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86"/>
        <w:ind w:left="1865"/>
        <w:jc w:val="both"/>
      </w:pPr>
      <w:r>
        <w:rPr>
          <w:color w:val="0E1115"/>
          <w:spacing w:val="-2"/>
          <w:w w:val="105"/>
        </w:rPr>
        <w:t>Ты</w:t>
      </w:r>
      <w:r>
        <w:rPr>
          <w:color w:val="0E1115"/>
          <w:spacing w:val="-10"/>
          <w:w w:val="105"/>
        </w:rPr>
        <w:t> </w:t>
      </w:r>
      <w:r>
        <w:rPr>
          <w:color w:val="0E1115"/>
          <w:spacing w:val="-2"/>
          <w:w w:val="105"/>
        </w:rPr>
        <w:t>говорил</w:t>
      </w:r>
      <w:r>
        <w:rPr>
          <w:color w:val="0E1115"/>
          <w:spacing w:val="-10"/>
          <w:w w:val="105"/>
        </w:rPr>
        <w:t> </w:t>
      </w:r>
      <w:r>
        <w:rPr>
          <w:color w:val="0E1115"/>
          <w:spacing w:val="-2"/>
          <w:w w:val="105"/>
        </w:rPr>
        <w:t>что</w:t>
      </w:r>
      <w:r>
        <w:rPr>
          <w:color w:val="0E1115"/>
          <w:spacing w:val="-10"/>
          <w:w w:val="105"/>
        </w:rPr>
        <w:t> </w:t>
      </w:r>
      <w:r>
        <w:rPr>
          <w:color w:val="0E1115"/>
          <w:spacing w:val="-2"/>
          <w:w w:val="105"/>
        </w:rPr>
        <w:t>в</w:t>
      </w:r>
      <w:r>
        <w:rPr>
          <w:color w:val="0E1115"/>
          <w:spacing w:val="-10"/>
          <w:w w:val="105"/>
        </w:rPr>
        <w:t> </w:t>
      </w:r>
      <w:r>
        <w:rPr>
          <w:color w:val="0E1115"/>
          <w:spacing w:val="-2"/>
          <w:w w:val="105"/>
        </w:rPr>
        <w:t>экономике</w:t>
      </w:r>
      <w:r>
        <w:rPr>
          <w:color w:val="0E1115"/>
          <w:spacing w:val="-10"/>
          <w:w w:val="105"/>
        </w:rPr>
        <w:t> </w:t>
      </w:r>
      <w:r>
        <w:rPr>
          <w:color w:val="0E1115"/>
          <w:spacing w:val="-2"/>
          <w:w w:val="105"/>
        </w:rPr>
        <w:t>даров</w:t>
      </w:r>
      <w:r>
        <w:rPr>
          <w:color w:val="0E1115"/>
          <w:spacing w:val="-9"/>
          <w:w w:val="105"/>
        </w:rPr>
        <w:t> </w:t>
      </w:r>
      <w:r>
        <w:rPr>
          <w:color w:val="0E1115"/>
          <w:spacing w:val="-2"/>
          <w:w w:val="105"/>
        </w:rPr>
        <w:t>будут</w:t>
      </w:r>
      <w:r>
        <w:rPr>
          <w:color w:val="0E1115"/>
          <w:spacing w:val="-10"/>
          <w:w w:val="105"/>
        </w:rPr>
        <w:t> </w:t>
      </w:r>
      <w:r>
        <w:rPr>
          <w:color w:val="0E1115"/>
          <w:spacing w:val="-2"/>
          <w:w w:val="105"/>
        </w:rPr>
        <w:t>функционировать</w:t>
      </w:r>
    </w:p>
    <w:p>
      <w:pPr>
        <w:pStyle w:val="BodyText"/>
        <w:spacing w:before="69"/>
        <w:ind w:left="1865"/>
        <w:jc w:val="both"/>
        <w:rPr>
          <w:rFonts w:ascii="Tahoma" w:hAnsi="Tahoma"/>
        </w:rPr>
      </w:pPr>
      <w:r>
        <w:rPr>
          <w:rFonts w:ascii="Tahoma" w:hAnsi="Tahoma"/>
          <w:color w:val="0E1115"/>
        </w:rPr>
        <w:t>"</w:t>
      </w:r>
      <w:r>
        <w:rPr>
          <w:color w:val="0E1115"/>
        </w:rPr>
        <w:t>Гильдии</w:t>
      </w:r>
      <w:r>
        <w:rPr>
          <w:rFonts w:ascii="Tahoma" w:hAnsi="Tahoma"/>
          <w:color w:val="0E1115"/>
        </w:rPr>
        <w:t>".</w:t>
      </w:r>
      <w:r>
        <w:rPr>
          <w:rFonts w:ascii="Tahoma" w:hAnsi="Tahoma"/>
          <w:color w:val="0E1115"/>
          <w:spacing w:val="2"/>
        </w:rPr>
        <w:t> </w:t>
      </w:r>
      <w:r>
        <w:rPr>
          <w:color w:val="0E1115"/>
        </w:rPr>
        <w:t>Что</w:t>
      </w:r>
      <w:r>
        <w:rPr>
          <w:color w:val="0E1115"/>
          <w:spacing w:val="11"/>
        </w:rPr>
        <w:t> </w:t>
      </w:r>
      <w:r>
        <w:rPr>
          <w:color w:val="0E1115"/>
        </w:rPr>
        <w:t>такое</w:t>
      </w:r>
      <w:r>
        <w:rPr>
          <w:color w:val="0E1115"/>
          <w:spacing w:val="11"/>
        </w:rPr>
        <w:t> </w:t>
      </w:r>
      <w:r>
        <w:rPr>
          <w:rFonts w:ascii="Tahoma" w:hAnsi="Tahoma"/>
          <w:color w:val="0E1115"/>
        </w:rPr>
        <w:t>"</w:t>
      </w:r>
      <w:r>
        <w:rPr>
          <w:color w:val="0E1115"/>
        </w:rPr>
        <w:t>Гильдии</w:t>
      </w:r>
      <w:r>
        <w:rPr>
          <w:rFonts w:ascii="Tahoma" w:hAnsi="Tahoma"/>
          <w:color w:val="0E1115"/>
        </w:rPr>
        <w:t>"</w:t>
      </w:r>
      <w:r>
        <w:rPr>
          <w:rFonts w:ascii="Tahoma" w:hAnsi="Tahoma"/>
          <w:color w:val="0E1115"/>
          <w:spacing w:val="3"/>
        </w:rPr>
        <w:t> </w:t>
      </w:r>
      <w:r>
        <w:rPr>
          <w:color w:val="0E1115"/>
        </w:rPr>
        <w:t>и</w:t>
      </w:r>
      <w:r>
        <w:rPr>
          <w:color w:val="0E1115"/>
          <w:spacing w:val="10"/>
        </w:rPr>
        <w:t> </w:t>
      </w:r>
      <w:r>
        <w:rPr>
          <w:color w:val="0E1115"/>
        </w:rPr>
        <w:t>какая</w:t>
      </w:r>
      <w:r>
        <w:rPr>
          <w:color w:val="0E1115"/>
          <w:spacing w:val="11"/>
        </w:rPr>
        <w:t> </w:t>
      </w:r>
      <w:r>
        <w:rPr>
          <w:color w:val="0E1115"/>
        </w:rPr>
        <w:t>их</w:t>
      </w:r>
      <w:r>
        <w:rPr>
          <w:color w:val="0E1115"/>
          <w:spacing w:val="11"/>
        </w:rPr>
        <w:t> </w:t>
      </w:r>
      <w:r>
        <w:rPr>
          <w:color w:val="0E1115"/>
        </w:rPr>
        <w:t>функция</w:t>
      </w:r>
      <w:r>
        <w:rPr>
          <w:rFonts w:ascii="Tahoma" w:hAnsi="Tahoma"/>
          <w:color w:val="0E1115"/>
        </w:rPr>
        <w:t>,</w:t>
      </w:r>
      <w:r>
        <w:rPr>
          <w:rFonts w:ascii="Tahoma" w:hAnsi="Tahoma"/>
          <w:color w:val="0E1115"/>
          <w:spacing w:val="3"/>
        </w:rPr>
        <w:t> </w:t>
      </w:r>
      <w:r>
        <w:rPr>
          <w:color w:val="0E1115"/>
        </w:rPr>
        <w:t>цель</w:t>
      </w:r>
      <w:r>
        <w:rPr>
          <w:rFonts w:ascii="Tahoma" w:hAnsi="Tahoma"/>
          <w:color w:val="0E1115"/>
        </w:rPr>
        <w:t>,</w:t>
      </w:r>
      <w:r>
        <w:rPr>
          <w:rFonts w:ascii="Tahoma" w:hAnsi="Tahoma"/>
          <w:color w:val="0E1115"/>
          <w:spacing w:val="3"/>
        </w:rPr>
        <w:t> </w:t>
      </w:r>
      <w:r>
        <w:rPr>
          <w:color w:val="0E1115"/>
          <w:spacing w:val="-2"/>
        </w:rPr>
        <w:t>смысл</w:t>
      </w:r>
      <w:r>
        <w:rPr>
          <w:rFonts w:ascii="Tahoma" w:hAnsi="Tahoma"/>
          <w:color w:val="0E1115"/>
          <w:spacing w:val="-2"/>
        </w:rPr>
        <w:t>?</w:t>
      </w:r>
    </w:p>
    <w:p>
      <w:pPr>
        <w:pStyle w:val="BodyText"/>
        <w:spacing w:line="297" w:lineRule="auto" w:before="84"/>
        <w:ind w:left="1865" w:right="1014"/>
        <w:jc w:val="both"/>
        <w:rPr>
          <w:rFonts w:ascii="Tahoma" w:hAnsi="Tahoma"/>
        </w:rPr>
      </w:pPr>
      <w:r>
        <w:rPr>
          <w:color w:val="0E1115"/>
        </w:rPr>
        <w:t>Чем гильдии будут отличаться от учреждений существующих сегодня</w:t>
      </w:r>
      <w:r>
        <w:rPr>
          <w:rFonts w:ascii="Tahoma" w:hAnsi="Tahoma"/>
          <w:color w:val="0E1115"/>
        </w:rPr>
        <w:t>? </w:t>
      </w:r>
      <w:r>
        <w:rPr>
          <w:color w:val="0E1115"/>
        </w:rPr>
        <w:t>По каким принципам будут создаваться и работать различные гильдии</w:t>
      </w:r>
      <w:r>
        <w:rPr>
          <w:rFonts w:ascii="Tahoma" w:hAnsi="Tahoma"/>
          <w:color w:val="0E1115"/>
        </w:rPr>
        <w:t>?</w:t>
      </w:r>
    </w:p>
    <w:p>
      <w:pPr>
        <w:pStyle w:val="BodyText"/>
        <w:spacing w:before="204"/>
        <w:rPr>
          <w:rFonts w:ascii="Tahoma"/>
        </w:rPr>
      </w:pPr>
    </w:p>
    <w:p>
      <w:pPr>
        <w:pStyle w:val="BodyText"/>
        <w:ind w:left="318"/>
        <w:rPr>
          <w:position w:val="7"/>
        </w:rPr>
      </w:pPr>
      <w:r>
        <w:rPr/>
        <w:drawing>
          <wp:inline distT="0" distB="0" distL="0" distR="0">
            <wp:extent cx="135568" cy="135568"/>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14 </w:t>
      </w:r>
      <w:r>
        <w:rPr>
          <w:color w:val="61666A"/>
          <w:position w:val="2"/>
        </w:rPr>
        <w:t>секунд</w:t>
      </w:r>
      <w:r>
        <w:rPr>
          <w:color w:val="61666A"/>
          <w:spacing w:val="40"/>
          <w:position w:val="2"/>
        </w:rPr>
        <w:t> </w:t>
      </w:r>
      <w:r>
        <w:rPr>
          <w:color w:val="61666A"/>
          <w:spacing w:val="-15"/>
          <w:position w:val="7"/>
        </w:rPr>
        <w:drawing>
          <wp:inline distT="0" distB="0" distL="0" distR="0">
            <wp:extent cx="92366" cy="48014"/>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15"/>
          <w:position w:val="7"/>
        </w:rPr>
      </w:r>
    </w:p>
    <w:p>
      <w:pPr>
        <w:pStyle w:val="BodyText"/>
        <w:spacing w:before="41"/>
        <w:rPr>
          <w:sz w:val="21"/>
        </w:rPr>
      </w:pPr>
    </w:p>
    <w:p>
      <w:pPr>
        <w:spacing w:line="338" w:lineRule="auto" w:before="0"/>
        <w:ind w:left="635" w:right="35"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28640">
                <wp:simplePos x="0" y="0"/>
                <wp:positionH relativeFrom="page">
                  <wp:posOffset>809625</wp:posOffset>
                </wp:positionH>
                <wp:positionV relativeFrom="paragraph">
                  <wp:posOffset>228783</wp:posOffset>
                </wp:positionV>
                <wp:extent cx="9525" cy="3971925"/>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9525" cy="3971925"/>
                        </a:xfrm>
                        <a:custGeom>
                          <a:avLst/>
                          <a:gdLst/>
                          <a:ahLst/>
                          <a:cxnLst/>
                          <a:rect l="l" t="t" r="r" b="b"/>
                          <a:pathLst>
                            <a:path w="9525" h="3971925">
                              <a:moveTo>
                                <a:pt x="9525" y="3971925"/>
                              </a:moveTo>
                              <a:lnTo>
                                <a:pt x="0" y="3971925"/>
                              </a:lnTo>
                              <a:lnTo>
                                <a:pt x="0" y="0"/>
                              </a:lnTo>
                              <a:lnTo>
                                <a:pt x="9525" y="0"/>
                              </a:lnTo>
                              <a:lnTo>
                                <a:pt x="9525" y="397192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14463pt;width:.75pt;height:312.75pt;mso-position-horizontal-relative:page;mso-position-vertical-relative:paragraph;z-index:15728640" id="docshape1" filled="true" fillcolor="#e1e4e9" stroked="false">
                <v:fill type="solid"/>
                <w10:wrap type="none"/>
              </v:rect>
            </w:pict>
          </mc:Fallback>
        </mc:AlternateContent>
      </w:r>
      <w:r>
        <w:rPr>
          <w:color w:val="61666A"/>
          <w:sz w:val="21"/>
        </w:rPr>
        <w:t>Хм</w:t>
      </w:r>
      <w:r>
        <w:rPr>
          <w:rFonts w:ascii="Tahoma" w:hAnsi="Tahoma"/>
          <w:color w:val="61666A"/>
          <w:sz w:val="21"/>
        </w:rPr>
        <w:t>, </w:t>
      </w:r>
      <w:r>
        <w:rPr>
          <w:color w:val="61666A"/>
          <w:sz w:val="21"/>
        </w:rPr>
        <w:t>пользователь задает сложный вопрос о гильдиях в экономике даров </w:t>
      </w:r>
      <w:r>
        <w:rPr>
          <w:rFonts w:ascii="Tahoma" w:hAnsi="Tahoma"/>
          <w:color w:val="61666A"/>
          <w:sz w:val="21"/>
        </w:rPr>
        <w:t>— </w:t>
      </w:r>
      <w:r>
        <w:rPr>
          <w:color w:val="61666A"/>
          <w:sz w:val="21"/>
        </w:rPr>
        <w:t>концепции</w:t>
      </w:r>
      <w:r>
        <w:rPr>
          <w:rFonts w:ascii="Tahoma" w:hAnsi="Tahoma"/>
          <w:color w:val="61666A"/>
          <w:sz w:val="21"/>
        </w:rPr>
        <w:t>,</w:t>
      </w:r>
      <w:r>
        <w:rPr>
          <w:rFonts w:ascii="Tahoma" w:hAnsi="Tahoma"/>
          <w:color w:val="61666A"/>
          <w:spacing w:val="80"/>
          <w:sz w:val="21"/>
        </w:rPr>
        <w:t> </w:t>
      </w:r>
      <w:r>
        <w:rPr>
          <w:color w:val="61666A"/>
          <w:sz w:val="21"/>
        </w:rPr>
        <w:t>которая требует объяснения как самих гильдий</w:t>
      </w:r>
      <w:r>
        <w:rPr>
          <w:rFonts w:ascii="Tahoma" w:hAnsi="Tahoma"/>
          <w:color w:val="61666A"/>
          <w:sz w:val="21"/>
        </w:rPr>
        <w:t>, </w:t>
      </w:r>
      <w:r>
        <w:rPr>
          <w:color w:val="61666A"/>
          <w:sz w:val="21"/>
        </w:rPr>
        <w:t>так и контекста этой альтернативной экономической модели</w:t>
      </w:r>
      <w:r>
        <w:rPr>
          <w:rFonts w:ascii="Tahoma" w:hAnsi="Tahoma"/>
          <w:color w:val="61666A"/>
          <w:sz w:val="21"/>
        </w:rPr>
        <w:t>. </w:t>
      </w:r>
      <w:r>
        <w:rPr>
          <w:color w:val="61666A"/>
          <w:sz w:val="21"/>
        </w:rPr>
        <w:t>Вопрос многослойный</w:t>
      </w:r>
      <w:r>
        <w:rPr>
          <w:rFonts w:ascii="Tahoma" w:hAnsi="Tahoma"/>
          <w:color w:val="61666A"/>
          <w:sz w:val="21"/>
        </w:rPr>
        <w:t>: </w:t>
      </w:r>
      <w:r>
        <w:rPr>
          <w:color w:val="61666A"/>
          <w:sz w:val="21"/>
        </w:rPr>
        <w:t>нужно раскрыть определение</w:t>
      </w:r>
      <w:r>
        <w:rPr>
          <w:rFonts w:ascii="Tahoma" w:hAnsi="Tahoma"/>
          <w:color w:val="61666A"/>
          <w:sz w:val="21"/>
        </w:rPr>
        <w:t>, </w:t>
      </w:r>
      <w:r>
        <w:rPr>
          <w:color w:val="61666A"/>
          <w:sz w:val="21"/>
        </w:rPr>
        <w:t>функции</w:t>
      </w:r>
      <w:r>
        <w:rPr>
          <w:rFonts w:ascii="Tahoma" w:hAnsi="Tahoma"/>
          <w:color w:val="61666A"/>
          <w:sz w:val="21"/>
        </w:rPr>
        <w:t>, </w:t>
      </w:r>
      <w:r>
        <w:rPr>
          <w:color w:val="61666A"/>
          <w:sz w:val="21"/>
        </w:rPr>
        <w:t>отличия от современных институтов и принципы работы</w:t>
      </w:r>
      <w:r>
        <w:rPr>
          <w:rFonts w:ascii="Tahoma" w:hAnsi="Tahoma"/>
          <w:color w:val="61666A"/>
          <w:sz w:val="21"/>
        </w:rPr>
        <w:t>.</w:t>
      </w:r>
    </w:p>
    <w:p>
      <w:pPr>
        <w:spacing w:line="338" w:lineRule="auto" w:before="186"/>
        <w:ind w:left="635" w:right="331" w:firstLine="0"/>
        <w:jc w:val="left"/>
        <w:rPr>
          <w:rFonts w:ascii="Tahoma" w:hAnsi="Tahoma"/>
          <w:sz w:val="21"/>
        </w:rPr>
      </w:pPr>
      <w:r>
        <w:rPr>
          <w:color w:val="61666A"/>
          <w:sz w:val="21"/>
        </w:rPr>
        <w:t>Пользователь явно интересуется не просто поверхностным описанием</w:t>
      </w:r>
      <w:r>
        <w:rPr>
          <w:rFonts w:ascii="Tahoma" w:hAnsi="Tahoma"/>
          <w:color w:val="61666A"/>
          <w:sz w:val="21"/>
        </w:rPr>
        <w:t>, </w:t>
      </w:r>
      <w:r>
        <w:rPr>
          <w:color w:val="61666A"/>
          <w:sz w:val="21"/>
        </w:rPr>
        <w:t>а системным сравнением</w:t>
      </w:r>
      <w:r>
        <w:rPr>
          <w:rFonts w:ascii="Tahoma" w:hAnsi="Tahoma"/>
          <w:color w:val="61666A"/>
          <w:sz w:val="21"/>
        </w:rPr>
        <w:t>. </w:t>
      </w:r>
      <w:r>
        <w:rPr>
          <w:color w:val="61666A"/>
          <w:sz w:val="21"/>
        </w:rPr>
        <w:t>Возможно</w:t>
      </w:r>
      <w:r>
        <w:rPr>
          <w:rFonts w:ascii="Tahoma" w:hAnsi="Tahoma"/>
          <w:color w:val="61666A"/>
          <w:sz w:val="21"/>
        </w:rPr>
        <w:t>, </w:t>
      </w:r>
      <w:r>
        <w:rPr>
          <w:color w:val="61666A"/>
          <w:sz w:val="21"/>
        </w:rPr>
        <w:t>он изучает альтернативные экономические модели или критически относится к текущей системе</w:t>
      </w:r>
      <w:r>
        <w:rPr>
          <w:rFonts w:ascii="Tahoma" w:hAnsi="Tahoma"/>
          <w:color w:val="61666A"/>
          <w:sz w:val="21"/>
        </w:rPr>
        <w:t>. </w:t>
      </w:r>
      <w:r>
        <w:rPr>
          <w:color w:val="61666A"/>
          <w:sz w:val="21"/>
        </w:rPr>
        <w:t>Стоит избегать абстрактных рассуждений</w:t>
      </w:r>
      <w:r>
        <w:rPr>
          <w:rFonts w:ascii="Tahoma" w:hAnsi="Tahoma"/>
          <w:color w:val="61666A"/>
          <w:sz w:val="21"/>
        </w:rPr>
        <w:t>, </w:t>
      </w:r>
      <w:r>
        <w:rPr>
          <w:color w:val="61666A"/>
          <w:sz w:val="21"/>
        </w:rPr>
        <w:t>сделать ответ конкретным</w:t>
      </w:r>
      <w:r>
        <w:rPr>
          <w:rFonts w:ascii="Tahoma" w:hAnsi="Tahoma"/>
          <w:color w:val="61666A"/>
          <w:sz w:val="21"/>
        </w:rPr>
        <w:t>, </w:t>
      </w:r>
      <w:r>
        <w:rPr>
          <w:color w:val="61666A"/>
          <w:sz w:val="21"/>
        </w:rPr>
        <w:t>но без излишней техничности</w:t>
      </w:r>
      <w:r>
        <w:rPr>
          <w:rFonts w:ascii="Tahoma" w:hAnsi="Tahoma"/>
          <w:color w:val="61666A"/>
          <w:sz w:val="21"/>
        </w:rPr>
        <w:t>.</w:t>
      </w:r>
    </w:p>
    <w:p>
      <w:pPr>
        <w:spacing w:line="338" w:lineRule="auto" w:before="186"/>
        <w:ind w:left="635" w:right="0" w:firstLine="0"/>
        <w:jc w:val="left"/>
        <w:rPr>
          <w:rFonts w:ascii="Tahoma" w:hAnsi="Tahoma"/>
          <w:sz w:val="21"/>
        </w:rPr>
      </w:pPr>
      <w:r>
        <w:rPr>
          <w:color w:val="61666A"/>
          <w:w w:val="105"/>
          <w:sz w:val="21"/>
        </w:rPr>
        <w:t>Логично начать с краткого напоминания об экономике даров</w:t>
      </w:r>
      <w:r>
        <w:rPr>
          <w:rFonts w:ascii="Tahoma" w:hAnsi="Tahoma"/>
          <w:color w:val="61666A"/>
          <w:w w:val="105"/>
          <w:sz w:val="21"/>
        </w:rPr>
        <w:t>,</w:t>
      </w:r>
      <w:r>
        <w:rPr>
          <w:rFonts w:ascii="Tahoma" w:hAnsi="Tahoma"/>
          <w:color w:val="61666A"/>
          <w:spacing w:val="-2"/>
          <w:w w:val="105"/>
          <w:sz w:val="21"/>
        </w:rPr>
        <w:t> </w:t>
      </w:r>
      <w:r>
        <w:rPr>
          <w:color w:val="61666A"/>
          <w:w w:val="105"/>
          <w:sz w:val="21"/>
        </w:rPr>
        <w:t>чтобы создать контекст</w:t>
      </w:r>
      <w:r>
        <w:rPr>
          <w:rFonts w:ascii="Tahoma" w:hAnsi="Tahoma"/>
          <w:color w:val="61666A"/>
          <w:w w:val="105"/>
          <w:sz w:val="21"/>
        </w:rPr>
        <w:t>, </w:t>
      </w:r>
      <w:r>
        <w:rPr>
          <w:color w:val="61666A"/>
          <w:w w:val="105"/>
          <w:sz w:val="21"/>
        </w:rPr>
        <w:t>затем</w:t>
      </w:r>
      <w:r>
        <w:rPr>
          <w:color w:val="61666A"/>
          <w:spacing w:val="-12"/>
          <w:w w:val="105"/>
          <w:sz w:val="21"/>
        </w:rPr>
        <w:t> </w:t>
      </w:r>
      <w:r>
        <w:rPr>
          <w:color w:val="61666A"/>
          <w:w w:val="105"/>
          <w:sz w:val="21"/>
        </w:rPr>
        <w:t>перейти</w:t>
      </w:r>
      <w:r>
        <w:rPr>
          <w:color w:val="61666A"/>
          <w:spacing w:val="-11"/>
          <w:w w:val="105"/>
          <w:sz w:val="21"/>
        </w:rPr>
        <w:t> </w:t>
      </w:r>
      <w:r>
        <w:rPr>
          <w:color w:val="61666A"/>
          <w:w w:val="105"/>
          <w:sz w:val="21"/>
        </w:rPr>
        <w:t>к</w:t>
      </w:r>
      <w:r>
        <w:rPr>
          <w:color w:val="61666A"/>
          <w:spacing w:val="-11"/>
          <w:w w:val="105"/>
          <w:sz w:val="21"/>
        </w:rPr>
        <w:t> </w:t>
      </w:r>
      <w:r>
        <w:rPr>
          <w:color w:val="61666A"/>
          <w:w w:val="105"/>
          <w:sz w:val="21"/>
        </w:rPr>
        <w:t>гильдиям</w:t>
      </w:r>
      <w:r>
        <w:rPr>
          <w:color w:val="61666A"/>
          <w:spacing w:val="-11"/>
          <w:w w:val="105"/>
          <w:sz w:val="21"/>
        </w:rPr>
        <w:t> </w:t>
      </w:r>
      <w:r>
        <w:rPr>
          <w:color w:val="61666A"/>
          <w:w w:val="105"/>
          <w:sz w:val="21"/>
        </w:rPr>
        <w:t>через</w:t>
      </w:r>
      <w:r>
        <w:rPr>
          <w:color w:val="61666A"/>
          <w:spacing w:val="-11"/>
          <w:w w:val="105"/>
          <w:sz w:val="21"/>
        </w:rPr>
        <w:t> </w:t>
      </w:r>
      <w:r>
        <w:rPr>
          <w:color w:val="61666A"/>
          <w:w w:val="105"/>
          <w:sz w:val="21"/>
        </w:rPr>
        <w:t>аналогию</w:t>
      </w:r>
      <w:r>
        <w:rPr>
          <w:color w:val="61666A"/>
          <w:spacing w:val="-11"/>
          <w:w w:val="105"/>
          <w:sz w:val="21"/>
        </w:rPr>
        <w:t> </w:t>
      </w:r>
      <w:r>
        <w:rPr>
          <w:color w:val="61666A"/>
          <w:w w:val="105"/>
          <w:sz w:val="21"/>
        </w:rPr>
        <w:t>с</w:t>
      </w:r>
      <w:r>
        <w:rPr>
          <w:color w:val="61666A"/>
          <w:spacing w:val="-11"/>
          <w:w w:val="105"/>
          <w:sz w:val="21"/>
        </w:rPr>
        <w:t> </w:t>
      </w:r>
      <w:r>
        <w:rPr>
          <w:color w:val="61666A"/>
          <w:w w:val="105"/>
          <w:sz w:val="21"/>
        </w:rPr>
        <w:t>историческими</w:t>
      </w:r>
      <w:r>
        <w:rPr>
          <w:color w:val="61666A"/>
          <w:spacing w:val="-11"/>
          <w:w w:val="105"/>
          <w:sz w:val="21"/>
        </w:rPr>
        <w:t> </w:t>
      </w:r>
      <w:r>
        <w:rPr>
          <w:color w:val="61666A"/>
          <w:w w:val="105"/>
          <w:sz w:val="21"/>
        </w:rPr>
        <w:t>прототипами</w:t>
      </w:r>
      <w:r>
        <w:rPr>
          <w:rFonts w:ascii="Tahoma" w:hAnsi="Tahoma"/>
          <w:color w:val="61666A"/>
          <w:w w:val="105"/>
          <w:sz w:val="21"/>
        </w:rPr>
        <w:t>,</w:t>
      </w:r>
      <w:r>
        <w:rPr>
          <w:rFonts w:ascii="Tahoma" w:hAnsi="Tahoma"/>
          <w:color w:val="61666A"/>
          <w:spacing w:val="-18"/>
          <w:w w:val="105"/>
          <w:sz w:val="21"/>
        </w:rPr>
        <w:t> </w:t>
      </w:r>
      <w:r>
        <w:rPr>
          <w:color w:val="61666A"/>
          <w:w w:val="105"/>
          <w:sz w:val="21"/>
        </w:rPr>
        <w:t>но</w:t>
      </w:r>
      <w:r>
        <w:rPr>
          <w:color w:val="61666A"/>
          <w:spacing w:val="-11"/>
          <w:w w:val="105"/>
          <w:sz w:val="21"/>
        </w:rPr>
        <w:t> </w:t>
      </w:r>
      <w:r>
        <w:rPr>
          <w:color w:val="61666A"/>
          <w:w w:val="105"/>
          <w:sz w:val="21"/>
        </w:rPr>
        <w:t>подчеркнуть </w:t>
      </w:r>
      <w:r>
        <w:rPr>
          <w:color w:val="61666A"/>
          <w:sz w:val="21"/>
        </w:rPr>
        <w:t>их современное переосмысление</w:t>
      </w:r>
      <w:r>
        <w:rPr>
          <w:rFonts w:ascii="Tahoma" w:hAnsi="Tahoma"/>
          <w:color w:val="61666A"/>
          <w:sz w:val="21"/>
        </w:rPr>
        <w:t>. </w:t>
      </w:r>
      <w:r>
        <w:rPr>
          <w:color w:val="61666A"/>
          <w:sz w:val="21"/>
        </w:rPr>
        <w:t>Важно выделить три ключевых аспекта</w:t>
      </w:r>
      <w:r>
        <w:rPr>
          <w:rFonts w:ascii="Tahoma" w:hAnsi="Tahoma"/>
          <w:color w:val="61666A"/>
          <w:sz w:val="21"/>
        </w:rPr>
        <w:t>: </w:t>
      </w:r>
      <w:r>
        <w:rPr>
          <w:color w:val="61666A"/>
          <w:sz w:val="21"/>
        </w:rPr>
        <w:t>цели </w:t>
      </w:r>
      <w:r>
        <w:rPr>
          <w:rFonts w:ascii="Tahoma" w:hAnsi="Tahoma"/>
          <w:color w:val="61666A"/>
          <w:sz w:val="21"/>
        </w:rPr>
        <w:t>(</w:t>
      </w:r>
      <w:r>
        <w:rPr>
          <w:color w:val="61666A"/>
          <w:sz w:val="21"/>
        </w:rPr>
        <w:t>служение </w:t>
      </w:r>
      <w:r>
        <w:rPr>
          <w:color w:val="61666A"/>
          <w:w w:val="105"/>
          <w:sz w:val="21"/>
        </w:rPr>
        <w:t>против</w:t>
      </w:r>
      <w:r>
        <w:rPr>
          <w:color w:val="61666A"/>
          <w:spacing w:val="-3"/>
          <w:w w:val="105"/>
          <w:sz w:val="21"/>
        </w:rPr>
        <w:t> </w:t>
      </w:r>
      <w:r>
        <w:rPr>
          <w:color w:val="61666A"/>
          <w:w w:val="105"/>
          <w:sz w:val="21"/>
        </w:rPr>
        <w:t>прибыли</w:t>
      </w:r>
      <w:r>
        <w:rPr>
          <w:rFonts w:ascii="Tahoma" w:hAnsi="Tahoma"/>
          <w:color w:val="61666A"/>
          <w:w w:val="105"/>
          <w:sz w:val="21"/>
        </w:rPr>
        <w:t>),</w:t>
      </w:r>
      <w:r>
        <w:rPr>
          <w:rFonts w:ascii="Tahoma" w:hAnsi="Tahoma"/>
          <w:color w:val="61666A"/>
          <w:spacing w:val="-10"/>
          <w:w w:val="105"/>
          <w:sz w:val="21"/>
        </w:rPr>
        <w:t> </w:t>
      </w:r>
      <w:r>
        <w:rPr>
          <w:color w:val="61666A"/>
          <w:w w:val="105"/>
          <w:sz w:val="21"/>
        </w:rPr>
        <w:t>организацию</w:t>
      </w:r>
      <w:r>
        <w:rPr>
          <w:color w:val="61666A"/>
          <w:spacing w:val="-3"/>
          <w:w w:val="105"/>
          <w:sz w:val="21"/>
        </w:rPr>
        <w:t> </w:t>
      </w:r>
      <w:r>
        <w:rPr>
          <w:rFonts w:ascii="Tahoma" w:hAnsi="Tahoma"/>
          <w:color w:val="61666A"/>
          <w:w w:val="105"/>
          <w:sz w:val="21"/>
        </w:rPr>
        <w:t>(</w:t>
      </w:r>
      <w:r>
        <w:rPr>
          <w:color w:val="61666A"/>
          <w:w w:val="105"/>
          <w:sz w:val="21"/>
        </w:rPr>
        <w:t>горизонтальность</w:t>
      </w:r>
      <w:r>
        <w:rPr>
          <w:color w:val="61666A"/>
          <w:spacing w:val="-3"/>
          <w:w w:val="105"/>
          <w:sz w:val="21"/>
        </w:rPr>
        <w:t> </w:t>
      </w:r>
      <w:r>
        <w:rPr>
          <w:color w:val="61666A"/>
          <w:w w:val="105"/>
          <w:sz w:val="21"/>
        </w:rPr>
        <w:t>против</w:t>
      </w:r>
      <w:r>
        <w:rPr>
          <w:color w:val="61666A"/>
          <w:spacing w:val="-3"/>
          <w:w w:val="105"/>
          <w:sz w:val="21"/>
        </w:rPr>
        <w:t> </w:t>
      </w:r>
      <w:r>
        <w:rPr>
          <w:color w:val="61666A"/>
          <w:w w:val="105"/>
          <w:sz w:val="21"/>
        </w:rPr>
        <w:t>иерархии</w:t>
      </w:r>
      <w:r>
        <w:rPr>
          <w:rFonts w:ascii="Tahoma" w:hAnsi="Tahoma"/>
          <w:color w:val="61666A"/>
          <w:w w:val="105"/>
          <w:sz w:val="21"/>
        </w:rPr>
        <w:t>)</w:t>
      </w:r>
      <w:r>
        <w:rPr>
          <w:rFonts w:ascii="Tahoma" w:hAnsi="Tahoma"/>
          <w:color w:val="61666A"/>
          <w:spacing w:val="-10"/>
          <w:w w:val="105"/>
          <w:sz w:val="21"/>
        </w:rPr>
        <w:t> </w:t>
      </w:r>
      <w:r>
        <w:rPr>
          <w:color w:val="61666A"/>
          <w:w w:val="105"/>
          <w:sz w:val="21"/>
        </w:rPr>
        <w:t>и</w:t>
      </w:r>
      <w:r>
        <w:rPr>
          <w:color w:val="61666A"/>
          <w:spacing w:val="-3"/>
          <w:w w:val="105"/>
          <w:sz w:val="21"/>
        </w:rPr>
        <w:t> </w:t>
      </w:r>
      <w:r>
        <w:rPr>
          <w:color w:val="61666A"/>
          <w:w w:val="105"/>
          <w:sz w:val="21"/>
        </w:rPr>
        <w:t>мотивацию участников </w:t>
      </w:r>
      <w:r>
        <w:rPr>
          <w:rFonts w:ascii="Tahoma" w:hAnsi="Tahoma"/>
          <w:color w:val="61666A"/>
          <w:w w:val="105"/>
          <w:sz w:val="21"/>
        </w:rPr>
        <w:t>(</w:t>
      </w:r>
      <w:r>
        <w:rPr>
          <w:color w:val="61666A"/>
          <w:w w:val="105"/>
          <w:sz w:val="21"/>
        </w:rPr>
        <w:t>признание против денег</w:t>
      </w:r>
      <w:r>
        <w:rPr>
          <w:rFonts w:ascii="Tahoma" w:hAnsi="Tahoma"/>
          <w:color w:val="61666A"/>
          <w:w w:val="105"/>
          <w:sz w:val="21"/>
        </w:rPr>
        <w:t>).</w:t>
      </w:r>
    </w:p>
    <w:p>
      <w:pPr>
        <w:spacing w:line="338" w:lineRule="auto" w:before="187"/>
        <w:ind w:left="635" w:right="331" w:firstLine="0"/>
        <w:jc w:val="left"/>
        <w:rPr>
          <w:sz w:val="21"/>
        </w:rPr>
      </w:pPr>
      <w:r>
        <w:rPr>
          <w:color w:val="61666A"/>
          <w:sz w:val="21"/>
        </w:rPr>
        <w:t>Принципы работы стоит объяснять через конкретные примеры </w:t>
      </w:r>
      <w:r>
        <w:rPr>
          <w:rFonts w:ascii="Tahoma" w:hAnsi="Tahoma"/>
          <w:color w:val="61666A"/>
          <w:sz w:val="21"/>
        </w:rPr>
        <w:t>— </w:t>
      </w:r>
      <w:r>
        <w:rPr>
          <w:color w:val="61666A"/>
          <w:sz w:val="21"/>
        </w:rPr>
        <w:t>например</w:t>
      </w:r>
      <w:r>
        <w:rPr>
          <w:rFonts w:ascii="Tahoma" w:hAnsi="Tahoma"/>
          <w:color w:val="61666A"/>
          <w:sz w:val="21"/>
        </w:rPr>
        <w:t>, </w:t>
      </w:r>
      <w:r>
        <w:rPr>
          <w:color w:val="61666A"/>
          <w:sz w:val="21"/>
        </w:rPr>
        <w:t>как гильдия</w:t>
      </w:r>
      <w:r>
        <w:rPr>
          <w:color w:val="61666A"/>
          <w:spacing w:val="80"/>
          <w:sz w:val="21"/>
        </w:rPr>
        <w:t> </w:t>
      </w:r>
      <w:r>
        <w:rPr>
          <w:color w:val="61666A"/>
          <w:sz w:val="21"/>
        </w:rPr>
        <w:t>астрономов или экологов функционирует в парадигме дара</w:t>
      </w:r>
      <w:r>
        <w:rPr>
          <w:rFonts w:ascii="Tahoma" w:hAnsi="Tahoma"/>
          <w:color w:val="61666A"/>
          <w:sz w:val="21"/>
        </w:rPr>
        <w:t>. </w:t>
      </w:r>
      <w:r>
        <w:rPr>
          <w:color w:val="61666A"/>
          <w:sz w:val="21"/>
        </w:rPr>
        <w:t>Это сделает теорию осязаемой</w:t>
      </w:r>
      <w:r>
        <w:rPr>
          <w:rFonts w:ascii="Tahoma" w:hAnsi="Tahoma"/>
          <w:color w:val="61666A"/>
          <w:sz w:val="21"/>
        </w:rPr>
        <w:t>. </w:t>
      </w:r>
      <w:r>
        <w:rPr>
          <w:color w:val="61666A"/>
          <w:sz w:val="21"/>
        </w:rPr>
        <w:t>Заключение</w:t>
      </w:r>
      <w:r>
        <w:rPr>
          <w:color w:val="61666A"/>
          <w:spacing w:val="40"/>
          <w:sz w:val="21"/>
        </w:rPr>
        <w:t> </w:t>
      </w:r>
      <w:r>
        <w:rPr>
          <w:color w:val="61666A"/>
          <w:sz w:val="21"/>
        </w:rPr>
        <w:t>можно</w:t>
      </w:r>
      <w:r>
        <w:rPr>
          <w:color w:val="61666A"/>
          <w:spacing w:val="40"/>
          <w:sz w:val="21"/>
        </w:rPr>
        <w:t> </w:t>
      </w:r>
      <w:r>
        <w:rPr>
          <w:color w:val="61666A"/>
          <w:sz w:val="21"/>
        </w:rPr>
        <w:t>посвятить</w:t>
      </w:r>
      <w:r>
        <w:rPr>
          <w:color w:val="61666A"/>
          <w:spacing w:val="40"/>
          <w:sz w:val="21"/>
        </w:rPr>
        <w:t> </w:t>
      </w:r>
      <w:r>
        <w:rPr>
          <w:color w:val="61666A"/>
          <w:sz w:val="21"/>
        </w:rPr>
        <w:t>контрасту</w:t>
      </w:r>
      <w:r>
        <w:rPr>
          <w:color w:val="61666A"/>
          <w:spacing w:val="40"/>
          <w:sz w:val="21"/>
        </w:rPr>
        <w:t> </w:t>
      </w:r>
      <w:r>
        <w:rPr>
          <w:color w:val="61666A"/>
          <w:sz w:val="21"/>
        </w:rPr>
        <w:t>с</w:t>
      </w:r>
      <w:r>
        <w:rPr>
          <w:color w:val="61666A"/>
          <w:spacing w:val="40"/>
          <w:sz w:val="21"/>
        </w:rPr>
        <w:t> </w:t>
      </w:r>
      <w:r>
        <w:rPr>
          <w:color w:val="61666A"/>
          <w:sz w:val="21"/>
        </w:rPr>
        <w:t>текущей</w:t>
      </w:r>
      <w:r>
        <w:rPr>
          <w:color w:val="61666A"/>
          <w:spacing w:val="40"/>
          <w:sz w:val="21"/>
        </w:rPr>
        <w:t> </w:t>
      </w:r>
      <w:r>
        <w:rPr>
          <w:color w:val="61666A"/>
          <w:sz w:val="21"/>
        </w:rPr>
        <w:t>системой</w:t>
      </w:r>
      <w:r>
        <w:rPr>
          <w:rFonts w:ascii="Tahoma" w:hAnsi="Tahoma"/>
          <w:color w:val="61666A"/>
          <w:sz w:val="21"/>
        </w:rPr>
        <w:t>, </w:t>
      </w:r>
      <w:r>
        <w:rPr>
          <w:color w:val="61666A"/>
          <w:sz w:val="21"/>
        </w:rPr>
        <w:t>чтобы</w:t>
      </w:r>
    </w:p>
    <w:p>
      <w:pPr>
        <w:spacing w:before="4"/>
        <w:ind w:left="635" w:right="0" w:firstLine="0"/>
        <w:jc w:val="left"/>
        <w:rPr>
          <w:rFonts w:ascii="Tahoma" w:hAnsi="Tahoma"/>
          <w:sz w:val="21"/>
        </w:rPr>
      </w:pPr>
      <w:r>
        <w:rPr>
          <w:color w:val="61666A"/>
          <w:spacing w:val="-2"/>
          <w:w w:val="105"/>
          <w:sz w:val="21"/>
        </w:rPr>
        <w:t>удовлетворить</w:t>
      </w:r>
      <w:r>
        <w:rPr>
          <w:color w:val="61666A"/>
          <w:spacing w:val="-1"/>
          <w:w w:val="105"/>
          <w:sz w:val="21"/>
        </w:rPr>
        <w:t> </w:t>
      </w:r>
      <w:r>
        <w:rPr>
          <w:color w:val="61666A"/>
          <w:spacing w:val="-2"/>
          <w:w w:val="105"/>
          <w:sz w:val="21"/>
        </w:rPr>
        <w:t>скрытый</w:t>
      </w:r>
      <w:r>
        <w:rPr>
          <w:color w:val="61666A"/>
          <w:spacing w:val="-1"/>
          <w:w w:val="105"/>
          <w:sz w:val="21"/>
        </w:rPr>
        <w:t> </w:t>
      </w:r>
      <w:r>
        <w:rPr>
          <w:color w:val="61666A"/>
          <w:spacing w:val="-2"/>
          <w:w w:val="105"/>
          <w:sz w:val="21"/>
        </w:rPr>
        <w:t>запрос</w:t>
      </w:r>
      <w:r>
        <w:rPr>
          <w:color w:val="61666A"/>
          <w:w w:val="105"/>
          <w:sz w:val="21"/>
        </w:rPr>
        <w:t> </w:t>
      </w:r>
      <w:r>
        <w:rPr>
          <w:color w:val="61666A"/>
          <w:spacing w:val="-2"/>
          <w:w w:val="105"/>
          <w:sz w:val="21"/>
        </w:rPr>
        <w:t>на</w:t>
      </w:r>
      <w:r>
        <w:rPr>
          <w:color w:val="61666A"/>
          <w:spacing w:val="-1"/>
          <w:w w:val="105"/>
          <w:sz w:val="21"/>
        </w:rPr>
        <w:t> </w:t>
      </w:r>
      <w:r>
        <w:rPr>
          <w:color w:val="61666A"/>
          <w:spacing w:val="-2"/>
          <w:w w:val="105"/>
          <w:sz w:val="21"/>
        </w:rPr>
        <w:t>критическое</w:t>
      </w:r>
      <w:r>
        <w:rPr>
          <w:color w:val="61666A"/>
          <w:spacing w:val="-1"/>
          <w:w w:val="105"/>
          <w:sz w:val="21"/>
        </w:rPr>
        <w:t> </w:t>
      </w:r>
      <w:r>
        <w:rPr>
          <w:color w:val="61666A"/>
          <w:spacing w:val="-2"/>
          <w:w w:val="105"/>
          <w:sz w:val="21"/>
        </w:rPr>
        <w:t>осмысление</w:t>
      </w:r>
      <w:r>
        <w:rPr>
          <w:rFonts w:ascii="Tahoma" w:hAnsi="Tahoma"/>
          <w:color w:val="61666A"/>
          <w:spacing w:val="-2"/>
          <w:w w:val="105"/>
          <w:sz w:val="21"/>
        </w:rPr>
        <w:t>.</w:t>
      </w:r>
    </w:p>
    <w:p>
      <w:pPr>
        <w:pStyle w:val="BodyText"/>
        <w:spacing w:before="32"/>
        <w:rPr>
          <w:rFonts w:ascii="Tahoma"/>
          <w:sz w:val="21"/>
        </w:rPr>
      </w:pPr>
    </w:p>
    <w:p>
      <w:pPr>
        <w:pStyle w:val="BodyText"/>
        <w:spacing w:line="345" w:lineRule="auto"/>
        <w:ind w:left="305"/>
        <w:rPr>
          <w:rFonts w:ascii="Tahoma" w:hAnsi="Tahoma"/>
        </w:rPr>
      </w:pPr>
      <w:r>
        <w:rPr>
          <w:color w:val="0E1115"/>
          <w:w w:val="105"/>
        </w:rPr>
        <w:t>Отличный</w:t>
      </w:r>
      <w:r>
        <w:rPr>
          <w:color w:val="0E1115"/>
          <w:spacing w:val="-3"/>
          <w:w w:val="105"/>
        </w:rPr>
        <w:t> </w:t>
      </w:r>
      <w:r>
        <w:rPr>
          <w:color w:val="0E1115"/>
          <w:w w:val="105"/>
        </w:rPr>
        <w:t>и</w:t>
      </w:r>
      <w:r>
        <w:rPr>
          <w:color w:val="0E1115"/>
          <w:spacing w:val="-3"/>
          <w:w w:val="105"/>
        </w:rPr>
        <w:t> </w:t>
      </w:r>
      <w:r>
        <w:rPr>
          <w:color w:val="0E1115"/>
          <w:w w:val="105"/>
        </w:rPr>
        <w:t>очень</w:t>
      </w:r>
      <w:r>
        <w:rPr>
          <w:color w:val="0E1115"/>
          <w:spacing w:val="-3"/>
          <w:w w:val="105"/>
        </w:rPr>
        <w:t> </w:t>
      </w:r>
      <w:r>
        <w:rPr>
          <w:color w:val="0E1115"/>
          <w:w w:val="105"/>
        </w:rPr>
        <w:t>глубокий</w:t>
      </w:r>
      <w:r>
        <w:rPr>
          <w:color w:val="0E1115"/>
          <w:spacing w:val="-3"/>
          <w:w w:val="105"/>
        </w:rPr>
        <w:t> </w:t>
      </w:r>
      <w:r>
        <w:rPr>
          <w:color w:val="0E1115"/>
          <w:w w:val="105"/>
        </w:rPr>
        <w:t>вопрос</w:t>
      </w:r>
      <w:r>
        <w:rPr>
          <w:rFonts w:ascii="Tahoma" w:hAnsi="Tahoma"/>
          <w:color w:val="0E1115"/>
          <w:w w:val="105"/>
        </w:rPr>
        <w:t>.</w:t>
      </w:r>
      <w:r>
        <w:rPr>
          <w:rFonts w:ascii="Tahoma" w:hAnsi="Tahoma"/>
          <w:color w:val="0E1115"/>
          <w:spacing w:val="-11"/>
          <w:w w:val="105"/>
        </w:rPr>
        <w:t> </w:t>
      </w:r>
      <w:r>
        <w:rPr>
          <w:color w:val="0E1115"/>
          <w:w w:val="105"/>
        </w:rPr>
        <w:t>Вы</w:t>
      </w:r>
      <w:r>
        <w:rPr>
          <w:color w:val="0E1115"/>
          <w:spacing w:val="-3"/>
          <w:w w:val="105"/>
        </w:rPr>
        <w:t> </w:t>
      </w:r>
      <w:r>
        <w:rPr>
          <w:color w:val="0E1115"/>
          <w:w w:val="105"/>
        </w:rPr>
        <w:t>правы</w:t>
      </w:r>
      <w:r>
        <w:rPr>
          <w:rFonts w:ascii="Tahoma" w:hAnsi="Tahoma"/>
          <w:color w:val="0E1115"/>
          <w:w w:val="105"/>
        </w:rPr>
        <w:t>,</w:t>
      </w:r>
      <w:r>
        <w:rPr>
          <w:rFonts w:ascii="Tahoma" w:hAnsi="Tahoma"/>
          <w:color w:val="0E1115"/>
          <w:spacing w:val="-11"/>
          <w:w w:val="105"/>
        </w:rPr>
        <w:t> </w:t>
      </w:r>
      <w:r>
        <w:rPr>
          <w:color w:val="0E1115"/>
          <w:w w:val="105"/>
        </w:rPr>
        <w:t>в</w:t>
      </w:r>
      <w:r>
        <w:rPr>
          <w:color w:val="0E1115"/>
          <w:spacing w:val="-3"/>
          <w:w w:val="105"/>
        </w:rPr>
        <w:t> </w:t>
      </w:r>
      <w:r>
        <w:rPr>
          <w:color w:val="0E1115"/>
          <w:w w:val="105"/>
        </w:rPr>
        <w:t>экономике</w:t>
      </w:r>
      <w:r>
        <w:rPr>
          <w:color w:val="0E1115"/>
          <w:spacing w:val="-3"/>
          <w:w w:val="105"/>
        </w:rPr>
        <w:t> </w:t>
      </w:r>
      <w:r>
        <w:rPr>
          <w:color w:val="0E1115"/>
          <w:w w:val="105"/>
        </w:rPr>
        <w:t>даров</w:t>
      </w:r>
      <w:r>
        <w:rPr>
          <w:rFonts w:ascii="Tahoma" w:hAnsi="Tahoma"/>
          <w:color w:val="0E1115"/>
          <w:w w:val="105"/>
        </w:rPr>
        <w:t>,</w:t>
      </w:r>
      <w:r>
        <w:rPr>
          <w:rFonts w:ascii="Tahoma" w:hAnsi="Tahoma"/>
          <w:color w:val="0E1115"/>
          <w:spacing w:val="-11"/>
          <w:w w:val="105"/>
        </w:rPr>
        <w:t> </w:t>
      </w:r>
      <w:r>
        <w:rPr>
          <w:color w:val="0E1115"/>
          <w:w w:val="105"/>
        </w:rPr>
        <w:t>которую</w:t>
      </w:r>
      <w:r>
        <w:rPr>
          <w:color w:val="0E1115"/>
          <w:spacing w:val="-3"/>
          <w:w w:val="105"/>
        </w:rPr>
        <w:t> </w:t>
      </w:r>
      <w:r>
        <w:rPr>
          <w:color w:val="0E1115"/>
          <w:w w:val="105"/>
        </w:rPr>
        <w:t>я </w:t>
      </w:r>
      <w:r>
        <w:rPr>
          <w:color w:val="0E1115"/>
        </w:rPr>
        <w:t>описывал</w:t>
      </w:r>
      <w:r>
        <w:rPr>
          <w:rFonts w:ascii="Tahoma" w:hAnsi="Tahoma"/>
          <w:color w:val="0E1115"/>
        </w:rPr>
        <w:t>, </w:t>
      </w:r>
      <w:r>
        <w:rPr>
          <w:color w:val="0E1115"/>
        </w:rPr>
        <w:t>гильдии играют центральную роль</w:t>
      </w:r>
      <w:r>
        <w:rPr>
          <w:rFonts w:ascii="Tahoma" w:hAnsi="Tahoma"/>
          <w:color w:val="0E1115"/>
        </w:rPr>
        <w:t>. </w:t>
      </w:r>
      <w:r>
        <w:rPr>
          <w:color w:val="0E1115"/>
        </w:rPr>
        <w:t>Давайте разберем эту концепцию </w:t>
      </w:r>
      <w:r>
        <w:rPr>
          <w:color w:val="0E1115"/>
          <w:w w:val="105"/>
        </w:rPr>
        <w:t>подробно</w:t>
      </w:r>
      <w:r>
        <w:rPr>
          <w:rFonts w:ascii="Tahoma" w:hAnsi="Tahoma"/>
          <w:color w:val="0E1115"/>
          <w:w w:val="105"/>
        </w:rPr>
        <w:t>,</w:t>
      </w:r>
      <w:r>
        <w:rPr>
          <w:rFonts w:ascii="Tahoma" w:hAnsi="Tahoma"/>
          <w:color w:val="0E1115"/>
          <w:spacing w:val="-4"/>
          <w:w w:val="105"/>
        </w:rPr>
        <w:t> </w:t>
      </w:r>
      <w:r>
        <w:rPr>
          <w:color w:val="0E1115"/>
          <w:w w:val="105"/>
        </w:rPr>
        <w:t>сравнивая с современными институтами</w:t>
      </w:r>
      <w:r>
        <w:rPr>
          <w:rFonts w:ascii="Tahoma" w:hAnsi="Tahoma"/>
          <w:color w:val="0E1115"/>
          <w:w w:val="105"/>
        </w:rPr>
        <w:t>.</w:t>
      </w:r>
    </w:p>
    <w:p>
      <w:pPr>
        <w:pStyle w:val="BodyText"/>
        <w:spacing w:before="165"/>
        <w:rPr>
          <w:rFonts w:ascii="Tahoma"/>
        </w:rPr>
      </w:pPr>
    </w:p>
    <w:p>
      <w:pPr>
        <w:spacing w:before="0"/>
        <w:ind w:left="305" w:right="0" w:firstLine="0"/>
        <w:jc w:val="left"/>
        <w:rPr>
          <w:rFonts w:ascii="Tahoma" w:hAnsi="Tahoma"/>
          <w:b/>
          <w:sz w:val="30"/>
        </w:rPr>
      </w:pPr>
      <w:r>
        <w:rPr>
          <w:b/>
          <w:color w:val="0E1115"/>
          <w:spacing w:val="-4"/>
          <w:sz w:val="30"/>
        </w:rPr>
        <w:t>Чт</w:t>
      </w:r>
      <w:r>
        <w:rPr>
          <w:b/>
          <w:color w:val="0E1115"/>
          <w:spacing w:val="-4"/>
          <w:sz w:val="29"/>
        </w:rPr>
        <w:t>о</w:t>
      </w:r>
      <w:r>
        <w:rPr>
          <w:b/>
          <w:color w:val="0E1115"/>
          <w:spacing w:val="-17"/>
          <w:sz w:val="29"/>
        </w:rPr>
        <w:t> </w:t>
      </w:r>
      <w:r>
        <w:rPr>
          <w:b/>
          <w:color w:val="0E1115"/>
          <w:spacing w:val="-4"/>
          <w:sz w:val="30"/>
        </w:rPr>
        <w:t>т</w:t>
      </w:r>
      <w:r>
        <w:rPr>
          <w:b/>
          <w:color w:val="0E1115"/>
          <w:spacing w:val="-4"/>
          <w:sz w:val="29"/>
        </w:rPr>
        <w:t>а</w:t>
      </w:r>
      <w:r>
        <w:rPr>
          <w:b/>
          <w:color w:val="0E1115"/>
          <w:spacing w:val="-4"/>
          <w:sz w:val="30"/>
        </w:rPr>
        <w:t>к</w:t>
      </w:r>
      <w:r>
        <w:rPr>
          <w:b/>
          <w:color w:val="0E1115"/>
          <w:spacing w:val="-4"/>
          <w:sz w:val="29"/>
        </w:rPr>
        <w:t>ое</w:t>
      </w:r>
      <w:r>
        <w:rPr>
          <w:b/>
          <w:color w:val="0E1115"/>
          <w:spacing w:val="-16"/>
          <w:sz w:val="29"/>
        </w:rPr>
        <w:t> </w:t>
      </w:r>
      <w:r>
        <w:rPr>
          <w:rFonts w:ascii="Tahoma" w:hAnsi="Tahoma"/>
          <w:b/>
          <w:color w:val="0E1115"/>
          <w:spacing w:val="-4"/>
          <w:sz w:val="30"/>
        </w:rPr>
        <w:t>"</w:t>
      </w:r>
      <w:r>
        <w:rPr>
          <w:b/>
          <w:color w:val="0E1115"/>
          <w:spacing w:val="-4"/>
          <w:sz w:val="29"/>
        </w:rPr>
        <w:t>Г</w:t>
      </w:r>
      <w:r>
        <w:rPr>
          <w:b/>
          <w:color w:val="0E1115"/>
          <w:spacing w:val="-4"/>
          <w:sz w:val="30"/>
        </w:rPr>
        <w:t>ильдии</w:t>
      </w:r>
      <w:r>
        <w:rPr>
          <w:rFonts w:ascii="Tahoma" w:hAnsi="Tahoma"/>
          <w:b/>
          <w:color w:val="0E1115"/>
          <w:spacing w:val="-4"/>
          <w:sz w:val="30"/>
        </w:rPr>
        <w:t>"</w:t>
      </w:r>
      <w:r>
        <w:rPr>
          <w:rFonts w:ascii="Tahoma" w:hAnsi="Tahoma"/>
          <w:b/>
          <w:color w:val="0E1115"/>
          <w:spacing w:val="-18"/>
          <w:sz w:val="30"/>
        </w:rPr>
        <w:t> </w:t>
      </w:r>
      <w:r>
        <w:rPr>
          <w:b/>
          <w:color w:val="0E1115"/>
          <w:spacing w:val="-4"/>
          <w:sz w:val="30"/>
        </w:rPr>
        <w:t>в</w:t>
      </w:r>
      <w:r>
        <w:rPr>
          <w:b/>
          <w:color w:val="0E1115"/>
          <w:spacing w:val="-17"/>
          <w:sz w:val="30"/>
        </w:rPr>
        <w:t> </w:t>
      </w:r>
      <w:r>
        <w:rPr>
          <w:b/>
          <w:color w:val="0E1115"/>
          <w:spacing w:val="-4"/>
          <w:sz w:val="30"/>
        </w:rPr>
        <w:t>эк</w:t>
      </w:r>
      <w:r>
        <w:rPr>
          <w:b/>
          <w:color w:val="0E1115"/>
          <w:spacing w:val="-4"/>
          <w:sz w:val="29"/>
        </w:rPr>
        <w:t>о</w:t>
      </w:r>
      <w:r>
        <w:rPr>
          <w:b/>
          <w:color w:val="0E1115"/>
          <w:spacing w:val="-4"/>
          <w:sz w:val="30"/>
        </w:rPr>
        <w:t>н</w:t>
      </w:r>
      <w:r>
        <w:rPr>
          <w:b/>
          <w:color w:val="0E1115"/>
          <w:spacing w:val="-4"/>
          <w:sz w:val="29"/>
        </w:rPr>
        <w:t>о</w:t>
      </w:r>
      <w:r>
        <w:rPr>
          <w:b/>
          <w:color w:val="0E1115"/>
          <w:spacing w:val="-4"/>
          <w:sz w:val="30"/>
        </w:rPr>
        <w:t>мик</w:t>
      </w:r>
      <w:r>
        <w:rPr>
          <w:b/>
          <w:color w:val="0E1115"/>
          <w:spacing w:val="-4"/>
          <w:sz w:val="29"/>
        </w:rPr>
        <w:t>е</w:t>
      </w:r>
      <w:r>
        <w:rPr>
          <w:b/>
          <w:color w:val="0E1115"/>
          <w:spacing w:val="-14"/>
          <w:sz w:val="29"/>
        </w:rPr>
        <w:t> </w:t>
      </w:r>
      <w:r>
        <w:rPr>
          <w:b/>
          <w:color w:val="0E1115"/>
          <w:spacing w:val="-4"/>
          <w:sz w:val="30"/>
        </w:rPr>
        <w:t>д</w:t>
      </w:r>
      <w:r>
        <w:rPr>
          <w:b/>
          <w:color w:val="0E1115"/>
          <w:spacing w:val="-4"/>
          <w:sz w:val="29"/>
        </w:rPr>
        <w:t>аро</w:t>
      </w:r>
      <w:r>
        <w:rPr>
          <w:b/>
          <w:color w:val="0E1115"/>
          <w:spacing w:val="-4"/>
          <w:sz w:val="30"/>
        </w:rPr>
        <w:t>в</w:t>
      </w:r>
      <w:r>
        <w:rPr>
          <w:rFonts w:ascii="Tahoma" w:hAnsi="Tahoma"/>
          <w:b/>
          <w:color w:val="0E1115"/>
          <w:spacing w:val="-4"/>
          <w:sz w:val="30"/>
        </w:rPr>
        <w:t>?</w:t>
      </w:r>
    </w:p>
    <w:p>
      <w:pPr>
        <w:pStyle w:val="BodyText"/>
        <w:spacing w:line="345" w:lineRule="auto" w:before="357"/>
        <w:ind w:left="305"/>
        <w:rPr>
          <w:rFonts w:ascii="Tahoma" w:hAnsi="Tahoma"/>
        </w:rPr>
      </w:pPr>
      <w:r>
        <w:rPr>
          <w:color w:val="0E1115"/>
        </w:rPr>
        <w:t>Это не возрождение средневековых цехов в их чистом виде</w:t>
      </w:r>
      <w:r>
        <w:rPr>
          <w:rFonts w:ascii="Tahoma" w:hAnsi="Tahoma"/>
          <w:color w:val="0E1115"/>
        </w:rPr>
        <w:t>, </w:t>
      </w:r>
      <w:r>
        <w:rPr>
          <w:color w:val="0E1115"/>
        </w:rPr>
        <w:t>а скорее их современная эволюция</w:t>
      </w:r>
      <w:r>
        <w:rPr>
          <w:rFonts w:ascii="Tahoma" w:hAnsi="Tahoma"/>
          <w:color w:val="0E1115"/>
        </w:rPr>
        <w:t>, </w:t>
      </w:r>
      <w:r>
        <w:rPr>
          <w:color w:val="0E1115"/>
        </w:rPr>
        <w:t>адаптированная к цифровой эпохе и принципам </w:t>
      </w:r>
      <w:r>
        <w:rPr>
          <w:color w:val="0E1115"/>
        </w:rPr>
        <w:t>дара</w:t>
      </w:r>
      <w:r>
        <w:rPr>
          <w:rFonts w:ascii="Tahoma" w:hAnsi="Tahoma"/>
          <w:color w:val="0E1115"/>
        </w:rPr>
        <w:t>.</w:t>
      </w:r>
    </w:p>
    <w:p>
      <w:pPr>
        <w:spacing w:line="345" w:lineRule="auto" w:before="243"/>
        <w:ind w:left="305" w:right="35" w:firstLine="0"/>
        <w:jc w:val="left"/>
        <w:rPr>
          <w:rFonts w:ascii="Tahoma" w:hAnsi="Tahoma"/>
          <w:b/>
          <w:sz w:val="24"/>
        </w:rPr>
      </w:pPr>
      <w:r>
        <w:rPr>
          <w:b/>
          <w:color w:val="0E1115"/>
          <w:sz w:val="23"/>
        </w:rPr>
        <w:t>Г</w:t>
      </w:r>
      <w:r>
        <w:rPr>
          <w:b/>
          <w:color w:val="0E1115"/>
          <w:sz w:val="24"/>
        </w:rPr>
        <w:t>ильдия </w:t>
      </w:r>
      <w:r>
        <w:rPr>
          <w:rFonts w:ascii="Tahoma" w:hAnsi="Tahoma"/>
          <w:color w:val="0E1115"/>
          <w:sz w:val="24"/>
        </w:rPr>
        <w:t>— </w:t>
      </w:r>
      <w:r>
        <w:rPr>
          <w:color w:val="0E1115"/>
          <w:sz w:val="24"/>
        </w:rPr>
        <w:t>это добровольное</w:t>
      </w:r>
      <w:r>
        <w:rPr>
          <w:rFonts w:ascii="Tahoma" w:hAnsi="Tahoma"/>
          <w:color w:val="0E1115"/>
          <w:sz w:val="24"/>
        </w:rPr>
        <w:t>, </w:t>
      </w:r>
      <w:r>
        <w:rPr>
          <w:color w:val="0E1115"/>
          <w:sz w:val="24"/>
        </w:rPr>
        <w:t>самоуправляемое сообщество профессионалов </w:t>
      </w:r>
      <w:r>
        <w:rPr>
          <w:rFonts w:ascii="Tahoma" w:hAnsi="Tahoma"/>
          <w:color w:val="0E1115"/>
          <w:sz w:val="24"/>
        </w:rPr>
        <w:t>(</w:t>
      </w:r>
      <w:r>
        <w:rPr>
          <w:color w:val="0E1115"/>
          <w:sz w:val="24"/>
        </w:rPr>
        <w:t>ремесленников</w:t>
      </w:r>
      <w:r>
        <w:rPr>
          <w:rFonts w:ascii="Tahoma" w:hAnsi="Tahoma"/>
          <w:color w:val="0E1115"/>
          <w:sz w:val="24"/>
        </w:rPr>
        <w:t>, </w:t>
      </w:r>
      <w:r>
        <w:rPr>
          <w:color w:val="0E1115"/>
          <w:sz w:val="24"/>
        </w:rPr>
        <w:t>ученых</w:t>
      </w:r>
      <w:r>
        <w:rPr>
          <w:rFonts w:ascii="Tahoma" w:hAnsi="Tahoma"/>
          <w:color w:val="0E1115"/>
          <w:sz w:val="24"/>
        </w:rPr>
        <w:t>, </w:t>
      </w:r>
      <w:r>
        <w:rPr>
          <w:color w:val="0E1115"/>
          <w:sz w:val="24"/>
        </w:rPr>
        <w:t>художников</w:t>
      </w:r>
      <w:r>
        <w:rPr>
          <w:rFonts w:ascii="Tahoma" w:hAnsi="Tahoma"/>
          <w:color w:val="0E1115"/>
          <w:sz w:val="24"/>
        </w:rPr>
        <w:t>, </w:t>
      </w:r>
      <w:r>
        <w:rPr>
          <w:color w:val="0E1115"/>
          <w:sz w:val="24"/>
        </w:rPr>
        <w:t>инженеров</w:t>
      </w:r>
      <w:r>
        <w:rPr>
          <w:rFonts w:ascii="Tahoma" w:hAnsi="Tahoma"/>
          <w:color w:val="0E1115"/>
          <w:sz w:val="24"/>
        </w:rPr>
        <w:t>, </w:t>
      </w:r>
      <w:r>
        <w:rPr>
          <w:color w:val="0E1115"/>
          <w:sz w:val="24"/>
        </w:rPr>
        <w:t>врачей и т</w:t>
      </w:r>
      <w:r>
        <w:rPr>
          <w:rFonts w:ascii="Tahoma" w:hAnsi="Tahoma"/>
          <w:color w:val="0E1115"/>
          <w:sz w:val="24"/>
        </w:rPr>
        <w:t>.</w:t>
      </w:r>
      <w:r>
        <w:rPr>
          <w:color w:val="0E1115"/>
          <w:sz w:val="24"/>
        </w:rPr>
        <w:t>д</w:t>
      </w:r>
      <w:r>
        <w:rPr>
          <w:rFonts w:ascii="Tahoma" w:hAnsi="Tahoma"/>
          <w:color w:val="0E1115"/>
          <w:sz w:val="24"/>
        </w:rPr>
        <w:t>.), </w:t>
      </w:r>
      <w:r>
        <w:rPr>
          <w:color w:val="0E1115"/>
          <w:sz w:val="24"/>
        </w:rPr>
        <w:t>объединенных общим ремеслом</w:t>
      </w:r>
      <w:r>
        <w:rPr>
          <w:rFonts w:ascii="Tahoma" w:hAnsi="Tahoma"/>
          <w:color w:val="0E1115"/>
          <w:sz w:val="24"/>
        </w:rPr>
        <w:t>, </w:t>
      </w:r>
      <w:r>
        <w:rPr>
          <w:color w:val="0E1115"/>
          <w:sz w:val="24"/>
        </w:rPr>
        <w:t>миссией или этическими принципами</w:t>
      </w:r>
      <w:r>
        <w:rPr>
          <w:rFonts w:ascii="Tahoma" w:hAnsi="Tahoma"/>
          <w:color w:val="0E1115"/>
          <w:sz w:val="24"/>
        </w:rPr>
        <w:t>. </w:t>
      </w:r>
      <w:r>
        <w:rPr>
          <w:color w:val="0E1115"/>
          <w:sz w:val="24"/>
        </w:rPr>
        <w:t>Ее фундамент </w:t>
      </w:r>
      <w:r>
        <w:rPr>
          <w:rFonts w:ascii="Tahoma" w:hAnsi="Tahoma"/>
          <w:color w:val="0E1115"/>
          <w:sz w:val="24"/>
        </w:rPr>
        <w:t>— </w:t>
      </w:r>
      <w:r>
        <w:rPr>
          <w:color w:val="0E1115"/>
          <w:sz w:val="24"/>
        </w:rPr>
        <w:t>не максимизация</w:t>
      </w:r>
      <w:r>
        <w:rPr>
          <w:color w:val="0E1115"/>
          <w:spacing w:val="-16"/>
          <w:sz w:val="24"/>
        </w:rPr>
        <w:t> </w:t>
      </w:r>
      <w:r>
        <w:rPr>
          <w:color w:val="0E1115"/>
          <w:sz w:val="24"/>
        </w:rPr>
        <w:t>прибыли</w:t>
      </w:r>
      <w:r>
        <w:rPr>
          <w:rFonts w:ascii="Tahoma" w:hAnsi="Tahoma"/>
          <w:color w:val="0E1115"/>
          <w:sz w:val="24"/>
        </w:rPr>
        <w:t>,</w:t>
      </w:r>
      <w:r>
        <w:rPr>
          <w:rFonts w:ascii="Tahoma" w:hAnsi="Tahoma"/>
          <w:color w:val="0E1115"/>
          <w:spacing w:val="-19"/>
          <w:sz w:val="24"/>
        </w:rPr>
        <w:t> </w:t>
      </w:r>
      <w:r>
        <w:rPr>
          <w:color w:val="0E1115"/>
          <w:sz w:val="24"/>
        </w:rPr>
        <w:t>а</w:t>
      </w:r>
      <w:r>
        <w:rPr>
          <w:color w:val="0E1115"/>
          <w:spacing w:val="-13"/>
          <w:sz w:val="24"/>
        </w:rPr>
        <w:t> </w:t>
      </w:r>
      <w:r>
        <w:rPr>
          <w:b/>
          <w:color w:val="0E1115"/>
          <w:sz w:val="23"/>
        </w:rPr>
        <w:t>с</w:t>
      </w:r>
      <w:r>
        <w:rPr>
          <w:b/>
          <w:color w:val="0E1115"/>
          <w:sz w:val="24"/>
        </w:rPr>
        <w:t>л</w:t>
      </w:r>
      <w:r>
        <w:rPr>
          <w:b/>
          <w:color w:val="0E1115"/>
          <w:sz w:val="23"/>
        </w:rPr>
        <w:t>у</w:t>
      </w:r>
      <w:r>
        <w:rPr>
          <w:b/>
          <w:color w:val="0E1115"/>
          <w:sz w:val="24"/>
        </w:rPr>
        <w:t>ж</w:t>
      </w:r>
      <w:r>
        <w:rPr>
          <w:b/>
          <w:color w:val="0E1115"/>
          <w:sz w:val="23"/>
        </w:rPr>
        <w:t>е</w:t>
      </w:r>
      <w:r>
        <w:rPr>
          <w:b/>
          <w:color w:val="0E1115"/>
          <w:sz w:val="24"/>
        </w:rPr>
        <w:t>ни</w:t>
      </w:r>
      <w:r>
        <w:rPr>
          <w:b/>
          <w:color w:val="0E1115"/>
          <w:sz w:val="23"/>
        </w:rPr>
        <w:t>е</w:t>
      </w:r>
      <w:r>
        <w:rPr>
          <w:b/>
          <w:color w:val="0E1115"/>
          <w:spacing w:val="-16"/>
          <w:sz w:val="23"/>
        </w:rPr>
        <w:t> </w:t>
      </w:r>
      <w:r>
        <w:rPr>
          <w:b/>
          <w:color w:val="0E1115"/>
          <w:sz w:val="23"/>
        </w:rPr>
        <w:t>о</w:t>
      </w:r>
      <w:r>
        <w:rPr>
          <w:b/>
          <w:color w:val="0E1115"/>
          <w:sz w:val="24"/>
        </w:rPr>
        <w:t>бщ</w:t>
      </w:r>
      <w:r>
        <w:rPr>
          <w:b/>
          <w:color w:val="0E1115"/>
          <w:sz w:val="23"/>
        </w:rPr>
        <w:t>ес</w:t>
      </w:r>
      <w:r>
        <w:rPr>
          <w:b/>
          <w:color w:val="0E1115"/>
          <w:sz w:val="24"/>
        </w:rPr>
        <w:t>тв</w:t>
      </w:r>
      <w:r>
        <w:rPr>
          <w:b/>
          <w:color w:val="0E1115"/>
          <w:sz w:val="23"/>
        </w:rPr>
        <w:t>е</w:t>
      </w:r>
      <w:r>
        <w:rPr>
          <w:b/>
          <w:color w:val="0E1115"/>
          <w:sz w:val="24"/>
        </w:rPr>
        <w:t>нн</w:t>
      </w:r>
      <w:r>
        <w:rPr>
          <w:b/>
          <w:color w:val="0E1115"/>
          <w:sz w:val="23"/>
        </w:rPr>
        <w:t>о</w:t>
      </w:r>
      <w:r>
        <w:rPr>
          <w:b/>
          <w:color w:val="0E1115"/>
          <w:sz w:val="24"/>
        </w:rPr>
        <w:t>м</w:t>
      </w:r>
      <w:r>
        <w:rPr>
          <w:b/>
          <w:color w:val="0E1115"/>
          <w:sz w:val="23"/>
        </w:rPr>
        <w:t>у</w:t>
      </w:r>
      <w:r>
        <w:rPr>
          <w:b/>
          <w:color w:val="0E1115"/>
          <w:spacing w:val="-16"/>
          <w:sz w:val="23"/>
        </w:rPr>
        <w:t> </w:t>
      </w:r>
      <w:r>
        <w:rPr>
          <w:b/>
          <w:color w:val="0E1115"/>
          <w:sz w:val="24"/>
        </w:rPr>
        <w:t>бл</w:t>
      </w:r>
      <w:r>
        <w:rPr>
          <w:b/>
          <w:color w:val="0E1115"/>
          <w:sz w:val="23"/>
        </w:rPr>
        <w:t>а</w:t>
      </w:r>
      <w:r>
        <w:rPr>
          <w:b/>
          <w:color w:val="0E1115"/>
          <w:sz w:val="24"/>
        </w:rPr>
        <w:t>г</w:t>
      </w:r>
      <w:r>
        <w:rPr>
          <w:b/>
          <w:color w:val="0E1115"/>
          <w:sz w:val="23"/>
        </w:rPr>
        <w:t>у</w:t>
      </w:r>
      <w:r>
        <w:rPr>
          <w:b/>
          <w:color w:val="0E1115"/>
          <w:spacing w:val="-16"/>
          <w:sz w:val="23"/>
        </w:rPr>
        <w:t> </w:t>
      </w:r>
      <w:r>
        <w:rPr>
          <w:b/>
          <w:color w:val="0E1115"/>
          <w:sz w:val="24"/>
        </w:rPr>
        <w:t>ч</w:t>
      </w:r>
      <w:r>
        <w:rPr>
          <w:b/>
          <w:color w:val="0E1115"/>
          <w:sz w:val="23"/>
        </w:rPr>
        <w:t>ере</w:t>
      </w:r>
      <w:r>
        <w:rPr>
          <w:b/>
          <w:color w:val="0E1115"/>
          <w:sz w:val="24"/>
        </w:rPr>
        <w:t>з</w:t>
      </w:r>
      <w:r>
        <w:rPr>
          <w:b/>
          <w:color w:val="0E1115"/>
          <w:spacing w:val="-17"/>
          <w:sz w:val="24"/>
        </w:rPr>
        <w:t> </w:t>
      </w:r>
      <w:r>
        <w:rPr>
          <w:b/>
          <w:color w:val="0E1115"/>
          <w:sz w:val="23"/>
        </w:rPr>
        <w:t>со</w:t>
      </w:r>
      <w:r>
        <w:rPr>
          <w:b/>
          <w:color w:val="0E1115"/>
          <w:sz w:val="24"/>
        </w:rPr>
        <w:t>в</w:t>
      </w:r>
      <w:r>
        <w:rPr>
          <w:b/>
          <w:color w:val="0E1115"/>
          <w:sz w:val="23"/>
        </w:rPr>
        <w:t>ер</w:t>
      </w:r>
      <w:r>
        <w:rPr>
          <w:b/>
          <w:color w:val="0E1115"/>
          <w:sz w:val="24"/>
        </w:rPr>
        <w:t>ш</w:t>
      </w:r>
      <w:r>
        <w:rPr>
          <w:b/>
          <w:color w:val="0E1115"/>
          <w:sz w:val="23"/>
        </w:rPr>
        <w:t>е</w:t>
      </w:r>
      <w:r>
        <w:rPr>
          <w:b/>
          <w:color w:val="0E1115"/>
          <w:sz w:val="24"/>
        </w:rPr>
        <w:t>н</w:t>
      </w:r>
      <w:r>
        <w:rPr>
          <w:b/>
          <w:color w:val="0E1115"/>
          <w:sz w:val="23"/>
        </w:rPr>
        <w:t>с</w:t>
      </w:r>
      <w:r>
        <w:rPr>
          <w:b/>
          <w:color w:val="0E1115"/>
          <w:sz w:val="24"/>
        </w:rPr>
        <w:t>тв</w:t>
      </w:r>
      <w:r>
        <w:rPr>
          <w:b/>
          <w:color w:val="0E1115"/>
          <w:sz w:val="23"/>
        </w:rPr>
        <w:t>о</w:t>
      </w:r>
      <w:r>
        <w:rPr>
          <w:b/>
          <w:color w:val="0E1115"/>
          <w:spacing w:val="-15"/>
          <w:sz w:val="23"/>
        </w:rPr>
        <w:t> </w:t>
      </w:r>
      <w:r>
        <w:rPr>
          <w:b/>
          <w:color w:val="0E1115"/>
          <w:sz w:val="24"/>
        </w:rPr>
        <w:t>в </w:t>
      </w:r>
      <w:r>
        <w:rPr>
          <w:b/>
          <w:color w:val="0E1115"/>
          <w:sz w:val="23"/>
        </w:rPr>
        <w:t>с</w:t>
      </w:r>
      <w:r>
        <w:rPr>
          <w:b/>
          <w:color w:val="0E1115"/>
          <w:sz w:val="24"/>
        </w:rPr>
        <w:t>в</w:t>
      </w:r>
      <w:r>
        <w:rPr>
          <w:b/>
          <w:color w:val="0E1115"/>
          <w:sz w:val="23"/>
        </w:rPr>
        <w:t>ое</w:t>
      </w:r>
      <w:r>
        <w:rPr>
          <w:b/>
          <w:color w:val="0E1115"/>
          <w:sz w:val="24"/>
        </w:rPr>
        <w:t>м д</w:t>
      </w:r>
      <w:r>
        <w:rPr>
          <w:b/>
          <w:color w:val="0E1115"/>
          <w:sz w:val="23"/>
        </w:rPr>
        <w:t>е</w:t>
      </w:r>
      <w:r>
        <w:rPr>
          <w:b/>
          <w:color w:val="0E1115"/>
          <w:sz w:val="24"/>
        </w:rPr>
        <w:t>л</w:t>
      </w:r>
      <w:r>
        <w:rPr>
          <w:b/>
          <w:color w:val="0E1115"/>
          <w:sz w:val="23"/>
        </w:rPr>
        <w:t>е</w:t>
      </w:r>
      <w:r>
        <w:rPr>
          <w:rFonts w:ascii="Tahoma" w:hAnsi="Tahoma"/>
          <w:b/>
          <w:color w:val="0E1115"/>
          <w:sz w:val="24"/>
        </w:rPr>
        <w:t>.</w:t>
      </w:r>
    </w:p>
    <w:p>
      <w:pPr>
        <w:spacing w:after="0" w:line="345" w:lineRule="auto"/>
        <w:jc w:val="left"/>
        <w:rPr>
          <w:rFonts w:ascii="Tahoma" w:hAnsi="Tahoma"/>
          <w:b/>
          <w:sz w:val="24"/>
        </w:rPr>
        <w:sectPr>
          <w:type w:val="continuous"/>
          <w:pgSz w:w="11900" w:h="16840"/>
          <w:pgMar w:top="600" w:bottom="280" w:left="850" w:right="1133"/>
        </w:sectPr>
      </w:pPr>
    </w:p>
    <w:p>
      <w:pPr>
        <w:pStyle w:val="Heading2"/>
        <w:spacing w:before="11"/>
        <w:rPr>
          <w:sz w:val="29"/>
        </w:rPr>
      </w:pPr>
      <w:r>
        <w:rPr>
          <w:color w:val="0E1115"/>
          <w:spacing w:val="-8"/>
        </w:rPr>
        <w:t>Ф</w:t>
      </w:r>
      <w:r>
        <w:rPr>
          <w:color w:val="0E1115"/>
          <w:spacing w:val="-8"/>
          <w:sz w:val="29"/>
        </w:rPr>
        <w:t>у</w:t>
      </w:r>
      <w:r>
        <w:rPr>
          <w:color w:val="0E1115"/>
          <w:spacing w:val="-8"/>
        </w:rPr>
        <w:t>нкция</w:t>
      </w:r>
      <w:r>
        <w:rPr>
          <w:rFonts w:ascii="Tahoma" w:hAnsi="Tahoma"/>
          <w:color w:val="0E1115"/>
          <w:spacing w:val="-8"/>
        </w:rPr>
        <w:t>,</w:t>
      </w:r>
      <w:r>
        <w:rPr>
          <w:rFonts w:ascii="Tahoma" w:hAnsi="Tahoma"/>
          <w:color w:val="0E1115"/>
          <w:spacing w:val="-26"/>
        </w:rPr>
        <w:t> </w:t>
      </w:r>
      <w:r>
        <w:rPr>
          <w:color w:val="0E1115"/>
          <w:spacing w:val="-8"/>
        </w:rPr>
        <w:t>ц</w:t>
      </w:r>
      <w:r>
        <w:rPr>
          <w:color w:val="0E1115"/>
          <w:spacing w:val="-8"/>
          <w:sz w:val="29"/>
        </w:rPr>
        <w:t>е</w:t>
      </w:r>
      <w:r>
        <w:rPr>
          <w:color w:val="0E1115"/>
          <w:spacing w:val="-8"/>
        </w:rPr>
        <w:t>ль</w:t>
      </w:r>
      <w:r>
        <w:rPr>
          <w:color w:val="0E1115"/>
          <w:spacing w:val="-12"/>
        </w:rPr>
        <w:t> </w:t>
      </w:r>
      <w:r>
        <w:rPr>
          <w:color w:val="0E1115"/>
          <w:spacing w:val="-8"/>
        </w:rPr>
        <w:t>и</w:t>
      </w:r>
      <w:r>
        <w:rPr>
          <w:color w:val="0E1115"/>
          <w:spacing w:val="-11"/>
        </w:rPr>
        <w:t> </w:t>
      </w:r>
      <w:r>
        <w:rPr>
          <w:color w:val="0E1115"/>
          <w:spacing w:val="-8"/>
          <w:sz w:val="29"/>
        </w:rPr>
        <w:t>с</w:t>
      </w:r>
      <w:r>
        <w:rPr>
          <w:color w:val="0E1115"/>
          <w:spacing w:val="-8"/>
        </w:rPr>
        <w:t>мы</w:t>
      </w:r>
      <w:r>
        <w:rPr>
          <w:color w:val="0E1115"/>
          <w:spacing w:val="-8"/>
          <w:sz w:val="29"/>
        </w:rPr>
        <w:t>с</w:t>
      </w:r>
      <w:r>
        <w:rPr>
          <w:color w:val="0E1115"/>
          <w:spacing w:val="-8"/>
        </w:rPr>
        <w:t>л</w:t>
      </w:r>
      <w:r>
        <w:rPr>
          <w:color w:val="0E1115"/>
          <w:spacing w:val="-11"/>
        </w:rPr>
        <w:t> </w:t>
      </w:r>
      <w:r>
        <w:rPr>
          <w:color w:val="0E1115"/>
          <w:spacing w:val="-8"/>
        </w:rPr>
        <w:t>гильди</w:t>
      </w:r>
      <w:r>
        <w:rPr>
          <w:color w:val="0E1115"/>
          <w:spacing w:val="-8"/>
          <w:sz w:val="29"/>
        </w:rPr>
        <w:t>й</w:t>
      </w:r>
    </w:p>
    <w:p>
      <w:pPr>
        <w:pStyle w:val="BodyText"/>
        <w:spacing w:before="11"/>
        <w:rPr>
          <w:b/>
          <w:sz w:val="30"/>
        </w:rPr>
      </w:pPr>
    </w:p>
    <w:p>
      <w:pPr>
        <w:pStyle w:val="ListParagraph"/>
        <w:numPr>
          <w:ilvl w:val="0"/>
          <w:numId w:val="1"/>
        </w:numPr>
        <w:tabs>
          <w:tab w:pos="574" w:val="left" w:leader="none"/>
        </w:tabs>
        <w:spacing w:line="240" w:lineRule="auto" w:before="0" w:after="0"/>
        <w:ind w:left="574" w:right="0" w:hanging="284"/>
        <w:jc w:val="left"/>
        <w:rPr>
          <w:rFonts w:ascii="Tahoma" w:hAnsi="Tahoma"/>
          <w:b/>
          <w:sz w:val="24"/>
        </w:rPr>
      </w:pPr>
      <w:r>
        <w:rPr>
          <w:b/>
          <w:color w:val="0E1115"/>
          <w:spacing w:val="-4"/>
          <w:sz w:val="23"/>
        </w:rPr>
        <w:t>С</w:t>
      </w:r>
      <w:r>
        <w:rPr>
          <w:b/>
          <w:color w:val="0E1115"/>
          <w:spacing w:val="-4"/>
          <w:sz w:val="24"/>
        </w:rPr>
        <w:t>т</w:t>
      </w:r>
      <w:r>
        <w:rPr>
          <w:b/>
          <w:color w:val="0E1115"/>
          <w:spacing w:val="-4"/>
          <w:sz w:val="23"/>
        </w:rPr>
        <w:t>а</w:t>
      </w:r>
      <w:r>
        <w:rPr>
          <w:b/>
          <w:color w:val="0E1115"/>
          <w:spacing w:val="-4"/>
          <w:sz w:val="24"/>
        </w:rPr>
        <w:t>нд</w:t>
      </w:r>
      <w:r>
        <w:rPr>
          <w:b/>
          <w:color w:val="0E1115"/>
          <w:spacing w:val="-4"/>
          <w:sz w:val="23"/>
        </w:rPr>
        <w:t>ар</w:t>
      </w:r>
      <w:r>
        <w:rPr>
          <w:b/>
          <w:color w:val="0E1115"/>
          <w:spacing w:val="-4"/>
          <w:sz w:val="24"/>
        </w:rPr>
        <w:t>ты</w:t>
      </w:r>
      <w:r>
        <w:rPr>
          <w:b/>
          <w:color w:val="0E1115"/>
          <w:spacing w:val="-3"/>
          <w:sz w:val="24"/>
        </w:rPr>
        <w:t> </w:t>
      </w:r>
      <w:r>
        <w:rPr>
          <w:b/>
          <w:color w:val="0E1115"/>
          <w:spacing w:val="-4"/>
          <w:sz w:val="23"/>
        </w:rPr>
        <w:t>Мас</w:t>
      </w:r>
      <w:r>
        <w:rPr>
          <w:b/>
          <w:color w:val="0E1115"/>
          <w:spacing w:val="-4"/>
          <w:sz w:val="24"/>
        </w:rPr>
        <w:t>т</w:t>
      </w:r>
      <w:r>
        <w:rPr>
          <w:b/>
          <w:color w:val="0E1115"/>
          <w:spacing w:val="-4"/>
          <w:sz w:val="23"/>
        </w:rPr>
        <w:t>ерс</w:t>
      </w:r>
      <w:r>
        <w:rPr>
          <w:b/>
          <w:color w:val="0E1115"/>
          <w:spacing w:val="-4"/>
          <w:sz w:val="24"/>
        </w:rPr>
        <w:t>тв</w:t>
      </w:r>
      <w:r>
        <w:rPr>
          <w:b/>
          <w:color w:val="0E1115"/>
          <w:spacing w:val="-4"/>
          <w:sz w:val="23"/>
        </w:rPr>
        <w:t>а</w:t>
      </w:r>
      <w:r>
        <w:rPr>
          <w:b/>
          <w:color w:val="0E1115"/>
          <w:sz w:val="23"/>
        </w:rPr>
        <w:t> </w:t>
      </w:r>
      <w:r>
        <w:rPr>
          <w:b/>
          <w:color w:val="0E1115"/>
          <w:spacing w:val="-4"/>
          <w:sz w:val="24"/>
        </w:rPr>
        <w:t>и</w:t>
      </w:r>
      <w:r>
        <w:rPr>
          <w:b/>
          <w:color w:val="0E1115"/>
          <w:spacing w:val="-2"/>
          <w:sz w:val="24"/>
        </w:rPr>
        <w:t> </w:t>
      </w:r>
      <w:r>
        <w:rPr>
          <w:b/>
          <w:color w:val="0E1115"/>
          <w:spacing w:val="-4"/>
          <w:sz w:val="23"/>
        </w:rPr>
        <w:t>Ка</w:t>
      </w:r>
      <w:r>
        <w:rPr>
          <w:b/>
          <w:color w:val="0E1115"/>
          <w:spacing w:val="-4"/>
          <w:sz w:val="24"/>
        </w:rPr>
        <w:t>ч</w:t>
      </w:r>
      <w:r>
        <w:rPr>
          <w:b/>
          <w:color w:val="0E1115"/>
          <w:spacing w:val="-4"/>
          <w:sz w:val="23"/>
        </w:rPr>
        <w:t>ес</w:t>
      </w:r>
      <w:r>
        <w:rPr>
          <w:b/>
          <w:color w:val="0E1115"/>
          <w:spacing w:val="-4"/>
          <w:sz w:val="24"/>
        </w:rPr>
        <w:t>тв</w:t>
      </w:r>
      <w:r>
        <w:rPr>
          <w:b/>
          <w:color w:val="0E1115"/>
          <w:spacing w:val="-4"/>
          <w:sz w:val="23"/>
        </w:rPr>
        <w:t>а</w:t>
      </w:r>
      <w:r>
        <w:rPr>
          <w:rFonts w:ascii="Tahoma" w:hAnsi="Tahoma"/>
          <w:b/>
          <w:color w:val="0E1115"/>
          <w:spacing w:val="-4"/>
          <w:sz w:val="24"/>
        </w:rPr>
        <w:t>:</w:t>
      </w:r>
    </w:p>
    <w:p>
      <w:pPr>
        <w:pStyle w:val="ListParagraph"/>
        <w:numPr>
          <w:ilvl w:val="1"/>
          <w:numId w:val="1"/>
        </w:numPr>
        <w:tabs>
          <w:tab w:pos="845" w:val="left" w:leader="none"/>
        </w:tabs>
        <w:spacing w:line="345" w:lineRule="auto" w:before="249" w:after="0"/>
        <w:ind w:left="845" w:right="474" w:hanging="263"/>
        <w:jc w:val="left"/>
        <w:rPr>
          <w:rFonts w:ascii="Tahoma" w:hAnsi="Tahoma"/>
          <w:sz w:val="24"/>
        </w:rPr>
      </w:pPr>
      <w:r>
        <w:rPr>
          <w:b/>
          <w:color w:val="0E1115"/>
          <w:sz w:val="24"/>
        </w:rPr>
        <w:t>Ф</w:t>
      </w:r>
      <w:r>
        <w:rPr>
          <w:b/>
          <w:color w:val="0E1115"/>
          <w:sz w:val="23"/>
        </w:rPr>
        <w:t>у</w:t>
      </w:r>
      <w:r>
        <w:rPr>
          <w:b/>
          <w:color w:val="0E1115"/>
          <w:sz w:val="24"/>
        </w:rPr>
        <w:t>нкция</w:t>
      </w:r>
      <w:r>
        <w:rPr>
          <w:rFonts w:ascii="Tahoma" w:hAnsi="Tahoma"/>
          <w:b/>
          <w:color w:val="0E1115"/>
          <w:sz w:val="24"/>
        </w:rPr>
        <w:t>: </w:t>
      </w:r>
      <w:r>
        <w:rPr>
          <w:color w:val="0E1115"/>
          <w:sz w:val="24"/>
        </w:rPr>
        <w:t>Разрабатывать</w:t>
      </w:r>
      <w:r>
        <w:rPr>
          <w:rFonts w:ascii="Tahoma" w:hAnsi="Tahoma"/>
          <w:color w:val="0E1115"/>
          <w:sz w:val="24"/>
        </w:rPr>
        <w:t>, </w:t>
      </w:r>
      <w:r>
        <w:rPr>
          <w:color w:val="0E1115"/>
          <w:sz w:val="24"/>
        </w:rPr>
        <w:t>поддерживать и передавать эталоны качества в своей области</w:t>
      </w:r>
      <w:r>
        <w:rPr>
          <w:rFonts w:ascii="Tahoma" w:hAnsi="Tahoma"/>
          <w:color w:val="0E1115"/>
          <w:sz w:val="24"/>
        </w:rPr>
        <w:t>. </w:t>
      </w:r>
      <w:r>
        <w:rPr>
          <w:color w:val="0E1115"/>
          <w:sz w:val="24"/>
        </w:rPr>
        <w:t>Гильдия сертифицирует мастеров</w:t>
      </w:r>
      <w:r>
        <w:rPr>
          <w:rFonts w:ascii="Tahoma" w:hAnsi="Tahoma"/>
          <w:color w:val="0E1115"/>
          <w:sz w:val="24"/>
        </w:rPr>
        <w:t>, </w:t>
      </w:r>
      <w:r>
        <w:rPr>
          <w:color w:val="0E1115"/>
          <w:sz w:val="24"/>
        </w:rPr>
        <w:t>чье слово становится </w:t>
      </w:r>
      <w:r>
        <w:rPr>
          <w:color w:val="0E1115"/>
          <w:spacing w:val="-2"/>
          <w:sz w:val="24"/>
        </w:rPr>
        <w:t>гарантией</w:t>
      </w:r>
      <w:r>
        <w:rPr>
          <w:rFonts w:ascii="Tahoma" w:hAnsi="Tahoma"/>
          <w:color w:val="0E1115"/>
          <w:spacing w:val="-2"/>
          <w:sz w:val="24"/>
        </w:rPr>
        <w:t>.</w:t>
      </w:r>
    </w:p>
    <w:p>
      <w:pPr>
        <w:pStyle w:val="ListParagraph"/>
        <w:numPr>
          <w:ilvl w:val="1"/>
          <w:numId w:val="1"/>
        </w:numPr>
        <w:tabs>
          <w:tab w:pos="845" w:val="left" w:leader="none"/>
        </w:tabs>
        <w:spacing w:line="345" w:lineRule="auto" w:before="95" w:after="0"/>
        <w:ind w:left="845" w:right="380" w:hanging="263"/>
        <w:jc w:val="left"/>
        <w:rPr>
          <w:rFonts w:ascii="Tahoma" w:hAnsi="Tahoma"/>
          <w:sz w:val="24"/>
        </w:rPr>
      </w:pPr>
      <w:r>
        <w:rPr>
          <w:b/>
          <w:color w:val="0E1115"/>
          <w:sz w:val="23"/>
        </w:rPr>
        <w:t>С</w:t>
      </w:r>
      <w:r>
        <w:rPr>
          <w:b/>
          <w:color w:val="0E1115"/>
          <w:sz w:val="24"/>
        </w:rPr>
        <w:t>мы</w:t>
      </w:r>
      <w:r>
        <w:rPr>
          <w:b/>
          <w:color w:val="0E1115"/>
          <w:sz w:val="23"/>
        </w:rPr>
        <w:t>с</w:t>
      </w:r>
      <w:r>
        <w:rPr>
          <w:b/>
          <w:color w:val="0E1115"/>
          <w:sz w:val="24"/>
        </w:rPr>
        <w:t>л</w:t>
      </w:r>
      <w:r>
        <w:rPr>
          <w:rFonts w:ascii="Tahoma" w:hAnsi="Tahoma"/>
          <w:b/>
          <w:color w:val="0E1115"/>
          <w:sz w:val="24"/>
        </w:rPr>
        <w:t>: </w:t>
      </w:r>
      <w:r>
        <w:rPr>
          <w:color w:val="0E1115"/>
          <w:sz w:val="24"/>
        </w:rPr>
        <w:t>В мире</w:t>
      </w:r>
      <w:r>
        <w:rPr>
          <w:rFonts w:ascii="Tahoma" w:hAnsi="Tahoma"/>
          <w:color w:val="0E1115"/>
          <w:sz w:val="24"/>
        </w:rPr>
        <w:t>, </w:t>
      </w:r>
      <w:r>
        <w:rPr>
          <w:color w:val="0E1115"/>
          <w:sz w:val="24"/>
        </w:rPr>
        <w:t>где </w:t>
      </w:r>
      <w:r>
        <w:rPr>
          <w:rFonts w:ascii="Tahoma" w:hAnsi="Tahoma"/>
          <w:color w:val="0E1115"/>
          <w:sz w:val="24"/>
        </w:rPr>
        <w:t>"</w:t>
      </w:r>
      <w:r>
        <w:rPr>
          <w:color w:val="0E1115"/>
          <w:sz w:val="24"/>
        </w:rPr>
        <w:t>прибыль</w:t>
      </w:r>
      <w:r>
        <w:rPr>
          <w:rFonts w:ascii="Tahoma" w:hAnsi="Tahoma"/>
          <w:color w:val="0E1115"/>
          <w:sz w:val="24"/>
        </w:rPr>
        <w:t>" </w:t>
      </w:r>
      <w:r>
        <w:rPr>
          <w:color w:val="0E1115"/>
          <w:sz w:val="24"/>
        </w:rPr>
        <w:t>не является главным мотиватором</w:t>
      </w:r>
      <w:r>
        <w:rPr>
          <w:rFonts w:ascii="Tahoma" w:hAnsi="Tahoma"/>
          <w:color w:val="0E1115"/>
          <w:sz w:val="24"/>
        </w:rPr>
        <w:t>, </w:t>
      </w:r>
      <w:r>
        <w:rPr>
          <w:color w:val="0E1115"/>
          <w:sz w:val="24"/>
        </w:rPr>
        <w:t>гильдия </w:t>
      </w:r>
      <w:r>
        <w:rPr>
          <w:color w:val="0E1115"/>
          <w:w w:val="105"/>
          <w:sz w:val="24"/>
        </w:rPr>
        <w:t>обеспечивает</w:t>
      </w:r>
      <w:r>
        <w:rPr>
          <w:rFonts w:ascii="Tahoma" w:hAnsi="Tahoma"/>
          <w:color w:val="0E1115"/>
          <w:w w:val="105"/>
          <w:sz w:val="24"/>
        </w:rPr>
        <w:t>,</w:t>
      </w:r>
      <w:r>
        <w:rPr>
          <w:rFonts w:ascii="Tahoma" w:hAnsi="Tahoma"/>
          <w:color w:val="0E1115"/>
          <w:spacing w:val="-15"/>
          <w:w w:val="105"/>
          <w:sz w:val="24"/>
        </w:rPr>
        <w:t> </w:t>
      </w:r>
      <w:r>
        <w:rPr>
          <w:color w:val="0E1115"/>
          <w:w w:val="105"/>
          <w:sz w:val="24"/>
        </w:rPr>
        <w:t>чтобы</w:t>
      </w:r>
      <w:r>
        <w:rPr>
          <w:color w:val="0E1115"/>
          <w:spacing w:val="-7"/>
          <w:w w:val="105"/>
          <w:sz w:val="24"/>
        </w:rPr>
        <w:t> </w:t>
      </w:r>
      <w:r>
        <w:rPr>
          <w:color w:val="0E1115"/>
          <w:w w:val="105"/>
          <w:sz w:val="24"/>
        </w:rPr>
        <w:t>продукты</w:t>
      </w:r>
      <w:r>
        <w:rPr>
          <w:color w:val="0E1115"/>
          <w:spacing w:val="-7"/>
          <w:w w:val="105"/>
          <w:sz w:val="24"/>
        </w:rPr>
        <w:t> </w:t>
      </w:r>
      <w:r>
        <w:rPr>
          <w:color w:val="0E1115"/>
          <w:w w:val="105"/>
          <w:sz w:val="24"/>
        </w:rPr>
        <w:t>и</w:t>
      </w:r>
      <w:r>
        <w:rPr>
          <w:color w:val="0E1115"/>
          <w:spacing w:val="-7"/>
          <w:w w:val="105"/>
          <w:sz w:val="24"/>
        </w:rPr>
        <w:t> </w:t>
      </w:r>
      <w:r>
        <w:rPr>
          <w:color w:val="0E1115"/>
          <w:w w:val="105"/>
          <w:sz w:val="24"/>
        </w:rPr>
        <w:t>услуги</w:t>
      </w:r>
      <w:r>
        <w:rPr>
          <w:color w:val="0E1115"/>
          <w:spacing w:val="-7"/>
          <w:w w:val="105"/>
          <w:sz w:val="24"/>
        </w:rPr>
        <w:t> </w:t>
      </w:r>
      <w:r>
        <w:rPr>
          <w:color w:val="0E1115"/>
          <w:w w:val="105"/>
          <w:sz w:val="24"/>
        </w:rPr>
        <w:t>были</w:t>
      </w:r>
      <w:r>
        <w:rPr>
          <w:color w:val="0E1115"/>
          <w:spacing w:val="-7"/>
          <w:w w:val="105"/>
          <w:sz w:val="24"/>
        </w:rPr>
        <w:t> </w:t>
      </w:r>
      <w:r>
        <w:rPr>
          <w:color w:val="0E1115"/>
          <w:w w:val="105"/>
          <w:sz w:val="24"/>
        </w:rPr>
        <w:t>долговечными</w:t>
      </w:r>
      <w:r>
        <w:rPr>
          <w:rFonts w:ascii="Tahoma" w:hAnsi="Tahoma"/>
          <w:color w:val="0E1115"/>
          <w:w w:val="105"/>
          <w:sz w:val="24"/>
        </w:rPr>
        <w:t>,</w:t>
      </w:r>
      <w:r>
        <w:rPr>
          <w:rFonts w:ascii="Tahoma" w:hAnsi="Tahoma"/>
          <w:color w:val="0E1115"/>
          <w:spacing w:val="-15"/>
          <w:w w:val="105"/>
          <w:sz w:val="24"/>
        </w:rPr>
        <w:t> </w:t>
      </w:r>
      <w:r>
        <w:rPr>
          <w:color w:val="0E1115"/>
          <w:w w:val="105"/>
          <w:sz w:val="24"/>
        </w:rPr>
        <w:t>полезными</w:t>
      </w:r>
      <w:r>
        <w:rPr>
          <w:rFonts w:ascii="Tahoma" w:hAnsi="Tahoma"/>
          <w:color w:val="0E1115"/>
          <w:w w:val="105"/>
          <w:sz w:val="24"/>
        </w:rPr>
        <w:t>, </w:t>
      </w:r>
      <w:r>
        <w:rPr>
          <w:color w:val="0E1115"/>
          <w:w w:val="105"/>
          <w:sz w:val="24"/>
        </w:rPr>
        <w:t>красивыми</w:t>
      </w:r>
      <w:r>
        <w:rPr>
          <w:color w:val="0E1115"/>
          <w:spacing w:val="-18"/>
          <w:w w:val="105"/>
          <w:sz w:val="24"/>
        </w:rPr>
        <w:t> </w:t>
      </w:r>
      <w:r>
        <w:rPr>
          <w:color w:val="0E1115"/>
          <w:w w:val="105"/>
          <w:sz w:val="24"/>
        </w:rPr>
        <w:t>и</w:t>
      </w:r>
      <w:r>
        <w:rPr>
          <w:color w:val="0E1115"/>
          <w:spacing w:val="-15"/>
          <w:w w:val="105"/>
          <w:sz w:val="24"/>
        </w:rPr>
        <w:t> </w:t>
      </w:r>
      <w:r>
        <w:rPr>
          <w:color w:val="0E1115"/>
          <w:w w:val="105"/>
          <w:sz w:val="24"/>
        </w:rPr>
        <w:t>этичными</w:t>
      </w:r>
      <w:r>
        <w:rPr>
          <w:rFonts w:ascii="Tahoma" w:hAnsi="Tahoma"/>
          <w:color w:val="0E1115"/>
          <w:w w:val="105"/>
          <w:sz w:val="24"/>
        </w:rPr>
        <w:t>.</w:t>
      </w:r>
      <w:r>
        <w:rPr>
          <w:rFonts w:ascii="Tahoma" w:hAnsi="Tahoma"/>
          <w:color w:val="0E1115"/>
          <w:spacing w:val="-20"/>
          <w:w w:val="105"/>
          <w:sz w:val="24"/>
        </w:rPr>
        <w:t> </w:t>
      </w:r>
      <w:r>
        <w:rPr>
          <w:color w:val="0E1115"/>
          <w:w w:val="105"/>
          <w:sz w:val="24"/>
        </w:rPr>
        <w:t>Это</w:t>
      </w:r>
      <w:r>
        <w:rPr>
          <w:color w:val="0E1115"/>
          <w:spacing w:val="-14"/>
          <w:w w:val="105"/>
          <w:sz w:val="24"/>
        </w:rPr>
        <w:t> </w:t>
      </w:r>
      <w:r>
        <w:rPr>
          <w:color w:val="0E1115"/>
          <w:w w:val="105"/>
          <w:sz w:val="24"/>
        </w:rPr>
        <w:t>борьба</w:t>
      </w:r>
      <w:r>
        <w:rPr>
          <w:color w:val="0E1115"/>
          <w:spacing w:val="-14"/>
          <w:w w:val="105"/>
          <w:sz w:val="24"/>
        </w:rPr>
        <w:t> </w:t>
      </w:r>
      <w:r>
        <w:rPr>
          <w:color w:val="0E1115"/>
          <w:w w:val="105"/>
          <w:sz w:val="24"/>
        </w:rPr>
        <w:t>с</w:t>
      </w:r>
      <w:r>
        <w:rPr>
          <w:color w:val="0E1115"/>
          <w:spacing w:val="-14"/>
          <w:w w:val="105"/>
          <w:sz w:val="24"/>
        </w:rPr>
        <w:t> </w:t>
      </w:r>
      <w:r>
        <w:rPr>
          <w:rFonts w:ascii="Tahoma" w:hAnsi="Tahoma"/>
          <w:color w:val="0E1115"/>
          <w:w w:val="105"/>
          <w:sz w:val="24"/>
        </w:rPr>
        <w:t>"</w:t>
      </w:r>
      <w:r>
        <w:rPr>
          <w:color w:val="0E1115"/>
          <w:w w:val="105"/>
          <w:sz w:val="24"/>
        </w:rPr>
        <w:t>запланированным</w:t>
      </w:r>
      <w:r>
        <w:rPr>
          <w:color w:val="0E1115"/>
          <w:spacing w:val="-14"/>
          <w:w w:val="105"/>
          <w:sz w:val="24"/>
        </w:rPr>
        <w:t> </w:t>
      </w:r>
      <w:r>
        <w:rPr>
          <w:color w:val="0E1115"/>
          <w:w w:val="105"/>
          <w:sz w:val="24"/>
        </w:rPr>
        <w:t>устареванием</w:t>
      </w:r>
      <w:r>
        <w:rPr>
          <w:rFonts w:ascii="Tahoma" w:hAnsi="Tahoma"/>
          <w:color w:val="0E1115"/>
          <w:w w:val="105"/>
          <w:sz w:val="24"/>
        </w:rPr>
        <w:t>"</w:t>
      </w:r>
      <w:r>
        <w:rPr>
          <w:rFonts w:ascii="Tahoma" w:hAnsi="Tahoma"/>
          <w:color w:val="0E1115"/>
          <w:spacing w:val="-20"/>
          <w:w w:val="105"/>
          <w:sz w:val="24"/>
        </w:rPr>
        <w:t> </w:t>
      </w:r>
      <w:r>
        <w:rPr>
          <w:color w:val="0E1115"/>
          <w:w w:val="105"/>
          <w:sz w:val="24"/>
        </w:rPr>
        <w:t>и низкокачественным ширпотребом</w:t>
      </w:r>
      <w:r>
        <w:rPr>
          <w:rFonts w:ascii="Tahoma" w:hAnsi="Tahoma"/>
          <w:color w:val="0E1115"/>
          <w:w w:val="105"/>
          <w:sz w:val="24"/>
        </w:rPr>
        <w:t>.</w:t>
      </w:r>
    </w:p>
    <w:p>
      <w:pPr>
        <w:pStyle w:val="ListParagraph"/>
        <w:numPr>
          <w:ilvl w:val="0"/>
          <w:numId w:val="1"/>
        </w:numPr>
        <w:tabs>
          <w:tab w:pos="574" w:val="left" w:leader="none"/>
        </w:tabs>
        <w:spacing w:line="240" w:lineRule="auto" w:before="96" w:after="0"/>
        <w:ind w:left="574" w:right="0" w:hanging="284"/>
        <w:jc w:val="left"/>
        <w:rPr>
          <w:rFonts w:ascii="Tahoma" w:hAnsi="Tahoma"/>
          <w:b/>
          <w:sz w:val="24"/>
        </w:rPr>
      </w:pPr>
      <w:r>
        <w:rPr>
          <w:b/>
          <w:color w:val="0E1115"/>
          <w:spacing w:val="-6"/>
          <w:sz w:val="23"/>
        </w:rPr>
        <w:t>Пере</w:t>
      </w:r>
      <w:r>
        <w:rPr>
          <w:b/>
          <w:color w:val="0E1115"/>
          <w:spacing w:val="-6"/>
          <w:sz w:val="24"/>
        </w:rPr>
        <w:t>д</w:t>
      </w:r>
      <w:r>
        <w:rPr>
          <w:b/>
          <w:color w:val="0E1115"/>
          <w:spacing w:val="-6"/>
          <w:sz w:val="23"/>
        </w:rPr>
        <w:t>а</w:t>
      </w:r>
      <w:r>
        <w:rPr>
          <w:b/>
          <w:color w:val="0E1115"/>
          <w:spacing w:val="-6"/>
          <w:sz w:val="24"/>
        </w:rPr>
        <w:t>ч</w:t>
      </w:r>
      <w:r>
        <w:rPr>
          <w:b/>
          <w:color w:val="0E1115"/>
          <w:spacing w:val="-6"/>
          <w:sz w:val="23"/>
        </w:rPr>
        <w:t>а </w:t>
      </w:r>
      <w:r>
        <w:rPr>
          <w:b/>
          <w:color w:val="0E1115"/>
          <w:spacing w:val="-6"/>
          <w:sz w:val="24"/>
        </w:rPr>
        <w:t>Зн</w:t>
      </w:r>
      <w:r>
        <w:rPr>
          <w:b/>
          <w:color w:val="0E1115"/>
          <w:spacing w:val="-6"/>
          <w:sz w:val="23"/>
        </w:rPr>
        <w:t>а</w:t>
      </w:r>
      <w:r>
        <w:rPr>
          <w:b/>
          <w:color w:val="0E1115"/>
          <w:spacing w:val="-6"/>
          <w:sz w:val="24"/>
        </w:rPr>
        <w:t>ни</w:t>
      </w:r>
      <w:r>
        <w:rPr>
          <w:b/>
          <w:color w:val="0E1115"/>
          <w:spacing w:val="-6"/>
          <w:sz w:val="23"/>
        </w:rPr>
        <w:t>й</w:t>
      </w:r>
      <w:r>
        <w:rPr>
          <w:b/>
          <w:color w:val="0E1115"/>
          <w:spacing w:val="-5"/>
          <w:sz w:val="23"/>
        </w:rPr>
        <w:t> </w:t>
      </w:r>
      <w:r>
        <w:rPr>
          <w:rFonts w:ascii="Tahoma" w:hAnsi="Tahoma"/>
          <w:b/>
          <w:color w:val="0E1115"/>
          <w:spacing w:val="-6"/>
          <w:sz w:val="24"/>
        </w:rPr>
        <w:t>(</w:t>
      </w:r>
      <w:r>
        <w:rPr>
          <w:b/>
          <w:color w:val="0E1115"/>
          <w:spacing w:val="-6"/>
          <w:sz w:val="23"/>
        </w:rPr>
        <w:t>О</w:t>
      </w:r>
      <w:r>
        <w:rPr>
          <w:b/>
          <w:color w:val="0E1115"/>
          <w:spacing w:val="-6"/>
          <w:sz w:val="24"/>
        </w:rPr>
        <w:t>б</w:t>
      </w:r>
      <w:r>
        <w:rPr>
          <w:b/>
          <w:color w:val="0E1115"/>
          <w:spacing w:val="-6"/>
          <w:sz w:val="23"/>
        </w:rPr>
        <w:t>у</w:t>
      </w:r>
      <w:r>
        <w:rPr>
          <w:b/>
          <w:color w:val="0E1115"/>
          <w:spacing w:val="-6"/>
          <w:sz w:val="24"/>
        </w:rPr>
        <w:t>ч</w:t>
      </w:r>
      <w:r>
        <w:rPr>
          <w:b/>
          <w:color w:val="0E1115"/>
          <w:spacing w:val="-6"/>
          <w:sz w:val="23"/>
        </w:rPr>
        <w:t>е</w:t>
      </w:r>
      <w:r>
        <w:rPr>
          <w:b/>
          <w:color w:val="0E1115"/>
          <w:spacing w:val="-6"/>
          <w:sz w:val="24"/>
        </w:rPr>
        <w:t>ни</w:t>
      </w:r>
      <w:r>
        <w:rPr>
          <w:b/>
          <w:color w:val="0E1115"/>
          <w:spacing w:val="-6"/>
          <w:sz w:val="23"/>
        </w:rPr>
        <w:t>е </w:t>
      </w:r>
      <w:r>
        <w:rPr>
          <w:b/>
          <w:color w:val="0E1115"/>
          <w:spacing w:val="-6"/>
          <w:sz w:val="24"/>
        </w:rPr>
        <w:t>и</w:t>
      </w:r>
      <w:r>
        <w:rPr>
          <w:b/>
          <w:color w:val="0E1115"/>
          <w:spacing w:val="-8"/>
          <w:sz w:val="24"/>
        </w:rPr>
        <w:t> </w:t>
      </w:r>
      <w:r>
        <w:rPr>
          <w:b/>
          <w:color w:val="0E1115"/>
          <w:spacing w:val="-6"/>
          <w:sz w:val="23"/>
        </w:rPr>
        <w:t>Ме</w:t>
      </w:r>
      <w:r>
        <w:rPr>
          <w:b/>
          <w:color w:val="0E1115"/>
          <w:spacing w:val="-6"/>
          <w:sz w:val="24"/>
        </w:rPr>
        <w:t>нт</w:t>
      </w:r>
      <w:r>
        <w:rPr>
          <w:b/>
          <w:color w:val="0E1115"/>
          <w:spacing w:val="-6"/>
          <w:sz w:val="23"/>
        </w:rPr>
        <w:t>орс</w:t>
      </w:r>
      <w:r>
        <w:rPr>
          <w:b/>
          <w:color w:val="0E1115"/>
          <w:spacing w:val="-6"/>
          <w:sz w:val="24"/>
        </w:rPr>
        <w:t>тв</w:t>
      </w:r>
      <w:r>
        <w:rPr>
          <w:b/>
          <w:color w:val="0E1115"/>
          <w:spacing w:val="-6"/>
          <w:sz w:val="23"/>
        </w:rPr>
        <w:t>о</w:t>
      </w:r>
      <w:r>
        <w:rPr>
          <w:rFonts w:ascii="Tahoma" w:hAnsi="Tahoma"/>
          <w:b/>
          <w:color w:val="0E1115"/>
          <w:spacing w:val="-6"/>
          <w:sz w:val="24"/>
        </w:rPr>
        <w:t>):</w:t>
      </w:r>
    </w:p>
    <w:p>
      <w:pPr>
        <w:pStyle w:val="ListParagraph"/>
        <w:numPr>
          <w:ilvl w:val="1"/>
          <w:numId w:val="1"/>
        </w:numPr>
        <w:tabs>
          <w:tab w:pos="845" w:val="left" w:leader="none"/>
        </w:tabs>
        <w:spacing w:line="345" w:lineRule="auto" w:before="249" w:after="0"/>
        <w:ind w:left="845" w:right="378" w:hanging="263"/>
        <w:jc w:val="left"/>
        <w:rPr>
          <w:rFonts w:ascii="Tahoma" w:hAnsi="Tahoma"/>
          <w:sz w:val="24"/>
        </w:rPr>
      </w:pPr>
      <w:r>
        <w:rPr>
          <w:b/>
          <w:color w:val="0E1115"/>
          <w:sz w:val="24"/>
        </w:rPr>
        <w:t>Ф</w:t>
      </w:r>
      <w:r>
        <w:rPr>
          <w:b/>
          <w:color w:val="0E1115"/>
          <w:sz w:val="23"/>
        </w:rPr>
        <w:t>у</w:t>
      </w:r>
      <w:r>
        <w:rPr>
          <w:b/>
          <w:color w:val="0E1115"/>
          <w:sz w:val="24"/>
        </w:rPr>
        <w:t>нкция</w:t>
      </w:r>
      <w:r>
        <w:rPr>
          <w:rFonts w:ascii="Tahoma" w:hAnsi="Tahoma"/>
          <w:b/>
          <w:color w:val="0E1115"/>
          <w:sz w:val="24"/>
        </w:rPr>
        <w:t>: </w:t>
      </w:r>
      <w:r>
        <w:rPr>
          <w:color w:val="0E1115"/>
          <w:sz w:val="24"/>
        </w:rPr>
        <w:t>Восстановление системы </w:t>
      </w:r>
      <w:r>
        <w:rPr>
          <w:rFonts w:ascii="Tahoma" w:hAnsi="Tahoma"/>
          <w:color w:val="0E1115"/>
          <w:sz w:val="24"/>
        </w:rPr>
        <w:t>"</w:t>
      </w:r>
      <w:r>
        <w:rPr>
          <w:color w:val="0E1115"/>
          <w:sz w:val="24"/>
        </w:rPr>
        <w:t>ученик </w:t>
      </w:r>
      <w:r>
        <w:rPr>
          <w:rFonts w:ascii="Tahoma" w:hAnsi="Tahoma"/>
          <w:color w:val="0E1115"/>
          <w:sz w:val="24"/>
        </w:rPr>
        <w:t>— </w:t>
      </w:r>
      <w:r>
        <w:rPr>
          <w:color w:val="0E1115"/>
          <w:sz w:val="24"/>
        </w:rPr>
        <w:t>подмастерье </w:t>
      </w:r>
      <w:r>
        <w:rPr>
          <w:rFonts w:ascii="Tahoma" w:hAnsi="Tahoma"/>
          <w:color w:val="0E1115"/>
          <w:sz w:val="24"/>
        </w:rPr>
        <w:t>— </w:t>
      </w:r>
      <w:r>
        <w:rPr>
          <w:color w:val="0E1115"/>
          <w:sz w:val="24"/>
        </w:rPr>
        <w:t>мастер</w:t>
      </w:r>
      <w:r>
        <w:rPr>
          <w:rFonts w:ascii="Tahoma" w:hAnsi="Tahoma"/>
          <w:color w:val="0E1115"/>
          <w:sz w:val="24"/>
        </w:rPr>
        <w:t>". </w:t>
      </w:r>
      <w:r>
        <w:rPr>
          <w:color w:val="0E1115"/>
          <w:sz w:val="24"/>
        </w:rPr>
        <w:t>Опытные мастера берут на себя ответственность обучать новое поколение</w:t>
      </w:r>
      <w:r>
        <w:rPr>
          <w:rFonts w:ascii="Tahoma" w:hAnsi="Tahoma"/>
          <w:color w:val="0E1115"/>
          <w:sz w:val="24"/>
        </w:rPr>
        <w:t>.</w:t>
      </w:r>
    </w:p>
    <w:p>
      <w:pPr>
        <w:pStyle w:val="ListParagraph"/>
        <w:numPr>
          <w:ilvl w:val="1"/>
          <w:numId w:val="1"/>
        </w:numPr>
        <w:tabs>
          <w:tab w:pos="845" w:val="left" w:leader="none"/>
        </w:tabs>
        <w:spacing w:line="345" w:lineRule="auto" w:before="94" w:after="0"/>
        <w:ind w:left="845" w:right="170" w:hanging="263"/>
        <w:jc w:val="left"/>
        <w:rPr>
          <w:rFonts w:ascii="Tahoma" w:hAnsi="Tahoma"/>
          <w:sz w:val="24"/>
        </w:rPr>
      </w:pPr>
      <w:r>
        <w:rPr>
          <w:b/>
          <w:color w:val="0E1115"/>
          <w:sz w:val="23"/>
        </w:rPr>
        <w:t>С</w:t>
      </w:r>
      <w:r>
        <w:rPr>
          <w:b/>
          <w:color w:val="0E1115"/>
          <w:sz w:val="24"/>
        </w:rPr>
        <w:t>мы</w:t>
      </w:r>
      <w:r>
        <w:rPr>
          <w:b/>
          <w:color w:val="0E1115"/>
          <w:sz w:val="23"/>
        </w:rPr>
        <w:t>с</w:t>
      </w:r>
      <w:r>
        <w:rPr>
          <w:b/>
          <w:color w:val="0E1115"/>
          <w:sz w:val="24"/>
        </w:rPr>
        <w:t>л</w:t>
      </w:r>
      <w:r>
        <w:rPr>
          <w:rFonts w:ascii="Tahoma" w:hAnsi="Tahoma"/>
          <w:b/>
          <w:color w:val="0E1115"/>
          <w:sz w:val="24"/>
        </w:rPr>
        <w:t>: </w:t>
      </w:r>
      <w:r>
        <w:rPr>
          <w:color w:val="0E1115"/>
          <w:sz w:val="24"/>
        </w:rPr>
        <w:t>Сохранение и приумножение нематериального культурного и технологического</w:t>
      </w:r>
      <w:r>
        <w:rPr>
          <w:color w:val="0E1115"/>
          <w:spacing w:val="35"/>
          <w:sz w:val="24"/>
        </w:rPr>
        <w:t> </w:t>
      </w:r>
      <w:r>
        <w:rPr>
          <w:color w:val="0E1115"/>
          <w:sz w:val="24"/>
        </w:rPr>
        <w:t>наследия</w:t>
      </w:r>
      <w:r>
        <w:rPr>
          <w:rFonts w:ascii="Tahoma" w:hAnsi="Tahoma"/>
          <w:color w:val="0E1115"/>
          <w:sz w:val="24"/>
        </w:rPr>
        <w:t>. </w:t>
      </w:r>
      <w:r>
        <w:rPr>
          <w:color w:val="0E1115"/>
          <w:sz w:val="24"/>
        </w:rPr>
        <w:t>Знания</w:t>
      </w:r>
      <w:r>
        <w:rPr>
          <w:color w:val="0E1115"/>
          <w:spacing w:val="35"/>
          <w:sz w:val="24"/>
        </w:rPr>
        <w:t> </w:t>
      </w:r>
      <w:r>
        <w:rPr>
          <w:color w:val="0E1115"/>
          <w:sz w:val="24"/>
        </w:rPr>
        <w:t>не</w:t>
      </w:r>
      <w:r>
        <w:rPr>
          <w:color w:val="0E1115"/>
          <w:spacing w:val="35"/>
          <w:sz w:val="24"/>
        </w:rPr>
        <w:t> </w:t>
      </w:r>
      <w:r>
        <w:rPr>
          <w:color w:val="0E1115"/>
          <w:sz w:val="24"/>
        </w:rPr>
        <w:t>скрываются</w:t>
      </w:r>
      <w:r>
        <w:rPr>
          <w:color w:val="0E1115"/>
          <w:spacing w:val="35"/>
          <w:sz w:val="24"/>
        </w:rPr>
        <w:t> </w:t>
      </w:r>
      <w:r>
        <w:rPr>
          <w:color w:val="0E1115"/>
          <w:sz w:val="24"/>
        </w:rPr>
        <w:t>как</w:t>
      </w:r>
      <w:r>
        <w:rPr>
          <w:color w:val="0E1115"/>
          <w:spacing w:val="35"/>
          <w:sz w:val="24"/>
        </w:rPr>
        <w:t> </w:t>
      </w:r>
      <w:r>
        <w:rPr>
          <w:color w:val="0E1115"/>
          <w:sz w:val="24"/>
        </w:rPr>
        <w:t>коммерческая</w:t>
      </w:r>
      <w:r>
        <w:rPr>
          <w:color w:val="0E1115"/>
          <w:spacing w:val="35"/>
          <w:sz w:val="24"/>
        </w:rPr>
        <w:t> </w:t>
      </w:r>
      <w:r>
        <w:rPr>
          <w:color w:val="0E1115"/>
          <w:sz w:val="24"/>
        </w:rPr>
        <w:t>тайна</w:t>
      </w:r>
      <w:r>
        <w:rPr>
          <w:rFonts w:ascii="Tahoma" w:hAnsi="Tahoma"/>
          <w:color w:val="0E1115"/>
          <w:sz w:val="24"/>
        </w:rPr>
        <w:t>, </w:t>
      </w:r>
      <w:r>
        <w:rPr>
          <w:color w:val="0E1115"/>
          <w:sz w:val="24"/>
        </w:rPr>
        <w:t>а щедро передаются как дар будущим поколениям</w:t>
      </w:r>
      <w:r>
        <w:rPr>
          <w:rFonts w:ascii="Tahoma" w:hAnsi="Tahoma"/>
          <w:color w:val="0E1115"/>
          <w:sz w:val="24"/>
        </w:rPr>
        <w:t>.</w:t>
      </w:r>
    </w:p>
    <w:p>
      <w:pPr>
        <w:pStyle w:val="ListParagraph"/>
        <w:numPr>
          <w:ilvl w:val="0"/>
          <w:numId w:val="1"/>
        </w:numPr>
        <w:tabs>
          <w:tab w:pos="574" w:val="left" w:leader="none"/>
        </w:tabs>
        <w:spacing w:line="240" w:lineRule="auto" w:before="94" w:after="0"/>
        <w:ind w:left="574" w:right="0" w:hanging="284"/>
        <w:jc w:val="left"/>
        <w:rPr>
          <w:rFonts w:ascii="Tahoma" w:hAnsi="Tahoma"/>
          <w:b/>
          <w:sz w:val="24"/>
        </w:rPr>
      </w:pPr>
      <w:r>
        <w:rPr>
          <w:b/>
          <w:color w:val="0E1115"/>
          <w:sz w:val="23"/>
        </w:rPr>
        <w:t>В</w:t>
      </w:r>
      <w:r>
        <w:rPr>
          <w:b/>
          <w:color w:val="0E1115"/>
          <w:sz w:val="24"/>
        </w:rPr>
        <w:t>з</w:t>
      </w:r>
      <w:r>
        <w:rPr>
          <w:b/>
          <w:color w:val="0E1115"/>
          <w:sz w:val="23"/>
        </w:rPr>
        <w:t>а</w:t>
      </w:r>
      <w:r>
        <w:rPr>
          <w:b/>
          <w:color w:val="0E1115"/>
          <w:sz w:val="24"/>
        </w:rPr>
        <w:t>имн</w:t>
      </w:r>
      <w:r>
        <w:rPr>
          <w:b/>
          <w:color w:val="0E1115"/>
          <w:sz w:val="23"/>
        </w:rPr>
        <w:t>а</w:t>
      </w:r>
      <w:r>
        <w:rPr>
          <w:b/>
          <w:color w:val="0E1115"/>
          <w:sz w:val="24"/>
        </w:rPr>
        <w:t>я</w:t>
      </w:r>
      <w:r>
        <w:rPr>
          <w:b/>
          <w:color w:val="0E1115"/>
          <w:spacing w:val="-16"/>
          <w:sz w:val="24"/>
        </w:rPr>
        <w:t> </w:t>
      </w:r>
      <w:r>
        <w:rPr>
          <w:b/>
          <w:color w:val="0E1115"/>
          <w:sz w:val="23"/>
        </w:rPr>
        <w:t>По</w:t>
      </w:r>
      <w:r>
        <w:rPr>
          <w:b/>
          <w:color w:val="0E1115"/>
          <w:sz w:val="24"/>
        </w:rPr>
        <w:t>дд</w:t>
      </w:r>
      <w:r>
        <w:rPr>
          <w:b/>
          <w:color w:val="0E1115"/>
          <w:sz w:val="23"/>
        </w:rPr>
        <w:t>ер</w:t>
      </w:r>
      <w:r>
        <w:rPr>
          <w:b/>
          <w:color w:val="0E1115"/>
          <w:sz w:val="24"/>
        </w:rPr>
        <w:t>жк</w:t>
      </w:r>
      <w:r>
        <w:rPr>
          <w:b/>
          <w:color w:val="0E1115"/>
          <w:sz w:val="23"/>
        </w:rPr>
        <w:t>а</w:t>
      </w:r>
      <w:r>
        <w:rPr>
          <w:b/>
          <w:color w:val="0E1115"/>
          <w:spacing w:val="-13"/>
          <w:sz w:val="23"/>
        </w:rPr>
        <w:t> </w:t>
      </w:r>
      <w:r>
        <w:rPr>
          <w:b/>
          <w:color w:val="0E1115"/>
          <w:sz w:val="24"/>
        </w:rPr>
        <w:t>и</w:t>
      </w:r>
      <w:r>
        <w:rPr>
          <w:b/>
          <w:color w:val="0E1115"/>
          <w:spacing w:val="-16"/>
          <w:sz w:val="24"/>
        </w:rPr>
        <w:t> </w:t>
      </w:r>
      <w:r>
        <w:rPr>
          <w:b/>
          <w:color w:val="0E1115"/>
          <w:spacing w:val="-2"/>
          <w:sz w:val="24"/>
        </w:rPr>
        <w:t>З</w:t>
      </w:r>
      <w:r>
        <w:rPr>
          <w:b/>
          <w:color w:val="0E1115"/>
          <w:spacing w:val="-2"/>
          <w:sz w:val="23"/>
        </w:rPr>
        <w:t>а</w:t>
      </w:r>
      <w:r>
        <w:rPr>
          <w:b/>
          <w:color w:val="0E1115"/>
          <w:spacing w:val="-2"/>
          <w:sz w:val="24"/>
        </w:rPr>
        <w:t>щит</w:t>
      </w:r>
      <w:r>
        <w:rPr>
          <w:b/>
          <w:color w:val="0E1115"/>
          <w:spacing w:val="-2"/>
          <w:sz w:val="23"/>
        </w:rPr>
        <w:t>а</w:t>
      </w:r>
      <w:r>
        <w:rPr>
          <w:rFonts w:ascii="Tahoma" w:hAnsi="Tahoma"/>
          <w:b/>
          <w:color w:val="0E1115"/>
          <w:spacing w:val="-2"/>
          <w:sz w:val="24"/>
        </w:rPr>
        <w:t>:</w:t>
      </w:r>
    </w:p>
    <w:p>
      <w:pPr>
        <w:pStyle w:val="ListParagraph"/>
        <w:numPr>
          <w:ilvl w:val="1"/>
          <w:numId w:val="1"/>
        </w:numPr>
        <w:tabs>
          <w:tab w:pos="845" w:val="left" w:leader="none"/>
        </w:tabs>
        <w:spacing w:line="345" w:lineRule="auto" w:before="249" w:after="0"/>
        <w:ind w:left="845" w:right="499" w:hanging="263"/>
        <w:jc w:val="left"/>
        <w:rPr>
          <w:rFonts w:ascii="Tahoma" w:hAnsi="Tahoma"/>
          <w:sz w:val="24"/>
        </w:rPr>
      </w:pPr>
      <w:r>
        <w:rPr>
          <w:b/>
          <w:color w:val="0E1115"/>
          <w:sz w:val="24"/>
        </w:rPr>
        <w:t>Ф</w:t>
      </w:r>
      <w:r>
        <w:rPr>
          <w:b/>
          <w:color w:val="0E1115"/>
          <w:sz w:val="23"/>
        </w:rPr>
        <w:t>у</w:t>
      </w:r>
      <w:r>
        <w:rPr>
          <w:b/>
          <w:color w:val="0E1115"/>
          <w:sz w:val="24"/>
        </w:rPr>
        <w:t>нкция</w:t>
      </w:r>
      <w:r>
        <w:rPr>
          <w:rFonts w:ascii="Tahoma" w:hAnsi="Tahoma"/>
          <w:b/>
          <w:color w:val="0E1115"/>
          <w:sz w:val="24"/>
        </w:rPr>
        <w:t>: </w:t>
      </w:r>
      <w:r>
        <w:rPr>
          <w:color w:val="0E1115"/>
          <w:sz w:val="24"/>
        </w:rPr>
        <w:t>Создание </w:t>
      </w:r>
      <w:r>
        <w:rPr>
          <w:rFonts w:ascii="Tahoma" w:hAnsi="Tahoma"/>
          <w:color w:val="0E1115"/>
          <w:sz w:val="24"/>
        </w:rPr>
        <w:t>"</w:t>
      </w:r>
      <w:r>
        <w:rPr>
          <w:color w:val="0E1115"/>
          <w:sz w:val="24"/>
        </w:rPr>
        <w:t>сети безопасности</w:t>
      </w:r>
      <w:r>
        <w:rPr>
          <w:rFonts w:ascii="Tahoma" w:hAnsi="Tahoma"/>
          <w:color w:val="0E1115"/>
          <w:sz w:val="24"/>
        </w:rPr>
        <w:t>"</w:t>
      </w:r>
      <w:r>
        <w:rPr>
          <w:rFonts w:ascii="Tahoma" w:hAnsi="Tahoma"/>
          <w:color w:val="0E1115"/>
          <w:spacing w:val="-2"/>
          <w:sz w:val="24"/>
        </w:rPr>
        <w:t> </w:t>
      </w:r>
      <w:r>
        <w:rPr>
          <w:color w:val="0E1115"/>
          <w:sz w:val="24"/>
        </w:rPr>
        <w:t>для членов гильдии</w:t>
      </w:r>
      <w:r>
        <w:rPr>
          <w:rFonts w:ascii="Tahoma" w:hAnsi="Tahoma"/>
          <w:color w:val="0E1115"/>
          <w:sz w:val="24"/>
        </w:rPr>
        <w:t>.</w:t>
      </w:r>
      <w:r>
        <w:rPr>
          <w:rFonts w:ascii="Tahoma" w:hAnsi="Tahoma"/>
          <w:color w:val="0E1115"/>
          <w:spacing w:val="-2"/>
          <w:sz w:val="24"/>
        </w:rPr>
        <w:t> </w:t>
      </w:r>
      <w:r>
        <w:rPr>
          <w:color w:val="0E1115"/>
          <w:sz w:val="24"/>
        </w:rPr>
        <w:t>Если мастер заболел или попал в беду</w:t>
      </w:r>
      <w:r>
        <w:rPr>
          <w:rFonts w:ascii="Tahoma" w:hAnsi="Tahoma"/>
          <w:color w:val="0E1115"/>
          <w:sz w:val="24"/>
        </w:rPr>
        <w:t>, </w:t>
      </w:r>
      <w:r>
        <w:rPr>
          <w:color w:val="0E1115"/>
          <w:sz w:val="24"/>
        </w:rPr>
        <w:t>гильдия поддерживает его и его семью</w:t>
      </w:r>
      <w:r>
        <w:rPr>
          <w:rFonts w:ascii="Tahoma" w:hAnsi="Tahoma"/>
          <w:color w:val="0E1115"/>
          <w:sz w:val="24"/>
        </w:rPr>
        <w:t>.</w:t>
      </w:r>
    </w:p>
    <w:p>
      <w:pPr>
        <w:pStyle w:val="ListParagraph"/>
        <w:numPr>
          <w:ilvl w:val="1"/>
          <w:numId w:val="1"/>
        </w:numPr>
        <w:tabs>
          <w:tab w:pos="845" w:val="left" w:leader="none"/>
        </w:tabs>
        <w:spacing w:line="345" w:lineRule="auto" w:before="93" w:after="0"/>
        <w:ind w:left="845" w:right="358" w:hanging="263"/>
        <w:jc w:val="left"/>
        <w:rPr>
          <w:rFonts w:ascii="Tahoma" w:hAnsi="Tahoma"/>
          <w:sz w:val="24"/>
        </w:rPr>
      </w:pPr>
      <w:r>
        <w:rPr>
          <w:b/>
          <w:color w:val="0E1115"/>
          <w:sz w:val="23"/>
        </w:rPr>
        <w:t>С</w:t>
      </w:r>
      <w:r>
        <w:rPr>
          <w:b/>
          <w:color w:val="0E1115"/>
          <w:sz w:val="24"/>
        </w:rPr>
        <w:t>мы</w:t>
      </w:r>
      <w:r>
        <w:rPr>
          <w:b/>
          <w:color w:val="0E1115"/>
          <w:sz w:val="23"/>
        </w:rPr>
        <w:t>с</w:t>
      </w:r>
      <w:r>
        <w:rPr>
          <w:b/>
          <w:color w:val="0E1115"/>
          <w:sz w:val="24"/>
        </w:rPr>
        <w:t>л</w:t>
      </w:r>
      <w:r>
        <w:rPr>
          <w:rFonts w:ascii="Tahoma" w:hAnsi="Tahoma"/>
          <w:b/>
          <w:color w:val="0E1115"/>
          <w:sz w:val="24"/>
        </w:rPr>
        <w:t>: </w:t>
      </w:r>
      <w:r>
        <w:rPr>
          <w:color w:val="0E1115"/>
          <w:sz w:val="24"/>
        </w:rPr>
        <w:t>Замена конкуренции на солидарность</w:t>
      </w:r>
      <w:r>
        <w:rPr>
          <w:rFonts w:ascii="Tahoma" w:hAnsi="Tahoma"/>
          <w:color w:val="0E1115"/>
          <w:sz w:val="24"/>
        </w:rPr>
        <w:t>. </w:t>
      </w:r>
      <w:r>
        <w:rPr>
          <w:color w:val="0E1115"/>
          <w:sz w:val="24"/>
        </w:rPr>
        <w:t>Члены гильдии видят друг в друге не соперников</w:t>
      </w:r>
      <w:r>
        <w:rPr>
          <w:rFonts w:ascii="Tahoma" w:hAnsi="Tahoma"/>
          <w:color w:val="0E1115"/>
          <w:sz w:val="24"/>
        </w:rPr>
        <w:t>, </w:t>
      </w:r>
      <w:r>
        <w:rPr>
          <w:color w:val="0E1115"/>
          <w:sz w:val="24"/>
        </w:rPr>
        <w:t>а коллег</w:t>
      </w:r>
      <w:r>
        <w:rPr>
          <w:rFonts w:ascii="Tahoma" w:hAnsi="Tahoma"/>
          <w:color w:val="0E1115"/>
          <w:sz w:val="24"/>
        </w:rPr>
        <w:t>, </w:t>
      </w:r>
      <w:r>
        <w:rPr>
          <w:color w:val="0E1115"/>
          <w:sz w:val="24"/>
        </w:rPr>
        <w:t>объединенных общим делом</w:t>
      </w:r>
      <w:r>
        <w:rPr>
          <w:rFonts w:ascii="Tahoma" w:hAnsi="Tahoma"/>
          <w:color w:val="0E1115"/>
          <w:sz w:val="24"/>
        </w:rPr>
        <w:t>. </w:t>
      </w:r>
      <w:r>
        <w:rPr>
          <w:color w:val="0E1115"/>
          <w:sz w:val="24"/>
        </w:rPr>
        <w:t>Это снижает стресс и создает среду доверия</w:t>
      </w:r>
      <w:r>
        <w:rPr>
          <w:rFonts w:ascii="Tahoma" w:hAnsi="Tahoma"/>
          <w:color w:val="0E1115"/>
          <w:sz w:val="24"/>
        </w:rPr>
        <w:t>.</w:t>
      </w:r>
    </w:p>
    <w:p>
      <w:pPr>
        <w:pStyle w:val="ListParagraph"/>
        <w:numPr>
          <w:ilvl w:val="0"/>
          <w:numId w:val="1"/>
        </w:numPr>
        <w:tabs>
          <w:tab w:pos="574" w:val="left" w:leader="none"/>
        </w:tabs>
        <w:spacing w:line="240" w:lineRule="auto" w:before="95" w:after="0"/>
        <w:ind w:left="574" w:right="0" w:hanging="284"/>
        <w:jc w:val="left"/>
        <w:rPr>
          <w:rFonts w:ascii="Tahoma" w:hAnsi="Tahoma"/>
          <w:b/>
          <w:sz w:val="24"/>
        </w:rPr>
      </w:pPr>
      <w:r>
        <w:rPr>
          <w:b/>
          <w:color w:val="0E1115"/>
          <w:spacing w:val="-6"/>
          <w:sz w:val="24"/>
        </w:rPr>
        <w:t>Этич</w:t>
      </w:r>
      <w:r>
        <w:rPr>
          <w:b/>
          <w:color w:val="0E1115"/>
          <w:spacing w:val="-6"/>
          <w:sz w:val="23"/>
        </w:rPr>
        <w:t>ес</w:t>
      </w:r>
      <w:r>
        <w:rPr>
          <w:b/>
          <w:color w:val="0E1115"/>
          <w:spacing w:val="-6"/>
          <w:sz w:val="24"/>
        </w:rPr>
        <w:t>ки</w:t>
      </w:r>
      <w:r>
        <w:rPr>
          <w:b/>
          <w:color w:val="0E1115"/>
          <w:spacing w:val="-6"/>
          <w:sz w:val="23"/>
        </w:rPr>
        <w:t>й</w:t>
      </w:r>
      <w:r>
        <w:rPr>
          <w:b/>
          <w:color w:val="0E1115"/>
          <w:spacing w:val="2"/>
          <w:sz w:val="23"/>
        </w:rPr>
        <w:t> </w:t>
      </w:r>
      <w:r>
        <w:rPr>
          <w:b/>
          <w:color w:val="0E1115"/>
          <w:spacing w:val="-6"/>
          <w:sz w:val="24"/>
        </w:rPr>
        <w:t>и</w:t>
      </w:r>
      <w:r>
        <w:rPr>
          <w:b/>
          <w:color w:val="0E1115"/>
          <w:sz w:val="24"/>
        </w:rPr>
        <w:t> </w:t>
      </w:r>
      <w:r>
        <w:rPr>
          <w:b/>
          <w:color w:val="0E1115"/>
          <w:spacing w:val="-6"/>
          <w:sz w:val="24"/>
        </w:rPr>
        <w:t>Эк</w:t>
      </w:r>
      <w:r>
        <w:rPr>
          <w:b/>
          <w:color w:val="0E1115"/>
          <w:spacing w:val="-6"/>
          <w:sz w:val="23"/>
        </w:rPr>
        <w:t>о</w:t>
      </w:r>
      <w:r>
        <w:rPr>
          <w:b/>
          <w:color w:val="0E1115"/>
          <w:spacing w:val="-6"/>
          <w:sz w:val="24"/>
        </w:rPr>
        <w:t>л</w:t>
      </w:r>
      <w:r>
        <w:rPr>
          <w:b/>
          <w:color w:val="0E1115"/>
          <w:spacing w:val="-6"/>
          <w:sz w:val="23"/>
        </w:rPr>
        <w:t>о</w:t>
      </w:r>
      <w:r>
        <w:rPr>
          <w:b/>
          <w:color w:val="0E1115"/>
          <w:spacing w:val="-6"/>
          <w:sz w:val="24"/>
        </w:rPr>
        <w:t>гич</w:t>
      </w:r>
      <w:r>
        <w:rPr>
          <w:b/>
          <w:color w:val="0E1115"/>
          <w:spacing w:val="-6"/>
          <w:sz w:val="23"/>
        </w:rPr>
        <w:t>ес</w:t>
      </w:r>
      <w:r>
        <w:rPr>
          <w:b/>
          <w:color w:val="0E1115"/>
          <w:spacing w:val="-6"/>
          <w:sz w:val="24"/>
        </w:rPr>
        <w:t>ки</w:t>
      </w:r>
      <w:r>
        <w:rPr>
          <w:b/>
          <w:color w:val="0E1115"/>
          <w:spacing w:val="-6"/>
          <w:sz w:val="23"/>
        </w:rPr>
        <w:t>й</w:t>
      </w:r>
      <w:r>
        <w:rPr>
          <w:b/>
          <w:color w:val="0E1115"/>
          <w:spacing w:val="2"/>
          <w:sz w:val="23"/>
        </w:rPr>
        <w:t> </w:t>
      </w:r>
      <w:r>
        <w:rPr>
          <w:b/>
          <w:color w:val="0E1115"/>
          <w:spacing w:val="-6"/>
          <w:sz w:val="23"/>
        </w:rPr>
        <w:t>На</w:t>
      </w:r>
      <w:r>
        <w:rPr>
          <w:b/>
          <w:color w:val="0E1115"/>
          <w:spacing w:val="-6"/>
          <w:sz w:val="24"/>
        </w:rPr>
        <w:t>дз</w:t>
      </w:r>
      <w:r>
        <w:rPr>
          <w:b/>
          <w:color w:val="0E1115"/>
          <w:spacing w:val="-6"/>
          <w:sz w:val="23"/>
        </w:rPr>
        <w:t>ор</w:t>
      </w:r>
      <w:r>
        <w:rPr>
          <w:rFonts w:ascii="Tahoma" w:hAnsi="Tahoma"/>
          <w:b/>
          <w:color w:val="0E1115"/>
          <w:spacing w:val="-6"/>
          <w:sz w:val="24"/>
        </w:rPr>
        <w:t>:</w:t>
      </w:r>
    </w:p>
    <w:p>
      <w:pPr>
        <w:pStyle w:val="ListParagraph"/>
        <w:numPr>
          <w:ilvl w:val="1"/>
          <w:numId w:val="1"/>
        </w:numPr>
        <w:tabs>
          <w:tab w:pos="845" w:val="left" w:leader="none"/>
        </w:tabs>
        <w:spacing w:line="345" w:lineRule="auto" w:before="249" w:after="0"/>
        <w:ind w:left="845" w:right="72" w:hanging="263"/>
        <w:jc w:val="left"/>
        <w:rPr>
          <w:rFonts w:ascii="Tahoma" w:hAnsi="Tahoma"/>
          <w:sz w:val="24"/>
        </w:rPr>
      </w:pPr>
      <w:r>
        <w:rPr>
          <w:b/>
          <w:color w:val="0E1115"/>
          <w:sz w:val="24"/>
        </w:rPr>
        <w:t>Ф</w:t>
      </w:r>
      <w:r>
        <w:rPr>
          <w:b/>
          <w:color w:val="0E1115"/>
          <w:sz w:val="23"/>
        </w:rPr>
        <w:t>у</w:t>
      </w:r>
      <w:r>
        <w:rPr>
          <w:b/>
          <w:color w:val="0E1115"/>
          <w:sz w:val="24"/>
        </w:rPr>
        <w:t>нкция</w:t>
      </w:r>
      <w:r>
        <w:rPr>
          <w:rFonts w:ascii="Tahoma" w:hAnsi="Tahoma"/>
          <w:b/>
          <w:color w:val="0E1115"/>
          <w:sz w:val="24"/>
        </w:rPr>
        <w:t>: </w:t>
      </w:r>
      <w:r>
        <w:rPr>
          <w:color w:val="0E1115"/>
          <w:sz w:val="24"/>
        </w:rPr>
        <w:t>Гильдия устанавливает строгие этические нормы для своей деятельности</w:t>
      </w:r>
      <w:r>
        <w:rPr>
          <w:rFonts w:ascii="Tahoma" w:hAnsi="Tahoma"/>
          <w:color w:val="0E1115"/>
          <w:sz w:val="24"/>
        </w:rPr>
        <w:t>. </w:t>
      </w:r>
      <w:r>
        <w:rPr>
          <w:color w:val="0E1115"/>
          <w:sz w:val="24"/>
        </w:rPr>
        <w:t>Например</w:t>
      </w:r>
      <w:r>
        <w:rPr>
          <w:rFonts w:ascii="Tahoma" w:hAnsi="Tahoma"/>
          <w:color w:val="0E1115"/>
          <w:sz w:val="24"/>
        </w:rPr>
        <w:t>, </w:t>
      </w:r>
      <w:r>
        <w:rPr>
          <w:color w:val="0E1115"/>
          <w:sz w:val="24"/>
        </w:rPr>
        <w:t>гильдия строителей будет требовать </w:t>
      </w:r>
      <w:r>
        <w:rPr>
          <w:color w:val="0E1115"/>
          <w:sz w:val="24"/>
        </w:rPr>
        <w:t>использования экологичных</w:t>
      </w:r>
      <w:r>
        <w:rPr>
          <w:color w:val="0E1115"/>
          <w:spacing w:val="40"/>
          <w:sz w:val="24"/>
        </w:rPr>
        <w:t> </w:t>
      </w:r>
      <w:r>
        <w:rPr>
          <w:color w:val="0E1115"/>
          <w:sz w:val="24"/>
        </w:rPr>
        <w:t>материалов</w:t>
      </w:r>
      <w:r>
        <w:rPr>
          <w:rFonts w:ascii="Tahoma" w:hAnsi="Tahoma"/>
          <w:color w:val="0E1115"/>
          <w:sz w:val="24"/>
        </w:rPr>
        <w:t>,</w:t>
      </w:r>
      <w:r>
        <w:rPr>
          <w:rFonts w:ascii="Tahoma" w:hAnsi="Tahoma"/>
          <w:color w:val="0E1115"/>
          <w:spacing w:val="40"/>
          <w:sz w:val="24"/>
        </w:rPr>
        <w:t> </w:t>
      </w:r>
      <w:r>
        <w:rPr>
          <w:color w:val="0E1115"/>
          <w:sz w:val="24"/>
        </w:rPr>
        <w:t>а</w:t>
      </w:r>
      <w:r>
        <w:rPr>
          <w:color w:val="0E1115"/>
          <w:spacing w:val="40"/>
          <w:sz w:val="24"/>
        </w:rPr>
        <w:t> </w:t>
      </w:r>
      <w:r>
        <w:rPr>
          <w:color w:val="0E1115"/>
          <w:sz w:val="24"/>
        </w:rPr>
        <w:t>гильдия</w:t>
      </w:r>
      <w:r>
        <w:rPr>
          <w:color w:val="0E1115"/>
          <w:spacing w:val="40"/>
          <w:sz w:val="24"/>
        </w:rPr>
        <w:t> </w:t>
      </w:r>
      <w:r>
        <w:rPr>
          <w:color w:val="0E1115"/>
          <w:sz w:val="24"/>
        </w:rPr>
        <w:t>программистов</w:t>
      </w:r>
      <w:r>
        <w:rPr>
          <w:color w:val="0E1115"/>
          <w:spacing w:val="40"/>
          <w:sz w:val="24"/>
        </w:rPr>
        <w:t> </w:t>
      </w:r>
      <w:r>
        <w:rPr>
          <w:rFonts w:ascii="Tahoma" w:hAnsi="Tahoma"/>
          <w:color w:val="0E1115"/>
          <w:sz w:val="24"/>
        </w:rPr>
        <w:t>—</w:t>
      </w:r>
      <w:r>
        <w:rPr>
          <w:rFonts w:ascii="Tahoma" w:hAnsi="Tahoma"/>
          <w:color w:val="0E1115"/>
          <w:spacing w:val="40"/>
          <w:sz w:val="24"/>
        </w:rPr>
        <w:t> </w:t>
      </w:r>
      <w:r>
        <w:rPr>
          <w:color w:val="0E1115"/>
          <w:sz w:val="24"/>
        </w:rPr>
        <w:t>соблюдения принципов открытости и конфиденциальности данных</w:t>
      </w:r>
      <w:r>
        <w:rPr>
          <w:rFonts w:ascii="Tahoma" w:hAnsi="Tahoma"/>
          <w:color w:val="0E1115"/>
          <w:sz w:val="24"/>
        </w:rPr>
        <w:t>.</w:t>
      </w:r>
    </w:p>
    <w:p>
      <w:pPr>
        <w:pStyle w:val="ListParagraph"/>
        <w:numPr>
          <w:ilvl w:val="1"/>
          <w:numId w:val="1"/>
        </w:numPr>
        <w:tabs>
          <w:tab w:pos="845" w:val="left" w:leader="none"/>
        </w:tabs>
        <w:spacing w:line="345" w:lineRule="auto" w:before="96" w:after="0"/>
        <w:ind w:left="845" w:right="91" w:hanging="263"/>
        <w:jc w:val="left"/>
        <w:rPr>
          <w:rFonts w:ascii="Tahoma" w:hAnsi="Tahoma"/>
          <w:sz w:val="24"/>
        </w:rPr>
      </w:pPr>
      <w:r>
        <w:rPr>
          <w:b/>
          <w:color w:val="0E1115"/>
          <w:sz w:val="23"/>
        </w:rPr>
        <w:t>С</w:t>
      </w:r>
      <w:r>
        <w:rPr>
          <w:b/>
          <w:color w:val="0E1115"/>
          <w:sz w:val="24"/>
        </w:rPr>
        <w:t>мы</w:t>
      </w:r>
      <w:r>
        <w:rPr>
          <w:b/>
          <w:color w:val="0E1115"/>
          <w:sz w:val="23"/>
        </w:rPr>
        <w:t>с</w:t>
      </w:r>
      <w:r>
        <w:rPr>
          <w:b/>
          <w:color w:val="0E1115"/>
          <w:sz w:val="24"/>
        </w:rPr>
        <w:t>л</w:t>
      </w:r>
      <w:r>
        <w:rPr>
          <w:rFonts w:ascii="Tahoma" w:hAnsi="Tahoma"/>
          <w:b/>
          <w:color w:val="0E1115"/>
          <w:sz w:val="24"/>
        </w:rPr>
        <w:t>:</w:t>
      </w:r>
      <w:r>
        <w:rPr>
          <w:rFonts w:ascii="Tahoma" w:hAnsi="Tahoma"/>
          <w:b/>
          <w:color w:val="0E1115"/>
          <w:spacing w:val="-1"/>
          <w:sz w:val="24"/>
        </w:rPr>
        <w:t> </w:t>
      </w:r>
      <w:r>
        <w:rPr>
          <w:color w:val="0E1115"/>
          <w:sz w:val="24"/>
        </w:rPr>
        <w:t>Обеспечение того</w:t>
      </w:r>
      <w:r>
        <w:rPr>
          <w:rFonts w:ascii="Tahoma" w:hAnsi="Tahoma"/>
          <w:color w:val="0E1115"/>
          <w:sz w:val="24"/>
        </w:rPr>
        <w:t>,</w:t>
      </w:r>
      <w:r>
        <w:rPr>
          <w:rFonts w:ascii="Tahoma" w:hAnsi="Tahoma"/>
          <w:color w:val="0E1115"/>
          <w:spacing w:val="-6"/>
          <w:sz w:val="24"/>
        </w:rPr>
        <w:t> </w:t>
      </w:r>
      <w:r>
        <w:rPr>
          <w:color w:val="0E1115"/>
          <w:sz w:val="24"/>
        </w:rPr>
        <w:t>чтобы развитие ремесла шло на пользу человеку и планете</w:t>
      </w:r>
      <w:r>
        <w:rPr>
          <w:rFonts w:ascii="Tahoma" w:hAnsi="Tahoma"/>
          <w:color w:val="0E1115"/>
          <w:sz w:val="24"/>
        </w:rPr>
        <w:t>, </w:t>
      </w:r>
      <w:r>
        <w:rPr>
          <w:color w:val="0E1115"/>
          <w:sz w:val="24"/>
        </w:rPr>
        <w:t>а не во вред им</w:t>
      </w:r>
      <w:r>
        <w:rPr>
          <w:rFonts w:ascii="Tahoma" w:hAnsi="Tahoma"/>
          <w:color w:val="0E1115"/>
          <w:sz w:val="24"/>
        </w:rPr>
        <w:t>.</w:t>
      </w:r>
    </w:p>
    <w:p>
      <w:pPr>
        <w:pStyle w:val="ListParagraph"/>
        <w:numPr>
          <w:ilvl w:val="0"/>
          <w:numId w:val="1"/>
        </w:numPr>
        <w:tabs>
          <w:tab w:pos="574" w:val="left" w:leader="none"/>
        </w:tabs>
        <w:spacing w:line="240" w:lineRule="auto" w:before="93" w:after="0"/>
        <w:ind w:left="574" w:right="0" w:hanging="284"/>
        <w:jc w:val="left"/>
        <w:rPr>
          <w:rFonts w:ascii="Tahoma" w:hAnsi="Tahoma"/>
          <w:b/>
          <w:sz w:val="24"/>
        </w:rPr>
      </w:pPr>
      <w:r>
        <w:rPr>
          <w:b/>
          <w:color w:val="0E1115"/>
          <w:spacing w:val="-4"/>
          <w:sz w:val="23"/>
        </w:rPr>
        <w:t>Со</w:t>
      </w:r>
      <w:r>
        <w:rPr>
          <w:b/>
          <w:color w:val="0E1115"/>
          <w:spacing w:val="-4"/>
          <w:sz w:val="24"/>
        </w:rPr>
        <w:t>зд</w:t>
      </w:r>
      <w:r>
        <w:rPr>
          <w:b/>
          <w:color w:val="0E1115"/>
          <w:spacing w:val="-4"/>
          <w:sz w:val="23"/>
        </w:rPr>
        <w:t>а</w:t>
      </w:r>
      <w:r>
        <w:rPr>
          <w:b/>
          <w:color w:val="0E1115"/>
          <w:spacing w:val="-4"/>
          <w:sz w:val="24"/>
        </w:rPr>
        <w:t>ни</w:t>
      </w:r>
      <w:r>
        <w:rPr>
          <w:b/>
          <w:color w:val="0E1115"/>
          <w:spacing w:val="-4"/>
          <w:sz w:val="23"/>
        </w:rPr>
        <w:t>е</w:t>
      </w:r>
      <w:r>
        <w:rPr>
          <w:b/>
          <w:color w:val="0E1115"/>
          <w:spacing w:val="-8"/>
          <w:sz w:val="23"/>
        </w:rPr>
        <w:t> </w:t>
      </w:r>
      <w:r>
        <w:rPr>
          <w:b/>
          <w:color w:val="0E1115"/>
          <w:spacing w:val="-4"/>
          <w:sz w:val="24"/>
        </w:rPr>
        <w:t>и</w:t>
      </w:r>
      <w:r>
        <w:rPr>
          <w:b/>
          <w:color w:val="0E1115"/>
          <w:spacing w:val="-10"/>
          <w:sz w:val="24"/>
        </w:rPr>
        <w:t> </w:t>
      </w:r>
      <w:r>
        <w:rPr>
          <w:b/>
          <w:color w:val="0E1115"/>
          <w:spacing w:val="-4"/>
          <w:sz w:val="23"/>
        </w:rPr>
        <w:t>Кур</w:t>
      </w:r>
      <w:r>
        <w:rPr>
          <w:b/>
          <w:color w:val="0E1115"/>
          <w:spacing w:val="-4"/>
          <w:sz w:val="24"/>
        </w:rPr>
        <w:t>и</w:t>
      </w:r>
      <w:r>
        <w:rPr>
          <w:b/>
          <w:color w:val="0E1115"/>
          <w:spacing w:val="-4"/>
          <w:sz w:val="23"/>
        </w:rPr>
        <w:t>ро</w:t>
      </w:r>
      <w:r>
        <w:rPr>
          <w:b/>
          <w:color w:val="0E1115"/>
          <w:spacing w:val="-4"/>
          <w:sz w:val="24"/>
        </w:rPr>
        <w:t>в</w:t>
      </w:r>
      <w:r>
        <w:rPr>
          <w:b/>
          <w:color w:val="0E1115"/>
          <w:spacing w:val="-4"/>
          <w:sz w:val="23"/>
        </w:rPr>
        <w:t>а</w:t>
      </w:r>
      <w:r>
        <w:rPr>
          <w:b/>
          <w:color w:val="0E1115"/>
          <w:spacing w:val="-4"/>
          <w:sz w:val="24"/>
        </w:rPr>
        <w:t>ни</w:t>
      </w:r>
      <w:r>
        <w:rPr>
          <w:b/>
          <w:color w:val="0E1115"/>
          <w:spacing w:val="-4"/>
          <w:sz w:val="23"/>
        </w:rPr>
        <w:t>е</w:t>
      </w:r>
      <w:r>
        <w:rPr>
          <w:b/>
          <w:color w:val="0E1115"/>
          <w:spacing w:val="-7"/>
          <w:sz w:val="23"/>
        </w:rPr>
        <w:t> </w:t>
      </w:r>
      <w:r>
        <w:rPr>
          <w:rFonts w:ascii="Tahoma" w:hAnsi="Tahoma"/>
          <w:b/>
          <w:color w:val="0E1115"/>
          <w:spacing w:val="-4"/>
          <w:sz w:val="24"/>
        </w:rPr>
        <w:t>"</w:t>
      </w:r>
      <w:r>
        <w:rPr>
          <w:b/>
          <w:color w:val="0E1115"/>
          <w:spacing w:val="-4"/>
          <w:sz w:val="23"/>
        </w:rPr>
        <w:t>О</w:t>
      </w:r>
      <w:r>
        <w:rPr>
          <w:b/>
          <w:color w:val="0E1115"/>
          <w:spacing w:val="-4"/>
          <w:sz w:val="24"/>
        </w:rPr>
        <w:t>бщ</w:t>
      </w:r>
      <w:r>
        <w:rPr>
          <w:b/>
          <w:color w:val="0E1115"/>
          <w:spacing w:val="-4"/>
          <w:sz w:val="23"/>
        </w:rPr>
        <w:t>е</w:t>
      </w:r>
      <w:r>
        <w:rPr>
          <w:b/>
          <w:color w:val="0E1115"/>
          <w:spacing w:val="-4"/>
          <w:sz w:val="24"/>
        </w:rPr>
        <w:t>г</w:t>
      </w:r>
      <w:r>
        <w:rPr>
          <w:b/>
          <w:color w:val="0E1115"/>
          <w:spacing w:val="-4"/>
          <w:sz w:val="23"/>
        </w:rPr>
        <w:t>о</w:t>
      </w:r>
      <w:r>
        <w:rPr>
          <w:rFonts w:ascii="Tahoma" w:hAnsi="Tahoma"/>
          <w:b/>
          <w:color w:val="0E1115"/>
          <w:spacing w:val="-4"/>
          <w:sz w:val="24"/>
        </w:rPr>
        <w:t>"</w:t>
      </w:r>
      <w:r>
        <w:rPr>
          <w:rFonts w:ascii="Tahoma" w:hAnsi="Tahoma"/>
          <w:b/>
          <w:color w:val="0E1115"/>
          <w:spacing w:val="-14"/>
          <w:sz w:val="24"/>
        </w:rPr>
        <w:t> </w:t>
      </w:r>
      <w:r>
        <w:rPr>
          <w:rFonts w:ascii="Tahoma" w:hAnsi="Tahoma"/>
          <w:b/>
          <w:color w:val="0E1115"/>
          <w:spacing w:val="-4"/>
          <w:sz w:val="24"/>
        </w:rPr>
        <w:t>(Commons):</w:t>
      </w:r>
    </w:p>
    <w:p>
      <w:pPr>
        <w:pStyle w:val="ListParagraph"/>
        <w:numPr>
          <w:ilvl w:val="1"/>
          <w:numId w:val="1"/>
        </w:numPr>
        <w:tabs>
          <w:tab w:pos="845" w:val="left" w:leader="none"/>
        </w:tabs>
        <w:spacing w:line="345" w:lineRule="auto" w:before="249" w:after="0"/>
        <w:ind w:left="845" w:right="410" w:hanging="263"/>
        <w:jc w:val="left"/>
        <w:rPr>
          <w:rFonts w:ascii="Tahoma" w:hAnsi="Tahoma"/>
          <w:sz w:val="24"/>
        </w:rPr>
      </w:pPr>
      <w:r>
        <w:rPr>
          <w:b/>
          <w:color w:val="0E1115"/>
          <w:sz w:val="24"/>
        </w:rPr>
        <w:t>Ф</w:t>
      </w:r>
      <w:r>
        <w:rPr>
          <w:b/>
          <w:color w:val="0E1115"/>
          <w:sz w:val="23"/>
        </w:rPr>
        <w:t>у</w:t>
      </w:r>
      <w:r>
        <w:rPr>
          <w:b/>
          <w:color w:val="0E1115"/>
          <w:sz w:val="24"/>
        </w:rPr>
        <w:t>нкция</w:t>
      </w:r>
      <w:r>
        <w:rPr>
          <w:rFonts w:ascii="Tahoma" w:hAnsi="Tahoma"/>
          <w:b/>
          <w:color w:val="0E1115"/>
          <w:sz w:val="24"/>
        </w:rPr>
        <w:t>: </w:t>
      </w:r>
      <w:r>
        <w:rPr>
          <w:color w:val="0E1115"/>
          <w:sz w:val="24"/>
        </w:rPr>
        <w:t>Гильдии будут создавать и поддерживать общедоступные базы знаний</w:t>
      </w:r>
      <w:r>
        <w:rPr>
          <w:rFonts w:ascii="Tahoma" w:hAnsi="Tahoma"/>
          <w:color w:val="0E1115"/>
          <w:sz w:val="24"/>
        </w:rPr>
        <w:t>, </w:t>
      </w:r>
      <w:r>
        <w:rPr>
          <w:color w:val="0E1115"/>
          <w:sz w:val="24"/>
        </w:rPr>
        <w:t>открытые</w:t>
      </w:r>
      <w:r>
        <w:rPr>
          <w:color w:val="0E1115"/>
          <w:spacing w:val="22"/>
          <w:sz w:val="24"/>
        </w:rPr>
        <w:t> </w:t>
      </w:r>
      <w:r>
        <w:rPr>
          <w:color w:val="0E1115"/>
          <w:sz w:val="24"/>
        </w:rPr>
        <w:t>проекты</w:t>
      </w:r>
      <w:r>
        <w:rPr>
          <w:rFonts w:ascii="Tahoma" w:hAnsi="Tahoma"/>
          <w:color w:val="0E1115"/>
          <w:sz w:val="24"/>
        </w:rPr>
        <w:t>, </w:t>
      </w:r>
      <w:r>
        <w:rPr>
          <w:color w:val="0E1115"/>
          <w:sz w:val="24"/>
        </w:rPr>
        <w:t>библиотеки</w:t>
      </w:r>
      <w:r>
        <w:rPr>
          <w:color w:val="0E1115"/>
          <w:spacing w:val="22"/>
          <w:sz w:val="24"/>
        </w:rPr>
        <w:t> </w:t>
      </w:r>
      <w:r>
        <w:rPr>
          <w:color w:val="0E1115"/>
          <w:sz w:val="24"/>
        </w:rPr>
        <w:t>чертежей</w:t>
      </w:r>
      <w:r>
        <w:rPr>
          <w:rFonts w:ascii="Tahoma" w:hAnsi="Tahoma"/>
          <w:color w:val="0E1115"/>
          <w:sz w:val="24"/>
        </w:rPr>
        <w:t>, </w:t>
      </w:r>
      <w:r>
        <w:rPr>
          <w:color w:val="0E1115"/>
          <w:sz w:val="24"/>
        </w:rPr>
        <w:t>рецептов</w:t>
      </w:r>
      <w:r>
        <w:rPr>
          <w:color w:val="0E1115"/>
          <w:spacing w:val="22"/>
          <w:sz w:val="24"/>
        </w:rPr>
        <w:t> </w:t>
      </w:r>
      <w:r>
        <w:rPr>
          <w:color w:val="0E1115"/>
          <w:sz w:val="24"/>
        </w:rPr>
        <w:t>и</w:t>
      </w:r>
      <w:r>
        <w:rPr>
          <w:color w:val="0E1115"/>
          <w:spacing w:val="22"/>
          <w:sz w:val="24"/>
        </w:rPr>
        <w:t> </w:t>
      </w:r>
      <w:r>
        <w:rPr>
          <w:color w:val="0E1115"/>
          <w:sz w:val="24"/>
        </w:rPr>
        <w:t>кодовых</w:t>
      </w:r>
      <w:r>
        <w:rPr>
          <w:color w:val="0E1115"/>
          <w:spacing w:val="22"/>
          <w:sz w:val="24"/>
        </w:rPr>
        <w:t> </w:t>
      </w:r>
      <w:r>
        <w:rPr>
          <w:color w:val="0E1115"/>
          <w:sz w:val="24"/>
        </w:rPr>
        <w:t>баз</w:t>
      </w:r>
      <w:r>
        <w:rPr>
          <w:rFonts w:ascii="Tahoma" w:hAnsi="Tahoma"/>
          <w:color w:val="0E1115"/>
          <w:sz w:val="24"/>
        </w:rPr>
        <w:t>.</w:t>
      </w:r>
    </w:p>
    <w:p>
      <w:pPr>
        <w:pStyle w:val="ListParagraph"/>
        <w:numPr>
          <w:ilvl w:val="1"/>
          <w:numId w:val="1"/>
        </w:numPr>
        <w:tabs>
          <w:tab w:pos="845" w:val="left" w:leader="none"/>
        </w:tabs>
        <w:spacing w:line="345" w:lineRule="auto" w:before="94" w:after="0"/>
        <w:ind w:left="845" w:right="473" w:hanging="263"/>
        <w:jc w:val="left"/>
        <w:rPr>
          <w:rFonts w:ascii="Tahoma" w:hAnsi="Tahoma"/>
          <w:sz w:val="24"/>
        </w:rPr>
      </w:pPr>
      <w:r>
        <w:rPr>
          <w:b/>
          <w:color w:val="0E1115"/>
          <w:sz w:val="23"/>
        </w:rPr>
        <w:t>С</w:t>
      </w:r>
      <w:r>
        <w:rPr>
          <w:b/>
          <w:color w:val="0E1115"/>
          <w:sz w:val="24"/>
        </w:rPr>
        <w:t>мы</w:t>
      </w:r>
      <w:r>
        <w:rPr>
          <w:b/>
          <w:color w:val="0E1115"/>
          <w:sz w:val="23"/>
        </w:rPr>
        <w:t>с</w:t>
      </w:r>
      <w:r>
        <w:rPr>
          <w:b/>
          <w:color w:val="0E1115"/>
          <w:sz w:val="24"/>
        </w:rPr>
        <w:t>л</w:t>
      </w:r>
      <w:r>
        <w:rPr>
          <w:rFonts w:ascii="Tahoma" w:hAnsi="Tahoma"/>
          <w:b/>
          <w:color w:val="0E1115"/>
          <w:sz w:val="24"/>
        </w:rPr>
        <w:t>: </w:t>
      </w:r>
      <w:r>
        <w:rPr>
          <w:color w:val="0E1115"/>
          <w:sz w:val="24"/>
        </w:rPr>
        <w:t>Это материальное воплощение экономики даров</w:t>
      </w:r>
      <w:r>
        <w:rPr>
          <w:rFonts w:ascii="Tahoma" w:hAnsi="Tahoma"/>
          <w:color w:val="0E1115"/>
          <w:sz w:val="24"/>
        </w:rPr>
        <w:t>. </w:t>
      </w:r>
      <w:r>
        <w:rPr>
          <w:color w:val="0E1115"/>
          <w:sz w:val="24"/>
        </w:rPr>
        <w:t>Каждая гильдия вносит свой дар в общую копилку человечества</w:t>
      </w:r>
      <w:r>
        <w:rPr>
          <w:rFonts w:ascii="Tahoma" w:hAnsi="Tahoma"/>
          <w:color w:val="0E1115"/>
          <w:sz w:val="24"/>
        </w:rPr>
        <w:t>.</w:t>
      </w:r>
    </w:p>
    <w:p>
      <w:pPr>
        <w:pStyle w:val="BodyText"/>
        <w:spacing w:before="182"/>
        <w:rPr>
          <w:rFonts w:ascii="Tahoma"/>
        </w:rPr>
      </w:pPr>
    </w:p>
    <w:p>
      <w:pPr>
        <w:spacing w:before="0"/>
        <w:ind w:left="305" w:right="0" w:firstLine="0"/>
        <w:jc w:val="left"/>
        <w:rPr>
          <w:b/>
          <w:sz w:val="29"/>
        </w:rPr>
      </w:pPr>
      <w:r>
        <w:rPr>
          <w:b/>
          <w:color w:val="0E1115"/>
          <w:spacing w:val="-10"/>
          <w:sz w:val="29"/>
        </w:rPr>
        <w:t>О</w:t>
      </w:r>
      <w:r>
        <w:rPr>
          <w:b/>
          <w:color w:val="0E1115"/>
          <w:spacing w:val="-10"/>
          <w:sz w:val="30"/>
        </w:rPr>
        <w:t>тличия</w:t>
      </w:r>
      <w:r>
        <w:rPr>
          <w:b/>
          <w:color w:val="0E1115"/>
          <w:spacing w:val="-7"/>
          <w:sz w:val="30"/>
        </w:rPr>
        <w:t> </w:t>
      </w:r>
      <w:r>
        <w:rPr>
          <w:b/>
          <w:color w:val="0E1115"/>
          <w:spacing w:val="-10"/>
          <w:sz w:val="29"/>
        </w:rPr>
        <w:t>о</w:t>
      </w:r>
      <w:r>
        <w:rPr>
          <w:b/>
          <w:color w:val="0E1115"/>
          <w:spacing w:val="-10"/>
          <w:sz w:val="30"/>
        </w:rPr>
        <w:t>т</w:t>
      </w:r>
      <w:r>
        <w:rPr>
          <w:b/>
          <w:color w:val="0E1115"/>
          <w:spacing w:val="-6"/>
          <w:sz w:val="30"/>
        </w:rPr>
        <w:t> </w:t>
      </w:r>
      <w:r>
        <w:rPr>
          <w:b/>
          <w:color w:val="0E1115"/>
          <w:spacing w:val="-10"/>
          <w:sz w:val="29"/>
        </w:rPr>
        <w:t>со</w:t>
      </w:r>
      <w:r>
        <w:rPr>
          <w:b/>
          <w:color w:val="0E1115"/>
          <w:spacing w:val="-10"/>
          <w:sz w:val="30"/>
        </w:rPr>
        <w:t>в</w:t>
      </w:r>
      <w:r>
        <w:rPr>
          <w:b/>
          <w:color w:val="0E1115"/>
          <w:spacing w:val="-10"/>
          <w:sz w:val="29"/>
        </w:rPr>
        <w:t>ре</w:t>
      </w:r>
      <w:r>
        <w:rPr>
          <w:b/>
          <w:color w:val="0E1115"/>
          <w:spacing w:val="-10"/>
          <w:sz w:val="30"/>
        </w:rPr>
        <w:t>м</w:t>
      </w:r>
      <w:r>
        <w:rPr>
          <w:b/>
          <w:color w:val="0E1115"/>
          <w:spacing w:val="-10"/>
          <w:sz w:val="29"/>
        </w:rPr>
        <w:t>е</w:t>
      </w:r>
      <w:r>
        <w:rPr>
          <w:b/>
          <w:color w:val="0E1115"/>
          <w:spacing w:val="-10"/>
          <w:sz w:val="30"/>
        </w:rPr>
        <w:t>нны</w:t>
      </w:r>
      <w:r>
        <w:rPr>
          <w:b/>
          <w:color w:val="0E1115"/>
          <w:spacing w:val="-10"/>
          <w:sz w:val="29"/>
        </w:rPr>
        <w:t>х</w:t>
      </w:r>
      <w:r>
        <w:rPr>
          <w:b/>
          <w:color w:val="0E1115"/>
          <w:spacing w:val="-3"/>
          <w:sz w:val="29"/>
        </w:rPr>
        <w:t> </w:t>
      </w:r>
      <w:r>
        <w:rPr>
          <w:b/>
          <w:color w:val="0E1115"/>
          <w:spacing w:val="-10"/>
          <w:sz w:val="29"/>
        </w:rPr>
        <w:t>у</w:t>
      </w:r>
      <w:r>
        <w:rPr>
          <w:b/>
          <w:color w:val="0E1115"/>
          <w:spacing w:val="-10"/>
          <w:sz w:val="30"/>
        </w:rPr>
        <w:t>ч</w:t>
      </w:r>
      <w:r>
        <w:rPr>
          <w:b/>
          <w:color w:val="0E1115"/>
          <w:spacing w:val="-10"/>
          <w:sz w:val="29"/>
        </w:rPr>
        <w:t>ре</w:t>
      </w:r>
      <w:r>
        <w:rPr>
          <w:b/>
          <w:color w:val="0E1115"/>
          <w:spacing w:val="-10"/>
          <w:sz w:val="30"/>
        </w:rPr>
        <w:t>жд</w:t>
      </w:r>
      <w:r>
        <w:rPr>
          <w:b/>
          <w:color w:val="0E1115"/>
          <w:spacing w:val="-10"/>
          <w:sz w:val="29"/>
        </w:rPr>
        <w:t>е</w:t>
      </w:r>
      <w:r>
        <w:rPr>
          <w:b/>
          <w:color w:val="0E1115"/>
          <w:spacing w:val="-10"/>
          <w:sz w:val="30"/>
        </w:rPr>
        <w:t>ни</w:t>
      </w:r>
      <w:r>
        <w:rPr>
          <w:b/>
          <w:color w:val="0E1115"/>
          <w:spacing w:val="-10"/>
          <w:sz w:val="29"/>
        </w:rPr>
        <w:t>й</w:t>
      </w:r>
    </w:p>
    <w:p>
      <w:pPr>
        <w:spacing w:after="0"/>
        <w:jc w:val="left"/>
        <w:rPr>
          <w:b/>
          <w:sz w:val="29"/>
        </w:rPr>
        <w:sectPr>
          <w:pgSz w:w="11900" w:h="16840"/>
          <w:pgMar w:top="0" w:bottom="280" w:left="850" w:right="1133"/>
        </w:sectPr>
      </w:pPr>
    </w:p>
    <w:p>
      <w:pPr>
        <w:pStyle w:val="BodyText"/>
        <w:spacing w:before="37"/>
        <w:rPr>
          <w:b/>
          <w:sz w:val="22"/>
        </w:rPr>
      </w:pPr>
    </w:p>
    <w:p>
      <w:pPr>
        <w:spacing w:before="0"/>
        <w:ind w:left="305" w:right="0" w:firstLine="0"/>
        <w:jc w:val="left"/>
        <w:rPr>
          <w:sz w:val="21"/>
        </w:rPr>
      </w:pPr>
      <w:r>
        <w:rPr>
          <w:color w:val="0E1115"/>
          <w:spacing w:val="-2"/>
          <w:w w:val="110"/>
          <w:sz w:val="22"/>
        </w:rPr>
        <w:t>Пр</w:t>
      </w:r>
      <w:r>
        <w:rPr>
          <w:color w:val="0E1115"/>
          <w:spacing w:val="-2"/>
          <w:w w:val="110"/>
          <w:sz w:val="21"/>
        </w:rPr>
        <w:t>изн</w:t>
      </w:r>
      <w:r>
        <w:rPr>
          <w:color w:val="0E1115"/>
          <w:spacing w:val="-2"/>
          <w:w w:val="110"/>
          <w:sz w:val="22"/>
        </w:rPr>
        <w:t>а</w:t>
      </w:r>
      <w:r>
        <w:rPr>
          <w:color w:val="0E1115"/>
          <w:spacing w:val="-2"/>
          <w:w w:val="110"/>
          <w:sz w:val="21"/>
        </w:rPr>
        <w:t>к</w:t>
      </w:r>
    </w:p>
    <w:p>
      <w:pPr>
        <w:spacing w:before="92"/>
        <w:ind w:left="305" w:right="0" w:firstLine="0"/>
        <w:jc w:val="left"/>
        <w:rPr>
          <w:rFonts w:ascii="Calibri Light" w:hAnsi="Calibri Light"/>
          <w:i/>
          <w:sz w:val="22"/>
        </w:rPr>
      </w:pPr>
      <w:r>
        <w:rPr/>
        <w:br w:type="column"/>
      </w:r>
      <w:r>
        <w:rPr>
          <w:color w:val="0E1115"/>
          <w:w w:val="105"/>
          <w:sz w:val="22"/>
        </w:rPr>
        <w:t>Со</w:t>
      </w:r>
      <w:r>
        <w:rPr>
          <w:color w:val="0E1115"/>
          <w:w w:val="105"/>
          <w:sz w:val="21"/>
        </w:rPr>
        <w:t>в</w:t>
      </w:r>
      <w:r>
        <w:rPr>
          <w:color w:val="0E1115"/>
          <w:w w:val="105"/>
          <w:sz w:val="22"/>
        </w:rPr>
        <w:t>ре</w:t>
      </w:r>
      <w:r>
        <w:rPr>
          <w:color w:val="0E1115"/>
          <w:w w:val="105"/>
          <w:sz w:val="21"/>
        </w:rPr>
        <w:t>м</w:t>
      </w:r>
      <w:r>
        <w:rPr>
          <w:color w:val="0E1115"/>
          <w:w w:val="105"/>
          <w:sz w:val="22"/>
        </w:rPr>
        <w:t>е</w:t>
      </w:r>
      <w:r>
        <w:rPr>
          <w:color w:val="0E1115"/>
          <w:w w:val="105"/>
          <w:sz w:val="21"/>
        </w:rPr>
        <w:t>нны</w:t>
      </w:r>
      <w:r>
        <w:rPr>
          <w:color w:val="0E1115"/>
          <w:w w:val="105"/>
          <w:sz w:val="22"/>
        </w:rPr>
        <w:t>е</w:t>
      </w:r>
      <w:r>
        <w:rPr>
          <w:color w:val="0E1115"/>
          <w:spacing w:val="28"/>
          <w:w w:val="105"/>
          <w:sz w:val="22"/>
        </w:rPr>
        <w:t> </w:t>
      </w:r>
      <w:r>
        <w:rPr>
          <w:color w:val="0E1115"/>
          <w:w w:val="105"/>
          <w:sz w:val="21"/>
        </w:rPr>
        <w:t>к</w:t>
      </w:r>
      <w:r>
        <w:rPr>
          <w:color w:val="0E1115"/>
          <w:w w:val="105"/>
          <w:sz w:val="22"/>
        </w:rPr>
        <w:t>о</w:t>
      </w:r>
      <w:r>
        <w:rPr>
          <w:color w:val="0E1115"/>
          <w:w w:val="105"/>
          <w:sz w:val="21"/>
        </w:rPr>
        <w:t>мп</w:t>
      </w:r>
      <w:r>
        <w:rPr>
          <w:color w:val="0E1115"/>
          <w:w w:val="105"/>
          <w:sz w:val="22"/>
        </w:rPr>
        <w:t>а</w:t>
      </w:r>
      <w:r>
        <w:rPr>
          <w:color w:val="0E1115"/>
          <w:w w:val="105"/>
          <w:sz w:val="21"/>
        </w:rPr>
        <w:t>нии</w:t>
      </w:r>
      <w:r>
        <w:rPr>
          <w:color w:val="0E1115"/>
          <w:spacing w:val="31"/>
          <w:w w:val="105"/>
          <w:sz w:val="21"/>
        </w:rPr>
        <w:t> </w:t>
      </w:r>
      <w:r>
        <w:rPr>
          <w:rFonts w:ascii="Calibri Light" w:hAnsi="Calibri Light"/>
          <w:i/>
          <w:color w:val="0E1115"/>
          <w:spacing w:val="-10"/>
          <w:w w:val="105"/>
          <w:sz w:val="22"/>
        </w:rPr>
        <w:t>/</w:t>
      </w:r>
    </w:p>
    <w:p>
      <w:pPr>
        <w:spacing w:before="109"/>
        <w:ind w:left="305" w:right="0" w:firstLine="0"/>
        <w:jc w:val="left"/>
        <w:rPr>
          <w:sz w:val="21"/>
        </w:rPr>
      </w:pPr>
      <w:r>
        <w:rPr>
          <w:sz w:val="21"/>
        </w:rPr>
        <mc:AlternateContent>
          <mc:Choice Requires="wps">
            <w:drawing>
              <wp:anchor distT="0" distB="0" distL="0" distR="0" allowOverlap="1" layoutInCell="1" locked="0" behindDoc="0" simplePos="0" relativeHeight="15729152">
                <wp:simplePos x="0" y="0"/>
                <wp:positionH relativeFrom="page">
                  <wp:posOffset>733425</wp:posOffset>
                </wp:positionH>
                <wp:positionV relativeFrom="paragraph">
                  <wp:posOffset>362613</wp:posOffset>
                </wp:positionV>
                <wp:extent cx="6096000" cy="9525"/>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6096000" cy="9525"/>
                        </a:xfrm>
                        <a:custGeom>
                          <a:avLst/>
                          <a:gdLst/>
                          <a:ahLst/>
                          <a:cxnLst/>
                          <a:rect l="l" t="t" r="r" b="b"/>
                          <a:pathLst>
                            <a:path w="6096000" h="9525">
                              <a:moveTo>
                                <a:pt x="6096000" y="0"/>
                              </a:moveTo>
                              <a:lnTo>
                                <a:pt x="3981450" y="0"/>
                              </a:lnTo>
                              <a:lnTo>
                                <a:pt x="1466850" y="0"/>
                              </a:lnTo>
                              <a:lnTo>
                                <a:pt x="0" y="0"/>
                              </a:lnTo>
                              <a:lnTo>
                                <a:pt x="0" y="9525"/>
                              </a:lnTo>
                              <a:lnTo>
                                <a:pt x="1466850" y="9525"/>
                              </a:lnTo>
                              <a:lnTo>
                                <a:pt x="3981450" y="9525"/>
                              </a:lnTo>
                              <a:lnTo>
                                <a:pt x="6096000" y="9525"/>
                              </a:lnTo>
                              <a:lnTo>
                                <a:pt x="6096000" y="0"/>
                              </a:lnTo>
                              <a:close/>
                            </a:path>
                          </a:pathLst>
                        </a:custGeom>
                        <a:solidFill>
                          <a:srgbClr val="000000">
                            <a:alpha val="12159"/>
                          </a:srgbClr>
                        </a:solidFill>
                      </wps:spPr>
                      <wps:bodyPr wrap="square" lIns="0" tIns="0" rIns="0" bIns="0" rtlCol="0">
                        <a:prstTxWarp prst="textNoShape">
                          <a:avLst/>
                        </a:prstTxWarp>
                        <a:noAutofit/>
                      </wps:bodyPr>
                    </wps:wsp>
                  </a:graphicData>
                </a:graphic>
              </wp:anchor>
            </w:drawing>
          </mc:Choice>
          <mc:Fallback>
            <w:pict>
              <v:shape style="position:absolute;margin-left:57.750004pt;margin-top:28.552229pt;width:480pt;height:.75pt;mso-position-horizontal-relative:page;mso-position-vertical-relative:paragraph;z-index:15729152" id="docshape2" coordorigin="1155,571" coordsize="9600,15" path="m10755,571l7425,571,3465,571,1155,571,1155,586,3465,586,7425,586,10755,586,10755,571xe" filled="true" fillcolor="#000000" stroked="false">
                <v:path arrowok="t"/>
                <v:fill opacity="7969f" type="solid"/>
                <w10:wrap type="none"/>
              </v:shape>
            </w:pict>
          </mc:Fallback>
        </mc:AlternateContent>
      </w:r>
      <w:r>
        <w:rPr>
          <w:color w:val="0E1115"/>
          <w:spacing w:val="-2"/>
          <w:w w:val="110"/>
          <w:sz w:val="21"/>
        </w:rPr>
        <w:t>к</w:t>
      </w:r>
      <w:r>
        <w:rPr>
          <w:color w:val="0E1115"/>
          <w:spacing w:val="-2"/>
          <w:w w:val="110"/>
          <w:sz w:val="22"/>
        </w:rPr>
        <w:t>ор</w:t>
      </w:r>
      <w:r>
        <w:rPr>
          <w:color w:val="0E1115"/>
          <w:spacing w:val="-2"/>
          <w:w w:val="110"/>
          <w:sz w:val="21"/>
        </w:rPr>
        <w:t>п</w:t>
      </w:r>
      <w:r>
        <w:rPr>
          <w:color w:val="0E1115"/>
          <w:spacing w:val="-2"/>
          <w:w w:val="110"/>
          <w:sz w:val="22"/>
        </w:rPr>
        <w:t>ора</w:t>
      </w:r>
      <w:r>
        <w:rPr>
          <w:color w:val="0E1115"/>
          <w:spacing w:val="-2"/>
          <w:w w:val="110"/>
          <w:sz w:val="21"/>
        </w:rPr>
        <w:t>ции</w:t>
      </w:r>
    </w:p>
    <w:p>
      <w:pPr>
        <w:spacing w:line="355" w:lineRule="auto" w:before="95"/>
        <w:ind w:left="305" w:right="407" w:firstLine="0"/>
        <w:jc w:val="left"/>
        <w:rPr>
          <w:sz w:val="21"/>
        </w:rPr>
      </w:pPr>
      <w:r>
        <w:rPr/>
        <w:br w:type="column"/>
      </w:r>
      <w:r>
        <w:rPr>
          <w:color w:val="0E1115"/>
          <w:w w:val="110"/>
          <w:sz w:val="22"/>
        </w:rPr>
        <w:t>Г</w:t>
      </w:r>
      <w:r>
        <w:rPr>
          <w:color w:val="0E1115"/>
          <w:w w:val="110"/>
          <w:sz w:val="21"/>
        </w:rPr>
        <w:t>ильдии</w:t>
      </w:r>
      <w:r>
        <w:rPr>
          <w:color w:val="0E1115"/>
          <w:spacing w:val="-17"/>
          <w:w w:val="110"/>
          <w:sz w:val="21"/>
        </w:rPr>
        <w:t> </w:t>
      </w:r>
      <w:r>
        <w:rPr>
          <w:color w:val="0E1115"/>
          <w:w w:val="110"/>
          <w:sz w:val="21"/>
        </w:rPr>
        <w:t>в</w:t>
      </w:r>
      <w:r>
        <w:rPr>
          <w:color w:val="0E1115"/>
          <w:spacing w:val="-16"/>
          <w:w w:val="110"/>
          <w:sz w:val="21"/>
        </w:rPr>
        <w:t> </w:t>
      </w:r>
      <w:r>
        <w:rPr>
          <w:color w:val="0E1115"/>
          <w:w w:val="110"/>
          <w:sz w:val="21"/>
        </w:rPr>
        <w:t>эк</w:t>
      </w:r>
      <w:r>
        <w:rPr>
          <w:color w:val="0E1115"/>
          <w:w w:val="110"/>
          <w:sz w:val="22"/>
        </w:rPr>
        <w:t>о</w:t>
      </w:r>
      <w:r>
        <w:rPr>
          <w:color w:val="0E1115"/>
          <w:w w:val="110"/>
          <w:sz w:val="21"/>
        </w:rPr>
        <w:t>н</w:t>
      </w:r>
      <w:r>
        <w:rPr>
          <w:color w:val="0E1115"/>
          <w:w w:val="110"/>
          <w:sz w:val="22"/>
        </w:rPr>
        <w:t>о</w:t>
      </w:r>
      <w:r>
        <w:rPr>
          <w:color w:val="0E1115"/>
          <w:w w:val="110"/>
          <w:sz w:val="21"/>
        </w:rPr>
        <w:t>мик</w:t>
      </w:r>
      <w:r>
        <w:rPr>
          <w:color w:val="0E1115"/>
          <w:w w:val="110"/>
          <w:sz w:val="22"/>
        </w:rPr>
        <w:t>е </w:t>
      </w:r>
      <w:r>
        <w:rPr>
          <w:color w:val="0E1115"/>
          <w:spacing w:val="-2"/>
          <w:w w:val="110"/>
          <w:sz w:val="21"/>
        </w:rPr>
        <w:t>д</w:t>
      </w:r>
      <w:r>
        <w:rPr>
          <w:color w:val="0E1115"/>
          <w:spacing w:val="-2"/>
          <w:w w:val="110"/>
          <w:sz w:val="22"/>
        </w:rPr>
        <w:t>аро</w:t>
      </w:r>
      <w:r>
        <w:rPr>
          <w:color w:val="0E1115"/>
          <w:spacing w:val="-2"/>
          <w:w w:val="110"/>
          <w:sz w:val="21"/>
        </w:rPr>
        <w:t>в</w:t>
      </w:r>
    </w:p>
    <w:p>
      <w:pPr>
        <w:spacing w:after="0" w:line="355" w:lineRule="auto"/>
        <w:jc w:val="left"/>
        <w:rPr>
          <w:sz w:val="21"/>
        </w:rPr>
        <w:sectPr>
          <w:pgSz w:w="11900" w:h="16840"/>
          <w:pgMar w:top="100" w:bottom="280" w:left="850" w:right="1133"/>
          <w:cols w:num="3" w:equalWidth="0">
            <w:col w:w="1249" w:space="1304"/>
            <w:col w:w="3098" w:space="863"/>
            <w:col w:w="3403"/>
          </w:cols>
        </w:sectPr>
      </w:pPr>
    </w:p>
    <w:p>
      <w:pPr>
        <w:pStyle w:val="BodyText"/>
        <w:spacing w:before="21"/>
        <w:rPr>
          <w:sz w:val="20"/>
        </w:rPr>
      </w:pPr>
    </w:p>
    <w:p>
      <w:pPr>
        <w:pStyle w:val="BodyText"/>
        <w:spacing w:after="0"/>
        <w:rPr>
          <w:sz w:val="20"/>
        </w:rPr>
        <w:sectPr>
          <w:type w:val="continuous"/>
          <w:pgSz w:w="11900" w:h="16840"/>
          <w:pgMar w:top="600" w:bottom="280" w:left="850" w:right="1133"/>
        </w:sectPr>
      </w:pPr>
    </w:p>
    <w:p>
      <w:pPr>
        <w:pStyle w:val="BodyText"/>
        <w:rPr>
          <w:sz w:val="22"/>
        </w:rPr>
      </w:pPr>
    </w:p>
    <w:p>
      <w:pPr>
        <w:pStyle w:val="BodyText"/>
        <w:spacing w:before="129"/>
        <w:rPr>
          <w:sz w:val="22"/>
        </w:rPr>
      </w:pPr>
    </w:p>
    <w:p>
      <w:pPr>
        <w:spacing w:before="0"/>
        <w:ind w:left="305" w:right="0" w:firstLine="0"/>
        <w:jc w:val="left"/>
        <w:rPr>
          <w:b/>
          <w:sz w:val="22"/>
        </w:rPr>
      </w:pPr>
      <w:r>
        <w:rPr>
          <w:b/>
          <w:color w:val="0E1115"/>
          <w:spacing w:val="-9"/>
          <w:sz w:val="22"/>
        </w:rPr>
        <w:t>Главная</w:t>
      </w:r>
      <w:r>
        <w:rPr>
          <w:b/>
          <w:color w:val="0E1115"/>
          <w:spacing w:val="-4"/>
          <w:sz w:val="22"/>
        </w:rPr>
        <w:t> цель</w:t>
      </w:r>
    </w:p>
    <w:p>
      <w:pPr>
        <w:spacing w:line="345" w:lineRule="auto" w:before="65"/>
        <w:ind w:left="305" w:right="38" w:firstLine="0"/>
        <w:jc w:val="left"/>
        <w:rPr>
          <w:rFonts w:ascii="Tahoma" w:hAnsi="Tahoma"/>
          <w:sz w:val="22"/>
        </w:rPr>
      </w:pPr>
      <w:r>
        <w:rPr/>
        <w:br w:type="column"/>
      </w:r>
      <w:r>
        <w:rPr>
          <w:b/>
          <w:color w:val="0E1115"/>
          <w:sz w:val="22"/>
        </w:rPr>
        <w:t>Максимизация прибыли акционеров</w:t>
      </w:r>
      <w:r>
        <w:rPr>
          <w:rFonts w:ascii="Tahoma" w:hAnsi="Tahoma"/>
          <w:b/>
          <w:color w:val="0E1115"/>
          <w:sz w:val="22"/>
        </w:rPr>
        <w:t>.</w:t>
      </w:r>
      <w:r>
        <w:rPr>
          <w:rFonts w:ascii="Tahoma" w:hAnsi="Tahoma"/>
          <w:b/>
          <w:color w:val="0E1115"/>
          <w:spacing w:val="-2"/>
          <w:sz w:val="22"/>
        </w:rPr>
        <w:t> </w:t>
      </w:r>
      <w:r>
        <w:rPr>
          <w:color w:val="0E1115"/>
          <w:sz w:val="22"/>
        </w:rPr>
        <w:t>Все остальное </w:t>
      </w:r>
      <w:r>
        <w:rPr>
          <w:rFonts w:ascii="Tahoma" w:hAnsi="Tahoma"/>
          <w:color w:val="0E1115"/>
          <w:sz w:val="22"/>
        </w:rPr>
        <w:t>— </w:t>
      </w:r>
      <w:r>
        <w:rPr>
          <w:color w:val="0E1115"/>
          <w:sz w:val="22"/>
        </w:rPr>
        <w:t>инструмент или побочный </w:t>
      </w:r>
      <w:r>
        <w:rPr>
          <w:color w:val="0E1115"/>
          <w:spacing w:val="-2"/>
          <w:sz w:val="22"/>
        </w:rPr>
        <w:t>эффект</w:t>
      </w:r>
      <w:r>
        <w:rPr>
          <w:rFonts w:ascii="Tahoma" w:hAnsi="Tahoma"/>
          <w:color w:val="0E1115"/>
          <w:spacing w:val="-2"/>
          <w:sz w:val="22"/>
        </w:rPr>
        <w:t>.</w:t>
      </w:r>
    </w:p>
    <w:p>
      <w:pPr>
        <w:spacing w:line="340" w:lineRule="auto" w:before="260"/>
        <w:ind w:left="305" w:right="106" w:firstLine="0"/>
        <w:jc w:val="left"/>
        <w:rPr>
          <w:rFonts w:ascii="Tahoma" w:hAnsi="Tahoma"/>
          <w:sz w:val="22"/>
        </w:rPr>
      </w:pPr>
      <w:r>
        <w:rPr/>
        <w:br w:type="column"/>
      </w:r>
      <w:r>
        <w:rPr>
          <w:b/>
          <w:color w:val="0E1115"/>
          <w:spacing w:val="-2"/>
          <w:w w:val="105"/>
          <w:sz w:val="22"/>
        </w:rPr>
        <w:t>Служение</w:t>
      </w:r>
      <w:r>
        <w:rPr>
          <w:b/>
          <w:color w:val="0E1115"/>
          <w:spacing w:val="-15"/>
          <w:w w:val="105"/>
          <w:sz w:val="22"/>
        </w:rPr>
        <w:t> </w:t>
      </w:r>
      <w:r>
        <w:rPr>
          <w:b/>
          <w:color w:val="0E1115"/>
          <w:spacing w:val="-2"/>
          <w:w w:val="105"/>
          <w:sz w:val="22"/>
        </w:rPr>
        <w:t>ремеслу</w:t>
      </w:r>
      <w:r>
        <w:rPr>
          <w:b/>
          <w:color w:val="0E1115"/>
          <w:spacing w:val="-14"/>
          <w:w w:val="105"/>
          <w:sz w:val="22"/>
        </w:rPr>
        <w:t> </w:t>
      </w:r>
      <w:r>
        <w:rPr>
          <w:b/>
          <w:color w:val="0E1115"/>
          <w:spacing w:val="-2"/>
          <w:w w:val="105"/>
          <w:sz w:val="22"/>
        </w:rPr>
        <w:t>и </w:t>
      </w:r>
      <w:r>
        <w:rPr>
          <w:b/>
          <w:color w:val="0E1115"/>
          <w:sz w:val="22"/>
        </w:rPr>
        <w:t>обществу</w:t>
      </w:r>
      <w:r>
        <w:rPr>
          <w:rFonts w:ascii="Tahoma" w:hAnsi="Tahoma"/>
          <w:b/>
          <w:color w:val="0E1115"/>
          <w:sz w:val="22"/>
        </w:rPr>
        <w:t>. </w:t>
      </w:r>
      <w:r>
        <w:rPr>
          <w:color w:val="0E1115"/>
          <w:sz w:val="22"/>
        </w:rPr>
        <w:t>Качество </w:t>
      </w:r>
      <w:r>
        <w:rPr>
          <w:color w:val="0E1115"/>
          <w:sz w:val="22"/>
        </w:rPr>
        <w:t>и </w:t>
      </w:r>
      <w:r>
        <w:rPr>
          <w:color w:val="0E1115"/>
          <w:w w:val="105"/>
          <w:sz w:val="22"/>
        </w:rPr>
        <w:t>смысл </w:t>
      </w:r>
      <w:r>
        <w:rPr>
          <w:rFonts w:ascii="Tahoma" w:hAnsi="Tahoma"/>
          <w:color w:val="0E1115"/>
          <w:w w:val="105"/>
          <w:sz w:val="22"/>
        </w:rPr>
        <w:t>— </w:t>
      </w:r>
      <w:r>
        <w:rPr>
          <w:color w:val="0E1115"/>
          <w:w w:val="105"/>
          <w:sz w:val="22"/>
        </w:rPr>
        <w:t>первичны</w:t>
      </w:r>
      <w:r>
        <w:rPr>
          <w:rFonts w:ascii="Tahoma" w:hAnsi="Tahoma"/>
          <w:color w:val="0E1115"/>
          <w:w w:val="105"/>
          <w:sz w:val="22"/>
        </w:rPr>
        <w:t>.</w:t>
      </w:r>
    </w:p>
    <w:p>
      <w:pPr>
        <w:spacing w:after="0" w:line="340" w:lineRule="auto"/>
        <w:jc w:val="left"/>
        <w:rPr>
          <w:rFonts w:ascii="Tahoma" w:hAnsi="Tahoma"/>
          <w:sz w:val="22"/>
        </w:rPr>
        <w:sectPr>
          <w:type w:val="continuous"/>
          <w:pgSz w:w="11900" w:h="16840"/>
          <w:pgMar w:top="600" w:bottom="280" w:left="850" w:right="1133"/>
          <w:cols w:num="3" w:equalWidth="0">
            <w:col w:w="1762" w:space="792"/>
            <w:col w:w="3582" w:space="378"/>
            <w:col w:w="3403"/>
          </w:cols>
        </w:sectPr>
      </w:pPr>
    </w:p>
    <w:p>
      <w:pPr>
        <w:pStyle w:val="BodyText"/>
        <w:spacing w:before="2"/>
        <w:rPr>
          <w:rFonts w:ascii="Tahoma"/>
          <w:sz w:val="17"/>
        </w:rPr>
      </w:pPr>
    </w:p>
    <w:p>
      <w:pPr>
        <w:pStyle w:val="BodyText"/>
        <w:spacing w:after="0"/>
        <w:rPr>
          <w:rFonts w:ascii="Tahoma"/>
          <w:sz w:val="17"/>
        </w:rPr>
        <w:sectPr>
          <w:type w:val="continuous"/>
          <w:pgSz w:w="11900" w:h="16840"/>
          <w:pgMar w:top="600" w:bottom="280" w:left="850" w:right="1133"/>
        </w:sectPr>
      </w:pPr>
    </w:p>
    <w:p>
      <w:pPr>
        <w:pStyle w:val="BodyText"/>
        <w:rPr>
          <w:rFonts w:ascii="Tahoma"/>
          <w:sz w:val="22"/>
        </w:rPr>
      </w:pPr>
    </w:p>
    <w:p>
      <w:pPr>
        <w:pStyle w:val="BodyText"/>
        <w:rPr>
          <w:rFonts w:ascii="Tahoma"/>
          <w:sz w:val="22"/>
        </w:rPr>
      </w:pPr>
    </w:p>
    <w:p>
      <w:pPr>
        <w:pStyle w:val="BodyText"/>
        <w:spacing w:before="65"/>
        <w:rPr>
          <w:rFonts w:ascii="Tahoma"/>
          <w:sz w:val="22"/>
        </w:rPr>
      </w:pPr>
    </w:p>
    <w:p>
      <w:pPr>
        <w:spacing w:before="1"/>
        <w:ind w:left="305" w:right="0" w:firstLine="0"/>
        <w:jc w:val="left"/>
        <w:rPr>
          <w:b/>
          <w:sz w:val="22"/>
        </w:rPr>
      </w:pPr>
      <w:r>
        <w:rPr>
          <w:b/>
          <w:color w:val="0E1115"/>
          <w:spacing w:val="-2"/>
          <w:sz w:val="22"/>
        </w:rPr>
        <w:t>Оргструктура</w:t>
      </w:r>
    </w:p>
    <w:p>
      <w:pPr>
        <w:spacing w:line="240" w:lineRule="auto" w:before="220"/>
        <w:rPr>
          <w:b/>
          <w:sz w:val="22"/>
        </w:rPr>
      </w:pPr>
      <w:r>
        <w:rPr/>
        <w:br w:type="column"/>
      </w:r>
      <w:r>
        <w:rPr>
          <w:b/>
          <w:sz w:val="22"/>
        </w:rPr>
      </w:r>
    </w:p>
    <w:p>
      <w:pPr>
        <w:spacing w:line="345" w:lineRule="auto" w:before="1"/>
        <w:ind w:left="305" w:right="38" w:firstLine="0"/>
        <w:jc w:val="both"/>
        <w:rPr>
          <w:rFonts w:ascii="Tahoma" w:hAnsi="Tahoma"/>
          <w:sz w:val="22"/>
        </w:rPr>
      </w:pPr>
      <w:r>
        <w:rPr>
          <w:b/>
          <w:color w:val="0E1115"/>
          <w:spacing w:val="-4"/>
          <w:sz w:val="22"/>
        </w:rPr>
        <w:t>Вертикальная</w:t>
      </w:r>
      <w:r>
        <w:rPr>
          <w:rFonts w:ascii="Tahoma" w:hAnsi="Tahoma"/>
          <w:b/>
          <w:color w:val="0E1115"/>
          <w:spacing w:val="-4"/>
          <w:sz w:val="22"/>
        </w:rPr>
        <w:t>,</w:t>
      </w:r>
      <w:r>
        <w:rPr>
          <w:rFonts w:ascii="Tahoma" w:hAnsi="Tahoma"/>
          <w:b/>
          <w:color w:val="0E1115"/>
          <w:spacing w:val="-13"/>
          <w:sz w:val="22"/>
        </w:rPr>
        <w:t> </w:t>
      </w:r>
      <w:r>
        <w:rPr>
          <w:b/>
          <w:color w:val="0E1115"/>
          <w:spacing w:val="-4"/>
          <w:sz w:val="22"/>
        </w:rPr>
        <w:t>иерархическая</w:t>
      </w:r>
      <w:r>
        <w:rPr>
          <w:rFonts w:ascii="Tahoma" w:hAnsi="Tahoma"/>
          <w:b/>
          <w:color w:val="0E1115"/>
          <w:spacing w:val="-4"/>
          <w:sz w:val="22"/>
        </w:rPr>
        <w:t>. </w:t>
      </w:r>
      <w:r>
        <w:rPr>
          <w:color w:val="0E1115"/>
          <w:sz w:val="22"/>
        </w:rPr>
        <w:t>Решения принимаются сверху </w:t>
      </w:r>
      <w:r>
        <w:rPr>
          <w:color w:val="0E1115"/>
          <w:spacing w:val="-2"/>
          <w:sz w:val="22"/>
        </w:rPr>
        <w:t>вниз</w:t>
      </w:r>
      <w:r>
        <w:rPr>
          <w:rFonts w:ascii="Tahoma" w:hAnsi="Tahoma"/>
          <w:color w:val="0E1115"/>
          <w:spacing w:val="-2"/>
          <w:sz w:val="22"/>
        </w:rPr>
        <w:t>.</w:t>
      </w:r>
    </w:p>
    <w:p>
      <w:pPr>
        <w:spacing w:line="338" w:lineRule="auto" w:before="98"/>
        <w:ind w:left="305" w:right="106" w:firstLine="0"/>
        <w:jc w:val="left"/>
        <w:rPr>
          <w:rFonts w:ascii="Tahoma" w:hAnsi="Tahoma"/>
          <w:b/>
          <w:sz w:val="22"/>
        </w:rPr>
      </w:pPr>
      <w:r>
        <w:rPr/>
        <w:br w:type="column"/>
      </w:r>
      <w:r>
        <w:rPr>
          <w:b/>
          <w:color w:val="0E1115"/>
          <w:spacing w:val="-6"/>
          <w:sz w:val="22"/>
        </w:rPr>
        <w:t>Горизонтальная</w:t>
      </w:r>
      <w:r>
        <w:rPr>
          <w:rFonts w:ascii="Tahoma" w:hAnsi="Tahoma"/>
          <w:b/>
          <w:color w:val="0E1115"/>
          <w:spacing w:val="-6"/>
          <w:sz w:val="22"/>
        </w:rPr>
        <w:t>, </w:t>
      </w:r>
      <w:r>
        <w:rPr>
          <w:b/>
          <w:color w:val="0E1115"/>
          <w:spacing w:val="-6"/>
          <w:sz w:val="22"/>
        </w:rPr>
        <w:t>сетевая</w:t>
      </w:r>
      <w:r>
        <w:rPr>
          <w:rFonts w:ascii="Tahoma" w:hAnsi="Tahoma"/>
          <w:b/>
          <w:color w:val="0E1115"/>
          <w:spacing w:val="-6"/>
          <w:sz w:val="22"/>
        </w:rPr>
        <w:t>, </w:t>
      </w:r>
      <w:r>
        <w:rPr>
          <w:b/>
          <w:color w:val="0E1115"/>
          <w:spacing w:val="-2"/>
          <w:sz w:val="22"/>
        </w:rPr>
        <w:t>демократическая</w:t>
      </w:r>
      <w:r>
        <w:rPr>
          <w:rFonts w:ascii="Tahoma" w:hAnsi="Tahoma"/>
          <w:b/>
          <w:color w:val="0E1115"/>
          <w:spacing w:val="-2"/>
          <w:sz w:val="22"/>
        </w:rPr>
        <w:t>.</w:t>
      </w:r>
    </w:p>
    <w:p>
      <w:pPr>
        <w:spacing w:line="350" w:lineRule="auto" w:before="13"/>
        <w:ind w:left="305" w:right="407" w:firstLine="0"/>
        <w:jc w:val="left"/>
        <w:rPr>
          <w:rFonts w:ascii="Tahoma" w:hAnsi="Tahoma"/>
          <w:sz w:val="22"/>
        </w:rPr>
      </w:pPr>
      <w:r>
        <w:rPr>
          <w:rFonts w:ascii="Tahoma" w:hAnsi="Tahoma"/>
          <w:sz w:val="22"/>
        </w:rPr>
        <mc:AlternateContent>
          <mc:Choice Requires="wps">
            <w:drawing>
              <wp:anchor distT="0" distB="0" distL="0" distR="0" allowOverlap="1" layoutInCell="1" locked="0" behindDoc="0" simplePos="0" relativeHeight="15729664">
                <wp:simplePos x="0" y="0"/>
                <wp:positionH relativeFrom="page">
                  <wp:posOffset>733425</wp:posOffset>
                </wp:positionH>
                <wp:positionV relativeFrom="paragraph">
                  <wp:posOffset>-612974</wp:posOffset>
                </wp:positionV>
                <wp:extent cx="6096000" cy="9525"/>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6096000" cy="9525"/>
                        </a:xfrm>
                        <a:custGeom>
                          <a:avLst/>
                          <a:gdLst/>
                          <a:ahLst/>
                          <a:cxnLst/>
                          <a:rect l="l" t="t" r="r" b="b"/>
                          <a:pathLst>
                            <a:path w="6096000" h="9525">
                              <a:moveTo>
                                <a:pt x="6096000" y="0"/>
                              </a:moveTo>
                              <a:lnTo>
                                <a:pt x="3981450" y="0"/>
                              </a:lnTo>
                              <a:lnTo>
                                <a:pt x="1466850" y="0"/>
                              </a:lnTo>
                              <a:lnTo>
                                <a:pt x="0" y="0"/>
                              </a:lnTo>
                              <a:lnTo>
                                <a:pt x="0" y="9525"/>
                              </a:lnTo>
                              <a:lnTo>
                                <a:pt x="1466850" y="9525"/>
                              </a:lnTo>
                              <a:lnTo>
                                <a:pt x="3981450" y="9525"/>
                              </a:lnTo>
                              <a:lnTo>
                                <a:pt x="6096000" y="9525"/>
                              </a:lnTo>
                              <a:lnTo>
                                <a:pt x="6096000" y="0"/>
                              </a:lnTo>
                              <a:close/>
                            </a:path>
                          </a:pathLst>
                        </a:custGeom>
                        <a:solidFill>
                          <a:srgbClr val="000000">
                            <a:alpha val="10198"/>
                          </a:srgbClr>
                        </a:solidFill>
                      </wps:spPr>
                      <wps:bodyPr wrap="square" lIns="0" tIns="0" rIns="0" bIns="0" rtlCol="0">
                        <a:prstTxWarp prst="textNoShape">
                          <a:avLst/>
                        </a:prstTxWarp>
                        <a:noAutofit/>
                      </wps:bodyPr>
                    </wps:wsp>
                  </a:graphicData>
                </a:graphic>
              </wp:anchor>
            </w:drawing>
          </mc:Choice>
          <mc:Fallback>
            <w:pict>
              <v:shape style="position:absolute;margin-left:57.750004pt;margin-top:-48.265736pt;width:480pt;height:.75pt;mso-position-horizontal-relative:page;mso-position-vertical-relative:paragraph;z-index:15729664" id="docshape3" coordorigin="1155,-965" coordsize="9600,15" path="m10755,-965l7425,-965,3465,-965,1155,-965,1155,-950,3465,-950,7425,-950,10755,-950,10755,-965xe" filled="true" fillcolor="#000000" stroked="false">
                <v:path arrowok="t"/>
                <v:fill opacity="6684f" type="solid"/>
                <w10:wrap type="none"/>
              </v:shape>
            </w:pict>
          </mc:Fallback>
        </mc:AlternateContent>
      </w:r>
      <w:r>
        <w:rPr>
          <w:rFonts w:ascii="Tahoma" w:hAnsi="Tahoma"/>
          <w:sz w:val="22"/>
        </w:rPr>
        <mc:AlternateContent>
          <mc:Choice Requires="wps">
            <w:drawing>
              <wp:anchor distT="0" distB="0" distL="0" distR="0" allowOverlap="1" layoutInCell="1" locked="0" behindDoc="0" simplePos="0" relativeHeight="15730176">
                <wp:simplePos x="0" y="0"/>
                <wp:positionH relativeFrom="page">
                  <wp:posOffset>733425</wp:posOffset>
                </wp:positionH>
                <wp:positionV relativeFrom="paragraph">
                  <wp:posOffset>777675</wp:posOffset>
                </wp:positionV>
                <wp:extent cx="6096000" cy="9525"/>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6096000" cy="9525"/>
                        </a:xfrm>
                        <a:custGeom>
                          <a:avLst/>
                          <a:gdLst/>
                          <a:ahLst/>
                          <a:cxnLst/>
                          <a:rect l="l" t="t" r="r" b="b"/>
                          <a:pathLst>
                            <a:path w="6096000" h="9525">
                              <a:moveTo>
                                <a:pt x="6096000" y="0"/>
                              </a:moveTo>
                              <a:lnTo>
                                <a:pt x="3981450" y="0"/>
                              </a:lnTo>
                              <a:lnTo>
                                <a:pt x="1466850" y="0"/>
                              </a:lnTo>
                              <a:lnTo>
                                <a:pt x="0" y="0"/>
                              </a:lnTo>
                              <a:lnTo>
                                <a:pt x="0" y="9525"/>
                              </a:lnTo>
                              <a:lnTo>
                                <a:pt x="1466850" y="9525"/>
                              </a:lnTo>
                              <a:lnTo>
                                <a:pt x="3981450" y="9525"/>
                              </a:lnTo>
                              <a:lnTo>
                                <a:pt x="6096000" y="9525"/>
                              </a:lnTo>
                              <a:lnTo>
                                <a:pt x="6096000" y="0"/>
                              </a:lnTo>
                              <a:close/>
                            </a:path>
                          </a:pathLst>
                        </a:custGeom>
                        <a:solidFill>
                          <a:srgbClr val="000000">
                            <a:alpha val="10198"/>
                          </a:srgbClr>
                        </a:solidFill>
                      </wps:spPr>
                      <wps:bodyPr wrap="square" lIns="0" tIns="0" rIns="0" bIns="0" rtlCol="0">
                        <a:prstTxWarp prst="textNoShape">
                          <a:avLst/>
                        </a:prstTxWarp>
                        <a:noAutofit/>
                      </wps:bodyPr>
                    </wps:wsp>
                  </a:graphicData>
                </a:graphic>
              </wp:anchor>
            </w:drawing>
          </mc:Choice>
          <mc:Fallback>
            <w:pict>
              <v:shape style="position:absolute;margin-left:57.750004pt;margin-top:61.234268pt;width:480pt;height:.75pt;mso-position-horizontal-relative:page;mso-position-vertical-relative:paragraph;z-index:15730176" id="docshape4" coordorigin="1155,1225" coordsize="9600,15" path="m10755,1225l7425,1225,3465,1225,1155,1225,1155,1240,3465,1240,7425,1240,10755,1240,10755,1225xe" filled="true" fillcolor="#000000" stroked="false">
                <v:path arrowok="t"/>
                <v:fill opacity="6684f" type="solid"/>
                <w10:wrap type="none"/>
              </v:shape>
            </w:pict>
          </mc:Fallback>
        </mc:AlternateContent>
      </w:r>
      <w:r>
        <w:rPr>
          <w:color w:val="0E1115"/>
          <w:w w:val="105"/>
          <w:sz w:val="22"/>
        </w:rPr>
        <w:t>Ключевые решения принимаются</w:t>
      </w:r>
      <w:r>
        <w:rPr>
          <w:color w:val="0E1115"/>
          <w:spacing w:val="-17"/>
          <w:w w:val="105"/>
          <w:sz w:val="22"/>
        </w:rPr>
        <w:t> </w:t>
      </w:r>
      <w:r>
        <w:rPr>
          <w:color w:val="0E1115"/>
          <w:w w:val="105"/>
          <w:sz w:val="22"/>
        </w:rPr>
        <w:t>собранием </w:t>
      </w:r>
      <w:r>
        <w:rPr>
          <w:color w:val="0E1115"/>
          <w:spacing w:val="-2"/>
          <w:w w:val="105"/>
          <w:sz w:val="22"/>
        </w:rPr>
        <w:t>мастеров</w:t>
      </w:r>
      <w:r>
        <w:rPr>
          <w:rFonts w:ascii="Tahoma" w:hAnsi="Tahoma"/>
          <w:color w:val="0E1115"/>
          <w:spacing w:val="-2"/>
          <w:w w:val="105"/>
          <w:sz w:val="22"/>
        </w:rPr>
        <w:t>.</w:t>
      </w:r>
    </w:p>
    <w:p>
      <w:pPr>
        <w:spacing w:after="0" w:line="350" w:lineRule="auto"/>
        <w:jc w:val="left"/>
        <w:rPr>
          <w:rFonts w:ascii="Tahoma" w:hAnsi="Tahoma"/>
          <w:sz w:val="22"/>
        </w:rPr>
        <w:sectPr>
          <w:type w:val="continuous"/>
          <w:pgSz w:w="11900" w:h="16840"/>
          <w:pgMar w:top="600" w:bottom="280" w:left="850" w:right="1133"/>
          <w:cols w:num="3" w:equalWidth="0">
            <w:col w:w="1786" w:space="767"/>
            <w:col w:w="3637" w:space="324"/>
            <w:col w:w="3403"/>
          </w:cols>
        </w:sectPr>
      </w:pPr>
    </w:p>
    <w:p>
      <w:pPr>
        <w:pStyle w:val="BodyText"/>
        <w:spacing w:before="8"/>
        <w:rPr>
          <w:rFonts w:ascii="Tahoma"/>
          <w:sz w:val="16"/>
        </w:rPr>
      </w:pPr>
    </w:p>
    <w:p>
      <w:pPr>
        <w:pStyle w:val="BodyText"/>
        <w:spacing w:after="0"/>
        <w:rPr>
          <w:rFonts w:ascii="Tahoma"/>
          <w:sz w:val="16"/>
        </w:rPr>
        <w:sectPr>
          <w:type w:val="continuous"/>
          <w:pgSz w:w="11900" w:h="16840"/>
          <w:pgMar w:top="600" w:bottom="280" w:left="850" w:right="1133"/>
        </w:sectPr>
      </w:pPr>
    </w:p>
    <w:p>
      <w:pPr>
        <w:pStyle w:val="BodyText"/>
        <w:rPr>
          <w:rFonts w:ascii="Tahoma"/>
          <w:sz w:val="22"/>
        </w:rPr>
      </w:pPr>
    </w:p>
    <w:p>
      <w:pPr>
        <w:pStyle w:val="BodyText"/>
        <w:rPr>
          <w:rFonts w:ascii="Tahoma"/>
          <w:sz w:val="22"/>
        </w:rPr>
      </w:pPr>
    </w:p>
    <w:p>
      <w:pPr>
        <w:pStyle w:val="BodyText"/>
        <w:spacing w:before="64"/>
        <w:rPr>
          <w:rFonts w:ascii="Tahoma"/>
          <w:sz w:val="22"/>
        </w:rPr>
      </w:pPr>
    </w:p>
    <w:p>
      <w:pPr>
        <w:spacing w:before="1"/>
        <w:ind w:left="305" w:right="0" w:firstLine="0"/>
        <w:jc w:val="left"/>
        <w:rPr>
          <w:b/>
          <w:sz w:val="22"/>
        </w:rPr>
      </w:pPr>
      <w:r>
        <w:rPr>
          <w:b/>
          <w:color w:val="0E1115"/>
          <w:spacing w:val="-2"/>
          <w:sz w:val="22"/>
        </w:rPr>
        <w:t>Отношения</w:t>
      </w:r>
    </w:p>
    <w:p>
      <w:pPr>
        <w:spacing w:line="240" w:lineRule="auto" w:before="219"/>
        <w:rPr>
          <w:b/>
          <w:sz w:val="22"/>
        </w:rPr>
      </w:pPr>
      <w:r>
        <w:rPr/>
        <w:br w:type="column"/>
      </w:r>
      <w:r>
        <w:rPr>
          <w:b/>
          <w:sz w:val="22"/>
        </w:rPr>
      </w:r>
    </w:p>
    <w:p>
      <w:pPr>
        <w:spacing w:line="338" w:lineRule="auto" w:before="1"/>
        <w:ind w:left="305" w:right="38" w:firstLine="0"/>
        <w:jc w:val="left"/>
        <w:rPr>
          <w:rFonts w:ascii="Tahoma" w:hAnsi="Tahoma"/>
          <w:sz w:val="22"/>
        </w:rPr>
      </w:pPr>
      <w:r>
        <w:rPr>
          <w:b/>
          <w:color w:val="0E1115"/>
          <w:w w:val="105"/>
          <w:sz w:val="22"/>
        </w:rPr>
        <w:t>Конкурентные</w:t>
      </w:r>
      <w:r>
        <w:rPr>
          <w:rFonts w:ascii="Tahoma" w:hAnsi="Tahoma"/>
          <w:b/>
          <w:color w:val="0E1115"/>
          <w:w w:val="105"/>
          <w:sz w:val="22"/>
        </w:rPr>
        <w:t>. </w:t>
      </w:r>
      <w:r>
        <w:rPr>
          <w:color w:val="0E1115"/>
          <w:w w:val="105"/>
          <w:sz w:val="22"/>
        </w:rPr>
        <w:t>Другие компании </w:t>
      </w:r>
      <w:r>
        <w:rPr>
          <w:rFonts w:ascii="Tahoma" w:hAnsi="Tahoma"/>
          <w:color w:val="0E1115"/>
          <w:w w:val="105"/>
          <w:sz w:val="22"/>
        </w:rPr>
        <w:t>— </w:t>
      </w:r>
      <w:r>
        <w:rPr>
          <w:color w:val="0E1115"/>
          <w:w w:val="105"/>
          <w:sz w:val="22"/>
        </w:rPr>
        <w:t>конкуренты</w:t>
      </w:r>
      <w:r>
        <w:rPr>
          <w:rFonts w:ascii="Tahoma" w:hAnsi="Tahoma"/>
          <w:color w:val="0E1115"/>
          <w:w w:val="105"/>
          <w:sz w:val="22"/>
        </w:rPr>
        <w:t>, </w:t>
      </w:r>
      <w:r>
        <w:rPr>
          <w:color w:val="0E1115"/>
          <w:w w:val="105"/>
          <w:sz w:val="22"/>
        </w:rPr>
        <w:t>сотрудники </w:t>
      </w:r>
      <w:r>
        <w:rPr>
          <w:rFonts w:ascii="Tahoma" w:hAnsi="Tahoma"/>
          <w:color w:val="0E1115"/>
          <w:w w:val="105"/>
          <w:sz w:val="22"/>
        </w:rPr>
        <w:t>— </w:t>
      </w:r>
      <w:r>
        <w:rPr>
          <w:color w:val="0E1115"/>
          <w:w w:val="105"/>
          <w:sz w:val="22"/>
        </w:rPr>
        <w:t>ресурс</w:t>
      </w:r>
      <w:r>
        <w:rPr>
          <w:rFonts w:ascii="Tahoma" w:hAnsi="Tahoma"/>
          <w:color w:val="0E1115"/>
          <w:w w:val="105"/>
          <w:sz w:val="22"/>
        </w:rPr>
        <w:t>.</w:t>
      </w:r>
    </w:p>
    <w:p>
      <w:pPr>
        <w:spacing w:line="338" w:lineRule="auto" w:before="98"/>
        <w:ind w:left="305" w:right="0" w:firstLine="0"/>
        <w:jc w:val="left"/>
        <w:rPr>
          <w:sz w:val="22"/>
        </w:rPr>
      </w:pPr>
      <w:r>
        <w:rPr/>
        <w:br w:type="column"/>
      </w:r>
      <w:r>
        <w:rPr>
          <w:b/>
          <w:color w:val="0E1115"/>
          <w:spacing w:val="-2"/>
          <w:w w:val="105"/>
          <w:sz w:val="22"/>
        </w:rPr>
        <w:t>Солидарные</w:t>
      </w:r>
      <w:r>
        <w:rPr>
          <w:rFonts w:ascii="Tahoma" w:hAnsi="Tahoma"/>
          <w:b/>
          <w:color w:val="0E1115"/>
          <w:spacing w:val="-2"/>
          <w:w w:val="105"/>
          <w:sz w:val="22"/>
        </w:rPr>
        <w:t>, </w:t>
      </w:r>
      <w:r>
        <w:rPr>
          <w:b/>
          <w:color w:val="0E1115"/>
          <w:w w:val="105"/>
          <w:sz w:val="22"/>
        </w:rPr>
        <w:t>кооперативные</w:t>
      </w:r>
      <w:r>
        <w:rPr>
          <w:rFonts w:ascii="Tahoma" w:hAnsi="Tahoma"/>
          <w:b/>
          <w:color w:val="0E1115"/>
          <w:w w:val="105"/>
          <w:sz w:val="22"/>
        </w:rPr>
        <w:t>. </w:t>
      </w:r>
      <w:r>
        <w:rPr>
          <w:color w:val="0E1115"/>
          <w:w w:val="105"/>
          <w:sz w:val="22"/>
        </w:rPr>
        <w:t>Другие гильдии</w:t>
      </w:r>
      <w:r>
        <w:rPr>
          <w:color w:val="0E1115"/>
          <w:spacing w:val="-10"/>
          <w:w w:val="105"/>
          <w:sz w:val="22"/>
        </w:rPr>
        <w:t> </w:t>
      </w:r>
      <w:r>
        <w:rPr>
          <w:rFonts w:ascii="Tahoma" w:hAnsi="Tahoma"/>
          <w:color w:val="0E1115"/>
          <w:w w:val="105"/>
          <w:sz w:val="22"/>
        </w:rPr>
        <w:t>—</w:t>
      </w:r>
      <w:r>
        <w:rPr>
          <w:rFonts w:ascii="Tahoma" w:hAnsi="Tahoma"/>
          <w:color w:val="0E1115"/>
          <w:spacing w:val="-18"/>
          <w:w w:val="105"/>
          <w:sz w:val="22"/>
        </w:rPr>
        <w:t> </w:t>
      </w:r>
      <w:r>
        <w:rPr>
          <w:color w:val="0E1115"/>
          <w:w w:val="105"/>
          <w:sz w:val="22"/>
        </w:rPr>
        <w:t>партнеры</w:t>
      </w:r>
      <w:r>
        <w:rPr>
          <w:rFonts w:ascii="Tahoma" w:hAnsi="Tahoma"/>
          <w:color w:val="0E1115"/>
          <w:w w:val="105"/>
          <w:sz w:val="22"/>
        </w:rPr>
        <w:t>,</w:t>
      </w:r>
      <w:r>
        <w:rPr>
          <w:rFonts w:ascii="Tahoma" w:hAnsi="Tahoma"/>
          <w:color w:val="0E1115"/>
          <w:spacing w:val="-18"/>
          <w:w w:val="105"/>
          <w:sz w:val="22"/>
        </w:rPr>
        <w:t> </w:t>
      </w:r>
      <w:r>
        <w:rPr>
          <w:color w:val="0E1115"/>
          <w:w w:val="105"/>
          <w:sz w:val="22"/>
        </w:rPr>
        <w:t>члены</w:t>
      </w:r>
    </w:p>
    <w:p>
      <w:pPr>
        <w:spacing w:line="338" w:lineRule="auto" w:before="0"/>
        <w:ind w:left="305" w:right="106" w:firstLine="0"/>
        <w:jc w:val="left"/>
        <w:rPr>
          <w:rFonts w:ascii="Tahoma" w:hAnsi="Tahoma"/>
          <w:sz w:val="22"/>
        </w:rPr>
      </w:pPr>
      <w:r>
        <w:rPr>
          <w:rFonts w:ascii="Tahoma" w:hAnsi="Tahoma"/>
          <w:sz w:val="22"/>
        </w:rPr>
        <mc:AlternateContent>
          <mc:Choice Requires="wps">
            <w:drawing>
              <wp:anchor distT="0" distB="0" distL="0" distR="0" allowOverlap="1" layoutInCell="1" locked="0" behindDoc="0" simplePos="0" relativeHeight="15730688">
                <wp:simplePos x="0" y="0"/>
                <wp:positionH relativeFrom="page">
                  <wp:posOffset>733425</wp:posOffset>
                </wp:positionH>
                <wp:positionV relativeFrom="paragraph">
                  <wp:posOffset>538591</wp:posOffset>
                </wp:positionV>
                <wp:extent cx="6096000" cy="9525"/>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6096000" cy="9525"/>
                        </a:xfrm>
                        <a:custGeom>
                          <a:avLst/>
                          <a:gdLst/>
                          <a:ahLst/>
                          <a:cxnLst/>
                          <a:rect l="l" t="t" r="r" b="b"/>
                          <a:pathLst>
                            <a:path w="6096000" h="9525">
                              <a:moveTo>
                                <a:pt x="6096000" y="0"/>
                              </a:moveTo>
                              <a:lnTo>
                                <a:pt x="3981450" y="0"/>
                              </a:lnTo>
                              <a:lnTo>
                                <a:pt x="1466850" y="0"/>
                              </a:lnTo>
                              <a:lnTo>
                                <a:pt x="0" y="0"/>
                              </a:lnTo>
                              <a:lnTo>
                                <a:pt x="0" y="9525"/>
                              </a:lnTo>
                              <a:lnTo>
                                <a:pt x="1466850" y="9525"/>
                              </a:lnTo>
                              <a:lnTo>
                                <a:pt x="3981450" y="9525"/>
                              </a:lnTo>
                              <a:lnTo>
                                <a:pt x="6096000" y="9525"/>
                              </a:lnTo>
                              <a:lnTo>
                                <a:pt x="6096000" y="0"/>
                              </a:lnTo>
                              <a:close/>
                            </a:path>
                          </a:pathLst>
                        </a:custGeom>
                        <a:solidFill>
                          <a:srgbClr val="000000">
                            <a:alpha val="10198"/>
                          </a:srgbClr>
                        </a:solidFill>
                      </wps:spPr>
                      <wps:bodyPr wrap="square" lIns="0" tIns="0" rIns="0" bIns="0" rtlCol="0">
                        <a:prstTxWarp prst="textNoShape">
                          <a:avLst/>
                        </a:prstTxWarp>
                        <a:noAutofit/>
                      </wps:bodyPr>
                    </wps:wsp>
                  </a:graphicData>
                </a:graphic>
              </wp:anchor>
            </w:drawing>
          </mc:Choice>
          <mc:Fallback>
            <w:pict>
              <v:shape style="position:absolute;margin-left:57.750004pt;margin-top:42.408749pt;width:480pt;height:.75pt;mso-position-horizontal-relative:page;mso-position-vertical-relative:paragraph;z-index:15730688" id="docshape5" coordorigin="1155,848" coordsize="9600,15" path="m10755,848l7425,848,3465,848,1155,848,1155,863,3465,863,7425,863,10755,863,10755,848xe" filled="true" fillcolor="#000000" stroked="false">
                <v:path arrowok="t"/>
                <v:fill opacity="6684f" type="solid"/>
                <w10:wrap type="none"/>
              </v:shape>
            </w:pict>
          </mc:Fallback>
        </mc:AlternateContent>
      </w:r>
      <w:r>
        <w:rPr>
          <w:rFonts w:ascii="Tahoma" w:hAnsi="Tahoma"/>
          <w:color w:val="0E1115"/>
          <w:w w:val="105"/>
          <w:sz w:val="22"/>
        </w:rPr>
        <w:t>—</w:t>
      </w:r>
      <w:r>
        <w:rPr>
          <w:rFonts w:ascii="Tahoma" w:hAnsi="Tahoma"/>
          <w:color w:val="0E1115"/>
          <w:spacing w:val="-17"/>
          <w:w w:val="105"/>
          <w:sz w:val="22"/>
        </w:rPr>
        <w:t> </w:t>
      </w:r>
      <w:r>
        <w:rPr>
          <w:color w:val="0E1115"/>
          <w:w w:val="105"/>
          <w:sz w:val="22"/>
        </w:rPr>
        <w:t>братья</w:t>
      </w:r>
      <w:r>
        <w:rPr>
          <w:color w:val="0E1115"/>
          <w:spacing w:val="-9"/>
          <w:w w:val="105"/>
          <w:sz w:val="22"/>
        </w:rPr>
        <w:t> </w:t>
      </w:r>
      <w:r>
        <w:rPr>
          <w:color w:val="0E1115"/>
          <w:w w:val="105"/>
          <w:sz w:val="22"/>
        </w:rPr>
        <w:t>и</w:t>
      </w:r>
      <w:r>
        <w:rPr>
          <w:color w:val="0E1115"/>
          <w:spacing w:val="-9"/>
          <w:w w:val="105"/>
          <w:sz w:val="22"/>
        </w:rPr>
        <w:t> </w:t>
      </w:r>
      <w:r>
        <w:rPr>
          <w:color w:val="0E1115"/>
          <w:w w:val="105"/>
          <w:sz w:val="22"/>
        </w:rPr>
        <w:t>сестры</w:t>
      </w:r>
      <w:r>
        <w:rPr>
          <w:color w:val="0E1115"/>
          <w:spacing w:val="-9"/>
          <w:w w:val="105"/>
          <w:sz w:val="22"/>
        </w:rPr>
        <w:t> </w:t>
      </w:r>
      <w:r>
        <w:rPr>
          <w:color w:val="0E1115"/>
          <w:w w:val="105"/>
          <w:sz w:val="22"/>
        </w:rPr>
        <w:t>по</w:t>
      </w:r>
      <w:r>
        <w:rPr>
          <w:color w:val="0E1115"/>
          <w:w w:val="105"/>
          <w:sz w:val="22"/>
        </w:rPr>
        <w:t> </w:t>
      </w:r>
      <w:r>
        <w:rPr>
          <w:color w:val="0E1115"/>
          <w:spacing w:val="-2"/>
          <w:w w:val="105"/>
          <w:sz w:val="22"/>
        </w:rPr>
        <w:t>ремеслу</w:t>
      </w:r>
      <w:r>
        <w:rPr>
          <w:rFonts w:ascii="Tahoma" w:hAnsi="Tahoma"/>
          <w:color w:val="0E1115"/>
          <w:spacing w:val="-2"/>
          <w:w w:val="105"/>
          <w:sz w:val="22"/>
        </w:rPr>
        <w:t>.</w:t>
      </w:r>
    </w:p>
    <w:p>
      <w:pPr>
        <w:spacing w:after="0" w:line="338" w:lineRule="auto"/>
        <w:jc w:val="left"/>
        <w:rPr>
          <w:rFonts w:ascii="Tahoma" w:hAnsi="Tahoma"/>
          <w:sz w:val="22"/>
        </w:rPr>
        <w:sectPr>
          <w:type w:val="continuous"/>
          <w:pgSz w:w="11900" w:h="16840"/>
          <w:pgMar w:top="600" w:bottom="280" w:left="850" w:right="1133"/>
          <w:cols w:num="3" w:equalWidth="0">
            <w:col w:w="1557" w:space="997"/>
            <w:col w:w="3082" w:space="878"/>
            <w:col w:w="3403"/>
          </w:cols>
        </w:sectPr>
      </w:pPr>
    </w:p>
    <w:p>
      <w:pPr>
        <w:pStyle w:val="BodyText"/>
        <w:spacing w:before="8"/>
        <w:rPr>
          <w:rFonts w:ascii="Tahoma"/>
          <w:sz w:val="17"/>
        </w:rPr>
      </w:pPr>
    </w:p>
    <w:p>
      <w:pPr>
        <w:pStyle w:val="BodyText"/>
        <w:spacing w:after="0"/>
        <w:rPr>
          <w:rFonts w:ascii="Tahoma"/>
          <w:sz w:val="17"/>
        </w:rPr>
        <w:sectPr>
          <w:type w:val="continuous"/>
          <w:pgSz w:w="11900" w:h="16840"/>
          <w:pgMar w:top="600" w:bottom="280" w:left="850" w:right="1133"/>
        </w:sectPr>
      </w:pPr>
    </w:p>
    <w:p>
      <w:pPr>
        <w:pStyle w:val="BodyText"/>
        <w:rPr>
          <w:rFonts w:ascii="Tahoma"/>
          <w:sz w:val="22"/>
        </w:rPr>
      </w:pPr>
    </w:p>
    <w:p>
      <w:pPr>
        <w:pStyle w:val="BodyText"/>
        <w:spacing w:before="151"/>
        <w:rPr>
          <w:rFonts w:ascii="Tahoma"/>
          <w:sz w:val="22"/>
        </w:rPr>
      </w:pPr>
    </w:p>
    <w:p>
      <w:pPr>
        <w:spacing w:before="0"/>
        <w:ind w:left="305" w:right="0" w:firstLine="0"/>
        <w:jc w:val="left"/>
        <w:rPr>
          <w:b/>
          <w:sz w:val="22"/>
        </w:rPr>
      </w:pPr>
      <w:r>
        <w:rPr>
          <w:b/>
          <w:color w:val="0E1115"/>
          <w:spacing w:val="-2"/>
          <w:sz w:val="22"/>
        </w:rPr>
        <w:t>Мотивация</w:t>
      </w:r>
    </w:p>
    <w:p>
      <w:pPr>
        <w:spacing w:line="240" w:lineRule="auto" w:before="220"/>
        <w:rPr>
          <w:b/>
          <w:sz w:val="22"/>
        </w:rPr>
      </w:pPr>
      <w:r>
        <w:rPr/>
        <w:br w:type="column"/>
      </w:r>
      <w:r>
        <w:rPr>
          <w:b/>
          <w:sz w:val="22"/>
        </w:rPr>
      </w:r>
    </w:p>
    <w:p>
      <w:pPr>
        <w:spacing w:line="338" w:lineRule="auto" w:before="0"/>
        <w:ind w:left="305" w:right="38" w:firstLine="0"/>
        <w:jc w:val="left"/>
        <w:rPr>
          <w:rFonts w:ascii="Tahoma" w:hAnsi="Tahoma"/>
          <w:sz w:val="22"/>
        </w:rPr>
      </w:pPr>
      <w:r>
        <w:rPr>
          <w:b/>
          <w:color w:val="0E1115"/>
          <w:sz w:val="22"/>
        </w:rPr>
        <w:t>Внешняя</w:t>
      </w:r>
      <w:r>
        <w:rPr>
          <w:rFonts w:ascii="Tahoma" w:hAnsi="Tahoma"/>
          <w:b/>
          <w:color w:val="0E1115"/>
          <w:sz w:val="22"/>
        </w:rPr>
        <w:t>:</w:t>
      </w:r>
      <w:r>
        <w:rPr>
          <w:rFonts w:ascii="Tahoma" w:hAnsi="Tahoma"/>
          <w:b/>
          <w:color w:val="0E1115"/>
          <w:spacing w:val="-10"/>
          <w:sz w:val="22"/>
        </w:rPr>
        <w:t> </w:t>
      </w:r>
      <w:r>
        <w:rPr>
          <w:color w:val="0E1115"/>
          <w:sz w:val="22"/>
        </w:rPr>
        <w:t>зарплата</w:t>
      </w:r>
      <w:r>
        <w:rPr>
          <w:rFonts w:ascii="Tahoma" w:hAnsi="Tahoma"/>
          <w:color w:val="0E1115"/>
          <w:sz w:val="22"/>
        </w:rPr>
        <w:t>,</w:t>
      </w:r>
      <w:r>
        <w:rPr>
          <w:rFonts w:ascii="Tahoma" w:hAnsi="Tahoma"/>
          <w:color w:val="0E1115"/>
          <w:spacing w:val="-14"/>
          <w:sz w:val="22"/>
        </w:rPr>
        <w:t> </w:t>
      </w:r>
      <w:r>
        <w:rPr>
          <w:color w:val="0E1115"/>
          <w:sz w:val="22"/>
        </w:rPr>
        <w:t>бонусы</w:t>
      </w:r>
      <w:r>
        <w:rPr>
          <w:rFonts w:ascii="Tahoma" w:hAnsi="Tahoma"/>
          <w:color w:val="0E1115"/>
          <w:sz w:val="22"/>
        </w:rPr>
        <w:t>, </w:t>
      </w:r>
      <w:r>
        <w:rPr>
          <w:color w:val="0E1115"/>
          <w:w w:val="105"/>
          <w:sz w:val="22"/>
        </w:rPr>
        <w:t>карьера</w:t>
      </w:r>
      <w:r>
        <w:rPr>
          <w:rFonts w:ascii="Tahoma" w:hAnsi="Tahoma"/>
          <w:color w:val="0E1115"/>
          <w:w w:val="105"/>
          <w:sz w:val="22"/>
        </w:rPr>
        <w:t>,</w:t>
      </w:r>
      <w:r>
        <w:rPr>
          <w:rFonts w:ascii="Tahoma" w:hAnsi="Tahoma"/>
          <w:color w:val="0E1115"/>
          <w:spacing w:val="-2"/>
          <w:w w:val="105"/>
          <w:sz w:val="22"/>
        </w:rPr>
        <w:t> </w:t>
      </w:r>
      <w:r>
        <w:rPr>
          <w:color w:val="0E1115"/>
          <w:w w:val="105"/>
          <w:sz w:val="22"/>
        </w:rPr>
        <w:t>страх увольнения</w:t>
      </w:r>
      <w:r>
        <w:rPr>
          <w:rFonts w:ascii="Tahoma" w:hAnsi="Tahoma"/>
          <w:color w:val="0E1115"/>
          <w:w w:val="105"/>
          <w:sz w:val="22"/>
        </w:rPr>
        <w:t>.</w:t>
      </w:r>
    </w:p>
    <w:p>
      <w:pPr>
        <w:spacing w:line="338" w:lineRule="auto" w:before="98"/>
        <w:ind w:left="305" w:right="106" w:firstLine="0"/>
        <w:jc w:val="left"/>
        <w:rPr>
          <w:sz w:val="22"/>
        </w:rPr>
      </w:pPr>
      <w:r>
        <w:rPr/>
        <w:br w:type="column"/>
      </w:r>
      <w:r>
        <w:rPr>
          <w:b/>
          <w:color w:val="0E1115"/>
          <w:sz w:val="22"/>
        </w:rPr>
        <w:t>Внутренняя</w:t>
      </w:r>
      <w:r>
        <w:rPr>
          <w:rFonts w:ascii="Tahoma" w:hAnsi="Tahoma"/>
          <w:b/>
          <w:color w:val="0E1115"/>
          <w:sz w:val="22"/>
        </w:rPr>
        <w:t>:</w:t>
      </w:r>
      <w:r>
        <w:rPr>
          <w:rFonts w:ascii="Tahoma" w:hAnsi="Tahoma"/>
          <w:b/>
          <w:color w:val="0E1115"/>
          <w:spacing w:val="-16"/>
          <w:sz w:val="22"/>
        </w:rPr>
        <w:t> </w:t>
      </w:r>
      <w:r>
        <w:rPr>
          <w:color w:val="0E1115"/>
          <w:sz w:val="22"/>
        </w:rPr>
        <w:t>стремление</w:t>
      </w:r>
      <w:r>
        <w:rPr>
          <w:color w:val="0E1115"/>
          <w:spacing w:val="-12"/>
          <w:sz w:val="22"/>
        </w:rPr>
        <w:t> </w:t>
      </w:r>
      <w:r>
        <w:rPr>
          <w:color w:val="0E1115"/>
          <w:sz w:val="22"/>
        </w:rPr>
        <w:t>к </w:t>
      </w:r>
      <w:r>
        <w:rPr>
          <w:color w:val="0E1115"/>
          <w:w w:val="105"/>
          <w:sz w:val="22"/>
        </w:rPr>
        <w:t>мастерству</w:t>
      </w:r>
      <w:r>
        <w:rPr>
          <w:rFonts w:ascii="Tahoma" w:hAnsi="Tahoma"/>
          <w:color w:val="0E1115"/>
          <w:w w:val="105"/>
          <w:sz w:val="22"/>
        </w:rPr>
        <w:t>, </w:t>
      </w:r>
      <w:r>
        <w:rPr>
          <w:color w:val="0E1115"/>
          <w:w w:val="105"/>
          <w:sz w:val="22"/>
        </w:rPr>
        <w:t>признание</w:t>
      </w:r>
    </w:p>
    <w:p>
      <w:pPr>
        <w:spacing w:line="338" w:lineRule="auto" w:before="0"/>
        <w:ind w:left="305" w:right="106" w:firstLine="0"/>
        <w:jc w:val="left"/>
        <w:rPr>
          <w:rFonts w:ascii="Tahoma" w:hAnsi="Tahoma"/>
          <w:sz w:val="22"/>
        </w:rPr>
      </w:pPr>
      <w:r>
        <w:rPr>
          <w:rFonts w:ascii="Tahoma" w:hAnsi="Tahoma"/>
          <w:sz w:val="22"/>
        </w:rPr>
        <mc:AlternateContent>
          <mc:Choice Requires="wps">
            <w:drawing>
              <wp:anchor distT="0" distB="0" distL="0" distR="0" allowOverlap="1" layoutInCell="1" locked="0" behindDoc="0" simplePos="0" relativeHeight="15731200">
                <wp:simplePos x="0" y="0"/>
                <wp:positionH relativeFrom="page">
                  <wp:posOffset>733425</wp:posOffset>
                </wp:positionH>
                <wp:positionV relativeFrom="paragraph">
                  <wp:posOffset>539476</wp:posOffset>
                </wp:positionV>
                <wp:extent cx="6096000" cy="9525"/>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6096000" cy="9525"/>
                        </a:xfrm>
                        <a:custGeom>
                          <a:avLst/>
                          <a:gdLst/>
                          <a:ahLst/>
                          <a:cxnLst/>
                          <a:rect l="l" t="t" r="r" b="b"/>
                          <a:pathLst>
                            <a:path w="6096000" h="9525">
                              <a:moveTo>
                                <a:pt x="6096000" y="0"/>
                              </a:moveTo>
                              <a:lnTo>
                                <a:pt x="3981450" y="0"/>
                              </a:lnTo>
                              <a:lnTo>
                                <a:pt x="1466850" y="0"/>
                              </a:lnTo>
                              <a:lnTo>
                                <a:pt x="0" y="0"/>
                              </a:lnTo>
                              <a:lnTo>
                                <a:pt x="0" y="9525"/>
                              </a:lnTo>
                              <a:lnTo>
                                <a:pt x="1466850" y="9525"/>
                              </a:lnTo>
                              <a:lnTo>
                                <a:pt x="3981450" y="9525"/>
                              </a:lnTo>
                              <a:lnTo>
                                <a:pt x="6096000" y="9525"/>
                              </a:lnTo>
                              <a:lnTo>
                                <a:pt x="6096000" y="0"/>
                              </a:lnTo>
                              <a:close/>
                            </a:path>
                          </a:pathLst>
                        </a:custGeom>
                        <a:solidFill>
                          <a:srgbClr val="000000">
                            <a:alpha val="10198"/>
                          </a:srgbClr>
                        </a:solidFill>
                      </wps:spPr>
                      <wps:bodyPr wrap="square" lIns="0" tIns="0" rIns="0" bIns="0" rtlCol="0">
                        <a:prstTxWarp prst="textNoShape">
                          <a:avLst/>
                        </a:prstTxWarp>
                        <a:noAutofit/>
                      </wps:bodyPr>
                    </wps:wsp>
                  </a:graphicData>
                </a:graphic>
              </wp:anchor>
            </w:drawing>
          </mc:Choice>
          <mc:Fallback>
            <w:pict>
              <v:shape style="position:absolute;margin-left:57.750004pt;margin-top:42.478439pt;width:480pt;height:.75pt;mso-position-horizontal-relative:page;mso-position-vertical-relative:paragraph;z-index:15731200" id="docshape6" coordorigin="1155,850" coordsize="9600,15" path="m10755,850l7425,850,3465,850,1155,850,1155,865,3465,865,7425,865,10755,865,10755,850xe" filled="true" fillcolor="#000000" stroked="false">
                <v:path arrowok="t"/>
                <v:fill opacity="6684f" type="solid"/>
                <w10:wrap type="none"/>
              </v:shape>
            </w:pict>
          </mc:Fallback>
        </mc:AlternateContent>
      </w:r>
      <w:r>
        <w:rPr>
          <w:color w:val="0E1115"/>
          <w:w w:val="105"/>
          <w:sz w:val="22"/>
        </w:rPr>
        <w:t>сообщества</w:t>
      </w:r>
      <w:r>
        <w:rPr>
          <w:rFonts w:ascii="Tahoma" w:hAnsi="Tahoma"/>
          <w:color w:val="0E1115"/>
          <w:w w:val="105"/>
          <w:sz w:val="22"/>
        </w:rPr>
        <w:t>,</w:t>
      </w:r>
      <w:r>
        <w:rPr>
          <w:rFonts w:ascii="Tahoma" w:hAnsi="Tahoma"/>
          <w:color w:val="0E1115"/>
          <w:spacing w:val="-19"/>
          <w:w w:val="105"/>
          <w:sz w:val="22"/>
        </w:rPr>
        <w:t> </w:t>
      </w:r>
      <w:r>
        <w:rPr>
          <w:color w:val="0E1115"/>
          <w:w w:val="105"/>
          <w:sz w:val="22"/>
        </w:rPr>
        <w:t>личный</w:t>
      </w:r>
      <w:r>
        <w:rPr>
          <w:color w:val="0E1115"/>
          <w:spacing w:val="-16"/>
          <w:w w:val="105"/>
          <w:sz w:val="22"/>
        </w:rPr>
        <w:t> </w:t>
      </w:r>
      <w:r>
        <w:rPr>
          <w:color w:val="0E1115"/>
          <w:w w:val="105"/>
          <w:sz w:val="22"/>
        </w:rPr>
        <w:t>вклад в общее дело</w:t>
      </w:r>
      <w:r>
        <w:rPr>
          <w:rFonts w:ascii="Tahoma" w:hAnsi="Tahoma"/>
          <w:color w:val="0E1115"/>
          <w:w w:val="105"/>
          <w:sz w:val="22"/>
        </w:rPr>
        <w:t>.</w:t>
      </w:r>
    </w:p>
    <w:p>
      <w:pPr>
        <w:spacing w:after="0" w:line="338" w:lineRule="auto"/>
        <w:jc w:val="left"/>
        <w:rPr>
          <w:rFonts w:ascii="Tahoma" w:hAnsi="Tahoma"/>
          <w:sz w:val="22"/>
        </w:rPr>
        <w:sectPr>
          <w:type w:val="continuous"/>
          <w:pgSz w:w="11900" w:h="16840"/>
          <w:pgMar w:top="600" w:bottom="280" w:left="850" w:right="1133"/>
          <w:cols w:num="3" w:equalWidth="0">
            <w:col w:w="1546" w:space="1008"/>
            <w:col w:w="3381" w:space="579"/>
            <w:col w:w="3403"/>
          </w:cols>
        </w:sectPr>
      </w:pPr>
    </w:p>
    <w:p>
      <w:pPr>
        <w:pStyle w:val="BodyText"/>
        <w:spacing w:before="10"/>
        <w:rPr>
          <w:rFonts w:ascii="Tahoma"/>
          <w:sz w:val="17"/>
        </w:rPr>
      </w:pPr>
    </w:p>
    <w:p>
      <w:pPr>
        <w:pStyle w:val="BodyText"/>
        <w:spacing w:after="0"/>
        <w:rPr>
          <w:rFonts w:ascii="Tahoma"/>
          <w:sz w:val="17"/>
        </w:rPr>
        <w:sectPr>
          <w:type w:val="continuous"/>
          <w:pgSz w:w="11900" w:h="16840"/>
          <w:pgMar w:top="600" w:bottom="280" w:left="850" w:right="1133"/>
        </w:sectPr>
      </w:pPr>
    </w:p>
    <w:p>
      <w:pPr>
        <w:pStyle w:val="BodyText"/>
        <w:spacing w:before="221"/>
        <w:rPr>
          <w:rFonts w:ascii="Tahoma"/>
          <w:sz w:val="22"/>
        </w:rPr>
      </w:pPr>
    </w:p>
    <w:p>
      <w:pPr>
        <w:spacing w:line="355" w:lineRule="auto" w:before="0"/>
        <w:ind w:left="305" w:right="38" w:firstLine="0"/>
        <w:jc w:val="left"/>
        <w:rPr>
          <w:b/>
          <w:sz w:val="22"/>
        </w:rPr>
      </w:pPr>
      <w:r>
        <w:rPr>
          <w:b/>
          <w:color w:val="0E1115"/>
          <w:spacing w:val="-2"/>
          <w:sz w:val="22"/>
        </w:rPr>
        <w:t>Отношение</w:t>
      </w:r>
      <w:r>
        <w:rPr>
          <w:b/>
          <w:color w:val="0E1115"/>
          <w:spacing w:val="-14"/>
          <w:sz w:val="22"/>
        </w:rPr>
        <w:t> </w:t>
      </w:r>
      <w:r>
        <w:rPr>
          <w:b/>
          <w:color w:val="0E1115"/>
          <w:spacing w:val="-2"/>
          <w:sz w:val="22"/>
        </w:rPr>
        <w:t>к знанию</w:t>
      </w:r>
    </w:p>
    <w:p>
      <w:pPr>
        <w:spacing w:line="338" w:lineRule="auto" w:before="98"/>
        <w:ind w:left="305" w:right="38" w:firstLine="0"/>
        <w:jc w:val="left"/>
        <w:rPr>
          <w:rFonts w:ascii="Tahoma" w:hAnsi="Tahoma"/>
          <w:sz w:val="22"/>
        </w:rPr>
      </w:pPr>
      <w:r>
        <w:rPr/>
        <w:br w:type="column"/>
      </w:r>
      <w:r>
        <w:rPr>
          <w:b/>
          <w:color w:val="0E1115"/>
          <w:spacing w:val="-4"/>
          <w:sz w:val="22"/>
        </w:rPr>
        <w:t>Знание</w:t>
      </w:r>
      <w:r>
        <w:rPr>
          <w:b/>
          <w:color w:val="0E1115"/>
          <w:spacing w:val="-8"/>
          <w:sz w:val="22"/>
        </w:rPr>
        <w:t> </w:t>
      </w:r>
      <w:r>
        <w:rPr>
          <w:rFonts w:ascii="Tahoma" w:hAnsi="Tahoma"/>
          <w:b/>
          <w:color w:val="0E1115"/>
          <w:spacing w:val="-4"/>
          <w:sz w:val="22"/>
        </w:rPr>
        <w:t>—</w:t>
      </w:r>
      <w:r>
        <w:rPr>
          <w:rFonts w:ascii="Tahoma" w:hAnsi="Tahoma"/>
          <w:b/>
          <w:color w:val="0E1115"/>
          <w:spacing w:val="-11"/>
          <w:sz w:val="22"/>
        </w:rPr>
        <w:t> </w:t>
      </w:r>
      <w:r>
        <w:rPr>
          <w:b/>
          <w:color w:val="0E1115"/>
          <w:spacing w:val="-4"/>
          <w:sz w:val="22"/>
        </w:rPr>
        <w:t>это</w:t>
      </w:r>
      <w:r>
        <w:rPr>
          <w:b/>
          <w:color w:val="0E1115"/>
          <w:spacing w:val="-8"/>
          <w:sz w:val="22"/>
        </w:rPr>
        <w:t> </w:t>
      </w:r>
      <w:r>
        <w:rPr>
          <w:b/>
          <w:color w:val="0E1115"/>
          <w:spacing w:val="-4"/>
          <w:sz w:val="22"/>
        </w:rPr>
        <w:t>интеллектуальная </w:t>
      </w:r>
      <w:r>
        <w:rPr>
          <w:b/>
          <w:color w:val="0E1115"/>
          <w:w w:val="105"/>
          <w:sz w:val="22"/>
        </w:rPr>
        <w:t>собственность</w:t>
      </w:r>
      <w:r>
        <w:rPr>
          <w:rFonts w:ascii="Tahoma" w:hAnsi="Tahoma"/>
          <w:b/>
          <w:color w:val="0E1115"/>
          <w:w w:val="105"/>
          <w:sz w:val="22"/>
        </w:rPr>
        <w:t>, </w:t>
      </w:r>
      <w:r>
        <w:rPr>
          <w:color w:val="0E1115"/>
          <w:w w:val="105"/>
          <w:sz w:val="22"/>
        </w:rPr>
        <w:t>коммерческая тайна</w:t>
      </w:r>
      <w:r>
        <w:rPr>
          <w:rFonts w:ascii="Tahoma" w:hAnsi="Tahoma"/>
          <w:color w:val="0E1115"/>
          <w:w w:val="105"/>
          <w:sz w:val="22"/>
        </w:rPr>
        <w:t>, </w:t>
      </w:r>
      <w:r>
        <w:rPr>
          <w:color w:val="0E1115"/>
          <w:w w:val="105"/>
          <w:sz w:val="22"/>
        </w:rPr>
        <w:t>источник конкурентного </w:t>
      </w:r>
      <w:r>
        <w:rPr>
          <w:color w:val="0E1115"/>
          <w:spacing w:val="-2"/>
          <w:w w:val="105"/>
          <w:sz w:val="22"/>
        </w:rPr>
        <w:t>преимущества</w:t>
      </w:r>
      <w:r>
        <w:rPr>
          <w:rFonts w:ascii="Tahoma" w:hAnsi="Tahoma"/>
          <w:color w:val="0E1115"/>
          <w:spacing w:val="-2"/>
          <w:w w:val="105"/>
          <w:sz w:val="22"/>
        </w:rPr>
        <w:t>.</w:t>
      </w:r>
    </w:p>
    <w:p>
      <w:pPr>
        <w:spacing w:line="343" w:lineRule="auto" w:before="98"/>
        <w:ind w:left="305" w:right="12" w:firstLine="0"/>
        <w:jc w:val="left"/>
        <w:rPr>
          <w:rFonts w:ascii="Tahoma" w:hAnsi="Tahoma"/>
          <w:sz w:val="22"/>
        </w:rPr>
      </w:pPr>
      <w:r>
        <w:rPr/>
        <w:br w:type="column"/>
      </w:r>
      <w:r>
        <w:rPr>
          <w:b/>
          <w:color w:val="0E1115"/>
          <w:w w:val="105"/>
          <w:sz w:val="22"/>
        </w:rPr>
        <w:t>Знание </w:t>
      </w:r>
      <w:r>
        <w:rPr>
          <w:rFonts w:ascii="Tahoma" w:hAnsi="Tahoma"/>
          <w:b/>
          <w:color w:val="0E1115"/>
          <w:w w:val="105"/>
          <w:sz w:val="22"/>
        </w:rPr>
        <w:t>— </w:t>
      </w:r>
      <w:r>
        <w:rPr>
          <w:b/>
          <w:color w:val="0E1115"/>
          <w:w w:val="105"/>
          <w:sz w:val="22"/>
        </w:rPr>
        <w:t>это общее достояние</w:t>
      </w:r>
      <w:r>
        <w:rPr>
          <w:b/>
          <w:color w:val="0E1115"/>
          <w:spacing w:val="-17"/>
          <w:w w:val="105"/>
          <w:sz w:val="22"/>
        </w:rPr>
        <w:t> </w:t>
      </w:r>
      <w:r>
        <w:rPr>
          <w:rFonts w:ascii="Tahoma" w:hAnsi="Tahoma"/>
          <w:b/>
          <w:color w:val="0E1115"/>
          <w:w w:val="105"/>
          <w:sz w:val="22"/>
        </w:rPr>
        <w:t>(commons), </w:t>
      </w:r>
      <w:r>
        <w:rPr>
          <w:color w:val="0E1115"/>
          <w:w w:val="105"/>
          <w:sz w:val="22"/>
        </w:rPr>
        <w:t>которое</w:t>
      </w:r>
      <w:r>
        <w:rPr>
          <w:color w:val="0E1115"/>
          <w:spacing w:val="-5"/>
          <w:w w:val="105"/>
          <w:sz w:val="22"/>
        </w:rPr>
        <w:t> </w:t>
      </w:r>
      <w:r>
        <w:rPr>
          <w:color w:val="0E1115"/>
          <w:w w:val="105"/>
          <w:sz w:val="22"/>
        </w:rPr>
        <w:t>нужно</w:t>
      </w:r>
      <w:r>
        <w:rPr>
          <w:color w:val="0E1115"/>
          <w:spacing w:val="-5"/>
          <w:w w:val="105"/>
          <w:sz w:val="22"/>
        </w:rPr>
        <w:t> </w:t>
      </w:r>
      <w:r>
        <w:rPr>
          <w:color w:val="0E1115"/>
          <w:w w:val="105"/>
          <w:sz w:val="22"/>
        </w:rPr>
        <w:t>приумножать и щедро делиться</w:t>
      </w:r>
      <w:r>
        <w:rPr>
          <w:rFonts w:ascii="Tahoma" w:hAnsi="Tahoma"/>
          <w:color w:val="0E1115"/>
          <w:w w:val="105"/>
          <w:sz w:val="22"/>
        </w:rPr>
        <w:t>.</w:t>
      </w:r>
    </w:p>
    <w:p>
      <w:pPr>
        <w:spacing w:after="0" w:line="343" w:lineRule="auto"/>
        <w:jc w:val="left"/>
        <w:rPr>
          <w:rFonts w:ascii="Tahoma" w:hAnsi="Tahoma"/>
          <w:sz w:val="22"/>
        </w:rPr>
        <w:sectPr>
          <w:type w:val="continuous"/>
          <w:pgSz w:w="11900" w:h="16840"/>
          <w:pgMar w:top="600" w:bottom="280" w:left="850" w:right="1133"/>
          <w:cols w:num="3" w:equalWidth="0">
            <w:col w:w="1734" w:space="819"/>
            <w:col w:w="3810" w:space="152"/>
            <w:col w:w="3402"/>
          </w:cols>
        </w:sectPr>
      </w:pPr>
    </w:p>
    <w:p>
      <w:pPr>
        <w:pStyle w:val="BodyText"/>
        <w:spacing w:before="7"/>
        <w:rPr>
          <w:rFonts w:ascii="Tahoma"/>
          <w:sz w:val="17"/>
        </w:rPr>
      </w:pPr>
    </w:p>
    <w:p>
      <w:pPr>
        <w:pStyle w:val="BodyText"/>
        <w:spacing w:after="0"/>
        <w:rPr>
          <w:rFonts w:ascii="Tahoma"/>
          <w:sz w:val="17"/>
        </w:rPr>
        <w:sectPr>
          <w:type w:val="continuous"/>
          <w:pgSz w:w="11900" w:h="16840"/>
          <w:pgMar w:top="600" w:bottom="280" w:left="850" w:right="1133"/>
        </w:sectPr>
      </w:pPr>
    </w:p>
    <w:p>
      <w:pPr>
        <w:pStyle w:val="BodyText"/>
        <w:rPr>
          <w:rFonts w:ascii="Tahoma"/>
          <w:sz w:val="22"/>
        </w:rPr>
      </w:pPr>
    </w:p>
    <w:p>
      <w:pPr>
        <w:pStyle w:val="BodyText"/>
        <w:rPr>
          <w:rFonts w:ascii="Tahoma"/>
          <w:sz w:val="22"/>
        </w:rPr>
      </w:pPr>
    </w:p>
    <w:p>
      <w:pPr>
        <w:pStyle w:val="BodyText"/>
        <w:spacing w:before="260"/>
        <w:rPr>
          <w:rFonts w:ascii="Tahoma"/>
          <w:sz w:val="22"/>
        </w:rPr>
      </w:pPr>
    </w:p>
    <w:p>
      <w:pPr>
        <w:spacing w:before="0"/>
        <w:ind w:left="305" w:right="0" w:firstLine="0"/>
        <w:jc w:val="left"/>
        <w:rPr>
          <w:b/>
          <w:sz w:val="22"/>
        </w:rPr>
      </w:pPr>
      <w:r>
        <w:rPr>
          <w:b/>
          <w:color w:val="0E1115"/>
          <w:spacing w:val="-5"/>
          <w:sz w:val="22"/>
        </w:rPr>
        <w:t>Критерий</w:t>
      </w:r>
      <w:r>
        <w:rPr>
          <w:b/>
          <w:color w:val="0E1115"/>
          <w:spacing w:val="-2"/>
          <w:sz w:val="22"/>
        </w:rPr>
        <w:t> успеха</w:t>
      </w:r>
    </w:p>
    <w:p>
      <w:pPr>
        <w:spacing w:line="240" w:lineRule="auto" w:before="0"/>
        <w:rPr>
          <w:b/>
          <w:sz w:val="22"/>
        </w:rPr>
      </w:pPr>
      <w:r>
        <w:rPr/>
        <w:br w:type="column"/>
      </w:r>
      <w:r>
        <w:rPr>
          <w:b/>
          <w:sz w:val="22"/>
        </w:rPr>
      </w:r>
    </w:p>
    <w:p>
      <w:pPr>
        <w:pStyle w:val="BodyText"/>
        <w:spacing w:before="162"/>
        <w:rPr>
          <w:b/>
          <w:sz w:val="22"/>
        </w:rPr>
      </w:pPr>
    </w:p>
    <w:p>
      <w:pPr>
        <w:spacing w:line="338" w:lineRule="auto" w:before="0"/>
        <w:ind w:left="305" w:right="38" w:firstLine="0"/>
        <w:jc w:val="left"/>
        <w:rPr>
          <w:rFonts w:ascii="Tahoma" w:hAnsi="Tahoma"/>
          <w:sz w:val="22"/>
        </w:rPr>
      </w:pPr>
      <w:r>
        <w:rPr>
          <w:b/>
          <w:color w:val="0E1115"/>
          <w:spacing w:val="-2"/>
          <w:sz w:val="22"/>
        </w:rPr>
        <w:t>Финансовые</w:t>
      </w:r>
      <w:r>
        <w:rPr>
          <w:b/>
          <w:color w:val="0E1115"/>
          <w:spacing w:val="-14"/>
          <w:sz w:val="22"/>
        </w:rPr>
        <w:t> </w:t>
      </w:r>
      <w:r>
        <w:rPr>
          <w:b/>
          <w:color w:val="0E1115"/>
          <w:spacing w:val="-2"/>
          <w:sz w:val="22"/>
        </w:rPr>
        <w:t>показатели</w:t>
      </w:r>
      <w:r>
        <w:rPr>
          <w:rFonts w:ascii="Tahoma" w:hAnsi="Tahoma"/>
          <w:b/>
          <w:color w:val="0E1115"/>
          <w:spacing w:val="-2"/>
          <w:sz w:val="22"/>
        </w:rPr>
        <w:t>:</w:t>
      </w:r>
      <w:r>
        <w:rPr>
          <w:rFonts w:ascii="Tahoma" w:hAnsi="Tahoma"/>
          <w:b/>
          <w:color w:val="0E1115"/>
          <w:spacing w:val="-14"/>
          <w:sz w:val="22"/>
        </w:rPr>
        <w:t> </w:t>
      </w:r>
      <w:r>
        <w:rPr>
          <w:color w:val="0E1115"/>
          <w:spacing w:val="-2"/>
          <w:sz w:val="22"/>
        </w:rPr>
        <w:t>рост </w:t>
      </w:r>
      <w:r>
        <w:rPr>
          <w:color w:val="0E1115"/>
          <w:w w:val="105"/>
          <w:sz w:val="22"/>
        </w:rPr>
        <w:t>выручки</w:t>
      </w:r>
      <w:r>
        <w:rPr>
          <w:rFonts w:ascii="Tahoma" w:hAnsi="Tahoma"/>
          <w:color w:val="0E1115"/>
          <w:w w:val="105"/>
          <w:sz w:val="22"/>
        </w:rPr>
        <w:t>, </w:t>
      </w:r>
      <w:r>
        <w:rPr>
          <w:color w:val="0E1115"/>
          <w:w w:val="105"/>
          <w:sz w:val="22"/>
        </w:rPr>
        <w:t>доля рынка</w:t>
      </w:r>
      <w:r>
        <w:rPr>
          <w:rFonts w:ascii="Tahoma" w:hAnsi="Tahoma"/>
          <w:color w:val="0E1115"/>
          <w:w w:val="105"/>
          <w:sz w:val="22"/>
        </w:rPr>
        <w:t>, </w:t>
      </w:r>
      <w:r>
        <w:rPr>
          <w:color w:val="0E1115"/>
          <w:spacing w:val="-2"/>
          <w:w w:val="105"/>
          <w:sz w:val="22"/>
        </w:rPr>
        <w:t>капитализация</w:t>
      </w:r>
      <w:r>
        <w:rPr>
          <w:rFonts w:ascii="Tahoma" w:hAnsi="Tahoma"/>
          <w:color w:val="0E1115"/>
          <w:spacing w:val="-2"/>
          <w:w w:val="105"/>
          <w:sz w:val="22"/>
        </w:rPr>
        <w:t>.</w:t>
      </w:r>
    </w:p>
    <w:p>
      <w:pPr>
        <w:spacing w:line="343" w:lineRule="auto" w:before="98"/>
        <w:ind w:left="305" w:right="407" w:firstLine="0"/>
        <w:jc w:val="left"/>
        <w:rPr>
          <w:sz w:val="22"/>
        </w:rPr>
      </w:pPr>
      <w:r>
        <w:rPr/>
        <w:br w:type="column"/>
      </w:r>
      <w:r>
        <w:rPr>
          <w:b/>
          <w:color w:val="0E1115"/>
          <w:sz w:val="22"/>
        </w:rPr>
        <w:t>Репутация</w:t>
      </w:r>
      <w:r>
        <w:rPr>
          <w:b/>
          <w:color w:val="0E1115"/>
          <w:spacing w:val="-11"/>
          <w:sz w:val="22"/>
        </w:rPr>
        <w:t> </w:t>
      </w:r>
      <w:r>
        <w:rPr>
          <w:b/>
          <w:color w:val="0E1115"/>
          <w:sz w:val="22"/>
        </w:rPr>
        <w:t>и</w:t>
      </w:r>
      <w:r>
        <w:rPr>
          <w:b/>
          <w:color w:val="0E1115"/>
          <w:spacing w:val="-11"/>
          <w:sz w:val="22"/>
        </w:rPr>
        <w:t> </w:t>
      </w:r>
      <w:r>
        <w:rPr>
          <w:b/>
          <w:color w:val="0E1115"/>
          <w:sz w:val="22"/>
        </w:rPr>
        <w:t>влияние</w:t>
      </w:r>
      <w:r>
        <w:rPr>
          <w:rFonts w:ascii="Tahoma" w:hAnsi="Tahoma"/>
          <w:b/>
          <w:color w:val="0E1115"/>
          <w:sz w:val="22"/>
        </w:rPr>
        <w:t>: </w:t>
      </w:r>
      <w:r>
        <w:rPr>
          <w:color w:val="0E1115"/>
          <w:sz w:val="22"/>
        </w:rPr>
        <w:t>уважение </w:t>
      </w:r>
      <w:r>
        <w:rPr>
          <w:color w:val="0E1115"/>
          <w:sz w:val="22"/>
        </w:rPr>
        <w:t>сообщества</w:t>
      </w:r>
      <w:r>
        <w:rPr>
          <w:rFonts w:ascii="Tahoma" w:hAnsi="Tahoma"/>
          <w:color w:val="0E1115"/>
          <w:sz w:val="22"/>
        </w:rPr>
        <w:t>, </w:t>
      </w:r>
      <w:r>
        <w:rPr>
          <w:color w:val="0E1115"/>
          <w:sz w:val="22"/>
        </w:rPr>
        <w:t>качество и</w:t>
      </w:r>
    </w:p>
    <w:p>
      <w:pPr>
        <w:spacing w:line="340" w:lineRule="auto" w:before="15"/>
        <w:ind w:left="305" w:right="23" w:firstLine="0"/>
        <w:jc w:val="left"/>
        <w:rPr>
          <w:rFonts w:ascii="Tahoma" w:hAnsi="Tahoma"/>
          <w:sz w:val="22"/>
        </w:rPr>
      </w:pPr>
      <w:r>
        <w:rPr>
          <w:rFonts w:ascii="Tahoma" w:hAnsi="Tahoma"/>
          <w:sz w:val="22"/>
        </w:rPr>
        <mc:AlternateContent>
          <mc:Choice Requires="wps">
            <w:drawing>
              <wp:anchor distT="0" distB="0" distL="0" distR="0" allowOverlap="1" layoutInCell="1" locked="0" behindDoc="0" simplePos="0" relativeHeight="15731712">
                <wp:simplePos x="0" y="0"/>
                <wp:positionH relativeFrom="page">
                  <wp:posOffset>733425</wp:posOffset>
                </wp:positionH>
                <wp:positionV relativeFrom="paragraph">
                  <wp:posOffset>-849702</wp:posOffset>
                </wp:positionV>
                <wp:extent cx="6096000" cy="9525"/>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6096000" cy="9525"/>
                        </a:xfrm>
                        <a:custGeom>
                          <a:avLst/>
                          <a:gdLst/>
                          <a:ahLst/>
                          <a:cxnLst/>
                          <a:rect l="l" t="t" r="r" b="b"/>
                          <a:pathLst>
                            <a:path w="6096000" h="9525">
                              <a:moveTo>
                                <a:pt x="6096000" y="0"/>
                              </a:moveTo>
                              <a:lnTo>
                                <a:pt x="3981450" y="0"/>
                              </a:lnTo>
                              <a:lnTo>
                                <a:pt x="1466850" y="0"/>
                              </a:lnTo>
                              <a:lnTo>
                                <a:pt x="0" y="0"/>
                              </a:lnTo>
                              <a:lnTo>
                                <a:pt x="0" y="9525"/>
                              </a:lnTo>
                              <a:lnTo>
                                <a:pt x="1466850" y="9525"/>
                              </a:lnTo>
                              <a:lnTo>
                                <a:pt x="3981450" y="9525"/>
                              </a:lnTo>
                              <a:lnTo>
                                <a:pt x="6096000" y="9525"/>
                              </a:lnTo>
                              <a:lnTo>
                                <a:pt x="6096000" y="0"/>
                              </a:lnTo>
                              <a:close/>
                            </a:path>
                          </a:pathLst>
                        </a:custGeom>
                        <a:solidFill>
                          <a:srgbClr val="000000">
                            <a:alpha val="10198"/>
                          </a:srgbClr>
                        </a:solidFill>
                      </wps:spPr>
                      <wps:bodyPr wrap="square" lIns="0" tIns="0" rIns="0" bIns="0" rtlCol="0">
                        <a:prstTxWarp prst="textNoShape">
                          <a:avLst/>
                        </a:prstTxWarp>
                        <a:noAutofit/>
                      </wps:bodyPr>
                    </wps:wsp>
                  </a:graphicData>
                </a:graphic>
              </wp:anchor>
            </w:drawing>
          </mc:Choice>
          <mc:Fallback>
            <w:pict>
              <v:shape style="position:absolute;margin-left:57.750004pt;margin-top:-66.905708pt;width:480pt;height:.75pt;mso-position-horizontal-relative:page;mso-position-vertical-relative:paragraph;z-index:15731712" id="docshape7" coordorigin="1155,-1338" coordsize="9600,15" path="m10755,-1338l7425,-1338,3465,-1338,1155,-1338,1155,-1323,3465,-1323,7425,-1323,10755,-1323,10755,-1338xe" filled="true" fillcolor="#000000" stroked="false">
                <v:path arrowok="t"/>
                <v:fill opacity="6684f" type="solid"/>
                <w10:wrap type="none"/>
              </v:shape>
            </w:pict>
          </mc:Fallback>
        </mc:AlternateContent>
      </w:r>
      <w:r>
        <w:rPr>
          <w:rFonts w:ascii="Tahoma" w:hAnsi="Tahoma"/>
          <w:sz w:val="22"/>
        </w:rPr>
        <mc:AlternateContent>
          <mc:Choice Requires="wps">
            <w:drawing>
              <wp:anchor distT="0" distB="0" distL="0" distR="0" allowOverlap="1" layoutInCell="1" locked="0" behindDoc="0" simplePos="0" relativeHeight="15732224">
                <wp:simplePos x="0" y="0"/>
                <wp:positionH relativeFrom="page">
                  <wp:posOffset>733425</wp:posOffset>
                </wp:positionH>
                <wp:positionV relativeFrom="paragraph">
                  <wp:posOffset>779072</wp:posOffset>
                </wp:positionV>
                <wp:extent cx="6096000" cy="9525"/>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6096000" cy="9525"/>
                        </a:xfrm>
                        <a:custGeom>
                          <a:avLst/>
                          <a:gdLst/>
                          <a:ahLst/>
                          <a:cxnLst/>
                          <a:rect l="l" t="t" r="r" b="b"/>
                          <a:pathLst>
                            <a:path w="6096000" h="9525">
                              <a:moveTo>
                                <a:pt x="6096000" y="0"/>
                              </a:moveTo>
                              <a:lnTo>
                                <a:pt x="3981450" y="0"/>
                              </a:lnTo>
                              <a:lnTo>
                                <a:pt x="1466850" y="0"/>
                              </a:lnTo>
                              <a:lnTo>
                                <a:pt x="0" y="0"/>
                              </a:lnTo>
                              <a:lnTo>
                                <a:pt x="0" y="9525"/>
                              </a:lnTo>
                              <a:lnTo>
                                <a:pt x="1466850" y="9525"/>
                              </a:lnTo>
                              <a:lnTo>
                                <a:pt x="3981450" y="9525"/>
                              </a:lnTo>
                              <a:lnTo>
                                <a:pt x="6096000" y="9525"/>
                              </a:lnTo>
                              <a:lnTo>
                                <a:pt x="6096000" y="0"/>
                              </a:lnTo>
                              <a:close/>
                            </a:path>
                          </a:pathLst>
                        </a:custGeom>
                        <a:solidFill>
                          <a:srgbClr val="000000">
                            <a:alpha val="10198"/>
                          </a:srgbClr>
                        </a:solidFill>
                      </wps:spPr>
                      <wps:bodyPr wrap="square" lIns="0" tIns="0" rIns="0" bIns="0" rtlCol="0">
                        <a:prstTxWarp prst="textNoShape">
                          <a:avLst/>
                        </a:prstTxWarp>
                        <a:noAutofit/>
                      </wps:bodyPr>
                    </wps:wsp>
                  </a:graphicData>
                </a:graphic>
              </wp:anchor>
            </w:drawing>
          </mc:Choice>
          <mc:Fallback>
            <w:pict>
              <v:shape style="position:absolute;margin-left:57.750004pt;margin-top:61.344299pt;width:480pt;height:.75pt;mso-position-horizontal-relative:page;mso-position-vertical-relative:paragraph;z-index:15732224" id="docshape8" coordorigin="1155,1227" coordsize="9600,15" path="m10755,1227l7425,1227,3465,1227,1155,1227,1155,1242,3465,1242,7425,1242,10755,1242,10755,1227xe" filled="true" fillcolor="#000000" stroked="false">
                <v:path arrowok="t"/>
                <v:fill opacity="6684f" type="solid"/>
                <w10:wrap type="none"/>
              </v:shape>
            </w:pict>
          </mc:Fallback>
        </mc:AlternateContent>
      </w:r>
      <w:r>
        <w:rPr>
          <w:color w:val="0E1115"/>
          <w:spacing w:val="-2"/>
          <w:w w:val="105"/>
          <w:sz w:val="22"/>
        </w:rPr>
        <w:t>востребованность </w:t>
      </w:r>
      <w:r>
        <w:rPr>
          <w:color w:val="0E1115"/>
          <w:w w:val="105"/>
          <w:sz w:val="22"/>
        </w:rPr>
        <w:t>продуктов</w:t>
      </w:r>
      <w:r>
        <w:rPr>
          <w:rFonts w:ascii="Tahoma" w:hAnsi="Tahoma"/>
          <w:color w:val="0E1115"/>
          <w:w w:val="105"/>
          <w:sz w:val="22"/>
        </w:rPr>
        <w:t>,</w:t>
      </w:r>
      <w:r>
        <w:rPr>
          <w:rFonts w:ascii="Tahoma" w:hAnsi="Tahoma"/>
          <w:color w:val="0E1115"/>
          <w:spacing w:val="-19"/>
          <w:w w:val="105"/>
          <w:sz w:val="22"/>
        </w:rPr>
        <w:t> </w:t>
      </w:r>
      <w:r>
        <w:rPr>
          <w:color w:val="0E1115"/>
          <w:w w:val="105"/>
          <w:sz w:val="22"/>
        </w:rPr>
        <w:t>вклад</w:t>
      </w:r>
      <w:r>
        <w:rPr>
          <w:color w:val="0E1115"/>
          <w:spacing w:val="-16"/>
          <w:w w:val="105"/>
          <w:sz w:val="22"/>
        </w:rPr>
        <w:t> </w:t>
      </w:r>
      <w:r>
        <w:rPr>
          <w:color w:val="0E1115"/>
          <w:w w:val="105"/>
          <w:sz w:val="22"/>
        </w:rPr>
        <w:t>в</w:t>
      </w:r>
      <w:r>
        <w:rPr>
          <w:color w:val="0E1115"/>
          <w:spacing w:val="-16"/>
          <w:w w:val="105"/>
          <w:sz w:val="22"/>
        </w:rPr>
        <w:t> </w:t>
      </w:r>
      <w:r>
        <w:rPr>
          <w:color w:val="0E1115"/>
          <w:w w:val="105"/>
          <w:sz w:val="22"/>
        </w:rPr>
        <w:t>общее </w:t>
      </w:r>
      <w:r>
        <w:rPr>
          <w:color w:val="0E1115"/>
          <w:spacing w:val="-2"/>
          <w:w w:val="105"/>
          <w:sz w:val="22"/>
        </w:rPr>
        <w:t>благо</w:t>
      </w:r>
      <w:r>
        <w:rPr>
          <w:rFonts w:ascii="Tahoma" w:hAnsi="Tahoma"/>
          <w:color w:val="0E1115"/>
          <w:spacing w:val="-2"/>
          <w:w w:val="105"/>
          <w:sz w:val="22"/>
        </w:rPr>
        <w:t>.</w:t>
      </w:r>
    </w:p>
    <w:p>
      <w:pPr>
        <w:spacing w:after="0" w:line="340" w:lineRule="auto"/>
        <w:jc w:val="left"/>
        <w:rPr>
          <w:rFonts w:ascii="Tahoma" w:hAnsi="Tahoma"/>
          <w:sz w:val="22"/>
        </w:rPr>
        <w:sectPr>
          <w:type w:val="continuous"/>
          <w:pgSz w:w="11900" w:h="16840"/>
          <w:pgMar w:top="600" w:bottom="280" w:left="850" w:right="1133"/>
          <w:cols w:num="3" w:equalWidth="0">
            <w:col w:w="2121" w:space="432"/>
            <w:col w:w="3600" w:space="361"/>
            <w:col w:w="3403"/>
          </w:cols>
        </w:sectPr>
      </w:pPr>
    </w:p>
    <w:p>
      <w:pPr>
        <w:pStyle w:val="BodyText"/>
        <w:spacing w:before="277"/>
        <w:rPr>
          <w:rFonts w:ascii="Tahoma"/>
          <w:sz w:val="30"/>
        </w:rPr>
      </w:pPr>
    </w:p>
    <w:p>
      <w:pPr>
        <w:spacing w:before="0"/>
        <w:ind w:left="305" w:right="0" w:firstLine="0"/>
        <w:jc w:val="left"/>
        <w:rPr>
          <w:b/>
          <w:sz w:val="29"/>
        </w:rPr>
      </w:pPr>
      <w:r>
        <w:rPr>
          <w:b/>
          <w:color w:val="0E1115"/>
          <w:spacing w:val="-10"/>
          <w:sz w:val="29"/>
        </w:rPr>
        <w:t>Пр</w:t>
      </w:r>
      <w:r>
        <w:rPr>
          <w:b/>
          <w:color w:val="0E1115"/>
          <w:spacing w:val="-10"/>
          <w:sz w:val="30"/>
        </w:rPr>
        <w:t>инципы</w:t>
      </w:r>
      <w:r>
        <w:rPr>
          <w:b/>
          <w:color w:val="0E1115"/>
          <w:spacing w:val="-2"/>
          <w:sz w:val="30"/>
        </w:rPr>
        <w:t> </w:t>
      </w:r>
      <w:r>
        <w:rPr>
          <w:b/>
          <w:color w:val="0E1115"/>
          <w:spacing w:val="-10"/>
          <w:sz w:val="29"/>
        </w:rPr>
        <w:t>со</w:t>
      </w:r>
      <w:r>
        <w:rPr>
          <w:b/>
          <w:color w:val="0E1115"/>
          <w:spacing w:val="-10"/>
          <w:sz w:val="30"/>
        </w:rPr>
        <w:t>зд</w:t>
      </w:r>
      <w:r>
        <w:rPr>
          <w:b/>
          <w:color w:val="0E1115"/>
          <w:spacing w:val="-10"/>
          <w:sz w:val="29"/>
        </w:rPr>
        <w:t>а</w:t>
      </w:r>
      <w:r>
        <w:rPr>
          <w:b/>
          <w:color w:val="0E1115"/>
          <w:spacing w:val="-10"/>
          <w:sz w:val="30"/>
        </w:rPr>
        <w:t>ния</w:t>
      </w:r>
      <w:r>
        <w:rPr>
          <w:b/>
          <w:color w:val="0E1115"/>
          <w:spacing w:val="-2"/>
          <w:sz w:val="30"/>
        </w:rPr>
        <w:t> </w:t>
      </w:r>
      <w:r>
        <w:rPr>
          <w:b/>
          <w:color w:val="0E1115"/>
          <w:spacing w:val="-10"/>
          <w:sz w:val="30"/>
        </w:rPr>
        <w:t>и</w:t>
      </w:r>
      <w:r>
        <w:rPr>
          <w:b/>
          <w:color w:val="0E1115"/>
          <w:spacing w:val="-1"/>
          <w:sz w:val="30"/>
        </w:rPr>
        <w:t> </w:t>
      </w:r>
      <w:r>
        <w:rPr>
          <w:b/>
          <w:color w:val="0E1115"/>
          <w:spacing w:val="-10"/>
          <w:sz w:val="29"/>
        </w:rPr>
        <w:t>ра</w:t>
      </w:r>
      <w:r>
        <w:rPr>
          <w:b/>
          <w:color w:val="0E1115"/>
          <w:spacing w:val="-10"/>
          <w:sz w:val="30"/>
        </w:rPr>
        <w:t>б</w:t>
      </w:r>
      <w:r>
        <w:rPr>
          <w:b/>
          <w:color w:val="0E1115"/>
          <w:spacing w:val="-10"/>
          <w:sz w:val="29"/>
        </w:rPr>
        <w:t>о</w:t>
      </w:r>
      <w:r>
        <w:rPr>
          <w:b/>
          <w:color w:val="0E1115"/>
          <w:spacing w:val="-10"/>
          <w:sz w:val="30"/>
        </w:rPr>
        <w:t>ты</w:t>
      </w:r>
      <w:r>
        <w:rPr>
          <w:b/>
          <w:color w:val="0E1115"/>
          <w:spacing w:val="-2"/>
          <w:sz w:val="30"/>
        </w:rPr>
        <w:t> </w:t>
      </w:r>
      <w:r>
        <w:rPr>
          <w:b/>
          <w:color w:val="0E1115"/>
          <w:spacing w:val="-10"/>
          <w:sz w:val="30"/>
        </w:rPr>
        <w:t>гильди</w:t>
      </w:r>
      <w:r>
        <w:rPr>
          <w:b/>
          <w:color w:val="0E1115"/>
          <w:spacing w:val="-10"/>
          <w:sz w:val="29"/>
        </w:rPr>
        <w:t>й</w:t>
      </w:r>
    </w:p>
    <w:p>
      <w:pPr>
        <w:pStyle w:val="BodyText"/>
        <w:spacing w:before="11"/>
        <w:rPr>
          <w:b/>
          <w:sz w:val="30"/>
        </w:rPr>
      </w:pPr>
    </w:p>
    <w:p>
      <w:pPr>
        <w:pStyle w:val="ListParagraph"/>
        <w:numPr>
          <w:ilvl w:val="0"/>
          <w:numId w:val="2"/>
        </w:numPr>
        <w:tabs>
          <w:tab w:pos="574" w:val="left" w:leader="none"/>
        </w:tabs>
        <w:spacing w:line="240" w:lineRule="auto" w:before="1" w:after="0"/>
        <w:ind w:left="574" w:right="0" w:hanging="284"/>
        <w:jc w:val="left"/>
        <w:rPr>
          <w:rFonts w:ascii="Tahoma" w:hAnsi="Tahoma"/>
          <w:b/>
          <w:sz w:val="24"/>
        </w:rPr>
      </w:pPr>
      <w:r>
        <w:rPr>
          <w:b/>
          <w:color w:val="0E1115"/>
          <w:spacing w:val="-8"/>
          <w:sz w:val="24"/>
        </w:rPr>
        <w:t>Д</w:t>
      </w:r>
      <w:r>
        <w:rPr>
          <w:b/>
          <w:color w:val="0E1115"/>
          <w:spacing w:val="-8"/>
          <w:sz w:val="23"/>
        </w:rPr>
        <w:t>о</w:t>
      </w:r>
      <w:r>
        <w:rPr>
          <w:b/>
          <w:color w:val="0E1115"/>
          <w:spacing w:val="-8"/>
          <w:sz w:val="24"/>
        </w:rPr>
        <w:t>б</w:t>
      </w:r>
      <w:r>
        <w:rPr>
          <w:b/>
          <w:color w:val="0E1115"/>
          <w:spacing w:val="-8"/>
          <w:sz w:val="23"/>
        </w:rPr>
        <w:t>ро</w:t>
      </w:r>
      <w:r>
        <w:rPr>
          <w:b/>
          <w:color w:val="0E1115"/>
          <w:spacing w:val="-8"/>
          <w:sz w:val="24"/>
        </w:rPr>
        <w:t>в</w:t>
      </w:r>
      <w:r>
        <w:rPr>
          <w:b/>
          <w:color w:val="0E1115"/>
          <w:spacing w:val="-8"/>
          <w:sz w:val="23"/>
        </w:rPr>
        <w:t>о</w:t>
      </w:r>
      <w:r>
        <w:rPr>
          <w:b/>
          <w:color w:val="0E1115"/>
          <w:spacing w:val="-8"/>
          <w:sz w:val="24"/>
        </w:rPr>
        <w:t>льн</w:t>
      </w:r>
      <w:r>
        <w:rPr>
          <w:b/>
          <w:color w:val="0E1115"/>
          <w:spacing w:val="-8"/>
          <w:sz w:val="23"/>
        </w:rPr>
        <w:t>ос</w:t>
      </w:r>
      <w:r>
        <w:rPr>
          <w:b/>
          <w:color w:val="0E1115"/>
          <w:spacing w:val="-8"/>
          <w:sz w:val="24"/>
        </w:rPr>
        <w:t>ть</w:t>
      </w:r>
      <w:r>
        <w:rPr>
          <w:b/>
          <w:color w:val="0E1115"/>
          <w:spacing w:val="-1"/>
          <w:sz w:val="24"/>
        </w:rPr>
        <w:t> </w:t>
      </w:r>
      <w:r>
        <w:rPr>
          <w:b/>
          <w:color w:val="0E1115"/>
          <w:spacing w:val="-8"/>
          <w:sz w:val="24"/>
        </w:rPr>
        <w:t>и</w:t>
      </w:r>
      <w:r>
        <w:rPr>
          <w:b/>
          <w:color w:val="0E1115"/>
          <w:spacing w:val="-1"/>
          <w:sz w:val="24"/>
        </w:rPr>
        <w:t> </w:t>
      </w:r>
      <w:r>
        <w:rPr>
          <w:b/>
          <w:color w:val="0E1115"/>
          <w:spacing w:val="-8"/>
          <w:sz w:val="23"/>
        </w:rPr>
        <w:t>Осо</w:t>
      </w:r>
      <w:r>
        <w:rPr>
          <w:b/>
          <w:color w:val="0E1115"/>
          <w:spacing w:val="-8"/>
          <w:sz w:val="24"/>
        </w:rPr>
        <w:t>зн</w:t>
      </w:r>
      <w:r>
        <w:rPr>
          <w:b/>
          <w:color w:val="0E1115"/>
          <w:spacing w:val="-8"/>
          <w:sz w:val="23"/>
        </w:rPr>
        <w:t>а</w:t>
      </w:r>
      <w:r>
        <w:rPr>
          <w:b/>
          <w:color w:val="0E1115"/>
          <w:spacing w:val="-8"/>
          <w:sz w:val="24"/>
        </w:rPr>
        <w:t>нны</w:t>
      </w:r>
      <w:r>
        <w:rPr>
          <w:b/>
          <w:color w:val="0E1115"/>
          <w:spacing w:val="-8"/>
          <w:sz w:val="23"/>
        </w:rPr>
        <w:t>й</w:t>
      </w:r>
      <w:r>
        <w:rPr>
          <w:b/>
          <w:color w:val="0E1115"/>
          <w:spacing w:val="3"/>
          <w:sz w:val="23"/>
        </w:rPr>
        <w:t> </w:t>
      </w:r>
      <w:r>
        <w:rPr>
          <w:b/>
          <w:color w:val="0E1115"/>
          <w:spacing w:val="-8"/>
          <w:sz w:val="23"/>
        </w:rPr>
        <w:t>В</w:t>
      </w:r>
      <w:r>
        <w:rPr>
          <w:b/>
          <w:color w:val="0E1115"/>
          <w:spacing w:val="-8"/>
          <w:sz w:val="24"/>
        </w:rPr>
        <w:t>ыб</w:t>
      </w:r>
      <w:r>
        <w:rPr>
          <w:b/>
          <w:color w:val="0E1115"/>
          <w:spacing w:val="-8"/>
          <w:sz w:val="23"/>
        </w:rPr>
        <w:t>ор</w:t>
      </w:r>
      <w:r>
        <w:rPr>
          <w:rFonts w:ascii="Tahoma" w:hAnsi="Tahoma"/>
          <w:b/>
          <w:color w:val="0E1115"/>
          <w:spacing w:val="-8"/>
          <w:sz w:val="24"/>
        </w:rPr>
        <w:t>.</w:t>
      </w:r>
    </w:p>
    <w:p>
      <w:pPr>
        <w:pStyle w:val="BodyText"/>
        <w:spacing w:line="345" w:lineRule="auto" w:before="129"/>
        <w:ind w:left="575"/>
        <w:rPr>
          <w:rFonts w:ascii="Tahoma" w:hAnsi="Tahoma"/>
        </w:rPr>
      </w:pPr>
      <w:r>
        <w:rPr>
          <w:color w:val="0E1115"/>
        </w:rPr>
        <w:t>В гильдию вступают по призванию</w:t>
      </w:r>
      <w:r>
        <w:rPr>
          <w:rFonts w:ascii="Tahoma" w:hAnsi="Tahoma"/>
          <w:color w:val="0E1115"/>
        </w:rPr>
        <w:t>, </w:t>
      </w:r>
      <w:r>
        <w:rPr>
          <w:color w:val="0E1115"/>
        </w:rPr>
        <w:t>а не по принуждению</w:t>
      </w:r>
      <w:r>
        <w:rPr>
          <w:rFonts w:ascii="Tahoma" w:hAnsi="Tahoma"/>
          <w:color w:val="0E1115"/>
        </w:rPr>
        <w:t>. </w:t>
      </w:r>
      <w:r>
        <w:rPr>
          <w:color w:val="0E1115"/>
        </w:rPr>
        <w:t>Это глубоко личный</w:t>
      </w:r>
      <w:r>
        <w:rPr>
          <w:color w:val="0E1115"/>
          <w:spacing w:val="40"/>
        </w:rPr>
        <w:t> </w:t>
      </w:r>
      <w:r>
        <w:rPr>
          <w:color w:val="0E1115"/>
        </w:rPr>
        <w:t>выбор следовать определенному кодексу чести своего ремесла</w:t>
      </w:r>
      <w:r>
        <w:rPr>
          <w:rFonts w:ascii="Tahoma" w:hAnsi="Tahoma"/>
          <w:color w:val="0E1115"/>
        </w:rPr>
        <w:t>.</w:t>
      </w:r>
    </w:p>
    <w:p>
      <w:pPr>
        <w:pStyle w:val="ListParagraph"/>
        <w:numPr>
          <w:ilvl w:val="0"/>
          <w:numId w:val="2"/>
        </w:numPr>
        <w:tabs>
          <w:tab w:pos="574" w:val="left" w:leader="none"/>
        </w:tabs>
        <w:spacing w:line="240" w:lineRule="auto" w:before="93" w:after="0"/>
        <w:ind w:left="574" w:right="0" w:hanging="284"/>
        <w:jc w:val="left"/>
        <w:rPr>
          <w:rFonts w:ascii="Tahoma" w:hAnsi="Tahoma"/>
          <w:b/>
          <w:sz w:val="24"/>
        </w:rPr>
      </w:pPr>
      <w:r>
        <w:rPr>
          <w:b/>
          <w:color w:val="0E1115"/>
          <w:spacing w:val="-4"/>
          <w:sz w:val="24"/>
        </w:rPr>
        <w:t>И</w:t>
      </w:r>
      <w:r>
        <w:rPr>
          <w:b/>
          <w:color w:val="0E1115"/>
          <w:spacing w:val="-4"/>
          <w:sz w:val="23"/>
        </w:rPr>
        <w:t>ерарх</w:t>
      </w:r>
      <w:r>
        <w:rPr>
          <w:b/>
          <w:color w:val="0E1115"/>
          <w:spacing w:val="-4"/>
          <w:sz w:val="24"/>
        </w:rPr>
        <w:t>ия</w:t>
      </w:r>
      <w:r>
        <w:rPr>
          <w:rFonts w:ascii="Tahoma" w:hAnsi="Tahoma"/>
          <w:b/>
          <w:color w:val="0E1115"/>
          <w:spacing w:val="-4"/>
          <w:sz w:val="24"/>
        </w:rPr>
        <w:t>,</w:t>
      </w:r>
      <w:r>
        <w:rPr>
          <w:rFonts w:ascii="Tahoma" w:hAnsi="Tahoma"/>
          <w:b/>
          <w:color w:val="0E1115"/>
          <w:spacing w:val="-15"/>
          <w:sz w:val="24"/>
        </w:rPr>
        <w:t> </w:t>
      </w:r>
      <w:r>
        <w:rPr>
          <w:b/>
          <w:color w:val="0E1115"/>
          <w:spacing w:val="-4"/>
          <w:sz w:val="23"/>
        </w:rPr>
        <w:t>ос</w:t>
      </w:r>
      <w:r>
        <w:rPr>
          <w:b/>
          <w:color w:val="0E1115"/>
          <w:spacing w:val="-4"/>
          <w:sz w:val="24"/>
        </w:rPr>
        <w:t>н</w:t>
      </w:r>
      <w:r>
        <w:rPr>
          <w:b/>
          <w:color w:val="0E1115"/>
          <w:spacing w:val="-4"/>
          <w:sz w:val="23"/>
        </w:rPr>
        <w:t>о</w:t>
      </w:r>
      <w:r>
        <w:rPr>
          <w:b/>
          <w:color w:val="0E1115"/>
          <w:spacing w:val="-4"/>
          <w:sz w:val="24"/>
        </w:rPr>
        <w:t>в</w:t>
      </w:r>
      <w:r>
        <w:rPr>
          <w:b/>
          <w:color w:val="0E1115"/>
          <w:spacing w:val="-4"/>
          <w:sz w:val="23"/>
        </w:rPr>
        <w:t>а</w:t>
      </w:r>
      <w:r>
        <w:rPr>
          <w:b/>
          <w:color w:val="0E1115"/>
          <w:spacing w:val="-4"/>
          <w:sz w:val="24"/>
        </w:rPr>
        <w:t>нн</w:t>
      </w:r>
      <w:r>
        <w:rPr>
          <w:b/>
          <w:color w:val="0E1115"/>
          <w:spacing w:val="-4"/>
          <w:sz w:val="23"/>
        </w:rPr>
        <w:t>а</w:t>
      </w:r>
      <w:r>
        <w:rPr>
          <w:b/>
          <w:color w:val="0E1115"/>
          <w:spacing w:val="-4"/>
          <w:sz w:val="24"/>
        </w:rPr>
        <w:t>я</w:t>
      </w:r>
      <w:r>
        <w:rPr>
          <w:b/>
          <w:color w:val="0E1115"/>
          <w:spacing w:val="-7"/>
          <w:sz w:val="24"/>
        </w:rPr>
        <w:t> </w:t>
      </w:r>
      <w:r>
        <w:rPr>
          <w:b/>
          <w:color w:val="0E1115"/>
          <w:spacing w:val="-4"/>
          <w:sz w:val="24"/>
        </w:rPr>
        <w:t>н</w:t>
      </w:r>
      <w:r>
        <w:rPr>
          <w:b/>
          <w:color w:val="0E1115"/>
          <w:spacing w:val="-4"/>
          <w:sz w:val="23"/>
        </w:rPr>
        <w:t>а</w:t>
      </w:r>
      <w:r>
        <w:rPr>
          <w:b/>
          <w:color w:val="0E1115"/>
          <w:spacing w:val="-3"/>
          <w:sz w:val="23"/>
        </w:rPr>
        <w:t> </w:t>
      </w:r>
      <w:r>
        <w:rPr>
          <w:b/>
          <w:color w:val="0E1115"/>
          <w:spacing w:val="-4"/>
          <w:sz w:val="23"/>
        </w:rPr>
        <w:t>Мас</w:t>
      </w:r>
      <w:r>
        <w:rPr>
          <w:b/>
          <w:color w:val="0E1115"/>
          <w:spacing w:val="-4"/>
          <w:sz w:val="24"/>
        </w:rPr>
        <w:t>т</w:t>
      </w:r>
      <w:r>
        <w:rPr>
          <w:b/>
          <w:color w:val="0E1115"/>
          <w:spacing w:val="-4"/>
          <w:sz w:val="23"/>
        </w:rPr>
        <w:t>ерс</w:t>
      </w:r>
      <w:r>
        <w:rPr>
          <w:b/>
          <w:color w:val="0E1115"/>
          <w:spacing w:val="-4"/>
          <w:sz w:val="24"/>
        </w:rPr>
        <w:t>тв</w:t>
      </w:r>
      <w:r>
        <w:rPr>
          <w:b/>
          <w:color w:val="0E1115"/>
          <w:spacing w:val="-4"/>
          <w:sz w:val="23"/>
        </w:rPr>
        <w:t>е </w:t>
      </w:r>
      <w:r>
        <w:rPr>
          <w:b/>
          <w:color w:val="0E1115"/>
          <w:spacing w:val="-4"/>
          <w:sz w:val="24"/>
        </w:rPr>
        <w:t>и</w:t>
      </w:r>
      <w:r>
        <w:rPr>
          <w:b/>
          <w:color w:val="0E1115"/>
          <w:spacing w:val="-6"/>
          <w:sz w:val="24"/>
        </w:rPr>
        <w:t> </w:t>
      </w:r>
      <w:r>
        <w:rPr>
          <w:b/>
          <w:color w:val="0E1115"/>
          <w:spacing w:val="-4"/>
          <w:sz w:val="23"/>
        </w:rPr>
        <w:t>Му</w:t>
      </w:r>
      <w:r>
        <w:rPr>
          <w:b/>
          <w:color w:val="0E1115"/>
          <w:spacing w:val="-4"/>
          <w:sz w:val="24"/>
        </w:rPr>
        <w:t>д</w:t>
      </w:r>
      <w:r>
        <w:rPr>
          <w:b/>
          <w:color w:val="0E1115"/>
          <w:spacing w:val="-4"/>
          <w:sz w:val="23"/>
        </w:rPr>
        <w:t>рос</w:t>
      </w:r>
      <w:r>
        <w:rPr>
          <w:b/>
          <w:color w:val="0E1115"/>
          <w:spacing w:val="-4"/>
          <w:sz w:val="24"/>
        </w:rPr>
        <w:t>ти</w:t>
      </w:r>
      <w:r>
        <w:rPr>
          <w:rFonts w:ascii="Tahoma" w:hAnsi="Tahoma"/>
          <w:b/>
          <w:color w:val="0E1115"/>
          <w:spacing w:val="-4"/>
          <w:sz w:val="24"/>
        </w:rPr>
        <w:t>,</w:t>
      </w:r>
      <w:r>
        <w:rPr>
          <w:rFonts w:ascii="Tahoma" w:hAnsi="Tahoma"/>
          <w:b/>
          <w:color w:val="0E1115"/>
          <w:spacing w:val="-15"/>
          <w:sz w:val="24"/>
        </w:rPr>
        <w:t> </w:t>
      </w:r>
      <w:r>
        <w:rPr>
          <w:b/>
          <w:color w:val="0E1115"/>
          <w:spacing w:val="-4"/>
          <w:sz w:val="23"/>
        </w:rPr>
        <w:t>а </w:t>
      </w:r>
      <w:r>
        <w:rPr>
          <w:b/>
          <w:color w:val="0E1115"/>
          <w:spacing w:val="-4"/>
          <w:sz w:val="24"/>
        </w:rPr>
        <w:t>н</w:t>
      </w:r>
      <w:r>
        <w:rPr>
          <w:b/>
          <w:color w:val="0E1115"/>
          <w:spacing w:val="-4"/>
          <w:sz w:val="23"/>
        </w:rPr>
        <w:t>е</w:t>
      </w:r>
      <w:r>
        <w:rPr>
          <w:b/>
          <w:color w:val="0E1115"/>
          <w:spacing w:val="-3"/>
          <w:sz w:val="23"/>
        </w:rPr>
        <w:t> </w:t>
      </w:r>
      <w:r>
        <w:rPr>
          <w:b/>
          <w:color w:val="0E1115"/>
          <w:spacing w:val="-4"/>
          <w:sz w:val="24"/>
        </w:rPr>
        <w:t>н</w:t>
      </w:r>
      <w:r>
        <w:rPr>
          <w:b/>
          <w:color w:val="0E1115"/>
          <w:spacing w:val="-4"/>
          <w:sz w:val="23"/>
        </w:rPr>
        <w:t>а </w:t>
      </w:r>
      <w:r>
        <w:rPr>
          <w:b/>
          <w:color w:val="0E1115"/>
          <w:spacing w:val="-4"/>
          <w:sz w:val="24"/>
        </w:rPr>
        <w:t>д</w:t>
      </w:r>
      <w:r>
        <w:rPr>
          <w:b/>
          <w:color w:val="0E1115"/>
          <w:spacing w:val="-4"/>
          <w:sz w:val="23"/>
        </w:rPr>
        <w:t>о</w:t>
      </w:r>
      <w:r>
        <w:rPr>
          <w:b/>
          <w:color w:val="0E1115"/>
          <w:spacing w:val="-4"/>
          <w:sz w:val="24"/>
        </w:rPr>
        <w:t>лжн</w:t>
      </w:r>
      <w:r>
        <w:rPr>
          <w:b/>
          <w:color w:val="0E1115"/>
          <w:spacing w:val="-4"/>
          <w:sz w:val="23"/>
        </w:rPr>
        <w:t>ос</w:t>
      </w:r>
      <w:r>
        <w:rPr>
          <w:b/>
          <w:color w:val="0E1115"/>
          <w:spacing w:val="-4"/>
          <w:sz w:val="24"/>
        </w:rPr>
        <w:t>ти</w:t>
      </w:r>
      <w:r>
        <w:rPr>
          <w:rFonts w:ascii="Tahoma" w:hAnsi="Tahoma"/>
          <w:b/>
          <w:color w:val="0E1115"/>
          <w:spacing w:val="-4"/>
          <w:sz w:val="24"/>
        </w:rPr>
        <w:t>.</w:t>
      </w:r>
    </w:p>
    <w:p>
      <w:pPr>
        <w:pStyle w:val="ListParagraph"/>
        <w:spacing w:after="0" w:line="240" w:lineRule="auto"/>
        <w:jc w:val="left"/>
        <w:rPr>
          <w:rFonts w:ascii="Tahoma" w:hAnsi="Tahoma"/>
          <w:b/>
          <w:sz w:val="24"/>
        </w:rPr>
        <w:sectPr>
          <w:type w:val="continuous"/>
          <w:pgSz w:w="11900" w:h="16840"/>
          <w:pgMar w:top="600" w:bottom="280" w:left="850" w:right="1133"/>
        </w:sectPr>
      </w:pPr>
    </w:p>
    <w:p>
      <w:pPr>
        <w:pStyle w:val="ListParagraph"/>
        <w:numPr>
          <w:ilvl w:val="1"/>
          <w:numId w:val="2"/>
        </w:numPr>
        <w:tabs>
          <w:tab w:pos="844" w:val="left" w:leader="none"/>
        </w:tabs>
        <w:spacing w:line="240" w:lineRule="auto" w:before="41" w:after="0"/>
        <w:ind w:left="844" w:right="0" w:hanging="262"/>
        <w:jc w:val="left"/>
        <w:rPr>
          <w:rFonts w:ascii="Tahoma" w:hAnsi="Tahoma"/>
          <w:sz w:val="24"/>
        </w:rPr>
      </w:pPr>
      <w:r>
        <w:rPr>
          <w:b/>
          <w:color w:val="0E1115"/>
          <w:sz w:val="24"/>
        </w:rPr>
        <w:t>Уч</w:t>
      </w:r>
      <w:r>
        <w:rPr>
          <w:b/>
          <w:color w:val="0E1115"/>
          <w:sz w:val="23"/>
        </w:rPr>
        <w:t>е</w:t>
      </w:r>
      <w:r>
        <w:rPr>
          <w:b/>
          <w:color w:val="0E1115"/>
          <w:sz w:val="24"/>
        </w:rPr>
        <w:t>ник</w:t>
      </w:r>
      <w:r>
        <w:rPr>
          <w:rFonts w:ascii="Tahoma" w:hAnsi="Tahoma"/>
          <w:b/>
          <w:color w:val="0E1115"/>
          <w:sz w:val="24"/>
        </w:rPr>
        <w:t>:</w:t>
      </w:r>
      <w:r>
        <w:rPr>
          <w:rFonts w:ascii="Tahoma" w:hAnsi="Tahoma"/>
          <w:b/>
          <w:color w:val="0E1115"/>
          <w:spacing w:val="2"/>
          <w:sz w:val="24"/>
        </w:rPr>
        <w:t> </w:t>
      </w:r>
      <w:r>
        <w:rPr>
          <w:color w:val="0E1115"/>
          <w:sz w:val="24"/>
        </w:rPr>
        <w:t>Тот</w:t>
      </w:r>
      <w:r>
        <w:rPr>
          <w:rFonts w:ascii="Tahoma" w:hAnsi="Tahoma"/>
          <w:color w:val="0E1115"/>
          <w:sz w:val="24"/>
        </w:rPr>
        <w:t>,</w:t>
      </w:r>
      <w:r>
        <w:rPr>
          <w:rFonts w:ascii="Tahoma" w:hAnsi="Tahoma"/>
          <w:color w:val="0E1115"/>
          <w:spacing w:val="-3"/>
          <w:sz w:val="24"/>
        </w:rPr>
        <w:t> </w:t>
      </w:r>
      <w:r>
        <w:rPr>
          <w:color w:val="0E1115"/>
          <w:sz w:val="24"/>
        </w:rPr>
        <w:t>кто</w:t>
      </w:r>
      <w:r>
        <w:rPr>
          <w:color w:val="0E1115"/>
          <w:spacing w:val="6"/>
          <w:sz w:val="24"/>
        </w:rPr>
        <w:t> </w:t>
      </w:r>
      <w:r>
        <w:rPr>
          <w:color w:val="0E1115"/>
          <w:sz w:val="24"/>
        </w:rPr>
        <w:t>только</w:t>
      </w:r>
      <w:r>
        <w:rPr>
          <w:color w:val="0E1115"/>
          <w:spacing w:val="5"/>
          <w:sz w:val="24"/>
        </w:rPr>
        <w:t> </w:t>
      </w:r>
      <w:r>
        <w:rPr>
          <w:color w:val="0E1115"/>
          <w:sz w:val="24"/>
        </w:rPr>
        <w:t>начинает</w:t>
      </w:r>
      <w:r>
        <w:rPr>
          <w:color w:val="0E1115"/>
          <w:spacing w:val="5"/>
          <w:sz w:val="24"/>
        </w:rPr>
        <w:t> </w:t>
      </w:r>
      <w:r>
        <w:rPr>
          <w:color w:val="0E1115"/>
          <w:sz w:val="24"/>
        </w:rPr>
        <w:t>путь</w:t>
      </w:r>
      <w:r>
        <w:rPr>
          <w:color w:val="0E1115"/>
          <w:spacing w:val="6"/>
          <w:sz w:val="24"/>
        </w:rPr>
        <w:t> </w:t>
      </w:r>
      <w:r>
        <w:rPr>
          <w:color w:val="0E1115"/>
          <w:sz w:val="24"/>
        </w:rPr>
        <w:t>и</w:t>
      </w:r>
      <w:r>
        <w:rPr>
          <w:color w:val="0E1115"/>
          <w:spacing w:val="5"/>
          <w:sz w:val="24"/>
        </w:rPr>
        <w:t> </w:t>
      </w:r>
      <w:r>
        <w:rPr>
          <w:color w:val="0E1115"/>
          <w:spacing w:val="-2"/>
          <w:sz w:val="24"/>
        </w:rPr>
        <w:t>учится</w:t>
      </w:r>
      <w:r>
        <w:rPr>
          <w:rFonts w:ascii="Tahoma" w:hAnsi="Tahoma"/>
          <w:color w:val="0E1115"/>
          <w:spacing w:val="-2"/>
          <w:sz w:val="24"/>
        </w:rPr>
        <w:t>.</w:t>
      </w:r>
    </w:p>
    <w:p>
      <w:pPr>
        <w:pStyle w:val="ListParagraph"/>
        <w:numPr>
          <w:ilvl w:val="1"/>
          <w:numId w:val="2"/>
        </w:numPr>
        <w:tabs>
          <w:tab w:pos="845" w:val="left" w:leader="none"/>
        </w:tabs>
        <w:spacing w:line="345" w:lineRule="auto" w:before="219" w:after="0"/>
        <w:ind w:left="845" w:right="105" w:hanging="263"/>
        <w:jc w:val="left"/>
        <w:rPr>
          <w:rFonts w:ascii="Tahoma" w:hAnsi="Tahoma"/>
          <w:sz w:val="24"/>
        </w:rPr>
      </w:pPr>
      <w:r>
        <w:rPr>
          <w:b/>
          <w:color w:val="0E1115"/>
          <w:sz w:val="23"/>
        </w:rPr>
        <w:t>По</w:t>
      </w:r>
      <w:r>
        <w:rPr>
          <w:b/>
          <w:color w:val="0E1115"/>
          <w:sz w:val="24"/>
        </w:rPr>
        <w:t>дм</w:t>
      </w:r>
      <w:r>
        <w:rPr>
          <w:b/>
          <w:color w:val="0E1115"/>
          <w:sz w:val="23"/>
        </w:rPr>
        <w:t>ас</w:t>
      </w:r>
      <w:r>
        <w:rPr>
          <w:b/>
          <w:color w:val="0E1115"/>
          <w:sz w:val="24"/>
        </w:rPr>
        <w:t>т</w:t>
      </w:r>
      <w:r>
        <w:rPr>
          <w:b/>
          <w:color w:val="0E1115"/>
          <w:sz w:val="23"/>
        </w:rPr>
        <w:t>ер</w:t>
      </w:r>
      <w:r>
        <w:rPr>
          <w:b/>
          <w:color w:val="0E1115"/>
          <w:sz w:val="24"/>
        </w:rPr>
        <w:t>ь</w:t>
      </w:r>
      <w:r>
        <w:rPr>
          <w:b/>
          <w:color w:val="0E1115"/>
          <w:sz w:val="23"/>
        </w:rPr>
        <w:t>е</w:t>
      </w:r>
      <w:r>
        <w:rPr>
          <w:b/>
          <w:color w:val="0E1115"/>
          <w:spacing w:val="-13"/>
          <w:sz w:val="23"/>
        </w:rPr>
        <w:t> </w:t>
      </w:r>
      <w:r>
        <w:rPr>
          <w:rFonts w:ascii="Tahoma" w:hAnsi="Tahoma"/>
          <w:b/>
          <w:color w:val="0E1115"/>
          <w:sz w:val="24"/>
        </w:rPr>
        <w:t>(Journeyman):</w:t>
      </w:r>
      <w:r>
        <w:rPr>
          <w:rFonts w:ascii="Tahoma" w:hAnsi="Tahoma"/>
          <w:b/>
          <w:color w:val="0E1115"/>
          <w:spacing w:val="-13"/>
          <w:sz w:val="24"/>
        </w:rPr>
        <w:t> </w:t>
      </w:r>
      <w:r>
        <w:rPr>
          <w:color w:val="0E1115"/>
          <w:sz w:val="24"/>
        </w:rPr>
        <w:t>Тот</w:t>
      </w:r>
      <w:r>
        <w:rPr>
          <w:rFonts w:ascii="Tahoma" w:hAnsi="Tahoma"/>
          <w:color w:val="0E1115"/>
          <w:sz w:val="24"/>
        </w:rPr>
        <w:t>,</w:t>
      </w:r>
      <w:r>
        <w:rPr>
          <w:rFonts w:ascii="Tahoma" w:hAnsi="Tahoma"/>
          <w:color w:val="0E1115"/>
          <w:spacing w:val="-18"/>
          <w:sz w:val="24"/>
        </w:rPr>
        <w:t> </w:t>
      </w:r>
      <w:r>
        <w:rPr>
          <w:color w:val="0E1115"/>
          <w:sz w:val="24"/>
        </w:rPr>
        <w:t>кто</w:t>
      </w:r>
      <w:r>
        <w:rPr>
          <w:color w:val="0E1115"/>
          <w:spacing w:val="-10"/>
          <w:sz w:val="24"/>
        </w:rPr>
        <w:t> </w:t>
      </w:r>
      <w:r>
        <w:rPr>
          <w:color w:val="0E1115"/>
          <w:sz w:val="24"/>
        </w:rPr>
        <w:t>овладел</w:t>
      </w:r>
      <w:r>
        <w:rPr>
          <w:color w:val="0E1115"/>
          <w:spacing w:val="-10"/>
          <w:sz w:val="24"/>
        </w:rPr>
        <w:t> </w:t>
      </w:r>
      <w:r>
        <w:rPr>
          <w:color w:val="0E1115"/>
          <w:sz w:val="24"/>
        </w:rPr>
        <w:t>основами</w:t>
      </w:r>
      <w:r>
        <w:rPr>
          <w:rFonts w:ascii="Tahoma" w:hAnsi="Tahoma"/>
          <w:color w:val="0E1115"/>
          <w:sz w:val="24"/>
        </w:rPr>
        <w:t>,</w:t>
      </w:r>
      <w:r>
        <w:rPr>
          <w:rFonts w:ascii="Tahoma" w:hAnsi="Tahoma"/>
          <w:color w:val="0E1115"/>
          <w:spacing w:val="-18"/>
          <w:sz w:val="24"/>
        </w:rPr>
        <w:t> </w:t>
      </w:r>
      <w:r>
        <w:rPr>
          <w:color w:val="0E1115"/>
          <w:sz w:val="24"/>
        </w:rPr>
        <w:t>но</w:t>
      </w:r>
      <w:r>
        <w:rPr>
          <w:color w:val="0E1115"/>
          <w:spacing w:val="-10"/>
          <w:sz w:val="24"/>
        </w:rPr>
        <w:t> </w:t>
      </w:r>
      <w:r>
        <w:rPr>
          <w:color w:val="0E1115"/>
          <w:sz w:val="24"/>
        </w:rPr>
        <w:t>еще</w:t>
      </w:r>
      <w:r>
        <w:rPr>
          <w:color w:val="0E1115"/>
          <w:spacing w:val="-10"/>
          <w:sz w:val="24"/>
        </w:rPr>
        <w:t> </w:t>
      </w:r>
      <w:r>
        <w:rPr>
          <w:color w:val="0E1115"/>
          <w:sz w:val="24"/>
        </w:rPr>
        <w:t>работает</w:t>
      </w:r>
      <w:r>
        <w:rPr>
          <w:color w:val="0E1115"/>
          <w:spacing w:val="-10"/>
          <w:sz w:val="24"/>
        </w:rPr>
        <w:t> </w:t>
      </w:r>
      <w:r>
        <w:rPr>
          <w:color w:val="0E1115"/>
          <w:sz w:val="24"/>
        </w:rPr>
        <w:t>под </w:t>
      </w:r>
      <w:r>
        <w:rPr>
          <w:color w:val="0E1115"/>
          <w:w w:val="105"/>
          <w:sz w:val="24"/>
        </w:rPr>
        <w:t>руководством мастера</w:t>
      </w:r>
      <w:r>
        <w:rPr>
          <w:rFonts w:ascii="Tahoma" w:hAnsi="Tahoma"/>
          <w:color w:val="0E1115"/>
          <w:w w:val="105"/>
          <w:sz w:val="24"/>
        </w:rPr>
        <w:t>.</w:t>
      </w:r>
    </w:p>
    <w:p>
      <w:pPr>
        <w:pStyle w:val="ListParagraph"/>
        <w:numPr>
          <w:ilvl w:val="1"/>
          <w:numId w:val="2"/>
        </w:numPr>
        <w:tabs>
          <w:tab w:pos="845" w:val="left" w:leader="none"/>
        </w:tabs>
        <w:spacing w:line="345" w:lineRule="auto" w:before="93" w:after="0"/>
        <w:ind w:left="845" w:right="127" w:hanging="263"/>
        <w:jc w:val="left"/>
        <w:rPr>
          <w:rFonts w:ascii="Tahoma" w:hAnsi="Tahoma"/>
          <w:sz w:val="24"/>
        </w:rPr>
      </w:pPr>
      <w:r>
        <w:rPr>
          <w:b/>
          <w:color w:val="0E1115"/>
          <w:sz w:val="23"/>
        </w:rPr>
        <w:t>Мас</w:t>
      </w:r>
      <w:r>
        <w:rPr>
          <w:b/>
          <w:color w:val="0E1115"/>
          <w:sz w:val="24"/>
        </w:rPr>
        <w:t>т</w:t>
      </w:r>
      <w:r>
        <w:rPr>
          <w:b/>
          <w:color w:val="0E1115"/>
          <w:sz w:val="23"/>
        </w:rPr>
        <w:t>ер</w:t>
      </w:r>
      <w:r>
        <w:rPr>
          <w:rFonts w:ascii="Tahoma" w:hAnsi="Tahoma"/>
          <w:b/>
          <w:color w:val="0E1115"/>
          <w:sz w:val="24"/>
        </w:rPr>
        <w:t>: </w:t>
      </w:r>
      <w:r>
        <w:rPr>
          <w:color w:val="0E1115"/>
          <w:sz w:val="24"/>
        </w:rPr>
        <w:t>Тот</w:t>
      </w:r>
      <w:r>
        <w:rPr>
          <w:rFonts w:ascii="Tahoma" w:hAnsi="Tahoma"/>
          <w:color w:val="0E1115"/>
          <w:sz w:val="24"/>
        </w:rPr>
        <w:t>, </w:t>
      </w:r>
      <w:r>
        <w:rPr>
          <w:color w:val="0E1115"/>
          <w:sz w:val="24"/>
        </w:rPr>
        <w:t>кто не только в совершенстве овладел ремеслом</w:t>
      </w:r>
      <w:r>
        <w:rPr>
          <w:rFonts w:ascii="Tahoma" w:hAnsi="Tahoma"/>
          <w:color w:val="0E1115"/>
          <w:sz w:val="24"/>
        </w:rPr>
        <w:t>, </w:t>
      </w:r>
      <w:r>
        <w:rPr>
          <w:color w:val="0E1115"/>
          <w:sz w:val="24"/>
        </w:rPr>
        <w:t>но и способен </w:t>
      </w:r>
      <w:r>
        <w:rPr>
          <w:color w:val="0E1115"/>
          <w:w w:val="105"/>
          <w:sz w:val="24"/>
        </w:rPr>
        <w:t>обучать</w:t>
      </w:r>
      <w:r>
        <w:rPr>
          <w:color w:val="0E1115"/>
          <w:spacing w:val="-11"/>
          <w:w w:val="105"/>
          <w:sz w:val="24"/>
        </w:rPr>
        <w:t> </w:t>
      </w:r>
      <w:r>
        <w:rPr>
          <w:color w:val="0E1115"/>
          <w:w w:val="105"/>
          <w:sz w:val="24"/>
        </w:rPr>
        <w:t>других</w:t>
      </w:r>
      <w:r>
        <w:rPr>
          <w:rFonts w:ascii="Tahoma" w:hAnsi="Tahoma"/>
          <w:color w:val="0E1115"/>
          <w:w w:val="105"/>
          <w:sz w:val="24"/>
        </w:rPr>
        <w:t>,</w:t>
      </w:r>
      <w:r>
        <w:rPr>
          <w:rFonts w:ascii="Tahoma" w:hAnsi="Tahoma"/>
          <w:color w:val="0E1115"/>
          <w:spacing w:val="-19"/>
          <w:w w:val="105"/>
          <w:sz w:val="24"/>
        </w:rPr>
        <w:t> </w:t>
      </w:r>
      <w:r>
        <w:rPr>
          <w:color w:val="0E1115"/>
          <w:w w:val="105"/>
          <w:sz w:val="24"/>
        </w:rPr>
        <w:t>создавать</w:t>
      </w:r>
      <w:r>
        <w:rPr>
          <w:color w:val="0E1115"/>
          <w:spacing w:val="-11"/>
          <w:w w:val="105"/>
          <w:sz w:val="24"/>
        </w:rPr>
        <w:t> </w:t>
      </w:r>
      <w:r>
        <w:rPr>
          <w:color w:val="0E1115"/>
          <w:w w:val="105"/>
          <w:sz w:val="24"/>
        </w:rPr>
        <w:t>новое</w:t>
      </w:r>
      <w:r>
        <w:rPr>
          <w:color w:val="0E1115"/>
          <w:spacing w:val="-11"/>
          <w:w w:val="105"/>
          <w:sz w:val="24"/>
        </w:rPr>
        <w:t> </w:t>
      </w:r>
      <w:r>
        <w:rPr>
          <w:color w:val="0E1115"/>
          <w:w w:val="105"/>
          <w:sz w:val="24"/>
        </w:rPr>
        <w:t>и</w:t>
      </w:r>
      <w:r>
        <w:rPr>
          <w:color w:val="0E1115"/>
          <w:spacing w:val="-11"/>
          <w:w w:val="105"/>
          <w:sz w:val="24"/>
        </w:rPr>
        <w:t> </w:t>
      </w:r>
      <w:r>
        <w:rPr>
          <w:color w:val="0E1115"/>
          <w:w w:val="105"/>
          <w:sz w:val="24"/>
        </w:rPr>
        <w:t>нести</w:t>
      </w:r>
      <w:r>
        <w:rPr>
          <w:color w:val="0E1115"/>
          <w:spacing w:val="-11"/>
          <w:w w:val="105"/>
          <w:sz w:val="24"/>
        </w:rPr>
        <w:t> </w:t>
      </w:r>
      <w:r>
        <w:rPr>
          <w:color w:val="0E1115"/>
          <w:w w:val="105"/>
          <w:sz w:val="24"/>
        </w:rPr>
        <w:t>ответственность</w:t>
      </w:r>
      <w:r>
        <w:rPr>
          <w:color w:val="0E1115"/>
          <w:spacing w:val="-11"/>
          <w:w w:val="105"/>
          <w:sz w:val="24"/>
        </w:rPr>
        <w:t> </w:t>
      </w:r>
      <w:r>
        <w:rPr>
          <w:color w:val="0E1115"/>
          <w:w w:val="105"/>
          <w:sz w:val="24"/>
        </w:rPr>
        <w:t>за</w:t>
      </w:r>
      <w:r>
        <w:rPr>
          <w:color w:val="0E1115"/>
          <w:spacing w:val="-11"/>
          <w:w w:val="105"/>
          <w:sz w:val="24"/>
        </w:rPr>
        <w:t> </w:t>
      </w:r>
      <w:r>
        <w:rPr>
          <w:color w:val="0E1115"/>
          <w:w w:val="105"/>
          <w:sz w:val="24"/>
        </w:rPr>
        <w:t>свои</w:t>
      </w:r>
      <w:r>
        <w:rPr>
          <w:color w:val="0E1115"/>
          <w:spacing w:val="-11"/>
          <w:w w:val="105"/>
          <w:sz w:val="24"/>
        </w:rPr>
        <w:t> </w:t>
      </w:r>
      <w:r>
        <w:rPr>
          <w:color w:val="0E1115"/>
          <w:w w:val="105"/>
          <w:sz w:val="24"/>
        </w:rPr>
        <w:t>действия</w:t>
      </w:r>
      <w:r>
        <w:rPr>
          <w:rFonts w:ascii="Tahoma" w:hAnsi="Tahoma"/>
          <w:color w:val="0E1115"/>
          <w:w w:val="105"/>
          <w:sz w:val="24"/>
        </w:rPr>
        <w:t>.</w:t>
      </w:r>
    </w:p>
    <w:p>
      <w:pPr>
        <w:pStyle w:val="ListParagraph"/>
        <w:numPr>
          <w:ilvl w:val="1"/>
          <w:numId w:val="2"/>
        </w:numPr>
        <w:tabs>
          <w:tab w:pos="845" w:val="left" w:leader="none"/>
        </w:tabs>
        <w:spacing w:line="345" w:lineRule="auto" w:before="94" w:after="0"/>
        <w:ind w:left="845" w:right="77" w:hanging="263"/>
        <w:jc w:val="left"/>
        <w:rPr>
          <w:rFonts w:ascii="Tahoma" w:hAnsi="Tahoma"/>
          <w:sz w:val="24"/>
        </w:rPr>
      </w:pPr>
      <w:r>
        <w:rPr>
          <w:color w:val="0E1115"/>
          <w:sz w:val="24"/>
        </w:rPr>
        <w:t>Звание </w:t>
      </w:r>
      <w:r>
        <w:rPr>
          <w:rFonts w:ascii="Tahoma" w:hAnsi="Tahoma"/>
          <w:color w:val="0E1115"/>
          <w:sz w:val="24"/>
        </w:rPr>
        <w:t>"</w:t>
      </w:r>
      <w:r>
        <w:rPr>
          <w:color w:val="0E1115"/>
          <w:sz w:val="24"/>
        </w:rPr>
        <w:t>Мастер</w:t>
      </w:r>
      <w:r>
        <w:rPr>
          <w:rFonts w:ascii="Tahoma" w:hAnsi="Tahoma"/>
          <w:color w:val="0E1115"/>
          <w:sz w:val="24"/>
        </w:rPr>
        <w:t>" </w:t>
      </w:r>
      <w:r>
        <w:rPr>
          <w:color w:val="0E1115"/>
          <w:sz w:val="24"/>
        </w:rPr>
        <w:t>присваивается советом действующих мастеров за реальные заслуги</w:t>
      </w:r>
      <w:r>
        <w:rPr>
          <w:rFonts w:ascii="Tahoma" w:hAnsi="Tahoma"/>
          <w:color w:val="0E1115"/>
          <w:sz w:val="24"/>
        </w:rPr>
        <w:t>, </w:t>
      </w:r>
      <w:r>
        <w:rPr>
          <w:color w:val="0E1115"/>
          <w:sz w:val="24"/>
        </w:rPr>
        <w:t>а не просто за выслугу лет</w:t>
      </w:r>
      <w:r>
        <w:rPr>
          <w:rFonts w:ascii="Tahoma" w:hAnsi="Tahoma"/>
          <w:color w:val="0E1115"/>
          <w:sz w:val="24"/>
        </w:rPr>
        <w:t>.</w:t>
      </w:r>
    </w:p>
    <w:p>
      <w:pPr>
        <w:pStyle w:val="Heading4"/>
        <w:numPr>
          <w:ilvl w:val="0"/>
          <w:numId w:val="2"/>
        </w:numPr>
        <w:tabs>
          <w:tab w:pos="574" w:val="left" w:leader="none"/>
        </w:tabs>
        <w:spacing w:line="240" w:lineRule="auto" w:before="93" w:after="0"/>
        <w:ind w:left="574" w:right="0" w:hanging="284"/>
        <w:jc w:val="left"/>
        <w:rPr>
          <w:rFonts w:ascii="Tahoma" w:hAnsi="Tahoma"/>
        </w:rPr>
      </w:pPr>
      <w:r>
        <w:rPr>
          <w:color w:val="0E1115"/>
          <w:spacing w:val="-6"/>
        </w:rPr>
        <w:t>Д</w:t>
      </w:r>
      <w:r>
        <w:rPr>
          <w:color w:val="0E1115"/>
          <w:spacing w:val="-6"/>
          <w:sz w:val="23"/>
        </w:rPr>
        <w:t>е</w:t>
      </w:r>
      <w:r>
        <w:rPr>
          <w:color w:val="0E1115"/>
          <w:spacing w:val="-6"/>
        </w:rPr>
        <w:t>м</w:t>
      </w:r>
      <w:r>
        <w:rPr>
          <w:color w:val="0E1115"/>
          <w:spacing w:val="-6"/>
          <w:sz w:val="23"/>
        </w:rPr>
        <w:t>о</w:t>
      </w:r>
      <w:r>
        <w:rPr>
          <w:color w:val="0E1115"/>
          <w:spacing w:val="-6"/>
        </w:rPr>
        <w:t>к</w:t>
      </w:r>
      <w:r>
        <w:rPr>
          <w:color w:val="0E1115"/>
          <w:spacing w:val="-6"/>
          <w:sz w:val="23"/>
        </w:rPr>
        <w:t>ра</w:t>
      </w:r>
      <w:r>
        <w:rPr>
          <w:color w:val="0E1115"/>
          <w:spacing w:val="-6"/>
        </w:rPr>
        <w:t>тия</w:t>
      </w:r>
      <w:r>
        <w:rPr>
          <w:color w:val="0E1115"/>
          <w:spacing w:val="1"/>
        </w:rPr>
        <w:t> </w:t>
      </w:r>
      <w:r>
        <w:rPr>
          <w:color w:val="0E1115"/>
          <w:spacing w:val="-6"/>
          <w:sz w:val="23"/>
        </w:rPr>
        <w:t>у</w:t>
      </w:r>
      <w:r>
        <w:rPr>
          <w:color w:val="0E1115"/>
          <w:spacing w:val="-6"/>
        </w:rPr>
        <w:t>ч</w:t>
      </w:r>
      <w:r>
        <w:rPr>
          <w:color w:val="0E1115"/>
          <w:spacing w:val="-6"/>
          <w:sz w:val="23"/>
        </w:rPr>
        <w:t>ас</w:t>
      </w:r>
      <w:r>
        <w:rPr>
          <w:color w:val="0E1115"/>
          <w:spacing w:val="-6"/>
        </w:rPr>
        <w:t>тия</w:t>
      </w:r>
      <w:r>
        <w:rPr>
          <w:color w:val="0E1115"/>
          <w:spacing w:val="2"/>
        </w:rPr>
        <w:t> </w:t>
      </w:r>
      <w:r>
        <w:rPr>
          <w:rFonts w:ascii="Tahoma" w:hAnsi="Tahoma"/>
          <w:color w:val="0E1115"/>
          <w:spacing w:val="-6"/>
        </w:rPr>
        <w:t>(Deliberative</w:t>
      </w:r>
      <w:r>
        <w:rPr>
          <w:rFonts w:ascii="Tahoma" w:hAnsi="Tahoma"/>
          <w:color w:val="0E1115"/>
          <w:spacing w:val="-1"/>
        </w:rPr>
        <w:t> </w:t>
      </w:r>
      <w:r>
        <w:rPr>
          <w:rFonts w:ascii="Tahoma" w:hAnsi="Tahoma"/>
          <w:color w:val="0E1115"/>
          <w:spacing w:val="-6"/>
        </w:rPr>
        <w:t>Democracy).</w:t>
      </w:r>
    </w:p>
    <w:p>
      <w:pPr>
        <w:pStyle w:val="BodyText"/>
        <w:spacing w:line="345" w:lineRule="auto" w:before="129"/>
        <w:ind w:left="575"/>
        <w:rPr>
          <w:rFonts w:ascii="Tahoma" w:hAnsi="Tahoma"/>
        </w:rPr>
      </w:pPr>
      <w:r>
        <w:rPr>
          <w:color w:val="0E1115"/>
        </w:rPr>
        <w:t>Важные решения </w:t>
      </w:r>
      <w:r>
        <w:rPr>
          <w:rFonts w:ascii="Tahoma" w:hAnsi="Tahoma"/>
          <w:color w:val="0E1115"/>
        </w:rPr>
        <w:t>(</w:t>
      </w:r>
      <w:r>
        <w:rPr>
          <w:color w:val="0E1115"/>
        </w:rPr>
        <w:t>принятие устава</w:t>
      </w:r>
      <w:r>
        <w:rPr>
          <w:rFonts w:ascii="Tahoma" w:hAnsi="Tahoma"/>
          <w:color w:val="0E1115"/>
        </w:rPr>
        <w:t>, </w:t>
      </w:r>
      <w:r>
        <w:rPr>
          <w:color w:val="0E1115"/>
        </w:rPr>
        <w:t>прием новых мастеров</w:t>
      </w:r>
      <w:r>
        <w:rPr>
          <w:rFonts w:ascii="Tahoma" w:hAnsi="Tahoma"/>
          <w:color w:val="0E1115"/>
        </w:rPr>
        <w:t>, </w:t>
      </w:r>
      <w:r>
        <w:rPr>
          <w:color w:val="0E1115"/>
        </w:rPr>
        <w:t>изменение стандартов</w:t>
      </w:r>
      <w:r>
        <w:rPr>
          <w:rFonts w:ascii="Tahoma" w:hAnsi="Tahoma"/>
          <w:color w:val="0E1115"/>
        </w:rPr>
        <w:t>) </w:t>
      </w:r>
      <w:r>
        <w:rPr>
          <w:color w:val="0E1115"/>
        </w:rPr>
        <w:t>принимаются на общих собраниях после долгого и вдумчивого обсуждения</w:t>
      </w:r>
      <w:r>
        <w:rPr>
          <w:rFonts w:ascii="Tahoma" w:hAnsi="Tahoma"/>
          <w:color w:val="0E1115"/>
        </w:rPr>
        <w:t>, </w:t>
      </w:r>
      <w:r>
        <w:rPr>
          <w:color w:val="0E1115"/>
        </w:rPr>
        <w:t>где ценится не громкость</w:t>
      </w:r>
      <w:r>
        <w:rPr>
          <w:rFonts w:ascii="Tahoma" w:hAnsi="Tahoma"/>
          <w:color w:val="0E1115"/>
        </w:rPr>
        <w:t>, </w:t>
      </w:r>
      <w:r>
        <w:rPr>
          <w:color w:val="0E1115"/>
        </w:rPr>
        <w:t>а глубина аргумента</w:t>
      </w:r>
      <w:r>
        <w:rPr>
          <w:rFonts w:ascii="Tahoma" w:hAnsi="Tahoma"/>
          <w:color w:val="0E1115"/>
        </w:rPr>
        <w:t>.</w:t>
      </w:r>
    </w:p>
    <w:p>
      <w:pPr>
        <w:pStyle w:val="ListParagraph"/>
        <w:numPr>
          <w:ilvl w:val="0"/>
          <w:numId w:val="2"/>
        </w:numPr>
        <w:tabs>
          <w:tab w:pos="574" w:val="left" w:leader="none"/>
        </w:tabs>
        <w:spacing w:line="240" w:lineRule="auto" w:before="94" w:after="0"/>
        <w:ind w:left="574" w:right="0" w:hanging="284"/>
        <w:jc w:val="left"/>
        <w:rPr>
          <w:rFonts w:ascii="Tahoma" w:hAnsi="Tahoma"/>
          <w:b/>
          <w:sz w:val="24"/>
        </w:rPr>
      </w:pPr>
      <w:r>
        <w:rPr>
          <w:b/>
          <w:color w:val="0E1115"/>
          <w:spacing w:val="-4"/>
          <w:sz w:val="23"/>
        </w:rPr>
        <w:t>Про</w:t>
      </w:r>
      <w:r>
        <w:rPr>
          <w:b/>
          <w:color w:val="0E1115"/>
          <w:spacing w:val="-4"/>
          <w:sz w:val="24"/>
        </w:rPr>
        <w:t>з</w:t>
      </w:r>
      <w:r>
        <w:rPr>
          <w:b/>
          <w:color w:val="0E1115"/>
          <w:spacing w:val="-4"/>
          <w:sz w:val="23"/>
        </w:rPr>
        <w:t>ра</w:t>
      </w:r>
      <w:r>
        <w:rPr>
          <w:b/>
          <w:color w:val="0E1115"/>
          <w:spacing w:val="-4"/>
          <w:sz w:val="24"/>
        </w:rPr>
        <w:t>чн</w:t>
      </w:r>
      <w:r>
        <w:rPr>
          <w:b/>
          <w:color w:val="0E1115"/>
          <w:spacing w:val="-4"/>
          <w:sz w:val="23"/>
        </w:rPr>
        <w:t>ос</w:t>
      </w:r>
      <w:r>
        <w:rPr>
          <w:b/>
          <w:color w:val="0E1115"/>
          <w:spacing w:val="-4"/>
          <w:sz w:val="24"/>
        </w:rPr>
        <w:t>ть</w:t>
      </w:r>
      <w:r>
        <w:rPr>
          <w:b/>
          <w:color w:val="0E1115"/>
          <w:spacing w:val="-12"/>
          <w:sz w:val="24"/>
        </w:rPr>
        <w:t> </w:t>
      </w:r>
      <w:r>
        <w:rPr>
          <w:b/>
          <w:color w:val="0E1115"/>
          <w:spacing w:val="-4"/>
          <w:sz w:val="24"/>
        </w:rPr>
        <w:t>и</w:t>
      </w:r>
      <w:r>
        <w:rPr>
          <w:b/>
          <w:color w:val="0E1115"/>
          <w:spacing w:val="-11"/>
          <w:sz w:val="24"/>
        </w:rPr>
        <w:t> </w:t>
      </w:r>
      <w:r>
        <w:rPr>
          <w:b/>
          <w:color w:val="0E1115"/>
          <w:spacing w:val="-4"/>
          <w:sz w:val="23"/>
        </w:rPr>
        <w:t>О</w:t>
      </w:r>
      <w:r>
        <w:rPr>
          <w:b/>
          <w:color w:val="0E1115"/>
          <w:spacing w:val="-4"/>
          <w:sz w:val="24"/>
        </w:rPr>
        <w:t>тк</w:t>
      </w:r>
      <w:r>
        <w:rPr>
          <w:b/>
          <w:color w:val="0E1115"/>
          <w:spacing w:val="-4"/>
          <w:sz w:val="23"/>
        </w:rPr>
        <w:t>р</w:t>
      </w:r>
      <w:r>
        <w:rPr>
          <w:b/>
          <w:color w:val="0E1115"/>
          <w:spacing w:val="-4"/>
          <w:sz w:val="24"/>
        </w:rPr>
        <w:t>ыт</w:t>
      </w:r>
      <w:r>
        <w:rPr>
          <w:b/>
          <w:color w:val="0E1115"/>
          <w:spacing w:val="-4"/>
          <w:sz w:val="23"/>
        </w:rPr>
        <w:t>ос</w:t>
      </w:r>
      <w:r>
        <w:rPr>
          <w:b/>
          <w:color w:val="0E1115"/>
          <w:spacing w:val="-4"/>
          <w:sz w:val="24"/>
        </w:rPr>
        <w:t>ть</w:t>
      </w:r>
      <w:r>
        <w:rPr>
          <w:rFonts w:ascii="Tahoma" w:hAnsi="Tahoma"/>
          <w:b/>
          <w:color w:val="0E1115"/>
          <w:spacing w:val="-4"/>
          <w:sz w:val="24"/>
        </w:rPr>
        <w:t>.</w:t>
      </w:r>
    </w:p>
    <w:p>
      <w:pPr>
        <w:pStyle w:val="BodyText"/>
        <w:spacing w:line="345" w:lineRule="auto" w:before="129"/>
        <w:ind w:left="575" w:right="331"/>
        <w:rPr>
          <w:rFonts w:ascii="Tahoma" w:hAnsi="Tahoma"/>
        </w:rPr>
      </w:pPr>
      <w:r>
        <w:rPr>
          <w:color w:val="0E1115"/>
        </w:rPr>
        <w:t>Финансы </w:t>
      </w:r>
      <w:r>
        <w:rPr>
          <w:rFonts w:ascii="Tahoma" w:hAnsi="Tahoma"/>
          <w:color w:val="0E1115"/>
        </w:rPr>
        <w:t>(</w:t>
      </w:r>
      <w:r>
        <w:rPr>
          <w:color w:val="0E1115"/>
        </w:rPr>
        <w:t>если гильдия использует какие</w:t>
      </w:r>
      <w:r>
        <w:rPr>
          <w:rFonts w:ascii="Tahoma" w:hAnsi="Tahoma"/>
          <w:color w:val="0E1115"/>
        </w:rPr>
        <w:t>-</w:t>
      </w:r>
      <w:r>
        <w:rPr>
          <w:color w:val="0E1115"/>
        </w:rPr>
        <w:t>то ресурсы</w:t>
      </w:r>
      <w:r>
        <w:rPr>
          <w:rFonts w:ascii="Tahoma" w:hAnsi="Tahoma"/>
          <w:color w:val="0E1115"/>
        </w:rPr>
        <w:t>), </w:t>
      </w:r>
      <w:r>
        <w:rPr>
          <w:color w:val="0E1115"/>
        </w:rPr>
        <w:t>процессы принятия</w:t>
      </w:r>
      <w:r>
        <w:rPr>
          <w:color w:val="0E1115"/>
          <w:spacing w:val="40"/>
        </w:rPr>
        <w:t> </w:t>
      </w:r>
      <w:r>
        <w:rPr>
          <w:color w:val="0E1115"/>
        </w:rPr>
        <w:t>решений</w:t>
      </w:r>
      <w:r>
        <w:rPr>
          <w:rFonts w:ascii="Tahoma" w:hAnsi="Tahoma"/>
          <w:color w:val="0E1115"/>
        </w:rPr>
        <w:t>, </w:t>
      </w:r>
      <w:r>
        <w:rPr>
          <w:color w:val="0E1115"/>
        </w:rPr>
        <w:t>стандарты качества </w:t>
      </w:r>
      <w:r>
        <w:rPr>
          <w:rFonts w:ascii="Tahoma" w:hAnsi="Tahoma"/>
          <w:color w:val="0E1115"/>
        </w:rPr>
        <w:t>— </w:t>
      </w:r>
      <w:r>
        <w:rPr>
          <w:color w:val="0E1115"/>
        </w:rPr>
        <w:t>все это открыто для всех членов гильдии</w:t>
      </w:r>
      <w:r>
        <w:rPr>
          <w:rFonts w:ascii="Tahoma" w:hAnsi="Tahoma"/>
          <w:color w:val="0E1115"/>
        </w:rPr>
        <w:t>, </w:t>
      </w:r>
      <w:r>
        <w:rPr>
          <w:color w:val="0E1115"/>
        </w:rPr>
        <w:t>а часто и для общества в целом</w:t>
      </w:r>
      <w:r>
        <w:rPr>
          <w:rFonts w:ascii="Tahoma" w:hAnsi="Tahoma"/>
          <w:color w:val="0E1115"/>
        </w:rPr>
        <w:t>.</w:t>
      </w:r>
    </w:p>
    <w:p>
      <w:pPr>
        <w:pStyle w:val="ListParagraph"/>
        <w:numPr>
          <w:ilvl w:val="0"/>
          <w:numId w:val="2"/>
        </w:numPr>
        <w:tabs>
          <w:tab w:pos="574" w:val="left" w:leader="none"/>
        </w:tabs>
        <w:spacing w:line="240" w:lineRule="auto" w:before="95" w:after="0"/>
        <w:ind w:left="574" w:right="0" w:hanging="284"/>
        <w:jc w:val="left"/>
        <w:rPr>
          <w:rFonts w:ascii="Tahoma" w:hAnsi="Tahoma"/>
          <w:b/>
          <w:sz w:val="24"/>
        </w:rPr>
      </w:pPr>
      <w:r>
        <w:rPr>
          <w:b/>
          <w:color w:val="0E1115"/>
          <w:spacing w:val="-8"/>
          <w:sz w:val="24"/>
        </w:rPr>
        <w:t>Л</w:t>
      </w:r>
      <w:r>
        <w:rPr>
          <w:b/>
          <w:color w:val="0E1115"/>
          <w:spacing w:val="-8"/>
          <w:sz w:val="23"/>
        </w:rPr>
        <w:t>о</w:t>
      </w:r>
      <w:r>
        <w:rPr>
          <w:b/>
          <w:color w:val="0E1115"/>
          <w:spacing w:val="-8"/>
          <w:sz w:val="24"/>
        </w:rPr>
        <w:t>к</w:t>
      </w:r>
      <w:r>
        <w:rPr>
          <w:b/>
          <w:color w:val="0E1115"/>
          <w:spacing w:val="-8"/>
          <w:sz w:val="23"/>
        </w:rPr>
        <w:t>а</w:t>
      </w:r>
      <w:r>
        <w:rPr>
          <w:b/>
          <w:color w:val="0E1115"/>
          <w:spacing w:val="-8"/>
          <w:sz w:val="24"/>
        </w:rPr>
        <w:t>льн</w:t>
      </w:r>
      <w:r>
        <w:rPr>
          <w:b/>
          <w:color w:val="0E1115"/>
          <w:spacing w:val="-8"/>
          <w:sz w:val="23"/>
        </w:rPr>
        <w:t>ос</w:t>
      </w:r>
      <w:r>
        <w:rPr>
          <w:b/>
          <w:color w:val="0E1115"/>
          <w:spacing w:val="-8"/>
          <w:sz w:val="24"/>
        </w:rPr>
        <w:t>ть</w:t>
      </w:r>
      <w:r>
        <w:rPr>
          <w:b/>
          <w:color w:val="0E1115"/>
          <w:spacing w:val="-7"/>
          <w:sz w:val="24"/>
        </w:rPr>
        <w:t> </w:t>
      </w:r>
      <w:r>
        <w:rPr>
          <w:b/>
          <w:color w:val="0E1115"/>
          <w:spacing w:val="-8"/>
          <w:sz w:val="24"/>
        </w:rPr>
        <w:t>и</w:t>
      </w:r>
      <w:r>
        <w:rPr>
          <w:b/>
          <w:color w:val="0E1115"/>
          <w:spacing w:val="-6"/>
          <w:sz w:val="24"/>
        </w:rPr>
        <w:t> </w:t>
      </w:r>
      <w:r>
        <w:rPr>
          <w:b/>
          <w:color w:val="0E1115"/>
          <w:spacing w:val="-8"/>
          <w:sz w:val="23"/>
        </w:rPr>
        <w:t>Г</w:t>
      </w:r>
      <w:r>
        <w:rPr>
          <w:b/>
          <w:color w:val="0E1115"/>
          <w:spacing w:val="-8"/>
          <w:sz w:val="24"/>
        </w:rPr>
        <w:t>л</w:t>
      </w:r>
      <w:r>
        <w:rPr>
          <w:b/>
          <w:color w:val="0E1115"/>
          <w:spacing w:val="-8"/>
          <w:sz w:val="23"/>
        </w:rPr>
        <w:t>о</w:t>
      </w:r>
      <w:r>
        <w:rPr>
          <w:b/>
          <w:color w:val="0E1115"/>
          <w:spacing w:val="-8"/>
          <w:sz w:val="24"/>
        </w:rPr>
        <w:t>б</w:t>
      </w:r>
      <w:r>
        <w:rPr>
          <w:b/>
          <w:color w:val="0E1115"/>
          <w:spacing w:val="-8"/>
          <w:sz w:val="23"/>
        </w:rPr>
        <w:t>а</w:t>
      </w:r>
      <w:r>
        <w:rPr>
          <w:b/>
          <w:color w:val="0E1115"/>
          <w:spacing w:val="-8"/>
          <w:sz w:val="24"/>
        </w:rPr>
        <w:t>льн</w:t>
      </w:r>
      <w:r>
        <w:rPr>
          <w:b/>
          <w:color w:val="0E1115"/>
          <w:spacing w:val="-8"/>
          <w:sz w:val="23"/>
        </w:rPr>
        <w:t>ос</w:t>
      </w:r>
      <w:r>
        <w:rPr>
          <w:b/>
          <w:color w:val="0E1115"/>
          <w:spacing w:val="-8"/>
          <w:sz w:val="24"/>
        </w:rPr>
        <w:t>ть</w:t>
      </w:r>
      <w:r>
        <w:rPr>
          <w:b/>
          <w:color w:val="0E1115"/>
          <w:spacing w:val="-7"/>
          <w:sz w:val="24"/>
        </w:rPr>
        <w:t> </w:t>
      </w:r>
      <w:r>
        <w:rPr>
          <w:b/>
          <w:color w:val="0E1115"/>
          <w:spacing w:val="-8"/>
          <w:sz w:val="23"/>
        </w:rPr>
        <w:t>о</w:t>
      </w:r>
      <w:r>
        <w:rPr>
          <w:b/>
          <w:color w:val="0E1115"/>
          <w:spacing w:val="-8"/>
          <w:sz w:val="24"/>
        </w:rPr>
        <w:t>дн</w:t>
      </w:r>
      <w:r>
        <w:rPr>
          <w:b/>
          <w:color w:val="0E1115"/>
          <w:spacing w:val="-8"/>
          <w:sz w:val="23"/>
        </w:rPr>
        <w:t>о</w:t>
      </w:r>
      <w:r>
        <w:rPr>
          <w:b/>
          <w:color w:val="0E1115"/>
          <w:spacing w:val="-8"/>
          <w:sz w:val="24"/>
        </w:rPr>
        <w:t>в</w:t>
      </w:r>
      <w:r>
        <w:rPr>
          <w:b/>
          <w:color w:val="0E1115"/>
          <w:spacing w:val="-8"/>
          <w:sz w:val="23"/>
        </w:rPr>
        <w:t>ре</w:t>
      </w:r>
      <w:r>
        <w:rPr>
          <w:b/>
          <w:color w:val="0E1115"/>
          <w:spacing w:val="-8"/>
          <w:sz w:val="24"/>
        </w:rPr>
        <w:t>м</w:t>
      </w:r>
      <w:r>
        <w:rPr>
          <w:b/>
          <w:color w:val="0E1115"/>
          <w:spacing w:val="-8"/>
          <w:sz w:val="23"/>
        </w:rPr>
        <w:t>е</w:t>
      </w:r>
      <w:r>
        <w:rPr>
          <w:b/>
          <w:color w:val="0E1115"/>
          <w:spacing w:val="-8"/>
          <w:sz w:val="24"/>
        </w:rPr>
        <w:t>нн</w:t>
      </w:r>
      <w:r>
        <w:rPr>
          <w:b/>
          <w:color w:val="0E1115"/>
          <w:spacing w:val="-8"/>
          <w:sz w:val="23"/>
        </w:rPr>
        <w:t>о</w:t>
      </w:r>
      <w:r>
        <w:rPr>
          <w:rFonts w:ascii="Tahoma" w:hAnsi="Tahoma"/>
          <w:b/>
          <w:color w:val="0E1115"/>
          <w:spacing w:val="-8"/>
          <w:sz w:val="24"/>
        </w:rPr>
        <w:t>.</w:t>
      </w:r>
    </w:p>
    <w:p>
      <w:pPr>
        <w:pStyle w:val="BodyText"/>
        <w:spacing w:line="345" w:lineRule="auto" w:before="129"/>
        <w:ind w:left="575" w:right="35"/>
        <w:rPr>
          <w:rFonts w:ascii="Tahoma" w:hAnsi="Tahoma"/>
        </w:rPr>
      </w:pPr>
      <w:r>
        <w:rPr>
          <w:color w:val="0E1115"/>
        </w:rPr>
        <w:t>Гильдия</w:t>
      </w:r>
      <w:r>
        <w:rPr>
          <w:color w:val="0E1115"/>
          <w:spacing w:val="40"/>
        </w:rPr>
        <w:t> </w:t>
      </w:r>
      <w:r>
        <w:rPr>
          <w:color w:val="0E1115"/>
        </w:rPr>
        <w:t>может</w:t>
      </w:r>
      <w:r>
        <w:rPr>
          <w:color w:val="0E1115"/>
          <w:spacing w:val="40"/>
        </w:rPr>
        <w:t> </w:t>
      </w:r>
      <w:r>
        <w:rPr>
          <w:color w:val="0E1115"/>
        </w:rPr>
        <w:t>быть</w:t>
      </w:r>
      <w:r>
        <w:rPr>
          <w:color w:val="0E1115"/>
          <w:spacing w:val="40"/>
        </w:rPr>
        <w:t> </w:t>
      </w:r>
      <w:r>
        <w:rPr>
          <w:color w:val="0E1115"/>
        </w:rPr>
        <w:t>локальной</w:t>
      </w:r>
      <w:r>
        <w:rPr>
          <w:color w:val="0E1115"/>
          <w:spacing w:val="40"/>
        </w:rPr>
        <w:t> </w:t>
      </w:r>
      <w:r>
        <w:rPr>
          <w:rFonts w:ascii="Tahoma" w:hAnsi="Tahoma"/>
          <w:color w:val="0E1115"/>
        </w:rPr>
        <w:t>(</w:t>
      </w:r>
      <w:r>
        <w:rPr>
          <w:color w:val="0E1115"/>
        </w:rPr>
        <w:t>например</w:t>
      </w:r>
      <w:r>
        <w:rPr>
          <w:rFonts w:ascii="Tahoma" w:hAnsi="Tahoma"/>
          <w:color w:val="0E1115"/>
        </w:rPr>
        <w:t>,</w:t>
      </w:r>
      <w:r>
        <w:rPr>
          <w:rFonts w:ascii="Tahoma" w:hAnsi="Tahoma"/>
          <w:color w:val="0E1115"/>
          <w:spacing w:val="35"/>
        </w:rPr>
        <w:t> </w:t>
      </w:r>
      <w:r>
        <w:rPr>
          <w:rFonts w:ascii="Tahoma" w:hAnsi="Tahoma"/>
          <w:color w:val="0E1115"/>
        </w:rPr>
        <w:t>"</w:t>
      </w:r>
      <w:r>
        <w:rPr>
          <w:color w:val="0E1115"/>
        </w:rPr>
        <w:t>Гильдия</w:t>
      </w:r>
      <w:r>
        <w:rPr>
          <w:color w:val="0E1115"/>
          <w:spacing w:val="40"/>
        </w:rPr>
        <w:t> </w:t>
      </w:r>
      <w:r>
        <w:rPr>
          <w:color w:val="0E1115"/>
        </w:rPr>
        <w:t>плотников</w:t>
      </w:r>
      <w:r>
        <w:rPr>
          <w:color w:val="0E1115"/>
          <w:spacing w:val="40"/>
        </w:rPr>
        <w:t> </w:t>
      </w:r>
      <w:r>
        <w:rPr>
          <w:color w:val="0E1115"/>
        </w:rPr>
        <w:t>Сибири</w:t>
      </w:r>
      <w:r>
        <w:rPr>
          <w:rFonts w:ascii="Tahoma" w:hAnsi="Tahoma"/>
          <w:color w:val="0E1115"/>
        </w:rPr>
        <w:t>"),</w:t>
      </w:r>
      <w:r>
        <w:rPr>
          <w:rFonts w:ascii="Tahoma" w:hAnsi="Tahoma"/>
          <w:color w:val="0E1115"/>
          <w:spacing w:val="35"/>
        </w:rPr>
        <w:t> </w:t>
      </w:r>
      <w:r>
        <w:rPr>
          <w:color w:val="0E1115"/>
        </w:rPr>
        <w:t>но при этом быть частью глобальной сети </w:t>
      </w:r>
      <w:r>
        <w:rPr>
          <w:rFonts w:ascii="Tahoma" w:hAnsi="Tahoma"/>
          <w:color w:val="0E1115"/>
        </w:rPr>
        <w:t>("</w:t>
      </w:r>
      <w:r>
        <w:rPr>
          <w:color w:val="0E1115"/>
        </w:rPr>
        <w:t>Всемирная федерация ремесленников</w:t>
      </w:r>
      <w:r>
        <w:rPr>
          <w:rFonts w:ascii="Tahoma" w:hAnsi="Tahoma"/>
          <w:color w:val="0E1115"/>
        </w:rPr>
        <w:t>- </w:t>
      </w:r>
      <w:r>
        <w:rPr>
          <w:color w:val="0E1115"/>
        </w:rPr>
        <w:t>деревообработчиков</w:t>
      </w:r>
      <w:r>
        <w:rPr>
          <w:rFonts w:ascii="Tahoma" w:hAnsi="Tahoma"/>
          <w:color w:val="0E1115"/>
        </w:rPr>
        <w:t>"), </w:t>
      </w:r>
      <w:r>
        <w:rPr>
          <w:color w:val="0E1115"/>
        </w:rPr>
        <w:t>что позволяет обмениваться знаниями и поддерживать единые высокие стандарты по всему миру</w:t>
      </w:r>
      <w:r>
        <w:rPr>
          <w:rFonts w:ascii="Tahoma" w:hAnsi="Tahoma"/>
          <w:color w:val="0E1115"/>
        </w:rPr>
        <w:t>.</w:t>
      </w:r>
    </w:p>
    <w:p>
      <w:pPr>
        <w:pStyle w:val="ListParagraph"/>
        <w:numPr>
          <w:ilvl w:val="0"/>
          <w:numId w:val="2"/>
        </w:numPr>
        <w:tabs>
          <w:tab w:pos="574" w:val="left" w:leader="none"/>
        </w:tabs>
        <w:spacing w:line="240" w:lineRule="auto" w:before="96" w:after="0"/>
        <w:ind w:left="574" w:right="0" w:hanging="284"/>
        <w:jc w:val="left"/>
        <w:rPr>
          <w:rFonts w:ascii="Tahoma" w:hAnsi="Tahoma"/>
          <w:b/>
          <w:sz w:val="24"/>
        </w:rPr>
      </w:pPr>
      <w:r>
        <w:rPr>
          <w:b/>
          <w:color w:val="0E1115"/>
          <w:spacing w:val="-4"/>
          <w:sz w:val="23"/>
        </w:rPr>
        <w:t>Пр</w:t>
      </w:r>
      <w:r>
        <w:rPr>
          <w:b/>
          <w:color w:val="0E1115"/>
          <w:spacing w:val="-4"/>
          <w:sz w:val="24"/>
        </w:rPr>
        <w:t>инцип</w:t>
      </w:r>
      <w:r>
        <w:rPr>
          <w:b/>
          <w:color w:val="0E1115"/>
          <w:spacing w:val="-9"/>
          <w:sz w:val="24"/>
        </w:rPr>
        <w:t> </w:t>
      </w:r>
      <w:r>
        <w:rPr>
          <w:rFonts w:ascii="Tahoma" w:hAnsi="Tahoma"/>
          <w:b/>
          <w:color w:val="0E1115"/>
          <w:spacing w:val="-4"/>
          <w:sz w:val="24"/>
        </w:rPr>
        <w:t>"</w:t>
      </w:r>
      <w:r>
        <w:rPr>
          <w:b/>
          <w:color w:val="0E1115"/>
          <w:spacing w:val="-4"/>
          <w:sz w:val="24"/>
        </w:rPr>
        <w:t>Д</w:t>
      </w:r>
      <w:r>
        <w:rPr>
          <w:b/>
          <w:color w:val="0E1115"/>
          <w:spacing w:val="-4"/>
          <w:sz w:val="23"/>
        </w:rPr>
        <w:t>е</w:t>
      </w:r>
      <w:r>
        <w:rPr>
          <w:b/>
          <w:color w:val="0E1115"/>
          <w:spacing w:val="-4"/>
          <w:sz w:val="24"/>
        </w:rPr>
        <w:t>л</w:t>
      </w:r>
      <w:r>
        <w:rPr>
          <w:b/>
          <w:color w:val="0E1115"/>
          <w:spacing w:val="-4"/>
          <w:sz w:val="23"/>
        </w:rPr>
        <w:t>а</w:t>
      </w:r>
      <w:r>
        <w:rPr>
          <w:b/>
          <w:color w:val="0E1115"/>
          <w:spacing w:val="-4"/>
          <w:sz w:val="24"/>
        </w:rPr>
        <w:t>ть</w:t>
      </w:r>
      <w:r>
        <w:rPr>
          <w:b/>
          <w:color w:val="0E1115"/>
          <w:spacing w:val="-8"/>
          <w:sz w:val="24"/>
        </w:rPr>
        <w:t> </w:t>
      </w:r>
      <w:r>
        <w:rPr>
          <w:b/>
          <w:color w:val="0E1115"/>
          <w:spacing w:val="-4"/>
          <w:sz w:val="23"/>
        </w:rPr>
        <w:t>хоро</w:t>
      </w:r>
      <w:r>
        <w:rPr>
          <w:b/>
          <w:color w:val="0E1115"/>
          <w:spacing w:val="-4"/>
          <w:sz w:val="24"/>
        </w:rPr>
        <w:t>ш</w:t>
      </w:r>
      <w:r>
        <w:rPr>
          <w:b/>
          <w:color w:val="0E1115"/>
          <w:spacing w:val="-4"/>
          <w:sz w:val="23"/>
        </w:rPr>
        <w:t>о</w:t>
      </w:r>
      <w:r>
        <w:rPr>
          <w:b/>
          <w:color w:val="0E1115"/>
          <w:spacing w:val="-5"/>
          <w:sz w:val="23"/>
        </w:rPr>
        <w:t> </w:t>
      </w:r>
      <w:r>
        <w:rPr>
          <w:rFonts w:ascii="Tahoma" w:hAnsi="Tahoma"/>
          <w:b/>
          <w:color w:val="0E1115"/>
          <w:spacing w:val="-4"/>
          <w:sz w:val="24"/>
        </w:rPr>
        <w:t>—</w:t>
      </w:r>
      <w:r>
        <w:rPr>
          <w:rFonts w:ascii="Tahoma" w:hAnsi="Tahoma"/>
          <w:b/>
          <w:color w:val="0E1115"/>
          <w:spacing w:val="-11"/>
          <w:sz w:val="24"/>
        </w:rPr>
        <w:t> </w:t>
      </w:r>
      <w:r>
        <w:rPr>
          <w:b/>
          <w:color w:val="0E1115"/>
          <w:spacing w:val="-4"/>
          <w:sz w:val="24"/>
        </w:rPr>
        <w:t>зн</w:t>
      </w:r>
      <w:r>
        <w:rPr>
          <w:b/>
          <w:color w:val="0E1115"/>
          <w:spacing w:val="-4"/>
          <w:sz w:val="23"/>
        </w:rPr>
        <w:t>а</w:t>
      </w:r>
      <w:r>
        <w:rPr>
          <w:b/>
          <w:color w:val="0E1115"/>
          <w:spacing w:val="-4"/>
          <w:sz w:val="24"/>
        </w:rPr>
        <w:t>чит</w:t>
      </w:r>
      <w:r>
        <w:rPr>
          <w:b/>
          <w:color w:val="0E1115"/>
          <w:spacing w:val="-9"/>
          <w:sz w:val="24"/>
        </w:rPr>
        <w:t> </w:t>
      </w:r>
      <w:r>
        <w:rPr>
          <w:b/>
          <w:color w:val="0E1115"/>
          <w:spacing w:val="-4"/>
          <w:sz w:val="24"/>
        </w:rPr>
        <w:t>д</w:t>
      </w:r>
      <w:r>
        <w:rPr>
          <w:b/>
          <w:color w:val="0E1115"/>
          <w:spacing w:val="-4"/>
          <w:sz w:val="23"/>
        </w:rPr>
        <w:t>е</w:t>
      </w:r>
      <w:r>
        <w:rPr>
          <w:b/>
          <w:color w:val="0E1115"/>
          <w:spacing w:val="-4"/>
          <w:sz w:val="24"/>
        </w:rPr>
        <w:t>л</w:t>
      </w:r>
      <w:r>
        <w:rPr>
          <w:b/>
          <w:color w:val="0E1115"/>
          <w:spacing w:val="-4"/>
          <w:sz w:val="23"/>
        </w:rPr>
        <w:t>а</w:t>
      </w:r>
      <w:r>
        <w:rPr>
          <w:b/>
          <w:color w:val="0E1115"/>
          <w:spacing w:val="-4"/>
          <w:sz w:val="24"/>
        </w:rPr>
        <w:t>ть</w:t>
      </w:r>
      <w:r>
        <w:rPr>
          <w:b/>
          <w:color w:val="0E1115"/>
          <w:spacing w:val="-8"/>
          <w:sz w:val="24"/>
        </w:rPr>
        <w:t> </w:t>
      </w:r>
      <w:r>
        <w:rPr>
          <w:b/>
          <w:color w:val="0E1115"/>
          <w:spacing w:val="-4"/>
          <w:sz w:val="24"/>
        </w:rPr>
        <w:t>п</w:t>
      </w:r>
      <w:r>
        <w:rPr>
          <w:b/>
          <w:color w:val="0E1115"/>
          <w:spacing w:val="-4"/>
          <w:sz w:val="23"/>
        </w:rPr>
        <w:t>ра</w:t>
      </w:r>
      <w:r>
        <w:rPr>
          <w:b/>
          <w:color w:val="0E1115"/>
          <w:spacing w:val="-4"/>
          <w:sz w:val="24"/>
        </w:rPr>
        <w:t>вильн</w:t>
      </w:r>
      <w:r>
        <w:rPr>
          <w:b/>
          <w:color w:val="0E1115"/>
          <w:spacing w:val="-4"/>
          <w:sz w:val="23"/>
        </w:rPr>
        <w:t>о</w:t>
      </w:r>
      <w:r>
        <w:rPr>
          <w:rFonts w:ascii="Tahoma" w:hAnsi="Tahoma"/>
          <w:b/>
          <w:color w:val="0E1115"/>
          <w:spacing w:val="-4"/>
          <w:sz w:val="24"/>
        </w:rPr>
        <w:t>".</w:t>
      </w:r>
    </w:p>
    <w:p>
      <w:pPr>
        <w:pStyle w:val="BodyText"/>
        <w:spacing w:line="345" w:lineRule="auto" w:before="129"/>
        <w:ind w:left="575"/>
        <w:rPr>
          <w:rFonts w:ascii="Tahoma" w:hAnsi="Tahoma"/>
        </w:rPr>
      </w:pPr>
      <w:r>
        <w:rPr>
          <w:color w:val="0E1115"/>
          <w:w w:val="105"/>
        </w:rPr>
        <w:t>Это</w:t>
      </w:r>
      <w:r>
        <w:rPr>
          <w:color w:val="0E1115"/>
          <w:spacing w:val="-18"/>
          <w:w w:val="105"/>
        </w:rPr>
        <w:t> </w:t>
      </w:r>
      <w:r>
        <w:rPr>
          <w:color w:val="0E1115"/>
          <w:w w:val="105"/>
        </w:rPr>
        <w:t>главный</w:t>
      </w:r>
      <w:r>
        <w:rPr>
          <w:color w:val="0E1115"/>
          <w:spacing w:val="-17"/>
          <w:w w:val="105"/>
        </w:rPr>
        <w:t> </w:t>
      </w:r>
      <w:r>
        <w:rPr>
          <w:color w:val="0E1115"/>
          <w:w w:val="105"/>
        </w:rPr>
        <w:t>внутренний</w:t>
      </w:r>
      <w:r>
        <w:rPr>
          <w:color w:val="0E1115"/>
          <w:spacing w:val="-15"/>
          <w:w w:val="105"/>
        </w:rPr>
        <w:t> </w:t>
      </w:r>
      <w:r>
        <w:rPr>
          <w:color w:val="0E1115"/>
          <w:w w:val="105"/>
        </w:rPr>
        <w:t>императив</w:t>
      </w:r>
      <w:r>
        <w:rPr>
          <w:rFonts w:ascii="Tahoma" w:hAnsi="Tahoma"/>
          <w:color w:val="0E1115"/>
          <w:w w:val="105"/>
        </w:rPr>
        <w:t>.</w:t>
      </w:r>
      <w:r>
        <w:rPr>
          <w:rFonts w:ascii="Tahoma" w:hAnsi="Tahoma"/>
          <w:color w:val="0E1115"/>
          <w:spacing w:val="-20"/>
          <w:w w:val="105"/>
        </w:rPr>
        <w:t> </w:t>
      </w:r>
      <w:r>
        <w:rPr>
          <w:color w:val="0E1115"/>
          <w:w w:val="105"/>
        </w:rPr>
        <w:t>Мебель</w:t>
      </w:r>
      <w:r>
        <w:rPr>
          <w:color w:val="0E1115"/>
          <w:spacing w:val="-15"/>
          <w:w w:val="105"/>
        </w:rPr>
        <w:t> </w:t>
      </w:r>
      <w:r>
        <w:rPr>
          <w:color w:val="0E1115"/>
          <w:w w:val="105"/>
        </w:rPr>
        <w:t>делается</w:t>
      </w:r>
      <w:r>
        <w:rPr>
          <w:color w:val="0E1115"/>
          <w:spacing w:val="-15"/>
          <w:w w:val="105"/>
        </w:rPr>
        <w:t> </w:t>
      </w:r>
      <w:r>
        <w:rPr>
          <w:color w:val="0E1115"/>
          <w:w w:val="105"/>
        </w:rPr>
        <w:t>на</w:t>
      </w:r>
      <w:r>
        <w:rPr>
          <w:color w:val="0E1115"/>
          <w:spacing w:val="-15"/>
          <w:w w:val="105"/>
        </w:rPr>
        <w:t> </w:t>
      </w:r>
      <w:r>
        <w:rPr>
          <w:color w:val="0E1115"/>
          <w:w w:val="105"/>
        </w:rPr>
        <w:t>века</w:t>
      </w:r>
      <w:r>
        <w:rPr>
          <w:rFonts w:ascii="Tahoma" w:hAnsi="Tahoma"/>
          <w:color w:val="0E1115"/>
          <w:w w:val="105"/>
        </w:rPr>
        <w:t>,</w:t>
      </w:r>
      <w:r>
        <w:rPr>
          <w:rFonts w:ascii="Tahoma" w:hAnsi="Tahoma"/>
          <w:color w:val="0E1115"/>
          <w:spacing w:val="-20"/>
          <w:w w:val="105"/>
        </w:rPr>
        <w:t> </w:t>
      </w:r>
      <w:r>
        <w:rPr>
          <w:color w:val="0E1115"/>
          <w:w w:val="105"/>
        </w:rPr>
        <w:t>программное </w:t>
      </w:r>
      <w:r>
        <w:rPr>
          <w:color w:val="0E1115"/>
        </w:rPr>
        <w:t>обеспечение пишется без ошибок</w:t>
      </w:r>
      <w:r>
        <w:rPr>
          <w:rFonts w:ascii="Tahoma" w:hAnsi="Tahoma"/>
          <w:color w:val="0E1115"/>
        </w:rPr>
        <w:t>, </w:t>
      </w:r>
      <w:r>
        <w:rPr>
          <w:color w:val="0E1115"/>
        </w:rPr>
        <w:t>пища готовится из лучших продуктов</w:t>
      </w:r>
      <w:r>
        <w:rPr>
          <w:rFonts w:ascii="Tahoma" w:hAnsi="Tahoma"/>
          <w:color w:val="0E1115"/>
        </w:rPr>
        <w:t>. </w:t>
      </w:r>
      <w:r>
        <w:rPr>
          <w:color w:val="0E1115"/>
        </w:rPr>
        <w:t>Делать </w:t>
      </w:r>
      <w:r>
        <w:rPr>
          <w:color w:val="0E1115"/>
          <w:w w:val="105"/>
        </w:rPr>
        <w:t>некачественно </w:t>
      </w:r>
      <w:r>
        <w:rPr>
          <w:rFonts w:ascii="Tahoma" w:hAnsi="Tahoma"/>
          <w:color w:val="0E1115"/>
          <w:w w:val="105"/>
        </w:rPr>
        <w:t>— </w:t>
      </w:r>
      <w:r>
        <w:rPr>
          <w:color w:val="0E1115"/>
          <w:w w:val="105"/>
        </w:rPr>
        <w:t>позор для гильдии</w:t>
      </w:r>
      <w:r>
        <w:rPr>
          <w:rFonts w:ascii="Tahoma" w:hAnsi="Tahoma"/>
          <w:color w:val="0E1115"/>
          <w:w w:val="105"/>
        </w:rPr>
        <w:t>.</w:t>
      </w:r>
    </w:p>
    <w:p>
      <w:pPr>
        <w:pStyle w:val="BodyText"/>
        <w:spacing w:line="345" w:lineRule="auto" w:before="245"/>
        <w:ind w:left="305" w:right="249"/>
      </w:pPr>
      <w:r>
        <w:rPr>
          <w:b/>
          <w:color w:val="0E1115"/>
          <w:sz w:val="23"/>
        </w:rPr>
        <w:t>В </w:t>
      </w:r>
      <w:r>
        <w:rPr>
          <w:b/>
          <w:color w:val="0E1115"/>
        </w:rPr>
        <w:t>ит</w:t>
      </w:r>
      <w:r>
        <w:rPr>
          <w:b/>
          <w:color w:val="0E1115"/>
          <w:sz w:val="23"/>
        </w:rPr>
        <w:t>о</w:t>
      </w:r>
      <w:r>
        <w:rPr>
          <w:b/>
          <w:color w:val="0E1115"/>
        </w:rPr>
        <w:t>г</w:t>
      </w:r>
      <w:r>
        <w:rPr>
          <w:b/>
          <w:color w:val="0E1115"/>
          <w:sz w:val="23"/>
        </w:rPr>
        <w:t>е</w:t>
      </w:r>
      <w:r>
        <w:rPr>
          <w:rFonts w:ascii="Tahoma" w:hAnsi="Tahoma"/>
          <w:b/>
          <w:color w:val="0E1115"/>
        </w:rPr>
        <w:t>, </w:t>
      </w:r>
      <w:r>
        <w:rPr>
          <w:color w:val="0E1115"/>
        </w:rPr>
        <w:t>гильдии в экономике даров </w:t>
      </w:r>
      <w:r>
        <w:rPr>
          <w:rFonts w:ascii="Tahoma" w:hAnsi="Tahoma"/>
          <w:color w:val="0E1115"/>
        </w:rPr>
        <w:t>— </w:t>
      </w:r>
      <w:r>
        <w:rPr>
          <w:color w:val="0E1115"/>
        </w:rPr>
        <w:t>это не просто экономические единицы</w:t>
      </w:r>
      <w:r>
        <w:rPr>
          <w:rFonts w:ascii="Tahoma" w:hAnsi="Tahoma"/>
          <w:color w:val="0E1115"/>
        </w:rPr>
        <w:t>, </w:t>
      </w:r>
      <w:r>
        <w:rPr>
          <w:color w:val="0E1115"/>
        </w:rPr>
        <w:t>а</w:t>
      </w:r>
      <w:r>
        <w:rPr>
          <w:color w:val="0E1115"/>
          <w:spacing w:val="40"/>
        </w:rPr>
        <w:t> </w:t>
      </w:r>
      <w:r>
        <w:rPr>
          <w:b/>
          <w:color w:val="0E1115"/>
          <w:sz w:val="23"/>
        </w:rPr>
        <w:t>со</w:t>
      </w:r>
      <w:r>
        <w:rPr>
          <w:b/>
          <w:color w:val="0E1115"/>
        </w:rPr>
        <w:t>ци</w:t>
      </w:r>
      <w:r>
        <w:rPr>
          <w:b/>
          <w:color w:val="0E1115"/>
          <w:sz w:val="23"/>
        </w:rPr>
        <w:t>а</w:t>
      </w:r>
      <w:r>
        <w:rPr>
          <w:b/>
          <w:color w:val="0E1115"/>
        </w:rPr>
        <w:t>льн</w:t>
      </w:r>
      <w:r>
        <w:rPr>
          <w:b/>
          <w:color w:val="0E1115"/>
          <w:sz w:val="23"/>
        </w:rPr>
        <w:t>о</w:t>
      </w:r>
      <w:r>
        <w:rPr>
          <w:rFonts w:ascii="Tahoma" w:hAnsi="Tahoma"/>
          <w:b/>
          <w:color w:val="0E1115"/>
        </w:rPr>
        <w:t>-</w:t>
      </w:r>
      <w:r>
        <w:rPr>
          <w:b/>
          <w:color w:val="0E1115"/>
        </w:rPr>
        <w:t>д</w:t>
      </w:r>
      <w:r>
        <w:rPr>
          <w:b/>
          <w:color w:val="0E1115"/>
          <w:sz w:val="23"/>
        </w:rPr>
        <w:t>ухо</w:t>
      </w:r>
      <w:r>
        <w:rPr>
          <w:b/>
          <w:color w:val="0E1115"/>
        </w:rPr>
        <w:t>вны</w:t>
      </w:r>
      <w:r>
        <w:rPr>
          <w:b/>
          <w:color w:val="0E1115"/>
          <w:sz w:val="23"/>
        </w:rPr>
        <w:t>е соо</w:t>
      </w:r>
      <w:r>
        <w:rPr>
          <w:b/>
          <w:color w:val="0E1115"/>
        </w:rPr>
        <w:t>бщ</w:t>
      </w:r>
      <w:r>
        <w:rPr>
          <w:b/>
          <w:color w:val="0E1115"/>
          <w:sz w:val="23"/>
        </w:rPr>
        <w:t>ес</w:t>
      </w:r>
      <w:r>
        <w:rPr>
          <w:b/>
          <w:color w:val="0E1115"/>
        </w:rPr>
        <w:t>тв</w:t>
      </w:r>
      <w:r>
        <w:rPr>
          <w:b/>
          <w:color w:val="0E1115"/>
          <w:sz w:val="23"/>
        </w:rPr>
        <w:t>а</w:t>
      </w:r>
      <w:r>
        <w:rPr>
          <w:rFonts w:ascii="Tahoma" w:hAnsi="Tahoma"/>
          <w:color w:val="0E1115"/>
        </w:rPr>
        <w:t>, </w:t>
      </w:r>
      <w:r>
        <w:rPr>
          <w:color w:val="0E1115"/>
        </w:rPr>
        <w:t>которые ставят человеческие отношения</w:t>
      </w:r>
      <w:r>
        <w:rPr>
          <w:rFonts w:ascii="Tahoma" w:hAnsi="Tahoma"/>
          <w:color w:val="0E1115"/>
        </w:rPr>
        <w:t>, </w:t>
      </w:r>
      <w:r>
        <w:rPr>
          <w:color w:val="0E1115"/>
        </w:rPr>
        <w:t>мастерство и служение в центр цивилизации</w:t>
      </w:r>
      <w:r>
        <w:rPr>
          <w:rFonts w:ascii="Tahoma" w:hAnsi="Tahoma"/>
          <w:color w:val="0E1115"/>
        </w:rPr>
        <w:t>, </w:t>
      </w:r>
      <w:r>
        <w:rPr>
          <w:color w:val="0E1115"/>
        </w:rPr>
        <w:t>заменяя ими безличные рыночные транзакции</w:t>
      </w:r>
      <w:r>
        <w:rPr>
          <w:color w:val="0E1115"/>
          <w:spacing w:val="40"/>
        </w:rPr>
        <w:t> </w:t>
      </w:r>
      <w:r>
        <w:rPr>
          <w:color w:val="0E1115"/>
        </w:rPr>
        <w:t>и</w:t>
      </w:r>
      <w:r>
        <w:rPr>
          <w:color w:val="0E1115"/>
          <w:spacing w:val="40"/>
        </w:rPr>
        <w:t> </w:t>
      </w:r>
      <w:r>
        <w:rPr>
          <w:color w:val="0E1115"/>
        </w:rPr>
        <w:t>погоню</w:t>
      </w:r>
      <w:r>
        <w:rPr>
          <w:color w:val="0E1115"/>
          <w:spacing w:val="40"/>
        </w:rPr>
        <w:t> </w:t>
      </w:r>
      <w:r>
        <w:rPr>
          <w:color w:val="0E1115"/>
        </w:rPr>
        <w:t>за</w:t>
      </w:r>
      <w:r>
        <w:rPr>
          <w:color w:val="0E1115"/>
          <w:spacing w:val="40"/>
        </w:rPr>
        <w:t> </w:t>
      </w:r>
      <w:r>
        <w:rPr>
          <w:color w:val="0E1115"/>
        </w:rPr>
        <w:t>прибылью</w:t>
      </w:r>
      <w:r>
        <w:rPr>
          <w:rFonts w:ascii="Tahoma" w:hAnsi="Tahoma"/>
          <w:color w:val="0E1115"/>
        </w:rPr>
        <w:t>. </w:t>
      </w:r>
      <w:r>
        <w:rPr>
          <w:color w:val="0E1115"/>
        </w:rPr>
        <w:t>Они</w:t>
      </w:r>
      <w:r>
        <w:rPr>
          <w:color w:val="0E1115"/>
          <w:spacing w:val="40"/>
        </w:rPr>
        <w:t> </w:t>
      </w:r>
      <w:r>
        <w:rPr>
          <w:color w:val="0E1115"/>
        </w:rPr>
        <w:t>становятся</w:t>
      </w:r>
      <w:r>
        <w:rPr>
          <w:color w:val="0E1115"/>
          <w:spacing w:val="40"/>
        </w:rPr>
        <w:t> </w:t>
      </w:r>
      <w:r>
        <w:rPr>
          <w:color w:val="0E1115"/>
        </w:rPr>
        <w:t>остовами</w:t>
      </w:r>
      <w:r>
        <w:rPr>
          <w:color w:val="0E1115"/>
          <w:spacing w:val="40"/>
        </w:rPr>
        <w:t> </w:t>
      </w:r>
      <w:r>
        <w:rPr>
          <w:color w:val="0E1115"/>
        </w:rPr>
        <w:t>нового</w:t>
      </w:r>
      <w:r>
        <w:rPr>
          <w:rFonts w:ascii="Tahoma" w:hAnsi="Tahoma"/>
          <w:color w:val="0E1115"/>
        </w:rPr>
        <w:t>, </w:t>
      </w:r>
      <w:r>
        <w:rPr>
          <w:color w:val="0E1115"/>
        </w:rPr>
        <w:t>более</w:t>
      </w:r>
    </w:p>
    <w:p>
      <w:pPr>
        <w:pStyle w:val="BodyText"/>
        <w:spacing w:before="6"/>
        <w:ind w:left="305"/>
        <w:rPr>
          <w:rFonts w:ascii="Tahoma" w:hAnsi="Tahoma"/>
        </w:rPr>
      </w:pPr>
      <w:r>
        <w:rPr>
          <w:color w:val="0E1115"/>
          <w:spacing w:val="-2"/>
          <w:w w:val="105"/>
        </w:rPr>
        <w:t>осмысленного</w:t>
      </w:r>
      <w:r>
        <w:rPr>
          <w:color w:val="0E1115"/>
          <w:spacing w:val="-6"/>
          <w:w w:val="105"/>
        </w:rPr>
        <w:t> </w:t>
      </w:r>
      <w:r>
        <w:rPr>
          <w:color w:val="0E1115"/>
          <w:spacing w:val="-2"/>
          <w:w w:val="105"/>
        </w:rPr>
        <w:t>и</w:t>
      </w:r>
      <w:r>
        <w:rPr>
          <w:color w:val="0E1115"/>
          <w:spacing w:val="-5"/>
          <w:w w:val="105"/>
        </w:rPr>
        <w:t> </w:t>
      </w:r>
      <w:r>
        <w:rPr>
          <w:color w:val="0E1115"/>
          <w:spacing w:val="-2"/>
          <w:w w:val="105"/>
        </w:rPr>
        <w:t>устойчивого</w:t>
      </w:r>
      <w:r>
        <w:rPr>
          <w:color w:val="0E1115"/>
          <w:spacing w:val="-5"/>
          <w:w w:val="105"/>
        </w:rPr>
        <w:t> </w:t>
      </w:r>
      <w:r>
        <w:rPr>
          <w:color w:val="0E1115"/>
          <w:spacing w:val="-2"/>
          <w:w w:val="105"/>
        </w:rPr>
        <w:t>общества</w:t>
      </w:r>
      <w:r>
        <w:rPr>
          <w:rFonts w:ascii="Tahoma" w:hAnsi="Tahoma"/>
          <w:color w:val="0E1115"/>
          <w:spacing w:val="-2"/>
          <w:w w:val="105"/>
        </w:rPr>
        <w:t>.</w:t>
      </w:r>
    </w:p>
    <w:p>
      <w:pPr>
        <w:pStyle w:val="BodyText"/>
        <w:spacing w:before="199"/>
        <w:rPr>
          <w:rFonts w:ascii="Tahoma"/>
        </w:rPr>
      </w:pPr>
    </w:p>
    <w:p>
      <w:pPr>
        <w:pStyle w:val="BodyText"/>
        <w:spacing w:line="297" w:lineRule="auto" w:before="1"/>
        <w:ind w:left="1865" w:right="331"/>
        <w:rPr>
          <w:rFonts w:ascii="Tahoma" w:hAnsi="Tahoma"/>
        </w:rPr>
      </w:pPr>
      <w:r>
        <w:rPr>
          <w:color w:val="0E1115"/>
        </w:rPr>
        <w:t>пожалуйста таблицу </w:t>
      </w:r>
      <w:r>
        <w:rPr>
          <w:rFonts w:ascii="Tahoma" w:hAnsi="Tahoma"/>
          <w:color w:val="0E1115"/>
        </w:rPr>
        <w:t>"</w:t>
      </w:r>
      <w:r>
        <w:rPr>
          <w:color w:val="0E1115"/>
        </w:rPr>
        <w:t>Отличия от современных </w:t>
      </w:r>
      <w:r>
        <w:rPr>
          <w:color w:val="0E1115"/>
        </w:rPr>
        <w:t>учреждений</w:t>
      </w:r>
      <w:r>
        <w:rPr>
          <w:rFonts w:ascii="Tahoma" w:hAnsi="Tahoma"/>
          <w:color w:val="0E1115"/>
        </w:rPr>
        <w:t>" </w:t>
      </w:r>
      <w:r>
        <w:rPr>
          <w:color w:val="0E1115"/>
          <w:w w:val="105"/>
        </w:rPr>
        <w:t>перевести в текстовый режим со списками</w:t>
      </w:r>
      <w:r>
        <w:rPr>
          <w:rFonts w:ascii="Tahoma" w:hAnsi="Tahoma"/>
          <w:color w:val="0E1115"/>
          <w:w w:val="105"/>
        </w:rPr>
        <w:t>.</w:t>
      </w:r>
    </w:p>
    <w:p>
      <w:pPr>
        <w:pStyle w:val="BodyText"/>
        <w:spacing w:before="200"/>
        <w:rPr>
          <w:rFonts w:ascii="Tahoma"/>
        </w:rPr>
      </w:pPr>
    </w:p>
    <w:p>
      <w:pPr>
        <w:pStyle w:val="BodyText"/>
        <w:spacing w:before="1"/>
        <w:ind w:left="318"/>
        <w:rPr>
          <w:position w:val="7"/>
        </w:rPr>
      </w:pPr>
      <w:r>
        <w:rPr/>
        <w:drawing>
          <wp:inline distT="0" distB="0" distL="0" distR="0">
            <wp:extent cx="135568" cy="135568"/>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w w:val="105"/>
          <w:position w:val="2"/>
          <w:sz w:val="20"/>
        </w:rPr>
        <w:t> </w:t>
      </w:r>
      <w:r>
        <w:rPr>
          <w:color w:val="61666A"/>
          <w:w w:val="105"/>
          <w:position w:val="2"/>
        </w:rPr>
        <w:t>Думал </w:t>
      </w:r>
      <w:r>
        <w:rPr>
          <w:rFonts w:ascii="Tahoma" w:hAnsi="Tahoma"/>
          <w:color w:val="61666A"/>
          <w:w w:val="105"/>
          <w:position w:val="2"/>
        </w:rPr>
        <w:t>9 </w:t>
      </w:r>
      <w:r>
        <w:rPr>
          <w:color w:val="61666A"/>
          <w:w w:val="105"/>
          <w:position w:val="2"/>
        </w:rPr>
        <w:t>секунд</w:t>
      </w:r>
      <w:r>
        <w:rPr>
          <w:color w:val="61666A"/>
          <w:spacing w:val="40"/>
          <w:w w:val="105"/>
          <w:position w:val="2"/>
        </w:rPr>
        <w:t> </w:t>
      </w:r>
      <w:r>
        <w:rPr>
          <w:color w:val="61666A"/>
          <w:spacing w:val="-16"/>
          <w:position w:val="7"/>
        </w:rPr>
        <w:drawing>
          <wp:inline distT="0" distB="0" distL="0" distR="0">
            <wp:extent cx="92366" cy="48014"/>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16"/>
          <w:position w:val="7"/>
        </w:rPr>
      </w:r>
    </w:p>
    <w:p>
      <w:pPr>
        <w:pStyle w:val="BodyText"/>
        <w:spacing w:before="40"/>
        <w:rPr>
          <w:sz w:val="21"/>
        </w:rPr>
      </w:pPr>
    </w:p>
    <w:p>
      <w:pPr>
        <w:spacing w:line="338" w:lineRule="auto" w:before="1"/>
        <w:ind w:left="635" w:right="0"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32736">
                <wp:simplePos x="0" y="0"/>
                <wp:positionH relativeFrom="page">
                  <wp:posOffset>809625</wp:posOffset>
                </wp:positionH>
                <wp:positionV relativeFrom="paragraph">
                  <wp:posOffset>229190</wp:posOffset>
                </wp:positionV>
                <wp:extent cx="9525" cy="774065"/>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9525" cy="774065"/>
                        </a:xfrm>
                        <a:custGeom>
                          <a:avLst/>
                          <a:gdLst/>
                          <a:ahLst/>
                          <a:cxnLst/>
                          <a:rect l="l" t="t" r="r" b="b"/>
                          <a:pathLst>
                            <a:path w="9525" h="774065">
                              <a:moveTo>
                                <a:pt x="9525" y="773673"/>
                              </a:moveTo>
                              <a:lnTo>
                                <a:pt x="0" y="773673"/>
                              </a:lnTo>
                              <a:lnTo>
                                <a:pt x="0" y="0"/>
                              </a:lnTo>
                              <a:lnTo>
                                <a:pt x="9525" y="0"/>
                              </a:lnTo>
                              <a:lnTo>
                                <a:pt x="9525" y="773673"/>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46461pt;width:.75pt;height:60.919183pt;mso-position-horizontal-relative:page;mso-position-vertical-relative:paragraph;z-index:15732736" id="docshape9" filled="true" fillcolor="#e1e4e9" stroked="false">
                <v:fill type="solid"/>
                <w10:wrap type="none"/>
              </v:rect>
            </w:pict>
          </mc:Fallback>
        </mc:AlternateContent>
      </w:r>
      <w:r>
        <w:rPr>
          <w:color w:val="61666A"/>
          <w:sz w:val="21"/>
        </w:rPr>
        <w:t>Хорошо</w:t>
      </w:r>
      <w:r>
        <w:rPr>
          <w:rFonts w:ascii="Tahoma" w:hAnsi="Tahoma"/>
          <w:color w:val="61666A"/>
          <w:sz w:val="21"/>
        </w:rPr>
        <w:t>, </w:t>
      </w:r>
      <w:r>
        <w:rPr>
          <w:color w:val="61666A"/>
          <w:sz w:val="21"/>
        </w:rPr>
        <w:t>пользователь просит перевести таблицу сравнения гильдий и современных компаний в текстовый формат со списками</w:t>
      </w:r>
      <w:r>
        <w:rPr>
          <w:rFonts w:ascii="Tahoma" w:hAnsi="Tahoma"/>
          <w:color w:val="61666A"/>
          <w:sz w:val="21"/>
        </w:rPr>
        <w:t>. </w:t>
      </w:r>
      <w:r>
        <w:rPr>
          <w:color w:val="61666A"/>
          <w:sz w:val="21"/>
        </w:rPr>
        <w:t>Нужно сохранить все ключевые</w:t>
      </w:r>
      <w:r>
        <w:rPr>
          <w:color w:val="61666A"/>
          <w:spacing w:val="40"/>
          <w:sz w:val="21"/>
        </w:rPr>
        <w:t> </w:t>
      </w:r>
      <w:r>
        <w:rPr>
          <w:color w:val="61666A"/>
          <w:sz w:val="21"/>
        </w:rPr>
        <w:t>противопоставления</w:t>
      </w:r>
      <w:r>
        <w:rPr>
          <w:rFonts w:ascii="Tahoma" w:hAnsi="Tahoma"/>
          <w:color w:val="61666A"/>
          <w:sz w:val="21"/>
        </w:rPr>
        <w:t>, </w:t>
      </w:r>
      <w:r>
        <w:rPr>
          <w:color w:val="61666A"/>
          <w:sz w:val="21"/>
        </w:rPr>
        <w:t>но изменить структуру на более линейную и удобную для чтения без </w:t>
      </w:r>
      <w:r>
        <w:rPr>
          <w:color w:val="61666A"/>
          <w:spacing w:val="-2"/>
          <w:sz w:val="21"/>
        </w:rPr>
        <w:t>таблиц</w:t>
      </w:r>
      <w:r>
        <w:rPr>
          <w:rFonts w:ascii="Tahoma" w:hAnsi="Tahoma"/>
          <w:color w:val="61666A"/>
          <w:spacing w:val="-2"/>
          <w:sz w:val="21"/>
        </w:rPr>
        <w:t>.</w:t>
      </w:r>
    </w:p>
    <w:p>
      <w:pPr>
        <w:spacing w:after="0" w:line="338" w:lineRule="auto"/>
        <w:jc w:val="left"/>
        <w:rPr>
          <w:rFonts w:ascii="Tahoma" w:hAnsi="Tahoma"/>
          <w:sz w:val="21"/>
        </w:rPr>
        <w:sectPr>
          <w:pgSz w:w="11900" w:h="16840"/>
          <w:pgMar w:top="0" w:bottom="0" w:left="850" w:right="1133"/>
        </w:sectPr>
      </w:pPr>
    </w:p>
    <w:p>
      <w:pPr>
        <w:spacing w:line="338" w:lineRule="auto" w:before="11"/>
        <w:ind w:left="635" w:right="279" w:firstLine="0"/>
        <w:jc w:val="both"/>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33248">
                <wp:simplePos x="0" y="0"/>
                <wp:positionH relativeFrom="page">
                  <wp:posOffset>809625</wp:posOffset>
                </wp:positionH>
                <wp:positionV relativeFrom="paragraph">
                  <wp:posOffset>-11684</wp:posOffset>
                </wp:positionV>
                <wp:extent cx="9525" cy="1933575"/>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9525" cy="1933575"/>
                        </a:xfrm>
                        <a:custGeom>
                          <a:avLst/>
                          <a:gdLst/>
                          <a:ahLst/>
                          <a:cxnLst/>
                          <a:rect l="l" t="t" r="r" b="b"/>
                          <a:pathLst>
                            <a:path w="9525" h="1933575">
                              <a:moveTo>
                                <a:pt x="9525" y="1933575"/>
                              </a:moveTo>
                              <a:lnTo>
                                <a:pt x="0" y="1933575"/>
                              </a:lnTo>
                              <a:lnTo>
                                <a:pt x="0" y="0"/>
                              </a:lnTo>
                              <a:lnTo>
                                <a:pt x="9525" y="0"/>
                              </a:lnTo>
                              <a:lnTo>
                                <a:pt x="9525" y="193357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92pt;width:.75pt;height:152.25pt;mso-position-horizontal-relative:page;mso-position-vertical-relative:paragraph;z-index:15733248" id="docshape10" filled="true" fillcolor="#e1e4e9" stroked="false">
                <v:fill type="solid"/>
                <w10:wrap type="none"/>
              </v:rect>
            </w:pict>
          </mc:Fallback>
        </mc:AlternateContent>
      </w:r>
      <w:r>
        <w:rPr>
          <w:color w:val="61666A"/>
          <w:sz w:val="21"/>
        </w:rPr>
        <w:t>В исходном ответе было пять критериев сравнения</w:t>
      </w:r>
      <w:r>
        <w:rPr>
          <w:rFonts w:ascii="Tahoma" w:hAnsi="Tahoma"/>
          <w:color w:val="61666A"/>
          <w:sz w:val="21"/>
        </w:rPr>
        <w:t>, </w:t>
      </w:r>
      <w:r>
        <w:rPr>
          <w:color w:val="61666A"/>
          <w:sz w:val="21"/>
        </w:rPr>
        <w:t>каждый с четкой дихотомией</w:t>
      </w:r>
      <w:r>
        <w:rPr>
          <w:rFonts w:ascii="Tahoma" w:hAnsi="Tahoma"/>
          <w:color w:val="61666A"/>
          <w:sz w:val="21"/>
        </w:rPr>
        <w:t>. </w:t>
      </w:r>
      <w:r>
        <w:rPr>
          <w:color w:val="61666A"/>
          <w:sz w:val="21"/>
        </w:rPr>
        <w:t>Лучше </w:t>
      </w:r>
      <w:r>
        <w:rPr>
          <w:color w:val="61666A"/>
          <w:w w:val="105"/>
          <w:sz w:val="21"/>
        </w:rPr>
        <w:t>всего</w:t>
      </w:r>
      <w:r>
        <w:rPr>
          <w:color w:val="61666A"/>
          <w:spacing w:val="-16"/>
          <w:w w:val="105"/>
          <w:sz w:val="21"/>
        </w:rPr>
        <w:t> </w:t>
      </w:r>
      <w:r>
        <w:rPr>
          <w:color w:val="61666A"/>
          <w:w w:val="105"/>
          <w:sz w:val="21"/>
        </w:rPr>
        <w:t>организовать</w:t>
      </w:r>
      <w:r>
        <w:rPr>
          <w:color w:val="61666A"/>
          <w:spacing w:val="-15"/>
          <w:w w:val="105"/>
          <w:sz w:val="21"/>
        </w:rPr>
        <w:t> </w:t>
      </w:r>
      <w:r>
        <w:rPr>
          <w:color w:val="61666A"/>
          <w:w w:val="105"/>
          <w:sz w:val="21"/>
        </w:rPr>
        <w:t>это</w:t>
      </w:r>
      <w:r>
        <w:rPr>
          <w:color w:val="61666A"/>
          <w:spacing w:val="-15"/>
          <w:w w:val="105"/>
          <w:sz w:val="21"/>
        </w:rPr>
        <w:t> </w:t>
      </w:r>
      <w:r>
        <w:rPr>
          <w:color w:val="61666A"/>
          <w:w w:val="105"/>
          <w:sz w:val="21"/>
        </w:rPr>
        <w:t>как</w:t>
      </w:r>
      <w:r>
        <w:rPr>
          <w:color w:val="61666A"/>
          <w:spacing w:val="-16"/>
          <w:w w:val="105"/>
          <w:sz w:val="21"/>
        </w:rPr>
        <w:t> </w:t>
      </w:r>
      <w:r>
        <w:rPr>
          <w:color w:val="61666A"/>
          <w:w w:val="105"/>
          <w:sz w:val="21"/>
        </w:rPr>
        <w:t>два</w:t>
      </w:r>
      <w:r>
        <w:rPr>
          <w:color w:val="61666A"/>
          <w:spacing w:val="-15"/>
          <w:w w:val="105"/>
          <w:sz w:val="21"/>
        </w:rPr>
        <w:t> </w:t>
      </w:r>
      <w:r>
        <w:rPr>
          <w:color w:val="61666A"/>
          <w:w w:val="105"/>
          <w:sz w:val="21"/>
        </w:rPr>
        <w:t>больших</w:t>
      </w:r>
      <w:r>
        <w:rPr>
          <w:color w:val="61666A"/>
          <w:spacing w:val="-15"/>
          <w:w w:val="105"/>
          <w:sz w:val="21"/>
        </w:rPr>
        <w:t> </w:t>
      </w:r>
      <w:r>
        <w:rPr>
          <w:color w:val="61666A"/>
          <w:w w:val="105"/>
          <w:sz w:val="21"/>
        </w:rPr>
        <w:t>списка</w:t>
      </w:r>
      <w:r>
        <w:rPr>
          <w:color w:val="61666A"/>
          <w:spacing w:val="-16"/>
          <w:w w:val="105"/>
          <w:sz w:val="21"/>
        </w:rPr>
        <w:t> </w:t>
      </w:r>
      <w:r>
        <w:rPr>
          <w:rFonts w:ascii="Tahoma" w:hAnsi="Tahoma"/>
          <w:color w:val="61666A"/>
          <w:w w:val="105"/>
          <w:sz w:val="21"/>
        </w:rPr>
        <w:t>—</w:t>
      </w:r>
      <w:r>
        <w:rPr>
          <w:rFonts w:ascii="Tahoma" w:hAnsi="Tahoma"/>
          <w:color w:val="61666A"/>
          <w:spacing w:val="-17"/>
          <w:w w:val="105"/>
          <w:sz w:val="21"/>
        </w:rPr>
        <w:t> </w:t>
      </w:r>
      <w:r>
        <w:rPr>
          <w:color w:val="61666A"/>
          <w:w w:val="105"/>
          <w:sz w:val="21"/>
        </w:rPr>
        <w:t>один</w:t>
      </w:r>
      <w:r>
        <w:rPr>
          <w:color w:val="61666A"/>
          <w:spacing w:val="-15"/>
          <w:w w:val="105"/>
          <w:sz w:val="21"/>
        </w:rPr>
        <w:t> </w:t>
      </w:r>
      <w:r>
        <w:rPr>
          <w:color w:val="61666A"/>
          <w:w w:val="105"/>
          <w:sz w:val="21"/>
        </w:rPr>
        <w:t>для</w:t>
      </w:r>
      <w:r>
        <w:rPr>
          <w:color w:val="61666A"/>
          <w:spacing w:val="-16"/>
          <w:w w:val="105"/>
          <w:sz w:val="21"/>
        </w:rPr>
        <w:t> </w:t>
      </w:r>
      <w:r>
        <w:rPr>
          <w:color w:val="61666A"/>
          <w:w w:val="105"/>
          <w:sz w:val="21"/>
        </w:rPr>
        <w:t>характеристик</w:t>
      </w:r>
      <w:r>
        <w:rPr>
          <w:color w:val="61666A"/>
          <w:spacing w:val="-15"/>
          <w:w w:val="105"/>
          <w:sz w:val="21"/>
        </w:rPr>
        <w:t> </w:t>
      </w:r>
      <w:r>
        <w:rPr>
          <w:color w:val="61666A"/>
          <w:w w:val="105"/>
          <w:sz w:val="21"/>
        </w:rPr>
        <w:t>современных институтов</w:t>
      </w:r>
      <w:r>
        <w:rPr>
          <w:rFonts w:ascii="Tahoma" w:hAnsi="Tahoma"/>
          <w:color w:val="61666A"/>
          <w:w w:val="105"/>
          <w:sz w:val="21"/>
        </w:rPr>
        <w:t>,</w:t>
      </w:r>
      <w:r>
        <w:rPr>
          <w:rFonts w:ascii="Tahoma" w:hAnsi="Tahoma"/>
          <w:color w:val="61666A"/>
          <w:spacing w:val="-12"/>
          <w:w w:val="105"/>
          <w:sz w:val="21"/>
        </w:rPr>
        <w:t> </w:t>
      </w:r>
      <w:r>
        <w:rPr>
          <w:color w:val="61666A"/>
          <w:w w:val="105"/>
          <w:sz w:val="21"/>
        </w:rPr>
        <w:t>другой</w:t>
      </w:r>
      <w:r>
        <w:rPr>
          <w:color w:val="61666A"/>
          <w:spacing w:val="-4"/>
          <w:w w:val="105"/>
          <w:sz w:val="21"/>
        </w:rPr>
        <w:t> </w:t>
      </w:r>
      <w:r>
        <w:rPr>
          <w:color w:val="61666A"/>
          <w:w w:val="105"/>
          <w:sz w:val="21"/>
        </w:rPr>
        <w:t>для</w:t>
      </w:r>
      <w:r>
        <w:rPr>
          <w:color w:val="61666A"/>
          <w:spacing w:val="-4"/>
          <w:w w:val="105"/>
          <w:sz w:val="21"/>
        </w:rPr>
        <w:t> </w:t>
      </w:r>
      <w:r>
        <w:rPr>
          <w:color w:val="61666A"/>
          <w:w w:val="105"/>
          <w:sz w:val="21"/>
        </w:rPr>
        <w:t>гильдий</w:t>
      </w:r>
      <w:r>
        <w:rPr>
          <w:rFonts w:ascii="Tahoma" w:hAnsi="Tahoma"/>
          <w:color w:val="61666A"/>
          <w:w w:val="105"/>
          <w:sz w:val="21"/>
        </w:rPr>
        <w:t>,</w:t>
      </w:r>
      <w:r>
        <w:rPr>
          <w:rFonts w:ascii="Tahoma" w:hAnsi="Tahoma"/>
          <w:color w:val="61666A"/>
          <w:spacing w:val="-12"/>
          <w:w w:val="105"/>
          <w:sz w:val="21"/>
        </w:rPr>
        <w:t> </w:t>
      </w:r>
      <w:r>
        <w:rPr>
          <w:color w:val="61666A"/>
          <w:w w:val="105"/>
          <w:sz w:val="21"/>
        </w:rPr>
        <w:t>с</w:t>
      </w:r>
      <w:r>
        <w:rPr>
          <w:color w:val="61666A"/>
          <w:spacing w:val="-4"/>
          <w:w w:val="105"/>
          <w:sz w:val="21"/>
        </w:rPr>
        <w:t> </w:t>
      </w:r>
      <w:r>
        <w:rPr>
          <w:color w:val="61666A"/>
          <w:w w:val="105"/>
          <w:sz w:val="21"/>
        </w:rPr>
        <w:t>параллельным</w:t>
      </w:r>
      <w:r>
        <w:rPr>
          <w:color w:val="61666A"/>
          <w:spacing w:val="-4"/>
          <w:w w:val="105"/>
          <w:sz w:val="21"/>
        </w:rPr>
        <w:t> </w:t>
      </w:r>
      <w:r>
        <w:rPr>
          <w:color w:val="61666A"/>
          <w:w w:val="105"/>
          <w:sz w:val="21"/>
        </w:rPr>
        <w:t>описанием</w:t>
      </w:r>
      <w:r>
        <w:rPr>
          <w:color w:val="61666A"/>
          <w:spacing w:val="-4"/>
          <w:w w:val="105"/>
          <w:sz w:val="21"/>
        </w:rPr>
        <w:t> </w:t>
      </w:r>
      <w:r>
        <w:rPr>
          <w:color w:val="61666A"/>
          <w:w w:val="105"/>
          <w:sz w:val="21"/>
        </w:rPr>
        <w:t>по</w:t>
      </w:r>
      <w:r>
        <w:rPr>
          <w:color w:val="61666A"/>
          <w:spacing w:val="-4"/>
          <w:w w:val="105"/>
          <w:sz w:val="21"/>
        </w:rPr>
        <w:t> </w:t>
      </w:r>
      <w:r>
        <w:rPr>
          <w:color w:val="61666A"/>
          <w:w w:val="105"/>
          <w:sz w:val="21"/>
        </w:rPr>
        <w:t>тем</w:t>
      </w:r>
      <w:r>
        <w:rPr>
          <w:color w:val="61666A"/>
          <w:spacing w:val="-4"/>
          <w:w w:val="105"/>
          <w:sz w:val="21"/>
        </w:rPr>
        <w:t> </w:t>
      </w:r>
      <w:r>
        <w:rPr>
          <w:color w:val="61666A"/>
          <w:w w:val="105"/>
          <w:sz w:val="21"/>
        </w:rPr>
        <w:t>же</w:t>
      </w:r>
      <w:r>
        <w:rPr>
          <w:color w:val="61666A"/>
          <w:spacing w:val="-4"/>
          <w:w w:val="105"/>
          <w:sz w:val="21"/>
        </w:rPr>
        <w:t> </w:t>
      </w:r>
      <w:r>
        <w:rPr>
          <w:color w:val="61666A"/>
          <w:w w:val="105"/>
          <w:sz w:val="21"/>
        </w:rPr>
        <w:t>пяти</w:t>
      </w:r>
      <w:r>
        <w:rPr>
          <w:color w:val="61666A"/>
          <w:spacing w:val="-4"/>
          <w:w w:val="105"/>
          <w:sz w:val="21"/>
        </w:rPr>
        <w:t> </w:t>
      </w:r>
      <w:r>
        <w:rPr>
          <w:color w:val="61666A"/>
          <w:w w:val="105"/>
          <w:sz w:val="21"/>
        </w:rPr>
        <w:t>пунктам</w:t>
      </w:r>
      <w:r>
        <w:rPr>
          <w:rFonts w:ascii="Tahoma" w:hAnsi="Tahoma"/>
          <w:color w:val="61666A"/>
          <w:w w:val="105"/>
          <w:sz w:val="21"/>
        </w:rPr>
        <w:t>.</w:t>
      </w:r>
    </w:p>
    <w:p>
      <w:pPr>
        <w:spacing w:line="338" w:lineRule="auto" w:before="5"/>
        <w:ind w:left="635" w:right="796" w:firstLine="0"/>
        <w:jc w:val="both"/>
        <w:rPr>
          <w:rFonts w:ascii="Tahoma" w:hAnsi="Tahoma"/>
          <w:sz w:val="21"/>
        </w:rPr>
      </w:pPr>
      <w:r>
        <w:rPr>
          <w:color w:val="61666A"/>
          <w:sz w:val="21"/>
        </w:rPr>
        <w:t>Важно сохранить контрастность формулировок</w:t>
      </w:r>
      <w:r>
        <w:rPr>
          <w:rFonts w:ascii="Tahoma" w:hAnsi="Tahoma"/>
          <w:color w:val="61666A"/>
          <w:sz w:val="21"/>
        </w:rPr>
        <w:t>, </w:t>
      </w:r>
      <w:r>
        <w:rPr>
          <w:color w:val="61666A"/>
          <w:sz w:val="21"/>
        </w:rPr>
        <w:t>чтобы преимущества гильдий были </w:t>
      </w:r>
      <w:r>
        <w:rPr>
          <w:color w:val="61666A"/>
          <w:spacing w:val="-2"/>
          <w:sz w:val="21"/>
        </w:rPr>
        <w:t>очевидны</w:t>
      </w:r>
      <w:r>
        <w:rPr>
          <w:rFonts w:ascii="Tahoma" w:hAnsi="Tahoma"/>
          <w:color w:val="61666A"/>
          <w:spacing w:val="-2"/>
          <w:sz w:val="21"/>
        </w:rPr>
        <w:t>.</w:t>
      </w:r>
    </w:p>
    <w:p>
      <w:pPr>
        <w:spacing w:line="338" w:lineRule="auto" w:before="183"/>
        <w:ind w:left="635" w:right="0" w:firstLine="0"/>
        <w:jc w:val="left"/>
        <w:rPr>
          <w:rFonts w:ascii="Tahoma" w:hAnsi="Tahoma"/>
          <w:sz w:val="21"/>
        </w:rPr>
      </w:pPr>
      <w:r>
        <w:rPr>
          <w:color w:val="61666A"/>
          <w:sz w:val="21"/>
        </w:rPr>
        <w:t>Можно добавить краткое введение</w:t>
      </w:r>
      <w:r>
        <w:rPr>
          <w:rFonts w:ascii="Tahoma" w:hAnsi="Tahoma"/>
          <w:color w:val="61666A"/>
          <w:sz w:val="21"/>
        </w:rPr>
        <w:t>, </w:t>
      </w:r>
      <w:r>
        <w:rPr>
          <w:color w:val="61666A"/>
          <w:sz w:val="21"/>
        </w:rPr>
        <w:t>поясняющее структурный переход</w:t>
      </w:r>
      <w:r>
        <w:rPr>
          <w:rFonts w:ascii="Tahoma" w:hAnsi="Tahoma"/>
          <w:color w:val="61666A"/>
          <w:sz w:val="21"/>
        </w:rPr>
        <w:t>, </w:t>
      </w:r>
      <w:r>
        <w:rPr>
          <w:color w:val="61666A"/>
          <w:sz w:val="21"/>
        </w:rPr>
        <w:t>но без лишних </w:t>
      </w:r>
      <w:r>
        <w:rPr>
          <w:color w:val="61666A"/>
          <w:w w:val="105"/>
          <w:sz w:val="21"/>
        </w:rPr>
        <w:t>деталей</w:t>
      </w:r>
      <w:r>
        <w:rPr>
          <w:color w:val="61666A"/>
          <w:spacing w:val="-7"/>
          <w:w w:val="105"/>
          <w:sz w:val="21"/>
        </w:rPr>
        <w:t> </w:t>
      </w:r>
      <w:r>
        <w:rPr>
          <w:rFonts w:ascii="Tahoma" w:hAnsi="Tahoma"/>
          <w:color w:val="61666A"/>
          <w:w w:val="105"/>
          <w:sz w:val="21"/>
        </w:rPr>
        <w:t>—</w:t>
      </w:r>
      <w:r>
        <w:rPr>
          <w:rFonts w:ascii="Tahoma" w:hAnsi="Tahoma"/>
          <w:color w:val="61666A"/>
          <w:spacing w:val="-15"/>
          <w:w w:val="105"/>
          <w:sz w:val="21"/>
        </w:rPr>
        <w:t> </w:t>
      </w:r>
      <w:r>
        <w:rPr>
          <w:color w:val="61666A"/>
          <w:w w:val="105"/>
          <w:sz w:val="21"/>
        </w:rPr>
        <w:t>пользователь</w:t>
      </w:r>
      <w:r>
        <w:rPr>
          <w:color w:val="61666A"/>
          <w:spacing w:val="-7"/>
          <w:w w:val="105"/>
          <w:sz w:val="21"/>
        </w:rPr>
        <w:t> </w:t>
      </w:r>
      <w:r>
        <w:rPr>
          <w:color w:val="61666A"/>
          <w:w w:val="105"/>
          <w:sz w:val="21"/>
        </w:rPr>
        <w:t>явно</w:t>
      </w:r>
      <w:r>
        <w:rPr>
          <w:color w:val="61666A"/>
          <w:spacing w:val="-7"/>
          <w:w w:val="105"/>
          <w:sz w:val="21"/>
        </w:rPr>
        <w:t> </w:t>
      </w:r>
      <w:r>
        <w:rPr>
          <w:color w:val="61666A"/>
          <w:w w:val="105"/>
          <w:sz w:val="21"/>
        </w:rPr>
        <w:t>хочет</w:t>
      </w:r>
      <w:r>
        <w:rPr>
          <w:color w:val="61666A"/>
          <w:spacing w:val="-7"/>
          <w:w w:val="105"/>
          <w:sz w:val="21"/>
        </w:rPr>
        <w:t> </w:t>
      </w:r>
      <w:r>
        <w:rPr>
          <w:color w:val="61666A"/>
          <w:w w:val="105"/>
          <w:sz w:val="21"/>
        </w:rPr>
        <w:t>лаконичности</w:t>
      </w:r>
      <w:r>
        <w:rPr>
          <w:rFonts w:ascii="Tahoma" w:hAnsi="Tahoma"/>
          <w:color w:val="61666A"/>
          <w:w w:val="105"/>
          <w:sz w:val="21"/>
        </w:rPr>
        <w:t>.</w:t>
      </w:r>
      <w:r>
        <w:rPr>
          <w:rFonts w:ascii="Tahoma" w:hAnsi="Tahoma"/>
          <w:color w:val="61666A"/>
          <w:spacing w:val="-15"/>
          <w:w w:val="105"/>
          <w:sz w:val="21"/>
        </w:rPr>
        <w:t> </w:t>
      </w:r>
      <w:r>
        <w:rPr>
          <w:color w:val="61666A"/>
          <w:w w:val="105"/>
          <w:sz w:val="21"/>
        </w:rPr>
        <w:t>Основной</w:t>
      </w:r>
      <w:r>
        <w:rPr>
          <w:color w:val="61666A"/>
          <w:spacing w:val="-7"/>
          <w:w w:val="105"/>
          <w:sz w:val="21"/>
        </w:rPr>
        <w:t> </w:t>
      </w:r>
      <w:r>
        <w:rPr>
          <w:color w:val="61666A"/>
          <w:w w:val="105"/>
          <w:sz w:val="21"/>
        </w:rPr>
        <w:t>акцент</w:t>
      </w:r>
      <w:r>
        <w:rPr>
          <w:color w:val="61666A"/>
          <w:spacing w:val="-7"/>
          <w:w w:val="105"/>
          <w:sz w:val="21"/>
        </w:rPr>
        <w:t> </w:t>
      </w:r>
      <w:r>
        <w:rPr>
          <w:color w:val="61666A"/>
          <w:w w:val="105"/>
          <w:sz w:val="21"/>
        </w:rPr>
        <w:t>на</w:t>
      </w:r>
      <w:r>
        <w:rPr>
          <w:color w:val="61666A"/>
          <w:spacing w:val="-7"/>
          <w:w w:val="105"/>
          <w:sz w:val="21"/>
        </w:rPr>
        <w:t> </w:t>
      </w:r>
      <w:r>
        <w:rPr>
          <w:color w:val="61666A"/>
          <w:w w:val="105"/>
          <w:sz w:val="21"/>
        </w:rPr>
        <w:t>точности соответствия исходной таблице</w:t>
      </w:r>
      <w:r>
        <w:rPr>
          <w:rFonts w:ascii="Tahoma" w:hAnsi="Tahoma"/>
          <w:color w:val="61666A"/>
          <w:w w:val="105"/>
          <w:sz w:val="21"/>
        </w:rPr>
        <w:t>.</w:t>
      </w:r>
    </w:p>
    <w:p>
      <w:pPr>
        <w:pStyle w:val="BodyText"/>
        <w:spacing w:before="184"/>
        <w:ind w:left="305"/>
        <w:rPr>
          <w:rFonts w:ascii="Tahoma" w:hAnsi="Tahoma"/>
        </w:rPr>
      </w:pPr>
      <w:r>
        <w:rPr>
          <w:color w:val="0E1115"/>
        </w:rPr>
        <w:t>Конечно</w:t>
      </w:r>
      <w:r>
        <w:rPr>
          <w:rFonts w:ascii="Tahoma" w:hAnsi="Tahoma"/>
          <w:color w:val="0E1115"/>
        </w:rPr>
        <w:t>,</w:t>
      </w:r>
      <w:r>
        <w:rPr>
          <w:rFonts w:ascii="Tahoma" w:hAnsi="Tahoma"/>
          <w:color w:val="0E1115"/>
          <w:spacing w:val="9"/>
        </w:rPr>
        <w:t> </w:t>
      </w:r>
      <w:r>
        <w:rPr>
          <w:color w:val="0E1115"/>
        </w:rPr>
        <w:t>вот</w:t>
      </w:r>
      <w:r>
        <w:rPr>
          <w:color w:val="0E1115"/>
          <w:spacing w:val="17"/>
        </w:rPr>
        <w:t> </w:t>
      </w:r>
      <w:r>
        <w:rPr>
          <w:color w:val="0E1115"/>
        </w:rPr>
        <w:t>перевод</w:t>
      </w:r>
      <w:r>
        <w:rPr>
          <w:color w:val="0E1115"/>
          <w:spacing w:val="18"/>
        </w:rPr>
        <w:t> </w:t>
      </w:r>
      <w:r>
        <w:rPr>
          <w:color w:val="0E1115"/>
        </w:rPr>
        <w:t>таблицы</w:t>
      </w:r>
      <w:r>
        <w:rPr>
          <w:color w:val="0E1115"/>
          <w:spacing w:val="17"/>
        </w:rPr>
        <w:t> </w:t>
      </w:r>
      <w:r>
        <w:rPr>
          <w:color w:val="0E1115"/>
        </w:rPr>
        <w:t>в</w:t>
      </w:r>
      <w:r>
        <w:rPr>
          <w:color w:val="0E1115"/>
          <w:spacing w:val="17"/>
        </w:rPr>
        <w:t> </w:t>
      </w:r>
      <w:r>
        <w:rPr>
          <w:color w:val="0E1115"/>
        </w:rPr>
        <w:t>текстовый</w:t>
      </w:r>
      <w:r>
        <w:rPr>
          <w:color w:val="0E1115"/>
          <w:spacing w:val="18"/>
        </w:rPr>
        <w:t> </w:t>
      </w:r>
      <w:r>
        <w:rPr>
          <w:color w:val="0E1115"/>
        </w:rPr>
        <w:t>формат</w:t>
      </w:r>
      <w:r>
        <w:rPr>
          <w:color w:val="0E1115"/>
          <w:spacing w:val="17"/>
        </w:rPr>
        <w:t> </w:t>
      </w:r>
      <w:r>
        <w:rPr>
          <w:color w:val="0E1115"/>
        </w:rPr>
        <w:t>с</w:t>
      </w:r>
      <w:r>
        <w:rPr>
          <w:color w:val="0E1115"/>
          <w:spacing w:val="17"/>
        </w:rPr>
        <w:t> </w:t>
      </w:r>
      <w:r>
        <w:rPr>
          <w:color w:val="0E1115"/>
        </w:rPr>
        <w:t>использованием</w:t>
      </w:r>
      <w:r>
        <w:rPr>
          <w:color w:val="0E1115"/>
          <w:spacing w:val="18"/>
        </w:rPr>
        <w:t> </w:t>
      </w:r>
      <w:r>
        <w:rPr>
          <w:color w:val="0E1115"/>
          <w:spacing w:val="-2"/>
        </w:rPr>
        <w:t>списков</w:t>
      </w:r>
      <w:r>
        <w:rPr>
          <w:rFonts w:ascii="Tahoma" w:hAnsi="Tahoma"/>
          <w:color w:val="0E1115"/>
          <w:spacing w:val="-2"/>
        </w:rPr>
        <w:t>.</w:t>
      </w:r>
    </w:p>
    <w:p>
      <w:pPr>
        <w:pStyle w:val="BodyText"/>
        <w:rPr>
          <w:rFonts w:ascii="Tahoma"/>
        </w:rPr>
      </w:pPr>
    </w:p>
    <w:p>
      <w:pPr>
        <w:pStyle w:val="BodyText"/>
        <w:spacing w:before="18"/>
        <w:rPr>
          <w:rFonts w:ascii="Tahoma"/>
        </w:rPr>
      </w:pPr>
    </w:p>
    <w:p>
      <w:pPr>
        <w:spacing w:before="0"/>
        <w:ind w:left="305" w:right="0" w:firstLine="0"/>
        <w:jc w:val="left"/>
        <w:rPr>
          <w:b/>
          <w:sz w:val="29"/>
        </w:rPr>
      </w:pPr>
      <w:r>
        <w:rPr>
          <w:b/>
          <w:color w:val="0E1115"/>
          <w:spacing w:val="-10"/>
          <w:sz w:val="29"/>
        </w:rPr>
        <w:t>О</w:t>
      </w:r>
      <w:r>
        <w:rPr>
          <w:b/>
          <w:color w:val="0E1115"/>
          <w:spacing w:val="-10"/>
          <w:sz w:val="30"/>
        </w:rPr>
        <w:t>тличия</w:t>
      </w:r>
      <w:r>
        <w:rPr>
          <w:b/>
          <w:color w:val="0E1115"/>
          <w:spacing w:val="-6"/>
          <w:sz w:val="30"/>
        </w:rPr>
        <w:t> </w:t>
      </w:r>
      <w:r>
        <w:rPr>
          <w:b/>
          <w:color w:val="0E1115"/>
          <w:spacing w:val="-10"/>
          <w:sz w:val="29"/>
        </w:rPr>
        <w:t>Г</w:t>
      </w:r>
      <w:r>
        <w:rPr>
          <w:b/>
          <w:color w:val="0E1115"/>
          <w:spacing w:val="-10"/>
          <w:sz w:val="30"/>
        </w:rPr>
        <w:t>ильди</w:t>
      </w:r>
      <w:r>
        <w:rPr>
          <w:b/>
          <w:color w:val="0E1115"/>
          <w:spacing w:val="-10"/>
          <w:sz w:val="29"/>
        </w:rPr>
        <w:t>й</w:t>
      </w:r>
      <w:r>
        <w:rPr>
          <w:b/>
          <w:color w:val="0E1115"/>
          <w:spacing w:val="-3"/>
          <w:sz w:val="29"/>
        </w:rPr>
        <w:t> </w:t>
      </w:r>
      <w:r>
        <w:rPr>
          <w:b/>
          <w:color w:val="0E1115"/>
          <w:spacing w:val="-10"/>
          <w:sz w:val="30"/>
        </w:rPr>
        <w:t>в</w:t>
      </w:r>
      <w:r>
        <w:rPr>
          <w:b/>
          <w:color w:val="0E1115"/>
          <w:spacing w:val="-5"/>
          <w:sz w:val="30"/>
        </w:rPr>
        <w:t> </w:t>
      </w:r>
      <w:r>
        <w:rPr>
          <w:b/>
          <w:color w:val="0E1115"/>
          <w:spacing w:val="-10"/>
          <w:sz w:val="30"/>
        </w:rPr>
        <w:t>эк</w:t>
      </w:r>
      <w:r>
        <w:rPr>
          <w:b/>
          <w:color w:val="0E1115"/>
          <w:spacing w:val="-10"/>
          <w:sz w:val="29"/>
        </w:rPr>
        <w:t>о</w:t>
      </w:r>
      <w:r>
        <w:rPr>
          <w:b/>
          <w:color w:val="0E1115"/>
          <w:spacing w:val="-10"/>
          <w:sz w:val="30"/>
        </w:rPr>
        <w:t>н</w:t>
      </w:r>
      <w:r>
        <w:rPr>
          <w:b/>
          <w:color w:val="0E1115"/>
          <w:spacing w:val="-10"/>
          <w:sz w:val="29"/>
        </w:rPr>
        <w:t>о</w:t>
      </w:r>
      <w:r>
        <w:rPr>
          <w:b/>
          <w:color w:val="0E1115"/>
          <w:spacing w:val="-10"/>
          <w:sz w:val="30"/>
        </w:rPr>
        <w:t>мик</w:t>
      </w:r>
      <w:r>
        <w:rPr>
          <w:b/>
          <w:color w:val="0E1115"/>
          <w:spacing w:val="-10"/>
          <w:sz w:val="29"/>
        </w:rPr>
        <w:t>е</w:t>
      </w:r>
      <w:r>
        <w:rPr>
          <w:b/>
          <w:color w:val="0E1115"/>
          <w:spacing w:val="-3"/>
          <w:sz w:val="29"/>
        </w:rPr>
        <w:t> </w:t>
      </w:r>
      <w:r>
        <w:rPr>
          <w:b/>
          <w:color w:val="0E1115"/>
          <w:spacing w:val="-10"/>
          <w:sz w:val="30"/>
        </w:rPr>
        <w:t>д</w:t>
      </w:r>
      <w:r>
        <w:rPr>
          <w:b/>
          <w:color w:val="0E1115"/>
          <w:spacing w:val="-10"/>
          <w:sz w:val="29"/>
        </w:rPr>
        <w:t>аро</w:t>
      </w:r>
      <w:r>
        <w:rPr>
          <w:b/>
          <w:color w:val="0E1115"/>
          <w:spacing w:val="-10"/>
          <w:sz w:val="30"/>
        </w:rPr>
        <w:t>в</w:t>
      </w:r>
      <w:r>
        <w:rPr>
          <w:b/>
          <w:color w:val="0E1115"/>
          <w:spacing w:val="-5"/>
          <w:sz w:val="30"/>
        </w:rPr>
        <w:t> </w:t>
      </w:r>
      <w:r>
        <w:rPr>
          <w:b/>
          <w:color w:val="0E1115"/>
          <w:spacing w:val="-10"/>
          <w:sz w:val="29"/>
        </w:rPr>
        <w:t>о</w:t>
      </w:r>
      <w:r>
        <w:rPr>
          <w:b/>
          <w:color w:val="0E1115"/>
          <w:spacing w:val="-10"/>
          <w:sz w:val="30"/>
        </w:rPr>
        <w:t>т</w:t>
      </w:r>
      <w:r>
        <w:rPr>
          <w:b/>
          <w:color w:val="0E1115"/>
          <w:spacing w:val="-6"/>
          <w:sz w:val="30"/>
        </w:rPr>
        <w:t> </w:t>
      </w:r>
      <w:r>
        <w:rPr>
          <w:b/>
          <w:color w:val="0E1115"/>
          <w:spacing w:val="-10"/>
          <w:sz w:val="29"/>
        </w:rPr>
        <w:t>со</w:t>
      </w:r>
      <w:r>
        <w:rPr>
          <w:b/>
          <w:color w:val="0E1115"/>
          <w:spacing w:val="-10"/>
          <w:sz w:val="30"/>
        </w:rPr>
        <w:t>в</w:t>
      </w:r>
      <w:r>
        <w:rPr>
          <w:b/>
          <w:color w:val="0E1115"/>
          <w:spacing w:val="-10"/>
          <w:sz w:val="29"/>
        </w:rPr>
        <w:t>ре</w:t>
      </w:r>
      <w:r>
        <w:rPr>
          <w:b/>
          <w:color w:val="0E1115"/>
          <w:spacing w:val="-10"/>
          <w:sz w:val="30"/>
        </w:rPr>
        <w:t>м</w:t>
      </w:r>
      <w:r>
        <w:rPr>
          <w:b/>
          <w:color w:val="0E1115"/>
          <w:spacing w:val="-10"/>
          <w:sz w:val="29"/>
        </w:rPr>
        <w:t>е</w:t>
      </w:r>
      <w:r>
        <w:rPr>
          <w:b/>
          <w:color w:val="0E1115"/>
          <w:spacing w:val="-10"/>
          <w:sz w:val="30"/>
        </w:rPr>
        <w:t>нны</w:t>
      </w:r>
      <w:r>
        <w:rPr>
          <w:b/>
          <w:color w:val="0E1115"/>
          <w:spacing w:val="-10"/>
          <w:sz w:val="29"/>
        </w:rPr>
        <w:t>х</w:t>
      </w:r>
      <w:r>
        <w:rPr>
          <w:b/>
          <w:color w:val="0E1115"/>
          <w:spacing w:val="-2"/>
          <w:sz w:val="29"/>
        </w:rPr>
        <w:t> </w:t>
      </w:r>
      <w:r>
        <w:rPr>
          <w:b/>
          <w:color w:val="0E1115"/>
          <w:spacing w:val="-10"/>
          <w:sz w:val="29"/>
        </w:rPr>
        <w:t>у</w:t>
      </w:r>
      <w:r>
        <w:rPr>
          <w:b/>
          <w:color w:val="0E1115"/>
          <w:spacing w:val="-10"/>
          <w:sz w:val="30"/>
        </w:rPr>
        <w:t>ч</w:t>
      </w:r>
      <w:r>
        <w:rPr>
          <w:b/>
          <w:color w:val="0E1115"/>
          <w:spacing w:val="-10"/>
          <w:sz w:val="29"/>
        </w:rPr>
        <w:t>ре</w:t>
      </w:r>
      <w:r>
        <w:rPr>
          <w:b/>
          <w:color w:val="0E1115"/>
          <w:spacing w:val="-10"/>
          <w:sz w:val="30"/>
        </w:rPr>
        <w:t>жд</w:t>
      </w:r>
      <w:r>
        <w:rPr>
          <w:b/>
          <w:color w:val="0E1115"/>
          <w:spacing w:val="-10"/>
          <w:sz w:val="29"/>
        </w:rPr>
        <w:t>е</w:t>
      </w:r>
      <w:r>
        <w:rPr>
          <w:b/>
          <w:color w:val="0E1115"/>
          <w:spacing w:val="-10"/>
          <w:sz w:val="30"/>
        </w:rPr>
        <w:t>ни</w:t>
      </w:r>
      <w:r>
        <w:rPr>
          <w:b/>
          <w:color w:val="0E1115"/>
          <w:spacing w:val="-10"/>
          <w:sz w:val="29"/>
        </w:rPr>
        <w:t>й</w:t>
      </w:r>
    </w:p>
    <w:p>
      <w:pPr>
        <w:pStyle w:val="BodyText"/>
        <w:spacing w:before="11"/>
        <w:rPr>
          <w:b/>
          <w:sz w:val="30"/>
        </w:rPr>
      </w:pPr>
    </w:p>
    <w:p>
      <w:pPr>
        <w:spacing w:before="1"/>
        <w:ind w:left="305" w:right="0" w:firstLine="0"/>
        <w:jc w:val="left"/>
        <w:rPr>
          <w:rFonts w:ascii="Tahoma" w:hAnsi="Tahoma"/>
          <w:b/>
          <w:sz w:val="24"/>
        </w:rPr>
      </w:pPr>
      <w:r>
        <w:rPr>
          <w:b/>
          <w:color w:val="0E1115"/>
          <w:spacing w:val="-6"/>
          <w:sz w:val="23"/>
        </w:rPr>
        <w:t>Со</w:t>
      </w:r>
      <w:r>
        <w:rPr>
          <w:b/>
          <w:color w:val="0E1115"/>
          <w:spacing w:val="-6"/>
          <w:sz w:val="24"/>
        </w:rPr>
        <w:t>в</w:t>
      </w:r>
      <w:r>
        <w:rPr>
          <w:b/>
          <w:color w:val="0E1115"/>
          <w:spacing w:val="-6"/>
          <w:sz w:val="23"/>
        </w:rPr>
        <w:t>ре</w:t>
      </w:r>
      <w:r>
        <w:rPr>
          <w:b/>
          <w:color w:val="0E1115"/>
          <w:spacing w:val="-6"/>
          <w:sz w:val="24"/>
        </w:rPr>
        <w:t>м</w:t>
      </w:r>
      <w:r>
        <w:rPr>
          <w:b/>
          <w:color w:val="0E1115"/>
          <w:spacing w:val="-6"/>
          <w:sz w:val="23"/>
        </w:rPr>
        <w:t>е</w:t>
      </w:r>
      <w:r>
        <w:rPr>
          <w:b/>
          <w:color w:val="0E1115"/>
          <w:spacing w:val="-6"/>
          <w:sz w:val="24"/>
        </w:rPr>
        <w:t>нны</w:t>
      </w:r>
      <w:r>
        <w:rPr>
          <w:b/>
          <w:color w:val="0E1115"/>
          <w:spacing w:val="-6"/>
          <w:sz w:val="23"/>
        </w:rPr>
        <w:t>е</w:t>
      </w:r>
      <w:r>
        <w:rPr>
          <w:b/>
          <w:color w:val="0E1115"/>
          <w:spacing w:val="1"/>
          <w:sz w:val="23"/>
        </w:rPr>
        <w:t> </w:t>
      </w:r>
      <w:r>
        <w:rPr>
          <w:b/>
          <w:color w:val="0E1115"/>
          <w:spacing w:val="-6"/>
          <w:sz w:val="24"/>
        </w:rPr>
        <w:t>к</w:t>
      </w:r>
      <w:r>
        <w:rPr>
          <w:b/>
          <w:color w:val="0E1115"/>
          <w:spacing w:val="-6"/>
          <w:sz w:val="23"/>
        </w:rPr>
        <w:t>о</w:t>
      </w:r>
      <w:r>
        <w:rPr>
          <w:b/>
          <w:color w:val="0E1115"/>
          <w:spacing w:val="-6"/>
          <w:sz w:val="24"/>
        </w:rPr>
        <w:t>мп</w:t>
      </w:r>
      <w:r>
        <w:rPr>
          <w:b/>
          <w:color w:val="0E1115"/>
          <w:spacing w:val="-6"/>
          <w:sz w:val="23"/>
        </w:rPr>
        <w:t>а</w:t>
      </w:r>
      <w:r>
        <w:rPr>
          <w:b/>
          <w:color w:val="0E1115"/>
          <w:spacing w:val="-6"/>
          <w:sz w:val="24"/>
        </w:rPr>
        <w:t>нии</w:t>
      </w:r>
      <w:r>
        <w:rPr>
          <w:b/>
          <w:color w:val="0E1115"/>
          <w:spacing w:val="-2"/>
          <w:sz w:val="24"/>
        </w:rPr>
        <w:t> </w:t>
      </w:r>
      <w:r>
        <w:rPr>
          <w:b/>
          <w:color w:val="0E1115"/>
          <w:spacing w:val="-6"/>
          <w:sz w:val="24"/>
        </w:rPr>
        <w:t>и</w:t>
      </w:r>
      <w:r>
        <w:rPr>
          <w:b/>
          <w:color w:val="0E1115"/>
          <w:spacing w:val="-1"/>
          <w:sz w:val="24"/>
        </w:rPr>
        <w:t> </w:t>
      </w:r>
      <w:r>
        <w:rPr>
          <w:b/>
          <w:color w:val="0E1115"/>
          <w:spacing w:val="-6"/>
          <w:sz w:val="24"/>
        </w:rPr>
        <w:t>к</w:t>
      </w:r>
      <w:r>
        <w:rPr>
          <w:b/>
          <w:color w:val="0E1115"/>
          <w:spacing w:val="-6"/>
          <w:sz w:val="23"/>
        </w:rPr>
        <w:t>ор</w:t>
      </w:r>
      <w:r>
        <w:rPr>
          <w:b/>
          <w:color w:val="0E1115"/>
          <w:spacing w:val="-6"/>
          <w:sz w:val="24"/>
        </w:rPr>
        <w:t>п</w:t>
      </w:r>
      <w:r>
        <w:rPr>
          <w:b/>
          <w:color w:val="0E1115"/>
          <w:spacing w:val="-6"/>
          <w:sz w:val="23"/>
        </w:rPr>
        <w:t>ора</w:t>
      </w:r>
      <w:r>
        <w:rPr>
          <w:b/>
          <w:color w:val="0E1115"/>
          <w:spacing w:val="-6"/>
          <w:sz w:val="24"/>
        </w:rPr>
        <w:t>ции</w:t>
      </w:r>
      <w:r>
        <w:rPr>
          <w:rFonts w:ascii="Tahoma" w:hAnsi="Tahoma"/>
          <w:b/>
          <w:color w:val="0E1115"/>
          <w:spacing w:val="-6"/>
          <w:sz w:val="24"/>
        </w:rPr>
        <w:t>:</w:t>
      </w:r>
    </w:p>
    <w:p>
      <w:pPr>
        <w:pStyle w:val="BodyText"/>
        <w:spacing w:before="79"/>
        <w:rPr>
          <w:rFonts w:ascii="Tahoma"/>
          <w:b/>
        </w:rPr>
      </w:pPr>
    </w:p>
    <w:p>
      <w:pPr>
        <w:pStyle w:val="ListParagraph"/>
        <w:numPr>
          <w:ilvl w:val="0"/>
          <w:numId w:val="3"/>
        </w:numPr>
        <w:tabs>
          <w:tab w:pos="575" w:val="left" w:leader="none"/>
        </w:tabs>
        <w:spacing w:line="240" w:lineRule="auto" w:before="0" w:after="0"/>
        <w:ind w:left="575" w:right="0" w:hanging="255"/>
        <w:jc w:val="left"/>
        <w:rPr>
          <w:rFonts w:ascii="Tahoma" w:hAnsi="Tahoma"/>
          <w:sz w:val="24"/>
        </w:rPr>
      </w:pPr>
      <w:r>
        <w:rPr>
          <w:b/>
          <w:color w:val="0E1115"/>
          <w:sz w:val="23"/>
        </w:rPr>
        <w:t>Г</w:t>
      </w:r>
      <w:r>
        <w:rPr>
          <w:b/>
          <w:color w:val="0E1115"/>
          <w:sz w:val="24"/>
        </w:rPr>
        <w:t>л</w:t>
      </w:r>
      <w:r>
        <w:rPr>
          <w:b/>
          <w:color w:val="0E1115"/>
          <w:sz w:val="23"/>
        </w:rPr>
        <w:t>а</w:t>
      </w:r>
      <w:r>
        <w:rPr>
          <w:b/>
          <w:color w:val="0E1115"/>
          <w:sz w:val="24"/>
        </w:rPr>
        <w:t>вн</w:t>
      </w:r>
      <w:r>
        <w:rPr>
          <w:b/>
          <w:color w:val="0E1115"/>
          <w:sz w:val="23"/>
        </w:rPr>
        <w:t>а</w:t>
      </w:r>
      <w:r>
        <w:rPr>
          <w:b/>
          <w:color w:val="0E1115"/>
          <w:sz w:val="24"/>
        </w:rPr>
        <w:t>я</w:t>
      </w:r>
      <w:r>
        <w:rPr>
          <w:b/>
          <w:color w:val="0E1115"/>
          <w:spacing w:val="-8"/>
          <w:sz w:val="24"/>
        </w:rPr>
        <w:t> </w:t>
      </w:r>
      <w:r>
        <w:rPr>
          <w:b/>
          <w:color w:val="0E1115"/>
          <w:sz w:val="24"/>
        </w:rPr>
        <w:t>ц</w:t>
      </w:r>
      <w:r>
        <w:rPr>
          <w:b/>
          <w:color w:val="0E1115"/>
          <w:sz w:val="23"/>
        </w:rPr>
        <w:t>е</w:t>
      </w:r>
      <w:r>
        <w:rPr>
          <w:b/>
          <w:color w:val="0E1115"/>
          <w:sz w:val="24"/>
        </w:rPr>
        <w:t>ль</w:t>
      </w:r>
      <w:r>
        <w:rPr>
          <w:rFonts w:ascii="Tahoma" w:hAnsi="Tahoma"/>
          <w:b/>
          <w:color w:val="0E1115"/>
          <w:sz w:val="24"/>
        </w:rPr>
        <w:t>:</w:t>
      </w:r>
      <w:r>
        <w:rPr>
          <w:rFonts w:ascii="Tahoma" w:hAnsi="Tahoma"/>
          <w:b/>
          <w:color w:val="0E1115"/>
          <w:spacing w:val="-3"/>
          <w:sz w:val="24"/>
        </w:rPr>
        <w:t> </w:t>
      </w:r>
      <w:r>
        <w:rPr>
          <w:color w:val="0E1115"/>
          <w:sz w:val="24"/>
        </w:rPr>
        <w:t>Максимизация прибыли акционеров</w:t>
      </w:r>
      <w:r>
        <w:rPr>
          <w:rFonts w:ascii="Tahoma" w:hAnsi="Tahoma"/>
          <w:color w:val="0E1115"/>
          <w:sz w:val="24"/>
        </w:rPr>
        <w:t>.</w:t>
      </w:r>
      <w:r>
        <w:rPr>
          <w:rFonts w:ascii="Tahoma" w:hAnsi="Tahoma"/>
          <w:color w:val="0E1115"/>
          <w:spacing w:val="-8"/>
          <w:sz w:val="24"/>
        </w:rPr>
        <w:t> </w:t>
      </w:r>
      <w:r>
        <w:rPr>
          <w:color w:val="0E1115"/>
          <w:sz w:val="24"/>
        </w:rPr>
        <w:t>Все остальное </w:t>
      </w:r>
      <w:r>
        <w:rPr>
          <w:rFonts w:ascii="Tahoma" w:hAnsi="Tahoma"/>
          <w:color w:val="0E1115"/>
          <w:spacing w:val="-10"/>
          <w:sz w:val="24"/>
        </w:rPr>
        <w:t>—</w:t>
      </w:r>
    </w:p>
    <w:p>
      <w:pPr>
        <w:pStyle w:val="BodyText"/>
        <w:spacing w:before="129"/>
        <w:ind w:left="575"/>
        <w:rPr>
          <w:rFonts w:ascii="Tahoma" w:hAnsi="Tahoma"/>
        </w:rPr>
      </w:pPr>
      <w:r>
        <w:rPr>
          <w:color w:val="0E1115"/>
        </w:rPr>
        <w:t>инструмент</w:t>
      </w:r>
      <w:r>
        <w:rPr>
          <w:color w:val="0E1115"/>
          <w:spacing w:val="20"/>
        </w:rPr>
        <w:t> </w:t>
      </w:r>
      <w:r>
        <w:rPr>
          <w:color w:val="0E1115"/>
        </w:rPr>
        <w:t>или</w:t>
      </w:r>
      <w:r>
        <w:rPr>
          <w:color w:val="0E1115"/>
          <w:spacing w:val="20"/>
        </w:rPr>
        <w:t> </w:t>
      </w:r>
      <w:r>
        <w:rPr>
          <w:color w:val="0E1115"/>
        </w:rPr>
        <w:t>побочный</w:t>
      </w:r>
      <w:r>
        <w:rPr>
          <w:color w:val="0E1115"/>
          <w:spacing w:val="20"/>
        </w:rPr>
        <w:t> </w:t>
      </w:r>
      <w:r>
        <w:rPr>
          <w:color w:val="0E1115"/>
          <w:spacing w:val="-2"/>
        </w:rPr>
        <w:t>эффект</w:t>
      </w:r>
      <w:r>
        <w:rPr>
          <w:rFonts w:ascii="Tahoma" w:hAnsi="Tahoma"/>
          <w:color w:val="0E1115"/>
          <w:spacing w:val="-2"/>
        </w:rPr>
        <w:t>.</w:t>
      </w:r>
    </w:p>
    <w:p>
      <w:pPr>
        <w:pStyle w:val="ListParagraph"/>
        <w:numPr>
          <w:ilvl w:val="0"/>
          <w:numId w:val="3"/>
        </w:numPr>
        <w:tabs>
          <w:tab w:pos="575" w:val="left" w:leader="none"/>
        </w:tabs>
        <w:spacing w:line="345" w:lineRule="auto" w:before="219" w:after="0"/>
        <w:ind w:left="575" w:right="1425" w:hanging="255"/>
        <w:jc w:val="left"/>
        <w:rPr>
          <w:rFonts w:ascii="Tahoma" w:hAnsi="Tahoma"/>
          <w:sz w:val="24"/>
        </w:rPr>
      </w:pPr>
      <w:r>
        <w:rPr>
          <w:b/>
          <w:color w:val="0E1115"/>
          <w:spacing w:val="-2"/>
          <w:sz w:val="23"/>
        </w:rPr>
        <w:t>Ор</w:t>
      </w:r>
      <w:r>
        <w:rPr>
          <w:b/>
          <w:color w:val="0E1115"/>
          <w:spacing w:val="-2"/>
          <w:sz w:val="24"/>
        </w:rPr>
        <w:t>г</w:t>
      </w:r>
      <w:r>
        <w:rPr>
          <w:b/>
          <w:color w:val="0E1115"/>
          <w:spacing w:val="-2"/>
          <w:sz w:val="23"/>
        </w:rPr>
        <w:t>а</w:t>
      </w:r>
      <w:r>
        <w:rPr>
          <w:b/>
          <w:color w:val="0E1115"/>
          <w:spacing w:val="-2"/>
          <w:sz w:val="24"/>
        </w:rPr>
        <w:t>низ</w:t>
      </w:r>
      <w:r>
        <w:rPr>
          <w:b/>
          <w:color w:val="0E1115"/>
          <w:spacing w:val="-2"/>
          <w:sz w:val="23"/>
        </w:rPr>
        <w:t>а</w:t>
      </w:r>
      <w:r>
        <w:rPr>
          <w:b/>
          <w:color w:val="0E1115"/>
          <w:spacing w:val="-2"/>
          <w:sz w:val="24"/>
        </w:rPr>
        <w:t>ци</w:t>
      </w:r>
      <w:r>
        <w:rPr>
          <w:b/>
          <w:color w:val="0E1115"/>
          <w:spacing w:val="-2"/>
          <w:sz w:val="23"/>
        </w:rPr>
        <w:t>о</w:t>
      </w:r>
      <w:r>
        <w:rPr>
          <w:b/>
          <w:color w:val="0E1115"/>
          <w:spacing w:val="-2"/>
          <w:sz w:val="24"/>
        </w:rPr>
        <w:t>нн</w:t>
      </w:r>
      <w:r>
        <w:rPr>
          <w:b/>
          <w:color w:val="0E1115"/>
          <w:spacing w:val="-2"/>
          <w:sz w:val="23"/>
        </w:rPr>
        <w:t>а</w:t>
      </w:r>
      <w:r>
        <w:rPr>
          <w:b/>
          <w:color w:val="0E1115"/>
          <w:spacing w:val="-2"/>
          <w:sz w:val="24"/>
        </w:rPr>
        <w:t>я</w:t>
      </w:r>
      <w:r>
        <w:rPr>
          <w:b/>
          <w:color w:val="0E1115"/>
          <w:spacing w:val="-4"/>
          <w:sz w:val="24"/>
        </w:rPr>
        <w:t> </w:t>
      </w:r>
      <w:r>
        <w:rPr>
          <w:b/>
          <w:color w:val="0E1115"/>
          <w:spacing w:val="-2"/>
          <w:sz w:val="23"/>
        </w:rPr>
        <w:t>с</w:t>
      </w:r>
      <w:r>
        <w:rPr>
          <w:b/>
          <w:color w:val="0E1115"/>
          <w:spacing w:val="-2"/>
          <w:sz w:val="24"/>
        </w:rPr>
        <w:t>т</w:t>
      </w:r>
      <w:r>
        <w:rPr>
          <w:b/>
          <w:color w:val="0E1115"/>
          <w:spacing w:val="-2"/>
          <w:sz w:val="23"/>
        </w:rPr>
        <w:t>ру</w:t>
      </w:r>
      <w:r>
        <w:rPr>
          <w:b/>
          <w:color w:val="0E1115"/>
          <w:spacing w:val="-2"/>
          <w:sz w:val="24"/>
        </w:rPr>
        <w:t>кт</w:t>
      </w:r>
      <w:r>
        <w:rPr>
          <w:b/>
          <w:color w:val="0E1115"/>
          <w:spacing w:val="-2"/>
          <w:sz w:val="23"/>
        </w:rPr>
        <w:t>ура</w:t>
      </w:r>
      <w:r>
        <w:rPr>
          <w:rFonts w:ascii="Tahoma" w:hAnsi="Tahoma"/>
          <w:b/>
          <w:color w:val="0E1115"/>
          <w:spacing w:val="-2"/>
          <w:sz w:val="24"/>
        </w:rPr>
        <w:t>: </w:t>
      </w:r>
      <w:r>
        <w:rPr>
          <w:color w:val="0E1115"/>
          <w:spacing w:val="-2"/>
          <w:sz w:val="24"/>
        </w:rPr>
        <w:t>Вертикальная</w:t>
      </w:r>
      <w:r>
        <w:rPr>
          <w:rFonts w:ascii="Tahoma" w:hAnsi="Tahoma"/>
          <w:color w:val="0E1115"/>
          <w:spacing w:val="-2"/>
          <w:sz w:val="24"/>
        </w:rPr>
        <w:t>,</w:t>
      </w:r>
      <w:r>
        <w:rPr>
          <w:rFonts w:ascii="Tahoma" w:hAnsi="Tahoma"/>
          <w:color w:val="0E1115"/>
          <w:spacing w:val="-4"/>
          <w:sz w:val="24"/>
        </w:rPr>
        <w:t> </w:t>
      </w:r>
      <w:r>
        <w:rPr>
          <w:color w:val="0E1115"/>
          <w:spacing w:val="-2"/>
          <w:sz w:val="24"/>
        </w:rPr>
        <w:t>иерархическая</w:t>
      </w:r>
      <w:r>
        <w:rPr>
          <w:rFonts w:ascii="Tahoma" w:hAnsi="Tahoma"/>
          <w:color w:val="0E1115"/>
          <w:spacing w:val="-2"/>
          <w:sz w:val="24"/>
        </w:rPr>
        <w:t>.</w:t>
      </w:r>
      <w:r>
        <w:rPr>
          <w:rFonts w:ascii="Tahoma" w:hAnsi="Tahoma"/>
          <w:color w:val="0E1115"/>
          <w:spacing w:val="-4"/>
          <w:sz w:val="24"/>
        </w:rPr>
        <w:t> </w:t>
      </w:r>
      <w:r>
        <w:rPr>
          <w:color w:val="0E1115"/>
          <w:spacing w:val="-2"/>
          <w:sz w:val="24"/>
        </w:rPr>
        <w:t>Решения </w:t>
      </w:r>
      <w:r>
        <w:rPr>
          <w:color w:val="0E1115"/>
          <w:sz w:val="24"/>
        </w:rPr>
        <w:t>принимаются сверху вниз</w:t>
      </w:r>
      <w:r>
        <w:rPr>
          <w:rFonts w:ascii="Tahoma" w:hAnsi="Tahoma"/>
          <w:color w:val="0E1115"/>
          <w:sz w:val="24"/>
        </w:rPr>
        <w:t>.</w:t>
      </w:r>
    </w:p>
    <w:p>
      <w:pPr>
        <w:pStyle w:val="ListParagraph"/>
        <w:numPr>
          <w:ilvl w:val="0"/>
          <w:numId w:val="3"/>
        </w:numPr>
        <w:tabs>
          <w:tab w:pos="575" w:val="left" w:leader="none"/>
        </w:tabs>
        <w:spacing w:line="345" w:lineRule="auto" w:before="93" w:after="0"/>
        <w:ind w:left="575" w:right="785" w:hanging="255"/>
        <w:jc w:val="left"/>
        <w:rPr>
          <w:rFonts w:ascii="Tahoma" w:hAnsi="Tahoma"/>
          <w:sz w:val="24"/>
        </w:rPr>
      </w:pPr>
      <w:r>
        <w:rPr>
          <w:b/>
          <w:color w:val="0E1115"/>
          <w:sz w:val="23"/>
        </w:rPr>
        <w:t>В</w:t>
      </w:r>
      <w:r>
        <w:rPr>
          <w:b/>
          <w:color w:val="0E1115"/>
          <w:sz w:val="24"/>
        </w:rPr>
        <w:t>н</w:t>
      </w:r>
      <w:r>
        <w:rPr>
          <w:b/>
          <w:color w:val="0E1115"/>
          <w:sz w:val="23"/>
        </w:rPr>
        <w:t>у</w:t>
      </w:r>
      <w:r>
        <w:rPr>
          <w:b/>
          <w:color w:val="0E1115"/>
          <w:sz w:val="24"/>
        </w:rPr>
        <w:t>т</w:t>
      </w:r>
      <w:r>
        <w:rPr>
          <w:b/>
          <w:color w:val="0E1115"/>
          <w:sz w:val="23"/>
        </w:rPr>
        <w:t>ре</w:t>
      </w:r>
      <w:r>
        <w:rPr>
          <w:b/>
          <w:color w:val="0E1115"/>
          <w:sz w:val="24"/>
        </w:rPr>
        <w:t>нни</w:t>
      </w:r>
      <w:r>
        <w:rPr>
          <w:b/>
          <w:color w:val="0E1115"/>
          <w:sz w:val="23"/>
        </w:rPr>
        <w:t>е о</w:t>
      </w:r>
      <w:r>
        <w:rPr>
          <w:b/>
          <w:color w:val="0E1115"/>
          <w:sz w:val="24"/>
        </w:rPr>
        <w:t>тн</w:t>
      </w:r>
      <w:r>
        <w:rPr>
          <w:b/>
          <w:color w:val="0E1115"/>
          <w:sz w:val="23"/>
        </w:rPr>
        <w:t>о</w:t>
      </w:r>
      <w:r>
        <w:rPr>
          <w:b/>
          <w:color w:val="0E1115"/>
          <w:sz w:val="24"/>
        </w:rPr>
        <w:t>ш</w:t>
      </w:r>
      <w:r>
        <w:rPr>
          <w:b/>
          <w:color w:val="0E1115"/>
          <w:sz w:val="23"/>
        </w:rPr>
        <w:t>е</w:t>
      </w:r>
      <w:r>
        <w:rPr>
          <w:b/>
          <w:color w:val="0E1115"/>
          <w:sz w:val="24"/>
        </w:rPr>
        <w:t>ния</w:t>
      </w:r>
      <w:r>
        <w:rPr>
          <w:rFonts w:ascii="Tahoma" w:hAnsi="Tahoma"/>
          <w:b/>
          <w:color w:val="0E1115"/>
          <w:sz w:val="24"/>
        </w:rPr>
        <w:t>: </w:t>
      </w:r>
      <w:r>
        <w:rPr>
          <w:color w:val="0E1115"/>
          <w:sz w:val="24"/>
        </w:rPr>
        <w:t>Конкурентные</w:t>
      </w:r>
      <w:r>
        <w:rPr>
          <w:rFonts w:ascii="Tahoma" w:hAnsi="Tahoma"/>
          <w:color w:val="0E1115"/>
          <w:sz w:val="24"/>
        </w:rPr>
        <w:t>. </w:t>
      </w:r>
      <w:r>
        <w:rPr>
          <w:color w:val="0E1115"/>
          <w:sz w:val="24"/>
        </w:rPr>
        <w:t>Другие компании </w:t>
      </w:r>
      <w:r>
        <w:rPr>
          <w:rFonts w:ascii="Tahoma" w:hAnsi="Tahoma"/>
          <w:color w:val="0E1115"/>
          <w:sz w:val="24"/>
        </w:rPr>
        <w:t>— </w:t>
      </w:r>
      <w:r>
        <w:rPr>
          <w:color w:val="0E1115"/>
          <w:sz w:val="24"/>
        </w:rPr>
        <w:t>конкуренты</w:t>
      </w:r>
      <w:r>
        <w:rPr>
          <w:rFonts w:ascii="Tahoma" w:hAnsi="Tahoma"/>
          <w:color w:val="0E1115"/>
          <w:sz w:val="24"/>
        </w:rPr>
        <w:t>, </w:t>
      </w:r>
      <w:r>
        <w:rPr>
          <w:color w:val="0E1115"/>
          <w:sz w:val="24"/>
        </w:rPr>
        <w:t>собственные</w:t>
      </w:r>
      <w:r>
        <w:rPr>
          <w:color w:val="0E1115"/>
          <w:spacing w:val="34"/>
          <w:sz w:val="24"/>
        </w:rPr>
        <w:t> </w:t>
      </w:r>
      <w:r>
        <w:rPr>
          <w:color w:val="0E1115"/>
          <w:sz w:val="24"/>
        </w:rPr>
        <w:t>сотрудники</w:t>
      </w:r>
      <w:r>
        <w:rPr>
          <w:color w:val="0E1115"/>
          <w:spacing w:val="34"/>
          <w:sz w:val="24"/>
        </w:rPr>
        <w:t> </w:t>
      </w:r>
      <w:r>
        <w:rPr>
          <w:color w:val="0E1115"/>
          <w:sz w:val="24"/>
        </w:rPr>
        <w:t>часто</w:t>
      </w:r>
      <w:r>
        <w:rPr>
          <w:color w:val="0E1115"/>
          <w:spacing w:val="34"/>
          <w:sz w:val="24"/>
        </w:rPr>
        <w:t> </w:t>
      </w:r>
      <w:r>
        <w:rPr>
          <w:color w:val="0E1115"/>
          <w:sz w:val="24"/>
        </w:rPr>
        <w:t>рассматриваются</w:t>
      </w:r>
      <w:r>
        <w:rPr>
          <w:color w:val="0E1115"/>
          <w:spacing w:val="34"/>
          <w:sz w:val="24"/>
        </w:rPr>
        <w:t> </w:t>
      </w:r>
      <w:r>
        <w:rPr>
          <w:color w:val="0E1115"/>
          <w:sz w:val="24"/>
        </w:rPr>
        <w:t>как</w:t>
      </w:r>
      <w:r>
        <w:rPr>
          <w:color w:val="0E1115"/>
          <w:spacing w:val="34"/>
          <w:sz w:val="24"/>
        </w:rPr>
        <w:t> </w:t>
      </w:r>
      <w:r>
        <w:rPr>
          <w:color w:val="0E1115"/>
          <w:sz w:val="24"/>
        </w:rPr>
        <w:t>заменяемый</w:t>
      </w:r>
      <w:r>
        <w:rPr>
          <w:color w:val="0E1115"/>
          <w:spacing w:val="34"/>
          <w:sz w:val="24"/>
        </w:rPr>
        <w:t> </w:t>
      </w:r>
      <w:r>
        <w:rPr>
          <w:color w:val="0E1115"/>
          <w:sz w:val="24"/>
        </w:rPr>
        <w:t>ресурс</w:t>
      </w:r>
      <w:r>
        <w:rPr>
          <w:rFonts w:ascii="Tahoma" w:hAnsi="Tahoma"/>
          <w:color w:val="0E1115"/>
          <w:sz w:val="24"/>
        </w:rPr>
        <w:t>.</w:t>
      </w:r>
    </w:p>
    <w:p>
      <w:pPr>
        <w:pStyle w:val="ListParagraph"/>
        <w:numPr>
          <w:ilvl w:val="0"/>
          <w:numId w:val="3"/>
        </w:numPr>
        <w:tabs>
          <w:tab w:pos="575" w:val="left" w:leader="none"/>
        </w:tabs>
        <w:spacing w:line="345" w:lineRule="auto" w:before="93" w:after="0"/>
        <w:ind w:left="575" w:right="177" w:hanging="255"/>
        <w:jc w:val="left"/>
        <w:rPr>
          <w:rFonts w:ascii="Tahoma" w:hAnsi="Tahoma"/>
          <w:sz w:val="24"/>
        </w:rPr>
      </w:pPr>
      <w:r>
        <w:rPr>
          <w:b/>
          <w:color w:val="0E1115"/>
          <w:sz w:val="23"/>
        </w:rPr>
        <w:t>Ос</w:t>
      </w:r>
      <w:r>
        <w:rPr>
          <w:b/>
          <w:color w:val="0E1115"/>
          <w:sz w:val="24"/>
        </w:rPr>
        <w:t>н</w:t>
      </w:r>
      <w:r>
        <w:rPr>
          <w:b/>
          <w:color w:val="0E1115"/>
          <w:sz w:val="23"/>
        </w:rPr>
        <w:t>о</w:t>
      </w:r>
      <w:r>
        <w:rPr>
          <w:b/>
          <w:color w:val="0E1115"/>
          <w:sz w:val="24"/>
        </w:rPr>
        <w:t>вн</w:t>
      </w:r>
      <w:r>
        <w:rPr>
          <w:b/>
          <w:color w:val="0E1115"/>
          <w:sz w:val="23"/>
        </w:rPr>
        <w:t>а</w:t>
      </w:r>
      <w:r>
        <w:rPr>
          <w:b/>
          <w:color w:val="0E1115"/>
          <w:sz w:val="24"/>
        </w:rPr>
        <w:t>я</w:t>
      </w:r>
      <w:r>
        <w:rPr>
          <w:b/>
          <w:color w:val="0E1115"/>
          <w:spacing w:val="-11"/>
          <w:sz w:val="24"/>
        </w:rPr>
        <w:t> </w:t>
      </w:r>
      <w:r>
        <w:rPr>
          <w:b/>
          <w:color w:val="0E1115"/>
          <w:sz w:val="24"/>
        </w:rPr>
        <w:t>м</w:t>
      </w:r>
      <w:r>
        <w:rPr>
          <w:b/>
          <w:color w:val="0E1115"/>
          <w:sz w:val="23"/>
        </w:rPr>
        <w:t>о</w:t>
      </w:r>
      <w:r>
        <w:rPr>
          <w:b/>
          <w:color w:val="0E1115"/>
          <w:sz w:val="24"/>
        </w:rPr>
        <w:t>тив</w:t>
      </w:r>
      <w:r>
        <w:rPr>
          <w:b/>
          <w:color w:val="0E1115"/>
          <w:sz w:val="23"/>
        </w:rPr>
        <w:t>а</w:t>
      </w:r>
      <w:r>
        <w:rPr>
          <w:b/>
          <w:color w:val="0E1115"/>
          <w:sz w:val="24"/>
        </w:rPr>
        <w:t>ция</w:t>
      </w:r>
      <w:r>
        <w:rPr>
          <w:rFonts w:ascii="Tahoma" w:hAnsi="Tahoma"/>
          <w:b/>
          <w:color w:val="0E1115"/>
          <w:sz w:val="24"/>
        </w:rPr>
        <w:t>:</w:t>
      </w:r>
      <w:r>
        <w:rPr>
          <w:rFonts w:ascii="Tahoma" w:hAnsi="Tahoma"/>
          <w:b/>
          <w:color w:val="0E1115"/>
          <w:spacing w:val="-7"/>
          <w:sz w:val="24"/>
        </w:rPr>
        <w:t> </w:t>
      </w:r>
      <w:r>
        <w:rPr>
          <w:color w:val="0E1115"/>
          <w:sz w:val="24"/>
        </w:rPr>
        <w:t>Внешняя</w:t>
      </w:r>
      <w:r>
        <w:rPr>
          <w:color w:val="0E1115"/>
          <w:spacing w:val="-4"/>
          <w:sz w:val="24"/>
        </w:rPr>
        <w:t> </w:t>
      </w:r>
      <w:r>
        <w:rPr>
          <w:rFonts w:ascii="Tahoma" w:hAnsi="Tahoma"/>
          <w:color w:val="0E1115"/>
          <w:sz w:val="24"/>
        </w:rPr>
        <w:t>—</w:t>
      </w:r>
      <w:r>
        <w:rPr>
          <w:rFonts w:ascii="Tahoma" w:hAnsi="Tahoma"/>
          <w:color w:val="0E1115"/>
          <w:spacing w:val="-12"/>
          <w:sz w:val="24"/>
        </w:rPr>
        <w:t> </w:t>
      </w:r>
      <w:r>
        <w:rPr>
          <w:color w:val="0E1115"/>
          <w:sz w:val="24"/>
        </w:rPr>
        <w:t>заработная</w:t>
      </w:r>
      <w:r>
        <w:rPr>
          <w:color w:val="0E1115"/>
          <w:spacing w:val="-4"/>
          <w:sz w:val="24"/>
        </w:rPr>
        <w:t> </w:t>
      </w:r>
      <w:r>
        <w:rPr>
          <w:color w:val="0E1115"/>
          <w:sz w:val="24"/>
        </w:rPr>
        <w:t>плата</w:t>
      </w:r>
      <w:r>
        <w:rPr>
          <w:rFonts w:ascii="Tahoma" w:hAnsi="Tahoma"/>
          <w:color w:val="0E1115"/>
          <w:sz w:val="24"/>
        </w:rPr>
        <w:t>,</w:t>
      </w:r>
      <w:r>
        <w:rPr>
          <w:rFonts w:ascii="Tahoma" w:hAnsi="Tahoma"/>
          <w:color w:val="0E1115"/>
          <w:spacing w:val="-12"/>
          <w:sz w:val="24"/>
        </w:rPr>
        <w:t> </w:t>
      </w:r>
      <w:r>
        <w:rPr>
          <w:color w:val="0E1115"/>
          <w:sz w:val="24"/>
        </w:rPr>
        <w:t>бонусы</w:t>
      </w:r>
      <w:r>
        <w:rPr>
          <w:rFonts w:ascii="Tahoma" w:hAnsi="Tahoma"/>
          <w:color w:val="0E1115"/>
          <w:sz w:val="24"/>
        </w:rPr>
        <w:t>,</w:t>
      </w:r>
      <w:r>
        <w:rPr>
          <w:rFonts w:ascii="Tahoma" w:hAnsi="Tahoma"/>
          <w:color w:val="0E1115"/>
          <w:spacing w:val="-12"/>
          <w:sz w:val="24"/>
        </w:rPr>
        <w:t> </w:t>
      </w:r>
      <w:r>
        <w:rPr>
          <w:color w:val="0E1115"/>
          <w:sz w:val="24"/>
        </w:rPr>
        <w:t>карьерный</w:t>
      </w:r>
      <w:r>
        <w:rPr>
          <w:color w:val="0E1115"/>
          <w:spacing w:val="-4"/>
          <w:sz w:val="24"/>
        </w:rPr>
        <w:t> </w:t>
      </w:r>
      <w:r>
        <w:rPr>
          <w:color w:val="0E1115"/>
          <w:sz w:val="24"/>
        </w:rPr>
        <w:t>рост</w:t>
      </w:r>
      <w:r>
        <w:rPr>
          <w:rFonts w:ascii="Tahoma" w:hAnsi="Tahoma"/>
          <w:color w:val="0E1115"/>
          <w:sz w:val="24"/>
        </w:rPr>
        <w:t>,</w:t>
      </w:r>
      <w:r>
        <w:rPr>
          <w:rFonts w:ascii="Tahoma" w:hAnsi="Tahoma"/>
          <w:color w:val="0E1115"/>
          <w:spacing w:val="-12"/>
          <w:sz w:val="24"/>
        </w:rPr>
        <w:t> </w:t>
      </w:r>
      <w:r>
        <w:rPr>
          <w:color w:val="0E1115"/>
          <w:sz w:val="24"/>
        </w:rPr>
        <w:t>а также страх увольнения</w:t>
      </w:r>
      <w:r>
        <w:rPr>
          <w:rFonts w:ascii="Tahoma" w:hAnsi="Tahoma"/>
          <w:color w:val="0E1115"/>
          <w:sz w:val="24"/>
        </w:rPr>
        <w:t>.</w:t>
      </w:r>
    </w:p>
    <w:p>
      <w:pPr>
        <w:pStyle w:val="ListParagraph"/>
        <w:numPr>
          <w:ilvl w:val="0"/>
          <w:numId w:val="3"/>
        </w:numPr>
        <w:tabs>
          <w:tab w:pos="575" w:val="left" w:leader="none"/>
        </w:tabs>
        <w:spacing w:line="345" w:lineRule="auto" w:before="93" w:after="0"/>
        <w:ind w:left="575" w:right="1018" w:hanging="255"/>
        <w:jc w:val="left"/>
        <w:rPr>
          <w:sz w:val="24"/>
        </w:rPr>
      </w:pPr>
      <w:r>
        <w:rPr>
          <w:b/>
          <w:color w:val="0E1115"/>
          <w:sz w:val="23"/>
        </w:rPr>
        <w:t>О</w:t>
      </w:r>
      <w:r>
        <w:rPr>
          <w:b/>
          <w:color w:val="0E1115"/>
          <w:sz w:val="24"/>
        </w:rPr>
        <w:t>тн</w:t>
      </w:r>
      <w:r>
        <w:rPr>
          <w:b/>
          <w:color w:val="0E1115"/>
          <w:sz w:val="23"/>
        </w:rPr>
        <w:t>о</w:t>
      </w:r>
      <w:r>
        <w:rPr>
          <w:b/>
          <w:color w:val="0E1115"/>
          <w:sz w:val="24"/>
        </w:rPr>
        <w:t>ш</w:t>
      </w:r>
      <w:r>
        <w:rPr>
          <w:b/>
          <w:color w:val="0E1115"/>
          <w:sz w:val="23"/>
        </w:rPr>
        <w:t>е</w:t>
      </w:r>
      <w:r>
        <w:rPr>
          <w:b/>
          <w:color w:val="0E1115"/>
          <w:sz w:val="24"/>
        </w:rPr>
        <w:t>ни</w:t>
      </w:r>
      <w:r>
        <w:rPr>
          <w:b/>
          <w:color w:val="0E1115"/>
          <w:sz w:val="23"/>
        </w:rPr>
        <w:t>е</w:t>
      </w:r>
      <w:r>
        <w:rPr>
          <w:b/>
          <w:color w:val="0E1115"/>
          <w:spacing w:val="-4"/>
          <w:sz w:val="23"/>
        </w:rPr>
        <w:t> </w:t>
      </w:r>
      <w:r>
        <w:rPr>
          <w:b/>
          <w:color w:val="0E1115"/>
          <w:sz w:val="24"/>
        </w:rPr>
        <w:t>к</w:t>
      </w:r>
      <w:r>
        <w:rPr>
          <w:b/>
          <w:color w:val="0E1115"/>
          <w:spacing w:val="-7"/>
          <w:sz w:val="24"/>
        </w:rPr>
        <w:t> </w:t>
      </w:r>
      <w:r>
        <w:rPr>
          <w:b/>
          <w:color w:val="0E1115"/>
          <w:sz w:val="24"/>
        </w:rPr>
        <w:t>зн</w:t>
      </w:r>
      <w:r>
        <w:rPr>
          <w:b/>
          <w:color w:val="0E1115"/>
          <w:sz w:val="23"/>
        </w:rPr>
        <w:t>а</w:t>
      </w:r>
      <w:r>
        <w:rPr>
          <w:b/>
          <w:color w:val="0E1115"/>
          <w:sz w:val="24"/>
        </w:rPr>
        <w:t>ниям</w:t>
      </w:r>
      <w:r>
        <w:rPr>
          <w:rFonts w:ascii="Tahoma" w:hAnsi="Tahoma"/>
          <w:b/>
          <w:color w:val="0E1115"/>
          <w:sz w:val="24"/>
        </w:rPr>
        <w:t>:</w:t>
      </w:r>
      <w:r>
        <w:rPr>
          <w:rFonts w:ascii="Tahoma" w:hAnsi="Tahoma"/>
          <w:b/>
          <w:color w:val="0E1115"/>
          <w:spacing w:val="-3"/>
          <w:sz w:val="24"/>
        </w:rPr>
        <w:t> </w:t>
      </w:r>
      <w:r>
        <w:rPr>
          <w:color w:val="0E1115"/>
          <w:sz w:val="24"/>
        </w:rPr>
        <w:t>Знание </w:t>
      </w:r>
      <w:r>
        <w:rPr>
          <w:rFonts w:ascii="Tahoma" w:hAnsi="Tahoma"/>
          <w:color w:val="0E1115"/>
          <w:sz w:val="24"/>
        </w:rPr>
        <w:t>—</w:t>
      </w:r>
      <w:r>
        <w:rPr>
          <w:rFonts w:ascii="Tahoma" w:hAnsi="Tahoma"/>
          <w:color w:val="0E1115"/>
          <w:spacing w:val="-8"/>
          <w:sz w:val="24"/>
        </w:rPr>
        <w:t> </w:t>
      </w:r>
      <w:r>
        <w:rPr>
          <w:color w:val="0E1115"/>
          <w:sz w:val="24"/>
        </w:rPr>
        <w:t>это интеллектуальная собственность </w:t>
      </w:r>
      <w:r>
        <w:rPr>
          <w:color w:val="0E1115"/>
          <w:sz w:val="24"/>
        </w:rPr>
        <w:t>и коммерческая</w:t>
      </w:r>
      <w:r>
        <w:rPr>
          <w:color w:val="0E1115"/>
          <w:spacing w:val="40"/>
          <w:sz w:val="24"/>
        </w:rPr>
        <w:t> </w:t>
      </w:r>
      <w:r>
        <w:rPr>
          <w:color w:val="0E1115"/>
          <w:sz w:val="24"/>
        </w:rPr>
        <w:t>тайна</w:t>
      </w:r>
      <w:r>
        <w:rPr>
          <w:rFonts w:ascii="Tahoma" w:hAnsi="Tahoma"/>
          <w:color w:val="0E1115"/>
          <w:sz w:val="24"/>
        </w:rPr>
        <w:t>,</w:t>
      </w:r>
      <w:r>
        <w:rPr>
          <w:rFonts w:ascii="Tahoma" w:hAnsi="Tahoma"/>
          <w:color w:val="0E1115"/>
          <w:spacing w:val="40"/>
          <w:sz w:val="24"/>
        </w:rPr>
        <w:t> </w:t>
      </w:r>
      <w:r>
        <w:rPr>
          <w:color w:val="0E1115"/>
          <w:sz w:val="24"/>
        </w:rPr>
        <w:t>которая</w:t>
      </w:r>
      <w:r>
        <w:rPr>
          <w:color w:val="0E1115"/>
          <w:spacing w:val="40"/>
          <w:sz w:val="24"/>
        </w:rPr>
        <w:t> </w:t>
      </w:r>
      <w:r>
        <w:rPr>
          <w:color w:val="0E1115"/>
          <w:sz w:val="24"/>
        </w:rPr>
        <w:t>является</w:t>
      </w:r>
      <w:r>
        <w:rPr>
          <w:color w:val="0E1115"/>
          <w:spacing w:val="40"/>
          <w:sz w:val="24"/>
        </w:rPr>
        <w:t> </w:t>
      </w:r>
      <w:r>
        <w:rPr>
          <w:color w:val="0E1115"/>
          <w:sz w:val="24"/>
        </w:rPr>
        <w:t>источником</w:t>
      </w:r>
      <w:r>
        <w:rPr>
          <w:color w:val="0E1115"/>
          <w:spacing w:val="40"/>
          <w:sz w:val="24"/>
        </w:rPr>
        <w:t> </w:t>
      </w:r>
      <w:r>
        <w:rPr>
          <w:color w:val="0E1115"/>
          <w:sz w:val="24"/>
        </w:rPr>
        <w:t>конкурентного</w:t>
      </w:r>
    </w:p>
    <w:p>
      <w:pPr>
        <w:pStyle w:val="BodyText"/>
        <w:spacing w:before="4"/>
        <w:ind w:left="575"/>
        <w:rPr>
          <w:rFonts w:ascii="Tahoma" w:hAnsi="Tahoma"/>
        </w:rPr>
      </w:pPr>
      <w:r>
        <w:rPr>
          <w:color w:val="0E1115"/>
          <w:spacing w:val="-2"/>
        </w:rPr>
        <w:t>преимущества</w:t>
      </w:r>
      <w:r>
        <w:rPr>
          <w:rFonts w:ascii="Tahoma" w:hAnsi="Tahoma"/>
          <w:color w:val="0E1115"/>
          <w:spacing w:val="-2"/>
        </w:rPr>
        <w:t>.</w:t>
      </w:r>
    </w:p>
    <w:p>
      <w:pPr>
        <w:pStyle w:val="ListParagraph"/>
        <w:numPr>
          <w:ilvl w:val="0"/>
          <w:numId w:val="3"/>
        </w:numPr>
        <w:tabs>
          <w:tab w:pos="575" w:val="left" w:leader="none"/>
        </w:tabs>
        <w:spacing w:line="345" w:lineRule="auto" w:before="219" w:after="0"/>
        <w:ind w:left="575" w:right="1024" w:hanging="255"/>
        <w:jc w:val="left"/>
        <w:rPr>
          <w:rFonts w:ascii="Tahoma" w:hAnsi="Tahoma"/>
          <w:sz w:val="24"/>
        </w:rPr>
      </w:pPr>
      <w:r>
        <w:rPr>
          <w:b/>
          <w:color w:val="0E1115"/>
          <w:sz w:val="23"/>
        </w:rPr>
        <w:t>Кр</w:t>
      </w:r>
      <w:r>
        <w:rPr>
          <w:b/>
          <w:color w:val="0E1115"/>
          <w:sz w:val="24"/>
        </w:rPr>
        <w:t>ит</w:t>
      </w:r>
      <w:r>
        <w:rPr>
          <w:b/>
          <w:color w:val="0E1115"/>
          <w:sz w:val="23"/>
        </w:rPr>
        <w:t>ер</w:t>
      </w:r>
      <w:r>
        <w:rPr>
          <w:b/>
          <w:color w:val="0E1115"/>
          <w:sz w:val="24"/>
        </w:rPr>
        <w:t>и</w:t>
      </w:r>
      <w:r>
        <w:rPr>
          <w:b/>
          <w:color w:val="0E1115"/>
          <w:sz w:val="23"/>
        </w:rPr>
        <w:t>й ус</w:t>
      </w:r>
      <w:r>
        <w:rPr>
          <w:b/>
          <w:color w:val="0E1115"/>
          <w:sz w:val="24"/>
        </w:rPr>
        <w:t>п</w:t>
      </w:r>
      <w:r>
        <w:rPr>
          <w:b/>
          <w:color w:val="0E1115"/>
          <w:sz w:val="23"/>
        </w:rPr>
        <w:t>еха</w:t>
      </w:r>
      <w:r>
        <w:rPr>
          <w:rFonts w:ascii="Tahoma" w:hAnsi="Tahoma"/>
          <w:b/>
          <w:color w:val="0E1115"/>
          <w:sz w:val="24"/>
        </w:rPr>
        <w:t>: </w:t>
      </w:r>
      <w:r>
        <w:rPr>
          <w:color w:val="0E1115"/>
          <w:sz w:val="24"/>
        </w:rPr>
        <w:t>Финансовые показатели </w:t>
      </w:r>
      <w:r>
        <w:rPr>
          <w:rFonts w:ascii="Tahoma" w:hAnsi="Tahoma"/>
          <w:color w:val="0E1115"/>
          <w:sz w:val="24"/>
        </w:rPr>
        <w:t>— </w:t>
      </w:r>
      <w:r>
        <w:rPr>
          <w:color w:val="0E1115"/>
          <w:sz w:val="24"/>
        </w:rPr>
        <w:t>рост выручки</w:t>
      </w:r>
      <w:r>
        <w:rPr>
          <w:rFonts w:ascii="Tahoma" w:hAnsi="Tahoma"/>
          <w:color w:val="0E1115"/>
          <w:sz w:val="24"/>
        </w:rPr>
        <w:t>, </w:t>
      </w:r>
      <w:r>
        <w:rPr>
          <w:color w:val="0E1115"/>
          <w:sz w:val="24"/>
        </w:rPr>
        <w:t>доля рынка</w:t>
      </w:r>
      <w:r>
        <w:rPr>
          <w:rFonts w:ascii="Tahoma" w:hAnsi="Tahoma"/>
          <w:color w:val="0E1115"/>
          <w:sz w:val="24"/>
        </w:rPr>
        <w:t>, </w:t>
      </w:r>
      <w:r>
        <w:rPr>
          <w:color w:val="0E1115"/>
          <w:w w:val="105"/>
          <w:sz w:val="24"/>
        </w:rPr>
        <w:t>капитализация компании</w:t>
      </w:r>
      <w:r>
        <w:rPr>
          <w:rFonts w:ascii="Tahoma" w:hAnsi="Tahoma"/>
          <w:color w:val="0E1115"/>
          <w:w w:val="105"/>
          <w:sz w:val="24"/>
        </w:rPr>
        <w:t>.</w:t>
      </w:r>
    </w:p>
    <w:p>
      <w:pPr>
        <w:spacing w:before="243"/>
        <w:ind w:left="305" w:right="0" w:firstLine="0"/>
        <w:jc w:val="left"/>
        <w:rPr>
          <w:rFonts w:ascii="Tahoma" w:hAnsi="Tahoma"/>
          <w:b/>
          <w:sz w:val="24"/>
        </w:rPr>
      </w:pPr>
      <w:r>
        <w:rPr>
          <w:b/>
          <w:color w:val="0E1115"/>
          <w:spacing w:val="-8"/>
          <w:sz w:val="23"/>
        </w:rPr>
        <w:t>Г</w:t>
      </w:r>
      <w:r>
        <w:rPr>
          <w:b/>
          <w:color w:val="0E1115"/>
          <w:spacing w:val="-8"/>
          <w:sz w:val="24"/>
        </w:rPr>
        <w:t>ильдии</w:t>
      </w:r>
      <w:r>
        <w:rPr>
          <w:b/>
          <w:color w:val="0E1115"/>
          <w:spacing w:val="-2"/>
          <w:sz w:val="24"/>
        </w:rPr>
        <w:t> </w:t>
      </w:r>
      <w:r>
        <w:rPr>
          <w:b/>
          <w:color w:val="0E1115"/>
          <w:spacing w:val="-8"/>
          <w:sz w:val="24"/>
        </w:rPr>
        <w:t>в</w:t>
      </w:r>
      <w:r>
        <w:rPr>
          <w:b/>
          <w:color w:val="0E1115"/>
          <w:spacing w:val="-2"/>
          <w:sz w:val="24"/>
        </w:rPr>
        <w:t> </w:t>
      </w:r>
      <w:r>
        <w:rPr>
          <w:b/>
          <w:color w:val="0E1115"/>
          <w:spacing w:val="-8"/>
          <w:sz w:val="24"/>
        </w:rPr>
        <w:t>эк</w:t>
      </w:r>
      <w:r>
        <w:rPr>
          <w:b/>
          <w:color w:val="0E1115"/>
          <w:spacing w:val="-8"/>
          <w:sz w:val="23"/>
        </w:rPr>
        <w:t>о</w:t>
      </w:r>
      <w:r>
        <w:rPr>
          <w:b/>
          <w:color w:val="0E1115"/>
          <w:spacing w:val="-8"/>
          <w:sz w:val="24"/>
        </w:rPr>
        <w:t>н</w:t>
      </w:r>
      <w:r>
        <w:rPr>
          <w:b/>
          <w:color w:val="0E1115"/>
          <w:spacing w:val="-8"/>
          <w:sz w:val="23"/>
        </w:rPr>
        <w:t>о</w:t>
      </w:r>
      <w:r>
        <w:rPr>
          <w:b/>
          <w:color w:val="0E1115"/>
          <w:spacing w:val="-8"/>
          <w:sz w:val="24"/>
        </w:rPr>
        <w:t>мик</w:t>
      </w:r>
      <w:r>
        <w:rPr>
          <w:b/>
          <w:color w:val="0E1115"/>
          <w:spacing w:val="-8"/>
          <w:sz w:val="23"/>
        </w:rPr>
        <w:t>е</w:t>
      </w:r>
      <w:r>
        <w:rPr>
          <w:b/>
          <w:color w:val="0E1115"/>
          <w:spacing w:val="2"/>
          <w:sz w:val="23"/>
        </w:rPr>
        <w:t> </w:t>
      </w:r>
      <w:r>
        <w:rPr>
          <w:b/>
          <w:color w:val="0E1115"/>
          <w:spacing w:val="-8"/>
          <w:sz w:val="24"/>
        </w:rPr>
        <w:t>д</w:t>
      </w:r>
      <w:r>
        <w:rPr>
          <w:b/>
          <w:color w:val="0E1115"/>
          <w:spacing w:val="-8"/>
          <w:sz w:val="23"/>
        </w:rPr>
        <w:t>аро</w:t>
      </w:r>
      <w:r>
        <w:rPr>
          <w:b/>
          <w:color w:val="0E1115"/>
          <w:spacing w:val="-8"/>
          <w:sz w:val="24"/>
        </w:rPr>
        <w:t>в</w:t>
      </w:r>
      <w:r>
        <w:rPr>
          <w:rFonts w:ascii="Tahoma" w:hAnsi="Tahoma"/>
          <w:b/>
          <w:color w:val="0E1115"/>
          <w:spacing w:val="-8"/>
          <w:sz w:val="24"/>
        </w:rPr>
        <w:t>:</w:t>
      </w:r>
    </w:p>
    <w:p>
      <w:pPr>
        <w:pStyle w:val="BodyText"/>
        <w:spacing w:before="79"/>
        <w:rPr>
          <w:rFonts w:ascii="Tahoma"/>
          <w:b/>
        </w:rPr>
      </w:pPr>
    </w:p>
    <w:p>
      <w:pPr>
        <w:pStyle w:val="ListParagraph"/>
        <w:numPr>
          <w:ilvl w:val="0"/>
          <w:numId w:val="3"/>
        </w:numPr>
        <w:tabs>
          <w:tab w:pos="575" w:val="left" w:leader="none"/>
        </w:tabs>
        <w:spacing w:line="345" w:lineRule="auto" w:before="0" w:after="0"/>
        <w:ind w:left="575" w:right="312" w:hanging="255"/>
        <w:jc w:val="left"/>
        <w:rPr>
          <w:rFonts w:ascii="Tahoma" w:hAnsi="Tahoma"/>
          <w:sz w:val="24"/>
        </w:rPr>
      </w:pPr>
      <w:r>
        <w:rPr>
          <w:b/>
          <w:color w:val="0E1115"/>
          <w:sz w:val="23"/>
        </w:rPr>
        <w:t>Г</w:t>
      </w:r>
      <w:r>
        <w:rPr>
          <w:b/>
          <w:color w:val="0E1115"/>
          <w:sz w:val="24"/>
        </w:rPr>
        <w:t>л</w:t>
      </w:r>
      <w:r>
        <w:rPr>
          <w:b/>
          <w:color w:val="0E1115"/>
          <w:sz w:val="23"/>
        </w:rPr>
        <w:t>а</w:t>
      </w:r>
      <w:r>
        <w:rPr>
          <w:b/>
          <w:color w:val="0E1115"/>
          <w:sz w:val="24"/>
        </w:rPr>
        <w:t>вн</w:t>
      </w:r>
      <w:r>
        <w:rPr>
          <w:b/>
          <w:color w:val="0E1115"/>
          <w:sz w:val="23"/>
        </w:rPr>
        <w:t>а</w:t>
      </w:r>
      <w:r>
        <w:rPr>
          <w:b/>
          <w:color w:val="0E1115"/>
          <w:sz w:val="24"/>
        </w:rPr>
        <w:t>я</w:t>
      </w:r>
      <w:r>
        <w:rPr>
          <w:b/>
          <w:color w:val="0E1115"/>
          <w:spacing w:val="-9"/>
          <w:sz w:val="24"/>
        </w:rPr>
        <w:t> </w:t>
      </w:r>
      <w:r>
        <w:rPr>
          <w:b/>
          <w:color w:val="0E1115"/>
          <w:sz w:val="24"/>
        </w:rPr>
        <w:t>ц</w:t>
      </w:r>
      <w:r>
        <w:rPr>
          <w:b/>
          <w:color w:val="0E1115"/>
          <w:sz w:val="23"/>
        </w:rPr>
        <w:t>е</w:t>
      </w:r>
      <w:r>
        <w:rPr>
          <w:b/>
          <w:color w:val="0E1115"/>
          <w:sz w:val="24"/>
        </w:rPr>
        <w:t>ль</w:t>
      </w:r>
      <w:r>
        <w:rPr>
          <w:rFonts w:ascii="Tahoma" w:hAnsi="Tahoma"/>
          <w:b/>
          <w:color w:val="0E1115"/>
          <w:sz w:val="24"/>
        </w:rPr>
        <w:t>:</w:t>
      </w:r>
      <w:r>
        <w:rPr>
          <w:rFonts w:ascii="Tahoma" w:hAnsi="Tahoma"/>
          <w:b/>
          <w:color w:val="0E1115"/>
          <w:spacing w:val="-5"/>
          <w:sz w:val="24"/>
        </w:rPr>
        <w:t> </w:t>
      </w:r>
      <w:r>
        <w:rPr>
          <w:color w:val="0E1115"/>
          <w:sz w:val="24"/>
        </w:rPr>
        <w:t>Служение</w:t>
      </w:r>
      <w:r>
        <w:rPr>
          <w:color w:val="0E1115"/>
          <w:spacing w:val="-2"/>
          <w:sz w:val="24"/>
        </w:rPr>
        <w:t> </w:t>
      </w:r>
      <w:r>
        <w:rPr>
          <w:color w:val="0E1115"/>
          <w:sz w:val="24"/>
        </w:rPr>
        <w:t>своему</w:t>
      </w:r>
      <w:r>
        <w:rPr>
          <w:color w:val="0E1115"/>
          <w:spacing w:val="-2"/>
          <w:sz w:val="24"/>
        </w:rPr>
        <w:t> </w:t>
      </w:r>
      <w:r>
        <w:rPr>
          <w:color w:val="0E1115"/>
          <w:sz w:val="24"/>
        </w:rPr>
        <w:t>ремеслу</w:t>
      </w:r>
      <w:r>
        <w:rPr>
          <w:color w:val="0E1115"/>
          <w:spacing w:val="-2"/>
          <w:sz w:val="24"/>
        </w:rPr>
        <w:t> </w:t>
      </w:r>
      <w:r>
        <w:rPr>
          <w:color w:val="0E1115"/>
          <w:sz w:val="24"/>
        </w:rPr>
        <w:t>и</w:t>
      </w:r>
      <w:r>
        <w:rPr>
          <w:color w:val="0E1115"/>
          <w:spacing w:val="-2"/>
          <w:sz w:val="24"/>
        </w:rPr>
        <w:t> </w:t>
      </w:r>
      <w:r>
        <w:rPr>
          <w:color w:val="0E1115"/>
          <w:sz w:val="24"/>
        </w:rPr>
        <w:t>обществу</w:t>
      </w:r>
      <w:r>
        <w:rPr>
          <w:rFonts w:ascii="Tahoma" w:hAnsi="Tahoma"/>
          <w:color w:val="0E1115"/>
          <w:sz w:val="24"/>
        </w:rPr>
        <w:t>.</w:t>
      </w:r>
      <w:r>
        <w:rPr>
          <w:rFonts w:ascii="Tahoma" w:hAnsi="Tahoma"/>
          <w:color w:val="0E1115"/>
          <w:spacing w:val="-10"/>
          <w:sz w:val="24"/>
        </w:rPr>
        <w:t> </w:t>
      </w:r>
      <w:r>
        <w:rPr>
          <w:color w:val="0E1115"/>
          <w:sz w:val="24"/>
        </w:rPr>
        <w:t>Качество</w:t>
      </w:r>
      <w:r>
        <w:rPr>
          <w:rFonts w:ascii="Tahoma" w:hAnsi="Tahoma"/>
          <w:color w:val="0E1115"/>
          <w:sz w:val="24"/>
        </w:rPr>
        <w:t>,</w:t>
      </w:r>
      <w:r>
        <w:rPr>
          <w:rFonts w:ascii="Tahoma" w:hAnsi="Tahoma"/>
          <w:color w:val="0E1115"/>
          <w:spacing w:val="-10"/>
          <w:sz w:val="24"/>
        </w:rPr>
        <w:t> </w:t>
      </w:r>
      <w:r>
        <w:rPr>
          <w:color w:val="0E1115"/>
          <w:sz w:val="24"/>
        </w:rPr>
        <w:t>этика</w:t>
      </w:r>
      <w:r>
        <w:rPr>
          <w:color w:val="0E1115"/>
          <w:spacing w:val="-2"/>
          <w:sz w:val="24"/>
        </w:rPr>
        <w:t> </w:t>
      </w:r>
      <w:r>
        <w:rPr>
          <w:color w:val="0E1115"/>
          <w:sz w:val="24"/>
        </w:rPr>
        <w:t>и</w:t>
      </w:r>
      <w:r>
        <w:rPr>
          <w:color w:val="0E1115"/>
          <w:spacing w:val="-2"/>
          <w:sz w:val="24"/>
        </w:rPr>
        <w:t> </w:t>
      </w:r>
      <w:r>
        <w:rPr>
          <w:color w:val="0E1115"/>
          <w:sz w:val="24"/>
        </w:rPr>
        <w:t>смысл работы являются первичными</w:t>
      </w:r>
      <w:r>
        <w:rPr>
          <w:rFonts w:ascii="Tahoma" w:hAnsi="Tahoma"/>
          <w:color w:val="0E1115"/>
          <w:sz w:val="24"/>
        </w:rPr>
        <w:t>.</w:t>
      </w:r>
    </w:p>
    <w:p>
      <w:pPr>
        <w:pStyle w:val="ListParagraph"/>
        <w:numPr>
          <w:ilvl w:val="0"/>
          <w:numId w:val="3"/>
        </w:numPr>
        <w:tabs>
          <w:tab w:pos="575" w:val="left" w:leader="none"/>
        </w:tabs>
        <w:spacing w:line="345" w:lineRule="auto" w:before="93" w:after="0"/>
        <w:ind w:left="575" w:right="919" w:hanging="255"/>
        <w:jc w:val="left"/>
        <w:rPr>
          <w:rFonts w:ascii="Tahoma" w:hAnsi="Tahoma"/>
          <w:sz w:val="24"/>
        </w:rPr>
      </w:pPr>
      <w:r>
        <w:rPr>
          <w:b/>
          <w:color w:val="0E1115"/>
          <w:sz w:val="23"/>
        </w:rPr>
        <w:t>Ор</w:t>
      </w:r>
      <w:r>
        <w:rPr>
          <w:b/>
          <w:color w:val="0E1115"/>
          <w:sz w:val="24"/>
        </w:rPr>
        <w:t>г</w:t>
      </w:r>
      <w:r>
        <w:rPr>
          <w:b/>
          <w:color w:val="0E1115"/>
          <w:sz w:val="23"/>
        </w:rPr>
        <w:t>а</w:t>
      </w:r>
      <w:r>
        <w:rPr>
          <w:b/>
          <w:color w:val="0E1115"/>
          <w:sz w:val="24"/>
        </w:rPr>
        <w:t>низ</w:t>
      </w:r>
      <w:r>
        <w:rPr>
          <w:b/>
          <w:color w:val="0E1115"/>
          <w:sz w:val="23"/>
        </w:rPr>
        <w:t>а</w:t>
      </w:r>
      <w:r>
        <w:rPr>
          <w:b/>
          <w:color w:val="0E1115"/>
          <w:sz w:val="24"/>
        </w:rPr>
        <w:t>ци</w:t>
      </w:r>
      <w:r>
        <w:rPr>
          <w:b/>
          <w:color w:val="0E1115"/>
          <w:sz w:val="23"/>
        </w:rPr>
        <w:t>о</w:t>
      </w:r>
      <w:r>
        <w:rPr>
          <w:b/>
          <w:color w:val="0E1115"/>
          <w:sz w:val="24"/>
        </w:rPr>
        <w:t>нн</w:t>
      </w:r>
      <w:r>
        <w:rPr>
          <w:b/>
          <w:color w:val="0E1115"/>
          <w:sz w:val="23"/>
        </w:rPr>
        <w:t>а</w:t>
      </w:r>
      <w:r>
        <w:rPr>
          <w:b/>
          <w:color w:val="0E1115"/>
          <w:sz w:val="24"/>
        </w:rPr>
        <w:t>я</w:t>
      </w:r>
      <w:r>
        <w:rPr>
          <w:b/>
          <w:color w:val="0E1115"/>
          <w:spacing w:val="-17"/>
          <w:sz w:val="24"/>
        </w:rPr>
        <w:t> </w:t>
      </w:r>
      <w:r>
        <w:rPr>
          <w:b/>
          <w:color w:val="0E1115"/>
          <w:sz w:val="23"/>
        </w:rPr>
        <w:t>с</w:t>
      </w:r>
      <w:r>
        <w:rPr>
          <w:b/>
          <w:color w:val="0E1115"/>
          <w:sz w:val="24"/>
        </w:rPr>
        <w:t>т</w:t>
      </w:r>
      <w:r>
        <w:rPr>
          <w:b/>
          <w:color w:val="0E1115"/>
          <w:sz w:val="23"/>
        </w:rPr>
        <w:t>ру</w:t>
      </w:r>
      <w:r>
        <w:rPr>
          <w:b/>
          <w:color w:val="0E1115"/>
          <w:sz w:val="24"/>
        </w:rPr>
        <w:t>кт</w:t>
      </w:r>
      <w:r>
        <w:rPr>
          <w:b/>
          <w:color w:val="0E1115"/>
          <w:sz w:val="23"/>
        </w:rPr>
        <w:t>ура</w:t>
      </w:r>
      <w:r>
        <w:rPr>
          <w:rFonts w:ascii="Tahoma" w:hAnsi="Tahoma"/>
          <w:b/>
          <w:color w:val="0E1115"/>
          <w:sz w:val="24"/>
        </w:rPr>
        <w:t>:</w:t>
      </w:r>
      <w:r>
        <w:rPr>
          <w:rFonts w:ascii="Tahoma" w:hAnsi="Tahoma"/>
          <w:b/>
          <w:color w:val="0E1115"/>
          <w:spacing w:val="-18"/>
          <w:sz w:val="24"/>
        </w:rPr>
        <w:t> </w:t>
      </w:r>
      <w:r>
        <w:rPr>
          <w:color w:val="0E1115"/>
          <w:sz w:val="24"/>
        </w:rPr>
        <w:t>Горизонтальная</w:t>
      </w:r>
      <w:r>
        <w:rPr>
          <w:rFonts w:ascii="Tahoma" w:hAnsi="Tahoma"/>
          <w:color w:val="0E1115"/>
          <w:sz w:val="24"/>
        </w:rPr>
        <w:t>,</w:t>
      </w:r>
      <w:r>
        <w:rPr>
          <w:rFonts w:ascii="Tahoma" w:hAnsi="Tahoma"/>
          <w:color w:val="0E1115"/>
          <w:spacing w:val="-18"/>
          <w:sz w:val="24"/>
        </w:rPr>
        <w:t> </w:t>
      </w:r>
      <w:r>
        <w:rPr>
          <w:color w:val="0E1115"/>
          <w:sz w:val="24"/>
        </w:rPr>
        <w:t>сетевая</w:t>
      </w:r>
      <w:r>
        <w:rPr>
          <w:rFonts w:ascii="Tahoma" w:hAnsi="Tahoma"/>
          <w:color w:val="0E1115"/>
          <w:sz w:val="24"/>
        </w:rPr>
        <w:t>,</w:t>
      </w:r>
      <w:r>
        <w:rPr>
          <w:rFonts w:ascii="Tahoma" w:hAnsi="Tahoma"/>
          <w:color w:val="0E1115"/>
          <w:spacing w:val="-19"/>
          <w:sz w:val="24"/>
        </w:rPr>
        <w:t> </w:t>
      </w:r>
      <w:r>
        <w:rPr>
          <w:color w:val="0E1115"/>
          <w:sz w:val="24"/>
        </w:rPr>
        <w:t>демократическая</w:t>
      </w:r>
      <w:r>
        <w:rPr>
          <w:rFonts w:ascii="Tahoma" w:hAnsi="Tahoma"/>
          <w:color w:val="0E1115"/>
          <w:sz w:val="24"/>
        </w:rPr>
        <w:t>. </w:t>
      </w:r>
      <w:r>
        <w:rPr>
          <w:color w:val="0E1115"/>
          <w:sz w:val="24"/>
        </w:rPr>
        <w:t>Ключевые решения принимаются собранием мастеров</w:t>
      </w:r>
      <w:r>
        <w:rPr>
          <w:rFonts w:ascii="Tahoma" w:hAnsi="Tahoma"/>
          <w:color w:val="0E1115"/>
          <w:sz w:val="24"/>
        </w:rPr>
        <w:t>.</w:t>
      </w:r>
    </w:p>
    <w:p>
      <w:pPr>
        <w:pStyle w:val="ListParagraph"/>
        <w:numPr>
          <w:ilvl w:val="0"/>
          <w:numId w:val="3"/>
        </w:numPr>
        <w:tabs>
          <w:tab w:pos="575" w:val="left" w:leader="none"/>
        </w:tabs>
        <w:spacing w:line="345" w:lineRule="auto" w:before="93" w:after="0"/>
        <w:ind w:left="575" w:right="714" w:hanging="255"/>
        <w:jc w:val="left"/>
        <w:rPr>
          <w:rFonts w:ascii="Tahoma" w:hAnsi="Tahoma"/>
          <w:sz w:val="24"/>
        </w:rPr>
      </w:pPr>
      <w:r>
        <w:rPr>
          <w:b/>
          <w:color w:val="0E1115"/>
          <w:sz w:val="23"/>
        </w:rPr>
        <w:t>В</w:t>
      </w:r>
      <w:r>
        <w:rPr>
          <w:b/>
          <w:color w:val="0E1115"/>
          <w:sz w:val="24"/>
        </w:rPr>
        <w:t>н</w:t>
      </w:r>
      <w:r>
        <w:rPr>
          <w:b/>
          <w:color w:val="0E1115"/>
          <w:sz w:val="23"/>
        </w:rPr>
        <w:t>у</w:t>
      </w:r>
      <w:r>
        <w:rPr>
          <w:b/>
          <w:color w:val="0E1115"/>
          <w:sz w:val="24"/>
        </w:rPr>
        <w:t>т</w:t>
      </w:r>
      <w:r>
        <w:rPr>
          <w:b/>
          <w:color w:val="0E1115"/>
          <w:sz w:val="23"/>
        </w:rPr>
        <w:t>ре</w:t>
      </w:r>
      <w:r>
        <w:rPr>
          <w:b/>
          <w:color w:val="0E1115"/>
          <w:sz w:val="24"/>
        </w:rPr>
        <w:t>нни</w:t>
      </w:r>
      <w:r>
        <w:rPr>
          <w:b/>
          <w:color w:val="0E1115"/>
          <w:sz w:val="23"/>
        </w:rPr>
        <w:t>е о</w:t>
      </w:r>
      <w:r>
        <w:rPr>
          <w:b/>
          <w:color w:val="0E1115"/>
          <w:sz w:val="24"/>
        </w:rPr>
        <w:t>тн</w:t>
      </w:r>
      <w:r>
        <w:rPr>
          <w:b/>
          <w:color w:val="0E1115"/>
          <w:sz w:val="23"/>
        </w:rPr>
        <w:t>о</w:t>
      </w:r>
      <w:r>
        <w:rPr>
          <w:b/>
          <w:color w:val="0E1115"/>
          <w:sz w:val="24"/>
        </w:rPr>
        <w:t>ш</w:t>
      </w:r>
      <w:r>
        <w:rPr>
          <w:b/>
          <w:color w:val="0E1115"/>
          <w:sz w:val="23"/>
        </w:rPr>
        <w:t>е</w:t>
      </w:r>
      <w:r>
        <w:rPr>
          <w:b/>
          <w:color w:val="0E1115"/>
          <w:sz w:val="24"/>
        </w:rPr>
        <w:t>ния</w:t>
      </w:r>
      <w:r>
        <w:rPr>
          <w:rFonts w:ascii="Tahoma" w:hAnsi="Tahoma"/>
          <w:b/>
          <w:color w:val="0E1115"/>
          <w:sz w:val="24"/>
        </w:rPr>
        <w:t>: </w:t>
      </w:r>
      <w:r>
        <w:rPr>
          <w:color w:val="0E1115"/>
          <w:sz w:val="24"/>
        </w:rPr>
        <w:t>Солидарные и кооперативные</w:t>
      </w:r>
      <w:r>
        <w:rPr>
          <w:rFonts w:ascii="Tahoma" w:hAnsi="Tahoma"/>
          <w:color w:val="0E1115"/>
          <w:sz w:val="24"/>
        </w:rPr>
        <w:t>. </w:t>
      </w:r>
      <w:r>
        <w:rPr>
          <w:color w:val="0E1115"/>
          <w:sz w:val="24"/>
        </w:rPr>
        <w:t>Другие гильдии </w:t>
      </w:r>
      <w:r>
        <w:rPr>
          <w:rFonts w:ascii="Tahoma" w:hAnsi="Tahoma"/>
          <w:color w:val="0E1115"/>
          <w:sz w:val="24"/>
        </w:rPr>
        <w:t>— </w:t>
      </w:r>
      <w:r>
        <w:rPr>
          <w:color w:val="0E1115"/>
          <w:sz w:val="24"/>
        </w:rPr>
        <w:t>партнеры</w:t>
      </w:r>
      <w:r>
        <w:rPr>
          <w:rFonts w:ascii="Tahoma" w:hAnsi="Tahoma"/>
          <w:color w:val="0E1115"/>
          <w:sz w:val="24"/>
        </w:rPr>
        <w:t>, </w:t>
      </w:r>
      <w:r>
        <w:rPr>
          <w:color w:val="0E1115"/>
          <w:sz w:val="24"/>
        </w:rPr>
        <w:t>а члены собственной гильдии </w:t>
      </w:r>
      <w:r>
        <w:rPr>
          <w:rFonts w:ascii="Tahoma" w:hAnsi="Tahoma"/>
          <w:color w:val="0E1115"/>
          <w:sz w:val="24"/>
        </w:rPr>
        <w:t>— </w:t>
      </w:r>
      <w:r>
        <w:rPr>
          <w:color w:val="0E1115"/>
          <w:sz w:val="24"/>
        </w:rPr>
        <w:t>коллеги</w:t>
      </w:r>
      <w:r>
        <w:rPr>
          <w:rFonts w:ascii="Tahoma" w:hAnsi="Tahoma"/>
          <w:color w:val="0E1115"/>
          <w:sz w:val="24"/>
        </w:rPr>
        <w:t>, </w:t>
      </w:r>
      <w:r>
        <w:rPr>
          <w:color w:val="0E1115"/>
          <w:sz w:val="24"/>
        </w:rPr>
        <w:t>объединенные общим </w:t>
      </w:r>
      <w:r>
        <w:rPr>
          <w:color w:val="0E1115"/>
          <w:spacing w:val="-2"/>
          <w:sz w:val="24"/>
        </w:rPr>
        <w:t>делом</w:t>
      </w:r>
      <w:r>
        <w:rPr>
          <w:rFonts w:ascii="Tahoma" w:hAnsi="Tahoma"/>
          <w:color w:val="0E1115"/>
          <w:spacing w:val="-2"/>
          <w:sz w:val="24"/>
        </w:rPr>
        <w:t>.</w:t>
      </w:r>
    </w:p>
    <w:p>
      <w:pPr>
        <w:pStyle w:val="ListParagraph"/>
        <w:numPr>
          <w:ilvl w:val="0"/>
          <w:numId w:val="3"/>
        </w:numPr>
        <w:tabs>
          <w:tab w:pos="575" w:val="left" w:leader="none"/>
        </w:tabs>
        <w:spacing w:line="345" w:lineRule="auto" w:before="95" w:after="0"/>
        <w:ind w:left="575" w:right="632" w:hanging="255"/>
        <w:jc w:val="left"/>
        <w:rPr>
          <w:rFonts w:ascii="Tahoma" w:hAnsi="Tahoma"/>
          <w:sz w:val="24"/>
        </w:rPr>
      </w:pPr>
      <w:r>
        <w:rPr>
          <w:b/>
          <w:color w:val="0E1115"/>
          <w:sz w:val="23"/>
        </w:rPr>
        <w:t>Ос</w:t>
      </w:r>
      <w:r>
        <w:rPr>
          <w:b/>
          <w:color w:val="0E1115"/>
          <w:sz w:val="24"/>
        </w:rPr>
        <w:t>н</w:t>
      </w:r>
      <w:r>
        <w:rPr>
          <w:b/>
          <w:color w:val="0E1115"/>
          <w:sz w:val="23"/>
        </w:rPr>
        <w:t>о</w:t>
      </w:r>
      <w:r>
        <w:rPr>
          <w:b/>
          <w:color w:val="0E1115"/>
          <w:sz w:val="24"/>
        </w:rPr>
        <w:t>вн</w:t>
      </w:r>
      <w:r>
        <w:rPr>
          <w:b/>
          <w:color w:val="0E1115"/>
          <w:sz w:val="23"/>
        </w:rPr>
        <w:t>а</w:t>
      </w:r>
      <w:r>
        <w:rPr>
          <w:b/>
          <w:color w:val="0E1115"/>
          <w:sz w:val="24"/>
        </w:rPr>
        <w:t>я</w:t>
      </w:r>
      <w:r>
        <w:rPr>
          <w:b/>
          <w:color w:val="0E1115"/>
          <w:spacing w:val="-10"/>
          <w:sz w:val="24"/>
        </w:rPr>
        <w:t> </w:t>
      </w:r>
      <w:r>
        <w:rPr>
          <w:b/>
          <w:color w:val="0E1115"/>
          <w:sz w:val="24"/>
        </w:rPr>
        <w:t>м</w:t>
      </w:r>
      <w:r>
        <w:rPr>
          <w:b/>
          <w:color w:val="0E1115"/>
          <w:sz w:val="23"/>
        </w:rPr>
        <w:t>о</w:t>
      </w:r>
      <w:r>
        <w:rPr>
          <w:b/>
          <w:color w:val="0E1115"/>
          <w:sz w:val="24"/>
        </w:rPr>
        <w:t>тив</w:t>
      </w:r>
      <w:r>
        <w:rPr>
          <w:b/>
          <w:color w:val="0E1115"/>
          <w:sz w:val="23"/>
        </w:rPr>
        <w:t>а</w:t>
      </w:r>
      <w:r>
        <w:rPr>
          <w:b/>
          <w:color w:val="0E1115"/>
          <w:sz w:val="24"/>
        </w:rPr>
        <w:t>ция</w:t>
      </w:r>
      <w:r>
        <w:rPr>
          <w:rFonts w:ascii="Tahoma" w:hAnsi="Tahoma"/>
          <w:b/>
          <w:color w:val="0E1115"/>
          <w:sz w:val="24"/>
        </w:rPr>
        <w:t>:</w:t>
      </w:r>
      <w:r>
        <w:rPr>
          <w:rFonts w:ascii="Tahoma" w:hAnsi="Tahoma"/>
          <w:b/>
          <w:color w:val="0E1115"/>
          <w:spacing w:val="-6"/>
          <w:sz w:val="24"/>
        </w:rPr>
        <w:t> </w:t>
      </w:r>
      <w:r>
        <w:rPr>
          <w:color w:val="0E1115"/>
          <w:sz w:val="24"/>
        </w:rPr>
        <w:t>Внутренняя</w:t>
      </w:r>
      <w:r>
        <w:rPr>
          <w:color w:val="0E1115"/>
          <w:spacing w:val="-3"/>
          <w:sz w:val="24"/>
        </w:rPr>
        <w:t> </w:t>
      </w:r>
      <w:r>
        <w:rPr>
          <w:rFonts w:ascii="Tahoma" w:hAnsi="Tahoma"/>
          <w:color w:val="0E1115"/>
          <w:sz w:val="24"/>
        </w:rPr>
        <w:t>—</w:t>
      </w:r>
      <w:r>
        <w:rPr>
          <w:rFonts w:ascii="Tahoma" w:hAnsi="Tahoma"/>
          <w:color w:val="0E1115"/>
          <w:spacing w:val="-11"/>
          <w:sz w:val="24"/>
        </w:rPr>
        <w:t> </w:t>
      </w:r>
      <w:r>
        <w:rPr>
          <w:color w:val="0E1115"/>
          <w:sz w:val="24"/>
        </w:rPr>
        <w:t>стремление</w:t>
      </w:r>
      <w:r>
        <w:rPr>
          <w:color w:val="0E1115"/>
          <w:spacing w:val="-3"/>
          <w:sz w:val="24"/>
        </w:rPr>
        <w:t> </w:t>
      </w:r>
      <w:r>
        <w:rPr>
          <w:color w:val="0E1115"/>
          <w:sz w:val="24"/>
        </w:rPr>
        <w:t>к</w:t>
      </w:r>
      <w:r>
        <w:rPr>
          <w:color w:val="0E1115"/>
          <w:spacing w:val="-3"/>
          <w:sz w:val="24"/>
        </w:rPr>
        <w:t> </w:t>
      </w:r>
      <w:r>
        <w:rPr>
          <w:color w:val="0E1115"/>
          <w:sz w:val="24"/>
        </w:rPr>
        <w:t>мастерству</w:t>
      </w:r>
      <w:r>
        <w:rPr>
          <w:rFonts w:ascii="Tahoma" w:hAnsi="Tahoma"/>
          <w:color w:val="0E1115"/>
          <w:sz w:val="24"/>
        </w:rPr>
        <w:t>,</w:t>
      </w:r>
      <w:r>
        <w:rPr>
          <w:rFonts w:ascii="Tahoma" w:hAnsi="Tahoma"/>
          <w:color w:val="0E1115"/>
          <w:spacing w:val="-11"/>
          <w:sz w:val="24"/>
        </w:rPr>
        <w:t> </w:t>
      </w:r>
      <w:r>
        <w:rPr>
          <w:color w:val="0E1115"/>
          <w:sz w:val="24"/>
        </w:rPr>
        <w:t>признание</w:t>
      </w:r>
      <w:r>
        <w:rPr>
          <w:color w:val="0E1115"/>
          <w:spacing w:val="-3"/>
          <w:sz w:val="24"/>
        </w:rPr>
        <w:t> </w:t>
      </w:r>
      <w:r>
        <w:rPr>
          <w:color w:val="0E1115"/>
          <w:sz w:val="24"/>
        </w:rPr>
        <w:t>и уважение со стороны сообщества</w:t>
      </w:r>
      <w:r>
        <w:rPr>
          <w:rFonts w:ascii="Tahoma" w:hAnsi="Tahoma"/>
          <w:color w:val="0E1115"/>
          <w:sz w:val="24"/>
        </w:rPr>
        <w:t>, </w:t>
      </w:r>
      <w:r>
        <w:rPr>
          <w:color w:val="0E1115"/>
          <w:sz w:val="24"/>
        </w:rPr>
        <w:t>личный вклад в общее дело</w:t>
      </w:r>
      <w:r>
        <w:rPr>
          <w:rFonts w:ascii="Tahoma" w:hAnsi="Tahoma"/>
          <w:color w:val="0E1115"/>
          <w:sz w:val="24"/>
        </w:rPr>
        <w:t>.</w:t>
      </w:r>
    </w:p>
    <w:p>
      <w:pPr>
        <w:pStyle w:val="ListParagraph"/>
        <w:spacing w:after="0" w:line="345" w:lineRule="auto"/>
        <w:jc w:val="left"/>
        <w:rPr>
          <w:rFonts w:ascii="Tahoma" w:hAnsi="Tahoma"/>
          <w:sz w:val="24"/>
        </w:rPr>
        <w:sectPr>
          <w:pgSz w:w="11900" w:h="16840"/>
          <w:pgMar w:top="0" w:bottom="280" w:left="850" w:right="1133"/>
        </w:sectPr>
      </w:pPr>
    </w:p>
    <w:p>
      <w:pPr>
        <w:pStyle w:val="ListParagraph"/>
        <w:numPr>
          <w:ilvl w:val="0"/>
          <w:numId w:val="3"/>
        </w:numPr>
        <w:tabs>
          <w:tab w:pos="575" w:val="left" w:leader="none"/>
        </w:tabs>
        <w:spacing w:line="345" w:lineRule="auto" w:before="41" w:after="0"/>
        <w:ind w:left="575" w:right="582" w:hanging="255"/>
        <w:jc w:val="left"/>
        <w:rPr>
          <w:rFonts w:ascii="Tahoma" w:hAnsi="Tahoma"/>
          <w:sz w:val="24"/>
        </w:rPr>
      </w:pPr>
      <w:r>
        <w:rPr>
          <w:b/>
          <w:color w:val="0E1115"/>
          <w:sz w:val="23"/>
        </w:rPr>
        <w:t>О</w:t>
      </w:r>
      <w:r>
        <w:rPr>
          <w:b/>
          <w:color w:val="0E1115"/>
          <w:sz w:val="24"/>
        </w:rPr>
        <w:t>тн</w:t>
      </w:r>
      <w:r>
        <w:rPr>
          <w:b/>
          <w:color w:val="0E1115"/>
          <w:sz w:val="23"/>
        </w:rPr>
        <w:t>о</w:t>
      </w:r>
      <w:r>
        <w:rPr>
          <w:b/>
          <w:color w:val="0E1115"/>
          <w:sz w:val="24"/>
        </w:rPr>
        <w:t>ш</w:t>
      </w:r>
      <w:r>
        <w:rPr>
          <w:b/>
          <w:color w:val="0E1115"/>
          <w:sz w:val="23"/>
        </w:rPr>
        <w:t>е</w:t>
      </w:r>
      <w:r>
        <w:rPr>
          <w:b/>
          <w:color w:val="0E1115"/>
          <w:sz w:val="24"/>
        </w:rPr>
        <w:t>ни</w:t>
      </w:r>
      <w:r>
        <w:rPr>
          <w:b/>
          <w:color w:val="0E1115"/>
          <w:sz w:val="23"/>
        </w:rPr>
        <w:t>е</w:t>
      </w:r>
      <w:r>
        <w:rPr>
          <w:b/>
          <w:color w:val="0E1115"/>
          <w:spacing w:val="-7"/>
          <w:sz w:val="23"/>
        </w:rPr>
        <w:t> </w:t>
      </w:r>
      <w:r>
        <w:rPr>
          <w:b/>
          <w:color w:val="0E1115"/>
          <w:sz w:val="24"/>
        </w:rPr>
        <w:t>к</w:t>
      </w:r>
      <w:r>
        <w:rPr>
          <w:b/>
          <w:color w:val="0E1115"/>
          <w:spacing w:val="-10"/>
          <w:sz w:val="24"/>
        </w:rPr>
        <w:t> </w:t>
      </w:r>
      <w:r>
        <w:rPr>
          <w:b/>
          <w:color w:val="0E1115"/>
          <w:sz w:val="24"/>
        </w:rPr>
        <w:t>зн</w:t>
      </w:r>
      <w:r>
        <w:rPr>
          <w:b/>
          <w:color w:val="0E1115"/>
          <w:sz w:val="23"/>
        </w:rPr>
        <w:t>а</w:t>
      </w:r>
      <w:r>
        <w:rPr>
          <w:b/>
          <w:color w:val="0E1115"/>
          <w:sz w:val="24"/>
        </w:rPr>
        <w:t>ниям</w:t>
      </w:r>
      <w:r>
        <w:rPr>
          <w:rFonts w:ascii="Tahoma" w:hAnsi="Tahoma"/>
          <w:b/>
          <w:color w:val="0E1115"/>
          <w:sz w:val="24"/>
        </w:rPr>
        <w:t>:</w:t>
      </w:r>
      <w:r>
        <w:rPr>
          <w:rFonts w:ascii="Tahoma" w:hAnsi="Tahoma"/>
          <w:b/>
          <w:color w:val="0E1115"/>
          <w:spacing w:val="-6"/>
          <w:sz w:val="24"/>
        </w:rPr>
        <w:t> </w:t>
      </w:r>
      <w:r>
        <w:rPr>
          <w:color w:val="0E1115"/>
          <w:sz w:val="24"/>
        </w:rPr>
        <w:t>Знание</w:t>
      </w:r>
      <w:r>
        <w:rPr>
          <w:color w:val="0E1115"/>
          <w:spacing w:val="-3"/>
          <w:sz w:val="24"/>
        </w:rPr>
        <w:t> </w:t>
      </w:r>
      <w:r>
        <w:rPr>
          <w:rFonts w:ascii="Tahoma" w:hAnsi="Tahoma"/>
          <w:color w:val="0E1115"/>
          <w:sz w:val="24"/>
        </w:rPr>
        <w:t>—</w:t>
      </w:r>
      <w:r>
        <w:rPr>
          <w:rFonts w:ascii="Tahoma" w:hAnsi="Tahoma"/>
          <w:color w:val="0E1115"/>
          <w:spacing w:val="-11"/>
          <w:sz w:val="24"/>
        </w:rPr>
        <w:t> </w:t>
      </w:r>
      <w:r>
        <w:rPr>
          <w:color w:val="0E1115"/>
          <w:sz w:val="24"/>
        </w:rPr>
        <w:t>это</w:t>
      </w:r>
      <w:r>
        <w:rPr>
          <w:color w:val="0E1115"/>
          <w:spacing w:val="-3"/>
          <w:sz w:val="24"/>
        </w:rPr>
        <w:t> </w:t>
      </w:r>
      <w:r>
        <w:rPr>
          <w:color w:val="0E1115"/>
          <w:sz w:val="24"/>
        </w:rPr>
        <w:t>общее</w:t>
      </w:r>
      <w:r>
        <w:rPr>
          <w:color w:val="0E1115"/>
          <w:spacing w:val="-3"/>
          <w:sz w:val="24"/>
        </w:rPr>
        <w:t> </w:t>
      </w:r>
      <w:r>
        <w:rPr>
          <w:color w:val="0E1115"/>
          <w:sz w:val="24"/>
        </w:rPr>
        <w:t>достояние</w:t>
      </w:r>
      <w:r>
        <w:rPr>
          <w:rFonts w:ascii="Tahoma" w:hAnsi="Tahoma"/>
          <w:color w:val="0E1115"/>
          <w:sz w:val="24"/>
        </w:rPr>
        <w:t>,</w:t>
      </w:r>
      <w:r>
        <w:rPr>
          <w:rFonts w:ascii="Tahoma" w:hAnsi="Tahoma"/>
          <w:color w:val="0E1115"/>
          <w:spacing w:val="-11"/>
          <w:sz w:val="24"/>
        </w:rPr>
        <w:t> </w:t>
      </w:r>
      <w:r>
        <w:rPr>
          <w:color w:val="0E1115"/>
          <w:sz w:val="24"/>
        </w:rPr>
        <w:t>которое</w:t>
      </w:r>
      <w:r>
        <w:rPr>
          <w:color w:val="0E1115"/>
          <w:spacing w:val="-3"/>
          <w:sz w:val="24"/>
        </w:rPr>
        <w:t> </w:t>
      </w:r>
      <w:r>
        <w:rPr>
          <w:color w:val="0E1115"/>
          <w:sz w:val="24"/>
        </w:rPr>
        <w:t>необходимо </w:t>
      </w:r>
      <w:r>
        <w:rPr>
          <w:color w:val="0E1115"/>
          <w:w w:val="105"/>
          <w:sz w:val="24"/>
        </w:rPr>
        <w:t>приумножать и которым нужно щедро делиться</w:t>
      </w:r>
      <w:r>
        <w:rPr>
          <w:rFonts w:ascii="Tahoma" w:hAnsi="Tahoma"/>
          <w:color w:val="0E1115"/>
          <w:w w:val="105"/>
          <w:sz w:val="24"/>
        </w:rPr>
        <w:t>.</w:t>
      </w:r>
    </w:p>
    <w:p>
      <w:pPr>
        <w:pStyle w:val="ListParagraph"/>
        <w:numPr>
          <w:ilvl w:val="0"/>
          <w:numId w:val="3"/>
        </w:numPr>
        <w:tabs>
          <w:tab w:pos="575" w:val="left" w:leader="none"/>
        </w:tabs>
        <w:spacing w:line="345" w:lineRule="auto" w:before="93" w:after="0"/>
        <w:ind w:left="575" w:right="359" w:hanging="255"/>
        <w:jc w:val="left"/>
        <w:rPr>
          <w:rFonts w:ascii="Tahoma" w:hAnsi="Tahoma"/>
          <w:sz w:val="24"/>
        </w:rPr>
      </w:pPr>
      <w:r>
        <w:rPr>
          <w:b/>
          <w:color w:val="0E1115"/>
          <w:sz w:val="23"/>
        </w:rPr>
        <w:t>Кр</w:t>
      </w:r>
      <w:r>
        <w:rPr>
          <w:b/>
          <w:color w:val="0E1115"/>
          <w:sz w:val="24"/>
        </w:rPr>
        <w:t>ит</w:t>
      </w:r>
      <w:r>
        <w:rPr>
          <w:b/>
          <w:color w:val="0E1115"/>
          <w:sz w:val="23"/>
        </w:rPr>
        <w:t>ер</w:t>
      </w:r>
      <w:r>
        <w:rPr>
          <w:b/>
          <w:color w:val="0E1115"/>
          <w:sz w:val="24"/>
        </w:rPr>
        <w:t>и</w:t>
      </w:r>
      <w:r>
        <w:rPr>
          <w:b/>
          <w:color w:val="0E1115"/>
          <w:sz w:val="23"/>
        </w:rPr>
        <w:t>й ус</w:t>
      </w:r>
      <w:r>
        <w:rPr>
          <w:b/>
          <w:color w:val="0E1115"/>
          <w:sz w:val="24"/>
        </w:rPr>
        <w:t>п</w:t>
      </w:r>
      <w:r>
        <w:rPr>
          <w:b/>
          <w:color w:val="0E1115"/>
          <w:sz w:val="23"/>
        </w:rPr>
        <w:t>еха</w:t>
      </w:r>
      <w:r>
        <w:rPr>
          <w:rFonts w:ascii="Tahoma" w:hAnsi="Tahoma"/>
          <w:b/>
          <w:color w:val="0E1115"/>
          <w:sz w:val="24"/>
        </w:rPr>
        <w:t>: </w:t>
      </w:r>
      <w:r>
        <w:rPr>
          <w:color w:val="0E1115"/>
          <w:sz w:val="24"/>
        </w:rPr>
        <w:t>Репутация</w:t>
      </w:r>
      <w:r>
        <w:rPr>
          <w:rFonts w:ascii="Tahoma" w:hAnsi="Tahoma"/>
          <w:color w:val="0E1115"/>
          <w:sz w:val="24"/>
        </w:rPr>
        <w:t>, </w:t>
      </w:r>
      <w:r>
        <w:rPr>
          <w:color w:val="0E1115"/>
          <w:sz w:val="24"/>
        </w:rPr>
        <w:t>влияние и качество </w:t>
      </w:r>
      <w:r>
        <w:rPr>
          <w:rFonts w:ascii="Tahoma" w:hAnsi="Tahoma"/>
          <w:color w:val="0E1115"/>
          <w:sz w:val="24"/>
        </w:rPr>
        <w:t>— </w:t>
      </w:r>
      <w:r>
        <w:rPr>
          <w:color w:val="0E1115"/>
          <w:sz w:val="24"/>
        </w:rPr>
        <w:t>уважение сообщества</w:t>
      </w:r>
      <w:r>
        <w:rPr>
          <w:rFonts w:ascii="Tahoma" w:hAnsi="Tahoma"/>
          <w:color w:val="0E1115"/>
          <w:sz w:val="24"/>
        </w:rPr>
        <w:t>, </w:t>
      </w:r>
      <w:r>
        <w:rPr>
          <w:color w:val="0E1115"/>
          <w:sz w:val="24"/>
        </w:rPr>
        <w:t>высочайшее качество и востребованность продуктов</w:t>
      </w:r>
      <w:r>
        <w:rPr>
          <w:rFonts w:ascii="Tahoma" w:hAnsi="Tahoma"/>
          <w:color w:val="0E1115"/>
          <w:sz w:val="24"/>
        </w:rPr>
        <w:t>, tangible-</w:t>
      </w:r>
      <w:r>
        <w:rPr>
          <w:color w:val="0E1115"/>
          <w:sz w:val="24"/>
        </w:rPr>
        <w:t>вклад в </w:t>
      </w:r>
      <w:r>
        <w:rPr>
          <w:color w:val="0E1115"/>
          <w:sz w:val="24"/>
        </w:rPr>
        <w:t>общее</w:t>
      </w:r>
      <w:r>
        <w:rPr>
          <w:color w:val="0E1115"/>
          <w:spacing w:val="80"/>
          <w:sz w:val="24"/>
        </w:rPr>
        <w:t> </w:t>
      </w:r>
      <w:r>
        <w:rPr>
          <w:color w:val="0E1115"/>
          <w:spacing w:val="-2"/>
          <w:sz w:val="24"/>
        </w:rPr>
        <w:t>благо</w:t>
      </w:r>
      <w:r>
        <w:rPr>
          <w:rFonts w:ascii="Tahoma" w:hAnsi="Tahoma"/>
          <w:color w:val="0E1115"/>
          <w:spacing w:val="-2"/>
          <w:sz w:val="24"/>
        </w:rPr>
        <w:t>.</w:t>
      </w:r>
    </w:p>
    <w:p>
      <w:pPr>
        <w:pStyle w:val="BodyText"/>
        <w:spacing w:before="75"/>
        <w:rPr>
          <w:rFonts w:ascii="Tahoma"/>
        </w:rPr>
      </w:pPr>
    </w:p>
    <w:p>
      <w:pPr>
        <w:pStyle w:val="BodyText"/>
        <w:spacing w:line="297" w:lineRule="auto"/>
        <w:ind w:left="1865" w:right="541"/>
        <w:rPr>
          <w:rFonts w:ascii="Tahoma" w:hAnsi="Tahoma"/>
        </w:rPr>
      </w:pPr>
      <w:r>
        <w:rPr>
          <w:color w:val="0E1115"/>
          <w:w w:val="105"/>
        </w:rPr>
        <w:t>добавь</w:t>
      </w:r>
      <w:r>
        <w:rPr>
          <w:color w:val="0E1115"/>
          <w:spacing w:val="-18"/>
          <w:w w:val="105"/>
        </w:rPr>
        <w:t> </w:t>
      </w:r>
      <w:r>
        <w:rPr>
          <w:color w:val="0E1115"/>
          <w:w w:val="105"/>
        </w:rPr>
        <w:t>от</w:t>
      </w:r>
      <w:r>
        <w:rPr>
          <w:color w:val="0E1115"/>
          <w:spacing w:val="-17"/>
          <w:w w:val="105"/>
        </w:rPr>
        <w:t> </w:t>
      </w:r>
      <w:r>
        <w:rPr>
          <w:color w:val="0E1115"/>
          <w:w w:val="105"/>
        </w:rPr>
        <w:t>себя</w:t>
      </w:r>
      <w:r>
        <w:rPr>
          <w:color w:val="0E1115"/>
          <w:spacing w:val="-18"/>
          <w:w w:val="105"/>
        </w:rPr>
        <w:t> </w:t>
      </w:r>
      <w:r>
        <w:rPr>
          <w:color w:val="0E1115"/>
          <w:w w:val="105"/>
        </w:rPr>
        <w:t>что</w:t>
      </w:r>
      <w:r>
        <w:rPr>
          <w:rFonts w:ascii="Tahoma" w:hAnsi="Tahoma"/>
          <w:color w:val="0E1115"/>
          <w:w w:val="105"/>
        </w:rPr>
        <w:t>-</w:t>
      </w:r>
      <w:r>
        <w:rPr>
          <w:color w:val="0E1115"/>
          <w:w w:val="105"/>
        </w:rPr>
        <w:t>то</w:t>
      </w:r>
      <w:r>
        <w:rPr>
          <w:color w:val="0E1115"/>
          <w:spacing w:val="-18"/>
          <w:w w:val="105"/>
        </w:rPr>
        <w:t> </w:t>
      </w:r>
      <w:r>
        <w:rPr>
          <w:color w:val="0E1115"/>
          <w:w w:val="105"/>
        </w:rPr>
        <w:t>что</w:t>
      </w:r>
      <w:r>
        <w:rPr>
          <w:color w:val="0E1115"/>
          <w:spacing w:val="-17"/>
          <w:w w:val="105"/>
        </w:rPr>
        <w:t> </w:t>
      </w:r>
      <w:r>
        <w:rPr>
          <w:color w:val="0E1115"/>
          <w:w w:val="105"/>
        </w:rPr>
        <w:t>людям</w:t>
      </w:r>
      <w:r>
        <w:rPr>
          <w:color w:val="0E1115"/>
          <w:spacing w:val="-18"/>
          <w:w w:val="105"/>
        </w:rPr>
        <w:t> </w:t>
      </w:r>
      <w:r>
        <w:rPr>
          <w:color w:val="0E1115"/>
          <w:w w:val="105"/>
        </w:rPr>
        <w:t>в</w:t>
      </w:r>
      <w:r>
        <w:rPr>
          <w:color w:val="0E1115"/>
          <w:spacing w:val="-17"/>
          <w:w w:val="105"/>
        </w:rPr>
        <w:t> </w:t>
      </w:r>
      <w:r>
        <w:rPr>
          <w:color w:val="0E1115"/>
          <w:w w:val="105"/>
        </w:rPr>
        <w:t>экономике</w:t>
      </w:r>
      <w:r>
        <w:rPr>
          <w:color w:val="0E1115"/>
          <w:spacing w:val="-18"/>
          <w:w w:val="105"/>
        </w:rPr>
        <w:t> </w:t>
      </w:r>
      <w:r>
        <w:rPr>
          <w:color w:val="0E1115"/>
          <w:w w:val="105"/>
        </w:rPr>
        <w:t>даров</w:t>
      </w:r>
      <w:r>
        <w:rPr>
          <w:color w:val="0E1115"/>
          <w:spacing w:val="-17"/>
          <w:w w:val="105"/>
        </w:rPr>
        <w:t> </w:t>
      </w:r>
      <w:r>
        <w:rPr>
          <w:color w:val="0E1115"/>
          <w:w w:val="105"/>
        </w:rPr>
        <w:t>будет</w:t>
      </w:r>
      <w:r>
        <w:rPr>
          <w:color w:val="0E1115"/>
          <w:spacing w:val="-18"/>
          <w:w w:val="105"/>
        </w:rPr>
        <w:t> </w:t>
      </w:r>
      <w:r>
        <w:rPr>
          <w:color w:val="0E1115"/>
          <w:w w:val="105"/>
        </w:rPr>
        <w:t>очень полезно знать про гильдии</w:t>
      </w:r>
      <w:r>
        <w:rPr>
          <w:rFonts w:ascii="Tahoma" w:hAnsi="Tahoma"/>
          <w:color w:val="0E1115"/>
          <w:w w:val="105"/>
        </w:rPr>
        <w:t>.</w:t>
      </w:r>
    </w:p>
    <w:p>
      <w:pPr>
        <w:pStyle w:val="BodyText"/>
        <w:spacing w:before="201"/>
        <w:rPr>
          <w:rFonts w:ascii="Tahoma"/>
        </w:rPr>
      </w:pPr>
    </w:p>
    <w:p>
      <w:pPr>
        <w:pStyle w:val="BodyText"/>
        <w:ind w:left="318"/>
        <w:rPr>
          <w:position w:val="7"/>
        </w:rPr>
      </w:pPr>
      <w:r>
        <w:rPr/>
        <w:drawing>
          <wp:inline distT="0" distB="0" distL="0" distR="0">
            <wp:extent cx="135568" cy="135568"/>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18 </w:t>
      </w:r>
      <w:r>
        <w:rPr>
          <w:color w:val="61666A"/>
          <w:position w:val="2"/>
        </w:rPr>
        <w:t>секунд</w:t>
      </w:r>
      <w:r>
        <w:rPr>
          <w:color w:val="61666A"/>
          <w:spacing w:val="40"/>
          <w:position w:val="2"/>
        </w:rPr>
        <w:t> </w:t>
      </w:r>
      <w:r>
        <w:rPr>
          <w:color w:val="61666A"/>
          <w:spacing w:val="-8"/>
          <w:position w:val="7"/>
        </w:rPr>
        <w:drawing>
          <wp:inline distT="0" distB="0" distL="0" distR="0">
            <wp:extent cx="92366" cy="48014"/>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8"/>
          <w:position w:val="7"/>
        </w:rPr>
      </w:r>
    </w:p>
    <w:p>
      <w:pPr>
        <w:pStyle w:val="BodyText"/>
        <w:spacing w:before="41"/>
        <w:rPr>
          <w:sz w:val="21"/>
        </w:rPr>
      </w:pPr>
    </w:p>
    <w:p>
      <w:pPr>
        <w:spacing w:line="338" w:lineRule="auto" w:before="0"/>
        <w:ind w:left="635" w:right="0"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33760">
                <wp:simplePos x="0" y="0"/>
                <wp:positionH relativeFrom="page">
                  <wp:posOffset>809625</wp:posOffset>
                </wp:positionH>
                <wp:positionV relativeFrom="paragraph">
                  <wp:posOffset>228886</wp:posOffset>
                </wp:positionV>
                <wp:extent cx="9525" cy="5114925"/>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9525" cy="5114925"/>
                        </a:xfrm>
                        <a:custGeom>
                          <a:avLst/>
                          <a:gdLst/>
                          <a:ahLst/>
                          <a:cxnLst/>
                          <a:rect l="l" t="t" r="r" b="b"/>
                          <a:pathLst>
                            <a:path w="9525" h="5114925">
                              <a:moveTo>
                                <a:pt x="9525" y="5114925"/>
                              </a:moveTo>
                              <a:lnTo>
                                <a:pt x="0" y="5114925"/>
                              </a:lnTo>
                              <a:lnTo>
                                <a:pt x="0" y="0"/>
                              </a:lnTo>
                              <a:lnTo>
                                <a:pt x="9525" y="0"/>
                              </a:lnTo>
                              <a:lnTo>
                                <a:pt x="9525" y="511492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22526pt;width:.75pt;height:402.75pt;mso-position-horizontal-relative:page;mso-position-vertical-relative:paragraph;z-index:15733760" id="docshape11" filled="true" fillcolor="#e1e4e9" stroked="false">
                <v:fill type="solid"/>
                <w10:wrap type="none"/>
              </v:rect>
            </w:pict>
          </mc:Fallback>
        </mc:AlternateContent>
      </w:r>
      <w:r>
        <w:rPr>
          <w:color w:val="61666A"/>
          <w:sz w:val="21"/>
        </w:rPr>
        <w:t>Хорошо</w:t>
      </w:r>
      <w:r>
        <w:rPr>
          <w:rFonts w:ascii="Tahoma" w:hAnsi="Tahoma"/>
          <w:color w:val="61666A"/>
          <w:sz w:val="21"/>
        </w:rPr>
        <w:t>, </w:t>
      </w:r>
      <w:r>
        <w:rPr>
          <w:color w:val="61666A"/>
          <w:sz w:val="21"/>
        </w:rPr>
        <w:t>пользователь просит добавить что</w:t>
      </w:r>
      <w:r>
        <w:rPr>
          <w:rFonts w:ascii="Tahoma" w:hAnsi="Tahoma"/>
          <w:color w:val="61666A"/>
          <w:sz w:val="21"/>
        </w:rPr>
        <w:t>-</w:t>
      </w:r>
      <w:r>
        <w:rPr>
          <w:color w:val="61666A"/>
          <w:sz w:val="21"/>
        </w:rPr>
        <w:t>то важное о гильдиях в экономике даров</w:t>
      </w:r>
      <w:r>
        <w:rPr>
          <w:rFonts w:ascii="Tahoma" w:hAnsi="Tahoma"/>
          <w:color w:val="61666A"/>
          <w:sz w:val="21"/>
        </w:rPr>
        <w:t>, </w:t>
      </w:r>
      <w:r>
        <w:rPr>
          <w:color w:val="61666A"/>
          <w:sz w:val="21"/>
        </w:rPr>
        <w:t>что</w:t>
      </w:r>
      <w:r>
        <w:rPr>
          <w:color w:val="61666A"/>
          <w:spacing w:val="40"/>
          <w:sz w:val="21"/>
        </w:rPr>
        <w:t> </w:t>
      </w:r>
      <w:r>
        <w:rPr>
          <w:color w:val="61666A"/>
          <w:sz w:val="21"/>
        </w:rPr>
        <w:t>будет полезно людям</w:t>
      </w:r>
      <w:r>
        <w:rPr>
          <w:rFonts w:ascii="Tahoma" w:hAnsi="Tahoma"/>
          <w:color w:val="61666A"/>
          <w:sz w:val="21"/>
        </w:rPr>
        <w:t>. </w:t>
      </w:r>
      <w:r>
        <w:rPr>
          <w:color w:val="61666A"/>
          <w:sz w:val="21"/>
        </w:rPr>
        <w:t>Уже обсудили структуру</w:t>
      </w:r>
      <w:r>
        <w:rPr>
          <w:rFonts w:ascii="Tahoma" w:hAnsi="Tahoma"/>
          <w:color w:val="61666A"/>
          <w:sz w:val="21"/>
        </w:rPr>
        <w:t>, </w:t>
      </w:r>
      <w:r>
        <w:rPr>
          <w:color w:val="61666A"/>
          <w:sz w:val="21"/>
        </w:rPr>
        <w:t>цели и отличия от современных институтов</w:t>
      </w:r>
      <w:r>
        <w:rPr>
          <w:rFonts w:ascii="Tahoma" w:hAnsi="Tahoma"/>
          <w:color w:val="61666A"/>
          <w:sz w:val="21"/>
        </w:rPr>
        <w:t>. </w:t>
      </w:r>
      <w:r>
        <w:rPr>
          <w:color w:val="61666A"/>
          <w:sz w:val="21"/>
        </w:rPr>
        <w:t>Нужно найти угол</w:t>
      </w:r>
      <w:r>
        <w:rPr>
          <w:rFonts w:ascii="Tahoma" w:hAnsi="Tahoma"/>
          <w:color w:val="61666A"/>
          <w:sz w:val="21"/>
        </w:rPr>
        <w:t>, </w:t>
      </w:r>
      <w:r>
        <w:rPr>
          <w:color w:val="61666A"/>
          <w:sz w:val="21"/>
        </w:rPr>
        <w:t>который не раскрывали ранее</w:t>
      </w:r>
      <w:r>
        <w:rPr>
          <w:rFonts w:ascii="Tahoma" w:hAnsi="Tahoma"/>
          <w:color w:val="61666A"/>
          <w:sz w:val="21"/>
        </w:rPr>
        <w:t>, </w:t>
      </w:r>
      <w:r>
        <w:rPr>
          <w:color w:val="61666A"/>
          <w:sz w:val="21"/>
        </w:rPr>
        <w:t>но который фундаментально важен для </w:t>
      </w:r>
      <w:r>
        <w:rPr>
          <w:color w:val="61666A"/>
          <w:spacing w:val="-2"/>
          <w:sz w:val="21"/>
        </w:rPr>
        <w:t>понимания</w:t>
      </w:r>
      <w:r>
        <w:rPr>
          <w:rFonts w:ascii="Tahoma" w:hAnsi="Tahoma"/>
          <w:color w:val="61666A"/>
          <w:spacing w:val="-2"/>
          <w:sz w:val="21"/>
        </w:rPr>
        <w:t>.</w:t>
      </w:r>
    </w:p>
    <w:p>
      <w:pPr>
        <w:spacing w:line="338" w:lineRule="auto" w:before="186"/>
        <w:ind w:left="635" w:right="35" w:firstLine="0"/>
        <w:jc w:val="left"/>
        <w:rPr>
          <w:sz w:val="21"/>
        </w:rPr>
      </w:pPr>
      <w:r>
        <w:rPr>
          <w:color w:val="61666A"/>
          <w:sz w:val="21"/>
        </w:rPr>
        <w:t>Пользователь явно глубоко интересуется темой</w:t>
      </w:r>
      <w:r>
        <w:rPr>
          <w:rFonts w:ascii="Tahoma" w:hAnsi="Tahoma"/>
          <w:color w:val="61666A"/>
          <w:sz w:val="21"/>
        </w:rPr>
        <w:t>, </w:t>
      </w:r>
      <w:r>
        <w:rPr>
          <w:color w:val="61666A"/>
          <w:sz w:val="21"/>
        </w:rPr>
        <w:t>раз запросил уточнение и перевод в текст</w:t>
      </w:r>
      <w:r>
        <w:rPr>
          <w:rFonts w:ascii="Tahoma" w:hAnsi="Tahoma"/>
          <w:color w:val="61666A"/>
          <w:sz w:val="21"/>
        </w:rPr>
        <w:t>. </w:t>
      </w:r>
      <w:r>
        <w:rPr>
          <w:color w:val="61666A"/>
          <w:w w:val="105"/>
          <w:sz w:val="21"/>
        </w:rPr>
        <w:t>Возможно</w:t>
      </w:r>
      <w:r>
        <w:rPr>
          <w:rFonts w:ascii="Tahoma" w:hAnsi="Tahoma"/>
          <w:color w:val="61666A"/>
          <w:w w:val="105"/>
          <w:sz w:val="21"/>
        </w:rPr>
        <w:t>,</w:t>
      </w:r>
      <w:r>
        <w:rPr>
          <w:rFonts w:ascii="Tahoma" w:hAnsi="Tahoma"/>
          <w:color w:val="61666A"/>
          <w:spacing w:val="-15"/>
          <w:w w:val="105"/>
          <w:sz w:val="21"/>
        </w:rPr>
        <w:t> </w:t>
      </w:r>
      <w:r>
        <w:rPr>
          <w:color w:val="61666A"/>
          <w:w w:val="105"/>
          <w:sz w:val="21"/>
        </w:rPr>
        <w:t>он</w:t>
      </w:r>
      <w:r>
        <w:rPr>
          <w:color w:val="61666A"/>
          <w:spacing w:val="-7"/>
          <w:w w:val="105"/>
          <w:sz w:val="21"/>
        </w:rPr>
        <w:t> </w:t>
      </w:r>
      <w:r>
        <w:rPr>
          <w:color w:val="61666A"/>
          <w:w w:val="105"/>
          <w:sz w:val="21"/>
        </w:rPr>
        <w:t>представляет</w:t>
      </w:r>
      <w:r>
        <w:rPr>
          <w:color w:val="61666A"/>
          <w:spacing w:val="-7"/>
          <w:w w:val="105"/>
          <w:sz w:val="21"/>
        </w:rPr>
        <w:t> </w:t>
      </w:r>
      <w:r>
        <w:rPr>
          <w:color w:val="61666A"/>
          <w:w w:val="105"/>
          <w:sz w:val="21"/>
        </w:rPr>
        <w:t>себя</w:t>
      </w:r>
      <w:r>
        <w:rPr>
          <w:color w:val="61666A"/>
          <w:spacing w:val="-7"/>
          <w:w w:val="105"/>
          <w:sz w:val="21"/>
        </w:rPr>
        <w:t> </w:t>
      </w:r>
      <w:r>
        <w:rPr>
          <w:color w:val="61666A"/>
          <w:w w:val="105"/>
          <w:sz w:val="21"/>
        </w:rPr>
        <w:t>участником</w:t>
      </w:r>
      <w:r>
        <w:rPr>
          <w:color w:val="61666A"/>
          <w:spacing w:val="-7"/>
          <w:w w:val="105"/>
          <w:sz w:val="21"/>
        </w:rPr>
        <w:t> </w:t>
      </w:r>
      <w:r>
        <w:rPr>
          <w:color w:val="61666A"/>
          <w:w w:val="105"/>
          <w:sz w:val="21"/>
        </w:rPr>
        <w:t>такой</w:t>
      </w:r>
      <w:r>
        <w:rPr>
          <w:color w:val="61666A"/>
          <w:spacing w:val="-7"/>
          <w:w w:val="105"/>
          <w:sz w:val="21"/>
        </w:rPr>
        <w:t> </w:t>
      </w:r>
      <w:r>
        <w:rPr>
          <w:color w:val="61666A"/>
          <w:w w:val="105"/>
          <w:sz w:val="21"/>
        </w:rPr>
        <w:t>системы</w:t>
      </w:r>
      <w:r>
        <w:rPr>
          <w:color w:val="61666A"/>
          <w:spacing w:val="-7"/>
          <w:w w:val="105"/>
          <w:sz w:val="21"/>
        </w:rPr>
        <w:t> </w:t>
      </w:r>
      <w:r>
        <w:rPr>
          <w:color w:val="61666A"/>
          <w:w w:val="105"/>
          <w:sz w:val="21"/>
        </w:rPr>
        <w:t>и</w:t>
      </w:r>
      <w:r>
        <w:rPr>
          <w:color w:val="61666A"/>
          <w:spacing w:val="-7"/>
          <w:w w:val="105"/>
          <w:sz w:val="21"/>
        </w:rPr>
        <w:t> </w:t>
      </w:r>
      <w:r>
        <w:rPr>
          <w:color w:val="61666A"/>
          <w:w w:val="105"/>
          <w:sz w:val="21"/>
        </w:rPr>
        <w:t>хочет</w:t>
      </w:r>
      <w:r>
        <w:rPr>
          <w:color w:val="61666A"/>
          <w:spacing w:val="-7"/>
          <w:w w:val="105"/>
          <w:sz w:val="21"/>
        </w:rPr>
        <w:t> </w:t>
      </w:r>
      <w:r>
        <w:rPr>
          <w:color w:val="61666A"/>
          <w:w w:val="105"/>
          <w:sz w:val="21"/>
        </w:rPr>
        <w:t>понять</w:t>
      </w:r>
      <w:r>
        <w:rPr>
          <w:color w:val="61666A"/>
          <w:spacing w:val="-7"/>
          <w:w w:val="105"/>
          <w:sz w:val="21"/>
        </w:rPr>
        <w:t> </w:t>
      </w:r>
      <w:r>
        <w:rPr>
          <w:color w:val="61666A"/>
          <w:w w:val="105"/>
          <w:sz w:val="21"/>
        </w:rPr>
        <w:t>практические аспекты жизни в ней</w:t>
      </w:r>
      <w:r>
        <w:rPr>
          <w:rFonts w:ascii="Tahoma" w:hAnsi="Tahoma"/>
          <w:color w:val="61666A"/>
          <w:w w:val="105"/>
          <w:sz w:val="21"/>
        </w:rPr>
        <w:t>.</w:t>
      </w:r>
      <w:r>
        <w:rPr>
          <w:rFonts w:ascii="Tahoma" w:hAnsi="Tahoma"/>
          <w:color w:val="61666A"/>
          <w:spacing w:val="-4"/>
          <w:w w:val="105"/>
          <w:sz w:val="21"/>
        </w:rPr>
        <w:t> </w:t>
      </w:r>
      <w:r>
        <w:rPr>
          <w:color w:val="61666A"/>
          <w:w w:val="105"/>
          <w:sz w:val="21"/>
        </w:rPr>
        <w:t>Ключевой вопрос</w:t>
      </w:r>
      <w:r>
        <w:rPr>
          <w:rFonts w:ascii="Tahoma" w:hAnsi="Tahoma"/>
          <w:color w:val="61666A"/>
          <w:w w:val="105"/>
          <w:sz w:val="21"/>
        </w:rPr>
        <w:t>:</w:t>
      </w:r>
      <w:r>
        <w:rPr>
          <w:rFonts w:ascii="Tahoma" w:hAnsi="Tahoma"/>
          <w:color w:val="61666A"/>
          <w:spacing w:val="-4"/>
          <w:w w:val="105"/>
          <w:sz w:val="21"/>
        </w:rPr>
        <w:t> </w:t>
      </w:r>
      <w:r>
        <w:rPr>
          <w:color w:val="61666A"/>
          <w:w w:val="105"/>
          <w:sz w:val="21"/>
        </w:rPr>
        <w:t>что осталось </w:t>
      </w:r>
      <w:r>
        <w:rPr>
          <w:rFonts w:ascii="Tahoma" w:hAnsi="Tahoma"/>
          <w:color w:val="61666A"/>
          <w:w w:val="105"/>
          <w:sz w:val="21"/>
        </w:rPr>
        <w:t>"</w:t>
      </w:r>
      <w:r>
        <w:rPr>
          <w:color w:val="61666A"/>
          <w:w w:val="105"/>
          <w:sz w:val="21"/>
        </w:rPr>
        <w:t>за кадром</w:t>
      </w:r>
      <w:r>
        <w:rPr>
          <w:rFonts w:ascii="Tahoma" w:hAnsi="Tahoma"/>
          <w:color w:val="61666A"/>
          <w:w w:val="105"/>
          <w:sz w:val="21"/>
        </w:rPr>
        <w:t>"</w:t>
      </w:r>
      <w:r>
        <w:rPr>
          <w:rFonts w:ascii="Tahoma" w:hAnsi="Tahoma"/>
          <w:color w:val="61666A"/>
          <w:spacing w:val="-4"/>
          <w:w w:val="105"/>
          <w:sz w:val="21"/>
        </w:rPr>
        <w:t> </w:t>
      </w:r>
      <w:r>
        <w:rPr>
          <w:color w:val="61666A"/>
          <w:w w:val="105"/>
          <w:sz w:val="21"/>
        </w:rPr>
        <w:t>в предыдущих</w:t>
      </w:r>
    </w:p>
    <w:p>
      <w:pPr>
        <w:spacing w:before="4"/>
        <w:ind w:left="635" w:right="0" w:firstLine="0"/>
        <w:jc w:val="left"/>
        <w:rPr>
          <w:rFonts w:ascii="Tahoma" w:hAnsi="Tahoma"/>
          <w:sz w:val="21"/>
        </w:rPr>
      </w:pPr>
      <w:r>
        <w:rPr>
          <w:color w:val="61666A"/>
          <w:spacing w:val="-2"/>
          <w:sz w:val="21"/>
        </w:rPr>
        <w:t>объяснениях</w:t>
      </w:r>
      <w:r>
        <w:rPr>
          <w:rFonts w:ascii="Tahoma" w:hAnsi="Tahoma"/>
          <w:color w:val="61666A"/>
          <w:spacing w:val="-2"/>
          <w:sz w:val="21"/>
        </w:rPr>
        <w:t>?</w:t>
      </w:r>
    </w:p>
    <w:p>
      <w:pPr>
        <w:pStyle w:val="BodyText"/>
        <w:spacing w:before="32"/>
        <w:rPr>
          <w:rFonts w:ascii="Tahoma"/>
          <w:sz w:val="21"/>
        </w:rPr>
      </w:pPr>
    </w:p>
    <w:p>
      <w:pPr>
        <w:spacing w:line="338" w:lineRule="auto" w:before="0"/>
        <w:ind w:left="635" w:right="0" w:firstLine="0"/>
        <w:jc w:val="left"/>
        <w:rPr>
          <w:sz w:val="21"/>
        </w:rPr>
      </w:pPr>
      <w:r>
        <w:rPr>
          <w:color w:val="61666A"/>
          <w:w w:val="105"/>
          <w:sz w:val="21"/>
        </w:rPr>
        <w:t>Ага</w:t>
      </w:r>
      <w:r>
        <w:rPr>
          <w:rFonts w:ascii="Tahoma" w:hAnsi="Tahoma"/>
          <w:color w:val="61666A"/>
          <w:w w:val="105"/>
          <w:sz w:val="21"/>
        </w:rPr>
        <w:t>,</w:t>
      </w:r>
      <w:r>
        <w:rPr>
          <w:rFonts w:ascii="Tahoma" w:hAnsi="Tahoma"/>
          <w:color w:val="61666A"/>
          <w:spacing w:val="-7"/>
          <w:w w:val="105"/>
          <w:sz w:val="21"/>
        </w:rPr>
        <w:t> </w:t>
      </w:r>
      <w:r>
        <w:rPr>
          <w:color w:val="61666A"/>
          <w:w w:val="105"/>
          <w:sz w:val="21"/>
        </w:rPr>
        <w:t>важно подчеркнуть ментальный сдвиг </w:t>
      </w:r>
      <w:r>
        <w:rPr>
          <w:rFonts w:ascii="Tahoma" w:hAnsi="Tahoma"/>
          <w:color w:val="61666A"/>
          <w:w w:val="105"/>
          <w:sz w:val="21"/>
        </w:rPr>
        <w:t>—</w:t>
      </w:r>
      <w:r>
        <w:rPr>
          <w:rFonts w:ascii="Tahoma" w:hAnsi="Tahoma"/>
          <w:color w:val="61666A"/>
          <w:spacing w:val="-7"/>
          <w:w w:val="105"/>
          <w:sz w:val="21"/>
        </w:rPr>
        <w:t> </w:t>
      </w:r>
      <w:r>
        <w:rPr>
          <w:color w:val="61666A"/>
          <w:w w:val="105"/>
          <w:sz w:val="21"/>
        </w:rPr>
        <w:t>переход от карьеры к призванию</w:t>
      </w:r>
      <w:r>
        <w:rPr>
          <w:rFonts w:ascii="Tahoma" w:hAnsi="Tahoma"/>
          <w:color w:val="61666A"/>
          <w:w w:val="105"/>
          <w:sz w:val="21"/>
        </w:rPr>
        <w:t>.</w:t>
      </w:r>
      <w:r>
        <w:rPr>
          <w:rFonts w:ascii="Tahoma" w:hAnsi="Tahoma"/>
          <w:color w:val="61666A"/>
          <w:spacing w:val="-7"/>
          <w:w w:val="105"/>
          <w:sz w:val="21"/>
        </w:rPr>
        <w:t> </w:t>
      </w:r>
      <w:r>
        <w:rPr>
          <w:color w:val="61666A"/>
          <w:w w:val="105"/>
          <w:sz w:val="21"/>
        </w:rPr>
        <w:t>В современном</w:t>
      </w:r>
      <w:r>
        <w:rPr>
          <w:color w:val="61666A"/>
          <w:spacing w:val="-16"/>
          <w:w w:val="105"/>
          <w:sz w:val="21"/>
        </w:rPr>
        <w:t> </w:t>
      </w:r>
      <w:r>
        <w:rPr>
          <w:color w:val="61666A"/>
          <w:w w:val="105"/>
          <w:sz w:val="21"/>
        </w:rPr>
        <w:t>мире</w:t>
      </w:r>
      <w:r>
        <w:rPr>
          <w:color w:val="61666A"/>
          <w:spacing w:val="-15"/>
          <w:w w:val="105"/>
          <w:sz w:val="21"/>
        </w:rPr>
        <w:t> </w:t>
      </w:r>
      <w:r>
        <w:rPr>
          <w:color w:val="61666A"/>
          <w:w w:val="105"/>
          <w:sz w:val="21"/>
        </w:rPr>
        <w:t>люди</w:t>
      </w:r>
      <w:r>
        <w:rPr>
          <w:color w:val="61666A"/>
          <w:spacing w:val="-15"/>
          <w:w w:val="105"/>
          <w:sz w:val="21"/>
        </w:rPr>
        <w:t> </w:t>
      </w:r>
      <w:r>
        <w:rPr>
          <w:color w:val="61666A"/>
          <w:w w:val="105"/>
          <w:sz w:val="21"/>
        </w:rPr>
        <w:t>часто</w:t>
      </w:r>
      <w:r>
        <w:rPr>
          <w:color w:val="61666A"/>
          <w:spacing w:val="-16"/>
          <w:w w:val="105"/>
          <w:sz w:val="21"/>
        </w:rPr>
        <w:t> </w:t>
      </w:r>
      <w:r>
        <w:rPr>
          <w:color w:val="61666A"/>
          <w:w w:val="105"/>
          <w:sz w:val="21"/>
        </w:rPr>
        <w:t>отождествляют</w:t>
      </w:r>
      <w:r>
        <w:rPr>
          <w:color w:val="61666A"/>
          <w:spacing w:val="-15"/>
          <w:w w:val="105"/>
          <w:sz w:val="21"/>
        </w:rPr>
        <w:t> </w:t>
      </w:r>
      <w:r>
        <w:rPr>
          <w:color w:val="61666A"/>
          <w:w w:val="105"/>
          <w:sz w:val="21"/>
        </w:rPr>
        <w:t>себя</w:t>
      </w:r>
      <w:r>
        <w:rPr>
          <w:color w:val="61666A"/>
          <w:spacing w:val="-15"/>
          <w:w w:val="105"/>
          <w:sz w:val="21"/>
        </w:rPr>
        <w:t> </w:t>
      </w:r>
      <w:r>
        <w:rPr>
          <w:color w:val="61666A"/>
          <w:w w:val="105"/>
          <w:sz w:val="21"/>
        </w:rPr>
        <w:t>с</w:t>
      </w:r>
      <w:r>
        <w:rPr>
          <w:color w:val="61666A"/>
          <w:spacing w:val="-16"/>
          <w:w w:val="105"/>
          <w:sz w:val="21"/>
        </w:rPr>
        <w:t> </w:t>
      </w:r>
      <w:r>
        <w:rPr>
          <w:color w:val="61666A"/>
          <w:w w:val="105"/>
          <w:sz w:val="21"/>
        </w:rPr>
        <w:t>должностью</w:t>
      </w:r>
      <w:r>
        <w:rPr>
          <w:rFonts w:ascii="Tahoma" w:hAnsi="Tahoma"/>
          <w:color w:val="61666A"/>
          <w:w w:val="105"/>
          <w:sz w:val="21"/>
        </w:rPr>
        <w:t>,</w:t>
      </w:r>
      <w:r>
        <w:rPr>
          <w:rFonts w:ascii="Tahoma" w:hAnsi="Tahoma"/>
          <w:color w:val="61666A"/>
          <w:spacing w:val="-17"/>
          <w:w w:val="105"/>
          <w:sz w:val="21"/>
        </w:rPr>
        <w:t> </w:t>
      </w:r>
      <w:r>
        <w:rPr>
          <w:color w:val="61666A"/>
          <w:w w:val="105"/>
          <w:sz w:val="21"/>
        </w:rPr>
        <w:t>а</w:t>
      </w:r>
      <w:r>
        <w:rPr>
          <w:color w:val="61666A"/>
          <w:spacing w:val="-15"/>
          <w:w w:val="105"/>
          <w:sz w:val="21"/>
        </w:rPr>
        <w:t> </w:t>
      </w:r>
      <w:r>
        <w:rPr>
          <w:color w:val="61666A"/>
          <w:w w:val="105"/>
          <w:sz w:val="21"/>
        </w:rPr>
        <w:t>в</w:t>
      </w:r>
      <w:r>
        <w:rPr>
          <w:color w:val="61666A"/>
          <w:spacing w:val="-16"/>
          <w:w w:val="105"/>
          <w:sz w:val="21"/>
        </w:rPr>
        <w:t> </w:t>
      </w:r>
      <w:r>
        <w:rPr>
          <w:color w:val="61666A"/>
          <w:w w:val="105"/>
          <w:sz w:val="21"/>
        </w:rPr>
        <w:t>экономике</w:t>
      </w:r>
      <w:r>
        <w:rPr>
          <w:color w:val="61666A"/>
          <w:spacing w:val="-15"/>
          <w:w w:val="105"/>
          <w:sz w:val="21"/>
        </w:rPr>
        <w:t> </w:t>
      </w:r>
      <w:r>
        <w:rPr>
          <w:color w:val="61666A"/>
          <w:w w:val="105"/>
          <w:sz w:val="21"/>
        </w:rPr>
        <w:t>даров</w:t>
      </w:r>
    </w:p>
    <w:p>
      <w:pPr>
        <w:spacing w:line="338" w:lineRule="auto" w:before="3"/>
        <w:ind w:left="635" w:right="0" w:firstLine="0"/>
        <w:jc w:val="left"/>
        <w:rPr>
          <w:rFonts w:ascii="Tahoma" w:hAnsi="Tahoma"/>
          <w:sz w:val="21"/>
        </w:rPr>
      </w:pPr>
      <w:r>
        <w:rPr>
          <w:color w:val="61666A"/>
          <w:sz w:val="21"/>
        </w:rPr>
        <w:t>идентичность будет строиться вокруг ремесла и сообщества</w:t>
      </w:r>
      <w:r>
        <w:rPr>
          <w:rFonts w:ascii="Tahoma" w:hAnsi="Tahoma"/>
          <w:color w:val="61666A"/>
          <w:sz w:val="21"/>
        </w:rPr>
        <w:t>. </w:t>
      </w:r>
      <w:r>
        <w:rPr>
          <w:color w:val="61666A"/>
          <w:sz w:val="21"/>
        </w:rPr>
        <w:t>Это психологически сложный переход</w:t>
      </w:r>
      <w:r>
        <w:rPr>
          <w:rFonts w:ascii="Tahoma" w:hAnsi="Tahoma"/>
          <w:color w:val="61666A"/>
          <w:sz w:val="21"/>
        </w:rPr>
        <w:t>, </w:t>
      </w:r>
      <w:r>
        <w:rPr>
          <w:color w:val="61666A"/>
          <w:sz w:val="21"/>
        </w:rPr>
        <w:t>но именно он делает систему устойчивой</w:t>
      </w:r>
      <w:r>
        <w:rPr>
          <w:rFonts w:ascii="Tahoma" w:hAnsi="Tahoma"/>
          <w:color w:val="61666A"/>
          <w:sz w:val="21"/>
        </w:rPr>
        <w:t>.</w:t>
      </w:r>
    </w:p>
    <w:p>
      <w:pPr>
        <w:spacing w:line="338" w:lineRule="auto" w:before="183"/>
        <w:ind w:left="635" w:right="0" w:firstLine="0"/>
        <w:jc w:val="left"/>
        <w:rPr>
          <w:rFonts w:ascii="Tahoma" w:hAnsi="Tahoma"/>
          <w:sz w:val="21"/>
        </w:rPr>
      </w:pPr>
      <w:r>
        <w:rPr>
          <w:color w:val="61666A"/>
          <w:sz w:val="21"/>
        </w:rPr>
        <w:t>Можно</w:t>
      </w:r>
      <w:r>
        <w:rPr>
          <w:color w:val="61666A"/>
          <w:spacing w:val="28"/>
          <w:sz w:val="21"/>
        </w:rPr>
        <w:t> </w:t>
      </w:r>
      <w:r>
        <w:rPr>
          <w:color w:val="61666A"/>
          <w:sz w:val="21"/>
        </w:rPr>
        <w:t>провести</w:t>
      </w:r>
      <w:r>
        <w:rPr>
          <w:color w:val="61666A"/>
          <w:spacing w:val="28"/>
          <w:sz w:val="21"/>
        </w:rPr>
        <w:t> </w:t>
      </w:r>
      <w:r>
        <w:rPr>
          <w:color w:val="61666A"/>
          <w:sz w:val="21"/>
        </w:rPr>
        <w:t>аналогию</w:t>
      </w:r>
      <w:r>
        <w:rPr>
          <w:color w:val="61666A"/>
          <w:spacing w:val="28"/>
          <w:sz w:val="21"/>
        </w:rPr>
        <w:t> </w:t>
      </w:r>
      <w:r>
        <w:rPr>
          <w:color w:val="61666A"/>
          <w:sz w:val="21"/>
        </w:rPr>
        <w:t>с</w:t>
      </w:r>
      <w:r>
        <w:rPr>
          <w:color w:val="61666A"/>
          <w:spacing w:val="28"/>
          <w:sz w:val="21"/>
        </w:rPr>
        <w:t> </w:t>
      </w:r>
      <w:r>
        <w:rPr>
          <w:rFonts w:ascii="Tahoma" w:hAnsi="Tahoma"/>
          <w:color w:val="61666A"/>
          <w:sz w:val="21"/>
        </w:rPr>
        <w:t>open-source </w:t>
      </w:r>
      <w:r>
        <w:rPr>
          <w:color w:val="61666A"/>
          <w:sz w:val="21"/>
        </w:rPr>
        <w:t>сообществами</w:t>
      </w:r>
      <w:r>
        <w:rPr>
          <w:rFonts w:ascii="Tahoma" w:hAnsi="Tahoma"/>
          <w:color w:val="61666A"/>
          <w:sz w:val="21"/>
        </w:rPr>
        <w:t>, </w:t>
      </w:r>
      <w:r>
        <w:rPr>
          <w:color w:val="61666A"/>
          <w:sz w:val="21"/>
        </w:rPr>
        <w:t>где</w:t>
      </w:r>
      <w:r>
        <w:rPr>
          <w:color w:val="61666A"/>
          <w:spacing w:val="28"/>
          <w:sz w:val="21"/>
        </w:rPr>
        <w:t> </w:t>
      </w:r>
      <w:r>
        <w:rPr>
          <w:color w:val="61666A"/>
          <w:sz w:val="21"/>
        </w:rPr>
        <w:t>репутация</w:t>
      </w:r>
      <w:r>
        <w:rPr>
          <w:color w:val="61666A"/>
          <w:spacing w:val="28"/>
          <w:sz w:val="21"/>
        </w:rPr>
        <w:t> </w:t>
      </w:r>
      <w:r>
        <w:rPr>
          <w:color w:val="61666A"/>
          <w:sz w:val="21"/>
        </w:rPr>
        <w:t>значимее</w:t>
      </w:r>
      <w:r>
        <w:rPr>
          <w:color w:val="61666A"/>
          <w:spacing w:val="28"/>
          <w:sz w:val="21"/>
        </w:rPr>
        <w:t> </w:t>
      </w:r>
      <w:r>
        <w:rPr>
          <w:color w:val="61666A"/>
          <w:sz w:val="21"/>
        </w:rPr>
        <w:t>денег</w:t>
      </w:r>
      <w:r>
        <w:rPr>
          <w:rFonts w:ascii="Tahoma" w:hAnsi="Tahoma"/>
          <w:color w:val="61666A"/>
          <w:sz w:val="21"/>
        </w:rPr>
        <w:t>, </w:t>
      </w:r>
      <w:r>
        <w:rPr>
          <w:color w:val="61666A"/>
          <w:sz w:val="21"/>
        </w:rPr>
        <w:t>но расширить её на все сферы жизни</w:t>
      </w:r>
      <w:r>
        <w:rPr>
          <w:rFonts w:ascii="Tahoma" w:hAnsi="Tahoma"/>
          <w:color w:val="61666A"/>
          <w:sz w:val="21"/>
        </w:rPr>
        <w:t>. </w:t>
      </w:r>
      <w:r>
        <w:rPr>
          <w:color w:val="61666A"/>
          <w:sz w:val="21"/>
        </w:rPr>
        <w:t>Важно показать</w:t>
      </w:r>
      <w:r>
        <w:rPr>
          <w:rFonts w:ascii="Tahoma" w:hAnsi="Tahoma"/>
          <w:color w:val="61666A"/>
          <w:sz w:val="21"/>
        </w:rPr>
        <w:t>, </w:t>
      </w:r>
      <w:r>
        <w:rPr>
          <w:color w:val="61666A"/>
          <w:sz w:val="21"/>
        </w:rPr>
        <w:t>что гильдия </w:t>
      </w:r>
      <w:r>
        <w:rPr>
          <w:rFonts w:ascii="Tahoma" w:hAnsi="Tahoma"/>
          <w:color w:val="61666A"/>
          <w:sz w:val="21"/>
        </w:rPr>
        <w:t>— </w:t>
      </w:r>
      <w:r>
        <w:rPr>
          <w:color w:val="61666A"/>
          <w:sz w:val="21"/>
        </w:rPr>
        <w:t>это не просто работа</w:t>
      </w:r>
      <w:r>
        <w:rPr>
          <w:rFonts w:ascii="Tahoma" w:hAnsi="Tahoma"/>
          <w:color w:val="61666A"/>
          <w:sz w:val="21"/>
        </w:rPr>
        <w:t>, </w:t>
      </w:r>
      <w:r>
        <w:rPr>
          <w:color w:val="61666A"/>
          <w:sz w:val="21"/>
        </w:rPr>
        <w:t>а среда</w:t>
      </w:r>
      <w:r>
        <w:rPr>
          <w:rFonts w:ascii="Tahoma" w:hAnsi="Tahoma"/>
          <w:color w:val="61666A"/>
          <w:sz w:val="21"/>
        </w:rPr>
        <w:t>, </w:t>
      </w:r>
      <w:r>
        <w:rPr>
          <w:color w:val="61666A"/>
          <w:sz w:val="21"/>
        </w:rPr>
        <w:t>которая формирует личность через ритуалы</w:t>
      </w:r>
      <w:r>
        <w:rPr>
          <w:rFonts w:ascii="Tahoma" w:hAnsi="Tahoma"/>
          <w:color w:val="61666A"/>
          <w:sz w:val="21"/>
        </w:rPr>
        <w:t>, </w:t>
      </w:r>
      <w:r>
        <w:rPr>
          <w:color w:val="61666A"/>
          <w:sz w:val="21"/>
        </w:rPr>
        <w:t>традиции и общие ценности</w:t>
      </w:r>
      <w:r>
        <w:rPr>
          <w:rFonts w:ascii="Tahoma" w:hAnsi="Tahoma"/>
          <w:color w:val="61666A"/>
          <w:sz w:val="21"/>
        </w:rPr>
        <w:t>.</w:t>
      </w:r>
    </w:p>
    <w:p>
      <w:pPr>
        <w:spacing w:line="338" w:lineRule="auto" w:before="185"/>
        <w:ind w:left="635" w:right="537" w:firstLine="0"/>
        <w:jc w:val="both"/>
        <w:rPr>
          <w:rFonts w:ascii="Tahoma" w:hAnsi="Tahoma"/>
          <w:sz w:val="21"/>
        </w:rPr>
      </w:pPr>
      <w:r>
        <w:rPr>
          <w:color w:val="61666A"/>
          <w:spacing w:val="-2"/>
          <w:w w:val="105"/>
          <w:sz w:val="21"/>
        </w:rPr>
        <w:t>Ещё</w:t>
      </w:r>
      <w:r>
        <w:rPr>
          <w:color w:val="61666A"/>
          <w:spacing w:val="-7"/>
          <w:w w:val="105"/>
          <w:sz w:val="21"/>
        </w:rPr>
        <w:t> </w:t>
      </w:r>
      <w:r>
        <w:rPr>
          <w:color w:val="61666A"/>
          <w:spacing w:val="-2"/>
          <w:w w:val="105"/>
          <w:sz w:val="21"/>
        </w:rPr>
        <w:t>стоит</w:t>
      </w:r>
      <w:r>
        <w:rPr>
          <w:color w:val="61666A"/>
          <w:spacing w:val="-7"/>
          <w:w w:val="105"/>
          <w:sz w:val="21"/>
        </w:rPr>
        <w:t> </w:t>
      </w:r>
      <w:r>
        <w:rPr>
          <w:color w:val="61666A"/>
          <w:spacing w:val="-2"/>
          <w:w w:val="105"/>
          <w:sz w:val="21"/>
        </w:rPr>
        <w:t>упомянуть</w:t>
      </w:r>
      <w:r>
        <w:rPr>
          <w:color w:val="61666A"/>
          <w:spacing w:val="-7"/>
          <w:w w:val="105"/>
          <w:sz w:val="21"/>
        </w:rPr>
        <w:t> </w:t>
      </w:r>
      <w:r>
        <w:rPr>
          <w:rFonts w:ascii="Tahoma" w:hAnsi="Tahoma"/>
          <w:color w:val="61666A"/>
          <w:spacing w:val="-2"/>
          <w:w w:val="105"/>
          <w:sz w:val="21"/>
        </w:rPr>
        <w:t>"</w:t>
      </w:r>
      <w:r>
        <w:rPr>
          <w:color w:val="61666A"/>
          <w:spacing w:val="-2"/>
          <w:w w:val="105"/>
          <w:sz w:val="21"/>
        </w:rPr>
        <w:t>кризис</w:t>
      </w:r>
      <w:r>
        <w:rPr>
          <w:color w:val="61666A"/>
          <w:spacing w:val="-7"/>
          <w:w w:val="105"/>
          <w:sz w:val="21"/>
        </w:rPr>
        <w:t> </w:t>
      </w:r>
      <w:r>
        <w:rPr>
          <w:color w:val="61666A"/>
          <w:spacing w:val="-2"/>
          <w:w w:val="105"/>
          <w:sz w:val="21"/>
        </w:rPr>
        <w:t>идентичности</w:t>
      </w:r>
      <w:r>
        <w:rPr>
          <w:rFonts w:ascii="Tahoma" w:hAnsi="Tahoma"/>
          <w:color w:val="61666A"/>
          <w:spacing w:val="-2"/>
          <w:w w:val="105"/>
          <w:sz w:val="21"/>
        </w:rPr>
        <w:t>"</w:t>
      </w:r>
      <w:r>
        <w:rPr>
          <w:rFonts w:ascii="Tahoma" w:hAnsi="Tahoma"/>
          <w:color w:val="61666A"/>
          <w:spacing w:val="-14"/>
          <w:w w:val="105"/>
          <w:sz w:val="21"/>
        </w:rPr>
        <w:t> </w:t>
      </w:r>
      <w:r>
        <w:rPr>
          <w:color w:val="61666A"/>
          <w:spacing w:val="-2"/>
          <w:w w:val="105"/>
          <w:sz w:val="21"/>
        </w:rPr>
        <w:t>при</w:t>
      </w:r>
      <w:r>
        <w:rPr>
          <w:color w:val="61666A"/>
          <w:spacing w:val="-7"/>
          <w:w w:val="105"/>
          <w:sz w:val="21"/>
        </w:rPr>
        <w:t> </w:t>
      </w:r>
      <w:r>
        <w:rPr>
          <w:color w:val="61666A"/>
          <w:spacing w:val="-2"/>
          <w:w w:val="105"/>
          <w:sz w:val="21"/>
        </w:rPr>
        <w:t>переходе</w:t>
      </w:r>
      <w:r>
        <w:rPr>
          <w:color w:val="61666A"/>
          <w:spacing w:val="-7"/>
          <w:w w:val="105"/>
          <w:sz w:val="21"/>
        </w:rPr>
        <w:t> </w:t>
      </w:r>
      <w:r>
        <w:rPr>
          <w:rFonts w:ascii="Tahoma" w:hAnsi="Tahoma"/>
          <w:color w:val="61666A"/>
          <w:spacing w:val="-2"/>
          <w:w w:val="105"/>
          <w:sz w:val="21"/>
        </w:rPr>
        <w:t>—</w:t>
      </w:r>
      <w:r>
        <w:rPr>
          <w:rFonts w:ascii="Tahoma" w:hAnsi="Tahoma"/>
          <w:color w:val="61666A"/>
          <w:spacing w:val="-14"/>
          <w:w w:val="105"/>
          <w:sz w:val="21"/>
        </w:rPr>
        <w:t> </w:t>
      </w:r>
      <w:r>
        <w:rPr>
          <w:color w:val="61666A"/>
          <w:spacing w:val="-2"/>
          <w:w w:val="105"/>
          <w:sz w:val="21"/>
        </w:rPr>
        <w:t>когда</w:t>
      </w:r>
      <w:r>
        <w:rPr>
          <w:color w:val="61666A"/>
          <w:spacing w:val="-7"/>
          <w:w w:val="105"/>
          <w:sz w:val="21"/>
        </w:rPr>
        <w:t> </w:t>
      </w:r>
      <w:r>
        <w:rPr>
          <w:color w:val="61666A"/>
          <w:spacing w:val="-2"/>
          <w:w w:val="105"/>
          <w:sz w:val="21"/>
        </w:rPr>
        <w:t>старые</w:t>
      </w:r>
      <w:r>
        <w:rPr>
          <w:color w:val="61666A"/>
          <w:spacing w:val="-7"/>
          <w:w w:val="105"/>
          <w:sz w:val="21"/>
        </w:rPr>
        <w:t> </w:t>
      </w:r>
      <w:r>
        <w:rPr>
          <w:color w:val="61666A"/>
          <w:spacing w:val="-2"/>
          <w:w w:val="105"/>
          <w:sz w:val="21"/>
        </w:rPr>
        <w:t>ориентиры </w:t>
      </w:r>
      <w:r>
        <w:rPr>
          <w:rFonts w:ascii="Tahoma" w:hAnsi="Tahoma"/>
          <w:color w:val="61666A"/>
          <w:sz w:val="21"/>
        </w:rPr>
        <w:t>(</w:t>
      </w:r>
      <w:r>
        <w:rPr>
          <w:color w:val="61666A"/>
          <w:sz w:val="21"/>
        </w:rPr>
        <w:t>зарплата</w:t>
      </w:r>
      <w:r>
        <w:rPr>
          <w:rFonts w:ascii="Tahoma" w:hAnsi="Tahoma"/>
          <w:color w:val="61666A"/>
          <w:sz w:val="21"/>
        </w:rPr>
        <w:t>, </w:t>
      </w:r>
      <w:r>
        <w:rPr>
          <w:color w:val="61666A"/>
          <w:sz w:val="21"/>
        </w:rPr>
        <w:t>статус</w:t>
      </w:r>
      <w:r>
        <w:rPr>
          <w:rFonts w:ascii="Tahoma" w:hAnsi="Tahoma"/>
          <w:color w:val="61666A"/>
          <w:sz w:val="21"/>
        </w:rPr>
        <w:t>) </w:t>
      </w:r>
      <w:r>
        <w:rPr>
          <w:color w:val="61666A"/>
          <w:sz w:val="21"/>
        </w:rPr>
        <w:t>исчезают</w:t>
      </w:r>
      <w:r>
        <w:rPr>
          <w:rFonts w:ascii="Tahoma" w:hAnsi="Tahoma"/>
          <w:color w:val="61666A"/>
          <w:sz w:val="21"/>
        </w:rPr>
        <w:t>, </w:t>
      </w:r>
      <w:r>
        <w:rPr>
          <w:color w:val="61666A"/>
          <w:sz w:val="21"/>
        </w:rPr>
        <w:t>а новые </w:t>
      </w:r>
      <w:r>
        <w:rPr>
          <w:rFonts w:ascii="Tahoma" w:hAnsi="Tahoma"/>
          <w:color w:val="61666A"/>
          <w:sz w:val="21"/>
        </w:rPr>
        <w:t>(</w:t>
      </w:r>
      <w:r>
        <w:rPr>
          <w:color w:val="61666A"/>
          <w:sz w:val="21"/>
        </w:rPr>
        <w:t>признание гильдии</w:t>
      </w:r>
      <w:r>
        <w:rPr>
          <w:rFonts w:ascii="Tahoma" w:hAnsi="Tahoma"/>
          <w:color w:val="61666A"/>
          <w:sz w:val="21"/>
        </w:rPr>
        <w:t>) </w:t>
      </w:r>
      <w:r>
        <w:rPr>
          <w:color w:val="61666A"/>
          <w:sz w:val="21"/>
        </w:rPr>
        <w:t>кажутся абстрактными</w:t>
      </w:r>
      <w:r>
        <w:rPr>
          <w:rFonts w:ascii="Tahoma" w:hAnsi="Tahoma"/>
          <w:color w:val="61666A"/>
          <w:sz w:val="21"/>
        </w:rPr>
        <w:t>. </w:t>
      </w:r>
      <w:r>
        <w:rPr>
          <w:color w:val="61666A"/>
          <w:sz w:val="21"/>
        </w:rPr>
        <w:t>Это </w:t>
      </w:r>
      <w:r>
        <w:rPr>
          <w:color w:val="61666A"/>
          <w:w w:val="105"/>
          <w:sz w:val="21"/>
        </w:rPr>
        <w:t>болезненно</w:t>
      </w:r>
      <w:r>
        <w:rPr>
          <w:rFonts w:ascii="Tahoma" w:hAnsi="Tahoma"/>
          <w:color w:val="61666A"/>
          <w:w w:val="105"/>
          <w:sz w:val="21"/>
        </w:rPr>
        <w:t>,</w:t>
      </w:r>
      <w:r>
        <w:rPr>
          <w:rFonts w:ascii="Tahoma" w:hAnsi="Tahoma"/>
          <w:color w:val="61666A"/>
          <w:spacing w:val="-13"/>
          <w:w w:val="105"/>
          <w:sz w:val="21"/>
        </w:rPr>
        <w:t> </w:t>
      </w:r>
      <w:r>
        <w:rPr>
          <w:color w:val="61666A"/>
          <w:w w:val="105"/>
          <w:sz w:val="21"/>
        </w:rPr>
        <w:t>но</w:t>
      </w:r>
      <w:r>
        <w:rPr>
          <w:color w:val="61666A"/>
          <w:spacing w:val="-5"/>
          <w:w w:val="105"/>
          <w:sz w:val="21"/>
        </w:rPr>
        <w:t> </w:t>
      </w:r>
      <w:r>
        <w:rPr>
          <w:color w:val="61666A"/>
          <w:w w:val="105"/>
          <w:sz w:val="21"/>
        </w:rPr>
        <w:t>необходимо</w:t>
      </w:r>
      <w:r>
        <w:rPr>
          <w:color w:val="61666A"/>
          <w:spacing w:val="-5"/>
          <w:w w:val="105"/>
          <w:sz w:val="21"/>
        </w:rPr>
        <w:t> </w:t>
      </w:r>
      <w:r>
        <w:rPr>
          <w:color w:val="61666A"/>
          <w:w w:val="105"/>
          <w:sz w:val="21"/>
        </w:rPr>
        <w:t>для</w:t>
      </w:r>
      <w:r>
        <w:rPr>
          <w:color w:val="61666A"/>
          <w:spacing w:val="-5"/>
          <w:w w:val="105"/>
          <w:sz w:val="21"/>
        </w:rPr>
        <w:t> </w:t>
      </w:r>
      <w:r>
        <w:rPr>
          <w:color w:val="61666A"/>
          <w:w w:val="105"/>
          <w:sz w:val="21"/>
        </w:rPr>
        <w:t>рождения</w:t>
      </w:r>
      <w:r>
        <w:rPr>
          <w:color w:val="61666A"/>
          <w:spacing w:val="-5"/>
          <w:w w:val="105"/>
          <w:sz w:val="21"/>
        </w:rPr>
        <w:t> </w:t>
      </w:r>
      <w:r>
        <w:rPr>
          <w:color w:val="61666A"/>
          <w:w w:val="105"/>
          <w:sz w:val="21"/>
        </w:rPr>
        <w:t>новой</w:t>
      </w:r>
      <w:r>
        <w:rPr>
          <w:color w:val="61666A"/>
          <w:spacing w:val="-5"/>
          <w:w w:val="105"/>
          <w:sz w:val="21"/>
        </w:rPr>
        <w:t> </w:t>
      </w:r>
      <w:r>
        <w:rPr>
          <w:color w:val="61666A"/>
          <w:w w:val="105"/>
          <w:sz w:val="21"/>
        </w:rPr>
        <w:t>культуры</w:t>
      </w:r>
      <w:r>
        <w:rPr>
          <w:rFonts w:ascii="Tahoma" w:hAnsi="Tahoma"/>
          <w:color w:val="61666A"/>
          <w:w w:val="105"/>
          <w:sz w:val="21"/>
        </w:rPr>
        <w:t>.</w:t>
      </w:r>
    </w:p>
    <w:p>
      <w:pPr>
        <w:spacing w:line="338" w:lineRule="auto" w:before="184"/>
        <w:ind w:left="635" w:right="0" w:firstLine="0"/>
        <w:jc w:val="left"/>
        <w:rPr>
          <w:rFonts w:ascii="Tahoma" w:hAnsi="Tahoma"/>
          <w:sz w:val="21"/>
        </w:rPr>
      </w:pPr>
      <w:r>
        <w:rPr>
          <w:color w:val="61666A"/>
          <w:w w:val="105"/>
          <w:sz w:val="21"/>
        </w:rPr>
        <w:t>Хорошо</w:t>
      </w:r>
      <w:r>
        <w:rPr>
          <w:color w:val="61666A"/>
          <w:spacing w:val="-16"/>
          <w:w w:val="105"/>
          <w:sz w:val="21"/>
        </w:rPr>
        <w:t> </w:t>
      </w:r>
      <w:r>
        <w:rPr>
          <w:color w:val="61666A"/>
          <w:w w:val="105"/>
          <w:sz w:val="21"/>
        </w:rPr>
        <w:t>бы</w:t>
      </w:r>
      <w:r>
        <w:rPr>
          <w:color w:val="61666A"/>
          <w:spacing w:val="-15"/>
          <w:w w:val="105"/>
          <w:sz w:val="21"/>
        </w:rPr>
        <w:t> </w:t>
      </w:r>
      <w:r>
        <w:rPr>
          <w:color w:val="61666A"/>
          <w:w w:val="105"/>
          <w:sz w:val="21"/>
        </w:rPr>
        <w:t>закончить</w:t>
      </w:r>
      <w:r>
        <w:rPr>
          <w:color w:val="61666A"/>
          <w:spacing w:val="-15"/>
          <w:w w:val="105"/>
          <w:sz w:val="21"/>
        </w:rPr>
        <w:t> </w:t>
      </w:r>
      <w:r>
        <w:rPr>
          <w:color w:val="61666A"/>
          <w:w w:val="105"/>
          <w:sz w:val="21"/>
        </w:rPr>
        <w:t>на</w:t>
      </w:r>
      <w:r>
        <w:rPr>
          <w:color w:val="61666A"/>
          <w:spacing w:val="-16"/>
          <w:w w:val="105"/>
          <w:sz w:val="21"/>
        </w:rPr>
        <w:t> </w:t>
      </w:r>
      <w:r>
        <w:rPr>
          <w:color w:val="61666A"/>
          <w:w w:val="105"/>
          <w:sz w:val="21"/>
        </w:rPr>
        <w:t>позитивной</w:t>
      </w:r>
      <w:r>
        <w:rPr>
          <w:color w:val="61666A"/>
          <w:spacing w:val="-15"/>
          <w:w w:val="105"/>
          <w:sz w:val="21"/>
        </w:rPr>
        <w:t> </w:t>
      </w:r>
      <w:r>
        <w:rPr>
          <w:color w:val="61666A"/>
          <w:w w:val="105"/>
          <w:sz w:val="21"/>
        </w:rPr>
        <w:t>ноте</w:t>
      </w:r>
      <w:r>
        <w:rPr>
          <w:color w:val="61666A"/>
          <w:spacing w:val="-15"/>
          <w:w w:val="105"/>
          <w:sz w:val="21"/>
        </w:rPr>
        <w:t> </w:t>
      </w:r>
      <w:r>
        <w:rPr>
          <w:rFonts w:ascii="Tahoma" w:hAnsi="Tahoma"/>
          <w:color w:val="61666A"/>
          <w:w w:val="105"/>
          <w:sz w:val="21"/>
        </w:rPr>
        <w:t>—</w:t>
      </w:r>
      <w:r>
        <w:rPr>
          <w:rFonts w:ascii="Tahoma" w:hAnsi="Tahoma"/>
          <w:color w:val="61666A"/>
          <w:spacing w:val="-18"/>
          <w:w w:val="105"/>
          <w:sz w:val="21"/>
        </w:rPr>
        <w:t> </w:t>
      </w:r>
      <w:r>
        <w:rPr>
          <w:color w:val="61666A"/>
          <w:w w:val="105"/>
          <w:sz w:val="21"/>
        </w:rPr>
        <w:t>примером</w:t>
      </w:r>
      <w:r>
        <w:rPr>
          <w:rFonts w:ascii="Tahoma" w:hAnsi="Tahoma"/>
          <w:color w:val="61666A"/>
          <w:w w:val="105"/>
          <w:sz w:val="21"/>
        </w:rPr>
        <w:t>,</w:t>
      </w:r>
      <w:r>
        <w:rPr>
          <w:rFonts w:ascii="Tahoma" w:hAnsi="Tahoma"/>
          <w:color w:val="61666A"/>
          <w:spacing w:val="-17"/>
          <w:w w:val="105"/>
          <w:sz w:val="21"/>
        </w:rPr>
        <w:t> </w:t>
      </w:r>
      <w:r>
        <w:rPr>
          <w:color w:val="61666A"/>
          <w:w w:val="105"/>
          <w:sz w:val="21"/>
        </w:rPr>
        <w:t>как</w:t>
      </w:r>
      <w:r>
        <w:rPr>
          <w:color w:val="61666A"/>
          <w:spacing w:val="-15"/>
          <w:w w:val="105"/>
          <w:sz w:val="21"/>
        </w:rPr>
        <w:t> </w:t>
      </w:r>
      <w:r>
        <w:rPr>
          <w:color w:val="61666A"/>
          <w:w w:val="105"/>
          <w:sz w:val="21"/>
        </w:rPr>
        <w:t>гильдия</w:t>
      </w:r>
      <w:r>
        <w:rPr>
          <w:color w:val="61666A"/>
          <w:spacing w:val="-15"/>
          <w:w w:val="105"/>
          <w:sz w:val="21"/>
        </w:rPr>
        <w:t> </w:t>
      </w:r>
      <w:r>
        <w:rPr>
          <w:color w:val="61666A"/>
          <w:w w:val="105"/>
          <w:sz w:val="21"/>
        </w:rPr>
        <w:t>поддерживает</w:t>
      </w:r>
      <w:r>
        <w:rPr>
          <w:color w:val="61666A"/>
          <w:spacing w:val="-16"/>
          <w:w w:val="105"/>
          <w:sz w:val="21"/>
        </w:rPr>
        <w:t> </w:t>
      </w:r>
      <w:r>
        <w:rPr>
          <w:color w:val="61666A"/>
          <w:w w:val="105"/>
          <w:sz w:val="21"/>
        </w:rPr>
        <w:t>своего члена</w:t>
      </w:r>
      <w:r>
        <w:rPr>
          <w:color w:val="61666A"/>
          <w:spacing w:val="-16"/>
          <w:w w:val="105"/>
          <w:sz w:val="21"/>
        </w:rPr>
        <w:t> </w:t>
      </w:r>
      <w:r>
        <w:rPr>
          <w:color w:val="61666A"/>
          <w:w w:val="105"/>
          <w:sz w:val="21"/>
        </w:rPr>
        <w:t>в</w:t>
      </w:r>
      <w:r>
        <w:rPr>
          <w:color w:val="61666A"/>
          <w:spacing w:val="-15"/>
          <w:w w:val="105"/>
          <w:sz w:val="21"/>
        </w:rPr>
        <w:t> </w:t>
      </w:r>
      <w:r>
        <w:rPr>
          <w:color w:val="61666A"/>
          <w:w w:val="105"/>
          <w:sz w:val="21"/>
        </w:rPr>
        <w:t>трудную</w:t>
      </w:r>
      <w:r>
        <w:rPr>
          <w:color w:val="61666A"/>
          <w:spacing w:val="-15"/>
          <w:w w:val="105"/>
          <w:sz w:val="21"/>
        </w:rPr>
        <w:t> </w:t>
      </w:r>
      <w:r>
        <w:rPr>
          <w:color w:val="61666A"/>
          <w:w w:val="105"/>
          <w:sz w:val="21"/>
        </w:rPr>
        <w:t>минуту</w:t>
      </w:r>
      <w:r>
        <w:rPr>
          <w:rFonts w:ascii="Tahoma" w:hAnsi="Tahoma"/>
          <w:color w:val="61666A"/>
          <w:w w:val="105"/>
          <w:sz w:val="21"/>
        </w:rPr>
        <w:t>,</w:t>
      </w:r>
      <w:r>
        <w:rPr>
          <w:rFonts w:ascii="Tahoma" w:hAnsi="Tahoma"/>
          <w:color w:val="61666A"/>
          <w:spacing w:val="-18"/>
          <w:w w:val="105"/>
          <w:sz w:val="21"/>
        </w:rPr>
        <w:t> </w:t>
      </w:r>
      <w:r>
        <w:rPr>
          <w:color w:val="61666A"/>
          <w:w w:val="105"/>
          <w:sz w:val="21"/>
        </w:rPr>
        <w:t>показывая</w:t>
      </w:r>
      <w:r>
        <w:rPr>
          <w:rFonts w:ascii="Tahoma" w:hAnsi="Tahoma"/>
          <w:color w:val="61666A"/>
          <w:w w:val="105"/>
          <w:sz w:val="21"/>
        </w:rPr>
        <w:t>,</w:t>
      </w:r>
      <w:r>
        <w:rPr>
          <w:rFonts w:ascii="Tahoma" w:hAnsi="Tahoma"/>
          <w:color w:val="61666A"/>
          <w:spacing w:val="-17"/>
          <w:w w:val="105"/>
          <w:sz w:val="21"/>
        </w:rPr>
        <w:t> </w:t>
      </w:r>
      <w:r>
        <w:rPr>
          <w:color w:val="61666A"/>
          <w:w w:val="105"/>
          <w:sz w:val="21"/>
        </w:rPr>
        <w:t>что</w:t>
      </w:r>
      <w:r>
        <w:rPr>
          <w:color w:val="61666A"/>
          <w:spacing w:val="-15"/>
          <w:w w:val="105"/>
          <w:sz w:val="21"/>
        </w:rPr>
        <w:t> </w:t>
      </w:r>
      <w:r>
        <w:rPr>
          <w:color w:val="61666A"/>
          <w:w w:val="105"/>
          <w:sz w:val="21"/>
        </w:rPr>
        <w:t>солидарность</w:t>
      </w:r>
      <w:r>
        <w:rPr>
          <w:color w:val="61666A"/>
          <w:spacing w:val="-16"/>
          <w:w w:val="105"/>
          <w:sz w:val="21"/>
        </w:rPr>
        <w:t> </w:t>
      </w:r>
      <w:r>
        <w:rPr>
          <w:color w:val="61666A"/>
          <w:w w:val="105"/>
          <w:sz w:val="21"/>
        </w:rPr>
        <w:t>становится</w:t>
      </w:r>
      <w:r>
        <w:rPr>
          <w:color w:val="61666A"/>
          <w:spacing w:val="-15"/>
          <w:w w:val="105"/>
          <w:sz w:val="21"/>
        </w:rPr>
        <w:t> </w:t>
      </w:r>
      <w:r>
        <w:rPr>
          <w:color w:val="61666A"/>
          <w:w w:val="105"/>
          <w:sz w:val="21"/>
        </w:rPr>
        <w:t>реальной</w:t>
      </w:r>
      <w:r>
        <w:rPr>
          <w:color w:val="61666A"/>
          <w:spacing w:val="-15"/>
          <w:w w:val="105"/>
          <w:sz w:val="21"/>
        </w:rPr>
        <w:t> </w:t>
      </w:r>
      <w:r>
        <w:rPr>
          <w:color w:val="61666A"/>
          <w:w w:val="105"/>
          <w:sz w:val="21"/>
        </w:rPr>
        <w:t>практикой</w:t>
      </w:r>
      <w:r>
        <w:rPr>
          <w:rFonts w:ascii="Tahoma" w:hAnsi="Tahoma"/>
          <w:color w:val="61666A"/>
          <w:w w:val="105"/>
          <w:sz w:val="21"/>
        </w:rPr>
        <w:t>,</w:t>
      </w:r>
      <w:r>
        <w:rPr>
          <w:rFonts w:ascii="Tahoma" w:hAnsi="Tahoma"/>
          <w:color w:val="61666A"/>
          <w:spacing w:val="-17"/>
          <w:w w:val="105"/>
          <w:sz w:val="21"/>
        </w:rPr>
        <w:t> </w:t>
      </w:r>
      <w:r>
        <w:rPr>
          <w:color w:val="61666A"/>
          <w:w w:val="105"/>
          <w:sz w:val="21"/>
        </w:rPr>
        <w:t>а не лозунгом</w:t>
      </w:r>
      <w:r>
        <w:rPr>
          <w:rFonts w:ascii="Tahoma" w:hAnsi="Tahoma"/>
          <w:color w:val="61666A"/>
          <w:w w:val="105"/>
          <w:sz w:val="21"/>
        </w:rPr>
        <w:t>.</w:t>
      </w:r>
    </w:p>
    <w:p>
      <w:pPr>
        <w:pStyle w:val="BodyText"/>
        <w:spacing w:before="184"/>
        <w:ind w:left="305"/>
      </w:pPr>
      <w:r>
        <w:rPr>
          <w:color w:val="0E1115"/>
        </w:rPr>
        <w:t>Отличное</w:t>
      </w:r>
      <w:r>
        <w:rPr>
          <w:color w:val="0E1115"/>
          <w:spacing w:val="18"/>
        </w:rPr>
        <w:t> </w:t>
      </w:r>
      <w:r>
        <w:rPr>
          <w:color w:val="0E1115"/>
        </w:rPr>
        <w:t>пожелание</w:t>
      </w:r>
      <w:r>
        <w:rPr>
          <w:rFonts w:ascii="Tahoma" w:hAnsi="Tahoma"/>
          <w:color w:val="0E1115"/>
        </w:rPr>
        <w:t>.</w:t>
      </w:r>
      <w:r>
        <w:rPr>
          <w:rFonts w:ascii="Tahoma" w:hAnsi="Tahoma"/>
          <w:color w:val="0E1115"/>
          <w:spacing w:val="11"/>
        </w:rPr>
        <w:t> </w:t>
      </w:r>
      <w:r>
        <w:rPr>
          <w:color w:val="0E1115"/>
        </w:rPr>
        <w:t>Добавлю</w:t>
      </w:r>
      <w:r>
        <w:rPr>
          <w:color w:val="0E1115"/>
          <w:spacing w:val="18"/>
        </w:rPr>
        <w:t> </w:t>
      </w:r>
      <w:r>
        <w:rPr>
          <w:color w:val="0E1115"/>
        </w:rPr>
        <w:t>ключевую</w:t>
      </w:r>
      <w:r>
        <w:rPr>
          <w:color w:val="0E1115"/>
          <w:spacing w:val="19"/>
        </w:rPr>
        <w:t> </w:t>
      </w:r>
      <w:r>
        <w:rPr>
          <w:color w:val="0E1115"/>
        </w:rPr>
        <w:t>мысль</w:t>
      </w:r>
      <w:r>
        <w:rPr>
          <w:rFonts w:ascii="Tahoma" w:hAnsi="Tahoma"/>
          <w:color w:val="0E1115"/>
        </w:rPr>
        <w:t>,</w:t>
      </w:r>
      <w:r>
        <w:rPr>
          <w:rFonts w:ascii="Tahoma" w:hAnsi="Tahoma"/>
          <w:color w:val="0E1115"/>
          <w:spacing w:val="10"/>
        </w:rPr>
        <w:t> </w:t>
      </w:r>
      <w:r>
        <w:rPr>
          <w:color w:val="0E1115"/>
        </w:rPr>
        <w:t>которая</w:t>
      </w:r>
      <w:r>
        <w:rPr>
          <w:color w:val="0E1115"/>
          <w:spacing w:val="19"/>
        </w:rPr>
        <w:t> </w:t>
      </w:r>
      <w:r>
        <w:rPr>
          <w:color w:val="0E1115"/>
        </w:rPr>
        <w:t>является</w:t>
      </w:r>
      <w:r>
        <w:rPr>
          <w:color w:val="0E1115"/>
          <w:spacing w:val="19"/>
        </w:rPr>
        <w:t> </w:t>
      </w:r>
      <w:r>
        <w:rPr>
          <w:color w:val="0E1115"/>
        </w:rPr>
        <w:t>своего</w:t>
      </w:r>
      <w:r>
        <w:rPr>
          <w:color w:val="0E1115"/>
          <w:spacing w:val="18"/>
        </w:rPr>
        <w:t> </w:t>
      </w:r>
      <w:r>
        <w:rPr>
          <w:color w:val="0E1115"/>
          <w:spacing w:val="-4"/>
        </w:rPr>
        <w:t>рода</w:t>
      </w:r>
    </w:p>
    <w:p>
      <w:pPr>
        <w:pStyle w:val="BodyText"/>
        <w:spacing w:before="129"/>
        <w:ind w:left="305"/>
        <w:rPr>
          <w:rFonts w:ascii="Tahoma" w:hAnsi="Tahoma"/>
        </w:rPr>
      </w:pPr>
      <w:r>
        <w:rPr>
          <w:rFonts w:ascii="Tahoma" w:hAnsi="Tahoma"/>
          <w:color w:val="0E1115"/>
        </w:rPr>
        <w:t>"</w:t>
      </w:r>
      <w:r>
        <w:rPr>
          <w:color w:val="0E1115"/>
        </w:rPr>
        <w:t>секретным</w:t>
      </w:r>
      <w:r>
        <w:rPr>
          <w:color w:val="0E1115"/>
          <w:spacing w:val="32"/>
        </w:rPr>
        <w:t> </w:t>
      </w:r>
      <w:r>
        <w:rPr>
          <w:color w:val="0E1115"/>
        </w:rPr>
        <w:t>ингредиентом</w:t>
      </w:r>
      <w:r>
        <w:rPr>
          <w:rFonts w:ascii="Tahoma" w:hAnsi="Tahoma"/>
          <w:color w:val="0E1115"/>
        </w:rPr>
        <w:t>"</w:t>
      </w:r>
      <w:r>
        <w:rPr>
          <w:rFonts w:ascii="Tahoma" w:hAnsi="Tahoma"/>
          <w:color w:val="0E1115"/>
          <w:spacing w:val="25"/>
        </w:rPr>
        <w:t> </w:t>
      </w:r>
      <w:r>
        <w:rPr>
          <w:color w:val="0E1115"/>
        </w:rPr>
        <w:t>всей</w:t>
      </w:r>
      <w:r>
        <w:rPr>
          <w:color w:val="0E1115"/>
          <w:spacing w:val="32"/>
        </w:rPr>
        <w:t> </w:t>
      </w:r>
      <w:r>
        <w:rPr>
          <w:color w:val="0E1115"/>
        </w:rPr>
        <w:t>этой</w:t>
      </w:r>
      <w:r>
        <w:rPr>
          <w:color w:val="0E1115"/>
          <w:spacing w:val="33"/>
        </w:rPr>
        <w:t> </w:t>
      </w:r>
      <w:r>
        <w:rPr>
          <w:color w:val="0E1115"/>
          <w:spacing w:val="-2"/>
        </w:rPr>
        <w:t>системы</w:t>
      </w:r>
      <w:r>
        <w:rPr>
          <w:rFonts w:ascii="Tahoma" w:hAnsi="Tahoma"/>
          <w:color w:val="0E1115"/>
          <w:spacing w:val="-2"/>
        </w:rPr>
        <w:t>.</w:t>
      </w:r>
    </w:p>
    <w:p>
      <w:pPr>
        <w:pStyle w:val="BodyText"/>
        <w:rPr>
          <w:rFonts w:ascii="Tahoma"/>
        </w:rPr>
      </w:pPr>
    </w:p>
    <w:p>
      <w:pPr>
        <w:pStyle w:val="BodyText"/>
        <w:rPr>
          <w:rFonts w:ascii="Tahoma"/>
        </w:rPr>
      </w:pPr>
    </w:p>
    <w:p>
      <w:pPr>
        <w:spacing w:line="309" w:lineRule="auto" w:before="0"/>
        <w:ind w:left="305" w:right="0" w:firstLine="0"/>
        <w:jc w:val="left"/>
        <w:rPr>
          <w:b/>
          <w:sz w:val="30"/>
        </w:rPr>
      </w:pPr>
      <w:r>
        <w:rPr>
          <w:b/>
          <w:color w:val="0E1115"/>
          <w:spacing w:val="-6"/>
          <w:sz w:val="29"/>
        </w:rPr>
        <w:t>Ва</w:t>
      </w:r>
      <w:r>
        <w:rPr>
          <w:b/>
          <w:color w:val="0E1115"/>
          <w:spacing w:val="-6"/>
          <w:sz w:val="30"/>
        </w:rPr>
        <w:t>жн</w:t>
      </w:r>
      <w:r>
        <w:rPr>
          <w:b/>
          <w:color w:val="0E1115"/>
          <w:spacing w:val="-6"/>
          <w:sz w:val="29"/>
        </w:rPr>
        <w:t>ей</w:t>
      </w:r>
      <w:r>
        <w:rPr>
          <w:b/>
          <w:color w:val="0E1115"/>
          <w:spacing w:val="-6"/>
          <w:sz w:val="30"/>
        </w:rPr>
        <w:t>ш</w:t>
      </w:r>
      <w:r>
        <w:rPr>
          <w:b/>
          <w:color w:val="0E1115"/>
          <w:spacing w:val="-6"/>
          <w:sz w:val="29"/>
        </w:rPr>
        <w:t>ее</w:t>
      </w:r>
      <w:r>
        <w:rPr>
          <w:b/>
          <w:color w:val="0E1115"/>
          <w:spacing w:val="-9"/>
          <w:sz w:val="29"/>
        </w:rPr>
        <w:t> </w:t>
      </w:r>
      <w:r>
        <w:rPr>
          <w:b/>
          <w:color w:val="0E1115"/>
          <w:spacing w:val="-6"/>
          <w:sz w:val="30"/>
        </w:rPr>
        <w:t>зн</w:t>
      </w:r>
      <w:r>
        <w:rPr>
          <w:b/>
          <w:color w:val="0E1115"/>
          <w:spacing w:val="-6"/>
          <w:sz w:val="29"/>
        </w:rPr>
        <w:t>а</w:t>
      </w:r>
      <w:r>
        <w:rPr>
          <w:b/>
          <w:color w:val="0E1115"/>
          <w:spacing w:val="-6"/>
          <w:sz w:val="30"/>
        </w:rPr>
        <w:t>ни</w:t>
      </w:r>
      <w:r>
        <w:rPr>
          <w:b/>
          <w:color w:val="0E1115"/>
          <w:spacing w:val="-6"/>
          <w:sz w:val="29"/>
        </w:rPr>
        <w:t>е</w:t>
      </w:r>
      <w:r>
        <w:rPr>
          <w:rFonts w:ascii="Tahoma" w:hAnsi="Tahoma"/>
          <w:b/>
          <w:color w:val="0E1115"/>
          <w:spacing w:val="-6"/>
          <w:sz w:val="30"/>
        </w:rPr>
        <w:t>:</w:t>
      </w:r>
      <w:r>
        <w:rPr>
          <w:rFonts w:ascii="Tahoma" w:hAnsi="Tahoma"/>
          <w:b/>
          <w:color w:val="0E1115"/>
          <w:spacing w:val="-16"/>
          <w:sz w:val="30"/>
        </w:rPr>
        <w:t> </w:t>
      </w:r>
      <w:r>
        <w:rPr>
          <w:b/>
          <w:color w:val="0E1115"/>
          <w:spacing w:val="-6"/>
          <w:sz w:val="29"/>
        </w:rPr>
        <w:t>Г</w:t>
      </w:r>
      <w:r>
        <w:rPr>
          <w:b/>
          <w:color w:val="0E1115"/>
          <w:spacing w:val="-6"/>
          <w:sz w:val="30"/>
        </w:rPr>
        <w:t>ильдия</w:t>
      </w:r>
      <w:r>
        <w:rPr>
          <w:b/>
          <w:color w:val="0E1115"/>
          <w:spacing w:val="-12"/>
          <w:sz w:val="30"/>
        </w:rPr>
        <w:t> </w:t>
      </w:r>
      <w:r>
        <w:rPr>
          <w:rFonts w:ascii="Tahoma" w:hAnsi="Tahoma"/>
          <w:b/>
          <w:color w:val="0E1115"/>
          <w:spacing w:val="-6"/>
          <w:sz w:val="30"/>
        </w:rPr>
        <w:t>—</w:t>
      </w:r>
      <w:r>
        <w:rPr>
          <w:rFonts w:ascii="Tahoma" w:hAnsi="Tahoma"/>
          <w:b/>
          <w:color w:val="0E1115"/>
          <w:spacing w:val="-16"/>
          <w:sz w:val="30"/>
        </w:rPr>
        <w:t> </w:t>
      </w:r>
      <w:r>
        <w:rPr>
          <w:b/>
          <w:color w:val="0E1115"/>
          <w:spacing w:val="-6"/>
          <w:sz w:val="30"/>
        </w:rPr>
        <w:t>эт</w:t>
      </w:r>
      <w:r>
        <w:rPr>
          <w:b/>
          <w:color w:val="0E1115"/>
          <w:spacing w:val="-6"/>
          <w:sz w:val="29"/>
        </w:rPr>
        <w:t>о</w:t>
      </w:r>
      <w:r>
        <w:rPr>
          <w:b/>
          <w:color w:val="0E1115"/>
          <w:spacing w:val="-9"/>
          <w:sz w:val="29"/>
        </w:rPr>
        <w:t> </w:t>
      </w:r>
      <w:r>
        <w:rPr>
          <w:b/>
          <w:color w:val="0E1115"/>
          <w:spacing w:val="-6"/>
          <w:sz w:val="30"/>
        </w:rPr>
        <w:t>в</w:t>
      </w:r>
      <w:r>
        <w:rPr>
          <w:b/>
          <w:color w:val="0E1115"/>
          <w:spacing w:val="-6"/>
          <w:sz w:val="29"/>
        </w:rPr>
        <w:t>а</w:t>
      </w:r>
      <w:r>
        <w:rPr>
          <w:b/>
          <w:color w:val="0E1115"/>
          <w:spacing w:val="-6"/>
          <w:sz w:val="30"/>
        </w:rPr>
        <w:t>ш</w:t>
      </w:r>
      <w:r>
        <w:rPr>
          <w:b/>
          <w:color w:val="0E1115"/>
          <w:spacing w:val="-12"/>
          <w:sz w:val="30"/>
        </w:rPr>
        <w:t> </w:t>
      </w:r>
      <w:r>
        <w:rPr>
          <w:b/>
          <w:color w:val="0E1115"/>
          <w:spacing w:val="-6"/>
          <w:sz w:val="29"/>
        </w:rPr>
        <w:t>В</w:t>
      </w:r>
      <w:r>
        <w:rPr>
          <w:b/>
          <w:color w:val="0E1115"/>
          <w:spacing w:val="-6"/>
          <w:sz w:val="30"/>
        </w:rPr>
        <w:t>т</w:t>
      </w:r>
      <w:r>
        <w:rPr>
          <w:b/>
          <w:color w:val="0E1115"/>
          <w:spacing w:val="-6"/>
          <w:sz w:val="29"/>
        </w:rPr>
        <w:t>орой</w:t>
      </w:r>
      <w:r>
        <w:rPr>
          <w:b/>
          <w:color w:val="0E1115"/>
          <w:spacing w:val="-9"/>
          <w:sz w:val="29"/>
        </w:rPr>
        <w:t> </w:t>
      </w:r>
      <w:r>
        <w:rPr>
          <w:b/>
          <w:color w:val="0E1115"/>
          <w:spacing w:val="-6"/>
          <w:sz w:val="30"/>
        </w:rPr>
        <w:t>Д</w:t>
      </w:r>
      <w:r>
        <w:rPr>
          <w:b/>
          <w:color w:val="0E1115"/>
          <w:spacing w:val="-6"/>
          <w:sz w:val="29"/>
        </w:rPr>
        <w:t>о</w:t>
      </w:r>
      <w:r>
        <w:rPr>
          <w:b/>
          <w:color w:val="0E1115"/>
          <w:spacing w:val="-6"/>
          <w:sz w:val="30"/>
        </w:rPr>
        <w:t>м</w:t>
      </w:r>
      <w:r>
        <w:rPr>
          <w:b/>
          <w:color w:val="0E1115"/>
          <w:spacing w:val="-12"/>
          <w:sz w:val="30"/>
        </w:rPr>
        <w:t> </w:t>
      </w:r>
      <w:r>
        <w:rPr>
          <w:b/>
          <w:color w:val="0E1115"/>
          <w:spacing w:val="-6"/>
          <w:sz w:val="30"/>
        </w:rPr>
        <w:t>и</w:t>
      </w:r>
      <w:r>
        <w:rPr>
          <w:b/>
          <w:color w:val="0E1115"/>
          <w:spacing w:val="-12"/>
          <w:sz w:val="30"/>
        </w:rPr>
        <w:t> </w:t>
      </w:r>
      <w:r>
        <w:rPr>
          <w:b/>
          <w:color w:val="0E1115"/>
          <w:spacing w:val="-6"/>
          <w:sz w:val="30"/>
        </w:rPr>
        <w:t>И</w:t>
      </w:r>
      <w:r>
        <w:rPr>
          <w:b/>
          <w:color w:val="0E1115"/>
          <w:spacing w:val="-6"/>
          <w:sz w:val="29"/>
        </w:rPr>
        <w:t>с</w:t>
      </w:r>
      <w:r>
        <w:rPr>
          <w:b/>
          <w:color w:val="0E1115"/>
          <w:spacing w:val="-6"/>
          <w:sz w:val="30"/>
        </w:rPr>
        <w:t>т</w:t>
      </w:r>
      <w:r>
        <w:rPr>
          <w:b/>
          <w:color w:val="0E1115"/>
          <w:spacing w:val="-6"/>
          <w:sz w:val="29"/>
        </w:rPr>
        <w:t>о</w:t>
      </w:r>
      <w:r>
        <w:rPr>
          <w:b/>
          <w:color w:val="0E1115"/>
          <w:spacing w:val="-6"/>
          <w:sz w:val="30"/>
        </w:rPr>
        <w:t>чник </w:t>
      </w:r>
      <w:r>
        <w:rPr>
          <w:b/>
          <w:color w:val="0E1115"/>
          <w:spacing w:val="-2"/>
          <w:sz w:val="30"/>
        </w:rPr>
        <w:t>Ид</w:t>
      </w:r>
      <w:r>
        <w:rPr>
          <w:b/>
          <w:color w:val="0E1115"/>
          <w:spacing w:val="-2"/>
          <w:sz w:val="29"/>
        </w:rPr>
        <w:t>е</w:t>
      </w:r>
      <w:r>
        <w:rPr>
          <w:b/>
          <w:color w:val="0E1115"/>
          <w:spacing w:val="-2"/>
          <w:sz w:val="30"/>
        </w:rPr>
        <w:t>нтичн</w:t>
      </w:r>
      <w:r>
        <w:rPr>
          <w:b/>
          <w:color w:val="0E1115"/>
          <w:spacing w:val="-2"/>
          <w:sz w:val="29"/>
        </w:rPr>
        <w:t>ос</w:t>
      </w:r>
      <w:r>
        <w:rPr>
          <w:b/>
          <w:color w:val="0E1115"/>
          <w:spacing w:val="-2"/>
          <w:sz w:val="30"/>
        </w:rPr>
        <w:t>ти</w:t>
      </w:r>
    </w:p>
    <w:p>
      <w:pPr>
        <w:spacing w:line="345" w:lineRule="auto" w:before="256"/>
        <w:ind w:left="305" w:right="150" w:firstLine="0"/>
        <w:jc w:val="left"/>
        <w:rPr>
          <w:rFonts w:ascii="Tahoma" w:hAnsi="Tahoma"/>
          <w:b/>
          <w:sz w:val="24"/>
        </w:rPr>
      </w:pPr>
      <w:r>
        <w:rPr>
          <w:color w:val="0E1115"/>
          <w:sz w:val="24"/>
        </w:rPr>
        <w:t>В</w:t>
      </w:r>
      <w:r>
        <w:rPr>
          <w:color w:val="0E1115"/>
          <w:spacing w:val="26"/>
          <w:sz w:val="24"/>
        </w:rPr>
        <w:t> </w:t>
      </w:r>
      <w:r>
        <w:rPr>
          <w:color w:val="0E1115"/>
          <w:sz w:val="24"/>
        </w:rPr>
        <w:t>экономике</w:t>
      </w:r>
      <w:r>
        <w:rPr>
          <w:color w:val="0E1115"/>
          <w:spacing w:val="26"/>
          <w:sz w:val="24"/>
        </w:rPr>
        <w:t> </w:t>
      </w:r>
      <w:r>
        <w:rPr>
          <w:color w:val="0E1115"/>
          <w:sz w:val="24"/>
        </w:rPr>
        <w:t>даров</w:t>
      </w:r>
      <w:r>
        <w:rPr>
          <w:rFonts w:ascii="Tahoma" w:hAnsi="Tahoma"/>
          <w:color w:val="0E1115"/>
          <w:sz w:val="24"/>
        </w:rPr>
        <w:t>, </w:t>
      </w:r>
      <w:r>
        <w:rPr>
          <w:color w:val="0E1115"/>
          <w:sz w:val="24"/>
        </w:rPr>
        <w:t>где</w:t>
      </w:r>
      <w:r>
        <w:rPr>
          <w:color w:val="0E1115"/>
          <w:spacing w:val="26"/>
          <w:sz w:val="24"/>
        </w:rPr>
        <w:t> </w:t>
      </w:r>
      <w:r>
        <w:rPr>
          <w:color w:val="0E1115"/>
          <w:sz w:val="24"/>
        </w:rPr>
        <w:t>исчезают</w:t>
      </w:r>
      <w:r>
        <w:rPr>
          <w:color w:val="0E1115"/>
          <w:spacing w:val="26"/>
          <w:sz w:val="24"/>
        </w:rPr>
        <w:t> </w:t>
      </w:r>
      <w:r>
        <w:rPr>
          <w:color w:val="0E1115"/>
          <w:sz w:val="24"/>
        </w:rPr>
        <w:t>привычные</w:t>
      </w:r>
      <w:r>
        <w:rPr>
          <w:color w:val="0E1115"/>
          <w:spacing w:val="26"/>
          <w:sz w:val="24"/>
        </w:rPr>
        <w:t> </w:t>
      </w:r>
      <w:r>
        <w:rPr>
          <w:color w:val="0E1115"/>
          <w:sz w:val="24"/>
        </w:rPr>
        <w:t>нам</w:t>
      </w:r>
      <w:r>
        <w:rPr>
          <w:color w:val="0E1115"/>
          <w:spacing w:val="26"/>
          <w:sz w:val="24"/>
        </w:rPr>
        <w:t> </w:t>
      </w:r>
      <w:r>
        <w:rPr>
          <w:rFonts w:ascii="Tahoma" w:hAnsi="Tahoma"/>
          <w:color w:val="0E1115"/>
          <w:sz w:val="24"/>
        </w:rPr>
        <w:t>job titles, </w:t>
      </w:r>
      <w:r>
        <w:rPr>
          <w:color w:val="0E1115"/>
          <w:sz w:val="24"/>
        </w:rPr>
        <w:t>бренды</w:t>
      </w:r>
      <w:r>
        <w:rPr>
          <w:rFonts w:ascii="Tahoma" w:hAnsi="Tahoma"/>
          <w:color w:val="0E1115"/>
          <w:sz w:val="24"/>
        </w:rPr>
        <w:t>-</w:t>
      </w:r>
      <w:r>
        <w:rPr>
          <w:color w:val="0E1115"/>
          <w:sz w:val="24"/>
        </w:rPr>
        <w:t>работодатели и карьерные лестницы корпоративного мира</w:t>
      </w:r>
      <w:r>
        <w:rPr>
          <w:rFonts w:ascii="Tahoma" w:hAnsi="Tahoma"/>
          <w:color w:val="0E1115"/>
          <w:sz w:val="24"/>
        </w:rPr>
        <w:t>, </w:t>
      </w:r>
      <w:r>
        <w:rPr>
          <w:b/>
          <w:color w:val="0E1115"/>
          <w:sz w:val="24"/>
        </w:rPr>
        <w:t>гильдия </w:t>
      </w:r>
      <w:r>
        <w:rPr>
          <w:b/>
          <w:color w:val="0E1115"/>
          <w:sz w:val="23"/>
        </w:rPr>
        <w:t>с</w:t>
      </w:r>
      <w:r>
        <w:rPr>
          <w:b/>
          <w:color w:val="0E1115"/>
          <w:sz w:val="24"/>
        </w:rPr>
        <w:t>т</w:t>
      </w:r>
      <w:r>
        <w:rPr>
          <w:b/>
          <w:color w:val="0E1115"/>
          <w:sz w:val="23"/>
        </w:rPr>
        <w:t>а</w:t>
      </w:r>
      <w:r>
        <w:rPr>
          <w:b/>
          <w:color w:val="0E1115"/>
          <w:sz w:val="24"/>
        </w:rPr>
        <w:t>н</w:t>
      </w:r>
      <w:r>
        <w:rPr>
          <w:b/>
          <w:color w:val="0E1115"/>
          <w:sz w:val="23"/>
        </w:rPr>
        <w:t>о</w:t>
      </w:r>
      <w:r>
        <w:rPr>
          <w:b/>
          <w:color w:val="0E1115"/>
          <w:sz w:val="24"/>
        </w:rPr>
        <w:t>вит</w:t>
      </w:r>
      <w:r>
        <w:rPr>
          <w:b/>
          <w:color w:val="0E1115"/>
          <w:sz w:val="23"/>
        </w:rPr>
        <w:t>с</w:t>
      </w:r>
      <w:r>
        <w:rPr>
          <w:b/>
          <w:color w:val="0E1115"/>
          <w:sz w:val="24"/>
        </w:rPr>
        <w:t>я гл</w:t>
      </w:r>
      <w:r>
        <w:rPr>
          <w:b/>
          <w:color w:val="0E1115"/>
          <w:sz w:val="23"/>
        </w:rPr>
        <w:t>а</w:t>
      </w:r>
      <w:r>
        <w:rPr>
          <w:b/>
          <w:color w:val="0E1115"/>
          <w:sz w:val="24"/>
        </w:rPr>
        <w:t>вным </w:t>
      </w:r>
      <w:r>
        <w:rPr>
          <w:b/>
          <w:color w:val="0E1115"/>
          <w:spacing w:val="-2"/>
          <w:sz w:val="24"/>
        </w:rPr>
        <w:t>и</w:t>
      </w:r>
      <w:r>
        <w:rPr>
          <w:b/>
          <w:color w:val="0E1115"/>
          <w:spacing w:val="-2"/>
          <w:sz w:val="23"/>
        </w:rPr>
        <w:t>с</w:t>
      </w:r>
      <w:r>
        <w:rPr>
          <w:b/>
          <w:color w:val="0E1115"/>
          <w:spacing w:val="-2"/>
          <w:sz w:val="24"/>
        </w:rPr>
        <w:t>т</w:t>
      </w:r>
      <w:r>
        <w:rPr>
          <w:b/>
          <w:color w:val="0E1115"/>
          <w:spacing w:val="-2"/>
          <w:sz w:val="23"/>
        </w:rPr>
        <w:t>о</w:t>
      </w:r>
      <w:r>
        <w:rPr>
          <w:b/>
          <w:color w:val="0E1115"/>
          <w:spacing w:val="-2"/>
          <w:sz w:val="24"/>
        </w:rPr>
        <w:t>чник</w:t>
      </w:r>
      <w:r>
        <w:rPr>
          <w:b/>
          <w:color w:val="0E1115"/>
          <w:spacing w:val="-2"/>
          <w:sz w:val="23"/>
        </w:rPr>
        <w:t>о</w:t>
      </w:r>
      <w:r>
        <w:rPr>
          <w:b/>
          <w:color w:val="0E1115"/>
          <w:spacing w:val="-2"/>
          <w:sz w:val="24"/>
        </w:rPr>
        <w:t>м</w:t>
      </w:r>
      <w:r>
        <w:rPr>
          <w:b/>
          <w:color w:val="0E1115"/>
          <w:spacing w:val="-15"/>
          <w:sz w:val="24"/>
        </w:rPr>
        <w:t> </w:t>
      </w:r>
      <w:r>
        <w:rPr>
          <w:b/>
          <w:color w:val="0E1115"/>
          <w:spacing w:val="-2"/>
          <w:sz w:val="24"/>
        </w:rPr>
        <w:t>п</w:t>
      </w:r>
      <w:r>
        <w:rPr>
          <w:b/>
          <w:color w:val="0E1115"/>
          <w:spacing w:val="-2"/>
          <w:sz w:val="23"/>
        </w:rPr>
        <w:t>ро</w:t>
      </w:r>
      <w:r>
        <w:rPr>
          <w:b/>
          <w:color w:val="0E1115"/>
          <w:spacing w:val="-2"/>
          <w:sz w:val="24"/>
        </w:rPr>
        <w:t>ф</w:t>
      </w:r>
      <w:r>
        <w:rPr>
          <w:b/>
          <w:color w:val="0E1115"/>
          <w:spacing w:val="-2"/>
          <w:sz w:val="23"/>
        </w:rPr>
        <w:t>есс</w:t>
      </w:r>
      <w:r>
        <w:rPr>
          <w:b/>
          <w:color w:val="0E1115"/>
          <w:spacing w:val="-2"/>
          <w:sz w:val="24"/>
        </w:rPr>
        <w:t>и</w:t>
      </w:r>
      <w:r>
        <w:rPr>
          <w:b/>
          <w:color w:val="0E1115"/>
          <w:spacing w:val="-2"/>
          <w:sz w:val="23"/>
        </w:rPr>
        <w:t>о</w:t>
      </w:r>
      <w:r>
        <w:rPr>
          <w:b/>
          <w:color w:val="0E1115"/>
          <w:spacing w:val="-2"/>
          <w:sz w:val="24"/>
        </w:rPr>
        <w:t>н</w:t>
      </w:r>
      <w:r>
        <w:rPr>
          <w:b/>
          <w:color w:val="0E1115"/>
          <w:spacing w:val="-2"/>
          <w:sz w:val="23"/>
        </w:rPr>
        <w:t>а</w:t>
      </w:r>
      <w:r>
        <w:rPr>
          <w:b/>
          <w:color w:val="0E1115"/>
          <w:spacing w:val="-2"/>
          <w:sz w:val="24"/>
        </w:rPr>
        <w:t>льн</w:t>
      </w:r>
      <w:r>
        <w:rPr>
          <w:b/>
          <w:color w:val="0E1115"/>
          <w:spacing w:val="-2"/>
          <w:sz w:val="23"/>
        </w:rPr>
        <w:t>ой</w:t>
      </w:r>
      <w:r>
        <w:rPr>
          <w:b/>
          <w:color w:val="0E1115"/>
          <w:spacing w:val="-14"/>
          <w:sz w:val="23"/>
        </w:rPr>
        <w:t> </w:t>
      </w:r>
      <w:r>
        <w:rPr>
          <w:b/>
          <w:color w:val="0E1115"/>
          <w:spacing w:val="-2"/>
          <w:sz w:val="24"/>
        </w:rPr>
        <w:t>и</w:t>
      </w:r>
      <w:r>
        <w:rPr>
          <w:b/>
          <w:color w:val="0E1115"/>
          <w:spacing w:val="-15"/>
          <w:sz w:val="24"/>
        </w:rPr>
        <w:t> </w:t>
      </w:r>
      <w:r>
        <w:rPr>
          <w:b/>
          <w:color w:val="0E1115"/>
          <w:spacing w:val="-2"/>
          <w:sz w:val="23"/>
        </w:rPr>
        <w:t>со</w:t>
      </w:r>
      <w:r>
        <w:rPr>
          <w:b/>
          <w:color w:val="0E1115"/>
          <w:spacing w:val="-2"/>
          <w:sz w:val="24"/>
        </w:rPr>
        <w:t>ци</w:t>
      </w:r>
      <w:r>
        <w:rPr>
          <w:b/>
          <w:color w:val="0E1115"/>
          <w:spacing w:val="-2"/>
          <w:sz w:val="23"/>
        </w:rPr>
        <w:t>а</w:t>
      </w:r>
      <w:r>
        <w:rPr>
          <w:b/>
          <w:color w:val="0E1115"/>
          <w:spacing w:val="-2"/>
          <w:sz w:val="24"/>
        </w:rPr>
        <w:t>льн</w:t>
      </w:r>
      <w:r>
        <w:rPr>
          <w:b/>
          <w:color w:val="0E1115"/>
          <w:spacing w:val="-2"/>
          <w:sz w:val="23"/>
        </w:rPr>
        <w:t>ой</w:t>
      </w:r>
      <w:r>
        <w:rPr>
          <w:b/>
          <w:color w:val="0E1115"/>
          <w:spacing w:val="-14"/>
          <w:sz w:val="23"/>
        </w:rPr>
        <w:t> </w:t>
      </w:r>
      <w:r>
        <w:rPr>
          <w:b/>
          <w:color w:val="0E1115"/>
          <w:spacing w:val="-2"/>
          <w:sz w:val="24"/>
        </w:rPr>
        <w:t>ид</w:t>
      </w:r>
      <w:r>
        <w:rPr>
          <w:b/>
          <w:color w:val="0E1115"/>
          <w:spacing w:val="-2"/>
          <w:sz w:val="23"/>
        </w:rPr>
        <w:t>е</w:t>
      </w:r>
      <w:r>
        <w:rPr>
          <w:b/>
          <w:color w:val="0E1115"/>
          <w:spacing w:val="-2"/>
          <w:sz w:val="24"/>
        </w:rPr>
        <w:t>нтичн</w:t>
      </w:r>
      <w:r>
        <w:rPr>
          <w:b/>
          <w:color w:val="0E1115"/>
          <w:spacing w:val="-2"/>
          <w:sz w:val="23"/>
        </w:rPr>
        <w:t>ос</w:t>
      </w:r>
      <w:r>
        <w:rPr>
          <w:b/>
          <w:color w:val="0E1115"/>
          <w:spacing w:val="-2"/>
          <w:sz w:val="24"/>
        </w:rPr>
        <w:t>ти</w:t>
      </w:r>
      <w:r>
        <w:rPr>
          <w:b/>
          <w:color w:val="0E1115"/>
          <w:spacing w:val="-14"/>
          <w:sz w:val="24"/>
        </w:rPr>
        <w:t> </w:t>
      </w:r>
      <w:r>
        <w:rPr>
          <w:b/>
          <w:color w:val="0E1115"/>
          <w:spacing w:val="-2"/>
          <w:sz w:val="24"/>
        </w:rPr>
        <w:t>ч</w:t>
      </w:r>
      <w:r>
        <w:rPr>
          <w:b/>
          <w:color w:val="0E1115"/>
          <w:spacing w:val="-2"/>
          <w:sz w:val="23"/>
        </w:rPr>
        <w:t>е</w:t>
      </w:r>
      <w:r>
        <w:rPr>
          <w:b/>
          <w:color w:val="0E1115"/>
          <w:spacing w:val="-2"/>
          <w:sz w:val="24"/>
        </w:rPr>
        <w:t>л</w:t>
      </w:r>
      <w:r>
        <w:rPr>
          <w:b/>
          <w:color w:val="0E1115"/>
          <w:spacing w:val="-2"/>
          <w:sz w:val="23"/>
        </w:rPr>
        <w:t>о</w:t>
      </w:r>
      <w:r>
        <w:rPr>
          <w:b/>
          <w:color w:val="0E1115"/>
          <w:spacing w:val="-2"/>
          <w:sz w:val="24"/>
        </w:rPr>
        <w:t>в</w:t>
      </w:r>
      <w:r>
        <w:rPr>
          <w:b/>
          <w:color w:val="0E1115"/>
          <w:spacing w:val="-2"/>
          <w:sz w:val="23"/>
        </w:rPr>
        <w:t>е</w:t>
      </w:r>
      <w:r>
        <w:rPr>
          <w:b/>
          <w:color w:val="0E1115"/>
          <w:spacing w:val="-2"/>
          <w:sz w:val="24"/>
        </w:rPr>
        <w:t>к</w:t>
      </w:r>
      <w:r>
        <w:rPr>
          <w:b/>
          <w:color w:val="0E1115"/>
          <w:spacing w:val="-2"/>
          <w:sz w:val="23"/>
        </w:rPr>
        <w:t>а</w:t>
      </w:r>
      <w:r>
        <w:rPr>
          <w:rFonts w:ascii="Tahoma" w:hAnsi="Tahoma"/>
          <w:b/>
          <w:color w:val="0E1115"/>
          <w:spacing w:val="-2"/>
          <w:sz w:val="24"/>
        </w:rPr>
        <w:t>.</w:t>
      </w:r>
    </w:p>
    <w:p>
      <w:pPr>
        <w:spacing w:after="0" w:line="345" w:lineRule="auto"/>
        <w:jc w:val="left"/>
        <w:rPr>
          <w:rFonts w:ascii="Tahoma" w:hAnsi="Tahoma"/>
          <w:b/>
          <w:sz w:val="24"/>
        </w:rPr>
        <w:sectPr>
          <w:pgSz w:w="11900" w:h="16840"/>
          <w:pgMar w:top="0" w:bottom="0" w:left="850" w:right="1133"/>
        </w:sectPr>
      </w:pPr>
    </w:p>
    <w:p>
      <w:pPr>
        <w:spacing w:before="41"/>
        <w:ind w:left="305" w:right="0" w:firstLine="0"/>
        <w:jc w:val="left"/>
        <w:rPr>
          <w:rFonts w:ascii="Tahoma" w:hAnsi="Tahoma"/>
          <w:b/>
          <w:sz w:val="24"/>
        </w:rPr>
      </w:pPr>
      <w:r>
        <w:rPr>
          <w:b/>
          <w:color w:val="0E1115"/>
          <w:spacing w:val="-4"/>
          <w:sz w:val="24"/>
        </w:rPr>
        <w:t>Чт</w:t>
      </w:r>
      <w:r>
        <w:rPr>
          <w:b/>
          <w:color w:val="0E1115"/>
          <w:spacing w:val="-4"/>
          <w:sz w:val="23"/>
        </w:rPr>
        <w:t>о</w:t>
      </w:r>
      <w:r>
        <w:rPr>
          <w:b/>
          <w:color w:val="0E1115"/>
          <w:spacing w:val="-7"/>
          <w:sz w:val="23"/>
        </w:rPr>
        <w:t> </w:t>
      </w:r>
      <w:r>
        <w:rPr>
          <w:b/>
          <w:color w:val="0E1115"/>
          <w:spacing w:val="-4"/>
          <w:sz w:val="24"/>
        </w:rPr>
        <w:t>эт</w:t>
      </w:r>
      <w:r>
        <w:rPr>
          <w:b/>
          <w:color w:val="0E1115"/>
          <w:spacing w:val="-4"/>
          <w:sz w:val="23"/>
        </w:rPr>
        <w:t>о</w:t>
      </w:r>
      <w:r>
        <w:rPr>
          <w:b/>
          <w:color w:val="0E1115"/>
          <w:spacing w:val="-7"/>
          <w:sz w:val="23"/>
        </w:rPr>
        <w:t> </w:t>
      </w:r>
      <w:r>
        <w:rPr>
          <w:b/>
          <w:color w:val="0E1115"/>
          <w:spacing w:val="-4"/>
          <w:sz w:val="24"/>
        </w:rPr>
        <w:t>зн</w:t>
      </w:r>
      <w:r>
        <w:rPr>
          <w:b/>
          <w:color w:val="0E1115"/>
          <w:spacing w:val="-4"/>
          <w:sz w:val="23"/>
        </w:rPr>
        <w:t>а</w:t>
      </w:r>
      <w:r>
        <w:rPr>
          <w:b/>
          <w:color w:val="0E1115"/>
          <w:spacing w:val="-4"/>
          <w:sz w:val="24"/>
        </w:rPr>
        <w:t>чит</w:t>
      </w:r>
      <w:r>
        <w:rPr>
          <w:b/>
          <w:color w:val="0E1115"/>
          <w:spacing w:val="-10"/>
          <w:sz w:val="24"/>
        </w:rPr>
        <w:t> </w:t>
      </w:r>
      <w:r>
        <w:rPr>
          <w:b/>
          <w:color w:val="0E1115"/>
          <w:spacing w:val="-4"/>
          <w:sz w:val="24"/>
        </w:rPr>
        <w:t>н</w:t>
      </w:r>
      <w:r>
        <w:rPr>
          <w:b/>
          <w:color w:val="0E1115"/>
          <w:spacing w:val="-4"/>
          <w:sz w:val="23"/>
        </w:rPr>
        <w:t>а</w:t>
      </w:r>
      <w:r>
        <w:rPr>
          <w:b/>
          <w:color w:val="0E1115"/>
          <w:spacing w:val="-7"/>
          <w:sz w:val="23"/>
        </w:rPr>
        <w:t> </w:t>
      </w:r>
      <w:r>
        <w:rPr>
          <w:b/>
          <w:color w:val="0E1115"/>
          <w:spacing w:val="-4"/>
          <w:sz w:val="24"/>
        </w:rPr>
        <w:t>п</w:t>
      </w:r>
      <w:r>
        <w:rPr>
          <w:b/>
          <w:color w:val="0E1115"/>
          <w:spacing w:val="-4"/>
          <w:sz w:val="23"/>
        </w:rPr>
        <w:t>ра</w:t>
      </w:r>
      <w:r>
        <w:rPr>
          <w:b/>
          <w:color w:val="0E1115"/>
          <w:spacing w:val="-4"/>
          <w:sz w:val="24"/>
        </w:rPr>
        <w:t>ктик</w:t>
      </w:r>
      <w:r>
        <w:rPr>
          <w:b/>
          <w:color w:val="0E1115"/>
          <w:spacing w:val="-4"/>
          <w:sz w:val="23"/>
        </w:rPr>
        <w:t>е</w:t>
      </w:r>
      <w:r>
        <w:rPr>
          <w:rFonts w:ascii="Tahoma" w:hAnsi="Tahoma"/>
          <w:b/>
          <w:color w:val="0E1115"/>
          <w:spacing w:val="-4"/>
          <w:sz w:val="24"/>
        </w:rPr>
        <w:t>:</w:t>
      </w:r>
    </w:p>
    <w:p>
      <w:pPr>
        <w:pStyle w:val="BodyText"/>
        <w:spacing w:before="80"/>
        <w:rPr>
          <w:rFonts w:ascii="Tahoma"/>
          <w:b/>
        </w:rPr>
      </w:pPr>
    </w:p>
    <w:p>
      <w:pPr>
        <w:pStyle w:val="ListParagraph"/>
        <w:numPr>
          <w:ilvl w:val="0"/>
          <w:numId w:val="4"/>
        </w:numPr>
        <w:tabs>
          <w:tab w:pos="574" w:val="left" w:leader="none"/>
        </w:tabs>
        <w:spacing w:line="240" w:lineRule="auto" w:before="0" w:after="0"/>
        <w:ind w:left="574" w:right="0" w:hanging="284"/>
        <w:jc w:val="left"/>
        <w:rPr>
          <w:rFonts w:ascii="Tahoma" w:hAnsi="Tahoma"/>
          <w:b/>
          <w:sz w:val="24"/>
        </w:rPr>
      </w:pPr>
      <w:r>
        <w:rPr>
          <w:b/>
          <w:color w:val="0E1115"/>
          <w:spacing w:val="-2"/>
          <w:sz w:val="23"/>
        </w:rPr>
        <w:t>О</w:t>
      </w:r>
      <w:r>
        <w:rPr>
          <w:b/>
          <w:color w:val="0E1115"/>
          <w:spacing w:val="-2"/>
          <w:sz w:val="24"/>
        </w:rPr>
        <w:t>тв</w:t>
      </w:r>
      <w:r>
        <w:rPr>
          <w:b/>
          <w:color w:val="0E1115"/>
          <w:spacing w:val="-2"/>
          <w:sz w:val="23"/>
        </w:rPr>
        <w:t>е</w:t>
      </w:r>
      <w:r>
        <w:rPr>
          <w:b/>
          <w:color w:val="0E1115"/>
          <w:spacing w:val="-2"/>
          <w:sz w:val="24"/>
        </w:rPr>
        <w:t>т</w:t>
      </w:r>
      <w:r>
        <w:rPr>
          <w:b/>
          <w:color w:val="0E1115"/>
          <w:spacing w:val="-15"/>
          <w:sz w:val="24"/>
        </w:rPr>
        <w:t> </w:t>
      </w:r>
      <w:r>
        <w:rPr>
          <w:b/>
          <w:color w:val="0E1115"/>
          <w:spacing w:val="-2"/>
          <w:sz w:val="24"/>
        </w:rPr>
        <w:t>н</w:t>
      </w:r>
      <w:r>
        <w:rPr>
          <w:b/>
          <w:color w:val="0E1115"/>
          <w:spacing w:val="-2"/>
          <w:sz w:val="23"/>
        </w:rPr>
        <w:t>а</w:t>
      </w:r>
      <w:r>
        <w:rPr>
          <w:b/>
          <w:color w:val="0E1115"/>
          <w:spacing w:val="-14"/>
          <w:sz w:val="23"/>
        </w:rPr>
        <w:t> </w:t>
      </w:r>
      <w:r>
        <w:rPr>
          <w:b/>
          <w:color w:val="0E1115"/>
          <w:spacing w:val="-2"/>
          <w:sz w:val="24"/>
        </w:rPr>
        <w:t>в</w:t>
      </w:r>
      <w:r>
        <w:rPr>
          <w:b/>
          <w:color w:val="0E1115"/>
          <w:spacing w:val="-2"/>
          <w:sz w:val="23"/>
        </w:rPr>
        <w:t>о</w:t>
      </w:r>
      <w:r>
        <w:rPr>
          <w:b/>
          <w:color w:val="0E1115"/>
          <w:spacing w:val="-2"/>
          <w:sz w:val="24"/>
        </w:rPr>
        <w:t>п</w:t>
      </w:r>
      <w:r>
        <w:rPr>
          <w:b/>
          <w:color w:val="0E1115"/>
          <w:spacing w:val="-2"/>
          <w:sz w:val="23"/>
        </w:rPr>
        <w:t>рос</w:t>
      </w:r>
      <w:r>
        <w:rPr>
          <w:b/>
          <w:color w:val="0E1115"/>
          <w:spacing w:val="-13"/>
          <w:sz w:val="23"/>
        </w:rPr>
        <w:t> </w:t>
      </w:r>
      <w:r>
        <w:rPr>
          <w:rFonts w:ascii="Tahoma" w:hAnsi="Tahoma"/>
          <w:b/>
          <w:color w:val="0E1115"/>
          <w:spacing w:val="-2"/>
          <w:sz w:val="24"/>
        </w:rPr>
        <w:t>"</w:t>
      </w:r>
      <w:r>
        <w:rPr>
          <w:b/>
          <w:color w:val="0E1115"/>
          <w:spacing w:val="-2"/>
          <w:sz w:val="23"/>
        </w:rPr>
        <w:t>К</w:t>
      </w:r>
      <w:r>
        <w:rPr>
          <w:b/>
          <w:color w:val="0E1115"/>
          <w:spacing w:val="-2"/>
          <w:sz w:val="24"/>
        </w:rPr>
        <w:t>т</w:t>
      </w:r>
      <w:r>
        <w:rPr>
          <w:b/>
          <w:color w:val="0E1115"/>
          <w:spacing w:val="-2"/>
          <w:sz w:val="23"/>
        </w:rPr>
        <w:t>о</w:t>
      </w:r>
      <w:r>
        <w:rPr>
          <w:b/>
          <w:color w:val="0E1115"/>
          <w:spacing w:val="-13"/>
          <w:sz w:val="23"/>
        </w:rPr>
        <w:t> </w:t>
      </w:r>
      <w:r>
        <w:rPr>
          <w:b/>
          <w:color w:val="0E1115"/>
          <w:spacing w:val="-4"/>
          <w:sz w:val="24"/>
        </w:rPr>
        <w:t>ты</w:t>
      </w:r>
      <w:r>
        <w:rPr>
          <w:rFonts w:ascii="Tahoma" w:hAnsi="Tahoma"/>
          <w:b/>
          <w:color w:val="0E1115"/>
          <w:spacing w:val="-4"/>
          <w:sz w:val="24"/>
        </w:rPr>
        <w:t>?".</w:t>
      </w:r>
    </w:p>
    <w:p>
      <w:pPr>
        <w:spacing w:line="345" w:lineRule="auto" w:before="129"/>
        <w:ind w:left="575" w:right="616" w:firstLine="0"/>
        <w:jc w:val="left"/>
        <w:rPr>
          <w:rFonts w:ascii="Tahoma" w:hAnsi="Tahoma"/>
          <w:sz w:val="24"/>
        </w:rPr>
      </w:pPr>
      <w:r>
        <w:rPr>
          <w:color w:val="0E1115"/>
          <w:w w:val="105"/>
          <w:sz w:val="24"/>
        </w:rPr>
        <w:t>Вместо</w:t>
      </w:r>
      <w:r>
        <w:rPr>
          <w:color w:val="0E1115"/>
          <w:spacing w:val="-16"/>
          <w:w w:val="105"/>
          <w:sz w:val="24"/>
        </w:rPr>
        <w:t> </w:t>
      </w:r>
      <w:r>
        <w:rPr>
          <w:color w:val="0E1115"/>
          <w:w w:val="105"/>
          <w:sz w:val="24"/>
        </w:rPr>
        <w:t>безликого</w:t>
      </w:r>
      <w:r>
        <w:rPr>
          <w:color w:val="0E1115"/>
          <w:spacing w:val="-14"/>
          <w:w w:val="105"/>
          <w:sz w:val="24"/>
        </w:rPr>
        <w:t> </w:t>
      </w:r>
      <w:r>
        <w:rPr>
          <w:rFonts w:ascii="Tahoma" w:hAnsi="Tahoma"/>
          <w:color w:val="0E1115"/>
          <w:w w:val="105"/>
          <w:sz w:val="24"/>
        </w:rPr>
        <w:t>"</w:t>
      </w:r>
      <w:r>
        <w:rPr>
          <w:color w:val="0E1115"/>
          <w:w w:val="105"/>
          <w:sz w:val="24"/>
        </w:rPr>
        <w:t>Я</w:t>
      </w:r>
      <w:r>
        <w:rPr>
          <w:color w:val="0E1115"/>
          <w:spacing w:val="-14"/>
          <w:w w:val="105"/>
          <w:sz w:val="24"/>
        </w:rPr>
        <w:t> </w:t>
      </w:r>
      <w:r>
        <w:rPr>
          <w:color w:val="0E1115"/>
          <w:w w:val="105"/>
          <w:sz w:val="24"/>
        </w:rPr>
        <w:t>менеджер</w:t>
      </w:r>
      <w:r>
        <w:rPr>
          <w:color w:val="0E1115"/>
          <w:spacing w:val="-14"/>
          <w:w w:val="105"/>
          <w:sz w:val="24"/>
        </w:rPr>
        <w:t> </w:t>
      </w:r>
      <w:r>
        <w:rPr>
          <w:color w:val="0E1115"/>
          <w:w w:val="105"/>
          <w:sz w:val="24"/>
        </w:rPr>
        <w:t>в</w:t>
      </w:r>
      <w:r>
        <w:rPr>
          <w:color w:val="0E1115"/>
          <w:spacing w:val="-14"/>
          <w:w w:val="105"/>
          <w:sz w:val="24"/>
        </w:rPr>
        <w:t> </w:t>
      </w:r>
      <w:r>
        <w:rPr>
          <w:color w:val="0E1115"/>
          <w:w w:val="105"/>
          <w:sz w:val="24"/>
        </w:rPr>
        <w:t>такой</w:t>
      </w:r>
      <w:r>
        <w:rPr>
          <w:rFonts w:ascii="Tahoma" w:hAnsi="Tahoma"/>
          <w:color w:val="0E1115"/>
          <w:w w:val="105"/>
          <w:sz w:val="24"/>
        </w:rPr>
        <w:t>-</w:t>
      </w:r>
      <w:r>
        <w:rPr>
          <w:color w:val="0E1115"/>
          <w:w w:val="105"/>
          <w:sz w:val="24"/>
        </w:rPr>
        <w:t>то</w:t>
      </w:r>
      <w:r>
        <w:rPr>
          <w:color w:val="0E1115"/>
          <w:spacing w:val="-14"/>
          <w:w w:val="105"/>
          <w:sz w:val="24"/>
        </w:rPr>
        <w:t> </w:t>
      </w:r>
      <w:r>
        <w:rPr>
          <w:color w:val="0E1115"/>
          <w:w w:val="105"/>
          <w:sz w:val="24"/>
        </w:rPr>
        <w:t>компании</w:t>
      </w:r>
      <w:r>
        <w:rPr>
          <w:rFonts w:ascii="Tahoma" w:hAnsi="Tahoma"/>
          <w:color w:val="0E1115"/>
          <w:w w:val="105"/>
          <w:sz w:val="24"/>
        </w:rPr>
        <w:t>"</w:t>
      </w:r>
      <w:r>
        <w:rPr>
          <w:rFonts w:ascii="Tahoma" w:hAnsi="Tahoma"/>
          <w:color w:val="0E1115"/>
          <w:spacing w:val="-20"/>
          <w:w w:val="105"/>
          <w:sz w:val="24"/>
        </w:rPr>
        <w:t> </w:t>
      </w:r>
      <w:r>
        <w:rPr>
          <w:color w:val="0E1115"/>
          <w:w w:val="105"/>
          <w:sz w:val="24"/>
        </w:rPr>
        <w:t>или</w:t>
      </w:r>
      <w:r>
        <w:rPr>
          <w:color w:val="0E1115"/>
          <w:spacing w:val="-13"/>
          <w:w w:val="105"/>
          <w:sz w:val="24"/>
        </w:rPr>
        <w:t> </w:t>
      </w:r>
      <w:r>
        <w:rPr>
          <w:rFonts w:ascii="Tahoma" w:hAnsi="Tahoma"/>
          <w:color w:val="0E1115"/>
          <w:w w:val="105"/>
          <w:sz w:val="24"/>
        </w:rPr>
        <w:t>"</w:t>
      </w:r>
      <w:r>
        <w:rPr>
          <w:color w:val="0E1115"/>
          <w:w w:val="105"/>
          <w:sz w:val="24"/>
        </w:rPr>
        <w:t>Я</w:t>
      </w:r>
      <w:r>
        <w:rPr>
          <w:color w:val="0E1115"/>
          <w:spacing w:val="-14"/>
          <w:w w:val="105"/>
          <w:sz w:val="24"/>
        </w:rPr>
        <w:t> </w:t>
      </w:r>
      <w:r>
        <w:rPr>
          <w:color w:val="0E1115"/>
          <w:w w:val="105"/>
          <w:sz w:val="24"/>
        </w:rPr>
        <w:t>работаю</w:t>
      </w:r>
      <w:r>
        <w:rPr>
          <w:color w:val="0E1115"/>
          <w:spacing w:val="-14"/>
          <w:w w:val="105"/>
          <w:sz w:val="24"/>
        </w:rPr>
        <w:t> </w:t>
      </w:r>
      <w:r>
        <w:rPr>
          <w:color w:val="0E1115"/>
          <w:w w:val="105"/>
          <w:sz w:val="24"/>
        </w:rPr>
        <w:t>в</w:t>
      </w:r>
      <w:r>
        <w:rPr>
          <w:color w:val="0E1115"/>
          <w:spacing w:val="-14"/>
          <w:w w:val="105"/>
          <w:sz w:val="24"/>
        </w:rPr>
        <w:t> </w:t>
      </w:r>
      <w:r>
        <w:rPr>
          <w:rFonts w:ascii="Tahoma" w:hAnsi="Tahoma"/>
          <w:color w:val="0E1115"/>
          <w:w w:val="105"/>
          <w:sz w:val="24"/>
        </w:rPr>
        <w:t>IT" </w:t>
      </w:r>
      <w:r>
        <w:rPr>
          <w:color w:val="0E1115"/>
          <w:sz w:val="24"/>
        </w:rPr>
        <w:t>человек</w:t>
      </w:r>
      <w:r>
        <w:rPr>
          <w:color w:val="0E1115"/>
          <w:spacing w:val="-10"/>
          <w:sz w:val="24"/>
        </w:rPr>
        <w:t> </w:t>
      </w:r>
      <w:r>
        <w:rPr>
          <w:color w:val="0E1115"/>
          <w:sz w:val="24"/>
        </w:rPr>
        <w:t>будет</w:t>
      </w:r>
      <w:r>
        <w:rPr>
          <w:color w:val="0E1115"/>
          <w:spacing w:val="-10"/>
          <w:sz w:val="24"/>
        </w:rPr>
        <w:t> </w:t>
      </w:r>
      <w:r>
        <w:rPr>
          <w:color w:val="0E1115"/>
          <w:sz w:val="24"/>
        </w:rPr>
        <w:t>говорить</w:t>
      </w:r>
      <w:r>
        <w:rPr>
          <w:rFonts w:ascii="Tahoma" w:hAnsi="Tahoma"/>
          <w:color w:val="0E1115"/>
          <w:sz w:val="24"/>
        </w:rPr>
        <w:t>:</w:t>
      </w:r>
      <w:r>
        <w:rPr>
          <w:rFonts w:ascii="Tahoma" w:hAnsi="Tahoma"/>
          <w:color w:val="0E1115"/>
          <w:spacing w:val="-18"/>
          <w:sz w:val="24"/>
        </w:rPr>
        <w:t> </w:t>
      </w:r>
      <w:r>
        <w:rPr>
          <w:rFonts w:ascii="Verdana" w:hAnsi="Verdana"/>
          <w:i/>
          <w:color w:val="0E1115"/>
          <w:sz w:val="24"/>
        </w:rPr>
        <w:t>"</w:t>
      </w:r>
      <w:r>
        <w:rPr>
          <w:i/>
          <w:color w:val="0E1115"/>
          <w:sz w:val="24"/>
        </w:rPr>
        <w:t>Я</w:t>
      </w:r>
      <w:r>
        <w:rPr>
          <w:i/>
          <w:color w:val="0E1115"/>
          <w:spacing w:val="-10"/>
          <w:sz w:val="24"/>
        </w:rPr>
        <w:t> </w:t>
      </w:r>
      <w:r>
        <w:rPr>
          <w:i/>
          <w:color w:val="0E1115"/>
          <w:sz w:val="23"/>
        </w:rPr>
        <w:t>Мас</w:t>
      </w:r>
      <w:r>
        <w:rPr>
          <w:i/>
          <w:color w:val="0E1115"/>
          <w:sz w:val="24"/>
        </w:rPr>
        <w:t>т</w:t>
      </w:r>
      <w:r>
        <w:rPr>
          <w:i/>
          <w:color w:val="0E1115"/>
          <w:sz w:val="23"/>
        </w:rPr>
        <w:t>ер</w:t>
      </w:r>
      <w:r>
        <w:rPr>
          <w:i/>
          <w:color w:val="0E1115"/>
          <w:spacing w:val="-2"/>
          <w:sz w:val="23"/>
        </w:rPr>
        <w:t> </w:t>
      </w:r>
      <w:r>
        <w:rPr>
          <w:i/>
          <w:color w:val="0E1115"/>
          <w:sz w:val="23"/>
        </w:rPr>
        <w:t>Г</w:t>
      </w:r>
      <w:r>
        <w:rPr>
          <w:i/>
          <w:color w:val="0E1115"/>
          <w:sz w:val="24"/>
        </w:rPr>
        <w:t>ильдии</w:t>
      </w:r>
      <w:r>
        <w:rPr>
          <w:i/>
          <w:color w:val="0E1115"/>
          <w:spacing w:val="-10"/>
          <w:sz w:val="24"/>
        </w:rPr>
        <w:t> </w:t>
      </w:r>
      <w:r>
        <w:rPr>
          <w:i/>
          <w:color w:val="0E1115"/>
          <w:sz w:val="24"/>
        </w:rPr>
        <w:t>Д</w:t>
      </w:r>
      <w:r>
        <w:rPr>
          <w:i/>
          <w:color w:val="0E1115"/>
          <w:sz w:val="23"/>
        </w:rPr>
        <w:t>ре</w:t>
      </w:r>
      <w:r>
        <w:rPr>
          <w:i/>
          <w:color w:val="0E1115"/>
          <w:sz w:val="24"/>
        </w:rPr>
        <w:t>в</w:t>
      </w:r>
      <w:r>
        <w:rPr>
          <w:i/>
          <w:color w:val="0E1115"/>
          <w:sz w:val="23"/>
        </w:rPr>
        <w:t>о</w:t>
      </w:r>
      <w:r>
        <w:rPr>
          <w:i/>
          <w:color w:val="0E1115"/>
          <w:sz w:val="24"/>
        </w:rPr>
        <w:t>д</w:t>
      </w:r>
      <w:r>
        <w:rPr>
          <w:i/>
          <w:color w:val="0E1115"/>
          <w:sz w:val="23"/>
        </w:rPr>
        <w:t>е</w:t>
      </w:r>
      <w:r>
        <w:rPr>
          <w:i/>
          <w:color w:val="0E1115"/>
          <w:sz w:val="24"/>
        </w:rPr>
        <w:t>л</w:t>
      </w:r>
      <w:r>
        <w:rPr>
          <w:i/>
          <w:color w:val="0E1115"/>
          <w:sz w:val="23"/>
        </w:rPr>
        <w:t>о</w:t>
      </w:r>
      <w:r>
        <w:rPr>
          <w:i/>
          <w:color w:val="0E1115"/>
          <w:sz w:val="24"/>
        </w:rPr>
        <w:t>в</w:t>
      </w:r>
      <w:r>
        <w:rPr>
          <w:rFonts w:ascii="Verdana" w:hAnsi="Verdana"/>
          <w:i/>
          <w:color w:val="0E1115"/>
          <w:sz w:val="24"/>
        </w:rPr>
        <w:t>"</w:t>
      </w:r>
      <w:r>
        <w:rPr>
          <w:rFonts w:ascii="Tahoma" w:hAnsi="Tahoma"/>
          <w:color w:val="0E1115"/>
          <w:sz w:val="24"/>
        </w:rPr>
        <w:t>,</w:t>
      </w:r>
      <w:r>
        <w:rPr>
          <w:rFonts w:ascii="Tahoma" w:hAnsi="Tahoma"/>
          <w:color w:val="0E1115"/>
          <w:spacing w:val="-18"/>
          <w:sz w:val="24"/>
        </w:rPr>
        <w:t> </w:t>
      </w:r>
      <w:r>
        <w:rPr>
          <w:rFonts w:ascii="Verdana" w:hAnsi="Verdana"/>
          <w:i/>
          <w:color w:val="0E1115"/>
          <w:sz w:val="24"/>
        </w:rPr>
        <w:t>"</w:t>
      </w:r>
      <w:r>
        <w:rPr>
          <w:i/>
          <w:color w:val="0E1115"/>
          <w:sz w:val="24"/>
        </w:rPr>
        <w:t>Я</w:t>
      </w:r>
      <w:r>
        <w:rPr>
          <w:i/>
          <w:color w:val="0E1115"/>
          <w:spacing w:val="-10"/>
          <w:sz w:val="24"/>
        </w:rPr>
        <w:t> </w:t>
      </w:r>
      <w:r>
        <w:rPr>
          <w:i/>
          <w:color w:val="0E1115"/>
          <w:sz w:val="23"/>
        </w:rPr>
        <w:t>По</w:t>
      </w:r>
      <w:r>
        <w:rPr>
          <w:i/>
          <w:color w:val="0E1115"/>
          <w:sz w:val="24"/>
        </w:rPr>
        <w:t>дм</w:t>
      </w:r>
      <w:r>
        <w:rPr>
          <w:i/>
          <w:color w:val="0E1115"/>
          <w:sz w:val="23"/>
        </w:rPr>
        <w:t>ас</w:t>
      </w:r>
      <w:r>
        <w:rPr>
          <w:i/>
          <w:color w:val="0E1115"/>
          <w:sz w:val="24"/>
        </w:rPr>
        <w:t>т</w:t>
      </w:r>
      <w:r>
        <w:rPr>
          <w:i/>
          <w:color w:val="0E1115"/>
          <w:sz w:val="23"/>
        </w:rPr>
        <w:t>ер</w:t>
      </w:r>
      <w:r>
        <w:rPr>
          <w:i/>
          <w:color w:val="0E1115"/>
          <w:sz w:val="24"/>
        </w:rPr>
        <w:t>ь</w:t>
      </w:r>
      <w:r>
        <w:rPr>
          <w:i/>
          <w:color w:val="0E1115"/>
          <w:sz w:val="23"/>
        </w:rPr>
        <w:t>е </w:t>
      </w:r>
      <w:r>
        <w:rPr>
          <w:i/>
          <w:color w:val="0E1115"/>
          <w:sz w:val="24"/>
        </w:rPr>
        <w:t>в </w:t>
      </w:r>
      <w:r>
        <w:rPr>
          <w:i/>
          <w:color w:val="0E1115"/>
          <w:spacing w:val="-2"/>
          <w:sz w:val="23"/>
        </w:rPr>
        <w:t>Г</w:t>
      </w:r>
      <w:r>
        <w:rPr>
          <w:i/>
          <w:color w:val="0E1115"/>
          <w:spacing w:val="-2"/>
          <w:sz w:val="24"/>
        </w:rPr>
        <w:t>ильдии</w:t>
      </w:r>
      <w:r>
        <w:rPr>
          <w:i/>
          <w:color w:val="0E1115"/>
          <w:spacing w:val="-15"/>
          <w:sz w:val="24"/>
        </w:rPr>
        <w:t> </w:t>
      </w:r>
      <w:r>
        <w:rPr>
          <w:i/>
          <w:color w:val="0E1115"/>
          <w:spacing w:val="-2"/>
          <w:sz w:val="23"/>
        </w:rPr>
        <w:t>Се</w:t>
      </w:r>
      <w:r>
        <w:rPr>
          <w:i/>
          <w:color w:val="0E1115"/>
          <w:spacing w:val="-2"/>
          <w:sz w:val="24"/>
        </w:rPr>
        <w:t>т</w:t>
      </w:r>
      <w:r>
        <w:rPr>
          <w:i/>
          <w:color w:val="0E1115"/>
          <w:spacing w:val="-2"/>
          <w:sz w:val="23"/>
        </w:rPr>
        <w:t>е</w:t>
      </w:r>
      <w:r>
        <w:rPr>
          <w:i/>
          <w:color w:val="0E1115"/>
          <w:spacing w:val="-2"/>
          <w:sz w:val="24"/>
        </w:rPr>
        <w:t>вы</w:t>
      </w:r>
      <w:r>
        <w:rPr>
          <w:i/>
          <w:color w:val="0E1115"/>
          <w:spacing w:val="-2"/>
          <w:sz w:val="23"/>
        </w:rPr>
        <w:t>х</w:t>
      </w:r>
      <w:r>
        <w:rPr>
          <w:i/>
          <w:color w:val="0E1115"/>
          <w:spacing w:val="-14"/>
          <w:sz w:val="23"/>
        </w:rPr>
        <w:t> </w:t>
      </w:r>
      <w:r>
        <w:rPr>
          <w:i/>
          <w:color w:val="0E1115"/>
          <w:spacing w:val="-2"/>
          <w:sz w:val="24"/>
        </w:rPr>
        <w:t>Ц</w:t>
      </w:r>
      <w:r>
        <w:rPr>
          <w:i/>
          <w:color w:val="0E1115"/>
          <w:spacing w:val="-2"/>
          <w:sz w:val="23"/>
        </w:rPr>
        <w:t>е</w:t>
      </w:r>
      <w:r>
        <w:rPr>
          <w:i/>
          <w:color w:val="0E1115"/>
          <w:spacing w:val="-2"/>
          <w:sz w:val="24"/>
        </w:rPr>
        <w:t>лит</w:t>
      </w:r>
      <w:r>
        <w:rPr>
          <w:i/>
          <w:color w:val="0E1115"/>
          <w:spacing w:val="-2"/>
          <w:sz w:val="23"/>
        </w:rPr>
        <w:t>е</w:t>
      </w:r>
      <w:r>
        <w:rPr>
          <w:i/>
          <w:color w:val="0E1115"/>
          <w:spacing w:val="-2"/>
          <w:sz w:val="24"/>
        </w:rPr>
        <w:t>л</w:t>
      </w:r>
      <w:r>
        <w:rPr>
          <w:i/>
          <w:color w:val="0E1115"/>
          <w:spacing w:val="-2"/>
          <w:sz w:val="23"/>
        </w:rPr>
        <w:t>ей</w:t>
      </w:r>
      <w:r>
        <w:rPr>
          <w:rFonts w:ascii="Verdana" w:hAnsi="Verdana"/>
          <w:i/>
          <w:color w:val="0E1115"/>
          <w:spacing w:val="-2"/>
          <w:sz w:val="24"/>
        </w:rPr>
        <w:t>"</w:t>
      </w:r>
      <w:r>
        <w:rPr>
          <w:rFonts w:ascii="Tahoma" w:hAnsi="Tahoma"/>
          <w:color w:val="0E1115"/>
          <w:spacing w:val="-2"/>
          <w:sz w:val="24"/>
        </w:rPr>
        <w:t>,</w:t>
      </w:r>
      <w:r>
        <w:rPr>
          <w:rFonts w:ascii="Tahoma" w:hAnsi="Tahoma"/>
          <w:color w:val="0E1115"/>
          <w:spacing w:val="-17"/>
          <w:sz w:val="24"/>
        </w:rPr>
        <w:t> </w:t>
      </w:r>
      <w:r>
        <w:rPr>
          <w:rFonts w:ascii="Verdana" w:hAnsi="Verdana"/>
          <w:i/>
          <w:color w:val="0E1115"/>
          <w:spacing w:val="-2"/>
          <w:sz w:val="24"/>
        </w:rPr>
        <w:t>"</w:t>
      </w:r>
      <w:r>
        <w:rPr>
          <w:i/>
          <w:color w:val="0E1115"/>
          <w:spacing w:val="-2"/>
          <w:sz w:val="24"/>
        </w:rPr>
        <w:t>Я</w:t>
      </w:r>
      <w:r>
        <w:rPr>
          <w:i/>
          <w:color w:val="0E1115"/>
          <w:spacing w:val="-15"/>
          <w:sz w:val="24"/>
        </w:rPr>
        <w:t> </w:t>
      </w:r>
      <w:r>
        <w:rPr>
          <w:i/>
          <w:color w:val="0E1115"/>
          <w:spacing w:val="-2"/>
          <w:sz w:val="24"/>
        </w:rPr>
        <w:t>Уч</w:t>
      </w:r>
      <w:r>
        <w:rPr>
          <w:i/>
          <w:color w:val="0E1115"/>
          <w:spacing w:val="-2"/>
          <w:sz w:val="23"/>
        </w:rPr>
        <w:t>е</w:t>
      </w:r>
      <w:r>
        <w:rPr>
          <w:i/>
          <w:color w:val="0E1115"/>
          <w:spacing w:val="-2"/>
          <w:sz w:val="24"/>
        </w:rPr>
        <w:t>ник</w:t>
      </w:r>
      <w:r>
        <w:rPr>
          <w:i/>
          <w:color w:val="0E1115"/>
          <w:spacing w:val="-14"/>
          <w:sz w:val="24"/>
        </w:rPr>
        <w:t> </w:t>
      </w:r>
      <w:r>
        <w:rPr>
          <w:i/>
          <w:color w:val="0E1115"/>
          <w:spacing w:val="-2"/>
          <w:sz w:val="23"/>
        </w:rPr>
        <w:t>Г</w:t>
      </w:r>
      <w:r>
        <w:rPr>
          <w:i/>
          <w:color w:val="0E1115"/>
          <w:spacing w:val="-2"/>
          <w:sz w:val="24"/>
        </w:rPr>
        <w:t>ильдии</w:t>
      </w:r>
      <w:r>
        <w:rPr>
          <w:i/>
          <w:color w:val="0E1115"/>
          <w:spacing w:val="-15"/>
          <w:sz w:val="24"/>
        </w:rPr>
        <w:t> </w:t>
      </w:r>
      <w:r>
        <w:rPr>
          <w:i/>
          <w:color w:val="0E1115"/>
          <w:spacing w:val="-2"/>
          <w:sz w:val="23"/>
        </w:rPr>
        <w:t>Хра</w:t>
      </w:r>
      <w:r>
        <w:rPr>
          <w:i/>
          <w:color w:val="0E1115"/>
          <w:spacing w:val="-2"/>
          <w:sz w:val="24"/>
        </w:rPr>
        <w:t>нит</w:t>
      </w:r>
      <w:r>
        <w:rPr>
          <w:i/>
          <w:color w:val="0E1115"/>
          <w:spacing w:val="-2"/>
          <w:sz w:val="23"/>
        </w:rPr>
        <w:t>е</w:t>
      </w:r>
      <w:r>
        <w:rPr>
          <w:i/>
          <w:color w:val="0E1115"/>
          <w:spacing w:val="-2"/>
          <w:sz w:val="24"/>
        </w:rPr>
        <w:t>л</w:t>
      </w:r>
      <w:r>
        <w:rPr>
          <w:i/>
          <w:color w:val="0E1115"/>
          <w:spacing w:val="-2"/>
          <w:sz w:val="23"/>
        </w:rPr>
        <w:t>ей</w:t>
      </w:r>
      <w:r>
        <w:rPr>
          <w:i/>
          <w:color w:val="0E1115"/>
          <w:spacing w:val="-14"/>
          <w:sz w:val="23"/>
        </w:rPr>
        <w:t> </w:t>
      </w:r>
      <w:r>
        <w:rPr>
          <w:i/>
          <w:color w:val="0E1115"/>
          <w:spacing w:val="-2"/>
          <w:sz w:val="24"/>
        </w:rPr>
        <w:t>Зн</w:t>
      </w:r>
      <w:r>
        <w:rPr>
          <w:i/>
          <w:color w:val="0E1115"/>
          <w:spacing w:val="-2"/>
          <w:sz w:val="23"/>
        </w:rPr>
        <w:t>а</w:t>
      </w:r>
      <w:r>
        <w:rPr>
          <w:i/>
          <w:color w:val="0E1115"/>
          <w:spacing w:val="-2"/>
          <w:sz w:val="24"/>
        </w:rPr>
        <w:t>ни</w:t>
      </w:r>
      <w:r>
        <w:rPr>
          <w:i/>
          <w:color w:val="0E1115"/>
          <w:spacing w:val="-2"/>
          <w:sz w:val="23"/>
        </w:rPr>
        <w:t>й</w:t>
      </w:r>
      <w:r>
        <w:rPr>
          <w:rFonts w:ascii="Verdana" w:hAnsi="Verdana"/>
          <w:i/>
          <w:color w:val="0E1115"/>
          <w:spacing w:val="-2"/>
          <w:sz w:val="24"/>
        </w:rPr>
        <w:t>"</w:t>
      </w:r>
      <w:r>
        <w:rPr>
          <w:rFonts w:ascii="Tahoma" w:hAnsi="Tahoma"/>
          <w:color w:val="0E1115"/>
          <w:spacing w:val="-2"/>
          <w:sz w:val="24"/>
        </w:rPr>
        <w:t>.</w:t>
      </w:r>
      <w:r>
        <w:rPr>
          <w:rFonts w:ascii="Tahoma" w:hAnsi="Tahoma"/>
          <w:color w:val="0E1115"/>
          <w:spacing w:val="-17"/>
          <w:sz w:val="24"/>
        </w:rPr>
        <w:t> </w:t>
      </w:r>
      <w:r>
        <w:rPr>
          <w:color w:val="0E1115"/>
          <w:spacing w:val="-2"/>
          <w:sz w:val="24"/>
        </w:rPr>
        <w:t>Ваша </w:t>
      </w:r>
      <w:r>
        <w:rPr>
          <w:color w:val="0E1115"/>
          <w:w w:val="105"/>
          <w:sz w:val="24"/>
        </w:rPr>
        <w:t>принадлежность</w:t>
      </w:r>
      <w:r>
        <w:rPr>
          <w:color w:val="0E1115"/>
          <w:spacing w:val="-18"/>
          <w:w w:val="105"/>
          <w:sz w:val="24"/>
        </w:rPr>
        <w:t> </w:t>
      </w:r>
      <w:r>
        <w:rPr>
          <w:color w:val="0E1115"/>
          <w:w w:val="105"/>
          <w:sz w:val="24"/>
        </w:rPr>
        <w:t>к</w:t>
      </w:r>
      <w:r>
        <w:rPr>
          <w:color w:val="0E1115"/>
          <w:spacing w:val="-17"/>
          <w:w w:val="105"/>
          <w:sz w:val="24"/>
        </w:rPr>
        <w:t> </w:t>
      </w:r>
      <w:r>
        <w:rPr>
          <w:color w:val="0E1115"/>
          <w:w w:val="105"/>
          <w:sz w:val="24"/>
        </w:rPr>
        <w:t>гильдии</w:t>
      </w:r>
      <w:r>
        <w:rPr>
          <w:color w:val="0E1115"/>
          <w:spacing w:val="-18"/>
          <w:w w:val="105"/>
          <w:sz w:val="24"/>
        </w:rPr>
        <w:t> </w:t>
      </w:r>
      <w:r>
        <w:rPr>
          <w:color w:val="0E1115"/>
          <w:w w:val="105"/>
          <w:sz w:val="24"/>
        </w:rPr>
        <w:t>говорит</w:t>
      </w:r>
      <w:r>
        <w:rPr>
          <w:color w:val="0E1115"/>
          <w:spacing w:val="-18"/>
          <w:w w:val="105"/>
          <w:sz w:val="24"/>
        </w:rPr>
        <w:t> </w:t>
      </w:r>
      <w:r>
        <w:rPr>
          <w:color w:val="0E1115"/>
          <w:w w:val="105"/>
          <w:sz w:val="24"/>
        </w:rPr>
        <w:t>о</w:t>
      </w:r>
      <w:r>
        <w:rPr>
          <w:color w:val="0E1115"/>
          <w:spacing w:val="-17"/>
          <w:w w:val="105"/>
          <w:sz w:val="24"/>
        </w:rPr>
        <w:t> </w:t>
      </w:r>
      <w:r>
        <w:rPr>
          <w:color w:val="0E1115"/>
          <w:w w:val="105"/>
          <w:sz w:val="24"/>
        </w:rPr>
        <w:t>ваших</w:t>
      </w:r>
      <w:r>
        <w:rPr>
          <w:color w:val="0E1115"/>
          <w:spacing w:val="-18"/>
          <w:w w:val="105"/>
          <w:sz w:val="24"/>
        </w:rPr>
        <w:t> </w:t>
      </w:r>
      <w:r>
        <w:rPr>
          <w:color w:val="0E1115"/>
          <w:w w:val="105"/>
          <w:sz w:val="24"/>
        </w:rPr>
        <w:t>навыках</w:t>
      </w:r>
      <w:r>
        <w:rPr>
          <w:rFonts w:ascii="Tahoma" w:hAnsi="Tahoma"/>
          <w:color w:val="0E1115"/>
          <w:w w:val="105"/>
          <w:sz w:val="24"/>
        </w:rPr>
        <w:t>,</w:t>
      </w:r>
      <w:r>
        <w:rPr>
          <w:rFonts w:ascii="Tahoma" w:hAnsi="Tahoma"/>
          <w:color w:val="0E1115"/>
          <w:spacing w:val="-19"/>
          <w:w w:val="105"/>
          <w:sz w:val="24"/>
        </w:rPr>
        <w:t> </w:t>
      </w:r>
      <w:r>
        <w:rPr>
          <w:color w:val="0E1115"/>
          <w:w w:val="105"/>
          <w:sz w:val="24"/>
        </w:rPr>
        <w:t>вашей</w:t>
      </w:r>
      <w:r>
        <w:rPr>
          <w:color w:val="0E1115"/>
          <w:spacing w:val="-18"/>
          <w:w w:val="105"/>
          <w:sz w:val="24"/>
        </w:rPr>
        <w:t> </w:t>
      </w:r>
      <w:r>
        <w:rPr>
          <w:color w:val="0E1115"/>
          <w:w w:val="105"/>
          <w:sz w:val="24"/>
        </w:rPr>
        <w:t>этике</w:t>
      </w:r>
      <w:r>
        <w:rPr>
          <w:color w:val="0E1115"/>
          <w:spacing w:val="-17"/>
          <w:w w:val="105"/>
          <w:sz w:val="24"/>
        </w:rPr>
        <w:t> </w:t>
      </w:r>
      <w:r>
        <w:rPr>
          <w:color w:val="0E1115"/>
          <w:w w:val="105"/>
          <w:sz w:val="24"/>
        </w:rPr>
        <w:t>и</w:t>
      </w:r>
      <w:r>
        <w:rPr>
          <w:color w:val="0E1115"/>
          <w:spacing w:val="-18"/>
          <w:w w:val="105"/>
          <w:sz w:val="24"/>
        </w:rPr>
        <w:t> </w:t>
      </w:r>
      <w:r>
        <w:rPr>
          <w:color w:val="0E1115"/>
          <w:w w:val="105"/>
          <w:sz w:val="24"/>
        </w:rPr>
        <w:t>вашем месте в мире гораздо громче любой современной визитки</w:t>
      </w:r>
      <w:r>
        <w:rPr>
          <w:rFonts w:ascii="Tahoma" w:hAnsi="Tahoma"/>
          <w:color w:val="0E1115"/>
          <w:w w:val="105"/>
          <w:sz w:val="24"/>
        </w:rPr>
        <w:t>.</w:t>
      </w:r>
    </w:p>
    <w:p>
      <w:pPr>
        <w:pStyle w:val="ListParagraph"/>
        <w:numPr>
          <w:ilvl w:val="0"/>
          <w:numId w:val="4"/>
        </w:numPr>
        <w:tabs>
          <w:tab w:pos="574" w:val="left" w:leader="none"/>
        </w:tabs>
        <w:spacing w:line="240" w:lineRule="auto" w:before="93" w:after="0"/>
        <w:ind w:left="574" w:right="0" w:hanging="284"/>
        <w:jc w:val="left"/>
        <w:rPr>
          <w:rFonts w:ascii="Tahoma" w:hAnsi="Tahoma"/>
          <w:b/>
          <w:sz w:val="24"/>
        </w:rPr>
      </w:pPr>
      <w:r>
        <w:rPr>
          <w:b/>
          <w:color w:val="0E1115"/>
          <w:spacing w:val="-6"/>
          <w:sz w:val="23"/>
        </w:rPr>
        <w:t>Г</w:t>
      </w:r>
      <w:r>
        <w:rPr>
          <w:b/>
          <w:color w:val="0E1115"/>
          <w:spacing w:val="-6"/>
          <w:sz w:val="24"/>
        </w:rPr>
        <w:t>ильдия</w:t>
      </w:r>
      <w:r>
        <w:rPr>
          <w:b/>
          <w:color w:val="0E1115"/>
          <w:spacing w:val="-11"/>
          <w:sz w:val="24"/>
        </w:rPr>
        <w:t> </w:t>
      </w:r>
      <w:r>
        <w:rPr>
          <w:b/>
          <w:color w:val="0E1115"/>
          <w:spacing w:val="-6"/>
          <w:sz w:val="24"/>
        </w:rPr>
        <w:t>д</w:t>
      </w:r>
      <w:r>
        <w:rPr>
          <w:b/>
          <w:color w:val="0E1115"/>
          <w:spacing w:val="-6"/>
          <w:sz w:val="23"/>
        </w:rPr>
        <w:t>ае</w:t>
      </w:r>
      <w:r>
        <w:rPr>
          <w:b/>
          <w:color w:val="0E1115"/>
          <w:spacing w:val="-6"/>
          <w:sz w:val="24"/>
        </w:rPr>
        <w:t>т</w:t>
      </w:r>
      <w:r>
        <w:rPr>
          <w:b/>
          <w:color w:val="0E1115"/>
          <w:spacing w:val="-11"/>
          <w:sz w:val="24"/>
        </w:rPr>
        <w:t> </w:t>
      </w:r>
      <w:r>
        <w:rPr>
          <w:b/>
          <w:color w:val="0E1115"/>
          <w:spacing w:val="-6"/>
          <w:sz w:val="24"/>
        </w:rPr>
        <w:t>н</w:t>
      </w:r>
      <w:r>
        <w:rPr>
          <w:b/>
          <w:color w:val="0E1115"/>
          <w:spacing w:val="-6"/>
          <w:sz w:val="23"/>
        </w:rPr>
        <w:t>е</w:t>
      </w:r>
      <w:r>
        <w:rPr>
          <w:b/>
          <w:color w:val="0E1115"/>
          <w:spacing w:val="-8"/>
          <w:sz w:val="23"/>
        </w:rPr>
        <w:t> </w:t>
      </w:r>
      <w:r>
        <w:rPr>
          <w:b/>
          <w:color w:val="0E1115"/>
          <w:spacing w:val="-6"/>
          <w:sz w:val="24"/>
        </w:rPr>
        <w:t>т</w:t>
      </w:r>
      <w:r>
        <w:rPr>
          <w:b/>
          <w:color w:val="0E1115"/>
          <w:spacing w:val="-6"/>
          <w:sz w:val="23"/>
        </w:rPr>
        <w:t>о</w:t>
      </w:r>
      <w:r>
        <w:rPr>
          <w:b/>
          <w:color w:val="0E1115"/>
          <w:spacing w:val="-6"/>
          <w:sz w:val="24"/>
        </w:rPr>
        <w:t>льк</w:t>
      </w:r>
      <w:r>
        <w:rPr>
          <w:b/>
          <w:color w:val="0E1115"/>
          <w:spacing w:val="-6"/>
          <w:sz w:val="23"/>
        </w:rPr>
        <w:t>о</w:t>
      </w:r>
      <w:r>
        <w:rPr>
          <w:b/>
          <w:color w:val="0E1115"/>
          <w:spacing w:val="-7"/>
          <w:sz w:val="23"/>
        </w:rPr>
        <w:t> </w:t>
      </w:r>
      <w:r>
        <w:rPr>
          <w:b/>
          <w:color w:val="0E1115"/>
          <w:spacing w:val="-6"/>
          <w:sz w:val="24"/>
        </w:rPr>
        <w:t>зн</w:t>
      </w:r>
      <w:r>
        <w:rPr>
          <w:b/>
          <w:color w:val="0E1115"/>
          <w:spacing w:val="-6"/>
          <w:sz w:val="23"/>
        </w:rPr>
        <w:t>а</w:t>
      </w:r>
      <w:r>
        <w:rPr>
          <w:b/>
          <w:color w:val="0E1115"/>
          <w:spacing w:val="-6"/>
          <w:sz w:val="24"/>
        </w:rPr>
        <w:t>ния</w:t>
      </w:r>
      <w:r>
        <w:rPr>
          <w:rFonts w:ascii="Tahoma" w:hAnsi="Tahoma"/>
          <w:b/>
          <w:color w:val="0E1115"/>
          <w:spacing w:val="-6"/>
          <w:sz w:val="24"/>
        </w:rPr>
        <w:t>,</w:t>
      </w:r>
      <w:r>
        <w:rPr>
          <w:rFonts w:ascii="Tahoma" w:hAnsi="Tahoma"/>
          <w:b/>
          <w:color w:val="0E1115"/>
          <w:spacing w:val="-15"/>
          <w:sz w:val="24"/>
        </w:rPr>
        <w:t> </w:t>
      </w:r>
      <w:r>
        <w:rPr>
          <w:b/>
          <w:color w:val="0E1115"/>
          <w:spacing w:val="-6"/>
          <w:sz w:val="24"/>
        </w:rPr>
        <w:t>н</w:t>
      </w:r>
      <w:r>
        <w:rPr>
          <w:b/>
          <w:color w:val="0E1115"/>
          <w:spacing w:val="-6"/>
          <w:sz w:val="23"/>
        </w:rPr>
        <w:t>о</w:t>
      </w:r>
      <w:r>
        <w:rPr>
          <w:b/>
          <w:color w:val="0E1115"/>
          <w:spacing w:val="-7"/>
          <w:sz w:val="23"/>
        </w:rPr>
        <w:t> </w:t>
      </w:r>
      <w:r>
        <w:rPr>
          <w:b/>
          <w:color w:val="0E1115"/>
          <w:spacing w:val="-6"/>
          <w:sz w:val="24"/>
        </w:rPr>
        <w:t>и</w:t>
      </w:r>
      <w:r>
        <w:rPr>
          <w:b/>
          <w:color w:val="0E1115"/>
          <w:spacing w:val="-10"/>
          <w:sz w:val="24"/>
        </w:rPr>
        <w:t> </w:t>
      </w:r>
      <w:r>
        <w:rPr>
          <w:rFonts w:ascii="Tahoma" w:hAnsi="Tahoma"/>
          <w:b/>
          <w:color w:val="0E1115"/>
          <w:spacing w:val="-6"/>
          <w:sz w:val="24"/>
        </w:rPr>
        <w:t>"</w:t>
      </w:r>
      <w:r>
        <w:rPr>
          <w:b/>
          <w:color w:val="0E1115"/>
          <w:spacing w:val="-6"/>
          <w:sz w:val="24"/>
        </w:rPr>
        <w:t>д</w:t>
      </w:r>
      <w:r>
        <w:rPr>
          <w:b/>
          <w:color w:val="0E1115"/>
          <w:spacing w:val="-6"/>
          <w:sz w:val="23"/>
        </w:rPr>
        <w:t>ух</w:t>
      </w:r>
      <w:r>
        <w:rPr>
          <w:rFonts w:ascii="Tahoma" w:hAnsi="Tahoma"/>
          <w:b/>
          <w:color w:val="0E1115"/>
          <w:spacing w:val="-6"/>
          <w:sz w:val="24"/>
        </w:rPr>
        <w:t>".</w:t>
      </w:r>
    </w:p>
    <w:p>
      <w:pPr>
        <w:pStyle w:val="BodyText"/>
        <w:spacing w:line="345" w:lineRule="auto" w:before="130"/>
        <w:ind w:left="575" w:right="35"/>
      </w:pPr>
      <w:r>
        <w:rPr>
          <w:color w:val="0E1115"/>
        </w:rPr>
        <w:t>Это не просто профсоюз или ассоциация</w:t>
      </w:r>
      <w:r>
        <w:rPr>
          <w:rFonts w:ascii="Tahoma" w:hAnsi="Tahoma"/>
          <w:color w:val="0E1115"/>
        </w:rPr>
        <w:t>. </w:t>
      </w:r>
      <w:r>
        <w:rPr>
          <w:color w:val="0E1115"/>
        </w:rPr>
        <w:t>Это сообщество с общей культурой</w:t>
      </w:r>
      <w:r>
        <w:rPr>
          <w:rFonts w:ascii="Tahoma" w:hAnsi="Tahoma"/>
          <w:color w:val="0E1115"/>
        </w:rPr>
        <w:t>, </w:t>
      </w:r>
      <w:r>
        <w:rPr>
          <w:color w:val="0E1115"/>
        </w:rPr>
        <w:t>ритуалами</w:t>
      </w:r>
      <w:r>
        <w:rPr>
          <w:color w:val="0E1115"/>
          <w:spacing w:val="40"/>
        </w:rPr>
        <w:t> </w:t>
      </w:r>
      <w:r>
        <w:rPr>
          <w:rFonts w:ascii="Tahoma" w:hAnsi="Tahoma"/>
          <w:color w:val="0E1115"/>
        </w:rPr>
        <w:t>(</w:t>
      </w:r>
      <w:r>
        <w:rPr>
          <w:color w:val="0E1115"/>
        </w:rPr>
        <w:t>не</w:t>
      </w:r>
      <w:r>
        <w:rPr>
          <w:color w:val="0E1115"/>
          <w:spacing w:val="40"/>
        </w:rPr>
        <w:t> </w:t>
      </w:r>
      <w:r>
        <w:rPr>
          <w:color w:val="0E1115"/>
        </w:rPr>
        <w:t>обязательно</w:t>
      </w:r>
      <w:r>
        <w:rPr>
          <w:color w:val="0E1115"/>
          <w:spacing w:val="40"/>
        </w:rPr>
        <w:t> </w:t>
      </w:r>
      <w:r>
        <w:rPr>
          <w:color w:val="0E1115"/>
        </w:rPr>
        <w:t>мистическими</w:t>
      </w:r>
      <w:r>
        <w:rPr>
          <w:rFonts w:ascii="Tahoma" w:hAnsi="Tahoma"/>
          <w:color w:val="0E1115"/>
        </w:rPr>
        <w:t>, </w:t>
      </w:r>
      <w:r>
        <w:rPr>
          <w:color w:val="0E1115"/>
        </w:rPr>
        <w:t>возможно</w:t>
      </w:r>
      <w:r>
        <w:rPr>
          <w:rFonts w:ascii="Tahoma" w:hAnsi="Tahoma"/>
          <w:color w:val="0E1115"/>
        </w:rPr>
        <w:t>, </w:t>
      </w:r>
      <w:r>
        <w:rPr>
          <w:color w:val="0E1115"/>
        </w:rPr>
        <w:t>просто</w:t>
      </w:r>
      <w:r>
        <w:rPr>
          <w:color w:val="0E1115"/>
          <w:spacing w:val="40"/>
        </w:rPr>
        <w:t> </w:t>
      </w:r>
      <w:r>
        <w:rPr>
          <w:color w:val="0E1115"/>
        </w:rPr>
        <w:t>традиция</w:t>
      </w:r>
    </w:p>
    <w:p>
      <w:pPr>
        <w:pStyle w:val="BodyText"/>
        <w:spacing w:line="345" w:lineRule="auto" w:before="3"/>
        <w:ind w:left="575" w:right="150"/>
        <w:rPr>
          <w:rFonts w:ascii="Tahoma" w:hAnsi="Tahoma"/>
        </w:rPr>
      </w:pPr>
      <w:r>
        <w:rPr>
          <w:color w:val="0E1115"/>
        </w:rPr>
        <w:t>ежегодного праздника или церемония посвящения в мастера</w:t>
      </w:r>
      <w:r>
        <w:rPr>
          <w:rFonts w:ascii="Tahoma" w:hAnsi="Tahoma"/>
          <w:color w:val="0E1115"/>
        </w:rPr>
        <w:t>), </w:t>
      </w:r>
      <w:r>
        <w:rPr>
          <w:color w:val="0E1115"/>
        </w:rPr>
        <w:t>историей и даже своим уникальным стилем</w:t>
      </w:r>
      <w:r>
        <w:rPr>
          <w:rFonts w:ascii="Tahoma" w:hAnsi="Tahoma"/>
          <w:color w:val="0E1115"/>
        </w:rPr>
        <w:t>. </w:t>
      </w:r>
      <w:r>
        <w:rPr>
          <w:color w:val="0E1115"/>
        </w:rPr>
        <w:t>Гильдия виноделов будет культивировать особое отношение к земле и терпению</w:t>
      </w:r>
      <w:r>
        <w:rPr>
          <w:rFonts w:ascii="Tahoma" w:hAnsi="Tahoma"/>
          <w:color w:val="0E1115"/>
        </w:rPr>
        <w:t>, </w:t>
      </w:r>
      <w:r>
        <w:rPr>
          <w:color w:val="0E1115"/>
        </w:rPr>
        <w:t>а гильдия программистов </w:t>
      </w:r>
      <w:r>
        <w:rPr>
          <w:rFonts w:ascii="Tahoma" w:hAnsi="Tahoma"/>
          <w:color w:val="0E1115"/>
        </w:rPr>
        <w:t>— </w:t>
      </w:r>
      <w:r>
        <w:rPr>
          <w:color w:val="0E1115"/>
        </w:rPr>
        <w:t>особый культ ясности мышления и элегантности кода</w:t>
      </w:r>
      <w:r>
        <w:rPr>
          <w:rFonts w:ascii="Tahoma" w:hAnsi="Tahoma"/>
          <w:color w:val="0E1115"/>
        </w:rPr>
        <w:t>. </w:t>
      </w:r>
      <w:r>
        <w:rPr>
          <w:color w:val="0E1115"/>
        </w:rPr>
        <w:t>Вы будете не просто </w:t>
      </w:r>
      <w:r>
        <w:rPr>
          <w:rFonts w:ascii="Tahoma" w:hAnsi="Tahoma"/>
          <w:color w:val="0E1115"/>
        </w:rPr>
        <w:t>"</w:t>
      </w:r>
      <w:r>
        <w:rPr>
          <w:color w:val="0E1115"/>
        </w:rPr>
        <w:t>тем</w:t>
      </w:r>
      <w:r>
        <w:rPr>
          <w:rFonts w:ascii="Tahoma" w:hAnsi="Tahoma"/>
          <w:color w:val="0E1115"/>
        </w:rPr>
        <w:t>, </w:t>
      </w:r>
      <w:r>
        <w:rPr>
          <w:color w:val="0E1115"/>
        </w:rPr>
        <w:t>кто умеет делать </w:t>
      </w:r>
      <w:r>
        <w:rPr>
          <w:rFonts w:ascii="Tahoma" w:hAnsi="Tahoma"/>
          <w:color w:val="0E1115"/>
        </w:rPr>
        <w:t>X", </w:t>
      </w:r>
      <w:r>
        <w:rPr>
          <w:color w:val="0E1115"/>
        </w:rPr>
        <w:t>а носителем определенного мировоззрения</w:t>
      </w:r>
      <w:r>
        <w:rPr>
          <w:rFonts w:ascii="Tahoma" w:hAnsi="Tahoma"/>
          <w:color w:val="0E1115"/>
        </w:rPr>
        <w:t>.</w:t>
      </w:r>
    </w:p>
    <w:p>
      <w:pPr>
        <w:pStyle w:val="ListParagraph"/>
        <w:numPr>
          <w:ilvl w:val="0"/>
          <w:numId w:val="4"/>
        </w:numPr>
        <w:tabs>
          <w:tab w:pos="574" w:val="left" w:leader="none"/>
        </w:tabs>
        <w:spacing w:line="240" w:lineRule="auto" w:before="97" w:after="0"/>
        <w:ind w:left="574" w:right="0" w:hanging="284"/>
        <w:jc w:val="left"/>
        <w:rPr>
          <w:rFonts w:ascii="Tahoma" w:hAnsi="Tahoma"/>
          <w:b/>
          <w:sz w:val="24"/>
        </w:rPr>
      </w:pPr>
      <w:r>
        <w:rPr>
          <w:b/>
          <w:color w:val="0E1115"/>
          <w:spacing w:val="-4"/>
          <w:sz w:val="23"/>
        </w:rPr>
        <w:t>По</w:t>
      </w:r>
      <w:r>
        <w:rPr>
          <w:b/>
          <w:color w:val="0E1115"/>
          <w:spacing w:val="-4"/>
          <w:sz w:val="24"/>
        </w:rPr>
        <w:t>жизн</w:t>
      </w:r>
      <w:r>
        <w:rPr>
          <w:b/>
          <w:color w:val="0E1115"/>
          <w:spacing w:val="-4"/>
          <w:sz w:val="23"/>
        </w:rPr>
        <w:t>е</w:t>
      </w:r>
      <w:r>
        <w:rPr>
          <w:b/>
          <w:color w:val="0E1115"/>
          <w:spacing w:val="-4"/>
          <w:sz w:val="24"/>
        </w:rPr>
        <w:t>нн</w:t>
      </w:r>
      <w:r>
        <w:rPr>
          <w:b/>
          <w:color w:val="0E1115"/>
          <w:spacing w:val="-4"/>
          <w:sz w:val="23"/>
        </w:rPr>
        <w:t>а</w:t>
      </w:r>
      <w:r>
        <w:rPr>
          <w:b/>
          <w:color w:val="0E1115"/>
          <w:spacing w:val="-4"/>
          <w:sz w:val="24"/>
        </w:rPr>
        <w:t>я</w:t>
      </w:r>
      <w:r>
        <w:rPr>
          <w:b/>
          <w:color w:val="0E1115"/>
          <w:spacing w:val="-5"/>
          <w:sz w:val="24"/>
        </w:rPr>
        <w:t> </w:t>
      </w:r>
      <w:r>
        <w:rPr>
          <w:b/>
          <w:color w:val="0E1115"/>
          <w:spacing w:val="-4"/>
          <w:sz w:val="23"/>
        </w:rPr>
        <w:t>с</w:t>
      </w:r>
      <w:r>
        <w:rPr>
          <w:b/>
          <w:color w:val="0E1115"/>
          <w:spacing w:val="-4"/>
          <w:sz w:val="24"/>
        </w:rPr>
        <w:t>вязь</w:t>
      </w:r>
      <w:r>
        <w:rPr>
          <w:b/>
          <w:color w:val="0E1115"/>
          <w:spacing w:val="-5"/>
          <w:sz w:val="24"/>
        </w:rPr>
        <w:t> </w:t>
      </w:r>
      <w:r>
        <w:rPr>
          <w:b/>
          <w:color w:val="0E1115"/>
          <w:spacing w:val="-4"/>
          <w:sz w:val="24"/>
        </w:rPr>
        <w:t>и</w:t>
      </w:r>
      <w:r>
        <w:rPr>
          <w:b/>
          <w:color w:val="0E1115"/>
          <w:spacing w:val="-5"/>
          <w:sz w:val="24"/>
        </w:rPr>
        <w:t> </w:t>
      </w:r>
      <w:r>
        <w:rPr>
          <w:b/>
          <w:color w:val="0E1115"/>
          <w:spacing w:val="-4"/>
          <w:sz w:val="24"/>
        </w:rPr>
        <w:t>н</w:t>
      </w:r>
      <w:r>
        <w:rPr>
          <w:b/>
          <w:color w:val="0E1115"/>
          <w:spacing w:val="-4"/>
          <w:sz w:val="23"/>
        </w:rPr>
        <w:t>ас</w:t>
      </w:r>
      <w:r>
        <w:rPr>
          <w:b/>
          <w:color w:val="0E1115"/>
          <w:spacing w:val="-4"/>
          <w:sz w:val="24"/>
        </w:rPr>
        <w:t>л</w:t>
      </w:r>
      <w:r>
        <w:rPr>
          <w:b/>
          <w:color w:val="0E1115"/>
          <w:spacing w:val="-4"/>
          <w:sz w:val="23"/>
        </w:rPr>
        <w:t>е</w:t>
      </w:r>
      <w:r>
        <w:rPr>
          <w:b/>
          <w:color w:val="0E1115"/>
          <w:spacing w:val="-4"/>
          <w:sz w:val="24"/>
        </w:rPr>
        <w:t>ди</w:t>
      </w:r>
      <w:r>
        <w:rPr>
          <w:b/>
          <w:color w:val="0E1115"/>
          <w:spacing w:val="-4"/>
          <w:sz w:val="23"/>
        </w:rPr>
        <w:t>е</w:t>
      </w:r>
      <w:r>
        <w:rPr>
          <w:rFonts w:ascii="Tahoma" w:hAnsi="Tahoma"/>
          <w:b/>
          <w:color w:val="0E1115"/>
          <w:spacing w:val="-4"/>
          <w:sz w:val="24"/>
        </w:rPr>
        <w:t>.</w:t>
      </w:r>
    </w:p>
    <w:p>
      <w:pPr>
        <w:pStyle w:val="BodyText"/>
        <w:spacing w:line="345" w:lineRule="auto" w:before="129"/>
        <w:ind w:left="575"/>
      </w:pPr>
      <w:r>
        <w:rPr>
          <w:color w:val="0E1115"/>
          <w:spacing w:val="-2"/>
          <w:w w:val="105"/>
        </w:rPr>
        <w:t>Войдя</w:t>
      </w:r>
      <w:r>
        <w:rPr>
          <w:color w:val="0E1115"/>
          <w:spacing w:val="-8"/>
          <w:w w:val="105"/>
        </w:rPr>
        <w:t> </w:t>
      </w:r>
      <w:r>
        <w:rPr>
          <w:color w:val="0E1115"/>
          <w:spacing w:val="-2"/>
          <w:w w:val="105"/>
        </w:rPr>
        <w:t>в</w:t>
      </w:r>
      <w:r>
        <w:rPr>
          <w:color w:val="0E1115"/>
          <w:spacing w:val="-8"/>
          <w:w w:val="105"/>
        </w:rPr>
        <w:t> </w:t>
      </w:r>
      <w:r>
        <w:rPr>
          <w:color w:val="0E1115"/>
          <w:spacing w:val="-2"/>
          <w:w w:val="105"/>
        </w:rPr>
        <w:t>гильдию</w:t>
      </w:r>
      <w:r>
        <w:rPr>
          <w:rFonts w:ascii="Tahoma" w:hAnsi="Tahoma"/>
          <w:color w:val="0E1115"/>
          <w:spacing w:val="-2"/>
          <w:w w:val="105"/>
        </w:rPr>
        <w:t>,</w:t>
      </w:r>
      <w:r>
        <w:rPr>
          <w:rFonts w:ascii="Tahoma" w:hAnsi="Tahoma"/>
          <w:color w:val="0E1115"/>
          <w:spacing w:val="-17"/>
          <w:w w:val="105"/>
        </w:rPr>
        <w:t> </w:t>
      </w:r>
      <w:r>
        <w:rPr>
          <w:color w:val="0E1115"/>
          <w:spacing w:val="-2"/>
          <w:w w:val="105"/>
        </w:rPr>
        <w:t>вы</w:t>
      </w:r>
      <w:r>
        <w:rPr>
          <w:color w:val="0E1115"/>
          <w:spacing w:val="-8"/>
          <w:w w:val="105"/>
        </w:rPr>
        <w:t> </w:t>
      </w:r>
      <w:r>
        <w:rPr>
          <w:color w:val="0E1115"/>
          <w:spacing w:val="-2"/>
          <w:w w:val="105"/>
        </w:rPr>
        <w:t>становитесь</w:t>
      </w:r>
      <w:r>
        <w:rPr>
          <w:color w:val="0E1115"/>
          <w:spacing w:val="-8"/>
          <w:w w:val="105"/>
        </w:rPr>
        <w:t> </w:t>
      </w:r>
      <w:r>
        <w:rPr>
          <w:color w:val="0E1115"/>
          <w:spacing w:val="-2"/>
          <w:w w:val="105"/>
        </w:rPr>
        <w:t>частью</w:t>
      </w:r>
      <w:r>
        <w:rPr>
          <w:color w:val="0E1115"/>
          <w:spacing w:val="-8"/>
          <w:w w:val="105"/>
        </w:rPr>
        <w:t> </w:t>
      </w:r>
      <w:r>
        <w:rPr>
          <w:rFonts w:ascii="Tahoma" w:hAnsi="Tahoma"/>
          <w:color w:val="0E1115"/>
          <w:spacing w:val="-2"/>
          <w:w w:val="105"/>
        </w:rPr>
        <w:t>"</w:t>
      </w:r>
      <w:r>
        <w:rPr>
          <w:color w:val="0E1115"/>
          <w:spacing w:val="-2"/>
          <w:w w:val="105"/>
        </w:rPr>
        <w:t>древа</w:t>
      </w:r>
      <w:r>
        <w:rPr>
          <w:rFonts w:ascii="Tahoma" w:hAnsi="Tahoma"/>
          <w:color w:val="0E1115"/>
          <w:spacing w:val="-2"/>
          <w:w w:val="105"/>
        </w:rPr>
        <w:t>",</w:t>
      </w:r>
      <w:r>
        <w:rPr>
          <w:rFonts w:ascii="Tahoma" w:hAnsi="Tahoma"/>
          <w:color w:val="0E1115"/>
          <w:spacing w:val="-17"/>
          <w:w w:val="105"/>
        </w:rPr>
        <w:t> </w:t>
      </w:r>
      <w:r>
        <w:rPr>
          <w:color w:val="0E1115"/>
          <w:spacing w:val="-2"/>
          <w:w w:val="105"/>
        </w:rPr>
        <w:t>корни</w:t>
      </w:r>
      <w:r>
        <w:rPr>
          <w:color w:val="0E1115"/>
          <w:spacing w:val="-8"/>
          <w:w w:val="105"/>
        </w:rPr>
        <w:t> </w:t>
      </w:r>
      <w:r>
        <w:rPr>
          <w:color w:val="0E1115"/>
          <w:spacing w:val="-2"/>
          <w:w w:val="105"/>
        </w:rPr>
        <w:t>которого</w:t>
      </w:r>
      <w:r>
        <w:rPr>
          <w:color w:val="0E1115"/>
          <w:spacing w:val="-8"/>
          <w:w w:val="105"/>
        </w:rPr>
        <w:t> </w:t>
      </w:r>
      <w:r>
        <w:rPr>
          <w:color w:val="0E1115"/>
          <w:spacing w:val="-2"/>
          <w:w w:val="105"/>
        </w:rPr>
        <w:t>уходят</w:t>
      </w:r>
      <w:r>
        <w:rPr>
          <w:color w:val="0E1115"/>
          <w:spacing w:val="-8"/>
          <w:w w:val="105"/>
        </w:rPr>
        <w:t> </w:t>
      </w:r>
      <w:r>
        <w:rPr>
          <w:color w:val="0E1115"/>
          <w:spacing w:val="-2"/>
          <w:w w:val="105"/>
        </w:rPr>
        <w:t>в </w:t>
      </w:r>
      <w:r>
        <w:rPr>
          <w:color w:val="0E1115"/>
          <w:w w:val="105"/>
        </w:rPr>
        <w:t>прошлое</w:t>
      </w:r>
      <w:r>
        <w:rPr>
          <w:rFonts w:ascii="Tahoma" w:hAnsi="Tahoma"/>
          <w:color w:val="0E1115"/>
          <w:w w:val="105"/>
        </w:rPr>
        <w:t>,</w:t>
      </w:r>
      <w:r>
        <w:rPr>
          <w:rFonts w:ascii="Tahoma" w:hAnsi="Tahoma"/>
          <w:color w:val="0E1115"/>
          <w:spacing w:val="-20"/>
          <w:w w:val="105"/>
        </w:rPr>
        <w:t> </w:t>
      </w:r>
      <w:r>
        <w:rPr>
          <w:color w:val="0E1115"/>
          <w:w w:val="105"/>
        </w:rPr>
        <w:t>а</w:t>
      </w:r>
      <w:r>
        <w:rPr>
          <w:color w:val="0E1115"/>
          <w:spacing w:val="-18"/>
          <w:w w:val="105"/>
        </w:rPr>
        <w:t> </w:t>
      </w:r>
      <w:r>
        <w:rPr>
          <w:color w:val="0E1115"/>
          <w:w w:val="105"/>
        </w:rPr>
        <w:t>ветви</w:t>
      </w:r>
      <w:r>
        <w:rPr>
          <w:color w:val="0E1115"/>
          <w:spacing w:val="-17"/>
          <w:w w:val="105"/>
        </w:rPr>
        <w:t> </w:t>
      </w:r>
      <w:r>
        <w:rPr>
          <w:rFonts w:ascii="Tahoma" w:hAnsi="Tahoma"/>
          <w:color w:val="0E1115"/>
          <w:w w:val="105"/>
        </w:rPr>
        <w:t>—</w:t>
      </w:r>
      <w:r>
        <w:rPr>
          <w:rFonts w:ascii="Tahoma" w:hAnsi="Tahoma"/>
          <w:color w:val="0E1115"/>
          <w:spacing w:val="-20"/>
          <w:w w:val="105"/>
        </w:rPr>
        <w:t> </w:t>
      </w:r>
      <w:r>
        <w:rPr>
          <w:color w:val="0E1115"/>
          <w:w w:val="105"/>
        </w:rPr>
        <w:t>в</w:t>
      </w:r>
      <w:r>
        <w:rPr>
          <w:color w:val="0E1115"/>
          <w:spacing w:val="-17"/>
          <w:w w:val="105"/>
        </w:rPr>
        <w:t> </w:t>
      </w:r>
      <w:r>
        <w:rPr>
          <w:color w:val="0E1115"/>
          <w:w w:val="105"/>
        </w:rPr>
        <w:t>будущее</w:t>
      </w:r>
      <w:r>
        <w:rPr>
          <w:rFonts w:ascii="Tahoma" w:hAnsi="Tahoma"/>
          <w:color w:val="0E1115"/>
          <w:w w:val="105"/>
        </w:rPr>
        <w:t>.</w:t>
      </w:r>
      <w:r>
        <w:rPr>
          <w:rFonts w:ascii="Tahoma" w:hAnsi="Tahoma"/>
          <w:color w:val="0E1115"/>
          <w:spacing w:val="-20"/>
          <w:w w:val="105"/>
        </w:rPr>
        <w:t> </w:t>
      </w:r>
      <w:r>
        <w:rPr>
          <w:color w:val="0E1115"/>
          <w:w w:val="105"/>
        </w:rPr>
        <w:t>Ваша</w:t>
      </w:r>
      <w:r>
        <w:rPr>
          <w:color w:val="0E1115"/>
          <w:spacing w:val="-18"/>
          <w:w w:val="105"/>
        </w:rPr>
        <w:t> </w:t>
      </w:r>
      <w:r>
        <w:rPr>
          <w:color w:val="0E1115"/>
          <w:w w:val="105"/>
        </w:rPr>
        <w:t>задача</w:t>
      </w:r>
      <w:r>
        <w:rPr>
          <w:color w:val="0E1115"/>
          <w:spacing w:val="-17"/>
          <w:w w:val="105"/>
        </w:rPr>
        <w:t> </w:t>
      </w:r>
      <w:r>
        <w:rPr>
          <w:rFonts w:ascii="Tahoma" w:hAnsi="Tahoma"/>
          <w:color w:val="0E1115"/>
          <w:w w:val="105"/>
        </w:rPr>
        <w:t>—</w:t>
      </w:r>
      <w:r>
        <w:rPr>
          <w:rFonts w:ascii="Tahoma" w:hAnsi="Tahoma"/>
          <w:color w:val="0E1115"/>
          <w:spacing w:val="-20"/>
          <w:w w:val="105"/>
        </w:rPr>
        <w:t> </w:t>
      </w:r>
      <w:r>
        <w:rPr>
          <w:color w:val="0E1115"/>
          <w:w w:val="105"/>
        </w:rPr>
        <w:t>не</w:t>
      </w:r>
      <w:r>
        <w:rPr>
          <w:color w:val="0E1115"/>
          <w:spacing w:val="-17"/>
          <w:w w:val="105"/>
        </w:rPr>
        <w:t> </w:t>
      </w:r>
      <w:r>
        <w:rPr>
          <w:color w:val="0E1115"/>
          <w:w w:val="105"/>
        </w:rPr>
        <w:t>просто</w:t>
      </w:r>
      <w:r>
        <w:rPr>
          <w:color w:val="0E1115"/>
          <w:spacing w:val="-16"/>
          <w:w w:val="105"/>
        </w:rPr>
        <w:t> </w:t>
      </w:r>
      <w:r>
        <w:rPr>
          <w:rFonts w:ascii="Tahoma" w:hAnsi="Tahoma"/>
          <w:color w:val="0E1115"/>
          <w:w w:val="105"/>
        </w:rPr>
        <w:t>"</w:t>
      </w:r>
      <w:r>
        <w:rPr>
          <w:color w:val="0E1115"/>
          <w:w w:val="105"/>
        </w:rPr>
        <w:t>отработать</w:t>
      </w:r>
      <w:r>
        <w:rPr>
          <w:rFonts w:ascii="Tahoma" w:hAnsi="Tahoma"/>
          <w:color w:val="0E1115"/>
          <w:w w:val="105"/>
        </w:rPr>
        <w:t>",</w:t>
      </w:r>
      <w:r>
        <w:rPr>
          <w:rFonts w:ascii="Tahoma" w:hAnsi="Tahoma"/>
          <w:color w:val="0E1115"/>
          <w:spacing w:val="-19"/>
          <w:w w:val="105"/>
        </w:rPr>
        <w:t> </w:t>
      </w:r>
      <w:r>
        <w:rPr>
          <w:color w:val="0E1115"/>
          <w:w w:val="105"/>
        </w:rPr>
        <w:t>а</w:t>
      </w:r>
    </w:p>
    <w:p>
      <w:pPr>
        <w:pStyle w:val="BodyText"/>
        <w:spacing w:line="345" w:lineRule="auto" w:before="4"/>
        <w:ind w:left="575"/>
        <w:rPr>
          <w:rFonts w:ascii="Tahoma" w:hAnsi="Tahoma"/>
        </w:rPr>
      </w:pPr>
      <w:r>
        <w:rPr>
          <w:color w:val="0E1115"/>
          <w:w w:val="105"/>
        </w:rPr>
        <w:t>получить</w:t>
      </w:r>
      <w:r>
        <w:rPr>
          <w:color w:val="0E1115"/>
          <w:spacing w:val="-13"/>
          <w:w w:val="105"/>
        </w:rPr>
        <w:t> </w:t>
      </w:r>
      <w:r>
        <w:rPr>
          <w:color w:val="0E1115"/>
          <w:w w:val="105"/>
        </w:rPr>
        <w:t>знания</w:t>
      </w:r>
      <w:r>
        <w:rPr>
          <w:color w:val="0E1115"/>
          <w:spacing w:val="-12"/>
          <w:w w:val="105"/>
        </w:rPr>
        <w:t> </w:t>
      </w:r>
      <w:r>
        <w:rPr>
          <w:color w:val="0E1115"/>
          <w:w w:val="105"/>
        </w:rPr>
        <w:t>у</w:t>
      </w:r>
      <w:r>
        <w:rPr>
          <w:color w:val="0E1115"/>
          <w:spacing w:val="-12"/>
          <w:w w:val="105"/>
        </w:rPr>
        <w:t> </w:t>
      </w:r>
      <w:r>
        <w:rPr>
          <w:color w:val="0E1115"/>
          <w:w w:val="105"/>
        </w:rPr>
        <w:t>старших</w:t>
      </w:r>
      <w:r>
        <w:rPr>
          <w:color w:val="0E1115"/>
          <w:spacing w:val="-12"/>
          <w:w w:val="105"/>
        </w:rPr>
        <w:t> </w:t>
      </w:r>
      <w:r>
        <w:rPr>
          <w:color w:val="0E1115"/>
          <w:w w:val="105"/>
        </w:rPr>
        <w:t>мастеров</w:t>
      </w:r>
      <w:r>
        <w:rPr>
          <w:rFonts w:ascii="Tahoma" w:hAnsi="Tahoma"/>
          <w:color w:val="0E1115"/>
          <w:w w:val="105"/>
        </w:rPr>
        <w:t>,</w:t>
      </w:r>
      <w:r>
        <w:rPr>
          <w:rFonts w:ascii="Tahoma" w:hAnsi="Tahoma"/>
          <w:color w:val="0E1115"/>
          <w:spacing w:val="-20"/>
          <w:w w:val="105"/>
        </w:rPr>
        <w:t> </w:t>
      </w:r>
      <w:r>
        <w:rPr>
          <w:color w:val="0E1115"/>
          <w:w w:val="105"/>
        </w:rPr>
        <w:t>приумножить</w:t>
      </w:r>
      <w:r>
        <w:rPr>
          <w:color w:val="0E1115"/>
          <w:spacing w:val="-12"/>
          <w:w w:val="105"/>
        </w:rPr>
        <w:t> </w:t>
      </w:r>
      <w:r>
        <w:rPr>
          <w:color w:val="0E1115"/>
          <w:w w:val="105"/>
        </w:rPr>
        <w:t>их</w:t>
      </w:r>
      <w:r>
        <w:rPr>
          <w:color w:val="0E1115"/>
          <w:spacing w:val="-12"/>
          <w:w w:val="105"/>
        </w:rPr>
        <w:t> </w:t>
      </w:r>
      <w:r>
        <w:rPr>
          <w:color w:val="0E1115"/>
          <w:w w:val="105"/>
        </w:rPr>
        <w:t>в</w:t>
      </w:r>
      <w:r>
        <w:rPr>
          <w:color w:val="0E1115"/>
          <w:spacing w:val="-12"/>
          <w:w w:val="105"/>
        </w:rPr>
        <w:t> </w:t>
      </w:r>
      <w:r>
        <w:rPr>
          <w:color w:val="0E1115"/>
          <w:w w:val="105"/>
        </w:rPr>
        <w:t>течение</w:t>
      </w:r>
      <w:r>
        <w:rPr>
          <w:color w:val="0E1115"/>
          <w:spacing w:val="-12"/>
          <w:w w:val="105"/>
        </w:rPr>
        <w:t> </w:t>
      </w:r>
      <w:r>
        <w:rPr>
          <w:color w:val="0E1115"/>
          <w:w w:val="105"/>
        </w:rPr>
        <w:t>своей</w:t>
      </w:r>
      <w:r>
        <w:rPr>
          <w:color w:val="0E1115"/>
          <w:spacing w:val="-12"/>
          <w:w w:val="105"/>
        </w:rPr>
        <w:t> </w:t>
      </w:r>
      <w:r>
        <w:rPr>
          <w:color w:val="0E1115"/>
          <w:w w:val="105"/>
        </w:rPr>
        <w:t>жизни</w:t>
      </w:r>
      <w:r>
        <w:rPr>
          <w:color w:val="0E1115"/>
          <w:spacing w:val="-12"/>
          <w:w w:val="105"/>
        </w:rPr>
        <w:t> </w:t>
      </w:r>
      <w:r>
        <w:rPr>
          <w:color w:val="0E1115"/>
          <w:w w:val="105"/>
        </w:rPr>
        <w:t>и </w:t>
      </w:r>
      <w:r>
        <w:rPr>
          <w:color w:val="0E1115"/>
        </w:rPr>
        <w:t>передать обогащенными </w:t>
      </w:r>
      <w:r>
        <w:rPr>
          <w:rFonts w:ascii="Tahoma" w:hAnsi="Tahoma"/>
          <w:color w:val="0E1115"/>
        </w:rPr>
        <w:t>— </w:t>
      </w:r>
      <w:r>
        <w:rPr>
          <w:color w:val="0E1115"/>
        </w:rPr>
        <w:t>младшим</w:t>
      </w:r>
      <w:r>
        <w:rPr>
          <w:rFonts w:ascii="Tahoma" w:hAnsi="Tahoma"/>
          <w:color w:val="0E1115"/>
        </w:rPr>
        <w:t>. </w:t>
      </w:r>
      <w:r>
        <w:rPr>
          <w:color w:val="0E1115"/>
        </w:rPr>
        <w:t>Ваше имя и ваши труды будут записаны в </w:t>
      </w:r>
      <w:r>
        <w:rPr>
          <w:color w:val="0E1115"/>
          <w:w w:val="105"/>
        </w:rPr>
        <w:t>летописи</w:t>
      </w:r>
      <w:r>
        <w:rPr>
          <w:color w:val="0E1115"/>
          <w:spacing w:val="-18"/>
          <w:w w:val="105"/>
        </w:rPr>
        <w:t> </w:t>
      </w:r>
      <w:r>
        <w:rPr>
          <w:color w:val="0E1115"/>
          <w:w w:val="105"/>
        </w:rPr>
        <w:t>гильдии</w:t>
      </w:r>
      <w:r>
        <w:rPr>
          <w:rFonts w:ascii="Tahoma" w:hAnsi="Tahoma"/>
          <w:color w:val="0E1115"/>
          <w:w w:val="105"/>
        </w:rPr>
        <w:t>.</w:t>
      </w:r>
      <w:r>
        <w:rPr>
          <w:rFonts w:ascii="Tahoma" w:hAnsi="Tahoma"/>
          <w:color w:val="0E1115"/>
          <w:spacing w:val="-20"/>
          <w:w w:val="105"/>
        </w:rPr>
        <w:t> </w:t>
      </w:r>
      <w:r>
        <w:rPr>
          <w:color w:val="0E1115"/>
          <w:w w:val="105"/>
        </w:rPr>
        <w:t>Вы</w:t>
      </w:r>
      <w:r>
        <w:rPr>
          <w:color w:val="0E1115"/>
          <w:spacing w:val="-15"/>
          <w:w w:val="105"/>
        </w:rPr>
        <w:t> </w:t>
      </w:r>
      <w:r>
        <w:rPr>
          <w:color w:val="0E1115"/>
          <w:w w:val="105"/>
        </w:rPr>
        <w:t>будете</w:t>
      </w:r>
      <w:r>
        <w:rPr>
          <w:color w:val="0E1115"/>
          <w:spacing w:val="-15"/>
          <w:w w:val="105"/>
        </w:rPr>
        <w:t> </w:t>
      </w:r>
      <w:r>
        <w:rPr>
          <w:color w:val="0E1115"/>
          <w:w w:val="105"/>
        </w:rPr>
        <w:t>чувствовать</w:t>
      </w:r>
      <w:r>
        <w:rPr>
          <w:color w:val="0E1115"/>
          <w:spacing w:val="-15"/>
          <w:w w:val="105"/>
        </w:rPr>
        <w:t> </w:t>
      </w:r>
      <w:r>
        <w:rPr>
          <w:color w:val="0E1115"/>
          <w:w w:val="105"/>
        </w:rPr>
        <w:t>ответственность</w:t>
      </w:r>
      <w:r>
        <w:rPr>
          <w:color w:val="0E1115"/>
          <w:spacing w:val="-15"/>
          <w:w w:val="105"/>
        </w:rPr>
        <w:t> </w:t>
      </w:r>
      <w:r>
        <w:rPr>
          <w:color w:val="0E1115"/>
          <w:w w:val="105"/>
        </w:rPr>
        <w:t>не</w:t>
      </w:r>
      <w:r>
        <w:rPr>
          <w:color w:val="0E1115"/>
          <w:spacing w:val="-15"/>
          <w:w w:val="105"/>
        </w:rPr>
        <w:t> </w:t>
      </w:r>
      <w:r>
        <w:rPr>
          <w:color w:val="0E1115"/>
          <w:w w:val="105"/>
        </w:rPr>
        <w:t>только</w:t>
      </w:r>
      <w:r>
        <w:rPr>
          <w:color w:val="0E1115"/>
          <w:spacing w:val="-15"/>
          <w:w w:val="105"/>
        </w:rPr>
        <w:t> </w:t>
      </w:r>
      <w:r>
        <w:rPr>
          <w:color w:val="0E1115"/>
          <w:w w:val="105"/>
        </w:rPr>
        <w:t>перед современниками</w:t>
      </w:r>
      <w:r>
        <w:rPr>
          <w:rFonts w:ascii="Tahoma" w:hAnsi="Tahoma"/>
          <w:color w:val="0E1115"/>
          <w:w w:val="105"/>
        </w:rPr>
        <w:t>,</w:t>
      </w:r>
      <w:r>
        <w:rPr>
          <w:rFonts w:ascii="Tahoma" w:hAnsi="Tahoma"/>
          <w:color w:val="0E1115"/>
          <w:spacing w:val="-15"/>
          <w:w w:val="105"/>
        </w:rPr>
        <w:t> </w:t>
      </w:r>
      <w:r>
        <w:rPr>
          <w:color w:val="0E1115"/>
          <w:w w:val="105"/>
        </w:rPr>
        <w:t>но</w:t>
      </w:r>
      <w:r>
        <w:rPr>
          <w:color w:val="0E1115"/>
          <w:spacing w:val="-7"/>
          <w:w w:val="105"/>
        </w:rPr>
        <w:t> </w:t>
      </w:r>
      <w:r>
        <w:rPr>
          <w:color w:val="0E1115"/>
          <w:w w:val="105"/>
        </w:rPr>
        <w:t>и</w:t>
      </w:r>
      <w:r>
        <w:rPr>
          <w:color w:val="0E1115"/>
          <w:spacing w:val="-7"/>
          <w:w w:val="105"/>
        </w:rPr>
        <w:t> </w:t>
      </w:r>
      <w:r>
        <w:rPr>
          <w:color w:val="0E1115"/>
          <w:w w:val="105"/>
        </w:rPr>
        <w:t>перед</w:t>
      </w:r>
      <w:r>
        <w:rPr>
          <w:color w:val="0E1115"/>
          <w:spacing w:val="-7"/>
          <w:w w:val="105"/>
        </w:rPr>
        <w:t> </w:t>
      </w:r>
      <w:r>
        <w:rPr>
          <w:color w:val="0E1115"/>
          <w:w w:val="105"/>
        </w:rPr>
        <w:t>теми</w:t>
      </w:r>
      <w:r>
        <w:rPr>
          <w:color w:val="0E1115"/>
          <w:spacing w:val="-7"/>
          <w:w w:val="105"/>
        </w:rPr>
        <w:t> </w:t>
      </w:r>
      <w:r>
        <w:rPr>
          <w:color w:val="0E1115"/>
          <w:w w:val="105"/>
        </w:rPr>
        <w:t>мастерами</w:t>
      </w:r>
      <w:r>
        <w:rPr>
          <w:rFonts w:ascii="Tahoma" w:hAnsi="Tahoma"/>
          <w:color w:val="0E1115"/>
          <w:w w:val="105"/>
        </w:rPr>
        <w:t>,</w:t>
      </w:r>
      <w:r>
        <w:rPr>
          <w:rFonts w:ascii="Tahoma" w:hAnsi="Tahoma"/>
          <w:color w:val="0E1115"/>
          <w:spacing w:val="-15"/>
          <w:w w:val="105"/>
        </w:rPr>
        <w:t> </w:t>
      </w:r>
      <w:r>
        <w:rPr>
          <w:color w:val="0E1115"/>
          <w:w w:val="105"/>
        </w:rPr>
        <w:t>что</w:t>
      </w:r>
      <w:r>
        <w:rPr>
          <w:color w:val="0E1115"/>
          <w:spacing w:val="-7"/>
          <w:w w:val="105"/>
        </w:rPr>
        <w:t> </w:t>
      </w:r>
      <w:r>
        <w:rPr>
          <w:color w:val="0E1115"/>
          <w:w w:val="105"/>
        </w:rPr>
        <w:t>были</w:t>
      </w:r>
      <w:r>
        <w:rPr>
          <w:color w:val="0E1115"/>
          <w:spacing w:val="-7"/>
          <w:w w:val="105"/>
        </w:rPr>
        <w:t> </w:t>
      </w:r>
      <w:r>
        <w:rPr>
          <w:color w:val="0E1115"/>
          <w:w w:val="105"/>
        </w:rPr>
        <w:t>до</w:t>
      </w:r>
      <w:r>
        <w:rPr>
          <w:color w:val="0E1115"/>
          <w:spacing w:val="-7"/>
          <w:w w:val="105"/>
        </w:rPr>
        <w:t> </w:t>
      </w:r>
      <w:r>
        <w:rPr>
          <w:color w:val="0E1115"/>
          <w:w w:val="105"/>
        </w:rPr>
        <w:t>вас</w:t>
      </w:r>
      <w:r>
        <w:rPr>
          <w:rFonts w:ascii="Tahoma" w:hAnsi="Tahoma"/>
          <w:color w:val="0E1115"/>
          <w:w w:val="105"/>
        </w:rPr>
        <w:t>,</w:t>
      </w:r>
      <w:r>
        <w:rPr>
          <w:rFonts w:ascii="Tahoma" w:hAnsi="Tahoma"/>
          <w:color w:val="0E1115"/>
          <w:spacing w:val="-15"/>
          <w:w w:val="105"/>
        </w:rPr>
        <w:t> </w:t>
      </w:r>
      <w:r>
        <w:rPr>
          <w:color w:val="0E1115"/>
          <w:w w:val="105"/>
        </w:rPr>
        <w:t>и</w:t>
      </w:r>
      <w:r>
        <w:rPr>
          <w:color w:val="0E1115"/>
          <w:spacing w:val="-7"/>
          <w:w w:val="105"/>
        </w:rPr>
        <w:t> </w:t>
      </w:r>
      <w:r>
        <w:rPr>
          <w:color w:val="0E1115"/>
          <w:w w:val="105"/>
        </w:rPr>
        <w:t>теми</w:t>
      </w:r>
      <w:r>
        <w:rPr>
          <w:rFonts w:ascii="Tahoma" w:hAnsi="Tahoma"/>
          <w:color w:val="0E1115"/>
          <w:w w:val="105"/>
        </w:rPr>
        <w:t>,</w:t>
      </w:r>
      <w:r>
        <w:rPr>
          <w:rFonts w:ascii="Tahoma" w:hAnsi="Tahoma"/>
          <w:color w:val="0E1115"/>
          <w:spacing w:val="-15"/>
          <w:w w:val="105"/>
        </w:rPr>
        <w:t> </w:t>
      </w:r>
      <w:r>
        <w:rPr>
          <w:color w:val="0E1115"/>
          <w:w w:val="105"/>
        </w:rPr>
        <w:t>кто придет после</w:t>
      </w:r>
      <w:r>
        <w:rPr>
          <w:rFonts w:ascii="Tahoma" w:hAnsi="Tahoma"/>
          <w:color w:val="0E1115"/>
          <w:w w:val="105"/>
        </w:rPr>
        <w:t>.</w:t>
      </w:r>
    </w:p>
    <w:p>
      <w:pPr>
        <w:spacing w:before="247"/>
        <w:ind w:left="305" w:right="0" w:firstLine="0"/>
        <w:jc w:val="left"/>
        <w:rPr>
          <w:rFonts w:ascii="Tahoma" w:hAnsi="Tahoma"/>
          <w:b/>
          <w:sz w:val="24"/>
        </w:rPr>
      </w:pPr>
      <w:r>
        <w:rPr>
          <w:b/>
          <w:color w:val="0E1115"/>
          <w:spacing w:val="-2"/>
          <w:sz w:val="23"/>
        </w:rPr>
        <w:t>По</w:t>
      </w:r>
      <w:r>
        <w:rPr>
          <w:b/>
          <w:color w:val="0E1115"/>
          <w:spacing w:val="-2"/>
          <w:sz w:val="24"/>
        </w:rPr>
        <w:t>ч</w:t>
      </w:r>
      <w:r>
        <w:rPr>
          <w:b/>
          <w:color w:val="0E1115"/>
          <w:spacing w:val="-2"/>
          <w:sz w:val="23"/>
        </w:rPr>
        <w:t>е</w:t>
      </w:r>
      <w:r>
        <w:rPr>
          <w:b/>
          <w:color w:val="0E1115"/>
          <w:spacing w:val="-2"/>
          <w:sz w:val="24"/>
        </w:rPr>
        <w:t>м</w:t>
      </w:r>
      <w:r>
        <w:rPr>
          <w:b/>
          <w:color w:val="0E1115"/>
          <w:spacing w:val="-2"/>
          <w:sz w:val="23"/>
        </w:rPr>
        <w:t>у</w:t>
      </w:r>
      <w:r>
        <w:rPr>
          <w:b/>
          <w:color w:val="0E1115"/>
          <w:spacing w:val="-11"/>
          <w:sz w:val="23"/>
        </w:rPr>
        <w:t> </w:t>
      </w:r>
      <w:r>
        <w:rPr>
          <w:b/>
          <w:color w:val="0E1115"/>
          <w:spacing w:val="-2"/>
          <w:sz w:val="24"/>
        </w:rPr>
        <w:t>эт</w:t>
      </w:r>
      <w:r>
        <w:rPr>
          <w:b/>
          <w:color w:val="0E1115"/>
          <w:spacing w:val="-2"/>
          <w:sz w:val="23"/>
        </w:rPr>
        <w:t>о</w:t>
      </w:r>
      <w:r>
        <w:rPr>
          <w:b/>
          <w:color w:val="0E1115"/>
          <w:spacing w:val="-10"/>
          <w:sz w:val="23"/>
        </w:rPr>
        <w:t> </w:t>
      </w:r>
      <w:r>
        <w:rPr>
          <w:b/>
          <w:color w:val="0E1115"/>
          <w:spacing w:val="-2"/>
          <w:sz w:val="24"/>
        </w:rPr>
        <w:t>т</w:t>
      </w:r>
      <w:r>
        <w:rPr>
          <w:b/>
          <w:color w:val="0E1115"/>
          <w:spacing w:val="-2"/>
          <w:sz w:val="23"/>
        </w:rPr>
        <w:t>а</w:t>
      </w:r>
      <w:r>
        <w:rPr>
          <w:b/>
          <w:color w:val="0E1115"/>
          <w:spacing w:val="-2"/>
          <w:sz w:val="24"/>
        </w:rPr>
        <w:t>к</w:t>
      </w:r>
      <w:r>
        <w:rPr>
          <w:b/>
          <w:color w:val="0E1115"/>
          <w:spacing w:val="-14"/>
          <w:sz w:val="24"/>
        </w:rPr>
        <w:t> </w:t>
      </w:r>
      <w:r>
        <w:rPr>
          <w:b/>
          <w:color w:val="0E1115"/>
          <w:spacing w:val="-2"/>
          <w:sz w:val="24"/>
        </w:rPr>
        <w:t>п</w:t>
      </w:r>
      <w:r>
        <w:rPr>
          <w:b/>
          <w:color w:val="0E1115"/>
          <w:spacing w:val="-2"/>
          <w:sz w:val="23"/>
        </w:rPr>
        <w:t>о</w:t>
      </w:r>
      <w:r>
        <w:rPr>
          <w:b/>
          <w:color w:val="0E1115"/>
          <w:spacing w:val="-2"/>
          <w:sz w:val="24"/>
        </w:rPr>
        <w:t>л</w:t>
      </w:r>
      <w:r>
        <w:rPr>
          <w:b/>
          <w:color w:val="0E1115"/>
          <w:spacing w:val="-2"/>
          <w:sz w:val="23"/>
        </w:rPr>
        <w:t>е</w:t>
      </w:r>
      <w:r>
        <w:rPr>
          <w:b/>
          <w:color w:val="0E1115"/>
          <w:spacing w:val="-2"/>
          <w:sz w:val="24"/>
        </w:rPr>
        <w:t>зн</w:t>
      </w:r>
      <w:r>
        <w:rPr>
          <w:b/>
          <w:color w:val="0E1115"/>
          <w:spacing w:val="-2"/>
          <w:sz w:val="23"/>
        </w:rPr>
        <w:t>о</w:t>
      </w:r>
      <w:r>
        <w:rPr>
          <w:b/>
          <w:color w:val="0E1115"/>
          <w:spacing w:val="-10"/>
          <w:sz w:val="23"/>
        </w:rPr>
        <w:t> </w:t>
      </w:r>
      <w:r>
        <w:rPr>
          <w:b/>
          <w:color w:val="0E1115"/>
          <w:spacing w:val="-2"/>
          <w:sz w:val="24"/>
        </w:rPr>
        <w:t>п</w:t>
      </w:r>
      <w:r>
        <w:rPr>
          <w:b/>
          <w:color w:val="0E1115"/>
          <w:spacing w:val="-2"/>
          <w:sz w:val="23"/>
        </w:rPr>
        <w:t>о</w:t>
      </w:r>
      <w:r>
        <w:rPr>
          <w:b/>
          <w:color w:val="0E1115"/>
          <w:spacing w:val="-2"/>
          <w:sz w:val="24"/>
        </w:rPr>
        <w:t>нять</w:t>
      </w:r>
      <w:r>
        <w:rPr>
          <w:b/>
          <w:color w:val="0E1115"/>
          <w:spacing w:val="-13"/>
          <w:sz w:val="24"/>
        </w:rPr>
        <w:t> </w:t>
      </w:r>
      <w:r>
        <w:rPr>
          <w:b/>
          <w:color w:val="0E1115"/>
          <w:spacing w:val="-2"/>
          <w:sz w:val="23"/>
        </w:rPr>
        <w:t>у</w:t>
      </w:r>
      <w:r>
        <w:rPr>
          <w:b/>
          <w:color w:val="0E1115"/>
          <w:spacing w:val="-2"/>
          <w:sz w:val="24"/>
        </w:rPr>
        <w:t>ж</w:t>
      </w:r>
      <w:r>
        <w:rPr>
          <w:b/>
          <w:color w:val="0E1115"/>
          <w:spacing w:val="-2"/>
          <w:sz w:val="23"/>
        </w:rPr>
        <w:t>е</w:t>
      </w:r>
      <w:r>
        <w:rPr>
          <w:b/>
          <w:color w:val="0E1115"/>
          <w:spacing w:val="-11"/>
          <w:sz w:val="23"/>
        </w:rPr>
        <w:t> </w:t>
      </w:r>
      <w:r>
        <w:rPr>
          <w:b/>
          <w:color w:val="0E1115"/>
          <w:spacing w:val="-2"/>
          <w:sz w:val="23"/>
        </w:rPr>
        <w:t>сей</w:t>
      </w:r>
      <w:r>
        <w:rPr>
          <w:b/>
          <w:color w:val="0E1115"/>
          <w:spacing w:val="-2"/>
          <w:sz w:val="24"/>
        </w:rPr>
        <w:t>ч</w:t>
      </w:r>
      <w:r>
        <w:rPr>
          <w:b/>
          <w:color w:val="0E1115"/>
          <w:spacing w:val="-2"/>
          <w:sz w:val="23"/>
        </w:rPr>
        <w:t>ас</w:t>
      </w:r>
      <w:r>
        <w:rPr>
          <w:rFonts w:ascii="Tahoma" w:hAnsi="Tahoma"/>
          <w:b/>
          <w:color w:val="0E1115"/>
          <w:spacing w:val="-2"/>
          <w:sz w:val="24"/>
        </w:rPr>
        <w:t>?</w:t>
      </w:r>
    </w:p>
    <w:p>
      <w:pPr>
        <w:pStyle w:val="BodyText"/>
        <w:spacing w:before="80"/>
        <w:rPr>
          <w:rFonts w:ascii="Tahoma"/>
          <w:b/>
        </w:rPr>
      </w:pPr>
    </w:p>
    <w:p>
      <w:pPr>
        <w:spacing w:line="345" w:lineRule="auto" w:before="0"/>
        <w:ind w:left="305" w:right="150" w:firstLine="0"/>
        <w:jc w:val="left"/>
        <w:rPr>
          <w:rFonts w:ascii="Tahoma" w:hAnsi="Tahoma"/>
          <w:b/>
          <w:sz w:val="24"/>
        </w:rPr>
      </w:pPr>
      <w:r>
        <w:rPr>
          <w:color w:val="0E1115"/>
          <w:sz w:val="24"/>
        </w:rPr>
        <w:t>Это меняет саму мотивацию труда</w:t>
      </w:r>
      <w:r>
        <w:rPr>
          <w:rFonts w:ascii="Tahoma" w:hAnsi="Tahoma"/>
          <w:color w:val="0E1115"/>
          <w:sz w:val="24"/>
        </w:rPr>
        <w:t>. </w:t>
      </w:r>
      <w:r>
        <w:rPr>
          <w:color w:val="0E1115"/>
          <w:sz w:val="24"/>
        </w:rPr>
        <w:t>Ваша работа перестает быть </w:t>
      </w:r>
      <w:r>
        <w:rPr>
          <w:rFonts w:ascii="Tahoma" w:hAnsi="Tahoma"/>
          <w:color w:val="0E1115"/>
          <w:sz w:val="24"/>
        </w:rPr>
        <w:t>"</w:t>
      </w:r>
      <w:r>
        <w:rPr>
          <w:color w:val="0E1115"/>
          <w:sz w:val="24"/>
        </w:rPr>
        <w:t>активностью для получения денег</w:t>
      </w:r>
      <w:r>
        <w:rPr>
          <w:rFonts w:ascii="Tahoma" w:hAnsi="Tahoma"/>
          <w:color w:val="0E1115"/>
          <w:sz w:val="24"/>
        </w:rPr>
        <w:t>", </w:t>
      </w:r>
      <w:r>
        <w:rPr>
          <w:color w:val="0E1115"/>
          <w:sz w:val="24"/>
        </w:rPr>
        <w:t>чтобы потом </w:t>
      </w:r>
      <w:r>
        <w:rPr>
          <w:rFonts w:ascii="Tahoma" w:hAnsi="Tahoma"/>
          <w:color w:val="0E1115"/>
          <w:sz w:val="24"/>
        </w:rPr>
        <w:t>"</w:t>
      </w:r>
      <w:r>
        <w:rPr>
          <w:color w:val="0E1115"/>
          <w:sz w:val="24"/>
        </w:rPr>
        <w:t>начиналась настоящая жизнь</w:t>
      </w:r>
      <w:r>
        <w:rPr>
          <w:rFonts w:ascii="Tahoma" w:hAnsi="Tahoma"/>
          <w:color w:val="0E1115"/>
          <w:sz w:val="24"/>
        </w:rPr>
        <w:t>". </w:t>
      </w:r>
      <w:r>
        <w:rPr>
          <w:b/>
          <w:color w:val="0E1115"/>
          <w:sz w:val="23"/>
        </w:rPr>
        <w:t>Ва</w:t>
      </w:r>
      <w:r>
        <w:rPr>
          <w:b/>
          <w:color w:val="0E1115"/>
          <w:sz w:val="24"/>
        </w:rPr>
        <w:t>ш</w:t>
      </w:r>
      <w:r>
        <w:rPr>
          <w:b/>
          <w:color w:val="0E1115"/>
          <w:sz w:val="23"/>
        </w:rPr>
        <w:t>а </w:t>
      </w:r>
      <w:r>
        <w:rPr>
          <w:b/>
          <w:color w:val="0E1115"/>
          <w:sz w:val="24"/>
        </w:rPr>
        <w:t>жизнь и</w:t>
      </w:r>
      <w:r>
        <w:rPr>
          <w:b/>
          <w:color w:val="0E1115"/>
          <w:spacing w:val="80"/>
          <w:sz w:val="24"/>
        </w:rPr>
        <w:t> </w:t>
      </w:r>
      <w:r>
        <w:rPr>
          <w:b/>
          <w:color w:val="0E1115"/>
          <w:sz w:val="24"/>
        </w:rPr>
        <w:t>в</w:t>
      </w:r>
      <w:r>
        <w:rPr>
          <w:b/>
          <w:color w:val="0E1115"/>
          <w:sz w:val="23"/>
        </w:rPr>
        <w:t>а</w:t>
      </w:r>
      <w:r>
        <w:rPr>
          <w:b/>
          <w:color w:val="0E1115"/>
          <w:sz w:val="24"/>
        </w:rPr>
        <w:t>ш</w:t>
      </w:r>
      <w:r>
        <w:rPr>
          <w:b/>
          <w:color w:val="0E1115"/>
          <w:sz w:val="23"/>
        </w:rPr>
        <w:t>е</w:t>
      </w:r>
      <w:r>
        <w:rPr>
          <w:b/>
          <w:color w:val="0E1115"/>
          <w:spacing w:val="-16"/>
          <w:sz w:val="23"/>
        </w:rPr>
        <w:t> </w:t>
      </w:r>
      <w:r>
        <w:rPr>
          <w:b/>
          <w:color w:val="0E1115"/>
          <w:sz w:val="23"/>
        </w:rPr>
        <w:t>ре</w:t>
      </w:r>
      <w:r>
        <w:rPr>
          <w:b/>
          <w:color w:val="0E1115"/>
          <w:sz w:val="24"/>
        </w:rPr>
        <w:t>м</w:t>
      </w:r>
      <w:r>
        <w:rPr>
          <w:b/>
          <w:color w:val="0E1115"/>
          <w:sz w:val="23"/>
        </w:rPr>
        <w:t>ес</w:t>
      </w:r>
      <w:r>
        <w:rPr>
          <w:b/>
          <w:color w:val="0E1115"/>
          <w:sz w:val="24"/>
        </w:rPr>
        <w:t>л</w:t>
      </w:r>
      <w:r>
        <w:rPr>
          <w:b/>
          <w:color w:val="0E1115"/>
          <w:sz w:val="23"/>
        </w:rPr>
        <w:t>о</w:t>
      </w:r>
      <w:r>
        <w:rPr>
          <w:rFonts w:ascii="Tahoma" w:hAnsi="Tahoma"/>
          <w:b/>
          <w:color w:val="0E1115"/>
          <w:sz w:val="24"/>
        </w:rPr>
        <w:t>,</w:t>
      </w:r>
      <w:r>
        <w:rPr>
          <w:rFonts w:ascii="Tahoma" w:hAnsi="Tahoma"/>
          <w:b/>
          <w:color w:val="0E1115"/>
          <w:spacing w:val="-18"/>
          <w:sz w:val="24"/>
        </w:rPr>
        <w:t> </w:t>
      </w:r>
      <w:r>
        <w:rPr>
          <w:b/>
          <w:color w:val="0E1115"/>
          <w:sz w:val="24"/>
        </w:rPr>
        <w:t>в</w:t>
      </w:r>
      <w:r>
        <w:rPr>
          <w:b/>
          <w:color w:val="0E1115"/>
          <w:sz w:val="23"/>
        </w:rPr>
        <w:t>а</w:t>
      </w:r>
      <w:r>
        <w:rPr>
          <w:b/>
          <w:color w:val="0E1115"/>
          <w:sz w:val="24"/>
        </w:rPr>
        <w:t>ш</w:t>
      </w:r>
      <w:r>
        <w:rPr>
          <w:b/>
          <w:color w:val="0E1115"/>
          <w:sz w:val="23"/>
        </w:rPr>
        <w:t>е</w:t>
      </w:r>
      <w:r>
        <w:rPr>
          <w:b/>
          <w:color w:val="0E1115"/>
          <w:spacing w:val="-16"/>
          <w:sz w:val="23"/>
        </w:rPr>
        <w:t> </w:t>
      </w:r>
      <w:r>
        <w:rPr>
          <w:b/>
          <w:color w:val="0E1115"/>
          <w:sz w:val="23"/>
        </w:rPr>
        <w:t>соо</w:t>
      </w:r>
      <w:r>
        <w:rPr>
          <w:b/>
          <w:color w:val="0E1115"/>
          <w:sz w:val="24"/>
        </w:rPr>
        <w:t>бщ</w:t>
      </w:r>
      <w:r>
        <w:rPr>
          <w:b/>
          <w:color w:val="0E1115"/>
          <w:sz w:val="23"/>
        </w:rPr>
        <w:t>ес</w:t>
      </w:r>
      <w:r>
        <w:rPr>
          <w:b/>
          <w:color w:val="0E1115"/>
          <w:sz w:val="24"/>
        </w:rPr>
        <w:t>тв</w:t>
      </w:r>
      <w:r>
        <w:rPr>
          <w:b/>
          <w:color w:val="0E1115"/>
          <w:sz w:val="23"/>
        </w:rPr>
        <w:t>о</w:t>
      </w:r>
      <w:r>
        <w:rPr>
          <w:b/>
          <w:color w:val="0E1115"/>
          <w:spacing w:val="-16"/>
          <w:sz w:val="23"/>
        </w:rPr>
        <w:t> </w:t>
      </w:r>
      <w:r>
        <w:rPr>
          <w:b/>
          <w:color w:val="0E1115"/>
          <w:sz w:val="24"/>
        </w:rPr>
        <w:t>и</w:t>
      </w:r>
      <w:r>
        <w:rPr>
          <w:b/>
          <w:color w:val="0E1115"/>
          <w:spacing w:val="-17"/>
          <w:sz w:val="24"/>
        </w:rPr>
        <w:t> </w:t>
      </w:r>
      <w:r>
        <w:rPr>
          <w:b/>
          <w:color w:val="0E1115"/>
          <w:sz w:val="24"/>
        </w:rPr>
        <w:t>в</w:t>
      </w:r>
      <w:r>
        <w:rPr>
          <w:b/>
          <w:color w:val="0E1115"/>
          <w:sz w:val="23"/>
        </w:rPr>
        <w:t>а</w:t>
      </w:r>
      <w:r>
        <w:rPr>
          <w:b/>
          <w:color w:val="0E1115"/>
          <w:sz w:val="24"/>
        </w:rPr>
        <w:t>ш</w:t>
      </w:r>
      <w:r>
        <w:rPr>
          <w:b/>
          <w:color w:val="0E1115"/>
          <w:sz w:val="23"/>
        </w:rPr>
        <w:t>а</w:t>
      </w:r>
      <w:r>
        <w:rPr>
          <w:b/>
          <w:color w:val="0E1115"/>
          <w:spacing w:val="-15"/>
          <w:sz w:val="23"/>
        </w:rPr>
        <w:t> </w:t>
      </w:r>
      <w:r>
        <w:rPr>
          <w:b/>
          <w:color w:val="0E1115"/>
          <w:sz w:val="24"/>
        </w:rPr>
        <w:t>личн</w:t>
      </w:r>
      <w:r>
        <w:rPr>
          <w:b/>
          <w:color w:val="0E1115"/>
          <w:sz w:val="23"/>
        </w:rPr>
        <w:t>ос</w:t>
      </w:r>
      <w:r>
        <w:rPr>
          <w:b/>
          <w:color w:val="0E1115"/>
          <w:sz w:val="24"/>
        </w:rPr>
        <w:t>ть</w:t>
      </w:r>
      <w:r>
        <w:rPr>
          <w:b/>
          <w:color w:val="0E1115"/>
          <w:spacing w:val="-17"/>
          <w:sz w:val="24"/>
        </w:rPr>
        <w:t> </w:t>
      </w:r>
      <w:r>
        <w:rPr>
          <w:rFonts w:ascii="Tahoma" w:hAnsi="Tahoma"/>
          <w:b/>
          <w:color w:val="0E1115"/>
          <w:sz w:val="24"/>
        </w:rPr>
        <w:t>—</w:t>
      </w:r>
      <w:r>
        <w:rPr>
          <w:rFonts w:ascii="Tahoma" w:hAnsi="Tahoma"/>
          <w:b/>
          <w:color w:val="0E1115"/>
          <w:spacing w:val="-17"/>
          <w:sz w:val="24"/>
        </w:rPr>
        <w:t> </w:t>
      </w:r>
      <w:r>
        <w:rPr>
          <w:b/>
          <w:color w:val="0E1115"/>
          <w:sz w:val="23"/>
        </w:rPr>
        <w:t>с</w:t>
      </w:r>
      <w:r>
        <w:rPr>
          <w:b/>
          <w:color w:val="0E1115"/>
          <w:sz w:val="24"/>
        </w:rPr>
        <w:t>лив</w:t>
      </w:r>
      <w:r>
        <w:rPr>
          <w:b/>
          <w:color w:val="0E1115"/>
          <w:sz w:val="23"/>
        </w:rPr>
        <w:t>а</w:t>
      </w:r>
      <w:r>
        <w:rPr>
          <w:b/>
          <w:color w:val="0E1115"/>
          <w:sz w:val="24"/>
        </w:rPr>
        <w:t>ют</w:t>
      </w:r>
      <w:r>
        <w:rPr>
          <w:b/>
          <w:color w:val="0E1115"/>
          <w:sz w:val="23"/>
        </w:rPr>
        <w:t>с</w:t>
      </w:r>
      <w:r>
        <w:rPr>
          <w:b/>
          <w:color w:val="0E1115"/>
          <w:sz w:val="24"/>
        </w:rPr>
        <w:t>я</w:t>
      </w:r>
      <w:r>
        <w:rPr>
          <w:b/>
          <w:color w:val="0E1115"/>
          <w:spacing w:val="-17"/>
          <w:sz w:val="24"/>
        </w:rPr>
        <w:t> </w:t>
      </w:r>
      <w:r>
        <w:rPr>
          <w:b/>
          <w:color w:val="0E1115"/>
          <w:sz w:val="24"/>
        </w:rPr>
        <w:t>в</w:t>
      </w:r>
      <w:r>
        <w:rPr>
          <w:b/>
          <w:color w:val="0E1115"/>
          <w:spacing w:val="-17"/>
          <w:sz w:val="24"/>
        </w:rPr>
        <w:t> </w:t>
      </w:r>
      <w:r>
        <w:rPr>
          <w:b/>
          <w:color w:val="0E1115"/>
          <w:sz w:val="23"/>
        </w:rPr>
        <w:t>о</w:t>
      </w:r>
      <w:r>
        <w:rPr>
          <w:b/>
          <w:color w:val="0E1115"/>
          <w:sz w:val="24"/>
        </w:rPr>
        <w:t>дн</w:t>
      </w:r>
      <w:r>
        <w:rPr>
          <w:b/>
          <w:color w:val="0E1115"/>
          <w:sz w:val="23"/>
        </w:rPr>
        <w:t>о</w:t>
      </w:r>
      <w:r>
        <w:rPr>
          <w:b/>
          <w:color w:val="0E1115"/>
          <w:spacing w:val="-13"/>
          <w:sz w:val="23"/>
        </w:rPr>
        <w:t> </w:t>
      </w:r>
      <w:r>
        <w:rPr>
          <w:b/>
          <w:color w:val="0E1115"/>
          <w:sz w:val="24"/>
        </w:rPr>
        <w:t>ц</w:t>
      </w:r>
      <w:r>
        <w:rPr>
          <w:b/>
          <w:color w:val="0E1115"/>
          <w:sz w:val="23"/>
        </w:rPr>
        <w:t>е</w:t>
      </w:r>
      <w:r>
        <w:rPr>
          <w:b/>
          <w:color w:val="0E1115"/>
          <w:sz w:val="24"/>
        </w:rPr>
        <w:t>л</w:t>
      </w:r>
      <w:r>
        <w:rPr>
          <w:b/>
          <w:color w:val="0E1115"/>
          <w:sz w:val="23"/>
        </w:rPr>
        <w:t>ое</w:t>
      </w:r>
      <w:r>
        <w:rPr>
          <w:rFonts w:ascii="Tahoma" w:hAnsi="Tahoma"/>
          <w:b/>
          <w:color w:val="0E1115"/>
          <w:sz w:val="24"/>
        </w:rPr>
        <w:t>.</w:t>
      </w:r>
    </w:p>
    <w:p>
      <w:pPr>
        <w:pStyle w:val="BodyText"/>
        <w:spacing w:line="345" w:lineRule="auto" w:before="244"/>
        <w:ind w:left="305" w:right="244"/>
        <w:rPr>
          <w:rFonts w:ascii="Tahoma" w:hAnsi="Tahoma"/>
        </w:rPr>
      </w:pPr>
      <w:r>
        <w:rPr>
          <w:color w:val="0E1115"/>
          <w:spacing w:val="-2"/>
        </w:rPr>
        <w:t>Это</w:t>
      </w:r>
      <w:r>
        <w:rPr>
          <w:color w:val="0E1115"/>
          <w:spacing w:val="-6"/>
        </w:rPr>
        <w:t> </w:t>
      </w:r>
      <w:r>
        <w:rPr>
          <w:color w:val="0E1115"/>
          <w:spacing w:val="-2"/>
        </w:rPr>
        <w:t>дает</w:t>
      </w:r>
      <w:r>
        <w:rPr>
          <w:color w:val="0E1115"/>
          <w:spacing w:val="-4"/>
        </w:rPr>
        <w:t> </w:t>
      </w:r>
      <w:r>
        <w:rPr>
          <w:color w:val="0E1115"/>
          <w:spacing w:val="-2"/>
        </w:rPr>
        <w:t>невероятное</w:t>
      </w:r>
      <w:r>
        <w:rPr>
          <w:color w:val="0E1115"/>
          <w:spacing w:val="-4"/>
        </w:rPr>
        <w:t> </w:t>
      </w:r>
      <w:r>
        <w:rPr>
          <w:color w:val="0E1115"/>
          <w:spacing w:val="-2"/>
        </w:rPr>
        <w:t>чувство</w:t>
      </w:r>
      <w:r>
        <w:rPr>
          <w:color w:val="0E1115"/>
          <w:spacing w:val="-4"/>
        </w:rPr>
        <w:t> </w:t>
      </w:r>
      <w:r>
        <w:rPr>
          <w:b/>
          <w:color w:val="0E1115"/>
          <w:spacing w:val="-2"/>
        </w:rPr>
        <w:t>п</w:t>
      </w:r>
      <w:r>
        <w:rPr>
          <w:b/>
          <w:color w:val="0E1115"/>
          <w:spacing w:val="-2"/>
          <w:sz w:val="23"/>
        </w:rPr>
        <w:t>р</w:t>
      </w:r>
      <w:r>
        <w:rPr>
          <w:b/>
          <w:color w:val="0E1115"/>
          <w:spacing w:val="-2"/>
        </w:rPr>
        <w:t>ин</w:t>
      </w:r>
      <w:r>
        <w:rPr>
          <w:b/>
          <w:color w:val="0E1115"/>
          <w:spacing w:val="-2"/>
          <w:sz w:val="23"/>
        </w:rPr>
        <w:t>а</w:t>
      </w:r>
      <w:r>
        <w:rPr>
          <w:b/>
          <w:color w:val="0E1115"/>
          <w:spacing w:val="-2"/>
        </w:rPr>
        <w:t>дл</w:t>
      </w:r>
      <w:r>
        <w:rPr>
          <w:b/>
          <w:color w:val="0E1115"/>
          <w:spacing w:val="-2"/>
          <w:sz w:val="23"/>
        </w:rPr>
        <w:t>е</w:t>
      </w:r>
      <w:r>
        <w:rPr>
          <w:b/>
          <w:color w:val="0E1115"/>
          <w:spacing w:val="-2"/>
        </w:rPr>
        <w:t>жн</w:t>
      </w:r>
      <w:r>
        <w:rPr>
          <w:b/>
          <w:color w:val="0E1115"/>
          <w:spacing w:val="-2"/>
          <w:sz w:val="23"/>
        </w:rPr>
        <w:t>ос</w:t>
      </w:r>
      <w:r>
        <w:rPr>
          <w:b/>
          <w:color w:val="0E1115"/>
          <w:spacing w:val="-2"/>
        </w:rPr>
        <w:t>ти</w:t>
      </w:r>
      <w:r>
        <w:rPr>
          <w:rFonts w:ascii="Tahoma" w:hAnsi="Tahoma"/>
          <w:b/>
          <w:color w:val="0E1115"/>
          <w:spacing w:val="-2"/>
        </w:rPr>
        <w:t>,</w:t>
      </w:r>
      <w:r>
        <w:rPr>
          <w:rFonts w:ascii="Tahoma" w:hAnsi="Tahoma"/>
          <w:b/>
          <w:color w:val="0E1115"/>
          <w:spacing w:val="-16"/>
        </w:rPr>
        <w:t> </w:t>
      </w:r>
      <w:r>
        <w:rPr>
          <w:b/>
          <w:color w:val="0E1115"/>
          <w:spacing w:val="-2"/>
          <w:sz w:val="23"/>
        </w:rPr>
        <w:t>ос</w:t>
      </w:r>
      <w:r>
        <w:rPr>
          <w:b/>
          <w:color w:val="0E1115"/>
          <w:spacing w:val="-2"/>
        </w:rPr>
        <w:t>мы</w:t>
      </w:r>
      <w:r>
        <w:rPr>
          <w:b/>
          <w:color w:val="0E1115"/>
          <w:spacing w:val="-2"/>
          <w:sz w:val="23"/>
        </w:rPr>
        <w:t>с</w:t>
      </w:r>
      <w:r>
        <w:rPr>
          <w:b/>
          <w:color w:val="0E1115"/>
          <w:spacing w:val="-2"/>
        </w:rPr>
        <w:t>л</w:t>
      </w:r>
      <w:r>
        <w:rPr>
          <w:b/>
          <w:color w:val="0E1115"/>
          <w:spacing w:val="-2"/>
          <w:sz w:val="23"/>
        </w:rPr>
        <w:t>е</w:t>
      </w:r>
      <w:r>
        <w:rPr>
          <w:b/>
          <w:color w:val="0E1115"/>
          <w:spacing w:val="-2"/>
        </w:rPr>
        <w:t>нн</w:t>
      </w:r>
      <w:r>
        <w:rPr>
          <w:b/>
          <w:color w:val="0E1115"/>
          <w:spacing w:val="-2"/>
          <w:sz w:val="23"/>
        </w:rPr>
        <w:t>ос</w:t>
      </w:r>
      <w:r>
        <w:rPr>
          <w:b/>
          <w:color w:val="0E1115"/>
          <w:spacing w:val="-2"/>
        </w:rPr>
        <w:t>ти</w:t>
      </w:r>
      <w:r>
        <w:rPr>
          <w:b/>
          <w:color w:val="0E1115"/>
          <w:spacing w:val="-10"/>
        </w:rPr>
        <w:t> </w:t>
      </w:r>
      <w:r>
        <w:rPr>
          <w:b/>
          <w:color w:val="0E1115"/>
          <w:spacing w:val="-2"/>
        </w:rPr>
        <w:t>и</w:t>
      </w:r>
      <w:r>
        <w:rPr>
          <w:b/>
          <w:color w:val="0E1115"/>
          <w:spacing w:val="-11"/>
        </w:rPr>
        <w:t> </w:t>
      </w:r>
      <w:r>
        <w:rPr>
          <w:b/>
          <w:color w:val="0E1115"/>
          <w:spacing w:val="-2"/>
          <w:sz w:val="23"/>
        </w:rPr>
        <w:t>с</w:t>
      </w:r>
      <w:r>
        <w:rPr>
          <w:b/>
          <w:color w:val="0E1115"/>
          <w:spacing w:val="-2"/>
        </w:rPr>
        <w:t>т</w:t>
      </w:r>
      <w:r>
        <w:rPr>
          <w:b/>
          <w:color w:val="0E1115"/>
          <w:spacing w:val="-2"/>
          <w:sz w:val="23"/>
        </w:rPr>
        <w:t>а</w:t>
      </w:r>
      <w:r>
        <w:rPr>
          <w:b/>
          <w:color w:val="0E1115"/>
          <w:spacing w:val="-2"/>
        </w:rPr>
        <w:t>бильн</w:t>
      </w:r>
      <w:r>
        <w:rPr>
          <w:b/>
          <w:color w:val="0E1115"/>
          <w:spacing w:val="-2"/>
          <w:sz w:val="23"/>
        </w:rPr>
        <w:t>ос</w:t>
      </w:r>
      <w:r>
        <w:rPr>
          <w:b/>
          <w:color w:val="0E1115"/>
          <w:spacing w:val="-2"/>
        </w:rPr>
        <w:t>ти</w:t>
      </w:r>
      <w:r>
        <w:rPr>
          <w:rFonts w:ascii="Tahoma" w:hAnsi="Tahoma"/>
          <w:color w:val="0E1115"/>
          <w:spacing w:val="-2"/>
        </w:rPr>
        <w:t>, </w:t>
      </w:r>
      <w:r>
        <w:rPr>
          <w:color w:val="0E1115"/>
        </w:rPr>
        <w:t>которых так не хватает в современном мобильном</w:t>
      </w:r>
      <w:r>
        <w:rPr>
          <w:rFonts w:ascii="Tahoma" w:hAnsi="Tahoma"/>
          <w:color w:val="0E1115"/>
        </w:rPr>
        <w:t>, </w:t>
      </w:r>
      <w:r>
        <w:rPr>
          <w:color w:val="0E1115"/>
        </w:rPr>
        <w:t>но атомизированном мире</w:t>
      </w:r>
      <w:r>
        <w:rPr>
          <w:rFonts w:ascii="Tahoma" w:hAnsi="Tahoma"/>
          <w:color w:val="0E1115"/>
        </w:rPr>
        <w:t>. </w:t>
      </w:r>
      <w:r>
        <w:rPr>
          <w:color w:val="0E1115"/>
        </w:rPr>
        <w:t>В экономике даров гильдия </w:t>
      </w:r>
      <w:r>
        <w:rPr>
          <w:rFonts w:ascii="Tahoma" w:hAnsi="Tahoma"/>
          <w:color w:val="0E1115"/>
        </w:rPr>
        <w:t>— </w:t>
      </w:r>
      <w:r>
        <w:rPr>
          <w:color w:val="0E1115"/>
        </w:rPr>
        <w:t>это не просто </w:t>
      </w:r>
      <w:r>
        <w:rPr>
          <w:rFonts w:ascii="Tahoma" w:hAnsi="Tahoma"/>
          <w:color w:val="0E1115"/>
        </w:rPr>
        <w:t>"</w:t>
      </w:r>
      <w:r>
        <w:rPr>
          <w:color w:val="0E1115"/>
        </w:rPr>
        <w:t>место работы</w:t>
      </w:r>
      <w:r>
        <w:rPr>
          <w:rFonts w:ascii="Tahoma" w:hAnsi="Tahoma"/>
          <w:color w:val="0E1115"/>
        </w:rPr>
        <w:t>". </w:t>
      </w:r>
      <w:r>
        <w:rPr>
          <w:color w:val="0E1115"/>
        </w:rPr>
        <w:t>Это семья</w:t>
      </w:r>
      <w:r>
        <w:rPr>
          <w:rFonts w:ascii="Tahoma" w:hAnsi="Tahoma"/>
          <w:color w:val="0E1115"/>
        </w:rPr>
        <w:t>, </w:t>
      </w:r>
      <w:r>
        <w:rPr>
          <w:color w:val="0E1115"/>
        </w:rPr>
        <w:t>университет</w:t>
      </w:r>
      <w:r>
        <w:rPr>
          <w:rFonts w:ascii="Tahoma" w:hAnsi="Tahoma"/>
          <w:color w:val="0E1115"/>
        </w:rPr>
        <w:t>, </w:t>
      </w:r>
      <w:r>
        <w:rPr>
          <w:color w:val="0E1115"/>
        </w:rPr>
        <w:t>духовная община и профессиональный клуб в одном лице</w:t>
      </w:r>
      <w:r>
        <w:rPr>
          <w:rFonts w:ascii="Tahoma" w:hAnsi="Tahoma"/>
          <w:color w:val="0E1115"/>
        </w:rPr>
        <w:t>. </w:t>
      </w:r>
      <w:r>
        <w:rPr>
          <w:color w:val="0E1115"/>
        </w:rPr>
        <w:t>Это то</w:t>
      </w:r>
      <w:r>
        <w:rPr>
          <w:rFonts w:ascii="Tahoma" w:hAnsi="Tahoma"/>
          <w:color w:val="0E1115"/>
        </w:rPr>
        <w:t>, </w:t>
      </w:r>
      <w:r>
        <w:rPr>
          <w:color w:val="0E1115"/>
        </w:rPr>
        <w:t>что делает человека не безликим </w:t>
      </w:r>
      <w:r>
        <w:rPr>
          <w:rFonts w:ascii="Tahoma" w:hAnsi="Tahoma"/>
          <w:color w:val="0E1115"/>
        </w:rPr>
        <w:t>"</w:t>
      </w:r>
      <w:r>
        <w:rPr>
          <w:color w:val="0E1115"/>
        </w:rPr>
        <w:t>человеческим ресурсом</w:t>
      </w:r>
      <w:r>
        <w:rPr>
          <w:rFonts w:ascii="Tahoma" w:hAnsi="Tahoma"/>
          <w:color w:val="0E1115"/>
        </w:rPr>
        <w:t>", </w:t>
      </w:r>
      <w:r>
        <w:rPr>
          <w:color w:val="0E1115"/>
        </w:rPr>
        <w:t>а уникальным</w:t>
      </w:r>
      <w:r>
        <w:rPr>
          <w:rFonts w:ascii="Tahoma" w:hAnsi="Tahoma"/>
          <w:color w:val="0E1115"/>
        </w:rPr>
        <w:t>, </w:t>
      </w:r>
      <w:r>
        <w:rPr>
          <w:color w:val="0E1115"/>
        </w:rPr>
        <w:t>укорененным </w:t>
      </w:r>
      <w:r>
        <w:rPr>
          <w:b/>
          <w:color w:val="0E1115"/>
          <w:sz w:val="23"/>
        </w:rPr>
        <w:t>Мас</w:t>
      </w:r>
      <w:r>
        <w:rPr>
          <w:b/>
          <w:color w:val="0E1115"/>
        </w:rPr>
        <w:t>т</w:t>
      </w:r>
      <w:r>
        <w:rPr>
          <w:b/>
          <w:color w:val="0E1115"/>
          <w:sz w:val="23"/>
        </w:rPr>
        <w:t>еро</w:t>
      </w:r>
      <w:r>
        <w:rPr>
          <w:b/>
          <w:color w:val="0E1115"/>
        </w:rPr>
        <w:t>м</w:t>
      </w:r>
      <w:r>
        <w:rPr>
          <w:rFonts w:ascii="Tahoma" w:hAnsi="Tahoma"/>
          <w:color w:val="0E1115"/>
        </w:rPr>
        <w:t>.</w:t>
      </w:r>
    </w:p>
    <w:p>
      <w:pPr>
        <w:pStyle w:val="BodyText"/>
        <w:spacing w:before="80"/>
        <w:rPr>
          <w:rFonts w:ascii="Tahoma"/>
        </w:rPr>
      </w:pPr>
    </w:p>
    <w:p>
      <w:pPr>
        <w:pStyle w:val="BodyText"/>
        <w:spacing w:line="297" w:lineRule="auto"/>
        <w:ind w:left="1865"/>
      </w:pPr>
      <w:r>
        <w:rPr>
          <w:color w:val="0E1115"/>
        </w:rPr>
        <w:t>Сделай анализ характера всех народов мира</w:t>
      </w:r>
      <w:r>
        <w:rPr>
          <w:rFonts w:ascii="Tahoma" w:hAnsi="Tahoma"/>
          <w:color w:val="0E1115"/>
        </w:rPr>
        <w:t>,</w:t>
      </w:r>
      <w:r>
        <w:rPr>
          <w:rFonts w:ascii="Tahoma" w:hAnsi="Tahoma"/>
          <w:color w:val="0E1115"/>
          <w:spacing w:val="-3"/>
        </w:rPr>
        <w:t> </w:t>
      </w:r>
      <w:r>
        <w:rPr>
          <w:color w:val="0E1115"/>
        </w:rPr>
        <w:t>их генетику</w:t>
      </w:r>
      <w:r>
        <w:rPr>
          <w:rFonts w:ascii="Tahoma" w:hAnsi="Tahoma"/>
          <w:color w:val="0E1115"/>
        </w:rPr>
        <w:t>,</w:t>
      </w:r>
      <w:r>
        <w:rPr>
          <w:rFonts w:ascii="Tahoma" w:hAnsi="Tahoma"/>
          <w:color w:val="0E1115"/>
          <w:spacing w:val="-3"/>
        </w:rPr>
        <w:t> </w:t>
      </w:r>
      <w:r>
        <w:rPr>
          <w:color w:val="0E1115"/>
        </w:rPr>
        <w:t>культуру</w:t>
      </w:r>
      <w:r>
        <w:rPr>
          <w:rFonts w:ascii="Tahoma" w:hAnsi="Tahoma"/>
          <w:color w:val="0E1115"/>
        </w:rPr>
        <w:t>, </w:t>
      </w:r>
      <w:r>
        <w:rPr>
          <w:color w:val="0E1115"/>
        </w:rPr>
        <w:t>опыт</w:t>
      </w:r>
      <w:r>
        <w:rPr>
          <w:color w:val="0E1115"/>
          <w:spacing w:val="40"/>
        </w:rPr>
        <w:t> </w:t>
      </w:r>
      <w:r>
        <w:rPr>
          <w:color w:val="0E1115"/>
        </w:rPr>
        <w:t>истории</w:t>
      </w:r>
      <w:r>
        <w:rPr>
          <w:rFonts w:ascii="Tahoma" w:hAnsi="Tahoma"/>
          <w:color w:val="0E1115"/>
        </w:rPr>
        <w:t>, </w:t>
      </w:r>
      <w:r>
        <w:rPr>
          <w:color w:val="0E1115"/>
        </w:rPr>
        <w:t>нравственность</w:t>
      </w:r>
      <w:r>
        <w:rPr>
          <w:color w:val="0E1115"/>
          <w:spacing w:val="40"/>
        </w:rPr>
        <w:t> </w:t>
      </w:r>
      <w:r>
        <w:rPr>
          <w:color w:val="0E1115"/>
        </w:rPr>
        <w:t>и</w:t>
      </w:r>
      <w:r>
        <w:rPr>
          <w:color w:val="0E1115"/>
          <w:spacing w:val="40"/>
        </w:rPr>
        <w:t> </w:t>
      </w:r>
      <w:r>
        <w:rPr>
          <w:color w:val="0E1115"/>
        </w:rPr>
        <w:t>множество</w:t>
      </w:r>
      <w:r>
        <w:rPr>
          <w:color w:val="0E1115"/>
          <w:spacing w:val="40"/>
        </w:rPr>
        <w:t> </w:t>
      </w:r>
      <w:r>
        <w:rPr>
          <w:color w:val="0E1115"/>
        </w:rPr>
        <w:t>других</w:t>
      </w:r>
      <w:r>
        <w:rPr>
          <w:color w:val="0E1115"/>
          <w:spacing w:val="40"/>
        </w:rPr>
        <w:t> </w:t>
      </w:r>
      <w:r>
        <w:rPr>
          <w:color w:val="0E1115"/>
        </w:rPr>
        <w:t>свойств</w:t>
      </w:r>
      <w:r>
        <w:rPr>
          <w:color w:val="0E1115"/>
          <w:spacing w:val="40"/>
        </w:rPr>
        <w:t> </w:t>
      </w:r>
      <w:r>
        <w:rPr>
          <w:color w:val="0E1115"/>
        </w:rPr>
        <w:t>с</w:t>
      </w:r>
    </w:p>
    <w:p>
      <w:pPr>
        <w:pStyle w:val="BodyText"/>
        <w:spacing w:after="0" w:line="297" w:lineRule="auto"/>
        <w:sectPr>
          <w:pgSz w:w="11900" w:h="16840"/>
          <w:pgMar w:top="0" w:bottom="280" w:left="850" w:right="1133"/>
        </w:sectPr>
      </w:pPr>
    </w:p>
    <w:p>
      <w:pPr>
        <w:pStyle w:val="BodyText"/>
        <w:spacing w:line="297" w:lineRule="auto" w:before="11"/>
        <w:ind w:left="1865"/>
        <w:rPr>
          <w:rFonts w:ascii="Tahoma" w:hAnsi="Tahoma"/>
        </w:rPr>
      </w:pPr>
      <w:r>
        <w:rPr>
          <w:color w:val="0E1115"/>
        </w:rPr>
        <w:t>целью определить то</w:t>
      </w:r>
      <w:r>
        <w:rPr>
          <w:rFonts w:ascii="Tahoma" w:hAnsi="Tahoma"/>
          <w:color w:val="0E1115"/>
        </w:rPr>
        <w:t>, </w:t>
      </w:r>
      <w:r>
        <w:rPr>
          <w:color w:val="0E1115"/>
        </w:rPr>
        <w:t>кто из них больше подходит чтобы стать пионером внедрения в своей среде экономики дара</w:t>
      </w:r>
      <w:r>
        <w:rPr>
          <w:rFonts w:ascii="Tahoma" w:hAnsi="Tahoma"/>
          <w:color w:val="0E1115"/>
        </w:rPr>
        <w:t>.</w:t>
      </w:r>
    </w:p>
    <w:p>
      <w:pPr>
        <w:pStyle w:val="BodyText"/>
        <w:spacing w:before="201"/>
        <w:rPr>
          <w:rFonts w:ascii="Tahoma"/>
        </w:rPr>
      </w:pPr>
    </w:p>
    <w:p>
      <w:pPr>
        <w:pStyle w:val="BodyText"/>
        <w:ind w:left="318"/>
        <w:rPr>
          <w:position w:val="7"/>
        </w:rPr>
      </w:pPr>
      <w:r>
        <w:rPr/>
        <w:drawing>
          <wp:inline distT="0" distB="0" distL="0" distR="0">
            <wp:extent cx="135568" cy="135568"/>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13 </w:t>
      </w:r>
      <w:r>
        <w:rPr>
          <w:color w:val="61666A"/>
          <w:position w:val="2"/>
        </w:rPr>
        <w:t>секунд</w:t>
      </w:r>
      <w:r>
        <w:rPr>
          <w:color w:val="61666A"/>
          <w:spacing w:val="40"/>
          <w:position w:val="2"/>
        </w:rPr>
        <w:t> </w:t>
      </w:r>
      <w:r>
        <w:rPr>
          <w:color w:val="61666A"/>
          <w:spacing w:val="-8"/>
          <w:position w:val="7"/>
        </w:rPr>
        <w:drawing>
          <wp:inline distT="0" distB="0" distL="0" distR="0">
            <wp:extent cx="92366" cy="48014"/>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8"/>
          <w:position w:val="7"/>
        </w:rPr>
      </w:r>
    </w:p>
    <w:p>
      <w:pPr>
        <w:pStyle w:val="BodyText"/>
        <w:spacing w:before="41"/>
        <w:rPr>
          <w:sz w:val="21"/>
        </w:rPr>
      </w:pPr>
    </w:p>
    <w:p>
      <w:pPr>
        <w:spacing w:line="340" w:lineRule="auto" w:before="0"/>
        <w:ind w:left="635" w:right="0" w:firstLine="0"/>
        <w:jc w:val="left"/>
        <w:rPr>
          <w:rFonts w:ascii="Tahoma"/>
          <w:sz w:val="21"/>
        </w:rPr>
      </w:pPr>
      <w:r>
        <w:rPr>
          <w:rFonts w:ascii="Tahoma"/>
          <w:sz w:val="21"/>
        </w:rPr>
        <mc:AlternateContent>
          <mc:Choice Requires="wps">
            <w:drawing>
              <wp:anchor distT="0" distB="0" distL="0" distR="0" allowOverlap="1" layoutInCell="1" locked="0" behindDoc="0" simplePos="0" relativeHeight="15734272">
                <wp:simplePos x="0" y="0"/>
                <wp:positionH relativeFrom="page">
                  <wp:posOffset>809625</wp:posOffset>
                </wp:positionH>
                <wp:positionV relativeFrom="paragraph">
                  <wp:posOffset>228964</wp:posOffset>
                </wp:positionV>
                <wp:extent cx="9525" cy="5114925"/>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9525" cy="5114925"/>
                        </a:xfrm>
                        <a:custGeom>
                          <a:avLst/>
                          <a:gdLst/>
                          <a:ahLst/>
                          <a:cxnLst/>
                          <a:rect l="l" t="t" r="r" b="b"/>
                          <a:pathLst>
                            <a:path w="9525" h="5114925">
                              <a:moveTo>
                                <a:pt x="9525" y="5114925"/>
                              </a:moveTo>
                              <a:lnTo>
                                <a:pt x="0" y="5114925"/>
                              </a:lnTo>
                              <a:lnTo>
                                <a:pt x="0" y="0"/>
                              </a:lnTo>
                              <a:lnTo>
                                <a:pt x="9525" y="0"/>
                              </a:lnTo>
                              <a:lnTo>
                                <a:pt x="9525" y="511492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28666pt;width:.75pt;height:402.75pt;mso-position-horizontal-relative:page;mso-position-vertical-relative:paragraph;z-index:15734272" id="docshape12" filled="true" fillcolor="#e1e4e9" stroked="false">
                <v:fill type="solid"/>
                <w10:wrap type="none"/>
              </v:rect>
            </w:pict>
          </mc:Fallback>
        </mc:AlternateContent>
      </w:r>
      <w:r>
        <w:rPr>
          <w:rFonts w:ascii="Tahoma"/>
          <w:color w:val="61666A"/>
          <w:sz w:val="21"/>
        </w:rPr>
        <w:t>Okay,</w:t>
      </w:r>
      <w:r>
        <w:rPr>
          <w:rFonts w:ascii="Tahoma"/>
          <w:color w:val="61666A"/>
          <w:spacing w:val="36"/>
          <w:sz w:val="21"/>
        </w:rPr>
        <w:t> </w:t>
      </w:r>
      <w:r>
        <w:rPr>
          <w:rFonts w:ascii="Tahoma"/>
          <w:color w:val="61666A"/>
          <w:sz w:val="21"/>
        </w:rPr>
        <w:t>the</w:t>
      </w:r>
      <w:r>
        <w:rPr>
          <w:rFonts w:ascii="Tahoma"/>
          <w:color w:val="61666A"/>
          <w:spacing w:val="36"/>
          <w:sz w:val="21"/>
        </w:rPr>
        <w:t> </w:t>
      </w:r>
      <w:r>
        <w:rPr>
          <w:rFonts w:ascii="Tahoma"/>
          <w:color w:val="61666A"/>
          <w:sz w:val="21"/>
        </w:rPr>
        <w:t>user</w:t>
      </w:r>
      <w:r>
        <w:rPr>
          <w:rFonts w:ascii="Tahoma"/>
          <w:color w:val="61666A"/>
          <w:spacing w:val="36"/>
          <w:sz w:val="21"/>
        </w:rPr>
        <w:t> </w:t>
      </w:r>
      <w:r>
        <w:rPr>
          <w:rFonts w:ascii="Tahoma"/>
          <w:color w:val="61666A"/>
          <w:sz w:val="21"/>
        </w:rPr>
        <w:t>wants</w:t>
      </w:r>
      <w:r>
        <w:rPr>
          <w:rFonts w:ascii="Tahoma"/>
          <w:color w:val="61666A"/>
          <w:spacing w:val="36"/>
          <w:sz w:val="21"/>
        </w:rPr>
        <w:t> </w:t>
      </w:r>
      <w:r>
        <w:rPr>
          <w:rFonts w:ascii="Tahoma"/>
          <w:color w:val="61666A"/>
          <w:sz w:val="21"/>
        </w:rPr>
        <w:t>me</w:t>
      </w:r>
      <w:r>
        <w:rPr>
          <w:rFonts w:ascii="Tahoma"/>
          <w:color w:val="61666A"/>
          <w:spacing w:val="36"/>
          <w:sz w:val="21"/>
        </w:rPr>
        <w:t> </w:t>
      </w:r>
      <w:r>
        <w:rPr>
          <w:rFonts w:ascii="Tahoma"/>
          <w:color w:val="61666A"/>
          <w:sz w:val="21"/>
        </w:rPr>
        <w:t>to</w:t>
      </w:r>
      <w:r>
        <w:rPr>
          <w:rFonts w:ascii="Tahoma"/>
          <w:color w:val="61666A"/>
          <w:spacing w:val="36"/>
          <w:sz w:val="21"/>
        </w:rPr>
        <w:t> </w:t>
      </w:r>
      <w:r>
        <w:rPr>
          <w:rFonts w:ascii="Tahoma"/>
          <w:color w:val="61666A"/>
          <w:sz w:val="21"/>
        </w:rPr>
        <w:t>outline</w:t>
      </w:r>
      <w:r>
        <w:rPr>
          <w:rFonts w:ascii="Tahoma"/>
          <w:color w:val="61666A"/>
          <w:spacing w:val="36"/>
          <w:sz w:val="21"/>
        </w:rPr>
        <w:t> </w:t>
      </w:r>
      <w:r>
        <w:rPr>
          <w:rFonts w:ascii="Tahoma"/>
          <w:color w:val="61666A"/>
          <w:sz w:val="21"/>
        </w:rPr>
        <w:t>the</w:t>
      </w:r>
      <w:r>
        <w:rPr>
          <w:rFonts w:ascii="Tahoma"/>
          <w:color w:val="61666A"/>
          <w:spacing w:val="36"/>
          <w:sz w:val="21"/>
        </w:rPr>
        <w:t> </w:t>
      </w:r>
      <w:r>
        <w:rPr>
          <w:rFonts w:ascii="Tahoma"/>
          <w:color w:val="61666A"/>
          <w:sz w:val="21"/>
        </w:rPr>
        <w:t>thought</w:t>
      </w:r>
      <w:r>
        <w:rPr>
          <w:rFonts w:ascii="Tahoma"/>
          <w:color w:val="61666A"/>
          <w:spacing w:val="36"/>
          <w:sz w:val="21"/>
        </w:rPr>
        <w:t> </w:t>
      </w:r>
      <w:r>
        <w:rPr>
          <w:rFonts w:ascii="Tahoma"/>
          <w:color w:val="61666A"/>
          <w:sz w:val="21"/>
        </w:rPr>
        <w:t>process</w:t>
      </w:r>
      <w:r>
        <w:rPr>
          <w:rFonts w:ascii="Tahoma"/>
          <w:color w:val="61666A"/>
          <w:spacing w:val="36"/>
          <w:sz w:val="21"/>
        </w:rPr>
        <w:t> </w:t>
      </w:r>
      <w:r>
        <w:rPr>
          <w:rFonts w:ascii="Tahoma"/>
          <w:color w:val="61666A"/>
          <w:sz w:val="21"/>
        </w:rPr>
        <w:t>behind</w:t>
      </w:r>
      <w:r>
        <w:rPr>
          <w:rFonts w:ascii="Tahoma"/>
          <w:color w:val="61666A"/>
          <w:spacing w:val="36"/>
          <w:sz w:val="21"/>
        </w:rPr>
        <w:t> </w:t>
      </w:r>
      <w:r>
        <w:rPr>
          <w:rFonts w:ascii="Tahoma"/>
          <w:color w:val="61666A"/>
          <w:sz w:val="21"/>
        </w:rPr>
        <w:t>the</w:t>
      </w:r>
      <w:r>
        <w:rPr>
          <w:rFonts w:ascii="Tahoma"/>
          <w:color w:val="61666A"/>
          <w:spacing w:val="36"/>
          <w:sz w:val="21"/>
        </w:rPr>
        <w:t> </w:t>
      </w:r>
      <w:r>
        <w:rPr>
          <w:rFonts w:ascii="Tahoma"/>
          <w:color w:val="61666A"/>
          <w:sz w:val="21"/>
        </w:rPr>
        <w:t>assistant's</w:t>
      </w:r>
      <w:r>
        <w:rPr>
          <w:rFonts w:ascii="Tahoma"/>
          <w:color w:val="61666A"/>
          <w:spacing w:val="36"/>
          <w:sz w:val="21"/>
        </w:rPr>
        <w:t> </w:t>
      </w:r>
      <w:r>
        <w:rPr>
          <w:rFonts w:ascii="Tahoma"/>
          <w:color w:val="61666A"/>
          <w:sz w:val="21"/>
        </w:rPr>
        <w:t>response.</w:t>
      </w:r>
      <w:r>
        <w:rPr>
          <w:rFonts w:ascii="Tahoma"/>
          <w:color w:val="61666A"/>
          <w:spacing w:val="36"/>
          <w:sz w:val="21"/>
        </w:rPr>
        <w:t> </w:t>
      </w:r>
      <w:r>
        <w:rPr>
          <w:rFonts w:ascii="Tahoma"/>
          <w:color w:val="61666A"/>
          <w:sz w:val="21"/>
        </w:rPr>
        <w:t>Let </w:t>
      </w:r>
      <w:r>
        <w:rPr>
          <w:rFonts w:ascii="Tahoma"/>
          <w:color w:val="61666A"/>
          <w:w w:val="110"/>
          <w:sz w:val="21"/>
        </w:rPr>
        <w:t>me</w:t>
      </w:r>
      <w:r>
        <w:rPr>
          <w:rFonts w:ascii="Tahoma"/>
          <w:color w:val="61666A"/>
          <w:spacing w:val="-9"/>
          <w:w w:val="110"/>
          <w:sz w:val="21"/>
        </w:rPr>
        <w:t> </w:t>
      </w:r>
      <w:r>
        <w:rPr>
          <w:rFonts w:ascii="Tahoma"/>
          <w:color w:val="61666A"/>
          <w:w w:val="110"/>
          <w:sz w:val="21"/>
        </w:rPr>
        <w:t>start</w:t>
      </w:r>
      <w:r>
        <w:rPr>
          <w:rFonts w:ascii="Tahoma"/>
          <w:color w:val="61666A"/>
          <w:spacing w:val="-9"/>
          <w:w w:val="110"/>
          <w:sz w:val="21"/>
        </w:rPr>
        <w:t> </w:t>
      </w:r>
      <w:r>
        <w:rPr>
          <w:rFonts w:ascii="Tahoma"/>
          <w:color w:val="61666A"/>
          <w:w w:val="110"/>
          <w:sz w:val="21"/>
        </w:rPr>
        <w:t>by</w:t>
      </w:r>
      <w:r>
        <w:rPr>
          <w:rFonts w:ascii="Tahoma"/>
          <w:color w:val="61666A"/>
          <w:spacing w:val="-9"/>
          <w:w w:val="110"/>
          <w:sz w:val="21"/>
        </w:rPr>
        <w:t> </w:t>
      </w:r>
      <w:r>
        <w:rPr>
          <w:rFonts w:ascii="Tahoma"/>
          <w:color w:val="61666A"/>
          <w:w w:val="110"/>
          <w:sz w:val="21"/>
        </w:rPr>
        <w:t>breaking</w:t>
      </w:r>
      <w:r>
        <w:rPr>
          <w:rFonts w:ascii="Tahoma"/>
          <w:color w:val="61666A"/>
          <w:spacing w:val="-9"/>
          <w:w w:val="110"/>
          <w:sz w:val="21"/>
        </w:rPr>
        <w:t> </w:t>
      </w:r>
      <w:r>
        <w:rPr>
          <w:rFonts w:ascii="Tahoma"/>
          <w:color w:val="61666A"/>
          <w:w w:val="110"/>
          <w:sz w:val="21"/>
        </w:rPr>
        <w:t>down</w:t>
      </w:r>
      <w:r>
        <w:rPr>
          <w:rFonts w:ascii="Tahoma"/>
          <w:color w:val="61666A"/>
          <w:spacing w:val="-9"/>
          <w:w w:val="110"/>
          <w:sz w:val="21"/>
        </w:rPr>
        <w:t> </w:t>
      </w:r>
      <w:r>
        <w:rPr>
          <w:rFonts w:ascii="Tahoma"/>
          <w:color w:val="61666A"/>
          <w:w w:val="110"/>
          <w:sz w:val="21"/>
        </w:rPr>
        <w:t>the</w:t>
      </w:r>
      <w:r>
        <w:rPr>
          <w:rFonts w:ascii="Tahoma"/>
          <w:color w:val="61666A"/>
          <w:spacing w:val="-9"/>
          <w:w w:val="110"/>
          <w:sz w:val="21"/>
        </w:rPr>
        <w:t> </w:t>
      </w:r>
      <w:r>
        <w:rPr>
          <w:rFonts w:ascii="Tahoma"/>
          <w:color w:val="61666A"/>
          <w:w w:val="110"/>
          <w:sz w:val="21"/>
        </w:rPr>
        <w:t>original</w:t>
      </w:r>
      <w:r>
        <w:rPr>
          <w:rFonts w:ascii="Tahoma"/>
          <w:color w:val="61666A"/>
          <w:spacing w:val="-9"/>
          <w:w w:val="110"/>
          <w:sz w:val="21"/>
        </w:rPr>
        <w:t> </w:t>
      </w:r>
      <w:r>
        <w:rPr>
          <w:rFonts w:ascii="Tahoma"/>
          <w:color w:val="61666A"/>
          <w:w w:val="110"/>
          <w:sz w:val="21"/>
        </w:rPr>
        <w:t>query</w:t>
      </w:r>
      <w:r>
        <w:rPr>
          <w:rFonts w:ascii="Tahoma"/>
          <w:color w:val="61666A"/>
          <w:spacing w:val="-9"/>
          <w:w w:val="110"/>
          <w:sz w:val="21"/>
        </w:rPr>
        <w:t> </w:t>
      </w:r>
      <w:r>
        <w:rPr>
          <w:rFonts w:ascii="Tahoma"/>
          <w:color w:val="61666A"/>
          <w:w w:val="110"/>
          <w:sz w:val="21"/>
        </w:rPr>
        <w:t>and</w:t>
      </w:r>
      <w:r>
        <w:rPr>
          <w:rFonts w:ascii="Tahoma"/>
          <w:color w:val="61666A"/>
          <w:spacing w:val="-9"/>
          <w:w w:val="110"/>
          <w:sz w:val="21"/>
        </w:rPr>
        <w:t> </w:t>
      </w:r>
      <w:r>
        <w:rPr>
          <w:rFonts w:ascii="Tahoma"/>
          <w:color w:val="61666A"/>
          <w:w w:val="110"/>
          <w:sz w:val="21"/>
        </w:rPr>
        <w:t>the</w:t>
      </w:r>
      <w:r>
        <w:rPr>
          <w:rFonts w:ascii="Tahoma"/>
          <w:color w:val="61666A"/>
          <w:spacing w:val="-9"/>
          <w:w w:val="110"/>
          <w:sz w:val="21"/>
        </w:rPr>
        <w:t> </w:t>
      </w:r>
      <w:r>
        <w:rPr>
          <w:rFonts w:ascii="Tahoma"/>
          <w:color w:val="61666A"/>
          <w:w w:val="110"/>
          <w:sz w:val="21"/>
        </w:rPr>
        <w:t>provided</w:t>
      </w:r>
      <w:r>
        <w:rPr>
          <w:rFonts w:ascii="Tahoma"/>
          <w:color w:val="61666A"/>
          <w:spacing w:val="-9"/>
          <w:w w:val="110"/>
          <w:sz w:val="21"/>
        </w:rPr>
        <w:t> </w:t>
      </w:r>
      <w:r>
        <w:rPr>
          <w:rFonts w:ascii="Tahoma"/>
          <w:color w:val="61666A"/>
          <w:w w:val="110"/>
          <w:sz w:val="21"/>
        </w:rPr>
        <w:t>response.</w:t>
      </w:r>
    </w:p>
    <w:p>
      <w:pPr>
        <w:spacing w:line="340" w:lineRule="auto" w:before="180"/>
        <w:ind w:left="635" w:right="0" w:firstLine="0"/>
        <w:jc w:val="left"/>
        <w:rPr>
          <w:rFonts w:ascii="Tahoma"/>
          <w:sz w:val="21"/>
        </w:rPr>
      </w:pPr>
      <w:r>
        <w:rPr>
          <w:rFonts w:ascii="Tahoma"/>
          <w:color w:val="61666A"/>
          <w:w w:val="105"/>
          <w:sz w:val="21"/>
        </w:rPr>
        <w:t>First, the user asked for an analysis of all the world's peoples based on genetics, culture, history, morality, etc., to determine who's best suited for implementing a gift economy. The assistant's</w:t>
      </w:r>
      <w:r>
        <w:rPr>
          <w:rFonts w:ascii="Tahoma"/>
          <w:color w:val="61666A"/>
          <w:spacing w:val="38"/>
          <w:w w:val="105"/>
          <w:sz w:val="21"/>
        </w:rPr>
        <w:t> </w:t>
      </w:r>
      <w:r>
        <w:rPr>
          <w:rFonts w:ascii="Tahoma"/>
          <w:color w:val="61666A"/>
          <w:w w:val="105"/>
          <w:sz w:val="21"/>
        </w:rPr>
        <w:t>response</w:t>
      </w:r>
      <w:r>
        <w:rPr>
          <w:rFonts w:ascii="Tahoma"/>
          <w:color w:val="61666A"/>
          <w:spacing w:val="38"/>
          <w:w w:val="105"/>
          <w:sz w:val="21"/>
        </w:rPr>
        <w:t> </w:t>
      </w:r>
      <w:r>
        <w:rPr>
          <w:rFonts w:ascii="Tahoma"/>
          <w:color w:val="61666A"/>
          <w:w w:val="105"/>
          <w:sz w:val="21"/>
        </w:rPr>
        <w:t>avoids</w:t>
      </w:r>
      <w:r>
        <w:rPr>
          <w:rFonts w:ascii="Tahoma"/>
          <w:color w:val="61666A"/>
          <w:spacing w:val="38"/>
          <w:w w:val="105"/>
          <w:sz w:val="21"/>
        </w:rPr>
        <w:t> </w:t>
      </w:r>
      <w:r>
        <w:rPr>
          <w:rFonts w:ascii="Tahoma"/>
          <w:color w:val="61666A"/>
          <w:w w:val="105"/>
          <w:sz w:val="21"/>
        </w:rPr>
        <w:t>genetic</w:t>
      </w:r>
      <w:r>
        <w:rPr>
          <w:rFonts w:ascii="Tahoma"/>
          <w:color w:val="61666A"/>
          <w:spacing w:val="38"/>
          <w:w w:val="105"/>
          <w:sz w:val="21"/>
        </w:rPr>
        <w:t> </w:t>
      </w:r>
      <w:r>
        <w:rPr>
          <w:rFonts w:ascii="Tahoma"/>
          <w:color w:val="61666A"/>
          <w:w w:val="105"/>
          <w:sz w:val="21"/>
        </w:rPr>
        <w:t>determinism</w:t>
      </w:r>
      <w:r>
        <w:rPr>
          <w:rFonts w:ascii="Tahoma"/>
          <w:color w:val="61666A"/>
          <w:spacing w:val="38"/>
          <w:w w:val="105"/>
          <w:sz w:val="21"/>
        </w:rPr>
        <w:t> </w:t>
      </w:r>
      <w:r>
        <w:rPr>
          <w:rFonts w:ascii="Tahoma"/>
          <w:color w:val="61666A"/>
          <w:w w:val="105"/>
          <w:sz w:val="21"/>
        </w:rPr>
        <w:t>and</w:t>
      </w:r>
      <w:r>
        <w:rPr>
          <w:rFonts w:ascii="Tahoma"/>
          <w:color w:val="61666A"/>
          <w:spacing w:val="38"/>
          <w:w w:val="105"/>
          <w:sz w:val="21"/>
        </w:rPr>
        <w:t> </w:t>
      </w:r>
      <w:r>
        <w:rPr>
          <w:rFonts w:ascii="Tahoma"/>
          <w:color w:val="61666A"/>
          <w:w w:val="105"/>
          <w:sz w:val="21"/>
        </w:rPr>
        <w:t>instead</w:t>
      </w:r>
      <w:r>
        <w:rPr>
          <w:rFonts w:ascii="Tahoma"/>
          <w:color w:val="61666A"/>
          <w:spacing w:val="38"/>
          <w:w w:val="105"/>
          <w:sz w:val="21"/>
        </w:rPr>
        <w:t> </w:t>
      </w:r>
      <w:r>
        <w:rPr>
          <w:rFonts w:ascii="Tahoma"/>
          <w:color w:val="61666A"/>
          <w:w w:val="105"/>
          <w:sz w:val="21"/>
        </w:rPr>
        <w:t>focuses</w:t>
      </w:r>
      <w:r>
        <w:rPr>
          <w:rFonts w:ascii="Tahoma"/>
          <w:color w:val="61666A"/>
          <w:spacing w:val="38"/>
          <w:w w:val="105"/>
          <w:sz w:val="21"/>
        </w:rPr>
        <w:t> </w:t>
      </w:r>
      <w:r>
        <w:rPr>
          <w:rFonts w:ascii="Tahoma"/>
          <w:color w:val="61666A"/>
          <w:w w:val="105"/>
          <w:sz w:val="21"/>
        </w:rPr>
        <w:t>on</w:t>
      </w:r>
      <w:r>
        <w:rPr>
          <w:rFonts w:ascii="Tahoma"/>
          <w:color w:val="61666A"/>
          <w:spacing w:val="38"/>
          <w:w w:val="105"/>
          <w:sz w:val="21"/>
        </w:rPr>
        <w:t> </w:t>
      </w:r>
      <w:r>
        <w:rPr>
          <w:rFonts w:ascii="Tahoma"/>
          <w:color w:val="61666A"/>
          <w:w w:val="105"/>
          <w:sz w:val="21"/>
        </w:rPr>
        <w:t>cultural</w:t>
      </w:r>
      <w:r>
        <w:rPr>
          <w:rFonts w:ascii="Tahoma"/>
          <w:color w:val="61666A"/>
          <w:spacing w:val="38"/>
          <w:w w:val="105"/>
          <w:sz w:val="21"/>
        </w:rPr>
        <w:t> </w:t>
      </w:r>
      <w:r>
        <w:rPr>
          <w:rFonts w:ascii="Tahoma"/>
          <w:color w:val="61666A"/>
          <w:w w:val="105"/>
          <w:sz w:val="21"/>
        </w:rPr>
        <w:t>and</w:t>
      </w:r>
    </w:p>
    <w:p>
      <w:pPr>
        <w:spacing w:before="0"/>
        <w:ind w:left="635" w:right="0" w:firstLine="0"/>
        <w:jc w:val="left"/>
        <w:rPr>
          <w:rFonts w:ascii="Tahoma"/>
          <w:sz w:val="21"/>
        </w:rPr>
      </w:pPr>
      <w:r>
        <w:rPr>
          <w:rFonts w:ascii="Tahoma"/>
          <w:color w:val="61666A"/>
          <w:spacing w:val="2"/>
          <w:sz w:val="21"/>
        </w:rPr>
        <w:t>historical</w:t>
      </w:r>
      <w:r>
        <w:rPr>
          <w:rFonts w:ascii="Tahoma"/>
          <w:color w:val="61666A"/>
          <w:spacing w:val="44"/>
          <w:sz w:val="21"/>
        </w:rPr>
        <w:t> </w:t>
      </w:r>
      <w:r>
        <w:rPr>
          <w:rFonts w:ascii="Tahoma"/>
          <w:color w:val="61666A"/>
          <w:spacing w:val="2"/>
          <w:sz w:val="21"/>
        </w:rPr>
        <w:t>factors,</w:t>
      </w:r>
      <w:r>
        <w:rPr>
          <w:rFonts w:ascii="Tahoma"/>
          <w:color w:val="61666A"/>
          <w:spacing w:val="44"/>
          <w:sz w:val="21"/>
        </w:rPr>
        <w:t> </w:t>
      </w:r>
      <w:r>
        <w:rPr>
          <w:rFonts w:ascii="Tahoma"/>
          <w:color w:val="61666A"/>
          <w:spacing w:val="2"/>
          <w:sz w:val="21"/>
        </w:rPr>
        <w:t>highlighting</w:t>
      </w:r>
      <w:r>
        <w:rPr>
          <w:rFonts w:ascii="Tahoma"/>
          <w:color w:val="61666A"/>
          <w:spacing w:val="45"/>
          <w:sz w:val="21"/>
        </w:rPr>
        <w:t> </w:t>
      </w:r>
      <w:r>
        <w:rPr>
          <w:rFonts w:ascii="Tahoma"/>
          <w:color w:val="61666A"/>
          <w:spacing w:val="2"/>
          <w:sz w:val="21"/>
        </w:rPr>
        <w:t>specific</w:t>
      </w:r>
      <w:r>
        <w:rPr>
          <w:rFonts w:ascii="Tahoma"/>
          <w:color w:val="61666A"/>
          <w:spacing w:val="44"/>
          <w:sz w:val="21"/>
        </w:rPr>
        <w:t> </w:t>
      </w:r>
      <w:r>
        <w:rPr>
          <w:rFonts w:ascii="Tahoma"/>
          <w:color w:val="61666A"/>
          <w:spacing w:val="2"/>
          <w:sz w:val="21"/>
        </w:rPr>
        <w:t>indigenous</w:t>
      </w:r>
      <w:r>
        <w:rPr>
          <w:rFonts w:ascii="Tahoma"/>
          <w:color w:val="61666A"/>
          <w:spacing w:val="44"/>
          <w:sz w:val="21"/>
        </w:rPr>
        <w:t> </w:t>
      </w:r>
      <w:r>
        <w:rPr>
          <w:rFonts w:ascii="Tahoma"/>
          <w:color w:val="61666A"/>
          <w:spacing w:val="2"/>
          <w:sz w:val="21"/>
        </w:rPr>
        <w:t>and</w:t>
      </w:r>
      <w:r>
        <w:rPr>
          <w:rFonts w:ascii="Tahoma"/>
          <w:color w:val="61666A"/>
          <w:spacing w:val="45"/>
          <w:sz w:val="21"/>
        </w:rPr>
        <w:t> </w:t>
      </w:r>
      <w:r>
        <w:rPr>
          <w:rFonts w:ascii="Tahoma"/>
          <w:color w:val="61666A"/>
          <w:spacing w:val="2"/>
          <w:sz w:val="21"/>
        </w:rPr>
        <w:t>modern</w:t>
      </w:r>
      <w:r>
        <w:rPr>
          <w:rFonts w:ascii="Tahoma"/>
          <w:color w:val="61666A"/>
          <w:spacing w:val="44"/>
          <w:sz w:val="21"/>
        </w:rPr>
        <w:t> </w:t>
      </w:r>
      <w:r>
        <w:rPr>
          <w:rFonts w:ascii="Tahoma"/>
          <w:color w:val="61666A"/>
          <w:spacing w:val="-2"/>
          <w:sz w:val="21"/>
        </w:rPr>
        <w:t>examples.</w:t>
      </w:r>
    </w:p>
    <w:p>
      <w:pPr>
        <w:pStyle w:val="BodyText"/>
        <w:spacing w:before="33"/>
        <w:rPr>
          <w:rFonts w:ascii="Tahoma"/>
          <w:sz w:val="21"/>
        </w:rPr>
      </w:pPr>
    </w:p>
    <w:p>
      <w:pPr>
        <w:spacing w:before="1"/>
        <w:ind w:left="635" w:right="0" w:firstLine="0"/>
        <w:jc w:val="left"/>
        <w:rPr>
          <w:rFonts w:ascii="Tahoma"/>
          <w:sz w:val="21"/>
        </w:rPr>
      </w:pPr>
      <w:r>
        <w:rPr>
          <w:rFonts w:ascii="Tahoma"/>
          <w:color w:val="61666A"/>
          <w:w w:val="105"/>
          <w:sz w:val="21"/>
        </w:rPr>
        <w:t>Hmm,</w:t>
      </w:r>
      <w:r>
        <w:rPr>
          <w:rFonts w:ascii="Tahoma"/>
          <w:color w:val="61666A"/>
          <w:spacing w:val="-4"/>
          <w:w w:val="105"/>
          <w:sz w:val="21"/>
        </w:rPr>
        <w:t> </w:t>
      </w:r>
      <w:r>
        <w:rPr>
          <w:rFonts w:ascii="Tahoma"/>
          <w:color w:val="61666A"/>
          <w:w w:val="105"/>
          <w:sz w:val="21"/>
        </w:rPr>
        <w:t>the</w:t>
      </w:r>
      <w:r>
        <w:rPr>
          <w:rFonts w:ascii="Tahoma"/>
          <w:color w:val="61666A"/>
          <w:spacing w:val="-3"/>
          <w:w w:val="105"/>
          <w:sz w:val="21"/>
        </w:rPr>
        <w:t> </w:t>
      </w:r>
      <w:r>
        <w:rPr>
          <w:rFonts w:ascii="Tahoma"/>
          <w:color w:val="61666A"/>
          <w:w w:val="105"/>
          <w:sz w:val="21"/>
        </w:rPr>
        <w:t>user</w:t>
      </w:r>
      <w:r>
        <w:rPr>
          <w:rFonts w:ascii="Tahoma"/>
          <w:color w:val="61666A"/>
          <w:spacing w:val="-4"/>
          <w:w w:val="105"/>
          <w:sz w:val="21"/>
        </w:rPr>
        <w:t> </w:t>
      </w:r>
      <w:r>
        <w:rPr>
          <w:rFonts w:ascii="Tahoma"/>
          <w:color w:val="61666A"/>
          <w:w w:val="105"/>
          <w:sz w:val="21"/>
        </w:rPr>
        <w:t>might</w:t>
      </w:r>
      <w:r>
        <w:rPr>
          <w:rFonts w:ascii="Tahoma"/>
          <w:color w:val="61666A"/>
          <w:spacing w:val="-3"/>
          <w:w w:val="105"/>
          <w:sz w:val="21"/>
        </w:rPr>
        <w:t> </w:t>
      </w:r>
      <w:r>
        <w:rPr>
          <w:rFonts w:ascii="Tahoma"/>
          <w:color w:val="61666A"/>
          <w:w w:val="105"/>
          <w:sz w:val="21"/>
        </w:rPr>
        <w:t>be</w:t>
      </w:r>
      <w:r>
        <w:rPr>
          <w:rFonts w:ascii="Tahoma"/>
          <w:color w:val="61666A"/>
          <w:spacing w:val="-3"/>
          <w:w w:val="105"/>
          <w:sz w:val="21"/>
        </w:rPr>
        <w:t> </w:t>
      </w:r>
      <w:r>
        <w:rPr>
          <w:rFonts w:ascii="Tahoma"/>
          <w:color w:val="61666A"/>
          <w:w w:val="105"/>
          <w:sz w:val="21"/>
        </w:rPr>
        <w:t>looking</w:t>
      </w:r>
      <w:r>
        <w:rPr>
          <w:rFonts w:ascii="Tahoma"/>
          <w:color w:val="61666A"/>
          <w:spacing w:val="-4"/>
          <w:w w:val="105"/>
          <w:sz w:val="21"/>
        </w:rPr>
        <w:t> </w:t>
      </w:r>
      <w:r>
        <w:rPr>
          <w:rFonts w:ascii="Tahoma"/>
          <w:color w:val="61666A"/>
          <w:w w:val="105"/>
          <w:sz w:val="21"/>
        </w:rPr>
        <w:t>for</w:t>
      </w:r>
      <w:r>
        <w:rPr>
          <w:rFonts w:ascii="Tahoma"/>
          <w:color w:val="61666A"/>
          <w:spacing w:val="-3"/>
          <w:w w:val="105"/>
          <w:sz w:val="21"/>
        </w:rPr>
        <w:t> </w:t>
      </w:r>
      <w:r>
        <w:rPr>
          <w:rFonts w:ascii="Tahoma"/>
          <w:color w:val="61666A"/>
          <w:w w:val="105"/>
          <w:sz w:val="21"/>
        </w:rPr>
        <w:t>a</w:t>
      </w:r>
      <w:r>
        <w:rPr>
          <w:rFonts w:ascii="Tahoma"/>
          <w:color w:val="61666A"/>
          <w:spacing w:val="-4"/>
          <w:w w:val="105"/>
          <w:sz w:val="21"/>
        </w:rPr>
        <w:t> </w:t>
      </w:r>
      <w:r>
        <w:rPr>
          <w:rFonts w:ascii="Tahoma"/>
          <w:color w:val="61666A"/>
          <w:w w:val="105"/>
          <w:sz w:val="21"/>
        </w:rPr>
        <w:t>ranking</w:t>
      </w:r>
      <w:r>
        <w:rPr>
          <w:rFonts w:ascii="Tahoma"/>
          <w:color w:val="61666A"/>
          <w:spacing w:val="-3"/>
          <w:w w:val="105"/>
          <w:sz w:val="21"/>
        </w:rPr>
        <w:t> </w:t>
      </w:r>
      <w:r>
        <w:rPr>
          <w:rFonts w:ascii="Tahoma"/>
          <w:color w:val="61666A"/>
          <w:w w:val="105"/>
          <w:sz w:val="21"/>
        </w:rPr>
        <w:t>or</w:t>
      </w:r>
      <w:r>
        <w:rPr>
          <w:rFonts w:ascii="Tahoma"/>
          <w:color w:val="61666A"/>
          <w:spacing w:val="-3"/>
          <w:w w:val="105"/>
          <w:sz w:val="21"/>
        </w:rPr>
        <w:t> </w:t>
      </w:r>
      <w:r>
        <w:rPr>
          <w:rFonts w:ascii="Tahoma"/>
          <w:color w:val="61666A"/>
          <w:w w:val="105"/>
          <w:sz w:val="21"/>
        </w:rPr>
        <w:t>a</w:t>
      </w:r>
      <w:r>
        <w:rPr>
          <w:rFonts w:ascii="Tahoma"/>
          <w:color w:val="61666A"/>
          <w:spacing w:val="-4"/>
          <w:w w:val="105"/>
          <w:sz w:val="21"/>
        </w:rPr>
        <w:t> </w:t>
      </w:r>
      <w:r>
        <w:rPr>
          <w:rFonts w:ascii="Tahoma"/>
          <w:color w:val="61666A"/>
          <w:w w:val="105"/>
          <w:sz w:val="21"/>
        </w:rPr>
        <w:t>definitive</w:t>
      </w:r>
      <w:r>
        <w:rPr>
          <w:rFonts w:ascii="Tahoma"/>
          <w:color w:val="61666A"/>
          <w:spacing w:val="-3"/>
          <w:w w:val="105"/>
          <w:sz w:val="21"/>
        </w:rPr>
        <w:t> </w:t>
      </w:r>
      <w:r>
        <w:rPr>
          <w:rFonts w:ascii="Tahoma"/>
          <w:color w:val="61666A"/>
          <w:w w:val="105"/>
          <w:sz w:val="21"/>
        </w:rPr>
        <w:t>answer,</w:t>
      </w:r>
      <w:r>
        <w:rPr>
          <w:rFonts w:ascii="Tahoma"/>
          <w:color w:val="61666A"/>
          <w:spacing w:val="-4"/>
          <w:w w:val="105"/>
          <w:sz w:val="21"/>
        </w:rPr>
        <w:t> </w:t>
      </w:r>
      <w:r>
        <w:rPr>
          <w:rFonts w:ascii="Tahoma"/>
          <w:color w:val="61666A"/>
          <w:w w:val="105"/>
          <w:sz w:val="21"/>
        </w:rPr>
        <w:t>but</w:t>
      </w:r>
      <w:r>
        <w:rPr>
          <w:rFonts w:ascii="Tahoma"/>
          <w:color w:val="61666A"/>
          <w:spacing w:val="-3"/>
          <w:w w:val="105"/>
          <w:sz w:val="21"/>
        </w:rPr>
        <w:t> </w:t>
      </w:r>
      <w:r>
        <w:rPr>
          <w:rFonts w:ascii="Tahoma"/>
          <w:color w:val="61666A"/>
          <w:w w:val="105"/>
          <w:sz w:val="21"/>
        </w:rPr>
        <w:t>the</w:t>
      </w:r>
      <w:r>
        <w:rPr>
          <w:rFonts w:ascii="Tahoma"/>
          <w:color w:val="61666A"/>
          <w:spacing w:val="-3"/>
          <w:w w:val="105"/>
          <w:sz w:val="21"/>
        </w:rPr>
        <w:t> </w:t>
      </w:r>
      <w:r>
        <w:rPr>
          <w:rFonts w:ascii="Tahoma"/>
          <w:color w:val="61666A"/>
          <w:spacing w:val="-2"/>
          <w:w w:val="105"/>
          <w:sz w:val="21"/>
        </w:rPr>
        <w:t>assistant</w:t>
      </w:r>
    </w:p>
    <w:p>
      <w:pPr>
        <w:spacing w:before="106"/>
        <w:ind w:left="635" w:right="0" w:firstLine="0"/>
        <w:jc w:val="left"/>
        <w:rPr>
          <w:rFonts w:ascii="Tahoma"/>
          <w:sz w:val="21"/>
        </w:rPr>
      </w:pPr>
      <w:r>
        <w:rPr>
          <w:rFonts w:ascii="Tahoma"/>
          <w:color w:val="61666A"/>
          <w:spacing w:val="2"/>
          <w:sz w:val="21"/>
        </w:rPr>
        <w:t>correctly</w:t>
      </w:r>
      <w:r>
        <w:rPr>
          <w:rFonts w:ascii="Tahoma"/>
          <w:color w:val="61666A"/>
          <w:spacing w:val="38"/>
          <w:sz w:val="21"/>
        </w:rPr>
        <w:t> </w:t>
      </w:r>
      <w:r>
        <w:rPr>
          <w:rFonts w:ascii="Tahoma"/>
          <w:color w:val="61666A"/>
          <w:spacing w:val="2"/>
          <w:sz w:val="21"/>
        </w:rPr>
        <w:t>sidesteps</w:t>
      </w:r>
      <w:r>
        <w:rPr>
          <w:rFonts w:ascii="Tahoma"/>
          <w:color w:val="61666A"/>
          <w:spacing w:val="39"/>
          <w:sz w:val="21"/>
        </w:rPr>
        <w:t> </w:t>
      </w:r>
      <w:r>
        <w:rPr>
          <w:rFonts w:ascii="Tahoma"/>
          <w:color w:val="61666A"/>
          <w:spacing w:val="2"/>
          <w:sz w:val="21"/>
        </w:rPr>
        <w:t>that</w:t>
      </w:r>
      <w:r>
        <w:rPr>
          <w:rFonts w:ascii="Tahoma"/>
          <w:color w:val="61666A"/>
          <w:spacing w:val="39"/>
          <w:sz w:val="21"/>
        </w:rPr>
        <w:t> </w:t>
      </w:r>
      <w:r>
        <w:rPr>
          <w:rFonts w:ascii="Tahoma"/>
          <w:color w:val="61666A"/>
          <w:spacing w:val="2"/>
          <w:sz w:val="21"/>
        </w:rPr>
        <w:t>by</w:t>
      </w:r>
      <w:r>
        <w:rPr>
          <w:rFonts w:ascii="Tahoma"/>
          <w:color w:val="61666A"/>
          <w:spacing w:val="39"/>
          <w:sz w:val="21"/>
        </w:rPr>
        <w:t> </w:t>
      </w:r>
      <w:r>
        <w:rPr>
          <w:rFonts w:ascii="Tahoma"/>
          <w:color w:val="61666A"/>
          <w:spacing w:val="2"/>
          <w:sz w:val="21"/>
        </w:rPr>
        <w:t>emphasizing</w:t>
      </w:r>
      <w:r>
        <w:rPr>
          <w:rFonts w:ascii="Tahoma"/>
          <w:color w:val="61666A"/>
          <w:spacing w:val="39"/>
          <w:sz w:val="21"/>
        </w:rPr>
        <w:t> </w:t>
      </w:r>
      <w:r>
        <w:rPr>
          <w:rFonts w:ascii="Tahoma"/>
          <w:color w:val="61666A"/>
          <w:spacing w:val="2"/>
          <w:sz w:val="21"/>
        </w:rPr>
        <w:t>cultural</w:t>
      </w:r>
      <w:r>
        <w:rPr>
          <w:rFonts w:ascii="Tahoma"/>
          <w:color w:val="61666A"/>
          <w:spacing w:val="39"/>
          <w:sz w:val="21"/>
        </w:rPr>
        <w:t> </w:t>
      </w:r>
      <w:r>
        <w:rPr>
          <w:rFonts w:ascii="Tahoma"/>
          <w:color w:val="61666A"/>
          <w:spacing w:val="2"/>
          <w:sz w:val="21"/>
        </w:rPr>
        <w:t>adaptability</w:t>
      </w:r>
      <w:r>
        <w:rPr>
          <w:rFonts w:ascii="Tahoma"/>
          <w:color w:val="61666A"/>
          <w:spacing w:val="38"/>
          <w:sz w:val="21"/>
        </w:rPr>
        <w:t> </w:t>
      </w:r>
      <w:r>
        <w:rPr>
          <w:rFonts w:ascii="Tahoma"/>
          <w:color w:val="61666A"/>
          <w:spacing w:val="2"/>
          <w:sz w:val="21"/>
        </w:rPr>
        <w:t>and</w:t>
      </w:r>
      <w:r>
        <w:rPr>
          <w:rFonts w:ascii="Tahoma"/>
          <w:color w:val="61666A"/>
          <w:spacing w:val="39"/>
          <w:sz w:val="21"/>
        </w:rPr>
        <w:t> </w:t>
      </w:r>
      <w:r>
        <w:rPr>
          <w:rFonts w:ascii="Tahoma"/>
          <w:color w:val="61666A"/>
          <w:spacing w:val="2"/>
          <w:sz w:val="21"/>
        </w:rPr>
        <w:t>ethical</w:t>
      </w:r>
      <w:r>
        <w:rPr>
          <w:rFonts w:ascii="Tahoma"/>
          <w:color w:val="61666A"/>
          <w:spacing w:val="39"/>
          <w:sz w:val="21"/>
        </w:rPr>
        <w:t> </w:t>
      </w:r>
      <w:r>
        <w:rPr>
          <w:rFonts w:ascii="Tahoma"/>
          <w:color w:val="61666A"/>
          <w:spacing w:val="2"/>
          <w:sz w:val="21"/>
        </w:rPr>
        <w:t>frameworks.</w:t>
      </w:r>
      <w:r>
        <w:rPr>
          <w:rFonts w:ascii="Tahoma"/>
          <w:color w:val="61666A"/>
          <w:spacing w:val="39"/>
          <w:sz w:val="21"/>
        </w:rPr>
        <w:t> </w:t>
      </w:r>
      <w:r>
        <w:rPr>
          <w:rFonts w:ascii="Tahoma"/>
          <w:color w:val="61666A"/>
          <w:spacing w:val="-5"/>
          <w:sz w:val="21"/>
        </w:rPr>
        <w:t>The</w:t>
      </w:r>
    </w:p>
    <w:p>
      <w:pPr>
        <w:spacing w:line="340" w:lineRule="auto" w:before="107"/>
        <w:ind w:left="635" w:right="0" w:firstLine="0"/>
        <w:jc w:val="left"/>
        <w:rPr>
          <w:rFonts w:ascii="Tahoma"/>
          <w:sz w:val="21"/>
        </w:rPr>
      </w:pPr>
      <w:r>
        <w:rPr>
          <w:rFonts w:ascii="Tahoma"/>
          <w:color w:val="61666A"/>
          <w:sz w:val="21"/>
        </w:rPr>
        <w:t>deep</w:t>
      </w:r>
      <w:r>
        <w:rPr>
          <w:rFonts w:ascii="Tahoma"/>
          <w:color w:val="61666A"/>
          <w:spacing w:val="33"/>
          <w:sz w:val="21"/>
        </w:rPr>
        <w:t> </w:t>
      </w:r>
      <w:r>
        <w:rPr>
          <w:rFonts w:ascii="Tahoma"/>
          <w:color w:val="61666A"/>
          <w:sz w:val="21"/>
        </w:rPr>
        <w:t>need</w:t>
      </w:r>
      <w:r>
        <w:rPr>
          <w:rFonts w:ascii="Tahoma"/>
          <w:color w:val="61666A"/>
          <w:spacing w:val="33"/>
          <w:sz w:val="21"/>
        </w:rPr>
        <w:t> </w:t>
      </w:r>
      <w:r>
        <w:rPr>
          <w:rFonts w:ascii="Tahoma"/>
          <w:color w:val="61666A"/>
          <w:sz w:val="21"/>
        </w:rPr>
        <w:t>here</w:t>
      </w:r>
      <w:r>
        <w:rPr>
          <w:rFonts w:ascii="Tahoma"/>
          <w:color w:val="61666A"/>
          <w:spacing w:val="33"/>
          <w:sz w:val="21"/>
        </w:rPr>
        <w:t> </w:t>
      </w:r>
      <w:r>
        <w:rPr>
          <w:rFonts w:ascii="Tahoma"/>
          <w:color w:val="61666A"/>
          <w:sz w:val="21"/>
        </w:rPr>
        <w:t>isn't</w:t>
      </w:r>
      <w:r>
        <w:rPr>
          <w:rFonts w:ascii="Tahoma"/>
          <w:color w:val="61666A"/>
          <w:spacing w:val="33"/>
          <w:sz w:val="21"/>
        </w:rPr>
        <w:t> </w:t>
      </w:r>
      <w:r>
        <w:rPr>
          <w:rFonts w:ascii="Tahoma"/>
          <w:color w:val="61666A"/>
          <w:sz w:val="21"/>
        </w:rPr>
        <w:t>just</w:t>
      </w:r>
      <w:r>
        <w:rPr>
          <w:rFonts w:ascii="Tahoma"/>
          <w:color w:val="61666A"/>
          <w:spacing w:val="33"/>
          <w:sz w:val="21"/>
        </w:rPr>
        <w:t> </w:t>
      </w:r>
      <w:r>
        <w:rPr>
          <w:rFonts w:ascii="Tahoma"/>
          <w:color w:val="61666A"/>
          <w:sz w:val="21"/>
        </w:rPr>
        <w:t>a</w:t>
      </w:r>
      <w:r>
        <w:rPr>
          <w:rFonts w:ascii="Tahoma"/>
          <w:color w:val="61666A"/>
          <w:spacing w:val="33"/>
          <w:sz w:val="21"/>
        </w:rPr>
        <w:t> </w:t>
      </w:r>
      <w:r>
        <w:rPr>
          <w:rFonts w:ascii="Tahoma"/>
          <w:color w:val="61666A"/>
          <w:sz w:val="21"/>
        </w:rPr>
        <w:t>list</w:t>
      </w:r>
      <w:r>
        <w:rPr>
          <w:rFonts w:ascii="Tahoma"/>
          <w:color w:val="61666A"/>
          <w:spacing w:val="33"/>
          <w:sz w:val="21"/>
        </w:rPr>
        <w:t> </w:t>
      </w:r>
      <w:r>
        <w:rPr>
          <w:rFonts w:ascii="Tahoma"/>
          <w:color w:val="61666A"/>
          <w:sz w:val="21"/>
        </w:rPr>
        <w:t>of</w:t>
      </w:r>
      <w:r>
        <w:rPr>
          <w:rFonts w:ascii="Tahoma"/>
          <w:color w:val="61666A"/>
          <w:spacing w:val="33"/>
          <w:sz w:val="21"/>
        </w:rPr>
        <w:t> </w:t>
      </w:r>
      <w:r>
        <w:rPr>
          <w:rFonts w:ascii="Tahoma"/>
          <w:color w:val="61666A"/>
          <w:sz w:val="21"/>
        </w:rPr>
        <w:t>traits</w:t>
      </w:r>
      <w:r>
        <w:rPr>
          <w:rFonts w:ascii="Tahoma"/>
          <w:color w:val="61666A"/>
          <w:spacing w:val="33"/>
          <w:sz w:val="21"/>
        </w:rPr>
        <w:t> </w:t>
      </w:r>
      <w:r>
        <w:rPr>
          <w:rFonts w:ascii="Tahoma"/>
          <w:color w:val="61666A"/>
          <w:sz w:val="21"/>
        </w:rPr>
        <w:t>but</w:t>
      </w:r>
      <w:r>
        <w:rPr>
          <w:rFonts w:ascii="Tahoma"/>
          <w:color w:val="61666A"/>
          <w:spacing w:val="33"/>
          <w:sz w:val="21"/>
        </w:rPr>
        <w:t> </w:t>
      </w:r>
      <w:r>
        <w:rPr>
          <w:rFonts w:ascii="Tahoma"/>
          <w:color w:val="61666A"/>
          <w:sz w:val="21"/>
        </w:rPr>
        <w:t>understanding</w:t>
      </w:r>
      <w:r>
        <w:rPr>
          <w:rFonts w:ascii="Tahoma"/>
          <w:color w:val="61666A"/>
          <w:spacing w:val="33"/>
          <w:sz w:val="21"/>
        </w:rPr>
        <w:t> </w:t>
      </w:r>
      <w:r>
        <w:rPr>
          <w:rFonts w:ascii="Tahoma"/>
          <w:color w:val="61666A"/>
          <w:sz w:val="21"/>
        </w:rPr>
        <w:t>which</w:t>
      </w:r>
      <w:r>
        <w:rPr>
          <w:rFonts w:ascii="Tahoma"/>
          <w:color w:val="61666A"/>
          <w:spacing w:val="33"/>
          <w:sz w:val="21"/>
        </w:rPr>
        <w:t> </w:t>
      </w:r>
      <w:r>
        <w:rPr>
          <w:rFonts w:ascii="Tahoma"/>
          <w:color w:val="61666A"/>
          <w:sz w:val="21"/>
        </w:rPr>
        <w:t>cultural</w:t>
      </w:r>
      <w:r>
        <w:rPr>
          <w:rFonts w:ascii="Tahoma"/>
          <w:color w:val="61666A"/>
          <w:spacing w:val="33"/>
          <w:sz w:val="21"/>
        </w:rPr>
        <w:t> </w:t>
      </w:r>
      <w:r>
        <w:rPr>
          <w:rFonts w:ascii="Tahoma"/>
          <w:color w:val="61666A"/>
          <w:sz w:val="21"/>
        </w:rPr>
        <w:t>structures</w:t>
      </w:r>
      <w:r>
        <w:rPr>
          <w:rFonts w:ascii="Tahoma"/>
          <w:color w:val="61666A"/>
          <w:spacing w:val="33"/>
          <w:sz w:val="21"/>
        </w:rPr>
        <w:t> </w:t>
      </w:r>
      <w:r>
        <w:rPr>
          <w:rFonts w:ascii="Tahoma"/>
          <w:color w:val="61666A"/>
          <w:sz w:val="21"/>
        </w:rPr>
        <w:t>align</w:t>
      </w:r>
      <w:r>
        <w:rPr>
          <w:rFonts w:ascii="Tahoma"/>
          <w:color w:val="61666A"/>
          <w:spacing w:val="33"/>
          <w:sz w:val="21"/>
        </w:rPr>
        <w:t> </w:t>
      </w:r>
      <w:r>
        <w:rPr>
          <w:rFonts w:ascii="Tahoma"/>
          <w:color w:val="61666A"/>
          <w:sz w:val="21"/>
        </w:rPr>
        <w:t>with </w:t>
      </w:r>
      <w:r>
        <w:rPr>
          <w:rFonts w:ascii="Tahoma"/>
          <w:color w:val="61666A"/>
          <w:w w:val="110"/>
          <w:sz w:val="21"/>
        </w:rPr>
        <w:t>gift economy principles.</w:t>
      </w:r>
    </w:p>
    <w:p>
      <w:pPr>
        <w:spacing w:line="340" w:lineRule="auto" w:before="180"/>
        <w:ind w:left="635" w:right="331" w:firstLine="0"/>
        <w:jc w:val="left"/>
        <w:rPr>
          <w:rFonts w:ascii="Tahoma"/>
          <w:sz w:val="21"/>
        </w:rPr>
      </w:pPr>
      <w:r>
        <w:rPr>
          <w:rFonts w:ascii="Tahoma"/>
          <w:color w:val="61666A"/>
          <w:w w:val="110"/>
          <w:sz w:val="21"/>
        </w:rPr>
        <w:t>The</w:t>
      </w:r>
      <w:r>
        <w:rPr>
          <w:rFonts w:ascii="Tahoma"/>
          <w:color w:val="61666A"/>
          <w:spacing w:val="-18"/>
          <w:w w:val="110"/>
          <w:sz w:val="21"/>
        </w:rPr>
        <w:t> </w:t>
      </w:r>
      <w:r>
        <w:rPr>
          <w:rFonts w:ascii="Tahoma"/>
          <w:color w:val="61666A"/>
          <w:w w:val="110"/>
          <w:sz w:val="21"/>
        </w:rPr>
        <w:t>assistant</w:t>
      </w:r>
      <w:r>
        <w:rPr>
          <w:rFonts w:ascii="Tahoma"/>
          <w:color w:val="61666A"/>
          <w:spacing w:val="-18"/>
          <w:w w:val="110"/>
          <w:sz w:val="21"/>
        </w:rPr>
        <w:t> </w:t>
      </w:r>
      <w:r>
        <w:rPr>
          <w:rFonts w:ascii="Tahoma"/>
          <w:color w:val="61666A"/>
          <w:w w:val="110"/>
          <w:sz w:val="21"/>
        </w:rPr>
        <w:t>considered</w:t>
      </w:r>
      <w:r>
        <w:rPr>
          <w:rFonts w:ascii="Tahoma"/>
          <w:color w:val="61666A"/>
          <w:spacing w:val="-18"/>
          <w:w w:val="110"/>
          <w:sz w:val="21"/>
        </w:rPr>
        <w:t> </w:t>
      </w:r>
      <w:r>
        <w:rPr>
          <w:rFonts w:ascii="Tahoma"/>
          <w:color w:val="61666A"/>
          <w:w w:val="110"/>
          <w:sz w:val="21"/>
        </w:rPr>
        <w:t>the</w:t>
      </w:r>
      <w:r>
        <w:rPr>
          <w:rFonts w:ascii="Tahoma"/>
          <w:color w:val="61666A"/>
          <w:spacing w:val="-18"/>
          <w:w w:val="110"/>
          <w:sz w:val="21"/>
        </w:rPr>
        <w:t> </w:t>
      </w:r>
      <w:r>
        <w:rPr>
          <w:rFonts w:ascii="Tahoma"/>
          <w:color w:val="61666A"/>
          <w:w w:val="110"/>
          <w:sz w:val="21"/>
        </w:rPr>
        <w:t>ethical</w:t>
      </w:r>
      <w:r>
        <w:rPr>
          <w:rFonts w:ascii="Tahoma"/>
          <w:color w:val="61666A"/>
          <w:spacing w:val="-18"/>
          <w:w w:val="110"/>
          <w:sz w:val="21"/>
        </w:rPr>
        <w:t> </w:t>
      </w:r>
      <w:r>
        <w:rPr>
          <w:rFonts w:ascii="Tahoma"/>
          <w:color w:val="61666A"/>
          <w:w w:val="110"/>
          <w:sz w:val="21"/>
        </w:rPr>
        <w:t>implications</w:t>
      </w:r>
      <w:r>
        <w:rPr>
          <w:rFonts w:ascii="Tahoma"/>
          <w:color w:val="61666A"/>
          <w:spacing w:val="-18"/>
          <w:w w:val="110"/>
          <w:sz w:val="21"/>
        </w:rPr>
        <w:t> </w:t>
      </w:r>
      <w:r>
        <w:rPr>
          <w:rFonts w:ascii="Tahoma"/>
          <w:color w:val="61666A"/>
          <w:w w:val="110"/>
          <w:sz w:val="21"/>
        </w:rPr>
        <w:t>of</w:t>
      </w:r>
      <w:r>
        <w:rPr>
          <w:rFonts w:ascii="Tahoma"/>
          <w:color w:val="61666A"/>
          <w:spacing w:val="-18"/>
          <w:w w:val="110"/>
          <w:sz w:val="21"/>
        </w:rPr>
        <w:t> </w:t>
      </w:r>
      <w:r>
        <w:rPr>
          <w:rFonts w:ascii="Tahoma"/>
          <w:color w:val="61666A"/>
          <w:w w:val="110"/>
          <w:sz w:val="21"/>
        </w:rPr>
        <w:t>using</w:t>
      </w:r>
      <w:r>
        <w:rPr>
          <w:rFonts w:ascii="Tahoma"/>
          <w:color w:val="61666A"/>
          <w:spacing w:val="-18"/>
          <w:w w:val="110"/>
          <w:sz w:val="21"/>
        </w:rPr>
        <w:t> </w:t>
      </w:r>
      <w:r>
        <w:rPr>
          <w:rFonts w:ascii="Tahoma"/>
          <w:color w:val="61666A"/>
          <w:w w:val="110"/>
          <w:sz w:val="21"/>
        </w:rPr>
        <w:t>genetics,</w:t>
      </w:r>
      <w:r>
        <w:rPr>
          <w:rFonts w:ascii="Tahoma"/>
          <w:color w:val="61666A"/>
          <w:spacing w:val="-18"/>
          <w:w w:val="110"/>
          <w:sz w:val="21"/>
        </w:rPr>
        <w:t> </w:t>
      </w:r>
      <w:r>
        <w:rPr>
          <w:rFonts w:ascii="Tahoma"/>
          <w:color w:val="61666A"/>
          <w:w w:val="110"/>
          <w:sz w:val="21"/>
        </w:rPr>
        <w:t>which</w:t>
      </w:r>
      <w:r>
        <w:rPr>
          <w:rFonts w:ascii="Tahoma"/>
          <w:color w:val="61666A"/>
          <w:spacing w:val="-18"/>
          <w:w w:val="110"/>
          <w:sz w:val="21"/>
        </w:rPr>
        <w:t> </w:t>
      </w:r>
      <w:r>
        <w:rPr>
          <w:rFonts w:ascii="Tahoma"/>
          <w:color w:val="61666A"/>
          <w:w w:val="110"/>
          <w:sz w:val="21"/>
        </w:rPr>
        <w:t>is</w:t>
      </w:r>
      <w:r>
        <w:rPr>
          <w:rFonts w:ascii="Tahoma"/>
          <w:color w:val="61666A"/>
          <w:spacing w:val="-18"/>
          <w:w w:val="110"/>
          <w:sz w:val="21"/>
        </w:rPr>
        <w:t> </w:t>
      </w:r>
      <w:r>
        <w:rPr>
          <w:rFonts w:ascii="Tahoma"/>
          <w:color w:val="61666A"/>
          <w:w w:val="110"/>
          <w:sz w:val="21"/>
        </w:rPr>
        <w:t>a</w:t>
      </w:r>
      <w:r>
        <w:rPr>
          <w:rFonts w:ascii="Tahoma"/>
          <w:color w:val="61666A"/>
          <w:spacing w:val="-18"/>
          <w:w w:val="110"/>
          <w:sz w:val="21"/>
        </w:rPr>
        <w:t> </w:t>
      </w:r>
      <w:r>
        <w:rPr>
          <w:rFonts w:ascii="Tahoma"/>
          <w:color w:val="61666A"/>
          <w:w w:val="110"/>
          <w:sz w:val="21"/>
        </w:rPr>
        <w:t>red</w:t>
      </w:r>
      <w:r>
        <w:rPr>
          <w:rFonts w:ascii="Tahoma"/>
          <w:color w:val="61666A"/>
          <w:spacing w:val="-18"/>
          <w:w w:val="110"/>
          <w:sz w:val="21"/>
        </w:rPr>
        <w:t> </w:t>
      </w:r>
      <w:r>
        <w:rPr>
          <w:rFonts w:ascii="Tahoma"/>
          <w:color w:val="61666A"/>
          <w:w w:val="110"/>
          <w:sz w:val="21"/>
        </w:rPr>
        <w:t>flag,</w:t>
      </w:r>
      <w:r>
        <w:rPr>
          <w:rFonts w:ascii="Tahoma"/>
          <w:color w:val="61666A"/>
          <w:spacing w:val="-18"/>
          <w:w w:val="110"/>
          <w:sz w:val="21"/>
        </w:rPr>
        <w:t> </w:t>
      </w:r>
      <w:r>
        <w:rPr>
          <w:rFonts w:ascii="Tahoma"/>
          <w:color w:val="61666A"/>
          <w:w w:val="110"/>
          <w:sz w:val="21"/>
        </w:rPr>
        <w:t>so they</w:t>
      </w:r>
      <w:r>
        <w:rPr>
          <w:rFonts w:ascii="Tahoma"/>
          <w:color w:val="61666A"/>
          <w:spacing w:val="-9"/>
          <w:w w:val="110"/>
          <w:sz w:val="21"/>
        </w:rPr>
        <w:t> </w:t>
      </w:r>
      <w:r>
        <w:rPr>
          <w:rFonts w:ascii="Tahoma"/>
          <w:color w:val="61666A"/>
          <w:w w:val="110"/>
          <w:sz w:val="21"/>
        </w:rPr>
        <w:t>pivoted</w:t>
      </w:r>
      <w:r>
        <w:rPr>
          <w:rFonts w:ascii="Tahoma"/>
          <w:color w:val="61666A"/>
          <w:spacing w:val="-9"/>
          <w:w w:val="110"/>
          <w:sz w:val="21"/>
        </w:rPr>
        <w:t> </w:t>
      </w:r>
      <w:r>
        <w:rPr>
          <w:rFonts w:ascii="Tahoma"/>
          <w:color w:val="61666A"/>
          <w:w w:val="110"/>
          <w:sz w:val="21"/>
        </w:rPr>
        <w:t>to</w:t>
      </w:r>
      <w:r>
        <w:rPr>
          <w:rFonts w:ascii="Tahoma"/>
          <w:color w:val="61666A"/>
          <w:spacing w:val="-9"/>
          <w:w w:val="110"/>
          <w:sz w:val="21"/>
        </w:rPr>
        <w:t> </w:t>
      </w:r>
      <w:r>
        <w:rPr>
          <w:rFonts w:ascii="Tahoma"/>
          <w:color w:val="61666A"/>
          <w:w w:val="110"/>
          <w:sz w:val="21"/>
        </w:rPr>
        <w:t>cultural</w:t>
      </w:r>
      <w:r>
        <w:rPr>
          <w:rFonts w:ascii="Tahoma"/>
          <w:color w:val="61666A"/>
          <w:spacing w:val="-9"/>
          <w:w w:val="110"/>
          <w:sz w:val="21"/>
        </w:rPr>
        <w:t> </w:t>
      </w:r>
      <w:r>
        <w:rPr>
          <w:rFonts w:ascii="Tahoma"/>
          <w:color w:val="61666A"/>
          <w:w w:val="110"/>
          <w:sz w:val="21"/>
        </w:rPr>
        <w:t>and</w:t>
      </w:r>
      <w:r>
        <w:rPr>
          <w:rFonts w:ascii="Tahoma"/>
          <w:color w:val="61666A"/>
          <w:spacing w:val="-9"/>
          <w:w w:val="110"/>
          <w:sz w:val="21"/>
        </w:rPr>
        <w:t> </w:t>
      </w:r>
      <w:r>
        <w:rPr>
          <w:rFonts w:ascii="Tahoma"/>
          <w:color w:val="61666A"/>
          <w:w w:val="110"/>
          <w:sz w:val="21"/>
        </w:rPr>
        <w:t>historical</w:t>
      </w:r>
      <w:r>
        <w:rPr>
          <w:rFonts w:ascii="Tahoma"/>
          <w:color w:val="61666A"/>
          <w:spacing w:val="-9"/>
          <w:w w:val="110"/>
          <w:sz w:val="21"/>
        </w:rPr>
        <w:t> </w:t>
      </w:r>
      <w:r>
        <w:rPr>
          <w:rFonts w:ascii="Tahoma"/>
          <w:color w:val="61666A"/>
          <w:w w:val="110"/>
          <w:sz w:val="21"/>
        </w:rPr>
        <w:t>examples.</w:t>
      </w:r>
      <w:r>
        <w:rPr>
          <w:rFonts w:ascii="Tahoma"/>
          <w:color w:val="61666A"/>
          <w:spacing w:val="-9"/>
          <w:w w:val="110"/>
          <w:sz w:val="21"/>
        </w:rPr>
        <w:t> </w:t>
      </w:r>
      <w:r>
        <w:rPr>
          <w:rFonts w:ascii="Tahoma"/>
          <w:color w:val="61666A"/>
          <w:w w:val="110"/>
          <w:sz w:val="21"/>
        </w:rPr>
        <w:t>They</w:t>
      </w:r>
      <w:r>
        <w:rPr>
          <w:rFonts w:ascii="Tahoma"/>
          <w:color w:val="61666A"/>
          <w:spacing w:val="-9"/>
          <w:w w:val="110"/>
          <w:sz w:val="21"/>
        </w:rPr>
        <w:t> </w:t>
      </w:r>
      <w:r>
        <w:rPr>
          <w:rFonts w:ascii="Tahoma"/>
          <w:color w:val="61666A"/>
          <w:w w:val="110"/>
          <w:sz w:val="21"/>
        </w:rPr>
        <w:t>looked</w:t>
      </w:r>
      <w:r>
        <w:rPr>
          <w:rFonts w:ascii="Tahoma"/>
          <w:color w:val="61666A"/>
          <w:spacing w:val="-9"/>
          <w:w w:val="110"/>
          <w:sz w:val="21"/>
        </w:rPr>
        <w:t> </w:t>
      </w:r>
      <w:r>
        <w:rPr>
          <w:rFonts w:ascii="Tahoma"/>
          <w:color w:val="61666A"/>
          <w:w w:val="110"/>
          <w:sz w:val="21"/>
        </w:rPr>
        <w:t>for</w:t>
      </w:r>
      <w:r>
        <w:rPr>
          <w:rFonts w:ascii="Tahoma"/>
          <w:color w:val="61666A"/>
          <w:spacing w:val="-9"/>
          <w:w w:val="110"/>
          <w:sz w:val="21"/>
        </w:rPr>
        <w:t> </w:t>
      </w:r>
      <w:r>
        <w:rPr>
          <w:rFonts w:ascii="Tahoma"/>
          <w:color w:val="61666A"/>
          <w:w w:val="110"/>
          <w:sz w:val="21"/>
        </w:rPr>
        <w:t>societies</w:t>
      </w:r>
      <w:r>
        <w:rPr>
          <w:rFonts w:ascii="Tahoma"/>
          <w:color w:val="61666A"/>
          <w:spacing w:val="-9"/>
          <w:w w:val="110"/>
          <w:sz w:val="21"/>
        </w:rPr>
        <w:t> </w:t>
      </w:r>
      <w:r>
        <w:rPr>
          <w:rFonts w:ascii="Tahoma"/>
          <w:color w:val="61666A"/>
          <w:w w:val="110"/>
          <w:sz w:val="21"/>
        </w:rPr>
        <w:t>with</w:t>
      </w:r>
      <w:r>
        <w:rPr>
          <w:rFonts w:ascii="Tahoma"/>
          <w:color w:val="61666A"/>
          <w:spacing w:val="-9"/>
          <w:w w:val="110"/>
          <w:sz w:val="21"/>
        </w:rPr>
        <w:t> </w:t>
      </w:r>
      <w:r>
        <w:rPr>
          <w:rFonts w:ascii="Tahoma"/>
          <w:color w:val="61666A"/>
          <w:w w:val="110"/>
          <w:sz w:val="21"/>
        </w:rPr>
        <w:t>existing</w:t>
      </w:r>
    </w:p>
    <w:p>
      <w:pPr>
        <w:spacing w:before="0"/>
        <w:ind w:left="635" w:right="0" w:firstLine="0"/>
        <w:jc w:val="left"/>
        <w:rPr>
          <w:rFonts w:ascii="Tahoma"/>
          <w:sz w:val="21"/>
        </w:rPr>
      </w:pPr>
      <w:r>
        <w:rPr>
          <w:rFonts w:ascii="Tahoma"/>
          <w:color w:val="61666A"/>
          <w:spacing w:val="2"/>
          <w:sz w:val="21"/>
        </w:rPr>
        <w:t>communal</w:t>
      </w:r>
      <w:r>
        <w:rPr>
          <w:rFonts w:ascii="Tahoma"/>
          <w:color w:val="61666A"/>
          <w:spacing w:val="42"/>
          <w:sz w:val="21"/>
        </w:rPr>
        <w:t> </w:t>
      </w:r>
      <w:r>
        <w:rPr>
          <w:rFonts w:ascii="Tahoma"/>
          <w:color w:val="61666A"/>
          <w:spacing w:val="2"/>
          <w:sz w:val="21"/>
        </w:rPr>
        <w:t>practices,</w:t>
      </w:r>
      <w:r>
        <w:rPr>
          <w:rFonts w:ascii="Tahoma"/>
          <w:color w:val="61666A"/>
          <w:spacing w:val="42"/>
          <w:sz w:val="21"/>
        </w:rPr>
        <w:t> </w:t>
      </w:r>
      <w:r>
        <w:rPr>
          <w:rFonts w:ascii="Tahoma"/>
          <w:color w:val="61666A"/>
          <w:spacing w:val="2"/>
          <w:sz w:val="21"/>
        </w:rPr>
        <w:t>strong</w:t>
      </w:r>
      <w:r>
        <w:rPr>
          <w:rFonts w:ascii="Tahoma"/>
          <w:color w:val="61666A"/>
          <w:spacing w:val="42"/>
          <w:sz w:val="21"/>
        </w:rPr>
        <w:t> </w:t>
      </w:r>
      <w:r>
        <w:rPr>
          <w:rFonts w:ascii="Tahoma"/>
          <w:color w:val="61666A"/>
          <w:spacing w:val="2"/>
          <w:sz w:val="21"/>
        </w:rPr>
        <w:t>social</w:t>
      </w:r>
      <w:r>
        <w:rPr>
          <w:rFonts w:ascii="Tahoma"/>
          <w:color w:val="61666A"/>
          <w:spacing w:val="43"/>
          <w:sz w:val="21"/>
        </w:rPr>
        <w:t> </w:t>
      </w:r>
      <w:r>
        <w:rPr>
          <w:rFonts w:ascii="Tahoma"/>
          <w:color w:val="61666A"/>
          <w:spacing w:val="2"/>
          <w:sz w:val="21"/>
        </w:rPr>
        <w:t>networks,</w:t>
      </w:r>
      <w:r>
        <w:rPr>
          <w:rFonts w:ascii="Tahoma"/>
          <w:color w:val="61666A"/>
          <w:spacing w:val="42"/>
          <w:sz w:val="21"/>
        </w:rPr>
        <w:t> </w:t>
      </w:r>
      <w:r>
        <w:rPr>
          <w:rFonts w:ascii="Tahoma"/>
          <w:color w:val="61666A"/>
          <w:spacing w:val="2"/>
          <w:sz w:val="21"/>
        </w:rPr>
        <w:t>and</w:t>
      </w:r>
      <w:r>
        <w:rPr>
          <w:rFonts w:ascii="Tahoma"/>
          <w:color w:val="61666A"/>
          <w:spacing w:val="42"/>
          <w:sz w:val="21"/>
        </w:rPr>
        <w:t> </w:t>
      </w:r>
      <w:r>
        <w:rPr>
          <w:rFonts w:ascii="Tahoma"/>
          <w:color w:val="61666A"/>
          <w:spacing w:val="2"/>
          <w:sz w:val="21"/>
        </w:rPr>
        <w:t>historical</w:t>
      </w:r>
      <w:r>
        <w:rPr>
          <w:rFonts w:ascii="Tahoma"/>
          <w:color w:val="61666A"/>
          <w:spacing w:val="43"/>
          <w:sz w:val="21"/>
        </w:rPr>
        <w:t> </w:t>
      </w:r>
      <w:r>
        <w:rPr>
          <w:rFonts w:ascii="Tahoma"/>
          <w:color w:val="61666A"/>
          <w:spacing w:val="2"/>
          <w:sz w:val="21"/>
        </w:rPr>
        <w:t>precedents</w:t>
      </w:r>
      <w:r>
        <w:rPr>
          <w:rFonts w:ascii="Tahoma"/>
          <w:color w:val="61666A"/>
          <w:spacing w:val="42"/>
          <w:sz w:val="21"/>
        </w:rPr>
        <w:t> </w:t>
      </w:r>
      <w:r>
        <w:rPr>
          <w:rFonts w:ascii="Tahoma"/>
          <w:color w:val="61666A"/>
          <w:spacing w:val="2"/>
          <w:sz w:val="21"/>
        </w:rPr>
        <w:t>of</w:t>
      </w:r>
      <w:r>
        <w:rPr>
          <w:rFonts w:ascii="Tahoma"/>
          <w:color w:val="61666A"/>
          <w:spacing w:val="42"/>
          <w:sz w:val="21"/>
        </w:rPr>
        <w:t> </w:t>
      </w:r>
      <w:r>
        <w:rPr>
          <w:rFonts w:ascii="Tahoma"/>
          <w:color w:val="61666A"/>
          <w:spacing w:val="2"/>
          <w:sz w:val="21"/>
        </w:rPr>
        <w:t>resource</w:t>
      </w:r>
      <w:r>
        <w:rPr>
          <w:rFonts w:ascii="Tahoma"/>
          <w:color w:val="61666A"/>
          <w:spacing w:val="43"/>
          <w:sz w:val="21"/>
        </w:rPr>
        <w:t> </w:t>
      </w:r>
      <w:r>
        <w:rPr>
          <w:rFonts w:ascii="Tahoma"/>
          <w:color w:val="61666A"/>
          <w:spacing w:val="-2"/>
          <w:sz w:val="21"/>
        </w:rPr>
        <w:t>sharing.</w:t>
      </w:r>
    </w:p>
    <w:p>
      <w:pPr>
        <w:pStyle w:val="BodyText"/>
        <w:spacing w:before="33"/>
        <w:rPr>
          <w:rFonts w:ascii="Tahoma"/>
          <w:sz w:val="21"/>
        </w:rPr>
      </w:pPr>
    </w:p>
    <w:p>
      <w:pPr>
        <w:spacing w:line="340" w:lineRule="auto" w:before="0"/>
        <w:ind w:left="635" w:right="0" w:firstLine="0"/>
        <w:jc w:val="left"/>
        <w:rPr>
          <w:rFonts w:ascii="Tahoma" w:hAnsi="Tahoma"/>
          <w:sz w:val="21"/>
        </w:rPr>
      </w:pPr>
      <w:r>
        <w:rPr>
          <w:rFonts w:ascii="Tahoma" w:hAnsi="Tahoma"/>
          <w:color w:val="61666A"/>
          <w:w w:val="110"/>
          <w:sz w:val="21"/>
        </w:rPr>
        <w:t>The</w:t>
      </w:r>
      <w:r>
        <w:rPr>
          <w:rFonts w:ascii="Tahoma" w:hAnsi="Tahoma"/>
          <w:color w:val="61666A"/>
          <w:spacing w:val="-2"/>
          <w:w w:val="110"/>
          <w:sz w:val="21"/>
        </w:rPr>
        <w:t> </w:t>
      </w:r>
      <w:r>
        <w:rPr>
          <w:rFonts w:ascii="Tahoma" w:hAnsi="Tahoma"/>
          <w:color w:val="61666A"/>
          <w:w w:val="110"/>
          <w:sz w:val="21"/>
        </w:rPr>
        <w:t>examples</w:t>
      </w:r>
      <w:r>
        <w:rPr>
          <w:rFonts w:ascii="Tahoma" w:hAnsi="Tahoma"/>
          <w:color w:val="61666A"/>
          <w:spacing w:val="-2"/>
          <w:w w:val="110"/>
          <w:sz w:val="21"/>
        </w:rPr>
        <w:t> </w:t>
      </w:r>
      <w:r>
        <w:rPr>
          <w:rFonts w:ascii="Tahoma" w:hAnsi="Tahoma"/>
          <w:color w:val="61666A"/>
          <w:w w:val="110"/>
          <w:sz w:val="21"/>
        </w:rPr>
        <w:t>given—indigenous</w:t>
      </w:r>
      <w:r>
        <w:rPr>
          <w:rFonts w:ascii="Tahoma" w:hAnsi="Tahoma"/>
          <w:color w:val="61666A"/>
          <w:spacing w:val="-2"/>
          <w:w w:val="110"/>
          <w:sz w:val="21"/>
        </w:rPr>
        <w:t> </w:t>
      </w:r>
      <w:r>
        <w:rPr>
          <w:rFonts w:ascii="Tahoma" w:hAnsi="Tahoma"/>
          <w:color w:val="61666A"/>
          <w:w w:val="110"/>
          <w:sz w:val="21"/>
        </w:rPr>
        <w:t>cultures</w:t>
      </w:r>
      <w:r>
        <w:rPr>
          <w:rFonts w:ascii="Tahoma" w:hAnsi="Tahoma"/>
          <w:color w:val="61666A"/>
          <w:spacing w:val="-2"/>
          <w:w w:val="110"/>
          <w:sz w:val="21"/>
        </w:rPr>
        <w:t> </w:t>
      </w:r>
      <w:r>
        <w:rPr>
          <w:rFonts w:ascii="Tahoma" w:hAnsi="Tahoma"/>
          <w:color w:val="61666A"/>
          <w:w w:val="110"/>
          <w:sz w:val="21"/>
        </w:rPr>
        <w:t>like</w:t>
      </w:r>
      <w:r>
        <w:rPr>
          <w:rFonts w:ascii="Tahoma" w:hAnsi="Tahoma"/>
          <w:color w:val="61666A"/>
          <w:spacing w:val="-2"/>
          <w:w w:val="110"/>
          <w:sz w:val="21"/>
        </w:rPr>
        <w:t> </w:t>
      </w:r>
      <w:r>
        <w:rPr>
          <w:rFonts w:ascii="Tahoma" w:hAnsi="Tahoma"/>
          <w:color w:val="61666A"/>
          <w:w w:val="110"/>
          <w:sz w:val="21"/>
        </w:rPr>
        <w:t>Pacific</w:t>
      </w:r>
      <w:r>
        <w:rPr>
          <w:rFonts w:ascii="Tahoma" w:hAnsi="Tahoma"/>
          <w:color w:val="61666A"/>
          <w:spacing w:val="-2"/>
          <w:w w:val="110"/>
          <w:sz w:val="21"/>
        </w:rPr>
        <w:t> </w:t>
      </w:r>
      <w:r>
        <w:rPr>
          <w:rFonts w:ascii="Tahoma" w:hAnsi="Tahoma"/>
          <w:color w:val="61666A"/>
          <w:w w:val="110"/>
          <w:sz w:val="21"/>
        </w:rPr>
        <w:t>Northwest</w:t>
      </w:r>
      <w:r>
        <w:rPr>
          <w:rFonts w:ascii="Tahoma" w:hAnsi="Tahoma"/>
          <w:color w:val="61666A"/>
          <w:spacing w:val="-2"/>
          <w:w w:val="110"/>
          <w:sz w:val="21"/>
        </w:rPr>
        <w:t> </w:t>
      </w:r>
      <w:r>
        <w:rPr>
          <w:rFonts w:ascii="Tahoma" w:hAnsi="Tahoma"/>
          <w:color w:val="61666A"/>
          <w:w w:val="110"/>
          <w:sz w:val="21"/>
        </w:rPr>
        <w:t>tribes,</w:t>
      </w:r>
      <w:r>
        <w:rPr>
          <w:rFonts w:ascii="Tahoma" w:hAnsi="Tahoma"/>
          <w:color w:val="61666A"/>
          <w:spacing w:val="-2"/>
          <w:w w:val="110"/>
          <w:sz w:val="21"/>
        </w:rPr>
        <w:t> </w:t>
      </w:r>
      <w:r>
        <w:rPr>
          <w:rFonts w:ascii="Tahoma" w:hAnsi="Tahoma"/>
          <w:color w:val="61666A"/>
          <w:w w:val="110"/>
          <w:sz w:val="21"/>
        </w:rPr>
        <w:t>and</w:t>
      </w:r>
      <w:r>
        <w:rPr>
          <w:rFonts w:ascii="Tahoma" w:hAnsi="Tahoma"/>
          <w:color w:val="61666A"/>
          <w:spacing w:val="-2"/>
          <w:w w:val="110"/>
          <w:sz w:val="21"/>
        </w:rPr>
        <w:t> </w:t>
      </w:r>
      <w:r>
        <w:rPr>
          <w:rFonts w:ascii="Tahoma" w:hAnsi="Tahoma"/>
          <w:color w:val="61666A"/>
          <w:w w:val="110"/>
          <w:sz w:val="21"/>
        </w:rPr>
        <w:t>modern </w:t>
      </w:r>
      <w:r>
        <w:rPr>
          <w:rFonts w:ascii="Tahoma" w:hAnsi="Tahoma"/>
          <w:color w:val="61666A"/>
          <w:sz w:val="21"/>
        </w:rPr>
        <w:t>movements</w:t>
      </w:r>
      <w:r>
        <w:rPr>
          <w:rFonts w:ascii="Tahoma" w:hAnsi="Tahoma"/>
          <w:color w:val="61666A"/>
          <w:spacing w:val="52"/>
          <w:sz w:val="21"/>
        </w:rPr>
        <w:t> </w:t>
      </w:r>
      <w:r>
        <w:rPr>
          <w:rFonts w:ascii="Tahoma" w:hAnsi="Tahoma"/>
          <w:color w:val="61666A"/>
          <w:sz w:val="21"/>
        </w:rPr>
        <w:t>like</w:t>
      </w:r>
      <w:r>
        <w:rPr>
          <w:rFonts w:ascii="Tahoma" w:hAnsi="Tahoma"/>
          <w:color w:val="61666A"/>
          <w:spacing w:val="53"/>
          <w:sz w:val="21"/>
        </w:rPr>
        <w:t> </w:t>
      </w:r>
      <w:r>
        <w:rPr>
          <w:rFonts w:ascii="Tahoma" w:hAnsi="Tahoma"/>
          <w:color w:val="61666A"/>
          <w:sz w:val="21"/>
        </w:rPr>
        <w:t>open-source</w:t>
      </w:r>
      <w:r>
        <w:rPr>
          <w:rFonts w:ascii="Tahoma" w:hAnsi="Tahoma"/>
          <w:color w:val="61666A"/>
          <w:spacing w:val="53"/>
          <w:sz w:val="21"/>
        </w:rPr>
        <w:t> </w:t>
      </w:r>
      <w:r>
        <w:rPr>
          <w:rFonts w:ascii="Tahoma" w:hAnsi="Tahoma"/>
          <w:color w:val="61666A"/>
          <w:sz w:val="21"/>
        </w:rPr>
        <w:t>communities—show</w:t>
      </w:r>
      <w:r>
        <w:rPr>
          <w:rFonts w:ascii="Tahoma" w:hAnsi="Tahoma"/>
          <w:color w:val="61666A"/>
          <w:spacing w:val="52"/>
          <w:sz w:val="21"/>
        </w:rPr>
        <w:t> </w:t>
      </w:r>
      <w:r>
        <w:rPr>
          <w:rFonts w:ascii="Tahoma" w:hAnsi="Tahoma"/>
          <w:color w:val="61666A"/>
          <w:sz w:val="21"/>
        </w:rPr>
        <w:t>a</w:t>
      </w:r>
      <w:r>
        <w:rPr>
          <w:rFonts w:ascii="Tahoma" w:hAnsi="Tahoma"/>
          <w:color w:val="61666A"/>
          <w:spacing w:val="53"/>
          <w:sz w:val="21"/>
        </w:rPr>
        <w:t> </w:t>
      </w:r>
      <w:r>
        <w:rPr>
          <w:rFonts w:ascii="Tahoma" w:hAnsi="Tahoma"/>
          <w:color w:val="61666A"/>
          <w:sz w:val="21"/>
        </w:rPr>
        <w:t>focus</w:t>
      </w:r>
      <w:r>
        <w:rPr>
          <w:rFonts w:ascii="Tahoma" w:hAnsi="Tahoma"/>
          <w:color w:val="61666A"/>
          <w:spacing w:val="53"/>
          <w:sz w:val="21"/>
        </w:rPr>
        <w:t> </w:t>
      </w:r>
      <w:r>
        <w:rPr>
          <w:rFonts w:ascii="Tahoma" w:hAnsi="Tahoma"/>
          <w:color w:val="61666A"/>
          <w:sz w:val="21"/>
        </w:rPr>
        <w:t>on</w:t>
      </w:r>
      <w:r>
        <w:rPr>
          <w:rFonts w:ascii="Tahoma" w:hAnsi="Tahoma"/>
          <w:color w:val="61666A"/>
          <w:spacing w:val="52"/>
          <w:sz w:val="21"/>
        </w:rPr>
        <w:t> </w:t>
      </w:r>
      <w:r>
        <w:rPr>
          <w:rFonts w:ascii="Tahoma" w:hAnsi="Tahoma"/>
          <w:color w:val="61666A"/>
          <w:sz w:val="21"/>
        </w:rPr>
        <w:t>practical</w:t>
      </w:r>
      <w:r>
        <w:rPr>
          <w:rFonts w:ascii="Tahoma" w:hAnsi="Tahoma"/>
          <w:color w:val="61666A"/>
          <w:spacing w:val="53"/>
          <w:sz w:val="21"/>
        </w:rPr>
        <w:t> </w:t>
      </w:r>
      <w:r>
        <w:rPr>
          <w:rFonts w:ascii="Tahoma" w:hAnsi="Tahoma"/>
          <w:color w:val="61666A"/>
          <w:sz w:val="21"/>
        </w:rPr>
        <w:t>implementations</w:t>
      </w:r>
    </w:p>
    <w:p>
      <w:pPr>
        <w:spacing w:line="340" w:lineRule="auto" w:before="0"/>
        <w:ind w:left="635" w:right="0" w:firstLine="0"/>
        <w:jc w:val="left"/>
        <w:rPr>
          <w:rFonts w:ascii="Tahoma"/>
          <w:sz w:val="21"/>
        </w:rPr>
      </w:pPr>
      <w:r>
        <w:rPr>
          <w:rFonts w:ascii="Tahoma"/>
          <w:color w:val="61666A"/>
          <w:w w:val="105"/>
          <w:sz w:val="21"/>
        </w:rPr>
        <w:t>rather than theoretical suitability. The user might really need actionable models rather than a theoretical analysis.</w:t>
      </w:r>
    </w:p>
    <w:p>
      <w:pPr>
        <w:spacing w:line="340" w:lineRule="auto" w:before="180"/>
        <w:ind w:left="635" w:right="0" w:firstLine="0"/>
        <w:jc w:val="left"/>
        <w:rPr>
          <w:rFonts w:ascii="Tahoma"/>
          <w:sz w:val="21"/>
        </w:rPr>
      </w:pPr>
      <w:r>
        <w:rPr>
          <w:rFonts w:ascii="Tahoma"/>
          <w:color w:val="61666A"/>
          <w:w w:val="110"/>
          <w:sz w:val="21"/>
        </w:rPr>
        <w:t>Also,</w:t>
      </w:r>
      <w:r>
        <w:rPr>
          <w:rFonts w:ascii="Tahoma"/>
          <w:color w:val="61666A"/>
          <w:spacing w:val="-17"/>
          <w:w w:val="110"/>
          <w:sz w:val="21"/>
        </w:rPr>
        <w:t> </w:t>
      </w:r>
      <w:r>
        <w:rPr>
          <w:rFonts w:ascii="Tahoma"/>
          <w:color w:val="61666A"/>
          <w:w w:val="110"/>
          <w:sz w:val="21"/>
        </w:rPr>
        <w:t>the</w:t>
      </w:r>
      <w:r>
        <w:rPr>
          <w:rFonts w:ascii="Tahoma"/>
          <w:color w:val="61666A"/>
          <w:spacing w:val="-17"/>
          <w:w w:val="110"/>
          <w:sz w:val="21"/>
        </w:rPr>
        <w:t> </w:t>
      </w:r>
      <w:r>
        <w:rPr>
          <w:rFonts w:ascii="Tahoma"/>
          <w:color w:val="61666A"/>
          <w:w w:val="110"/>
          <w:sz w:val="21"/>
        </w:rPr>
        <w:t>mention</w:t>
      </w:r>
      <w:r>
        <w:rPr>
          <w:rFonts w:ascii="Tahoma"/>
          <w:color w:val="61666A"/>
          <w:spacing w:val="-17"/>
          <w:w w:val="110"/>
          <w:sz w:val="21"/>
        </w:rPr>
        <w:t> </w:t>
      </w:r>
      <w:r>
        <w:rPr>
          <w:rFonts w:ascii="Tahoma"/>
          <w:color w:val="61666A"/>
          <w:w w:val="110"/>
          <w:sz w:val="21"/>
        </w:rPr>
        <w:t>of</w:t>
      </w:r>
      <w:r>
        <w:rPr>
          <w:rFonts w:ascii="Tahoma"/>
          <w:color w:val="61666A"/>
          <w:spacing w:val="-17"/>
          <w:w w:val="110"/>
          <w:sz w:val="21"/>
        </w:rPr>
        <w:t> </w:t>
      </w:r>
      <w:r>
        <w:rPr>
          <w:rFonts w:ascii="Tahoma"/>
          <w:color w:val="61666A"/>
          <w:w w:val="110"/>
          <w:sz w:val="21"/>
        </w:rPr>
        <w:t>"cultural</w:t>
      </w:r>
      <w:r>
        <w:rPr>
          <w:rFonts w:ascii="Tahoma"/>
          <w:color w:val="61666A"/>
          <w:spacing w:val="-17"/>
          <w:w w:val="110"/>
          <w:sz w:val="21"/>
        </w:rPr>
        <w:t> </w:t>
      </w:r>
      <w:r>
        <w:rPr>
          <w:rFonts w:ascii="Tahoma"/>
          <w:color w:val="61666A"/>
          <w:w w:val="110"/>
          <w:sz w:val="21"/>
        </w:rPr>
        <w:t>archetype"</w:t>
      </w:r>
      <w:r>
        <w:rPr>
          <w:rFonts w:ascii="Tahoma"/>
          <w:color w:val="61666A"/>
          <w:spacing w:val="-17"/>
          <w:w w:val="110"/>
          <w:sz w:val="21"/>
        </w:rPr>
        <w:t> </w:t>
      </w:r>
      <w:r>
        <w:rPr>
          <w:rFonts w:ascii="Tahoma"/>
          <w:color w:val="61666A"/>
          <w:w w:val="110"/>
          <w:sz w:val="21"/>
        </w:rPr>
        <w:t>instead</w:t>
      </w:r>
      <w:r>
        <w:rPr>
          <w:rFonts w:ascii="Tahoma"/>
          <w:color w:val="61666A"/>
          <w:spacing w:val="-17"/>
          <w:w w:val="110"/>
          <w:sz w:val="21"/>
        </w:rPr>
        <w:t> </w:t>
      </w:r>
      <w:r>
        <w:rPr>
          <w:rFonts w:ascii="Tahoma"/>
          <w:color w:val="61666A"/>
          <w:w w:val="110"/>
          <w:sz w:val="21"/>
        </w:rPr>
        <w:t>of</w:t>
      </w:r>
      <w:r>
        <w:rPr>
          <w:rFonts w:ascii="Tahoma"/>
          <w:color w:val="61666A"/>
          <w:spacing w:val="-17"/>
          <w:w w:val="110"/>
          <w:sz w:val="21"/>
        </w:rPr>
        <w:t> </w:t>
      </w:r>
      <w:r>
        <w:rPr>
          <w:rFonts w:ascii="Tahoma"/>
          <w:color w:val="61666A"/>
          <w:w w:val="110"/>
          <w:sz w:val="21"/>
        </w:rPr>
        <w:t>a</w:t>
      </w:r>
      <w:r>
        <w:rPr>
          <w:rFonts w:ascii="Tahoma"/>
          <w:color w:val="61666A"/>
          <w:spacing w:val="-17"/>
          <w:w w:val="110"/>
          <w:sz w:val="21"/>
        </w:rPr>
        <w:t> </w:t>
      </w:r>
      <w:r>
        <w:rPr>
          <w:rFonts w:ascii="Tahoma"/>
          <w:color w:val="61666A"/>
          <w:w w:val="110"/>
          <w:sz w:val="21"/>
        </w:rPr>
        <w:t>specific</w:t>
      </w:r>
      <w:r>
        <w:rPr>
          <w:rFonts w:ascii="Tahoma"/>
          <w:color w:val="61666A"/>
          <w:spacing w:val="-17"/>
          <w:w w:val="110"/>
          <w:sz w:val="21"/>
        </w:rPr>
        <w:t> </w:t>
      </w:r>
      <w:r>
        <w:rPr>
          <w:rFonts w:ascii="Tahoma"/>
          <w:color w:val="61666A"/>
          <w:w w:val="110"/>
          <w:sz w:val="21"/>
        </w:rPr>
        <w:t>nation</w:t>
      </w:r>
      <w:r>
        <w:rPr>
          <w:rFonts w:ascii="Tahoma"/>
          <w:color w:val="61666A"/>
          <w:spacing w:val="-17"/>
          <w:w w:val="110"/>
          <w:sz w:val="21"/>
        </w:rPr>
        <w:t> </w:t>
      </w:r>
      <w:r>
        <w:rPr>
          <w:rFonts w:ascii="Tahoma"/>
          <w:color w:val="61666A"/>
          <w:w w:val="110"/>
          <w:sz w:val="21"/>
        </w:rPr>
        <w:t>addresses</w:t>
      </w:r>
      <w:r>
        <w:rPr>
          <w:rFonts w:ascii="Tahoma"/>
          <w:color w:val="61666A"/>
          <w:spacing w:val="-17"/>
          <w:w w:val="110"/>
          <w:sz w:val="21"/>
        </w:rPr>
        <w:t> </w:t>
      </w:r>
      <w:r>
        <w:rPr>
          <w:rFonts w:ascii="Tahoma"/>
          <w:color w:val="61666A"/>
          <w:w w:val="110"/>
          <w:sz w:val="21"/>
        </w:rPr>
        <w:t>the</w:t>
      </w:r>
      <w:r>
        <w:rPr>
          <w:rFonts w:ascii="Tahoma"/>
          <w:color w:val="61666A"/>
          <w:spacing w:val="-17"/>
          <w:w w:val="110"/>
          <w:sz w:val="21"/>
        </w:rPr>
        <w:t> </w:t>
      </w:r>
      <w:r>
        <w:rPr>
          <w:rFonts w:ascii="Tahoma"/>
          <w:color w:val="61666A"/>
          <w:w w:val="110"/>
          <w:sz w:val="21"/>
        </w:rPr>
        <w:t>user's possible</w:t>
      </w:r>
      <w:r>
        <w:rPr>
          <w:rFonts w:ascii="Tahoma"/>
          <w:color w:val="61666A"/>
          <w:spacing w:val="-7"/>
          <w:w w:val="110"/>
          <w:sz w:val="21"/>
        </w:rPr>
        <w:t> </w:t>
      </w:r>
      <w:r>
        <w:rPr>
          <w:rFonts w:ascii="Tahoma"/>
          <w:color w:val="61666A"/>
          <w:w w:val="110"/>
          <w:sz w:val="21"/>
        </w:rPr>
        <w:t>underlying</w:t>
      </w:r>
      <w:r>
        <w:rPr>
          <w:rFonts w:ascii="Tahoma"/>
          <w:color w:val="61666A"/>
          <w:spacing w:val="-7"/>
          <w:w w:val="110"/>
          <w:sz w:val="21"/>
        </w:rPr>
        <w:t> </w:t>
      </w:r>
      <w:r>
        <w:rPr>
          <w:rFonts w:ascii="Tahoma"/>
          <w:color w:val="61666A"/>
          <w:w w:val="110"/>
          <w:sz w:val="21"/>
        </w:rPr>
        <w:t>interest</w:t>
      </w:r>
      <w:r>
        <w:rPr>
          <w:rFonts w:ascii="Tahoma"/>
          <w:color w:val="61666A"/>
          <w:spacing w:val="-7"/>
          <w:w w:val="110"/>
          <w:sz w:val="21"/>
        </w:rPr>
        <w:t> </w:t>
      </w:r>
      <w:r>
        <w:rPr>
          <w:rFonts w:ascii="Tahoma"/>
          <w:color w:val="61666A"/>
          <w:w w:val="110"/>
          <w:sz w:val="21"/>
        </w:rPr>
        <w:t>in</w:t>
      </w:r>
      <w:r>
        <w:rPr>
          <w:rFonts w:ascii="Tahoma"/>
          <w:color w:val="61666A"/>
          <w:spacing w:val="-7"/>
          <w:w w:val="110"/>
          <w:sz w:val="21"/>
        </w:rPr>
        <w:t> </w:t>
      </w:r>
      <w:r>
        <w:rPr>
          <w:rFonts w:ascii="Tahoma"/>
          <w:color w:val="61666A"/>
          <w:w w:val="110"/>
          <w:sz w:val="21"/>
        </w:rPr>
        <w:t>transferable</w:t>
      </w:r>
      <w:r>
        <w:rPr>
          <w:rFonts w:ascii="Tahoma"/>
          <w:color w:val="61666A"/>
          <w:spacing w:val="-7"/>
          <w:w w:val="110"/>
          <w:sz w:val="21"/>
        </w:rPr>
        <w:t> </w:t>
      </w:r>
      <w:r>
        <w:rPr>
          <w:rFonts w:ascii="Tahoma"/>
          <w:color w:val="61666A"/>
          <w:w w:val="110"/>
          <w:sz w:val="21"/>
        </w:rPr>
        <w:t>principles.</w:t>
      </w:r>
      <w:r>
        <w:rPr>
          <w:rFonts w:ascii="Tahoma"/>
          <w:color w:val="61666A"/>
          <w:spacing w:val="-7"/>
          <w:w w:val="110"/>
          <w:sz w:val="21"/>
        </w:rPr>
        <w:t> </w:t>
      </w:r>
      <w:r>
        <w:rPr>
          <w:rFonts w:ascii="Tahoma"/>
          <w:color w:val="61666A"/>
          <w:w w:val="110"/>
          <w:sz w:val="21"/>
        </w:rPr>
        <w:t>The</w:t>
      </w:r>
      <w:r>
        <w:rPr>
          <w:rFonts w:ascii="Tahoma"/>
          <w:color w:val="61666A"/>
          <w:spacing w:val="-7"/>
          <w:w w:val="110"/>
          <w:sz w:val="21"/>
        </w:rPr>
        <w:t> </w:t>
      </w:r>
      <w:r>
        <w:rPr>
          <w:rFonts w:ascii="Tahoma"/>
          <w:color w:val="61666A"/>
          <w:w w:val="110"/>
          <w:sz w:val="21"/>
        </w:rPr>
        <w:t>assistant</w:t>
      </w:r>
      <w:r>
        <w:rPr>
          <w:rFonts w:ascii="Tahoma"/>
          <w:color w:val="61666A"/>
          <w:spacing w:val="-7"/>
          <w:w w:val="110"/>
          <w:sz w:val="21"/>
        </w:rPr>
        <w:t> </w:t>
      </w:r>
      <w:r>
        <w:rPr>
          <w:rFonts w:ascii="Tahoma"/>
          <w:color w:val="61666A"/>
          <w:w w:val="110"/>
          <w:sz w:val="21"/>
        </w:rPr>
        <w:t>recognized</w:t>
      </w:r>
      <w:r>
        <w:rPr>
          <w:rFonts w:ascii="Tahoma"/>
          <w:color w:val="61666A"/>
          <w:spacing w:val="-7"/>
          <w:w w:val="110"/>
          <w:sz w:val="21"/>
        </w:rPr>
        <w:t> </w:t>
      </w:r>
      <w:r>
        <w:rPr>
          <w:rFonts w:ascii="Tahoma"/>
          <w:color w:val="61666A"/>
          <w:w w:val="110"/>
          <w:sz w:val="21"/>
        </w:rPr>
        <w:t>that</w:t>
      </w:r>
      <w:r>
        <w:rPr>
          <w:rFonts w:ascii="Tahoma"/>
          <w:color w:val="61666A"/>
          <w:spacing w:val="-7"/>
          <w:w w:val="110"/>
          <w:sz w:val="21"/>
        </w:rPr>
        <w:t> </w:t>
      </w:r>
      <w:r>
        <w:rPr>
          <w:rFonts w:ascii="Tahoma"/>
          <w:color w:val="61666A"/>
          <w:w w:val="110"/>
          <w:sz w:val="21"/>
        </w:rPr>
        <w:t>the answer</w:t>
      </w:r>
      <w:r>
        <w:rPr>
          <w:rFonts w:ascii="Tahoma"/>
          <w:color w:val="61666A"/>
          <w:spacing w:val="-6"/>
          <w:w w:val="110"/>
          <w:sz w:val="21"/>
        </w:rPr>
        <w:t> </w:t>
      </w:r>
      <w:r>
        <w:rPr>
          <w:rFonts w:ascii="Tahoma"/>
          <w:color w:val="61666A"/>
          <w:w w:val="110"/>
          <w:sz w:val="21"/>
        </w:rPr>
        <w:t>shouldn't</w:t>
      </w:r>
      <w:r>
        <w:rPr>
          <w:rFonts w:ascii="Tahoma"/>
          <w:color w:val="61666A"/>
          <w:spacing w:val="-6"/>
          <w:w w:val="110"/>
          <w:sz w:val="21"/>
        </w:rPr>
        <w:t> </w:t>
      </w:r>
      <w:r>
        <w:rPr>
          <w:rFonts w:ascii="Tahoma"/>
          <w:color w:val="61666A"/>
          <w:w w:val="110"/>
          <w:sz w:val="21"/>
        </w:rPr>
        <w:t>promote</w:t>
      </w:r>
      <w:r>
        <w:rPr>
          <w:rFonts w:ascii="Tahoma"/>
          <w:color w:val="61666A"/>
          <w:spacing w:val="-6"/>
          <w:w w:val="110"/>
          <w:sz w:val="21"/>
        </w:rPr>
        <w:t> </w:t>
      </w:r>
      <w:r>
        <w:rPr>
          <w:rFonts w:ascii="Tahoma"/>
          <w:color w:val="61666A"/>
          <w:w w:val="110"/>
          <w:sz w:val="21"/>
        </w:rPr>
        <w:t>ethnocentric</w:t>
      </w:r>
      <w:r>
        <w:rPr>
          <w:rFonts w:ascii="Tahoma"/>
          <w:color w:val="61666A"/>
          <w:spacing w:val="-6"/>
          <w:w w:val="110"/>
          <w:sz w:val="21"/>
        </w:rPr>
        <w:t> </w:t>
      </w:r>
      <w:r>
        <w:rPr>
          <w:rFonts w:ascii="Tahoma"/>
          <w:color w:val="61666A"/>
          <w:w w:val="110"/>
          <w:sz w:val="21"/>
        </w:rPr>
        <w:t>views</w:t>
      </w:r>
      <w:r>
        <w:rPr>
          <w:rFonts w:ascii="Tahoma"/>
          <w:color w:val="61666A"/>
          <w:spacing w:val="-6"/>
          <w:w w:val="110"/>
          <w:sz w:val="21"/>
        </w:rPr>
        <w:t> </w:t>
      </w:r>
      <w:r>
        <w:rPr>
          <w:rFonts w:ascii="Tahoma"/>
          <w:color w:val="61666A"/>
          <w:w w:val="110"/>
          <w:sz w:val="21"/>
        </w:rPr>
        <w:t>but</w:t>
      </w:r>
      <w:r>
        <w:rPr>
          <w:rFonts w:ascii="Tahoma"/>
          <w:color w:val="61666A"/>
          <w:spacing w:val="-6"/>
          <w:w w:val="110"/>
          <w:sz w:val="21"/>
        </w:rPr>
        <w:t> </w:t>
      </w:r>
      <w:r>
        <w:rPr>
          <w:rFonts w:ascii="Tahoma"/>
          <w:color w:val="61666A"/>
          <w:w w:val="110"/>
          <w:sz w:val="21"/>
        </w:rPr>
        <w:t>instead</w:t>
      </w:r>
      <w:r>
        <w:rPr>
          <w:rFonts w:ascii="Tahoma"/>
          <w:color w:val="61666A"/>
          <w:spacing w:val="-6"/>
          <w:w w:val="110"/>
          <w:sz w:val="21"/>
        </w:rPr>
        <w:t> </w:t>
      </w:r>
      <w:r>
        <w:rPr>
          <w:rFonts w:ascii="Tahoma"/>
          <w:color w:val="61666A"/>
          <w:w w:val="110"/>
          <w:sz w:val="21"/>
        </w:rPr>
        <w:t>offer</w:t>
      </w:r>
      <w:r>
        <w:rPr>
          <w:rFonts w:ascii="Tahoma"/>
          <w:color w:val="61666A"/>
          <w:spacing w:val="-6"/>
          <w:w w:val="110"/>
          <w:sz w:val="21"/>
        </w:rPr>
        <w:t> </w:t>
      </w:r>
      <w:r>
        <w:rPr>
          <w:rFonts w:ascii="Tahoma"/>
          <w:color w:val="61666A"/>
          <w:w w:val="110"/>
          <w:sz w:val="21"/>
        </w:rPr>
        <w:t>inclusive,</w:t>
      </w:r>
      <w:r>
        <w:rPr>
          <w:rFonts w:ascii="Tahoma"/>
          <w:color w:val="61666A"/>
          <w:spacing w:val="-6"/>
          <w:w w:val="110"/>
          <w:sz w:val="21"/>
        </w:rPr>
        <w:t> </w:t>
      </w:r>
      <w:r>
        <w:rPr>
          <w:rFonts w:ascii="Tahoma"/>
          <w:color w:val="61666A"/>
          <w:w w:val="110"/>
          <w:sz w:val="21"/>
        </w:rPr>
        <w:t>adaptable</w:t>
      </w:r>
    </w:p>
    <w:p>
      <w:pPr>
        <w:spacing w:before="0"/>
        <w:ind w:left="635" w:right="0" w:firstLine="0"/>
        <w:jc w:val="left"/>
        <w:rPr>
          <w:rFonts w:ascii="Tahoma"/>
          <w:sz w:val="21"/>
        </w:rPr>
      </w:pPr>
      <w:r>
        <w:rPr>
          <w:rFonts w:ascii="Tahoma"/>
          <w:color w:val="61666A"/>
          <w:spacing w:val="-2"/>
          <w:w w:val="110"/>
          <w:sz w:val="21"/>
        </w:rPr>
        <w:t>frameworks.</w:t>
      </w:r>
    </w:p>
    <w:p>
      <w:pPr>
        <w:pStyle w:val="BodyText"/>
        <w:spacing w:before="33"/>
        <w:rPr>
          <w:rFonts w:ascii="Tahoma"/>
          <w:sz w:val="21"/>
        </w:rPr>
      </w:pPr>
    </w:p>
    <w:p>
      <w:pPr>
        <w:pStyle w:val="BodyText"/>
        <w:spacing w:line="345" w:lineRule="auto"/>
        <w:ind w:left="305" w:right="35"/>
        <w:rPr>
          <w:rFonts w:ascii="Tahoma" w:hAnsi="Tahoma"/>
        </w:rPr>
      </w:pPr>
      <w:r>
        <w:rPr>
          <w:color w:val="0E1115"/>
        </w:rPr>
        <w:t>Это очень сложный и многогранный вопрос</w:t>
      </w:r>
      <w:r>
        <w:rPr>
          <w:rFonts w:ascii="Tahoma" w:hAnsi="Tahoma"/>
          <w:color w:val="0E1115"/>
        </w:rPr>
        <w:t>, </w:t>
      </w:r>
      <w:r>
        <w:rPr>
          <w:color w:val="0E1115"/>
        </w:rPr>
        <w:t>который требует крайне осторожного</w:t>
      </w:r>
      <w:r>
        <w:rPr>
          <w:color w:val="0E1115"/>
          <w:spacing w:val="80"/>
        </w:rPr>
        <w:t> </w:t>
      </w:r>
      <w:r>
        <w:rPr>
          <w:color w:val="0E1115"/>
        </w:rPr>
        <w:t>подхода</w:t>
      </w:r>
      <w:r>
        <w:rPr>
          <w:rFonts w:ascii="Tahoma" w:hAnsi="Tahoma"/>
          <w:color w:val="0E1115"/>
        </w:rPr>
        <w:t>. </w:t>
      </w:r>
      <w:r>
        <w:rPr>
          <w:color w:val="0E1115"/>
        </w:rPr>
        <w:t>Прямой анализ </w:t>
      </w:r>
      <w:r>
        <w:rPr>
          <w:rFonts w:ascii="Tahoma" w:hAnsi="Tahoma"/>
          <w:color w:val="0E1115"/>
        </w:rPr>
        <w:t>«</w:t>
      </w:r>
      <w:r>
        <w:rPr>
          <w:color w:val="0E1115"/>
        </w:rPr>
        <w:t>характера народов</w:t>
      </w:r>
      <w:r>
        <w:rPr>
          <w:rFonts w:ascii="Tahoma" w:hAnsi="Tahoma"/>
          <w:color w:val="0E1115"/>
        </w:rPr>
        <w:t>» </w:t>
      </w:r>
      <w:r>
        <w:rPr>
          <w:color w:val="0E1115"/>
        </w:rPr>
        <w:t>и их </w:t>
      </w:r>
      <w:r>
        <w:rPr>
          <w:rFonts w:ascii="Tahoma" w:hAnsi="Tahoma"/>
          <w:color w:val="0E1115"/>
        </w:rPr>
        <w:t>«</w:t>
      </w:r>
      <w:r>
        <w:rPr>
          <w:color w:val="0E1115"/>
        </w:rPr>
        <w:t>генетической предрасположенности</w:t>
      </w:r>
      <w:r>
        <w:rPr>
          <w:rFonts w:ascii="Tahoma" w:hAnsi="Tahoma"/>
          <w:color w:val="0E1115"/>
        </w:rPr>
        <w:t>» </w:t>
      </w:r>
      <w:r>
        <w:rPr>
          <w:color w:val="0E1115"/>
        </w:rPr>
        <w:t>чреват упрощениями и может привести к этническим</w:t>
      </w:r>
      <w:r>
        <w:rPr>
          <w:color w:val="0E1115"/>
          <w:spacing w:val="40"/>
        </w:rPr>
        <w:t> </w:t>
      </w:r>
      <w:r>
        <w:rPr>
          <w:color w:val="0E1115"/>
        </w:rPr>
        <w:t>стереотипам</w:t>
      </w:r>
      <w:r>
        <w:rPr>
          <w:rFonts w:ascii="Tahoma" w:hAnsi="Tahoma"/>
          <w:color w:val="0E1115"/>
        </w:rPr>
        <w:t>. </w:t>
      </w:r>
      <w:r>
        <w:rPr>
          <w:color w:val="0E1115"/>
        </w:rPr>
        <w:t>Гораздо продуктивнее анализировать не народы как биологические или монолитные сущности</w:t>
      </w:r>
      <w:r>
        <w:rPr>
          <w:rFonts w:ascii="Tahoma" w:hAnsi="Tahoma"/>
          <w:color w:val="0E1115"/>
        </w:rPr>
        <w:t>,</w:t>
      </w:r>
      <w:r>
        <w:rPr>
          <w:rFonts w:ascii="Tahoma" w:hAnsi="Tahoma"/>
          <w:color w:val="0E1115"/>
          <w:spacing w:val="-5"/>
        </w:rPr>
        <w:t> </w:t>
      </w:r>
      <w:r>
        <w:rPr>
          <w:color w:val="0E1115"/>
        </w:rPr>
        <w:t>а </w:t>
      </w:r>
      <w:r>
        <w:rPr>
          <w:b/>
          <w:color w:val="0E1115"/>
        </w:rPr>
        <w:t>к</w:t>
      </w:r>
      <w:r>
        <w:rPr>
          <w:b/>
          <w:color w:val="0E1115"/>
          <w:sz w:val="23"/>
        </w:rPr>
        <w:t>у</w:t>
      </w:r>
      <w:r>
        <w:rPr>
          <w:b/>
          <w:color w:val="0E1115"/>
        </w:rPr>
        <w:t>льт</w:t>
      </w:r>
      <w:r>
        <w:rPr>
          <w:b/>
          <w:color w:val="0E1115"/>
          <w:sz w:val="23"/>
        </w:rPr>
        <w:t>ур</w:t>
      </w:r>
      <w:r>
        <w:rPr>
          <w:b/>
          <w:color w:val="0E1115"/>
        </w:rPr>
        <w:t>ны</w:t>
      </w:r>
      <w:r>
        <w:rPr>
          <w:b/>
          <w:color w:val="0E1115"/>
          <w:sz w:val="23"/>
        </w:rPr>
        <w:t>е</w:t>
      </w:r>
      <w:r>
        <w:rPr>
          <w:b/>
          <w:color w:val="0E1115"/>
          <w:spacing w:val="-1"/>
          <w:sz w:val="23"/>
        </w:rPr>
        <w:t> </w:t>
      </w:r>
      <w:r>
        <w:rPr>
          <w:b/>
          <w:color w:val="0E1115"/>
        </w:rPr>
        <w:t>и</w:t>
      </w:r>
      <w:r>
        <w:rPr>
          <w:b/>
          <w:color w:val="0E1115"/>
          <w:spacing w:val="-4"/>
        </w:rPr>
        <w:t> </w:t>
      </w:r>
      <w:r>
        <w:rPr>
          <w:b/>
          <w:color w:val="0E1115"/>
          <w:sz w:val="23"/>
        </w:rPr>
        <w:t>со</w:t>
      </w:r>
      <w:r>
        <w:rPr>
          <w:b/>
          <w:color w:val="0E1115"/>
        </w:rPr>
        <w:t>ци</w:t>
      </w:r>
      <w:r>
        <w:rPr>
          <w:b/>
          <w:color w:val="0E1115"/>
          <w:sz w:val="23"/>
        </w:rPr>
        <w:t>а</w:t>
      </w:r>
      <w:r>
        <w:rPr>
          <w:b/>
          <w:color w:val="0E1115"/>
        </w:rPr>
        <w:t>льн</w:t>
      </w:r>
      <w:r>
        <w:rPr>
          <w:b/>
          <w:color w:val="0E1115"/>
          <w:sz w:val="23"/>
        </w:rPr>
        <w:t>о</w:t>
      </w:r>
      <w:r>
        <w:rPr>
          <w:rFonts w:ascii="Tahoma" w:hAnsi="Tahoma"/>
          <w:b/>
          <w:color w:val="0E1115"/>
        </w:rPr>
        <w:t>-</w:t>
      </w:r>
      <w:r>
        <w:rPr>
          <w:b/>
          <w:color w:val="0E1115"/>
        </w:rPr>
        <w:t>эк</w:t>
      </w:r>
      <w:r>
        <w:rPr>
          <w:b/>
          <w:color w:val="0E1115"/>
          <w:sz w:val="23"/>
        </w:rPr>
        <w:t>о</w:t>
      </w:r>
      <w:r>
        <w:rPr>
          <w:b/>
          <w:color w:val="0E1115"/>
        </w:rPr>
        <w:t>н</w:t>
      </w:r>
      <w:r>
        <w:rPr>
          <w:b/>
          <w:color w:val="0E1115"/>
          <w:sz w:val="23"/>
        </w:rPr>
        <w:t>о</w:t>
      </w:r>
      <w:r>
        <w:rPr>
          <w:b/>
          <w:color w:val="0E1115"/>
        </w:rPr>
        <w:t>мич</w:t>
      </w:r>
      <w:r>
        <w:rPr>
          <w:b/>
          <w:color w:val="0E1115"/>
          <w:sz w:val="23"/>
        </w:rPr>
        <w:t>ес</w:t>
      </w:r>
      <w:r>
        <w:rPr>
          <w:b/>
          <w:color w:val="0E1115"/>
        </w:rPr>
        <w:t>ки</w:t>
      </w:r>
      <w:r>
        <w:rPr>
          <w:b/>
          <w:color w:val="0E1115"/>
          <w:sz w:val="23"/>
        </w:rPr>
        <w:t>е</w:t>
      </w:r>
      <w:r>
        <w:rPr>
          <w:b/>
          <w:color w:val="0E1115"/>
          <w:spacing w:val="-1"/>
          <w:sz w:val="23"/>
        </w:rPr>
        <w:t> </w:t>
      </w:r>
      <w:r>
        <w:rPr>
          <w:b/>
          <w:color w:val="0E1115"/>
        </w:rPr>
        <w:t>м</w:t>
      </w:r>
      <w:r>
        <w:rPr>
          <w:b/>
          <w:color w:val="0E1115"/>
          <w:sz w:val="23"/>
        </w:rPr>
        <w:t>о</w:t>
      </w:r>
      <w:r>
        <w:rPr>
          <w:b/>
          <w:color w:val="0E1115"/>
        </w:rPr>
        <w:t>д</w:t>
      </w:r>
      <w:r>
        <w:rPr>
          <w:b/>
          <w:color w:val="0E1115"/>
          <w:sz w:val="23"/>
        </w:rPr>
        <w:t>е</w:t>
      </w:r>
      <w:r>
        <w:rPr>
          <w:b/>
          <w:color w:val="0E1115"/>
        </w:rPr>
        <w:t>ли</w:t>
      </w:r>
      <w:r>
        <w:rPr>
          <w:rFonts w:ascii="Tahoma" w:hAnsi="Tahoma"/>
          <w:color w:val="0E1115"/>
        </w:rPr>
        <w:t>, </w:t>
      </w:r>
      <w:r>
        <w:rPr>
          <w:color w:val="0E1115"/>
        </w:rPr>
        <w:t>которые в разных обществах проявляются сильнее или слабее</w:t>
      </w:r>
      <w:r>
        <w:rPr>
          <w:rFonts w:ascii="Tahoma" w:hAnsi="Tahoma"/>
          <w:color w:val="0E1115"/>
        </w:rPr>
        <w:t>.</w:t>
      </w:r>
    </w:p>
    <w:p>
      <w:pPr>
        <w:pStyle w:val="BodyText"/>
        <w:spacing w:line="357" w:lineRule="auto" w:before="250"/>
        <w:ind w:left="305"/>
      </w:pPr>
      <w:r>
        <w:rPr>
          <w:color w:val="0E1115"/>
        </w:rPr>
        <w:t>С этой оговоркой</w:t>
      </w:r>
      <w:r>
        <w:rPr>
          <w:rFonts w:ascii="Tahoma" w:hAnsi="Tahoma"/>
          <w:color w:val="0E1115"/>
        </w:rPr>
        <w:t>, </w:t>
      </w:r>
      <w:r>
        <w:rPr>
          <w:color w:val="0E1115"/>
        </w:rPr>
        <w:t>давайте проведем анализ</w:t>
      </w:r>
      <w:r>
        <w:rPr>
          <w:rFonts w:ascii="Tahoma" w:hAnsi="Tahoma"/>
          <w:color w:val="0E1115"/>
        </w:rPr>
        <w:t>, </w:t>
      </w:r>
      <w:r>
        <w:rPr>
          <w:color w:val="0E1115"/>
        </w:rPr>
        <w:t>основанный на историческом опыте</w:t>
      </w:r>
      <w:r>
        <w:rPr>
          <w:rFonts w:ascii="Tahoma" w:hAnsi="Tahoma"/>
          <w:color w:val="0E1115"/>
        </w:rPr>
        <w:t>, </w:t>
      </w:r>
      <w:r>
        <w:rPr>
          <w:color w:val="0E1115"/>
        </w:rPr>
        <w:t>доминирующих</w:t>
      </w:r>
      <w:r>
        <w:rPr>
          <w:color w:val="0E1115"/>
          <w:spacing w:val="40"/>
        </w:rPr>
        <w:t> </w:t>
      </w:r>
      <w:r>
        <w:rPr>
          <w:color w:val="0E1115"/>
        </w:rPr>
        <w:t>культурных</w:t>
      </w:r>
      <w:r>
        <w:rPr>
          <w:color w:val="0E1115"/>
          <w:spacing w:val="40"/>
        </w:rPr>
        <w:t> </w:t>
      </w:r>
      <w:r>
        <w:rPr>
          <w:color w:val="0E1115"/>
        </w:rPr>
        <w:t>ценностях</w:t>
      </w:r>
      <w:r>
        <w:rPr>
          <w:color w:val="0E1115"/>
          <w:spacing w:val="40"/>
        </w:rPr>
        <w:t> </w:t>
      </w:r>
      <w:r>
        <w:rPr>
          <w:color w:val="0E1115"/>
        </w:rPr>
        <w:t>и</w:t>
      </w:r>
      <w:r>
        <w:rPr>
          <w:color w:val="0E1115"/>
          <w:spacing w:val="40"/>
        </w:rPr>
        <w:t> </w:t>
      </w:r>
      <w:r>
        <w:rPr>
          <w:color w:val="0E1115"/>
        </w:rPr>
        <w:t>существующих</w:t>
      </w:r>
      <w:r>
        <w:rPr>
          <w:color w:val="0E1115"/>
          <w:spacing w:val="40"/>
        </w:rPr>
        <w:t> </w:t>
      </w:r>
      <w:r>
        <w:rPr>
          <w:color w:val="0E1115"/>
        </w:rPr>
        <w:t>практиках</w:t>
      </w:r>
      <w:r>
        <w:rPr>
          <w:color w:val="0E1115"/>
          <w:spacing w:val="40"/>
        </w:rPr>
        <w:t> </w:t>
      </w:r>
      <w:r>
        <w:rPr>
          <w:color w:val="0E1115"/>
        </w:rPr>
        <w:t>разных</w:t>
      </w:r>
    </w:p>
    <w:p>
      <w:pPr>
        <w:pStyle w:val="BodyText"/>
        <w:spacing w:line="287" w:lineRule="exact"/>
        <w:ind w:left="305"/>
      </w:pPr>
      <w:r>
        <w:rPr>
          <w:color w:val="0E1115"/>
        </w:rPr>
        <w:t>обществ</w:t>
      </w:r>
      <w:r>
        <w:rPr>
          <w:rFonts w:ascii="Tahoma" w:hAnsi="Tahoma"/>
          <w:color w:val="0E1115"/>
        </w:rPr>
        <w:t>,</w:t>
      </w:r>
      <w:r>
        <w:rPr>
          <w:rFonts w:ascii="Tahoma" w:hAnsi="Tahoma"/>
          <w:color w:val="0E1115"/>
          <w:spacing w:val="11"/>
        </w:rPr>
        <w:t> </w:t>
      </w:r>
      <w:r>
        <w:rPr>
          <w:color w:val="0E1115"/>
        </w:rPr>
        <w:t>чтобы</w:t>
      </w:r>
      <w:r>
        <w:rPr>
          <w:color w:val="0E1115"/>
          <w:spacing w:val="20"/>
        </w:rPr>
        <w:t> </w:t>
      </w:r>
      <w:r>
        <w:rPr>
          <w:color w:val="0E1115"/>
        </w:rPr>
        <w:t>выявить</w:t>
      </w:r>
      <w:r>
        <w:rPr>
          <w:rFonts w:ascii="Tahoma" w:hAnsi="Tahoma"/>
          <w:color w:val="0E1115"/>
        </w:rPr>
        <w:t>,</w:t>
      </w:r>
      <w:r>
        <w:rPr>
          <w:rFonts w:ascii="Tahoma" w:hAnsi="Tahoma"/>
          <w:color w:val="0E1115"/>
          <w:spacing w:val="12"/>
        </w:rPr>
        <w:t> </w:t>
      </w:r>
      <w:r>
        <w:rPr>
          <w:color w:val="0E1115"/>
        </w:rPr>
        <w:t>какие</w:t>
      </w:r>
      <w:r>
        <w:rPr>
          <w:color w:val="0E1115"/>
          <w:spacing w:val="20"/>
        </w:rPr>
        <w:t> </w:t>
      </w:r>
      <w:r>
        <w:rPr>
          <w:color w:val="0E1115"/>
        </w:rPr>
        <w:t>из</w:t>
      </w:r>
      <w:r>
        <w:rPr>
          <w:color w:val="0E1115"/>
          <w:spacing w:val="19"/>
        </w:rPr>
        <w:t> </w:t>
      </w:r>
      <w:r>
        <w:rPr>
          <w:color w:val="0E1115"/>
        </w:rPr>
        <w:t>них</w:t>
      </w:r>
      <w:r>
        <w:rPr>
          <w:color w:val="0E1115"/>
          <w:spacing w:val="20"/>
        </w:rPr>
        <w:t> </w:t>
      </w:r>
      <w:r>
        <w:rPr>
          <w:color w:val="0E1115"/>
        </w:rPr>
        <w:t>имеют</w:t>
      </w:r>
      <w:r>
        <w:rPr>
          <w:color w:val="0E1115"/>
          <w:spacing w:val="20"/>
        </w:rPr>
        <w:t> </w:t>
      </w:r>
      <w:r>
        <w:rPr>
          <w:color w:val="0E1115"/>
        </w:rPr>
        <w:t>наибольшую</w:t>
      </w:r>
      <w:r>
        <w:rPr>
          <w:color w:val="0E1115"/>
          <w:spacing w:val="20"/>
        </w:rPr>
        <w:t> </w:t>
      </w:r>
      <w:r>
        <w:rPr>
          <w:color w:val="0E1115"/>
          <w:spacing w:val="-2"/>
        </w:rPr>
        <w:t>культурную</w:t>
      </w:r>
    </w:p>
    <w:p>
      <w:pPr>
        <w:pStyle w:val="BodyText"/>
        <w:spacing w:before="129"/>
        <w:ind w:left="305"/>
        <w:rPr>
          <w:rFonts w:ascii="Tahoma" w:hAnsi="Tahoma"/>
        </w:rPr>
      </w:pPr>
      <w:r>
        <w:rPr>
          <w:rFonts w:ascii="Tahoma" w:hAnsi="Tahoma"/>
          <w:color w:val="0E1115"/>
        </w:rPr>
        <w:t>«</w:t>
      </w:r>
      <w:r>
        <w:rPr>
          <w:color w:val="0E1115"/>
        </w:rPr>
        <w:t>привитость</w:t>
      </w:r>
      <w:r>
        <w:rPr>
          <w:rFonts w:ascii="Tahoma" w:hAnsi="Tahoma"/>
          <w:color w:val="0E1115"/>
        </w:rPr>
        <w:t>»</w:t>
      </w:r>
      <w:r>
        <w:rPr>
          <w:rFonts w:ascii="Tahoma" w:hAnsi="Tahoma"/>
          <w:color w:val="0E1115"/>
          <w:spacing w:val="38"/>
        </w:rPr>
        <w:t> </w:t>
      </w:r>
      <w:r>
        <w:rPr>
          <w:color w:val="0E1115"/>
        </w:rPr>
        <w:t>к</w:t>
      </w:r>
      <w:r>
        <w:rPr>
          <w:color w:val="0E1115"/>
          <w:spacing w:val="46"/>
        </w:rPr>
        <w:t> </w:t>
      </w:r>
      <w:r>
        <w:rPr>
          <w:color w:val="0E1115"/>
        </w:rPr>
        <w:t>экономике</w:t>
      </w:r>
      <w:r>
        <w:rPr>
          <w:color w:val="0E1115"/>
          <w:spacing w:val="46"/>
        </w:rPr>
        <w:t> </w:t>
      </w:r>
      <w:r>
        <w:rPr>
          <w:color w:val="0E1115"/>
          <w:spacing w:val="-2"/>
        </w:rPr>
        <w:t>дара</w:t>
      </w:r>
      <w:r>
        <w:rPr>
          <w:rFonts w:ascii="Tahoma" w:hAnsi="Tahoma"/>
          <w:color w:val="0E1115"/>
          <w:spacing w:val="-2"/>
        </w:rPr>
        <w:t>.</w:t>
      </w:r>
    </w:p>
    <w:p>
      <w:pPr>
        <w:pStyle w:val="BodyText"/>
        <w:spacing w:before="289"/>
        <w:rPr>
          <w:rFonts w:ascii="Tahoma"/>
        </w:rPr>
      </w:pPr>
    </w:p>
    <w:p>
      <w:pPr>
        <w:spacing w:before="0"/>
        <w:ind w:left="305" w:right="0" w:firstLine="0"/>
        <w:jc w:val="left"/>
        <w:rPr>
          <w:rFonts w:ascii="Tahoma" w:hAnsi="Tahoma"/>
          <w:b/>
          <w:sz w:val="30"/>
        </w:rPr>
      </w:pPr>
      <w:r>
        <w:rPr>
          <w:b/>
          <w:color w:val="0E1115"/>
          <w:spacing w:val="-6"/>
          <w:sz w:val="29"/>
        </w:rPr>
        <w:t>Кр</w:t>
      </w:r>
      <w:r>
        <w:rPr>
          <w:b/>
          <w:color w:val="0E1115"/>
          <w:spacing w:val="-6"/>
          <w:sz w:val="30"/>
        </w:rPr>
        <w:t>ит</w:t>
      </w:r>
      <w:r>
        <w:rPr>
          <w:b/>
          <w:color w:val="0E1115"/>
          <w:spacing w:val="-6"/>
          <w:sz w:val="29"/>
        </w:rPr>
        <w:t>ер</w:t>
      </w:r>
      <w:r>
        <w:rPr>
          <w:b/>
          <w:color w:val="0E1115"/>
          <w:spacing w:val="-6"/>
          <w:sz w:val="30"/>
        </w:rPr>
        <w:t>ии</w:t>
      </w:r>
      <w:r>
        <w:rPr>
          <w:b/>
          <w:color w:val="0E1115"/>
          <w:spacing w:val="-13"/>
          <w:sz w:val="30"/>
        </w:rPr>
        <w:t> </w:t>
      </w:r>
      <w:r>
        <w:rPr>
          <w:b/>
          <w:color w:val="0E1115"/>
          <w:spacing w:val="-6"/>
          <w:sz w:val="29"/>
        </w:rPr>
        <w:t>а</w:t>
      </w:r>
      <w:r>
        <w:rPr>
          <w:b/>
          <w:color w:val="0E1115"/>
          <w:spacing w:val="-6"/>
          <w:sz w:val="30"/>
        </w:rPr>
        <w:t>н</w:t>
      </w:r>
      <w:r>
        <w:rPr>
          <w:b/>
          <w:color w:val="0E1115"/>
          <w:spacing w:val="-6"/>
          <w:sz w:val="29"/>
        </w:rPr>
        <w:t>а</w:t>
      </w:r>
      <w:r>
        <w:rPr>
          <w:b/>
          <w:color w:val="0E1115"/>
          <w:spacing w:val="-6"/>
          <w:sz w:val="30"/>
        </w:rPr>
        <w:t>лиз</w:t>
      </w:r>
      <w:r>
        <w:rPr>
          <w:b/>
          <w:color w:val="0E1115"/>
          <w:spacing w:val="-6"/>
          <w:sz w:val="29"/>
        </w:rPr>
        <w:t>а</w:t>
      </w:r>
      <w:r>
        <w:rPr>
          <w:b/>
          <w:color w:val="0E1115"/>
          <w:spacing w:val="-9"/>
          <w:sz w:val="29"/>
        </w:rPr>
        <w:t> </w:t>
      </w:r>
      <w:r>
        <w:rPr>
          <w:rFonts w:ascii="Tahoma" w:hAnsi="Tahoma"/>
          <w:b/>
          <w:color w:val="0E1115"/>
          <w:spacing w:val="-6"/>
          <w:sz w:val="30"/>
        </w:rPr>
        <w:t>«</w:t>
      </w:r>
      <w:r>
        <w:rPr>
          <w:b/>
          <w:color w:val="0E1115"/>
          <w:spacing w:val="-6"/>
          <w:sz w:val="30"/>
        </w:rPr>
        <w:t>г</w:t>
      </w:r>
      <w:r>
        <w:rPr>
          <w:b/>
          <w:color w:val="0E1115"/>
          <w:spacing w:val="-6"/>
          <w:sz w:val="29"/>
        </w:rPr>
        <w:t>о</w:t>
      </w:r>
      <w:r>
        <w:rPr>
          <w:b/>
          <w:color w:val="0E1115"/>
          <w:spacing w:val="-6"/>
          <w:sz w:val="30"/>
        </w:rPr>
        <w:t>т</w:t>
      </w:r>
      <w:r>
        <w:rPr>
          <w:b/>
          <w:color w:val="0E1115"/>
          <w:spacing w:val="-6"/>
          <w:sz w:val="29"/>
        </w:rPr>
        <w:t>о</w:t>
      </w:r>
      <w:r>
        <w:rPr>
          <w:b/>
          <w:color w:val="0E1115"/>
          <w:spacing w:val="-6"/>
          <w:sz w:val="30"/>
        </w:rPr>
        <w:t>вн</w:t>
      </w:r>
      <w:r>
        <w:rPr>
          <w:b/>
          <w:color w:val="0E1115"/>
          <w:spacing w:val="-6"/>
          <w:sz w:val="29"/>
        </w:rPr>
        <w:t>ос</w:t>
      </w:r>
      <w:r>
        <w:rPr>
          <w:b/>
          <w:color w:val="0E1115"/>
          <w:spacing w:val="-6"/>
          <w:sz w:val="30"/>
        </w:rPr>
        <w:t>ти</w:t>
      </w:r>
      <w:r>
        <w:rPr>
          <w:rFonts w:ascii="Tahoma" w:hAnsi="Tahoma"/>
          <w:b/>
          <w:color w:val="0E1115"/>
          <w:spacing w:val="-6"/>
          <w:sz w:val="30"/>
        </w:rPr>
        <w:t>»</w:t>
      </w:r>
      <w:r>
        <w:rPr>
          <w:rFonts w:ascii="Tahoma" w:hAnsi="Tahoma"/>
          <w:b/>
          <w:color w:val="0E1115"/>
          <w:spacing w:val="-16"/>
          <w:sz w:val="30"/>
        </w:rPr>
        <w:t> </w:t>
      </w:r>
      <w:r>
        <w:rPr>
          <w:b/>
          <w:color w:val="0E1115"/>
          <w:spacing w:val="-6"/>
          <w:sz w:val="30"/>
        </w:rPr>
        <w:t>к</w:t>
      </w:r>
      <w:r>
        <w:rPr>
          <w:b/>
          <w:color w:val="0E1115"/>
          <w:spacing w:val="-12"/>
          <w:sz w:val="30"/>
        </w:rPr>
        <w:t> </w:t>
      </w:r>
      <w:r>
        <w:rPr>
          <w:b/>
          <w:color w:val="0E1115"/>
          <w:spacing w:val="-6"/>
          <w:sz w:val="30"/>
        </w:rPr>
        <w:t>эк</w:t>
      </w:r>
      <w:r>
        <w:rPr>
          <w:b/>
          <w:color w:val="0E1115"/>
          <w:spacing w:val="-6"/>
          <w:sz w:val="29"/>
        </w:rPr>
        <w:t>о</w:t>
      </w:r>
      <w:r>
        <w:rPr>
          <w:b/>
          <w:color w:val="0E1115"/>
          <w:spacing w:val="-6"/>
          <w:sz w:val="30"/>
        </w:rPr>
        <w:t>н</w:t>
      </w:r>
      <w:r>
        <w:rPr>
          <w:b/>
          <w:color w:val="0E1115"/>
          <w:spacing w:val="-6"/>
          <w:sz w:val="29"/>
        </w:rPr>
        <w:t>о</w:t>
      </w:r>
      <w:r>
        <w:rPr>
          <w:b/>
          <w:color w:val="0E1115"/>
          <w:spacing w:val="-6"/>
          <w:sz w:val="30"/>
        </w:rPr>
        <w:t>мик</w:t>
      </w:r>
      <w:r>
        <w:rPr>
          <w:b/>
          <w:color w:val="0E1115"/>
          <w:spacing w:val="-6"/>
          <w:sz w:val="29"/>
        </w:rPr>
        <w:t>е</w:t>
      </w:r>
      <w:r>
        <w:rPr>
          <w:b/>
          <w:color w:val="0E1115"/>
          <w:spacing w:val="-10"/>
          <w:sz w:val="29"/>
        </w:rPr>
        <w:t> </w:t>
      </w:r>
      <w:r>
        <w:rPr>
          <w:b/>
          <w:color w:val="0E1115"/>
          <w:spacing w:val="-6"/>
          <w:sz w:val="30"/>
        </w:rPr>
        <w:t>д</w:t>
      </w:r>
      <w:r>
        <w:rPr>
          <w:b/>
          <w:color w:val="0E1115"/>
          <w:spacing w:val="-6"/>
          <w:sz w:val="29"/>
        </w:rPr>
        <w:t>ара</w:t>
      </w:r>
      <w:r>
        <w:rPr>
          <w:rFonts w:ascii="Tahoma" w:hAnsi="Tahoma"/>
          <w:b/>
          <w:color w:val="0E1115"/>
          <w:spacing w:val="-6"/>
          <w:sz w:val="30"/>
        </w:rPr>
        <w:t>:</w:t>
      </w:r>
    </w:p>
    <w:p>
      <w:pPr>
        <w:pStyle w:val="ListParagraph"/>
        <w:numPr>
          <w:ilvl w:val="0"/>
          <w:numId w:val="5"/>
        </w:numPr>
        <w:tabs>
          <w:tab w:pos="575" w:val="left" w:leader="none"/>
        </w:tabs>
        <w:spacing w:line="420" w:lineRule="atLeast" w:before="227" w:after="0"/>
        <w:ind w:left="575" w:right="35" w:hanging="285"/>
        <w:jc w:val="left"/>
        <w:rPr>
          <w:rFonts w:ascii="Tahoma" w:hAnsi="Tahoma"/>
          <w:sz w:val="24"/>
        </w:rPr>
      </w:pPr>
      <w:r>
        <w:rPr>
          <w:b/>
          <w:color w:val="0E1115"/>
          <w:sz w:val="24"/>
        </w:rPr>
        <w:t>И</w:t>
      </w:r>
      <w:r>
        <w:rPr>
          <w:b/>
          <w:color w:val="0E1115"/>
          <w:sz w:val="23"/>
        </w:rPr>
        <w:t>с</w:t>
      </w:r>
      <w:r>
        <w:rPr>
          <w:b/>
          <w:color w:val="0E1115"/>
          <w:sz w:val="24"/>
        </w:rPr>
        <w:t>т</w:t>
      </w:r>
      <w:r>
        <w:rPr>
          <w:b/>
          <w:color w:val="0E1115"/>
          <w:sz w:val="23"/>
        </w:rPr>
        <w:t>ор</w:t>
      </w:r>
      <w:r>
        <w:rPr>
          <w:b/>
          <w:color w:val="0E1115"/>
          <w:sz w:val="24"/>
        </w:rPr>
        <w:t>ич</w:t>
      </w:r>
      <w:r>
        <w:rPr>
          <w:b/>
          <w:color w:val="0E1115"/>
          <w:sz w:val="23"/>
        </w:rPr>
        <w:t>ес</w:t>
      </w:r>
      <w:r>
        <w:rPr>
          <w:b/>
          <w:color w:val="0E1115"/>
          <w:sz w:val="24"/>
        </w:rPr>
        <w:t>ки</w:t>
      </w:r>
      <w:r>
        <w:rPr>
          <w:b/>
          <w:color w:val="0E1115"/>
          <w:sz w:val="23"/>
        </w:rPr>
        <w:t>й</w:t>
      </w:r>
      <w:r>
        <w:rPr>
          <w:b/>
          <w:color w:val="0E1115"/>
          <w:spacing w:val="-4"/>
          <w:sz w:val="23"/>
        </w:rPr>
        <w:t> </w:t>
      </w:r>
      <w:r>
        <w:rPr>
          <w:b/>
          <w:color w:val="0E1115"/>
          <w:sz w:val="24"/>
        </w:rPr>
        <w:t>п</w:t>
      </w:r>
      <w:r>
        <w:rPr>
          <w:b/>
          <w:color w:val="0E1115"/>
          <w:sz w:val="23"/>
        </w:rPr>
        <w:t>ре</w:t>
      </w:r>
      <w:r>
        <w:rPr>
          <w:b/>
          <w:color w:val="0E1115"/>
          <w:sz w:val="24"/>
        </w:rPr>
        <w:t>ц</w:t>
      </w:r>
      <w:r>
        <w:rPr>
          <w:b/>
          <w:color w:val="0E1115"/>
          <w:sz w:val="23"/>
        </w:rPr>
        <w:t>е</w:t>
      </w:r>
      <w:r>
        <w:rPr>
          <w:b/>
          <w:color w:val="0E1115"/>
          <w:sz w:val="24"/>
        </w:rPr>
        <w:t>д</w:t>
      </w:r>
      <w:r>
        <w:rPr>
          <w:b/>
          <w:color w:val="0E1115"/>
          <w:sz w:val="23"/>
        </w:rPr>
        <w:t>е</w:t>
      </w:r>
      <w:r>
        <w:rPr>
          <w:b/>
          <w:color w:val="0E1115"/>
          <w:sz w:val="24"/>
        </w:rPr>
        <w:t>нт</w:t>
      </w:r>
      <w:r>
        <w:rPr>
          <w:rFonts w:ascii="Tahoma" w:hAnsi="Tahoma"/>
          <w:b/>
          <w:color w:val="0E1115"/>
          <w:sz w:val="24"/>
        </w:rPr>
        <w:t>:</w:t>
      </w:r>
      <w:r>
        <w:rPr>
          <w:rFonts w:ascii="Tahoma" w:hAnsi="Tahoma"/>
          <w:b/>
          <w:color w:val="0E1115"/>
          <w:spacing w:val="-3"/>
          <w:sz w:val="24"/>
        </w:rPr>
        <w:t> </w:t>
      </w:r>
      <w:r>
        <w:rPr>
          <w:color w:val="0E1115"/>
          <w:sz w:val="24"/>
        </w:rPr>
        <w:t>Существовали ли в истории общества аналогичные по духу системы взаимопомощи и дарения</w:t>
      </w:r>
      <w:r>
        <w:rPr>
          <w:rFonts w:ascii="Tahoma" w:hAnsi="Tahoma"/>
          <w:color w:val="0E1115"/>
          <w:sz w:val="24"/>
        </w:rPr>
        <w:t>?</w:t>
      </w:r>
    </w:p>
    <w:p>
      <w:pPr>
        <w:pStyle w:val="ListParagraph"/>
        <w:spacing w:after="0" w:line="420" w:lineRule="atLeast"/>
        <w:jc w:val="left"/>
        <w:rPr>
          <w:rFonts w:ascii="Tahoma" w:hAnsi="Tahoma"/>
          <w:sz w:val="24"/>
        </w:rPr>
        <w:sectPr>
          <w:pgSz w:w="11900" w:h="16840"/>
          <w:pgMar w:top="0" w:bottom="0" w:left="850" w:right="1133"/>
        </w:sectPr>
      </w:pPr>
    </w:p>
    <w:p>
      <w:pPr>
        <w:pStyle w:val="ListParagraph"/>
        <w:numPr>
          <w:ilvl w:val="0"/>
          <w:numId w:val="5"/>
        </w:numPr>
        <w:tabs>
          <w:tab w:pos="575" w:val="left" w:leader="none"/>
        </w:tabs>
        <w:spacing w:line="345" w:lineRule="auto" w:before="41" w:after="0"/>
        <w:ind w:left="575" w:right="112" w:hanging="285"/>
        <w:jc w:val="left"/>
        <w:rPr>
          <w:rFonts w:ascii="Tahoma" w:hAnsi="Tahoma"/>
          <w:sz w:val="24"/>
        </w:rPr>
      </w:pPr>
      <w:r>
        <w:rPr>
          <w:b/>
          <w:color w:val="0E1115"/>
          <w:sz w:val="23"/>
        </w:rPr>
        <w:t>Ку</w:t>
      </w:r>
      <w:r>
        <w:rPr>
          <w:b/>
          <w:color w:val="0E1115"/>
          <w:sz w:val="24"/>
        </w:rPr>
        <w:t>льт</w:t>
      </w:r>
      <w:r>
        <w:rPr>
          <w:b/>
          <w:color w:val="0E1115"/>
          <w:sz w:val="23"/>
        </w:rPr>
        <w:t>ур</w:t>
      </w:r>
      <w:r>
        <w:rPr>
          <w:b/>
          <w:color w:val="0E1115"/>
          <w:sz w:val="24"/>
        </w:rPr>
        <w:t>ны</w:t>
      </w:r>
      <w:r>
        <w:rPr>
          <w:b/>
          <w:color w:val="0E1115"/>
          <w:sz w:val="23"/>
        </w:rPr>
        <w:t>е </w:t>
      </w:r>
      <w:r>
        <w:rPr>
          <w:b/>
          <w:color w:val="0E1115"/>
          <w:sz w:val="24"/>
        </w:rPr>
        <w:t>ц</w:t>
      </w:r>
      <w:r>
        <w:rPr>
          <w:b/>
          <w:color w:val="0E1115"/>
          <w:sz w:val="23"/>
        </w:rPr>
        <w:t>е</w:t>
      </w:r>
      <w:r>
        <w:rPr>
          <w:b/>
          <w:color w:val="0E1115"/>
          <w:sz w:val="24"/>
        </w:rPr>
        <w:t>нн</w:t>
      </w:r>
      <w:r>
        <w:rPr>
          <w:b/>
          <w:color w:val="0E1115"/>
          <w:sz w:val="23"/>
        </w:rPr>
        <w:t>ос</w:t>
      </w:r>
      <w:r>
        <w:rPr>
          <w:b/>
          <w:color w:val="0E1115"/>
          <w:sz w:val="24"/>
        </w:rPr>
        <w:t>ти</w:t>
      </w:r>
      <w:r>
        <w:rPr>
          <w:rFonts w:ascii="Tahoma" w:hAnsi="Tahoma"/>
          <w:b/>
          <w:color w:val="0E1115"/>
          <w:sz w:val="24"/>
        </w:rPr>
        <w:t>: </w:t>
      </w:r>
      <w:r>
        <w:rPr>
          <w:color w:val="0E1115"/>
          <w:sz w:val="24"/>
        </w:rPr>
        <w:t>Насколько ценности коллективизма</w:t>
      </w:r>
      <w:r>
        <w:rPr>
          <w:rFonts w:ascii="Tahoma" w:hAnsi="Tahoma"/>
          <w:color w:val="0E1115"/>
          <w:sz w:val="24"/>
        </w:rPr>
        <w:t>, </w:t>
      </w:r>
      <w:r>
        <w:rPr>
          <w:color w:val="0E1115"/>
          <w:sz w:val="24"/>
        </w:rPr>
        <w:t>взаимопомощи</w:t>
      </w:r>
      <w:r>
        <w:rPr>
          <w:rFonts w:ascii="Tahoma" w:hAnsi="Tahoma"/>
          <w:color w:val="0E1115"/>
          <w:sz w:val="24"/>
        </w:rPr>
        <w:t>, </w:t>
      </w:r>
      <w:r>
        <w:rPr>
          <w:color w:val="0E1115"/>
          <w:sz w:val="24"/>
        </w:rPr>
        <w:t>не</w:t>
      </w:r>
      <w:r>
        <w:rPr>
          <w:rFonts w:ascii="Tahoma" w:hAnsi="Tahoma"/>
          <w:color w:val="0E1115"/>
          <w:sz w:val="24"/>
        </w:rPr>
        <w:t>- </w:t>
      </w:r>
      <w:r>
        <w:rPr>
          <w:color w:val="0E1115"/>
          <w:sz w:val="24"/>
        </w:rPr>
        <w:t>стяжательства и репутации преобладают над ценностями индивидуализма</w:t>
      </w:r>
      <w:r>
        <w:rPr>
          <w:rFonts w:ascii="Tahoma" w:hAnsi="Tahoma"/>
          <w:color w:val="0E1115"/>
          <w:sz w:val="24"/>
        </w:rPr>
        <w:t>, </w:t>
      </w:r>
      <w:r>
        <w:rPr>
          <w:color w:val="0E1115"/>
          <w:sz w:val="24"/>
        </w:rPr>
        <w:t>конкуренции и материального накопления</w:t>
      </w:r>
      <w:r>
        <w:rPr>
          <w:rFonts w:ascii="Tahoma" w:hAnsi="Tahoma"/>
          <w:color w:val="0E1115"/>
          <w:sz w:val="24"/>
        </w:rPr>
        <w:t>.</w:t>
      </w:r>
    </w:p>
    <w:p>
      <w:pPr>
        <w:pStyle w:val="ListParagraph"/>
        <w:numPr>
          <w:ilvl w:val="0"/>
          <w:numId w:val="5"/>
        </w:numPr>
        <w:tabs>
          <w:tab w:pos="575" w:val="left" w:leader="none"/>
        </w:tabs>
        <w:spacing w:line="345" w:lineRule="auto" w:before="95" w:after="0"/>
        <w:ind w:left="575" w:right="106" w:hanging="285"/>
        <w:jc w:val="left"/>
        <w:rPr>
          <w:rFonts w:ascii="Tahoma" w:hAnsi="Tahoma"/>
          <w:sz w:val="24"/>
        </w:rPr>
      </w:pPr>
      <w:r>
        <w:rPr>
          <w:b/>
          <w:color w:val="0E1115"/>
          <w:sz w:val="23"/>
        </w:rPr>
        <w:t>О</w:t>
      </w:r>
      <w:r>
        <w:rPr>
          <w:b/>
          <w:color w:val="0E1115"/>
          <w:sz w:val="24"/>
        </w:rPr>
        <w:t>тн</w:t>
      </w:r>
      <w:r>
        <w:rPr>
          <w:b/>
          <w:color w:val="0E1115"/>
          <w:sz w:val="23"/>
        </w:rPr>
        <w:t>о</w:t>
      </w:r>
      <w:r>
        <w:rPr>
          <w:b/>
          <w:color w:val="0E1115"/>
          <w:sz w:val="24"/>
        </w:rPr>
        <w:t>ш</w:t>
      </w:r>
      <w:r>
        <w:rPr>
          <w:b/>
          <w:color w:val="0E1115"/>
          <w:sz w:val="23"/>
        </w:rPr>
        <w:t>е</w:t>
      </w:r>
      <w:r>
        <w:rPr>
          <w:b/>
          <w:color w:val="0E1115"/>
          <w:sz w:val="24"/>
        </w:rPr>
        <w:t>ни</w:t>
      </w:r>
      <w:r>
        <w:rPr>
          <w:b/>
          <w:color w:val="0E1115"/>
          <w:sz w:val="23"/>
        </w:rPr>
        <w:t>е</w:t>
      </w:r>
      <w:r>
        <w:rPr>
          <w:b/>
          <w:color w:val="0E1115"/>
          <w:spacing w:val="-14"/>
          <w:sz w:val="23"/>
        </w:rPr>
        <w:t> </w:t>
      </w:r>
      <w:r>
        <w:rPr>
          <w:b/>
          <w:color w:val="0E1115"/>
          <w:sz w:val="24"/>
        </w:rPr>
        <w:t>к</w:t>
      </w:r>
      <w:r>
        <w:rPr>
          <w:b/>
          <w:color w:val="0E1115"/>
          <w:spacing w:val="-17"/>
          <w:sz w:val="24"/>
        </w:rPr>
        <w:t> </w:t>
      </w:r>
      <w:r>
        <w:rPr>
          <w:b/>
          <w:color w:val="0E1115"/>
          <w:sz w:val="24"/>
        </w:rPr>
        <w:t>ч</w:t>
      </w:r>
      <w:r>
        <w:rPr>
          <w:b/>
          <w:color w:val="0E1115"/>
          <w:sz w:val="23"/>
        </w:rPr>
        <w:t>ас</w:t>
      </w:r>
      <w:r>
        <w:rPr>
          <w:b/>
          <w:color w:val="0E1115"/>
          <w:sz w:val="24"/>
        </w:rPr>
        <w:t>тн</w:t>
      </w:r>
      <w:r>
        <w:rPr>
          <w:b/>
          <w:color w:val="0E1115"/>
          <w:sz w:val="23"/>
        </w:rPr>
        <w:t>ой</w:t>
      </w:r>
      <w:r>
        <w:rPr>
          <w:b/>
          <w:color w:val="0E1115"/>
          <w:spacing w:val="-13"/>
          <w:sz w:val="23"/>
        </w:rPr>
        <w:t> </w:t>
      </w:r>
      <w:r>
        <w:rPr>
          <w:b/>
          <w:color w:val="0E1115"/>
          <w:sz w:val="23"/>
        </w:rPr>
        <w:t>со</w:t>
      </w:r>
      <w:r>
        <w:rPr>
          <w:b/>
          <w:color w:val="0E1115"/>
          <w:sz w:val="24"/>
        </w:rPr>
        <w:t>б</w:t>
      </w:r>
      <w:r>
        <w:rPr>
          <w:b/>
          <w:color w:val="0E1115"/>
          <w:sz w:val="23"/>
        </w:rPr>
        <w:t>с</w:t>
      </w:r>
      <w:r>
        <w:rPr>
          <w:b/>
          <w:color w:val="0E1115"/>
          <w:sz w:val="24"/>
        </w:rPr>
        <w:t>тв</w:t>
      </w:r>
      <w:r>
        <w:rPr>
          <w:b/>
          <w:color w:val="0E1115"/>
          <w:sz w:val="23"/>
        </w:rPr>
        <w:t>е</w:t>
      </w:r>
      <w:r>
        <w:rPr>
          <w:b/>
          <w:color w:val="0E1115"/>
          <w:sz w:val="24"/>
        </w:rPr>
        <w:t>нн</w:t>
      </w:r>
      <w:r>
        <w:rPr>
          <w:b/>
          <w:color w:val="0E1115"/>
          <w:sz w:val="23"/>
        </w:rPr>
        <w:t>ос</w:t>
      </w:r>
      <w:r>
        <w:rPr>
          <w:b/>
          <w:color w:val="0E1115"/>
          <w:sz w:val="24"/>
        </w:rPr>
        <w:t>ти</w:t>
      </w:r>
      <w:r>
        <w:rPr>
          <w:rFonts w:ascii="Tahoma" w:hAnsi="Tahoma"/>
          <w:b/>
          <w:color w:val="0E1115"/>
          <w:sz w:val="24"/>
        </w:rPr>
        <w:t>:</w:t>
      </w:r>
      <w:r>
        <w:rPr>
          <w:rFonts w:ascii="Tahoma" w:hAnsi="Tahoma"/>
          <w:b/>
          <w:color w:val="0E1115"/>
          <w:spacing w:val="-14"/>
          <w:sz w:val="24"/>
        </w:rPr>
        <w:t> </w:t>
      </w:r>
      <w:r>
        <w:rPr>
          <w:color w:val="0E1115"/>
          <w:sz w:val="24"/>
        </w:rPr>
        <w:t>Является</w:t>
      </w:r>
      <w:r>
        <w:rPr>
          <w:color w:val="0E1115"/>
          <w:spacing w:val="-11"/>
          <w:sz w:val="24"/>
        </w:rPr>
        <w:t> </w:t>
      </w:r>
      <w:r>
        <w:rPr>
          <w:color w:val="0E1115"/>
          <w:sz w:val="24"/>
        </w:rPr>
        <w:t>ли</w:t>
      </w:r>
      <w:r>
        <w:rPr>
          <w:color w:val="0E1115"/>
          <w:spacing w:val="-11"/>
          <w:sz w:val="24"/>
        </w:rPr>
        <w:t> </w:t>
      </w:r>
      <w:r>
        <w:rPr>
          <w:color w:val="0E1115"/>
          <w:sz w:val="24"/>
        </w:rPr>
        <w:t>она</w:t>
      </w:r>
      <w:r>
        <w:rPr>
          <w:color w:val="0E1115"/>
          <w:spacing w:val="-11"/>
          <w:sz w:val="24"/>
        </w:rPr>
        <w:t> </w:t>
      </w:r>
      <w:r>
        <w:rPr>
          <w:color w:val="0E1115"/>
          <w:sz w:val="24"/>
        </w:rPr>
        <w:t>абсолютной</w:t>
      </w:r>
      <w:r>
        <w:rPr>
          <w:color w:val="0E1115"/>
          <w:spacing w:val="-11"/>
          <w:sz w:val="24"/>
        </w:rPr>
        <w:t> </w:t>
      </w:r>
      <w:r>
        <w:rPr>
          <w:color w:val="0E1115"/>
          <w:sz w:val="24"/>
        </w:rPr>
        <w:t>и</w:t>
      </w:r>
      <w:r>
        <w:rPr>
          <w:color w:val="0E1115"/>
          <w:spacing w:val="-11"/>
          <w:sz w:val="24"/>
        </w:rPr>
        <w:t> </w:t>
      </w:r>
      <w:r>
        <w:rPr>
          <w:color w:val="0E1115"/>
          <w:sz w:val="24"/>
        </w:rPr>
        <w:t>священной или условной и вторичной по отношению к общему благу</w:t>
      </w:r>
      <w:r>
        <w:rPr>
          <w:rFonts w:ascii="Tahoma" w:hAnsi="Tahoma"/>
          <w:color w:val="0E1115"/>
          <w:sz w:val="24"/>
        </w:rPr>
        <w:t>.</w:t>
      </w:r>
    </w:p>
    <w:p>
      <w:pPr>
        <w:pStyle w:val="ListParagraph"/>
        <w:numPr>
          <w:ilvl w:val="0"/>
          <w:numId w:val="5"/>
        </w:numPr>
        <w:tabs>
          <w:tab w:pos="575" w:val="left" w:leader="none"/>
        </w:tabs>
        <w:spacing w:line="345" w:lineRule="auto" w:before="93" w:after="0"/>
        <w:ind w:left="575" w:right="12" w:hanging="285"/>
        <w:jc w:val="left"/>
        <w:rPr>
          <w:rFonts w:ascii="Tahoma" w:hAnsi="Tahoma"/>
          <w:sz w:val="24"/>
        </w:rPr>
      </w:pPr>
      <w:r>
        <w:rPr>
          <w:b/>
          <w:color w:val="0E1115"/>
          <w:spacing w:val="-2"/>
          <w:sz w:val="24"/>
        </w:rPr>
        <w:t>У</w:t>
      </w:r>
      <w:r>
        <w:rPr>
          <w:b/>
          <w:color w:val="0E1115"/>
          <w:spacing w:val="-2"/>
          <w:sz w:val="23"/>
        </w:rPr>
        <w:t>ро</w:t>
      </w:r>
      <w:r>
        <w:rPr>
          <w:b/>
          <w:color w:val="0E1115"/>
          <w:spacing w:val="-2"/>
          <w:sz w:val="24"/>
        </w:rPr>
        <w:t>в</w:t>
      </w:r>
      <w:r>
        <w:rPr>
          <w:b/>
          <w:color w:val="0E1115"/>
          <w:spacing w:val="-2"/>
          <w:sz w:val="23"/>
        </w:rPr>
        <w:t>е</w:t>
      </w:r>
      <w:r>
        <w:rPr>
          <w:b/>
          <w:color w:val="0E1115"/>
          <w:spacing w:val="-2"/>
          <w:sz w:val="24"/>
        </w:rPr>
        <w:t>нь</w:t>
      </w:r>
      <w:r>
        <w:rPr>
          <w:b/>
          <w:color w:val="0E1115"/>
          <w:spacing w:val="-12"/>
          <w:sz w:val="24"/>
        </w:rPr>
        <w:t> </w:t>
      </w:r>
      <w:r>
        <w:rPr>
          <w:b/>
          <w:color w:val="0E1115"/>
          <w:spacing w:val="-2"/>
          <w:sz w:val="23"/>
        </w:rPr>
        <w:t>со</w:t>
      </w:r>
      <w:r>
        <w:rPr>
          <w:b/>
          <w:color w:val="0E1115"/>
          <w:spacing w:val="-2"/>
          <w:sz w:val="24"/>
        </w:rPr>
        <w:t>ци</w:t>
      </w:r>
      <w:r>
        <w:rPr>
          <w:b/>
          <w:color w:val="0E1115"/>
          <w:spacing w:val="-2"/>
          <w:sz w:val="23"/>
        </w:rPr>
        <w:t>а</w:t>
      </w:r>
      <w:r>
        <w:rPr>
          <w:b/>
          <w:color w:val="0E1115"/>
          <w:spacing w:val="-2"/>
          <w:sz w:val="24"/>
        </w:rPr>
        <w:t>льн</w:t>
      </w:r>
      <w:r>
        <w:rPr>
          <w:b/>
          <w:color w:val="0E1115"/>
          <w:spacing w:val="-2"/>
          <w:sz w:val="23"/>
        </w:rPr>
        <w:t>о</w:t>
      </w:r>
      <w:r>
        <w:rPr>
          <w:b/>
          <w:color w:val="0E1115"/>
          <w:spacing w:val="-2"/>
          <w:sz w:val="24"/>
        </w:rPr>
        <w:t>г</w:t>
      </w:r>
      <w:r>
        <w:rPr>
          <w:b/>
          <w:color w:val="0E1115"/>
          <w:spacing w:val="-2"/>
          <w:sz w:val="23"/>
        </w:rPr>
        <w:t>о</w:t>
      </w:r>
      <w:r>
        <w:rPr>
          <w:b/>
          <w:color w:val="0E1115"/>
          <w:spacing w:val="-9"/>
          <w:sz w:val="23"/>
        </w:rPr>
        <w:t> </w:t>
      </w:r>
      <w:r>
        <w:rPr>
          <w:b/>
          <w:color w:val="0E1115"/>
          <w:spacing w:val="-2"/>
          <w:sz w:val="24"/>
        </w:rPr>
        <w:t>д</w:t>
      </w:r>
      <w:r>
        <w:rPr>
          <w:b/>
          <w:color w:val="0E1115"/>
          <w:spacing w:val="-2"/>
          <w:sz w:val="23"/>
        </w:rPr>
        <w:t>о</w:t>
      </w:r>
      <w:r>
        <w:rPr>
          <w:b/>
          <w:color w:val="0E1115"/>
          <w:spacing w:val="-2"/>
          <w:sz w:val="24"/>
        </w:rPr>
        <w:t>в</w:t>
      </w:r>
      <w:r>
        <w:rPr>
          <w:b/>
          <w:color w:val="0E1115"/>
          <w:spacing w:val="-2"/>
          <w:sz w:val="23"/>
        </w:rPr>
        <w:t>ер</w:t>
      </w:r>
      <w:r>
        <w:rPr>
          <w:b/>
          <w:color w:val="0E1115"/>
          <w:spacing w:val="-2"/>
          <w:sz w:val="24"/>
        </w:rPr>
        <w:t>ия</w:t>
      </w:r>
      <w:r>
        <w:rPr>
          <w:b/>
          <w:color w:val="0E1115"/>
          <w:spacing w:val="-12"/>
          <w:sz w:val="24"/>
        </w:rPr>
        <w:t> </w:t>
      </w:r>
      <w:r>
        <w:rPr>
          <w:rFonts w:ascii="Tahoma" w:hAnsi="Tahoma"/>
          <w:b/>
          <w:color w:val="0E1115"/>
          <w:spacing w:val="-2"/>
          <w:sz w:val="24"/>
        </w:rPr>
        <w:t>(Social</w:t>
      </w:r>
      <w:r>
        <w:rPr>
          <w:rFonts w:ascii="Tahoma" w:hAnsi="Tahoma"/>
          <w:b/>
          <w:color w:val="0E1115"/>
          <w:spacing w:val="-15"/>
          <w:sz w:val="24"/>
        </w:rPr>
        <w:t> </w:t>
      </w:r>
      <w:r>
        <w:rPr>
          <w:rFonts w:ascii="Tahoma" w:hAnsi="Tahoma"/>
          <w:b/>
          <w:color w:val="0E1115"/>
          <w:spacing w:val="-2"/>
          <w:sz w:val="24"/>
        </w:rPr>
        <w:t>Capital):</w:t>
      </w:r>
      <w:r>
        <w:rPr>
          <w:rFonts w:ascii="Tahoma" w:hAnsi="Tahoma"/>
          <w:b/>
          <w:color w:val="0E1115"/>
          <w:spacing w:val="-9"/>
          <w:sz w:val="24"/>
        </w:rPr>
        <w:t> </w:t>
      </w:r>
      <w:r>
        <w:rPr>
          <w:color w:val="0E1115"/>
          <w:spacing w:val="-2"/>
          <w:sz w:val="24"/>
        </w:rPr>
        <w:t>Высок</w:t>
      </w:r>
      <w:r>
        <w:rPr>
          <w:color w:val="0E1115"/>
          <w:spacing w:val="-6"/>
          <w:sz w:val="24"/>
        </w:rPr>
        <w:t> </w:t>
      </w:r>
      <w:r>
        <w:rPr>
          <w:color w:val="0E1115"/>
          <w:spacing w:val="-2"/>
          <w:sz w:val="24"/>
        </w:rPr>
        <w:t>ли</w:t>
      </w:r>
      <w:r>
        <w:rPr>
          <w:color w:val="0E1115"/>
          <w:spacing w:val="-6"/>
          <w:sz w:val="24"/>
        </w:rPr>
        <w:t> </w:t>
      </w:r>
      <w:r>
        <w:rPr>
          <w:color w:val="0E1115"/>
          <w:spacing w:val="-2"/>
          <w:sz w:val="24"/>
        </w:rPr>
        <w:t>уровень</w:t>
      </w:r>
      <w:r>
        <w:rPr>
          <w:color w:val="0E1115"/>
          <w:spacing w:val="-6"/>
          <w:sz w:val="24"/>
        </w:rPr>
        <w:t> </w:t>
      </w:r>
      <w:r>
        <w:rPr>
          <w:color w:val="0E1115"/>
          <w:spacing w:val="-2"/>
          <w:sz w:val="24"/>
        </w:rPr>
        <w:t>доверия</w:t>
      </w:r>
      <w:r>
        <w:rPr>
          <w:color w:val="0E1115"/>
          <w:spacing w:val="-6"/>
          <w:sz w:val="24"/>
        </w:rPr>
        <w:t> </w:t>
      </w:r>
      <w:r>
        <w:rPr>
          <w:color w:val="0E1115"/>
          <w:spacing w:val="-2"/>
          <w:sz w:val="24"/>
        </w:rPr>
        <w:t>между </w:t>
      </w:r>
      <w:r>
        <w:rPr>
          <w:color w:val="0E1115"/>
          <w:sz w:val="24"/>
        </w:rPr>
        <w:t>незнакомыми членами общества </w:t>
      </w:r>
      <w:r>
        <w:rPr>
          <w:rFonts w:ascii="Tahoma" w:hAnsi="Tahoma"/>
          <w:color w:val="0E1115"/>
          <w:sz w:val="24"/>
        </w:rPr>
        <w:t>(</w:t>
      </w:r>
      <w:r>
        <w:rPr>
          <w:color w:val="0E1115"/>
          <w:sz w:val="24"/>
        </w:rPr>
        <w:t>так называемое </w:t>
      </w:r>
      <w:r>
        <w:rPr>
          <w:rFonts w:ascii="Tahoma" w:hAnsi="Tahoma"/>
          <w:color w:val="0E1115"/>
          <w:sz w:val="24"/>
        </w:rPr>
        <w:t>«</w:t>
      </w:r>
      <w:r>
        <w:rPr>
          <w:color w:val="0E1115"/>
          <w:sz w:val="24"/>
        </w:rPr>
        <w:t>обобщенное доверие</w:t>
      </w:r>
      <w:r>
        <w:rPr>
          <w:rFonts w:ascii="Tahoma" w:hAnsi="Tahoma"/>
          <w:color w:val="0E1115"/>
          <w:sz w:val="24"/>
        </w:rPr>
        <w:t>»).</w:t>
      </w:r>
    </w:p>
    <w:p>
      <w:pPr>
        <w:pStyle w:val="ListParagraph"/>
        <w:numPr>
          <w:ilvl w:val="0"/>
          <w:numId w:val="5"/>
        </w:numPr>
        <w:tabs>
          <w:tab w:pos="575" w:val="left" w:leader="none"/>
        </w:tabs>
        <w:spacing w:line="345" w:lineRule="auto" w:before="93" w:after="0"/>
        <w:ind w:left="575" w:right="74" w:hanging="285"/>
        <w:jc w:val="left"/>
        <w:rPr>
          <w:rFonts w:ascii="Tahoma" w:hAnsi="Tahoma"/>
          <w:sz w:val="24"/>
        </w:rPr>
      </w:pPr>
      <w:r>
        <w:rPr>
          <w:b/>
          <w:color w:val="0E1115"/>
          <w:sz w:val="23"/>
        </w:rPr>
        <w:t>О</w:t>
      </w:r>
      <w:r>
        <w:rPr>
          <w:b/>
          <w:color w:val="0E1115"/>
          <w:sz w:val="24"/>
        </w:rPr>
        <w:t>тн</w:t>
      </w:r>
      <w:r>
        <w:rPr>
          <w:b/>
          <w:color w:val="0E1115"/>
          <w:sz w:val="23"/>
        </w:rPr>
        <w:t>о</w:t>
      </w:r>
      <w:r>
        <w:rPr>
          <w:b/>
          <w:color w:val="0E1115"/>
          <w:sz w:val="24"/>
        </w:rPr>
        <w:t>ш</w:t>
      </w:r>
      <w:r>
        <w:rPr>
          <w:b/>
          <w:color w:val="0E1115"/>
          <w:sz w:val="23"/>
        </w:rPr>
        <w:t>е</w:t>
      </w:r>
      <w:r>
        <w:rPr>
          <w:b/>
          <w:color w:val="0E1115"/>
          <w:sz w:val="24"/>
        </w:rPr>
        <w:t>ни</w:t>
      </w:r>
      <w:r>
        <w:rPr>
          <w:b/>
          <w:color w:val="0E1115"/>
          <w:sz w:val="23"/>
        </w:rPr>
        <w:t>е</w:t>
      </w:r>
      <w:r>
        <w:rPr>
          <w:b/>
          <w:color w:val="0E1115"/>
          <w:spacing w:val="-10"/>
          <w:sz w:val="23"/>
        </w:rPr>
        <w:t> </w:t>
      </w:r>
      <w:r>
        <w:rPr>
          <w:b/>
          <w:color w:val="0E1115"/>
          <w:sz w:val="24"/>
        </w:rPr>
        <w:t>к</w:t>
      </w:r>
      <w:r>
        <w:rPr>
          <w:b/>
          <w:color w:val="0E1115"/>
          <w:spacing w:val="-13"/>
          <w:sz w:val="24"/>
        </w:rPr>
        <w:t> </w:t>
      </w:r>
      <w:r>
        <w:rPr>
          <w:b/>
          <w:color w:val="0E1115"/>
          <w:sz w:val="24"/>
        </w:rPr>
        <w:t>т</w:t>
      </w:r>
      <w:r>
        <w:rPr>
          <w:b/>
          <w:color w:val="0E1115"/>
          <w:sz w:val="23"/>
        </w:rPr>
        <w:t>ру</w:t>
      </w:r>
      <w:r>
        <w:rPr>
          <w:b/>
          <w:color w:val="0E1115"/>
          <w:sz w:val="24"/>
        </w:rPr>
        <w:t>д</w:t>
      </w:r>
      <w:r>
        <w:rPr>
          <w:b/>
          <w:color w:val="0E1115"/>
          <w:sz w:val="23"/>
        </w:rPr>
        <w:t>у</w:t>
      </w:r>
      <w:r>
        <w:rPr>
          <w:b/>
          <w:color w:val="0E1115"/>
          <w:spacing w:val="-10"/>
          <w:sz w:val="23"/>
        </w:rPr>
        <w:t> </w:t>
      </w:r>
      <w:r>
        <w:rPr>
          <w:b/>
          <w:color w:val="0E1115"/>
          <w:sz w:val="24"/>
        </w:rPr>
        <w:t>и</w:t>
      </w:r>
      <w:r>
        <w:rPr>
          <w:b/>
          <w:color w:val="0E1115"/>
          <w:spacing w:val="-13"/>
          <w:sz w:val="24"/>
        </w:rPr>
        <w:t> </w:t>
      </w:r>
      <w:r>
        <w:rPr>
          <w:b/>
          <w:color w:val="0E1115"/>
          <w:sz w:val="24"/>
        </w:rPr>
        <w:t>м</w:t>
      </w:r>
      <w:r>
        <w:rPr>
          <w:b/>
          <w:color w:val="0E1115"/>
          <w:sz w:val="23"/>
        </w:rPr>
        <w:t>ас</w:t>
      </w:r>
      <w:r>
        <w:rPr>
          <w:b/>
          <w:color w:val="0E1115"/>
          <w:sz w:val="24"/>
        </w:rPr>
        <w:t>т</w:t>
      </w:r>
      <w:r>
        <w:rPr>
          <w:b/>
          <w:color w:val="0E1115"/>
          <w:sz w:val="23"/>
        </w:rPr>
        <w:t>ерс</w:t>
      </w:r>
      <w:r>
        <w:rPr>
          <w:b/>
          <w:color w:val="0E1115"/>
          <w:sz w:val="24"/>
        </w:rPr>
        <w:t>тв</w:t>
      </w:r>
      <w:r>
        <w:rPr>
          <w:b/>
          <w:color w:val="0E1115"/>
          <w:sz w:val="23"/>
        </w:rPr>
        <w:t>у</w:t>
      </w:r>
      <w:r>
        <w:rPr>
          <w:rFonts w:ascii="Tahoma" w:hAnsi="Tahoma"/>
          <w:b/>
          <w:color w:val="0E1115"/>
          <w:sz w:val="24"/>
        </w:rPr>
        <w:t>:</w:t>
      </w:r>
      <w:r>
        <w:rPr>
          <w:rFonts w:ascii="Tahoma" w:hAnsi="Tahoma"/>
          <w:b/>
          <w:color w:val="0E1115"/>
          <w:spacing w:val="-10"/>
          <w:sz w:val="24"/>
        </w:rPr>
        <w:t> </w:t>
      </w:r>
      <w:r>
        <w:rPr>
          <w:color w:val="0E1115"/>
          <w:sz w:val="24"/>
        </w:rPr>
        <w:t>Является</w:t>
      </w:r>
      <w:r>
        <w:rPr>
          <w:color w:val="0E1115"/>
          <w:spacing w:val="-7"/>
          <w:sz w:val="24"/>
        </w:rPr>
        <w:t> </w:t>
      </w:r>
      <w:r>
        <w:rPr>
          <w:color w:val="0E1115"/>
          <w:sz w:val="24"/>
        </w:rPr>
        <w:t>ли</w:t>
      </w:r>
      <w:r>
        <w:rPr>
          <w:color w:val="0E1115"/>
          <w:spacing w:val="-7"/>
          <w:sz w:val="24"/>
        </w:rPr>
        <w:t> </w:t>
      </w:r>
      <w:r>
        <w:rPr>
          <w:color w:val="0E1115"/>
          <w:sz w:val="24"/>
        </w:rPr>
        <w:t>труд</w:t>
      </w:r>
      <w:r>
        <w:rPr>
          <w:color w:val="0E1115"/>
          <w:spacing w:val="-7"/>
          <w:sz w:val="24"/>
        </w:rPr>
        <w:t> </w:t>
      </w:r>
      <w:r>
        <w:rPr>
          <w:color w:val="0E1115"/>
          <w:sz w:val="24"/>
        </w:rPr>
        <w:t>в</w:t>
      </w:r>
      <w:r>
        <w:rPr>
          <w:color w:val="0E1115"/>
          <w:spacing w:val="-7"/>
          <w:sz w:val="24"/>
        </w:rPr>
        <w:t> </w:t>
      </w:r>
      <w:r>
        <w:rPr>
          <w:color w:val="0E1115"/>
          <w:sz w:val="24"/>
        </w:rPr>
        <w:t>первую</w:t>
      </w:r>
      <w:r>
        <w:rPr>
          <w:color w:val="0E1115"/>
          <w:spacing w:val="-7"/>
          <w:sz w:val="24"/>
        </w:rPr>
        <w:t> </w:t>
      </w:r>
      <w:r>
        <w:rPr>
          <w:color w:val="0E1115"/>
          <w:sz w:val="24"/>
        </w:rPr>
        <w:t>очередь</w:t>
      </w:r>
      <w:r>
        <w:rPr>
          <w:color w:val="0E1115"/>
          <w:spacing w:val="-7"/>
          <w:sz w:val="24"/>
        </w:rPr>
        <w:t> </w:t>
      </w:r>
      <w:r>
        <w:rPr>
          <w:color w:val="0E1115"/>
          <w:sz w:val="24"/>
        </w:rPr>
        <w:t>средством заработка или способом самореализации и служения общине</w:t>
      </w:r>
      <w:r>
        <w:rPr>
          <w:rFonts w:ascii="Tahoma" w:hAnsi="Tahoma"/>
          <w:color w:val="0E1115"/>
          <w:sz w:val="24"/>
        </w:rPr>
        <w:t>.</w:t>
      </w:r>
    </w:p>
    <w:p>
      <w:pPr>
        <w:pStyle w:val="BodyText"/>
        <w:rPr>
          <w:rFonts w:ascii="Tahoma"/>
        </w:rPr>
      </w:pPr>
    </w:p>
    <w:p>
      <w:pPr>
        <w:pStyle w:val="BodyText"/>
        <w:rPr>
          <w:rFonts w:ascii="Tahoma"/>
        </w:rPr>
      </w:pPr>
    </w:p>
    <w:p>
      <w:pPr>
        <w:pStyle w:val="BodyText"/>
        <w:spacing w:before="98"/>
        <w:rPr>
          <w:rFonts w:ascii="Tahoma"/>
        </w:rPr>
      </w:pPr>
    </w:p>
    <w:p>
      <w:pPr>
        <w:spacing w:before="0"/>
        <w:ind w:left="305" w:right="0" w:firstLine="0"/>
        <w:jc w:val="left"/>
        <w:rPr>
          <w:b/>
          <w:sz w:val="29"/>
        </w:rPr>
      </w:pPr>
      <w:r>
        <w:rPr>
          <w:b/>
          <w:color w:val="0E1115"/>
          <w:spacing w:val="-10"/>
          <w:sz w:val="29"/>
        </w:rPr>
        <w:t>А</w:t>
      </w:r>
      <w:r>
        <w:rPr>
          <w:b/>
          <w:color w:val="0E1115"/>
          <w:spacing w:val="-10"/>
          <w:sz w:val="30"/>
        </w:rPr>
        <w:t>н</w:t>
      </w:r>
      <w:r>
        <w:rPr>
          <w:b/>
          <w:color w:val="0E1115"/>
          <w:spacing w:val="-10"/>
          <w:sz w:val="29"/>
        </w:rPr>
        <w:t>а</w:t>
      </w:r>
      <w:r>
        <w:rPr>
          <w:b/>
          <w:color w:val="0E1115"/>
          <w:spacing w:val="-10"/>
          <w:sz w:val="30"/>
        </w:rPr>
        <w:t>лиз</w:t>
      </w:r>
      <w:r>
        <w:rPr>
          <w:b/>
          <w:color w:val="0E1115"/>
          <w:spacing w:val="-11"/>
          <w:sz w:val="30"/>
        </w:rPr>
        <w:t> </w:t>
      </w:r>
      <w:r>
        <w:rPr>
          <w:b/>
          <w:color w:val="0E1115"/>
          <w:spacing w:val="-10"/>
          <w:sz w:val="30"/>
        </w:rPr>
        <w:t>к</w:t>
      </w:r>
      <w:r>
        <w:rPr>
          <w:b/>
          <w:color w:val="0E1115"/>
          <w:spacing w:val="-10"/>
          <w:sz w:val="29"/>
        </w:rPr>
        <w:t>у</w:t>
      </w:r>
      <w:r>
        <w:rPr>
          <w:b/>
          <w:color w:val="0E1115"/>
          <w:spacing w:val="-10"/>
          <w:sz w:val="30"/>
        </w:rPr>
        <w:t>льт</w:t>
      </w:r>
      <w:r>
        <w:rPr>
          <w:b/>
          <w:color w:val="0E1115"/>
          <w:spacing w:val="-10"/>
          <w:sz w:val="29"/>
        </w:rPr>
        <w:t>ур</w:t>
      </w:r>
      <w:r>
        <w:rPr>
          <w:b/>
          <w:color w:val="0E1115"/>
          <w:spacing w:val="-10"/>
          <w:sz w:val="30"/>
        </w:rPr>
        <w:t>ны</w:t>
      </w:r>
      <w:r>
        <w:rPr>
          <w:b/>
          <w:color w:val="0E1115"/>
          <w:spacing w:val="-10"/>
          <w:sz w:val="29"/>
        </w:rPr>
        <w:t>х</w:t>
      </w:r>
      <w:r>
        <w:rPr>
          <w:b/>
          <w:color w:val="0E1115"/>
          <w:spacing w:val="-8"/>
          <w:sz w:val="29"/>
        </w:rPr>
        <w:t> </w:t>
      </w:r>
      <w:r>
        <w:rPr>
          <w:b/>
          <w:color w:val="0E1115"/>
          <w:spacing w:val="-10"/>
          <w:sz w:val="30"/>
        </w:rPr>
        <w:t>м</w:t>
      </w:r>
      <w:r>
        <w:rPr>
          <w:b/>
          <w:color w:val="0E1115"/>
          <w:spacing w:val="-10"/>
          <w:sz w:val="29"/>
        </w:rPr>
        <w:t>о</w:t>
      </w:r>
      <w:r>
        <w:rPr>
          <w:b/>
          <w:color w:val="0E1115"/>
          <w:spacing w:val="-10"/>
          <w:sz w:val="30"/>
        </w:rPr>
        <w:t>д</w:t>
      </w:r>
      <w:r>
        <w:rPr>
          <w:b/>
          <w:color w:val="0E1115"/>
          <w:spacing w:val="-10"/>
          <w:sz w:val="29"/>
        </w:rPr>
        <w:t>е</w:t>
      </w:r>
      <w:r>
        <w:rPr>
          <w:b/>
          <w:color w:val="0E1115"/>
          <w:spacing w:val="-10"/>
          <w:sz w:val="30"/>
        </w:rPr>
        <w:t>л</w:t>
      </w:r>
      <w:r>
        <w:rPr>
          <w:b/>
          <w:color w:val="0E1115"/>
          <w:spacing w:val="-10"/>
          <w:sz w:val="29"/>
        </w:rPr>
        <w:t>ей</w:t>
      </w:r>
      <w:r>
        <w:rPr>
          <w:b/>
          <w:color w:val="0E1115"/>
          <w:spacing w:val="-8"/>
          <w:sz w:val="29"/>
        </w:rPr>
        <w:t> </w:t>
      </w:r>
      <w:r>
        <w:rPr>
          <w:b/>
          <w:color w:val="0E1115"/>
          <w:spacing w:val="-10"/>
          <w:sz w:val="30"/>
        </w:rPr>
        <w:t>и</w:t>
      </w:r>
      <w:r>
        <w:rPr>
          <w:b/>
          <w:color w:val="0E1115"/>
          <w:spacing w:val="-11"/>
          <w:sz w:val="30"/>
        </w:rPr>
        <w:t> </w:t>
      </w:r>
      <w:r>
        <w:rPr>
          <w:b/>
          <w:color w:val="0E1115"/>
          <w:spacing w:val="-10"/>
          <w:sz w:val="30"/>
        </w:rPr>
        <w:t>и</w:t>
      </w:r>
      <w:r>
        <w:rPr>
          <w:b/>
          <w:color w:val="0E1115"/>
          <w:spacing w:val="-10"/>
          <w:sz w:val="29"/>
        </w:rPr>
        <w:t>х</w:t>
      </w:r>
      <w:r>
        <w:rPr>
          <w:b/>
          <w:color w:val="0E1115"/>
          <w:spacing w:val="-7"/>
          <w:sz w:val="29"/>
        </w:rPr>
        <w:t> </w:t>
      </w:r>
      <w:r>
        <w:rPr>
          <w:b/>
          <w:color w:val="0E1115"/>
          <w:spacing w:val="-10"/>
          <w:sz w:val="30"/>
        </w:rPr>
        <w:t>п</w:t>
      </w:r>
      <w:r>
        <w:rPr>
          <w:b/>
          <w:color w:val="0E1115"/>
          <w:spacing w:val="-10"/>
          <w:sz w:val="29"/>
        </w:rPr>
        <w:t>о</w:t>
      </w:r>
      <w:r>
        <w:rPr>
          <w:b/>
          <w:color w:val="0E1115"/>
          <w:spacing w:val="-10"/>
          <w:sz w:val="30"/>
        </w:rPr>
        <w:t>т</w:t>
      </w:r>
      <w:r>
        <w:rPr>
          <w:b/>
          <w:color w:val="0E1115"/>
          <w:spacing w:val="-10"/>
          <w:sz w:val="29"/>
        </w:rPr>
        <w:t>е</w:t>
      </w:r>
      <w:r>
        <w:rPr>
          <w:b/>
          <w:color w:val="0E1115"/>
          <w:spacing w:val="-10"/>
          <w:sz w:val="30"/>
        </w:rPr>
        <w:t>нци</w:t>
      </w:r>
      <w:r>
        <w:rPr>
          <w:b/>
          <w:color w:val="0E1115"/>
          <w:spacing w:val="-10"/>
          <w:sz w:val="29"/>
        </w:rPr>
        <w:t>а</w:t>
      </w:r>
      <w:r>
        <w:rPr>
          <w:b/>
          <w:color w:val="0E1115"/>
          <w:spacing w:val="-10"/>
          <w:sz w:val="30"/>
        </w:rPr>
        <w:t>л</w:t>
      </w:r>
      <w:r>
        <w:rPr>
          <w:b/>
          <w:color w:val="0E1115"/>
          <w:spacing w:val="-10"/>
          <w:sz w:val="29"/>
        </w:rPr>
        <w:t>а</w:t>
      </w:r>
    </w:p>
    <w:p>
      <w:pPr>
        <w:pStyle w:val="BodyText"/>
        <w:spacing w:before="11"/>
        <w:rPr>
          <w:b/>
          <w:sz w:val="30"/>
        </w:rPr>
      </w:pPr>
    </w:p>
    <w:p>
      <w:pPr>
        <w:pStyle w:val="ListParagraph"/>
        <w:numPr>
          <w:ilvl w:val="0"/>
          <w:numId w:val="6"/>
        </w:numPr>
        <w:tabs>
          <w:tab w:pos="538" w:val="left" w:leader="none"/>
        </w:tabs>
        <w:spacing w:line="240" w:lineRule="auto" w:before="0" w:after="0"/>
        <w:ind w:left="538" w:right="0" w:hanging="233"/>
        <w:jc w:val="left"/>
        <w:rPr>
          <w:rFonts w:ascii="Tahoma" w:hAnsi="Tahoma"/>
          <w:b/>
          <w:sz w:val="24"/>
        </w:rPr>
      </w:pPr>
      <w:r>
        <w:rPr>
          <w:b/>
          <w:color w:val="0E1115"/>
          <w:spacing w:val="-6"/>
          <w:sz w:val="23"/>
        </w:rPr>
        <w:t>Коре</w:t>
      </w:r>
      <w:r>
        <w:rPr>
          <w:b/>
          <w:color w:val="0E1115"/>
          <w:spacing w:val="-6"/>
          <w:sz w:val="24"/>
        </w:rPr>
        <w:t>нны</w:t>
      </w:r>
      <w:r>
        <w:rPr>
          <w:b/>
          <w:color w:val="0E1115"/>
          <w:spacing w:val="-6"/>
          <w:sz w:val="23"/>
        </w:rPr>
        <w:t>е</w:t>
      </w:r>
      <w:r>
        <w:rPr>
          <w:b/>
          <w:color w:val="0E1115"/>
          <w:sz w:val="23"/>
        </w:rPr>
        <w:t> </w:t>
      </w:r>
      <w:r>
        <w:rPr>
          <w:b/>
          <w:color w:val="0E1115"/>
          <w:spacing w:val="-6"/>
          <w:sz w:val="24"/>
        </w:rPr>
        <w:t>и</w:t>
      </w:r>
      <w:r>
        <w:rPr>
          <w:b/>
          <w:color w:val="0E1115"/>
          <w:spacing w:val="-3"/>
          <w:sz w:val="24"/>
        </w:rPr>
        <w:t> </w:t>
      </w:r>
      <w:r>
        <w:rPr>
          <w:b/>
          <w:color w:val="0E1115"/>
          <w:spacing w:val="-6"/>
          <w:sz w:val="23"/>
        </w:rPr>
        <w:t>Тра</w:t>
      </w:r>
      <w:r>
        <w:rPr>
          <w:b/>
          <w:color w:val="0E1115"/>
          <w:spacing w:val="-6"/>
          <w:sz w:val="24"/>
        </w:rPr>
        <w:t>дици</w:t>
      </w:r>
      <w:r>
        <w:rPr>
          <w:b/>
          <w:color w:val="0E1115"/>
          <w:spacing w:val="-6"/>
          <w:sz w:val="23"/>
        </w:rPr>
        <w:t>о</w:t>
      </w:r>
      <w:r>
        <w:rPr>
          <w:b/>
          <w:color w:val="0E1115"/>
          <w:spacing w:val="-6"/>
          <w:sz w:val="24"/>
        </w:rPr>
        <w:t>нны</w:t>
      </w:r>
      <w:r>
        <w:rPr>
          <w:b/>
          <w:color w:val="0E1115"/>
          <w:spacing w:val="-6"/>
          <w:sz w:val="23"/>
        </w:rPr>
        <w:t>е</w:t>
      </w:r>
      <w:r>
        <w:rPr>
          <w:b/>
          <w:color w:val="0E1115"/>
          <w:spacing w:val="1"/>
          <w:sz w:val="23"/>
        </w:rPr>
        <w:t> </w:t>
      </w:r>
      <w:r>
        <w:rPr>
          <w:b/>
          <w:color w:val="0E1115"/>
          <w:spacing w:val="-6"/>
          <w:sz w:val="23"/>
        </w:rPr>
        <w:t>О</w:t>
      </w:r>
      <w:r>
        <w:rPr>
          <w:b/>
          <w:color w:val="0E1115"/>
          <w:spacing w:val="-6"/>
          <w:sz w:val="24"/>
        </w:rPr>
        <w:t>бщ</w:t>
      </w:r>
      <w:r>
        <w:rPr>
          <w:b/>
          <w:color w:val="0E1115"/>
          <w:spacing w:val="-6"/>
          <w:sz w:val="23"/>
        </w:rPr>
        <w:t>ес</w:t>
      </w:r>
      <w:r>
        <w:rPr>
          <w:b/>
          <w:color w:val="0E1115"/>
          <w:spacing w:val="-6"/>
          <w:sz w:val="24"/>
        </w:rPr>
        <w:t>тв</w:t>
      </w:r>
      <w:r>
        <w:rPr>
          <w:b/>
          <w:color w:val="0E1115"/>
          <w:spacing w:val="-6"/>
          <w:sz w:val="23"/>
        </w:rPr>
        <w:t>а</w:t>
      </w:r>
      <w:r>
        <w:rPr>
          <w:b/>
          <w:color w:val="0E1115"/>
          <w:sz w:val="23"/>
        </w:rPr>
        <w:t> </w:t>
      </w:r>
      <w:r>
        <w:rPr>
          <w:rFonts w:ascii="Tahoma" w:hAnsi="Tahoma"/>
          <w:b/>
          <w:color w:val="0E1115"/>
          <w:spacing w:val="-6"/>
          <w:sz w:val="24"/>
        </w:rPr>
        <w:t>(</w:t>
      </w:r>
      <w:r>
        <w:rPr>
          <w:b/>
          <w:color w:val="0E1115"/>
          <w:spacing w:val="-6"/>
          <w:sz w:val="23"/>
        </w:rPr>
        <w:t>Архе</w:t>
      </w:r>
      <w:r>
        <w:rPr>
          <w:b/>
          <w:color w:val="0E1115"/>
          <w:spacing w:val="-6"/>
          <w:sz w:val="24"/>
        </w:rPr>
        <w:t>типич</w:t>
      </w:r>
      <w:r>
        <w:rPr>
          <w:b/>
          <w:color w:val="0E1115"/>
          <w:spacing w:val="-6"/>
          <w:sz w:val="23"/>
        </w:rPr>
        <w:t>ес</w:t>
      </w:r>
      <w:r>
        <w:rPr>
          <w:b/>
          <w:color w:val="0E1115"/>
          <w:spacing w:val="-6"/>
          <w:sz w:val="24"/>
        </w:rPr>
        <w:t>ки</w:t>
      </w:r>
      <w:r>
        <w:rPr>
          <w:b/>
          <w:color w:val="0E1115"/>
          <w:spacing w:val="-6"/>
          <w:sz w:val="23"/>
        </w:rPr>
        <w:t>е</w:t>
      </w:r>
      <w:r>
        <w:rPr>
          <w:b/>
          <w:color w:val="0E1115"/>
          <w:sz w:val="23"/>
        </w:rPr>
        <w:t> </w:t>
      </w:r>
      <w:r>
        <w:rPr>
          <w:b/>
          <w:color w:val="0E1115"/>
          <w:spacing w:val="-6"/>
          <w:sz w:val="24"/>
        </w:rPr>
        <w:t>п</w:t>
      </w:r>
      <w:r>
        <w:rPr>
          <w:b/>
          <w:color w:val="0E1115"/>
          <w:spacing w:val="-6"/>
          <w:sz w:val="23"/>
        </w:rPr>
        <w:t>р</w:t>
      </w:r>
      <w:r>
        <w:rPr>
          <w:b/>
          <w:color w:val="0E1115"/>
          <w:spacing w:val="-6"/>
          <w:sz w:val="24"/>
        </w:rPr>
        <w:t>им</w:t>
      </w:r>
      <w:r>
        <w:rPr>
          <w:b/>
          <w:color w:val="0E1115"/>
          <w:spacing w:val="-6"/>
          <w:sz w:val="23"/>
        </w:rPr>
        <w:t>ер</w:t>
      </w:r>
      <w:r>
        <w:rPr>
          <w:b/>
          <w:color w:val="0E1115"/>
          <w:spacing w:val="-6"/>
          <w:sz w:val="24"/>
        </w:rPr>
        <w:t>ы</w:t>
      </w:r>
      <w:r>
        <w:rPr>
          <w:rFonts w:ascii="Tahoma" w:hAnsi="Tahoma"/>
          <w:b/>
          <w:color w:val="0E1115"/>
          <w:spacing w:val="-6"/>
          <w:sz w:val="24"/>
        </w:rPr>
        <w:t>)</w:t>
      </w:r>
    </w:p>
    <w:p>
      <w:pPr>
        <w:pStyle w:val="ListParagraph"/>
        <w:numPr>
          <w:ilvl w:val="1"/>
          <w:numId w:val="6"/>
        </w:numPr>
        <w:tabs>
          <w:tab w:pos="575" w:val="left" w:leader="none"/>
        </w:tabs>
        <w:spacing w:line="345" w:lineRule="auto" w:before="249" w:after="0"/>
        <w:ind w:left="575" w:right="563" w:hanging="255"/>
        <w:jc w:val="left"/>
        <w:rPr>
          <w:rFonts w:ascii="Tahoma" w:hAnsi="Tahoma"/>
          <w:sz w:val="24"/>
        </w:rPr>
      </w:pPr>
      <w:r>
        <w:rPr>
          <w:b/>
          <w:color w:val="0E1115"/>
          <w:sz w:val="23"/>
        </w:rPr>
        <w:t>Пр</w:t>
      </w:r>
      <w:r>
        <w:rPr>
          <w:b/>
          <w:color w:val="0E1115"/>
          <w:sz w:val="24"/>
        </w:rPr>
        <w:t>им</w:t>
      </w:r>
      <w:r>
        <w:rPr>
          <w:b/>
          <w:color w:val="0E1115"/>
          <w:sz w:val="23"/>
        </w:rPr>
        <w:t>ер</w:t>
      </w:r>
      <w:r>
        <w:rPr>
          <w:b/>
          <w:color w:val="0E1115"/>
          <w:sz w:val="24"/>
        </w:rPr>
        <w:t>ы</w:t>
      </w:r>
      <w:r>
        <w:rPr>
          <w:rFonts w:ascii="Tahoma" w:hAnsi="Tahoma"/>
          <w:b/>
          <w:color w:val="0E1115"/>
          <w:sz w:val="24"/>
        </w:rPr>
        <w:t>:</w:t>
      </w:r>
      <w:r>
        <w:rPr>
          <w:rFonts w:ascii="Tahoma" w:hAnsi="Tahoma"/>
          <w:b/>
          <w:color w:val="0E1115"/>
          <w:spacing w:val="-1"/>
          <w:sz w:val="24"/>
        </w:rPr>
        <w:t> </w:t>
      </w:r>
      <w:r>
        <w:rPr>
          <w:color w:val="0E1115"/>
          <w:sz w:val="24"/>
        </w:rPr>
        <w:t>Коренные народы Северной Америки </w:t>
      </w:r>
      <w:r>
        <w:rPr>
          <w:rFonts w:ascii="Tahoma" w:hAnsi="Tahoma"/>
          <w:color w:val="0E1115"/>
          <w:sz w:val="24"/>
        </w:rPr>
        <w:t>(</w:t>
      </w:r>
      <w:r>
        <w:rPr>
          <w:color w:val="0E1115"/>
          <w:sz w:val="24"/>
        </w:rPr>
        <w:t>поточлач</w:t>
      </w:r>
      <w:r>
        <w:rPr>
          <w:rFonts w:ascii="Tahoma" w:hAnsi="Tahoma"/>
          <w:color w:val="0E1115"/>
          <w:sz w:val="24"/>
        </w:rPr>
        <w:t>),</w:t>
      </w:r>
      <w:r>
        <w:rPr>
          <w:rFonts w:ascii="Tahoma" w:hAnsi="Tahoma"/>
          <w:color w:val="0E1115"/>
          <w:spacing w:val="-6"/>
          <w:sz w:val="24"/>
        </w:rPr>
        <w:t> </w:t>
      </w:r>
      <w:r>
        <w:rPr>
          <w:color w:val="0E1115"/>
          <w:sz w:val="24"/>
        </w:rPr>
        <w:t>народы </w:t>
      </w:r>
      <w:r>
        <w:rPr>
          <w:color w:val="0E1115"/>
          <w:sz w:val="24"/>
        </w:rPr>
        <w:t>Севера</w:t>
      </w:r>
      <w:r>
        <w:rPr>
          <w:rFonts w:ascii="Tahoma" w:hAnsi="Tahoma"/>
          <w:color w:val="0E1115"/>
          <w:sz w:val="24"/>
        </w:rPr>
        <w:t>, </w:t>
      </w:r>
      <w:r>
        <w:rPr>
          <w:color w:val="0E1115"/>
          <w:sz w:val="24"/>
        </w:rPr>
        <w:t>Сибири и Дальнего Востока</w:t>
      </w:r>
      <w:r>
        <w:rPr>
          <w:rFonts w:ascii="Tahoma" w:hAnsi="Tahoma"/>
          <w:color w:val="0E1115"/>
          <w:sz w:val="24"/>
        </w:rPr>
        <w:t>, </w:t>
      </w:r>
      <w:r>
        <w:rPr>
          <w:color w:val="0E1115"/>
          <w:sz w:val="24"/>
        </w:rPr>
        <w:t>многие племена Океании и Африки</w:t>
      </w:r>
      <w:r>
        <w:rPr>
          <w:rFonts w:ascii="Tahoma" w:hAnsi="Tahoma"/>
          <w:color w:val="0E1115"/>
          <w:sz w:val="24"/>
        </w:rPr>
        <w:t>.</w:t>
      </w:r>
    </w:p>
    <w:p>
      <w:pPr>
        <w:pStyle w:val="ListParagraph"/>
        <w:numPr>
          <w:ilvl w:val="1"/>
          <w:numId w:val="6"/>
        </w:numPr>
        <w:tabs>
          <w:tab w:pos="575" w:val="left" w:leader="none"/>
        </w:tabs>
        <w:spacing w:line="345" w:lineRule="auto" w:before="93" w:after="0"/>
        <w:ind w:left="575" w:right="526" w:hanging="255"/>
        <w:jc w:val="left"/>
        <w:rPr>
          <w:rFonts w:ascii="Tahoma" w:hAnsi="Tahoma"/>
          <w:sz w:val="24"/>
        </w:rPr>
      </w:pPr>
      <w:r>
        <w:rPr>
          <w:b/>
          <w:color w:val="0E1115"/>
          <w:sz w:val="24"/>
        </w:rPr>
        <w:t>И</w:t>
      </w:r>
      <w:r>
        <w:rPr>
          <w:b/>
          <w:color w:val="0E1115"/>
          <w:sz w:val="23"/>
        </w:rPr>
        <w:t>с</w:t>
      </w:r>
      <w:r>
        <w:rPr>
          <w:b/>
          <w:color w:val="0E1115"/>
          <w:sz w:val="24"/>
        </w:rPr>
        <w:t>т</w:t>
      </w:r>
      <w:r>
        <w:rPr>
          <w:b/>
          <w:color w:val="0E1115"/>
          <w:sz w:val="23"/>
        </w:rPr>
        <w:t>ор</w:t>
      </w:r>
      <w:r>
        <w:rPr>
          <w:b/>
          <w:color w:val="0E1115"/>
          <w:sz w:val="24"/>
        </w:rPr>
        <w:t>ич</w:t>
      </w:r>
      <w:r>
        <w:rPr>
          <w:b/>
          <w:color w:val="0E1115"/>
          <w:sz w:val="23"/>
        </w:rPr>
        <w:t>ес</w:t>
      </w:r>
      <w:r>
        <w:rPr>
          <w:b/>
          <w:color w:val="0E1115"/>
          <w:sz w:val="24"/>
        </w:rPr>
        <w:t>ки</w:t>
      </w:r>
      <w:r>
        <w:rPr>
          <w:b/>
          <w:color w:val="0E1115"/>
          <w:sz w:val="23"/>
        </w:rPr>
        <w:t>й</w:t>
      </w:r>
      <w:r>
        <w:rPr>
          <w:b/>
          <w:color w:val="0E1115"/>
          <w:spacing w:val="-12"/>
          <w:sz w:val="23"/>
        </w:rPr>
        <w:t> </w:t>
      </w:r>
      <w:r>
        <w:rPr>
          <w:b/>
          <w:color w:val="0E1115"/>
          <w:sz w:val="24"/>
        </w:rPr>
        <w:t>п</w:t>
      </w:r>
      <w:r>
        <w:rPr>
          <w:b/>
          <w:color w:val="0E1115"/>
          <w:sz w:val="23"/>
        </w:rPr>
        <w:t>ре</w:t>
      </w:r>
      <w:r>
        <w:rPr>
          <w:b/>
          <w:color w:val="0E1115"/>
          <w:sz w:val="24"/>
        </w:rPr>
        <w:t>ц</w:t>
      </w:r>
      <w:r>
        <w:rPr>
          <w:b/>
          <w:color w:val="0E1115"/>
          <w:sz w:val="23"/>
        </w:rPr>
        <w:t>е</w:t>
      </w:r>
      <w:r>
        <w:rPr>
          <w:b/>
          <w:color w:val="0E1115"/>
          <w:sz w:val="24"/>
        </w:rPr>
        <w:t>д</w:t>
      </w:r>
      <w:r>
        <w:rPr>
          <w:b/>
          <w:color w:val="0E1115"/>
          <w:sz w:val="23"/>
        </w:rPr>
        <w:t>е</w:t>
      </w:r>
      <w:r>
        <w:rPr>
          <w:b/>
          <w:color w:val="0E1115"/>
          <w:sz w:val="24"/>
        </w:rPr>
        <w:t>нт</w:t>
      </w:r>
      <w:r>
        <w:rPr>
          <w:rFonts w:ascii="Tahoma" w:hAnsi="Tahoma"/>
          <w:b/>
          <w:color w:val="0E1115"/>
          <w:sz w:val="24"/>
        </w:rPr>
        <w:t>:</w:t>
      </w:r>
      <w:r>
        <w:rPr>
          <w:rFonts w:ascii="Tahoma" w:hAnsi="Tahoma"/>
          <w:b/>
          <w:color w:val="0E1115"/>
          <w:spacing w:val="-12"/>
          <w:sz w:val="24"/>
        </w:rPr>
        <w:t> </w:t>
      </w:r>
      <w:r>
        <w:rPr>
          <w:b/>
          <w:color w:val="0E1115"/>
          <w:sz w:val="23"/>
        </w:rPr>
        <w:t>О</w:t>
      </w:r>
      <w:r>
        <w:rPr>
          <w:b/>
          <w:color w:val="0E1115"/>
          <w:sz w:val="24"/>
        </w:rPr>
        <w:t>ч</w:t>
      </w:r>
      <w:r>
        <w:rPr>
          <w:b/>
          <w:color w:val="0E1115"/>
          <w:sz w:val="23"/>
        </w:rPr>
        <w:t>е</w:t>
      </w:r>
      <w:r>
        <w:rPr>
          <w:b/>
          <w:color w:val="0E1115"/>
          <w:sz w:val="24"/>
        </w:rPr>
        <w:t>нь</w:t>
      </w:r>
      <w:r>
        <w:rPr>
          <w:b/>
          <w:color w:val="0E1115"/>
          <w:spacing w:val="-15"/>
          <w:sz w:val="24"/>
        </w:rPr>
        <w:t> </w:t>
      </w:r>
      <w:r>
        <w:rPr>
          <w:b/>
          <w:color w:val="0E1115"/>
          <w:sz w:val="24"/>
        </w:rPr>
        <w:t>вы</w:t>
      </w:r>
      <w:r>
        <w:rPr>
          <w:b/>
          <w:color w:val="0E1115"/>
          <w:sz w:val="23"/>
        </w:rPr>
        <w:t>со</w:t>
      </w:r>
      <w:r>
        <w:rPr>
          <w:b/>
          <w:color w:val="0E1115"/>
          <w:sz w:val="24"/>
        </w:rPr>
        <w:t>ки</w:t>
      </w:r>
      <w:r>
        <w:rPr>
          <w:b/>
          <w:color w:val="0E1115"/>
          <w:sz w:val="23"/>
        </w:rPr>
        <w:t>й</w:t>
      </w:r>
      <w:r>
        <w:rPr>
          <w:rFonts w:ascii="Tahoma" w:hAnsi="Tahoma"/>
          <w:b/>
          <w:color w:val="0E1115"/>
          <w:sz w:val="24"/>
        </w:rPr>
        <w:t>.</w:t>
      </w:r>
      <w:r>
        <w:rPr>
          <w:rFonts w:ascii="Tahoma" w:hAnsi="Tahoma"/>
          <w:b/>
          <w:color w:val="0E1115"/>
          <w:spacing w:val="-12"/>
          <w:sz w:val="24"/>
        </w:rPr>
        <w:t> </w:t>
      </w:r>
      <w:r>
        <w:rPr>
          <w:color w:val="0E1115"/>
          <w:sz w:val="24"/>
        </w:rPr>
        <w:t>Экономика</w:t>
      </w:r>
      <w:r>
        <w:rPr>
          <w:color w:val="0E1115"/>
          <w:spacing w:val="-9"/>
          <w:sz w:val="24"/>
        </w:rPr>
        <w:t> </w:t>
      </w:r>
      <w:r>
        <w:rPr>
          <w:color w:val="0E1115"/>
          <w:sz w:val="24"/>
        </w:rPr>
        <w:t>дара</w:t>
      </w:r>
      <w:r>
        <w:rPr>
          <w:color w:val="0E1115"/>
          <w:spacing w:val="-9"/>
          <w:sz w:val="24"/>
        </w:rPr>
        <w:t> </w:t>
      </w:r>
      <w:r>
        <w:rPr>
          <w:color w:val="0E1115"/>
          <w:sz w:val="24"/>
        </w:rPr>
        <w:t>была</w:t>
      </w:r>
      <w:r>
        <w:rPr>
          <w:color w:val="0E1115"/>
          <w:spacing w:val="-9"/>
          <w:sz w:val="24"/>
        </w:rPr>
        <w:t> </w:t>
      </w:r>
      <w:r>
        <w:rPr>
          <w:color w:val="0E1115"/>
          <w:sz w:val="24"/>
        </w:rPr>
        <w:t>основой</w:t>
      </w:r>
      <w:r>
        <w:rPr>
          <w:color w:val="0E1115"/>
          <w:spacing w:val="-9"/>
          <w:sz w:val="24"/>
        </w:rPr>
        <w:t> </w:t>
      </w:r>
      <w:r>
        <w:rPr>
          <w:color w:val="0E1115"/>
          <w:sz w:val="24"/>
        </w:rPr>
        <w:t>их существования </w:t>
      </w:r>
      <w:r>
        <w:rPr>
          <w:rFonts w:ascii="Tahoma" w:hAnsi="Tahoma"/>
          <w:color w:val="0E1115"/>
          <w:sz w:val="24"/>
        </w:rPr>
        <w:t>(</w:t>
      </w:r>
      <w:r>
        <w:rPr>
          <w:color w:val="0E1115"/>
          <w:sz w:val="24"/>
        </w:rPr>
        <w:t>потлач</w:t>
      </w:r>
      <w:r>
        <w:rPr>
          <w:rFonts w:ascii="Tahoma" w:hAnsi="Tahoma"/>
          <w:color w:val="0E1115"/>
          <w:sz w:val="24"/>
        </w:rPr>
        <w:t>, </w:t>
      </w:r>
      <w:r>
        <w:rPr>
          <w:color w:val="0E1115"/>
          <w:sz w:val="24"/>
        </w:rPr>
        <w:t>общинная охота</w:t>
      </w:r>
      <w:r>
        <w:rPr>
          <w:rFonts w:ascii="Tahoma" w:hAnsi="Tahoma"/>
          <w:color w:val="0E1115"/>
          <w:sz w:val="24"/>
        </w:rPr>
        <w:t>, </w:t>
      </w:r>
      <w:r>
        <w:rPr>
          <w:color w:val="0E1115"/>
          <w:sz w:val="24"/>
        </w:rPr>
        <w:t>совместное земледелие</w:t>
      </w:r>
      <w:r>
        <w:rPr>
          <w:rFonts w:ascii="Tahoma" w:hAnsi="Tahoma"/>
          <w:color w:val="0E1115"/>
          <w:sz w:val="24"/>
        </w:rPr>
        <w:t>). </w:t>
      </w:r>
      <w:r>
        <w:rPr>
          <w:color w:val="0E1115"/>
          <w:sz w:val="24"/>
        </w:rPr>
        <w:t>Дарение было механизмом перераспределения</w:t>
      </w:r>
      <w:r>
        <w:rPr>
          <w:rFonts w:ascii="Tahoma" w:hAnsi="Tahoma"/>
          <w:color w:val="0E1115"/>
          <w:sz w:val="24"/>
        </w:rPr>
        <w:t>, </w:t>
      </w:r>
      <w:r>
        <w:rPr>
          <w:color w:val="0E1115"/>
          <w:sz w:val="24"/>
        </w:rPr>
        <w:t>установления статуса и укрепления социальных связей</w:t>
      </w:r>
      <w:r>
        <w:rPr>
          <w:rFonts w:ascii="Tahoma" w:hAnsi="Tahoma"/>
          <w:color w:val="0E1115"/>
          <w:sz w:val="24"/>
        </w:rPr>
        <w:t>.</w:t>
      </w:r>
    </w:p>
    <w:p>
      <w:pPr>
        <w:pStyle w:val="ListParagraph"/>
        <w:numPr>
          <w:ilvl w:val="1"/>
          <w:numId w:val="6"/>
        </w:numPr>
        <w:tabs>
          <w:tab w:pos="575" w:val="left" w:leader="none"/>
        </w:tabs>
        <w:spacing w:line="345" w:lineRule="auto" w:before="97" w:after="0"/>
        <w:ind w:left="575" w:right="682" w:hanging="255"/>
        <w:jc w:val="left"/>
        <w:rPr>
          <w:rFonts w:ascii="Tahoma" w:hAnsi="Tahoma"/>
          <w:sz w:val="24"/>
        </w:rPr>
      </w:pPr>
      <w:r>
        <w:rPr>
          <w:b/>
          <w:color w:val="0E1115"/>
          <w:sz w:val="23"/>
        </w:rPr>
        <w:t>Ку</w:t>
      </w:r>
      <w:r>
        <w:rPr>
          <w:b/>
          <w:color w:val="0E1115"/>
          <w:sz w:val="24"/>
        </w:rPr>
        <w:t>льт</w:t>
      </w:r>
      <w:r>
        <w:rPr>
          <w:b/>
          <w:color w:val="0E1115"/>
          <w:sz w:val="23"/>
        </w:rPr>
        <w:t>ур</w:t>
      </w:r>
      <w:r>
        <w:rPr>
          <w:b/>
          <w:color w:val="0E1115"/>
          <w:sz w:val="24"/>
        </w:rPr>
        <w:t>ны</w:t>
      </w:r>
      <w:r>
        <w:rPr>
          <w:b/>
          <w:color w:val="0E1115"/>
          <w:sz w:val="23"/>
        </w:rPr>
        <w:t>е </w:t>
      </w:r>
      <w:r>
        <w:rPr>
          <w:b/>
          <w:color w:val="0E1115"/>
          <w:sz w:val="24"/>
        </w:rPr>
        <w:t>ц</w:t>
      </w:r>
      <w:r>
        <w:rPr>
          <w:b/>
          <w:color w:val="0E1115"/>
          <w:sz w:val="23"/>
        </w:rPr>
        <w:t>е</w:t>
      </w:r>
      <w:r>
        <w:rPr>
          <w:b/>
          <w:color w:val="0E1115"/>
          <w:sz w:val="24"/>
        </w:rPr>
        <w:t>нн</w:t>
      </w:r>
      <w:r>
        <w:rPr>
          <w:b/>
          <w:color w:val="0E1115"/>
          <w:sz w:val="23"/>
        </w:rPr>
        <w:t>ос</w:t>
      </w:r>
      <w:r>
        <w:rPr>
          <w:b/>
          <w:color w:val="0E1115"/>
          <w:sz w:val="24"/>
        </w:rPr>
        <w:t>ти</w:t>
      </w:r>
      <w:r>
        <w:rPr>
          <w:rFonts w:ascii="Tahoma" w:hAnsi="Tahoma"/>
          <w:b/>
          <w:color w:val="0E1115"/>
          <w:sz w:val="24"/>
        </w:rPr>
        <w:t>: </w:t>
      </w:r>
      <w:r>
        <w:rPr>
          <w:color w:val="0E1115"/>
          <w:sz w:val="24"/>
        </w:rPr>
        <w:t>Крайне сильный коллективизм</w:t>
      </w:r>
      <w:r>
        <w:rPr>
          <w:rFonts w:ascii="Tahoma" w:hAnsi="Tahoma"/>
          <w:color w:val="0E1115"/>
          <w:sz w:val="24"/>
        </w:rPr>
        <w:t>,</w:t>
      </w:r>
      <w:r>
        <w:rPr>
          <w:rFonts w:ascii="Tahoma" w:hAnsi="Tahoma"/>
          <w:color w:val="0E1115"/>
          <w:spacing w:val="-2"/>
          <w:sz w:val="24"/>
        </w:rPr>
        <w:t> </w:t>
      </w:r>
      <w:r>
        <w:rPr>
          <w:color w:val="0E1115"/>
          <w:sz w:val="24"/>
        </w:rPr>
        <w:t>примат общины </w:t>
      </w:r>
      <w:r>
        <w:rPr>
          <w:color w:val="0E1115"/>
          <w:sz w:val="24"/>
        </w:rPr>
        <w:t>над </w:t>
      </w:r>
      <w:r>
        <w:rPr>
          <w:color w:val="0E1115"/>
          <w:w w:val="105"/>
          <w:sz w:val="24"/>
        </w:rPr>
        <w:t>личностью</w:t>
      </w:r>
      <w:r>
        <w:rPr>
          <w:rFonts w:ascii="Tahoma" w:hAnsi="Tahoma"/>
          <w:color w:val="0E1115"/>
          <w:w w:val="105"/>
          <w:sz w:val="24"/>
        </w:rPr>
        <w:t>,</w:t>
      </w:r>
      <w:r>
        <w:rPr>
          <w:rFonts w:ascii="Tahoma" w:hAnsi="Tahoma"/>
          <w:color w:val="0E1115"/>
          <w:spacing w:val="-11"/>
          <w:w w:val="105"/>
          <w:sz w:val="24"/>
        </w:rPr>
        <w:t> </w:t>
      </w:r>
      <w:r>
        <w:rPr>
          <w:color w:val="0E1115"/>
          <w:w w:val="105"/>
          <w:sz w:val="24"/>
        </w:rPr>
        <w:t>ценность</w:t>
      </w:r>
      <w:r>
        <w:rPr>
          <w:color w:val="0E1115"/>
          <w:spacing w:val="-2"/>
          <w:w w:val="105"/>
          <w:sz w:val="24"/>
        </w:rPr>
        <w:t> </w:t>
      </w:r>
      <w:r>
        <w:rPr>
          <w:color w:val="0E1115"/>
          <w:w w:val="105"/>
          <w:sz w:val="24"/>
        </w:rPr>
        <w:t>щедрости</w:t>
      </w:r>
      <w:r>
        <w:rPr>
          <w:color w:val="0E1115"/>
          <w:spacing w:val="-2"/>
          <w:w w:val="105"/>
          <w:sz w:val="24"/>
        </w:rPr>
        <w:t> </w:t>
      </w:r>
      <w:r>
        <w:rPr>
          <w:color w:val="0E1115"/>
          <w:w w:val="105"/>
          <w:sz w:val="24"/>
        </w:rPr>
        <w:t>как</w:t>
      </w:r>
      <w:r>
        <w:rPr>
          <w:color w:val="0E1115"/>
          <w:spacing w:val="-2"/>
          <w:w w:val="105"/>
          <w:sz w:val="24"/>
        </w:rPr>
        <w:t> </w:t>
      </w:r>
      <w:r>
        <w:rPr>
          <w:color w:val="0E1115"/>
          <w:w w:val="105"/>
          <w:sz w:val="24"/>
        </w:rPr>
        <w:t>высшей</w:t>
      </w:r>
      <w:r>
        <w:rPr>
          <w:color w:val="0E1115"/>
          <w:spacing w:val="-2"/>
          <w:w w:val="105"/>
          <w:sz w:val="24"/>
        </w:rPr>
        <w:t> </w:t>
      </w:r>
      <w:r>
        <w:rPr>
          <w:color w:val="0E1115"/>
          <w:w w:val="105"/>
          <w:sz w:val="24"/>
        </w:rPr>
        <w:t>добродетели</w:t>
      </w:r>
      <w:r>
        <w:rPr>
          <w:rFonts w:ascii="Tahoma" w:hAnsi="Tahoma"/>
          <w:color w:val="0E1115"/>
          <w:w w:val="105"/>
          <w:sz w:val="24"/>
        </w:rPr>
        <w:t>.</w:t>
      </w:r>
    </w:p>
    <w:p>
      <w:pPr>
        <w:pStyle w:val="ListParagraph"/>
        <w:numPr>
          <w:ilvl w:val="1"/>
          <w:numId w:val="6"/>
        </w:numPr>
        <w:tabs>
          <w:tab w:pos="575" w:val="left" w:leader="none"/>
        </w:tabs>
        <w:spacing w:line="345" w:lineRule="auto" w:before="93" w:after="0"/>
        <w:ind w:left="575" w:right="705" w:hanging="255"/>
        <w:jc w:val="left"/>
        <w:rPr>
          <w:rFonts w:ascii="Tahoma" w:hAnsi="Tahoma"/>
          <w:sz w:val="24"/>
        </w:rPr>
      </w:pPr>
      <w:r>
        <w:rPr>
          <w:b/>
          <w:color w:val="0E1115"/>
          <w:sz w:val="23"/>
        </w:rPr>
        <w:t>О</w:t>
      </w:r>
      <w:r>
        <w:rPr>
          <w:b/>
          <w:color w:val="0E1115"/>
          <w:sz w:val="24"/>
        </w:rPr>
        <w:t>тн</w:t>
      </w:r>
      <w:r>
        <w:rPr>
          <w:b/>
          <w:color w:val="0E1115"/>
          <w:sz w:val="23"/>
        </w:rPr>
        <w:t>о</w:t>
      </w:r>
      <w:r>
        <w:rPr>
          <w:b/>
          <w:color w:val="0E1115"/>
          <w:sz w:val="24"/>
        </w:rPr>
        <w:t>ш</w:t>
      </w:r>
      <w:r>
        <w:rPr>
          <w:b/>
          <w:color w:val="0E1115"/>
          <w:sz w:val="23"/>
        </w:rPr>
        <w:t>е</w:t>
      </w:r>
      <w:r>
        <w:rPr>
          <w:b/>
          <w:color w:val="0E1115"/>
          <w:sz w:val="24"/>
        </w:rPr>
        <w:t>ни</w:t>
      </w:r>
      <w:r>
        <w:rPr>
          <w:b/>
          <w:color w:val="0E1115"/>
          <w:sz w:val="23"/>
        </w:rPr>
        <w:t>е</w:t>
      </w:r>
      <w:r>
        <w:rPr>
          <w:b/>
          <w:color w:val="0E1115"/>
          <w:spacing w:val="-8"/>
          <w:sz w:val="23"/>
        </w:rPr>
        <w:t> </w:t>
      </w:r>
      <w:r>
        <w:rPr>
          <w:b/>
          <w:color w:val="0E1115"/>
          <w:sz w:val="24"/>
        </w:rPr>
        <w:t>к</w:t>
      </w:r>
      <w:r>
        <w:rPr>
          <w:b/>
          <w:color w:val="0E1115"/>
          <w:spacing w:val="-11"/>
          <w:sz w:val="24"/>
        </w:rPr>
        <w:t> </w:t>
      </w:r>
      <w:r>
        <w:rPr>
          <w:b/>
          <w:color w:val="0E1115"/>
          <w:sz w:val="23"/>
        </w:rPr>
        <w:t>со</w:t>
      </w:r>
      <w:r>
        <w:rPr>
          <w:b/>
          <w:color w:val="0E1115"/>
          <w:sz w:val="24"/>
        </w:rPr>
        <w:t>б</w:t>
      </w:r>
      <w:r>
        <w:rPr>
          <w:b/>
          <w:color w:val="0E1115"/>
          <w:sz w:val="23"/>
        </w:rPr>
        <w:t>с</w:t>
      </w:r>
      <w:r>
        <w:rPr>
          <w:b/>
          <w:color w:val="0E1115"/>
          <w:sz w:val="24"/>
        </w:rPr>
        <w:t>тв</w:t>
      </w:r>
      <w:r>
        <w:rPr>
          <w:b/>
          <w:color w:val="0E1115"/>
          <w:sz w:val="23"/>
        </w:rPr>
        <w:t>е</w:t>
      </w:r>
      <w:r>
        <w:rPr>
          <w:b/>
          <w:color w:val="0E1115"/>
          <w:sz w:val="24"/>
        </w:rPr>
        <w:t>нн</w:t>
      </w:r>
      <w:r>
        <w:rPr>
          <w:b/>
          <w:color w:val="0E1115"/>
          <w:sz w:val="23"/>
        </w:rPr>
        <w:t>ос</w:t>
      </w:r>
      <w:r>
        <w:rPr>
          <w:b/>
          <w:color w:val="0E1115"/>
          <w:sz w:val="24"/>
        </w:rPr>
        <w:t>ти</w:t>
      </w:r>
      <w:r>
        <w:rPr>
          <w:rFonts w:ascii="Tahoma" w:hAnsi="Tahoma"/>
          <w:b/>
          <w:color w:val="0E1115"/>
          <w:sz w:val="24"/>
        </w:rPr>
        <w:t>:</w:t>
      </w:r>
      <w:r>
        <w:rPr>
          <w:rFonts w:ascii="Tahoma" w:hAnsi="Tahoma"/>
          <w:b/>
          <w:color w:val="0E1115"/>
          <w:spacing w:val="-8"/>
          <w:sz w:val="24"/>
        </w:rPr>
        <w:t> </w:t>
      </w:r>
      <w:r>
        <w:rPr>
          <w:color w:val="0E1115"/>
          <w:sz w:val="24"/>
        </w:rPr>
        <w:t>Частная</w:t>
      </w:r>
      <w:r>
        <w:rPr>
          <w:color w:val="0E1115"/>
          <w:spacing w:val="-5"/>
          <w:sz w:val="24"/>
        </w:rPr>
        <w:t> </w:t>
      </w:r>
      <w:r>
        <w:rPr>
          <w:color w:val="0E1115"/>
          <w:sz w:val="24"/>
        </w:rPr>
        <w:t>собственность</w:t>
      </w:r>
      <w:r>
        <w:rPr>
          <w:color w:val="0E1115"/>
          <w:spacing w:val="-5"/>
          <w:sz w:val="24"/>
        </w:rPr>
        <w:t> </w:t>
      </w:r>
      <w:r>
        <w:rPr>
          <w:color w:val="0E1115"/>
          <w:sz w:val="24"/>
        </w:rPr>
        <w:t>часто</w:t>
      </w:r>
      <w:r>
        <w:rPr>
          <w:color w:val="0E1115"/>
          <w:spacing w:val="-5"/>
          <w:sz w:val="24"/>
        </w:rPr>
        <w:t> </w:t>
      </w:r>
      <w:r>
        <w:rPr>
          <w:color w:val="0E1115"/>
          <w:sz w:val="24"/>
        </w:rPr>
        <w:t>была</w:t>
      </w:r>
      <w:r>
        <w:rPr>
          <w:color w:val="0E1115"/>
          <w:spacing w:val="-5"/>
          <w:sz w:val="24"/>
        </w:rPr>
        <w:t> </w:t>
      </w:r>
      <w:r>
        <w:rPr>
          <w:color w:val="0E1115"/>
          <w:sz w:val="24"/>
        </w:rPr>
        <w:t>условной</w:t>
      </w:r>
      <w:r>
        <w:rPr>
          <w:rFonts w:ascii="Tahoma" w:hAnsi="Tahoma"/>
          <w:color w:val="0E1115"/>
          <w:sz w:val="24"/>
        </w:rPr>
        <w:t>. </w:t>
      </w:r>
      <w:r>
        <w:rPr>
          <w:color w:val="0E1115"/>
          <w:sz w:val="24"/>
        </w:rPr>
        <w:t>Земля</w:t>
      </w:r>
      <w:r>
        <w:rPr>
          <w:rFonts w:ascii="Tahoma" w:hAnsi="Tahoma"/>
          <w:color w:val="0E1115"/>
          <w:sz w:val="24"/>
        </w:rPr>
        <w:t>, </w:t>
      </w:r>
      <w:r>
        <w:rPr>
          <w:color w:val="0E1115"/>
          <w:sz w:val="24"/>
        </w:rPr>
        <w:t>ресурсы считались общими</w:t>
      </w:r>
      <w:r>
        <w:rPr>
          <w:rFonts w:ascii="Tahoma" w:hAnsi="Tahoma"/>
          <w:color w:val="0E1115"/>
          <w:sz w:val="24"/>
        </w:rPr>
        <w:t>. </w:t>
      </w:r>
      <w:r>
        <w:rPr>
          <w:color w:val="0E1115"/>
          <w:sz w:val="24"/>
        </w:rPr>
        <w:t>Накопление богатства осуждалось</w:t>
      </w:r>
      <w:r>
        <w:rPr>
          <w:rFonts w:ascii="Tahoma" w:hAnsi="Tahoma"/>
          <w:color w:val="0E1115"/>
          <w:sz w:val="24"/>
        </w:rPr>
        <w:t>.</w:t>
      </w:r>
    </w:p>
    <w:p>
      <w:pPr>
        <w:pStyle w:val="ListParagraph"/>
        <w:numPr>
          <w:ilvl w:val="1"/>
          <w:numId w:val="6"/>
        </w:numPr>
        <w:tabs>
          <w:tab w:pos="575" w:val="left" w:leader="none"/>
        </w:tabs>
        <w:spacing w:line="345" w:lineRule="auto" w:before="93" w:after="0"/>
        <w:ind w:left="575" w:right="33" w:hanging="255"/>
        <w:jc w:val="left"/>
        <w:rPr>
          <w:rFonts w:ascii="Tahoma" w:hAnsi="Tahoma"/>
          <w:sz w:val="24"/>
        </w:rPr>
      </w:pPr>
      <w:r>
        <w:rPr>
          <w:b/>
          <w:color w:val="0E1115"/>
          <w:sz w:val="23"/>
        </w:rPr>
        <w:t>Со</w:t>
      </w:r>
      <w:r>
        <w:rPr>
          <w:b/>
          <w:color w:val="0E1115"/>
          <w:sz w:val="24"/>
        </w:rPr>
        <w:t>ци</w:t>
      </w:r>
      <w:r>
        <w:rPr>
          <w:b/>
          <w:color w:val="0E1115"/>
          <w:sz w:val="23"/>
        </w:rPr>
        <w:t>а</w:t>
      </w:r>
      <w:r>
        <w:rPr>
          <w:b/>
          <w:color w:val="0E1115"/>
          <w:sz w:val="24"/>
        </w:rPr>
        <w:t>льн</w:t>
      </w:r>
      <w:r>
        <w:rPr>
          <w:b/>
          <w:color w:val="0E1115"/>
          <w:sz w:val="23"/>
        </w:rPr>
        <w:t>ое </w:t>
      </w:r>
      <w:r>
        <w:rPr>
          <w:b/>
          <w:color w:val="0E1115"/>
          <w:sz w:val="24"/>
        </w:rPr>
        <w:t>д</w:t>
      </w:r>
      <w:r>
        <w:rPr>
          <w:b/>
          <w:color w:val="0E1115"/>
          <w:sz w:val="23"/>
        </w:rPr>
        <w:t>о</w:t>
      </w:r>
      <w:r>
        <w:rPr>
          <w:b/>
          <w:color w:val="0E1115"/>
          <w:sz w:val="24"/>
        </w:rPr>
        <w:t>в</w:t>
      </w:r>
      <w:r>
        <w:rPr>
          <w:b/>
          <w:color w:val="0E1115"/>
          <w:sz w:val="23"/>
        </w:rPr>
        <w:t>ер</w:t>
      </w:r>
      <w:r>
        <w:rPr>
          <w:b/>
          <w:color w:val="0E1115"/>
          <w:sz w:val="24"/>
        </w:rPr>
        <w:t>и</w:t>
      </w:r>
      <w:r>
        <w:rPr>
          <w:b/>
          <w:color w:val="0E1115"/>
          <w:sz w:val="23"/>
        </w:rPr>
        <w:t>е</w:t>
      </w:r>
      <w:r>
        <w:rPr>
          <w:rFonts w:ascii="Tahoma" w:hAnsi="Tahoma"/>
          <w:b/>
          <w:color w:val="0E1115"/>
          <w:sz w:val="24"/>
        </w:rPr>
        <w:t>: </w:t>
      </w:r>
      <w:r>
        <w:rPr>
          <w:color w:val="0E1115"/>
          <w:sz w:val="24"/>
        </w:rPr>
        <w:t>Очень высокое внутри общины</w:t>
      </w:r>
      <w:r>
        <w:rPr>
          <w:rFonts w:ascii="Tahoma" w:hAnsi="Tahoma"/>
          <w:color w:val="0E1115"/>
          <w:sz w:val="24"/>
        </w:rPr>
        <w:t>,</w:t>
      </w:r>
      <w:r>
        <w:rPr>
          <w:rFonts w:ascii="Tahoma" w:hAnsi="Tahoma"/>
          <w:color w:val="0E1115"/>
          <w:spacing w:val="-2"/>
          <w:sz w:val="24"/>
        </w:rPr>
        <w:t> </w:t>
      </w:r>
      <w:r>
        <w:rPr>
          <w:color w:val="0E1115"/>
          <w:sz w:val="24"/>
        </w:rPr>
        <w:t>но низкое по отношению к </w:t>
      </w:r>
      <w:r>
        <w:rPr>
          <w:color w:val="0E1115"/>
          <w:spacing w:val="-2"/>
          <w:w w:val="105"/>
          <w:sz w:val="24"/>
        </w:rPr>
        <w:t>чужакам</w:t>
      </w:r>
      <w:r>
        <w:rPr>
          <w:rFonts w:ascii="Tahoma" w:hAnsi="Tahoma"/>
          <w:color w:val="0E1115"/>
          <w:spacing w:val="-2"/>
          <w:w w:val="105"/>
          <w:sz w:val="24"/>
        </w:rPr>
        <w:t>.</w:t>
      </w:r>
    </w:p>
    <w:p>
      <w:pPr>
        <w:pStyle w:val="ListParagraph"/>
        <w:numPr>
          <w:ilvl w:val="1"/>
          <w:numId w:val="6"/>
        </w:numPr>
        <w:tabs>
          <w:tab w:pos="575" w:val="left" w:leader="none"/>
        </w:tabs>
        <w:spacing w:line="345" w:lineRule="auto" w:before="93" w:after="0"/>
        <w:ind w:left="575" w:right="833" w:hanging="255"/>
        <w:jc w:val="left"/>
        <w:rPr>
          <w:rFonts w:ascii="Tahoma" w:hAnsi="Tahoma"/>
          <w:sz w:val="24"/>
        </w:rPr>
      </w:pPr>
      <w:r>
        <w:rPr>
          <w:b/>
          <w:color w:val="0E1115"/>
          <w:sz w:val="23"/>
        </w:rPr>
        <w:t>По</w:t>
      </w:r>
      <w:r>
        <w:rPr>
          <w:b/>
          <w:color w:val="0E1115"/>
          <w:sz w:val="24"/>
        </w:rPr>
        <w:t>т</w:t>
      </w:r>
      <w:r>
        <w:rPr>
          <w:b/>
          <w:color w:val="0E1115"/>
          <w:sz w:val="23"/>
        </w:rPr>
        <w:t>е</w:t>
      </w:r>
      <w:r>
        <w:rPr>
          <w:b/>
          <w:color w:val="0E1115"/>
          <w:sz w:val="24"/>
        </w:rPr>
        <w:t>нци</w:t>
      </w:r>
      <w:r>
        <w:rPr>
          <w:b/>
          <w:color w:val="0E1115"/>
          <w:sz w:val="23"/>
        </w:rPr>
        <w:t>а</w:t>
      </w:r>
      <w:r>
        <w:rPr>
          <w:b/>
          <w:color w:val="0E1115"/>
          <w:sz w:val="24"/>
        </w:rPr>
        <w:t>л</w:t>
      </w:r>
      <w:r>
        <w:rPr>
          <w:rFonts w:ascii="Tahoma" w:hAnsi="Tahoma"/>
          <w:b/>
          <w:color w:val="0E1115"/>
          <w:sz w:val="24"/>
        </w:rPr>
        <w:t>: </w:t>
      </w:r>
      <w:r>
        <w:rPr>
          <w:b/>
          <w:color w:val="0E1115"/>
          <w:sz w:val="23"/>
        </w:rPr>
        <w:t>Теоре</w:t>
      </w:r>
      <w:r>
        <w:rPr>
          <w:b/>
          <w:color w:val="0E1115"/>
          <w:sz w:val="24"/>
        </w:rPr>
        <w:t>тич</w:t>
      </w:r>
      <w:r>
        <w:rPr>
          <w:b/>
          <w:color w:val="0E1115"/>
          <w:sz w:val="23"/>
        </w:rPr>
        <w:t>ес</w:t>
      </w:r>
      <w:r>
        <w:rPr>
          <w:b/>
          <w:color w:val="0E1115"/>
          <w:sz w:val="24"/>
        </w:rPr>
        <w:t>ки </w:t>
      </w:r>
      <w:r>
        <w:rPr>
          <w:b/>
          <w:color w:val="0E1115"/>
          <w:sz w:val="23"/>
        </w:rPr>
        <w:t>са</w:t>
      </w:r>
      <w:r>
        <w:rPr>
          <w:b/>
          <w:color w:val="0E1115"/>
          <w:sz w:val="24"/>
        </w:rPr>
        <w:t>мы</w:t>
      </w:r>
      <w:r>
        <w:rPr>
          <w:b/>
          <w:color w:val="0E1115"/>
          <w:sz w:val="23"/>
        </w:rPr>
        <w:t>й </w:t>
      </w:r>
      <w:r>
        <w:rPr>
          <w:b/>
          <w:color w:val="0E1115"/>
          <w:sz w:val="24"/>
        </w:rPr>
        <w:t>вы</w:t>
      </w:r>
      <w:r>
        <w:rPr>
          <w:b/>
          <w:color w:val="0E1115"/>
          <w:sz w:val="23"/>
        </w:rPr>
        <w:t>со</w:t>
      </w:r>
      <w:r>
        <w:rPr>
          <w:b/>
          <w:color w:val="0E1115"/>
          <w:sz w:val="24"/>
        </w:rPr>
        <w:t>ки</w:t>
      </w:r>
      <w:r>
        <w:rPr>
          <w:b/>
          <w:color w:val="0E1115"/>
          <w:sz w:val="23"/>
        </w:rPr>
        <w:t>й</w:t>
      </w:r>
      <w:r>
        <w:rPr>
          <w:rFonts w:ascii="Tahoma" w:hAnsi="Tahoma"/>
          <w:b/>
          <w:color w:val="0E1115"/>
          <w:sz w:val="24"/>
        </w:rPr>
        <w:t>. </w:t>
      </w:r>
      <w:r>
        <w:rPr>
          <w:color w:val="0E1115"/>
          <w:sz w:val="24"/>
        </w:rPr>
        <w:t>Однако эти общества часто невелики</w:t>
      </w:r>
      <w:r>
        <w:rPr>
          <w:rFonts w:ascii="Tahoma" w:hAnsi="Tahoma"/>
          <w:color w:val="0E1115"/>
          <w:sz w:val="24"/>
        </w:rPr>
        <w:t>, </w:t>
      </w:r>
      <w:r>
        <w:rPr>
          <w:color w:val="0E1115"/>
          <w:sz w:val="24"/>
        </w:rPr>
        <w:t>маргинализированы и их модель сложно масштабировать на миллионы человек в индустриальном</w:t>
      </w:r>
      <w:r>
        <w:rPr>
          <w:rFonts w:ascii="Tahoma" w:hAnsi="Tahoma"/>
          <w:color w:val="0E1115"/>
          <w:sz w:val="24"/>
        </w:rPr>
        <w:t>/</w:t>
      </w:r>
      <w:r>
        <w:rPr>
          <w:color w:val="0E1115"/>
          <w:sz w:val="24"/>
        </w:rPr>
        <w:t>постиндустриальном контексте </w:t>
      </w:r>
      <w:r>
        <w:rPr>
          <w:color w:val="0E1115"/>
          <w:sz w:val="24"/>
        </w:rPr>
        <w:t>без потери аутентичности</w:t>
      </w:r>
      <w:r>
        <w:rPr>
          <w:rFonts w:ascii="Tahoma" w:hAnsi="Tahoma"/>
          <w:color w:val="0E1115"/>
          <w:sz w:val="24"/>
        </w:rPr>
        <w:t>.</w:t>
      </w:r>
    </w:p>
    <w:p>
      <w:pPr>
        <w:pStyle w:val="ListParagraph"/>
        <w:numPr>
          <w:ilvl w:val="0"/>
          <w:numId w:val="6"/>
        </w:numPr>
        <w:tabs>
          <w:tab w:pos="586" w:val="left" w:leader="none"/>
        </w:tabs>
        <w:spacing w:line="240" w:lineRule="auto" w:before="246" w:after="0"/>
        <w:ind w:left="586" w:right="0" w:hanging="281"/>
        <w:jc w:val="left"/>
        <w:rPr>
          <w:b/>
          <w:sz w:val="24"/>
        </w:rPr>
      </w:pPr>
      <w:r>
        <w:rPr>
          <w:rFonts w:ascii="Tahoma" w:hAnsi="Tahoma"/>
          <w:b/>
          <w:color w:val="0E1115"/>
          <w:spacing w:val="-6"/>
          <w:sz w:val="24"/>
        </w:rPr>
        <w:t>«</w:t>
      </w:r>
      <w:r>
        <w:rPr>
          <w:b/>
          <w:color w:val="0E1115"/>
          <w:spacing w:val="-6"/>
          <w:sz w:val="23"/>
        </w:rPr>
        <w:t>С</w:t>
      </w:r>
      <w:r>
        <w:rPr>
          <w:b/>
          <w:color w:val="0E1115"/>
          <w:spacing w:val="-6"/>
          <w:sz w:val="24"/>
        </w:rPr>
        <w:t>к</w:t>
      </w:r>
      <w:r>
        <w:rPr>
          <w:b/>
          <w:color w:val="0E1115"/>
          <w:spacing w:val="-6"/>
          <w:sz w:val="23"/>
        </w:rPr>
        <w:t>а</w:t>
      </w:r>
      <w:r>
        <w:rPr>
          <w:b/>
          <w:color w:val="0E1115"/>
          <w:spacing w:val="-6"/>
          <w:sz w:val="24"/>
        </w:rPr>
        <w:t>ндин</w:t>
      </w:r>
      <w:r>
        <w:rPr>
          <w:b/>
          <w:color w:val="0E1115"/>
          <w:spacing w:val="-6"/>
          <w:sz w:val="23"/>
        </w:rPr>
        <w:t>а</w:t>
      </w:r>
      <w:r>
        <w:rPr>
          <w:b/>
          <w:color w:val="0E1115"/>
          <w:spacing w:val="-6"/>
          <w:sz w:val="24"/>
        </w:rPr>
        <w:t>в</w:t>
      </w:r>
      <w:r>
        <w:rPr>
          <w:b/>
          <w:color w:val="0E1115"/>
          <w:spacing w:val="-6"/>
          <w:sz w:val="23"/>
        </w:rPr>
        <w:t>с</w:t>
      </w:r>
      <w:r>
        <w:rPr>
          <w:b/>
          <w:color w:val="0E1115"/>
          <w:spacing w:val="-6"/>
          <w:sz w:val="24"/>
        </w:rPr>
        <w:t>к</w:t>
      </w:r>
      <w:r>
        <w:rPr>
          <w:b/>
          <w:color w:val="0E1115"/>
          <w:spacing w:val="-6"/>
          <w:sz w:val="23"/>
        </w:rPr>
        <w:t>а</w:t>
      </w:r>
      <w:r>
        <w:rPr>
          <w:b/>
          <w:color w:val="0E1115"/>
          <w:spacing w:val="-6"/>
          <w:sz w:val="24"/>
        </w:rPr>
        <w:t>я</w:t>
      </w:r>
      <w:r>
        <w:rPr>
          <w:rFonts w:ascii="Tahoma" w:hAnsi="Tahoma"/>
          <w:b/>
          <w:color w:val="0E1115"/>
          <w:spacing w:val="-6"/>
          <w:sz w:val="24"/>
        </w:rPr>
        <w:t>»</w:t>
      </w:r>
      <w:r>
        <w:rPr>
          <w:rFonts w:ascii="Tahoma" w:hAnsi="Tahoma"/>
          <w:b/>
          <w:color w:val="0E1115"/>
          <w:spacing w:val="-9"/>
          <w:sz w:val="24"/>
        </w:rPr>
        <w:t> </w:t>
      </w:r>
      <w:r>
        <w:rPr>
          <w:b/>
          <w:color w:val="0E1115"/>
          <w:spacing w:val="-6"/>
          <w:sz w:val="24"/>
        </w:rPr>
        <w:t>или</w:t>
      </w:r>
      <w:r>
        <w:rPr>
          <w:b/>
          <w:color w:val="0E1115"/>
          <w:spacing w:val="-5"/>
          <w:sz w:val="24"/>
        </w:rPr>
        <w:t> </w:t>
      </w:r>
      <w:r>
        <w:rPr>
          <w:rFonts w:ascii="Tahoma" w:hAnsi="Tahoma"/>
          <w:b/>
          <w:color w:val="0E1115"/>
          <w:spacing w:val="-6"/>
          <w:sz w:val="24"/>
        </w:rPr>
        <w:t>«</w:t>
      </w:r>
      <w:r>
        <w:rPr>
          <w:b/>
          <w:color w:val="0E1115"/>
          <w:spacing w:val="-6"/>
          <w:sz w:val="23"/>
        </w:rPr>
        <w:t>Се</w:t>
      </w:r>
      <w:r>
        <w:rPr>
          <w:b/>
          <w:color w:val="0E1115"/>
          <w:spacing w:val="-6"/>
          <w:sz w:val="24"/>
        </w:rPr>
        <w:t>в</w:t>
      </w:r>
      <w:r>
        <w:rPr>
          <w:b/>
          <w:color w:val="0E1115"/>
          <w:spacing w:val="-6"/>
          <w:sz w:val="23"/>
        </w:rPr>
        <w:t>ерое</w:t>
      </w:r>
      <w:r>
        <w:rPr>
          <w:b/>
          <w:color w:val="0E1115"/>
          <w:spacing w:val="-6"/>
          <w:sz w:val="24"/>
        </w:rPr>
        <w:t>в</w:t>
      </w:r>
      <w:r>
        <w:rPr>
          <w:b/>
          <w:color w:val="0E1115"/>
          <w:spacing w:val="-6"/>
          <w:sz w:val="23"/>
        </w:rPr>
        <w:t>ро</w:t>
      </w:r>
      <w:r>
        <w:rPr>
          <w:b/>
          <w:color w:val="0E1115"/>
          <w:spacing w:val="-6"/>
          <w:sz w:val="24"/>
        </w:rPr>
        <w:t>п</w:t>
      </w:r>
      <w:r>
        <w:rPr>
          <w:b/>
          <w:color w:val="0E1115"/>
          <w:spacing w:val="-6"/>
          <w:sz w:val="23"/>
        </w:rPr>
        <w:t>ейс</w:t>
      </w:r>
      <w:r>
        <w:rPr>
          <w:b/>
          <w:color w:val="0E1115"/>
          <w:spacing w:val="-6"/>
          <w:sz w:val="24"/>
        </w:rPr>
        <w:t>к</w:t>
      </w:r>
      <w:r>
        <w:rPr>
          <w:b/>
          <w:color w:val="0E1115"/>
          <w:spacing w:val="-6"/>
          <w:sz w:val="23"/>
        </w:rPr>
        <w:t>а</w:t>
      </w:r>
      <w:r>
        <w:rPr>
          <w:b/>
          <w:color w:val="0E1115"/>
          <w:spacing w:val="-6"/>
          <w:sz w:val="24"/>
        </w:rPr>
        <w:t>я</w:t>
      </w:r>
      <w:r>
        <w:rPr>
          <w:rFonts w:ascii="Tahoma" w:hAnsi="Tahoma"/>
          <w:b/>
          <w:color w:val="0E1115"/>
          <w:spacing w:val="-6"/>
          <w:sz w:val="24"/>
        </w:rPr>
        <w:t>»</w:t>
      </w:r>
      <w:r>
        <w:rPr>
          <w:rFonts w:ascii="Tahoma" w:hAnsi="Tahoma"/>
          <w:b/>
          <w:color w:val="0E1115"/>
          <w:spacing w:val="-8"/>
          <w:sz w:val="24"/>
        </w:rPr>
        <w:t> </w:t>
      </w:r>
      <w:r>
        <w:rPr>
          <w:b/>
          <w:color w:val="0E1115"/>
          <w:spacing w:val="-6"/>
          <w:sz w:val="24"/>
        </w:rPr>
        <w:t>м</w:t>
      </w:r>
      <w:r>
        <w:rPr>
          <w:b/>
          <w:color w:val="0E1115"/>
          <w:spacing w:val="-6"/>
          <w:sz w:val="23"/>
        </w:rPr>
        <w:t>о</w:t>
      </w:r>
      <w:r>
        <w:rPr>
          <w:b/>
          <w:color w:val="0E1115"/>
          <w:spacing w:val="-6"/>
          <w:sz w:val="24"/>
        </w:rPr>
        <w:t>д</w:t>
      </w:r>
      <w:r>
        <w:rPr>
          <w:b/>
          <w:color w:val="0E1115"/>
          <w:spacing w:val="-6"/>
          <w:sz w:val="23"/>
        </w:rPr>
        <w:t>е</w:t>
      </w:r>
      <w:r>
        <w:rPr>
          <w:b/>
          <w:color w:val="0E1115"/>
          <w:spacing w:val="-6"/>
          <w:sz w:val="24"/>
        </w:rPr>
        <w:t>ль</w:t>
      </w:r>
    </w:p>
    <w:p>
      <w:pPr>
        <w:pStyle w:val="ListParagraph"/>
        <w:numPr>
          <w:ilvl w:val="1"/>
          <w:numId w:val="6"/>
        </w:numPr>
        <w:tabs>
          <w:tab w:pos="575" w:val="left" w:leader="none"/>
        </w:tabs>
        <w:spacing w:line="240" w:lineRule="auto" w:before="249" w:after="0"/>
        <w:ind w:left="575" w:right="0" w:hanging="255"/>
        <w:jc w:val="left"/>
        <w:rPr>
          <w:rFonts w:ascii="Tahoma" w:hAnsi="Tahoma"/>
          <w:sz w:val="24"/>
        </w:rPr>
      </w:pPr>
      <w:r>
        <w:rPr>
          <w:b/>
          <w:color w:val="0E1115"/>
          <w:sz w:val="23"/>
        </w:rPr>
        <w:t>Пр</w:t>
      </w:r>
      <w:r>
        <w:rPr>
          <w:b/>
          <w:color w:val="0E1115"/>
          <w:sz w:val="24"/>
        </w:rPr>
        <w:t>им</w:t>
      </w:r>
      <w:r>
        <w:rPr>
          <w:b/>
          <w:color w:val="0E1115"/>
          <w:sz w:val="23"/>
        </w:rPr>
        <w:t>ер</w:t>
      </w:r>
      <w:r>
        <w:rPr>
          <w:b/>
          <w:color w:val="0E1115"/>
          <w:sz w:val="24"/>
        </w:rPr>
        <w:t>ы</w:t>
      </w:r>
      <w:r>
        <w:rPr>
          <w:rFonts w:ascii="Tahoma" w:hAnsi="Tahoma"/>
          <w:b/>
          <w:color w:val="0E1115"/>
          <w:sz w:val="24"/>
        </w:rPr>
        <w:t>:</w:t>
      </w:r>
      <w:r>
        <w:rPr>
          <w:rFonts w:ascii="Tahoma" w:hAnsi="Tahoma"/>
          <w:b/>
          <w:color w:val="0E1115"/>
          <w:spacing w:val="3"/>
          <w:sz w:val="24"/>
        </w:rPr>
        <w:t> </w:t>
      </w:r>
      <w:r>
        <w:rPr>
          <w:color w:val="0E1115"/>
          <w:sz w:val="24"/>
        </w:rPr>
        <w:t>Норвегия</w:t>
      </w:r>
      <w:r>
        <w:rPr>
          <w:rFonts w:ascii="Tahoma" w:hAnsi="Tahoma"/>
          <w:color w:val="0E1115"/>
          <w:sz w:val="24"/>
        </w:rPr>
        <w:t>,</w:t>
      </w:r>
      <w:r>
        <w:rPr>
          <w:rFonts w:ascii="Tahoma" w:hAnsi="Tahoma"/>
          <w:color w:val="0E1115"/>
          <w:spacing w:val="-2"/>
          <w:sz w:val="24"/>
        </w:rPr>
        <w:t> </w:t>
      </w:r>
      <w:r>
        <w:rPr>
          <w:color w:val="0E1115"/>
          <w:sz w:val="24"/>
        </w:rPr>
        <w:t>Швеция</w:t>
      </w:r>
      <w:r>
        <w:rPr>
          <w:rFonts w:ascii="Tahoma" w:hAnsi="Tahoma"/>
          <w:color w:val="0E1115"/>
          <w:sz w:val="24"/>
        </w:rPr>
        <w:t>,</w:t>
      </w:r>
      <w:r>
        <w:rPr>
          <w:rFonts w:ascii="Tahoma" w:hAnsi="Tahoma"/>
          <w:color w:val="0E1115"/>
          <w:spacing w:val="-1"/>
          <w:sz w:val="24"/>
        </w:rPr>
        <w:t> </w:t>
      </w:r>
      <w:r>
        <w:rPr>
          <w:color w:val="0E1115"/>
          <w:sz w:val="24"/>
        </w:rPr>
        <w:t>Дания</w:t>
      </w:r>
      <w:r>
        <w:rPr>
          <w:rFonts w:ascii="Tahoma" w:hAnsi="Tahoma"/>
          <w:color w:val="0E1115"/>
          <w:sz w:val="24"/>
        </w:rPr>
        <w:t>,</w:t>
      </w:r>
      <w:r>
        <w:rPr>
          <w:rFonts w:ascii="Tahoma" w:hAnsi="Tahoma"/>
          <w:color w:val="0E1115"/>
          <w:spacing w:val="-2"/>
          <w:sz w:val="24"/>
        </w:rPr>
        <w:t> </w:t>
      </w:r>
      <w:r>
        <w:rPr>
          <w:color w:val="0E1115"/>
          <w:sz w:val="24"/>
        </w:rPr>
        <w:t>Финляндия</w:t>
      </w:r>
      <w:r>
        <w:rPr>
          <w:rFonts w:ascii="Tahoma" w:hAnsi="Tahoma"/>
          <w:color w:val="0E1115"/>
          <w:sz w:val="24"/>
        </w:rPr>
        <w:t>,</w:t>
      </w:r>
      <w:r>
        <w:rPr>
          <w:rFonts w:ascii="Tahoma" w:hAnsi="Tahoma"/>
          <w:color w:val="0E1115"/>
          <w:spacing w:val="-1"/>
          <w:sz w:val="24"/>
        </w:rPr>
        <w:t> </w:t>
      </w:r>
      <w:r>
        <w:rPr>
          <w:color w:val="0E1115"/>
          <w:spacing w:val="-2"/>
          <w:sz w:val="24"/>
        </w:rPr>
        <w:t>Исландия</w:t>
      </w:r>
      <w:r>
        <w:rPr>
          <w:rFonts w:ascii="Tahoma" w:hAnsi="Tahoma"/>
          <w:color w:val="0E1115"/>
          <w:spacing w:val="-2"/>
          <w:sz w:val="24"/>
        </w:rPr>
        <w:t>.</w:t>
      </w:r>
    </w:p>
    <w:p>
      <w:pPr>
        <w:pStyle w:val="ListParagraph"/>
        <w:numPr>
          <w:ilvl w:val="1"/>
          <w:numId w:val="6"/>
        </w:numPr>
        <w:tabs>
          <w:tab w:pos="575" w:val="left" w:leader="none"/>
        </w:tabs>
        <w:spacing w:line="240" w:lineRule="auto" w:before="219" w:after="0"/>
        <w:ind w:left="575" w:right="0" w:hanging="255"/>
        <w:jc w:val="left"/>
        <w:rPr>
          <w:sz w:val="24"/>
        </w:rPr>
      </w:pPr>
      <w:r>
        <w:rPr>
          <w:b/>
          <w:color w:val="0E1115"/>
          <w:sz w:val="24"/>
        </w:rPr>
        <w:t>И</w:t>
      </w:r>
      <w:r>
        <w:rPr>
          <w:b/>
          <w:color w:val="0E1115"/>
          <w:sz w:val="23"/>
        </w:rPr>
        <w:t>с</w:t>
      </w:r>
      <w:r>
        <w:rPr>
          <w:b/>
          <w:color w:val="0E1115"/>
          <w:sz w:val="24"/>
        </w:rPr>
        <w:t>т</w:t>
      </w:r>
      <w:r>
        <w:rPr>
          <w:b/>
          <w:color w:val="0E1115"/>
          <w:sz w:val="23"/>
        </w:rPr>
        <w:t>ор</w:t>
      </w:r>
      <w:r>
        <w:rPr>
          <w:b/>
          <w:color w:val="0E1115"/>
          <w:sz w:val="24"/>
        </w:rPr>
        <w:t>ич</w:t>
      </w:r>
      <w:r>
        <w:rPr>
          <w:b/>
          <w:color w:val="0E1115"/>
          <w:sz w:val="23"/>
        </w:rPr>
        <w:t>ес</w:t>
      </w:r>
      <w:r>
        <w:rPr>
          <w:b/>
          <w:color w:val="0E1115"/>
          <w:sz w:val="24"/>
        </w:rPr>
        <w:t>ки</w:t>
      </w:r>
      <w:r>
        <w:rPr>
          <w:b/>
          <w:color w:val="0E1115"/>
          <w:sz w:val="23"/>
        </w:rPr>
        <w:t>й</w:t>
      </w:r>
      <w:r>
        <w:rPr>
          <w:b/>
          <w:color w:val="0E1115"/>
          <w:spacing w:val="-10"/>
          <w:sz w:val="23"/>
        </w:rPr>
        <w:t> </w:t>
      </w:r>
      <w:r>
        <w:rPr>
          <w:b/>
          <w:color w:val="0E1115"/>
          <w:sz w:val="24"/>
        </w:rPr>
        <w:t>п</w:t>
      </w:r>
      <w:r>
        <w:rPr>
          <w:b/>
          <w:color w:val="0E1115"/>
          <w:sz w:val="23"/>
        </w:rPr>
        <w:t>ре</w:t>
      </w:r>
      <w:r>
        <w:rPr>
          <w:b/>
          <w:color w:val="0E1115"/>
          <w:sz w:val="24"/>
        </w:rPr>
        <w:t>ц</w:t>
      </w:r>
      <w:r>
        <w:rPr>
          <w:b/>
          <w:color w:val="0E1115"/>
          <w:sz w:val="23"/>
        </w:rPr>
        <w:t>е</w:t>
      </w:r>
      <w:r>
        <w:rPr>
          <w:b/>
          <w:color w:val="0E1115"/>
          <w:sz w:val="24"/>
        </w:rPr>
        <w:t>д</w:t>
      </w:r>
      <w:r>
        <w:rPr>
          <w:b/>
          <w:color w:val="0E1115"/>
          <w:sz w:val="23"/>
        </w:rPr>
        <w:t>е</w:t>
      </w:r>
      <w:r>
        <w:rPr>
          <w:b/>
          <w:color w:val="0E1115"/>
          <w:sz w:val="24"/>
        </w:rPr>
        <w:t>нт</w:t>
      </w:r>
      <w:r>
        <w:rPr>
          <w:rFonts w:ascii="Tahoma" w:hAnsi="Tahoma"/>
          <w:b/>
          <w:color w:val="0E1115"/>
          <w:sz w:val="24"/>
        </w:rPr>
        <w:t>:</w:t>
      </w:r>
      <w:r>
        <w:rPr>
          <w:rFonts w:ascii="Tahoma" w:hAnsi="Tahoma"/>
          <w:b/>
          <w:color w:val="0E1115"/>
          <w:spacing w:val="-10"/>
          <w:sz w:val="24"/>
        </w:rPr>
        <w:t> </w:t>
      </w:r>
      <w:r>
        <w:rPr>
          <w:color w:val="0E1115"/>
          <w:sz w:val="24"/>
        </w:rPr>
        <w:t>Относительно</w:t>
      </w:r>
      <w:r>
        <w:rPr>
          <w:color w:val="0E1115"/>
          <w:spacing w:val="-6"/>
          <w:sz w:val="24"/>
        </w:rPr>
        <w:t> </w:t>
      </w:r>
      <w:r>
        <w:rPr>
          <w:color w:val="0E1115"/>
          <w:sz w:val="24"/>
        </w:rPr>
        <w:t>высокий</w:t>
      </w:r>
      <w:r>
        <w:rPr>
          <w:rFonts w:ascii="Tahoma" w:hAnsi="Tahoma"/>
          <w:color w:val="0E1115"/>
          <w:sz w:val="24"/>
        </w:rPr>
        <w:t>.</w:t>
      </w:r>
      <w:r>
        <w:rPr>
          <w:rFonts w:ascii="Tahoma" w:hAnsi="Tahoma"/>
          <w:color w:val="0E1115"/>
          <w:spacing w:val="-15"/>
          <w:sz w:val="24"/>
        </w:rPr>
        <w:t> </w:t>
      </w:r>
      <w:r>
        <w:rPr>
          <w:color w:val="0E1115"/>
          <w:sz w:val="24"/>
        </w:rPr>
        <w:t>Существовали</w:t>
      </w:r>
      <w:r>
        <w:rPr>
          <w:color w:val="0E1115"/>
          <w:spacing w:val="-6"/>
          <w:sz w:val="24"/>
        </w:rPr>
        <w:t> </w:t>
      </w:r>
      <w:r>
        <w:rPr>
          <w:color w:val="0E1115"/>
          <w:spacing w:val="-2"/>
          <w:sz w:val="24"/>
        </w:rPr>
        <w:t>традиции</w:t>
      </w:r>
    </w:p>
    <w:p>
      <w:pPr>
        <w:pStyle w:val="BodyText"/>
        <w:spacing w:line="345" w:lineRule="auto" w:before="129"/>
        <w:ind w:left="575"/>
        <w:rPr>
          <w:rFonts w:ascii="Tahoma" w:hAnsi="Tahoma"/>
        </w:rPr>
      </w:pPr>
      <w:r>
        <w:rPr>
          <w:rFonts w:ascii="Tahoma" w:hAnsi="Tahoma"/>
          <w:color w:val="0E1115"/>
        </w:rPr>
        <w:t>«</w:t>
      </w:r>
      <w:r>
        <w:rPr>
          <w:color w:val="0E1115"/>
        </w:rPr>
        <w:t>аллемансрэттена</w:t>
      </w:r>
      <w:r>
        <w:rPr>
          <w:rFonts w:ascii="Tahoma" w:hAnsi="Tahoma"/>
          <w:color w:val="0E1115"/>
        </w:rPr>
        <w:t>» (</w:t>
      </w:r>
      <w:r>
        <w:rPr>
          <w:color w:val="0E1115"/>
        </w:rPr>
        <w:t>право всеобщего доступа к природе</w:t>
      </w:r>
      <w:r>
        <w:rPr>
          <w:rFonts w:ascii="Tahoma" w:hAnsi="Tahoma"/>
          <w:color w:val="0E1115"/>
        </w:rPr>
        <w:t>), </w:t>
      </w:r>
      <w:r>
        <w:rPr>
          <w:color w:val="0E1115"/>
        </w:rPr>
        <w:t>общинного землепользования</w:t>
      </w:r>
      <w:r>
        <w:rPr>
          <w:rFonts w:ascii="Tahoma" w:hAnsi="Tahoma"/>
          <w:color w:val="0E1115"/>
        </w:rPr>
        <w:t>, </w:t>
      </w:r>
      <w:r>
        <w:rPr>
          <w:color w:val="0E1115"/>
        </w:rPr>
        <w:t>сильные кооперативные движения</w:t>
      </w:r>
      <w:r>
        <w:rPr>
          <w:rFonts w:ascii="Tahoma" w:hAnsi="Tahoma"/>
          <w:color w:val="0E1115"/>
        </w:rPr>
        <w:t>.</w:t>
      </w:r>
    </w:p>
    <w:p>
      <w:pPr>
        <w:pStyle w:val="BodyText"/>
        <w:spacing w:after="0" w:line="345" w:lineRule="auto"/>
        <w:rPr>
          <w:rFonts w:ascii="Tahoma" w:hAnsi="Tahoma"/>
        </w:rPr>
        <w:sectPr>
          <w:pgSz w:w="11900" w:h="16840"/>
          <w:pgMar w:top="0" w:bottom="280" w:left="850" w:right="1133"/>
        </w:sectPr>
      </w:pPr>
    </w:p>
    <w:p>
      <w:pPr>
        <w:pStyle w:val="ListParagraph"/>
        <w:numPr>
          <w:ilvl w:val="1"/>
          <w:numId w:val="6"/>
        </w:numPr>
        <w:tabs>
          <w:tab w:pos="575" w:val="left" w:leader="none"/>
        </w:tabs>
        <w:spacing w:line="345" w:lineRule="auto" w:before="41" w:after="0"/>
        <w:ind w:left="575" w:right="450" w:hanging="255"/>
        <w:jc w:val="left"/>
        <w:rPr>
          <w:rFonts w:ascii="Tahoma" w:hAnsi="Tahoma"/>
          <w:sz w:val="24"/>
        </w:rPr>
      </w:pPr>
      <w:r>
        <w:rPr>
          <w:b/>
          <w:color w:val="0E1115"/>
          <w:sz w:val="23"/>
        </w:rPr>
        <w:t>Ку</w:t>
      </w:r>
      <w:r>
        <w:rPr>
          <w:b/>
          <w:color w:val="0E1115"/>
          <w:sz w:val="24"/>
        </w:rPr>
        <w:t>льт</w:t>
      </w:r>
      <w:r>
        <w:rPr>
          <w:b/>
          <w:color w:val="0E1115"/>
          <w:sz w:val="23"/>
        </w:rPr>
        <w:t>ур</w:t>
      </w:r>
      <w:r>
        <w:rPr>
          <w:b/>
          <w:color w:val="0E1115"/>
          <w:sz w:val="24"/>
        </w:rPr>
        <w:t>ны</w:t>
      </w:r>
      <w:r>
        <w:rPr>
          <w:b/>
          <w:color w:val="0E1115"/>
          <w:sz w:val="23"/>
        </w:rPr>
        <w:t>е </w:t>
      </w:r>
      <w:r>
        <w:rPr>
          <w:b/>
          <w:color w:val="0E1115"/>
          <w:sz w:val="24"/>
        </w:rPr>
        <w:t>ц</w:t>
      </w:r>
      <w:r>
        <w:rPr>
          <w:b/>
          <w:color w:val="0E1115"/>
          <w:sz w:val="23"/>
        </w:rPr>
        <w:t>е</w:t>
      </w:r>
      <w:r>
        <w:rPr>
          <w:b/>
          <w:color w:val="0E1115"/>
          <w:sz w:val="24"/>
        </w:rPr>
        <w:t>нн</w:t>
      </w:r>
      <w:r>
        <w:rPr>
          <w:b/>
          <w:color w:val="0E1115"/>
          <w:sz w:val="23"/>
        </w:rPr>
        <w:t>ос</w:t>
      </w:r>
      <w:r>
        <w:rPr>
          <w:b/>
          <w:color w:val="0E1115"/>
          <w:sz w:val="24"/>
        </w:rPr>
        <w:t>ти</w:t>
      </w:r>
      <w:r>
        <w:rPr>
          <w:rFonts w:ascii="Tahoma" w:hAnsi="Tahoma"/>
          <w:b/>
          <w:color w:val="0E1115"/>
          <w:sz w:val="24"/>
        </w:rPr>
        <w:t>: «</w:t>
      </w:r>
      <w:r>
        <w:rPr>
          <w:b/>
          <w:color w:val="0E1115"/>
          <w:sz w:val="24"/>
        </w:rPr>
        <w:t>З</w:t>
      </w:r>
      <w:r>
        <w:rPr>
          <w:b/>
          <w:color w:val="0E1115"/>
          <w:sz w:val="23"/>
        </w:rPr>
        <w:t>а</w:t>
      </w:r>
      <w:r>
        <w:rPr>
          <w:b/>
          <w:color w:val="0E1115"/>
          <w:sz w:val="24"/>
        </w:rPr>
        <w:t>к</w:t>
      </w:r>
      <w:r>
        <w:rPr>
          <w:b/>
          <w:color w:val="0E1115"/>
          <w:sz w:val="23"/>
        </w:rPr>
        <w:t>о</w:t>
      </w:r>
      <w:r>
        <w:rPr>
          <w:b/>
          <w:color w:val="0E1115"/>
          <w:sz w:val="24"/>
        </w:rPr>
        <w:t>н</w:t>
      </w:r>
      <w:r>
        <w:rPr>
          <w:b/>
          <w:color w:val="0E1115"/>
          <w:spacing w:val="-3"/>
          <w:sz w:val="24"/>
        </w:rPr>
        <w:t> </w:t>
      </w:r>
      <w:r>
        <w:rPr>
          <w:b/>
          <w:color w:val="0E1115"/>
          <w:sz w:val="24"/>
        </w:rPr>
        <w:t>Янт</w:t>
      </w:r>
      <w:r>
        <w:rPr>
          <w:b/>
          <w:color w:val="0E1115"/>
          <w:sz w:val="23"/>
        </w:rPr>
        <w:t>е</w:t>
      </w:r>
      <w:r>
        <w:rPr>
          <w:rFonts w:ascii="Tahoma" w:hAnsi="Tahoma"/>
          <w:b/>
          <w:color w:val="0E1115"/>
          <w:sz w:val="24"/>
        </w:rPr>
        <w:t>» </w:t>
      </w:r>
      <w:r>
        <w:rPr>
          <w:rFonts w:ascii="Tahoma" w:hAnsi="Tahoma"/>
          <w:color w:val="0E1115"/>
          <w:sz w:val="24"/>
        </w:rPr>
        <w:t>(</w:t>
      </w:r>
      <w:r>
        <w:rPr>
          <w:color w:val="0E1115"/>
          <w:sz w:val="24"/>
        </w:rPr>
        <w:t>не выделяйся</w:t>
      </w:r>
      <w:r>
        <w:rPr>
          <w:rFonts w:ascii="Tahoma" w:hAnsi="Tahoma"/>
          <w:color w:val="0E1115"/>
          <w:sz w:val="24"/>
        </w:rPr>
        <w:t>,</w:t>
      </w:r>
      <w:r>
        <w:rPr>
          <w:rFonts w:ascii="Tahoma" w:hAnsi="Tahoma"/>
          <w:color w:val="0E1115"/>
          <w:spacing w:val="-3"/>
          <w:sz w:val="24"/>
        </w:rPr>
        <w:t> </w:t>
      </w:r>
      <w:r>
        <w:rPr>
          <w:color w:val="0E1115"/>
          <w:sz w:val="24"/>
        </w:rPr>
        <w:t>будь как все</w:t>
      </w:r>
      <w:r>
        <w:rPr>
          <w:rFonts w:ascii="Tahoma" w:hAnsi="Tahoma"/>
          <w:color w:val="0E1115"/>
          <w:sz w:val="24"/>
        </w:rPr>
        <w:t>)</w:t>
      </w:r>
      <w:r>
        <w:rPr>
          <w:rFonts w:ascii="Tahoma" w:hAnsi="Tahoma"/>
          <w:color w:val="0E1115"/>
          <w:spacing w:val="-3"/>
          <w:sz w:val="24"/>
        </w:rPr>
        <w:t> </w:t>
      </w:r>
      <w:r>
        <w:rPr>
          <w:rFonts w:ascii="Tahoma" w:hAnsi="Tahoma"/>
          <w:color w:val="0E1115"/>
          <w:sz w:val="24"/>
        </w:rPr>
        <w:t>—</w:t>
      </w:r>
      <w:r>
        <w:rPr>
          <w:rFonts w:ascii="Tahoma" w:hAnsi="Tahoma"/>
          <w:color w:val="0E1115"/>
          <w:spacing w:val="-3"/>
          <w:sz w:val="24"/>
        </w:rPr>
        <w:t> </w:t>
      </w:r>
      <w:r>
        <w:rPr>
          <w:color w:val="0E1115"/>
          <w:sz w:val="24"/>
        </w:rPr>
        <w:t>это проявление мощного коллективизма в индивидуалистическом мире</w:t>
      </w:r>
      <w:r>
        <w:rPr>
          <w:rFonts w:ascii="Tahoma" w:hAnsi="Tahoma"/>
          <w:color w:val="0E1115"/>
          <w:sz w:val="24"/>
        </w:rPr>
        <w:t>. </w:t>
      </w:r>
      <w:r>
        <w:rPr>
          <w:color w:val="0E1115"/>
          <w:sz w:val="24"/>
        </w:rPr>
        <w:t>Высоко</w:t>
      </w:r>
      <w:r>
        <w:rPr>
          <w:color w:val="0E1115"/>
          <w:spacing w:val="80"/>
          <w:w w:val="105"/>
          <w:sz w:val="24"/>
        </w:rPr>
        <w:t> </w:t>
      </w:r>
      <w:r>
        <w:rPr>
          <w:color w:val="0E1115"/>
          <w:w w:val="105"/>
          <w:sz w:val="24"/>
        </w:rPr>
        <w:t>ценится</w:t>
      </w:r>
      <w:r>
        <w:rPr>
          <w:color w:val="0E1115"/>
          <w:spacing w:val="-8"/>
          <w:w w:val="105"/>
          <w:sz w:val="24"/>
        </w:rPr>
        <w:t> </w:t>
      </w:r>
      <w:r>
        <w:rPr>
          <w:color w:val="0E1115"/>
          <w:w w:val="105"/>
          <w:sz w:val="24"/>
        </w:rPr>
        <w:t>равенство</w:t>
      </w:r>
      <w:r>
        <w:rPr>
          <w:rFonts w:ascii="Tahoma" w:hAnsi="Tahoma"/>
          <w:color w:val="0E1115"/>
          <w:w w:val="105"/>
          <w:sz w:val="24"/>
        </w:rPr>
        <w:t>,</w:t>
      </w:r>
      <w:r>
        <w:rPr>
          <w:rFonts w:ascii="Tahoma" w:hAnsi="Tahoma"/>
          <w:color w:val="0E1115"/>
          <w:spacing w:val="-17"/>
          <w:w w:val="105"/>
          <w:sz w:val="24"/>
        </w:rPr>
        <w:t> </w:t>
      </w:r>
      <w:r>
        <w:rPr>
          <w:color w:val="0E1115"/>
          <w:w w:val="105"/>
          <w:sz w:val="24"/>
        </w:rPr>
        <w:t>справедливость</w:t>
      </w:r>
      <w:r>
        <w:rPr>
          <w:rFonts w:ascii="Tahoma" w:hAnsi="Tahoma"/>
          <w:color w:val="0E1115"/>
          <w:w w:val="105"/>
          <w:sz w:val="24"/>
        </w:rPr>
        <w:t>,</w:t>
      </w:r>
      <w:r>
        <w:rPr>
          <w:rFonts w:ascii="Tahoma" w:hAnsi="Tahoma"/>
          <w:color w:val="0E1115"/>
          <w:spacing w:val="-17"/>
          <w:w w:val="105"/>
          <w:sz w:val="24"/>
        </w:rPr>
        <w:t> </w:t>
      </w:r>
      <w:r>
        <w:rPr>
          <w:color w:val="0E1115"/>
          <w:w w:val="105"/>
          <w:sz w:val="24"/>
        </w:rPr>
        <w:t>доверие</w:t>
      </w:r>
      <w:r>
        <w:rPr>
          <w:color w:val="0E1115"/>
          <w:spacing w:val="-8"/>
          <w:w w:val="105"/>
          <w:sz w:val="24"/>
        </w:rPr>
        <w:t> </w:t>
      </w:r>
      <w:r>
        <w:rPr>
          <w:color w:val="0E1115"/>
          <w:w w:val="105"/>
          <w:sz w:val="24"/>
        </w:rPr>
        <w:t>к</w:t>
      </w:r>
      <w:r>
        <w:rPr>
          <w:color w:val="0E1115"/>
          <w:spacing w:val="-8"/>
          <w:w w:val="105"/>
          <w:sz w:val="24"/>
        </w:rPr>
        <w:t> </w:t>
      </w:r>
      <w:r>
        <w:rPr>
          <w:color w:val="0E1115"/>
          <w:w w:val="105"/>
          <w:sz w:val="24"/>
        </w:rPr>
        <w:t>государству</w:t>
      </w:r>
      <w:r>
        <w:rPr>
          <w:color w:val="0E1115"/>
          <w:spacing w:val="-8"/>
          <w:w w:val="105"/>
          <w:sz w:val="24"/>
        </w:rPr>
        <w:t> </w:t>
      </w:r>
      <w:r>
        <w:rPr>
          <w:color w:val="0E1115"/>
          <w:w w:val="105"/>
          <w:sz w:val="24"/>
        </w:rPr>
        <w:t>и</w:t>
      </w:r>
      <w:r>
        <w:rPr>
          <w:color w:val="0E1115"/>
          <w:spacing w:val="-8"/>
          <w:w w:val="105"/>
          <w:sz w:val="24"/>
        </w:rPr>
        <w:t> </w:t>
      </w:r>
      <w:r>
        <w:rPr>
          <w:color w:val="0E1115"/>
          <w:w w:val="105"/>
          <w:sz w:val="24"/>
        </w:rPr>
        <w:t>друг</w:t>
      </w:r>
      <w:r>
        <w:rPr>
          <w:color w:val="0E1115"/>
          <w:spacing w:val="-8"/>
          <w:w w:val="105"/>
          <w:sz w:val="24"/>
        </w:rPr>
        <w:t> </w:t>
      </w:r>
      <w:r>
        <w:rPr>
          <w:color w:val="0E1115"/>
          <w:w w:val="105"/>
          <w:sz w:val="24"/>
        </w:rPr>
        <w:t>к</w:t>
      </w:r>
      <w:r>
        <w:rPr>
          <w:color w:val="0E1115"/>
          <w:spacing w:val="-8"/>
          <w:w w:val="105"/>
          <w:sz w:val="24"/>
        </w:rPr>
        <w:t> </w:t>
      </w:r>
      <w:r>
        <w:rPr>
          <w:color w:val="0E1115"/>
          <w:w w:val="105"/>
          <w:sz w:val="24"/>
        </w:rPr>
        <w:t>другу</w:t>
      </w:r>
      <w:r>
        <w:rPr>
          <w:rFonts w:ascii="Tahoma" w:hAnsi="Tahoma"/>
          <w:color w:val="0E1115"/>
          <w:w w:val="105"/>
          <w:sz w:val="24"/>
        </w:rPr>
        <w:t>.</w:t>
      </w:r>
    </w:p>
    <w:p>
      <w:pPr>
        <w:pStyle w:val="ListParagraph"/>
        <w:numPr>
          <w:ilvl w:val="1"/>
          <w:numId w:val="6"/>
        </w:numPr>
        <w:tabs>
          <w:tab w:pos="575" w:val="left" w:leader="none"/>
        </w:tabs>
        <w:spacing w:line="357" w:lineRule="auto" w:before="95" w:after="0"/>
        <w:ind w:left="575" w:right="86" w:hanging="255"/>
        <w:jc w:val="left"/>
        <w:rPr>
          <w:sz w:val="24"/>
        </w:rPr>
      </w:pPr>
      <w:r>
        <w:rPr>
          <w:b/>
          <w:color w:val="0E1115"/>
          <w:sz w:val="23"/>
        </w:rPr>
        <w:t>О</w:t>
      </w:r>
      <w:r>
        <w:rPr>
          <w:b/>
          <w:color w:val="0E1115"/>
          <w:sz w:val="24"/>
        </w:rPr>
        <w:t>тн</w:t>
      </w:r>
      <w:r>
        <w:rPr>
          <w:b/>
          <w:color w:val="0E1115"/>
          <w:sz w:val="23"/>
        </w:rPr>
        <w:t>о</w:t>
      </w:r>
      <w:r>
        <w:rPr>
          <w:b/>
          <w:color w:val="0E1115"/>
          <w:sz w:val="24"/>
        </w:rPr>
        <w:t>ш</w:t>
      </w:r>
      <w:r>
        <w:rPr>
          <w:b/>
          <w:color w:val="0E1115"/>
          <w:sz w:val="23"/>
        </w:rPr>
        <w:t>е</w:t>
      </w:r>
      <w:r>
        <w:rPr>
          <w:b/>
          <w:color w:val="0E1115"/>
          <w:sz w:val="24"/>
        </w:rPr>
        <w:t>ни</w:t>
      </w:r>
      <w:r>
        <w:rPr>
          <w:b/>
          <w:color w:val="0E1115"/>
          <w:sz w:val="23"/>
        </w:rPr>
        <w:t>е</w:t>
      </w:r>
      <w:r>
        <w:rPr>
          <w:b/>
          <w:color w:val="0E1115"/>
          <w:spacing w:val="-5"/>
          <w:sz w:val="23"/>
        </w:rPr>
        <w:t> </w:t>
      </w:r>
      <w:r>
        <w:rPr>
          <w:b/>
          <w:color w:val="0E1115"/>
          <w:sz w:val="24"/>
        </w:rPr>
        <w:t>к</w:t>
      </w:r>
      <w:r>
        <w:rPr>
          <w:b/>
          <w:color w:val="0E1115"/>
          <w:spacing w:val="-8"/>
          <w:sz w:val="24"/>
        </w:rPr>
        <w:t> </w:t>
      </w:r>
      <w:r>
        <w:rPr>
          <w:b/>
          <w:color w:val="0E1115"/>
          <w:sz w:val="23"/>
        </w:rPr>
        <w:t>со</w:t>
      </w:r>
      <w:r>
        <w:rPr>
          <w:b/>
          <w:color w:val="0E1115"/>
          <w:sz w:val="24"/>
        </w:rPr>
        <w:t>б</w:t>
      </w:r>
      <w:r>
        <w:rPr>
          <w:b/>
          <w:color w:val="0E1115"/>
          <w:sz w:val="23"/>
        </w:rPr>
        <w:t>с</w:t>
      </w:r>
      <w:r>
        <w:rPr>
          <w:b/>
          <w:color w:val="0E1115"/>
          <w:sz w:val="24"/>
        </w:rPr>
        <w:t>тв</w:t>
      </w:r>
      <w:r>
        <w:rPr>
          <w:b/>
          <w:color w:val="0E1115"/>
          <w:sz w:val="23"/>
        </w:rPr>
        <w:t>е</w:t>
      </w:r>
      <w:r>
        <w:rPr>
          <w:b/>
          <w:color w:val="0E1115"/>
          <w:sz w:val="24"/>
        </w:rPr>
        <w:t>нн</w:t>
      </w:r>
      <w:r>
        <w:rPr>
          <w:b/>
          <w:color w:val="0E1115"/>
          <w:sz w:val="23"/>
        </w:rPr>
        <w:t>ос</w:t>
      </w:r>
      <w:r>
        <w:rPr>
          <w:b/>
          <w:color w:val="0E1115"/>
          <w:sz w:val="24"/>
        </w:rPr>
        <w:t>ти</w:t>
      </w:r>
      <w:r>
        <w:rPr>
          <w:rFonts w:ascii="Tahoma" w:hAnsi="Tahoma"/>
          <w:b/>
          <w:color w:val="0E1115"/>
          <w:sz w:val="24"/>
        </w:rPr>
        <w:t>:</w:t>
      </w:r>
      <w:r>
        <w:rPr>
          <w:rFonts w:ascii="Tahoma" w:hAnsi="Tahoma"/>
          <w:b/>
          <w:color w:val="0E1115"/>
          <w:spacing w:val="-4"/>
          <w:sz w:val="24"/>
        </w:rPr>
        <w:t> </w:t>
      </w:r>
      <w:r>
        <w:rPr>
          <w:color w:val="0E1115"/>
          <w:sz w:val="24"/>
        </w:rPr>
        <w:t>Частная</w:t>
      </w:r>
      <w:r>
        <w:rPr>
          <w:color w:val="0E1115"/>
          <w:spacing w:val="-1"/>
          <w:sz w:val="24"/>
        </w:rPr>
        <w:t> </w:t>
      </w:r>
      <w:r>
        <w:rPr>
          <w:color w:val="0E1115"/>
          <w:sz w:val="24"/>
        </w:rPr>
        <w:t>собственность</w:t>
      </w:r>
      <w:r>
        <w:rPr>
          <w:color w:val="0E1115"/>
          <w:spacing w:val="-1"/>
          <w:sz w:val="24"/>
        </w:rPr>
        <w:t> </w:t>
      </w:r>
      <w:r>
        <w:rPr>
          <w:color w:val="0E1115"/>
          <w:sz w:val="24"/>
        </w:rPr>
        <w:t>уважается</w:t>
      </w:r>
      <w:r>
        <w:rPr>
          <w:rFonts w:ascii="Tahoma" w:hAnsi="Tahoma"/>
          <w:color w:val="0E1115"/>
          <w:sz w:val="24"/>
        </w:rPr>
        <w:t>,</w:t>
      </w:r>
      <w:r>
        <w:rPr>
          <w:rFonts w:ascii="Tahoma" w:hAnsi="Tahoma"/>
          <w:color w:val="0E1115"/>
          <w:spacing w:val="-9"/>
          <w:sz w:val="24"/>
        </w:rPr>
        <w:t> </w:t>
      </w:r>
      <w:r>
        <w:rPr>
          <w:color w:val="0E1115"/>
          <w:sz w:val="24"/>
        </w:rPr>
        <w:t>но</w:t>
      </w:r>
      <w:r>
        <w:rPr>
          <w:color w:val="0E1115"/>
          <w:spacing w:val="-1"/>
          <w:sz w:val="24"/>
        </w:rPr>
        <w:t> </w:t>
      </w:r>
      <w:r>
        <w:rPr>
          <w:color w:val="0E1115"/>
          <w:sz w:val="24"/>
        </w:rPr>
        <w:t>высочайшие </w:t>
      </w:r>
      <w:r>
        <w:rPr>
          <w:color w:val="0E1115"/>
          <w:w w:val="105"/>
          <w:sz w:val="24"/>
        </w:rPr>
        <w:t>налоги</w:t>
      </w:r>
      <w:r>
        <w:rPr>
          <w:color w:val="0E1115"/>
          <w:spacing w:val="-4"/>
          <w:w w:val="105"/>
          <w:sz w:val="24"/>
        </w:rPr>
        <w:t> </w:t>
      </w:r>
      <w:r>
        <w:rPr>
          <w:color w:val="0E1115"/>
          <w:w w:val="105"/>
          <w:sz w:val="24"/>
        </w:rPr>
        <w:t>воспринимаются</w:t>
      </w:r>
      <w:r>
        <w:rPr>
          <w:color w:val="0E1115"/>
          <w:spacing w:val="-4"/>
          <w:w w:val="105"/>
          <w:sz w:val="24"/>
        </w:rPr>
        <w:t> </w:t>
      </w:r>
      <w:r>
        <w:rPr>
          <w:color w:val="0E1115"/>
          <w:w w:val="105"/>
          <w:sz w:val="24"/>
        </w:rPr>
        <w:t>как</w:t>
      </w:r>
      <w:r>
        <w:rPr>
          <w:color w:val="0E1115"/>
          <w:spacing w:val="-4"/>
          <w:w w:val="105"/>
          <w:sz w:val="24"/>
        </w:rPr>
        <w:t> </w:t>
      </w:r>
      <w:r>
        <w:rPr>
          <w:color w:val="0E1115"/>
          <w:w w:val="105"/>
          <w:sz w:val="24"/>
        </w:rPr>
        <w:t>социально</w:t>
      </w:r>
      <w:r>
        <w:rPr>
          <w:color w:val="0E1115"/>
          <w:spacing w:val="-4"/>
          <w:w w:val="105"/>
          <w:sz w:val="24"/>
        </w:rPr>
        <w:t> </w:t>
      </w:r>
      <w:r>
        <w:rPr>
          <w:color w:val="0E1115"/>
          <w:w w:val="105"/>
          <w:sz w:val="24"/>
        </w:rPr>
        <w:t>одобряемый</w:t>
      </w:r>
      <w:r>
        <w:rPr>
          <w:color w:val="0E1115"/>
          <w:spacing w:val="-4"/>
          <w:w w:val="105"/>
          <w:sz w:val="24"/>
        </w:rPr>
        <w:t> </w:t>
      </w:r>
      <w:r>
        <w:rPr>
          <w:color w:val="0E1115"/>
          <w:w w:val="105"/>
          <w:sz w:val="24"/>
        </w:rPr>
        <w:t>способ</w:t>
      </w:r>
      <w:r>
        <w:rPr>
          <w:color w:val="0E1115"/>
          <w:spacing w:val="-4"/>
          <w:w w:val="105"/>
          <w:sz w:val="24"/>
        </w:rPr>
        <w:t> </w:t>
      </w:r>
      <w:r>
        <w:rPr>
          <w:color w:val="0E1115"/>
          <w:w w:val="105"/>
          <w:sz w:val="24"/>
        </w:rPr>
        <w:t>участия</w:t>
      </w:r>
      <w:r>
        <w:rPr>
          <w:color w:val="0E1115"/>
          <w:spacing w:val="-4"/>
          <w:w w:val="105"/>
          <w:sz w:val="24"/>
        </w:rPr>
        <w:t> </w:t>
      </w:r>
      <w:r>
        <w:rPr>
          <w:color w:val="0E1115"/>
          <w:w w:val="105"/>
          <w:sz w:val="24"/>
        </w:rPr>
        <w:t>в</w:t>
      </w:r>
      <w:r>
        <w:rPr>
          <w:color w:val="0E1115"/>
          <w:spacing w:val="-4"/>
          <w:w w:val="105"/>
          <w:sz w:val="24"/>
        </w:rPr>
        <w:t> </w:t>
      </w:r>
      <w:r>
        <w:rPr>
          <w:color w:val="0E1115"/>
          <w:w w:val="105"/>
          <w:sz w:val="24"/>
        </w:rPr>
        <w:t>общем</w:t>
      </w:r>
    </w:p>
    <w:p>
      <w:pPr>
        <w:pStyle w:val="BodyText"/>
        <w:spacing w:line="287" w:lineRule="exact"/>
        <w:ind w:left="575"/>
        <w:rPr>
          <w:rFonts w:ascii="Tahoma" w:hAnsi="Tahoma"/>
        </w:rPr>
      </w:pPr>
      <w:r>
        <w:rPr>
          <w:color w:val="0E1115"/>
        </w:rPr>
        <w:t>благе</w:t>
      </w:r>
      <w:r>
        <w:rPr>
          <w:rFonts w:ascii="Tahoma" w:hAnsi="Tahoma"/>
          <w:color w:val="0E1115"/>
        </w:rPr>
        <w:t>.</w:t>
      </w:r>
      <w:r>
        <w:rPr>
          <w:rFonts w:ascii="Tahoma" w:hAnsi="Tahoma"/>
          <w:color w:val="0E1115"/>
          <w:spacing w:val="-5"/>
        </w:rPr>
        <w:t> </w:t>
      </w:r>
      <w:r>
        <w:rPr>
          <w:color w:val="0E1115"/>
        </w:rPr>
        <w:t>Это</w:t>
      </w:r>
      <w:r>
        <w:rPr>
          <w:color w:val="0E1115"/>
          <w:spacing w:val="3"/>
        </w:rPr>
        <w:t> </w:t>
      </w:r>
      <w:r>
        <w:rPr>
          <w:color w:val="0E1115"/>
        </w:rPr>
        <w:t>уже</w:t>
      </w:r>
      <w:r>
        <w:rPr>
          <w:color w:val="0E1115"/>
          <w:spacing w:val="3"/>
        </w:rPr>
        <w:t> </w:t>
      </w:r>
      <w:r>
        <w:rPr>
          <w:color w:val="0E1115"/>
        </w:rPr>
        <w:t>полу</w:t>
      </w:r>
      <w:r>
        <w:rPr>
          <w:rFonts w:ascii="Tahoma" w:hAnsi="Tahoma"/>
          <w:color w:val="0E1115"/>
        </w:rPr>
        <w:t>-</w:t>
      </w:r>
      <w:r>
        <w:rPr>
          <w:color w:val="0E1115"/>
          <w:spacing w:val="-4"/>
        </w:rPr>
        <w:t>дар</w:t>
      </w:r>
      <w:r>
        <w:rPr>
          <w:rFonts w:ascii="Tahoma" w:hAnsi="Tahoma"/>
          <w:color w:val="0E1115"/>
          <w:spacing w:val="-4"/>
        </w:rPr>
        <w:t>.</w:t>
      </w:r>
    </w:p>
    <w:p>
      <w:pPr>
        <w:pStyle w:val="ListParagraph"/>
        <w:numPr>
          <w:ilvl w:val="1"/>
          <w:numId w:val="6"/>
        </w:numPr>
        <w:tabs>
          <w:tab w:pos="575" w:val="left" w:leader="none"/>
        </w:tabs>
        <w:spacing w:line="345" w:lineRule="auto" w:before="219" w:after="0"/>
        <w:ind w:left="575" w:right="619" w:hanging="255"/>
        <w:jc w:val="left"/>
        <w:rPr>
          <w:rFonts w:ascii="Tahoma" w:hAnsi="Tahoma"/>
          <w:sz w:val="24"/>
        </w:rPr>
      </w:pPr>
      <w:r>
        <w:rPr>
          <w:b/>
          <w:color w:val="0E1115"/>
          <w:sz w:val="23"/>
        </w:rPr>
        <w:t>Со</w:t>
      </w:r>
      <w:r>
        <w:rPr>
          <w:b/>
          <w:color w:val="0E1115"/>
          <w:sz w:val="24"/>
        </w:rPr>
        <w:t>ци</w:t>
      </w:r>
      <w:r>
        <w:rPr>
          <w:b/>
          <w:color w:val="0E1115"/>
          <w:sz w:val="23"/>
        </w:rPr>
        <w:t>а</w:t>
      </w:r>
      <w:r>
        <w:rPr>
          <w:b/>
          <w:color w:val="0E1115"/>
          <w:sz w:val="24"/>
        </w:rPr>
        <w:t>льн</w:t>
      </w:r>
      <w:r>
        <w:rPr>
          <w:b/>
          <w:color w:val="0E1115"/>
          <w:sz w:val="23"/>
        </w:rPr>
        <w:t>ое</w:t>
      </w:r>
      <w:r>
        <w:rPr>
          <w:b/>
          <w:color w:val="0E1115"/>
          <w:spacing w:val="-3"/>
          <w:sz w:val="23"/>
        </w:rPr>
        <w:t> </w:t>
      </w:r>
      <w:r>
        <w:rPr>
          <w:b/>
          <w:color w:val="0E1115"/>
          <w:sz w:val="24"/>
        </w:rPr>
        <w:t>д</w:t>
      </w:r>
      <w:r>
        <w:rPr>
          <w:b/>
          <w:color w:val="0E1115"/>
          <w:sz w:val="23"/>
        </w:rPr>
        <w:t>о</w:t>
      </w:r>
      <w:r>
        <w:rPr>
          <w:b/>
          <w:color w:val="0E1115"/>
          <w:sz w:val="24"/>
        </w:rPr>
        <w:t>в</w:t>
      </w:r>
      <w:r>
        <w:rPr>
          <w:b/>
          <w:color w:val="0E1115"/>
          <w:sz w:val="23"/>
        </w:rPr>
        <w:t>ер</w:t>
      </w:r>
      <w:r>
        <w:rPr>
          <w:b/>
          <w:color w:val="0E1115"/>
          <w:sz w:val="24"/>
        </w:rPr>
        <w:t>и</w:t>
      </w:r>
      <w:r>
        <w:rPr>
          <w:b/>
          <w:color w:val="0E1115"/>
          <w:sz w:val="23"/>
        </w:rPr>
        <w:t>е</w:t>
      </w:r>
      <w:r>
        <w:rPr>
          <w:rFonts w:ascii="Tahoma" w:hAnsi="Tahoma"/>
          <w:b/>
          <w:color w:val="0E1115"/>
          <w:sz w:val="24"/>
        </w:rPr>
        <w:t>:</w:t>
      </w:r>
      <w:r>
        <w:rPr>
          <w:rFonts w:ascii="Tahoma" w:hAnsi="Tahoma"/>
          <w:b/>
          <w:color w:val="0E1115"/>
          <w:spacing w:val="-2"/>
          <w:sz w:val="24"/>
        </w:rPr>
        <w:t> </w:t>
      </w:r>
      <w:r>
        <w:rPr>
          <w:color w:val="0E1115"/>
          <w:sz w:val="24"/>
        </w:rPr>
        <w:t>Один из самых высоких в мире уровней обобщенного </w:t>
      </w:r>
      <w:r>
        <w:rPr>
          <w:color w:val="0E1115"/>
          <w:spacing w:val="-2"/>
          <w:sz w:val="24"/>
        </w:rPr>
        <w:t>доверия</w:t>
      </w:r>
      <w:r>
        <w:rPr>
          <w:rFonts w:ascii="Tahoma" w:hAnsi="Tahoma"/>
          <w:color w:val="0E1115"/>
          <w:spacing w:val="-2"/>
          <w:sz w:val="24"/>
        </w:rPr>
        <w:t>.</w:t>
      </w:r>
    </w:p>
    <w:p>
      <w:pPr>
        <w:pStyle w:val="ListParagraph"/>
        <w:numPr>
          <w:ilvl w:val="1"/>
          <w:numId w:val="6"/>
        </w:numPr>
        <w:tabs>
          <w:tab w:pos="575" w:val="left" w:leader="none"/>
        </w:tabs>
        <w:spacing w:line="345" w:lineRule="auto" w:before="93" w:after="0"/>
        <w:ind w:left="575" w:right="225" w:hanging="255"/>
        <w:jc w:val="left"/>
        <w:rPr>
          <w:rFonts w:ascii="Tahoma" w:hAnsi="Tahoma"/>
          <w:sz w:val="24"/>
        </w:rPr>
      </w:pPr>
      <w:r>
        <w:rPr>
          <w:b/>
          <w:color w:val="0E1115"/>
          <w:sz w:val="23"/>
        </w:rPr>
        <w:t>По</w:t>
      </w:r>
      <w:r>
        <w:rPr>
          <w:b/>
          <w:color w:val="0E1115"/>
          <w:sz w:val="24"/>
        </w:rPr>
        <w:t>т</w:t>
      </w:r>
      <w:r>
        <w:rPr>
          <w:b/>
          <w:color w:val="0E1115"/>
          <w:sz w:val="23"/>
        </w:rPr>
        <w:t>е</w:t>
      </w:r>
      <w:r>
        <w:rPr>
          <w:b/>
          <w:color w:val="0E1115"/>
          <w:sz w:val="24"/>
        </w:rPr>
        <w:t>нци</w:t>
      </w:r>
      <w:r>
        <w:rPr>
          <w:b/>
          <w:color w:val="0E1115"/>
          <w:sz w:val="23"/>
        </w:rPr>
        <w:t>а</w:t>
      </w:r>
      <w:r>
        <w:rPr>
          <w:b/>
          <w:color w:val="0E1115"/>
          <w:sz w:val="24"/>
        </w:rPr>
        <w:t>л</w:t>
      </w:r>
      <w:r>
        <w:rPr>
          <w:rFonts w:ascii="Tahoma" w:hAnsi="Tahoma"/>
          <w:b/>
          <w:color w:val="0E1115"/>
          <w:sz w:val="24"/>
        </w:rPr>
        <w:t>:</w:t>
      </w:r>
      <w:r>
        <w:rPr>
          <w:rFonts w:ascii="Tahoma" w:hAnsi="Tahoma"/>
          <w:b/>
          <w:color w:val="0E1115"/>
          <w:spacing w:val="-18"/>
          <w:sz w:val="24"/>
        </w:rPr>
        <w:t> </w:t>
      </w:r>
      <w:r>
        <w:rPr>
          <w:b/>
          <w:color w:val="0E1115"/>
          <w:sz w:val="23"/>
        </w:rPr>
        <w:t>О</w:t>
      </w:r>
      <w:r>
        <w:rPr>
          <w:b/>
          <w:color w:val="0E1115"/>
          <w:sz w:val="24"/>
        </w:rPr>
        <w:t>ч</w:t>
      </w:r>
      <w:r>
        <w:rPr>
          <w:b/>
          <w:color w:val="0E1115"/>
          <w:sz w:val="23"/>
        </w:rPr>
        <w:t>е</w:t>
      </w:r>
      <w:r>
        <w:rPr>
          <w:b/>
          <w:color w:val="0E1115"/>
          <w:sz w:val="24"/>
        </w:rPr>
        <w:t>нь</w:t>
      </w:r>
      <w:r>
        <w:rPr>
          <w:b/>
          <w:color w:val="0E1115"/>
          <w:spacing w:val="-17"/>
          <w:sz w:val="24"/>
        </w:rPr>
        <w:t> </w:t>
      </w:r>
      <w:r>
        <w:rPr>
          <w:b/>
          <w:color w:val="0E1115"/>
          <w:sz w:val="24"/>
        </w:rPr>
        <w:t>вы</w:t>
      </w:r>
      <w:r>
        <w:rPr>
          <w:b/>
          <w:color w:val="0E1115"/>
          <w:sz w:val="23"/>
        </w:rPr>
        <w:t>со</w:t>
      </w:r>
      <w:r>
        <w:rPr>
          <w:b/>
          <w:color w:val="0E1115"/>
          <w:sz w:val="24"/>
        </w:rPr>
        <w:t>ки</w:t>
      </w:r>
      <w:r>
        <w:rPr>
          <w:b/>
          <w:color w:val="0E1115"/>
          <w:sz w:val="23"/>
        </w:rPr>
        <w:t>й</w:t>
      </w:r>
      <w:r>
        <w:rPr>
          <w:b/>
          <w:color w:val="0E1115"/>
          <w:spacing w:val="-16"/>
          <w:sz w:val="23"/>
        </w:rPr>
        <w:t> </w:t>
      </w:r>
      <w:r>
        <w:rPr>
          <w:b/>
          <w:color w:val="0E1115"/>
          <w:sz w:val="24"/>
        </w:rPr>
        <w:t>н</w:t>
      </w:r>
      <w:r>
        <w:rPr>
          <w:b/>
          <w:color w:val="0E1115"/>
          <w:sz w:val="23"/>
        </w:rPr>
        <w:t>а</w:t>
      </w:r>
      <w:r>
        <w:rPr>
          <w:b/>
          <w:color w:val="0E1115"/>
          <w:spacing w:val="-15"/>
          <w:sz w:val="23"/>
        </w:rPr>
        <w:t> </w:t>
      </w:r>
      <w:r>
        <w:rPr>
          <w:b/>
          <w:color w:val="0E1115"/>
          <w:sz w:val="24"/>
        </w:rPr>
        <w:t>ин</w:t>
      </w:r>
      <w:r>
        <w:rPr>
          <w:b/>
          <w:color w:val="0E1115"/>
          <w:sz w:val="23"/>
        </w:rPr>
        <w:t>с</w:t>
      </w:r>
      <w:r>
        <w:rPr>
          <w:b/>
          <w:color w:val="0E1115"/>
          <w:sz w:val="24"/>
        </w:rPr>
        <w:t>тит</w:t>
      </w:r>
      <w:r>
        <w:rPr>
          <w:b/>
          <w:color w:val="0E1115"/>
          <w:sz w:val="23"/>
        </w:rPr>
        <w:t>у</w:t>
      </w:r>
      <w:r>
        <w:rPr>
          <w:b/>
          <w:color w:val="0E1115"/>
          <w:sz w:val="24"/>
        </w:rPr>
        <w:t>ци</w:t>
      </w:r>
      <w:r>
        <w:rPr>
          <w:b/>
          <w:color w:val="0E1115"/>
          <w:sz w:val="23"/>
        </w:rPr>
        <w:t>о</w:t>
      </w:r>
      <w:r>
        <w:rPr>
          <w:b/>
          <w:color w:val="0E1115"/>
          <w:sz w:val="24"/>
        </w:rPr>
        <w:t>н</w:t>
      </w:r>
      <w:r>
        <w:rPr>
          <w:b/>
          <w:color w:val="0E1115"/>
          <w:sz w:val="23"/>
        </w:rPr>
        <w:t>а</w:t>
      </w:r>
      <w:r>
        <w:rPr>
          <w:b/>
          <w:color w:val="0E1115"/>
          <w:sz w:val="24"/>
        </w:rPr>
        <w:t>льн</w:t>
      </w:r>
      <w:r>
        <w:rPr>
          <w:b/>
          <w:color w:val="0E1115"/>
          <w:sz w:val="23"/>
        </w:rPr>
        <w:t>о</w:t>
      </w:r>
      <w:r>
        <w:rPr>
          <w:b/>
          <w:color w:val="0E1115"/>
          <w:sz w:val="24"/>
        </w:rPr>
        <w:t>м</w:t>
      </w:r>
      <w:r>
        <w:rPr>
          <w:b/>
          <w:color w:val="0E1115"/>
          <w:spacing w:val="-17"/>
          <w:sz w:val="24"/>
        </w:rPr>
        <w:t> </w:t>
      </w:r>
      <w:r>
        <w:rPr>
          <w:b/>
          <w:color w:val="0E1115"/>
          <w:sz w:val="23"/>
        </w:rPr>
        <w:t>уро</w:t>
      </w:r>
      <w:r>
        <w:rPr>
          <w:b/>
          <w:color w:val="0E1115"/>
          <w:sz w:val="24"/>
        </w:rPr>
        <w:t>вн</w:t>
      </w:r>
      <w:r>
        <w:rPr>
          <w:b/>
          <w:color w:val="0E1115"/>
          <w:sz w:val="23"/>
        </w:rPr>
        <w:t>е</w:t>
      </w:r>
      <w:r>
        <w:rPr>
          <w:rFonts w:ascii="Tahoma" w:hAnsi="Tahoma"/>
          <w:b/>
          <w:color w:val="0E1115"/>
          <w:sz w:val="24"/>
        </w:rPr>
        <w:t>.</w:t>
      </w:r>
      <w:r>
        <w:rPr>
          <w:rFonts w:ascii="Tahoma" w:hAnsi="Tahoma"/>
          <w:b/>
          <w:color w:val="0E1115"/>
          <w:spacing w:val="-16"/>
          <w:sz w:val="24"/>
        </w:rPr>
        <w:t> </w:t>
      </w:r>
      <w:r>
        <w:rPr>
          <w:color w:val="0E1115"/>
          <w:sz w:val="24"/>
        </w:rPr>
        <w:t>Эти</w:t>
      </w:r>
      <w:r>
        <w:rPr>
          <w:color w:val="0E1115"/>
          <w:spacing w:val="-13"/>
          <w:sz w:val="24"/>
        </w:rPr>
        <w:t> </w:t>
      </w:r>
      <w:r>
        <w:rPr>
          <w:color w:val="0E1115"/>
          <w:sz w:val="24"/>
        </w:rPr>
        <w:t>общества</w:t>
      </w:r>
      <w:r>
        <w:rPr>
          <w:color w:val="0E1115"/>
          <w:spacing w:val="-13"/>
          <w:sz w:val="24"/>
        </w:rPr>
        <w:t> </w:t>
      </w:r>
      <w:r>
        <w:rPr>
          <w:color w:val="0E1115"/>
          <w:sz w:val="24"/>
        </w:rPr>
        <w:t>уже построили</w:t>
      </w:r>
      <w:r>
        <w:rPr>
          <w:color w:val="0E1115"/>
          <w:spacing w:val="40"/>
          <w:sz w:val="24"/>
        </w:rPr>
        <w:t> </w:t>
      </w:r>
      <w:r>
        <w:rPr>
          <w:rFonts w:ascii="Tahoma" w:hAnsi="Tahoma"/>
          <w:color w:val="0E1115"/>
          <w:sz w:val="24"/>
        </w:rPr>
        <w:t>«</w:t>
      </w:r>
      <w:r>
        <w:rPr>
          <w:color w:val="0E1115"/>
          <w:sz w:val="24"/>
        </w:rPr>
        <w:t>государство</w:t>
      </w:r>
      <w:r>
        <w:rPr>
          <w:color w:val="0E1115"/>
          <w:spacing w:val="40"/>
          <w:sz w:val="24"/>
        </w:rPr>
        <w:t> </w:t>
      </w:r>
      <w:r>
        <w:rPr>
          <w:color w:val="0E1115"/>
          <w:sz w:val="24"/>
        </w:rPr>
        <w:t>всеобщего</w:t>
      </w:r>
      <w:r>
        <w:rPr>
          <w:color w:val="0E1115"/>
          <w:spacing w:val="40"/>
          <w:sz w:val="24"/>
        </w:rPr>
        <w:t> </w:t>
      </w:r>
      <w:r>
        <w:rPr>
          <w:color w:val="0E1115"/>
          <w:sz w:val="24"/>
        </w:rPr>
        <w:t>благоденствия</w:t>
      </w:r>
      <w:r>
        <w:rPr>
          <w:rFonts w:ascii="Tahoma" w:hAnsi="Tahoma"/>
          <w:color w:val="0E1115"/>
          <w:sz w:val="24"/>
        </w:rPr>
        <w:t>» — </w:t>
      </w:r>
      <w:r>
        <w:rPr>
          <w:color w:val="0E1115"/>
          <w:sz w:val="24"/>
        </w:rPr>
        <w:t>макро</w:t>
      </w:r>
      <w:r>
        <w:rPr>
          <w:rFonts w:ascii="Tahoma" w:hAnsi="Tahoma"/>
          <w:color w:val="0E1115"/>
          <w:sz w:val="24"/>
        </w:rPr>
        <w:t>-</w:t>
      </w:r>
      <w:r>
        <w:rPr>
          <w:color w:val="0E1115"/>
          <w:sz w:val="24"/>
        </w:rPr>
        <w:t>версию экономики дара</w:t>
      </w:r>
      <w:r>
        <w:rPr>
          <w:rFonts w:ascii="Tahoma" w:hAnsi="Tahoma"/>
          <w:color w:val="0E1115"/>
          <w:sz w:val="24"/>
        </w:rPr>
        <w:t>, </w:t>
      </w:r>
      <w:r>
        <w:rPr>
          <w:color w:val="0E1115"/>
          <w:sz w:val="24"/>
        </w:rPr>
        <w:t>где через налоги происходит масштабное перераспределение благ</w:t>
      </w:r>
      <w:r>
        <w:rPr>
          <w:rFonts w:ascii="Tahoma" w:hAnsi="Tahoma"/>
          <w:color w:val="0E1115"/>
          <w:sz w:val="24"/>
        </w:rPr>
        <w:t>. </w:t>
      </w:r>
      <w:r>
        <w:rPr>
          <w:color w:val="0E1115"/>
          <w:sz w:val="24"/>
        </w:rPr>
        <w:t>Им легче всего представить следующий шаг </w:t>
      </w:r>
      <w:r>
        <w:rPr>
          <w:rFonts w:ascii="Tahoma" w:hAnsi="Tahoma"/>
          <w:color w:val="0E1115"/>
          <w:sz w:val="24"/>
        </w:rPr>
        <w:t>— </w:t>
      </w:r>
      <w:r>
        <w:rPr>
          <w:color w:val="0E1115"/>
          <w:sz w:val="24"/>
        </w:rPr>
        <w:t>переход от денежного перераспределения к прямой безденежной кооперации на микроуровне</w:t>
      </w:r>
      <w:r>
        <w:rPr>
          <w:rFonts w:ascii="Tahoma" w:hAnsi="Tahoma"/>
          <w:color w:val="0E1115"/>
          <w:sz w:val="24"/>
        </w:rPr>
        <w:t>.</w:t>
      </w:r>
    </w:p>
    <w:p>
      <w:pPr>
        <w:pStyle w:val="ListParagraph"/>
        <w:numPr>
          <w:ilvl w:val="0"/>
          <w:numId w:val="6"/>
        </w:numPr>
        <w:tabs>
          <w:tab w:pos="583" w:val="left" w:leader="none"/>
        </w:tabs>
        <w:spacing w:line="240" w:lineRule="auto" w:before="248" w:after="0"/>
        <w:ind w:left="583" w:right="0" w:hanging="278"/>
        <w:jc w:val="left"/>
        <w:rPr>
          <w:rFonts w:ascii="Tahoma" w:hAnsi="Tahoma"/>
          <w:b/>
          <w:sz w:val="24"/>
        </w:rPr>
      </w:pPr>
      <w:r>
        <w:rPr>
          <w:rFonts w:ascii="Tahoma" w:hAnsi="Tahoma"/>
          <w:b/>
          <w:color w:val="0E1115"/>
          <w:spacing w:val="-6"/>
          <w:sz w:val="24"/>
        </w:rPr>
        <w:t>«</w:t>
      </w:r>
      <w:r>
        <w:rPr>
          <w:b/>
          <w:color w:val="0E1115"/>
          <w:spacing w:val="-6"/>
          <w:sz w:val="23"/>
        </w:rPr>
        <w:t>Вос</w:t>
      </w:r>
      <w:r>
        <w:rPr>
          <w:b/>
          <w:color w:val="0E1115"/>
          <w:spacing w:val="-6"/>
          <w:sz w:val="24"/>
        </w:rPr>
        <w:t>т</w:t>
      </w:r>
      <w:r>
        <w:rPr>
          <w:b/>
          <w:color w:val="0E1115"/>
          <w:spacing w:val="-6"/>
          <w:sz w:val="23"/>
        </w:rPr>
        <w:t>о</w:t>
      </w:r>
      <w:r>
        <w:rPr>
          <w:b/>
          <w:color w:val="0E1115"/>
          <w:spacing w:val="-6"/>
          <w:sz w:val="24"/>
        </w:rPr>
        <w:t>чн</w:t>
      </w:r>
      <w:r>
        <w:rPr>
          <w:b/>
          <w:color w:val="0E1115"/>
          <w:spacing w:val="-6"/>
          <w:sz w:val="23"/>
        </w:rPr>
        <w:t>оа</w:t>
      </w:r>
      <w:r>
        <w:rPr>
          <w:b/>
          <w:color w:val="0E1115"/>
          <w:spacing w:val="-6"/>
          <w:sz w:val="24"/>
        </w:rPr>
        <w:t>зи</w:t>
      </w:r>
      <w:r>
        <w:rPr>
          <w:b/>
          <w:color w:val="0E1115"/>
          <w:spacing w:val="-6"/>
          <w:sz w:val="23"/>
        </w:rPr>
        <w:t>а</w:t>
      </w:r>
      <w:r>
        <w:rPr>
          <w:b/>
          <w:color w:val="0E1115"/>
          <w:spacing w:val="-6"/>
          <w:sz w:val="24"/>
        </w:rPr>
        <w:t>т</w:t>
      </w:r>
      <w:r>
        <w:rPr>
          <w:b/>
          <w:color w:val="0E1115"/>
          <w:spacing w:val="-6"/>
          <w:sz w:val="23"/>
        </w:rPr>
        <w:t>с</w:t>
      </w:r>
      <w:r>
        <w:rPr>
          <w:b/>
          <w:color w:val="0E1115"/>
          <w:spacing w:val="-6"/>
          <w:sz w:val="24"/>
        </w:rPr>
        <w:t>к</w:t>
      </w:r>
      <w:r>
        <w:rPr>
          <w:b/>
          <w:color w:val="0E1115"/>
          <w:spacing w:val="-6"/>
          <w:sz w:val="23"/>
        </w:rPr>
        <w:t>а</w:t>
      </w:r>
      <w:r>
        <w:rPr>
          <w:b/>
          <w:color w:val="0E1115"/>
          <w:spacing w:val="-6"/>
          <w:sz w:val="24"/>
        </w:rPr>
        <w:t>я</w:t>
      </w:r>
      <w:r>
        <w:rPr>
          <w:rFonts w:ascii="Tahoma" w:hAnsi="Tahoma"/>
          <w:b/>
          <w:color w:val="0E1115"/>
          <w:spacing w:val="-6"/>
          <w:sz w:val="24"/>
        </w:rPr>
        <w:t>»</w:t>
      </w:r>
      <w:r>
        <w:rPr>
          <w:rFonts w:ascii="Tahoma" w:hAnsi="Tahoma"/>
          <w:b/>
          <w:color w:val="0E1115"/>
          <w:spacing w:val="-12"/>
          <w:sz w:val="24"/>
        </w:rPr>
        <w:t> </w:t>
      </w:r>
      <w:r>
        <w:rPr>
          <w:b/>
          <w:color w:val="0E1115"/>
          <w:spacing w:val="-6"/>
          <w:sz w:val="24"/>
        </w:rPr>
        <w:t>м</w:t>
      </w:r>
      <w:r>
        <w:rPr>
          <w:b/>
          <w:color w:val="0E1115"/>
          <w:spacing w:val="-6"/>
          <w:sz w:val="23"/>
        </w:rPr>
        <w:t>о</w:t>
      </w:r>
      <w:r>
        <w:rPr>
          <w:b/>
          <w:color w:val="0E1115"/>
          <w:spacing w:val="-6"/>
          <w:sz w:val="24"/>
        </w:rPr>
        <w:t>д</w:t>
      </w:r>
      <w:r>
        <w:rPr>
          <w:b/>
          <w:color w:val="0E1115"/>
          <w:spacing w:val="-6"/>
          <w:sz w:val="23"/>
        </w:rPr>
        <w:t>е</w:t>
      </w:r>
      <w:r>
        <w:rPr>
          <w:b/>
          <w:color w:val="0E1115"/>
          <w:spacing w:val="-6"/>
          <w:sz w:val="24"/>
        </w:rPr>
        <w:t>ль</w:t>
      </w:r>
      <w:r>
        <w:rPr>
          <w:b/>
          <w:color w:val="0E1115"/>
          <w:spacing w:val="-11"/>
          <w:sz w:val="24"/>
        </w:rPr>
        <w:t> </w:t>
      </w:r>
      <w:r>
        <w:rPr>
          <w:rFonts w:ascii="Tahoma" w:hAnsi="Tahoma"/>
          <w:b/>
          <w:color w:val="0E1115"/>
          <w:spacing w:val="-6"/>
          <w:sz w:val="24"/>
        </w:rPr>
        <w:t>(</w:t>
      </w:r>
      <w:r>
        <w:rPr>
          <w:b/>
          <w:color w:val="0E1115"/>
          <w:spacing w:val="-6"/>
          <w:sz w:val="23"/>
        </w:rPr>
        <w:t>с</w:t>
      </w:r>
      <w:r>
        <w:rPr>
          <w:b/>
          <w:color w:val="0E1115"/>
          <w:spacing w:val="-9"/>
          <w:sz w:val="23"/>
        </w:rPr>
        <w:t> </w:t>
      </w:r>
      <w:r>
        <w:rPr>
          <w:b/>
          <w:color w:val="0E1115"/>
          <w:spacing w:val="-6"/>
          <w:sz w:val="23"/>
        </w:rPr>
        <w:t>о</w:t>
      </w:r>
      <w:r>
        <w:rPr>
          <w:b/>
          <w:color w:val="0E1115"/>
          <w:spacing w:val="-6"/>
          <w:sz w:val="24"/>
        </w:rPr>
        <w:t>г</w:t>
      </w:r>
      <w:r>
        <w:rPr>
          <w:b/>
          <w:color w:val="0E1115"/>
          <w:spacing w:val="-6"/>
          <w:sz w:val="23"/>
        </w:rPr>
        <w:t>о</w:t>
      </w:r>
      <w:r>
        <w:rPr>
          <w:b/>
          <w:color w:val="0E1115"/>
          <w:spacing w:val="-6"/>
          <w:sz w:val="24"/>
        </w:rPr>
        <w:t>в</w:t>
      </w:r>
      <w:r>
        <w:rPr>
          <w:b/>
          <w:color w:val="0E1115"/>
          <w:spacing w:val="-6"/>
          <w:sz w:val="23"/>
        </w:rPr>
        <w:t>ор</w:t>
      </w:r>
      <w:r>
        <w:rPr>
          <w:b/>
          <w:color w:val="0E1115"/>
          <w:spacing w:val="-6"/>
          <w:sz w:val="24"/>
        </w:rPr>
        <w:t>к</w:t>
      </w:r>
      <w:r>
        <w:rPr>
          <w:b/>
          <w:color w:val="0E1115"/>
          <w:spacing w:val="-6"/>
          <w:sz w:val="23"/>
        </w:rPr>
        <w:t>а</w:t>
      </w:r>
      <w:r>
        <w:rPr>
          <w:b/>
          <w:color w:val="0E1115"/>
          <w:spacing w:val="-6"/>
          <w:sz w:val="24"/>
        </w:rPr>
        <w:t>ми</w:t>
      </w:r>
      <w:r>
        <w:rPr>
          <w:rFonts w:ascii="Tahoma" w:hAnsi="Tahoma"/>
          <w:b/>
          <w:color w:val="0E1115"/>
          <w:spacing w:val="-6"/>
          <w:sz w:val="24"/>
        </w:rPr>
        <w:t>)</w:t>
      </w:r>
    </w:p>
    <w:p>
      <w:pPr>
        <w:pStyle w:val="ListParagraph"/>
        <w:numPr>
          <w:ilvl w:val="1"/>
          <w:numId w:val="6"/>
        </w:numPr>
        <w:tabs>
          <w:tab w:pos="575" w:val="left" w:leader="none"/>
        </w:tabs>
        <w:spacing w:line="240" w:lineRule="auto" w:before="249" w:after="0"/>
        <w:ind w:left="575" w:right="0" w:hanging="255"/>
        <w:jc w:val="left"/>
        <w:rPr>
          <w:rFonts w:ascii="Tahoma" w:hAnsi="Tahoma"/>
          <w:sz w:val="24"/>
        </w:rPr>
      </w:pPr>
      <w:r>
        <w:rPr>
          <w:b/>
          <w:color w:val="0E1115"/>
          <w:sz w:val="23"/>
        </w:rPr>
        <w:t>Пр</w:t>
      </w:r>
      <w:r>
        <w:rPr>
          <w:b/>
          <w:color w:val="0E1115"/>
          <w:sz w:val="24"/>
        </w:rPr>
        <w:t>им</w:t>
      </w:r>
      <w:r>
        <w:rPr>
          <w:b/>
          <w:color w:val="0E1115"/>
          <w:sz w:val="23"/>
        </w:rPr>
        <w:t>ер</w:t>
      </w:r>
      <w:r>
        <w:rPr>
          <w:b/>
          <w:color w:val="0E1115"/>
          <w:sz w:val="24"/>
        </w:rPr>
        <w:t>ы</w:t>
      </w:r>
      <w:r>
        <w:rPr>
          <w:rFonts w:ascii="Tahoma" w:hAnsi="Tahoma"/>
          <w:b/>
          <w:color w:val="0E1115"/>
          <w:sz w:val="24"/>
        </w:rPr>
        <w:t>:</w:t>
      </w:r>
      <w:r>
        <w:rPr>
          <w:rFonts w:ascii="Tahoma" w:hAnsi="Tahoma"/>
          <w:b/>
          <w:color w:val="0E1115"/>
          <w:spacing w:val="-17"/>
          <w:sz w:val="24"/>
        </w:rPr>
        <w:t> </w:t>
      </w:r>
      <w:r>
        <w:rPr>
          <w:color w:val="0E1115"/>
          <w:sz w:val="24"/>
        </w:rPr>
        <w:t>Япония</w:t>
      </w:r>
      <w:r>
        <w:rPr>
          <w:rFonts w:ascii="Tahoma" w:hAnsi="Tahoma"/>
          <w:color w:val="0E1115"/>
          <w:sz w:val="24"/>
        </w:rPr>
        <w:t>,</w:t>
      </w:r>
      <w:r>
        <w:rPr>
          <w:rFonts w:ascii="Tahoma" w:hAnsi="Tahoma"/>
          <w:color w:val="0E1115"/>
          <w:spacing w:val="-19"/>
          <w:sz w:val="24"/>
        </w:rPr>
        <w:t> </w:t>
      </w:r>
      <w:r>
        <w:rPr>
          <w:color w:val="0E1115"/>
          <w:sz w:val="24"/>
        </w:rPr>
        <w:t>Корея</w:t>
      </w:r>
      <w:r>
        <w:rPr>
          <w:rFonts w:ascii="Tahoma" w:hAnsi="Tahoma"/>
          <w:color w:val="0E1115"/>
          <w:sz w:val="24"/>
        </w:rPr>
        <w:t>,</w:t>
      </w:r>
      <w:r>
        <w:rPr>
          <w:rFonts w:ascii="Tahoma" w:hAnsi="Tahoma"/>
          <w:color w:val="0E1115"/>
          <w:spacing w:val="-19"/>
          <w:sz w:val="24"/>
        </w:rPr>
        <w:t> </w:t>
      </w:r>
      <w:r>
        <w:rPr>
          <w:color w:val="0E1115"/>
          <w:spacing w:val="-2"/>
          <w:sz w:val="24"/>
        </w:rPr>
        <w:t>Китай</w:t>
      </w:r>
      <w:r>
        <w:rPr>
          <w:rFonts w:ascii="Tahoma" w:hAnsi="Tahoma"/>
          <w:color w:val="0E1115"/>
          <w:spacing w:val="-2"/>
          <w:sz w:val="24"/>
        </w:rPr>
        <w:t>.</w:t>
      </w:r>
    </w:p>
    <w:p>
      <w:pPr>
        <w:pStyle w:val="ListParagraph"/>
        <w:numPr>
          <w:ilvl w:val="1"/>
          <w:numId w:val="6"/>
        </w:numPr>
        <w:tabs>
          <w:tab w:pos="575" w:val="left" w:leader="none"/>
        </w:tabs>
        <w:spacing w:line="345" w:lineRule="auto" w:before="219" w:after="0"/>
        <w:ind w:left="575" w:right="1201" w:hanging="255"/>
        <w:jc w:val="both"/>
        <w:rPr>
          <w:rFonts w:ascii="Tahoma" w:hAnsi="Tahoma"/>
          <w:sz w:val="24"/>
        </w:rPr>
      </w:pPr>
      <w:r>
        <w:rPr>
          <w:b/>
          <w:color w:val="0E1115"/>
          <w:sz w:val="24"/>
        </w:rPr>
        <w:t>И</w:t>
      </w:r>
      <w:r>
        <w:rPr>
          <w:b/>
          <w:color w:val="0E1115"/>
          <w:sz w:val="23"/>
        </w:rPr>
        <w:t>с</w:t>
      </w:r>
      <w:r>
        <w:rPr>
          <w:b/>
          <w:color w:val="0E1115"/>
          <w:sz w:val="24"/>
        </w:rPr>
        <w:t>т</w:t>
      </w:r>
      <w:r>
        <w:rPr>
          <w:b/>
          <w:color w:val="0E1115"/>
          <w:sz w:val="23"/>
        </w:rPr>
        <w:t>ор</w:t>
      </w:r>
      <w:r>
        <w:rPr>
          <w:b/>
          <w:color w:val="0E1115"/>
          <w:sz w:val="24"/>
        </w:rPr>
        <w:t>ич</w:t>
      </w:r>
      <w:r>
        <w:rPr>
          <w:b/>
          <w:color w:val="0E1115"/>
          <w:sz w:val="23"/>
        </w:rPr>
        <w:t>ес</w:t>
      </w:r>
      <w:r>
        <w:rPr>
          <w:b/>
          <w:color w:val="0E1115"/>
          <w:sz w:val="24"/>
        </w:rPr>
        <w:t>ки</w:t>
      </w:r>
      <w:r>
        <w:rPr>
          <w:b/>
          <w:color w:val="0E1115"/>
          <w:sz w:val="23"/>
        </w:rPr>
        <w:t>й </w:t>
      </w:r>
      <w:r>
        <w:rPr>
          <w:b/>
          <w:color w:val="0E1115"/>
          <w:sz w:val="24"/>
        </w:rPr>
        <w:t>п</w:t>
      </w:r>
      <w:r>
        <w:rPr>
          <w:b/>
          <w:color w:val="0E1115"/>
          <w:sz w:val="23"/>
        </w:rPr>
        <w:t>ре</w:t>
      </w:r>
      <w:r>
        <w:rPr>
          <w:b/>
          <w:color w:val="0E1115"/>
          <w:sz w:val="24"/>
        </w:rPr>
        <w:t>ц</w:t>
      </w:r>
      <w:r>
        <w:rPr>
          <w:b/>
          <w:color w:val="0E1115"/>
          <w:sz w:val="23"/>
        </w:rPr>
        <w:t>е</w:t>
      </w:r>
      <w:r>
        <w:rPr>
          <w:b/>
          <w:color w:val="0E1115"/>
          <w:sz w:val="24"/>
        </w:rPr>
        <w:t>д</w:t>
      </w:r>
      <w:r>
        <w:rPr>
          <w:b/>
          <w:color w:val="0E1115"/>
          <w:sz w:val="23"/>
        </w:rPr>
        <w:t>е</w:t>
      </w:r>
      <w:r>
        <w:rPr>
          <w:b/>
          <w:color w:val="0E1115"/>
          <w:sz w:val="24"/>
        </w:rPr>
        <w:t>нт</w:t>
      </w:r>
      <w:r>
        <w:rPr>
          <w:rFonts w:ascii="Tahoma" w:hAnsi="Tahoma"/>
          <w:b/>
          <w:color w:val="0E1115"/>
          <w:sz w:val="24"/>
        </w:rPr>
        <w:t>: </w:t>
      </w:r>
      <w:r>
        <w:rPr>
          <w:color w:val="0E1115"/>
          <w:sz w:val="24"/>
        </w:rPr>
        <w:t>Сильны конфуцианские традиции взаимных обязательств</w:t>
      </w:r>
      <w:r>
        <w:rPr>
          <w:rFonts w:ascii="Tahoma" w:hAnsi="Tahoma"/>
          <w:color w:val="0E1115"/>
          <w:sz w:val="24"/>
        </w:rPr>
        <w:t>, </w:t>
      </w:r>
      <w:r>
        <w:rPr>
          <w:color w:val="0E1115"/>
          <w:sz w:val="24"/>
        </w:rPr>
        <w:t>долга </w:t>
      </w:r>
      <w:r>
        <w:rPr>
          <w:rFonts w:ascii="Tahoma" w:hAnsi="Tahoma"/>
          <w:color w:val="0E1115"/>
          <w:sz w:val="24"/>
        </w:rPr>
        <w:t>(</w:t>
      </w:r>
      <w:r>
        <w:rPr>
          <w:color w:val="0E1115"/>
          <w:sz w:val="24"/>
        </w:rPr>
        <w:t>гири в Японии</w:t>
      </w:r>
      <w:r>
        <w:rPr>
          <w:rFonts w:ascii="Tahoma" w:hAnsi="Tahoma"/>
          <w:color w:val="0E1115"/>
          <w:sz w:val="24"/>
        </w:rPr>
        <w:t>), </w:t>
      </w:r>
      <w:r>
        <w:rPr>
          <w:color w:val="0E1115"/>
          <w:sz w:val="24"/>
        </w:rPr>
        <w:t>важность поддержания </w:t>
      </w:r>
      <w:r>
        <w:rPr>
          <w:rFonts w:ascii="Tahoma" w:hAnsi="Tahoma"/>
          <w:color w:val="0E1115"/>
          <w:sz w:val="24"/>
        </w:rPr>
        <w:t>«</w:t>
      </w:r>
      <w:r>
        <w:rPr>
          <w:color w:val="0E1115"/>
          <w:sz w:val="24"/>
        </w:rPr>
        <w:t>лица</w:t>
      </w:r>
      <w:r>
        <w:rPr>
          <w:rFonts w:ascii="Tahoma" w:hAnsi="Tahoma"/>
          <w:color w:val="0E1115"/>
          <w:sz w:val="24"/>
        </w:rPr>
        <w:t>» </w:t>
      </w:r>
      <w:r>
        <w:rPr>
          <w:color w:val="0E1115"/>
          <w:sz w:val="24"/>
        </w:rPr>
        <w:t>и репутации в обществе</w:t>
      </w:r>
      <w:r>
        <w:rPr>
          <w:rFonts w:ascii="Tahoma" w:hAnsi="Tahoma"/>
          <w:color w:val="0E1115"/>
          <w:sz w:val="24"/>
        </w:rPr>
        <w:t>.</w:t>
      </w:r>
    </w:p>
    <w:p>
      <w:pPr>
        <w:pStyle w:val="ListParagraph"/>
        <w:numPr>
          <w:ilvl w:val="1"/>
          <w:numId w:val="6"/>
        </w:numPr>
        <w:tabs>
          <w:tab w:pos="575" w:val="left" w:leader="none"/>
        </w:tabs>
        <w:spacing w:line="355" w:lineRule="auto" w:before="94" w:after="0"/>
        <w:ind w:left="575" w:right="434" w:hanging="255"/>
        <w:jc w:val="left"/>
        <w:rPr>
          <w:rFonts w:ascii="Tahoma" w:hAnsi="Tahoma"/>
          <w:sz w:val="24"/>
        </w:rPr>
      </w:pPr>
      <w:r>
        <w:rPr>
          <w:b/>
          <w:color w:val="0E1115"/>
          <w:sz w:val="23"/>
        </w:rPr>
        <w:t>Ку</w:t>
      </w:r>
      <w:r>
        <w:rPr>
          <w:b/>
          <w:color w:val="0E1115"/>
          <w:sz w:val="24"/>
        </w:rPr>
        <w:t>льт</w:t>
      </w:r>
      <w:r>
        <w:rPr>
          <w:b/>
          <w:color w:val="0E1115"/>
          <w:sz w:val="23"/>
        </w:rPr>
        <w:t>ур</w:t>
      </w:r>
      <w:r>
        <w:rPr>
          <w:b/>
          <w:color w:val="0E1115"/>
          <w:sz w:val="24"/>
        </w:rPr>
        <w:t>ны</w:t>
      </w:r>
      <w:r>
        <w:rPr>
          <w:b/>
          <w:color w:val="0E1115"/>
          <w:sz w:val="23"/>
        </w:rPr>
        <w:t>е</w:t>
      </w:r>
      <w:r>
        <w:rPr>
          <w:b/>
          <w:color w:val="0E1115"/>
          <w:spacing w:val="-10"/>
          <w:sz w:val="23"/>
        </w:rPr>
        <w:t> </w:t>
      </w:r>
      <w:r>
        <w:rPr>
          <w:b/>
          <w:color w:val="0E1115"/>
          <w:sz w:val="24"/>
        </w:rPr>
        <w:t>ц</w:t>
      </w:r>
      <w:r>
        <w:rPr>
          <w:b/>
          <w:color w:val="0E1115"/>
          <w:sz w:val="23"/>
        </w:rPr>
        <w:t>е</w:t>
      </w:r>
      <w:r>
        <w:rPr>
          <w:b/>
          <w:color w:val="0E1115"/>
          <w:sz w:val="24"/>
        </w:rPr>
        <w:t>нн</w:t>
      </w:r>
      <w:r>
        <w:rPr>
          <w:b/>
          <w:color w:val="0E1115"/>
          <w:sz w:val="23"/>
        </w:rPr>
        <w:t>ос</w:t>
      </w:r>
      <w:r>
        <w:rPr>
          <w:b/>
          <w:color w:val="0E1115"/>
          <w:sz w:val="24"/>
        </w:rPr>
        <w:t>ти</w:t>
      </w:r>
      <w:r>
        <w:rPr>
          <w:rFonts w:ascii="Tahoma" w:hAnsi="Tahoma"/>
          <w:b/>
          <w:color w:val="0E1115"/>
          <w:sz w:val="24"/>
        </w:rPr>
        <w:t>:</w:t>
      </w:r>
      <w:r>
        <w:rPr>
          <w:rFonts w:ascii="Tahoma" w:hAnsi="Tahoma"/>
          <w:b/>
          <w:color w:val="0E1115"/>
          <w:spacing w:val="-10"/>
          <w:sz w:val="24"/>
        </w:rPr>
        <w:t> </w:t>
      </w:r>
      <w:r>
        <w:rPr>
          <w:color w:val="0E1115"/>
          <w:sz w:val="24"/>
        </w:rPr>
        <w:t>Гармония</w:t>
      </w:r>
      <w:r>
        <w:rPr>
          <w:color w:val="0E1115"/>
          <w:spacing w:val="-7"/>
          <w:sz w:val="24"/>
        </w:rPr>
        <w:t> </w:t>
      </w:r>
      <w:r>
        <w:rPr>
          <w:color w:val="0E1115"/>
          <w:sz w:val="24"/>
        </w:rPr>
        <w:t>группы</w:t>
      </w:r>
      <w:r>
        <w:rPr>
          <w:color w:val="0E1115"/>
          <w:spacing w:val="-7"/>
          <w:sz w:val="24"/>
        </w:rPr>
        <w:t> </w:t>
      </w:r>
      <w:r>
        <w:rPr>
          <w:color w:val="0E1115"/>
          <w:sz w:val="24"/>
        </w:rPr>
        <w:t>важнее</w:t>
      </w:r>
      <w:r>
        <w:rPr>
          <w:color w:val="0E1115"/>
          <w:spacing w:val="-7"/>
          <w:sz w:val="24"/>
        </w:rPr>
        <w:t> </w:t>
      </w:r>
      <w:r>
        <w:rPr>
          <w:color w:val="0E1115"/>
          <w:sz w:val="24"/>
        </w:rPr>
        <w:t>интересов</w:t>
      </w:r>
      <w:r>
        <w:rPr>
          <w:color w:val="0E1115"/>
          <w:spacing w:val="-7"/>
          <w:sz w:val="24"/>
        </w:rPr>
        <w:t> </w:t>
      </w:r>
      <w:r>
        <w:rPr>
          <w:color w:val="0E1115"/>
          <w:sz w:val="24"/>
        </w:rPr>
        <w:t>индивида</w:t>
      </w:r>
      <w:r>
        <w:rPr>
          <w:rFonts w:ascii="Tahoma" w:hAnsi="Tahoma"/>
          <w:color w:val="0E1115"/>
          <w:sz w:val="24"/>
        </w:rPr>
        <w:t>.</w:t>
      </w:r>
      <w:r>
        <w:rPr>
          <w:rFonts w:ascii="Tahoma" w:hAnsi="Tahoma"/>
          <w:color w:val="0E1115"/>
          <w:spacing w:val="-15"/>
          <w:sz w:val="24"/>
        </w:rPr>
        <w:t> </w:t>
      </w:r>
      <w:r>
        <w:rPr>
          <w:color w:val="0E1115"/>
          <w:sz w:val="24"/>
        </w:rPr>
        <w:t>Сильна культура дарения подарков и оказания услуг для поддержания социальных связей </w:t>
      </w:r>
      <w:r>
        <w:rPr>
          <w:rFonts w:ascii="Tahoma" w:hAnsi="Tahoma"/>
          <w:color w:val="0E1115"/>
          <w:sz w:val="24"/>
        </w:rPr>
        <w:t>(</w:t>
      </w:r>
      <w:r>
        <w:rPr>
          <w:color w:val="0E1115"/>
          <w:sz w:val="24"/>
        </w:rPr>
        <w:t>гуаньси в Китае</w:t>
      </w:r>
      <w:r>
        <w:rPr>
          <w:rFonts w:ascii="Tahoma" w:hAnsi="Tahoma"/>
          <w:color w:val="0E1115"/>
          <w:sz w:val="24"/>
        </w:rPr>
        <w:t>).</w:t>
      </w:r>
    </w:p>
    <w:p>
      <w:pPr>
        <w:pStyle w:val="ListParagraph"/>
        <w:numPr>
          <w:ilvl w:val="1"/>
          <w:numId w:val="6"/>
        </w:numPr>
        <w:tabs>
          <w:tab w:pos="575" w:val="left" w:leader="none"/>
        </w:tabs>
        <w:spacing w:line="345" w:lineRule="auto" w:before="82" w:after="0"/>
        <w:ind w:left="575" w:right="46" w:hanging="255"/>
        <w:jc w:val="left"/>
        <w:rPr>
          <w:rFonts w:ascii="Tahoma" w:hAnsi="Tahoma"/>
          <w:sz w:val="24"/>
        </w:rPr>
      </w:pPr>
      <w:r>
        <w:rPr>
          <w:b/>
          <w:color w:val="0E1115"/>
          <w:sz w:val="23"/>
        </w:rPr>
        <w:t>О</w:t>
      </w:r>
      <w:r>
        <w:rPr>
          <w:b/>
          <w:color w:val="0E1115"/>
          <w:sz w:val="24"/>
        </w:rPr>
        <w:t>тн</w:t>
      </w:r>
      <w:r>
        <w:rPr>
          <w:b/>
          <w:color w:val="0E1115"/>
          <w:sz w:val="23"/>
        </w:rPr>
        <w:t>о</w:t>
      </w:r>
      <w:r>
        <w:rPr>
          <w:b/>
          <w:color w:val="0E1115"/>
          <w:sz w:val="24"/>
        </w:rPr>
        <w:t>ш</w:t>
      </w:r>
      <w:r>
        <w:rPr>
          <w:b/>
          <w:color w:val="0E1115"/>
          <w:sz w:val="23"/>
        </w:rPr>
        <w:t>е</w:t>
      </w:r>
      <w:r>
        <w:rPr>
          <w:b/>
          <w:color w:val="0E1115"/>
          <w:sz w:val="24"/>
        </w:rPr>
        <w:t>ни</w:t>
      </w:r>
      <w:r>
        <w:rPr>
          <w:b/>
          <w:color w:val="0E1115"/>
          <w:sz w:val="23"/>
        </w:rPr>
        <w:t>е</w:t>
      </w:r>
      <w:r>
        <w:rPr>
          <w:b/>
          <w:color w:val="0E1115"/>
          <w:spacing w:val="-1"/>
          <w:sz w:val="23"/>
        </w:rPr>
        <w:t> </w:t>
      </w:r>
      <w:r>
        <w:rPr>
          <w:b/>
          <w:color w:val="0E1115"/>
          <w:sz w:val="24"/>
        </w:rPr>
        <w:t>к</w:t>
      </w:r>
      <w:r>
        <w:rPr>
          <w:b/>
          <w:color w:val="0E1115"/>
          <w:spacing w:val="-5"/>
          <w:sz w:val="24"/>
        </w:rPr>
        <w:t> </w:t>
      </w:r>
      <w:r>
        <w:rPr>
          <w:b/>
          <w:color w:val="0E1115"/>
          <w:sz w:val="23"/>
        </w:rPr>
        <w:t>со</w:t>
      </w:r>
      <w:r>
        <w:rPr>
          <w:b/>
          <w:color w:val="0E1115"/>
          <w:sz w:val="24"/>
        </w:rPr>
        <w:t>б</w:t>
      </w:r>
      <w:r>
        <w:rPr>
          <w:b/>
          <w:color w:val="0E1115"/>
          <w:sz w:val="23"/>
        </w:rPr>
        <w:t>с</w:t>
      </w:r>
      <w:r>
        <w:rPr>
          <w:b/>
          <w:color w:val="0E1115"/>
          <w:sz w:val="24"/>
        </w:rPr>
        <w:t>тв</w:t>
      </w:r>
      <w:r>
        <w:rPr>
          <w:b/>
          <w:color w:val="0E1115"/>
          <w:sz w:val="23"/>
        </w:rPr>
        <w:t>е</w:t>
      </w:r>
      <w:r>
        <w:rPr>
          <w:b/>
          <w:color w:val="0E1115"/>
          <w:sz w:val="24"/>
        </w:rPr>
        <w:t>нн</w:t>
      </w:r>
      <w:r>
        <w:rPr>
          <w:b/>
          <w:color w:val="0E1115"/>
          <w:sz w:val="23"/>
        </w:rPr>
        <w:t>ос</w:t>
      </w:r>
      <w:r>
        <w:rPr>
          <w:b/>
          <w:color w:val="0E1115"/>
          <w:sz w:val="24"/>
        </w:rPr>
        <w:t>ти</w:t>
      </w:r>
      <w:r>
        <w:rPr>
          <w:rFonts w:ascii="Tahoma" w:hAnsi="Tahoma"/>
          <w:b/>
          <w:color w:val="0E1115"/>
          <w:sz w:val="24"/>
        </w:rPr>
        <w:t>: </w:t>
      </w:r>
      <w:r>
        <w:rPr>
          <w:color w:val="0E1115"/>
          <w:sz w:val="24"/>
        </w:rPr>
        <w:t>Частная собственность признается</w:t>
      </w:r>
      <w:r>
        <w:rPr>
          <w:rFonts w:ascii="Tahoma" w:hAnsi="Tahoma"/>
          <w:color w:val="0E1115"/>
          <w:sz w:val="24"/>
        </w:rPr>
        <w:t>,</w:t>
      </w:r>
      <w:r>
        <w:rPr>
          <w:rFonts w:ascii="Tahoma" w:hAnsi="Tahoma"/>
          <w:color w:val="0E1115"/>
          <w:spacing w:val="-5"/>
          <w:sz w:val="24"/>
        </w:rPr>
        <w:t> </w:t>
      </w:r>
      <w:r>
        <w:rPr>
          <w:color w:val="0E1115"/>
          <w:sz w:val="24"/>
        </w:rPr>
        <w:t>но на </w:t>
      </w:r>
      <w:r>
        <w:rPr>
          <w:color w:val="0E1115"/>
          <w:sz w:val="24"/>
        </w:rPr>
        <w:t>практике сильно переплетена с сетью взаимных обязательств перед семьей</w:t>
      </w:r>
      <w:r>
        <w:rPr>
          <w:rFonts w:ascii="Tahoma" w:hAnsi="Tahoma"/>
          <w:color w:val="0E1115"/>
          <w:sz w:val="24"/>
        </w:rPr>
        <w:t>, </w:t>
      </w:r>
      <w:r>
        <w:rPr>
          <w:color w:val="0E1115"/>
          <w:sz w:val="24"/>
        </w:rPr>
        <w:t>компанией</w:t>
      </w:r>
      <w:r>
        <w:rPr>
          <w:rFonts w:ascii="Tahoma" w:hAnsi="Tahoma"/>
          <w:color w:val="0E1115"/>
          <w:sz w:val="24"/>
        </w:rPr>
        <w:t>, </w:t>
      </w:r>
      <w:r>
        <w:rPr>
          <w:color w:val="0E1115"/>
          <w:spacing w:val="-2"/>
          <w:sz w:val="24"/>
        </w:rPr>
        <w:t>государством</w:t>
      </w:r>
      <w:r>
        <w:rPr>
          <w:rFonts w:ascii="Tahoma" w:hAnsi="Tahoma"/>
          <w:color w:val="0E1115"/>
          <w:spacing w:val="-2"/>
          <w:sz w:val="24"/>
        </w:rPr>
        <w:t>.</w:t>
      </w:r>
    </w:p>
    <w:p>
      <w:pPr>
        <w:pStyle w:val="ListParagraph"/>
        <w:numPr>
          <w:ilvl w:val="1"/>
          <w:numId w:val="6"/>
        </w:numPr>
        <w:tabs>
          <w:tab w:pos="575" w:val="left" w:leader="none"/>
        </w:tabs>
        <w:spacing w:line="240" w:lineRule="auto" w:before="95" w:after="0"/>
        <w:ind w:left="575" w:right="0" w:hanging="255"/>
        <w:jc w:val="left"/>
        <w:rPr>
          <w:sz w:val="24"/>
        </w:rPr>
      </w:pPr>
      <w:r>
        <w:rPr>
          <w:b/>
          <w:color w:val="0E1115"/>
          <w:sz w:val="23"/>
        </w:rPr>
        <w:t>Со</w:t>
      </w:r>
      <w:r>
        <w:rPr>
          <w:b/>
          <w:color w:val="0E1115"/>
          <w:sz w:val="24"/>
        </w:rPr>
        <w:t>ци</w:t>
      </w:r>
      <w:r>
        <w:rPr>
          <w:b/>
          <w:color w:val="0E1115"/>
          <w:sz w:val="23"/>
        </w:rPr>
        <w:t>а</w:t>
      </w:r>
      <w:r>
        <w:rPr>
          <w:b/>
          <w:color w:val="0E1115"/>
          <w:sz w:val="24"/>
        </w:rPr>
        <w:t>льн</w:t>
      </w:r>
      <w:r>
        <w:rPr>
          <w:b/>
          <w:color w:val="0E1115"/>
          <w:sz w:val="23"/>
        </w:rPr>
        <w:t>ое</w:t>
      </w:r>
      <w:r>
        <w:rPr>
          <w:b/>
          <w:color w:val="0E1115"/>
          <w:spacing w:val="-11"/>
          <w:sz w:val="23"/>
        </w:rPr>
        <w:t> </w:t>
      </w:r>
      <w:r>
        <w:rPr>
          <w:b/>
          <w:color w:val="0E1115"/>
          <w:sz w:val="24"/>
        </w:rPr>
        <w:t>д</w:t>
      </w:r>
      <w:r>
        <w:rPr>
          <w:b/>
          <w:color w:val="0E1115"/>
          <w:sz w:val="23"/>
        </w:rPr>
        <w:t>о</w:t>
      </w:r>
      <w:r>
        <w:rPr>
          <w:b/>
          <w:color w:val="0E1115"/>
          <w:sz w:val="24"/>
        </w:rPr>
        <w:t>в</w:t>
      </w:r>
      <w:r>
        <w:rPr>
          <w:b/>
          <w:color w:val="0E1115"/>
          <w:sz w:val="23"/>
        </w:rPr>
        <w:t>ер</w:t>
      </w:r>
      <w:r>
        <w:rPr>
          <w:b/>
          <w:color w:val="0E1115"/>
          <w:sz w:val="24"/>
        </w:rPr>
        <w:t>и</w:t>
      </w:r>
      <w:r>
        <w:rPr>
          <w:b/>
          <w:color w:val="0E1115"/>
          <w:sz w:val="23"/>
        </w:rPr>
        <w:t>е</w:t>
      </w:r>
      <w:r>
        <w:rPr>
          <w:rFonts w:ascii="Tahoma" w:hAnsi="Tahoma"/>
          <w:b/>
          <w:color w:val="0E1115"/>
          <w:sz w:val="24"/>
        </w:rPr>
        <w:t>:</w:t>
      </w:r>
      <w:r>
        <w:rPr>
          <w:rFonts w:ascii="Tahoma" w:hAnsi="Tahoma"/>
          <w:b/>
          <w:color w:val="0E1115"/>
          <w:spacing w:val="-9"/>
          <w:sz w:val="24"/>
        </w:rPr>
        <w:t> </w:t>
      </w:r>
      <w:r>
        <w:rPr>
          <w:color w:val="0E1115"/>
          <w:sz w:val="24"/>
        </w:rPr>
        <w:t>Высокое</w:t>
      </w:r>
      <w:r>
        <w:rPr>
          <w:rFonts w:ascii="Tahoma" w:hAnsi="Tahoma"/>
          <w:color w:val="0E1115"/>
          <w:sz w:val="24"/>
        </w:rPr>
        <w:t>,</w:t>
      </w:r>
      <w:r>
        <w:rPr>
          <w:rFonts w:ascii="Tahoma" w:hAnsi="Tahoma"/>
          <w:color w:val="0E1115"/>
          <w:spacing w:val="-15"/>
          <w:sz w:val="24"/>
        </w:rPr>
        <w:t> </w:t>
      </w:r>
      <w:r>
        <w:rPr>
          <w:color w:val="0E1115"/>
          <w:sz w:val="24"/>
        </w:rPr>
        <w:t>но</w:t>
      </w:r>
      <w:r>
        <w:rPr>
          <w:color w:val="0E1115"/>
          <w:spacing w:val="-7"/>
          <w:sz w:val="24"/>
        </w:rPr>
        <w:t> </w:t>
      </w:r>
      <w:r>
        <w:rPr>
          <w:color w:val="0E1115"/>
          <w:sz w:val="24"/>
        </w:rPr>
        <w:t>часто</w:t>
      </w:r>
      <w:r>
        <w:rPr>
          <w:color w:val="0E1115"/>
          <w:spacing w:val="-7"/>
          <w:sz w:val="24"/>
        </w:rPr>
        <w:t> </w:t>
      </w:r>
      <w:r>
        <w:rPr>
          <w:color w:val="0E1115"/>
          <w:sz w:val="24"/>
        </w:rPr>
        <w:t>не</w:t>
      </w:r>
      <w:r>
        <w:rPr>
          <w:color w:val="0E1115"/>
          <w:spacing w:val="-6"/>
          <w:sz w:val="24"/>
        </w:rPr>
        <w:t> </w:t>
      </w:r>
      <w:r>
        <w:rPr>
          <w:rFonts w:ascii="Tahoma" w:hAnsi="Tahoma"/>
          <w:color w:val="0E1115"/>
          <w:sz w:val="24"/>
        </w:rPr>
        <w:t>«</w:t>
      </w:r>
      <w:r>
        <w:rPr>
          <w:color w:val="0E1115"/>
          <w:sz w:val="24"/>
        </w:rPr>
        <w:t>обобщенное</w:t>
      </w:r>
      <w:r>
        <w:rPr>
          <w:rFonts w:ascii="Tahoma" w:hAnsi="Tahoma"/>
          <w:color w:val="0E1115"/>
          <w:sz w:val="24"/>
        </w:rPr>
        <w:t>»,</w:t>
      </w:r>
      <w:r>
        <w:rPr>
          <w:rFonts w:ascii="Tahoma" w:hAnsi="Tahoma"/>
          <w:color w:val="0E1115"/>
          <w:spacing w:val="-15"/>
          <w:sz w:val="24"/>
        </w:rPr>
        <w:t> </w:t>
      </w:r>
      <w:r>
        <w:rPr>
          <w:color w:val="0E1115"/>
          <w:sz w:val="24"/>
        </w:rPr>
        <w:t>а</w:t>
      </w:r>
      <w:r>
        <w:rPr>
          <w:color w:val="0E1115"/>
          <w:spacing w:val="-7"/>
          <w:sz w:val="24"/>
        </w:rPr>
        <w:t> </w:t>
      </w:r>
      <w:r>
        <w:rPr>
          <w:color w:val="0E1115"/>
          <w:sz w:val="24"/>
        </w:rPr>
        <w:t>внутри</w:t>
      </w:r>
      <w:r>
        <w:rPr>
          <w:color w:val="0E1115"/>
          <w:spacing w:val="-7"/>
          <w:sz w:val="24"/>
        </w:rPr>
        <w:t> </w:t>
      </w:r>
      <w:r>
        <w:rPr>
          <w:color w:val="0E1115"/>
          <w:sz w:val="24"/>
        </w:rPr>
        <w:t>своих</w:t>
      </w:r>
      <w:r>
        <w:rPr>
          <w:color w:val="0E1115"/>
          <w:spacing w:val="-7"/>
          <w:sz w:val="24"/>
        </w:rPr>
        <w:t> </w:t>
      </w:r>
      <w:r>
        <w:rPr>
          <w:color w:val="0E1115"/>
          <w:spacing w:val="-2"/>
          <w:sz w:val="24"/>
        </w:rPr>
        <w:t>групп</w:t>
      </w:r>
    </w:p>
    <w:p>
      <w:pPr>
        <w:pStyle w:val="BodyText"/>
        <w:spacing w:before="129"/>
        <w:ind w:left="575"/>
        <w:rPr>
          <w:rFonts w:ascii="Tahoma" w:hAnsi="Tahoma"/>
        </w:rPr>
      </w:pPr>
      <w:r>
        <w:rPr>
          <w:rFonts w:ascii="Tahoma" w:hAnsi="Tahoma"/>
          <w:color w:val="0E1115"/>
        </w:rPr>
        <w:t>(</w:t>
      </w:r>
      <w:r>
        <w:rPr>
          <w:color w:val="0E1115"/>
        </w:rPr>
        <w:t>семья</w:t>
      </w:r>
      <w:r>
        <w:rPr>
          <w:rFonts w:ascii="Tahoma" w:hAnsi="Tahoma"/>
          <w:color w:val="0E1115"/>
        </w:rPr>
        <w:t>,</w:t>
      </w:r>
      <w:r>
        <w:rPr>
          <w:rFonts w:ascii="Tahoma" w:hAnsi="Tahoma"/>
          <w:color w:val="0E1115"/>
          <w:spacing w:val="4"/>
        </w:rPr>
        <w:t> </w:t>
      </w:r>
      <w:r>
        <w:rPr>
          <w:color w:val="0E1115"/>
        </w:rPr>
        <w:t>компания</w:t>
      </w:r>
      <w:r>
        <w:rPr>
          <w:rFonts w:ascii="Tahoma" w:hAnsi="Tahoma"/>
          <w:color w:val="0E1115"/>
        </w:rPr>
        <w:t>).</w:t>
      </w:r>
      <w:r>
        <w:rPr>
          <w:rFonts w:ascii="Tahoma" w:hAnsi="Tahoma"/>
          <w:color w:val="0E1115"/>
          <w:spacing w:val="5"/>
        </w:rPr>
        <w:t> </w:t>
      </w:r>
      <w:r>
        <w:rPr>
          <w:color w:val="0E1115"/>
        </w:rPr>
        <w:t>Сильна</w:t>
      </w:r>
      <w:r>
        <w:rPr>
          <w:color w:val="0E1115"/>
          <w:spacing w:val="13"/>
        </w:rPr>
        <w:t> </w:t>
      </w:r>
      <w:r>
        <w:rPr>
          <w:color w:val="0E1115"/>
          <w:spacing w:val="-2"/>
        </w:rPr>
        <w:t>иерархия</w:t>
      </w:r>
      <w:r>
        <w:rPr>
          <w:rFonts w:ascii="Tahoma" w:hAnsi="Tahoma"/>
          <w:color w:val="0E1115"/>
          <w:spacing w:val="-2"/>
        </w:rPr>
        <w:t>.</w:t>
      </w:r>
    </w:p>
    <w:p>
      <w:pPr>
        <w:pStyle w:val="ListParagraph"/>
        <w:numPr>
          <w:ilvl w:val="1"/>
          <w:numId w:val="6"/>
        </w:numPr>
        <w:tabs>
          <w:tab w:pos="575" w:val="left" w:leader="none"/>
        </w:tabs>
        <w:spacing w:line="350" w:lineRule="auto" w:before="219" w:after="0"/>
        <w:ind w:left="575" w:right="297" w:hanging="255"/>
        <w:jc w:val="left"/>
        <w:rPr>
          <w:sz w:val="24"/>
        </w:rPr>
      </w:pPr>
      <w:r>
        <w:rPr>
          <w:b/>
          <w:color w:val="0E1115"/>
          <w:spacing w:val="-2"/>
          <w:sz w:val="23"/>
        </w:rPr>
        <w:t>По</w:t>
      </w:r>
      <w:r>
        <w:rPr>
          <w:b/>
          <w:color w:val="0E1115"/>
          <w:spacing w:val="-2"/>
          <w:sz w:val="24"/>
        </w:rPr>
        <w:t>т</w:t>
      </w:r>
      <w:r>
        <w:rPr>
          <w:b/>
          <w:color w:val="0E1115"/>
          <w:spacing w:val="-2"/>
          <w:sz w:val="23"/>
        </w:rPr>
        <w:t>е</w:t>
      </w:r>
      <w:r>
        <w:rPr>
          <w:b/>
          <w:color w:val="0E1115"/>
          <w:spacing w:val="-2"/>
          <w:sz w:val="24"/>
        </w:rPr>
        <w:t>нци</w:t>
      </w:r>
      <w:r>
        <w:rPr>
          <w:b/>
          <w:color w:val="0E1115"/>
          <w:spacing w:val="-2"/>
          <w:sz w:val="23"/>
        </w:rPr>
        <w:t>а</w:t>
      </w:r>
      <w:r>
        <w:rPr>
          <w:b/>
          <w:color w:val="0E1115"/>
          <w:spacing w:val="-2"/>
          <w:sz w:val="24"/>
        </w:rPr>
        <w:t>л</w:t>
      </w:r>
      <w:r>
        <w:rPr>
          <w:rFonts w:ascii="Tahoma" w:hAnsi="Tahoma"/>
          <w:b/>
          <w:color w:val="0E1115"/>
          <w:spacing w:val="-2"/>
          <w:sz w:val="24"/>
        </w:rPr>
        <w:t>:</w:t>
      </w:r>
      <w:r>
        <w:rPr>
          <w:rFonts w:ascii="Tahoma" w:hAnsi="Tahoma"/>
          <w:b/>
          <w:color w:val="0E1115"/>
          <w:spacing w:val="-16"/>
          <w:sz w:val="24"/>
        </w:rPr>
        <w:t> </w:t>
      </w:r>
      <w:r>
        <w:rPr>
          <w:b/>
          <w:color w:val="0E1115"/>
          <w:spacing w:val="-2"/>
          <w:sz w:val="23"/>
        </w:rPr>
        <w:t>В</w:t>
      </w:r>
      <w:r>
        <w:rPr>
          <w:b/>
          <w:color w:val="0E1115"/>
          <w:spacing w:val="-2"/>
          <w:sz w:val="24"/>
        </w:rPr>
        <w:t>ы</w:t>
      </w:r>
      <w:r>
        <w:rPr>
          <w:b/>
          <w:color w:val="0E1115"/>
          <w:spacing w:val="-2"/>
          <w:sz w:val="23"/>
        </w:rPr>
        <w:t>со</w:t>
      </w:r>
      <w:r>
        <w:rPr>
          <w:b/>
          <w:color w:val="0E1115"/>
          <w:spacing w:val="-2"/>
          <w:sz w:val="24"/>
        </w:rPr>
        <w:t>ки</w:t>
      </w:r>
      <w:r>
        <w:rPr>
          <w:b/>
          <w:color w:val="0E1115"/>
          <w:spacing w:val="-2"/>
          <w:sz w:val="23"/>
        </w:rPr>
        <w:t>й</w:t>
      </w:r>
      <w:r>
        <w:rPr>
          <w:rFonts w:ascii="Tahoma" w:hAnsi="Tahoma"/>
          <w:b/>
          <w:color w:val="0E1115"/>
          <w:spacing w:val="-2"/>
          <w:sz w:val="24"/>
        </w:rPr>
        <w:t>,</w:t>
      </w:r>
      <w:r>
        <w:rPr>
          <w:rFonts w:ascii="Tahoma" w:hAnsi="Tahoma"/>
          <w:b/>
          <w:color w:val="0E1115"/>
          <w:spacing w:val="-16"/>
          <w:sz w:val="24"/>
        </w:rPr>
        <w:t> </w:t>
      </w:r>
      <w:r>
        <w:rPr>
          <w:b/>
          <w:color w:val="0E1115"/>
          <w:spacing w:val="-2"/>
          <w:sz w:val="24"/>
        </w:rPr>
        <w:t>н</w:t>
      </w:r>
      <w:r>
        <w:rPr>
          <w:b/>
          <w:color w:val="0E1115"/>
          <w:spacing w:val="-2"/>
          <w:sz w:val="23"/>
        </w:rPr>
        <w:t>о</w:t>
      </w:r>
      <w:r>
        <w:rPr>
          <w:b/>
          <w:color w:val="0E1115"/>
          <w:spacing w:val="-11"/>
          <w:sz w:val="23"/>
        </w:rPr>
        <w:t> </w:t>
      </w:r>
      <w:r>
        <w:rPr>
          <w:b/>
          <w:color w:val="0E1115"/>
          <w:spacing w:val="-2"/>
          <w:sz w:val="23"/>
        </w:rPr>
        <w:t>со</w:t>
      </w:r>
      <w:r>
        <w:rPr>
          <w:b/>
          <w:color w:val="0E1115"/>
          <w:spacing w:val="-11"/>
          <w:sz w:val="23"/>
        </w:rPr>
        <w:t> </w:t>
      </w:r>
      <w:r>
        <w:rPr>
          <w:b/>
          <w:color w:val="0E1115"/>
          <w:spacing w:val="-2"/>
          <w:sz w:val="23"/>
        </w:rPr>
        <w:t>с</w:t>
      </w:r>
      <w:r>
        <w:rPr>
          <w:b/>
          <w:color w:val="0E1115"/>
          <w:spacing w:val="-2"/>
          <w:sz w:val="24"/>
        </w:rPr>
        <w:t>в</w:t>
      </w:r>
      <w:r>
        <w:rPr>
          <w:b/>
          <w:color w:val="0E1115"/>
          <w:spacing w:val="-2"/>
          <w:sz w:val="23"/>
        </w:rPr>
        <w:t>о</w:t>
      </w:r>
      <w:r>
        <w:rPr>
          <w:b/>
          <w:color w:val="0E1115"/>
          <w:spacing w:val="-2"/>
          <w:sz w:val="24"/>
        </w:rPr>
        <w:t>ими</w:t>
      </w:r>
      <w:r>
        <w:rPr>
          <w:b/>
          <w:color w:val="0E1115"/>
          <w:spacing w:val="-14"/>
          <w:sz w:val="24"/>
        </w:rPr>
        <w:t> </w:t>
      </w:r>
      <w:r>
        <w:rPr>
          <w:b/>
          <w:color w:val="0E1115"/>
          <w:spacing w:val="-2"/>
          <w:sz w:val="23"/>
        </w:rPr>
        <w:t>осо</w:t>
      </w:r>
      <w:r>
        <w:rPr>
          <w:b/>
          <w:color w:val="0E1115"/>
          <w:spacing w:val="-2"/>
          <w:sz w:val="24"/>
        </w:rPr>
        <w:t>б</w:t>
      </w:r>
      <w:r>
        <w:rPr>
          <w:b/>
          <w:color w:val="0E1115"/>
          <w:spacing w:val="-2"/>
          <w:sz w:val="23"/>
        </w:rPr>
        <w:t>е</w:t>
      </w:r>
      <w:r>
        <w:rPr>
          <w:b/>
          <w:color w:val="0E1115"/>
          <w:spacing w:val="-2"/>
          <w:sz w:val="24"/>
        </w:rPr>
        <w:t>нн</w:t>
      </w:r>
      <w:r>
        <w:rPr>
          <w:b/>
          <w:color w:val="0E1115"/>
          <w:spacing w:val="-2"/>
          <w:sz w:val="23"/>
        </w:rPr>
        <w:t>ос</w:t>
      </w:r>
      <w:r>
        <w:rPr>
          <w:b/>
          <w:color w:val="0E1115"/>
          <w:spacing w:val="-2"/>
          <w:sz w:val="24"/>
        </w:rPr>
        <w:t>тями</w:t>
      </w:r>
      <w:r>
        <w:rPr>
          <w:rFonts w:ascii="Tahoma" w:hAnsi="Tahoma"/>
          <w:b/>
          <w:color w:val="0E1115"/>
          <w:spacing w:val="-2"/>
          <w:sz w:val="24"/>
        </w:rPr>
        <w:t>.</w:t>
      </w:r>
      <w:r>
        <w:rPr>
          <w:rFonts w:ascii="Tahoma" w:hAnsi="Tahoma"/>
          <w:b/>
          <w:color w:val="0E1115"/>
          <w:spacing w:val="-11"/>
          <w:sz w:val="24"/>
        </w:rPr>
        <w:t> </w:t>
      </w:r>
      <w:r>
        <w:rPr>
          <w:color w:val="0E1115"/>
          <w:spacing w:val="-2"/>
          <w:sz w:val="24"/>
        </w:rPr>
        <w:t>Модель</w:t>
      </w:r>
      <w:r>
        <w:rPr>
          <w:color w:val="0E1115"/>
          <w:spacing w:val="-8"/>
          <w:sz w:val="24"/>
        </w:rPr>
        <w:t> </w:t>
      </w:r>
      <w:r>
        <w:rPr>
          <w:color w:val="0E1115"/>
          <w:spacing w:val="-2"/>
          <w:sz w:val="24"/>
        </w:rPr>
        <w:t>может</w:t>
      </w:r>
      <w:r>
        <w:rPr>
          <w:color w:val="0E1115"/>
          <w:spacing w:val="-8"/>
          <w:sz w:val="24"/>
        </w:rPr>
        <w:t> </w:t>
      </w:r>
      <w:r>
        <w:rPr>
          <w:color w:val="0E1115"/>
          <w:spacing w:val="-2"/>
          <w:sz w:val="24"/>
        </w:rPr>
        <w:t>быть</w:t>
      </w:r>
      <w:r>
        <w:rPr>
          <w:color w:val="0E1115"/>
          <w:spacing w:val="-8"/>
          <w:sz w:val="24"/>
        </w:rPr>
        <w:t> </w:t>
      </w:r>
      <w:r>
        <w:rPr>
          <w:color w:val="0E1115"/>
          <w:spacing w:val="-2"/>
          <w:sz w:val="24"/>
        </w:rPr>
        <w:t>более </w:t>
      </w:r>
      <w:r>
        <w:rPr>
          <w:color w:val="0E1115"/>
          <w:sz w:val="24"/>
        </w:rPr>
        <w:t>иерархической</w:t>
      </w:r>
      <w:r>
        <w:rPr>
          <w:rFonts w:ascii="Tahoma" w:hAnsi="Tahoma"/>
          <w:color w:val="0E1115"/>
          <w:sz w:val="24"/>
        </w:rPr>
        <w:t>, </w:t>
      </w:r>
      <w:r>
        <w:rPr>
          <w:color w:val="0E1115"/>
          <w:sz w:val="24"/>
        </w:rPr>
        <w:t>где дарение и получение строго регламентировано статусом</w:t>
      </w:r>
      <w:r>
        <w:rPr>
          <w:rFonts w:ascii="Tahoma" w:hAnsi="Tahoma"/>
          <w:color w:val="0E1115"/>
          <w:sz w:val="24"/>
        </w:rPr>
        <w:t>. </w:t>
      </w:r>
      <w:r>
        <w:rPr>
          <w:color w:val="0E1115"/>
          <w:sz w:val="24"/>
        </w:rPr>
        <w:t>Это не </w:t>
      </w:r>
      <w:r>
        <w:rPr>
          <w:rFonts w:ascii="Tahoma" w:hAnsi="Tahoma"/>
          <w:color w:val="0E1115"/>
          <w:sz w:val="24"/>
        </w:rPr>
        <w:t>«</w:t>
      </w:r>
      <w:r>
        <w:rPr>
          <w:color w:val="0E1115"/>
          <w:sz w:val="24"/>
        </w:rPr>
        <w:t>чистый</w:t>
      </w:r>
      <w:r>
        <w:rPr>
          <w:rFonts w:ascii="Tahoma" w:hAnsi="Tahoma"/>
          <w:color w:val="0E1115"/>
          <w:sz w:val="24"/>
        </w:rPr>
        <w:t>» </w:t>
      </w:r>
      <w:r>
        <w:rPr>
          <w:color w:val="0E1115"/>
          <w:sz w:val="24"/>
        </w:rPr>
        <w:t>дар</w:t>
      </w:r>
      <w:r>
        <w:rPr>
          <w:rFonts w:ascii="Tahoma" w:hAnsi="Tahoma"/>
          <w:color w:val="0E1115"/>
          <w:sz w:val="24"/>
        </w:rPr>
        <w:t>, </w:t>
      </w:r>
      <w:r>
        <w:rPr>
          <w:color w:val="0E1115"/>
          <w:sz w:val="24"/>
        </w:rPr>
        <w:t>а дар как элемент системы долга</w:t>
      </w:r>
      <w:r>
        <w:rPr>
          <w:rFonts w:ascii="Tahoma" w:hAnsi="Tahoma"/>
          <w:color w:val="0E1115"/>
          <w:sz w:val="24"/>
        </w:rPr>
        <w:t>. </w:t>
      </w:r>
      <w:r>
        <w:rPr>
          <w:color w:val="0E1115"/>
          <w:sz w:val="24"/>
        </w:rPr>
        <w:t>Тем не менее</w:t>
      </w:r>
      <w:r>
        <w:rPr>
          <w:rFonts w:ascii="Tahoma" w:hAnsi="Tahoma"/>
          <w:color w:val="0E1115"/>
          <w:sz w:val="24"/>
        </w:rPr>
        <w:t>, </w:t>
      </w:r>
      <w:r>
        <w:rPr>
          <w:color w:val="0E1115"/>
          <w:sz w:val="24"/>
        </w:rPr>
        <w:t>механизм репутации и примат группы делают эту модель очень</w:t>
      </w:r>
    </w:p>
    <w:p>
      <w:pPr>
        <w:pStyle w:val="BodyText"/>
        <w:spacing w:before="4"/>
        <w:ind w:left="575"/>
        <w:rPr>
          <w:rFonts w:ascii="Tahoma" w:hAnsi="Tahoma"/>
        </w:rPr>
      </w:pPr>
      <w:r>
        <w:rPr>
          <w:color w:val="0E1115"/>
          <w:spacing w:val="-2"/>
        </w:rPr>
        <w:t>работоспособной</w:t>
      </w:r>
      <w:r>
        <w:rPr>
          <w:rFonts w:ascii="Tahoma" w:hAnsi="Tahoma"/>
          <w:color w:val="0E1115"/>
          <w:spacing w:val="-2"/>
        </w:rPr>
        <w:t>.</w:t>
      </w:r>
    </w:p>
    <w:p>
      <w:pPr>
        <w:pStyle w:val="BodyText"/>
        <w:spacing w:before="79"/>
        <w:rPr>
          <w:rFonts w:ascii="Tahoma"/>
        </w:rPr>
      </w:pPr>
    </w:p>
    <w:p>
      <w:pPr>
        <w:pStyle w:val="ListParagraph"/>
        <w:numPr>
          <w:ilvl w:val="0"/>
          <w:numId w:val="6"/>
        </w:numPr>
        <w:tabs>
          <w:tab w:pos="587" w:val="left" w:leader="none"/>
        </w:tabs>
        <w:spacing w:line="240" w:lineRule="auto" w:before="0" w:after="0"/>
        <w:ind w:left="587" w:right="0" w:hanging="282"/>
        <w:jc w:val="left"/>
        <w:rPr>
          <w:b/>
          <w:sz w:val="24"/>
        </w:rPr>
      </w:pPr>
      <w:r>
        <w:rPr>
          <w:rFonts w:ascii="Tahoma" w:hAnsi="Tahoma"/>
          <w:b/>
          <w:color w:val="0E1115"/>
          <w:spacing w:val="-6"/>
          <w:sz w:val="24"/>
        </w:rPr>
        <w:t>«</w:t>
      </w:r>
      <w:r>
        <w:rPr>
          <w:b/>
          <w:color w:val="0E1115"/>
          <w:spacing w:val="-6"/>
          <w:sz w:val="24"/>
        </w:rPr>
        <w:t>Южн</w:t>
      </w:r>
      <w:r>
        <w:rPr>
          <w:b/>
          <w:color w:val="0E1115"/>
          <w:spacing w:val="-6"/>
          <w:sz w:val="23"/>
        </w:rPr>
        <w:t>ое</w:t>
      </w:r>
      <w:r>
        <w:rPr>
          <w:b/>
          <w:color w:val="0E1115"/>
          <w:spacing w:val="-6"/>
          <w:sz w:val="24"/>
        </w:rPr>
        <w:t>в</w:t>
      </w:r>
      <w:r>
        <w:rPr>
          <w:b/>
          <w:color w:val="0E1115"/>
          <w:spacing w:val="-6"/>
          <w:sz w:val="23"/>
        </w:rPr>
        <w:t>ро</w:t>
      </w:r>
      <w:r>
        <w:rPr>
          <w:b/>
          <w:color w:val="0E1115"/>
          <w:spacing w:val="-6"/>
          <w:sz w:val="24"/>
        </w:rPr>
        <w:t>п</w:t>
      </w:r>
      <w:r>
        <w:rPr>
          <w:b/>
          <w:color w:val="0E1115"/>
          <w:spacing w:val="-6"/>
          <w:sz w:val="23"/>
        </w:rPr>
        <w:t>ейс</w:t>
      </w:r>
      <w:r>
        <w:rPr>
          <w:b/>
          <w:color w:val="0E1115"/>
          <w:spacing w:val="-6"/>
          <w:sz w:val="24"/>
        </w:rPr>
        <w:t>к</w:t>
      </w:r>
      <w:r>
        <w:rPr>
          <w:b/>
          <w:color w:val="0E1115"/>
          <w:spacing w:val="-6"/>
          <w:sz w:val="23"/>
        </w:rPr>
        <w:t>а</w:t>
      </w:r>
      <w:r>
        <w:rPr>
          <w:b/>
          <w:color w:val="0E1115"/>
          <w:spacing w:val="-6"/>
          <w:sz w:val="24"/>
        </w:rPr>
        <w:t>я</w:t>
      </w:r>
      <w:r>
        <w:rPr>
          <w:rFonts w:ascii="Tahoma" w:hAnsi="Tahoma"/>
          <w:b/>
          <w:color w:val="0E1115"/>
          <w:spacing w:val="-6"/>
          <w:sz w:val="24"/>
        </w:rPr>
        <w:t>»</w:t>
      </w:r>
      <w:r>
        <w:rPr>
          <w:rFonts w:ascii="Tahoma" w:hAnsi="Tahoma"/>
          <w:b/>
          <w:color w:val="0E1115"/>
          <w:spacing w:val="-12"/>
          <w:sz w:val="24"/>
        </w:rPr>
        <w:t> </w:t>
      </w:r>
      <w:r>
        <w:rPr>
          <w:rFonts w:ascii="Tahoma" w:hAnsi="Tahoma"/>
          <w:b/>
          <w:color w:val="0E1115"/>
          <w:spacing w:val="-6"/>
          <w:sz w:val="24"/>
        </w:rPr>
        <w:t>/</w:t>
      </w:r>
      <w:r>
        <w:rPr>
          <w:rFonts w:ascii="Tahoma" w:hAnsi="Tahoma"/>
          <w:b/>
          <w:color w:val="0E1115"/>
          <w:spacing w:val="-11"/>
          <w:sz w:val="24"/>
        </w:rPr>
        <w:t> </w:t>
      </w:r>
      <w:r>
        <w:rPr>
          <w:rFonts w:ascii="Tahoma" w:hAnsi="Tahoma"/>
          <w:b/>
          <w:color w:val="0E1115"/>
          <w:spacing w:val="-6"/>
          <w:sz w:val="24"/>
        </w:rPr>
        <w:t>«</w:t>
      </w:r>
      <w:r>
        <w:rPr>
          <w:b/>
          <w:color w:val="0E1115"/>
          <w:spacing w:val="-6"/>
          <w:sz w:val="24"/>
        </w:rPr>
        <w:t>Л</w:t>
      </w:r>
      <w:r>
        <w:rPr>
          <w:b/>
          <w:color w:val="0E1115"/>
          <w:spacing w:val="-6"/>
          <w:sz w:val="23"/>
        </w:rPr>
        <w:t>а</w:t>
      </w:r>
      <w:r>
        <w:rPr>
          <w:b/>
          <w:color w:val="0E1115"/>
          <w:spacing w:val="-6"/>
          <w:sz w:val="24"/>
        </w:rPr>
        <w:t>тин</w:t>
      </w:r>
      <w:r>
        <w:rPr>
          <w:b/>
          <w:color w:val="0E1115"/>
          <w:spacing w:val="-6"/>
          <w:sz w:val="23"/>
        </w:rPr>
        <w:t>с</w:t>
      </w:r>
      <w:r>
        <w:rPr>
          <w:b/>
          <w:color w:val="0E1115"/>
          <w:spacing w:val="-6"/>
          <w:sz w:val="24"/>
        </w:rPr>
        <w:t>к</w:t>
      </w:r>
      <w:r>
        <w:rPr>
          <w:b/>
          <w:color w:val="0E1115"/>
          <w:spacing w:val="-6"/>
          <w:sz w:val="23"/>
        </w:rPr>
        <w:t>а</w:t>
      </w:r>
      <w:r>
        <w:rPr>
          <w:b/>
          <w:color w:val="0E1115"/>
          <w:spacing w:val="-6"/>
          <w:sz w:val="24"/>
        </w:rPr>
        <w:t>я</w:t>
      </w:r>
      <w:r>
        <w:rPr>
          <w:rFonts w:ascii="Tahoma" w:hAnsi="Tahoma"/>
          <w:b/>
          <w:color w:val="0E1115"/>
          <w:spacing w:val="-6"/>
          <w:sz w:val="24"/>
        </w:rPr>
        <w:t>»</w:t>
      </w:r>
      <w:r>
        <w:rPr>
          <w:rFonts w:ascii="Tahoma" w:hAnsi="Tahoma"/>
          <w:b/>
          <w:color w:val="0E1115"/>
          <w:spacing w:val="-11"/>
          <w:sz w:val="24"/>
        </w:rPr>
        <w:t> </w:t>
      </w:r>
      <w:r>
        <w:rPr>
          <w:b/>
          <w:color w:val="0E1115"/>
          <w:spacing w:val="-6"/>
          <w:sz w:val="24"/>
        </w:rPr>
        <w:t>м</w:t>
      </w:r>
      <w:r>
        <w:rPr>
          <w:b/>
          <w:color w:val="0E1115"/>
          <w:spacing w:val="-6"/>
          <w:sz w:val="23"/>
        </w:rPr>
        <w:t>о</w:t>
      </w:r>
      <w:r>
        <w:rPr>
          <w:b/>
          <w:color w:val="0E1115"/>
          <w:spacing w:val="-6"/>
          <w:sz w:val="24"/>
        </w:rPr>
        <w:t>д</w:t>
      </w:r>
      <w:r>
        <w:rPr>
          <w:b/>
          <w:color w:val="0E1115"/>
          <w:spacing w:val="-6"/>
          <w:sz w:val="23"/>
        </w:rPr>
        <w:t>е</w:t>
      </w:r>
      <w:r>
        <w:rPr>
          <w:b/>
          <w:color w:val="0E1115"/>
          <w:spacing w:val="-6"/>
          <w:sz w:val="24"/>
        </w:rPr>
        <w:t>ль</w:t>
      </w:r>
    </w:p>
    <w:p>
      <w:pPr>
        <w:pStyle w:val="ListParagraph"/>
        <w:numPr>
          <w:ilvl w:val="1"/>
          <w:numId w:val="6"/>
        </w:numPr>
        <w:tabs>
          <w:tab w:pos="575" w:val="left" w:leader="none"/>
        </w:tabs>
        <w:spacing w:line="240" w:lineRule="auto" w:before="249" w:after="0"/>
        <w:ind w:left="575" w:right="0" w:hanging="255"/>
        <w:jc w:val="left"/>
        <w:rPr>
          <w:rFonts w:ascii="Tahoma" w:hAnsi="Tahoma"/>
          <w:sz w:val="24"/>
        </w:rPr>
      </w:pPr>
      <w:r>
        <w:rPr>
          <w:b/>
          <w:color w:val="0E1115"/>
          <w:sz w:val="23"/>
        </w:rPr>
        <w:t>Пр</w:t>
      </w:r>
      <w:r>
        <w:rPr>
          <w:b/>
          <w:color w:val="0E1115"/>
          <w:sz w:val="24"/>
        </w:rPr>
        <w:t>им</w:t>
      </w:r>
      <w:r>
        <w:rPr>
          <w:b/>
          <w:color w:val="0E1115"/>
          <w:sz w:val="23"/>
        </w:rPr>
        <w:t>ер</w:t>
      </w:r>
      <w:r>
        <w:rPr>
          <w:b/>
          <w:color w:val="0E1115"/>
          <w:sz w:val="24"/>
        </w:rPr>
        <w:t>ы</w:t>
      </w:r>
      <w:r>
        <w:rPr>
          <w:rFonts w:ascii="Tahoma" w:hAnsi="Tahoma"/>
          <w:b/>
          <w:color w:val="0E1115"/>
          <w:sz w:val="24"/>
        </w:rPr>
        <w:t>:</w:t>
      </w:r>
      <w:r>
        <w:rPr>
          <w:rFonts w:ascii="Tahoma" w:hAnsi="Tahoma"/>
          <w:b/>
          <w:color w:val="0E1115"/>
          <w:spacing w:val="3"/>
          <w:sz w:val="24"/>
        </w:rPr>
        <w:t> </w:t>
      </w:r>
      <w:r>
        <w:rPr>
          <w:color w:val="0E1115"/>
          <w:sz w:val="24"/>
        </w:rPr>
        <w:t>Италия</w:t>
      </w:r>
      <w:r>
        <w:rPr>
          <w:color w:val="0E1115"/>
          <w:spacing w:val="6"/>
          <w:sz w:val="24"/>
        </w:rPr>
        <w:t> </w:t>
      </w:r>
      <w:r>
        <w:rPr>
          <w:rFonts w:ascii="Tahoma" w:hAnsi="Tahoma"/>
          <w:color w:val="0E1115"/>
          <w:sz w:val="24"/>
        </w:rPr>
        <w:t>(</w:t>
      </w:r>
      <w:r>
        <w:rPr>
          <w:color w:val="0E1115"/>
          <w:sz w:val="24"/>
        </w:rPr>
        <w:t>особенно</w:t>
      </w:r>
      <w:r>
        <w:rPr>
          <w:color w:val="0E1115"/>
          <w:spacing w:val="7"/>
          <w:sz w:val="24"/>
        </w:rPr>
        <w:t> </w:t>
      </w:r>
      <w:r>
        <w:rPr>
          <w:color w:val="0E1115"/>
          <w:sz w:val="24"/>
        </w:rPr>
        <w:t>юг</w:t>
      </w:r>
      <w:r>
        <w:rPr>
          <w:rFonts w:ascii="Tahoma" w:hAnsi="Tahoma"/>
          <w:color w:val="0E1115"/>
          <w:sz w:val="24"/>
        </w:rPr>
        <w:t>),</w:t>
      </w:r>
      <w:r>
        <w:rPr>
          <w:rFonts w:ascii="Tahoma" w:hAnsi="Tahoma"/>
          <w:color w:val="0E1115"/>
          <w:spacing w:val="-2"/>
          <w:sz w:val="24"/>
        </w:rPr>
        <w:t> </w:t>
      </w:r>
      <w:r>
        <w:rPr>
          <w:color w:val="0E1115"/>
          <w:sz w:val="24"/>
        </w:rPr>
        <w:t>Испания</w:t>
      </w:r>
      <w:r>
        <w:rPr>
          <w:rFonts w:ascii="Tahoma" w:hAnsi="Tahoma"/>
          <w:color w:val="0E1115"/>
          <w:sz w:val="24"/>
        </w:rPr>
        <w:t>,</w:t>
      </w:r>
      <w:r>
        <w:rPr>
          <w:rFonts w:ascii="Tahoma" w:hAnsi="Tahoma"/>
          <w:color w:val="0E1115"/>
          <w:spacing w:val="-1"/>
          <w:sz w:val="24"/>
        </w:rPr>
        <w:t> </w:t>
      </w:r>
      <w:r>
        <w:rPr>
          <w:color w:val="0E1115"/>
          <w:sz w:val="24"/>
        </w:rPr>
        <w:t>Греция</w:t>
      </w:r>
      <w:r>
        <w:rPr>
          <w:rFonts w:ascii="Tahoma" w:hAnsi="Tahoma"/>
          <w:color w:val="0E1115"/>
          <w:sz w:val="24"/>
        </w:rPr>
        <w:t>,</w:t>
      </w:r>
      <w:r>
        <w:rPr>
          <w:rFonts w:ascii="Tahoma" w:hAnsi="Tahoma"/>
          <w:color w:val="0E1115"/>
          <w:spacing w:val="-2"/>
          <w:sz w:val="24"/>
        </w:rPr>
        <w:t> </w:t>
      </w:r>
      <w:r>
        <w:rPr>
          <w:color w:val="0E1115"/>
          <w:sz w:val="24"/>
        </w:rPr>
        <w:t>страны</w:t>
      </w:r>
      <w:r>
        <w:rPr>
          <w:color w:val="0E1115"/>
          <w:spacing w:val="6"/>
          <w:sz w:val="24"/>
        </w:rPr>
        <w:t> </w:t>
      </w:r>
      <w:r>
        <w:rPr>
          <w:color w:val="0E1115"/>
          <w:sz w:val="24"/>
        </w:rPr>
        <w:t>Латинской</w:t>
      </w:r>
      <w:r>
        <w:rPr>
          <w:color w:val="0E1115"/>
          <w:spacing w:val="7"/>
          <w:sz w:val="24"/>
        </w:rPr>
        <w:t> </w:t>
      </w:r>
      <w:r>
        <w:rPr>
          <w:color w:val="0E1115"/>
          <w:spacing w:val="-2"/>
          <w:sz w:val="24"/>
        </w:rPr>
        <w:t>Америки</w:t>
      </w:r>
      <w:r>
        <w:rPr>
          <w:rFonts w:ascii="Tahoma" w:hAnsi="Tahoma"/>
          <w:color w:val="0E1115"/>
          <w:spacing w:val="-2"/>
          <w:sz w:val="24"/>
        </w:rPr>
        <w:t>.</w:t>
      </w:r>
    </w:p>
    <w:p>
      <w:pPr>
        <w:pStyle w:val="ListParagraph"/>
        <w:numPr>
          <w:ilvl w:val="1"/>
          <w:numId w:val="6"/>
        </w:numPr>
        <w:tabs>
          <w:tab w:pos="575" w:val="left" w:leader="none"/>
        </w:tabs>
        <w:spacing w:line="345" w:lineRule="auto" w:before="219" w:after="0"/>
        <w:ind w:left="575" w:right="279" w:hanging="255"/>
        <w:jc w:val="left"/>
        <w:rPr>
          <w:rFonts w:ascii="Tahoma" w:hAnsi="Tahoma"/>
          <w:sz w:val="24"/>
        </w:rPr>
      </w:pPr>
      <w:r>
        <w:rPr>
          <w:b/>
          <w:color w:val="0E1115"/>
          <w:sz w:val="24"/>
        </w:rPr>
        <w:t>И</w:t>
      </w:r>
      <w:r>
        <w:rPr>
          <w:b/>
          <w:color w:val="0E1115"/>
          <w:sz w:val="23"/>
        </w:rPr>
        <w:t>с</w:t>
      </w:r>
      <w:r>
        <w:rPr>
          <w:b/>
          <w:color w:val="0E1115"/>
          <w:sz w:val="24"/>
        </w:rPr>
        <w:t>т</w:t>
      </w:r>
      <w:r>
        <w:rPr>
          <w:b/>
          <w:color w:val="0E1115"/>
          <w:sz w:val="23"/>
        </w:rPr>
        <w:t>ор</w:t>
      </w:r>
      <w:r>
        <w:rPr>
          <w:b/>
          <w:color w:val="0E1115"/>
          <w:sz w:val="24"/>
        </w:rPr>
        <w:t>ич</w:t>
      </w:r>
      <w:r>
        <w:rPr>
          <w:b/>
          <w:color w:val="0E1115"/>
          <w:sz w:val="23"/>
        </w:rPr>
        <w:t>ес</w:t>
      </w:r>
      <w:r>
        <w:rPr>
          <w:b/>
          <w:color w:val="0E1115"/>
          <w:sz w:val="24"/>
        </w:rPr>
        <w:t>ки</w:t>
      </w:r>
      <w:r>
        <w:rPr>
          <w:b/>
          <w:color w:val="0E1115"/>
          <w:sz w:val="23"/>
        </w:rPr>
        <w:t>й </w:t>
      </w:r>
      <w:r>
        <w:rPr>
          <w:b/>
          <w:color w:val="0E1115"/>
          <w:sz w:val="24"/>
        </w:rPr>
        <w:t>п</w:t>
      </w:r>
      <w:r>
        <w:rPr>
          <w:b/>
          <w:color w:val="0E1115"/>
          <w:sz w:val="23"/>
        </w:rPr>
        <w:t>ре</w:t>
      </w:r>
      <w:r>
        <w:rPr>
          <w:b/>
          <w:color w:val="0E1115"/>
          <w:sz w:val="24"/>
        </w:rPr>
        <w:t>ц</w:t>
      </w:r>
      <w:r>
        <w:rPr>
          <w:b/>
          <w:color w:val="0E1115"/>
          <w:sz w:val="23"/>
        </w:rPr>
        <w:t>е</w:t>
      </w:r>
      <w:r>
        <w:rPr>
          <w:b/>
          <w:color w:val="0E1115"/>
          <w:sz w:val="24"/>
        </w:rPr>
        <w:t>д</w:t>
      </w:r>
      <w:r>
        <w:rPr>
          <w:b/>
          <w:color w:val="0E1115"/>
          <w:sz w:val="23"/>
        </w:rPr>
        <w:t>е</w:t>
      </w:r>
      <w:r>
        <w:rPr>
          <w:b/>
          <w:color w:val="0E1115"/>
          <w:sz w:val="24"/>
        </w:rPr>
        <w:t>нт</w:t>
      </w:r>
      <w:r>
        <w:rPr>
          <w:rFonts w:ascii="Tahoma" w:hAnsi="Tahoma"/>
          <w:b/>
          <w:color w:val="0E1115"/>
          <w:sz w:val="24"/>
        </w:rPr>
        <w:t>: </w:t>
      </w:r>
      <w:r>
        <w:rPr>
          <w:color w:val="0E1115"/>
          <w:sz w:val="24"/>
        </w:rPr>
        <w:t>Сильны традиции семьи</w:t>
      </w:r>
      <w:r>
        <w:rPr>
          <w:rFonts w:ascii="Tahoma" w:hAnsi="Tahoma"/>
          <w:color w:val="0E1115"/>
          <w:sz w:val="24"/>
        </w:rPr>
        <w:t>,</w:t>
      </w:r>
      <w:r>
        <w:rPr>
          <w:rFonts w:ascii="Tahoma" w:hAnsi="Tahoma"/>
          <w:color w:val="0E1115"/>
          <w:spacing w:val="-4"/>
          <w:sz w:val="24"/>
        </w:rPr>
        <w:t> </w:t>
      </w:r>
      <w:r>
        <w:rPr>
          <w:color w:val="0E1115"/>
          <w:sz w:val="24"/>
        </w:rPr>
        <w:t>клана</w:t>
      </w:r>
      <w:r>
        <w:rPr>
          <w:rFonts w:ascii="Tahoma" w:hAnsi="Tahoma"/>
          <w:color w:val="0E1115"/>
          <w:sz w:val="24"/>
        </w:rPr>
        <w:t>,</w:t>
      </w:r>
      <w:r>
        <w:rPr>
          <w:rFonts w:ascii="Tahoma" w:hAnsi="Tahoma"/>
          <w:color w:val="0E1115"/>
          <w:spacing w:val="-4"/>
          <w:sz w:val="24"/>
        </w:rPr>
        <w:t> </w:t>
      </w:r>
      <w:r>
        <w:rPr>
          <w:color w:val="0E1115"/>
          <w:sz w:val="24"/>
        </w:rPr>
        <w:t>локальной </w:t>
      </w:r>
      <w:r>
        <w:rPr>
          <w:color w:val="0E1115"/>
          <w:sz w:val="24"/>
        </w:rPr>
        <w:t>общины</w:t>
      </w:r>
      <w:r>
        <w:rPr>
          <w:rFonts w:ascii="Tahoma" w:hAnsi="Tahoma"/>
          <w:color w:val="0E1115"/>
          <w:sz w:val="24"/>
        </w:rPr>
        <w:t>. </w:t>
      </w:r>
      <w:r>
        <w:rPr>
          <w:color w:val="0E1115"/>
          <w:w w:val="105"/>
          <w:sz w:val="24"/>
        </w:rPr>
        <w:t>Явление </w:t>
      </w:r>
      <w:r>
        <w:rPr>
          <w:rFonts w:ascii="Tahoma" w:hAnsi="Tahoma"/>
          <w:color w:val="0E1115"/>
          <w:w w:val="105"/>
          <w:sz w:val="24"/>
        </w:rPr>
        <w:t>«</w:t>
      </w:r>
      <w:r>
        <w:rPr>
          <w:color w:val="0E1115"/>
          <w:w w:val="105"/>
          <w:sz w:val="24"/>
        </w:rPr>
        <w:t>каморизмы</w:t>
      </w:r>
      <w:r>
        <w:rPr>
          <w:rFonts w:ascii="Tahoma" w:hAnsi="Tahoma"/>
          <w:color w:val="0E1115"/>
          <w:w w:val="105"/>
          <w:sz w:val="24"/>
        </w:rPr>
        <w:t>»</w:t>
      </w:r>
      <w:r>
        <w:rPr>
          <w:rFonts w:ascii="Tahoma" w:hAnsi="Tahoma"/>
          <w:color w:val="0E1115"/>
          <w:spacing w:val="-7"/>
          <w:w w:val="105"/>
          <w:sz w:val="24"/>
        </w:rPr>
        <w:t> </w:t>
      </w:r>
      <w:r>
        <w:rPr>
          <w:color w:val="0E1115"/>
          <w:w w:val="105"/>
          <w:sz w:val="24"/>
        </w:rPr>
        <w:t>или </w:t>
      </w:r>
      <w:r>
        <w:rPr>
          <w:rFonts w:ascii="Tahoma" w:hAnsi="Tahoma"/>
          <w:color w:val="0E1115"/>
          <w:w w:val="105"/>
          <w:sz w:val="24"/>
        </w:rPr>
        <w:t>«</w:t>
      </w:r>
      <w:r>
        <w:rPr>
          <w:color w:val="0E1115"/>
          <w:w w:val="105"/>
          <w:sz w:val="24"/>
        </w:rPr>
        <w:t>амигос</w:t>
      </w:r>
      <w:r>
        <w:rPr>
          <w:rFonts w:ascii="Tahoma" w:hAnsi="Tahoma"/>
          <w:color w:val="0E1115"/>
          <w:w w:val="105"/>
          <w:sz w:val="24"/>
        </w:rPr>
        <w:t>»</w:t>
      </w:r>
      <w:r>
        <w:rPr>
          <w:rFonts w:ascii="Tahoma" w:hAnsi="Tahoma"/>
          <w:color w:val="0E1115"/>
          <w:spacing w:val="-7"/>
          <w:w w:val="105"/>
          <w:sz w:val="24"/>
        </w:rPr>
        <w:t> </w:t>
      </w:r>
      <w:r>
        <w:rPr>
          <w:rFonts w:ascii="Tahoma" w:hAnsi="Tahoma"/>
          <w:color w:val="0E1115"/>
          <w:w w:val="105"/>
          <w:sz w:val="24"/>
        </w:rPr>
        <w:t>(</w:t>
      </w:r>
      <w:r>
        <w:rPr>
          <w:color w:val="0E1115"/>
          <w:w w:val="105"/>
          <w:sz w:val="24"/>
        </w:rPr>
        <w:t>друзья</w:t>
      </w:r>
      <w:r>
        <w:rPr>
          <w:rFonts w:ascii="Tahoma" w:hAnsi="Tahoma"/>
          <w:color w:val="0E1115"/>
          <w:w w:val="105"/>
          <w:sz w:val="24"/>
        </w:rPr>
        <w:t>)</w:t>
      </w:r>
      <w:r>
        <w:rPr>
          <w:rFonts w:ascii="Tahoma" w:hAnsi="Tahoma"/>
          <w:color w:val="0E1115"/>
          <w:spacing w:val="-7"/>
          <w:w w:val="105"/>
          <w:sz w:val="24"/>
        </w:rPr>
        <w:t> </w:t>
      </w:r>
      <w:r>
        <w:rPr>
          <w:rFonts w:ascii="Tahoma" w:hAnsi="Tahoma"/>
          <w:color w:val="0E1115"/>
          <w:w w:val="105"/>
          <w:sz w:val="24"/>
        </w:rPr>
        <w:t>—</w:t>
      </w:r>
      <w:r>
        <w:rPr>
          <w:rFonts w:ascii="Tahoma" w:hAnsi="Tahoma"/>
          <w:color w:val="0E1115"/>
          <w:spacing w:val="-7"/>
          <w:w w:val="105"/>
          <w:sz w:val="24"/>
        </w:rPr>
        <w:t> </w:t>
      </w:r>
      <w:r>
        <w:rPr>
          <w:color w:val="0E1115"/>
          <w:w w:val="105"/>
          <w:sz w:val="24"/>
        </w:rPr>
        <w:t>помощь своим</w:t>
      </w:r>
      <w:r>
        <w:rPr>
          <w:rFonts w:ascii="Tahoma" w:hAnsi="Tahoma"/>
          <w:color w:val="0E1115"/>
          <w:w w:val="105"/>
          <w:sz w:val="24"/>
        </w:rPr>
        <w:t>.</w:t>
      </w:r>
    </w:p>
    <w:p>
      <w:pPr>
        <w:pStyle w:val="ListParagraph"/>
        <w:spacing w:after="0" w:line="345" w:lineRule="auto"/>
        <w:jc w:val="left"/>
        <w:rPr>
          <w:rFonts w:ascii="Tahoma" w:hAnsi="Tahoma"/>
          <w:sz w:val="24"/>
        </w:rPr>
        <w:sectPr>
          <w:pgSz w:w="11900" w:h="16840"/>
          <w:pgMar w:top="0" w:bottom="280" w:left="850" w:right="1133"/>
        </w:sectPr>
      </w:pPr>
    </w:p>
    <w:p>
      <w:pPr>
        <w:pStyle w:val="ListParagraph"/>
        <w:numPr>
          <w:ilvl w:val="1"/>
          <w:numId w:val="6"/>
        </w:numPr>
        <w:tabs>
          <w:tab w:pos="255" w:val="left" w:leader="none"/>
        </w:tabs>
        <w:spacing w:line="240" w:lineRule="auto" w:before="41" w:after="0"/>
        <w:ind w:left="255" w:right="573" w:hanging="255"/>
        <w:jc w:val="right"/>
        <w:rPr>
          <w:sz w:val="24"/>
        </w:rPr>
      </w:pPr>
      <w:r>
        <w:rPr>
          <w:b/>
          <w:color w:val="0E1115"/>
          <w:sz w:val="23"/>
        </w:rPr>
        <w:t>Ку</w:t>
      </w:r>
      <w:r>
        <w:rPr>
          <w:b/>
          <w:color w:val="0E1115"/>
          <w:sz w:val="24"/>
        </w:rPr>
        <w:t>льт</w:t>
      </w:r>
      <w:r>
        <w:rPr>
          <w:b/>
          <w:color w:val="0E1115"/>
          <w:sz w:val="23"/>
        </w:rPr>
        <w:t>ур</w:t>
      </w:r>
      <w:r>
        <w:rPr>
          <w:b/>
          <w:color w:val="0E1115"/>
          <w:sz w:val="24"/>
        </w:rPr>
        <w:t>ны</w:t>
      </w:r>
      <w:r>
        <w:rPr>
          <w:b/>
          <w:color w:val="0E1115"/>
          <w:sz w:val="23"/>
        </w:rPr>
        <w:t>е</w:t>
      </w:r>
      <w:r>
        <w:rPr>
          <w:b/>
          <w:color w:val="0E1115"/>
          <w:spacing w:val="-6"/>
          <w:sz w:val="23"/>
        </w:rPr>
        <w:t> </w:t>
      </w:r>
      <w:r>
        <w:rPr>
          <w:b/>
          <w:color w:val="0E1115"/>
          <w:sz w:val="24"/>
        </w:rPr>
        <w:t>ц</w:t>
      </w:r>
      <w:r>
        <w:rPr>
          <w:b/>
          <w:color w:val="0E1115"/>
          <w:sz w:val="23"/>
        </w:rPr>
        <w:t>е</w:t>
      </w:r>
      <w:r>
        <w:rPr>
          <w:b/>
          <w:color w:val="0E1115"/>
          <w:sz w:val="24"/>
        </w:rPr>
        <w:t>нн</w:t>
      </w:r>
      <w:r>
        <w:rPr>
          <w:b/>
          <w:color w:val="0E1115"/>
          <w:sz w:val="23"/>
        </w:rPr>
        <w:t>ос</w:t>
      </w:r>
      <w:r>
        <w:rPr>
          <w:b/>
          <w:color w:val="0E1115"/>
          <w:sz w:val="24"/>
        </w:rPr>
        <w:t>ти</w:t>
      </w:r>
      <w:r>
        <w:rPr>
          <w:rFonts w:ascii="Tahoma" w:hAnsi="Tahoma"/>
          <w:b/>
          <w:color w:val="0E1115"/>
          <w:sz w:val="24"/>
        </w:rPr>
        <w:t>:</w:t>
      </w:r>
      <w:r>
        <w:rPr>
          <w:rFonts w:ascii="Tahoma" w:hAnsi="Tahoma"/>
          <w:b/>
          <w:color w:val="0E1115"/>
          <w:spacing w:val="-4"/>
          <w:sz w:val="24"/>
        </w:rPr>
        <w:t> </w:t>
      </w:r>
      <w:r>
        <w:rPr>
          <w:color w:val="0E1115"/>
          <w:sz w:val="24"/>
        </w:rPr>
        <w:t>Сильный</w:t>
      </w:r>
      <w:r>
        <w:rPr>
          <w:color w:val="0E1115"/>
          <w:spacing w:val="-2"/>
          <w:sz w:val="24"/>
        </w:rPr>
        <w:t> </w:t>
      </w:r>
      <w:r>
        <w:rPr>
          <w:color w:val="0E1115"/>
          <w:sz w:val="24"/>
        </w:rPr>
        <w:t>партикуляризм</w:t>
      </w:r>
      <w:r>
        <w:rPr>
          <w:color w:val="0E1115"/>
          <w:spacing w:val="-1"/>
          <w:sz w:val="24"/>
        </w:rPr>
        <w:t> </w:t>
      </w:r>
      <w:r>
        <w:rPr>
          <w:rFonts w:ascii="Tahoma" w:hAnsi="Tahoma"/>
          <w:color w:val="0E1115"/>
          <w:sz w:val="24"/>
        </w:rPr>
        <w:t>—</w:t>
      </w:r>
      <w:r>
        <w:rPr>
          <w:rFonts w:ascii="Tahoma" w:hAnsi="Tahoma"/>
          <w:color w:val="0E1115"/>
          <w:spacing w:val="-10"/>
          <w:sz w:val="24"/>
        </w:rPr>
        <w:t> </w:t>
      </w:r>
      <w:r>
        <w:rPr>
          <w:color w:val="0E1115"/>
          <w:sz w:val="24"/>
        </w:rPr>
        <w:t>безграничная</w:t>
      </w:r>
      <w:r>
        <w:rPr>
          <w:color w:val="0E1115"/>
          <w:spacing w:val="-2"/>
          <w:sz w:val="24"/>
        </w:rPr>
        <w:t> </w:t>
      </w:r>
      <w:r>
        <w:rPr>
          <w:color w:val="0E1115"/>
          <w:sz w:val="24"/>
        </w:rPr>
        <w:t>щедрость</w:t>
      </w:r>
      <w:r>
        <w:rPr>
          <w:color w:val="0E1115"/>
          <w:spacing w:val="-1"/>
          <w:sz w:val="24"/>
        </w:rPr>
        <w:t> </w:t>
      </w:r>
      <w:r>
        <w:rPr>
          <w:color w:val="0E1115"/>
          <w:spacing w:val="-10"/>
          <w:sz w:val="24"/>
        </w:rPr>
        <w:t>к</w:t>
      </w:r>
    </w:p>
    <w:p>
      <w:pPr>
        <w:pStyle w:val="BodyText"/>
        <w:spacing w:before="129"/>
        <w:ind w:right="516"/>
        <w:jc w:val="right"/>
        <w:rPr>
          <w:rFonts w:ascii="Tahoma" w:hAnsi="Tahoma"/>
        </w:rPr>
      </w:pPr>
      <w:r>
        <w:rPr>
          <w:rFonts w:ascii="Tahoma" w:hAnsi="Tahoma"/>
          <w:color w:val="0E1115"/>
        </w:rPr>
        <w:t>«</w:t>
      </w:r>
      <w:r>
        <w:rPr>
          <w:color w:val="0E1115"/>
        </w:rPr>
        <w:t>своим</w:t>
      </w:r>
      <w:r>
        <w:rPr>
          <w:rFonts w:ascii="Tahoma" w:hAnsi="Tahoma"/>
          <w:color w:val="0E1115"/>
        </w:rPr>
        <w:t>»</w:t>
      </w:r>
      <w:r>
        <w:rPr>
          <w:rFonts w:ascii="Tahoma" w:hAnsi="Tahoma"/>
          <w:color w:val="0E1115"/>
          <w:spacing w:val="22"/>
        </w:rPr>
        <w:t> </w:t>
      </w:r>
      <w:r>
        <w:rPr>
          <w:color w:val="0E1115"/>
        </w:rPr>
        <w:t>и</w:t>
      </w:r>
      <w:r>
        <w:rPr>
          <w:color w:val="0E1115"/>
          <w:spacing w:val="31"/>
        </w:rPr>
        <w:t> </w:t>
      </w:r>
      <w:r>
        <w:rPr>
          <w:color w:val="0E1115"/>
        </w:rPr>
        <w:t>настороженность</w:t>
      </w:r>
      <w:r>
        <w:rPr>
          <w:color w:val="0E1115"/>
          <w:spacing w:val="30"/>
        </w:rPr>
        <w:t> </w:t>
      </w:r>
      <w:r>
        <w:rPr>
          <w:color w:val="0E1115"/>
        </w:rPr>
        <w:t>к</w:t>
      </w:r>
      <w:r>
        <w:rPr>
          <w:color w:val="0E1115"/>
          <w:spacing w:val="31"/>
        </w:rPr>
        <w:t> </w:t>
      </w:r>
      <w:r>
        <w:rPr>
          <w:rFonts w:ascii="Tahoma" w:hAnsi="Tahoma"/>
          <w:color w:val="0E1115"/>
        </w:rPr>
        <w:t>«</w:t>
      </w:r>
      <w:r>
        <w:rPr>
          <w:color w:val="0E1115"/>
        </w:rPr>
        <w:t>чужим</w:t>
      </w:r>
      <w:r>
        <w:rPr>
          <w:rFonts w:ascii="Tahoma" w:hAnsi="Tahoma"/>
          <w:color w:val="0E1115"/>
        </w:rPr>
        <w:t>».</w:t>
      </w:r>
      <w:r>
        <w:rPr>
          <w:rFonts w:ascii="Tahoma" w:hAnsi="Tahoma"/>
          <w:color w:val="0E1115"/>
          <w:spacing w:val="22"/>
        </w:rPr>
        <w:t> </w:t>
      </w:r>
      <w:r>
        <w:rPr>
          <w:color w:val="0E1115"/>
        </w:rPr>
        <w:t>Эмоциональность</w:t>
      </w:r>
      <w:r>
        <w:rPr>
          <w:rFonts w:ascii="Tahoma" w:hAnsi="Tahoma"/>
          <w:color w:val="0E1115"/>
        </w:rPr>
        <w:t>,</w:t>
      </w:r>
      <w:r>
        <w:rPr>
          <w:rFonts w:ascii="Tahoma" w:hAnsi="Tahoma"/>
          <w:color w:val="0E1115"/>
          <w:spacing w:val="23"/>
        </w:rPr>
        <w:t> </w:t>
      </w:r>
      <w:r>
        <w:rPr>
          <w:color w:val="0E1115"/>
          <w:spacing w:val="-2"/>
        </w:rPr>
        <w:t>гостеприимство</w:t>
      </w:r>
      <w:r>
        <w:rPr>
          <w:rFonts w:ascii="Tahoma" w:hAnsi="Tahoma"/>
          <w:color w:val="0E1115"/>
          <w:spacing w:val="-2"/>
        </w:rPr>
        <w:t>.</w:t>
      </w:r>
    </w:p>
    <w:p>
      <w:pPr>
        <w:pStyle w:val="ListParagraph"/>
        <w:numPr>
          <w:ilvl w:val="1"/>
          <w:numId w:val="6"/>
        </w:numPr>
        <w:tabs>
          <w:tab w:pos="575" w:val="left" w:leader="none"/>
        </w:tabs>
        <w:spacing w:line="345" w:lineRule="auto" w:before="219" w:after="0"/>
        <w:ind w:left="575" w:right="333" w:hanging="255"/>
        <w:jc w:val="left"/>
        <w:rPr>
          <w:rFonts w:ascii="Tahoma" w:hAnsi="Tahoma"/>
          <w:sz w:val="24"/>
        </w:rPr>
      </w:pPr>
      <w:r>
        <w:rPr>
          <w:b/>
          <w:color w:val="0E1115"/>
          <w:sz w:val="23"/>
        </w:rPr>
        <w:t>О</w:t>
      </w:r>
      <w:r>
        <w:rPr>
          <w:b/>
          <w:color w:val="0E1115"/>
          <w:sz w:val="24"/>
        </w:rPr>
        <w:t>тн</w:t>
      </w:r>
      <w:r>
        <w:rPr>
          <w:b/>
          <w:color w:val="0E1115"/>
          <w:sz w:val="23"/>
        </w:rPr>
        <w:t>о</w:t>
      </w:r>
      <w:r>
        <w:rPr>
          <w:b/>
          <w:color w:val="0E1115"/>
          <w:sz w:val="24"/>
        </w:rPr>
        <w:t>ш</w:t>
      </w:r>
      <w:r>
        <w:rPr>
          <w:b/>
          <w:color w:val="0E1115"/>
          <w:sz w:val="23"/>
        </w:rPr>
        <w:t>е</w:t>
      </w:r>
      <w:r>
        <w:rPr>
          <w:b/>
          <w:color w:val="0E1115"/>
          <w:sz w:val="24"/>
        </w:rPr>
        <w:t>ни</w:t>
      </w:r>
      <w:r>
        <w:rPr>
          <w:b/>
          <w:color w:val="0E1115"/>
          <w:sz w:val="23"/>
        </w:rPr>
        <w:t>е</w:t>
      </w:r>
      <w:r>
        <w:rPr>
          <w:b/>
          <w:color w:val="0E1115"/>
          <w:spacing w:val="-6"/>
          <w:sz w:val="23"/>
        </w:rPr>
        <w:t> </w:t>
      </w:r>
      <w:r>
        <w:rPr>
          <w:b/>
          <w:color w:val="0E1115"/>
          <w:sz w:val="24"/>
        </w:rPr>
        <w:t>к</w:t>
      </w:r>
      <w:r>
        <w:rPr>
          <w:b/>
          <w:color w:val="0E1115"/>
          <w:spacing w:val="-9"/>
          <w:sz w:val="24"/>
        </w:rPr>
        <w:t> </w:t>
      </w:r>
      <w:r>
        <w:rPr>
          <w:b/>
          <w:color w:val="0E1115"/>
          <w:sz w:val="23"/>
        </w:rPr>
        <w:t>со</w:t>
      </w:r>
      <w:r>
        <w:rPr>
          <w:b/>
          <w:color w:val="0E1115"/>
          <w:sz w:val="24"/>
        </w:rPr>
        <w:t>б</w:t>
      </w:r>
      <w:r>
        <w:rPr>
          <w:b/>
          <w:color w:val="0E1115"/>
          <w:sz w:val="23"/>
        </w:rPr>
        <w:t>с</w:t>
      </w:r>
      <w:r>
        <w:rPr>
          <w:b/>
          <w:color w:val="0E1115"/>
          <w:sz w:val="24"/>
        </w:rPr>
        <w:t>тв</w:t>
      </w:r>
      <w:r>
        <w:rPr>
          <w:b/>
          <w:color w:val="0E1115"/>
          <w:sz w:val="23"/>
        </w:rPr>
        <w:t>е</w:t>
      </w:r>
      <w:r>
        <w:rPr>
          <w:b/>
          <w:color w:val="0E1115"/>
          <w:sz w:val="24"/>
        </w:rPr>
        <w:t>нн</w:t>
      </w:r>
      <w:r>
        <w:rPr>
          <w:b/>
          <w:color w:val="0E1115"/>
          <w:sz w:val="23"/>
        </w:rPr>
        <w:t>ос</w:t>
      </w:r>
      <w:r>
        <w:rPr>
          <w:b/>
          <w:color w:val="0E1115"/>
          <w:sz w:val="24"/>
        </w:rPr>
        <w:t>ти</w:t>
      </w:r>
      <w:r>
        <w:rPr>
          <w:rFonts w:ascii="Tahoma" w:hAnsi="Tahoma"/>
          <w:b/>
          <w:color w:val="0E1115"/>
          <w:sz w:val="24"/>
        </w:rPr>
        <w:t>:</w:t>
      </w:r>
      <w:r>
        <w:rPr>
          <w:rFonts w:ascii="Tahoma" w:hAnsi="Tahoma"/>
          <w:b/>
          <w:color w:val="0E1115"/>
          <w:spacing w:val="-5"/>
          <w:sz w:val="24"/>
        </w:rPr>
        <w:t> </w:t>
      </w:r>
      <w:r>
        <w:rPr>
          <w:color w:val="0E1115"/>
          <w:sz w:val="24"/>
        </w:rPr>
        <w:t>Частная</w:t>
      </w:r>
      <w:r>
        <w:rPr>
          <w:color w:val="0E1115"/>
          <w:spacing w:val="-2"/>
          <w:sz w:val="24"/>
        </w:rPr>
        <w:t> </w:t>
      </w:r>
      <w:r>
        <w:rPr>
          <w:color w:val="0E1115"/>
          <w:sz w:val="24"/>
        </w:rPr>
        <w:t>собственность</w:t>
      </w:r>
      <w:r>
        <w:rPr>
          <w:color w:val="0E1115"/>
          <w:spacing w:val="-2"/>
          <w:sz w:val="24"/>
        </w:rPr>
        <w:t> </w:t>
      </w:r>
      <w:r>
        <w:rPr>
          <w:color w:val="0E1115"/>
          <w:sz w:val="24"/>
        </w:rPr>
        <w:t>важна</w:t>
      </w:r>
      <w:r>
        <w:rPr>
          <w:rFonts w:ascii="Tahoma" w:hAnsi="Tahoma"/>
          <w:color w:val="0E1115"/>
          <w:sz w:val="24"/>
        </w:rPr>
        <w:t>,</w:t>
      </w:r>
      <w:r>
        <w:rPr>
          <w:rFonts w:ascii="Tahoma" w:hAnsi="Tahoma"/>
          <w:color w:val="0E1115"/>
          <w:spacing w:val="-10"/>
          <w:sz w:val="24"/>
        </w:rPr>
        <w:t> </w:t>
      </w:r>
      <w:r>
        <w:rPr>
          <w:color w:val="0E1115"/>
          <w:sz w:val="24"/>
        </w:rPr>
        <w:t>но</w:t>
      </w:r>
      <w:r>
        <w:rPr>
          <w:color w:val="0E1115"/>
          <w:spacing w:val="-2"/>
          <w:sz w:val="24"/>
        </w:rPr>
        <w:t> </w:t>
      </w:r>
      <w:r>
        <w:rPr>
          <w:color w:val="0E1115"/>
          <w:sz w:val="24"/>
        </w:rPr>
        <w:t>обязательства перед семьей и близким кругом часто стоят выше</w:t>
      </w:r>
      <w:r>
        <w:rPr>
          <w:rFonts w:ascii="Tahoma" w:hAnsi="Tahoma"/>
          <w:color w:val="0E1115"/>
          <w:sz w:val="24"/>
        </w:rPr>
        <w:t>.</w:t>
      </w:r>
    </w:p>
    <w:p>
      <w:pPr>
        <w:pStyle w:val="ListParagraph"/>
        <w:numPr>
          <w:ilvl w:val="1"/>
          <w:numId w:val="6"/>
        </w:numPr>
        <w:tabs>
          <w:tab w:pos="575" w:val="left" w:leader="none"/>
        </w:tabs>
        <w:spacing w:line="345" w:lineRule="auto" w:before="94" w:after="0"/>
        <w:ind w:left="575" w:right="181" w:hanging="255"/>
        <w:jc w:val="left"/>
        <w:rPr>
          <w:rFonts w:ascii="Tahoma" w:hAnsi="Tahoma"/>
          <w:sz w:val="24"/>
        </w:rPr>
      </w:pPr>
      <w:r>
        <w:rPr>
          <w:b/>
          <w:color w:val="0E1115"/>
          <w:sz w:val="23"/>
        </w:rPr>
        <w:t>Со</w:t>
      </w:r>
      <w:r>
        <w:rPr>
          <w:b/>
          <w:color w:val="0E1115"/>
          <w:sz w:val="24"/>
        </w:rPr>
        <w:t>ци</w:t>
      </w:r>
      <w:r>
        <w:rPr>
          <w:b/>
          <w:color w:val="0E1115"/>
          <w:sz w:val="23"/>
        </w:rPr>
        <w:t>а</w:t>
      </w:r>
      <w:r>
        <w:rPr>
          <w:b/>
          <w:color w:val="0E1115"/>
          <w:sz w:val="24"/>
        </w:rPr>
        <w:t>льн</w:t>
      </w:r>
      <w:r>
        <w:rPr>
          <w:b/>
          <w:color w:val="0E1115"/>
          <w:sz w:val="23"/>
        </w:rPr>
        <w:t>ое </w:t>
      </w:r>
      <w:r>
        <w:rPr>
          <w:b/>
          <w:color w:val="0E1115"/>
          <w:sz w:val="24"/>
        </w:rPr>
        <w:t>д</w:t>
      </w:r>
      <w:r>
        <w:rPr>
          <w:b/>
          <w:color w:val="0E1115"/>
          <w:sz w:val="23"/>
        </w:rPr>
        <w:t>о</w:t>
      </w:r>
      <w:r>
        <w:rPr>
          <w:b/>
          <w:color w:val="0E1115"/>
          <w:sz w:val="24"/>
        </w:rPr>
        <w:t>в</w:t>
      </w:r>
      <w:r>
        <w:rPr>
          <w:b/>
          <w:color w:val="0E1115"/>
          <w:sz w:val="23"/>
        </w:rPr>
        <w:t>ер</w:t>
      </w:r>
      <w:r>
        <w:rPr>
          <w:b/>
          <w:color w:val="0E1115"/>
          <w:sz w:val="24"/>
        </w:rPr>
        <w:t>и</w:t>
      </w:r>
      <w:r>
        <w:rPr>
          <w:b/>
          <w:color w:val="0E1115"/>
          <w:sz w:val="23"/>
        </w:rPr>
        <w:t>е</w:t>
      </w:r>
      <w:r>
        <w:rPr>
          <w:rFonts w:ascii="Tahoma" w:hAnsi="Tahoma"/>
          <w:b/>
          <w:color w:val="0E1115"/>
          <w:sz w:val="24"/>
        </w:rPr>
        <w:t>: </w:t>
      </w:r>
      <w:r>
        <w:rPr>
          <w:color w:val="0E1115"/>
          <w:sz w:val="24"/>
        </w:rPr>
        <w:t>Низкий уровень обобщенного доверия</w:t>
      </w:r>
      <w:r>
        <w:rPr>
          <w:rFonts w:ascii="Tahoma" w:hAnsi="Tahoma"/>
          <w:color w:val="0E1115"/>
          <w:sz w:val="24"/>
        </w:rPr>
        <w:t>,</w:t>
      </w:r>
      <w:r>
        <w:rPr>
          <w:rFonts w:ascii="Tahoma" w:hAnsi="Tahoma"/>
          <w:color w:val="0E1115"/>
          <w:spacing w:val="-3"/>
          <w:sz w:val="24"/>
        </w:rPr>
        <w:t> </w:t>
      </w:r>
      <w:r>
        <w:rPr>
          <w:color w:val="0E1115"/>
          <w:sz w:val="24"/>
        </w:rPr>
        <w:t>но очень </w:t>
      </w:r>
      <w:r>
        <w:rPr>
          <w:color w:val="0E1115"/>
          <w:sz w:val="24"/>
        </w:rPr>
        <w:t>высокий уровень доверия внутри узкого круга</w:t>
      </w:r>
      <w:r>
        <w:rPr>
          <w:rFonts w:ascii="Tahoma" w:hAnsi="Tahoma"/>
          <w:color w:val="0E1115"/>
          <w:sz w:val="24"/>
        </w:rPr>
        <w:t>.</w:t>
      </w:r>
    </w:p>
    <w:p>
      <w:pPr>
        <w:pStyle w:val="ListParagraph"/>
        <w:numPr>
          <w:ilvl w:val="1"/>
          <w:numId w:val="6"/>
        </w:numPr>
        <w:tabs>
          <w:tab w:pos="575" w:val="left" w:leader="none"/>
        </w:tabs>
        <w:spacing w:line="345" w:lineRule="auto" w:before="93" w:after="0"/>
        <w:ind w:left="575" w:right="67" w:hanging="255"/>
        <w:jc w:val="left"/>
        <w:rPr>
          <w:rFonts w:ascii="Tahoma" w:hAnsi="Tahoma"/>
          <w:sz w:val="24"/>
        </w:rPr>
      </w:pPr>
      <w:r>
        <w:rPr>
          <w:b/>
          <w:color w:val="0E1115"/>
          <w:sz w:val="23"/>
        </w:rPr>
        <w:t>По</w:t>
      </w:r>
      <w:r>
        <w:rPr>
          <w:b/>
          <w:color w:val="0E1115"/>
          <w:sz w:val="24"/>
        </w:rPr>
        <w:t>т</w:t>
      </w:r>
      <w:r>
        <w:rPr>
          <w:b/>
          <w:color w:val="0E1115"/>
          <w:sz w:val="23"/>
        </w:rPr>
        <w:t>е</w:t>
      </w:r>
      <w:r>
        <w:rPr>
          <w:b/>
          <w:color w:val="0E1115"/>
          <w:sz w:val="24"/>
        </w:rPr>
        <w:t>нци</w:t>
      </w:r>
      <w:r>
        <w:rPr>
          <w:b/>
          <w:color w:val="0E1115"/>
          <w:sz w:val="23"/>
        </w:rPr>
        <w:t>а</w:t>
      </w:r>
      <w:r>
        <w:rPr>
          <w:b/>
          <w:color w:val="0E1115"/>
          <w:sz w:val="24"/>
        </w:rPr>
        <w:t>л</w:t>
      </w:r>
      <w:r>
        <w:rPr>
          <w:rFonts w:ascii="Tahoma" w:hAnsi="Tahoma"/>
          <w:b/>
          <w:color w:val="0E1115"/>
          <w:sz w:val="24"/>
        </w:rPr>
        <w:t>: </w:t>
      </w:r>
      <w:r>
        <w:rPr>
          <w:b/>
          <w:color w:val="0E1115"/>
          <w:sz w:val="23"/>
        </w:rPr>
        <w:t>Сре</w:t>
      </w:r>
      <w:r>
        <w:rPr>
          <w:b/>
          <w:color w:val="0E1115"/>
          <w:sz w:val="24"/>
        </w:rPr>
        <w:t>дни</w:t>
      </w:r>
      <w:r>
        <w:rPr>
          <w:b/>
          <w:color w:val="0E1115"/>
          <w:sz w:val="23"/>
        </w:rPr>
        <w:t>й</w:t>
      </w:r>
      <w:r>
        <w:rPr>
          <w:rFonts w:ascii="Tahoma" w:hAnsi="Tahoma"/>
          <w:b/>
          <w:color w:val="0E1115"/>
          <w:sz w:val="24"/>
        </w:rPr>
        <w:t>,</w:t>
      </w:r>
      <w:r>
        <w:rPr>
          <w:rFonts w:ascii="Tahoma" w:hAnsi="Tahoma"/>
          <w:b/>
          <w:color w:val="0E1115"/>
          <w:spacing w:val="-4"/>
          <w:sz w:val="24"/>
        </w:rPr>
        <w:t> </w:t>
      </w:r>
      <w:r>
        <w:rPr>
          <w:b/>
          <w:color w:val="0E1115"/>
          <w:sz w:val="24"/>
        </w:rPr>
        <w:t>л</w:t>
      </w:r>
      <w:r>
        <w:rPr>
          <w:b/>
          <w:color w:val="0E1115"/>
          <w:sz w:val="23"/>
        </w:rPr>
        <w:t>о</w:t>
      </w:r>
      <w:r>
        <w:rPr>
          <w:b/>
          <w:color w:val="0E1115"/>
          <w:sz w:val="24"/>
        </w:rPr>
        <w:t>к</w:t>
      </w:r>
      <w:r>
        <w:rPr>
          <w:b/>
          <w:color w:val="0E1115"/>
          <w:sz w:val="23"/>
        </w:rPr>
        <w:t>а</w:t>
      </w:r>
      <w:r>
        <w:rPr>
          <w:b/>
          <w:color w:val="0E1115"/>
          <w:sz w:val="24"/>
        </w:rPr>
        <w:t>лиз</w:t>
      </w:r>
      <w:r>
        <w:rPr>
          <w:b/>
          <w:color w:val="0E1115"/>
          <w:sz w:val="23"/>
        </w:rPr>
        <w:t>о</w:t>
      </w:r>
      <w:r>
        <w:rPr>
          <w:b/>
          <w:color w:val="0E1115"/>
          <w:sz w:val="24"/>
        </w:rPr>
        <w:t>в</w:t>
      </w:r>
      <w:r>
        <w:rPr>
          <w:b/>
          <w:color w:val="0E1115"/>
          <w:sz w:val="23"/>
        </w:rPr>
        <w:t>а</w:t>
      </w:r>
      <w:r>
        <w:rPr>
          <w:b/>
          <w:color w:val="0E1115"/>
          <w:sz w:val="24"/>
        </w:rPr>
        <w:t>нны</w:t>
      </w:r>
      <w:r>
        <w:rPr>
          <w:b/>
          <w:color w:val="0E1115"/>
          <w:sz w:val="23"/>
        </w:rPr>
        <w:t>й</w:t>
      </w:r>
      <w:r>
        <w:rPr>
          <w:rFonts w:ascii="Tahoma" w:hAnsi="Tahoma"/>
          <w:b/>
          <w:color w:val="0E1115"/>
          <w:sz w:val="24"/>
        </w:rPr>
        <w:t>. </w:t>
      </w:r>
      <w:r>
        <w:rPr>
          <w:color w:val="0E1115"/>
          <w:sz w:val="24"/>
        </w:rPr>
        <w:t>Экономика дара может бурно развиваться внутри небольших сообществ</w:t>
      </w:r>
      <w:r>
        <w:rPr>
          <w:rFonts w:ascii="Tahoma" w:hAnsi="Tahoma"/>
          <w:color w:val="0E1115"/>
          <w:sz w:val="24"/>
        </w:rPr>
        <w:t>, </w:t>
      </w:r>
      <w:r>
        <w:rPr>
          <w:color w:val="0E1115"/>
          <w:sz w:val="24"/>
        </w:rPr>
        <w:t>семейных кланов или городов</w:t>
      </w:r>
      <w:r>
        <w:rPr>
          <w:rFonts w:ascii="Tahoma" w:hAnsi="Tahoma"/>
          <w:color w:val="0E1115"/>
          <w:sz w:val="24"/>
        </w:rPr>
        <w:t>, </w:t>
      </w:r>
      <w:r>
        <w:rPr>
          <w:color w:val="0E1115"/>
          <w:sz w:val="24"/>
        </w:rPr>
        <w:t>но ей будет трудно масштабироваться на все общество из</w:t>
      </w:r>
      <w:r>
        <w:rPr>
          <w:rFonts w:ascii="Tahoma" w:hAnsi="Tahoma"/>
          <w:color w:val="0E1115"/>
          <w:sz w:val="24"/>
        </w:rPr>
        <w:t>-</w:t>
      </w:r>
      <w:r>
        <w:rPr>
          <w:color w:val="0E1115"/>
          <w:sz w:val="24"/>
        </w:rPr>
        <w:t>за низкого доверия к аутсайдерам и государственным институтам</w:t>
      </w:r>
      <w:r>
        <w:rPr>
          <w:rFonts w:ascii="Tahoma" w:hAnsi="Tahoma"/>
          <w:color w:val="0E1115"/>
          <w:sz w:val="24"/>
        </w:rPr>
        <w:t>.</w:t>
      </w:r>
    </w:p>
    <w:p>
      <w:pPr>
        <w:pStyle w:val="ListParagraph"/>
        <w:numPr>
          <w:ilvl w:val="0"/>
          <w:numId w:val="6"/>
        </w:numPr>
        <w:tabs>
          <w:tab w:pos="577" w:val="left" w:leader="none"/>
        </w:tabs>
        <w:spacing w:line="240" w:lineRule="auto" w:before="246" w:after="0"/>
        <w:ind w:left="577" w:right="0" w:hanging="272"/>
        <w:jc w:val="left"/>
        <w:rPr>
          <w:rFonts w:ascii="Tahoma" w:hAnsi="Tahoma"/>
          <w:b/>
          <w:sz w:val="24"/>
        </w:rPr>
      </w:pPr>
      <w:r>
        <w:rPr>
          <w:rFonts w:ascii="Tahoma" w:hAnsi="Tahoma"/>
          <w:b/>
          <w:color w:val="0E1115"/>
          <w:spacing w:val="-6"/>
          <w:sz w:val="24"/>
        </w:rPr>
        <w:t>«</w:t>
      </w:r>
      <w:r>
        <w:rPr>
          <w:b/>
          <w:color w:val="0E1115"/>
          <w:spacing w:val="-6"/>
          <w:sz w:val="23"/>
        </w:rPr>
        <w:t>А</w:t>
      </w:r>
      <w:r>
        <w:rPr>
          <w:b/>
          <w:color w:val="0E1115"/>
          <w:spacing w:val="-6"/>
          <w:sz w:val="24"/>
        </w:rPr>
        <w:t>нгл</w:t>
      </w:r>
      <w:r>
        <w:rPr>
          <w:b/>
          <w:color w:val="0E1115"/>
          <w:spacing w:val="-6"/>
          <w:sz w:val="23"/>
        </w:rPr>
        <w:t>оса</w:t>
      </w:r>
      <w:r>
        <w:rPr>
          <w:b/>
          <w:color w:val="0E1115"/>
          <w:spacing w:val="-6"/>
          <w:sz w:val="24"/>
        </w:rPr>
        <w:t>к</w:t>
      </w:r>
      <w:r>
        <w:rPr>
          <w:b/>
          <w:color w:val="0E1115"/>
          <w:spacing w:val="-6"/>
          <w:sz w:val="23"/>
        </w:rPr>
        <w:t>со</w:t>
      </w:r>
      <w:r>
        <w:rPr>
          <w:b/>
          <w:color w:val="0E1115"/>
          <w:spacing w:val="-6"/>
          <w:sz w:val="24"/>
        </w:rPr>
        <w:t>н</w:t>
      </w:r>
      <w:r>
        <w:rPr>
          <w:b/>
          <w:color w:val="0E1115"/>
          <w:spacing w:val="-6"/>
          <w:sz w:val="23"/>
        </w:rPr>
        <w:t>с</w:t>
      </w:r>
      <w:r>
        <w:rPr>
          <w:b/>
          <w:color w:val="0E1115"/>
          <w:spacing w:val="-6"/>
          <w:sz w:val="24"/>
        </w:rPr>
        <w:t>к</w:t>
      </w:r>
      <w:r>
        <w:rPr>
          <w:b/>
          <w:color w:val="0E1115"/>
          <w:spacing w:val="-6"/>
          <w:sz w:val="23"/>
        </w:rPr>
        <w:t>а</w:t>
      </w:r>
      <w:r>
        <w:rPr>
          <w:b/>
          <w:color w:val="0E1115"/>
          <w:spacing w:val="-6"/>
          <w:sz w:val="24"/>
        </w:rPr>
        <w:t>я</w:t>
      </w:r>
      <w:r>
        <w:rPr>
          <w:rFonts w:ascii="Tahoma" w:hAnsi="Tahoma"/>
          <w:b/>
          <w:color w:val="0E1115"/>
          <w:spacing w:val="-6"/>
          <w:sz w:val="24"/>
        </w:rPr>
        <w:t>»</w:t>
      </w:r>
      <w:r>
        <w:rPr>
          <w:rFonts w:ascii="Tahoma" w:hAnsi="Tahoma"/>
          <w:b/>
          <w:color w:val="0E1115"/>
          <w:spacing w:val="-8"/>
          <w:sz w:val="24"/>
        </w:rPr>
        <w:t> </w:t>
      </w:r>
      <w:r>
        <w:rPr>
          <w:b/>
          <w:color w:val="0E1115"/>
          <w:spacing w:val="-6"/>
          <w:sz w:val="24"/>
        </w:rPr>
        <w:t>м</w:t>
      </w:r>
      <w:r>
        <w:rPr>
          <w:b/>
          <w:color w:val="0E1115"/>
          <w:spacing w:val="-6"/>
          <w:sz w:val="23"/>
        </w:rPr>
        <w:t>о</w:t>
      </w:r>
      <w:r>
        <w:rPr>
          <w:b/>
          <w:color w:val="0E1115"/>
          <w:spacing w:val="-6"/>
          <w:sz w:val="24"/>
        </w:rPr>
        <w:t>д</w:t>
      </w:r>
      <w:r>
        <w:rPr>
          <w:b/>
          <w:color w:val="0E1115"/>
          <w:spacing w:val="-6"/>
          <w:sz w:val="23"/>
        </w:rPr>
        <w:t>е</w:t>
      </w:r>
      <w:r>
        <w:rPr>
          <w:b/>
          <w:color w:val="0E1115"/>
          <w:spacing w:val="-6"/>
          <w:sz w:val="24"/>
        </w:rPr>
        <w:t>ль</w:t>
      </w:r>
      <w:r>
        <w:rPr>
          <w:b/>
          <w:color w:val="0E1115"/>
          <w:spacing w:val="-5"/>
          <w:sz w:val="24"/>
        </w:rPr>
        <w:t> </w:t>
      </w:r>
      <w:r>
        <w:rPr>
          <w:rFonts w:ascii="Tahoma" w:hAnsi="Tahoma"/>
          <w:b/>
          <w:color w:val="0E1115"/>
          <w:spacing w:val="-6"/>
          <w:sz w:val="24"/>
        </w:rPr>
        <w:t>(</w:t>
      </w:r>
      <w:r>
        <w:rPr>
          <w:b/>
          <w:color w:val="0E1115"/>
          <w:spacing w:val="-6"/>
          <w:sz w:val="24"/>
        </w:rPr>
        <w:t>п</w:t>
      </w:r>
      <w:r>
        <w:rPr>
          <w:b/>
          <w:color w:val="0E1115"/>
          <w:spacing w:val="-6"/>
          <w:sz w:val="23"/>
        </w:rPr>
        <w:t>ро</w:t>
      </w:r>
      <w:r>
        <w:rPr>
          <w:b/>
          <w:color w:val="0E1115"/>
          <w:spacing w:val="-6"/>
          <w:sz w:val="24"/>
        </w:rPr>
        <w:t>т</w:t>
      </w:r>
      <w:r>
        <w:rPr>
          <w:b/>
          <w:color w:val="0E1115"/>
          <w:spacing w:val="-6"/>
          <w:sz w:val="23"/>
        </w:rPr>
        <w:t>ес</w:t>
      </w:r>
      <w:r>
        <w:rPr>
          <w:b/>
          <w:color w:val="0E1115"/>
          <w:spacing w:val="-6"/>
          <w:sz w:val="24"/>
        </w:rPr>
        <w:t>т</w:t>
      </w:r>
      <w:r>
        <w:rPr>
          <w:b/>
          <w:color w:val="0E1115"/>
          <w:spacing w:val="-6"/>
          <w:sz w:val="23"/>
        </w:rPr>
        <w:t>а</w:t>
      </w:r>
      <w:r>
        <w:rPr>
          <w:b/>
          <w:color w:val="0E1115"/>
          <w:spacing w:val="-6"/>
          <w:sz w:val="24"/>
        </w:rPr>
        <w:t>нт</w:t>
      </w:r>
      <w:r>
        <w:rPr>
          <w:b/>
          <w:color w:val="0E1115"/>
          <w:spacing w:val="-6"/>
          <w:sz w:val="23"/>
        </w:rPr>
        <w:t>с</w:t>
      </w:r>
      <w:r>
        <w:rPr>
          <w:b/>
          <w:color w:val="0E1115"/>
          <w:spacing w:val="-6"/>
          <w:sz w:val="24"/>
        </w:rPr>
        <w:t>к</w:t>
      </w:r>
      <w:r>
        <w:rPr>
          <w:b/>
          <w:color w:val="0E1115"/>
          <w:spacing w:val="-6"/>
          <w:sz w:val="23"/>
        </w:rPr>
        <w:t>а</w:t>
      </w:r>
      <w:r>
        <w:rPr>
          <w:b/>
          <w:color w:val="0E1115"/>
          <w:spacing w:val="-6"/>
          <w:sz w:val="24"/>
        </w:rPr>
        <w:t>я</w:t>
      </w:r>
      <w:r>
        <w:rPr>
          <w:rFonts w:ascii="Tahoma" w:hAnsi="Tahoma"/>
          <w:b/>
          <w:color w:val="0E1115"/>
          <w:spacing w:val="-6"/>
          <w:sz w:val="24"/>
        </w:rPr>
        <w:t>)</w:t>
      </w:r>
    </w:p>
    <w:p>
      <w:pPr>
        <w:pStyle w:val="ListParagraph"/>
        <w:numPr>
          <w:ilvl w:val="1"/>
          <w:numId w:val="6"/>
        </w:numPr>
        <w:tabs>
          <w:tab w:pos="575" w:val="left" w:leader="none"/>
        </w:tabs>
        <w:spacing w:line="240" w:lineRule="auto" w:before="249" w:after="0"/>
        <w:ind w:left="575" w:right="0" w:hanging="255"/>
        <w:jc w:val="left"/>
        <w:rPr>
          <w:rFonts w:ascii="Tahoma" w:hAnsi="Tahoma"/>
          <w:sz w:val="24"/>
        </w:rPr>
      </w:pPr>
      <w:r>
        <w:rPr>
          <w:b/>
          <w:color w:val="0E1115"/>
          <w:sz w:val="23"/>
        </w:rPr>
        <w:t>Пр</w:t>
      </w:r>
      <w:r>
        <w:rPr>
          <w:b/>
          <w:color w:val="0E1115"/>
          <w:sz w:val="24"/>
        </w:rPr>
        <w:t>им</w:t>
      </w:r>
      <w:r>
        <w:rPr>
          <w:b/>
          <w:color w:val="0E1115"/>
          <w:sz w:val="23"/>
        </w:rPr>
        <w:t>ер</w:t>
      </w:r>
      <w:r>
        <w:rPr>
          <w:b/>
          <w:color w:val="0E1115"/>
          <w:sz w:val="24"/>
        </w:rPr>
        <w:t>ы</w:t>
      </w:r>
      <w:r>
        <w:rPr>
          <w:rFonts w:ascii="Tahoma" w:hAnsi="Tahoma"/>
          <w:b/>
          <w:color w:val="0E1115"/>
          <w:sz w:val="24"/>
        </w:rPr>
        <w:t>:</w:t>
      </w:r>
      <w:r>
        <w:rPr>
          <w:rFonts w:ascii="Tahoma" w:hAnsi="Tahoma"/>
          <w:b/>
          <w:color w:val="0E1115"/>
          <w:spacing w:val="-13"/>
          <w:sz w:val="24"/>
        </w:rPr>
        <w:t> </w:t>
      </w:r>
      <w:r>
        <w:rPr>
          <w:color w:val="0E1115"/>
          <w:sz w:val="24"/>
        </w:rPr>
        <w:t>США</w:t>
      </w:r>
      <w:r>
        <w:rPr>
          <w:rFonts w:ascii="Tahoma" w:hAnsi="Tahoma"/>
          <w:color w:val="0E1115"/>
          <w:sz w:val="24"/>
        </w:rPr>
        <w:t>,</w:t>
      </w:r>
      <w:r>
        <w:rPr>
          <w:rFonts w:ascii="Tahoma" w:hAnsi="Tahoma"/>
          <w:color w:val="0E1115"/>
          <w:spacing w:val="-17"/>
          <w:sz w:val="24"/>
        </w:rPr>
        <w:t> </w:t>
      </w:r>
      <w:r>
        <w:rPr>
          <w:color w:val="0E1115"/>
          <w:sz w:val="24"/>
        </w:rPr>
        <w:t>Великобритания</w:t>
      </w:r>
      <w:r>
        <w:rPr>
          <w:rFonts w:ascii="Tahoma" w:hAnsi="Tahoma"/>
          <w:color w:val="0E1115"/>
          <w:sz w:val="24"/>
        </w:rPr>
        <w:t>,</w:t>
      </w:r>
      <w:r>
        <w:rPr>
          <w:rFonts w:ascii="Tahoma" w:hAnsi="Tahoma"/>
          <w:color w:val="0E1115"/>
          <w:spacing w:val="-17"/>
          <w:sz w:val="24"/>
        </w:rPr>
        <w:t> </w:t>
      </w:r>
      <w:r>
        <w:rPr>
          <w:color w:val="0E1115"/>
          <w:sz w:val="24"/>
        </w:rPr>
        <w:t>Канада</w:t>
      </w:r>
      <w:r>
        <w:rPr>
          <w:rFonts w:ascii="Tahoma" w:hAnsi="Tahoma"/>
          <w:color w:val="0E1115"/>
          <w:sz w:val="24"/>
        </w:rPr>
        <w:t>,</w:t>
      </w:r>
      <w:r>
        <w:rPr>
          <w:rFonts w:ascii="Tahoma" w:hAnsi="Tahoma"/>
          <w:color w:val="0E1115"/>
          <w:spacing w:val="-18"/>
          <w:sz w:val="24"/>
        </w:rPr>
        <w:t> </w:t>
      </w:r>
      <w:r>
        <w:rPr>
          <w:color w:val="0E1115"/>
          <w:spacing w:val="-2"/>
          <w:sz w:val="24"/>
        </w:rPr>
        <w:t>Австралия</w:t>
      </w:r>
      <w:r>
        <w:rPr>
          <w:rFonts w:ascii="Tahoma" w:hAnsi="Tahoma"/>
          <w:color w:val="0E1115"/>
          <w:spacing w:val="-2"/>
          <w:sz w:val="24"/>
        </w:rPr>
        <w:t>.</w:t>
      </w:r>
    </w:p>
    <w:p>
      <w:pPr>
        <w:pStyle w:val="ListParagraph"/>
        <w:numPr>
          <w:ilvl w:val="1"/>
          <w:numId w:val="6"/>
        </w:numPr>
        <w:tabs>
          <w:tab w:pos="575" w:val="left" w:leader="none"/>
        </w:tabs>
        <w:spacing w:line="345" w:lineRule="auto" w:before="219" w:after="0"/>
        <w:ind w:left="575" w:right="187" w:hanging="255"/>
        <w:jc w:val="left"/>
        <w:rPr>
          <w:rFonts w:ascii="Tahoma" w:hAnsi="Tahoma"/>
          <w:sz w:val="24"/>
        </w:rPr>
      </w:pPr>
      <w:r>
        <w:rPr>
          <w:b/>
          <w:color w:val="0E1115"/>
          <w:sz w:val="24"/>
        </w:rPr>
        <w:t>И</w:t>
      </w:r>
      <w:r>
        <w:rPr>
          <w:b/>
          <w:color w:val="0E1115"/>
          <w:sz w:val="23"/>
        </w:rPr>
        <w:t>с</w:t>
      </w:r>
      <w:r>
        <w:rPr>
          <w:b/>
          <w:color w:val="0E1115"/>
          <w:sz w:val="24"/>
        </w:rPr>
        <w:t>т</w:t>
      </w:r>
      <w:r>
        <w:rPr>
          <w:b/>
          <w:color w:val="0E1115"/>
          <w:sz w:val="23"/>
        </w:rPr>
        <w:t>ор</w:t>
      </w:r>
      <w:r>
        <w:rPr>
          <w:b/>
          <w:color w:val="0E1115"/>
          <w:sz w:val="24"/>
        </w:rPr>
        <w:t>ич</w:t>
      </w:r>
      <w:r>
        <w:rPr>
          <w:b/>
          <w:color w:val="0E1115"/>
          <w:sz w:val="23"/>
        </w:rPr>
        <w:t>ес</w:t>
      </w:r>
      <w:r>
        <w:rPr>
          <w:b/>
          <w:color w:val="0E1115"/>
          <w:sz w:val="24"/>
        </w:rPr>
        <w:t>ки</w:t>
      </w:r>
      <w:r>
        <w:rPr>
          <w:b/>
          <w:color w:val="0E1115"/>
          <w:sz w:val="23"/>
        </w:rPr>
        <w:t>й </w:t>
      </w:r>
      <w:r>
        <w:rPr>
          <w:b/>
          <w:color w:val="0E1115"/>
          <w:sz w:val="24"/>
        </w:rPr>
        <w:t>п</w:t>
      </w:r>
      <w:r>
        <w:rPr>
          <w:b/>
          <w:color w:val="0E1115"/>
          <w:sz w:val="23"/>
        </w:rPr>
        <w:t>ре</w:t>
      </w:r>
      <w:r>
        <w:rPr>
          <w:b/>
          <w:color w:val="0E1115"/>
          <w:sz w:val="24"/>
        </w:rPr>
        <w:t>ц</w:t>
      </w:r>
      <w:r>
        <w:rPr>
          <w:b/>
          <w:color w:val="0E1115"/>
          <w:sz w:val="23"/>
        </w:rPr>
        <w:t>е</w:t>
      </w:r>
      <w:r>
        <w:rPr>
          <w:b/>
          <w:color w:val="0E1115"/>
          <w:sz w:val="24"/>
        </w:rPr>
        <w:t>д</w:t>
      </w:r>
      <w:r>
        <w:rPr>
          <w:b/>
          <w:color w:val="0E1115"/>
          <w:sz w:val="23"/>
        </w:rPr>
        <w:t>е</w:t>
      </w:r>
      <w:r>
        <w:rPr>
          <w:b/>
          <w:color w:val="0E1115"/>
          <w:sz w:val="24"/>
        </w:rPr>
        <w:t>нт</w:t>
      </w:r>
      <w:r>
        <w:rPr>
          <w:rFonts w:ascii="Tahoma" w:hAnsi="Tahoma"/>
          <w:b/>
          <w:color w:val="0E1115"/>
          <w:sz w:val="24"/>
        </w:rPr>
        <w:t>: </w:t>
      </w:r>
      <w:r>
        <w:rPr>
          <w:color w:val="0E1115"/>
          <w:sz w:val="24"/>
        </w:rPr>
        <w:t>Сильны традиции индивидуализма</w:t>
      </w:r>
      <w:r>
        <w:rPr>
          <w:rFonts w:ascii="Tahoma" w:hAnsi="Tahoma"/>
          <w:color w:val="0E1115"/>
          <w:sz w:val="24"/>
        </w:rPr>
        <w:t>,</w:t>
      </w:r>
      <w:r>
        <w:rPr>
          <w:rFonts w:ascii="Tahoma" w:hAnsi="Tahoma"/>
          <w:color w:val="0E1115"/>
          <w:spacing w:val="-3"/>
          <w:sz w:val="24"/>
        </w:rPr>
        <w:t> </w:t>
      </w:r>
      <w:r>
        <w:rPr>
          <w:color w:val="0E1115"/>
          <w:sz w:val="24"/>
        </w:rPr>
        <w:t>личной </w:t>
      </w:r>
      <w:r>
        <w:rPr>
          <w:color w:val="0E1115"/>
          <w:sz w:val="24"/>
        </w:rPr>
        <w:t>свободы</w:t>
      </w:r>
      <w:r>
        <w:rPr>
          <w:rFonts w:ascii="Tahoma" w:hAnsi="Tahoma"/>
          <w:color w:val="0E1115"/>
          <w:sz w:val="24"/>
        </w:rPr>
        <w:t>, </w:t>
      </w:r>
      <w:r>
        <w:rPr>
          <w:color w:val="0E1115"/>
          <w:sz w:val="24"/>
        </w:rPr>
        <w:t>конкуренции и философии </w:t>
      </w:r>
      <w:r>
        <w:rPr>
          <w:rFonts w:ascii="Tahoma" w:hAnsi="Tahoma"/>
          <w:color w:val="0E1115"/>
          <w:sz w:val="24"/>
        </w:rPr>
        <w:t>«self-made man».</w:t>
      </w:r>
    </w:p>
    <w:p>
      <w:pPr>
        <w:pStyle w:val="ListParagraph"/>
        <w:numPr>
          <w:ilvl w:val="1"/>
          <w:numId w:val="6"/>
        </w:numPr>
        <w:tabs>
          <w:tab w:pos="575" w:val="left" w:leader="none"/>
        </w:tabs>
        <w:spacing w:line="345" w:lineRule="auto" w:before="93" w:after="0"/>
        <w:ind w:left="575" w:right="305" w:hanging="255"/>
        <w:jc w:val="left"/>
        <w:rPr>
          <w:rFonts w:ascii="Tahoma" w:hAnsi="Tahoma"/>
          <w:sz w:val="24"/>
        </w:rPr>
      </w:pPr>
      <w:r>
        <w:rPr>
          <w:b/>
          <w:color w:val="0E1115"/>
          <w:sz w:val="23"/>
        </w:rPr>
        <w:t>Ку</w:t>
      </w:r>
      <w:r>
        <w:rPr>
          <w:b/>
          <w:color w:val="0E1115"/>
          <w:sz w:val="24"/>
        </w:rPr>
        <w:t>льт</w:t>
      </w:r>
      <w:r>
        <w:rPr>
          <w:b/>
          <w:color w:val="0E1115"/>
          <w:sz w:val="23"/>
        </w:rPr>
        <w:t>ур</w:t>
      </w:r>
      <w:r>
        <w:rPr>
          <w:b/>
          <w:color w:val="0E1115"/>
          <w:sz w:val="24"/>
        </w:rPr>
        <w:t>ны</w:t>
      </w:r>
      <w:r>
        <w:rPr>
          <w:b/>
          <w:color w:val="0E1115"/>
          <w:sz w:val="23"/>
        </w:rPr>
        <w:t>е </w:t>
      </w:r>
      <w:r>
        <w:rPr>
          <w:b/>
          <w:color w:val="0E1115"/>
          <w:sz w:val="24"/>
        </w:rPr>
        <w:t>ц</w:t>
      </w:r>
      <w:r>
        <w:rPr>
          <w:b/>
          <w:color w:val="0E1115"/>
          <w:sz w:val="23"/>
        </w:rPr>
        <w:t>е</w:t>
      </w:r>
      <w:r>
        <w:rPr>
          <w:b/>
          <w:color w:val="0E1115"/>
          <w:sz w:val="24"/>
        </w:rPr>
        <w:t>нн</w:t>
      </w:r>
      <w:r>
        <w:rPr>
          <w:b/>
          <w:color w:val="0E1115"/>
          <w:sz w:val="23"/>
        </w:rPr>
        <w:t>ос</w:t>
      </w:r>
      <w:r>
        <w:rPr>
          <w:b/>
          <w:color w:val="0E1115"/>
          <w:sz w:val="24"/>
        </w:rPr>
        <w:t>ти</w:t>
      </w:r>
      <w:r>
        <w:rPr>
          <w:rFonts w:ascii="Tahoma" w:hAnsi="Tahoma"/>
          <w:b/>
          <w:color w:val="0E1115"/>
          <w:sz w:val="24"/>
        </w:rPr>
        <w:t>: </w:t>
      </w:r>
      <w:r>
        <w:rPr>
          <w:color w:val="0E1115"/>
          <w:sz w:val="24"/>
        </w:rPr>
        <w:t>Индивидуализм</w:t>
      </w:r>
      <w:r>
        <w:rPr>
          <w:rFonts w:ascii="Tahoma" w:hAnsi="Tahoma"/>
          <w:color w:val="0E1115"/>
          <w:sz w:val="24"/>
        </w:rPr>
        <w:t>, </w:t>
      </w:r>
      <w:r>
        <w:rPr>
          <w:color w:val="0E1115"/>
          <w:sz w:val="24"/>
        </w:rPr>
        <w:t>прагматизм</w:t>
      </w:r>
      <w:r>
        <w:rPr>
          <w:rFonts w:ascii="Tahoma" w:hAnsi="Tahoma"/>
          <w:color w:val="0E1115"/>
          <w:sz w:val="24"/>
        </w:rPr>
        <w:t>, </w:t>
      </w:r>
      <w:r>
        <w:rPr>
          <w:color w:val="0E1115"/>
          <w:sz w:val="24"/>
        </w:rPr>
        <w:t>достиженчество</w:t>
      </w:r>
      <w:r>
        <w:rPr>
          <w:rFonts w:ascii="Tahoma" w:hAnsi="Tahoma"/>
          <w:color w:val="0E1115"/>
          <w:sz w:val="24"/>
        </w:rPr>
        <w:t>. </w:t>
      </w:r>
      <w:r>
        <w:rPr>
          <w:color w:val="0E1115"/>
          <w:sz w:val="24"/>
        </w:rPr>
        <w:t>Филантропия существует</w:t>
      </w:r>
      <w:r>
        <w:rPr>
          <w:rFonts w:ascii="Tahoma" w:hAnsi="Tahoma"/>
          <w:color w:val="0E1115"/>
          <w:sz w:val="24"/>
        </w:rPr>
        <w:t>, </w:t>
      </w:r>
      <w:r>
        <w:rPr>
          <w:color w:val="0E1115"/>
          <w:sz w:val="24"/>
        </w:rPr>
        <w:t>но часто как осознанный акт успешного человека</w:t>
      </w:r>
      <w:r>
        <w:rPr>
          <w:rFonts w:ascii="Tahoma" w:hAnsi="Tahoma"/>
          <w:color w:val="0E1115"/>
          <w:sz w:val="24"/>
        </w:rPr>
        <w:t>, </w:t>
      </w:r>
      <w:r>
        <w:rPr>
          <w:color w:val="0E1115"/>
          <w:sz w:val="24"/>
        </w:rPr>
        <w:t>а </w:t>
      </w:r>
      <w:r>
        <w:rPr>
          <w:color w:val="0E1115"/>
          <w:w w:val="105"/>
          <w:sz w:val="24"/>
        </w:rPr>
        <w:t>не как базовая социальная норма</w:t>
      </w:r>
      <w:r>
        <w:rPr>
          <w:rFonts w:ascii="Tahoma" w:hAnsi="Tahoma"/>
          <w:color w:val="0E1115"/>
          <w:w w:val="105"/>
          <w:sz w:val="24"/>
        </w:rPr>
        <w:t>.</w:t>
      </w:r>
    </w:p>
    <w:p>
      <w:pPr>
        <w:pStyle w:val="ListParagraph"/>
        <w:numPr>
          <w:ilvl w:val="1"/>
          <w:numId w:val="6"/>
        </w:numPr>
        <w:tabs>
          <w:tab w:pos="575" w:val="left" w:leader="none"/>
        </w:tabs>
        <w:spacing w:line="345" w:lineRule="auto" w:before="95" w:after="0"/>
        <w:ind w:left="575" w:right="1553" w:hanging="255"/>
        <w:jc w:val="left"/>
        <w:rPr>
          <w:rFonts w:ascii="Tahoma" w:hAnsi="Tahoma"/>
          <w:sz w:val="24"/>
        </w:rPr>
      </w:pPr>
      <w:r>
        <w:rPr>
          <w:b/>
          <w:color w:val="0E1115"/>
          <w:sz w:val="23"/>
        </w:rPr>
        <w:t>О</w:t>
      </w:r>
      <w:r>
        <w:rPr>
          <w:b/>
          <w:color w:val="0E1115"/>
          <w:sz w:val="24"/>
        </w:rPr>
        <w:t>тн</w:t>
      </w:r>
      <w:r>
        <w:rPr>
          <w:b/>
          <w:color w:val="0E1115"/>
          <w:sz w:val="23"/>
        </w:rPr>
        <w:t>о</w:t>
      </w:r>
      <w:r>
        <w:rPr>
          <w:b/>
          <w:color w:val="0E1115"/>
          <w:sz w:val="24"/>
        </w:rPr>
        <w:t>ш</w:t>
      </w:r>
      <w:r>
        <w:rPr>
          <w:b/>
          <w:color w:val="0E1115"/>
          <w:sz w:val="23"/>
        </w:rPr>
        <w:t>е</w:t>
      </w:r>
      <w:r>
        <w:rPr>
          <w:b/>
          <w:color w:val="0E1115"/>
          <w:sz w:val="24"/>
        </w:rPr>
        <w:t>ни</w:t>
      </w:r>
      <w:r>
        <w:rPr>
          <w:b/>
          <w:color w:val="0E1115"/>
          <w:sz w:val="23"/>
        </w:rPr>
        <w:t>е</w:t>
      </w:r>
      <w:r>
        <w:rPr>
          <w:b/>
          <w:color w:val="0E1115"/>
          <w:spacing w:val="-7"/>
          <w:sz w:val="23"/>
        </w:rPr>
        <w:t> </w:t>
      </w:r>
      <w:r>
        <w:rPr>
          <w:b/>
          <w:color w:val="0E1115"/>
          <w:sz w:val="24"/>
        </w:rPr>
        <w:t>к</w:t>
      </w:r>
      <w:r>
        <w:rPr>
          <w:b/>
          <w:color w:val="0E1115"/>
          <w:spacing w:val="-10"/>
          <w:sz w:val="24"/>
        </w:rPr>
        <w:t> </w:t>
      </w:r>
      <w:r>
        <w:rPr>
          <w:b/>
          <w:color w:val="0E1115"/>
          <w:sz w:val="23"/>
        </w:rPr>
        <w:t>со</w:t>
      </w:r>
      <w:r>
        <w:rPr>
          <w:b/>
          <w:color w:val="0E1115"/>
          <w:sz w:val="24"/>
        </w:rPr>
        <w:t>б</w:t>
      </w:r>
      <w:r>
        <w:rPr>
          <w:b/>
          <w:color w:val="0E1115"/>
          <w:sz w:val="23"/>
        </w:rPr>
        <w:t>с</w:t>
      </w:r>
      <w:r>
        <w:rPr>
          <w:b/>
          <w:color w:val="0E1115"/>
          <w:sz w:val="24"/>
        </w:rPr>
        <w:t>тв</w:t>
      </w:r>
      <w:r>
        <w:rPr>
          <w:b/>
          <w:color w:val="0E1115"/>
          <w:sz w:val="23"/>
        </w:rPr>
        <w:t>е</w:t>
      </w:r>
      <w:r>
        <w:rPr>
          <w:b/>
          <w:color w:val="0E1115"/>
          <w:sz w:val="24"/>
        </w:rPr>
        <w:t>нн</w:t>
      </w:r>
      <w:r>
        <w:rPr>
          <w:b/>
          <w:color w:val="0E1115"/>
          <w:sz w:val="23"/>
        </w:rPr>
        <w:t>ос</w:t>
      </w:r>
      <w:r>
        <w:rPr>
          <w:b/>
          <w:color w:val="0E1115"/>
          <w:sz w:val="24"/>
        </w:rPr>
        <w:t>ти</w:t>
      </w:r>
      <w:r>
        <w:rPr>
          <w:rFonts w:ascii="Tahoma" w:hAnsi="Tahoma"/>
          <w:b/>
          <w:color w:val="0E1115"/>
          <w:sz w:val="24"/>
        </w:rPr>
        <w:t>:</w:t>
      </w:r>
      <w:r>
        <w:rPr>
          <w:rFonts w:ascii="Tahoma" w:hAnsi="Tahoma"/>
          <w:b/>
          <w:color w:val="0E1115"/>
          <w:spacing w:val="-6"/>
          <w:sz w:val="24"/>
        </w:rPr>
        <w:t> </w:t>
      </w:r>
      <w:r>
        <w:rPr>
          <w:color w:val="0E1115"/>
          <w:sz w:val="24"/>
        </w:rPr>
        <w:t>Частная</w:t>
      </w:r>
      <w:r>
        <w:rPr>
          <w:color w:val="0E1115"/>
          <w:spacing w:val="-3"/>
          <w:sz w:val="24"/>
        </w:rPr>
        <w:t> </w:t>
      </w:r>
      <w:r>
        <w:rPr>
          <w:color w:val="0E1115"/>
          <w:sz w:val="24"/>
        </w:rPr>
        <w:t>собственность</w:t>
      </w:r>
      <w:r>
        <w:rPr>
          <w:color w:val="0E1115"/>
          <w:spacing w:val="-3"/>
          <w:sz w:val="24"/>
        </w:rPr>
        <w:t> </w:t>
      </w:r>
      <w:r>
        <w:rPr>
          <w:rFonts w:ascii="Tahoma" w:hAnsi="Tahoma"/>
          <w:color w:val="0E1115"/>
          <w:sz w:val="24"/>
        </w:rPr>
        <w:t>—</w:t>
      </w:r>
      <w:r>
        <w:rPr>
          <w:rFonts w:ascii="Tahoma" w:hAnsi="Tahoma"/>
          <w:color w:val="0E1115"/>
          <w:spacing w:val="-11"/>
          <w:sz w:val="24"/>
        </w:rPr>
        <w:t> </w:t>
      </w:r>
      <w:r>
        <w:rPr>
          <w:color w:val="0E1115"/>
          <w:sz w:val="24"/>
        </w:rPr>
        <w:t>священна</w:t>
      </w:r>
      <w:r>
        <w:rPr>
          <w:color w:val="0E1115"/>
          <w:spacing w:val="-3"/>
          <w:sz w:val="24"/>
        </w:rPr>
        <w:t> </w:t>
      </w:r>
      <w:r>
        <w:rPr>
          <w:color w:val="0E1115"/>
          <w:sz w:val="24"/>
        </w:rPr>
        <w:t>и </w:t>
      </w:r>
      <w:r>
        <w:rPr>
          <w:color w:val="0E1115"/>
          <w:spacing w:val="-2"/>
          <w:w w:val="105"/>
          <w:sz w:val="24"/>
        </w:rPr>
        <w:t>неприкосновенна</w:t>
      </w:r>
      <w:r>
        <w:rPr>
          <w:rFonts w:ascii="Tahoma" w:hAnsi="Tahoma"/>
          <w:color w:val="0E1115"/>
          <w:spacing w:val="-2"/>
          <w:w w:val="105"/>
          <w:sz w:val="24"/>
        </w:rPr>
        <w:t>.</w:t>
      </w:r>
    </w:p>
    <w:p>
      <w:pPr>
        <w:pStyle w:val="ListParagraph"/>
        <w:numPr>
          <w:ilvl w:val="1"/>
          <w:numId w:val="6"/>
        </w:numPr>
        <w:tabs>
          <w:tab w:pos="575" w:val="left" w:leader="none"/>
        </w:tabs>
        <w:spacing w:line="345" w:lineRule="auto" w:before="93" w:after="0"/>
        <w:ind w:left="575" w:right="12" w:hanging="255"/>
        <w:jc w:val="left"/>
        <w:rPr>
          <w:rFonts w:ascii="Tahoma" w:hAnsi="Tahoma"/>
          <w:sz w:val="24"/>
        </w:rPr>
      </w:pPr>
      <w:r>
        <w:rPr>
          <w:b/>
          <w:color w:val="0E1115"/>
          <w:sz w:val="23"/>
        </w:rPr>
        <w:t>Со</w:t>
      </w:r>
      <w:r>
        <w:rPr>
          <w:b/>
          <w:color w:val="0E1115"/>
          <w:sz w:val="24"/>
        </w:rPr>
        <w:t>ци</w:t>
      </w:r>
      <w:r>
        <w:rPr>
          <w:b/>
          <w:color w:val="0E1115"/>
          <w:sz w:val="23"/>
        </w:rPr>
        <w:t>а</w:t>
      </w:r>
      <w:r>
        <w:rPr>
          <w:b/>
          <w:color w:val="0E1115"/>
          <w:sz w:val="24"/>
        </w:rPr>
        <w:t>льн</w:t>
      </w:r>
      <w:r>
        <w:rPr>
          <w:b/>
          <w:color w:val="0E1115"/>
          <w:sz w:val="23"/>
        </w:rPr>
        <w:t>ое</w:t>
      </w:r>
      <w:r>
        <w:rPr>
          <w:b/>
          <w:color w:val="0E1115"/>
          <w:spacing w:val="-6"/>
          <w:sz w:val="23"/>
        </w:rPr>
        <w:t> </w:t>
      </w:r>
      <w:r>
        <w:rPr>
          <w:b/>
          <w:color w:val="0E1115"/>
          <w:sz w:val="24"/>
        </w:rPr>
        <w:t>д</w:t>
      </w:r>
      <w:r>
        <w:rPr>
          <w:b/>
          <w:color w:val="0E1115"/>
          <w:sz w:val="23"/>
        </w:rPr>
        <w:t>о</w:t>
      </w:r>
      <w:r>
        <w:rPr>
          <w:b/>
          <w:color w:val="0E1115"/>
          <w:sz w:val="24"/>
        </w:rPr>
        <w:t>в</w:t>
      </w:r>
      <w:r>
        <w:rPr>
          <w:b/>
          <w:color w:val="0E1115"/>
          <w:sz w:val="23"/>
        </w:rPr>
        <w:t>ер</w:t>
      </w:r>
      <w:r>
        <w:rPr>
          <w:b/>
          <w:color w:val="0E1115"/>
          <w:sz w:val="24"/>
        </w:rPr>
        <w:t>и</w:t>
      </w:r>
      <w:r>
        <w:rPr>
          <w:b/>
          <w:color w:val="0E1115"/>
          <w:sz w:val="23"/>
        </w:rPr>
        <w:t>е</w:t>
      </w:r>
      <w:r>
        <w:rPr>
          <w:rFonts w:ascii="Tahoma" w:hAnsi="Tahoma"/>
          <w:b/>
          <w:color w:val="0E1115"/>
          <w:sz w:val="24"/>
        </w:rPr>
        <w:t>:</w:t>
      </w:r>
      <w:r>
        <w:rPr>
          <w:rFonts w:ascii="Tahoma" w:hAnsi="Tahoma"/>
          <w:b/>
          <w:color w:val="0E1115"/>
          <w:spacing w:val="-5"/>
          <w:sz w:val="24"/>
        </w:rPr>
        <w:t> </w:t>
      </w:r>
      <w:r>
        <w:rPr>
          <w:color w:val="0E1115"/>
          <w:sz w:val="24"/>
        </w:rPr>
        <w:t>Уровень</w:t>
      </w:r>
      <w:r>
        <w:rPr>
          <w:color w:val="0E1115"/>
          <w:spacing w:val="-2"/>
          <w:sz w:val="24"/>
        </w:rPr>
        <w:t> </w:t>
      </w:r>
      <w:r>
        <w:rPr>
          <w:color w:val="0E1115"/>
          <w:sz w:val="24"/>
        </w:rPr>
        <w:t>обобщенного</w:t>
      </w:r>
      <w:r>
        <w:rPr>
          <w:color w:val="0E1115"/>
          <w:spacing w:val="-2"/>
          <w:sz w:val="24"/>
        </w:rPr>
        <w:t> </w:t>
      </w:r>
      <w:r>
        <w:rPr>
          <w:color w:val="0E1115"/>
          <w:sz w:val="24"/>
        </w:rPr>
        <w:t>доверия</w:t>
      </w:r>
      <w:r>
        <w:rPr>
          <w:color w:val="0E1115"/>
          <w:spacing w:val="-2"/>
          <w:sz w:val="24"/>
        </w:rPr>
        <w:t> </w:t>
      </w:r>
      <w:r>
        <w:rPr>
          <w:color w:val="0E1115"/>
          <w:sz w:val="24"/>
        </w:rPr>
        <w:t>средний</w:t>
      </w:r>
      <w:r>
        <w:rPr>
          <w:rFonts w:ascii="Tahoma" w:hAnsi="Tahoma"/>
          <w:color w:val="0E1115"/>
          <w:sz w:val="24"/>
        </w:rPr>
        <w:t>,</w:t>
      </w:r>
      <w:r>
        <w:rPr>
          <w:rFonts w:ascii="Tahoma" w:hAnsi="Tahoma"/>
          <w:color w:val="0E1115"/>
          <w:spacing w:val="-10"/>
          <w:sz w:val="24"/>
        </w:rPr>
        <w:t> </w:t>
      </w:r>
      <w:r>
        <w:rPr>
          <w:color w:val="0E1115"/>
          <w:sz w:val="24"/>
        </w:rPr>
        <w:t>сильно</w:t>
      </w:r>
      <w:r>
        <w:rPr>
          <w:color w:val="0E1115"/>
          <w:spacing w:val="-2"/>
          <w:sz w:val="24"/>
        </w:rPr>
        <w:t> </w:t>
      </w:r>
      <w:r>
        <w:rPr>
          <w:color w:val="0E1115"/>
          <w:sz w:val="24"/>
        </w:rPr>
        <w:t>зависит</w:t>
      </w:r>
      <w:r>
        <w:rPr>
          <w:color w:val="0E1115"/>
          <w:spacing w:val="-2"/>
          <w:sz w:val="24"/>
        </w:rPr>
        <w:t> </w:t>
      </w:r>
      <w:r>
        <w:rPr>
          <w:color w:val="0E1115"/>
          <w:sz w:val="24"/>
        </w:rPr>
        <w:t>от конкретного сообщества</w:t>
      </w:r>
      <w:r>
        <w:rPr>
          <w:rFonts w:ascii="Tahoma" w:hAnsi="Tahoma"/>
          <w:color w:val="0E1115"/>
          <w:sz w:val="24"/>
        </w:rPr>
        <w:t>.</w:t>
      </w:r>
    </w:p>
    <w:p>
      <w:pPr>
        <w:pStyle w:val="ListParagraph"/>
        <w:numPr>
          <w:ilvl w:val="1"/>
          <w:numId w:val="6"/>
        </w:numPr>
        <w:tabs>
          <w:tab w:pos="575" w:val="left" w:leader="none"/>
        </w:tabs>
        <w:spacing w:line="240" w:lineRule="auto" w:before="93" w:after="0"/>
        <w:ind w:left="575" w:right="0" w:hanging="255"/>
        <w:jc w:val="left"/>
        <w:rPr>
          <w:sz w:val="24"/>
        </w:rPr>
      </w:pPr>
      <w:r>
        <w:rPr>
          <w:b/>
          <w:color w:val="0E1115"/>
          <w:spacing w:val="-2"/>
          <w:sz w:val="23"/>
        </w:rPr>
        <w:t>По</w:t>
      </w:r>
      <w:r>
        <w:rPr>
          <w:b/>
          <w:color w:val="0E1115"/>
          <w:spacing w:val="-2"/>
          <w:sz w:val="24"/>
        </w:rPr>
        <w:t>т</w:t>
      </w:r>
      <w:r>
        <w:rPr>
          <w:b/>
          <w:color w:val="0E1115"/>
          <w:spacing w:val="-2"/>
          <w:sz w:val="23"/>
        </w:rPr>
        <w:t>е</w:t>
      </w:r>
      <w:r>
        <w:rPr>
          <w:b/>
          <w:color w:val="0E1115"/>
          <w:spacing w:val="-2"/>
          <w:sz w:val="24"/>
        </w:rPr>
        <w:t>нци</w:t>
      </w:r>
      <w:r>
        <w:rPr>
          <w:b/>
          <w:color w:val="0E1115"/>
          <w:spacing w:val="-2"/>
          <w:sz w:val="23"/>
        </w:rPr>
        <w:t>а</w:t>
      </w:r>
      <w:r>
        <w:rPr>
          <w:b/>
          <w:color w:val="0E1115"/>
          <w:spacing w:val="-2"/>
          <w:sz w:val="24"/>
        </w:rPr>
        <w:t>л</w:t>
      </w:r>
      <w:r>
        <w:rPr>
          <w:rFonts w:ascii="Tahoma" w:hAnsi="Tahoma"/>
          <w:b/>
          <w:color w:val="0E1115"/>
          <w:spacing w:val="-2"/>
          <w:sz w:val="24"/>
        </w:rPr>
        <w:t>:</w:t>
      </w:r>
      <w:r>
        <w:rPr>
          <w:rFonts w:ascii="Tahoma" w:hAnsi="Tahoma"/>
          <w:b/>
          <w:color w:val="0E1115"/>
          <w:spacing w:val="-10"/>
          <w:sz w:val="24"/>
        </w:rPr>
        <w:t> </w:t>
      </w:r>
      <w:r>
        <w:rPr>
          <w:b/>
          <w:color w:val="0E1115"/>
          <w:spacing w:val="-2"/>
          <w:sz w:val="23"/>
        </w:rPr>
        <w:t>Са</w:t>
      </w:r>
      <w:r>
        <w:rPr>
          <w:b/>
          <w:color w:val="0E1115"/>
          <w:spacing w:val="-2"/>
          <w:sz w:val="24"/>
        </w:rPr>
        <w:t>мы</w:t>
      </w:r>
      <w:r>
        <w:rPr>
          <w:b/>
          <w:color w:val="0E1115"/>
          <w:spacing w:val="-2"/>
          <w:sz w:val="23"/>
        </w:rPr>
        <w:t>й</w:t>
      </w:r>
      <w:r>
        <w:rPr>
          <w:b/>
          <w:color w:val="0E1115"/>
          <w:spacing w:val="-9"/>
          <w:sz w:val="23"/>
        </w:rPr>
        <w:t> </w:t>
      </w:r>
      <w:r>
        <w:rPr>
          <w:b/>
          <w:color w:val="0E1115"/>
          <w:spacing w:val="-2"/>
          <w:sz w:val="24"/>
        </w:rPr>
        <w:t>низки</w:t>
      </w:r>
      <w:r>
        <w:rPr>
          <w:b/>
          <w:color w:val="0E1115"/>
          <w:spacing w:val="-2"/>
          <w:sz w:val="23"/>
        </w:rPr>
        <w:t>й</w:t>
      </w:r>
      <w:r>
        <w:rPr>
          <w:b/>
          <w:color w:val="0E1115"/>
          <w:spacing w:val="-10"/>
          <w:sz w:val="23"/>
        </w:rPr>
        <w:t> </w:t>
      </w:r>
      <w:r>
        <w:rPr>
          <w:b/>
          <w:color w:val="0E1115"/>
          <w:spacing w:val="-2"/>
          <w:sz w:val="24"/>
        </w:rPr>
        <w:t>из</w:t>
      </w:r>
      <w:r>
        <w:rPr>
          <w:b/>
          <w:color w:val="0E1115"/>
          <w:spacing w:val="-13"/>
          <w:sz w:val="24"/>
        </w:rPr>
        <w:t> </w:t>
      </w:r>
      <w:r>
        <w:rPr>
          <w:b/>
          <w:color w:val="0E1115"/>
          <w:spacing w:val="-2"/>
          <w:sz w:val="24"/>
        </w:rPr>
        <w:t>п</w:t>
      </w:r>
      <w:r>
        <w:rPr>
          <w:b/>
          <w:color w:val="0E1115"/>
          <w:spacing w:val="-2"/>
          <w:sz w:val="23"/>
        </w:rPr>
        <w:t>ере</w:t>
      </w:r>
      <w:r>
        <w:rPr>
          <w:b/>
          <w:color w:val="0E1115"/>
          <w:spacing w:val="-2"/>
          <w:sz w:val="24"/>
        </w:rPr>
        <w:t>чи</w:t>
      </w:r>
      <w:r>
        <w:rPr>
          <w:b/>
          <w:color w:val="0E1115"/>
          <w:spacing w:val="-2"/>
          <w:sz w:val="23"/>
        </w:rPr>
        <w:t>с</w:t>
      </w:r>
      <w:r>
        <w:rPr>
          <w:b/>
          <w:color w:val="0E1115"/>
          <w:spacing w:val="-2"/>
          <w:sz w:val="24"/>
        </w:rPr>
        <w:t>л</w:t>
      </w:r>
      <w:r>
        <w:rPr>
          <w:b/>
          <w:color w:val="0E1115"/>
          <w:spacing w:val="-2"/>
          <w:sz w:val="23"/>
        </w:rPr>
        <w:t>е</w:t>
      </w:r>
      <w:r>
        <w:rPr>
          <w:b/>
          <w:color w:val="0E1115"/>
          <w:spacing w:val="-2"/>
          <w:sz w:val="24"/>
        </w:rPr>
        <w:t>нны</w:t>
      </w:r>
      <w:r>
        <w:rPr>
          <w:b/>
          <w:color w:val="0E1115"/>
          <w:spacing w:val="-2"/>
          <w:sz w:val="23"/>
        </w:rPr>
        <w:t>х</w:t>
      </w:r>
      <w:r>
        <w:rPr>
          <w:rFonts w:ascii="Tahoma" w:hAnsi="Tahoma"/>
          <w:b/>
          <w:color w:val="0E1115"/>
          <w:spacing w:val="-2"/>
          <w:sz w:val="24"/>
        </w:rPr>
        <w:t>.</w:t>
      </w:r>
      <w:r>
        <w:rPr>
          <w:rFonts w:ascii="Tahoma" w:hAnsi="Tahoma"/>
          <w:b/>
          <w:color w:val="0E1115"/>
          <w:spacing w:val="-9"/>
          <w:sz w:val="24"/>
        </w:rPr>
        <w:t> </w:t>
      </w:r>
      <w:r>
        <w:rPr>
          <w:color w:val="0E1115"/>
          <w:spacing w:val="-2"/>
          <w:sz w:val="24"/>
        </w:rPr>
        <w:t>Однако</w:t>
      </w:r>
      <w:r>
        <w:rPr>
          <w:color w:val="0E1115"/>
          <w:spacing w:val="-6"/>
          <w:sz w:val="24"/>
        </w:rPr>
        <w:t> </w:t>
      </w:r>
      <w:r>
        <w:rPr>
          <w:color w:val="0E1115"/>
          <w:spacing w:val="-2"/>
          <w:sz w:val="24"/>
        </w:rPr>
        <w:t>именно</w:t>
      </w:r>
      <w:r>
        <w:rPr>
          <w:color w:val="0E1115"/>
          <w:spacing w:val="-7"/>
          <w:sz w:val="24"/>
        </w:rPr>
        <w:t> </w:t>
      </w:r>
      <w:r>
        <w:rPr>
          <w:color w:val="0E1115"/>
          <w:spacing w:val="-2"/>
          <w:sz w:val="24"/>
        </w:rPr>
        <w:t>в</w:t>
      </w:r>
      <w:r>
        <w:rPr>
          <w:color w:val="0E1115"/>
          <w:spacing w:val="-6"/>
          <w:sz w:val="24"/>
        </w:rPr>
        <w:t> </w:t>
      </w:r>
      <w:r>
        <w:rPr>
          <w:color w:val="0E1115"/>
          <w:spacing w:val="-2"/>
          <w:sz w:val="24"/>
        </w:rPr>
        <w:t>этой</w:t>
      </w:r>
      <w:r>
        <w:rPr>
          <w:color w:val="0E1115"/>
          <w:spacing w:val="-6"/>
          <w:sz w:val="24"/>
        </w:rPr>
        <w:t> </w:t>
      </w:r>
      <w:r>
        <w:rPr>
          <w:color w:val="0E1115"/>
          <w:spacing w:val="-2"/>
          <w:sz w:val="24"/>
        </w:rPr>
        <w:t>среде</w:t>
      </w:r>
    </w:p>
    <w:p>
      <w:pPr>
        <w:pStyle w:val="BodyText"/>
        <w:spacing w:line="345" w:lineRule="auto" w:before="129"/>
        <w:ind w:left="575" w:right="101"/>
        <w:rPr>
          <w:rFonts w:ascii="Tahoma" w:hAnsi="Tahoma"/>
        </w:rPr>
      </w:pPr>
      <w:r>
        <w:rPr>
          <w:color w:val="0E1115"/>
          <w:spacing w:val="-2"/>
          <w:w w:val="105"/>
        </w:rPr>
        <w:t>родились</w:t>
      </w:r>
      <w:r>
        <w:rPr>
          <w:color w:val="0E1115"/>
          <w:spacing w:val="-7"/>
          <w:w w:val="105"/>
        </w:rPr>
        <w:t> </w:t>
      </w:r>
      <w:r>
        <w:rPr>
          <w:color w:val="0E1115"/>
          <w:spacing w:val="-2"/>
          <w:w w:val="105"/>
        </w:rPr>
        <w:t>многие</w:t>
      </w:r>
      <w:r>
        <w:rPr>
          <w:color w:val="0E1115"/>
          <w:spacing w:val="-7"/>
          <w:w w:val="105"/>
        </w:rPr>
        <w:t> </w:t>
      </w:r>
      <w:r>
        <w:rPr>
          <w:color w:val="0E1115"/>
          <w:spacing w:val="-2"/>
          <w:w w:val="105"/>
        </w:rPr>
        <w:t>интернет</w:t>
      </w:r>
      <w:r>
        <w:rPr>
          <w:rFonts w:ascii="Tahoma" w:hAnsi="Tahoma"/>
          <w:color w:val="0E1115"/>
          <w:spacing w:val="-2"/>
          <w:w w:val="105"/>
        </w:rPr>
        <w:t>-</w:t>
      </w:r>
      <w:r>
        <w:rPr>
          <w:color w:val="0E1115"/>
          <w:spacing w:val="-2"/>
          <w:w w:val="105"/>
        </w:rPr>
        <w:t>проекты</w:t>
      </w:r>
      <w:r>
        <w:rPr>
          <w:rFonts w:ascii="Tahoma" w:hAnsi="Tahoma"/>
          <w:color w:val="0E1115"/>
          <w:spacing w:val="-2"/>
          <w:w w:val="105"/>
        </w:rPr>
        <w:t>,</w:t>
      </w:r>
      <w:r>
        <w:rPr>
          <w:rFonts w:ascii="Tahoma" w:hAnsi="Tahoma"/>
          <w:color w:val="0E1115"/>
          <w:spacing w:val="-16"/>
          <w:w w:val="105"/>
        </w:rPr>
        <w:t> </w:t>
      </w:r>
      <w:r>
        <w:rPr>
          <w:color w:val="0E1115"/>
          <w:spacing w:val="-2"/>
          <w:w w:val="105"/>
        </w:rPr>
        <w:t>основанные</w:t>
      </w:r>
      <w:r>
        <w:rPr>
          <w:color w:val="0E1115"/>
          <w:spacing w:val="-7"/>
          <w:w w:val="105"/>
        </w:rPr>
        <w:t> </w:t>
      </w:r>
      <w:r>
        <w:rPr>
          <w:color w:val="0E1115"/>
          <w:spacing w:val="-2"/>
          <w:w w:val="105"/>
        </w:rPr>
        <w:t>на</w:t>
      </w:r>
      <w:r>
        <w:rPr>
          <w:color w:val="0E1115"/>
          <w:spacing w:val="-7"/>
          <w:w w:val="105"/>
        </w:rPr>
        <w:t> </w:t>
      </w:r>
      <w:r>
        <w:rPr>
          <w:color w:val="0E1115"/>
          <w:spacing w:val="-2"/>
          <w:w w:val="105"/>
        </w:rPr>
        <w:t>принципах</w:t>
      </w:r>
      <w:r>
        <w:rPr>
          <w:color w:val="0E1115"/>
          <w:spacing w:val="-7"/>
          <w:w w:val="105"/>
        </w:rPr>
        <w:t> </w:t>
      </w:r>
      <w:r>
        <w:rPr>
          <w:color w:val="0E1115"/>
          <w:spacing w:val="-2"/>
          <w:w w:val="105"/>
        </w:rPr>
        <w:t>дара</w:t>
      </w:r>
      <w:r>
        <w:rPr>
          <w:color w:val="0E1115"/>
          <w:spacing w:val="-7"/>
          <w:w w:val="105"/>
        </w:rPr>
        <w:t> </w:t>
      </w:r>
      <w:r>
        <w:rPr>
          <w:rFonts w:ascii="Tahoma" w:hAnsi="Tahoma"/>
          <w:color w:val="0E1115"/>
          <w:spacing w:val="-2"/>
          <w:w w:val="105"/>
        </w:rPr>
        <w:t>(Wikipedia, </w:t>
      </w:r>
      <w:r>
        <w:rPr>
          <w:rFonts w:ascii="Tahoma" w:hAnsi="Tahoma"/>
          <w:color w:val="0E1115"/>
          <w:w w:val="105"/>
        </w:rPr>
        <w:t>Open-Source). </w:t>
      </w:r>
      <w:r>
        <w:rPr>
          <w:color w:val="0E1115"/>
          <w:w w:val="105"/>
        </w:rPr>
        <w:t>Это говорит о том</w:t>
      </w:r>
      <w:r>
        <w:rPr>
          <w:rFonts w:ascii="Tahoma" w:hAnsi="Tahoma"/>
          <w:color w:val="0E1115"/>
          <w:w w:val="105"/>
        </w:rPr>
        <w:t>, </w:t>
      </w:r>
      <w:r>
        <w:rPr>
          <w:color w:val="0E1115"/>
          <w:w w:val="105"/>
        </w:rPr>
        <w:t>что экономика дара может возникать в </w:t>
      </w:r>
      <w:r>
        <w:rPr>
          <w:b/>
          <w:color w:val="0E1115"/>
          <w:sz w:val="23"/>
        </w:rPr>
        <w:t>се</w:t>
      </w:r>
      <w:r>
        <w:rPr>
          <w:b/>
          <w:color w:val="0E1115"/>
        </w:rPr>
        <w:t>т</w:t>
      </w:r>
      <w:r>
        <w:rPr>
          <w:b/>
          <w:color w:val="0E1115"/>
          <w:sz w:val="23"/>
        </w:rPr>
        <w:t>е</w:t>
      </w:r>
      <w:r>
        <w:rPr>
          <w:b/>
          <w:color w:val="0E1115"/>
        </w:rPr>
        <w:t>вы</w:t>
      </w:r>
      <w:r>
        <w:rPr>
          <w:b/>
          <w:color w:val="0E1115"/>
          <w:sz w:val="23"/>
        </w:rPr>
        <w:t>х соо</w:t>
      </w:r>
      <w:r>
        <w:rPr>
          <w:b/>
          <w:color w:val="0E1115"/>
        </w:rPr>
        <w:t>бщ</w:t>
      </w:r>
      <w:r>
        <w:rPr>
          <w:b/>
          <w:color w:val="0E1115"/>
          <w:sz w:val="23"/>
        </w:rPr>
        <w:t>ес</w:t>
      </w:r>
      <w:r>
        <w:rPr>
          <w:b/>
          <w:color w:val="0E1115"/>
        </w:rPr>
        <w:t>тв</w:t>
      </w:r>
      <w:r>
        <w:rPr>
          <w:b/>
          <w:color w:val="0E1115"/>
          <w:sz w:val="23"/>
        </w:rPr>
        <w:t>ах </w:t>
      </w:r>
      <w:r>
        <w:rPr>
          <w:b/>
          <w:color w:val="0E1115"/>
        </w:rPr>
        <w:t>п</w:t>
      </w:r>
      <w:r>
        <w:rPr>
          <w:b/>
          <w:color w:val="0E1115"/>
          <w:sz w:val="23"/>
        </w:rPr>
        <w:t>о </w:t>
      </w:r>
      <w:r>
        <w:rPr>
          <w:b/>
          <w:color w:val="0E1115"/>
        </w:rPr>
        <w:t>инт</w:t>
      </w:r>
      <w:r>
        <w:rPr>
          <w:b/>
          <w:color w:val="0E1115"/>
          <w:sz w:val="23"/>
        </w:rPr>
        <w:t>ереса</w:t>
      </w:r>
      <w:r>
        <w:rPr>
          <w:b/>
          <w:color w:val="0E1115"/>
        </w:rPr>
        <w:t>м</w:t>
      </w:r>
      <w:r>
        <w:rPr>
          <w:rFonts w:ascii="Tahoma" w:hAnsi="Tahoma"/>
          <w:color w:val="0E1115"/>
        </w:rPr>
        <w:t>, </w:t>
      </w:r>
      <w:r>
        <w:rPr>
          <w:color w:val="0E1115"/>
        </w:rPr>
        <w:t>которые транскультурны и виртуальны</w:t>
      </w:r>
      <w:r>
        <w:rPr>
          <w:rFonts w:ascii="Tahoma" w:hAnsi="Tahoma"/>
          <w:color w:val="0E1115"/>
        </w:rPr>
        <w:t>, </w:t>
      </w:r>
      <w:r>
        <w:rPr>
          <w:color w:val="0E1115"/>
        </w:rPr>
        <w:t>а </w:t>
      </w:r>
      <w:r>
        <w:rPr>
          <w:color w:val="0E1115"/>
          <w:w w:val="105"/>
        </w:rPr>
        <w:t>не на основе национальной культуры</w:t>
      </w:r>
      <w:r>
        <w:rPr>
          <w:rFonts w:ascii="Tahoma" w:hAnsi="Tahoma"/>
          <w:color w:val="0E1115"/>
          <w:w w:val="105"/>
        </w:rPr>
        <w:t>.</w:t>
      </w:r>
    </w:p>
    <w:p>
      <w:pPr>
        <w:pStyle w:val="BodyText"/>
        <w:spacing w:before="166"/>
        <w:rPr>
          <w:rFonts w:ascii="Tahoma"/>
        </w:rPr>
      </w:pPr>
    </w:p>
    <w:p>
      <w:pPr>
        <w:spacing w:before="1"/>
        <w:ind w:left="305" w:right="0" w:firstLine="0"/>
        <w:jc w:val="left"/>
        <w:rPr>
          <w:rFonts w:ascii="Tahoma" w:hAnsi="Tahoma"/>
          <w:b/>
          <w:sz w:val="30"/>
        </w:rPr>
      </w:pPr>
      <w:r>
        <w:rPr>
          <w:b/>
          <w:color w:val="0E1115"/>
          <w:spacing w:val="-10"/>
          <w:sz w:val="29"/>
        </w:rPr>
        <w:t>В</w:t>
      </w:r>
      <w:r>
        <w:rPr>
          <w:b/>
          <w:color w:val="0E1115"/>
          <w:spacing w:val="-10"/>
          <w:sz w:val="30"/>
        </w:rPr>
        <w:t>ыв</w:t>
      </w:r>
      <w:r>
        <w:rPr>
          <w:b/>
          <w:color w:val="0E1115"/>
          <w:spacing w:val="-10"/>
          <w:sz w:val="29"/>
        </w:rPr>
        <w:t>о</w:t>
      </w:r>
      <w:r>
        <w:rPr>
          <w:b/>
          <w:color w:val="0E1115"/>
          <w:spacing w:val="-10"/>
          <w:sz w:val="30"/>
        </w:rPr>
        <w:t>д</w:t>
      </w:r>
      <w:r>
        <w:rPr>
          <w:rFonts w:ascii="Tahoma" w:hAnsi="Tahoma"/>
          <w:b/>
          <w:color w:val="0E1115"/>
          <w:spacing w:val="-10"/>
          <w:sz w:val="30"/>
        </w:rPr>
        <w:t>:</w:t>
      </w:r>
      <w:r>
        <w:rPr>
          <w:rFonts w:ascii="Tahoma" w:hAnsi="Tahoma"/>
          <w:b/>
          <w:color w:val="0E1115"/>
          <w:spacing w:val="-17"/>
          <w:sz w:val="30"/>
        </w:rPr>
        <w:t> </w:t>
      </w:r>
      <w:r>
        <w:rPr>
          <w:b/>
          <w:color w:val="0E1115"/>
          <w:spacing w:val="-10"/>
          <w:sz w:val="29"/>
        </w:rPr>
        <w:t>К</w:t>
      </w:r>
      <w:r>
        <w:rPr>
          <w:b/>
          <w:color w:val="0E1115"/>
          <w:spacing w:val="-10"/>
          <w:sz w:val="30"/>
        </w:rPr>
        <w:t>т</w:t>
      </w:r>
      <w:r>
        <w:rPr>
          <w:b/>
          <w:color w:val="0E1115"/>
          <w:spacing w:val="-10"/>
          <w:sz w:val="29"/>
        </w:rPr>
        <w:t>о </w:t>
      </w:r>
      <w:r>
        <w:rPr>
          <w:b/>
          <w:color w:val="0E1115"/>
          <w:spacing w:val="-10"/>
          <w:sz w:val="30"/>
        </w:rPr>
        <w:t>б</w:t>
      </w:r>
      <w:r>
        <w:rPr>
          <w:b/>
          <w:color w:val="0E1115"/>
          <w:spacing w:val="-10"/>
          <w:sz w:val="29"/>
        </w:rPr>
        <w:t>о</w:t>
      </w:r>
      <w:r>
        <w:rPr>
          <w:b/>
          <w:color w:val="0E1115"/>
          <w:spacing w:val="-10"/>
          <w:sz w:val="30"/>
        </w:rPr>
        <w:t>льш</w:t>
      </w:r>
      <w:r>
        <w:rPr>
          <w:b/>
          <w:color w:val="0E1115"/>
          <w:spacing w:val="-10"/>
          <w:sz w:val="29"/>
        </w:rPr>
        <w:t>е</w:t>
      </w:r>
      <w:r>
        <w:rPr>
          <w:b/>
          <w:color w:val="0E1115"/>
          <w:spacing w:val="-9"/>
          <w:sz w:val="29"/>
        </w:rPr>
        <w:t> </w:t>
      </w:r>
      <w:r>
        <w:rPr>
          <w:b/>
          <w:color w:val="0E1115"/>
          <w:spacing w:val="-10"/>
          <w:sz w:val="30"/>
        </w:rPr>
        <w:t>п</w:t>
      </w:r>
      <w:r>
        <w:rPr>
          <w:b/>
          <w:color w:val="0E1115"/>
          <w:spacing w:val="-10"/>
          <w:sz w:val="29"/>
        </w:rPr>
        <w:t>о</w:t>
      </w:r>
      <w:r>
        <w:rPr>
          <w:b/>
          <w:color w:val="0E1115"/>
          <w:spacing w:val="-10"/>
          <w:sz w:val="30"/>
        </w:rPr>
        <w:t>д</w:t>
      </w:r>
      <w:r>
        <w:rPr>
          <w:b/>
          <w:color w:val="0E1115"/>
          <w:spacing w:val="-10"/>
          <w:sz w:val="29"/>
        </w:rPr>
        <w:t>хо</w:t>
      </w:r>
      <w:r>
        <w:rPr>
          <w:b/>
          <w:color w:val="0E1115"/>
          <w:spacing w:val="-10"/>
          <w:sz w:val="30"/>
        </w:rPr>
        <w:t>дит</w:t>
      </w:r>
      <w:r>
        <w:rPr>
          <w:rFonts w:ascii="Tahoma" w:hAnsi="Tahoma"/>
          <w:b/>
          <w:color w:val="0E1115"/>
          <w:spacing w:val="-10"/>
          <w:sz w:val="30"/>
        </w:rPr>
        <w:t>?</w:t>
      </w:r>
    </w:p>
    <w:p>
      <w:pPr>
        <w:pStyle w:val="BodyText"/>
        <w:spacing w:before="356"/>
        <w:ind w:left="305"/>
        <w:rPr>
          <w:b/>
          <w:sz w:val="23"/>
        </w:rPr>
      </w:pPr>
      <w:r>
        <w:rPr>
          <w:color w:val="0E1115"/>
        </w:rPr>
        <w:t>Не</w:t>
      </w:r>
      <w:r>
        <w:rPr>
          <w:color w:val="0E1115"/>
          <w:spacing w:val="8"/>
        </w:rPr>
        <w:t> </w:t>
      </w:r>
      <w:r>
        <w:rPr>
          <w:color w:val="0E1115"/>
        </w:rPr>
        <w:t>существует</w:t>
      </w:r>
      <w:r>
        <w:rPr>
          <w:color w:val="0E1115"/>
          <w:spacing w:val="8"/>
        </w:rPr>
        <w:t> </w:t>
      </w:r>
      <w:r>
        <w:rPr>
          <w:color w:val="0E1115"/>
        </w:rPr>
        <w:t>одного</w:t>
      </w:r>
      <w:r>
        <w:rPr>
          <w:color w:val="0E1115"/>
          <w:spacing w:val="8"/>
        </w:rPr>
        <w:t> </w:t>
      </w:r>
      <w:r>
        <w:rPr>
          <w:rFonts w:ascii="Tahoma" w:hAnsi="Tahoma"/>
          <w:color w:val="0E1115"/>
        </w:rPr>
        <w:t>«</w:t>
      </w:r>
      <w:r>
        <w:rPr>
          <w:color w:val="0E1115"/>
        </w:rPr>
        <w:t>народа</w:t>
      </w:r>
      <w:r>
        <w:rPr>
          <w:rFonts w:ascii="Tahoma" w:hAnsi="Tahoma"/>
          <w:color w:val="0E1115"/>
        </w:rPr>
        <w:t>-</w:t>
      </w:r>
      <w:r>
        <w:rPr>
          <w:color w:val="0E1115"/>
        </w:rPr>
        <w:t>пионера</w:t>
      </w:r>
      <w:r>
        <w:rPr>
          <w:rFonts w:ascii="Tahoma" w:hAnsi="Tahoma"/>
          <w:color w:val="0E1115"/>
        </w:rPr>
        <w:t>».</w:t>
      </w:r>
      <w:r>
        <w:rPr>
          <w:rFonts w:ascii="Tahoma" w:hAnsi="Tahoma"/>
          <w:color w:val="0E1115"/>
          <w:spacing w:val="1"/>
        </w:rPr>
        <w:t> </w:t>
      </w:r>
      <w:r>
        <w:rPr>
          <w:color w:val="0E1115"/>
        </w:rPr>
        <w:t>Скорее</w:t>
      </w:r>
      <w:r>
        <w:rPr>
          <w:rFonts w:ascii="Tahoma" w:hAnsi="Tahoma"/>
          <w:color w:val="0E1115"/>
        </w:rPr>
        <w:t>, </w:t>
      </w:r>
      <w:r>
        <w:rPr>
          <w:color w:val="0E1115"/>
        </w:rPr>
        <w:t>можно</w:t>
      </w:r>
      <w:r>
        <w:rPr>
          <w:color w:val="0E1115"/>
          <w:spacing w:val="8"/>
        </w:rPr>
        <w:t> </w:t>
      </w:r>
      <w:r>
        <w:rPr>
          <w:color w:val="0E1115"/>
        </w:rPr>
        <w:t>говорить</w:t>
      </w:r>
      <w:r>
        <w:rPr>
          <w:color w:val="0E1115"/>
          <w:spacing w:val="9"/>
        </w:rPr>
        <w:t> </w:t>
      </w:r>
      <w:r>
        <w:rPr>
          <w:color w:val="0E1115"/>
        </w:rPr>
        <w:t>о</w:t>
      </w:r>
      <w:r>
        <w:rPr>
          <w:color w:val="0E1115"/>
          <w:spacing w:val="8"/>
        </w:rPr>
        <w:t> </w:t>
      </w:r>
      <w:r>
        <w:rPr>
          <w:b/>
          <w:color w:val="0E1115"/>
          <w:sz w:val="23"/>
        </w:rPr>
        <w:t>ра</w:t>
      </w:r>
      <w:r>
        <w:rPr>
          <w:b/>
          <w:color w:val="0E1115"/>
        </w:rPr>
        <w:t>зны</w:t>
      </w:r>
      <w:r>
        <w:rPr>
          <w:b/>
          <w:color w:val="0E1115"/>
          <w:sz w:val="23"/>
        </w:rPr>
        <w:t>х</w:t>
      </w:r>
      <w:r>
        <w:rPr>
          <w:b/>
          <w:color w:val="0E1115"/>
          <w:spacing w:val="3"/>
          <w:sz w:val="23"/>
        </w:rPr>
        <w:t> </w:t>
      </w:r>
      <w:r>
        <w:rPr>
          <w:b/>
          <w:color w:val="0E1115"/>
          <w:spacing w:val="-2"/>
        </w:rPr>
        <w:t>п</w:t>
      </w:r>
      <w:r>
        <w:rPr>
          <w:b/>
          <w:color w:val="0E1115"/>
          <w:spacing w:val="-2"/>
          <w:sz w:val="23"/>
        </w:rPr>
        <w:t>у</w:t>
      </w:r>
      <w:r>
        <w:rPr>
          <w:b/>
          <w:color w:val="0E1115"/>
          <w:spacing w:val="-2"/>
        </w:rPr>
        <w:t>тя</w:t>
      </w:r>
      <w:r>
        <w:rPr>
          <w:b/>
          <w:color w:val="0E1115"/>
          <w:spacing w:val="-2"/>
          <w:sz w:val="23"/>
        </w:rPr>
        <w:t>х</w:t>
      </w:r>
    </w:p>
    <w:p>
      <w:pPr>
        <w:pStyle w:val="BodyText"/>
        <w:spacing w:before="129"/>
        <w:ind w:left="305"/>
        <w:rPr>
          <w:rFonts w:ascii="Tahoma" w:hAnsi="Tahoma"/>
        </w:rPr>
      </w:pPr>
      <w:r>
        <w:rPr>
          <w:color w:val="0E1115"/>
          <w:spacing w:val="-2"/>
          <w:w w:val="105"/>
        </w:rPr>
        <w:t>к</w:t>
      </w:r>
      <w:r>
        <w:rPr>
          <w:color w:val="0E1115"/>
          <w:spacing w:val="-6"/>
          <w:w w:val="105"/>
        </w:rPr>
        <w:t> </w:t>
      </w:r>
      <w:r>
        <w:rPr>
          <w:color w:val="0E1115"/>
          <w:spacing w:val="-2"/>
          <w:w w:val="105"/>
        </w:rPr>
        <w:t>экономике</w:t>
      </w:r>
      <w:r>
        <w:rPr>
          <w:color w:val="0E1115"/>
          <w:spacing w:val="-5"/>
          <w:w w:val="105"/>
        </w:rPr>
        <w:t> </w:t>
      </w:r>
      <w:r>
        <w:rPr>
          <w:color w:val="0E1115"/>
          <w:spacing w:val="-2"/>
          <w:w w:val="105"/>
        </w:rPr>
        <w:t>дара</w:t>
      </w:r>
      <w:r>
        <w:rPr>
          <w:rFonts w:ascii="Tahoma" w:hAnsi="Tahoma"/>
          <w:color w:val="0E1115"/>
          <w:spacing w:val="-2"/>
          <w:w w:val="105"/>
        </w:rPr>
        <w:t>,</w:t>
      </w:r>
      <w:r>
        <w:rPr>
          <w:rFonts w:ascii="Tahoma" w:hAnsi="Tahoma"/>
          <w:color w:val="0E1115"/>
          <w:spacing w:val="-13"/>
          <w:w w:val="105"/>
        </w:rPr>
        <w:t> </w:t>
      </w:r>
      <w:r>
        <w:rPr>
          <w:color w:val="0E1115"/>
          <w:spacing w:val="-2"/>
          <w:w w:val="105"/>
        </w:rPr>
        <w:t>основанных</w:t>
      </w:r>
      <w:r>
        <w:rPr>
          <w:color w:val="0E1115"/>
          <w:spacing w:val="-5"/>
          <w:w w:val="105"/>
        </w:rPr>
        <w:t> </w:t>
      </w:r>
      <w:r>
        <w:rPr>
          <w:color w:val="0E1115"/>
          <w:spacing w:val="-2"/>
          <w:w w:val="105"/>
        </w:rPr>
        <w:t>на</w:t>
      </w:r>
      <w:r>
        <w:rPr>
          <w:color w:val="0E1115"/>
          <w:spacing w:val="-5"/>
          <w:w w:val="105"/>
        </w:rPr>
        <w:t> </w:t>
      </w:r>
      <w:r>
        <w:rPr>
          <w:color w:val="0E1115"/>
          <w:spacing w:val="-2"/>
          <w:w w:val="105"/>
        </w:rPr>
        <w:t>разных</w:t>
      </w:r>
      <w:r>
        <w:rPr>
          <w:color w:val="0E1115"/>
          <w:spacing w:val="-5"/>
          <w:w w:val="105"/>
        </w:rPr>
        <w:t> </w:t>
      </w:r>
      <w:r>
        <w:rPr>
          <w:color w:val="0E1115"/>
          <w:spacing w:val="-2"/>
          <w:w w:val="105"/>
        </w:rPr>
        <w:t>культурных</w:t>
      </w:r>
      <w:r>
        <w:rPr>
          <w:color w:val="0E1115"/>
          <w:spacing w:val="-5"/>
          <w:w w:val="105"/>
        </w:rPr>
        <w:t> </w:t>
      </w:r>
      <w:r>
        <w:rPr>
          <w:color w:val="0E1115"/>
          <w:spacing w:val="-2"/>
          <w:w w:val="105"/>
        </w:rPr>
        <w:t>моделях</w:t>
      </w:r>
      <w:r>
        <w:rPr>
          <w:rFonts w:ascii="Tahoma" w:hAnsi="Tahoma"/>
          <w:color w:val="0E1115"/>
          <w:spacing w:val="-2"/>
          <w:w w:val="105"/>
        </w:rPr>
        <w:t>:</w:t>
      </w:r>
    </w:p>
    <w:p>
      <w:pPr>
        <w:pStyle w:val="BodyText"/>
        <w:spacing w:before="79"/>
        <w:rPr>
          <w:rFonts w:ascii="Tahoma"/>
        </w:rPr>
      </w:pPr>
    </w:p>
    <w:p>
      <w:pPr>
        <w:pStyle w:val="ListParagraph"/>
        <w:numPr>
          <w:ilvl w:val="0"/>
          <w:numId w:val="7"/>
        </w:numPr>
        <w:tabs>
          <w:tab w:pos="575" w:val="left" w:leader="none"/>
        </w:tabs>
        <w:spacing w:line="345" w:lineRule="auto" w:before="0" w:after="0"/>
        <w:ind w:left="575" w:right="140" w:hanging="285"/>
        <w:jc w:val="left"/>
        <w:rPr>
          <w:sz w:val="24"/>
        </w:rPr>
      </w:pPr>
      <w:r>
        <w:rPr>
          <w:rFonts w:ascii="Tahoma" w:hAnsi="Tahoma"/>
          <w:b/>
          <w:color w:val="0E1115"/>
          <w:sz w:val="24"/>
        </w:rPr>
        <w:t>«</w:t>
      </w:r>
      <w:r>
        <w:rPr>
          <w:b/>
          <w:color w:val="0E1115"/>
          <w:sz w:val="23"/>
        </w:rPr>
        <w:t>С</w:t>
      </w:r>
      <w:r>
        <w:rPr>
          <w:b/>
          <w:color w:val="0E1115"/>
          <w:sz w:val="24"/>
        </w:rPr>
        <w:t>к</w:t>
      </w:r>
      <w:r>
        <w:rPr>
          <w:b/>
          <w:color w:val="0E1115"/>
          <w:sz w:val="23"/>
        </w:rPr>
        <w:t>а</w:t>
      </w:r>
      <w:r>
        <w:rPr>
          <w:b/>
          <w:color w:val="0E1115"/>
          <w:sz w:val="24"/>
        </w:rPr>
        <w:t>ндин</w:t>
      </w:r>
      <w:r>
        <w:rPr>
          <w:b/>
          <w:color w:val="0E1115"/>
          <w:sz w:val="23"/>
        </w:rPr>
        <w:t>а</w:t>
      </w:r>
      <w:r>
        <w:rPr>
          <w:b/>
          <w:color w:val="0E1115"/>
          <w:sz w:val="24"/>
        </w:rPr>
        <w:t>в</w:t>
      </w:r>
      <w:r>
        <w:rPr>
          <w:b/>
          <w:color w:val="0E1115"/>
          <w:sz w:val="23"/>
        </w:rPr>
        <w:t>с</w:t>
      </w:r>
      <w:r>
        <w:rPr>
          <w:b/>
          <w:color w:val="0E1115"/>
          <w:sz w:val="24"/>
        </w:rPr>
        <w:t>ки</w:t>
      </w:r>
      <w:r>
        <w:rPr>
          <w:b/>
          <w:color w:val="0E1115"/>
          <w:sz w:val="23"/>
        </w:rPr>
        <w:t>й</w:t>
      </w:r>
      <w:r>
        <w:rPr>
          <w:rFonts w:ascii="Tahoma" w:hAnsi="Tahoma"/>
          <w:b/>
          <w:color w:val="0E1115"/>
          <w:sz w:val="24"/>
        </w:rPr>
        <w:t>»</w:t>
      </w:r>
      <w:r>
        <w:rPr>
          <w:rFonts w:ascii="Tahoma" w:hAnsi="Tahoma"/>
          <w:b/>
          <w:color w:val="0E1115"/>
          <w:spacing w:val="-18"/>
          <w:sz w:val="24"/>
        </w:rPr>
        <w:t> </w:t>
      </w:r>
      <w:r>
        <w:rPr>
          <w:b/>
          <w:color w:val="0E1115"/>
          <w:sz w:val="24"/>
        </w:rPr>
        <w:t>п</w:t>
      </w:r>
      <w:r>
        <w:rPr>
          <w:b/>
          <w:color w:val="0E1115"/>
          <w:sz w:val="23"/>
        </w:rPr>
        <w:t>у</w:t>
      </w:r>
      <w:r>
        <w:rPr>
          <w:b/>
          <w:color w:val="0E1115"/>
          <w:sz w:val="24"/>
        </w:rPr>
        <w:t>ть</w:t>
      </w:r>
      <w:r>
        <w:rPr>
          <w:rFonts w:ascii="Tahoma" w:hAnsi="Tahoma"/>
          <w:b/>
          <w:color w:val="0E1115"/>
          <w:sz w:val="24"/>
        </w:rPr>
        <w:t>:</w:t>
      </w:r>
      <w:r>
        <w:rPr>
          <w:rFonts w:ascii="Tahoma" w:hAnsi="Tahoma"/>
          <w:b/>
          <w:color w:val="0E1115"/>
          <w:spacing w:val="-18"/>
          <w:sz w:val="24"/>
        </w:rPr>
        <w:t> </w:t>
      </w:r>
      <w:r>
        <w:rPr>
          <w:color w:val="0E1115"/>
          <w:sz w:val="24"/>
        </w:rPr>
        <w:t>Самый</w:t>
      </w:r>
      <w:r>
        <w:rPr>
          <w:color w:val="0E1115"/>
          <w:spacing w:val="-16"/>
          <w:sz w:val="24"/>
        </w:rPr>
        <w:t> </w:t>
      </w:r>
      <w:r>
        <w:rPr>
          <w:color w:val="0E1115"/>
          <w:sz w:val="24"/>
        </w:rPr>
        <w:t>вероятный</w:t>
      </w:r>
      <w:r>
        <w:rPr>
          <w:color w:val="0E1115"/>
          <w:spacing w:val="-17"/>
          <w:sz w:val="24"/>
        </w:rPr>
        <w:t> </w:t>
      </w:r>
      <w:r>
        <w:rPr>
          <w:color w:val="0E1115"/>
          <w:sz w:val="24"/>
        </w:rPr>
        <w:t>кандидат</w:t>
      </w:r>
      <w:r>
        <w:rPr>
          <w:color w:val="0E1115"/>
          <w:spacing w:val="-17"/>
          <w:sz w:val="24"/>
        </w:rPr>
        <w:t> </w:t>
      </w:r>
      <w:r>
        <w:rPr>
          <w:color w:val="0E1115"/>
          <w:sz w:val="24"/>
        </w:rPr>
        <w:t>на</w:t>
      </w:r>
      <w:r>
        <w:rPr>
          <w:color w:val="0E1115"/>
          <w:spacing w:val="-16"/>
          <w:sz w:val="24"/>
        </w:rPr>
        <w:t> </w:t>
      </w:r>
      <w:r>
        <w:rPr>
          <w:b/>
          <w:color w:val="0E1115"/>
          <w:sz w:val="24"/>
        </w:rPr>
        <w:t>м</w:t>
      </w:r>
      <w:r>
        <w:rPr>
          <w:b/>
          <w:color w:val="0E1115"/>
          <w:sz w:val="23"/>
        </w:rPr>
        <w:t>ас</w:t>
      </w:r>
      <w:r>
        <w:rPr>
          <w:b/>
          <w:color w:val="0E1115"/>
          <w:sz w:val="24"/>
        </w:rPr>
        <w:t>шт</w:t>
      </w:r>
      <w:r>
        <w:rPr>
          <w:b/>
          <w:color w:val="0E1115"/>
          <w:sz w:val="23"/>
        </w:rPr>
        <w:t>а</w:t>
      </w:r>
      <w:r>
        <w:rPr>
          <w:b/>
          <w:color w:val="0E1115"/>
          <w:sz w:val="24"/>
        </w:rPr>
        <w:t>бн</w:t>
      </w:r>
      <w:r>
        <w:rPr>
          <w:b/>
          <w:color w:val="0E1115"/>
          <w:sz w:val="23"/>
        </w:rPr>
        <w:t>ое</w:t>
      </w:r>
      <w:r>
        <w:rPr>
          <w:rFonts w:ascii="Tahoma" w:hAnsi="Tahoma"/>
          <w:b/>
          <w:color w:val="0E1115"/>
          <w:sz w:val="24"/>
        </w:rPr>
        <w:t>,</w:t>
      </w:r>
      <w:r>
        <w:rPr>
          <w:rFonts w:ascii="Tahoma" w:hAnsi="Tahoma"/>
          <w:b/>
          <w:color w:val="0E1115"/>
          <w:spacing w:val="-18"/>
          <w:sz w:val="24"/>
        </w:rPr>
        <w:t> </w:t>
      </w:r>
      <w:r>
        <w:rPr>
          <w:b/>
          <w:color w:val="0E1115"/>
          <w:sz w:val="23"/>
        </w:rPr>
        <w:t>с</w:t>
      </w:r>
      <w:r>
        <w:rPr>
          <w:b/>
          <w:color w:val="0E1115"/>
          <w:sz w:val="24"/>
        </w:rPr>
        <w:t>и</w:t>
      </w:r>
      <w:r>
        <w:rPr>
          <w:b/>
          <w:color w:val="0E1115"/>
          <w:sz w:val="23"/>
        </w:rPr>
        <w:t>с</w:t>
      </w:r>
      <w:r>
        <w:rPr>
          <w:b/>
          <w:color w:val="0E1115"/>
          <w:sz w:val="24"/>
        </w:rPr>
        <w:t>т</w:t>
      </w:r>
      <w:r>
        <w:rPr>
          <w:b/>
          <w:color w:val="0E1115"/>
          <w:sz w:val="23"/>
        </w:rPr>
        <w:t>е</w:t>
      </w:r>
      <w:r>
        <w:rPr>
          <w:b/>
          <w:color w:val="0E1115"/>
          <w:sz w:val="24"/>
        </w:rPr>
        <w:t>мн</w:t>
      </w:r>
      <w:r>
        <w:rPr>
          <w:b/>
          <w:color w:val="0E1115"/>
          <w:sz w:val="23"/>
        </w:rPr>
        <w:t>ое </w:t>
      </w:r>
      <w:r>
        <w:rPr>
          <w:b/>
          <w:color w:val="0E1115"/>
          <w:sz w:val="24"/>
        </w:rPr>
        <w:t>вн</w:t>
      </w:r>
      <w:r>
        <w:rPr>
          <w:b/>
          <w:color w:val="0E1115"/>
          <w:sz w:val="23"/>
        </w:rPr>
        <w:t>е</w:t>
      </w:r>
      <w:r>
        <w:rPr>
          <w:b/>
          <w:color w:val="0E1115"/>
          <w:sz w:val="24"/>
        </w:rPr>
        <w:t>д</w:t>
      </w:r>
      <w:r>
        <w:rPr>
          <w:b/>
          <w:color w:val="0E1115"/>
          <w:sz w:val="23"/>
        </w:rPr>
        <w:t>ре</w:t>
      </w:r>
      <w:r>
        <w:rPr>
          <w:b/>
          <w:color w:val="0E1115"/>
          <w:sz w:val="24"/>
        </w:rPr>
        <w:t>ни</w:t>
      </w:r>
      <w:r>
        <w:rPr>
          <w:b/>
          <w:color w:val="0E1115"/>
          <w:sz w:val="23"/>
        </w:rPr>
        <w:t>е</w:t>
      </w:r>
      <w:r>
        <w:rPr>
          <w:rFonts w:ascii="Tahoma" w:hAnsi="Tahoma"/>
          <w:color w:val="0E1115"/>
          <w:sz w:val="24"/>
        </w:rPr>
        <w:t>. </w:t>
      </w:r>
      <w:r>
        <w:rPr>
          <w:color w:val="0E1115"/>
          <w:sz w:val="24"/>
        </w:rPr>
        <w:t>Их общество уже морально и институционально готово к</w:t>
      </w:r>
    </w:p>
    <w:p>
      <w:pPr>
        <w:pStyle w:val="BodyText"/>
        <w:spacing w:line="345" w:lineRule="auto" w:before="3"/>
        <w:ind w:left="575"/>
        <w:rPr>
          <w:rFonts w:ascii="Tahoma" w:hAnsi="Tahoma"/>
        </w:rPr>
      </w:pPr>
      <w:r>
        <w:rPr>
          <w:color w:val="0E1115"/>
        </w:rPr>
        <w:t>следующему шагу </w:t>
      </w:r>
      <w:r>
        <w:rPr>
          <w:rFonts w:ascii="Tahoma" w:hAnsi="Tahoma"/>
          <w:color w:val="0E1115"/>
        </w:rPr>
        <w:t>— </w:t>
      </w:r>
      <w:r>
        <w:rPr>
          <w:color w:val="0E1115"/>
        </w:rPr>
        <w:t>переходу от гибридной модели </w:t>
      </w:r>
      <w:r>
        <w:rPr>
          <w:rFonts w:ascii="Tahoma" w:hAnsi="Tahoma"/>
          <w:color w:val="0E1115"/>
        </w:rPr>
        <w:t>(</w:t>
      </w:r>
      <w:r>
        <w:rPr>
          <w:color w:val="0E1115"/>
        </w:rPr>
        <w:t>деньги </w:t>
      </w:r>
      <w:r>
        <w:rPr>
          <w:rFonts w:ascii="Tahoma" w:hAnsi="Tahoma"/>
          <w:color w:val="0E1115"/>
        </w:rPr>
        <w:t>+ </w:t>
      </w:r>
      <w:r>
        <w:rPr>
          <w:color w:val="0E1115"/>
        </w:rPr>
        <w:t>социальные гарантии</w:t>
      </w:r>
      <w:r>
        <w:rPr>
          <w:rFonts w:ascii="Tahoma" w:hAnsi="Tahoma"/>
          <w:color w:val="0E1115"/>
        </w:rPr>
        <w:t>) </w:t>
      </w:r>
      <w:r>
        <w:rPr>
          <w:color w:val="0E1115"/>
        </w:rPr>
        <w:t>к модели</w:t>
      </w:r>
      <w:r>
        <w:rPr>
          <w:rFonts w:ascii="Tahoma" w:hAnsi="Tahoma"/>
          <w:color w:val="0E1115"/>
        </w:rPr>
        <w:t>, </w:t>
      </w:r>
      <w:r>
        <w:rPr>
          <w:color w:val="0E1115"/>
        </w:rPr>
        <w:t>где неденежные отношения играют большую роль</w:t>
      </w:r>
      <w:r>
        <w:rPr>
          <w:rFonts w:ascii="Tahoma" w:hAnsi="Tahoma"/>
          <w:color w:val="0E1115"/>
        </w:rPr>
        <w:t>.</w:t>
      </w:r>
    </w:p>
    <w:p>
      <w:pPr>
        <w:pStyle w:val="BodyText"/>
        <w:spacing w:after="0" w:line="345" w:lineRule="auto"/>
        <w:rPr>
          <w:rFonts w:ascii="Tahoma" w:hAnsi="Tahoma"/>
        </w:rPr>
        <w:sectPr>
          <w:pgSz w:w="11900" w:h="16840"/>
          <w:pgMar w:top="0" w:bottom="280" w:left="850" w:right="1133"/>
        </w:sectPr>
      </w:pPr>
    </w:p>
    <w:p>
      <w:pPr>
        <w:pStyle w:val="ListParagraph"/>
        <w:numPr>
          <w:ilvl w:val="0"/>
          <w:numId w:val="7"/>
        </w:numPr>
        <w:tabs>
          <w:tab w:pos="575" w:val="left" w:leader="none"/>
        </w:tabs>
        <w:spacing w:line="345" w:lineRule="auto" w:before="41" w:after="0"/>
        <w:ind w:left="575" w:right="636" w:hanging="285"/>
        <w:jc w:val="both"/>
        <w:rPr>
          <w:sz w:val="24"/>
        </w:rPr>
      </w:pPr>
      <w:r>
        <w:rPr>
          <w:rFonts w:ascii="Tahoma" w:hAnsi="Tahoma"/>
          <w:b/>
          <w:color w:val="0E1115"/>
          <w:spacing w:val="-2"/>
          <w:sz w:val="24"/>
        </w:rPr>
        <w:t>«</w:t>
      </w:r>
      <w:r>
        <w:rPr>
          <w:b/>
          <w:color w:val="0E1115"/>
          <w:spacing w:val="-2"/>
          <w:sz w:val="23"/>
        </w:rPr>
        <w:t>Се</w:t>
      </w:r>
      <w:r>
        <w:rPr>
          <w:b/>
          <w:color w:val="0E1115"/>
          <w:spacing w:val="-2"/>
          <w:sz w:val="24"/>
        </w:rPr>
        <w:t>т</w:t>
      </w:r>
      <w:r>
        <w:rPr>
          <w:b/>
          <w:color w:val="0E1115"/>
          <w:spacing w:val="-2"/>
          <w:sz w:val="23"/>
        </w:rPr>
        <w:t>е</w:t>
      </w:r>
      <w:r>
        <w:rPr>
          <w:b/>
          <w:color w:val="0E1115"/>
          <w:spacing w:val="-2"/>
          <w:sz w:val="24"/>
        </w:rPr>
        <w:t>в</w:t>
      </w:r>
      <w:r>
        <w:rPr>
          <w:b/>
          <w:color w:val="0E1115"/>
          <w:spacing w:val="-2"/>
          <w:sz w:val="23"/>
        </w:rPr>
        <w:t>ой</w:t>
      </w:r>
      <w:r>
        <w:rPr>
          <w:rFonts w:ascii="Tahoma" w:hAnsi="Tahoma"/>
          <w:b/>
          <w:color w:val="0E1115"/>
          <w:spacing w:val="-2"/>
          <w:sz w:val="24"/>
        </w:rPr>
        <w:t>»</w:t>
      </w:r>
      <w:r>
        <w:rPr>
          <w:rFonts w:ascii="Tahoma" w:hAnsi="Tahoma"/>
          <w:b/>
          <w:color w:val="0E1115"/>
          <w:spacing w:val="-16"/>
          <w:sz w:val="24"/>
        </w:rPr>
        <w:t> </w:t>
      </w:r>
      <w:r>
        <w:rPr>
          <w:b/>
          <w:color w:val="0E1115"/>
          <w:spacing w:val="-2"/>
          <w:sz w:val="24"/>
        </w:rPr>
        <w:t>или</w:t>
      </w:r>
      <w:r>
        <w:rPr>
          <w:b/>
          <w:color w:val="0E1115"/>
          <w:spacing w:val="-15"/>
          <w:sz w:val="24"/>
        </w:rPr>
        <w:t> </w:t>
      </w:r>
      <w:r>
        <w:rPr>
          <w:rFonts w:ascii="Tahoma" w:hAnsi="Tahoma"/>
          <w:b/>
          <w:color w:val="0E1115"/>
          <w:spacing w:val="-2"/>
          <w:sz w:val="24"/>
        </w:rPr>
        <w:t>«</w:t>
      </w:r>
      <w:r>
        <w:rPr>
          <w:b/>
          <w:color w:val="0E1115"/>
          <w:spacing w:val="-2"/>
          <w:sz w:val="24"/>
        </w:rPr>
        <w:t>Ди</w:t>
      </w:r>
      <w:r>
        <w:rPr>
          <w:b/>
          <w:color w:val="0E1115"/>
          <w:spacing w:val="-2"/>
          <w:sz w:val="23"/>
        </w:rPr>
        <w:t>ас</w:t>
      </w:r>
      <w:r>
        <w:rPr>
          <w:b/>
          <w:color w:val="0E1115"/>
          <w:spacing w:val="-2"/>
          <w:sz w:val="24"/>
        </w:rPr>
        <w:t>ф</w:t>
      </w:r>
      <w:r>
        <w:rPr>
          <w:b/>
          <w:color w:val="0E1115"/>
          <w:spacing w:val="-2"/>
          <w:sz w:val="23"/>
        </w:rPr>
        <w:t>ор</w:t>
      </w:r>
      <w:r>
        <w:rPr>
          <w:b/>
          <w:color w:val="0E1115"/>
          <w:spacing w:val="-2"/>
          <w:sz w:val="24"/>
        </w:rPr>
        <w:t>ны</w:t>
      </w:r>
      <w:r>
        <w:rPr>
          <w:b/>
          <w:color w:val="0E1115"/>
          <w:spacing w:val="-2"/>
          <w:sz w:val="23"/>
        </w:rPr>
        <w:t>й</w:t>
      </w:r>
      <w:r>
        <w:rPr>
          <w:rFonts w:ascii="Tahoma" w:hAnsi="Tahoma"/>
          <w:b/>
          <w:color w:val="0E1115"/>
          <w:spacing w:val="-2"/>
          <w:sz w:val="24"/>
        </w:rPr>
        <w:t>»</w:t>
      </w:r>
      <w:r>
        <w:rPr>
          <w:rFonts w:ascii="Tahoma" w:hAnsi="Tahoma"/>
          <w:b/>
          <w:color w:val="0E1115"/>
          <w:spacing w:val="-15"/>
          <w:sz w:val="24"/>
        </w:rPr>
        <w:t> </w:t>
      </w:r>
      <w:r>
        <w:rPr>
          <w:b/>
          <w:color w:val="0E1115"/>
          <w:spacing w:val="-2"/>
          <w:sz w:val="24"/>
        </w:rPr>
        <w:t>п</w:t>
      </w:r>
      <w:r>
        <w:rPr>
          <w:b/>
          <w:color w:val="0E1115"/>
          <w:spacing w:val="-2"/>
          <w:sz w:val="23"/>
        </w:rPr>
        <w:t>у</w:t>
      </w:r>
      <w:r>
        <w:rPr>
          <w:b/>
          <w:color w:val="0E1115"/>
          <w:spacing w:val="-2"/>
          <w:sz w:val="24"/>
        </w:rPr>
        <w:t>ть</w:t>
      </w:r>
      <w:r>
        <w:rPr>
          <w:rFonts w:ascii="Tahoma" w:hAnsi="Tahoma"/>
          <w:b/>
          <w:color w:val="0E1115"/>
          <w:spacing w:val="-2"/>
          <w:sz w:val="24"/>
        </w:rPr>
        <w:t>:</w:t>
      </w:r>
      <w:r>
        <w:rPr>
          <w:rFonts w:ascii="Tahoma" w:hAnsi="Tahoma"/>
          <w:b/>
          <w:color w:val="0E1115"/>
          <w:spacing w:val="-10"/>
          <w:sz w:val="24"/>
        </w:rPr>
        <w:t> </w:t>
      </w:r>
      <w:r>
        <w:rPr>
          <w:color w:val="0E1115"/>
          <w:spacing w:val="-2"/>
          <w:sz w:val="24"/>
        </w:rPr>
        <w:t>Это</w:t>
      </w:r>
      <w:r>
        <w:rPr>
          <w:color w:val="0E1115"/>
          <w:spacing w:val="-7"/>
          <w:sz w:val="24"/>
        </w:rPr>
        <w:t> </w:t>
      </w:r>
      <w:r>
        <w:rPr>
          <w:color w:val="0E1115"/>
          <w:spacing w:val="-2"/>
          <w:sz w:val="24"/>
        </w:rPr>
        <w:t>путь</w:t>
      </w:r>
      <w:r>
        <w:rPr>
          <w:rFonts w:ascii="Tahoma" w:hAnsi="Tahoma"/>
          <w:color w:val="0E1115"/>
          <w:spacing w:val="-2"/>
          <w:sz w:val="24"/>
        </w:rPr>
        <w:t>,</w:t>
      </w:r>
      <w:r>
        <w:rPr>
          <w:rFonts w:ascii="Tahoma" w:hAnsi="Tahoma"/>
          <w:color w:val="0E1115"/>
          <w:spacing w:val="-15"/>
          <w:sz w:val="24"/>
        </w:rPr>
        <w:t> </w:t>
      </w:r>
      <w:r>
        <w:rPr>
          <w:color w:val="0E1115"/>
          <w:spacing w:val="-2"/>
          <w:sz w:val="24"/>
        </w:rPr>
        <w:t>который</w:t>
      </w:r>
      <w:r>
        <w:rPr>
          <w:color w:val="0E1115"/>
          <w:spacing w:val="-7"/>
          <w:sz w:val="24"/>
        </w:rPr>
        <w:t> </w:t>
      </w:r>
      <w:r>
        <w:rPr>
          <w:color w:val="0E1115"/>
          <w:spacing w:val="-2"/>
          <w:sz w:val="24"/>
        </w:rPr>
        <w:t>уже</w:t>
      </w:r>
      <w:r>
        <w:rPr>
          <w:color w:val="0E1115"/>
          <w:spacing w:val="-7"/>
          <w:sz w:val="24"/>
        </w:rPr>
        <w:t> </w:t>
      </w:r>
      <w:r>
        <w:rPr>
          <w:color w:val="0E1115"/>
          <w:spacing w:val="-2"/>
          <w:sz w:val="24"/>
        </w:rPr>
        <w:t>происходит</w:t>
      </w:r>
      <w:r>
        <w:rPr>
          <w:color w:val="0E1115"/>
          <w:spacing w:val="-7"/>
          <w:sz w:val="24"/>
        </w:rPr>
        <w:t> </w:t>
      </w:r>
      <w:r>
        <w:rPr>
          <w:color w:val="0E1115"/>
          <w:spacing w:val="-2"/>
          <w:sz w:val="24"/>
        </w:rPr>
        <w:t>вне </w:t>
      </w:r>
      <w:r>
        <w:rPr>
          <w:color w:val="0E1115"/>
          <w:sz w:val="24"/>
        </w:rPr>
        <w:t>зависимости</w:t>
      </w:r>
      <w:r>
        <w:rPr>
          <w:color w:val="0E1115"/>
          <w:spacing w:val="-1"/>
          <w:sz w:val="24"/>
        </w:rPr>
        <w:t> </w:t>
      </w:r>
      <w:r>
        <w:rPr>
          <w:color w:val="0E1115"/>
          <w:sz w:val="24"/>
        </w:rPr>
        <w:t>от</w:t>
      </w:r>
      <w:r>
        <w:rPr>
          <w:color w:val="0E1115"/>
          <w:spacing w:val="-1"/>
          <w:sz w:val="24"/>
        </w:rPr>
        <w:t> </w:t>
      </w:r>
      <w:r>
        <w:rPr>
          <w:color w:val="0E1115"/>
          <w:sz w:val="24"/>
        </w:rPr>
        <w:t>национальности</w:t>
      </w:r>
      <w:r>
        <w:rPr>
          <w:rFonts w:ascii="Tahoma" w:hAnsi="Tahoma"/>
          <w:color w:val="0E1115"/>
          <w:sz w:val="24"/>
        </w:rPr>
        <w:t>.</w:t>
      </w:r>
      <w:r>
        <w:rPr>
          <w:rFonts w:ascii="Tahoma" w:hAnsi="Tahoma"/>
          <w:color w:val="0E1115"/>
          <w:spacing w:val="-9"/>
          <w:sz w:val="24"/>
        </w:rPr>
        <w:t> </w:t>
      </w:r>
      <w:r>
        <w:rPr>
          <w:b/>
          <w:color w:val="0E1115"/>
          <w:sz w:val="23"/>
        </w:rPr>
        <w:t>Соо</w:t>
      </w:r>
      <w:r>
        <w:rPr>
          <w:b/>
          <w:color w:val="0E1115"/>
          <w:sz w:val="24"/>
        </w:rPr>
        <w:t>бщ</w:t>
      </w:r>
      <w:r>
        <w:rPr>
          <w:b/>
          <w:color w:val="0E1115"/>
          <w:sz w:val="23"/>
        </w:rPr>
        <w:t>ес</w:t>
      </w:r>
      <w:r>
        <w:rPr>
          <w:b/>
          <w:color w:val="0E1115"/>
          <w:sz w:val="24"/>
        </w:rPr>
        <w:t>тв</w:t>
      </w:r>
      <w:r>
        <w:rPr>
          <w:b/>
          <w:color w:val="0E1115"/>
          <w:sz w:val="23"/>
        </w:rPr>
        <w:t>а</w:t>
      </w:r>
      <w:r>
        <w:rPr>
          <w:b/>
          <w:color w:val="0E1115"/>
          <w:spacing w:val="-5"/>
          <w:sz w:val="23"/>
        </w:rPr>
        <w:t> </w:t>
      </w:r>
      <w:r>
        <w:rPr>
          <w:b/>
          <w:color w:val="0E1115"/>
          <w:sz w:val="23"/>
        </w:rPr>
        <w:t>ра</w:t>
      </w:r>
      <w:r>
        <w:rPr>
          <w:b/>
          <w:color w:val="0E1115"/>
          <w:sz w:val="24"/>
        </w:rPr>
        <w:t>з</w:t>
      </w:r>
      <w:r>
        <w:rPr>
          <w:b/>
          <w:color w:val="0E1115"/>
          <w:sz w:val="23"/>
        </w:rPr>
        <w:t>ра</w:t>
      </w:r>
      <w:r>
        <w:rPr>
          <w:b/>
          <w:color w:val="0E1115"/>
          <w:sz w:val="24"/>
        </w:rPr>
        <w:t>б</w:t>
      </w:r>
      <w:r>
        <w:rPr>
          <w:b/>
          <w:color w:val="0E1115"/>
          <w:sz w:val="23"/>
        </w:rPr>
        <w:t>о</w:t>
      </w:r>
      <w:r>
        <w:rPr>
          <w:b/>
          <w:color w:val="0E1115"/>
          <w:sz w:val="24"/>
        </w:rPr>
        <w:t>тчик</w:t>
      </w:r>
      <w:r>
        <w:rPr>
          <w:b/>
          <w:color w:val="0E1115"/>
          <w:sz w:val="23"/>
        </w:rPr>
        <w:t>о</w:t>
      </w:r>
      <w:r>
        <w:rPr>
          <w:b/>
          <w:color w:val="0E1115"/>
          <w:sz w:val="24"/>
        </w:rPr>
        <w:t>в</w:t>
      </w:r>
      <w:r>
        <w:rPr>
          <w:b/>
          <w:color w:val="0E1115"/>
          <w:spacing w:val="-8"/>
          <w:sz w:val="24"/>
        </w:rPr>
        <w:t> </w:t>
      </w:r>
      <w:r>
        <w:rPr>
          <w:rFonts w:ascii="Tahoma" w:hAnsi="Tahoma"/>
          <w:b/>
          <w:color w:val="0E1115"/>
          <w:sz w:val="24"/>
        </w:rPr>
        <w:t>open-source, </w:t>
      </w:r>
      <w:r>
        <w:rPr>
          <w:b/>
          <w:color w:val="0E1115"/>
          <w:sz w:val="23"/>
        </w:rPr>
        <w:t>у</w:t>
      </w:r>
      <w:r>
        <w:rPr>
          <w:b/>
          <w:color w:val="0E1115"/>
          <w:sz w:val="24"/>
        </w:rPr>
        <w:t>ч</w:t>
      </w:r>
      <w:r>
        <w:rPr>
          <w:b/>
          <w:color w:val="0E1115"/>
          <w:sz w:val="23"/>
        </w:rPr>
        <w:t>е</w:t>
      </w:r>
      <w:r>
        <w:rPr>
          <w:b/>
          <w:color w:val="0E1115"/>
          <w:sz w:val="24"/>
        </w:rPr>
        <w:t>ны</w:t>
      </w:r>
      <w:r>
        <w:rPr>
          <w:b/>
          <w:color w:val="0E1115"/>
          <w:sz w:val="23"/>
        </w:rPr>
        <w:t>е</w:t>
      </w:r>
      <w:r>
        <w:rPr>
          <w:rFonts w:ascii="Tahoma" w:hAnsi="Tahoma"/>
          <w:b/>
          <w:color w:val="0E1115"/>
          <w:sz w:val="24"/>
        </w:rPr>
        <w:t>,</w:t>
      </w:r>
      <w:r>
        <w:rPr>
          <w:rFonts w:ascii="Tahoma" w:hAnsi="Tahoma"/>
          <w:b/>
          <w:color w:val="0E1115"/>
          <w:spacing w:val="-1"/>
          <w:sz w:val="24"/>
        </w:rPr>
        <w:t> </w:t>
      </w:r>
      <w:r>
        <w:rPr>
          <w:b/>
          <w:color w:val="0E1115"/>
          <w:sz w:val="23"/>
        </w:rPr>
        <w:t>а</w:t>
      </w:r>
      <w:r>
        <w:rPr>
          <w:b/>
          <w:color w:val="0E1115"/>
          <w:sz w:val="24"/>
        </w:rPr>
        <w:t>ктиви</w:t>
      </w:r>
      <w:r>
        <w:rPr>
          <w:b/>
          <w:color w:val="0E1115"/>
          <w:sz w:val="23"/>
        </w:rPr>
        <w:t>с</w:t>
      </w:r>
      <w:r>
        <w:rPr>
          <w:b/>
          <w:color w:val="0E1115"/>
          <w:sz w:val="24"/>
        </w:rPr>
        <w:t>ты</w:t>
      </w:r>
      <w:r>
        <w:rPr>
          <w:rFonts w:ascii="Tahoma" w:hAnsi="Tahoma"/>
          <w:b/>
          <w:color w:val="0E1115"/>
          <w:sz w:val="24"/>
        </w:rPr>
        <w:t>,</w:t>
      </w:r>
      <w:r>
        <w:rPr>
          <w:rFonts w:ascii="Tahoma" w:hAnsi="Tahoma"/>
          <w:b/>
          <w:color w:val="0E1115"/>
          <w:spacing w:val="-1"/>
          <w:sz w:val="24"/>
        </w:rPr>
        <w:t> </w:t>
      </w:r>
      <w:r>
        <w:rPr>
          <w:b/>
          <w:color w:val="0E1115"/>
          <w:sz w:val="24"/>
        </w:rPr>
        <w:t>в</w:t>
      </w:r>
      <w:r>
        <w:rPr>
          <w:b/>
          <w:color w:val="0E1115"/>
          <w:sz w:val="23"/>
        </w:rPr>
        <w:t>о</w:t>
      </w:r>
      <w:r>
        <w:rPr>
          <w:b/>
          <w:color w:val="0E1115"/>
          <w:sz w:val="24"/>
        </w:rPr>
        <w:t>л</w:t>
      </w:r>
      <w:r>
        <w:rPr>
          <w:b/>
          <w:color w:val="0E1115"/>
          <w:sz w:val="23"/>
        </w:rPr>
        <w:t>о</w:t>
      </w:r>
      <w:r>
        <w:rPr>
          <w:b/>
          <w:color w:val="0E1115"/>
          <w:sz w:val="24"/>
        </w:rPr>
        <w:t>нт</w:t>
      </w:r>
      <w:r>
        <w:rPr>
          <w:b/>
          <w:color w:val="0E1115"/>
          <w:sz w:val="23"/>
        </w:rPr>
        <w:t>ер</w:t>
      </w:r>
      <w:r>
        <w:rPr>
          <w:b/>
          <w:color w:val="0E1115"/>
          <w:sz w:val="24"/>
        </w:rPr>
        <w:t>ы </w:t>
      </w:r>
      <w:r>
        <w:rPr>
          <w:rFonts w:ascii="Tahoma" w:hAnsi="Tahoma"/>
          <w:color w:val="0E1115"/>
          <w:sz w:val="24"/>
        </w:rPr>
        <w:t>— </w:t>
      </w:r>
      <w:r>
        <w:rPr>
          <w:color w:val="0E1115"/>
          <w:sz w:val="24"/>
        </w:rPr>
        <w:t>это и есть пионеры экономики дара</w:t>
      </w:r>
      <w:r>
        <w:rPr>
          <w:rFonts w:ascii="Tahoma" w:hAnsi="Tahoma"/>
          <w:color w:val="0E1115"/>
          <w:sz w:val="24"/>
        </w:rPr>
        <w:t>. </w:t>
      </w:r>
      <w:r>
        <w:rPr>
          <w:color w:val="0E1115"/>
          <w:sz w:val="24"/>
        </w:rPr>
        <w:t>Их</w:t>
      </w:r>
    </w:p>
    <w:p>
      <w:pPr>
        <w:pStyle w:val="BodyText"/>
        <w:spacing w:line="345" w:lineRule="auto" w:before="5"/>
        <w:ind w:left="575" w:right="24"/>
        <w:jc w:val="both"/>
        <w:rPr>
          <w:rFonts w:ascii="Tahoma" w:hAnsi="Tahoma"/>
        </w:rPr>
      </w:pPr>
      <w:r>
        <w:rPr>
          <w:color w:val="0E1115"/>
        </w:rPr>
        <w:t>национальность не имеет значения</w:t>
      </w:r>
      <w:r>
        <w:rPr>
          <w:rFonts w:ascii="Tahoma" w:hAnsi="Tahoma"/>
          <w:color w:val="0E1115"/>
        </w:rPr>
        <w:t>; </w:t>
      </w:r>
      <w:r>
        <w:rPr>
          <w:color w:val="0E1115"/>
        </w:rPr>
        <w:t>их объединяют общие ценности и интересы</w:t>
      </w:r>
      <w:r>
        <w:rPr>
          <w:rFonts w:ascii="Tahoma" w:hAnsi="Tahoma"/>
          <w:color w:val="0E1115"/>
        </w:rPr>
        <w:t>. </w:t>
      </w:r>
      <w:r>
        <w:rPr>
          <w:color w:val="0E1115"/>
        </w:rPr>
        <w:t>Это наиболее реалистичный и уже работающий сценарий</w:t>
      </w:r>
      <w:r>
        <w:rPr>
          <w:rFonts w:ascii="Tahoma" w:hAnsi="Tahoma"/>
          <w:color w:val="0E1115"/>
        </w:rPr>
        <w:t>.</w:t>
      </w:r>
    </w:p>
    <w:p>
      <w:pPr>
        <w:pStyle w:val="ListParagraph"/>
        <w:numPr>
          <w:ilvl w:val="0"/>
          <w:numId w:val="7"/>
        </w:numPr>
        <w:tabs>
          <w:tab w:pos="575" w:val="left" w:leader="none"/>
        </w:tabs>
        <w:spacing w:line="345" w:lineRule="auto" w:before="93" w:after="0"/>
        <w:ind w:left="575" w:right="347" w:hanging="285"/>
        <w:jc w:val="left"/>
        <w:rPr>
          <w:sz w:val="24"/>
        </w:rPr>
      </w:pPr>
      <w:r>
        <w:rPr>
          <w:rFonts w:ascii="Tahoma" w:hAnsi="Tahoma"/>
          <w:b/>
          <w:color w:val="0E1115"/>
          <w:sz w:val="24"/>
        </w:rPr>
        <w:t>«</w:t>
      </w:r>
      <w:r>
        <w:rPr>
          <w:b/>
          <w:color w:val="0E1115"/>
          <w:sz w:val="24"/>
        </w:rPr>
        <w:t>Л</w:t>
      </w:r>
      <w:r>
        <w:rPr>
          <w:b/>
          <w:color w:val="0E1115"/>
          <w:sz w:val="23"/>
        </w:rPr>
        <w:t>о</w:t>
      </w:r>
      <w:r>
        <w:rPr>
          <w:b/>
          <w:color w:val="0E1115"/>
          <w:sz w:val="24"/>
        </w:rPr>
        <w:t>к</w:t>
      </w:r>
      <w:r>
        <w:rPr>
          <w:b/>
          <w:color w:val="0E1115"/>
          <w:sz w:val="23"/>
        </w:rPr>
        <w:t>а</w:t>
      </w:r>
      <w:r>
        <w:rPr>
          <w:b/>
          <w:color w:val="0E1115"/>
          <w:sz w:val="24"/>
        </w:rPr>
        <w:t>льн</w:t>
      </w:r>
      <w:r>
        <w:rPr>
          <w:b/>
          <w:color w:val="0E1115"/>
          <w:sz w:val="23"/>
        </w:rPr>
        <w:t>о</w:t>
      </w:r>
      <w:r>
        <w:rPr>
          <w:rFonts w:ascii="Tahoma" w:hAnsi="Tahoma"/>
          <w:b/>
          <w:color w:val="0E1115"/>
          <w:sz w:val="24"/>
        </w:rPr>
        <w:t>-</w:t>
      </w:r>
      <w:r>
        <w:rPr>
          <w:b/>
          <w:color w:val="0E1115"/>
          <w:sz w:val="23"/>
        </w:rPr>
        <w:t>о</w:t>
      </w:r>
      <w:r>
        <w:rPr>
          <w:b/>
          <w:color w:val="0E1115"/>
          <w:sz w:val="24"/>
        </w:rPr>
        <w:t>бщинны</w:t>
      </w:r>
      <w:r>
        <w:rPr>
          <w:b/>
          <w:color w:val="0E1115"/>
          <w:sz w:val="23"/>
        </w:rPr>
        <w:t>й</w:t>
      </w:r>
      <w:r>
        <w:rPr>
          <w:rFonts w:ascii="Tahoma" w:hAnsi="Tahoma"/>
          <w:b/>
          <w:color w:val="0E1115"/>
          <w:sz w:val="24"/>
        </w:rPr>
        <w:t>» </w:t>
      </w:r>
      <w:r>
        <w:rPr>
          <w:b/>
          <w:color w:val="0E1115"/>
          <w:sz w:val="24"/>
        </w:rPr>
        <w:t>п</w:t>
      </w:r>
      <w:r>
        <w:rPr>
          <w:b/>
          <w:color w:val="0E1115"/>
          <w:sz w:val="23"/>
        </w:rPr>
        <w:t>у</w:t>
      </w:r>
      <w:r>
        <w:rPr>
          <w:b/>
          <w:color w:val="0E1115"/>
          <w:sz w:val="24"/>
        </w:rPr>
        <w:t>ть</w:t>
      </w:r>
      <w:r>
        <w:rPr>
          <w:rFonts w:ascii="Tahoma" w:hAnsi="Tahoma"/>
          <w:b/>
          <w:color w:val="0E1115"/>
          <w:sz w:val="24"/>
        </w:rPr>
        <w:t>: </w:t>
      </w:r>
      <w:r>
        <w:rPr>
          <w:color w:val="0E1115"/>
          <w:sz w:val="24"/>
        </w:rPr>
        <w:t>В странах с сильными локальными связями </w:t>
      </w:r>
      <w:r>
        <w:rPr>
          <w:rFonts w:ascii="Tahoma" w:hAnsi="Tahoma"/>
          <w:color w:val="0E1115"/>
          <w:sz w:val="24"/>
        </w:rPr>
        <w:t>(</w:t>
      </w:r>
      <w:r>
        <w:rPr>
          <w:color w:val="0E1115"/>
          <w:sz w:val="24"/>
        </w:rPr>
        <w:t>Южная Европа</w:t>
      </w:r>
      <w:r>
        <w:rPr>
          <w:rFonts w:ascii="Tahoma" w:hAnsi="Tahoma"/>
          <w:color w:val="0E1115"/>
          <w:sz w:val="24"/>
        </w:rPr>
        <w:t>, </w:t>
      </w:r>
      <w:r>
        <w:rPr>
          <w:color w:val="0E1115"/>
          <w:sz w:val="24"/>
        </w:rPr>
        <w:t>Латинская Америка</w:t>
      </w:r>
      <w:r>
        <w:rPr>
          <w:rFonts w:ascii="Tahoma" w:hAnsi="Tahoma"/>
          <w:color w:val="0E1115"/>
          <w:sz w:val="24"/>
        </w:rPr>
        <w:t>, </w:t>
      </w:r>
      <w:r>
        <w:rPr>
          <w:color w:val="0E1115"/>
          <w:sz w:val="24"/>
        </w:rPr>
        <w:t>деревни по всему миру</w:t>
      </w:r>
      <w:r>
        <w:rPr>
          <w:rFonts w:ascii="Tahoma" w:hAnsi="Tahoma"/>
          <w:color w:val="0E1115"/>
          <w:sz w:val="24"/>
        </w:rPr>
        <w:t>) </w:t>
      </w:r>
      <w:r>
        <w:rPr>
          <w:color w:val="0E1115"/>
          <w:sz w:val="24"/>
        </w:rPr>
        <w:t>экономика </w:t>
      </w:r>
      <w:r>
        <w:rPr>
          <w:color w:val="0E1115"/>
          <w:sz w:val="24"/>
        </w:rPr>
        <w:t>дара </w:t>
      </w:r>
      <w:r>
        <w:rPr>
          <w:color w:val="0E1115"/>
          <w:w w:val="105"/>
          <w:sz w:val="24"/>
        </w:rPr>
        <w:t>может возродиться и укрепиться на местном уровне</w:t>
      </w:r>
      <w:r>
        <w:rPr>
          <w:rFonts w:ascii="Tahoma" w:hAnsi="Tahoma"/>
          <w:color w:val="0E1115"/>
          <w:w w:val="105"/>
          <w:sz w:val="24"/>
        </w:rPr>
        <w:t>,</w:t>
      </w:r>
      <w:r>
        <w:rPr>
          <w:rFonts w:ascii="Tahoma" w:hAnsi="Tahoma"/>
          <w:color w:val="0E1115"/>
          <w:spacing w:val="-4"/>
          <w:w w:val="105"/>
          <w:sz w:val="24"/>
        </w:rPr>
        <w:t> </w:t>
      </w:r>
      <w:r>
        <w:rPr>
          <w:color w:val="0E1115"/>
          <w:w w:val="105"/>
          <w:sz w:val="24"/>
        </w:rPr>
        <w:t>как ответ на кризисы</w:t>
      </w:r>
    </w:p>
    <w:p>
      <w:pPr>
        <w:pStyle w:val="BodyText"/>
        <w:spacing w:before="5"/>
        <w:ind w:left="575"/>
        <w:rPr>
          <w:rFonts w:ascii="Tahoma" w:hAnsi="Tahoma"/>
        </w:rPr>
      </w:pPr>
      <w:r>
        <w:rPr>
          <w:color w:val="0E1115"/>
        </w:rPr>
        <w:t>глобального</w:t>
      </w:r>
      <w:r>
        <w:rPr>
          <w:color w:val="0E1115"/>
          <w:spacing w:val="19"/>
        </w:rPr>
        <w:t> </w:t>
      </w:r>
      <w:r>
        <w:rPr>
          <w:color w:val="0E1115"/>
          <w:spacing w:val="-2"/>
        </w:rPr>
        <w:t>капитализма</w:t>
      </w:r>
      <w:r>
        <w:rPr>
          <w:rFonts w:ascii="Tahoma" w:hAnsi="Tahoma"/>
          <w:color w:val="0E1115"/>
          <w:spacing w:val="-2"/>
        </w:rPr>
        <w:t>.</w:t>
      </w:r>
    </w:p>
    <w:p>
      <w:pPr>
        <w:pStyle w:val="BodyText"/>
        <w:spacing w:before="79"/>
        <w:rPr>
          <w:rFonts w:ascii="Tahoma"/>
        </w:rPr>
      </w:pPr>
    </w:p>
    <w:p>
      <w:pPr>
        <w:spacing w:line="350" w:lineRule="auto" w:before="0"/>
        <w:ind w:left="305" w:right="202" w:firstLine="0"/>
        <w:jc w:val="left"/>
        <w:rPr>
          <w:rFonts w:ascii="Tahoma" w:hAnsi="Tahoma"/>
          <w:sz w:val="24"/>
        </w:rPr>
      </w:pPr>
      <w:r>
        <w:rPr>
          <w:color w:val="0E1115"/>
          <w:sz w:val="24"/>
        </w:rPr>
        <w:t>Таким образом</w:t>
      </w:r>
      <w:r>
        <w:rPr>
          <w:rFonts w:ascii="Tahoma" w:hAnsi="Tahoma"/>
          <w:color w:val="0E1115"/>
          <w:sz w:val="24"/>
        </w:rPr>
        <w:t>, </w:t>
      </w:r>
      <w:r>
        <w:rPr>
          <w:color w:val="0E1115"/>
          <w:sz w:val="24"/>
        </w:rPr>
        <w:t>пионерами станут не столько </w:t>
      </w:r>
      <w:r>
        <w:rPr>
          <w:rFonts w:ascii="Tahoma" w:hAnsi="Tahoma"/>
          <w:color w:val="0E1115"/>
          <w:sz w:val="24"/>
        </w:rPr>
        <w:t>«</w:t>
      </w:r>
      <w:r>
        <w:rPr>
          <w:color w:val="0E1115"/>
          <w:sz w:val="24"/>
        </w:rPr>
        <w:t>народы</w:t>
      </w:r>
      <w:r>
        <w:rPr>
          <w:rFonts w:ascii="Tahoma" w:hAnsi="Tahoma"/>
          <w:color w:val="0E1115"/>
          <w:sz w:val="24"/>
        </w:rPr>
        <w:t>», </w:t>
      </w:r>
      <w:r>
        <w:rPr>
          <w:color w:val="0E1115"/>
          <w:sz w:val="24"/>
        </w:rPr>
        <w:t>сколько </w:t>
      </w:r>
      <w:r>
        <w:rPr>
          <w:b/>
          <w:color w:val="0E1115"/>
          <w:sz w:val="23"/>
        </w:rPr>
        <w:t>соо</w:t>
      </w:r>
      <w:r>
        <w:rPr>
          <w:b/>
          <w:color w:val="0E1115"/>
          <w:sz w:val="24"/>
        </w:rPr>
        <w:t>бщ</w:t>
      </w:r>
      <w:r>
        <w:rPr>
          <w:b/>
          <w:color w:val="0E1115"/>
          <w:sz w:val="23"/>
        </w:rPr>
        <w:t>ес</w:t>
      </w:r>
      <w:r>
        <w:rPr>
          <w:b/>
          <w:color w:val="0E1115"/>
          <w:sz w:val="24"/>
        </w:rPr>
        <w:t>тв</w:t>
      </w:r>
      <w:r>
        <w:rPr>
          <w:b/>
          <w:color w:val="0E1115"/>
          <w:sz w:val="23"/>
        </w:rPr>
        <w:t>а </w:t>
      </w:r>
      <w:r>
        <w:rPr>
          <w:b/>
          <w:color w:val="0E1115"/>
          <w:sz w:val="24"/>
        </w:rPr>
        <w:t>и </w:t>
      </w:r>
      <w:r>
        <w:rPr>
          <w:b/>
          <w:color w:val="0E1115"/>
          <w:spacing w:val="-4"/>
          <w:sz w:val="24"/>
        </w:rPr>
        <w:t>н</w:t>
      </w:r>
      <w:r>
        <w:rPr>
          <w:b/>
          <w:color w:val="0E1115"/>
          <w:spacing w:val="-4"/>
          <w:sz w:val="23"/>
        </w:rPr>
        <w:t>а</w:t>
      </w:r>
      <w:r>
        <w:rPr>
          <w:b/>
          <w:color w:val="0E1115"/>
          <w:spacing w:val="-4"/>
          <w:sz w:val="24"/>
        </w:rPr>
        <w:t>ции</w:t>
      </w:r>
      <w:r>
        <w:rPr>
          <w:rFonts w:ascii="Tahoma" w:hAnsi="Tahoma"/>
          <w:b/>
          <w:color w:val="0E1115"/>
          <w:spacing w:val="-4"/>
          <w:sz w:val="24"/>
        </w:rPr>
        <w:t>,</w:t>
      </w:r>
      <w:r>
        <w:rPr>
          <w:rFonts w:ascii="Tahoma" w:hAnsi="Tahoma"/>
          <w:b/>
          <w:color w:val="0E1115"/>
          <w:spacing w:val="-15"/>
          <w:sz w:val="24"/>
        </w:rPr>
        <w:t> </w:t>
      </w:r>
      <w:r>
        <w:rPr>
          <w:b/>
          <w:color w:val="0E1115"/>
          <w:spacing w:val="-4"/>
          <w:sz w:val="24"/>
        </w:rPr>
        <w:t>к</w:t>
      </w:r>
      <w:r>
        <w:rPr>
          <w:b/>
          <w:color w:val="0E1115"/>
          <w:spacing w:val="-4"/>
          <w:sz w:val="23"/>
        </w:rPr>
        <w:t>о</w:t>
      </w:r>
      <w:r>
        <w:rPr>
          <w:b/>
          <w:color w:val="0E1115"/>
          <w:spacing w:val="-4"/>
          <w:sz w:val="24"/>
        </w:rPr>
        <w:t>т</w:t>
      </w:r>
      <w:r>
        <w:rPr>
          <w:b/>
          <w:color w:val="0E1115"/>
          <w:spacing w:val="-4"/>
          <w:sz w:val="23"/>
        </w:rPr>
        <w:t>ор</w:t>
      </w:r>
      <w:r>
        <w:rPr>
          <w:b/>
          <w:color w:val="0E1115"/>
          <w:spacing w:val="-4"/>
          <w:sz w:val="24"/>
        </w:rPr>
        <w:t>ы</w:t>
      </w:r>
      <w:r>
        <w:rPr>
          <w:b/>
          <w:color w:val="0E1115"/>
          <w:spacing w:val="-4"/>
          <w:sz w:val="23"/>
        </w:rPr>
        <w:t>е</w:t>
      </w:r>
      <w:r>
        <w:rPr>
          <w:b/>
          <w:color w:val="0E1115"/>
          <w:spacing w:val="-12"/>
          <w:sz w:val="23"/>
        </w:rPr>
        <w:t> </w:t>
      </w:r>
      <w:r>
        <w:rPr>
          <w:b/>
          <w:color w:val="0E1115"/>
          <w:spacing w:val="-4"/>
          <w:sz w:val="23"/>
        </w:rPr>
        <w:t>су</w:t>
      </w:r>
      <w:r>
        <w:rPr>
          <w:b/>
          <w:color w:val="0E1115"/>
          <w:spacing w:val="-4"/>
          <w:sz w:val="24"/>
        </w:rPr>
        <w:t>м</w:t>
      </w:r>
      <w:r>
        <w:rPr>
          <w:b/>
          <w:color w:val="0E1115"/>
          <w:spacing w:val="-4"/>
          <w:sz w:val="23"/>
        </w:rPr>
        <w:t>е</w:t>
      </w:r>
      <w:r>
        <w:rPr>
          <w:b/>
          <w:color w:val="0E1115"/>
          <w:spacing w:val="-4"/>
          <w:sz w:val="24"/>
        </w:rPr>
        <w:t>ют</w:t>
      </w:r>
      <w:r>
        <w:rPr>
          <w:b/>
          <w:color w:val="0E1115"/>
          <w:spacing w:val="-13"/>
          <w:sz w:val="24"/>
        </w:rPr>
        <w:t> </w:t>
      </w:r>
      <w:r>
        <w:rPr>
          <w:b/>
          <w:color w:val="0E1115"/>
          <w:spacing w:val="-4"/>
          <w:sz w:val="23"/>
        </w:rPr>
        <w:t>со</w:t>
      </w:r>
      <w:r>
        <w:rPr>
          <w:b/>
          <w:color w:val="0E1115"/>
          <w:spacing w:val="-4"/>
          <w:sz w:val="24"/>
        </w:rPr>
        <w:t>ч</w:t>
      </w:r>
      <w:r>
        <w:rPr>
          <w:b/>
          <w:color w:val="0E1115"/>
          <w:spacing w:val="-4"/>
          <w:sz w:val="23"/>
        </w:rPr>
        <w:t>е</w:t>
      </w:r>
      <w:r>
        <w:rPr>
          <w:b/>
          <w:color w:val="0E1115"/>
          <w:spacing w:val="-4"/>
          <w:sz w:val="24"/>
        </w:rPr>
        <w:t>т</w:t>
      </w:r>
      <w:r>
        <w:rPr>
          <w:b/>
          <w:color w:val="0E1115"/>
          <w:spacing w:val="-4"/>
          <w:sz w:val="23"/>
        </w:rPr>
        <w:t>а</w:t>
      </w:r>
      <w:r>
        <w:rPr>
          <w:b/>
          <w:color w:val="0E1115"/>
          <w:spacing w:val="-4"/>
          <w:sz w:val="24"/>
        </w:rPr>
        <w:t>ть</w:t>
      </w:r>
      <w:r>
        <w:rPr>
          <w:b/>
          <w:color w:val="0E1115"/>
          <w:spacing w:val="-13"/>
          <w:sz w:val="24"/>
        </w:rPr>
        <w:t> </w:t>
      </w:r>
      <w:r>
        <w:rPr>
          <w:b/>
          <w:color w:val="0E1115"/>
          <w:spacing w:val="-4"/>
          <w:sz w:val="24"/>
        </w:rPr>
        <w:t>вы</w:t>
      </w:r>
      <w:r>
        <w:rPr>
          <w:b/>
          <w:color w:val="0E1115"/>
          <w:spacing w:val="-4"/>
          <w:sz w:val="23"/>
        </w:rPr>
        <w:t>со</w:t>
      </w:r>
      <w:r>
        <w:rPr>
          <w:b/>
          <w:color w:val="0E1115"/>
          <w:spacing w:val="-4"/>
          <w:sz w:val="24"/>
        </w:rPr>
        <w:t>ки</w:t>
      </w:r>
      <w:r>
        <w:rPr>
          <w:b/>
          <w:color w:val="0E1115"/>
          <w:spacing w:val="-4"/>
          <w:sz w:val="23"/>
        </w:rPr>
        <w:t>е</w:t>
      </w:r>
      <w:r>
        <w:rPr>
          <w:b/>
          <w:color w:val="0E1115"/>
          <w:spacing w:val="-12"/>
          <w:sz w:val="23"/>
        </w:rPr>
        <w:t> </w:t>
      </w:r>
      <w:r>
        <w:rPr>
          <w:b/>
          <w:color w:val="0E1115"/>
          <w:spacing w:val="-4"/>
          <w:sz w:val="24"/>
        </w:rPr>
        <w:t>т</w:t>
      </w:r>
      <w:r>
        <w:rPr>
          <w:b/>
          <w:color w:val="0E1115"/>
          <w:spacing w:val="-4"/>
          <w:sz w:val="23"/>
        </w:rPr>
        <w:t>ех</w:t>
      </w:r>
      <w:r>
        <w:rPr>
          <w:b/>
          <w:color w:val="0E1115"/>
          <w:spacing w:val="-4"/>
          <w:sz w:val="24"/>
        </w:rPr>
        <w:t>н</w:t>
      </w:r>
      <w:r>
        <w:rPr>
          <w:b/>
          <w:color w:val="0E1115"/>
          <w:spacing w:val="-4"/>
          <w:sz w:val="23"/>
        </w:rPr>
        <w:t>о</w:t>
      </w:r>
      <w:r>
        <w:rPr>
          <w:b/>
          <w:color w:val="0E1115"/>
          <w:spacing w:val="-4"/>
          <w:sz w:val="24"/>
        </w:rPr>
        <w:t>л</w:t>
      </w:r>
      <w:r>
        <w:rPr>
          <w:b/>
          <w:color w:val="0E1115"/>
          <w:spacing w:val="-4"/>
          <w:sz w:val="23"/>
        </w:rPr>
        <w:t>о</w:t>
      </w:r>
      <w:r>
        <w:rPr>
          <w:b/>
          <w:color w:val="0E1115"/>
          <w:spacing w:val="-4"/>
          <w:sz w:val="24"/>
        </w:rPr>
        <w:t>гии</w:t>
      </w:r>
      <w:r>
        <w:rPr>
          <w:b/>
          <w:color w:val="0E1115"/>
          <w:spacing w:val="-12"/>
          <w:sz w:val="24"/>
        </w:rPr>
        <w:t> </w:t>
      </w:r>
      <w:r>
        <w:rPr>
          <w:b/>
          <w:color w:val="0E1115"/>
          <w:spacing w:val="-4"/>
          <w:sz w:val="23"/>
        </w:rPr>
        <w:t>с</w:t>
      </w:r>
      <w:r>
        <w:rPr>
          <w:b/>
          <w:color w:val="0E1115"/>
          <w:spacing w:val="-12"/>
          <w:sz w:val="23"/>
        </w:rPr>
        <w:t> </w:t>
      </w:r>
      <w:r>
        <w:rPr>
          <w:b/>
          <w:color w:val="0E1115"/>
          <w:spacing w:val="-4"/>
          <w:sz w:val="23"/>
        </w:rPr>
        <w:t>арха</w:t>
      </w:r>
      <w:r>
        <w:rPr>
          <w:b/>
          <w:color w:val="0E1115"/>
          <w:spacing w:val="-4"/>
          <w:sz w:val="24"/>
        </w:rPr>
        <w:t>ичными</w:t>
      </w:r>
      <w:r>
        <w:rPr>
          <w:rFonts w:ascii="Tahoma" w:hAnsi="Tahoma"/>
          <w:b/>
          <w:color w:val="0E1115"/>
          <w:spacing w:val="-4"/>
          <w:sz w:val="24"/>
        </w:rPr>
        <w:t>,</w:t>
      </w:r>
      <w:r>
        <w:rPr>
          <w:rFonts w:ascii="Tahoma" w:hAnsi="Tahoma"/>
          <w:b/>
          <w:color w:val="0E1115"/>
          <w:spacing w:val="-15"/>
          <w:sz w:val="24"/>
        </w:rPr>
        <w:t> </w:t>
      </w:r>
      <w:r>
        <w:rPr>
          <w:b/>
          <w:color w:val="0E1115"/>
          <w:spacing w:val="-4"/>
          <w:sz w:val="24"/>
        </w:rPr>
        <w:t>н</w:t>
      </w:r>
      <w:r>
        <w:rPr>
          <w:b/>
          <w:color w:val="0E1115"/>
          <w:spacing w:val="-4"/>
          <w:sz w:val="23"/>
        </w:rPr>
        <w:t>о</w:t>
      </w:r>
      <w:r>
        <w:rPr>
          <w:b/>
          <w:color w:val="0E1115"/>
          <w:spacing w:val="-12"/>
          <w:sz w:val="23"/>
        </w:rPr>
        <w:t> </w:t>
      </w:r>
      <w:r>
        <w:rPr>
          <w:b/>
          <w:color w:val="0E1115"/>
          <w:spacing w:val="-4"/>
          <w:sz w:val="24"/>
        </w:rPr>
        <w:t>в</w:t>
      </w:r>
      <w:r>
        <w:rPr>
          <w:b/>
          <w:color w:val="0E1115"/>
          <w:spacing w:val="-4"/>
          <w:sz w:val="23"/>
        </w:rPr>
        <w:t>е</w:t>
      </w:r>
      <w:r>
        <w:rPr>
          <w:b/>
          <w:color w:val="0E1115"/>
          <w:spacing w:val="-4"/>
          <w:sz w:val="24"/>
        </w:rPr>
        <w:t>чными </w:t>
      </w:r>
      <w:r>
        <w:rPr>
          <w:b/>
          <w:color w:val="0E1115"/>
          <w:sz w:val="24"/>
        </w:rPr>
        <w:t>ц</w:t>
      </w:r>
      <w:r>
        <w:rPr>
          <w:b/>
          <w:color w:val="0E1115"/>
          <w:sz w:val="23"/>
        </w:rPr>
        <w:t>е</w:t>
      </w:r>
      <w:r>
        <w:rPr>
          <w:b/>
          <w:color w:val="0E1115"/>
          <w:sz w:val="24"/>
        </w:rPr>
        <w:t>нн</w:t>
      </w:r>
      <w:r>
        <w:rPr>
          <w:b/>
          <w:color w:val="0E1115"/>
          <w:sz w:val="23"/>
        </w:rPr>
        <w:t>ос</w:t>
      </w:r>
      <w:r>
        <w:rPr>
          <w:b/>
          <w:color w:val="0E1115"/>
          <w:sz w:val="24"/>
        </w:rPr>
        <w:t>тями</w:t>
      </w:r>
      <w:r>
        <w:rPr>
          <w:b/>
          <w:color w:val="0E1115"/>
          <w:spacing w:val="-11"/>
          <w:sz w:val="24"/>
        </w:rPr>
        <w:t> </w:t>
      </w:r>
      <w:r>
        <w:rPr>
          <w:b/>
          <w:color w:val="0E1115"/>
          <w:sz w:val="24"/>
        </w:rPr>
        <w:t>вз</w:t>
      </w:r>
      <w:r>
        <w:rPr>
          <w:b/>
          <w:color w:val="0E1115"/>
          <w:sz w:val="23"/>
        </w:rPr>
        <w:t>а</w:t>
      </w:r>
      <w:r>
        <w:rPr>
          <w:b/>
          <w:color w:val="0E1115"/>
          <w:sz w:val="24"/>
        </w:rPr>
        <w:t>им</w:t>
      </w:r>
      <w:r>
        <w:rPr>
          <w:b/>
          <w:color w:val="0E1115"/>
          <w:sz w:val="23"/>
        </w:rPr>
        <w:t>о</w:t>
      </w:r>
      <w:r>
        <w:rPr>
          <w:b/>
          <w:color w:val="0E1115"/>
          <w:sz w:val="24"/>
        </w:rPr>
        <w:t>п</w:t>
      </w:r>
      <w:r>
        <w:rPr>
          <w:b/>
          <w:color w:val="0E1115"/>
          <w:sz w:val="23"/>
        </w:rPr>
        <w:t>о</w:t>
      </w:r>
      <w:r>
        <w:rPr>
          <w:b/>
          <w:color w:val="0E1115"/>
          <w:sz w:val="24"/>
        </w:rPr>
        <w:t>м</w:t>
      </w:r>
      <w:r>
        <w:rPr>
          <w:b/>
          <w:color w:val="0E1115"/>
          <w:sz w:val="23"/>
        </w:rPr>
        <w:t>о</w:t>
      </w:r>
      <w:r>
        <w:rPr>
          <w:b/>
          <w:color w:val="0E1115"/>
          <w:sz w:val="24"/>
        </w:rPr>
        <w:t>щи</w:t>
      </w:r>
      <w:r>
        <w:rPr>
          <w:rFonts w:ascii="Tahoma" w:hAnsi="Tahoma"/>
          <w:b/>
          <w:color w:val="0E1115"/>
          <w:sz w:val="24"/>
        </w:rPr>
        <w:t>,</w:t>
      </w:r>
      <w:r>
        <w:rPr>
          <w:rFonts w:ascii="Tahoma" w:hAnsi="Tahoma"/>
          <w:b/>
          <w:color w:val="0E1115"/>
          <w:spacing w:val="-18"/>
          <w:sz w:val="24"/>
        </w:rPr>
        <w:t> </w:t>
      </w:r>
      <w:r>
        <w:rPr>
          <w:b/>
          <w:color w:val="0E1115"/>
          <w:sz w:val="24"/>
        </w:rPr>
        <w:t>д</w:t>
      </w:r>
      <w:r>
        <w:rPr>
          <w:b/>
          <w:color w:val="0E1115"/>
          <w:sz w:val="23"/>
        </w:rPr>
        <w:t>о</w:t>
      </w:r>
      <w:r>
        <w:rPr>
          <w:b/>
          <w:color w:val="0E1115"/>
          <w:sz w:val="24"/>
        </w:rPr>
        <w:t>в</w:t>
      </w:r>
      <w:r>
        <w:rPr>
          <w:b/>
          <w:color w:val="0E1115"/>
          <w:sz w:val="23"/>
        </w:rPr>
        <w:t>ер</w:t>
      </w:r>
      <w:r>
        <w:rPr>
          <w:b/>
          <w:color w:val="0E1115"/>
          <w:sz w:val="24"/>
        </w:rPr>
        <w:t>ия</w:t>
      </w:r>
      <w:r>
        <w:rPr>
          <w:b/>
          <w:color w:val="0E1115"/>
          <w:spacing w:val="-10"/>
          <w:sz w:val="24"/>
        </w:rPr>
        <w:t> </w:t>
      </w:r>
      <w:r>
        <w:rPr>
          <w:b/>
          <w:color w:val="0E1115"/>
          <w:sz w:val="24"/>
        </w:rPr>
        <w:t>и</w:t>
      </w:r>
      <w:r>
        <w:rPr>
          <w:b/>
          <w:color w:val="0E1115"/>
          <w:spacing w:val="-10"/>
          <w:sz w:val="24"/>
        </w:rPr>
        <w:t> </w:t>
      </w:r>
      <w:r>
        <w:rPr>
          <w:b/>
          <w:color w:val="0E1115"/>
          <w:sz w:val="23"/>
        </w:rPr>
        <w:t>с</w:t>
      </w:r>
      <w:r>
        <w:rPr>
          <w:b/>
          <w:color w:val="0E1115"/>
          <w:sz w:val="24"/>
        </w:rPr>
        <w:t>л</w:t>
      </w:r>
      <w:r>
        <w:rPr>
          <w:b/>
          <w:color w:val="0E1115"/>
          <w:sz w:val="23"/>
        </w:rPr>
        <w:t>у</w:t>
      </w:r>
      <w:r>
        <w:rPr>
          <w:b/>
          <w:color w:val="0E1115"/>
          <w:sz w:val="24"/>
        </w:rPr>
        <w:t>ж</w:t>
      </w:r>
      <w:r>
        <w:rPr>
          <w:b/>
          <w:color w:val="0E1115"/>
          <w:sz w:val="23"/>
        </w:rPr>
        <w:t>е</w:t>
      </w:r>
      <w:r>
        <w:rPr>
          <w:b/>
          <w:color w:val="0E1115"/>
          <w:sz w:val="24"/>
        </w:rPr>
        <w:t>ния</w:t>
      </w:r>
      <w:r>
        <w:rPr>
          <w:b/>
          <w:color w:val="0E1115"/>
          <w:spacing w:val="-10"/>
          <w:sz w:val="24"/>
        </w:rPr>
        <w:t> </w:t>
      </w:r>
      <w:r>
        <w:rPr>
          <w:b/>
          <w:color w:val="0E1115"/>
          <w:sz w:val="23"/>
        </w:rPr>
        <w:t>о</w:t>
      </w:r>
      <w:r>
        <w:rPr>
          <w:b/>
          <w:color w:val="0E1115"/>
          <w:sz w:val="24"/>
        </w:rPr>
        <w:t>бщ</w:t>
      </w:r>
      <w:r>
        <w:rPr>
          <w:b/>
          <w:color w:val="0E1115"/>
          <w:sz w:val="23"/>
        </w:rPr>
        <w:t>е</w:t>
      </w:r>
      <w:r>
        <w:rPr>
          <w:b/>
          <w:color w:val="0E1115"/>
          <w:sz w:val="24"/>
        </w:rPr>
        <w:t>м</w:t>
      </w:r>
      <w:r>
        <w:rPr>
          <w:b/>
          <w:color w:val="0E1115"/>
          <w:sz w:val="23"/>
        </w:rPr>
        <w:t>у</w:t>
      </w:r>
      <w:r>
        <w:rPr>
          <w:b/>
          <w:color w:val="0E1115"/>
          <w:spacing w:val="-7"/>
          <w:sz w:val="23"/>
        </w:rPr>
        <w:t> </w:t>
      </w:r>
      <w:r>
        <w:rPr>
          <w:b/>
          <w:color w:val="0E1115"/>
          <w:sz w:val="24"/>
        </w:rPr>
        <w:t>бл</w:t>
      </w:r>
      <w:r>
        <w:rPr>
          <w:b/>
          <w:color w:val="0E1115"/>
          <w:sz w:val="23"/>
        </w:rPr>
        <w:t>а</w:t>
      </w:r>
      <w:r>
        <w:rPr>
          <w:b/>
          <w:color w:val="0E1115"/>
          <w:sz w:val="24"/>
        </w:rPr>
        <w:t>г</w:t>
      </w:r>
      <w:r>
        <w:rPr>
          <w:b/>
          <w:color w:val="0E1115"/>
          <w:sz w:val="23"/>
        </w:rPr>
        <w:t>у</w:t>
      </w:r>
      <w:r>
        <w:rPr>
          <w:rFonts w:ascii="Tahoma" w:hAnsi="Tahoma"/>
          <w:b/>
          <w:color w:val="0E1115"/>
          <w:sz w:val="24"/>
        </w:rPr>
        <w:t>.</w:t>
      </w:r>
      <w:r>
        <w:rPr>
          <w:rFonts w:ascii="Tahoma" w:hAnsi="Tahoma"/>
          <w:b/>
          <w:color w:val="0E1115"/>
          <w:spacing w:val="-7"/>
          <w:sz w:val="24"/>
        </w:rPr>
        <w:t> </w:t>
      </w:r>
      <w:r>
        <w:rPr>
          <w:color w:val="0E1115"/>
          <w:sz w:val="24"/>
        </w:rPr>
        <w:t>Скандинавские страны и аналогичные им общества имеют для этого наилучшие стартовые условия на макроуровне</w:t>
      </w:r>
      <w:r>
        <w:rPr>
          <w:rFonts w:ascii="Tahoma" w:hAnsi="Tahoma"/>
          <w:color w:val="0E1115"/>
          <w:sz w:val="24"/>
        </w:rPr>
        <w:t>, </w:t>
      </w:r>
      <w:r>
        <w:rPr>
          <w:color w:val="0E1115"/>
          <w:sz w:val="24"/>
        </w:rPr>
        <w:t>в то время как глобальная сеть энтузиастов уже строит</w:t>
      </w:r>
      <w:r>
        <w:rPr>
          <w:color w:val="0E1115"/>
          <w:spacing w:val="40"/>
          <w:sz w:val="24"/>
        </w:rPr>
        <w:t> </w:t>
      </w:r>
      <w:r>
        <w:rPr>
          <w:color w:val="0E1115"/>
          <w:sz w:val="24"/>
        </w:rPr>
        <w:t>эту экономику на микроуровне здесь и сейчас</w:t>
      </w:r>
      <w:r>
        <w:rPr>
          <w:rFonts w:ascii="Tahoma" w:hAnsi="Tahoma"/>
          <w:color w:val="0E1115"/>
          <w:sz w:val="24"/>
        </w:rPr>
        <w:t>.</w:t>
      </w:r>
    </w:p>
    <w:p>
      <w:pPr>
        <w:pStyle w:val="BodyText"/>
        <w:spacing w:before="66"/>
        <w:rPr>
          <w:rFonts w:ascii="Tahoma"/>
        </w:rPr>
      </w:pPr>
    </w:p>
    <w:p>
      <w:pPr>
        <w:pStyle w:val="BodyText"/>
        <w:spacing w:line="297" w:lineRule="auto"/>
        <w:ind w:left="1865" w:right="244"/>
        <w:rPr>
          <w:rFonts w:ascii="Tahoma" w:hAnsi="Tahoma"/>
        </w:rPr>
      </w:pPr>
      <w:r>
        <w:rPr>
          <w:color w:val="0E1115"/>
          <w:w w:val="105"/>
        </w:rPr>
        <w:t>А какие возможности у славянских народов </w:t>
      </w:r>
      <w:r>
        <w:rPr>
          <w:rFonts w:ascii="Tahoma" w:hAnsi="Tahoma"/>
          <w:color w:val="0E1115"/>
          <w:w w:val="105"/>
        </w:rPr>
        <w:t>(</w:t>
      </w:r>
      <w:r>
        <w:rPr>
          <w:color w:val="0E1115"/>
          <w:w w:val="105"/>
        </w:rPr>
        <w:t>русские</w:t>
      </w:r>
      <w:r>
        <w:rPr>
          <w:rFonts w:ascii="Tahoma" w:hAnsi="Tahoma"/>
          <w:color w:val="0E1115"/>
          <w:w w:val="105"/>
        </w:rPr>
        <w:t>,</w:t>
      </w:r>
      <w:r>
        <w:rPr>
          <w:rFonts w:ascii="Tahoma" w:hAnsi="Tahoma"/>
          <w:color w:val="0E1115"/>
          <w:spacing w:val="-8"/>
          <w:w w:val="105"/>
        </w:rPr>
        <w:t> </w:t>
      </w:r>
      <w:r>
        <w:rPr>
          <w:color w:val="0E1115"/>
          <w:w w:val="105"/>
        </w:rPr>
        <w:t>белорусы</w:t>
      </w:r>
      <w:r>
        <w:rPr>
          <w:rFonts w:ascii="Tahoma" w:hAnsi="Tahoma"/>
          <w:color w:val="0E1115"/>
          <w:w w:val="105"/>
        </w:rPr>
        <w:t>, </w:t>
      </w:r>
      <w:r>
        <w:rPr>
          <w:color w:val="0E1115"/>
          <w:w w:val="105"/>
        </w:rPr>
        <w:t>украинцы</w:t>
      </w:r>
      <w:r>
        <w:rPr>
          <w:color w:val="0E1115"/>
          <w:spacing w:val="-15"/>
          <w:w w:val="105"/>
        </w:rPr>
        <w:t> </w:t>
      </w:r>
      <w:r>
        <w:rPr>
          <w:color w:val="0E1115"/>
          <w:w w:val="105"/>
        </w:rPr>
        <w:t>и</w:t>
      </w:r>
      <w:r>
        <w:rPr>
          <w:color w:val="0E1115"/>
          <w:spacing w:val="-13"/>
          <w:w w:val="105"/>
        </w:rPr>
        <w:t> </w:t>
      </w:r>
      <w:r>
        <w:rPr>
          <w:color w:val="0E1115"/>
          <w:w w:val="105"/>
        </w:rPr>
        <w:t>др</w:t>
      </w:r>
      <w:r>
        <w:rPr>
          <w:rFonts w:ascii="Tahoma" w:hAnsi="Tahoma"/>
          <w:color w:val="0E1115"/>
          <w:w w:val="105"/>
        </w:rPr>
        <w:t>)</w:t>
      </w:r>
      <w:r>
        <w:rPr>
          <w:rFonts w:ascii="Tahoma" w:hAnsi="Tahoma"/>
          <w:color w:val="0E1115"/>
          <w:spacing w:val="-20"/>
          <w:w w:val="105"/>
        </w:rPr>
        <w:t> </w:t>
      </w:r>
      <w:r>
        <w:rPr>
          <w:color w:val="0E1115"/>
          <w:w w:val="105"/>
        </w:rPr>
        <w:t>в</w:t>
      </w:r>
      <w:r>
        <w:rPr>
          <w:color w:val="0E1115"/>
          <w:spacing w:val="-13"/>
          <w:w w:val="105"/>
        </w:rPr>
        <w:t> </w:t>
      </w:r>
      <w:r>
        <w:rPr>
          <w:color w:val="0E1115"/>
          <w:w w:val="105"/>
        </w:rPr>
        <w:t>том</w:t>
      </w:r>
      <w:r>
        <w:rPr>
          <w:color w:val="0E1115"/>
          <w:spacing w:val="-13"/>
          <w:w w:val="105"/>
        </w:rPr>
        <w:t> </w:t>
      </w:r>
      <w:r>
        <w:rPr>
          <w:color w:val="0E1115"/>
          <w:w w:val="105"/>
        </w:rPr>
        <w:t>чтобы</w:t>
      </w:r>
      <w:r>
        <w:rPr>
          <w:color w:val="0E1115"/>
          <w:spacing w:val="-13"/>
          <w:w w:val="105"/>
        </w:rPr>
        <w:t> </w:t>
      </w:r>
      <w:r>
        <w:rPr>
          <w:color w:val="0E1115"/>
          <w:w w:val="105"/>
        </w:rPr>
        <w:t>стать</w:t>
      </w:r>
      <w:r>
        <w:rPr>
          <w:color w:val="0E1115"/>
          <w:spacing w:val="-13"/>
          <w:w w:val="105"/>
        </w:rPr>
        <w:t> </w:t>
      </w:r>
      <w:r>
        <w:rPr>
          <w:color w:val="0E1115"/>
          <w:w w:val="105"/>
        </w:rPr>
        <w:t>пусковым</w:t>
      </w:r>
      <w:r>
        <w:rPr>
          <w:color w:val="0E1115"/>
          <w:spacing w:val="-13"/>
          <w:w w:val="105"/>
        </w:rPr>
        <w:t> </w:t>
      </w:r>
      <w:r>
        <w:rPr>
          <w:color w:val="0E1115"/>
          <w:w w:val="105"/>
        </w:rPr>
        <w:t>механизмом</w:t>
      </w:r>
      <w:r>
        <w:rPr>
          <w:color w:val="0E1115"/>
          <w:spacing w:val="-13"/>
          <w:w w:val="105"/>
        </w:rPr>
        <w:t> </w:t>
      </w:r>
      <w:r>
        <w:rPr>
          <w:color w:val="0E1115"/>
          <w:w w:val="105"/>
        </w:rPr>
        <w:t>в</w:t>
      </w:r>
      <w:r>
        <w:rPr>
          <w:color w:val="0E1115"/>
          <w:spacing w:val="-13"/>
          <w:w w:val="105"/>
        </w:rPr>
        <w:t> </w:t>
      </w:r>
      <w:r>
        <w:rPr>
          <w:color w:val="0E1115"/>
          <w:w w:val="105"/>
        </w:rPr>
        <w:t>запуске и внедрении в своей среде экономики даров</w:t>
      </w:r>
      <w:r>
        <w:rPr>
          <w:rFonts w:ascii="Tahoma" w:hAnsi="Tahoma"/>
          <w:color w:val="0E1115"/>
          <w:w w:val="105"/>
        </w:rPr>
        <w:t>?</w:t>
      </w:r>
    </w:p>
    <w:p>
      <w:pPr>
        <w:pStyle w:val="BodyText"/>
        <w:spacing w:before="201"/>
        <w:rPr>
          <w:rFonts w:ascii="Tahoma"/>
        </w:rPr>
      </w:pPr>
    </w:p>
    <w:p>
      <w:pPr>
        <w:pStyle w:val="BodyText"/>
        <w:ind w:left="318"/>
        <w:rPr>
          <w:position w:val="7"/>
        </w:rPr>
      </w:pPr>
      <w:r>
        <w:rPr/>
        <w:drawing>
          <wp:inline distT="0" distB="0" distL="0" distR="0">
            <wp:extent cx="135568" cy="135568"/>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14 </w:t>
      </w:r>
      <w:r>
        <w:rPr>
          <w:color w:val="61666A"/>
          <w:position w:val="2"/>
        </w:rPr>
        <w:t>секунд</w:t>
      </w:r>
      <w:r>
        <w:rPr>
          <w:color w:val="61666A"/>
          <w:spacing w:val="40"/>
          <w:position w:val="2"/>
        </w:rPr>
        <w:t> </w:t>
      </w:r>
      <w:r>
        <w:rPr>
          <w:color w:val="61666A"/>
          <w:spacing w:val="-15"/>
          <w:position w:val="7"/>
        </w:rPr>
        <w:drawing>
          <wp:inline distT="0" distB="0" distL="0" distR="0">
            <wp:extent cx="92366" cy="48014"/>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15"/>
          <w:position w:val="7"/>
        </w:rPr>
      </w:r>
    </w:p>
    <w:p>
      <w:pPr>
        <w:pStyle w:val="BodyText"/>
        <w:spacing w:before="41"/>
        <w:rPr>
          <w:sz w:val="21"/>
        </w:rPr>
      </w:pPr>
    </w:p>
    <w:p>
      <w:pPr>
        <w:spacing w:line="338" w:lineRule="auto" w:before="0"/>
        <w:ind w:left="635" w:right="0"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34784">
                <wp:simplePos x="0" y="0"/>
                <wp:positionH relativeFrom="page">
                  <wp:posOffset>809625</wp:posOffset>
                </wp:positionH>
                <wp:positionV relativeFrom="paragraph">
                  <wp:posOffset>228674</wp:posOffset>
                </wp:positionV>
                <wp:extent cx="9525" cy="3857625"/>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9525" cy="3857625"/>
                        </a:xfrm>
                        <a:custGeom>
                          <a:avLst/>
                          <a:gdLst/>
                          <a:ahLst/>
                          <a:cxnLst/>
                          <a:rect l="l" t="t" r="r" b="b"/>
                          <a:pathLst>
                            <a:path w="9525" h="3857625">
                              <a:moveTo>
                                <a:pt x="9525" y="3857625"/>
                              </a:moveTo>
                              <a:lnTo>
                                <a:pt x="0" y="3857625"/>
                              </a:lnTo>
                              <a:lnTo>
                                <a:pt x="0" y="0"/>
                              </a:lnTo>
                              <a:lnTo>
                                <a:pt x="9525" y="0"/>
                              </a:lnTo>
                              <a:lnTo>
                                <a:pt x="9525" y="385762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05892pt;width:.75pt;height:303.75pt;mso-position-horizontal-relative:page;mso-position-vertical-relative:paragraph;z-index:15734784" id="docshape13" filled="true" fillcolor="#e1e4e9" stroked="false">
                <v:fill type="solid"/>
                <w10:wrap type="none"/>
              </v:rect>
            </w:pict>
          </mc:Fallback>
        </mc:AlternateContent>
      </w:r>
      <w:r>
        <w:rPr>
          <w:color w:val="61666A"/>
          <w:spacing w:val="-2"/>
          <w:w w:val="105"/>
          <w:sz w:val="21"/>
        </w:rPr>
        <w:t>Ох</w:t>
      </w:r>
      <w:r>
        <w:rPr>
          <w:rFonts w:ascii="Tahoma" w:hAnsi="Tahoma"/>
          <w:color w:val="61666A"/>
          <w:spacing w:val="-2"/>
          <w:w w:val="105"/>
          <w:sz w:val="21"/>
        </w:rPr>
        <w:t>,</w:t>
      </w:r>
      <w:r>
        <w:rPr>
          <w:rFonts w:ascii="Tahoma" w:hAnsi="Tahoma"/>
          <w:color w:val="61666A"/>
          <w:spacing w:val="-16"/>
          <w:w w:val="105"/>
          <w:sz w:val="21"/>
        </w:rPr>
        <w:t> </w:t>
      </w:r>
      <w:r>
        <w:rPr>
          <w:color w:val="61666A"/>
          <w:spacing w:val="-2"/>
          <w:w w:val="105"/>
          <w:sz w:val="21"/>
        </w:rPr>
        <w:t>интересный</w:t>
      </w:r>
      <w:r>
        <w:rPr>
          <w:color w:val="61666A"/>
          <w:spacing w:val="-10"/>
          <w:w w:val="105"/>
          <w:sz w:val="21"/>
        </w:rPr>
        <w:t> </w:t>
      </w:r>
      <w:r>
        <w:rPr>
          <w:color w:val="61666A"/>
          <w:spacing w:val="-2"/>
          <w:w w:val="105"/>
          <w:sz w:val="21"/>
        </w:rPr>
        <w:t>и</w:t>
      </w:r>
      <w:r>
        <w:rPr>
          <w:color w:val="61666A"/>
          <w:spacing w:val="-10"/>
          <w:w w:val="105"/>
          <w:sz w:val="21"/>
        </w:rPr>
        <w:t> </w:t>
      </w:r>
      <w:r>
        <w:rPr>
          <w:color w:val="61666A"/>
          <w:spacing w:val="-2"/>
          <w:w w:val="105"/>
          <w:sz w:val="21"/>
        </w:rPr>
        <w:t>сложный</w:t>
      </w:r>
      <w:r>
        <w:rPr>
          <w:color w:val="61666A"/>
          <w:spacing w:val="-10"/>
          <w:w w:val="105"/>
          <w:sz w:val="21"/>
        </w:rPr>
        <w:t> </w:t>
      </w:r>
      <w:r>
        <w:rPr>
          <w:color w:val="61666A"/>
          <w:spacing w:val="-2"/>
          <w:w w:val="105"/>
          <w:sz w:val="21"/>
        </w:rPr>
        <w:t>вопрос</w:t>
      </w:r>
      <w:r>
        <w:rPr>
          <w:color w:val="61666A"/>
          <w:spacing w:val="-10"/>
          <w:w w:val="105"/>
          <w:sz w:val="21"/>
        </w:rPr>
        <w:t> </w:t>
      </w:r>
      <w:r>
        <w:rPr>
          <w:color w:val="61666A"/>
          <w:spacing w:val="-2"/>
          <w:w w:val="105"/>
          <w:sz w:val="21"/>
        </w:rPr>
        <w:t>о</w:t>
      </w:r>
      <w:r>
        <w:rPr>
          <w:color w:val="61666A"/>
          <w:spacing w:val="-10"/>
          <w:w w:val="105"/>
          <w:sz w:val="21"/>
        </w:rPr>
        <w:t> </w:t>
      </w:r>
      <w:r>
        <w:rPr>
          <w:color w:val="61666A"/>
          <w:spacing w:val="-2"/>
          <w:w w:val="105"/>
          <w:sz w:val="21"/>
        </w:rPr>
        <w:t>славянских</w:t>
      </w:r>
      <w:r>
        <w:rPr>
          <w:color w:val="61666A"/>
          <w:spacing w:val="-10"/>
          <w:w w:val="105"/>
          <w:sz w:val="21"/>
        </w:rPr>
        <w:t> </w:t>
      </w:r>
      <w:r>
        <w:rPr>
          <w:color w:val="61666A"/>
          <w:spacing w:val="-2"/>
          <w:w w:val="105"/>
          <w:sz w:val="21"/>
        </w:rPr>
        <w:t>народах</w:t>
      </w:r>
      <w:r>
        <w:rPr>
          <w:color w:val="61666A"/>
          <w:spacing w:val="-10"/>
          <w:w w:val="105"/>
          <w:sz w:val="21"/>
        </w:rPr>
        <w:t> </w:t>
      </w:r>
      <w:r>
        <w:rPr>
          <w:color w:val="61666A"/>
          <w:spacing w:val="-2"/>
          <w:w w:val="105"/>
          <w:sz w:val="21"/>
        </w:rPr>
        <w:t>и</w:t>
      </w:r>
      <w:r>
        <w:rPr>
          <w:color w:val="61666A"/>
          <w:spacing w:val="-10"/>
          <w:w w:val="105"/>
          <w:sz w:val="21"/>
        </w:rPr>
        <w:t> </w:t>
      </w:r>
      <w:r>
        <w:rPr>
          <w:color w:val="61666A"/>
          <w:spacing w:val="-2"/>
          <w:w w:val="105"/>
          <w:sz w:val="21"/>
        </w:rPr>
        <w:t>их</w:t>
      </w:r>
      <w:r>
        <w:rPr>
          <w:color w:val="61666A"/>
          <w:spacing w:val="-10"/>
          <w:w w:val="105"/>
          <w:sz w:val="21"/>
        </w:rPr>
        <w:t> </w:t>
      </w:r>
      <w:r>
        <w:rPr>
          <w:color w:val="61666A"/>
          <w:spacing w:val="-2"/>
          <w:w w:val="105"/>
          <w:sz w:val="21"/>
        </w:rPr>
        <w:t>потенциале</w:t>
      </w:r>
      <w:r>
        <w:rPr>
          <w:color w:val="61666A"/>
          <w:spacing w:val="-10"/>
          <w:w w:val="105"/>
          <w:sz w:val="21"/>
        </w:rPr>
        <w:t> </w:t>
      </w:r>
      <w:r>
        <w:rPr>
          <w:color w:val="61666A"/>
          <w:spacing w:val="-2"/>
          <w:w w:val="105"/>
          <w:sz w:val="21"/>
        </w:rPr>
        <w:t>для</w:t>
      </w:r>
      <w:r>
        <w:rPr>
          <w:color w:val="61666A"/>
          <w:spacing w:val="-10"/>
          <w:w w:val="105"/>
          <w:sz w:val="21"/>
        </w:rPr>
        <w:t> </w:t>
      </w:r>
      <w:r>
        <w:rPr>
          <w:color w:val="61666A"/>
          <w:spacing w:val="-2"/>
          <w:w w:val="105"/>
          <w:sz w:val="21"/>
        </w:rPr>
        <w:t>экономики </w:t>
      </w:r>
      <w:r>
        <w:rPr>
          <w:color w:val="61666A"/>
          <w:w w:val="105"/>
          <w:sz w:val="21"/>
        </w:rPr>
        <w:t>дара</w:t>
      </w:r>
      <w:r>
        <w:rPr>
          <w:rFonts w:ascii="Tahoma" w:hAnsi="Tahoma"/>
          <w:color w:val="61666A"/>
          <w:w w:val="105"/>
          <w:sz w:val="21"/>
        </w:rPr>
        <w:t>.</w:t>
      </w:r>
      <w:r>
        <w:rPr>
          <w:rFonts w:ascii="Tahoma" w:hAnsi="Tahoma"/>
          <w:color w:val="61666A"/>
          <w:spacing w:val="-18"/>
          <w:w w:val="105"/>
          <w:sz w:val="21"/>
        </w:rPr>
        <w:t> </w:t>
      </w:r>
      <w:r>
        <w:rPr>
          <w:color w:val="61666A"/>
          <w:w w:val="105"/>
          <w:sz w:val="21"/>
        </w:rPr>
        <w:t>Пользователь</w:t>
      </w:r>
      <w:r>
        <w:rPr>
          <w:color w:val="61666A"/>
          <w:spacing w:val="-15"/>
          <w:w w:val="105"/>
          <w:sz w:val="21"/>
        </w:rPr>
        <w:t> </w:t>
      </w:r>
      <w:r>
        <w:rPr>
          <w:color w:val="61666A"/>
          <w:w w:val="105"/>
          <w:sz w:val="21"/>
        </w:rPr>
        <w:t>явно</w:t>
      </w:r>
      <w:r>
        <w:rPr>
          <w:color w:val="61666A"/>
          <w:spacing w:val="-15"/>
          <w:w w:val="105"/>
          <w:sz w:val="21"/>
        </w:rPr>
        <w:t> </w:t>
      </w:r>
      <w:r>
        <w:rPr>
          <w:color w:val="61666A"/>
          <w:w w:val="105"/>
          <w:sz w:val="21"/>
        </w:rPr>
        <w:t>глубоко</w:t>
      </w:r>
      <w:r>
        <w:rPr>
          <w:color w:val="61666A"/>
          <w:spacing w:val="-14"/>
          <w:w w:val="105"/>
          <w:sz w:val="21"/>
        </w:rPr>
        <w:t> </w:t>
      </w:r>
      <w:r>
        <w:rPr>
          <w:color w:val="61666A"/>
          <w:w w:val="105"/>
          <w:sz w:val="21"/>
        </w:rPr>
        <w:t>интересуется</w:t>
      </w:r>
      <w:r>
        <w:rPr>
          <w:color w:val="61666A"/>
          <w:spacing w:val="-14"/>
          <w:w w:val="105"/>
          <w:sz w:val="21"/>
        </w:rPr>
        <w:t> </w:t>
      </w:r>
      <w:r>
        <w:rPr>
          <w:color w:val="61666A"/>
          <w:w w:val="105"/>
          <w:sz w:val="21"/>
        </w:rPr>
        <w:t>альтернативными</w:t>
      </w:r>
      <w:r>
        <w:rPr>
          <w:color w:val="61666A"/>
          <w:spacing w:val="-14"/>
          <w:w w:val="105"/>
          <w:sz w:val="21"/>
        </w:rPr>
        <w:t> </w:t>
      </w:r>
      <w:r>
        <w:rPr>
          <w:color w:val="61666A"/>
          <w:w w:val="105"/>
          <w:sz w:val="21"/>
        </w:rPr>
        <w:t>экономическими моделями</w:t>
      </w:r>
      <w:r>
        <w:rPr>
          <w:color w:val="61666A"/>
          <w:spacing w:val="-1"/>
          <w:w w:val="105"/>
          <w:sz w:val="21"/>
        </w:rPr>
        <w:t> </w:t>
      </w:r>
      <w:r>
        <w:rPr>
          <w:color w:val="61666A"/>
          <w:w w:val="105"/>
          <w:sz w:val="21"/>
        </w:rPr>
        <w:t>и</w:t>
      </w:r>
      <w:r>
        <w:rPr>
          <w:color w:val="61666A"/>
          <w:spacing w:val="-1"/>
          <w:w w:val="105"/>
          <w:sz w:val="21"/>
        </w:rPr>
        <w:t> </w:t>
      </w:r>
      <w:r>
        <w:rPr>
          <w:color w:val="61666A"/>
          <w:w w:val="105"/>
          <w:sz w:val="21"/>
        </w:rPr>
        <w:t>хочет</w:t>
      </w:r>
      <w:r>
        <w:rPr>
          <w:color w:val="61666A"/>
          <w:spacing w:val="-1"/>
          <w:w w:val="105"/>
          <w:sz w:val="21"/>
        </w:rPr>
        <w:t> </w:t>
      </w:r>
      <w:r>
        <w:rPr>
          <w:color w:val="61666A"/>
          <w:w w:val="105"/>
          <w:sz w:val="21"/>
        </w:rPr>
        <w:t>понять</w:t>
      </w:r>
      <w:r>
        <w:rPr>
          <w:rFonts w:ascii="Tahoma" w:hAnsi="Tahoma"/>
          <w:color w:val="61666A"/>
          <w:w w:val="105"/>
          <w:sz w:val="21"/>
        </w:rPr>
        <w:t>,</w:t>
      </w:r>
      <w:r>
        <w:rPr>
          <w:rFonts w:ascii="Tahoma" w:hAnsi="Tahoma"/>
          <w:color w:val="61666A"/>
          <w:spacing w:val="-8"/>
          <w:w w:val="105"/>
          <w:sz w:val="21"/>
        </w:rPr>
        <w:t> </w:t>
      </w:r>
      <w:r>
        <w:rPr>
          <w:color w:val="61666A"/>
          <w:w w:val="105"/>
          <w:sz w:val="21"/>
        </w:rPr>
        <w:t>как</w:t>
      </w:r>
      <w:r>
        <w:rPr>
          <w:color w:val="61666A"/>
          <w:spacing w:val="-1"/>
          <w:w w:val="105"/>
          <w:sz w:val="21"/>
        </w:rPr>
        <w:t> </w:t>
      </w:r>
      <w:r>
        <w:rPr>
          <w:color w:val="61666A"/>
          <w:w w:val="105"/>
          <w:sz w:val="21"/>
        </w:rPr>
        <w:t>они</w:t>
      </w:r>
      <w:r>
        <w:rPr>
          <w:color w:val="61666A"/>
          <w:spacing w:val="-1"/>
          <w:w w:val="105"/>
          <w:sz w:val="21"/>
        </w:rPr>
        <w:t> </w:t>
      </w:r>
      <w:r>
        <w:rPr>
          <w:color w:val="61666A"/>
          <w:w w:val="105"/>
          <w:sz w:val="21"/>
        </w:rPr>
        <w:t>могут</w:t>
      </w:r>
      <w:r>
        <w:rPr>
          <w:color w:val="61666A"/>
          <w:spacing w:val="-1"/>
          <w:w w:val="105"/>
          <w:sz w:val="21"/>
        </w:rPr>
        <w:t> </w:t>
      </w:r>
      <w:r>
        <w:rPr>
          <w:color w:val="61666A"/>
          <w:w w:val="105"/>
          <w:sz w:val="21"/>
        </w:rPr>
        <w:t>работать</w:t>
      </w:r>
      <w:r>
        <w:rPr>
          <w:color w:val="61666A"/>
          <w:spacing w:val="-1"/>
          <w:w w:val="105"/>
          <w:sz w:val="21"/>
        </w:rPr>
        <w:t> </w:t>
      </w:r>
      <w:r>
        <w:rPr>
          <w:color w:val="61666A"/>
          <w:w w:val="105"/>
          <w:sz w:val="21"/>
        </w:rPr>
        <w:t>в</w:t>
      </w:r>
      <w:r>
        <w:rPr>
          <w:color w:val="61666A"/>
          <w:spacing w:val="-1"/>
          <w:w w:val="105"/>
          <w:sz w:val="21"/>
        </w:rPr>
        <w:t> </w:t>
      </w:r>
      <w:r>
        <w:rPr>
          <w:color w:val="61666A"/>
          <w:w w:val="105"/>
          <w:sz w:val="21"/>
        </w:rPr>
        <w:t>конкретном</w:t>
      </w:r>
      <w:r>
        <w:rPr>
          <w:color w:val="61666A"/>
          <w:spacing w:val="-1"/>
          <w:w w:val="105"/>
          <w:sz w:val="21"/>
        </w:rPr>
        <w:t> </w:t>
      </w:r>
      <w:r>
        <w:rPr>
          <w:color w:val="61666A"/>
          <w:w w:val="105"/>
          <w:sz w:val="21"/>
        </w:rPr>
        <w:t>культурном</w:t>
      </w:r>
      <w:r>
        <w:rPr>
          <w:color w:val="61666A"/>
          <w:spacing w:val="-1"/>
          <w:w w:val="105"/>
          <w:sz w:val="21"/>
        </w:rPr>
        <w:t> </w:t>
      </w:r>
      <w:r>
        <w:rPr>
          <w:color w:val="61666A"/>
          <w:w w:val="105"/>
          <w:sz w:val="21"/>
        </w:rPr>
        <w:t>контексте</w:t>
      </w:r>
      <w:r>
        <w:rPr>
          <w:rFonts w:ascii="Tahoma" w:hAnsi="Tahoma"/>
          <w:color w:val="61666A"/>
          <w:w w:val="105"/>
          <w:sz w:val="21"/>
        </w:rPr>
        <w:t>.</w:t>
      </w:r>
    </w:p>
    <w:p>
      <w:pPr>
        <w:spacing w:line="338" w:lineRule="auto" w:before="184"/>
        <w:ind w:left="635" w:right="331" w:firstLine="0"/>
        <w:jc w:val="left"/>
        <w:rPr>
          <w:rFonts w:ascii="Tahoma" w:hAnsi="Tahoma"/>
          <w:sz w:val="21"/>
        </w:rPr>
      </w:pPr>
      <w:r>
        <w:rPr>
          <w:color w:val="61666A"/>
          <w:sz w:val="21"/>
        </w:rPr>
        <w:t>В предыдущих ответах я уже анализировал разные культурные модели</w:t>
      </w:r>
      <w:r>
        <w:rPr>
          <w:rFonts w:ascii="Tahoma" w:hAnsi="Tahoma"/>
          <w:color w:val="61666A"/>
          <w:sz w:val="21"/>
        </w:rPr>
        <w:t>, </w:t>
      </w:r>
      <w:r>
        <w:rPr>
          <w:color w:val="61666A"/>
          <w:sz w:val="21"/>
        </w:rPr>
        <w:t>но славянские народы требуют особого подхода</w:t>
      </w:r>
      <w:r>
        <w:rPr>
          <w:rFonts w:ascii="Tahoma" w:hAnsi="Tahoma"/>
          <w:color w:val="61666A"/>
          <w:sz w:val="21"/>
        </w:rPr>
        <w:t>. </w:t>
      </w:r>
      <w:r>
        <w:rPr>
          <w:color w:val="61666A"/>
          <w:sz w:val="21"/>
        </w:rPr>
        <w:t>Пользователь спрашивает именно о </w:t>
      </w:r>
      <w:r>
        <w:rPr>
          <w:rFonts w:ascii="Tahoma" w:hAnsi="Tahoma"/>
          <w:color w:val="61666A"/>
          <w:sz w:val="21"/>
        </w:rPr>
        <w:t>"</w:t>
      </w:r>
      <w:r>
        <w:rPr>
          <w:color w:val="61666A"/>
          <w:sz w:val="21"/>
        </w:rPr>
        <w:t>пусковом механизме</w:t>
      </w:r>
      <w:r>
        <w:rPr>
          <w:rFonts w:ascii="Tahoma" w:hAnsi="Tahoma"/>
          <w:color w:val="61666A"/>
          <w:sz w:val="21"/>
        </w:rPr>
        <w:t>" - </w:t>
      </w:r>
      <w:r>
        <w:rPr>
          <w:color w:val="61666A"/>
          <w:sz w:val="21"/>
        </w:rPr>
        <w:t>то есть о внутренних ресурсах</w:t>
      </w:r>
      <w:r>
        <w:rPr>
          <w:rFonts w:ascii="Tahoma" w:hAnsi="Tahoma"/>
          <w:color w:val="61666A"/>
          <w:sz w:val="21"/>
        </w:rPr>
        <w:t>, </w:t>
      </w:r>
      <w:r>
        <w:rPr>
          <w:color w:val="61666A"/>
          <w:sz w:val="21"/>
        </w:rPr>
        <w:t>которые могут запустить этот процесс</w:t>
      </w:r>
      <w:r>
        <w:rPr>
          <w:rFonts w:ascii="Tahoma" w:hAnsi="Tahoma"/>
          <w:color w:val="61666A"/>
          <w:sz w:val="21"/>
        </w:rPr>
        <w:t>.</w:t>
      </w:r>
    </w:p>
    <w:p>
      <w:pPr>
        <w:spacing w:line="338" w:lineRule="auto" w:before="185"/>
        <w:ind w:left="635" w:right="104" w:firstLine="0"/>
        <w:jc w:val="left"/>
        <w:rPr>
          <w:rFonts w:ascii="Tahoma" w:hAnsi="Tahoma"/>
          <w:sz w:val="21"/>
        </w:rPr>
      </w:pPr>
      <w:r>
        <w:rPr>
          <w:color w:val="61666A"/>
          <w:sz w:val="21"/>
        </w:rPr>
        <w:t>Нужно выделить как сильные стороны славянских культур </w:t>
      </w:r>
      <w:r>
        <w:rPr>
          <w:rFonts w:ascii="Tahoma" w:hAnsi="Tahoma"/>
          <w:color w:val="61666A"/>
          <w:sz w:val="21"/>
        </w:rPr>
        <w:t>(</w:t>
      </w:r>
      <w:r>
        <w:rPr>
          <w:color w:val="61666A"/>
          <w:sz w:val="21"/>
        </w:rPr>
        <w:t>общинность</w:t>
      </w:r>
      <w:r>
        <w:rPr>
          <w:rFonts w:ascii="Tahoma" w:hAnsi="Tahoma"/>
          <w:color w:val="61666A"/>
          <w:sz w:val="21"/>
        </w:rPr>
        <w:t>, </w:t>
      </w:r>
      <w:r>
        <w:rPr>
          <w:color w:val="61666A"/>
          <w:sz w:val="21"/>
        </w:rPr>
        <w:t>взаимопомощь</w:t>
      </w:r>
      <w:r>
        <w:rPr>
          <w:rFonts w:ascii="Tahoma" w:hAnsi="Tahoma"/>
          <w:color w:val="61666A"/>
          <w:sz w:val="21"/>
        </w:rPr>
        <w:t>,</w:t>
      </w:r>
      <w:r>
        <w:rPr>
          <w:rFonts w:ascii="Tahoma" w:hAnsi="Tahoma"/>
          <w:color w:val="61666A"/>
          <w:spacing w:val="80"/>
          <w:sz w:val="21"/>
        </w:rPr>
        <w:t> </w:t>
      </w:r>
      <w:r>
        <w:rPr>
          <w:color w:val="61666A"/>
          <w:sz w:val="21"/>
        </w:rPr>
        <w:t>нестяжательство</w:t>
      </w:r>
      <w:r>
        <w:rPr>
          <w:rFonts w:ascii="Tahoma" w:hAnsi="Tahoma"/>
          <w:color w:val="61666A"/>
          <w:sz w:val="21"/>
        </w:rPr>
        <w:t>), </w:t>
      </w:r>
      <w:r>
        <w:rPr>
          <w:color w:val="61666A"/>
          <w:sz w:val="21"/>
        </w:rPr>
        <w:t>так и слабые </w:t>
      </w:r>
      <w:r>
        <w:rPr>
          <w:rFonts w:ascii="Tahoma" w:hAnsi="Tahoma"/>
          <w:color w:val="61666A"/>
          <w:sz w:val="21"/>
        </w:rPr>
        <w:t>(</w:t>
      </w:r>
      <w:r>
        <w:rPr>
          <w:color w:val="61666A"/>
          <w:sz w:val="21"/>
        </w:rPr>
        <w:t>низкое социальное доверие</w:t>
      </w:r>
      <w:r>
        <w:rPr>
          <w:rFonts w:ascii="Tahoma" w:hAnsi="Tahoma"/>
          <w:color w:val="61666A"/>
          <w:sz w:val="21"/>
        </w:rPr>
        <w:t>, </w:t>
      </w:r>
      <w:r>
        <w:rPr>
          <w:color w:val="61666A"/>
          <w:sz w:val="21"/>
        </w:rPr>
        <w:t>патернализм</w:t>
      </w:r>
      <w:r>
        <w:rPr>
          <w:rFonts w:ascii="Tahoma" w:hAnsi="Tahoma"/>
          <w:color w:val="61666A"/>
          <w:sz w:val="21"/>
        </w:rPr>
        <w:t>). </w:t>
      </w:r>
      <w:r>
        <w:rPr>
          <w:color w:val="61666A"/>
          <w:sz w:val="21"/>
        </w:rPr>
        <w:t>Важно показать</w:t>
      </w:r>
      <w:r>
        <w:rPr>
          <w:rFonts w:ascii="Tahoma" w:hAnsi="Tahoma"/>
          <w:color w:val="61666A"/>
          <w:sz w:val="21"/>
        </w:rPr>
        <w:t>, </w:t>
      </w:r>
      <w:r>
        <w:rPr>
          <w:color w:val="61666A"/>
          <w:sz w:val="21"/>
        </w:rPr>
        <w:t>что потенциал есть</w:t>
      </w:r>
      <w:r>
        <w:rPr>
          <w:rFonts w:ascii="Tahoma" w:hAnsi="Tahoma"/>
          <w:color w:val="61666A"/>
          <w:sz w:val="21"/>
        </w:rPr>
        <w:t>, </w:t>
      </w:r>
      <w:r>
        <w:rPr>
          <w:color w:val="61666A"/>
          <w:sz w:val="21"/>
        </w:rPr>
        <w:t>но его реализация требует преодоления системных проблем</w:t>
      </w:r>
      <w:r>
        <w:rPr>
          <w:rFonts w:ascii="Tahoma" w:hAnsi="Tahoma"/>
          <w:color w:val="61666A"/>
          <w:sz w:val="21"/>
        </w:rPr>
        <w:t>.</w:t>
      </w:r>
    </w:p>
    <w:p>
      <w:pPr>
        <w:spacing w:line="338" w:lineRule="auto" w:before="184"/>
        <w:ind w:left="635" w:right="35" w:firstLine="0"/>
        <w:jc w:val="left"/>
        <w:rPr>
          <w:rFonts w:ascii="Tahoma" w:hAnsi="Tahoma"/>
          <w:sz w:val="21"/>
        </w:rPr>
      </w:pPr>
      <w:r>
        <w:rPr>
          <w:color w:val="61666A"/>
          <w:w w:val="105"/>
          <w:sz w:val="21"/>
        </w:rPr>
        <w:t>Хорошо</w:t>
      </w:r>
      <w:r>
        <w:rPr>
          <w:color w:val="61666A"/>
          <w:spacing w:val="-9"/>
          <w:w w:val="105"/>
          <w:sz w:val="21"/>
        </w:rPr>
        <w:t> </w:t>
      </w:r>
      <w:r>
        <w:rPr>
          <w:color w:val="61666A"/>
          <w:w w:val="105"/>
          <w:sz w:val="21"/>
        </w:rPr>
        <w:t>бы</w:t>
      </w:r>
      <w:r>
        <w:rPr>
          <w:color w:val="61666A"/>
          <w:spacing w:val="-9"/>
          <w:w w:val="105"/>
          <w:sz w:val="21"/>
        </w:rPr>
        <w:t> </w:t>
      </w:r>
      <w:r>
        <w:rPr>
          <w:color w:val="61666A"/>
          <w:w w:val="105"/>
          <w:sz w:val="21"/>
        </w:rPr>
        <w:t>структурировать</w:t>
      </w:r>
      <w:r>
        <w:rPr>
          <w:color w:val="61666A"/>
          <w:spacing w:val="-9"/>
          <w:w w:val="105"/>
          <w:sz w:val="21"/>
        </w:rPr>
        <w:t> </w:t>
      </w:r>
      <w:r>
        <w:rPr>
          <w:color w:val="61666A"/>
          <w:w w:val="105"/>
          <w:sz w:val="21"/>
        </w:rPr>
        <w:t>ответ</w:t>
      </w:r>
      <w:r>
        <w:rPr>
          <w:color w:val="61666A"/>
          <w:spacing w:val="-9"/>
          <w:w w:val="105"/>
          <w:sz w:val="21"/>
        </w:rPr>
        <w:t> </w:t>
      </w:r>
      <w:r>
        <w:rPr>
          <w:color w:val="61666A"/>
          <w:w w:val="105"/>
          <w:sz w:val="21"/>
        </w:rPr>
        <w:t>по</w:t>
      </w:r>
      <w:r>
        <w:rPr>
          <w:color w:val="61666A"/>
          <w:spacing w:val="-9"/>
          <w:w w:val="105"/>
          <w:sz w:val="21"/>
        </w:rPr>
        <w:t> </w:t>
      </w:r>
      <w:r>
        <w:rPr>
          <w:color w:val="61666A"/>
          <w:w w:val="105"/>
          <w:sz w:val="21"/>
        </w:rPr>
        <w:t>аналогии</w:t>
      </w:r>
      <w:r>
        <w:rPr>
          <w:color w:val="61666A"/>
          <w:spacing w:val="-9"/>
          <w:w w:val="105"/>
          <w:sz w:val="21"/>
        </w:rPr>
        <w:t> </w:t>
      </w:r>
      <w:r>
        <w:rPr>
          <w:color w:val="61666A"/>
          <w:w w:val="105"/>
          <w:sz w:val="21"/>
        </w:rPr>
        <w:t>с</w:t>
      </w:r>
      <w:r>
        <w:rPr>
          <w:color w:val="61666A"/>
          <w:spacing w:val="-9"/>
          <w:w w:val="105"/>
          <w:sz w:val="21"/>
        </w:rPr>
        <w:t> </w:t>
      </w:r>
      <w:r>
        <w:rPr>
          <w:color w:val="61666A"/>
          <w:w w:val="105"/>
          <w:sz w:val="21"/>
        </w:rPr>
        <w:t>предыдущим</w:t>
      </w:r>
      <w:r>
        <w:rPr>
          <w:color w:val="61666A"/>
          <w:spacing w:val="-9"/>
          <w:w w:val="105"/>
          <w:sz w:val="21"/>
        </w:rPr>
        <w:t> </w:t>
      </w:r>
      <w:r>
        <w:rPr>
          <w:color w:val="61666A"/>
          <w:w w:val="105"/>
          <w:sz w:val="21"/>
        </w:rPr>
        <w:t>анализом</w:t>
      </w:r>
      <w:r>
        <w:rPr>
          <w:rFonts w:ascii="Tahoma" w:hAnsi="Tahoma"/>
          <w:color w:val="61666A"/>
          <w:w w:val="105"/>
          <w:sz w:val="21"/>
        </w:rPr>
        <w:t>:</w:t>
      </w:r>
      <w:r>
        <w:rPr>
          <w:rFonts w:ascii="Tahoma" w:hAnsi="Tahoma"/>
          <w:color w:val="61666A"/>
          <w:spacing w:val="-17"/>
          <w:w w:val="105"/>
          <w:sz w:val="21"/>
        </w:rPr>
        <w:t> </w:t>
      </w:r>
      <w:r>
        <w:rPr>
          <w:color w:val="61666A"/>
          <w:w w:val="105"/>
          <w:sz w:val="21"/>
        </w:rPr>
        <w:t>исторические </w:t>
      </w:r>
      <w:r>
        <w:rPr>
          <w:color w:val="61666A"/>
          <w:sz w:val="21"/>
        </w:rPr>
        <w:t>прецеденты</w:t>
      </w:r>
      <w:r>
        <w:rPr>
          <w:rFonts w:ascii="Tahoma" w:hAnsi="Tahoma"/>
          <w:color w:val="61666A"/>
          <w:sz w:val="21"/>
        </w:rPr>
        <w:t>, </w:t>
      </w:r>
      <w:r>
        <w:rPr>
          <w:color w:val="61666A"/>
          <w:sz w:val="21"/>
        </w:rPr>
        <w:t>культурные ценности</w:t>
      </w:r>
      <w:r>
        <w:rPr>
          <w:rFonts w:ascii="Tahoma" w:hAnsi="Tahoma"/>
          <w:color w:val="61666A"/>
          <w:sz w:val="21"/>
        </w:rPr>
        <w:t>, </w:t>
      </w:r>
      <w:r>
        <w:rPr>
          <w:color w:val="61666A"/>
          <w:sz w:val="21"/>
        </w:rPr>
        <w:t>современные практики и препятствия</w:t>
      </w:r>
      <w:r>
        <w:rPr>
          <w:rFonts w:ascii="Tahoma" w:hAnsi="Tahoma"/>
          <w:color w:val="61666A"/>
          <w:sz w:val="21"/>
        </w:rPr>
        <w:t>. </w:t>
      </w:r>
      <w:r>
        <w:rPr>
          <w:color w:val="61666A"/>
          <w:sz w:val="21"/>
        </w:rPr>
        <w:t>Особенно </w:t>
      </w:r>
      <w:r>
        <w:rPr>
          <w:color w:val="61666A"/>
          <w:sz w:val="21"/>
        </w:rPr>
        <w:t>важно </w:t>
      </w:r>
      <w:r>
        <w:rPr>
          <w:color w:val="61666A"/>
          <w:w w:val="105"/>
          <w:sz w:val="21"/>
        </w:rPr>
        <w:t>подчеркнуть</w:t>
      </w:r>
      <w:r>
        <w:rPr>
          <w:color w:val="61666A"/>
          <w:spacing w:val="-3"/>
          <w:w w:val="105"/>
          <w:sz w:val="21"/>
        </w:rPr>
        <w:t> </w:t>
      </w:r>
      <w:r>
        <w:rPr>
          <w:color w:val="61666A"/>
          <w:w w:val="105"/>
          <w:sz w:val="21"/>
        </w:rPr>
        <w:t>роль</w:t>
      </w:r>
      <w:r>
        <w:rPr>
          <w:color w:val="61666A"/>
          <w:spacing w:val="-3"/>
          <w:w w:val="105"/>
          <w:sz w:val="21"/>
        </w:rPr>
        <w:t> </w:t>
      </w:r>
      <w:r>
        <w:rPr>
          <w:color w:val="61666A"/>
          <w:w w:val="105"/>
          <w:sz w:val="21"/>
        </w:rPr>
        <w:t>интернета</w:t>
      </w:r>
      <w:r>
        <w:rPr>
          <w:color w:val="61666A"/>
          <w:spacing w:val="-3"/>
          <w:w w:val="105"/>
          <w:sz w:val="21"/>
        </w:rPr>
        <w:t> </w:t>
      </w:r>
      <w:r>
        <w:rPr>
          <w:color w:val="61666A"/>
          <w:w w:val="105"/>
          <w:sz w:val="21"/>
        </w:rPr>
        <w:t>как</w:t>
      </w:r>
      <w:r>
        <w:rPr>
          <w:color w:val="61666A"/>
          <w:spacing w:val="-3"/>
          <w:w w:val="105"/>
          <w:sz w:val="21"/>
        </w:rPr>
        <w:t> </w:t>
      </w:r>
      <w:r>
        <w:rPr>
          <w:color w:val="61666A"/>
          <w:w w:val="105"/>
          <w:sz w:val="21"/>
        </w:rPr>
        <w:t>возможного</w:t>
      </w:r>
      <w:r>
        <w:rPr>
          <w:color w:val="61666A"/>
          <w:spacing w:val="-3"/>
          <w:w w:val="105"/>
          <w:sz w:val="21"/>
        </w:rPr>
        <w:t> </w:t>
      </w:r>
      <w:r>
        <w:rPr>
          <w:color w:val="61666A"/>
          <w:w w:val="105"/>
          <w:sz w:val="21"/>
        </w:rPr>
        <w:t>катализатора</w:t>
      </w:r>
      <w:r>
        <w:rPr>
          <w:color w:val="61666A"/>
          <w:spacing w:val="-3"/>
          <w:w w:val="105"/>
          <w:sz w:val="21"/>
        </w:rPr>
        <w:t> </w:t>
      </w:r>
      <w:r>
        <w:rPr>
          <w:rFonts w:ascii="Tahoma" w:hAnsi="Tahoma"/>
          <w:color w:val="61666A"/>
          <w:w w:val="105"/>
          <w:sz w:val="21"/>
        </w:rPr>
        <w:t>-</w:t>
      </w:r>
      <w:r>
        <w:rPr>
          <w:rFonts w:ascii="Tahoma" w:hAnsi="Tahoma"/>
          <w:color w:val="61666A"/>
          <w:spacing w:val="-10"/>
          <w:w w:val="105"/>
          <w:sz w:val="21"/>
        </w:rPr>
        <w:t> </w:t>
      </w:r>
      <w:r>
        <w:rPr>
          <w:color w:val="61666A"/>
          <w:w w:val="105"/>
          <w:sz w:val="21"/>
        </w:rPr>
        <w:t>это</w:t>
      </w:r>
      <w:r>
        <w:rPr>
          <w:color w:val="61666A"/>
          <w:spacing w:val="-3"/>
          <w:w w:val="105"/>
          <w:sz w:val="21"/>
        </w:rPr>
        <w:t> </w:t>
      </w:r>
      <w:r>
        <w:rPr>
          <w:color w:val="61666A"/>
          <w:w w:val="105"/>
          <w:sz w:val="21"/>
        </w:rPr>
        <w:t>перекликается</w:t>
      </w:r>
      <w:r>
        <w:rPr>
          <w:color w:val="61666A"/>
          <w:spacing w:val="-3"/>
          <w:w w:val="105"/>
          <w:sz w:val="21"/>
        </w:rPr>
        <w:t> </w:t>
      </w:r>
      <w:r>
        <w:rPr>
          <w:color w:val="61666A"/>
          <w:w w:val="105"/>
          <w:sz w:val="21"/>
        </w:rPr>
        <w:t>с</w:t>
      </w:r>
      <w:r>
        <w:rPr>
          <w:color w:val="61666A"/>
          <w:spacing w:val="-3"/>
          <w:w w:val="105"/>
          <w:sz w:val="21"/>
        </w:rPr>
        <w:t> </w:t>
      </w:r>
      <w:r>
        <w:rPr>
          <w:color w:val="61666A"/>
          <w:w w:val="105"/>
          <w:sz w:val="21"/>
        </w:rPr>
        <w:t>идеей </w:t>
      </w:r>
      <w:r>
        <w:rPr>
          <w:rFonts w:ascii="Tahoma" w:hAnsi="Tahoma"/>
          <w:color w:val="61666A"/>
          <w:w w:val="105"/>
          <w:sz w:val="21"/>
        </w:rPr>
        <w:t>"</w:t>
      </w:r>
      <w:r>
        <w:rPr>
          <w:color w:val="61666A"/>
          <w:w w:val="105"/>
          <w:sz w:val="21"/>
        </w:rPr>
        <w:t>сетевого пути</w:t>
      </w:r>
      <w:r>
        <w:rPr>
          <w:rFonts w:ascii="Tahoma" w:hAnsi="Tahoma"/>
          <w:color w:val="61666A"/>
          <w:w w:val="105"/>
          <w:sz w:val="21"/>
        </w:rPr>
        <w:t>" </w:t>
      </w:r>
      <w:r>
        <w:rPr>
          <w:color w:val="61666A"/>
          <w:w w:val="105"/>
          <w:sz w:val="21"/>
        </w:rPr>
        <w:t>из предыдущего ответа</w:t>
      </w:r>
      <w:r>
        <w:rPr>
          <w:rFonts w:ascii="Tahoma" w:hAnsi="Tahoma"/>
          <w:color w:val="61666A"/>
          <w:w w:val="105"/>
          <w:sz w:val="21"/>
        </w:rPr>
        <w:t>.</w:t>
      </w:r>
    </w:p>
    <w:p>
      <w:pPr>
        <w:spacing w:line="338" w:lineRule="auto" w:before="186"/>
        <w:ind w:left="635" w:right="0" w:firstLine="0"/>
        <w:jc w:val="left"/>
        <w:rPr>
          <w:rFonts w:ascii="Tahoma" w:hAnsi="Tahoma"/>
          <w:sz w:val="21"/>
        </w:rPr>
      </w:pPr>
      <w:r>
        <w:rPr>
          <w:color w:val="61666A"/>
          <w:w w:val="105"/>
          <w:sz w:val="21"/>
        </w:rPr>
        <w:t>Нужно</w:t>
      </w:r>
      <w:r>
        <w:rPr>
          <w:color w:val="61666A"/>
          <w:spacing w:val="-4"/>
          <w:w w:val="105"/>
          <w:sz w:val="21"/>
        </w:rPr>
        <w:t> </w:t>
      </w:r>
      <w:r>
        <w:rPr>
          <w:color w:val="61666A"/>
          <w:w w:val="105"/>
          <w:sz w:val="21"/>
        </w:rPr>
        <w:t>быть</w:t>
      </w:r>
      <w:r>
        <w:rPr>
          <w:color w:val="61666A"/>
          <w:spacing w:val="-4"/>
          <w:w w:val="105"/>
          <w:sz w:val="21"/>
        </w:rPr>
        <w:t> </w:t>
      </w:r>
      <w:r>
        <w:rPr>
          <w:color w:val="61666A"/>
          <w:w w:val="105"/>
          <w:sz w:val="21"/>
        </w:rPr>
        <w:t>аккуратным</w:t>
      </w:r>
      <w:r>
        <w:rPr>
          <w:color w:val="61666A"/>
          <w:spacing w:val="-4"/>
          <w:w w:val="105"/>
          <w:sz w:val="21"/>
        </w:rPr>
        <w:t> </w:t>
      </w:r>
      <w:r>
        <w:rPr>
          <w:color w:val="61666A"/>
          <w:w w:val="105"/>
          <w:sz w:val="21"/>
        </w:rPr>
        <w:t>с</w:t>
      </w:r>
      <w:r>
        <w:rPr>
          <w:color w:val="61666A"/>
          <w:spacing w:val="-4"/>
          <w:w w:val="105"/>
          <w:sz w:val="21"/>
        </w:rPr>
        <w:t> </w:t>
      </w:r>
      <w:r>
        <w:rPr>
          <w:color w:val="61666A"/>
          <w:w w:val="105"/>
          <w:sz w:val="21"/>
        </w:rPr>
        <w:t>формулировками</w:t>
      </w:r>
      <w:r>
        <w:rPr>
          <w:rFonts w:ascii="Tahoma" w:hAnsi="Tahoma"/>
          <w:color w:val="61666A"/>
          <w:w w:val="105"/>
          <w:sz w:val="21"/>
        </w:rPr>
        <w:t>,</w:t>
      </w:r>
      <w:r>
        <w:rPr>
          <w:rFonts w:ascii="Tahoma" w:hAnsi="Tahoma"/>
          <w:color w:val="61666A"/>
          <w:spacing w:val="-11"/>
          <w:w w:val="105"/>
          <w:sz w:val="21"/>
        </w:rPr>
        <w:t> </w:t>
      </w:r>
      <w:r>
        <w:rPr>
          <w:color w:val="61666A"/>
          <w:w w:val="105"/>
          <w:sz w:val="21"/>
        </w:rPr>
        <w:t>чтобы</w:t>
      </w:r>
      <w:r>
        <w:rPr>
          <w:color w:val="61666A"/>
          <w:spacing w:val="-4"/>
          <w:w w:val="105"/>
          <w:sz w:val="21"/>
        </w:rPr>
        <w:t> </w:t>
      </w:r>
      <w:r>
        <w:rPr>
          <w:color w:val="61666A"/>
          <w:w w:val="105"/>
          <w:sz w:val="21"/>
        </w:rPr>
        <w:t>не</w:t>
      </w:r>
      <w:r>
        <w:rPr>
          <w:color w:val="61666A"/>
          <w:spacing w:val="-4"/>
          <w:w w:val="105"/>
          <w:sz w:val="21"/>
        </w:rPr>
        <w:t> </w:t>
      </w:r>
      <w:r>
        <w:rPr>
          <w:color w:val="61666A"/>
          <w:w w:val="105"/>
          <w:sz w:val="21"/>
        </w:rPr>
        <w:t>скатиться</w:t>
      </w:r>
      <w:r>
        <w:rPr>
          <w:color w:val="61666A"/>
          <w:spacing w:val="-4"/>
          <w:w w:val="105"/>
          <w:sz w:val="21"/>
        </w:rPr>
        <w:t> </w:t>
      </w:r>
      <w:r>
        <w:rPr>
          <w:color w:val="61666A"/>
          <w:w w:val="105"/>
          <w:sz w:val="21"/>
        </w:rPr>
        <w:t>в</w:t>
      </w:r>
      <w:r>
        <w:rPr>
          <w:color w:val="61666A"/>
          <w:spacing w:val="-4"/>
          <w:w w:val="105"/>
          <w:sz w:val="21"/>
        </w:rPr>
        <w:t> </w:t>
      </w:r>
      <w:r>
        <w:rPr>
          <w:color w:val="61666A"/>
          <w:w w:val="105"/>
          <w:sz w:val="21"/>
        </w:rPr>
        <w:t>стереотипы</w:t>
      </w:r>
      <w:r>
        <w:rPr>
          <w:rFonts w:ascii="Tahoma" w:hAnsi="Tahoma"/>
          <w:color w:val="61666A"/>
          <w:w w:val="105"/>
          <w:sz w:val="21"/>
        </w:rPr>
        <w:t>.</w:t>
      </w:r>
      <w:r>
        <w:rPr>
          <w:rFonts w:ascii="Tahoma" w:hAnsi="Tahoma"/>
          <w:color w:val="61666A"/>
          <w:spacing w:val="-11"/>
          <w:w w:val="105"/>
          <w:sz w:val="21"/>
        </w:rPr>
        <w:t> </w:t>
      </w:r>
      <w:r>
        <w:rPr>
          <w:color w:val="61666A"/>
          <w:w w:val="105"/>
          <w:sz w:val="21"/>
        </w:rPr>
        <w:t>Лучше </w:t>
      </w:r>
      <w:r>
        <w:rPr>
          <w:color w:val="61666A"/>
          <w:spacing w:val="-2"/>
          <w:w w:val="105"/>
          <w:sz w:val="21"/>
        </w:rPr>
        <w:t>опираться</w:t>
      </w:r>
      <w:r>
        <w:rPr>
          <w:color w:val="61666A"/>
          <w:spacing w:val="-5"/>
          <w:w w:val="105"/>
          <w:sz w:val="21"/>
        </w:rPr>
        <w:t> </w:t>
      </w:r>
      <w:r>
        <w:rPr>
          <w:color w:val="61666A"/>
          <w:spacing w:val="-2"/>
          <w:w w:val="105"/>
          <w:sz w:val="21"/>
        </w:rPr>
        <w:t>на</w:t>
      </w:r>
      <w:r>
        <w:rPr>
          <w:color w:val="61666A"/>
          <w:spacing w:val="-5"/>
          <w:w w:val="105"/>
          <w:sz w:val="21"/>
        </w:rPr>
        <w:t> </w:t>
      </w:r>
      <w:r>
        <w:rPr>
          <w:color w:val="61666A"/>
          <w:spacing w:val="-2"/>
          <w:w w:val="105"/>
          <w:sz w:val="21"/>
        </w:rPr>
        <w:t>конкретные</w:t>
      </w:r>
      <w:r>
        <w:rPr>
          <w:color w:val="61666A"/>
          <w:spacing w:val="-5"/>
          <w:w w:val="105"/>
          <w:sz w:val="21"/>
        </w:rPr>
        <w:t> </w:t>
      </w:r>
      <w:r>
        <w:rPr>
          <w:color w:val="61666A"/>
          <w:spacing w:val="-2"/>
          <w:w w:val="105"/>
          <w:sz w:val="21"/>
        </w:rPr>
        <w:t>явления</w:t>
      </w:r>
      <w:r>
        <w:rPr>
          <w:color w:val="61666A"/>
          <w:spacing w:val="-5"/>
          <w:w w:val="105"/>
          <w:sz w:val="21"/>
        </w:rPr>
        <w:t> </w:t>
      </w:r>
      <w:r>
        <w:rPr>
          <w:color w:val="61666A"/>
          <w:spacing w:val="-2"/>
          <w:w w:val="105"/>
          <w:sz w:val="21"/>
        </w:rPr>
        <w:t>вроде</w:t>
      </w:r>
      <w:r>
        <w:rPr>
          <w:color w:val="61666A"/>
          <w:spacing w:val="-5"/>
          <w:w w:val="105"/>
          <w:sz w:val="21"/>
        </w:rPr>
        <w:t> </w:t>
      </w:r>
      <w:r>
        <w:rPr>
          <w:rFonts w:ascii="Tahoma" w:hAnsi="Tahoma"/>
          <w:color w:val="61666A"/>
          <w:spacing w:val="-2"/>
          <w:w w:val="105"/>
          <w:sz w:val="21"/>
        </w:rPr>
        <w:t>"</w:t>
      </w:r>
      <w:r>
        <w:rPr>
          <w:color w:val="61666A"/>
          <w:spacing w:val="-2"/>
          <w:w w:val="105"/>
          <w:sz w:val="21"/>
        </w:rPr>
        <w:t>помочей</w:t>
      </w:r>
      <w:r>
        <w:rPr>
          <w:rFonts w:ascii="Tahoma" w:hAnsi="Tahoma"/>
          <w:color w:val="61666A"/>
          <w:spacing w:val="-2"/>
          <w:w w:val="105"/>
          <w:sz w:val="21"/>
        </w:rPr>
        <w:t>"</w:t>
      </w:r>
      <w:r>
        <w:rPr>
          <w:rFonts w:ascii="Tahoma" w:hAnsi="Tahoma"/>
          <w:color w:val="61666A"/>
          <w:spacing w:val="-12"/>
          <w:w w:val="105"/>
          <w:sz w:val="21"/>
        </w:rPr>
        <w:t> </w:t>
      </w:r>
      <w:r>
        <w:rPr>
          <w:color w:val="61666A"/>
          <w:spacing w:val="-2"/>
          <w:w w:val="105"/>
          <w:sz w:val="21"/>
        </w:rPr>
        <w:t>или</w:t>
      </w:r>
      <w:r>
        <w:rPr>
          <w:color w:val="61666A"/>
          <w:spacing w:val="-5"/>
          <w:w w:val="105"/>
          <w:sz w:val="21"/>
        </w:rPr>
        <w:t> </w:t>
      </w:r>
      <w:r>
        <w:rPr>
          <w:rFonts w:ascii="Tahoma" w:hAnsi="Tahoma"/>
          <w:color w:val="61666A"/>
          <w:spacing w:val="-2"/>
          <w:w w:val="105"/>
          <w:sz w:val="21"/>
        </w:rPr>
        <w:t>"</w:t>
      </w:r>
      <w:r>
        <w:rPr>
          <w:color w:val="61666A"/>
          <w:spacing w:val="-2"/>
          <w:w w:val="105"/>
          <w:sz w:val="21"/>
        </w:rPr>
        <w:t>дачных</w:t>
      </w:r>
      <w:r>
        <w:rPr>
          <w:color w:val="61666A"/>
          <w:spacing w:val="-5"/>
          <w:w w:val="105"/>
          <w:sz w:val="21"/>
        </w:rPr>
        <w:t> </w:t>
      </w:r>
      <w:r>
        <w:rPr>
          <w:color w:val="61666A"/>
          <w:spacing w:val="-2"/>
          <w:w w:val="105"/>
          <w:sz w:val="21"/>
        </w:rPr>
        <w:t>кооперативов</w:t>
      </w:r>
      <w:r>
        <w:rPr>
          <w:rFonts w:ascii="Tahoma" w:hAnsi="Tahoma"/>
          <w:color w:val="61666A"/>
          <w:spacing w:val="-2"/>
          <w:w w:val="105"/>
          <w:sz w:val="21"/>
        </w:rPr>
        <w:t>",</w:t>
      </w:r>
      <w:r>
        <w:rPr>
          <w:rFonts w:ascii="Tahoma" w:hAnsi="Tahoma"/>
          <w:color w:val="61666A"/>
          <w:spacing w:val="-12"/>
          <w:w w:val="105"/>
          <w:sz w:val="21"/>
        </w:rPr>
        <w:t> </w:t>
      </w:r>
      <w:r>
        <w:rPr>
          <w:color w:val="61666A"/>
          <w:spacing w:val="-2"/>
          <w:w w:val="105"/>
          <w:sz w:val="21"/>
        </w:rPr>
        <w:t>которые </w:t>
      </w:r>
      <w:r>
        <w:rPr>
          <w:color w:val="61666A"/>
          <w:w w:val="105"/>
          <w:sz w:val="21"/>
        </w:rPr>
        <w:t>действительно существуют</w:t>
      </w:r>
      <w:r>
        <w:rPr>
          <w:rFonts w:ascii="Tahoma" w:hAnsi="Tahoma"/>
          <w:color w:val="61666A"/>
          <w:w w:val="105"/>
          <w:sz w:val="21"/>
        </w:rPr>
        <w:t>.</w:t>
      </w:r>
    </w:p>
    <w:p>
      <w:pPr>
        <w:pStyle w:val="BodyText"/>
        <w:spacing w:line="345" w:lineRule="auto" w:before="184"/>
        <w:ind w:left="305"/>
      </w:pPr>
      <w:r>
        <w:rPr>
          <w:color w:val="0E1115"/>
        </w:rPr>
        <w:t>Отличный и очень своевременный вопрос</w:t>
      </w:r>
      <w:r>
        <w:rPr>
          <w:rFonts w:ascii="Tahoma" w:hAnsi="Tahoma"/>
          <w:color w:val="0E1115"/>
        </w:rPr>
        <w:t>. </w:t>
      </w:r>
      <w:r>
        <w:rPr>
          <w:color w:val="0E1115"/>
        </w:rPr>
        <w:t>Славянские народы</w:t>
      </w:r>
      <w:r>
        <w:rPr>
          <w:rFonts w:ascii="Tahoma" w:hAnsi="Tahoma"/>
          <w:color w:val="0E1115"/>
        </w:rPr>
        <w:t>, </w:t>
      </w:r>
      <w:r>
        <w:rPr>
          <w:color w:val="0E1115"/>
        </w:rPr>
        <w:t>особенно русские</w:t>
      </w:r>
      <w:r>
        <w:rPr>
          <w:rFonts w:ascii="Tahoma" w:hAnsi="Tahoma"/>
          <w:color w:val="0E1115"/>
        </w:rPr>
        <w:t>, </w:t>
      </w:r>
      <w:r>
        <w:rPr>
          <w:color w:val="0E1115"/>
        </w:rPr>
        <w:t>украинцы</w:t>
      </w:r>
      <w:r>
        <w:rPr>
          <w:color w:val="0E1115"/>
          <w:spacing w:val="40"/>
        </w:rPr>
        <w:t> </w:t>
      </w:r>
      <w:r>
        <w:rPr>
          <w:color w:val="0E1115"/>
        </w:rPr>
        <w:t>и</w:t>
      </w:r>
      <w:r>
        <w:rPr>
          <w:color w:val="0E1115"/>
          <w:spacing w:val="40"/>
        </w:rPr>
        <w:t> </w:t>
      </w:r>
      <w:r>
        <w:rPr>
          <w:color w:val="0E1115"/>
        </w:rPr>
        <w:t>белорусы</w:t>
      </w:r>
      <w:r>
        <w:rPr>
          <w:rFonts w:ascii="Tahoma" w:hAnsi="Tahoma"/>
          <w:color w:val="0E1115"/>
        </w:rPr>
        <w:t>, </w:t>
      </w:r>
      <w:r>
        <w:rPr>
          <w:color w:val="0E1115"/>
        </w:rPr>
        <w:t>имеют</w:t>
      </w:r>
      <w:r>
        <w:rPr>
          <w:color w:val="0E1115"/>
          <w:spacing w:val="40"/>
        </w:rPr>
        <w:t> </w:t>
      </w:r>
      <w:r>
        <w:rPr>
          <w:color w:val="0E1115"/>
        </w:rPr>
        <w:t>уникальный</w:t>
      </w:r>
      <w:r>
        <w:rPr>
          <w:color w:val="0E1115"/>
          <w:spacing w:val="40"/>
        </w:rPr>
        <w:t> </w:t>
      </w:r>
      <w:r>
        <w:rPr>
          <w:color w:val="0E1115"/>
        </w:rPr>
        <w:t>и</w:t>
      </w:r>
      <w:r>
        <w:rPr>
          <w:color w:val="0E1115"/>
          <w:spacing w:val="40"/>
        </w:rPr>
        <w:t> </w:t>
      </w:r>
      <w:r>
        <w:rPr>
          <w:color w:val="0E1115"/>
        </w:rPr>
        <w:t>крайне</w:t>
      </w:r>
      <w:r>
        <w:rPr>
          <w:color w:val="0E1115"/>
          <w:spacing w:val="40"/>
        </w:rPr>
        <w:t> </w:t>
      </w:r>
      <w:r>
        <w:rPr>
          <w:color w:val="0E1115"/>
        </w:rPr>
        <w:t>противоречивый</w:t>
      </w:r>
      <w:r>
        <w:rPr>
          <w:color w:val="0E1115"/>
          <w:spacing w:val="40"/>
        </w:rPr>
        <w:t> </w:t>
      </w:r>
      <w:r>
        <w:rPr>
          <w:color w:val="0E1115"/>
        </w:rPr>
        <w:t>набор</w:t>
      </w:r>
    </w:p>
    <w:p>
      <w:pPr>
        <w:pStyle w:val="BodyText"/>
        <w:spacing w:after="0" w:line="345" w:lineRule="auto"/>
        <w:sectPr>
          <w:pgSz w:w="11900" w:h="16840"/>
          <w:pgMar w:top="0" w:bottom="0" w:left="850" w:right="1133"/>
        </w:sectPr>
      </w:pPr>
    </w:p>
    <w:p>
      <w:pPr>
        <w:pStyle w:val="BodyText"/>
        <w:spacing w:line="345" w:lineRule="auto" w:before="41"/>
        <w:ind w:left="305"/>
        <w:rPr>
          <w:rFonts w:ascii="Tahoma" w:hAnsi="Tahoma"/>
        </w:rPr>
      </w:pPr>
      <w:r>
        <w:rPr>
          <w:color w:val="0E1115"/>
          <w:w w:val="105"/>
        </w:rPr>
        <w:t>культурных</w:t>
      </w:r>
      <w:r>
        <w:rPr>
          <w:color w:val="0E1115"/>
          <w:spacing w:val="-18"/>
          <w:w w:val="105"/>
        </w:rPr>
        <w:t> </w:t>
      </w:r>
      <w:r>
        <w:rPr>
          <w:color w:val="0E1115"/>
          <w:w w:val="105"/>
        </w:rPr>
        <w:t>черт</w:t>
      </w:r>
      <w:r>
        <w:rPr>
          <w:rFonts w:ascii="Tahoma" w:hAnsi="Tahoma"/>
          <w:color w:val="0E1115"/>
          <w:w w:val="105"/>
        </w:rPr>
        <w:t>,</w:t>
      </w:r>
      <w:r>
        <w:rPr>
          <w:rFonts w:ascii="Tahoma" w:hAnsi="Tahoma"/>
          <w:color w:val="0E1115"/>
          <w:spacing w:val="-20"/>
          <w:w w:val="105"/>
        </w:rPr>
        <w:t> </w:t>
      </w:r>
      <w:r>
        <w:rPr>
          <w:color w:val="0E1115"/>
          <w:w w:val="105"/>
        </w:rPr>
        <w:t>который</w:t>
      </w:r>
      <w:r>
        <w:rPr>
          <w:color w:val="0E1115"/>
          <w:spacing w:val="-17"/>
          <w:w w:val="105"/>
        </w:rPr>
        <w:t> </w:t>
      </w:r>
      <w:r>
        <w:rPr>
          <w:color w:val="0E1115"/>
          <w:w w:val="105"/>
        </w:rPr>
        <w:t>создает</w:t>
      </w:r>
      <w:r>
        <w:rPr>
          <w:color w:val="0E1115"/>
          <w:spacing w:val="-18"/>
          <w:w w:val="105"/>
        </w:rPr>
        <w:t> </w:t>
      </w:r>
      <w:r>
        <w:rPr>
          <w:color w:val="0E1115"/>
          <w:w w:val="105"/>
        </w:rPr>
        <w:t>как</w:t>
      </w:r>
      <w:r>
        <w:rPr>
          <w:color w:val="0E1115"/>
          <w:spacing w:val="-17"/>
          <w:w w:val="105"/>
        </w:rPr>
        <w:t> </w:t>
      </w:r>
      <w:r>
        <w:rPr>
          <w:color w:val="0E1115"/>
          <w:w w:val="105"/>
        </w:rPr>
        <w:t>мощные</w:t>
      </w:r>
      <w:r>
        <w:rPr>
          <w:color w:val="0E1115"/>
          <w:spacing w:val="-18"/>
          <w:w w:val="105"/>
        </w:rPr>
        <w:t> </w:t>
      </w:r>
      <w:r>
        <w:rPr>
          <w:color w:val="0E1115"/>
          <w:w w:val="105"/>
        </w:rPr>
        <w:t>возможности</w:t>
      </w:r>
      <w:r>
        <w:rPr>
          <w:rFonts w:ascii="Tahoma" w:hAnsi="Tahoma"/>
          <w:color w:val="0E1115"/>
          <w:w w:val="105"/>
        </w:rPr>
        <w:t>,</w:t>
      </w:r>
      <w:r>
        <w:rPr>
          <w:rFonts w:ascii="Tahoma" w:hAnsi="Tahoma"/>
          <w:color w:val="0E1115"/>
          <w:spacing w:val="-19"/>
          <w:w w:val="105"/>
        </w:rPr>
        <w:t> </w:t>
      </w:r>
      <w:r>
        <w:rPr>
          <w:color w:val="0E1115"/>
          <w:w w:val="105"/>
        </w:rPr>
        <w:t>так</w:t>
      </w:r>
      <w:r>
        <w:rPr>
          <w:color w:val="0E1115"/>
          <w:spacing w:val="-18"/>
          <w:w w:val="105"/>
        </w:rPr>
        <w:t> </w:t>
      </w:r>
      <w:r>
        <w:rPr>
          <w:color w:val="0E1115"/>
          <w:w w:val="105"/>
        </w:rPr>
        <w:t>и</w:t>
      </w:r>
      <w:r>
        <w:rPr>
          <w:color w:val="0E1115"/>
          <w:spacing w:val="-17"/>
          <w:w w:val="105"/>
        </w:rPr>
        <w:t> </w:t>
      </w:r>
      <w:r>
        <w:rPr>
          <w:color w:val="0E1115"/>
          <w:w w:val="105"/>
        </w:rPr>
        <w:t>серьезные вызовы для внедрения экономики дара</w:t>
      </w:r>
      <w:r>
        <w:rPr>
          <w:rFonts w:ascii="Tahoma" w:hAnsi="Tahoma"/>
          <w:color w:val="0E1115"/>
          <w:w w:val="105"/>
        </w:rPr>
        <w:t>.</w:t>
      </w:r>
    </w:p>
    <w:p>
      <w:pPr>
        <w:pStyle w:val="BodyText"/>
        <w:spacing w:before="243"/>
        <w:ind w:left="305"/>
        <w:rPr>
          <w:rFonts w:ascii="Tahoma" w:hAnsi="Tahoma"/>
        </w:rPr>
      </w:pPr>
      <w:r>
        <w:rPr>
          <w:color w:val="0E1115"/>
        </w:rPr>
        <w:t>Давайте</w:t>
      </w:r>
      <w:r>
        <w:rPr>
          <w:color w:val="0E1115"/>
          <w:spacing w:val="10"/>
        </w:rPr>
        <w:t> </w:t>
      </w:r>
      <w:r>
        <w:rPr>
          <w:color w:val="0E1115"/>
        </w:rPr>
        <w:t>проведем</w:t>
      </w:r>
      <w:r>
        <w:rPr>
          <w:color w:val="0E1115"/>
          <w:spacing w:val="10"/>
        </w:rPr>
        <w:t> </w:t>
      </w:r>
      <w:r>
        <w:rPr>
          <w:color w:val="0E1115"/>
        </w:rPr>
        <w:t>анализ</w:t>
      </w:r>
      <w:r>
        <w:rPr>
          <w:color w:val="0E1115"/>
          <w:spacing w:val="10"/>
        </w:rPr>
        <w:t> </w:t>
      </w:r>
      <w:r>
        <w:rPr>
          <w:color w:val="0E1115"/>
        </w:rPr>
        <w:t>по</w:t>
      </w:r>
      <w:r>
        <w:rPr>
          <w:color w:val="0E1115"/>
          <w:spacing w:val="11"/>
        </w:rPr>
        <w:t> </w:t>
      </w:r>
      <w:r>
        <w:rPr>
          <w:color w:val="0E1115"/>
        </w:rPr>
        <w:t>тем</w:t>
      </w:r>
      <w:r>
        <w:rPr>
          <w:color w:val="0E1115"/>
          <w:spacing w:val="10"/>
        </w:rPr>
        <w:t> </w:t>
      </w:r>
      <w:r>
        <w:rPr>
          <w:color w:val="0E1115"/>
        </w:rPr>
        <w:t>же</w:t>
      </w:r>
      <w:r>
        <w:rPr>
          <w:color w:val="0E1115"/>
          <w:spacing w:val="10"/>
        </w:rPr>
        <w:t> </w:t>
      </w:r>
      <w:r>
        <w:rPr>
          <w:color w:val="0E1115"/>
          <w:spacing w:val="-2"/>
        </w:rPr>
        <w:t>критериям</w:t>
      </w:r>
      <w:r>
        <w:rPr>
          <w:rFonts w:ascii="Tahoma" w:hAnsi="Tahoma"/>
          <w:color w:val="0E1115"/>
          <w:spacing w:val="-2"/>
        </w:rPr>
        <w:t>.</w:t>
      </w:r>
    </w:p>
    <w:p>
      <w:pPr>
        <w:pStyle w:val="BodyText"/>
        <w:rPr>
          <w:rFonts w:ascii="Tahoma"/>
        </w:rPr>
      </w:pPr>
    </w:p>
    <w:p>
      <w:pPr>
        <w:pStyle w:val="BodyText"/>
        <w:rPr>
          <w:rFonts w:ascii="Tahoma"/>
        </w:rPr>
      </w:pPr>
    </w:p>
    <w:p>
      <w:pPr>
        <w:spacing w:line="297" w:lineRule="auto" w:before="0"/>
        <w:ind w:left="305" w:right="0" w:firstLine="0"/>
        <w:jc w:val="left"/>
        <w:rPr>
          <w:rFonts w:ascii="Tahoma" w:hAnsi="Tahoma"/>
          <w:b/>
          <w:sz w:val="30"/>
        </w:rPr>
      </w:pPr>
      <w:r>
        <w:rPr>
          <w:b/>
          <w:color w:val="0E1115"/>
          <w:spacing w:val="-8"/>
          <w:sz w:val="29"/>
        </w:rPr>
        <w:t>С</w:t>
      </w:r>
      <w:r>
        <w:rPr>
          <w:b/>
          <w:color w:val="0E1115"/>
          <w:spacing w:val="-8"/>
          <w:sz w:val="30"/>
        </w:rPr>
        <w:t>ильны</w:t>
      </w:r>
      <w:r>
        <w:rPr>
          <w:b/>
          <w:color w:val="0E1115"/>
          <w:spacing w:val="-8"/>
          <w:sz w:val="29"/>
        </w:rPr>
        <w:t>е с</w:t>
      </w:r>
      <w:r>
        <w:rPr>
          <w:b/>
          <w:color w:val="0E1115"/>
          <w:spacing w:val="-8"/>
          <w:sz w:val="30"/>
        </w:rPr>
        <w:t>т</w:t>
      </w:r>
      <w:r>
        <w:rPr>
          <w:b/>
          <w:color w:val="0E1115"/>
          <w:spacing w:val="-8"/>
          <w:sz w:val="29"/>
        </w:rPr>
        <w:t>оро</w:t>
      </w:r>
      <w:r>
        <w:rPr>
          <w:b/>
          <w:color w:val="0E1115"/>
          <w:spacing w:val="-8"/>
          <w:sz w:val="30"/>
        </w:rPr>
        <w:t>ны и </w:t>
      </w:r>
      <w:r>
        <w:rPr>
          <w:b/>
          <w:color w:val="0E1115"/>
          <w:spacing w:val="-8"/>
          <w:sz w:val="29"/>
        </w:rPr>
        <w:t>у</w:t>
      </w:r>
      <w:r>
        <w:rPr>
          <w:b/>
          <w:color w:val="0E1115"/>
          <w:spacing w:val="-8"/>
          <w:sz w:val="30"/>
        </w:rPr>
        <w:t>ник</w:t>
      </w:r>
      <w:r>
        <w:rPr>
          <w:b/>
          <w:color w:val="0E1115"/>
          <w:spacing w:val="-8"/>
          <w:sz w:val="29"/>
        </w:rPr>
        <w:t>а</w:t>
      </w:r>
      <w:r>
        <w:rPr>
          <w:b/>
          <w:color w:val="0E1115"/>
          <w:spacing w:val="-8"/>
          <w:sz w:val="30"/>
        </w:rPr>
        <w:t>льны</w:t>
      </w:r>
      <w:r>
        <w:rPr>
          <w:b/>
          <w:color w:val="0E1115"/>
          <w:spacing w:val="-8"/>
          <w:sz w:val="29"/>
        </w:rPr>
        <w:t>е </w:t>
      </w:r>
      <w:r>
        <w:rPr>
          <w:b/>
          <w:color w:val="0E1115"/>
          <w:spacing w:val="-8"/>
          <w:sz w:val="30"/>
        </w:rPr>
        <w:t>в</w:t>
      </w:r>
      <w:r>
        <w:rPr>
          <w:b/>
          <w:color w:val="0E1115"/>
          <w:spacing w:val="-8"/>
          <w:sz w:val="29"/>
        </w:rPr>
        <w:t>о</w:t>
      </w:r>
      <w:r>
        <w:rPr>
          <w:b/>
          <w:color w:val="0E1115"/>
          <w:spacing w:val="-8"/>
          <w:sz w:val="30"/>
        </w:rPr>
        <w:t>зм</w:t>
      </w:r>
      <w:r>
        <w:rPr>
          <w:b/>
          <w:color w:val="0E1115"/>
          <w:spacing w:val="-8"/>
          <w:sz w:val="29"/>
        </w:rPr>
        <w:t>о</w:t>
      </w:r>
      <w:r>
        <w:rPr>
          <w:b/>
          <w:color w:val="0E1115"/>
          <w:spacing w:val="-8"/>
          <w:sz w:val="30"/>
        </w:rPr>
        <w:t>жн</w:t>
      </w:r>
      <w:r>
        <w:rPr>
          <w:b/>
          <w:color w:val="0E1115"/>
          <w:spacing w:val="-8"/>
          <w:sz w:val="29"/>
        </w:rPr>
        <w:t>ос</w:t>
      </w:r>
      <w:r>
        <w:rPr>
          <w:b/>
          <w:color w:val="0E1115"/>
          <w:spacing w:val="-8"/>
          <w:sz w:val="30"/>
        </w:rPr>
        <w:t>ти </w:t>
      </w:r>
      <w:r>
        <w:rPr>
          <w:rFonts w:ascii="Tahoma" w:hAnsi="Tahoma"/>
          <w:b/>
          <w:color w:val="0E1115"/>
          <w:spacing w:val="-8"/>
          <w:sz w:val="30"/>
        </w:rPr>
        <w:t>(</w:t>
      </w:r>
      <w:r>
        <w:rPr>
          <w:b/>
          <w:color w:val="0E1115"/>
          <w:spacing w:val="-8"/>
          <w:sz w:val="29"/>
        </w:rPr>
        <w:t>По</w:t>
      </w:r>
      <w:r>
        <w:rPr>
          <w:b/>
          <w:color w:val="0E1115"/>
          <w:spacing w:val="-8"/>
          <w:sz w:val="30"/>
        </w:rPr>
        <w:t>ч</w:t>
      </w:r>
      <w:r>
        <w:rPr>
          <w:b/>
          <w:color w:val="0E1115"/>
          <w:spacing w:val="-8"/>
          <w:sz w:val="29"/>
        </w:rPr>
        <w:t>е</w:t>
      </w:r>
      <w:r>
        <w:rPr>
          <w:b/>
          <w:color w:val="0E1115"/>
          <w:spacing w:val="-8"/>
          <w:sz w:val="30"/>
        </w:rPr>
        <w:t>м</w:t>
      </w:r>
      <w:r>
        <w:rPr>
          <w:b/>
          <w:color w:val="0E1115"/>
          <w:spacing w:val="-8"/>
          <w:sz w:val="29"/>
        </w:rPr>
        <w:t>у </w:t>
      </w:r>
      <w:r>
        <w:rPr>
          <w:b/>
          <w:color w:val="0E1115"/>
          <w:spacing w:val="-8"/>
          <w:sz w:val="30"/>
        </w:rPr>
        <w:t>эт</w:t>
      </w:r>
      <w:r>
        <w:rPr>
          <w:b/>
          <w:color w:val="0E1115"/>
          <w:spacing w:val="-8"/>
          <w:sz w:val="29"/>
        </w:rPr>
        <w:t>о </w:t>
      </w:r>
      <w:r>
        <w:rPr>
          <w:b/>
          <w:color w:val="0E1115"/>
          <w:spacing w:val="-2"/>
          <w:sz w:val="30"/>
        </w:rPr>
        <w:t>в</w:t>
      </w:r>
      <w:r>
        <w:rPr>
          <w:b/>
          <w:color w:val="0E1115"/>
          <w:spacing w:val="-2"/>
          <w:sz w:val="29"/>
        </w:rPr>
        <w:t>о</w:t>
      </w:r>
      <w:r>
        <w:rPr>
          <w:b/>
          <w:color w:val="0E1115"/>
          <w:spacing w:val="-2"/>
          <w:sz w:val="30"/>
        </w:rPr>
        <w:t>зм</w:t>
      </w:r>
      <w:r>
        <w:rPr>
          <w:b/>
          <w:color w:val="0E1115"/>
          <w:spacing w:val="-2"/>
          <w:sz w:val="29"/>
        </w:rPr>
        <w:t>о</w:t>
      </w:r>
      <w:r>
        <w:rPr>
          <w:b/>
          <w:color w:val="0E1115"/>
          <w:spacing w:val="-2"/>
          <w:sz w:val="30"/>
        </w:rPr>
        <w:t>жн</w:t>
      </w:r>
      <w:r>
        <w:rPr>
          <w:b/>
          <w:color w:val="0E1115"/>
          <w:spacing w:val="-2"/>
          <w:sz w:val="29"/>
        </w:rPr>
        <w:t>о</w:t>
      </w:r>
      <w:r>
        <w:rPr>
          <w:rFonts w:ascii="Tahoma" w:hAnsi="Tahoma"/>
          <w:b/>
          <w:color w:val="0E1115"/>
          <w:spacing w:val="-2"/>
          <w:sz w:val="30"/>
        </w:rPr>
        <w:t>)</w:t>
      </w:r>
    </w:p>
    <w:p>
      <w:pPr>
        <w:pStyle w:val="ListParagraph"/>
        <w:numPr>
          <w:ilvl w:val="0"/>
          <w:numId w:val="8"/>
        </w:numPr>
        <w:tabs>
          <w:tab w:pos="538" w:val="left" w:leader="none"/>
        </w:tabs>
        <w:spacing w:line="240" w:lineRule="auto" w:before="269" w:after="0"/>
        <w:ind w:left="538" w:right="0" w:hanging="233"/>
        <w:jc w:val="left"/>
        <w:rPr>
          <w:rFonts w:ascii="Tahoma" w:hAnsi="Tahoma"/>
          <w:b/>
          <w:sz w:val="24"/>
        </w:rPr>
      </w:pPr>
      <w:r>
        <w:rPr>
          <w:b/>
          <w:color w:val="0E1115"/>
          <w:spacing w:val="-8"/>
          <w:sz w:val="24"/>
        </w:rPr>
        <w:t>И</w:t>
      </w:r>
      <w:r>
        <w:rPr>
          <w:b/>
          <w:color w:val="0E1115"/>
          <w:spacing w:val="-8"/>
          <w:sz w:val="23"/>
        </w:rPr>
        <w:t>с</w:t>
      </w:r>
      <w:r>
        <w:rPr>
          <w:b/>
          <w:color w:val="0E1115"/>
          <w:spacing w:val="-8"/>
          <w:sz w:val="24"/>
        </w:rPr>
        <w:t>т</w:t>
      </w:r>
      <w:r>
        <w:rPr>
          <w:b/>
          <w:color w:val="0E1115"/>
          <w:spacing w:val="-8"/>
          <w:sz w:val="23"/>
        </w:rPr>
        <w:t>ор</w:t>
      </w:r>
      <w:r>
        <w:rPr>
          <w:b/>
          <w:color w:val="0E1115"/>
          <w:spacing w:val="-8"/>
          <w:sz w:val="24"/>
        </w:rPr>
        <w:t>ич</w:t>
      </w:r>
      <w:r>
        <w:rPr>
          <w:b/>
          <w:color w:val="0E1115"/>
          <w:spacing w:val="-8"/>
          <w:sz w:val="23"/>
        </w:rPr>
        <w:t>ес</w:t>
      </w:r>
      <w:r>
        <w:rPr>
          <w:b/>
          <w:color w:val="0E1115"/>
          <w:spacing w:val="-8"/>
          <w:sz w:val="24"/>
        </w:rPr>
        <w:t>ки</w:t>
      </w:r>
      <w:r>
        <w:rPr>
          <w:b/>
          <w:color w:val="0E1115"/>
          <w:spacing w:val="-8"/>
          <w:sz w:val="23"/>
        </w:rPr>
        <w:t>й</w:t>
      </w:r>
      <w:r>
        <w:rPr>
          <w:b/>
          <w:color w:val="0E1115"/>
          <w:spacing w:val="12"/>
          <w:sz w:val="23"/>
        </w:rPr>
        <w:t> </w:t>
      </w:r>
      <w:r>
        <w:rPr>
          <w:b/>
          <w:color w:val="0E1115"/>
          <w:spacing w:val="-8"/>
          <w:sz w:val="24"/>
        </w:rPr>
        <w:t>п</w:t>
      </w:r>
      <w:r>
        <w:rPr>
          <w:b/>
          <w:color w:val="0E1115"/>
          <w:spacing w:val="-8"/>
          <w:sz w:val="23"/>
        </w:rPr>
        <w:t>ре</w:t>
      </w:r>
      <w:r>
        <w:rPr>
          <w:b/>
          <w:color w:val="0E1115"/>
          <w:spacing w:val="-8"/>
          <w:sz w:val="24"/>
        </w:rPr>
        <w:t>ц</w:t>
      </w:r>
      <w:r>
        <w:rPr>
          <w:b/>
          <w:color w:val="0E1115"/>
          <w:spacing w:val="-8"/>
          <w:sz w:val="23"/>
        </w:rPr>
        <w:t>е</w:t>
      </w:r>
      <w:r>
        <w:rPr>
          <w:b/>
          <w:color w:val="0E1115"/>
          <w:spacing w:val="-8"/>
          <w:sz w:val="24"/>
        </w:rPr>
        <w:t>д</w:t>
      </w:r>
      <w:r>
        <w:rPr>
          <w:b/>
          <w:color w:val="0E1115"/>
          <w:spacing w:val="-8"/>
          <w:sz w:val="23"/>
        </w:rPr>
        <w:t>е</w:t>
      </w:r>
      <w:r>
        <w:rPr>
          <w:b/>
          <w:color w:val="0E1115"/>
          <w:spacing w:val="-8"/>
          <w:sz w:val="24"/>
        </w:rPr>
        <w:t>нт</w:t>
      </w:r>
      <w:r>
        <w:rPr>
          <w:rFonts w:ascii="Tahoma" w:hAnsi="Tahoma"/>
          <w:b/>
          <w:color w:val="0E1115"/>
          <w:spacing w:val="-8"/>
          <w:sz w:val="24"/>
        </w:rPr>
        <w:t>:</w:t>
      </w:r>
      <w:r>
        <w:rPr>
          <w:rFonts w:ascii="Tahoma" w:hAnsi="Tahoma"/>
          <w:b/>
          <w:color w:val="0E1115"/>
          <w:spacing w:val="6"/>
          <w:sz w:val="24"/>
        </w:rPr>
        <w:t> </w:t>
      </w:r>
      <w:r>
        <w:rPr>
          <w:b/>
          <w:color w:val="0E1115"/>
          <w:spacing w:val="-8"/>
          <w:sz w:val="23"/>
        </w:rPr>
        <w:t>О</w:t>
      </w:r>
      <w:r>
        <w:rPr>
          <w:b/>
          <w:color w:val="0E1115"/>
          <w:spacing w:val="-8"/>
          <w:sz w:val="24"/>
        </w:rPr>
        <w:t>бщинн</w:t>
      </w:r>
      <w:r>
        <w:rPr>
          <w:b/>
          <w:color w:val="0E1115"/>
          <w:spacing w:val="-8"/>
          <w:sz w:val="23"/>
        </w:rPr>
        <w:t>ос</w:t>
      </w:r>
      <w:r>
        <w:rPr>
          <w:b/>
          <w:color w:val="0E1115"/>
          <w:spacing w:val="-8"/>
          <w:sz w:val="24"/>
        </w:rPr>
        <w:t>ть</w:t>
      </w:r>
      <w:r>
        <w:rPr>
          <w:b/>
          <w:color w:val="0E1115"/>
          <w:spacing w:val="9"/>
          <w:sz w:val="24"/>
        </w:rPr>
        <w:t> </w:t>
      </w:r>
      <w:r>
        <w:rPr>
          <w:rFonts w:ascii="Tahoma" w:hAnsi="Tahoma"/>
          <w:b/>
          <w:color w:val="0E1115"/>
          <w:spacing w:val="-8"/>
          <w:sz w:val="24"/>
        </w:rPr>
        <w:t>(«</w:t>
      </w:r>
      <w:r>
        <w:rPr>
          <w:b/>
          <w:color w:val="0E1115"/>
          <w:spacing w:val="-8"/>
          <w:sz w:val="23"/>
        </w:rPr>
        <w:t>М</w:t>
      </w:r>
      <w:r>
        <w:rPr>
          <w:b/>
          <w:color w:val="0E1115"/>
          <w:spacing w:val="-8"/>
          <w:sz w:val="24"/>
        </w:rPr>
        <w:t>и</w:t>
      </w:r>
      <w:r>
        <w:rPr>
          <w:b/>
          <w:color w:val="0E1115"/>
          <w:spacing w:val="-8"/>
          <w:sz w:val="23"/>
        </w:rPr>
        <w:t>р</w:t>
      </w:r>
      <w:r>
        <w:rPr>
          <w:rFonts w:ascii="Tahoma" w:hAnsi="Tahoma"/>
          <w:b/>
          <w:color w:val="0E1115"/>
          <w:spacing w:val="-8"/>
          <w:sz w:val="24"/>
        </w:rPr>
        <w:t>»,</w:t>
      </w:r>
      <w:r>
        <w:rPr>
          <w:rFonts w:ascii="Tahoma" w:hAnsi="Tahoma"/>
          <w:b/>
          <w:color w:val="0E1115"/>
          <w:sz w:val="24"/>
        </w:rPr>
        <w:t> </w:t>
      </w:r>
      <w:r>
        <w:rPr>
          <w:rFonts w:ascii="Tahoma" w:hAnsi="Tahoma"/>
          <w:b/>
          <w:color w:val="0E1115"/>
          <w:spacing w:val="-8"/>
          <w:sz w:val="24"/>
        </w:rPr>
        <w:t>«</w:t>
      </w:r>
      <w:r>
        <w:rPr>
          <w:b/>
          <w:color w:val="0E1115"/>
          <w:spacing w:val="-8"/>
          <w:sz w:val="23"/>
        </w:rPr>
        <w:t>Вер</w:t>
      </w:r>
      <w:r>
        <w:rPr>
          <w:b/>
          <w:color w:val="0E1115"/>
          <w:spacing w:val="-8"/>
          <w:sz w:val="24"/>
        </w:rPr>
        <w:t>вь</w:t>
      </w:r>
      <w:r>
        <w:rPr>
          <w:rFonts w:ascii="Tahoma" w:hAnsi="Tahoma"/>
          <w:b/>
          <w:color w:val="0E1115"/>
          <w:spacing w:val="-8"/>
          <w:sz w:val="24"/>
        </w:rPr>
        <w:t>»,</w:t>
      </w:r>
      <w:r>
        <w:rPr>
          <w:rFonts w:ascii="Tahoma" w:hAnsi="Tahoma"/>
          <w:b/>
          <w:color w:val="0E1115"/>
          <w:sz w:val="24"/>
        </w:rPr>
        <w:t> </w:t>
      </w:r>
      <w:r>
        <w:rPr>
          <w:rFonts w:ascii="Tahoma" w:hAnsi="Tahoma"/>
          <w:b/>
          <w:color w:val="0E1115"/>
          <w:spacing w:val="-8"/>
          <w:sz w:val="24"/>
        </w:rPr>
        <w:t>«</w:t>
      </w:r>
      <w:r>
        <w:rPr>
          <w:b/>
          <w:color w:val="0E1115"/>
          <w:spacing w:val="-8"/>
          <w:sz w:val="23"/>
        </w:rPr>
        <w:t>Гро</w:t>
      </w:r>
      <w:r>
        <w:rPr>
          <w:b/>
          <w:color w:val="0E1115"/>
          <w:spacing w:val="-8"/>
          <w:sz w:val="24"/>
        </w:rPr>
        <w:t>м</w:t>
      </w:r>
      <w:r>
        <w:rPr>
          <w:b/>
          <w:color w:val="0E1115"/>
          <w:spacing w:val="-8"/>
          <w:sz w:val="23"/>
        </w:rPr>
        <w:t>а</w:t>
      </w:r>
      <w:r>
        <w:rPr>
          <w:b/>
          <w:color w:val="0E1115"/>
          <w:spacing w:val="-8"/>
          <w:sz w:val="24"/>
        </w:rPr>
        <w:t>д</w:t>
      </w:r>
      <w:r>
        <w:rPr>
          <w:b/>
          <w:color w:val="0E1115"/>
          <w:spacing w:val="-8"/>
          <w:sz w:val="23"/>
        </w:rPr>
        <w:t>а</w:t>
      </w:r>
      <w:r>
        <w:rPr>
          <w:rFonts w:ascii="Tahoma" w:hAnsi="Tahoma"/>
          <w:b/>
          <w:color w:val="0E1115"/>
          <w:spacing w:val="-8"/>
          <w:sz w:val="24"/>
        </w:rPr>
        <w:t>»)</w:t>
      </w:r>
    </w:p>
    <w:p>
      <w:pPr>
        <w:pStyle w:val="BodyText"/>
        <w:spacing w:before="79"/>
        <w:rPr>
          <w:rFonts w:ascii="Tahoma"/>
          <w:b/>
        </w:rPr>
      </w:pPr>
    </w:p>
    <w:p>
      <w:pPr>
        <w:pStyle w:val="ListParagraph"/>
        <w:numPr>
          <w:ilvl w:val="1"/>
          <w:numId w:val="8"/>
        </w:numPr>
        <w:tabs>
          <w:tab w:pos="575" w:val="left" w:leader="none"/>
        </w:tabs>
        <w:spacing w:line="345" w:lineRule="auto" w:before="0" w:after="0"/>
        <w:ind w:left="575" w:right="509" w:hanging="255"/>
        <w:jc w:val="left"/>
        <w:rPr>
          <w:sz w:val="24"/>
        </w:rPr>
      </w:pPr>
      <w:r>
        <w:rPr>
          <w:color w:val="0E1115"/>
          <w:sz w:val="24"/>
        </w:rPr>
        <w:t>Это самый мощный аргумент</w:t>
      </w:r>
      <w:r>
        <w:rPr>
          <w:rFonts w:ascii="Tahoma" w:hAnsi="Tahoma"/>
          <w:color w:val="0E1115"/>
          <w:sz w:val="24"/>
        </w:rPr>
        <w:t>. </w:t>
      </w:r>
      <w:r>
        <w:rPr>
          <w:b/>
          <w:color w:val="0E1115"/>
          <w:sz w:val="23"/>
        </w:rPr>
        <w:t>Крес</w:t>
      </w:r>
      <w:r>
        <w:rPr>
          <w:b/>
          <w:color w:val="0E1115"/>
          <w:sz w:val="24"/>
        </w:rPr>
        <w:t>тьян</w:t>
      </w:r>
      <w:r>
        <w:rPr>
          <w:b/>
          <w:color w:val="0E1115"/>
          <w:sz w:val="23"/>
        </w:rPr>
        <w:t>с</w:t>
      </w:r>
      <w:r>
        <w:rPr>
          <w:b/>
          <w:color w:val="0E1115"/>
          <w:sz w:val="24"/>
        </w:rPr>
        <w:t>к</w:t>
      </w:r>
      <w:r>
        <w:rPr>
          <w:b/>
          <w:color w:val="0E1115"/>
          <w:sz w:val="23"/>
        </w:rPr>
        <w:t>а</w:t>
      </w:r>
      <w:r>
        <w:rPr>
          <w:b/>
          <w:color w:val="0E1115"/>
          <w:sz w:val="24"/>
        </w:rPr>
        <w:t>я </w:t>
      </w:r>
      <w:r>
        <w:rPr>
          <w:b/>
          <w:color w:val="0E1115"/>
          <w:sz w:val="23"/>
        </w:rPr>
        <w:t>о</w:t>
      </w:r>
      <w:r>
        <w:rPr>
          <w:b/>
          <w:color w:val="0E1115"/>
          <w:sz w:val="24"/>
        </w:rPr>
        <w:t>бщин</w:t>
      </w:r>
      <w:r>
        <w:rPr>
          <w:b/>
          <w:color w:val="0E1115"/>
          <w:sz w:val="23"/>
        </w:rPr>
        <w:t>а </w:t>
      </w:r>
      <w:r>
        <w:rPr>
          <w:color w:val="0E1115"/>
          <w:sz w:val="24"/>
        </w:rPr>
        <w:t>с ее совместным землепользованием</w:t>
      </w:r>
      <w:r>
        <w:rPr>
          <w:rFonts w:ascii="Tahoma" w:hAnsi="Tahoma"/>
          <w:color w:val="0E1115"/>
          <w:sz w:val="24"/>
        </w:rPr>
        <w:t>, </w:t>
      </w:r>
      <w:r>
        <w:rPr>
          <w:color w:val="0E1115"/>
          <w:sz w:val="24"/>
        </w:rPr>
        <w:t>круговой порукой</w:t>
      </w:r>
      <w:r>
        <w:rPr>
          <w:rFonts w:ascii="Tahoma" w:hAnsi="Tahoma"/>
          <w:color w:val="0E1115"/>
          <w:sz w:val="24"/>
        </w:rPr>
        <w:t>, </w:t>
      </w:r>
      <w:r>
        <w:rPr>
          <w:color w:val="0E1115"/>
          <w:sz w:val="24"/>
        </w:rPr>
        <w:t>коллективным принятием решений</w:t>
      </w:r>
      <w:r>
        <w:rPr>
          <w:color w:val="0E1115"/>
          <w:spacing w:val="40"/>
          <w:sz w:val="24"/>
        </w:rPr>
        <w:t> </w:t>
      </w:r>
      <w:r>
        <w:rPr>
          <w:rFonts w:ascii="Tahoma" w:hAnsi="Tahoma"/>
          <w:color w:val="0E1115"/>
          <w:sz w:val="24"/>
        </w:rPr>
        <w:t>(</w:t>
      </w:r>
      <w:r>
        <w:rPr>
          <w:color w:val="0E1115"/>
          <w:sz w:val="24"/>
        </w:rPr>
        <w:t>сход</w:t>
      </w:r>
      <w:r>
        <w:rPr>
          <w:rFonts w:ascii="Tahoma" w:hAnsi="Tahoma"/>
          <w:color w:val="0E1115"/>
          <w:sz w:val="24"/>
        </w:rPr>
        <w:t>) </w:t>
      </w:r>
      <w:r>
        <w:rPr>
          <w:color w:val="0E1115"/>
          <w:sz w:val="24"/>
        </w:rPr>
        <w:t>и взаимопомощью </w:t>
      </w:r>
      <w:r>
        <w:rPr>
          <w:rFonts w:ascii="Tahoma" w:hAnsi="Tahoma"/>
          <w:color w:val="0E1115"/>
          <w:sz w:val="24"/>
        </w:rPr>
        <w:t>(«</w:t>
      </w:r>
      <w:r>
        <w:rPr>
          <w:color w:val="0E1115"/>
          <w:sz w:val="24"/>
        </w:rPr>
        <w:t>толока</w:t>
      </w:r>
      <w:r>
        <w:rPr>
          <w:rFonts w:ascii="Tahoma" w:hAnsi="Tahoma"/>
          <w:color w:val="0E1115"/>
          <w:sz w:val="24"/>
        </w:rPr>
        <w:t>» </w:t>
      </w:r>
      <w:r>
        <w:rPr>
          <w:color w:val="0E1115"/>
          <w:sz w:val="24"/>
        </w:rPr>
        <w:t>на Украине</w:t>
      </w:r>
      <w:r>
        <w:rPr>
          <w:rFonts w:ascii="Tahoma" w:hAnsi="Tahoma"/>
          <w:color w:val="0E1115"/>
          <w:sz w:val="24"/>
        </w:rPr>
        <w:t>, «</w:t>
      </w:r>
      <w:r>
        <w:rPr>
          <w:color w:val="0E1115"/>
          <w:sz w:val="24"/>
        </w:rPr>
        <w:t>талака</w:t>
      </w:r>
      <w:r>
        <w:rPr>
          <w:rFonts w:ascii="Tahoma" w:hAnsi="Tahoma"/>
          <w:color w:val="0E1115"/>
          <w:sz w:val="24"/>
        </w:rPr>
        <w:t>» </w:t>
      </w:r>
      <w:r>
        <w:rPr>
          <w:color w:val="0E1115"/>
          <w:sz w:val="24"/>
        </w:rPr>
        <w:t>в Беларуси</w:t>
      </w:r>
      <w:r>
        <w:rPr>
          <w:rFonts w:ascii="Tahoma" w:hAnsi="Tahoma"/>
          <w:color w:val="0E1115"/>
          <w:sz w:val="24"/>
        </w:rPr>
        <w:t>) — </w:t>
      </w:r>
      <w:r>
        <w:rPr>
          <w:color w:val="0E1115"/>
          <w:sz w:val="24"/>
        </w:rPr>
        <w:t>это готовая</w:t>
      </w:r>
      <w:r>
        <w:rPr>
          <w:rFonts w:ascii="Tahoma" w:hAnsi="Tahoma"/>
          <w:color w:val="0E1115"/>
          <w:sz w:val="24"/>
        </w:rPr>
        <w:t>, </w:t>
      </w:r>
      <w:r>
        <w:rPr>
          <w:color w:val="0E1115"/>
          <w:sz w:val="24"/>
        </w:rPr>
        <w:t>исторически</w:t>
      </w:r>
      <w:r>
        <w:rPr>
          <w:color w:val="0E1115"/>
          <w:spacing w:val="40"/>
          <w:sz w:val="24"/>
        </w:rPr>
        <w:t> </w:t>
      </w:r>
      <w:r>
        <w:rPr>
          <w:color w:val="0E1115"/>
          <w:sz w:val="24"/>
        </w:rPr>
        <w:t>проверенная</w:t>
      </w:r>
      <w:r>
        <w:rPr>
          <w:color w:val="0E1115"/>
          <w:spacing w:val="40"/>
          <w:sz w:val="24"/>
        </w:rPr>
        <w:t> </w:t>
      </w:r>
      <w:r>
        <w:rPr>
          <w:color w:val="0E1115"/>
          <w:sz w:val="24"/>
        </w:rPr>
        <w:t>модель</w:t>
      </w:r>
      <w:r>
        <w:rPr>
          <w:color w:val="0E1115"/>
          <w:spacing w:val="40"/>
          <w:sz w:val="24"/>
        </w:rPr>
        <w:t> </w:t>
      </w:r>
      <w:r>
        <w:rPr>
          <w:color w:val="0E1115"/>
          <w:sz w:val="24"/>
        </w:rPr>
        <w:t>экономики</w:t>
      </w:r>
      <w:r>
        <w:rPr>
          <w:color w:val="0E1115"/>
          <w:spacing w:val="40"/>
          <w:sz w:val="24"/>
        </w:rPr>
        <w:t> </w:t>
      </w:r>
      <w:r>
        <w:rPr>
          <w:color w:val="0E1115"/>
          <w:sz w:val="24"/>
        </w:rPr>
        <w:t>дара</w:t>
      </w:r>
      <w:r>
        <w:rPr>
          <w:color w:val="0E1115"/>
          <w:spacing w:val="40"/>
          <w:sz w:val="24"/>
        </w:rPr>
        <w:t> </w:t>
      </w:r>
      <w:r>
        <w:rPr>
          <w:color w:val="0E1115"/>
          <w:sz w:val="24"/>
        </w:rPr>
        <w:t>в</w:t>
      </w:r>
      <w:r>
        <w:rPr>
          <w:color w:val="0E1115"/>
          <w:spacing w:val="40"/>
          <w:sz w:val="24"/>
        </w:rPr>
        <w:t> </w:t>
      </w:r>
      <w:r>
        <w:rPr>
          <w:color w:val="0E1115"/>
          <w:sz w:val="24"/>
        </w:rPr>
        <w:t>аграрном</w:t>
      </w:r>
    </w:p>
    <w:p>
      <w:pPr>
        <w:pStyle w:val="BodyText"/>
        <w:spacing w:before="6"/>
        <w:ind w:left="575"/>
        <w:rPr>
          <w:rFonts w:ascii="Tahoma" w:hAnsi="Tahoma"/>
        </w:rPr>
      </w:pPr>
      <w:r>
        <w:rPr>
          <w:color w:val="0E1115"/>
          <w:spacing w:val="-2"/>
        </w:rPr>
        <w:t>обществе</w:t>
      </w:r>
      <w:r>
        <w:rPr>
          <w:rFonts w:ascii="Tahoma" w:hAnsi="Tahoma"/>
          <w:color w:val="0E1115"/>
          <w:spacing w:val="-2"/>
        </w:rPr>
        <w:t>.</w:t>
      </w:r>
    </w:p>
    <w:p>
      <w:pPr>
        <w:pStyle w:val="ListParagraph"/>
        <w:numPr>
          <w:ilvl w:val="1"/>
          <w:numId w:val="8"/>
        </w:numPr>
        <w:tabs>
          <w:tab w:pos="575" w:val="left" w:leader="none"/>
        </w:tabs>
        <w:spacing w:line="345" w:lineRule="auto" w:before="219" w:after="0"/>
        <w:ind w:left="575" w:right="780" w:hanging="255"/>
        <w:jc w:val="left"/>
        <w:rPr>
          <w:rFonts w:ascii="Tahoma" w:hAnsi="Tahoma"/>
          <w:sz w:val="24"/>
        </w:rPr>
      </w:pPr>
      <w:r>
        <w:rPr>
          <w:color w:val="0E1115"/>
          <w:sz w:val="24"/>
        </w:rPr>
        <w:t>Ценность </w:t>
      </w:r>
      <w:r>
        <w:rPr>
          <w:rFonts w:ascii="Tahoma" w:hAnsi="Tahoma"/>
          <w:b/>
          <w:color w:val="0E1115"/>
          <w:sz w:val="24"/>
        </w:rPr>
        <w:t>«</w:t>
      </w:r>
      <w:r>
        <w:rPr>
          <w:b/>
          <w:color w:val="0E1115"/>
          <w:sz w:val="23"/>
        </w:rPr>
        <w:t>о</w:t>
      </w:r>
      <w:r>
        <w:rPr>
          <w:b/>
          <w:color w:val="0E1115"/>
          <w:sz w:val="24"/>
        </w:rPr>
        <w:t>бщ</w:t>
      </w:r>
      <w:r>
        <w:rPr>
          <w:b/>
          <w:color w:val="0E1115"/>
          <w:sz w:val="23"/>
        </w:rPr>
        <w:t>е</w:t>
      </w:r>
      <w:r>
        <w:rPr>
          <w:b/>
          <w:color w:val="0E1115"/>
          <w:sz w:val="24"/>
        </w:rPr>
        <w:t>г</w:t>
      </w:r>
      <w:r>
        <w:rPr>
          <w:b/>
          <w:color w:val="0E1115"/>
          <w:sz w:val="23"/>
        </w:rPr>
        <w:t>о </w:t>
      </w:r>
      <w:r>
        <w:rPr>
          <w:b/>
          <w:color w:val="0E1115"/>
          <w:sz w:val="24"/>
        </w:rPr>
        <w:t>бл</w:t>
      </w:r>
      <w:r>
        <w:rPr>
          <w:b/>
          <w:color w:val="0E1115"/>
          <w:sz w:val="23"/>
        </w:rPr>
        <w:t>а</w:t>
      </w:r>
      <w:r>
        <w:rPr>
          <w:b/>
          <w:color w:val="0E1115"/>
          <w:sz w:val="24"/>
        </w:rPr>
        <w:t>г</w:t>
      </w:r>
      <w:r>
        <w:rPr>
          <w:b/>
          <w:color w:val="0E1115"/>
          <w:sz w:val="23"/>
        </w:rPr>
        <w:t>а</w:t>
      </w:r>
      <w:r>
        <w:rPr>
          <w:rFonts w:ascii="Tahoma" w:hAnsi="Tahoma"/>
          <w:b/>
          <w:color w:val="0E1115"/>
          <w:sz w:val="24"/>
        </w:rPr>
        <w:t>» </w:t>
      </w:r>
      <w:r>
        <w:rPr>
          <w:rFonts w:ascii="Tahoma" w:hAnsi="Tahoma"/>
          <w:color w:val="0E1115"/>
          <w:sz w:val="24"/>
        </w:rPr>
        <w:t>(«</w:t>
      </w:r>
      <w:r>
        <w:rPr>
          <w:color w:val="0E1115"/>
          <w:sz w:val="24"/>
        </w:rPr>
        <w:t>всем миром</w:t>
      </w:r>
      <w:r>
        <w:rPr>
          <w:rFonts w:ascii="Tahoma" w:hAnsi="Tahoma"/>
          <w:color w:val="0E1115"/>
          <w:sz w:val="24"/>
        </w:rPr>
        <w:t>»)</w:t>
      </w:r>
      <w:r>
        <w:rPr>
          <w:rFonts w:ascii="Tahoma" w:hAnsi="Tahoma"/>
          <w:color w:val="0E1115"/>
          <w:spacing w:val="-1"/>
          <w:sz w:val="24"/>
        </w:rPr>
        <w:t> </w:t>
      </w:r>
      <w:r>
        <w:rPr>
          <w:color w:val="0E1115"/>
          <w:sz w:val="24"/>
        </w:rPr>
        <w:t>часто ставилась выше личного интереса</w:t>
      </w:r>
      <w:r>
        <w:rPr>
          <w:rFonts w:ascii="Tahoma" w:hAnsi="Tahoma"/>
          <w:color w:val="0E1115"/>
          <w:sz w:val="24"/>
        </w:rPr>
        <w:t>. </w:t>
      </w:r>
      <w:r>
        <w:rPr>
          <w:color w:val="0E1115"/>
          <w:sz w:val="24"/>
        </w:rPr>
        <w:t>Это создает глубокий культурный пласт</w:t>
      </w:r>
      <w:r>
        <w:rPr>
          <w:rFonts w:ascii="Tahoma" w:hAnsi="Tahoma"/>
          <w:color w:val="0E1115"/>
          <w:sz w:val="24"/>
        </w:rPr>
        <w:t>, </w:t>
      </w:r>
      <w:r>
        <w:rPr>
          <w:color w:val="0E1115"/>
          <w:sz w:val="24"/>
        </w:rPr>
        <w:t>на который можно </w:t>
      </w:r>
      <w:r>
        <w:rPr>
          <w:color w:val="0E1115"/>
          <w:spacing w:val="-2"/>
          <w:sz w:val="24"/>
        </w:rPr>
        <w:t>опереться</w:t>
      </w:r>
      <w:r>
        <w:rPr>
          <w:rFonts w:ascii="Tahoma" w:hAnsi="Tahoma"/>
          <w:color w:val="0E1115"/>
          <w:spacing w:val="-2"/>
          <w:sz w:val="24"/>
        </w:rPr>
        <w:t>.</w:t>
      </w:r>
    </w:p>
    <w:p>
      <w:pPr>
        <w:pStyle w:val="ListParagraph"/>
        <w:numPr>
          <w:ilvl w:val="0"/>
          <w:numId w:val="8"/>
        </w:numPr>
        <w:tabs>
          <w:tab w:pos="586" w:val="left" w:leader="none"/>
        </w:tabs>
        <w:spacing w:line="240" w:lineRule="auto" w:before="245" w:after="0"/>
        <w:ind w:left="586" w:right="0" w:hanging="281"/>
        <w:jc w:val="left"/>
        <w:rPr>
          <w:b/>
          <w:sz w:val="23"/>
        </w:rPr>
      </w:pPr>
      <w:r>
        <w:rPr>
          <w:b/>
          <w:color w:val="0E1115"/>
          <w:spacing w:val="-8"/>
          <w:sz w:val="23"/>
        </w:rPr>
        <w:t>Ку</w:t>
      </w:r>
      <w:r>
        <w:rPr>
          <w:b/>
          <w:color w:val="0E1115"/>
          <w:spacing w:val="-8"/>
          <w:sz w:val="24"/>
        </w:rPr>
        <w:t>льт</w:t>
      </w:r>
      <w:r>
        <w:rPr>
          <w:b/>
          <w:color w:val="0E1115"/>
          <w:spacing w:val="-8"/>
          <w:sz w:val="23"/>
        </w:rPr>
        <w:t>ур</w:t>
      </w:r>
      <w:r>
        <w:rPr>
          <w:b/>
          <w:color w:val="0E1115"/>
          <w:spacing w:val="-8"/>
          <w:sz w:val="24"/>
        </w:rPr>
        <w:t>ны</w:t>
      </w:r>
      <w:r>
        <w:rPr>
          <w:b/>
          <w:color w:val="0E1115"/>
          <w:spacing w:val="-8"/>
          <w:sz w:val="23"/>
        </w:rPr>
        <w:t>е</w:t>
      </w:r>
      <w:r>
        <w:rPr>
          <w:b/>
          <w:color w:val="0E1115"/>
          <w:spacing w:val="2"/>
          <w:sz w:val="23"/>
        </w:rPr>
        <w:t> </w:t>
      </w:r>
      <w:r>
        <w:rPr>
          <w:b/>
          <w:color w:val="0E1115"/>
          <w:spacing w:val="-8"/>
          <w:sz w:val="24"/>
        </w:rPr>
        <w:t>ц</w:t>
      </w:r>
      <w:r>
        <w:rPr>
          <w:b/>
          <w:color w:val="0E1115"/>
          <w:spacing w:val="-8"/>
          <w:sz w:val="23"/>
        </w:rPr>
        <w:t>е</w:t>
      </w:r>
      <w:r>
        <w:rPr>
          <w:b/>
          <w:color w:val="0E1115"/>
          <w:spacing w:val="-8"/>
          <w:sz w:val="24"/>
        </w:rPr>
        <w:t>нн</w:t>
      </w:r>
      <w:r>
        <w:rPr>
          <w:b/>
          <w:color w:val="0E1115"/>
          <w:spacing w:val="-8"/>
          <w:sz w:val="23"/>
        </w:rPr>
        <w:t>ос</w:t>
      </w:r>
      <w:r>
        <w:rPr>
          <w:b/>
          <w:color w:val="0E1115"/>
          <w:spacing w:val="-8"/>
          <w:sz w:val="24"/>
        </w:rPr>
        <w:t>ти</w:t>
      </w:r>
      <w:r>
        <w:rPr>
          <w:rFonts w:ascii="Tahoma" w:hAnsi="Tahoma"/>
          <w:b/>
          <w:color w:val="0E1115"/>
          <w:spacing w:val="-8"/>
          <w:sz w:val="24"/>
        </w:rPr>
        <w:t>:</w:t>
      </w:r>
      <w:r>
        <w:rPr>
          <w:rFonts w:ascii="Tahoma" w:hAnsi="Tahoma"/>
          <w:b/>
          <w:color w:val="0E1115"/>
          <w:spacing w:val="-3"/>
          <w:sz w:val="24"/>
        </w:rPr>
        <w:t> </w:t>
      </w:r>
      <w:r>
        <w:rPr>
          <w:b/>
          <w:color w:val="0E1115"/>
          <w:spacing w:val="-8"/>
          <w:sz w:val="23"/>
        </w:rPr>
        <w:t>Со</w:t>
      </w:r>
      <w:r>
        <w:rPr>
          <w:b/>
          <w:color w:val="0E1115"/>
          <w:spacing w:val="-8"/>
          <w:sz w:val="24"/>
        </w:rPr>
        <w:t>б</w:t>
      </w:r>
      <w:r>
        <w:rPr>
          <w:b/>
          <w:color w:val="0E1115"/>
          <w:spacing w:val="-8"/>
          <w:sz w:val="23"/>
        </w:rPr>
        <w:t>ор</w:t>
      </w:r>
      <w:r>
        <w:rPr>
          <w:b/>
          <w:color w:val="0E1115"/>
          <w:spacing w:val="-8"/>
          <w:sz w:val="24"/>
        </w:rPr>
        <w:t>н</w:t>
      </w:r>
      <w:r>
        <w:rPr>
          <w:b/>
          <w:color w:val="0E1115"/>
          <w:spacing w:val="-8"/>
          <w:sz w:val="23"/>
        </w:rPr>
        <w:t>ос</w:t>
      </w:r>
      <w:r>
        <w:rPr>
          <w:b/>
          <w:color w:val="0E1115"/>
          <w:spacing w:val="-8"/>
          <w:sz w:val="24"/>
        </w:rPr>
        <w:t>ть</w:t>
      </w:r>
      <w:r>
        <w:rPr>
          <w:b/>
          <w:color w:val="0E1115"/>
          <w:spacing w:val="-1"/>
          <w:sz w:val="24"/>
        </w:rPr>
        <w:t> </w:t>
      </w:r>
      <w:r>
        <w:rPr>
          <w:b/>
          <w:color w:val="0E1115"/>
          <w:spacing w:val="-8"/>
          <w:sz w:val="24"/>
        </w:rPr>
        <w:t>и</w:t>
      </w:r>
      <w:r>
        <w:rPr>
          <w:b/>
          <w:color w:val="0E1115"/>
          <w:sz w:val="24"/>
        </w:rPr>
        <w:t> </w:t>
      </w:r>
      <w:r>
        <w:rPr>
          <w:b/>
          <w:color w:val="0E1115"/>
          <w:spacing w:val="-8"/>
          <w:sz w:val="23"/>
        </w:rPr>
        <w:t>Нес</w:t>
      </w:r>
      <w:r>
        <w:rPr>
          <w:b/>
          <w:color w:val="0E1115"/>
          <w:spacing w:val="-8"/>
          <w:sz w:val="24"/>
        </w:rPr>
        <w:t>тяж</w:t>
      </w:r>
      <w:r>
        <w:rPr>
          <w:b/>
          <w:color w:val="0E1115"/>
          <w:spacing w:val="-8"/>
          <w:sz w:val="23"/>
        </w:rPr>
        <w:t>а</w:t>
      </w:r>
      <w:r>
        <w:rPr>
          <w:b/>
          <w:color w:val="0E1115"/>
          <w:spacing w:val="-8"/>
          <w:sz w:val="24"/>
        </w:rPr>
        <w:t>т</w:t>
      </w:r>
      <w:r>
        <w:rPr>
          <w:b/>
          <w:color w:val="0E1115"/>
          <w:spacing w:val="-8"/>
          <w:sz w:val="23"/>
        </w:rPr>
        <w:t>е</w:t>
      </w:r>
      <w:r>
        <w:rPr>
          <w:b/>
          <w:color w:val="0E1115"/>
          <w:spacing w:val="-8"/>
          <w:sz w:val="24"/>
        </w:rPr>
        <w:t>ль</w:t>
      </w:r>
      <w:r>
        <w:rPr>
          <w:b/>
          <w:color w:val="0E1115"/>
          <w:spacing w:val="-8"/>
          <w:sz w:val="23"/>
        </w:rPr>
        <w:t>с</w:t>
      </w:r>
      <w:r>
        <w:rPr>
          <w:b/>
          <w:color w:val="0E1115"/>
          <w:spacing w:val="-8"/>
          <w:sz w:val="24"/>
        </w:rPr>
        <w:t>тв</w:t>
      </w:r>
      <w:r>
        <w:rPr>
          <w:b/>
          <w:color w:val="0E1115"/>
          <w:spacing w:val="-8"/>
          <w:sz w:val="23"/>
        </w:rPr>
        <w:t>о</w:t>
      </w:r>
    </w:p>
    <w:p>
      <w:pPr>
        <w:pStyle w:val="BodyText"/>
        <w:spacing w:before="93"/>
        <w:rPr>
          <w:b/>
        </w:rPr>
      </w:pPr>
    </w:p>
    <w:p>
      <w:pPr>
        <w:pStyle w:val="ListParagraph"/>
        <w:numPr>
          <w:ilvl w:val="1"/>
          <w:numId w:val="8"/>
        </w:numPr>
        <w:tabs>
          <w:tab w:pos="575" w:val="left" w:leader="none"/>
        </w:tabs>
        <w:spacing w:line="345" w:lineRule="auto" w:before="0" w:after="0"/>
        <w:ind w:left="575" w:right="98" w:hanging="255"/>
        <w:jc w:val="left"/>
        <w:rPr>
          <w:sz w:val="24"/>
        </w:rPr>
      </w:pPr>
      <w:r>
        <w:rPr>
          <w:b/>
          <w:color w:val="0E1115"/>
          <w:sz w:val="23"/>
        </w:rPr>
        <w:t>Со</w:t>
      </w:r>
      <w:r>
        <w:rPr>
          <w:b/>
          <w:color w:val="0E1115"/>
          <w:sz w:val="24"/>
        </w:rPr>
        <w:t>б</w:t>
      </w:r>
      <w:r>
        <w:rPr>
          <w:b/>
          <w:color w:val="0E1115"/>
          <w:sz w:val="23"/>
        </w:rPr>
        <w:t>ор</w:t>
      </w:r>
      <w:r>
        <w:rPr>
          <w:b/>
          <w:color w:val="0E1115"/>
          <w:sz w:val="24"/>
        </w:rPr>
        <w:t>н</w:t>
      </w:r>
      <w:r>
        <w:rPr>
          <w:b/>
          <w:color w:val="0E1115"/>
          <w:sz w:val="23"/>
        </w:rPr>
        <w:t>ос</w:t>
      </w:r>
      <w:r>
        <w:rPr>
          <w:b/>
          <w:color w:val="0E1115"/>
          <w:sz w:val="24"/>
        </w:rPr>
        <w:t>ть </w:t>
      </w:r>
      <w:r>
        <w:rPr>
          <w:rFonts w:ascii="Tahoma" w:hAnsi="Tahoma"/>
          <w:color w:val="0E1115"/>
          <w:sz w:val="24"/>
        </w:rPr>
        <w:t>— </w:t>
      </w:r>
      <w:r>
        <w:rPr>
          <w:color w:val="0E1115"/>
          <w:sz w:val="24"/>
        </w:rPr>
        <w:t>философско</w:t>
      </w:r>
      <w:r>
        <w:rPr>
          <w:rFonts w:ascii="Tahoma" w:hAnsi="Tahoma"/>
          <w:color w:val="0E1115"/>
          <w:sz w:val="24"/>
        </w:rPr>
        <w:t>-</w:t>
      </w:r>
      <w:r>
        <w:rPr>
          <w:color w:val="0E1115"/>
          <w:sz w:val="24"/>
        </w:rPr>
        <w:t>религиозная концепция</w:t>
      </w:r>
      <w:r>
        <w:rPr>
          <w:rFonts w:ascii="Tahoma" w:hAnsi="Tahoma"/>
          <w:color w:val="0E1115"/>
          <w:sz w:val="24"/>
        </w:rPr>
        <w:t>, </w:t>
      </w:r>
      <w:r>
        <w:rPr>
          <w:color w:val="0E1115"/>
          <w:sz w:val="24"/>
        </w:rPr>
        <w:t>предполагающая </w:t>
      </w:r>
      <w:r>
        <w:rPr>
          <w:color w:val="0E1115"/>
          <w:sz w:val="24"/>
        </w:rPr>
        <w:t>единение людей на основе любви к Богу и друг другу</w:t>
      </w:r>
      <w:r>
        <w:rPr>
          <w:rFonts w:ascii="Tahoma" w:hAnsi="Tahoma"/>
          <w:color w:val="0E1115"/>
          <w:sz w:val="24"/>
        </w:rPr>
        <w:t>, </w:t>
      </w:r>
      <w:r>
        <w:rPr>
          <w:color w:val="0E1115"/>
          <w:sz w:val="24"/>
        </w:rPr>
        <w:t>где личность не растворяется</w:t>
      </w:r>
      <w:r>
        <w:rPr>
          <w:rFonts w:ascii="Tahoma" w:hAnsi="Tahoma"/>
          <w:color w:val="0E1115"/>
          <w:sz w:val="24"/>
        </w:rPr>
        <w:t>, </w:t>
      </w:r>
      <w:r>
        <w:rPr>
          <w:color w:val="0E1115"/>
          <w:sz w:val="24"/>
        </w:rPr>
        <w:t>а обогащается в коллективе</w:t>
      </w:r>
      <w:r>
        <w:rPr>
          <w:rFonts w:ascii="Tahoma" w:hAnsi="Tahoma"/>
          <w:color w:val="0E1115"/>
          <w:sz w:val="24"/>
        </w:rPr>
        <w:t>. </w:t>
      </w:r>
      <w:r>
        <w:rPr>
          <w:color w:val="0E1115"/>
          <w:sz w:val="24"/>
        </w:rPr>
        <w:t>Это прямая альтернатива западному</w:t>
      </w:r>
    </w:p>
    <w:p>
      <w:pPr>
        <w:pStyle w:val="BodyText"/>
        <w:spacing w:before="5"/>
        <w:ind w:left="575"/>
        <w:rPr>
          <w:rFonts w:ascii="Tahoma" w:hAnsi="Tahoma"/>
        </w:rPr>
      </w:pPr>
      <w:r>
        <w:rPr>
          <w:color w:val="0E1115"/>
        </w:rPr>
        <w:t>индивидуализму</w:t>
      </w:r>
      <w:r>
        <w:rPr>
          <w:color w:val="0E1115"/>
          <w:spacing w:val="16"/>
        </w:rPr>
        <w:t> </w:t>
      </w:r>
      <w:r>
        <w:rPr>
          <w:color w:val="0E1115"/>
        </w:rPr>
        <w:t>и</w:t>
      </w:r>
      <w:r>
        <w:rPr>
          <w:color w:val="0E1115"/>
          <w:spacing w:val="17"/>
        </w:rPr>
        <w:t> </w:t>
      </w:r>
      <w:r>
        <w:rPr>
          <w:color w:val="0E1115"/>
        </w:rPr>
        <w:t>потенциальная</w:t>
      </w:r>
      <w:r>
        <w:rPr>
          <w:color w:val="0E1115"/>
          <w:spacing w:val="17"/>
        </w:rPr>
        <w:t> </w:t>
      </w:r>
      <w:r>
        <w:rPr>
          <w:color w:val="0E1115"/>
        </w:rPr>
        <w:t>духовная</w:t>
      </w:r>
      <w:r>
        <w:rPr>
          <w:color w:val="0E1115"/>
          <w:spacing w:val="16"/>
        </w:rPr>
        <w:t> </w:t>
      </w:r>
      <w:r>
        <w:rPr>
          <w:color w:val="0E1115"/>
        </w:rPr>
        <w:t>основа</w:t>
      </w:r>
      <w:r>
        <w:rPr>
          <w:color w:val="0E1115"/>
          <w:spacing w:val="17"/>
        </w:rPr>
        <w:t> </w:t>
      </w:r>
      <w:r>
        <w:rPr>
          <w:color w:val="0E1115"/>
        </w:rPr>
        <w:t>для</w:t>
      </w:r>
      <w:r>
        <w:rPr>
          <w:color w:val="0E1115"/>
          <w:spacing w:val="17"/>
        </w:rPr>
        <w:t> </w:t>
      </w:r>
      <w:r>
        <w:rPr>
          <w:color w:val="0E1115"/>
          <w:spacing w:val="-2"/>
        </w:rPr>
        <w:t>гильдий</w:t>
      </w:r>
      <w:r>
        <w:rPr>
          <w:rFonts w:ascii="Tahoma" w:hAnsi="Tahoma"/>
          <w:color w:val="0E1115"/>
          <w:spacing w:val="-2"/>
        </w:rPr>
        <w:t>.</w:t>
      </w:r>
    </w:p>
    <w:p>
      <w:pPr>
        <w:pStyle w:val="ListParagraph"/>
        <w:numPr>
          <w:ilvl w:val="1"/>
          <w:numId w:val="8"/>
        </w:numPr>
        <w:tabs>
          <w:tab w:pos="575" w:val="left" w:leader="none"/>
        </w:tabs>
        <w:spacing w:line="345" w:lineRule="auto" w:before="219" w:after="0"/>
        <w:ind w:left="575" w:right="538" w:hanging="255"/>
        <w:jc w:val="left"/>
        <w:rPr>
          <w:rFonts w:ascii="Tahoma" w:hAnsi="Tahoma"/>
          <w:sz w:val="24"/>
        </w:rPr>
      </w:pPr>
      <w:r>
        <w:rPr>
          <w:b/>
          <w:color w:val="0E1115"/>
          <w:sz w:val="23"/>
        </w:rPr>
        <w:t>Нес</w:t>
      </w:r>
      <w:r>
        <w:rPr>
          <w:b/>
          <w:color w:val="0E1115"/>
          <w:sz w:val="24"/>
        </w:rPr>
        <w:t>тяж</w:t>
      </w:r>
      <w:r>
        <w:rPr>
          <w:b/>
          <w:color w:val="0E1115"/>
          <w:sz w:val="23"/>
        </w:rPr>
        <w:t>а</w:t>
      </w:r>
      <w:r>
        <w:rPr>
          <w:b/>
          <w:color w:val="0E1115"/>
          <w:sz w:val="24"/>
        </w:rPr>
        <w:t>т</w:t>
      </w:r>
      <w:r>
        <w:rPr>
          <w:b/>
          <w:color w:val="0E1115"/>
          <w:sz w:val="23"/>
        </w:rPr>
        <w:t>е</w:t>
      </w:r>
      <w:r>
        <w:rPr>
          <w:b/>
          <w:color w:val="0E1115"/>
          <w:sz w:val="24"/>
        </w:rPr>
        <w:t>ль</w:t>
      </w:r>
      <w:r>
        <w:rPr>
          <w:b/>
          <w:color w:val="0E1115"/>
          <w:sz w:val="23"/>
        </w:rPr>
        <w:t>с</w:t>
      </w:r>
      <w:r>
        <w:rPr>
          <w:b/>
          <w:color w:val="0E1115"/>
          <w:sz w:val="24"/>
        </w:rPr>
        <w:t>тв</w:t>
      </w:r>
      <w:r>
        <w:rPr>
          <w:b/>
          <w:color w:val="0E1115"/>
          <w:sz w:val="23"/>
        </w:rPr>
        <w:t>о </w:t>
      </w:r>
      <w:r>
        <w:rPr>
          <w:color w:val="0E1115"/>
          <w:sz w:val="24"/>
        </w:rPr>
        <w:t>как идеал в православии </w:t>
      </w:r>
      <w:r>
        <w:rPr>
          <w:rFonts w:ascii="Tahoma" w:hAnsi="Tahoma"/>
          <w:color w:val="0E1115"/>
          <w:sz w:val="24"/>
        </w:rPr>
        <w:t>(</w:t>
      </w:r>
      <w:r>
        <w:rPr>
          <w:color w:val="0E1115"/>
          <w:sz w:val="24"/>
        </w:rPr>
        <w:t>в противовес </w:t>
      </w:r>
      <w:r>
        <w:rPr>
          <w:rFonts w:ascii="Tahoma" w:hAnsi="Tahoma"/>
          <w:color w:val="0E1115"/>
          <w:sz w:val="24"/>
        </w:rPr>
        <w:t>«</w:t>
      </w:r>
      <w:r>
        <w:rPr>
          <w:color w:val="0E1115"/>
          <w:sz w:val="24"/>
        </w:rPr>
        <w:t>иосифлянству</w:t>
      </w:r>
      <w:r>
        <w:rPr>
          <w:rFonts w:ascii="Tahoma" w:hAnsi="Tahoma"/>
          <w:color w:val="0E1115"/>
          <w:sz w:val="24"/>
        </w:rPr>
        <w:t>»), </w:t>
      </w:r>
      <w:r>
        <w:rPr>
          <w:color w:val="0E1115"/>
          <w:spacing w:val="-2"/>
          <w:w w:val="105"/>
          <w:sz w:val="24"/>
        </w:rPr>
        <w:t>презрение</w:t>
      </w:r>
      <w:r>
        <w:rPr>
          <w:color w:val="0E1115"/>
          <w:spacing w:val="-9"/>
          <w:w w:val="105"/>
          <w:sz w:val="24"/>
        </w:rPr>
        <w:t> </w:t>
      </w:r>
      <w:r>
        <w:rPr>
          <w:color w:val="0E1115"/>
          <w:spacing w:val="-2"/>
          <w:w w:val="105"/>
          <w:sz w:val="24"/>
        </w:rPr>
        <w:t>к</w:t>
      </w:r>
      <w:r>
        <w:rPr>
          <w:color w:val="0E1115"/>
          <w:spacing w:val="-9"/>
          <w:w w:val="105"/>
          <w:sz w:val="24"/>
        </w:rPr>
        <w:t> </w:t>
      </w:r>
      <w:r>
        <w:rPr>
          <w:rFonts w:ascii="Tahoma" w:hAnsi="Tahoma"/>
          <w:color w:val="0E1115"/>
          <w:spacing w:val="-2"/>
          <w:w w:val="105"/>
          <w:sz w:val="24"/>
        </w:rPr>
        <w:t>«</w:t>
      </w:r>
      <w:r>
        <w:rPr>
          <w:color w:val="0E1115"/>
          <w:spacing w:val="-2"/>
          <w:w w:val="105"/>
          <w:sz w:val="24"/>
        </w:rPr>
        <w:t>кулаку</w:t>
      </w:r>
      <w:r>
        <w:rPr>
          <w:rFonts w:ascii="Tahoma" w:hAnsi="Tahoma"/>
          <w:color w:val="0E1115"/>
          <w:spacing w:val="-2"/>
          <w:w w:val="105"/>
          <w:sz w:val="24"/>
        </w:rPr>
        <w:t>»-</w:t>
      </w:r>
      <w:r>
        <w:rPr>
          <w:color w:val="0E1115"/>
          <w:spacing w:val="-2"/>
          <w:w w:val="105"/>
          <w:sz w:val="24"/>
        </w:rPr>
        <w:t>стяжателю</w:t>
      </w:r>
      <w:r>
        <w:rPr>
          <w:color w:val="0E1115"/>
          <w:spacing w:val="-9"/>
          <w:w w:val="105"/>
          <w:sz w:val="24"/>
        </w:rPr>
        <w:t> </w:t>
      </w:r>
      <w:r>
        <w:rPr>
          <w:color w:val="0E1115"/>
          <w:spacing w:val="-2"/>
          <w:w w:val="105"/>
          <w:sz w:val="24"/>
        </w:rPr>
        <w:t>в</w:t>
      </w:r>
      <w:r>
        <w:rPr>
          <w:color w:val="0E1115"/>
          <w:spacing w:val="-9"/>
          <w:w w:val="105"/>
          <w:sz w:val="24"/>
        </w:rPr>
        <w:t> </w:t>
      </w:r>
      <w:r>
        <w:rPr>
          <w:color w:val="0E1115"/>
          <w:spacing w:val="-2"/>
          <w:w w:val="105"/>
          <w:sz w:val="24"/>
        </w:rPr>
        <w:t>народной</w:t>
      </w:r>
      <w:r>
        <w:rPr>
          <w:color w:val="0E1115"/>
          <w:spacing w:val="-9"/>
          <w:w w:val="105"/>
          <w:sz w:val="24"/>
        </w:rPr>
        <w:t> </w:t>
      </w:r>
      <w:r>
        <w:rPr>
          <w:color w:val="0E1115"/>
          <w:spacing w:val="-2"/>
          <w:w w:val="105"/>
          <w:sz w:val="24"/>
        </w:rPr>
        <w:t>культуре</w:t>
      </w:r>
      <w:r>
        <w:rPr>
          <w:rFonts w:ascii="Tahoma" w:hAnsi="Tahoma"/>
          <w:color w:val="0E1115"/>
          <w:spacing w:val="-2"/>
          <w:w w:val="105"/>
          <w:sz w:val="24"/>
        </w:rPr>
        <w:t>,</w:t>
      </w:r>
      <w:r>
        <w:rPr>
          <w:rFonts w:ascii="Tahoma" w:hAnsi="Tahoma"/>
          <w:color w:val="0E1115"/>
          <w:spacing w:val="-17"/>
          <w:w w:val="105"/>
          <w:sz w:val="24"/>
        </w:rPr>
        <w:t> </w:t>
      </w:r>
      <w:r>
        <w:rPr>
          <w:color w:val="0E1115"/>
          <w:spacing w:val="-2"/>
          <w:w w:val="105"/>
          <w:sz w:val="24"/>
        </w:rPr>
        <w:t>идеалы</w:t>
      </w:r>
      <w:r>
        <w:rPr>
          <w:color w:val="0E1115"/>
          <w:spacing w:val="-9"/>
          <w:w w:val="105"/>
          <w:sz w:val="24"/>
        </w:rPr>
        <w:t> </w:t>
      </w:r>
      <w:r>
        <w:rPr>
          <w:b/>
          <w:color w:val="0E1115"/>
          <w:spacing w:val="-2"/>
          <w:w w:val="105"/>
          <w:sz w:val="24"/>
        </w:rPr>
        <w:t>щ</w:t>
      </w:r>
      <w:r>
        <w:rPr>
          <w:b/>
          <w:color w:val="0E1115"/>
          <w:spacing w:val="-2"/>
          <w:w w:val="105"/>
          <w:sz w:val="23"/>
        </w:rPr>
        <w:t>е</w:t>
      </w:r>
      <w:r>
        <w:rPr>
          <w:b/>
          <w:color w:val="0E1115"/>
          <w:spacing w:val="-2"/>
          <w:w w:val="105"/>
          <w:sz w:val="24"/>
        </w:rPr>
        <w:t>д</w:t>
      </w:r>
      <w:r>
        <w:rPr>
          <w:b/>
          <w:color w:val="0E1115"/>
          <w:spacing w:val="-2"/>
          <w:w w:val="105"/>
          <w:sz w:val="23"/>
        </w:rPr>
        <w:t>рос</w:t>
      </w:r>
      <w:r>
        <w:rPr>
          <w:b/>
          <w:color w:val="0E1115"/>
          <w:spacing w:val="-2"/>
          <w:w w:val="105"/>
          <w:sz w:val="24"/>
        </w:rPr>
        <w:t>ти</w:t>
      </w:r>
      <w:r>
        <w:rPr>
          <w:b/>
          <w:color w:val="0E1115"/>
          <w:spacing w:val="-15"/>
          <w:w w:val="105"/>
          <w:sz w:val="24"/>
        </w:rPr>
        <w:t> </w:t>
      </w:r>
      <w:r>
        <w:rPr>
          <w:b/>
          <w:color w:val="0E1115"/>
          <w:spacing w:val="-2"/>
          <w:w w:val="105"/>
          <w:sz w:val="24"/>
        </w:rPr>
        <w:t>и </w:t>
      </w:r>
      <w:r>
        <w:rPr>
          <w:b/>
          <w:color w:val="0E1115"/>
          <w:w w:val="105"/>
          <w:sz w:val="24"/>
        </w:rPr>
        <w:t>г</w:t>
      </w:r>
      <w:r>
        <w:rPr>
          <w:b/>
          <w:color w:val="0E1115"/>
          <w:w w:val="105"/>
          <w:sz w:val="23"/>
        </w:rPr>
        <w:t>ос</w:t>
      </w:r>
      <w:r>
        <w:rPr>
          <w:b/>
          <w:color w:val="0E1115"/>
          <w:w w:val="105"/>
          <w:sz w:val="24"/>
        </w:rPr>
        <w:t>т</w:t>
      </w:r>
      <w:r>
        <w:rPr>
          <w:b/>
          <w:color w:val="0E1115"/>
          <w:w w:val="105"/>
          <w:sz w:val="23"/>
        </w:rPr>
        <w:t>е</w:t>
      </w:r>
      <w:r>
        <w:rPr>
          <w:b/>
          <w:color w:val="0E1115"/>
          <w:w w:val="105"/>
          <w:sz w:val="24"/>
        </w:rPr>
        <w:t>п</w:t>
      </w:r>
      <w:r>
        <w:rPr>
          <w:b/>
          <w:color w:val="0E1115"/>
          <w:w w:val="105"/>
          <w:sz w:val="23"/>
        </w:rPr>
        <w:t>р</w:t>
      </w:r>
      <w:r>
        <w:rPr>
          <w:b/>
          <w:color w:val="0E1115"/>
          <w:w w:val="105"/>
          <w:sz w:val="24"/>
        </w:rPr>
        <w:t>иим</w:t>
      </w:r>
      <w:r>
        <w:rPr>
          <w:b/>
          <w:color w:val="0E1115"/>
          <w:w w:val="105"/>
          <w:sz w:val="23"/>
        </w:rPr>
        <w:t>с</w:t>
      </w:r>
      <w:r>
        <w:rPr>
          <w:b/>
          <w:color w:val="0E1115"/>
          <w:w w:val="105"/>
          <w:sz w:val="24"/>
        </w:rPr>
        <w:t>тв</w:t>
      </w:r>
      <w:r>
        <w:rPr>
          <w:b/>
          <w:color w:val="0E1115"/>
          <w:w w:val="105"/>
          <w:sz w:val="23"/>
        </w:rPr>
        <w:t>а</w:t>
      </w:r>
      <w:r>
        <w:rPr>
          <w:b/>
          <w:color w:val="0E1115"/>
          <w:spacing w:val="-7"/>
          <w:w w:val="105"/>
          <w:sz w:val="23"/>
        </w:rPr>
        <w:t> </w:t>
      </w:r>
      <w:r>
        <w:rPr>
          <w:rFonts w:ascii="Tahoma" w:hAnsi="Tahoma"/>
          <w:color w:val="0E1115"/>
          <w:w w:val="105"/>
          <w:sz w:val="24"/>
        </w:rPr>
        <w:t>—</w:t>
      </w:r>
      <w:r>
        <w:rPr>
          <w:rFonts w:ascii="Tahoma" w:hAnsi="Tahoma"/>
          <w:color w:val="0E1115"/>
          <w:spacing w:val="-19"/>
          <w:w w:val="105"/>
          <w:sz w:val="24"/>
        </w:rPr>
        <w:t> </w:t>
      </w:r>
      <w:r>
        <w:rPr>
          <w:color w:val="0E1115"/>
          <w:w w:val="105"/>
          <w:sz w:val="24"/>
        </w:rPr>
        <w:t>все</w:t>
      </w:r>
      <w:r>
        <w:rPr>
          <w:color w:val="0E1115"/>
          <w:spacing w:val="-10"/>
          <w:w w:val="105"/>
          <w:sz w:val="24"/>
        </w:rPr>
        <w:t> </w:t>
      </w:r>
      <w:r>
        <w:rPr>
          <w:color w:val="0E1115"/>
          <w:w w:val="105"/>
          <w:sz w:val="24"/>
        </w:rPr>
        <w:t>это</w:t>
      </w:r>
      <w:r>
        <w:rPr>
          <w:color w:val="0E1115"/>
          <w:spacing w:val="-10"/>
          <w:w w:val="105"/>
          <w:sz w:val="24"/>
        </w:rPr>
        <w:t> </w:t>
      </w:r>
      <w:r>
        <w:rPr>
          <w:rFonts w:ascii="Tahoma" w:hAnsi="Tahoma"/>
          <w:color w:val="0E1115"/>
          <w:w w:val="105"/>
          <w:sz w:val="24"/>
        </w:rPr>
        <w:t>aligns</w:t>
      </w:r>
      <w:r>
        <w:rPr>
          <w:rFonts w:ascii="Tahoma" w:hAnsi="Tahoma"/>
          <w:color w:val="0E1115"/>
          <w:spacing w:val="-19"/>
          <w:w w:val="105"/>
          <w:sz w:val="24"/>
        </w:rPr>
        <w:t> </w:t>
      </w:r>
      <w:r>
        <w:rPr>
          <w:color w:val="0E1115"/>
          <w:w w:val="105"/>
          <w:sz w:val="24"/>
        </w:rPr>
        <w:t>с</w:t>
      </w:r>
      <w:r>
        <w:rPr>
          <w:color w:val="0E1115"/>
          <w:spacing w:val="-10"/>
          <w:w w:val="105"/>
          <w:sz w:val="24"/>
        </w:rPr>
        <w:t> </w:t>
      </w:r>
      <w:r>
        <w:rPr>
          <w:color w:val="0E1115"/>
          <w:w w:val="105"/>
          <w:sz w:val="24"/>
        </w:rPr>
        <w:t>логикой</w:t>
      </w:r>
      <w:r>
        <w:rPr>
          <w:color w:val="0E1115"/>
          <w:spacing w:val="-10"/>
          <w:w w:val="105"/>
          <w:sz w:val="24"/>
        </w:rPr>
        <w:t> </w:t>
      </w:r>
      <w:r>
        <w:rPr>
          <w:color w:val="0E1115"/>
          <w:w w:val="105"/>
          <w:sz w:val="24"/>
        </w:rPr>
        <w:t>дара</w:t>
      </w:r>
      <w:r>
        <w:rPr>
          <w:rFonts w:ascii="Tahoma" w:hAnsi="Tahoma"/>
          <w:color w:val="0E1115"/>
          <w:w w:val="105"/>
          <w:sz w:val="24"/>
        </w:rPr>
        <w:t>,</w:t>
      </w:r>
      <w:r>
        <w:rPr>
          <w:rFonts w:ascii="Tahoma" w:hAnsi="Tahoma"/>
          <w:color w:val="0E1115"/>
          <w:spacing w:val="-19"/>
          <w:w w:val="105"/>
          <w:sz w:val="24"/>
        </w:rPr>
        <w:t> </w:t>
      </w:r>
      <w:r>
        <w:rPr>
          <w:color w:val="0E1115"/>
          <w:w w:val="105"/>
          <w:sz w:val="24"/>
        </w:rPr>
        <w:t>а</w:t>
      </w:r>
      <w:r>
        <w:rPr>
          <w:color w:val="0E1115"/>
          <w:spacing w:val="-10"/>
          <w:w w:val="105"/>
          <w:sz w:val="24"/>
        </w:rPr>
        <w:t> </w:t>
      </w:r>
      <w:r>
        <w:rPr>
          <w:color w:val="0E1115"/>
          <w:w w:val="105"/>
          <w:sz w:val="24"/>
        </w:rPr>
        <w:t>не</w:t>
      </w:r>
      <w:r>
        <w:rPr>
          <w:color w:val="0E1115"/>
          <w:spacing w:val="-10"/>
          <w:w w:val="105"/>
          <w:sz w:val="24"/>
        </w:rPr>
        <w:t> </w:t>
      </w:r>
      <w:r>
        <w:rPr>
          <w:color w:val="0E1115"/>
          <w:w w:val="105"/>
          <w:sz w:val="24"/>
        </w:rPr>
        <w:t>накопления</w:t>
      </w:r>
      <w:r>
        <w:rPr>
          <w:rFonts w:ascii="Tahoma" w:hAnsi="Tahoma"/>
          <w:color w:val="0E1115"/>
          <w:w w:val="105"/>
          <w:sz w:val="24"/>
        </w:rPr>
        <w:t>.</w:t>
      </w:r>
    </w:p>
    <w:p>
      <w:pPr>
        <w:pStyle w:val="ListParagraph"/>
        <w:numPr>
          <w:ilvl w:val="0"/>
          <w:numId w:val="8"/>
        </w:numPr>
        <w:tabs>
          <w:tab w:pos="583" w:val="left" w:leader="none"/>
        </w:tabs>
        <w:spacing w:line="240" w:lineRule="auto" w:before="244" w:after="0"/>
        <w:ind w:left="583" w:right="0" w:hanging="278"/>
        <w:jc w:val="left"/>
        <w:rPr>
          <w:b/>
          <w:sz w:val="23"/>
        </w:rPr>
      </w:pPr>
      <w:r>
        <w:rPr>
          <w:b/>
          <w:color w:val="0E1115"/>
          <w:spacing w:val="-6"/>
          <w:sz w:val="23"/>
        </w:rPr>
        <w:t>О</w:t>
      </w:r>
      <w:r>
        <w:rPr>
          <w:b/>
          <w:color w:val="0E1115"/>
          <w:spacing w:val="-6"/>
          <w:sz w:val="24"/>
        </w:rPr>
        <w:t>тн</w:t>
      </w:r>
      <w:r>
        <w:rPr>
          <w:b/>
          <w:color w:val="0E1115"/>
          <w:spacing w:val="-6"/>
          <w:sz w:val="23"/>
        </w:rPr>
        <w:t>о</w:t>
      </w:r>
      <w:r>
        <w:rPr>
          <w:b/>
          <w:color w:val="0E1115"/>
          <w:spacing w:val="-6"/>
          <w:sz w:val="24"/>
        </w:rPr>
        <w:t>ш</w:t>
      </w:r>
      <w:r>
        <w:rPr>
          <w:b/>
          <w:color w:val="0E1115"/>
          <w:spacing w:val="-6"/>
          <w:sz w:val="23"/>
        </w:rPr>
        <w:t>е</w:t>
      </w:r>
      <w:r>
        <w:rPr>
          <w:b/>
          <w:color w:val="0E1115"/>
          <w:spacing w:val="-6"/>
          <w:sz w:val="24"/>
        </w:rPr>
        <w:t>ни</w:t>
      </w:r>
      <w:r>
        <w:rPr>
          <w:b/>
          <w:color w:val="0E1115"/>
          <w:spacing w:val="-6"/>
          <w:sz w:val="23"/>
        </w:rPr>
        <w:t>е</w:t>
      </w:r>
      <w:r>
        <w:rPr>
          <w:b/>
          <w:color w:val="0E1115"/>
          <w:spacing w:val="-2"/>
          <w:sz w:val="23"/>
        </w:rPr>
        <w:t> </w:t>
      </w:r>
      <w:r>
        <w:rPr>
          <w:b/>
          <w:color w:val="0E1115"/>
          <w:spacing w:val="-6"/>
          <w:sz w:val="24"/>
        </w:rPr>
        <w:t>к</w:t>
      </w:r>
      <w:r>
        <w:rPr>
          <w:b/>
          <w:color w:val="0E1115"/>
          <w:spacing w:val="-4"/>
          <w:sz w:val="24"/>
        </w:rPr>
        <w:t> </w:t>
      </w:r>
      <w:r>
        <w:rPr>
          <w:b/>
          <w:color w:val="0E1115"/>
          <w:spacing w:val="-6"/>
          <w:sz w:val="24"/>
        </w:rPr>
        <w:t>т</w:t>
      </w:r>
      <w:r>
        <w:rPr>
          <w:b/>
          <w:color w:val="0E1115"/>
          <w:spacing w:val="-6"/>
          <w:sz w:val="23"/>
        </w:rPr>
        <w:t>ру</w:t>
      </w:r>
      <w:r>
        <w:rPr>
          <w:b/>
          <w:color w:val="0E1115"/>
          <w:spacing w:val="-6"/>
          <w:sz w:val="24"/>
        </w:rPr>
        <w:t>д</w:t>
      </w:r>
      <w:r>
        <w:rPr>
          <w:b/>
          <w:color w:val="0E1115"/>
          <w:spacing w:val="-6"/>
          <w:sz w:val="23"/>
        </w:rPr>
        <w:t>у</w:t>
      </w:r>
      <w:r>
        <w:rPr>
          <w:rFonts w:ascii="Tahoma" w:hAnsi="Tahoma"/>
          <w:b/>
          <w:color w:val="0E1115"/>
          <w:spacing w:val="-6"/>
          <w:sz w:val="24"/>
        </w:rPr>
        <w:t>:</w:t>
      </w:r>
      <w:r>
        <w:rPr>
          <w:rFonts w:ascii="Tahoma" w:hAnsi="Tahoma"/>
          <w:b/>
          <w:color w:val="0E1115"/>
          <w:spacing w:val="-7"/>
          <w:sz w:val="24"/>
        </w:rPr>
        <w:t> </w:t>
      </w:r>
      <w:r>
        <w:rPr>
          <w:rFonts w:ascii="Tahoma" w:hAnsi="Tahoma"/>
          <w:b/>
          <w:color w:val="0E1115"/>
          <w:spacing w:val="-6"/>
          <w:sz w:val="24"/>
        </w:rPr>
        <w:t>«</w:t>
      </w:r>
      <w:r>
        <w:rPr>
          <w:b/>
          <w:color w:val="0E1115"/>
          <w:spacing w:val="-6"/>
          <w:sz w:val="24"/>
        </w:rPr>
        <w:t>З</w:t>
      </w:r>
      <w:r>
        <w:rPr>
          <w:b/>
          <w:color w:val="0E1115"/>
          <w:spacing w:val="-6"/>
          <w:sz w:val="23"/>
        </w:rPr>
        <w:t>е</w:t>
      </w:r>
      <w:r>
        <w:rPr>
          <w:b/>
          <w:color w:val="0E1115"/>
          <w:spacing w:val="-6"/>
          <w:sz w:val="24"/>
        </w:rPr>
        <w:t>млячк</w:t>
      </w:r>
      <w:r>
        <w:rPr>
          <w:b/>
          <w:color w:val="0E1115"/>
          <w:spacing w:val="-6"/>
          <w:sz w:val="23"/>
        </w:rPr>
        <w:t>а</w:t>
      </w:r>
      <w:r>
        <w:rPr>
          <w:rFonts w:ascii="Tahoma" w:hAnsi="Tahoma"/>
          <w:b/>
          <w:color w:val="0E1115"/>
          <w:spacing w:val="-6"/>
          <w:sz w:val="24"/>
        </w:rPr>
        <w:t>»</w:t>
      </w:r>
      <w:r>
        <w:rPr>
          <w:rFonts w:ascii="Tahoma" w:hAnsi="Tahoma"/>
          <w:b/>
          <w:color w:val="0E1115"/>
          <w:spacing w:val="-7"/>
          <w:sz w:val="24"/>
        </w:rPr>
        <w:t> </w:t>
      </w:r>
      <w:r>
        <w:rPr>
          <w:b/>
          <w:color w:val="0E1115"/>
          <w:spacing w:val="-6"/>
          <w:sz w:val="24"/>
        </w:rPr>
        <w:t>и</w:t>
      </w:r>
      <w:r>
        <w:rPr>
          <w:b/>
          <w:color w:val="0E1115"/>
          <w:spacing w:val="-4"/>
          <w:sz w:val="24"/>
        </w:rPr>
        <w:t> </w:t>
      </w:r>
      <w:r>
        <w:rPr>
          <w:b/>
          <w:color w:val="0E1115"/>
          <w:spacing w:val="-6"/>
          <w:sz w:val="23"/>
        </w:rPr>
        <w:t>Мас</w:t>
      </w:r>
      <w:r>
        <w:rPr>
          <w:b/>
          <w:color w:val="0E1115"/>
          <w:spacing w:val="-6"/>
          <w:sz w:val="24"/>
        </w:rPr>
        <w:t>т</w:t>
      </w:r>
      <w:r>
        <w:rPr>
          <w:b/>
          <w:color w:val="0E1115"/>
          <w:spacing w:val="-6"/>
          <w:sz w:val="23"/>
        </w:rPr>
        <w:t>ерс</w:t>
      </w:r>
      <w:r>
        <w:rPr>
          <w:b/>
          <w:color w:val="0E1115"/>
          <w:spacing w:val="-6"/>
          <w:sz w:val="24"/>
        </w:rPr>
        <w:t>тв</w:t>
      </w:r>
      <w:r>
        <w:rPr>
          <w:b/>
          <w:color w:val="0E1115"/>
          <w:spacing w:val="-6"/>
          <w:sz w:val="23"/>
        </w:rPr>
        <w:t>о</w:t>
      </w:r>
    </w:p>
    <w:p>
      <w:pPr>
        <w:pStyle w:val="BodyText"/>
        <w:spacing w:before="93"/>
        <w:rPr>
          <w:b/>
        </w:rPr>
      </w:pPr>
    </w:p>
    <w:p>
      <w:pPr>
        <w:pStyle w:val="ListParagraph"/>
        <w:numPr>
          <w:ilvl w:val="1"/>
          <w:numId w:val="8"/>
        </w:numPr>
        <w:tabs>
          <w:tab w:pos="575" w:val="left" w:leader="none"/>
        </w:tabs>
        <w:spacing w:line="345" w:lineRule="auto" w:before="0" w:after="0"/>
        <w:ind w:left="575" w:right="133" w:hanging="255"/>
        <w:jc w:val="both"/>
        <w:rPr>
          <w:rFonts w:ascii="Tahoma" w:hAnsi="Tahoma"/>
          <w:sz w:val="24"/>
        </w:rPr>
      </w:pPr>
      <w:r>
        <w:rPr>
          <w:rFonts w:ascii="Tahoma" w:hAnsi="Tahoma"/>
          <w:b/>
          <w:color w:val="0E1115"/>
          <w:sz w:val="24"/>
        </w:rPr>
        <w:t>«</w:t>
      </w:r>
      <w:r>
        <w:rPr>
          <w:b/>
          <w:color w:val="0E1115"/>
          <w:sz w:val="24"/>
        </w:rPr>
        <w:t>З</w:t>
      </w:r>
      <w:r>
        <w:rPr>
          <w:b/>
          <w:color w:val="0E1115"/>
          <w:sz w:val="23"/>
        </w:rPr>
        <w:t>е</w:t>
      </w:r>
      <w:r>
        <w:rPr>
          <w:b/>
          <w:color w:val="0E1115"/>
          <w:sz w:val="24"/>
        </w:rPr>
        <w:t>млячк</w:t>
      </w:r>
      <w:r>
        <w:rPr>
          <w:b/>
          <w:color w:val="0E1115"/>
          <w:sz w:val="23"/>
        </w:rPr>
        <w:t>а</w:t>
      </w:r>
      <w:r>
        <w:rPr>
          <w:rFonts w:ascii="Tahoma" w:hAnsi="Tahoma"/>
          <w:b/>
          <w:color w:val="0E1115"/>
          <w:sz w:val="24"/>
        </w:rPr>
        <w:t>» </w:t>
      </w:r>
      <w:r>
        <w:rPr>
          <w:rFonts w:ascii="Tahoma" w:hAnsi="Tahoma"/>
          <w:color w:val="0E1115"/>
          <w:sz w:val="24"/>
        </w:rPr>
        <w:t>—</w:t>
      </w:r>
      <w:r>
        <w:rPr>
          <w:rFonts w:ascii="Tahoma" w:hAnsi="Tahoma"/>
          <w:color w:val="0E1115"/>
          <w:spacing w:val="-4"/>
          <w:sz w:val="24"/>
        </w:rPr>
        <w:t> </w:t>
      </w:r>
      <w:r>
        <w:rPr>
          <w:color w:val="0E1115"/>
          <w:sz w:val="24"/>
        </w:rPr>
        <w:t>это труд не ради денег</w:t>
      </w:r>
      <w:r>
        <w:rPr>
          <w:rFonts w:ascii="Tahoma" w:hAnsi="Tahoma"/>
          <w:color w:val="0E1115"/>
          <w:sz w:val="24"/>
        </w:rPr>
        <w:t>,</w:t>
      </w:r>
      <w:r>
        <w:rPr>
          <w:rFonts w:ascii="Tahoma" w:hAnsi="Tahoma"/>
          <w:color w:val="0E1115"/>
          <w:spacing w:val="-4"/>
          <w:sz w:val="24"/>
        </w:rPr>
        <w:t> </w:t>
      </w:r>
      <w:r>
        <w:rPr>
          <w:color w:val="0E1115"/>
          <w:sz w:val="24"/>
        </w:rPr>
        <w:t>а ради </w:t>
      </w:r>
      <w:r>
        <w:rPr>
          <w:rFonts w:ascii="Tahoma" w:hAnsi="Tahoma"/>
          <w:color w:val="0E1115"/>
          <w:sz w:val="24"/>
        </w:rPr>
        <w:t>«</w:t>
      </w:r>
      <w:r>
        <w:rPr>
          <w:color w:val="0E1115"/>
          <w:sz w:val="24"/>
        </w:rPr>
        <w:t>мира</w:t>
      </w:r>
      <w:r>
        <w:rPr>
          <w:rFonts w:ascii="Tahoma" w:hAnsi="Tahoma"/>
          <w:color w:val="0E1115"/>
          <w:sz w:val="24"/>
        </w:rPr>
        <w:t>»,</w:t>
      </w:r>
      <w:r>
        <w:rPr>
          <w:rFonts w:ascii="Tahoma" w:hAnsi="Tahoma"/>
          <w:color w:val="0E1115"/>
          <w:spacing w:val="-4"/>
          <w:sz w:val="24"/>
        </w:rPr>
        <w:t> </w:t>
      </w:r>
      <w:r>
        <w:rPr>
          <w:color w:val="0E1115"/>
          <w:sz w:val="24"/>
        </w:rPr>
        <w:t>ради земли</w:t>
      </w:r>
      <w:r>
        <w:rPr>
          <w:rFonts w:ascii="Tahoma" w:hAnsi="Tahoma"/>
          <w:color w:val="0E1115"/>
          <w:sz w:val="24"/>
        </w:rPr>
        <w:t>,</w:t>
      </w:r>
      <w:r>
        <w:rPr>
          <w:rFonts w:ascii="Tahoma" w:hAnsi="Tahoma"/>
          <w:color w:val="0E1115"/>
          <w:spacing w:val="-4"/>
          <w:sz w:val="24"/>
        </w:rPr>
        <w:t> </w:t>
      </w:r>
      <w:r>
        <w:rPr>
          <w:color w:val="0E1115"/>
          <w:sz w:val="24"/>
        </w:rPr>
        <w:t>ради жизни</w:t>
      </w:r>
      <w:r>
        <w:rPr>
          <w:rFonts w:ascii="Tahoma" w:hAnsi="Tahoma"/>
          <w:color w:val="0E1115"/>
          <w:sz w:val="24"/>
        </w:rPr>
        <w:t>. </w:t>
      </w:r>
      <w:r>
        <w:rPr>
          <w:color w:val="0E1115"/>
          <w:sz w:val="24"/>
        </w:rPr>
        <w:t>Это архетипическое отношение к труду как к служению</w:t>
      </w:r>
      <w:r>
        <w:rPr>
          <w:rFonts w:ascii="Tahoma" w:hAnsi="Tahoma"/>
          <w:color w:val="0E1115"/>
          <w:sz w:val="24"/>
        </w:rPr>
        <w:t>.</w:t>
      </w:r>
    </w:p>
    <w:p>
      <w:pPr>
        <w:pStyle w:val="ListParagraph"/>
        <w:numPr>
          <w:ilvl w:val="1"/>
          <w:numId w:val="8"/>
        </w:numPr>
        <w:tabs>
          <w:tab w:pos="575" w:val="left" w:leader="none"/>
        </w:tabs>
        <w:spacing w:line="345" w:lineRule="auto" w:before="94" w:after="0"/>
        <w:ind w:left="575" w:right="61" w:hanging="255"/>
        <w:jc w:val="both"/>
        <w:rPr>
          <w:rFonts w:ascii="Tahoma" w:hAnsi="Tahoma"/>
          <w:sz w:val="24"/>
        </w:rPr>
      </w:pPr>
      <w:r>
        <w:rPr>
          <w:color w:val="0E1115"/>
          <w:sz w:val="24"/>
        </w:rPr>
        <w:t>Уважение к </w:t>
      </w:r>
      <w:r>
        <w:rPr>
          <w:b/>
          <w:color w:val="0E1115"/>
          <w:sz w:val="24"/>
        </w:rPr>
        <w:t>м</w:t>
      </w:r>
      <w:r>
        <w:rPr>
          <w:b/>
          <w:color w:val="0E1115"/>
          <w:sz w:val="23"/>
        </w:rPr>
        <w:t>ас</w:t>
      </w:r>
      <w:r>
        <w:rPr>
          <w:b/>
          <w:color w:val="0E1115"/>
          <w:sz w:val="24"/>
        </w:rPr>
        <w:t>т</w:t>
      </w:r>
      <w:r>
        <w:rPr>
          <w:b/>
          <w:color w:val="0E1115"/>
          <w:sz w:val="23"/>
        </w:rPr>
        <w:t>еру</w:t>
      </w:r>
      <w:r>
        <w:rPr>
          <w:rFonts w:ascii="Tahoma" w:hAnsi="Tahoma"/>
          <w:b/>
          <w:color w:val="0E1115"/>
          <w:sz w:val="24"/>
        </w:rPr>
        <w:t>-</w:t>
      </w:r>
      <w:r>
        <w:rPr>
          <w:b/>
          <w:color w:val="0E1115"/>
          <w:sz w:val="23"/>
        </w:rPr>
        <w:t>у</w:t>
      </w:r>
      <w:r>
        <w:rPr>
          <w:b/>
          <w:color w:val="0E1115"/>
          <w:sz w:val="24"/>
        </w:rPr>
        <w:t>м</w:t>
      </w:r>
      <w:r>
        <w:rPr>
          <w:b/>
          <w:color w:val="0E1115"/>
          <w:sz w:val="23"/>
        </w:rPr>
        <w:t>е</w:t>
      </w:r>
      <w:r>
        <w:rPr>
          <w:b/>
          <w:color w:val="0E1115"/>
          <w:sz w:val="24"/>
        </w:rPr>
        <w:t>льц</w:t>
      </w:r>
      <w:r>
        <w:rPr>
          <w:b/>
          <w:color w:val="0E1115"/>
          <w:sz w:val="23"/>
        </w:rPr>
        <w:t>у</w:t>
      </w:r>
      <w:r>
        <w:rPr>
          <w:rFonts w:ascii="Tahoma" w:hAnsi="Tahoma"/>
          <w:color w:val="0E1115"/>
          <w:sz w:val="24"/>
        </w:rPr>
        <w:t>, </w:t>
      </w:r>
      <w:r>
        <w:rPr>
          <w:color w:val="0E1115"/>
          <w:sz w:val="24"/>
        </w:rPr>
        <w:t>золотые руки</w:t>
      </w:r>
      <w:r>
        <w:rPr>
          <w:rFonts w:ascii="Tahoma" w:hAnsi="Tahoma"/>
          <w:color w:val="0E1115"/>
          <w:sz w:val="24"/>
        </w:rPr>
        <w:t>, </w:t>
      </w:r>
      <w:r>
        <w:rPr>
          <w:color w:val="0E1115"/>
          <w:sz w:val="24"/>
        </w:rPr>
        <w:t>которые могут всё </w:t>
      </w:r>
      <w:r>
        <w:rPr>
          <w:rFonts w:ascii="Tahoma" w:hAnsi="Tahoma"/>
          <w:color w:val="0E1115"/>
          <w:sz w:val="24"/>
        </w:rPr>
        <w:t>— </w:t>
      </w:r>
      <w:r>
        <w:rPr>
          <w:color w:val="0E1115"/>
          <w:sz w:val="24"/>
        </w:rPr>
        <w:t>это прообраз мастера гильдии</w:t>
      </w:r>
      <w:r>
        <w:rPr>
          <w:rFonts w:ascii="Tahoma" w:hAnsi="Tahoma"/>
          <w:color w:val="0E1115"/>
          <w:sz w:val="24"/>
        </w:rPr>
        <w:t>. </w:t>
      </w:r>
      <w:r>
        <w:rPr>
          <w:color w:val="0E1115"/>
          <w:sz w:val="24"/>
        </w:rPr>
        <w:t>Культурный архетип Левши или Родиона Раскольникова </w:t>
      </w:r>
      <w:r>
        <w:rPr>
          <w:rFonts w:ascii="Tahoma" w:hAnsi="Tahoma"/>
          <w:color w:val="0E1115"/>
          <w:sz w:val="24"/>
        </w:rPr>
        <w:t>(</w:t>
      </w:r>
      <w:r>
        <w:rPr>
          <w:color w:val="0E1115"/>
          <w:sz w:val="24"/>
        </w:rPr>
        <w:t>в его мечте о благородном служении</w:t>
      </w:r>
      <w:r>
        <w:rPr>
          <w:rFonts w:ascii="Tahoma" w:hAnsi="Tahoma"/>
          <w:color w:val="0E1115"/>
          <w:sz w:val="24"/>
        </w:rPr>
        <w:t>) </w:t>
      </w:r>
      <w:r>
        <w:rPr>
          <w:color w:val="0E1115"/>
          <w:sz w:val="24"/>
        </w:rPr>
        <w:t>отражает это стремление к осмысленному</w:t>
      </w:r>
      <w:r>
        <w:rPr>
          <w:rFonts w:ascii="Tahoma" w:hAnsi="Tahoma"/>
          <w:color w:val="0E1115"/>
          <w:sz w:val="24"/>
        </w:rPr>
        <w:t>, </w:t>
      </w:r>
      <w:r>
        <w:rPr>
          <w:color w:val="0E1115"/>
          <w:sz w:val="24"/>
        </w:rPr>
        <w:t>а не только денежному труду</w:t>
      </w:r>
      <w:r>
        <w:rPr>
          <w:rFonts w:ascii="Tahoma" w:hAnsi="Tahoma"/>
          <w:color w:val="0E1115"/>
          <w:sz w:val="24"/>
        </w:rPr>
        <w:t>.</w:t>
      </w:r>
    </w:p>
    <w:p>
      <w:pPr>
        <w:pStyle w:val="ListParagraph"/>
        <w:numPr>
          <w:ilvl w:val="0"/>
          <w:numId w:val="8"/>
        </w:numPr>
        <w:tabs>
          <w:tab w:pos="587" w:val="left" w:leader="none"/>
        </w:tabs>
        <w:spacing w:line="240" w:lineRule="auto" w:before="246" w:after="0"/>
        <w:ind w:left="587" w:right="0" w:hanging="282"/>
        <w:jc w:val="left"/>
        <w:rPr>
          <w:rFonts w:ascii="Tahoma" w:hAnsi="Tahoma"/>
          <w:b/>
          <w:sz w:val="24"/>
        </w:rPr>
      </w:pPr>
      <w:r>
        <w:rPr>
          <w:b/>
          <w:color w:val="0E1115"/>
          <w:spacing w:val="-6"/>
          <w:sz w:val="23"/>
        </w:rPr>
        <w:t>О</w:t>
      </w:r>
      <w:r>
        <w:rPr>
          <w:b/>
          <w:color w:val="0E1115"/>
          <w:spacing w:val="-6"/>
          <w:sz w:val="24"/>
        </w:rPr>
        <w:t>пыт</w:t>
      </w:r>
      <w:r>
        <w:rPr>
          <w:b/>
          <w:color w:val="0E1115"/>
          <w:spacing w:val="-9"/>
          <w:sz w:val="24"/>
        </w:rPr>
        <w:t> </w:t>
      </w:r>
      <w:r>
        <w:rPr>
          <w:b/>
          <w:color w:val="0E1115"/>
          <w:spacing w:val="-6"/>
          <w:sz w:val="24"/>
        </w:rPr>
        <w:t>выжив</w:t>
      </w:r>
      <w:r>
        <w:rPr>
          <w:b/>
          <w:color w:val="0E1115"/>
          <w:spacing w:val="-6"/>
          <w:sz w:val="23"/>
        </w:rPr>
        <w:t>а</w:t>
      </w:r>
      <w:r>
        <w:rPr>
          <w:b/>
          <w:color w:val="0E1115"/>
          <w:spacing w:val="-6"/>
          <w:sz w:val="24"/>
        </w:rPr>
        <w:t>ния</w:t>
      </w:r>
      <w:r>
        <w:rPr>
          <w:b/>
          <w:color w:val="0E1115"/>
          <w:spacing w:val="-9"/>
          <w:sz w:val="24"/>
        </w:rPr>
        <w:t> </w:t>
      </w:r>
      <w:r>
        <w:rPr>
          <w:b/>
          <w:color w:val="0E1115"/>
          <w:spacing w:val="-6"/>
          <w:sz w:val="24"/>
        </w:rPr>
        <w:t>в</w:t>
      </w:r>
      <w:r>
        <w:rPr>
          <w:b/>
          <w:color w:val="0E1115"/>
          <w:spacing w:val="-9"/>
          <w:sz w:val="24"/>
        </w:rPr>
        <w:t> </w:t>
      </w:r>
      <w:r>
        <w:rPr>
          <w:b/>
          <w:color w:val="0E1115"/>
          <w:spacing w:val="-6"/>
          <w:sz w:val="24"/>
        </w:rPr>
        <w:t>к</w:t>
      </w:r>
      <w:r>
        <w:rPr>
          <w:b/>
          <w:color w:val="0E1115"/>
          <w:spacing w:val="-6"/>
          <w:sz w:val="23"/>
        </w:rPr>
        <w:t>р</w:t>
      </w:r>
      <w:r>
        <w:rPr>
          <w:b/>
          <w:color w:val="0E1115"/>
          <w:spacing w:val="-6"/>
          <w:sz w:val="24"/>
        </w:rPr>
        <w:t>изи</w:t>
      </w:r>
      <w:r>
        <w:rPr>
          <w:b/>
          <w:color w:val="0E1115"/>
          <w:spacing w:val="-6"/>
          <w:sz w:val="23"/>
        </w:rPr>
        <w:t>с</w:t>
      </w:r>
      <w:r>
        <w:rPr>
          <w:b/>
          <w:color w:val="0E1115"/>
          <w:spacing w:val="-6"/>
          <w:sz w:val="24"/>
        </w:rPr>
        <w:t>ы</w:t>
      </w:r>
      <w:r>
        <w:rPr>
          <w:b/>
          <w:color w:val="0E1115"/>
          <w:spacing w:val="-9"/>
          <w:sz w:val="24"/>
        </w:rPr>
        <w:t> </w:t>
      </w:r>
      <w:r>
        <w:rPr>
          <w:rFonts w:ascii="Tahoma" w:hAnsi="Tahoma"/>
          <w:b/>
          <w:color w:val="0E1115"/>
          <w:spacing w:val="-6"/>
          <w:sz w:val="24"/>
        </w:rPr>
        <w:t>(</w:t>
      </w:r>
      <w:r>
        <w:rPr>
          <w:b/>
          <w:color w:val="0E1115"/>
          <w:spacing w:val="-6"/>
          <w:sz w:val="23"/>
        </w:rPr>
        <w:t>Суро</w:t>
      </w:r>
      <w:r>
        <w:rPr>
          <w:b/>
          <w:color w:val="0E1115"/>
          <w:spacing w:val="-6"/>
          <w:sz w:val="24"/>
        </w:rPr>
        <w:t>вы</w:t>
      </w:r>
      <w:r>
        <w:rPr>
          <w:b/>
          <w:color w:val="0E1115"/>
          <w:spacing w:val="-6"/>
          <w:sz w:val="23"/>
        </w:rPr>
        <w:t>е ус</w:t>
      </w:r>
      <w:r>
        <w:rPr>
          <w:b/>
          <w:color w:val="0E1115"/>
          <w:spacing w:val="-6"/>
          <w:sz w:val="24"/>
        </w:rPr>
        <w:t>л</w:t>
      </w:r>
      <w:r>
        <w:rPr>
          <w:b/>
          <w:color w:val="0E1115"/>
          <w:spacing w:val="-6"/>
          <w:sz w:val="23"/>
        </w:rPr>
        <w:t>о</w:t>
      </w:r>
      <w:r>
        <w:rPr>
          <w:b/>
          <w:color w:val="0E1115"/>
          <w:spacing w:val="-6"/>
          <w:sz w:val="24"/>
        </w:rPr>
        <w:t>вия</w:t>
      </w:r>
      <w:r>
        <w:rPr>
          <w:rFonts w:ascii="Tahoma" w:hAnsi="Tahoma"/>
          <w:b/>
          <w:color w:val="0E1115"/>
          <w:spacing w:val="-6"/>
          <w:sz w:val="24"/>
        </w:rPr>
        <w:t>)</w:t>
      </w:r>
    </w:p>
    <w:p>
      <w:pPr>
        <w:pStyle w:val="BodyText"/>
        <w:spacing w:before="79"/>
        <w:rPr>
          <w:rFonts w:ascii="Tahoma"/>
          <w:b/>
        </w:rPr>
      </w:pPr>
    </w:p>
    <w:p>
      <w:pPr>
        <w:pStyle w:val="ListParagraph"/>
        <w:numPr>
          <w:ilvl w:val="1"/>
          <w:numId w:val="8"/>
        </w:numPr>
        <w:tabs>
          <w:tab w:pos="575" w:val="left" w:leader="none"/>
        </w:tabs>
        <w:spacing w:line="240" w:lineRule="auto" w:before="0" w:after="0"/>
        <w:ind w:left="575" w:right="0" w:hanging="255"/>
        <w:jc w:val="left"/>
        <w:rPr>
          <w:sz w:val="24"/>
        </w:rPr>
      </w:pPr>
      <w:r>
        <w:rPr>
          <w:color w:val="0E1115"/>
          <w:sz w:val="24"/>
        </w:rPr>
        <w:t>Историческая</w:t>
      </w:r>
      <w:r>
        <w:rPr>
          <w:color w:val="0E1115"/>
          <w:spacing w:val="25"/>
          <w:sz w:val="24"/>
        </w:rPr>
        <w:t> </w:t>
      </w:r>
      <w:r>
        <w:rPr>
          <w:color w:val="0E1115"/>
          <w:sz w:val="24"/>
        </w:rPr>
        <w:t>необходимость</w:t>
      </w:r>
      <w:r>
        <w:rPr>
          <w:color w:val="0E1115"/>
          <w:spacing w:val="26"/>
          <w:sz w:val="24"/>
        </w:rPr>
        <w:t> </w:t>
      </w:r>
      <w:r>
        <w:rPr>
          <w:color w:val="0E1115"/>
          <w:sz w:val="24"/>
        </w:rPr>
        <w:t>выживать</w:t>
      </w:r>
      <w:r>
        <w:rPr>
          <w:color w:val="0E1115"/>
          <w:spacing w:val="26"/>
          <w:sz w:val="24"/>
        </w:rPr>
        <w:t> </w:t>
      </w:r>
      <w:r>
        <w:rPr>
          <w:color w:val="0E1115"/>
          <w:sz w:val="24"/>
        </w:rPr>
        <w:t>в</w:t>
      </w:r>
      <w:r>
        <w:rPr>
          <w:color w:val="0E1115"/>
          <w:spacing w:val="26"/>
          <w:sz w:val="24"/>
        </w:rPr>
        <w:t> </w:t>
      </w:r>
      <w:r>
        <w:rPr>
          <w:color w:val="0E1115"/>
          <w:sz w:val="24"/>
        </w:rPr>
        <w:t>условиях</w:t>
      </w:r>
      <w:r>
        <w:rPr>
          <w:color w:val="0E1115"/>
          <w:spacing w:val="26"/>
          <w:sz w:val="24"/>
        </w:rPr>
        <w:t> </w:t>
      </w:r>
      <w:r>
        <w:rPr>
          <w:color w:val="0E1115"/>
          <w:sz w:val="24"/>
        </w:rPr>
        <w:t>сурового</w:t>
      </w:r>
      <w:r>
        <w:rPr>
          <w:color w:val="0E1115"/>
          <w:spacing w:val="26"/>
          <w:sz w:val="24"/>
        </w:rPr>
        <w:t> </w:t>
      </w:r>
      <w:r>
        <w:rPr>
          <w:color w:val="0E1115"/>
          <w:sz w:val="24"/>
        </w:rPr>
        <w:t>климата</w:t>
      </w:r>
      <w:r>
        <w:rPr>
          <w:rFonts w:ascii="Tahoma" w:hAnsi="Tahoma"/>
          <w:color w:val="0E1115"/>
          <w:sz w:val="24"/>
        </w:rPr>
        <w:t>,</w:t>
      </w:r>
      <w:r>
        <w:rPr>
          <w:rFonts w:ascii="Tahoma" w:hAnsi="Tahoma"/>
          <w:color w:val="0E1115"/>
          <w:spacing w:val="18"/>
          <w:sz w:val="24"/>
        </w:rPr>
        <w:t> </w:t>
      </w:r>
      <w:r>
        <w:rPr>
          <w:color w:val="0E1115"/>
          <w:sz w:val="24"/>
        </w:rPr>
        <w:t>войн</w:t>
      </w:r>
      <w:r>
        <w:rPr>
          <w:color w:val="0E1115"/>
          <w:spacing w:val="26"/>
          <w:sz w:val="24"/>
        </w:rPr>
        <w:t> </w:t>
      </w:r>
      <w:r>
        <w:rPr>
          <w:color w:val="0E1115"/>
          <w:spacing w:val="-10"/>
          <w:sz w:val="24"/>
        </w:rPr>
        <w:t>и</w:t>
      </w:r>
    </w:p>
    <w:p>
      <w:pPr>
        <w:pStyle w:val="BodyText"/>
        <w:spacing w:line="420" w:lineRule="atLeast"/>
        <w:ind w:left="575"/>
      </w:pPr>
      <w:r>
        <w:rPr>
          <w:color w:val="0E1115"/>
        </w:rPr>
        <w:t>социальных потрясений выработала мощные механизмы </w:t>
      </w:r>
      <w:r>
        <w:rPr>
          <w:b/>
          <w:color w:val="0E1115"/>
        </w:rPr>
        <w:t>вз</w:t>
      </w:r>
      <w:r>
        <w:rPr>
          <w:b/>
          <w:color w:val="0E1115"/>
          <w:sz w:val="23"/>
        </w:rPr>
        <w:t>а</w:t>
      </w:r>
      <w:r>
        <w:rPr>
          <w:b/>
          <w:color w:val="0E1115"/>
        </w:rPr>
        <w:t>им</w:t>
      </w:r>
      <w:r>
        <w:rPr>
          <w:b/>
          <w:color w:val="0E1115"/>
          <w:sz w:val="23"/>
        </w:rPr>
        <w:t>о</w:t>
      </w:r>
      <w:r>
        <w:rPr>
          <w:b/>
          <w:color w:val="0E1115"/>
        </w:rPr>
        <w:t>вы</w:t>
      </w:r>
      <w:r>
        <w:rPr>
          <w:b/>
          <w:color w:val="0E1115"/>
          <w:sz w:val="23"/>
        </w:rPr>
        <w:t>ру</w:t>
      </w:r>
      <w:r>
        <w:rPr>
          <w:b/>
          <w:color w:val="0E1115"/>
        </w:rPr>
        <w:t>чки</w:t>
      </w:r>
      <w:r>
        <w:rPr>
          <w:rFonts w:ascii="Tahoma" w:hAnsi="Tahoma"/>
          <w:color w:val="0E1115"/>
        </w:rPr>
        <w:t>. </w:t>
      </w:r>
      <w:r>
        <w:rPr>
          <w:color w:val="0E1115"/>
        </w:rPr>
        <w:t>Когда система</w:t>
      </w:r>
      <w:r>
        <w:rPr>
          <w:color w:val="0E1115"/>
          <w:spacing w:val="21"/>
        </w:rPr>
        <w:t> </w:t>
      </w:r>
      <w:r>
        <w:rPr>
          <w:color w:val="0E1115"/>
        </w:rPr>
        <w:t>рушится</w:t>
      </w:r>
      <w:r>
        <w:rPr>
          <w:rFonts w:ascii="Tahoma" w:hAnsi="Tahoma"/>
          <w:color w:val="0E1115"/>
        </w:rPr>
        <w:t>,</w:t>
      </w:r>
      <w:r>
        <w:rPr>
          <w:rFonts w:ascii="Tahoma" w:hAnsi="Tahoma"/>
          <w:color w:val="0E1115"/>
          <w:spacing w:val="14"/>
        </w:rPr>
        <w:t> </w:t>
      </w:r>
      <w:r>
        <w:rPr>
          <w:color w:val="0E1115"/>
        </w:rPr>
        <w:t>люди</w:t>
      </w:r>
      <w:r>
        <w:rPr>
          <w:color w:val="0E1115"/>
          <w:spacing w:val="22"/>
        </w:rPr>
        <w:t> </w:t>
      </w:r>
      <w:r>
        <w:rPr>
          <w:rFonts w:ascii="Tahoma" w:hAnsi="Tahoma"/>
          <w:color w:val="0E1115"/>
        </w:rPr>
        <w:t>instinctively</w:t>
      </w:r>
      <w:r>
        <w:rPr>
          <w:rFonts w:ascii="Tahoma" w:hAnsi="Tahoma"/>
          <w:color w:val="0E1115"/>
          <w:spacing w:val="14"/>
        </w:rPr>
        <w:t> </w:t>
      </w:r>
      <w:r>
        <w:rPr>
          <w:color w:val="0E1115"/>
        </w:rPr>
        <w:t>возвращаются</w:t>
      </w:r>
      <w:r>
        <w:rPr>
          <w:color w:val="0E1115"/>
          <w:spacing w:val="22"/>
        </w:rPr>
        <w:t> </w:t>
      </w:r>
      <w:r>
        <w:rPr>
          <w:color w:val="0E1115"/>
        </w:rPr>
        <w:t>к</w:t>
      </w:r>
      <w:r>
        <w:rPr>
          <w:color w:val="0E1115"/>
          <w:spacing w:val="22"/>
        </w:rPr>
        <w:t> </w:t>
      </w:r>
      <w:r>
        <w:rPr>
          <w:color w:val="0E1115"/>
        </w:rPr>
        <w:t>моделям</w:t>
      </w:r>
      <w:r>
        <w:rPr>
          <w:color w:val="0E1115"/>
          <w:spacing w:val="21"/>
        </w:rPr>
        <w:t> </w:t>
      </w:r>
      <w:r>
        <w:rPr>
          <w:color w:val="0E1115"/>
        </w:rPr>
        <w:t>дарения</w:t>
      </w:r>
      <w:r>
        <w:rPr>
          <w:color w:val="0E1115"/>
          <w:spacing w:val="22"/>
        </w:rPr>
        <w:t> </w:t>
      </w:r>
      <w:r>
        <w:rPr>
          <w:color w:val="0E1115"/>
        </w:rPr>
        <w:t>и</w:t>
      </w:r>
      <w:r>
        <w:rPr>
          <w:color w:val="0E1115"/>
          <w:spacing w:val="22"/>
        </w:rPr>
        <w:t> </w:t>
      </w:r>
      <w:r>
        <w:rPr>
          <w:color w:val="0E1115"/>
          <w:spacing w:val="-2"/>
        </w:rPr>
        <w:t>прямой</w:t>
      </w:r>
    </w:p>
    <w:p>
      <w:pPr>
        <w:pStyle w:val="BodyText"/>
        <w:spacing w:after="0" w:line="420" w:lineRule="atLeast"/>
        <w:sectPr>
          <w:pgSz w:w="11900" w:h="16840"/>
          <w:pgMar w:top="0" w:bottom="0" w:left="850" w:right="1133"/>
        </w:sectPr>
      </w:pPr>
    </w:p>
    <w:p>
      <w:pPr>
        <w:pStyle w:val="BodyText"/>
        <w:spacing w:line="345" w:lineRule="auto" w:before="41"/>
        <w:ind w:left="575" w:right="331"/>
        <w:rPr>
          <w:rFonts w:ascii="Tahoma" w:hAnsi="Tahoma"/>
        </w:rPr>
      </w:pPr>
      <w:r>
        <w:rPr>
          <w:color w:val="0E1115"/>
        </w:rPr>
        <w:t>помощи</w:t>
      </w:r>
      <w:r>
        <w:rPr>
          <w:rFonts w:ascii="Tahoma" w:hAnsi="Tahoma"/>
          <w:color w:val="0E1115"/>
        </w:rPr>
        <w:t>. </w:t>
      </w:r>
      <w:r>
        <w:rPr>
          <w:color w:val="0E1115"/>
        </w:rPr>
        <w:t>Это доказывает</w:t>
      </w:r>
      <w:r>
        <w:rPr>
          <w:rFonts w:ascii="Tahoma" w:hAnsi="Tahoma"/>
          <w:color w:val="0E1115"/>
        </w:rPr>
        <w:t>, </w:t>
      </w:r>
      <w:r>
        <w:rPr>
          <w:color w:val="0E1115"/>
        </w:rPr>
        <w:t>что этот механизм </w:t>
      </w:r>
      <w:r>
        <w:rPr>
          <w:rFonts w:ascii="Tahoma" w:hAnsi="Tahoma"/>
          <w:color w:val="0E1115"/>
        </w:rPr>
        <w:t>«</w:t>
      </w:r>
      <w:r>
        <w:rPr>
          <w:color w:val="0E1115"/>
        </w:rPr>
        <w:t>вшит</w:t>
      </w:r>
      <w:r>
        <w:rPr>
          <w:rFonts w:ascii="Tahoma" w:hAnsi="Tahoma"/>
          <w:color w:val="0E1115"/>
        </w:rPr>
        <w:t>» </w:t>
      </w:r>
      <w:r>
        <w:rPr>
          <w:color w:val="0E1115"/>
        </w:rPr>
        <w:t>в культуру и активируется</w:t>
      </w:r>
      <w:r>
        <w:rPr>
          <w:color w:val="0E1115"/>
          <w:spacing w:val="40"/>
          <w:w w:val="105"/>
        </w:rPr>
        <w:t> </w:t>
      </w:r>
      <w:r>
        <w:rPr>
          <w:color w:val="0E1115"/>
          <w:w w:val="105"/>
        </w:rPr>
        <w:t>в крайних ситуациях</w:t>
      </w:r>
      <w:r>
        <w:rPr>
          <w:rFonts w:ascii="Tahoma" w:hAnsi="Tahoma"/>
          <w:color w:val="0E1115"/>
          <w:w w:val="105"/>
        </w:rPr>
        <w:t>.</w:t>
      </w:r>
    </w:p>
    <w:p>
      <w:pPr>
        <w:pStyle w:val="BodyText"/>
        <w:spacing w:before="163"/>
        <w:rPr>
          <w:rFonts w:ascii="Tahoma"/>
        </w:rPr>
      </w:pPr>
    </w:p>
    <w:p>
      <w:pPr>
        <w:spacing w:before="0"/>
        <w:ind w:left="305" w:right="0" w:firstLine="0"/>
        <w:jc w:val="left"/>
        <w:rPr>
          <w:rFonts w:ascii="Tahoma" w:hAnsi="Tahoma"/>
          <w:b/>
          <w:sz w:val="30"/>
        </w:rPr>
      </w:pPr>
      <w:r>
        <w:rPr>
          <w:b/>
          <w:color w:val="0E1115"/>
          <w:spacing w:val="-8"/>
          <w:sz w:val="29"/>
        </w:rPr>
        <w:t>С</w:t>
      </w:r>
      <w:r>
        <w:rPr>
          <w:b/>
          <w:color w:val="0E1115"/>
          <w:spacing w:val="-8"/>
          <w:sz w:val="30"/>
        </w:rPr>
        <w:t>л</w:t>
      </w:r>
      <w:r>
        <w:rPr>
          <w:b/>
          <w:color w:val="0E1115"/>
          <w:spacing w:val="-8"/>
          <w:sz w:val="29"/>
        </w:rPr>
        <w:t>а</w:t>
      </w:r>
      <w:r>
        <w:rPr>
          <w:b/>
          <w:color w:val="0E1115"/>
          <w:spacing w:val="-8"/>
          <w:sz w:val="30"/>
        </w:rPr>
        <w:t>бы</w:t>
      </w:r>
      <w:r>
        <w:rPr>
          <w:b/>
          <w:color w:val="0E1115"/>
          <w:spacing w:val="-8"/>
          <w:sz w:val="29"/>
        </w:rPr>
        <w:t>е</w:t>
      </w:r>
      <w:r>
        <w:rPr>
          <w:b/>
          <w:color w:val="0E1115"/>
          <w:spacing w:val="-12"/>
          <w:sz w:val="29"/>
        </w:rPr>
        <w:t> </w:t>
      </w:r>
      <w:r>
        <w:rPr>
          <w:b/>
          <w:color w:val="0E1115"/>
          <w:spacing w:val="-8"/>
          <w:sz w:val="29"/>
        </w:rPr>
        <w:t>с</w:t>
      </w:r>
      <w:r>
        <w:rPr>
          <w:b/>
          <w:color w:val="0E1115"/>
          <w:spacing w:val="-8"/>
          <w:sz w:val="30"/>
        </w:rPr>
        <w:t>т</w:t>
      </w:r>
      <w:r>
        <w:rPr>
          <w:b/>
          <w:color w:val="0E1115"/>
          <w:spacing w:val="-8"/>
          <w:sz w:val="29"/>
        </w:rPr>
        <w:t>оро</w:t>
      </w:r>
      <w:r>
        <w:rPr>
          <w:b/>
          <w:color w:val="0E1115"/>
          <w:spacing w:val="-8"/>
          <w:sz w:val="30"/>
        </w:rPr>
        <w:t>ны</w:t>
      </w:r>
      <w:r>
        <w:rPr>
          <w:b/>
          <w:color w:val="0E1115"/>
          <w:spacing w:val="-13"/>
          <w:sz w:val="30"/>
        </w:rPr>
        <w:t> </w:t>
      </w:r>
      <w:r>
        <w:rPr>
          <w:b/>
          <w:color w:val="0E1115"/>
          <w:spacing w:val="-8"/>
          <w:sz w:val="30"/>
        </w:rPr>
        <w:t>и</w:t>
      </w:r>
      <w:r>
        <w:rPr>
          <w:b/>
          <w:color w:val="0E1115"/>
          <w:spacing w:val="-13"/>
          <w:sz w:val="30"/>
        </w:rPr>
        <w:t> </w:t>
      </w:r>
      <w:r>
        <w:rPr>
          <w:b/>
          <w:color w:val="0E1115"/>
          <w:spacing w:val="-8"/>
          <w:sz w:val="29"/>
        </w:rPr>
        <w:t>с</w:t>
      </w:r>
      <w:r>
        <w:rPr>
          <w:b/>
          <w:color w:val="0E1115"/>
          <w:spacing w:val="-8"/>
          <w:sz w:val="30"/>
        </w:rPr>
        <w:t>и</w:t>
      </w:r>
      <w:r>
        <w:rPr>
          <w:b/>
          <w:color w:val="0E1115"/>
          <w:spacing w:val="-8"/>
          <w:sz w:val="29"/>
        </w:rPr>
        <w:t>с</w:t>
      </w:r>
      <w:r>
        <w:rPr>
          <w:b/>
          <w:color w:val="0E1115"/>
          <w:spacing w:val="-8"/>
          <w:sz w:val="30"/>
        </w:rPr>
        <w:t>т</w:t>
      </w:r>
      <w:r>
        <w:rPr>
          <w:b/>
          <w:color w:val="0E1115"/>
          <w:spacing w:val="-8"/>
          <w:sz w:val="29"/>
        </w:rPr>
        <w:t>е</w:t>
      </w:r>
      <w:r>
        <w:rPr>
          <w:b/>
          <w:color w:val="0E1115"/>
          <w:spacing w:val="-8"/>
          <w:sz w:val="30"/>
        </w:rPr>
        <w:t>мны</w:t>
      </w:r>
      <w:r>
        <w:rPr>
          <w:b/>
          <w:color w:val="0E1115"/>
          <w:spacing w:val="-8"/>
          <w:sz w:val="29"/>
        </w:rPr>
        <w:t>е</w:t>
      </w:r>
      <w:r>
        <w:rPr>
          <w:b/>
          <w:color w:val="0E1115"/>
          <w:spacing w:val="-10"/>
          <w:sz w:val="29"/>
        </w:rPr>
        <w:t> </w:t>
      </w:r>
      <w:r>
        <w:rPr>
          <w:b/>
          <w:color w:val="0E1115"/>
          <w:spacing w:val="-8"/>
          <w:sz w:val="30"/>
        </w:rPr>
        <w:t>выз</w:t>
      </w:r>
      <w:r>
        <w:rPr>
          <w:b/>
          <w:color w:val="0E1115"/>
          <w:spacing w:val="-8"/>
          <w:sz w:val="29"/>
        </w:rPr>
        <w:t>о</w:t>
      </w:r>
      <w:r>
        <w:rPr>
          <w:b/>
          <w:color w:val="0E1115"/>
          <w:spacing w:val="-8"/>
          <w:sz w:val="30"/>
        </w:rPr>
        <w:t>вы</w:t>
      </w:r>
      <w:r>
        <w:rPr>
          <w:b/>
          <w:color w:val="0E1115"/>
          <w:spacing w:val="-13"/>
          <w:sz w:val="30"/>
        </w:rPr>
        <w:t> </w:t>
      </w:r>
      <w:r>
        <w:rPr>
          <w:rFonts w:ascii="Tahoma" w:hAnsi="Tahoma"/>
          <w:b/>
          <w:color w:val="0E1115"/>
          <w:spacing w:val="-8"/>
          <w:sz w:val="30"/>
        </w:rPr>
        <w:t>(</w:t>
      </w:r>
      <w:r>
        <w:rPr>
          <w:b/>
          <w:color w:val="0E1115"/>
          <w:spacing w:val="-8"/>
          <w:sz w:val="29"/>
        </w:rPr>
        <w:t>По</w:t>
      </w:r>
      <w:r>
        <w:rPr>
          <w:b/>
          <w:color w:val="0E1115"/>
          <w:spacing w:val="-8"/>
          <w:sz w:val="30"/>
        </w:rPr>
        <w:t>ч</w:t>
      </w:r>
      <w:r>
        <w:rPr>
          <w:b/>
          <w:color w:val="0E1115"/>
          <w:spacing w:val="-8"/>
          <w:sz w:val="29"/>
        </w:rPr>
        <w:t>е</w:t>
      </w:r>
      <w:r>
        <w:rPr>
          <w:b/>
          <w:color w:val="0E1115"/>
          <w:spacing w:val="-8"/>
          <w:sz w:val="30"/>
        </w:rPr>
        <w:t>м</w:t>
      </w:r>
      <w:r>
        <w:rPr>
          <w:b/>
          <w:color w:val="0E1115"/>
          <w:spacing w:val="-8"/>
          <w:sz w:val="29"/>
        </w:rPr>
        <w:t>у</w:t>
      </w:r>
      <w:r>
        <w:rPr>
          <w:b/>
          <w:color w:val="0E1115"/>
          <w:spacing w:val="-11"/>
          <w:sz w:val="29"/>
        </w:rPr>
        <w:t> </w:t>
      </w:r>
      <w:r>
        <w:rPr>
          <w:b/>
          <w:color w:val="0E1115"/>
          <w:spacing w:val="-8"/>
          <w:sz w:val="30"/>
        </w:rPr>
        <w:t>эт</w:t>
      </w:r>
      <w:r>
        <w:rPr>
          <w:b/>
          <w:color w:val="0E1115"/>
          <w:spacing w:val="-8"/>
          <w:sz w:val="29"/>
        </w:rPr>
        <w:t>о</w:t>
      </w:r>
      <w:r>
        <w:rPr>
          <w:b/>
          <w:color w:val="0E1115"/>
          <w:spacing w:val="-10"/>
          <w:sz w:val="29"/>
        </w:rPr>
        <w:t> </w:t>
      </w:r>
      <w:r>
        <w:rPr>
          <w:b/>
          <w:color w:val="0E1115"/>
          <w:spacing w:val="-8"/>
          <w:sz w:val="29"/>
        </w:rPr>
        <w:t>с</w:t>
      </w:r>
      <w:r>
        <w:rPr>
          <w:b/>
          <w:color w:val="0E1115"/>
          <w:spacing w:val="-8"/>
          <w:sz w:val="30"/>
        </w:rPr>
        <w:t>л</w:t>
      </w:r>
      <w:r>
        <w:rPr>
          <w:b/>
          <w:color w:val="0E1115"/>
          <w:spacing w:val="-8"/>
          <w:sz w:val="29"/>
        </w:rPr>
        <w:t>о</w:t>
      </w:r>
      <w:r>
        <w:rPr>
          <w:b/>
          <w:color w:val="0E1115"/>
          <w:spacing w:val="-8"/>
          <w:sz w:val="30"/>
        </w:rPr>
        <w:t>жн</w:t>
      </w:r>
      <w:r>
        <w:rPr>
          <w:b/>
          <w:color w:val="0E1115"/>
          <w:spacing w:val="-8"/>
          <w:sz w:val="29"/>
        </w:rPr>
        <w:t>о</w:t>
      </w:r>
      <w:r>
        <w:rPr>
          <w:rFonts w:ascii="Tahoma" w:hAnsi="Tahoma"/>
          <w:b/>
          <w:color w:val="0E1115"/>
          <w:spacing w:val="-8"/>
          <w:sz w:val="30"/>
        </w:rPr>
        <w:t>)</w:t>
      </w:r>
    </w:p>
    <w:p>
      <w:pPr>
        <w:pStyle w:val="ListParagraph"/>
        <w:numPr>
          <w:ilvl w:val="0"/>
          <w:numId w:val="9"/>
        </w:numPr>
        <w:tabs>
          <w:tab w:pos="538" w:val="left" w:leader="none"/>
        </w:tabs>
        <w:spacing w:line="240" w:lineRule="auto" w:before="357" w:after="0"/>
        <w:ind w:left="538" w:right="0" w:hanging="233"/>
        <w:jc w:val="left"/>
        <w:rPr>
          <w:b/>
          <w:sz w:val="23"/>
        </w:rPr>
      </w:pPr>
      <w:r>
        <w:rPr>
          <w:rFonts w:ascii="Tahoma" w:hAnsi="Tahoma"/>
          <w:b/>
          <w:color w:val="0E1115"/>
          <w:spacing w:val="-8"/>
          <w:sz w:val="24"/>
        </w:rPr>
        <w:t>«</w:t>
      </w:r>
      <w:r>
        <w:rPr>
          <w:b/>
          <w:color w:val="0E1115"/>
          <w:spacing w:val="-8"/>
          <w:sz w:val="24"/>
        </w:rPr>
        <w:t>Дв</w:t>
      </w:r>
      <w:r>
        <w:rPr>
          <w:b/>
          <w:color w:val="0E1115"/>
          <w:spacing w:val="-8"/>
          <w:sz w:val="23"/>
        </w:rPr>
        <w:t>ое</w:t>
      </w:r>
      <w:r>
        <w:rPr>
          <w:b/>
          <w:color w:val="0E1115"/>
          <w:spacing w:val="-8"/>
          <w:sz w:val="24"/>
        </w:rPr>
        <w:t>мы</w:t>
      </w:r>
      <w:r>
        <w:rPr>
          <w:b/>
          <w:color w:val="0E1115"/>
          <w:spacing w:val="-8"/>
          <w:sz w:val="23"/>
        </w:rPr>
        <w:t>с</w:t>
      </w:r>
      <w:r>
        <w:rPr>
          <w:b/>
          <w:color w:val="0E1115"/>
          <w:spacing w:val="-8"/>
          <w:sz w:val="24"/>
        </w:rPr>
        <w:t>ли</w:t>
      </w:r>
      <w:r>
        <w:rPr>
          <w:b/>
          <w:color w:val="0E1115"/>
          <w:spacing w:val="-8"/>
          <w:sz w:val="23"/>
        </w:rPr>
        <w:t>е</w:t>
      </w:r>
      <w:r>
        <w:rPr>
          <w:rFonts w:ascii="Tahoma" w:hAnsi="Tahoma"/>
          <w:b/>
          <w:color w:val="0E1115"/>
          <w:spacing w:val="-8"/>
          <w:sz w:val="24"/>
        </w:rPr>
        <w:t>»</w:t>
      </w:r>
      <w:r>
        <w:rPr>
          <w:rFonts w:ascii="Tahoma" w:hAnsi="Tahoma"/>
          <w:b/>
          <w:color w:val="0E1115"/>
          <w:sz w:val="24"/>
        </w:rPr>
        <w:t> </w:t>
      </w:r>
      <w:r>
        <w:rPr>
          <w:b/>
          <w:color w:val="0E1115"/>
          <w:spacing w:val="-8"/>
          <w:sz w:val="24"/>
        </w:rPr>
        <w:t>в</w:t>
      </w:r>
      <w:r>
        <w:rPr>
          <w:b/>
          <w:color w:val="0E1115"/>
          <w:spacing w:val="3"/>
          <w:sz w:val="24"/>
        </w:rPr>
        <w:t> </w:t>
      </w:r>
      <w:r>
        <w:rPr>
          <w:b/>
          <w:color w:val="0E1115"/>
          <w:spacing w:val="-8"/>
          <w:sz w:val="23"/>
        </w:rPr>
        <w:t>о</w:t>
      </w:r>
      <w:r>
        <w:rPr>
          <w:b/>
          <w:color w:val="0E1115"/>
          <w:spacing w:val="-8"/>
          <w:sz w:val="24"/>
        </w:rPr>
        <w:t>тн</w:t>
      </w:r>
      <w:r>
        <w:rPr>
          <w:b/>
          <w:color w:val="0E1115"/>
          <w:spacing w:val="-8"/>
          <w:sz w:val="23"/>
        </w:rPr>
        <w:t>о</w:t>
      </w:r>
      <w:r>
        <w:rPr>
          <w:b/>
          <w:color w:val="0E1115"/>
          <w:spacing w:val="-8"/>
          <w:sz w:val="24"/>
        </w:rPr>
        <w:t>ш</w:t>
      </w:r>
      <w:r>
        <w:rPr>
          <w:b/>
          <w:color w:val="0E1115"/>
          <w:spacing w:val="-8"/>
          <w:sz w:val="23"/>
        </w:rPr>
        <w:t>е</w:t>
      </w:r>
      <w:r>
        <w:rPr>
          <w:b/>
          <w:color w:val="0E1115"/>
          <w:spacing w:val="-8"/>
          <w:sz w:val="24"/>
        </w:rPr>
        <w:t>нии</w:t>
      </w:r>
      <w:r>
        <w:rPr>
          <w:b/>
          <w:color w:val="0E1115"/>
          <w:spacing w:val="3"/>
          <w:sz w:val="24"/>
        </w:rPr>
        <w:t> </w:t>
      </w:r>
      <w:r>
        <w:rPr>
          <w:b/>
          <w:color w:val="0E1115"/>
          <w:spacing w:val="-8"/>
          <w:sz w:val="23"/>
        </w:rPr>
        <w:t>со</w:t>
      </w:r>
      <w:r>
        <w:rPr>
          <w:b/>
          <w:color w:val="0E1115"/>
          <w:spacing w:val="-8"/>
          <w:sz w:val="24"/>
        </w:rPr>
        <w:t>б</w:t>
      </w:r>
      <w:r>
        <w:rPr>
          <w:b/>
          <w:color w:val="0E1115"/>
          <w:spacing w:val="-8"/>
          <w:sz w:val="23"/>
        </w:rPr>
        <w:t>с</w:t>
      </w:r>
      <w:r>
        <w:rPr>
          <w:b/>
          <w:color w:val="0E1115"/>
          <w:spacing w:val="-8"/>
          <w:sz w:val="24"/>
        </w:rPr>
        <w:t>тв</w:t>
      </w:r>
      <w:r>
        <w:rPr>
          <w:b/>
          <w:color w:val="0E1115"/>
          <w:spacing w:val="-8"/>
          <w:sz w:val="23"/>
        </w:rPr>
        <w:t>е</w:t>
      </w:r>
      <w:r>
        <w:rPr>
          <w:b/>
          <w:color w:val="0E1115"/>
          <w:spacing w:val="-8"/>
          <w:sz w:val="24"/>
        </w:rPr>
        <w:t>нн</w:t>
      </w:r>
      <w:r>
        <w:rPr>
          <w:b/>
          <w:color w:val="0E1115"/>
          <w:spacing w:val="-8"/>
          <w:sz w:val="23"/>
        </w:rPr>
        <w:t>ос</w:t>
      </w:r>
      <w:r>
        <w:rPr>
          <w:b/>
          <w:color w:val="0E1115"/>
          <w:spacing w:val="-8"/>
          <w:sz w:val="24"/>
        </w:rPr>
        <w:t>ти</w:t>
      </w:r>
      <w:r>
        <w:rPr>
          <w:b/>
          <w:color w:val="0E1115"/>
          <w:spacing w:val="3"/>
          <w:sz w:val="24"/>
        </w:rPr>
        <w:t> </w:t>
      </w:r>
      <w:r>
        <w:rPr>
          <w:b/>
          <w:color w:val="0E1115"/>
          <w:spacing w:val="-8"/>
          <w:sz w:val="24"/>
        </w:rPr>
        <w:t>и</w:t>
      </w:r>
      <w:r>
        <w:rPr>
          <w:b/>
          <w:color w:val="0E1115"/>
          <w:spacing w:val="3"/>
          <w:sz w:val="24"/>
        </w:rPr>
        <w:t> </w:t>
      </w:r>
      <w:r>
        <w:rPr>
          <w:b/>
          <w:color w:val="0E1115"/>
          <w:spacing w:val="-8"/>
          <w:sz w:val="24"/>
        </w:rPr>
        <w:t>г</w:t>
      </w:r>
      <w:r>
        <w:rPr>
          <w:b/>
          <w:color w:val="0E1115"/>
          <w:spacing w:val="-8"/>
          <w:sz w:val="23"/>
        </w:rPr>
        <w:t>осу</w:t>
      </w:r>
      <w:r>
        <w:rPr>
          <w:b/>
          <w:color w:val="0E1115"/>
          <w:spacing w:val="-8"/>
          <w:sz w:val="24"/>
        </w:rPr>
        <w:t>д</w:t>
      </w:r>
      <w:r>
        <w:rPr>
          <w:b/>
          <w:color w:val="0E1115"/>
          <w:spacing w:val="-8"/>
          <w:sz w:val="23"/>
        </w:rPr>
        <w:t>арс</w:t>
      </w:r>
      <w:r>
        <w:rPr>
          <w:b/>
          <w:color w:val="0E1115"/>
          <w:spacing w:val="-8"/>
          <w:sz w:val="24"/>
        </w:rPr>
        <w:t>тв</w:t>
      </w:r>
      <w:r>
        <w:rPr>
          <w:b/>
          <w:color w:val="0E1115"/>
          <w:spacing w:val="-8"/>
          <w:sz w:val="23"/>
        </w:rPr>
        <w:t>а</w:t>
      </w:r>
    </w:p>
    <w:p>
      <w:pPr>
        <w:pStyle w:val="BodyText"/>
        <w:spacing w:before="93"/>
        <w:rPr>
          <w:b/>
        </w:rPr>
      </w:pPr>
    </w:p>
    <w:p>
      <w:pPr>
        <w:pStyle w:val="ListParagraph"/>
        <w:numPr>
          <w:ilvl w:val="1"/>
          <w:numId w:val="9"/>
        </w:numPr>
        <w:tabs>
          <w:tab w:pos="575" w:val="left" w:leader="none"/>
        </w:tabs>
        <w:spacing w:line="345" w:lineRule="auto" w:before="0" w:after="0"/>
        <w:ind w:left="575" w:right="274" w:hanging="255"/>
        <w:jc w:val="left"/>
        <w:rPr>
          <w:rFonts w:ascii="Tahoma" w:hAnsi="Tahoma"/>
          <w:sz w:val="24"/>
        </w:rPr>
      </w:pPr>
      <w:r>
        <w:rPr>
          <w:color w:val="0E1115"/>
          <w:sz w:val="24"/>
        </w:rPr>
        <w:t>С одной стороны </w:t>
      </w:r>
      <w:r>
        <w:rPr>
          <w:rFonts w:ascii="Tahoma" w:hAnsi="Tahoma"/>
          <w:color w:val="0E1115"/>
          <w:sz w:val="24"/>
        </w:rPr>
        <w:t>—</w:t>
      </w:r>
      <w:r>
        <w:rPr>
          <w:rFonts w:ascii="Tahoma" w:hAnsi="Tahoma"/>
          <w:color w:val="0E1115"/>
          <w:spacing w:val="-3"/>
          <w:sz w:val="24"/>
        </w:rPr>
        <w:t> </w:t>
      </w:r>
      <w:r>
        <w:rPr>
          <w:color w:val="0E1115"/>
          <w:sz w:val="24"/>
        </w:rPr>
        <w:t>общинность</w:t>
      </w:r>
      <w:r>
        <w:rPr>
          <w:rFonts w:ascii="Tahoma" w:hAnsi="Tahoma"/>
          <w:color w:val="0E1115"/>
          <w:sz w:val="24"/>
        </w:rPr>
        <w:t>,</w:t>
      </w:r>
      <w:r>
        <w:rPr>
          <w:rFonts w:ascii="Tahoma" w:hAnsi="Tahoma"/>
          <w:color w:val="0E1115"/>
          <w:spacing w:val="-3"/>
          <w:sz w:val="24"/>
        </w:rPr>
        <w:t> </w:t>
      </w:r>
      <w:r>
        <w:rPr>
          <w:color w:val="0E1115"/>
          <w:sz w:val="24"/>
        </w:rPr>
        <w:t>с другой </w:t>
      </w:r>
      <w:r>
        <w:rPr>
          <w:rFonts w:ascii="Tahoma" w:hAnsi="Tahoma"/>
          <w:color w:val="0E1115"/>
          <w:sz w:val="24"/>
        </w:rPr>
        <w:t>—</w:t>
      </w:r>
      <w:r>
        <w:rPr>
          <w:rFonts w:ascii="Tahoma" w:hAnsi="Tahoma"/>
          <w:color w:val="0E1115"/>
          <w:spacing w:val="-3"/>
          <w:sz w:val="24"/>
        </w:rPr>
        <w:t> </w:t>
      </w:r>
      <w:r>
        <w:rPr>
          <w:b/>
          <w:color w:val="0E1115"/>
          <w:sz w:val="24"/>
        </w:rPr>
        <w:t>гл</w:t>
      </w:r>
      <w:r>
        <w:rPr>
          <w:b/>
          <w:color w:val="0E1115"/>
          <w:sz w:val="23"/>
        </w:rPr>
        <w:t>у</w:t>
      </w:r>
      <w:r>
        <w:rPr>
          <w:b/>
          <w:color w:val="0E1115"/>
          <w:sz w:val="24"/>
        </w:rPr>
        <w:t>б</w:t>
      </w:r>
      <w:r>
        <w:rPr>
          <w:b/>
          <w:color w:val="0E1115"/>
          <w:sz w:val="23"/>
        </w:rPr>
        <w:t>о</w:t>
      </w:r>
      <w:r>
        <w:rPr>
          <w:b/>
          <w:color w:val="0E1115"/>
          <w:sz w:val="24"/>
        </w:rPr>
        <w:t>к</w:t>
      </w:r>
      <w:r>
        <w:rPr>
          <w:b/>
          <w:color w:val="0E1115"/>
          <w:sz w:val="23"/>
        </w:rPr>
        <w:t>ое </w:t>
      </w:r>
      <w:r>
        <w:rPr>
          <w:b/>
          <w:color w:val="0E1115"/>
          <w:sz w:val="24"/>
        </w:rPr>
        <w:t>н</w:t>
      </w:r>
      <w:r>
        <w:rPr>
          <w:b/>
          <w:color w:val="0E1115"/>
          <w:sz w:val="23"/>
        </w:rPr>
        <w:t>е</w:t>
      </w:r>
      <w:r>
        <w:rPr>
          <w:b/>
          <w:color w:val="0E1115"/>
          <w:sz w:val="24"/>
        </w:rPr>
        <w:t>д</w:t>
      </w:r>
      <w:r>
        <w:rPr>
          <w:b/>
          <w:color w:val="0E1115"/>
          <w:sz w:val="23"/>
        </w:rPr>
        <w:t>о</w:t>
      </w:r>
      <w:r>
        <w:rPr>
          <w:b/>
          <w:color w:val="0E1115"/>
          <w:sz w:val="24"/>
        </w:rPr>
        <w:t>в</w:t>
      </w:r>
      <w:r>
        <w:rPr>
          <w:b/>
          <w:color w:val="0E1115"/>
          <w:sz w:val="23"/>
        </w:rPr>
        <w:t>ер</w:t>
      </w:r>
      <w:r>
        <w:rPr>
          <w:b/>
          <w:color w:val="0E1115"/>
          <w:sz w:val="24"/>
        </w:rPr>
        <w:t>и</w:t>
      </w:r>
      <w:r>
        <w:rPr>
          <w:b/>
          <w:color w:val="0E1115"/>
          <w:sz w:val="23"/>
        </w:rPr>
        <w:t>е </w:t>
      </w:r>
      <w:r>
        <w:rPr>
          <w:b/>
          <w:color w:val="0E1115"/>
          <w:sz w:val="24"/>
        </w:rPr>
        <w:t>к</w:t>
      </w:r>
      <w:r>
        <w:rPr>
          <w:b/>
          <w:color w:val="0E1115"/>
          <w:spacing w:val="-3"/>
          <w:sz w:val="24"/>
        </w:rPr>
        <w:t> </w:t>
      </w:r>
      <w:r>
        <w:rPr>
          <w:rFonts w:ascii="Tahoma" w:hAnsi="Tahoma"/>
          <w:b/>
          <w:color w:val="0E1115"/>
          <w:sz w:val="24"/>
        </w:rPr>
        <w:t>«</w:t>
      </w:r>
      <w:r>
        <w:rPr>
          <w:b/>
          <w:color w:val="0E1115"/>
          <w:sz w:val="24"/>
        </w:rPr>
        <w:t>ч</w:t>
      </w:r>
      <w:r>
        <w:rPr>
          <w:b/>
          <w:color w:val="0E1115"/>
          <w:sz w:val="23"/>
        </w:rPr>
        <w:t>у</w:t>
      </w:r>
      <w:r>
        <w:rPr>
          <w:b/>
          <w:color w:val="0E1115"/>
          <w:sz w:val="24"/>
        </w:rPr>
        <w:t>жим</w:t>
      </w:r>
      <w:r>
        <w:rPr>
          <w:rFonts w:ascii="Tahoma" w:hAnsi="Tahoma"/>
          <w:b/>
          <w:color w:val="0E1115"/>
          <w:sz w:val="24"/>
        </w:rPr>
        <w:t>» </w:t>
      </w:r>
      <w:r>
        <w:rPr>
          <w:color w:val="0E1115"/>
          <w:sz w:val="24"/>
        </w:rPr>
        <w:t>и </w:t>
      </w:r>
      <w:r>
        <w:rPr>
          <w:color w:val="0E1115"/>
          <w:w w:val="105"/>
          <w:sz w:val="24"/>
        </w:rPr>
        <w:t>знаменитое</w:t>
      </w:r>
      <w:r>
        <w:rPr>
          <w:color w:val="0E1115"/>
          <w:spacing w:val="-13"/>
          <w:w w:val="105"/>
          <w:sz w:val="24"/>
        </w:rPr>
        <w:t> </w:t>
      </w:r>
      <w:r>
        <w:rPr>
          <w:rFonts w:ascii="Tahoma" w:hAnsi="Tahoma"/>
          <w:color w:val="0E1115"/>
          <w:w w:val="105"/>
          <w:sz w:val="24"/>
        </w:rPr>
        <w:t>«</w:t>
      </w:r>
      <w:r>
        <w:rPr>
          <w:color w:val="0E1115"/>
          <w:w w:val="105"/>
          <w:sz w:val="24"/>
        </w:rPr>
        <w:t>вот</w:t>
      </w:r>
      <w:r>
        <w:rPr>
          <w:color w:val="0E1115"/>
          <w:spacing w:val="-12"/>
          <w:w w:val="105"/>
          <w:sz w:val="24"/>
        </w:rPr>
        <w:t> </w:t>
      </w:r>
      <w:r>
        <w:rPr>
          <w:color w:val="0E1115"/>
          <w:w w:val="105"/>
          <w:sz w:val="24"/>
        </w:rPr>
        <w:t>это</w:t>
      </w:r>
      <w:r>
        <w:rPr>
          <w:color w:val="0E1115"/>
          <w:spacing w:val="-12"/>
          <w:w w:val="105"/>
          <w:sz w:val="24"/>
        </w:rPr>
        <w:t> </w:t>
      </w:r>
      <w:r>
        <w:rPr>
          <w:color w:val="0E1115"/>
          <w:w w:val="105"/>
          <w:sz w:val="24"/>
        </w:rPr>
        <w:t>всё</w:t>
      </w:r>
      <w:r>
        <w:rPr>
          <w:color w:val="0E1115"/>
          <w:spacing w:val="-12"/>
          <w:w w:val="105"/>
          <w:sz w:val="24"/>
        </w:rPr>
        <w:t> </w:t>
      </w:r>
      <w:r>
        <w:rPr>
          <w:color w:val="0E1115"/>
          <w:w w:val="105"/>
          <w:sz w:val="24"/>
        </w:rPr>
        <w:t>мое</w:t>
      </w:r>
      <w:r>
        <w:rPr>
          <w:rFonts w:ascii="Tahoma" w:hAnsi="Tahoma"/>
          <w:color w:val="0E1115"/>
          <w:w w:val="105"/>
          <w:sz w:val="24"/>
        </w:rPr>
        <w:t>,</w:t>
      </w:r>
      <w:r>
        <w:rPr>
          <w:rFonts w:ascii="Tahoma" w:hAnsi="Tahoma"/>
          <w:color w:val="0E1115"/>
          <w:spacing w:val="-20"/>
          <w:w w:val="105"/>
          <w:sz w:val="24"/>
        </w:rPr>
        <w:t> </w:t>
      </w:r>
      <w:r>
        <w:rPr>
          <w:color w:val="0E1115"/>
          <w:w w:val="105"/>
          <w:sz w:val="24"/>
        </w:rPr>
        <w:t>а</w:t>
      </w:r>
      <w:r>
        <w:rPr>
          <w:color w:val="0E1115"/>
          <w:spacing w:val="-12"/>
          <w:w w:val="105"/>
          <w:sz w:val="24"/>
        </w:rPr>
        <w:t> </w:t>
      </w:r>
      <w:r>
        <w:rPr>
          <w:color w:val="0E1115"/>
          <w:w w:val="105"/>
          <w:sz w:val="24"/>
        </w:rPr>
        <w:t>это</w:t>
      </w:r>
      <w:r>
        <w:rPr>
          <w:color w:val="0E1115"/>
          <w:spacing w:val="-12"/>
          <w:w w:val="105"/>
          <w:sz w:val="24"/>
        </w:rPr>
        <w:t> </w:t>
      </w:r>
      <w:r>
        <w:rPr>
          <w:color w:val="0E1115"/>
          <w:w w:val="105"/>
          <w:sz w:val="24"/>
        </w:rPr>
        <w:t>вот</w:t>
      </w:r>
      <w:r>
        <w:rPr>
          <w:color w:val="0E1115"/>
          <w:spacing w:val="-12"/>
          <w:w w:val="105"/>
          <w:sz w:val="24"/>
        </w:rPr>
        <w:t> </w:t>
      </w:r>
      <w:r>
        <w:rPr>
          <w:color w:val="0E1115"/>
          <w:w w:val="105"/>
          <w:sz w:val="24"/>
        </w:rPr>
        <w:t>моё</w:t>
      </w:r>
      <w:r>
        <w:rPr>
          <w:color w:val="0E1115"/>
          <w:spacing w:val="-12"/>
          <w:w w:val="105"/>
          <w:sz w:val="24"/>
        </w:rPr>
        <w:t> </w:t>
      </w:r>
      <w:r>
        <w:rPr>
          <w:color w:val="0E1115"/>
          <w:w w:val="105"/>
          <w:sz w:val="24"/>
        </w:rPr>
        <w:t>же</w:t>
      </w:r>
      <w:r>
        <w:rPr>
          <w:rFonts w:ascii="Tahoma" w:hAnsi="Tahoma"/>
          <w:color w:val="0E1115"/>
          <w:w w:val="105"/>
          <w:sz w:val="24"/>
        </w:rPr>
        <w:t>»</w:t>
      </w:r>
      <w:r>
        <w:rPr>
          <w:rFonts w:ascii="Tahoma" w:hAnsi="Tahoma"/>
          <w:color w:val="0E1115"/>
          <w:spacing w:val="-20"/>
          <w:w w:val="105"/>
          <w:sz w:val="24"/>
        </w:rPr>
        <w:t> </w:t>
      </w:r>
      <w:r>
        <w:rPr>
          <w:rFonts w:ascii="Tahoma" w:hAnsi="Tahoma"/>
          <w:color w:val="0E1115"/>
          <w:w w:val="105"/>
          <w:sz w:val="24"/>
        </w:rPr>
        <w:t>(</w:t>
      </w:r>
      <w:r>
        <w:rPr>
          <w:color w:val="0E1115"/>
          <w:w w:val="105"/>
          <w:sz w:val="24"/>
        </w:rPr>
        <w:t>менталитет</w:t>
      </w:r>
      <w:r>
        <w:rPr>
          <w:color w:val="0E1115"/>
          <w:spacing w:val="-12"/>
          <w:w w:val="105"/>
          <w:sz w:val="24"/>
        </w:rPr>
        <w:t> </w:t>
      </w:r>
      <w:r>
        <w:rPr>
          <w:rFonts w:ascii="Tahoma" w:hAnsi="Tahoma"/>
          <w:color w:val="0E1115"/>
          <w:w w:val="105"/>
          <w:sz w:val="24"/>
        </w:rPr>
        <w:t>«</w:t>
      </w:r>
      <w:r>
        <w:rPr>
          <w:color w:val="0E1115"/>
          <w:w w:val="105"/>
          <w:sz w:val="24"/>
        </w:rPr>
        <w:t>ограбленного </w:t>
      </w:r>
      <w:r>
        <w:rPr>
          <w:color w:val="0E1115"/>
          <w:sz w:val="24"/>
        </w:rPr>
        <w:t>совка</w:t>
      </w:r>
      <w:r>
        <w:rPr>
          <w:rFonts w:ascii="Tahoma" w:hAnsi="Tahoma"/>
          <w:color w:val="0E1115"/>
          <w:sz w:val="24"/>
        </w:rPr>
        <w:t>»). </w:t>
      </w:r>
      <w:r>
        <w:rPr>
          <w:color w:val="0E1115"/>
          <w:sz w:val="24"/>
        </w:rPr>
        <w:t>Частная собственность не стала в массовом сознании священной</w:t>
      </w:r>
      <w:r>
        <w:rPr>
          <w:rFonts w:ascii="Tahoma" w:hAnsi="Tahoma"/>
          <w:color w:val="0E1115"/>
          <w:sz w:val="24"/>
        </w:rPr>
        <w:t>, </w:t>
      </w:r>
      <w:r>
        <w:rPr>
          <w:color w:val="0E1115"/>
          <w:sz w:val="24"/>
        </w:rPr>
        <w:t>но </w:t>
      </w:r>
      <w:r>
        <w:rPr>
          <w:color w:val="0E1115"/>
          <w:w w:val="105"/>
          <w:sz w:val="24"/>
        </w:rPr>
        <w:t>это</w:t>
      </w:r>
      <w:r>
        <w:rPr>
          <w:color w:val="0E1115"/>
          <w:spacing w:val="-18"/>
          <w:w w:val="105"/>
          <w:sz w:val="24"/>
        </w:rPr>
        <w:t> </w:t>
      </w:r>
      <w:r>
        <w:rPr>
          <w:color w:val="0E1115"/>
          <w:w w:val="105"/>
          <w:sz w:val="24"/>
        </w:rPr>
        <w:t>привело</w:t>
      </w:r>
      <w:r>
        <w:rPr>
          <w:color w:val="0E1115"/>
          <w:spacing w:val="-17"/>
          <w:w w:val="105"/>
          <w:sz w:val="24"/>
        </w:rPr>
        <w:t> </w:t>
      </w:r>
      <w:r>
        <w:rPr>
          <w:color w:val="0E1115"/>
          <w:w w:val="105"/>
          <w:sz w:val="24"/>
        </w:rPr>
        <w:t>не</w:t>
      </w:r>
      <w:r>
        <w:rPr>
          <w:color w:val="0E1115"/>
          <w:spacing w:val="-18"/>
          <w:w w:val="105"/>
          <w:sz w:val="24"/>
        </w:rPr>
        <w:t> </w:t>
      </w:r>
      <w:r>
        <w:rPr>
          <w:color w:val="0E1115"/>
          <w:w w:val="105"/>
          <w:sz w:val="24"/>
        </w:rPr>
        <w:t>к</w:t>
      </w:r>
      <w:r>
        <w:rPr>
          <w:color w:val="0E1115"/>
          <w:spacing w:val="-18"/>
          <w:w w:val="105"/>
          <w:sz w:val="24"/>
        </w:rPr>
        <w:t> </w:t>
      </w:r>
      <w:r>
        <w:rPr>
          <w:color w:val="0E1115"/>
          <w:w w:val="105"/>
          <w:sz w:val="24"/>
        </w:rPr>
        <w:t>общинному</w:t>
      </w:r>
      <w:r>
        <w:rPr>
          <w:color w:val="0E1115"/>
          <w:spacing w:val="-15"/>
          <w:w w:val="105"/>
          <w:sz w:val="24"/>
        </w:rPr>
        <w:t> </w:t>
      </w:r>
      <w:r>
        <w:rPr>
          <w:color w:val="0E1115"/>
          <w:w w:val="105"/>
          <w:sz w:val="24"/>
        </w:rPr>
        <w:t>владению</w:t>
      </w:r>
      <w:r>
        <w:rPr>
          <w:rFonts w:ascii="Tahoma" w:hAnsi="Tahoma"/>
          <w:color w:val="0E1115"/>
          <w:w w:val="105"/>
          <w:sz w:val="24"/>
        </w:rPr>
        <w:t>,</w:t>
      </w:r>
      <w:r>
        <w:rPr>
          <w:rFonts w:ascii="Tahoma" w:hAnsi="Tahoma"/>
          <w:color w:val="0E1115"/>
          <w:spacing w:val="-20"/>
          <w:w w:val="105"/>
          <w:sz w:val="24"/>
        </w:rPr>
        <w:t> </w:t>
      </w:r>
      <w:r>
        <w:rPr>
          <w:color w:val="0E1115"/>
          <w:w w:val="105"/>
          <w:sz w:val="24"/>
        </w:rPr>
        <w:t>а</w:t>
      </w:r>
      <w:r>
        <w:rPr>
          <w:color w:val="0E1115"/>
          <w:spacing w:val="-16"/>
          <w:w w:val="105"/>
          <w:sz w:val="24"/>
        </w:rPr>
        <w:t> </w:t>
      </w:r>
      <w:r>
        <w:rPr>
          <w:color w:val="0E1115"/>
          <w:w w:val="105"/>
          <w:sz w:val="24"/>
        </w:rPr>
        <w:t>к</w:t>
      </w:r>
      <w:r>
        <w:rPr>
          <w:color w:val="0E1115"/>
          <w:spacing w:val="-16"/>
          <w:w w:val="105"/>
          <w:sz w:val="24"/>
        </w:rPr>
        <w:t> </w:t>
      </w:r>
      <w:r>
        <w:rPr>
          <w:color w:val="0E1115"/>
          <w:w w:val="105"/>
          <w:sz w:val="24"/>
        </w:rPr>
        <w:t>отношению</w:t>
      </w:r>
      <w:r>
        <w:rPr>
          <w:color w:val="0E1115"/>
          <w:spacing w:val="-16"/>
          <w:w w:val="105"/>
          <w:sz w:val="24"/>
        </w:rPr>
        <w:t> </w:t>
      </w:r>
      <w:r>
        <w:rPr>
          <w:rFonts w:ascii="Tahoma" w:hAnsi="Tahoma"/>
          <w:color w:val="0E1115"/>
          <w:w w:val="105"/>
          <w:sz w:val="24"/>
        </w:rPr>
        <w:t>«</w:t>
      </w:r>
      <w:r>
        <w:rPr>
          <w:color w:val="0E1115"/>
          <w:w w:val="105"/>
          <w:sz w:val="24"/>
        </w:rPr>
        <w:t>хапнуть</w:t>
      </w:r>
      <w:r>
        <w:rPr>
          <w:rFonts w:ascii="Tahoma" w:hAnsi="Tahoma"/>
          <w:color w:val="0E1115"/>
          <w:w w:val="105"/>
          <w:sz w:val="24"/>
        </w:rPr>
        <w:t>,</w:t>
      </w:r>
      <w:r>
        <w:rPr>
          <w:rFonts w:ascii="Tahoma" w:hAnsi="Tahoma"/>
          <w:color w:val="0E1115"/>
          <w:spacing w:val="-20"/>
          <w:w w:val="105"/>
          <w:sz w:val="24"/>
        </w:rPr>
        <w:t> </w:t>
      </w:r>
      <w:r>
        <w:rPr>
          <w:color w:val="0E1115"/>
          <w:w w:val="105"/>
          <w:sz w:val="24"/>
        </w:rPr>
        <w:t>пока</w:t>
      </w:r>
      <w:r>
        <w:rPr>
          <w:color w:val="0E1115"/>
          <w:spacing w:val="-16"/>
          <w:w w:val="105"/>
          <w:sz w:val="24"/>
        </w:rPr>
        <w:t> </w:t>
      </w:r>
      <w:r>
        <w:rPr>
          <w:color w:val="0E1115"/>
          <w:w w:val="105"/>
          <w:sz w:val="24"/>
        </w:rPr>
        <w:t>дают</w:t>
      </w:r>
      <w:r>
        <w:rPr>
          <w:rFonts w:ascii="Tahoma" w:hAnsi="Tahoma"/>
          <w:color w:val="0E1115"/>
          <w:w w:val="105"/>
          <w:sz w:val="24"/>
        </w:rPr>
        <w:t>».</w:t>
      </w:r>
    </w:p>
    <w:p>
      <w:pPr>
        <w:pStyle w:val="ListParagraph"/>
        <w:numPr>
          <w:ilvl w:val="1"/>
          <w:numId w:val="9"/>
        </w:numPr>
        <w:tabs>
          <w:tab w:pos="575" w:val="left" w:leader="none"/>
        </w:tabs>
        <w:spacing w:line="345" w:lineRule="auto" w:before="96" w:after="0"/>
        <w:ind w:left="575" w:right="35" w:hanging="255"/>
        <w:jc w:val="left"/>
        <w:rPr>
          <w:rFonts w:ascii="Tahoma" w:hAnsi="Tahoma"/>
          <w:sz w:val="24"/>
        </w:rPr>
      </w:pPr>
      <w:r>
        <w:rPr>
          <w:b/>
          <w:color w:val="0E1115"/>
          <w:sz w:val="23"/>
        </w:rPr>
        <w:t>Па</w:t>
      </w:r>
      <w:r>
        <w:rPr>
          <w:b/>
          <w:color w:val="0E1115"/>
          <w:sz w:val="24"/>
        </w:rPr>
        <w:t>т</w:t>
      </w:r>
      <w:r>
        <w:rPr>
          <w:b/>
          <w:color w:val="0E1115"/>
          <w:sz w:val="23"/>
        </w:rPr>
        <w:t>ер</w:t>
      </w:r>
      <w:r>
        <w:rPr>
          <w:b/>
          <w:color w:val="0E1115"/>
          <w:sz w:val="24"/>
        </w:rPr>
        <w:t>н</w:t>
      </w:r>
      <w:r>
        <w:rPr>
          <w:b/>
          <w:color w:val="0E1115"/>
          <w:sz w:val="23"/>
        </w:rPr>
        <w:t>а</w:t>
      </w:r>
      <w:r>
        <w:rPr>
          <w:b/>
          <w:color w:val="0E1115"/>
          <w:sz w:val="24"/>
        </w:rPr>
        <w:t>лизм</w:t>
      </w:r>
      <w:r>
        <w:rPr>
          <w:b/>
          <w:color w:val="0E1115"/>
          <w:spacing w:val="-6"/>
          <w:sz w:val="24"/>
        </w:rPr>
        <w:t> </w:t>
      </w:r>
      <w:r>
        <w:rPr>
          <w:b/>
          <w:color w:val="0E1115"/>
          <w:sz w:val="24"/>
        </w:rPr>
        <w:t>и</w:t>
      </w:r>
      <w:r>
        <w:rPr>
          <w:b/>
          <w:color w:val="0E1115"/>
          <w:spacing w:val="-6"/>
          <w:sz w:val="24"/>
        </w:rPr>
        <w:t> </w:t>
      </w:r>
      <w:r>
        <w:rPr>
          <w:b/>
          <w:color w:val="0E1115"/>
          <w:sz w:val="24"/>
        </w:rPr>
        <w:t>н</w:t>
      </w:r>
      <w:r>
        <w:rPr>
          <w:b/>
          <w:color w:val="0E1115"/>
          <w:sz w:val="23"/>
        </w:rPr>
        <w:t>а</w:t>
      </w:r>
      <w:r>
        <w:rPr>
          <w:b/>
          <w:color w:val="0E1115"/>
          <w:sz w:val="24"/>
        </w:rPr>
        <w:t>д</w:t>
      </w:r>
      <w:r>
        <w:rPr>
          <w:b/>
          <w:color w:val="0E1115"/>
          <w:sz w:val="23"/>
        </w:rPr>
        <w:t>е</w:t>
      </w:r>
      <w:r>
        <w:rPr>
          <w:b/>
          <w:color w:val="0E1115"/>
          <w:sz w:val="24"/>
        </w:rPr>
        <w:t>жд</w:t>
      </w:r>
      <w:r>
        <w:rPr>
          <w:b/>
          <w:color w:val="0E1115"/>
          <w:sz w:val="23"/>
        </w:rPr>
        <w:t>а</w:t>
      </w:r>
      <w:r>
        <w:rPr>
          <w:b/>
          <w:color w:val="0E1115"/>
          <w:spacing w:val="-3"/>
          <w:sz w:val="23"/>
        </w:rPr>
        <w:t> </w:t>
      </w:r>
      <w:r>
        <w:rPr>
          <w:b/>
          <w:color w:val="0E1115"/>
          <w:sz w:val="24"/>
        </w:rPr>
        <w:t>н</w:t>
      </w:r>
      <w:r>
        <w:rPr>
          <w:b/>
          <w:color w:val="0E1115"/>
          <w:sz w:val="23"/>
        </w:rPr>
        <w:t>а</w:t>
      </w:r>
      <w:r>
        <w:rPr>
          <w:b/>
          <w:color w:val="0E1115"/>
          <w:spacing w:val="-3"/>
          <w:sz w:val="23"/>
        </w:rPr>
        <w:t> </w:t>
      </w:r>
      <w:r>
        <w:rPr>
          <w:rFonts w:ascii="Tahoma" w:hAnsi="Tahoma"/>
          <w:b/>
          <w:color w:val="0E1115"/>
          <w:sz w:val="24"/>
        </w:rPr>
        <w:t>«</w:t>
      </w:r>
      <w:r>
        <w:rPr>
          <w:b/>
          <w:color w:val="0E1115"/>
          <w:sz w:val="24"/>
        </w:rPr>
        <w:t>ц</w:t>
      </w:r>
      <w:r>
        <w:rPr>
          <w:b/>
          <w:color w:val="0E1115"/>
          <w:sz w:val="23"/>
        </w:rPr>
        <w:t>ар</w:t>
      </w:r>
      <w:r>
        <w:rPr>
          <w:b/>
          <w:color w:val="0E1115"/>
          <w:sz w:val="24"/>
        </w:rPr>
        <w:t>я</w:t>
      </w:r>
      <w:r>
        <w:rPr>
          <w:rFonts w:ascii="Tahoma" w:hAnsi="Tahoma"/>
          <w:b/>
          <w:color w:val="0E1115"/>
          <w:sz w:val="24"/>
        </w:rPr>
        <w:t>-</w:t>
      </w:r>
      <w:r>
        <w:rPr>
          <w:b/>
          <w:color w:val="0E1115"/>
          <w:sz w:val="24"/>
        </w:rPr>
        <w:t>б</w:t>
      </w:r>
      <w:r>
        <w:rPr>
          <w:b/>
          <w:color w:val="0E1115"/>
          <w:sz w:val="23"/>
        </w:rPr>
        <w:t>а</w:t>
      </w:r>
      <w:r>
        <w:rPr>
          <w:b/>
          <w:color w:val="0E1115"/>
          <w:sz w:val="24"/>
        </w:rPr>
        <w:t>тюшк</w:t>
      </w:r>
      <w:r>
        <w:rPr>
          <w:b/>
          <w:color w:val="0E1115"/>
          <w:sz w:val="23"/>
        </w:rPr>
        <w:t>у</w:t>
      </w:r>
      <w:r>
        <w:rPr>
          <w:rFonts w:ascii="Tahoma" w:hAnsi="Tahoma"/>
          <w:b/>
          <w:color w:val="0E1115"/>
          <w:sz w:val="24"/>
        </w:rPr>
        <w:t>»/</w:t>
      </w:r>
      <w:r>
        <w:rPr>
          <w:b/>
          <w:color w:val="0E1115"/>
          <w:sz w:val="24"/>
        </w:rPr>
        <w:t>г</w:t>
      </w:r>
      <w:r>
        <w:rPr>
          <w:b/>
          <w:color w:val="0E1115"/>
          <w:sz w:val="23"/>
        </w:rPr>
        <w:t>осу</w:t>
      </w:r>
      <w:r>
        <w:rPr>
          <w:b/>
          <w:color w:val="0E1115"/>
          <w:sz w:val="24"/>
        </w:rPr>
        <w:t>д</w:t>
      </w:r>
      <w:r>
        <w:rPr>
          <w:b/>
          <w:color w:val="0E1115"/>
          <w:sz w:val="23"/>
        </w:rPr>
        <w:t>арс</w:t>
      </w:r>
      <w:r>
        <w:rPr>
          <w:b/>
          <w:color w:val="0E1115"/>
          <w:sz w:val="24"/>
        </w:rPr>
        <w:t>тв</w:t>
      </w:r>
      <w:r>
        <w:rPr>
          <w:b/>
          <w:color w:val="0E1115"/>
          <w:sz w:val="23"/>
        </w:rPr>
        <w:t>о</w:t>
      </w:r>
      <w:r>
        <w:rPr>
          <w:rFonts w:ascii="Tahoma" w:hAnsi="Tahoma"/>
          <w:b/>
          <w:color w:val="0E1115"/>
          <w:sz w:val="24"/>
        </w:rPr>
        <w:t>:</w:t>
      </w:r>
      <w:r>
        <w:rPr>
          <w:rFonts w:ascii="Tahoma" w:hAnsi="Tahoma"/>
          <w:b/>
          <w:color w:val="0E1115"/>
          <w:spacing w:val="-2"/>
          <w:sz w:val="24"/>
        </w:rPr>
        <w:t> </w:t>
      </w:r>
      <w:r>
        <w:rPr>
          <w:color w:val="0E1115"/>
          <w:sz w:val="24"/>
        </w:rPr>
        <w:t>Историческая привычка</w:t>
      </w:r>
      <w:r>
        <w:rPr>
          <w:rFonts w:ascii="Tahoma" w:hAnsi="Tahoma"/>
          <w:color w:val="0E1115"/>
          <w:sz w:val="24"/>
        </w:rPr>
        <w:t>, </w:t>
      </w:r>
      <w:r>
        <w:rPr>
          <w:color w:val="0E1115"/>
          <w:sz w:val="24"/>
        </w:rPr>
        <w:t>что </w:t>
      </w:r>
      <w:r>
        <w:rPr>
          <w:rFonts w:ascii="Tahoma" w:hAnsi="Tahoma"/>
          <w:color w:val="0E1115"/>
          <w:sz w:val="24"/>
        </w:rPr>
        <w:t>«</w:t>
      </w:r>
      <w:r>
        <w:rPr>
          <w:color w:val="0E1115"/>
          <w:sz w:val="24"/>
        </w:rPr>
        <w:t>наверху</w:t>
      </w:r>
      <w:r>
        <w:rPr>
          <w:rFonts w:ascii="Tahoma" w:hAnsi="Tahoma"/>
          <w:color w:val="0E1115"/>
          <w:sz w:val="24"/>
        </w:rPr>
        <w:t>» </w:t>
      </w:r>
      <w:r>
        <w:rPr>
          <w:color w:val="0E1115"/>
          <w:sz w:val="24"/>
        </w:rPr>
        <w:t>решат</w:t>
      </w:r>
      <w:r>
        <w:rPr>
          <w:rFonts w:ascii="Tahoma" w:hAnsi="Tahoma"/>
          <w:color w:val="0E1115"/>
          <w:sz w:val="24"/>
        </w:rPr>
        <w:t>, </w:t>
      </w:r>
      <w:r>
        <w:rPr>
          <w:color w:val="0E1115"/>
          <w:sz w:val="24"/>
        </w:rPr>
        <w:t>подрывает инициативу снизу</w:t>
      </w:r>
      <w:r>
        <w:rPr>
          <w:rFonts w:ascii="Tahoma" w:hAnsi="Tahoma"/>
          <w:color w:val="0E1115"/>
          <w:sz w:val="24"/>
        </w:rPr>
        <w:t>, </w:t>
      </w:r>
      <w:r>
        <w:rPr>
          <w:color w:val="0E1115"/>
          <w:sz w:val="24"/>
        </w:rPr>
        <w:t>необходимую для создания самоуправляемых гильдий</w:t>
      </w:r>
      <w:r>
        <w:rPr>
          <w:rFonts w:ascii="Tahoma" w:hAnsi="Tahoma"/>
          <w:color w:val="0E1115"/>
          <w:sz w:val="24"/>
        </w:rPr>
        <w:t>.</w:t>
      </w:r>
    </w:p>
    <w:p>
      <w:pPr>
        <w:pStyle w:val="ListParagraph"/>
        <w:numPr>
          <w:ilvl w:val="0"/>
          <w:numId w:val="9"/>
        </w:numPr>
        <w:tabs>
          <w:tab w:pos="586" w:val="left" w:leader="none"/>
        </w:tabs>
        <w:spacing w:line="240" w:lineRule="auto" w:before="245" w:after="0"/>
        <w:ind w:left="586" w:right="0" w:hanging="281"/>
        <w:jc w:val="left"/>
        <w:rPr>
          <w:rFonts w:ascii="Tahoma" w:hAnsi="Tahoma"/>
          <w:b/>
          <w:sz w:val="24"/>
        </w:rPr>
      </w:pPr>
      <w:r>
        <w:rPr>
          <w:b/>
          <w:color w:val="0E1115"/>
          <w:spacing w:val="-6"/>
          <w:sz w:val="23"/>
        </w:rPr>
        <w:t>Н</w:t>
      </w:r>
      <w:r>
        <w:rPr>
          <w:b/>
          <w:color w:val="0E1115"/>
          <w:spacing w:val="-6"/>
          <w:sz w:val="24"/>
        </w:rPr>
        <w:t>изки</w:t>
      </w:r>
      <w:r>
        <w:rPr>
          <w:b/>
          <w:color w:val="0E1115"/>
          <w:spacing w:val="-6"/>
          <w:sz w:val="23"/>
        </w:rPr>
        <w:t>й</w:t>
      </w:r>
      <w:r>
        <w:rPr>
          <w:b/>
          <w:color w:val="0E1115"/>
          <w:sz w:val="23"/>
        </w:rPr>
        <w:t> </w:t>
      </w:r>
      <w:r>
        <w:rPr>
          <w:b/>
          <w:color w:val="0E1115"/>
          <w:spacing w:val="-6"/>
          <w:sz w:val="23"/>
        </w:rPr>
        <w:t>уро</w:t>
      </w:r>
      <w:r>
        <w:rPr>
          <w:b/>
          <w:color w:val="0E1115"/>
          <w:spacing w:val="-6"/>
          <w:sz w:val="24"/>
        </w:rPr>
        <w:t>в</w:t>
      </w:r>
      <w:r>
        <w:rPr>
          <w:b/>
          <w:color w:val="0E1115"/>
          <w:spacing w:val="-6"/>
          <w:sz w:val="23"/>
        </w:rPr>
        <w:t>е</w:t>
      </w:r>
      <w:r>
        <w:rPr>
          <w:b/>
          <w:color w:val="0E1115"/>
          <w:spacing w:val="-6"/>
          <w:sz w:val="24"/>
        </w:rPr>
        <w:t>нь</w:t>
      </w:r>
      <w:r>
        <w:rPr>
          <w:b/>
          <w:color w:val="0E1115"/>
          <w:spacing w:val="-3"/>
          <w:sz w:val="24"/>
        </w:rPr>
        <w:t> </w:t>
      </w:r>
      <w:r>
        <w:rPr>
          <w:b/>
          <w:color w:val="0E1115"/>
          <w:spacing w:val="-6"/>
          <w:sz w:val="23"/>
        </w:rPr>
        <w:t>о</w:t>
      </w:r>
      <w:r>
        <w:rPr>
          <w:b/>
          <w:color w:val="0E1115"/>
          <w:spacing w:val="-6"/>
          <w:sz w:val="24"/>
        </w:rPr>
        <w:t>б</w:t>
      </w:r>
      <w:r>
        <w:rPr>
          <w:b/>
          <w:color w:val="0E1115"/>
          <w:spacing w:val="-6"/>
          <w:sz w:val="23"/>
        </w:rPr>
        <w:t>о</w:t>
      </w:r>
      <w:r>
        <w:rPr>
          <w:b/>
          <w:color w:val="0E1115"/>
          <w:spacing w:val="-6"/>
          <w:sz w:val="24"/>
        </w:rPr>
        <w:t>бщ</w:t>
      </w:r>
      <w:r>
        <w:rPr>
          <w:b/>
          <w:color w:val="0E1115"/>
          <w:spacing w:val="-6"/>
          <w:sz w:val="23"/>
        </w:rPr>
        <w:t>е</w:t>
      </w:r>
      <w:r>
        <w:rPr>
          <w:b/>
          <w:color w:val="0E1115"/>
          <w:spacing w:val="-6"/>
          <w:sz w:val="24"/>
        </w:rPr>
        <w:t>нн</w:t>
      </w:r>
      <w:r>
        <w:rPr>
          <w:b/>
          <w:color w:val="0E1115"/>
          <w:spacing w:val="-6"/>
          <w:sz w:val="23"/>
        </w:rPr>
        <w:t>о</w:t>
      </w:r>
      <w:r>
        <w:rPr>
          <w:b/>
          <w:color w:val="0E1115"/>
          <w:spacing w:val="-6"/>
          <w:sz w:val="24"/>
        </w:rPr>
        <w:t>г</w:t>
      </w:r>
      <w:r>
        <w:rPr>
          <w:b/>
          <w:color w:val="0E1115"/>
          <w:spacing w:val="-6"/>
          <w:sz w:val="23"/>
        </w:rPr>
        <w:t>о</w:t>
      </w:r>
      <w:r>
        <w:rPr>
          <w:b/>
          <w:color w:val="0E1115"/>
          <w:sz w:val="23"/>
        </w:rPr>
        <w:t> </w:t>
      </w:r>
      <w:r>
        <w:rPr>
          <w:b/>
          <w:color w:val="0E1115"/>
          <w:spacing w:val="-6"/>
          <w:sz w:val="24"/>
        </w:rPr>
        <w:t>д</w:t>
      </w:r>
      <w:r>
        <w:rPr>
          <w:b/>
          <w:color w:val="0E1115"/>
          <w:spacing w:val="-6"/>
          <w:sz w:val="23"/>
        </w:rPr>
        <w:t>о</w:t>
      </w:r>
      <w:r>
        <w:rPr>
          <w:b/>
          <w:color w:val="0E1115"/>
          <w:spacing w:val="-6"/>
          <w:sz w:val="24"/>
        </w:rPr>
        <w:t>в</w:t>
      </w:r>
      <w:r>
        <w:rPr>
          <w:b/>
          <w:color w:val="0E1115"/>
          <w:spacing w:val="-6"/>
          <w:sz w:val="23"/>
        </w:rPr>
        <w:t>ер</w:t>
      </w:r>
      <w:r>
        <w:rPr>
          <w:b/>
          <w:color w:val="0E1115"/>
          <w:spacing w:val="-6"/>
          <w:sz w:val="24"/>
        </w:rPr>
        <w:t>ия</w:t>
      </w:r>
      <w:r>
        <w:rPr>
          <w:b/>
          <w:color w:val="0E1115"/>
          <w:spacing w:val="-3"/>
          <w:sz w:val="24"/>
        </w:rPr>
        <w:t> </w:t>
      </w:r>
      <w:r>
        <w:rPr>
          <w:rFonts w:ascii="Tahoma" w:hAnsi="Tahoma"/>
          <w:b/>
          <w:color w:val="0E1115"/>
          <w:spacing w:val="-6"/>
          <w:sz w:val="24"/>
        </w:rPr>
        <w:t>(Social</w:t>
      </w:r>
      <w:r>
        <w:rPr>
          <w:rFonts w:ascii="Tahoma" w:hAnsi="Tahoma"/>
          <w:b/>
          <w:color w:val="0E1115"/>
          <w:spacing w:val="-5"/>
          <w:sz w:val="24"/>
        </w:rPr>
        <w:t> </w:t>
      </w:r>
      <w:r>
        <w:rPr>
          <w:rFonts w:ascii="Tahoma" w:hAnsi="Tahoma"/>
          <w:b/>
          <w:color w:val="0E1115"/>
          <w:spacing w:val="-6"/>
          <w:sz w:val="24"/>
        </w:rPr>
        <w:t>Capital)</w:t>
      </w:r>
    </w:p>
    <w:p>
      <w:pPr>
        <w:pStyle w:val="BodyText"/>
        <w:spacing w:before="79"/>
        <w:rPr>
          <w:rFonts w:ascii="Tahoma"/>
          <w:b/>
        </w:rPr>
      </w:pPr>
    </w:p>
    <w:p>
      <w:pPr>
        <w:pStyle w:val="ListParagraph"/>
        <w:numPr>
          <w:ilvl w:val="1"/>
          <w:numId w:val="9"/>
        </w:numPr>
        <w:tabs>
          <w:tab w:pos="575" w:val="left" w:leader="none"/>
        </w:tabs>
        <w:spacing w:line="345" w:lineRule="auto" w:before="0" w:after="0"/>
        <w:ind w:left="575" w:right="221" w:hanging="255"/>
        <w:jc w:val="left"/>
        <w:rPr>
          <w:rFonts w:ascii="Tahoma" w:hAnsi="Tahoma"/>
          <w:sz w:val="24"/>
        </w:rPr>
      </w:pPr>
      <w:r>
        <w:rPr>
          <w:color w:val="0E1115"/>
          <w:sz w:val="24"/>
        </w:rPr>
        <w:t>Это ключевая проблема</w:t>
      </w:r>
      <w:r>
        <w:rPr>
          <w:rFonts w:ascii="Tahoma" w:hAnsi="Tahoma"/>
          <w:color w:val="0E1115"/>
          <w:sz w:val="24"/>
        </w:rPr>
        <w:t>. </w:t>
      </w:r>
      <w:r>
        <w:rPr>
          <w:color w:val="0E1115"/>
          <w:sz w:val="24"/>
        </w:rPr>
        <w:t>Высокое доверие внутри узкого круга </w:t>
      </w:r>
      <w:r>
        <w:rPr>
          <w:rFonts w:ascii="Tahoma" w:hAnsi="Tahoma"/>
          <w:color w:val="0E1115"/>
          <w:sz w:val="24"/>
        </w:rPr>
        <w:t>(</w:t>
      </w:r>
      <w:r>
        <w:rPr>
          <w:color w:val="0E1115"/>
          <w:sz w:val="24"/>
        </w:rPr>
        <w:t>семья</w:t>
      </w:r>
      <w:r>
        <w:rPr>
          <w:rFonts w:ascii="Tahoma" w:hAnsi="Tahoma"/>
          <w:color w:val="0E1115"/>
          <w:sz w:val="24"/>
        </w:rPr>
        <w:t>, </w:t>
      </w:r>
      <w:r>
        <w:rPr>
          <w:color w:val="0E1115"/>
          <w:sz w:val="24"/>
        </w:rPr>
        <w:t>друзья</w:t>
      </w:r>
      <w:r>
        <w:rPr>
          <w:rFonts w:ascii="Tahoma" w:hAnsi="Tahoma"/>
          <w:color w:val="0E1115"/>
          <w:sz w:val="24"/>
        </w:rPr>
        <w:t>) </w:t>
      </w:r>
      <w:r>
        <w:rPr>
          <w:color w:val="0E1115"/>
          <w:sz w:val="24"/>
        </w:rPr>
        <w:t>сочетается</w:t>
      </w:r>
      <w:r>
        <w:rPr>
          <w:color w:val="0E1115"/>
          <w:spacing w:val="-17"/>
          <w:sz w:val="24"/>
        </w:rPr>
        <w:t> </w:t>
      </w:r>
      <w:r>
        <w:rPr>
          <w:color w:val="0E1115"/>
          <w:sz w:val="24"/>
        </w:rPr>
        <w:t>с</w:t>
      </w:r>
      <w:r>
        <w:rPr>
          <w:color w:val="0E1115"/>
          <w:spacing w:val="-17"/>
          <w:sz w:val="24"/>
        </w:rPr>
        <w:t> </w:t>
      </w:r>
      <w:r>
        <w:rPr>
          <w:color w:val="0E1115"/>
          <w:sz w:val="24"/>
        </w:rPr>
        <w:t>очень</w:t>
      </w:r>
      <w:r>
        <w:rPr>
          <w:color w:val="0E1115"/>
          <w:spacing w:val="-15"/>
          <w:sz w:val="24"/>
        </w:rPr>
        <w:t> </w:t>
      </w:r>
      <w:r>
        <w:rPr>
          <w:b/>
          <w:color w:val="0E1115"/>
          <w:sz w:val="24"/>
        </w:rPr>
        <w:t>низким</w:t>
      </w:r>
      <w:r>
        <w:rPr>
          <w:b/>
          <w:color w:val="0E1115"/>
          <w:spacing w:val="-17"/>
          <w:sz w:val="24"/>
        </w:rPr>
        <w:t> </w:t>
      </w:r>
      <w:r>
        <w:rPr>
          <w:b/>
          <w:color w:val="0E1115"/>
          <w:sz w:val="24"/>
        </w:rPr>
        <w:t>д</w:t>
      </w:r>
      <w:r>
        <w:rPr>
          <w:b/>
          <w:color w:val="0E1115"/>
          <w:sz w:val="23"/>
        </w:rPr>
        <w:t>о</w:t>
      </w:r>
      <w:r>
        <w:rPr>
          <w:b/>
          <w:color w:val="0E1115"/>
          <w:sz w:val="24"/>
        </w:rPr>
        <w:t>в</w:t>
      </w:r>
      <w:r>
        <w:rPr>
          <w:b/>
          <w:color w:val="0E1115"/>
          <w:sz w:val="23"/>
        </w:rPr>
        <w:t>ер</w:t>
      </w:r>
      <w:r>
        <w:rPr>
          <w:b/>
          <w:color w:val="0E1115"/>
          <w:sz w:val="24"/>
        </w:rPr>
        <w:t>и</w:t>
      </w:r>
      <w:r>
        <w:rPr>
          <w:b/>
          <w:color w:val="0E1115"/>
          <w:sz w:val="23"/>
        </w:rPr>
        <w:t>е</w:t>
      </w:r>
      <w:r>
        <w:rPr>
          <w:b/>
          <w:color w:val="0E1115"/>
          <w:sz w:val="24"/>
        </w:rPr>
        <w:t>м</w:t>
      </w:r>
      <w:r>
        <w:rPr>
          <w:b/>
          <w:color w:val="0E1115"/>
          <w:spacing w:val="-16"/>
          <w:sz w:val="24"/>
        </w:rPr>
        <w:t> </w:t>
      </w:r>
      <w:r>
        <w:rPr>
          <w:b/>
          <w:color w:val="0E1115"/>
          <w:sz w:val="24"/>
        </w:rPr>
        <w:t>к</w:t>
      </w:r>
      <w:r>
        <w:rPr>
          <w:b/>
          <w:color w:val="0E1115"/>
          <w:spacing w:val="-17"/>
          <w:sz w:val="24"/>
        </w:rPr>
        <w:t> </w:t>
      </w:r>
      <w:r>
        <w:rPr>
          <w:b/>
          <w:color w:val="0E1115"/>
          <w:sz w:val="24"/>
        </w:rPr>
        <w:t>н</w:t>
      </w:r>
      <w:r>
        <w:rPr>
          <w:b/>
          <w:color w:val="0E1115"/>
          <w:sz w:val="23"/>
        </w:rPr>
        <w:t>е</w:t>
      </w:r>
      <w:r>
        <w:rPr>
          <w:b/>
          <w:color w:val="0E1115"/>
          <w:sz w:val="24"/>
        </w:rPr>
        <w:t>зн</w:t>
      </w:r>
      <w:r>
        <w:rPr>
          <w:b/>
          <w:color w:val="0E1115"/>
          <w:sz w:val="23"/>
        </w:rPr>
        <w:t>а</w:t>
      </w:r>
      <w:r>
        <w:rPr>
          <w:b/>
          <w:color w:val="0E1115"/>
          <w:sz w:val="24"/>
        </w:rPr>
        <w:t>к</w:t>
      </w:r>
      <w:r>
        <w:rPr>
          <w:b/>
          <w:color w:val="0E1115"/>
          <w:sz w:val="23"/>
        </w:rPr>
        <w:t>о</w:t>
      </w:r>
      <w:r>
        <w:rPr>
          <w:b/>
          <w:color w:val="0E1115"/>
          <w:sz w:val="24"/>
        </w:rPr>
        <w:t>мц</w:t>
      </w:r>
      <w:r>
        <w:rPr>
          <w:b/>
          <w:color w:val="0E1115"/>
          <w:sz w:val="23"/>
        </w:rPr>
        <w:t>а</w:t>
      </w:r>
      <w:r>
        <w:rPr>
          <w:b/>
          <w:color w:val="0E1115"/>
          <w:sz w:val="24"/>
        </w:rPr>
        <w:t>м</w:t>
      </w:r>
      <w:r>
        <w:rPr>
          <w:rFonts w:ascii="Tahoma" w:hAnsi="Tahoma"/>
          <w:b/>
          <w:color w:val="0E1115"/>
          <w:sz w:val="24"/>
        </w:rPr>
        <w:t>,</w:t>
      </w:r>
      <w:r>
        <w:rPr>
          <w:rFonts w:ascii="Tahoma" w:hAnsi="Tahoma"/>
          <w:b/>
          <w:color w:val="0E1115"/>
          <w:spacing w:val="-18"/>
          <w:sz w:val="24"/>
        </w:rPr>
        <w:t> </w:t>
      </w:r>
      <w:r>
        <w:rPr>
          <w:b/>
          <w:color w:val="0E1115"/>
          <w:sz w:val="24"/>
        </w:rPr>
        <w:t>ин</w:t>
      </w:r>
      <w:r>
        <w:rPr>
          <w:b/>
          <w:color w:val="0E1115"/>
          <w:sz w:val="23"/>
        </w:rPr>
        <w:t>с</w:t>
      </w:r>
      <w:r>
        <w:rPr>
          <w:b/>
          <w:color w:val="0E1115"/>
          <w:sz w:val="24"/>
        </w:rPr>
        <w:t>тит</w:t>
      </w:r>
      <w:r>
        <w:rPr>
          <w:b/>
          <w:color w:val="0E1115"/>
          <w:sz w:val="23"/>
        </w:rPr>
        <w:t>у</w:t>
      </w:r>
      <w:r>
        <w:rPr>
          <w:b/>
          <w:color w:val="0E1115"/>
          <w:sz w:val="24"/>
        </w:rPr>
        <w:t>т</w:t>
      </w:r>
      <w:r>
        <w:rPr>
          <w:b/>
          <w:color w:val="0E1115"/>
          <w:sz w:val="23"/>
        </w:rPr>
        <w:t>а</w:t>
      </w:r>
      <w:r>
        <w:rPr>
          <w:b/>
          <w:color w:val="0E1115"/>
          <w:sz w:val="24"/>
        </w:rPr>
        <w:t>м</w:t>
      </w:r>
      <w:r>
        <w:rPr>
          <w:b/>
          <w:color w:val="0E1115"/>
          <w:spacing w:val="-16"/>
          <w:sz w:val="24"/>
        </w:rPr>
        <w:t> </w:t>
      </w:r>
      <w:r>
        <w:rPr>
          <w:b/>
          <w:color w:val="0E1115"/>
          <w:sz w:val="24"/>
        </w:rPr>
        <w:t>и</w:t>
      </w:r>
      <w:r>
        <w:rPr>
          <w:b/>
          <w:color w:val="0E1115"/>
          <w:spacing w:val="-17"/>
          <w:sz w:val="24"/>
        </w:rPr>
        <w:t> </w:t>
      </w:r>
      <w:r>
        <w:rPr>
          <w:b/>
          <w:color w:val="0E1115"/>
          <w:sz w:val="23"/>
        </w:rPr>
        <w:t>о</w:t>
      </w:r>
      <w:r>
        <w:rPr>
          <w:b/>
          <w:color w:val="0E1115"/>
          <w:sz w:val="24"/>
        </w:rPr>
        <w:t>бщ</w:t>
      </w:r>
      <w:r>
        <w:rPr>
          <w:b/>
          <w:color w:val="0E1115"/>
          <w:sz w:val="23"/>
        </w:rPr>
        <w:t>ес</w:t>
      </w:r>
      <w:r>
        <w:rPr>
          <w:b/>
          <w:color w:val="0E1115"/>
          <w:sz w:val="24"/>
        </w:rPr>
        <w:t>тв</w:t>
      </w:r>
      <w:r>
        <w:rPr>
          <w:b/>
          <w:color w:val="0E1115"/>
          <w:sz w:val="23"/>
        </w:rPr>
        <w:t>у</w:t>
      </w:r>
      <w:r>
        <w:rPr>
          <w:b/>
          <w:color w:val="0E1115"/>
          <w:spacing w:val="-15"/>
          <w:sz w:val="23"/>
        </w:rPr>
        <w:t> </w:t>
      </w:r>
      <w:r>
        <w:rPr>
          <w:b/>
          <w:color w:val="0E1115"/>
          <w:sz w:val="24"/>
        </w:rPr>
        <w:t>в ц</w:t>
      </w:r>
      <w:r>
        <w:rPr>
          <w:b/>
          <w:color w:val="0E1115"/>
          <w:sz w:val="23"/>
        </w:rPr>
        <w:t>е</w:t>
      </w:r>
      <w:r>
        <w:rPr>
          <w:b/>
          <w:color w:val="0E1115"/>
          <w:sz w:val="24"/>
        </w:rPr>
        <w:t>л</w:t>
      </w:r>
      <w:r>
        <w:rPr>
          <w:b/>
          <w:color w:val="0E1115"/>
          <w:sz w:val="23"/>
        </w:rPr>
        <w:t>о</w:t>
      </w:r>
      <w:r>
        <w:rPr>
          <w:b/>
          <w:color w:val="0E1115"/>
          <w:sz w:val="24"/>
        </w:rPr>
        <w:t>м</w:t>
      </w:r>
      <w:r>
        <w:rPr>
          <w:rFonts w:ascii="Tahoma" w:hAnsi="Tahoma"/>
          <w:color w:val="0E1115"/>
          <w:sz w:val="24"/>
        </w:rPr>
        <w:t>. </w:t>
      </w:r>
      <w:r>
        <w:rPr>
          <w:color w:val="0E1115"/>
          <w:sz w:val="24"/>
        </w:rPr>
        <w:t>Экономика дара не может работать без высокого уровня обобщенного доверия</w:t>
      </w:r>
      <w:r>
        <w:rPr>
          <w:rFonts w:ascii="Tahoma" w:hAnsi="Tahoma"/>
          <w:color w:val="0E1115"/>
          <w:sz w:val="24"/>
        </w:rPr>
        <w:t>. </w:t>
      </w:r>
      <w:r>
        <w:rPr>
          <w:color w:val="0E1115"/>
          <w:sz w:val="24"/>
        </w:rPr>
        <w:t>Гильдия не может быть основана только на родственных связях</w:t>
      </w:r>
      <w:r>
        <w:rPr>
          <w:rFonts w:ascii="Tahoma" w:hAnsi="Tahoma"/>
          <w:color w:val="0E1115"/>
          <w:sz w:val="24"/>
        </w:rPr>
        <w:t>.</w:t>
      </w:r>
    </w:p>
    <w:p>
      <w:pPr>
        <w:pStyle w:val="ListParagraph"/>
        <w:numPr>
          <w:ilvl w:val="0"/>
          <w:numId w:val="9"/>
        </w:numPr>
        <w:tabs>
          <w:tab w:pos="583" w:val="left" w:leader="none"/>
        </w:tabs>
        <w:spacing w:line="240" w:lineRule="auto" w:before="246" w:after="0"/>
        <w:ind w:left="583" w:right="0" w:hanging="278"/>
        <w:jc w:val="left"/>
        <w:rPr>
          <w:b/>
          <w:sz w:val="23"/>
        </w:rPr>
      </w:pPr>
      <w:r>
        <w:rPr>
          <w:b/>
          <w:color w:val="0E1115"/>
          <w:spacing w:val="-4"/>
          <w:sz w:val="24"/>
        </w:rPr>
        <w:t>И</w:t>
      </w:r>
      <w:r>
        <w:rPr>
          <w:b/>
          <w:color w:val="0E1115"/>
          <w:spacing w:val="-4"/>
          <w:sz w:val="23"/>
        </w:rPr>
        <w:t>с</w:t>
      </w:r>
      <w:r>
        <w:rPr>
          <w:b/>
          <w:color w:val="0E1115"/>
          <w:spacing w:val="-4"/>
          <w:sz w:val="24"/>
        </w:rPr>
        <w:t>т</w:t>
      </w:r>
      <w:r>
        <w:rPr>
          <w:b/>
          <w:color w:val="0E1115"/>
          <w:spacing w:val="-4"/>
          <w:sz w:val="23"/>
        </w:rPr>
        <w:t>ор</w:t>
      </w:r>
      <w:r>
        <w:rPr>
          <w:b/>
          <w:color w:val="0E1115"/>
          <w:spacing w:val="-4"/>
          <w:sz w:val="24"/>
        </w:rPr>
        <w:t>ич</w:t>
      </w:r>
      <w:r>
        <w:rPr>
          <w:b/>
          <w:color w:val="0E1115"/>
          <w:spacing w:val="-4"/>
          <w:sz w:val="23"/>
        </w:rPr>
        <w:t>ес</w:t>
      </w:r>
      <w:r>
        <w:rPr>
          <w:b/>
          <w:color w:val="0E1115"/>
          <w:spacing w:val="-4"/>
          <w:sz w:val="24"/>
        </w:rPr>
        <w:t>к</w:t>
      </w:r>
      <w:r>
        <w:rPr>
          <w:b/>
          <w:color w:val="0E1115"/>
          <w:spacing w:val="-4"/>
          <w:sz w:val="23"/>
        </w:rPr>
        <w:t>а</w:t>
      </w:r>
      <w:r>
        <w:rPr>
          <w:b/>
          <w:color w:val="0E1115"/>
          <w:spacing w:val="-4"/>
          <w:sz w:val="24"/>
        </w:rPr>
        <w:t>я</w:t>
      </w:r>
      <w:r>
        <w:rPr>
          <w:b/>
          <w:color w:val="0E1115"/>
          <w:spacing w:val="-1"/>
          <w:sz w:val="24"/>
        </w:rPr>
        <w:t> </w:t>
      </w:r>
      <w:r>
        <w:rPr>
          <w:b/>
          <w:color w:val="0E1115"/>
          <w:spacing w:val="-4"/>
          <w:sz w:val="24"/>
        </w:rPr>
        <w:t>т</w:t>
      </w:r>
      <w:r>
        <w:rPr>
          <w:b/>
          <w:color w:val="0E1115"/>
          <w:spacing w:val="-4"/>
          <w:sz w:val="23"/>
        </w:rPr>
        <w:t>ра</w:t>
      </w:r>
      <w:r>
        <w:rPr>
          <w:b/>
          <w:color w:val="0E1115"/>
          <w:spacing w:val="-4"/>
          <w:sz w:val="24"/>
        </w:rPr>
        <w:t>вм</w:t>
      </w:r>
      <w:r>
        <w:rPr>
          <w:b/>
          <w:color w:val="0E1115"/>
          <w:spacing w:val="-4"/>
          <w:sz w:val="23"/>
        </w:rPr>
        <w:t>а</w:t>
      </w:r>
      <w:r>
        <w:rPr>
          <w:b/>
          <w:color w:val="0E1115"/>
          <w:spacing w:val="3"/>
          <w:sz w:val="23"/>
        </w:rPr>
        <w:t> </w:t>
      </w:r>
      <w:r>
        <w:rPr>
          <w:b/>
          <w:color w:val="0E1115"/>
          <w:spacing w:val="-4"/>
          <w:sz w:val="23"/>
        </w:rPr>
        <w:t>со</w:t>
      </w:r>
      <w:r>
        <w:rPr>
          <w:b/>
          <w:color w:val="0E1115"/>
          <w:spacing w:val="-4"/>
          <w:sz w:val="24"/>
        </w:rPr>
        <w:t>в</w:t>
      </w:r>
      <w:r>
        <w:rPr>
          <w:b/>
          <w:color w:val="0E1115"/>
          <w:spacing w:val="-4"/>
          <w:sz w:val="23"/>
        </w:rPr>
        <w:t>е</w:t>
      </w:r>
      <w:r>
        <w:rPr>
          <w:b/>
          <w:color w:val="0E1115"/>
          <w:spacing w:val="-4"/>
          <w:sz w:val="24"/>
        </w:rPr>
        <w:t>т</w:t>
      </w:r>
      <w:r>
        <w:rPr>
          <w:b/>
          <w:color w:val="0E1115"/>
          <w:spacing w:val="-4"/>
          <w:sz w:val="23"/>
        </w:rPr>
        <w:t>с</w:t>
      </w:r>
      <w:r>
        <w:rPr>
          <w:b/>
          <w:color w:val="0E1115"/>
          <w:spacing w:val="-4"/>
          <w:sz w:val="24"/>
        </w:rPr>
        <w:t>к</w:t>
      </w:r>
      <w:r>
        <w:rPr>
          <w:b/>
          <w:color w:val="0E1115"/>
          <w:spacing w:val="-4"/>
          <w:sz w:val="23"/>
        </w:rPr>
        <w:t>о</w:t>
      </w:r>
      <w:r>
        <w:rPr>
          <w:b/>
          <w:color w:val="0E1115"/>
          <w:spacing w:val="-4"/>
          <w:sz w:val="24"/>
        </w:rPr>
        <w:t>г</w:t>
      </w:r>
      <w:r>
        <w:rPr>
          <w:b/>
          <w:color w:val="0E1115"/>
          <w:spacing w:val="-4"/>
          <w:sz w:val="23"/>
        </w:rPr>
        <w:t>о</w:t>
      </w:r>
      <w:r>
        <w:rPr>
          <w:b/>
          <w:color w:val="0E1115"/>
          <w:spacing w:val="3"/>
          <w:sz w:val="23"/>
        </w:rPr>
        <w:t> </w:t>
      </w:r>
      <w:r>
        <w:rPr>
          <w:b/>
          <w:color w:val="0E1115"/>
          <w:spacing w:val="-4"/>
          <w:sz w:val="24"/>
        </w:rPr>
        <w:t>п</w:t>
      </w:r>
      <w:r>
        <w:rPr>
          <w:b/>
          <w:color w:val="0E1115"/>
          <w:spacing w:val="-4"/>
          <w:sz w:val="23"/>
        </w:rPr>
        <w:t>ер</w:t>
      </w:r>
      <w:r>
        <w:rPr>
          <w:b/>
          <w:color w:val="0E1115"/>
          <w:spacing w:val="-4"/>
          <w:sz w:val="24"/>
        </w:rPr>
        <w:t>и</w:t>
      </w:r>
      <w:r>
        <w:rPr>
          <w:b/>
          <w:color w:val="0E1115"/>
          <w:spacing w:val="-4"/>
          <w:sz w:val="23"/>
        </w:rPr>
        <w:t>о</w:t>
      </w:r>
      <w:r>
        <w:rPr>
          <w:b/>
          <w:color w:val="0E1115"/>
          <w:spacing w:val="-4"/>
          <w:sz w:val="24"/>
        </w:rPr>
        <w:t>д</w:t>
      </w:r>
      <w:r>
        <w:rPr>
          <w:b/>
          <w:color w:val="0E1115"/>
          <w:spacing w:val="-4"/>
          <w:sz w:val="23"/>
        </w:rPr>
        <w:t>а</w:t>
      </w:r>
    </w:p>
    <w:p>
      <w:pPr>
        <w:pStyle w:val="BodyText"/>
        <w:spacing w:before="93"/>
        <w:rPr>
          <w:b/>
        </w:rPr>
      </w:pPr>
    </w:p>
    <w:p>
      <w:pPr>
        <w:pStyle w:val="ListParagraph"/>
        <w:numPr>
          <w:ilvl w:val="1"/>
          <w:numId w:val="9"/>
        </w:numPr>
        <w:tabs>
          <w:tab w:pos="575" w:val="left" w:leader="none"/>
        </w:tabs>
        <w:spacing w:line="240" w:lineRule="auto" w:before="0" w:after="0"/>
        <w:ind w:left="575" w:right="0" w:hanging="255"/>
        <w:jc w:val="left"/>
        <w:rPr>
          <w:rFonts w:ascii="Tahoma" w:hAnsi="Tahoma"/>
          <w:sz w:val="24"/>
        </w:rPr>
      </w:pPr>
      <w:r>
        <w:rPr>
          <w:color w:val="0E1115"/>
          <w:sz w:val="24"/>
        </w:rPr>
        <w:t>Советская</w:t>
      </w:r>
      <w:r>
        <w:rPr>
          <w:color w:val="0E1115"/>
          <w:spacing w:val="16"/>
          <w:sz w:val="24"/>
        </w:rPr>
        <w:t> </w:t>
      </w:r>
      <w:r>
        <w:rPr>
          <w:color w:val="0E1115"/>
          <w:sz w:val="24"/>
        </w:rPr>
        <w:t>власть</w:t>
      </w:r>
      <w:r>
        <w:rPr>
          <w:color w:val="0E1115"/>
          <w:spacing w:val="16"/>
          <w:sz w:val="24"/>
        </w:rPr>
        <w:t> </w:t>
      </w:r>
      <w:r>
        <w:rPr>
          <w:color w:val="0E1115"/>
          <w:sz w:val="24"/>
        </w:rPr>
        <w:t>извратила</w:t>
      </w:r>
      <w:r>
        <w:rPr>
          <w:color w:val="0E1115"/>
          <w:spacing w:val="16"/>
          <w:sz w:val="24"/>
        </w:rPr>
        <w:t> </w:t>
      </w:r>
      <w:r>
        <w:rPr>
          <w:color w:val="0E1115"/>
          <w:sz w:val="24"/>
        </w:rPr>
        <w:t>и</w:t>
      </w:r>
      <w:r>
        <w:rPr>
          <w:color w:val="0E1115"/>
          <w:spacing w:val="16"/>
          <w:sz w:val="24"/>
        </w:rPr>
        <w:t> </w:t>
      </w:r>
      <w:r>
        <w:rPr>
          <w:color w:val="0E1115"/>
          <w:sz w:val="24"/>
        </w:rPr>
        <w:t>дискредитировала</w:t>
      </w:r>
      <w:r>
        <w:rPr>
          <w:color w:val="0E1115"/>
          <w:spacing w:val="16"/>
          <w:sz w:val="24"/>
        </w:rPr>
        <w:t> </w:t>
      </w:r>
      <w:r>
        <w:rPr>
          <w:color w:val="0E1115"/>
          <w:sz w:val="24"/>
        </w:rPr>
        <w:t>саму</w:t>
      </w:r>
      <w:r>
        <w:rPr>
          <w:color w:val="0E1115"/>
          <w:spacing w:val="16"/>
          <w:sz w:val="24"/>
        </w:rPr>
        <w:t> </w:t>
      </w:r>
      <w:r>
        <w:rPr>
          <w:color w:val="0E1115"/>
          <w:sz w:val="24"/>
        </w:rPr>
        <w:t>идею</w:t>
      </w:r>
      <w:r>
        <w:rPr>
          <w:color w:val="0E1115"/>
          <w:spacing w:val="16"/>
          <w:sz w:val="24"/>
        </w:rPr>
        <w:t> </w:t>
      </w:r>
      <w:r>
        <w:rPr>
          <w:rFonts w:ascii="Tahoma" w:hAnsi="Tahoma"/>
          <w:color w:val="0E1115"/>
          <w:spacing w:val="-2"/>
          <w:sz w:val="24"/>
        </w:rPr>
        <w:t>«</w:t>
      </w:r>
      <w:r>
        <w:rPr>
          <w:color w:val="0E1115"/>
          <w:spacing w:val="-2"/>
          <w:sz w:val="24"/>
        </w:rPr>
        <w:t>коллективного</w:t>
      </w:r>
      <w:r>
        <w:rPr>
          <w:rFonts w:ascii="Tahoma" w:hAnsi="Tahoma"/>
          <w:color w:val="0E1115"/>
          <w:spacing w:val="-2"/>
          <w:sz w:val="24"/>
        </w:rPr>
        <w:t>».</w:t>
      </w:r>
    </w:p>
    <w:p>
      <w:pPr>
        <w:pStyle w:val="ListParagraph"/>
        <w:numPr>
          <w:ilvl w:val="2"/>
          <w:numId w:val="9"/>
        </w:numPr>
        <w:tabs>
          <w:tab w:pos="845" w:val="left" w:leader="none"/>
        </w:tabs>
        <w:spacing w:line="345" w:lineRule="auto" w:before="249" w:after="0"/>
        <w:ind w:left="845" w:right="711" w:hanging="263"/>
        <w:jc w:val="left"/>
        <w:rPr>
          <w:rFonts w:ascii="Tahoma" w:hAnsi="Tahoma"/>
          <w:sz w:val="24"/>
        </w:rPr>
      </w:pPr>
      <w:r>
        <w:rPr>
          <w:b/>
          <w:color w:val="0E1115"/>
          <w:sz w:val="23"/>
        </w:rPr>
        <w:t>Ко</w:t>
      </w:r>
      <w:r>
        <w:rPr>
          <w:b/>
          <w:color w:val="0E1115"/>
          <w:sz w:val="24"/>
        </w:rPr>
        <w:t>л</w:t>
      </w:r>
      <w:r>
        <w:rPr>
          <w:b/>
          <w:color w:val="0E1115"/>
          <w:sz w:val="23"/>
        </w:rPr>
        <w:t>хо</w:t>
      </w:r>
      <w:r>
        <w:rPr>
          <w:b/>
          <w:color w:val="0E1115"/>
          <w:sz w:val="24"/>
        </w:rPr>
        <w:t>з </w:t>
      </w:r>
      <w:r>
        <w:rPr>
          <w:color w:val="0E1115"/>
          <w:sz w:val="24"/>
        </w:rPr>
        <w:t>был не добровольной общиной</w:t>
      </w:r>
      <w:r>
        <w:rPr>
          <w:rFonts w:ascii="Tahoma" w:hAnsi="Tahoma"/>
          <w:color w:val="0E1115"/>
          <w:sz w:val="24"/>
        </w:rPr>
        <w:t>, </w:t>
      </w:r>
      <w:r>
        <w:rPr>
          <w:color w:val="0E1115"/>
          <w:sz w:val="24"/>
        </w:rPr>
        <w:t>а принудительной организацией</w:t>
      </w:r>
      <w:r>
        <w:rPr>
          <w:rFonts w:ascii="Tahoma" w:hAnsi="Tahoma"/>
          <w:color w:val="0E1115"/>
          <w:sz w:val="24"/>
        </w:rPr>
        <w:t>, </w:t>
      </w:r>
      <w:r>
        <w:rPr>
          <w:color w:val="0E1115"/>
          <w:sz w:val="24"/>
        </w:rPr>
        <w:t>выкачивавшей ресурсы</w:t>
      </w:r>
      <w:r>
        <w:rPr>
          <w:rFonts w:ascii="Tahoma" w:hAnsi="Tahoma"/>
          <w:color w:val="0E1115"/>
          <w:sz w:val="24"/>
        </w:rPr>
        <w:t>.</w:t>
      </w:r>
    </w:p>
    <w:p>
      <w:pPr>
        <w:pStyle w:val="ListParagraph"/>
        <w:numPr>
          <w:ilvl w:val="2"/>
          <w:numId w:val="9"/>
        </w:numPr>
        <w:tabs>
          <w:tab w:pos="844" w:val="left" w:leader="none"/>
        </w:tabs>
        <w:spacing w:line="240" w:lineRule="auto" w:before="94" w:after="0"/>
        <w:ind w:left="844" w:right="0" w:hanging="262"/>
        <w:jc w:val="left"/>
        <w:rPr>
          <w:rFonts w:ascii="Tahoma" w:hAnsi="Tahoma"/>
          <w:sz w:val="24"/>
        </w:rPr>
      </w:pPr>
      <w:r>
        <w:rPr>
          <w:b/>
          <w:color w:val="0E1115"/>
          <w:sz w:val="23"/>
        </w:rPr>
        <w:t>Су</w:t>
      </w:r>
      <w:r>
        <w:rPr>
          <w:b/>
          <w:color w:val="0E1115"/>
          <w:sz w:val="24"/>
        </w:rPr>
        <w:t>бб</w:t>
      </w:r>
      <w:r>
        <w:rPr>
          <w:b/>
          <w:color w:val="0E1115"/>
          <w:sz w:val="23"/>
        </w:rPr>
        <w:t>о</w:t>
      </w:r>
      <w:r>
        <w:rPr>
          <w:b/>
          <w:color w:val="0E1115"/>
          <w:sz w:val="24"/>
        </w:rPr>
        <w:t>тники</w:t>
      </w:r>
      <w:r>
        <w:rPr>
          <w:b/>
          <w:color w:val="0E1115"/>
          <w:spacing w:val="-6"/>
          <w:sz w:val="24"/>
        </w:rPr>
        <w:t> </w:t>
      </w:r>
      <w:r>
        <w:rPr>
          <w:color w:val="0E1115"/>
          <w:sz w:val="24"/>
        </w:rPr>
        <w:t>были</w:t>
      </w:r>
      <w:r>
        <w:rPr>
          <w:color w:val="0E1115"/>
          <w:spacing w:val="-5"/>
          <w:sz w:val="24"/>
        </w:rPr>
        <w:t> </w:t>
      </w:r>
      <w:r>
        <w:rPr>
          <w:color w:val="0E1115"/>
          <w:sz w:val="24"/>
        </w:rPr>
        <w:t>не</w:t>
      </w:r>
      <w:r>
        <w:rPr>
          <w:color w:val="0E1115"/>
          <w:spacing w:val="-5"/>
          <w:sz w:val="24"/>
        </w:rPr>
        <w:t> </w:t>
      </w:r>
      <w:r>
        <w:rPr>
          <w:color w:val="0E1115"/>
          <w:sz w:val="24"/>
        </w:rPr>
        <w:t>актом</w:t>
      </w:r>
      <w:r>
        <w:rPr>
          <w:color w:val="0E1115"/>
          <w:spacing w:val="-5"/>
          <w:sz w:val="24"/>
        </w:rPr>
        <w:t> </w:t>
      </w:r>
      <w:r>
        <w:rPr>
          <w:color w:val="0E1115"/>
          <w:sz w:val="24"/>
        </w:rPr>
        <w:t>дара</w:t>
      </w:r>
      <w:r>
        <w:rPr>
          <w:rFonts w:ascii="Tahoma" w:hAnsi="Tahoma"/>
          <w:color w:val="0E1115"/>
          <w:sz w:val="24"/>
        </w:rPr>
        <w:t>,</w:t>
      </w:r>
      <w:r>
        <w:rPr>
          <w:rFonts w:ascii="Tahoma" w:hAnsi="Tahoma"/>
          <w:color w:val="0E1115"/>
          <w:spacing w:val="-13"/>
          <w:sz w:val="24"/>
        </w:rPr>
        <w:t> </w:t>
      </w:r>
      <w:r>
        <w:rPr>
          <w:color w:val="0E1115"/>
          <w:sz w:val="24"/>
        </w:rPr>
        <w:t>а</w:t>
      </w:r>
      <w:r>
        <w:rPr>
          <w:color w:val="0E1115"/>
          <w:spacing w:val="-6"/>
          <w:sz w:val="24"/>
        </w:rPr>
        <w:t> </w:t>
      </w:r>
      <w:r>
        <w:rPr>
          <w:color w:val="0E1115"/>
          <w:sz w:val="24"/>
        </w:rPr>
        <w:t>формой</w:t>
      </w:r>
      <w:r>
        <w:rPr>
          <w:color w:val="0E1115"/>
          <w:spacing w:val="-5"/>
          <w:sz w:val="24"/>
        </w:rPr>
        <w:t> </w:t>
      </w:r>
      <w:r>
        <w:rPr>
          <w:color w:val="0E1115"/>
          <w:spacing w:val="-2"/>
          <w:sz w:val="24"/>
        </w:rPr>
        <w:t>повинности</w:t>
      </w:r>
      <w:r>
        <w:rPr>
          <w:rFonts w:ascii="Tahoma" w:hAnsi="Tahoma"/>
          <w:color w:val="0E1115"/>
          <w:spacing w:val="-2"/>
          <w:sz w:val="24"/>
        </w:rPr>
        <w:t>.</w:t>
      </w:r>
    </w:p>
    <w:p>
      <w:pPr>
        <w:pStyle w:val="ListParagraph"/>
        <w:numPr>
          <w:ilvl w:val="2"/>
          <w:numId w:val="9"/>
        </w:numPr>
        <w:tabs>
          <w:tab w:pos="845" w:val="left" w:leader="none"/>
        </w:tabs>
        <w:spacing w:line="345" w:lineRule="auto" w:before="219" w:after="0"/>
        <w:ind w:left="845" w:right="1045" w:hanging="263"/>
        <w:jc w:val="left"/>
        <w:rPr>
          <w:rFonts w:ascii="Tahoma" w:hAnsi="Tahoma"/>
          <w:sz w:val="24"/>
        </w:rPr>
      </w:pPr>
      <w:r>
        <w:rPr>
          <w:color w:val="0E1115"/>
          <w:sz w:val="24"/>
        </w:rPr>
        <w:t>Лозунг</w:t>
      </w:r>
      <w:r>
        <w:rPr>
          <w:color w:val="0E1115"/>
          <w:spacing w:val="-4"/>
          <w:sz w:val="24"/>
        </w:rPr>
        <w:t> </w:t>
      </w:r>
      <w:r>
        <w:rPr>
          <w:rFonts w:ascii="Tahoma" w:hAnsi="Tahoma"/>
          <w:b/>
          <w:color w:val="0E1115"/>
          <w:sz w:val="24"/>
        </w:rPr>
        <w:t>«</w:t>
      </w:r>
      <w:r>
        <w:rPr>
          <w:b/>
          <w:color w:val="0E1115"/>
          <w:sz w:val="23"/>
        </w:rPr>
        <w:t>Все</w:t>
      </w:r>
      <w:r>
        <w:rPr>
          <w:b/>
          <w:color w:val="0E1115"/>
          <w:spacing w:val="-7"/>
          <w:sz w:val="23"/>
        </w:rPr>
        <w:t> </w:t>
      </w:r>
      <w:r>
        <w:rPr>
          <w:b/>
          <w:color w:val="0E1115"/>
          <w:sz w:val="24"/>
        </w:rPr>
        <w:t>в</w:t>
      </w:r>
      <w:r>
        <w:rPr>
          <w:b/>
          <w:color w:val="0E1115"/>
          <w:sz w:val="23"/>
        </w:rPr>
        <w:t>о</w:t>
      </w:r>
      <w:r>
        <w:rPr>
          <w:b/>
          <w:color w:val="0E1115"/>
          <w:sz w:val="24"/>
        </w:rPr>
        <w:t>к</w:t>
      </w:r>
      <w:r>
        <w:rPr>
          <w:b/>
          <w:color w:val="0E1115"/>
          <w:sz w:val="23"/>
        </w:rPr>
        <w:t>ру</w:t>
      </w:r>
      <w:r>
        <w:rPr>
          <w:b/>
          <w:color w:val="0E1115"/>
          <w:sz w:val="24"/>
        </w:rPr>
        <w:t>г</w:t>
      </w:r>
      <w:r>
        <w:rPr>
          <w:b/>
          <w:color w:val="0E1115"/>
          <w:spacing w:val="-10"/>
          <w:sz w:val="24"/>
        </w:rPr>
        <w:t> </w:t>
      </w:r>
      <w:r>
        <w:rPr>
          <w:b/>
          <w:color w:val="0E1115"/>
          <w:sz w:val="24"/>
        </w:rPr>
        <w:t>н</w:t>
      </w:r>
      <w:r>
        <w:rPr>
          <w:b/>
          <w:color w:val="0E1115"/>
          <w:sz w:val="23"/>
        </w:rPr>
        <w:t>аро</w:t>
      </w:r>
      <w:r>
        <w:rPr>
          <w:b/>
          <w:color w:val="0E1115"/>
          <w:sz w:val="24"/>
        </w:rPr>
        <w:t>дн</w:t>
      </w:r>
      <w:r>
        <w:rPr>
          <w:b/>
          <w:color w:val="0E1115"/>
          <w:sz w:val="23"/>
        </w:rPr>
        <w:t>ое</w:t>
      </w:r>
      <w:r>
        <w:rPr>
          <w:rFonts w:ascii="Tahoma" w:hAnsi="Tahoma"/>
          <w:b/>
          <w:color w:val="0E1115"/>
          <w:sz w:val="24"/>
        </w:rPr>
        <w:t>,</w:t>
      </w:r>
      <w:r>
        <w:rPr>
          <w:rFonts w:ascii="Tahoma" w:hAnsi="Tahoma"/>
          <w:b/>
          <w:color w:val="0E1115"/>
          <w:spacing w:val="-18"/>
          <w:sz w:val="24"/>
        </w:rPr>
        <w:t> </w:t>
      </w:r>
      <w:r>
        <w:rPr>
          <w:b/>
          <w:color w:val="0E1115"/>
          <w:sz w:val="24"/>
        </w:rPr>
        <w:t>в</w:t>
      </w:r>
      <w:r>
        <w:rPr>
          <w:b/>
          <w:color w:val="0E1115"/>
          <w:sz w:val="23"/>
        </w:rPr>
        <w:t>се</w:t>
      </w:r>
      <w:r>
        <w:rPr>
          <w:b/>
          <w:color w:val="0E1115"/>
          <w:spacing w:val="-7"/>
          <w:sz w:val="23"/>
        </w:rPr>
        <w:t> </w:t>
      </w:r>
      <w:r>
        <w:rPr>
          <w:b/>
          <w:color w:val="0E1115"/>
          <w:sz w:val="24"/>
        </w:rPr>
        <w:t>в</w:t>
      </w:r>
      <w:r>
        <w:rPr>
          <w:b/>
          <w:color w:val="0E1115"/>
          <w:sz w:val="23"/>
        </w:rPr>
        <w:t>о</w:t>
      </w:r>
      <w:r>
        <w:rPr>
          <w:b/>
          <w:color w:val="0E1115"/>
          <w:sz w:val="24"/>
        </w:rPr>
        <w:t>к</w:t>
      </w:r>
      <w:r>
        <w:rPr>
          <w:b/>
          <w:color w:val="0E1115"/>
          <w:sz w:val="23"/>
        </w:rPr>
        <w:t>ру</w:t>
      </w:r>
      <w:r>
        <w:rPr>
          <w:b/>
          <w:color w:val="0E1115"/>
          <w:sz w:val="24"/>
        </w:rPr>
        <w:t>г</w:t>
      </w:r>
      <w:r>
        <w:rPr>
          <w:b/>
          <w:color w:val="0E1115"/>
          <w:spacing w:val="-10"/>
          <w:sz w:val="24"/>
        </w:rPr>
        <w:t> </w:t>
      </w:r>
      <w:r>
        <w:rPr>
          <w:b/>
          <w:color w:val="0E1115"/>
          <w:sz w:val="24"/>
        </w:rPr>
        <w:t>м</w:t>
      </w:r>
      <w:r>
        <w:rPr>
          <w:b/>
          <w:color w:val="0E1115"/>
          <w:sz w:val="23"/>
        </w:rPr>
        <w:t>ое</w:t>
      </w:r>
      <w:r>
        <w:rPr>
          <w:rFonts w:ascii="Tahoma" w:hAnsi="Tahoma"/>
          <w:b/>
          <w:color w:val="0E1115"/>
          <w:sz w:val="24"/>
        </w:rPr>
        <w:t>»</w:t>
      </w:r>
      <w:r>
        <w:rPr>
          <w:rFonts w:ascii="Tahoma" w:hAnsi="Tahoma"/>
          <w:b/>
          <w:color w:val="0E1115"/>
          <w:spacing w:val="-7"/>
          <w:sz w:val="24"/>
        </w:rPr>
        <w:t> </w:t>
      </w:r>
      <w:r>
        <w:rPr>
          <w:color w:val="0E1115"/>
          <w:sz w:val="24"/>
        </w:rPr>
        <w:t>на</w:t>
      </w:r>
      <w:r>
        <w:rPr>
          <w:color w:val="0E1115"/>
          <w:spacing w:val="-4"/>
          <w:sz w:val="24"/>
        </w:rPr>
        <w:t> </w:t>
      </w:r>
      <w:r>
        <w:rPr>
          <w:color w:val="0E1115"/>
          <w:sz w:val="24"/>
        </w:rPr>
        <w:t>практике</w:t>
      </w:r>
      <w:r>
        <w:rPr>
          <w:color w:val="0E1115"/>
          <w:spacing w:val="-4"/>
          <w:sz w:val="24"/>
        </w:rPr>
        <w:t> </w:t>
      </w:r>
      <w:r>
        <w:rPr>
          <w:color w:val="0E1115"/>
          <w:sz w:val="24"/>
        </w:rPr>
        <w:t>порождал отношение </w:t>
      </w:r>
      <w:r>
        <w:rPr>
          <w:rFonts w:ascii="Tahoma" w:hAnsi="Tahoma"/>
          <w:color w:val="0E1115"/>
          <w:sz w:val="24"/>
        </w:rPr>
        <w:t>«</w:t>
      </w:r>
      <w:r>
        <w:rPr>
          <w:color w:val="0E1115"/>
          <w:sz w:val="24"/>
        </w:rPr>
        <w:t>ничьё</w:t>
      </w:r>
      <w:r>
        <w:rPr>
          <w:rFonts w:ascii="Tahoma" w:hAnsi="Tahoma"/>
          <w:color w:val="0E1115"/>
          <w:sz w:val="24"/>
        </w:rPr>
        <w:t>», </w:t>
      </w:r>
      <w:r>
        <w:rPr>
          <w:color w:val="0E1115"/>
          <w:sz w:val="24"/>
        </w:rPr>
        <w:t>ведущее к равнодушию и воровству</w:t>
      </w:r>
      <w:r>
        <w:rPr>
          <w:rFonts w:ascii="Tahoma" w:hAnsi="Tahoma"/>
          <w:color w:val="0E1115"/>
          <w:sz w:val="24"/>
        </w:rPr>
        <w:t>.</w:t>
      </w:r>
    </w:p>
    <w:p>
      <w:pPr>
        <w:pStyle w:val="ListParagraph"/>
        <w:numPr>
          <w:ilvl w:val="1"/>
          <w:numId w:val="9"/>
        </w:numPr>
        <w:tabs>
          <w:tab w:pos="575" w:val="left" w:leader="none"/>
        </w:tabs>
        <w:spacing w:line="240" w:lineRule="auto" w:before="93" w:after="0"/>
        <w:ind w:left="575" w:right="0" w:hanging="255"/>
        <w:jc w:val="left"/>
        <w:rPr>
          <w:rFonts w:ascii="Tahoma" w:hAnsi="Tahoma"/>
          <w:sz w:val="24"/>
        </w:rPr>
      </w:pPr>
      <w:r>
        <w:rPr>
          <w:color w:val="0E1115"/>
          <w:sz w:val="24"/>
        </w:rPr>
        <w:t>Это</w:t>
      </w:r>
      <w:r>
        <w:rPr>
          <w:color w:val="0E1115"/>
          <w:spacing w:val="21"/>
          <w:sz w:val="24"/>
        </w:rPr>
        <w:t> </w:t>
      </w:r>
      <w:r>
        <w:rPr>
          <w:color w:val="0E1115"/>
          <w:sz w:val="24"/>
        </w:rPr>
        <w:t>создало</w:t>
      </w:r>
      <w:r>
        <w:rPr>
          <w:color w:val="0E1115"/>
          <w:spacing w:val="21"/>
          <w:sz w:val="24"/>
        </w:rPr>
        <w:t> </w:t>
      </w:r>
      <w:r>
        <w:rPr>
          <w:color w:val="0E1115"/>
          <w:sz w:val="24"/>
        </w:rPr>
        <w:t>мощный</w:t>
      </w:r>
      <w:r>
        <w:rPr>
          <w:color w:val="0E1115"/>
          <w:spacing w:val="22"/>
          <w:sz w:val="24"/>
        </w:rPr>
        <w:t> </w:t>
      </w:r>
      <w:r>
        <w:rPr>
          <w:color w:val="0E1115"/>
          <w:sz w:val="24"/>
        </w:rPr>
        <w:t>культурный</w:t>
      </w:r>
      <w:r>
        <w:rPr>
          <w:color w:val="0E1115"/>
          <w:spacing w:val="21"/>
          <w:sz w:val="24"/>
        </w:rPr>
        <w:t> </w:t>
      </w:r>
      <w:r>
        <w:rPr>
          <w:color w:val="0E1115"/>
          <w:sz w:val="24"/>
        </w:rPr>
        <w:t>иммунитет</w:t>
      </w:r>
      <w:r>
        <w:rPr>
          <w:color w:val="0E1115"/>
          <w:spacing w:val="22"/>
          <w:sz w:val="24"/>
        </w:rPr>
        <w:t> </w:t>
      </w:r>
      <w:r>
        <w:rPr>
          <w:color w:val="0E1115"/>
          <w:sz w:val="24"/>
        </w:rPr>
        <w:t>против</w:t>
      </w:r>
      <w:r>
        <w:rPr>
          <w:color w:val="0E1115"/>
          <w:spacing w:val="21"/>
          <w:sz w:val="24"/>
        </w:rPr>
        <w:t> </w:t>
      </w:r>
      <w:r>
        <w:rPr>
          <w:color w:val="0E1115"/>
          <w:sz w:val="24"/>
        </w:rPr>
        <w:t>любых</w:t>
      </w:r>
      <w:r>
        <w:rPr>
          <w:color w:val="0E1115"/>
          <w:spacing w:val="21"/>
          <w:sz w:val="24"/>
        </w:rPr>
        <w:t> </w:t>
      </w:r>
      <w:r>
        <w:rPr>
          <w:rFonts w:ascii="Tahoma" w:hAnsi="Tahoma"/>
          <w:color w:val="0E1115"/>
          <w:spacing w:val="-2"/>
          <w:sz w:val="24"/>
        </w:rPr>
        <w:t>«</w:t>
      </w:r>
      <w:r>
        <w:rPr>
          <w:color w:val="0E1115"/>
          <w:spacing w:val="-2"/>
          <w:sz w:val="24"/>
        </w:rPr>
        <w:t>коллективных</w:t>
      </w:r>
      <w:r>
        <w:rPr>
          <w:rFonts w:ascii="Tahoma" w:hAnsi="Tahoma"/>
          <w:color w:val="0E1115"/>
          <w:spacing w:val="-2"/>
          <w:sz w:val="24"/>
        </w:rPr>
        <w:t>»</w:t>
      </w:r>
    </w:p>
    <w:p>
      <w:pPr>
        <w:pStyle w:val="BodyText"/>
        <w:spacing w:before="129"/>
        <w:ind w:left="575"/>
        <w:rPr>
          <w:rFonts w:ascii="Tahoma" w:hAnsi="Tahoma"/>
        </w:rPr>
      </w:pPr>
      <w:r>
        <w:rPr>
          <w:color w:val="0E1115"/>
        </w:rPr>
        <w:t>инициатив</w:t>
      </w:r>
      <w:r>
        <w:rPr>
          <w:rFonts w:ascii="Tahoma" w:hAnsi="Tahoma"/>
          <w:color w:val="0E1115"/>
        </w:rPr>
        <w:t>,</w:t>
      </w:r>
      <w:r>
        <w:rPr>
          <w:rFonts w:ascii="Tahoma" w:hAnsi="Tahoma"/>
          <w:color w:val="0E1115"/>
          <w:spacing w:val="16"/>
        </w:rPr>
        <w:t> </w:t>
      </w:r>
      <w:r>
        <w:rPr>
          <w:color w:val="0E1115"/>
        </w:rPr>
        <w:t>которые</w:t>
      </w:r>
      <w:r>
        <w:rPr>
          <w:color w:val="0E1115"/>
          <w:spacing w:val="24"/>
        </w:rPr>
        <w:t> </w:t>
      </w:r>
      <w:r>
        <w:rPr>
          <w:color w:val="0E1115"/>
        </w:rPr>
        <w:t>ассоциируются</w:t>
      </w:r>
      <w:r>
        <w:rPr>
          <w:color w:val="0E1115"/>
          <w:spacing w:val="25"/>
        </w:rPr>
        <w:t> </w:t>
      </w:r>
      <w:r>
        <w:rPr>
          <w:color w:val="0E1115"/>
        </w:rPr>
        <w:t>с</w:t>
      </w:r>
      <w:r>
        <w:rPr>
          <w:color w:val="0E1115"/>
          <w:spacing w:val="24"/>
        </w:rPr>
        <w:t> </w:t>
      </w:r>
      <w:r>
        <w:rPr>
          <w:color w:val="0E1115"/>
        </w:rPr>
        <w:t>принуждением</w:t>
      </w:r>
      <w:r>
        <w:rPr>
          <w:color w:val="0E1115"/>
          <w:spacing w:val="24"/>
        </w:rPr>
        <w:t> </w:t>
      </w:r>
      <w:r>
        <w:rPr>
          <w:color w:val="0E1115"/>
        </w:rPr>
        <w:t>и</w:t>
      </w:r>
      <w:r>
        <w:rPr>
          <w:color w:val="0E1115"/>
          <w:spacing w:val="25"/>
        </w:rPr>
        <w:t> </w:t>
      </w:r>
      <w:r>
        <w:rPr>
          <w:color w:val="0E1115"/>
          <w:spacing w:val="-2"/>
        </w:rPr>
        <w:t>лицемерием</w:t>
      </w:r>
      <w:r>
        <w:rPr>
          <w:rFonts w:ascii="Tahoma" w:hAnsi="Tahoma"/>
          <w:color w:val="0E1115"/>
          <w:spacing w:val="-2"/>
        </w:rPr>
        <w:t>.</w:t>
      </w:r>
    </w:p>
    <w:p>
      <w:pPr>
        <w:pStyle w:val="BodyText"/>
        <w:spacing w:before="79"/>
        <w:rPr>
          <w:rFonts w:ascii="Tahoma"/>
        </w:rPr>
      </w:pPr>
    </w:p>
    <w:p>
      <w:pPr>
        <w:pStyle w:val="ListParagraph"/>
        <w:numPr>
          <w:ilvl w:val="0"/>
          <w:numId w:val="9"/>
        </w:numPr>
        <w:tabs>
          <w:tab w:pos="587" w:val="left" w:leader="none"/>
        </w:tabs>
        <w:spacing w:line="240" w:lineRule="auto" w:before="0" w:after="0"/>
        <w:ind w:left="587" w:right="0" w:hanging="282"/>
        <w:jc w:val="left"/>
        <w:rPr>
          <w:b/>
          <w:sz w:val="24"/>
        </w:rPr>
      </w:pPr>
      <w:r>
        <w:rPr>
          <w:b/>
          <w:color w:val="0E1115"/>
          <w:spacing w:val="-2"/>
          <w:sz w:val="23"/>
        </w:rPr>
        <w:t>О</w:t>
      </w:r>
      <w:r>
        <w:rPr>
          <w:b/>
          <w:color w:val="0E1115"/>
          <w:spacing w:val="-2"/>
          <w:sz w:val="24"/>
        </w:rPr>
        <w:t>тн</w:t>
      </w:r>
      <w:r>
        <w:rPr>
          <w:b/>
          <w:color w:val="0E1115"/>
          <w:spacing w:val="-2"/>
          <w:sz w:val="23"/>
        </w:rPr>
        <w:t>о</w:t>
      </w:r>
      <w:r>
        <w:rPr>
          <w:b/>
          <w:color w:val="0E1115"/>
          <w:spacing w:val="-2"/>
          <w:sz w:val="24"/>
        </w:rPr>
        <w:t>ш</w:t>
      </w:r>
      <w:r>
        <w:rPr>
          <w:b/>
          <w:color w:val="0E1115"/>
          <w:spacing w:val="-2"/>
          <w:sz w:val="23"/>
        </w:rPr>
        <w:t>е</w:t>
      </w:r>
      <w:r>
        <w:rPr>
          <w:b/>
          <w:color w:val="0E1115"/>
          <w:spacing w:val="-2"/>
          <w:sz w:val="24"/>
        </w:rPr>
        <w:t>ни</w:t>
      </w:r>
      <w:r>
        <w:rPr>
          <w:b/>
          <w:color w:val="0E1115"/>
          <w:spacing w:val="-2"/>
          <w:sz w:val="23"/>
        </w:rPr>
        <w:t>е</w:t>
      </w:r>
      <w:r>
        <w:rPr>
          <w:b/>
          <w:color w:val="0E1115"/>
          <w:spacing w:val="-11"/>
          <w:sz w:val="23"/>
        </w:rPr>
        <w:t> </w:t>
      </w:r>
      <w:r>
        <w:rPr>
          <w:b/>
          <w:color w:val="0E1115"/>
          <w:spacing w:val="-2"/>
          <w:sz w:val="24"/>
        </w:rPr>
        <w:t>к</w:t>
      </w:r>
      <w:r>
        <w:rPr>
          <w:b/>
          <w:color w:val="0E1115"/>
          <w:spacing w:val="-14"/>
          <w:sz w:val="24"/>
        </w:rPr>
        <w:t> </w:t>
      </w:r>
      <w:r>
        <w:rPr>
          <w:b/>
          <w:color w:val="0E1115"/>
          <w:spacing w:val="-2"/>
          <w:sz w:val="24"/>
        </w:rPr>
        <w:t>з</w:t>
      </w:r>
      <w:r>
        <w:rPr>
          <w:b/>
          <w:color w:val="0E1115"/>
          <w:spacing w:val="-2"/>
          <w:sz w:val="23"/>
        </w:rPr>
        <w:t>а</w:t>
      </w:r>
      <w:r>
        <w:rPr>
          <w:b/>
          <w:color w:val="0E1115"/>
          <w:spacing w:val="-2"/>
          <w:sz w:val="24"/>
        </w:rPr>
        <w:t>к</w:t>
      </w:r>
      <w:r>
        <w:rPr>
          <w:b/>
          <w:color w:val="0E1115"/>
          <w:spacing w:val="-2"/>
          <w:sz w:val="23"/>
        </w:rPr>
        <w:t>о</w:t>
      </w:r>
      <w:r>
        <w:rPr>
          <w:b/>
          <w:color w:val="0E1115"/>
          <w:spacing w:val="-2"/>
          <w:sz w:val="24"/>
        </w:rPr>
        <w:t>н</w:t>
      </w:r>
      <w:r>
        <w:rPr>
          <w:b/>
          <w:color w:val="0E1115"/>
          <w:spacing w:val="-2"/>
          <w:sz w:val="23"/>
        </w:rPr>
        <w:t>у</w:t>
      </w:r>
      <w:r>
        <w:rPr>
          <w:b/>
          <w:color w:val="0E1115"/>
          <w:spacing w:val="-11"/>
          <w:sz w:val="23"/>
        </w:rPr>
        <w:t> </w:t>
      </w:r>
      <w:r>
        <w:rPr>
          <w:b/>
          <w:color w:val="0E1115"/>
          <w:spacing w:val="-2"/>
          <w:sz w:val="24"/>
        </w:rPr>
        <w:t>и</w:t>
      </w:r>
      <w:r>
        <w:rPr>
          <w:b/>
          <w:color w:val="0E1115"/>
          <w:spacing w:val="-13"/>
          <w:sz w:val="24"/>
        </w:rPr>
        <w:t> </w:t>
      </w:r>
      <w:r>
        <w:rPr>
          <w:b/>
          <w:color w:val="0E1115"/>
          <w:spacing w:val="-2"/>
          <w:sz w:val="24"/>
        </w:rPr>
        <w:t>д</w:t>
      </w:r>
      <w:r>
        <w:rPr>
          <w:b/>
          <w:color w:val="0E1115"/>
          <w:spacing w:val="-2"/>
          <w:sz w:val="23"/>
        </w:rPr>
        <w:t>о</w:t>
      </w:r>
      <w:r>
        <w:rPr>
          <w:b/>
          <w:color w:val="0E1115"/>
          <w:spacing w:val="-2"/>
          <w:sz w:val="24"/>
        </w:rPr>
        <w:t>г</w:t>
      </w:r>
      <w:r>
        <w:rPr>
          <w:b/>
          <w:color w:val="0E1115"/>
          <w:spacing w:val="-2"/>
          <w:sz w:val="23"/>
        </w:rPr>
        <w:t>о</w:t>
      </w:r>
      <w:r>
        <w:rPr>
          <w:b/>
          <w:color w:val="0E1115"/>
          <w:spacing w:val="-2"/>
          <w:sz w:val="24"/>
        </w:rPr>
        <w:t>в</w:t>
      </w:r>
      <w:r>
        <w:rPr>
          <w:b/>
          <w:color w:val="0E1115"/>
          <w:spacing w:val="-2"/>
          <w:sz w:val="23"/>
        </w:rPr>
        <w:t>оре</w:t>
      </w:r>
      <w:r>
        <w:rPr>
          <w:b/>
          <w:color w:val="0E1115"/>
          <w:spacing w:val="-2"/>
          <w:sz w:val="24"/>
        </w:rPr>
        <w:t>нн</w:t>
      </w:r>
      <w:r>
        <w:rPr>
          <w:b/>
          <w:color w:val="0E1115"/>
          <w:spacing w:val="-2"/>
          <w:sz w:val="23"/>
        </w:rPr>
        <w:t>ос</w:t>
      </w:r>
      <w:r>
        <w:rPr>
          <w:b/>
          <w:color w:val="0E1115"/>
          <w:spacing w:val="-2"/>
          <w:sz w:val="24"/>
        </w:rPr>
        <w:t>тям</w:t>
      </w:r>
    </w:p>
    <w:p>
      <w:pPr>
        <w:pStyle w:val="BodyText"/>
        <w:spacing w:before="93"/>
        <w:rPr>
          <w:b/>
        </w:rPr>
      </w:pPr>
    </w:p>
    <w:p>
      <w:pPr>
        <w:pStyle w:val="ListParagraph"/>
        <w:numPr>
          <w:ilvl w:val="1"/>
          <w:numId w:val="9"/>
        </w:numPr>
        <w:tabs>
          <w:tab w:pos="575" w:val="left" w:leader="none"/>
        </w:tabs>
        <w:spacing w:line="345" w:lineRule="auto" w:before="0" w:after="0"/>
        <w:ind w:left="575" w:right="543" w:hanging="255"/>
        <w:jc w:val="left"/>
        <w:rPr>
          <w:rFonts w:ascii="Tahoma" w:hAnsi="Tahoma"/>
          <w:sz w:val="24"/>
        </w:rPr>
      </w:pPr>
      <w:r>
        <w:rPr>
          <w:color w:val="0E1115"/>
          <w:sz w:val="24"/>
        </w:rPr>
        <w:t>Преобладание неформальных отношений </w:t>
      </w:r>
      <w:r>
        <w:rPr>
          <w:rFonts w:ascii="Tahoma" w:hAnsi="Tahoma"/>
          <w:color w:val="0E1115"/>
          <w:sz w:val="24"/>
        </w:rPr>
        <w:t>(«</w:t>
      </w:r>
      <w:r>
        <w:rPr>
          <w:color w:val="0E1115"/>
          <w:sz w:val="24"/>
        </w:rPr>
        <w:t>понятий</w:t>
      </w:r>
      <w:r>
        <w:rPr>
          <w:rFonts w:ascii="Tahoma" w:hAnsi="Tahoma"/>
          <w:color w:val="0E1115"/>
          <w:sz w:val="24"/>
        </w:rPr>
        <w:t>», «</w:t>
      </w:r>
      <w:r>
        <w:rPr>
          <w:color w:val="0E1115"/>
          <w:sz w:val="24"/>
        </w:rPr>
        <w:t>блата</w:t>
      </w:r>
      <w:r>
        <w:rPr>
          <w:rFonts w:ascii="Tahoma" w:hAnsi="Tahoma"/>
          <w:color w:val="0E1115"/>
          <w:sz w:val="24"/>
        </w:rPr>
        <w:t>») </w:t>
      </w:r>
      <w:r>
        <w:rPr>
          <w:color w:val="0E1115"/>
          <w:sz w:val="24"/>
        </w:rPr>
        <w:t>над формальными правилами и договорами</w:t>
      </w:r>
      <w:r>
        <w:rPr>
          <w:rFonts w:ascii="Tahoma" w:hAnsi="Tahoma"/>
          <w:color w:val="0E1115"/>
          <w:sz w:val="24"/>
        </w:rPr>
        <w:t>. </w:t>
      </w:r>
      <w:r>
        <w:rPr>
          <w:color w:val="0E1115"/>
          <w:sz w:val="24"/>
        </w:rPr>
        <w:t>Для сложных</w:t>
      </w:r>
      <w:r>
        <w:rPr>
          <w:rFonts w:ascii="Tahoma" w:hAnsi="Tahoma"/>
          <w:color w:val="0E1115"/>
          <w:sz w:val="24"/>
        </w:rPr>
        <w:t>, </w:t>
      </w:r>
      <w:r>
        <w:rPr>
          <w:color w:val="0E1115"/>
          <w:sz w:val="24"/>
        </w:rPr>
        <w:t>масштабируемых гильдий нужна четкая</w:t>
      </w:r>
      <w:r>
        <w:rPr>
          <w:rFonts w:ascii="Tahoma" w:hAnsi="Tahoma"/>
          <w:color w:val="0E1115"/>
          <w:sz w:val="24"/>
        </w:rPr>
        <w:t>, </w:t>
      </w:r>
      <w:r>
        <w:rPr>
          <w:color w:val="0E1115"/>
          <w:sz w:val="24"/>
        </w:rPr>
        <w:t>прозрачная и уважаемая всеми система правил</w:t>
      </w:r>
      <w:r>
        <w:rPr>
          <w:rFonts w:ascii="Tahoma" w:hAnsi="Tahoma"/>
          <w:color w:val="0E1115"/>
          <w:sz w:val="24"/>
        </w:rPr>
        <w:t>, </w:t>
      </w:r>
      <w:r>
        <w:rPr>
          <w:color w:val="0E1115"/>
          <w:sz w:val="24"/>
        </w:rPr>
        <w:t>а не гибкость </w:t>
      </w:r>
      <w:r>
        <w:rPr>
          <w:rFonts w:ascii="Tahoma" w:hAnsi="Tahoma"/>
          <w:color w:val="0E1115"/>
          <w:sz w:val="24"/>
        </w:rPr>
        <w:t>«</w:t>
      </w:r>
      <w:r>
        <w:rPr>
          <w:color w:val="0E1115"/>
          <w:sz w:val="24"/>
        </w:rPr>
        <w:t>договоримся на месте</w:t>
      </w:r>
      <w:r>
        <w:rPr>
          <w:rFonts w:ascii="Tahoma" w:hAnsi="Tahoma"/>
          <w:color w:val="0E1115"/>
          <w:sz w:val="24"/>
        </w:rPr>
        <w:t>».</w:t>
      </w:r>
    </w:p>
    <w:p>
      <w:pPr>
        <w:pStyle w:val="BodyText"/>
        <w:spacing w:before="166"/>
        <w:rPr>
          <w:rFonts w:ascii="Tahoma"/>
        </w:rPr>
      </w:pPr>
    </w:p>
    <w:p>
      <w:pPr>
        <w:spacing w:before="1"/>
        <w:ind w:left="305" w:right="0" w:firstLine="0"/>
        <w:jc w:val="left"/>
        <w:rPr>
          <w:b/>
          <w:sz w:val="30"/>
        </w:rPr>
      </w:pPr>
      <w:r>
        <w:rPr>
          <w:b/>
          <w:color w:val="0E1115"/>
          <w:spacing w:val="-6"/>
          <w:sz w:val="29"/>
        </w:rPr>
        <w:t>Во</w:t>
      </w:r>
      <w:r>
        <w:rPr>
          <w:b/>
          <w:color w:val="0E1115"/>
          <w:spacing w:val="-6"/>
          <w:sz w:val="30"/>
        </w:rPr>
        <w:t>зм</w:t>
      </w:r>
      <w:r>
        <w:rPr>
          <w:b/>
          <w:color w:val="0E1115"/>
          <w:spacing w:val="-6"/>
          <w:sz w:val="29"/>
        </w:rPr>
        <w:t>о</w:t>
      </w:r>
      <w:r>
        <w:rPr>
          <w:b/>
          <w:color w:val="0E1115"/>
          <w:spacing w:val="-6"/>
          <w:sz w:val="30"/>
        </w:rPr>
        <w:t>жны</w:t>
      </w:r>
      <w:r>
        <w:rPr>
          <w:b/>
          <w:color w:val="0E1115"/>
          <w:spacing w:val="-6"/>
          <w:sz w:val="29"/>
        </w:rPr>
        <w:t>й</w:t>
      </w:r>
      <w:r>
        <w:rPr>
          <w:b/>
          <w:color w:val="0E1115"/>
          <w:spacing w:val="-10"/>
          <w:sz w:val="29"/>
        </w:rPr>
        <w:t> </w:t>
      </w:r>
      <w:r>
        <w:rPr>
          <w:rFonts w:ascii="Tahoma" w:hAnsi="Tahoma"/>
          <w:b/>
          <w:color w:val="0E1115"/>
          <w:spacing w:val="-6"/>
          <w:sz w:val="30"/>
        </w:rPr>
        <w:t>«</w:t>
      </w:r>
      <w:r>
        <w:rPr>
          <w:b/>
          <w:color w:val="0E1115"/>
          <w:spacing w:val="-6"/>
          <w:sz w:val="29"/>
        </w:rPr>
        <w:t>Пус</w:t>
      </w:r>
      <w:r>
        <w:rPr>
          <w:b/>
          <w:color w:val="0E1115"/>
          <w:spacing w:val="-6"/>
          <w:sz w:val="30"/>
        </w:rPr>
        <w:t>к</w:t>
      </w:r>
      <w:r>
        <w:rPr>
          <w:b/>
          <w:color w:val="0E1115"/>
          <w:spacing w:val="-6"/>
          <w:sz w:val="29"/>
        </w:rPr>
        <w:t>о</w:t>
      </w:r>
      <w:r>
        <w:rPr>
          <w:b/>
          <w:color w:val="0E1115"/>
          <w:spacing w:val="-6"/>
          <w:sz w:val="30"/>
        </w:rPr>
        <w:t>в</w:t>
      </w:r>
      <w:r>
        <w:rPr>
          <w:b/>
          <w:color w:val="0E1115"/>
          <w:spacing w:val="-6"/>
          <w:sz w:val="29"/>
        </w:rPr>
        <w:t>ой</w:t>
      </w:r>
      <w:r>
        <w:rPr>
          <w:b/>
          <w:color w:val="0E1115"/>
          <w:spacing w:val="-9"/>
          <w:sz w:val="29"/>
        </w:rPr>
        <w:t> </w:t>
      </w:r>
      <w:r>
        <w:rPr>
          <w:b/>
          <w:color w:val="0E1115"/>
          <w:spacing w:val="-6"/>
          <w:sz w:val="30"/>
        </w:rPr>
        <w:t>м</w:t>
      </w:r>
      <w:r>
        <w:rPr>
          <w:b/>
          <w:color w:val="0E1115"/>
          <w:spacing w:val="-6"/>
          <w:sz w:val="29"/>
        </w:rPr>
        <w:t>еха</w:t>
      </w:r>
      <w:r>
        <w:rPr>
          <w:b/>
          <w:color w:val="0E1115"/>
          <w:spacing w:val="-6"/>
          <w:sz w:val="30"/>
        </w:rPr>
        <w:t>низм</w:t>
      </w:r>
      <w:r>
        <w:rPr>
          <w:rFonts w:ascii="Tahoma" w:hAnsi="Tahoma"/>
          <w:b/>
          <w:color w:val="0E1115"/>
          <w:spacing w:val="-6"/>
          <w:sz w:val="30"/>
        </w:rPr>
        <w:t>»</w:t>
      </w:r>
      <w:r>
        <w:rPr>
          <w:rFonts w:ascii="Tahoma" w:hAnsi="Tahoma"/>
          <w:b/>
          <w:color w:val="0E1115"/>
          <w:spacing w:val="-16"/>
          <w:sz w:val="30"/>
        </w:rPr>
        <w:t> </w:t>
      </w:r>
      <w:r>
        <w:rPr>
          <w:b/>
          <w:color w:val="0E1115"/>
          <w:spacing w:val="-6"/>
          <w:sz w:val="30"/>
        </w:rPr>
        <w:t>для</w:t>
      </w:r>
      <w:r>
        <w:rPr>
          <w:b/>
          <w:color w:val="0E1115"/>
          <w:spacing w:val="-12"/>
          <w:sz w:val="30"/>
        </w:rPr>
        <w:t> </w:t>
      </w:r>
      <w:r>
        <w:rPr>
          <w:b/>
          <w:color w:val="0E1115"/>
          <w:spacing w:val="-6"/>
          <w:sz w:val="29"/>
        </w:rPr>
        <w:t>с</w:t>
      </w:r>
      <w:r>
        <w:rPr>
          <w:b/>
          <w:color w:val="0E1115"/>
          <w:spacing w:val="-6"/>
          <w:sz w:val="30"/>
        </w:rPr>
        <w:t>л</w:t>
      </w:r>
      <w:r>
        <w:rPr>
          <w:b/>
          <w:color w:val="0E1115"/>
          <w:spacing w:val="-6"/>
          <w:sz w:val="29"/>
        </w:rPr>
        <w:t>а</w:t>
      </w:r>
      <w:r>
        <w:rPr>
          <w:b/>
          <w:color w:val="0E1115"/>
          <w:spacing w:val="-6"/>
          <w:sz w:val="30"/>
        </w:rPr>
        <w:t>вян</w:t>
      </w:r>
      <w:r>
        <w:rPr>
          <w:b/>
          <w:color w:val="0E1115"/>
          <w:spacing w:val="-6"/>
          <w:sz w:val="29"/>
        </w:rPr>
        <w:t>с</w:t>
      </w:r>
      <w:r>
        <w:rPr>
          <w:b/>
          <w:color w:val="0E1115"/>
          <w:spacing w:val="-6"/>
          <w:sz w:val="30"/>
        </w:rPr>
        <w:t>ки</w:t>
      </w:r>
      <w:r>
        <w:rPr>
          <w:b/>
          <w:color w:val="0E1115"/>
          <w:spacing w:val="-6"/>
          <w:sz w:val="29"/>
        </w:rPr>
        <w:t>х</w:t>
      </w:r>
      <w:r>
        <w:rPr>
          <w:b/>
          <w:color w:val="0E1115"/>
          <w:spacing w:val="-9"/>
          <w:sz w:val="29"/>
        </w:rPr>
        <w:t> </w:t>
      </w:r>
      <w:r>
        <w:rPr>
          <w:b/>
          <w:color w:val="0E1115"/>
          <w:spacing w:val="-6"/>
          <w:sz w:val="30"/>
        </w:rPr>
        <w:t>н</w:t>
      </w:r>
      <w:r>
        <w:rPr>
          <w:b/>
          <w:color w:val="0E1115"/>
          <w:spacing w:val="-6"/>
          <w:sz w:val="29"/>
        </w:rPr>
        <w:t>аро</w:t>
      </w:r>
      <w:r>
        <w:rPr>
          <w:b/>
          <w:color w:val="0E1115"/>
          <w:spacing w:val="-6"/>
          <w:sz w:val="30"/>
        </w:rPr>
        <w:t>д</w:t>
      </w:r>
      <w:r>
        <w:rPr>
          <w:b/>
          <w:color w:val="0E1115"/>
          <w:spacing w:val="-6"/>
          <w:sz w:val="29"/>
        </w:rPr>
        <w:t>о</w:t>
      </w:r>
      <w:r>
        <w:rPr>
          <w:b/>
          <w:color w:val="0E1115"/>
          <w:spacing w:val="-6"/>
          <w:sz w:val="30"/>
        </w:rPr>
        <w:t>в</w:t>
      </w:r>
    </w:p>
    <w:p>
      <w:pPr>
        <w:spacing w:after="0"/>
        <w:jc w:val="left"/>
        <w:rPr>
          <w:b/>
          <w:sz w:val="30"/>
        </w:rPr>
        <w:sectPr>
          <w:pgSz w:w="11900" w:h="16840"/>
          <w:pgMar w:top="0" w:bottom="280" w:left="850" w:right="1133"/>
        </w:sectPr>
      </w:pPr>
    </w:p>
    <w:p>
      <w:pPr>
        <w:spacing w:line="345" w:lineRule="auto" w:before="41"/>
        <w:ind w:left="305" w:right="0" w:firstLine="0"/>
        <w:jc w:val="left"/>
        <w:rPr>
          <w:rFonts w:ascii="Tahoma" w:hAnsi="Tahoma"/>
          <w:b/>
          <w:sz w:val="24"/>
        </w:rPr>
      </w:pPr>
      <w:r>
        <w:rPr>
          <w:color w:val="0E1115"/>
          <w:sz w:val="24"/>
        </w:rPr>
        <w:t>Потенциал огромен</w:t>
      </w:r>
      <w:r>
        <w:rPr>
          <w:rFonts w:ascii="Tahoma" w:hAnsi="Tahoma"/>
          <w:color w:val="0E1115"/>
          <w:sz w:val="24"/>
        </w:rPr>
        <w:t>, </w:t>
      </w:r>
      <w:r>
        <w:rPr>
          <w:color w:val="0E1115"/>
          <w:sz w:val="24"/>
        </w:rPr>
        <w:t>но лежит не в плоскости возрождения архаики</w:t>
      </w:r>
      <w:r>
        <w:rPr>
          <w:rFonts w:ascii="Tahoma" w:hAnsi="Tahoma"/>
          <w:color w:val="0E1115"/>
          <w:sz w:val="24"/>
        </w:rPr>
        <w:t>, </w:t>
      </w:r>
      <w:r>
        <w:rPr>
          <w:color w:val="0E1115"/>
          <w:sz w:val="24"/>
        </w:rPr>
        <w:t>а в </w:t>
      </w:r>
      <w:r>
        <w:rPr>
          <w:b/>
          <w:color w:val="0E1115"/>
          <w:sz w:val="23"/>
        </w:rPr>
        <w:t>с</w:t>
      </w:r>
      <w:r>
        <w:rPr>
          <w:b/>
          <w:color w:val="0E1115"/>
          <w:sz w:val="24"/>
        </w:rPr>
        <w:t>инт</w:t>
      </w:r>
      <w:r>
        <w:rPr>
          <w:b/>
          <w:color w:val="0E1115"/>
          <w:sz w:val="23"/>
        </w:rPr>
        <w:t>е</w:t>
      </w:r>
      <w:r>
        <w:rPr>
          <w:b/>
          <w:color w:val="0E1115"/>
          <w:sz w:val="24"/>
        </w:rPr>
        <w:t>з</w:t>
      </w:r>
      <w:r>
        <w:rPr>
          <w:b/>
          <w:color w:val="0E1115"/>
          <w:sz w:val="23"/>
        </w:rPr>
        <w:t>е </w:t>
      </w:r>
      <w:r>
        <w:rPr>
          <w:b/>
          <w:color w:val="0E1115"/>
          <w:spacing w:val="-4"/>
          <w:sz w:val="24"/>
        </w:rPr>
        <w:t>т</w:t>
      </w:r>
      <w:r>
        <w:rPr>
          <w:b/>
          <w:color w:val="0E1115"/>
          <w:spacing w:val="-4"/>
          <w:sz w:val="23"/>
        </w:rPr>
        <w:t>ра</w:t>
      </w:r>
      <w:r>
        <w:rPr>
          <w:b/>
          <w:color w:val="0E1115"/>
          <w:spacing w:val="-4"/>
          <w:sz w:val="24"/>
        </w:rPr>
        <w:t>дици</w:t>
      </w:r>
      <w:r>
        <w:rPr>
          <w:b/>
          <w:color w:val="0E1115"/>
          <w:spacing w:val="-4"/>
          <w:sz w:val="23"/>
        </w:rPr>
        <w:t>о</w:t>
      </w:r>
      <w:r>
        <w:rPr>
          <w:b/>
          <w:color w:val="0E1115"/>
          <w:spacing w:val="-4"/>
          <w:sz w:val="24"/>
        </w:rPr>
        <w:t>нны</w:t>
      </w:r>
      <w:r>
        <w:rPr>
          <w:b/>
          <w:color w:val="0E1115"/>
          <w:spacing w:val="-4"/>
          <w:sz w:val="23"/>
        </w:rPr>
        <w:t>х</w:t>
      </w:r>
      <w:r>
        <w:rPr>
          <w:b/>
          <w:color w:val="0E1115"/>
          <w:spacing w:val="-9"/>
          <w:sz w:val="23"/>
        </w:rPr>
        <w:t> </w:t>
      </w:r>
      <w:r>
        <w:rPr>
          <w:b/>
          <w:color w:val="0E1115"/>
          <w:spacing w:val="-4"/>
          <w:sz w:val="24"/>
        </w:rPr>
        <w:t>ц</w:t>
      </w:r>
      <w:r>
        <w:rPr>
          <w:b/>
          <w:color w:val="0E1115"/>
          <w:spacing w:val="-4"/>
          <w:sz w:val="23"/>
        </w:rPr>
        <w:t>е</w:t>
      </w:r>
      <w:r>
        <w:rPr>
          <w:b/>
          <w:color w:val="0E1115"/>
          <w:spacing w:val="-4"/>
          <w:sz w:val="24"/>
        </w:rPr>
        <w:t>нн</w:t>
      </w:r>
      <w:r>
        <w:rPr>
          <w:b/>
          <w:color w:val="0E1115"/>
          <w:spacing w:val="-4"/>
          <w:sz w:val="23"/>
        </w:rPr>
        <w:t>ос</w:t>
      </w:r>
      <w:r>
        <w:rPr>
          <w:b/>
          <w:color w:val="0E1115"/>
          <w:spacing w:val="-4"/>
          <w:sz w:val="24"/>
        </w:rPr>
        <w:t>т</w:t>
      </w:r>
      <w:r>
        <w:rPr>
          <w:b/>
          <w:color w:val="0E1115"/>
          <w:spacing w:val="-4"/>
          <w:sz w:val="23"/>
        </w:rPr>
        <w:t>ей</w:t>
      </w:r>
      <w:r>
        <w:rPr>
          <w:b/>
          <w:color w:val="0E1115"/>
          <w:spacing w:val="-9"/>
          <w:sz w:val="23"/>
        </w:rPr>
        <w:t> </w:t>
      </w:r>
      <w:r>
        <w:rPr>
          <w:b/>
          <w:color w:val="0E1115"/>
          <w:spacing w:val="-4"/>
          <w:sz w:val="23"/>
        </w:rPr>
        <w:t>с</w:t>
      </w:r>
      <w:r>
        <w:rPr>
          <w:b/>
          <w:color w:val="0E1115"/>
          <w:spacing w:val="-9"/>
          <w:sz w:val="23"/>
        </w:rPr>
        <w:t> </w:t>
      </w:r>
      <w:r>
        <w:rPr>
          <w:b/>
          <w:color w:val="0E1115"/>
          <w:spacing w:val="-4"/>
          <w:sz w:val="23"/>
        </w:rPr>
        <w:t>со</w:t>
      </w:r>
      <w:r>
        <w:rPr>
          <w:b/>
          <w:color w:val="0E1115"/>
          <w:spacing w:val="-4"/>
          <w:sz w:val="24"/>
        </w:rPr>
        <w:t>в</w:t>
      </w:r>
      <w:r>
        <w:rPr>
          <w:b/>
          <w:color w:val="0E1115"/>
          <w:spacing w:val="-4"/>
          <w:sz w:val="23"/>
        </w:rPr>
        <w:t>ре</w:t>
      </w:r>
      <w:r>
        <w:rPr>
          <w:b/>
          <w:color w:val="0E1115"/>
          <w:spacing w:val="-4"/>
          <w:sz w:val="24"/>
        </w:rPr>
        <w:t>м</w:t>
      </w:r>
      <w:r>
        <w:rPr>
          <w:b/>
          <w:color w:val="0E1115"/>
          <w:spacing w:val="-4"/>
          <w:sz w:val="23"/>
        </w:rPr>
        <w:t>е</w:t>
      </w:r>
      <w:r>
        <w:rPr>
          <w:b/>
          <w:color w:val="0E1115"/>
          <w:spacing w:val="-4"/>
          <w:sz w:val="24"/>
        </w:rPr>
        <w:t>нными</w:t>
      </w:r>
      <w:r>
        <w:rPr>
          <w:b/>
          <w:color w:val="0E1115"/>
          <w:spacing w:val="-12"/>
          <w:sz w:val="24"/>
        </w:rPr>
        <w:t> </w:t>
      </w:r>
      <w:r>
        <w:rPr>
          <w:b/>
          <w:color w:val="0E1115"/>
          <w:spacing w:val="-4"/>
          <w:sz w:val="24"/>
        </w:rPr>
        <w:t>т</w:t>
      </w:r>
      <w:r>
        <w:rPr>
          <w:b/>
          <w:color w:val="0E1115"/>
          <w:spacing w:val="-4"/>
          <w:sz w:val="23"/>
        </w:rPr>
        <w:t>ех</w:t>
      </w:r>
      <w:r>
        <w:rPr>
          <w:b/>
          <w:color w:val="0E1115"/>
          <w:spacing w:val="-4"/>
          <w:sz w:val="24"/>
        </w:rPr>
        <w:t>н</w:t>
      </w:r>
      <w:r>
        <w:rPr>
          <w:b/>
          <w:color w:val="0E1115"/>
          <w:spacing w:val="-4"/>
          <w:sz w:val="23"/>
        </w:rPr>
        <w:t>о</w:t>
      </w:r>
      <w:r>
        <w:rPr>
          <w:b/>
          <w:color w:val="0E1115"/>
          <w:spacing w:val="-4"/>
          <w:sz w:val="24"/>
        </w:rPr>
        <w:t>л</w:t>
      </w:r>
      <w:r>
        <w:rPr>
          <w:b/>
          <w:color w:val="0E1115"/>
          <w:spacing w:val="-4"/>
          <w:sz w:val="23"/>
        </w:rPr>
        <w:t>о</w:t>
      </w:r>
      <w:r>
        <w:rPr>
          <w:b/>
          <w:color w:val="0E1115"/>
          <w:spacing w:val="-4"/>
          <w:sz w:val="24"/>
        </w:rPr>
        <w:t>гиями</w:t>
      </w:r>
      <w:r>
        <w:rPr>
          <w:b/>
          <w:color w:val="0E1115"/>
          <w:spacing w:val="-12"/>
          <w:sz w:val="24"/>
        </w:rPr>
        <w:t> </w:t>
      </w:r>
      <w:r>
        <w:rPr>
          <w:b/>
          <w:color w:val="0E1115"/>
          <w:spacing w:val="-4"/>
          <w:sz w:val="24"/>
        </w:rPr>
        <w:t>и</w:t>
      </w:r>
      <w:r>
        <w:rPr>
          <w:b/>
          <w:color w:val="0E1115"/>
          <w:spacing w:val="-12"/>
          <w:sz w:val="24"/>
        </w:rPr>
        <w:t> </w:t>
      </w:r>
      <w:r>
        <w:rPr>
          <w:b/>
          <w:color w:val="0E1115"/>
          <w:spacing w:val="-4"/>
          <w:sz w:val="24"/>
        </w:rPr>
        <w:t>н</w:t>
      </w:r>
      <w:r>
        <w:rPr>
          <w:b/>
          <w:color w:val="0E1115"/>
          <w:spacing w:val="-4"/>
          <w:sz w:val="23"/>
        </w:rPr>
        <w:t>о</w:t>
      </w:r>
      <w:r>
        <w:rPr>
          <w:b/>
          <w:color w:val="0E1115"/>
          <w:spacing w:val="-4"/>
          <w:sz w:val="24"/>
        </w:rPr>
        <w:t>выми</w:t>
      </w:r>
      <w:r>
        <w:rPr>
          <w:b/>
          <w:color w:val="0E1115"/>
          <w:spacing w:val="-12"/>
          <w:sz w:val="24"/>
        </w:rPr>
        <w:t> </w:t>
      </w:r>
      <w:r>
        <w:rPr>
          <w:b/>
          <w:color w:val="0E1115"/>
          <w:spacing w:val="-4"/>
          <w:sz w:val="23"/>
        </w:rPr>
        <w:t>ус</w:t>
      </w:r>
      <w:r>
        <w:rPr>
          <w:b/>
          <w:color w:val="0E1115"/>
          <w:spacing w:val="-4"/>
          <w:sz w:val="24"/>
        </w:rPr>
        <w:t>л</w:t>
      </w:r>
      <w:r>
        <w:rPr>
          <w:b/>
          <w:color w:val="0E1115"/>
          <w:spacing w:val="-4"/>
          <w:sz w:val="23"/>
        </w:rPr>
        <w:t>о</w:t>
      </w:r>
      <w:r>
        <w:rPr>
          <w:b/>
          <w:color w:val="0E1115"/>
          <w:spacing w:val="-4"/>
          <w:sz w:val="24"/>
        </w:rPr>
        <w:t>виями</w:t>
      </w:r>
      <w:r>
        <w:rPr>
          <w:rFonts w:ascii="Tahoma" w:hAnsi="Tahoma"/>
          <w:b/>
          <w:color w:val="0E1115"/>
          <w:spacing w:val="-4"/>
          <w:sz w:val="24"/>
        </w:rPr>
        <w:t>.</w:t>
      </w:r>
    </w:p>
    <w:p>
      <w:pPr>
        <w:pStyle w:val="ListParagraph"/>
        <w:numPr>
          <w:ilvl w:val="0"/>
          <w:numId w:val="10"/>
        </w:numPr>
        <w:tabs>
          <w:tab w:pos="575" w:val="left" w:leader="none"/>
        </w:tabs>
        <w:spacing w:line="345" w:lineRule="auto" w:before="244" w:after="0"/>
        <w:ind w:left="575" w:right="135" w:hanging="285"/>
        <w:jc w:val="left"/>
        <w:rPr>
          <w:rFonts w:ascii="Tahoma" w:hAnsi="Tahoma"/>
          <w:sz w:val="24"/>
        </w:rPr>
      </w:pPr>
      <w:r>
        <w:rPr>
          <w:b/>
          <w:color w:val="0E1115"/>
          <w:sz w:val="23"/>
        </w:rPr>
        <w:t>Кр</w:t>
      </w:r>
      <w:r>
        <w:rPr>
          <w:b/>
          <w:color w:val="0E1115"/>
          <w:sz w:val="24"/>
        </w:rPr>
        <w:t>изи</w:t>
      </w:r>
      <w:r>
        <w:rPr>
          <w:b/>
          <w:color w:val="0E1115"/>
          <w:sz w:val="23"/>
        </w:rPr>
        <w:t>с </w:t>
      </w:r>
      <w:r>
        <w:rPr>
          <w:b/>
          <w:color w:val="0E1115"/>
          <w:sz w:val="24"/>
        </w:rPr>
        <w:t>к</w:t>
      </w:r>
      <w:r>
        <w:rPr>
          <w:b/>
          <w:color w:val="0E1115"/>
          <w:sz w:val="23"/>
        </w:rPr>
        <w:t>а</w:t>
      </w:r>
      <w:r>
        <w:rPr>
          <w:b/>
          <w:color w:val="0E1115"/>
          <w:sz w:val="24"/>
        </w:rPr>
        <w:t>к к</w:t>
      </w:r>
      <w:r>
        <w:rPr>
          <w:b/>
          <w:color w:val="0E1115"/>
          <w:sz w:val="23"/>
        </w:rPr>
        <w:t>а</w:t>
      </w:r>
      <w:r>
        <w:rPr>
          <w:b/>
          <w:color w:val="0E1115"/>
          <w:sz w:val="24"/>
        </w:rPr>
        <w:t>т</w:t>
      </w:r>
      <w:r>
        <w:rPr>
          <w:b/>
          <w:color w:val="0E1115"/>
          <w:sz w:val="23"/>
        </w:rPr>
        <w:t>а</w:t>
      </w:r>
      <w:r>
        <w:rPr>
          <w:b/>
          <w:color w:val="0E1115"/>
          <w:sz w:val="24"/>
        </w:rPr>
        <w:t>лиз</w:t>
      </w:r>
      <w:r>
        <w:rPr>
          <w:b/>
          <w:color w:val="0E1115"/>
          <w:sz w:val="23"/>
        </w:rPr>
        <w:t>а</w:t>
      </w:r>
      <w:r>
        <w:rPr>
          <w:b/>
          <w:color w:val="0E1115"/>
          <w:sz w:val="24"/>
        </w:rPr>
        <w:t>т</w:t>
      </w:r>
      <w:r>
        <w:rPr>
          <w:b/>
          <w:color w:val="0E1115"/>
          <w:sz w:val="23"/>
        </w:rPr>
        <w:t>ор</w:t>
      </w:r>
      <w:r>
        <w:rPr>
          <w:rFonts w:ascii="Tahoma" w:hAnsi="Tahoma"/>
          <w:b/>
          <w:color w:val="0E1115"/>
          <w:sz w:val="24"/>
        </w:rPr>
        <w:t>: </w:t>
      </w:r>
      <w:r>
        <w:rPr>
          <w:color w:val="0E1115"/>
          <w:sz w:val="24"/>
        </w:rPr>
        <w:t>Как и в истории</w:t>
      </w:r>
      <w:r>
        <w:rPr>
          <w:rFonts w:ascii="Tahoma" w:hAnsi="Tahoma"/>
          <w:color w:val="0E1115"/>
          <w:sz w:val="24"/>
        </w:rPr>
        <w:t>, </w:t>
      </w:r>
      <w:r>
        <w:rPr>
          <w:color w:val="0E1115"/>
          <w:sz w:val="24"/>
        </w:rPr>
        <w:t>экономика дара может начать зарождаться </w:t>
      </w:r>
      <w:r>
        <w:rPr>
          <w:rFonts w:ascii="Tahoma" w:hAnsi="Tahoma"/>
          <w:color w:val="0E1115"/>
          <w:sz w:val="24"/>
        </w:rPr>
        <w:t>«</w:t>
      </w:r>
      <w:r>
        <w:rPr>
          <w:color w:val="0E1115"/>
          <w:sz w:val="24"/>
        </w:rPr>
        <w:t>снизу</w:t>
      </w:r>
      <w:r>
        <w:rPr>
          <w:rFonts w:ascii="Tahoma" w:hAnsi="Tahoma"/>
          <w:color w:val="0E1115"/>
          <w:sz w:val="24"/>
        </w:rPr>
        <w:t>» </w:t>
      </w:r>
      <w:r>
        <w:rPr>
          <w:color w:val="0E1115"/>
          <w:sz w:val="24"/>
        </w:rPr>
        <w:t>в периоды серьезных социально</w:t>
      </w:r>
      <w:r>
        <w:rPr>
          <w:rFonts w:ascii="Tahoma" w:hAnsi="Tahoma"/>
          <w:color w:val="0E1115"/>
          <w:sz w:val="24"/>
        </w:rPr>
        <w:t>-</w:t>
      </w:r>
      <w:r>
        <w:rPr>
          <w:color w:val="0E1115"/>
          <w:sz w:val="24"/>
        </w:rPr>
        <w:t>экономических</w:t>
      </w:r>
      <w:r>
        <w:rPr>
          <w:color w:val="0E1115"/>
          <w:spacing w:val="80"/>
          <w:sz w:val="24"/>
        </w:rPr>
        <w:t> </w:t>
      </w:r>
      <w:r>
        <w:rPr>
          <w:color w:val="0E1115"/>
          <w:sz w:val="24"/>
        </w:rPr>
        <w:t>потрясений</w:t>
      </w:r>
      <w:r>
        <w:rPr>
          <w:rFonts w:ascii="Tahoma" w:hAnsi="Tahoma"/>
          <w:color w:val="0E1115"/>
          <w:sz w:val="24"/>
        </w:rPr>
        <w:t>, </w:t>
      </w:r>
      <w:r>
        <w:rPr>
          <w:color w:val="0E1115"/>
          <w:sz w:val="24"/>
        </w:rPr>
        <w:t>когда государственные институты ослабевают</w:t>
      </w:r>
      <w:r>
        <w:rPr>
          <w:rFonts w:ascii="Tahoma" w:hAnsi="Tahoma"/>
          <w:color w:val="0E1115"/>
          <w:sz w:val="24"/>
        </w:rPr>
        <w:t>, </w:t>
      </w:r>
      <w:r>
        <w:rPr>
          <w:color w:val="0E1115"/>
          <w:sz w:val="24"/>
        </w:rPr>
        <w:t>а люди вынуждены</w:t>
      </w:r>
      <w:r>
        <w:rPr>
          <w:color w:val="0E1115"/>
          <w:spacing w:val="40"/>
          <w:sz w:val="24"/>
        </w:rPr>
        <w:t> </w:t>
      </w:r>
      <w:r>
        <w:rPr>
          <w:color w:val="0E1115"/>
          <w:sz w:val="24"/>
        </w:rPr>
        <w:t>опираться друг на друга</w:t>
      </w:r>
      <w:r>
        <w:rPr>
          <w:rFonts w:ascii="Tahoma" w:hAnsi="Tahoma"/>
          <w:color w:val="0E1115"/>
          <w:sz w:val="24"/>
        </w:rPr>
        <w:t>. </w:t>
      </w:r>
      <w:r>
        <w:rPr>
          <w:color w:val="0E1115"/>
          <w:sz w:val="24"/>
        </w:rPr>
        <w:t>Именно тогда активируется архетип </w:t>
      </w:r>
      <w:r>
        <w:rPr>
          <w:rFonts w:ascii="Tahoma" w:hAnsi="Tahoma"/>
          <w:color w:val="0E1115"/>
          <w:sz w:val="24"/>
        </w:rPr>
        <w:t>«</w:t>
      </w:r>
      <w:r>
        <w:rPr>
          <w:color w:val="0E1115"/>
          <w:sz w:val="24"/>
        </w:rPr>
        <w:t>помочи</w:t>
      </w:r>
      <w:r>
        <w:rPr>
          <w:rFonts w:ascii="Tahoma" w:hAnsi="Tahoma"/>
          <w:color w:val="0E1115"/>
          <w:sz w:val="24"/>
        </w:rPr>
        <w:t>».</w:t>
      </w:r>
    </w:p>
    <w:p>
      <w:pPr>
        <w:pStyle w:val="ListParagraph"/>
        <w:numPr>
          <w:ilvl w:val="0"/>
          <w:numId w:val="10"/>
        </w:numPr>
        <w:tabs>
          <w:tab w:pos="575" w:val="left" w:leader="none"/>
        </w:tabs>
        <w:spacing w:line="345" w:lineRule="auto" w:before="96" w:after="0"/>
        <w:ind w:left="575" w:right="330" w:hanging="285"/>
        <w:jc w:val="left"/>
        <w:rPr>
          <w:sz w:val="24"/>
        </w:rPr>
      </w:pPr>
      <w:r>
        <w:rPr>
          <w:b/>
          <w:color w:val="0E1115"/>
          <w:sz w:val="23"/>
        </w:rPr>
        <w:t>Се</w:t>
      </w:r>
      <w:r>
        <w:rPr>
          <w:b/>
          <w:color w:val="0E1115"/>
          <w:sz w:val="24"/>
        </w:rPr>
        <w:t>т</w:t>
      </w:r>
      <w:r>
        <w:rPr>
          <w:b/>
          <w:color w:val="0E1115"/>
          <w:sz w:val="23"/>
        </w:rPr>
        <w:t>е</w:t>
      </w:r>
      <w:r>
        <w:rPr>
          <w:b/>
          <w:color w:val="0E1115"/>
          <w:sz w:val="24"/>
        </w:rPr>
        <w:t>в</w:t>
      </w:r>
      <w:r>
        <w:rPr>
          <w:b/>
          <w:color w:val="0E1115"/>
          <w:sz w:val="23"/>
        </w:rPr>
        <w:t>а</w:t>
      </w:r>
      <w:r>
        <w:rPr>
          <w:b/>
          <w:color w:val="0E1115"/>
          <w:sz w:val="24"/>
        </w:rPr>
        <w:t>я</w:t>
      </w:r>
      <w:r>
        <w:rPr>
          <w:rFonts w:ascii="Tahoma" w:hAnsi="Tahoma"/>
          <w:b/>
          <w:color w:val="0E1115"/>
          <w:sz w:val="24"/>
        </w:rPr>
        <w:t>,</w:t>
      </w:r>
      <w:r>
        <w:rPr>
          <w:rFonts w:ascii="Tahoma" w:hAnsi="Tahoma"/>
          <w:b/>
          <w:color w:val="0E1115"/>
          <w:spacing w:val="-14"/>
          <w:sz w:val="24"/>
        </w:rPr>
        <w:t> </w:t>
      </w:r>
      <w:r>
        <w:rPr>
          <w:b/>
          <w:color w:val="0E1115"/>
          <w:sz w:val="23"/>
        </w:rPr>
        <w:t>а</w:t>
      </w:r>
      <w:r>
        <w:rPr>
          <w:b/>
          <w:color w:val="0E1115"/>
          <w:spacing w:val="-2"/>
          <w:sz w:val="23"/>
        </w:rPr>
        <w:t> </w:t>
      </w:r>
      <w:r>
        <w:rPr>
          <w:b/>
          <w:color w:val="0E1115"/>
          <w:sz w:val="24"/>
        </w:rPr>
        <w:t>н</w:t>
      </w:r>
      <w:r>
        <w:rPr>
          <w:b/>
          <w:color w:val="0E1115"/>
          <w:sz w:val="23"/>
        </w:rPr>
        <w:t>е</w:t>
      </w:r>
      <w:r>
        <w:rPr>
          <w:b/>
          <w:color w:val="0E1115"/>
          <w:spacing w:val="-2"/>
          <w:sz w:val="23"/>
        </w:rPr>
        <w:t> </w:t>
      </w:r>
      <w:r>
        <w:rPr>
          <w:b/>
          <w:color w:val="0E1115"/>
          <w:sz w:val="24"/>
        </w:rPr>
        <w:t>т</w:t>
      </w:r>
      <w:r>
        <w:rPr>
          <w:b/>
          <w:color w:val="0E1115"/>
          <w:sz w:val="23"/>
        </w:rPr>
        <w:t>ерр</w:t>
      </w:r>
      <w:r>
        <w:rPr>
          <w:b/>
          <w:color w:val="0E1115"/>
          <w:sz w:val="24"/>
        </w:rPr>
        <w:t>ит</w:t>
      </w:r>
      <w:r>
        <w:rPr>
          <w:b/>
          <w:color w:val="0E1115"/>
          <w:sz w:val="23"/>
        </w:rPr>
        <w:t>ор</w:t>
      </w:r>
      <w:r>
        <w:rPr>
          <w:b/>
          <w:color w:val="0E1115"/>
          <w:sz w:val="24"/>
        </w:rPr>
        <w:t>и</w:t>
      </w:r>
      <w:r>
        <w:rPr>
          <w:b/>
          <w:color w:val="0E1115"/>
          <w:sz w:val="23"/>
        </w:rPr>
        <w:t>а</w:t>
      </w:r>
      <w:r>
        <w:rPr>
          <w:b/>
          <w:color w:val="0E1115"/>
          <w:sz w:val="24"/>
        </w:rPr>
        <w:t>льн</w:t>
      </w:r>
      <w:r>
        <w:rPr>
          <w:b/>
          <w:color w:val="0E1115"/>
          <w:sz w:val="23"/>
        </w:rPr>
        <w:t>а</w:t>
      </w:r>
      <w:r>
        <w:rPr>
          <w:b/>
          <w:color w:val="0E1115"/>
          <w:sz w:val="24"/>
        </w:rPr>
        <w:t>я</w:t>
      </w:r>
      <w:r>
        <w:rPr>
          <w:b/>
          <w:color w:val="0E1115"/>
          <w:spacing w:val="-5"/>
          <w:sz w:val="24"/>
        </w:rPr>
        <w:t> </w:t>
      </w:r>
      <w:r>
        <w:rPr>
          <w:b/>
          <w:color w:val="0E1115"/>
          <w:sz w:val="23"/>
        </w:rPr>
        <w:t>о</w:t>
      </w:r>
      <w:r>
        <w:rPr>
          <w:b/>
          <w:color w:val="0E1115"/>
          <w:sz w:val="24"/>
        </w:rPr>
        <w:t>бщин</w:t>
      </w:r>
      <w:r>
        <w:rPr>
          <w:b/>
          <w:color w:val="0E1115"/>
          <w:sz w:val="23"/>
        </w:rPr>
        <w:t>а</w:t>
      </w:r>
      <w:r>
        <w:rPr>
          <w:rFonts w:ascii="Tahoma" w:hAnsi="Tahoma"/>
          <w:b/>
          <w:color w:val="0E1115"/>
          <w:sz w:val="24"/>
        </w:rPr>
        <w:t>:</w:t>
      </w:r>
      <w:r>
        <w:rPr>
          <w:rFonts w:ascii="Tahoma" w:hAnsi="Tahoma"/>
          <w:b/>
          <w:color w:val="0E1115"/>
          <w:spacing w:val="-1"/>
          <w:sz w:val="24"/>
        </w:rPr>
        <w:t> </w:t>
      </w:r>
      <w:r>
        <w:rPr>
          <w:color w:val="0E1115"/>
          <w:sz w:val="24"/>
        </w:rPr>
        <w:t>Ключ </w:t>
      </w:r>
      <w:r>
        <w:rPr>
          <w:rFonts w:ascii="Tahoma" w:hAnsi="Tahoma"/>
          <w:color w:val="0E1115"/>
          <w:sz w:val="24"/>
        </w:rPr>
        <w:t>—</w:t>
      </w:r>
      <w:r>
        <w:rPr>
          <w:rFonts w:ascii="Tahoma" w:hAnsi="Tahoma"/>
          <w:color w:val="0E1115"/>
          <w:spacing w:val="-6"/>
          <w:sz w:val="24"/>
        </w:rPr>
        <w:t> </w:t>
      </w:r>
      <w:r>
        <w:rPr>
          <w:color w:val="0E1115"/>
          <w:sz w:val="24"/>
        </w:rPr>
        <w:t>в создании </w:t>
      </w:r>
      <w:r>
        <w:rPr>
          <w:b/>
          <w:color w:val="0E1115"/>
          <w:sz w:val="24"/>
        </w:rPr>
        <w:t>гильди</w:t>
      </w:r>
      <w:r>
        <w:rPr>
          <w:b/>
          <w:color w:val="0E1115"/>
          <w:sz w:val="23"/>
        </w:rPr>
        <w:t>й</w:t>
      </w:r>
      <w:r>
        <w:rPr>
          <w:b/>
          <w:color w:val="0E1115"/>
          <w:spacing w:val="-2"/>
          <w:sz w:val="23"/>
        </w:rPr>
        <w:t> </w:t>
      </w:r>
      <w:r>
        <w:rPr>
          <w:b/>
          <w:color w:val="0E1115"/>
          <w:sz w:val="24"/>
        </w:rPr>
        <w:t>п</w:t>
      </w:r>
      <w:r>
        <w:rPr>
          <w:b/>
          <w:color w:val="0E1115"/>
          <w:sz w:val="23"/>
        </w:rPr>
        <w:t>о </w:t>
      </w:r>
      <w:r>
        <w:rPr>
          <w:b/>
          <w:color w:val="0E1115"/>
          <w:sz w:val="24"/>
        </w:rPr>
        <w:t>инт</w:t>
      </w:r>
      <w:r>
        <w:rPr>
          <w:b/>
          <w:color w:val="0E1115"/>
          <w:sz w:val="23"/>
        </w:rPr>
        <w:t>ереса</w:t>
      </w:r>
      <w:r>
        <w:rPr>
          <w:b/>
          <w:color w:val="0E1115"/>
          <w:sz w:val="24"/>
        </w:rPr>
        <w:t>м</w:t>
      </w:r>
      <w:r>
        <w:rPr>
          <w:rFonts w:ascii="Tahoma" w:hAnsi="Tahoma"/>
          <w:b/>
          <w:color w:val="0E1115"/>
          <w:sz w:val="24"/>
        </w:rPr>
        <w:t>, </w:t>
      </w:r>
      <w:r>
        <w:rPr>
          <w:b/>
          <w:color w:val="0E1115"/>
          <w:sz w:val="23"/>
        </w:rPr>
        <w:t>а </w:t>
      </w:r>
      <w:r>
        <w:rPr>
          <w:b/>
          <w:color w:val="0E1115"/>
          <w:sz w:val="24"/>
        </w:rPr>
        <w:t>н</w:t>
      </w:r>
      <w:r>
        <w:rPr>
          <w:b/>
          <w:color w:val="0E1115"/>
          <w:sz w:val="23"/>
        </w:rPr>
        <w:t>е </w:t>
      </w:r>
      <w:r>
        <w:rPr>
          <w:b/>
          <w:color w:val="0E1115"/>
          <w:sz w:val="24"/>
        </w:rPr>
        <w:t>п</w:t>
      </w:r>
      <w:r>
        <w:rPr>
          <w:b/>
          <w:color w:val="0E1115"/>
          <w:sz w:val="23"/>
        </w:rPr>
        <w:t>о </w:t>
      </w:r>
      <w:r>
        <w:rPr>
          <w:b/>
          <w:color w:val="0E1115"/>
          <w:sz w:val="24"/>
        </w:rPr>
        <w:t>п</w:t>
      </w:r>
      <w:r>
        <w:rPr>
          <w:b/>
          <w:color w:val="0E1115"/>
          <w:sz w:val="23"/>
        </w:rPr>
        <w:t>ро</w:t>
      </w:r>
      <w:r>
        <w:rPr>
          <w:b/>
          <w:color w:val="0E1115"/>
          <w:sz w:val="24"/>
        </w:rPr>
        <w:t>пи</w:t>
      </w:r>
      <w:r>
        <w:rPr>
          <w:b/>
          <w:color w:val="0E1115"/>
          <w:sz w:val="23"/>
        </w:rPr>
        <w:t>с</w:t>
      </w:r>
      <w:r>
        <w:rPr>
          <w:b/>
          <w:color w:val="0E1115"/>
          <w:sz w:val="24"/>
        </w:rPr>
        <w:t>к</w:t>
      </w:r>
      <w:r>
        <w:rPr>
          <w:b/>
          <w:color w:val="0E1115"/>
          <w:sz w:val="23"/>
        </w:rPr>
        <w:t>е</w:t>
      </w:r>
      <w:r>
        <w:rPr>
          <w:rFonts w:ascii="Tahoma" w:hAnsi="Tahoma"/>
          <w:color w:val="0E1115"/>
          <w:sz w:val="24"/>
        </w:rPr>
        <w:t>. </w:t>
      </w:r>
      <w:r>
        <w:rPr>
          <w:color w:val="0E1115"/>
          <w:sz w:val="24"/>
        </w:rPr>
        <w:t>Интернет</w:t>
      </w:r>
      <w:r>
        <w:rPr>
          <w:rFonts w:ascii="Tahoma" w:hAnsi="Tahoma"/>
          <w:color w:val="0E1115"/>
          <w:sz w:val="24"/>
        </w:rPr>
        <w:t>-</w:t>
      </w:r>
      <w:r>
        <w:rPr>
          <w:color w:val="0E1115"/>
          <w:sz w:val="24"/>
        </w:rPr>
        <w:t>сообщества программистов</w:t>
      </w:r>
      <w:r>
        <w:rPr>
          <w:rFonts w:ascii="Tahoma" w:hAnsi="Tahoma"/>
          <w:color w:val="0E1115"/>
          <w:sz w:val="24"/>
        </w:rPr>
        <w:t>, </w:t>
      </w:r>
      <w:r>
        <w:rPr>
          <w:color w:val="0E1115"/>
          <w:sz w:val="24"/>
        </w:rPr>
        <w:t>эко</w:t>
      </w:r>
      <w:r>
        <w:rPr>
          <w:rFonts w:ascii="Tahoma" w:hAnsi="Tahoma"/>
          <w:color w:val="0E1115"/>
          <w:sz w:val="24"/>
        </w:rPr>
        <w:t>- </w:t>
      </w:r>
      <w:r>
        <w:rPr>
          <w:color w:val="0E1115"/>
          <w:sz w:val="24"/>
        </w:rPr>
        <w:t>активистов</w:t>
      </w:r>
      <w:r>
        <w:rPr>
          <w:rFonts w:ascii="Tahoma" w:hAnsi="Tahoma"/>
          <w:color w:val="0E1115"/>
          <w:sz w:val="24"/>
        </w:rPr>
        <w:t>, </w:t>
      </w:r>
      <w:r>
        <w:rPr>
          <w:color w:val="0E1115"/>
          <w:sz w:val="24"/>
        </w:rPr>
        <w:t>ремесленников</w:t>
      </w:r>
      <w:r>
        <w:rPr>
          <w:rFonts w:ascii="Tahoma" w:hAnsi="Tahoma"/>
          <w:color w:val="0E1115"/>
          <w:sz w:val="24"/>
        </w:rPr>
        <w:t>, </w:t>
      </w:r>
      <w:r>
        <w:rPr>
          <w:color w:val="0E1115"/>
          <w:sz w:val="24"/>
        </w:rPr>
        <w:t>фермеров</w:t>
      </w:r>
      <w:r>
        <w:rPr>
          <w:rFonts w:ascii="Tahoma" w:hAnsi="Tahoma"/>
          <w:color w:val="0E1115"/>
          <w:sz w:val="24"/>
        </w:rPr>
        <w:t>, </w:t>
      </w:r>
      <w:r>
        <w:rPr>
          <w:color w:val="0E1115"/>
          <w:sz w:val="24"/>
        </w:rPr>
        <w:t>объединенных общими ценностями</w:t>
      </w:r>
      <w:r>
        <w:rPr>
          <w:rFonts w:ascii="Tahoma" w:hAnsi="Tahoma"/>
          <w:color w:val="0E1115"/>
          <w:sz w:val="24"/>
        </w:rPr>
        <w:t>, </w:t>
      </w:r>
      <w:r>
        <w:rPr>
          <w:color w:val="0E1115"/>
          <w:sz w:val="24"/>
        </w:rPr>
        <w:t>а не</w:t>
      </w:r>
      <w:r>
        <w:rPr>
          <w:color w:val="0E1115"/>
          <w:spacing w:val="40"/>
          <w:sz w:val="24"/>
        </w:rPr>
        <w:t> </w:t>
      </w:r>
      <w:r>
        <w:rPr>
          <w:color w:val="0E1115"/>
          <w:sz w:val="24"/>
        </w:rPr>
        <w:t>родством</w:t>
      </w:r>
      <w:r>
        <w:rPr>
          <w:color w:val="0E1115"/>
          <w:spacing w:val="40"/>
          <w:sz w:val="24"/>
        </w:rPr>
        <w:t> </w:t>
      </w:r>
      <w:r>
        <w:rPr>
          <w:rFonts w:ascii="Tahoma" w:hAnsi="Tahoma"/>
          <w:color w:val="0E1115"/>
          <w:sz w:val="24"/>
        </w:rPr>
        <w:t>— </w:t>
      </w:r>
      <w:r>
        <w:rPr>
          <w:color w:val="0E1115"/>
          <w:sz w:val="24"/>
        </w:rPr>
        <w:t>вот</w:t>
      </w:r>
      <w:r>
        <w:rPr>
          <w:color w:val="0E1115"/>
          <w:spacing w:val="40"/>
          <w:sz w:val="24"/>
        </w:rPr>
        <w:t> </w:t>
      </w:r>
      <w:r>
        <w:rPr>
          <w:color w:val="0E1115"/>
          <w:sz w:val="24"/>
        </w:rPr>
        <w:t>современный</w:t>
      </w:r>
      <w:r>
        <w:rPr>
          <w:color w:val="0E1115"/>
          <w:spacing w:val="40"/>
          <w:sz w:val="24"/>
        </w:rPr>
        <w:t> </w:t>
      </w:r>
      <w:r>
        <w:rPr>
          <w:color w:val="0E1115"/>
          <w:sz w:val="24"/>
        </w:rPr>
        <w:t>аналог</w:t>
      </w:r>
      <w:r>
        <w:rPr>
          <w:color w:val="0E1115"/>
          <w:spacing w:val="40"/>
          <w:sz w:val="24"/>
        </w:rPr>
        <w:t> </w:t>
      </w:r>
      <w:r>
        <w:rPr>
          <w:rFonts w:ascii="Tahoma" w:hAnsi="Tahoma"/>
          <w:color w:val="0E1115"/>
          <w:sz w:val="24"/>
        </w:rPr>
        <w:t>«</w:t>
      </w:r>
      <w:r>
        <w:rPr>
          <w:color w:val="0E1115"/>
          <w:sz w:val="24"/>
        </w:rPr>
        <w:t>верви</w:t>
      </w:r>
      <w:r>
        <w:rPr>
          <w:rFonts w:ascii="Tahoma" w:hAnsi="Tahoma"/>
          <w:color w:val="0E1115"/>
          <w:sz w:val="24"/>
        </w:rPr>
        <w:t>». </w:t>
      </w:r>
      <w:r>
        <w:rPr>
          <w:color w:val="0E1115"/>
          <w:sz w:val="24"/>
        </w:rPr>
        <w:t>Это</w:t>
      </w:r>
      <w:r>
        <w:rPr>
          <w:color w:val="0E1115"/>
          <w:spacing w:val="40"/>
          <w:sz w:val="24"/>
        </w:rPr>
        <w:t> </w:t>
      </w:r>
      <w:r>
        <w:rPr>
          <w:color w:val="0E1115"/>
          <w:sz w:val="24"/>
        </w:rPr>
        <w:t>позволяет</w:t>
      </w:r>
      <w:r>
        <w:rPr>
          <w:color w:val="0E1115"/>
          <w:spacing w:val="40"/>
          <w:sz w:val="24"/>
        </w:rPr>
        <w:t> </w:t>
      </w:r>
      <w:r>
        <w:rPr>
          <w:color w:val="0E1115"/>
          <w:sz w:val="24"/>
        </w:rPr>
        <w:t>обойти</w:t>
      </w:r>
    </w:p>
    <w:p>
      <w:pPr>
        <w:pStyle w:val="BodyText"/>
        <w:spacing w:line="345" w:lineRule="auto" w:before="6"/>
        <w:ind w:left="575"/>
        <w:rPr>
          <w:rFonts w:ascii="Tahoma" w:hAnsi="Tahoma"/>
        </w:rPr>
      </w:pPr>
      <w:r>
        <w:rPr>
          <w:color w:val="0E1115"/>
        </w:rPr>
        <w:t>проблему низкого обобщенного доверия</w:t>
      </w:r>
      <w:r>
        <w:rPr>
          <w:rFonts w:ascii="Tahoma" w:hAnsi="Tahoma"/>
          <w:color w:val="0E1115"/>
        </w:rPr>
        <w:t>, </w:t>
      </w:r>
      <w:r>
        <w:rPr>
          <w:color w:val="0E1115"/>
        </w:rPr>
        <w:t>создавая его внутри конкретного</w:t>
      </w:r>
      <w:r>
        <w:rPr>
          <w:color w:val="0E1115"/>
          <w:spacing w:val="40"/>
        </w:rPr>
        <w:t> </w:t>
      </w:r>
      <w:r>
        <w:rPr>
          <w:color w:val="0E1115"/>
        </w:rPr>
        <w:t>сообщества с высокой репутационной системой</w:t>
      </w:r>
      <w:r>
        <w:rPr>
          <w:rFonts w:ascii="Tahoma" w:hAnsi="Tahoma"/>
          <w:color w:val="0E1115"/>
        </w:rPr>
        <w:t>.</w:t>
      </w:r>
    </w:p>
    <w:p>
      <w:pPr>
        <w:pStyle w:val="ListParagraph"/>
        <w:numPr>
          <w:ilvl w:val="0"/>
          <w:numId w:val="10"/>
        </w:numPr>
        <w:tabs>
          <w:tab w:pos="575" w:val="left" w:leader="none"/>
        </w:tabs>
        <w:spacing w:line="345" w:lineRule="auto" w:before="93" w:after="0"/>
        <w:ind w:left="575" w:right="294" w:hanging="285"/>
        <w:jc w:val="left"/>
        <w:rPr>
          <w:sz w:val="24"/>
        </w:rPr>
      </w:pPr>
      <w:r>
        <w:rPr>
          <w:b/>
          <w:color w:val="0E1115"/>
          <w:sz w:val="23"/>
        </w:rPr>
        <w:t>А</w:t>
      </w:r>
      <w:r>
        <w:rPr>
          <w:b/>
          <w:color w:val="0E1115"/>
          <w:sz w:val="24"/>
        </w:rPr>
        <w:t>кц</w:t>
      </w:r>
      <w:r>
        <w:rPr>
          <w:b/>
          <w:color w:val="0E1115"/>
          <w:sz w:val="23"/>
        </w:rPr>
        <w:t>е</w:t>
      </w:r>
      <w:r>
        <w:rPr>
          <w:b/>
          <w:color w:val="0E1115"/>
          <w:sz w:val="24"/>
        </w:rPr>
        <w:t>нт н</w:t>
      </w:r>
      <w:r>
        <w:rPr>
          <w:b/>
          <w:color w:val="0E1115"/>
          <w:sz w:val="23"/>
        </w:rPr>
        <w:t>а </w:t>
      </w:r>
      <w:r>
        <w:rPr>
          <w:rFonts w:ascii="Tahoma" w:hAnsi="Tahoma"/>
          <w:b/>
          <w:color w:val="0E1115"/>
          <w:sz w:val="24"/>
        </w:rPr>
        <w:t>«</w:t>
      </w:r>
      <w:r>
        <w:rPr>
          <w:b/>
          <w:color w:val="0E1115"/>
          <w:sz w:val="23"/>
        </w:rPr>
        <w:t>Мас</w:t>
      </w:r>
      <w:r>
        <w:rPr>
          <w:b/>
          <w:color w:val="0E1115"/>
          <w:sz w:val="24"/>
        </w:rPr>
        <w:t>т</w:t>
      </w:r>
      <w:r>
        <w:rPr>
          <w:b/>
          <w:color w:val="0E1115"/>
          <w:sz w:val="23"/>
        </w:rPr>
        <w:t>ерс</w:t>
      </w:r>
      <w:r>
        <w:rPr>
          <w:b/>
          <w:color w:val="0E1115"/>
          <w:sz w:val="24"/>
        </w:rPr>
        <w:t>тв</w:t>
      </w:r>
      <w:r>
        <w:rPr>
          <w:b/>
          <w:color w:val="0E1115"/>
          <w:sz w:val="23"/>
        </w:rPr>
        <w:t>е</w:t>
      </w:r>
      <w:r>
        <w:rPr>
          <w:rFonts w:ascii="Tahoma" w:hAnsi="Tahoma"/>
          <w:b/>
          <w:color w:val="0E1115"/>
          <w:sz w:val="24"/>
        </w:rPr>
        <w:t>» </w:t>
      </w:r>
      <w:r>
        <w:rPr>
          <w:b/>
          <w:color w:val="0E1115"/>
          <w:sz w:val="24"/>
        </w:rPr>
        <w:t>и </w:t>
      </w:r>
      <w:r>
        <w:rPr>
          <w:rFonts w:ascii="Tahoma" w:hAnsi="Tahoma"/>
          <w:b/>
          <w:color w:val="0E1115"/>
          <w:sz w:val="24"/>
        </w:rPr>
        <w:t>«</w:t>
      </w:r>
      <w:r>
        <w:rPr>
          <w:b/>
          <w:color w:val="0E1115"/>
          <w:sz w:val="24"/>
        </w:rPr>
        <w:t>Этик</w:t>
      </w:r>
      <w:r>
        <w:rPr>
          <w:b/>
          <w:color w:val="0E1115"/>
          <w:sz w:val="23"/>
        </w:rPr>
        <w:t>е</w:t>
      </w:r>
      <w:r>
        <w:rPr>
          <w:rFonts w:ascii="Tahoma" w:hAnsi="Tahoma"/>
          <w:b/>
          <w:color w:val="0E1115"/>
          <w:sz w:val="24"/>
        </w:rPr>
        <w:t>»: </w:t>
      </w:r>
      <w:r>
        <w:rPr>
          <w:color w:val="0E1115"/>
          <w:sz w:val="24"/>
        </w:rPr>
        <w:t>Самый мощный брэнд гильдии в постсоветском пространстве </w:t>
      </w:r>
      <w:r>
        <w:rPr>
          <w:rFonts w:ascii="Tahoma" w:hAnsi="Tahoma"/>
          <w:color w:val="0E1115"/>
          <w:sz w:val="24"/>
        </w:rPr>
        <w:t>—</w:t>
      </w:r>
      <w:r>
        <w:rPr>
          <w:rFonts w:ascii="Tahoma" w:hAnsi="Tahoma"/>
          <w:color w:val="0E1115"/>
          <w:spacing w:val="-4"/>
          <w:sz w:val="24"/>
        </w:rPr>
        <w:t> </w:t>
      </w:r>
      <w:r>
        <w:rPr>
          <w:color w:val="0E1115"/>
          <w:sz w:val="24"/>
        </w:rPr>
        <w:t>это </w:t>
      </w:r>
      <w:r>
        <w:rPr>
          <w:b/>
          <w:color w:val="0E1115"/>
          <w:sz w:val="24"/>
        </w:rPr>
        <w:t>н</w:t>
      </w:r>
      <w:r>
        <w:rPr>
          <w:b/>
          <w:color w:val="0E1115"/>
          <w:sz w:val="23"/>
        </w:rPr>
        <w:t>е</w:t>
      </w:r>
      <w:r>
        <w:rPr>
          <w:b/>
          <w:color w:val="0E1115"/>
          <w:spacing w:val="-1"/>
          <w:sz w:val="23"/>
        </w:rPr>
        <w:t> </w:t>
      </w:r>
      <w:r>
        <w:rPr>
          <w:rFonts w:ascii="Tahoma" w:hAnsi="Tahoma"/>
          <w:b/>
          <w:color w:val="0E1115"/>
          <w:sz w:val="24"/>
        </w:rPr>
        <w:t>«</w:t>
      </w:r>
      <w:r>
        <w:rPr>
          <w:b/>
          <w:color w:val="0E1115"/>
          <w:sz w:val="24"/>
        </w:rPr>
        <w:t>к</w:t>
      </w:r>
      <w:r>
        <w:rPr>
          <w:b/>
          <w:color w:val="0E1115"/>
          <w:sz w:val="23"/>
        </w:rPr>
        <w:t>о</w:t>
      </w:r>
      <w:r>
        <w:rPr>
          <w:b/>
          <w:color w:val="0E1115"/>
          <w:sz w:val="24"/>
        </w:rPr>
        <w:t>лл</w:t>
      </w:r>
      <w:r>
        <w:rPr>
          <w:b/>
          <w:color w:val="0E1115"/>
          <w:sz w:val="23"/>
        </w:rPr>
        <w:t>е</w:t>
      </w:r>
      <w:r>
        <w:rPr>
          <w:b/>
          <w:color w:val="0E1115"/>
          <w:sz w:val="24"/>
        </w:rPr>
        <w:t>ктив</w:t>
      </w:r>
      <w:r>
        <w:rPr>
          <w:rFonts w:ascii="Tahoma" w:hAnsi="Tahoma"/>
          <w:b/>
          <w:color w:val="0E1115"/>
          <w:sz w:val="24"/>
        </w:rPr>
        <w:t>»,</w:t>
      </w:r>
      <w:r>
        <w:rPr>
          <w:rFonts w:ascii="Tahoma" w:hAnsi="Tahoma"/>
          <w:b/>
          <w:color w:val="0E1115"/>
          <w:spacing w:val="-12"/>
          <w:sz w:val="24"/>
        </w:rPr>
        <w:t> </w:t>
      </w:r>
      <w:r>
        <w:rPr>
          <w:b/>
          <w:color w:val="0E1115"/>
          <w:sz w:val="23"/>
        </w:rPr>
        <w:t>а</w:t>
      </w:r>
      <w:r>
        <w:rPr>
          <w:b/>
          <w:color w:val="0E1115"/>
          <w:spacing w:val="-1"/>
          <w:sz w:val="23"/>
        </w:rPr>
        <w:t> </w:t>
      </w:r>
      <w:r>
        <w:rPr>
          <w:rFonts w:ascii="Tahoma" w:hAnsi="Tahoma"/>
          <w:b/>
          <w:color w:val="0E1115"/>
          <w:sz w:val="24"/>
        </w:rPr>
        <w:t>«</w:t>
      </w:r>
      <w:r>
        <w:rPr>
          <w:b/>
          <w:color w:val="0E1115"/>
          <w:sz w:val="23"/>
        </w:rPr>
        <w:t>Мас</w:t>
      </w:r>
      <w:r>
        <w:rPr>
          <w:b/>
          <w:color w:val="0E1115"/>
          <w:sz w:val="24"/>
        </w:rPr>
        <w:t>т</w:t>
      </w:r>
      <w:r>
        <w:rPr>
          <w:b/>
          <w:color w:val="0E1115"/>
          <w:sz w:val="23"/>
        </w:rPr>
        <w:t>ер</w:t>
      </w:r>
      <w:r>
        <w:rPr>
          <w:rFonts w:ascii="Tahoma" w:hAnsi="Tahoma"/>
          <w:b/>
          <w:color w:val="0E1115"/>
          <w:sz w:val="24"/>
        </w:rPr>
        <w:t>»</w:t>
      </w:r>
      <w:r>
        <w:rPr>
          <w:rFonts w:ascii="Tahoma" w:hAnsi="Tahoma"/>
          <w:color w:val="0E1115"/>
          <w:sz w:val="24"/>
        </w:rPr>
        <w:t>.</w:t>
      </w:r>
      <w:r>
        <w:rPr>
          <w:rFonts w:ascii="Tahoma" w:hAnsi="Tahoma"/>
          <w:color w:val="0E1115"/>
          <w:spacing w:val="-4"/>
          <w:sz w:val="24"/>
        </w:rPr>
        <w:t> </w:t>
      </w:r>
      <w:r>
        <w:rPr>
          <w:color w:val="0E1115"/>
          <w:sz w:val="24"/>
        </w:rPr>
        <w:t>Люди устали от халтуры</w:t>
      </w:r>
      <w:r>
        <w:rPr>
          <w:rFonts w:ascii="Tahoma" w:hAnsi="Tahoma"/>
          <w:color w:val="0E1115"/>
          <w:sz w:val="24"/>
        </w:rPr>
        <w:t>. </w:t>
      </w:r>
      <w:r>
        <w:rPr>
          <w:color w:val="0E1115"/>
          <w:sz w:val="24"/>
        </w:rPr>
        <w:t>Сообщество</w:t>
      </w:r>
      <w:r>
        <w:rPr>
          <w:rFonts w:ascii="Tahoma" w:hAnsi="Tahoma"/>
          <w:color w:val="0E1115"/>
          <w:sz w:val="24"/>
        </w:rPr>
        <w:t>, </w:t>
      </w:r>
      <w:r>
        <w:rPr>
          <w:color w:val="0E1115"/>
          <w:sz w:val="24"/>
        </w:rPr>
        <w:t>которое гарантирует качество</w:t>
      </w:r>
      <w:r>
        <w:rPr>
          <w:rFonts w:ascii="Tahoma" w:hAnsi="Tahoma"/>
          <w:color w:val="0E1115"/>
          <w:sz w:val="24"/>
        </w:rPr>
        <w:t>, </w:t>
      </w:r>
      <w:r>
        <w:rPr>
          <w:color w:val="0E1115"/>
          <w:sz w:val="24"/>
        </w:rPr>
        <w:t>честность и стоящий продукт </w:t>
      </w:r>
      <w:r>
        <w:rPr>
          <w:rFonts w:ascii="Tahoma" w:hAnsi="Tahoma"/>
          <w:color w:val="0E1115"/>
          <w:sz w:val="24"/>
        </w:rPr>
        <w:t>(</w:t>
      </w:r>
      <w:r>
        <w:rPr>
          <w:color w:val="0E1115"/>
          <w:sz w:val="24"/>
        </w:rPr>
        <w:t>будь то стул</w:t>
      </w:r>
      <w:r>
        <w:rPr>
          <w:rFonts w:ascii="Tahoma" w:hAnsi="Tahoma"/>
          <w:color w:val="0E1115"/>
          <w:sz w:val="24"/>
        </w:rPr>
        <w:t>, </w:t>
      </w:r>
      <w:r>
        <w:rPr>
          <w:color w:val="0E1115"/>
          <w:sz w:val="24"/>
        </w:rPr>
        <w:t>код или хлеб</w:t>
      </w:r>
      <w:r>
        <w:rPr>
          <w:rFonts w:ascii="Tahoma" w:hAnsi="Tahoma"/>
          <w:color w:val="0E1115"/>
          <w:sz w:val="24"/>
        </w:rPr>
        <w:t>), </w:t>
      </w:r>
      <w:r>
        <w:rPr>
          <w:color w:val="0E1115"/>
          <w:sz w:val="24"/>
        </w:rPr>
        <w:t>будет иметь огромную притягательную</w:t>
      </w:r>
    </w:p>
    <w:p>
      <w:pPr>
        <w:pStyle w:val="BodyText"/>
        <w:spacing w:before="6"/>
        <w:ind w:left="575"/>
        <w:rPr>
          <w:rFonts w:ascii="Tahoma" w:hAnsi="Tahoma"/>
        </w:rPr>
      </w:pPr>
      <w:r>
        <w:rPr>
          <w:color w:val="0E1115"/>
        </w:rPr>
        <w:t>силу</w:t>
      </w:r>
      <w:r>
        <w:rPr>
          <w:rFonts w:ascii="Tahoma" w:hAnsi="Tahoma"/>
          <w:color w:val="0E1115"/>
        </w:rPr>
        <w:t>.</w:t>
      </w:r>
      <w:r>
        <w:rPr>
          <w:rFonts w:ascii="Tahoma" w:hAnsi="Tahoma"/>
          <w:color w:val="0E1115"/>
          <w:spacing w:val="-5"/>
        </w:rPr>
        <w:t> </w:t>
      </w:r>
      <w:r>
        <w:rPr>
          <w:color w:val="0E1115"/>
        </w:rPr>
        <w:t>Это</w:t>
      </w:r>
      <w:r>
        <w:rPr>
          <w:color w:val="0E1115"/>
          <w:spacing w:val="4"/>
        </w:rPr>
        <w:t> </w:t>
      </w:r>
      <w:r>
        <w:rPr>
          <w:color w:val="0E1115"/>
        </w:rPr>
        <w:t>то</w:t>
      </w:r>
      <w:r>
        <w:rPr>
          <w:rFonts w:ascii="Tahoma" w:hAnsi="Tahoma"/>
          <w:color w:val="0E1115"/>
        </w:rPr>
        <w:t>,</w:t>
      </w:r>
      <w:r>
        <w:rPr>
          <w:rFonts w:ascii="Tahoma" w:hAnsi="Tahoma"/>
          <w:color w:val="0E1115"/>
          <w:spacing w:val="-4"/>
        </w:rPr>
        <w:t> </w:t>
      </w:r>
      <w:r>
        <w:rPr>
          <w:color w:val="0E1115"/>
        </w:rPr>
        <w:t>чего</w:t>
      </w:r>
      <w:r>
        <w:rPr>
          <w:color w:val="0E1115"/>
          <w:spacing w:val="4"/>
        </w:rPr>
        <w:t> </w:t>
      </w:r>
      <w:r>
        <w:rPr>
          <w:color w:val="0E1115"/>
        </w:rPr>
        <w:t>людям</w:t>
      </w:r>
      <w:r>
        <w:rPr>
          <w:color w:val="0E1115"/>
          <w:spacing w:val="4"/>
        </w:rPr>
        <w:t> </w:t>
      </w:r>
      <w:r>
        <w:rPr>
          <w:color w:val="0E1115"/>
        </w:rPr>
        <w:t>не</w:t>
      </w:r>
      <w:r>
        <w:rPr>
          <w:color w:val="0E1115"/>
          <w:spacing w:val="4"/>
        </w:rPr>
        <w:t> </w:t>
      </w:r>
      <w:r>
        <w:rPr>
          <w:color w:val="0E1115"/>
          <w:spacing w:val="-2"/>
        </w:rPr>
        <w:t>хватает</w:t>
      </w:r>
      <w:r>
        <w:rPr>
          <w:rFonts w:ascii="Tahoma" w:hAnsi="Tahoma"/>
          <w:color w:val="0E1115"/>
          <w:spacing w:val="-2"/>
        </w:rPr>
        <w:t>.</w:t>
      </w:r>
    </w:p>
    <w:p>
      <w:pPr>
        <w:pStyle w:val="ListParagraph"/>
        <w:numPr>
          <w:ilvl w:val="0"/>
          <w:numId w:val="10"/>
        </w:numPr>
        <w:tabs>
          <w:tab w:pos="575" w:val="left" w:leader="none"/>
        </w:tabs>
        <w:spacing w:line="345" w:lineRule="auto" w:before="219" w:after="0"/>
        <w:ind w:left="575" w:right="499" w:hanging="285"/>
        <w:jc w:val="left"/>
        <w:rPr>
          <w:rFonts w:ascii="Tahoma" w:hAnsi="Tahoma"/>
          <w:sz w:val="24"/>
        </w:rPr>
      </w:pPr>
      <w:r>
        <w:rPr>
          <w:b/>
          <w:color w:val="0E1115"/>
          <w:sz w:val="23"/>
        </w:rPr>
        <w:t>Пос</w:t>
      </w:r>
      <w:r>
        <w:rPr>
          <w:b/>
          <w:color w:val="0E1115"/>
          <w:sz w:val="24"/>
        </w:rPr>
        <w:t>т</w:t>
      </w:r>
      <w:r>
        <w:rPr>
          <w:rFonts w:ascii="Tahoma" w:hAnsi="Tahoma"/>
          <w:b/>
          <w:color w:val="0E1115"/>
          <w:sz w:val="24"/>
        </w:rPr>
        <w:t>-</w:t>
      </w:r>
      <w:r>
        <w:rPr>
          <w:b/>
          <w:color w:val="0E1115"/>
          <w:sz w:val="24"/>
        </w:rPr>
        <w:t>м</w:t>
      </w:r>
      <w:r>
        <w:rPr>
          <w:b/>
          <w:color w:val="0E1115"/>
          <w:sz w:val="23"/>
        </w:rPr>
        <w:t>а</w:t>
      </w:r>
      <w:r>
        <w:rPr>
          <w:b/>
          <w:color w:val="0E1115"/>
          <w:sz w:val="24"/>
        </w:rPr>
        <w:t>т</w:t>
      </w:r>
      <w:r>
        <w:rPr>
          <w:b/>
          <w:color w:val="0E1115"/>
          <w:sz w:val="23"/>
        </w:rPr>
        <w:t>ер</w:t>
      </w:r>
      <w:r>
        <w:rPr>
          <w:b/>
          <w:color w:val="0E1115"/>
          <w:sz w:val="24"/>
        </w:rPr>
        <w:t>и</w:t>
      </w:r>
      <w:r>
        <w:rPr>
          <w:b/>
          <w:color w:val="0E1115"/>
          <w:sz w:val="23"/>
        </w:rPr>
        <w:t>а</w:t>
      </w:r>
      <w:r>
        <w:rPr>
          <w:b/>
          <w:color w:val="0E1115"/>
          <w:sz w:val="24"/>
        </w:rPr>
        <w:t>льны</w:t>
      </w:r>
      <w:r>
        <w:rPr>
          <w:b/>
          <w:color w:val="0E1115"/>
          <w:sz w:val="23"/>
        </w:rPr>
        <w:t>е</w:t>
      </w:r>
      <w:r>
        <w:rPr>
          <w:b/>
          <w:color w:val="0E1115"/>
          <w:spacing w:val="-3"/>
          <w:sz w:val="23"/>
        </w:rPr>
        <w:t> </w:t>
      </w:r>
      <w:r>
        <w:rPr>
          <w:b/>
          <w:color w:val="0E1115"/>
          <w:sz w:val="24"/>
        </w:rPr>
        <w:t>ц</w:t>
      </w:r>
      <w:r>
        <w:rPr>
          <w:b/>
          <w:color w:val="0E1115"/>
          <w:sz w:val="23"/>
        </w:rPr>
        <w:t>е</w:t>
      </w:r>
      <w:r>
        <w:rPr>
          <w:b/>
          <w:color w:val="0E1115"/>
          <w:sz w:val="24"/>
        </w:rPr>
        <w:t>нн</w:t>
      </w:r>
      <w:r>
        <w:rPr>
          <w:b/>
          <w:color w:val="0E1115"/>
          <w:sz w:val="23"/>
        </w:rPr>
        <w:t>ос</w:t>
      </w:r>
      <w:r>
        <w:rPr>
          <w:b/>
          <w:color w:val="0E1115"/>
          <w:sz w:val="24"/>
        </w:rPr>
        <w:t>ти</w:t>
      </w:r>
      <w:r>
        <w:rPr>
          <w:b/>
          <w:color w:val="0E1115"/>
          <w:spacing w:val="-6"/>
          <w:sz w:val="24"/>
        </w:rPr>
        <w:t> </w:t>
      </w:r>
      <w:r>
        <w:rPr>
          <w:b/>
          <w:color w:val="0E1115"/>
          <w:sz w:val="24"/>
        </w:rPr>
        <w:t>м</w:t>
      </w:r>
      <w:r>
        <w:rPr>
          <w:b/>
          <w:color w:val="0E1115"/>
          <w:sz w:val="23"/>
        </w:rPr>
        <w:t>о</w:t>
      </w:r>
      <w:r>
        <w:rPr>
          <w:b/>
          <w:color w:val="0E1115"/>
          <w:sz w:val="24"/>
        </w:rPr>
        <w:t>л</w:t>
      </w:r>
      <w:r>
        <w:rPr>
          <w:b/>
          <w:color w:val="0E1115"/>
          <w:sz w:val="23"/>
        </w:rPr>
        <w:t>о</w:t>
      </w:r>
      <w:r>
        <w:rPr>
          <w:b/>
          <w:color w:val="0E1115"/>
          <w:sz w:val="24"/>
        </w:rPr>
        <w:t>д</w:t>
      </w:r>
      <w:r>
        <w:rPr>
          <w:b/>
          <w:color w:val="0E1115"/>
          <w:sz w:val="23"/>
        </w:rPr>
        <w:t>о</w:t>
      </w:r>
      <w:r>
        <w:rPr>
          <w:b/>
          <w:color w:val="0E1115"/>
          <w:sz w:val="24"/>
        </w:rPr>
        <w:t>г</w:t>
      </w:r>
      <w:r>
        <w:rPr>
          <w:b/>
          <w:color w:val="0E1115"/>
          <w:sz w:val="23"/>
        </w:rPr>
        <w:t>о</w:t>
      </w:r>
      <w:r>
        <w:rPr>
          <w:b/>
          <w:color w:val="0E1115"/>
          <w:spacing w:val="-3"/>
          <w:sz w:val="23"/>
        </w:rPr>
        <w:t> </w:t>
      </w:r>
      <w:r>
        <w:rPr>
          <w:b/>
          <w:color w:val="0E1115"/>
          <w:sz w:val="24"/>
        </w:rPr>
        <w:t>п</w:t>
      </w:r>
      <w:r>
        <w:rPr>
          <w:b/>
          <w:color w:val="0E1115"/>
          <w:sz w:val="23"/>
        </w:rPr>
        <w:t>о</w:t>
      </w:r>
      <w:r>
        <w:rPr>
          <w:b/>
          <w:color w:val="0E1115"/>
          <w:sz w:val="24"/>
        </w:rPr>
        <w:t>к</w:t>
      </w:r>
      <w:r>
        <w:rPr>
          <w:b/>
          <w:color w:val="0E1115"/>
          <w:sz w:val="23"/>
        </w:rPr>
        <w:t>о</w:t>
      </w:r>
      <w:r>
        <w:rPr>
          <w:b/>
          <w:color w:val="0E1115"/>
          <w:sz w:val="24"/>
        </w:rPr>
        <w:t>л</w:t>
      </w:r>
      <w:r>
        <w:rPr>
          <w:b/>
          <w:color w:val="0E1115"/>
          <w:sz w:val="23"/>
        </w:rPr>
        <w:t>е</w:t>
      </w:r>
      <w:r>
        <w:rPr>
          <w:b/>
          <w:color w:val="0E1115"/>
          <w:sz w:val="24"/>
        </w:rPr>
        <w:t>ния</w:t>
      </w:r>
      <w:r>
        <w:rPr>
          <w:rFonts w:ascii="Tahoma" w:hAnsi="Tahoma"/>
          <w:b/>
          <w:color w:val="0E1115"/>
          <w:sz w:val="24"/>
        </w:rPr>
        <w:t>:</w:t>
      </w:r>
      <w:r>
        <w:rPr>
          <w:rFonts w:ascii="Tahoma" w:hAnsi="Tahoma"/>
          <w:b/>
          <w:color w:val="0E1115"/>
          <w:spacing w:val="-2"/>
          <w:sz w:val="24"/>
        </w:rPr>
        <w:t> </w:t>
      </w:r>
      <w:r>
        <w:rPr>
          <w:color w:val="0E1115"/>
          <w:sz w:val="24"/>
        </w:rPr>
        <w:t>У части молодежи</w:t>
      </w:r>
      <w:r>
        <w:rPr>
          <w:rFonts w:ascii="Tahoma" w:hAnsi="Tahoma"/>
          <w:color w:val="0E1115"/>
          <w:sz w:val="24"/>
        </w:rPr>
        <w:t>, </w:t>
      </w:r>
      <w:r>
        <w:rPr>
          <w:color w:val="0E1115"/>
          <w:sz w:val="24"/>
        </w:rPr>
        <w:t>выросшей в относительном достатке</w:t>
      </w:r>
      <w:r>
        <w:rPr>
          <w:rFonts w:ascii="Tahoma" w:hAnsi="Tahoma"/>
          <w:color w:val="0E1115"/>
          <w:sz w:val="24"/>
        </w:rPr>
        <w:t>, </w:t>
      </w:r>
      <w:r>
        <w:rPr>
          <w:color w:val="0E1115"/>
          <w:sz w:val="24"/>
        </w:rPr>
        <w:t>ослабевает потребительский импульс</w:t>
      </w:r>
      <w:r>
        <w:rPr>
          <w:rFonts w:ascii="Tahoma" w:hAnsi="Tahoma"/>
          <w:color w:val="0E1115"/>
          <w:sz w:val="24"/>
        </w:rPr>
        <w:t>. </w:t>
      </w:r>
      <w:r>
        <w:rPr>
          <w:color w:val="0E1115"/>
          <w:w w:val="105"/>
          <w:sz w:val="24"/>
        </w:rPr>
        <w:t>Поиск</w:t>
      </w:r>
      <w:r>
        <w:rPr>
          <w:color w:val="0E1115"/>
          <w:spacing w:val="-5"/>
          <w:w w:val="105"/>
          <w:sz w:val="24"/>
        </w:rPr>
        <w:t> </w:t>
      </w:r>
      <w:r>
        <w:rPr>
          <w:color w:val="0E1115"/>
          <w:w w:val="105"/>
          <w:sz w:val="24"/>
        </w:rPr>
        <w:t>смысла</w:t>
      </w:r>
      <w:r>
        <w:rPr>
          <w:rFonts w:ascii="Tahoma" w:hAnsi="Tahoma"/>
          <w:color w:val="0E1115"/>
          <w:w w:val="105"/>
          <w:sz w:val="24"/>
        </w:rPr>
        <w:t>,</w:t>
      </w:r>
      <w:r>
        <w:rPr>
          <w:rFonts w:ascii="Tahoma" w:hAnsi="Tahoma"/>
          <w:color w:val="0E1115"/>
          <w:spacing w:val="-14"/>
          <w:w w:val="105"/>
          <w:sz w:val="24"/>
        </w:rPr>
        <w:t> </w:t>
      </w:r>
      <w:r>
        <w:rPr>
          <w:color w:val="0E1115"/>
          <w:w w:val="105"/>
          <w:sz w:val="24"/>
        </w:rPr>
        <w:t>самореализации</w:t>
      </w:r>
      <w:r>
        <w:rPr>
          <w:rFonts w:ascii="Tahoma" w:hAnsi="Tahoma"/>
          <w:color w:val="0E1115"/>
          <w:w w:val="105"/>
          <w:sz w:val="24"/>
        </w:rPr>
        <w:t>,</w:t>
      </w:r>
      <w:r>
        <w:rPr>
          <w:rFonts w:ascii="Tahoma" w:hAnsi="Tahoma"/>
          <w:color w:val="0E1115"/>
          <w:spacing w:val="-14"/>
          <w:w w:val="105"/>
          <w:sz w:val="24"/>
        </w:rPr>
        <w:t> </w:t>
      </w:r>
      <w:r>
        <w:rPr>
          <w:rFonts w:ascii="Tahoma" w:hAnsi="Tahoma"/>
          <w:color w:val="0E1115"/>
          <w:w w:val="105"/>
          <w:sz w:val="24"/>
        </w:rPr>
        <w:t>work-life</w:t>
      </w:r>
      <w:r>
        <w:rPr>
          <w:rFonts w:ascii="Tahoma" w:hAnsi="Tahoma"/>
          <w:color w:val="0E1115"/>
          <w:spacing w:val="-14"/>
          <w:w w:val="105"/>
          <w:sz w:val="24"/>
        </w:rPr>
        <w:t> </w:t>
      </w:r>
      <w:r>
        <w:rPr>
          <w:rFonts w:ascii="Tahoma" w:hAnsi="Tahoma"/>
          <w:color w:val="0E1115"/>
          <w:w w:val="105"/>
          <w:sz w:val="24"/>
        </w:rPr>
        <w:t>balance</w:t>
      </w:r>
      <w:r>
        <w:rPr>
          <w:rFonts w:ascii="Tahoma" w:hAnsi="Tahoma"/>
          <w:color w:val="0E1115"/>
          <w:spacing w:val="-14"/>
          <w:w w:val="105"/>
          <w:sz w:val="24"/>
        </w:rPr>
        <w:t> </w:t>
      </w:r>
      <w:r>
        <w:rPr>
          <w:rFonts w:ascii="Tahoma" w:hAnsi="Tahoma"/>
          <w:color w:val="0E1115"/>
          <w:w w:val="105"/>
          <w:sz w:val="24"/>
        </w:rPr>
        <w:t>—</w:t>
      </w:r>
      <w:r>
        <w:rPr>
          <w:rFonts w:ascii="Tahoma" w:hAnsi="Tahoma"/>
          <w:color w:val="0E1115"/>
          <w:spacing w:val="-14"/>
          <w:w w:val="105"/>
          <w:sz w:val="24"/>
        </w:rPr>
        <w:t> </w:t>
      </w:r>
      <w:r>
        <w:rPr>
          <w:color w:val="0E1115"/>
          <w:w w:val="105"/>
          <w:sz w:val="24"/>
        </w:rPr>
        <w:t>это</w:t>
      </w:r>
      <w:r>
        <w:rPr>
          <w:color w:val="0E1115"/>
          <w:spacing w:val="-5"/>
          <w:w w:val="105"/>
          <w:sz w:val="24"/>
        </w:rPr>
        <w:t> </w:t>
      </w:r>
      <w:r>
        <w:rPr>
          <w:color w:val="0E1115"/>
          <w:w w:val="105"/>
          <w:sz w:val="24"/>
        </w:rPr>
        <w:t>та</w:t>
      </w:r>
      <w:r>
        <w:rPr>
          <w:color w:val="0E1115"/>
          <w:spacing w:val="-5"/>
          <w:w w:val="105"/>
          <w:sz w:val="24"/>
        </w:rPr>
        <w:t> </w:t>
      </w:r>
      <w:r>
        <w:rPr>
          <w:color w:val="0E1115"/>
          <w:w w:val="105"/>
          <w:sz w:val="24"/>
        </w:rPr>
        <w:t>самая</w:t>
      </w:r>
      <w:r>
        <w:rPr>
          <w:color w:val="0E1115"/>
          <w:spacing w:val="-5"/>
          <w:w w:val="105"/>
          <w:sz w:val="24"/>
        </w:rPr>
        <w:t> </w:t>
      </w:r>
      <w:r>
        <w:rPr>
          <w:color w:val="0E1115"/>
          <w:w w:val="105"/>
          <w:sz w:val="24"/>
        </w:rPr>
        <w:t>почва</w:t>
      </w:r>
      <w:r>
        <w:rPr>
          <w:rFonts w:ascii="Tahoma" w:hAnsi="Tahoma"/>
          <w:color w:val="0E1115"/>
          <w:w w:val="105"/>
          <w:sz w:val="24"/>
        </w:rPr>
        <w:t>,</w:t>
      </w:r>
      <w:r>
        <w:rPr>
          <w:rFonts w:ascii="Tahoma" w:hAnsi="Tahoma"/>
          <w:color w:val="0E1115"/>
          <w:spacing w:val="-14"/>
          <w:w w:val="105"/>
          <w:sz w:val="24"/>
        </w:rPr>
        <w:t> </w:t>
      </w:r>
      <w:r>
        <w:rPr>
          <w:color w:val="0E1115"/>
          <w:w w:val="105"/>
          <w:sz w:val="24"/>
        </w:rPr>
        <w:t>на которой</w:t>
      </w:r>
      <w:r>
        <w:rPr>
          <w:color w:val="0E1115"/>
          <w:spacing w:val="-4"/>
          <w:w w:val="105"/>
          <w:sz w:val="24"/>
        </w:rPr>
        <w:t> </w:t>
      </w:r>
      <w:r>
        <w:rPr>
          <w:color w:val="0E1115"/>
          <w:w w:val="105"/>
          <w:sz w:val="24"/>
        </w:rPr>
        <w:t>может</w:t>
      </w:r>
      <w:r>
        <w:rPr>
          <w:color w:val="0E1115"/>
          <w:spacing w:val="-4"/>
          <w:w w:val="105"/>
          <w:sz w:val="24"/>
        </w:rPr>
        <w:t> </w:t>
      </w:r>
      <w:r>
        <w:rPr>
          <w:color w:val="0E1115"/>
          <w:w w:val="105"/>
          <w:sz w:val="24"/>
        </w:rPr>
        <w:t>вырасти</w:t>
      </w:r>
      <w:r>
        <w:rPr>
          <w:color w:val="0E1115"/>
          <w:spacing w:val="-4"/>
          <w:w w:val="105"/>
          <w:sz w:val="24"/>
        </w:rPr>
        <w:t> </w:t>
      </w:r>
      <w:r>
        <w:rPr>
          <w:color w:val="0E1115"/>
          <w:w w:val="105"/>
          <w:sz w:val="24"/>
        </w:rPr>
        <w:t>желание</w:t>
      </w:r>
      <w:r>
        <w:rPr>
          <w:color w:val="0E1115"/>
          <w:spacing w:val="-4"/>
          <w:w w:val="105"/>
          <w:sz w:val="24"/>
        </w:rPr>
        <w:t> </w:t>
      </w:r>
      <w:r>
        <w:rPr>
          <w:color w:val="0E1115"/>
          <w:w w:val="105"/>
          <w:sz w:val="24"/>
        </w:rPr>
        <w:t>работать</w:t>
      </w:r>
      <w:r>
        <w:rPr>
          <w:color w:val="0E1115"/>
          <w:spacing w:val="-4"/>
          <w:w w:val="105"/>
          <w:sz w:val="24"/>
        </w:rPr>
        <w:t> </w:t>
      </w:r>
      <w:r>
        <w:rPr>
          <w:color w:val="0E1115"/>
          <w:w w:val="105"/>
          <w:sz w:val="24"/>
        </w:rPr>
        <w:t>в</w:t>
      </w:r>
      <w:r>
        <w:rPr>
          <w:color w:val="0E1115"/>
          <w:spacing w:val="-4"/>
          <w:w w:val="105"/>
          <w:sz w:val="24"/>
        </w:rPr>
        <w:t> </w:t>
      </w:r>
      <w:r>
        <w:rPr>
          <w:color w:val="0E1115"/>
          <w:w w:val="105"/>
          <w:sz w:val="24"/>
        </w:rPr>
        <w:t>гильдии</w:t>
      </w:r>
      <w:r>
        <w:rPr>
          <w:rFonts w:ascii="Tahoma" w:hAnsi="Tahoma"/>
          <w:color w:val="0E1115"/>
          <w:w w:val="105"/>
          <w:sz w:val="24"/>
        </w:rPr>
        <w:t>,</w:t>
      </w:r>
      <w:r>
        <w:rPr>
          <w:rFonts w:ascii="Tahoma" w:hAnsi="Tahoma"/>
          <w:color w:val="0E1115"/>
          <w:spacing w:val="-12"/>
          <w:w w:val="105"/>
          <w:sz w:val="24"/>
        </w:rPr>
        <w:t> </w:t>
      </w:r>
      <w:r>
        <w:rPr>
          <w:color w:val="0E1115"/>
          <w:w w:val="105"/>
          <w:sz w:val="24"/>
        </w:rPr>
        <w:t>а</w:t>
      </w:r>
      <w:r>
        <w:rPr>
          <w:color w:val="0E1115"/>
          <w:spacing w:val="-4"/>
          <w:w w:val="105"/>
          <w:sz w:val="24"/>
        </w:rPr>
        <w:t> </w:t>
      </w:r>
      <w:r>
        <w:rPr>
          <w:color w:val="0E1115"/>
          <w:w w:val="105"/>
          <w:sz w:val="24"/>
        </w:rPr>
        <w:t>не</w:t>
      </w:r>
      <w:r>
        <w:rPr>
          <w:color w:val="0E1115"/>
          <w:spacing w:val="-4"/>
          <w:w w:val="105"/>
          <w:sz w:val="24"/>
        </w:rPr>
        <w:t> </w:t>
      </w:r>
      <w:r>
        <w:rPr>
          <w:color w:val="0E1115"/>
          <w:w w:val="105"/>
          <w:sz w:val="24"/>
        </w:rPr>
        <w:t>в</w:t>
      </w:r>
      <w:r>
        <w:rPr>
          <w:color w:val="0E1115"/>
          <w:spacing w:val="-4"/>
          <w:w w:val="105"/>
          <w:sz w:val="24"/>
        </w:rPr>
        <w:t> </w:t>
      </w:r>
      <w:r>
        <w:rPr>
          <w:color w:val="0E1115"/>
          <w:w w:val="105"/>
          <w:sz w:val="24"/>
        </w:rPr>
        <w:t>корпорации</w:t>
      </w:r>
      <w:r>
        <w:rPr>
          <w:rFonts w:ascii="Tahoma" w:hAnsi="Tahoma"/>
          <w:color w:val="0E1115"/>
          <w:w w:val="105"/>
          <w:sz w:val="24"/>
        </w:rPr>
        <w:t>.</w:t>
      </w:r>
    </w:p>
    <w:p>
      <w:pPr>
        <w:spacing w:before="247"/>
        <w:ind w:left="305" w:right="0" w:firstLine="0"/>
        <w:jc w:val="left"/>
        <w:rPr>
          <w:rFonts w:ascii="Tahoma" w:hAnsi="Tahoma"/>
          <w:b/>
          <w:sz w:val="24"/>
        </w:rPr>
      </w:pPr>
      <w:r>
        <w:rPr>
          <w:b/>
          <w:color w:val="0E1115"/>
          <w:spacing w:val="-2"/>
          <w:sz w:val="23"/>
        </w:rPr>
        <w:t>В</w:t>
      </w:r>
      <w:r>
        <w:rPr>
          <w:b/>
          <w:color w:val="0E1115"/>
          <w:spacing w:val="-2"/>
          <w:sz w:val="24"/>
        </w:rPr>
        <w:t>ыв</w:t>
      </w:r>
      <w:r>
        <w:rPr>
          <w:b/>
          <w:color w:val="0E1115"/>
          <w:spacing w:val="-2"/>
          <w:sz w:val="23"/>
        </w:rPr>
        <w:t>о</w:t>
      </w:r>
      <w:r>
        <w:rPr>
          <w:b/>
          <w:color w:val="0E1115"/>
          <w:spacing w:val="-2"/>
          <w:sz w:val="24"/>
        </w:rPr>
        <w:t>д</w:t>
      </w:r>
      <w:r>
        <w:rPr>
          <w:rFonts w:ascii="Tahoma" w:hAnsi="Tahoma"/>
          <w:b/>
          <w:color w:val="0E1115"/>
          <w:spacing w:val="-2"/>
          <w:sz w:val="24"/>
        </w:rPr>
        <w:t>:</w:t>
      </w:r>
    </w:p>
    <w:p>
      <w:pPr>
        <w:pStyle w:val="BodyText"/>
        <w:spacing w:before="79"/>
        <w:rPr>
          <w:rFonts w:ascii="Tahoma"/>
          <w:b/>
        </w:rPr>
      </w:pPr>
    </w:p>
    <w:p>
      <w:pPr>
        <w:spacing w:line="345" w:lineRule="auto" w:before="0"/>
        <w:ind w:left="305" w:right="35" w:firstLine="0"/>
        <w:jc w:val="left"/>
        <w:rPr>
          <w:rFonts w:ascii="Tahoma" w:hAnsi="Tahoma"/>
          <w:b/>
          <w:sz w:val="24"/>
        </w:rPr>
      </w:pPr>
      <w:r>
        <w:rPr>
          <w:b/>
          <w:color w:val="0E1115"/>
          <w:spacing w:val="-4"/>
          <w:sz w:val="24"/>
        </w:rPr>
        <w:t>У</w:t>
      </w:r>
      <w:r>
        <w:rPr>
          <w:b/>
          <w:color w:val="0E1115"/>
          <w:spacing w:val="-13"/>
          <w:sz w:val="24"/>
        </w:rPr>
        <w:t> </w:t>
      </w:r>
      <w:r>
        <w:rPr>
          <w:b/>
          <w:color w:val="0E1115"/>
          <w:spacing w:val="-4"/>
          <w:sz w:val="23"/>
        </w:rPr>
        <w:t>с</w:t>
      </w:r>
      <w:r>
        <w:rPr>
          <w:b/>
          <w:color w:val="0E1115"/>
          <w:spacing w:val="-4"/>
          <w:sz w:val="24"/>
        </w:rPr>
        <w:t>л</w:t>
      </w:r>
      <w:r>
        <w:rPr>
          <w:b/>
          <w:color w:val="0E1115"/>
          <w:spacing w:val="-4"/>
          <w:sz w:val="23"/>
        </w:rPr>
        <w:t>а</w:t>
      </w:r>
      <w:r>
        <w:rPr>
          <w:b/>
          <w:color w:val="0E1115"/>
          <w:spacing w:val="-4"/>
          <w:sz w:val="24"/>
        </w:rPr>
        <w:t>вян</w:t>
      </w:r>
      <w:r>
        <w:rPr>
          <w:b/>
          <w:color w:val="0E1115"/>
          <w:spacing w:val="-4"/>
          <w:sz w:val="23"/>
        </w:rPr>
        <w:t>с</w:t>
      </w:r>
      <w:r>
        <w:rPr>
          <w:b/>
          <w:color w:val="0E1115"/>
          <w:spacing w:val="-4"/>
          <w:sz w:val="24"/>
        </w:rPr>
        <w:t>ки</w:t>
      </w:r>
      <w:r>
        <w:rPr>
          <w:b/>
          <w:color w:val="0E1115"/>
          <w:spacing w:val="-4"/>
          <w:sz w:val="23"/>
        </w:rPr>
        <w:t>х</w:t>
      </w:r>
      <w:r>
        <w:rPr>
          <w:b/>
          <w:color w:val="0E1115"/>
          <w:spacing w:val="-12"/>
          <w:sz w:val="23"/>
        </w:rPr>
        <w:t> </w:t>
      </w:r>
      <w:r>
        <w:rPr>
          <w:b/>
          <w:color w:val="0E1115"/>
          <w:spacing w:val="-4"/>
          <w:sz w:val="24"/>
        </w:rPr>
        <w:t>н</w:t>
      </w:r>
      <w:r>
        <w:rPr>
          <w:b/>
          <w:color w:val="0E1115"/>
          <w:spacing w:val="-4"/>
          <w:sz w:val="23"/>
        </w:rPr>
        <w:t>аро</w:t>
      </w:r>
      <w:r>
        <w:rPr>
          <w:b/>
          <w:color w:val="0E1115"/>
          <w:spacing w:val="-4"/>
          <w:sz w:val="24"/>
        </w:rPr>
        <w:t>д</w:t>
      </w:r>
      <w:r>
        <w:rPr>
          <w:b/>
          <w:color w:val="0E1115"/>
          <w:spacing w:val="-4"/>
          <w:sz w:val="23"/>
        </w:rPr>
        <w:t>о</w:t>
      </w:r>
      <w:r>
        <w:rPr>
          <w:b/>
          <w:color w:val="0E1115"/>
          <w:spacing w:val="-4"/>
          <w:sz w:val="24"/>
        </w:rPr>
        <w:t>в</w:t>
      </w:r>
      <w:r>
        <w:rPr>
          <w:b/>
          <w:color w:val="0E1115"/>
          <w:spacing w:val="-13"/>
          <w:sz w:val="24"/>
        </w:rPr>
        <w:t> </w:t>
      </w:r>
      <w:r>
        <w:rPr>
          <w:b/>
          <w:color w:val="0E1115"/>
          <w:spacing w:val="-4"/>
          <w:sz w:val="23"/>
        </w:rPr>
        <w:t>ес</w:t>
      </w:r>
      <w:r>
        <w:rPr>
          <w:b/>
          <w:color w:val="0E1115"/>
          <w:spacing w:val="-4"/>
          <w:sz w:val="24"/>
        </w:rPr>
        <w:t>ть</w:t>
      </w:r>
      <w:r>
        <w:rPr>
          <w:b/>
          <w:color w:val="0E1115"/>
          <w:spacing w:val="-12"/>
          <w:sz w:val="24"/>
        </w:rPr>
        <w:t> </w:t>
      </w:r>
      <w:r>
        <w:rPr>
          <w:b/>
          <w:color w:val="0E1115"/>
          <w:spacing w:val="-4"/>
          <w:sz w:val="24"/>
        </w:rPr>
        <w:t>гл</w:t>
      </w:r>
      <w:r>
        <w:rPr>
          <w:b/>
          <w:color w:val="0E1115"/>
          <w:spacing w:val="-4"/>
          <w:sz w:val="23"/>
        </w:rPr>
        <w:t>у</w:t>
      </w:r>
      <w:r>
        <w:rPr>
          <w:b/>
          <w:color w:val="0E1115"/>
          <w:spacing w:val="-4"/>
          <w:sz w:val="24"/>
        </w:rPr>
        <w:t>б</w:t>
      </w:r>
      <w:r>
        <w:rPr>
          <w:b/>
          <w:color w:val="0E1115"/>
          <w:spacing w:val="-4"/>
          <w:sz w:val="23"/>
        </w:rPr>
        <w:t>о</w:t>
      </w:r>
      <w:r>
        <w:rPr>
          <w:b/>
          <w:color w:val="0E1115"/>
          <w:spacing w:val="-4"/>
          <w:sz w:val="24"/>
        </w:rPr>
        <w:t>ки</w:t>
      </w:r>
      <w:r>
        <w:rPr>
          <w:b/>
          <w:color w:val="0E1115"/>
          <w:spacing w:val="-4"/>
          <w:sz w:val="23"/>
        </w:rPr>
        <w:t>й</w:t>
      </w:r>
      <w:r>
        <w:rPr>
          <w:rFonts w:ascii="Tahoma" w:hAnsi="Tahoma"/>
          <w:b/>
          <w:color w:val="0E1115"/>
          <w:spacing w:val="-4"/>
          <w:sz w:val="24"/>
        </w:rPr>
        <w:t>,</w:t>
      </w:r>
      <w:r>
        <w:rPr>
          <w:rFonts w:ascii="Tahoma" w:hAnsi="Tahoma"/>
          <w:b/>
          <w:color w:val="0E1115"/>
          <w:spacing w:val="-15"/>
          <w:sz w:val="24"/>
        </w:rPr>
        <w:t> </w:t>
      </w:r>
      <w:r>
        <w:rPr>
          <w:b/>
          <w:color w:val="0E1115"/>
          <w:spacing w:val="-4"/>
          <w:sz w:val="24"/>
        </w:rPr>
        <w:t>г</w:t>
      </w:r>
      <w:r>
        <w:rPr>
          <w:b/>
          <w:color w:val="0E1115"/>
          <w:spacing w:val="-4"/>
          <w:sz w:val="23"/>
        </w:rPr>
        <w:t>е</w:t>
      </w:r>
      <w:r>
        <w:rPr>
          <w:b/>
          <w:color w:val="0E1115"/>
          <w:spacing w:val="-4"/>
          <w:sz w:val="24"/>
        </w:rPr>
        <w:t>н</w:t>
      </w:r>
      <w:r>
        <w:rPr>
          <w:b/>
          <w:color w:val="0E1115"/>
          <w:spacing w:val="-4"/>
          <w:sz w:val="23"/>
        </w:rPr>
        <w:t>е</w:t>
      </w:r>
      <w:r>
        <w:rPr>
          <w:b/>
          <w:color w:val="0E1115"/>
          <w:spacing w:val="-4"/>
          <w:sz w:val="24"/>
        </w:rPr>
        <w:t>тич</w:t>
      </w:r>
      <w:r>
        <w:rPr>
          <w:b/>
          <w:color w:val="0E1115"/>
          <w:spacing w:val="-4"/>
          <w:sz w:val="23"/>
        </w:rPr>
        <w:t>ес</w:t>
      </w:r>
      <w:r>
        <w:rPr>
          <w:b/>
          <w:color w:val="0E1115"/>
          <w:spacing w:val="-4"/>
          <w:sz w:val="24"/>
        </w:rPr>
        <w:t>ки</w:t>
      </w:r>
      <w:r>
        <w:rPr>
          <w:rFonts w:ascii="Tahoma" w:hAnsi="Tahoma"/>
          <w:b/>
          <w:color w:val="0E1115"/>
          <w:spacing w:val="-4"/>
          <w:sz w:val="24"/>
        </w:rPr>
        <w:t>-</w:t>
      </w:r>
      <w:r>
        <w:rPr>
          <w:b/>
          <w:color w:val="0E1115"/>
          <w:spacing w:val="-4"/>
          <w:sz w:val="24"/>
        </w:rPr>
        <w:t>к</w:t>
      </w:r>
      <w:r>
        <w:rPr>
          <w:b/>
          <w:color w:val="0E1115"/>
          <w:spacing w:val="-4"/>
          <w:sz w:val="23"/>
        </w:rPr>
        <w:t>у</w:t>
      </w:r>
      <w:r>
        <w:rPr>
          <w:b/>
          <w:color w:val="0E1115"/>
          <w:spacing w:val="-4"/>
          <w:sz w:val="24"/>
        </w:rPr>
        <w:t>льт</w:t>
      </w:r>
      <w:r>
        <w:rPr>
          <w:b/>
          <w:color w:val="0E1115"/>
          <w:spacing w:val="-4"/>
          <w:sz w:val="23"/>
        </w:rPr>
        <w:t>ур</w:t>
      </w:r>
      <w:r>
        <w:rPr>
          <w:b/>
          <w:color w:val="0E1115"/>
          <w:spacing w:val="-4"/>
          <w:sz w:val="24"/>
        </w:rPr>
        <w:t>ны</w:t>
      </w:r>
      <w:r>
        <w:rPr>
          <w:b/>
          <w:color w:val="0E1115"/>
          <w:spacing w:val="-4"/>
          <w:sz w:val="23"/>
        </w:rPr>
        <w:t>й</w:t>
      </w:r>
      <w:r>
        <w:rPr>
          <w:b/>
          <w:color w:val="0E1115"/>
          <w:spacing w:val="-12"/>
          <w:sz w:val="23"/>
        </w:rPr>
        <w:t> </w:t>
      </w:r>
      <w:r>
        <w:rPr>
          <w:b/>
          <w:color w:val="0E1115"/>
          <w:spacing w:val="-4"/>
          <w:sz w:val="24"/>
        </w:rPr>
        <w:t>к</w:t>
      </w:r>
      <w:r>
        <w:rPr>
          <w:b/>
          <w:color w:val="0E1115"/>
          <w:spacing w:val="-4"/>
          <w:sz w:val="23"/>
        </w:rPr>
        <w:t>о</w:t>
      </w:r>
      <w:r>
        <w:rPr>
          <w:b/>
          <w:color w:val="0E1115"/>
          <w:spacing w:val="-4"/>
          <w:sz w:val="24"/>
        </w:rPr>
        <w:t>д</w:t>
      </w:r>
      <w:r>
        <w:rPr>
          <w:b/>
          <w:color w:val="0E1115"/>
          <w:spacing w:val="-13"/>
          <w:sz w:val="24"/>
        </w:rPr>
        <w:t> </w:t>
      </w:r>
      <w:r>
        <w:rPr>
          <w:b/>
          <w:color w:val="0E1115"/>
          <w:spacing w:val="-4"/>
          <w:sz w:val="24"/>
        </w:rPr>
        <w:t>для</w:t>
      </w:r>
      <w:r>
        <w:rPr>
          <w:b/>
          <w:color w:val="0E1115"/>
          <w:spacing w:val="-13"/>
          <w:sz w:val="24"/>
        </w:rPr>
        <w:t> </w:t>
      </w:r>
      <w:r>
        <w:rPr>
          <w:b/>
          <w:color w:val="0E1115"/>
          <w:spacing w:val="-4"/>
          <w:sz w:val="24"/>
        </w:rPr>
        <w:t>эк</w:t>
      </w:r>
      <w:r>
        <w:rPr>
          <w:b/>
          <w:color w:val="0E1115"/>
          <w:spacing w:val="-4"/>
          <w:sz w:val="23"/>
        </w:rPr>
        <w:t>о</w:t>
      </w:r>
      <w:r>
        <w:rPr>
          <w:b/>
          <w:color w:val="0E1115"/>
          <w:spacing w:val="-4"/>
          <w:sz w:val="24"/>
        </w:rPr>
        <w:t>н</w:t>
      </w:r>
      <w:r>
        <w:rPr>
          <w:b/>
          <w:color w:val="0E1115"/>
          <w:spacing w:val="-4"/>
          <w:sz w:val="23"/>
        </w:rPr>
        <w:t>о</w:t>
      </w:r>
      <w:r>
        <w:rPr>
          <w:b/>
          <w:color w:val="0E1115"/>
          <w:spacing w:val="-4"/>
          <w:sz w:val="24"/>
        </w:rPr>
        <w:t>мики </w:t>
      </w:r>
      <w:r>
        <w:rPr>
          <w:b/>
          <w:color w:val="0E1115"/>
          <w:sz w:val="24"/>
        </w:rPr>
        <w:t>д</w:t>
      </w:r>
      <w:r>
        <w:rPr>
          <w:b/>
          <w:color w:val="0E1115"/>
          <w:sz w:val="23"/>
        </w:rPr>
        <w:t>ара</w:t>
      </w:r>
      <w:r>
        <w:rPr>
          <w:rFonts w:ascii="Tahoma" w:hAnsi="Tahoma"/>
          <w:b/>
          <w:color w:val="0E1115"/>
          <w:sz w:val="24"/>
        </w:rPr>
        <w:t>,</w:t>
      </w:r>
      <w:r>
        <w:rPr>
          <w:rFonts w:ascii="Tahoma" w:hAnsi="Tahoma"/>
          <w:b/>
          <w:color w:val="0E1115"/>
          <w:spacing w:val="-18"/>
          <w:sz w:val="24"/>
        </w:rPr>
        <w:t> </w:t>
      </w:r>
      <w:r>
        <w:rPr>
          <w:b/>
          <w:color w:val="0E1115"/>
          <w:sz w:val="24"/>
        </w:rPr>
        <w:t>н</w:t>
      </w:r>
      <w:r>
        <w:rPr>
          <w:b/>
          <w:color w:val="0E1115"/>
          <w:sz w:val="23"/>
        </w:rPr>
        <w:t>о</w:t>
      </w:r>
      <w:r>
        <w:rPr>
          <w:b/>
          <w:color w:val="0E1115"/>
          <w:spacing w:val="-16"/>
          <w:sz w:val="23"/>
        </w:rPr>
        <w:t> </w:t>
      </w:r>
      <w:r>
        <w:rPr>
          <w:b/>
          <w:color w:val="0E1115"/>
          <w:sz w:val="23"/>
        </w:rPr>
        <w:t>о</w:t>
      </w:r>
      <w:r>
        <w:rPr>
          <w:b/>
          <w:color w:val="0E1115"/>
          <w:sz w:val="24"/>
        </w:rPr>
        <w:t>н</w:t>
      </w:r>
      <w:r>
        <w:rPr>
          <w:b/>
          <w:color w:val="0E1115"/>
          <w:spacing w:val="-17"/>
          <w:sz w:val="24"/>
        </w:rPr>
        <w:t> </w:t>
      </w:r>
      <w:r>
        <w:rPr>
          <w:b/>
          <w:color w:val="0E1115"/>
          <w:sz w:val="24"/>
        </w:rPr>
        <w:t>з</w:t>
      </w:r>
      <w:r>
        <w:rPr>
          <w:b/>
          <w:color w:val="0E1115"/>
          <w:sz w:val="23"/>
        </w:rPr>
        <w:t>а</w:t>
      </w:r>
      <w:r>
        <w:rPr>
          <w:b/>
          <w:color w:val="0E1115"/>
          <w:sz w:val="24"/>
        </w:rPr>
        <w:t>бл</w:t>
      </w:r>
      <w:r>
        <w:rPr>
          <w:b/>
          <w:color w:val="0E1115"/>
          <w:sz w:val="23"/>
        </w:rPr>
        <w:t>о</w:t>
      </w:r>
      <w:r>
        <w:rPr>
          <w:b/>
          <w:color w:val="0E1115"/>
          <w:sz w:val="24"/>
        </w:rPr>
        <w:t>ки</w:t>
      </w:r>
      <w:r>
        <w:rPr>
          <w:b/>
          <w:color w:val="0E1115"/>
          <w:sz w:val="23"/>
        </w:rPr>
        <w:t>ро</w:t>
      </w:r>
      <w:r>
        <w:rPr>
          <w:b/>
          <w:color w:val="0E1115"/>
          <w:sz w:val="24"/>
        </w:rPr>
        <w:t>в</w:t>
      </w:r>
      <w:r>
        <w:rPr>
          <w:b/>
          <w:color w:val="0E1115"/>
          <w:sz w:val="23"/>
        </w:rPr>
        <w:t>а</w:t>
      </w:r>
      <w:r>
        <w:rPr>
          <w:b/>
          <w:color w:val="0E1115"/>
          <w:sz w:val="24"/>
        </w:rPr>
        <w:t>н</w:t>
      </w:r>
      <w:r>
        <w:rPr>
          <w:b/>
          <w:color w:val="0E1115"/>
          <w:spacing w:val="-16"/>
          <w:sz w:val="24"/>
        </w:rPr>
        <w:t> </w:t>
      </w:r>
      <w:r>
        <w:rPr>
          <w:b/>
          <w:color w:val="0E1115"/>
          <w:sz w:val="24"/>
        </w:rPr>
        <w:t>и</w:t>
      </w:r>
      <w:r>
        <w:rPr>
          <w:b/>
          <w:color w:val="0E1115"/>
          <w:sz w:val="23"/>
        </w:rPr>
        <w:t>с</w:t>
      </w:r>
      <w:r>
        <w:rPr>
          <w:b/>
          <w:color w:val="0E1115"/>
          <w:sz w:val="24"/>
        </w:rPr>
        <w:t>т</w:t>
      </w:r>
      <w:r>
        <w:rPr>
          <w:b/>
          <w:color w:val="0E1115"/>
          <w:sz w:val="23"/>
        </w:rPr>
        <w:t>ор</w:t>
      </w:r>
      <w:r>
        <w:rPr>
          <w:b/>
          <w:color w:val="0E1115"/>
          <w:sz w:val="24"/>
        </w:rPr>
        <w:t>ич</w:t>
      </w:r>
      <w:r>
        <w:rPr>
          <w:b/>
          <w:color w:val="0E1115"/>
          <w:sz w:val="23"/>
        </w:rPr>
        <w:t>ес</w:t>
      </w:r>
      <w:r>
        <w:rPr>
          <w:b/>
          <w:color w:val="0E1115"/>
          <w:sz w:val="24"/>
        </w:rPr>
        <w:t>кими</w:t>
      </w:r>
      <w:r>
        <w:rPr>
          <w:b/>
          <w:color w:val="0E1115"/>
          <w:spacing w:val="-17"/>
          <w:sz w:val="24"/>
        </w:rPr>
        <w:t> </w:t>
      </w:r>
      <w:r>
        <w:rPr>
          <w:b/>
          <w:color w:val="0E1115"/>
          <w:sz w:val="24"/>
        </w:rPr>
        <w:t>т</w:t>
      </w:r>
      <w:r>
        <w:rPr>
          <w:b/>
          <w:color w:val="0E1115"/>
          <w:sz w:val="23"/>
        </w:rPr>
        <w:t>ра</w:t>
      </w:r>
      <w:r>
        <w:rPr>
          <w:b/>
          <w:color w:val="0E1115"/>
          <w:sz w:val="24"/>
        </w:rPr>
        <w:t>вм</w:t>
      </w:r>
      <w:r>
        <w:rPr>
          <w:b/>
          <w:color w:val="0E1115"/>
          <w:sz w:val="23"/>
        </w:rPr>
        <w:t>а</w:t>
      </w:r>
      <w:r>
        <w:rPr>
          <w:b/>
          <w:color w:val="0E1115"/>
          <w:sz w:val="24"/>
        </w:rPr>
        <w:t>ми</w:t>
      </w:r>
      <w:r>
        <w:rPr>
          <w:b/>
          <w:color w:val="0E1115"/>
          <w:spacing w:val="-17"/>
          <w:sz w:val="24"/>
        </w:rPr>
        <w:t> </w:t>
      </w:r>
      <w:r>
        <w:rPr>
          <w:b/>
          <w:color w:val="0E1115"/>
          <w:sz w:val="24"/>
        </w:rPr>
        <w:t>и</w:t>
      </w:r>
      <w:r>
        <w:rPr>
          <w:b/>
          <w:color w:val="0E1115"/>
          <w:spacing w:val="-16"/>
          <w:sz w:val="24"/>
        </w:rPr>
        <w:t> </w:t>
      </w:r>
      <w:r>
        <w:rPr>
          <w:b/>
          <w:color w:val="0E1115"/>
          <w:sz w:val="24"/>
        </w:rPr>
        <w:t>низким</w:t>
      </w:r>
      <w:r>
        <w:rPr>
          <w:b/>
          <w:color w:val="0E1115"/>
          <w:spacing w:val="-17"/>
          <w:sz w:val="24"/>
        </w:rPr>
        <w:t> </w:t>
      </w:r>
      <w:r>
        <w:rPr>
          <w:b/>
          <w:color w:val="0E1115"/>
          <w:sz w:val="23"/>
        </w:rPr>
        <w:t>со</w:t>
      </w:r>
      <w:r>
        <w:rPr>
          <w:b/>
          <w:color w:val="0E1115"/>
          <w:sz w:val="24"/>
        </w:rPr>
        <w:t>ци</w:t>
      </w:r>
      <w:r>
        <w:rPr>
          <w:b/>
          <w:color w:val="0E1115"/>
          <w:sz w:val="23"/>
        </w:rPr>
        <w:t>а</w:t>
      </w:r>
      <w:r>
        <w:rPr>
          <w:b/>
          <w:color w:val="0E1115"/>
          <w:sz w:val="24"/>
        </w:rPr>
        <w:t>льным </w:t>
      </w:r>
      <w:r>
        <w:rPr>
          <w:b/>
          <w:color w:val="0E1115"/>
          <w:spacing w:val="-2"/>
          <w:sz w:val="24"/>
        </w:rPr>
        <w:t>д</w:t>
      </w:r>
      <w:r>
        <w:rPr>
          <w:b/>
          <w:color w:val="0E1115"/>
          <w:spacing w:val="-2"/>
          <w:sz w:val="23"/>
        </w:rPr>
        <w:t>о</w:t>
      </w:r>
      <w:r>
        <w:rPr>
          <w:b/>
          <w:color w:val="0E1115"/>
          <w:spacing w:val="-2"/>
          <w:sz w:val="24"/>
        </w:rPr>
        <w:t>в</w:t>
      </w:r>
      <w:r>
        <w:rPr>
          <w:b/>
          <w:color w:val="0E1115"/>
          <w:spacing w:val="-2"/>
          <w:sz w:val="23"/>
        </w:rPr>
        <w:t>ер</w:t>
      </w:r>
      <w:r>
        <w:rPr>
          <w:b/>
          <w:color w:val="0E1115"/>
          <w:spacing w:val="-2"/>
          <w:sz w:val="24"/>
        </w:rPr>
        <w:t>и</w:t>
      </w:r>
      <w:r>
        <w:rPr>
          <w:b/>
          <w:color w:val="0E1115"/>
          <w:spacing w:val="-2"/>
          <w:sz w:val="23"/>
        </w:rPr>
        <w:t>е</w:t>
      </w:r>
      <w:r>
        <w:rPr>
          <w:b/>
          <w:color w:val="0E1115"/>
          <w:spacing w:val="-2"/>
          <w:sz w:val="24"/>
        </w:rPr>
        <w:t>м</w:t>
      </w:r>
      <w:r>
        <w:rPr>
          <w:rFonts w:ascii="Tahoma" w:hAnsi="Tahoma"/>
          <w:b/>
          <w:color w:val="0E1115"/>
          <w:spacing w:val="-2"/>
          <w:sz w:val="24"/>
        </w:rPr>
        <w:t>.</w:t>
      </w:r>
    </w:p>
    <w:p>
      <w:pPr>
        <w:pStyle w:val="BodyText"/>
        <w:spacing w:before="245"/>
        <w:ind w:left="305"/>
        <w:rPr>
          <w:rFonts w:ascii="Tahoma" w:hAnsi="Tahoma"/>
        </w:rPr>
      </w:pPr>
      <w:r>
        <w:rPr>
          <w:color w:val="0E1115"/>
        </w:rPr>
        <w:t>Пусковым</w:t>
      </w:r>
      <w:r>
        <w:rPr>
          <w:color w:val="0E1115"/>
          <w:spacing w:val="23"/>
        </w:rPr>
        <w:t> </w:t>
      </w:r>
      <w:r>
        <w:rPr>
          <w:color w:val="0E1115"/>
        </w:rPr>
        <w:t>механизмом</w:t>
      </w:r>
      <w:r>
        <w:rPr>
          <w:color w:val="0E1115"/>
          <w:spacing w:val="23"/>
        </w:rPr>
        <w:t> </w:t>
      </w:r>
      <w:r>
        <w:rPr>
          <w:color w:val="0E1115"/>
        </w:rPr>
        <w:t>может</w:t>
      </w:r>
      <w:r>
        <w:rPr>
          <w:color w:val="0E1115"/>
          <w:spacing w:val="24"/>
        </w:rPr>
        <w:t> </w:t>
      </w:r>
      <w:r>
        <w:rPr>
          <w:color w:val="0E1115"/>
        </w:rPr>
        <w:t>стать</w:t>
      </w:r>
      <w:r>
        <w:rPr>
          <w:color w:val="0E1115"/>
          <w:spacing w:val="23"/>
        </w:rPr>
        <w:t> </w:t>
      </w:r>
      <w:r>
        <w:rPr>
          <w:color w:val="0E1115"/>
        </w:rPr>
        <w:t>не</w:t>
      </w:r>
      <w:r>
        <w:rPr>
          <w:color w:val="0E1115"/>
          <w:spacing w:val="24"/>
        </w:rPr>
        <w:t> </w:t>
      </w:r>
      <w:r>
        <w:rPr>
          <w:color w:val="0E1115"/>
        </w:rPr>
        <w:t>попытка</w:t>
      </w:r>
      <w:r>
        <w:rPr>
          <w:color w:val="0E1115"/>
          <w:spacing w:val="23"/>
        </w:rPr>
        <w:t> </w:t>
      </w:r>
      <w:r>
        <w:rPr>
          <w:rFonts w:ascii="Tahoma" w:hAnsi="Tahoma"/>
          <w:color w:val="0E1115"/>
        </w:rPr>
        <w:t>«</w:t>
      </w:r>
      <w:r>
        <w:rPr>
          <w:color w:val="0E1115"/>
        </w:rPr>
        <w:t>вернуть</w:t>
      </w:r>
      <w:r>
        <w:rPr>
          <w:color w:val="0E1115"/>
          <w:spacing w:val="24"/>
        </w:rPr>
        <w:t> </w:t>
      </w:r>
      <w:r>
        <w:rPr>
          <w:color w:val="0E1115"/>
        </w:rPr>
        <w:t>общину</w:t>
      </w:r>
      <w:r>
        <w:rPr>
          <w:rFonts w:ascii="Tahoma" w:hAnsi="Tahoma"/>
          <w:color w:val="0E1115"/>
        </w:rPr>
        <w:t>»,</w:t>
      </w:r>
      <w:r>
        <w:rPr>
          <w:rFonts w:ascii="Tahoma" w:hAnsi="Tahoma"/>
          <w:color w:val="0E1115"/>
          <w:spacing w:val="15"/>
        </w:rPr>
        <w:t> </w:t>
      </w:r>
      <w:r>
        <w:rPr>
          <w:color w:val="0E1115"/>
          <w:spacing w:val="-5"/>
        </w:rPr>
        <w:t>а</w:t>
      </w:r>
      <w:r>
        <w:rPr>
          <w:rFonts w:ascii="Tahoma" w:hAnsi="Tahoma"/>
          <w:color w:val="0E1115"/>
          <w:spacing w:val="-5"/>
        </w:rPr>
        <w:t>:</w:t>
      </w:r>
    </w:p>
    <w:p>
      <w:pPr>
        <w:spacing w:line="345" w:lineRule="auto" w:before="129"/>
        <w:ind w:left="305" w:right="0" w:firstLine="0"/>
        <w:jc w:val="left"/>
        <w:rPr>
          <w:rFonts w:ascii="Tahoma" w:hAnsi="Tahoma"/>
          <w:b/>
          <w:sz w:val="24"/>
        </w:rPr>
      </w:pPr>
      <w:r>
        <w:rPr>
          <w:b/>
          <w:color w:val="0E1115"/>
          <w:spacing w:val="-6"/>
          <w:sz w:val="23"/>
        </w:rPr>
        <w:t>Со</w:t>
      </w:r>
      <w:r>
        <w:rPr>
          <w:b/>
          <w:color w:val="0E1115"/>
          <w:spacing w:val="-6"/>
          <w:sz w:val="24"/>
        </w:rPr>
        <w:t>зд</w:t>
      </w:r>
      <w:r>
        <w:rPr>
          <w:b/>
          <w:color w:val="0E1115"/>
          <w:spacing w:val="-6"/>
          <w:sz w:val="23"/>
        </w:rPr>
        <w:t>а</w:t>
      </w:r>
      <w:r>
        <w:rPr>
          <w:b/>
          <w:color w:val="0E1115"/>
          <w:spacing w:val="-6"/>
          <w:sz w:val="24"/>
        </w:rPr>
        <w:t>ни</w:t>
      </w:r>
      <w:r>
        <w:rPr>
          <w:b/>
          <w:color w:val="0E1115"/>
          <w:spacing w:val="-6"/>
          <w:sz w:val="23"/>
        </w:rPr>
        <w:t>е </w:t>
      </w:r>
      <w:r>
        <w:rPr>
          <w:b/>
          <w:color w:val="0E1115"/>
          <w:spacing w:val="-6"/>
          <w:sz w:val="24"/>
        </w:rPr>
        <w:t>циф</w:t>
      </w:r>
      <w:r>
        <w:rPr>
          <w:b/>
          <w:color w:val="0E1115"/>
          <w:spacing w:val="-6"/>
          <w:sz w:val="23"/>
        </w:rPr>
        <w:t>ро</w:t>
      </w:r>
      <w:r>
        <w:rPr>
          <w:b/>
          <w:color w:val="0E1115"/>
          <w:spacing w:val="-6"/>
          <w:sz w:val="24"/>
        </w:rPr>
        <w:t>вы</w:t>
      </w:r>
      <w:r>
        <w:rPr>
          <w:b/>
          <w:color w:val="0E1115"/>
          <w:spacing w:val="-6"/>
          <w:sz w:val="23"/>
        </w:rPr>
        <w:t>х </w:t>
      </w:r>
      <w:r>
        <w:rPr>
          <w:b/>
          <w:color w:val="0E1115"/>
          <w:spacing w:val="-6"/>
          <w:sz w:val="24"/>
        </w:rPr>
        <w:t>и</w:t>
      </w:r>
      <w:r>
        <w:rPr>
          <w:b/>
          <w:color w:val="0E1115"/>
          <w:spacing w:val="-8"/>
          <w:sz w:val="24"/>
        </w:rPr>
        <w:t> </w:t>
      </w:r>
      <w:r>
        <w:rPr>
          <w:b/>
          <w:color w:val="0E1115"/>
          <w:spacing w:val="-6"/>
          <w:sz w:val="24"/>
        </w:rPr>
        <w:t>физич</w:t>
      </w:r>
      <w:r>
        <w:rPr>
          <w:b/>
          <w:color w:val="0E1115"/>
          <w:spacing w:val="-6"/>
          <w:sz w:val="23"/>
        </w:rPr>
        <w:t>ес</w:t>
      </w:r>
      <w:r>
        <w:rPr>
          <w:b/>
          <w:color w:val="0E1115"/>
          <w:spacing w:val="-6"/>
          <w:sz w:val="24"/>
        </w:rPr>
        <w:t>ки</w:t>
      </w:r>
      <w:r>
        <w:rPr>
          <w:b/>
          <w:color w:val="0E1115"/>
          <w:spacing w:val="-6"/>
          <w:sz w:val="23"/>
        </w:rPr>
        <w:t>х </w:t>
      </w:r>
      <w:r>
        <w:rPr>
          <w:rFonts w:ascii="Tahoma" w:hAnsi="Tahoma"/>
          <w:b/>
          <w:color w:val="0E1115"/>
          <w:spacing w:val="-6"/>
          <w:sz w:val="24"/>
        </w:rPr>
        <w:t>«</w:t>
      </w:r>
      <w:r>
        <w:rPr>
          <w:b/>
          <w:color w:val="0E1115"/>
          <w:spacing w:val="-6"/>
          <w:sz w:val="23"/>
        </w:rPr>
        <w:t>ос</w:t>
      </w:r>
      <w:r>
        <w:rPr>
          <w:b/>
          <w:color w:val="0E1115"/>
          <w:spacing w:val="-6"/>
          <w:sz w:val="24"/>
        </w:rPr>
        <w:t>т</w:t>
      </w:r>
      <w:r>
        <w:rPr>
          <w:b/>
          <w:color w:val="0E1115"/>
          <w:spacing w:val="-6"/>
          <w:sz w:val="23"/>
        </w:rPr>
        <w:t>ро</w:t>
      </w:r>
      <w:r>
        <w:rPr>
          <w:b/>
          <w:color w:val="0E1115"/>
          <w:spacing w:val="-6"/>
          <w:sz w:val="24"/>
        </w:rPr>
        <w:t>вк</w:t>
      </w:r>
      <w:r>
        <w:rPr>
          <w:b/>
          <w:color w:val="0E1115"/>
          <w:spacing w:val="-6"/>
          <w:sz w:val="23"/>
        </w:rPr>
        <w:t>о</w:t>
      </w:r>
      <w:r>
        <w:rPr>
          <w:b/>
          <w:color w:val="0E1115"/>
          <w:spacing w:val="-6"/>
          <w:sz w:val="24"/>
        </w:rPr>
        <w:t>в</w:t>
      </w:r>
      <w:r>
        <w:rPr>
          <w:b/>
          <w:color w:val="0E1115"/>
          <w:spacing w:val="-8"/>
          <w:sz w:val="24"/>
        </w:rPr>
        <w:t> </w:t>
      </w:r>
      <w:r>
        <w:rPr>
          <w:b/>
          <w:color w:val="0E1115"/>
          <w:spacing w:val="-6"/>
          <w:sz w:val="23"/>
        </w:rPr>
        <w:t>с</w:t>
      </w:r>
      <w:r>
        <w:rPr>
          <w:b/>
          <w:color w:val="0E1115"/>
          <w:spacing w:val="-6"/>
          <w:sz w:val="24"/>
        </w:rPr>
        <w:t>мы</w:t>
      </w:r>
      <w:r>
        <w:rPr>
          <w:b/>
          <w:color w:val="0E1115"/>
          <w:spacing w:val="-6"/>
          <w:sz w:val="23"/>
        </w:rPr>
        <w:t>с</w:t>
      </w:r>
      <w:r>
        <w:rPr>
          <w:b/>
          <w:color w:val="0E1115"/>
          <w:spacing w:val="-6"/>
          <w:sz w:val="24"/>
        </w:rPr>
        <w:t>л</w:t>
      </w:r>
      <w:r>
        <w:rPr>
          <w:b/>
          <w:color w:val="0E1115"/>
          <w:spacing w:val="-6"/>
          <w:sz w:val="23"/>
        </w:rPr>
        <w:t>а</w:t>
      </w:r>
      <w:r>
        <w:rPr>
          <w:rFonts w:ascii="Tahoma" w:hAnsi="Tahoma"/>
          <w:b/>
          <w:color w:val="0E1115"/>
          <w:spacing w:val="-6"/>
          <w:sz w:val="24"/>
        </w:rPr>
        <w:t>»</w:t>
      </w:r>
      <w:r>
        <w:rPr>
          <w:rFonts w:ascii="Tahoma" w:hAnsi="Tahoma"/>
          <w:b/>
          <w:color w:val="0E1115"/>
          <w:spacing w:val="-11"/>
          <w:sz w:val="24"/>
        </w:rPr>
        <w:t> </w:t>
      </w:r>
      <w:r>
        <w:rPr>
          <w:rFonts w:ascii="Tahoma" w:hAnsi="Tahoma"/>
          <w:b/>
          <w:color w:val="0E1115"/>
          <w:spacing w:val="-6"/>
          <w:sz w:val="24"/>
        </w:rPr>
        <w:t>—</w:t>
      </w:r>
      <w:r>
        <w:rPr>
          <w:rFonts w:ascii="Tahoma" w:hAnsi="Tahoma"/>
          <w:b/>
          <w:color w:val="0E1115"/>
          <w:spacing w:val="-11"/>
          <w:sz w:val="24"/>
        </w:rPr>
        <w:t> </w:t>
      </w:r>
      <w:r>
        <w:rPr>
          <w:b/>
          <w:color w:val="0E1115"/>
          <w:spacing w:val="-6"/>
          <w:sz w:val="24"/>
        </w:rPr>
        <w:t>гильди</w:t>
      </w:r>
      <w:r>
        <w:rPr>
          <w:b/>
          <w:color w:val="0E1115"/>
          <w:spacing w:val="-6"/>
          <w:sz w:val="23"/>
        </w:rPr>
        <w:t>й </w:t>
      </w:r>
      <w:r>
        <w:rPr>
          <w:b/>
          <w:color w:val="0E1115"/>
          <w:spacing w:val="-6"/>
          <w:sz w:val="24"/>
        </w:rPr>
        <w:t>м</w:t>
      </w:r>
      <w:r>
        <w:rPr>
          <w:b/>
          <w:color w:val="0E1115"/>
          <w:spacing w:val="-6"/>
          <w:sz w:val="23"/>
        </w:rPr>
        <w:t>ас</w:t>
      </w:r>
      <w:r>
        <w:rPr>
          <w:b/>
          <w:color w:val="0E1115"/>
          <w:spacing w:val="-6"/>
          <w:sz w:val="24"/>
        </w:rPr>
        <w:t>т</w:t>
      </w:r>
      <w:r>
        <w:rPr>
          <w:b/>
          <w:color w:val="0E1115"/>
          <w:spacing w:val="-6"/>
          <w:sz w:val="23"/>
        </w:rPr>
        <w:t>еро</w:t>
      </w:r>
      <w:r>
        <w:rPr>
          <w:b/>
          <w:color w:val="0E1115"/>
          <w:spacing w:val="-6"/>
          <w:sz w:val="24"/>
        </w:rPr>
        <w:t>в</w:t>
      </w:r>
      <w:r>
        <w:rPr>
          <w:rFonts w:ascii="Tahoma" w:hAnsi="Tahoma"/>
          <w:b/>
          <w:color w:val="0E1115"/>
          <w:spacing w:val="-6"/>
          <w:sz w:val="24"/>
        </w:rPr>
        <w:t>,</w:t>
      </w:r>
      <w:r>
        <w:rPr>
          <w:rFonts w:ascii="Tahoma" w:hAnsi="Tahoma"/>
          <w:b/>
          <w:color w:val="0E1115"/>
          <w:spacing w:val="-15"/>
          <w:sz w:val="24"/>
        </w:rPr>
        <w:t> </w:t>
      </w:r>
      <w:r>
        <w:rPr>
          <w:b/>
          <w:color w:val="0E1115"/>
          <w:spacing w:val="-6"/>
          <w:sz w:val="24"/>
        </w:rPr>
        <w:t>гд</w:t>
      </w:r>
      <w:r>
        <w:rPr>
          <w:b/>
          <w:color w:val="0E1115"/>
          <w:spacing w:val="-6"/>
          <w:sz w:val="23"/>
        </w:rPr>
        <w:t>е </w:t>
      </w:r>
      <w:r>
        <w:rPr>
          <w:b/>
          <w:color w:val="0E1115"/>
          <w:sz w:val="24"/>
        </w:rPr>
        <w:t>ц</w:t>
      </w:r>
      <w:r>
        <w:rPr>
          <w:b/>
          <w:color w:val="0E1115"/>
          <w:sz w:val="23"/>
        </w:rPr>
        <w:t>е</w:t>
      </w:r>
      <w:r>
        <w:rPr>
          <w:b/>
          <w:color w:val="0E1115"/>
          <w:sz w:val="24"/>
        </w:rPr>
        <w:t>нят</w:t>
      </w:r>
      <w:r>
        <w:rPr>
          <w:b/>
          <w:color w:val="0E1115"/>
          <w:sz w:val="23"/>
        </w:rPr>
        <w:t>с</w:t>
      </w:r>
      <w:r>
        <w:rPr>
          <w:b/>
          <w:color w:val="0E1115"/>
          <w:sz w:val="24"/>
        </w:rPr>
        <w:t>я к</w:t>
      </w:r>
      <w:r>
        <w:rPr>
          <w:b/>
          <w:color w:val="0E1115"/>
          <w:sz w:val="23"/>
        </w:rPr>
        <w:t>а</w:t>
      </w:r>
      <w:r>
        <w:rPr>
          <w:b/>
          <w:color w:val="0E1115"/>
          <w:sz w:val="24"/>
        </w:rPr>
        <w:t>ч</w:t>
      </w:r>
      <w:r>
        <w:rPr>
          <w:b/>
          <w:color w:val="0E1115"/>
          <w:sz w:val="23"/>
        </w:rPr>
        <w:t>ес</w:t>
      </w:r>
      <w:r>
        <w:rPr>
          <w:b/>
          <w:color w:val="0E1115"/>
          <w:sz w:val="24"/>
        </w:rPr>
        <w:t>тв</w:t>
      </w:r>
      <w:r>
        <w:rPr>
          <w:b/>
          <w:color w:val="0E1115"/>
          <w:sz w:val="23"/>
        </w:rPr>
        <w:t>о</w:t>
      </w:r>
      <w:r>
        <w:rPr>
          <w:rFonts w:ascii="Tahoma" w:hAnsi="Tahoma"/>
          <w:b/>
          <w:color w:val="0E1115"/>
          <w:sz w:val="24"/>
        </w:rPr>
        <w:t>,</w:t>
      </w:r>
      <w:r>
        <w:rPr>
          <w:rFonts w:ascii="Tahoma" w:hAnsi="Tahoma"/>
          <w:b/>
          <w:color w:val="0E1115"/>
          <w:spacing w:val="-8"/>
          <w:sz w:val="24"/>
        </w:rPr>
        <w:t> </w:t>
      </w:r>
      <w:r>
        <w:rPr>
          <w:b/>
          <w:color w:val="0E1115"/>
          <w:sz w:val="24"/>
        </w:rPr>
        <w:t>ч</w:t>
      </w:r>
      <w:r>
        <w:rPr>
          <w:b/>
          <w:color w:val="0E1115"/>
          <w:sz w:val="23"/>
        </w:rPr>
        <w:t>ес</w:t>
      </w:r>
      <w:r>
        <w:rPr>
          <w:b/>
          <w:color w:val="0E1115"/>
          <w:sz w:val="24"/>
        </w:rPr>
        <w:t>тн</w:t>
      </w:r>
      <w:r>
        <w:rPr>
          <w:b/>
          <w:color w:val="0E1115"/>
          <w:sz w:val="23"/>
        </w:rPr>
        <w:t>ос</w:t>
      </w:r>
      <w:r>
        <w:rPr>
          <w:b/>
          <w:color w:val="0E1115"/>
          <w:sz w:val="24"/>
        </w:rPr>
        <w:t>ть и вз</w:t>
      </w:r>
      <w:r>
        <w:rPr>
          <w:b/>
          <w:color w:val="0E1115"/>
          <w:sz w:val="23"/>
        </w:rPr>
        <w:t>а</w:t>
      </w:r>
      <w:r>
        <w:rPr>
          <w:b/>
          <w:color w:val="0E1115"/>
          <w:sz w:val="24"/>
        </w:rPr>
        <w:t>им</w:t>
      </w:r>
      <w:r>
        <w:rPr>
          <w:b/>
          <w:color w:val="0E1115"/>
          <w:sz w:val="23"/>
        </w:rPr>
        <w:t>о</w:t>
      </w:r>
      <w:r>
        <w:rPr>
          <w:b/>
          <w:color w:val="0E1115"/>
          <w:sz w:val="24"/>
        </w:rPr>
        <w:t>вы</w:t>
      </w:r>
      <w:r>
        <w:rPr>
          <w:b/>
          <w:color w:val="0E1115"/>
          <w:sz w:val="23"/>
        </w:rPr>
        <w:t>ру</w:t>
      </w:r>
      <w:r>
        <w:rPr>
          <w:b/>
          <w:color w:val="0E1115"/>
          <w:sz w:val="24"/>
        </w:rPr>
        <w:t>чк</w:t>
      </w:r>
      <w:r>
        <w:rPr>
          <w:b/>
          <w:color w:val="0E1115"/>
          <w:sz w:val="23"/>
        </w:rPr>
        <w:t>а</w:t>
      </w:r>
      <w:r>
        <w:rPr>
          <w:rFonts w:ascii="Tahoma" w:hAnsi="Tahoma"/>
          <w:b/>
          <w:color w:val="0E1115"/>
          <w:sz w:val="24"/>
        </w:rPr>
        <w:t>.</w:t>
      </w:r>
    </w:p>
    <w:p>
      <w:pPr>
        <w:pStyle w:val="BodyText"/>
        <w:spacing w:line="345" w:lineRule="auto" w:before="243"/>
        <w:ind w:left="305"/>
        <w:rPr>
          <w:rFonts w:ascii="Tahoma" w:hAnsi="Tahoma"/>
        </w:rPr>
      </w:pPr>
      <w:r>
        <w:rPr>
          <w:color w:val="0E1115"/>
        </w:rPr>
        <w:t>Если такие сообщества смогут доказать свою эффективность и устойчивость</w:t>
      </w:r>
      <w:r>
        <w:rPr>
          <w:rFonts w:ascii="Tahoma" w:hAnsi="Tahoma"/>
          <w:color w:val="0E1115"/>
        </w:rPr>
        <w:t>, </w:t>
      </w:r>
      <w:r>
        <w:rPr>
          <w:color w:val="0E1115"/>
        </w:rPr>
        <w:t>они смогут стать примером и запустить цепную реакцию</w:t>
      </w:r>
      <w:r>
        <w:rPr>
          <w:rFonts w:ascii="Tahoma" w:hAnsi="Tahoma"/>
          <w:color w:val="0E1115"/>
        </w:rPr>
        <w:t>, </w:t>
      </w:r>
      <w:r>
        <w:rPr>
          <w:color w:val="0E1115"/>
        </w:rPr>
        <w:t>реабилитировав саму идею</w:t>
      </w:r>
      <w:r>
        <w:rPr>
          <w:color w:val="0E1115"/>
          <w:spacing w:val="40"/>
        </w:rPr>
        <w:t> </w:t>
      </w:r>
      <w:r>
        <w:rPr>
          <w:color w:val="0E1115"/>
        </w:rPr>
        <w:t>коллективного творчества и служения общему благу</w:t>
      </w:r>
      <w:r>
        <w:rPr>
          <w:rFonts w:ascii="Tahoma" w:hAnsi="Tahoma"/>
          <w:color w:val="0E1115"/>
        </w:rPr>
        <w:t>, </w:t>
      </w:r>
      <w:r>
        <w:rPr>
          <w:color w:val="0E1115"/>
        </w:rPr>
        <w:t>очистив ее от советского и постсоветского шлака</w:t>
      </w:r>
      <w:r>
        <w:rPr>
          <w:rFonts w:ascii="Tahoma" w:hAnsi="Tahoma"/>
          <w:color w:val="0E1115"/>
        </w:rPr>
        <w:t>. </w:t>
      </w:r>
      <w:r>
        <w:rPr>
          <w:color w:val="0E1115"/>
        </w:rPr>
        <w:t>Их главный козырь </w:t>
      </w:r>
      <w:r>
        <w:rPr>
          <w:rFonts w:ascii="Tahoma" w:hAnsi="Tahoma"/>
          <w:color w:val="0E1115"/>
        </w:rPr>
        <w:t>— </w:t>
      </w:r>
      <w:r>
        <w:rPr>
          <w:color w:val="0E1115"/>
        </w:rPr>
        <w:t>апелля к </w:t>
      </w:r>
      <w:r>
        <w:rPr>
          <w:b/>
          <w:color w:val="0E1115"/>
          <w:sz w:val="23"/>
        </w:rPr>
        <w:t>ау</w:t>
      </w:r>
      <w:r>
        <w:rPr>
          <w:b/>
          <w:color w:val="0E1115"/>
        </w:rPr>
        <w:t>т</w:t>
      </w:r>
      <w:r>
        <w:rPr>
          <w:b/>
          <w:color w:val="0E1115"/>
          <w:sz w:val="23"/>
        </w:rPr>
        <w:t>е</w:t>
      </w:r>
      <w:r>
        <w:rPr>
          <w:b/>
          <w:color w:val="0E1115"/>
        </w:rPr>
        <w:t>нтичн</w:t>
      </w:r>
      <w:r>
        <w:rPr>
          <w:b/>
          <w:color w:val="0E1115"/>
          <w:sz w:val="23"/>
        </w:rPr>
        <w:t>ос</w:t>
      </w:r>
      <w:r>
        <w:rPr>
          <w:b/>
          <w:color w:val="0E1115"/>
        </w:rPr>
        <w:t>ти</w:t>
      </w:r>
      <w:r>
        <w:rPr>
          <w:rFonts w:ascii="Tahoma" w:hAnsi="Tahoma"/>
          <w:b/>
          <w:color w:val="0E1115"/>
        </w:rPr>
        <w:t>, </w:t>
      </w:r>
      <w:r>
        <w:rPr>
          <w:b/>
          <w:color w:val="0E1115"/>
        </w:rPr>
        <w:t>к</w:t>
      </w:r>
      <w:r>
        <w:rPr>
          <w:b/>
          <w:color w:val="0E1115"/>
          <w:sz w:val="23"/>
        </w:rPr>
        <w:t>а</w:t>
      </w:r>
      <w:r>
        <w:rPr>
          <w:b/>
          <w:color w:val="0E1115"/>
        </w:rPr>
        <w:t>ч</w:t>
      </w:r>
      <w:r>
        <w:rPr>
          <w:b/>
          <w:color w:val="0E1115"/>
          <w:sz w:val="23"/>
        </w:rPr>
        <w:t>ес</w:t>
      </w:r>
      <w:r>
        <w:rPr>
          <w:b/>
          <w:color w:val="0E1115"/>
        </w:rPr>
        <w:t>тв</w:t>
      </w:r>
      <w:r>
        <w:rPr>
          <w:b/>
          <w:color w:val="0E1115"/>
          <w:sz w:val="23"/>
        </w:rPr>
        <w:t>у </w:t>
      </w:r>
      <w:r>
        <w:rPr>
          <w:b/>
          <w:color w:val="0E1115"/>
        </w:rPr>
        <w:t>и ч</w:t>
      </w:r>
      <w:r>
        <w:rPr>
          <w:b/>
          <w:color w:val="0E1115"/>
          <w:sz w:val="23"/>
        </w:rPr>
        <w:t>е</w:t>
      </w:r>
      <w:r>
        <w:rPr>
          <w:b/>
          <w:color w:val="0E1115"/>
        </w:rPr>
        <w:t>л</w:t>
      </w:r>
      <w:r>
        <w:rPr>
          <w:b/>
          <w:color w:val="0E1115"/>
          <w:sz w:val="23"/>
        </w:rPr>
        <w:t>о</w:t>
      </w:r>
      <w:r>
        <w:rPr>
          <w:b/>
          <w:color w:val="0E1115"/>
        </w:rPr>
        <w:t>в</w:t>
      </w:r>
      <w:r>
        <w:rPr>
          <w:b/>
          <w:color w:val="0E1115"/>
          <w:sz w:val="23"/>
        </w:rPr>
        <w:t>е</w:t>
      </w:r>
      <w:r>
        <w:rPr>
          <w:b/>
          <w:color w:val="0E1115"/>
        </w:rPr>
        <w:t>чн</w:t>
      </w:r>
      <w:r>
        <w:rPr>
          <w:b/>
          <w:color w:val="0E1115"/>
          <w:sz w:val="23"/>
        </w:rPr>
        <w:t>ос</w:t>
      </w:r>
      <w:r>
        <w:rPr>
          <w:b/>
          <w:color w:val="0E1115"/>
        </w:rPr>
        <w:t>ти</w:t>
      </w:r>
      <w:r>
        <w:rPr>
          <w:rFonts w:ascii="Tahoma" w:hAnsi="Tahoma"/>
          <w:color w:val="0E1115"/>
        </w:rPr>
        <w:t>, </w:t>
      </w:r>
      <w:r>
        <w:rPr>
          <w:color w:val="0E1115"/>
        </w:rPr>
        <w:t>которых так не хватает в современном мире</w:t>
      </w:r>
      <w:r>
        <w:rPr>
          <w:rFonts w:ascii="Tahoma" w:hAnsi="Tahoma"/>
          <w:color w:val="0E1115"/>
        </w:rPr>
        <w:t>.</w:t>
      </w:r>
    </w:p>
    <w:p>
      <w:pPr>
        <w:pStyle w:val="BodyText"/>
        <w:spacing w:before="78"/>
        <w:rPr>
          <w:rFonts w:ascii="Tahoma"/>
        </w:rPr>
      </w:pPr>
    </w:p>
    <w:p>
      <w:pPr>
        <w:pStyle w:val="BodyText"/>
        <w:spacing w:line="302" w:lineRule="auto"/>
        <w:ind w:left="1865"/>
      </w:pPr>
      <w:r>
        <w:rPr>
          <w:color w:val="0E1115"/>
          <w:w w:val="105"/>
        </w:rPr>
        <w:t>Сделай</w:t>
      </w:r>
      <w:r>
        <w:rPr>
          <w:color w:val="0E1115"/>
          <w:spacing w:val="-8"/>
          <w:w w:val="105"/>
        </w:rPr>
        <w:t> </w:t>
      </w:r>
      <w:r>
        <w:rPr>
          <w:color w:val="0E1115"/>
          <w:w w:val="105"/>
        </w:rPr>
        <w:t>анализ</w:t>
      </w:r>
      <w:r>
        <w:rPr>
          <w:color w:val="0E1115"/>
          <w:spacing w:val="-8"/>
          <w:w w:val="105"/>
        </w:rPr>
        <w:t> </w:t>
      </w:r>
      <w:r>
        <w:rPr>
          <w:color w:val="0E1115"/>
          <w:w w:val="105"/>
        </w:rPr>
        <w:t>народов</w:t>
      </w:r>
      <w:r>
        <w:rPr>
          <w:color w:val="0E1115"/>
          <w:spacing w:val="-8"/>
          <w:w w:val="105"/>
        </w:rPr>
        <w:t> </w:t>
      </w:r>
      <w:r>
        <w:rPr>
          <w:color w:val="0E1115"/>
          <w:w w:val="105"/>
        </w:rPr>
        <w:t>мира</w:t>
      </w:r>
      <w:r>
        <w:rPr>
          <w:color w:val="0E1115"/>
          <w:spacing w:val="-8"/>
          <w:w w:val="105"/>
        </w:rPr>
        <w:t> </w:t>
      </w:r>
      <w:r>
        <w:rPr>
          <w:color w:val="0E1115"/>
          <w:w w:val="105"/>
        </w:rPr>
        <w:t>и</w:t>
      </w:r>
      <w:r>
        <w:rPr>
          <w:color w:val="0E1115"/>
          <w:spacing w:val="-8"/>
          <w:w w:val="105"/>
        </w:rPr>
        <w:t> </w:t>
      </w:r>
      <w:r>
        <w:rPr>
          <w:color w:val="0E1115"/>
          <w:w w:val="105"/>
        </w:rPr>
        <w:t>всех</w:t>
      </w:r>
      <w:r>
        <w:rPr>
          <w:color w:val="0E1115"/>
          <w:spacing w:val="-8"/>
          <w:w w:val="105"/>
        </w:rPr>
        <w:t> </w:t>
      </w:r>
      <w:r>
        <w:rPr>
          <w:color w:val="0E1115"/>
          <w:w w:val="105"/>
        </w:rPr>
        <w:t>свойств</w:t>
      </w:r>
      <w:r>
        <w:rPr>
          <w:color w:val="0E1115"/>
          <w:spacing w:val="-8"/>
          <w:w w:val="105"/>
        </w:rPr>
        <w:t> </w:t>
      </w:r>
      <w:r>
        <w:rPr>
          <w:color w:val="0E1115"/>
          <w:w w:val="105"/>
        </w:rPr>
        <w:t>их</w:t>
      </w:r>
      <w:r>
        <w:rPr>
          <w:color w:val="0E1115"/>
          <w:spacing w:val="-8"/>
          <w:w w:val="105"/>
        </w:rPr>
        <w:t> </w:t>
      </w:r>
      <w:r>
        <w:rPr>
          <w:color w:val="0E1115"/>
          <w:w w:val="105"/>
        </w:rPr>
        <w:t>культуры</w:t>
      </w:r>
      <w:r>
        <w:rPr>
          <w:rFonts w:ascii="Tahoma" w:hAnsi="Tahoma"/>
          <w:color w:val="0E1115"/>
          <w:w w:val="105"/>
        </w:rPr>
        <w:t>, </w:t>
      </w:r>
      <w:r>
        <w:rPr>
          <w:color w:val="0E1115"/>
        </w:rPr>
        <w:t>нравственности этики</w:t>
      </w:r>
      <w:r>
        <w:rPr>
          <w:rFonts w:ascii="Tahoma" w:hAnsi="Tahoma"/>
          <w:color w:val="0E1115"/>
        </w:rPr>
        <w:t>, </w:t>
      </w:r>
      <w:r>
        <w:rPr>
          <w:color w:val="0E1115"/>
        </w:rPr>
        <w:t>моралли и т</w:t>
      </w:r>
      <w:r>
        <w:rPr>
          <w:rFonts w:ascii="Tahoma" w:hAnsi="Tahoma"/>
          <w:color w:val="0E1115"/>
        </w:rPr>
        <w:t>.</w:t>
      </w:r>
      <w:r>
        <w:rPr>
          <w:color w:val="0E1115"/>
        </w:rPr>
        <w:t>п</w:t>
      </w:r>
      <w:r>
        <w:rPr>
          <w:rFonts w:ascii="Tahoma" w:hAnsi="Tahoma"/>
          <w:color w:val="0E1115"/>
        </w:rPr>
        <w:t>. </w:t>
      </w:r>
      <w:r>
        <w:rPr>
          <w:color w:val="0E1115"/>
        </w:rPr>
        <w:t>чтобы определить</w:t>
      </w:r>
      <w:r>
        <w:rPr>
          <w:rFonts w:ascii="Tahoma" w:hAnsi="Tahoma"/>
          <w:color w:val="0E1115"/>
        </w:rPr>
        <w:t>, </w:t>
      </w:r>
      <w:r>
        <w:rPr>
          <w:color w:val="0E1115"/>
        </w:rPr>
        <w:t>какие </w:t>
      </w:r>
      <w:r>
        <w:rPr>
          <w:color w:val="0E1115"/>
          <w:w w:val="105"/>
        </w:rPr>
        <w:t>изменения в в экономики дара совершить чтобы каждый</w:t>
      </w:r>
    </w:p>
    <w:p>
      <w:pPr>
        <w:pStyle w:val="BodyText"/>
        <w:spacing w:after="0" w:line="302" w:lineRule="auto"/>
        <w:sectPr>
          <w:pgSz w:w="11900" w:h="16840"/>
          <w:pgMar w:top="0" w:bottom="0" w:left="850" w:right="1133"/>
        </w:sectPr>
      </w:pPr>
    </w:p>
    <w:p>
      <w:pPr>
        <w:pStyle w:val="BodyText"/>
        <w:spacing w:line="309" w:lineRule="auto" w:before="11"/>
        <w:ind w:left="1865" w:right="249"/>
      </w:pPr>
      <w:r>
        <w:rPr>
          <w:color w:val="0E1115"/>
        </w:rPr>
        <w:t>отдельный народ с радостью принял эту экономику дара</w:t>
      </w:r>
      <w:r>
        <w:rPr>
          <w:rFonts w:ascii="Tahoma" w:hAnsi="Tahoma"/>
          <w:color w:val="0E1115"/>
        </w:rPr>
        <w:t>. </w:t>
      </w:r>
      <w:r>
        <w:rPr>
          <w:color w:val="0E1115"/>
        </w:rPr>
        <w:t>То есть надо</w:t>
      </w:r>
      <w:r>
        <w:rPr>
          <w:color w:val="0E1115"/>
          <w:spacing w:val="40"/>
        </w:rPr>
        <w:t> </w:t>
      </w:r>
      <w:r>
        <w:rPr>
          <w:color w:val="0E1115"/>
        </w:rPr>
        <w:t>подстроить</w:t>
      </w:r>
      <w:r>
        <w:rPr>
          <w:color w:val="0E1115"/>
          <w:spacing w:val="40"/>
        </w:rPr>
        <w:t> </w:t>
      </w:r>
      <w:r>
        <w:rPr>
          <w:color w:val="0E1115"/>
        </w:rPr>
        <w:t>некоторые</w:t>
      </w:r>
      <w:r>
        <w:rPr>
          <w:color w:val="0E1115"/>
          <w:spacing w:val="40"/>
        </w:rPr>
        <w:t> </w:t>
      </w:r>
      <w:r>
        <w:rPr>
          <w:color w:val="0E1115"/>
        </w:rPr>
        <w:t>особенности</w:t>
      </w:r>
      <w:r>
        <w:rPr>
          <w:color w:val="0E1115"/>
          <w:spacing w:val="40"/>
        </w:rPr>
        <w:t> </w:t>
      </w:r>
      <w:r>
        <w:rPr>
          <w:color w:val="0E1115"/>
        </w:rPr>
        <w:t>экономики</w:t>
      </w:r>
      <w:r>
        <w:rPr>
          <w:color w:val="0E1115"/>
          <w:spacing w:val="40"/>
        </w:rPr>
        <w:t> </w:t>
      </w:r>
      <w:r>
        <w:rPr>
          <w:color w:val="0E1115"/>
        </w:rPr>
        <w:t>под</w:t>
      </w:r>
    </w:p>
    <w:p>
      <w:pPr>
        <w:pStyle w:val="BodyText"/>
        <w:spacing w:line="297" w:lineRule="auto"/>
        <w:ind w:left="1865"/>
        <w:rPr>
          <w:rFonts w:ascii="Tahoma" w:hAnsi="Tahoma"/>
        </w:rPr>
      </w:pPr>
      <w:r>
        <w:rPr>
          <w:color w:val="0E1115"/>
        </w:rPr>
        <w:t>потребности разных народов</w:t>
      </w:r>
      <w:r>
        <w:rPr>
          <w:rFonts w:ascii="Tahoma" w:hAnsi="Tahoma"/>
          <w:color w:val="0E1115"/>
        </w:rPr>
        <w:t>, </w:t>
      </w:r>
      <w:r>
        <w:rPr>
          <w:color w:val="0E1115"/>
        </w:rPr>
        <w:t>не меняя самих главных </w:t>
      </w:r>
      <w:r>
        <w:rPr>
          <w:color w:val="0E1115"/>
        </w:rPr>
        <w:t>принципов экономики</w:t>
      </w:r>
      <w:r>
        <w:rPr>
          <w:color w:val="0E1115"/>
          <w:spacing w:val="40"/>
        </w:rPr>
        <w:t> </w:t>
      </w:r>
      <w:r>
        <w:rPr>
          <w:color w:val="0E1115"/>
        </w:rPr>
        <w:t>дара</w:t>
      </w:r>
      <w:r>
        <w:rPr>
          <w:rFonts w:ascii="Tahoma" w:hAnsi="Tahoma"/>
          <w:color w:val="0E1115"/>
        </w:rPr>
        <w:t>. </w:t>
      </w:r>
      <w:r>
        <w:rPr>
          <w:color w:val="0E1115"/>
        </w:rPr>
        <w:t>Все</w:t>
      </w:r>
      <w:r>
        <w:rPr>
          <w:color w:val="0E1115"/>
          <w:spacing w:val="40"/>
        </w:rPr>
        <w:t> </w:t>
      </w:r>
      <w:r>
        <w:rPr>
          <w:color w:val="0E1115"/>
        </w:rPr>
        <w:t>народы</w:t>
      </w:r>
      <w:r>
        <w:rPr>
          <w:color w:val="0E1115"/>
          <w:spacing w:val="40"/>
        </w:rPr>
        <w:t> </w:t>
      </w:r>
      <w:r>
        <w:rPr>
          <w:color w:val="0E1115"/>
        </w:rPr>
        <w:t>показывай</w:t>
      </w:r>
      <w:r>
        <w:rPr>
          <w:color w:val="0E1115"/>
          <w:spacing w:val="40"/>
        </w:rPr>
        <w:t> </w:t>
      </w:r>
      <w:r>
        <w:rPr>
          <w:color w:val="0E1115"/>
        </w:rPr>
        <w:t>в</w:t>
      </w:r>
      <w:r>
        <w:rPr>
          <w:color w:val="0E1115"/>
          <w:spacing w:val="40"/>
        </w:rPr>
        <w:t> </w:t>
      </w:r>
      <w:r>
        <w:rPr>
          <w:color w:val="0E1115"/>
        </w:rPr>
        <w:t>алфавитном</w:t>
      </w:r>
      <w:r>
        <w:rPr>
          <w:color w:val="0E1115"/>
          <w:spacing w:val="40"/>
        </w:rPr>
        <w:t> </w:t>
      </w:r>
      <w:r>
        <w:rPr>
          <w:color w:val="0E1115"/>
        </w:rPr>
        <w:t>порядке</w:t>
      </w:r>
      <w:r>
        <w:rPr>
          <w:rFonts w:ascii="Tahoma" w:hAnsi="Tahoma"/>
          <w:color w:val="0E1115"/>
        </w:rPr>
        <w:t>.</w:t>
      </w:r>
    </w:p>
    <w:p>
      <w:pPr>
        <w:pStyle w:val="BodyText"/>
        <w:spacing w:line="309" w:lineRule="auto"/>
        <w:ind w:left="1865"/>
      </w:pPr>
      <w:r>
        <w:rPr>
          <w:color w:val="0E1115"/>
        </w:rPr>
        <w:t>Информация не вместятся в одном сообщении</w:t>
      </w:r>
      <w:r>
        <w:rPr>
          <w:rFonts w:ascii="Tahoma" w:hAnsi="Tahoma"/>
          <w:color w:val="0E1115"/>
        </w:rPr>
        <w:t>, </w:t>
      </w:r>
      <w:r>
        <w:rPr>
          <w:color w:val="0E1115"/>
        </w:rPr>
        <w:t>поэтому в конце </w:t>
      </w:r>
      <w:r>
        <w:rPr>
          <w:color w:val="0E1115"/>
          <w:w w:val="105"/>
        </w:rPr>
        <w:t>каждого сообщения предлагай продолжить в следующем</w:t>
      </w:r>
    </w:p>
    <w:p>
      <w:pPr>
        <w:pStyle w:val="BodyText"/>
        <w:spacing w:line="280" w:lineRule="exact"/>
        <w:ind w:left="1865"/>
        <w:rPr>
          <w:rFonts w:ascii="Tahoma" w:hAnsi="Tahoma"/>
        </w:rPr>
      </w:pPr>
      <w:r>
        <w:rPr>
          <w:color w:val="0E1115"/>
          <w:spacing w:val="-2"/>
        </w:rPr>
        <w:t>сообщении</w:t>
      </w:r>
      <w:r>
        <w:rPr>
          <w:rFonts w:ascii="Tahoma" w:hAnsi="Tahoma"/>
          <w:color w:val="0E1115"/>
          <w:spacing w:val="-2"/>
        </w:rPr>
        <w:t>.</w:t>
      </w:r>
    </w:p>
    <w:p>
      <w:pPr>
        <w:pStyle w:val="BodyText"/>
        <w:spacing w:before="259"/>
        <w:rPr>
          <w:rFonts w:ascii="Tahoma"/>
        </w:rPr>
      </w:pPr>
    </w:p>
    <w:p>
      <w:pPr>
        <w:pStyle w:val="BodyText"/>
        <w:ind w:left="318"/>
        <w:rPr>
          <w:position w:val="7"/>
        </w:rPr>
      </w:pPr>
      <w:r>
        <w:rPr/>
        <w:drawing>
          <wp:inline distT="0" distB="0" distL="0" distR="0">
            <wp:extent cx="135568" cy="135568"/>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15 </w:t>
      </w:r>
      <w:r>
        <w:rPr>
          <w:color w:val="61666A"/>
          <w:position w:val="2"/>
        </w:rPr>
        <w:t>секунд</w:t>
      </w:r>
      <w:r>
        <w:rPr>
          <w:color w:val="61666A"/>
          <w:spacing w:val="40"/>
          <w:position w:val="2"/>
        </w:rPr>
        <w:t> </w:t>
      </w:r>
      <w:r>
        <w:rPr>
          <w:color w:val="61666A"/>
          <w:spacing w:val="-17"/>
          <w:position w:val="7"/>
        </w:rPr>
        <w:drawing>
          <wp:inline distT="0" distB="0" distL="0" distR="0">
            <wp:extent cx="92366" cy="48014"/>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17"/>
          <w:position w:val="7"/>
        </w:rPr>
      </w:r>
    </w:p>
    <w:p>
      <w:pPr>
        <w:pStyle w:val="BodyText"/>
        <w:spacing w:before="41"/>
        <w:rPr>
          <w:sz w:val="21"/>
        </w:rPr>
      </w:pPr>
    </w:p>
    <w:p>
      <w:pPr>
        <w:spacing w:line="340" w:lineRule="auto" w:before="0"/>
        <w:ind w:left="635" w:right="0" w:firstLine="0"/>
        <w:jc w:val="left"/>
        <w:rPr>
          <w:rFonts w:ascii="Tahoma"/>
          <w:sz w:val="21"/>
        </w:rPr>
      </w:pPr>
      <w:r>
        <w:rPr>
          <w:rFonts w:ascii="Tahoma"/>
          <w:sz w:val="21"/>
        </w:rPr>
        <mc:AlternateContent>
          <mc:Choice Requires="wps">
            <w:drawing>
              <wp:anchor distT="0" distB="0" distL="0" distR="0" allowOverlap="1" layoutInCell="1" locked="0" behindDoc="0" simplePos="0" relativeHeight="15735296">
                <wp:simplePos x="0" y="0"/>
                <wp:positionH relativeFrom="page">
                  <wp:posOffset>809625</wp:posOffset>
                </wp:positionH>
                <wp:positionV relativeFrom="paragraph">
                  <wp:posOffset>228981</wp:posOffset>
                </wp:positionV>
                <wp:extent cx="9525" cy="5915025"/>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9525" cy="5915025"/>
                        </a:xfrm>
                        <a:custGeom>
                          <a:avLst/>
                          <a:gdLst/>
                          <a:ahLst/>
                          <a:cxnLst/>
                          <a:rect l="l" t="t" r="r" b="b"/>
                          <a:pathLst>
                            <a:path w="9525" h="5915025">
                              <a:moveTo>
                                <a:pt x="9525" y="5915025"/>
                              </a:moveTo>
                              <a:lnTo>
                                <a:pt x="0" y="5915025"/>
                              </a:lnTo>
                              <a:lnTo>
                                <a:pt x="0" y="0"/>
                              </a:lnTo>
                              <a:lnTo>
                                <a:pt x="9525" y="0"/>
                              </a:lnTo>
                              <a:lnTo>
                                <a:pt x="9525" y="591502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30052pt;width:.75pt;height:465.75pt;mso-position-horizontal-relative:page;mso-position-vertical-relative:paragraph;z-index:15735296" id="docshape14" filled="true" fillcolor="#e1e4e9" stroked="false">
                <v:fill type="solid"/>
                <w10:wrap type="none"/>
              </v:rect>
            </w:pict>
          </mc:Fallback>
        </mc:AlternateContent>
      </w:r>
      <w:r>
        <w:rPr>
          <w:rFonts w:ascii="Tahoma"/>
          <w:color w:val="61666A"/>
          <w:sz w:val="21"/>
        </w:rPr>
        <w:t>Okay,</w:t>
      </w:r>
      <w:r>
        <w:rPr>
          <w:rFonts w:ascii="Tahoma"/>
          <w:color w:val="61666A"/>
          <w:spacing w:val="40"/>
          <w:sz w:val="21"/>
        </w:rPr>
        <w:t> </w:t>
      </w:r>
      <w:r>
        <w:rPr>
          <w:rFonts w:ascii="Tahoma"/>
          <w:color w:val="61666A"/>
          <w:sz w:val="21"/>
        </w:rPr>
        <w:t>user</w:t>
      </w:r>
      <w:r>
        <w:rPr>
          <w:rFonts w:ascii="Tahoma"/>
          <w:color w:val="61666A"/>
          <w:spacing w:val="40"/>
          <w:sz w:val="21"/>
        </w:rPr>
        <w:t> </w:t>
      </w:r>
      <w:r>
        <w:rPr>
          <w:rFonts w:ascii="Tahoma"/>
          <w:color w:val="61666A"/>
          <w:sz w:val="21"/>
        </w:rPr>
        <w:t>wants</w:t>
      </w:r>
      <w:r>
        <w:rPr>
          <w:rFonts w:ascii="Tahoma"/>
          <w:color w:val="61666A"/>
          <w:spacing w:val="40"/>
          <w:sz w:val="21"/>
        </w:rPr>
        <w:t> </w:t>
      </w:r>
      <w:r>
        <w:rPr>
          <w:rFonts w:ascii="Tahoma"/>
          <w:color w:val="61666A"/>
          <w:sz w:val="21"/>
        </w:rPr>
        <w:t>me</w:t>
      </w:r>
      <w:r>
        <w:rPr>
          <w:rFonts w:ascii="Tahoma"/>
          <w:color w:val="61666A"/>
          <w:spacing w:val="40"/>
          <w:sz w:val="21"/>
        </w:rPr>
        <w:t> </w:t>
      </w:r>
      <w:r>
        <w:rPr>
          <w:rFonts w:ascii="Tahoma"/>
          <w:color w:val="61666A"/>
          <w:sz w:val="21"/>
        </w:rPr>
        <w:t>to</w:t>
      </w:r>
      <w:r>
        <w:rPr>
          <w:rFonts w:ascii="Tahoma"/>
          <w:color w:val="61666A"/>
          <w:spacing w:val="40"/>
          <w:sz w:val="21"/>
        </w:rPr>
        <w:t> </w:t>
      </w:r>
      <w:r>
        <w:rPr>
          <w:rFonts w:ascii="Tahoma"/>
          <w:color w:val="61666A"/>
          <w:sz w:val="21"/>
        </w:rPr>
        <w:t>outline</w:t>
      </w:r>
      <w:r>
        <w:rPr>
          <w:rFonts w:ascii="Tahoma"/>
          <w:color w:val="61666A"/>
          <w:spacing w:val="40"/>
          <w:sz w:val="21"/>
        </w:rPr>
        <w:t> </w:t>
      </w:r>
      <w:r>
        <w:rPr>
          <w:rFonts w:ascii="Tahoma"/>
          <w:color w:val="61666A"/>
          <w:sz w:val="21"/>
        </w:rPr>
        <w:t>the</w:t>
      </w:r>
      <w:r>
        <w:rPr>
          <w:rFonts w:ascii="Tahoma"/>
          <w:color w:val="61666A"/>
          <w:spacing w:val="40"/>
          <w:sz w:val="21"/>
        </w:rPr>
        <w:t> </w:t>
      </w:r>
      <w:r>
        <w:rPr>
          <w:rFonts w:ascii="Tahoma"/>
          <w:color w:val="61666A"/>
          <w:sz w:val="21"/>
        </w:rPr>
        <w:t>thought</w:t>
      </w:r>
      <w:r>
        <w:rPr>
          <w:rFonts w:ascii="Tahoma"/>
          <w:color w:val="61666A"/>
          <w:spacing w:val="40"/>
          <w:sz w:val="21"/>
        </w:rPr>
        <w:t> </w:t>
      </w:r>
      <w:r>
        <w:rPr>
          <w:rFonts w:ascii="Tahoma"/>
          <w:color w:val="61666A"/>
          <w:sz w:val="21"/>
        </w:rPr>
        <w:t>process</w:t>
      </w:r>
      <w:r>
        <w:rPr>
          <w:rFonts w:ascii="Tahoma"/>
          <w:color w:val="61666A"/>
          <w:spacing w:val="40"/>
          <w:sz w:val="21"/>
        </w:rPr>
        <w:t> </w:t>
      </w:r>
      <w:r>
        <w:rPr>
          <w:rFonts w:ascii="Tahoma"/>
          <w:color w:val="61666A"/>
          <w:sz w:val="21"/>
        </w:rPr>
        <w:t>behind</w:t>
      </w:r>
      <w:r>
        <w:rPr>
          <w:rFonts w:ascii="Tahoma"/>
          <w:color w:val="61666A"/>
          <w:spacing w:val="40"/>
          <w:sz w:val="21"/>
        </w:rPr>
        <w:t> </w:t>
      </w:r>
      <w:r>
        <w:rPr>
          <w:rFonts w:ascii="Tahoma"/>
          <w:color w:val="61666A"/>
          <w:sz w:val="21"/>
        </w:rPr>
        <w:t>the</w:t>
      </w:r>
      <w:r>
        <w:rPr>
          <w:rFonts w:ascii="Tahoma"/>
          <w:color w:val="61666A"/>
          <w:spacing w:val="40"/>
          <w:sz w:val="21"/>
        </w:rPr>
        <w:t> </w:t>
      </w:r>
      <w:r>
        <w:rPr>
          <w:rFonts w:ascii="Tahoma"/>
          <w:color w:val="61666A"/>
          <w:sz w:val="21"/>
        </w:rPr>
        <w:t>assistant's</w:t>
      </w:r>
      <w:r>
        <w:rPr>
          <w:rFonts w:ascii="Tahoma"/>
          <w:color w:val="61666A"/>
          <w:spacing w:val="40"/>
          <w:sz w:val="21"/>
        </w:rPr>
        <w:t> </w:t>
      </w:r>
      <w:r>
        <w:rPr>
          <w:rFonts w:ascii="Tahoma"/>
          <w:color w:val="61666A"/>
          <w:sz w:val="21"/>
        </w:rPr>
        <w:t>response</w:t>
      </w:r>
      <w:r>
        <w:rPr>
          <w:rFonts w:ascii="Tahoma"/>
          <w:color w:val="61666A"/>
          <w:spacing w:val="40"/>
          <w:sz w:val="21"/>
        </w:rPr>
        <w:t> </w:t>
      </w:r>
      <w:r>
        <w:rPr>
          <w:rFonts w:ascii="Tahoma"/>
          <w:color w:val="61666A"/>
          <w:sz w:val="21"/>
        </w:rPr>
        <w:t>about </w:t>
      </w:r>
      <w:r>
        <w:rPr>
          <w:rFonts w:ascii="Tahoma"/>
          <w:color w:val="61666A"/>
          <w:w w:val="110"/>
          <w:sz w:val="21"/>
        </w:rPr>
        <w:t>adapting</w:t>
      </w:r>
      <w:r>
        <w:rPr>
          <w:rFonts w:ascii="Tahoma"/>
          <w:color w:val="61666A"/>
          <w:spacing w:val="-13"/>
          <w:w w:val="110"/>
          <w:sz w:val="21"/>
        </w:rPr>
        <w:t> </w:t>
      </w:r>
      <w:r>
        <w:rPr>
          <w:rFonts w:ascii="Tahoma"/>
          <w:color w:val="61666A"/>
          <w:w w:val="110"/>
          <w:sz w:val="21"/>
        </w:rPr>
        <w:t>gift</w:t>
      </w:r>
      <w:r>
        <w:rPr>
          <w:rFonts w:ascii="Tahoma"/>
          <w:color w:val="61666A"/>
          <w:spacing w:val="-13"/>
          <w:w w:val="110"/>
          <w:sz w:val="21"/>
        </w:rPr>
        <w:t> </w:t>
      </w:r>
      <w:r>
        <w:rPr>
          <w:rFonts w:ascii="Tahoma"/>
          <w:color w:val="61666A"/>
          <w:w w:val="110"/>
          <w:sz w:val="21"/>
        </w:rPr>
        <w:t>economy</w:t>
      </w:r>
      <w:r>
        <w:rPr>
          <w:rFonts w:ascii="Tahoma"/>
          <w:color w:val="61666A"/>
          <w:spacing w:val="-13"/>
          <w:w w:val="110"/>
          <w:sz w:val="21"/>
        </w:rPr>
        <w:t> </w:t>
      </w:r>
      <w:r>
        <w:rPr>
          <w:rFonts w:ascii="Tahoma"/>
          <w:color w:val="61666A"/>
          <w:w w:val="110"/>
          <w:sz w:val="21"/>
        </w:rPr>
        <w:t>models</w:t>
      </w:r>
      <w:r>
        <w:rPr>
          <w:rFonts w:ascii="Tahoma"/>
          <w:color w:val="61666A"/>
          <w:spacing w:val="-13"/>
          <w:w w:val="110"/>
          <w:sz w:val="21"/>
        </w:rPr>
        <w:t> </w:t>
      </w:r>
      <w:r>
        <w:rPr>
          <w:rFonts w:ascii="Tahoma"/>
          <w:color w:val="61666A"/>
          <w:w w:val="110"/>
          <w:sz w:val="21"/>
        </w:rPr>
        <w:t>for</w:t>
      </w:r>
      <w:r>
        <w:rPr>
          <w:rFonts w:ascii="Tahoma"/>
          <w:color w:val="61666A"/>
          <w:spacing w:val="-13"/>
          <w:w w:val="110"/>
          <w:sz w:val="21"/>
        </w:rPr>
        <w:t> </w:t>
      </w:r>
      <w:r>
        <w:rPr>
          <w:rFonts w:ascii="Tahoma"/>
          <w:color w:val="61666A"/>
          <w:w w:val="110"/>
          <w:sz w:val="21"/>
        </w:rPr>
        <w:t>different</w:t>
      </w:r>
      <w:r>
        <w:rPr>
          <w:rFonts w:ascii="Tahoma"/>
          <w:color w:val="61666A"/>
          <w:spacing w:val="-13"/>
          <w:w w:val="110"/>
          <w:sz w:val="21"/>
        </w:rPr>
        <w:t> </w:t>
      </w:r>
      <w:r>
        <w:rPr>
          <w:rFonts w:ascii="Tahoma"/>
          <w:color w:val="61666A"/>
          <w:w w:val="110"/>
          <w:sz w:val="21"/>
        </w:rPr>
        <w:t>cultures.</w:t>
      </w:r>
      <w:r>
        <w:rPr>
          <w:rFonts w:ascii="Tahoma"/>
          <w:color w:val="61666A"/>
          <w:spacing w:val="-13"/>
          <w:w w:val="110"/>
          <w:sz w:val="21"/>
        </w:rPr>
        <w:t> </w:t>
      </w:r>
      <w:r>
        <w:rPr>
          <w:rFonts w:ascii="Tahoma"/>
          <w:color w:val="61666A"/>
          <w:w w:val="110"/>
          <w:sz w:val="21"/>
        </w:rPr>
        <w:t>Let</w:t>
      </w:r>
      <w:r>
        <w:rPr>
          <w:rFonts w:ascii="Tahoma"/>
          <w:color w:val="61666A"/>
          <w:spacing w:val="-13"/>
          <w:w w:val="110"/>
          <w:sz w:val="21"/>
        </w:rPr>
        <w:t> </w:t>
      </w:r>
      <w:r>
        <w:rPr>
          <w:rFonts w:ascii="Tahoma"/>
          <w:color w:val="61666A"/>
          <w:w w:val="110"/>
          <w:sz w:val="21"/>
        </w:rPr>
        <w:t>me</w:t>
      </w:r>
      <w:r>
        <w:rPr>
          <w:rFonts w:ascii="Tahoma"/>
          <w:color w:val="61666A"/>
          <w:spacing w:val="-13"/>
          <w:w w:val="110"/>
          <w:sz w:val="21"/>
        </w:rPr>
        <w:t> </w:t>
      </w:r>
      <w:r>
        <w:rPr>
          <w:rFonts w:ascii="Tahoma"/>
          <w:color w:val="61666A"/>
          <w:w w:val="110"/>
          <w:sz w:val="21"/>
        </w:rPr>
        <w:t>start</w:t>
      </w:r>
      <w:r>
        <w:rPr>
          <w:rFonts w:ascii="Tahoma"/>
          <w:color w:val="61666A"/>
          <w:spacing w:val="-13"/>
          <w:w w:val="110"/>
          <w:sz w:val="21"/>
        </w:rPr>
        <w:t> </w:t>
      </w:r>
      <w:r>
        <w:rPr>
          <w:rFonts w:ascii="Tahoma"/>
          <w:color w:val="61666A"/>
          <w:w w:val="110"/>
          <w:sz w:val="21"/>
        </w:rPr>
        <w:t>by</w:t>
      </w:r>
      <w:r>
        <w:rPr>
          <w:rFonts w:ascii="Tahoma"/>
          <w:color w:val="61666A"/>
          <w:spacing w:val="-13"/>
          <w:w w:val="110"/>
          <w:sz w:val="21"/>
        </w:rPr>
        <w:t> </w:t>
      </w:r>
      <w:r>
        <w:rPr>
          <w:rFonts w:ascii="Tahoma"/>
          <w:color w:val="61666A"/>
          <w:w w:val="110"/>
          <w:sz w:val="21"/>
        </w:rPr>
        <w:t>breaking</w:t>
      </w:r>
      <w:r>
        <w:rPr>
          <w:rFonts w:ascii="Tahoma"/>
          <w:color w:val="61666A"/>
          <w:spacing w:val="-13"/>
          <w:w w:val="110"/>
          <w:sz w:val="21"/>
        </w:rPr>
        <w:t> </w:t>
      </w:r>
      <w:r>
        <w:rPr>
          <w:rFonts w:ascii="Tahoma"/>
          <w:color w:val="61666A"/>
          <w:w w:val="110"/>
          <w:sz w:val="21"/>
        </w:rPr>
        <w:t>down</w:t>
      </w:r>
      <w:r>
        <w:rPr>
          <w:rFonts w:ascii="Tahoma"/>
          <w:color w:val="61666A"/>
          <w:spacing w:val="-13"/>
          <w:w w:val="110"/>
          <w:sz w:val="21"/>
        </w:rPr>
        <w:t> </w:t>
      </w:r>
      <w:r>
        <w:rPr>
          <w:rFonts w:ascii="Tahoma"/>
          <w:color w:val="61666A"/>
          <w:w w:val="110"/>
          <w:sz w:val="21"/>
        </w:rPr>
        <w:t>the</w:t>
      </w:r>
    </w:p>
    <w:p>
      <w:pPr>
        <w:spacing w:before="0"/>
        <w:ind w:left="635" w:right="0" w:firstLine="0"/>
        <w:jc w:val="left"/>
        <w:rPr>
          <w:rFonts w:ascii="Tahoma"/>
          <w:sz w:val="21"/>
        </w:rPr>
      </w:pPr>
      <w:r>
        <w:rPr>
          <w:rFonts w:ascii="Tahoma"/>
          <w:color w:val="61666A"/>
          <w:w w:val="105"/>
          <w:sz w:val="21"/>
        </w:rPr>
        <w:t>original</w:t>
      </w:r>
      <w:r>
        <w:rPr>
          <w:rFonts w:ascii="Tahoma"/>
          <w:color w:val="61666A"/>
          <w:spacing w:val="7"/>
          <w:w w:val="105"/>
          <w:sz w:val="21"/>
        </w:rPr>
        <w:t> </w:t>
      </w:r>
      <w:r>
        <w:rPr>
          <w:rFonts w:ascii="Tahoma"/>
          <w:color w:val="61666A"/>
          <w:spacing w:val="-2"/>
          <w:w w:val="105"/>
          <w:sz w:val="21"/>
        </w:rPr>
        <w:t>query.</w:t>
      </w:r>
    </w:p>
    <w:p>
      <w:pPr>
        <w:pStyle w:val="BodyText"/>
        <w:spacing w:before="33"/>
        <w:rPr>
          <w:rFonts w:ascii="Tahoma"/>
          <w:sz w:val="21"/>
        </w:rPr>
      </w:pPr>
    </w:p>
    <w:p>
      <w:pPr>
        <w:spacing w:line="340" w:lineRule="auto" w:before="0"/>
        <w:ind w:left="635" w:right="35" w:firstLine="0"/>
        <w:jc w:val="left"/>
        <w:rPr>
          <w:rFonts w:ascii="Tahoma"/>
          <w:sz w:val="21"/>
        </w:rPr>
      </w:pPr>
      <w:r>
        <w:rPr>
          <w:rFonts w:ascii="Tahoma"/>
          <w:color w:val="61666A"/>
          <w:sz w:val="21"/>
        </w:rPr>
        <w:t>First,</w:t>
      </w:r>
      <w:r>
        <w:rPr>
          <w:rFonts w:ascii="Tahoma"/>
          <w:color w:val="61666A"/>
          <w:spacing w:val="30"/>
          <w:sz w:val="21"/>
        </w:rPr>
        <w:t> </w:t>
      </w:r>
      <w:r>
        <w:rPr>
          <w:rFonts w:ascii="Tahoma"/>
          <w:color w:val="61666A"/>
          <w:sz w:val="21"/>
        </w:rPr>
        <w:t>the</w:t>
      </w:r>
      <w:r>
        <w:rPr>
          <w:rFonts w:ascii="Tahoma"/>
          <w:color w:val="61666A"/>
          <w:spacing w:val="30"/>
          <w:sz w:val="21"/>
        </w:rPr>
        <w:t> </w:t>
      </w:r>
      <w:r>
        <w:rPr>
          <w:rFonts w:ascii="Tahoma"/>
          <w:color w:val="61666A"/>
          <w:sz w:val="21"/>
        </w:rPr>
        <w:t>user</w:t>
      </w:r>
      <w:r>
        <w:rPr>
          <w:rFonts w:ascii="Tahoma"/>
          <w:color w:val="61666A"/>
          <w:spacing w:val="30"/>
          <w:sz w:val="21"/>
        </w:rPr>
        <w:t> </w:t>
      </w:r>
      <w:r>
        <w:rPr>
          <w:rFonts w:ascii="Tahoma"/>
          <w:color w:val="61666A"/>
          <w:sz w:val="21"/>
        </w:rPr>
        <w:t>is</w:t>
      </w:r>
      <w:r>
        <w:rPr>
          <w:rFonts w:ascii="Tahoma"/>
          <w:color w:val="61666A"/>
          <w:spacing w:val="30"/>
          <w:sz w:val="21"/>
        </w:rPr>
        <w:t> </w:t>
      </w:r>
      <w:r>
        <w:rPr>
          <w:rFonts w:ascii="Tahoma"/>
          <w:color w:val="61666A"/>
          <w:sz w:val="21"/>
        </w:rPr>
        <w:t>asking</w:t>
      </w:r>
      <w:r>
        <w:rPr>
          <w:rFonts w:ascii="Tahoma"/>
          <w:color w:val="61666A"/>
          <w:spacing w:val="30"/>
          <w:sz w:val="21"/>
        </w:rPr>
        <w:t> </w:t>
      </w:r>
      <w:r>
        <w:rPr>
          <w:rFonts w:ascii="Tahoma"/>
          <w:color w:val="61666A"/>
          <w:sz w:val="21"/>
        </w:rPr>
        <w:t>for</w:t>
      </w:r>
      <w:r>
        <w:rPr>
          <w:rFonts w:ascii="Tahoma"/>
          <w:color w:val="61666A"/>
          <w:spacing w:val="30"/>
          <w:sz w:val="21"/>
        </w:rPr>
        <w:t> </w:t>
      </w:r>
      <w:r>
        <w:rPr>
          <w:rFonts w:ascii="Tahoma"/>
          <w:color w:val="61666A"/>
          <w:sz w:val="21"/>
        </w:rPr>
        <w:t>an</w:t>
      </w:r>
      <w:r>
        <w:rPr>
          <w:rFonts w:ascii="Tahoma"/>
          <w:color w:val="61666A"/>
          <w:spacing w:val="30"/>
          <w:sz w:val="21"/>
        </w:rPr>
        <w:t> </w:t>
      </w:r>
      <w:r>
        <w:rPr>
          <w:rFonts w:ascii="Tahoma"/>
          <w:color w:val="61666A"/>
          <w:sz w:val="21"/>
        </w:rPr>
        <w:t>analysis</w:t>
      </w:r>
      <w:r>
        <w:rPr>
          <w:rFonts w:ascii="Tahoma"/>
          <w:color w:val="61666A"/>
          <w:spacing w:val="30"/>
          <w:sz w:val="21"/>
        </w:rPr>
        <w:t> </w:t>
      </w:r>
      <w:r>
        <w:rPr>
          <w:rFonts w:ascii="Tahoma"/>
          <w:color w:val="61666A"/>
          <w:sz w:val="21"/>
        </w:rPr>
        <w:t>of</w:t>
      </w:r>
      <w:r>
        <w:rPr>
          <w:rFonts w:ascii="Tahoma"/>
          <w:color w:val="61666A"/>
          <w:spacing w:val="30"/>
          <w:sz w:val="21"/>
        </w:rPr>
        <w:t> </w:t>
      </w:r>
      <w:r>
        <w:rPr>
          <w:rFonts w:ascii="Tahoma"/>
          <w:color w:val="61666A"/>
          <w:sz w:val="21"/>
        </w:rPr>
        <w:t>various</w:t>
      </w:r>
      <w:r>
        <w:rPr>
          <w:rFonts w:ascii="Tahoma"/>
          <w:color w:val="61666A"/>
          <w:spacing w:val="30"/>
          <w:sz w:val="21"/>
        </w:rPr>
        <w:t> </w:t>
      </w:r>
      <w:r>
        <w:rPr>
          <w:rFonts w:ascii="Tahoma"/>
          <w:color w:val="61666A"/>
          <w:sz w:val="21"/>
        </w:rPr>
        <w:t>cultures</w:t>
      </w:r>
      <w:r>
        <w:rPr>
          <w:rFonts w:ascii="Tahoma"/>
          <w:color w:val="61666A"/>
          <w:spacing w:val="30"/>
          <w:sz w:val="21"/>
        </w:rPr>
        <w:t> </w:t>
      </w:r>
      <w:r>
        <w:rPr>
          <w:rFonts w:ascii="Tahoma"/>
          <w:color w:val="61666A"/>
          <w:sz w:val="21"/>
        </w:rPr>
        <w:t>to</w:t>
      </w:r>
      <w:r>
        <w:rPr>
          <w:rFonts w:ascii="Tahoma"/>
          <w:color w:val="61666A"/>
          <w:spacing w:val="30"/>
          <w:sz w:val="21"/>
        </w:rPr>
        <w:t> </w:t>
      </w:r>
      <w:r>
        <w:rPr>
          <w:rFonts w:ascii="Tahoma"/>
          <w:color w:val="61666A"/>
          <w:sz w:val="21"/>
        </w:rPr>
        <w:t>tailor</w:t>
      </w:r>
      <w:r>
        <w:rPr>
          <w:rFonts w:ascii="Tahoma"/>
          <w:color w:val="61666A"/>
          <w:spacing w:val="30"/>
          <w:sz w:val="21"/>
        </w:rPr>
        <w:t> </w:t>
      </w:r>
      <w:r>
        <w:rPr>
          <w:rFonts w:ascii="Tahoma"/>
          <w:color w:val="61666A"/>
          <w:sz w:val="21"/>
        </w:rPr>
        <w:t>the</w:t>
      </w:r>
      <w:r>
        <w:rPr>
          <w:rFonts w:ascii="Tahoma"/>
          <w:color w:val="61666A"/>
          <w:spacing w:val="30"/>
          <w:sz w:val="21"/>
        </w:rPr>
        <w:t> </w:t>
      </w:r>
      <w:r>
        <w:rPr>
          <w:rFonts w:ascii="Tahoma"/>
          <w:color w:val="61666A"/>
          <w:sz w:val="21"/>
        </w:rPr>
        <w:t>gift</w:t>
      </w:r>
      <w:r>
        <w:rPr>
          <w:rFonts w:ascii="Tahoma"/>
          <w:color w:val="61666A"/>
          <w:spacing w:val="30"/>
          <w:sz w:val="21"/>
        </w:rPr>
        <w:t> </w:t>
      </w:r>
      <w:r>
        <w:rPr>
          <w:rFonts w:ascii="Tahoma"/>
          <w:color w:val="61666A"/>
          <w:sz w:val="21"/>
        </w:rPr>
        <w:t>economy</w:t>
      </w:r>
      <w:r>
        <w:rPr>
          <w:rFonts w:ascii="Tahoma"/>
          <w:color w:val="61666A"/>
          <w:spacing w:val="30"/>
          <w:sz w:val="21"/>
        </w:rPr>
        <w:t> </w:t>
      </w:r>
      <w:r>
        <w:rPr>
          <w:rFonts w:ascii="Tahoma"/>
          <w:color w:val="61666A"/>
          <w:sz w:val="21"/>
        </w:rPr>
        <w:t>without </w:t>
      </w:r>
      <w:r>
        <w:rPr>
          <w:rFonts w:ascii="Tahoma"/>
          <w:color w:val="61666A"/>
          <w:w w:val="110"/>
          <w:sz w:val="21"/>
        </w:rPr>
        <w:t>altering</w:t>
      </w:r>
      <w:r>
        <w:rPr>
          <w:rFonts w:ascii="Tahoma"/>
          <w:color w:val="61666A"/>
          <w:spacing w:val="-8"/>
          <w:w w:val="110"/>
          <w:sz w:val="21"/>
        </w:rPr>
        <w:t> </w:t>
      </w:r>
      <w:r>
        <w:rPr>
          <w:rFonts w:ascii="Tahoma"/>
          <w:color w:val="61666A"/>
          <w:w w:val="110"/>
          <w:sz w:val="21"/>
        </w:rPr>
        <w:t>its</w:t>
      </w:r>
      <w:r>
        <w:rPr>
          <w:rFonts w:ascii="Tahoma"/>
          <w:color w:val="61666A"/>
          <w:spacing w:val="-8"/>
          <w:w w:val="110"/>
          <w:sz w:val="21"/>
        </w:rPr>
        <w:t> </w:t>
      </w:r>
      <w:r>
        <w:rPr>
          <w:rFonts w:ascii="Tahoma"/>
          <w:color w:val="61666A"/>
          <w:w w:val="110"/>
          <w:sz w:val="21"/>
        </w:rPr>
        <w:t>core</w:t>
      </w:r>
      <w:r>
        <w:rPr>
          <w:rFonts w:ascii="Tahoma"/>
          <w:color w:val="61666A"/>
          <w:spacing w:val="-8"/>
          <w:w w:val="110"/>
          <w:sz w:val="21"/>
        </w:rPr>
        <w:t> </w:t>
      </w:r>
      <w:r>
        <w:rPr>
          <w:rFonts w:ascii="Tahoma"/>
          <w:color w:val="61666A"/>
          <w:w w:val="110"/>
          <w:sz w:val="21"/>
        </w:rPr>
        <w:t>principles.</w:t>
      </w:r>
      <w:r>
        <w:rPr>
          <w:rFonts w:ascii="Tahoma"/>
          <w:color w:val="61666A"/>
          <w:spacing w:val="-8"/>
          <w:w w:val="110"/>
          <w:sz w:val="21"/>
        </w:rPr>
        <w:t> </w:t>
      </w:r>
      <w:r>
        <w:rPr>
          <w:rFonts w:ascii="Tahoma"/>
          <w:color w:val="61666A"/>
          <w:w w:val="110"/>
          <w:sz w:val="21"/>
        </w:rPr>
        <w:t>They</w:t>
      </w:r>
      <w:r>
        <w:rPr>
          <w:rFonts w:ascii="Tahoma"/>
          <w:color w:val="61666A"/>
          <w:spacing w:val="-8"/>
          <w:w w:val="110"/>
          <w:sz w:val="21"/>
        </w:rPr>
        <w:t> </w:t>
      </w:r>
      <w:r>
        <w:rPr>
          <w:rFonts w:ascii="Tahoma"/>
          <w:color w:val="61666A"/>
          <w:w w:val="110"/>
          <w:sz w:val="21"/>
        </w:rPr>
        <w:t>want</w:t>
      </w:r>
      <w:r>
        <w:rPr>
          <w:rFonts w:ascii="Tahoma"/>
          <w:color w:val="61666A"/>
          <w:spacing w:val="-8"/>
          <w:w w:val="110"/>
          <w:sz w:val="21"/>
        </w:rPr>
        <w:t> </w:t>
      </w:r>
      <w:r>
        <w:rPr>
          <w:rFonts w:ascii="Tahoma"/>
          <w:color w:val="61666A"/>
          <w:w w:val="110"/>
          <w:sz w:val="21"/>
        </w:rPr>
        <w:t>it</w:t>
      </w:r>
      <w:r>
        <w:rPr>
          <w:rFonts w:ascii="Tahoma"/>
          <w:color w:val="61666A"/>
          <w:spacing w:val="-8"/>
          <w:w w:val="110"/>
          <w:sz w:val="21"/>
        </w:rPr>
        <w:t> </w:t>
      </w:r>
      <w:r>
        <w:rPr>
          <w:rFonts w:ascii="Tahoma"/>
          <w:color w:val="61666A"/>
          <w:w w:val="110"/>
          <w:sz w:val="21"/>
        </w:rPr>
        <w:t>in</w:t>
      </w:r>
      <w:r>
        <w:rPr>
          <w:rFonts w:ascii="Tahoma"/>
          <w:color w:val="61666A"/>
          <w:spacing w:val="-8"/>
          <w:w w:val="110"/>
          <w:sz w:val="21"/>
        </w:rPr>
        <w:t> </w:t>
      </w:r>
      <w:r>
        <w:rPr>
          <w:rFonts w:ascii="Tahoma"/>
          <w:color w:val="61666A"/>
          <w:w w:val="110"/>
          <w:sz w:val="21"/>
        </w:rPr>
        <w:t>alphabetical</w:t>
      </w:r>
      <w:r>
        <w:rPr>
          <w:rFonts w:ascii="Tahoma"/>
          <w:color w:val="61666A"/>
          <w:spacing w:val="-8"/>
          <w:w w:val="110"/>
          <w:sz w:val="21"/>
        </w:rPr>
        <w:t> </w:t>
      </w:r>
      <w:r>
        <w:rPr>
          <w:rFonts w:ascii="Tahoma"/>
          <w:color w:val="61666A"/>
          <w:w w:val="110"/>
          <w:sz w:val="21"/>
        </w:rPr>
        <w:t>order</w:t>
      </w:r>
      <w:r>
        <w:rPr>
          <w:rFonts w:ascii="Tahoma"/>
          <w:color w:val="61666A"/>
          <w:spacing w:val="-8"/>
          <w:w w:val="110"/>
          <w:sz w:val="21"/>
        </w:rPr>
        <w:t> </w:t>
      </w:r>
      <w:r>
        <w:rPr>
          <w:rFonts w:ascii="Tahoma"/>
          <w:color w:val="61666A"/>
          <w:w w:val="110"/>
          <w:sz w:val="21"/>
        </w:rPr>
        <w:t>and</w:t>
      </w:r>
      <w:r>
        <w:rPr>
          <w:rFonts w:ascii="Tahoma"/>
          <w:color w:val="61666A"/>
          <w:spacing w:val="-8"/>
          <w:w w:val="110"/>
          <w:sz w:val="21"/>
        </w:rPr>
        <w:t> </w:t>
      </w:r>
      <w:r>
        <w:rPr>
          <w:rFonts w:ascii="Tahoma"/>
          <w:color w:val="61666A"/>
          <w:w w:val="110"/>
          <w:sz w:val="21"/>
        </w:rPr>
        <w:t>acknowledge</w:t>
      </w:r>
      <w:r>
        <w:rPr>
          <w:rFonts w:ascii="Tahoma"/>
          <w:color w:val="61666A"/>
          <w:spacing w:val="-8"/>
          <w:w w:val="110"/>
          <w:sz w:val="21"/>
        </w:rPr>
        <w:t> </w:t>
      </w:r>
      <w:r>
        <w:rPr>
          <w:rFonts w:ascii="Tahoma"/>
          <w:color w:val="61666A"/>
          <w:w w:val="110"/>
          <w:sz w:val="21"/>
        </w:rPr>
        <w:t>it'll</w:t>
      </w:r>
      <w:r>
        <w:rPr>
          <w:rFonts w:ascii="Tahoma"/>
          <w:color w:val="61666A"/>
          <w:spacing w:val="-8"/>
          <w:w w:val="110"/>
          <w:sz w:val="21"/>
        </w:rPr>
        <w:t> </w:t>
      </w:r>
      <w:r>
        <w:rPr>
          <w:rFonts w:ascii="Tahoma"/>
          <w:color w:val="61666A"/>
          <w:w w:val="110"/>
          <w:sz w:val="21"/>
        </w:rPr>
        <w:t>be</w:t>
      </w:r>
    </w:p>
    <w:p>
      <w:pPr>
        <w:spacing w:before="0"/>
        <w:ind w:left="635" w:right="0" w:firstLine="0"/>
        <w:jc w:val="left"/>
        <w:rPr>
          <w:rFonts w:ascii="Tahoma"/>
          <w:sz w:val="21"/>
        </w:rPr>
      </w:pPr>
      <w:r>
        <w:rPr>
          <w:rFonts w:ascii="Tahoma"/>
          <w:color w:val="61666A"/>
          <w:w w:val="110"/>
          <w:sz w:val="21"/>
        </w:rPr>
        <w:t>lengthy.</w:t>
      </w:r>
      <w:r>
        <w:rPr>
          <w:rFonts w:ascii="Tahoma"/>
          <w:color w:val="61666A"/>
          <w:spacing w:val="-18"/>
          <w:w w:val="110"/>
          <w:sz w:val="21"/>
        </w:rPr>
        <w:t> </w:t>
      </w:r>
      <w:r>
        <w:rPr>
          <w:rFonts w:ascii="Tahoma"/>
          <w:color w:val="61666A"/>
          <w:w w:val="110"/>
          <w:sz w:val="21"/>
        </w:rPr>
        <w:t>The</w:t>
      </w:r>
      <w:r>
        <w:rPr>
          <w:rFonts w:ascii="Tahoma"/>
          <w:color w:val="61666A"/>
          <w:spacing w:val="-17"/>
          <w:w w:val="110"/>
          <w:sz w:val="21"/>
        </w:rPr>
        <w:t> </w:t>
      </w:r>
      <w:r>
        <w:rPr>
          <w:rFonts w:ascii="Tahoma"/>
          <w:color w:val="61666A"/>
          <w:w w:val="110"/>
          <w:sz w:val="21"/>
        </w:rPr>
        <w:t>assistant's</w:t>
      </w:r>
      <w:r>
        <w:rPr>
          <w:rFonts w:ascii="Tahoma"/>
          <w:color w:val="61666A"/>
          <w:spacing w:val="-17"/>
          <w:w w:val="110"/>
          <w:sz w:val="21"/>
        </w:rPr>
        <w:t> </w:t>
      </w:r>
      <w:r>
        <w:rPr>
          <w:rFonts w:ascii="Tahoma"/>
          <w:color w:val="61666A"/>
          <w:w w:val="110"/>
          <w:sz w:val="21"/>
        </w:rPr>
        <w:t>response</w:t>
      </w:r>
      <w:r>
        <w:rPr>
          <w:rFonts w:ascii="Tahoma"/>
          <w:color w:val="61666A"/>
          <w:spacing w:val="-17"/>
          <w:w w:val="110"/>
          <w:sz w:val="21"/>
        </w:rPr>
        <w:t> </w:t>
      </w:r>
      <w:r>
        <w:rPr>
          <w:rFonts w:ascii="Tahoma"/>
          <w:color w:val="61666A"/>
          <w:w w:val="110"/>
          <w:sz w:val="21"/>
        </w:rPr>
        <w:t>covers</w:t>
      </w:r>
      <w:r>
        <w:rPr>
          <w:rFonts w:ascii="Tahoma"/>
          <w:color w:val="61666A"/>
          <w:spacing w:val="-17"/>
          <w:w w:val="110"/>
          <w:sz w:val="21"/>
        </w:rPr>
        <w:t> </w:t>
      </w:r>
      <w:r>
        <w:rPr>
          <w:rFonts w:ascii="Tahoma"/>
          <w:color w:val="61666A"/>
          <w:w w:val="110"/>
          <w:sz w:val="21"/>
        </w:rPr>
        <w:t>several</w:t>
      </w:r>
      <w:r>
        <w:rPr>
          <w:rFonts w:ascii="Tahoma"/>
          <w:color w:val="61666A"/>
          <w:spacing w:val="-17"/>
          <w:w w:val="110"/>
          <w:sz w:val="21"/>
        </w:rPr>
        <w:t> </w:t>
      </w:r>
      <w:r>
        <w:rPr>
          <w:rFonts w:ascii="Tahoma"/>
          <w:color w:val="61666A"/>
          <w:w w:val="110"/>
          <w:sz w:val="21"/>
        </w:rPr>
        <w:t>cultures,</w:t>
      </w:r>
      <w:r>
        <w:rPr>
          <w:rFonts w:ascii="Tahoma"/>
          <w:color w:val="61666A"/>
          <w:spacing w:val="-17"/>
          <w:w w:val="110"/>
          <w:sz w:val="21"/>
        </w:rPr>
        <w:t> </w:t>
      </w:r>
      <w:r>
        <w:rPr>
          <w:rFonts w:ascii="Tahoma"/>
          <w:color w:val="61666A"/>
          <w:w w:val="110"/>
          <w:sz w:val="21"/>
        </w:rPr>
        <w:t>each</w:t>
      </w:r>
      <w:r>
        <w:rPr>
          <w:rFonts w:ascii="Tahoma"/>
          <w:color w:val="61666A"/>
          <w:spacing w:val="-17"/>
          <w:w w:val="110"/>
          <w:sz w:val="21"/>
        </w:rPr>
        <w:t> </w:t>
      </w:r>
      <w:r>
        <w:rPr>
          <w:rFonts w:ascii="Tahoma"/>
          <w:color w:val="61666A"/>
          <w:w w:val="110"/>
          <w:sz w:val="21"/>
        </w:rPr>
        <w:t>with</w:t>
      </w:r>
      <w:r>
        <w:rPr>
          <w:rFonts w:ascii="Tahoma"/>
          <w:color w:val="61666A"/>
          <w:spacing w:val="-17"/>
          <w:w w:val="110"/>
          <w:sz w:val="21"/>
        </w:rPr>
        <w:t> </w:t>
      </w:r>
      <w:r>
        <w:rPr>
          <w:rFonts w:ascii="Tahoma"/>
          <w:color w:val="61666A"/>
          <w:w w:val="110"/>
          <w:sz w:val="21"/>
        </w:rPr>
        <w:t>specific</w:t>
      </w:r>
      <w:r>
        <w:rPr>
          <w:rFonts w:ascii="Tahoma"/>
          <w:color w:val="61666A"/>
          <w:spacing w:val="-17"/>
          <w:w w:val="110"/>
          <w:sz w:val="21"/>
        </w:rPr>
        <w:t> </w:t>
      </w:r>
      <w:r>
        <w:rPr>
          <w:rFonts w:ascii="Tahoma"/>
          <w:color w:val="61666A"/>
          <w:spacing w:val="-2"/>
          <w:w w:val="110"/>
          <w:sz w:val="21"/>
        </w:rPr>
        <w:t>adaptations.</w:t>
      </w:r>
    </w:p>
    <w:p>
      <w:pPr>
        <w:pStyle w:val="BodyText"/>
        <w:spacing w:before="33"/>
        <w:rPr>
          <w:rFonts w:ascii="Tahoma"/>
          <w:sz w:val="21"/>
        </w:rPr>
      </w:pPr>
    </w:p>
    <w:p>
      <w:pPr>
        <w:spacing w:line="340" w:lineRule="auto" w:before="1"/>
        <w:ind w:left="635" w:right="0" w:firstLine="0"/>
        <w:jc w:val="left"/>
        <w:rPr>
          <w:rFonts w:ascii="Tahoma"/>
          <w:sz w:val="21"/>
        </w:rPr>
      </w:pPr>
      <w:r>
        <w:rPr>
          <w:rFonts w:ascii="Tahoma"/>
          <w:color w:val="61666A"/>
          <w:w w:val="110"/>
          <w:sz w:val="21"/>
        </w:rPr>
        <w:t>Hmm,</w:t>
      </w:r>
      <w:r>
        <w:rPr>
          <w:rFonts w:ascii="Tahoma"/>
          <w:color w:val="61666A"/>
          <w:spacing w:val="-11"/>
          <w:w w:val="110"/>
          <w:sz w:val="21"/>
        </w:rPr>
        <w:t> </w:t>
      </w:r>
      <w:r>
        <w:rPr>
          <w:rFonts w:ascii="Tahoma"/>
          <w:color w:val="61666A"/>
          <w:w w:val="110"/>
          <w:sz w:val="21"/>
        </w:rPr>
        <w:t>the</w:t>
      </w:r>
      <w:r>
        <w:rPr>
          <w:rFonts w:ascii="Tahoma"/>
          <w:color w:val="61666A"/>
          <w:spacing w:val="-11"/>
          <w:w w:val="110"/>
          <w:sz w:val="21"/>
        </w:rPr>
        <w:t> </w:t>
      </w:r>
      <w:r>
        <w:rPr>
          <w:rFonts w:ascii="Tahoma"/>
          <w:color w:val="61666A"/>
          <w:w w:val="110"/>
          <w:sz w:val="21"/>
        </w:rPr>
        <w:t>key</w:t>
      </w:r>
      <w:r>
        <w:rPr>
          <w:rFonts w:ascii="Tahoma"/>
          <w:color w:val="61666A"/>
          <w:spacing w:val="-11"/>
          <w:w w:val="110"/>
          <w:sz w:val="21"/>
        </w:rPr>
        <w:t> </w:t>
      </w:r>
      <w:r>
        <w:rPr>
          <w:rFonts w:ascii="Tahoma"/>
          <w:color w:val="61666A"/>
          <w:w w:val="110"/>
          <w:sz w:val="21"/>
        </w:rPr>
        <w:t>here</w:t>
      </w:r>
      <w:r>
        <w:rPr>
          <w:rFonts w:ascii="Tahoma"/>
          <w:color w:val="61666A"/>
          <w:spacing w:val="-11"/>
          <w:w w:val="110"/>
          <w:sz w:val="21"/>
        </w:rPr>
        <w:t> </w:t>
      </w:r>
      <w:r>
        <w:rPr>
          <w:rFonts w:ascii="Tahoma"/>
          <w:color w:val="61666A"/>
          <w:w w:val="110"/>
          <w:sz w:val="21"/>
        </w:rPr>
        <w:t>is</w:t>
      </w:r>
      <w:r>
        <w:rPr>
          <w:rFonts w:ascii="Tahoma"/>
          <w:color w:val="61666A"/>
          <w:spacing w:val="-11"/>
          <w:w w:val="110"/>
          <w:sz w:val="21"/>
        </w:rPr>
        <w:t> </w:t>
      </w:r>
      <w:r>
        <w:rPr>
          <w:rFonts w:ascii="Tahoma"/>
          <w:color w:val="61666A"/>
          <w:w w:val="110"/>
          <w:sz w:val="21"/>
        </w:rPr>
        <w:t>to</w:t>
      </w:r>
      <w:r>
        <w:rPr>
          <w:rFonts w:ascii="Tahoma"/>
          <w:color w:val="61666A"/>
          <w:spacing w:val="-11"/>
          <w:w w:val="110"/>
          <w:sz w:val="21"/>
        </w:rPr>
        <w:t> </w:t>
      </w:r>
      <w:r>
        <w:rPr>
          <w:rFonts w:ascii="Tahoma"/>
          <w:color w:val="61666A"/>
          <w:w w:val="110"/>
          <w:sz w:val="21"/>
        </w:rPr>
        <w:t>reverse-engineer</w:t>
      </w:r>
      <w:r>
        <w:rPr>
          <w:rFonts w:ascii="Tahoma"/>
          <w:color w:val="61666A"/>
          <w:spacing w:val="-11"/>
          <w:w w:val="110"/>
          <w:sz w:val="21"/>
        </w:rPr>
        <w:t> </w:t>
      </w:r>
      <w:r>
        <w:rPr>
          <w:rFonts w:ascii="Tahoma"/>
          <w:color w:val="61666A"/>
          <w:w w:val="110"/>
          <w:sz w:val="21"/>
        </w:rPr>
        <w:t>how</w:t>
      </w:r>
      <w:r>
        <w:rPr>
          <w:rFonts w:ascii="Tahoma"/>
          <w:color w:val="61666A"/>
          <w:spacing w:val="-11"/>
          <w:w w:val="110"/>
          <w:sz w:val="21"/>
        </w:rPr>
        <w:t> </w:t>
      </w:r>
      <w:r>
        <w:rPr>
          <w:rFonts w:ascii="Tahoma"/>
          <w:color w:val="61666A"/>
          <w:w w:val="110"/>
          <w:sz w:val="21"/>
        </w:rPr>
        <w:t>the</w:t>
      </w:r>
      <w:r>
        <w:rPr>
          <w:rFonts w:ascii="Tahoma"/>
          <w:color w:val="61666A"/>
          <w:spacing w:val="-11"/>
          <w:w w:val="110"/>
          <w:sz w:val="21"/>
        </w:rPr>
        <w:t> </w:t>
      </w:r>
      <w:r>
        <w:rPr>
          <w:rFonts w:ascii="Tahoma"/>
          <w:color w:val="61666A"/>
          <w:w w:val="110"/>
          <w:sz w:val="21"/>
        </w:rPr>
        <w:t>assistant</w:t>
      </w:r>
      <w:r>
        <w:rPr>
          <w:rFonts w:ascii="Tahoma"/>
          <w:color w:val="61666A"/>
          <w:spacing w:val="-11"/>
          <w:w w:val="110"/>
          <w:sz w:val="21"/>
        </w:rPr>
        <w:t> </w:t>
      </w:r>
      <w:r>
        <w:rPr>
          <w:rFonts w:ascii="Tahoma"/>
          <w:color w:val="61666A"/>
          <w:w w:val="110"/>
          <w:sz w:val="21"/>
        </w:rPr>
        <w:t>approached</w:t>
      </w:r>
      <w:r>
        <w:rPr>
          <w:rFonts w:ascii="Tahoma"/>
          <w:color w:val="61666A"/>
          <w:spacing w:val="-11"/>
          <w:w w:val="110"/>
          <w:sz w:val="21"/>
        </w:rPr>
        <w:t> </w:t>
      </w:r>
      <w:r>
        <w:rPr>
          <w:rFonts w:ascii="Tahoma"/>
          <w:color w:val="61666A"/>
          <w:w w:val="110"/>
          <w:sz w:val="21"/>
        </w:rPr>
        <w:t>each</w:t>
      </w:r>
      <w:r>
        <w:rPr>
          <w:rFonts w:ascii="Tahoma"/>
          <w:color w:val="61666A"/>
          <w:spacing w:val="-11"/>
          <w:w w:val="110"/>
          <w:sz w:val="21"/>
        </w:rPr>
        <w:t> </w:t>
      </w:r>
      <w:r>
        <w:rPr>
          <w:rFonts w:ascii="Tahoma"/>
          <w:color w:val="61666A"/>
          <w:w w:val="110"/>
          <w:sz w:val="21"/>
        </w:rPr>
        <w:t>culture.</w:t>
      </w:r>
      <w:r>
        <w:rPr>
          <w:rFonts w:ascii="Tahoma"/>
          <w:color w:val="61666A"/>
          <w:spacing w:val="-11"/>
          <w:w w:val="110"/>
          <w:sz w:val="21"/>
        </w:rPr>
        <w:t> </w:t>
      </w:r>
      <w:r>
        <w:rPr>
          <w:rFonts w:ascii="Tahoma"/>
          <w:color w:val="61666A"/>
          <w:w w:val="110"/>
          <w:sz w:val="21"/>
        </w:rPr>
        <w:t>They </w:t>
      </w:r>
      <w:r>
        <w:rPr>
          <w:rFonts w:ascii="Tahoma"/>
          <w:color w:val="61666A"/>
          <w:sz w:val="21"/>
        </w:rPr>
        <w:t>likely</w:t>
      </w:r>
      <w:r>
        <w:rPr>
          <w:rFonts w:ascii="Tahoma"/>
          <w:color w:val="61666A"/>
          <w:spacing w:val="40"/>
          <w:sz w:val="21"/>
        </w:rPr>
        <w:t> </w:t>
      </w:r>
      <w:r>
        <w:rPr>
          <w:rFonts w:ascii="Tahoma"/>
          <w:color w:val="61666A"/>
          <w:sz w:val="21"/>
        </w:rPr>
        <w:t>started</w:t>
      </w:r>
      <w:r>
        <w:rPr>
          <w:rFonts w:ascii="Tahoma"/>
          <w:color w:val="61666A"/>
          <w:spacing w:val="40"/>
          <w:sz w:val="21"/>
        </w:rPr>
        <w:t> </w:t>
      </w:r>
      <w:r>
        <w:rPr>
          <w:rFonts w:ascii="Tahoma"/>
          <w:color w:val="61666A"/>
          <w:sz w:val="21"/>
        </w:rPr>
        <w:t>by</w:t>
      </w:r>
      <w:r>
        <w:rPr>
          <w:rFonts w:ascii="Tahoma"/>
          <w:color w:val="61666A"/>
          <w:spacing w:val="40"/>
          <w:sz w:val="21"/>
        </w:rPr>
        <w:t> </w:t>
      </w:r>
      <w:r>
        <w:rPr>
          <w:rFonts w:ascii="Tahoma"/>
          <w:color w:val="61666A"/>
          <w:sz w:val="21"/>
        </w:rPr>
        <w:t>identifying</w:t>
      </w:r>
      <w:r>
        <w:rPr>
          <w:rFonts w:ascii="Tahoma"/>
          <w:color w:val="61666A"/>
          <w:spacing w:val="40"/>
          <w:sz w:val="21"/>
        </w:rPr>
        <w:t> </w:t>
      </w:r>
      <w:r>
        <w:rPr>
          <w:rFonts w:ascii="Tahoma"/>
          <w:color w:val="61666A"/>
          <w:sz w:val="21"/>
        </w:rPr>
        <w:t>core</w:t>
      </w:r>
      <w:r>
        <w:rPr>
          <w:rFonts w:ascii="Tahoma"/>
          <w:color w:val="61666A"/>
          <w:spacing w:val="40"/>
          <w:sz w:val="21"/>
        </w:rPr>
        <w:t> </w:t>
      </w:r>
      <w:r>
        <w:rPr>
          <w:rFonts w:ascii="Tahoma"/>
          <w:color w:val="61666A"/>
          <w:sz w:val="21"/>
        </w:rPr>
        <w:t>cultural</w:t>
      </w:r>
      <w:r>
        <w:rPr>
          <w:rFonts w:ascii="Tahoma"/>
          <w:color w:val="61666A"/>
          <w:spacing w:val="40"/>
          <w:sz w:val="21"/>
        </w:rPr>
        <w:t> </w:t>
      </w:r>
      <w:r>
        <w:rPr>
          <w:rFonts w:ascii="Tahoma"/>
          <w:color w:val="61666A"/>
          <w:sz w:val="21"/>
        </w:rPr>
        <w:t>values,</w:t>
      </w:r>
      <w:r>
        <w:rPr>
          <w:rFonts w:ascii="Tahoma"/>
          <w:color w:val="61666A"/>
          <w:spacing w:val="40"/>
          <w:sz w:val="21"/>
        </w:rPr>
        <w:t> </w:t>
      </w:r>
      <w:r>
        <w:rPr>
          <w:rFonts w:ascii="Tahoma"/>
          <w:color w:val="61666A"/>
          <w:sz w:val="21"/>
        </w:rPr>
        <w:t>then</w:t>
      </w:r>
      <w:r>
        <w:rPr>
          <w:rFonts w:ascii="Tahoma"/>
          <w:color w:val="61666A"/>
          <w:spacing w:val="40"/>
          <w:sz w:val="21"/>
        </w:rPr>
        <w:t> </w:t>
      </w:r>
      <w:r>
        <w:rPr>
          <w:rFonts w:ascii="Tahoma"/>
          <w:color w:val="61666A"/>
          <w:sz w:val="21"/>
        </w:rPr>
        <w:t>mapped</w:t>
      </w:r>
      <w:r>
        <w:rPr>
          <w:rFonts w:ascii="Tahoma"/>
          <w:color w:val="61666A"/>
          <w:spacing w:val="40"/>
          <w:sz w:val="21"/>
        </w:rPr>
        <w:t> </w:t>
      </w:r>
      <w:r>
        <w:rPr>
          <w:rFonts w:ascii="Tahoma"/>
          <w:color w:val="61666A"/>
          <w:sz w:val="21"/>
        </w:rPr>
        <w:t>gift</w:t>
      </w:r>
      <w:r>
        <w:rPr>
          <w:rFonts w:ascii="Tahoma"/>
          <w:color w:val="61666A"/>
          <w:spacing w:val="40"/>
          <w:sz w:val="21"/>
        </w:rPr>
        <w:t> </w:t>
      </w:r>
      <w:r>
        <w:rPr>
          <w:rFonts w:ascii="Tahoma"/>
          <w:color w:val="61666A"/>
          <w:sz w:val="21"/>
        </w:rPr>
        <w:t>economy</w:t>
      </w:r>
      <w:r>
        <w:rPr>
          <w:rFonts w:ascii="Tahoma"/>
          <w:color w:val="61666A"/>
          <w:spacing w:val="40"/>
          <w:sz w:val="21"/>
        </w:rPr>
        <w:t> </w:t>
      </w:r>
      <w:r>
        <w:rPr>
          <w:rFonts w:ascii="Tahoma"/>
          <w:color w:val="61666A"/>
          <w:sz w:val="21"/>
        </w:rPr>
        <w:t>principles</w:t>
      </w:r>
      <w:r>
        <w:rPr>
          <w:rFonts w:ascii="Tahoma"/>
          <w:color w:val="61666A"/>
          <w:spacing w:val="40"/>
          <w:sz w:val="21"/>
        </w:rPr>
        <w:t> </w:t>
      </w:r>
      <w:r>
        <w:rPr>
          <w:rFonts w:ascii="Tahoma"/>
          <w:color w:val="61666A"/>
          <w:sz w:val="21"/>
        </w:rPr>
        <w:t>to</w:t>
      </w:r>
      <w:r>
        <w:rPr>
          <w:rFonts w:ascii="Tahoma"/>
          <w:color w:val="61666A"/>
          <w:spacing w:val="40"/>
          <w:sz w:val="21"/>
        </w:rPr>
        <w:t> </w:t>
      </w:r>
      <w:r>
        <w:rPr>
          <w:rFonts w:ascii="Tahoma"/>
          <w:color w:val="61666A"/>
          <w:sz w:val="21"/>
        </w:rPr>
        <w:t>align </w:t>
      </w:r>
      <w:r>
        <w:rPr>
          <w:rFonts w:ascii="Tahoma"/>
          <w:color w:val="61666A"/>
          <w:w w:val="110"/>
          <w:sz w:val="21"/>
        </w:rPr>
        <w:t>with</w:t>
      </w:r>
      <w:r>
        <w:rPr>
          <w:rFonts w:ascii="Tahoma"/>
          <w:color w:val="61666A"/>
          <w:spacing w:val="-14"/>
          <w:w w:val="110"/>
          <w:sz w:val="21"/>
        </w:rPr>
        <w:t> </w:t>
      </w:r>
      <w:r>
        <w:rPr>
          <w:rFonts w:ascii="Tahoma"/>
          <w:color w:val="61666A"/>
          <w:w w:val="110"/>
          <w:sz w:val="21"/>
        </w:rPr>
        <w:t>those</w:t>
      </w:r>
      <w:r>
        <w:rPr>
          <w:rFonts w:ascii="Tahoma"/>
          <w:color w:val="61666A"/>
          <w:spacing w:val="-14"/>
          <w:w w:val="110"/>
          <w:sz w:val="21"/>
        </w:rPr>
        <w:t> </w:t>
      </w:r>
      <w:r>
        <w:rPr>
          <w:rFonts w:ascii="Tahoma"/>
          <w:color w:val="61666A"/>
          <w:w w:val="110"/>
          <w:sz w:val="21"/>
        </w:rPr>
        <w:t>values.</w:t>
      </w:r>
      <w:r>
        <w:rPr>
          <w:rFonts w:ascii="Tahoma"/>
          <w:color w:val="61666A"/>
          <w:spacing w:val="-14"/>
          <w:w w:val="110"/>
          <w:sz w:val="21"/>
        </w:rPr>
        <w:t> </w:t>
      </w:r>
      <w:r>
        <w:rPr>
          <w:rFonts w:ascii="Tahoma"/>
          <w:color w:val="61666A"/>
          <w:w w:val="110"/>
          <w:sz w:val="21"/>
        </w:rPr>
        <w:t>For</w:t>
      </w:r>
      <w:r>
        <w:rPr>
          <w:rFonts w:ascii="Tahoma"/>
          <w:color w:val="61666A"/>
          <w:spacing w:val="-14"/>
          <w:w w:val="110"/>
          <w:sz w:val="21"/>
        </w:rPr>
        <w:t> </w:t>
      </w:r>
      <w:r>
        <w:rPr>
          <w:rFonts w:ascii="Tahoma"/>
          <w:color w:val="61666A"/>
          <w:w w:val="110"/>
          <w:sz w:val="21"/>
        </w:rPr>
        <w:t>example,</w:t>
      </w:r>
      <w:r>
        <w:rPr>
          <w:rFonts w:ascii="Tahoma"/>
          <w:color w:val="61666A"/>
          <w:spacing w:val="-14"/>
          <w:w w:val="110"/>
          <w:sz w:val="21"/>
        </w:rPr>
        <w:t> </w:t>
      </w:r>
      <w:r>
        <w:rPr>
          <w:rFonts w:ascii="Tahoma"/>
          <w:color w:val="61666A"/>
          <w:w w:val="110"/>
          <w:sz w:val="21"/>
        </w:rPr>
        <w:t>with</w:t>
      </w:r>
      <w:r>
        <w:rPr>
          <w:rFonts w:ascii="Tahoma"/>
          <w:color w:val="61666A"/>
          <w:spacing w:val="-14"/>
          <w:w w:val="110"/>
          <w:sz w:val="21"/>
        </w:rPr>
        <w:t> </w:t>
      </w:r>
      <w:r>
        <w:rPr>
          <w:rFonts w:ascii="Tahoma"/>
          <w:color w:val="61666A"/>
          <w:w w:val="110"/>
          <w:sz w:val="21"/>
        </w:rPr>
        <w:t>Arab</w:t>
      </w:r>
      <w:r>
        <w:rPr>
          <w:rFonts w:ascii="Tahoma"/>
          <w:color w:val="61666A"/>
          <w:spacing w:val="-14"/>
          <w:w w:val="110"/>
          <w:sz w:val="21"/>
        </w:rPr>
        <w:t> </w:t>
      </w:r>
      <w:r>
        <w:rPr>
          <w:rFonts w:ascii="Tahoma"/>
          <w:color w:val="61666A"/>
          <w:w w:val="110"/>
          <w:sz w:val="21"/>
        </w:rPr>
        <w:t>cultures,</w:t>
      </w:r>
      <w:r>
        <w:rPr>
          <w:rFonts w:ascii="Tahoma"/>
          <w:color w:val="61666A"/>
          <w:spacing w:val="-14"/>
          <w:w w:val="110"/>
          <w:sz w:val="21"/>
        </w:rPr>
        <w:t> </w:t>
      </w:r>
      <w:r>
        <w:rPr>
          <w:rFonts w:ascii="Tahoma"/>
          <w:color w:val="61666A"/>
          <w:w w:val="110"/>
          <w:sz w:val="21"/>
        </w:rPr>
        <w:t>emphasizing</w:t>
      </w:r>
      <w:r>
        <w:rPr>
          <w:rFonts w:ascii="Tahoma"/>
          <w:color w:val="61666A"/>
          <w:spacing w:val="-14"/>
          <w:w w:val="110"/>
          <w:sz w:val="21"/>
        </w:rPr>
        <w:t> </w:t>
      </w:r>
      <w:r>
        <w:rPr>
          <w:rFonts w:ascii="Tahoma"/>
          <w:color w:val="61666A"/>
          <w:w w:val="110"/>
          <w:sz w:val="21"/>
        </w:rPr>
        <w:t>community</w:t>
      </w:r>
      <w:r>
        <w:rPr>
          <w:rFonts w:ascii="Tahoma"/>
          <w:color w:val="61666A"/>
          <w:spacing w:val="-14"/>
          <w:w w:val="110"/>
          <w:sz w:val="21"/>
        </w:rPr>
        <w:t> </w:t>
      </w:r>
      <w:r>
        <w:rPr>
          <w:rFonts w:ascii="Tahoma"/>
          <w:color w:val="61666A"/>
          <w:w w:val="110"/>
          <w:sz w:val="21"/>
        </w:rPr>
        <w:t>and</w:t>
      </w:r>
      <w:r>
        <w:rPr>
          <w:rFonts w:ascii="Tahoma"/>
          <w:color w:val="61666A"/>
          <w:spacing w:val="-14"/>
          <w:w w:val="110"/>
          <w:sz w:val="21"/>
        </w:rPr>
        <w:t> </w:t>
      </w:r>
      <w:r>
        <w:rPr>
          <w:rFonts w:ascii="Tahoma"/>
          <w:color w:val="61666A"/>
          <w:w w:val="110"/>
          <w:sz w:val="21"/>
        </w:rPr>
        <w:t>reputation makes sense because of known collectivist tendencies and importance of honor.</w:t>
      </w:r>
    </w:p>
    <w:p>
      <w:pPr>
        <w:spacing w:line="340" w:lineRule="auto" w:before="180"/>
        <w:ind w:left="635" w:right="250" w:firstLine="0"/>
        <w:jc w:val="both"/>
        <w:rPr>
          <w:rFonts w:ascii="Tahoma"/>
          <w:sz w:val="21"/>
        </w:rPr>
      </w:pPr>
      <w:r>
        <w:rPr>
          <w:rFonts w:ascii="Tahoma"/>
          <w:color w:val="61666A"/>
          <w:sz w:val="21"/>
        </w:rPr>
        <w:t>Wait, the assistant also mentions potential pitfalls, like confusing the system with traditional </w:t>
      </w:r>
      <w:r>
        <w:rPr>
          <w:rFonts w:ascii="Tahoma"/>
          <w:color w:val="61666A"/>
          <w:spacing w:val="-2"/>
          <w:w w:val="110"/>
          <w:sz w:val="21"/>
        </w:rPr>
        <w:t>charity.</w:t>
      </w:r>
      <w:r>
        <w:rPr>
          <w:rFonts w:ascii="Tahoma"/>
          <w:color w:val="61666A"/>
          <w:spacing w:val="-6"/>
          <w:w w:val="110"/>
          <w:sz w:val="21"/>
        </w:rPr>
        <w:t> </w:t>
      </w:r>
      <w:r>
        <w:rPr>
          <w:rFonts w:ascii="Tahoma"/>
          <w:color w:val="61666A"/>
          <w:spacing w:val="-2"/>
          <w:w w:val="110"/>
          <w:sz w:val="21"/>
        </w:rPr>
        <w:t>That</w:t>
      </w:r>
      <w:r>
        <w:rPr>
          <w:rFonts w:ascii="Tahoma"/>
          <w:color w:val="61666A"/>
          <w:spacing w:val="-6"/>
          <w:w w:val="110"/>
          <w:sz w:val="21"/>
        </w:rPr>
        <w:t> </w:t>
      </w:r>
      <w:r>
        <w:rPr>
          <w:rFonts w:ascii="Tahoma"/>
          <w:color w:val="61666A"/>
          <w:spacing w:val="-2"/>
          <w:w w:val="110"/>
          <w:sz w:val="21"/>
        </w:rPr>
        <w:t>shows</w:t>
      </w:r>
      <w:r>
        <w:rPr>
          <w:rFonts w:ascii="Tahoma"/>
          <w:color w:val="61666A"/>
          <w:spacing w:val="-6"/>
          <w:w w:val="110"/>
          <w:sz w:val="21"/>
        </w:rPr>
        <w:t> </w:t>
      </w:r>
      <w:r>
        <w:rPr>
          <w:rFonts w:ascii="Tahoma"/>
          <w:color w:val="61666A"/>
          <w:spacing w:val="-2"/>
          <w:w w:val="110"/>
          <w:sz w:val="21"/>
        </w:rPr>
        <w:t>they</w:t>
      </w:r>
      <w:r>
        <w:rPr>
          <w:rFonts w:ascii="Tahoma"/>
          <w:color w:val="61666A"/>
          <w:spacing w:val="-6"/>
          <w:w w:val="110"/>
          <w:sz w:val="21"/>
        </w:rPr>
        <w:t> </w:t>
      </w:r>
      <w:r>
        <w:rPr>
          <w:rFonts w:ascii="Tahoma"/>
          <w:color w:val="61666A"/>
          <w:spacing w:val="-2"/>
          <w:w w:val="110"/>
          <w:sz w:val="21"/>
        </w:rPr>
        <w:t>considered</w:t>
      </w:r>
      <w:r>
        <w:rPr>
          <w:rFonts w:ascii="Tahoma"/>
          <w:color w:val="61666A"/>
          <w:spacing w:val="-6"/>
          <w:w w:val="110"/>
          <w:sz w:val="21"/>
        </w:rPr>
        <w:t> </w:t>
      </w:r>
      <w:r>
        <w:rPr>
          <w:rFonts w:ascii="Tahoma"/>
          <w:color w:val="61666A"/>
          <w:spacing w:val="-2"/>
          <w:w w:val="110"/>
          <w:sz w:val="21"/>
        </w:rPr>
        <w:t>common</w:t>
      </w:r>
      <w:r>
        <w:rPr>
          <w:rFonts w:ascii="Tahoma"/>
          <w:color w:val="61666A"/>
          <w:spacing w:val="-6"/>
          <w:w w:val="110"/>
          <w:sz w:val="21"/>
        </w:rPr>
        <w:t> </w:t>
      </w:r>
      <w:r>
        <w:rPr>
          <w:rFonts w:ascii="Tahoma"/>
          <w:color w:val="61666A"/>
          <w:spacing w:val="-2"/>
          <w:w w:val="110"/>
          <w:sz w:val="21"/>
        </w:rPr>
        <w:t>misconceptions</w:t>
      </w:r>
      <w:r>
        <w:rPr>
          <w:rFonts w:ascii="Tahoma"/>
          <w:color w:val="61666A"/>
          <w:spacing w:val="-6"/>
          <w:w w:val="110"/>
          <w:sz w:val="21"/>
        </w:rPr>
        <w:t> </w:t>
      </w:r>
      <w:r>
        <w:rPr>
          <w:rFonts w:ascii="Tahoma"/>
          <w:color w:val="61666A"/>
          <w:spacing w:val="-2"/>
          <w:w w:val="110"/>
          <w:sz w:val="21"/>
        </w:rPr>
        <w:t>and</w:t>
      </w:r>
      <w:r>
        <w:rPr>
          <w:rFonts w:ascii="Tahoma"/>
          <w:color w:val="61666A"/>
          <w:spacing w:val="-6"/>
          <w:w w:val="110"/>
          <w:sz w:val="21"/>
        </w:rPr>
        <w:t> </w:t>
      </w:r>
      <w:r>
        <w:rPr>
          <w:rFonts w:ascii="Tahoma"/>
          <w:color w:val="61666A"/>
          <w:spacing w:val="-2"/>
          <w:w w:val="110"/>
          <w:sz w:val="21"/>
        </w:rPr>
        <w:t>preemptively</w:t>
      </w:r>
      <w:r>
        <w:rPr>
          <w:rFonts w:ascii="Tahoma"/>
          <w:color w:val="61666A"/>
          <w:spacing w:val="-6"/>
          <w:w w:val="110"/>
          <w:sz w:val="21"/>
        </w:rPr>
        <w:t> </w:t>
      </w:r>
      <w:r>
        <w:rPr>
          <w:rFonts w:ascii="Tahoma"/>
          <w:color w:val="61666A"/>
          <w:spacing w:val="-2"/>
          <w:w w:val="110"/>
          <w:sz w:val="21"/>
        </w:rPr>
        <w:t>addressed </w:t>
      </w:r>
      <w:r>
        <w:rPr>
          <w:rFonts w:ascii="Tahoma"/>
          <w:color w:val="61666A"/>
          <w:sz w:val="21"/>
        </w:rPr>
        <w:t>them. For each culture, they probably asked: What are the central values? How can the gift </w:t>
      </w:r>
      <w:r>
        <w:rPr>
          <w:rFonts w:ascii="Tahoma"/>
          <w:color w:val="61666A"/>
          <w:w w:val="110"/>
          <w:sz w:val="21"/>
        </w:rPr>
        <w:t>economy</w:t>
      </w:r>
      <w:r>
        <w:rPr>
          <w:rFonts w:ascii="Tahoma"/>
          <w:color w:val="61666A"/>
          <w:spacing w:val="-4"/>
          <w:w w:val="110"/>
          <w:sz w:val="21"/>
        </w:rPr>
        <w:t> </w:t>
      </w:r>
      <w:r>
        <w:rPr>
          <w:rFonts w:ascii="Tahoma"/>
          <w:color w:val="61666A"/>
          <w:w w:val="110"/>
          <w:sz w:val="21"/>
        </w:rPr>
        <w:t>reinforce</w:t>
      </w:r>
      <w:r>
        <w:rPr>
          <w:rFonts w:ascii="Tahoma"/>
          <w:color w:val="61666A"/>
          <w:spacing w:val="-4"/>
          <w:w w:val="110"/>
          <w:sz w:val="21"/>
        </w:rPr>
        <w:t> </w:t>
      </w:r>
      <w:r>
        <w:rPr>
          <w:rFonts w:ascii="Tahoma"/>
          <w:color w:val="61666A"/>
          <w:w w:val="110"/>
          <w:sz w:val="21"/>
        </w:rPr>
        <w:t>them?</w:t>
      </w:r>
      <w:r>
        <w:rPr>
          <w:rFonts w:ascii="Tahoma"/>
          <w:color w:val="61666A"/>
          <w:spacing w:val="-4"/>
          <w:w w:val="110"/>
          <w:sz w:val="21"/>
        </w:rPr>
        <w:t> </w:t>
      </w:r>
      <w:r>
        <w:rPr>
          <w:rFonts w:ascii="Tahoma"/>
          <w:color w:val="61666A"/>
          <w:w w:val="110"/>
          <w:sz w:val="21"/>
        </w:rPr>
        <w:t>What</w:t>
      </w:r>
      <w:r>
        <w:rPr>
          <w:rFonts w:ascii="Tahoma"/>
          <w:color w:val="61666A"/>
          <w:spacing w:val="-4"/>
          <w:w w:val="110"/>
          <w:sz w:val="21"/>
        </w:rPr>
        <w:t> </w:t>
      </w:r>
      <w:r>
        <w:rPr>
          <w:rFonts w:ascii="Tahoma"/>
          <w:color w:val="61666A"/>
          <w:w w:val="110"/>
          <w:sz w:val="21"/>
        </w:rPr>
        <w:t>misunderstandings</w:t>
      </w:r>
      <w:r>
        <w:rPr>
          <w:rFonts w:ascii="Tahoma"/>
          <w:color w:val="61666A"/>
          <w:spacing w:val="-4"/>
          <w:w w:val="110"/>
          <w:sz w:val="21"/>
        </w:rPr>
        <w:t> </w:t>
      </w:r>
      <w:r>
        <w:rPr>
          <w:rFonts w:ascii="Tahoma"/>
          <w:color w:val="61666A"/>
          <w:w w:val="110"/>
          <w:sz w:val="21"/>
        </w:rPr>
        <w:t>might</w:t>
      </w:r>
      <w:r>
        <w:rPr>
          <w:rFonts w:ascii="Tahoma"/>
          <w:color w:val="61666A"/>
          <w:spacing w:val="-4"/>
          <w:w w:val="110"/>
          <w:sz w:val="21"/>
        </w:rPr>
        <w:t> </w:t>
      </w:r>
      <w:r>
        <w:rPr>
          <w:rFonts w:ascii="Tahoma"/>
          <w:color w:val="61666A"/>
          <w:w w:val="110"/>
          <w:sz w:val="21"/>
        </w:rPr>
        <w:t>arise?</w:t>
      </w:r>
    </w:p>
    <w:p>
      <w:pPr>
        <w:spacing w:line="340" w:lineRule="auto" w:before="180"/>
        <w:ind w:left="635" w:right="405" w:firstLine="0"/>
        <w:jc w:val="both"/>
        <w:rPr>
          <w:rFonts w:ascii="Tahoma"/>
          <w:sz w:val="21"/>
        </w:rPr>
      </w:pPr>
      <w:r>
        <w:rPr>
          <w:rFonts w:ascii="Tahoma"/>
          <w:color w:val="61666A"/>
          <w:sz w:val="21"/>
        </w:rPr>
        <w:t>Looking at the structure, each culture follows a similar pattern: core adaptation, emphasis </w:t>
      </w:r>
      <w:r>
        <w:rPr>
          <w:rFonts w:ascii="Tahoma"/>
          <w:color w:val="61666A"/>
          <w:w w:val="110"/>
          <w:sz w:val="21"/>
        </w:rPr>
        <w:t>areas,</w:t>
      </w:r>
      <w:r>
        <w:rPr>
          <w:rFonts w:ascii="Tahoma"/>
          <w:color w:val="61666A"/>
          <w:spacing w:val="-19"/>
          <w:w w:val="110"/>
          <w:sz w:val="21"/>
        </w:rPr>
        <w:t> </w:t>
      </w:r>
      <w:r>
        <w:rPr>
          <w:rFonts w:ascii="Tahoma"/>
          <w:color w:val="61666A"/>
          <w:w w:val="110"/>
          <w:sz w:val="21"/>
        </w:rPr>
        <w:t>and</w:t>
      </w:r>
      <w:r>
        <w:rPr>
          <w:rFonts w:ascii="Tahoma"/>
          <w:color w:val="61666A"/>
          <w:spacing w:val="-18"/>
          <w:w w:val="110"/>
          <w:sz w:val="21"/>
        </w:rPr>
        <w:t> </w:t>
      </w:r>
      <w:r>
        <w:rPr>
          <w:rFonts w:ascii="Tahoma"/>
          <w:color w:val="61666A"/>
          <w:w w:val="110"/>
          <w:sz w:val="21"/>
        </w:rPr>
        <w:t>potential</w:t>
      </w:r>
      <w:r>
        <w:rPr>
          <w:rFonts w:ascii="Tahoma"/>
          <w:color w:val="61666A"/>
          <w:spacing w:val="-18"/>
          <w:w w:val="110"/>
          <w:sz w:val="21"/>
        </w:rPr>
        <w:t> </w:t>
      </w:r>
      <w:r>
        <w:rPr>
          <w:rFonts w:ascii="Tahoma"/>
          <w:color w:val="61666A"/>
          <w:w w:val="110"/>
          <w:sz w:val="21"/>
        </w:rPr>
        <w:t>pitfalls.</w:t>
      </w:r>
      <w:r>
        <w:rPr>
          <w:rFonts w:ascii="Tahoma"/>
          <w:color w:val="61666A"/>
          <w:spacing w:val="-18"/>
          <w:w w:val="110"/>
          <w:sz w:val="21"/>
        </w:rPr>
        <w:t> </w:t>
      </w:r>
      <w:r>
        <w:rPr>
          <w:rFonts w:ascii="Tahoma"/>
          <w:color w:val="61666A"/>
          <w:w w:val="110"/>
          <w:sz w:val="21"/>
        </w:rPr>
        <w:t>This</w:t>
      </w:r>
      <w:r>
        <w:rPr>
          <w:rFonts w:ascii="Tahoma"/>
          <w:color w:val="61666A"/>
          <w:spacing w:val="-18"/>
          <w:w w:val="110"/>
          <w:sz w:val="21"/>
        </w:rPr>
        <w:t> </w:t>
      </w:r>
      <w:r>
        <w:rPr>
          <w:rFonts w:ascii="Tahoma"/>
          <w:color w:val="61666A"/>
          <w:w w:val="110"/>
          <w:sz w:val="21"/>
        </w:rPr>
        <w:t>consistency</w:t>
      </w:r>
      <w:r>
        <w:rPr>
          <w:rFonts w:ascii="Tahoma"/>
          <w:color w:val="61666A"/>
          <w:spacing w:val="-18"/>
          <w:w w:val="110"/>
          <w:sz w:val="21"/>
        </w:rPr>
        <w:t> </w:t>
      </w:r>
      <w:r>
        <w:rPr>
          <w:rFonts w:ascii="Tahoma"/>
          <w:color w:val="61666A"/>
          <w:w w:val="110"/>
          <w:sz w:val="21"/>
        </w:rPr>
        <w:t>helps</w:t>
      </w:r>
      <w:r>
        <w:rPr>
          <w:rFonts w:ascii="Tahoma"/>
          <w:color w:val="61666A"/>
          <w:spacing w:val="-18"/>
          <w:w w:val="110"/>
          <w:sz w:val="21"/>
        </w:rPr>
        <w:t> </w:t>
      </w:r>
      <w:r>
        <w:rPr>
          <w:rFonts w:ascii="Tahoma"/>
          <w:color w:val="61666A"/>
          <w:w w:val="110"/>
          <w:sz w:val="21"/>
        </w:rPr>
        <w:t>in</w:t>
      </w:r>
      <w:r>
        <w:rPr>
          <w:rFonts w:ascii="Tahoma"/>
          <w:color w:val="61666A"/>
          <w:spacing w:val="-18"/>
          <w:w w:val="110"/>
          <w:sz w:val="21"/>
        </w:rPr>
        <w:t> </w:t>
      </w:r>
      <w:r>
        <w:rPr>
          <w:rFonts w:ascii="Tahoma"/>
          <w:color w:val="61666A"/>
          <w:w w:val="110"/>
          <w:sz w:val="21"/>
        </w:rPr>
        <w:t>scaling</w:t>
      </w:r>
      <w:r>
        <w:rPr>
          <w:rFonts w:ascii="Tahoma"/>
          <w:color w:val="61666A"/>
          <w:spacing w:val="-18"/>
          <w:w w:val="110"/>
          <w:sz w:val="21"/>
        </w:rPr>
        <w:t> </w:t>
      </w:r>
      <w:r>
        <w:rPr>
          <w:rFonts w:ascii="Tahoma"/>
          <w:color w:val="61666A"/>
          <w:w w:val="110"/>
          <w:sz w:val="21"/>
        </w:rPr>
        <w:t>the</w:t>
      </w:r>
      <w:r>
        <w:rPr>
          <w:rFonts w:ascii="Tahoma"/>
          <w:color w:val="61666A"/>
          <w:spacing w:val="-18"/>
          <w:w w:val="110"/>
          <w:sz w:val="21"/>
        </w:rPr>
        <w:t> </w:t>
      </w:r>
      <w:r>
        <w:rPr>
          <w:rFonts w:ascii="Tahoma"/>
          <w:color w:val="61666A"/>
          <w:w w:val="110"/>
          <w:sz w:val="21"/>
        </w:rPr>
        <w:t>analysis</w:t>
      </w:r>
      <w:r>
        <w:rPr>
          <w:rFonts w:ascii="Tahoma"/>
          <w:color w:val="61666A"/>
          <w:spacing w:val="-18"/>
          <w:w w:val="110"/>
          <w:sz w:val="21"/>
        </w:rPr>
        <w:t> </w:t>
      </w:r>
      <w:r>
        <w:rPr>
          <w:rFonts w:ascii="Tahoma"/>
          <w:color w:val="61666A"/>
          <w:w w:val="110"/>
          <w:sz w:val="21"/>
        </w:rPr>
        <w:t>across</w:t>
      </w:r>
      <w:r>
        <w:rPr>
          <w:rFonts w:ascii="Tahoma"/>
          <w:color w:val="61666A"/>
          <w:spacing w:val="-18"/>
          <w:w w:val="110"/>
          <w:sz w:val="21"/>
        </w:rPr>
        <w:t> </w:t>
      </w:r>
      <w:r>
        <w:rPr>
          <w:rFonts w:ascii="Tahoma"/>
          <w:color w:val="61666A"/>
          <w:w w:val="110"/>
          <w:sz w:val="21"/>
        </w:rPr>
        <w:t>multiple entries.</w:t>
      </w:r>
      <w:r>
        <w:rPr>
          <w:rFonts w:ascii="Tahoma"/>
          <w:color w:val="61666A"/>
          <w:spacing w:val="-18"/>
          <w:w w:val="110"/>
          <w:sz w:val="21"/>
        </w:rPr>
        <w:t> </w:t>
      </w:r>
      <w:r>
        <w:rPr>
          <w:rFonts w:ascii="Tahoma"/>
          <w:color w:val="61666A"/>
          <w:w w:val="110"/>
          <w:sz w:val="21"/>
        </w:rPr>
        <w:t>The</w:t>
      </w:r>
      <w:r>
        <w:rPr>
          <w:rFonts w:ascii="Tahoma"/>
          <w:color w:val="61666A"/>
          <w:spacing w:val="-18"/>
          <w:w w:val="110"/>
          <w:sz w:val="21"/>
        </w:rPr>
        <w:t> </w:t>
      </w:r>
      <w:r>
        <w:rPr>
          <w:rFonts w:ascii="Tahoma"/>
          <w:color w:val="61666A"/>
          <w:w w:val="110"/>
          <w:sz w:val="21"/>
        </w:rPr>
        <w:t>assistant</w:t>
      </w:r>
      <w:r>
        <w:rPr>
          <w:rFonts w:ascii="Tahoma"/>
          <w:color w:val="61666A"/>
          <w:spacing w:val="-18"/>
          <w:w w:val="110"/>
          <w:sz w:val="21"/>
        </w:rPr>
        <w:t> </w:t>
      </w:r>
      <w:r>
        <w:rPr>
          <w:rFonts w:ascii="Tahoma"/>
          <w:color w:val="61666A"/>
          <w:w w:val="110"/>
          <w:sz w:val="21"/>
        </w:rPr>
        <w:t>likely</w:t>
      </w:r>
      <w:r>
        <w:rPr>
          <w:rFonts w:ascii="Tahoma"/>
          <w:color w:val="61666A"/>
          <w:spacing w:val="-18"/>
          <w:w w:val="110"/>
          <w:sz w:val="21"/>
        </w:rPr>
        <w:t> </w:t>
      </w:r>
      <w:r>
        <w:rPr>
          <w:rFonts w:ascii="Tahoma"/>
          <w:color w:val="61666A"/>
          <w:w w:val="110"/>
          <w:sz w:val="21"/>
        </w:rPr>
        <w:t>used</w:t>
      </w:r>
      <w:r>
        <w:rPr>
          <w:rFonts w:ascii="Tahoma"/>
          <w:color w:val="61666A"/>
          <w:spacing w:val="-18"/>
          <w:w w:val="110"/>
          <w:sz w:val="21"/>
        </w:rPr>
        <w:t> </w:t>
      </w:r>
      <w:r>
        <w:rPr>
          <w:rFonts w:ascii="Tahoma"/>
          <w:color w:val="61666A"/>
          <w:w w:val="110"/>
          <w:sz w:val="21"/>
        </w:rPr>
        <w:t>a</w:t>
      </w:r>
      <w:r>
        <w:rPr>
          <w:rFonts w:ascii="Tahoma"/>
          <w:color w:val="61666A"/>
          <w:spacing w:val="-18"/>
          <w:w w:val="110"/>
          <w:sz w:val="21"/>
        </w:rPr>
        <w:t> </w:t>
      </w:r>
      <w:r>
        <w:rPr>
          <w:rFonts w:ascii="Tahoma"/>
          <w:color w:val="61666A"/>
          <w:w w:val="110"/>
          <w:sz w:val="21"/>
        </w:rPr>
        <w:t>template</w:t>
      </w:r>
      <w:r>
        <w:rPr>
          <w:rFonts w:ascii="Tahoma"/>
          <w:color w:val="61666A"/>
          <w:spacing w:val="-18"/>
          <w:w w:val="110"/>
          <w:sz w:val="21"/>
        </w:rPr>
        <w:t> </w:t>
      </w:r>
      <w:r>
        <w:rPr>
          <w:rFonts w:ascii="Tahoma"/>
          <w:color w:val="61666A"/>
          <w:w w:val="110"/>
          <w:sz w:val="21"/>
        </w:rPr>
        <w:t>to</w:t>
      </w:r>
      <w:r>
        <w:rPr>
          <w:rFonts w:ascii="Tahoma"/>
          <w:color w:val="61666A"/>
          <w:spacing w:val="-18"/>
          <w:w w:val="110"/>
          <w:sz w:val="21"/>
        </w:rPr>
        <w:t> </w:t>
      </w:r>
      <w:r>
        <w:rPr>
          <w:rFonts w:ascii="Tahoma"/>
          <w:color w:val="61666A"/>
          <w:w w:val="110"/>
          <w:sz w:val="21"/>
        </w:rPr>
        <w:t>ensure</w:t>
      </w:r>
      <w:r>
        <w:rPr>
          <w:rFonts w:ascii="Tahoma"/>
          <w:color w:val="61666A"/>
          <w:spacing w:val="-18"/>
          <w:w w:val="110"/>
          <w:sz w:val="21"/>
        </w:rPr>
        <w:t> </w:t>
      </w:r>
      <w:r>
        <w:rPr>
          <w:rFonts w:ascii="Tahoma"/>
          <w:color w:val="61666A"/>
          <w:w w:val="110"/>
          <w:sz w:val="21"/>
        </w:rPr>
        <w:t>each</w:t>
      </w:r>
      <w:r>
        <w:rPr>
          <w:rFonts w:ascii="Tahoma"/>
          <w:color w:val="61666A"/>
          <w:spacing w:val="-18"/>
          <w:w w:val="110"/>
          <w:sz w:val="21"/>
        </w:rPr>
        <w:t> </w:t>
      </w:r>
      <w:r>
        <w:rPr>
          <w:rFonts w:ascii="Tahoma"/>
          <w:color w:val="61666A"/>
          <w:w w:val="110"/>
          <w:sz w:val="21"/>
        </w:rPr>
        <w:t>section</w:t>
      </w:r>
      <w:r>
        <w:rPr>
          <w:rFonts w:ascii="Tahoma"/>
          <w:color w:val="61666A"/>
          <w:spacing w:val="-18"/>
          <w:w w:val="110"/>
          <w:sz w:val="21"/>
        </w:rPr>
        <w:t> </w:t>
      </w:r>
      <w:r>
        <w:rPr>
          <w:rFonts w:ascii="Tahoma"/>
          <w:color w:val="61666A"/>
          <w:w w:val="110"/>
          <w:sz w:val="21"/>
        </w:rPr>
        <w:t>is</w:t>
      </w:r>
      <w:r>
        <w:rPr>
          <w:rFonts w:ascii="Tahoma"/>
          <w:color w:val="61666A"/>
          <w:spacing w:val="-18"/>
          <w:w w:val="110"/>
          <w:sz w:val="21"/>
        </w:rPr>
        <w:t> </w:t>
      </w:r>
      <w:r>
        <w:rPr>
          <w:rFonts w:ascii="Tahoma"/>
          <w:color w:val="61666A"/>
          <w:w w:val="110"/>
          <w:sz w:val="21"/>
        </w:rPr>
        <w:t>comprehensive</w:t>
      </w:r>
      <w:r>
        <w:rPr>
          <w:rFonts w:ascii="Tahoma"/>
          <w:color w:val="61666A"/>
          <w:spacing w:val="-18"/>
          <w:w w:val="110"/>
          <w:sz w:val="21"/>
        </w:rPr>
        <w:t> </w:t>
      </w:r>
      <w:r>
        <w:rPr>
          <w:rFonts w:ascii="Tahoma"/>
          <w:color w:val="61666A"/>
          <w:w w:val="110"/>
          <w:sz w:val="21"/>
        </w:rPr>
        <w:t>yet </w:t>
      </w:r>
      <w:r>
        <w:rPr>
          <w:rFonts w:ascii="Tahoma"/>
          <w:color w:val="61666A"/>
          <w:spacing w:val="-2"/>
          <w:w w:val="110"/>
          <w:sz w:val="21"/>
        </w:rPr>
        <w:t>concise.</w:t>
      </w:r>
    </w:p>
    <w:p>
      <w:pPr>
        <w:spacing w:line="340" w:lineRule="auto" w:before="180"/>
        <w:ind w:left="635" w:right="35" w:firstLine="0"/>
        <w:jc w:val="left"/>
        <w:rPr>
          <w:rFonts w:ascii="Tahoma"/>
          <w:sz w:val="21"/>
        </w:rPr>
      </w:pPr>
      <w:r>
        <w:rPr>
          <w:rFonts w:ascii="Tahoma"/>
          <w:color w:val="61666A"/>
          <w:sz w:val="21"/>
        </w:rPr>
        <w:t>Also,</w:t>
      </w:r>
      <w:r>
        <w:rPr>
          <w:rFonts w:ascii="Tahoma"/>
          <w:color w:val="61666A"/>
          <w:spacing w:val="40"/>
          <w:sz w:val="21"/>
        </w:rPr>
        <w:t> </w:t>
      </w:r>
      <w:r>
        <w:rPr>
          <w:rFonts w:ascii="Tahoma"/>
          <w:color w:val="61666A"/>
          <w:sz w:val="21"/>
        </w:rPr>
        <w:t>the</w:t>
      </w:r>
      <w:r>
        <w:rPr>
          <w:rFonts w:ascii="Tahoma"/>
          <w:color w:val="61666A"/>
          <w:spacing w:val="40"/>
          <w:sz w:val="21"/>
        </w:rPr>
        <w:t> </w:t>
      </w:r>
      <w:r>
        <w:rPr>
          <w:rFonts w:ascii="Tahoma"/>
          <w:color w:val="61666A"/>
          <w:sz w:val="21"/>
        </w:rPr>
        <w:t>assistant</w:t>
      </w:r>
      <w:r>
        <w:rPr>
          <w:rFonts w:ascii="Tahoma"/>
          <w:color w:val="61666A"/>
          <w:spacing w:val="40"/>
          <w:sz w:val="21"/>
        </w:rPr>
        <w:t> </w:t>
      </w:r>
      <w:r>
        <w:rPr>
          <w:rFonts w:ascii="Tahoma"/>
          <w:color w:val="61666A"/>
          <w:sz w:val="21"/>
        </w:rPr>
        <w:t>avoids</w:t>
      </w:r>
      <w:r>
        <w:rPr>
          <w:rFonts w:ascii="Tahoma"/>
          <w:color w:val="61666A"/>
          <w:spacing w:val="40"/>
          <w:sz w:val="21"/>
        </w:rPr>
        <w:t> </w:t>
      </w:r>
      <w:r>
        <w:rPr>
          <w:rFonts w:ascii="Tahoma"/>
          <w:color w:val="61666A"/>
          <w:sz w:val="21"/>
        </w:rPr>
        <w:t>favoring</w:t>
      </w:r>
      <w:r>
        <w:rPr>
          <w:rFonts w:ascii="Tahoma"/>
          <w:color w:val="61666A"/>
          <w:spacing w:val="40"/>
          <w:sz w:val="21"/>
        </w:rPr>
        <w:t> </w:t>
      </w:r>
      <w:r>
        <w:rPr>
          <w:rFonts w:ascii="Tahoma"/>
          <w:color w:val="61666A"/>
          <w:sz w:val="21"/>
        </w:rPr>
        <w:t>any</w:t>
      </w:r>
      <w:r>
        <w:rPr>
          <w:rFonts w:ascii="Tahoma"/>
          <w:color w:val="61666A"/>
          <w:spacing w:val="40"/>
          <w:sz w:val="21"/>
        </w:rPr>
        <w:t> </w:t>
      </w:r>
      <w:r>
        <w:rPr>
          <w:rFonts w:ascii="Tahoma"/>
          <w:color w:val="61666A"/>
          <w:sz w:val="21"/>
        </w:rPr>
        <w:t>culture,</w:t>
      </w:r>
      <w:r>
        <w:rPr>
          <w:rFonts w:ascii="Tahoma"/>
          <w:color w:val="61666A"/>
          <w:spacing w:val="40"/>
          <w:sz w:val="21"/>
        </w:rPr>
        <w:t> </w:t>
      </w:r>
      <w:r>
        <w:rPr>
          <w:rFonts w:ascii="Tahoma"/>
          <w:color w:val="61666A"/>
          <w:sz w:val="21"/>
        </w:rPr>
        <w:t>maintaining</w:t>
      </w:r>
      <w:r>
        <w:rPr>
          <w:rFonts w:ascii="Tahoma"/>
          <w:color w:val="61666A"/>
          <w:spacing w:val="40"/>
          <w:sz w:val="21"/>
        </w:rPr>
        <w:t> </w:t>
      </w:r>
      <w:r>
        <w:rPr>
          <w:rFonts w:ascii="Tahoma"/>
          <w:color w:val="61666A"/>
          <w:sz w:val="21"/>
        </w:rPr>
        <w:t>neutrality.</w:t>
      </w:r>
      <w:r>
        <w:rPr>
          <w:rFonts w:ascii="Tahoma"/>
          <w:color w:val="61666A"/>
          <w:spacing w:val="40"/>
          <w:sz w:val="21"/>
        </w:rPr>
        <w:t> </w:t>
      </w:r>
      <w:r>
        <w:rPr>
          <w:rFonts w:ascii="Tahoma"/>
          <w:color w:val="61666A"/>
          <w:sz w:val="21"/>
        </w:rPr>
        <w:t>They</w:t>
      </w:r>
      <w:r>
        <w:rPr>
          <w:rFonts w:ascii="Tahoma"/>
          <w:color w:val="61666A"/>
          <w:spacing w:val="40"/>
          <w:sz w:val="21"/>
        </w:rPr>
        <w:t> </w:t>
      </w:r>
      <w:r>
        <w:rPr>
          <w:rFonts w:ascii="Tahoma"/>
          <w:color w:val="61666A"/>
          <w:sz w:val="21"/>
        </w:rPr>
        <w:t>highlight</w:t>
      </w:r>
      <w:r>
        <w:rPr>
          <w:rFonts w:ascii="Tahoma"/>
          <w:color w:val="61666A"/>
          <w:spacing w:val="40"/>
          <w:sz w:val="21"/>
        </w:rPr>
        <w:t> </w:t>
      </w:r>
      <w:r>
        <w:rPr>
          <w:rFonts w:ascii="Tahoma"/>
          <w:color w:val="61666A"/>
          <w:sz w:val="21"/>
        </w:rPr>
        <w:t>universal </w:t>
      </w:r>
      <w:r>
        <w:rPr>
          <w:rFonts w:ascii="Tahoma"/>
          <w:color w:val="61666A"/>
          <w:w w:val="110"/>
          <w:sz w:val="21"/>
        </w:rPr>
        <w:t>aspects</w:t>
      </w:r>
      <w:r>
        <w:rPr>
          <w:rFonts w:ascii="Tahoma"/>
          <w:color w:val="61666A"/>
          <w:spacing w:val="-9"/>
          <w:w w:val="110"/>
          <w:sz w:val="21"/>
        </w:rPr>
        <w:t> </w:t>
      </w:r>
      <w:r>
        <w:rPr>
          <w:rFonts w:ascii="Tahoma"/>
          <w:color w:val="61666A"/>
          <w:w w:val="110"/>
          <w:sz w:val="21"/>
        </w:rPr>
        <w:t>of</w:t>
      </w:r>
      <w:r>
        <w:rPr>
          <w:rFonts w:ascii="Tahoma"/>
          <w:color w:val="61666A"/>
          <w:spacing w:val="-9"/>
          <w:w w:val="110"/>
          <w:sz w:val="21"/>
        </w:rPr>
        <w:t> </w:t>
      </w:r>
      <w:r>
        <w:rPr>
          <w:rFonts w:ascii="Tahoma"/>
          <w:color w:val="61666A"/>
          <w:w w:val="110"/>
          <w:sz w:val="21"/>
        </w:rPr>
        <w:t>the</w:t>
      </w:r>
      <w:r>
        <w:rPr>
          <w:rFonts w:ascii="Tahoma"/>
          <w:color w:val="61666A"/>
          <w:spacing w:val="-9"/>
          <w:w w:val="110"/>
          <w:sz w:val="21"/>
        </w:rPr>
        <w:t> </w:t>
      </w:r>
      <w:r>
        <w:rPr>
          <w:rFonts w:ascii="Tahoma"/>
          <w:color w:val="61666A"/>
          <w:w w:val="110"/>
          <w:sz w:val="21"/>
        </w:rPr>
        <w:t>gift</w:t>
      </w:r>
      <w:r>
        <w:rPr>
          <w:rFonts w:ascii="Tahoma"/>
          <w:color w:val="61666A"/>
          <w:spacing w:val="-9"/>
          <w:w w:val="110"/>
          <w:sz w:val="21"/>
        </w:rPr>
        <w:t> </w:t>
      </w:r>
      <w:r>
        <w:rPr>
          <w:rFonts w:ascii="Tahoma"/>
          <w:color w:val="61666A"/>
          <w:w w:val="110"/>
          <w:sz w:val="21"/>
        </w:rPr>
        <w:t>economy</w:t>
      </w:r>
      <w:r>
        <w:rPr>
          <w:rFonts w:ascii="Tahoma"/>
          <w:color w:val="61666A"/>
          <w:spacing w:val="-9"/>
          <w:w w:val="110"/>
          <w:sz w:val="21"/>
        </w:rPr>
        <w:t> </w:t>
      </w:r>
      <w:r>
        <w:rPr>
          <w:rFonts w:ascii="Tahoma"/>
          <w:color w:val="61666A"/>
          <w:w w:val="110"/>
          <w:sz w:val="21"/>
        </w:rPr>
        <w:t>while</w:t>
      </w:r>
      <w:r>
        <w:rPr>
          <w:rFonts w:ascii="Tahoma"/>
          <w:color w:val="61666A"/>
          <w:spacing w:val="-9"/>
          <w:w w:val="110"/>
          <w:sz w:val="21"/>
        </w:rPr>
        <w:t> </w:t>
      </w:r>
      <w:r>
        <w:rPr>
          <w:rFonts w:ascii="Tahoma"/>
          <w:color w:val="61666A"/>
          <w:w w:val="110"/>
          <w:sz w:val="21"/>
        </w:rPr>
        <w:t>showing</w:t>
      </w:r>
      <w:r>
        <w:rPr>
          <w:rFonts w:ascii="Tahoma"/>
          <w:color w:val="61666A"/>
          <w:spacing w:val="-9"/>
          <w:w w:val="110"/>
          <w:sz w:val="21"/>
        </w:rPr>
        <w:t> </w:t>
      </w:r>
      <w:r>
        <w:rPr>
          <w:rFonts w:ascii="Tahoma"/>
          <w:color w:val="61666A"/>
          <w:w w:val="110"/>
          <w:sz w:val="21"/>
        </w:rPr>
        <w:t>how</w:t>
      </w:r>
      <w:r>
        <w:rPr>
          <w:rFonts w:ascii="Tahoma"/>
          <w:color w:val="61666A"/>
          <w:spacing w:val="-9"/>
          <w:w w:val="110"/>
          <w:sz w:val="21"/>
        </w:rPr>
        <w:t> </w:t>
      </w:r>
      <w:r>
        <w:rPr>
          <w:rFonts w:ascii="Tahoma"/>
          <w:color w:val="61666A"/>
          <w:w w:val="110"/>
          <w:sz w:val="21"/>
        </w:rPr>
        <w:t>it</w:t>
      </w:r>
      <w:r>
        <w:rPr>
          <w:rFonts w:ascii="Tahoma"/>
          <w:color w:val="61666A"/>
          <w:spacing w:val="-9"/>
          <w:w w:val="110"/>
          <w:sz w:val="21"/>
        </w:rPr>
        <w:t> </w:t>
      </w:r>
      <w:r>
        <w:rPr>
          <w:rFonts w:ascii="Tahoma"/>
          <w:color w:val="61666A"/>
          <w:w w:val="110"/>
          <w:sz w:val="21"/>
        </w:rPr>
        <w:t>can</w:t>
      </w:r>
      <w:r>
        <w:rPr>
          <w:rFonts w:ascii="Tahoma"/>
          <w:color w:val="61666A"/>
          <w:spacing w:val="-9"/>
          <w:w w:val="110"/>
          <w:sz w:val="21"/>
        </w:rPr>
        <w:t> </w:t>
      </w:r>
      <w:r>
        <w:rPr>
          <w:rFonts w:ascii="Tahoma"/>
          <w:color w:val="61666A"/>
          <w:w w:val="110"/>
          <w:sz w:val="21"/>
        </w:rPr>
        <w:t>flex</w:t>
      </w:r>
      <w:r>
        <w:rPr>
          <w:rFonts w:ascii="Tahoma"/>
          <w:color w:val="61666A"/>
          <w:spacing w:val="-9"/>
          <w:w w:val="110"/>
          <w:sz w:val="21"/>
        </w:rPr>
        <w:t> </w:t>
      </w:r>
      <w:r>
        <w:rPr>
          <w:rFonts w:ascii="Tahoma"/>
          <w:color w:val="61666A"/>
          <w:w w:val="110"/>
          <w:sz w:val="21"/>
        </w:rPr>
        <w:t>to</w:t>
      </w:r>
      <w:r>
        <w:rPr>
          <w:rFonts w:ascii="Tahoma"/>
          <w:color w:val="61666A"/>
          <w:spacing w:val="-9"/>
          <w:w w:val="110"/>
          <w:sz w:val="21"/>
        </w:rPr>
        <w:t> </w:t>
      </w:r>
      <w:r>
        <w:rPr>
          <w:rFonts w:ascii="Tahoma"/>
          <w:color w:val="61666A"/>
          <w:w w:val="110"/>
          <w:sz w:val="21"/>
        </w:rPr>
        <w:t>fit</w:t>
      </w:r>
      <w:r>
        <w:rPr>
          <w:rFonts w:ascii="Tahoma"/>
          <w:color w:val="61666A"/>
          <w:spacing w:val="-9"/>
          <w:w w:val="110"/>
          <w:sz w:val="21"/>
        </w:rPr>
        <w:t> </w:t>
      </w:r>
      <w:r>
        <w:rPr>
          <w:rFonts w:ascii="Tahoma"/>
          <w:color w:val="61666A"/>
          <w:w w:val="110"/>
          <w:sz w:val="21"/>
        </w:rPr>
        <w:t>different</w:t>
      </w:r>
      <w:r>
        <w:rPr>
          <w:rFonts w:ascii="Tahoma"/>
          <w:color w:val="61666A"/>
          <w:spacing w:val="-9"/>
          <w:w w:val="110"/>
          <w:sz w:val="21"/>
        </w:rPr>
        <w:t> </w:t>
      </w:r>
      <w:r>
        <w:rPr>
          <w:rFonts w:ascii="Tahoma"/>
          <w:color w:val="61666A"/>
          <w:w w:val="110"/>
          <w:sz w:val="21"/>
        </w:rPr>
        <w:t>social</w:t>
      </w:r>
      <w:r>
        <w:rPr>
          <w:rFonts w:ascii="Tahoma"/>
          <w:color w:val="61666A"/>
          <w:spacing w:val="-9"/>
          <w:w w:val="110"/>
          <w:sz w:val="21"/>
        </w:rPr>
        <w:t> </w:t>
      </w:r>
      <w:r>
        <w:rPr>
          <w:rFonts w:ascii="Tahoma"/>
          <w:color w:val="61666A"/>
          <w:w w:val="110"/>
          <w:sz w:val="21"/>
        </w:rPr>
        <w:t>structures.</w:t>
      </w:r>
    </w:p>
    <w:p>
      <w:pPr>
        <w:spacing w:before="0"/>
        <w:ind w:left="635" w:right="0" w:firstLine="0"/>
        <w:jc w:val="left"/>
        <w:rPr>
          <w:rFonts w:ascii="Tahoma"/>
          <w:sz w:val="21"/>
        </w:rPr>
      </w:pPr>
      <w:r>
        <w:rPr>
          <w:rFonts w:ascii="Tahoma"/>
          <w:color w:val="61666A"/>
          <w:sz w:val="21"/>
        </w:rPr>
        <w:t>This</w:t>
      </w:r>
      <w:r>
        <w:rPr>
          <w:rFonts w:ascii="Tahoma"/>
          <w:color w:val="61666A"/>
          <w:spacing w:val="31"/>
          <w:sz w:val="21"/>
        </w:rPr>
        <w:t> </w:t>
      </w:r>
      <w:r>
        <w:rPr>
          <w:rFonts w:ascii="Tahoma"/>
          <w:color w:val="61666A"/>
          <w:sz w:val="21"/>
        </w:rPr>
        <w:t>balance</w:t>
      </w:r>
      <w:r>
        <w:rPr>
          <w:rFonts w:ascii="Tahoma"/>
          <w:color w:val="61666A"/>
          <w:spacing w:val="31"/>
          <w:sz w:val="21"/>
        </w:rPr>
        <w:t> </w:t>
      </w:r>
      <w:r>
        <w:rPr>
          <w:rFonts w:ascii="Tahoma"/>
          <w:color w:val="61666A"/>
          <w:sz w:val="21"/>
        </w:rPr>
        <w:t>is</w:t>
      </w:r>
      <w:r>
        <w:rPr>
          <w:rFonts w:ascii="Tahoma"/>
          <w:color w:val="61666A"/>
          <w:spacing w:val="32"/>
          <w:sz w:val="21"/>
        </w:rPr>
        <w:t> </w:t>
      </w:r>
      <w:r>
        <w:rPr>
          <w:rFonts w:ascii="Tahoma"/>
          <w:color w:val="61666A"/>
          <w:sz w:val="21"/>
        </w:rPr>
        <w:t>crucial</w:t>
      </w:r>
      <w:r>
        <w:rPr>
          <w:rFonts w:ascii="Tahoma"/>
          <w:color w:val="61666A"/>
          <w:spacing w:val="31"/>
          <w:sz w:val="21"/>
        </w:rPr>
        <w:t> </w:t>
      </w:r>
      <w:r>
        <w:rPr>
          <w:rFonts w:ascii="Tahoma"/>
          <w:color w:val="61666A"/>
          <w:sz w:val="21"/>
        </w:rPr>
        <w:t>to</w:t>
      </w:r>
      <w:r>
        <w:rPr>
          <w:rFonts w:ascii="Tahoma"/>
          <w:color w:val="61666A"/>
          <w:spacing w:val="32"/>
          <w:sz w:val="21"/>
        </w:rPr>
        <w:t> </w:t>
      </w:r>
      <w:r>
        <w:rPr>
          <w:rFonts w:ascii="Tahoma"/>
          <w:color w:val="61666A"/>
          <w:sz w:val="21"/>
        </w:rPr>
        <w:t>avoid</w:t>
      </w:r>
      <w:r>
        <w:rPr>
          <w:rFonts w:ascii="Tahoma"/>
          <w:color w:val="61666A"/>
          <w:spacing w:val="31"/>
          <w:sz w:val="21"/>
        </w:rPr>
        <w:t> </w:t>
      </w:r>
      <w:r>
        <w:rPr>
          <w:rFonts w:ascii="Tahoma"/>
          <w:color w:val="61666A"/>
          <w:sz w:val="21"/>
        </w:rPr>
        <w:t>bias</w:t>
      </w:r>
      <w:r>
        <w:rPr>
          <w:rFonts w:ascii="Tahoma"/>
          <w:color w:val="61666A"/>
          <w:spacing w:val="32"/>
          <w:sz w:val="21"/>
        </w:rPr>
        <w:t> </w:t>
      </w:r>
      <w:r>
        <w:rPr>
          <w:rFonts w:ascii="Tahoma"/>
          <w:color w:val="61666A"/>
          <w:sz w:val="21"/>
        </w:rPr>
        <w:t>and</w:t>
      </w:r>
      <w:r>
        <w:rPr>
          <w:rFonts w:ascii="Tahoma"/>
          <w:color w:val="61666A"/>
          <w:spacing w:val="31"/>
          <w:sz w:val="21"/>
        </w:rPr>
        <w:t> </w:t>
      </w:r>
      <w:r>
        <w:rPr>
          <w:rFonts w:ascii="Tahoma"/>
          <w:color w:val="61666A"/>
          <w:sz w:val="21"/>
        </w:rPr>
        <w:t>make</w:t>
      </w:r>
      <w:r>
        <w:rPr>
          <w:rFonts w:ascii="Tahoma"/>
          <w:color w:val="61666A"/>
          <w:spacing w:val="32"/>
          <w:sz w:val="21"/>
        </w:rPr>
        <w:t> </w:t>
      </w:r>
      <w:r>
        <w:rPr>
          <w:rFonts w:ascii="Tahoma"/>
          <w:color w:val="61666A"/>
          <w:sz w:val="21"/>
        </w:rPr>
        <w:t>the</w:t>
      </w:r>
      <w:r>
        <w:rPr>
          <w:rFonts w:ascii="Tahoma"/>
          <w:color w:val="61666A"/>
          <w:spacing w:val="31"/>
          <w:sz w:val="21"/>
        </w:rPr>
        <w:t> </w:t>
      </w:r>
      <w:r>
        <w:rPr>
          <w:rFonts w:ascii="Tahoma"/>
          <w:color w:val="61666A"/>
          <w:sz w:val="21"/>
        </w:rPr>
        <w:t>model</w:t>
      </w:r>
      <w:r>
        <w:rPr>
          <w:rFonts w:ascii="Tahoma"/>
          <w:color w:val="61666A"/>
          <w:spacing w:val="32"/>
          <w:sz w:val="21"/>
        </w:rPr>
        <w:t> </w:t>
      </w:r>
      <w:r>
        <w:rPr>
          <w:rFonts w:ascii="Tahoma"/>
          <w:color w:val="61666A"/>
          <w:sz w:val="21"/>
        </w:rPr>
        <w:t>appealing</w:t>
      </w:r>
      <w:r>
        <w:rPr>
          <w:rFonts w:ascii="Tahoma"/>
          <w:color w:val="61666A"/>
          <w:spacing w:val="31"/>
          <w:sz w:val="21"/>
        </w:rPr>
        <w:t> </w:t>
      </w:r>
      <w:r>
        <w:rPr>
          <w:rFonts w:ascii="Tahoma"/>
          <w:color w:val="61666A"/>
          <w:spacing w:val="-2"/>
          <w:sz w:val="21"/>
        </w:rPr>
        <w:t>globally.</w:t>
      </w:r>
    </w:p>
    <w:p>
      <w:pPr>
        <w:pStyle w:val="BodyText"/>
        <w:spacing w:before="33"/>
        <w:rPr>
          <w:rFonts w:ascii="Tahoma"/>
          <w:sz w:val="21"/>
        </w:rPr>
      </w:pPr>
    </w:p>
    <w:p>
      <w:pPr>
        <w:spacing w:line="340" w:lineRule="auto" w:before="0"/>
        <w:ind w:left="635" w:right="445" w:firstLine="0"/>
        <w:jc w:val="both"/>
        <w:rPr>
          <w:rFonts w:ascii="Tahoma" w:hAnsi="Tahoma"/>
          <w:sz w:val="21"/>
        </w:rPr>
      </w:pPr>
      <w:r>
        <w:rPr>
          <w:rFonts w:ascii="Tahoma" w:hAnsi="Tahoma"/>
          <w:color w:val="61666A"/>
          <w:sz w:val="21"/>
        </w:rPr>
        <w:t>Finally, the offer to continue indicates the assistant has a structured list ready, prioritizing </w:t>
      </w:r>
      <w:r>
        <w:rPr>
          <w:rFonts w:ascii="Tahoma" w:hAnsi="Tahoma"/>
          <w:color w:val="61666A"/>
          <w:w w:val="110"/>
          <w:sz w:val="21"/>
        </w:rPr>
        <w:t>clarity</w:t>
      </w:r>
      <w:r>
        <w:rPr>
          <w:rFonts w:ascii="Tahoma" w:hAnsi="Tahoma"/>
          <w:color w:val="61666A"/>
          <w:spacing w:val="-8"/>
          <w:w w:val="110"/>
          <w:sz w:val="21"/>
        </w:rPr>
        <w:t> </w:t>
      </w:r>
      <w:r>
        <w:rPr>
          <w:rFonts w:ascii="Tahoma" w:hAnsi="Tahoma"/>
          <w:color w:val="61666A"/>
          <w:w w:val="110"/>
          <w:sz w:val="21"/>
        </w:rPr>
        <w:t>and</w:t>
      </w:r>
      <w:r>
        <w:rPr>
          <w:rFonts w:ascii="Tahoma" w:hAnsi="Tahoma"/>
          <w:color w:val="61666A"/>
          <w:spacing w:val="-8"/>
          <w:w w:val="110"/>
          <w:sz w:val="21"/>
        </w:rPr>
        <w:t> </w:t>
      </w:r>
      <w:r>
        <w:rPr>
          <w:rFonts w:ascii="Tahoma" w:hAnsi="Tahoma"/>
          <w:color w:val="61666A"/>
          <w:w w:val="110"/>
          <w:sz w:val="21"/>
        </w:rPr>
        <w:t>user</w:t>
      </w:r>
      <w:r>
        <w:rPr>
          <w:rFonts w:ascii="Tahoma" w:hAnsi="Tahoma"/>
          <w:color w:val="61666A"/>
          <w:spacing w:val="-8"/>
          <w:w w:val="110"/>
          <w:sz w:val="21"/>
        </w:rPr>
        <w:t> </w:t>
      </w:r>
      <w:r>
        <w:rPr>
          <w:rFonts w:ascii="Tahoma" w:hAnsi="Tahoma"/>
          <w:color w:val="61666A"/>
          <w:w w:val="110"/>
          <w:sz w:val="21"/>
        </w:rPr>
        <w:t>engagement.</w:t>
      </w:r>
      <w:r>
        <w:rPr>
          <w:rFonts w:ascii="Tahoma" w:hAnsi="Tahoma"/>
          <w:color w:val="61666A"/>
          <w:spacing w:val="-8"/>
          <w:w w:val="110"/>
          <w:sz w:val="21"/>
        </w:rPr>
        <w:t> </w:t>
      </w:r>
      <w:r>
        <w:rPr>
          <w:rFonts w:ascii="Tahoma" w:hAnsi="Tahoma"/>
          <w:color w:val="61666A"/>
          <w:w w:val="110"/>
          <w:sz w:val="21"/>
        </w:rPr>
        <w:t>Theyʼre</w:t>
      </w:r>
      <w:r>
        <w:rPr>
          <w:rFonts w:ascii="Tahoma" w:hAnsi="Tahoma"/>
          <w:color w:val="61666A"/>
          <w:spacing w:val="-8"/>
          <w:w w:val="110"/>
          <w:sz w:val="21"/>
        </w:rPr>
        <w:t> </w:t>
      </w:r>
      <w:r>
        <w:rPr>
          <w:rFonts w:ascii="Tahoma" w:hAnsi="Tahoma"/>
          <w:color w:val="61666A"/>
          <w:w w:val="110"/>
          <w:sz w:val="21"/>
        </w:rPr>
        <w:t>methodical</w:t>
      </w:r>
      <w:r>
        <w:rPr>
          <w:rFonts w:ascii="Tahoma" w:hAnsi="Tahoma"/>
          <w:color w:val="61666A"/>
          <w:spacing w:val="-8"/>
          <w:w w:val="110"/>
          <w:sz w:val="21"/>
        </w:rPr>
        <w:t> </w:t>
      </w:r>
      <w:r>
        <w:rPr>
          <w:rFonts w:ascii="Tahoma" w:hAnsi="Tahoma"/>
          <w:color w:val="61666A"/>
          <w:w w:val="110"/>
          <w:sz w:val="21"/>
        </w:rPr>
        <w:t>in</w:t>
      </w:r>
      <w:r>
        <w:rPr>
          <w:rFonts w:ascii="Tahoma" w:hAnsi="Tahoma"/>
          <w:color w:val="61666A"/>
          <w:spacing w:val="-8"/>
          <w:w w:val="110"/>
          <w:sz w:val="21"/>
        </w:rPr>
        <w:t> </w:t>
      </w:r>
      <w:r>
        <w:rPr>
          <w:rFonts w:ascii="Tahoma" w:hAnsi="Tahoma"/>
          <w:color w:val="61666A"/>
          <w:w w:val="110"/>
          <w:sz w:val="21"/>
        </w:rPr>
        <w:t>covering</w:t>
      </w:r>
      <w:r>
        <w:rPr>
          <w:rFonts w:ascii="Tahoma" w:hAnsi="Tahoma"/>
          <w:color w:val="61666A"/>
          <w:spacing w:val="-8"/>
          <w:w w:val="110"/>
          <w:sz w:val="21"/>
        </w:rPr>
        <w:t> </w:t>
      </w:r>
      <w:r>
        <w:rPr>
          <w:rFonts w:ascii="Tahoma" w:hAnsi="Tahoma"/>
          <w:color w:val="61666A"/>
          <w:w w:val="110"/>
          <w:sz w:val="21"/>
        </w:rPr>
        <w:t>cultures</w:t>
      </w:r>
      <w:r>
        <w:rPr>
          <w:rFonts w:ascii="Tahoma" w:hAnsi="Tahoma"/>
          <w:color w:val="61666A"/>
          <w:spacing w:val="-8"/>
          <w:w w:val="110"/>
          <w:sz w:val="21"/>
        </w:rPr>
        <w:t> </w:t>
      </w:r>
      <w:r>
        <w:rPr>
          <w:rFonts w:ascii="Tahoma" w:hAnsi="Tahoma"/>
          <w:color w:val="61666A"/>
          <w:w w:val="110"/>
          <w:sz w:val="21"/>
        </w:rPr>
        <w:t>alphabetically,</w:t>
      </w:r>
    </w:p>
    <w:p>
      <w:pPr>
        <w:spacing w:before="1"/>
        <w:ind w:left="635" w:right="0" w:firstLine="0"/>
        <w:jc w:val="left"/>
        <w:rPr>
          <w:rFonts w:ascii="Tahoma"/>
          <w:sz w:val="21"/>
        </w:rPr>
      </w:pPr>
      <w:r>
        <w:rPr>
          <w:rFonts w:ascii="Tahoma"/>
          <w:color w:val="61666A"/>
          <w:sz w:val="21"/>
        </w:rPr>
        <w:t>ensuring</w:t>
      </w:r>
      <w:r>
        <w:rPr>
          <w:rFonts w:ascii="Tahoma"/>
          <w:color w:val="61666A"/>
          <w:spacing w:val="38"/>
          <w:sz w:val="21"/>
        </w:rPr>
        <w:t> </w:t>
      </w:r>
      <w:r>
        <w:rPr>
          <w:rFonts w:ascii="Tahoma"/>
          <w:color w:val="61666A"/>
          <w:sz w:val="21"/>
        </w:rPr>
        <w:t>no</w:t>
      </w:r>
      <w:r>
        <w:rPr>
          <w:rFonts w:ascii="Tahoma"/>
          <w:color w:val="61666A"/>
          <w:spacing w:val="38"/>
          <w:sz w:val="21"/>
        </w:rPr>
        <w:t> </w:t>
      </w:r>
      <w:r>
        <w:rPr>
          <w:rFonts w:ascii="Tahoma"/>
          <w:color w:val="61666A"/>
          <w:sz w:val="21"/>
        </w:rPr>
        <w:t>group</w:t>
      </w:r>
      <w:r>
        <w:rPr>
          <w:rFonts w:ascii="Tahoma"/>
          <w:color w:val="61666A"/>
          <w:spacing w:val="38"/>
          <w:sz w:val="21"/>
        </w:rPr>
        <w:t> </w:t>
      </w:r>
      <w:r>
        <w:rPr>
          <w:rFonts w:ascii="Tahoma"/>
          <w:color w:val="61666A"/>
          <w:sz w:val="21"/>
        </w:rPr>
        <w:t>is</w:t>
      </w:r>
      <w:r>
        <w:rPr>
          <w:rFonts w:ascii="Tahoma"/>
          <w:color w:val="61666A"/>
          <w:spacing w:val="39"/>
          <w:sz w:val="21"/>
        </w:rPr>
        <w:t> </w:t>
      </w:r>
      <w:r>
        <w:rPr>
          <w:rFonts w:ascii="Tahoma"/>
          <w:color w:val="61666A"/>
          <w:sz w:val="21"/>
        </w:rPr>
        <w:t>overlooked</w:t>
      </w:r>
      <w:r>
        <w:rPr>
          <w:rFonts w:ascii="Tahoma"/>
          <w:color w:val="61666A"/>
          <w:spacing w:val="38"/>
          <w:sz w:val="21"/>
        </w:rPr>
        <w:t> </w:t>
      </w:r>
      <w:r>
        <w:rPr>
          <w:rFonts w:ascii="Tahoma"/>
          <w:color w:val="61666A"/>
          <w:sz w:val="21"/>
        </w:rPr>
        <w:t>while</w:t>
      </w:r>
      <w:r>
        <w:rPr>
          <w:rFonts w:ascii="Tahoma"/>
          <w:color w:val="61666A"/>
          <w:spacing w:val="38"/>
          <w:sz w:val="21"/>
        </w:rPr>
        <w:t> </w:t>
      </w:r>
      <w:r>
        <w:rPr>
          <w:rFonts w:ascii="Tahoma"/>
          <w:color w:val="61666A"/>
          <w:sz w:val="21"/>
        </w:rPr>
        <w:t>keeping</w:t>
      </w:r>
      <w:r>
        <w:rPr>
          <w:rFonts w:ascii="Tahoma"/>
          <w:color w:val="61666A"/>
          <w:spacing w:val="39"/>
          <w:sz w:val="21"/>
        </w:rPr>
        <w:t> </w:t>
      </w:r>
      <w:r>
        <w:rPr>
          <w:rFonts w:ascii="Tahoma"/>
          <w:color w:val="61666A"/>
          <w:sz w:val="21"/>
        </w:rPr>
        <w:t>the</w:t>
      </w:r>
      <w:r>
        <w:rPr>
          <w:rFonts w:ascii="Tahoma"/>
          <w:color w:val="61666A"/>
          <w:spacing w:val="38"/>
          <w:sz w:val="21"/>
        </w:rPr>
        <w:t> </w:t>
      </w:r>
      <w:r>
        <w:rPr>
          <w:rFonts w:ascii="Tahoma"/>
          <w:color w:val="61666A"/>
          <w:sz w:val="21"/>
        </w:rPr>
        <w:t>content</w:t>
      </w:r>
      <w:r>
        <w:rPr>
          <w:rFonts w:ascii="Tahoma"/>
          <w:color w:val="61666A"/>
          <w:spacing w:val="38"/>
          <w:sz w:val="21"/>
        </w:rPr>
        <w:t> </w:t>
      </w:r>
      <w:r>
        <w:rPr>
          <w:rFonts w:ascii="Tahoma"/>
          <w:color w:val="61666A"/>
          <w:sz w:val="21"/>
        </w:rPr>
        <w:t>manageable</w:t>
      </w:r>
      <w:r>
        <w:rPr>
          <w:rFonts w:ascii="Tahoma"/>
          <w:color w:val="61666A"/>
          <w:spacing w:val="38"/>
          <w:sz w:val="21"/>
        </w:rPr>
        <w:t> </w:t>
      </w:r>
      <w:r>
        <w:rPr>
          <w:rFonts w:ascii="Tahoma"/>
          <w:color w:val="61666A"/>
          <w:sz w:val="21"/>
        </w:rPr>
        <w:t>in</w:t>
      </w:r>
      <w:r>
        <w:rPr>
          <w:rFonts w:ascii="Tahoma"/>
          <w:color w:val="61666A"/>
          <w:spacing w:val="39"/>
          <w:sz w:val="21"/>
        </w:rPr>
        <w:t> </w:t>
      </w:r>
      <w:r>
        <w:rPr>
          <w:rFonts w:ascii="Tahoma"/>
          <w:color w:val="61666A"/>
          <w:spacing w:val="-2"/>
          <w:sz w:val="21"/>
        </w:rPr>
        <w:t>parts.</w:t>
      </w:r>
    </w:p>
    <w:p>
      <w:pPr>
        <w:pStyle w:val="BodyText"/>
        <w:spacing w:before="32"/>
        <w:rPr>
          <w:rFonts w:ascii="Tahoma"/>
          <w:sz w:val="21"/>
        </w:rPr>
      </w:pPr>
    </w:p>
    <w:p>
      <w:pPr>
        <w:pStyle w:val="BodyText"/>
        <w:spacing w:line="345" w:lineRule="auto" w:before="1"/>
        <w:ind w:left="305" w:right="67"/>
        <w:jc w:val="both"/>
      </w:pPr>
      <w:r>
        <w:rPr>
          <w:color w:val="0E1115"/>
        </w:rPr>
        <w:t>Это глобальная и амбициозная задача</w:t>
      </w:r>
      <w:r>
        <w:rPr>
          <w:rFonts w:ascii="Tahoma" w:hAnsi="Tahoma"/>
          <w:color w:val="0E1115"/>
        </w:rPr>
        <w:t>. </w:t>
      </w:r>
      <w:r>
        <w:rPr>
          <w:color w:val="0E1115"/>
        </w:rPr>
        <w:t>Адаптация принципов экономики дара под культурные особенности разных народов </w:t>
      </w:r>
      <w:r>
        <w:rPr>
          <w:rFonts w:ascii="Tahoma" w:hAnsi="Tahoma"/>
          <w:color w:val="0E1115"/>
        </w:rPr>
        <w:t>— </w:t>
      </w:r>
      <w:r>
        <w:rPr>
          <w:color w:val="0E1115"/>
        </w:rPr>
        <w:t>ключ к её потенциальному успеху</w:t>
      </w:r>
      <w:r>
        <w:rPr>
          <w:rFonts w:ascii="Tahoma" w:hAnsi="Tahoma"/>
          <w:color w:val="0E1115"/>
        </w:rPr>
        <w:t>. </w:t>
      </w:r>
      <w:r>
        <w:rPr>
          <w:color w:val="0E1115"/>
        </w:rPr>
        <w:t>Вот анализ для первой группы народов в алфавитном порядке</w:t>
      </w:r>
      <w:r>
        <w:rPr>
          <w:rFonts w:ascii="Tahoma" w:hAnsi="Tahoma"/>
          <w:color w:val="0E1115"/>
        </w:rPr>
        <w:t>, </w:t>
      </w:r>
      <w:r>
        <w:rPr>
          <w:color w:val="0E1115"/>
        </w:rPr>
        <w:t>с фокусом на</w:t>
      </w:r>
    </w:p>
    <w:p>
      <w:pPr>
        <w:pStyle w:val="BodyText"/>
        <w:spacing w:before="4"/>
        <w:ind w:left="305"/>
        <w:jc w:val="both"/>
        <w:rPr>
          <w:rFonts w:ascii="Tahoma" w:hAnsi="Tahoma"/>
        </w:rPr>
      </w:pPr>
      <w:r>
        <w:rPr>
          <w:color w:val="0E1115"/>
        </w:rPr>
        <w:t>необходимые</w:t>
      </w:r>
      <w:r>
        <w:rPr>
          <w:color w:val="0E1115"/>
          <w:spacing w:val="11"/>
        </w:rPr>
        <w:t> </w:t>
      </w:r>
      <w:r>
        <w:rPr>
          <w:color w:val="0E1115"/>
          <w:spacing w:val="-2"/>
        </w:rPr>
        <w:t>адаптации</w:t>
      </w:r>
      <w:r>
        <w:rPr>
          <w:rFonts w:ascii="Tahoma" w:hAnsi="Tahoma"/>
          <w:color w:val="0E1115"/>
          <w:spacing w:val="-2"/>
        </w:rPr>
        <w:t>.</w:t>
      </w:r>
    </w:p>
    <w:p>
      <w:pPr>
        <w:pStyle w:val="BodyText"/>
        <w:rPr>
          <w:rFonts w:ascii="Tahoma"/>
        </w:rPr>
      </w:pPr>
    </w:p>
    <w:p>
      <w:pPr>
        <w:pStyle w:val="BodyText"/>
        <w:spacing w:before="18"/>
        <w:rPr>
          <w:rFonts w:ascii="Tahoma"/>
        </w:rPr>
      </w:pPr>
    </w:p>
    <w:p>
      <w:pPr>
        <w:spacing w:before="1"/>
        <w:ind w:left="305" w:right="0" w:firstLine="0"/>
        <w:jc w:val="both"/>
        <w:rPr>
          <w:b/>
          <w:sz w:val="30"/>
        </w:rPr>
      </w:pPr>
      <w:r>
        <w:rPr>
          <w:b/>
          <w:color w:val="0E1115"/>
          <w:spacing w:val="-6"/>
          <w:sz w:val="29"/>
        </w:rPr>
        <w:t>А</w:t>
      </w:r>
      <w:r>
        <w:rPr>
          <w:b/>
          <w:color w:val="0E1115"/>
          <w:spacing w:val="-6"/>
          <w:sz w:val="30"/>
        </w:rPr>
        <w:t>д</w:t>
      </w:r>
      <w:r>
        <w:rPr>
          <w:b/>
          <w:color w:val="0E1115"/>
          <w:spacing w:val="-6"/>
          <w:sz w:val="29"/>
        </w:rPr>
        <w:t>а</w:t>
      </w:r>
      <w:r>
        <w:rPr>
          <w:b/>
          <w:color w:val="0E1115"/>
          <w:spacing w:val="-6"/>
          <w:sz w:val="30"/>
        </w:rPr>
        <w:t>пт</w:t>
      </w:r>
      <w:r>
        <w:rPr>
          <w:b/>
          <w:color w:val="0E1115"/>
          <w:spacing w:val="-6"/>
          <w:sz w:val="29"/>
        </w:rPr>
        <w:t>а</w:t>
      </w:r>
      <w:r>
        <w:rPr>
          <w:b/>
          <w:color w:val="0E1115"/>
          <w:spacing w:val="-6"/>
          <w:sz w:val="30"/>
        </w:rPr>
        <w:t>ция</w:t>
      </w:r>
      <w:r>
        <w:rPr>
          <w:b/>
          <w:color w:val="0E1115"/>
          <w:spacing w:val="-9"/>
          <w:sz w:val="30"/>
        </w:rPr>
        <w:t> </w:t>
      </w:r>
      <w:r>
        <w:rPr>
          <w:b/>
          <w:color w:val="0E1115"/>
          <w:spacing w:val="-6"/>
          <w:sz w:val="30"/>
        </w:rPr>
        <w:t>Эк</w:t>
      </w:r>
      <w:r>
        <w:rPr>
          <w:b/>
          <w:color w:val="0E1115"/>
          <w:spacing w:val="-6"/>
          <w:sz w:val="29"/>
        </w:rPr>
        <w:t>о</w:t>
      </w:r>
      <w:r>
        <w:rPr>
          <w:b/>
          <w:color w:val="0E1115"/>
          <w:spacing w:val="-6"/>
          <w:sz w:val="30"/>
        </w:rPr>
        <w:t>н</w:t>
      </w:r>
      <w:r>
        <w:rPr>
          <w:b/>
          <w:color w:val="0E1115"/>
          <w:spacing w:val="-6"/>
          <w:sz w:val="29"/>
        </w:rPr>
        <w:t>о</w:t>
      </w:r>
      <w:r>
        <w:rPr>
          <w:b/>
          <w:color w:val="0E1115"/>
          <w:spacing w:val="-6"/>
          <w:sz w:val="30"/>
        </w:rPr>
        <w:t>мики</w:t>
      </w:r>
      <w:r>
        <w:rPr>
          <w:b/>
          <w:color w:val="0E1115"/>
          <w:spacing w:val="-9"/>
          <w:sz w:val="30"/>
        </w:rPr>
        <w:t> </w:t>
      </w:r>
      <w:r>
        <w:rPr>
          <w:b/>
          <w:color w:val="0E1115"/>
          <w:spacing w:val="-6"/>
          <w:sz w:val="30"/>
        </w:rPr>
        <w:t>Д</w:t>
      </w:r>
      <w:r>
        <w:rPr>
          <w:b/>
          <w:color w:val="0E1115"/>
          <w:spacing w:val="-6"/>
          <w:sz w:val="29"/>
        </w:rPr>
        <w:t>ара </w:t>
      </w:r>
      <w:r>
        <w:rPr>
          <w:b/>
          <w:color w:val="0E1115"/>
          <w:spacing w:val="-6"/>
          <w:sz w:val="30"/>
        </w:rPr>
        <w:t>для</w:t>
      </w:r>
      <w:r>
        <w:rPr>
          <w:b/>
          <w:color w:val="0E1115"/>
          <w:spacing w:val="-9"/>
          <w:sz w:val="30"/>
        </w:rPr>
        <w:t> </w:t>
      </w:r>
      <w:r>
        <w:rPr>
          <w:b/>
          <w:color w:val="0E1115"/>
          <w:spacing w:val="-6"/>
          <w:sz w:val="29"/>
        </w:rPr>
        <w:t>Ра</w:t>
      </w:r>
      <w:r>
        <w:rPr>
          <w:b/>
          <w:color w:val="0E1115"/>
          <w:spacing w:val="-6"/>
          <w:sz w:val="30"/>
        </w:rPr>
        <w:t>зны</w:t>
      </w:r>
      <w:r>
        <w:rPr>
          <w:b/>
          <w:color w:val="0E1115"/>
          <w:spacing w:val="-6"/>
          <w:sz w:val="29"/>
        </w:rPr>
        <w:t>х</w:t>
      </w:r>
      <w:r>
        <w:rPr>
          <w:b/>
          <w:color w:val="0E1115"/>
          <w:spacing w:val="-5"/>
          <w:sz w:val="29"/>
        </w:rPr>
        <w:t> </w:t>
      </w:r>
      <w:r>
        <w:rPr>
          <w:b/>
          <w:color w:val="0E1115"/>
          <w:spacing w:val="-6"/>
          <w:sz w:val="29"/>
        </w:rPr>
        <w:t>Наро</w:t>
      </w:r>
      <w:r>
        <w:rPr>
          <w:b/>
          <w:color w:val="0E1115"/>
          <w:spacing w:val="-6"/>
          <w:sz w:val="30"/>
        </w:rPr>
        <w:t>д</w:t>
      </w:r>
      <w:r>
        <w:rPr>
          <w:b/>
          <w:color w:val="0E1115"/>
          <w:spacing w:val="-6"/>
          <w:sz w:val="29"/>
        </w:rPr>
        <w:t>о</w:t>
      </w:r>
      <w:r>
        <w:rPr>
          <w:b/>
          <w:color w:val="0E1115"/>
          <w:spacing w:val="-6"/>
          <w:sz w:val="30"/>
        </w:rPr>
        <w:t>в</w:t>
      </w:r>
    </w:p>
    <w:p>
      <w:pPr>
        <w:pStyle w:val="BodyText"/>
        <w:spacing w:before="11"/>
        <w:rPr>
          <w:b/>
          <w:sz w:val="30"/>
        </w:rPr>
      </w:pPr>
    </w:p>
    <w:p>
      <w:pPr>
        <w:spacing w:before="0"/>
        <w:ind w:left="305" w:right="0" w:firstLine="0"/>
        <w:jc w:val="both"/>
        <w:rPr>
          <w:rFonts w:ascii="Tahoma" w:hAnsi="Tahoma"/>
          <w:b/>
          <w:sz w:val="24"/>
        </w:rPr>
      </w:pPr>
      <w:r>
        <w:rPr>
          <w:b/>
          <w:color w:val="0E1115"/>
          <w:spacing w:val="-8"/>
          <w:sz w:val="23"/>
        </w:rPr>
        <w:t>Г</w:t>
      </w:r>
      <w:r>
        <w:rPr>
          <w:b/>
          <w:color w:val="0E1115"/>
          <w:spacing w:val="-8"/>
          <w:sz w:val="24"/>
        </w:rPr>
        <w:t>л</w:t>
      </w:r>
      <w:r>
        <w:rPr>
          <w:b/>
          <w:color w:val="0E1115"/>
          <w:spacing w:val="-8"/>
          <w:sz w:val="23"/>
        </w:rPr>
        <w:t>а</w:t>
      </w:r>
      <w:r>
        <w:rPr>
          <w:b/>
          <w:color w:val="0E1115"/>
          <w:spacing w:val="-8"/>
          <w:sz w:val="24"/>
        </w:rPr>
        <w:t>вны</w:t>
      </w:r>
      <w:r>
        <w:rPr>
          <w:b/>
          <w:color w:val="0E1115"/>
          <w:spacing w:val="-8"/>
          <w:sz w:val="23"/>
        </w:rPr>
        <w:t>е</w:t>
      </w:r>
      <w:r>
        <w:rPr>
          <w:b/>
          <w:color w:val="0E1115"/>
          <w:spacing w:val="7"/>
          <w:sz w:val="23"/>
        </w:rPr>
        <w:t> </w:t>
      </w:r>
      <w:r>
        <w:rPr>
          <w:b/>
          <w:color w:val="0E1115"/>
          <w:spacing w:val="-8"/>
          <w:sz w:val="24"/>
        </w:rPr>
        <w:t>п</w:t>
      </w:r>
      <w:r>
        <w:rPr>
          <w:b/>
          <w:color w:val="0E1115"/>
          <w:spacing w:val="-8"/>
          <w:sz w:val="23"/>
        </w:rPr>
        <w:t>р</w:t>
      </w:r>
      <w:r>
        <w:rPr>
          <w:b/>
          <w:color w:val="0E1115"/>
          <w:spacing w:val="-8"/>
          <w:sz w:val="24"/>
        </w:rPr>
        <w:t>инципы</w:t>
      </w:r>
      <w:r>
        <w:rPr>
          <w:rFonts w:ascii="Tahoma" w:hAnsi="Tahoma"/>
          <w:b/>
          <w:color w:val="0E1115"/>
          <w:spacing w:val="-8"/>
          <w:sz w:val="24"/>
        </w:rPr>
        <w:t>,</w:t>
      </w:r>
      <w:r>
        <w:rPr>
          <w:rFonts w:ascii="Tahoma" w:hAnsi="Tahoma"/>
          <w:b/>
          <w:color w:val="0E1115"/>
          <w:spacing w:val="-5"/>
          <w:sz w:val="24"/>
        </w:rPr>
        <w:t> </w:t>
      </w:r>
      <w:r>
        <w:rPr>
          <w:b/>
          <w:color w:val="0E1115"/>
          <w:spacing w:val="-8"/>
          <w:sz w:val="24"/>
        </w:rPr>
        <w:t>к</w:t>
      </w:r>
      <w:r>
        <w:rPr>
          <w:b/>
          <w:color w:val="0E1115"/>
          <w:spacing w:val="-8"/>
          <w:sz w:val="23"/>
        </w:rPr>
        <w:t>о</w:t>
      </w:r>
      <w:r>
        <w:rPr>
          <w:b/>
          <w:color w:val="0E1115"/>
          <w:spacing w:val="-8"/>
          <w:sz w:val="24"/>
        </w:rPr>
        <w:t>т</w:t>
      </w:r>
      <w:r>
        <w:rPr>
          <w:b/>
          <w:color w:val="0E1115"/>
          <w:spacing w:val="-8"/>
          <w:sz w:val="23"/>
        </w:rPr>
        <w:t>ор</w:t>
      </w:r>
      <w:r>
        <w:rPr>
          <w:b/>
          <w:color w:val="0E1115"/>
          <w:spacing w:val="-8"/>
          <w:sz w:val="24"/>
        </w:rPr>
        <w:t>ы</w:t>
      </w:r>
      <w:r>
        <w:rPr>
          <w:b/>
          <w:color w:val="0E1115"/>
          <w:spacing w:val="-8"/>
          <w:sz w:val="23"/>
        </w:rPr>
        <w:t>е</w:t>
      </w:r>
      <w:r>
        <w:rPr>
          <w:b/>
          <w:color w:val="0E1115"/>
          <w:spacing w:val="8"/>
          <w:sz w:val="23"/>
        </w:rPr>
        <w:t> </w:t>
      </w:r>
      <w:r>
        <w:rPr>
          <w:b/>
          <w:color w:val="0E1115"/>
          <w:spacing w:val="-8"/>
          <w:sz w:val="23"/>
        </w:rPr>
        <w:t>ос</w:t>
      </w:r>
      <w:r>
        <w:rPr>
          <w:b/>
          <w:color w:val="0E1115"/>
          <w:spacing w:val="-8"/>
          <w:sz w:val="24"/>
        </w:rPr>
        <w:t>т</w:t>
      </w:r>
      <w:r>
        <w:rPr>
          <w:b/>
          <w:color w:val="0E1115"/>
          <w:spacing w:val="-8"/>
          <w:sz w:val="23"/>
        </w:rPr>
        <w:t>а</w:t>
      </w:r>
      <w:r>
        <w:rPr>
          <w:b/>
          <w:color w:val="0E1115"/>
          <w:spacing w:val="-8"/>
          <w:sz w:val="24"/>
        </w:rPr>
        <w:t>ют</w:t>
      </w:r>
      <w:r>
        <w:rPr>
          <w:b/>
          <w:color w:val="0E1115"/>
          <w:spacing w:val="-8"/>
          <w:sz w:val="23"/>
        </w:rPr>
        <w:t>с</w:t>
      </w:r>
      <w:r>
        <w:rPr>
          <w:b/>
          <w:color w:val="0E1115"/>
          <w:spacing w:val="-8"/>
          <w:sz w:val="24"/>
        </w:rPr>
        <w:t>я</w:t>
      </w:r>
      <w:r>
        <w:rPr>
          <w:b/>
          <w:color w:val="0E1115"/>
          <w:spacing w:val="4"/>
          <w:sz w:val="24"/>
        </w:rPr>
        <w:t> </w:t>
      </w:r>
      <w:r>
        <w:rPr>
          <w:b/>
          <w:color w:val="0E1115"/>
          <w:spacing w:val="-8"/>
          <w:sz w:val="24"/>
        </w:rPr>
        <w:t>н</w:t>
      </w:r>
      <w:r>
        <w:rPr>
          <w:b/>
          <w:color w:val="0E1115"/>
          <w:spacing w:val="-8"/>
          <w:sz w:val="23"/>
        </w:rPr>
        <w:t>е</w:t>
      </w:r>
      <w:r>
        <w:rPr>
          <w:b/>
          <w:color w:val="0E1115"/>
          <w:spacing w:val="-8"/>
          <w:sz w:val="24"/>
        </w:rPr>
        <w:t>зыбл</w:t>
      </w:r>
      <w:r>
        <w:rPr>
          <w:b/>
          <w:color w:val="0E1115"/>
          <w:spacing w:val="-8"/>
          <w:sz w:val="23"/>
        </w:rPr>
        <w:t>е</w:t>
      </w:r>
      <w:r>
        <w:rPr>
          <w:b/>
          <w:color w:val="0E1115"/>
          <w:spacing w:val="-8"/>
          <w:sz w:val="24"/>
        </w:rPr>
        <w:t>мыми</w:t>
      </w:r>
      <w:r>
        <w:rPr>
          <w:rFonts w:ascii="Tahoma" w:hAnsi="Tahoma"/>
          <w:b/>
          <w:color w:val="0E1115"/>
          <w:spacing w:val="-8"/>
          <w:sz w:val="24"/>
        </w:rPr>
        <w:t>:</w:t>
      </w:r>
    </w:p>
    <w:p>
      <w:pPr>
        <w:spacing w:after="0"/>
        <w:jc w:val="both"/>
        <w:rPr>
          <w:rFonts w:ascii="Tahoma" w:hAnsi="Tahoma"/>
          <w:b/>
          <w:sz w:val="24"/>
        </w:rPr>
        <w:sectPr>
          <w:pgSz w:w="11900" w:h="16840"/>
          <w:pgMar w:top="0" w:bottom="0" w:left="850" w:right="1133"/>
        </w:sectPr>
      </w:pPr>
    </w:p>
    <w:p>
      <w:pPr>
        <w:pStyle w:val="ListParagraph"/>
        <w:numPr>
          <w:ilvl w:val="0"/>
          <w:numId w:val="11"/>
        </w:numPr>
        <w:tabs>
          <w:tab w:pos="574" w:val="left" w:leader="none"/>
        </w:tabs>
        <w:spacing w:line="240" w:lineRule="auto" w:before="41" w:after="0"/>
        <w:ind w:left="574" w:right="0" w:hanging="284"/>
        <w:jc w:val="left"/>
        <w:rPr>
          <w:rFonts w:ascii="Tahoma" w:hAnsi="Tahoma"/>
          <w:sz w:val="24"/>
        </w:rPr>
      </w:pPr>
      <w:r>
        <w:rPr>
          <w:color w:val="0E1115"/>
          <w:sz w:val="24"/>
        </w:rPr>
        <w:t>Отсутствие</w:t>
      </w:r>
      <w:r>
        <w:rPr>
          <w:color w:val="0E1115"/>
          <w:spacing w:val="17"/>
          <w:sz w:val="24"/>
        </w:rPr>
        <w:t> </w:t>
      </w:r>
      <w:r>
        <w:rPr>
          <w:color w:val="0E1115"/>
          <w:sz w:val="24"/>
        </w:rPr>
        <w:t>денежного</w:t>
      </w:r>
      <w:r>
        <w:rPr>
          <w:color w:val="0E1115"/>
          <w:spacing w:val="18"/>
          <w:sz w:val="24"/>
        </w:rPr>
        <w:t> </w:t>
      </w:r>
      <w:r>
        <w:rPr>
          <w:color w:val="0E1115"/>
          <w:sz w:val="24"/>
        </w:rPr>
        <w:t>обмена</w:t>
      </w:r>
      <w:r>
        <w:rPr>
          <w:color w:val="0E1115"/>
          <w:spacing w:val="18"/>
          <w:sz w:val="24"/>
        </w:rPr>
        <w:t> </w:t>
      </w:r>
      <w:r>
        <w:rPr>
          <w:color w:val="0E1115"/>
          <w:sz w:val="24"/>
        </w:rPr>
        <w:t>как</w:t>
      </w:r>
      <w:r>
        <w:rPr>
          <w:color w:val="0E1115"/>
          <w:spacing w:val="18"/>
          <w:sz w:val="24"/>
        </w:rPr>
        <w:t> </w:t>
      </w:r>
      <w:r>
        <w:rPr>
          <w:color w:val="0E1115"/>
          <w:spacing w:val="-2"/>
          <w:sz w:val="24"/>
        </w:rPr>
        <w:t>цели</w:t>
      </w:r>
      <w:r>
        <w:rPr>
          <w:rFonts w:ascii="Tahoma" w:hAnsi="Tahoma"/>
          <w:color w:val="0E1115"/>
          <w:spacing w:val="-2"/>
          <w:sz w:val="24"/>
        </w:rPr>
        <w:t>.</w:t>
      </w:r>
    </w:p>
    <w:p>
      <w:pPr>
        <w:pStyle w:val="ListParagraph"/>
        <w:numPr>
          <w:ilvl w:val="0"/>
          <w:numId w:val="11"/>
        </w:numPr>
        <w:tabs>
          <w:tab w:pos="574" w:val="left" w:leader="none"/>
        </w:tabs>
        <w:spacing w:line="240" w:lineRule="auto" w:before="219" w:after="0"/>
        <w:ind w:left="574" w:right="0" w:hanging="284"/>
        <w:jc w:val="left"/>
        <w:rPr>
          <w:rFonts w:ascii="Tahoma" w:hAnsi="Tahoma"/>
          <w:sz w:val="24"/>
        </w:rPr>
      </w:pPr>
      <w:r>
        <w:rPr>
          <w:color w:val="0E1115"/>
          <w:sz w:val="24"/>
        </w:rPr>
        <w:t>Ориентация</w:t>
      </w:r>
      <w:r>
        <w:rPr>
          <w:color w:val="0E1115"/>
          <w:spacing w:val="5"/>
          <w:sz w:val="24"/>
        </w:rPr>
        <w:t> </w:t>
      </w:r>
      <w:r>
        <w:rPr>
          <w:color w:val="0E1115"/>
          <w:sz w:val="24"/>
        </w:rPr>
        <w:t>на</w:t>
      </w:r>
      <w:r>
        <w:rPr>
          <w:color w:val="0E1115"/>
          <w:spacing w:val="5"/>
          <w:sz w:val="24"/>
        </w:rPr>
        <w:t> </w:t>
      </w:r>
      <w:r>
        <w:rPr>
          <w:color w:val="0E1115"/>
          <w:sz w:val="24"/>
        </w:rPr>
        <w:t>личную</w:t>
      </w:r>
      <w:r>
        <w:rPr>
          <w:color w:val="0E1115"/>
          <w:spacing w:val="5"/>
          <w:sz w:val="24"/>
        </w:rPr>
        <w:t> </w:t>
      </w:r>
      <w:r>
        <w:rPr>
          <w:color w:val="0E1115"/>
          <w:sz w:val="24"/>
        </w:rPr>
        <w:t>репутацию</w:t>
      </w:r>
      <w:r>
        <w:rPr>
          <w:color w:val="0E1115"/>
          <w:spacing w:val="5"/>
          <w:sz w:val="24"/>
        </w:rPr>
        <w:t> </w:t>
      </w:r>
      <w:r>
        <w:rPr>
          <w:color w:val="0E1115"/>
          <w:sz w:val="24"/>
        </w:rPr>
        <w:t>и</w:t>
      </w:r>
      <w:r>
        <w:rPr>
          <w:color w:val="0E1115"/>
          <w:spacing w:val="5"/>
          <w:sz w:val="24"/>
        </w:rPr>
        <w:t> </w:t>
      </w:r>
      <w:r>
        <w:rPr>
          <w:color w:val="0E1115"/>
          <w:spacing w:val="-2"/>
          <w:sz w:val="24"/>
        </w:rPr>
        <w:t>взаимоотношения</w:t>
      </w:r>
      <w:r>
        <w:rPr>
          <w:rFonts w:ascii="Tahoma" w:hAnsi="Tahoma"/>
          <w:color w:val="0E1115"/>
          <w:spacing w:val="-2"/>
          <w:sz w:val="24"/>
        </w:rPr>
        <w:t>.</w:t>
      </w:r>
    </w:p>
    <w:p>
      <w:pPr>
        <w:pStyle w:val="ListParagraph"/>
        <w:numPr>
          <w:ilvl w:val="0"/>
          <w:numId w:val="11"/>
        </w:numPr>
        <w:tabs>
          <w:tab w:pos="575" w:val="left" w:leader="none"/>
        </w:tabs>
        <w:spacing w:line="345" w:lineRule="auto" w:before="219" w:after="0"/>
        <w:ind w:left="575" w:right="537" w:hanging="285"/>
        <w:jc w:val="left"/>
        <w:rPr>
          <w:rFonts w:ascii="Tahoma" w:hAnsi="Tahoma"/>
          <w:sz w:val="24"/>
        </w:rPr>
      </w:pPr>
      <w:r>
        <w:rPr>
          <w:color w:val="0E1115"/>
          <w:sz w:val="24"/>
        </w:rPr>
        <w:t>Свободное дарение продуктов труда и получение необходимого без прямого </w:t>
      </w:r>
      <w:r>
        <w:rPr>
          <w:color w:val="0E1115"/>
          <w:spacing w:val="-2"/>
          <w:sz w:val="24"/>
        </w:rPr>
        <w:t>расчета</w:t>
      </w:r>
      <w:r>
        <w:rPr>
          <w:rFonts w:ascii="Tahoma" w:hAnsi="Tahoma"/>
          <w:color w:val="0E1115"/>
          <w:spacing w:val="-2"/>
          <w:sz w:val="24"/>
        </w:rPr>
        <w:t>.</w:t>
      </w:r>
    </w:p>
    <w:p>
      <w:pPr>
        <w:pStyle w:val="ListParagraph"/>
        <w:numPr>
          <w:ilvl w:val="0"/>
          <w:numId w:val="11"/>
        </w:numPr>
        <w:tabs>
          <w:tab w:pos="574" w:val="left" w:leader="none"/>
        </w:tabs>
        <w:spacing w:line="240" w:lineRule="auto" w:before="93" w:after="0"/>
        <w:ind w:left="574" w:right="0" w:hanging="284"/>
        <w:jc w:val="left"/>
        <w:rPr>
          <w:rFonts w:ascii="Tahoma" w:hAnsi="Tahoma"/>
          <w:sz w:val="24"/>
        </w:rPr>
      </w:pPr>
      <w:r>
        <w:rPr>
          <w:color w:val="0E1115"/>
          <w:sz w:val="24"/>
        </w:rPr>
        <w:t>Фокус</w:t>
      </w:r>
      <w:r>
        <w:rPr>
          <w:color w:val="0E1115"/>
          <w:spacing w:val="11"/>
          <w:sz w:val="24"/>
        </w:rPr>
        <w:t> </w:t>
      </w:r>
      <w:r>
        <w:rPr>
          <w:color w:val="0E1115"/>
          <w:sz w:val="24"/>
        </w:rPr>
        <w:t>на</w:t>
      </w:r>
      <w:r>
        <w:rPr>
          <w:color w:val="0E1115"/>
          <w:spacing w:val="11"/>
          <w:sz w:val="24"/>
        </w:rPr>
        <w:t> </w:t>
      </w:r>
      <w:r>
        <w:rPr>
          <w:color w:val="0E1115"/>
          <w:sz w:val="24"/>
        </w:rPr>
        <w:t>сообществах</w:t>
      </w:r>
      <w:r>
        <w:rPr>
          <w:color w:val="0E1115"/>
          <w:spacing w:val="11"/>
          <w:sz w:val="24"/>
        </w:rPr>
        <w:t> </w:t>
      </w:r>
      <w:r>
        <w:rPr>
          <w:rFonts w:ascii="Tahoma" w:hAnsi="Tahoma"/>
          <w:color w:val="0E1115"/>
          <w:sz w:val="24"/>
        </w:rPr>
        <w:t>(</w:t>
      </w:r>
      <w:r>
        <w:rPr>
          <w:color w:val="0E1115"/>
          <w:sz w:val="24"/>
        </w:rPr>
        <w:t>гильдиях</w:t>
      </w:r>
      <w:r>
        <w:rPr>
          <w:rFonts w:ascii="Tahoma" w:hAnsi="Tahoma"/>
          <w:color w:val="0E1115"/>
          <w:sz w:val="24"/>
        </w:rPr>
        <w:t>)</w:t>
      </w:r>
      <w:r>
        <w:rPr>
          <w:rFonts w:ascii="Tahoma" w:hAnsi="Tahoma"/>
          <w:color w:val="0E1115"/>
          <w:spacing w:val="3"/>
          <w:sz w:val="24"/>
        </w:rPr>
        <w:t> </w:t>
      </w:r>
      <w:r>
        <w:rPr>
          <w:color w:val="0E1115"/>
          <w:sz w:val="24"/>
        </w:rPr>
        <w:t>и</w:t>
      </w:r>
      <w:r>
        <w:rPr>
          <w:color w:val="0E1115"/>
          <w:spacing w:val="11"/>
          <w:sz w:val="24"/>
        </w:rPr>
        <w:t> </w:t>
      </w:r>
      <w:r>
        <w:rPr>
          <w:color w:val="0E1115"/>
          <w:sz w:val="24"/>
        </w:rPr>
        <w:t>общем</w:t>
      </w:r>
      <w:r>
        <w:rPr>
          <w:color w:val="0E1115"/>
          <w:spacing w:val="11"/>
          <w:sz w:val="24"/>
        </w:rPr>
        <w:t> </w:t>
      </w:r>
      <w:r>
        <w:rPr>
          <w:color w:val="0E1115"/>
          <w:spacing w:val="-2"/>
          <w:sz w:val="24"/>
        </w:rPr>
        <w:t>благе</w:t>
      </w:r>
      <w:r>
        <w:rPr>
          <w:rFonts w:ascii="Tahoma" w:hAnsi="Tahoma"/>
          <w:color w:val="0E1115"/>
          <w:spacing w:val="-2"/>
          <w:sz w:val="24"/>
        </w:rPr>
        <w:t>.</w:t>
      </w:r>
    </w:p>
    <w:p>
      <w:pPr>
        <w:pStyle w:val="BodyText"/>
        <w:rPr>
          <w:rFonts w:ascii="Tahoma"/>
        </w:rPr>
      </w:pPr>
    </w:p>
    <w:p>
      <w:pPr>
        <w:pStyle w:val="BodyText"/>
        <w:rPr>
          <w:rFonts w:ascii="Tahoma"/>
        </w:rPr>
      </w:pPr>
    </w:p>
    <w:p>
      <w:pPr>
        <w:pStyle w:val="BodyText"/>
        <w:spacing w:before="233"/>
        <w:rPr>
          <w:rFonts w:ascii="Tahoma"/>
        </w:rPr>
      </w:pPr>
    </w:p>
    <w:p>
      <w:pPr>
        <w:pStyle w:val="Heading3"/>
      </w:pPr>
      <w:r>
        <w:rPr>
          <w:color w:val="0E1115"/>
          <w:spacing w:val="-10"/>
        </w:rPr>
        <w:t>А</w:t>
      </w:r>
    </w:p>
    <w:p>
      <w:pPr>
        <w:pStyle w:val="BodyText"/>
        <w:spacing w:before="14"/>
        <w:rPr>
          <w:b/>
          <w:sz w:val="30"/>
        </w:rPr>
      </w:pPr>
    </w:p>
    <w:p>
      <w:pPr>
        <w:pStyle w:val="ListParagraph"/>
        <w:numPr>
          <w:ilvl w:val="0"/>
          <w:numId w:val="12"/>
        </w:numPr>
        <w:tabs>
          <w:tab w:pos="538" w:val="left" w:leader="none"/>
        </w:tabs>
        <w:spacing w:line="240" w:lineRule="auto" w:before="0" w:after="0"/>
        <w:ind w:left="538" w:right="0" w:hanging="233"/>
        <w:jc w:val="left"/>
        <w:rPr>
          <w:rFonts w:ascii="Tahoma" w:hAnsi="Tahoma"/>
          <w:b/>
          <w:sz w:val="24"/>
        </w:rPr>
      </w:pPr>
      <w:r>
        <w:rPr>
          <w:b/>
          <w:color w:val="0E1115"/>
          <w:spacing w:val="-6"/>
          <w:sz w:val="23"/>
        </w:rPr>
        <w:t>Ара</w:t>
      </w:r>
      <w:r>
        <w:rPr>
          <w:b/>
          <w:color w:val="0E1115"/>
          <w:spacing w:val="-6"/>
          <w:sz w:val="24"/>
        </w:rPr>
        <w:t>б</w:t>
      </w:r>
      <w:r>
        <w:rPr>
          <w:b/>
          <w:color w:val="0E1115"/>
          <w:spacing w:val="-6"/>
          <w:sz w:val="23"/>
        </w:rPr>
        <w:t>с</w:t>
      </w:r>
      <w:r>
        <w:rPr>
          <w:b/>
          <w:color w:val="0E1115"/>
          <w:spacing w:val="-6"/>
          <w:sz w:val="24"/>
        </w:rPr>
        <w:t>ки</w:t>
      </w:r>
      <w:r>
        <w:rPr>
          <w:b/>
          <w:color w:val="0E1115"/>
          <w:spacing w:val="-6"/>
          <w:sz w:val="23"/>
        </w:rPr>
        <w:t>е</w:t>
      </w:r>
      <w:r>
        <w:rPr>
          <w:b/>
          <w:color w:val="0E1115"/>
          <w:spacing w:val="-7"/>
          <w:sz w:val="23"/>
        </w:rPr>
        <w:t> </w:t>
      </w:r>
      <w:r>
        <w:rPr>
          <w:b/>
          <w:color w:val="0E1115"/>
          <w:spacing w:val="-6"/>
          <w:sz w:val="24"/>
        </w:rPr>
        <w:t>н</w:t>
      </w:r>
      <w:r>
        <w:rPr>
          <w:b/>
          <w:color w:val="0E1115"/>
          <w:spacing w:val="-6"/>
          <w:sz w:val="23"/>
        </w:rPr>
        <w:t>аро</w:t>
      </w:r>
      <w:r>
        <w:rPr>
          <w:b/>
          <w:color w:val="0E1115"/>
          <w:spacing w:val="-6"/>
          <w:sz w:val="24"/>
        </w:rPr>
        <w:t>ды</w:t>
      </w:r>
      <w:r>
        <w:rPr>
          <w:b/>
          <w:color w:val="0E1115"/>
          <w:spacing w:val="-9"/>
          <w:sz w:val="24"/>
        </w:rPr>
        <w:t> </w:t>
      </w:r>
      <w:r>
        <w:rPr>
          <w:rFonts w:ascii="Tahoma" w:hAnsi="Tahoma"/>
          <w:b/>
          <w:color w:val="0E1115"/>
          <w:spacing w:val="-6"/>
          <w:sz w:val="24"/>
        </w:rPr>
        <w:t>(</w:t>
      </w:r>
      <w:r>
        <w:rPr>
          <w:b/>
          <w:color w:val="0E1115"/>
          <w:spacing w:val="-6"/>
          <w:sz w:val="24"/>
        </w:rPr>
        <w:t>Ближни</w:t>
      </w:r>
      <w:r>
        <w:rPr>
          <w:b/>
          <w:color w:val="0E1115"/>
          <w:spacing w:val="-6"/>
          <w:sz w:val="23"/>
        </w:rPr>
        <w:t>й</w:t>
      </w:r>
      <w:r>
        <w:rPr>
          <w:b/>
          <w:color w:val="0E1115"/>
          <w:spacing w:val="-7"/>
          <w:sz w:val="23"/>
        </w:rPr>
        <w:t> </w:t>
      </w:r>
      <w:r>
        <w:rPr>
          <w:b/>
          <w:color w:val="0E1115"/>
          <w:spacing w:val="-6"/>
          <w:sz w:val="23"/>
        </w:rPr>
        <w:t>Вос</w:t>
      </w:r>
      <w:r>
        <w:rPr>
          <w:b/>
          <w:color w:val="0E1115"/>
          <w:spacing w:val="-6"/>
          <w:sz w:val="24"/>
        </w:rPr>
        <w:t>т</w:t>
      </w:r>
      <w:r>
        <w:rPr>
          <w:b/>
          <w:color w:val="0E1115"/>
          <w:spacing w:val="-6"/>
          <w:sz w:val="23"/>
        </w:rPr>
        <w:t>о</w:t>
      </w:r>
      <w:r>
        <w:rPr>
          <w:b/>
          <w:color w:val="0E1115"/>
          <w:spacing w:val="-6"/>
          <w:sz w:val="24"/>
        </w:rPr>
        <w:t>к</w:t>
      </w:r>
      <w:r>
        <w:rPr>
          <w:rFonts w:ascii="Tahoma" w:hAnsi="Tahoma"/>
          <w:b/>
          <w:color w:val="0E1115"/>
          <w:spacing w:val="-6"/>
          <w:sz w:val="24"/>
        </w:rPr>
        <w:t>)</w:t>
      </w:r>
    </w:p>
    <w:p>
      <w:pPr>
        <w:pStyle w:val="BodyText"/>
        <w:spacing w:before="79"/>
        <w:rPr>
          <w:rFonts w:ascii="Tahoma"/>
          <w:b/>
        </w:rPr>
      </w:pPr>
    </w:p>
    <w:p>
      <w:pPr>
        <w:pStyle w:val="ListParagraph"/>
        <w:numPr>
          <w:ilvl w:val="1"/>
          <w:numId w:val="12"/>
        </w:numPr>
        <w:tabs>
          <w:tab w:pos="575" w:val="left" w:leader="none"/>
        </w:tabs>
        <w:spacing w:line="345" w:lineRule="auto" w:before="0" w:after="0"/>
        <w:ind w:left="575" w:right="287" w:hanging="255"/>
        <w:jc w:val="left"/>
        <w:rPr>
          <w:rFonts w:ascii="Tahoma" w:hAnsi="Tahoma"/>
          <w:sz w:val="24"/>
        </w:rPr>
      </w:pPr>
      <w:r>
        <w:rPr>
          <w:b/>
          <w:color w:val="0E1115"/>
          <w:sz w:val="23"/>
        </w:rPr>
        <w:t>Ку</w:t>
      </w:r>
      <w:r>
        <w:rPr>
          <w:b/>
          <w:color w:val="0E1115"/>
          <w:sz w:val="24"/>
        </w:rPr>
        <w:t>льт</w:t>
      </w:r>
      <w:r>
        <w:rPr>
          <w:b/>
          <w:color w:val="0E1115"/>
          <w:sz w:val="23"/>
        </w:rPr>
        <w:t>ур</w:t>
      </w:r>
      <w:r>
        <w:rPr>
          <w:b/>
          <w:color w:val="0E1115"/>
          <w:sz w:val="24"/>
        </w:rPr>
        <w:t>ны</w:t>
      </w:r>
      <w:r>
        <w:rPr>
          <w:b/>
          <w:color w:val="0E1115"/>
          <w:sz w:val="23"/>
        </w:rPr>
        <w:t>е</w:t>
      </w:r>
      <w:r>
        <w:rPr>
          <w:b/>
          <w:color w:val="0E1115"/>
          <w:spacing w:val="-3"/>
          <w:sz w:val="23"/>
        </w:rPr>
        <w:t> </w:t>
      </w:r>
      <w:r>
        <w:rPr>
          <w:b/>
          <w:color w:val="0E1115"/>
          <w:sz w:val="23"/>
        </w:rPr>
        <w:t>осо</w:t>
      </w:r>
      <w:r>
        <w:rPr>
          <w:b/>
          <w:color w:val="0E1115"/>
          <w:sz w:val="24"/>
        </w:rPr>
        <w:t>б</w:t>
      </w:r>
      <w:r>
        <w:rPr>
          <w:b/>
          <w:color w:val="0E1115"/>
          <w:sz w:val="23"/>
        </w:rPr>
        <w:t>е</w:t>
      </w:r>
      <w:r>
        <w:rPr>
          <w:b/>
          <w:color w:val="0E1115"/>
          <w:sz w:val="24"/>
        </w:rPr>
        <w:t>нн</w:t>
      </w:r>
      <w:r>
        <w:rPr>
          <w:b/>
          <w:color w:val="0E1115"/>
          <w:sz w:val="23"/>
        </w:rPr>
        <w:t>ос</w:t>
      </w:r>
      <w:r>
        <w:rPr>
          <w:b/>
          <w:color w:val="0E1115"/>
          <w:sz w:val="24"/>
        </w:rPr>
        <w:t>ти</w:t>
      </w:r>
      <w:r>
        <w:rPr>
          <w:rFonts w:ascii="Tahoma" w:hAnsi="Tahoma"/>
          <w:b/>
          <w:color w:val="0E1115"/>
          <w:sz w:val="24"/>
        </w:rPr>
        <w:t>:</w:t>
      </w:r>
      <w:r>
        <w:rPr>
          <w:rFonts w:ascii="Tahoma" w:hAnsi="Tahoma"/>
          <w:b/>
          <w:color w:val="0E1115"/>
          <w:spacing w:val="-2"/>
          <w:sz w:val="24"/>
        </w:rPr>
        <w:t> </w:t>
      </w:r>
      <w:r>
        <w:rPr>
          <w:color w:val="0E1115"/>
          <w:sz w:val="24"/>
        </w:rPr>
        <w:t>Сильная клановость</w:t>
      </w:r>
      <w:r>
        <w:rPr>
          <w:rFonts w:ascii="Tahoma" w:hAnsi="Tahoma"/>
          <w:color w:val="0E1115"/>
          <w:sz w:val="24"/>
        </w:rPr>
        <w:t>,</w:t>
      </w:r>
      <w:r>
        <w:rPr>
          <w:rFonts w:ascii="Tahoma" w:hAnsi="Tahoma"/>
          <w:color w:val="0E1115"/>
          <w:spacing w:val="-7"/>
          <w:sz w:val="24"/>
        </w:rPr>
        <w:t> </w:t>
      </w:r>
      <w:r>
        <w:rPr>
          <w:color w:val="0E1115"/>
          <w:sz w:val="24"/>
        </w:rPr>
        <w:t>гостеприимство</w:t>
      </w:r>
      <w:r>
        <w:rPr>
          <w:rFonts w:ascii="Tahoma" w:hAnsi="Tahoma"/>
          <w:color w:val="0E1115"/>
          <w:sz w:val="24"/>
        </w:rPr>
        <w:t>,</w:t>
      </w:r>
      <w:r>
        <w:rPr>
          <w:rFonts w:ascii="Tahoma" w:hAnsi="Tahoma"/>
          <w:color w:val="0E1115"/>
          <w:spacing w:val="-7"/>
          <w:sz w:val="24"/>
        </w:rPr>
        <w:t> </w:t>
      </w:r>
      <w:r>
        <w:rPr>
          <w:color w:val="0E1115"/>
          <w:sz w:val="24"/>
        </w:rPr>
        <w:t>щедрость </w:t>
      </w:r>
      <w:r>
        <w:rPr>
          <w:color w:val="0E1115"/>
          <w:sz w:val="24"/>
        </w:rPr>
        <w:t>как </w:t>
      </w:r>
      <w:r>
        <w:rPr>
          <w:color w:val="0E1115"/>
          <w:w w:val="105"/>
          <w:sz w:val="24"/>
        </w:rPr>
        <w:t>демонстрация</w:t>
      </w:r>
      <w:r>
        <w:rPr>
          <w:color w:val="0E1115"/>
          <w:spacing w:val="-17"/>
          <w:w w:val="105"/>
          <w:sz w:val="24"/>
        </w:rPr>
        <w:t> </w:t>
      </w:r>
      <w:r>
        <w:rPr>
          <w:color w:val="0E1115"/>
          <w:w w:val="105"/>
          <w:sz w:val="24"/>
        </w:rPr>
        <w:t>статуса</w:t>
      </w:r>
      <w:r>
        <w:rPr>
          <w:rFonts w:ascii="Tahoma" w:hAnsi="Tahoma"/>
          <w:color w:val="0E1115"/>
          <w:w w:val="105"/>
          <w:sz w:val="24"/>
        </w:rPr>
        <w:t>,</w:t>
      </w:r>
      <w:r>
        <w:rPr>
          <w:rFonts w:ascii="Tahoma" w:hAnsi="Tahoma"/>
          <w:color w:val="0E1115"/>
          <w:spacing w:val="-20"/>
          <w:w w:val="105"/>
          <w:sz w:val="24"/>
        </w:rPr>
        <w:t> </w:t>
      </w:r>
      <w:r>
        <w:rPr>
          <w:color w:val="0E1115"/>
          <w:w w:val="105"/>
          <w:sz w:val="24"/>
        </w:rPr>
        <w:t>важность</w:t>
      </w:r>
      <w:r>
        <w:rPr>
          <w:color w:val="0E1115"/>
          <w:spacing w:val="-13"/>
          <w:w w:val="105"/>
          <w:sz w:val="24"/>
        </w:rPr>
        <w:t> </w:t>
      </w:r>
      <w:r>
        <w:rPr>
          <w:color w:val="0E1115"/>
          <w:w w:val="105"/>
          <w:sz w:val="24"/>
        </w:rPr>
        <w:t>религии</w:t>
      </w:r>
      <w:r>
        <w:rPr>
          <w:color w:val="0E1115"/>
          <w:spacing w:val="-14"/>
          <w:w w:val="105"/>
          <w:sz w:val="24"/>
        </w:rPr>
        <w:t> </w:t>
      </w:r>
      <w:r>
        <w:rPr>
          <w:rFonts w:ascii="Tahoma" w:hAnsi="Tahoma"/>
          <w:color w:val="0E1115"/>
          <w:w w:val="105"/>
          <w:sz w:val="24"/>
        </w:rPr>
        <w:t>(</w:t>
      </w:r>
      <w:r>
        <w:rPr>
          <w:color w:val="0E1115"/>
          <w:w w:val="105"/>
          <w:sz w:val="24"/>
        </w:rPr>
        <w:t>Ислам</w:t>
      </w:r>
      <w:r>
        <w:rPr>
          <w:rFonts w:ascii="Tahoma" w:hAnsi="Tahoma"/>
          <w:color w:val="0E1115"/>
          <w:w w:val="105"/>
          <w:sz w:val="24"/>
        </w:rPr>
        <w:t>),</w:t>
      </w:r>
      <w:r>
        <w:rPr>
          <w:rFonts w:ascii="Tahoma" w:hAnsi="Tahoma"/>
          <w:color w:val="0E1115"/>
          <w:spacing w:val="-20"/>
          <w:w w:val="105"/>
          <w:sz w:val="24"/>
        </w:rPr>
        <w:t> </w:t>
      </w:r>
      <w:r>
        <w:rPr>
          <w:color w:val="0E1115"/>
          <w:w w:val="105"/>
          <w:sz w:val="24"/>
        </w:rPr>
        <w:t>концепция</w:t>
      </w:r>
      <w:r>
        <w:rPr>
          <w:color w:val="0E1115"/>
          <w:spacing w:val="-13"/>
          <w:w w:val="105"/>
          <w:sz w:val="24"/>
        </w:rPr>
        <w:t> </w:t>
      </w:r>
      <w:r>
        <w:rPr>
          <w:rFonts w:ascii="Tahoma" w:hAnsi="Tahoma"/>
          <w:color w:val="0E1115"/>
          <w:w w:val="105"/>
          <w:sz w:val="24"/>
        </w:rPr>
        <w:t>«</w:t>
      </w:r>
      <w:r>
        <w:rPr>
          <w:color w:val="0E1115"/>
          <w:w w:val="105"/>
          <w:sz w:val="24"/>
        </w:rPr>
        <w:t>Васатия</w:t>
      </w:r>
      <w:r>
        <w:rPr>
          <w:rFonts w:ascii="Tahoma" w:hAnsi="Tahoma"/>
          <w:color w:val="0E1115"/>
          <w:w w:val="105"/>
          <w:sz w:val="24"/>
        </w:rPr>
        <w:t>»</w:t>
      </w:r>
    </w:p>
    <w:p>
      <w:pPr>
        <w:pStyle w:val="BodyText"/>
        <w:spacing w:before="3"/>
        <w:ind w:left="575"/>
        <w:rPr>
          <w:rFonts w:ascii="Tahoma" w:hAnsi="Tahoma"/>
        </w:rPr>
      </w:pPr>
      <w:r>
        <w:rPr>
          <w:rFonts w:ascii="Tahoma" w:hAnsi="Tahoma"/>
          <w:color w:val="0E1115"/>
        </w:rPr>
        <w:t>(</w:t>
      </w:r>
      <w:r>
        <w:rPr>
          <w:color w:val="0E1115"/>
        </w:rPr>
        <w:t>умеренность</w:t>
      </w:r>
      <w:r>
        <w:rPr>
          <w:rFonts w:ascii="Tahoma" w:hAnsi="Tahoma"/>
          <w:color w:val="0E1115"/>
        </w:rPr>
        <w:t>,</w:t>
      </w:r>
      <w:r>
        <w:rPr>
          <w:rFonts w:ascii="Tahoma" w:hAnsi="Tahoma"/>
          <w:color w:val="0E1115"/>
          <w:spacing w:val="-3"/>
        </w:rPr>
        <w:t> </w:t>
      </w:r>
      <w:r>
        <w:rPr>
          <w:color w:val="0E1115"/>
        </w:rPr>
        <w:t>баланс</w:t>
      </w:r>
      <w:r>
        <w:rPr>
          <w:rFonts w:ascii="Tahoma" w:hAnsi="Tahoma"/>
          <w:color w:val="0E1115"/>
        </w:rPr>
        <w:t>),</w:t>
      </w:r>
      <w:r>
        <w:rPr>
          <w:rFonts w:ascii="Tahoma" w:hAnsi="Tahoma"/>
          <w:color w:val="0E1115"/>
          <w:spacing w:val="-3"/>
        </w:rPr>
        <w:t> </w:t>
      </w:r>
      <w:r>
        <w:rPr>
          <w:color w:val="0E1115"/>
        </w:rPr>
        <w:t>уважение</w:t>
      </w:r>
      <w:r>
        <w:rPr>
          <w:color w:val="0E1115"/>
          <w:spacing w:val="5"/>
        </w:rPr>
        <w:t> </w:t>
      </w:r>
      <w:r>
        <w:rPr>
          <w:color w:val="0E1115"/>
        </w:rPr>
        <w:t>к</w:t>
      </w:r>
      <w:r>
        <w:rPr>
          <w:color w:val="0E1115"/>
          <w:spacing w:val="5"/>
        </w:rPr>
        <w:t> </w:t>
      </w:r>
      <w:r>
        <w:rPr>
          <w:color w:val="0E1115"/>
        </w:rPr>
        <w:t>иерархии</w:t>
      </w:r>
      <w:r>
        <w:rPr>
          <w:color w:val="0E1115"/>
          <w:spacing w:val="5"/>
        </w:rPr>
        <w:t> </w:t>
      </w:r>
      <w:r>
        <w:rPr>
          <w:color w:val="0E1115"/>
        </w:rPr>
        <w:t>и</w:t>
      </w:r>
      <w:r>
        <w:rPr>
          <w:color w:val="0E1115"/>
          <w:spacing w:val="5"/>
        </w:rPr>
        <w:t> </w:t>
      </w:r>
      <w:r>
        <w:rPr>
          <w:color w:val="0E1115"/>
          <w:spacing w:val="-2"/>
        </w:rPr>
        <w:t>старшим</w:t>
      </w:r>
      <w:r>
        <w:rPr>
          <w:rFonts w:ascii="Tahoma" w:hAnsi="Tahoma"/>
          <w:color w:val="0E1115"/>
          <w:spacing w:val="-2"/>
        </w:rPr>
        <w:t>.</w:t>
      </w:r>
    </w:p>
    <w:p>
      <w:pPr>
        <w:pStyle w:val="ListParagraph"/>
        <w:numPr>
          <w:ilvl w:val="1"/>
          <w:numId w:val="12"/>
        </w:numPr>
        <w:tabs>
          <w:tab w:pos="575" w:val="left" w:leader="none"/>
        </w:tabs>
        <w:spacing w:line="240" w:lineRule="auto" w:before="219" w:after="0"/>
        <w:ind w:left="575" w:right="0" w:hanging="255"/>
        <w:jc w:val="left"/>
        <w:rPr>
          <w:rFonts w:ascii="Tahoma" w:hAnsi="Tahoma"/>
          <w:b/>
          <w:sz w:val="24"/>
        </w:rPr>
      </w:pPr>
      <w:r>
        <w:rPr>
          <w:b/>
          <w:color w:val="0E1115"/>
          <w:spacing w:val="-4"/>
          <w:sz w:val="23"/>
        </w:rPr>
        <w:t>К</w:t>
      </w:r>
      <w:r>
        <w:rPr>
          <w:b/>
          <w:color w:val="0E1115"/>
          <w:spacing w:val="-4"/>
          <w:sz w:val="24"/>
        </w:rPr>
        <w:t>люч</w:t>
      </w:r>
      <w:r>
        <w:rPr>
          <w:b/>
          <w:color w:val="0E1115"/>
          <w:spacing w:val="-4"/>
          <w:sz w:val="23"/>
        </w:rPr>
        <w:t>е</w:t>
      </w:r>
      <w:r>
        <w:rPr>
          <w:b/>
          <w:color w:val="0E1115"/>
          <w:spacing w:val="-4"/>
          <w:sz w:val="24"/>
        </w:rPr>
        <w:t>в</w:t>
      </w:r>
      <w:r>
        <w:rPr>
          <w:b/>
          <w:color w:val="0E1115"/>
          <w:spacing w:val="-4"/>
          <w:sz w:val="23"/>
        </w:rPr>
        <w:t>а</w:t>
      </w:r>
      <w:r>
        <w:rPr>
          <w:b/>
          <w:color w:val="0E1115"/>
          <w:spacing w:val="-4"/>
          <w:sz w:val="24"/>
        </w:rPr>
        <w:t>я</w:t>
      </w:r>
      <w:r>
        <w:rPr>
          <w:b/>
          <w:color w:val="0E1115"/>
          <w:spacing w:val="-11"/>
          <w:sz w:val="24"/>
        </w:rPr>
        <w:t> </w:t>
      </w:r>
      <w:r>
        <w:rPr>
          <w:b/>
          <w:color w:val="0E1115"/>
          <w:spacing w:val="-4"/>
          <w:sz w:val="23"/>
        </w:rPr>
        <w:t>а</w:t>
      </w:r>
      <w:r>
        <w:rPr>
          <w:b/>
          <w:color w:val="0E1115"/>
          <w:spacing w:val="-4"/>
          <w:sz w:val="24"/>
        </w:rPr>
        <w:t>д</w:t>
      </w:r>
      <w:r>
        <w:rPr>
          <w:b/>
          <w:color w:val="0E1115"/>
          <w:spacing w:val="-4"/>
          <w:sz w:val="23"/>
        </w:rPr>
        <w:t>а</w:t>
      </w:r>
      <w:r>
        <w:rPr>
          <w:b/>
          <w:color w:val="0E1115"/>
          <w:spacing w:val="-4"/>
          <w:sz w:val="24"/>
        </w:rPr>
        <w:t>пт</w:t>
      </w:r>
      <w:r>
        <w:rPr>
          <w:b/>
          <w:color w:val="0E1115"/>
          <w:spacing w:val="-4"/>
          <w:sz w:val="23"/>
        </w:rPr>
        <w:t>а</w:t>
      </w:r>
      <w:r>
        <w:rPr>
          <w:b/>
          <w:color w:val="0E1115"/>
          <w:spacing w:val="-4"/>
          <w:sz w:val="24"/>
        </w:rPr>
        <w:t>ция</w:t>
      </w:r>
      <w:r>
        <w:rPr>
          <w:rFonts w:ascii="Tahoma" w:hAnsi="Tahoma"/>
          <w:b/>
          <w:color w:val="0E1115"/>
          <w:spacing w:val="-4"/>
          <w:sz w:val="24"/>
        </w:rPr>
        <w:t>:</w:t>
      </w:r>
      <w:r>
        <w:rPr>
          <w:rFonts w:ascii="Tahoma" w:hAnsi="Tahoma"/>
          <w:b/>
          <w:color w:val="0E1115"/>
          <w:spacing w:val="-8"/>
          <w:sz w:val="24"/>
        </w:rPr>
        <w:t> </w:t>
      </w:r>
      <w:r>
        <w:rPr>
          <w:b/>
          <w:color w:val="0E1115"/>
          <w:spacing w:val="-4"/>
          <w:sz w:val="24"/>
        </w:rPr>
        <w:t>Инт</w:t>
      </w:r>
      <w:r>
        <w:rPr>
          <w:b/>
          <w:color w:val="0E1115"/>
          <w:spacing w:val="-4"/>
          <w:sz w:val="23"/>
        </w:rPr>
        <w:t>е</w:t>
      </w:r>
      <w:r>
        <w:rPr>
          <w:b/>
          <w:color w:val="0E1115"/>
          <w:spacing w:val="-4"/>
          <w:sz w:val="24"/>
        </w:rPr>
        <w:t>г</w:t>
      </w:r>
      <w:r>
        <w:rPr>
          <w:b/>
          <w:color w:val="0E1115"/>
          <w:spacing w:val="-4"/>
          <w:sz w:val="23"/>
        </w:rPr>
        <w:t>ра</w:t>
      </w:r>
      <w:r>
        <w:rPr>
          <w:b/>
          <w:color w:val="0E1115"/>
          <w:spacing w:val="-4"/>
          <w:sz w:val="24"/>
        </w:rPr>
        <w:t>ция</w:t>
      </w:r>
      <w:r>
        <w:rPr>
          <w:b/>
          <w:color w:val="0E1115"/>
          <w:spacing w:val="-11"/>
          <w:sz w:val="24"/>
        </w:rPr>
        <w:t> </w:t>
      </w:r>
      <w:r>
        <w:rPr>
          <w:b/>
          <w:color w:val="0E1115"/>
          <w:spacing w:val="-4"/>
          <w:sz w:val="23"/>
        </w:rPr>
        <w:t>с</w:t>
      </w:r>
      <w:r>
        <w:rPr>
          <w:b/>
          <w:color w:val="0E1115"/>
          <w:spacing w:val="-8"/>
          <w:sz w:val="23"/>
        </w:rPr>
        <w:t> </w:t>
      </w:r>
      <w:r>
        <w:rPr>
          <w:b/>
          <w:color w:val="0E1115"/>
          <w:spacing w:val="-4"/>
          <w:sz w:val="24"/>
        </w:rPr>
        <w:t>и</w:t>
      </w:r>
      <w:r>
        <w:rPr>
          <w:b/>
          <w:color w:val="0E1115"/>
          <w:spacing w:val="-4"/>
          <w:sz w:val="23"/>
        </w:rPr>
        <w:t>с</w:t>
      </w:r>
      <w:r>
        <w:rPr>
          <w:b/>
          <w:color w:val="0E1115"/>
          <w:spacing w:val="-4"/>
          <w:sz w:val="24"/>
        </w:rPr>
        <w:t>л</w:t>
      </w:r>
      <w:r>
        <w:rPr>
          <w:b/>
          <w:color w:val="0E1115"/>
          <w:spacing w:val="-4"/>
          <w:sz w:val="23"/>
        </w:rPr>
        <w:t>а</w:t>
      </w:r>
      <w:r>
        <w:rPr>
          <w:b/>
          <w:color w:val="0E1115"/>
          <w:spacing w:val="-4"/>
          <w:sz w:val="24"/>
        </w:rPr>
        <w:t>м</w:t>
      </w:r>
      <w:r>
        <w:rPr>
          <w:b/>
          <w:color w:val="0E1115"/>
          <w:spacing w:val="-4"/>
          <w:sz w:val="23"/>
        </w:rPr>
        <w:t>с</w:t>
      </w:r>
      <w:r>
        <w:rPr>
          <w:b/>
          <w:color w:val="0E1115"/>
          <w:spacing w:val="-4"/>
          <w:sz w:val="24"/>
        </w:rPr>
        <w:t>кими</w:t>
      </w:r>
      <w:r>
        <w:rPr>
          <w:b/>
          <w:color w:val="0E1115"/>
          <w:spacing w:val="-10"/>
          <w:sz w:val="24"/>
        </w:rPr>
        <w:t> </w:t>
      </w:r>
      <w:r>
        <w:rPr>
          <w:b/>
          <w:color w:val="0E1115"/>
          <w:spacing w:val="-4"/>
          <w:sz w:val="24"/>
        </w:rPr>
        <w:t>п</w:t>
      </w:r>
      <w:r>
        <w:rPr>
          <w:b/>
          <w:color w:val="0E1115"/>
          <w:spacing w:val="-4"/>
          <w:sz w:val="23"/>
        </w:rPr>
        <w:t>р</w:t>
      </w:r>
      <w:r>
        <w:rPr>
          <w:b/>
          <w:color w:val="0E1115"/>
          <w:spacing w:val="-4"/>
          <w:sz w:val="24"/>
        </w:rPr>
        <w:t>инцип</w:t>
      </w:r>
      <w:r>
        <w:rPr>
          <w:b/>
          <w:color w:val="0E1115"/>
          <w:spacing w:val="-4"/>
          <w:sz w:val="23"/>
        </w:rPr>
        <w:t>а</w:t>
      </w:r>
      <w:r>
        <w:rPr>
          <w:b/>
          <w:color w:val="0E1115"/>
          <w:spacing w:val="-4"/>
          <w:sz w:val="24"/>
        </w:rPr>
        <w:t>ми</w:t>
      </w:r>
      <w:r>
        <w:rPr>
          <w:rFonts w:ascii="Tahoma" w:hAnsi="Tahoma"/>
          <w:b/>
          <w:color w:val="0E1115"/>
          <w:spacing w:val="-4"/>
          <w:sz w:val="24"/>
        </w:rPr>
        <w:t>.</w:t>
      </w:r>
    </w:p>
    <w:p>
      <w:pPr>
        <w:pStyle w:val="ListParagraph"/>
        <w:numPr>
          <w:ilvl w:val="2"/>
          <w:numId w:val="12"/>
        </w:numPr>
        <w:tabs>
          <w:tab w:pos="845" w:val="left" w:leader="none"/>
        </w:tabs>
        <w:spacing w:line="345" w:lineRule="auto" w:before="249" w:after="0"/>
        <w:ind w:left="845" w:right="230" w:hanging="263"/>
        <w:jc w:val="both"/>
        <w:rPr>
          <w:rFonts w:ascii="Tahoma" w:hAnsi="Tahoma"/>
          <w:sz w:val="24"/>
        </w:rPr>
      </w:pPr>
      <w:r>
        <w:rPr>
          <w:color w:val="0E1115"/>
          <w:sz w:val="24"/>
        </w:rPr>
        <w:t>Подать экономику дара как современное воплощение </w:t>
      </w:r>
      <w:r>
        <w:rPr>
          <w:b/>
          <w:color w:val="0E1115"/>
          <w:sz w:val="24"/>
        </w:rPr>
        <w:t>з</w:t>
      </w:r>
      <w:r>
        <w:rPr>
          <w:b/>
          <w:color w:val="0E1115"/>
          <w:sz w:val="23"/>
        </w:rPr>
        <w:t>а</w:t>
      </w:r>
      <w:r>
        <w:rPr>
          <w:b/>
          <w:color w:val="0E1115"/>
          <w:sz w:val="24"/>
        </w:rPr>
        <w:t>кят</w:t>
      </w:r>
      <w:r>
        <w:rPr>
          <w:b/>
          <w:color w:val="0E1115"/>
          <w:sz w:val="23"/>
        </w:rPr>
        <w:t>а </w:t>
      </w:r>
      <w:r>
        <w:rPr>
          <w:rFonts w:ascii="Tahoma" w:hAnsi="Tahoma"/>
          <w:color w:val="0E1115"/>
          <w:sz w:val="24"/>
        </w:rPr>
        <w:t>(</w:t>
      </w:r>
      <w:r>
        <w:rPr>
          <w:color w:val="0E1115"/>
          <w:sz w:val="24"/>
        </w:rPr>
        <w:t>обязательной милостыни</w:t>
      </w:r>
      <w:r>
        <w:rPr>
          <w:rFonts w:ascii="Tahoma" w:hAnsi="Tahoma"/>
          <w:color w:val="0E1115"/>
          <w:sz w:val="24"/>
        </w:rPr>
        <w:t>) </w:t>
      </w:r>
      <w:r>
        <w:rPr>
          <w:color w:val="0E1115"/>
          <w:sz w:val="24"/>
        </w:rPr>
        <w:t>и </w:t>
      </w:r>
      <w:r>
        <w:rPr>
          <w:b/>
          <w:color w:val="0E1115"/>
          <w:sz w:val="23"/>
        </w:rPr>
        <w:t>са</w:t>
      </w:r>
      <w:r>
        <w:rPr>
          <w:b/>
          <w:color w:val="0E1115"/>
          <w:sz w:val="24"/>
        </w:rPr>
        <w:t>д</w:t>
      </w:r>
      <w:r>
        <w:rPr>
          <w:b/>
          <w:color w:val="0E1115"/>
          <w:sz w:val="23"/>
        </w:rPr>
        <w:t>а</w:t>
      </w:r>
      <w:r>
        <w:rPr>
          <w:b/>
          <w:color w:val="0E1115"/>
          <w:sz w:val="24"/>
        </w:rPr>
        <w:t>ки </w:t>
      </w:r>
      <w:r>
        <w:rPr>
          <w:rFonts w:ascii="Tahoma" w:hAnsi="Tahoma"/>
          <w:color w:val="0E1115"/>
          <w:sz w:val="24"/>
        </w:rPr>
        <w:t>(</w:t>
      </w:r>
      <w:r>
        <w:rPr>
          <w:color w:val="0E1115"/>
          <w:sz w:val="24"/>
        </w:rPr>
        <w:t>добровольной милостыни</w:t>
      </w:r>
      <w:r>
        <w:rPr>
          <w:rFonts w:ascii="Tahoma" w:hAnsi="Tahoma"/>
          <w:color w:val="0E1115"/>
          <w:sz w:val="24"/>
        </w:rPr>
        <w:t>), </w:t>
      </w:r>
      <w:r>
        <w:rPr>
          <w:color w:val="0E1115"/>
          <w:sz w:val="24"/>
        </w:rPr>
        <w:t>но не как </w:t>
      </w:r>
      <w:r>
        <w:rPr>
          <w:color w:val="0E1115"/>
          <w:sz w:val="24"/>
        </w:rPr>
        <w:t>одностороннюю </w:t>
      </w:r>
      <w:r>
        <w:rPr>
          <w:color w:val="0E1115"/>
          <w:w w:val="105"/>
          <w:sz w:val="24"/>
        </w:rPr>
        <w:t>помощь</w:t>
      </w:r>
      <w:r>
        <w:rPr>
          <w:rFonts w:ascii="Tahoma" w:hAnsi="Tahoma"/>
          <w:color w:val="0E1115"/>
          <w:w w:val="105"/>
          <w:sz w:val="24"/>
        </w:rPr>
        <w:t>,</w:t>
      </w:r>
      <w:r>
        <w:rPr>
          <w:rFonts w:ascii="Tahoma" w:hAnsi="Tahoma"/>
          <w:color w:val="0E1115"/>
          <w:spacing w:val="-4"/>
          <w:w w:val="105"/>
          <w:sz w:val="24"/>
        </w:rPr>
        <w:t> </w:t>
      </w:r>
      <w:r>
        <w:rPr>
          <w:color w:val="0E1115"/>
          <w:w w:val="105"/>
          <w:sz w:val="24"/>
        </w:rPr>
        <w:t>а как взаимную систему поддержки всей уммы </w:t>
      </w:r>
      <w:r>
        <w:rPr>
          <w:rFonts w:ascii="Tahoma" w:hAnsi="Tahoma"/>
          <w:color w:val="0E1115"/>
          <w:w w:val="105"/>
          <w:sz w:val="24"/>
        </w:rPr>
        <w:t>(</w:t>
      </w:r>
      <w:r>
        <w:rPr>
          <w:color w:val="0E1115"/>
          <w:w w:val="105"/>
          <w:sz w:val="24"/>
        </w:rPr>
        <w:t>общины</w:t>
      </w:r>
      <w:r>
        <w:rPr>
          <w:rFonts w:ascii="Tahoma" w:hAnsi="Tahoma"/>
          <w:color w:val="0E1115"/>
          <w:w w:val="105"/>
          <w:sz w:val="24"/>
        </w:rPr>
        <w:t>).</w:t>
      </w:r>
    </w:p>
    <w:p>
      <w:pPr>
        <w:pStyle w:val="ListParagraph"/>
        <w:numPr>
          <w:ilvl w:val="2"/>
          <w:numId w:val="12"/>
        </w:numPr>
        <w:tabs>
          <w:tab w:pos="844" w:val="left" w:leader="none"/>
        </w:tabs>
        <w:spacing w:line="240" w:lineRule="auto" w:before="95" w:after="0"/>
        <w:ind w:left="844" w:right="0" w:hanging="262"/>
        <w:jc w:val="both"/>
        <w:rPr>
          <w:sz w:val="24"/>
        </w:rPr>
      </w:pPr>
      <w:r>
        <w:rPr>
          <w:color w:val="0E1115"/>
          <w:sz w:val="24"/>
        </w:rPr>
        <w:t>Сделать акцент на </w:t>
      </w:r>
      <w:r>
        <w:rPr>
          <w:b/>
          <w:color w:val="0E1115"/>
          <w:sz w:val="24"/>
        </w:rPr>
        <w:t>д</w:t>
      </w:r>
      <w:r>
        <w:rPr>
          <w:b/>
          <w:color w:val="0E1115"/>
          <w:sz w:val="23"/>
        </w:rPr>
        <w:t>аре</w:t>
      </w:r>
      <w:r>
        <w:rPr>
          <w:b/>
          <w:color w:val="0E1115"/>
          <w:spacing w:val="-3"/>
          <w:sz w:val="23"/>
        </w:rPr>
        <w:t> </w:t>
      </w:r>
      <w:r>
        <w:rPr>
          <w:b/>
          <w:color w:val="0E1115"/>
          <w:sz w:val="24"/>
        </w:rPr>
        <w:t>к</w:t>
      </w:r>
      <w:r>
        <w:rPr>
          <w:b/>
          <w:color w:val="0E1115"/>
          <w:sz w:val="23"/>
        </w:rPr>
        <w:t>а</w:t>
      </w:r>
      <w:r>
        <w:rPr>
          <w:b/>
          <w:color w:val="0E1115"/>
          <w:sz w:val="24"/>
        </w:rPr>
        <w:t>к</w:t>
      </w:r>
      <w:r>
        <w:rPr>
          <w:b/>
          <w:color w:val="0E1115"/>
          <w:spacing w:val="-7"/>
          <w:sz w:val="24"/>
        </w:rPr>
        <w:t> </w:t>
      </w:r>
      <w:r>
        <w:rPr>
          <w:b/>
          <w:color w:val="0E1115"/>
          <w:sz w:val="23"/>
        </w:rPr>
        <w:t>а</w:t>
      </w:r>
      <w:r>
        <w:rPr>
          <w:b/>
          <w:color w:val="0E1115"/>
          <w:sz w:val="24"/>
        </w:rPr>
        <w:t>кт</w:t>
      </w:r>
      <w:r>
        <w:rPr>
          <w:b/>
          <w:color w:val="0E1115"/>
          <w:sz w:val="23"/>
        </w:rPr>
        <w:t>е</w:t>
      </w:r>
      <w:r>
        <w:rPr>
          <w:b/>
          <w:color w:val="0E1115"/>
          <w:spacing w:val="-4"/>
          <w:sz w:val="23"/>
        </w:rPr>
        <w:t> </w:t>
      </w:r>
      <w:r>
        <w:rPr>
          <w:b/>
          <w:color w:val="0E1115"/>
          <w:sz w:val="24"/>
        </w:rPr>
        <w:t>щ</w:t>
      </w:r>
      <w:r>
        <w:rPr>
          <w:b/>
          <w:color w:val="0E1115"/>
          <w:sz w:val="23"/>
        </w:rPr>
        <w:t>е</w:t>
      </w:r>
      <w:r>
        <w:rPr>
          <w:b/>
          <w:color w:val="0E1115"/>
          <w:sz w:val="24"/>
        </w:rPr>
        <w:t>д</w:t>
      </w:r>
      <w:r>
        <w:rPr>
          <w:b/>
          <w:color w:val="0E1115"/>
          <w:sz w:val="23"/>
        </w:rPr>
        <w:t>рос</w:t>
      </w:r>
      <w:r>
        <w:rPr>
          <w:b/>
          <w:color w:val="0E1115"/>
          <w:sz w:val="24"/>
        </w:rPr>
        <w:t>ти</w:t>
      </w:r>
      <w:r>
        <w:rPr>
          <w:b/>
          <w:color w:val="0E1115"/>
          <w:spacing w:val="-6"/>
          <w:sz w:val="24"/>
        </w:rPr>
        <w:t> </w:t>
      </w:r>
      <w:r>
        <w:rPr>
          <w:rFonts w:ascii="Tahoma" w:hAnsi="Tahoma"/>
          <w:b/>
          <w:color w:val="0E1115"/>
          <w:sz w:val="24"/>
        </w:rPr>
        <w:t>(</w:t>
      </w:r>
      <w:r>
        <w:rPr>
          <w:b/>
          <w:color w:val="0E1115"/>
          <w:sz w:val="24"/>
        </w:rPr>
        <w:t>к</w:t>
      </w:r>
      <w:r>
        <w:rPr>
          <w:b/>
          <w:color w:val="0E1115"/>
          <w:sz w:val="23"/>
        </w:rPr>
        <w:t>ара</w:t>
      </w:r>
      <w:r>
        <w:rPr>
          <w:b/>
          <w:color w:val="0E1115"/>
          <w:sz w:val="24"/>
        </w:rPr>
        <w:t>м</w:t>
      </w:r>
      <w:r>
        <w:rPr>
          <w:rFonts w:ascii="Tahoma" w:hAnsi="Tahoma"/>
          <w:b/>
          <w:color w:val="0E1115"/>
          <w:sz w:val="24"/>
        </w:rPr>
        <w:t>)</w:t>
      </w:r>
      <w:r>
        <w:rPr>
          <w:rFonts w:ascii="Tahoma" w:hAnsi="Tahoma"/>
          <w:color w:val="0E1115"/>
          <w:sz w:val="24"/>
        </w:rPr>
        <w:t>,</w:t>
      </w:r>
      <w:r>
        <w:rPr>
          <w:rFonts w:ascii="Tahoma" w:hAnsi="Tahoma"/>
          <w:color w:val="0E1115"/>
          <w:spacing w:val="-8"/>
          <w:sz w:val="24"/>
        </w:rPr>
        <w:t> </w:t>
      </w:r>
      <w:r>
        <w:rPr>
          <w:color w:val="0E1115"/>
          <w:sz w:val="24"/>
        </w:rPr>
        <w:t>которая </w:t>
      </w:r>
      <w:r>
        <w:rPr>
          <w:color w:val="0E1115"/>
          <w:spacing w:val="-2"/>
          <w:sz w:val="24"/>
        </w:rPr>
        <w:t>повышает</w:t>
      </w:r>
    </w:p>
    <w:p>
      <w:pPr>
        <w:pStyle w:val="BodyText"/>
        <w:spacing w:line="345" w:lineRule="auto" w:before="129"/>
        <w:ind w:left="845" w:right="498"/>
        <w:jc w:val="both"/>
        <w:rPr>
          <w:rFonts w:ascii="Tahoma" w:hAnsi="Tahoma"/>
        </w:rPr>
      </w:pPr>
      <w:r>
        <w:rPr>
          <w:rFonts w:ascii="Tahoma" w:hAnsi="Tahoma"/>
          <w:color w:val="0E1115"/>
        </w:rPr>
        <w:t>«</w:t>
      </w:r>
      <w:r>
        <w:rPr>
          <w:color w:val="0E1115"/>
        </w:rPr>
        <w:t>честь</w:t>
      </w:r>
      <w:r>
        <w:rPr>
          <w:rFonts w:ascii="Tahoma" w:hAnsi="Tahoma"/>
          <w:color w:val="0E1115"/>
        </w:rPr>
        <w:t>» (</w:t>
      </w:r>
      <w:r>
        <w:rPr>
          <w:color w:val="0E1115"/>
        </w:rPr>
        <w:t>шарф</w:t>
      </w:r>
      <w:r>
        <w:rPr>
          <w:rFonts w:ascii="Tahoma" w:hAnsi="Tahoma"/>
          <w:color w:val="0E1115"/>
        </w:rPr>
        <w:t>) </w:t>
      </w:r>
      <w:r>
        <w:rPr>
          <w:color w:val="0E1115"/>
        </w:rPr>
        <w:t>и социальный статус человека и его семьи</w:t>
      </w:r>
      <w:r>
        <w:rPr>
          <w:rFonts w:ascii="Tahoma" w:hAnsi="Tahoma"/>
          <w:color w:val="0E1115"/>
        </w:rPr>
        <w:t>. </w:t>
      </w:r>
      <w:r>
        <w:rPr>
          <w:color w:val="0E1115"/>
        </w:rPr>
        <w:t>Гильдии могут </w:t>
      </w:r>
      <w:r>
        <w:rPr>
          <w:color w:val="0E1115"/>
          <w:w w:val="105"/>
        </w:rPr>
        <w:t>быть структурированы по клановому или семейному принципу</w:t>
      </w:r>
      <w:r>
        <w:rPr>
          <w:rFonts w:ascii="Tahoma" w:hAnsi="Tahoma"/>
          <w:color w:val="0E1115"/>
          <w:w w:val="105"/>
        </w:rPr>
        <w:t>.</w:t>
      </w:r>
    </w:p>
    <w:p>
      <w:pPr>
        <w:pStyle w:val="ListParagraph"/>
        <w:numPr>
          <w:ilvl w:val="2"/>
          <w:numId w:val="12"/>
        </w:numPr>
        <w:tabs>
          <w:tab w:pos="845" w:val="left" w:leader="none"/>
        </w:tabs>
        <w:spacing w:line="345" w:lineRule="auto" w:before="93" w:after="0"/>
        <w:ind w:left="845" w:right="444" w:hanging="263"/>
        <w:jc w:val="both"/>
        <w:rPr>
          <w:rFonts w:ascii="Tahoma" w:hAnsi="Tahoma"/>
          <w:sz w:val="24"/>
        </w:rPr>
      </w:pPr>
      <w:r>
        <w:rPr>
          <w:color w:val="0E1115"/>
          <w:sz w:val="24"/>
        </w:rPr>
        <w:t>Использовать существующие сети доверия</w:t>
      </w:r>
      <w:r>
        <w:rPr>
          <w:rFonts w:ascii="Tahoma" w:hAnsi="Tahoma"/>
          <w:color w:val="0E1115"/>
          <w:sz w:val="24"/>
        </w:rPr>
        <w:t>, </w:t>
      </w:r>
      <w:r>
        <w:rPr>
          <w:color w:val="0E1115"/>
          <w:sz w:val="24"/>
        </w:rPr>
        <w:t>основанные на родственных и земляческих связях</w:t>
      </w:r>
      <w:r>
        <w:rPr>
          <w:rFonts w:ascii="Tahoma" w:hAnsi="Tahoma"/>
          <w:color w:val="0E1115"/>
          <w:sz w:val="24"/>
        </w:rPr>
        <w:t>.</w:t>
      </w:r>
    </w:p>
    <w:p>
      <w:pPr>
        <w:pStyle w:val="ListParagraph"/>
        <w:numPr>
          <w:ilvl w:val="1"/>
          <w:numId w:val="12"/>
        </w:numPr>
        <w:tabs>
          <w:tab w:pos="575" w:val="left" w:leader="none"/>
        </w:tabs>
        <w:spacing w:line="345" w:lineRule="auto" w:before="93" w:after="0"/>
        <w:ind w:left="575" w:right="718" w:hanging="255"/>
        <w:jc w:val="both"/>
        <w:rPr>
          <w:rFonts w:ascii="Tahoma" w:hAnsi="Tahoma"/>
          <w:sz w:val="24"/>
        </w:rPr>
      </w:pPr>
      <w:r>
        <w:rPr>
          <w:b/>
          <w:color w:val="0E1115"/>
          <w:sz w:val="23"/>
        </w:rPr>
        <w:t>На</w:t>
      </w:r>
      <w:r>
        <w:rPr>
          <w:b/>
          <w:color w:val="0E1115"/>
          <w:spacing w:val="-1"/>
          <w:sz w:val="23"/>
        </w:rPr>
        <w:t> </w:t>
      </w:r>
      <w:r>
        <w:rPr>
          <w:b/>
          <w:color w:val="0E1115"/>
          <w:sz w:val="24"/>
        </w:rPr>
        <w:t>ч</w:t>
      </w:r>
      <w:r>
        <w:rPr>
          <w:b/>
          <w:color w:val="0E1115"/>
          <w:sz w:val="23"/>
        </w:rPr>
        <w:t>е</w:t>
      </w:r>
      <w:r>
        <w:rPr>
          <w:b/>
          <w:color w:val="0E1115"/>
          <w:sz w:val="24"/>
        </w:rPr>
        <w:t>м</w:t>
      </w:r>
      <w:r>
        <w:rPr>
          <w:b/>
          <w:color w:val="0E1115"/>
          <w:spacing w:val="-4"/>
          <w:sz w:val="24"/>
        </w:rPr>
        <w:t> </w:t>
      </w:r>
      <w:r>
        <w:rPr>
          <w:b/>
          <w:color w:val="0E1115"/>
          <w:sz w:val="23"/>
        </w:rPr>
        <w:t>с</w:t>
      </w:r>
      <w:r>
        <w:rPr>
          <w:b/>
          <w:color w:val="0E1115"/>
          <w:sz w:val="24"/>
        </w:rPr>
        <w:t>д</w:t>
      </w:r>
      <w:r>
        <w:rPr>
          <w:b/>
          <w:color w:val="0E1115"/>
          <w:sz w:val="23"/>
        </w:rPr>
        <w:t>е</w:t>
      </w:r>
      <w:r>
        <w:rPr>
          <w:b/>
          <w:color w:val="0E1115"/>
          <w:sz w:val="24"/>
        </w:rPr>
        <w:t>л</w:t>
      </w:r>
      <w:r>
        <w:rPr>
          <w:b/>
          <w:color w:val="0E1115"/>
          <w:sz w:val="23"/>
        </w:rPr>
        <w:t>а</w:t>
      </w:r>
      <w:r>
        <w:rPr>
          <w:b/>
          <w:color w:val="0E1115"/>
          <w:sz w:val="24"/>
        </w:rPr>
        <w:t>ть</w:t>
      </w:r>
      <w:r>
        <w:rPr>
          <w:b/>
          <w:color w:val="0E1115"/>
          <w:spacing w:val="-4"/>
          <w:sz w:val="24"/>
        </w:rPr>
        <w:t> </w:t>
      </w:r>
      <w:r>
        <w:rPr>
          <w:b/>
          <w:color w:val="0E1115"/>
          <w:sz w:val="23"/>
        </w:rPr>
        <w:t>а</w:t>
      </w:r>
      <w:r>
        <w:rPr>
          <w:b/>
          <w:color w:val="0E1115"/>
          <w:sz w:val="24"/>
        </w:rPr>
        <w:t>кц</w:t>
      </w:r>
      <w:r>
        <w:rPr>
          <w:b/>
          <w:color w:val="0E1115"/>
          <w:sz w:val="23"/>
        </w:rPr>
        <w:t>е</w:t>
      </w:r>
      <w:r>
        <w:rPr>
          <w:b/>
          <w:color w:val="0E1115"/>
          <w:sz w:val="24"/>
        </w:rPr>
        <w:t>нт</w:t>
      </w:r>
      <w:r>
        <w:rPr>
          <w:rFonts w:ascii="Tahoma" w:hAnsi="Tahoma"/>
          <w:b/>
          <w:color w:val="0E1115"/>
          <w:sz w:val="24"/>
        </w:rPr>
        <w:t>: </w:t>
      </w:r>
      <w:r>
        <w:rPr>
          <w:color w:val="0E1115"/>
          <w:sz w:val="24"/>
        </w:rPr>
        <w:t>Сообщество</w:t>
      </w:r>
      <w:r>
        <w:rPr>
          <w:rFonts w:ascii="Tahoma" w:hAnsi="Tahoma"/>
          <w:color w:val="0E1115"/>
          <w:sz w:val="24"/>
        </w:rPr>
        <w:t>,</w:t>
      </w:r>
      <w:r>
        <w:rPr>
          <w:rFonts w:ascii="Tahoma" w:hAnsi="Tahoma"/>
          <w:color w:val="0E1115"/>
          <w:spacing w:val="-4"/>
          <w:sz w:val="24"/>
        </w:rPr>
        <w:t> </w:t>
      </w:r>
      <w:r>
        <w:rPr>
          <w:color w:val="0E1115"/>
          <w:sz w:val="24"/>
        </w:rPr>
        <w:t>религиозный долг</w:t>
      </w:r>
      <w:r>
        <w:rPr>
          <w:rFonts w:ascii="Tahoma" w:hAnsi="Tahoma"/>
          <w:color w:val="0E1115"/>
          <w:sz w:val="24"/>
        </w:rPr>
        <w:t>,</w:t>
      </w:r>
      <w:r>
        <w:rPr>
          <w:rFonts w:ascii="Tahoma" w:hAnsi="Tahoma"/>
          <w:color w:val="0E1115"/>
          <w:spacing w:val="-4"/>
          <w:sz w:val="24"/>
        </w:rPr>
        <w:t> </w:t>
      </w:r>
      <w:r>
        <w:rPr>
          <w:color w:val="0E1115"/>
          <w:sz w:val="24"/>
        </w:rPr>
        <w:t>честь и </w:t>
      </w:r>
      <w:r>
        <w:rPr>
          <w:color w:val="0E1115"/>
          <w:sz w:val="24"/>
        </w:rPr>
        <w:t>репутация семьи</w:t>
      </w:r>
      <w:r>
        <w:rPr>
          <w:rFonts w:ascii="Tahoma" w:hAnsi="Tahoma"/>
          <w:color w:val="0E1115"/>
          <w:sz w:val="24"/>
        </w:rPr>
        <w:t>, </w:t>
      </w:r>
      <w:r>
        <w:rPr>
          <w:color w:val="0E1115"/>
          <w:sz w:val="24"/>
        </w:rPr>
        <w:t>поддержание социальной гармонии</w:t>
      </w:r>
      <w:r>
        <w:rPr>
          <w:rFonts w:ascii="Tahoma" w:hAnsi="Tahoma"/>
          <w:color w:val="0E1115"/>
          <w:sz w:val="24"/>
        </w:rPr>
        <w:t>.</w:t>
      </w:r>
    </w:p>
    <w:p>
      <w:pPr>
        <w:pStyle w:val="ListParagraph"/>
        <w:numPr>
          <w:ilvl w:val="1"/>
          <w:numId w:val="12"/>
        </w:numPr>
        <w:tabs>
          <w:tab w:pos="575" w:val="left" w:leader="none"/>
        </w:tabs>
        <w:spacing w:line="345" w:lineRule="auto" w:before="93" w:after="0"/>
        <w:ind w:left="575" w:right="771" w:hanging="255"/>
        <w:jc w:val="both"/>
        <w:rPr>
          <w:rFonts w:ascii="Tahoma" w:hAnsi="Tahoma"/>
          <w:sz w:val="24"/>
        </w:rPr>
      </w:pPr>
      <w:r>
        <w:rPr>
          <w:b/>
          <w:color w:val="0E1115"/>
          <w:sz w:val="24"/>
        </w:rPr>
        <w:t>Чт</w:t>
      </w:r>
      <w:r>
        <w:rPr>
          <w:b/>
          <w:color w:val="0E1115"/>
          <w:sz w:val="23"/>
        </w:rPr>
        <w:t>о </w:t>
      </w:r>
      <w:r>
        <w:rPr>
          <w:b/>
          <w:color w:val="0E1115"/>
          <w:sz w:val="24"/>
        </w:rPr>
        <w:t>изб</w:t>
      </w:r>
      <w:r>
        <w:rPr>
          <w:b/>
          <w:color w:val="0E1115"/>
          <w:sz w:val="23"/>
        </w:rPr>
        <w:t>е</w:t>
      </w:r>
      <w:r>
        <w:rPr>
          <w:b/>
          <w:color w:val="0E1115"/>
          <w:sz w:val="24"/>
        </w:rPr>
        <w:t>г</w:t>
      </w:r>
      <w:r>
        <w:rPr>
          <w:b/>
          <w:color w:val="0E1115"/>
          <w:sz w:val="23"/>
        </w:rPr>
        <w:t>а</w:t>
      </w:r>
      <w:r>
        <w:rPr>
          <w:b/>
          <w:color w:val="0E1115"/>
          <w:sz w:val="24"/>
        </w:rPr>
        <w:t>ть</w:t>
      </w:r>
      <w:r>
        <w:rPr>
          <w:rFonts w:ascii="Tahoma" w:hAnsi="Tahoma"/>
          <w:b/>
          <w:color w:val="0E1115"/>
          <w:sz w:val="24"/>
        </w:rPr>
        <w:t>: </w:t>
      </w:r>
      <w:r>
        <w:rPr>
          <w:color w:val="0E1115"/>
          <w:sz w:val="24"/>
        </w:rPr>
        <w:t>Излишней формализации и контрактам</w:t>
      </w:r>
      <w:r>
        <w:rPr>
          <w:rFonts w:ascii="Tahoma" w:hAnsi="Tahoma"/>
          <w:color w:val="0E1115"/>
          <w:sz w:val="24"/>
        </w:rPr>
        <w:t>; </w:t>
      </w:r>
      <w:r>
        <w:rPr>
          <w:color w:val="0E1115"/>
          <w:sz w:val="24"/>
        </w:rPr>
        <w:t>отношения </w:t>
      </w:r>
      <w:r>
        <w:rPr>
          <w:color w:val="0E1115"/>
          <w:sz w:val="24"/>
        </w:rPr>
        <w:t>должны выстраиваться на личном доверии и устных договоренностях</w:t>
      </w:r>
      <w:r>
        <w:rPr>
          <w:rFonts w:ascii="Tahoma" w:hAnsi="Tahoma"/>
          <w:color w:val="0E1115"/>
          <w:sz w:val="24"/>
        </w:rPr>
        <w:t>.</w:t>
      </w:r>
    </w:p>
    <w:p>
      <w:pPr>
        <w:pStyle w:val="ListParagraph"/>
        <w:numPr>
          <w:ilvl w:val="0"/>
          <w:numId w:val="12"/>
        </w:numPr>
        <w:tabs>
          <w:tab w:pos="586" w:val="left" w:leader="none"/>
        </w:tabs>
        <w:spacing w:line="240" w:lineRule="auto" w:before="244" w:after="0"/>
        <w:ind w:left="586" w:right="0" w:hanging="281"/>
        <w:jc w:val="left"/>
        <w:rPr>
          <w:rFonts w:ascii="Tahoma" w:hAnsi="Tahoma"/>
          <w:b/>
          <w:sz w:val="24"/>
        </w:rPr>
      </w:pPr>
      <w:r>
        <w:rPr>
          <w:b/>
          <w:color w:val="0E1115"/>
          <w:spacing w:val="-6"/>
          <w:sz w:val="23"/>
        </w:rPr>
        <w:t>А</w:t>
      </w:r>
      <w:r>
        <w:rPr>
          <w:b/>
          <w:color w:val="0E1115"/>
          <w:spacing w:val="-6"/>
          <w:sz w:val="24"/>
        </w:rPr>
        <w:t>ф</w:t>
      </w:r>
      <w:r>
        <w:rPr>
          <w:b/>
          <w:color w:val="0E1115"/>
          <w:spacing w:val="-6"/>
          <w:sz w:val="23"/>
        </w:rPr>
        <w:t>р</w:t>
      </w:r>
      <w:r>
        <w:rPr>
          <w:b/>
          <w:color w:val="0E1115"/>
          <w:spacing w:val="-6"/>
          <w:sz w:val="24"/>
        </w:rPr>
        <w:t>ик</w:t>
      </w:r>
      <w:r>
        <w:rPr>
          <w:b/>
          <w:color w:val="0E1115"/>
          <w:spacing w:val="-6"/>
          <w:sz w:val="23"/>
        </w:rPr>
        <w:t>а</w:t>
      </w:r>
      <w:r>
        <w:rPr>
          <w:b/>
          <w:color w:val="0E1115"/>
          <w:spacing w:val="-6"/>
          <w:sz w:val="24"/>
        </w:rPr>
        <w:t>н</w:t>
      </w:r>
      <w:r>
        <w:rPr>
          <w:b/>
          <w:color w:val="0E1115"/>
          <w:spacing w:val="-6"/>
          <w:sz w:val="23"/>
        </w:rPr>
        <w:t>с</w:t>
      </w:r>
      <w:r>
        <w:rPr>
          <w:b/>
          <w:color w:val="0E1115"/>
          <w:spacing w:val="-6"/>
          <w:sz w:val="24"/>
        </w:rPr>
        <w:t>ки</w:t>
      </w:r>
      <w:r>
        <w:rPr>
          <w:b/>
          <w:color w:val="0E1115"/>
          <w:spacing w:val="-6"/>
          <w:sz w:val="23"/>
        </w:rPr>
        <w:t>е</w:t>
      </w:r>
      <w:r>
        <w:rPr>
          <w:b/>
          <w:color w:val="0E1115"/>
          <w:spacing w:val="-1"/>
          <w:sz w:val="23"/>
        </w:rPr>
        <w:t> </w:t>
      </w:r>
      <w:r>
        <w:rPr>
          <w:b/>
          <w:color w:val="0E1115"/>
          <w:spacing w:val="-6"/>
          <w:sz w:val="24"/>
        </w:rPr>
        <w:t>н</w:t>
      </w:r>
      <w:r>
        <w:rPr>
          <w:b/>
          <w:color w:val="0E1115"/>
          <w:spacing w:val="-6"/>
          <w:sz w:val="23"/>
        </w:rPr>
        <w:t>аро</w:t>
      </w:r>
      <w:r>
        <w:rPr>
          <w:b/>
          <w:color w:val="0E1115"/>
          <w:spacing w:val="-6"/>
          <w:sz w:val="24"/>
        </w:rPr>
        <w:t>ды</w:t>
      </w:r>
      <w:r>
        <w:rPr>
          <w:b/>
          <w:color w:val="0E1115"/>
          <w:spacing w:val="-3"/>
          <w:sz w:val="24"/>
        </w:rPr>
        <w:t> </w:t>
      </w:r>
      <w:r>
        <w:rPr>
          <w:rFonts w:ascii="Tahoma" w:hAnsi="Tahoma"/>
          <w:b/>
          <w:color w:val="0E1115"/>
          <w:spacing w:val="-6"/>
          <w:sz w:val="24"/>
        </w:rPr>
        <w:t>(</w:t>
      </w:r>
      <w:r>
        <w:rPr>
          <w:b/>
          <w:color w:val="0E1115"/>
          <w:spacing w:val="-6"/>
          <w:sz w:val="24"/>
        </w:rPr>
        <w:t>к</w:t>
      </w:r>
      <w:r>
        <w:rPr>
          <w:b/>
          <w:color w:val="0E1115"/>
          <w:spacing w:val="-4"/>
          <w:sz w:val="24"/>
        </w:rPr>
        <w:t> </w:t>
      </w:r>
      <w:r>
        <w:rPr>
          <w:b/>
          <w:color w:val="0E1115"/>
          <w:spacing w:val="-6"/>
          <w:sz w:val="24"/>
        </w:rPr>
        <w:t>юг</w:t>
      </w:r>
      <w:r>
        <w:rPr>
          <w:b/>
          <w:color w:val="0E1115"/>
          <w:spacing w:val="-6"/>
          <w:sz w:val="23"/>
        </w:rPr>
        <w:t>у</w:t>
      </w:r>
      <w:r>
        <w:rPr>
          <w:b/>
          <w:color w:val="0E1115"/>
          <w:sz w:val="23"/>
        </w:rPr>
        <w:t> </w:t>
      </w:r>
      <w:r>
        <w:rPr>
          <w:b/>
          <w:color w:val="0E1115"/>
          <w:spacing w:val="-6"/>
          <w:sz w:val="23"/>
        </w:rPr>
        <w:t>о</w:t>
      </w:r>
      <w:r>
        <w:rPr>
          <w:b/>
          <w:color w:val="0E1115"/>
          <w:spacing w:val="-6"/>
          <w:sz w:val="24"/>
        </w:rPr>
        <w:t>т</w:t>
      </w:r>
      <w:r>
        <w:rPr>
          <w:b/>
          <w:color w:val="0E1115"/>
          <w:spacing w:val="-4"/>
          <w:sz w:val="24"/>
        </w:rPr>
        <w:t> </w:t>
      </w:r>
      <w:r>
        <w:rPr>
          <w:b/>
          <w:color w:val="0E1115"/>
          <w:spacing w:val="-6"/>
          <w:sz w:val="23"/>
        </w:rPr>
        <w:t>Сахар</w:t>
      </w:r>
      <w:r>
        <w:rPr>
          <w:b/>
          <w:color w:val="0E1115"/>
          <w:spacing w:val="-6"/>
          <w:sz w:val="24"/>
        </w:rPr>
        <w:t>ы</w:t>
      </w:r>
      <w:r>
        <w:rPr>
          <w:rFonts w:ascii="Tahoma" w:hAnsi="Tahoma"/>
          <w:b/>
          <w:color w:val="0E1115"/>
          <w:spacing w:val="-6"/>
          <w:sz w:val="24"/>
        </w:rPr>
        <w:t>,</w:t>
      </w:r>
      <w:r>
        <w:rPr>
          <w:rFonts w:ascii="Tahoma" w:hAnsi="Tahoma"/>
          <w:b/>
          <w:color w:val="0E1115"/>
          <w:spacing w:val="-11"/>
          <w:sz w:val="24"/>
        </w:rPr>
        <w:t> </w:t>
      </w:r>
      <w:r>
        <w:rPr>
          <w:b/>
          <w:color w:val="0E1115"/>
          <w:spacing w:val="-6"/>
          <w:sz w:val="23"/>
        </w:rPr>
        <w:t>о</w:t>
      </w:r>
      <w:r>
        <w:rPr>
          <w:b/>
          <w:color w:val="0E1115"/>
          <w:spacing w:val="-6"/>
          <w:sz w:val="24"/>
        </w:rPr>
        <w:t>б</w:t>
      </w:r>
      <w:r>
        <w:rPr>
          <w:b/>
          <w:color w:val="0E1115"/>
          <w:spacing w:val="-6"/>
          <w:sz w:val="23"/>
        </w:rPr>
        <w:t>о</w:t>
      </w:r>
      <w:r>
        <w:rPr>
          <w:b/>
          <w:color w:val="0E1115"/>
          <w:spacing w:val="-6"/>
          <w:sz w:val="24"/>
        </w:rPr>
        <w:t>бщ</w:t>
      </w:r>
      <w:r>
        <w:rPr>
          <w:b/>
          <w:color w:val="0E1115"/>
          <w:spacing w:val="-6"/>
          <w:sz w:val="23"/>
        </w:rPr>
        <w:t>е</w:t>
      </w:r>
      <w:r>
        <w:rPr>
          <w:b/>
          <w:color w:val="0E1115"/>
          <w:spacing w:val="-6"/>
          <w:sz w:val="24"/>
        </w:rPr>
        <w:t>нн</w:t>
      </w:r>
      <w:r>
        <w:rPr>
          <w:b/>
          <w:color w:val="0E1115"/>
          <w:spacing w:val="-6"/>
          <w:sz w:val="23"/>
        </w:rPr>
        <w:t>о</w:t>
      </w:r>
      <w:r>
        <w:rPr>
          <w:rFonts w:ascii="Tahoma" w:hAnsi="Tahoma"/>
          <w:b/>
          <w:color w:val="0E1115"/>
          <w:spacing w:val="-6"/>
          <w:sz w:val="24"/>
        </w:rPr>
        <w:t>)</w:t>
      </w:r>
    </w:p>
    <w:p>
      <w:pPr>
        <w:pStyle w:val="BodyText"/>
        <w:spacing w:before="79"/>
        <w:rPr>
          <w:rFonts w:ascii="Tahoma"/>
          <w:b/>
        </w:rPr>
      </w:pPr>
    </w:p>
    <w:p>
      <w:pPr>
        <w:pStyle w:val="ListParagraph"/>
        <w:numPr>
          <w:ilvl w:val="1"/>
          <w:numId w:val="12"/>
        </w:numPr>
        <w:tabs>
          <w:tab w:pos="575" w:val="left" w:leader="none"/>
        </w:tabs>
        <w:spacing w:line="345" w:lineRule="auto" w:before="0" w:after="0"/>
        <w:ind w:left="575" w:right="320" w:hanging="255"/>
        <w:jc w:val="both"/>
        <w:rPr>
          <w:rFonts w:ascii="Tahoma" w:hAnsi="Tahoma"/>
          <w:sz w:val="24"/>
        </w:rPr>
      </w:pPr>
      <w:r>
        <w:rPr>
          <w:b/>
          <w:color w:val="0E1115"/>
          <w:sz w:val="23"/>
        </w:rPr>
        <w:t>Ку</w:t>
      </w:r>
      <w:r>
        <w:rPr>
          <w:b/>
          <w:color w:val="0E1115"/>
          <w:sz w:val="24"/>
        </w:rPr>
        <w:t>льт</w:t>
      </w:r>
      <w:r>
        <w:rPr>
          <w:b/>
          <w:color w:val="0E1115"/>
          <w:sz w:val="23"/>
        </w:rPr>
        <w:t>ур</w:t>
      </w:r>
      <w:r>
        <w:rPr>
          <w:b/>
          <w:color w:val="0E1115"/>
          <w:sz w:val="24"/>
        </w:rPr>
        <w:t>ны</w:t>
      </w:r>
      <w:r>
        <w:rPr>
          <w:b/>
          <w:color w:val="0E1115"/>
          <w:sz w:val="23"/>
        </w:rPr>
        <w:t>е</w:t>
      </w:r>
      <w:r>
        <w:rPr>
          <w:b/>
          <w:color w:val="0E1115"/>
          <w:spacing w:val="-5"/>
          <w:sz w:val="23"/>
        </w:rPr>
        <w:t> </w:t>
      </w:r>
      <w:r>
        <w:rPr>
          <w:b/>
          <w:color w:val="0E1115"/>
          <w:sz w:val="23"/>
        </w:rPr>
        <w:t>осо</w:t>
      </w:r>
      <w:r>
        <w:rPr>
          <w:b/>
          <w:color w:val="0E1115"/>
          <w:sz w:val="24"/>
        </w:rPr>
        <w:t>б</w:t>
      </w:r>
      <w:r>
        <w:rPr>
          <w:b/>
          <w:color w:val="0E1115"/>
          <w:sz w:val="23"/>
        </w:rPr>
        <w:t>е</w:t>
      </w:r>
      <w:r>
        <w:rPr>
          <w:b/>
          <w:color w:val="0E1115"/>
          <w:sz w:val="24"/>
        </w:rPr>
        <w:t>нн</w:t>
      </w:r>
      <w:r>
        <w:rPr>
          <w:b/>
          <w:color w:val="0E1115"/>
          <w:sz w:val="23"/>
        </w:rPr>
        <w:t>ос</w:t>
      </w:r>
      <w:r>
        <w:rPr>
          <w:b/>
          <w:color w:val="0E1115"/>
          <w:sz w:val="24"/>
        </w:rPr>
        <w:t>ти</w:t>
      </w:r>
      <w:r>
        <w:rPr>
          <w:rFonts w:ascii="Tahoma" w:hAnsi="Tahoma"/>
          <w:b/>
          <w:color w:val="0E1115"/>
          <w:sz w:val="24"/>
        </w:rPr>
        <w:t>:</w:t>
      </w:r>
      <w:r>
        <w:rPr>
          <w:rFonts w:ascii="Tahoma" w:hAnsi="Tahoma"/>
          <w:b/>
          <w:color w:val="0E1115"/>
          <w:spacing w:val="-4"/>
          <w:sz w:val="24"/>
        </w:rPr>
        <w:t> </w:t>
      </w:r>
      <w:r>
        <w:rPr>
          <w:color w:val="0E1115"/>
          <w:sz w:val="24"/>
        </w:rPr>
        <w:t>Крайне</w:t>
      </w:r>
      <w:r>
        <w:rPr>
          <w:color w:val="0E1115"/>
          <w:spacing w:val="-1"/>
          <w:sz w:val="24"/>
        </w:rPr>
        <w:t> </w:t>
      </w:r>
      <w:r>
        <w:rPr>
          <w:color w:val="0E1115"/>
          <w:sz w:val="24"/>
        </w:rPr>
        <w:t>сильный</w:t>
      </w:r>
      <w:r>
        <w:rPr>
          <w:color w:val="0E1115"/>
          <w:spacing w:val="-1"/>
          <w:sz w:val="24"/>
        </w:rPr>
        <w:t> </w:t>
      </w:r>
      <w:r>
        <w:rPr>
          <w:color w:val="0E1115"/>
          <w:sz w:val="24"/>
        </w:rPr>
        <w:t>коллективизм</w:t>
      </w:r>
      <w:r>
        <w:rPr>
          <w:color w:val="0E1115"/>
          <w:spacing w:val="-1"/>
          <w:sz w:val="24"/>
        </w:rPr>
        <w:t> </w:t>
      </w:r>
      <w:r>
        <w:rPr>
          <w:rFonts w:ascii="Tahoma" w:hAnsi="Tahoma"/>
          <w:color w:val="0E1115"/>
          <w:sz w:val="24"/>
        </w:rPr>
        <w:t>(«</w:t>
      </w:r>
      <w:r>
        <w:rPr>
          <w:color w:val="0E1115"/>
          <w:sz w:val="24"/>
        </w:rPr>
        <w:t>Я</w:t>
      </w:r>
      <w:r>
        <w:rPr>
          <w:color w:val="0E1115"/>
          <w:spacing w:val="-1"/>
          <w:sz w:val="24"/>
        </w:rPr>
        <w:t> </w:t>
      </w:r>
      <w:r>
        <w:rPr>
          <w:color w:val="0E1115"/>
          <w:sz w:val="24"/>
        </w:rPr>
        <w:t>есть</w:t>
      </w:r>
      <w:r>
        <w:rPr>
          <w:rFonts w:ascii="Tahoma" w:hAnsi="Tahoma"/>
          <w:color w:val="0E1115"/>
          <w:sz w:val="24"/>
        </w:rPr>
        <w:t>,</w:t>
      </w:r>
      <w:r>
        <w:rPr>
          <w:rFonts w:ascii="Tahoma" w:hAnsi="Tahoma"/>
          <w:color w:val="0E1115"/>
          <w:spacing w:val="-9"/>
          <w:sz w:val="24"/>
        </w:rPr>
        <w:t> </w:t>
      </w:r>
      <w:r>
        <w:rPr>
          <w:color w:val="0E1115"/>
          <w:sz w:val="24"/>
        </w:rPr>
        <w:t>потому</w:t>
      </w:r>
      <w:r>
        <w:rPr>
          <w:color w:val="0E1115"/>
          <w:spacing w:val="-1"/>
          <w:sz w:val="24"/>
        </w:rPr>
        <w:t> </w:t>
      </w:r>
      <w:r>
        <w:rPr>
          <w:color w:val="0E1115"/>
          <w:sz w:val="24"/>
        </w:rPr>
        <w:t>что мы есть</w:t>
      </w:r>
      <w:r>
        <w:rPr>
          <w:rFonts w:ascii="Tahoma" w:hAnsi="Tahoma"/>
          <w:color w:val="0E1115"/>
          <w:sz w:val="24"/>
        </w:rPr>
        <w:t>» — </w:t>
      </w:r>
      <w:r>
        <w:rPr>
          <w:color w:val="0E1115"/>
          <w:sz w:val="24"/>
        </w:rPr>
        <w:t>философия Убунту</w:t>
      </w:r>
      <w:r>
        <w:rPr>
          <w:rFonts w:ascii="Tahoma" w:hAnsi="Tahoma"/>
          <w:color w:val="0E1115"/>
          <w:sz w:val="24"/>
        </w:rPr>
        <w:t>), </w:t>
      </w:r>
      <w:r>
        <w:rPr>
          <w:color w:val="0E1115"/>
          <w:sz w:val="24"/>
        </w:rPr>
        <w:t>уважение к предкам и старейшинам</w:t>
      </w:r>
      <w:r>
        <w:rPr>
          <w:rFonts w:ascii="Tahoma" w:hAnsi="Tahoma"/>
          <w:color w:val="0E1115"/>
          <w:sz w:val="24"/>
        </w:rPr>
        <w:t>, </w:t>
      </w:r>
      <w:r>
        <w:rPr>
          <w:color w:val="0E1115"/>
          <w:sz w:val="24"/>
        </w:rPr>
        <w:t>жизнь в ритме</w:t>
      </w:r>
      <w:r>
        <w:rPr>
          <w:color w:val="0E1115"/>
          <w:spacing w:val="40"/>
          <w:sz w:val="24"/>
        </w:rPr>
        <w:t> </w:t>
      </w:r>
      <w:r>
        <w:rPr>
          <w:color w:val="0E1115"/>
          <w:sz w:val="24"/>
        </w:rPr>
        <w:t>природы</w:t>
      </w:r>
      <w:r>
        <w:rPr>
          <w:rFonts w:ascii="Tahoma" w:hAnsi="Tahoma"/>
          <w:color w:val="0E1115"/>
          <w:sz w:val="24"/>
        </w:rPr>
        <w:t>, </w:t>
      </w:r>
      <w:r>
        <w:rPr>
          <w:color w:val="0E1115"/>
          <w:sz w:val="24"/>
        </w:rPr>
        <w:t>важность</w:t>
      </w:r>
      <w:r>
        <w:rPr>
          <w:color w:val="0E1115"/>
          <w:spacing w:val="40"/>
          <w:sz w:val="24"/>
        </w:rPr>
        <w:t> </w:t>
      </w:r>
      <w:r>
        <w:rPr>
          <w:color w:val="0E1115"/>
          <w:sz w:val="24"/>
        </w:rPr>
        <w:t>общинных</w:t>
      </w:r>
      <w:r>
        <w:rPr>
          <w:color w:val="0E1115"/>
          <w:spacing w:val="40"/>
          <w:sz w:val="24"/>
        </w:rPr>
        <w:t> </w:t>
      </w:r>
      <w:r>
        <w:rPr>
          <w:color w:val="0E1115"/>
          <w:sz w:val="24"/>
        </w:rPr>
        <w:t>ритуалов</w:t>
      </w:r>
      <w:r>
        <w:rPr>
          <w:color w:val="0E1115"/>
          <w:spacing w:val="40"/>
          <w:sz w:val="24"/>
        </w:rPr>
        <w:t> </w:t>
      </w:r>
      <w:r>
        <w:rPr>
          <w:color w:val="0E1115"/>
          <w:sz w:val="24"/>
        </w:rPr>
        <w:t>и</w:t>
      </w:r>
      <w:r>
        <w:rPr>
          <w:color w:val="0E1115"/>
          <w:spacing w:val="40"/>
          <w:sz w:val="24"/>
        </w:rPr>
        <w:t> </w:t>
      </w:r>
      <w:r>
        <w:rPr>
          <w:color w:val="0E1115"/>
          <w:sz w:val="24"/>
        </w:rPr>
        <w:t>праздников</w:t>
      </w:r>
      <w:r>
        <w:rPr>
          <w:rFonts w:ascii="Tahoma" w:hAnsi="Tahoma"/>
          <w:color w:val="0E1115"/>
          <w:sz w:val="24"/>
        </w:rPr>
        <w:t>.</w:t>
      </w:r>
    </w:p>
    <w:p>
      <w:pPr>
        <w:pStyle w:val="ListParagraph"/>
        <w:numPr>
          <w:ilvl w:val="1"/>
          <w:numId w:val="12"/>
        </w:numPr>
        <w:tabs>
          <w:tab w:pos="575" w:val="left" w:leader="none"/>
        </w:tabs>
        <w:spacing w:line="240" w:lineRule="auto" w:before="95" w:after="0"/>
        <w:ind w:left="575" w:right="0" w:hanging="255"/>
        <w:jc w:val="both"/>
        <w:rPr>
          <w:rFonts w:ascii="Tahoma" w:hAnsi="Tahoma"/>
          <w:b/>
          <w:sz w:val="24"/>
        </w:rPr>
      </w:pPr>
      <w:r>
        <w:rPr>
          <w:b/>
          <w:color w:val="0E1115"/>
          <w:spacing w:val="-8"/>
          <w:sz w:val="23"/>
        </w:rPr>
        <w:t>К</w:t>
      </w:r>
      <w:r>
        <w:rPr>
          <w:b/>
          <w:color w:val="0E1115"/>
          <w:spacing w:val="-8"/>
          <w:sz w:val="24"/>
        </w:rPr>
        <w:t>люч</w:t>
      </w:r>
      <w:r>
        <w:rPr>
          <w:b/>
          <w:color w:val="0E1115"/>
          <w:spacing w:val="-8"/>
          <w:sz w:val="23"/>
        </w:rPr>
        <w:t>е</w:t>
      </w:r>
      <w:r>
        <w:rPr>
          <w:b/>
          <w:color w:val="0E1115"/>
          <w:spacing w:val="-8"/>
          <w:sz w:val="24"/>
        </w:rPr>
        <w:t>в</w:t>
      </w:r>
      <w:r>
        <w:rPr>
          <w:b/>
          <w:color w:val="0E1115"/>
          <w:spacing w:val="-8"/>
          <w:sz w:val="23"/>
        </w:rPr>
        <w:t>а</w:t>
      </w:r>
      <w:r>
        <w:rPr>
          <w:b/>
          <w:color w:val="0E1115"/>
          <w:spacing w:val="-8"/>
          <w:sz w:val="24"/>
        </w:rPr>
        <w:t>я</w:t>
      </w:r>
      <w:r>
        <w:rPr>
          <w:b/>
          <w:color w:val="0E1115"/>
          <w:spacing w:val="-9"/>
          <w:sz w:val="24"/>
        </w:rPr>
        <w:t> </w:t>
      </w:r>
      <w:r>
        <w:rPr>
          <w:b/>
          <w:color w:val="0E1115"/>
          <w:spacing w:val="-8"/>
          <w:sz w:val="23"/>
        </w:rPr>
        <w:t>а</w:t>
      </w:r>
      <w:r>
        <w:rPr>
          <w:b/>
          <w:color w:val="0E1115"/>
          <w:spacing w:val="-8"/>
          <w:sz w:val="24"/>
        </w:rPr>
        <w:t>д</w:t>
      </w:r>
      <w:r>
        <w:rPr>
          <w:b/>
          <w:color w:val="0E1115"/>
          <w:spacing w:val="-8"/>
          <w:sz w:val="23"/>
        </w:rPr>
        <w:t>а</w:t>
      </w:r>
      <w:r>
        <w:rPr>
          <w:b/>
          <w:color w:val="0E1115"/>
          <w:spacing w:val="-8"/>
          <w:sz w:val="24"/>
        </w:rPr>
        <w:t>пт</w:t>
      </w:r>
      <w:r>
        <w:rPr>
          <w:b/>
          <w:color w:val="0E1115"/>
          <w:spacing w:val="-8"/>
          <w:sz w:val="23"/>
        </w:rPr>
        <w:t>а</w:t>
      </w:r>
      <w:r>
        <w:rPr>
          <w:b/>
          <w:color w:val="0E1115"/>
          <w:spacing w:val="-8"/>
          <w:sz w:val="24"/>
        </w:rPr>
        <w:t>ция</w:t>
      </w:r>
      <w:r>
        <w:rPr>
          <w:rFonts w:ascii="Tahoma" w:hAnsi="Tahoma"/>
          <w:b/>
          <w:color w:val="0E1115"/>
          <w:spacing w:val="-8"/>
          <w:sz w:val="24"/>
        </w:rPr>
        <w:t>:</w:t>
      </w:r>
      <w:r>
        <w:rPr>
          <w:rFonts w:ascii="Tahoma" w:hAnsi="Tahoma"/>
          <w:b/>
          <w:color w:val="0E1115"/>
          <w:spacing w:val="-4"/>
          <w:sz w:val="24"/>
        </w:rPr>
        <w:t> </w:t>
      </w:r>
      <w:r>
        <w:rPr>
          <w:b/>
          <w:color w:val="0E1115"/>
          <w:spacing w:val="-8"/>
          <w:sz w:val="23"/>
        </w:rPr>
        <w:t>В</w:t>
      </w:r>
      <w:r>
        <w:rPr>
          <w:b/>
          <w:color w:val="0E1115"/>
          <w:spacing w:val="-8"/>
          <w:sz w:val="24"/>
        </w:rPr>
        <w:t>пи</w:t>
      </w:r>
      <w:r>
        <w:rPr>
          <w:b/>
          <w:color w:val="0E1115"/>
          <w:spacing w:val="-8"/>
          <w:sz w:val="23"/>
        </w:rPr>
        <w:t>са</w:t>
      </w:r>
      <w:r>
        <w:rPr>
          <w:b/>
          <w:color w:val="0E1115"/>
          <w:spacing w:val="-8"/>
          <w:sz w:val="24"/>
        </w:rPr>
        <w:t>ть</w:t>
      </w:r>
      <w:r>
        <w:rPr>
          <w:b/>
          <w:color w:val="0E1115"/>
          <w:spacing w:val="-9"/>
          <w:sz w:val="24"/>
        </w:rPr>
        <w:t> </w:t>
      </w:r>
      <w:r>
        <w:rPr>
          <w:b/>
          <w:color w:val="0E1115"/>
          <w:spacing w:val="-8"/>
          <w:sz w:val="24"/>
        </w:rPr>
        <w:t>в фил</w:t>
      </w:r>
      <w:r>
        <w:rPr>
          <w:b/>
          <w:color w:val="0E1115"/>
          <w:spacing w:val="-8"/>
          <w:sz w:val="23"/>
        </w:rPr>
        <w:t>осо</w:t>
      </w:r>
      <w:r>
        <w:rPr>
          <w:b/>
          <w:color w:val="0E1115"/>
          <w:spacing w:val="-8"/>
          <w:sz w:val="24"/>
        </w:rPr>
        <w:t>фию</w:t>
      </w:r>
      <w:r>
        <w:rPr>
          <w:b/>
          <w:color w:val="0E1115"/>
          <w:spacing w:val="-9"/>
          <w:sz w:val="24"/>
        </w:rPr>
        <w:t> </w:t>
      </w:r>
      <w:r>
        <w:rPr>
          <w:b/>
          <w:color w:val="0E1115"/>
          <w:spacing w:val="-8"/>
          <w:sz w:val="24"/>
        </w:rPr>
        <w:t>Уб</w:t>
      </w:r>
      <w:r>
        <w:rPr>
          <w:b/>
          <w:color w:val="0E1115"/>
          <w:spacing w:val="-8"/>
          <w:sz w:val="23"/>
        </w:rPr>
        <w:t>у</w:t>
      </w:r>
      <w:r>
        <w:rPr>
          <w:b/>
          <w:color w:val="0E1115"/>
          <w:spacing w:val="-8"/>
          <w:sz w:val="24"/>
        </w:rPr>
        <w:t>нт</w:t>
      </w:r>
      <w:r>
        <w:rPr>
          <w:b/>
          <w:color w:val="0E1115"/>
          <w:spacing w:val="-8"/>
          <w:sz w:val="23"/>
        </w:rPr>
        <w:t>у</w:t>
      </w:r>
      <w:r>
        <w:rPr>
          <w:rFonts w:ascii="Tahoma" w:hAnsi="Tahoma"/>
          <w:b/>
          <w:color w:val="0E1115"/>
          <w:spacing w:val="-8"/>
          <w:sz w:val="24"/>
        </w:rPr>
        <w:t>.</w:t>
      </w:r>
    </w:p>
    <w:p>
      <w:pPr>
        <w:pStyle w:val="ListParagraph"/>
        <w:numPr>
          <w:ilvl w:val="2"/>
          <w:numId w:val="12"/>
        </w:numPr>
        <w:tabs>
          <w:tab w:pos="845" w:val="left" w:leader="none"/>
        </w:tabs>
        <w:spacing w:line="345" w:lineRule="auto" w:before="249" w:after="0"/>
        <w:ind w:left="845" w:right="52" w:hanging="263"/>
        <w:jc w:val="left"/>
        <w:rPr>
          <w:sz w:val="24"/>
        </w:rPr>
      </w:pPr>
      <w:r>
        <w:rPr>
          <w:color w:val="0E1115"/>
          <w:sz w:val="24"/>
        </w:rPr>
        <w:t>Экономика дара </w:t>
      </w:r>
      <w:r>
        <w:rPr>
          <w:rFonts w:ascii="Tahoma" w:hAnsi="Tahoma"/>
          <w:color w:val="0E1115"/>
          <w:sz w:val="24"/>
        </w:rPr>
        <w:t>— </w:t>
      </w:r>
      <w:r>
        <w:rPr>
          <w:color w:val="0E1115"/>
          <w:sz w:val="24"/>
        </w:rPr>
        <w:t>это практическое выражение Убунту</w:t>
      </w:r>
      <w:r>
        <w:rPr>
          <w:rFonts w:ascii="Tahoma" w:hAnsi="Tahoma"/>
          <w:color w:val="0E1115"/>
          <w:sz w:val="24"/>
        </w:rPr>
        <w:t>: «</w:t>
      </w:r>
      <w:r>
        <w:rPr>
          <w:color w:val="0E1115"/>
          <w:sz w:val="24"/>
        </w:rPr>
        <w:t>человек становится </w:t>
      </w:r>
      <w:r>
        <w:rPr>
          <w:color w:val="0E1115"/>
          <w:w w:val="105"/>
          <w:sz w:val="24"/>
        </w:rPr>
        <w:t>человеком</w:t>
      </w:r>
      <w:r>
        <w:rPr>
          <w:color w:val="0E1115"/>
          <w:spacing w:val="-17"/>
          <w:w w:val="105"/>
          <w:sz w:val="24"/>
        </w:rPr>
        <w:t> </w:t>
      </w:r>
      <w:r>
        <w:rPr>
          <w:color w:val="0E1115"/>
          <w:w w:val="105"/>
          <w:sz w:val="24"/>
        </w:rPr>
        <w:t>через</w:t>
      </w:r>
      <w:r>
        <w:rPr>
          <w:color w:val="0E1115"/>
          <w:spacing w:val="-14"/>
          <w:w w:val="105"/>
          <w:sz w:val="24"/>
        </w:rPr>
        <w:t> </w:t>
      </w:r>
      <w:r>
        <w:rPr>
          <w:color w:val="0E1115"/>
          <w:w w:val="105"/>
          <w:sz w:val="24"/>
        </w:rPr>
        <w:t>других</w:t>
      </w:r>
      <w:r>
        <w:rPr>
          <w:color w:val="0E1115"/>
          <w:spacing w:val="-14"/>
          <w:w w:val="105"/>
          <w:sz w:val="24"/>
        </w:rPr>
        <w:t> </w:t>
      </w:r>
      <w:r>
        <w:rPr>
          <w:color w:val="0E1115"/>
          <w:w w:val="105"/>
          <w:sz w:val="24"/>
        </w:rPr>
        <w:t>людей</w:t>
      </w:r>
      <w:r>
        <w:rPr>
          <w:rFonts w:ascii="Tahoma" w:hAnsi="Tahoma"/>
          <w:color w:val="0E1115"/>
          <w:w w:val="105"/>
          <w:sz w:val="24"/>
        </w:rPr>
        <w:t>».</w:t>
      </w:r>
      <w:r>
        <w:rPr>
          <w:rFonts w:ascii="Tahoma" w:hAnsi="Tahoma"/>
          <w:color w:val="0E1115"/>
          <w:spacing w:val="-20"/>
          <w:w w:val="105"/>
          <w:sz w:val="24"/>
        </w:rPr>
        <w:t> </w:t>
      </w:r>
      <w:r>
        <w:rPr>
          <w:color w:val="0E1115"/>
          <w:w w:val="105"/>
          <w:sz w:val="24"/>
        </w:rPr>
        <w:t>Ваше</w:t>
      </w:r>
      <w:r>
        <w:rPr>
          <w:color w:val="0E1115"/>
          <w:spacing w:val="-14"/>
          <w:w w:val="105"/>
          <w:sz w:val="24"/>
        </w:rPr>
        <w:t> </w:t>
      </w:r>
      <w:r>
        <w:rPr>
          <w:color w:val="0E1115"/>
          <w:w w:val="105"/>
          <w:sz w:val="24"/>
        </w:rPr>
        <w:t>благополучие</w:t>
      </w:r>
      <w:r>
        <w:rPr>
          <w:color w:val="0E1115"/>
          <w:spacing w:val="-14"/>
          <w:w w:val="105"/>
          <w:sz w:val="24"/>
        </w:rPr>
        <w:t> </w:t>
      </w:r>
      <w:r>
        <w:rPr>
          <w:color w:val="0E1115"/>
          <w:w w:val="105"/>
          <w:sz w:val="24"/>
        </w:rPr>
        <w:t>напрямую</w:t>
      </w:r>
      <w:r>
        <w:rPr>
          <w:color w:val="0E1115"/>
          <w:spacing w:val="-14"/>
          <w:w w:val="105"/>
          <w:sz w:val="24"/>
        </w:rPr>
        <w:t> </w:t>
      </w:r>
      <w:r>
        <w:rPr>
          <w:color w:val="0E1115"/>
          <w:w w:val="105"/>
          <w:sz w:val="24"/>
        </w:rPr>
        <w:t>зависит</w:t>
      </w:r>
      <w:r>
        <w:rPr>
          <w:color w:val="0E1115"/>
          <w:spacing w:val="-14"/>
          <w:w w:val="105"/>
          <w:sz w:val="24"/>
        </w:rPr>
        <w:t> </w:t>
      </w:r>
      <w:r>
        <w:rPr>
          <w:color w:val="0E1115"/>
          <w:w w:val="105"/>
          <w:sz w:val="24"/>
        </w:rPr>
        <w:t>от</w:t>
      </w:r>
    </w:p>
    <w:p>
      <w:pPr>
        <w:pStyle w:val="BodyText"/>
        <w:spacing w:before="3"/>
        <w:ind w:left="845"/>
        <w:rPr>
          <w:rFonts w:ascii="Tahoma" w:hAnsi="Tahoma"/>
        </w:rPr>
      </w:pPr>
      <w:r>
        <w:rPr>
          <w:color w:val="0E1115"/>
        </w:rPr>
        <w:t>благополучия</w:t>
      </w:r>
      <w:r>
        <w:rPr>
          <w:color w:val="0E1115"/>
          <w:spacing w:val="6"/>
        </w:rPr>
        <w:t> </w:t>
      </w:r>
      <w:r>
        <w:rPr>
          <w:color w:val="0E1115"/>
          <w:spacing w:val="-2"/>
        </w:rPr>
        <w:t>общины</w:t>
      </w:r>
      <w:r>
        <w:rPr>
          <w:rFonts w:ascii="Tahoma" w:hAnsi="Tahoma"/>
          <w:color w:val="0E1115"/>
          <w:spacing w:val="-2"/>
        </w:rPr>
        <w:t>.</w:t>
      </w:r>
    </w:p>
    <w:p>
      <w:pPr>
        <w:pStyle w:val="BodyText"/>
        <w:spacing w:after="0"/>
        <w:rPr>
          <w:rFonts w:ascii="Tahoma" w:hAnsi="Tahoma"/>
        </w:rPr>
        <w:sectPr>
          <w:pgSz w:w="11900" w:h="16840"/>
          <w:pgMar w:top="0" w:bottom="280" w:left="850" w:right="1133"/>
        </w:sectPr>
      </w:pPr>
    </w:p>
    <w:p>
      <w:pPr>
        <w:pStyle w:val="ListParagraph"/>
        <w:numPr>
          <w:ilvl w:val="2"/>
          <w:numId w:val="12"/>
        </w:numPr>
        <w:tabs>
          <w:tab w:pos="845" w:val="left" w:leader="none"/>
        </w:tabs>
        <w:spacing w:line="345" w:lineRule="auto" w:before="41" w:after="0"/>
        <w:ind w:left="845" w:right="41" w:hanging="263"/>
        <w:jc w:val="left"/>
        <w:rPr>
          <w:rFonts w:ascii="Tahoma" w:hAnsi="Tahoma"/>
          <w:sz w:val="24"/>
        </w:rPr>
      </w:pPr>
      <w:r>
        <w:rPr>
          <w:color w:val="0E1115"/>
          <w:sz w:val="24"/>
        </w:rPr>
        <w:t>Возродить традиционные формы взаимопомощи</w:t>
      </w:r>
      <w:r>
        <w:rPr>
          <w:rFonts w:ascii="Tahoma" w:hAnsi="Tahoma"/>
          <w:color w:val="0E1115"/>
          <w:sz w:val="24"/>
        </w:rPr>
        <w:t>, </w:t>
      </w:r>
      <w:r>
        <w:rPr>
          <w:color w:val="0E1115"/>
          <w:sz w:val="24"/>
        </w:rPr>
        <w:t>например</w:t>
      </w:r>
      <w:r>
        <w:rPr>
          <w:rFonts w:ascii="Tahoma" w:hAnsi="Tahoma"/>
          <w:color w:val="0E1115"/>
          <w:sz w:val="24"/>
        </w:rPr>
        <w:t>, </w:t>
      </w:r>
      <w:r>
        <w:rPr>
          <w:color w:val="0E1115"/>
          <w:sz w:val="24"/>
        </w:rPr>
        <w:t>совместный </w:t>
      </w:r>
      <w:r>
        <w:rPr>
          <w:color w:val="0E1115"/>
          <w:sz w:val="24"/>
        </w:rPr>
        <w:t>труд для помощи соседу</w:t>
      </w:r>
      <w:r>
        <w:rPr>
          <w:rFonts w:ascii="Tahoma" w:hAnsi="Tahoma"/>
          <w:color w:val="0E1115"/>
          <w:sz w:val="24"/>
        </w:rPr>
        <w:t>.</w:t>
      </w:r>
    </w:p>
    <w:p>
      <w:pPr>
        <w:pStyle w:val="ListParagraph"/>
        <w:numPr>
          <w:ilvl w:val="2"/>
          <w:numId w:val="12"/>
        </w:numPr>
        <w:tabs>
          <w:tab w:pos="845" w:val="left" w:leader="none"/>
        </w:tabs>
        <w:spacing w:line="345" w:lineRule="auto" w:before="93" w:after="0"/>
        <w:ind w:left="845" w:right="526" w:hanging="263"/>
        <w:jc w:val="left"/>
        <w:rPr>
          <w:rFonts w:ascii="Tahoma" w:hAnsi="Tahoma"/>
          <w:sz w:val="24"/>
        </w:rPr>
      </w:pPr>
      <w:r>
        <w:rPr>
          <w:color w:val="0E1115"/>
          <w:sz w:val="24"/>
        </w:rPr>
        <w:t>Гильдии могут быть построены вокруг ремесел</w:t>
      </w:r>
      <w:r>
        <w:rPr>
          <w:rFonts w:ascii="Tahoma" w:hAnsi="Tahoma"/>
          <w:color w:val="0E1115"/>
          <w:sz w:val="24"/>
        </w:rPr>
        <w:t>, </w:t>
      </w:r>
      <w:r>
        <w:rPr>
          <w:color w:val="0E1115"/>
          <w:sz w:val="24"/>
        </w:rPr>
        <w:t>имеющих сакральное или ритуальное значение </w:t>
      </w:r>
      <w:r>
        <w:rPr>
          <w:rFonts w:ascii="Tahoma" w:hAnsi="Tahoma"/>
          <w:color w:val="0E1115"/>
          <w:sz w:val="24"/>
        </w:rPr>
        <w:t>(</w:t>
      </w:r>
      <w:r>
        <w:rPr>
          <w:color w:val="0E1115"/>
          <w:sz w:val="24"/>
        </w:rPr>
        <w:t>резьба по дереву</w:t>
      </w:r>
      <w:r>
        <w:rPr>
          <w:rFonts w:ascii="Tahoma" w:hAnsi="Tahoma"/>
          <w:color w:val="0E1115"/>
          <w:sz w:val="24"/>
        </w:rPr>
        <w:t>, </w:t>
      </w:r>
      <w:r>
        <w:rPr>
          <w:color w:val="0E1115"/>
          <w:sz w:val="24"/>
        </w:rPr>
        <w:t>изготовление масок</w:t>
      </w:r>
      <w:r>
        <w:rPr>
          <w:rFonts w:ascii="Tahoma" w:hAnsi="Tahoma"/>
          <w:color w:val="0E1115"/>
          <w:sz w:val="24"/>
        </w:rPr>
        <w:t>, </w:t>
      </w:r>
      <w:r>
        <w:rPr>
          <w:color w:val="0E1115"/>
          <w:sz w:val="24"/>
        </w:rPr>
        <w:t>ткачество</w:t>
      </w:r>
      <w:r>
        <w:rPr>
          <w:rFonts w:ascii="Tahoma" w:hAnsi="Tahoma"/>
          <w:color w:val="0E1115"/>
          <w:sz w:val="24"/>
        </w:rPr>
        <w:t>). </w:t>
      </w:r>
      <w:r>
        <w:rPr>
          <w:color w:val="0E1115"/>
          <w:w w:val="105"/>
          <w:sz w:val="24"/>
        </w:rPr>
        <w:t>Старейшины</w:t>
      </w:r>
      <w:r>
        <w:rPr>
          <w:color w:val="0E1115"/>
          <w:spacing w:val="-2"/>
          <w:w w:val="105"/>
          <w:sz w:val="24"/>
        </w:rPr>
        <w:t> </w:t>
      </w:r>
      <w:r>
        <w:rPr>
          <w:color w:val="0E1115"/>
          <w:w w:val="105"/>
          <w:sz w:val="24"/>
        </w:rPr>
        <w:t>должны</w:t>
      </w:r>
      <w:r>
        <w:rPr>
          <w:color w:val="0E1115"/>
          <w:spacing w:val="-2"/>
          <w:w w:val="105"/>
          <w:sz w:val="24"/>
        </w:rPr>
        <w:t> </w:t>
      </w:r>
      <w:r>
        <w:rPr>
          <w:color w:val="0E1115"/>
          <w:w w:val="105"/>
          <w:sz w:val="24"/>
        </w:rPr>
        <w:t>играть</w:t>
      </w:r>
      <w:r>
        <w:rPr>
          <w:color w:val="0E1115"/>
          <w:spacing w:val="-2"/>
          <w:w w:val="105"/>
          <w:sz w:val="24"/>
        </w:rPr>
        <w:t> </w:t>
      </w:r>
      <w:r>
        <w:rPr>
          <w:color w:val="0E1115"/>
          <w:w w:val="105"/>
          <w:sz w:val="24"/>
        </w:rPr>
        <w:t>ключевую</w:t>
      </w:r>
      <w:r>
        <w:rPr>
          <w:color w:val="0E1115"/>
          <w:spacing w:val="-2"/>
          <w:w w:val="105"/>
          <w:sz w:val="24"/>
        </w:rPr>
        <w:t> </w:t>
      </w:r>
      <w:r>
        <w:rPr>
          <w:color w:val="0E1115"/>
          <w:w w:val="105"/>
          <w:sz w:val="24"/>
        </w:rPr>
        <w:t>роль</w:t>
      </w:r>
      <w:r>
        <w:rPr>
          <w:color w:val="0E1115"/>
          <w:spacing w:val="-2"/>
          <w:w w:val="105"/>
          <w:sz w:val="24"/>
        </w:rPr>
        <w:t> </w:t>
      </w:r>
      <w:r>
        <w:rPr>
          <w:color w:val="0E1115"/>
          <w:w w:val="105"/>
          <w:sz w:val="24"/>
        </w:rPr>
        <w:t>в</w:t>
      </w:r>
      <w:r>
        <w:rPr>
          <w:color w:val="0E1115"/>
          <w:spacing w:val="-2"/>
          <w:w w:val="105"/>
          <w:sz w:val="24"/>
        </w:rPr>
        <w:t> </w:t>
      </w:r>
      <w:r>
        <w:rPr>
          <w:color w:val="0E1115"/>
          <w:w w:val="105"/>
          <w:sz w:val="24"/>
        </w:rPr>
        <w:t>признании</w:t>
      </w:r>
      <w:r>
        <w:rPr>
          <w:color w:val="0E1115"/>
          <w:spacing w:val="-2"/>
          <w:w w:val="105"/>
          <w:sz w:val="24"/>
        </w:rPr>
        <w:t> </w:t>
      </w:r>
      <w:r>
        <w:rPr>
          <w:color w:val="0E1115"/>
          <w:w w:val="105"/>
          <w:sz w:val="24"/>
        </w:rPr>
        <w:t>Мастеров</w:t>
      </w:r>
      <w:r>
        <w:rPr>
          <w:rFonts w:ascii="Tahoma" w:hAnsi="Tahoma"/>
          <w:color w:val="0E1115"/>
          <w:w w:val="105"/>
          <w:sz w:val="24"/>
        </w:rPr>
        <w:t>.</w:t>
      </w:r>
    </w:p>
    <w:p>
      <w:pPr>
        <w:pStyle w:val="ListParagraph"/>
        <w:numPr>
          <w:ilvl w:val="1"/>
          <w:numId w:val="12"/>
        </w:numPr>
        <w:tabs>
          <w:tab w:pos="575" w:val="left" w:leader="none"/>
        </w:tabs>
        <w:spacing w:line="345" w:lineRule="auto" w:before="95" w:after="0"/>
        <w:ind w:left="575" w:right="307" w:hanging="255"/>
        <w:jc w:val="left"/>
        <w:rPr>
          <w:rFonts w:ascii="Tahoma" w:hAnsi="Tahoma"/>
          <w:sz w:val="24"/>
        </w:rPr>
      </w:pPr>
      <w:r>
        <w:rPr>
          <w:b/>
          <w:color w:val="0E1115"/>
          <w:sz w:val="23"/>
        </w:rPr>
        <w:t>На </w:t>
      </w:r>
      <w:r>
        <w:rPr>
          <w:b/>
          <w:color w:val="0E1115"/>
          <w:sz w:val="24"/>
        </w:rPr>
        <w:t>ч</w:t>
      </w:r>
      <w:r>
        <w:rPr>
          <w:b/>
          <w:color w:val="0E1115"/>
          <w:sz w:val="23"/>
        </w:rPr>
        <w:t>е</w:t>
      </w:r>
      <w:r>
        <w:rPr>
          <w:b/>
          <w:color w:val="0E1115"/>
          <w:sz w:val="24"/>
        </w:rPr>
        <w:t>м </w:t>
      </w:r>
      <w:r>
        <w:rPr>
          <w:b/>
          <w:color w:val="0E1115"/>
          <w:sz w:val="23"/>
        </w:rPr>
        <w:t>с</w:t>
      </w:r>
      <w:r>
        <w:rPr>
          <w:b/>
          <w:color w:val="0E1115"/>
          <w:sz w:val="24"/>
        </w:rPr>
        <w:t>д</w:t>
      </w:r>
      <w:r>
        <w:rPr>
          <w:b/>
          <w:color w:val="0E1115"/>
          <w:sz w:val="23"/>
        </w:rPr>
        <w:t>е</w:t>
      </w:r>
      <w:r>
        <w:rPr>
          <w:b/>
          <w:color w:val="0E1115"/>
          <w:sz w:val="24"/>
        </w:rPr>
        <w:t>л</w:t>
      </w:r>
      <w:r>
        <w:rPr>
          <w:b/>
          <w:color w:val="0E1115"/>
          <w:sz w:val="23"/>
        </w:rPr>
        <w:t>а</w:t>
      </w:r>
      <w:r>
        <w:rPr>
          <w:b/>
          <w:color w:val="0E1115"/>
          <w:sz w:val="24"/>
        </w:rPr>
        <w:t>ть </w:t>
      </w:r>
      <w:r>
        <w:rPr>
          <w:b/>
          <w:color w:val="0E1115"/>
          <w:sz w:val="23"/>
        </w:rPr>
        <w:t>а</w:t>
      </w:r>
      <w:r>
        <w:rPr>
          <w:b/>
          <w:color w:val="0E1115"/>
          <w:sz w:val="24"/>
        </w:rPr>
        <w:t>кц</w:t>
      </w:r>
      <w:r>
        <w:rPr>
          <w:b/>
          <w:color w:val="0E1115"/>
          <w:sz w:val="23"/>
        </w:rPr>
        <w:t>е</w:t>
      </w:r>
      <w:r>
        <w:rPr>
          <w:b/>
          <w:color w:val="0E1115"/>
          <w:sz w:val="24"/>
        </w:rPr>
        <w:t>нт</w:t>
      </w:r>
      <w:r>
        <w:rPr>
          <w:rFonts w:ascii="Tahoma" w:hAnsi="Tahoma"/>
          <w:b/>
          <w:color w:val="0E1115"/>
          <w:sz w:val="24"/>
        </w:rPr>
        <w:t>: </w:t>
      </w:r>
      <w:r>
        <w:rPr>
          <w:color w:val="0E1115"/>
          <w:sz w:val="24"/>
        </w:rPr>
        <w:t>Общинность</w:t>
      </w:r>
      <w:r>
        <w:rPr>
          <w:rFonts w:ascii="Tahoma" w:hAnsi="Tahoma"/>
          <w:color w:val="0E1115"/>
          <w:sz w:val="24"/>
        </w:rPr>
        <w:t>, </w:t>
      </w:r>
      <w:r>
        <w:rPr>
          <w:color w:val="0E1115"/>
          <w:sz w:val="24"/>
        </w:rPr>
        <w:t>взаимозависимость</w:t>
      </w:r>
      <w:r>
        <w:rPr>
          <w:rFonts w:ascii="Tahoma" w:hAnsi="Tahoma"/>
          <w:color w:val="0E1115"/>
          <w:sz w:val="24"/>
        </w:rPr>
        <w:t>, </w:t>
      </w:r>
      <w:r>
        <w:rPr>
          <w:color w:val="0E1115"/>
          <w:sz w:val="24"/>
        </w:rPr>
        <w:t>связь с предками </w:t>
      </w:r>
      <w:r>
        <w:rPr>
          <w:color w:val="0E1115"/>
          <w:sz w:val="24"/>
        </w:rPr>
        <w:t>и землей</w:t>
      </w:r>
      <w:r>
        <w:rPr>
          <w:rFonts w:ascii="Tahoma" w:hAnsi="Tahoma"/>
          <w:color w:val="0E1115"/>
          <w:sz w:val="24"/>
        </w:rPr>
        <w:t>, </w:t>
      </w:r>
      <w:r>
        <w:rPr>
          <w:color w:val="0E1115"/>
          <w:sz w:val="24"/>
        </w:rPr>
        <w:t>ритуальная значимость ремесла</w:t>
      </w:r>
      <w:r>
        <w:rPr>
          <w:rFonts w:ascii="Tahoma" w:hAnsi="Tahoma"/>
          <w:color w:val="0E1115"/>
          <w:sz w:val="24"/>
        </w:rPr>
        <w:t>.</w:t>
      </w:r>
    </w:p>
    <w:p>
      <w:pPr>
        <w:pStyle w:val="ListParagraph"/>
        <w:numPr>
          <w:ilvl w:val="1"/>
          <w:numId w:val="12"/>
        </w:numPr>
        <w:tabs>
          <w:tab w:pos="575" w:val="left" w:leader="none"/>
        </w:tabs>
        <w:spacing w:line="345" w:lineRule="auto" w:before="93" w:after="0"/>
        <w:ind w:left="575" w:right="190" w:hanging="255"/>
        <w:jc w:val="left"/>
        <w:rPr>
          <w:rFonts w:ascii="Tahoma" w:hAnsi="Tahoma"/>
          <w:sz w:val="24"/>
        </w:rPr>
      </w:pPr>
      <w:r>
        <w:rPr>
          <w:b/>
          <w:color w:val="0E1115"/>
          <w:sz w:val="24"/>
        </w:rPr>
        <w:t>Чт</w:t>
      </w:r>
      <w:r>
        <w:rPr>
          <w:b/>
          <w:color w:val="0E1115"/>
          <w:sz w:val="23"/>
        </w:rPr>
        <w:t>о </w:t>
      </w:r>
      <w:r>
        <w:rPr>
          <w:b/>
          <w:color w:val="0E1115"/>
          <w:sz w:val="24"/>
        </w:rPr>
        <w:t>изб</w:t>
      </w:r>
      <w:r>
        <w:rPr>
          <w:b/>
          <w:color w:val="0E1115"/>
          <w:sz w:val="23"/>
        </w:rPr>
        <w:t>е</w:t>
      </w:r>
      <w:r>
        <w:rPr>
          <w:b/>
          <w:color w:val="0E1115"/>
          <w:sz w:val="24"/>
        </w:rPr>
        <w:t>г</w:t>
      </w:r>
      <w:r>
        <w:rPr>
          <w:b/>
          <w:color w:val="0E1115"/>
          <w:sz w:val="23"/>
        </w:rPr>
        <w:t>а</w:t>
      </w:r>
      <w:r>
        <w:rPr>
          <w:b/>
          <w:color w:val="0E1115"/>
          <w:sz w:val="24"/>
        </w:rPr>
        <w:t>ть</w:t>
      </w:r>
      <w:r>
        <w:rPr>
          <w:rFonts w:ascii="Tahoma" w:hAnsi="Tahoma"/>
          <w:b/>
          <w:color w:val="0E1115"/>
          <w:sz w:val="24"/>
        </w:rPr>
        <w:t>: </w:t>
      </w:r>
      <w:r>
        <w:rPr>
          <w:color w:val="0E1115"/>
          <w:sz w:val="24"/>
        </w:rPr>
        <w:t>Индивидуалистических подходов</w:t>
      </w:r>
      <w:r>
        <w:rPr>
          <w:rFonts w:ascii="Tahoma" w:hAnsi="Tahoma"/>
          <w:color w:val="0E1115"/>
          <w:sz w:val="24"/>
        </w:rPr>
        <w:t>; </w:t>
      </w:r>
      <w:r>
        <w:rPr>
          <w:color w:val="0E1115"/>
          <w:sz w:val="24"/>
        </w:rPr>
        <w:t>решения должны </w:t>
      </w:r>
      <w:r>
        <w:rPr>
          <w:color w:val="0E1115"/>
          <w:sz w:val="24"/>
        </w:rPr>
        <w:t>приниматься </w:t>
      </w:r>
      <w:r>
        <w:rPr>
          <w:color w:val="0E1115"/>
          <w:spacing w:val="-2"/>
          <w:sz w:val="24"/>
        </w:rPr>
        <w:t>консенсусом</w:t>
      </w:r>
      <w:r>
        <w:rPr>
          <w:rFonts w:ascii="Tahoma" w:hAnsi="Tahoma"/>
          <w:color w:val="0E1115"/>
          <w:spacing w:val="-2"/>
          <w:sz w:val="24"/>
        </w:rPr>
        <w:t>.</w:t>
      </w:r>
    </w:p>
    <w:p>
      <w:pPr>
        <w:pStyle w:val="BodyText"/>
        <w:rPr>
          <w:rFonts w:ascii="Tahoma"/>
          <w:sz w:val="30"/>
        </w:rPr>
      </w:pPr>
    </w:p>
    <w:p>
      <w:pPr>
        <w:pStyle w:val="BodyText"/>
        <w:spacing w:before="242"/>
        <w:rPr>
          <w:rFonts w:ascii="Tahoma"/>
          <w:sz w:val="30"/>
        </w:rPr>
      </w:pPr>
    </w:p>
    <w:p>
      <w:pPr>
        <w:pStyle w:val="Heading1"/>
        <w:spacing w:before="1"/>
      </w:pPr>
      <w:r>
        <w:rPr>
          <w:color w:val="0E1115"/>
          <w:spacing w:val="-10"/>
          <w:w w:val="95"/>
        </w:rPr>
        <w:t>Б</w:t>
      </w:r>
    </w:p>
    <w:p>
      <w:pPr>
        <w:pStyle w:val="BodyText"/>
        <w:spacing w:before="11"/>
        <w:rPr>
          <w:b/>
          <w:sz w:val="30"/>
        </w:rPr>
      </w:pPr>
    </w:p>
    <w:p>
      <w:pPr>
        <w:pStyle w:val="ListParagraph"/>
        <w:numPr>
          <w:ilvl w:val="0"/>
          <w:numId w:val="13"/>
        </w:numPr>
        <w:tabs>
          <w:tab w:pos="538" w:val="left" w:leader="none"/>
        </w:tabs>
        <w:spacing w:line="240" w:lineRule="auto" w:before="0" w:after="0"/>
        <w:ind w:left="538" w:right="0" w:hanging="233"/>
        <w:jc w:val="left"/>
        <w:rPr>
          <w:b/>
          <w:sz w:val="24"/>
        </w:rPr>
      </w:pPr>
      <w:r>
        <w:rPr>
          <w:b/>
          <w:color w:val="0E1115"/>
          <w:spacing w:val="-2"/>
          <w:sz w:val="24"/>
        </w:rPr>
        <w:t>Б</w:t>
      </w:r>
      <w:r>
        <w:rPr>
          <w:b/>
          <w:color w:val="0E1115"/>
          <w:spacing w:val="-2"/>
          <w:sz w:val="23"/>
        </w:rPr>
        <w:t>р</w:t>
      </w:r>
      <w:r>
        <w:rPr>
          <w:b/>
          <w:color w:val="0E1115"/>
          <w:spacing w:val="-2"/>
          <w:sz w:val="24"/>
        </w:rPr>
        <w:t>ит</w:t>
      </w:r>
      <w:r>
        <w:rPr>
          <w:b/>
          <w:color w:val="0E1115"/>
          <w:spacing w:val="-2"/>
          <w:sz w:val="23"/>
        </w:rPr>
        <w:t>а</w:t>
      </w:r>
      <w:r>
        <w:rPr>
          <w:b/>
          <w:color w:val="0E1115"/>
          <w:spacing w:val="-2"/>
          <w:sz w:val="24"/>
        </w:rPr>
        <w:t>нцы</w:t>
      </w:r>
    </w:p>
    <w:p>
      <w:pPr>
        <w:pStyle w:val="BodyText"/>
        <w:spacing w:before="93"/>
        <w:rPr>
          <w:b/>
        </w:rPr>
      </w:pPr>
    </w:p>
    <w:p>
      <w:pPr>
        <w:pStyle w:val="ListParagraph"/>
        <w:numPr>
          <w:ilvl w:val="1"/>
          <w:numId w:val="13"/>
        </w:numPr>
        <w:tabs>
          <w:tab w:pos="575" w:val="left" w:leader="none"/>
        </w:tabs>
        <w:spacing w:line="345" w:lineRule="auto" w:before="0" w:after="0"/>
        <w:ind w:left="575" w:right="365" w:hanging="255"/>
        <w:jc w:val="left"/>
        <w:rPr>
          <w:rFonts w:ascii="Tahoma" w:hAnsi="Tahoma"/>
          <w:sz w:val="24"/>
        </w:rPr>
      </w:pPr>
      <w:r>
        <w:rPr>
          <w:b/>
          <w:color w:val="0E1115"/>
          <w:sz w:val="23"/>
        </w:rPr>
        <w:t>Ку</w:t>
      </w:r>
      <w:r>
        <w:rPr>
          <w:b/>
          <w:color w:val="0E1115"/>
          <w:sz w:val="24"/>
        </w:rPr>
        <w:t>льт</w:t>
      </w:r>
      <w:r>
        <w:rPr>
          <w:b/>
          <w:color w:val="0E1115"/>
          <w:sz w:val="23"/>
        </w:rPr>
        <w:t>ур</w:t>
      </w:r>
      <w:r>
        <w:rPr>
          <w:b/>
          <w:color w:val="0E1115"/>
          <w:sz w:val="24"/>
        </w:rPr>
        <w:t>ны</w:t>
      </w:r>
      <w:r>
        <w:rPr>
          <w:b/>
          <w:color w:val="0E1115"/>
          <w:sz w:val="23"/>
        </w:rPr>
        <w:t>е</w:t>
      </w:r>
      <w:r>
        <w:rPr>
          <w:b/>
          <w:color w:val="0E1115"/>
          <w:spacing w:val="-6"/>
          <w:sz w:val="23"/>
        </w:rPr>
        <w:t> </w:t>
      </w:r>
      <w:r>
        <w:rPr>
          <w:b/>
          <w:color w:val="0E1115"/>
          <w:sz w:val="23"/>
        </w:rPr>
        <w:t>осо</w:t>
      </w:r>
      <w:r>
        <w:rPr>
          <w:b/>
          <w:color w:val="0E1115"/>
          <w:sz w:val="24"/>
        </w:rPr>
        <w:t>б</w:t>
      </w:r>
      <w:r>
        <w:rPr>
          <w:b/>
          <w:color w:val="0E1115"/>
          <w:sz w:val="23"/>
        </w:rPr>
        <w:t>е</w:t>
      </w:r>
      <w:r>
        <w:rPr>
          <w:b/>
          <w:color w:val="0E1115"/>
          <w:sz w:val="24"/>
        </w:rPr>
        <w:t>нн</w:t>
      </w:r>
      <w:r>
        <w:rPr>
          <w:b/>
          <w:color w:val="0E1115"/>
          <w:sz w:val="23"/>
        </w:rPr>
        <w:t>ос</w:t>
      </w:r>
      <w:r>
        <w:rPr>
          <w:b/>
          <w:color w:val="0E1115"/>
          <w:sz w:val="24"/>
        </w:rPr>
        <w:t>ти</w:t>
      </w:r>
      <w:r>
        <w:rPr>
          <w:rFonts w:ascii="Tahoma" w:hAnsi="Tahoma"/>
          <w:b/>
          <w:color w:val="0E1115"/>
          <w:sz w:val="24"/>
        </w:rPr>
        <w:t>:</w:t>
      </w:r>
      <w:r>
        <w:rPr>
          <w:rFonts w:ascii="Tahoma" w:hAnsi="Tahoma"/>
          <w:b/>
          <w:color w:val="0E1115"/>
          <w:spacing w:val="-5"/>
          <w:sz w:val="24"/>
        </w:rPr>
        <w:t> </w:t>
      </w:r>
      <w:r>
        <w:rPr>
          <w:color w:val="0E1115"/>
          <w:sz w:val="24"/>
        </w:rPr>
        <w:t>Прагматизм</w:t>
      </w:r>
      <w:r>
        <w:rPr>
          <w:rFonts w:ascii="Tahoma" w:hAnsi="Tahoma"/>
          <w:color w:val="0E1115"/>
          <w:sz w:val="24"/>
        </w:rPr>
        <w:t>,</w:t>
      </w:r>
      <w:r>
        <w:rPr>
          <w:rFonts w:ascii="Tahoma" w:hAnsi="Tahoma"/>
          <w:color w:val="0E1115"/>
          <w:spacing w:val="-10"/>
          <w:sz w:val="24"/>
        </w:rPr>
        <w:t> </w:t>
      </w:r>
      <w:r>
        <w:rPr>
          <w:color w:val="0E1115"/>
          <w:sz w:val="24"/>
        </w:rPr>
        <w:t>умеренность</w:t>
      </w:r>
      <w:r>
        <w:rPr>
          <w:rFonts w:ascii="Tahoma" w:hAnsi="Tahoma"/>
          <w:color w:val="0E1115"/>
          <w:sz w:val="24"/>
        </w:rPr>
        <w:t>,</w:t>
      </w:r>
      <w:r>
        <w:rPr>
          <w:rFonts w:ascii="Tahoma" w:hAnsi="Tahoma"/>
          <w:color w:val="0E1115"/>
          <w:spacing w:val="-10"/>
          <w:sz w:val="24"/>
        </w:rPr>
        <w:t> </w:t>
      </w:r>
      <w:r>
        <w:rPr>
          <w:color w:val="0E1115"/>
          <w:sz w:val="24"/>
        </w:rPr>
        <w:t>уважение</w:t>
      </w:r>
      <w:r>
        <w:rPr>
          <w:color w:val="0E1115"/>
          <w:spacing w:val="-2"/>
          <w:sz w:val="24"/>
        </w:rPr>
        <w:t> </w:t>
      </w:r>
      <w:r>
        <w:rPr>
          <w:color w:val="0E1115"/>
          <w:sz w:val="24"/>
        </w:rPr>
        <w:t>к</w:t>
      </w:r>
      <w:r>
        <w:rPr>
          <w:color w:val="0E1115"/>
          <w:spacing w:val="-2"/>
          <w:sz w:val="24"/>
        </w:rPr>
        <w:t> </w:t>
      </w:r>
      <w:r>
        <w:rPr>
          <w:color w:val="0E1115"/>
          <w:sz w:val="24"/>
        </w:rPr>
        <w:t>традициям</w:t>
      </w:r>
      <w:r>
        <w:rPr>
          <w:color w:val="0E1115"/>
          <w:spacing w:val="-2"/>
          <w:sz w:val="24"/>
        </w:rPr>
        <w:t> </w:t>
      </w:r>
      <w:r>
        <w:rPr>
          <w:color w:val="0E1115"/>
          <w:sz w:val="24"/>
        </w:rPr>
        <w:t>и </w:t>
      </w:r>
      <w:r>
        <w:rPr>
          <w:color w:val="0E1115"/>
          <w:w w:val="105"/>
          <w:sz w:val="24"/>
        </w:rPr>
        <w:t>неписаным</w:t>
      </w:r>
      <w:r>
        <w:rPr>
          <w:color w:val="0E1115"/>
          <w:spacing w:val="-1"/>
          <w:w w:val="105"/>
          <w:sz w:val="24"/>
        </w:rPr>
        <w:t> </w:t>
      </w:r>
      <w:r>
        <w:rPr>
          <w:color w:val="0E1115"/>
          <w:w w:val="105"/>
          <w:sz w:val="24"/>
        </w:rPr>
        <w:t>правилам</w:t>
      </w:r>
      <w:r>
        <w:rPr>
          <w:rFonts w:ascii="Tahoma" w:hAnsi="Tahoma"/>
          <w:color w:val="0E1115"/>
          <w:w w:val="105"/>
          <w:sz w:val="24"/>
        </w:rPr>
        <w:t>,</w:t>
      </w:r>
      <w:r>
        <w:rPr>
          <w:rFonts w:ascii="Tahoma" w:hAnsi="Tahoma"/>
          <w:color w:val="0E1115"/>
          <w:spacing w:val="-9"/>
          <w:w w:val="105"/>
          <w:sz w:val="24"/>
        </w:rPr>
        <w:t> </w:t>
      </w:r>
      <w:r>
        <w:rPr>
          <w:rFonts w:ascii="Tahoma" w:hAnsi="Tahoma"/>
          <w:color w:val="0E1115"/>
          <w:w w:val="105"/>
          <w:sz w:val="24"/>
        </w:rPr>
        <w:t>«fair</w:t>
      </w:r>
      <w:r>
        <w:rPr>
          <w:rFonts w:ascii="Tahoma" w:hAnsi="Tahoma"/>
          <w:color w:val="0E1115"/>
          <w:spacing w:val="-9"/>
          <w:w w:val="105"/>
          <w:sz w:val="24"/>
        </w:rPr>
        <w:t> </w:t>
      </w:r>
      <w:r>
        <w:rPr>
          <w:rFonts w:ascii="Tahoma" w:hAnsi="Tahoma"/>
          <w:color w:val="0E1115"/>
          <w:w w:val="105"/>
          <w:sz w:val="24"/>
        </w:rPr>
        <w:t>play»</w:t>
      </w:r>
      <w:r>
        <w:rPr>
          <w:rFonts w:ascii="Tahoma" w:hAnsi="Tahoma"/>
          <w:color w:val="0E1115"/>
          <w:spacing w:val="-9"/>
          <w:w w:val="105"/>
          <w:sz w:val="24"/>
        </w:rPr>
        <w:t> </w:t>
      </w:r>
      <w:r>
        <w:rPr>
          <w:rFonts w:ascii="Tahoma" w:hAnsi="Tahoma"/>
          <w:color w:val="0E1115"/>
          <w:w w:val="105"/>
          <w:sz w:val="24"/>
        </w:rPr>
        <w:t>(</w:t>
      </w:r>
      <w:r>
        <w:rPr>
          <w:color w:val="0E1115"/>
          <w:w w:val="105"/>
          <w:sz w:val="24"/>
        </w:rPr>
        <w:t>честная</w:t>
      </w:r>
      <w:r>
        <w:rPr>
          <w:color w:val="0E1115"/>
          <w:spacing w:val="-1"/>
          <w:w w:val="105"/>
          <w:sz w:val="24"/>
        </w:rPr>
        <w:t> </w:t>
      </w:r>
      <w:r>
        <w:rPr>
          <w:color w:val="0E1115"/>
          <w:w w:val="105"/>
          <w:sz w:val="24"/>
        </w:rPr>
        <w:t>игра</w:t>
      </w:r>
      <w:r>
        <w:rPr>
          <w:rFonts w:ascii="Tahoma" w:hAnsi="Tahoma"/>
          <w:color w:val="0E1115"/>
          <w:w w:val="105"/>
          <w:sz w:val="24"/>
        </w:rPr>
        <w:t>),</w:t>
      </w:r>
      <w:r>
        <w:rPr>
          <w:rFonts w:ascii="Tahoma" w:hAnsi="Tahoma"/>
          <w:color w:val="0E1115"/>
          <w:spacing w:val="-9"/>
          <w:w w:val="105"/>
          <w:sz w:val="24"/>
        </w:rPr>
        <w:t> </w:t>
      </w:r>
      <w:r>
        <w:rPr>
          <w:color w:val="0E1115"/>
          <w:w w:val="105"/>
          <w:sz w:val="24"/>
        </w:rPr>
        <w:t>высокое</w:t>
      </w:r>
      <w:r>
        <w:rPr>
          <w:color w:val="0E1115"/>
          <w:spacing w:val="-1"/>
          <w:w w:val="105"/>
          <w:sz w:val="24"/>
        </w:rPr>
        <w:t> </w:t>
      </w:r>
      <w:r>
        <w:rPr>
          <w:color w:val="0E1115"/>
          <w:w w:val="105"/>
          <w:sz w:val="24"/>
        </w:rPr>
        <w:t>значение</w:t>
      </w:r>
      <w:r>
        <w:rPr>
          <w:color w:val="0E1115"/>
          <w:spacing w:val="-1"/>
          <w:w w:val="105"/>
          <w:sz w:val="24"/>
        </w:rPr>
        <w:t> </w:t>
      </w:r>
      <w:r>
        <w:rPr>
          <w:color w:val="0E1115"/>
          <w:w w:val="105"/>
          <w:sz w:val="24"/>
        </w:rPr>
        <w:t>личного пространства</w:t>
      </w:r>
      <w:r>
        <w:rPr>
          <w:rFonts w:ascii="Tahoma" w:hAnsi="Tahoma"/>
          <w:color w:val="0E1115"/>
          <w:w w:val="105"/>
          <w:sz w:val="24"/>
        </w:rPr>
        <w:t>,</w:t>
      </w:r>
      <w:r>
        <w:rPr>
          <w:rFonts w:ascii="Tahoma" w:hAnsi="Tahoma"/>
          <w:color w:val="0E1115"/>
          <w:spacing w:val="-20"/>
          <w:w w:val="105"/>
          <w:sz w:val="24"/>
        </w:rPr>
        <w:t> </w:t>
      </w:r>
      <w:r>
        <w:rPr>
          <w:color w:val="0E1115"/>
          <w:w w:val="105"/>
          <w:sz w:val="24"/>
        </w:rPr>
        <w:t>культура</w:t>
      </w:r>
      <w:r>
        <w:rPr>
          <w:color w:val="0E1115"/>
          <w:spacing w:val="-16"/>
          <w:w w:val="105"/>
          <w:sz w:val="24"/>
        </w:rPr>
        <w:t> </w:t>
      </w:r>
      <w:r>
        <w:rPr>
          <w:color w:val="0E1115"/>
          <w:w w:val="105"/>
          <w:sz w:val="24"/>
        </w:rPr>
        <w:t>пабов</w:t>
      </w:r>
      <w:r>
        <w:rPr>
          <w:color w:val="0E1115"/>
          <w:spacing w:val="-14"/>
          <w:w w:val="105"/>
          <w:sz w:val="24"/>
        </w:rPr>
        <w:t> </w:t>
      </w:r>
      <w:r>
        <w:rPr>
          <w:color w:val="0E1115"/>
          <w:w w:val="105"/>
          <w:sz w:val="24"/>
        </w:rPr>
        <w:t>как</w:t>
      </w:r>
      <w:r>
        <w:rPr>
          <w:color w:val="0E1115"/>
          <w:spacing w:val="-14"/>
          <w:w w:val="105"/>
          <w:sz w:val="24"/>
        </w:rPr>
        <w:t> </w:t>
      </w:r>
      <w:r>
        <w:rPr>
          <w:color w:val="0E1115"/>
          <w:w w:val="105"/>
          <w:sz w:val="24"/>
        </w:rPr>
        <w:t>неформальных</w:t>
      </w:r>
      <w:r>
        <w:rPr>
          <w:color w:val="0E1115"/>
          <w:spacing w:val="-14"/>
          <w:w w:val="105"/>
          <w:sz w:val="24"/>
        </w:rPr>
        <w:t> </w:t>
      </w:r>
      <w:r>
        <w:rPr>
          <w:color w:val="0E1115"/>
          <w:w w:val="105"/>
          <w:sz w:val="24"/>
        </w:rPr>
        <w:t>общественных</w:t>
      </w:r>
      <w:r>
        <w:rPr>
          <w:color w:val="0E1115"/>
          <w:spacing w:val="-14"/>
          <w:w w:val="105"/>
          <w:sz w:val="24"/>
        </w:rPr>
        <w:t> </w:t>
      </w:r>
      <w:r>
        <w:rPr>
          <w:color w:val="0E1115"/>
          <w:w w:val="105"/>
          <w:sz w:val="24"/>
        </w:rPr>
        <w:t>центров</w:t>
      </w:r>
      <w:r>
        <w:rPr>
          <w:rFonts w:ascii="Tahoma" w:hAnsi="Tahoma"/>
          <w:color w:val="0E1115"/>
          <w:w w:val="105"/>
          <w:sz w:val="24"/>
        </w:rPr>
        <w:t>.</w:t>
      </w:r>
    </w:p>
    <w:p>
      <w:pPr>
        <w:pStyle w:val="ListParagraph"/>
        <w:numPr>
          <w:ilvl w:val="1"/>
          <w:numId w:val="13"/>
        </w:numPr>
        <w:tabs>
          <w:tab w:pos="575" w:val="left" w:leader="none"/>
        </w:tabs>
        <w:spacing w:line="240" w:lineRule="auto" w:before="95" w:after="0"/>
        <w:ind w:left="575" w:right="0" w:hanging="255"/>
        <w:jc w:val="left"/>
        <w:rPr>
          <w:rFonts w:ascii="Tahoma" w:hAnsi="Tahoma"/>
          <w:b/>
          <w:sz w:val="24"/>
        </w:rPr>
      </w:pPr>
      <w:r>
        <w:rPr>
          <w:b/>
          <w:color w:val="0E1115"/>
          <w:spacing w:val="-4"/>
          <w:sz w:val="23"/>
        </w:rPr>
        <w:t>К</w:t>
      </w:r>
      <w:r>
        <w:rPr>
          <w:b/>
          <w:color w:val="0E1115"/>
          <w:spacing w:val="-4"/>
          <w:sz w:val="24"/>
        </w:rPr>
        <w:t>люч</w:t>
      </w:r>
      <w:r>
        <w:rPr>
          <w:b/>
          <w:color w:val="0E1115"/>
          <w:spacing w:val="-4"/>
          <w:sz w:val="23"/>
        </w:rPr>
        <w:t>е</w:t>
      </w:r>
      <w:r>
        <w:rPr>
          <w:b/>
          <w:color w:val="0E1115"/>
          <w:spacing w:val="-4"/>
          <w:sz w:val="24"/>
        </w:rPr>
        <w:t>в</w:t>
      </w:r>
      <w:r>
        <w:rPr>
          <w:b/>
          <w:color w:val="0E1115"/>
          <w:spacing w:val="-4"/>
          <w:sz w:val="23"/>
        </w:rPr>
        <w:t>а</w:t>
      </w:r>
      <w:r>
        <w:rPr>
          <w:b/>
          <w:color w:val="0E1115"/>
          <w:spacing w:val="-4"/>
          <w:sz w:val="24"/>
        </w:rPr>
        <w:t>я</w:t>
      </w:r>
      <w:r>
        <w:rPr>
          <w:b/>
          <w:color w:val="0E1115"/>
          <w:spacing w:val="-13"/>
          <w:sz w:val="24"/>
        </w:rPr>
        <w:t> </w:t>
      </w:r>
      <w:r>
        <w:rPr>
          <w:b/>
          <w:color w:val="0E1115"/>
          <w:spacing w:val="-4"/>
          <w:sz w:val="23"/>
        </w:rPr>
        <w:t>а</w:t>
      </w:r>
      <w:r>
        <w:rPr>
          <w:b/>
          <w:color w:val="0E1115"/>
          <w:spacing w:val="-4"/>
          <w:sz w:val="24"/>
        </w:rPr>
        <w:t>д</w:t>
      </w:r>
      <w:r>
        <w:rPr>
          <w:b/>
          <w:color w:val="0E1115"/>
          <w:spacing w:val="-4"/>
          <w:sz w:val="23"/>
        </w:rPr>
        <w:t>а</w:t>
      </w:r>
      <w:r>
        <w:rPr>
          <w:b/>
          <w:color w:val="0E1115"/>
          <w:spacing w:val="-4"/>
          <w:sz w:val="24"/>
        </w:rPr>
        <w:t>пт</w:t>
      </w:r>
      <w:r>
        <w:rPr>
          <w:b/>
          <w:color w:val="0E1115"/>
          <w:spacing w:val="-4"/>
          <w:sz w:val="23"/>
        </w:rPr>
        <w:t>а</w:t>
      </w:r>
      <w:r>
        <w:rPr>
          <w:b/>
          <w:color w:val="0E1115"/>
          <w:spacing w:val="-4"/>
          <w:sz w:val="24"/>
        </w:rPr>
        <w:t>ция</w:t>
      </w:r>
      <w:r>
        <w:rPr>
          <w:rFonts w:ascii="Tahoma" w:hAnsi="Tahoma"/>
          <w:b/>
          <w:color w:val="0E1115"/>
          <w:spacing w:val="-4"/>
          <w:sz w:val="24"/>
        </w:rPr>
        <w:t>:</w:t>
      </w:r>
      <w:r>
        <w:rPr>
          <w:rFonts w:ascii="Tahoma" w:hAnsi="Tahoma"/>
          <w:b/>
          <w:color w:val="0E1115"/>
          <w:spacing w:val="-9"/>
          <w:sz w:val="24"/>
        </w:rPr>
        <w:t> </w:t>
      </w:r>
      <w:r>
        <w:rPr>
          <w:b/>
          <w:color w:val="0E1115"/>
          <w:spacing w:val="-4"/>
          <w:sz w:val="23"/>
        </w:rPr>
        <w:t>Пре</w:t>
      </w:r>
      <w:r>
        <w:rPr>
          <w:b/>
          <w:color w:val="0E1115"/>
          <w:spacing w:val="-4"/>
          <w:sz w:val="24"/>
        </w:rPr>
        <w:t>д</w:t>
      </w:r>
      <w:r>
        <w:rPr>
          <w:b/>
          <w:color w:val="0E1115"/>
          <w:spacing w:val="-4"/>
          <w:sz w:val="23"/>
        </w:rPr>
        <w:t>с</w:t>
      </w:r>
      <w:r>
        <w:rPr>
          <w:b/>
          <w:color w:val="0E1115"/>
          <w:spacing w:val="-4"/>
          <w:sz w:val="24"/>
        </w:rPr>
        <w:t>т</w:t>
      </w:r>
      <w:r>
        <w:rPr>
          <w:b/>
          <w:color w:val="0E1115"/>
          <w:spacing w:val="-4"/>
          <w:sz w:val="23"/>
        </w:rPr>
        <w:t>а</w:t>
      </w:r>
      <w:r>
        <w:rPr>
          <w:b/>
          <w:color w:val="0E1115"/>
          <w:spacing w:val="-4"/>
          <w:sz w:val="24"/>
        </w:rPr>
        <w:t>вить</w:t>
      </w:r>
      <w:r>
        <w:rPr>
          <w:b/>
          <w:color w:val="0E1115"/>
          <w:spacing w:val="-12"/>
          <w:sz w:val="24"/>
        </w:rPr>
        <w:t> </w:t>
      </w:r>
      <w:r>
        <w:rPr>
          <w:b/>
          <w:color w:val="0E1115"/>
          <w:spacing w:val="-4"/>
          <w:sz w:val="24"/>
        </w:rPr>
        <w:t>к</w:t>
      </w:r>
      <w:r>
        <w:rPr>
          <w:b/>
          <w:color w:val="0E1115"/>
          <w:spacing w:val="-4"/>
          <w:sz w:val="23"/>
        </w:rPr>
        <w:t>а</w:t>
      </w:r>
      <w:r>
        <w:rPr>
          <w:b/>
          <w:color w:val="0E1115"/>
          <w:spacing w:val="-4"/>
          <w:sz w:val="24"/>
        </w:rPr>
        <w:t>к</w:t>
      </w:r>
      <w:r>
        <w:rPr>
          <w:b/>
          <w:color w:val="0E1115"/>
          <w:spacing w:val="-11"/>
          <w:sz w:val="24"/>
        </w:rPr>
        <w:t> </w:t>
      </w:r>
      <w:r>
        <w:rPr>
          <w:b/>
          <w:color w:val="0E1115"/>
          <w:spacing w:val="-4"/>
          <w:sz w:val="23"/>
        </w:rPr>
        <w:t>с</w:t>
      </w:r>
      <w:r>
        <w:rPr>
          <w:b/>
          <w:color w:val="0E1115"/>
          <w:spacing w:val="-4"/>
          <w:sz w:val="24"/>
        </w:rPr>
        <w:t>и</w:t>
      </w:r>
      <w:r>
        <w:rPr>
          <w:b/>
          <w:color w:val="0E1115"/>
          <w:spacing w:val="-4"/>
          <w:sz w:val="23"/>
        </w:rPr>
        <w:t>с</w:t>
      </w:r>
      <w:r>
        <w:rPr>
          <w:b/>
          <w:color w:val="0E1115"/>
          <w:spacing w:val="-4"/>
          <w:sz w:val="24"/>
        </w:rPr>
        <w:t>т</w:t>
      </w:r>
      <w:r>
        <w:rPr>
          <w:b/>
          <w:color w:val="0E1115"/>
          <w:spacing w:val="-4"/>
          <w:sz w:val="23"/>
        </w:rPr>
        <w:t>е</w:t>
      </w:r>
      <w:r>
        <w:rPr>
          <w:b/>
          <w:color w:val="0E1115"/>
          <w:spacing w:val="-4"/>
          <w:sz w:val="24"/>
        </w:rPr>
        <w:t>м</w:t>
      </w:r>
      <w:r>
        <w:rPr>
          <w:b/>
          <w:color w:val="0E1115"/>
          <w:spacing w:val="-4"/>
          <w:sz w:val="23"/>
        </w:rPr>
        <w:t>у</w:t>
      </w:r>
      <w:r>
        <w:rPr>
          <w:b/>
          <w:color w:val="0E1115"/>
          <w:spacing w:val="-9"/>
          <w:sz w:val="23"/>
        </w:rPr>
        <w:t> </w:t>
      </w:r>
      <w:r>
        <w:rPr>
          <w:rFonts w:ascii="Tahoma" w:hAnsi="Tahoma"/>
          <w:b/>
          <w:color w:val="0E1115"/>
          <w:spacing w:val="-4"/>
          <w:sz w:val="24"/>
        </w:rPr>
        <w:t>«</w:t>
      </w:r>
      <w:r>
        <w:rPr>
          <w:b/>
          <w:color w:val="0E1115"/>
          <w:spacing w:val="-4"/>
          <w:sz w:val="24"/>
        </w:rPr>
        <w:t>Ч</w:t>
      </w:r>
      <w:r>
        <w:rPr>
          <w:b/>
          <w:color w:val="0E1115"/>
          <w:spacing w:val="-4"/>
          <w:sz w:val="23"/>
        </w:rPr>
        <w:t>ес</w:t>
      </w:r>
      <w:r>
        <w:rPr>
          <w:b/>
          <w:color w:val="0E1115"/>
          <w:spacing w:val="-4"/>
          <w:sz w:val="24"/>
        </w:rPr>
        <w:t>тн</w:t>
      </w:r>
      <w:r>
        <w:rPr>
          <w:b/>
          <w:color w:val="0E1115"/>
          <w:spacing w:val="-4"/>
          <w:sz w:val="23"/>
        </w:rPr>
        <w:t>ой</w:t>
      </w:r>
      <w:r>
        <w:rPr>
          <w:b/>
          <w:color w:val="0E1115"/>
          <w:spacing w:val="-8"/>
          <w:sz w:val="23"/>
        </w:rPr>
        <w:t> </w:t>
      </w:r>
      <w:r>
        <w:rPr>
          <w:b/>
          <w:color w:val="0E1115"/>
          <w:spacing w:val="-4"/>
          <w:sz w:val="24"/>
        </w:rPr>
        <w:t>Иг</w:t>
      </w:r>
      <w:r>
        <w:rPr>
          <w:b/>
          <w:color w:val="0E1115"/>
          <w:spacing w:val="-4"/>
          <w:sz w:val="23"/>
        </w:rPr>
        <w:t>р</w:t>
      </w:r>
      <w:r>
        <w:rPr>
          <w:b/>
          <w:color w:val="0E1115"/>
          <w:spacing w:val="-4"/>
          <w:sz w:val="24"/>
        </w:rPr>
        <w:t>ы</w:t>
      </w:r>
      <w:r>
        <w:rPr>
          <w:rFonts w:ascii="Tahoma" w:hAnsi="Tahoma"/>
          <w:b/>
          <w:color w:val="0E1115"/>
          <w:spacing w:val="-4"/>
          <w:sz w:val="24"/>
        </w:rPr>
        <w:t>»</w:t>
      </w:r>
      <w:r>
        <w:rPr>
          <w:rFonts w:ascii="Tahoma" w:hAnsi="Tahoma"/>
          <w:b/>
          <w:color w:val="0E1115"/>
          <w:spacing w:val="-14"/>
          <w:sz w:val="24"/>
        </w:rPr>
        <w:t> </w:t>
      </w:r>
      <w:r>
        <w:rPr>
          <w:rFonts w:ascii="Tahoma" w:hAnsi="Tahoma"/>
          <w:b/>
          <w:color w:val="0E1115"/>
          <w:spacing w:val="-4"/>
          <w:sz w:val="24"/>
        </w:rPr>
        <w:t>(Fair</w:t>
      </w:r>
      <w:r>
        <w:rPr>
          <w:rFonts w:ascii="Tahoma" w:hAnsi="Tahoma"/>
          <w:b/>
          <w:color w:val="0E1115"/>
          <w:spacing w:val="-13"/>
          <w:sz w:val="24"/>
        </w:rPr>
        <w:t> </w:t>
      </w:r>
      <w:r>
        <w:rPr>
          <w:rFonts w:ascii="Tahoma" w:hAnsi="Tahoma"/>
          <w:b/>
          <w:color w:val="0E1115"/>
          <w:spacing w:val="-4"/>
          <w:sz w:val="24"/>
        </w:rPr>
        <w:t>Play).</w:t>
      </w:r>
    </w:p>
    <w:p>
      <w:pPr>
        <w:pStyle w:val="ListParagraph"/>
        <w:numPr>
          <w:ilvl w:val="2"/>
          <w:numId w:val="13"/>
        </w:numPr>
        <w:tabs>
          <w:tab w:pos="845" w:val="left" w:leader="none"/>
        </w:tabs>
        <w:spacing w:line="345" w:lineRule="auto" w:before="249" w:after="0"/>
        <w:ind w:left="845" w:right="1175" w:hanging="263"/>
        <w:jc w:val="both"/>
        <w:rPr>
          <w:rFonts w:ascii="Tahoma" w:hAnsi="Tahoma"/>
          <w:sz w:val="24"/>
        </w:rPr>
      </w:pPr>
      <w:r>
        <w:rPr>
          <w:color w:val="0E1115"/>
          <w:sz w:val="24"/>
        </w:rPr>
        <w:t>Экономика дара должна быть предельно практичной и деловой</w:t>
      </w:r>
      <w:r>
        <w:rPr>
          <w:rFonts w:ascii="Tahoma" w:hAnsi="Tahoma"/>
          <w:color w:val="0E1115"/>
          <w:sz w:val="24"/>
        </w:rPr>
        <w:t>, </w:t>
      </w:r>
      <w:r>
        <w:rPr>
          <w:color w:val="0E1115"/>
          <w:sz w:val="24"/>
        </w:rPr>
        <w:t>без излишней сентиментальности</w:t>
      </w:r>
      <w:r>
        <w:rPr>
          <w:rFonts w:ascii="Tahoma" w:hAnsi="Tahoma"/>
          <w:color w:val="0E1115"/>
          <w:sz w:val="24"/>
        </w:rPr>
        <w:t>. </w:t>
      </w:r>
      <w:r>
        <w:rPr>
          <w:color w:val="0E1115"/>
          <w:sz w:val="24"/>
        </w:rPr>
        <w:t>Это </w:t>
      </w:r>
      <w:r>
        <w:rPr>
          <w:rFonts w:ascii="Tahoma" w:hAnsi="Tahoma"/>
          <w:color w:val="0E1115"/>
          <w:sz w:val="24"/>
        </w:rPr>
        <w:t>«</w:t>
      </w:r>
      <w:r>
        <w:rPr>
          <w:color w:val="0E1115"/>
          <w:sz w:val="24"/>
        </w:rPr>
        <w:t>разумный</w:t>
      </w:r>
      <w:r>
        <w:rPr>
          <w:rFonts w:ascii="Tahoma" w:hAnsi="Tahoma"/>
          <w:color w:val="0E1115"/>
          <w:sz w:val="24"/>
        </w:rPr>
        <w:t>» </w:t>
      </w:r>
      <w:r>
        <w:rPr>
          <w:color w:val="0E1115"/>
          <w:sz w:val="24"/>
        </w:rPr>
        <w:t>способ организации </w:t>
      </w:r>
      <w:r>
        <w:rPr>
          <w:color w:val="0E1115"/>
          <w:spacing w:val="-2"/>
          <w:sz w:val="24"/>
        </w:rPr>
        <w:t>общества</w:t>
      </w:r>
      <w:r>
        <w:rPr>
          <w:rFonts w:ascii="Tahoma" w:hAnsi="Tahoma"/>
          <w:color w:val="0E1115"/>
          <w:spacing w:val="-2"/>
          <w:sz w:val="24"/>
        </w:rPr>
        <w:t>.</w:t>
      </w:r>
    </w:p>
    <w:p>
      <w:pPr>
        <w:pStyle w:val="ListParagraph"/>
        <w:numPr>
          <w:ilvl w:val="2"/>
          <w:numId w:val="13"/>
        </w:numPr>
        <w:tabs>
          <w:tab w:pos="845" w:val="left" w:leader="none"/>
        </w:tabs>
        <w:spacing w:line="345" w:lineRule="auto" w:before="94" w:after="0"/>
        <w:ind w:left="845" w:right="1009" w:hanging="263"/>
        <w:jc w:val="both"/>
        <w:rPr>
          <w:rFonts w:ascii="Tahoma" w:hAnsi="Tahoma"/>
          <w:sz w:val="24"/>
        </w:rPr>
      </w:pPr>
      <w:r>
        <w:rPr>
          <w:color w:val="0E1115"/>
          <w:sz w:val="24"/>
        </w:rPr>
        <w:t>Сделать</w:t>
      </w:r>
      <w:r>
        <w:rPr>
          <w:color w:val="0E1115"/>
          <w:spacing w:val="-8"/>
          <w:sz w:val="24"/>
        </w:rPr>
        <w:t> </w:t>
      </w:r>
      <w:r>
        <w:rPr>
          <w:color w:val="0E1115"/>
          <w:sz w:val="24"/>
        </w:rPr>
        <w:t>акцент</w:t>
      </w:r>
      <w:r>
        <w:rPr>
          <w:color w:val="0E1115"/>
          <w:spacing w:val="-8"/>
          <w:sz w:val="24"/>
        </w:rPr>
        <w:t> </w:t>
      </w:r>
      <w:r>
        <w:rPr>
          <w:color w:val="0E1115"/>
          <w:sz w:val="24"/>
        </w:rPr>
        <w:t>на</w:t>
      </w:r>
      <w:r>
        <w:rPr>
          <w:color w:val="0E1115"/>
          <w:spacing w:val="-8"/>
          <w:sz w:val="24"/>
        </w:rPr>
        <w:t> </w:t>
      </w:r>
      <w:r>
        <w:rPr>
          <w:b/>
          <w:color w:val="0E1115"/>
          <w:sz w:val="24"/>
        </w:rPr>
        <w:t>кл</w:t>
      </w:r>
      <w:r>
        <w:rPr>
          <w:b/>
          <w:color w:val="0E1115"/>
          <w:sz w:val="23"/>
        </w:rPr>
        <w:t>у</w:t>
      </w:r>
      <w:r>
        <w:rPr>
          <w:b/>
          <w:color w:val="0E1115"/>
          <w:sz w:val="24"/>
        </w:rPr>
        <w:t>б</w:t>
      </w:r>
      <w:r>
        <w:rPr>
          <w:b/>
          <w:color w:val="0E1115"/>
          <w:sz w:val="23"/>
        </w:rPr>
        <w:t>ах</w:t>
      </w:r>
      <w:r>
        <w:rPr>
          <w:b/>
          <w:color w:val="0E1115"/>
          <w:spacing w:val="-12"/>
          <w:sz w:val="23"/>
        </w:rPr>
        <w:t> </w:t>
      </w:r>
      <w:r>
        <w:rPr>
          <w:b/>
          <w:color w:val="0E1115"/>
          <w:sz w:val="24"/>
        </w:rPr>
        <w:t>и</w:t>
      </w:r>
      <w:r>
        <w:rPr>
          <w:b/>
          <w:color w:val="0E1115"/>
          <w:spacing w:val="-14"/>
          <w:sz w:val="24"/>
        </w:rPr>
        <w:t> </w:t>
      </w:r>
      <w:r>
        <w:rPr>
          <w:b/>
          <w:color w:val="0E1115"/>
          <w:sz w:val="24"/>
        </w:rPr>
        <w:t>гильдия</w:t>
      </w:r>
      <w:r>
        <w:rPr>
          <w:b/>
          <w:color w:val="0E1115"/>
          <w:sz w:val="23"/>
        </w:rPr>
        <w:t>х</w:t>
      </w:r>
      <w:r>
        <w:rPr>
          <w:b/>
          <w:color w:val="0E1115"/>
          <w:spacing w:val="-12"/>
          <w:sz w:val="23"/>
        </w:rPr>
        <w:t> </w:t>
      </w:r>
      <w:r>
        <w:rPr>
          <w:b/>
          <w:color w:val="0E1115"/>
          <w:sz w:val="24"/>
        </w:rPr>
        <w:t>п</w:t>
      </w:r>
      <w:r>
        <w:rPr>
          <w:b/>
          <w:color w:val="0E1115"/>
          <w:sz w:val="23"/>
        </w:rPr>
        <w:t>о</w:t>
      </w:r>
      <w:r>
        <w:rPr>
          <w:b/>
          <w:color w:val="0E1115"/>
          <w:spacing w:val="-12"/>
          <w:sz w:val="23"/>
        </w:rPr>
        <w:t> </w:t>
      </w:r>
      <w:r>
        <w:rPr>
          <w:b/>
          <w:color w:val="0E1115"/>
          <w:sz w:val="24"/>
        </w:rPr>
        <w:t>инт</w:t>
      </w:r>
      <w:r>
        <w:rPr>
          <w:b/>
          <w:color w:val="0E1115"/>
          <w:sz w:val="23"/>
        </w:rPr>
        <w:t>ереса</w:t>
      </w:r>
      <w:r>
        <w:rPr>
          <w:b/>
          <w:color w:val="0E1115"/>
          <w:sz w:val="24"/>
        </w:rPr>
        <w:t>м</w:t>
      </w:r>
      <w:r>
        <w:rPr>
          <w:b/>
          <w:color w:val="0E1115"/>
          <w:spacing w:val="-8"/>
          <w:sz w:val="24"/>
        </w:rPr>
        <w:t> </w:t>
      </w:r>
      <w:r>
        <w:rPr>
          <w:rFonts w:ascii="Tahoma" w:hAnsi="Tahoma"/>
          <w:color w:val="0E1115"/>
          <w:sz w:val="24"/>
        </w:rPr>
        <w:t>(</w:t>
      </w:r>
      <w:r>
        <w:rPr>
          <w:color w:val="0E1115"/>
          <w:sz w:val="24"/>
        </w:rPr>
        <w:t>как</w:t>
      </w:r>
      <w:r>
        <w:rPr>
          <w:color w:val="0E1115"/>
          <w:spacing w:val="-8"/>
          <w:sz w:val="24"/>
        </w:rPr>
        <w:t> </w:t>
      </w:r>
      <w:r>
        <w:rPr>
          <w:color w:val="0E1115"/>
          <w:sz w:val="24"/>
        </w:rPr>
        <w:t>исторические лондонские клубы</w:t>
      </w:r>
      <w:r>
        <w:rPr>
          <w:rFonts w:ascii="Tahoma" w:hAnsi="Tahoma"/>
          <w:color w:val="0E1115"/>
          <w:sz w:val="24"/>
        </w:rPr>
        <w:t>). </w:t>
      </w:r>
      <w:r>
        <w:rPr>
          <w:color w:val="0E1115"/>
          <w:sz w:val="24"/>
        </w:rPr>
        <w:t>Паб может стать физическим хабом для местной </w:t>
      </w:r>
      <w:r>
        <w:rPr>
          <w:color w:val="0E1115"/>
          <w:spacing w:val="-2"/>
          <w:sz w:val="24"/>
        </w:rPr>
        <w:t>гильдии</w:t>
      </w:r>
      <w:r>
        <w:rPr>
          <w:rFonts w:ascii="Tahoma" w:hAnsi="Tahoma"/>
          <w:color w:val="0E1115"/>
          <w:spacing w:val="-2"/>
          <w:sz w:val="24"/>
        </w:rPr>
        <w:t>.</w:t>
      </w:r>
    </w:p>
    <w:p>
      <w:pPr>
        <w:pStyle w:val="ListParagraph"/>
        <w:numPr>
          <w:ilvl w:val="2"/>
          <w:numId w:val="13"/>
        </w:numPr>
        <w:tabs>
          <w:tab w:pos="845" w:val="left" w:leader="none"/>
        </w:tabs>
        <w:spacing w:line="345" w:lineRule="auto" w:before="95" w:after="0"/>
        <w:ind w:left="845" w:right="399" w:hanging="263"/>
        <w:jc w:val="both"/>
        <w:rPr>
          <w:rFonts w:ascii="Tahoma" w:hAnsi="Tahoma"/>
          <w:sz w:val="24"/>
        </w:rPr>
      </w:pPr>
      <w:r>
        <w:rPr>
          <w:color w:val="0E1115"/>
          <w:sz w:val="24"/>
        </w:rPr>
        <w:t>Разработать очень четкие</w:t>
      </w:r>
      <w:r>
        <w:rPr>
          <w:rFonts w:ascii="Tahoma" w:hAnsi="Tahoma"/>
          <w:color w:val="0E1115"/>
          <w:sz w:val="24"/>
        </w:rPr>
        <w:t>, </w:t>
      </w:r>
      <w:r>
        <w:rPr>
          <w:color w:val="0E1115"/>
          <w:sz w:val="24"/>
        </w:rPr>
        <w:t>но неписанные </w:t>
      </w:r>
      <w:r>
        <w:rPr>
          <w:rFonts w:ascii="Tahoma" w:hAnsi="Tahoma"/>
          <w:color w:val="0E1115"/>
          <w:sz w:val="24"/>
        </w:rPr>
        <w:t>«</w:t>
      </w:r>
      <w:r>
        <w:rPr>
          <w:color w:val="0E1115"/>
          <w:sz w:val="24"/>
        </w:rPr>
        <w:t>правила игры</w:t>
      </w:r>
      <w:r>
        <w:rPr>
          <w:rFonts w:ascii="Tahoma" w:hAnsi="Tahoma"/>
          <w:color w:val="0E1115"/>
          <w:sz w:val="24"/>
        </w:rPr>
        <w:t>»: </w:t>
      </w:r>
      <w:r>
        <w:rPr>
          <w:color w:val="0E1115"/>
          <w:sz w:val="24"/>
        </w:rPr>
        <w:t>как становятся Мастером</w:t>
      </w:r>
      <w:r>
        <w:rPr>
          <w:rFonts w:ascii="Tahoma" w:hAnsi="Tahoma"/>
          <w:color w:val="0E1115"/>
          <w:sz w:val="24"/>
        </w:rPr>
        <w:t>, </w:t>
      </w:r>
      <w:r>
        <w:rPr>
          <w:color w:val="0E1115"/>
          <w:sz w:val="24"/>
        </w:rPr>
        <w:t>как учитывается репутация</w:t>
      </w:r>
      <w:r>
        <w:rPr>
          <w:rFonts w:ascii="Tahoma" w:hAnsi="Tahoma"/>
          <w:color w:val="0E1115"/>
          <w:sz w:val="24"/>
        </w:rPr>
        <w:t>. </w:t>
      </w:r>
      <w:r>
        <w:rPr>
          <w:color w:val="0E1115"/>
          <w:sz w:val="24"/>
        </w:rPr>
        <w:t>Всем должно быть понятно</w:t>
      </w:r>
      <w:r>
        <w:rPr>
          <w:rFonts w:ascii="Tahoma" w:hAnsi="Tahoma"/>
          <w:color w:val="0E1115"/>
          <w:sz w:val="24"/>
        </w:rPr>
        <w:t>, </w:t>
      </w:r>
      <w:r>
        <w:rPr>
          <w:color w:val="0E1115"/>
          <w:sz w:val="24"/>
        </w:rPr>
        <w:t>что это </w:t>
      </w:r>
      <w:r>
        <w:rPr>
          <w:color w:val="0E1115"/>
          <w:spacing w:val="-2"/>
          <w:sz w:val="24"/>
        </w:rPr>
        <w:t>справедливо</w:t>
      </w:r>
      <w:r>
        <w:rPr>
          <w:rFonts w:ascii="Tahoma" w:hAnsi="Tahoma"/>
          <w:color w:val="0E1115"/>
          <w:spacing w:val="-2"/>
          <w:sz w:val="24"/>
        </w:rPr>
        <w:t>.</w:t>
      </w:r>
    </w:p>
    <w:p>
      <w:pPr>
        <w:pStyle w:val="ListParagraph"/>
        <w:numPr>
          <w:ilvl w:val="1"/>
          <w:numId w:val="13"/>
        </w:numPr>
        <w:tabs>
          <w:tab w:pos="575" w:val="left" w:leader="none"/>
        </w:tabs>
        <w:spacing w:line="345" w:lineRule="auto" w:before="95" w:after="0"/>
        <w:ind w:left="575" w:right="224" w:hanging="255"/>
        <w:jc w:val="left"/>
        <w:rPr>
          <w:rFonts w:ascii="Tahoma" w:hAnsi="Tahoma"/>
          <w:sz w:val="24"/>
        </w:rPr>
      </w:pPr>
      <w:r>
        <w:rPr>
          <w:b/>
          <w:color w:val="0E1115"/>
          <w:sz w:val="23"/>
        </w:rPr>
        <w:t>На </w:t>
      </w:r>
      <w:r>
        <w:rPr>
          <w:b/>
          <w:color w:val="0E1115"/>
          <w:sz w:val="24"/>
        </w:rPr>
        <w:t>ч</w:t>
      </w:r>
      <w:r>
        <w:rPr>
          <w:b/>
          <w:color w:val="0E1115"/>
          <w:sz w:val="23"/>
        </w:rPr>
        <w:t>е</w:t>
      </w:r>
      <w:r>
        <w:rPr>
          <w:b/>
          <w:color w:val="0E1115"/>
          <w:sz w:val="24"/>
        </w:rPr>
        <w:t>м</w:t>
      </w:r>
      <w:r>
        <w:rPr>
          <w:b/>
          <w:color w:val="0E1115"/>
          <w:spacing w:val="-3"/>
          <w:sz w:val="24"/>
        </w:rPr>
        <w:t> </w:t>
      </w:r>
      <w:r>
        <w:rPr>
          <w:b/>
          <w:color w:val="0E1115"/>
          <w:sz w:val="23"/>
        </w:rPr>
        <w:t>с</w:t>
      </w:r>
      <w:r>
        <w:rPr>
          <w:b/>
          <w:color w:val="0E1115"/>
          <w:sz w:val="24"/>
        </w:rPr>
        <w:t>д</w:t>
      </w:r>
      <w:r>
        <w:rPr>
          <w:b/>
          <w:color w:val="0E1115"/>
          <w:sz w:val="23"/>
        </w:rPr>
        <w:t>е</w:t>
      </w:r>
      <w:r>
        <w:rPr>
          <w:b/>
          <w:color w:val="0E1115"/>
          <w:sz w:val="24"/>
        </w:rPr>
        <w:t>л</w:t>
      </w:r>
      <w:r>
        <w:rPr>
          <w:b/>
          <w:color w:val="0E1115"/>
          <w:sz w:val="23"/>
        </w:rPr>
        <w:t>а</w:t>
      </w:r>
      <w:r>
        <w:rPr>
          <w:b/>
          <w:color w:val="0E1115"/>
          <w:sz w:val="24"/>
        </w:rPr>
        <w:t>ть</w:t>
      </w:r>
      <w:r>
        <w:rPr>
          <w:b/>
          <w:color w:val="0E1115"/>
          <w:spacing w:val="-3"/>
          <w:sz w:val="24"/>
        </w:rPr>
        <w:t> </w:t>
      </w:r>
      <w:r>
        <w:rPr>
          <w:b/>
          <w:color w:val="0E1115"/>
          <w:sz w:val="23"/>
        </w:rPr>
        <w:t>а</w:t>
      </w:r>
      <w:r>
        <w:rPr>
          <w:b/>
          <w:color w:val="0E1115"/>
          <w:sz w:val="24"/>
        </w:rPr>
        <w:t>кц</w:t>
      </w:r>
      <w:r>
        <w:rPr>
          <w:b/>
          <w:color w:val="0E1115"/>
          <w:sz w:val="23"/>
        </w:rPr>
        <w:t>е</w:t>
      </w:r>
      <w:r>
        <w:rPr>
          <w:b/>
          <w:color w:val="0E1115"/>
          <w:sz w:val="24"/>
        </w:rPr>
        <w:t>нт</w:t>
      </w:r>
      <w:r>
        <w:rPr>
          <w:rFonts w:ascii="Tahoma" w:hAnsi="Tahoma"/>
          <w:b/>
          <w:color w:val="0E1115"/>
          <w:sz w:val="24"/>
        </w:rPr>
        <w:t>: </w:t>
      </w:r>
      <w:r>
        <w:rPr>
          <w:color w:val="0E1115"/>
          <w:sz w:val="24"/>
        </w:rPr>
        <w:t>Прагматизм</w:t>
      </w:r>
      <w:r>
        <w:rPr>
          <w:rFonts w:ascii="Tahoma" w:hAnsi="Tahoma"/>
          <w:color w:val="0E1115"/>
          <w:sz w:val="24"/>
        </w:rPr>
        <w:t>,</w:t>
      </w:r>
      <w:r>
        <w:rPr>
          <w:rFonts w:ascii="Tahoma" w:hAnsi="Tahoma"/>
          <w:color w:val="0E1115"/>
          <w:spacing w:val="-3"/>
          <w:sz w:val="24"/>
        </w:rPr>
        <w:t> </w:t>
      </w:r>
      <w:r>
        <w:rPr>
          <w:color w:val="0E1115"/>
          <w:sz w:val="24"/>
        </w:rPr>
        <w:t>честность</w:t>
      </w:r>
      <w:r>
        <w:rPr>
          <w:rFonts w:ascii="Tahoma" w:hAnsi="Tahoma"/>
          <w:color w:val="0E1115"/>
          <w:sz w:val="24"/>
        </w:rPr>
        <w:t>,</w:t>
      </w:r>
      <w:r>
        <w:rPr>
          <w:rFonts w:ascii="Tahoma" w:hAnsi="Tahoma"/>
          <w:color w:val="0E1115"/>
          <w:spacing w:val="-3"/>
          <w:sz w:val="24"/>
        </w:rPr>
        <w:t> </w:t>
      </w:r>
      <w:r>
        <w:rPr>
          <w:color w:val="0E1115"/>
          <w:sz w:val="24"/>
        </w:rPr>
        <w:t>традиция</w:t>
      </w:r>
      <w:r>
        <w:rPr>
          <w:rFonts w:ascii="Tahoma" w:hAnsi="Tahoma"/>
          <w:color w:val="0E1115"/>
          <w:sz w:val="24"/>
        </w:rPr>
        <w:t>,</w:t>
      </w:r>
      <w:r>
        <w:rPr>
          <w:rFonts w:ascii="Tahoma" w:hAnsi="Tahoma"/>
          <w:color w:val="0E1115"/>
          <w:spacing w:val="-3"/>
          <w:sz w:val="24"/>
        </w:rPr>
        <w:t> </w:t>
      </w:r>
      <w:r>
        <w:rPr>
          <w:color w:val="0E1115"/>
          <w:sz w:val="24"/>
        </w:rPr>
        <w:t>клубная </w:t>
      </w:r>
      <w:r>
        <w:rPr>
          <w:color w:val="0E1115"/>
          <w:sz w:val="24"/>
        </w:rPr>
        <w:t>атмосфера</w:t>
      </w:r>
      <w:r>
        <w:rPr>
          <w:rFonts w:ascii="Tahoma" w:hAnsi="Tahoma"/>
          <w:color w:val="0E1115"/>
          <w:sz w:val="24"/>
        </w:rPr>
        <w:t>, </w:t>
      </w:r>
      <w:r>
        <w:rPr>
          <w:color w:val="0E1115"/>
          <w:w w:val="105"/>
          <w:sz w:val="24"/>
        </w:rPr>
        <w:t>уважение к личному вкладу</w:t>
      </w:r>
      <w:r>
        <w:rPr>
          <w:rFonts w:ascii="Tahoma" w:hAnsi="Tahoma"/>
          <w:color w:val="0E1115"/>
          <w:w w:val="105"/>
          <w:sz w:val="24"/>
        </w:rPr>
        <w:t>.</w:t>
      </w:r>
    </w:p>
    <w:p>
      <w:pPr>
        <w:pStyle w:val="ListParagraph"/>
        <w:numPr>
          <w:ilvl w:val="1"/>
          <w:numId w:val="13"/>
        </w:numPr>
        <w:tabs>
          <w:tab w:pos="575" w:val="left" w:leader="none"/>
        </w:tabs>
        <w:spacing w:line="345" w:lineRule="auto" w:before="93" w:after="0"/>
        <w:ind w:left="575" w:right="1225" w:hanging="255"/>
        <w:jc w:val="left"/>
        <w:rPr>
          <w:rFonts w:ascii="Tahoma" w:hAnsi="Tahoma"/>
          <w:sz w:val="24"/>
        </w:rPr>
      </w:pPr>
      <w:r>
        <w:rPr>
          <w:b/>
          <w:color w:val="0E1115"/>
          <w:sz w:val="24"/>
        </w:rPr>
        <w:t>Чт</w:t>
      </w:r>
      <w:r>
        <w:rPr>
          <w:b/>
          <w:color w:val="0E1115"/>
          <w:sz w:val="23"/>
        </w:rPr>
        <w:t>о </w:t>
      </w:r>
      <w:r>
        <w:rPr>
          <w:b/>
          <w:color w:val="0E1115"/>
          <w:sz w:val="24"/>
        </w:rPr>
        <w:t>изб</w:t>
      </w:r>
      <w:r>
        <w:rPr>
          <w:b/>
          <w:color w:val="0E1115"/>
          <w:sz w:val="23"/>
        </w:rPr>
        <w:t>е</w:t>
      </w:r>
      <w:r>
        <w:rPr>
          <w:b/>
          <w:color w:val="0E1115"/>
          <w:sz w:val="24"/>
        </w:rPr>
        <w:t>г</w:t>
      </w:r>
      <w:r>
        <w:rPr>
          <w:b/>
          <w:color w:val="0E1115"/>
          <w:sz w:val="23"/>
        </w:rPr>
        <w:t>а</w:t>
      </w:r>
      <w:r>
        <w:rPr>
          <w:b/>
          <w:color w:val="0E1115"/>
          <w:sz w:val="24"/>
        </w:rPr>
        <w:t>ть</w:t>
      </w:r>
      <w:r>
        <w:rPr>
          <w:rFonts w:ascii="Tahoma" w:hAnsi="Tahoma"/>
          <w:b/>
          <w:color w:val="0E1115"/>
          <w:sz w:val="24"/>
        </w:rPr>
        <w:t>: </w:t>
      </w:r>
      <w:r>
        <w:rPr>
          <w:color w:val="0E1115"/>
          <w:sz w:val="24"/>
        </w:rPr>
        <w:t>Излишней эмоциональности</w:t>
      </w:r>
      <w:r>
        <w:rPr>
          <w:rFonts w:ascii="Tahoma" w:hAnsi="Tahoma"/>
          <w:color w:val="0E1115"/>
          <w:sz w:val="24"/>
        </w:rPr>
        <w:t>, </w:t>
      </w:r>
      <w:r>
        <w:rPr>
          <w:color w:val="0E1115"/>
          <w:sz w:val="24"/>
        </w:rPr>
        <w:t>напыщенности</w:t>
      </w:r>
      <w:r>
        <w:rPr>
          <w:rFonts w:ascii="Tahoma" w:hAnsi="Tahoma"/>
          <w:color w:val="0E1115"/>
          <w:sz w:val="24"/>
        </w:rPr>
        <w:t>, </w:t>
      </w:r>
      <w:r>
        <w:rPr>
          <w:color w:val="0E1115"/>
          <w:sz w:val="24"/>
        </w:rPr>
        <w:t>быстрых </w:t>
      </w:r>
      <w:r>
        <w:rPr>
          <w:color w:val="0E1115"/>
          <w:sz w:val="24"/>
        </w:rPr>
        <w:t>и радикальных изменений устоявшихся правил</w:t>
      </w:r>
      <w:r>
        <w:rPr>
          <w:rFonts w:ascii="Tahoma" w:hAnsi="Tahoma"/>
          <w:color w:val="0E1115"/>
          <w:sz w:val="24"/>
        </w:rPr>
        <w:t>.</w:t>
      </w:r>
    </w:p>
    <w:p>
      <w:pPr>
        <w:pStyle w:val="ListParagraph"/>
        <w:numPr>
          <w:ilvl w:val="0"/>
          <w:numId w:val="13"/>
        </w:numPr>
        <w:tabs>
          <w:tab w:pos="586" w:val="left" w:leader="none"/>
        </w:tabs>
        <w:spacing w:line="240" w:lineRule="auto" w:before="243" w:after="0"/>
        <w:ind w:left="586" w:right="0" w:hanging="281"/>
        <w:jc w:val="left"/>
        <w:rPr>
          <w:b/>
          <w:sz w:val="24"/>
        </w:rPr>
      </w:pPr>
      <w:r>
        <w:rPr>
          <w:b/>
          <w:color w:val="0E1115"/>
          <w:spacing w:val="-2"/>
          <w:sz w:val="24"/>
        </w:rPr>
        <w:t>Б</w:t>
      </w:r>
      <w:r>
        <w:rPr>
          <w:b/>
          <w:color w:val="0E1115"/>
          <w:spacing w:val="-2"/>
          <w:sz w:val="23"/>
        </w:rPr>
        <w:t>ра</w:t>
      </w:r>
      <w:r>
        <w:rPr>
          <w:b/>
          <w:color w:val="0E1115"/>
          <w:spacing w:val="-2"/>
          <w:sz w:val="24"/>
        </w:rPr>
        <w:t>зильцы</w:t>
      </w:r>
    </w:p>
    <w:p>
      <w:pPr>
        <w:pStyle w:val="BodyText"/>
        <w:spacing w:before="93"/>
        <w:rPr>
          <w:b/>
        </w:rPr>
      </w:pPr>
    </w:p>
    <w:p>
      <w:pPr>
        <w:pStyle w:val="ListParagraph"/>
        <w:numPr>
          <w:ilvl w:val="1"/>
          <w:numId w:val="13"/>
        </w:numPr>
        <w:tabs>
          <w:tab w:pos="575" w:val="left" w:leader="none"/>
        </w:tabs>
        <w:spacing w:line="345" w:lineRule="auto" w:before="0" w:after="0"/>
        <w:ind w:left="575" w:right="35" w:hanging="255"/>
        <w:jc w:val="left"/>
        <w:rPr>
          <w:rFonts w:ascii="Tahoma" w:hAnsi="Tahoma"/>
          <w:sz w:val="24"/>
        </w:rPr>
      </w:pPr>
      <w:r>
        <w:rPr>
          <w:b/>
          <w:color w:val="0E1115"/>
          <w:sz w:val="23"/>
        </w:rPr>
        <w:t>Ку</w:t>
      </w:r>
      <w:r>
        <w:rPr>
          <w:b/>
          <w:color w:val="0E1115"/>
          <w:sz w:val="24"/>
        </w:rPr>
        <w:t>льт</w:t>
      </w:r>
      <w:r>
        <w:rPr>
          <w:b/>
          <w:color w:val="0E1115"/>
          <w:sz w:val="23"/>
        </w:rPr>
        <w:t>ур</w:t>
      </w:r>
      <w:r>
        <w:rPr>
          <w:b/>
          <w:color w:val="0E1115"/>
          <w:sz w:val="24"/>
        </w:rPr>
        <w:t>ны</w:t>
      </w:r>
      <w:r>
        <w:rPr>
          <w:b/>
          <w:color w:val="0E1115"/>
          <w:sz w:val="23"/>
        </w:rPr>
        <w:t>е</w:t>
      </w:r>
      <w:r>
        <w:rPr>
          <w:b/>
          <w:color w:val="0E1115"/>
          <w:spacing w:val="-6"/>
          <w:sz w:val="23"/>
        </w:rPr>
        <w:t> </w:t>
      </w:r>
      <w:r>
        <w:rPr>
          <w:b/>
          <w:color w:val="0E1115"/>
          <w:sz w:val="23"/>
        </w:rPr>
        <w:t>осо</w:t>
      </w:r>
      <w:r>
        <w:rPr>
          <w:b/>
          <w:color w:val="0E1115"/>
          <w:sz w:val="24"/>
        </w:rPr>
        <w:t>б</w:t>
      </w:r>
      <w:r>
        <w:rPr>
          <w:b/>
          <w:color w:val="0E1115"/>
          <w:sz w:val="23"/>
        </w:rPr>
        <w:t>е</w:t>
      </w:r>
      <w:r>
        <w:rPr>
          <w:b/>
          <w:color w:val="0E1115"/>
          <w:sz w:val="24"/>
        </w:rPr>
        <w:t>нн</w:t>
      </w:r>
      <w:r>
        <w:rPr>
          <w:b/>
          <w:color w:val="0E1115"/>
          <w:sz w:val="23"/>
        </w:rPr>
        <w:t>ос</w:t>
      </w:r>
      <w:r>
        <w:rPr>
          <w:b/>
          <w:color w:val="0E1115"/>
          <w:sz w:val="24"/>
        </w:rPr>
        <w:t>ти</w:t>
      </w:r>
      <w:r>
        <w:rPr>
          <w:rFonts w:ascii="Tahoma" w:hAnsi="Tahoma"/>
          <w:b/>
          <w:color w:val="0E1115"/>
          <w:sz w:val="24"/>
        </w:rPr>
        <w:t>:</w:t>
      </w:r>
      <w:r>
        <w:rPr>
          <w:rFonts w:ascii="Tahoma" w:hAnsi="Tahoma"/>
          <w:b/>
          <w:color w:val="0E1115"/>
          <w:spacing w:val="-5"/>
          <w:sz w:val="24"/>
        </w:rPr>
        <w:t> </w:t>
      </w:r>
      <w:r>
        <w:rPr>
          <w:color w:val="0E1115"/>
          <w:sz w:val="24"/>
        </w:rPr>
        <w:t>Коллективизм</w:t>
      </w:r>
      <w:r>
        <w:rPr>
          <w:rFonts w:ascii="Tahoma" w:hAnsi="Tahoma"/>
          <w:color w:val="0E1115"/>
          <w:sz w:val="24"/>
        </w:rPr>
        <w:t>,</w:t>
      </w:r>
      <w:r>
        <w:rPr>
          <w:rFonts w:ascii="Tahoma" w:hAnsi="Tahoma"/>
          <w:color w:val="0E1115"/>
          <w:spacing w:val="-10"/>
          <w:sz w:val="24"/>
        </w:rPr>
        <w:t> </w:t>
      </w:r>
      <w:r>
        <w:rPr>
          <w:color w:val="0E1115"/>
          <w:sz w:val="24"/>
        </w:rPr>
        <w:t>ориентация</w:t>
      </w:r>
      <w:r>
        <w:rPr>
          <w:color w:val="0E1115"/>
          <w:spacing w:val="-2"/>
          <w:sz w:val="24"/>
        </w:rPr>
        <w:t> </w:t>
      </w:r>
      <w:r>
        <w:rPr>
          <w:color w:val="0E1115"/>
          <w:sz w:val="24"/>
        </w:rPr>
        <w:t>на</w:t>
      </w:r>
      <w:r>
        <w:rPr>
          <w:color w:val="0E1115"/>
          <w:spacing w:val="-2"/>
          <w:sz w:val="24"/>
        </w:rPr>
        <w:t> </w:t>
      </w:r>
      <w:r>
        <w:rPr>
          <w:color w:val="0E1115"/>
          <w:sz w:val="24"/>
        </w:rPr>
        <w:t>отношения</w:t>
      </w:r>
      <w:r>
        <w:rPr>
          <w:color w:val="0E1115"/>
          <w:spacing w:val="-2"/>
          <w:sz w:val="24"/>
        </w:rPr>
        <w:t> </w:t>
      </w:r>
      <w:r>
        <w:rPr>
          <w:rFonts w:ascii="Tahoma" w:hAnsi="Tahoma"/>
          <w:color w:val="0E1115"/>
          <w:sz w:val="24"/>
        </w:rPr>
        <w:t>(«</w:t>
      </w:r>
      <w:r>
        <w:rPr>
          <w:color w:val="0E1115"/>
          <w:sz w:val="24"/>
        </w:rPr>
        <w:t>жайнью</w:t>
      </w:r>
      <w:r>
        <w:rPr>
          <w:rFonts w:ascii="Tahoma" w:hAnsi="Tahoma"/>
          <w:color w:val="0E1115"/>
          <w:sz w:val="24"/>
        </w:rPr>
        <w:t>»), </w:t>
      </w:r>
      <w:r>
        <w:rPr>
          <w:color w:val="0E1115"/>
          <w:w w:val="105"/>
          <w:sz w:val="24"/>
        </w:rPr>
        <w:t>гибкость и адаптивность</w:t>
      </w:r>
      <w:r>
        <w:rPr>
          <w:rFonts w:ascii="Tahoma" w:hAnsi="Tahoma"/>
          <w:color w:val="0E1115"/>
          <w:w w:val="105"/>
          <w:sz w:val="24"/>
        </w:rPr>
        <w:t>,</w:t>
      </w:r>
      <w:r>
        <w:rPr>
          <w:rFonts w:ascii="Tahoma" w:hAnsi="Tahoma"/>
          <w:color w:val="0E1115"/>
          <w:spacing w:val="-3"/>
          <w:w w:val="105"/>
          <w:sz w:val="24"/>
        </w:rPr>
        <w:t> </w:t>
      </w:r>
      <w:r>
        <w:rPr>
          <w:color w:val="0E1115"/>
          <w:w w:val="105"/>
          <w:sz w:val="24"/>
        </w:rPr>
        <w:t>креативность</w:t>
      </w:r>
      <w:r>
        <w:rPr>
          <w:rFonts w:ascii="Tahoma" w:hAnsi="Tahoma"/>
          <w:color w:val="0E1115"/>
          <w:w w:val="105"/>
          <w:sz w:val="24"/>
        </w:rPr>
        <w:t>,</w:t>
      </w:r>
      <w:r>
        <w:rPr>
          <w:rFonts w:ascii="Tahoma" w:hAnsi="Tahoma"/>
          <w:color w:val="0E1115"/>
          <w:spacing w:val="-3"/>
          <w:w w:val="105"/>
          <w:sz w:val="24"/>
        </w:rPr>
        <w:t> </w:t>
      </w:r>
      <w:r>
        <w:rPr>
          <w:color w:val="0E1115"/>
          <w:w w:val="105"/>
          <w:sz w:val="24"/>
        </w:rPr>
        <w:t>радость жизни </w:t>
      </w:r>
      <w:r>
        <w:rPr>
          <w:rFonts w:ascii="Tahoma" w:hAnsi="Tahoma"/>
          <w:color w:val="0E1115"/>
          <w:w w:val="105"/>
          <w:sz w:val="24"/>
        </w:rPr>
        <w:t>(«</w:t>
      </w:r>
      <w:r>
        <w:rPr>
          <w:color w:val="0E1115"/>
          <w:w w:val="105"/>
          <w:sz w:val="24"/>
        </w:rPr>
        <w:t>ал</w:t>
      </w:r>
      <w:r>
        <w:rPr>
          <w:rFonts w:ascii="Tahoma" w:hAnsi="Tahoma"/>
          <w:color w:val="0E1115"/>
          <w:w w:val="105"/>
          <w:sz w:val="24"/>
        </w:rPr>
        <w:t>egria»),</w:t>
      </w:r>
      <w:r>
        <w:rPr>
          <w:rFonts w:ascii="Tahoma" w:hAnsi="Tahoma"/>
          <w:color w:val="0E1115"/>
          <w:spacing w:val="-3"/>
          <w:w w:val="105"/>
          <w:sz w:val="24"/>
        </w:rPr>
        <w:t> </w:t>
      </w:r>
      <w:r>
        <w:rPr>
          <w:color w:val="0E1115"/>
          <w:w w:val="105"/>
          <w:sz w:val="24"/>
        </w:rPr>
        <w:t>любовь к праздникам и общению</w:t>
      </w:r>
      <w:r>
        <w:rPr>
          <w:rFonts w:ascii="Tahoma" w:hAnsi="Tahoma"/>
          <w:color w:val="0E1115"/>
          <w:w w:val="105"/>
          <w:sz w:val="24"/>
        </w:rPr>
        <w:t>.</w:t>
      </w:r>
    </w:p>
    <w:p>
      <w:pPr>
        <w:pStyle w:val="ListParagraph"/>
        <w:numPr>
          <w:ilvl w:val="1"/>
          <w:numId w:val="13"/>
        </w:numPr>
        <w:tabs>
          <w:tab w:pos="575" w:val="left" w:leader="none"/>
        </w:tabs>
        <w:spacing w:line="240" w:lineRule="auto" w:before="95" w:after="0"/>
        <w:ind w:left="575" w:right="0" w:hanging="255"/>
        <w:jc w:val="left"/>
        <w:rPr>
          <w:rFonts w:ascii="Tahoma" w:hAnsi="Tahoma"/>
          <w:b/>
          <w:sz w:val="24"/>
        </w:rPr>
      </w:pPr>
      <w:r>
        <w:rPr>
          <w:b/>
          <w:color w:val="0E1115"/>
          <w:spacing w:val="-4"/>
          <w:sz w:val="23"/>
        </w:rPr>
        <w:t>К</w:t>
      </w:r>
      <w:r>
        <w:rPr>
          <w:b/>
          <w:color w:val="0E1115"/>
          <w:spacing w:val="-4"/>
          <w:sz w:val="24"/>
        </w:rPr>
        <w:t>люч</w:t>
      </w:r>
      <w:r>
        <w:rPr>
          <w:b/>
          <w:color w:val="0E1115"/>
          <w:spacing w:val="-4"/>
          <w:sz w:val="23"/>
        </w:rPr>
        <w:t>е</w:t>
      </w:r>
      <w:r>
        <w:rPr>
          <w:b/>
          <w:color w:val="0E1115"/>
          <w:spacing w:val="-4"/>
          <w:sz w:val="24"/>
        </w:rPr>
        <w:t>в</w:t>
      </w:r>
      <w:r>
        <w:rPr>
          <w:b/>
          <w:color w:val="0E1115"/>
          <w:spacing w:val="-4"/>
          <w:sz w:val="23"/>
        </w:rPr>
        <w:t>а</w:t>
      </w:r>
      <w:r>
        <w:rPr>
          <w:b/>
          <w:color w:val="0E1115"/>
          <w:spacing w:val="-4"/>
          <w:sz w:val="24"/>
        </w:rPr>
        <w:t>я</w:t>
      </w:r>
      <w:r>
        <w:rPr>
          <w:b/>
          <w:color w:val="0E1115"/>
          <w:spacing w:val="-13"/>
          <w:sz w:val="24"/>
        </w:rPr>
        <w:t> </w:t>
      </w:r>
      <w:r>
        <w:rPr>
          <w:b/>
          <w:color w:val="0E1115"/>
          <w:spacing w:val="-4"/>
          <w:sz w:val="23"/>
        </w:rPr>
        <w:t>а</w:t>
      </w:r>
      <w:r>
        <w:rPr>
          <w:b/>
          <w:color w:val="0E1115"/>
          <w:spacing w:val="-4"/>
          <w:sz w:val="24"/>
        </w:rPr>
        <w:t>д</w:t>
      </w:r>
      <w:r>
        <w:rPr>
          <w:b/>
          <w:color w:val="0E1115"/>
          <w:spacing w:val="-4"/>
          <w:sz w:val="23"/>
        </w:rPr>
        <w:t>а</w:t>
      </w:r>
      <w:r>
        <w:rPr>
          <w:b/>
          <w:color w:val="0E1115"/>
          <w:spacing w:val="-4"/>
          <w:sz w:val="24"/>
        </w:rPr>
        <w:t>пт</w:t>
      </w:r>
      <w:r>
        <w:rPr>
          <w:b/>
          <w:color w:val="0E1115"/>
          <w:spacing w:val="-4"/>
          <w:sz w:val="23"/>
        </w:rPr>
        <w:t>а</w:t>
      </w:r>
      <w:r>
        <w:rPr>
          <w:b/>
          <w:color w:val="0E1115"/>
          <w:spacing w:val="-4"/>
          <w:sz w:val="24"/>
        </w:rPr>
        <w:t>ция</w:t>
      </w:r>
      <w:r>
        <w:rPr>
          <w:rFonts w:ascii="Tahoma" w:hAnsi="Tahoma"/>
          <w:b/>
          <w:color w:val="0E1115"/>
          <w:spacing w:val="-4"/>
          <w:sz w:val="24"/>
        </w:rPr>
        <w:t>:</w:t>
      </w:r>
      <w:r>
        <w:rPr>
          <w:rFonts w:ascii="Tahoma" w:hAnsi="Tahoma"/>
          <w:b/>
          <w:color w:val="0E1115"/>
          <w:spacing w:val="-11"/>
          <w:sz w:val="24"/>
        </w:rPr>
        <w:t> </w:t>
      </w:r>
      <w:r>
        <w:rPr>
          <w:b/>
          <w:color w:val="0E1115"/>
          <w:spacing w:val="-4"/>
          <w:sz w:val="23"/>
        </w:rPr>
        <w:t>С</w:t>
      </w:r>
      <w:r>
        <w:rPr>
          <w:b/>
          <w:color w:val="0E1115"/>
          <w:spacing w:val="-4"/>
          <w:sz w:val="24"/>
        </w:rPr>
        <w:t>д</w:t>
      </w:r>
      <w:r>
        <w:rPr>
          <w:b/>
          <w:color w:val="0E1115"/>
          <w:spacing w:val="-4"/>
          <w:sz w:val="23"/>
        </w:rPr>
        <w:t>е</w:t>
      </w:r>
      <w:r>
        <w:rPr>
          <w:b/>
          <w:color w:val="0E1115"/>
          <w:spacing w:val="-4"/>
          <w:sz w:val="24"/>
        </w:rPr>
        <w:t>л</w:t>
      </w:r>
      <w:r>
        <w:rPr>
          <w:b/>
          <w:color w:val="0E1115"/>
          <w:spacing w:val="-4"/>
          <w:sz w:val="23"/>
        </w:rPr>
        <w:t>а</w:t>
      </w:r>
      <w:r>
        <w:rPr>
          <w:b/>
          <w:color w:val="0E1115"/>
          <w:spacing w:val="-4"/>
          <w:sz w:val="24"/>
        </w:rPr>
        <w:t>ть</w:t>
      </w:r>
      <w:r>
        <w:rPr>
          <w:b/>
          <w:color w:val="0E1115"/>
          <w:spacing w:val="-13"/>
          <w:sz w:val="24"/>
        </w:rPr>
        <w:t> </w:t>
      </w:r>
      <w:r>
        <w:rPr>
          <w:b/>
          <w:color w:val="0E1115"/>
          <w:spacing w:val="-4"/>
          <w:sz w:val="24"/>
        </w:rPr>
        <w:t>эт</w:t>
      </w:r>
      <w:r>
        <w:rPr>
          <w:b/>
          <w:color w:val="0E1115"/>
          <w:spacing w:val="-4"/>
          <w:sz w:val="23"/>
        </w:rPr>
        <w:t>о</w:t>
      </w:r>
      <w:r>
        <w:rPr>
          <w:b/>
          <w:color w:val="0E1115"/>
          <w:spacing w:val="-10"/>
          <w:sz w:val="23"/>
        </w:rPr>
        <w:t> </w:t>
      </w:r>
      <w:r>
        <w:rPr>
          <w:b/>
          <w:color w:val="0E1115"/>
          <w:spacing w:val="-4"/>
          <w:sz w:val="24"/>
        </w:rPr>
        <w:t>п</w:t>
      </w:r>
      <w:r>
        <w:rPr>
          <w:b/>
          <w:color w:val="0E1115"/>
          <w:spacing w:val="-4"/>
          <w:sz w:val="23"/>
        </w:rPr>
        <w:t>ра</w:t>
      </w:r>
      <w:r>
        <w:rPr>
          <w:b/>
          <w:color w:val="0E1115"/>
          <w:spacing w:val="-4"/>
          <w:sz w:val="24"/>
        </w:rPr>
        <w:t>здник</w:t>
      </w:r>
      <w:r>
        <w:rPr>
          <w:b/>
          <w:color w:val="0E1115"/>
          <w:spacing w:val="-4"/>
          <w:sz w:val="23"/>
        </w:rPr>
        <w:t>о</w:t>
      </w:r>
      <w:r>
        <w:rPr>
          <w:b/>
          <w:color w:val="0E1115"/>
          <w:spacing w:val="-4"/>
          <w:sz w:val="24"/>
        </w:rPr>
        <w:t>м</w:t>
      </w:r>
      <w:r>
        <w:rPr>
          <w:b/>
          <w:color w:val="0E1115"/>
          <w:spacing w:val="-13"/>
          <w:sz w:val="24"/>
        </w:rPr>
        <w:t> </w:t>
      </w:r>
      <w:r>
        <w:rPr>
          <w:b/>
          <w:color w:val="0E1115"/>
          <w:spacing w:val="-4"/>
          <w:sz w:val="23"/>
        </w:rPr>
        <w:t>о</w:t>
      </w:r>
      <w:r>
        <w:rPr>
          <w:b/>
          <w:color w:val="0E1115"/>
          <w:spacing w:val="-4"/>
          <w:sz w:val="24"/>
        </w:rPr>
        <w:t>бщн</w:t>
      </w:r>
      <w:r>
        <w:rPr>
          <w:b/>
          <w:color w:val="0E1115"/>
          <w:spacing w:val="-4"/>
          <w:sz w:val="23"/>
        </w:rPr>
        <w:t>ос</w:t>
      </w:r>
      <w:r>
        <w:rPr>
          <w:b/>
          <w:color w:val="0E1115"/>
          <w:spacing w:val="-4"/>
          <w:sz w:val="24"/>
        </w:rPr>
        <w:t>ти</w:t>
      </w:r>
      <w:r>
        <w:rPr>
          <w:rFonts w:ascii="Tahoma" w:hAnsi="Tahoma"/>
          <w:b/>
          <w:color w:val="0E1115"/>
          <w:spacing w:val="-4"/>
          <w:sz w:val="24"/>
        </w:rPr>
        <w:t>.</w:t>
      </w:r>
    </w:p>
    <w:p>
      <w:pPr>
        <w:pStyle w:val="ListParagraph"/>
        <w:spacing w:after="0" w:line="240" w:lineRule="auto"/>
        <w:jc w:val="left"/>
        <w:rPr>
          <w:rFonts w:ascii="Tahoma" w:hAnsi="Tahoma"/>
          <w:b/>
          <w:sz w:val="24"/>
        </w:rPr>
        <w:sectPr>
          <w:pgSz w:w="11900" w:h="16840"/>
          <w:pgMar w:top="0" w:bottom="0" w:left="850" w:right="1133"/>
        </w:sectPr>
      </w:pPr>
    </w:p>
    <w:p>
      <w:pPr>
        <w:pStyle w:val="ListParagraph"/>
        <w:numPr>
          <w:ilvl w:val="2"/>
          <w:numId w:val="13"/>
        </w:numPr>
        <w:tabs>
          <w:tab w:pos="845" w:val="left" w:leader="none"/>
        </w:tabs>
        <w:spacing w:line="345" w:lineRule="auto" w:before="41" w:after="0"/>
        <w:ind w:left="845" w:right="107" w:hanging="263"/>
        <w:jc w:val="left"/>
        <w:rPr>
          <w:rFonts w:ascii="Tahoma" w:hAnsi="Tahoma"/>
          <w:sz w:val="24"/>
        </w:rPr>
      </w:pPr>
      <w:r>
        <w:rPr>
          <w:color w:val="0E1115"/>
          <w:sz w:val="24"/>
        </w:rPr>
        <w:t>Экономика</w:t>
      </w:r>
      <w:r>
        <w:rPr>
          <w:color w:val="0E1115"/>
          <w:spacing w:val="40"/>
          <w:sz w:val="24"/>
        </w:rPr>
        <w:t> </w:t>
      </w:r>
      <w:r>
        <w:rPr>
          <w:color w:val="0E1115"/>
          <w:sz w:val="24"/>
        </w:rPr>
        <w:t>дара</w:t>
      </w:r>
      <w:r>
        <w:rPr>
          <w:color w:val="0E1115"/>
          <w:spacing w:val="40"/>
          <w:sz w:val="24"/>
        </w:rPr>
        <w:t> </w:t>
      </w:r>
      <w:r>
        <w:rPr>
          <w:color w:val="0E1115"/>
          <w:sz w:val="24"/>
        </w:rPr>
        <w:t>должна</w:t>
      </w:r>
      <w:r>
        <w:rPr>
          <w:color w:val="0E1115"/>
          <w:spacing w:val="40"/>
          <w:sz w:val="24"/>
        </w:rPr>
        <w:t> </w:t>
      </w:r>
      <w:r>
        <w:rPr>
          <w:color w:val="0E1115"/>
          <w:sz w:val="24"/>
        </w:rPr>
        <w:t>быть</w:t>
      </w:r>
      <w:r>
        <w:rPr>
          <w:color w:val="0E1115"/>
          <w:spacing w:val="40"/>
          <w:sz w:val="24"/>
        </w:rPr>
        <w:t> </w:t>
      </w:r>
      <w:r>
        <w:rPr>
          <w:color w:val="0E1115"/>
          <w:sz w:val="24"/>
        </w:rPr>
        <w:t>живой</w:t>
      </w:r>
      <w:r>
        <w:rPr>
          <w:rFonts w:ascii="Tahoma" w:hAnsi="Tahoma"/>
          <w:color w:val="0E1115"/>
          <w:sz w:val="24"/>
        </w:rPr>
        <w:t>, </w:t>
      </w:r>
      <w:r>
        <w:rPr>
          <w:color w:val="0E1115"/>
          <w:sz w:val="24"/>
        </w:rPr>
        <w:t>яркой</w:t>
      </w:r>
      <w:r>
        <w:rPr>
          <w:rFonts w:ascii="Tahoma" w:hAnsi="Tahoma"/>
          <w:color w:val="0E1115"/>
          <w:sz w:val="24"/>
        </w:rPr>
        <w:t>, </w:t>
      </w:r>
      <w:r>
        <w:rPr>
          <w:color w:val="0E1115"/>
          <w:sz w:val="24"/>
        </w:rPr>
        <w:t>социальной</w:t>
      </w:r>
      <w:r>
        <w:rPr>
          <w:rFonts w:ascii="Tahoma" w:hAnsi="Tahoma"/>
          <w:color w:val="0E1115"/>
          <w:sz w:val="24"/>
        </w:rPr>
        <w:t>. </w:t>
      </w:r>
      <w:r>
        <w:rPr>
          <w:color w:val="0E1115"/>
          <w:sz w:val="24"/>
        </w:rPr>
        <w:t>Ярмарки</w:t>
      </w:r>
      <w:r>
        <w:rPr>
          <w:rFonts w:ascii="Tahoma" w:hAnsi="Tahoma"/>
          <w:color w:val="0E1115"/>
          <w:sz w:val="24"/>
        </w:rPr>
        <w:t>, </w:t>
      </w:r>
      <w:r>
        <w:rPr>
          <w:color w:val="0E1115"/>
          <w:sz w:val="24"/>
        </w:rPr>
        <w:t>фестивали</w:t>
      </w:r>
      <w:r>
        <w:rPr>
          <w:rFonts w:ascii="Tahoma" w:hAnsi="Tahoma"/>
          <w:color w:val="0E1115"/>
          <w:sz w:val="24"/>
        </w:rPr>
        <w:t>, </w:t>
      </w:r>
      <w:r>
        <w:rPr>
          <w:color w:val="0E1115"/>
          <w:sz w:val="24"/>
        </w:rPr>
        <w:t>карнавалы могут стать главными событиями для обмена </w:t>
      </w:r>
      <w:r>
        <w:rPr>
          <w:color w:val="0E1115"/>
          <w:sz w:val="24"/>
        </w:rPr>
        <w:t>дарами</w:t>
      </w:r>
      <w:r>
        <w:rPr>
          <w:rFonts w:ascii="Tahoma" w:hAnsi="Tahoma"/>
          <w:color w:val="0E1115"/>
          <w:sz w:val="24"/>
        </w:rPr>
        <w:t>.</w:t>
      </w:r>
    </w:p>
    <w:p>
      <w:pPr>
        <w:pStyle w:val="ListParagraph"/>
        <w:numPr>
          <w:ilvl w:val="2"/>
          <w:numId w:val="13"/>
        </w:numPr>
        <w:tabs>
          <w:tab w:pos="844" w:val="left" w:leader="none"/>
        </w:tabs>
        <w:spacing w:line="240" w:lineRule="auto" w:before="94" w:after="0"/>
        <w:ind w:left="844" w:right="0" w:hanging="262"/>
        <w:jc w:val="left"/>
        <w:rPr>
          <w:sz w:val="24"/>
        </w:rPr>
      </w:pPr>
      <w:r>
        <w:rPr>
          <w:color w:val="0E1115"/>
          <w:spacing w:val="-2"/>
          <w:sz w:val="24"/>
        </w:rPr>
        <w:t>Акцент на </w:t>
      </w:r>
      <w:r>
        <w:rPr>
          <w:b/>
          <w:color w:val="0E1115"/>
          <w:spacing w:val="-2"/>
          <w:sz w:val="23"/>
        </w:rPr>
        <w:t>со</w:t>
      </w:r>
      <w:r>
        <w:rPr>
          <w:b/>
          <w:color w:val="0E1115"/>
          <w:spacing w:val="-2"/>
          <w:sz w:val="24"/>
        </w:rPr>
        <w:t>зд</w:t>
      </w:r>
      <w:r>
        <w:rPr>
          <w:b/>
          <w:color w:val="0E1115"/>
          <w:spacing w:val="-2"/>
          <w:sz w:val="23"/>
        </w:rPr>
        <w:t>а</w:t>
      </w:r>
      <w:r>
        <w:rPr>
          <w:b/>
          <w:color w:val="0E1115"/>
          <w:spacing w:val="-2"/>
          <w:sz w:val="24"/>
        </w:rPr>
        <w:t>нии</w:t>
      </w:r>
      <w:r>
        <w:rPr>
          <w:b/>
          <w:color w:val="0E1115"/>
          <w:spacing w:val="-8"/>
          <w:sz w:val="24"/>
        </w:rPr>
        <w:t> </w:t>
      </w:r>
      <w:r>
        <w:rPr>
          <w:b/>
          <w:color w:val="0E1115"/>
          <w:spacing w:val="-2"/>
          <w:sz w:val="24"/>
        </w:rPr>
        <w:t>к</w:t>
      </w:r>
      <w:r>
        <w:rPr>
          <w:b/>
          <w:color w:val="0E1115"/>
          <w:spacing w:val="-2"/>
          <w:sz w:val="23"/>
        </w:rPr>
        <w:t>рас</w:t>
      </w:r>
      <w:r>
        <w:rPr>
          <w:b/>
          <w:color w:val="0E1115"/>
          <w:spacing w:val="-2"/>
          <w:sz w:val="24"/>
        </w:rPr>
        <w:t>ивы</w:t>
      </w:r>
      <w:r>
        <w:rPr>
          <w:b/>
          <w:color w:val="0E1115"/>
          <w:spacing w:val="-2"/>
          <w:sz w:val="23"/>
        </w:rPr>
        <w:t>х</w:t>
      </w:r>
      <w:r>
        <w:rPr>
          <w:rFonts w:ascii="Tahoma" w:hAnsi="Tahoma"/>
          <w:b/>
          <w:color w:val="0E1115"/>
          <w:spacing w:val="-2"/>
          <w:sz w:val="24"/>
        </w:rPr>
        <w:t>,</w:t>
      </w:r>
      <w:r>
        <w:rPr>
          <w:rFonts w:ascii="Tahoma" w:hAnsi="Tahoma"/>
          <w:b/>
          <w:color w:val="0E1115"/>
          <w:spacing w:val="-16"/>
          <w:sz w:val="24"/>
        </w:rPr>
        <w:t> </w:t>
      </w:r>
      <w:r>
        <w:rPr>
          <w:b/>
          <w:color w:val="0E1115"/>
          <w:spacing w:val="-2"/>
          <w:sz w:val="24"/>
        </w:rPr>
        <w:t>к</w:t>
      </w:r>
      <w:r>
        <w:rPr>
          <w:b/>
          <w:color w:val="0E1115"/>
          <w:spacing w:val="-2"/>
          <w:sz w:val="23"/>
        </w:rPr>
        <w:t>реа</w:t>
      </w:r>
      <w:r>
        <w:rPr>
          <w:b/>
          <w:color w:val="0E1115"/>
          <w:spacing w:val="-2"/>
          <w:sz w:val="24"/>
        </w:rPr>
        <w:t>тивны</w:t>
      </w:r>
      <w:r>
        <w:rPr>
          <w:b/>
          <w:color w:val="0E1115"/>
          <w:spacing w:val="-2"/>
          <w:sz w:val="23"/>
        </w:rPr>
        <w:t>х</w:t>
      </w:r>
      <w:r>
        <w:rPr>
          <w:b/>
          <w:color w:val="0E1115"/>
          <w:spacing w:val="-5"/>
          <w:sz w:val="23"/>
        </w:rPr>
        <w:t> </w:t>
      </w:r>
      <w:r>
        <w:rPr>
          <w:b/>
          <w:color w:val="0E1115"/>
          <w:spacing w:val="-2"/>
          <w:sz w:val="24"/>
        </w:rPr>
        <w:t>в</w:t>
      </w:r>
      <w:r>
        <w:rPr>
          <w:b/>
          <w:color w:val="0E1115"/>
          <w:spacing w:val="-2"/>
          <w:sz w:val="23"/>
        </w:rPr>
        <w:t>е</w:t>
      </w:r>
      <w:r>
        <w:rPr>
          <w:b/>
          <w:color w:val="0E1115"/>
          <w:spacing w:val="-2"/>
          <w:sz w:val="24"/>
        </w:rPr>
        <w:t>щ</w:t>
      </w:r>
      <w:r>
        <w:rPr>
          <w:b/>
          <w:color w:val="0E1115"/>
          <w:spacing w:val="-2"/>
          <w:sz w:val="23"/>
        </w:rPr>
        <w:t>ей</w:t>
      </w:r>
      <w:r>
        <w:rPr>
          <w:b/>
          <w:color w:val="0E1115"/>
          <w:spacing w:val="-5"/>
          <w:sz w:val="23"/>
        </w:rPr>
        <w:t> </w:t>
      </w:r>
      <w:r>
        <w:rPr>
          <w:b/>
          <w:color w:val="0E1115"/>
          <w:spacing w:val="-2"/>
          <w:sz w:val="24"/>
        </w:rPr>
        <w:t>и</w:t>
      </w:r>
      <w:r>
        <w:rPr>
          <w:b/>
          <w:color w:val="0E1115"/>
          <w:spacing w:val="-8"/>
          <w:sz w:val="24"/>
        </w:rPr>
        <w:t> </w:t>
      </w:r>
      <w:r>
        <w:rPr>
          <w:b/>
          <w:color w:val="0E1115"/>
          <w:spacing w:val="-2"/>
          <w:sz w:val="23"/>
        </w:rPr>
        <w:t>ус</w:t>
      </w:r>
      <w:r>
        <w:rPr>
          <w:b/>
          <w:color w:val="0E1115"/>
          <w:spacing w:val="-2"/>
          <w:sz w:val="24"/>
        </w:rPr>
        <w:t>л</w:t>
      </w:r>
      <w:r>
        <w:rPr>
          <w:b/>
          <w:color w:val="0E1115"/>
          <w:spacing w:val="-2"/>
          <w:sz w:val="23"/>
        </w:rPr>
        <w:t>у</w:t>
      </w:r>
      <w:r>
        <w:rPr>
          <w:b/>
          <w:color w:val="0E1115"/>
          <w:spacing w:val="-2"/>
          <w:sz w:val="24"/>
        </w:rPr>
        <w:t>г</w:t>
      </w:r>
      <w:r>
        <w:rPr>
          <w:rFonts w:ascii="Tahoma" w:hAnsi="Tahoma"/>
          <w:color w:val="0E1115"/>
          <w:spacing w:val="-2"/>
          <w:sz w:val="24"/>
        </w:rPr>
        <w:t>,</w:t>
      </w:r>
      <w:r>
        <w:rPr>
          <w:rFonts w:ascii="Tahoma" w:hAnsi="Tahoma"/>
          <w:color w:val="0E1115"/>
          <w:spacing w:val="-10"/>
          <w:sz w:val="24"/>
        </w:rPr>
        <w:t> </w:t>
      </w:r>
      <w:r>
        <w:rPr>
          <w:color w:val="0E1115"/>
          <w:spacing w:val="-2"/>
          <w:sz w:val="24"/>
        </w:rPr>
        <w:t>которые</w:t>
      </w:r>
      <w:r>
        <w:rPr>
          <w:color w:val="0E1115"/>
          <w:spacing w:val="-1"/>
          <w:sz w:val="24"/>
        </w:rPr>
        <w:t> </w:t>
      </w:r>
      <w:r>
        <w:rPr>
          <w:color w:val="0E1115"/>
          <w:spacing w:val="-2"/>
          <w:sz w:val="24"/>
        </w:rPr>
        <w:t>приносят</w:t>
      </w:r>
    </w:p>
    <w:p>
      <w:pPr>
        <w:pStyle w:val="BodyText"/>
        <w:spacing w:before="129"/>
        <w:ind w:left="845"/>
        <w:rPr>
          <w:rFonts w:ascii="Tahoma" w:hAnsi="Tahoma"/>
        </w:rPr>
      </w:pPr>
      <w:r>
        <w:rPr>
          <w:color w:val="0E1115"/>
        </w:rPr>
        <w:t>радость</w:t>
      </w:r>
      <w:r>
        <w:rPr>
          <w:rFonts w:ascii="Tahoma" w:hAnsi="Tahoma"/>
          <w:color w:val="0E1115"/>
        </w:rPr>
        <w:t>.</w:t>
      </w:r>
      <w:r>
        <w:rPr>
          <w:rFonts w:ascii="Tahoma" w:hAnsi="Tahoma"/>
          <w:color w:val="0E1115"/>
          <w:spacing w:val="11"/>
        </w:rPr>
        <w:t> </w:t>
      </w:r>
      <w:r>
        <w:rPr>
          <w:color w:val="0E1115"/>
        </w:rPr>
        <w:t>Гильдия</w:t>
      </w:r>
      <w:r>
        <w:rPr>
          <w:color w:val="0E1115"/>
          <w:spacing w:val="20"/>
        </w:rPr>
        <w:t> </w:t>
      </w:r>
      <w:r>
        <w:rPr>
          <w:color w:val="0E1115"/>
        </w:rPr>
        <w:t>музыкантов</w:t>
      </w:r>
      <w:r>
        <w:rPr>
          <w:rFonts w:ascii="Tahoma" w:hAnsi="Tahoma"/>
          <w:color w:val="0E1115"/>
        </w:rPr>
        <w:t>,</w:t>
      </w:r>
      <w:r>
        <w:rPr>
          <w:rFonts w:ascii="Tahoma" w:hAnsi="Tahoma"/>
          <w:color w:val="0E1115"/>
          <w:spacing w:val="11"/>
        </w:rPr>
        <w:t> </w:t>
      </w:r>
      <w:r>
        <w:rPr>
          <w:color w:val="0E1115"/>
        </w:rPr>
        <w:t>танцоров</w:t>
      </w:r>
      <w:r>
        <w:rPr>
          <w:rFonts w:ascii="Tahoma" w:hAnsi="Tahoma"/>
          <w:color w:val="0E1115"/>
        </w:rPr>
        <w:t>,</w:t>
      </w:r>
      <w:r>
        <w:rPr>
          <w:rFonts w:ascii="Tahoma" w:hAnsi="Tahoma"/>
          <w:color w:val="0E1115"/>
          <w:spacing w:val="12"/>
        </w:rPr>
        <w:t> </w:t>
      </w:r>
      <w:r>
        <w:rPr>
          <w:color w:val="0E1115"/>
        </w:rPr>
        <w:t>поваров</w:t>
      </w:r>
      <w:r>
        <w:rPr>
          <w:rFonts w:ascii="Tahoma" w:hAnsi="Tahoma"/>
          <w:color w:val="0E1115"/>
        </w:rPr>
        <w:t>,</w:t>
      </w:r>
      <w:r>
        <w:rPr>
          <w:rFonts w:ascii="Tahoma" w:hAnsi="Tahoma"/>
          <w:color w:val="0E1115"/>
          <w:spacing w:val="12"/>
        </w:rPr>
        <w:t> </w:t>
      </w:r>
      <w:r>
        <w:rPr>
          <w:color w:val="0E1115"/>
        </w:rPr>
        <w:t>художников</w:t>
      </w:r>
      <w:r>
        <w:rPr>
          <w:color w:val="0E1115"/>
          <w:spacing w:val="19"/>
        </w:rPr>
        <w:t> </w:t>
      </w:r>
      <w:r>
        <w:rPr>
          <w:color w:val="0E1115"/>
        </w:rPr>
        <w:t>будет</w:t>
      </w:r>
      <w:r>
        <w:rPr>
          <w:color w:val="0E1115"/>
          <w:spacing w:val="20"/>
        </w:rPr>
        <w:t> </w:t>
      </w:r>
      <w:r>
        <w:rPr>
          <w:color w:val="0E1115"/>
        </w:rPr>
        <w:t>в</w:t>
      </w:r>
      <w:r>
        <w:rPr>
          <w:color w:val="0E1115"/>
          <w:spacing w:val="19"/>
        </w:rPr>
        <w:t> </w:t>
      </w:r>
      <w:r>
        <w:rPr>
          <w:color w:val="0E1115"/>
          <w:spacing w:val="-2"/>
        </w:rPr>
        <w:t>центре</w:t>
      </w:r>
      <w:r>
        <w:rPr>
          <w:rFonts w:ascii="Tahoma" w:hAnsi="Tahoma"/>
          <w:color w:val="0E1115"/>
          <w:spacing w:val="-2"/>
        </w:rPr>
        <w:t>.</w:t>
      </w:r>
    </w:p>
    <w:p>
      <w:pPr>
        <w:pStyle w:val="ListParagraph"/>
        <w:numPr>
          <w:ilvl w:val="2"/>
          <w:numId w:val="13"/>
        </w:numPr>
        <w:tabs>
          <w:tab w:pos="845" w:val="left" w:leader="none"/>
        </w:tabs>
        <w:spacing w:line="345" w:lineRule="auto" w:before="219" w:after="0"/>
        <w:ind w:left="845" w:right="848" w:hanging="263"/>
        <w:jc w:val="left"/>
        <w:rPr>
          <w:rFonts w:ascii="Tahoma" w:hAnsi="Tahoma"/>
          <w:sz w:val="24"/>
        </w:rPr>
      </w:pPr>
      <w:r>
        <w:rPr>
          <w:color w:val="0E1115"/>
          <w:sz w:val="24"/>
        </w:rPr>
        <w:t>Использовать естественные сети </w:t>
      </w:r>
      <w:r>
        <w:rPr>
          <w:rFonts w:ascii="Tahoma" w:hAnsi="Tahoma"/>
          <w:color w:val="0E1115"/>
          <w:sz w:val="24"/>
        </w:rPr>
        <w:t>«</w:t>
      </w:r>
      <w:r>
        <w:rPr>
          <w:color w:val="0E1115"/>
          <w:sz w:val="24"/>
        </w:rPr>
        <w:t>жайнью</w:t>
      </w:r>
      <w:r>
        <w:rPr>
          <w:rFonts w:ascii="Tahoma" w:hAnsi="Tahoma"/>
          <w:color w:val="0E1115"/>
          <w:sz w:val="24"/>
        </w:rPr>
        <w:t>» — </w:t>
      </w:r>
      <w:r>
        <w:rPr>
          <w:color w:val="0E1115"/>
          <w:sz w:val="24"/>
        </w:rPr>
        <w:t>друзей и друзей друзей</w:t>
      </w:r>
      <w:r>
        <w:rPr>
          <w:rFonts w:ascii="Tahoma" w:hAnsi="Tahoma"/>
          <w:color w:val="0E1115"/>
          <w:sz w:val="24"/>
        </w:rPr>
        <w:t>. </w:t>
      </w:r>
      <w:r>
        <w:rPr>
          <w:color w:val="0E1115"/>
          <w:w w:val="105"/>
          <w:sz w:val="24"/>
        </w:rPr>
        <w:t>Репутация</w:t>
      </w:r>
      <w:r>
        <w:rPr>
          <w:color w:val="0E1115"/>
          <w:spacing w:val="-5"/>
          <w:w w:val="105"/>
          <w:sz w:val="24"/>
        </w:rPr>
        <w:t> </w:t>
      </w:r>
      <w:r>
        <w:rPr>
          <w:color w:val="0E1115"/>
          <w:w w:val="105"/>
          <w:sz w:val="24"/>
        </w:rPr>
        <w:t>должна</w:t>
      </w:r>
      <w:r>
        <w:rPr>
          <w:color w:val="0E1115"/>
          <w:spacing w:val="-5"/>
          <w:w w:val="105"/>
          <w:sz w:val="24"/>
        </w:rPr>
        <w:t> </w:t>
      </w:r>
      <w:r>
        <w:rPr>
          <w:color w:val="0E1115"/>
          <w:w w:val="105"/>
          <w:sz w:val="24"/>
        </w:rPr>
        <w:t>быть</w:t>
      </w:r>
      <w:r>
        <w:rPr>
          <w:color w:val="0E1115"/>
          <w:spacing w:val="-5"/>
          <w:w w:val="105"/>
          <w:sz w:val="24"/>
        </w:rPr>
        <w:t> </w:t>
      </w:r>
      <w:r>
        <w:rPr>
          <w:color w:val="0E1115"/>
          <w:w w:val="105"/>
          <w:sz w:val="24"/>
        </w:rPr>
        <w:t>видимой</w:t>
      </w:r>
      <w:r>
        <w:rPr>
          <w:color w:val="0E1115"/>
          <w:spacing w:val="-5"/>
          <w:w w:val="105"/>
          <w:sz w:val="24"/>
        </w:rPr>
        <w:t> </w:t>
      </w:r>
      <w:r>
        <w:rPr>
          <w:color w:val="0E1115"/>
          <w:w w:val="105"/>
          <w:sz w:val="24"/>
        </w:rPr>
        <w:t>и</w:t>
      </w:r>
      <w:r>
        <w:rPr>
          <w:color w:val="0E1115"/>
          <w:spacing w:val="-5"/>
          <w:w w:val="105"/>
          <w:sz w:val="24"/>
        </w:rPr>
        <w:t> </w:t>
      </w:r>
      <w:r>
        <w:rPr>
          <w:color w:val="0E1115"/>
          <w:w w:val="105"/>
          <w:sz w:val="24"/>
        </w:rPr>
        <w:t>социально</w:t>
      </w:r>
      <w:r>
        <w:rPr>
          <w:color w:val="0E1115"/>
          <w:spacing w:val="-5"/>
          <w:w w:val="105"/>
          <w:sz w:val="24"/>
        </w:rPr>
        <w:t> </w:t>
      </w:r>
      <w:r>
        <w:rPr>
          <w:color w:val="0E1115"/>
          <w:w w:val="105"/>
          <w:sz w:val="24"/>
        </w:rPr>
        <w:t>подтвержденной</w:t>
      </w:r>
      <w:r>
        <w:rPr>
          <w:rFonts w:ascii="Tahoma" w:hAnsi="Tahoma"/>
          <w:color w:val="0E1115"/>
          <w:w w:val="105"/>
          <w:sz w:val="24"/>
        </w:rPr>
        <w:t>.</w:t>
      </w:r>
    </w:p>
    <w:p>
      <w:pPr>
        <w:pStyle w:val="ListParagraph"/>
        <w:numPr>
          <w:ilvl w:val="1"/>
          <w:numId w:val="13"/>
        </w:numPr>
        <w:tabs>
          <w:tab w:pos="575" w:val="left" w:leader="none"/>
        </w:tabs>
        <w:spacing w:line="345" w:lineRule="auto" w:before="93" w:after="0"/>
        <w:ind w:left="575" w:right="825" w:hanging="255"/>
        <w:jc w:val="left"/>
        <w:rPr>
          <w:rFonts w:ascii="Tahoma" w:hAnsi="Tahoma"/>
          <w:sz w:val="24"/>
        </w:rPr>
      </w:pPr>
      <w:r>
        <w:rPr>
          <w:b/>
          <w:color w:val="0E1115"/>
          <w:sz w:val="23"/>
        </w:rPr>
        <w:t>На </w:t>
      </w:r>
      <w:r>
        <w:rPr>
          <w:b/>
          <w:color w:val="0E1115"/>
          <w:sz w:val="24"/>
        </w:rPr>
        <w:t>ч</w:t>
      </w:r>
      <w:r>
        <w:rPr>
          <w:b/>
          <w:color w:val="0E1115"/>
          <w:sz w:val="23"/>
        </w:rPr>
        <w:t>е</w:t>
      </w:r>
      <w:r>
        <w:rPr>
          <w:b/>
          <w:color w:val="0E1115"/>
          <w:sz w:val="24"/>
        </w:rPr>
        <w:t>м </w:t>
      </w:r>
      <w:r>
        <w:rPr>
          <w:b/>
          <w:color w:val="0E1115"/>
          <w:sz w:val="23"/>
        </w:rPr>
        <w:t>с</w:t>
      </w:r>
      <w:r>
        <w:rPr>
          <w:b/>
          <w:color w:val="0E1115"/>
          <w:sz w:val="24"/>
        </w:rPr>
        <w:t>д</w:t>
      </w:r>
      <w:r>
        <w:rPr>
          <w:b/>
          <w:color w:val="0E1115"/>
          <w:sz w:val="23"/>
        </w:rPr>
        <w:t>е</w:t>
      </w:r>
      <w:r>
        <w:rPr>
          <w:b/>
          <w:color w:val="0E1115"/>
          <w:sz w:val="24"/>
        </w:rPr>
        <w:t>л</w:t>
      </w:r>
      <w:r>
        <w:rPr>
          <w:b/>
          <w:color w:val="0E1115"/>
          <w:sz w:val="23"/>
        </w:rPr>
        <w:t>а</w:t>
      </w:r>
      <w:r>
        <w:rPr>
          <w:b/>
          <w:color w:val="0E1115"/>
          <w:sz w:val="24"/>
        </w:rPr>
        <w:t>ть </w:t>
      </w:r>
      <w:r>
        <w:rPr>
          <w:b/>
          <w:color w:val="0E1115"/>
          <w:sz w:val="23"/>
        </w:rPr>
        <w:t>а</w:t>
      </w:r>
      <w:r>
        <w:rPr>
          <w:b/>
          <w:color w:val="0E1115"/>
          <w:sz w:val="24"/>
        </w:rPr>
        <w:t>кц</w:t>
      </w:r>
      <w:r>
        <w:rPr>
          <w:b/>
          <w:color w:val="0E1115"/>
          <w:sz w:val="23"/>
        </w:rPr>
        <w:t>е</w:t>
      </w:r>
      <w:r>
        <w:rPr>
          <w:b/>
          <w:color w:val="0E1115"/>
          <w:sz w:val="24"/>
        </w:rPr>
        <w:t>нт</w:t>
      </w:r>
      <w:r>
        <w:rPr>
          <w:rFonts w:ascii="Tahoma" w:hAnsi="Tahoma"/>
          <w:b/>
          <w:color w:val="0E1115"/>
          <w:sz w:val="24"/>
        </w:rPr>
        <w:t>: </w:t>
      </w:r>
      <w:r>
        <w:rPr>
          <w:color w:val="0E1115"/>
          <w:sz w:val="24"/>
        </w:rPr>
        <w:t>Радость</w:t>
      </w:r>
      <w:r>
        <w:rPr>
          <w:rFonts w:ascii="Tahoma" w:hAnsi="Tahoma"/>
          <w:color w:val="0E1115"/>
          <w:sz w:val="24"/>
        </w:rPr>
        <w:t>, </w:t>
      </w:r>
      <w:r>
        <w:rPr>
          <w:color w:val="0E1115"/>
          <w:sz w:val="24"/>
        </w:rPr>
        <w:t>креативность</w:t>
      </w:r>
      <w:r>
        <w:rPr>
          <w:rFonts w:ascii="Tahoma" w:hAnsi="Tahoma"/>
          <w:color w:val="0E1115"/>
          <w:sz w:val="24"/>
        </w:rPr>
        <w:t>, </w:t>
      </w:r>
      <w:r>
        <w:rPr>
          <w:color w:val="0E1115"/>
          <w:sz w:val="24"/>
        </w:rPr>
        <w:t>общительность</w:t>
      </w:r>
      <w:r>
        <w:rPr>
          <w:rFonts w:ascii="Tahoma" w:hAnsi="Tahoma"/>
          <w:color w:val="0E1115"/>
          <w:sz w:val="24"/>
        </w:rPr>
        <w:t>, </w:t>
      </w:r>
      <w:r>
        <w:rPr>
          <w:color w:val="0E1115"/>
          <w:sz w:val="24"/>
        </w:rPr>
        <w:t>гибкость</w:t>
      </w:r>
      <w:r>
        <w:rPr>
          <w:rFonts w:ascii="Tahoma" w:hAnsi="Tahoma"/>
          <w:color w:val="0E1115"/>
          <w:sz w:val="24"/>
        </w:rPr>
        <w:t>, </w:t>
      </w:r>
      <w:r>
        <w:rPr>
          <w:color w:val="0E1115"/>
          <w:sz w:val="24"/>
        </w:rPr>
        <w:t>эмоциональная щедрость</w:t>
      </w:r>
      <w:r>
        <w:rPr>
          <w:rFonts w:ascii="Tahoma" w:hAnsi="Tahoma"/>
          <w:color w:val="0E1115"/>
          <w:sz w:val="24"/>
        </w:rPr>
        <w:t>.</w:t>
      </w:r>
    </w:p>
    <w:p>
      <w:pPr>
        <w:pStyle w:val="ListParagraph"/>
        <w:numPr>
          <w:ilvl w:val="1"/>
          <w:numId w:val="13"/>
        </w:numPr>
        <w:tabs>
          <w:tab w:pos="575" w:val="left" w:leader="none"/>
        </w:tabs>
        <w:spacing w:line="345" w:lineRule="auto" w:before="93" w:after="0"/>
        <w:ind w:left="575" w:right="309" w:hanging="255"/>
        <w:jc w:val="left"/>
        <w:rPr>
          <w:rFonts w:ascii="Tahoma" w:hAnsi="Tahoma"/>
          <w:sz w:val="24"/>
        </w:rPr>
      </w:pPr>
      <w:r>
        <w:rPr>
          <w:b/>
          <w:color w:val="0E1115"/>
          <w:sz w:val="24"/>
        </w:rPr>
        <w:t>Чт</w:t>
      </w:r>
      <w:r>
        <w:rPr>
          <w:b/>
          <w:color w:val="0E1115"/>
          <w:sz w:val="23"/>
        </w:rPr>
        <w:t>о </w:t>
      </w:r>
      <w:r>
        <w:rPr>
          <w:b/>
          <w:color w:val="0E1115"/>
          <w:sz w:val="24"/>
        </w:rPr>
        <w:t>изб</w:t>
      </w:r>
      <w:r>
        <w:rPr>
          <w:b/>
          <w:color w:val="0E1115"/>
          <w:sz w:val="23"/>
        </w:rPr>
        <w:t>е</w:t>
      </w:r>
      <w:r>
        <w:rPr>
          <w:b/>
          <w:color w:val="0E1115"/>
          <w:sz w:val="24"/>
        </w:rPr>
        <w:t>г</w:t>
      </w:r>
      <w:r>
        <w:rPr>
          <w:b/>
          <w:color w:val="0E1115"/>
          <w:sz w:val="23"/>
        </w:rPr>
        <w:t>а</w:t>
      </w:r>
      <w:r>
        <w:rPr>
          <w:b/>
          <w:color w:val="0E1115"/>
          <w:sz w:val="24"/>
        </w:rPr>
        <w:t>ть</w:t>
      </w:r>
      <w:r>
        <w:rPr>
          <w:rFonts w:ascii="Tahoma" w:hAnsi="Tahoma"/>
          <w:b/>
          <w:color w:val="0E1115"/>
          <w:sz w:val="24"/>
        </w:rPr>
        <w:t>: </w:t>
      </w:r>
      <w:r>
        <w:rPr>
          <w:color w:val="0E1115"/>
          <w:sz w:val="24"/>
        </w:rPr>
        <w:t>Излишней бюрократии</w:t>
      </w:r>
      <w:r>
        <w:rPr>
          <w:rFonts w:ascii="Tahoma" w:hAnsi="Tahoma"/>
          <w:color w:val="0E1115"/>
          <w:sz w:val="24"/>
        </w:rPr>
        <w:t>, </w:t>
      </w:r>
      <w:r>
        <w:rPr>
          <w:color w:val="0E1115"/>
          <w:sz w:val="24"/>
        </w:rPr>
        <w:t>жестких правил</w:t>
      </w:r>
      <w:r>
        <w:rPr>
          <w:rFonts w:ascii="Tahoma" w:hAnsi="Tahoma"/>
          <w:color w:val="0E1115"/>
          <w:sz w:val="24"/>
        </w:rPr>
        <w:t>, </w:t>
      </w:r>
      <w:r>
        <w:rPr>
          <w:color w:val="0E1115"/>
          <w:sz w:val="24"/>
        </w:rPr>
        <w:t>скучных и формальных </w:t>
      </w:r>
      <w:r>
        <w:rPr>
          <w:color w:val="0E1115"/>
          <w:spacing w:val="-2"/>
          <w:sz w:val="24"/>
        </w:rPr>
        <w:t>встреч</w:t>
      </w:r>
      <w:r>
        <w:rPr>
          <w:rFonts w:ascii="Tahoma" w:hAnsi="Tahoma"/>
          <w:color w:val="0E1115"/>
          <w:spacing w:val="-2"/>
          <w:sz w:val="24"/>
        </w:rPr>
        <w:t>.</w:t>
      </w:r>
    </w:p>
    <w:p>
      <w:pPr>
        <w:pStyle w:val="BodyText"/>
        <w:rPr>
          <w:rFonts w:ascii="Tahoma"/>
        </w:rPr>
      </w:pPr>
    </w:p>
    <w:p>
      <w:pPr>
        <w:pStyle w:val="BodyText"/>
        <w:rPr>
          <w:rFonts w:ascii="Tahoma"/>
        </w:rPr>
      </w:pPr>
    </w:p>
    <w:p>
      <w:pPr>
        <w:pStyle w:val="BodyText"/>
        <w:spacing w:before="108"/>
        <w:rPr>
          <w:rFonts w:ascii="Tahoma"/>
        </w:rPr>
      </w:pPr>
    </w:p>
    <w:p>
      <w:pPr>
        <w:spacing w:line="345" w:lineRule="auto" w:before="0"/>
        <w:ind w:left="305" w:right="0" w:firstLine="0"/>
        <w:jc w:val="left"/>
        <w:rPr>
          <w:rFonts w:ascii="Verdana" w:hAnsi="Verdana"/>
          <w:i/>
          <w:sz w:val="24"/>
        </w:rPr>
      </w:pPr>
      <w:r>
        <w:rPr>
          <w:i/>
          <w:color w:val="0E1115"/>
          <w:sz w:val="23"/>
        </w:rPr>
        <w:t>Про</w:t>
      </w:r>
      <w:r>
        <w:rPr>
          <w:i/>
          <w:color w:val="0E1115"/>
          <w:sz w:val="24"/>
        </w:rPr>
        <w:t>д</w:t>
      </w:r>
      <w:r>
        <w:rPr>
          <w:i/>
          <w:color w:val="0E1115"/>
          <w:sz w:val="23"/>
        </w:rPr>
        <w:t>о</w:t>
      </w:r>
      <w:r>
        <w:rPr>
          <w:i/>
          <w:color w:val="0E1115"/>
          <w:sz w:val="24"/>
        </w:rPr>
        <w:t>лж</w:t>
      </w:r>
      <w:r>
        <w:rPr>
          <w:i/>
          <w:color w:val="0E1115"/>
          <w:sz w:val="23"/>
        </w:rPr>
        <w:t>е</w:t>
      </w:r>
      <w:r>
        <w:rPr>
          <w:i/>
          <w:color w:val="0E1115"/>
          <w:sz w:val="24"/>
        </w:rPr>
        <w:t>ни</w:t>
      </w:r>
      <w:r>
        <w:rPr>
          <w:i/>
          <w:color w:val="0E1115"/>
          <w:sz w:val="23"/>
        </w:rPr>
        <w:t>е а</w:t>
      </w:r>
      <w:r>
        <w:rPr>
          <w:i/>
          <w:color w:val="0E1115"/>
          <w:sz w:val="24"/>
        </w:rPr>
        <w:t>н</w:t>
      </w:r>
      <w:r>
        <w:rPr>
          <w:i/>
          <w:color w:val="0E1115"/>
          <w:sz w:val="23"/>
        </w:rPr>
        <w:t>а</w:t>
      </w:r>
      <w:r>
        <w:rPr>
          <w:i/>
          <w:color w:val="0E1115"/>
          <w:sz w:val="24"/>
        </w:rPr>
        <w:t>лиз</w:t>
      </w:r>
      <w:r>
        <w:rPr>
          <w:i/>
          <w:color w:val="0E1115"/>
          <w:sz w:val="23"/>
        </w:rPr>
        <w:t>а </w:t>
      </w:r>
      <w:r>
        <w:rPr>
          <w:i/>
          <w:color w:val="0E1115"/>
          <w:sz w:val="24"/>
        </w:rPr>
        <w:t>д</w:t>
      </w:r>
      <w:r>
        <w:rPr>
          <w:i/>
          <w:color w:val="0E1115"/>
          <w:sz w:val="23"/>
        </w:rPr>
        <w:t>ру</w:t>
      </w:r>
      <w:r>
        <w:rPr>
          <w:i/>
          <w:color w:val="0E1115"/>
          <w:sz w:val="24"/>
        </w:rPr>
        <w:t>ги</w:t>
      </w:r>
      <w:r>
        <w:rPr>
          <w:i/>
          <w:color w:val="0E1115"/>
          <w:sz w:val="23"/>
        </w:rPr>
        <w:t>х</w:t>
      </w:r>
      <w:r>
        <w:rPr>
          <w:i/>
          <w:color w:val="0E1115"/>
          <w:spacing w:val="-13"/>
          <w:sz w:val="23"/>
        </w:rPr>
        <w:t> </w:t>
      </w:r>
      <w:r>
        <w:rPr>
          <w:i/>
          <w:color w:val="0E1115"/>
          <w:sz w:val="24"/>
        </w:rPr>
        <w:t>н</w:t>
      </w:r>
      <w:r>
        <w:rPr>
          <w:i/>
          <w:color w:val="0E1115"/>
          <w:sz w:val="23"/>
        </w:rPr>
        <w:t>аро</w:t>
      </w:r>
      <w:r>
        <w:rPr>
          <w:i/>
          <w:color w:val="0E1115"/>
          <w:sz w:val="24"/>
        </w:rPr>
        <w:t>д</w:t>
      </w:r>
      <w:r>
        <w:rPr>
          <w:i/>
          <w:color w:val="0E1115"/>
          <w:sz w:val="23"/>
        </w:rPr>
        <w:t>о</w:t>
      </w:r>
      <w:r>
        <w:rPr>
          <w:i/>
          <w:color w:val="0E1115"/>
          <w:sz w:val="24"/>
        </w:rPr>
        <w:t>в</w:t>
      </w:r>
      <w:r>
        <w:rPr>
          <w:i/>
          <w:color w:val="0E1115"/>
          <w:spacing w:val="-16"/>
          <w:sz w:val="24"/>
        </w:rPr>
        <w:t> </w:t>
      </w:r>
      <w:r>
        <w:rPr>
          <w:i/>
          <w:color w:val="0E1115"/>
          <w:sz w:val="24"/>
        </w:rPr>
        <w:t>ми</w:t>
      </w:r>
      <w:r>
        <w:rPr>
          <w:i/>
          <w:color w:val="0E1115"/>
          <w:sz w:val="23"/>
        </w:rPr>
        <w:t>ра </w:t>
      </w:r>
      <w:r>
        <w:rPr>
          <w:i/>
          <w:color w:val="0E1115"/>
          <w:sz w:val="24"/>
        </w:rPr>
        <w:t>п</w:t>
      </w:r>
      <w:r>
        <w:rPr>
          <w:i/>
          <w:color w:val="0E1115"/>
          <w:sz w:val="23"/>
        </w:rPr>
        <w:t>ос</w:t>
      </w:r>
      <w:r>
        <w:rPr>
          <w:i/>
          <w:color w:val="0E1115"/>
          <w:sz w:val="24"/>
        </w:rPr>
        <w:t>л</w:t>
      </w:r>
      <w:r>
        <w:rPr>
          <w:i/>
          <w:color w:val="0E1115"/>
          <w:sz w:val="23"/>
        </w:rPr>
        <w:t>е</w:t>
      </w:r>
      <w:r>
        <w:rPr>
          <w:i/>
          <w:color w:val="0E1115"/>
          <w:sz w:val="24"/>
        </w:rPr>
        <w:t>д</w:t>
      </w:r>
      <w:r>
        <w:rPr>
          <w:i/>
          <w:color w:val="0E1115"/>
          <w:sz w:val="23"/>
        </w:rPr>
        <w:t>уе</w:t>
      </w:r>
      <w:r>
        <w:rPr>
          <w:i/>
          <w:color w:val="0E1115"/>
          <w:sz w:val="24"/>
        </w:rPr>
        <w:t>т</w:t>
      </w:r>
      <w:r>
        <w:rPr>
          <w:i/>
          <w:color w:val="0E1115"/>
          <w:spacing w:val="-16"/>
          <w:sz w:val="24"/>
        </w:rPr>
        <w:t> </w:t>
      </w:r>
      <w:r>
        <w:rPr>
          <w:i/>
          <w:color w:val="0E1115"/>
          <w:sz w:val="24"/>
        </w:rPr>
        <w:t>в</w:t>
      </w:r>
      <w:r>
        <w:rPr>
          <w:i/>
          <w:color w:val="0E1115"/>
          <w:spacing w:val="-16"/>
          <w:sz w:val="24"/>
        </w:rPr>
        <w:t> </w:t>
      </w:r>
      <w:r>
        <w:rPr>
          <w:i/>
          <w:color w:val="0E1115"/>
          <w:sz w:val="23"/>
        </w:rPr>
        <w:t>с</w:t>
      </w:r>
      <w:r>
        <w:rPr>
          <w:i/>
          <w:color w:val="0E1115"/>
          <w:sz w:val="24"/>
        </w:rPr>
        <w:t>л</w:t>
      </w:r>
      <w:r>
        <w:rPr>
          <w:i/>
          <w:color w:val="0E1115"/>
          <w:sz w:val="23"/>
        </w:rPr>
        <w:t>е</w:t>
      </w:r>
      <w:r>
        <w:rPr>
          <w:i/>
          <w:color w:val="0E1115"/>
          <w:sz w:val="24"/>
        </w:rPr>
        <w:t>д</w:t>
      </w:r>
      <w:r>
        <w:rPr>
          <w:i/>
          <w:color w:val="0E1115"/>
          <w:sz w:val="23"/>
        </w:rPr>
        <w:t>у</w:t>
      </w:r>
      <w:r>
        <w:rPr>
          <w:i/>
          <w:color w:val="0E1115"/>
          <w:sz w:val="24"/>
        </w:rPr>
        <w:t>ющ</w:t>
      </w:r>
      <w:r>
        <w:rPr>
          <w:i/>
          <w:color w:val="0E1115"/>
          <w:sz w:val="23"/>
        </w:rPr>
        <w:t>е</w:t>
      </w:r>
      <w:r>
        <w:rPr>
          <w:i/>
          <w:color w:val="0E1115"/>
          <w:sz w:val="24"/>
        </w:rPr>
        <w:t>м</w:t>
      </w:r>
      <w:r>
        <w:rPr>
          <w:i/>
          <w:color w:val="0E1115"/>
          <w:spacing w:val="-16"/>
          <w:sz w:val="24"/>
        </w:rPr>
        <w:t> </w:t>
      </w:r>
      <w:r>
        <w:rPr>
          <w:i/>
          <w:color w:val="0E1115"/>
          <w:sz w:val="23"/>
        </w:rPr>
        <w:t>соо</w:t>
      </w:r>
      <w:r>
        <w:rPr>
          <w:i/>
          <w:color w:val="0E1115"/>
          <w:sz w:val="24"/>
        </w:rPr>
        <w:t>бщ</w:t>
      </w:r>
      <w:r>
        <w:rPr>
          <w:i/>
          <w:color w:val="0E1115"/>
          <w:sz w:val="23"/>
        </w:rPr>
        <w:t>е</w:t>
      </w:r>
      <w:r>
        <w:rPr>
          <w:i/>
          <w:color w:val="0E1115"/>
          <w:sz w:val="24"/>
        </w:rPr>
        <w:t>нии</w:t>
      </w:r>
      <w:r>
        <w:rPr>
          <w:rFonts w:ascii="Verdana" w:hAnsi="Verdana"/>
          <w:i/>
          <w:color w:val="0E1115"/>
          <w:sz w:val="24"/>
        </w:rPr>
        <w:t>. </w:t>
      </w:r>
      <w:r>
        <w:rPr>
          <w:i/>
          <w:color w:val="0E1115"/>
          <w:spacing w:val="-2"/>
          <w:sz w:val="23"/>
        </w:rPr>
        <w:t>Про</w:t>
      </w:r>
      <w:r>
        <w:rPr>
          <w:i/>
          <w:color w:val="0E1115"/>
          <w:spacing w:val="-2"/>
          <w:sz w:val="24"/>
        </w:rPr>
        <w:t>д</w:t>
      </w:r>
      <w:r>
        <w:rPr>
          <w:i/>
          <w:color w:val="0E1115"/>
          <w:spacing w:val="-2"/>
          <w:sz w:val="23"/>
        </w:rPr>
        <w:t>о</w:t>
      </w:r>
      <w:r>
        <w:rPr>
          <w:i/>
          <w:color w:val="0E1115"/>
          <w:spacing w:val="-2"/>
          <w:sz w:val="24"/>
        </w:rPr>
        <w:t>лжить</w:t>
      </w:r>
      <w:r>
        <w:rPr>
          <w:rFonts w:ascii="Verdana" w:hAnsi="Verdana"/>
          <w:i/>
          <w:color w:val="0E1115"/>
          <w:spacing w:val="-2"/>
          <w:sz w:val="24"/>
        </w:rPr>
        <w:t>?</w:t>
      </w:r>
    </w:p>
    <w:p>
      <w:pPr>
        <w:pStyle w:val="BodyText"/>
        <w:spacing w:before="83"/>
        <w:rPr>
          <w:rFonts w:ascii="Verdana"/>
          <w:i/>
        </w:rPr>
      </w:pPr>
    </w:p>
    <w:p>
      <w:pPr>
        <w:pStyle w:val="BodyText"/>
        <w:ind w:right="249"/>
        <w:jc w:val="right"/>
      </w:pPr>
      <w:r>
        <w:rPr>
          <w:color w:val="0E1115"/>
          <w:spacing w:val="-5"/>
        </w:rPr>
        <w:t>да</w:t>
      </w:r>
    </w:p>
    <w:p>
      <w:pPr>
        <w:pStyle w:val="BodyText"/>
      </w:pPr>
    </w:p>
    <w:p>
      <w:pPr>
        <w:pStyle w:val="BodyText"/>
        <w:spacing w:before="9"/>
      </w:pPr>
    </w:p>
    <w:p>
      <w:pPr>
        <w:pStyle w:val="BodyText"/>
        <w:ind w:left="318"/>
        <w:rPr>
          <w:position w:val="7"/>
        </w:rPr>
      </w:pPr>
      <w:r>
        <w:rPr/>
        <w:drawing>
          <wp:inline distT="0" distB="0" distL="0" distR="0">
            <wp:extent cx="135568" cy="135568"/>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15 </w:t>
      </w:r>
      <w:r>
        <w:rPr>
          <w:color w:val="61666A"/>
          <w:position w:val="2"/>
        </w:rPr>
        <w:t>секунд</w:t>
      </w:r>
      <w:r>
        <w:rPr>
          <w:color w:val="61666A"/>
          <w:spacing w:val="40"/>
          <w:position w:val="2"/>
        </w:rPr>
        <w:t> </w:t>
      </w:r>
      <w:r>
        <w:rPr>
          <w:color w:val="61666A"/>
          <w:spacing w:val="-17"/>
          <w:position w:val="7"/>
        </w:rPr>
        <w:drawing>
          <wp:inline distT="0" distB="0" distL="0" distR="0">
            <wp:extent cx="92366" cy="48014"/>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17"/>
          <w:position w:val="7"/>
        </w:rPr>
      </w:r>
    </w:p>
    <w:p>
      <w:pPr>
        <w:pStyle w:val="BodyText"/>
        <w:spacing w:before="41"/>
        <w:rPr>
          <w:sz w:val="21"/>
        </w:rPr>
      </w:pPr>
    </w:p>
    <w:p>
      <w:pPr>
        <w:spacing w:line="340" w:lineRule="auto" w:before="0"/>
        <w:ind w:left="635" w:right="150" w:firstLine="0"/>
        <w:jc w:val="left"/>
        <w:rPr>
          <w:rFonts w:ascii="Tahoma"/>
          <w:sz w:val="21"/>
        </w:rPr>
      </w:pPr>
      <w:r>
        <w:rPr>
          <w:rFonts w:ascii="Tahoma"/>
          <w:sz w:val="21"/>
        </w:rPr>
        <mc:AlternateContent>
          <mc:Choice Requires="wps">
            <w:drawing>
              <wp:anchor distT="0" distB="0" distL="0" distR="0" allowOverlap="1" layoutInCell="1" locked="0" behindDoc="0" simplePos="0" relativeHeight="15735808">
                <wp:simplePos x="0" y="0"/>
                <wp:positionH relativeFrom="page">
                  <wp:posOffset>809625</wp:posOffset>
                </wp:positionH>
                <wp:positionV relativeFrom="paragraph">
                  <wp:posOffset>228783</wp:posOffset>
                </wp:positionV>
                <wp:extent cx="9525" cy="5241290"/>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9525" cy="5241290"/>
                        </a:xfrm>
                        <a:custGeom>
                          <a:avLst/>
                          <a:gdLst/>
                          <a:ahLst/>
                          <a:cxnLst/>
                          <a:rect l="l" t="t" r="r" b="b"/>
                          <a:pathLst>
                            <a:path w="9525" h="5241290">
                              <a:moveTo>
                                <a:pt x="9525" y="5240822"/>
                              </a:moveTo>
                              <a:lnTo>
                                <a:pt x="0" y="5240822"/>
                              </a:lnTo>
                              <a:lnTo>
                                <a:pt x="0" y="0"/>
                              </a:lnTo>
                              <a:lnTo>
                                <a:pt x="9525" y="0"/>
                              </a:lnTo>
                              <a:lnTo>
                                <a:pt x="9525" y="5240822"/>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14414pt;width:.75pt;height:412.663193pt;mso-position-horizontal-relative:page;mso-position-vertical-relative:paragraph;z-index:15735808" id="docshape15" filled="true" fillcolor="#e1e4e9" stroked="false">
                <v:fill type="solid"/>
                <w10:wrap type="none"/>
              </v:rect>
            </w:pict>
          </mc:Fallback>
        </mc:AlternateContent>
      </w:r>
      <w:r>
        <w:rPr>
          <w:rFonts w:ascii="Tahoma"/>
          <w:color w:val="61666A"/>
          <w:w w:val="105"/>
          <w:sz w:val="21"/>
        </w:rPr>
        <w:t>Okay, the user provided a query in Russian asking to continue the analysis of different ethnic groups and their adaptation to a gift economy. The assistant's response is in Russian,</w:t>
      </w:r>
      <w:r>
        <w:rPr>
          <w:rFonts w:ascii="Tahoma"/>
          <w:color w:val="61666A"/>
          <w:spacing w:val="40"/>
          <w:w w:val="105"/>
          <w:sz w:val="21"/>
        </w:rPr>
        <w:t> </w:t>
      </w:r>
      <w:r>
        <w:rPr>
          <w:rFonts w:ascii="Tahoma"/>
          <w:color w:val="61666A"/>
          <w:w w:val="105"/>
          <w:sz w:val="21"/>
        </w:rPr>
        <w:t>detailing groups like Germans, Jews, Indians, Chinese, etc.</w:t>
      </w:r>
    </w:p>
    <w:p>
      <w:pPr>
        <w:spacing w:line="340" w:lineRule="auto" w:before="180"/>
        <w:ind w:left="635" w:right="35" w:firstLine="0"/>
        <w:jc w:val="left"/>
        <w:rPr>
          <w:rFonts w:ascii="Tahoma"/>
          <w:sz w:val="21"/>
        </w:rPr>
      </w:pPr>
      <w:r>
        <w:rPr>
          <w:rFonts w:ascii="Tahoma"/>
          <w:color w:val="61666A"/>
          <w:spacing w:val="-2"/>
          <w:w w:val="110"/>
          <w:sz w:val="21"/>
        </w:rPr>
        <w:t>First,</w:t>
      </w:r>
      <w:r>
        <w:rPr>
          <w:rFonts w:ascii="Tahoma"/>
          <w:color w:val="61666A"/>
          <w:spacing w:val="-11"/>
          <w:w w:val="110"/>
          <w:sz w:val="21"/>
        </w:rPr>
        <w:t> </w:t>
      </w:r>
      <w:r>
        <w:rPr>
          <w:rFonts w:ascii="Tahoma"/>
          <w:color w:val="61666A"/>
          <w:spacing w:val="-2"/>
          <w:sz w:val="21"/>
        </w:rPr>
        <w:t>I</w:t>
      </w:r>
      <w:r>
        <w:rPr>
          <w:rFonts w:ascii="Tahoma"/>
          <w:color w:val="61666A"/>
          <w:spacing w:val="-4"/>
          <w:sz w:val="21"/>
        </w:rPr>
        <w:t> </w:t>
      </w:r>
      <w:r>
        <w:rPr>
          <w:rFonts w:ascii="Tahoma"/>
          <w:color w:val="61666A"/>
          <w:spacing w:val="-2"/>
          <w:w w:val="110"/>
          <w:sz w:val="21"/>
        </w:rPr>
        <w:t>need</w:t>
      </w:r>
      <w:r>
        <w:rPr>
          <w:rFonts w:ascii="Tahoma"/>
          <w:color w:val="61666A"/>
          <w:spacing w:val="-11"/>
          <w:w w:val="110"/>
          <w:sz w:val="21"/>
        </w:rPr>
        <w:t> </w:t>
      </w:r>
      <w:r>
        <w:rPr>
          <w:rFonts w:ascii="Tahoma"/>
          <w:color w:val="61666A"/>
          <w:spacing w:val="-2"/>
          <w:w w:val="110"/>
          <w:sz w:val="21"/>
        </w:rPr>
        <w:t>to</w:t>
      </w:r>
      <w:r>
        <w:rPr>
          <w:rFonts w:ascii="Tahoma"/>
          <w:color w:val="61666A"/>
          <w:spacing w:val="-11"/>
          <w:w w:val="110"/>
          <w:sz w:val="21"/>
        </w:rPr>
        <w:t> </w:t>
      </w:r>
      <w:r>
        <w:rPr>
          <w:rFonts w:ascii="Tahoma"/>
          <w:color w:val="61666A"/>
          <w:spacing w:val="-2"/>
          <w:w w:val="110"/>
          <w:sz w:val="21"/>
        </w:rPr>
        <w:t>understand</w:t>
      </w:r>
      <w:r>
        <w:rPr>
          <w:rFonts w:ascii="Tahoma"/>
          <w:color w:val="61666A"/>
          <w:spacing w:val="-11"/>
          <w:w w:val="110"/>
          <w:sz w:val="21"/>
        </w:rPr>
        <w:t> </w:t>
      </w:r>
      <w:r>
        <w:rPr>
          <w:rFonts w:ascii="Tahoma"/>
          <w:color w:val="61666A"/>
          <w:spacing w:val="-2"/>
          <w:w w:val="110"/>
          <w:sz w:val="21"/>
        </w:rPr>
        <w:t>the</w:t>
      </w:r>
      <w:r>
        <w:rPr>
          <w:rFonts w:ascii="Tahoma"/>
          <w:color w:val="61666A"/>
          <w:spacing w:val="-11"/>
          <w:w w:val="110"/>
          <w:sz w:val="21"/>
        </w:rPr>
        <w:t> </w:t>
      </w:r>
      <w:r>
        <w:rPr>
          <w:rFonts w:ascii="Tahoma"/>
          <w:color w:val="61666A"/>
          <w:spacing w:val="-2"/>
          <w:w w:val="110"/>
          <w:sz w:val="21"/>
        </w:rPr>
        <w:t>user's</w:t>
      </w:r>
      <w:r>
        <w:rPr>
          <w:rFonts w:ascii="Tahoma"/>
          <w:color w:val="61666A"/>
          <w:spacing w:val="-11"/>
          <w:w w:val="110"/>
          <w:sz w:val="21"/>
        </w:rPr>
        <w:t> </w:t>
      </w:r>
      <w:r>
        <w:rPr>
          <w:rFonts w:ascii="Tahoma"/>
          <w:color w:val="61666A"/>
          <w:spacing w:val="-2"/>
          <w:w w:val="110"/>
          <w:sz w:val="21"/>
        </w:rPr>
        <w:t>scenario.</w:t>
      </w:r>
      <w:r>
        <w:rPr>
          <w:rFonts w:ascii="Tahoma"/>
          <w:color w:val="61666A"/>
          <w:spacing w:val="-11"/>
          <w:w w:val="110"/>
          <w:sz w:val="21"/>
        </w:rPr>
        <w:t> </w:t>
      </w:r>
      <w:r>
        <w:rPr>
          <w:rFonts w:ascii="Tahoma"/>
          <w:color w:val="61666A"/>
          <w:spacing w:val="-2"/>
          <w:w w:val="110"/>
          <w:sz w:val="21"/>
        </w:rPr>
        <w:t>They're</w:t>
      </w:r>
      <w:r>
        <w:rPr>
          <w:rFonts w:ascii="Tahoma"/>
          <w:color w:val="61666A"/>
          <w:spacing w:val="-11"/>
          <w:w w:val="110"/>
          <w:sz w:val="21"/>
        </w:rPr>
        <w:t> </w:t>
      </w:r>
      <w:r>
        <w:rPr>
          <w:rFonts w:ascii="Tahoma"/>
          <w:color w:val="61666A"/>
          <w:spacing w:val="-2"/>
          <w:w w:val="110"/>
          <w:sz w:val="21"/>
        </w:rPr>
        <w:t>likely</w:t>
      </w:r>
      <w:r>
        <w:rPr>
          <w:rFonts w:ascii="Tahoma"/>
          <w:color w:val="61666A"/>
          <w:spacing w:val="-11"/>
          <w:w w:val="110"/>
          <w:sz w:val="21"/>
        </w:rPr>
        <w:t> </w:t>
      </w:r>
      <w:r>
        <w:rPr>
          <w:rFonts w:ascii="Tahoma"/>
          <w:color w:val="61666A"/>
          <w:spacing w:val="-2"/>
          <w:w w:val="110"/>
          <w:sz w:val="21"/>
        </w:rPr>
        <w:t>researching</w:t>
      </w:r>
      <w:r>
        <w:rPr>
          <w:rFonts w:ascii="Tahoma"/>
          <w:color w:val="61666A"/>
          <w:spacing w:val="-11"/>
          <w:w w:val="110"/>
          <w:sz w:val="21"/>
        </w:rPr>
        <w:t> </w:t>
      </w:r>
      <w:r>
        <w:rPr>
          <w:rFonts w:ascii="Tahoma"/>
          <w:color w:val="61666A"/>
          <w:spacing w:val="-2"/>
          <w:w w:val="110"/>
          <w:sz w:val="21"/>
        </w:rPr>
        <w:t>how</w:t>
      </w:r>
      <w:r>
        <w:rPr>
          <w:rFonts w:ascii="Tahoma"/>
          <w:color w:val="61666A"/>
          <w:spacing w:val="-11"/>
          <w:w w:val="110"/>
          <w:sz w:val="21"/>
        </w:rPr>
        <w:t> </w:t>
      </w:r>
      <w:r>
        <w:rPr>
          <w:rFonts w:ascii="Tahoma"/>
          <w:color w:val="61666A"/>
          <w:spacing w:val="-2"/>
          <w:w w:val="110"/>
          <w:sz w:val="21"/>
        </w:rPr>
        <w:t>a</w:t>
      </w:r>
      <w:r>
        <w:rPr>
          <w:rFonts w:ascii="Tahoma"/>
          <w:color w:val="61666A"/>
          <w:spacing w:val="-11"/>
          <w:w w:val="110"/>
          <w:sz w:val="21"/>
        </w:rPr>
        <w:t> </w:t>
      </w:r>
      <w:r>
        <w:rPr>
          <w:rFonts w:ascii="Tahoma"/>
          <w:color w:val="61666A"/>
          <w:spacing w:val="-2"/>
          <w:w w:val="110"/>
          <w:sz w:val="21"/>
        </w:rPr>
        <w:t>gift</w:t>
      </w:r>
      <w:r>
        <w:rPr>
          <w:rFonts w:ascii="Tahoma"/>
          <w:color w:val="61666A"/>
          <w:spacing w:val="-11"/>
          <w:w w:val="110"/>
          <w:sz w:val="21"/>
        </w:rPr>
        <w:t> </w:t>
      </w:r>
      <w:r>
        <w:rPr>
          <w:rFonts w:ascii="Tahoma"/>
          <w:color w:val="61666A"/>
          <w:spacing w:val="-2"/>
          <w:w w:val="110"/>
          <w:sz w:val="21"/>
        </w:rPr>
        <w:t>economy </w:t>
      </w:r>
      <w:r>
        <w:rPr>
          <w:rFonts w:ascii="Tahoma"/>
          <w:color w:val="61666A"/>
          <w:w w:val="110"/>
          <w:sz w:val="21"/>
        </w:rPr>
        <w:t>could</w:t>
      </w:r>
      <w:r>
        <w:rPr>
          <w:rFonts w:ascii="Tahoma"/>
          <w:color w:val="61666A"/>
          <w:spacing w:val="-11"/>
          <w:w w:val="110"/>
          <w:sz w:val="21"/>
        </w:rPr>
        <w:t> </w:t>
      </w:r>
      <w:r>
        <w:rPr>
          <w:rFonts w:ascii="Tahoma"/>
          <w:color w:val="61666A"/>
          <w:w w:val="110"/>
          <w:sz w:val="21"/>
        </w:rPr>
        <w:t>be</w:t>
      </w:r>
      <w:r>
        <w:rPr>
          <w:rFonts w:ascii="Tahoma"/>
          <w:color w:val="61666A"/>
          <w:spacing w:val="-11"/>
          <w:w w:val="110"/>
          <w:sz w:val="21"/>
        </w:rPr>
        <w:t> </w:t>
      </w:r>
      <w:r>
        <w:rPr>
          <w:rFonts w:ascii="Tahoma"/>
          <w:color w:val="61666A"/>
          <w:w w:val="110"/>
          <w:sz w:val="21"/>
        </w:rPr>
        <w:t>implemented</w:t>
      </w:r>
      <w:r>
        <w:rPr>
          <w:rFonts w:ascii="Tahoma"/>
          <w:color w:val="61666A"/>
          <w:spacing w:val="-11"/>
          <w:w w:val="110"/>
          <w:sz w:val="21"/>
        </w:rPr>
        <w:t> </w:t>
      </w:r>
      <w:r>
        <w:rPr>
          <w:rFonts w:ascii="Tahoma"/>
          <w:color w:val="61666A"/>
          <w:w w:val="110"/>
          <w:sz w:val="21"/>
        </w:rPr>
        <w:t>across</w:t>
      </w:r>
      <w:r>
        <w:rPr>
          <w:rFonts w:ascii="Tahoma"/>
          <w:color w:val="61666A"/>
          <w:spacing w:val="-11"/>
          <w:w w:val="110"/>
          <w:sz w:val="21"/>
        </w:rPr>
        <w:t> </w:t>
      </w:r>
      <w:r>
        <w:rPr>
          <w:rFonts w:ascii="Tahoma"/>
          <w:color w:val="61666A"/>
          <w:w w:val="110"/>
          <w:sz w:val="21"/>
        </w:rPr>
        <w:t>cultures,</w:t>
      </w:r>
      <w:r>
        <w:rPr>
          <w:rFonts w:ascii="Tahoma"/>
          <w:color w:val="61666A"/>
          <w:spacing w:val="-11"/>
          <w:w w:val="110"/>
          <w:sz w:val="21"/>
        </w:rPr>
        <w:t> </w:t>
      </w:r>
      <w:r>
        <w:rPr>
          <w:rFonts w:ascii="Tahoma"/>
          <w:color w:val="61666A"/>
          <w:w w:val="110"/>
          <w:sz w:val="21"/>
        </w:rPr>
        <w:t>maybe</w:t>
      </w:r>
      <w:r>
        <w:rPr>
          <w:rFonts w:ascii="Tahoma"/>
          <w:color w:val="61666A"/>
          <w:spacing w:val="-11"/>
          <w:w w:val="110"/>
          <w:sz w:val="21"/>
        </w:rPr>
        <w:t> </w:t>
      </w:r>
      <w:r>
        <w:rPr>
          <w:rFonts w:ascii="Tahoma"/>
          <w:color w:val="61666A"/>
          <w:w w:val="110"/>
          <w:sz w:val="21"/>
        </w:rPr>
        <w:t>for</w:t>
      </w:r>
      <w:r>
        <w:rPr>
          <w:rFonts w:ascii="Tahoma"/>
          <w:color w:val="61666A"/>
          <w:spacing w:val="-11"/>
          <w:w w:val="110"/>
          <w:sz w:val="21"/>
        </w:rPr>
        <w:t> </w:t>
      </w:r>
      <w:r>
        <w:rPr>
          <w:rFonts w:ascii="Tahoma"/>
          <w:color w:val="61666A"/>
          <w:w w:val="110"/>
          <w:sz w:val="21"/>
        </w:rPr>
        <w:t>an</w:t>
      </w:r>
      <w:r>
        <w:rPr>
          <w:rFonts w:ascii="Tahoma"/>
          <w:color w:val="61666A"/>
          <w:spacing w:val="-11"/>
          <w:w w:val="110"/>
          <w:sz w:val="21"/>
        </w:rPr>
        <w:t> </w:t>
      </w:r>
      <w:r>
        <w:rPr>
          <w:rFonts w:ascii="Tahoma"/>
          <w:color w:val="61666A"/>
          <w:w w:val="110"/>
          <w:sz w:val="21"/>
        </w:rPr>
        <w:t>academic</w:t>
      </w:r>
      <w:r>
        <w:rPr>
          <w:rFonts w:ascii="Tahoma"/>
          <w:color w:val="61666A"/>
          <w:spacing w:val="-11"/>
          <w:w w:val="110"/>
          <w:sz w:val="21"/>
        </w:rPr>
        <w:t> </w:t>
      </w:r>
      <w:r>
        <w:rPr>
          <w:rFonts w:ascii="Tahoma"/>
          <w:color w:val="61666A"/>
          <w:w w:val="110"/>
          <w:sz w:val="21"/>
        </w:rPr>
        <w:t>paper,</w:t>
      </w:r>
      <w:r>
        <w:rPr>
          <w:rFonts w:ascii="Tahoma"/>
          <w:color w:val="61666A"/>
          <w:spacing w:val="-11"/>
          <w:w w:val="110"/>
          <w:sz w:val="21"/>
        </w:rPr>
        <w:t> </w:t>
      </w:r>
      <w:r>
        <w:rPr>
          <w:rFonts w:ascii="Tahoma"/>
          <w:color w:val="61666A"/>
          <w:w w:val="110"/>
          <w:sz w:val="21"/>
        </w:rPr>
        <w:t>a</w:t>
      </w:r>
      <w:r>
        <w:rPr>
          <w:rFonts w:ascii="Tahoma"/>
          <w:color w:val="61666A"/>
          <w:spacing w:val="-11"/>
          <w:w w:val="110"/>
          <w:sz w:val="21"/>
        </w:rPr>
        <w:t> </w:t>
      </w:r>
      <w:r>
        <w:rPr>
          <w:rFonts w:ascii="Tahoma"/>
          <w:color w:val="61666A"/>
          <w:w w:val="110"/>
          <w:sz w:val="21"/>
        </w:rPr>
        <w:t>project,</w:t>
      </w:r>
      <w:r>
        <w:rPr>
          <w:rFonts w:ascii="Tahoma"/>
          <w:color w:val="61666A"/>
          <w:spacing w:val="-11"/>
          <w:w w:val="110"/>
          <w:sz w:val="21"/>
        </w:rPr>
        <w:t> </w:t>
      </w:r>
      <w:r>
        <w:rPr>
          <w:rFonts w:ascii="Tahoma"/>
          <w:color w:val="61666A"/>
          <w:w w:val="110"/>
          <w:sz w:val="21"/>
        </w:rPr>
        <w:t>or</w:t>
      </w:r>
      <w:r>
        <w:rPr>
          <w:rFonts w:ascii="Tahoma"/>
          <w:color w:val="61666A"/>
          <w:spacing w:val="-11"/>
          <w:w w:val="110"/>
          <w:sz w:val="21"/>
        </w:rPr>
        <w:t> </w:t>
      </w:r>
      <w:r>
        <w:rPr>
          <w:rFonts w:ascii="Tahoma"/>
          <w:color w:val="61666A"/>
          <w:w w:val="110"/>
          <w:sz w:val="21"/>
        </w:rPr>
        <w:t>personal interest.</w:t>
      </w:r>
      <w:r>
        <w:rPr>
          <w:rFonts w:ascii="Tahoma"/>
          <w:color w:val="61666A"/>
          <w:spacing w:val="-8"/>
          <w:w w:val="110"/>
          <w:sz w:val="21"/>
        </w:rPr>
        <w:t> </w:t>
      </w:r>
      <w:r>
        <w:rPr>
          <w:rFonts w:ascii="Tahoma"/>
          <w:color w:val="61666A"/>
          <w:w w:val="110"/>
          <w:sz w:val="21"/>
        </w:rPr>
        <w:t>The</w:t>
      </w:r>
      <w:r>
        <w:rPr>
          <w:rFonts w:ascii="Tahoma"/>
          <w:color w:val="61666A"/>
          <w:spacing w:val="-8"/>
          <w:w w:val="110"/>
          <w:sz w:val="21"/>
        </w:rPr>
        <w:t> </w:t>
      </w:r>
      <w:r>
        <w:rPr>
          <w:rFonts w:ascii="Tahoma"/>
          <w:color w:val="61666A"/>
          <w:w w:val="110"/>
          <w:sz w:val="21"/>
        </w:rPr>
        <w:t>request</w:t>
      </w:r>
      <w:r>
        <w:rPr>
          <w:rFonts w:ascii="Tahoma"/>
          <w:color w:val="61666A"/>
          <w:spacing w:val="-8"/>
          <w:w w:val="110"/>
          <w:sz w:val="21"/>
        </w:rPr>
        <w:t> </w:t>
      </w:r>
      <w:r>
        <w:rPr>
          <w:rFonts w:ascii="Tahoma"/>
          <w:color w:val="61666A"/>
          <w:w w:val="110"/>
          <w:sz w:val="21"/>
        </w:rPr>
        <w:t>to</w:t>
      </w:r>
      <w:r>
        <w:rPr>
          <w:rFonts w:ascii="Tahoma"/>
          <w:color w:val="61666A"/>
          <w:spacing w:val="-8"/>
          <w:w w:val="110"/>
          <w:sz w:val="21"/>
        </w:rPr>
        <w:t> </w:t>
      </w:r>
      <w:r>
        <w:rPr>
          <w:rFonts w:ascii="Tahoma"/>
          <w:color w:val="61666A"/>
          <w:w w:val="110"/>
          <w:sz w:val="21"/>
        </w:rPr>
        <w:t>continue</w:t>
      </w:r>
      <w:r>
        <w:rPr>
          <w:rFonts w:ascii="Tahoma"/>
          <w:color w:val="61666A"/>
          <w:spacing w:val="-8"/>
          <w:w w:val="110"/>
          <w:sz w:val="21"/>
        </w:rPr>
        <w:t> </w:t>
      </w:r>
      <w:r>
        <w:rPr>
          <w:rFonts w:ascii="Tahoma"/>
          <w:color w:val="61666A"/>
          <w:w w:val="110"/>
          <w:sz w:val="21"/>
        </w:rPr>
        <w:t>suggests</w:t>
      </w:r>
      <w:r>
        <w:rPr>
          <w:rFonts w:ascii="Tahoma"/>
          <w:color w:val="61666A"/>
          <w:spacing w:val="-8"/>
          <w:w w:val="110"/>
          <w:sz w:val="21"/>
        </w:rPr>
        <w:t> </w:t>
      </w:r>
      <w:r>
        <w:rPr>
          <w:rFonts w:ascii="Tahoma"/>
          <w:color w:val="61666A"/>
          <w:w w:val="110"/>
          <w:sz w:val="21"/>
        </w:rPr>
        <w:t>they</w:t>
      </w:r>
      <w:r>
        <w:rPr>
          <w:rFonts w:ascii="Tahoma"/>
          <w:color w:val="61666A"/>
          <w:spacing w:val="-8"/>
          <w:w w:val="110"/>
          <w:sz w:val="21"/>
        </w:rPr>
        <w:t> </w:t>
      </w:r>
      <w:r>
        <w:rPr>
          <w:rFonts w:ascii="Tahoma"/>
          <w:color w:val="61666A"/>
          <w:w w:val="110"/>
          <w:sz w:val="21"/>
        </w:rPr>
        <w:t>value</w:t>
      </w:r>
      <w:r>
        <w:rPr>
          <w:rFonts w:ascii="Tahoma"/>
          <w:color w:val="61666A"/>
          <w:spacing w:val="-8"/>
          <w:w w:val="110"/>
          <w:sz w:val="21"/>
        </w:rPr>
        <w:t> </w:t>
      </w:r>
      <w:r>
        <w:rPr>
          <w:rFonts w:ascii="Tahoma"/>
          <w:color w:val="61666A"/>
          <w:w w:val="110"/>
          <w:sz w:val="21"/>
        </w:rPr>
        <w:t>comprehensive,</w:t>
      </w:r>
      <w:r>
        <w:rPr>
          <w:rFonts w:ascii="Tahoma"/>
          <w:color w:val="61666A"/>
          <w:spacing w:val="-8"/>
          <w:w w:val="110"/>
          <w:sz w:val="21"/>
        </w:rPr>
        <w:t> </w:t>
      </w:r>
      <w:r>
        <w:rPr>
          <w:rFonts w:ascii="Tahoma"/>
          <w:color w:val="61666A"/>
          <w:w w:val="110"/>
          <w:sz w:val="21"/>
        </w:rPr>
        <w:t>culturally-sensitive </w:t>
      </w:r>
      <w:r>
        <w:rPr>
          <w:rFonts w:ascii="Tahoma"/>
          <w:color w:val="61666A"/>
          <w:spacing w:val="-2"/>
          <w:w w:val="110"/>
          <w:sz w:val="21"/>
        </w:rPr>
        <w:t>analysis.</w:t>
      </w:r>
    </w:p>
    <w:p>
      <w:pPr>
        <w:spacing w:line="340" w:lineRule="auto" w:before="180"/>
        <w:ind w:left="635" w:right="0" w:firstLine="0"/>
        <w:jc w:val="left"/>
        <w:rPr>
          <w:rFonts w:ascii="Tahoma"/>
          <w:sz w:val="21"/>
        </w:rPr>
      </w:pPr>
      <w:r>
        <w:rPr>
          <w:rFonts w:ascii="Tahoma"/>
          <w:color w:val="61666A"/>
          <w:spacing w:val="-2"/>
          <w:w w:val="110"/>
          <w:sz w:val="21"/>
        </w:rPr>
        <w:t>The</w:t>
      </w:r>
      <w:r>
        <w:rPr>
          <w:rFonts w:ascii="Tahoma"/>
          <w:color w:val="61666A"/>
          <w:spacing w:val="-8"/>
          <w:w w:val="110"/>
          <w:sz w:val="21"/>
        </w:rPr>
        <w:t> </w:t>
      </w:r>
      <w:r>
        <w:rPr>
          <w:rFonts w:ascii="Tahoma"/>
          <w:color w:val="61666A"/>
          <w:spacing w:val="-2"/>
          <w:w w:val="110"/>
          <w:sz w:val="21"/>
        </w:rPr>
        <w:t>user's</w:t>
      </w:r>
      <w:r>
        <w:rPr>
          <w:rFonts w:ascii="Tahoma"/>
          <w:color w:val="61666A"/>
          <w:spacing w:val="-9"/>
          <w:w w:val="110"/>
          <w:sz w:val="21"/>
        </w:rPr>
        <w:t> </w:t>
      </w:r>
      <w:r>
        <w:rPr>
          <w:rFonts w:ascii="Tahoma"/>
          <w:color w:val="61666A"/>
          <w:spacing w:val="-2"/>
          <w:w w:val="110"/>
          <w:sz w:val="21"/>
        </w:rPr>
        <w:t>identity</w:t>
      </w:r>
      <w:r>
        <w:rPr>
          <w:rFonts w:ascii="Tahoma"/>
          <w:color w:val="61666A"/>
          <w:spacing w:val="-8"/>
          <w:w w:val="110"/>
          <w:sz w:val="21"/>
        </w:rPr>
        <w:t> </w:t>
      </w:r>
      <w:r>
        <w:rPr>
          <w:rFonts w:ascii="Tahoma"/>
          <w:color w:val="61666A"/>
          <w:spacing w:val="-2"/>
          <w:w w:val="110"/>
          <w:sz w:val="21"/>
        </w:rPr>
        <w:t>might</w:t>
      </w:r>
      <w:r>
        <w:rPr>
          <w:rFonts w:ascii="Tahoma"/>
          <w:color w:val="61666A"/>
          <w:spacing w:val="-9"/>
          <w:w w:val="110"/>
          <w:sz w:val="21"/>
        </w:rPr>
        <w:t> </w:t>
      </w:r>
      <w:r>
        <w:rPr>
          <w:rFonts w:ascii="Tahoma"/>
          <w:color w:val="61666A"/>
          <w:spacing w:val="-2"/>
          <w:w w:val="110"/>
          <w:sz w:val="21"/>
        </w:rPr>
        <w:t>be</w:t>
      </w:r>
      <w:r>
        <w:rPr>
          <w:rFonts w:ascii="Tahoma"/>
          <w:color w:val="61666A"/>
          <w:spacing w:val="-8"/>
          <w:w w:val="110"/>
          <w:sz w:val="21"/>
        </w:rPr>
        <w:t> </w:t>
      </w:r>
      <w:r>
        <w:rPr>
          <w:rFonts w:ascii="Tahoma"/>
          <w:color w:val="61666A"/>
          <w:spacing w:val="-2"/>
          <w:w w:val="110"/>
          <w:sz w:val="21"/>
        </w:rPr>
        <w:t>a</w:t>
      </w:r>
      <w:r>
        <w:rPr>
          <w:rFonts w:ascii="Tahoma"/>
          <w:color w:val="61666A"/>
          <w:spacing w:val="-9"/>
          <w:w w:val="110"/>
          <w:sz w:val="21"/>
        </w:rPr>
        <w:t> </w:t>
      </w:r>
      <w:r>
        <w:rPr>
          <w:rFonts w:ascii="Tahoma"/>
          <w:color w:val="61666A"/>
          <w:spacing w:val="-2"/>
          <w:w w:val="110"/>
          <w:sz w:val="21"/>
        </w:rPr>
        <w:t>student,</w:t>
      </w:r>
      <w:r>
        <w:rPr>
          <w:rFonts w:ascii="Tahoma"/>
          <w:color w:val="61666A"/>
          <w:spacing w:val="-8"/>
          <w:w w:val="110"/>
          <w:sz w:val="21"/>
        </w:rPr>
        <w:t> </w:t>
      </w:r>
      <w:r>
        <w:rPr>
          <w:rFonts w:ascii="Tahoma"/>
          <w:color w:val="61666A"/>
          <w:spacing w:val="-2"/>
          <w:w w:val="110"/>
          <w:sz w:val="21"/>
        </w:rPr>
        <w:t>researcher,</w:t>
      </w:r>
      <w:r>
        <w:rPr>
          <w:rFonts w:ascii="Tahoma"/>
          <w:color w:val="61666A"/>
          <w:spacing w:val="-9"/>
          <w:w w:val="110"/>
          <w:sz w:val="21"/>
        </w:rPr>
        <w:t> </w:t>
      </w:r>
      <w:r>
        <w:rPr>
          <w:rFonts w:ascii="Tahoma"/>
          <w:color w:val="61666A"/>
          <w:spacing w:val="-2"/>
          <w:w w:val="110"/>
          <w:sz w:val="21"/>
        </w:rPr>
        <w:t>or</w:t>
      </w:r>
      <w:r>
        <w:rPr>
          <w:rFonts w:ascii="Tahoma"/>
          <w:color w:val="61666A"/>
          <w:spacing w:val="-8"/>
          <w:w w:val="110"/>
          <w:sz w:val="21"/>
        </w:rPr>
        <w:t> </w:t>
      </w:r>
      <w:r>
        <w:rPr>
          <w:rFonts w:ascii="Tahoma"/>
          <w:color w:val="61666A"/>
          <w:spacing w:val="-2"/>
          <w:w w:val="110"/>
          <w:sz w:val="21"/>
        </w:rPr>
        <w:t>someone</w:t>
      </w:r>
      <w:r>
        <w:rPr>
          <w:rFonts w:ascii="Tahoma"/>
          <w:color w:val="61666A"/>
          <w:spacing w:val="-9"/>
          <w:w w:val="110"/>
          <w:sz w:val="21"/>
        </w:rPr>
        <w:t> </w:t>
      </w:r>
      <w:r>
        <w:rPr>
          <w:rFonts w:ascii="Tahoma"/>
          <w:color w:val="61666A"/>
          <w:spacing w:val="-2"/>
          <w:w w:val="110"/>
          <w:sz w:val="21"/>
        </w:rPr>
        <w:t>involved</w:t>
      </w:r>
      <w:r>
        <w:rPr>
          <w:rFonts w:ascii="Tahoma"/>
          <w:color w:val="61666A"/>
          <w:spacing w:val="-8"/>
          <w:w w:val="110"/>
          <w:sz w:val="21"/>
        </w:rPr>
        <w:t> </w:t>
      </w:r>
      <w:r>
        <w:rPr>
          <w:rFonts w:ascii="Tahoma"/>
          <w:color w:val="61666A"/>
          <w:spacing w:val="-2"/>
          <w:w w:val="110"/>
          <w:sz w:val="21"/>
        </w:rPr>
        <w:t>in</w:t>
      </w:r>
      <w:r>
        <w:rPr>
          <w:rFonts w:ascii="Tahoma"/>
          <w:color w:val="61666A"/>
          <w:spacing w:val="-9"/>
          <w:w w:val="110"/>
          <w:sz w:val="21"/>
        </w:rPr>
        <w:t> </w:t>
      </w:r>
      <w:r>
        <w:rPr>
          <w:rFonts w:ascii="Tahoma"/>
          <w:color w:val="61666A"/>
          <w:spacing w:val="-2"/>
          <w:w w:val="110"/>
          <w:sz w:val="21"/>
        </w:rPr>
        <w:t>socio-economic </w:t>
      </w:r>
      <w:r>
        <w:rPr>
          <w:rFonts w:ascii="Tahoma"/>
          <w:color w:val="61666A"/>
          <w:w w:val="110"/>
          <w:sz w:val="21"/>
        </w:rPr>
        <w:t>planning.</w:t>
      </w:r>
      <w:r>
        <w:rPr>
          <w:rFonts w:ascii="Tahoma"/>
          <w:color w:val="61666A"/>
          <w:spacing w:val="-17"/>
          <w:w w:val="110"/>
          <w:sz w:val="21"/>
        </w:rPr>
        <w:t> </w:t>
      </w:r>
      <w:r>
        <w:rPr>
          <w:rFonts w:ascii="Tahoma"/>
          <w:color w:val="61666A"/>
          <w:w w:val="110"/>
          <w:sz w:val="21"/>
        </w:rPr>
        <w:t>Their</w:t>
      </w:r>
      <w:r>
        <w:rPr>
          <w:rFonts w:ascii="Tahoma"/>
          <w:color w:val="61666A"/>
          <w:spacing w:val="-17"/>
          <w:w w:val="110"/>
          <w:sz w:val="21"/>
        </w:rPr>
        <w:t> </w:t>
      </w:r>
      <w:r>
        <w:rPr>
          <w:rFonts w:ascii="Tahoma"/>
          <w:color w:val="61666A"/>
          <w:w w:val="110"/>
          <w:sz w:val="21"/>
        </w:rPr>
        <w:t>deep</w:t>
      </w:r>
      <w:r>
        <w:rPr>
          <w:rFonts w:ascii="Tahoma"/>
          <w:color w:val="61666A"/>
          <w:spacing w:val="-17"/>
          <w:w w:val="110"/>
          <w:sz w:val="21"/>
        </w:rPr>
        <w:t> </w:t>
      </w:r>
      <w:r>
        <w:rPr>
          <w:rFonts w:ascii="Tahoma"/>
          <w:color w:val="61666A"/>
          <w:w w:val="110"/>
          <w:sz w:val="21"/>
        </w:rPr>
        <w:t>need</w:t>
      </w:r>
      <w:r>
        <w:rPr>
          <w:rFonts w:ascii="Tahoma"/>
          <w:color w:val="61666A"/>
          <w:spacing w:val="-17"/>
          <w:w w:val="110"/>
          <w:sz w:val="21"/>
        </w:rPr>
        <w:t> </w:t>
      </w:r>
      <w:r>
        <w:rPr>
          <w:rFonts w:ascii="Tahoma"/>
          <w:color w:val="61666A"/>
          <w:w w:val="110"/>
          <w:sz w:val="21"/>
        </w:rPr>
        <w:t>isn't</w:t>
      </w:r>
      <w:r>
        <w:rPr>
          <w:rFonts w:ascii="Tahoma"/>
          <w:color w:val="61666A"/>
          <w:spacing w:val="-17"/>
          <w:w w:val="110"/>
          <w:sz w:val="21"/>
        </w:rPr>
        <w:t> </w:t>
      </w:r>
      <w:r>
        <w:rPr>
          <w:rFonts w:ascii="Tahoma"/>
          <w:color w:val="61666A"/>
          <w:w w:val="110"/>
          <w:sz w:val="21"/>
        </w:rPr>
        <w:t>just</w:t>
      </w:r>
      <w:r>
        <w:rPr>
          <w:rFonts w:ascii="Tahoma"/>
          <w:color w:val="61666A"/>
          <w:spacing w:val="-17"/>
          <w:w w:val="110"/>
          <w:sz w:val="21"/>
        </w:rPr>
        <w:t> </w:t>
      </w:r>
      <w:r>
        <w:rPr>
          <w:rFonts w:ascii="Tahoma"/>
          <w:color w:val="61666A"/>
          <w:w w:val="110"/>
          <w:sz w:val="21"/>
        </w:rPr>
        <w:t>a</w:t>
      </w:r>
      <w:r>
        <w:rPr>
          <w:rFonts w:ascii="Tahoma"/>
          <w:color w:val="61666A"/>
          <w:spacing w:val="-17"/>
          <w:w w:val="110"/>
          <w:sz w:val="21"/>
        </w:rPr>
        <w:t> </w:t>
      </w:r>
      <w:r>
        <w:rPr>
          <w:rFonts w:ascii="Tahoma"/>
          <w:color w:val="61666A"/>
          <w:w w:val="110"/>
          <w:sz w:val="21"/>
        </w:rPr>
        <w:t>list</w:t>
      </w:r>
      <w:r>
        <w:rPr>
          <w:rFonts w:ascii="Tahoma"/>
          <w:color w:val="61666A"/>
          <w:spacing w:val="-17"/>
          <w:w w:val="110"/>
          <w:sz w:val="21"/>
        </w:rPr>
        <w:t> </w:t>
      </w:r>
      <w:r>
        <w:rPr>
          <w:rFonts w:ascii="Tahoma"/>
          <w:color w:val="61666A"/>
          <w:w w:val="110"/>
          <w:sz w:val="21"/>
        </w:rPr>
        <w:t>of</w:t>
      </w:r>
      <w:r>
        <w:rPr>
          <w:rFonts w:ascii="Tahoma"/>
          <w:color w:val="61666A"/>
          <w:spacing w:val="-17"/>
          <w:w w:val="110"/>
          <w:sz w:val="21"/>
        </w:rPr>
        <w:t> </w:t>
      </w:r>
      <w:r>
        <w:rPr>
          <w:rFonts w:ascii="Tahoma"/>
          <w:color w:val="61666A"/>
          <w:w w:val="110"/>
          <w:sz w:val="21"/>
        </w:rPr>
        <w:t>cultural</w:t>
      </w:r>
      <w:r>
        <w:rPr>
          <w:rFonts w:ascii="Tahoma"/>
          <w:color w:val="61666A"/>
          <w:spacing w:val="-17"/>
          <w:w w:val="110"/>
          <w:sz w:val="21"/>
        </w:rPr>
        <w:t> </w:t>
      </w:r>
      <w:r>
        <w:rPr>
          <w:rFonts w:ascii="Tahoma"/>
          <w:color w:val="61666A"/>
          <w:w w:val="110"/>
          <w:sz w:val="21"/>
        </w:rPr>
        <w:t>traits</w:t>
      </w:r>
      <w:r>
        <w:rPr>
          <w:rFonts w:ascii="Tahoma"/>
          <w:color w:val="61666A"/>
          <w:spacing w:val="-17"/>
          <w:w w:val="110"/>
          <w:sz w:val="21"/>
        </w:rPr>
        <w:t> </w:t>
      </w:r>
      <w:r>
        <w:rPr>
          <w:rFonts w:ascii="Tahoma"/>
          <w:color w:val="61666A"/>
          <w:w w:val="110"/>
          <w:sz w:val="21"/>
        </w:rPr>
        <w:t>but</w:t>
      </w:r>
      <w:r>
        <w:rPr>
          <w:rFonts w:ascii="Tahoma"/>
          <w:color w:val="61666A"/>
          <w:spacing w:val="-17"/>
          <w:w w:val="110"/>
          <w:sz w:val="21"/>
        </w:rPr>
        <w:t> </w:t>
      </w:r>
      <w:r>
        <w:rPr>
          <w:rFonts w:ascii="Tahoma"/>
          <w:color w:val="61666A"/>
          <w:w w:val="110"/>
          <w:sz w:val="21"/>
        </w:rPr>
        <w:t>practical</w:t>
      </w:r>
      <w:r>
        <w:rPr>
          <w:rFonts w:ascii="Tahoma"/>
          <w:color w:val="61666A"/>
          <w:spacing w:val="-17"/>
          <w:w w:val="110"/>
          <w:sz w:val="21"/>
        </w:rPr>
        <w:t> </w:t>
      </w:r>
      <w:r>
        <w:rPr>
          <w:rFonts w:ascii="Tahoma"/>
          <w:color w:val="61666A"/>
          <w:w w:val="110"/>
          <w:sz w:val="21"/>
        </w:rPr>
        <w:t>insights</w:t>
      </w:r>
      <w:r>
        <w:rPr>
          <w:rFonts w:ascii="Tahoma"/>
          <w:color w:val="61666A"/>
          <w:spacing w:val="-17"/>
          <w:w w:val="110"/>
          <w:sz w:val="21"/>
        </w:rPr>
        <w:t> </w:t>
      </w:r>
      <w:r>
        <w:rPr>
          <w:rFonts w:ascii="Tahoma"/>
          <w:color w:val="61666A"/>
          <w:w w:val="110"/>
          <w:sz w:val="21"/>
        </w:rPr>
        <w:t>on</w:t>
      </w:r>
      <w:r>
        <w:rPr>
          <w:rFonts w:ascii="Tahoma"/>
          <w:color w:val="61666A"/>
          <w:spacing w:val="-17"/>
          <w:w w:val="110"/>
          <w:sz w:val="21"/>
        </w:rPr>
        <w:t> </w:t>
      </w:r>
      <w:r>
        <w:rPr>
          <w:rFonts w:ascii="Tahoma"/>
          <w:color w:val="61666A"/>
          <w:w w:val="110"/>
          <w:sz w:val="21"/>
        </w:rPr>
        <w:t>tailoring economic</w:t>
      </w:r>
      <w:r>
        <w:rPr>
          <w:rFonts w:ascii="Tahoma"/>
          <w:color w:val="61666A"/>
          <w:spacing w:val="-19"/>
          <w:w w:val="110"/>
          <w:sz w:val="21"/>
        </w:rPr>
        <w:t> </w:t>
      </w:r>
      <w:r>
        <w:rPr>
          <w:rFonts w:ascii="Tahoma"/>
          <w:color w:val="61666A"/>
          <w:w w:val="110"/>
          <w:sz w:val="21"/>
        </w:rPr>
        <w:t>systems</w:t>
      </w:r>
      <w:r>
        <w:rPr>
          <w:rFonts w:ascii="Tahoma"/>
          <w:color w:val="61666A"/>
          <w:spacing w:val="-18"/>
          <w:w w:val="110"/>
          <w:sz w:val="21"/>
        </w:rPr>
        <w:t> </w:t>
      </w:r>
      <w:r>
        <w:rPr>
          <w:rFonts w:ascii="Tahoma"/>
          <w:color w:val="61666A"/>
          <w:w w:val="110"/>
          <w:sz w:val="21"/>
        </w:rPr>
        <w:t>to</w:t>
      </w:r>
      <w:r>
        <w:rPr>
          <w:rFonts w:ascii="Tahoma"/>
          <w:color w:val="61666A"/>
          <w:spacing w:val="-18"/>
          <w:w w:val="110"/>
          <w:sz w:val="21"/>
        </w:rPr>
        <w:t> </w:t>
      </w:r>
      <w:r>
        <w:rPr>
          <w:rFonts w:ascii="Tahoma"/>
          <w:color w:val="61666A"/>
          <w:w w:val="110"/>
          <w:sz w:val="21"/>
        </w:rPr>
        <w:t>fit</w:t>
      </w:r>
      <w:r>
        <w:rPr>
          <w:rFonts w:ascii="Tahoma"/>
          <w:color w:val="61666A"/>
          <w:spacing w:val="-18"/>
          <w:w w:val="110"/>
          <w:sz w:val="21"/>
        </w:rPr>
        <w:t> </w:t>
      </w:r>
      <w:r>
        <w:rPr>
          <w:rFonts w:ascii="Tahoma"/>
          <w:color w:val="61666A"/>
          <w:w w:val="110"/>
          <w:sz w:val="21"/>
        </w:rPr>
        <w:t>diverse</w:t>
      </w:r>
      <w:r>
        <w:rPr>
          <w:rFonts w:ascii="Tahoma"/>
          <w:color w:val="61666A"/>
          <w:spacing w:val="-18"/>
          <w:w w:val="110"/>
          <w:sz w:val="21"/>
        </w:rPr>
        <w:t> </w:t>
      </w:r>
      <w:r>
        <w:rPr>
          <w:rFonts w:ascii="Tahoma"/>
          <w:color w:val="61666A"/>
          <w:w w:val="110"/>
          <w:sz w:val="21"/>
        </w:rPr>
        <w:t>values.</w:t>
      </w:r>
      <w:r>
        <w:rPr>
          <w:rFonts w:ascii="Tahoma"/>
          <w:color w:val="61666A"/>
          <w:spacing w:val="-18"/>
          <w:w w:val="110"/>
          <w:sz w:val="21"/>
        </w:rPr>
        <w:t> </w:t>
      </w:r>
      <w:r>
        <w:rPr>
          <w:rFonts w:ascii="Tahoma"/>
          <w:color w:val="61666A"/>
          <w:w w:val="110"/>
          <w:sz w:val="21"/>
        </w:rPr>
        <w:t>They</w:t>
      </w:r>
      <w:r>
        <w:rPr>
          <w:rFonts w:ascii="Tahoma"/>
          <w:color w:val="61666A"/>
          <w:spacing w:val="-18"/>
          <w:w w:val="110"/>
          <w:sz w:val="21"/>
        </w:rPr>
        <w:t> </w:t>
      </w:r>
      <w:r>
        <w:rPr>
          <w:rFonts w:ascii="Tahoma"/>
          <w:color w:val="61666A"/>
          <w:w w:val="110"/>
          <w:sz w:val="21"/>
        </w:rPr>
        <w:t>want</w:t>
      </w:r>
      <w:r>
        <w:rPr>
          <w:rFonts w:ascii="Tahoma"/>
          <w:color w:val="61666A"/>
          <w:spacing w:val="-18"/>
          <w:w w:val="110"/>
          <w:sz w:val="21"/>
        </w:rPr>
        <w:t> </w:t>
      </w:r>
      <w:r>
        <w:rPr>
          <w:rFonts w:ascii="Tahoma"/>
          <w:color w:val="61666A"/>
          <w:w w:val="110"/>
          <w:sz w:val="21"/>
        </w:rPr>
        <w:t>actionable</w:t>
      </w:r>
      <w:r>
        <w:rPr>
          <w:rFonts w:ascii="Tahoma"/>
          <w:color w:val="61666A"/>
          <w:spacing w:val="-18"/>
          <w:w w:val="110"/>
          <w:sz w:val="21"/>
        </w:rPr>
        <w:t> </w:t>
      </w:r>
      <w:r>
        <w:rPr>
          <w:rFonts w:ascii="Tahoma"/>
          <w:color w:val="61666A"/>
          <w:w w:val="110"/>
          <w:sz w:val="21"/>
        </w:rPr>
        <w:t>adaptations,</w:t>
      </w:r>
      <w:r>
        <w:rPr>
          <w:rFonts w:ascii="Tahoma"/>
          <w:color w:val="61666A"/>
          <w:spacing w:val="-18"/>
          <w:w w:val="110"/>
          <w:sz w:val="21"/>
        </w:rPr>
        <w:t> </w:t>
      </w:r>
      <w:r>
        <w:rPr>
          <w:rFonts w:ascii="Tahoma"/>
          <w:color w:val="61666A"/>
          <w:w w:val="110"/>
          <w:sz w:val="21"/>
        </w:rPr>
        <w:t>not</w:t>
      </w:r>
      <w:r>
        <w:rPr>
          <w:rFonts w:ascii="Tahoma"/>
          <w:color w:val="61666A"/>
          <w:spacing w:val="-18"/>
          <w:w w:val="110"/>
          <w:sz w:val="21"/>
        </w:rPr>
        <w:t> </w:t>
      </w:r>
      <w:r>
        <w:rPr>
          <w:rFonts w:ascii="Tahoma"/>
          <w:color w:val="61666A"/>
          <w:w w:val="110"/>
          <w:sz w:val="21"/>
        </w:rPr>
        <w:t>just</w:t>
      </w:r>
      <w:r>
        <w:rPr>
          <w:rFonts w:ascii="Tahoma"/>
          <w:color w:val="61666A"/>
          <w:spacing w:val="-18"/>
          <w:w w:val="110"/>
          <w:sz w:val="21"/>
        </w:rPr>
        <w:t> </w:t>
      </w:r>
      <w:r>
        <w:rPr>
          <w:rFonts w:ascii="Tahoma"/>
          <w:color w:val="61666A"/>
          <w:w w:val="110"/>
          <w:sz w:val="21"/>
        </w:rPr>
        <w:t>theory.</w:t>
      </w:r>
    </w:p>
    <w:p>
      <w:pPr>
        <w:spacing w:before="181"/>
        <w:ind w:left="635" w:right="0" w:firstLine="0"/>
        <w:jc w:val="left"/>
        <w:rPr>
          <w:rFonts w:ascii="Tahoma" w:hAnsi="Tahoma"/>
          <w:sz w:val="21"/>
        </w:rPr>
      </w:pPr>
      <w:r>
        <w:rPr>
          <w:rFonts w:ascii="Tahoma" w:hAnsi="Tahoma"/>
          <w:color w:val="61666A"/>
          <w:sz w:val="21"/>
        </w:rPr>
        <w:t>The</w:t>
      </w:r>
      <w:r>
        <w:rPr>
          <w:rFonts w:ascii="Tahoma" w:hAnsi="Tahoma"/>
          <w:color w:val="61666A"/>
          <w:spacing w:val="48"/>
          <w:sz w:val="21"/>
        </w:rPr>
        <w:t> </w:t>
      </w:r>
      <w:r>
        <w:rPr>
          <w:rFonts w:ascii="Tahoma" w:hAnsi="Tahoma"/>
          <w:color w:val="61666A"/>
          <w:sz w:val="21"/>
        </w:rPr>
        <w:t>assistantʼs</w:t>
      </w:r>
      <w:r>
        <w:rPr>
          <w:rFonts w:ascii="Tahoma" w:hAnsi="Tahoma"/>
          <w:color w:val="61666A"/>
          <w:spacing w:val="49"/>
          <w:sz w:val="21"/>
        </w:rPr>
        <w:t> </w:t>
      </w:r>
      <w:r>
        <w:rPr>
          <w:rFonts w:ascii="Tahoma" w:hAnsi="Tahoma"/>
          <w:color w:val="61666A"/>
          <w:sz w:val="21"/>
        </w:rPr>
        <w:t>response</w:t>
      </w:r>
      <w:r>
        <w:rPr>
          <w:rFonts w:ascii="Tahoma" w:hAnsi="Tahoma"/>
          <w:color w:val="61666A"/>
          <w:spacing w:val="49"/>
          <w:sz w:val="21"/>
        </w:rPr>
        <w:t> </w:t>
      </w:r>
      <w:r>
        <w:rPr>
          <w:rFonts w:ascii="Tahoma" w:hAnsi="Tahoma"/>
          <w:color w:val="61666A"/>
          <w:sz w:val="21"/>
        </w:rPr>
        <w:t>uses</w:t>
      </w:r>
      <w:r>
        <w:rPr>
          <w:rFonts w:ascii="Tahoma" w:hAnsi="Tahoma"/>
          <w:color w:val="61666A"/>
          <w:spacing w:val="48"/>
          <w:sz w:val="21"/>
        </w:rPr>
        <w:t> </w:t>
      </w:r>
      <w:r>
        <w:rPr>
          <w:rFonts w:ascii="Tahoma" w:hAnsi="Tahoma"/>
          <w:color w:val="61666A"/>
          <w:sz w:val="21"/>
        </w:rPr>
        <w:t>a</w:t>
      </w:r>
      <w:r>
        <w:rPr>
          <w:rFonts w:ascii="Tahoma" w:hAnsi="Tahoma"/>
          <w:color w:val="61666A"/>
          <w:spacing w:val="49"/>
          <w:sz w:val="21"/>
        </w:rPr>
        <w:t> </w:t>
      </w:r>
      <w:r>
        <w:rPr>
          <w:rFonts w:ascii="Tahoma" w:hAnsi="Tahoma"/>
          <w:color w:val="61666A"/>
          <w:sz w:val="21"/>
        </w:rPr>
        <w:t>structured</w:t>
      </w:r>
      <w:r>
        <w:rPr>
          <w:rFonts w:ascii="Tahoma" w:hAnsi="Tahoma"/>
          <w:color w:val="61666A"/>
          <w:spacing w:val="49"/>
          <w:sz w:val="21"/>
        </w:rPr>
        <w:t> </w:t>
      </w:r>
      <w:r>
        <w:rPr>
          <w:rFonts w:ascii="Tahoma" w:hAnsi="Tahoma"/>
          <w:color w:val="61666A"/>
          <w:sz w:val="21"/>
        </w:rPr>
        <w:t>approach</w:t>
      </w:r>
      <w:r>
        <w:rPr>
          <w:rFonts w:ascii="Tahoma" w:hAnsi="Tahoma"/>
          <w:color w:val="61666A"/>
          <w:spacing w:val="49"/>
          <w:sz w:val="21"/>
        </w:rPr>
        <w:t> </w:t>
      </w:r>
      <w:r>
        <w:rPr>
          <w:rFonts w:ascii="Tahoma" w:hAnsi="Tahoma"/>
          <w:color w:val="61666A"/>
          <w:sz w:val="21"/>
        </w:rPr>
        <w:t>per</w:t>
      </w:r>
      <w:r>
        <w:rPr>
          <w:rFonts w:ascii="Tahoma" w:hAnsi="Tahoma"/>
          <w:color w:val="61666A"/>
          <w:spacing w:val="48"/>
          <w:sz w:val="21"/>
        </w:rPr>
        <w:t> </w:t>
      </w:r>
      <w:r>
        <w:rPr>
          <w:rFonts w:ascii="Tahoma" w:hAnsi="Tahoma"/>
          <w:color w:val="61666A"/>
          <w:sz w:val="21"/>
        </w:rPr>
        <w:t>ethnicity,</w:t>
      </w:r>
      <w:r>
        <w:rPr>
          <w:rFonts w:ascii="Tahoma" w:hAnsi="Tahoma"/>
          <w:color w:val="61666A"/>
          <w:spacing w:val="49"/>
          <w:sz w:val="21"/>
        </w:rPr>
        <w:t> </w:t>
      </w:r>
      <w:r>
        <w:rPr>
          <w:rFonts w:ascii="Tahoma" w:hAnsi="Tahoma"/>
          <w:color w:val="61666A"/>
          <w:sz w:val="21"/>
        </w:rPr>
        <w:t>highlighting</w:t>
      </w:r>
      <w:r>
        <w:rPr>
          <w:rFonts w:ascii="Tahoma" w:hAnsi="Tahoma"/>
          <w:color w:val="61666A"/>
          <w:spacing w:val="49"/>
          <w:sz w:val="21"/>
        </w:rPr>
        <w:t> </w:t>
      </w:r>
      <w:r>
        <w:rPr>
          <w:rFonts w:ascii="Tahoma" w:hAnsi="Tahoma"/>
          <w:color w:val="61666A"/>
          <w:spacing w:val="-5"/>
          <w:sz w:val="21"/>
        </w:rPr>
        <w:t>key</w:t>
      </w:r>
    </w:p>
    <w:p>
      <w:pPr>
        <w:spacing w:line="340" w:lineRule="auto" w:before="106"/>
        <w:ind w:left="635" w:right="0" w:firstLine="0"/>
        <w:jc w:val="left"/>
        <w:rPr>
          <w:rFonts w:ascii="Tahoma"/>
          <w:sz w:val="21"/>
        </w:rPr>
      </w:pPr>
      <w:r>
        <w:rPr>
          <w:rFonts w:ascii="Tahoma"/>
          <w:color w:val="61666A"/>
          <w:spacing w:val="-2"/>
          <w:w w:val="110"/>
          <w:sz w:val="21"/>
        </w:rPr>
        <w:t>adaptations.</w:t>
      </w:r>
      <w:r>
        <w:rPr>
          <w:rFonts w:ascii="Tahoma"/>
          <w:color w:val="61666A"/>
          <w:spacing w:val="-9"/>
          <w:w w:val="110"/>
          <w:sz w:val="21"/>
        </w:rPr>
        <w:t> </w:t>
      </w:r>
      <w:r>
        <w:rPr>
          <w:rFonts w:ascii="Tahoma"/>
          <w:color w:val="61666A"/>
          <w:spacing w:val="-2"/>
          <w:w w:val="110"/>
          <w:sz w:val="21"/>
        </w:rPr>
        <w:t>The</w:t>
      </w:r>
      <w:r>
        <w:rPr>
          <w:rFonts w:ascii="Tahoma"/>
          <w:color w:val="61666A"/>
          <w:spacing w:val="-9"/>
          <w:w w:val="110"/>
          <w:sz w:val="21"/>
        </w:rPr>
        <w:t> </w:t>
      </w:r>
      <w:r>
        <w:rPr>
          <w:rFonts w:ascii="Tahoma"/>
          <w:color w:val="61666A"/>
          <w:spacing w:val="-2"/>
          <w:w w:val="110"/>
          <w:sz w:val="21"/>
        </w:rPr>
        <w:t>thinking</w:t>
      </w:r>
      <w:r>
        <w:rPr>
          <w:rFonts w:ascii="Tahoma"/>
          <w:color w:val="61666A"/>
          <w:spacing w:val="-9"/>
          <w:w w:val="110"/>
          <w:sz w:val="21"/>
        </w:rPr>
        <w:t> </w:t>
      </w:r>
      <w:r>
        <w:rPr>
          <w:rFonts w:ascii="Tahoma"/>
          <w:color w:val="61666A"/>
          <w:spacing w:val="-2"/>
          <w:w w:val="110"/>
          <w:sz w:val="21"/>
        </w:rPr>
        <w:t>process</w:t>
      </w:r>
      <w:r>
        <w:rPr>
          <w:rFonts w:ascii="Tahoma"/>
          <w:color w:val="61666A"/>
          <w:spacing w:val="-9"/>
          <w:w w:val="110"/>
          <w:sz w:val="21"/>
        </w:rPr>
        <w:t> </w:t>
      </w:r>
      <w:r>
        <w:rPr>
          <w:rFonts w:ascii="Tahoma"/>
          <w:color w:val="61666A"/>
          <w:spacing w:val="-2"/>
          <w:w w:val="110"/>
          <w:sz w:val="21"/>
        </w:rPr>
        <w:t>should</w:t>
      </w:r>
      <w:r>
        <w:rPr>
          <w:rFonts w:ascii="Tahoma"/>
          <w:color w:val="61666A"/>
          <w:spacing w:val="-9"/>
          <w:w w:val="110"/>
          <w:sz w:val="21"/>
        </w:rPr>
        <w:t> </w:t>
      </w:r>
      <w:r>
        <w:rPr>
          <w:rFonts w:ascii="Tahoma"/>
          <w:color w:val="61666A"/>
          <w:spacing w:val="-2"/>
          <w:w w:val="110"/>
          <w:sz w:val="21"/>
        </w:rPr>
        <w:t>reflect</w:t>
      </w:r>
      <w:r>
        <w:rPr>
          <w:rFonts w:ascii="Tahoma"/>
          <w:color w:val="61666A"/>
          <w:spacing w:val="-9"/>
          <w:w w:val="110"/>
          <w:sz w:val="21"/>
        </w:rPr>
        <w:t> </w:t>
      </w:r>
      <w:r>
        <w:rPr>
          <w:rFonts w:ascii="Tahoma"/>
          <w:color w:val="61666A"/>
          <w:spacing w:val="-2"/>
          <w:w w:val="110"/>
          <w:sz w:val="21"/>
        </w:rPr>
        <w:t>how</w:t>
      </w:r>
      <w:r>
        <w:rPr>
          <w:rFonts w:ascii="Tahoma"/>
          <w:color w:val="61666A"/>
          <w:spacing w:val="-9"/>
          <w:w w:val="110"/>
          <w:sz w:val="21"/>
        </w:rPr>
        <w:t> </w:t>
      </w:r>
      <w:r>
        <w:rPr>
          <w:rFonts w:ascii="Tahoma"/>
          <w:color w:val="61666A"/>
          <w:spacing w:val="-2"/>
          <w:w w:val="110"/>
          <w:sz w:val="21"/>
        </w:rPr>
        <w:t>each</w:t>
      </w:r>
      <w:r>
        <w:rPr>
          <w:rFonts w:ascii="Tahoma"/>
          <w:color w:val="61666A"/>
          <w:spacing w:val="-9"/>
          <w:w w:val="110"/>
          <w:sz w:val="21"/>
        </w:rPr>
        <w:t> </w:t>
      </w:r>
      <w:r>
        <w:rPr>
          <w:rFonts w:ascii="Tahoma"/>
          <w:color w:val="61666A"/>
          <w:spacing w:val="-2"/>
          <w:w w:val="110"/>
          <w:sz w:val="21"/>
        </w:rPr>
        <w:t>cultural</w:t>
      </w:r>
      <w:r>
        <w:rPr>
          <w:rFonts w:ascii="Tahoma"/>
          <w:color w:val="61666A"/>
          <w:spacing w:val="-9"/>
          <w:w w:val="110"/>
          <w:sz w:val="21"/>
        </w:rPr>
        <w:t> </w:t>
      </w:r>
      <w:r>
        <w:rPr>
          <w:rFonts w:ascii="Tahoma"/>
          <w:color w:val="61666A"/>
          <w:spacing w:val="-2"/>
          <w:w w:val="110"/>
          <w:sz w:val="21"/>
        </w:rPr>
        <w:t>nuance</w:t>
      </w:r>
      <w:r>
        <w:rPr>
          <w:rFonts w:ascii="Tahoma"/>
          <w:color w:val="61666A"/>
          <w:spacing w:val="-9"/>
          <w:w w:val="110"/>
          <w:sz w:val="21"/>
        </w:rPr>
        <w:t> </w:t>
      </w:r>
      <w:r>
        <w:rPr>
          <w:rFonts w:ascii="Tahoma"/>
          <w:color w:val="61666A"/>
          <w:spacing w:val="-2"/>
          <w:w w:val="110"/>
          <w:sz w:val="21"/>
        </w:rPr>
        <w:t>was</w:t>
      </w:r>
      <w:r>
        <w:rPr>
          <w:rFonts w:ascii="Tahoma"/>
          <w:color w:val="61666A"/>
          <w:spacing w:val="-9"/>
          <w:w w:val="110"/>
          <w:sz w:val="21"/>
        </w:rPr>
        <w:t> </w:t>
      </w:r>
      <w:r>
        <w:rPr>
          <w:rFonts w:ascii="Tahoma"/>
          <w:color w:val="61666A"/>
          <w:spacing w:val="-2"/>
          <w:w w:val="110"/>
          <w:sz w:val="21"/>
        </w:rPr>
        <w:t>identified</w:t>
      </w:r>
      <w:r>
        <w:rPr>
          <w:rFonts w:ascii="Tahoma"/>
          <w:color w:val="61666A"/>
          <w:spacing w:val="-9"/>
          <w:w w:val="110"/>
          <w:sz w:val="21"/>
        </w:rPr>
        <w:t> </w:t>
      </w:r>
      <w:r>
        <w:rPr>
          <w:rFonts w:ascii="Tahoma"/>
          <w:color w:val="61666A"/>
          <w:spacing w:val="-2"/>
          <w:w w:val="110"/>
          <w:sz w:val="21"/>
        </w:rPr>
        <w:t>and </w:t>
      </w:r>
      <w:r>
        <w:rPr>
          <w:rFonts w:ascii="Tahoma"/>
          <w:color w:val="61666A"/>
          <w:w w:val="110"/>
          <w:sz w:val="21"/>
        </w:rPr>
        <w:t>translated</w:t>
      </w:r>
      <w:r>
        <w:rPr>
          <w:rFonts w:ascii="Tahoma"/>
          <w:color w:val="61666A"/>
          <w:spacing w:val="-8"/>
          <w:w w:val="110"/>
          <w:sz w:val="21"/>
        </w:rPr>
        <w:t> </w:t>
      </w:r>
      <w:r>
        <w:rPr>
          <w:rFonts w:ascii="Tahoma"/>
          <w:color w:val="61666A"/>
          <w:w w:val="110"/>
          <w:sz w:val="21"/>
        </w:rPr>
        <w:t>into</w:t>
      </w:r>
      <w:r>
        <w:rPr>
          <w:rFonts w:ascii="Tahoma"/>
          <w:color w:val="61666A"/>
          <w:spacing w:val="-8"/>
          <w:w w:val="110"/>
          <w:sz w:val="21"/>
        </w:rPr>
        <w:t> </w:t>
      </w:r>
      <w:r>
        <w:rPr>
          <w:rFonts w:ascii="Tahoma"/>
          <w:color w:val="61666A"/>
          <w:w w:val="110"/>
          <w:sz w:val="21"/>
        </w:rPr>
        <w:t>economic</w:t>
      </w:r>
      <w:r>
        <w:rPr>
          <w:rFonts w:ascii="Tahoma"/>
          <w:color w:val="61666A"/>
          <w:spacing w:val="-8"/>
          <w:w w:val="110"/>
          <w:sz w:val="21"/>
        </w:rPr>
        <w:t> </w:t>
      </w:r>
      <w:r>
        <w:rPr>
          <w:rFonts w:ascii="Tahoma"/>
          <w:color w:val="61666A"/>
          <w:w w:val="110"/>
          <w:sz w:val="21"/>
        </w:rPr>
        <w:t>principles.</w:t>
      </w:r>
      <w:r>
        <w:rPr>
          <w:rFonts w:ascii="Tahoma"/>
          <w:color w:val="61666A"/>
          <w:spacing w:val="-8"/>
          <w:w w:val="110"/>
          <w:sz w:val="21"/>
        </w:rPr>
        <w:t> </w:t>
      </w:r>
      <w:r>
        <w:rPr>
          <w:rFonts w:ascii="Tahoma"/>
          <w:color w:val="61666A"/>
          <w:w w:val="110"/>
          <w:sz w:val="21"/>
        </w:rPr>
        <w:t>For</w:t>
      </w:r>
      <w:r>
        <w:rPr>
          <w:rFonts w:ascii="Tahoma"/>
          <w:color w:val="61666A"/>
          <w:spacing w:val="-8"/>
          <w:w w:val="110"/>
          <w:sz w:val="21"/>
        </w:rPr>
        <w:t> </w:t>
      </w:r>
      <w:r>
        <w:rPr>
          <w:rFonts w:ascii="Tahoma"/>
          <w:color w:val="61666A"/>
          <w:w w:val="110"/>
          <w:sz w:val="21"/>
        </w:rPr>
        <w:t>example,</w:t>
      </w:r>
      <w:r>
        <w:rPr>
          <w:rFonts w:ascii="Tahoma"/>
          <w:color w:val="61666A"/>
          <w:spacing w:val="-8"/>
          <w:w w:val="110"/>
          <w:sz w:val="21"/>
        </w:rPr>
        <w:t> </w:t>
      </w:r>
      <w:r>
        <w:rPr>
          <w:rFonts w:ascii="Tahoma"/>
          <w:color w:val="61666A"/>
          <w:w w:val="110"/>
          <w:sz w:val="21"/>
        </w:rPr>
        <w:t>emphasizing</w:t>
      </w:r>
      <w:r>
        <w:rPr>
          <w:rFonts w:ascii="Tahoma"/>
          <w:color w:val="61666A"/>
          <w:spacing w:val="-8"/>
          <w:w w:val="110"/>
          <w:sz w:val="21"/>
        </w:rPr>
        <w:t> </w:t>
      </w:r>
      <w:r>
        <w:rPr>
          <w:rFonts w:ascii="Tahoma"/>
          <w:color w:val="61666A"/>
          <w:w w:val="110"/>
          <w:sz w:val="21"/>
        </w:rPr>
        <w:t>Germans'</w:t>
      </w:r>
      <w:r>
        <w:rPr>
          <w:rFonts w:ascii="Tahoma"/>
          <w:color w:val="61666A"/>
          <w:spacing w:val="-8"/>
          <w:w w:val="110"/>
          <w:sz w:val="21"/>
        </w:rPr>
        <w:t> </w:t>
      </w:r>
      <w:r>
        <w:rPr>
          <w:rFonts w:ascii="Tahoma"/>
          <w:color w:val="61666A"/>
          <w:w w:val="110"/>
          <w:sz w:val="21"/>
        </w:rPr>
        <w:t>love</w:t>
      </w:r>
      <w:r>
        <w:rPr>
          <w:rFonts w:ascii="Tahoma"/>
          <w:color w:val="61666A"/>
          <w:spacing w:val="-8"/>
          <w:w w:val="110"/>
          <w:sz w:val="21"/>
        </w:rPr>
        <w:t> </w:t>
      </w:r>
      <w:r>
        <w:rPr>
          <w:rFonts w:ascii="Tahoma"/>
          <w:color w:val="61666A"/>
          <w:w w:val="110"/>
          <w:sz w:val="21"/>
        </w:rPr>
        <w:t>for</w:t>
      </w:r>
      <w:r>
        <w:rPr>
          <w:rFonts w:ascii="Tahoma"/>
          <w:color w:val="61666A"/>
          <w:spacing w:val="-8"/>
          <w:w w:val="110"/>
          <w:sz w:val="21"/>
        </w:rPr>
        <w:t> </w:t>
      </w:r>
      <w:r>
        <w:rPr>
          <w:rFonts w:ascii="Tahoma"/>
          <w:color w:val="61666A"/>
          <w:w w:val="110"/>
          <w:sz w:val="21"/>
        </w:rPr>
        <w:t>order</w:t>
      </w:r>
      <w:r>
        <w:rPr>
          <w:rFonts w:ascii="Tahoma"/>
          <w:color w:val="61666A"/>
          <w:spacing w:val="-8"/>
          <w:w w:val="110"/>
          <w:sz w:val="21"/>
        </w:rPr>
        <w:t> </w:t>
      </w:r>
      <w:r>
        <w:rPr>
          <w:rFonts w:ascii="Tahoma"/>
          <w:color w:val="61666A"/>
          <w:w w:val="110"/>
          <w:sz w:val="21"/>
        </w:rPr>
        <w:t>and systems, or Jews' textual tradition and social justice.</w:t>
      </w:r>
    </w:p>
    <w:p>
      <w:pPr>
        <w:spacing w:before="180"/>
        <w:ind w:left="635" w:right="0" w:firstLine="0"/>
        <w:jc w:val="left"/>
        <w:rPr>
          <w:rFonts w:ascii="Tahoma"/>
          <w:sz w:val="21"/>
        </w:rPr>
      </w:pPr>
      <w:r>
        <w:rPr>
          <w:rFonts w:ascii="Tahoma"/>
          <w:color w:val="61666A"/>
          <w:sz w:val="21"/>
        </w:rPr>
        <w:t>I</w:t>
      </w:r>
      <w:r>
        <w:rPr>
          <w:rFonts w:ascii="Tahoma"/>
          <w:color w:val="61666A"/>
          <w:spacing w:val="28"/>
          <w:sz w:val="21"/>
        </w:rPr>
        <w:t> </w:t>
      </w:r>
      <w:r>
        <w:rPr>
          <w:rFonts w:ascii="Tahoma"/>
          <w:color w:val="61666A"/>
          <w:sz w:val="21"/>
        </w:rPr>
        <w:t>should</w:t>
      </w:r>
      <w:r>
        <w:rPr>
          <w:rFonts w:ascii="Tahoma"/>
          <w:color w:val="61666A"/>
          <w:spacing w:val="29"/>
          <w:sz w:val="21"/>
        </w:rPr>
        <w:t> </w:t>
      </w:r>
      <w:r>
        <w:rPr>
          <w:rFonts w:ascii="Tahoma"/>
          <w:color w:val="61666A"/>
          <w:sz w:val="21"/>
        </w:rPr>
        <w:t>check</w:t>
      </w:r>
      <w:r>
        <w:rPr>
          <w:rFonts w:ascii="Tahoma"/>
          <w:color w:val="61666A"/>
          <w:spacing w:val="28"/>
          <w:sz w:val="21"/>
        </w:rPr>
        <w:t> </w:t>
      </w:r>
      <w:r>
        <w:rPr>
          <w:rFonts w:ascii="Tahoma"/>
          <w:color w:val="61666A"/>
          <w:sz w:val="21"/>
        </w:rPr>
        <w:t>if</w:t>
      </w:r>
      <w:r>
        <w:rPr>
          <w:rFonts w:ascii="Tahoma"/>
          <w:color w:val="61666A"/>
          <w:spacing w:val="29"/>
          <w:sz w:val="21"/>
        </w:rPr>
        <w:t> </w:t>
      </w:r>
      <w:r>
        <w:rPr>
          <w:rFonts w:ascii="Tahoma"/>
          <w:color w:val="61666A"/>
          <w:sz w:val="21"/>
        </w:rPr>
        <w:t>all</w:t>
      </w:r>
      <w:r>
        <w:rPr>
          <w:rFonts w:ascii="Tahoma"/>
          <w:color w:val="61666A"/>
          <w:spacing w:val="29"/>
          <w:sz w:val="21"/>
        </w:rPr>
        <w:t> </w:t>
      </w:r>
      <w:r>
        <w:rPr>
          <w:rFonts w:ascii="Tahoma"/>
          <w:color w:val="61666A"/>
          <w:sz w:val="21"/>
        </w:rPr>
        <w:t>mentioned</w:t>
      </w:r>
      <w:r>
        <w:rPr>
          <w:rFonts w:ascii="Tahoma"/>
          <w:color w:val="61666A"/>
          <w:spacing w:val="28"/>
          <w:sz w:val="21"/>
        </w:rPr>
        <w:t> </w:t>
      </w:r>
      <w:r>
        <w:rPr>
          <w:rFonts w:ascii="Tahoma"/>
          <w:color w:val="61666A"/>
          <w:sz w:val="21"/>
        </w:rPr>
        <w:t>groups</w:t>
      </w:r>
      <w:r>
        <w:rPr>
          <w:rFonts w:ascii="Tahoma"/>
          <w:color w:val="61666A"/>
          <w:spacing w:val="29"/>
          <w:sz w:val="21"/>
        </w:rPr>
        <w:t> </w:t>
      </w:r>
      <w:r>
        <w:rPr>
          <w:rFonts w:ascii="Tahoma"/>
          <w:color w:val="61666A"/>
          <w:sz w:val="21"/>
        </w:rPr>
        <w:t>are</w:t>
      </w:r>
      <w:r>
        <w:rPr>
          <w:rFonts w:ascii="Tahoma"/>
          <w:color w:val="61666A"/>
          <w:spacing w:val="29"/>
          <w:sz w:val="21"/>
        </w:rPr>
        <w:t> </w:t>
      </w:r>
      <w:r>
        <w:rPr>
          <w:rFonts w:ascii="Tahoma"/>
          <w:color w:val="61666A"/>
          <w:sz w:val="21"/>
        </w:rPr>
        <w:t>relevant</w:t>
      </w:r>
      <w:r>
        <w:rPr>
          <w:rFonts w:ascii="Tahoma"/>
          <w:color w:val="61666A"/>
          <w:spacing w:val="28"/>
          <w:sz w:val="21"/>
        </w:rPr>
        <w:t> </w:t>
      </w:r>
      <w:r>
        <w:rPr>
          <w:rFonts w:ascii="Tahoma"/>
          <w:color w:val="61666A"/>
          <w:sz w:val="21"/>
        </w:rPr>
        <w:t>and</w:t>
      </w:r>
      <w:r>
        <w:rPr>
          <w:rFonts w:ascii="Tahoma"/>
          <w:color w:val="61666A"/>
          <w:spacing w:val="29"/>
          <w:sz w:val="21"/>
        </w:rPr>
        <w:t> </w:t>
      </w:r>
      <w:r>
        <w:rPr>
          <w:rFonts w:ascii="Tahoma"/>
          <w:color w:val="61666A"/>
          <w:sz w:val="21"/>
        </w:rPr>
        <w:t>if</w:t>
      </w:r>
      <w:r>
        <w:rPr>
          <w:rFonts w:ascii="Tahoma"/>
          <w:color w:val="61666A"/>
          <w:spacing w:val="28"/>
          <w:sz w:val="21"/>
        </w:rPr>
        <w:t> </w:t>
      </w:r>
      <w:r>
        <w:rPr>
          <w:rFonts w:ascii="Tahoma"/>
          <w:color w:val="61666A"/>
          <w:sz w:val="21"/>
        </w:rPr>
        <w:t>any</w:t>
      </w:r>
      <w:r>
        <w:rPr>
          <w:rFonts w:ascii="Tahoma"/>
          <w:color w:val="61666A"/>
          <w:spacing w:val="29"/>
          <w:sz w:val="21"/>
        </w:rPr>
        <w:t> </w:t>
      </w:r>
      <w:r>
        <w:rPr>
          <w:rFonts w:ascii="Tahoma"/>
          <w:color w:val="61666A"/>
          <w:sz w:val="21"/>
        </w:rPr>
        <w:t>biases</w:t>
      </w:r>
      <w:r>
        <w:rPr>
          <w:rFonts w:ascii="Tahoma"/>
          <w:color w:val="61666A"/>
          <w:spacing w:val="29"/>
          <w:sz w:val="21"/>
        </w:rPr>
        <w:t> </w:t>
      </w:r>
      <w:r>
        <w:rPr>
          <w:rFonts w:ascii="Tahoma"/>
          <w:color w:val="61666A"/>
          <w:sz w:val="21"/>
        </w:rPr>
        <w:t>exist.</w:t>
      </w:r>
      <w:r>
        <w:rPr>
          <w:rFonts w:ascii="Tahoma"/>
          <w:color w:val="61666A"/>
          <w:spacing w:val="28"/>
          <w:sz w:val="21"/>
        </w:rPr>
        <w:t> </w:t>
      </w:r>
      <w:r>
        <w:rPr>
          <w:rFonts w:ascii="Tahoma"/>
          <w:color w:val="61666A"/>
          <w:sz w:val="21"/>
        </w:rPr>
        <w:t>Also,</w:t>
      </w:r>
      <w:r>
        <w:rPr>
          <w:rFonts w:ascii="Tahoma"/>
          <w:color w:val="61666A"/>
          <w:spacing w:val="29"/>
          <w:sz w:val="21"/>
        </w:rPr>
        <w:t> </w:t>
      </w:r>
      <w:r>
        <w:rPr>
          <w:rFonts w:ascii="Tahoma"/>
          <w:color w:val="61666A"/>
          <w:sz w:val="21"/>
        </w:rPr>
        <w:t>ensure</w:t>
      </w:r>
      <w:r>
        <w:rPr>
          <w:rFonts w:ascii="Tahoma"/>
          <w:color w:val="61666A"/>
          <w:spacing w:val="29"/>
          <w:sz w:val="21"/>
        </w:rPr>
        <w:t> </w:t>
      </w:r>
      <w:r>
        <w:rPr>
          <w:rFonts w:ascii="Tahoma"/>
          <w:color w:val="61666A"/>
          <w:spacing w:val="-4"/>
          <w:sz w:val="21"/>
        </w:rPr>
        <w:t>that</w:t>
      </w:r>
    </w:p>
    <w:p>
      <w:pPr>
        <w:spacing w:line="340" w:lineRule="auto" w:before="107"/>
        <w:ind w:left="635" w:right="35" w:firstLine="0"/>
        <w:jc w:val="left"/>
        <w:rPr>
          <w:rFonts w:ascii="Tahoma" w:hAnsi="Tahoma"/>
          <w:sz w:val="21"/>
        </w:rPr>
      </w:pPr>
      <w:r>
        <w:rPr>
          <w:rFonts w:ascii="Tahoma" w:hAnsi="Tahoma"/>
          <w:color w:val="61666A"/>
          <w:sz w:val="21"/>
        </w:rPr>
        <w:t>the</w:t>
      </w:r>
      <w:r>
        <w:rPr>
          <w:rFonts w:ascii="Tahoma" w:hAnsi="Tahoma"/>
          <w:color w:val="61666A"/>
          <w:spacing w:val="40"/>
          <w:sz w:val="21"/>
        </w:rPr>
        <w:t> </w:t>
      </w:r>
      <w:r>
        <w:rPr>
          <w:rFonts w:ascii="Tahoma" w:hAnsi="Tahoma"/>
          <w:color w:val="61666A"/>
          <w:sz w:val="21"/>
        </w:rPr>
        <w:t>adaptations</w:t>
      </w:r>
      <w:r>
        <w:rPr>
          <w:rFonts w:ascii="Tahoma" w:hAnsi="Tahoma"/>
          <w:color w:val="61666A"/>
          <w:spacing w:val="40"/>
          <w:sz w:val="21"/>
        </w:rPr>
        <w:t> </w:t>
      </w:r>
      <w:r>
        <w:rPr>
          <w:rFonts w:ascii="Tahoma" w:hAnsi="Tahoma"/>
          <w:color w:val="61666A"/>
          <w:sz w:val="21"/>
        </w:rPr>
        <w:t>respect</w:t>
      </w:r>
      <w:r>
        <w:rPr>
          <w:rFonts w:ascii="Tahoma" w:hAnsi="Tahoma"/>
          <w:color w:val="61666A"/>
          <w:spacing w:val="40"/>
          <w:sz w:val="21"/>
        </w:rPr>
        <w:t> </w:t>
      </w:r>
      <w:r>
        <w:rPr>
          <w:rFonts w:ascii="Tahoma" w:hAnsi="Tahoma"/>
          <w:color w:val="61666A"/>
          <w:sz w:val="21"/>
        </w:rPr>
        <w:t>each</w:t>
      </w:r>
      <w:r>
        <w:rPr>
          <w:rFonts w:ascii="Tahoma" w:hAnsi="Tahoma"/>
          <w:color w:val="61666A"/>
          <w:spacing w:val="40"/>
          <w:sz w:val="21"/>
        </w:rPr>
        <w:t> </w:t>
      </w:r>
      <w:r>
        <w:rPr>
          <w:rFonts w:ascii="Tahoma" w:hAnsi="Tahoma"/>
          <w:color w:val="61666A"/>
          <w:sz w:val="21"/>
        </w:rPr>
        <w:t>cultureʼs</w:t>
      </w:r>
      <w:r>
        <w:rPr>
          <w:rFonts w:ascii="Tahoma" w:hAnsi="Tahoma"/>
          <w:color w:val="61666A"/>
          <w:spacing w:val="40"/>
          <w:sz w:val="21"/>
        </w:rPr>
        <w:t> </w:t>
      </w:r>
      <w:r>
        <w:rPr>
          <w:rFonts w:ascii="Tahoma" w:hAnsi="Tahoma"/>
          <w:color w:val="61666A"/>
          <w:sz w:val="21"/>
        </w:rPr>
        <w:t>core</w:t>
      </w:r>
      <w:r>
        <w:rPr>
          <w:rFonts w:ascii="Tahoma" w:hAnsi="Tahoma"/>
          <w:color w:val="61666A"/>
          <w:spacing w:val="40"/>
          <w:sz w:val="21"/>
        </w:rPr>
        <w:t> </w:t>
      </w:r>
      <w:r>
        <w:rPr>
          <w:rFonts w:ascii="Tahoma" w:hAnsi="Tahoma"/>
          <w:color w:val="61666A"/>
          <w:sz w:val="21"/>
        </w:rPr>
        <w:t>values</w:t>
      </w:r>
      <w:r>
        <w:rPr>
          <w:rFonts w:ascii="Tahoma" w:hAnsi="Tahoma"/>
          <w:color w:val="61666A"/>
          <w:spacing w:val="40"/>
          <w:sz w:val="21"/>
        </w:rPr>
        <w:t> </w:t>
      </w:r>
      <w:r>
        <w:rPr>
          <w:rFonts w:ascii="Tahoma" w:hAnsi="Tahoma"/>
          <w:color w:val="61666A"/>
          <w:sz w:val="21"/>
        </w:rPr>
        <w:t>without</w:t>
      </w:r>
      <w:r>
        <w:rPr>
          <w:rFonts w:ascii="Tahoma" w:hAnsi="Tahoma"/>
          <w:color w:val="61666A"/>
          <w:spacing w:val="40"/>
          <w:sz w:val="21"/>
        </w:rPr>
        <w:t> </w:t>
      </w:r>
      <w:r>
        <w:rPr>
          <w:rFonts w:ascii="Tahoma" w:hAnsi="Tahoma"/>
          <w:color w:val="61666A"/>
          <w:sz w:val="21"/>
        </w:rPr>
        <w:t>stereotyping.</w:t>
      </w:r>
      <w:r>
        <w:rPr>
          <w:rFonts w:ascii="Tahoma" w:hAnsi="Tahoma"/>
          <w:color w:val="61666A"/>
          <w:spacing w:val="40"/>
          <w:sz w:val="21"/>
        </w:rPr>
        <w:t> </w:t>
      </w:r>
      <w:r>
        <w:rPr>
          <w:rFonts w:ascii="Tahoma" w:hAnsi="Tahoma"/>
          <w:color w:val="61666A"/>
          <w:sz w:val="21"/>
        </w:rPr>
        <w:t>The</w:t>
      </w:r>
      <w:r>
        <w:rPr>
          <w:rFonts w:ascii="Tahoma" w:hAnsi="Tahoma"/>
          <w:color w:val="61666A"/>
          <w:spacing w:val="40"/>
          <w:sz w:val="21"/>
        </w:rPr>
        <w:t> </w:t>
      </w:r>
      <w:r>
        <w:rPr>
          <w:rFonts w:ascii="Tahoma" w:hAnsi="Tahoma"/>
          <w:color w:val="61666A"/>
          <w:sz w:val="21"/>
        </w:rPr>
        <w:t>user</w:t>
      </w:r>
      <w:r>
        <w:rPr>
          <w:rFonts w:ascii="Tahoma" w:hAnsi="Tahoma"/>
          <w:color w:val="61666A"/>
          <w:spacing w:val="40"/>
          <w:sz w:val="21"/>
        </w:rPr>
        <w:t> </w:t>
      </w:r>
      <w:r>
        <w:rPr>
          <w:rFonts w:ascii="Tahoma" w:hAnsi="Tahoma"/>
          <w:color w:val="61666A"/>
          <w:sz w:val="21"/>
        </w:rPr>
        <w:t>might</w:t>
      </w:r>
      <w:r>
        <w:rPr>
          <w:rFonts w:ascii="Tahoma" w:hAnsi="Tahoma"/>
          <w:color w:val="61666A"/>
          <w:spacing w:val="40"/>
          <w:sz w:val="21"/>
        </w:rPr>
        <w:t> </w:t>
      </w:r>
      <w:r>
        <w:rPr>
          <w:rFonts w:ascii="Tahoma" w:hAnsi="Tahoma"/>
          <w:color w:val="61666A"/>
          <w:sz w:val="21"/>
        </w:rPr>
        <w:t>need </w:t>
      </w:r>
      <w:r>
        <w:rPr>
          <w:rFonts w:ascii="Tahoma" w:hAnsi="Tahoma"/>
          <w:color w:val="61666A"/>
          <w:w w:val="110"/>
          <w:sz w:val="21"/>
        </w:rPr>
        <w:t>this</w:t>
      </w:r>
      <w:r>
        <w:rPr>
          <w:rFonts w:ascii="Tahoma" w:hAnsi="Tahoma"/>
          <w:color w:val="61666A"/>
          <w:spacing w:val="-2"/>
          <w:w w:val="110"/>
          <w:sz w:val="21"/>
        </w:rPr>
        <w:t> </w:t>
      </w:r>
      <w:r>
        <w:rPr>
          <w:rFonts w:ascii="Tahoma" w:hAnsi="Tahoma"/>
          <w:color w:val="61666A"/>
          <w:w w:val="110"/>
          <w:sz w:val="21"/>
        </w:rPr>
        <w:t>for</w:t>
      </w:r>
      <w:r>
        <w:rPr>
          <w:rFonts w:ascii="Tahoma" w:hAnsi="Tahoma"/>
          <w:color w:val="61666A"/>
          <w:spacing w:val="-2"/>
          <w:w w:val="110"/>
          <w:sz w:val="21"/>
        </w:rPr>
        <w:t> </w:t>
      </w:r>
      <w:r>
        <w:rPr>
          <w:rFonts w:ascii="Tahoma" w:hAnsi="Tahoma"/>
          <w:color w:val="61666A"/>
          <w:w w:val="110"/>
          <w:sz w:val="21"/>
        </w:rPr>
        <w:t>real-world</w:t>
      </w:r>
      <w:r>
        <w:rPr>
          <w:rFonts w:ascii="Tahoma" w:hAnsi="Tahoma"/>
          <w:color w:val="61666A"/>
          <w:spacing w:val="-2"/>
          <w:w w:val="110"/>
          <w:sz w:val="21"/>
        </w:rPr>
        <w:t> </w:t>
      </w:r>
      <w:r>
        <w:rPr>
          <w:rFonts w:ascii="Tahoma" w:hAnsi="Tahoma"/>
          <w:color w:val="61666A"/>
          <w:w w:val="110"/>
          <w:sz w:val="21"/>
        </w:rPr>
        <w:t>application,</w:t>
      </w:r>
      <w:r>
        <w:rPr>
          <w:rFonts w:ascii="Tahoma" w:hAnsi="Tahoma"/>
          <w:color w:val="61666A"/>
          <w:spacing w:val="-2"/>
          <w:w w:val="110"/>
          <w:sz w:val="21"/>
        </w:rPr>
        <w:t> </w:t>
      </w:r>
      <w:r>
        <w:rPr>
          <w:rFonts w:ascii="Tahoma" w:hAnsi="Tahoma"/>
          <w:color w:val="61666A"/>
          <w:w w:val="110"/>
          <w:sz w:val="21"/>
        </w:rPr>
        <w:t>so</w:t>
      </w:r>
      <w:r>
        <w:rPr>
          <w:rFonts w:ascii="Tahoma" w:hAnsi="Tahoma"/>
          <w:color w:val="61666A"/>
          <w:spacing w:val="-2"/>
          <w:w w:val="110"/>
          <w:sz w:val="21"/>
        </w:rPr>
        <w:t> </w:t>
      </w:r>
      <w:r>
        <w:rPr>
          <w:rFonts w:ascii="Tahoma" w:hAnsi="Tahoma"/>
          <w:color w:val="61666A"/>
          <w:w w:val="110"/>
          <w:sz w:val="21"/>
        </w:rPr>
        <w:t>accuracy</w:t>
      </w:r>
      <w:r>
        <w:rPr>
          <w:rFonts w:ascii="Tahoma" w:hAnsi="Tahoma"/>
          <w:color w:val="61666A"/>
          <w:spacing w:val="-2"/>
          <w:w w:val="110"/>
          <w:sz w:val="21"/>
        </w:rPr>
        <w:t> </w:t>
      </w:r>
      <w:r>
        <w:rPr>
          <w:rFonts w:ascii="Tahoma" w:hAnsi="Tahoma"/>
          <w:color w:val="61666A"/>
          <w:w w:val="110"/>
          <w:sz w:val="21"/>
        </w:rPr>
        <w:t>and</w:t>
      </w:r>
      <w:r>
        <w:rPr>
          <w:rFonts w:ascii="Tahoma" w:hAnsi="Tahoma"/>
          <w:color w:val="61666A"/>
          <w:spacing w:val="-2"/>
          <w:w w:val="110"/>
          <w:sz w:val="21"/>
        </w:rPr>
        <w:t> </w:t>
      </w:r>
      <w:r>
        <w:rPr>
          <w:rFonts w:ascii="Tahoma" w:hAnsi="Tahoma"/>
          <w:color w:val="61666A"/>
          <w:w w:val="110"/>
          <w:sz w:val="21"/>
        </w:rPr>
        <w:t>cultural</w:t>
      </w:r>
      <w:r>
        <w:rPr>
          <w:rFonts w:ascii="Tahoma" w:hAnsi="Tahoma"/>
          <w:color w:val="61666A"/>
          <w:spacing w:val="-2"/>
          <w:w w:val="110"/>
          <w:sz w:val="21"/>
        </w:rPr>
        <w:t> </w:t>
      </w:r>
      <w:r>
        <w:rPr>
          <w:rFonts w:ascii="Tahoma" w:hAnsi="Tahoma"/>
          <w:color w:val="61666A"/>
          <w:w w:val="110"/>
          <w:sz w:val="21"/>
        </w:rPr>
        <w:t>sensitivity</w:t>
      </w:r>
      <w:r>
        <w:rPr>
          <w:rFonts w:ascii="Tahoma" w:hAnsi="Tahoma"/>
          <w:color w:val="61666A"/>
          <w:spacing w:val="-2"/>
          <w:w w:val="110"/>
          <w:sz w:val="21"/>
        </w:rPr>
        <w:t> </w:t>
      </w:r>
      <w:r>
        <w:rPr>
          <w:rFonts w:ascii="Tahoma" w:hAnsi="Tahoma"/>
          <w:color w:val="61666A"/>
          <w:w w:val="110"/>
          <w:sz w:val="21"/>
        </w:rPr>
        <w:t>are</w:t>
      </w:r>
      <w:r>
        <w:rPr>
          <w:rFonts w:ascii="Tahoma" w:hAnsi="Tahoma"/>
          <w:color w:val="61666A"/>
          <w:spacing w:val="-2"/>
          <w:w w:val="110"/>
          <w:sz w:val="21"/>
        </w:rPr>
        <w:t> </w:t>
      </w:r>
      <w:r>
        <w:rPr>
          <w:rFonts w:ascii="Tahoma" w:hAnsi="Tahoma"/>
          <w:color w:val="61666A"/>
          <w:w w:val="110"/>
          <w:sz w:val="21"/>
        </w:rPr>
        <w:t>crucial.</w:t>
      </w:r>
    </w:p>
    <w:p>
      <w:pPr>
        <w:spacing w:line="340" w:lineRule="auto" w:before="180"/>
        <w:ind w:left="635" w:right="0" w:firstLine="0"/>
        <w:jc w:val="left"/>
        <w:rPr>
          <w:rFonts w:ascii="Tahoma" w:hAnsi="Tahoma"/>
          <w:sz w:val="21"/>
        </w:rPr>
      </w:pPr>
      <w:r>
        <w:rPr>
          <w:rFonts w:ascii="Tahoma" w:hAnsi="Tahoma"/>
          <w:color w:val="61666A"/>
          <w:sz w:val="21"/>
        </w:rPr>
        <w:t>Another</w:t>
      </w:r>
      <w:r>
        <w:rPr>
          <w:rFonts w:ascii="Tahoma" w:hAnsi="Tahoma"/>
          <w:color w:val="61666A"/>
          <w:spacing w:val="35"/>
          <w:sz w:val="21"/>
        </w:rPr>
        <w:t> </w:t>
      </w:r>
      <w:r>
        <w:rPr>
          <w:rFonts w:ascii="Tahoma" w:hAnsi="Tahoma"/>
          <w:color w:val="61666A"/>
          <w:sz w:val="21"/>
        </w:rPr>
        <w:t>point:</w:t>
      </w:r>
      <w:r>
        <w:rPr>
          <w:rFonts w:ascii="Tahoma" w:hAnsi="Tahoma"/>
          <w:color w:val="61666A"/>
          <w:spacing w:val="35"/>
          <w:sz w:val="21"/>
        </w:rPr>
        <w:t> </w:t>
      </w:r>
      <w:r>
        <w:rPr>
          <w:rFonts w:ascii="Tahoma" w:hAnsi="Tahoma"/>
          <w:color w:val="61666A"/>
          <w:sz w:val="21"/>
        </w:rPr>
        <w:t>the</w:t>
      </w:r>
      <w:r>
        <w:rPr>
          <w:rFonts w:ascii="Tahoma" w:hAnsi="Tahoma"/>
          <w:color w:val="61666A"/>
          <w:spacing w:val="35"/>
          <w:sz w:val="21"/>
        </w:rPr>
        <w:t> </w:t>
      </w:r>
      <w:r>
        <w:rPr>
          <w:rFonts w:ascii="Tahoma" w:hAnsi="Tahoma"/>
          <w:color w:val="61666A"/>
          <w:sz w:val="21"/>
        </w:rPr>
        <w:t>user</w:t>
      </w:r>
      <w:r>
        <w:rPr>
          <w:rFonts w:ascii="Tahoma" w:hAnsi="Tahoma"/>
          <w:color w:val="61666A"/>
          <w:spacing w:val="35"/>
          <w:sz w:val="21"/>
        </w:rPr>
        <w:t> </w:t>
      </w:r>
      <w:r>
        <w:rPr>
          <w:rFonts w:ascii="Tahoma" w:hAnsi="Tahoma"/>
          <w:color w:val="61666A"/>
          <w:sz w:val="21"/>
        </w:rPr>
        <w:t>might</w:t>
      </w:r>
      <w:r>
        <w:rPr>
          <w:rFonts w:ascii="Tahoma" w:hAnsi="Tahoma"/>
          <w:color w:val="61666A"/>
          <w:spacing w:val="35"/>
          <w:sz w:val="21"/>
        </w:rPr>
        <w:t> </w:t>
      </w:r>
      <w:r>
        <w:rPr>
          <w:rFonts w:ascii="Tahoma" w:hAnsi="Tahoma"/>
          <w:color w:val="61666A"/>
          <w:sz w:val="21"/>
        </w:rPr>
        <w:t>be</w:t>
      </w:r>
      <w:r>
        <w:rPr>
          <w:rFonts w:ascii="Tahoma" w:hAnsi="Tahoma"/>
          <w:color w:val="61666A"/>
          <w:spacing w:val="35"/>
          <w:sz w:val="21"/>
        </w:rPr>
        <w:t> </w:t>
      </w:r>
      <w:r>
        <w:rPr>
          <w:rFonts w:ascii="Tahoma" w:hAnsi="Tahoma"/>
          <w:color w:val="61666A"/>
          <w:sz w:val="21"/>
        </w:rPr>
        <w:t>testing</w:t>
      </w:r>
      <w:r>
        <w:rPr>
          <w:rFonts w:ascii="Tahoma" w:hAnsi="Tahoma"/>
          <w:color w:val="61666A"/>
          <w:spacing w:val="35"/>
          <w:sz w:val="21"/>
        </w:rPr>
        <w:t> </w:t>
      </w:r>
      <w:r>
        <w:rPr>
          <w:rFonts w:ascii="Tahoma" w:hAnsi="Tahoma"/>
          <w:color w:val="61666A"/>
          <w:sz w:val="21"/>
        </w:rPr>
        <w:t>the</w:t>
      </w:r>
      <w:r>
        <w:rPr>
          <w:rFonts w:ascii="Tahoma" w:hAnsi="Tahoma"/>
          <w:color w:val="61666A"/>
          <w:spacing w:val="35"/>
          <w:sz w:val="21"/>
        </w:rPr>
        <w:t> </w:t>
      </w:r>
      <w:r>
        <w:rPr>
          <w:rFonts w:ascii="Tahoma" w:hAnsi="Tahoma"/>
          <w:color w:val="61666A"/>
          <w:sz w:val="21"/>
        </w:rPr>
        <w:t>assistantʼs</w:t>
      </w:r>
      <w:r>
        <w:rPr>
          <w:rFonts w:ascii="Tahoma" w:hAnsi="Tahoma"/>
          <w:color w:val="61666A"/>
          <w:spacing w:val="35"/>
          <w:sz w:val="21"/>
        </w:rPr>
        <w:t> </w:t>
      </w:r>
      <w:r>
        <w:rPr>
          <w:rFonts w:ascii="Tahoma" w:hAnsi="Tahoma"/>
          <w:color w:val="61666A"/>
          <w:sz w:val="21"/>
        </w:rPr>
        <w:t>ability</w:t>
      </w:r>
      <w:r>
        <w:rPr>
          <w:rFonts w:ascii="Tahoma" w:hAnsi="Tahoma"/>
          <w:color w:val="61666A"/>
          <w:spacing w:val="35"/>
          <w:sz w:val="21"/>
        </w:rPr>
        <w:t> </w:t>
      </w:r>
      <w:r>
        <w:rPr>
          <w:rFonts w:ascii="Tahoma" w:hAnsi="Tahoma"/>
          <w:color w:val="61666A"/>
          <w:sz w:val="21"/>
        </w:rPr>
        <w:t>to</w:t>
      </w:r>
      <w:r>
        <w:rPr>
          <w:rFonts w:ascii="Tahoma" w:hAnsi="Tahoma"/>
          <w:color w:val="61666A"/>
          <w:spacing w:val="35"/>
          <w:sz w:val="21"/>
        </w:rPr>
        <w:t> </w:t>
      </w:r>
      <w:r>
        <w:rPr>
          <w:rFonts w:ascii="Tahoma" w:hAnsi="Tahoma"/>
          <w:color w:val="61666A"/>
          <w:sz w:val="21"/>
        </w:rPr>
        <w:t>handle</w:t>
      </w:r>
      <w:r>
        <w:rPr>
          <w:rFonts w:ascii="Tahoma" w:hAnsi="Tahoma"/>
          <w:color w:val="61666A"/>
          <w:spacing w:val="35"/>
          <w:sz w:val="21"/>
        </w:rPr>
        <w:t> </w:t>
      </w:r>
      <w:r>
        <w:rPr>
          <w:rFonts w:ascii="Tahoma" w:hAnsi="Tahoma"/>
          <w:color w:val="61666A"/>
          <w:sz w:val="21"/>
        </w:rPr>
        <w:t>complex,</w:t>
      </w:r>
      <w:r>
        <w:rPr>
          <w:rFonts w:ascii="Tahoma" w:hAnsi="Tahoma"/>
          <w:color w:val="61666A"/>
          <w:spacing w:val="35"/>
          <w:sz w:val="21"/>
        </w:rPr>
        <w:t> </w:t>
      </w:r>
      <w:r>
        <w:rPr>
          <w:rFonts w:ascii="Tahoma" w:hAnsi="Tahoma"/>
          <w:color w:val="61666A"/>
          <w:sz w:val="21"/>
        </w:rPr>
        <w:t>culturally </w:t>
      </w:r>
      <w:r>
        <w:rPr>
          <w:rFonts w:ascii="Tahoma" w:hAnsi="Tahoma"/>
          <w:color w:val="61666A"/>
          <w:w w:val="110"/>
          <w:sz w:val="21"/>
        </w:rPr>
        <w:t>nuanced</w:t>
      </w:r>
      <w:r>
        <w:rPr>
          <w:rFonts w:ascii="Tahoma" w:hAnsi="Tahoma"/>
          <w:color w:val="61666A"/>
          <w:spacing w:val="-7"/>
          <w:w w:val="110"/>
          <w:sz w:val="21"/>
        </w:rPr>
        <w:t> </w:t>
      </w:r>
      <w:r>
        <w:rPr>
          <w:rFonts w:ascii="Tahoma" w:hAnsi="Tahoma"/>
          <w:color w:val="61666A"/>
          <w:w w:val="110"/>
          <w:sz w:val="21"/>
        </w:rPr>
        <w:t>topics.</w:t>
      </w:r>
      <w:r>
        <w:rPr>
          <w:rFonts w:ascii="Tahoma" w:hAnsi="Tahoma"/>
          <w:color w:val="61666A"/>
          <w:spacing w:val="-7"/>
          <w:w w:val="110"/>
          <w:sz w:val="21"/>
        </w:rPr>
        <w:t> </w:t>
      </w:r>
      <w:r>
        <w:rPr>
          <w:rFonts w:ascii="Tahoma" w:hAnsi="Tahoma"/>
          <w:color w:val="61666A"/>
          <w:w w:val="110"/>
          <w:sz w:val="21"/>
        </w:rPr>
        <w:t>They</w:t>
      </w:r>
      <w:r>
        <w:rPr>
          <w:rFonts w:ascii="Tahoma" w:hAnsi="Tahoma"/>
          <w:color w:val="61666A"/>
          <w:spacing w:val="-7"/>
          <w:w w:val="110"/>
          <w:sz w:val="21"/>
        </w:rPr>
        <w:t> </w:t>
      </w:r>
      <w:r>
        <w:rPr>
          <w:rFonts w:ascii="Tahoma" w:hAnsi="Tahoma"/>
          <w:color w:val="61666A"/>
          <w:w w:val="110"/>
          <w:sz w:val="21"/>
        </w:rPr>
        <w:t>might</w:t>
      </w:r>
      <w:r>
        <w:rPr>
          <w:rFonts w:ascii="Tahoma" w:hAnsi="Tahoma"/>
          <w:color w:val="61666A"/>
          <w:spacing w:val="-7"/>
          <w:w w:val="110"/>
          <w:sz w:val="21"/>
        </w:rPr>
        <w:t> </w:t>
      </w:r>
      <w:r>
        <w:rPr>
          <w:rFonts w:ascii="Tahoma" w:hAnsi="Tahoma"/>
          <w:color w:val="61666A"/>
          <w:w w:val="110"/>
          <w:sz w:val="21"/>
        </w:rPr>
        <w:t>want</w:t>
      </w:r>
      <w:r>
        <w:rPr>
          <w:rFonts w:ascii="Tahoma" w:hAnsi="Tahoma"/>
          <w:color w:val="61666A"/>
          <w:spacing w:val="-7"/>
          <w:w w:val="110"/>
          <w:sz w:val="21"/>
        </w:rPr>
        <w:t> </w:t>
      </w:r>
      <w:r>
        <w:rPr>
          <w:rFonts w:ascii="Tahoma" w:hAnsi="Tahoma"/>
          <w:color w:val="61666A"/>
          <w:w w:val="110"/>
          <w:sz w:val="21"/>
        </w:rPr>
        <w:t>to</w:t>
      </w:r>
      <w:r>
        <w:rPr>
          <w:rFonts w:ascii="Tahoma" w:hAnsi="Tahoma"/>
          <w:color w:val="61666A"/>
          <w:spacing w:val="-7"/>
          <w:w w:val="110"/>
          <w:sz w:val="21"/>
        </w:rPr>
        <w:t> </w:t>
      </w:r>
      <w:r>
        <w:rPr>
          <w:rFonts w:ascii="Tahoma" w:hAnsi="Tahoma"/>
          <w:color w:val="61666A"/>
          <w:w w:val="110"/>
          <w:sz w:val="21"/>
        </w:rPr>
        <w:t>see</w:t>
      </w:r>
      <w:r>
        <w:rPr>
          <w:rFonts w:ascii="Tahoma" w:hAnsi="Tahoma"/>
          <w:color w:val="61666A"/>
          <w:spacing w:val="-7"/>
          <w:w w:val="110"/>
          <w:sz w:val="21"/>
        </w:rPr>
        <w:t> </w:t>
      </w:r>
      <w:r>
        <w:rPr>
          <w:rFonts w:ascii="Tahoma" w:hAnsi="Tahoma"/>
          <w:color w:val="61666A"/>
          <w:w w:val="110"/>
          <w:sz w:val="21"/>
        </w:rPr>
        <w:t>depth,</w:t>
      </w:r>
      <w:r>
        <w:rPr>
          <w:rFonts w:ascii="Tahoma" w:hAnsi="Tahoma"/>
          <w:color w:val="61666A"/>
          <w:spacing w:val="-7"/>
          <w:w w:val="110"/>
          <w:sz w:val="21"/>
        </w:rPr>
        <w:t> </w:t>
      </w:r>
      <w:r>
        <w:rPr>
          <w:rFonts w:ascii="Tahoma" w:hAnsi="Tahoma"/>
          <w:color w:val="61666A"/>
          <w:w w:val="110"/>
          <w:sz w:val="21"/>
        </w:rPr>
        <w:t>consistency,</w:t>
      </w:r>
      <w:r>
        <w:rPr>
          <w:rFonts w:ascii="Tahoma" w:hAnsi="Tahoma"/>
          <w:color w:val="61666A"/>
          <w:spacing w:val="-7"/>
          <w:w w:val="110"/>
          <w:sz w:val="21"/>
        </w:rPr>
        <w:t> </w:t>
      </w:r>
      <w:r>
        <w:rPr>
          <w:rFonts w:ascii="Tahoma" w:hAnsi="Tahoma"/>
          <w:color w:val="61666A"/>
          <w:w w:val="110"/>
          <w:sz w:val="21"/>
        </w:rPr>
        <w:t>and</w:t>
      </w:r>
      <w:r>
        <w:rPr>
          <w:rFonts w:ascii="Tahoma" w:hAnsi="Tahoma"/>
          <w:color w:val="61666A"/>
          <w:spacing w:val="-7"/>
          <w:w w:val="110"/>
          <w:sz w:val="21"/>
        </w:rPr>
        <w:t> </w:t>
      </w:r>
      <w:r>
        <w:rPr>
          <w:rFonts w:ascii="Tahoma" w:hAnsi="Tahoma"/>
          <w:color w:val="61666A"/>
          <w:w w:val="110"/>
          <w:sz w:val="21"/>
        </w:rPr>
        <w:t>avoidance</w:t>
      </w:r>
      <w:r>
        <w:rPr>
          <w:rFonts w:ascii="Tahoma" w:hAnsi="Tahoma"/>
          <w:color w:val="61666A"/>
          <w:spacing w:val="-7"/>
          <w:w w:val="110"/>
          <w:sz w:val="21"/>
        </w:rPr>
        <w:t> </w:t>
      </w:r>
      <w:r>
        <w:rPr>
          <w:rFonts w:ascii="Tahoma" w:hAnsi="Tahoma"/>
          <w:color w:val="61666A"/>
          <w:w w:val="110"/>
          <w:sz w:val="21"/>
        </w:rPr>
        <w:t>of oversimplification.</w:t>
      </w:r>
      <w:r>
        <w:rPr>
          <w:rFonts w:ascii="Tahoma" w:hAnsi="Tahoma"/>
          <w:color w:val="61666A"/>
          <w:spacing w:val="-17"/>
          <w:w w:val="110"/>
          <w:sz w:val="21"/>
        </w:rPr>
        <w:t> </w:t>
      </w:r>
      <w:r>
        <w:rPr>
          <w:rFonts w:ascii="Tahoma" w:hAnsi="Tahoma"/>
          <w:color w:val="61666A"/>
          <w:w w:val="110"/>
          <w:sz w:val="21"/>
        </w:rPr>
        <w:t>Ensuring</w:t>
      </w:r>
      <w:r>
        <w:rPr>
          <w:rFonts w:ascii="Tahoma" w:hAnsi="Tahoma"/>
          <w:color w:val="61666A"/>
          <w:spacing w:val="-17"/>
          <w:w w:val="110"/>
          <w:sz w:val="21"/>
        </w:rPr>
        <w:t> </w:t>
      </w:r>
      <w:r>
        <w:rPr>
          <w:rFonts w:ascii="Tahoma" w:hAnsi="Tahoma"/>
          <w:color w:val="61666A"/>
          <w:w w:val="110"/>
          <w:sz w:val="21"/>
        </w:rPr>
        <w:t>each</w:t>
      </w:r>
      <w:r>
        <w:rPr>
          <w:rFonts w:ascii="Tahoma" w:hAnsi="Tahoma"/>
          <w:color w:val="61666A"/>
          <w:spacing w:val="-17"/>
          <w:w w:val="110"/>
          <w:sz w:val="21"/>
        </w:rPr>
        <w:t> </w:t>
      </w:r>
      <w:r>
        <w:rPr>
          <w:rFonts w:ascii="Tahoma" w:hAnsi="Tahoma"/>
          <w:color w:val="61666A"/>
          <w:w w:val="110"/>
          <w:sz w:val="21"/>
        </w:rPr>
        <w:t>adaptation</w:t>
      </w:r>
      <w:r>
        <w:rPr>
          <w:rFonts w:ascii="Tahoma" w:hAnsi="Tahoma"/>
          <w:color w:val="61666A"/>
          <w:spacing w:val="-17"/>
          <w:w w:val="110"/>
          <w:sz w:val="21"/>
        </w:rPr>
        <w:t> </w:t>
      </w:r>
      <w:r>
        <w:rPr>
          <w:rFonts w:ascii="Tahoma" w:hAnsi="Tahoma"/>
          <w:color w:val="61666A"/>
          <w:w w:val="110"/>
          <w:sz w:val="21"/>
        </w:rPr>
        <w:t>is</w:t>
      </w:r>
      <w:r>
        <w:rPr>
          <w:rFonts w:ascii="Tahoma" w:hAnsi="Tahoma"/>
          <w:color w:val="61666A"/>
          <w:spacing w:val="-17"/>
          <w:w w:val="110"/>
          <w:sz w:val="21"/>
        </w:rPr>
        <w:t> </w:t>
      </w:r>
      <w:r>
        <w:rPr>
          <w:rFonts w:ascii="Tahoma" w:hAnsi="Tahoma"/>
          <w:color w:val="61666A"/>
          <w:w w:val="110"/>
          <w:sz w:val="21"/>
        </w:rPr>
        <w:t>logically</w:t>
      </w:r>
      <w:r>
        <w:rPr>
          <w:rFonts w:ascii="Tahoma" w:hAnsi="Tahoma"/>
          <w:color w:val="61666A"/>
          <w:spacing w:val="-17"/>
          <w:w w:val="110"/>
          <w:sz w:val="21"/>
        </w:rPr>
        <w:t> </w:t>
      </w:r>
      <w:r>
        <w:rPr>
          <w:rFonts w:ascii="Tahoma" w:hAnsi="Tahoma"/>
          <w:color w:val="61666A"/>
          <w:w w:val="110"/>
          <w:sz w:val="21"/>
        </w:rPr>
        <w:t>derived</w:t>
      </w:r>
      <w:r>
        <w:rPr>
          <w:rFonts w:ascii="Tahoma" w:hAnsi="Tahoma"/>
          <w:color w:val="61666A"/>
          <w:spacing w:val="-17"/>
          <w:w w:val="110"/>
          <w:sz w:val="21"/>
        </w:rPr>
        <w:t> </w:t>
      </w:r>
      <w:r>
        <w:rPr>
          <w:rFonts w:ascii="Tahoma" w:hAnsi="Tahoma"/>
          <w:color w:val="61666A"/>
          <w:w w:val="110"/>
          <w:sz w:val="21"/>
        </w:rPr>
        <w:t>from</w:t>
      </w:r>
      <w:r>
        <w:rPr>
          <w:rFonts w:ascii="Tahoma" w:hAnsi="Tahoma"/>
          <w:color w:val="61666A"/>
          <w:spacing w:val="-17"/>
          <w:w w:val="110"/>
          <w:sz w:val="21"/>
        </w:rPr>
        <w:t> </w:t>
      </w:r>
      <w:r>
        <w:rPr>
          <w:rFonts w:ascii="Tahoma" w:hAnsi="Tahoma"/>
          <w:color w:val="61666A"/>
          <w:w w:val="110"/>
          <w:sz w:val="21"/>
        </w:rPr>
        <w:t>cultural</w:t>
      </w:r>
      <w:r>
        <w:rPr>
          <w:rFonts w:ascii="Tahoma" w:hAnsi="Tahoma"/>
          <w:color w:val="61666A"/>
          <w:spacing w:val="-17"/>
          <w:w w:val="110"/>
          <w:sz w:val="21"/>
        </w:rPr>
        <w:t> </w:t>
      </w:r>
      <w:r>
        <w:rPr>
          <w:rFonts w:ascii="Tahoma" w:hAnsi="Tahoma"/>
          <w:color w:val="61666A"/>
          <w:w w:val="110"/>
          <w:sz w:val="21"/>
        </w:rPr>
        <w:t>traits</w:t>
      </w:r>
      <w:r>
        <w:rPr>
          <w:rFonts w:ascii="Tahoma" w:hAnsi="Tahoma"/>
          <w:color w:val="61666A"/>
          <w:spacing w:val="-17"/>
          <w:w w:val="110"/>
          <w:sz w:val="21"/>
        </w:rPr>
        <w:t> </w:t>
      </w:r>
      <w:r>
        <w:rPr>
          <w:rFonts w:ascii="Tahoma" w:hAnsi="Tahoma"/>
          <w:color w:val="61666A"/>
          <w:w w:val="110"/>
          <w:sz w:val="21"/>
        </w:rPr>
        <w:t>is</w:t>
      </w:r>
      <w:r>
        <w:rPr>
          <w:rFonts w:ascii="Tahoma" w:hAnsi="Tahoma"/>
          <w:color w:val="61666A"/>
          <w:spacing w:val="-17"/>
          <w:w w:val="110"/>
          <w:sz w:val="21"/>
        </w:rPr>
        <w:t> </w:t>
      </w:r>
      <w:r>
        <w:rPr>
          <w:rFonts w:ascii="Tahoma" w:hAnsi="Tahoma"/>
          <w:color w:val="61666A"/>
          <w:w w:val="110"/>
          <w:sz w:val="21"/>
        </w:rPr>
        <w:t>key.</w:t>
      </w:r>
    </w:p>
    <w:p>
      <w:pPr>
        <w:spacing w:after="0" w:line="340" w:lineRule="auto"/>
        <w:jc w:val="left"/>
        <w:rPr>
          <w:rFonts w:ascii="Tahoma" w:hAnsi="Tahoma"/>
          <w:sz w:val="21"/>
        </w:rPr>
        <w:sectPr>
          <w:pgSz w:w="11900" w:h="16840"/>
          <w:pgMar w:top="0" w:bottom="0" w:left="850" w:right="1133"/>
        </w:sectPr>
      </w:pPr>
    </w:p>
    <w:p>
      <w:pPr>
        <w:spacing w:line="340" w:lineRule="auto" w:before="11"/>
        <w:ind w:left="635" w:right="150" w:firstLine="0"/>
        <w:jc w:val="left"/>
        <w:rPr>
          <w:rFonts w:ascii="Tahoma"/>
          <w:sz w:val="21"/>
        </w:rPr>
      </w:pPr>
      <w:r>
        <w:rPr>
          <w:rFonts w:ascii="Tahoma"/>
          <w:sz w:val="21"/>
        </w:rPr>
        <mc:AlternateContent>
          <mc:Choice Requires="wps">
            <w:drawing>
              <wp:anchor distT="0" distB="0" distL="0" distR="0" allowOverlap="1" layoutInCell="1" locked="0" behindDoc="0" simplePos="0" relativeHeight="15736320">
                <wp:simplePos x="0" y="0"/>
                <wp:positionH relativeFrom="page">
                  <wp:posOffset>809625</wp:posOffset>
                </wp:positionH>
                <wp:positionV relativeFrom="paragraph">
                  <wp:posOffset>-11607</wp:posOffset>
                </wp:positionV>
                <wp:extent cx="9525" cy="676275"/>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9525" cy="676275"/>
                        </a:xfrm>
                        <a:custGeom>
                          <a:avLst/>
                          <a:gdLst/>
                          <a:ahLst/>
                          <a:cxnLst/>
                          <a:rect l="l" t="t" r="r" b="b"/>
                          <a:pathLst>
                            <a:path w="9525" h="676275">
                              <a:moveTo>
                                <a:pt x="9525" y="676275"/>
                              </a:moveTo>
                              <a:lnTo>
                                <a:pt x="0" y="676275"/>
                              </a:lnTo>
                              <a:lnTo>
                                <a:pt x="0" y="0"/>
                              </a:lnTo>
                              <a:lnTo>
                                <a:pt x="9525" y="0"/>
                              </a:lnTo>
                              <a:lnTo>
                                <a:pt x="9525" y="67627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914pt;width:.75pt;height:53.25pt;mso-position-horizontal-relative:page;mso-position-vertical-relative:paragraph;z-index:15736320" id="docshape16" filled="true" fillcolor="#e1e4e9" stroked="false">
                <v:fill type="solid"/>
                <w10:wrap type="none"/>
              </v:rect>
            </w:pict>
          </mc:Fallback>
        </mc:AlternateContent>
      </w:r>
      <w:r>
        <w:rPr>
          <w:rFonts w:ascii="Tahoma"/>
          <w:color w:val="61666A"/>
          <w:w w:val="105"/>
          <w:sz w:val="21"/>
        </w:rPr>
        <w:t>Finally, confirming that the continued analysis maintains the same depth and structure as </w:t>
      </w:r>
      <w:r>
        <w:rPr>
          <w:rFonts w:ascii="Tahoma"/>
          <w:color w:val="61666A"/>
          <w:w w:val="105"/>
          <w:sz w:val="21"/>
        </w:rPr>
        <w:t>the previous parts, keeping it informative yet accessible. Making sure terms like "gift economy" are clearly applied to each context without losing the core principles.</w:t>
      </w:r>
    </w:p>
    <w:p>
      <w:pPr>
        <w:pStyle w:val="BodyText"/>
        <w:spacing w:line="345" w:lineRule="auto" w:before="180"/>
        <w:ind w:left="305"/>
      </w:pPr>
      <w:r>
        <w:rPr>
          <w:color w:val="0E1115"/>
        </w:rPr>
        <w:t>Отлично</w:t>
      </w:r>
      <w:r>
        <w:rPr>
          <w:rFonts w:ascii="Tahoma" w:hAnsi="Tahoma"/>
          <w:color w:val="0E1115"/>
        </w:rPr>
        <w:t>, </w:t>
      </w:r>
      <w:r>
        <w:rPr>
          <w:color w:val="0E1115"/>
        </w:rPr>
        <w:t>продолжаем наш анализ</w:t>
      </w:r>
      <w:r>
        <w:rPr>
          <w:rFonts w:ascii="Tahoma" w:hAnsi="Tahoma"/>
          <w:color w:val="0E1115"/>
        </w:rPr>
        <w:t>. </w:t>
      </w:r>
      <w:r>
        <w:rPr>
          <w:color w:val="0E1115"/>
        </w:rPr>
        <w:t>Мы переходим к следующей группе народов</w:t>
      </w:r>
      <w:r>
        <w:rPr>
          <w:rFonts w:ascii="Tahoma" w:hAnsi="Tahoma"/>
          <w:color w:val="0E1115"/>
        </w:rPr>
        <w:t>, </w:t>
      </w:r>
      <w:r>
        <w:rPr>
          <w:color w:val="0E1115"/>
        </w:rPr>
        <w:t>сохраняя наш подход</w:t>
      </w:r>
      <w:r>
        <w:rPr>
          <w:rFonts w:ascii="Tahoma" w:hAnsi="Tahoma"/>
          <w:color w:val="0E1115"/>
        </w:rPr>
        <w:t>: </w:t>
      </w:r>
      <w:r>
        <w:rPr>
          <w:color w:val="0E1115"/>
        </w:rPr>
        <w:t>определить ключевые культурные особенности и</w:t>
      </w:r>
    </w:p>
    <w:p>
      <w:pPr>
        <w:pStyle w:val="BodyText"/>
        <w:spacing w:before="4"/>
        <w:ind w:left="305"/>
        <w:rPr>
          <w:rFonts w:ascii="Tahoma" w:hAnsi="Tahoma"/>
        </w:rPr>
      </w:pPr>
      <w:r>
        <w:rPr>
          <w:color w:val="0E1115"/>
        </w:rPr>
        <w:t>предложить</w:t>
      </w:r>
      <w:r>
        <w:rPr>
          <w:color w:val="0E1115"/>
          <w:spacing w:val="24"/>
        </w:rPr>
        <w:t> </w:t>
      </w:r>
      <w:r>
        <w:rPr>
          <w:color w:val="0E1115"/>
        </w:rPr>
        <w:t>адаптацию</w:t>
      </w:r>
      <w:r>
        <w:rPr>
          <w:color w:val="0E1115"/>
          <w:spacing w:val="25"/>
        </w:rPr>
        <w:t> </w:t>
      </w:r>
      <w:r>
        <w:rPr>
          <w:color w:val="0E1115"/>
        </w:rPr>
        <w:t>принципов</w:t>
      </w:r>
      <w:r>
        <w:rPr>
          <w:color w:val="0E1115"/>
          <w:spacing w:val="25"/>
        </w:rPr>
        <w:t> </w:t>
      </w:r>
      <w:r>
        <w:rPr>
          <w:color w:val="0E1115"/>
        </w:rPr>
        <w:t>экономики</w:t>
      </w:r>
      <w:r>
        <w:rPr>
          <w:color w:val="0E1115"/>
          <w:spacing w:val="25"/>
        </w:rPr>
        <w:t> </w:t>
      </w:r>
      <w:r>
        <w:rPr>
          <w:color w:val="0E1115"/>
        </w:rPr>
        <w:t>дара</w:t>
      </w:r>
      <w:r>
        <w:rPr>
          <w:rFonts w:ascii="Tahoma" w:hAnsi="Tahoma"/>
          <w:color w:val="0E1115"/>
        </w:rPr>
        <w:t>,</w:t>
      </w:r>
      <w:r>
        <w:rPr>
          <w:rFonts w:ascii="Tahoma" w:hAnsi="Tahoma"/>
          <w:color w:val="0E1115"/>
          <w:spacing w:val="16"/>
        </w:rPr>
        <w:t> </w:t>
      </w:r>
      <w:r>
        <w:rPr>
          <w:color w:val="0E1115"/>
        </w:rPr>
        <w:t>которая</w:t>
      </w:r>
      <w:r>
        <w:rPr>
          <w:color w:val="0E1115"/>
          <w:spacing w:val="25"/>
        </w:rPr>
        <w:t> </w:t>
      </w:r>
      <w:r>
        <w:rPr>
          <w:color w:val="0E1115"/>
        </w:rPr>
        <w:t>найдет</w:t>
      </w:r>
      <w:r>
        <w:rPr>
          <w:color w:val="0E1115"/>
          <w:spacing w:val="25"/>
        </w:rPr>
        <w:t> </w:t>
      </w:r>
      <w:r>
        <w:rPr>
          <w:color w:val="0E1115"/>
        </w:rPr>
        <w:t>у</w:t>
      </w:r>
      <w:r>
        <w:rPr>
          <w:color w:val="0E1115"/>
          <w:spacing w:val="25"/>
        </w:rPr>
        <w:t> </w:t>
      </w:r>
      <w:r>
        <w:rPr>
          <w:color w:val="0E1115"/>
        </w:rPr>
        <w:t>них</w:t>
      </w:r>
      <w:r>
        <w:rPr>
          <w:color w:val="0E1115"/>
          <w:spacing w:val="24"/>
        </w:rPr>
        <w:t> </w:t>
      </w:r>
      <w:r>
        <w:rPr>
          <w:color w:val="0E1115"/>
          <w:spacing w:val="-2"/>
        </w:rPr>
        <w:t>отклик</w:t>
      </w:r>
      <w:r>
        <w:rPr>
          <w:rFonts w:ascii="Tahoma" w:hAnsi="Tahoma"/>
          <w:color w:val="0E1115"/>
          <w:spacing w:val="-2"/>
        </w:rPr>
        <w:t>.</w:t>
      </w:r>
    </w:p>
    <w:p>
      <w:pPr>
        <w:pStyle w:val="BodyText"/>
        <w:rPr>
          <w:rFonts w:ascii="Tahoma"/>
        </w:rPr>
      </w:pPr>
    </w:p>
    <w:p>
      <w:pPr>
        <w:pStyle w:val="BodyText"/>
        <w:rPr>
          <w:rFonts w:ascii="Tahoma"/>
        </w:rPr>
      </w:pPr>
    </w:p>
    <w:p>
      <w:pPr>
        <w:pStyle w:val="BodyText"/>
        <w:spacing w:before="232"/>
        <w:rPr>
          <w:rFonts w:ascii="Tahoma"/>
        </w:rPr>
      </w:pPr>
    </w:p>
    <w:p>
      <w:pPr>
        <w:pStyle w:val="Heading3"/>
        <w:spacing w:before="1"/>
      </w:pPr>
      <w:r>
        <w:rPr>
          <w:color w:val="0E1115"/>
          <w:spacing w:val="-10"/>
        </w:rPr>
        <w:t>Г</w:t>
      </w:r>
    </w:p>
    <w:p>
      <w:pPr>
        <w:pStyle w:val="BodyText"/>
        <w:spacing w:before="13"/>
        <w:rPr>
          <w:b/>
          <w:sz w:val="30"/>
        </w:rPr>
      </w:pPr>
    </w:p>
    <w:p>
      <w:pPr>
        <w:pStyle w:val="Heading4"/>
        <w:numPr>
          <w:ilvl w:val="0"/>
          <w:numId w:val="14"/>
        </w:numPr>
        <w:tabs>
          <w:tab w:pos="538" w:val="left" w:leader="none"/>
        </w:tabs>
        <w:spacing w:line="240" w:lineRule="auto" w:before="0" w:after="0"/>
        <w:ind w:left="538" w:right="0" w:hanging="233"/>
        <w:jc w:val="left"/>
        <w:rPr>
          <w:rFonts w:ascii="Tahoma" w:hAnsi="Tahoma"/>
        </w:rPr>
      </w:pPr>
      <w:r>
        <w:rPr>
          <w:color w:val="0E1115"/>
          <w:sz w:val="23"/>
        </w:rPr>
        <w:t>Не</w:t>
      </w:r>
      <w:r>
        <w:rPr>
          <w:color w:val="0E1115"/>
        </w:rPr>
        <w:t>мцы</w:t>
      </w:r>
      <w:r>
        <w:rPr>
          <w:color w:val="0E1115"/>
          <w:spacing w:val="-14"/>
        </w:rPr>
        <w:t> </w:t>
      </w:r>
      <w:r>
        <w:rPr>
          <w:rFonts w:ascii="Tahoma" w:hAnsi="Tahoma"/>
          <w:color w:val="0E1115"/>
          <w:spacing w:val="-2"/>
        </w:rPr>
        <w:t>(German)</w:t>
      </w:r>
    </w:p>
    <w:p>
      <w:pPr>
        <w:pStyle w:val="BodyText"/>
        <w:spacing w:before="79"/>
        <w:rPr>
          <w:rFonts w:ascii="Tahoma"/>
          <w:b/>
        </w:rPr>
      </w:pPr>
    </w:p>
    <w:p>
      <w:pPr>
        <w:pStyle w:val="ListParagraph"/>
        <w:numPr>
          <w:ilvl w:val="1"/>
          <w:numId w:val="14"/>
        </w:numPr>
        <w:tabs>
          <w:tab w:pos="575" w:val="left" w:leader="none"/>
        </w:tabs>
        <w:spacing w:line="345" w:lineRule="auto" w:before="0" w:after="0"/>
        <w:ind w:left="575" w:right="966" w:hanging="255"/>
        <w:jc w:val="left"/>
        <w:rPr>
          <w:rFonts w:ascii="Tahoma" w:hAnsi="Tahoma"/>
          <w:sz w:val="24"/>
        </w:rPr>
      </w:pPr>
      <w:r>
        <w:rPr>
          <w:b/>
          <w:color w:val="0E1115"/>
          <w:sz w:val="23"/>
        </w:rPr>
        <w:t>Ку</w:t>
      </w:r>
      <w:r>
        <w:rPr>
          <w:b/>
          <w:color w:val="0E1115"/>
          <w:sz w:val="24"/>
        </w:rPr>
        <w:t>льт</w:t>
      </w:r>
      <w:r>
        <w:rPr>
          <w:b/>
          <w:color w:val="0E1115"/>
          <w:sz w:val="23"/>
        </w:rPr>
        <w:t>ур</w:t>
      </w:r>
      <w:r>
        <w:rPr>
          <w:b/>
          <w:color w:val="0E1115"/>
          <w:sz w:val="24"/>
        </w:rPr>
        <w:t>ны</w:t>
      </w:r>
      <w:r>
        <w:rPr>
          <w:b/>
          <w:color w:val="0E1115"/>
          <w:sz w:val="23"/>
        </w:rPr>
        <w:t>е осо</w:t>
      </w:r>
      <w:r>
        <w:rPr>
          <w:b/>
          <w:color w:val="0E1115"/>
          <w:sz w:val="24"/>
        </w:rPr>
        <w:t>б</w:t>
      </w:r>
      <w:r>
        <w:rPr>
          <w:b/>
          <w:color w:val="0E1115"/>
          <w:sz w:val="23"/>
        </w:rPr>
        <w:t>е</w:t>
      </w:r>
      <w:r>
        <w:rPr>
          <w:b/>
          <w:color w:val="0E1115"/>
          <w:sz w:val="24"/>
        </w:rPr>
        <w:t>нн</w:t>
      </w:r>
      <w:r>
        <w:rPr>
          <w:b/>
          <w:color w:val="0E1115"/>
          <w:sz w:val="23"/>
        </w:rPr>
        <w:t>ос</w:t>
      </w:r>
      <w:r>
        <w:rPr>
          <w:b/>
          <w:color w:val="0E1115"/>
          <w:sz w:val="24"/>
        </w:rPr>
        <w:t>ти</w:t>
      </w:r>
      <w:r>
        <w:rPr>
          <w:rFonts w:ascii="Tahoma" w:hAnsi="Tahoma"/>
          <w:b/>
          <w:color w:val="0E1115"/>
          <w:sz w:val="24"/>
        </w:rPr>
        <w:t>: </w:t>
      </w:r>
      <w:r>
        <w:rPr>
          <w:color w:val="0E1115"/>
          <w:sz w:val="24"/>
        </w:rPr>
        <w:t>Структурированность</w:t>
      </w:r>
      <w:r>
        <w:rPr>
          <w:rFonts w:ascii="Tahoma" w:hAnsi="Tahoma"/>
          <w:color w:val="0E1115"/>
          <w:sz w:val="24"/>
        </w:rPr>
        <w:t>, </w:t>
      </w:r>
      <w:r>
        <w:rPr>
          <w:color w:val="0E1115"/>
          <w:sz w:val="24"/>
        </w:rPr>
        <w:t>порядок </w:t>
      </w:r>
      <w:r>
        <w:rPr>
          <w:rFonts w:ascii="Tahoma" w:hAnsi="Tahoma"/>
          <w:color w:val="0E1115"/>
          <w:sz w:val="24"/>
        </w:rPr>
        <w:t>(Ordnung), </w:t>
      </w:r>
      <w:r>
        <w:rPr>
          <w:color w:val="0E1115"/>
          <w:sz w:val="24"/>
        </w:rPr>
        <w:t>планирование</w:t>
      </w:r>
      <w:r>
        <w:rPr>
          <w:rFonts w:ascii="Tahoma" w:hAnsi="Tahoma"/>
          <w:color w:val="0E1115"/>
          <w:sz w:val="24"/>
        </w:rPr>
        <w:t>, </w:t>
      </w:r>
      <w:r>
        <w:rPr>
          <w:color w:val="0E1115"/>
          <w:sz w:val="24"/>
        </w:rPr>
        <w:t>надежность </w:t>
      </w:r>
      <w:r>
        <w:rPr>
          <w:rFonts w:ascii="Tahoma" w:hAnsi="Tahoma"/>
          <w:color w:val="0E1115"/>
          <w:sz w:val="24"/>
        </w:rPr>
        <w:t>(Zuverlässigkeit), </w:t>
      </w:r>
      <w:r>
        <w:rPr>
          <w:color w:val="0E1115"/>
          <w:sz w:val="24"/>
        </w:rPr>
        <w:t>глубокая специализация</w:t>
      </w:r>
      <w:r>
        <w:rPr>
          <w:color w:val="0E1115"/>
          <w:spacing w:val="40"/>
          <w:sz w:val="24"/>
        </w:rPr>
        <w:t> </w:t>
      </w:r>
      <w:r>
        <w:rPr>
          <w:rFonts w:ascii="Tahoma" w:hAnsi="Tahoma"/>
          <w:color w:val="0E1115"/>
          <w:sz w:val="24"/>
        </w:rPr>
        <w:t>(Meisterkultur),</w:t>
      </w:r>
      <w:r>
        <w:rPr>
          <w:rFonts w:ascii="Tahoma" w:hAnsi="Tahoma"/>
          <w:color w:val="0E1115"/>
          <w:spacing w:val="40"/>
          <w:sz w:val="24"/>
        </w:rPr>
        <w:t> </w:t>
      </w:r>
      <w:r>
        <w:rPr>
          <w:color w:val="0E1115"/>
          <w:sz w:val="24"/>
        </w:rPr>
        <w:t>прагматизм</w:t>
      </w:r>
      <w:r>
        <w:rPr>
          <w:rFonts w:ascii="Tahoma" w:hAnsi="Tahoma"/>
          <w:color w:val="0E1115"/>
          <w:sz w:val="24"/>
        </w:rPr>
        <w:t>,</w:t>
      </w:r>
      <w:r>
        <w:rPr>
          <w:rFonts w:ascii="Tahoma" w:hAnsi="Tahoma"/>
          <w:color w:val="0E1115"/>
          <w:spacing w:val="40"/>
          <w:sz w:val="24"/>
        </w:rPr>
        <w:t> </w:t>
      </w:r>
      <w:r>
        <w:rPr>
          <w:color w:val="0E1115"/>
          <w:sz w:val="24"/>
        </w:rPr>
        <w:t>ценность</w:t>
      </w:r>
      <w:r>
        <w:rPr>
          <w:color w:val="0E1115"/>
          <w:spacing w:val="40"/>
          <w:sz w:val="24"/>
        </w:rPr>
        <w:t> </w:t>
      </w:r>
      <w:r>
        <w:rPr>
          <w:color w:val="0E1115"/>
          <w:sz w:val="24"/>
        </w:rPr>
        <w:t>приватности</w:t>
      </w:r>
      <w:r>
        <w:rPr>
          <w:rFonts w:ascii="Tahoma" w:hAnsi="Tahoma"/>
          <w:color w:val="0E1115"/>
          <w:sz w:val="24"/>
        </w:rPr>
        <w:t>,</w:t>
      </w:r>
      <w:r>
        <w:rPr>
          <w:rFonts w:ascii="Tahoma" w:hAnsi="Tahoma"/>
          <w:color w:val="0E1115"/>
          <w:spacing w:val="40"/>
          <w:sz w:val="24"/>
        </w:rPr>
        <w:t> </w:t>
      </w:r>
      <w:r>
        <w:rPr>
          <w:color w:val="0E1115"/>
          <w:sz w:val="24"/>
        </w:rPr>
        <w:t>законопослушность</w:t>
      </w:r>
      <w:r>
        <w:rPr>
          <w:rFonts w:ascii="Tahoma" w:hAnsi="Tahoma"/>
          <w:color w:val="0E1115"/>
          <w:sz w:val="24"/>
        </w:rPr>
        <w:t>.</w:t>
      </w:r>
    </w:p>
    <w:p>
      <w:pPr>
        <w:pStyle w:val="ListParagraph"/>
        <w:numPr>
          <w:ilvl w:val="1"/>
          <w:numId w:val="14"/>
        </w:numPr>
        <w:tabs>
          <w:tab w:pos="575" w:val="left" w:leader="none"/>
        </w:tabs>
        <w:spacing w:line="240" w:lineRule="auto" w:before="95" w:after="0"/>
        <w:ind w:left="575" w:right="0" w:hanging="255"/>
        <w:jc w:val="left"/>
        <w:rPr>
          <w:b/>
          <w:sz w:val="23"/>
        </w:rPr>
      </w:pPr>
      <w:r>
        <w:rPr>
          <w:b/>
          <w:color w:val="0E1115"/>
          <w:spacing w:val="-4"/>
          <w:sz w:val="23"/>
        </w:rPr>
        <w:t>К</w:t>
      </w:r>
      <w:r>
        <w:rPr>
          <w:b/>
          <w:color w:val="0E1115"/>
          <w:spacing w:val="-4"/>
          <w:sz w:val="24"/>
        </w:rPr>
        <w:t>люч</w:t>
      </w:r>
      <w:r>
        <w:rPr>
          <w:b/>
          <w:color w:val="0E1115"/>
          <w:spacing w:val="-4"/>
          <w:sz w:val="23"/>
        </w:rPr>
        <w:t>е</w:t>
      </w:r>
      <w:r>
        <w:rPr>
          <w:b/>
          <w:color w:val="0E1115"/>
          <w:spacing w:val="-4"/>
          <w:sz w:val="24"/>
        </w:rPr>
        <w:t>в</w:t>
      </w:r>
      <w:r>
        <w:rPr>
          <w:b/>
          <w:color w:val="0E1115"/>
          <w:spacing w:val="-4"/>
          <w:sz w:val="23"/>
        </w:rPr>
        <w:t>а</w:t>
      </w:r>
      <w:r>
        <w:rPr>
          <w:b/>
          <w:color w:val="0E1115"/>
          <w:spacing w:val="-4"/>
          <w:sz w:val="24"/>
        </w:rPr>
        <w:t>я</w:t>
      </w:r>
      <w:r>
        <w:rPr>
          <w:b/>
          <w:color w:val="0E1115"/>
          <w:spacing w:val="-9"/>
          <w:sz w:val="24"/>
        </w:rPr>
        <w:t> </w:t>
      </w:r>
      <w:r>
        <w:rPr>
          <w:b/>
          <w:color w:val="0E1115"/>
          <w:spacing w:val="-4"/>
          <w:sz w:val="23"/>
        </w:rPr>
        <w:t>а</w:t>
      </w:r>
      <w:r>
        <w:rPr>
          <w:b/>
          <w:color w:val="0E1115"/>
          <w:spacing w:val="-4"/>
          <w:sz w:val="24"/>
        </w:rPr>
        <w:t>д</w:t>
      </w:r>
      <w:r>
        <w:rPr>
          <w:b/>
          <w:color w:val="0E1115"/>
          <w:spacing w:val="-4"/>
          <w:sz w:val="23"/>
        </w:rPr>
        <w:t>а</w:t>
      </w:r>
      <w:r>
        <w:rPr>
          <w:b/>
          <w:color w:val="0E1115"/>
          <w:spacing w:val="-4"/>
          <w:sz w:val="24"/>
        </w:rPr>
        <w:t>пт</w:t>
      </w:r>
      <w:r>
        <w:rPr>
          <w:b/>
          <w:color w:val="0E1115"/>
          <w:spacing w:val="-4"/>
          <w:sz w:val="23"/>
        </w:rPr>
        <w:t>а</w:t>
      </w:r>
      <w:r>
        <w:rPr>
          <w:b/>
          <w:color w:val="0E1115"/>
          <w:spacing w:val="-4"/>
          <w:sz w:val="24"/>
        </w:rPr>
        <w:t>ция</w:t>
      </w:r>
      <w:r>
        <w:rPr>
          <w:rFonts w:ascii="Tahoma" w:hAnsi="Tahoma"/>
          <w:b/>
          <w:color w:val="0E1115"/>
          <w:spacing w:val="-4"/>
          <w:sz w:val="24"/>
        </w:rPr>
        <w:t>: </w:t>
      </w:r>
      <w:r>
        <w:rPr>
          <w:b/>
          <w:color w:val="0E1115"/>
          <w:spacing w:val="-4"/>
          <w:sz w:val="23"/>
        </w:rPr>
        <w:t>Пре</w:t>
      </w:r>
      <w:r>
        <w:rPr>
          <w:b/>
          <w:color w:val="0E1115"/>
          <w:spacing w:val="-4"/>
          <w:sz w:val="24"/>
        </w:rPr>
        <w:t>д</w:t>
      </w:r>
      <w:r>
        <w:rPr>
          <w:b/>
          <w:color w:val="0E1115"/>
          <w:spacing w:val="-4"/>
          <w:sz w:val="23"/>
        </w:rPr>
        <w:t>с</w:t>
      </w:r>
      <w:r>
        <w:rPr>
          <w:b/>
          <w:color w:val="0E1115"/>
          <w:spacing w:val="-4"/>
          <w:sz w:val="24"/>
        </w:rPr>
        <w:t>т</w:t>
      </w:r>
      <w:r>
        <w:rPr>
          <w:b/>
          <w:color w:val="0E1115"/>
          <w:spacing w:val="-4"/>
          <w:sz w:val="23"/>
        </w:rPr>
        <w:t>а</w:t>
      </w:r>
      <w:r>
        <w:rPr>
          <w:b/>
          <w:color w:val="0E1115"/>
          <w:spacing w:val="-4"/>
          <w:sz w:val="24"/>
        </w:rPr>
        <w:t>вить</w:t>
      </w:r>
      <w:r>
        <w:rPr>
          <w:b/>
          <w:color w:val="0E1115"/>
          <w:spacing w:val="-8"/>
          <w:sz w:val="24"/>
        </w:rPr>
        <w:t> </w:t>
      </w:r>
      <w:r>
        <w:rPr>
          <w:b/>
          <w:color w:val="0E1115"/>
          <w:spacing w:val="-4"/>
          <w:sz w:val="24"/>
        </w:rPr>
        <w:t>к</w:t>
      </w:r>
      <w:r>
        <w:rPr>
          <w:b/>
          <w:color w:val="0E1115"/>
          <w:spacing w:val="-4"/>
          <w:sz w:val="23"/>
        </w:rPr>
        <w:t>а</w:t>
      </w:r>
      <w:r>
        <w:rPr>
          <w:b/>
          <w:color w:val="0E1115"/>
          <w:spacing w:val="-4"/>
          <w:sz w:val="24"/>
        </w:rPr>
        <w:t>к</w:t>
      </w:r>
      <w:r>
        <w:rPr>
          <w:b/>
          <w:color w:val="0E1115"/>
          <w:spacing w:val="-8"/>
          <w:sz w:val="24"/>
        </w:rPr>
        <w:t> </w:t>
      </w:r>
      <w:r>
        <w:rPr>
          <w:b/>
          <w:color w:val="0E1115"/>
          <w:spacing w:val="-4"/>
          <w:sz w:val="24"/>
        </w:rPr>
        <w:t>вы</w:t>
      </w:r>
      <w:r>
        <w:rPr>
          <w:b/>
          <w:color w:val="0E1115"/>
          <w:spacing w:val="-4"/>
          <w:sz w:val="23"/>
        </w:rPr>
        <w:t>со</w:t>
      </w:r>
      <w:r>
        <w:rPr>
          <w:b/>
          <w:color w:val="0E1115"/>
          <w:spacing w:val="-4"/>
          <w:sz w:val="24"/>
        </w:rPr>
        <w:t>к</w:t>
      </w:r>
      <w:r>
        <w:rPr>
          <w:b/>
          <w:color w:val="0E1115"/>
          <w:spacing w:val="-4"/>
          <w:sz w:val="23"/>
        </w:rPr>
        <w:t>оор</w:t>
      </w:r>
      <w:r>
        <w:rPr>
          <w:b/>
          <w:color w:val="0E1115"/>
          <w:spacing w:val="-4"/>
          <w:sz w:val="24"/>
        </w:rPr>
        <w:t>г</w:t>
      </w:r>
      <w:r>
        <w:rPr>
          <w:b/>
          <w:color w:val="0E1115"/>
          <w:spacing w:val="-4"/>
          <w:sz w:val="23"/>
        </w:rPr>
        <w:t>а</w:t>
      </w:r>
      <w:r>
        <w:rPr>
          <w:b/>
          <w:color w:val="0E1115"/>
          <w:spacing w:val="-4"/>
          <w:sz w:val="24"/>
        </w:rPr>
        <w:t>низ</w:t>
      </w:r>
      <w:r>
        <w:rPr>
          <w:b/>
          <w:color w:val="0E1115"/>
          <w:spacing w:val="-4"/>
          <w:sz w:val="23"/>
        </w:rPr>
        <w:t>о</w:t>
      </w:r>
      <w:r>
        <w:rPr>
          <w:b/>
          <w:color w:val="0E1115"/>
          <w:spacing w:val="-4"/>
          <w:sz w:val="24"/>
        </w:rPr>
        <w:t>в</w:t>
      </w:r>
      <w:r>
        <w:rPr>
          <w:b/>
          <w:color w:val="0E1115"/>
          <w:spacing w:val="-4"/>
          <w:sz w:val="23"/>
        </w:rPr>
        <w:t>а</w:t>
      </w:r>
      <w:r>
        <w:rPr>
          <w:b/>
          <w:color w:val="0E1115"/>
          <w:spacing w:val="-4"/>
          <w:sz w:val="24"/>
        </w:rPr>
        <w:t>нн</w:t>
      </w:r>
      <w:r>
        <w:rPr>
          <w:b/>
          <w:color w:val="0E1115"/>
          <w:spacing w:val="-4"/>
          <w:sz w:val="23"/>
        </w:rPr>
        <w:t>у</w:t>
      </w:r>
      <w:r>
        <w:rPr>
          <w:b/>
          <w:color w:val="0E1115"/>
          <w:spacing w:val="-4"/>
          <w:sz w:val="24"/>
        </w:rPr>
        <w:t>ю</w:t>
      </w:r>
      <w:r>
        <w:rPr>
          <w:b/>
          <w:color w:val="0E1115"/>
          <w:spacing w:val="-9"/>
          <w:sz w:val="24"/>
        </w:rPr>
        <w:t> </w:t>
      </w:r>
      <w:r>
        <w:rPr>
          <w:b/>
          <w:color w:val="0E1115"/>
          <w:spacing w:val="-4"/>
          <w:sz w:val="23"/>
        </w:rPr>
        <w:t>с</w:t>
      </w:r>
      <w:r>
        <w:rPr>
          <w:b/>
          <w:color w:val="0E1115"/>
          <w:spacing w:val="-4"/>
          <w:sz w:val="24"/>
        </w:rPr>
        <w:t>и</w:t>
      </w:r>
      <w:r>
        <w:rPr>
          <w:b/>
          <w:color w:val="0E1115"/>
          <w:spacing w:val="-4"/>
          <w:sz w:val="23"/>
        </w:rPr>
        <w:t>с</w:t>
      </w:r>
      <w:r>
        <w:rPr>
          <w:b/>
          <w:color w:val="0E1115"/>
          <w:spacing w:val="-4"/>
          <w:sz w:val="24"/>
        </w:rPr>
        <w:t>т</w:t>
      </w:r>
      <w:r>
        <w:rPr>
          <w:b/>
          <w:color w:val="0E1115"/>
          <w:spacing w:val="-4"/>
          <w:sz w:val="23"/>
        </w:rPr>
        <w:t>е</w:t>
      </w:r>
      <w:r>
        <w:rPr>
          <w:b/>
          <w:color w:val="0E1115"/>
          <w:spacing w:val="-4"/>
          <w:sz w:val="24"/>
        </w:rPr>
        <w:t>м</w:t>
      </w:r>
      <w:r>
        <w:rPr>
          <w:b/>
          <w:color w:val="0E1115"/>
          <w:spacing w:val="-4"/>
          <w:sz w:val="23"/>
        </w:rPr>
        <w:t>у</w:t>
      </w:r>
    </w:p>
    <w:p>
      <w:pPr>
        <w:spacing w:before="129"/>
        <w:ind w:left="575" w:right="0" w:firstLine="0"/>
        <w:jc w:val="left"/>
        <w:rPr>
          <w:rFonts w:ascii="Tahoma" w:hAnsi="Tahoma"/>
          <w:b/>
          <w:sz w:val="24"/>
        </w:rPr>
      </w:pPr>
      <w:r>
        <w:rPr>
          <w:rFonts w:ascii="Tahoma" w:hAnsi="Tahoma"/>
          <w:b/>
          <w:color w:val="0E1115"/>
          <w:spacing w:val="2"/>
          <w:w w:val="90"/>
          <w:sz w:val="24"/>
        </w:rPr>
        <w:t>«</w:t>
      </w:r>
      <w:r>
        <w:rPr>
          <w:b/>
          <w:color w:val="0E1115"/>
          <w:spacing w:val="2"/>
          <w:w w:val="90"/>
          <w:sz w:val="23"/>
        </w:rPr>
        <w:t>Со</w:t>
      </w:r>
      <w:r>
        <w:rPr>
          <w:b/>
          <w:color w:val="0E1115"/>
          <w:spacing w:val="2"/>
          <w:w w:val="90"/>
          <w:sz w:val="24"/>
        </w:rPr>
        <w:t>ци</w:t>
      </w:r>
      <w:r>
        <w:rPr>
          <w:b/>
          <w:color w:val="0E1115"/>
          <w:spacing w:val="2"/>
          <w:w w:val="90"/>
          <w:sz w:val="23"/>
        </w:rPr>
        <w:t>а</w:t>
      </w:r>
      <w:r>
        <w:rPr>
          <w:b/>
          <w:color w:val="0E1115"/>
          <w:spacing w:val="2"/>
          <w:w w:val="90"/>
          <w:sz w:val="24"/>
        </w:rPr>
        <w:t>льн</w:t>
      </w:r>
      <w:r>
        <w:rPr>
          <w:b/>
          <w:color w:val="0E1115"/>
          <w:spacing w:val="2"/>
          <w:w w:val="90"/>
          <w:sz w:val="23"/>
        </w:rPr>
        <w:t>ой</w:t>
      </w:r>
      <w:r>
        <w:rPr>
          <w:b/>
          <w:color w:val="0E1115"/>
          <w:spacing w:val="37"/>
          <w:sz w:val="23"/>
        </w:rPr>
        <w:t> </w:t>
      </w:r>
      <w:r>
        <w:rPr>
          <w:b/>
          <w:color w:val="0E1115"/>
          <w:spacing w:val="-2"/>
          <w:sz w:val="24"/>
        </w:rPr>
        <w:t>инж</w:t>
      </w:r>
      <w:r>
        <w:rPr>
          <w:b/>
          <w:color w:val="0E1115"/>
          <w:spacing w:val="-2"/>
          <w:sz w:val="23"/>
        </w:rPr>
        <w:t>е</w:t>
      </w:r>
      <w:r>
        <w:rPr>
          <w:b/>
          <w:color w:val="0E1115"/>
          <w:spacing w:val="-2"/>
          <w:sz w:val="24"/>
        </w:rPr>
        <w:t>н</w:t>
      </w:r>
      <w:r>
        <w:rPr>
          <w:b/>
          <w:color w:val="0E1115"/>
          <w:spacing w:val="-2"/>
          <w:sz w:val="23"/>
        </w:rPr>
        <w:t>ер</w:t>
      </w:r>
      <w:r>
        <w:rPr>
          <w:b/>
          <w:color w:val="0E1115"/>
          <w:spacing w:val="-2"/>
          <w:sz w:val="24"/>
        </w:rPr>
        <w:t>ии</w:t>
      </w:r>
      <w:r>
        <w:rPr>
          <w:rFonts w:ascii="Tahoma" w:hAnsi="Tahoma"/>
          <w:b/>
          <w:color w:val="0E1115"/>
          <w:spacing w:val="-2"/>
          <w:sz w:val="24"/>
        </w:rPr>
        <w:t>».</w:t>
      </w:r>
    </w:p>
    <w:p>
      <w:pPr>
        <w:pStyle w:val="ListParagraph"/>
        <w:numPr>
          <w:ilvl w:val="2"/>
          <w:numId w:val="14"/>
        </w:numPr>
        <w:tabs>
          <w:tab w:pos="845" w:val="left" w:leader="none"/>
        </w:tabs>
        <w:spacing w:line="345" w:lineRule="auto" w:before="249" w:after="0"/>
        <w:ind w:left="845" w:right="760" w:hanging="263"/>
        <w:jc w:val="left"/>
        <w:rPr>
          <w:rFonts w:ascii="Tahoma" w:hAnsi="Tahoma"/>
          <w:sz w:val="24"/>
        </w:rPr>
      </w:pPr>
      <w:r>
        <w:rPr>
          <w:color w:val="0E1115"/>
          <w:sz w:val="24"/>
        </w:rPr>
        <w:t>Экономика дара должна быть четко структурирована</w:t>
      </w:r>
      <w:r>
        <w:rPr>
          <w:rFonts w:ascii="Tahoma" w:hAnsi="Tahoma"/>
          <w:color w:val="0E1115"/>
          <w:sz w:val="24"/>
        </w:rPr>
        <w:t>. </w:t>
      </w:r>
      <w:r>
        <w:rPr>
          <w:color w:val="0E1115"/>
          <w:sz w:val="24"/>
        </w:rPr>
        <w:t>Гильдии </w:t>
      </w:r>
      <w:r>
        <w:rPr>
          <w:rFonts w:ascii="Tahoma" w:hAnsi="Tahoma"/>
          <w:color w:val="0E1115"/>
          <w:sz w:val="24"/>
        </w:rPr>
        <w:t>— </w:t>
      </w:r>
      <w:r>
        <w:rPr>
          <w:color w:val="0E1115"/>
          <w:sz w:val="24"/>
        </w:rPr>
        <w:t>это не неформальные</w:t>
      </w:r>
      <w:r>
        <w:rPr>
          <w:color w:val="0E1115"/>
          <w:spacing w:val="-6"/>
          <w:sz w:val="24"/>
        </w:rPr>
        <w:t> </w:t>
      </w:r>
      <w:r>
        <w:rPr>
          <w:color w:val="0E1115"/>
          <w:sz w:val="24"/>
        </w:rPr>
        <w:t>клубы</w:t>
      </w:r>
      <w:r>
        <w:rPr>
          <w:rFonts w:ascii="Tahoma" w:hAnsi="Tahoma"/>
          <w:color w:val="0E1115"/>
          <w:sz w:val="24"/>
        </w:rPr>
        <w:t>,</w:t>
      </w:r>
      <w:r>
        <w:rPr>
          <w:rFonts w:ascii="Tahoma" w:hAnsi="Tahoma"/>
          <w:color w:val="0E1115"/>
          <w:spacing w:val="-14"/>
          <w:sz w:val="24"/>
        </w:rPr>
        <w:t> </w:t>
      </w:r>
      <w:r>
        <w:rPr>
          <w:color w:val="0E1115"/>
          <w:sz w:val="24"/>
        </w:rPr>
        <w:t>а</w:t>
      </w:r>
      <w:r>
        <w:rPr>
          <w:color w:val="0E1115"/>
          <w:spacing w:val="-6"/>
          <w:sz w:val="24"/>
        </w:rPr>
        <w:t> </w:t>
      </w:r>
      <w:r>
        <w:rPr>
          <w:b/>
          <w:color w:val="0E1115"/>
          <w:sz w:val="24"/>
        </w:rPr>
        <w:t>л</w:t>
      </w:r>
      <w:r>
        <w:rPr>
          <w:b/>
          <w:color w:val="0E1115"/>
          <w:sz w:val="23"/>
        </w:rPr>
        <w:t>е</w:t>
      </w:r>
      <w:r>
        <w:rPr>
          <w:b/>
          <w:color w:val="0E1115"/>
          <w:sz w:val="24"/>
        </w:rPr>
        <w:t>г</w:t>
      </w:r>
      <w:r>
        <w:rPr>
          <w:b/>
          <w:color w:val="0E1115"/>
          <w:sz w:val="23"/>
        </w:rPr>
        <w:t>а</w:t>
      </w:r>
      <w:r>
        <w:rPr>
          <w:b/>
          <w:color w:val="0E1115"/>
          <w:sz w:val="24"/>
        </w:rPr>
        <w:t>льн</w:t>
      </w:r>
      <w:r>
        <w:rPr>
          <w:b/>
          <w:color w:val="0E1115"/>
          <w:sz w:val="23"/>
        </w:rPr>
        <w:t>о</w:t>
      </w:r>
      <w:r>
        <w:rPr>
          <w:b/>
          <w:color w:val="0E1115"/>
          <w:spacing w:val="-9"/>
          <w:sz w:val="23"/>
        </w:rPr>
        <w:t> </w:t>
      </w:r>
      <w:r>
        <w:rPr>
          <w:b/>
          <w:color w:val="0E1115"/>
          <w:sz w:val="24"/>
        </w:rPr>
        <w:t>п</w:t>
      </w:r>
      <w:r>
        <w:rPr>
          <w:b/>
          <w:color w:val="0E1115"/>
          <w:sz w:val="23"/>
        </w:rPr>
        <w:t>р</w:t>
      </w:r>
      <w:r>
        <w:rPr>
          <w:b/>
          <w:color w:val="0E1115"/>
          <w:sz w:val="24"/>
        </w:rPr>
        <w:t>изн</w:t>
      </w:r>
      <w:r>
        <w:rPr>
          <w:b/>
          <w:color w:val="0E1115"/>
          <w:sz w:val="23"/>
        </w:rPr>
        <w:t>а</w:t>
      </w:r>
      <w:r>
        <w:rPr>
          <w:b/>
          <w:color w:val="0E1115"/>
          <w:sz w:val="24"/>
        </w:rPr>
        <w:t>нны</w:t>
      </w:r>
      <w:r>
        <w:rPr>
          <w:b/>
          <w:color w:val="0E1115"/>
          <w:sz w:val="23"/>
        </w:rPr>
        <w:t>е</w:t>
      </w:r>
      <w:r>
        <w:rPr>
          <w:b/>
          <w:color w:val="0E1115"/>
          <w:spacing w:val="-9"/>
          <w:sz w:val="23"/>
        </w:rPr>
        <w:t> </w:t>
      </w:r>
      <w:r>
        <w:rPr>
          <w:b/>
          <w:color w:val="0E1115"/>
          <w:sz w:val="23"/>
        </w:rPr>
        <w:t>ассо</w:t>
      </w:r>
      <w:r>
        <w:rPr>
          <w:b/>
          <w:color w:val="0E1115"/>
          <w:sz w:val="24"/>
        </w:rPr>
        <w:t>ци</w:t>
      </w:r>
      <w:r>
        <w:rPr>
          <w:b/>
          <w:color w:val="0E1115"/>
          <w:sz w:val="23"/>
        </w:rPr>
        <w:t>а</w:t>
      </w:r>
      <w:r>
        <w:rPr>
          <w:b/>
          <w:color w:val="0E1115"/>
          <w:sz w:val="24"/>
        </w:rPr>
        <w:t>ции</w:t>
      </w:r>
      <w:r>
        <w:rPr>
          <w:b/>
          <w:color w:val="0E1115"/>
          <w:spacing w:val="-12"/>
          <w:sz w:val="24"/>
        </w:rPr>
        <w:t> </w:t>
      </w:r>
      <w:r>
        <w:rPr>
          <w:rFonts w:ascii="Tahoma" w:hAnsi="Tahoma"/>
          <w:b/>
          <w:color w:val="0E1115"/>
          <w:sz w:val="24"/>
        </w:rPr>
        <w:t>(Vereine)</w:t>
      </w:r>
      <w:r>
        <w:rPr>
          <w:rFonts w:ascii="Tahoma" w:hAnsi="Tahoma"/>
          <w:b/>
          <w:color w:val="0E1115"/>
          <w:spacing w:val="-9"/>
          <w:sz w:val="24"/>
        </w:rPr>
        <w:t> </w:t>
      </w:r>
      <w:r>
        <w:rPr>
          <w:color w:val="0E1115"/>
          <w:sz w:val="24"/>
        </w:rPr>
        <w:t>с уставами</w:t>
      </w:r>
      <w:r>
        <w:rPr>
          <w:rFonts w:ascii="Tahoma" w:hAnsi="Tahoma"/>
          <w:color w:val="0E1115"/>
          <w:sz w:val="24"/>
        </w:rPr>
        <w:t>, </w:t>
      </w:r>
      <w:r>
        <w:rPr>
          <w:color w:val="0E1115"/>
          <w:sz w:val="24"/>
        </w:rPr>
        <w:t>регламентами и системой сертификации</w:t>
      </w:r>
      <w:r>
        <w:rPr>
          <w:rFonts w:ascii="Tahoma" w:hAnsi="Tahoma"/>
          <w:color w:val="0E1115"/>
          <w:sz w:val="24"/>
        </w:rPr>
        <w:t>.</w:t>
      </w:r>
    </w:p>
    <w:p>
      <w:pPr>
        <w:pStyle w:val="ListParagraph"/>
        <w:numPr>
          <w:ilvl w:val="2"/>
          <w:numId w:val="14"/>
        </w:numPr>
        <w:tabs>
          <w:tab w:pos="845" w:val="left" w:leader="none"/>
        </w:tabs>
        <w:spacing w:line="345" w:lineRule="auto" w:before="95" w:after="0"/>
        <w:ind w:left="845" w:right="175" w:hanging="263"/>
        <w:jc w:val="left"/>
        <w:rPr>
          <w:rFonts w:ascii="Tahoma" w:hAnsi="Tahoma"/>
          <w:sz w:val="24"/>
        </w:rPr>
      </w:pPr>
      <w:r>
        <w:rPr>
          <w:color w:val="0E1115"/>
          <w:sz w:val="24"/>
        </w:rPr>
        <w:t>Возродить и модернизировать культуру </w:t>
      </w:r>
      <w:r>
        <w:rPr>
          <w:b/>
          <w:color w:val="0E1115"/>
          <w:sz w:val="23"/>
        </w:rPr>
        <w:t>Мас</w:t>
      </w:r>
      <w:r>
        <w:rPr>
          <w:b/>
          <w:color w:val="0E1115"/>
          <w:sz w:val="24"/>
        </w:rPr>
        <w:t>т</w:t>
      </w:r>
      <w:r>
        <w:rPr>
          <w:b/>
          <w:color w:val="0E1115"/>
          <w:sz w:val="23"/>
        </w:rPr>
        <w:t>ера</w:t>
      </w:r>
      <w:r>
        <w:rPr>
          <w:b/>
          <w:color w:val="0E1115"/>
          <w:spacing w:val="-3"/>
          <w:sz w:val="23"/>
        </w:rPr>
        <w:t> </w:t>
      </w:r>
      <w:r>
        <w:rPr>
          <w:rFonts w:ascii="Tahoma" w:hAnsi="Tahoma"/>
          <w:b/>
          <w:color w:val="0E1115"/>
          <w:sz w:val="24"/>
        </w:rPr>
        <w:t>(Meister)</w:t>
      </w:r>
      <w:r>
        <w:rPr>
          <w:rFonts w:ascii="Tahoma" w:hAnsi="Tahoma"/>
          <w:color w:val="0E1115"/>
          <w:sz w:val="24"/>
        </w:rPr>
        <w:t>.</w:t>
      </w:r>
      <w:r>
        <w:rPr>
          <w:rFonts w:ascii="Tahoma" w:hAnsi="Tahoma"/>
          <w:color w:val="0E1115"/>
          <w:spacing w:val="-7"/>
          <w:sz w:val="24"/>
        </w:rPr>
        <w:t> </w:t>
      </w:r>
      <w:r>
        <w:rPr>
          <w:color w:val="0E1115"/>
          <w:sz w:val="24"/>
        </w:rPr>
        <w:t>Звание Мастера в </w:t>
      </w:r>
      <w:r>
        <w:rPr>
          <w:color w:val="0E1115"/>
          <w:w w:val="105"/>
          <w:sz w:val="24"/>
        </w:rPr>
        <w:t>гильдии</w:t>
      </w:r>
      <w:r>
        <w:rPr>
          <w:color w:val="0E1115"/>
          <w:spacing w:val="-9"/>
          <w:w w:val="105"/>
          <w:sz w:val="24"/>
        </w:rPr>
        <w:t> </w:t>
      </w:r>
      <w:r>
        <w:rPr>
          <w:color w:val="0E1115"/>
          <w:w w:val="105"/>
          <w:sz w:val="24"/>
        </w:rPr>
        <w:t>должно</w:t>
      </w:r>
      <w:r>
        <w:rPr>
          <w:color w:val="0E1115"/>
          <w:spacing w:val="-9"/>
          <w:w w:val="105"/>
          <w:sz w:val="24"/>
        </w:rPr>
        <w:t> </w:t>
      </w:r>
      <w:r>
        <w:rPr>
          <w:color w:val="0E1115"/>
          <w:w w:val="105"/>
          <w:sz w:val="24"/>
        </w:rPr>
        <w:t>быть</w:t>
      </w:r>
      <w:r>
        <w:rPr>
          <w:color w:val="0E1115"/>
          <w:spacing w:val="-9"/>
          <w:w w:val="105"/>
          <w:sz w:val="24"/>
        </w:rPr>
        <w:t> </w:t>
      </w:r>
      <w:r>
        <w:rPr>
          <w:color w:val="0E1115"/>
          <w:w w:val="105"/>
          <w:sz w:val="24"/>
        </w:rPr>
        <w:t>официальным</w:t>
      </w:r>
      <w:r>
        <w:rPr>
          <w:rFonts w:ascii="Tahoma" w:hAnsi="Tahoma"/>
          <w:color w:val="0E1115"/>
          <w:w w:val="105"/>
          <w:sz w:val="24"/>
        </w:rPr>
        <w:t>,</w:t>
      </w:r>
      <w:r>
        <w:rPr>
          <w:rFonts w:ascii="Tahoma" w:hAnsi="Tahoma"/>
          <w:color w:val="0E1115"/>
          <w:spacing w:val="-17"/>
          <w:w w:val="105"/>
          <w:sz w:val="24"/>
        </w:rPr>
        <w:t> </w:t>
      </w:r>
      <w:r>
        <w:rPr>
          <w:color w:val="0E1115"/>
          <w:w w:val="105"/>
          <w:sz w:val="24"/>
        </w:rPr>
        <w:t>требовательным</w:t>
      </w:r>
      <w:r>
        <w:rPr>
          <w:color w:val="0E1115"/>
          <w:spacing w:val="-9"/>
          <w:w w:val="105"/>
          <w:sz w:val="24"/>
        </w:rPr>
        <w:t> </w:t>
      </w:r>
      <w:r>
        <w:rPr>
          <w:color w:val="0E1115"/>
          <w:w w:val="105"/>
          <w:sz w:val="24"/>
        </w:rPr>
        <w:t>и</w:t>
      </w:r>
      <w:r>
        <w:rPr>
          <w:color w:val="0E1115"/>
          <w:spacing w:val="-9"/>
          <w:w w:val="105"/>
          <w:sz w:val="24"/>
        </w:rPr>
        <w:t> </w:t>
      </w:r>
      <w:r>
        <w:rPr>
          <w:color w:val="0E1115"/>
          <w:w w:val="105"/>
          <w:sz w:val="24"/>
        </w:rPr>
        <w:t>высокоуважаемым статусом</w:t>
      </w:r>
      <w:r>
        <w:rPr>
          <w:rFonts w:ascii="Tahoma" w:hAnsi="Tahoma"/>
          <w:color w:val="0E1115"/>
          <w:w w:val="105"/>
          <w:sz w:val="24"/>
        </w:rPr>
        <w:t>, </w:t>
      </w:r>
      <w:r>
        <w:rPr>
          <w:color w:val="0E1115"/>
          <w:w w:val="105"/>
          <w:sz w:val="24"/>
        </w:rPr>
        <w:t>подтверждающим исключительную квалификацию</w:t>
      </w:r>
      <w:r>
        <w:rPr>
          <w:rFonts w:ascii="Tahoma" w:hAnsi="Tahoma"/>
          <w:color w:val="0E1115"/>
          <w:w w:val="105"/>
          <w:sz w:val="24"/>
        </w:rPr>
        <w:t>.</w:t>
      </w:r>
    </w:p>
    <w:p>
      <w:pPr>
        <w:pStyle w:val="ListParagraph"/>
        <w:numPr>
          <w:ilvl w:val="2"/>
          <w:numId w:val="14"/>
        </w:numPr>
        <w:tabs>
          <w:tab w:pos="845" w:val="left" w:leader="none"/>
        </w:tabs>
        <w:spacing w:line="345" w:lineRule="auto" w:before="95" w:after="0"/>
        <w:ind w:left="845" w:right="144" w:hanging="263"/>
        <w:jc w:val="both"/>
        <w:rPr>
          <w:rFonts w:ascii="Tahoma" w:hAnsi="Tahoma"/>
          <w:sz w:val="24"/>
        </w:rPr>
      </w:pPr>
      <w:r>
        <w:rPr>
          <w:color w:val="0E1115"/>
          <w:sz w:val="24"/>
        </w:rPr>
        <w:t>Создать прозрачные и надежные системы учета репутации и вклада </w:t>
      </w:r>
      <w:r>
        <w:rPr>
          <w:rFonts w:ascii="Tahoma" w:hAnsi="Tahoma"/>
          <w:color w:val="0E1115"/>
          <w:sz w:val="24"/>
        </w:rPr>
        <w:t>— </w:t>
      </w:r>
      <w:r>
        <w:rPr>
          <w:color w:val="0E1115"/>
          <w:sz w:val="24"/>
        </w:rPr>
        <w:t>нечто вроде</w:t>
      </w:r>
      <w:r>
        <w:rPr>
          <w:color w:val="0E1115"/>
          <w:spacing w:val="36"/>
          <w:sz w:val="24"/>
        </w:rPr>
        <w:t> </w:t>
      </w:r>
      <w:r>
        <w:rPr>
          <w:rFonts w:ascii="Tahoma" w:hAnsi="Tahoma"/>
          <w:color w:val="0E1115"/>
          <w:sz w:val="24"/>
        </w:rPr>
        <w:t>«</w:t>
      </w:r>
      <w:r>
        <w:rPr>
          <w:color w:val="0E1115"/>
          <w:sz w:val="24"/>
        </w:rPr>
        <w:t>Социального</w:t>
      </w:r>
      <w:r>
        <w:rPr>
          <w:color w:val="0E1115"/>
          <w:spacing w:val="36"/>
          <w:sz w:val="24"/>
        </w:rPr>
        <w:t> </w:t>
      </w:r>
      <w:r>
        <w:rPr>
          <w:color w:val="0E1115"/>
          <w:sz w:val="24"/>
        </w:rPr>
        <w:t>Федисконта</w:t>
      </w:r>
      <w:r>
        <w:rPr>
          <w:rFonts w:ascii="Tahoma" w:hAnsi="Tahoma"/>
          <w:color w:val="0E1115"/>
          <w:sz w:val="24"/>
        </w:rPr>
        <w:t>»</w:t>
      </w:r>
      <w:r>
        <w:rPr>
          <w:rFonts w:ascii="Tahoma" w:hAnsi="Tahoma"/>
          <w:color w:val="0E1115"/>
          <w:spacing w:val="28"/>
          <w:sz w:val="24"/>
        </w:rPr>
        <w:t> </w:t>
      </w:r>
      <w:r>
        <w:rPr>
          <w:rFonts w:ascii="Tahoma" w:hAnsi="Tahoma"/>
          <w:color w:val="0E1115"/>
          <w:sz w:val="24"/>
        </w:rPr>
        <w:t>(Soziales</w:t>
      </w:r>
      <w:r>
        <w:rPr>
          <w:rFonts w:ascii="Tahoma" w:hAnsi="Tahoma"/>
          <w:color w:val="0E1115"/>
          <w:spacing w:val="28"/>
          <w:sz w:val="24"/>
        </w:rPr>
        <w:t> </w:t>
      </w:r>
      <w:r>
        <w:rPr>
          <w:rFonts w:ascii="Tahoma" w:hAnsi="Tahoma"/>
          <w:color w:val="0E1115"/>
          <w:sz w:val="24"/>
        </w:rPr>
        <w:t>Fediverse),</w:t>
      </w:r>
      <w:r>
        <w:rPr>
          <w:rFonts w:ascii="Tahoma" w:hAnsi="Tahoma"/>
          <w:color w:val="0E1115"/>
          <w:spacing w:val="28"/>
          <w:sz w:val="24"/>
        </w:rPr>
        <w:t> </w:t>
      </w:r>
      <w:r>
        <w:rPr>
          <w:color w:val="0E1115"/>
          <w:sz w:val="24"/>
        </w:rPr>
        <w:t>где</w:t>
      </w:r>
      <w:r>
        <w:rPr>
          <w:color w:val="0E1115"/>
          <w:spacing w:val="36"/>
          <w:sz w:val="24"/>
        </w:rPr>
        <w:t> </w:t>
      </w:r>
      <w:r>
        <w:rPr>
          <w:color w:val="0E1115"/>
          <w:sz w:val="24"/>
        </w:rPr>
        <w:t>все</w:t>
      </w:r>
      <w:r>
        <w:rPr>
          <w:color w:val="0E1115"/>
          <w:spacing w:val="36"/>
          <w:sz w:val="24"/>
        </w:rPr>
        <w:t> </w:t>
      </w:r>
      <w:r>
        <w:rPr>
          <w:color w:val="0E1115"/>
          <w:sz w:val="24"/>
        </w:rPr>
        <w:t>правила</w:t>
      </w:r>
      <w:r>
        <w:rPr>
          <w:color w:val="0E1115"/>
          <w:spacing w:val="36"/>
          <w:sz w:val="24"/>
        </w:rPr>
        <w:t> </w:t>
      </w:r>
      <w:r>
        <w:rPr>
          <w:color w:val="0E1115"/>
          <w:sz w:val="24"/>
        </w:rPr>
        <w:t>ясны и соблюдаются</w:t>
      </w:r>
      <w:r>
        <w:rPr>
          <w:rFonts w:ascii="Tahoma" w:hAnsi="Tahoma"/>
          <w:color w:val="0E1115"/>
          <w:sz w:val="24"/>
        </w:rPr>
        <w:t>.</w:t>
      </w:r>
    </w:p>
    <w:p>
      <w:pPr>
        <w:pStyle w:val="ListParagraph"/>
        <w:numPr>
          <w:ilvl w:val="1"/>
          <w:numId w:val="14"/>
        </w:numPr>
        <w:tabs>
          <w:tab w:pos="575" w:val="left" w:leader="none"/>
        </w:tabs>
        <w:spacing w:line="345" w:lineRule="auto" w:before="94" w:after="0"/>
        <w:ind w:left="575" w:right="1572" w:hanging="255"/>
        <w:jc w:val="left"/>
        <w:rPr>
          <w:rFonts w:ascii="Tahoma" w:hAnsi="Tahoma"/>
          <w:sz w:val="24"/>
        </w:rPr>
      </w:pPr>
      <w:r>
        <w:rPr>
          <w:b/>
          <w:color w:val="0E1115"/>
          <w:sz w:val="23"/>
        </w:rPr>
        <w:t>На </w:t>
      </w:r>
      <w:r>
        <w:rPr>
          <w:b/>
          <w:color w:val="0E1115"/>
          <w:sz w:val="24"/>
        </w:rPr>
        <w:t>ч</w:t>
      </w:r>
      <w:r>
        <w:rPr>
          <w:b/>
          <w:color w:val="0E1115"/>
          <w:sz w:val="23"/>
        </w:rPr>
        <w:t>е</w:t>
      </w:r>
      <w:r>
        <w:rPr>
          <w:b/>
          <w:color w:val="0E1115"/>
          <w:sz w:val="24"/>
        </w:rPr>
        <w:t>м </w:t>
      </w:r>
      <w:r>
        <w:rPr>
          <w:b/>
          <w:color w:val="0E1115"/>
          <w:sz w:val="23"/>
        </w:rPr>
        <w:t>с</w:t>
      </w:r>
      <w:r>
        <w:rPr>
          <w:b/>
          <w:color w:val="0E1115"/>
          <w:sz w:val="24"/>
        </w:rPr>
        <w:t>д</w:t>
      </w:r>
      <w:r>
        <w:rPr>
          <w:b/>
          <w:color w:val="0E1115"/>
          <w:sz w:val="23"/>
        </w:rPr>
        <w:t>е</w:t>
      </w:r>
      <w:r>
        <w:rPr>
          <w:b/>
          <w:color w:val="0E1115"/>
          <w:sz w:val="24"/>
        </w:rPr>
        <w:t>л</w:t>
      </w:r>
      <w:r>
        <w:rPr>
          <w:b/>
          <w:color w:val="0E1115"/>
          <w:sz w:val="23"/>
        </w:rPr>
        <w:t>а</w:t>
      </w:r>
      <w:r>
        <w:rPr>
          <w:b/>
          <w:color w:val="0E1115"/>
          <w:sz w:val="24"/>
        </w:rPr>
        <w:t>ть </w:t>
      </w:r>
      <w:r>
        <w:rPr>
          <w:b/>
          <w:color w:val="0E1115"/>
          <w:sz w:val="23"/>
        </w:rPr>
        <w:t>а</w:t>
      </w:r>
      <w:r>
        <w:rPr>
          <w:b/>
          <w:color w:val="0E1115"/>
          <w:sz w:val="24"/>
        </w:rPr>
        <w:t>кц</w:t>
      </w:r>
      <w:r>
        <w:rPr>
          <w:b/>
          <w:color w:val="0E1115"/>
          <w:sz w:val="23"/>
        </w:rPr>
        <w:t>е</w:t>
      </w:r>
      <w:r>
        <w:rPr>
          <w:b/>
          <w:color w:val="0E1115"/>
          <w:sz w:val="24"/>
        </w:rPr>
        <w:t>нт</w:t>
      </w:r>
      <w:r>
        <w:rPr>
          <w:rFonts w:ascii="Tahoma" w:hAnsi="Tahoma"/>
          <w:b/>
          <w:color w:val="0E1115"/>
          <w:sz w:val="24"/>
        </w:rPr>
        <w:t>: </w:t>
      </w:r>
      <w:r>
        <w:rPr>
          <w:color w:val="0E1115"/>
          <w:sz w:val="24"/>
        </w:rPr>
        <w:t>Порядок</w:t>
      </w:r>
      <w:r>
        <w:rPr>
          <w:rFonts w:ascii="Tahoma" w:hAnsi="Tahoma"/>
          <w:color w:val="0E1115"/>
          <w:sz w:val="24"/>
        </w:rPr>
        <w:t>, </w:t>
      </w:r>
      <w:r>
        <w:rPr>
          <w:color w:val="0E1115"/>
          <w:sz w:val="24"/>
        </w:rPr>
        <w:t>качество</w:t>
      </w:r>
      <w:r>
        <w:rPr>
          <w:rFonts w:ascii="Tahoma" w:hAnsi="Tahoma"/>
          <w:color w:val="0E1115"/>
          <w:sz w:val="24"/>
        </w:rPr>
        <w:t>, </w:t>
      </w:r>
      <w:r>
        <w:rPr>
          <w:color w:val="0E1115"/>
          <w:sz w:val="24"/>
        </w:rPr>
        <w:t>надежность</w:t>
      </w:r>
      <w:r>
        <w:rPr>
          <w:rFonts w:ascii="Tahoma" w:hAnsi="Tahoma"/>
          <w:color w:val="0E1115"/>
          <w:sz w:val="24"/>
        </w:rPr>
        <w:t>, </w:t>
      </w:r>
      <w:r>
        <w:rPr>
          <w:color w:val="0E1115"/>
          <w:sz w:val="24"/>
        </w:rPr>
        <w:t>структура</w:t>
      </w:r>
      <w:r>
        <w:rPr>
          <w:rFonts w:ascii="Tahoma" w:hAnsi="Tahoma"/>
          <w:color w:val="0E1115"/>
          <w:sz w:val="24"/>
        </w:rPr>
        <w:t>, </w:t>
      </w:r>
      <w:r>
        <w:rPr>
          <w:color w:val="0E1115"/>
          <w:sz w:val="24"/>
        </w:rPr>
        <w:t>профессионализм</w:t>
      </w:r>
      <w:r>
        <w:rPr>
          <w:rFonts w:ascii="Tahoma" w:hAnsi="Tahoma"/>
          <w:color w:val="0E1115"/>
          <w:sz w:val="24"/>
        </w:rPr>
        <w:t>, </w:t>
      </w:r>
      <w:r>
        <w:rPr>
          <w:color w:val="0E1115"/>
          <w:sz w:val="24"/>
        </w:rPr>
        <w:t>системный подход</w:t>
      </w:r>
      <w:r>
        <w:rPr>
          <w:rFonts w:ascii="Tahoma" w:hAnsi="Tahoma"/>
          <w:color w:val="0E1115"/>
          <w:sz w:val="24"/>
        </w:rPr>
        <w:t>.</w:t>
      </w:r>
    </w:p>
    <w:p>
      <w:pPr>
        <w:pStyle w:val="ListParagraph"/>
        <w:numPr>
          <w:ilvl w:val="1"/>
          <w:numId w:val="14"/>
        </w:numPr>
        <w:tabs>
          <w:tab w:pos="575" w:val="left" w:leader="none"/>
        </w:tabs>
        <w:spacing w:line="345" w:lineRule="auto" w:before="93" w:after="0"/>
        <w:ind w:left="575" w:right="383" w:hanging="255"/>
        <w:jc w:val="left"/>
        <w:rPr>
          <w:rFonts w:ascii="Tahoma" w:hAnsi="Tahoma"/>
          <w:sz w:val="24"/>
        </w:rPr>
      </w:pPr>
      <w:r>
        <w:rPr>
          <w:b/>
          <w:color w:val="0E1115"/>
          <w:sz w:val="24"/>
        </w:rPr>
        <w:t>Чт</w:t>
      </w:r>
      <w:r>
        <w:rPr>
          <w:b/>
          <w:color w:val="0E1115"/>
          <w:sz w:val="23"/>
        </w:rPr>
        <w:t>о </w:t>
      </w:r>
      <w:r>
        <w:rPr>
          <w:b/>
          <w:color w:val="0E1115"/>
          <w:sz w:val="24"/>
        </w:rPr>
        <w:t>изб</w:t>
      </w:r>
      <w:r>
        <w:rPr>
          <w:b/>
          <w:color w:val="0E1115"/>
          <w:sz w:val="23"/>
        </w:rPr>
        <w:t>е</w:t>
      </w:r>
      <w:r>
        <w:rPr>
          <w:b/>
          <w:color w:val="0E1115"/>
          <w:sz w:val="24"/>
        </w:rPr>
        <w:t>г</w:t>
      </w:r>
      <w:r>
        <w:rPr>
          <w:b/>
          <w:color w:val="0E1115"/>
          <w:sz w:val="23"/>
        </w:rPr>
        <w:t>а</w:t>
      </w:r>
      <w:r>
        <w:rPr>
          <w:b/>
          <w:color w:val="0E1115"/>
          <w:sz w:val="24"/>
        </w:rPr>
        <w:t>ть</w:t>
      </w:r>
      <w:r>
        <w:rPr>
          <w:rFonts w:ascii="Tahoma" w:hAnsi="Tahoma"/>
          <w:b/>
          <w:color w:val="0E1115"/>
          <w:sz w:val="24"/>
        </w:rPr>
        <w:t>: </w:t>
      </w:r>
      <w:r>
        <w:rPr>
          <w:color w:val="0E1115"/>
          <w:sz w:val="24"/>
        </w:rPr>
        <w:t>Хаотичности</w:t>
      </w:r>
      <w:r>
        <w:rPr>
          <w:rFonts w:ascii="Tahoma" w:hAnsi="Tahoma"/>
          <w:color w:val="0E1115"/>
          <w:sz w:val="24"/>
        </w:rPr>
        <w:t>, </w:t>
      </w:r>
      <w:r>
        <w:rPr>
          <w:color w:val="0E1115"/>
          <w:sz w:val="24"/>
        </w:rPr>
        <w:t>неопределенности</w:t>
      </w:r>
      <w:r>
        <w:rPr>
          <w:rFonts w:ascii="Tahoma" w:hAnsi="Tahoma"/>
          <w:color w:val="0E1115"/>
          <w:sz w:val="24"/>
        </w:rPr>
        <w:t>, </w:t>
      </w:r>
      <w:r>
        <w:rPr>
          <w:color w:val="0E1115"/>
          <w:sz w:val="24"/>
        </w:rPr>
        <w:t>излишней эмоциональности </w:t>
      </w:r>
      <w:r>
        <w:rPr>
          <w:color w:val="0E1115"/>
          <w:sz w:val="24"/>
        </w:rPr>
        <w:t>и неформальности в деловых вопросах</w:t>
      </w:r>
      <w:r>
        <w:rPr>
          <w:rFonts w:ascii="Tahoma" w:hAnsi="Tahoma"/>
          <w:color w:val="0E1115"/>
          <w:sz w:val="24"/>
        </w:rPr>
        <w:t>.</w:t>
      </w:r>
    </w:p>
    <w:p>
      <w:pPr>
        <w:pStyle w:val="BodyText"/>
        <w:rPr>
          <w:rFonts w:ascii="Tahoma"/>
          <w:sz w:val="30"/>
        </w:rPr>
      </w:pPr>
    </w:p>
    <w:p>
      <w:pPr>
        <w:pStyle w:val="BodyText"/>
        <w:spacing w:before="243"/>
        <w:rPr>
          <w:rFonts w:ascii="Tahoma"/>
          <w:sz w:val="30"/>
        </w:rPr>
      </w:pPr>
    </w:p>
    <w:p>
      <w:pPr>
        <w:pStyle w:val="Heading1"/>
      </w:pPr>
      <w:r>
        <w:rPr>
          <w:color w:val="0E1115"/>
          <w:spacing w:val="-10"/>
        </w:rPr>
        <w:t>И</w:t>
      </w:r>
    </w:p>
    <w:p>
      <w:pPr>
        <w:pStyle w:val="BodyText"/>
        <w:spacing w:before="11"/>
        <w:rPr>
          <w:b/>
          <w:sz w:val="30"/>
        </w:rPr>
      </w:pPr>
    </w:p>
    <w:p>
      <w:pPr>
        <w:pStyle w:val="Heading4"/>
        <w:numPr>
          <w:ilvl w:val="0"/>
          <w:numId w:val="15"/>
        </w:numPr>
        <w:tabs>
          <w:tab w:pos="538" w:val="left" w:leader="none"/>
        </w:tabs>
        <w:spacing w:line="240" w:lineRule="auto" w:before="0" w:after="0"/>
        <w:ind w:left="538" w:right="0" w:hanging="233"/>
        <w:jc w:val="left"/>
        <w:rPr>
          <w:rFonts w:ascii="Tahoma" w:hAnsi="Tahoma"/>
        </w:rPr>
      </w:pPr>
      <w:r>
        <w:rPr>
          <w:color w:val="0E1115"/>
          <w:spacing w:val="-8"/>
          <w:sz w:val="23"/>
        </w:rPr>
        <w:t>Е</w:t>
      </w:r>
      <w:r>
        <w:rPr>
          <w:color w:val="0E1115"/>
          <w:spacing w:val="-8"/>
        </w:rPr>
        <w:t>в</w:t>
      </w:r>
      <w:r>
        <w:rPr>
          <w:color w:val="0E1115"/>
          <w:spacing w:val="-8"/>
          <w:sz w:val="23"/>
        </w:rPr>
        <w:t>ре</w:t>
      </w:r>
      <w:r>
        <w:rPr>
          <w:color w:val="0E1115"/>
          <w:spacing w:val="-8"/>
        </w:rPr>
        <w:t>и</w:t>
      </w:r>
      <w:r>
        <w:rPr>
          <w:color w:val="0E1115"/>
          <w:spacing w:val="2"/>
        </w:rPr>
        <w:t> </w:t>
      </w:r>
      <w:r>
        <w:rPr>
          <w:rFonts w:ascii="Tahoma" w:hAnsi="Tahoma"/>
          <w:color w:val="0E1115"/>
          <w:spacing w:val="-8"/>
        </w:rPr>
        <w:t>(Jewish</w:t>
      </w:r>
      <w:r>
        <w:rPr>
          <w:rFonts w:ascii="Tahoma" w:hAnsi="Tahoma"/>
          <w:color w:val="0E1115"/>
          <w:spacing w:val="-1"/>
        </w:rPr>
        <w:t> </w:t>
      </w:r>
      <w:r>
        <w:rPr>
          <w:rFonts w:ascii="Tahoma" w:hAnsi="Tahoma"/>
          <w:color w:val="0E1115"/>
          <w:spacing w:val="-8"/>
        </w:rPr>
        <w:t>people)</w:t>
      </w:r>
    </w:p>
    <w:p>
      <w:pPr>
        <w:pStyle w:val="BodyText"/>
        <w:spacing w:before="79"/>
        <w:rPr>
          <w:rFonts w:ascii="Tahoma"/>
          <w:b/>
        </w:rPr>
      </w:pPr>
    </w:p>
    <w:p>
      <w:pPr>
        <w:pStyle w:val="ListParagraph"/>
        <w:numPr>
          <w:ilvl w:val="1"/>
          <w:numId w:val="15"/>
        </w:numPr>
        <w:tabs>
          <w:tab w:pos="575" w:val="left" w:leader="none"/>
        </w:tabs>
        <w:spacing w:line="240" w:lineRule="auto" w:before="1" w:after="0"/>
        <w:ind w:left="575" w:right="0" w:hanging="255"/>
        <w:jc w:val="left"/>
        <w:rPr>
          <w:rFonts w:ascii="Tahoma" w:hAnsi="Tahoma"/>
          <w:sz w:val="24"/>
        </w:rPr>
      </w:pPr>
      <w:r>
        <w:rPr>
          <w:b/>
          <w:color w:val="0E1115"/>
          <w:sz w:val="23"/>
        </w:rPr>
        <w:t>Ку</w:t>
      </w:r>
      <w:r>
        <w:rPr>
          <w:b/>
          <w:color w:val="0E1115"/>
          <w:sz w:val="24"/>
        </w:rPr>
        <w:t>льт</w:t>
      </w:r>
      <w:r>
        <w:rPr>
          <w:b/>
          <w:color w:val="0E1115"/>
          <w:sz w:val="23"/>
        </w:rPr>
        <w:t>ур</w:t>
      </w:r>
      <w:r>
        <w:rPr>
          <w:b/>
          <w:color w:val="0E1115"/>
          <w:sz w:val="24"/>
        </w:rPr>
        <w:t>ны</w:t>
      </w:r>
      <w:r>
        <w:rPr>
          <w:b/>
          <w:color w:val="0E1115"/>
          <w:sz w:val="23"/>
        </w:rPr>
        <w:t>е</w:t>
      </w:r>
      <w:r>
        <w:rPr>
          <w:b/>
          <w:color w:val="0E1115"/>
          <w:spacing w:val="-15"/>
          <w:sz w:val="23"/>
        </w:rPr>
        <w:t> </w:t>
      </w:r>
      <w:r>
        <w:rPr>
          <w:b/>
          <w:color w:val="0E1115"/>
          <w:sz w:val="23"/>
        </w:rPr>
        <w:t>осо</w:t>
      </w:r>
      <w:r>
        <w:rPr>
          <w:b/>
          <w:color w:val="0E1115"/>
          <w:sz w:val="24"/>
        </w:rPr>
        <w:t>б</w:t>
      </w:r>
      <w:r>
        <w:rPr>
          <w:b/>
          <w:color w:val="0E1115"/>
          <w:sz w:val="23"/>
        </w:rPr>
        <w:t>е</w:t>
      </w:r>
      <w:r>
        <w:rPr>
          <w:b/>
          <w:color w:val="0E1115"/>
          <w:sz w:val="24"/>
        </w:rPr>
        <w:t>нн</w:t>
      </w:r>
      <w:r>
        <w:rPr>
          <w:b/>
          <w:color w:val="0E1115"/>
          <w:sz w:val="23"/>
        </w:rPr>
        <w:t>ос</w:t>
      </w:r>
      <w:r>
        <w:rPr>
          <w:b/>
          <w:color w:val="0E1115"/>
          <w:sz w:val="24"/>
        </w:rPr>
        <w:t>ти</w:t>
      </w:r>
      <w:r>
        <w:rPr>
          <w:rFonts w:ascii="Tahoma" w:hAnsi="Tahoma"/>
          <w:b/>
          <w:color w:val="0E1115"/>
          <w:sz w:val="24"/>
        </w:rPr>
        <w:t>:</w:t>
      </w:r>
      <w:r>
        <w:rPr>
          <w:rFonts w:ascii="Tahoma" w:hAnsi="Tahoma"/>
          <w:b/>
          <w:color w:val="0E1115"/>
          <w:spacing w:val="-14"/>
          <w:sz w:val="24"/>
        </w:rPr>
        <w:t> </w:t>
      </w:r>
      <w:r>
        <w:rPr>
          <w:color w:val="0E1115"/>
          <w:sz w:val="24"/>
        </w:rPr>
        <w:t>Глубокое</w:t>
      </w:r>
      <w:r>
        <w:rPr>
          <w:color w:val="0E1115"/>
          <w:spacing w:val="-11"/>
          <w:sz w:val="24"/>
        </w:rPr>
        <w:t> </w:t>
      </w:r>
      <w:r>
        <w:rPr>
          <w:color w:val="0E1115"/>
          <w:sz w:val="24"/>
        </w:rPr>
        <w:t>уважение</w:t>
      </w:r>
      <w:r>
        <w:rPr>
          <w:color w:val="0E1115"/>
          <w:spacing w:val="-11"/>
          <w:sz w:val="24"/>
        </w:rPr>
        <w:t> </w:t>
      </w:r>
      <w:r>
        <w:rPr>
          <w:color w:val="0E1115"/>
          <w:sz w:val="24"/>
        </w:rPr>
        <w:t>к</w:t>
      </w:r>
      <w:r>
        <w:rPr>
          <w:color w:val="0E1115"/>
          <w:spacing w:val="-12"/>
          <w:sz w:val="24"/>
        </w:rPr>
        <w:t> </w:t>
      </w:r>
      <w:r>
        <w:rPr>
          <w:color w:val="0E1115"/>
          <w:sz w:val="24"/>
        </w:rPr>
        <w:t>учености</w:t>
      </w:r>
      <w:r>
        <w:rPr>
          <w:color w:val="0E1115"/>
          <w:spacing w:val="-11"/>
          <w:sz w:val="24"/>
        </w:rPr>
        <w:t> </w:t>
      </w:r>
      <w:r>
        <w:rPr>
          <w:color w:val="0E1115"/>
          <w:sz w:val="24"/>
        </w:rPr>
        <w:t>и</w:t>
      </w:r>
      <w:r>
        <w:rPr>
          <w:color w:val="0E1115"/>
          <w:spacing w:val="-11"/>
          <w:sz w:val="24"/>
        </w:rPr>
        <w:t> </w:t>
      </w:r>
      <w:r>
        <w:rPr>
          <w:color w:val="0E1115"/>
          <w:sz w:val="24"/>
        </w:rPr>
        <w:t>знаниям</w:t>
      </w:r>
      <w:r>
        <w:rPr>
          <w:color w:val="0E1115"/>
          <w:spacing w:val="-11"/>
          <w:sz w:val="24"/>
        </w:rPr>
        <w:t> </w:t>
      </w:r>
      <w:r>
        <w:rPr>
          <w:rFonts w:ascii="Tahoma" w:hAnsi="Tahoma"/>
          <w:color w:val="0E1115"/>
          <w:spacing w:val="-2"/>
          <w:sz w:val="24"/>
        </w:rPr>
        <w:t>(</w:t>
      </w:r>
      <w:r>
        <w:rPr>
          <w:color w:val="0E1115"/>
          <w:spacing w:val="-2"/>
          <w:sz w:val="24"/>
        </w:rPr>
        <w:t>Талмуд</w:t>
      </w:r>
      <w:r>
        <w:rPr>
          <w:rFonts w:ascii="Tahoma" w:hAnsi="Tahoma"/>
          <w:color w:val="0E1115"/>
          <w:spacing w:val="-2"/>
          <w:sz w:val="24"/>
        </w:rPr>
        <w:t>,</w:t>
      </w:r>
    </w:p>
    <w:p>
      <w:pPr>
        <w:pStyle w:val="BodyText"/>
        <w:spacing w:before="129"/>
        <w:ind w:left="575"/>
        <w:rPr>
          <w:rFonts w:ascii="Tahoma" w:hAnsi="Tahoma"/>
        </w:rPr>
      </w:pPr>
      <w:r>
        <w:rPr>
          <w:color w:val="0E1115"/>
        </w:rPr>
        <w:t>тексты</w:t>
      </w:r>
      <w:r>
        <w:rPr>
          <w:rFonts w:ascii="Tahoma" w:hAnsi="Tahoma"/>
          <w:color w:val="0E1115"/>
        </w:rPr>
        <w:t>),</w:t>
      </w:r>
      <w:r>
        <w:rPr>
          <w:rFonts w:ascii="Tahoma" w:hAnsi="Tahoma"/>
          <w:color w:val="0E1115"/>
          <w:spacing w:val="13"/>
        </w:rPr>
        <w:t> </w:t>
      </w:r>
      <w:r>
        <w:rPr>
          <w:color w:val="0E1115"/>
        </w:rPr>
        <w:t>мощная</w:t>
      </w:r>
      <w:r>
        <w:rPr>
          <w:color w:val="0E1115"/>
          <w:spacing w:val="21"/>
        </w:rPr>
        <w:t> </w:t>
      </w:r>
      <w:r>
        <w:rPr>
          <w:color w:val="0E1115"/>
        </w:rPr>
        <w:t>традиция</w:t>
      </w:r>
      <w:r>
        <w:rPr>
          <w:color w:val="0E1115"/>
          <w:spacing w:val="22"/>
        </w:rPr>
        <w:t> </w:t>
      </w:r>
      <w:r>
        <w:rPr>
          <w:color w:val="0E1115"/>
        </w:rPr>
        <w:t>благотворительности</w:t>
      </w:r>
      <w:r>
        <w:rPr>
          <w:color w:val="0E1115"/>
          <w:spacing w:val="21"/>
        </w:rPr>
        <w:t> </w:t>
      </w:r>
      <w:r>
        <w:rPr>
          <w:rFonts w:ascii="Tahoma" w:hAnsi="Tahoma"/>
          <w:color w:val="0E1115"/>
        </w:rPr>
        <w:t>(</w:t>
      </w:r>
      <w:r>
        <w:rPr>
          <w:color w:val="0E1115"/>
        </w:rPr>
        <w:t>Цдака</w:t>
      </w:r>
      <w:r>
        <w:rPr>
          <w:rFonts w:ascii="Tahoma" w:hAnsi="Tahoma"/>
          <w:color w:val="0E1115"/>
        </w:rPr>
        <w:t>),</w:t>
      </w:r>
      <w:r>
        <w:rPr>
          <w:rFonts w:ascii="Tahoma" w:hAnsi="Tahoma"/>
          <w:color w:val="0E1115"/>
          <w:spacing w:val="14"/>
        </w:rPr>
        <w:t> </w:t>
      </w:r>
      <w:r>
        <w:rPr>
          <w:color w:val="0E1115"/>
        </w:rPr>
        <w:t>общинность</w:t>
      </w:r>
      <w:r>
        <w:rPr>
          <w:color w:val="0E1115"/>
          <w:spacing w:val="21"/>
        </w:rPr>
        <w:t> </w:t>
      </w:r>
      <w:r>
        <w:rPr>
          <w:rFonts w:ascii="Tahoma" w:hAnsi="Tahoma"/>
          <w:color w:val="0E1115"/>
          <w:spacing w:val="-2"/>
        </w:rPr>
        <w:t>(</w:t>
      </w:r>
      <w:r>
        <w:rPr>
          <w:color w:val="0E1115"/>
          <w:spacing w:val="-2"/>
        </w:rPr>
        <w:t>Кегила</w:t>
      </w:r>
      <w:r>
        <w:rPr>
          <w:rFonts w:ascii="Tahoma" w:hAnsi="Tahoma"/>
          <w:color w:val="0E1115"/>
          <w:spacing w:val="-2"/>
        </w:rPr>
        <w:t>),</w:t>
      </w:r>
    </w:p>
    <w:p>
      <w:pPr>
        <w:pStyle w:val="BodyText"/>
        <w:spacing w:after="0"/>
        <w:rPr>
          <w:rFonts w:ascii="Tahoma" w:hAnsi="Tahoma"/>
        </w:rPr>
        <w:sectPr>
          <w:pgSz w:w="11900" w:h="16840"/>
          <w:pgMar w:top="0" w:bottom="280" w:left="850" w:right="1133"/>
        </w:sectPr>
      </w:pPr>
    </w:p>
    <w:p>
      <w:pPr>
        <w:pStyle w:val="BodyText"/>
        <w:spacing w:line="345" w:lineRule="auto" w:before="41"/>
        <w:ind w:left="575"/>
        <w:rPr>
          <w:rFonts w:ascii="Tahoma" w:hAnsi="Tahoma"/>
        </w:rPr>
      </w:pPr>
      <w:r>
        <w:rPr>
          <w:color w:val="0E1115"/>
          <w:spacing w:val="-2"/>
          <w:w w:val="105"/>
        </w:rPr>
        <w:t>сплоченность диаспоры</w:t>
      </w:r>
      <w:r>
        <w:rPr>
          <w:rFonts w:ascii="Tahoma" w:hAnsi="Tahoma"/>
          <w:color w:val="0E1115"/>
          <w:spacing w:val="-2"/>
          <w:w w:val="105"/>
        </w:rPr>
        <w:t>,</w:t>
      </w:r>
      <w:r>
        <w:rPr>
          <w:rFonts w:ascii="Tahoma" w:hAnsi="Tahoma"/>
          <w:color w:val="0E1115"/>
          <w:spacing w:val="-10"/>
          <w:w w:val="105"/>
        </w:rPr>
        <w:t> </w:t>
      </w:r>
      <w:r>
        <w:rPr>
          <w:color w:val="0E1115"/>
          <w:spacing w:val="-2"/>
          <w:w w:val="105"/>
        </w:rPr>
        <w:t>предприимчивость</w:t>
      </w:r>
      <w:r>
        <w:rPr>
          <w:rFonts w:ascii="Tahoma" w:hAnsi="Tahoma"/>
          <w:color w:val="0E1115"/>
          <w:spacing w:val="-2"/>
          <w:w w:val="105"/>
        </w:rPr>
        <w:t>,</w:t>
      </w:r>
      <w:r>
        <w:rPr>
          <w:rFonts w:ascii="Tahoma" w:hAnsi="Tahoma"/>
          <w:color w:val="0E1115"/>
          <w:spacing w:val="-10"/>
          <w:w w:val="105"/>
        </w:rPr>
        <w:t> </w:t>
      </w:r>
      <w:r>
        <w:rPr>
          <w:color w:val="0E1115"/>
          <w:spacing w:val="-2"/>
          <w:w w:val="105"/>
        </w:rPr>
        <w:t>дискуссионность и вопрос </w:t>
      </w:r>
      <w:r>
        <w:rPr>
          <w:color w:val="0E1115"/>
          <w:spacing w:val="-2"/>
          <w:w w:val="105"/>
        </w:rPr>
        <w:t>как </w:t>
      </w:r>
      <w:r>
        <w:rPr>
          <w:color w:val="0E1115"/>
          <w:w w:val="105"/>
        </w:rPr>
        <w:t>способ познания</w:t>
      </w:r>
      <w:r>
        <w:rPr>
          <w:rFonts w:ascii="Tahoma" w:hAnsi="Tahoma"/>
          <w:color w:val="0E1115"/>
          <w:w w:val="105"/>
        </w:rPr>
        <w:t>.</w:t>
      </w:r>
    </w:p>
    <w:p>
      <w:pPr>
        <w:pStyle w:val="ListParagraph"/>
        <w:numPr>
          <w:ilvl w:val="1"/>
          <w:numId w:val="15"/>
        </w:numPr>
        <w:tabs>
          <w:tab w:pos="575" w:val="left" w:leader="none"/>
        </w:tabs>
        <w:spacing w:line="240" w:lineRule="auto" w:before="93" w:after="0"/>
        <w:ind w:left="575" w:right="0" w:hanging="255"/>
        <w:jc w:val="left"/>
        <w:rPr>
          <w:rFonts w:ascii="Tahoma" w:hAnsi="Tahoma"/>
          <w:b/>
          <w:sz w:val="24"/>
        </w:rPr>
      </w:pPr>
      <w:r>
        <w:rPr>
          <w:b/>
          <w:color w:val="0E1115"/>
          <w:spacing w:val="-4"/>
          <w:sz w:val="23"/>
        </w:rPr>
        <w:t>К</w:t>
      </w:r>
      <w:r>
        <w:rPr>
          <w:b/>
          <w:color w:val="0E1115"/>
          <w:spacing w:val="-4"/>
          <w:sz w:val="24"/>
        </w:rPr>
        <w:t>люч</w:t>
      </w:r>
      <w:r>
        <w:rPr>
          <w:b/>
          <w:color w:val="0E1115"/>
          <w:spacing w:val="-4"/>
          <w:sz w:val="23"/>
        </w:rPr>
        <w:t>е</w:t>
      </w:r>
      <w:r>
        <w:rPr>
          <w:b/>
          <w:color w:val="0E1115"/>
          <w:spacing w:val="-4"/>
          <w:sz w:val="24"/>
        </w:rPr>
        <w:t>в</w:t>
      </w:r>
      <w:r>
        <w:rPr>
          <w:b/>
          <w:color w:val="0E1115"/>
          <w:spacing w:val="-4"/>
          <w:sz w:val="23"/>
        </w:rPr>
        <w:t>а</w:t>
      </w:r>
      <w:r>
        <w:rPr>
          <w:b/>
          <w:color w:val="0E1115"/>
          <w:spacing w:val="-4"/>
          <w:sz w:val="24"/>
        </w:rPr>
        <w:t>я</w:t>
      </w:r>
      <w:r>
        <w:rPr>
          <w:b/>
          <w:color w:val="0E1115"/>
          <w:spacing w:val="-10"/>
          <w:sz w:val="24"/>
        </w:rPr>
        <w:t> </w:t>
      </w:r>
      <w:r>
        <w:rPr>
          <w:b/>
          <w:color w:val="0E1115"/>
          <w:spacing w:val="-4"/>
          <w:sz w:val="23"/>
        </w:rPr>
        <w:t>а</w:t>
      </w:r>
      <w:r>
        <w:rPr>
          <w:b/>
          <w:color w:val="0E1115"/>
          <w:spacing w:val="-4"/>
          <w:sz w:val="24"/>
        </w:rPr>
        <w:t>д</w:t>
      </w:r>
      <w:r>
        <w:rPr>
          <w:b/>
          <w:color w:val="0E1115"/>
          <w:spacing w:val="-4"/>
          <w:sz w:val="23"/>
        </w:rPr>
        <w:t>а</w:t>
      </w:r>
      <w:r>
        <w:rPr>
          <w:b/>
          <w:color w:val="0E1115"/>
          <w:spacing w:val="-4"/>
          <w:sz w:val="24"/>
        </w:rPr>
        <w:t>пт</w:t>
      </w:r>
      <w:r>
        <w:rPr>
          <w:b/>
          <w:color w:val="0E1115"/>
          <w:spacing w:val="-4"/>
          <w:sz w:val="23"/>
        </w:rPr>
        <w:t>а</w:t>
      </w:r>
      <w:r>
        <w:rPr>
          <w:b/>
          <w:color w:val="0E1115"/>
          <w:spacing w:val="-4"/>
          <w:sz w:val="24"/>
        </w:rPr>
        <w:t>ция</w:t>
      </w:r>
      <w:r>
        <w:rPr>
          <w:rFonts w:ascii="Tahoma" w:hAnsi="Tahoma"/>
          <w:b/>
          <w:color w:val="0E1115"/>
          <w:spacing w:val="-4"/>
          <w:sz w:val="24"/>
        </w:rPr>
        <w:t>:</w:t>
      </w:r>
      <w:r>
        <w:rPr>
          <w:rFonts w:ascii="Tahoma" w:hAnsi="Tahoma"/>
          <w:b/>
          <w:color w:val="0E1115"/>
          <w:spacing w:val="-5"/>
          <w:sz w:val="24"/>
        </w:rPr>
        <w:t> </w:t>
      </w:r>
      <w:r>
        <w:rPr>
          <w:b/>
          <w:color w:val="0E1115"/>
          <w:spacing w:val="-4"/>
          <w:sz w:val="24"/>
        </w:rPr>
        <w:t>Инт</w:t>
      </w:r>
      <w:r>
        <w:rPr>
          <w:b/>
          <w:color w:val="0E1115"/>
          <w:spacing w:val="-4"/>
          <w:sz w:val="23"/>
        </w:rPr>
        <w:t>е</w:t>
      </w:r>
      <w:r>
        <w:rPr>
          <w:b/>
          <w:color w:val="0E1115"/>
          <w:spacing w:val="-4"/>
          <w:sz w:val="24"/>
        </w:rPr>
        <w:t>г</w:t>
      </w:r>
      <w:r>
        <w:rPr>
          <w:b/>
          <w:color w:val="0E1115"/>
          <w:spacing w:val="-4"/>
          <w:sz w:val="23"/>
        </w:rPr>
        <w:t>р</w:t>
      </w:r>
      <w:r>
        <w:rPr>
          <w:b/>
          <w:color w:val="0E1115"/>
          <w:spacing w:val="-4"/>
          <w:sz w:val="24"/>
        </w:rPr>
        <w:t>и</w:t>
      </w:r>
      <w:r>
        <w:rPr>
          <w:b/>
          <w:color w:val="0E1115"/>
          <w:spacing w:val="-4"/>
          <w:sz w:val="23"/>
        </w:rPr>
        <w:t>ро</w:t>
      </w:r>
      <w:r>
        <w:rPr>
          <w:b/>
          <w:color w:val="0E1115"/>
          <w:spacing w:val="-4"/>
          <w:sz w:val="24"/>
        </w:rPr>
        <w:t>в</w:t>
      </w:r>
      <w:r>
        <w:rPr>
          <w:b/>
          <w:color w:val="0E1115"/>
          <w:spacing w:val="-4"/>
          <w:sz w:val="23"/>
        </w:rPr>
        <w:t>а</w:t>
      </w:r>
      <w:r>
        <w:rPr>
          <w:b/>
          <w:color w:val="0E1115"/>
          <w:spacing w:val="-4"/>
          <w:sz w:val="24"/>
        </w:rPr>
        <w:t>ть</w:t>
      </w:r>
      <w:r>
        <w:rPr>
          <w:b/>
          <w:color w:val="0E1115"/>
          <w:spacing w:val="-10"/>
          <w:sz w:val="24"/>
        </w:rPr>
        <w:t> </w:t>
      </w:r>
      <w:r>
        <w:rPr>
          <w:b/>
          <w:color w:val="0E1115"/>
          <w:spacing w:val="-4"/>
          <w:sz w:val="23"/>
        </w:rPr>
        <w:t>с</w:t>
      </w:r>
      <w:r>
        <w:rPr>
          <w:b/>
          <w:color w:val="0E1115"/>
          <w:spacing w:val="-6"/>
          <w:sz w:val="23"/>
        </w:rPr>
        <w:t> </w:t>
      </w:r>
      <w:r>
        <w:rPr>
          <w:b/>
          <w:color w:val="0E1115"/>
          <w:spacing w:val="-4"/>
          <w:sz w:val="24"/>
        </w:rPr>
        <w:t>к</w:t>
      </w:r>
      <w:r>
        <w:rPr>
          <w:b/>
          <w:color w:val="0E1115"/>
          <w:spacing w:val="-4"/>
          <w:sz w:val="23"/>
        </w:rPr>
        <w:t>о</w:t>
      </w:r>
      <w:r>
        <w:rPr>
          <w:b/>
          <w:color w:val="0E1115"/>
          <w:spacing w:val="-4"/>
          <w:sz w:val="24"/>
        </w:rPr>
        <w:t>нц</w:t>
      </w:r>
      <w:r>
        <w:rPr>
          <w:b/>
          <w:color w:val="0E1115"/>
          <w:spacing w:val="-4"/>
          <w:sz w:val="23"/>
        </w:rPr>
        <w:t>е</w:t>
      </w:r>
      <w:r>
        <w:rPr>
          <w:b/>
          <w:color w:val="0E1115"/>
          <w:spacing w:val="-4"/>
          <w:sz w:val="24"/>
        </w:rPr>
        <w:t>пци</w:t>
      </w:r>
      <w:r>
        <w:rPr>
          <w:b/>
          <w:color w:val="0E1115"/>
          <w:spacing w:val="-4"/>
          <w:sz w:val="23"/>
        </w:rPr>
        <w:t>ей</w:t>
      </w:r>
      <w:r>
        <w:rPr>
          <w:b/>
          <w:color w:val="0E1115"/>
          <w:spacing w:val="-6"/>
          <w:sz w:val="23"/>
        </w:rPr>
        <w:t> </w:t>
      </w:r>
      <w:r>
        <w:rPr>
          <w:b/>
          <w:color w:val="0E1115"/>
          <w:spacing w:val="-4"/>
          <w:sz w:val="24"/>
        </w:rPr>
        <w:t>Цд</w:t>
      </w:r>
      <w:r>
        <w:rPr>
          <w:b/>
          <w:color w:val="0E1115"/>
          <w:spacing w:val="-4"/>
          <w:sz w:val="23"/>
        </w:rPr>
        <w:t>а</w:t>
      </w:r>
      <w:r>
        <w:rPr>
          <w:b/>
          <w:color w:val="0E1115"/>
          <w:spacing w:val="-4"/>
          <w:sz w:val="24"/>
        </w:rPr>
        <w:t>ки</w:t>
      </w:r>
      <w:r>
        <w:rPr>
          <w:b/>
          <w:color w:val="0E1115"/>
          <w:spacing w:val="-9"/>
          <w:sz w:val="24"/>
        </w:rPr>
        <w:t> </w:t>
      </w:r>
      <w:r>
        <w:rPr>
          <w:b/>
          <w:color w:val="0E1115"/>
          <w:spacing w:val="-4"/>
          <w:sz w:val="24"/>
        </w:rPr>
        <w:t>и</w:t>
      </w:r>
      <w:r>
        <w:rPr>
          <w:b/>
          <w:color w:val="0E1115"/>
          <w:spacing w:val="-10"/>
          <w:sz w:val="24"/>
        </w:rPr>
        <w:t> </w:t>
      </w:r>
      <w:r>
        <w:rPr>
          <w:b/>
          <w:color w:val="0E1115"/>
          <w:spacing w:val="-4"/>
          <w:sz w:val="24"/>
        </w:rPr>
        <w:t>из</w:t>
      </w:r>
      <w:r>
        <w:rPr>
          <w:b/>
          <w:color w:val="0E1115"/>
          <w:spacing w:val="-4"/>
          <w:sz w:val="23"/>
        </w:rPr>
        <w:t>у</w:t>
      </w:r>
      <w:r>
        <w:rPr>
          <w:b/>
          <w:color w:val="0E1115"/>
          <w:spacing w:val="-4"/>
          <w:sz w:val="24"/>
        </w:rPr>
        <w:t>ч</w:t>
      </w:r>
      <w:r>
        <w:rPr>
          <w:b/>
          <w:color w:val="0E1115"/>
          <w:spacing w:val="-4"/>
          <w:sz w:val="23"/>
        </w:rPr>
        <w:t>е</w:t>
      </w:r>
      <w:r>
        <w:rPr>
          <w:b/>
          <w:color w:val="0E1115"/>
          <w:spacing w:val="-4"/>
          <w:sz w:val="24"/>
        </w:rPr>
        <w:t>ния</w:t>
      </w:r>
      <w:r>
        <w:rPr>
          <w:rFonts w:ascii="Tahoma" w:hAnsi="Tahoma"/>
          <w:b/>
          <w:color w:val="0E1115"/>
          <w:spacing w:val="-4"/>
          <w:sz w:val="24"/>
        </w:rPr>
        <w:t>.</w:t>
      </w:r>
    </w:p>
    <w:p>
      <w:pPr>
        <w:pStyle w:val="ListParagraph"/>
        <w:numPr>
          <w:ilvl w:val="2"/>
          <w:numId w:val="15"/>
        </w:numPr>
        <w:tabs>
          <w:tab w:pos="845" w:val="left" w:leader="none"/>
        </w:tabs>
        <w:spacing w:line="345" w:lineRule="auto" w:before="249" w:after="0"/>
        <w:ind w:left="845" w:right="443" w:hanging="263"/>
        <w:jc w:val="both"/>
        <w:rPr>
          <w:rFonts w:ascii="Tahoma" w:hAnsi="Tahoma"/>
          <w:sz w:val="24"/>
        </w:rPr>
      </w:pPr>
      <w:r>
        <w:rPr>
          <w:color w:val="0E1115"/>
          <w:spacing w:val="-2"/>
          <w:w w:val="105"/>
          <w:sz w:val="24"/>
        </w:rPr>
        <w:t>Подарить</w:t>
      </w:r>
      <w:r>
        <w:rPr>
          <w:color w:val="0E1115"/>
          <w:spacing w:val="-16"/>
          <w:w w:val="105"/>
          <w:sz w:val="24"/>
        </w:rPr>
        <w:t> </w:t>
      </w:r>
      <w:r>
        <w:rPr>
          <w:color w:val="0E1115"/>
          <w:spacing w:val="-2"/>
          <w:w w:val="105"/>
          <w:sz w:val="24"/>
        </w:rPr>
        <w:t>знание</w:t>
      </w:r>
      <w:r>
        <w:rPr>
          <w:color w:val="0E1115"/>
          <w:spacing w:val="-15"/>
          <w:w w:val="105"/>
          <w:sz w:val="24"/>
        </w:rPr>
        <w:t> </w:t>
      </w:r>
      <w:r>
        <w:rPr>
          <w:color w:val="0E1115"/>
          <w:spacing w:val="-2"/>
          <w:w w:val="105"/>
          <w:sz w:val="24"/>
        </w:rPr>
        <w:t>или</w:t>
      </w:r>
      <w:r>
        <w:rPr>
          <w:color w:val="0E1115"/>
          <w:spacing w:val="-14"/>
          <w:w w:val="105"/>
          <w:sz w:val="24"/>
        </w:rPr>
        <w:t> </w:t>
      </w:r>
      <w:r>
        <w:rPr>
          <w:color w:val="0E1115"/>
          <w:spacing w:val="-2"/>
          <w:w w:val="105"/>
          <w:sz w:val="24"/>
        </w:rPr>
        <w:t>навык</w:t>
      </w:r>
      <w:r>
        <w:rPr>
          <w:color w:val="0E1115"/>
          <w:spacing w:val="-13"/>
          <w:w w:val="105"/>
          <w:sz w:val="24"/>
        </w:rPr>
        <w:t> </w:t>
      </w:r>
      <w:r>
        <w:rPr>
          <w:rFonts w:ascii="Tahoma" w:hAnsi="Tahoma"/>
          <w:color w:val="0E1115"/>
          <w:spacing w:val="-2"/>
          <w:w w:val="105"/>
          <w:sz w:val="24"/>
        </w:rPr>
        <w:t>—</w:t>
      </w:r>
      <w:r>
        <w:rPr>
          <w:rFonts w:ascii="Tahoma" w:hAnsi="Tahoma"/>
          <w:color w:val="0E1115"/>
          <w:spacing w:val="-18"/>
          <w:w w:val="105"/>
          <w:sz w:val="24"/>
        </w:rPr>
        <w:t> </w:t>
      </w:r>
      <w:r>
        <w:rPr>
          <w:color w:val="0E1115"/>
          <w:spacing w:val="-2"/>
          <w:w w:val="105"/>
          <w:sz w:val="24"/>
        </w:rPr>
        <w:t>это</w:t>
      </w:r>
      <w:r>
        <w:rPr>
          <w:color w:val="0E1115"/>
          <w:spacing w:val="-13"/>
          <w:w w:val="105"/>
          <w:sz w:val="24"/>
        </w:rPr>
        <w:t> </w:t>
      </w:r>
      <w:r>
        <w:rPr>
          <w:color w:val="0E1115"/>
          <w:spacing w:val="-2"/>
          <w:w w:val="105"/>
          <w:sz w:val="24"/>
        </w:rPr>
        <w:t>высшая</w:t>
      </w:r>
      <w:r>
        <w:rPr>
          <w:color w:val="0E1115"/>
          <w:spacing w:val="-13"/>
          <w:w w:val="105"/>
          <w:sz w:val="24"/>
        </w:rPr>
        <w:t> </w:t>
      </w:r>
      <w:r>
        <w:rPr>
          <w:color w:val="0E1115"/>
          <w:spacing w:val="-2"/>
          <w:w w:val="105"/>
          <w:sz w:val="24"/>
        </w:rPr>
        <w:t>форма</w:t>
      </w:r>
      <w:r>
        <w:rPr>
          <w:color w:val="0E1115"/>
          <w:spacing w:val="-13"/>
          <w:w w:val="105"/>
          <w:sz w:val="24"/>
        </w:rPr>
        <w:t> </w:t>
      </w:r>
      <w:r>
        <w:rPr>
          <w:color w:val="0E1115"/>
          <w:spacing w:val="-2"/>
          <w:w w:val="105"/>
          <w:sz w:val="24"/>
        </w:rPr>
        <w:t>Цдаки</w:t>
      </w:r>
      <w:r>
        <w:rPr>
          <w:rFonts w:ascii="Tahoma" w:hAnsi="Tahoma"/>
          <w:color w:val="0E1115"/>
          <w:spacing w:val="-2"/>
          <w:w w:val="105"/>
          <w:sz w:val="24"/>
        </w:rPr>
        <w:t>.</w:t>
      </w:r>
      <w:r>
        <w:rPr>
          <w:rFonts w:ascii="Tahoma" w:hAnsi="Tahoma"/>
          <w:color w:val="0E1115"/>
          <w:spacing w:val="-18"/>
          <w:w w:val="105"/>
          <w:sz w:val="24"/>
        </w:rPr>
        <w:t> </w:t>
      </w:r>
      <w:r>
        <w:rPr>
          <w:color w:val="0E1115"/>
          <w:spacing w:val="-2"/>
          <w:w w:val="105"/>
          <w:sz w:val="24"/>
        </w:rPr>
        <w:t>Гильдии</w:t>
      </w:r>
      <w:r>
        <w:rPr>
          <w:color w:val="0E1115"/>
          <w:spacing w:val="-13"/>
          <w:w w:val="105"/>
          <w:sz w:val="24"/>
        </w:rPr>
        <w:t> </w:t>
      </w:r>
      <w:r>
        <w:rPr>
          <w:color w:val="0E1115"/>
          <w:spacing w:val="-2"/>
          <w:w w:val="105"/>
          <w:sz w:val="24"/>
        </w:rPr>
        <w:t>должны </w:t>
      </w:r>
      <w:r>
        <w:rPr>
          <w:color w:val="0E1115"/>
          <w:sz w:val="24"/>
        </w:rPr>
        <w:t>быть центрами обучения и дискуссий</w:t>
      </w:r>
      <w:r>
        <w:rPr>
          <w:rFonts w:ascii="Tahoma" w:hAnsi="Tahoma"/>
          <w:color w:val="0E1115"/>
          <w:sz w:val="24"/>
        </w:rPr>
        <w:t>, </w:t>
      </w:r>
      <w:r>
        <w:rPr>
          <w:color w:val="0E1115"/>
          <w:sz w:val="24"/>
        </w:rPr>
        <w:t>где статус Мастера определяется не </w:t>
      </w:r>
      <w:r>
        <w:rPr>
          <w:color w:val="0E1115"/>
          <w:w w:val="105"/>
          <w:sz w:val="24"/>
        </w:rPr>
        <w:t>только умением</w:t>
      </w:r>
      <w:r>
        <w:rPr>
          <w:rFonts w:ascii="Tahoma" w:hAnsi="Tahoma"/>
          <w:color w:val="0E1115"/>
          <w:w w:val="105"/>
          <w:sz w:val="24"/>
        </w:rPr>
        <w:t>, </w:t>
      </w:r>
      <w:r>
        <w:rPr>
          <w:color w:val="0E1115"/>
          <w:w w:val="105"/>
          <w:sz w:val="24"/>
        </w:rPr>
        <w:t>но и способностью учить</w:t>
      </w:r>
      <w:r>
        <w:rPr>
          <w:rFonts w:ascii="Tahoma" w:hAnsi="Tahoma"/>
          <w:color w:val="0E1115"/>
          <w:w w:val="105"/>
          <w:sz w:val="24"/>
        </w:rPr>
        <w:t>.</w:t>
      </w:r>
    </w:p>
    <w:p>
      <w:pPr>
        <w:pStyle w:val="ListParagraph"/>
        <w:numPr>
          <w:ilvl w:val="2"/>
          <w:numId w:val="15"/>
        </w:numPr>
        <w:tabs>
          <w:tab w:pos="845" w:val="left" w:leader="none"/>
        </w:tabs>
        <w:spacing w:line="345" w:lineRule="auto" w:before="95" w:after="0"/>
        <w:ind w:left="845" w:right="237" w:hanging="263"/>
        <w:jc w:val="left"/>
        <w:rPr>
          <w:rFonts w:ascii="Tahoma" w:hAnsi="Tahoma"/>
          <w:sz w:val="24"/>
        </w:rPr>
      </w:pPr>
      <w:r>
        <w:rPr>
          <w:color w:val="0E1115"/>
          <w:sz w:val="24"/>
        </w:rPr>
        <w:t>Акцент на </w:t>
      </w:r>
      <w:r>
        <w:rPr>
          <w:b/>
          <w:color w:val="0E1115"/>
          <w:sz w:val="24"/>
        </w:rPr>
        <w:t>инт</w:t>
      </w:r>
      <w:r>
        <w:rPr>
          <w:b/>
          <w:color w:val="0E1115"/>
          <w:sz w:val="23"/>
        </w:rPr>
        <w:t>е</w:t>
      </w:r>
      <w:r>
        <w:rPr>
          <w:b/>
          <w:color w:val="0E1115"/>
          <w:sz w:val="24"/>
        </w:rPr>
        <w:t>лл</w:t>
      </w:r>
      <w:r>
        <w:rPr>
          <w:b/>
          <w:color w:val="0E1115"/>
          <w:sz w:val="23"/>
        </w:rPr>
        <w:t>е</w:t>
      </w:r>
      <w:r>
        <w:rPr>
          <w:b/>
          <w:color w:val="0E1115"/>
          <w:sz w:val="24"/>
        </w:rPr>
        <w:t>кт</w:t>
      </w:r>
      <w:r>
        <w:rPr>
          <w:b/>
          <w:color w:val="0E1115"/>
          <w:sz w:val="23"/>
        </w:rPr>
        <w:t>уа</w:t>
      </w:r>
      <w:r>
        <w:rPr>
          <w:b/>
          <w:color w:val="0E1115"/>
          <w:sz w:val="24"/>
        </w:rPr>
        <w:t>льн</w:t>
      </w:r>
      <w:r>
        <w:rPr>
          <w:b/>
          <w:color w:val="0E1115"/>
          <w:sz w:val="23"/>
        </w:rPr>
        <w:t>о</w:t>
      </w:r>
      <w:r>
        <w:rPr>
          <w:b/>
          <w:color w:val="0E1115"/>
          <w:sz w:val="24"/>
        </w:rPr>
        <w:t>м</w:t>
      </w:r>
      <w:r>
        <w:rPr>
          <w:b/>
          <w:color w:val="0E1115"/>
          <w:spacing w:val="-5"/>
          <w:sz w:val="24"/>
        </w:rPr>
        <w:t> </w:t>
      </w:r>
      <w:r>
        <w:rPr>
          <w:b/>
          <w:color w:val="0E1115"/>
          <w:sz w:val="24"/>
        </w:rPr>
        <w:t>д</w:t>
      </w:r>
      <w:r>
        <w:rPr>
          <w:b/>
          <w:color w:val="0E1115"/>
          <w:sz w:val="23"/>
        </w:rPr>
        <w:t>аре</w:t>
      </w:r>
      <w:r>
        <w:rPr>
          <w:rFonts w:ascii="Tahoma" w:hAnsi="Tahoma"/>
          <w:color w:val="0E1115"/>
          <w:sz w:val="24"/>
        </w:rPr>
        <w:t>:</w:t>
      </w:r>
      <w:r>
        <w:rPr>
          <w:rFonts w:ascii="Tahoma" w:hAnsi="Tahoma"/>
          <w:color w:val="0E1115"/>
          <w:spacing w:val="-6"/>
          <w:sz w:val="24"/>
        </w:rPr>
        <w:t> </w:t>
      </w:r>
      <w:r>
        <w:rPr>
          <w:color w:val="0E1115"/>
          <w:sz w:val="24"/>
        </w:rPr>
        <w:t>гильдии программистов</w:t>
      </w:r>
      <w:r>
        <w:rPr>
          <w:rFonts w:ascii="Tahoma" w:hAnsi="Tahoma"/>
          <w:color w:val="0E1115"/>
          <w:sz w:val="24"/>
        </w:rPr>
        <w:t>,</w:t>
      </w:r>
      <w:r>
        <w:rPr>
          <w:rFonts w:ascii="Tahoma" w:hAnsi="Tahoma"/>
          <w:color w:val="0E1115"/>
          <w:spacing w:val="-6"/>
          <w:sz w:val="24"/>
        </w:rPr>
        <w:t> </w:t>
      </w:r>
      <w:r>
        <w:rPr>
          <w:color w:val="0E1115"/>
          <w:sz w:val="24"/>
        </w:rPr>
        <w:t>ученых</w:t>
      </w:r>
      <w:r>
        <w:rPr>
          <w:rFonts w:ascii="Tahoma" w:hAnsi="Tahoma"/>
          <w:color w:val="0E1115"/>
          <w:sz w:val="24"/>
        </w:rPr>
        <w:t>,</w:t>
      </w:r>
      <w:r>
        <w:rPr>
          <w:rFonts w:ascii="Tahoma" w:hAnsi="Tahoma"/>
          <w:color w:val="0E1115"/>
          <w:spacing w:val="-6"/>
          <w:sz w:val="24"/>
        </w:rPr>
        <w:t> </w:t>
      </w:r>
      <w:r>
        <w:rPr>
          <w:color w:val="0E1115"/>
          <w:sz w:val="24"/>
        </w:rPr>
        <w:t>врачей</w:t>
      </w:r>
      <w:r>
        <w:rPr>
          <w:rFonts w:ascii="Tahoma" w:hAnsi="Tahoma"/>
          <w:color w:val="0E1115"/>
          <w:sz w:val="24"/>
        </w:rPr>
        <w:t>, </w:t>
      </w:r>
      <w:r>
        <w:rPr>
          <w:color w:val="0E1115"/>
          <w:sz w:val="24"/>
        </w:rPr>
        <w:t>финансистов </w:t>
      </w:r>
      <w:r>
        <w:rPr>
          <w:rFonts w:ascii="Tahoma" w:hAnsi="Tahoma"/>
          <w:color w:val="0E1115"/>
          <w:sz w:val="24"/>
        </w:rPr>
        <w:t>(</w:t>
      </w:r>
      <w:r>
        <w:rPr>
          <w:color w:val="0E1115"/>
          <w:sz w:val="24"/>
        </w:rPr>
        <w:t>как форма про</w:t>
      </w:r>
      <w:r>
        <w:rPr>
          <w:rFonts w:ascii="Tahoma" w:hAnsi="Tahoma"/>
          <w:color w:val="0E1115"/>
          <w:sz w:val="24"/>
        </w:rPr>
        <w:t>-</w:t>
      </w:r>
      <w:r>
        <w:rPr>
          <w:color w:val="0E1115"/>
          <w:sz w:val="24"/>
        </w:rPr>
        <w:t>боно служения общине</w:t>
      </w:r>
      <w:r>
        <w:rPr>
          <w:rFonts w:ascii="Tahoma" w:hAnsi="Tahoma"/>
          <w:color w:val="0E1115"/>
          <w:sz w:val="24"/>
        </w:rPr>
        <w:t>).</w:t>
      </w:r>
    </w:p>
    <w:p>
      <w:pPr>
        <w:pStyle w:val="ListParagraph"/>
        <w:numPr>
          <w:ilvl w:val="2"/>
          <w:numId w:val="15"/>
        </w:numPr>
        <w:tabs>
          <w:tab w:pos="845" w:val="left" w:leader="none"/>
        </w:tabs>
        <w:spacing w:line="352" w:lineRule="auto" w:before="108" w:after="0"/>
        <w:ind w:left="845" w:right="66" w:hanging="263"/>
        <w:jc w:val="left"/>
        <w:rPr>
          <w:rFonts w:ascii="Tahoma" w:hAnsi="Tahoma"/>
          <w:sz w:val="24"/>
        </w:rPr>
      </w:pPr>
      <w:r>
        <w:rPr>
          <w:color w:val="0E1115"/>
          <w:sz w:val="24"/>
        </w:rPr>
        <w:t>Использовать существующие сети диаспоры и общинные центры как готовую</w:t>
      </w:r>
      <w:r>
        <w:rPr>
          <w:color w:val="0E1115"/>
          <w:spacing w:val="40"/>
          <w:sz w:val="24"/>
        </w:rPr>
        <w:t> </w:t>
      </w:r>
      <w:r>
        <w:rPr>
          <w:color w:val="0E1115"/>
          <w:sz w:val="24"/>
        </w:rPr>
        <w:t>инфраструктуру для построения гильдий</w:t>
      </w:r>
      <w:r>
        <w:rPr>
          <w:rFonts w:ascii="Tahoma" w:hAnsi="Tahoma"/>
          <w:color w:val="0E1115"/>
          <w:sz w:val="24"/>
        </w:rPr>
        <w:t>.</w:t>
      </w:r>
    </w:p>
    <w:p>
      <w:pPr>
        <w:pStyle w:val="ListParagraph"/>
        <w:numPr>
          <w:ilvl w:val="1"/>
          <w:numId w:val="15"/>
        </w:numPr>
        <w:tabs>
          <w:tab w:pos="575" w:val="left" w:leader="none"/>
        </w:tabs>
        <w:spacing w:line="345" w:lineRule="auto" w:before="82" w:after="0"/>
        <w:ind w:left="575" w:right="694" w:hanging="255"/>
        <w:jc w:val="left"/>
        <w:rPr>
          <w:rFonts w:ascii="Tahoma" w:hAnsi="Tahoma"/>
          <w:sz w:val="24"/>
        </w:rPr>
      </w:pPr>
      <w:r>
        <w:rPr>
          <w:b/>
          <w:color w:val="0E1115"/>
          <w:sz w:val="23"/>
        </w:rPr>
        <w:t>На</w:t>
      </w:r>
      <w:r>
        <w:rPr>
          <w:b/>
          <w:color w:val="0E1115"/>
          <w:spacing w:val="-6"/>
          <w:sz w:val="23"/>
        </w:rPr>
        <w:t> </w:t>
      </w:r>
      <w:r>
        <w:rPr>
          <w:b/>
          <w:color w:val="0E1115"/>
          <w:sz w:val="24"/>
        </w:rPr>
        <w:t>ч</w:t>
      </w:r>
      <w:r>
        <w:rPr>
          <w:b/>
          <w:color w:val="0E1115"/>
          <w:sz w:val="23"/>
        </w:rPr>
        <w:t>е</w:t>
      </w:r>
      <w:r>
        <w:rPr>
          <w:b/>
          <w:color w:val="0E1115"/>
          <w:sz w:val="24"/>
        </w:rPr>
        <w:t>м</w:t>
      </w:r>
      <w:r>
        <w:rPr>
          <w:b/>
          <w:color w:val="0E1115"/>
          <w:spacing w:val="-9"/>
          <w:sz w:val="24"/>
        </w:rPr>
        <w:t> </w:t>
      </w:r>
      <w:r>
        <w:rPr>
          <w:b/>
          <w:color w:val="0E1115"/>
          <w:sz w:val="23"/>
        </w:rPr>
        <w:t>с</w:t>
      </w:r>
      <w:r>
        <w:rPr>
          <w:b/>
          <w:color w:val="0E1115"/>
          <w:sz w:val="24"/>
        </w:rPr>
        <w:t>д</w:t>
      </w:r>
      <w:r>
        <w:rPr>
          <w:b/>
          <w:color w:val="0E1115"/>
          <w:sz w:val="23"/>
        </w:rPr>
        <w:t>е</w:t>
      </w:r>
      <w:r>
        <w:rPr>
          <w:b/>
          <w:color w:val="0E1115"/>
          <w:sz w:val="24"/>
        </w:rPr>
        <w:t>л</w:t>
      </w:r>
      <w:r>
        <w:rPr>
          <w:b/>
          <w:color w:val="0E1115"/>
          <w:sz w:val="23"/>
        </w:rPr>
        <w:t>а</w:t>
      </w:r>
      <w:r>
        <w:rPr>
          <w:b/>
          <w:color w:val="0E1115"/>
          <w:sz w:val="24"/>
        </w:rPr>
        <w:t>ть</w:t>
      </w:r>
      <w:r>
        <w:rPr>
          <w:b/>
          <w:color w:val="0E1115"/>
          <w:spacing w:val="-9"/>
          <w:sz w:val="24"/>
        </w:rPr>
        <w:t> </w:t>
      </w:r>
      <w:r>
        <w:rPr>
          <w:b/>
          <w:color w:val="0E1115"/>
          <w:sz w:val="23"/>
        </w:rPr>
        <w:t>а</w:t>
      </w:r>
      <w:r>
        <w:rPr>
          <w:b/>
          <w:color w:val="0E1115"/>
          <w:sz w:val="24"/>
        </w:rPr>
        <w:t>кц</w:t>
      </w:r>
      <w:r>
        <w:rPr>
          <w:b/>
          <w:color w:val="0E1115"/>
          <w:sz w:val="23"/>
        </w:rPr>
        <w:t>е</w:t>
      </w:r>
      <w:r>
        <w:rPr>
          <w:b/>
          <w:color w:val="0E1115"/>
          <w:sz w:val="24"/>
        </w:rPr>
        <w:t>нт</w:t>
      </w:r>
      <w:r>
        <w:rPr>
          <w:rFonts w:ascii="Tahoma" w:hAnsi="Tahoma"/>
          <w:b/>
          <w:color w:val="0E1115"/>
          <w:sz w:val="24"/>
        </w:rPr>
        <w:t>:</w:t>
      </w:r>
      <w:r>
        <w:rPr>
          <w:rFonts w:ascii="Tahoma" w:hAnsi="Tahoma"/>
          <w:b/>
          <w:color w:val="0E1115"/>
          <w:spacing w:val="-6"/>
          <w:sz w:val="24"/>
        </w:rPr>
        <w:t> </w:t>
      </w:r>
      <w:r>
        <w:rPr>
          <w:color w:val="0E1115"/>
          <w:sz w:val="24"/>
        </w:rPr>
        <w:t>Знание</w:t>
      </w:r>
      <w:r>
        <w:rPr>
          <w:rFonts w:ascii="Tahoma" w:hAnsi="Tahoma"/>
          <w:color w:val="0E1115"/>
          <w:sz w:val="24"/>
        </w:rPr>
        <w:t>,</w:t>
      </w:r>
      <w:r>
        <w:rPr>
          <w:rFonts w:ascii="Tahoma" w:hAnsi="Tahoma"/>
          <w:color w:val="0E1115"/>
          <w:spacing w:val="-11"/>
          <w:sz w:val="24"/>
        </w:rPr>
        <w:t> </w:t>
      </w:r>
      <w:r>
        <w:rPr>
          <w:color w:val="0E1115"/>
          <w:sz w:val="24"/>
        </w:rPr>
        <w:t>обучение</w:t>
      </w:r>
      <w:r>
        <w:rPr>
          <w:rFonts w:ascii="Tahoma" w:hAnsi="Tahoma"/>
          <w:color w:val="0E1115"/>
          <w:sz w:val="24"/>
        </w:rPr>
        <w:t>,</w:t>
      </w:r>
      <w:r>
        <w:rPr>
          <w:rFonts w:ascii="Tahoma" w:hAnsi="Tahoma"/>
          <w:color w:val="0E1115"/>
          <w:spacing w:val="-11"/>
          <w:sz w:val="24"/>
        </w:rPr>
        <w:t> </w:t>
      </w:r>
      <w:r>
        <w:rPr>
          <w:color w:val="0E1115"/>
          <w:sz w:val="24"/>
        </w:rPr>
        <w:t>благотворительность</w:t>
      </w:r>
      <w:r>
        <w:rPr>
          <w:rFonts w:ascii="Tahoma" w:hAnsi="Tahoma"/>
          <w:color w:val="0E1115"/>
          <w:sz w:val="24"/>
        </w:rPr>
        <w:t>,</w:t>
      </w:r>
      <w:r>
        <w:rPr>
          <w:rFonts w:ascii="Tahoma" w:hAnsi="Tahoma"/>
          <w:color w:val="0E1115"/>
          <w:spacing w:val="-11"/>
          <w:sz w:val="24"/>
        </w:rPr>
        <w:t> </w:t>
      </w:r>
      <w:r>
        <w:rPr>
          <w:color w:val="0E1115"/>
          <w:sz w:val="24"/>
        </w:rPr>
        <w:t>общинная солидарность</w:t>
      </w:r>
      <w:r>
        <w:rPr>
          <w:rFonts w:ascii="Tahoma" w:hAnsi="Tahoma"/>
          <w:color w:val="0E1115"/>
          <w:sz w:val="24"/>
        </w:rPr>
        <w:t>, </w:t>
      </w:r>
      <w:r>
        <w:rPr>
          <w:color w:val="0E1115"/>
          <w:sz w:val="24"/>
        </w:rPr>
        <w:t>диалог</w:t>
      </w:r>
      <w:r>
        <w:rPr>
          <w:rFonts w:ascii="Tahoma" w:hAnsi="Tahoma"/>
          <w:color w:val="0E1115"/>
          <w:sz w:val="24"/>
        </w:rPr>
        <w:t>.</w:t>
      </w:r>
    </w:p>
    <w:p>
      <w:pPr>
        <w:pStyle w:val="ListParagraph"/>
        <w:numPr>
          <w:ilvl w:val="1"/>
          <w:numId w:val="15"/>
        </w:numPr>
        <w:tabs>
          <w:tab w:pos="575" w:val="left" w:leader="none"/>
        </w:tabs>
        <w:spacing w:line="345" w:lineRule="auto" w:before="93" w:after="0"/>
        <w:ind w:left="575" w:right="920" w:hanging="255"/>
        <w:jc w:val="left"/>
        <w:rPr>
          <w:rFonts w:ascii="Tahoma" w:hAnsi="Tahoma"/>
          <w:sz w:val="24"/>
        </w:rPr>
      </w:pPr>
      <w:r>
        <w:rPr>
          <w:b/>
          <w:color w:val="0E1115"/>
          <w:sz w:val="24"/>
        </w:rPr>
        <w:t>Чт</w:t>
      </w:r>
      <w:r>
        <w:rPr>
          <w:b/>
          <w:color w:val="0E1115"/>
          <w:sz w:val="23"/>
        </w:rPr>
        <w:t>о </w:t>
      </w:r>
      <w:r>
        <w:rPr>
          <w:b/>
          <w:color w:val="0E1115"/>
          <w:sz w:val="24"/>
        </w:rPr>
        <w:t>изб</w:t>
      </w:r>
      <w:r>
        <w:rPr>
          <w:b/>
          <w:color w:val="0E1115"/>
          <w:sz w:val="23"/>
        </w:rPr>
        <w:t>е</w:t>
      </w:r>
      <w:r>
        <w:rPr>
          <w:b/>
          <w:color w:val="0E1115"/>
          <w:sz w:val="24"/>
        </w:rPr>
        <w:t>г</w:t>
      </w:r>
      <w:r>
        <w:rPr>
          <w:b/>
          <w:color w:val="0E1115"/>
          <w:sz w:val="23"/>
        </w:rPr>
        <w:t>а</w:t>
      </w:r>
      <w:r>
        <w:rPr>
          <w:b/>
          <w:color w:val="0E1115"/>
          <w:sz w:val="24"/>
        </w:rPr>
        <w:t>ть</w:t>
      </w:r>
      <w:r>
        <w:rPr>
          <w:rFonts w:ascii="Tahoma" w:hAnsi="Tahoma"/>
          <w:b/>
          <w:color w:val="0E1115"/>
          <w:sz w:val="24"/>
        </w:rPr>
        <w:t>: </w:t>
      </w:r>
      <w:r>
        <w:rPr>
          <w:color w:val="0E1115"/>
          <w:sz w:val="24"/>
        </w:rPr>
        <w:t>Иерархичности</w:t>
      </w:r>
      <w:r>
        <w:rPr>
          <w:rFonts w:ascii="Tahoma" w:hAnsi="Tahoma"/>
          <w:color w:val="0E1115"/>
          <w:sz w:val="24"/>
        </w:rPr>
        <w:t>,</w:t>
      </w:r>
      <w:r>
        <w:rPr>
          <w:rFonts w:ascii="Tahoma" w:hAnsi="Tahoma"/>
          <w:color w:val="0E1115"/>
          <w:spacing w:val="-1"/>
          <w:sz w:val="24"/>
        </w:rPr>
        <w:t> </w:t>
      </w:r>
      <w:r>
        <w:rPr>
          <w:color w:val="0E1115"/>
          <w:sz w:val="24"/>
        </w:rPr>
        <w:t>основанной только на богатстве</w:t>
      </w:r>
      <w:r>
        <w:rPr>
          <w:rFonts w:ascii="Tahoma" w:hAnsi="Tahoma"/>
          <w:color w:val="0E1115"/>
          <w:sz w:val="24"/>
        </w:rPr>
        <w:t>;</w:t>
      </w:r>
      <w:r>
        <w:rPr>
          <w:rFonts w:ascii="Tahoma" w:hAnsi="Tahoma"/>
          <w:color w:val="0E1115"/>
          <w:spacing w:val="-1"/>
          <w:sz w:val="24"/>
        </w:rPr>
        <w:t> </w:t>
      </w:r>
      <w:r>
        <w:rPr>
          <w:color w:val="0E1115"/>
          <w:sz w:val="24"/>
        </w:rPr>
        <w:t>ценность должна определяться мудростью и вкладом в общее благо</w:t>
      </w:r>
      <w:r>
        <w:rPr>
          <w:rFonts w:ascii="Tahoma" w:hAnsi="Tahoma"/>
          <w:color w:val="0E1115"/>
          <w:sz w:val="24"/>
        </w:rPr>
        <w:t>.</w:t>
      </w:r>
    </w:p>
    <w:p>
      <w:pPr>
        <w:pStyle w:val="Heading4"/>
        <w:numPr>
          <w:ilvl w:val="0"/>
          <w:numId w:val="15"/>
        </w:numPr>
        <w:tabs>
          <w:tab w:pos="586" w:val="left" w:leader="none"/>
        </w:tabs>
        <w:spacing w:line="240" w:lineRule="auto" w:before="244" w:after="0"/>
        <w:ind w:left="586" w:right="0" w:hanging="281"/>
        <w:jc w:val="left"/>
        <w:rPr>
          <w:rFonts w:ascii="Tahoma" w:hAnsi="Tahoma"/>
        </w:rPr>
      </w:pPr>
      <w:r>
        <w:rPr>
          <w:color w:val="0E1115"/>
          <w:spacing w:val="-7"/>
        </w:rPr>
        <w:t>Инди</w:t>
      </w:r>
      <w:r>
        <w:rPr>
          <w:color w:val="0E1115"/>
          <w:spacing w:val="-7"/>
          <w:sz w:val="23"/>
        </w:rPr>
        <w:t>й</w:t>
      </w:r>
      <w:r>
        <w:rPr>
          <w:color w:val="0E1115"/>
          <w:spacing w:val="-7"/>
        </w:rPr>
        <w:t>цы</w:t>
      </w:r>
      <w:r>
        <w:rPr>
          <w:color w:val="0E1115"/>
          <w:spacing w:val="-8"/>
        </w:rPr>
        <w:t> </w:t>
      </w:r>
      <w:r>
        <w:rPr>
          <w:rFonts w:ascii="Tahoma" w:hAnsi="Tahoma"/>
          <w:color w:val="0E1115"/>
          <w:spacing w:val="-2"/>
        </w:rPr>
        <w:t>(Indians)</w:t>
      </w:r>
    </w:p>
    <w:p>
      <w:pPr>
        <w:pStyle w:val="BodyText"/>
        <w:spacing w:before="79"/>
        <w:rPr>
          <w:rFonts w:ascii="Tahoma"/>
          <w:b/>
        </w:rPr>
      </w:pPr>
    </w:p>
    <w:p>
      <w:pPr>
        <w:pStyle w:val="ListParagraph"/>
        <w:numPr>
          <w:ilvl w:val="1"/>
          <w:numId w:val="15"/>
        </w:numPr>
        <w:tabs>
          <w:tab w:pos="575" w:val="left" w:leader="none"/>
        </w:tabs>
        <w:spacing w:line="345" w:lineRule="auto" w:before="0" w:after="0"/>
        <w:ind w:left="575" w:right="154" w:hanging="255"/>
        <w:jc w:val="left"/>
        <w:rPr>
          <w:rFonts w:ascii="Tahoma" w:hAnsi="Tahoma"/>
          <w:sz w:val="24"/>
        </w:rPr>
      </w:pPr>
      <w:r>
        <w:rPr>
          <w:b/>
          <w:color w:val="0E1115"/>
          <w:sz w:val="23"/>
        </w:rPr>
        <w:t>Ку</w:t>
      </w:r>
      <w:r>
        <w:rPr>
          <w:b/>
          <w:color w:val="0E1115"/>
          <w:sz w:val="24"/>
        </w:rPr>
        <w:t>льт</w:t>
      </w:r>
      <w:r>
        <w:rPr>
          <w:b/>
          <w:color w:val="0E1115"/>
          <w:sz w:val="23"/>
        </w:rPr>
        <w:t>ур</w:t>
      </w:r>
      <w:r>
        <w:rPr>
          <w:b/>
          <w:color w:val="0E1115"/>
          <w:sz w:val="24"/>
        </w:rPr>
        <w:t>ны</w:t>
      </w:r>
      <w:r>
        <w:rPr>
          <w:b/>
          <w:color w:val="0E1115"/>
          <w:sz w:val="23"/>
        </w:rPr>
        <w:t>е</w:t>
      </w:r>
      <w:r>
        <w:rPr>
          <w:b/>
          <w:color w:val="0E1115"/>
          <w:spacing w:val="-1"/>
          <w:sz w:val="23"/>
        </w:rPr>
        <w:t> </w:t>
      </w:r>
      <w:r>
        <w:rPr>
          <w:b/>
          <w:color w:val="0E1115"/>
          <w:sz w:val="23"/>
        </w:rPr>
        <w:t>осо</w:t>
      </w:r>
      <w:r>
        <w:rPr>
          <w:b/>
          <w:color w:val="0E1115"/>
          <w:sz w:val="24"/>
        </w:rPr>
        <w:t>б</w:t>
      </w:r>
      <w:r>
        <w:rPr>
          <w:b/>
          <w:color w:val="0E1115"/>
          <w:sz w:val="23"/>
        </w:rPr>
        <w:t>е</w:t>
      </w:r>
      <w:r>
        <w:rPr>
          <w:b/>
          <w:color w:val="0E1115"/>
          <w:sz w:val="24"/>
        </w:rPr>
        <w:t>нн</w:t>
      </w:r>
      <w:r>
        <w:rPr>
          <w:b/>
          <w:color w:val="0E1115"/>
          <w:sz w:val="23"/>
        </w:rPr>
        <w:t>ос</w:t>
      </w:r>
      <w:r>
        <w:rPr>
          <w:b/>
          <w:color w:val="0E1115"/>
          <w:sz w:val="24"/>
        </w:rPr>
        <w:t>ти</w:t>
      </w:r>
      <w:r>
        <w:rPr>
          <w:rFonts w:ascii="Tahoma" w:hAnsi="Tahoma"/>
          <w:b/>
          <w:color w:val="0E1115"/>
          <w:sz w:val="24"/>
        </w:rPr>
        <w:t>: </w:t>
      </w:r>
      <w:r>
        <w:rPr>
          <w:color w:val="0E1115"/>
          <w:sz w:val="24"/>
        </w:rPr>
        <w:t>Кастовость </w:t>
      </w:r>
      <w:r>
        <w:rPr>
          <w:rFonts w:ascii="Tahoma" w:hAnsi="Tahoma"/>
          <w:color w:val="0E1115"/>
          <w:sz w:val="24"/>
        </w:rPr>
        <w:t>(</w:t>
      </w:r>
      <w:r>
        <w:rPr>
          <w:color w:val="0E1115"/>
          <w:sz w:val="24"/>
        </w:rPr>
        <w:t>как исторический</w:t>
      </w:r>
      <w:r>
        <w:rPr>
          <w:rFonts w:ascii="Tahoma" w:hAnsi="Tahoma"/>
          <w:color w:val="0E1115"/>
          <w:sz w:val="24"/>
        </w:rPr>
        <w:t>,</w:t>
      </w:r>
      <w:r>
        <w:rPr>
          <w:rFonts w:ascii="Tahoma" w:hAnsi="Tahoma"/>
          <w:color w:val="0E1115"/>
          <w:spacing w:val="-5"/>
          <w:sz w:val="24"/>
        </w:rPr>
        <w:t> </w:t>
      </w:r>
      <w:r>
        <w:rPr>
          <w:color w:val="0E1115"/>
          <w:sz w:val="24"/>
        </w:rPr>
        <w:t>но все еще влияющий на сознание фактор</w:t>
      </w:r>
      <w:r>
        <w:rPr>
          <w:rFonts w:ascii="Tahoma" w:hAnsi="Tahoma"/>
          <w:color w:val="0E1115"/>
          <w:sz w:val="24"/>
        </w:rPr>
        <w:t>), </w:t>
      </w:r>
      <w:r>
        <w:rPr>
          <w:color w:val="0E1115"/>
          <w:sz w:val="24"/>
        </w:rPr>
        <w:t>сильная семейность</w:t>
      </w:r>
      <w:r>
        <w:rPr>
          <w:rFonts w:ascii="Tahoma" w:hAnsi="Tahoma"/>
          <w:color w:val="0E1115"/>
          <w:sz w:val="24"/>
        </w:rPr>
        <w:t>, </w:t>
      </w:r>
      <w:r>
        <w:rPr>
          <w:color w:val="0E1115"/>
          <w:sz w:val="24"/>
        </w:rPr>
        <w:t>религиозность</w:t>
      </w:r>
      <w:r>
        <w:rPr>
          <w:rFonts w:ascii="Tahoma" w:hAnsi="Tahoma"/>
          <w:color w:val="0E1115"/>
          <w:sz w:val="24"/>
        </w:rPr>
        <w:t>, </w:t>
      </w:r>
      <w:r>
        <w:rPr>
          <w:color w:val="0E1115"/>
          <w:sz w:val="24"/>
        </w:rPr>
        <w:t>разнообразие</w:t>
      </w:r>
      <w:r>
        <w:rPr>
          <w:rFonts w:ascii="Tahoma" w:hAnsi="Tahoma"/>
          <w:color w:val="0E1115"/>
          <w:sz w:val="24"/>
        </w:rPr>
        <w:t>, </w:t>
      </w:r>
      <w:r>
        <w:rPr>
          <w:color w:val="0E1115"/>
          <w:sz w:val="24"/>
        </w:rPr>
        <w:t>концепция </w:t>
      </w:r>
      <w:r>
        <w:rPr>
          <w:rFonts w:ascii="Tahoma" w:hAnsi="Tahoma"/>
          <w:color w:val="0E1115"/>
          <w:sz w:val="24"/>
        </w:rPr>
        <w:t>«</w:t>
      </w:r>
      <w:r>
        <w:rPr>
          <w:color w:val="0E1115"/>
          <w:sz w:val="24"/>
        </w:rPr>
        <w:t>дарма</w:t>
      </w:r>
      <w:r>
        <w:rPr>
          <w:rFonts w:ascii="Tahoma" w:hAnsi="Tahoma"/>
          <w:color w:val="0E1115"/>
          <w:sz w:val="24"/>
        </w:rPr>
        <w:t>» (</w:t>
      </w:r>
      <w:r>
        <w:rPr>
          <w:color w:val="0E1115"/>
          <w:sz w:val="24"/>
        </w:rPr>
        <w:t>долг</w:t>
      </w:r>
      <w:r>
        <w:rPr>
          <w:rFonts w:ascii="Tahoma" w:hAnsi="Tahoma"/>
          <w:color w:val="0E1115"/>
          <w:sz w:val="24"/>
        </w:rPr>
        <w:t>, </w:t>
      </w:r>
      <w:r>
        <w:rPr>
          <w:color w:val="0E1115"/>
          <w:sz w:val="24"/>
        </w:rPr>
        <w:t>обязанность</w:t>
      </w:r>
      <w:r>
        <w:rPr>
          <w:rFonts w:ascii="Tahoma" w:hAnsi="Tahoma"/>
          <w:color w:val="0E1115"/>
          <w:sz w:val="24"/>
        </w:rPr>
        <w:t>), </w:t>
      </w:r>
      <w:r>
        <w:rPr>
          <w:color w:val="0E1115"/>
          <w:sz w:val="24"/>
        </w:rPr>
        <w:t>уважение к учителю </w:t>
      </w:r>
      <w:r>
        <w:rPr>
          <w:rFonts w:ascii="Tahoma" w:hAnsi="Tahoma"/>
          <w:color w:val="0E1115"/>
          <w:sz w:val="24"/>
        </w:rPr>
        <w:t>(</w:t>
      </w:r>
      <w:r>
        <w:rPr>
          <w:color w:val="0E1115"/>
          <w:sz w:val="24"/>
        </w:rPr>
        <w:t>гуру</w:t>
      </w:r>
      <w:r>
        <w:rPr>
          <w:rFonts w:ascii="Tahoma" w:hAnsi="Tahoma"/>
          <w:color w:val="0E1115"/>
          <w:sz w:val="24"/>
        </w:rPr>
        <w:t>).</w:t>
      </w:r>
    </w:p>
    <w:p>
      <w:pPr>
        <w:pStyle w:val="ListParagraph"/>
        <w:numPr>
          <w:ilvl w:val="1"/>
          <w:numId w:val="15"/>
        </w:numPr>
        <w:tabs>
          <w:tab w:pos="575" w:val="left" w:leader="none"/>
        </w:tabs>
        <w:spacing w:line="345" w:lineRule="auto" w:before="95" w:after="0"/>
        <w:ind w:left="575" w:right="194" w:hanging="255"/>
        <w:jc w:val="left"/>
        <w:rPr>
          <w:rFonts w:ascii="Tahoma" w:hAnsi="Tahoma"/>
          <w:b/>
          <w:sz w:val="24"/>
        </w:rPr>
      </w:pPr>
      <w:r>
        <w:rPr>
          <w:b/>
          <w:color w:val="0E1115"/>
          <w:spacing w:val="-4"/>
          <w:sz w:val="23"/>
        </w:rPr>
        <w:t>К</w:t>
      </w:r>
      <w:r>
        <w:rPr>
          <w:b/>
          <w:color w:val="0E1115"/>
          <w:spacing w:val="-4"/>
          <w:sz w:val="24"/>
        </w:rPr>
        <w:t>люч</w:t>
      </w:r>
      <w:r>
        <w:rPr>
          <w:b/>
          <w:color w:val="0E1115"/>
          <w:spacing w:val="-4"/>
          <w:sz w:val="23"/>
        </w:rPr>
        <w:t>е</w:t>
      </w:r>
      <w:r>
        <w:rPr>
          <w:b/>
          <w:color w:val="0E1115"/>
          <w:spacing w:val="-4"/>
          <w:sz w:val="24"/>
        </w:rPr>
        <w:t>в</w:t>
      </w:r>
      <w:r>
        <w:rPr>
          <w:b/>
          <w:color w:val="0E1115"/>
          <w:spacing w:val="-4"/>
          <w:sz w:val="23"/>
        </w:rPr>
        <w:t>а</w:t>
      </w:r>
      <w:r>
        <w:rPr>
          <w:b/>
          <w:color w:val="0E1115"/>
          <w:spacing w:val="-4"/>
          <w:sz w:val="24"/>
        </w:rPr>
        <w:t>я</w:t>
      </w:r>
      <w:r>
        <w:rPr>
          <w:b/>
          <w:color w:val="0E1115"/>
          <w:spacing w:val="-13"/>
          <w:sz w:val="24"/>
        </w:rPr>
        <w:t> </w:t>
      </w:r>
      <w:r>
        <w:rPr>
          <w:b/>
          <w:color w:val="0E1115"/>
          <w:spacing w:val="-4"/>
          <w:sz w:val="23"/>
        </w:rPr>
        <w:t>а</w:t>
      </w:r>
      <w:r>
        <w:rPr>
          <w:b/>
          <w:color w:val="0E1115"/>
          <w:spacing w:val="-4"/>
          <w:sz w:val="24"/>
        </w:rPr>
        <w:t>д</w:t>
      </w:r>
      <w:r>
        <w:rPr>
          <w:b/>
          <w:color w:val="0E1115"/>
          <w:spacing w:val="-4"/>
          <w:sz w:val="23"/>
        </w:rPr>
        <w:t>а</w:t>
      </w:r>
      <w:r>
        <w:rPr>
          <w:b/>
          <w:color w:val="0E1115"/>
          <w:spacing w:val="-4"/>
          <w:sz w:val="24"/>
        </w:rPr>
        <w:t>пт</w:t>
      </w:r>
      <w:r>
        <w:rPr>
          <w:b/>
          <w:color w:val="0E1115"/>
          <w:spacing w:val="-4"/>
          <w:sz w:val="23"/>
        </w:rPr>
        <w:t>а</w:t>
      </w:r>
      <w:r>
        <w:rPr>
          <w:b/>
          <w:color w:val="0E1115"/>
          <w:spacing w:val="-4"/>
          <w:sz w:val="24"/>
        </w:rPr>
        <w:t>ция</w:t>
      </w:r>
      <w:r>
        <w:rPr>
          <w:rFonts w:ascii="Tahoma" w:hAnsi="Tahoma"/>
          <w:b/>
          <w:color w:val="0E1115"/>
          <w:spacing w:val="-4"/>
          <w:sz w:val="24"/>
        </w:rPr>
        <w:t>:</w:t>
      </w:r>
      <w:r>
        <w:rPr>
          <w:rFonts w:ascii="Tahoma" w:hAnsi="Tahoma"/>
          <w:b/>
          <w:color w:val="0E1115"/>
          <w:spacing w:val="-14"/>
          <w:sz w:val="24"/>
        </w:rPr>
        <w:t> </w:t>
      </w:r>
      <w:r>
        <w:rPr>
          <w:b/>
          <w:color w:val="0E1115"/>
          <w:spacing w:val="-4"/>
          <w:sz w:val="23"/>
        </w:rPr>
        <w:t>В</w:t>
      </w:r>
      <w:r>
        <w:rPr>
          <w:b/>
          <w:color w:val="0E1115"/>
          <w:spacing w:val="-4"/>
          <w:sz w:val="24"/>
        </w:rPr>
        <w:t>пи</w:t>
      </w:r>
      <w:r>
        <w:rPr>
          <w:b/>
          <w:color w:val="0E1115"/>
          <w:spacing w:val="-4"/>
          <w:sz w:val="23"/>
        </w:rPr>
        <w:t>са</w:t>
      </w:r>
      <w:r>
        <w:rPr>
          <w:b/>
          <w:color w:val="0E1115"/>
          <w:spacing w:val="-4"/>
          <w:sz w:val="24"/>
        </w:rPr>
        <w:t>ть</w:t>
      </w:r>
      <w:r>
        <w:rPr>
          <w:b/>
          <w:color w:val="0E1115"/>
          <w:spacing w:val="-12"/>
          <w:sz w:val="24"/>
        </w:rPr>
        <w:t> </w:t>
      </w:r>
      <w:r>
        <w:rPr>
          <w:b/>
          <w:color w:val="0E1115"/>
          <w:spacing w:val="-4"/>
          <w:sz w:val="24"/>
        </w:rPr>
        <w:t>в</w:t>
      </w:r>
      <w:r>
        <w:rPr>
          <w:b/>
          <w:color w:val="0E1115"/>
          <w:spacing w:val="-13"/>
          <w:sz w:val="24"/>
        </w:rPr>
        <w:t> </w:t>
      </w:r>
      <w:r>
        <w:rPr>
          <w:b/>
          <w:color w:val="0E1115"/>
          <w:spacing w:val="-4"/>
          <w:sz w:val="24"/>
        </w:rPr>
        <w:t>к</w:t>
      </w:r>
      <w:r>
        <w:rPr>
          <w:b/>
          <w:color w:val="0E1115"/>
          <w:spacing w:val="-4"/>
          <w:sz w:val="23"/>
        </w:rPr>
        <w:t>о</w:t>
      </w:r>
      <w:r>
        <w:rPr>
          <w:b/>
          <w:color w:val="0E1115"/>
          <w:spacing w:val="-4"/>
          <w:sz w:val="24"/>
        </w:rPr>
        <w:t>нц</w:t>
      </w:r>
      <w:r>
        <w:rPr>
          <w:b/>
          <w:color w:val="0E1115"/>
          <w:spacing w:val="-4"/>
          <w:sz w:val="23"/>
        </w:rPr>
        <w:t>е</w:t>
      </w:r>
      <w:r>
        <w:rPr>
          <w:b/>
          <w:color w:val="0E1115"/>
          <w:spacing w:val="-4"/>
          <w:sz w:val="24"/>
        </w:rPr>
        <w:t>пцию</w:t>
      </w:r>
      <w:r>
        <w:rPr>
          <w:b/>
          <w:color w:val="0E1115"/>
          <w:spacing w:val="-13"/>
          <w:sz w:val="24"/>
        </w:rPr>
        <w:t> </w:t>
      </w:r>
      <w:r>
        <w:rPr>
          <w:b/>
          <w:color w:val="0E1115"/>
          <w:spacing w:val="-4"/>
          <w:sz w:val="24"/>
        </w:rPr>
        <w:t>Д</w:t>
      </w:r>
      <w:r>
        <w:rPr>
          <w:b/>
          <w:color w:val="0E1115"/>
          <w:spacing w:val="-4"/>
          <w:sz w:val="23"/>
        </w:rPr>
        <w:t>ар</w:t>
      </w:r>
      <w:r>
        <w:rPr>
          <w:b/>
          <w:color w:val="0E1115"/>
          <w:spacing w:val="-4"/>
          <w:sz w:val="24"/>
        </w:rPr>
        <w:t>мы</w:t>
      </w:r>
      <w:r>
        <w:rPr>
          <w:b/>
          <w:color w:val="0E1115"/>
          <w:spacing w:val="-12"/>
          <w:sz w:val="24"/>
        </w:rPr>
        <w:t> </w:t>
      </w:r>
      <w:r>
        <w:rPr>
          <w:b/>
          <w:color w:val="0E1115"/>
          <w:spacing w:val="-4"/>
          <w:sz w:val="24"/>
        </w:rPr>
        <w:t>и</w:t>
      </w:r>
      <w:r>
        <w:rPr>
          <w:b/>
          <w:color w:val="0E1115"/>
          <w:spacing w:val="-13"/>
          <w:sz w:val="24"/>
        </w:rPr>
        <w:t> </w:t>
      </w:r>
      <w:r>
        <w:rPr>
          <w:b/>
          <w:color w:val="0E1115"/>
          <w:spacing w:val="-4"/>
          <w:sz w:val="24"/>
        </w:rPr>
        <w:t>п</w:t>
      </w:r>
      <w:r>
        <w:rPr>
          <w:b/>
          <w:color w:val="0E1115"/>
          <w:spacing w:val="-4"/>
          <w:sz w:val="23"/>
        </w:rPr>
        <w:t>ереос</w:t>
      </w:r>
      <w:r>
        <w:rPr>
          <w:b/>
          <w:color w:val="0E1115"/>
          <w:spacing w:val="-4"/>
          <w:sz w:val="24"/>
        </w:rPr>
        <w:t>мы</w:t>
      </w:r>
      <w:r>
        <w:rPr>
          <w:b/>
          <w:color w:val="0E1115"/>
          <w:spacing w:val="-4"/>
          <w:sz w:val="23"/>
        </w:rPr>
        <w:t>с</w:t>
      </w:r>
      <w:r>
        <w:rPr>
          <w:b/>
          <w:color w:val="0E1115"/>
          <w:spacing w:val="-4"/>
          <w:sz w:val="24"/>
        </w:rPr>
        <w:t>лить</w:t>
      </w:r>
      <w:r>
        <w:rPr>
          <w:b/>
          <w:color w:val="0E1115"/>
          <w:spacing w:val="-13"/>
          <w:sz w:val="24"/>
        </w:rPr>
        <w:t> </w:t>
      </w:r>
      <w:r>
        <w:rPr>
          <w:b/>
          <w:color w:val="0E1115"/>
          <w:spacing w:val="-4"/>
          <w:sz w:val="24"/>
        </w:rPr>
        <w:t>к</w:t>
      </w:r>
      <w:r>
        <w:rPr>
          <w:b/>
          <w:color w:val="0E1115"/>
          <w:spacing w:val="-4"/>
          <w:sz w:val="23"/>
        </w:rPr>
        <w:t>ас</w:t>
      </w:r>
      <w:r>
        <w:rPr>
          <w:b/>
          <w:color w:val="0E1115"/>
          <w:spacing w:val="-4"/>
          <w:sz w:val="24"/>
        </w:rPr>
        <w:t>т</w:t>
      </w:r>
      <w:r>
        <w:rPr>
          <w:b/>
          <w:color w:val="0E1115"/>
          <w:spacing w:val="-4"/>
          <w:sz w:val="23"/>
        </w:rPr>
        <w:t>о</w:t>
      </w:r>
      <w:r>
        <w:rPr>
          <w:b/>
          <w:color w:val="0E1115"/>
          <w:spacing w:val="-4"/>
          <w:sz w:val="24"/>
        </w:rPr>
        <w:t>в</w:t>
      </w:r>
      <w:r>
        <w:rPr>
          <w:b/>
          <w:color w:val="0E1115"/>
          <w:spacing w:val="-4"/>
          <w:sz w:val="23"/>
        </w:rPr>
        <w:t>у</w:t>
      </w:r>
      <w:r>
        <w:rPr>
          <w:b/>
          <w:color w:val="0E1115"/>
          <w:spacing w:val="-4"/>
          <w:sz w:val="24"/>
        </w:rPr>
        <w:t>ю </w:t>
      </w:r>
      <w:r>
        <w:rPr>
          <w:b/>
          <w:color w:val="0E1115"/>
          <w:spacing w:val="-2"/>
          <w:sz w:val="24"/>
        </w:rPr>
        <w:t>м</w:t>
      </w:r>
      <w:r>
        <w:rPr>
          <w:b/>
          <w:color w:val="0E1115"/>
          <w:spacing w:val="-2"/>
          <w:sz w:val="23"/>
        </w:rPr>
        <w:t>о</w:t>
      </w:r>
      <w:r>
        <w:rPr>
          <w:b/>
          <w:color w:val="0E1115"/>
          <w:spacing w:val="-2"/>
          <w:sz w:val="24"/>
        </w:rPr>
        <w:t>д</w:t>
      </w:r>
      <w:r>
        <w:rPr>
          <w:b/>
          <w:color w:val="0E1115"/>
          <w:spacing w:val="-2"/>
          <w:sz w:val="23"/>
        </w:rPr>
        <w:t>е</w:t>
      </w:r>
      <w:r>
        <w:rPr>
          <w:b/>
          <w:color w:val="0E1115"/>
          <w:spacing w:val="-2"/>
          <w:sz w:val="24"/>
        </w:rPr>
        <w:t>ль</w:t>
      </w:r>
      <w:r>
        <w:rPr>
          <w:rFonts w:ascii="Tahoma" w:hAnsi="Tahoma"/>
          <w:b/>
          <w:color w:val="0E1115"/>
          <w:spacing w:val="-2"/>
          <w:sz w:val="24"/>
        </w:rPr>
        <w:t>.</w:t>
      </w:r>
    </w:p>
    <w:p>
      <w:pPr>
        <w:pStyle w:val="ListParagraph"/>
        <w:numPr>
          <w:ilvl w:val="2"/>
          <w:numId w:val="15"/>
        </w:numPr>
        <w:tabs>
          <w:tab w:pos="844" w:val="left" w:leader="none"/>
        </w:tabs>
        <w:spacing w:line="240" w:lineRule="auto" w:before="138" w:after="0"/>
        <w:ind w:left="844" w:right="0" w:hanging="262"/>
        <w:jc w:val="left"/>
        <w:rPr>
          <w:sz w:val="24"/>
        </w:rPr>
      </w:pPr>
      <w:r>
        <w:rPr>
          <w:color w:val="0E1115"/>
          <w:sz w:val="24"/>
        </w:rPr>
        <w:t>Экономика</w:t>
      </w:r>
      <w:r>
        <w:rPr>
          <w:color w:val="0E1115"/>
          <w:spacing w:val="26"/>
          <w:sz w:val="24"/>
        </w:rPr>
        <w:t> </w:t>
      </w:r>
      <w:r>
        <w:rPr>
          <w:color w:val="0E1115"/>
          <w:sz w:val="24"/>
        </w:rPr>
        <w:t>дара</w:t>
      </w:r>
      <w:r>
        <w:rPr>
          <w:color w:val="0E1115"/>
          <w:spacing w:val="26"/>
          <w:sz w:val="24"/>
        </w:rPr>
        <w:t> </w:t>
      </w:r>
      <w:r>
        <w:rPr>
          <w:color w:val="0E1115"/>
          <w:sz w:val="24"/>
        </w:rPr>
        <w:t>может</w:t>
      </w:r>
      <w:r>
        <w:rPr>
          <w:color w:val="0E1115"/>
          <w:spacing w:val="26"/>
          <w:sz w:val="24"/>
        </w:rPr>
        <w:t> </w:t>
      </w:r>
      <w:r>
        <w:rPr>
          <w:color w:val="0E1115"/>
          <w:sz w:val="24"/>
        </w:rPr>
        <w:t>быть</w:t>
      </w:r>
      <w:r>
        <w:rPr>
          <w:color w:val="0E1115"/>
          <w:spacing w:val="26"/>
          <w:sz w:val="24"/>
        </w:rPr>
        <w:t> </w:t>
      </w:r>
      <w:r>
        <w:rPr>
          <w:color w:val="0E1115"/>
          <w:sz w:val="24"/>
        </w:rPr>
        <w:t>представлена</w:t>
      </w:r>
      <w:r>
        <w:rPr>
          <w:color w:val="0E1115"/>
          <w:spacing w:val="27"/>
          <w:sz w:val="24"/>
        </w:rPr>
        <w:t> </w:t>
      </w:r>
      <w:r>
        <w:rPr>
          <w:color w:val="0E1115"/>
          <w:sz w:val="24"/>
        </w:rPr>
        <w:t>как</w:t>
      </w:r>
      <w:r>
        <w:rPr>
          <w:color w:val="0E1115"/>
          <w:spacing w:val="26"/>
          <w:sz w:val="24"/>
        </w:rPr>
        <w:t> </w:t>
      </w:r>
      <w:r>
        <w:rPr>
          <w:color w:val="0E1115"/>
          <w:sz w:val="24"/>
        </w:rPr>
        <w:t>путь</w:t>
      </w:r>
      <w:r>
        <w:rPr>
          <w:color w:val="0E1115"/>
          <w:spacing w:val="26"/>
          <w:sz w:val="24"/>
        </w:rPr>
        <w:t> </w:t>
      </w:r>
      <w:r>
        <w:rPr>
          <w:color w:val="0E1115"/>
          <w:sz w:val="24"/>
        </w:rPr>
        <w:t>выполнения</w:t>
      </w:r>
      <w:r>
        <w:rPr>
          <w:color w:val="0E1115"/>
          <w:spacing w:val="26"/>
          <w:sz w:val="24"/>
        </w:rPr>
        <w:t> </w:t>
      </w:r>
      <w:r>
        <w:rPr>
          <w:color w:val="0E1115"/>
          <w:spacing w:val="-2"/>
          <w:sz w:val="24"/>
        </w:rPr>
        <w:t>своей</w:t>
      </w:r>
    </w:p>
    <w:p>
      <w:pPr>
        <w:pStyle w:val="BodyText"/>
        <w:spacing w:before="129"/>
        <w:ind w:left="845"/>
        <w:rPr>
          <w:rFonts w:ascii="Tahoma" w:hAnsi="Tahoma"/>
        </w:rPr>
      </w:pPr>
      <w:r>
        <w:rPr>
          <w:b/>
          <w:color w:val="0E1115"/>
        </w:rPr>
        <w:t>д</w:t>
      </w:r>
      <w:r>
        <w:rPr>
          <w:b/>
          <w:color w:val="0E1115"/>
          <w:sz w:val="23"/>
        </w:rPr>
        <w:t>хар</w:t>
      </w:r>
      <w:r>
        <w:rPr>
          <w:b/>
          <w:color w:val="0E1115"/>
        </w:rPr>
        <w:t>мы</w:t>
      </w:r>
      <w:r>
        <w:rPr>
          <w:b/>
          <w:color w:val="0E1115"/>
          <w:spacing w:val="7"/>
        </w:rPr>
        <w:t> </w:t>
      </w:r>
      <w:r>
        <w:rPr>
          <w:rFonts w:ascii="Tahoma" w:hAnsi="Tahoma"/>
          <w:color w:val="0E1115"/>
        </w:rPr>
        <w:t>—</w:t>
      </w:r>
      <w:r>
        <w:rPr>
          <w:rFonts w:ascii="Tahoma" w:hAnsi="Tahoma"/>
          <w:color w:val="0E1115"/>
          <w:spacing w:val="-1"/>
        </w:rPr>
        <w:t> </w:t>
      </w:r>
      <w:r>
        <w:rPr>
          <w:color w:val="0E1115"/>
        </w:rPr>
        <w:t>долга</w:t>
      </w:r>
      <w:r>
        <w:rPr>
          <w:color w:val="0E1115"/>
          <w:spacing w:val="8"/>
        </w:rPr>
        <w:t> </w:t>
      </w:r>
      <w:r>
        <w:rPr>
          <w:color w:val="0E1115"/>
        </w:rPr>
        <w:t>перед</w:t>
      </w:r>
      <w:r>
        <w:rPr>
          <w:color w:val="0E1115"/>
          <w:spacing w:val="7"/>
        </w:rPr>
        <w:t> </w:t>
      </w:r>
      <w:r>
        <w:rPr>
          <w:color w:val="0E1115"/>
        </w:rPr>
        <w:t>общиной</w:t>
      </w:r>
      <w:r>
        <w:rPr>
          <w:color w:val="0E1115"/>
          <w:spacing w:val="7"/>
        </w:rPr>
        <w:t> </w:t>
      </w:r>
      <w:r>
        <w:rPr>
          <w:color w:val="0E1115"/>
        </w:rPr>
        <w:t>через</w:t>
      </w:r>
      <w:r>
        <w:rPr>
          <w:color w:val="0E1115"/>
          <w:spacing w:val="8"/>
        </w:rPr>
        <w:t> </w:t>
      </w:r>
      <w:r>
        <w:rPr>
          <w:color w:val="0E1115"/>
        </w:rPr>
        <w:t>служение</w:t>
      </w:r>
      <w:r>
        <w:rPr>
          <w:color w:val="0E1115"/>
          <w:spacing w:val="7"/>
        </w:rPr>
        <w:t> </w:t>
      </w:r>
      <w:r>
        <w:rPr>
          <w:color w:val="0E1115"/>
        </w:rPr>
        <w:t>своим</w:t>
      </w:r>
      <w:r>
        <w:rPr>
          <w:color w:val="0E1115"/>
          <w:spacing w:val="8"/>
        </w:rPr>
        <w:t> </w:t>
      </w:r>
      <w:r>
        <w:rPr>
          <w:color w:val="0E1115"/>
          <w:spacing w:val="-2"/>
        </w:rPr>
        <w:t>талантом</w:t>
      </w:r>
      <w:r>
        <w:rPr>
          <w:rFonts w:ascii="Tahoma" w:hAnsi="Tahoma"/>
          <w:color w:val="0E1115"/>
          <w:spacing w:val="-2"/>
        </w:rPr>
        <w:t>.</w:t>
      </w:r>
    </w:p>
    <w:p>
      <w:pPr>
        <w:pStyle w:val="ListParagraph"/>
        <w:numPr>
          <w:ilvl w:val="2"/>
          <w:numId w:val="15"/>
        </w:numPr>
        <w:tabs>
          <w:tab w:pos="845" w:val="left" w:leader="none"/>
        </w:tabs>
        <w:spacing w:line="345" w:lineRule="auto" w:before="219" w:after="0"/>
        <w:ind w:left="845" w:right="24" w:hanging="263"/>
        <w:jc w:val="left"/>
        <w:rPr>
          <w:rFonts w:ascii="Tahoma" w:hAnsi="Tahoma"/>
          <w:sz w:val="24"/>
        </w:rPr>
      </w:pPr>
      <w:r>
        <w:rPr>
          <w:b/>
          <w:color w:val="0E1115"/>
          <w:sz w:val="23"/>
        </w:rPr>
        <w:t>Тра</w:t>
      </w:r>
      <w:r>
        <w:rPr>
          <w:b/>
          <w:color w:val="0E1115"/>
          <w:sz w:val="24"/>
        </w:rPr>
        <w:t>н</w:t>
      </w:r>
      <w:r>
        <w:rPr>
          <w:b/>
          <w:color w:val="0E1115"/>
          <w:sz w:val="23"/>
        </w:rPr>
        <w:t>с</w:t>
      </w:r>
      <w:r>
        <w:rPr>
          <w:b/>
          <w:color w:val="0E1115"/>
          <w:sz w:val="24"/>
        </w:rPr>
        <w:t>ф</w:t>
      </w:r>
      <w:r>
        <w:rPr>
          <w:b/>
          <w:color w:val="0E1115"/>
          <w:sz w:val="23"/>
        </w:rPr>
        <w:t>ор</w:t>
      </w:r>
      <w:r>
        <w:rPr>
          <w:b/>
          <w:color w:val="0E1115"/>
          <w:sz w:val="24"/>
        </w:rPr>
        <w:t>ми</w:t>
      </w:r>
      <w:r>
        <w:rPr>
          <w:b/>
          <w:color w:val="0E1115"/>
          <w:sz w:val="23"/>
        </w:rPr>
        <w:t>ро</w:t>
      </w:r>
      <w:r>
        <w:rPr>
          <w:b/>
          <w:color w:val="0E1115"/>
          <w:sz w:val="24"/>
        </w:rPr>
        <w:t>в</w:t>
      </w:r>
      <w:r>
        <w:rPr>
          <w:b/>
          <w:color w:val="0E1115"/>
          <w:sz w:val="23"/>
        </w:rPr>
        <w:t>а</w:t>
      </w:r>
      <w:r>
        <w:rPr>
          <w:b/>
          <w:color w:val="0E1115"/>
          <w:sz w:val="24"/>
        </w:rPr>
        <w:t>ть</w:t>
      </w:r>
      <w:r>
        <w:rPr>
          <w:b/>
          <w:color w:val="0E1115"/>
          <w:spacing w:val="-17"/>
          <w:sz w:val="24"/>
        </w:rPr>
        <w:t> </w:t>
      </w:r>
      <w:r>
        <w:rPr>
          <w:b/>
          <w:color w:val="0E1115"/>
          <w:sz w:val="24"/>
        </w:rPr>
        <w:t>к</w:t>
      </w:r>
      <w:r>
        <w:rPr>
          <w:b/>
          <w:color w:val="0E1115"/>
          <w:sz w:val="23"/>
        </w:rPr>
        <w:t>ас</w:t>
      </w:r>
      <w:r>
        <w:rPr>
          <w:b/>
          <w:color w:val="0E1115"/>
          <w:sz w:val="24"/>
        </w:rPr>
        <w:t>т</w:t>
      </w:r>
      <w:r>
        <w:rPr>
          <w:b/>
          <w:color w:val="0E1115"/>
          <w:sz w:val="23"/>
        </w:rPr>
        <w:t>о</w:t>
      </w:r>
      <w:r>
        <w:rPr>
          <w:b/>
          <w:color w:val="0E1115"/>
          <w:sz w:val="24"/>
        </w:rPr>
        <w:t>в</w:t>
      </w:r>
      <w:r>
        <w:rPr>
          <w:b/>
          <w:color w:val="0E1115"/>
          <w:sz w:val="23"/>
        </w:rPr>
        <w:t>у</w:t>
      </w:r>
      <w:r>
        <w:rPr>
          <w:b/>
          <w:color w:val="0E1115"/>
          <w:sz w:val="24"/>
        </w:rPr>
        <w:t>ю</w:t>
      </w:r>
      <w:r>
        <w:rPr>
          <w:b/>
          <w:color w:val="0E1115"/>
          <w:spacing w:val="-17"/>
          <w:sz w:val="24"/>
        </w:rPr>
        <w:t> </w:t>
      </w:r>
      <w:r>
        <w:rPr>
          <w:b/>
          <w:color w:val="0E1115"/>
          <w:sz w:val="23"/>
        </w:rPr>
        <w:t>с</w:t>
      </w:r>
      <w:r>
        <w:rPr>
          <w:b/>
          <w:color w:val="0E1115"/>
          <w:sz w:val="24"/>
        </w:rPr>
        <w:t>и</w:t>
      </w:r>
      <w:r>
        <w:rPr>
          <w:b/>
          <w:color w:val="0E1115"/>
          <w:sz w:val="23"/>
        </w:rPr>
        <w:t>с</w:t>
      </w:r>
      <w:r>
        <w:rPr>
          <w:b/>
          <w:color w:val="0E1115"/>
          <w:sz w:val="24"/>
        </w:rPr>
        <w:t>т</w:t>
      </w:r>
      <w:r>
        <w:rPr>
          <w:b/>
          <w:color w:val="0E1115"/>
          <w:sz w:val="23"/>
        </w:rPr>
        <w:t>е</w:t>
      </w:r>
      <w:r>
        <w:rPr>
          <w:b/>
          <w:color w:val="0E1115"/>
          <w:sz w:val="24"/>
        </w:rPr>
        <w:t>м</w:t>
      </w:r>
      <w:r>
        <w:rPr>
          <w:b/>
          <w:color w:val="0E1115"/>
          <w:sz w:val="23"/>
        </w:rPr>
        <w:t>у</w:t>
      </w:r>
      <w:r>
        <w:rPr>
          <w:b/>
          <w:color w:val="0E1115"/>
          <w:spacing w:val="-16"/>
          <w:sz w:val="23"/>
        </w:rPr>
        <w:t> </w:t>
      </w:r>
      <w:r>
        <w:rPr>
          <w:color w:val="0E1115"/>
          <w:sz w:val="24"/>
        </w:rPr>
        <w:t>из</w:t>
      </w:r>
      <w:r>
        <w:rPr>
          <w:color w:val="0E1115"/>
          <w:spacing w:val="-14"/>
          <w:sz w:val="24"/>
        </w:rPr>
        <w:t> </w:t>
      </w:r>
      <w:r>
        <w:rPr>
          <w:color w:val="0E1115"/>
          <w:sz w:val="24"/>
        </w:rPr>
        <w:t>наследственной</w:t>
      </w:r>
      <w:r>
        <w:rPr>
          <w:color w:val="0E1115"/>
          <w:spacing w:val="-14"/>
          <w:sz w:val="24"/>
        </w:rPr>
        <w:t> </w:t>
      </w:r>
      <w:r>
        <w:rPr>
          <w:color w:val="0E1115"/>
          <w:sz w:val="24"/>
        </w:rPr>
        <w:t>в</w:t>
      </w:r>
      <w:r>
        <w:rPr>
          <w:color w:val="0E1115"/>
          <w:spacing w:val="-14"/>
          <w:sz w:val="24"/>
        </w:rPr>
        <w:t> </w:t>
      </w:r>
      <w:r>
        <w:rPr>
          <w:color w:val="0E1115"/>
          <w:sz w:val="24"/>
        </w:rPr>
        <w:t>профессионально</w:t>
      </w:r>
      <w:r>
        <w:rPr>
          <w:rFonts w:ascii="Tahoma" w:hAnsi="Tahoma"/>
          <w:color w:val="0E1115"/>
          <w:sz w:val="24"/>
        </w:rPr>
        <w:t>- </w:t>
      </w:r>
      <w:r>
        <w:rPr>
          <w:color w:val="0E1115"/>
          <w:sz w:val="24"/>
        </w:rPr>
        <w:t>гильдийскую</w:t>
      </w:r>
      <w:r>
        <w:rPr>
          <w:rFonts w:ascii="Tahoma" w:hAnsi="Tahoma"/>
          <w:color w:val="0E1115"/>
          <w:sz w:val="24"/>
        </w:rPr>
        <w:t>. </w:t>
      </w:r>
      <w:r>
        <w:rPr>
          <w:color w:val="0E1115"/>
          <w:sz w:val="24"/>
        </w:rPr>
        <w:t>Ваша </w:t>
      </w:r>
      <w:r>
        <w:rPr>
          <w:rFonts w:ascii="Tahoma" w:hAnsi="Tahoma"/>
          <w:color w:val="0E1115"/>
          <w:sz w:val="24"/>
        </w:rPr>
        <w:t>«</w:t>
      </w:r>
      <w:r>
        <w:rPr>
          <w:color w:val="0E1115"/>
          <w:sz w:val="24"/>
        </w:rPr>
        <w:t>каста</w:t>
      </w:r>
      <w:r>
        <w:rPr>
          <w:rFonts w:ascii="Tahoma" w:hAnsi="Tahoma"/>
          <w:color w:val="0E1115"/>
          <w:sz w:val="24"/>
        </w:rPr>
        <w:t>» (</w:t>
      </w:r>
      <w:r>
        <w:rPr>
          <w:color w:val="0E1115"/>
          <w:sz w:val="24"/>
        </w:rPr>
        <w:t>гильдия</w:t>
      </w:r>
      <w:r>
        <w:rPr>
          <w:rFonts w:ascii="Tahoma" w:hAnsi="Tahoma"/>
          <w:color w:val="0E1115"/>
          <w:sz w:val="24"/>
        </w:rPr>
        <w:t>) </w:t>
      </w:r>
      <w:r>
        <w:rPr>
          <w:color w:val="0E1115"/>
          <w:sz w:val="24"/>
        </w:rPr>
        <w:t>определяется не рождением</w:t>
      </w:r>
      <w:r>
        <w:rPr>
          <w:rFonts w:ascii="Tahoma" w:hAnsi="Tahoma"/>
          <w:color w:val="0E1115"/>
          <w:sz w:val="24"/>
        </w:rPr>
        <w:t>, </w:t>
      </w:r>
      <w:r>
        <w:rPr>
          <w:color w:val="0E1115"/>
          <w:sz w:val="24"/>
        </w:rPr>
        <w:t>а вашим мастерством и призванием </w:t>
      </w:r>
      <w:r>
        <w:rPr>
          <w:rFonts w:ascii="Tahoma" w:hAnsi="Tahoma"/>
          <w:color w:val="0E1115"/>
          <w:sz w:val="24"/>
        </w:rPr>
        <w:t>(</w:t>
      </w:r>
      <w:r>
        <w:rPr>
          <w:color w:val="0E1115"/>
          <w:sz w:val="24"/>
        </w:rPr>
        <w:t>например</w:t>
      </w:r>
      <w:r>
        <w:rPr>
          <w:rFonts w:ascii="Tahoma" w:hAnsi="Tahoma"/>
          <w:color w:val="0E1115"/>
          <w:sz w:val="24"/>
        </w:rPr>
        <w:t>, </w:t>
      </w:r>
      <w:r>
        <w:rPr>
          <w:color w:val="0E1115"/>
          <w:sz w:val="24"/>
        </w:rPr>
        <w:t>гильдия </w:t>
      </w:r>
      <w:r>
        <w:rPr>
          <w:rFonts w:ascii="Tahoma" w:hAnsi="Tahoma"/>
          <w:color w:val="0E1115"/>
          <w:sz w:val="24"/>
        </w:rPr>
        <w:t>IT-</w:t>
      </w:r>
      <w:r>
        <w:rPr>
          <w:color w:val="0E1115"/>
          <w:sz w:val="24"/>
        </w:rPr>
        <w:t>Вайшьев</w:t>
      </w:r>
      <w:r>
        <w:rPr>
          <w:rFonts w:ascii="Tahoma" w:hAnsi="Tahoma"/>
          <w:color w:val="0E1115"/>
          <w:sz w:val="24"/>
        </w:rPr>
        <w:t>, </w:t>
      </w:r>
      <w:r>
        <w:rPr>
          <w:color w:val="0E1115"/>
          <w:sz w:val="24"/>
        </w:rPr>
        <w:t>гильдия врачей</w:t>
      </w:r>
      <w:r>
        <w:rPr>
          <w:rFonts w:ascii="Tahoma" w:hAnsi="Tahoma"/>
          <w:color w:val="0E1115"/>
          <w:sz w:val="24"/>
        </w:rPr>
        <w:t>- </w:t>
      </w:r>
      <w:r>
        <w:rPr>
          <w:color w:val="0E1115"/>
          <w:spacing w:val="-2"/>
          <w:sz w:val="24"/>
        </w:rPr>
        <w:t>Брахманов</w:t>
      </w:r>
      <w:r>
        <w:rPr>
          <w:rFonts w:ascii="Tahoma" w:hAnsi="Tahoma"/>
          <w:color w:val="0E1115"/>
          <w:spacing w:val="-2"/>
          <w:sz w:val="24"/>
        </w:rPr>
        <w:t>).</w:t>
      </w:r>
    </w:p>
    <w:p>
      <w:pPr>
        <w:pStyle w:val="ListParagraph"/>
        <w:numPr>
          <w:ilvl w:val="2"/>
          <w:numId w:val="15"/>
        </w:numPr>
        <w:tabs>
          <w:tab w:pos="845" w:val="left" w:leader="none"/>
        </w:tabs>
        <w:spacing w:line="345" w:lineRule="auto" w:before="96" w:after="0"/>
        <w:ind w:left="845" w:right="704" w:hanging="263"/>
        <w:jc w:val="left"/>
        <w:rPr>
          <w:rFonts w:ascii="Tahoma" w:hAnsi="Tahoma"/>
          <w:sz w:val="24"/>
        </w:rPr>
      </w:pPr>
      <w:r>
        <w:rPr>
          <w:color w:val="0E1115"/>
          <w:sz w:val="24"/>
        </w:rPr>
        <w:t>Система </w:t>
      </w:r>
      <w:r>
        <w:rPr>
          <w:rFonts w:ascii="Tahoma" w:hAnsi="Tahoma"/>
          <w:color w:val="0E1115"/>
          <w:sz w:val="24"/>
        </w:rPr>
        <w:t>«</w:t>
      </w:r>
      <w:r>
        <w:rPr>
          <w:color w:val="0E1115"/>
          <w:sz w:val="24"/>
        </w:rPr>
        <w:t>ученик</w:t>
      </w:r>
      <w:r>
        <w:rPr>
          <w:rFonts w:ascii="Tahoma" w:hAnsi="Tahoma"/>
          <w:color w:val="0E1115"/>
          <w:sz w:val="24"/>
        </w:rPr>
        <w:t>-</w:t>
      </w:r>
      <w:r>
        <w:rPr>
          <w:color w:val="0E1115"/>
          <w:sz w:val="24"/>
        </w:rPr>
        <w:t>учитель </w:t>
      </w:r>
      <w:r>
        <w:rPr>
          <w:rFonts w:ascii="Tahoma" w:hAnsi="Tahoma"/>
          <w:color w:val="0E1115"/>
          <w:sz w:val="24"/>
        </w:rPr>
        <w:t>(</w:t>
      </w:r>
      <w:r>
        <w:rPr>
          <w:color w:val="0E1115"/>
          <w:sz w:val="24"/>
        </w:rPr>
        <w:t>гуру</w:t>
      </w:r>
      <w:r>
        <w:rPr>
          <w:rFonts w:ascii="Tahoma" w:hAnsi="Tahoma"/>
          <w:color w:val="0E1115"/>
          <w:sz w:val="24"/>
        </w:rPr>
        <w:t>-</w:t>
      </w:r>
      <w:r>
        <w:rPr>
          <w:color w:val="0E1115"/>
          <w:sz w:val="24"/>
        </w:rPr>
        <w:t>шишья</w:t>
      </w:r>
      <w:r>
        <w:rPr>
          <w:rFonts w:ascii="Tahoma" w:hAnsi="Tahoma"/>
          <w:color w:val="0E1115"/>
          <w:sz w:val="24"/>
        </w:rPr>
        <w:t>)» </w:t>
      </w:r>
      <w:r>
        <w:rPr>
          <w:color w:val="0E1115"/>
          <w:sz w:val="24"/>
        </w:rPr>
        <w:t>идеально ложится на структуру </w:t>
      </w:r>
      <w:r>
        <w:rPr>
          <w:color w:val="0E1115"/>
          <w:spacing w:val="-2"/>
          <w:sz w:val="24"/>
        </w:rPr>
        <w:t>гильдии</w:t>
      </w:r>
      <w:r>
        <w:rPr>
          <w:rFonts w:ascii="Tahoma" w:hAnsi="Tahoma"/>
          <w:color w:val="0E1115"/>
          <w:spacing w:val="-2"/>
          <w:sz w:val="24"/>
        </w:rPr>
        <w:t>.</w:t>
      </w:r>
    </w:p>
    <w:p>
      <w:pPr>
        <w:pStyle w:val="ListParagraph"/>
        <w:numPr>
          <w:ilvl w:val="1"/>
          <w:numId w:val="15"/>
        </w:numPr>
        <w:tabs>
          <w:tab w:pos="575" w:val="left" w:leader="none"/>
        </w:tabs>
        <w:spacing w:line="345" w:lineRule="auto" w:before="93" w:after="0"/>
        <w:ind w:left="575" w:right="1078" w:hanging="255"/>
        <w:jc w:val="left"/>
        <w:rPr>
          <w:rFonts w:ascii="Tahoma" w:hAnsi="Tahoma"/>
          <w:sz w:val="24"/>
        </w:rPr>
      </w:pPr>
      <w:r>
        <w:rPr>
          <w:b/>
          <w:color w:val="0E1115"/>
          <w:sz w:val="23"/>
        </w:rPr>
        <w:t>На </w:t>
      </w:r>
      <w:r>
        <w:rPr>
          <w:b/>
          <w:color w:val="0E1115"/>
          <w:sz w:val="24"/>
        </w:rPr>
        <w:t>ч</w:t>
      </w:r>
      <w:r>
        <w:rPr>
          <w:b/>
          <w:color w:val="0E1115"/>
          <w:sz w:val="23"/>
        </w:rPr>
        <w:t>е</w:t>
      </w:r>
      <w:r>
        <w:rPr>
          <w:b/>
          <w:color w:val="0E1115"/>
          <w:sz w:val="24"/>
        </w:rPr>
        <w:t>м</w:t>
      </w:r>
      <w:r>
        <w:rPr>
          <w:b/>
          <w:color w:val="0E1115"/>
          <w:spacing w:val="-1"/>
          <w:sz w:val="24"/>
        </w:rPr>
        <w:t> </w:t>
      </w:r>
      <w:r>
        <w:rPr>
          <w:b/>
          <w:color w:val="0E1115"/>
          <w:sz w:val="23"/>
        </w:rPr>
        <w:t>с</w:t>
      </w:r>
      <w:r>
        <w:rPr>
          <w:b/>
          <w:color w:val="0E1115"/>
          <w:sz w:val="24"/>
        </w:rPr>
        <w:t>д</w:t>
      </w:r>
      <w:r>
        <w:rPr>
          <w:b/>
          <w:color w:val="0E1115"/>
          <w:sz w:val="23"/>
        </w:rPr>
        <w:t>е</w:t>
      </w:r>
      <w:r>
        <w:rPr>
          <w:b/>
          <w:color w:val="0E1115"/>
          <w:sz w:val="24"/>
        </w:rPr>
        <w:t>л</w:t>
      </w:r>
      <w:r>
        <w:rPr>
          <w:b/>
          <w:color w:val="0E1115"/>
          <w:sz w:val="23"/>
        </w:rPr>
        <w:t>а</w:t>
      </w:r>
      <w:r>
        <w:rPr>
          <w:b/>
          <w:color w:val="0E1115"/>
          <w:sz w:val="24"/>
        </w:rPr>
        <w:t>ть</w:t>
      </w:r>
      <w:r>
        <w:rPr>
          <w:b/>
          <w:color w:val="0E1115"/>
          <w:spacing w:val="-1"/>
          <w:sz w:val="24"/>
        </w:rPr>
        <w:t> </w:t>
      </w:r>
      <w:r>
        <w:rPr>
          <w:b/>
          <w:color w:val="0E1115"/>
          <w:sz w:val="23"/>
        </w:rPr>
        <w:t>а</w:t>
      </w:r>
      <w:r>
        <w:rPr>
          <w:b/>
          <w:color w:val="0E1115"/>
          <w:sz w:val="24"/>
        </w:rPr>
        <w:t>кц</w:t>
      </w:r>
      <w:r>
        <w:rPr>
          <w:b/>
          <w:color w:val="0E1115"/>
          <w:sz w:val="23"/>
        </w:rPr>
        <w:t>е</w:t>
      </w:r>
      <w:r>
        <w:rPr>
          <w:b/>
          <w:color w:val="0E1115"/>
          <w:sz w:val="24"/>
        </w:rPr>
        <w:t>нт</w:t>
      </w:r>
      <w:r>
        <w:rPr>
          <w:rFonts w:ascii="Tahoma" w:hAnsi="Tahoma"/>
          <w:b/>
          <w:color w:val="0E1115"/>
          <w:sz w:val="24"/>
        </w:rPr>
        <w:t>: </w:t>
      </w:r>
      <w:r>
        <w:rPr>
          <w:color w:val="0E1115"/>
          <w:sz w:val="24"/>
        </w:rPr>
        <w:t>Духовный долг</w:t>
      </w:r>
      <w:r>
        <w:rPr>
          <w:rFonts w:ascii="Tahoma" w:hAnsi="Tahoma"/>
          <w:color w:val="0E1115"/>
          <w:sz w:val="24"/>
        </w:rPr>
        <w:t>,</w:t>
      </w:r>
      <w:r>
        <w:rPr>
          <w:rFonts w:ascii="Tahoma" w:hAnsi="Tahoma"/>
          <w:color w:val="0E1115"/>
          <w:spacing w:val="-2"/>
          <w:sz w:val="24"/>
        </w:rPr>
        <w:t> </w:t>
      </w:r>
      <w:r>
        <w:rPr>
          <w:color w:val="0E1115"/>
          <w:sz w:val="24"/>
        </w:rPr>
        <w:t>служение</w:t>
      </w:r>
      <w:r>
        <w:rPr>
          <w:rFonts w:ascii="Tahoma" w:hAnsi="Tahoma"/>
          <w:color w:val="0E1115"/>
          <w:sz w:val="24"/>
        </w:rPr>
        <w:t>,</w:t>
      </w:r>
      <w:r>
        <w:rPr>
          <w:rFonts w:ascii="Tahoma" w:hAnsi="Tahoma"/>
          <w:color w:val="0E1115"/>
          <w:spacing w:val="-2"/>
          <w:sz w:val="24"/>
        </w:rPr>
        <w:t> </w:t>
      </w:r>
      <w:r>
        <w:rPr>
          <w:color w:val="0E1115"/>
          <w:sz w:val="24"/>
        </w:rPr>
        <w:t>уважение к учителю</w:t>
      </w:r>
      <w:r>
        <w:rPr>
          <w:rFonts w:ascii="Tahoma" w:hAnsi="Tahoma"/>
          <w:color w:val="0E1115"/>
          <w:sz w:val="24"/>
        </w:rPr>
        <w:t>, </w:t>
      </w:r>
      <w:r>
        <w:rPr>
          <w:color w:val="0E1115"/>
          <w:sz w:val="24"/>
        </w:rPr>
        <w:t>профессиональное призвание</w:t>
      </w:r>
      <w:r>
        <w:rPr>
          <w:rFonts w:ascii="Tahoma" w:hAnsi="Tahoma"/>
          <w:color w:val="0E1115"/>
          <w:sz w:val="24"/>
        </w:rPr>
        <w:t>.</w:t>
      </w:r>
    </w:p>
    <w:p>
      <w:pPr>
        <w:pStyle w:val="ListParagraph"/>
        <w:numPr>
          <w:ilvl w:val="1"/>
          <w:numId w:val="15"/>
        </w:numPr>
        <w:tabs>
          <w:tab w:pos="575" w:val="left" w:leader="none"/>
        </w:tabs>
        <w:spacing w:line="345" w:lineRule="auto" w:before="93" w:after="0"/>
        <w:ind w:left="575" w:right="1909" w:hanging="255"/>
        <w:jc w:val="left"/>
        <w:rPr>
          <w:rFonts w:ascii="Tahoma" w:hAnsi="Tahoma"/>
          <w:sz w:val="24"/>
        </w:rPr>
      </w:pPr>
      <w:r>
        <w:rPr>
          <w:b/>
          <w:color w:val="0E1115"/>
          <w:sz w:val="24"/>
        </w:rPr>
        <w:t>Чт</w:t>
      </w:r>
      <w:r>
        <w:rPr>
          <w:b/>
          <w:color w:val="0E1115"/>
          <w:sz w:val="23"/>
        </w:rPr>
        <w:t>о </w:t>
      </w:r>
      <w:r>
        <w:rPr>
          <w:b/>
          <w:color w:val="0E1115"/>
          <w:sz w:val="24"/>
        </w:rPr>
        <w:t>изб</w:t>
      </w:r>
      <w:r>
        <w:rPr>
          <w:b/>
          <w:color w:val="0E1115"/>
          <w:sz w:val="23"/>
        </w:rPr>
        <w:t>е</w:t>
      </w:r>
      <w:r>
        <w:rPr>
          <w:b/>
          <w:color w:val="0E1115"/>
          <w:sz w:val="24"/>
        </w:rPr>
        <w:t>г</w:t>
      </w:r>
      <w:r>
        <w:rPr>
          <w:b/>
          <w:color w:val="0E1115"/>
          <w:sz w:val="23"/>
        </w:rPr>
        <w:t>а</w:t>
      </w:r>
      <w:r>
        <w:rPr>
          <w:b/>
          <w:color w:val="0E1115"/>
          <w:sz w:val="24"/>
        </w:rPr>
        <w:t>ть</w:t>
      </w:r>
      <w:r>
        <w:rPr>
          <w:rFonts w:ascii="Tahoma" w:hAnsi="Tahoma"/>
          <w:b/>
          <w:color w:val="0E1115"/>
          <w:sz w:val="24"/>
        </w:rPr>
        <w:t>: </w:t>
      </w:r>
      <w:r>
        <w:rPr>
          <w:color w:val="0E1115"/>
          <w:sz w:val="24"/>
        </w:rPr>
        <w:t>Жесткой наследственности</w:t>
      </w:r>
      <w:r>
        <w:rPr>
          <w:rFonts w:ascii="Tahoma" w:hAnsi="Tahoma"/>
          <w:color w:val="0E1115"/>
          <w:sz w:val="24"/>
        </w:rPr>
        <w:t>; </w:t>
      </w:r>
      <w:r>
        <w:rPr>
          <w:color w:val="0E1115"/>
          <w:sz w:val="24"/>
        </w:rPr>
        <w:t>система должна </w:t>
      </w:r>
      <w:r>
        <w:rPr>
          <w:color w:val="0E1115"/>
          <w:sz w:val="24"/>
        </w:rPr>
        <w:t>быть </w:t>
      </w:r>
      <w:r>
        <w:rPr>
          <w:color w:val="0E1115"/>
          <w:w w:val="105"/>
          <w:sz w:val="24"/>
        </w:rPr>
        <w:t>меритократической</w:t>
      </w:r>
      <w:r>
        <w:rPr>
          <w:rFonts w:ascii="Tahoma" w:hAnsi="Tahoma"/>
          <w:color w:val="0E1115"/>
          <w:w w:val="105"/>
          <w:sz w:val="24"/>
        </w:rPr>
        <w:t>, </w:t>
      </w:r>
      <w:r>
        <w:rPr>
          <w:color w:val="0E1115"/>
          <w:w w:val="105"/>
          <w:sz w:val="24"/>
        </w:rPr>
        <w:t>но с уважением к культурным тонкостям</w:t>
      </w:r>
      <w:r>
        <w:rPr>
          <w:rFonts w:ascii="Tahoma" w:hAnsi="Tahoma"/>
          <w:color w:val="0E1115"/>
          <w:w w:val="105"/>
          <w:sz w:val="24"/>
        </w:rPr>
        <w:t>.</w:t>
      </w:r>
    </w:p>
    <w:p>
      <w:pPr>
        <w:pStyle w:val="BodyText"/>
        <w:rPr>
          <w:rFonts w:ascii="Tahoma"/>
          <w:sz w:val="30"/>
        </w:rPr>
      </w:pPr>
    </w:p>
    <w:p>
      <w:pPr>
        <w:pStyle w:val="BodyText"/>
        <w:spacing w:before="252"/>
        <w:rPr>
          <w:rFonts w:ascii="Tahoma"/>
          <w:sz w:val="30"/>
        </w:rPr>
      </w:pPr>
    </w:p>
    <w:p>
      <w:pPr>
        <w:pStyle w:val="Heading3"/>
      </w:pPr>
      <w:r>
        <w:rPr>
          <w:color w:val="0E1115"/>
          <w:spacing w:val="-10"/>
          <w:w w:val="110"/>
        </w:rPr>
        <w:t>К</w:t>
      </w:r>
    </w:p>
    <w:p>
      <w:pPr>
        <w:pStyle w:val="Heading3"/>
        <w:spacing w:after="0"/>
        <w:sectPr>
          <w:pgSz w:w="11900" w:h="16840"/>
          <w:pgMar w:top="0" w:bottom="280" w:left="850" w:right="1133"/>
        </w:sectPr>
      </w:pPr>
    </w:p>
    <w:p>
      <w:pPr>
        <w:pStyle w:val="Heading4"/>
        <w:numPr>
          <w:ilvl w:val="0"/>
          <w:numId w:val="16"/>
        </w:numPr>
        <w:tabs>
          <w:tab w:pos="538" w:val="left" w:leader="none"/>
        </w:tabs>
        <w:spacing w:line="240" w:lineRule="auto" w:before="41" w:after="0"/>
        <w:ind w:left="538" w:right="0" w:hanging="233"/>
        <w:jc w:val="left"/>
        <w:rPr>
          <w:rFonts w:ascii="Tahoma" w:hAnsi="Tahoma"/>
        </w:rPr>
      </w:pPr>
      <w:r>
        <w:rPr>
          <w:color w:val="0E1115"/>
          <w:spacing w:val="-2"/>
          <w:sz w:val="23"/>
        </w:rPr>
        <w:t>К</w:t>
      </w:r>
      <w:r>
        <w:rPr>
          <w:color w:val="0E1115"/>
          <w:spacing w:val="-2"/>
        </w:rPr>
        <w:t>ит</w:t>
      </w:r>
      <w:r>
        <w:rPr>
          <w:color w:val="0E1115"/>
          <w:spacing w:val="-2"/>
          <w:sz w:val="23"/>
        </w:rPr>
        <w:t>ай</w:t>
      </w:r>
      <w:r>
        <w:rPr>
          <w:color w:val="0E1115"/>
          <w:spacing w:val="-2"/>
        </w:rPr>
        <w:t>цы</w:t>
      </w:r>
      <w:r>
        <w:rPr>
          <w:color w:val="0E1115"/>
          <w:spacing w:val="-12"/>
        </w:rPr>
        <w:t> </w:t>
      </w:r>
      <w:r>
        <w:rPr>
          <w:rFonts w:ascii="Tahoma" w:hAnsi="Tahoma"/>
          <w:color w:val="0E1115"/>
          <w:spacing w:val="-2"/>
        </w:rPr>
        <w:t>(Chinese)</w:t>
      </w:r>
    </w:p>
    <w:p>
      <w:pPr>
        <w:pStyle w:val="BodyText"/>
        <w:spacing w:before="79"/>
        <w:rPr>
          <w:rFonts w:ascii="Tahoma"/>
          <w:b/>
        </w:rPr>
      </w:pPr>
    </w:p>
    <w:p>
      <w:pPr>
        <w:pStyle w:val="ListParagraph"/>
        <w:numPr>
          <w:ilvl w:val="1"/>
          <w:numId w:val="16"/>
        </w:numPr>
        <w:tabs>
          <w:tab w:pos="575" w:val="left" w:leader="none"/>
        </w:tabs>
        <w:spacing w:line="345" w:lineRule="auto" w:before="0" w:after="0"/>
        <w:ind w:left="575" w:right="125" w:hanging="255"/>
        <w:jc w:val="left"/>
        <w:rPr>
          <w:rFonts w:ascii="Tahoma" w:hAnsi="Tahoma"/>
          <w:sz w:val="24"/>
        </w:rPr>
      </w:pPr>
      <w:r>
        <w:rPr>
          <w:b/>
          <w:color w:val="0E1115"/>
          <w:sz w:val="23"/>
        </w:rPr>
        <w:t>Ку</w:t>
      </w:r>
      <w:r>
        <w:rPr>
          <w:b/>
          <w:color w:val="0E1115"/>
          <w:sz w:val="24"/>
        </w:rPr>
        <w:t>льт</w:t>
      </w:r>
      <w:r>
        <w:rPr>
          <w:b/>
          <w:color w:val="0E1115"/>
          <w:sz w:val="23"/>
        </w:rPr>
        <w:t>ур</w:t>
      </w:r>
      <w:r>
        <w:rPr>
          <w:b/>
          <w:color w:val="0E1115"/>
          <w:sz w:val="24"/>
        </w:rPr>
        <w:t>ны</w:t>
      </w:r>
      <w:r>
        <w:rPr>
          <w:b/>
          <w:color w:val="0E1115"/>
          <w:sz w:val="23"/>
        </w:rPr>
        <w:t>е осо</w:t>
      </w:r>
      <w:r>
        <w:rPr>
          <w:b/>
          <w:color w:val="0E1115"/>
          <w:sz w:val="24"/>
        </w:rPr>
        <w:t>б</w:t>
      </w:r>
      <w:r>
        <w:rPr>
          <w:b/>
          <w:color w:val="0E1115"/>
          <w:sz w:val="23"/>
        </w:rPr>
        <w:t>е</w:t>
      </w:r>
      <w:r>
        <w:rPr>
          <w:b/>
          <w:color w:val="0E1115"/>
          <w:sz w:val="24"/>
        </w:rPr>
        <w:t>нн</w:t>
      </w:r>
      <w:r>
        <w:rPr>
          <w:b/>
          <w:color w:val="0E1115"/>
          <w:sz w:val="23"/>
        </w:rPr>
        <w:t>ос</w:t>
      </w:r>
      <w:r>
        <w:rPr>
          <w:b/>
          <w:color w:val="0E1115"/>
          <w:sz w:val="24"/>
        </w:rPr>
        <w:t>ти</w:t>
      </w:r>
      <w:r>
        <w:rPr>
          <w:rFonts w:ascii="Tahoma" w:hAnsi="Tahoma"/>
          <w:b/>
          <w:color w:val="0E1115"/>
          <w:sz w:val="24"/>
        </w:rPr>
        <w:t>: </w:t>
      </w:r>
      <w:r>
        <w:rPr>
          <w:color w:val="0E1115"/>
          <w:sz w:val="24"/>
        </w:rPr>
        <w:t>Конфуцианские ценности </w:t>
      </w:r>
      <w:r>
        <w:rPr>
          <w:rFonts w:ascii="Tahoma" w:hAnsi="Tahoma"/>
          <w:color w:val="0E1115"/>
          <w:sz w:val="24"/>
        </w:rPr>
        <w:t>(</w:t>
      </w:r>
      <w:r>
        <w:rPr>
          <w:color w:val="0E1115"/>
          <w:sz w:val="24"/>
        </w:rPr>
        <w:t>иерархия</w:t>
      </w:r>
      <w:r>
        <w:rPr>
          <w:rFonts w:ascii="Tahoma" w:hAnsi="Tahoma"/>
          <w:color w:val="0E1115"/>
          <w:sz w:val="24"/>
        </w:rPr>
        <w:t>, </w:t>
      </w:r>
      <w:r>
        <w:rPr>
          <w:color w:val="0E1115"/>
          <w:sz w:val="24"/>
        </w:rPr>
        <w:t>уважение к старшим</w:t>
      </w:r>
      <w:r>
        <w:rPr>
          <w:rFonts w:ascii="Tahoma" w:hAnsi="Tahoma"/>
          <w:color w:val="0E1115"/>
          <w:sz w:val="24"/>
        </w:rPr>
        <w:t>, </w:t>
      </w:r>
      <w:r>
        <w:rPr>
          <w:color w:val="0E1115"/>
          <w:sz w:val="24"/>
        </w:rPr>
        <w:t>семья</w:t>
      </w:r>
      <w:r>
        <w:rPr>
          <w:rFonts w:ascii="Tahoma" w:hAnsi="Tahoma"/>
          <w:color w:val="0E1115"/>
          <w:sz w:val="24"/>
        </w:rPr>
        <w:t>), </w:t>
      </w:r>
      <w:r>
        <w:rPr>
          <w:color w:val="0E1115"/>
          <w:sz w:val="24"/>
        </w:rPr>
        <w:t>концепция </w:t>
      </w:r>
      <w:r>
        <w:rPr>
          <w:rFonts w:ascii="Tahoma" w:hAnsi="Tahoma"/>
          <w:color w:val="0E1115"/>
          <w:sz w:val="24"/>
        </w:rPr>
        <w:t>«</w:t>
      </w:r>
      <w:r>
        <w:rPr>
          <w:color w:val="0E1115"/>
          <w:sz w:val="24"/>
        </w:rPr>
        <w:t>Гуаньси</w:t>
      </w:r>
      <w:r>
        <w:rPr>
          <w:rFonts w:ascii="Tahoma" w:hAnsi="Tahoma"/>
          <w:color w:val="0E1115"/>
          <w:sz w:val="24"/>
        </w:rPr>
        <w:t>» (</w:t>
      </w:r>
      <w:r>
        <w:rPr>
          <w:color w:val="0E1115"/>
          <w:sz w:val="24"/>
        </w:rPr>
        <w:t>сеть взаимных связей и обязательств</w:t>
      </w:r>
      <w:r>
        <w:rPr>
          <w:rFonts w:ascii="Tahoma" w:hAnsi="Tahoma"/>
          <w:color w:val="0E1115"/>
          <w:sz w:val="24"/>
        </w:rPr>
        <w:t>), </w:t>
      </w:r>
      <w:r>
        <w:rPr>
          <w:color w:val="0E1115"/>
          <w:sz w:val="24"/>
        </w:rPr>
        <w:t>коллективизм</w:t>
      </w:r>
      <w:r>
        <w:rPr>
          <w:rFonts w:ascii="Tahoma" w:hAnsi="Tahoma"/>
          <w:color w:val="0E1115"/>
          <w:sz w:val="24"/>
        </w:rPr>
        <w:t>, </w:t>
      </w:r>
      <w:r>
        <w:rPr>
          <w:color w:val="0E1115"/>
          <w:sz w:val="24"/>
        </w:rPr>
        <w:t>прагматизм</w:t>
      </w:r>
      <w:r>
        <w:rPr>
          <w:rFonts w:ascii="Tahoma" w:hAnsi="Tahoma"/>
          <w:color w:val="0E1115"/>
          <w:sz w:val="24"/>
        </w:rPr>
        <w:t>, </w:t>
      </w:r>
      <w:r>
        <w:rPr>
          <w:color w:val="0E1115"/>
          <w:sz w:val="24"/>
        </w:rPr>
        <w:t>трудолюбие</w:t>
      </w:r>
      <w:r>
        <w:rPr>
          <w:rFonts w:ascii="Tahoma" w:hAnsi="Tahoma"/>
          <w:color w:val="0E1115"/>
          <w:sz w:val="24"/>
        </w:rPr>
        <w:t>, </w:t>
      </w:r>
      <w:r>
        <w:rPr>
          <w:color w:val="0E1115"/>
          <w:sz w:val="24"/>
        </w:rPr>
        <w:t>долгосрочное</w:t>
      </w:r>
      <w:r>
        <w:rPr>
          <w:color w:val="0E1115"/>
          <w:spacing w:val="40"/>
          <w:sz w:val="24"/>
        </w:rPr>
        <w:t> </w:t>
      </w:r>
      <w:r>
        <w:rPr>
          <w:color w:val="0E1115"/>
          <w:sz w:val="24"/>
        </w:rPr>
        <w:t>планирование</w:t>
      </w:r>
      <w:r>
        <w:rPr>
          <w:rFonts w:ascii="Tahoma" w:hAnsi="Tahoma"/>
          <w:color w:val="0E1115"/>
          <w:sz w:val="24"/>
        </w:rPr>
        <w:t>.</w:t>
      </w:r>
    </w:p>
    <w:p>
      <w:pPr>
        <w:pStyle w:val="ListParagraph"/>
        <w:numPr>
          <w:ilvl w:val="1"/>
          <w:numId w:val="16"/>
        </w:numPr>
        <w:tabs>
          <w:tab w:pos="575" w:val="left" w:leader="none"/>
        </w:tabs>
        <w:spacing w:line="240" w:lineRule="auto" w:before="95" w:after="0"/>
        <w:ind w:left="575" w:right="0" w:hanging="255"/>
        <w:jc w:val="left"/>
        <w:rPr>
          <w:rFonts w:ascii="Tahoma" w:hAnsi="Tahoma"/>
          <w:b/>
          <w:sz w:val="24"/>
        </w:rPr>
      </w:pPr>
      <w:r>
        <w:rPr>
          <w:b/>
          <w:color w:val="0E1115"/>
          <w:spacing w:val="-6"/>
          <w:sz w:val="23"/>
        </w:rPr>
        <w:t>К</w:t>
      </w:r>
      <w:r>
        <w:rPr>
          <w:b/>
          <w:color w:val="0E1115"/>
          <w:spacing w:val="-6"/>
          <w:sz w:val="24"/>
        </w:rPr>
        <w:t>люч</w:t>
      </w:r>
      <w:r>
        <w:rPr>
          <w:b/>
          <w:color w:val="0E1115"/>
          <w:spacing w:val="-6"/>
          <w:sz w:val="23"/>
        </w:rPr>
        <w:t>е</w:t>
      </w:r>
      <w:r>
        <w:rPr>
          <w:b/>
          <w:color w:val="0E1115"/>
          <w:spacing w:val="-6"/>
          <w:sz w:val="24"/>
        </w:rPr>
        <w:t>в</w:t>
      </w:r>
      <w:r>
        <w:rPr>
          <w:b/>
          <w:color w:val="0E1115"/>
          <w:spacing w:val="-6"/>
          <w:sz w:val="23"/>
        </w:rPr>
        <w:t>а</w:t>
      </w:r>
      <w:r>
        <w:rPr>
          <w:b/>
          <w:color w:val="0E1115"/>
          <w:spacing w:val="-6"/>
          <w:sz w:val="24"/>
        </w:rPr>
        <w:t>я</w:t>
      </w:r>
      <w:r>
        <w:rPr>
          <w:b/>
          <w:color w:val="0E1115"/>
          <w:spacing w:val="-3"/>
          <w:sz w:val="24"/>
        </w:rPr>
        <w:t> </w:t>
      </w:r>
      <w:r>
        <w:rPr>
          <w:b/>
          <w:color w:val="0E1115"/>
          <w:spacing w:val="-6"/>
          <w:sz w:val="23"/>
        </w:rPr>
        <w:t>а</w:t>
      </w:r>
      <w:r>
        <w:rPr>
          <w:b/>
          <w:color w:val="0E1115"/>
          <w:spacing w:val="-6"/>
          <w:sz w:val="24"/>
        </w:rPr>
        <w:t>д</w:t>
      </w:r>
      <w:r>
        <w:rPr>
          <w:b/>
          <w:color w:val="0E1115"/>
          <w:spacing w:val="-6"/>
          <w:sz w:val="23"/>
        </w:rPr>
        <w:t>а</w:t>
      </w:r>
      <w:r>
        <w:rPr>
          <w:b/>
          <w:color w:val="0E1115"/>
          <w:spacing w:val="-6"/>
          <w:sz w:val="24"/>
        </w:rPr>
        <w:t>пт</w:t>
      </w:r>
      <w:r>
        <w:rPr>
          <w:b/>
          <w:color w:val="0E1115"/>
          <w:spacing w:val="-6"/>
          <w:sz w:val="23"/>
        </w:rPr>
        <w:t>а</w:t>
      </w:r>
      <w:r>
        <w:rPr>
          <w:b/>
          <w:color w:val="0E1115"/>
          <w:spacing w:val="-6"/>
          <w:sz w:val="24"/>
        </w:rPr>
        <w:t>ция</w:t>
      </w:r>
      <w:r>
        <w:rPr>
          <w:rFonts w:ascii="Tahoma" w:hAnsi="Tahoma"/>
          <w:b/>
          <w:color w:val="0E1115"/>
          <w:spacing w:val="-6"/>
          <w:sz w:val="24"/>
        </w:rPr>
        <w:t>:</w:t>
      </w:r>
      <w:r>
        <w:rPr>
          <w:rFonts w:ascii="Tahoma" w:hAnsi="Tahoma"/>
          <w:b/>
          <w:color w:val="0E1115"/>
          <w:spacing w:val="3"/>
          <w:sz w:val="24"/>
        </w:rPr>
        <w:t> </w:t>
      </w:r>
      <w:r>
        <w:rPr>
          <w:b/>
          <w:color w:val="0E1115"/>
          <w:spacing w:val="-6"/>
          <w:sz w:val="23"/>
        </w:rPr>
        <w:t>Вс</w:t>
      </w:r>
      <w:r>
        <w:rPr>
          <w:b/>
          <w:color w:val="0E1115"/>
          <w:spacing w:val="-6"/>
          <w:sz w:val="24"/>
        </w:rPr>
        <w:t>т</w:t>
      </w:r>
      <w:r>
        <w:rPr>
          <w:b/>
          <w:color w:val="0E1115"/>
          <w:spacing w:val="-6"/>
          <w:sz w:val="23"/>
        </w:rPr>
        <w:t>ро</w:t>
      </w:r>
      <w:r>
        <w:rPr>
          <w:b/>
          <w:color w:val="0E1115"/>
          <w:spacing w:val="-6"/>
          <w:sz w:val="24"/>
        </w:rPr>
        <w:t>ить</w:t>
      </w:r>
      <w:r>
        <w:rPr>
          <w:b/>
          <w:color w:val="0E1115"/>
          <w:spacing w:val="-3"/>
          <w:sz w:val="24"/>
        </w:rPr>
        <w:t> </w:t>
      </w:r>
      <w:r>
        <w:rPr>
          <w:b/>
          <w:color w:val="0E1115"/>
          <w:spacing w:val="-6"/>
          <w:sz w:val="24"/>
        </w:rPr>
        <w:t>в</w:t>
      </w:r>
      <w:r>
        <w:rPr>
          <w:b/>
          <w:color w:val="0E1115"/>
          <w:spacing w:val="-2"/>
          <w:sz w:val="24"/>
        </w:rPr>
        <w:t> </w:t>
      </w:r>
      <w:r>
        <w:rPr>
          <w:b/>
          <w:color w:val="0E1115"/>
          <w:spacing w:val="-6"/>
          <w:sz w:val="23"/>
        </w:rPr>
        <w:t>с</w:t>
      </w:r>
      <w:r>
        <w:rPr>
          <w:b/>
          <w:color w:val="0E1115"/>
          <w:spacing w:val="-6"/>
          <w:sz w:val="24"/>
        </w:rPr>
        <w:t>и</w:t>
      </w:r>
      <w:r>
        <w:rPr>
          <w:b/>
          <w:color w:val="0E1115"/>
          <w:spacing w:val="-6"/>
          <w:sz w:val="23"/>
        </w:rPr>
        <w:t>с</w:t>
      </w:r>
      <w:r>
        <w:rPr>
          <w:b/>
          <w:color w:val="0E1115"/>
          <w:spacing w:val="-6"/>
          <w:sz w:val="24"/>
        </w:rPr>
        <w:t>т</w:t>
      </w:r>
      <w:r>
        <w:rPr>
          <w:b/>
          <w:color w:val="0E1115"/>
          <w:spacing w:val="-6"/>
          <w:sz w:val="23"/>
        </w:rPr>
        <w:t>е</w:t>
      </w:r>
      <w:r>
        <w:rPr>
          <w:b/>
          <w:color w:val="0E1115"/>
          <w:spacing w:val="-6"/>
          <w:sz w:val="24"/>
        </w:rPr>
        <w:t>м</w:t>
      </w:r>
      <w:r>
        <w:rPr>
          <w:b/>
          <w:color w:val="0E1115"/>
          <w:spacing w:val="-6"/>
          <w:sz w:val="23"/>
        </w:rPr>
        <w:t>у</w:t>
      </w:r>
      <w:r>
        <w:rPr>
          <w:b/>
          <w:color w:val="0E1115"/>
          <w:spacing w:val="1"/>
          <w:sz w:val="23"/>
        </w:rPr>
        <w:t> </w:t>
      </w:r>
      <w:r>
        <w:rPr>
          <w:b/>
          <w:color w:val="0E1115"/>
          <w:spacing w:val="-6"/>
          <w:sz w:val="23"/>
        </w:rPr>
        <w:t>Гуа</w:t>
      </w:r>
      <w:r>
        <w:rPr>
          <w:b/>
          <w:color w:val="0E1115"/>
          <w:spacing w:val="-6"/>
          <w:sz w:val="24"/>
        </w:rPr>
        <w:t>нь</w:t>
      </w:r>
      <w:r>
        <w:rPr>
          <w:b/>
          <w:color w:val="0E1115"/>
          <w:spacing w:val="-6"/>
          <w:sz w:val="23"/>
        </w:rPr>
        <w:t>с</w:t>
      </w:r>
      <w:r>
        <w:rPr>
          <w:b/>
          <w:color w:val="0E1115"/>
          <w:spacing w:val="-6"/>
          <w:sz w:val="24"/>
        </w:rPr>
        <w:t>и</w:t>
      </w:r>
      <w:r>
        <w:rPr>
          <w:rFonts w:ascii="Tahoma" w:hAnsi="Tahoma"/>
          <w:b/>
          <w:color w:val="0E1115"/>
          <w:spacing w:val="-6"/>
          <w:sz w:val="24"/>
        </w:rPr>
        <w:t>.</w:t>
      </w:r>
    </w:p>
    <w:p>
      <w:pPr>
        <w:pStyle w:val="ListParagraph"/>
        <w:numPr>
          <w:ilvl w:val="2"/>
          <w:numId w:val="16"/>
        </w:numPr>
        <w:tabs>
          <w:tab w:pos="845" w:val="left" w:leader="none"/>
        </w:tabs>
        <w:spacing w:line="345" w:lineRule="auto" w:before="249" w:after="0"/>
        <w:ind w:left="845" w:right="63" w:hanging="263"/>
        <w:jc w:val="both"/>
        <w:rPr>
          <w:rFonts w:ascii="Tahoma" w:hAnsi="Tahoma"/>
          <w:sz w:val="24"/>
        </w:rPr>
      </w:pPr>
      <w:r>
        <w:rPr>
          <w:color w:val="0E1115"/>
          <w:sz w:val="24"/>
        </w:rPr>
        <w:t>Экономика</w:t>
      </w:r>
      <w:r>
        <w:rPr>
          <w:color w:val="0E1115"/>
          <w:spacing w:val="-7"/>
          <w:sz w:val="24"/>
        </w:rPr>
        <w:t> </w:t>
      </w:r>
      <w:r>
        <w:rPr>
          <w:color w:val="0E1115"/>
          <w:sz w:val="24"/>
        </w:rPr>
        <w:t>дара</w:t>
      </w:r>
      <w:r>
        <w:rPr>
          <w:color w:val="0E1115"/>
          <w:spacing w:val="-7"/>
          <w:sz w:val="24"/>
        </w:rPr>
        <w:t> </w:t>
      </w:r>
      <w:r>
        <w:rPr>
          <w:rFonts w:ascii="Tahoma" w:hAnsi="Tahoma"/>
          <w:color w:val="0E1115"/>
          <w:sz w:val="24"/>
        </w:rPr>
        <w:t>—</w:t>
      </w:r>
      <w:r>
        <w:rPr>
          <w:rFonts w:ascii="Tahoma" w:hAnsi="Tahoma"/>
          <w:color w:val="0E1115"/>
          <w:spacing w:val="-15"/>
          <w:sz w:val="24"/>
        </w:rPr>
        <w:t> </w:t>
      </w:r>
      <w:r>
        <w:rPr>
          <w:color w:val="0E1115"/>
          <w:sz w:val="24"/>
        </w:rPr>
        <w:t>это</w:t>
      </w:r>
      <w:r>
        <w:rPr>
          <w:color w:val="0E1115"/>
          <w:spacing w:val="-7"/>
          <w:sz w:val="24"/>
        </w:rPr>
        <w:t> </w:t>
      </w:r>
      <w:r>
        <w:rPr>
          <w:color w:val="0E1115"/>
          <w:sz w:val="24"/>
        </w:rPr>
        <w:t>не</w:t>
      </w:r>
      <w:r>
        <w:rPr>
          <w:color w:val="0E1115"/>
          <w:spacing w:val="-7"/>
          <w:sz w:val="24"/>
        </w:rPr>
        <w:t> </w:t>
      </w:r>
      <w:r>
        <w:rPr>
          <w:color w:val="0E1115"/>
          <w:sz w:val="24"/>
        </w:rPr>
        <w:t>что</w:t>
      </w:r>
      <w:r>
        <w:rPr>
          <w:rFonts w:ascii="Tahoma" w:hAnsi="Tahoma"/>
          <w:color w:val="0E1115"/>
          <w:sz w:val="24"/>
        </w:rPr>
        <w:t>-</w:t>
      </w:r>
      <w:r>
        <w:rPr>
          <w:color w:val="0E1115"/>
          <w:sz w:val="24"/>
        </w:rPr>
        <w:t>то</w:t>
      </w:r>
      <w:r>
        <w:rPr>
          <w:color w:val="0E1115"/>
          <w:spacing w:val="-7"/>
          <w:sz w:val="24"/>
        </w:rPr>
        <w:t> </w:t>
      </w:r>
      <w:r>
        <w:rPr>
          <w:color w:val="0E1115"/>
          <w:sz w:val="24"/>
        </w:rPr>
        <w:t>новое</w:t>
      </w:r>
      <w:r>
        <w:rPr>
          <w:rFonts w:ascii="Tahoma" w:hAnsi="Tahoma"/>
          <w:color w:val="0E1115"/>
          <w:sz w:val="24"/>
        </w:rPr>
        <w:t>,</w:t>
      </w:r>
      <w:r>
        <w:rPr>
          <w:rFonts w:ascii="Tahoma" w:hAnsi="Tahoma"/>
          <w:color w:val="0E1115"/>
          <w:spacing w:val="-15"/>
          <w:sz w:val="24"/>
        </w:rPr>
        <w:t> </w:t>
      </w:r>
      <w:r>
        <w:rPr>
          <w:color w:val="0E1115"/>
          <w:sz w:val="24"/>
        </w:rPr>
        <w:t>а</w:t>
      </w:r>
      <w:r>
        <w:rPr>
          <w:color w:val="0E1115"/>
          <w:spacing w:val="-7"/>
          <w:sz w:val="24"/>
        </w:rPr>
        <w:t> </w:t>
      </w:r>
      <w:r>
        <w:rPr>
          <w:b/>
          <w:color w:val="0E1115"/>
          <w:sz w:val="24"/>
        </w:rPr>
        <w:t>цивилиз</w:t>
      </w:r>
      <w:r>
        <w:rPr>
          <w:b/>
          <w:color w:val="0E1115"/>
          <w:sz w:val="23"/>
        </w:rPr>
        <w:t>о</w:t>
      </w:r>
      <w:r>
        <w:rPr>
          <w:b/>
          <w:color w:val="0E1115"/>
          <w:sz w:val="24"/>
        </w:rPr>
        <w:t>в</w:t>
      </w:r>
      <w:r>
        <w:rPr>
          <w:b/>
          <w:color w:val="0E1115"/>
          <w:sz w:val="23"/>
        </w:rPr>
        <w:t>а</w:t>
      </w:r>
      <w:r>
        <w:rPr>
          <w:b/>
          <w:color w:val="0E1115"/>
          <w:sz w:val="24"/>
        </w:rPr>
        <w:t>нн</w:t>
      </w:r>
      <w:r>
        <w:rPr>
          <w:b/>
          <w:color w:val="0E1115"/>
          <w:sz w:val="23"/>
        </w:rPr>
        <w:t>ое</w:t>
      </w:r>
      <w:r>
        <w:rPr>
          <w:b/>
          <w:color w:val="0E1115"/>
          <w:spacing w:val="-11"/>
          <w:sz w:val="23"/>
        </w:rPr>
        <w:t> </w:t>
      </w:r>
      <w:r>
        <w:rPr>
          <w:b/>
          <w:color w:val="0E1115"/>
          <w:sz w:val="24"/>
        </w:rPr>
        <w:t>и</w:t>
      </w:r>
      <w:r>
        <w:rPr>
          <w:b/>
          <w:color w:val="0E1115"/>
          <w:spacing w:val="-14"/>
          <w:sz w:val="24"/>
        </w:rPr>
        <w:t> </w:t>
      </w:r>
      <w:r>
        <w:rPr>
          <w:b/>
          <w:color w:val="0E1115"/>
          <w:sz w:val="24"/>
        </w:rPr>
        <w:t>этичн</w:t>
      </w:r>
      <w:r>
        <w:rPr>
          <w:b/>
          <w:color w:val="0E1115"/>
          <w:sz w:val="23"/>
        </w:rPr>
        <w:t>ое</w:t>
      </w:r>
      <w:r>
        <w:rPr>
          <w:b/>
          <w:color w:val="0E1115"/>
          <w:spacing w:val="-11"/>
          <w:sz w:val="23"/>
        </w:rPr>
        <w:t> </w:t>
      </w:r>
      <w:r>
        <w:rPr>
          <w:b/>
          <w:color w:val="0E1115"/>
          <w:sz w:val="23"/>
        </w:rPr>
        <w:t>ра</w:t>
      </w:r>
      <w:r>
        <w:rPr>
          <w:b/>
          <w:color w:val="0E1115"/>
          <w:sz w:val="24"/>
        </w:rPr>
        <w:t>звити</w:t>
      </w:r>
      <w:r>
        <w:rPr>
          <w:b/>
          <w:color w:val="0E1115"/>
          <w:sz w:val="23"/>
        </w:rPr>
        <w:t>е с</w:t>
      </w:r>
      <w:r>
        <w:rPr>
          <w:b/>
          <w:color w:val="0E1115"/>
          <w:sz w:val="24"/>
        </w:rPr>
        <w:t>и</w:t>
      </w:r>
      <w:r>
        <w:rPr>
          <w:b/>
          <w:color w:val="0E1115"/>
          <w:sz w:val="23"/>
        </w:rPr>
        <w:t>с</w:t>
      </w:r>
      <w:r>
        <w:rPr>
          <w:b/>
          <w:color w:val="0E1115"/>
          <w:sz w:val="24"/>
        </w:rPr>
        <w:t>т</w:t>
      </w:r>
      <w:r>
        <w:rPr>
          <w:b/>
          <w:color w:val="0E1115"/>
          <w:sz w:val="23"/>
        </w:rPr>
        <w:t>е</w:t>
      </w:r>
      <w:r>
        <w:rPr>
          <w:b/>
          <w:color w:val="0E1115"/>
          <w:sz w:val="24"/>
        </w:rPr>
        <w:t>мы </w:t>
      </w:r>
      <w:r>
        <w:rPr>
          <w:b/>
          <w:color w:val="0E1115"/>
          <w:sz w:val="23"/>
        </w:rPr>
        <w:t>Гуа</w:t>
      </w:r>
      <w:r>
        <w:rPr>
          <w:b/>
          <w:color w:val="0E1115"/>
          <w:sz w:val="24"/>
        </w:rPr>
        <w:t>нь</w:t>
      </w:r>
      <w:r>
        <w:rPr>
          <w:b/>
          <w:color w:val="0E1115"/>
          <w:sz w:val="23"/>
        </w:rPr>
        <w:t>с</w:t>
      </w:r>
      <w:r>
        <w:rPr>
          <w:b/>
          <w:color w:val="0E1115"/>
          <w:sz w:val="24"/>
        </w:rPr>
        <w:t>и</w:t>
      </w:r>
      <w:r>
        <w:rPr>
          <w:rFonts w:ascii="Tahoma" w:hAnsi="Tahoma"/>
          <w:color w:val="0E1115"/>
          <w:sz w:val="24"/>
        </w:rPr>
        <w:t>. </w:t>
      </w:r>
      <w:r>
        <w:rPr>
          <w:color w:val="0E1115"/>
          <w:sz w:val="24"/>
        </w:rPr>
        <w:t>Дарение укрепляет связи</w:t>
      </w:r>
      <w:r>
        <w:rPr>
          <w:rFonts w:ascii="Tahoma" w:hAnsi="Tahoma"/>
          <w:color w:val="0E1115"/>
          <w:sz w:val="24"/>
        </w:rPr>
        <w:t>, </w:t>
      </w:r>
      <w:r>
        <w:rPr>
          <w:color w:val="0E1115"/>
          <w:sz w:val="24"/>
        </w:rPr>
        <w:t>создает долг </w:t>
      </w:r>
      <w:r>
        <w:rPr>
          <w:rFonts w:ascii="Tahoma" w:hAnsi="Tahoma"/>
          <w:color w:val="0E1115"/>
          <w:sz w:val="24"/>
        </w:rPr>
        <w:t>(</w:t>
      </w:r>
      <w:r>
        <w:rPr>
          <w:color w:val="0E1115"/>
          <w:sz w:val="24"/>
        </w:rPr>
        <w:t>жэньцин</w:t>
      </w:r>
      <w:r>
        <w:rPr>
          <w:rFonts w:ascii="Tahoma" w:hAnsi="Tahoma"/>
          <w:color w:val="0E1115"/>
          <w:sz w:val="24"/>
        </w:rPr>
        <w:t>), </w:t>
      </w:r>
      <w:r>
        <w:rPr>
          <w:color w:val="0E1115"/>
          <w:sz w:val="24"/>
        </w:rPr>
        <w:t>который вернется в долгосрочной перспективе</w:t>
      </w:r>
      <w:r>
        <w:rPr>
          <w:rFonts w:ascii="Tahoma" w:hAnsi="Tahoma"/>
          <w:color w:val="0E1115"/>
          <w:sz w:val="24"/>
        </w:rPr>
        <w:t>.</w:t>
      </w:r>
    </w:p>
    <w:p>
      <w:pPr>
        <w:pStyle w:val="ListParagraph"/>
        <w:numPr>
          <w:ilvl w:val="2"/>
          <w:numId w:val="16"/>
        </w:numPr>
        <w:tabs>
          <w:tab w:pos="845" w:val="left" w:leader="none"/>
        </w:tabs>
        <w:spacing w:line="345" w:lineRule="auto" w:before="95" w:after="0"/>
        <w:ind w:left="845" w:right="713" w:hanging="263"/>
        <w:jc w:val="left"/>
        <w:rPr>
          <w:rFonts w:ascii="Tahoma" w:hAnsi="Tahoma"/>
          <w:sz w:val="24"/>
        </w:rPr>
      </w:pPr>
      <w:r>
        <w:rPr>
          <w:color w:val="0E1115"/>
          <w:sz w:val="24"/>
        </w:rPr>
        <w:t>Гильдии должны быть </w:t>
      </w:r>
      <w:r>
        <w:rPr>
          <w:b/>
          <w:color w:val="0E1115"/>
          <w:sz w:val="24"/>
        </w:rPr>
        <w:t>и</w:t>
      </w:r>
      <w:r>
        <w:rPr>
          <w:b/>
          <w:color w:val="0E1115"/>
          <w:sz w:val="23"/>
        </w:rPr>
        <w:t>ерарх</w:t>
      </w:r>
      <w:r>
        <w:rPr>
          <w:b/>
          <w:color w:val="0E1115"/>
          <w:sz w:val="24"/>
        </w:rPr>
        <w:t>ичными и </w:t>
      </w:r>
      <w:r>
        <w:rPr>
          <w:b/>
          <w:color w:val="0E1115"/>
          <w:sz w:val="23"/>
        </w:rPr>
        <w:t>с</w:t>
      </w:r>
      <w:r>
        <w:rPr>
          <w:b/>
          <w:color w:val="0E1115"/>
          <w:sz w:val="24"/>
        </w:rPr>
        <w:t>т</w:t>
      </w:r>
      <w:r>
        <w:rPr>
          <w:b/>
          <w:color w:val="0E1115"/>
          <w:sz w:val="23"/>
        </w:rPr>
        <w:t>ру</w:t>
      </w:r>
      <w:r>
        <w:rPr>
          <w:b/>
          <w:color w:val="0E1115"/>
          <w:sz w:val="24"/>
        </w:rPr>
        <w:t>кт</w:t>
      </w:r>
      <w:r>
        <w:rPr>
          <w:b/>
          <w:color w:val="0E1115"/>
          <w:sz w:val="23"/>
        </w:rPr>
        <w:t>ур</w:t>
      </w:r>
      <w:r>
        <w:rPr>
          <w:b/>
          <w:color w:val="0E1115"/>
          <w:sz w:val="24"/>
        </w:rPr>
        <w:t>и</w:t>
      </w:r>
      <w:r>
        <w:rPr>
          <w:b/>
          <w:color w:val="0E1115"/>
          <w:sz w:val="23"/>
        </w:rPr>
        <w:t>ро</w:t>
      </w:r>
      <w:r>
        <w:rPr>
          <w:b/>
          <w:color w:val="0E1115"/>
          <w:sz w:val="24"/>
        </w:rPr>
        <w:t>в</w:t>
      </w:r>
      <w:r>
        <w:rPr>
          <w:b/>
          <w:color w:val="0E1115"/>
          <w:sz w:val="23"/>
        </w:rPr>
        <w:t>а</w:t>
      </w:r>
      <w:r>
        <w:rPr>
          <w:b/>
          <w:color w:val="0E1115"/>
          <w:sz w:val="24"/>
        </w:rPr>
        <w:t>нными</w:t>
      </w:r>
      <w:r>
        <w:rPr>
          <w:rFonts w:ascii="Tahoma" w:hAnsi="Tahoma"/>
          <w:color w:val="0E1115"/>
          <w:sz w:val="24"/>
        </w:rPr>
        <w:t>, </w:t>
      </w:r>
      <w:r>
        <w:rPr>
          <w:color w:val="0E1115"/>
          <w:sz w:val="24"/>
        </w:rPr>
        <w:t>с четким пониманием</w:t>
      </w:r>
      <w:r>
        <w:rPr>
          <w:rFonts w:ascii="Tahoma" w:hAnsi="Tahoma"/>
          <w:color w:val="0E1115"/>
          <w:sz w:val="24"/>
        </w:rPr>
        <w:t>, </w:t>
      </w:r>
      <w:r>
        <w:rPr>
          <w:color w:val="0E1115"/>
          <w:sz w:val="24"/>
        </w:rPr>
        <w:t>кто старший Мастер </w:t>
      </w:r>
      <w:r>
        <w:rPr>
          <w:rFonts w:ascii="Tahoma" w:hAnsi="Tahoma"/>
          <w:color w:val="0E1115"/>
          <w:sz w:val="24"/>
        </w:rPr>
        <w:t>(</w:t>
      </w:r>
      <w:r>
        <w:rPr>
          <w:color w:val="0E1115"/>
          <w:sz w:val="24"/>
        </w:rPr>
        <w:t>учитель</w:t>
      </w:r>
      <w:r>
        <w:rPr>
          <w:rFonts w:ascii="Tahoma" w:hAnsi="Tahoma"/>
          <w:color w:val="0E1115"/>
          <w:sz w:val="24"/>
        </w:rPr>
        <w:t>, </w:t>
      </w:r>
      <w:r>
        <w:rPr>
          <w:color w:val="0E1115"/>
          <w:sz w:val="24"/>
        </w:rPr>
        <w:t>шифу</w:t>
      </w:r>
      <w:r>
        <w:rPr>
          <w:rFonts w:ascii="Tahoma" w:hAnsi="Tahoma"/>
          <w:color w:val="0E1115"/>
          <w:sz w:val="24"/>
        </w:rPr>
        <w:t>). </w:t>
      </w:r>
      <w:r>
        <w:rPr>
          <w:color w:val="0E1115"/>
          <w:sz w:val="24"/>
        </w:rPr>
        <w:t>Уважение к статусу и </w:t>
      </w:r>
      <w:r>
        <w:rPr>
          <w:color w:val="0E1115"/>
          <w:w w:val="105"/>
          <w:sz w:val="24"/>
        </w:rPr>
        <w:t>возрасту </w:t>
      </w:r>
      <w:r>
        <w:rPr>
          <w:rFonts w:ascii="Tahoma" w:hAnsi="Tahoma"/>
          <w:color w:val="0E1115"/>
          <w:w w:val="105"/>
          <w:sz w:val="24"/>
        </w:rPr>
        <w:t>— </w:t>
      </w:r>
      <w:r>
        <w:rPr>
          <w:color w:val="0E1115"/>
          <w:w w:val="105"/>
          <w:sz w:val="24"/>
        </w:rPr>
        <w:t>ключевое</w:t>
      </w:r>
      <w:r>
        <w:rPr>
          <w:rFonts w:ascii="Tahoma" w:hAnsi="Tahoma"/>
          <w:color w:val="0E1115"/>
          <w:w w:val="105"/>
          <w:sz w:val="24"/>
        </w:rPr>
        <w:t>.</w:t>
      </w:r>
    </w:p>
    <w:p>
      <w:pPr>
        <w:pStyle w:val="ListParagraph"/>
        <w:numPr>
          <w:ilvl w:val="2"/>
          <w:numId w:val="16"/>
        </w:numPr>
        <w:tabs>
          <w:tab w:pos="845" w:val="left" w:leader="none"/>
        </w:tabs>
        <w:spacing w:line="345" w:lineRule="auto" w:before="94" w:after="0"/>
        <w:ind w:left="845" w:right="1185" w:hanging="263"/>
        <w:jc w:val="left"/>
        <w:rPr>
          <w:rFonts w:ascii="Tahoma" w:hAnsi="Tahoma"/>
          <w:sz w:val="24"/>
        </w:rPr>
      </w:pPr>
      <w:r>
        <w:rPr>
          <w:color w:val="0E1115"/>
          <w:spacing w:val="-2"/>
          <w:w w:val="105"/>
          <w:sz w:val="24"/>
        </w:rPr>
        <w:t>Акцент</w:t>
      </w:r>
      <w:r>
        <w:rPr>
          <w:color w:val="0E1115"/>
          <w:spacing w:val="-11"/>
          <w:w w:val="105"/>
          <w:sz w:val="24"/>
        </w:rPr>
        <w:t> </w:t>
      </w:r>
      <w:r>
        <w:rPr>
          <w:color w:val="0E1115"/>
          <w:spacing w:val="-2"/>
          <w:w w:val="105"/>
          <w:sz w:val="24"/>
        </w:rPr>
        <w:t>на</w:t>
      </w:r>
      <w:r>
        <w:rPr>
          <w:color w:val="0E1115"/>
          <w:spacing w:val="-10"/>
          <w:w w:val="105"/>
          <w:sz w:val="24"/>
        </w:rPr>
        <w:t> </w:t>
      </w:r>
      <w:r>
        <w:rPr>
          <w:color w:val="0E1115"/>
          <w:spacing w:val="-2"/>
          <w:w w:val="105"/>
          <w:sz w:val="24"/>
        </w:rPr>
        <w:t>долгосрочной</w:t>
      </w:r>
      <w:r>
        <w:rPr>
          <w:color w:val="0E1115"/>
          <w:spacing w:val="-10"/>
          <w:w w:val="105"/>
          <w:sz w:val="24"/>
        </w:rPr>
        <w:t> </w:t>
      </w:r>
      <w:r>
        <w:rPr>
          <w:color w:val="0E1115"/>
          <w:spacing w:val="-2"/>
          <w:w w:val="105"/>
          <w:sz w:val="24"/>
        </w:rPr>
        <w:t>выгоде</w:t>
      </w:r>
      <w:r>
        <w:rPr>
          <w:color w:val="0E1115"/>
          <w:spacing w:val="-10"/>
          <w:w w:val="105"/>
          <w:sz w:val="24"/>
        </w:rPr>
        <w:t> </w:t>
      </w:r>
      <w:r>
        <w:rPr>
          <w:color w:val="0E1115"/>
          <w:spacing w:val="-2"/>
          <w:w w:val="105"/>
          <w:sz w:val="24"/>
        </w:rPr>
        <w:t>для</w:t>
      </w:r>
      <w:r>
        <w:rPr>
          <w:color w:val="0E1115"/>
          <w:spacing w:val="-10"/>
          <w:w w:val="105"/>
          <w:sz w:val="24"/>
        </w:rPr>
        <w:t> </w:t>
      </w:r>
      <w:r>
        <w:rPr>
          <w:color w:val="0E1115"/>
          <w:spacing w:val="-2"/>
          <w:w w:val="105"/>
          <w:sz w:val="24"/>
        </w:rPr>
        <w:t>семьи</w:t>
      </w:r>
      <w:r>
        <w:rPr>
          <w:color w:val="0E1115"/>
          <w:spacing w:val="-10"/>
          <w:w w:val="105"/>
          <w:sz w:val="24"/>
        </w:rPr>
        <w:t> </w:t>
      </w:r>
      <w:r>
        <w:rPr>
          <w:color w:val="0E1115"/>
          <w:spacing w:val="-2"/>
          <w:w w:val="105"/>
          <w:sz w:val="24"/>
        </w:rPr>
        <w:t>и</w:t>
      </w:r>
      <w:r>
        <w:rPr>
          <w:color w:val="0E1115"/>
          <w:spacing w:val="-10"/>
          <w:w w:val="105"/>
          <w:sz w:val="24"/>
        </w:rPr>
        <w:t> </w:t>
      </w:r>
      <w:r>
        <w:rPr>
          <w:color w:val="0E1115"/>
          <w:spacing w:val="-2"/>
          <w:w w:val="105"/>
          <w:sz w:val="24"/>
        </w:rPr>
        <w:t>клана</w:t>
      </w:r>
      <w:r>
        <w:rPr>
          <w:rFonts w:ascii="Tahoma" w:hAnsi="Tahoma"/>
          <w:color w:val="0E1115"/>
          <w:spacing w:val="-2"/>
          <w:w w:val="105"/>
          <w:sz w:val="24"/>
        </w:rPr>
        <w:t>.</w:t>
      </w:r>
      <w:r>
        <w:rPr>
          <w:rFonts w:ascii="Tahoma" w:hAnsi="Tahoma"/>
          <w:color w:val="0E1115"/>
          <w:spacing w:val="-18"/>
          <w:w w:val="105"/>
          <w:sz w:val="24"/>
        </w:rPr>
        <w:t> </w:t>
      </w:r>
      <w:r>
        <w:rPr>
          <w:color w:val="0E1115"/>
          <w:spacing w:val="-2"/>
          <w:w w:val="105"/>
          <w:sz w:val="24"/>
        </w:rPr>
        <w:t>Успех</w:t>
      </w:r>
      <w:r>
        <w:rPr>
          <w:color w:val="0E1115"/>
          <w:spacing w:val="-10"/>
          <w:w w:val="105"/>
          <w:sz w:val="24"/>
        </w:rPr>
        <w:t> </w:t>
      </w:r>
      <w:r>
        <w:rPr>
          <w:color w:val="0E1115"/>
          <w:spacing w:val="-2"/>
          <w:w w:val="105"/>
          <w:sz w:val="24"/>
        </w:rPr>
        <w:t>в</w:t>
      </w:r>
      <w:r>
        <w:rPr>
          <w:color w:val="0E1115"/>
          <w:spacing w:val="-10"/>
          <w:w w:val="105"/>
          <w:sz w:val="24"/>
        </w:rPr>
        <w:t> </w:t>
      </w:r>
      <w:r>
        <w:rPr>
          <w:color w:val="0E1115"/>
          <w:spacing w:val="-2"/>
          <w:w w:val="105"/>
          <w:sz w:val="24"/>
        </w:rPr>
        <w:t>гильдии </w:t>
      </w:r>
      <w:r>
        <w:rPr>
          <w:color w:val="0E1115"/>
          <w:w w:val="105"/>
          <w:sz w:val="24"/>
        </w:rPr>
        <w:t>повышает статус всей семьи</w:t>
      </w:r>
      <w:r>
        <w:rPr>
          <w:rFonts w:ascii="Tahoma" w:hAnsi="Tahoma"/>
          <w:color w:val="0E1115"/>
          <w:w w:val="105"/>
          <w:sz w:val="24"/>
        </w:rPr>
        <w:t>.</w:t>
      </w:r>
    </w:p>
    <w:p>
      <w:pPr>
        <w:pStyle w:val="ListParagraph"/>
        <w:numPr>
          <w:ilvl w:val="1"/>
          <w:numId w:val="16"/>
        </w:numPr>
        <w:tabs>
          <w:tab w:pos="575" w:val="left" w:leader="none"/>
        </w:tabs>
        <w:spacing w:line="345" w:lineRule="auto" w:before="94" w:after="0"/>
        <w:ind w:left="575" w:right="724" w:hanging="255"/>
        <w:jc w:val="left"/>
        <w:rPr>
          <w:rFonts w:ascii="Tahoma" w:hAnsi="Tahoma"/>
          <w:sz w:val="24"/>
        </w:rPr>
      </w:pPr>
      <w:r>
        <w:rPr>
          <w:b/>
          <w:color w:val="0E1115"/>
          <w:sz w:val="23"/>
        </w:rPr>
        <w:t>На </w:t>
      </w:r>
      <w:r>
        <w:rPr>
          <w:b/>
          <w:color w:val="0E1115"/>
          <w:sz w:val="24"/>
        </w:rPr>
        <w:t>ч</w:t>
      </w:r>
      <w:r>
        <w:rPr>
          <w:b/>
          <w:color w:val="0E1115"/>
          <w:sz w:val="23"/>
        </w:rPr>
        <w:t>е</w:t>
      </w:r>
      <w:r>
        <w:rPr>
          <w:b/>
          <w:color w:val="0E1115"/>
          <w:sz w:val="24"/>
        </w:rPr>
        <w:t>м</w:t>
      </w:r>
      <w:r>
        <w:rPr>
          <w:b/>
          <w:color w:val="0E1115"/>
          <w:spacing w:val="-2"/>
          <w:sz w:val="24"/>
        </w:rPr>
        <w:t> </w:t>
      </w:r>
      <w:r>
        <w:rPr>
          <w:b/>
          <w:color w:val="0E1115"/>
          <w:sz w:val="23"/>
        </w:rPr>
        <w:t>с</w:t>
      </w:r>
      <w:r>
        <w:rPr>
          <w:b/>
          <w:color w:val="0E1115"/>
          <w:sz w:val="24"/>
        </w:rPr>
        <w:t>д</w:t>
      </w:r>
      <w:r>
        <w:rPr>
          <w:b/>
          <w:color w:val="0E1115"/>
          <w:sz w:val="23"/>
        </w:rPr>
        <w:t>е</w:t>
      </w:r>
      <w:r>
        <w:rPr>
          <w:b/>
          <w:color w:val="0E1115"/>
          <w:sz w:val="24"/>
        </w:rPr>
        <w:t>л</w:t>
      </w:r>
      <w:r>
        <w:rPr>
          <w:b/>
          <w:color w:val="0E1115"/>
          <w:sz w:val="23"/>
        </w:rPr>
        <w:t>а</w:t>
      </w:r>
      <w:r>
        <w:rPr>
          <w:b/>
          <w:color w:val="0E1115"/>
          <w:sz w:val="24"/>
        </w:rPr>
        <w:t>ть</w:t>
      </w:r>
      <w:r>
        <w:rPr>
          <w:b/>
          <w:color w:val="0E1115"/>
          <w:spacing w:val="-2"/>
          <w:sz w:val="24"/>
        </w:rPr>
        <w:t> </w:t>
      </w:r>
      <w:r>
        <w:rPr>
          <w:b/>
          <w:color w:val="0E1115"/>
          <w:sz w:val="23"/>
        </w:rPr>
        <w:t>а</w:t>
      </w:r>
      <w:r>
        <w:rPr>
          <w:b/>
          <w:color w:val="0E1115"/>
          <w:sz w:val="24"/>
        </w:rPr>
        <w:t>кц</w:t>
      </w:r>
      <w:r>
        <w:rPr>
          <w:b/>
          <w:color w:val="0E1115"/>
          <w:sz w:val="23"/>
        </w:rPr>
        <w:t>е</w:t>
      </w:r>
      <w:r>
        <w:rPr>
          <w:b/>
          <w:color w:val="0E1115"/>
          <w:sz w:val="24"/>
        </w:rPr>
        <w:t>нт</w:t>
      </w:r>
      <w:r>
        <w:rPr>
          <w:rFonts w:ascii="Tahoma" w:hAnsi="Tahoma"/>
          <w:b/>
          <w:color w:val="0E1115"/>
          <w:sz w:val="24"/>
        </w:rPr>
        <w:t>: </w:t>
      </w:r>
      <w:r>
        <w:rPr>
          <w:color w:val="0E1115"/>
          <w:sz w:val="24"/>
        </w:rPr>
        <w:t>Сеть связей</w:t>
      </w:r>
      <w:r>
        <w:rPr>
          <w:rFonts w:ascii="Tahoma" w:hAnsi="Tahoma"/>
          <w:color w:val="0E1115"/>
          <w:sz w:val="24"/>
        </w:rPr>
        <w:t>,</w:t>
      </w:r>
      <w:r>
        <w:rPr>
          <w:rFonts w:ascii="Tahoma" w:hAnsi="Tahoma"/>
          <w:color w:val="0E1115"/>
          <w:spacing w:val="-2"/>
          <w:sz w:val="24"/>
        </w:rPr>
        <w:t> </w:t>
      </w:r>
      <w:r>
        <w:rPr>
          <w:color w:val="0E1115"/>
          <w:sz w:val="24"/>
        </w:rPr>
        <w:t>взаимные обязательства</w:t>
      </w:r>
      <w:r>
        <w:rPr>
          <w:rFonts w:ascii="Tahoma" w:hAnsi="Tahoma"/>
          <w:color w:val="0E1115"/>
          <w:sz w:val="24"/>
        </w:rPr>
        <w:t>,</w:t>
      </w:r>
      <w:r>
        <w:rPr>
          <w:rFonts w:ascii="Tahoma" w:hAnsi="Tahoma"/>
          <w:color w:val="0E1115"/>
          <w:spacing w:val="-2"/>
          <w:sz w:val="24"/>
        </w:rPr>
        <w:t> </w:t>
      </w:r>
      <w:r>
        <w:rPr>
          <w:color w:val="0E1115"/>
          <w:sz w:val="24"/>
        </w:rPr>
        <w:t>уважение к иерархии</w:t>
      </w:r>
      <w:r>
        <w:rPr>
          <w:rFonts w:ascii="Tahoma" w:hAnsi="Tahoma"/>
          <w:color w:val="0E1115"/>
          <w:sz w:val="24"/>
        </w:rPr>
        <w:t>, </w:t>
      </w:r>
      <w:r>
        <w:rPr>
          <w:color w:val="0E1115"/>
          <w:sz w:val="24"/>
        </w:rPr>
        <w:t>долгосрочная перспектива</w:t>
      </w:r>
      <w:r>
        <w:rPr>
          <w:rFonts w:ascii="Tahoma" w:hAnsi="Tahoma"/>
          <w:color w:val="0E1115"/>
          <w:sz w:val="24"/>
        </w:rPr>
        <w:t>, </w:t>
      </w:r>
      <w:r>
        <w:rPr>
          <w:color w:val="0E1115"/>
          <w:sz w:val="24"/>
        </w:rPr>
        <w:t>семья</w:t>
      </w:r>
      <w:r>
        <w:rPr>
          <w:rFonts w:ascii="Tahoma" w:hAnsi="Tahoma"/>
          <w:color w:val="0E1115"/>
          <w:sz w:val="24"/>
        </w:rPr>
        <w:t>.</w:t>
      </w:r>
    </w:p>
    <w:p>
      <w:pPr>
        <w:pStyle w:val="ListParagraph"/>
        <w:numPr>
          <w:ilvl w:val="1"/>
          <w:numId w:val="16"/>
        </w:numPr>
        <w:tabs>
          <w:tab w:pos="575" w:val="left" w:leader="none"/>
        </w:tabs>
        <w:spacing w:line="345" w:lineRule="auto" w:before="93" w:after="0"/>
        <w:ind w:left="575" w:right="1215" w:hanging="255"/>
        <w:jc w:val="left"/>
        <w:rPr>
          <w:rFonts w:ascii="Tahoma" w:hAnsi="Tahoma"/>
          <w:sz w:val="24"/>
        </w:rPr>
      </w:pPr>
      <w:r>
        <w:rPr>
          <w:b/>
          <w:color w:val="0E1115"/>
          <w:sz w:val="24"/>
        </w:rPr>
        <w:t>Чт</w:t>
      </w:r>
      <w:r>
        <w:rPr>
          <w:b/>
          <w:color w:val="0E1115"/>
          <w:sz w:val="23"/>
        </w:rPr>
        <w:t>о </w:t>
      </w:r>
      <w:r>
        <w:rPr>
          <w:b/>
          <w:color w:val="0E1115"/>
          <w:sz w:val="24"/>
        </w:rPr>
        <w:t>изб</w:t>
      </w:r>
      <w:r>
        <w:rPr>
          <w:b/>
          <w:color w:val="0E1115"/>
          <w:sz w:val="23"/>
        </w:rPr>
        <w:t>е</w:t>
      </w:r>
      <w:r>
        <w:rPr>
          <w:b/>
          <w:color w:val="0E1115"/>
          <w:sz w:val="24"/>
        </w:rPr>
        <w:t>г</w:t>
      </w:r>
      <w:r>
        <w:rPr>
          <w:b/>
          <w:color w:val="0E1115"/>
          <w:sz w:val="23"/>
        </w:rPr>
        <w:t>а</w:t>
      </w:r>
      <w:r>
        <w:rPr>
          <w:b/>
          <w:color w:val="0E1115"/>
          <w:sz w:val="24"/>
        </w:rPr>
        <w:t>ть</w:t>
      </w:r>
      <w:r>
        <w:rPr>
          <w:rFonts w:ascii="Tahoma" w:hAnsi="Tahoma"/>
          <w:b/>
          <w:color w:val="0E1115"/>
          <w:sz w:val="24"/>
        </w:rPr>
        <w:t>: </w:t>
      </w:r>
      <w:r>
        <w:rPr>
          <w:color w:val="0E1115"/>
          <w:sz w:val="24"/>
        </w:rPr>
        <w:t>Слишком западного</w:t>
      </w:r>
      <w:r>
        <w:rPr>
          <w:rFonts w:ascii="Tahoma" w:hAnsi="Tahoma"/>
          <w:color w:val="0E1115"/>
          <w:sz w:val="24"/>
        </w:rPr>
        <w:t>,</w:t>
      </w:r>
      <w:r>
        <w:rPr>
          <w:rFonts w:ascii="Tahoma" w:hAnsi="Tahoma"/>
          <w:color w:val="0E1115"/>
          <w:spacing w:val="-3"/>
          <w:sz w:val="24"/>
        </w:rPr>
        <w:t> </w:t>
      </w:r>
      <w:r>
        <w:rPr>
          <w:color w:val="0E1115"/>
          <w:sz w:val="24"/>
        </w:rPr>
        <w:t>эгалитарного подхода</w:t>
      </w:r>
      <w:r>
        <w:rPr>
          <w:rFonts w:ascii="Tahoma" w:hAnsi="Tahoma"/>
          <w:color w:val="0E1115"/>
          <w:sz w:val="24"/>
        </w:rPr>
        <w:t>;</w:t>
      </w:r>
      <w:r>
        <w:rPr>
          <w:rFonts w:ascii="Tahoma" w:hAnsi="Tahoma"/>
          <w:color w:val="0E1115"/>
          <w:spacing w:val="-3"/>
          <w:sz w:val="24"/>
        </w:rPr>
        <w:t> </w:t>
      </w:r>
      <w:r>
        <w:rPr>
          <w:color w:val="0E1115"/>
          <w:sz w:val="24"/>
        </w:rPr>
        <w:t>необходимо признание и уважение статусов</w:t>
      </w:r>
      <w:r>
        <w:rPr>
          <w:rFonts w:ascii="Tahoma" w:hAnsi="Tahoma"/>
          <w:color w:val="0E1115"/>
          <w:sz w:val="24"/>
        </w:rPr>
        <w:t>.</w:t>
      </w:r>
    </w:p>
    <w:p>
      <w:pPr>
        <w:pStyle w:val="BodyText"/>
        <w:rPr>
          <w:rFonts w:ascii="Tahoma"/>
          <w:sz w:val="30"/>
        </w:rPr>
      </w:pPr>
    </w:p>
    <w:p>
      <w:pPr>
        <w:pStyle w:val="BodyText"/>
        <w:spacing w:before="242"/>
        <w:rPr>
          <w:rFonts w:ascii="Tahoma"/>
          <w:sz w:val="30"/>
        </w:rPr>
      </w:pPr>
    </w:p>
    <w:p>
      <w:pPr>
        <w:pStyle w:val="Heading1"/>
      </w:pPr>
      <w:r>
        <w:rPr>
          <w:color w:val="0E1115"/>
          <w:spacing w:val="-10"/>
        </w:rPr>
        <w:t>Л</w:t>
      </w:r>
    </w:p>
    <w:p>
      <w:pPr>
        <w:pStyle w:val="BodyText"/>
        <w:spacing w:before="11"/>
        <w:rPr>
          <w:b/>
          <w:sz w:val="30"/>
        </w:rPr>
      </w:pPr>
    </w:p>
    <w:p>
      <w:pPr>
        <w:pStyle w:val="Heading4"/>
        <w:numPr>
          <w:ilvl w:val="0"/>
          <w:numId w:val="17"/>
        </w:numPr>
        <w:tabs>
          <w:tab w:pos="538" w:val="left" w:leader="none"/>
        </w:tabs>
        <w:spacing w:line="240" w:lineRule="auto" w:before="1" w:after="0"/>
        <w:ind w:left="538" w:right="0" w:hanging="233"/>
        <w:jc w:val="left"/>
        <w:rPr>
          <w:rFonts w:ascii="Tahoma" w:hAnsi="Tahoma"/>
        </w:rPr>
      </w:pPr>
      <w:r>
        <w:rPr>
          <w:color w:val="0E1115"/>
          <w:spacing w:val="-4"/>
        </w:rPr>
        <w:t>Л</w:t>
      </w:r>
      <w:r>
        <w:rPr>
          <w:color w:val="0E1115"/>
          <w:spacing w:val="-4"/>
          <w:sz w:val="23"/>
        </w:rPr>
        <w:t>а</w:t>
      </w:r>
      <w:r>
        <w:rPr>
          <w:color w:val="0E1115"/>
          <w:spacing w:val="-4"/>
        </w:rPr>
        <w:t>тыши</w:t>
      </w:r>
      <w:r>
        <w:rPr>
          <w:color w:val="0E1115"/>
          <w:spacing w:val="-9"/>
        </w:rPr>
        <w:t> </w:t>
      </w:r>
      <w:r>
        <w:rPr>
          <w:rFonts w:ascii="Tahoma" w:hAnsi="Tahoma"/>
          <w:color w:val="0E1115"/>
          <w:spacing w:val="-2"/>
        </w:rPr>
        <w:t>(Latvians)</w:t>
      </w:r>
    </w:p>
    <w:p>
      <w:pPr>
        <w:pStyle w:val="BodyText"/>
        <w:spacing w:before="79"/>
        <w:rPr>
          <w:rFonts w:ascii="Tahoma"/>
          <w:b/>
        </w:rPr>
      </w:pPr>
    </w:p>
    <w:p>
      <w:pPr>
        <w:pStyle w:val="ListParagraph"/>
        <w:numPr>
          <w:ilvl w:val="1"/>
          <w:numId w:val="17"/>
        </w:numPr>
        <w:tabs>
          <w:tab w:pos="575" w:val="left" w:leader="none"/>
        </w:tabs>
        <w:spacing w:line="240" w:lineRule="auto" w:before="0" w:after="0"/>
        <w:ind w:left="575" w:right="0" w:hanging="255"/>
        <w:jc w:val="left"/>
        <w:rPr>
          <w:rFonts w:ascii="Tahoma" w:hAnsi="Tahoma"/>
          <w:sz w:val="24"/>
        </w:rPr>
      </w:pPr>
      <w:r>
        <w:rPr>
          <w:b/>
          <w:color w:val="0E1115"/>
          <w:spacing w:val="-2"/>
          <w:sz w:val="23"/>
        </w:rPr>
        <w:t>Ку</w:t>
      </w:r>
      <w:r>
        <w:rPr>
          <w:b/>
          <w:color w:val="0E1115"/>
          <w:spacing w:val="-2"/>
          <w:sz w:val="24"/>
        </w:rPr>
        <w:t>льт</w:t>
      </w:r>
      <w:r>
        <w:rPr>
          <w:b/>
          <w:color w:val="0E1115"/>
          <w:spacing w:val="-2"/>
          <w:sz w:val="23"/>
        </w:rPr>
        <w:t>ур</w:t>
      </w:r>
      <w:r>
        <w:rPr>
          <w:b/>
          <w:color w:val="0E1115"/>
          <w:spacing w:val="-2"/>
          <w:sz w:val="24"/>
        </w:rPr>
        <w:t>ны</w:t>
      </w:r>
      <w:r>
        <w:rPr>
          <w:b/>
          <w:color w:val="0E1115"/>
          <w:spacing w:val="-2"/>
          <w:sz w:val="23"/>
        </w:rPr>
        <w:t>е</w:t>
      </w:r>
      <w:r>
        <w:rPr>
          <w:b/>
          <w:color w:val="0E1115"/>
          <w:spacing w:val="-10"/>
          <w:sz w:val="23"/>
        </w:rPr>
        <w:t> </w:t>
      </w:r>
      <w:r>
        <w:rPr>
          <w:b/>
          <w:color w:val="0E1115"/>
          <w:spacing w:val="-2"/>
          <w:sz w:val="23"/>
        </w:rPr>
        <w:t>осо</w:t>
      </w:r>
      <w:r>
        <w:rPr>
          <w:b/>
          <w:color w:val="0E1115"/>
          <w:spacing w:val="-2"/>
          <w:sz w:val="24"/>
        </w:rPr>
        <w:t>б</w:t>
      </w:r>
      <w:r>
        <w:rPr>
          <w:b/>
          <w:color w:val="0E1115"/>
          <w:spacing w:val="-2"/>
          <w:sz w:val="23"/>
        </w:rPr>
        <w:t>е</w:t>
      </w:r>
      <w:r>
        <w:rPr>
          <w:b/>
          <w:color w:val="0E1115"/>
          <w:spacing w:val="-2"/>
          <w:sz w:val="24"/>
        </w:rPr>
        <w:t>нн</w:t>
      </w:r>
      <w:r>
        <w:rPr>
          <w:b/>
          <w:color w:val="0E1115"/>
          <w:spacing w:val="-2"/>
          <w:sz w:val="23"/>
        </w:rPr>
        <w:t>ос</w:t>
      </w:r>
      <w:r>
        <w:rPr>
          <w:b/>
          <w:color w:val="0E1115"/>
          <w:spacing w:val="-2"/>
          <w:sz w:val="24"/>
        </w:rPr>
        <w:t>ти</w:t>
      </w:r>
      <w:r>
        <w:rPr>
          <w:rFonts w:ascii="Tahoma" w:hAnsi="Tahoma"/>
          <w:b/>
          <w:color w:val="0E1115"/>
          <w:spacing w:val="-2"/>
          <w:sz w:val="24"/>
        </w:rPr>
        <w:t>:</w:t>
      </w:r>
      <w:r>
        <w:rPr>
          <w:rFonts w:ascii="Tahoma" w:hAnsi="Tahoma"/>
          <w:b/>
          <w:color w:val="0E1115"/>
          <w:spacing w:val="-10"/>
          <w:sz w:val="24"/>
        </w:rPr>
        <w:t> </w:t>
      </w:r>
      <w:r>
        <w:rPr>
          <w:color w:val="0E1115"/>
          <w:spacing w:val="-2"/>
          <w:sz w:val="24"/>
        </w:rPr>
        <w:t>Тесная</w:t>
      </w:r>
      <w:r>
        <w:rPr>
          <w:color w:val="0E1115"/>
          <w:spacing w:val="-7"/>
          <w:sz w:val="24"/>
        </w:rPr>
        <w:t> </w:t>
      </w:r>
      <w:r>
        <w:rPr>
          <w:color w:val="0E1115"/>
          <w:spacing w:val="-2"/>
          <w:sz w:val="24"/>
        </w:rPr>
        <w:t>связь</w:t>
      </w:r>
      <w:r>
        <w:rPr>
          <w:color w:val="0E1115"/>
          <w:spacing w:val="-6"/>
          <w:sz w:val="24"/>
        </w:rPr>
        <w:t> </w:t>
      </w:r>
      <w:r>
        <w:rPr>
          <w:color w:val="0E1115"/>
          <w:spacing w:val="-2"/>
          <w:sz w:val="24"/>
        </w:rPr>
        <w:t>с</w:t>
      </w:r>
      <w:r>
        <w:rPr>
          <w:color w:val="0E1115"/>
          <w:spacing w:val="-7"/>
          <w:sz w:val="24"/>
        </w:rPr>
        <w:t> </w:t>
      </w:r>
      <w:r>
        <w:rPr>
          <w:color w:val="0E1115"/>
          <w:spacing w:val="-2"/>
          <w:sz w:val="24"/>
        </w:rPr>
        <w:t>природой</w:t>
      </w:r>
      <w:r>
        <w:rPr>
          <w:rFonts w:ascii="Tahoma" w:hAnsi="Tahoma"/>
          <w:color w:val="0E1115"/>
          <w:spacing w:val="-2"/>
          <w:sz w:val="24"/>
        </w:rPr>
        <w:t>,</w:t>
      </w:r>
      <w:r>
        <w:rPr>
          <w:rFonts w:ascii="Tahoma" w:hAnsi="Tahoma"/>
          <w:color w:val="0E1115"/>
          <w:spacing w:val="-14"/>
          <w:sz w:val="24"/>
        </w:rPr>
        <w:t> </w:t>
      </w:r>
      <w:r>
        <w:rPr>
          <w:color w:val="0E1115"/>
          <w:spacing w:val="-2"/>
          <w:sz w:val="24"/>
        </w:rPr>
        <w:t>индивидуализм</w:t>
      </w:r>
      <w:r>
        <w:rPr>
          <w:rFonts w:ascii="Tahoma" w:hAnsi="Tahoma"/>
          <w:color w:val="0E1115"/>
          <w:spacing w:val="-2"/>
          <w:sz w:val="24"/>
        </w:rPr>
        <w:t>,</w:t>
      </w:r>
    </w:p>
    <w:p>
      <w:pPr>
        <w:pStyle w:val="BodyText"/>
        <w:spacing w:line="345" w:lineRule="auto" w:before="129"/>
        <w:ind w:left="575"/>
        <w:rPr>
          <w:rFonts w:ascii="Tahoma" w:hAnsi="Tahoma"/>
        </w:rPr>
      </w:pPr>
      <w:r>
        <w:rPr>
          <w:color w:val="0E1115"/>
        </w:rPr>
        <w:t>сдержанность</w:t>
      </w:r>
      <w:r>
        <w:rPr>
          <w:rFonts w:ascii="Tahoma" w:hAnsi="Tahoma"/>
          <w:color w:val="0E1115"/>
        </w:rPr>
        <w:t>, </w:t>
      </w:r>
      <w:r>
        <w:rPr>
          <w:color w:val="0E1115"/>
        </w:rPr>
        <w:t>трудолюбие</w:t>
      </w:r>
      <w:r>
        <w:rPr>
          <w:rFonts w:ascii="Tahoma" w:hAnsi="Tahoma"/>
          <w:color w:val="0E1115"/>
        </w:rPr>
        <w:t>, </w:t>
      </w:r>
      <w:r>
        <w:rPr>
          <w:color w:val="0E1115"/>
        </w:rPr>
        <w:t>основательность</w:t>
      </w:r>
      <w:r>
        <w:rPr>
          <w:rFonts w:ascii="Tahoma" w:hAnsi="Tahoma"/>
          <w:color w:val="0E1115"/>
        </w:rPr>
        <w:t>, </w:t>
      </w:r>
      <w:r>
        <w:rPr>
          <w:color w:val="0E1115"/>
        </w:rPr>
        <w:t>ценность личного </w:t>
      </w:r>
      <w:r>
        <w:rPr>
          <w:color w:val="0E1115"/>
        </w:rPr>
        <w:t>пространства</w:t>
      </w:r>
      <w:r>
        <w:rPr>
          <w:rFonts w:ascii="Tahoma" w:hAnsi="Tahoma"/>
          <w:color w:val="0E1115"/>
        </w:rPr>
        <w:t>, </w:t>
      </w:r>
      <w:r>
        <w:rPr>
          <w:color w:val="0E1115"/>
        </w:rPr>
        <w:t>любовь</w:t>
      </w:r>
      <w:r>
        <w:rPr>
          <w:color w:val="0E1115"/>
          <w:spacing w:val="40"/>
        </w:rPr>
        <w:t> </w:t>
      </w:r>
      <w:r>
        <w:rPr>
          <w:color w:val="0E1115"/>
        </w:rPr>
        <w:t>к</w:t>
      </w:r>
      <w:r>
        <w:rPr>
          <w:color w:val="0E1115"/>
          <w:spacing w:val="40"/>
        </w:rPr>
        <w:t> </w:t>
      </w:r>
      <w:r>
        <w:rPr>
          <w:color w:val="0E1115"/>
        </w:rPr>
        <w:t>песням</w:t>
      </w:r>
      <w:r>
        <w:rPr>
          <w:color w:val="0E1115"/>
          <w:spacing w:val="40"/>
        </w:rPr>
        <w:t> </w:t>
      </w:r>
      <w:r>
        <w:rPr>
          <w:color w:val="0E1115"/>
        </w:rPr>
        <w:t>и</w:t>
      </w:r>
      <w:r>
        <w:rPr>
          <w:color w:val="0E1115"/>
          <w:spacing w:val="40"/>
        </w:rPr>
        <w:t> </w:t>
      </w:r>
      <w:r>
        <w:rPr>
          <w:color w:val="0E1115"/>
        </w:rPr>
        <w:t>хоровым</w:t>
      </w:r>
      <w:r>
        <w:rPr>
          <w:color w:val="0E1115"/>
          <w:spacing w:val="40"/>
        </w:rPr>
        <w:t> </w:t>
      </w:r>
      <w:r>
        <w:rPr>
          <w:color w:val="0E1115"/>
        </w:rPr>
        <w:t>традициям</w:t>
      </w:r>
      <w:r>
        <w:rPr>
          <w:color w:val="0E1115"/>
          <w:spacing w:val="40"/>
        </w:rPr>
        <w:t> </w:t>
      </w:r>
      <w:r>
        <w:rPr>
          <w:rFonts w:ascii="Tahoma" w:hAnsi="Tahoma"/>
          <w:color w:val="0E1115"/>
        </w:rPr>
        <w:t>(</w:t>
      </w:r>
      <w:r>
        <w:rPr>
          <w:color w:val="0E1115"/>
        </w:rPr>
        <w:t>как</w:t>
      </w:r>
      <w:r>
        <w:rPr>
          <w:color w:val="0E1115"/>
          <w:spacing w:val="40"/>
        </w:rPr>
        <w:t> </w:t>
      </w:r>
      <w:r>
        <w:rPr>
          <w:color w:val="0E1115"/>
        </w:rPr>
        <w:t>объединяющему</w:t>
      </w:r>
      <w:r>
        <w:rPr>
          <w:color w:val="0E1115"/>
          <w:spacing w:val="40"/>
        </w:rPr>
        <w:t> </w:t>
      </w:r>
      <w:r>
        <w:rPr>
          <w:color w:val="0E1115"/>
        </w:rPr>
        <w:t>началу</w:t>
      </w:r>
      <w:r>
        <w:rPr>
          <w:rFonts w:ascii="Tahoma" w:hAnsi="Tahoma"/>
          <w:color w:val="0E1115"/>
        </w:rPr>
        <w:t>).</w:t>
      </w:r>
    </w:p>
    <w:p>
      <w:pPr>
        <w:pStyle w:val="ListParagraph"/>
        <w:numPr>
          <w:ilvl w:val="1"/>
          <w:numId w:val="17"/>
        </w:numPr>
        <w:tabs>
          <w:tab w:pos="575" w:val="left" w:leader="none"/>
        </w:tabs>
        <w:spacing w:line="240" w:lineRule="auto" w:before="93" w:after="0"/>
        <w:ind w:left="575" w:right="0" w:hanging="255"/>
        <w:jc w:val="left"/>
        <w:rPr>
          <w:rFonts w:ascii="Tahoma" w:hAnsi="Tahoma"/>
          <w:b/>
          <w:sz w:val="24"/>
        </w:rPr>
      </w:pPr>
      <w:r>
        <w:rPr>
          <w:b/>
          <w:color w:val="0E1115"/>
          <w:spacing w:val="-4"/>
          <w:sz w:val="23"/>
        </w:rPr>
        <w:t>К</w:t>
      </w:r>
      <w:r>
        <w:rPr>
          <w:b/>
          <w:color w:val="0E1115"/>
          <w:spacing w:val="-4"/>
          <w:sz w:val="24"/>
        </w:rPr>
        <w:t>люч</w:t>
      </w:r>
      <w:r>
        <w:rPr>
          <w:b/>
          <w:color w:val="0E1115"/>
          <w:spacing w:val="-4"/>
          <w:sz w:val="23"/>
        </w:rPr>
        <w:t>е</w:t>
      </w:r>
      <w:r>
        <w:rPr>
          <w:b/>
          <w:color w:val="0E1115"/>
          <w:spacing w:val="-4"/>
          <w:sz w:val="24"/>
        </w:rPr>
        <w:t>в</w:t>
      </w:r>
      <w:r>
        <w:rPr>
          <w:b/>
          <w:color w:val="0E1115"/>
          <w:spacing w:val="-4"/>
          <w:sz w:val="23"/>
        </w:rPr>
        <w:t>а</w:t>
      </w:r>
      <w:r>
        <w:rPr>
          <w:b/>
          <w:color w:val="0E1115"/>
          <w:spacing w:val="-4"/>
          <w:sz w:val="24"/>
        </w:rPr>
        <w:t>я</w:t>
      </w:r>
      <w:r>
        <w:rPr>
          <w:b/>
          <w:color w:val="0E1115"/>
          <w:spacing w:val="-9"/>
          <w:sz w:val="24"/>
        </w:rPr>
        <w:t> </w:t>
      </w:r>
      <w:r>
        <w:rPr>
          <w:b/>
          <w:color w:val="0E1115"/>
          <w:spacing w:val="-4"/>
          <w:sz w:val="23"/>
        </w:rPr>
        <w:t>а</w:t>
      </w:r>
      <w:r>
        <w:rPr>
          <w:b/>
          <w:color w:val="0E1115"/>
          <w:spacing w:val="-4"/>
          <w:sz w:val="24"/>
        </w:rPr>
        <w:t>д</w:t>
      </w:r>
      <w:r>
        <w:rPr>
          <w:b/>
          <w:color w:val="0E1115"/>
          <w:spacing w:val="-4"/>
          <w:sz w:val="23"/>
        </w:rPr>
        <w:t>а</w:t>
      </w:r>
      <w:r>
        <w:rPr>
          <w:b/>
          <w:color w:val="0E1115"/>
          <w:spacing w:val="-4"/>
          <w:sz w:val="24"/>
        </w:rPr>
        <w:t>пт</w:t>
      </w:r>
      <w:r>
        <w:rPr>
          <w:b/>
          <w:color w:val="0E1115"/>
          <w:spacing w:val="-4"/>
          <w:sz w:val="23"/>
        </w:rPr>
        <w:t>а</w:t>
      </w:r>
      <w:r>
        <w:rPr>
          <w:b/>
          <w:color w:val="0E1115"/>
          <w:spacing w:val="-4"/>
          <w:sz w:val="24"/>
        </w:rPr>
        <w:t>ция</w:t>
      </w:r>
      <w:r>
        <w:rPr>
          <w:rFonts w:ascii="Tahoma" w:hAnsi="Tahoma"/>
          <w:b/>
          <w:color w:val="0E1115"/>
          <w:spacing w:val="-4"/>
          <w:sz w:val="24"/>
        </w:rPr>
        <w:t>:</w:t>
      </w:r>
      <w:r>
        <w:rPr>
          <w:rFonts w:ascii="Tahoma" w:hAnsi="Tahoma"/>
          <w:b/>
          <w:color w:val="0E1115"/>
          <w:spacing w:val="-5"/>
          <w:sz w:val="24"/>
        </w:rPr>
        <w:t> </w:t>
      </w:r>
      <w:r>
        <w:rPr>
          <w:b/>
          <w:color w:val="0E1115"/>
          <w:spacing w:val="-4"/>
          <w:sz w:val="23"/>
        </w:rPr>
        <w:t>Пре</w:t>
      </w:r>
      <w:r>
        <w:rPr>
          <w:b/>
          <w:color w:val="0E1115"/>
          <w:spacing w:val="-4"/>
          <w:sz w:val="24"/>
        </w:rPr>
        <w:t>д</w:t>
      </w:r>
      <w:r>
        <w:rPr>
          <w:b/>
          <w:color w:val="0E1115"/>
          <w:spacing w:val="-4"/>
          <w:sz w:val="23"/>
        </w:rPr>
        <w:t>с</w:t>
      </w:r>
      <w:r>
        <w:rPr>
          <w:b/>
          <w:color w:val="0E1115"/>
          <w:spacing w:val="-4"/>
          <w:sz w:val="24"/>
        </w:rPr>
        <w:t>т</w:t>
      </w:r>
      <w:r>
        <w:rPr>
          <w:b/>
          <w:color w:val="0E1115"/>
          <w:spacing w:val="-4"/>
          <w:sz w:val="23"/>
        </w:rPr>
        <w:t>а</w:t>
      </w:r>
      <w:r>
        <w:rPr>
          <w:b/>
          <w:color w:val="0E1115"/>
          <w:spacing w:val="-4"/>
          <w:sz w:val="24"/>
        </w:rPr>
        <w:t>вить</w:t>
      </w:r>
      <w:r>
        <w:rPr>
          <w:b/>
          <w:color w:val="0E1115"/>
          <w:spacing w:val="-8"/>
          <w:sz w:val="24"/>
        </w:rPr>
        <w:t> </w:t>
      </w:r>
      <w:r>
        <w:rPr>
          <w:b/>
          <w:color w:val="0E1115"/>
          <w:spacing w:val="-4"/>
          <w:sz w:val="24"/>
        </w:rPr>
        <w:t>к</w:t>
      </w:r>
      <w:r>
        <w:rPr>
          <w:b/>
          <w:color w:val="0E1115"/>
          <w:spacing w:val="-4"/>
          <w:sz w:val="23"/>
        </w:rPr>
        <w:t>а</w:t>
      </w:r>
      <w:r>
        <w:rPr>
          <w:b/>
          <w:color w:val="0E1115"/>
          <w:spacing w:val="-4"/>
          <w:sz w:val="24"/>
        </w:rPr>
        <w:t>к</w:t>
      </w:r>
      <w:r>
        <w:rPr>
          <w:b/>
          <w:color w:val="0E1115"/>
          <w:spacing w:val="-9"/>
          <w:sz w:val="24"/>
        </w:rPr>
        <w:t> </w:t>
      </w:r>
      <w:r>
        <w:rPr>
          <w:b/>
          <w:color w:val="0E1115"/>
          <w:spacing w:val="-4"/>
          <w:sz w:val="24"/>
        </w:rPr>
        <w:t>м</w:t>
      </w:r>
      <w:r>
        <w:rPr>
          <w:b/>
          <w:color w:val="0E1115"/>
          <w:spacing w:val="-4"/>
          <w:sz w:val="23"/>
        </w:rPr>
        <w:t>о</w:t>
      </w:r>
      <w:r>
        <w:rPr>
          <w:b/>
          <w:color w:val="0E1115"/>
          <w:spacing w:val="-4"/>
          <w:sz w:val="24"/>
        </w:rPr>
        <w:t>д</w:t>
      </w:r>
      <w:r>
        <w:rPr>
          <w:b/>
          <w:color w:val="0E1115"/>
          <w:spacing w:val="-4"/>
          <w:sz w:val="23"/>
        </w:rPr>
        <w:t>е</w:t>
      </w:r>
      <w:r>
        <w:rPr>
          <w:b/>
          <w:color w:val="0E1115"/>
          <w:spacing w:val="-4"/>
          <w:sz w:val="24"/>
        </w:rPr>
        <w:t>ль</w:t>
      </w:r>
      <w:r>
        <w:rPr>
          <w:b/>
          <w:color w:val="0E1115"/>
          <w:spacing w:val="-8"/>
          <w:sz w:val="24"/>
        </w:rPr>
        <w:t> </w:t>
      </w:r>
      <w:r>
        <w:rPr>
          <w:rFonts w:ascii="Tahoma" w:hAnsi="Tahoma"/>
          <w:b/>
          <w:color w:val="0E1115"/>
          <w:spacing w:val="-4"/>
          <w:sz w:val="24"/>
        </w:rPr>
        <w:t>«</w:t>
      </w:r>
      <w:r>
        <w:rPr>
          <w:b/>
          <w:color w:val="0E1115"/>
          <w:spacing w:val="-4"/>
          <w:sz w:val="24"/>
        </w:rPr>
        <w:t>Л</w:t>
      </w:r>
      <w:r>
        <w:rPr>
          <w:b/>
          <w:color w:val="0E1115"/>
          <w:spacing w:val="-4"/>
          <w:sz w:val="23"/>
        </w:rPr>
        <w:t>ес</w:t>
      </w:r>
      <w:r>
        <w:rPr>
          <w:b/>
          <w:color w:val="0E1115"/>
          <w:spacing w:val="-4"/>
          <w:sz w:val="24"/>
        </w:rPr>
        <w:t>н</w:t>
      </w:r>
      <w:r>
        <w:rPr>
          <w:b/>
          <w:color w:val="0E1115"/>
          <w:spacing w:val="-4"/>
          <w:sz w:val="23"/>
        </w:rPr>
        <w:t>ой</w:t>
      </w:r>
      <w:r>
        <w:rPr>
          <w:b/>
          <w:color w:val="0E1115"/>
          <w:spacing w:val="-6"/>
          <w:sz w:val="23"/>
        </w:rPr>
        <w:t> </w:t>
      </w:r>
      <w:r>
        <w:rPr>
          <w:b/>
          <w:color w:val="0E1115"/>
          <w:spacing w:val="-4"/>
          <w:sz w:val="23"/>
        </w:rPr>
        <w:t>о</w:t>
      </w:r>
      <w:r>
        <w:rPr>
          <w:b/>
          <w:color w:val="0E1115"/>
          <w:spacing w:val="-4"/>
          <w:sz w:val="24"/>
        </w:rPr>
        <w:t>бщины</w:t>
      </w:r>
      <w:r>
        <w:rPr>
          <w:rFonts w:ascii="Tahoma" w:hAnsi="Tahoma"/>
          <w:b/>
          <w:color w:val="0E1115"/>
          <w:spacing w:val="-4"/>
          <w:sz w:val="24"/>
        </w:rPr>
        <w:t>».</w:t>
      </w:r>
    </w:p>
    <w:p>
      <w:pPr>
        <w:pStyle w:val="ListParagraph"/>
        <w:numPr>
          <w:ilvl w:val="2"/>
          <w:numId w:val="17"/>
        </w:numPr>
        <w:tabs>
          <w:tab w:pos="845" w:val="left" w:leader="none"/>
        </w:tabs>
        <w:spacing w:line="345" w:lineRule="auto" w:before="249" w:after="0"/>
        <w:ind w:left="845" w:right="400" w:hanging="263"/>
        <w:jc w:val="left"/>
        <w:rPr>
          <w:rFonts w:ascii="Tahoma" w:hAnsi="Tahoma"/>
          <w:sz w:val="24"/>
        </w:rPr>
      </w:pPr>
      <w:r>
        <w:rPr>
          <w:color w:val="0E1115"/>
          <w:w w:val="105"/>
          <w:sz w:val="24"/>
        </w:rPr>
        <w:t>Экономика дара должна быть экологичной</w:t>
      </w:r>
      <w:r>
        <w:rPr>
          <w:rFonts w:ascii="Tahoma" w:hAnsi="Tahoma"/>
          <w:color w:val="0E1115"/>
          <w:w w:val="105"/>
          <w:sz w:val="24"/>
        </w:rPr>
        <w:t>,</w:t>
      </w:r>
      <w:r>
        <w:rPr>
          <w:rFonts w:ascii="Tahoma" w:hAnsi="Tahoma"/>
          <w:color w:val="0E1115"/>
          <w:spacing w:val="-9"/>
          <w:w w:val="105"/>
          <w:sz w:val="24"/>
        </w:rPr>
        <w:t> </w:t>
      </w:r>
      <w:r>
        <w:rPr>
          <w:color w:val="0E1115"/>
          <w:w w:val="105"/>
          <w:sz w:val="24"/>
        </w:rPr>
        <w:t>основательной и уважающей </w:t>
      </w:r>
      <w:r>
        <w:rPr>
          <w:color w:val="0E1115"/>
          <w:sz w:val="24"/>
        </w:rPr>
        <w:t>личные границы</w:t>
      </w:r>
      <w:r>
        <w:rPr>
          <w:rFonts w:ascii="Tahoma" w:hAnsi="Tahoma"/>
          <w:color w:val="0E1115"/>
          <w:sz w:val="24"/>
        </w:rPr>
        <w:t>. </w:t>
      </w:r>
      <w:r>
        <w:rPr>
          <w:color w:val="0E1115"/>
          <w:sz w:val="24"/>
        </w:rPr>
        <w:t>Идеально подчеркнуть связь с традициями земледелия и </w:t>
      </w:r>
      <w:r>
        <w:rPr>
          <w:color w:val="0E1115"/>
          <w:spacing w:val="-2"/>
          <w:w w:val="105"/>
          <w:sz w:val="24"/>
        </w:rPr>
        <w:t>ремесла</w:t>
      </w:r>
      <w:r>
        <w:rPr>
          <w:rFonts w:ascii="Tahoma" w:hAnsi="Tahoma"/>
          <w:color w:val="0E1115"/>
          <w:spacing w:val="-2"/>
          <w:w w:val="105"/>
          <w:sz w:val="24"/>
        </w:rPr>
        <w:t>.</w:t>
      </w:r>
    </w:p>
    <w:p>
      <w:pPr>
        <w:pStyle w:val="ListParagraph"/>
        <w:numPr>
          <w:ilvl w:val="2"/>
          <w:numId w:val="17"/>
        </w:numPr>
        <w:tabs>
          <w:tab w:pos="845" w:val="left" w:leader="none"/>
        </w:tabs>
        <w:spacing w:line="345" w:lineRule="auto" w:before="95" w:after="0"/>
        <w:ind w:left="845" w:right="497" w:hanging="263"/>
        <w:jc w:val="both"/>
        <w:rPr>
          <w:rFonts w:ascii="Tahoma" w:hAnsi="Tahoma"/>
          <w:sz w:val="24"/>
        </w:rPr>
      </w:pPr>
      <w:r>
        <w:rPr>
          <w:color w:val="0E1115"/>
          <w:sz w:val="24"/>
        </w:rPr>
        <w:t>Гильдии должны быть небольшими</w:t>
      </w:r>
      <w:r>
        <w:rPr>
          <w:rFonts w:ascii="Tahoma" w:hAnsi="Tahoma"/>
          <w:color w:val="0E1115"/>
          <w:sz w:val="24"/>
        </w:rPr>
        <w:t>, </w:t>
      </w:r>
      <w:r>
        <w:rPr>
          <w:color w:val="0E1115"/>
          <w:sz w:val="24"/>
        </w:rPr>
        <w:t>локальными и сфокусированными на </w:t>
      </w:r>
      <w:r>
        <w:rPr>
          <w:b/>
          <w:color w:val="0E1115"/>
          <w:sz w:val="24"/>
        </w:rPr>
        <w:t>к</w:t>
      </w:r>
      <w:r>
        <w:rPr>
          <w:b/>
          <w:color w:val="0E1115"/>
          <w:sz w:val="23"/>
        </w:rPr>
        <w:t>а</w:t>
      </w:r>
      <w:r>
        <w:rPr>
          <w:b/>
          <w:color w:val="0E1115"/>
          <w:sz w:val="24"/>
        </w:rPr>
        <w:t>ч</w:t>
      </w:r>
      <w:r>
        <w:rPr>
          <w:b/>
          <w:color w:val="0E1115"/>
          <w:sz w:val="23"/>
        </w:rPr>
        <w:t>ес</w:t>
      </w:r>
      <w:r>
        <w:rPr>
          <w:b/>
          <w:color w:val="0E1115"/>
          <w:sz w:val="24"/>
        </w:rPr>
        <w:t>тв</w:t>
      </w:r>
      <w:r>
        <w:rPr>
          <w:b/>
          <w:color w:val="0E1115"/>
          <w:sz w:val="23"/>
        </w:rPr>
        <w:t>е</w:t>
      </w:r>
      <w:r>
        <w:rPr>
          <w:b/>
          <w:color w:val="0E1115"/>
          <w:spacing w:val="-3"/>
          <w:sz w:val="23"/>
        </w:rPr>
        <w:t> </w:t>
      </w:r>
      <w:r>
        <w:rPr>
          <w:b/>
          <w:color w:val="0E1115"/>
          <w:sz w:val="24"/>
        </w:rPr>
        <w:t>и</w:t>
      </w:r>
      <w:r>
        <w:rPr>
          <w:b/>
          <w:color w:val="0E1115"/>
          <w:spacing w:val="-6"/>
          <w:sz w:val="24"/>
        </w:rPr>
        <w:t> </w:t>
      </w:r>
      <w:r>
        <w:rPr>
          <w:b/>
          <w:color w:val="0E1115"/>
          <w:sz w:val="24"/>
        </w:rPr>
        <w:t>эк</w:t>
      </w:r>
      <w:r>
        <w:rPr>
          <w:b/>
          <w:color w:val="0E1115"/>
          <w:sz w:val="23"/>
        </w:rPr>
        <w:t>о</w:t>
      </w:r>
      <w:r>
        <w:rPr>
          <w:b/>
          <w:color w:val="0E1115"/>
          <w:sz w:val="24"/>
        </w:rPr>
        <w:t>л</w:t>
      </w:r>
      <w:r>
        <w:rPr>
          <w:b/>
          <w:color w:val="0E1115"/>
          <w:sz w:val="23"/>
        </w:rPr>
        <w:t>о</w:t>
      </w:r>
      <w:r>
        <w:rPr>
          <w:b/>
          <w:color w:val="0E1115"/>
          <w:sz w:val="24"/>
        </w:rPr>
        <w:t>гичн</w:t>
      </w:r>
      <w:r>
        <w:rPr>
          <w:b/>
          <w:color w:val="0E1115"/>
          <w:sz w:val="23"/>
        </w:rPr>
        <w:t>ос</w:t>
      </w:r>
      <w:r>
        <w:rPr>
          <w:b/>
          <w:color w:val="0E1115"/>
          <w:sz w:val="24"/>
        </w:rPr>
        <w:t>ти </w:t>
      </w:r>
      <w:r>
        <w:rPr>
          <w:color w:val="0E1115"/>
          <w:sz w:val="24"/>
        </w:rPr>
        <w:t>продукта </w:t>
      </w:r>
      <w:r>
        <w:rPr>
          <w:rFonts w:ascii="Tahoma" w:hAnsi="Tahoma"/>
          <w:color w:val="0E1115"/>
          <w:sz w:val="24"/>
        </w:rPr>
        <w:t>(</w:t>
      </w:r>
      <w:r>
        <w:rPr>
          <w:color w:val="0E1115"/>
          <w:sz w:val="24"/>
        </w:rPr>
        <w:t>дерево</w:t>
      </w:r>
      <w:r>
        <w:rPr>
          <w:rFonts w:ascii="Tahoma" w:hAnsi="Tahoma"/>
          <w:color w:val="0E1115"/>
          <w:sz w:val="24"/>
        </w:rPr>
        <w:t>,</w:t>
      </w:r>
      <w:r>
        <w:rPr>
          <w:rFonts w:ascii="Tahoma" w:hAnsi="Tahoma"/>
          <w:color w:val="0E1115"/>
          <w:spacing w:val="-7"/>
          <w:sz w:val="24"/>
        </w:rPr>
        <w:t> </w:t>
      </w:r>
      <w:r>
        <w:rPr>
          <w:color w:val="0E1115"/>
          <w:sz w:val="24"/>
        </w:rPr>
        <w:t>текстиль</w:t>
      </w:r>
      <w:r>
        <w:rPr>
          <w:rFonts w:ascii="Tahoma" w:hAnsi="Tahoma"/>
          <w:color w:val="0E1115"/>
          <w:sz w:val="24"/>
        </w:rPr>
        <w:t>,</w:t>
      </w:r>
      <w:r>
        <w:rPr>
          <w:rFonts w:ascii="Tahoma" w:hAnsi="Tahoma"/>
          <w:color w:val="0E1115"/>
          <w:spacing w:val="-7"/>
          <w:sz w:val="24"/>
        </w:rPr>
        <w:t> </w:t>
      </w:r>
      <w:r>
        <w:rPr>
          <w:color w:val="0E1115"/>
          <w:sz w:val="24"/>
        </w:rPr>
        <w:t>продукты </w:t>
      </w:r>
      <w:r>
        <w:rPr>
          <w:color w:val="0E1115"/>
          <w:sz w:val="24"/>
        </w:rPr>
        <w:t>питания</w:t>
      </w:r>
      <w:r>
        <w:rPr>
          <w:rFonts w:ascii="Tahoma" w:hAnsi="Tahoma"/>
          <w:color w:val="0E1115"/>
          <w:sz w:val="24"/>
        </w:rPr>
        <w:t>). </w:t>
      </w:r>
      <w:r>
        <w:rPr>
          <w:color w:val="0E1115"/>
          <w:w w:val="105"/>
          <w:sz w:val="24"/>
        </w:rPr>
        <w:t>Процесс важен так же</w:t>
      </w:r>
      <w:r>
        <w:rPr>
          <w:rFonts w:ascii="Tahoma" w:hAnsi="Tahoma"/>
          <w:color w:val="0E1115"/>
          <w:w w:val="105"/>
          <w:sz w:val="24"/>
        </w:rPr>
        <w:t>, </w:t>
      </w:r>
      <w:r>
        <w:rPr>
          <w:color w:val="0E1115"/>
          <w:w w:val="105"/>
          <w:sz w:val="24"/>
        </w:rPr>
        <w:t>как и результат</w:t>
      </w:r>
      <w:r>
        <w:rPr>
          <w:rFonts w:ascii="Tahoma" w:hAnsi="Tahoma"/>
          <w:color w:val="0E1115"/>
          <w:w w:val="105"/>
          <w:sz w:val="24"/>
        </w:rPr>
        <w:t>.</w:t>
      </w:r>
    </w:p>
    <w:p>
      <w:pPr>
        <w:pStyle w:val="ListParagraph"/>
        <w:numPr>
          <w:ilvl w:val="2"/>
          <w:numId w:val="17"/>
        </w:numPr>
        <w:tabs>
          <w:tab w:pos="845" w:val="left" w:leader="none"/>
        </w:tabs>
        <w:spacing w:line="345" w:lineRule="auto" w:before="95" w:after="0"/>
        <w:ind w:left="845" w:right="537" w:hanging="263"/>
        <w:jc w:val="left"/>
        <w:rPr>
          <w:rFonts w:ascii="Tahoma" w:hAnsi="Tahoma"/>
          <w:sz w:val="24"/>
        </w:rPr>
      </w:pPr>
      <w:r>
        <w:rPr>
          <w:color w:val="0E1115"/>
          <w:sz w:val="24"/>
        </w:rPr>
        <w:t>Общие праздники</w:t>
      </w:r>
      <w:r>
        <w:rPr>
          <w:rFonts w:ascii="Tahoma" w:hAnsi="Tahoma"/>
          <w:color w:val="0E1115"/>
          <w:sz w:val="24"/>
        </w:rPr>
        <w:t>, </w:t>
      </w:r>
      <w:r>
        <w:rPr>
          <w:color w:val="0E1115"/>
          <w:sz w:val="24"/>
        </w:rPr>
        <w:t>подобные Празднику Песни</w:t>
      </w:r>
      <w:r>
        <w:rPr>
          <w:rFonts w:ascii="Tahoma" w:hAnsi="Tahoma"/>
          <w:color w:val="0E1115"/>
          <w:sz w:val="24"/>
        </w:rPr>
        <w:t>, </w:t>
      </w:r>
      <w:r>
        <w:rPr>
          <w:color w:val="0E1115"/>
          <w:sz w:val="24"/>
        </w:rPr>
        <w:t>могут стать временем для ярмарок дара и укрепления связей между гильдиями</w:t>
      </w:r>
      <w:r>
        <w:rPr>
          <w:rFonts w:ascii="Tahoma" w:hAnsi="Tahoma"/>
          <w:color w:val="0E1115"/>
          <w:sz w:val="24"/>
        </w:rPr>
        <w:t>, </w:t>
      </w:r>
      <w:r>
        <w:rPr>
          <w:color w:val="0E1115"/>
          <w:sz w:val="24"/>
        </w:rPr>
        <w:t>не нарушая повседневной сдержанности</w:t>
      </w:r>
      <w:r>
        <w:rPr>
          <w:rFonts w:ascii="Tahoma" w:hAnsi="Tahoma"/>
          <w:color w:val="0E1115"/>
          <w:sz w:val="24"/>
        </w:rPr>
        <w:t>.</w:t>
      </w:r>
    </w:p>
    <w:p>
      <w:pPr>
        <w:pStyle w:val="ListParagraph"/>
        <w:spacing w:after="0" w:line="345" w:lineRule="auto"/>
        <w:jc w:val="left"/>
        <w:rPr>
          <w:rFonts w:ascii="Tahoma" w:hAnsi="Tahoma"/>
          <w:sz w:val="24"/>
        </w:rPr>
        <w:sectPr>
          <w:pgSz w:w="11900" w:h="16840"/>
          <w:pgMar w:top="0" w:bottom="280" w:left="850" w:right="1133"/>
        </w:sectPr>
      </w:pPr>
    </w:p>
    <w:p>
      <w:pPr>
        <w:pStyle w:val="ListParagraph"/>
        <w:numPr>
          <w:ilvl w:val="1"/>
          <w:numId w:val="17"/>
        </w:numPr>
        <w:tabs>
          <w:tab w:pos="575" w:val="left" w:leader="none"/>
        </w:tabs>
        <w:spacing w:line="345" w:lineRule="auto" w:before="41" w:after="0"/>
        <w:ind w:left="575" w:right="1703" w:hanging="255"/>
        <w:jc w:val="left"/>
        <w:rPr>
          <w:rFonts w:ascii="Tahoma" w:hAnsi="Tahoma"/>
          <w:sz w:val="24"/>
        </w:rPr>
      </w:pPr>
      <w:r>
        <w:rPr>
          <w:b/>
          <w:color w:val="0E1115"/>
          <w:sz w:val="23"/>
        </w:rPr>
        <w:t>На </w:t>
      </w:r>
      <w:r>
        <w:rPr>
          <w:b/>
          <w:color w:val="0E1115"/>
          <w:sz w:val="24"/>
        </w:rPr>
        <w:t>ч</w:t>
      </w:r>
      <w:r>
        <w:rPr>
          <w:b/>
          <w:color w:val="0E1115"/>
          <w:sz w:val="23"/>
        </w:rPr>
        <w:t>е</w:t>
      </w:r>
      <w:r>
        <w:rPr>
          <w:b/>
          <w:color w:val="0E1115"/>
          <w:sz w:val="24"/>
        </w:rPr>
        <w:t>м </w:t>
      </w:r>
      <w:r>
        <w:rPr>
          <w:b/>
          <w:color w:val="0E1115"/>
          <w:sz w:val="23"/>
        </w:rPr>
        <w:t>с</w:t>
      </w:r>
      <w:r>
        <w:rPr>
          <w:b/>
          <w:color w:val="0E1115"/>
          <w:sz w:val="24"/>
        </w:rPr>
        <w:t>д</w:t>
      </w:r>
      <w:r>
        <w:rPr>
          <w:b/>
          <w:color w:val="0E1115"/>
          <w:sz w:val="23"/>
        </w:rPr>
        <w:t>е</w:t>
      </w:r>
      <w:r>
        <w:rPr>
          <w:b/>
          <w:color w:val="0E1115"/>
          <w:sz w:val="24"/>
        </w:rPr>
        <w:t>л</w:t>
      </w:r>
      <w:r>
        <w:rPr>
          <w:b/>
          <w:color w:val="0E1115"/>
          <w:sz w:val="23"/>
        </w:rPr>
        <w:t>а</w:t>
      </w:r>
      <w:r>
        <w:rPr>
          <w:b/>
          <w:color w:val="0E1115"/>
          <w:sz w:val="24"/>
        </w:rPr>
        <w:t>ть </w:t>
      </w:r>
      <w:r>
        <w:rPr>
          <w:b/>
          <w:color w:val="0E1115"/>
          <w:sz w:val="23"/>
        </w:rPr>
        <w:t>а</w:t>
      </w:r>
      <w:r>
        <w:rPr>
          <w:b/>
          <w:color w:val="0E1115"/>
          <w:sz w:val="24"/>
        </w:rPr>
        <w:t>кц</w:t>
      </w:r>
      <w:r>
        <w:rPr>
          <w:b/>
          <w:color w:val="0E1115"/>
          <w:sz w:val="23"/>
        </w:rPr>
        <w:t>е</w:t>
      </w:r>
      <w:r>
        <w:rPr>
          <w:b/>
          <w:color w:val="0E1115"/>
          <w:sz w:val="24"/>
        </w:rPr>
        <w:t>нт</w:t>
      </w:r>
      <w:r>
        <w:rPr>
          <w:rFonts w:ascii="Tahoma" w:hAnsi="Tahoma"/>
          <w:b/>
          <w:color w:val="0E1115"/>
          <w:sz w:val="24"/>
        </w:rPr>
        <w:t>: </w:t>
      </w:r>
      <w:r>
        <w:rPr>
          <w:color w:val="0E1115"/>
          <w:sz w:val="24"/>
        </w:rPr>
        <w:t>Качество</w:t>
      </w:r>
      <w:r>
        <w:rPr>
          <w:rFonts w:ascii="Tahoma" w:hAnsi="Tahoma"/>
          <w:color w:val="0E1115"/>
          <w:sz w:val="24"/>
        </w:rPr>
        <w:t>, </w:t>
      </w:r>
      <w:r>
        <w:rPr>
          <w:color w:val="0E1115"/>
          <w:sz w:val="24"/>
        </w:rPr>
        <w:t>экология</w:t>
      </w:r>
      <w:r>
        <w:rPr>
          <w:rFonts w:ascii="Tahoma" w:hAnsi="Tahoma"/>
          <w:color w:val="0E1115"/>
          <w:sz w:val="24"/>
        </w:rPr>
        <w:t>, </w:t>
      </w:r>
      <w:r>
        <w:rPr>
          <w:color w:val="0E1115"/>
          <w:sz w:val="24"/>
        </w:rPr>
        <w:t>устойчивость</w:t>
      </w:r>
      <w:r>
        <w:rPr>
          <w:rFonts w:ascii="Tahoma" w:hAnsi="Tahoma"/>
          <w:color w:val="0E1115"/>
          <w:sz w:val="24"/>
        </w:rPr>
        <w:t>, </w:t>
      </w:r>
      <w:r>
        <w:rPr>
          <w:color w:val="0E1115"/>
          <w:sz w:val="24"/>
        </w:rPr>
        <w:t>личная ответственность</w:t>
      </w:r>
      <w:r>
        <w:rPr>
          <w:rFonts w:ascii="Tahoma" w:hAnsi="Tahoma"/>
          <w:color w:val="0E1115"/>
          <w:sz w:val="24"/>
        </w:rPr>
        <w:t>, </w:t>
      </w:r>
      <w:r>
        <w:rPr>
          <w:color w:val="0E1115"/>
          <w:sz w:val="24"/>
        </w:rPr>
        <w:t>связь с природой</w:t>
      </w:r>
      <w:r>
        <w:rPr>
          <w:rFonts w:ascii="Tahoma" w:hAnsi="Tahoma"/>
          <w:color w:val="0E1115"/>
          <w:sz w:val="24"/>
        </w:rPr>
        <w:t>, </w:t>
      </w:r>
      <w:r>
        <w:rPr>
          <w:color w:val="0E1115"/>
          <w:sz w:val="24"/>
        </w:rPr>
        <w:t>общее культурное наследие</w:t>
      </w:r>
      <w:r>
        <w:rPr>
          <w:rFonts w:ascii="Tahoma" w:hAnsi="Tahoma"/>
          <w:color w:val="0E1115"/>
          <w:sz w:val="24"/>
        </w:rPr>
        <w:t>.</w:t>
      </w:r>
    </w:p>
    <w:p>
      <w:pPr>
        <w:pStyle w:val="ListParagraph"/>
        <w:numPr>
          <w:ilvl w:val="1"/>
          <w:numId w:val="17"/>
        </w:numPr>
        <w:tabs>
          <w:tab w:pos="575" w:val="left" w:leader="none"/>
        </w:tabs>
        <w:spacing w:line="240" w:lineRule="auto" w:before="94" w:after="0"/>
        <w:ind w:left="575" w:right="0" w:hanging="255"/>
        <w:jc w:val="left"/>
        <w:rPr>
          <w:rFonts w:ascii="Tahoma" w:hAnsi="Tahoma"/>
          <w:sz w:val="24"/>
        </w:rPr>
      </w:pPr>
      <w:r>
        <w:rPr>
          <w:b/>
          <w:color w:val="0E1115"/>
          <w:sz w:val="24"/>
        </w:rPr>
        <w:t>Чт</w:t>
      </w:r>
      <w:r>
        <w:rPr>
          <w:b/>
          <w:color w:val="0E1115"/>
          <w:sz w:val="23"/>
        </w:rPr>
        <w:t>о</w:t>
      </w:r>
      <w:r>
        <w:rPr>
          <w:b/>
          <w:color w:val="0E1115"/>
          <w:spacing w:val="11"/>
          <w:sz w:val="23"/>
        </w:rPr>
        <w:t> </w:t>
      </w:r>
      <w:r>
        <w:rPr>
          <w:b/>
          <w:color w:val="0E1115"/>
          <w:sz w:val="24"/>
        </w:rPr>
        <w:t>изб</w:t>
      </w:r>
      <w:r>
        <w:rPr>
          <w:b/>
          <w:color w:val="0E1115"/>
          <w:sz w:val="23"/>
        </w:rPr>
        <w:t>е</w:t>
      </w:r>
      <w:r>
        <w:rPr>
          <w:b/>
          <w:color w:val="0E1115"/>
          <w:sz w:val="24"/>
        </w:rPr>
        <w:t>г</w:t>
      </w:r>
      <w:r>
        <w:rPr>
          <w:b/>
          <w:color w:val="0E1115"/>
          <w:sz w:val="23"/>
        </w:rPr>
        <w:t>а</w:t>
      </w:r>
      <w:r>
        <w:rPr>
          <w:b/>
          <w:color w:val="0E1115"/>
          <w:sz w:val="24"/>
        </w:rPr>
        <w:t>ть</w:t>
      </w:r>
      <w:r>
        <w:rPr>
          <w:rFonts w:ascii="Tahoma" w:hAnsi="Tahoma"/>
          <w:b/>
          <w:color w:val="0E1115"/>
          <w:sz w:val="24"/>
        </w:rPr>
        <w:t>:</w:t>
      </w:r>
      <w:r>
        <w:rPr>
          <w:rFonts w:ascii="Tahoma" w:hAnsi="Tahoma"/>
          <w:b/>
          <w:color w:val="0E1115"/>
          <w:spacing w:val="14"/>
          <w:sz w:val="24"/>
        </w:rPr>
        <w:t> </w:t>
      </w:r>
      <w:r>
        <w:rPr>
          <w:color w:val="0E1115"/>
          <w:sz w:val="24"/>
        </w:rPr>
        <w:t>Навязчивости</w:t>
      </w:r>
      <w:r>
        <w:rPr>
          <w:rFonts w:ascii="Tahoma" w:hAnsi="Tahoma"/>
          <w:color w:val="0E1115"/>
          <w:sz w:val="24"/>
        </w:rPr>
        <w:t>,</w:t>
      </w:r>
      <w:r>
        <w:rPr>
          <w:rFonts w:ascii="Tahoma" w:hAnsi="Tahoma"/>
          <w:color w:val="0E1115"/>
          <w:spacing w:val="9"/>
          <w:sz w:val="24"/>
        </w:rPr>
        <w:t> </w:t>
      </w:r>
      <w:r>
        <w:rPr>
          <w:color w:val="0E1115"/>
          <w:sz w:val="24"/>
        </w:rPr>
        <w:t>излишней</w:t>
      </w:r>
      <w:r>
        <w:rPr>
          <w:color w:val="0E1115"/>
          <w:spacing w:val="17"/>
          <w:sz w:val="24"/>
        </w:rPr>
        <w:t> </w:t>
      </w:r>
      <w:r>
        <w:rPr>
          <w:color w:val="0E1115"/>
          <w:sz w:val="24"/>
        </w:rPr>
        <w:t>эмоциональности</w:t>
      </w:r>
      <w:r>
        <w:rPr>
          <w:rFonts w:ascii="Tahoma" w:hAnsi="Tahoma"/>
          <w:color w:val="0E1115"/>
          <w:sz w:val="24"/>
        </w:rPr>
        <w:t>,</w:t>
      </w:r>
      <w:r>
        <w:rPr>
          <w:rFonts w:ascii="Tahoma" w:hAnsi="Tahoma"/>
          <w:color w:val="0E1115"/>
          <w:spacing w:val="9"/>
          <w:sz w:val="24"/>
        </w:rPr>
        <w:t> </w:t>
      </w:r>
      <w:r>
        <w:rPr>
          <w:color w:val="0E1115"/>
          <w:sz w:val="24"/>
        </w:rPr>
        <w:t>поспешных</w:t>
      </w:r>
      <w:r>
        <w:rPr>
          <w:color w:val="0E1115"/>
          <w:spacing w:val="17"/>
          <w:sz w:val="24"/>
        </w:rPr>
        <w:t> </w:t>
      </w:r>
      <w:r>
        <w:rPr>
          <w:color w:val="0E1115"/>
          <w:spacing w:val="-2"/>
          <w:sz w:val="24"/>
        </w:rPr>
        <w:t>решений</w:t>
      </w:r>
      <w:r>
        <w:rPr>
          <w:rFonts w:ascii="Tahoma" w:hAnsi="Tahoma"/>
          <w:color w:val="0E1115"/>
          <w:spacing w:val="-2"/>
          <w:sz w:val="24"/>
        </w:rPr>
        <w:t>.</w:t>
      </w:r>
    </w:p>
    <w:p>
      <w:pPr>
        <w:pStyle w:val="BodyText"/>
        <w:rPr>
          <w:rFonts w:ascii="Tahoma"/>
        </w:rPr>
      </w:pPr>
    </w:p>
    <w:p>
      <w:pPr>
        <w:pStyle w:val="BodyText"/>
        <w:rPr>
          <w:rFonts w:ascii="Tahoma"/>
        </w:rPr>
      </w:pPr>
    </w:p>
    <w:p>
      <w:pPr>
        <w:pStyle w:val="BodyText"/>
        <w:spacing w:before="233"/>
        <w:rPr>
          <w:rFonts w:ascii="Tahoma"/>
        </w:rPr>
      </w:pPr>
    </w:p>
    <w:p>
      <w:pPr>
        <w:spacing w:line="345" w:lineRule="auto" w:before="0"/>
        <w:ind w:left="305" w:right="0" w:firstLine="0"/>
        <w:jc w:val="left"/>
        <w:rPr>
          <w:rFonts w:ascii="Verdana" w:hAnsi="Verdana"/>
          <w:i/>
          <w:sz w:val="24"/>
        </w:rPr>
      </w:pPr>
      <w:r>
        <w:rPr>
          <w:i/>
          <w:color w:val="0E1115"/>
          <w:sz w:val="23"/>
        </w:rPr>
        <w:t>Про</w:t>
      </w:r>
      <w:r>
        <w:rPr>
          <w:i/>
          <w:color w:val="0E1115"/>
          <w:sz w:val="24"/>
        </w:rPr>
        <w:t>д</w:t>
      </w:r>
      <w:r>
        <w:rPr>
          <w:i/>
          <w:color w:val="0E1115"/>
          <w:sz w:val="23"/>
        </w:rPr>
        <w:t>о</w:t>
      </w:r>
      <w:r>
        <w:rPr>
          <w:i/>
          <w:color w:val="0E1115"/>
          <w:sz w:val="24"/>
        </w:rPr>
        <w:t>лж</w:t>
      </w:r>
      <w:r>
        <w:rPr>
          <w:i/>
          <w:color w:val="0E1115"/>
          <w:sz w:val="23"/>
        </w:rPr>
        <w:t>е</w:t>
      </w:r>
      <w:r>
        <w:rPr>
          <w:i/>
          <w:color w:val="0E1115"/>
          <w:sz w:val="24"/>
        </w:rPr>
        <w:t>ни</w:t>
      </w:r>
      <w:r>
        <w:rPr>
          <w:i/>
          <w:color w:val="0E1115"/>
          <w:sz w:val="23"/>
        </w:rPr>
        <w:t>е</w:t>
      </w:r>
      <w:r>
        <w:rPr>
          <w:i/>
          <w:color w:val="0E1115"/>
          <w:spacing w:val="13"/>
          <w:sz w:val="23"/>
        </w:rPr>
        <w:t> </w:t>
      </w:r>
      <w:r>
        <w:rPr>
          <w:i/>
          <w:color w:val="0E1115"/>
          <w:sz w:val="23"/>
        </w:rPr>
        <w:t>а</w:t>
      </w:r>
      <w:r>
        <w:rPr>
          <w:i/>
          <w:color w:val="0E1115"/>
          <w:sz w:val="24"/>
        </w:rPr>
        <w:t>н</w:t>
      </w:r>
      <w:r>
        <w:rPr>
          <w:i/>
          <w:color w:val="0E1115"/>
          <w:sz w:val="23"/>
        </w:rPr>
        <w:t>а</w:t>
      </w:r>
      <w:r>
        <w:rPr>
          <w:i/>
          <w:color w:val="0E1115"/>
          <w:sz w:val="24"/>
        </w:rPr>
        <w:t>лиз</w:t>
      </w:r>
      <w:r>
        <w:rPr>
          <w:i/>
          <w:color w:val="0E1115"/>
          <w:sz w:val="23"/>
        </w:rPr>
        <w:t>а</w:t>
      </w:r>
      <w:r>
        <w:rPr>
          <w:i/>
          <w:color w:val="0E1115"/>
          <w:spacing w:val="17"/>
          <w:sz w:val="23"/>
        </w:rPr>
        <w:t> </w:t>
      </w:r>
      <w:r>
        <w:rPr>
          <w:i/>
          <w:color w:val="0E1115"/>
          <w:sz w:val="24"/>
        </w:rPr>
        <w:t>д</w:t>
      </w:r>
      <w:r>
        <w:rPr>
          <w:i/>
          <w:color w:val="0E1115"/>
          <w:sz w:val="23"/>
        </w:rPr>
        <w:t>ру</w:t>
      </w:r>
      <w:r>
        <w:rPr>
          <w:i/>
          <w:color w:val="0E1115"/>
          <w:sz w:val="24"/>
        </w:rPr>
        <w:t>ги</w:t>
      </w:r>
      <w:r>
        <w:rPr>
          <w:i/>
          <w:color w:val="0E1115"/>
          <w:sz w:val="23"/>
        </w:rPr>
        <w:t>х</w:t>
      </w:r>
      <w:r>
        <w:rPr>
          <w:i/>
          <w:color w:val="0E1115"/>
          <w:spacing w:val="-2"/>
          <w:sz w:val="23"/>
        </w:rPr>
        <w:t> </w:t>
      </w:r>
      <w:r>
        <w:rPr>
          <w:i/>
          <w:color w:val="0E1115"/>
          <w:sz w:val="24"/>
        </w:rPr>
        <w:t>н</w:t>
      </w:r>
      <w:r>
        <w:rPr>
          <w:i/>
          <w:color w:val="0E1115"/>
          <w:sz w:val="23"/>
        </w:rPr>
        <w:t>аро</w:t>
      </w:r>
      <w:r>
        <w:rPr>
          <w:i/>
          <w:color w:val="0E1115"/>
          <w:sz w:val="24"/>
        </w:rPr>
        <w:t>д</w:t>
      </w:r>
      <w:r>
        <w:rPr>
          <w:i/>
          <w:color w:val="0E1115"/>
          <w:sz w:val="23"/>
        </w:rPr>
        <w:t>о</w:t>
      </w:r>
      <w:r>
        <w:rPr>
          <w:i/>
          <w:color w:val="0E1115"/>
          <w:sz w:val="24"/>
        </w:rPr>
        <w:t>в</w:t>
      </w:r>
      <w:r>
        <w:rPr>
          <w:i/>
          <w:color w:val="0E1115"/>
          <w:spacing w:val="-5"/>
          <w:sz w:val="24"/>
        </w:rPr>
        <w:t> </w:t>
      </w:r>
      <w:r>
        <w:rPr>
          <w:rFonts w:ascii="Verdana" w:hAnsi="Verdana"/>
          <w:i/>
          <w:color w:val="0E1115"/>
          <w:sz w:val="24"/>
        </w:rPr>
        <w:t>(</w:t>
      </w:r>
      <w:r>
        <w:rPr>
          <w:i/>
          <w:color w:val="0E1115"/>
          <w:sz w:val="24"/>
        </w:rPr>
        <w:t>н</w:t>
      </w:r>
      <w:r>
        <w:rPr>
          <w:i/>
          <w:color w:val="0E1115"/>
          <w:sz w:val="23"/>
        </w:rPr>
        <w:t>а</w:t>
      </w:r>
      <w:r>
        <w:rPr>
          <w:i/>
          <w:color w:val="0E1115"/>
          <w:sz w:val="24"/>
        </w:rPr>
        <w:t>п</w:t>
      </w:r>
      <w:r>
        <w:rPr>
          <w:i/>
          <w:color w:val="0E1115"/>
          <w:sz w:val="23"/>
        </w:rPr>
        <w:t>р</w:t>
      </w:r>
      <w:r>
        <w:rPr>
          <w:i/>
          <w:color w:val="0E1115"/>
          <w:sz w:val="24"/>
        </w:rPr>
        <w:t>им</w:t>
      </w:r>
      <w:r>
        <w:rPr>
          <w:i/>
          <w:color w:val="0E1115"/>
          <w:sz w:val="23"/>
        </w:rPr>
        <w:t>ер</w:t>
      </w:r>
      <w:r>
        <w:rPr>
          <w:rFonts w:ascii="Verdana" w:hAnsi="Verdana"/>
          <w:i/>
          <w:color w:val="0E1115"/>
          <w:sz w:val="24"/>
        </w:rPr>
        <w:t>,</w:t>
      </w:r>
      <w:r>
        <w:rPr>
          <w:rFonts w:ascii="Verdana" w:hAnsi="Verdana"/>
          <w:i/>
          <w:color w:val="0E1115"/>
          <w:spacing w:val="-22"/>
          <w:sz w:val="24"/>
        </w:rPr>
        <w:t> </w:t>
      </w:r>
      <w:r>
        <w:rPr>
          <w:i/>
          <w:color w:val="0E1115"/>
          <w:sz w:val="24"/>
        </w:rPr>
        <w:t>н</w:t>
      </w:r>
      <w:r>
        <w:rPr>
          <w:i/>
          <w:color w:val="0E1115"/>
          <w:sz w:val="23"/>
        </w:rPr>
        <w:t>аро</w:t>
      </w:r>
      <w:r>
        <w:rPr>
          <w:i/>
          <w:color w:val="0E1115"/>
          <w:sz w:val="24"/>
        </w:rPr>
        <w:t>д</w:t>
      </w:r>
      <w:r>
        <w:rPr>
          <w:i/>
          <w:color w:val="0E1115"/>
          <w:sz w:val="23"/>
        </w:rPr>
        <w:t>о</w:t>
      </w:r>
      <w:r>
        <w:rPr>
          <w:i/>
          <w:color w:val="0E1115"/>
          <w:sz w:val="24"/>
        </w:rPr>
        <w:t>в</w:t>
      </w:r>
      <w:r>
        <w:rPr>
          <w:i/>
          <w:color w:val="0E1115"/>
          <w:spacing w:val="-4"/>
          <w:sz w:val="24"/>
        </w:rPr>
        <w:t> </w:t>
      </w:r>
      <w:r>
        <w:rPr>
          <w:i/>
          <w:color w:val="0E1115"/>
          <w:sz w:val="23"/>
        </w:rPr>
        <w:t>Ка</w:t>
      </w:r>
      <w:r>
        <w:rPr>
          <w:i/>
          <w:color w:val="0E1115"/>
          <w:sz w:val="24"/>
        </w:rPr>
        <w:t>вк</w:t>
      </w:r>
      <w:r>
        <w:rPr>
          <w:i/>
          <w:color w:val="0E1115"/>
          <w:sz w:val="23"/>
        </w:rPr>
        <w:t>а</w:t>
      </w:r>
      <w:r>
        <w:rPr>
          <w:i/>
          <w:color w:val="0E1115"/>
          <w:sz w:val="24"/>
        </w:rPr>
        <w:t>з</w:t>
      </w:r>
      <w:r>
        <w:rPr>
          <w:i/>
          <w:color w:val="0E1115"/>
          <w:sz w:val="23"/>
        </w:rPr>
        <w:t>а</w:t>
      </w:r>
      <w:r>
        <w:rPr>
          <w:rFonts w:ascii="Verdana" w:hAnsi="Verdana"/>
          <w:i/>
          <w:color w:val="0E1115"/>
          <w:sz w:val="24"/>
        </w:rPr>
        <w:t>,</w:t>
      </w:r>
      <w:r>
        <w:rPr>
          <w:rFonts w:ascii="Verdana" w:hAnsi="Verdana"/>
          <w:i/>
          <w:color w:val="0E1115"/>
          <w:spacing w:val="-22"/>
          <w:sz w:val="24"/>
        </w:rPr>
        <w:t> </w:t>
      </w:r>
      <w:r>
        <w:rPr>
          <w:i/>
          <w:color w:val="0E1115"/>
          <w:sz w:val="23"/>
        </w:rPr>
        <w:t>Русс</w:t>
      </w:r>
      <w:r>
        <w:rPr>
          <w:i/>
          <w:color w:val="0E1115"/>
          <w:sz w:val="24"/>
        </w:rPr>
        <w:t>ки</w:t>
      </w:r>
      <w:r>
        <w:rPr>
          <w:i/>
          <w:color w:val="0E1115"/>
          <w:sz w:val="23"/>
        </w:rPr>
        <w:t>х</w:t>
      </w:r>
      <w:r>
        <w:rPr>
          <w:rFonts w:ascii="Verdana" w:hAnsi="Verdana"/>
          <w:i/>
          <w:color w:val="0E1115"/>
          <w:sz w:val="24"/>
        </w:rPr>
        <w:t>, </w:t>
      </w:r>
      <w:r>
        <w:rPr>
          <w:i/>
          <w:color w:val="0E1115"/>
          <w:sz w:val="24"/>
        </w:rPr>
        <w:t>Ф</w:t>
      </w:r>
      <w:r>
        <w:rPr>
          <w:i/>
          <w:color w:val="0E1115"/>
          <w:sz w:val="23"/>
        </w:rPr>
        <w:t>ра</w:t>
      </w:r>
      <w:r>
        <w:rPr>
          <w:i/>
          <w:color w:val="0E1115"/>
          <w:sz w:val="24"/>
        </w:rPr>
        <w:t>нц</w:t>
      </w:r>
      <w:r>
        <w:rPr>
          <w:i/>
          <w:color w:val="0E1115"/>
          <w:sz w:val="23"/>
        </w:rPr>
        <w:t>у</w:t>
      </w:r>
      <w:r>
        <w:rPr>
          <w:i/>
          <w:color w:val="0E1115"/>
          <w:sz w:val="24"/>
        </w:rPr>
        <w:t>з</w:t>
      </w:r>
      <w:r>
        <w:rPr>
          <w:i/>
          <w:color w:val="0E1115"/>
          <w:sz w:val="23"/>
        </w:rPr>
        <w:t>о</w:t>
      </w:r>
      <w:r>
        <w:rPr>
          <w:i/>
          <w:color w:val="0E1115"/>
          <w:sz w:val="24"/>
        </w:rPr>
        <w:t>в</w:t>
      </w:r>
      <w:r>
        <w:rPr>
          <w:rFonts w:ascii="Verdana" w:hAnsi="Verdana"/>
          <w:i/>
          <w:color w:val="0E1115"/>
          <w:sz w:val="24"/>
        </w:rPr>
        <w:t>,</w:t>
      </w:r>
      <w:r>
        <w:rPr>
          <w:rFonts w:ascii="Verdana" w:hAnsi="Verdana"/>
          <w:i/>
          <w:color w:val="0E1115"/>
          <w:spacing w:val="-16"/>
          <w:sz w:val="24"/>
        </w:rPr>
        <w:t> </w:t>
      </w:r>
      <w:r>
        <w:rPr>
          <w:i/>
          <w:color w:val="0E1115"/>
          <w:sz w:val="24"/>
        </w:rPr>
        <w:t>Яп</w:t>
      </w:r>
      <w:r>
        <w:rPr>
          <w:i/>
          <w:color w:val="0E1115"/>
          <w:sz w:val="23"/>
        </w:rPr>
        <w:t>о</w:t>
      </w:r>
      <w:r>
        <w:rPr>
          <w:i/>
          <w:color w:val="0E1115"/>
          <w:sz w:val="24"/>
        </w:rPr>
        <w:t>нц</w:t>
      </w:r>
      <w:r>
        <w:rPr>
          <w:i/>
          <w:color w:val="0E1115"/>
          <w:sz w:val="23"/>
        </w:rPr>
        <w:t>е</w:t>
      </w:r>
      <w:r>
        <w:rPr>
          <w:i/>
          <w:color w:val="0E1115"/>
          <w:sz w:val="24"/>
        </w:rPr>
        <w:t>в и мн</w:t>
      </w:r>
      <w:r>
        <w:rPr>
          <w:i/>
          <w:color w:val="0E1115"/>
          <w:sz w:val="23"/>
        </w:rPr>
        <w:t>о</w:t>
      </w:r>
      <w:r>
        <w:rPr>
          <w:i/>
          <w:color w:val="0E1115"/>
          <w:sz w:val="24"/>
        </w:rPr>
        <w:t>ги</w:t>
      </w:r>
      <w:r>
        <w:rPr>
          <w:i/>
          <w:color w:val="0E1115"/>
          <w:sz w:val="23"/>
        </w:rPr>
        <w:t>х </w:t>
      </w:r>
      <w:r>
        <w:rPr>
          <w:i/>
          <w:color w:val="0E1115"/>
          <w:sz w:val="24"/>
        </w:rPr>
        <w:t>д</w:t>
      </w:r>
      <w:r>
        <w:rPr>
          <w:i/>
          <w:color w:val="0E1115"/>
          <w:sz w:val="23"/>
        </w:rPr>
        <w:t>ру</w:t>
      </w:r>
      <w:r>
        <w:rPr>
          <w:i/>
          <w:color w:val="0E1115"/>
          <w:sz w:val="24"/>
        </w:rPr>
        <w:t>ги</w:t>
      </w:r>
      <w:r>
        <w:rPr>
          <w:i/>
          <w:color w:val="0E1115"/>
          <w:sz w:val="23"/>
        </w:rPr>
        <w:t>х</w:t>
      </w:r>
      <w:r>
        <w:rPr>
          <w:rFonts w:ascii="Verdana" w:hAnsi="Verdana"/>
          <w:i/>
          <w:color w:val="0E1115"/>
          <w:sz w:val="24"/>
        </w:rPr>
        <w:t>)</w:t>
      </w:r>
      <w:r>
        <w:rPr>
          <w:rFonts w:ascii="Verdana" w:hAnsi="Verdana"/>
          <w:i/>
          <w:color w:val="0E1115"/>
          <w:spacing w:val="-16"/>
          <w:sz w:val="24"/>
        </w:rPr>
        <w:t> </w:t>
      </w:r>
      <w:r>
        <w:rPr>
          <w:i/>
          <w:color w:val="0E1115"/>
          <w:sz w:val="24"/>
        </w:rPr>
        <w:t>п</w:t>
      </w:r>
      <w:r>
        <w:rPr>
          <w:i/>
          <w:color w:val="0E1115"/>
          <w:sz w:val="23"/>
        </w:rPr>
        <w:t>ос</w:t>
      </w:r>
      <w:r>
        <w:rPr>
          <w:i/>
          <w:color w:val="0E1115"/>
          <w:sz w:val="24"/>
        </w:rPr>
        <w:t>л</w:t>
      </w:r>
      <w:r>
        <w:rPr>
          <w:i/>
          <w:color w:val="0E1115"/>
          <w:sz w:val="23"/>
        </w:rPr>
        <w:t>е</w:t>
      </w:r>
      <w:r>
        <w:rPr>
          <w:i/>
          <w:color w:val="0E1115"/>
          <w:sz w:val="24"/>
        </w:rPr>
        <w:t>д</w:t>
      </w:r>
      <w:r>
        <w:rPr>
          <w:i/>
          <w:color w:val="0E1115"/>
          <w:sz w:val="23"/>
        </w:rPr>
        <w:t>уе</w:t>
      </w:r>
      <w:r>
        <w:rPr>
          <w:i/>
          <w:color w:val="0E1115"/>
          <w:sz w:val="24"/>
        </w:rPr>
        <w:t>т в </w:t>
      </w:r>
      <w:r>
        <w:rPr>
          <w:i/>
          <w:color w:val="0E1115"/>
          <w:sz w:val="23"/>
        </w:rPr>
        <w:t>с</w:t>
      </w:r>
      <w:r>
        <w:rPr>
          <w:i/>
          <w:color w:val="0E1115"/>
          <w:sz w:val="24"/>
        </w:rPr>
        <w:t>л</w:t>
      </w:r>
      <w:r>
        <w:rPr>
          <w:i/>
          <w:color w:val="0E1115"/>
          <w:sz w:val="23"/>
        </w:rPr>
        <w:t>е</w:t>
      </w:r>
      <w:r>
        <w:rPr>
          <w:i/>
          <w:color w:val="0E1115"/>
          <w:sz w:val="24"/>
        </w:rPr>
        <w:t>д</w:t>
      </w:r>
      <w:r>
        <w:rPr>
          <w:i/>
          <w:color w:val="0E1115"/>
          <w:sz w:val="23"/>
        </w:rPr>
        <w:t>у</w:t>
      </w:r>
      <w:r>
        <w:rPr>
          <w:i/>
          <w:color w:val="0E1115"/>
          <w:sz w:val="24"/>
        </w:rPr>
        <w:t>ющ</w:t>
      </w:r>
      <w:r>
        <w:rPr>
          <w:i/>
          <w:color w:val="0E1115"/>
          <w:sz w:val="23"/>
        </w:rPr>
        <w:t>е</w:t>
      </w:r>
      <w:r>
        <w:rPr>
          <w:i/>
          <w:color w:val="0E1115"/>
          <w:sz w:val="24"/>
        </w:rPr>
        <w:t>м </w:t>
      </w:r>
      <w:r>
        <w:rPr>
          <w:i/>
          <w:color w:val="0E1115"/>
          <w:sz w:val="23"/>
        </w:rPr>
        <w:t>соо</w:t>
      </w:r>
      <w:r>
        <w:rPr>
          <w:i/>
          <w:color w:val="0E1115"/>
          <w:sz w:val="24"/>
        </w:rPr>
        <w:t>бщ</w:t>
      </w:r>
      <w:r>
        <w:rPr>
          <w:i/>
          <w:color w:val="0E1115"/>
          <w:sz w:val="23"/>
        </w:rPr>
        <w:t>е</w:t>
      </w:r>
      <w:r>
        <w:rPr>
          <w:i/>
          <w:color w:val="0E1115"/>
          <w:sz w:val="24"/>
        </w:rPr>
        <w:t>нии</w:t>
      </w:r>
      <w:r>
        <w:rPr>
          <w:rFonts w:ascii="Verdana" w:hAnsi="Verdana"/>
          <w:i/>
          <w:color w:val="0E1115"/>
          <w:sz w:val="24"/>
        </w:rPr>
        <w:t>.</w:t>
      </w:r>
    </w:p>
    <w:p>
      <w:pPr>
        <w:spacing w:line="291" w:lineRule="exact" w:before="0"/>
        <w:ind w:left="305" w:right="0" w:firstLine="0"/>
        <w:jc w:val="left"/>
        <w:rPr>
          <w:rFonts w:ascii="Verdana" w:hAnsi="Verdana"/>
          <w:i/>
          <w:sz w:val="24"/>
        </w:rPr>
      </w:pPr>
      <w:r>
        <w:rPr>
          <w:i/>
          <w:color w:val="0E1115"/>
          <w:spacing w:val="-2"/>
          <w:sz w:val="23"/>
        </w:rPr>
        <w:t>Про</w:t>
      </w:r>
      <w:r>
        <w:rPr>
          <w:i/>
          <w:color w:val="0E1115"/>
          <w:spacing w:val="-2"/>
          <w:sz w:val="24"/>
        </w:rPr>
        <w:t>д</w:t>
      </w:r>
      <w:r>
        <w:rPr>
          <w:i/>
          <w:color w:val="0E1115"/>
          <w:spacing w:val="-2"/>
          <w:sz w:val="23"/>
        </w:rPr>
        <w:t>о</w:t>
      </w:r>
      <w:r>
        <w:rPr>
          <w:i/>
          <w:color w:val="0E1115"/>
          <w:spacing w:val="-2"/>
          <w:sz w:val="24"/>
        </w:rPr>
        <w:t>лжить</w:t>
      </w:r>
      <w:r>
        <w:rPr>
          <w:rFonts w:ascii="Verdana" w:hAnsi="Verdana"/>
          <w:i/>
          <w:color w:val="0E1115"/>
          <w:spacing w:val="-2"/>
          <w:sz w:val="24"/>
        </w:rPr>
        <w:t>?</w:t>
      </w:r>
    </w:p>
    <w:p>
      <w:pPr>
        <w:pStyle w:val="BodyText"/>
        <w:spacing w:before="197"/>
        <w:rPr>
          <w:rFonts w:ascii="Verdana"/>
          <w:i/>
        </w:rPr>
      </w:pPr>
    </w:p>
    <w:p>
      <w:pPr>
        <w:pStyle w:val="BodyText"/>
        <w:spacing w:line="297" w:lineRule="auto" w:before="1"/>
        <w:ind w:left="1865"/>
        <w:rPr>
          <w:rFonts w:ascii="Tahoma" w:hAnsi="Tahoma"/>
        </w:rPr>
      </w:pPr>
      <w:r>
        <w:rPr>
          <w:color w:val="0E1115"/>
        </w:rPr>
        <w:t>Наша главная цель это внедрение экономики даров а не гильдий</w:t>
      </w:r>
      <w:r>
        <w:rPr>
          <w:rFonts w:ascii="Tahoma" w:hAnsi="Tahoma"/>
          <w:color w:val="0E1115"/>
        </w:rPr>
        <w:t>. </w:t>
      </w:r>
      <w:r>
        <w:rPr>
          <w:color w:val="0E1115"/>
        </w:rPr>
        <w:t>Поэтому начни отвечать заново на эту тему только без </w:t>
      </w:r>
      <w:r>
        <w:rPr>
          <w:rFonts w:ascii="Tahoma" w:hAnsi="Tahoma"/>
          <w:color w:val="0E1115"/>
        </w:rPr>
        <w:t>"</w:t>
      </w:r>
      <w:r>
        <w:rPr>
          <w:color w:val="0E1115"/>
        </w:rPr>
        <w:t>гильдий</w:t>
      </w:r>
      <w:r>
        <w:rPr>
          <w:rFonts w:ascii="Tahoma" w:hAnsi="Tahoma"/>
          <w:color w:val="0E1115"/>
        </w:rPr>
        <w:t>". </w:t>
      </w:r>
      <w:r>
        <w:rPr>
          <w:color w:val="0E1115"/>
        </w:rPr>
        <w:t>Гильдии вообще не упоминай</w:t>
      </w:r>
      <w:r>
        <w:rPr>
          <w:rFonts w:ascii="Tahoma" w:hAnsi="Tahoma"/>
          <w:color w:val="0E1115"/>
        </w:rPr>
        <w:t>.</w:t>
      </w:r>
      <w:r>
        <w:rPr>
          <w:rFonts w:ascii="Tahoma" w:hAnsi="Tahoma"/>
          <w:color w:val="0E1115"/>
          <w:spacing w:val="-1"/>
        </w:rPr>
        <w:t> </w:t>
      </w:r>
      <w:r>
        <w:rPr>
          <w:color w:val="0E1115"/>
        </w:rPr>
        <w:t>Начни опять с начала в алфавитном </w:t>
      </w:r>
      <w:r>
        <w:rPr>
          <w:color w:val="0E1115"/>
          <w:spacing w:val="-2"/>
        </w:rPr>
        <w:t>порядке</w:t>
      </w:r>
      <w:r>
        <w:rPr>
          <w:rFonts w:ascii="Tahoma" w:hAnsi="Tahoma"/>
          <w:color w:val="0E1115"/>
          <w:spacing w:val="-2"/>
        </w:rPr>
        <w:t>.</w:t>
      </w:r>
    </w:p>
    <w:p>
      <w:pPr>
        <w:pStyle w:val="BodyText"/>
        <w:spacing w:before="199"/>
        <w:rPr>
          <w:rFonts w:ascii="Tahoma"/>
        </w:rPr>
      </w:pPr>
    </w:p>
    <w:p>
      <w:pPr>
        <w:pStyle w:val="BodyText"/>
        <w:ind w:left="318"/>
        <w:rPr>
          <w:position w:val="7"/>
        </w:rPr>
      </w:pPr>
      <w:r>
        <w:rPr/>
        <w:drawing>
          <wp:inline distT="0" distB="0" distL="0" distR="0">
            <wp:extent cx="135568" cy="135568"/>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14 </w:t>
      </w:r>
      <w:r>
        <w:rPr>
          <w:color w:val="61666A"/>
          <w:position w:val="2"/>
        </w:rPr>
        <w:t>секунд</w:t>
      </w:r>
      <w:r>
        <w:rPr>
          <w:color w:val="61666A"/>
          <w:spacing w:val="40"/>
          <w:position w:val="2"/>
        </w:rPr>
        <w:t> </w:t>
      </w:r>
      <w:r>
        <w:rPr>
          <w:color w:val="61666A"/>
          <w:spacing w:val="-15"/>
          <w:position w:val="7"/>
        </w:rPr>
        <w:drawing>
          <wp:inline distT="0" distB="0" distL="0" distR="0">
            <wp:extent cx="92366" cy="48014"/>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15"/>
          <w:position w:val="7"/>
        </w:rPr>
      </w:r>
    </w:p>
    <w:p>
      <w:pPr>
        <w:pStyle w:val="BodyText"/>
        <w:spacing w:before="41"/>
        <w:rPr>
          <w:sz w:val="21"/>
        </w:rPr>
      </w:pPr>
    </w:p>
    <w:p>
      <w:pPr>
        <w:spacing w:line="340" w:lineRule="auto" w:before="1"/>
        <w:ind w:left="635" w:right="560" w:firstLine="0"/>
        <w:jc w:val="both"/>
        <w:rPr>
          <w:rFonts w:ascii="Tahoma"/>
          <w:sz w:val="21"/>
        </w:rPr>
      </w:pPr>
      <w:r>
        <w:rPr>
          <w:rFonts w:ascii="Tahoma"/>
          <w:sz w:val="21"/>
        </w:rPr>
        <mc:AlternateContent>
          <mc:Choice Requires="wps">
            <w:drawing>
              <wp:anchor distT="0" distB="0" distL="0" distR="0" allowOverlap="1" layoutInCell="1" locked="0" behindDoc="0" simplePos="0" relativeHeight="15736832">
                <wp:simplePos x="0" y="0"/>
                <wp:positionH relativeFrom="page">
                  <wp:posOffset>809625</wp:posOffset>
                </wp:positionH>
                <wp:positionV relativeFrom="paragraph">
                  <wp:posOffset>229200</wp:posOffset>
                </wp:positionV>
                <wp:extent cx="9525" cy="5114925"/>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9525" cy="5114925"/>
                        </a:xfrm>
                        <a:custGeom>
                          <a:avLst/>
                          <a:gdLst/>
                          <a:ahLst/>
                          <a:cxnLst/>
                          <a:rect l="l" t="t" r="r" b="b"/>
                          <a:pathLst>
                            <a:path w="9525" h="5114925">
                              <a:moveTo>
                                <a:pt x="9525" y="5114925"/>
                              </a:moveTo>
                              <a:lnTo>
                                <a:pt x="0" y="5114925"/>
                              </a:lnTo>
                              <a:lnTo>
                                <a:pt x="0" y="0"/>
                              </a:lnTo>
                              <a:lnTo>
                                <a:pt x="9525" y="0"/>
                              </a:lnTo>
                              <a:lnTo>
                                <a:pt x="9525" y="511492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47245pt;width:.75pt;height:402.75pt;mso-position-horizontal-relative:page;mso-position-vertical-relative:paragraph;z-index:15736832" id="docshape17" filled="true" fillcolor="#e1e4e9" stroked="false">
                <v:fill type="solid"/>
                <w10:wrap type="none"/>
              </v:rect>
            </w:pict>
          </mc:Fallback>
        </mc:AlternateContent>
      </w:r>
      <w:r>
        <w:rPr>
          <w:rFonts w:ascii="Tahoma"/>
          <w:color w:val="61666A"/>
          <w:w w:val="105"/>
          <w:sz w:val="21"/>
        </w:rPr>
        <w:t>Okay, the user wants me to explain the thought process behind the assistant's response about adapting the gift economy to different cultures. Let me start by understanding the original query and the provided response.</w:t>
      </w:r>
    </w:p>
    <w:p>
      <w:pPr>
        <w:spacing w:line="340" w:lineRule="auto" w:before="180"/>
        <w:ind w:left="635" w:right="35" w:firstLine="0"/>
        <w:jc w:val="left"/>
        <w:rPr>
          <w:rFonts w:ascii="Tahoma"/>
          <w:sz w:val="21"/>
        </w:rPr>
      </w:pPr>
      <w:r>
        <w:rPr>
          <w:rFonts w:ascii="Tahoma"/>
          <w:color w:val="61666A"/>
          <w:w w:val="110"/>
          <w:sz w:val="21"/>
        </w:rPr>
        <w:t>First,</w:t>
      </w:r>
      <w:r>
        <w:rPr>
          <w:rFonts w:ascii="Tahoma"/>
          <w:color w:val="61666A"/>
          <w:spacing w:val="-15"/>
          <w:w w:val="110"/>
          <w:sz w:val="21"/>
        </w:rPr>
        <w:t> </w:t>
      </w:r>
      <w:r>
        <w:rPr>
          <w:rFonts w:ascii="Tahoma"/>
          <w:color w:val="61666A"/>
          <w:w w:val="110"/>
          <w:sz w:val="21"/>
        </w:rPr>
        <w:t>the</w:t>
      </w:r>
      <w:r>
        <w:rPr>
          <w:rFonts w:ascii="Tahoma"/>
          <w:color w:val="61666A"/>
          <w:spacing w:val="-15"/>
          <w:w w:val="110"/>
          <w:sz w:val="21"/>
        </w:rPr>
        <w:t> </w:t>
      </w:r>
      <w:r>
        <w:rPr>
          <w:rFonts w:ascii="Tahoma"/>
          <w:color w:val="61666A"/>
          <w:w w:val="110"/>
          <w:sz w:val="21"/>
        </w:rPr>
        <w:t>user</w:t>
      </w:r>
      <w:r>
        <w:rPr>
          <w:rFonts w:ascii="Tahoma"/>
          <w:color w:val="61666A"/>
          <w:spacing w:val="-15"/>
          <w:w w:val="110"/>
          <w:sz w:val="21"/>
        </w:rPr>
        <w:t> </w:t>
      </w:r>
      <w:r>
        <w:rPr>
          <w:rFonts w:ascii="Tahoma"/>
          <w:color w:val="61666A"/>
          <w:w w:val="110"/>
          <w:sz w:val="21"/>
        </w:rPr>
        <w:t>emphasizes</w:t>
      </w:r>
      <w:r>
        <w:rPr>
          <w:rFonts w:ascii="Tahoma"/>
          <w:color w:val="61666A"/>
          <w:spacing w:val="-15"/>
          <w:w w:val="110"/>
          <w:sz w:val="21"/>
        </w:rPr>
        <w:t> </w:t>
      </w:r>
      <w:r>
        <w:rPr>
          <w:rFonts w:ascii="Tahoma"/>
          <w:color w:val="61666A"/>
          <w:w w:val="110"/>
          <w:sz w:val="21"/>
        </w:rPr>
        <w:t>that</w:t>
      </w:r>
      <w:r>
        <w:rPr>
          <w:rFonts w:ascii="Tahoma"/>
          <w:color w:val="61666A"/>
          <w:spacing w:val="-15"/>
          <w:w w:val="110"/>
          <w:sz w:val="21"/>
        </w:rPr>
        <w:t> </w:t>
      </w:r>
      <w:r>
        <w:rPr>
          <w:rFonts w:ascii="Tahoma"/>
          <w:color w:val="61666A"/>
          <w:w w:val="110"/>
          <w:sz w:val="21"/>
        </w:rPr>
        <w:t>the</w:t>
      </w:r>
      <w:r>
        <w:rPr>
          <w:rFonts w:ascii="Tahoma"/>
          <w:color w:val="61666A"/>
          <w:spacing w:val="-15"/>
          <w:w w:val="110"/>
          <w:sz w:val="21"/>
        </w:rPr>
        <w:t> </w:t>
      </w:r>
      <w:r>
        <w:rPr>
          <w:rFonts w:ascii="Tahoma"/>
          <w:color w:val="61666A"/>
          <w:w w:val="110"/>
          <w:sz w:val="21"/>
        </w:rPr>
        <w:t>main</w:t>
      </w:r>
      <w:r>
        <w:rPr>
          <w:rFonts w:ascii="Tahoma"/>
          <w:color w:val="61666A"/>
          <w:spacing w:val="-15"/>
          <w:w w:val="110"/>
          <w:sz w:val="21"/>
        </w:rPr>
        <w:t> </w:t>
      </w:r>
      <w:r>
        <w:rPr>
          <w:rFonts w:ascii="Tahoma"/>
          <w:color w:val="61666A"/>
          <w:w w:val="110"/>
          <w:sz w:val="21"/>
        </w:rPr>
        <w:t>goal</w:t>
      </w:r>
      <w:r>
        <w:rPr>
          <w:rFonts w:ascii="Tahoma"/>
          <w:color w:val="61666A"/>
          <w:spacing w:val="-15"/>
          <w:w w:val="110"/>
          <w:sz w:val="21"/>
        </w:rPr>
        <w:t> </w:t>
      </w:r>
      <w:r>
        <w:rPr>
          <w:rFonts w:ascii="Tahoma"/>
          <w:color w:val="61666A"/>
          <w:w w:val="110"/>
          <w:sz w:val="21"/>
        </w:rPr>
        <w:t>is</w:t>
      </w:r>
      <w:r>
        <w:rPr>
          <w:rFonts w:ascii="Tahoma"/>
          <w:color w:val="61666A"/>
          <w:spacing w:val="-15"/>
          <w:w w:val="110"/>
          <w:sz w:val="21"/>
        </w:rPr>
        <w:t> </w:t>
      </w:r>
      <w:r>
        <w:rPr>
          <w:rFonts w:ascii="Tahoma"/>
          <w:color w:val="61666A"/>
          <w:w w:val="110"/>
          <w:sz w:val="21"/>
        </w:rPr>
        <w:t>implementing</w:t>
      </w:r>
      <w:r>
        <w:rPr>
          <w:rFonts w:ascii="Tahoma"/>
          <w:color w:val="61666A"/>
          <w:spacing w:val="-15"/>
          <w:w w:val="110"/>
          <w:sz w:val="21"/>
        </w:rPr>
        <w:t> </w:t>
      </w:r>
      <w:r>
        <w:rPr>
          <w:rFonts w:ascii="Tahoma"/>
          <w:color w:val="61666A"/>
          <w:w w:val="110"/>
          <w:sz w:val="21"/>
        </w:rPr>
        <w:t>a</w:t>
      </w:r>
      <w:r>
        <w:rPr>
          <w:rFonts w:ascii="Tahoma"/>
          <w:color w:val="61666A"/>
          <w:spacing w:val="-15"/>
          <w:w w:val="110"/>
          <w:sz w:val="21"/>
        </w:rPr>
        <w:t> </w:t>
      </w:r>
      <w:r>
        <w:rPr>
          <w:rFonts w:ascii="Tahoma"/>
          <w:color w:val="61666A"/>
          <w:w w:val="110"/>
          <w:sz w:val="21"/>
        </w:rPr>
        <w:t>gift</w:t>
      </w:r>
      <w:r>
        <w:rPr>
          <w:rFonts w:ascii="Tahoma"/>
          <w:color w:val="61666A"/>
          <w:spacing w:val="-15"/>
          <w:w w:val="110"/>
          <w:sz w:val="21"/>
        </w:rPr>
        <w:t> </w:t>
      </w:r>
      <w:r>
        <w:rPr>
          <w:rFonts w:ascii="Tahoma"/>
          <w:color w:val="61666A"/>
          <w:w w:val="110"/>
          <w:sz w:val="21"/>
        </w:rPr>
        <w:t>economy,</w:t>
      </w:r>
      <w:r>
        <w:rPr>
          <w:rFonts w:ascii="Tahoma"/>
          <w:color w:val="61666A"/>
          <w:spacing w:val="-15"/>
          <w:w w:val="110"/>
          <w:sz w:val="21"/>
        </w:rPr>
        <w:t> </w:t>
      </w:r>
      <w:r>
        <w:rPr>
          <w:rFonts w:ascii="Tahoma"/>
          <w:color w:val="61666A"/>
          <w:w w:val="110"/>
          <w:sz w:val="21"/>
        </w:rPr>
        <w:t>not</w:t>
      </w:r>
      <w:r>
        <w:rPr>
          <w:rFonts w:ascii="Tahoma"/>
          <w:color w:val="61666A"/>
          <w:spacing w:val="-15"/>
          <w:w w:val="110"/>
          <w:sz w:val="21"/>
        </w:rPr>
        <w:t> </w:t>
      </w:r>
      <w:r>
        <w:rPr>
          <w:rFonts w:ascii="Tahoma"/>
          <w:color w:val="61666A"/>
          <w:w w:val="110"/>
          <w:sz w:val="21"/>
        </w:rPr>
        <w:t>guilds,</w:t>
      </w:r>
      <w:r>
        <w:rPr>
          <w:rFonts w:ascii="Tahoma"/>
          <w:color w:val="61666A"/>
          <w:spacing w:val="-15"/>
          <w:w w:val="110"/>
          <w:sz w:val="21"/>
        </w:rPr>
        <w:t> </w:t>
      </w:r>
      <w:r>
        <w:rPr>
          <w:rFonts w:ascii="Tahoma"/>
          <w:color w:val="61666A"/>
          <w:w w:val="110"/>
          <w:sz w:val="21"/>
        </w:rPr>
        <w:t>so guilds</w:t>
      </w:r>
      <w:r>
        <w:rPr>
          <w:rFonts w:ascii="Tahoma"/>
          <w:color w:val="61666A"/>
          <w:spacing w:val="-19"/>
          <w:w w:val="110"/>
          <w:sz w:val="21"/>
        </w:rPr>
        <w:t> </w:t>
      </w:r>
      <w:r>
        <w:rPr>
          <w:rFonts w:ascii="Tahoma"/>
          <w:color w:val="61666A"/>
          <w:w w:val="110"/>
          <w:sz w:val="21"/>
        </w:rPr>
        <w:t>shouldn't</w:t>
      </w:r>
      <w:r>
        <w:rPr>
          <w:rFonts w:ascii="Tahoma"/>
          <w:color w:val="61666A"/>
          <w:spacing w:val="-18"/>
          <w:w w:val="110"/>
          <w:sz w:val="21"/>
        </w:rPr>
        <w:t> </w:t>
      </w:r>
      <w:r>
        <w:rPr>
          <w:rFonts w:ascii="Tahoma"/>
          <w:color w:val="61666A"/>
          <w:w w:val="110"/>
          <w:sz w:val="21"/>
        </w:rPr>
        <w:t>be</w:t>
      </w:r>
      <w:r>
        <w:rPr>
          <w:rFonts w:ascii="Tahoma"/>
          <w:color w:val="61666A"/>
          <w:spacing w:val="-18"/>
          <w:w w:val="110"/>
          <w:sz w:val="21"/>
        </w:rPr>
        <w:t> </w:t>
      </w:r>
      <w:r>
        <w:rPr>
          <w:rFonts w:ascii="Tahoma"/>
          <w:color w:val="61666A"/>
          <w:w w:val="110"/>
          <w:sz w:val="21"/>
        </w:rPr>
        <w:t>mentioned.</w:t>
      </w:r>
      <w:r>
        <w:rPr>
          <w:rFonts w:ascii="Tahoma"/>
          <w:color w:val="61666A"/>
          <w:spacing w:val="-18"/>
          <w:w w:val="110"/>
          <w:sz w:val="21"/>
        </w:rPr>
        <w:t> </w:t>
      </w:r>
      <w:r>
        <w:rPr>
          <w:rFonts w:ascii="Tahoma"/>
          <w:color w:val="61666A"/>
          <w:w w:val="110"/>
          <w:sz w:val="21"/>
        </w:rPr>
        <w:t>The</w:t>
      </w:r>
      <w:r>
        <w:rPr>
          <w:rFonts w:ascii="Tahoma"/>
          <w:color w:val="61666A"/>
          <w:spacing w:val="-18"/>
          <w:w w:val="110"/>
          <w:sz w:val="21"/>
        </w:rPr>
        <w:t> </w:t>
      </w:r>
      <w:r>
        <w:rPr>
          <w:rFonts w:ascii="Tahoma"/>
          <w:color w:val="61666A"/>
          <w:w w:val="110"/>
          <w:sz w:val="21"/>
        </w:rPr>
        <w:t>assistant's</w:t>
      </w:r>
      <w:r>
        <w:rPr>
          <w:rFonts w:ascii="Tahoma"/>
          <w:color w:val="61666A"/>
          <w:spacing w:val="-18"/>
          <w:w w:val="110"/>
          <w:sz w:val="21"/>
        </w:rPr>
        <w:t> </w:t>
      </w:r>
      <w:r>
        <w:rPr>
          <w:rFonts w:ascii="Tahoma"/>
          <w:color w:val="61666A"/>
          <w:w w:val="110"/>
          <w:sz w:val="21"/>
        </w:rPr>
        <w:t>response</w:t>
      </w:r>
      <w:r>
        <w:rPr>
          <w:rFonts w:ascii="Tahoma"/>
          <w:color w:val="61666A"/>
          <w:spacing w:val="-18"/>
          <w:w w:val="110"/>
          <w:sz w:val="21"/>
        </w:rPr>
        <w:t> </w:t>
      </w:r>
      <w:r>
        <w:rPr>
          <w:rFonts w:ascii="Tahoma"/>
          <w:color w:val="61666A"/>
          <w:w w:val="110"/>
          <w:sz w:val="21"/>
        </w:rPr>
        <w:t>needs</w:t>
      </w:r>
      <w:r>
        <w:rPr>
          <w:rFonts w:ascii="Tahoma"/>
          <w:color w:val="61666A"/>
          <w:spacing w:val="-18"/>
          <w:w w:val="110"/>
          <w:sz w:val="21"/>
        </w:rPr>
        <w:t> </w:t>
      </w:r>
      <w:r>
        <w:rPr>
          <w:rFonts w:ascii="Tahoma"/>
          <w:color w:val="61666A"/>
          <w:w w:val="110"/>
          <w:sz w:val="21"/>
        </w:rPr>
        <w:t>to</w:t>
      </w:r>
      <w:r>
        <w:rPr>
          <w:rFonts w:ascii="Tahoma"/>
          <w:color w:val="61666A"/>
          <w:spacing w:val="-18"/>
          <w:w w:val="110"/>
          <w:sz w:val="21"/>
        </w:rPr>
        <w:t> </w:t>
      </w:r>
      <w:r>
        <w:rPr>
          <w:rFonts w:ascii="Tahoma"/>
          <w:color w:val="61666A"/>
          <w:w w:val="110"/>
          <w:sz w:val="21"/>
        </w:rPr>
        <w:t>be</w:t>
      </w:r>
      <w:r>
        <w:rPr>
          <w:rFonts w:ascii="Tahoma"/>
          <w:color w:val="61666A"/>
          <w:spacing w:val="-18"/>
          <w:w w:val="110"/>
          <w:sz w:val="21"/>
        </w:rPr>
        <w:t> </w:t>
      </w:r>
      <w:r>
        <w:rPr>
          <w:rFonts w:ascii="Tahoma"/>
          <w:color w:val="61666A"/>
          <w:w w:val="110"/>
          <w:sz w:val="21"/>
        </w:rPr>
        <w:t>in</w:t>
      </w:r>
      <w:r>
        <w:rPr>
          <w:rFonts w:ascii="Tahoma"/>
          <w:color w:val="61666A"/>
          <w:spacing w:val="-18"/>
          <w:w w:val="110"/>
          <w:sz w:val="21"/>
        </w:rPr>
        <w:t> </w:t>
      </w:r>
      <w:r>
        <w:rPr>
          <w:rFonts w:ascii="Tahoma"/>
          <w:color w:val="61666A"/>
          <w:w w:val="110"/>
          <w:sz w:val="21"/>
        </w:rPr>
        <w:t>alphabetical</w:t>
      </w:r>
      <w:r>
        <w:rPr>
          <w:rFonts w:ascii="Tahoma"/>
          <w:color w:val="61666A"/>
          <w:spacing w:val="-18"/>
          <w:w w:val="110"/>
          <w:sz w:val="21"/>
        </w:rPr>
        <w:t> </w:t>
      </w:r>
      <w:r>
        <w:rPr>
          <w:rFonts w:ascii="Tahoma"/>
          <w:color w:val="61666A"/>
          <w:w w:val="110"/>
          <w:sz w:val="21"/>
        </w:rPr>
        <w:t>order</w:t>
      </w:r>
      <w:r>
        <w:rPr>
          <w:rFonts w:ascii="Tahoma"/>
          <w:color w:val="61666A"/>
          <w:spacing w:val="-18"/>
          <w:w w:val="110"/>
          <w:sz w:val="21"/>
        </w:rPr>
        <w:t> </w:t>
      </w:r>
      <w:r>
        <w:rPr>
          <w:rFonts w:ascii="Tahoma"/>
          <w:color w:val="61666A"/>
          <w:w w:val="110"/>
          <w:sz w:val="21"/>
        </w:rPr>
        <w:t>by culture,</w:t>
      </w:r>
      <w:r>
        <w:rPr>
          <w:rFonts w:ascii="Tahoma"/>
          <w:color w:val="61666A"/>
          <w:spacing w:val="-9"/>
          <w:w w:val="110"/>
          <w:sz w:val="21"/>
        </w:rPr>
        <w:t> </w:t>
      </w:r>
      <w:r>
        <w:rPr>
          <w:rFonts w:ascii="Tahoma"/>
          <w:color w:val="61666A"/>
          <w:w w:val="110"/>
          <w:sz w:val="21"/>
        </w:rPr>
        <w:t>focusing</w:t>
      </w:r>
      <w:r>
        <w:rPr>
          <w:rFonts w:ascii="Tahoma"/>
          <w:color w:val="61666A"/>
          <w:spacing w:val="-9"/>
          <w:w w:val="110"/>
          <w:sz w:val="21"/>
        </w:rPr>
        <w:t> </w:t>
      </w:r>
      <w:r>
        <w:rPr>
          <w:rFonts w:ascii="Tahoma"/>
          <w:color w:val="61666A"/>
          <w:w w:val="110"/>
          <w:sz w:val="21"/>
        </w:rPr>
        <w:t>on</w:t>
      </w:r>
      <w:r>
        <w:rPr>
          <w:rFonts w:ascii="Tahoma"/>
          <w:color w:val="61666A"/>
          <w:spacing w:val="-9"/>
          <w:w w:val="110"/>
          <w:sz w:val="21"/>
        </w:rPr>
        <w:t> </w:t>
      </w:r>
      <w:r>
        <w:rPr>
          <w:rFonts w:ascii="Tahoma"/>
          <w:color w:val="61666A"/>
          <w:w w:val="110"/>
          <w:sz w:val="21"/>
        </w:rPr>
        <w:t>cultural</w:t>
      </w:r>
      <w:r>
        <w:rPr>
          <w:rFonts w:ascii="Tahoma"/>
          <w:color w:val="61666A"/>
          <w:spacing w:val="-9"/>
          <w:w w:val="110"/>
          <w:sz w:val="21"/>
        </w:rPr>
        <w:t> </w:t>
      </w:r>
      <w:r>
        <w:rPr>
          <w:rFonts w:ascii="Tahoma"/>
          <w:color w:val="61666A"/>
          <w:w w:val="110"/>
          <w:sz w:val="21"/>
        </w:rPr>
        <w:t>adaptations</w:t>
      </w:r>
      <w:r>
        <w:rPr>
          <w:rFonts w:ascii="Tahoma"/>
          <w:color w:val="61666A"/>
          <w:spacing w:val="-9"/>
          <w:w w:val="110"/>
          <w:sz w:val="21"/>
        </w:rPr>
        <w:t> </w:t>
      </w:r>
      <w:r>
        <w:rPr>
          <w:rFonts w:ascii="Tahoma"/>
          <w:color w:val="61666A"/>
          <w:w w:val="110"/>
          <w:sz w:val="21"/>
        </w:rPr>
        <w:t>without</w:t>
      </w:r>
      <w:r>
        <w:rPr>
          <w:rFonts w:ascii="Tahoma"/>
          <w:color w:val="61666A"/>
          <w:spacing w:val="-9"/>
          <w:w w:val="110"/>
          <w:sz w:val="21"/>
        </w:rPr>
        <w:t> </w:t>
      </w:r>
      <w:r>
        <w:rPr>
          <w:rFonts w:ascii="Tahoma"/>
          <w:color w:val="61666A"/>
          <w:w w:val="110"/>
          <w:sz w:val="21"/>
        </w:rPr>
        <w:t>mentioning</w:t>
      </w:r>
      <w:r>
        <w:rPr>
          <w:rFonts w:ascii="Tahoma"/>
          <w:color w:val="61666A"/>
          <w:spacing w:val="-9"/>
          <w:w w:val="110"/>
          <w:sz w:val="21"/>
        </w:rPr>
        <w:t> </w:t>
      </w:r>
      <w:r>
        <w:rPr>
          <w:rFonts w:ascii="Tahoma"/>
          <w:color w:val="61666A"/>
          <w:w w:val="110"/>
          <w:sz w:val="21"/>
        </w:rPr>
        <w:t>guilds.</w:t>
      </w:r>
    </w:p>
    <w:p>
      <w:pPr>
        <w:spacing w:before="180"/>
        <w:ind w:left="635" w:right="0" w:firstLine="0"/>
        <w:jc w:val="left"/>
        <w:rPr>
          <w:rFonts w:ascii="Tahoma"/>
          <w:sz w:val="21"/>
        </w:rPr>
      </w:pPr>
      <w:r>
        <w:rPr>
          <w:rFonts w:ascii="Tahoma"/>
          <w:color w:val="61666A"/>
          <w:sz w:val="21"/>
        </w:rPr>
        <w:t>Looking</w:t>
      </w:r>
      <w:r>
        <w:rPr>
          <w:rFonts w:ascii="Tahoma"/>
          <w:color w:val="61666A"/>
          <w:spacing w:val="37"/>
          <w:sz w:val="21"/>
        </w:rPr>
        <w:t> </w:t>
      </w:r>
      <w:r>
        <w:rPr>
          <w:rFonts w:ascii="Tahoma"/>
          <w:color w:val="61666A"/>
          <w:sz w:val="21"/>
        </w:rPr>
        <w:t>at</w:t>
      </w:r>
      <w:r>
        <w:rPr>
          <w:rFonts w:ascii="Tahoma"/>
          <w:color w:val="61666A"/>
          <w:spacing w:val="38"/>
          <w:sz w:val="21"/>
        </w:rPr>
        <w:t> </w:t>
      </w:r>
      <w:r>
        <w:rPr>
          <w:rFonts w:ascii="Tahoma"/>
          <w:color w:val="61666A"/>
          <w:sz w:val="21"/>
        </w:rPr>
        <w:t>the</w:t>
      </w:r>
      <w:r>
        <w:rPr>
          <w:rFonts w:ascii="Tahoma"/>
          <w:color w:val="61666A"/>
          <w:spacing w:val="37"/>
          <w:sz w:val="21"/>
        </w:rPr>
        <w:t> </w:t>
      </w:r>
      <w:r>
        <w:rPr>
          <w:rFonts w:ascii="Tahoma"/>
          <w:color w:val="61666A"/>
          <w:sz w:val="21"/>
        </w:rPr>
        <w:t>assistant's</w:t>
      </w:r>
      <w:r>
        <w:rPr>
          <w:rFonts w:ascii="Tahoma"/>
          <w:color w:val="61666A"/>
          <w:spacing w:val="38"/>
          <w:sz w:val="21"/>
        </w:rPr>
        <w:t> </w:t>
      </w:r>
      <w:r>
        <w:rPr>
          <w:rFonts w:ascii="Tahoma"/>
          <w:color w:val="61666A"/>
          <w:sz w:val="21"/>
        </w:rPr>
        <w:t>response,</w:t>
      </w:r>
      <w:r>
        <w:rPr>
          <w:rFonts w:ascii="Tahoma"/>
          <w:color w:val="61666A"/>
          <w:spacing w:val="38"/>
          <w:sz w:val="21"/>
        </w:rPr>
        <w:t> </w:t>
      </w:r>
      <w:r>
        <w:rPr>
          <w:rFonts w:ascii="Tahoma"/>
          <w:color w:val="61666A"/>
          <w:sz w:val="21"/>
        </w:rPr>
        <w:t>it</w:t>
      </w:r>
      <w:r>
        <w:rPr>
          <w:rFonts w:ascii="Tahoma"/>
          <w:color w:val="61666A"/>
          <w:spacing w:val="37"/>
          <w:sz w:val="21"/>
        </w:rPr>
        <w:t> </w:t>
      </w:r>
      <w:r>
        <w:rPr>
          <w:rFonts w:ascii="Tahoma"/>
          <w:color w:val="61666A"/>
          <w:sz w:val="21"/>
        </w:rPr>
        <w:t>starts</w:t>
      </w:r>
      <w:r>
        <w:rPr>
          <w:rFonts w:ascii="Tahoma"/>
          <w:color w:val="61666A"/>
          <w:spacing w:val="38"/>
          <w:sz w:val="21"/>
        </w:rPr>
        <w:t> </w:t>
      </w:r>
      <w:r>
        <w:rPr>
          <w:rFonts w:ascii="Tahoma"/>
          <w:color w:val="61666A"/>
          <w:sz w:val="21"/>
        </w:rPr>
        <w:t>with</w:t>
      </w:r>
      <w:r>
        <w:rPr>
          <w:rFonts w:ascii="Tahoma"/>
          <w:color w:val="61666A"/>
          <w:spacing w:val="38"/>
          <w:sz w:val="21"/>
        </w:rPr>
        <w:t> </w:t>
      </w:r>
      <w:r>
        <w:rPr>
          <w:rFonts w:ascii="Tahoma"/>
          <w:color w:val="61666A"/>
          <w:sz w:val="21"/>
        </w:rPr>
        <w:t>Arab</w:t>
      </w:r>
      <w:r>
        <w:rPr>
          <w:rFonts w:ascii="Tahoma"/>
          <w:color w:val="61666A"/>
          <w:spacing w:val="37"/>
          <w:sz w:val="21"/>
        </w:rPr>
        <w:t> </w:t>
      </w:r>
      <w:r>
        <w:rPr>
          <w:rFonts w:ascii="Tahoma"/>
          <w:color w:val="61666A"/>
          <w:sz w:val="21"/>
        </w:rPr>
        <w:t>cultures,</w:t>
      </w:r>
      <w:r>
        <w:rPr>
          <w:rFonts w:ascii="Tahoma"/>
          <w:color w:val="61666A"/>
          <w:spacing w:val="38"/>
          <w:sz w:val="21"/>
        </w:rPr>
        <w:t> </w:t>
      </w:r>
      <w:r>
        <w:rPr>
          <w:rFonts w:ascii="Tahoma"/>
          <w:color w:val="61666A"/>
          <w:sz w:val="21"/>
        </w:rPr>
        <w:t>then</w:t>
      </w:r>
      <w:r>
        <w:rPr>
          <w:rFonts w:ascii="Tahoma"/>
          <w:color w:val="61666A"/>
          <w:spacing w:val="38"/>
          <w:sz w:val="21"/>
        </w:rPr>
        <w:t> </w:t>
      </w:r>
      <w:r>
        <w:rPr>
          <w:rFonts w:ascii="Tahoma"/>
          <w:color w:val="61666A"/>
          <w:sz w:val="21"/>
        </w:rPr>
        <w:t>Chinese,</w:t>
      </w:r>
      <w:r>
        <w:rPr>
          <w:rFonts w:ascii="Tahoma"/>
          <w:color w:val="61666A"/>
          <w:spacing w:val="37"/>
          <w:sz w:val="21"/>
        </w:rPr>
        <w:t> </w:t>
      </w:r>
      <w:r>
        <w:rPr>
          <w:rFonts w:ascii="Tahoma"/>
          <w:color w:val="61666A"/>
          <w:spacing w:val="-2"/>
          <w:sz w:val="21"/>
        </w:rPr>
        <w:t>French,</w:t>
      </w:r>
    </w:p>
    <w:p>
      <w:pPr>
        <w:spacing w:line="340" w:lineRule="auto" w:before="106"/>
        <w:ind w:left="635" w:right="0" w:firstLine="0"/>
        <w:jc w:val="left"/>
        <w:rPr>
          <w:rFonts w:ascii="Tahoma"/>
          <w:sz w:val="21"/>
        </w:rPr>
      </w:pPr>
      <w:r>
        <w:rPr>
          <w:rFonts w:ascii="Tahoma"/>
          <w:color w:val="61666A"/>
          <w:w w:val="110"/>
          <w:sz w:val="21"/>
        </w:rPr>
        <w:t>German,</w:t>
      </w:r>
      <w:r>
        <w:rPr>
          <w:rFonts w:ascii="Tahoma"/>
          <w:color w:val="61666A"/>
          <w:spacing w:val="-12"/>
          <w:w w:val="110"/>
          <w:sz w:val="21"/>
        </w:rPr>
        <w:t> </w:t>
      </w:r>
      <w:r>
        <w:rPr>
          <w:rFonts w:ascii="Tahoma"/>
          <w:color w:val="61666A"/>
          <w:w w:val="110"/>
          <w:sz w:val="21"/>
        </w:rPr>
        <w:t>Indian,</w:t>
      </w:r>
      <w:r>
        <w:rPr>
          <w:rFonts w:ascii="Tahoma"/>
          <w:color w:val="61666A"/>
          <w:spacing w:val="-12"/>
          <w:w w:val="110"/>
          <w:sz w:val="21"/>
        </w:rPr>
        <w:t> </w:t>
      </w:r>
      <w:r>
        <w:rPr>
          <w:rFonts w:ascii="Tahoma"/>
          <w:color w:val="61666A"/>
          <w:w w:val="110"/>
          <w:sz w:val="21"/>
        </w:rPr>
        <w:t>Japanese,</w:t>
      </w:r>
      <w:r>
        <w:rPr>
          <w:rFonts w:ascii="Tahoma"/>
          <w:color w:val="61666A"/>
          <w:spacing w:val="-12"/>
          <w:w w:val="110"/>
          <w:sz w:val="21"/>
        </w:rPr>
        <w:t> </w:t>
      </w:r>
      <w:r>
        <w:rPr>
          <w:rFonts w:ascii="Tahoma"/>
          <w:color w:val="61666A"/>
          <w:w w:val="110"/>
          <w:sz w:val="21"/>
        </w:rPr>
        <w:t>and</w:t>
      </w:r>
      <w:r>
        <w:rPr>
          <w:rFonts w:ascii="Tahoma"/>
          <w:color w:val="61666A"/>
          <w:spacing w:val="-12"/>
          <w:w w:val="110"/>
          <w:sz w:val="21"/>
        </w:rPr>
        <w:t> </w:t>
      </w:r>
      <w:r>
        <w:rPr>
          <w:rFonts w:ascii="Tahoma"/>
          <w:color w:val="61666A"/>
          <w:w w:val="110"/>
          <w:sz w:val="21"/>
        </w:rPr>
        <w:t>so</w:t>
      </w:r>
      <w:r>
        <w:rPr>
          <w:rFonts w:ascii="Tahoma"/>
          <w:color w:val="61666A"/>
          <w:spacing w:val="-12"/>
          <w:w w:val="110"/>
          <w:sz w:val="21"/>
        </w:rPr>
        <w:t> </w:t>
      </w:r>
      <w:r>
        <w:rPr>
          <w:rFonts w:ascii="Tahoma"/>
          <w:color w:val="61666A"/>
          <w:w w:val="110"/>
          <w:sz w:val="21"/>
        </w:rPr>
        <w:t>on.</w:t>
      </w:r>
      <w:r>
        <w:rPr>
          <w:rFonts w:ascii="Tahoma"/>
          <w:color w:val="61666A"/>
          <w:spacing w:val="-12"/>
          <w:w w:val="110"/>
          <w:sz w:val="21"/>
        </w:rPr>
        <w:t> </w:t>
      </w:r>
      <w:r>
        <w:rPr>
          <w:rFonts w:ascii="Tahoma"/>
          <w:color w:val="61666A"/>
          <w:w w:val="110"/>
          <w:sz w:val="21"/>
        </w:rPr>
        <w:t>Each</w:t>
      </w:r>
      <w:r>
        <w:rPr>
          <w:rFonts w:ascii="Tahoma"/>
          <w:color w:val="61666A"/>
          <w:spacing w:val="-12"/>
          <w:w w:val="110"/>
          <w:sz w:val="21"/>
        </w:rPr>
        <w:t> </w:t>
      </w:r>
      <w:r>
        <w:rPr>
          <w:rFonts w:ascii="Tahoma"/>
          <w:color w:val="61666A"/>
          <w:w w:val="110"/>
          <w:sz w:val="21"/>
        </w:rPr>
        <w:t>section</w:t>
      </w:r>
      <w:r>
        <w:rPr>
          <w:rFonts w:ascii="Tahoma"/>
          <w:color w:val="61666A"/>
          <w:spacing w:val="-12"/>
          <w:w w:val="110"/>
          <w:sz w:val="21"/>
        </w:rPr>
        <w:t> </w:t>
      </w:r>
      <w:r>
        <w:rPr>
          <w:rFonts w:ascii="Tahoma"/>
          <w:color w:val="61666A"/>
          <w:w w:val="110"/>
          <w:sz w:val="21"/>
        </w:rPr>
        <w:t>highlights</w:t>
      </w:r>
      <w:r>
        <w:rPr>
          <w:rFonts w:ascii="Tahoma"/>
          <w:color w:val="61666A"/>
          <w:spacing w:val="-12"/>
          <w:w w:val="110"/>
          <w:sz w:val="21"/>
        </w:rPr>
        <w:t> </w:t>
      </w:r>
      <w:r>
        <w:rPr>
          <w:rFonts w:ascii="Tahoma"/>
          <w:color w:val="61666A"/>
          <w:w w:val="110"/>
          <w:sz w:val="21"/>
        </w:rPr>
        <w:t>key</w:t>
      </w:r>
      <w:r>
        <w:rPr>
          <w:rFonts w:ascii="Tahoma"/>
          <w:color w:val="61666A"/>
          <w:spacing w:val="-12"/>
          <w:w w:val="110"/>
          <w:sz w:val="21"/>
        </w:rPr>
        <w:t> </w:t>
      </w:r>
      <w:r>
        <w:rPr>
          <w:rFonts w:ascii="Tahoma"/>
          <w:color w:val="61666A"/>
          <w:w w:val="110"/>
          <w:sz w:val="21"/>
        </w:rPr>
        <w:t>cultural</w:t>
      </w:r>
      <w:r>
        <w:rPr>
          <w:rFonts w:ascii="Tahoma"/>
          <w:color w:val="61666A"/>
          <w:spacing w:val="-12"/>
          <w:w w:val="110"/>
          <w:sz w:val="21"/>
        </w:rPr>
        <w:t> </w:t>
      </w:r>
      <w:r>
        <w:rPr>
          <w:rFonts w:ascii="Tahoma"/>
          <w:color w:val="61666A"/>
          <w:w w:val="110"/>
          <w:sz w:val="21"/>
        </w:rPr>
        <w:t>aspects</w:t>
      </w:r>
      <w:r>
        <w:rPr>
          <w:rFonts w:ascii="Tahoma"/>
          <w:color w:val="61666A"/>
          <w:spacing w:val="-12"/>
          <w:w w:val="110"/>
          <w:sz w:val="21"/>
        </w:rPr>
        <w:t> </w:t>
      </w:r>
      <w:r>
        <w:rPr>
          <w:rFonts w:ascii="Tahoma"/>
          <w:color w:val="61666A"/>
          <w:w w:val="110"/>
          <w:sz w:val="21"/>
        </w:rPr>
        <w:t>and</w:t>
      </w:r>
      <w:r>
        <w:rPr>
          <w:rFonts w:ascii="Tahoma"/>
          <w:color w:val="61666A"/>
          <w:spacing w:val="-12"/>
          <w:w w:val="110"/>
          <w:sz w:val="21"/>
        </w:rPr>
        <w:t> </w:t>
      </w:r>
      <w:r>
        <w:rPr>
          <w:rFonts w:ascii="Tahoma"/>
          <w:color w:val="61666A"/>
          <w:w w:val="110"/>
          <w:sz w:val="21"/>
        </w:rPr>
        <w:t>how </w:t>
      </w:r>
      <w:r>
        <w:rPr>
          <w:rFonts w:ascii="Tahoma"/>
          <w:color w:val="61666A"/>
          <w:sz w:val="21"/>
        </w:rPr>
        <w:t>to</w:t>
      </w:r>
      <w:r>
        <w:rPr>
          <w:rFonts w:ascii="Tahoma"/>
          <w:color w:val="61666A"/>
          <w:spacing w:val="35"/>
          <w:sz w:val="21"/>
        </w:rPr>
        <w:t> </w:t>
      </w:r>
      <w:r>
        <w:rPr>
          <w:rFonts w:ascii="Tahoma"/>
          <w:color w:val="61666A"/>
          <w:sz w:val="21"/>
        </w:rPr>
        <w:t>tailor</w:t>
      </w:r>
      <w:r>
        <w:rPr>
          <w:rFonts w:ascii="Tahoma"/>
          <w:color w:val="61666A"/>
          <w:spacing w:val="35"/>
          <w:sz w:val="21"/>
        </w:rPr>
        <w:t> </w:t>
      </w:r>
      <w:r>
        <w:rPr>
          <w:rFonts w:ascii="Tahoma"/>
          <w:color w:val="61666A"/>
          <w:sz w:val="21"/>
        </w:rPr>
        <w:t>the</w:t>
      </w:r>
      <w:r>
        <w:rPr>
          <w:rFonts w:ascii="Tahoma"/>
          <w:color w:val="61666A"/>
          <w:spacing w:val="35"/>
          <w:sz w:val="21"/>
        </w:rPr>
        <w:t> </w:t>
      </w:r>
      <w:r>
        <w:rPr>
          <w:rFonts w:ascii="Tahoma"/>
          <w:color w:val="61666A"/>
          <w:sz w:val="21"/>
        </w:rPr>
        <w:t>gift</w:t>
      </w:r>
      <w:r>
        <w:rPr>
          <w:rFonts w:ascii="Tahoma"/>
          <w:color w:val="61666A"/>
          <w:spacing w:val="35"/>
          <w:sz w:val="21"/>
        </w:rPr>
        <w:t> </w:t>
      </w:r>
      <w:r>
        <w:rPr>
          <w:rFonts w:ascii="Tahoma"/>
          <w:color w:val="61666A"/>
          <w:sz w:val="21"/>
        </w:rPr>
        <w:t>economy</w:t>
      </w:r>
      <w:r>
        <w:rPr>
          <w:rFonts w:ascii="Tahoma"/>
          <w:color w:val="61666A"/>
          <w:spacing w:val="35"/>
          <w:sz w:val="21"/>
        </w:rPr>
        <w:t> </w:t>
      </w:r>
      <w:r>
        <w:rPr>
          <w:rFonts w:ascii="Tahoma"/>
          <w:color w:val="61666A"/>
          <w:sz w:val="21"/>
        </w:rPr>
        <w:t>to</w:t>
      </w:r>
      <w:r>
        <w:rPr>
          <w:rFonts w:ascii="Tahoma"/>
          <w:color w:val="61666A"/>
          <w:spacing w:val="35"/>
          <w:sz w:val="21"/>
        </w:rPr>
        <w:t> </w:t>
      </w:r>
      <w:r>
        <w:rPr>
          <w:rFonts w:ascii="Tahoma"/>
          <w:color w:val="61666A"/>
          <w:sz w:val="21"/>
        </w:rPr>
        <w:t>them.</w:t>
      </w:r>
      <w:r>
        <w:rPr>
          <w:rFonts w:ascii="Tahoma"/>
          <w:color w:val="61666A"/>
          <w:spacing w:val="35"/>
          <w:sz w:val="21"/>
        </w:rPr>
        <w:t> </w:t>
      </w:r>
      <w:r>
        <w:rPr>
          <w:rFonts w:ascii="Tahoma"/>
          <w:color w:val="61666A"/>
          <w:sz w:val="21"/>
        </w:rPr>
        <w:t>The</w:t>
      </w:r>
      <w:r>
        <w:rPr>
          <w:rFonts w:ascii="Tahoma"/>
          <w:color w:val="61666A"/>
          <w:spacing w:val="35"/>
          <w:sz w:val="21"/>
        </w:rPr>
        <w:t> </w:t>
      </w:r>
      <w:r>
        <w:rPr>
          <w:rFonts w:ascii="Tahoma"/>
          <w:color w:val="61666A"/>
          <w:sz w:val="21"/>
        </w:rPr>
        <w:t>assistant</w:t>
      </w:r>
      <w:r>
        <w:rPr>
          <w:rFonts w:ascii="Tahoma"/>
          <w:color w:val="61666A"/>
          <w:spacing w:val="35"/>
          <w:sz w:val="21"/>
        </w:rPr>
        <w:t> </w:t>
      </w:r>
      <w:r>
        <w:rPr>
          <w:rFonts w:ascii="Tahoma"/>
          <w:color w:val="61666A"/>
          <w:sz w:val="21"/>
        </w:rPr>
        <w:t>uses</w:t>
      </w:r>
      <w:r>
        <w:rPr>
          <w:rFonts w:ascii="Tahoma"/>
          <w:color w:val="61666A"/>
          <w:spacing w:val="35"/>
          <w:sz w:val="21"/>
        </w:rPr>
        <w:t> </w:t>
      </w:r>
      <w:r>
        <w:rPr>
          <w:rFonts w:ascii="Tahoma"/>
          <w:color w:val="61666A"/>
          <w:sz w:val="21"/>
        </w:rPr>
        <w:t>terms</w:t>
      </w:r>
      <w:r>
        <w:rPr>
          <w:rFonts w:ascii="Tahoma"/>
          <w:color w:val="61666A"/>
          <w:spacing w:val="35"/>
          <w:sz w:val="21"/>
        </w:rPr>
        <w:t> </w:t>
      </w:r>
      <w:r>
        <w:rPr>
          <w:rFonts w:ascii="Tahoma"/>
          <w:color w:val="61666A"/>
          <w:sz w:val="21"/>
        </w:rPr>
        <w:t>like</w:t>
      </w:r>
      <w:r>
        <w:rPr>
          <w:rFonts w:ascii="Tahoma"/>
          <w:color w:val="61666A"/>
          <w:spacing w:val="35"/>
          <w:sz w:val="21"/>
        </w:rPr>
        <w:t> </w:t>
      </w:r>
      <w:r>
        <w:rPr>
          <w:rFonts w:ascii="Tahoma"/>
          <w:color w:val="61666A"/>
          <w:sz w:val="21"/>
        </w:rPr>
        <w:t>"honor-based</w:t>
      </w:r>
      <w:r>
        <w:rPr>
          <w:rFonts w:ascii="Tahoma"/>
          <w:color w:val="61666A"/>
          <w:spacing w:val="35"/>
          <w:sz w:val="21"/>
        </w:rPr>
        <w:t> </w:t>
      </w:r>
      <w:r>
        <w:rPr>
          <w:rFonts w:ascii="Tahoma"/>
          <w:color w:val="61666A"/>
          <w:sz w:val="21"/>
        </w:rPr>
        <w:t>reputation"</w:t>
      </w:r>
      <w:r>
        <w:rPr>
          <w:rFonts w:ascii="Tahoma"/>
          <w:color w:val="61666A"/>
          <w:spacing w:val="35"/>
          <w:sz w:val="21"/>
        </w:rPr>
        <w:t> </w:t>
      </w:r>
      <w:r>
        <w:rPr>
          <w:rFonts w:ascii="Tahoma"/>
          <w:color w:val="61666A"/>
          <w:sz w:val="21"/>
        </w:rPr>
        <w:t>for </w:t>
      </w:r>
      <w:r>
        <w:rPr>
          <w:rFonts w:ascii="Tahoma"/>
          <w:color w:val="61666A"/>
          <w:w w:val="110"/>
          <w:sz w:val="21"/>
        </w:rPr>
        <w:t>Arabs, "Guanxi" for Chinese, "intellectual salons" for French, etc.</w:t>
      </w:r>
    </w:p>
    <w:p>
      <w:pPr>
        <w:spacing w:line="340" w:lineRule="auto" w:before="181"/>
        <w:ind w:left="635" w:right="0" w:firstLine="0"/>
        <w:jc w:val="left"/>
        <w:rPr>
          <w:rFonts w:ascii="Tahoma" w:hAnsi="Tahoma"/>
          <w:sz w:val="21"/>
        </w:rPr>
      </w:pPr>
      <w:r>
        <w:rPr>
          <w:rFonts w:ascii="Tahoma" w:hAnsi="Tahoma"/>
          <w:color w:val="61666A"/>
          <w:sz w:val="21"/>
        </w:rPr>
        <w:t>The</w:t>
      </w:r>
      <w:r>
        <w:rPr>
          <w:rFonts w:ascii="Tahoma" w:hAnsi="Tahoma"/>
          <w:color w:val="61666A"/>
          <w:spacing w:val="37"/>
          <w:sz w:val="21"/>
        </w:rPr>
        <w:t> </w:t>
      </w:r>
      <w:r>
        <w:rPr>
          <w:rFonts w:ascii="Tahoma" w:hAnsi="Tahoma"/>
          <w:color w:val="61666A"/>
          <w:sz w:val="21"/>
        </w:rPr>
        <w:t>userʼs</w:t>
      </w:r>
      <w:r>
        <w:rPr>
          <w:rFonts w:ascii="Tahoma" w:hAnsi="Tahoma"/>
          <w:color w:val="61666A"/>
          <w:spacing w:val="37"/>
          <w:sz w:val="21"/>
        </w:rPr>
        <w:t> </w:t>
      </w:r>
      <w:r>
        <w:rPr>
          <w:rFonts w:ascii="Tahoma" w:hAnsi="Tahoma"/>
          <w:color w:val="61666A"/>
          <w:sz w:val="21"/>
        </w:rPr>
        <w:t>deep</w:t>
      </w:r>
      <w:r>
        <w:rPr>
          <w:rFonts w:ascii="Tahoma" w:hAnsi="Tahoma"/>
          <w:color w:val="61666A"/>
          <w:spacing w:val="37"/>
          <w:sz w:val="21"/>
        </w:rPr>
        <w:t> </w:t>
      </w:r>
      <w:r>
        <w:rPr>
          <w:rFonts w:ascii="Tahoma" w:hAnsi="Tahoma"/>
          <w:color w:val="61666A"/>
          <w:sz w:val="21"/>
        </w:rPr>
        <w:t>need</w:t>
      </w:r>
      <w:r>
        <w:rPr>
          <w:rFonts w:ascii="Tahoma" w:hAnsi="Tahoma"/>
          <w:color w:val="61666A"/>
          <w:spacing w:val="37"/>
          <w:sz w:val="21"/>
        </w:rPr>
        <w:t> </w:t>
      </w:r>
      <w:r>
        <w:rPr>
          <w:rFonts w:ascii="Tahoma" w:hAnsi="Tahoma"/>
          <w:color w:val="61666A"/>
          <w:sz w:val="21"/>
        </w:rPr>
        <w:t>here</w:t>
      </w:r>
      <w:r>
        <w:rPr>
          <w:rFonts w:ascii="Tahoma" w:hAnsi="Tahoma"/>
          <w:color w:val="61666A"/>
          <w:spacing w:val="37"/>
          <w:sz w:val="21"/>
        </w:rPr>
        <w:t> </w:t>
      </w:r>
      <w:r>
        <w:rPr>
          <w:rFonts w:ascii="Tahoma" w:hAnsi="Tahoma"/>
          <w:color w:val="61666A"/>
          <w:sz w:val="21"/>
        </w:rPr>
        <w:t>is</w:t>
      </w:r>
      <w:r>
        <w:rPr>
          <w:rFonts w:ascii="Tahoma" w:hAnsi="Tahoma"/>
          <w:color w:val="61666A"/>
          <w:spacing w:val="37"/>
          <w:sz w:val="21"/>
        </w:rPr>
        <w:t> </w:t>
      </w:r>
      <w:r>
        <w:rPr>
          <w:rFonts w:ascii="Tahoma" w:hAnsi="Tahoma"/>
          <w:color w:val="61666A"/>
          <w:sz w:val="21"/>
        </w:rPr>
        <w:t>likely</w:t>
      </w:r>
      <w:r>
        <w:rPr>
          <w:rFonts w:ascii="Tahoma" w:hAnsi="Tahoma"/>
          <w:color w:val="61666A"/>
          <w:spacing w:val="37"/>
          <w:sz w:val="21"/>
        </w:rPr>
        <w:t> </w:t>
      </w:r>
      <w:r>
        <w:rPr>
          <w:rFonts w:ascii="Tahoma" w:hAnsi="Tahoma"/>
          <w:color w:val="61666A"/>
          <w:sz w:val="21"/>
        </w:rPr>
        <w:t>about</w:t>
      </w:r>
      <w:r>
        <w:rPr>
          <w:rFonts w:ascii="Tahoma" w:hAnsi="Tahoma"/>
          <w:color w:val="61666A"/>
          <w:spacing w:val="37"/>
          <w:sz w:val="21"/>
        </w:rPr>
        <w:t> </w:t>
      </w:r>
      <w:r>
        <w:rPr>
          <w:rFonts w:ascii="Tahoma" w:hAnsi="Tahoma"/>
          <w:color w:val="61666A"/>
          <w:sz w:val="21"/>
        </w:rPr>
        <w:t>making</w:t>
      </w:r>
      <w:r>
        <w:rPr>
          <w:rFonts w:ascii="Tahoma" w:hAnsi="Tahoma"/>
          <w:color w:val="61666A"/>
          <w:spacing w:val="37"/>
          <w:sz w:val="21"/>
        </w:rPr>
        <w:t> </w:t>
      </w:r>
      <w:r>
        <w:rPr>
          <w:rFonts w:ascii="Tahoma" w:hAnsi="Tahoma"/>
          <w:color w:val="61666A"/>
          <w:sz w:val="21"/>
        </w:rPr>
        <w:t>the</w:t>
      </w:r>
      <w:r>
        <w:rPr>
          <w:rFonts w:ascii="Tahoma" w:hAnsi="Tahoma"/>
          <w:color w:val="61666A"/>
          <w:spacing w:val="37"/>
          <w:sz w:val="21"/>
        </w:rPr>
        <w:t> </w:t>
      </w:r>
      <w:r>
        <w:rPr>
          <w:rFonts w:ascii="Tahoma" w:hAnsi="Tahoma"/>
          <w:color w:val="61666A"/>
          <w:sz w:val="21"/>
        </w:rPr>
        <w:t>gift</w:t>
      </w:r>
      <w:r>
        <w:rPr>
          <w:rFonts w:ascii="Tahoma" w:hAnsi="Tahoma"/>
          <w:color w:val="61666A"/>
          <w:spacing w:val="37"/>
          <w:sz w:val="21"/>
        </w:rPr>
        <w:t> </w:t>
      </w:r>
      <w:r>
        <w:rPr>
          <w:rFonts w:ascii="Tahoma" w:hAnsi="Tahoma"/>
          <w:color w:val="61666A"/>
          <w:sz w:val="21"/>
        </w:rPr>
        <w:t>economy</w:t>
      </w:r>
      <w:r>
        <w:rPr>
          <w:rFonts w:ascii="Tahoma" w:hAnsi="Tahoma"/>
          <w:color w:val="61666A"/>
          <w:spacing w:val="37"/>
          <w:sz w:val="21"/>
        </w:rPr>
        <w:t> </w:t>
      </w:r>
      <w:r>
        <w:rPr>
          <w:rFonts w:ascii="Tahoma" w:hAnsi="Tahoma"/>
          <w:color w:val="61666A"/>
          <w:sz w:val="21"/>
        </w:rPr>
        <w:t>culturally</w:t>
      </w:r>
      <w:r>
        <w:rPr>
          <w:rFonts w:ascii="Tahoma" w:hAnsi="Tahoma"/>
          <w:color w:val="61666A"/>
          <w:spacing w:val="37"/>
          <w:sz w:val="21"/>
        </w:rPr>
        <w:t> </w:t>
      </w:r>
      <w:r>
        <w:rPr>
          <w:rFonts w:ascii="Tahoma" w:hAnsi="Tahoma"/>
          <w:color w:val="61666A"/>
          <w:sz w:val="21"/>
        </w:rPr>
        <w:t>resonant</w:t>
      </w:r>
      <w:r>
        <w:rPr>
          <w:rFonts w:ascii="Tahoma" w:hAnsi="Tahoma"/>
          <w:color w:val="61666A"/>
          <w:spacing w:val="37"/>
          <w:sz w:val="21"/>
        </w:rPr>
        <w:t> </w:t>
      </w:r>
      <w:r>
        <w:rPr>
          <w:rFonts w:ascii="Tahoma" w:hAnsi="Tahoma"/>
          <w:color w:val="61666A"/>
          <w:sz w:val="21"/>
        </w:rPr>
        <w:t>without </w:t>
      </w:r>
      <w:r>
        <w:rPr>
          <w:rFonts w:ascii="Tahoma" w:hAnsi="Tahoma"/>
          <w:color w:val="61666A"/>
          <w:w w:val="110"/>
          <w:sz w:val="21"/>
        </w:rPr>
        <w:t>relying</w:t>
      </w:r>
      <w:r>
        <w:rPr>
          <w:rFonts w:ascii="Tahoma" w:hAnsi="Tahoma"/>
          <w:color w:val="61666A"/>
          <w:spacing w:val="-14"/>
          <w:w w:val="110"/>
          <w:sz w:val="21"/>
        </w:rPr>
        <w:t> </w:t>
      </w:r>
      <w:r>
        <w:rPr>
          <w:rFonts w:ascii="Tahoma" w:hAnsi="Tahoma"/>
          <w:color w:val="61666A"/>
          <w:w w:val="110"/>
          <w:sz w:val="21"/>
        </w:rPr>
        <w:t>on</w:t>
      </w:r>
      <w:r>
        <w:rPr>
          <w:rFonts w:ascii="Tahoma" w:hAnsi="Tahoma"/>
          <w:color w:val="61666A"/>
          <w:spacing w:val="-14"/>
          <w:w w:val="110"/>
          <w:sz w:val="21"/>
        </w:rPr>
        <w:t> </w:t>
      </w:r>
      <w:r>
        <w:rPr>
          <w:rFonts w:ascii="Tahoma" w:hAnsi="Tahoma"/>
          <w:color w:val="61666A"/>
          <w:w w:val="110"/>
          <w:sz w:val="21"/>
        </w:rPr>
        <w:t>structured</w:t>
      </w:r>
      <w:r>
        <w:rPr>
          <w:rFonts w:ascii="Tahoma" w:hAnsi="Tahoma"/>
          <w:color w:val="61666A"/>
          <w:spacing w:val="-14"/>
          <w:w w:val="110"/>
          <w:sz w:val="21"/>
        </w:rPr>
        <w:t> </w:t>
      </w:r>
      <w:r>
        <w:rPr>
          <w:rFonts w:ascii="Tahoma" w:hAnsi="Tahoma"/>
          <w:color w:val="61666A"/>
          <w:w w:val="110"/>
          <w:sz w:val="21"/>
        </w:rPr>
        <w:t>groups</w:t>
      </w:r>
      <w:r>
        <w:rPr>
          <w:rFonts w:ascii="Tahoma" w:hAnsi="Tahoma"/>
          <w:color w:val="61666A"/>
          <w:spacing w:val="-14"/>
          <w:w w:val="110"/>
          <w:sz w:val="21"/>
        </w:rPr>
        <w:t> </w:t>
      </w:r>
      <w:r>
        <w:rPr>
          <w:rFonts w:ascii="Tahoma" w:hAnsi="Tahoma"/>
          <w:color w:val="61666A"/>
          <w:w w:val="110"/>
          <w:sz w:val="21"/>
        </w:rPr>
        <w:t>like</w:t>
      </w:r>
      <w:r>
        <w:rPr>
          <w:rFonts w:ascii="Tahoma" w:hAnsi="Tahoma"/>
          <w:color w:val="61666A"/>
          <w:spacing w:val="-14"/>
          <w:w w:val="110"/>
          <w:sz w:val="21"/>
        </w:rPr>
        <w:t> </w:t>
      </w:r>
      <w:r>
        <w:rPr>
          <w:rFonts w:ascii="Tahoma" w:hAnsi="Tahoma"/>
          <w:color w:val="61666A"/>
          <w:w w:val="110"/>
          <w:sz w:val="21"/>
        </w:rPr>
        <w:t>guilds.</w:t>
      </w:r>
      <w:r>
        <w:rPr>
          <w:rFonts w:ascii="Tahoma" w:hAnsi="Tahoma"/>
          <w:color w:val="61666A"/>
          <w:spacing w:val="-14"/>
          <w:w w:val="110"/>
          <w:sz w:val="21"/>
        </w:rPr>
        <w:t> </w:t>
      </w:r>
      <w:r>
        <w:rPr>
          <w:rFonts w:ascii="Tahoma" w:hAnsi="Tahoma"/>
          <w:color w:val="61666A"/>
          <w:w w:val="110"/>
          <w:sz w:val="21"/>
        </w:rPr>
        <w:t>They</w:t>
      </w:r>
      <w:r>
        <w:rPr>
          <w:rFonts w:ascii="Tahoma" w:hAnsi="Tahoma"/>
          <w:color w:val="61666A"/>
          <w:spacing w:val="-14"/>
          <w:w w:val="110"/>
          <w:sz w:val="21"/>
        </w:rPr>
        <w:t> </w:t>
      </w:r>
      <w:r>
        <w:rPr>
          <w:rFonts w:ascii="Tahoma" w:hAnsi="Tahoma"/>
          <w:color w:val="61666A"/>
          <w:w w:val="110"/>
          <w:sz w:val="21"/>
        </w:rPr>
        <w:t>might</w:t>
      </w:r>
      <w:r>
        <w:rPr>
          <w:rFonts w:ascii="Tahoma" w:hAnsi="Tahoma"/>
          <w:color w:val="61666A"/>
          <w:spacing w:val="-14"/>
          <w:w w:val="110"/>
          <w:sz w:val="21"/>
        </w:rPr>
        <w:t> </w:t>
      </w:r>
      <w:r>
        <w:rPr>
          <w:rFonts w:ascii="Tahoma" w:hAnsi="Tahoma"/>
          <w:color w:val="61666A"/>
          <w:w w:val="110"/>
          <w:sz w:val="21"/>
        </w:rPr>
        <w:t>want</w:t>
      </w:r>
      <w:r>
        <w:rPr>
          <w:rFonts w:ascii="Tahoma" w:hAnsi="Tahoma"/>
          <w:color w:val="61666A"/>
          <w:spacing w:val="-14"/>
          <w:w w:val="110"/>
          <w:sz w:val="21"/>
        </w:rPr>
        <w:t> </w:t>
      </w:r>
      <w:r>
        <w:rPr>
          <w:rFonts w:ascii="Tahoma" w:hAnsi="Tahoma"/>
          <w:color w:val="61666A"/>
          <w:w w:val="110"/>
          <w:sz w:val="21"/>
        </w:rPr>
        <w:t>a</w:t>
      </w:r>
      <w:r>
        <w:rPr>
          <w:rFonts w:ascii="Tahoma" w:hAnsi="Tahoma"/>
          <w:color w:val="61666A"/>
          <w:spacing w:val="-14"/>
          <w:w w:val="110"/>
          <w:sz w:val="21"/>
        </w:rPr>
        <w:t> </w:t>
      </w:r>
      <w:r>
        <w:rPr>
          <w:rFonts w:ascii="Tahoma" w:hAnsi="Tahoma"/>
          <w:color w:val="61666A"/>
          <w:w w:val="110"/>
          <w:sz w:val="21"/>
        </w:rPr>
        <w:t>framework</w:t>
      </w:r>
      <w:r>
        <w:rPr>
          <w:rFonts w:ascii="Tahoma" w:hAnsi="Tahoma"/>
          <w:color w:val="61666A"/>
          <w:spacing w:val="-14"/>
          <w:w w:val="110"/>
          <w:sz w:val="21"/>
        </w:rPr>
        <w:t> </w:t>
      </w:r>
      <w:r>
        <w:rPr>
          <w:rFonts w:ascii="Tahoma" w:hAnsi="Tahoma"/>
          <w:color w:val="61666A"/>
          <w:w w:val="110"/>
          <w:sz w:val="21"/>
        </w:rPr>
        <w:t>thatʼs</w:t>
      </w:r>
      <w:r>
        <w:rPr>
          <w:rFonts w:ascii="Tahoma" w:hAnsi="Tahoma"/>
          <w:color w:val="61666A"/>
          <w:spacing w:val="-14"/>
          <w:w w:val="110"/>
          <w:sz w:val="21"/>
        </w:rPr>
        <w:t> </w:t>
      </w:r>
      <w:r>
        <w:rPr>
          <w:rFonts w:ascii="Tahoma" w:hAnsi="Tahoma"/>
          <w:color w:val="61666A"/>
          <w:w w:val="110"/>
          <w:sz w:val="21"/>
        </w:rPr>
        <w:t>flexible</w:t>
      </w:r>
      <w:r>
        <w:rPr>
          <w:rFonts w:ascii="Tahoma" w:hAnsi="Tahoma"/>
          <w:color w:val="61666A"/>
          <w:spacing w:val="-14"/>
          <w:w w:val="110"/>
          <w:sz w:val="21"/>
        </w:rPr>
        <w:t> </w:t>
      </w:r>
      <w:r>
        <w:rPr>
          <w:rFonts w:ascii="Tahoma" w:hAnsi="Tahoma"/>
          <w:color w:val="61666A"/>
          <w:w w:val="110"/>
          <w:sz w:val="21"/>
        </w:rPr>
        <w:t>and respects local traditions. The assistantʼs approach avoids one-size-fits-all, instead offering customized strategies per culture.</w:t>
      </w:r>
    </w:p>
    <w:p>
      <w:pPr>
        <w:spacing w:line="340" w:lineRule="auto" w:before="180"/>
        <w:ind w:left="635" w:right="104" w:firstLine="0"/>
        <w:jc w:val="left"/>
        <w:rPr>
          <w:rFonts w:ascii="Tahoma" w:hAnsi="Tahoma"/>
          <w:sz w:val="21"/>
        </w:rPr>
      </w:pPr>
      <w:r>
        <w:rPr>
          <w:rFonts w:ascii="Tahoma" w:hAnsi="Tahoma"/>
          <w:color w:val="61666A"/>
          <w:sz w:val="21"/>
        </w:rPr>
        <w:t>I</w:t>
      </w:r>
      <w:r>
        <w:rPr>
          <w:rFonts w:ascii="Tahoma" w:hAnsi="Tahoma"/>
          <w:color w:val="61666A"/>
          <w:spacing w:val="40"/>
          <w:sz w:val="21"/>
        </w:rPr>
        <w:t> </w:t>
      </w:r>
      <w:r>
        <w:rPr>
          <w:rFonts w:ascii="Tahoma" w:hAnsi="Tahoma"/>
          <w:color w:val="61666A"/>
          <w:sz w:val="21"/>
        </w:rPr>
        <w:t>need</w:t>
      </w:r>
      <w:r>
        <w:rPr>
          <w:rFonts w:ascii="Tahoma" w:hAnsi="Tahoma"/>
          <w:color w:val="61666A"/>
          <w:spacing w:val="40"/>
          <w:sz w:val="21"/>
        </w:rPr>
        <w:t> </w:t>
      </w:r>
      <w:r>
        <w:rPr>
          <w:rFonts w:ascii="Tahoma" w:hAnsi="Tahoma"/>
          <w:color w:val="61666A"/>
          <w:sz w:val="21"/>
        </w:rPr>
        <w:t>to</w:t>
      </w:r>
      <w:r>
        <w:rPr>
          <w:rFonts w:ascii="Tahoma" w:hAnsi="Tahoma"/>
          <w:color w:val="61666A"/>
          <w:spacing w:val="40"/>
          <w:sz w:val="21"/>
        </w:rPr>
        <w:t> </w:t>
      </w:r>
      <w:r>
        <w:rPr>
          <w:rFonts w:ascii="Tahoma" w:hAnsi="Tahoma"/>
          <w:color w:val="61666A"/>
          <w:sz w:val="21"/>
        </w:rPr>
        <w:t>break</w:t>
      </w:r>
      <w:r>
        <w:rPr>
          <w:rFonts w:ascii="Tahoma" w:hAnsi="Tahoma"/>
          <w:color w:val="61666A"/>
          <w:spacing w:val="40"/>
          <w:sz w:val="21"/>
        </w:rPr>
        <w:t> </w:t>
      </w:r>
      <w:r>
        <w:rPr>
          <w:rFonts w:ascii="Tahoma" w:hAnsi="Tahoma"/>
          <w:color w:val="61666A"/>
          <w:sz w:val="21"/>
        </w:rPr>
        <w:t>down</w:t>
      </w:r>
      <w:r>
        <w:rPr>
          <w:rFonts w:ascii="Tahoma" w:hAnsi="Tahoma"/>
          <w:color w:val="61666A"/>
          <w:spacing w:val="40"/>
          <w:sz w:val="21"/>
        </w:rPr>
        <w:t> </w:t>
      </w:r>
      <w:r>
        <w:rPr>
          <w:rFonts w:ascii="Tahoma" w:hAnsi="Tahoma"/>
          <w:color w:val="61666A"/>
          <w:sz w:val="21"/>
        </w:rPr>
        <w:t>how</w:t>
      </w:r>
      <w:r>
        <w:rPr>
          <w:rFonts w:ascii="Tahoma" w:hAnsi="Tahoma"/>
          <w:color w:val="61666A"/>
          <w:spacing w:val="40"/>
          <w:sz w:val="21"/>
        </w:rPr>
        <w:t> </w:t>
      </w:r>
      <w:r>
        <w:rPr>
          <w:rFonts w:ascii="Tahoma" w:hAnsi="Tahoma"/>
          <w:color w:val="61666A"/>
          <w:sz w:val="21"/>
        </w:rPr>
        <w:t>the</w:t>
      </w:r>
      <w:r>
        <w:rPr>
          <w:rFonts w:ascii="Tahoma" w:hAnsi="Tahoma"/>
          <w:color w:val="61666A"/>
          <w:spacing w:val="40"/>
          <w:sz w:val="21"/>
        </w:rPr>
        <w:t> </w:t>
      </w:r>
      <w:r>
        <w:rPr>
          <w:rFonts w:ascii="Tahoma" w:hAnsi="Tahoma"/>
          <w:color w:val="61666A"/>
          <w:sz w:val="21"/>
        </w:rPr>
        <w:t>assistant</w:t>
      </w:r>
      <w:r>
        <w:rPr>
          <w:rFonts w:ascii="Tahoma" w:hAnsi="Tahoma"/>
          <w:color w:val="61666A"/>
          <w:spacing w:val="40"/>
          <w:sz w:val="21"/>
        </w:rPr>
        <w:t> </w:t>
      </w:r>
      <w:r>
        <w:rPr>
          <w:rFonts w:ascii="Tahoma" w:hAnsi="Tahoma"/>
          <w:color w:val="61666A"/>
          <w:sz w:val="21"/>
        </w:rPr>
        <w:t>connects</w:t>
      </w:r>
      <w:r>
        <w:rPr>
          <w:rFonts w:ascii="Tahoma" w:hAnsi="Tahoma"/>
          <w:color w:val="61666A"/>
          <w:spacing w:val="40"/>
          <w:sz w:val="21"/>
        </w:rPr>
        <w:t> </w:t>
      </w:r>
      <w:r>
        <w:rPr>
          <w:rFonts w:ascii="Tahoma" w:hAnsi="Tahoma"/>
          <w:color w:val="61666A"/>
          <w:sz w:val="21"/>
        </w:rPr>
        <w:t>each</w:t>
      </w:r>
      <w:r>
        <w:rPr>
          <w:rFonts w:ascii="Tahoma" w:hAnsi="Tahoma"/>
          <w:color w:val="61666A"/>
          <w:spacing w:val="40"/>
          <w:sz w:val="21"/>
        </w:rPr>
        <w:t> </w:t>
      </w:r>
      <w:r>
        <w:rPr>
          <w:rFonts w:ascii="Tahoma" w:hAnsi="Tahoma"/>
          <w:color w:val="61666A"/>
          <w:sz w:val="21"/>
        </w:rPr>
        <w:t>cultureʼs</w:t>
      </w:r>
      <w:r>
        <w:rPr>
          <w:rFonts w:ascii="Tahoma" w:hAnsi="Tahoma"/>
          <w:color w:val="61666A"/>
          <w:spacing w:val="40"/>
          <w:sz w:val="21"/>
        </w:rPr>
        <w:t> </w:t>
      </w:r>
      <w:r>
        <w:rPr>
          <w:rFonts w:ascii="Tahoma" w:hAnsi="Tahoma"/>
          <w:color w:val="61666A"/>
          <w:sz w:val="21"/>
        </w:rPr>
        <w:t>values</w:t>
      </w:r>
      <w:r>
        <w:rPr>
          <w:rFonts w:ascii="Tahoma" w:hAnsi="Tahoma"/>
          <w:color w:val="61666A"/>
          <w:spacing w:val="40"/>
          <w:sz w:val="21"/>
        </w:rPr>
        <w:t> </w:t>
      </w:r>
      <w:r>
        <w:rPr>
          <w:rFonts w:ascii="Tahoma" w:hAnsi="Tahoma"/>
          <w:color w:val="61666A"/>
          <w:sz w:val="21"/>
        </w:rPr>
        <w:t>to</w:t>
      </w:r>
      <w:r>
        <w:rPr>
          <w:rFonts w:ascii="Tahoma" w:hAnsi="Tahoma"/>
          <w:color w:val="61666A"/>
          <w:spacing w:val="40"/>
          <w:sz w:val="21"/>
        </w:rPr>
        <w:t> </w:t>
      </w:r>
      <w:r>
        <w:rPr>
          <w:rFonts w:ascii="Tahoma" w:hAnsi="Tahoma"/>
          <w:color w:val="61666A"/>
          <w:sz w:val="21"/>
        </w:rPr>
        <w:t>the</w:t>
      </w:r>
      <w:r>
        <w:rPr>
          <w:rFonts w:ascii="Tahoma" w:hAnsi="Tahoma"/>
          <w:color w:val="61666A"/>
          <w:spacing w:val="40"/>
          <w:sz w:val="21"/>
        </w:rPr>
        <w:t> </w:t>
      </w:r>
      <w:r>
        <w:rPr>
          <w:rFonts w:ascii="Tahoma" w:hAnsi="Tahoma"/>
          <w:color w:val="61666A"/>
          <w:sz w:val="21"/>
        </w:rPr>
        <w:t>gift</w:t>
      </w:r>
      <w:r>
        <w:rPr>
          <w:rFonts w:ascii="Tahoma" w:hAnsi="Tahoma"/>
          <w:color w:val="61666A"/>
          <w:spacing w:val="40"/>
          <w:sz w:val="21"/>
        </w:rPr>
        <w:t> </w:t>
      </w:r>
      <w:r>
        <w:rPr>
          <w:rFonts w:ascii="Tahoma" w:hAnsi="Tahoma"/>
          <w:color w:val="61666A"/>
          <w:sz w:val="21"/>
        </w:rPr>
        <w:t>economy. For</w:t>
      </w:r>
      <w:r>
        <w:rPr>
          <w:rFonts w:ascii="Tahoma" w:hAnsi="Tahoma"/>
          <w:color w:val="61666A"/>
          <w:spacing w:val="40"/>
          <w:sz w:val="21"/>
        </w:rPr>
        <w:t> </w:t>
      </w:r>
      <w:r>
        <w:rPr>
          <w:rFonts w:ascii="Tahoma" w:hAnsi="Tahoma"/>
          <w:color w:val="61666A"/>
          <w:sz w:val="21"/>
        </w:rPr>
        <w:t>example,</w:t>
      </w:r>
      <w:r>
        <w:rPr>
          <w:rFonts w:ascii="Tahoma" w:hAnsi="Tahoma"/>
          <w:color w:val="61666A"/>
          <w:spacing w:val="40"/>
          <w:sz w:val="21"/>
        </w:rPr>
        <w:t> </w:t>
      </w:r>
      <w:r>
        <w:rPr>
          <w:rFonts w:ascii="Tahoma" w:hAnsi="Tahoma"/>
          <w:color w:val="61666A"/>
          <w:sz w:val="21"/>
        </w:rPr>
        <w:t>linking</w:t>
      </w:r>
      <w:r>
        <w:rPr>
          <w:rFonts w:ascii="Tahoma" w:hAnsi="Tahoma"/>
          <w:color w:val="61666A"/>
          <w:spacing w:val="40"/>
          <w:sz w:val="21"/>
        </w:rPr>
        <w:t> </w:t>
      </w:r>
      <w:r>
        <w:rPr>
          <w:rFonts w:ascii="Tahoma" w:hAnsi="Tahoma"/>
          <w:color w:val="61666A"/>
          <w:sz w:val="21"/>
        </w:rPr>
        <w:t>Arab</w:t>
      </w:r>
      <w:r>
        <w:rPr>
          <w:rFonts w:ascii="Tahoma" w:hAnsi="Tahoma"/>
          <w:color w:val="61666A"/>
          <w:spacing w:val="40"/>
          <w:sz w:val="21"/>
        </w:rPr>
        <w:t> </w:t>
      </w:r>
      <w:r>
        <w:rPr>
          <w:rFonts w:ascii="Tahoma" w:hAnsi="Tahoma"/>
          <w:color w:val="61666A"/>
          <w:sz w:val="21"/>
        </w:rPr>
        <w:t>generosity</w:t>
      </w:r>
      <w:r>
        <w:rPr>
          <w:rFonts w:ascii="Tahoma" w:hAnsi="Tahoma"/>
          <w:color w:val="61666A"/>
          <w:spacing w:val="40"/>
          <w:sz w:val="21"/>
        </w:rPr>
        <w:t> </w:t>
      </w:r>
      <w:r>
        <w:rPr>
          <w:rFonts w:ascii="Tahoma" w:hAnsi="Tahoma"/>
          <w:color w:val="61666A"/>
          <w:sz w:val="21"/>
        </w:rPr>
        <w:t>to</w:t>
      </w:r>
      <w:r>
        <w:rPr>
          <w:rFonts w:ascii="Tahoma" w:hAnsi="Tahoma"/>
          <w:color w:val="61666A"/>
          <w:spacing w:val="40"/>
          <w:sz w:val="21"/>
        </w:rPr>
        <w:t> </w:t>
      </w:r>
      <w:r>
        <w:rPr>
          <w:rFonts w:ascii="Tahoma" w:hAnsi="Tahoma"/>
          <w:color w:val="61666A"/>
          <w:sz w:val="21"/>
        </w:rPr>
        <w:t>social</w:t>
      </w:r>
      <w:r>
        <w:rPr>
          <w:rFonts w:ascii="Tahoma" w:hAnsi="Tahoma"/>
          <w:color w:val="61666A"/>
          <w:spacing w:val="40"/>
          <w:sz w:val="21"/>
        </w:rPr>
        <w:t> </w:t>
      </w:r>
      <w:r>
        <w:rPr>
          <w:rFonts w:ascii="Tahoma" w:hAnsi="Tahoma"/>
          <w:color w:val="61666A"/>
          <w:sz w:val="21"/>
        </w:rPr>
        <w:t>status,</w:t>
      </w:r>
      <w:r>
        <w:rPr>
          <w:rFonts w:ascii="Tahoma" w:hAnsi="Tahoma"/>
          <w:color w:val="61666A"/>
          <w:spacing w:val="40"/>
          <w:sz w:val="21"/>
        </w:rPr>
        <w:t> </w:t>
      </w:r>
      <w:r>
        <w:rPr>
          <w:rFonts w:ascii="Tahoma" w:hAnsi="Tahoma"/>
          <w:color w:val="61666A"/>
          <w:sz w:val="21"/>
        </w:rPr>
        <w:t>Chinese</w:t>
      </w:r>
      <w:r>
        <w:rPr>
          <w:rFonts w:ascii="Tahoma" w:hAnsi="Tahoma"/>
          <w:color w:val="61666A"/>
          <w:spacing w:val="40"/>
          <w:sz w:val="21"/>
        </w:rPr>
        <w:t> </w:t>
      </w:r>
      <w:r>
        <w:rPr>
          <w:rFonts w:ascii="Tahoma" w:hAnsi="Tahoma"/>
          <w:color w:val="61666A"/>
          <w:sz w:val="21"/>
        </w:rPr>
        <w:t>Guanxi</w:t>
      </w:r>
      <w:r>
        <w:rPr>
          <w:rFonts w:ascii="Tahoma" w:hAnsi="Tahoma"/>
          <w:color w:val="61666A"/>
          <w:spacing w:val="40"/>
          <w:sz w:val="21"/>
        </w:rPr>
        <w:t> </w:t>
      </w:r>
      <w:r>
        <w:rPr>
          <w:rFonts w:ascii="Tahoma" w:hAnsi="Tahoma"/>
          <w:color w:val="61666A"/>
          <w:sz w:val="21"/>
        </w:rPr>
        <w:t>to</w:t>
      </w:r>
      <w:r>
        <w:rPr>
          <w:rFonts w:ascii="Tahoma" w:hAnsi="Tahoma"/>
          <w:color w:val="61666A"/>
          <w:spacing w:val="40"/>
          <w:sz w:val="21"/>
        </w:rPr>
        <w:t> </w:t>
      </w:r>
      <w:r>
        <w:rPr>
          <w:rFonts w:ascii="Tahoma" w:hAnsi="Tahoma"/>
          <w:color w:val="61666A"/>
          <w:sz w:val="21"/>
        </w:rPr>
        <w:t>reciprocal</w:t>
      </w:r>
      <w:r>
        <w:rPr>
          <w:rFonts w:ascii="Tahoma" w:hAnsi="Tahoma"/>
          <w:color w:val="61666A"/>
          <w:spacing w:val="40"/>
          <w:sz w:val="21"/>
        </w:rPr>
        <w:t> </w:t>
      </w:r>
      <w:r>
        <w:rPr>
          <w:rFonts w:ascii="Tahoma" w:hAnsi="Tahoma"/>
          <w:color w:val="61666A"/>
          <w:sz w:val="21"/>
        </w:rPr>
        <w:t>networks, French</w:t>
      </w:r>
      <w:r>
        <w:rPr>
          <w:rFonts w:ascii="Tahoma" w:hAnsi="Tahoma"/>
          <w:color w:val="61666A"/>
          <w:spacing w:val="40"/>
          <w:sz w:val="21"/>
        </w:rPr>
        <w:t> </w:t>
      </w:r>
      <w:r>
        <w:rPr>
          <w:rFonts w:ascii="Tahoma" w:hAnsi="Tahoma"/>
          <w:color w:val="61666A"/>
          <w:sz w:val="21"/>
        </w:rPr>
        <w:t>intellectualism</w:t>
      </w:r>
      <w:r>
        <w:rPr>
          <w:rFonts w:ascii="Tahoma" w:hAnsi="Tahoma"/>
          <w:color w:val="61666A"/>
          <w:spacing w:val="40"/>
          <w:sz w:val="21"/>
        </w:rPr>
        <w:t> </w:t>
      </w:r>
      <w:r>
        <w:rPr>
          <w:rFonts w:ascii="Tahoma" w:hAnsi="Tahoma"/>
          <w:color w:val="61666A"/>
          <w:sz w:val="21"/>
        </w:rPr>
        <w:t>to</w:t>
      </w:r>
      <w:r>
        <w:rPr>
          <w:rFonts w:ascii="Tahoma" w:hAnsi="Tahoma"/>
          <w:color w:val="61666A"/>
          <w:spacing w:val="40"/>
          <w:sz w:val="21"/>
        </w:rPr>
        <w:t> </w:t>
      </w:r>
      <w:r>
        <w:rPr>
          <w:rFonts w:ascii="Tahoma" w:hAnsi="Tahoma"/>
          <w:color w:val="61666A"/>
          <w:sz w:val="21"/>
        </w:rPr>
        <w:t>knowledge</w:t>
      </w:r>
      <w:r>
        <w:rPr>
          <w:rFonts w:ascii="Tahoma" w:hAnsi="Tahoma"/>
          <w:color w:val="61666A"/>
          <w:spacing w:val="40"/>
          <w:sz w:val="21"/>
        </w:rPr>
        <w:t> </w:t>
      </w:r>
      <w:r>
        <w:rPr>
          <w:rFonts w:ascii="Tahoma" w:hAnsi="Tahoma"/>
          <w:color w:val="61666A"/>
          <w:sz w:val="21"/>
        </w:rPr>
        <w:t>sharing.</w:t>
      </w:r>
      <w:r>
        <w:rPr>
          <w:rFonts w:ascii="Tahoma" w:hAnsi="Tahoma"/>
          <w:color w:val="61666A"/>
          <w:spacing w:val="40"/>
          <w:sz w:val="21"/>
        </w:rPr>
        <w:t> </w:t>
      </w:r>
      <w:r>
        <w:rPr>
          <w:rFonts w:ascii="Tahoma" w:hAnsi="Tahoma"/>
          <w:color w:val="61666A"/>
          <w:sz w:val="21"/>
        </w:rPr>
        <w:t>The</w:t>
      </w:r>
      <w:r>
        <w:rPr>
          <w:rFonts w:ascii="Tahoma" w:hAnsi="Tahoma"/>
          <w:color w:val="61666A"/>
          <w:spacing w:val="40"/>
          <w:sz w:val="21"/>
        </w:rPr>
        <w:t> </w:t>
      </w:r>
      <w:r>
        <w:rPr>
          <w:rFonts w:ascii="Tahoma" w:hAnsi="Tahoma"/>
          <w:color w:val="61666A"/>
          <w:sz w:val="21"/>
        </w:rPr>
        <w:t>assistant</w:t>
      </w:r>
      <w:r>
        <w:rPr>
          <w:rFonts w:ascii="Tahoma" w:hAnsi="Tahoma"/>
          <w:color w:val="61666A"/>
          <w:spacing w:val="40"/>
          <w:sz w:val="21"/>
        </w:rPr>
        <w:t> </w:t>
      </w:r>
      <w:r>
        <w:rPr>
          <w:rFonts w:ascii="Tahoma" w:hAnsi="Tahoma"/>
          <w:color w:val="61666A"/>
          <w:sz w:val="21"/>
        </w:rPr>
        <w:t>also</w:t>
      </w:r>
      <w:r>
        <w:rPr>
          <w:rFonts w:ascii="Tahoma" w:hAnsi="Tahoma"/>
          <w:color w:val="61666A"/>
          <w:spacing w:val="40"/>
          <w:sz w:val="21"/>
        </w:rPr>
        <w:t> </w:t>
      </w:r>
      <w:r>
        <w:rPr>
          <w:rFonts w:ascii="Tahoma" w:hAnsi="Tahoma"/>
          <w:color w:val="61666A"/>
          <w:sz w:val="21"/>
        </w:rPr>
        <w:t>considers</w:t>
      </w:r>
      <w:r>
        <w:rPr>
          <w:rFonts w:ascii="Tahoma" w:hAnsi="Tahoma"/>
          <w:color w:val="61666A"/>
          <w:spacing w:val="40"/>
          <w:sz w:val="21"/>
        </w:rPr>
        <w:t> </w:t>
      </w:r>
      <w:r>
        <w:rPr>
          <w:rFonts w:ascii="Tahoma" w:hAnsi="Tahoma"/>
          <w:color w:val="61666A"/>
          <w:sz w:val="21"/>
        </w:rPr>
        <w:t>potential</w:t>
      </w:r>
      <w:r>
        <w:rPr>
          <w:rFonts w:ascii="Tahoma" w:hAnsi="Tahoma"/>
          <w:color w:val="61666A"/>
          <w:spacing w:val="40"/>
          <w:sz w:val="21"/>
        </w:rPr>
        <w:t> </w:t>
      </w:r>
      <w:r>
        <w:rPr>
          <w:rFonts w:ascii="Tahoma" w:hAnsi="Tahoma"/>
          <w:color w:val="61666A"/>
          <w:sz w:val="21"/>
        </w:rPr>
        <w:t>barriers, like</w:t>
      </w:r>
      <w:r>
        <w:rPr>
          <w:rFonts w:ascii="Tahoma" w:hAnsi="Tahoma"/>
          <w:color w:val="61666A"/>
          <w:spacing w:val="40"/>
          <w:sz w:val="21"/>
        </w:rPr>
        <w:t> </w:t>
      </w:r>
      <w:r>
        <w:rPr>
          <w:rFonts w:ascii="Tahoma" w:hAnsi="Tahoma"/>
          <w:color w:val="61666A"/>
          <w:sz w:val="21"/>
        </w:rPr>
        <w:t>German</w:t>
      </w:r>
      <w:r>
        <w:rPr>
          <w:rFonts w:ascii="Tahoma" w:hAnsi="Tahoma"/>
          <w:color w:val="61666A"/>
          <w:spacing w:val="40"/>
          <w:sz w:val="21"/>
        </w:rPr>
        <w:t> </w:t>
      </w:r>
      <w:r>
        <w:rPr>
          <w:rFonts w:ascii="Tahoma" w:hAnsi="Tahoma"/>
          <w:color w:val="61666A"/>
          <w:sz w:val="21"/>
        </w:rPr>
        <w:t>formality</w:t>
      </w:r>
      <w:r>
        <w:rPr>
          <w:rFonts w:ascii="Tahoma" w:hAnsi="Tahoma"/>
          <w:color w:val="61666A"/>
          <w:spacing w:val="40"/>
          <w:sz w:val="21"/>
        </w:rPr>
        <w:t> </w:t>
      </w:r>
      <w:r>
        <w:rPr>
          <w:rFonts w:ascii="Tahoma" w:hAnsi="Tahoma"/>
          <w:color w:val="61666A"/>
          <w:sz w:val="21"/>
        </w:rPr>
        <w:t>or</w:t>
      </w:r>
      <w:r>
        <w:rPr>
          <w:rFonts w:ascii="Tahoma" w:hAnsi="Tahoma"/>
          <w:color w:val="61666A"/>
          <w:spacing w:val="40"/>
          <w:sz w:val="21"/>
        </w:rPr>
        <w:t> </w:t>
      </w:r>
      <w:r>
        <w:rPr>
          <w:rFonts w:ascii="Tahoma" w:hAnsi="Tahoma"/>
          <w:color w:val="61666A"/>
          <w:sz w:val="21"/>
        </w:rPr>
        <w:t>Indian</w:t>
      </w:r>
      <w:r>
        <w:rPr>
          <w:rFonts w:ascii="Tahoma" w:hAnsi="Tahoma"/>
          <w:color w:val="61666A"/>
          <w:spacing w:val="40"/>
          <w:sz w:val="21"/>
        </w:rPr>
        <w:t> </w:t>
      </w:r>
      <w:r>
        <w:rPr>
          <w:rFonts w:ascii="Tahoma" w:hAnsi="Tahoma"/>
          <w:color w:val="61666A"/>
          <w:sz w:val="21"/>
        </w:rPr>
        <w:t>caste</w:t>
      </w:r>
      <w:r>
        <w:rPr>
          <w:rFonts w:ascii="Tahoma" w:hAnsi="Tahoma"/>
          <w:color w:val="61666A"/>
          <w:spacing w:val="40"/>
          <w:sz w:val="21"/>
        </w:rPr>
        <w:t> </w:t>
      </w:r>
      <w:r>
        <w:rPr>
          <w:rFonts w:ascii="Tahoma" w:hAnsi="Tahoma"/>
          <w:color w:val="61666A"/>
          <w:sz w:val="21"/>
        </w:rPr>
        <w:t>systems,</w:t>
      </w:r>
      <w:r>
        <w:rPr>
          <w:rFonts w:ascii="Tahoma" w:hAnsi="Tahoma"/>
          <w:color w:val="61666A"/>
          <w:spacing w:val="40"/>
          <w:sz w:val="21"/>
        </w:rPr>
        <w:t> </w:t>
      </w:r>
      <w:r>
        <w:rPr>
          <w:rFonts w:ascii="Tahoma" w:hAnsi="Tahoma"/>
          <w:color w:val="61666A"/>
          <w:sz w:val="21"/>
        </w:rPr>
        <w:t>and</w:t>
      </w:r>
      <w:r>
        <w:rPr>
          <w:rFonts w:ascii="Tahoma" w:hAnsi="Tahoma"/>
          <w:color w:val="61666A"/>
          <w:spacing w:val="40"/>
          <w:sz w:val="21"/>
        </w:rPr>
        <w:t> </w:t>
      </w:r>
      <w:r>
        <w:rPr>
          <w:rFonts w:ascii="Tahoma" w:hAnsi="Tahoma"/>
          <w:color w:val="61666A"/>
          <w:sz w:val="21"/>
        </w:rPr>
        <w:t>suggests</w:t>
      </w:r>
      <w:r>
        <w:rPr>
          <w:rFonts w:ascii="Tahoma" w:hAnsi="Tahoma"/>
          <w:color w:val="61666A"/>
          <w:spacing w:val="40"/>
          <w:sz w:val="21"/>
        </w:rPr>
        <w:t> </w:t>
      </w:r>
      <w:r>
        <w:rPr>
          <w:rFonts w:ascii="Tahoma" w:hAnsi="Tahoma"/>
          <w:color w:val="61666A"/>
          <w:sz w:val="21"/>
        </w:rPr>
        <w:t>workarounds.</w:t>
      </w:r>
    </w:p>
    <w:p>
      <w:pPr>
        <w:spacing w:before="180"/>
        <w:ind w:left="635" w:right="0" w:firstLine="0"/>
        <w:jc w:val="left"/>
        <w:rPr>
          <w:rFonts w:ascii="Tahoma"/>
          <w:sz w:val="21"/>
        </w:rPr>
      </w:pPr>
      <w:r>
        <w:rPr>
          <w:rFonts w:ascii="Tahoma"/>
          <w:color w:val="61666A"/>
          <w:sz w:val="21"/>
        </w:rPr>
        <w:t>The</w:t>
      </w:r>
      <w:r>
        <w:rPr>
          <w:rFonts w:ascii="Tahoma"/>
          <w:color w:val="61666A"/>
          <w:spacing w:val="29"/>
          <w:sz w:val="21"/>
        </w:rPr>
        <w:t> </w:t>
      </w:r>
      <w:r>
        <w:rPr>
          <w:rFonts w:ascii="Tahoma"/>
          <w:color w:val="61666A"/>
          <w:sz w:val="21"/>
        </w:rPr>
        <w:t>key</w:t>
      </w:r>
      <w:r>
        <w:rPr>
          <w:rFonts w:ascii="Tahoma"/>
          <w:color w:val="61666A"/>
          <w:spacing w:val="30"/>
          <w:sz w:val="21"/>
        </w:rPr>
        <w:t> </w:t>
      </w:r>
      <w:r>
        <w:rPr>
          <w:rFonts w:ascii="Tahoma"/>
          <w:color w:val="61666A"/>
          <w:sz w:val="21"/>
        </w:rPr>
        <w:t>is</w:t>
      </w:r>
      <w:r>
        <w:rPr>
          <w:rFonts w:ascii="Tahoma"/>
          <w:color w:val="61666A"/>
          <w:spacing w:val="30"/>
          <w:sz w:val="21"/>
        </w:rPr>
        <w:t> </w:t>
      </w:r>
      <w:r>
        <w:rPr>
          <w:rFonts w:ascii="Tahoma"/>
          <w:color w:val="61666A"/>
          <w:sz w:val="21"/>
        </w:rPr>
        <w:t>to</w:t>
      </w:r>
      <w:r>
        <w:rPr>
          <w:rFonts w:ascii="Tahoma"/>
          <w:color w:val="61666A"/>
          <w:spacing w:val="30"/>
          <w:sz w:val="21"/>
        </w:rPr>
        <w:t> </w:t>
      </w:r>
      <w:r>
        <w:rPr>
          <w:rFonts w:ascii="Tahoma"/>
          <w:color w:val="61666A"/>
          <w:sz w:val="21"/>
        </w:rPr>
        <w:t>show</w:t>
      </w:r>
      <w:r>
        <w:rPr>
          <w:rFonts w:ascii="Tahoma"/>
          <w:color w:val="61666A"/>
          <w:spacing w:val="30"/>
          <w:sz w:val="21"/>
        </w:rPr>
        <w:t> </w:t>
      </w:r>
      <w:r>
        <w:rPr>
          <w:rFonts w:ascii="Tahoma"/>
          <w:color w:val="61666A"/>
          <w:sz w:val="21"/>
        </w:rPr>
        <w:t>how</w:t>
      </w:r>
      <w:r>
        <w:rPr>
          <w:rFonts w:ascii="Tahoma"/>
          <w:color w:val="61666A"/>
          <w:spacing w:val="30"/>
          <w:sz w:val="21"/>
        </w:rPr>
        <w:t> </w:t>
      </w:r>
      <w:r>
        <w:rPr>
          <w:rFonts w:ascii="Tahoma"/>
          <w:color w:val="61666A"/>
          <w:sz w:val="21"/>
        </w:rPr>
        <w:t>the</w:t>
      </w:r>
      <w:r>
        <w:rPr>
          <w:rFonts w:ascii="Tahoma"/>
          <w:color w:val="61666A"/>
          <w:spacing w:val="30"/>
          <w:sz w:val="21"/>
        </w:rPr>
        <w:t> </w:t>
      </w:r>
      <w:r>
        <w:rPr>
          <w:rFonts w:ascii="Tahoma"/>
          <w:color w:val="61666A"/>
          <w:sz w:val="21"/>
        </w:rPr>
        <w:t>assistant</w:t>
      </w:r>
      <w:r>
        <w:rPr>
          <w:rFonts w:ascii="Tahoma"/>
          <w:color w:val="61666A"/>
          <w:spacing w:val="30"/>
          <w:sz w:val="21"/>
        </w:rPr>
        <w:t> </w:t>
      </w:r>
      <w:r>
        <w:rPr>
          <w:rFonts w:ascii="Tahoma"/>
          <w:color w:val="61666A"/>
          <w:sz w:val="21"/>
        </w:rPr>
        <w:t>identifies</w:t>
      </w:r>
      <w:r>
        <w:rPr>
          <w:rFonts w:ascii="Tahoma"/>
          <w:color w:val="61666A"/>
          <w:spacing w:val="30"/>
          <w:sz w:val="21"/>
        </w:rPr>
        <w:t> </w:t>
      </w:r>
      <w:r>
        <w:rPr>
          <w:rFonts w:ascii="Tahoma"/>
          <w:color w:val="61666A"/>
          <w:sz w:val="21"/>
        </w:rPr>
        <w:t>core</w:t>
      </w:r>
      <w:r>
        <w:rPr>
          <w:rFonts w:ascii="Tahoma"/>
          <w:color w:val="61666A"/>
          <w:spacing w:val="30"/>
          <w:sz w:val="21"/>
        </w:rPr>
        <w:t> </w:t>
      </w:r>
      <w:r>
        <w:rPr>
          <w:rFonts w:ascii="Tahoma"/>
          <w:color w:val="61666A"/>
          <w:sz w:val="21"/>
        </w:rPr>
        <w:t>cultural</w:t>
      </w:r>
      <w:r>
        <w:rPr>
          <w:rFonts w:ascii="Tahoma"/>
          <w:color w:val="61666A"/>
          <w:spacing w:val="30"/>
          <w:sz w:val="21"/>
        </w:rPr>
        <w:t> </w:t>
      </w:r>
      <w:r>
        <w:rPr>
          <w:rFonts w:ascii="Tahoma"/>
          <w:color w:val="61666A"/>
          <w:sz w:val="21"/>
        </w:rPr>
        <w:t>values</w:t>
      </w:r>
      <w:r>
        <w:rPr>
          <w:rFonts w:ascii="Tahoma"/>
          <w:color w:val="61666A"/>
          <w:spacing w:val="30"/>
          <w:sz w:val="21"/>
        </w:rPr>
        <w:t> </w:t>
      </w:r>
      <w:r>
        <w:rPr>
          <w:rFonts w:ascii="Tahoma"/>
          <w:color w:val="61666A"/>
          <w:sz w:val="21"/>
        </w:rPr>
        <w:t>and</w:t>
      </w:r>
      <w:r>
        <w:rPr>
          <w:rFonts w:ascii="Tahoma"/>
          <w:color w:val="61666A"/>
          <w:spacing w:val="29"/>
          <w:sz w:val="21"/>
        </w:rPr>
        <w:t> </w:t>
      </w:r>
      <w:r>
        <w:rPr>
          <w:rFonts w:ascii="Tahoma"/>
          <w:color w:val="61666A"/>
          <w:sz w:val="21"/>
        </w:rPr>
        <w:t>aligns</w:t>
      </w:r>
      <w:r>
        <w:rPr>
          <w:rFonts w:ascii="Tahoma"/>
          <w:color w:val="61666A"/>
          <w:spacing w:val="30"/>
          <w:sz w:val="21"/>
        </w:rPr>
        <w:t> </w:t>
      </w:r>
      <w:r>
        <w:rPr>
          <w:rFonts w:ascii="Tahoma"/>
          <w:color w:val="61666A"/>
          <w:sz w:val="21"/>
        </w:rPr>
        <w:t>the</w:t>
      </w:r>
      <w:r>
        <w:rPr>
          <w:rFonts w:ascii="Tahoma"/>
          <w:color w:val="61666A"/>
          <w:spacing w:val="30"/>
          <w:sz w:val="21"/>
        </w:rPr>
        <w:t> </w:t>
      </w:r>
      <w:r>
        <w:rPr>
          <w:rFonts w:ascii="Tahoma"/>
          <w:color w:val="61666A"/>
          <w:spacing w:val="-4"/>
          <w:sz w:val="21"/>
        </w:rPr>
        <w:t>gift</w:t>
      </w:r>
    </w:p>
    <w:p>
      <w:pPr>
        <w:spacing w:line="340" w:lineRule="auto" w:before="107"/>
        <w:ind w:left="635" w:right="0" w:firstLine="0"/>
        <w:jc w:val="left"/>
        <w:rPr>
          <w:rFonts w:ascii="Tahoma" w:hAnsi="Tahoma"/>
          <w:sz w:val="21"/>
        </w:rPr>
      </w:pPr>
      <w:r>
        <w:rPr>
          <w:rFonts w:ascii="Tahoma" w:hAnsi="Tahoma"/>
          <w:color w:val="61666A"/>
          <w:sz w:val="21"/>
        </w:rPr>
        <w:t>economyʼs</w:t>
      </w:r>
      <w:r>
        <w:rPr>
          <w:rFonts w:ascii="Tahoma" w:hAnsi="Tahoma"/>
          <w:color w:val="61666A"/>
          <w:spacing w:val="36"/>
          <w:sz w:val="21"/>
        </w:rPr>
        <w:t> </w:t>
      </w:r>
      <w:r>
        <w:rPr>
          <w:rFonts w:ascii="Tahoma" w:hAnsi="Tahoma"/>
          <w:color w:val="61666A"/>
          <w:sz w:val="21"/>
        </w:rPr>
        <w:t>principles</w:t>
      </w:r>
      <w:r>
        <w:rPr>
          <w:rFonts w:ascii="Tahoma" w:hAnsi="Tahoma"/>
          <w:color w:val="61666A"/>
          <w:spacing w:val="36"/>
          <w:sz w:val="21"/>
        </w:rPr>
        <w:t> </w:t>
      </w:r>
      <w:r>
        <w:rPr>
          <w:rFonts w:ascii="Tahoma" w:hAnsi="Tahoma"/>
          <w:color w:val="61666A"/>
          <w:sz w:val="21"/>
        </w:rPr>
        <w:t>with</w:t>
      </w:r>
      <w:r>
        <w:rPr>
          <w:rFonts w:ascii="Tahoma" w:hAnsi="Tahoma"/>
          <w:color w:val="61666A"/>
          <w:spacing w:val="36"/>
          <w:sz w:val="21"/>
        </w:rPr>
        <w:t> </w:t>
      </w:r>
      <w:r>
        <w:rPr>
          <w:rFonts w:ascii="Tahoma" w:hAnsi="Tahoma"/>
          <w:color w:val="61666A"/>
          <w:sz w:val="21"/>
        </w:rPr>
        <w:t>them,</w:t>
      </w:r>
      <w:r>
        <w:rPr>
          <w:rFonts w:ascii="Tahoma" w:hAnsi="Tahoma"/>
          <w:color w:val="61666A"/>
          <w:spacing w:val="36"/>
          <w:sz w:val="21"/>
        </w:rPr>
        <w:t> </w:t>
      </w:r>
      <w:r>
        <w:rPr>
          <w:rFonts w:ascii="Tahoma" w:hAnsi="Tahoma"/>
          <w:color w:val="61666A"/>
          <w:sz w:val="21"/>
        </w:rPr>
        <w:t>ensuring</w:t>
      </w:r>
      <w:r>
        <w:rPr>
          <w:rFonts w:ascii="Tahoma" w:hAnsi="Tahoma"/>
          <w:color w:val="61666A"/>
          <w:spacing w:val="36"/>
          <w:sz w:val="21"/>
        </w:rPr>
        <w:t> </w:t>
      </w:r>
      <w:r>
        <w:rPr>
          <w:rFonts w:ascii="Tahoma" w:hAnsi="Tahoma"/>
          <w:color w:val="61666A"/>
          <w:sz w:val="21"/>
        </w:rPr>
        <w:t>each</w:t>
      </w:r>
      <w:r>
        <w:rPr>
          <w:rFonts w:ascii="Tahoma" w:hAnsi="Tahoma"/>
          <w:color w:val="61666A"/>
          <w:spacing w:val="36"/>
          <w:sz w:val="21"/>
        </w:rPr>
        <w:t> </w:t>
      </w:r>
      <w:r>
        <w:rPr>
          <w:rFonts w:ascii="Tahoma" w:hAnsi="Tahoma"/>
          <w:color w:val="61666A"/>
          <w:sz w:val="21"/>
        </w:rPr>
        <w:t>community</w:t>
      </w:r>
      <w:r>
        <w:rPr>
          <w:rFonts w:ascii="Tahoma" w:hAnsi="Tahoma"/>
          <w:color w:val="61666A"/>
          <w:spacing w:val="36"/>
          <w:sz w:val="21"/>
        </w:rPr>
        <w:t> </w:t>
      </w:r>
      <w:r>
        <w:rPr>
          <w:rFonts w:ascii="Tahoma" w:hAnsi="Tahoma"/>
          <w:color w:val="61666A"/>
          <w:sz w:val="21"/>
        </w:rPr>
        <w:t>sees</w:t>
      </w:r>
      <w:r>
        <w:rPr>
          <w:rFonts w:ascii="Tahoma" w:hAnsi="Tahoma"/>
          <w:color w:val="61666A"/>
          <w:spacing w:val="36"/>
          <w:sz w:val="21"/>
        </w:rPr>
        <w:t> </w:t>
      </w:r>
      <w:r>
        <w:rPr>
          <w:rFonts w:ascii="Tahoma" w:hAnsi="Tahoma"/>
          <w:color w:val="61666A"/>
          <w:sz w:val="21"/>
        </w:rPr>
        <w:t>it</w:t>
      </w:r>
      <w:r>
        <w:rPr>
          <w:rFonts w:ascii="Tahoma" w:hAnsi="Tahoma"/>
          <w:color w:val="61666A"/>
          <w:spacing w:val="36"/>
          <w:sz w:val="21"/>
        </w:rPr>
        <w:t> </w:t>
      </w:r>
      <w:r>
        <w:rPr>
          <w:rFonts w:ascii="Tahoma" w:hAnsi="Tahoma"/>
          <w:color w:val="61666A"/>
          <w:sz w:val="21"/>
        </w:rPr>
        <w:t>as</w:t>
      </w:r>
      <w:r>
        <w:rPr>
          <w:rFonts w:ascii="Tahoma" w:hAnsi="Tahoma"/>
          <w:color w:val="61666A"/>
          <w:spacing w:val="36"/>
          <w:sz w:val="21"/>
        </w:rPr>
        <w:t> </w:t>
      </w:r>
      <w:r>
        <w:rPr>
          <w:rFonts w:ascii="Tahoma" w:hAnsi="Tahoma"/>
          <w:color w:val="61666A"/>
          <w:sz w:val="21"/>
        </w:rPr>
        <w:t>a</w:t>
      </w:r>
      <w:r>
        <w:rPr>
          <w:rFonts w:ascii="Tahoma" w:hAnsi="Tahoma"/>
          <w:color w:val="61666A"/>
          <w:spacing w:val="36"/>
          <w:sz w:val="21"/>
        </w:rPr>
        <w:t> </w:t>
      </w:r>
      <w:r>
        <w:rPr>
          <w:rFonts w:ascii="Tahoma" w:hAnsi="Tahoma"/>
          <w:color w:val="61666A"/>
          <w:sz w:val="21"/>
        </w:rPr>
        <w:t>natural</w:t>
      </w:r>
      <w:r>
        <w:rPr>
          <w:rFonts w:ascii="Tahoma" w:hAnsi="Tahoma"/>
          <w:color w:val="61666A"/>
          <w:spacing w:val="36"/>
          <w:sz w:val="21"/>
        </w:rPr>
        <w:t> </w:t>
      </w:r>
      <w:r>
        <w:rPr>
          <w:rFonts w:ascii="Tahoma" w:hAnsi="Tahoma"/>
          <w:color w:val="61666A"/>
          <w:sz w:val="21"/>
        </w:rPr>
        <w:t>fit</w:t>
      </w:r>
      <w:r>
        <w:rPr>
          <w:rFonts w:ascii="Tahoma" w:hAnsi="Tahoma"/>
          <w:color w:val="61666A"/>
          <w:spacing w:val="36"/>
          <w:sz w:val="21"/>
        </w:rPr>
        <w:t> </w:t>
      </w:r>
      <w:r>
        <w:rPr>
          <w:rFonts w:ascii="Tahoma" w:hAnsi="Tahoma"/>
          <w:color w:val="61666A"/>
          <w:sz w:val="21"/>
        </w:rPr>
        <w:t>rather</w:t>
      </w:r>
      <w:r>
        <w:rPr>
          <w:rFonts w:ascii="Tahoma" w:hAnsi="Tahoma"/>
          <w:color w:val="61666A"/>
          <w:spacing w:val="36"/>
          <w:sz w:val="21"/>
        </w:rPr>
        <w:t> </w:t>
      </w:r>
      <w:r>
        <w:rPr>
          <w:rFonts w:ascii="Tahoma" w:hAnsi="Tahoma"/>
          <w:color w:val="61666A"/>
          <w:sz w:val="21"/>
        </w:rPr>
        <w:t>than </w:t>
      </w:r>
      <w:r>
        <w:rPr>
          <w:rFonts w:ascii="Tahoma" w:hAnsi="Tahoma"/>
          <w:color w:val="61666A"/>
          <w:w w:val="110"/>
          <w:sz w:val="21"/>
        </w:rPr>
        <w:t>an imposed system.</w:t>
      </w:r>
    </w:p>
    <w:p>
      <w:pPr>
        <w:pStyle w:val="BodyText"/>
        <w:spacing w:line="345" w:lineRule="auto" w:before="180"/>
        <w:ind w:left="305"/>
        <w:rPr>
          <w:rFonts w:ascii="Tahoma" w:hAnsi="Tahoma"/>
        </w:rPr>
      </w:pPr>
      <w:r>
        <w:rPr>
          <w:color w:val="0E1115"/>
          <w:spacing w:val="-2"/>
          <w:w w:val="105"/>
        </w:rPr>
        <w:t>Отлично</w:t>
      </w:r>
      <w:r>
        <w:rPr>
          <w:rFonts w:ascii="Tahoma" w:hAnsi="Tahoma"/>
          <w:color w:val="0E1115"/>
          <w:spacing w:val="-2"/>
          <w:w w:val="105"/>
        </w:rPr>
        <w:t>,</w:t>
      </w:r>
      <w:r>
        <w:rPr>
          <w:rFonts w:ascii="Tahoma" w:hAnsi="Tahoma"/>
          <w:color w:val="0E1115"/>
          <w:spacing w:val="-16"/>
          <w:w w:val="105"/>
        </w:rPr>
        <w:t> </w:t>
      </w:r>
      <w:r>
        <w:rPr>
          <w:color w:val="0E1115"/>
          <w:spacing w:val="-2"/>
          <w:w w:val="105"/>
        </w:rPr>
        <w:t>фокусируемся</w:t>
      </w:r>
      <w:r>
        <w:rPr>
          <w:color w:val="0E1115"/>
          <w:spacing w:val="-7"/>
          <w:w w:val="105"/>
        </w:rPr>
        <w:t> </w:t>
      </w:r>
      <w:r>
        <w:rPr>
          <w:color w:val="0E1115"/>
          <w:spacing w:val="-2"/>
          <w:w w:val="105"/>
        </w:rPr>
        <w:t>на</w:t>
      </w:r>
      <w:r>
        <w:rPr>
          <w:color w:val="0E1115"/>
          <w:spacing w:val="-7"/>
          <w:w w:val="105"/>
        </w:rPr>
        <w:t> </w:t>
      </w:r>
      <w:r>
        <w:rPr>
          <w:color w:val="0E1115"/>
          <w:spacing w:val="-2"/>
          <w:w w:val="105"/>
        </w:rPr>
        <w:t>внедрении</w:t>
      </w:r>
      <w:r>
        <w:rPr>
          <w:color w:val="0E1115"/>
          <w:spacing w:val="-7"/>
          <w:w w:val="105"/>
        </w:rPr>
        <w:t> </w:t>
      </w:r>
      <w:r>
        <w:rPr>
          <w:b/>
          <w:color w:val="0E1115"/>
          <w:spacing w:val="-2"/>
          <w:w w:val="105"/>
        </w:rPr>
        <w:t>эк</w:t>
      </w:r>
      <w:r>
        <w:rPr>
          <w:b/>
          <w:color w:val="0E1115"/>
          <w:spacing w:val="-2"/>
          <w:w w:val="105"/>
          <w:sz w:val="23"/>
        </w:rPr>
        <w:t>о</w:t>
      </w:r>
      <w:r>
        <w:rPr>
          <w:b/>
          <w:color w:val="0E1115"/>
          <w:spacing w:val="-2"/>
          <w:w w:val="105"/>
        </w:rPr>
        <w:t>н</w:t>
      </w:r>
      <w:r>
        <w:rPr>
          <w:b/>
          <w:color w:val="0E1115"/>
          <w:spacing w:val="-2"/>
          <w:w w:val="105"/>
          <w:sz w:val="23"/>
        </w:rPr>
        <w:t>о</w:t>
      </w:r>
      <w:r>
        <w:rPr>
          <w:b/>
          <w:color w:val="0E1115"/>
          <w:spacing w:val="-2"/>
          <w:w w:val="105"/>
        </w:rPr>
        <w:t>мики</w:t>
      </w:r>
      <w:r>
        <w:rPr>
          <w:b/>
          <w:color w:val="0E1115"/>
          <w:spacing w:val="-14"/>
          <w:w w:val="105"/>
        </w:rPr>
        <w:t> </w:t>
      </w:r>
      <w:r>
        <w:rPr>
          <w:b/>
          <w:color w:val="0E1115"/>
          <w:spacing w:val="-2"/>
          <w:w w:val="105"/>
        </w:rPr>
        <w:t>д</w:t>
      </w:r>
      <w:r>
        <w:rPr>
          <w:b/>
          <w:color w:val="0E1115"/>
          <w:spacing w:val="-2"/>
          <w:w w:val="105"/>
          <w:sz w:val="23"/>
        </w:rPr>
        <w:t>ара</w:t>
      </w:r>
      <w:r>
        <w:rPr>
          <w:b/>
          <w:color w:val="0E1115"/>
          <w:spacing w:val="-4"/>
          <w:w w:val="105"/>
          <w:sz w:val="23"/>
        </w:rPr>
        <w:t> </w:t>
      </w:r>
      <w:r>
        <w:rPr>
          <w:color w:val="0E1115"/>
          <w:spacing w:val="-2"/>
          <w:w w:val="105"/>
        </w:rPr>
        <w:t>как</w:t>
      </w:r>
      <w:r>
        <w:rPr>
          <w:color w:val="0E1115"/>
          <w:spacing w:val="-7"/>
          <w:w w:val="105"/>
        </w:rPr>
        <w:t> </w:t>
      </w:r>
      <w:r>
        <w:rPr>
          <w:color w:val="0E1115"/>
          <w:spacing w:val="-2"/>
          <w:w w:val="105"/>
        </w:rPr>
        <w:t>системы</w:t>
      </w:r>
      <w:r>
        <w:rPr>
          <w:rFonts w:ascii="Tahoma" w:hAnsi="Tahoma"/>
          <w:color w:val="0E1115"/>
          <w:spacing w:val="-2"/>
          <w:w w:val="105"/>
        </w:rPr>
        <w:t>,</w:t>
      </w:r>
      <w:r>
        <w:rPr>
          <w:rFonts w:ascii="Tahoma" w:hAnsi="Tahoma"/>
          <w:color w:val="0E1115"/>
          <w:spacing w:val="-16"/>
          <w:w w:val="105"/>
        </w:rPr>
        <w:t> </w:t>
      </w:r>
      <w:r>
        <w:rPr>
          <w:color w:val="0E1115"/>
          <w:spacing w:val="-2"/>
          <w:w w:val="105"/>
        </w:rPr>
        <w:t>без</w:t>
      </w:r>
      <w:r>
        <w:rPr>
          <w:color w:val="0E1115"/>
          <w:spacing w:val="-7"/>
          <w:w w:val="105"/>
        </w:rPr>
        <w:t> </w:t>
      </w:r>
      <w:r>
        <w:rPr>
          <w:color w:val="0E1115"/>
          <w:spacing w:val="-2"/>
          <w:w w:val="105"/>
        </w:rPr>
        <w:t>привязки </w:t>
      </w:r>
      <w:r>
        <w:rPr>
          <w:color w:val="0E1115"/>
          <w:w w:val="105"/>
        </w:rPr>
        <w:t>к</w:t>
      </w:r>
      <w:r>
        <w:rPr>
          <w:color w:val="0E1115"/>
          <w:spacing w:val="-18"/>
          <w:w w:val="105"/>
        </w:rPr>
        <w:t> </w:t>
      </w:r>
      <w:r>
        <w:rPr>
          <w:color w:val="0E1115"/>
          <w:w w:val="105"/>
        </w:rPr>
        <w:t>гильдиям</w:t>
      </w:r>
      <w:r>
        <w:rPr>
          <w:rFonts w:ascii="Tahoma" w:hAnsi="Tahoma"/>
          <w:color w:val="0E1115"/>
          <w:w w:val="105"/>
        </w:rPr>
        <w:t>.</w:t>
      </w:r>
      <w:r>
        <w:rPr>
          <w:rFonts w:ascii="Tahoma" w:hAnsi="Tahoma"/>
          <w:color w:val="0E1115"/>
          <w:spacing w:val="-20"/>
          <w:w w:val="105"/>
        </w:rPr>
        <w:t> </w:t>
      </w:r>
      <w:r>
        <w:rPr>
          <w:color w:val="0E1115"/>
          <w:w w:val="105"/>
        </w:rPr>
        <w:t>Вот</w:t>
      </w:r>
      <w:r>
        <w:rPr>
          <w:color w:val="0E1115"/>
          <w:spacing w:val="-17"/>
          <w:w w:val="105"/>
        </w:rPr>
        <w:t> </w:t>
      </w:r>
      <w:r>
        <w:rPr>
          <w:color w:val="0E1115"/>
          <w:w w:val="105"/>
        </w:rPr>
        <w:t>анализ</w:t>
      </w:r>
      <w:r>
        <w:rPr>
          <w:color w:val="0E1115"/>
          <w:spacing w:val="-18"/>
          <w:w w:val="105"/>
        </w:rPr>
        <w:t> </w:t>
      </w:r>
      <w:r>
        <w:rPr>
          <w:color w:val="0E1115"/>
          <w:w w:val="105"/>
        </w:rPr>
        <w:t>того</w:t>
      </w:r>
      <w:r>
        <w:rPr>
          <w:rFonts w:ascii="Tahoma" w:hAnsi="Tahoma"/>
          <w:color w:val="0E1115"/>
          <w:w w:val="105"/>
        </w:rPr>
        <w:t>,</w:t>
      </w:r>
      <w:r>
        <w:rPr>
          <w:rFonts w:ascii="Tahoma" w:hAnsi="Tahoma"/>
          <w:color w:val="0E1115"/>
          <w:spacing w:val="-19"/>
          <w:w w:val="105"/>
        </w:rPr>
        <w:t> </w:t>
      </w:r>
      <w:r>
        <w:rPr>
          <w:color w:val="0E1115"/>
          <w:w w:val="105"/>
        </w:rPr>
        <w:t>как</w:t>
      </w:r>
      <w:r>
        <w:rPr>
          <w:color w:val="0E1115"/>
          <w:spacing w:val="-18"/>
          <w:w w:val="105"/>
        </w:rPr>
        <w:t> </w:t>
      </w:r>
      <w:r>
        <w:rPr>
          <w:color w:val="0E1115"/>
          <w:w w:val="105"/>
        </w:rPr>
        <w:t>адаптировать</w:t>
      </w:r>
      <w:r>
        <w:rPr>
          <w:color w:val="0E1115"/>
          <w:spacing w:val="-17"/>
          <w:w w:val="105"/>
        </w:rPr>
        <w:t> </w:t>
      </w:r>
      <w:r>
        <w:rPr>
          <w:color w:val="0E1115"/>
          <w:w w:val="105"/>
        </w:rPr>
        <w:t>её</w:t>
      </w:r>
      <w:r>
        <w:rPr>
          <w:color w:val="0E1115"/>
          <w:spacing w:val="-18"/>
          <w:w w:val="105"/>
        </w:rPr>
        <w:t> </w:t>
      </w:r>
      <w:r>
        <w:rPr>
          <w:color w:val="0E1115"/>
          <w:w w:val="105"/>
        </w:rPr>
        <w:t>ключевые</w:t>
      </w:r>
      <w:r>
        <w:rPr>
          <w:color w:val="0E1115"/>
          <w:spacing w:val="-17"/>
          <w:w w:val="105"/>
        </w:rPr>
        <w:t> </w:t>
      </w:r>
      <w:r>
        <w:rPr>
          <w:color w:val="0E1115"/>
          <w:w w:val="105"/>
        </w:rPr>
        <w:t>принципы</w:t>
      </w:r>
      <w:r>
        <w:rPr>
          <w:color w:val="0E1115"/>
          <w:spacing w:val="-18"/>
          <w:w w:val="105"/>
        </w:rPr>
        <w:t> </w:t>
      </w:r>
      <w:r>
        <w:rPr>
          <w:color w:val="0E1115"/>
          <w:w w:val="105"/>
        </w:rPr>
        <w:t>для</w:t>
      </w:r>
      <w:r>
        <w:rPr>
          <w:color w:val="0E1115"/>
          <w:spacing w:val="-17"/>
          <w:w w:val="105"/>
        </w:rPr>
        <w:t> </w:t>
      </w:r>
      <w:r>
        <w:rPr>
          <w:color w:val="0E1115"/>
          <w:w w:val="105"/>
        </w:rPr>
        <w:t>разных народов</w:t>
      </w:r>
      <w:r>
        <w:rPr>
          <w:rFonts w:ascii="Tahoma" w:hAnsi="Tahoma"/>
          <w:color w:val="0E1115"/>
          <w:w w:val="105"/>
        </w:rPr>
        <w:t>,</w:t>
      </w:r>
      <w:r>
        <w:rPr>
          <w:rFonts w:ascii="Tahoma" w:hAnsi="Tahoma"/>
          <w:color w:val="0E1115"/>
          <w:spacing w:val="-15"/>
          <w:w w:val="105"/>
        </w:rPr>
        <w:t> </w:t>
      </w:r>
      <w:r>
        <w:rPr>
          <w:color w:val="0E1115"/>
          <w:w w:val="105"/>
        </w:rPr>
        <w:t>чтобы</w:t>
      </w:r>
      <w:r>
        <w:rPr>
          <w:color w:val="0E1115"/>
          <w:spacing w:val="-6"/>
          <w:w w:val="105"/>
        </w:rPr>
        <w:t> </w:t>
      </w:r>
      <w:r>
        <w:rPr>
          <w:color w:val="0E1115"/>
          <w:w w:val="105"/>
        </w:rPr>
        <w:t>она</w:t>
      </w:r>
      <w:r>
        <w:rPr>
          <w:color w:val="0E1115"/>
          <w:spacing w:val="-6"/>
          <w:w w:val="105"/>
        </w:rPr>
        <w:t> </w:t>
      </w:r>
      <w:r>
        <w:rPr>
          <w:color w:val="0E1115"/>
          <w:w w:val="105"/>
        </w:rPr>
        <w:t>была</w:t>
      </w:r>
      <w:r>
        <w:rPr>
          <w:color w:val="0E1115"/>
          <w:spacing w:val="-6"/>
          <w:w w:val="105"/>
        </w:rPr>
        <w:t> </w:t>
      </w:r>
      <w:r>
        <w:rPr>
          <w:color w:val="0E1115"/>
          <w:w w:val="105"/>
        </w:rPr>
        <w:t>принята</w:t>
      </w:r>
      <w:r>
        <w:rPr>
          <w:color w:val="0E1115"/>
          <w:spacing w:val="-6"/>
          <w:w w:val="105"/>
        </w:rPr>
        <w:t> </w:t>
      </w:r>
      <w:r>
        <w:rPr>
          <w:color w:val="0E1115"/>
          <w:w w:val="105"/>
        </w:rPr>
        <w:t>добровольно</w:t>
      </w:r>
      <w:r>
        <w:rPr>
          <w:color w:val="0E1115"/>
          <w:spacing w:val="-6"/>
          <w:w w:val="105"/>
        </w:rPr>
        <w:t> </w:t>
      </w:r>
      <w:r>
        <w:rPr>
          <w:color w:val="0E1115"/>
          <w:w w:val="105"/>
        </w:rPr>
        <w:t>и</w:t>
      </w:r>
      <w:r>
        <w:rPr>
          <w:color w:val="0E1115"/>
          <w:spacing w:val="-6"/>
          <w:w w:val="105"/>
        </w:rPr>
        <w:t> </w:t>
      </w:r>
      <w:r>
        <w:rPr>
          <w:color w:val="0E1115"/>
          <w:w w:val="105"/>
        </w:rPr>
        <w:t>с</w:t>
      </w:r>
      <w:r>
        <w:rPr>
          <w:color w:val="0E1115"/>
          <w:spacing w:val="-6"/>
          <w:w w:val="105"/>
        </w:rPr>
        <w:t> </w:t>
      </w:r>
      <w:r>
        <w:rPr>
          <w:color w:val="0E1115"/>
          <w:w w:val="105"/>
        </w:rPr>
        <w:t>радостью</w:t>
      </w:r>
      <w:r>
        <w:rPr>
          <w:rFonts w:ascii="Tahoma" w:hAnsi="Tahoma"/>
          <w:color w:val="0E1115"/>
          <w:w w:val="105"/>
        </w:rPr>
        <w:t>.</w:t>
      </w:r>
    </w:p>
    <w:p>
      <w:pPr>
        <w:pStyle w:val="BodyText"/>
        <w:spacing w:after="0" w:line="345" w:lineRule="auto"/>
        <w:rPr>
          <w:rFonts w:ascii="Tahoma" w:hAnsi="Tahoma"/>
        </w:rPr>
        <w:sectPr>
          <w:pgSz w:w="11900" w:h="16840"/>
          <w:pgMar w:top="0" w:bottom="280" w:left="850" w:right="1133"/>
        </w:sectPr>
      </w:pPr>
    </w:p>
    <w:p>
      <w:pPr>
        <w:spacing w:line="297" w:lineRule="auto" w:before="11"/>
        <w:ind w:left="305" w:right="0" w:firstLine="0"/>
        <w:jc w:val="left"/>
        <w:rPr>
          <w:rFonts w:ascii="Tahoma" w:hAnsi="Tahoma"/>
          <w:b/>
          <w:sz w:val="30"/>
        </w:rPr>
      </w:pPr>
      <w:r>
        <w:rPr>
          <w:b/>
          <w:color w:val="0E1115"/>
          <w:spacing w:val="-8"/>
          <w:sz w:val="29"/>
        </w:rPr>
        <w:t>А</w:t>
      </w:r>
      <w:r>
        <w:rPr>
          <w:b/>
          <w:color w:val="0E1115"/>
          <w:spacing w:val="-8"/>
          <w:sz w:val="30"/>
        </w:rPr>
        <w:t>д</w:t>
      </w:r>
      <w:r>
        <w:rPr>
          <w:b/>
          <w:color w:val="0E1115"/>
          <w:spacing w:val="-8"/>
          <w:sz w:val="29"/>
        </w:rPr>
        <w:t>а</w:t>
      </w:r>
      <w:r>
        <w:rPr>
          <w:b/>
          <w:color w:val="0E1115"/>
          <w:spacing w:val="-8"/>
          <w:sz w:val="30"/>
        </w:rPr>
        <w:t>пт</w:t>
      </w:r>
      <w:r>
        <w:rPr>
          <w:b/>
          <w:color w:val="0E1115"/>
          <w:spacing w:val="-8"/>
          <w:sz w:val="29"/>
        </w:rPr>
        <w:t>а</w:t>
      </w:r>
      <w:r>
        <w:rPr>
          <w:b/>
          <w:color w:val="0E1115"/>
          <w:spacing w:val="-8"/>
          <w:sz w:val="30"/>
        </w:rPr>
        <w:t>ция Эк</w:t>
      </w:r>
      <w:r>
        <w:rPr>
          <w:b/>
          <w:color w:val="0E1115"/>
          <w:spacing w:val="-8"/>
          <w:sz w:val="29"/>
        </w:rPr>
        <w:t>о</w:t>
      </w:r>
      <w:r>
        <w:rPr>
          <w:b/>
          <w:color w:val="0E1115"/>
          <w:spacing w:val="-8"/>
          <w:sz w:val="30"/>
        </w:rPr>
        <w:t>н</w:t>
      </w:r>
      <w:r>
        <w:rPr>
          <w:b/>
          <w:color w:val="0E1115"/>
          <w:spacing w:val="-8"/>
          <w:sz w:val="29"/>
        </w:rPr>
        <w:t>о</w:t>
      </w:r>
      <w:r>
        <w:rPr>
          <w:b/>
          <w:color w:val="0E1115"/>
          <w:spacing w:val="-8"/>
          <w:sz w:val="30"/>
        </w:rPr>
        <w:t>мики Д</w:t>
      </w:r>
      <w:r>
        <w:rPr>
          <w:b/>
          <w:color w:val="0E1115"/>
          <w:spacing w:val="-8"/>
          <w:sz w:val="29"/>
        </w:rPr>
        <w:t>ара </w:t>
      </w:r>
      <w:r>
        <w:rPr>
          <w:b/>
          <w:color w:val="0E1115"/>
          <w:spacing w:val="-8"/>
          <w:sz w:val="30"/>
        </w:rPr>
        <w:t>для </w:t>
      </w:r>
      <w:r>
        <w:rPr>
          <w:b/>
          <w:color w:val="0E1115"/>
          <w:spacing w:val="-8"/>
          <w:sz w:val="29"/>
        </w:rPr>
        <w:t>Ра</w:t>
      </w:r>
      <w:r>
        <w:rPr>
          <w:b/>
          <w:color w:val="0E1115"/>
          <w:spacing w:val="-8"/>
          <w:sz w:val="30"/>
        </w:rPr>
        <w:t>зны</w:t>
      </w:r>
      <w:r>
        <w:rPr>
          <w:b/>
          <w:color w:val="0E1115"/>
          <w:spacing w:val="-8"/>
          <w:sz w:val="29"/>
        </w:rPr>
        <w:t>х Наро</w:t>
      </w:r>
      <w:r>
        <w:rPr>
          <w:b/>
          <w:color w:val="0E1115"/>
          <w:spacing w:val="-8"/>
          <w:sz w:val="30"/>
        </w:rPr>
        <w:t>д</w:t>
      </w:r>
      <w:r>
        <w:rPr>
          <w:b/>
          <w:color w:val="0E1115"/>
          <w:spacing w:val="-8"/>
          <w:sz w:val="29"/>
        </w:rPr>
        <w:t>о</w:t>
      </w:r>
      <w:r>
        <w:rPr>
          <w:b/>
          <w:color w:val="0E1115"/>
          <w:spacing w:val="-8"/>
          <w:sz w:val="30"/>
        </w:rPr>
        <w:t>в </w:t>
      </w:r>
      <w:r>
        <w:rPr>
          <w:rFonts w:ascii="Tahoma" w:hAnsi="Tahoma"/>
          <w:b/>
          <w:color w:val="0E1115"/>
          <w:spacing w:val="-8"/>
          <w:sz w:val="30"/>
        </w:rPr>
        <w:t>(</w:t>
      </w:r>
      <w:r>
        <w:rPr>
          <w:b/>
          <w:color w:val="0E1115"/>
          <w:spacing w:val="-8"/>
          <w:sz w:val="29"/>
        </w:rPr>
        <w:t>А</w:t>
      </w:r>
      <w:r>
        <w:rPr>
          <w:b/>
          <w:color w:val="0E1115"/>
          <w:spacing w:val="-8"/>
          <w:sz w:val="30"/>
        </w:rPr>
        <w:t>лф</w:t>
      </w:r>
      <w:r>
        <w:rPr>
          <w:b/>
          <w:color w:val="0E1115"/>
          <w:spacing w:val="-8"/>
          <w:sz w:val="29"/>
        </w:rPr>
        <w:t>а</w:t>
      </w:r>
      <w:r>
        <w:rPr>
          <w:b/>
          <w:color w:val="0E1115"/>
          <w:spacing w:val="-8"/>
          <w:sz w:val="30"/>
        </w:rPr>
        <w:t>витны</w:t>
      </w:r>
      <w:r>
        <w:rPr>
          <w:b/>
          <w:color w:val="0E1115"/>
          <w:spacing w:val="-8"/>
          <w:sz w:val="29"/>
        </w:rPr>
        <w:t>й </w:t>
      </w:r>
      <w:r>
        <w:rPr>
          <w:b/>
          <w:color w:val="0E1115"/>
          <w:spacing w:val="-2"/>
          <w:sz w:val="30"/>
        </w:rPr>
        <w:t>п</w:t>
      </w:r>
      <w:r>
        <w:rPr>
          <w:b/>
          <w:color w:val="0E1115"/>
          <w:spacing w:val="-2"/>
          <w:sz w:val="29"/>
        </w:rPr>
        <w:t>ор</w:t>
      </w:r>
      <w:r>
        <w:rPr>
          <w:b/>
          <w:color w:val="0E1115"/>
          <w:spacing w:val="-2"/>
          <w:sz w:val="30"/>
        </w:rPr>
        <w:t>яд</w:t>
      </w:r>
      <w:r>
        <w:rPr>
          <w:b/>
          <w:color w:val="0E1115"/>
          <w:spacing w:val="-2"/>
          <w:sz w:val="29"/>
        </w:rPr>
        <w:t>о</w:t>
      </w:r>
      <w:r>
        <w:rPr>
          <w:b/>
          <w:color w:val="0E1115"/>
          <w:spacing w:val="-2"/>
          <w:sz w:val="30"/>
        </w:rPr>
        <w:t>к</w:t>
      </w:r>
      <w:r>
        <w:rPr>
          <w:rFonts w:ascii="Tahoma" w:hAnsi="Tahoma"/>
          <w:b/>
          <w:color w:val="0E1115"/>
          <w:spacing w:val="-2"/>
          <w:sz w:val="30"/>
        </w:rPr>
        <w:t>)</w:t>
      </w:r>
    </w:p>
    <w:p>
      <w:pPr>
        <w:spacing w:before="269"/>
        <w:ind w:left="305" w:right="0" w:firstLine="0"/>
        <w:jc w:val="left"/>
        <w:rPr>
          <w:rFonts w:ascii="Tahoma" w:hAnsi="Tahoma"/>
          <w:b/>
          <w:sz w:val="24"/>
        </w:rPr>
      </w:pPr>
      <w:r>
        <w:rPr>
          <w:b/>
          <w:color w:val="0E1115"/>
          <w:spacing w:val="-6"/>
          <w:sz w:val="23"/>
        </w:rPr>
        <w:t>Не</w:t>
      </w:r>
      <w:r>
        <w:rPr>
          <w:b/>
          <w:color w:val="0E1115"/>
          <w:spacing w:val="-6"/>
          <w:sz w:val="24"/>
        </w:rPr>
        <w:t>изм</w:t>
      </w:r>
      <w:r>
        <w:rPr>
          <w:b/>
          <w:color w:val="0E1115"/>
          <w:spacing w:val="-6"/>
          <w:sz w:val="23"/>
        </w:rPr>
        <w:t>е</w:t>
      </w:r>
      <w:r>
        <w:rPr>
          <w:b/>
          <w:color w:val="0E1115"/>
          <w:spacing w:val="-6"/>
          <w:sz w:val="24"/>
        </w:rPr>
        <w:t>нны</w:t>
      </w:r>
      <w:r>
        <w:rPr>
          <w:b/>
          <w:color w:val="0E1115"/>
          <w:spacing w:val="-6"/>
          <w:sz w:val="23"/>
        </w:rPr>
        <w:t>е</w:t>
      </w:r>
      <w:r>
        <w:rPr>
          <w:b/>
          <w:color w:val="0E1115"/>
          <w:spacing w:val="6"/>
          <w:sz w:val="23"/>
        </w:rPr>
        <w:t> </w:t>
      </w:r>
      <w:r>
        <w:rPr>
          <w:b/>
          <w:color w:val="0E1115"/>
          <w:spacing w:val="-6"/>
          <w:sz w:val="24"/>
        </w:rPr>
        <w:t>п</w:t>
      </w:r>
      <w:r>
        <w:rPr>
          <w:b/>
          <w:color w:val="0E1115"/>
          <w:spacing w:val="-6"/>
          <w:sz w:val="23"/>
        </w:rPr>
        <w:t>р</w:t>
      </w:r>
      <w:r>
        <w:rPr>
          <w:b/>
          <w:color w:val="0E1115"/>
          <w:spacing w:val="-6"/>
          <w:sz w:val="24"/>
        </w:rPr>
        <w:t>инципы</w:t>
      </w:r>
      <w:r>
        <w:rPr>
          <w:b/>
          <w:color w:val="0E1115"/>
          <w:spacing w:val="3"/>
          <w:sz w:val="24"/>
        </w:rPr>
        <w:t> </w:t>
      </w:r>
      <w:r>
        <w:rPr>
          <w:b/>
          <w:color w:val="0E1115"/>
          <w:spacing w:val="-6"/>
          <w:sz w:val="24"/>
        </w:rPr>
        <w:t>Эк</w:t>
      </w:r>
      <w:r>
        <w:rPr>
          <w:b/>
          <w:color w:val="0E1115"/>
          <w:spacing w:val="-6"/>
          <w:sz w:val="23"/>
        </w:rPr>
        <w:t>о</w:t>
      </w:r>
      <w:r>
        <w:rPr>
          <w:b/>
          <w:color w:val="0E1115"/>
          <w:spacing w:val="-6"/>
          <w:sz w:val="24"/>
        </w:rPr>
        <w:t>н</w:t>
      </w:r>
      <w:r>
        <w:rPr>
          <w:b/>
          <w:color w:val="0E1115"/>
          <w:spacing w:val="-6"/>
          <w:sz w:val="23"/>
        </w:rPr>
        <w:t>о</w:t>
      </w:r>
      <w:r>
        <w:rPr>
          <w:b/>
          <w:color w:val="0E1115"/>
          <w:spacing w:val="-6"/>
          <w:sz w:val="24"/>
        </w:rPr>
        <w:t>мики</w:t>
      </w:r>
      <w:r>
        <w:rPr>
          <w:b/>
          <w:color w:val="0E1115"/>
          <w:spacing w:val="3"/>
          <w:sz w:val="24"/>
        </w:rPr>
        <w:t> </w:t>
      </w:r>
      <w:r>
        <w:rPr>
          <w:b/>
          <w:color w:val="0E1115"/>
          <w:spacing w:val="-6"/>
          <w:sz w:val="24"/>
        </w:rPr>
        <w:t>Д</w:t>
      </w:r>
      <w:r>
        <w:rPr>
          <w:b/>
          <w:color w:val="0E1115"/>
          <w:spacing w:val="-6"/>
          <w:sz w:val="23"/>
        </w:rPr>
        <w:t>ара</w:t>
      </w:r>
      <w:r>
        <w:rPr>
          <w:rFonts w:ascii="Tahoma" w:hAnsi="Tahoma"/>
          <w:b/>
          <w:color w:val="0E1115"/>
          <w:spacing w:val="-6"/>
          <w:sz w:val="24"/>
        </w:rPr>
        <w:t>:</w:t>
      </w:r>
    </w:p>
    <w:p>
      <w:pPr>
        <w:pStyle w:val="BodyText"/>
        <w:spacing w:before="79"/>
        <w:rPr>
          <w:rFonts w:ascii="Tahoma"/>
          <w:b/>
        </w:rPr>
      </w:pPr>
    </w:p>
    <w:p>
      <w:pPr>
        <w:pStyle w:val="ListParagraph"/>
        <w:numPr>
          <w:ilvl w:val="0"/>
          <w:numId w:val="18"/>
        </w:numPr>
        <w:tabs>
          <w:tab w:pos="575" w:val="left" w:leader="none"/>
        </w:tabs>
        <w:spacing w:line="345" w:lineRule="auto" w:before="0" w:after="0"/>
        <w:ind w:left="575" w:right="168" w:hanging="285"/>
        <w:jc w:val="left"/>
        <w:rPr>
          <w:rFonts w:ascii="Tahoma" w:hAnsi="Tahoma"/>
          <w:sz w:val="24"/>
        </w:rPr>
      </w:pPr>
      <w:r>
        <w:rPr>
          <w:b/>
          <w:color w:val="0E1115"/>
          <w:sz w:val="23"/>
        </w:rPr>
        <w:t>С</w:t>
      </w:r>
      <w:r>
        <w:rPr>
          <w:b/>
          <w:color w:val="0E1115"/>
          <w:sz w:val="24"/>
        </w:rPr>
        <w:t>в</w:t>
      </w:r>
      <w:r>
        <w:rPr>
          <w:b/>
          <w:color w:val="0E1115"/>
          <w:sz w:val="23"/>
        </w:rPr>
        <w:t>о</w:t>
      </w:r>
      <w:r>
        <w:rPr>
          <w:b/>
          <w:color w:val="0E1115"/>
          <w:sz w:val="24"/>
        </w:rPr>
        <w:t>б</w:t>
      </w:r>
      <w:r>
        <w:rPr>
          <w:b/>
          <w:color w:val="0E1115"/>
          <w:sz w:val="23"/>
        </w:rPr>
        <w:t>о</w:t>
      </w:r>
      <w:r>
        <w:rPr>
          <w:b/>
          <w:color w:val="0E1115"/>
          <w:sz w:val="24"/>
        </w:rPr>
        <w:t>дны</w:t>
      </w:r>
      <w:r>
        <w:rPr>
          <w:b/>
          <w:color w:val="0E1115"/>
          <w:sz w:val="23"/>
        </w:rPr>
        <w:t>й</w:t>
      </w:r>
      <w:r>
        <w:rPr>
          <w:b/>
          <w:color w:val="0E1115"/>
          <w:spacing w:val="-3"/>
          <w:sz w:val="23"/>
        </w:rPr>
        <w:t> </w:t>
      </w:r>
      <w:r>
        <w:rPr>
          <w:b/>
          <w:color w:val="0E1115"/>
          <w:sz w:val="24"/>
        </w:rPr>
        <w:t>д</w:t>
      </w:r>
      <w:r>
        <w:rPr>
          <w:b/>
          <w:color w:val="0E1115"/>
          <w:sz w:val="23"/>
        </w:rPr>
        <w:t>ар</w:t>
      </w:r>
      <w:r>
        <w:rPr>
          <w:rFonts w:ascii="Tahoma" w:hAnsi="Tahoma"/>
          <w:b/>
          <w:color w:val="0E1115"/>
          <w:sz w:val="24"/>
        </w:rPr>
        <w:t>:</w:t>
      </w:r>
      <w:r>
        <w:rPr>
          <w:rFonts w:ascii="Tahoma" w:hAnsi="Tahoma"/>
          <w:b/>
          <w:color w:val="0E1115"/>
          <w:spacing w:val="-2"/>
          <w:sz w:val="24"/>
        </w:rPr>
        <w:t> </w:t>
      </w:r>
      <w:r>
        <w:rPr>
          <w:color w:val="0E1115"/>
          <w:sz w:val="24"/>
        </w:rPr>
        <w:t>Обмен ценностями </w:t>
      </w:r>
      <w:r>
        <w:rPr>
          <w:rFonts w:ascii="Tahoma" w:hAnsi="Tahoma"/>
          <w:color w:val="0E1115"/>
          <w:sz w:val="24"/>
        </w:rPr>
        <w:t>(</w:t>
      </w:r>
      <w:r>
        <w:rPr>
          <w:color w:val="0E1115"/>
          <w:sz w:val="24"/>
        </w:rPr>
        <w:t>товарами</w:t>
      </w:r>
      <w:r>
        <w:rPr>
          <w:rFonts w:ascii="Tahoma" w:hAnsi="Tahoma"/>
          <w:color w:val="0E1115"/>
          <w:sz w:val="24"/>
        </w:rPr>
        <w:t>,</w:t>
      </w:r>
      <w:r>
        <w:rPr>
          <w:rFonts w:ascii="Tahoma" w:hAnsi="Tahoma"/>
          <w:color w:val="0E1115"/>
          <w:spacing w:val="-7"/>
          <w:sz w:val="24"/>
        </w:rPr>
        <w:t> </w:t>
      </w:r>
      <w:r>
        <w:rPr>
          <w:color w:val="0E1115"/>
          <w:sz w:val="24"/>
        </w:rPr>
        <w:t>услугами</w:t>
      </w:r>
      <w:r>
        <w:rPr>
          <w:rFonts w:ascii="Tahoma" w:hAnsi="Tahoma"/>
          <w:color w:val="0E1115"/>
          <w:sz w:val="24"/>
        </w:rPr>
        <w:t>,</w:t>
      </w:r>
      <w:r>
        <w:rPr>
          <w:rFonts w:ascii="Tahoma" w:hAnsi="Tahoma"/>
          <w:color w:val="0E1115"/>
          <w:spacing w:val="-7"/>
          <w:sz w:val="24"/>
        </w:rPr>
        <w:t> </w:t>
      </w:r>
      <w:r>
        <w:rPr>
          <w:color w:val="0E1115"/>
          <w:sz w:val="24"/>
        </w:rPr>
        <w:t>знаниями</w:t>
      </w:r>
      <w:r>
        <w:rPr>
          <w:rFonts w:ascii="Tahoma" w:hAnsi="Tahoma"/>
          <w:color w:val="0E1115"/>
          <w:sz w:val="24"/>
        </w:rPr>
        <w:t>)</w:t>
      </w:r>
      <w:r>
        <w:rPr>
          <w:rFonts w:ascii="Tahoma" w:hAnsi="Tahoma"/>
          <w:color w:val="0E1115"/>
          <w:spacing w:val="-7"/>
          <w:sz w:val="24"/>
        </w:rPr>
        <w:t> </w:t>
      </w:r>
      <w:r>
        <w:rPr>
          <w:color w:val="0E1115"/>
          <w:sz w:val="24"/>
        </w:rPr>
        <w:t>без явного или сиюминутного требования чего</w:t>
      </w:r>
      <w:r>
        <w:rPr>
          <w:rFonts w:ascii="Tahoma" w:hAnsi="Tahoma"/>
          <w:color w:val="0E1115"/>
          <w:sz w:val="24"/>
        </w:rPr>
        <w:t>-</w:t>
      </w:r>
      <w:r>
        <w:rPr>
          <w:color w:val="0E1115"/>
          <w:sz w:val="24"/>
        </w:rPr>
        <w:t>либо взамен</w:t>
      </w:r>
      <w:r>
        <w:rPr>
          <w:rFonts w:ascii="Tahoma" w:hAnsi="Tahoma"/>
          <w:color w:val="0E1115"/>
          <w:sz w:val="24"/>
        </w:rPr>
        <w:t>.</w:t>
      </w:r>
    </w:p>
    <w:p>
      <w:pPr>
        <w:pStyle w:val="ListParagraph"/>
        <w:numPr>
          <w:ilvl w:val="0"/>
          <w:numId w:val="18"/>
        </w:numPr>
        <w:tabs>
          <w:tab w:pos="575" w:val="left" w:leader="none"/>
        </w:tabs>
        <w:spacing w:line="345" w:lineRule="auto" w:before="94" w:after="0"/>
        <w:ind w:left="575" w:right="749" w:hanging="285"/>
        <w:jc w:val="left"/>
        <w:rPr>
          <w:rFonts w:ascii="Tahoma" w:hAnsi="Tahoma"/>
          <w:sz w:val="24"/>
        </w:rPr>
      </w:pPr>
      <w:r>
        <w:rPr>
          <w:b/>
          <w:color w:val="0E1115"/>
          <w:sz w:val="23"/>
        </w:rPr>
        <w:t>Ре</w:t>
      </w:r>
      <w:r>
        <w:rPr>
          <w:b/>
          <w:color w:val="0E1115"/>
          <w:sz w:val="24"/>
        </w:rPr>
        <w:t>п</w:t>
      </w:r>
      <w:r>
        <w:rPr>
          <w:b/>
          <w:color w:val="0E1115"/>
          <w:sz w:val="23"/>
        </w:rPr>
        <w:t>у</w:t>
      </w:r>
      <w:r>
        <w:rPr>
          <w:b/>
          <w:color w:val="0E1115"/>
          <w:sz w:val="24"/>
        </w:rPr>
        <w:t>т</w:t>
      </w:r>
      <w:r>
        <w:rPr>
          <w:b/>
          <w:color w:val="0E1115"/>
          <w:sz w:val="23"/>
        </w:rPr>
        <w:t>а</w:t>
      </w:r>
      <w:r>
        <w:rPr>
          <w:b/>
          <w:color w:val="0E1115"/>
          <w:sz w:val="24"/>
        </w:rPr>
        <w:t>ция</w:t>
      </w:r>
      <w:r>
        <w:rPr>
          <w:b/>
          <w:color w:val="0E1115"/>
          <w:spacing w:val="-12"/>
          <w:sz w:val="24"/>
        </w:rPr>
        <w:t> </w:t>
      </w:r>
      <w:r>
        <w:rPr>
          <w:b/>
          <w:color w:val="0E1115"/>
          <w:sz w:val="24"/>
        </w:rPr>
        <w:t>и</w:t>
      </w:r>
      <w:r>
        <w:rPr>
          <w:b/>
          <w:color w:val="0E1115"/>
          <w:spacing w:val="-12"/>
          <w:sz w:val="24"/>
        </w:rPr>
        <w:t> </w:t>
      </w:r>
      <w:r>
        <w:rPr>
          <w:b/>
          <w:color w:val="0E1115"/>
          <w:sz w:val="23"/>
        </w:rPr>
        <w:t>о</w:t>
      </w:r>
      <w:r>
        <w:rPr>
          <w:b/>
          <w:color w:val="0E1115"/>
          <w:sz w:val="24"/>
        </w:rPr>
        <w:t>тн</w:t>
      </w:r>
      <w:r>
        <w:rPr>
          <w:b/>
          <w:color w:val="0E1115"/>
          <w:sz w:val="23"/>
        </w:rPr>
        <w:t>о</w:t>
      </w:r>
      <w:r>
        <w:rPr>
          <w:b/>
          <w:color w:val="0E1115"/>
          <w:sz w:val="24"/>
        </w:rPr>
        <w:t>ш</w:t>
      </w:r>
      <w:r>
        <w:rPr>
          <w:b/>
          <w:color w:val="0E1115"/>
          <w:sz w:val="23"/>
        </w:rPr>
        <w:t>е</w:t>
      </w:r>
      <w:r>
        <w:rPr>
          <w:b/>
          <w:color w:val="0E1115"/>
          <w:sz w:val="24"/>
        </w:rPr>
        <w:t>ния</w:t>
      </w:r>
      <w:r>
        <w:rPr>
          <w:rFonts w:ascii="Tahoma" w:hAnsi="Tahoma"/>
          <w:b/>
          <w:color w:val="0E1115"/>
          <w:sz w:val="24"/>
        </w:rPr>
        <w:t>:</w:t>
      </w:r>
      <w:r>
        <w:rPr>
          <w:rFonts w:ascii="Tahoma" w:hAnsi="Tahoma"/>
          <w:b/>
          <w:color w:val="0E1115"/>
          <w:spacing w:val="-9"/>
          <w:sz w:val="24"/>
        </w:rPr>
        <w:t> </w:t>
      </w:r>
      <w:r>
        <w:rPr>
          <w:color w:val="0E1115"/>
          <w:sz w:val="24"/>
        </w:rPr>
        <w:t>Ценность</w:t>
      </w:r>
      <w:r>
        <w:rPr>
          <w:color w:val="0E1115"/>
          <w:spacing w:val="-6"/>
          <w:sz w:val="24"/>
        </w:rPr>
        <w:t> </w:t>
      </w:r>
      <w:r>
        <w:rPr>
          <w:color w:val="0E1115"/>
          <w:sz w:val="24"/>
        </w:rPr>
        <w:t>человека</w:t>
      </w:r>
      <w:r>
        <w:rPr>
          <w:color w:val="0E1115"/>
          <w:spacing w:val="-6"/>
          <w:sz w:val="24"/>
        </w:rPr>
        <w:t> </w:t>
      </w:r>
      <w:r>
        <w:rPr>
          <w:color w:val="0E1115"/>
          <w:sz w:val="24"/>
        </w:rPr>
        <w:t>определяется</w:t>
      </w:r>
      <w:r>
        <w:rPr>
          <w:color w:val="0E1115"/>
          <w:spacing w:val="-6"/>
          <w:sz w:val="24"/>
        </w:rPr>
        <w:t> </w:t>
      </w:r>
      <w:r>
        <w:rPr>
          <w:color w:val="0E1115"/>
          <w:sz w:val="24"/>
        </w:rPr>
        <w:t>его</w:t>
      </w:r>
      <w:r>
        <w:rPr>
          <w:color w:val="0E1115"/>
          <w:spacing w:val="-6"/>
          <w:sz w:val="24"/>
        </w:rPr>
        <w:t> </w:t>
      </w:r>
      <w:r>
        <w:rPr>
          <w:color w:val="0E1115"/>
          <w:sz w:val="24"/>
        </w:rPr>
        <w:t>щедростью</w:t>
      </w:r>
      <w:r>
        <w:rPr>
          <w:rFonts w:ascii="Tahoma" w:hAnsi="Tahoma"/>
          <w:color w:val="0E1115"/>
          <w:sz w:val="24"/>
        </w:rPr>
        <w:t>, </w:t>
      </w:r>
      <w:r>
        <w:rPr>
          <w:color w:val="0E1115"/>
          <w:sz w:val="24"/>
        </w:rPr>
        <w:t>мастерством и вкладом в благополучие сообщества</w:t>
      </w:r>
      <w:r>
        <w:rPr>
          <w:rFonts w:ascii="Tahoma" w:hAnsi="Tahoma"/>
          <w:color w:val="0E1115"/>
          <w:sz w:val="24"/>
        </w:rPr>
        <w:t>.</w:t>
      </w:r>
    </w:p>
    <w:p>
      <w:pPr>
        <w:pStyle w:val="ListParagraph"/>
        <w:numPr>
          <w:ilvl w:val="0"/>
          <w:numId w:val="18"/>
        </w:numPr>
        <w:tabs>
          <w:tab w:pos="574" w:val="left" w:leader="none"/>
        </w:tabs>
        <w:spacing w:line="240" w:lineRule="auto" w:before="93" w:after="0"/>
        <w:ind w:left="574" w:right="0" w:hanging="284"/>
        <w:jc w:val="left"/>
        <w:rPr>
          <w:rFonts w:ascii="Tahoma" w:hAnsi="Tahoma"/>
          <w:sz w:val="24"/>
        </w:rPr>
      </w:pPr>
      <w:r>
        <w:rPr>
          <w:b/>
          <w:color w:val="0E1115"/>
          <w:sz w:val="24"/>
        </w:rPr>
        <w:t>Ф</w:t>
      </w:r>
      <w:r>
        <w:rPr>
          <w:b/>
          <w:color w:val="0E1115"/>
          <w:sz w:val="23"/>
        </w:rPr>
        <w:t>о</w:t>
      </w:r>
      <w:r>
        <w:rPr>
          <w:b/>
          <w:color w:val="0E1115"/>
          <w:sz w:val="24"/>
        </w:rPr>
        <w:t>к</w:t>
      </w:r>
      <w:r>
        <w:rPr>
          <w:b/>
          <w:color w:val="0E1115"/>
          <w:sz w:val="23"/>
        </w:rPr>
        <w:t>ус</w:t>
      </w:r>
      <w:r>
        <w:rPr>
          <w:b/>
          <w:color w:val="0E1115"/>
          <w:spacing w:val="-5"/>
          <w:sz w:val="23"/>
        </w:rPr>
        <w:t> </w:t>
      </w:r>
      <w:r>
        <w:rPr>
          <w:b/>
          <w:color w:val="0E1115"/>
          <w:sz w:val="24"/>
        </w:rPr>
        <w:t>н</w:t>
      </w:r>
      <w:r>
        <w:rPr>
          <w:b/>
          <w:color w:val="0E1115"/>
          <w:sz w:val="23"/>
        </w:rPr>
        <w:t>а</w:t>
      </w:r>
      <w:r>
        <w:rPr>
          <w:b/>
          <w:color w:val="0E1115"/>
          <w:spacing w:val="-4"/>
          <w:sz w:val="23"/>
        </w:rPr>
        <w:t> </w:t>
      </w:r>
      <w:r>
        <w:rPr>
          <w:b/>
          <w:color w:val="0E1115"/>
          <w:sz w:val="23"/>
        </w:rPr>
        <w:t>о</w:t>
      </w:r>
      <w:r>
        <w:rPr>
          <w:b/>
          <w:color w:val="0E1115"/>
          <w:sz w:val="24"/>
        </w:rPr>
        <w:t>бщ</w:t>
      </w:r>
      <w:r>
        <w:rPr>
          <w:b/>
          <w:color w:val="0E1115"/>
          <w:sz w:val="23"/>
        </w:rPr>
        <w:t>е</w:t>
      </w:r>
      <w:r>
        <w:rPr>
          <w:b/>
          <w:color w:val="0E1115"/>
          <w:sz w:val="24"/>
        </w:rPr>
        <w:t>м</w:t>
      </w:r>
      <w:r>
        <w:rPr>
          <w:b/>
          <w:color w:val="0E1115"/>
          <w:spacing w:val="-7"/>
          <w:sz w:val="24"/>
        </w:rPr>
        <w:t> </w:t>
      </w:r>
      <w:r>
        <w:rPr>
          <w:b/>
          <w:color w:val="0E1115"/>
          <w:sz w:val="24"/>
        </w:rPr>
        <w:t>бл</w:t>
      </w:r>
      <w:r>
        <w:rPr>
          <w:b/>
          <w:color w:val="0E1115"/>
          <w:sz w:val="23"/>
        </w:rPr>
        <w:t>а</w:t>
      </w:r>
      <w:r>
        <w:rPr>
          <w:b/>
          <w:color w:val="0E1115"/>
          <w:sz w:val="24"/>
        </w:rPr>
        <w:t>г</w:t>
      </w:r>
      <w:r>
        <w:rPr>
          <w:b/>
          <w:color w:val="0E1115"/>
          <w:sz w:val="23"/>
        </w:rPr>
        <w:t>е</w:t>
      </w:r>
      <w:r>
        <w:rPr>
          <w:rFonts w:ascii="Tahoma" w:hAnsi="Tahoma"/>
          <w:b/>
          <w:color w:val="0E1115"/>
          <w:sz w:val="24"/>
        </w:rPr>
        <w:t>:</w:t>
      </w:r>
      <w:r>
        <w:rPr>
          <w:rFonts w:ascii="Tahoma" w:hAnsi="Tahoma"/>
          <w:b/>
          <w:color w:val="0E1115"/>
          <w:spacing w:val="-3"/>
          <w:sz w:val="24"/>
        </w:rPr>
        <w:t> </w:t>
      </w:r>
      <w:r>
        <w:rPr>
          <w:color w:val="0E1115"/>
          <w:sz w:val="24"/>
        </w:rPr>
        <w:t>Личный успех неотделим от процветания всей </w:t>
      </w:r>
      <w:r>
        <w:rPr>
          <w:color w:val="0E1115"/>
          <w:spacing w:val="-2"/>
          <w:sz w:val="24"/>
        </w:rPr>
        <w:t>общины</w:t>
      </w:r>
      <w:r>
        <w:rPr>
          <w:rFonts w:ascii="Tahoma" w:hAnsi="Tahoma"/>
          <w:color w:val="0E1115"/>
          <w:spacing w:val="-2"/>
          <w:sz w:val="24"/>
        </w:rPr>
        <w:t>.</w:t>
      </w:r>
    </w:p>
    <w:p>
      <w:pPr>
        <w:pStyle w:val="ListParagraph"/>
        <w:numPr>
          <w:ilvl w:val="0"/>
          <w:numId w:val="18"/>
        </w:numPr>
        <w:tabs>
          <w:tab w:pos="575" w:val="left" w:leader="none"/>
        </w:tabs>
        <w:spacing w:line="345" w:lineRule="auto" w:before="219" w:after="0"/>
        <w:ind w:left="575" w:right="965" w:hanging="285"/>
        <w:jc w:val="left"/>
        <w:rPr>
          <w:rFonts w:ascii="Tahoma" w:hAnsi="Tahoma"/>
          <w:sz w:val="24"/>
        </w:rPr>
      </w:pPr>
      <w:r>
        <w:rPr>
          <w:b/>
          <w:color w:val="0E1115"/>
          <w:sz w:val="24"/>
        </w:rPr>
        <w:t>Из</w:t>
      </w:r>
      <w:r>
        <w:rPr>
          <w:b/>
          <w:color w:val="0E1115"/>
          <w:sz w:val="23"/>
        </w:rPr>
        <w:t>о</w:t>
      </w:r>
      <w:r>
        <w:rPr>
          <w:b/>
          <w:color w:val="0E1115"/>
          <w:sz w:val="24"/>
        </w:rPr>
        <w:t>били</w:t>
      </w:r>
      <w:r>
        <w:rPr>
          <w:b/>
          <w:color w:val="0E1115"/>
          <w:sz w:val="23"/>
        </w:rPr>
        <w:t>е</w:t>
      </w:r>
      <w:r>
        <w:rPr>
          <w:b/>
          <w:color w:val="0E1115"/>
          <w:spacing w:val="-14"/>
          <w:sz w:val="23"/>
        </w:rPr>
        <w:t> </w:t>
      </w:r>
      <w:r>
        <w:rPr>
          <w:b/>
          <w:color w:val="0E1115"/>
          <w:sz w:val="24"/>
        </w:rPr>
        <w:t>вм</w:t>
      </w:r>
      <w:r>
        <w:rPr>
          <w:b/>
          <w:color w:val="0E1115"/>
          <w:sz w:val="23"/>
        </w:rPr>
        <w:t>ес</w:t>
      </w:r>
      <w:r>
        <w:rPr>
          <w:b/>
          <w:color w:val="0E1115"/>
          <w:sz w:val="24"/>
        </w:rPr>
        <w:t>т</w:t>
      </w:r>
      <w:r>
        <w:rPr>
          <w:b/>
          <w:color w:val="0E1115"/>
          <w:sz w:val="23"/>
        </w:rPr>
        <w:t>о</w:t>
      </w:r>
      <w:r>
        <w:rPr>
          <w:b/>
          <w:color w:val="0E1115"/>
          <w:spacing w:val="-14"/>
          <w:sz w:val="23"/>
        </w:rPr>
        <w:t> </w:t>
      </w:r>
      <w:r>
        <w:rPr>
          <w:b/>
          <w:color w:val="0E1115"/>
          <w:sz w:val="24"/>
        </w:rPr>
        <w:t>д</w:t>
      </w:r>
      <w:r>
        <w:rPr>
          <w:b/>
          <w:color w:val="0E1115"/>
          <w:sz w:val="23"/>
        </w:rPr>
        <w:t>е</w:t>
      </w:r>
      <w:r>
        <w:rPr>
          <w:b/>
          <w:color w:val="0E1115"/>
          <w:sz w:val="24"/>
        </w:rPr>
        <w:t>фицит</w:t>
      </w:r>
      <w:r>
        <w:rPr>
          <w:b/>
          <w:color w:val="0E1115"/>
          <w:sz w:val="23"/>
        </w:rPr>
        <w:t>а</w:t>
      </w:r>
      <w:r>
        <w:rPr>
          <w:rFonts w:ascii="Tahoma" w:hAnsi="Tahoma"/>
          <w:b/>
          <w:color w:val="0E1115"/>
          <w:sz w:val="24"/>
        </w:rPr>
        <w:t>:</w:t>
      </w:r>
      <w:r>
        <w:rPr>
          <w:rFonts w:ascii="Tahoma" w:hAnsi="Tahoma"/>
          <w:b/>
          <w:color w:val="0E1115"/>
          <w:spacing w:val="-14"/>
          <w:sz w:val="24"/>
        </w:rPr>
        <w:t> </w:t>
      </w:r>
      <w:r>
        <w:rPr>
          <w:color w:val="0E1115"/>
          <w:sz w:val="24"/>
        </w:rPr>
        <w:t>Вера</w:t>
      </w:r>
      <w:r>
        <w:rPr>
          <w:color w:val="0E1115"/>
          <w:spacing w:val="-11"/>
          <w:sz w:val="24"/>
        </w:rPr>
        <w:t> </w:t>
      </w:r>
      <w:r>
        <w:rPr>
          <w:color w:val="0E1115"/>
          <w:sz w:val="24"/>
        </w:rPr>
        <w:t>в</w:t>
      </w:r>
      <w:r>
        <w:rPr>
          <w:color w:val="0E1115"/>
          <w:spacing w:val="-11"/>
          <w:sz w:val="24"/>
        </w:rPr>
        <w:t> </w:t>
      </w:r>
      <w:r>
        <w:rPr>
          <w:color w:val="0E1115"/>
          <w:sz w:val="24"/>
        </w:rPr>
        <w:t>то</w:t>
      </w:r>
      <w:r>
        <w:rPr>
          <w:rFonts w:ascii="Tahoma" w:hAnsi="Tahoma"/>
          <w:color w:val="0E1115"/>
          <w:sz w:val="24"/>
        </w:rPr>
        <w:t>,</w:t>
      </w:r>
      <w:r>
        <w:rPr>
          <w:rFonts w:ascii="Tahoma" w:hAnsi="Tahoma"/>
          <w:color w:val="0E1115"/>
          <w:spacing w:val="-19"/>
          <w:sz w:val="24"/>
        </w:rPr>
        <w:t> </w:t>
      </w:r>
      <w:r>
        <w:rPr>
          <w:color w:val="0E1115"/>
          <w:sz w:val="24"/>
        </w:rPr>
        <w:t>что</w:t>
      </w:r>
      <w:r>
        <w:rPr>
          <w:rFonts w:ascii="Tahoma" w:hAnsi="Tahoma"/>
          <w:color w:val="0E1115"/>
          <w:sz w:val="24"/>
        </w:rPr>
        <w:t>,</w:t>
      </w:r>
      <w:r>
        <w:rPr>
          <w:rFonts w:ascii="Tahoma" w:hAnsi="Tahoma"/>
          <w:color w:val="0E1115"/>
          <w:spacing w:val="-19"/>
          <w:sz w:val="24"/>
        </w:rPr>
        <w:t> </w:t>
      </w:r>
      <w:r>
        <w:rPr>
          <w:color w:val="0E1115"/>
          <w:sz w:val="24"/>
        </w:rPr>
        <w:t>делясь</w:t>
      </w:r>
      <w:r>
        <w:rPr>
          <w:rFonts w:ascii="Tahoma" w:hAnsi="Tahoma"/>
          <w:color w:val="0E1115"/>
          <w:sz w:val="24"/>
        </w:rPr>
        <w:t>,</w:t>
      </w:r>
      <w:r>
        <w:rPr>
          <w:rFonts w:ascii="Tahoma" w:hAnsi="Tahoma"/>
          <w:color w:val="0E1115"/>
          <w:spacing w:val="-18"/>
          <w:sz w:val="24"/>
        </w:rPr>
        <w:t> </w:t>
      </w:r>
      <w:r>
        <w:rPr>
          <w:color w:val="0E1115"/>
          <w:sz w:val="24"/>
        </w:rPr>
        <w:t>мы</w:t>
      </w:r>
      <w:r>
        <w:rPr>
          <w:color w:val="0E1115"/>
          <w:spacing w:val="-11"/>
          <w:sz w:val="24"/>
        </w:rPr>
        <w:t> </w:t>
      </w:r>
      <w:r>
        <w:rPr>
          <w:color w:val="0E1115"/>
          <w:sz w:val="24"/>
        </w:rPr>
        <w:t>умножаем</w:t>
      </w:r>
      <w:r>
        <w:rPr>
          <w:color w:val="0E1115"/>
          <w:spacing w:val="-11"/>
          <w:sz w:val="24"/>
        </w:rPr>
        <w:t> </w:t>
      </w:r>
      <w:r>
        <w:rPr>
          <w:color w:val="0E1115"/>
          <w:sz w:val="24"/>
        </w:rPr>
        <w:t>общие </w:t>
      </w:r>
      <w:r>
        <w:rPr>
          <w:color w:val="0E1115"/>
          <w:w w:val="105"/>
          <w:sz w:val="24"/>
        </w:rPr>
        <w:t>ресурсы и возможности</w:t>
      </w:r>
      <w:r>
        <w:rPr>
          <w:rFonts w:ascii="Tahoma" w:hAnsi="Tahoma"/>
          <w:color w:val="0E1115"/>
          <w:w w:val="105"/>
          <w:sz w:val="24"/>
        </w:rPr>
        <w:t>.</w:t>
      </w:r>
    </w:p>
    <w:p>
      <w:pPr>
        <w:pStyle w:val="BodyText"/>
        <w:rPr>
          <w:rFonts w:ascii="Tahoma"/>
        </w:rPr>
      </w:pPr>
    </w:p>
    <w:p>
      <w:pPr>
        <w:pStyle w:val="BodyText"/>
        <w:rPr>
          <w:rFonts w:ascii="Tahoma"/>
        </w:rPr>
      </w:pPr>
    </w:p>
    <w:p>
      <w:pPr>
        <w:pStyle w:val="BodyText"/>
        <w:spacing w:before="107"/>
        <w:rPr>
          <w:rFonts w:ascii="Tahoma"/>
        </w:rPr>
      </w:pPr>
    </w:p>
    <w:p>
      <w:pPr>
        <w:pStyle w:val="Heading3"/>
      </w:pPr>
      <w:r>
        <w:rPr>
          <w:color w:val="0E1115"/>
          <w:spacing w:val="-10"/>
        </w:rPr>
        <w:t>А</w:t>
      </w:r>
    </w:p>
    <w:p>
      <w:pPr>
        <w:pStyle w:val="BodyText"/>
        <w:spacing w:before="13"/>
        <w:rPr>
          <w:b/>
          <w:sz w:val="30"/>
        </w:rPr>
      </w:pPr>
    </w:p>
    <w:p>
      <w:pPr>
        <w:pStyle w:val="ListParagraph"/>
        <w:numPr>
          <w:ilvl w:val="0"/>
          <w:numId w:val="19"/>
        </w:numPr>
        <w:tabs>
          <w:tab w:pos="538" w:val="left" w:leader="none"/>
        </w:tabs>
        <w:spacing w:line="240" w:lineRule="auto" w:before="0" w:after="0"/>
        <w:ind w:left="538" w:right="0" w:hanging="233"/>
        <w:jc w:val="left"/>
        <w:rPr>
          <w:b/>
          <w:sz w:val="24"/>
        </w:rPr>
      </w:pPr>
      <w:r>
        <w:rPr>
          <w:b/>
          <w:color w:val="0E1115"/>
          <w:spacing w:val="-4"/>
          <w:sz w:val="23"/>
        </w:rPr>
        <w:t>Ара</w:t>
      </w:r>
      <w:r>
        <w:rPr>
          <w:b/>
          <w:color w:val="0E1115"/>
          <w:spacing w:val="-4"/>
          <w:sz w:val="24"/>
        </w:rPr>
        <w:t>б</w:t>
      </w:r>
      <w:r>
        <w:rPr>
          <w:b/>
          <w:color w:val="0E1115"/>
          <w:spacing w:val="-4"/>
          <w:sz w:val="23"/>
        </w:rPr>
        <w:t>с</w:t>
      </w:r>
      <w:r>
        <w:rPr>
          <w:b/>
          <w:color w:val="0E1115"/>
          <w:spacing w:val="-4"/>
          <w:sz w:val="24"/>
        </w:rPr>
        <w:t>ки</w:t>
      </w:r>
      <w:r>
        <w:rPr>
          <w:b/>
          <w:color w:val="0E1115"/>
          <w:spacing w:val="-4"/>
          <w:sz w:val="23"/>
        </w:rPr>
        <w:t>е </w:t>
      </w:r>
      <w:r>
        <w:rPr>
          <w:b/>
          <w:color w:val="0E1115"/>
          <w:spacing w:val="-2"/>
          <w:sz w:val="24"/>
        </w:rPr>
        <w:t>н</w:t>
      </w:r>
      <w:r>
        <w:rPr>
          <w:b/>
          <w:color w:val="0E1115"/>
          <w:spacing w:val="-2"/>
          <w:sz w:val="23"/>
        </w:rPr>
        <w:t>аро</w:t>
      </w:r>
      <w:r>
        <w:rPr>
          <w:b/>
          <w:color w:val="0E1115"/>
          <w:spacing w:val="-2"/>
          <w:sz w:val="24"/>
        </w:rPr>
        <w:t>ды</w:t>
      </w:r>
    </w:p>
    <w:p>
      <w:pPr>
        <w:pStyle w:val="BodyText"/>
        <w:spacing w:before="93"/>
        <w:rPr>
          <w:b/>
        </w:rPr>
      </w:pPr>
    </w:p>
    <w:p>
      <w:pPr>
        <w:pStyle w:val="ListParagraph"/>
        <w:numPr>
          <w:ilvl w:val="1"/>
          <w:numId w:val="19"/>
        </w:numPr>
        <w:tabs>
          <w:tab w:pos="575" w:val="left" w:leader="none"/>
        </w:tabs>
        <w:spacing w:line="240" w:lineRule="auto" w:before="0" w:after="0"/>
        <w:ind w:left="575" w:right="0" w:hanging="255"/>
        <w:jc w:val="left"/>
        <w:rPr>
          <w:sz w:val="24"/>
        </w:rPr>
      </w:pPr>
      <w:r>
        <w:rPr>
          <w:b/>
          <w:color w:val="0E1115"/>
          <w:sz w:val="23"/>
        </w:rPr>
        <w:t>Ку</w:t>
      </w:r>
      <w:r>
        <w:rPr>
          <w:b/>
          <w:color w:val="0E1115"/>
          <w:sz w:val="24"/>
        </w:rPr>
        <w:t>льт</w:t>
      </w:r>
      <w:r>
        <w:rPr>
          <w:b/>
          <w:color w:val="0E1115"/>
          <w:sz w:val="23"/>
        </w:rPr>
        <w:t>ур</w:t>
      </w:r>
      <w:r>
        <w:rPr>
          <w:b/>
          <w:color w:val="0E1115"/>
          <w:sz w:val="24"/>
        </w:rPr>
        <w:t>ны</w:t>
      </w:r>
      <w:r>
        <w:rPr>
          <w:b/>
          <w:color w:val="0E1115"/>
          <w:sz w:val="23"/>
        </w:rPr>
        <w:t>й</w:t>
      </w:r>
      <w:r>
        <w:rPr>
          <w:b/>
          <w:color w:val="0E1115"/>
          <w:spacing w:val="-2"/>
          <w:sz w:val="23"/>
        </w:rPr>
        <w:t> </w:t>
      </w:r>
      <w:r>
        <w:rPr>
          <w:b/>
          <w:color w:val="0E1115"/>
          <w:sz w:val="24"/>
        </w:rPr>
        <w:t>к</w:t>
      </w:r>
      <w:r>
        <w:rPr>
          <w:b/>
          <w:color w:val="0E1115"/>
          <w:sz w:val="23"/>
        </w:rPr>
        <w:t>о</w:t>
      </w:r>
      <w:r>
        <w:rPr>
          <w:b/>
          <w:color w:val="0E1115"/>
          <w:sz w:val="24"/>
        </w:rPr>
        <w:t>д</w:t>
      </w:r>
      <w:r>
        <w:rPr>
          <w:rFonts w:ascii="Tahoma" w:hAnsi="Tahoma"/>
          <w:b/>
          <w:color w:val="0E1115"/>
          <w:sz w:val="24"/>
        </w:rPr>
        <w:t>:</w:t>
      </w:r>
      <w:r>
        <w:rPr>
          <w:rFonts w:ascii="Tahoma" w:hAnsi="Tahoma"/>
          <w:b/>
          <w:color w:val="0E1115"/>
          <w:spacing w:val="-1"/>
          <w:sz w:val="24"/>
        </w:rPr>
        <w:t> </w:t>
      </w:r>
      <w:r>
        <w:rPr>
          <w:color w:val="0E1115"/>
          <w:sz w:val="24"/>
        </w:rPr>
        <w:t>Щедрость</w:t>
      </w:r>
      <w:r>
        <w:rPr>
          <w:color w:val="0E1115"/>
          <w:spacing w:val="3"/>
          <w:sz w:val="24"/>
        </w:rPr>
        <w:t> </w:t>
      </w:r>
      <w:r>
        <w:rPr>
          <w:rFonts w:ascii="Tahoma" w:hAnsi="Tahoma"/>
          <w:color w:val="0E1115"/>
          <w:sz w:val="24"/>
        </w:rPr>
        <w:t>(</w:t>
      </w:r>
      <w:r>
        <w:rPr>
          <w:color w:val="0E1115"/>
          <w:sz w:val="24"/>
        </w:rPr>
        <w:t>карам</w:t>
      </w:r>
      <w:r>
        <w:rPr>
          <w:rFonts w:ascii="Tahoma" w:hAnsi="Tahoma"/>
          <w:color w:val="0E1115"/>
          <w:sz w:val="24"/>
        </w:rPr>
        <w:t>),</w:t>
      </w:r>
      <w:r>
        <w:rPr>
          <w:rFonts w:ascii="Tahoma" w:hAnsi="Tahoma"/>
          <w:color w:val="0E1115"/>
          <w:spacing w:val="-6"/>
          <w:sz w:val="24"/>
        </w:rPr>
        <w:t> </w:t>
      </w:r>
      <w:r>
        <w:rPr>
          <w:color w:val="0E1115"/>
          <w:sz w:val="24"/>
        </w:rPr>
        <w:t>гостеприимство</w:t>
      </w:r>
      <w:r>
        <w:rPr>
          <w:rFonts w:ascii="Tahoma" w:hAnsi="Tahoma"/>
          <w:color w:val="0E1115"/>
          <w:sz w:val="24"/>
        </w:rPr>
        <w:t>,</w:t>
      </w:r>
      <w:r>
        <w:rPr>
          <w:rFonts w:ascii="Tahoma" w:hAnsi="Tahoma"/>
          <w:color w:val="0E1115"/>
          <w:spacing w:val="-5"/>
          <w:sz w:val="24"/>
        </w:rPr>
        <w:t> </w:t>
      </w:r>
      <w:r>
        <w:rPr>
          <w:color w:val="0E1115"/>
          <w:sz w:val="24"/>
        </w:rPr>
        <w:t>семейственность</w:t>
      </w:r>
      <w:r>
        <w:rPr>
          <w:color w:val="0E1115"/>
          <w:spacing w:val="2"/>
          <w:sz w:val="24"/>
        </w:rPr>
        <w:t> </w:t>
      </w:r>
      <w:r>
        <w:rPr>
          <w:color w:val="0E1115"/>
          <w:spacing w:val="-10"/>
          <w:sz w:val="24"/>
        </w:rPr>
        <w:t>и</w:t>
      </w:r>
    </w:p>
    <w:p>
      <w:pPr>
        <w:pStyle w:val="BodyText"/>
        <w:spacing w:line="345" w:lineRule="auto" w:before="129"/>
        <w:ind w:left="575" w:right="331"/>
        <w:rPr>
          <w:rFonts w:ascii="Tahoma" w:hAnsi="Tahoma"/>
        </w:rPr>
      </w:pPr>
      <w:r>
        <w:rPr>
          <w:color w:val="0E1115"/>
        </w:rPr>
        <w:t>клановость</w:t>
      </w:r>
      <w:r>
        <w:rPr>
          <w:rFonts w:ascii="Tahoma" w:hAnsi="Tahoma"/>
          <w:color w:val="0E1115"/>
        </w:rPr>
        <w:t>, </w:t>
      </w:r>
      <w:r>
        <w:rPr>
          <w:color w:val="0E1115"/>
        </w:rPr>
        <w:t>важность религии </w:t>
      </w:r>
      <w:r>
        <w:rPr>
          <w:rFonts w:ascii="Tahoma" w:hAnsi="Tahoma"/>
          <w:color w:val="0E1115"/>
        </w:rPr>
        <w:t>(</w:t>
      </w:r>
      <w:r>
        <w:rPr>
          <w:color w:val="0E1115"/>
        </w:rPr>
        <w:t>Ислам</w:t>
      </w:r>
      <w:r>
        <w:rPr>
          <w:rFonts w:ascii="Tahoma" w:hAnsi="Tahoma"/>
          <w:color w:val="0E1115"/>
        </w:rPr>
        <w:t>), </w:t>
      </w:r>
      <w:r>
        <w:rPr>
          <w:color w:val="0E1115"/>
        </w:rPr>
        <w:t>социальный статус</w:t>
      </w:r>
      <w:r>
        <w:rPr>
          <w:rFonts w:ascii="Tahoma" w:hAnsi="Tahoma"/>
          <w:color w:val="0E1115"/>
        </w:rPr>
        <w:t>, </w:t>
      </w:r>
      <w:r>
        <w:rPr>
          <w:color w:val="0E1115"/>
        </w:rPr>
        <w:t>основанный </w:t>
      </w:r>
      <w:r>
        <w:rPr>
          <w:color w:val="0E1115"/>
        </w:rPr>
        <w:t>на чести и уважении</w:t>
      </w:r>
      <w:r>
        <w:rPr>
          <w:rFonts w:ascii="Tahoma" w:hAnsi="Tahoma"/>
          <w:color w:val="0E1115"/>
        </w:rPr>
        <w:t>.</w:t>
      </w:r>
    </w:p>
    <w:p>
      <w:pPr>
        <w:pStyle w:val="ListParagraph"/>
        <w:numPr>
          <w:ilvl w:val="1"/>
          <w:numId w:val="19"/>
        </w:numPr>
        <w:tabs>
          <w:tab w:pos="575" w:val="left" w:leader="none"/>
        </w:tabs>
        <w:spacing w:line="240" w:lineRule="auto" w:before="93" w:after="0"/>
        <w:ind w:left="575" w:right="0" w:hanging="255"/>
        <w:jc w:val="left"/>
        <w:rPr>
          <w:rFonts w:ascii="Tahoma" w:hAnsi="Tahoma"/>
          <w:b/>
          <w:sz w:val="24"/>
        </w:rPr>
      </w:pPr>
      <w:r>
        <w:rPr>
          <w:b/>
          <w:color w:val="0E1115"/>
          <w:spacing w:val="-5"/>
          <w:sz w:val="23"/>
        </w:rPr>
        <w:t>А</w:t>
      </w:r>
      <w:r>
        <w:rPr>
          <w:b/>
          <w:color w:val="0E1115"/>
          <w:spacing w:val="-5"/>
          <w:sz w:val="24"/>
        </w:rPr>
        <w:t>д</w:t>
      </w:r>
      <w:r>
        <w:rPr>
          <w:b/>
          <w:color w:val="0E1115"/>
          <w:spacing w:val="-5"/>
          <w:sz w:val="23"/>
        </w:rPr>
        <w:t>а</w:t>
      </w:r>
      <w:r>
        <w:rPr>
          <w:b/>
          <w:color w:val="0E1115"/>
          <w:spacing w:val="-5"/>
          <w:sz w:val="24"/>
        </w:rPr>
        <w:t>пт</w:t>
      </w:r>
      <w:r>
        <w:rPr>
          <w:b/>
          <w:color w:val="0E1115"/>
          <w:spacing w:val="-5"/>
          <w:sz w:val="23"/>
        </w:rPr>
        <w:t>а</w:t>
      </w:r>
      <w:r>
        <w:rPr>
          <w:b/>
          <w:color w:val="0E1115"/>
          <w:spacing w:val="-5"/>
          <w:sz w:val="24"/>
        </w:rPr>
        <w:t>ция</w:t>
      </w:r>
      <w:r>
        <w:rPr>
          <w:b/>
          <w:color w:val="0E1115"/>
          <w:spacing w:val="-2"/>
          <w:sz w:val="24"/>
        </w:rPr>
        <w:t> п</w:t>
      </w:r>
      <w:r>
        <w:rPr>
          <w:b/>
          <w:color w:val="0E1115"/>
          <w:spacing w:val="-2"/>
          <w:sz w:val="23"/>
        </w:rPr>
        <w:t>р</w:t>
      </w:r>
      <w:r>
        <w:rPr>
          <w:b/>
          <w:color w:val="0E1115"/>
          <w:spacing w:val="-2"/>
          <w:sz w:val="24"/>
        </w:rPr>
        <w:t>инцип</w:t>
      </w:r>
      <w:r>
        <w:rPr>
          <w:b/>
          <w:color w:val="0E1115"/>
          <w:spacing w:val="-2"/>
          <w:sz w:val="23"/>
        </w:rPr>
        <w:t>о</w:t>
      </w:r>
      <w:r>
        <w:rPr>
          <w:b/>
          <w:color w:val="0E1115"/>
          <w:spacing w:val="-2"/>
          <w:sz w:val="24"/>
        </w:rPr>
        <w:t>в</w:t>
      </w:r>
      <w:r>
        <w:rPr>
          <w:rFonts w:ascii="Tahoma" w:hAnsi="Tahoma"/>
          <w:b/>
          <w:color w:val="0E1115"/>
          <w:spacing w:val="-2"/>
          <w:sz w:val="24"/>
        </w:rPr>
        <w:t>:</w:t>
      </w:r>
    </w:p>
    <w:p>
      <w:pPr>
        <w:pStyle w:val="ListParagraph"/>
        <w:numPr>
          <w:ilvl w:val="2"/>
          <w:numId w:val="19"/>
        </w:numPr>
        <w:tabs>
          <w:tab w:pos="845" w:val="left" w:leader="none"/>
        </w:tabs>
        <w:spacing w:line="345" w:lineRule="auto" w:before="249" w:after="0"/>
        <w:ind w:left="845" w:right="460" w:hanging="263"/>
        <w:jc w:val="both"/>
        <w:rPr>
          <w:sz w:val="24"/>
        </w:rPr>
      </w:pPr>
      <w:r>
        <w:rPr>
          <w:b/>
          <w:color w:val="0E1115"/>
          <w:sz w:val="23"/>
        </w:rPr>
        <w:t>По</w:t>
      </w:r>
      <w:r>
        <w:rPr>
          <w:b/>
          <w:color w:val="0E1115"/>
          <w:sz w:val="24"/>
        </w:rPr>
        <w:t>д</w:t>
      </w:r>
      <w:r>
        <w:rPr>
          <w:b/>
          <w:color w:val="0E1115"/>
          <w:sz w:val="23"/>
        </w:rPr>
        <w:t>аро</w:t>
      </w:r>
      <w:r>
        <w:rPr>
          <w:b/>
          <w:color w:val="0E1115"/>
          <w:sz w:val="24"/>
        </w:rPr>
        <w:t>к</w:t>
      </w:r>
      <w:r>
        <w:rPr>
          <w:b/>
          <w:color w:val="0E1115"/>
          <w:spacing w:val="-1"/>
          <w:sz w:val="24"/>
        </w:rPr>
        <w:t> </w:t>
      </w:r>
      <w:r>
        <w:rPr>
          <w:b/>
          <w:color w:val="0E1115"/>
          <w:sz w:val="24"/>
        </w:rPr>
        <w:t>к</w:t>
      </w:r>
      <w:r>
        <w:rPr>
          <w:b/>
          <w:color w:val="0E1115"/>
          <w:sz w:val="23"/>
        </w:rPr>
        <w:t>а</w:t>
      </w:r>
      <w:r>
        <w:rPr>
          <w:b/>
          <w:color w:val="0E1115"/>
          <w:sz w:val="24"/>
        </w:rPr>
        <w:t>к</w:t>
      </w:r>
      <w:r>
        <w:rPr>
          <w:b/>
          <w:color w:val="0E1115"/>
          <w:spacing w:val="-1"/>
          <w:sz w:val="24"/>
        </w:rPr>
        <w:t> </w:t>
      </w:r>
      <w:r>
        <w:rPr>
          <w:b/>
          <w:color w:val="0E1115"/>
          <w:sz w:val="23"/>
        </w:rPr>
        <w:t>а</w:t>
      </w:r>
      <w:r>
        <w:rPr>
          <w:b/>
          <w:color w:val="0E1115"/>
          <w:sz w:val="24"/>
        </w:rPr>
        <w:t>кт</w:t>
      </w:r>
      <w:r>
        <w:rPr>
          <w:b/>
          <w:color w:val="0E1115"/>
          <w:spacing w:val="-1"/>
          <w:sz w:val="24"/>
        </w:rPr>
        <w:t> </w:t>
      </w:r>
      <w:r>
        <w:rPr>
          <w:b/>
          <w:color w:val="0E1115"/>
          <w:sz w:val="24"/>
        </w:rPr>
        <w:t>ч</w:t>
      </w:r>
      <w:r>
        <w:rPr>
          <w:b/>
          <w:color w:val="0E1115"/>
          <w:sz w:val="23"/>
        </w:rPr>
        <w:t>ес</w:t>
      </w:r>
      <w:r>
        <w:rPr>
          <w:b/>
          <w:color w:val="0E1115"/>
          <w:sz w:val="24"/>
        </w:rPr>
        <w:t>ти</w:t>
      </w:r>
      <w:r>
        <w:rPr>
          <w:rFonts w:ascii="Tahoma" w:hAnsi="Tahoma"/>
          <w:b/>
          <w:color w:val="0E1115"/>
          <w:sz w:val="24"/>
        </w:rPr>
        <w:t>: </w:t>
      </w:r>
      <w:r>
        <w:rPr>
          <w:color w:val="0E1115"/>
          <w:sz w:val="24"/>
        </w:rPr>
        <w:t>Преподнести ценный дар </w:t>
      </w:r>
      <w:r>
        <w:rPr>
          <w:rFonts w:ascii="Tahoma" w:hAnsi="Tahoma"/>
          <w:color w:val="0E1115"/>
          <w:sz w:val="24"/>
        </w:rPr>
        <w:t>—</w:t>
      </w:r>
      <w:r>
        <w:rPr>
          <w:rFonts w:ascii="Tahoma" w:hAnsi="Tahoma"/>
          <w:color w:val="0E1115"/>
          <w:spacing w:val="-1"/>
          <w:sz w:val="24"/>
        </w:rPr>
        <w:t> </w:t>
      </w:r>
      <w:r>
        <w:rPr>
          <w:color w:val="0E1115"/>
          <w:sz w:val="24"/>
        </w:rPr>
        <w:t>это не просто обмен</w:t>
      </w:r>
      <w:r>
        <w:rPr>
          <w:rFonts w:ascii="Tahoma" w:hAnsi="Tahoma"/>
          <w:color w:val="0E1115"/>
          <w:sz w:val="24"/>
        </w:rPr>
        <w:t>,</w:t>
      </w:r>
      <w:r>
        <w:rPr>
          <w:rFonts w:ascii="Tahoma" w:hAnsi="Tahoma"/>
          <w:color w:val="0E1115"/>
          <w:spacing w:val="-1"/>
          <w:sz w:val="24"/>
        </w:rPr>
        <w:t> </w:t>
      </w:r>
      <w:r>
        <w:rPr>
          <w:color w:val="0E1115"/>
          <w:sz w:val="24"/>
        </w:rPr>
        <w:t>а действие</w:t>
      </w:r>
      <w:r>
        <w:rPr>
          <w:rFonts w:ascii="Tahoma" w:hAnsi="Tahoma"/>
          <w:color w:val="0E1115"/>
          <w:sz w:val="24"/>
        </w:rPr>
        <w:t>, </w:t>
      </w:r>
      <w:r>
        <w:rPr>
          <w:color w:val="0E1115"/>
          <w:sz w:val="24"/>
        </w:rPr>
        <w:t>повышающее </w:t>
      </w:r>
      <w:r>
        <w:rPr>
          <w:rFonts w:ascii="Tahoma" w:hAnsi="Tahoma"/>
          <w:color w:val="0E1115"/>
          <w:sz w:val="24"/>
        </w:rPr>
        <w:t>«</w:t>
      </w:r>
      <w:r>
        <w:rPr>
          <w:color w:val="0E1115"/>
          <w:sz w:val="24"/>
        </w:rPr>
        <w:t>честь</w:t>
      </w:r>
      <w:r>
        <w:rPr>
          <w:rFonts w:ascii="Tahoma" w:hAnsi="Tahoma"/>
          <w:color w:val="0E1115"/>
          <w:sz w:val="24"/>
        </w:rPr>
        <w:t>» (</w:t>
      </w:r>
      <w:r>
        <w:rPr>
          <w:color w:val="0E1115"/>
          <w:sz w:val="24"/>
        </w:rPr>
        <w:t>шарф</w:t>
      </w:r>
      <w:r>
        <w:rPr>
          <w:rFonts w:ascii="Tahoma" w:hAnsi="Tahoma"/>
          <w:color w:val="0E1115"/>
          <w:sz w:val="24"/>
        </w:rPr>
        <w:t>) </w:t>
      </w:r>
      <w:r>
        <w:rPr>
          <w:color w:val="0E1115"/>
          <w:sz w:val="24"/>
        </w:rPr>
        <w:t>дарителя и его семьи</w:t>
      </w:r>
      <w:r>
        <w:rPr>
          <w:rFonts w:ascii="Tahoma" w:hAnsi="Tahoma"/>
          <w:color w:val="0E1115"/>
          <w:sz w:val="24"/>
        </w:rPr>
        <w:t>. </w:t>
      </w:r>
      <w:r>
        <w:rPr>
          <w:color w:val="0E1115"/>
          <w:sz w:val="24"/>
        </w:rPr>
        <w:t>Экономику дара следует представить как современную</w:t>
      </w:r>
      <w:r>
        <w:rPr>
          <w:rFonts w:ascii="Tahoma" w:hAnsi="Tahoma"/>
          <w:color w:val="0E1115"/>
          <w:sz w:val="24"/>
        </w:rPr>
        <w:t>, </w:t>
      </w:r>
      <w:r>
        <w:rPr>
          <w:color w:val="0E1115"/>
          <w:sz w:val="24"/>
        </w:rPr>
        <w:t>расширенную форму</w:t>
      </w:r>
    </w:p>
    <w:p>
      <w:pPr>
        <w:pStyle w:val="BodyText"/>
        <w:spacing w:before="5"/>
        <w:ind w:left="845"/>
        <w:jc w:val="both"/>
        <w:rPr>
          <w:rFonts w:ascii="Tahoma" w:hAnsi="Tahoma"/>
        </w:rPr>
      </w:pPr>
      <w:r>
        <w:rPr>
          <w:color w:val="0E1115"/>
        </w:rPr>
        <w:t>традиционного</w:t>
      </w:r>
      <w:r>
        <w:rPr>
          <w:color w:val="0E1115"/>
          <w:spacing w:val="33"/>
        </w:rPr>
        <w:t> </w:t>
      </w:r>
      <w:r>
        <w:rPr>
          <w:color w:val="0E1115"/>
        </w:rPr>
        <w:t>гостеприимства</w:t>
      </w:r>
      <w:r>
        <w:rPr>
          <w:color w:val="0E1115"/>
          <w:spacing w:val="34"/>
        </w:rPr>
        <w:t> </w:t>
      </w:r>
      <w:r>
        <w:rPr>
          <w:color w:val="0E1115"/>
        </w:rPr>
        <w:t>и</w:t>
      </w:r>
      <w:r>
        <w:rPr>
          <w:color w:val="0E1115"/>
          <w:spacing w:val="33"/>
        </w:rPr>
        <w:t> </w:t>
      </w:r>
      <w:r>
        <w:rPr>
          <w:color w:val="0E1115"/>
          <w:spacing w:val="-2"/>
        </w:rPr>
        <w:t>щедрости</w:t>
      </w:r>
      <w:r>
        <w:rPr>
          <w:rFonts w:ascii="Tahoma" w:hAnsi="Tahoma"/>
          <w:color w:val="0E1115"/>
          <w:spacing w:val="-2"/>
        </w:rPr>
        <w:t>.</w:t>
      </w:r>
    </w:p>
    <w:p>
      <w:pPr>
        <w:pStyle w:val="ListParagraph"/>
        <w:numPr>
          <w:ilvl w:val="2"/>
          <w:numId w:val="19"/>
        </w:numPr>
        <w:tabs>
          <w:tab w:pos="844" w:val="left" w:leader="none"/>
        </w:tabs>
        <w:spacing w:line="240" w:lineRule="auto" w:before="219" w:after="0"/>
        <w:ind w:left="844" w:right="0" w:hanging="262"/>
        <w:jc w:val="both"/>
        <w:rPr>
          <w:sz w:val="24"/>
        </w:rPr>
      </w:pPr>
      <w:r>
        <w:rPr>
          <w:b/>
          <w:color w:val="0E1115"/>
          <w:sz w:val="24"/>
        </w:rPr>
        <w:t>Инт</w:t>
      </w:r>
      <w:r>
        <w:rPr>
          <w:b/>
          <w:color w:val="0E1115"/>
          <w:sz w:val="23"/>
        </w:rPr>
        <w:t>е</w:t>
      </w:r>
      <w:r>
        <w:rPr>
          <w:b/>
          <w:color w:val="0E1115"/>
          <w:sz w:val="24"/>
        </w:rPr>
        <w:t>г</w:t>
      </w:r>
      <w:r>
        <w:rPr>
          <w:b/>
          <w:color w:val="0E1115"/>
          <w:sz w:val="23"/>
        </w:rPr>
        <w:t>ра</w:t>
      </w:r>
      <w:r>
        <w:rPr>
          <w:b/>
          <w:color w:val="0E1115"/>
          <w:sz w:val="24"/>
        </w:rPr>
        <w:t>ция</w:t>
      </w:r>
      <w:r>
        <w:rPr>
          <w:b/>
          <w:color w:val="0E1115"/>
          <w:spacing w:val="-9"/>
          <w:sz w:val="24"/>
        </w:rPr>
        <w:t> </w:t>
      </w:r>
      <w:r>
        <w:rPr>
          <w:b/>
          <w:color w:val="0E1115"/>
          <w:sz w:val="23"/>
        </w:rPr>
        <w:t>с</w:t>
      </w:r>
      <w:r>
        <w:rPr>
          <w:b/>
          <w:color w:val="0E1115"/>
          <w:spacing w:val="-5"/>
          <w:sz w:val="23"/>
        </w:rPr>
        <w:t> </w:t>
      </w:r>
      <w:r>
        <w:rPr>
          <w:b/>
          <w:color w:val="0E1115"/>
          <w:sz w:val="24"/>
        </w:rPr>
        <w:t>з</w:t>
      </w:r>
      <w:r>
        <w:rPr>
          <w:b/>
          <w:color w:val="0E1115"/>
          <w:sz w:val="23"/>
        </w:rPr>
        <w:t>а</w:t>
      </w:r>
      <w:r>
        <w:rPr>
          <w:b/>
          <w:color w:val="0E1115"/>
          <w:sz w:val="24"/>
        </w:rPr>
        <w:t>кят</w:t>
      </w:r>
      <w:r>
        <w:rPr>
          <w:b/>
          <w:color w:val="0E1115"/>
          <w:sz w:val="23"/>
        </w:rPr>
        <w:t>о</w:t>
      </w:r>
      <w:r>
        <w:rPr>
          <w:b/>
          <w:color w:val="0E1115"/>
          <w:sz w:val="24"/>
        </w:rPr>
        <w:t>м</w:t>
      </w:r>
      <w:r>
        <w:rPr>
          <w:b/>
          <w:color w:val="0E1115"/>
          <w:spacing w:val="-8"/>
          <w:sz w:val="24"/>
        </w:rPr>
        <w:t> </w:t>
      </w:r>
      <w:r>
        <w:rPr>
          <w:b/>
          <w:color w:val="0E1115"/>
          <w:sz w:val="24"/>
        </w:rPr>
        <w:t>и</w:t>
      </w:r>
      <w:r>
        <w:rPr>
          <w:b/>
          <w:color w:val="0E1115"/>
          <w:spacing w:val="-8"/>
          <w:sz w:val="24"/>
        </w:rPr>
        <w:t> </w:t>
      </w:r>
      <w:r>
        <w:rPr>
          <w:b/>
          <w:color w:val="0E1115"/>
          <w:sz w:val="23"/>
        </w:rPr>
        <w:t>са</w:t>
      </w:r>
      <w:r>
        <w:rPr>
          <w:b/>
          <w:color w:val="0E1115"/>
          <w:sz w:val="24"/>
        </w:rPr>
        <w:t>д</w:t>
      </w:r>
      <w:r>
        <w:rPr>
          <w:b/>
          <w:color w:val="0E1115"/>
          <w:sz w:val="23"/>
        </w:rPr>
        <w:t>а</w:t>
      </w:r>
      <w:r>
        <w:rPr>
          <w:b/>
          <w:color w:val="0E1115"/>
          <w:sz w:val="24"/>
        </w:rPr>
        <w:t>к</w:t>
      </w:r>
      <w:r>
        <w:rPr>
          <w:b/>
          <w:color w:val="0E1115"/>
          <w:sz w:val="23"/>
        </w:rPr>
        <w:t>ой</w:t>
      </w:r>
      <w:r>
        <w:rPr>
          <w:rFonts w:ascii="Tahoma" w:hAnsi="Tahoma"/>
          <w:b/>
          <w:color w:val="0E1115"/>
          <w:sz w:val="24"/>
        </w:rPr>
        <w:t>:</w:t>
      </w:r>
      <w:r>
        <w:rPr>
          <w:rFonts w:ascii="Tahoma" w:hAnsi="Tahoma"/>
          <w:b/>
          <w:color w:val="0E1115"/>
          <w:spacing w:val="-5"/>
          <w:sz w:val="24"/>
        </w:rPr>
        <w:t> </w:t>
      </w:r>
      <w:r>
        <w:rPr>
          <w:color w:val="0E1115"/>
          <w:sz w:val="24"/>
        </w:rPr>
        <w:t>Подать</w:t>
      </w:r>
      <w:r>
        <w:rPr>
          <w:color w:val="0E1115"/>
          <w:spacing w:val="-1"/>
          <w:sz w:val="24"/>
        </w:rPr>
        <w:t> </w:t>
      </w:r>
      <w:r>
        <w:rPr>
          <w:color w:val="0E1115"/>
          <w:sz w:val="24"/>
        </w:rPr>
        <w:t>систему</w:t>
      </w:r>
      <w:r>
        <w:rPr>
          <w:color w:val="0E1115"/>
          <w:spacing w:val="-2"/>
          <w:sz w:val="24"/>
        </w:rPr>
        <w:t> </w:t>
      </w:r>
      <w:r>
        <w:rPr>
          <w:color w:val="0E1115"/>
          <w:sz w:val="24"/>
        </w:rPr>
        <w:t>как</w:t>
      </w:r>
      <w:r>
        <w:rPr>
          <w:color w:val="0E1115"/>
          <w:spacing w:val="-1"/>
          <w:sz w:val="24"/>
        </w:rPr>
        <w:t> </w:t>
      </w:r>
      <w:r>
        <w:rPr>
          <w:color w:val="0E1115"/>
          <w:sz w:val="24"/>
        </w:rPr>
        <w:t>способ</w:t>
      </w:r>
      <w:r>
        <w:rPr>
          <w:color w:val="0E1115"/>
          <w:spacing w:val="-1"/>
          <w:sz w:val="24"/>
        </w:rPr>
        <w:t> </w:t>
      </w:r>
      <w:r>
        <w:rPr>
          <w:color w:val="0E1115"/>
          <w:spacing w:val="-2"/>
          <w:sz w:val="24"/>
        </w:rPr>
        <w:t>исполнения</w:t>
      </w:r>
    </w:p>
    <w:p>
      <w:pPr>
        <w:pStyle w:val="BodyText"/>
        <w:spacing w:line="345" w:lineRule="auto" w:before="129"/>
        <w:ind w:left="845" w:right="90"/>
        <w:jc w:val="both"/>
        <w:rPr>
          <w:rFonts w:ascii="Tahoma" w:hAnsi="Tahoma"/>
        </w:rPr>
      </w:pPr>
      <w:r>
        <w:rPr>
          <w:color w:val="0E1115"/>
        </w:rPr>
        <w:t>религиозного</w:t>
      </w:r>
      <w:r>
        <w:rPr>
          <w:color w:val="0E1115"/>
          <w:spacing w:val="29"/>
        </w:rPr>
        <w:t> </w:t>
      </w:r>
      <w:r>
        <w:rPr>
          <w:color w:val="0E1115"/>
        </w:rPr>
        <w:t>долга</w:t>
      </w:r>
      <w:r>
        <w:rPr>
          <w:color w:val="0E1115"/>
          <w:spacing w:val="29"/>
        </w:rPr>
        <w:t> </w:t>
      </w:r>
      <w:r>
        <w:rPr>
          <w:color w:val="0E1115"/>
        </w:rPr>
        <w:t>взаимопомощи</w:t>
      </w:r>
      <w:r>
        <w:rPr>
          <w:color w:val="0E1115"/>
          <w:spacing w:val="29"/>
        </w:rPr>
        <w:t> </w:t>
      </w:r>
      <w:r>
        <w:rPr>
          <w:color w:val="0E1115"/>
        </w:rPr>
        <w:t>в</w:t>
      </w:r>
      <w:r>
        <w:rPr>
          <w:color w:val="0E1115"/>
          <w:spacing w:val="29"/>
        </w:rPr>
        <w:t> </w:t>
      </w:r>
      <w:r>
        <w:rPr>
          <w:color w:val="0E1115"/>
        </w:rPr>
        <w:t>масштабах</w:t>
      </w:r>
      <w:r>
        <w:rPr>
          <w:color w:val="0E1115"/>
          <w:spacing w:val="29"/>
        </w:rPr>
        <w:t> </w:t>
      </w:r>
      <w:r>
        <w:rPr>
          <w:color w:val="0E1115"/>
        </w:rPr>
        <w:t>всего</w:t>
      </w:r>
      <w:r>
        <w:rPr>
          <w:color w:val="0E1115"/>
          <w:spacing w:val="29"/>
        </w:rPr>
        <w:t> </w:t>
      </w:r>
      <w:r>
        <w:rPr>
          <w:color w:val="0E1115"/>
        </w:rPr>
        <w:t>общества</w:t>
      </w:r>
      <w:r>
        <w:rPr>
          <w:rFonts w:ascii="Tahoma" w:hAnsi="Tahoma"/>
          <w:color w:val="0E1115"/>
        </w:rPr>
        <w:t>, </w:t>
      </w:r>
      <w:r>
        <w:rPr>
          <w:color w:val="0E1115"/>
        </w:rPr>
        <w:t>где</w:t>
      </w:r>
      <w:r>
        <w:rPr>
          <w:color w:val="0E1115"/>
          <w:spacing w:val="29"/>
        </w:rPr>
        <w:t> </w:t>
      </w:r>
      <w:r>
        <w:rPr>
          <w:color w:val="0E1115"/>
        </w:rPr>
        <w:t>каждый </w:t>
      </w:r>
      <w:r>
        <w:rPr>
          <w:color w:val="0E1115"/>
          <w:w w:val="105"/>
        </w:rPr>
        <w:t>и</w:t>
      </w:r>
      <w:r>
        <w:rPr>
          <w:color w:val="0E1115"/>
          <w:spacing w:val="-1"/>
          <w:w w:val="105"/>
        </w:rPr>
        <w:t> </w:t>
      </w:r>
      <w:r>
        <w:rPr>
          <w:color w:val="0E1115"/>
          <w:w w:val="105"/>
        </w:rPr>
        <w:t>дает</w:t>
      </w:r>
      <w:r>
        <w:rPr>
          <w:rFonts w:ascii="Tahoma" w:hAnsi="Tahoma"/>
          <w:color w:val="0E1115"/>
          <w:w w:val="105"/>
        </w:rPr>
        <w:t>,</w:t>
      </w:r>
      <w:r>
        <w:rPr>
          <w:rFonts w:ascii="Tahoma" w:hAnsi="Tahoma"/>
          <w:color w:val="0E1115"/>
          <w:spacing w:val="-10"/>
          <w:w w:val="105"/>
        </w:rPr>
        <w:t> </w:t>
      </w:r>
      <w:r>
        <w:rPr>
          <w:color w:val="0E1115"/>
          <w:w w:val="105"/>
        </w:rPr>
        <w:t>и</w:t>
      </w:r>
      <w:r>
        <w:rPr>
          <w:color w:val="0E1115"/>
          <w:spacing w:val="-1"/>
          <w:w w:val="105"/>
        </w:rPr>
        <w:t> </w:t>
      </w:r>
      <w:r>
        <w:rPr>
          <w:color w:val="0E1115"/>
          <w:w w:val="105"/>
        </w:rPr>
        <w:t>получает</w:t>
      </w:r>
      <w:r>
        <w:rPr>
          <w:rFonts w:ascii="Tahoma" w:hAnsi="Tahoma"/>
          <w:color w:val="0E1115"/>
          <w:w w:val="105"/>
        </w:rPr>
        <w:t>,</w:t>
      </w:r>
      <w:r>
        <w:rPr>
          <w:rFonts w:ascii="Tahoma" w:hAnsi="Tahoma"/>
          <w:color w:val="0E1115"/>
          <w:spacing w:val="-10"/>
          <w:w w:val="105"/>
        </w:rPr>
        <w:t> </w:t>
      </w:r>
      <w:r>
        <w:rPr>
          <w:color w:val="0E1115"/>
          <w:w w:val="105"/>
        </w:rPr>
        <w:t>укрепляя</w:t>
      </w:r>
      <w:r>
        <w:rPr>
          <w:color w:val="0E1115"/>
          <w:spacing w:val="-1"/>
          <w:w w:val="105"/>
        </w:rPr>
        <w:t> </w:t>
      </w:r>
      <w:r>
        <w:rPr>
          <w:color w:val="0E1115"/>
          <w:w w:val="105"/>
        </w:rPr>
        <w:t>единство</w:t>
      </w:r>
      <w:r>
        <w:rPr>
          <w:color w:val="0E1115"/>
          <w:spacing w:val="-1"/>
          <w:w w:val="105"/>
        </w:rPr>
        <w:t> </w:t>
      </w:r>
      <w:r>
        <w:rPr>
          <w:color w:val="0E1115"/>
          <w:w w:val="105"/>
        </w:rPr>
        <w:t>уммы</w:t>
      </w:r>
      <w:r>
        <w:rPr>
          <w:rFonts w:ascii="Tahoma" w:hAnsi="Tahoma"/>
          <w:color w:val="0E1115"/>
          <w:w w:val="105"/>
        </w:rPr>
        <w:t>.</w:t>
      </w:r>
    </w:p>
    <w:p>
      <w:pPr>
        <w:pStyle w:val="ListParagraph"/>
        <w:numPr>
          <w:ilvl w:val="2"/>
          <w:numId w:val="19"/>
        </w:numPr>
        <w:tabs>
          <w:tab w:pos="845" w:val="left" w:leader="none"/>
        </w:tabs>
        <w:spacing w:line="345" w:lineRule="auto" w:before="93" w:after="0"/>
        <w:ind w:left="845" w:right="1510" w:hanging="263"/>
        <w:jc w:val="both"/>
        <w:rPr>
          <w:rFonts w:ascii="Tahoma" w:hAnsi="Tahoma"/>
          <w:sz w:val="24"/>
        </w:rPr>
      </w:pPr>
      <w:r>
        <w:rPr>
          <w:b/>
          <w:color w:val="0E1115"/>
          <w:sz w:val="23"/>
        </w:rPr>
        <w:t>Со</w:t>
      </w:r>
      <w:r>
        <w:rPr>
          <w:b/>
          <w:color w:val="0E1115"/>
          <w:sz w:val="24"/>
        </w:rPr>
        <w:t>ци</w:t>
      </w:r>
      <w:r>
        <w:rPr>
          <w:b/>
          <w:color w:val="0E1115"/>
          <w:sz w:val="23"/>
        </w:rPr>
        <w:t>а</w:t>
      </w:r>
      <w:r>
        <w:rPr>
          <w:b/>
          <w:color w:val="0E1115"/>
          <w:sz w:val="24"/>
        </w:rPr>
        <w:t>льны</w:t>
      </w:r>
      <w:r>
        <w:rPr>
          <w:b/>
          <w:color w:val="0E1115"/>
          <w:sz w:val="23"/>
        </w:rPr>
        <w:t>е</w:t>
      </w:r>
      <w:r>
        <w:rPr>
          <w:b/>
          <w:color w:val="0E1115"/>
          <w:spacing w:val="-16"/>
          <w:sz w:val="23"/>
        </w:rPr>
        <w:t> </w:t>
      </w:r>
      <w:r>
        <w:rPr>
          <w:b/>
          <w:color w:val="0E1115"/>
          <w:sz w:val="23"/>
        </w:rPr>
        <w:t>се</w:t>
      </w:r>
      <w:r>
        <w:rPr>
          <w:b/>
          <w:color w:val="0E1115"/>
          <w:sz w:val="24"/>
        </w:rPr>
        <w:t>ти</w:t>
      </w:r>
      <w:r>
        <w:rPr>
          <w:b/>
          <w:color w:val="0E1115"/>
          <w:spacing w:val="-17"/>
          <w:sz w:val="24"/>
        </w:rPr>
        <w:t> </w:t>
      </w:r>
      <w:r>
        <w:rPr>
          <w:b/>
          <w:color w:val="0E1115"/>
          <w:sz w:val="24"/>
        </w:rPr>
        <w:t>д</w:t>
      </w:r>
      <w:r>
        <w:rPr>
          <w:b/>
          <w:color w:val="0E1115"/>
          <w:sz w:val="23"/>
        </w:rPr>
        <w:t>о</w:t>
      </w:r>
      <w:r>
        <w:rPr>
          <w:b/>
          <w:color w:val="0E1115"/>
          <w:sz w:val="24"/>
        </w:rPr>
        <w:t>в</w:t>
      </w:r>
      <w:r>
        <w:rPr>
          <w:b/>
          <w:color w:val="0E1115"/>
          <w:sz w:val="23"/>
        </w:rPr>
        <w:t>ер</w:t>
      </w:r>
      <w:r>
        <w:rPr>
          <w:b/>
          <w:color w:val="0E1115"/>
          <w:sz w:val="24"/>
        </w:rPr>
        <w:t>ия</w:t>
      </w:r>
      <w:r>
        <w:rPr>
          <w:rFonts w:ascii="Tahoma" w:hAnsi="Tahoma"/>
          <w:b/>
          <w:color w:val="0E1115"/>
          <w:sz w:val="24"/>
        </w:rPr>
        <w:t>:</w:t>
      </w:r>
      <w:r>
        <w:rPr>
          <w:rFonts w:ascii="Tahoma" w:hAnsi="Tahoma"/>
          <w:b/>
          <w:color w:val="0E1115"/>
          <w:spacing w:val="-18"/>
          <w:sz w:val="24"/>
        </w:rPr>
        <w:t> </w:t>
      </w:r>
      <w:r>
        <w:rPr>
          <w:color w:val="0E1115"/>
          <w:sz w:val="24"/>
        </w:rPr>
        <w:t>Внедрение</w:t>
      </w:r>
      <w:r>
        <w:rPr>
          <w:color w:val="0E1115"/>
          <w:spacing w:val="-16"/>
          <w:sz w:val="24"/>
        </w:rPr>
        <w:t> </w:t>
      </w:r>
      <w:r>
        <w:rPr>
          <w:color w:val="0E1115"/>
          <w:sz w:val="24"/>
        </w:rPr>
        <w:t>должно</w:t>
      </w:r>
      <w:r>
        <w:rPr>
          <w:color w:val="0E1115"/>
          <w:spacing w:val="-17"/>
          <w:sz w:val="24"/>
        </w:rPr>
        <w:t> </w:t>
      </w:r>
      <w:r>
        <w:rPr>
          <w:color w:val="0E1115"/>
          <w:sz w:val="24"/>
        </w:rPr>
        <w:t>начинаться</w:t>
      </w:r>
      <w:r>
        <w:rPr>
          <w:color w:val="0E1115"/>
          <w:spacing w:val="-14"/>
          <w:sz w:val="24"/>
        </w:rPr>
        <w:t> </w:t>
      </w:r>
      <w:r>
        <w:rPr>
          <w:color w:val="0E1115"/>
          <w:sz w:val="24"/>
        </w:rPr>
        <w:t>внутри существующих семейных и клановых сетей</w:t>
      </w:r>
      <w:r>
        <w:rPr>
          <w:rFonts w:ascii="Tahoma" w:hAnsi="Tahoma"/>
          <w:color w:val="0E1115"/>
          <w:sz w:val="24"/>
        </w:rPr>
        <w:t>, </w:t>
      </w:r>
      <w:r>
        <w:rPr>
          <w:color w:val="0E1115"/>
          <w:sz w:val="24"/>
        </w:rPr>
        <w:t>где уровень доверия максимально высок</w:t>
      </w:r>
      <w:r>
        <w:rPr>
          <w:rFonts w:ascii="Tahoma" w:hAnsi="Tahoma"/>
          <w:color w:val="0E1115"/>
          <w:sz w:val="24"/>
        </w:rPr>
        <w:t>.</w:t>
      </w:r>
    </w:p>
    <w:p>
      <w:pPr>
        <w:pStyle w:val="ListParagraph"/>
        <w:numPr>
          <w:ilvl w:val="1"/>
          <w:numId w:val="19"/>
        </w:numPr>
        <w:tabs>
          <w:tab w:pos="575" w:val="left" w:leader="none"/>
        </w:tabs>
        <w:spacing w:line="345" w:lineRule="auto" w:before="95" w:after="0"/>
        <w:ind w:left="575" w:right="701" w:hanging="255"/>
        <w:jc w:val="both"/>
        <w:rPr>
          <w:rFonts w:ascii="Tahoma" w:hAnsi="Tahoma"/>
          <w:sz w:val="24"/>
        </w:rPr>
      </w:pPr>
      <w:r>
        <w:rPr>
          <w:b/>
          <w:color w:val="0E1115"/>
          <w:sz w:val="23"/>
        </w:rPr>
        <w:t>К</w:t>
      </w:r>
      <w:r>
        <w:rPr>
          <w:b/>
          <w:color w:val="0E1115"/>
          <w:sz w:val="24"/>
        </w:rPr>
        <w:t>люч</w:t>
      </w:r>
      <w:r>
        <w:rPr>
          <w:b/>
          <w:color w:val="0E1115"/>
          <w:sz w:val="23"/>
        </w:rPr>
        <w:t>е</w:t>
      </w:r>
      <w:r>
        <w:rPr>
          <w:b/>
          <w:color w:val="0E1115"/>
          <w:sz w:val="24"/>
        </w:rPr>
        <w:t>в</w:t>
      </w:r>
      <w:r>
        <w:rPr>
          <w:b/>
          <w:color w:val="0E1115"/>
          <w:sz w:val="23"/>
        </w:rPr>
        <w:t>ой</w:t>
      </w:r>
      <w:r>
        <w:rPr>
          <w:b/>
          <w:color w:val="0E1115"/>
          <w:spacing w:val="-10"/>
          <w:sz w:val="23"/>
        </w:rPr>
        <w:t> </w:t>
      </w:r>
      <w:r>
        <w:rPr>
          <w:b/>
          <w:color w:val="0E1115"/>
          <w:sz w:val="24"/>
        </w:rPr>
        <w:t>п</w:t>
      </w:r>
      <w:r>
        <w:rPr>
          <w:b/>
          <w:color w:val="0E1115"/>
          <w:sz w:val="23"/>
        </w:rPr>
        <w:t>ос</w:t>
      </w:r>
      <w:r>
        <w:rPr>
          <w:b/>
          <w:color w:val="0E1115"/>
          <w:sz w:val="24"/>
        </w:rPr>
        <w:t>ыл</w:t>
      </w:r>
      <w:r>
        <w:rPr>
          <w:rFonts w:ascii="Tahoma" w:hAnsi="Tahoma"/>
          <w:b/>
          <w:color w:val="0E1115"/>
          <w:sz w:val="24"/>
        </w:rPr>
        <w:t>:</w:t>
      </w:r>
      <w:r>
        <w:rPr>
          <w:rFonts w:ascii="Tahoma" w:hAnsi="Tahoma"/>
          <w:b/>
          <w:color w:val="0E1115"/>
          <w:spacing w:val="-9"/>
          <w:sz w:val="24"/>
        </w:rPr>
        <w:t> </w:t>
      </w:r>
      <w:r>
        <w:rPr>
          <w:rFonts w:ascii="Tahoma" w:hAnsi="Tahoma"/>
          <w:color w:val="0E1115"/>
          <w:sz w:val="24"/>
        </w:rPr>
        <w:t>«</w:t>
      </w:r>
      <w:r>
        <w:rPr>
          <w:color w:val="0E1115"/>
          <w:sz w:val="24"/>
        </w:rPr>
        <w:t>Ваша</w:t>
      </w:r>
      <w:r>
        <w:rPr>
          <w:color w:val="0E1115"/>
          <w:spacing w:val="-6"/>
          <w:sz w:val="24"/>
        </w:rPr>
        <w:t> </w:t>
      </w:r>
      <w:r>
        <w:rPr>
          <w:color w:val="0E1115"/>
          <w:sz w:val="24"/>
        </w:rPr>
        <w:t>щедрость</w:t>
      </w:r>
      <w:r>
        <w:rPr>
          <w:color w:val="0E1115"/>
          <w:spacing w:val="-6"/>
          <w:sz w:val="24"/>
        </w:rPr>
        <w:t> </w:t>
      </w:r>
      <w:r>
        <w:rPr>
          <w:rFonts w:ascii="Tahoma" w:hAnsi="Tahoma"/>
          <w:color w:val="0E1115"/>
          <w:sz w:val="24"/>
        </w:rPr>
        <w:t>—</w:t>
      </w:r>
      <w:r>
        <w:rPr>
          <w:rFonts w:ascii="Tahoma" w:hAnsi="Tahoma"/>
          <w:color w:val="0E1115"/>
          <w:spacing w:val="-14"/>
          <w:sz w:val="24"/>
        </w:rPr>
        <w:t> </w:t>
      </w:r>
      <w:r>
        <w:rPr>
          <w:color w:val="0E1115"/>
          <w:sz w:val="24"/>
        </w:rPr>
        <w:t>ваша</w:t>
      </w:r>
      <w:r>
        <w:rPr>
          <w:color w:val="0E1115"/>
          <w:spacing w:val="-6"/>
          <w:sz w:val="24"/>
        </w:rPr>
        <w:t> </w:t>
      </w:r>
      <w:r>
        <w:rPr>
          <w:color w:val="0E1115"/>
          <w:sz w:val="24"/>
        </w:rPr>
        <w:t>честь</w:t>
      </w:r>
      <w:r>
        <w:rPr>
          <w:rFonts w:ascii="Tahoma" w:hAnsi="Tahoma"/>
          <w:color w:val="0E1115"/>
          <w:sz w:val="24"/>
        </w:rPr>
        <w:t>.</w:t>
      </w:r>
      <w:r>
        <w:rPr>
          <w:rFonts w:ascii="Tahoma" w:hAnsi="Tahoma"/>
          <w:color w:val="0E1115"/>
          <w:spacing w:val="-14"/>
          <w:sz w:val="24"/>
        </w:rPr>
        <w:t> </w:t>
      </w:r>
      <w:r>
        <w:rPr>
          <w:color w:val="0E1115"/>
          <w:sz w:val="24"/>
        </w:rPr>
        <w:t>Ваш</w:t>
      </w:r>
      <w:r>
        <w:rPr>
          <w:color w:val="0E1115"/>
          <w:spacing w:val="-6"/>
          <w:sz w:val="24"/>
        </w:rPr>
        <w:t> </w:t>
      </w:r>
      <w:r>
        <w:rPr>
          <w:color w:val="0E1115"/>
          <w:sz w:val="24"/>
        </w:rPr>
        <w:t>дар</w:t>
      </w:r>
      <w:r>
        <w:rPr>
          <w:color w:val="0E1115"/>
          <w:spacing w:val="-6"/>
          <w:sz w:val="24"/>
        </w:rPr>
        <w:t> </w:t>
      </w:r>
      <w:r>
        <w:rPr>
          <w:color w:val="0E1115"/>
          <w:sz w:val="24"/>
        </w:rPr>
        <w:t>укрепляет</w:t>
      </w:r>
      <w:r>
        <w:rPr>
          <w:color w:val="0E1115"/>
          <w:spacing w:val="-6"/>
          <w:sz w:val="24"/>
        </w:rPr>
        <w:t> </w:t>
      </w:r>
      <w:r>
        <w:rPr>
          <w:color w:val="0E1115"/>
          <w:sz w:val="24"/>
        </w:rPr>
        <w:t>вашу семью и вашу общину перед лицом Аллаха</w:t>
      </w:r>
      <w:r>
        <w:rPr>
          <w:rFonts w:ascii="Tahoma" w:hAnsi="Tahoma"/>
          <w:color w:val="0E1115"/>
          <w:sz w:val="24"/>
        </w:rPr>
        <w:t>».</w:t>
      </w:r>
    </w:p>
    <w:p>
      <w:pPr>
        <w:pStyle w:val="ListParagraph"/>
        <w:numPr>
          <w:ilvl w:val="0"/>
          <w:numId w:val="19"/>
        </w:numPr>
        <w:tabs>
          <w:tab w:pos="586" w:val="left" w:leader="none"/>
        </w:tabs>
        <w:spacing w:line="240" w:lineRule="auto" w:before="243" w:after="0"/>
        <w:ind w:left="586" w:right="0" w:hanging="281"/>
        <w:jc w:val="left"/>
        <w:rPr>
          <w:rFonts w:ascii="Tahoma" w:hAnsi="Tahoma"/>
          <w:b/>
          <w:sz w:val="24"/>
        </w:rPr>
      </w:pPr>
      <w:r>
        <w:rPr>
          <w:b/>
          <w:color w:val="0E1115"/>
          <w:spacing w:val="-6"/>
          <w:sz w:val="23"/>
        </w:rPr>
        <w:t>А</w:t>
      </w:r>
      <w:r>
        <w:rPr>
          <w:b/>
          <w:color w:val="0E1115"/>
          <w:spacing w:val="-6"/>
          <w:sz w:val="24"/>
        </w:rPr>
        <w:t>ф</w:t>
      </w:r>
      <w:r>
        <w:rPr>
          <w:b/>
          <w:color w:val="0E1115"/>
          <w:spacing w:val="-6"/>
          <w:sz w:val="23"/>
        </w:rPr>
        <w:t>р</w:t>
      </w:r>
      <w:r>
        <w:rPr>
          <w:b/>
          <w:color w:val="0E1115"/>
          <w:spacing w:val="-6"/>
          <w:sz w:val="24"/>
        </w:rPr>
        <w:t>ик</w:t>
      </w:r>
      <w:r>
        <w:rPr>
          <w:b/>
          <w:color w:val="0E1115"/>
          <w:spacing w:val="-6"/>
          <w:sz w:val="23"/>
        </w:rPr>
        <w:t>а</w:t>
      </w:r>
      <w:r>
        <w:rPr>
          <w:b/>
          <w:color w:val="0E1115"/>
          <w:spacing w:val="-6"/>
          <w:sz w:val="24"/>
        </w:rPr>
        <w:t>н</w:t>
      </w:r>
      <w:r>
        <w:rPr>
          <w:b/>
          <w:color w:val="0E1115"/>
          <w:spacing w:val="-6"/>
          <w:sz w:val="23"/>
        </w:rPr>
        <w:t>с</w:t>
      </w:r>
      <w:r>
        <w:rPr>
          <w:b/>
          <w:color w:val="0E1115"/>
          <w:spacing w:val="-6"/>
          <w:sz w:val="24"/>
        </w:rPr>
        <w:t>ки</w:t>
      </w:r>
      <w:r>
        <w:rPr>
          <w:b/>
          <w:color w:val="0E1115"/>
          <w:spacing w:val="-6"/>
          <w:sz w:val="23"/>
        </w:rPr>
        <w:t>е</w:t>
      </w:r>
      <w:r>
        <w:rPr>
          <w:b/>
          <w:color w:val="0E1115"/>
          <w:spacing w:val="-2"/>
          <w:sz w:val="23"/>
        </w:rPr>
        <w:t> </w:t>
      </w:r>
      <w:r>
        <w:rPr>
          <w:b/>
          <w:color w:val="0E1115"/>
          <w:spacing w:val="-6"/>
          <w:sz w:val="24"/>
        </w:rPr>
        <w:t>н</w:t>
      </w:r>
      <w:r>
        <w:rPr>
          <w:b/>
          <w:color w:val="0E1115"/>
          <w:spacing w:val="-6"/>
          <w:sz w:val="23"/>
        </w:rPr>
        <w:t>аро</w:t>
      </w:r>
      <w:r>
        <w:rPr>
          <w:b/>
          <w:color w:val="0E1115"/>
          <w:spacing w:val="-6"/>
          <w:sz w:val="24"/>
        </w:rPr>
        <w:t>ды</w:t>
      </w:r>
      <w:r>
        <w:rPr>
          <w:b/>
          <w:color w:val="0E1115"/>
          <w:spacing w:val="-5"/>
          <w:sz w:val="24"/>
        </w:rPr>
        <w:t> </w:t>
      </w:r>
      <w:r>
        <w:rPr>
          <w:rFonts w:ascii="Tahoma" w:hAnsi="Tahoma"/>
          <w:b/>
          <w:color w:val="0E1115"/>
          <w:spacing w:val="-6"/>
          <w:sz w:val="24"/>
        </w:rPr>
        <w:t>(</w:t>
      </w:r>
      <w:r>
        <w:rPr>
          <w:b/>
          <w:color w:val="0E1115"/>
          <w:spacing w:val="-6"/>
          <w:sz w:val="24"/>
        </w:rPr>
        <w:t>к</w:t>
      </w:r>
      <w:r>
        <w:rPr>
          <w:b/>
          <w:color w:val="0E1115"/>
          <w:spacing w:val="-5"/>
          <w:sz w:val="24"/>
        </w:rPr>
        <w:t> </w:t>
      </w:r>
      <w:r>
        <w:rPr>
          <w:b/>
          <w:color w:val="0E1115"/>
          <w:spacing w:val="-6"/>
          <w:sz w:val="24"/>
        </w:rPr>
        <w:t>юг</w:t>
      </w:r>
      <w:r>
        <w:rPr>
          <w:b/>
          <w:color w:val="0E1115"/>
          <w:spacing w:val="-6"/>
          <w:sz w:val="23"/>
        </w:rPr>
        <w:t>у</w:t>
      </w:r>
      <w:r>
        <w:rPr>
          <w:b/>
          <w:color w:val="0E1115"/>
          <w:spacing w:val="-2"/>
          <w:sz w:val="23"/>
        </w:rPr>
        <w:t> </w:t>
      </w:r>
      <w:r>
        <w:rPr>
          <w:b/>
          <w:color w:val="0E1115"/>
          <w:spacing w:val="-6"/>
          <w:sz w:val="23"/>
        </w:rPr>
        <w:t>о</w:t>
      </w:r>
      <w:r>
        <w:rPr>
          <w:b/>
          <w:color w:val="0E1115"/>
          <w:spacing w:val="-6"/>
          <w:sz w:val="24"/>
        </w:rPr>
        <w:t>т</w:t>
      </w:r>
      <w:r>
        <w:rPr>
          <w:b/>
          <w:color w:val="0E1115"/>
          <w:spacing w:val="-4"/>
          <w:sz w:val="24"/>
        </w:rPr>
        <w:t> </w:t>
      </w:r>
      <w:r>
        <w:rPr>
          <w:b/>
          <w:color w:val="0E1115"/>
          <w:spacing w:val="-6"/>
          <w:sz w:val="23"/>
        </w:rPr>
        <w:t>Сахар</w:t>
      </w:r>
      <w:r>
        <w:rPr>
          <w:b/>
          <w:color w:val="0E1115"/>
          <w:spacing w:val="-6"/>
          <w:sz w:val="24"/>
        </w:rPr>
        <w:t>ы</w:t>
      </w:r>
      <w:r>
        <w:rPr>
          <w:rFonts w:ascii="Tahoma" w:hAnsi="Tahoma"/>
          <w:b/>
          <w:color w:val="0E1115"/>
          <w:spacing w:val="-6"/>
          <w:sz w:val="24"/>
        </w:rPr>
        <w:t>)</w:t>
      </w:r>
    </w:p>
    <w:p>
      <w:pPr>
        <w:pStyle w:val="BodyText"/>
        <w:spacing w:before="79"/>
        <w:rPr>
          <w:rFonts w:ascii="Tahoma"/>
          <w:b/>
        </w:rPr>
      </w:pPr>
    </w:p>
    <w:p>
      <w:pPr>
        <w:pStyle w:val="ListParagraph"/>
        <w:numPr>
          <w:ilvl w:val="1"/>
          <w:numId w:val="19"/>
        </w:numPr>
        <w:tabs>
          <w:tab w:pos="575" w:val="left" w:leader="none"/>
        </w:tabs>
        <w:spacing w:line="240" w:lineRule="auto" w:before="0" w:after="0"/>
        <w:ind w:left="575" w:right="0" w:hanging="255"/>
        <w:jc w:val="left"/>
        <w:rPr>
          <w:rFonts w:ascii="Tahoma" w:hAnsi="Tahoma"/>
          <w:sz w:val="24"/>
        </w:rPr>
      </w:pPr>
      <w:r>
        <w:rPr>
          <w:b/>
          <w:color w:val="0E1115"/>
          <w:sz w:val="23"/>
        </w:rPr>
        <w:t>Ку</w:t>
      </w:r>
      <w:r>
        <w:rPr>
          <w:b/>
          <w:color w:val="0E1115"/>
          <w:sz w:val="24"/>
        </w:rPr>
        <w:t>льт</w:t>
      </w:r>
      <w:r>
        <w:rPr>
          <w:b/>
          <w:color w:val="0E1115"/>
          <w:sz w:val="23"/>
        </w:rPr>
        <w:t>ур</w:t>
      </w:r>
      <w:r>
        <w:rPr>
          <w:b/>
          <w:color w:val="0E1115"/>
          <w:sz w:val="24"/>
        </w:rPr>
        <w:t>ны</w:t>
      </w:r>
      <w:r>
        <w:rPr>
          <w:b/>
          <w:color w:val="0E1115"/>
          <w:sz w:val="23"/>
        </w:rPr>
        <w:t>й</w:t>
      </w:r>
      <w:r>
        <w:rPr>
          <w:b/>
          <w:color w:val="0E1115"/>
          <w:spacing w:val="-14"/>
          <w:sz w:val="23"/>
        </w:rPr>
        <w:t> </w:t>
      </w:r>
      <w:r>
        <w:rPr>
          <w:b/>
          <w:color w:val="0E1115"/>
          <w:sz w:val="24"/>
        </w:rPr>
        <w:t>к</w:t>
      </w:r>
      <w:r>
        <w:rPr>
          <w:b/>
          <w:color w:val="0E1115"/>
          <w:sz w:val="23"/>
        </w:rPr>
        <w:t>о</w:t>
      </w:r>
      <w:r>
        <w:rPr>
          <w:b/>
          <w:color w:val="0E1115"/>
          <w:sz w:val="24"/>
        </w:rPr>
        <w:t>д</w:t>
      </w:r>
      <w:r>
        <w:rPr>
          <w:rFonts w:ascii="Tahoma" w:hAnsi="Tahoma"/>
          <w:b/>
          <w:color w:val="0E1115"/>
          <w:sz w:val="24"/>
        </w:rPr>
        <w:t>:</w:t>
      </w:r>
      <w:r>
        <w:rPr>
          <w:rFonts w:ascii="Tahoma" w:hAnsi="Tahoma"/>
          <w:b/>
          <w:color w:val="0E1115"/>
          <w:spacing w:val="-13"/>
          <w:sz w:val="24"/>
        </w:rPr>
        <w:t> </w:t>
      </w:r>
      <w:r>
        <w:rPr>
          <w:color w:val="0E1115"/>
          <w:sz w:val="24"/>
        </w:rPr>
        <w:t>Философия</w:t>
      </w:r>
      <w:r>
        <w:rPr>
          <w:color w:val="0E1115"/>
          <w:spacing w:val="-10"/>
          <w:sz w:val="24"/>
        </w:rPr>
        <w:t> </w:t>
      </w:r>
      <w:r>
        <w:rPr>
          <w:color w:val="0E1115"/>
          <w:sz w:val="24"/>
        </w:rPr>
        <w:t>Убунту</w:t>
      </w:r>
      <w:r>
        <w:rPr>
          <w:color w:val="0E1115"/>
          <w:spacing w:val="-10"/>
          <w:sz w:val="24"/>
        </w:rPr>
        <w:t> </w:t>
      </w:r>
      <w:r>
        <w:rPr>
          <w:rFonts w:ascii="Tahoma" w:hAnsi="Tahoma"/>
          <w:color w:val="0E1115"/>
          <w:sz w:val="24"/>
        </w:rPr>
        <w:t>(«</w:t>
      </w:r>
      <w:r>
        <w:rPr>
          <w:color w:val="0E1115"/>
          <w:sz w:val="24"/>
        </w:rPr>
        <w:t>Я</w:t>
      </w:r>
      <w:r>
        <w:rPr>
          <w:color w:val="0E1115"/>
          <w:spacing w:val="-10"/>
          <w:sz w:val="24"/>
        </w:rPr>
        <w:t> </w:t>
      </w:r>
      <w:r>
        <w:rPr>
          <w:color w:val="0E1115"/>
          <w:sz w:val="24"/>
        </w:rPr>
        <w:t>есть</w:t>
      </w:r>
      <w:r>
        <w:rPr>
          <w:rFonts w:ascii="Tahoma" w:hAnsi="Tahoma"/>
          <w:color w:val="0E1115"/>
          <w:sz w:val="24"/>
        </w:rPr>
        <w:t>,</w:t>
      </w:r>
      <w:r>
        <w:rPr>
          <w:rFonts w:ascii="Tahoma" w:hAnsi="Tahoma"/>
          <w:color w:val="0E1115"/>
          <w:spacing w:val="-18"/>
          <w:sz w:val="24"/>
        </w:rPr>
        <w:t> </w:t>
      </w:r>
      <w:r>
        <w:rPr>
          <w:color w:val="0E1115"/>
          <w:sz w:val="24"/>
        </w:rPr>
        <w:t>потому</w:t>
      </w:r>
      <w:r>
        <w:rPr>
          <w:color w:val="0E1115"/>
          <w:spacing w:val="-10"/>
          <w:sz w:val="24"/>
        </w:rPr>
        <w:t> </w:t>
      </w:r>
      <w:r>
        <w:rPr>
          <w:color w:val="0E1115"/>
          <w:sz w:val="24"/>
        </w:rPr>
        <w:t>что</w:t>
      </w:r>
      <w:r>
        <w:rPr>
          <w:color w:val="0E1115"/>
          <w:spacing w:val="-10"/>
          <w:sz w:val="24"/>
        </w:rPr>
        <w:t> </w:t>
      </w:r>
      <w:r>
        <w:rPr>
          <w:color w:val="0E1115"/>
          <w:sz w:val="24"/>
        </w:rPr>
        <w:t>мы</w:t>
      </w:r>
      <w:r>
        <w:rPr>
          <w:color w:val="0E1115"/>
          <w:spacing w:val="-10"/>
          <w:sz w:val="24"/>
        </w:rPr>
        <w:t> </w:t>
      </w:r>
      <w:r>
        <w:rPr>
          <w:color w:val="0E1115"/>
          <w:spacing w:val="-2"/>
          <w:sz w:val="24"/>
        </w:rPr>
        <w:t>есть</w:t>
      </w:r>
      <w:r>
        <w:rPr>
          <w:rFonts w:ascii="Tahoma" w:hAnsi="Tahoma"/>
          <w:color w:val="0E1115"/>
          <w:spacing w:val="-2"/>
          <w:sz w:val="24"/>
        </w:rPr>
        <w:t>»),</w:t>
      </w:r>
    </w:p>
    <w:p>
      <w:pPr>
        <w:pStyle w:val="BodyText"/>
        <w:spacing w:line="345" w:lineRule="auto" w:before="130"/>
        <w:ind w:left="575"/>
        <w:rPr>
          <w:rFonts w:ascii="Tahoma" w:hAnsi="Tahoma"/>
        </w:rPr>
      </w:pPr>
      <w:r>
        <w:rPr>
          <w:color w:val="0E1115"/>
        </w:rPr>
        <w:t>общинность</w:t>
      </w:r>
      <w:r>
        <w:rPr>
          <w:rFonts w:ascii="Tahoma" w:hAnsi="Tahoma"/>
          <w:color w:val="0E1115"/>
        </w:rPr>
        <w:t>, </w:t>
      </w:r>
      <w:r>
        <w:rPr>
          <w:color w:val="0E1115"/>
        </w:rPr>
        <w:t>уважение к старейшинам</w:t>
      </w:r>
      <w:r>
        <w:rPr>
          <w:rFonts w:ascii="Tahoma" w:hAnsi="Tahoma"/>
          <w:color w:val="0E1115"/>
        </w:rPr>
        <w:t>, </w:t>
      </w:r>
      <w:r>
        <w:rPr>
          <w:color w:val="0E1115"/>
        </w:rPr>
        <w:t>связь с природой</w:t>
      </w:r>
      <w:r>
        <w:rPr>
          <w:rFonts w:ascii="Tahoma" w:hAnsi="Tahoma"/>
          <w:color w:val="0E1115"/>
        </w:rPr>
        <w:t>, </w:t>
      </w:r>
      <w:r>
        <w:rPr>
          <w:color w:val="0E1115"/>
        </w:rPr>
        <w:t>важность ритуалов и устной традиции</w:t>
      </w:r>
      <w:r>
        <w:rPr>
          <w:rFonts w:ascii="Tahoma" w:hAnsi="Tahoma"/>
          <w:color w:val="0E1115"/>
        </w:rPr>
        <w:t>.</w:t>
      </w:r>
    </w:p>
    <w:p>
      <w:pPr>
        <w:pStyle w:val="BodyText"/>
        <w:spacing w:after="0" w:line="345" w:lineRule="auto"/>
        <w:rPr>
          <w:rFonts w:ascii="Tahoma" w:hAnsi="Tahoma"/>
        </w:rPr>
        <w:sectPr>
          <w:pgSz w:w="11900" w:h="16840"/>
          <w:pgMar w:top="0" w:bottom="0" w:left="850" w:right="1133"/>
        </w:sectPr>
      </w:pPr>
    </w:p>
    <w:p>
      <w:pPr>
        <w:pStyle w:val="ListParagraph"/>
        <w:numPr>
          <w:ilvl w:val="1"/>
          <w:numId w:val="19"/>
        </w:numPr>
        <w:tabs>
          <w:tab w:pos="575" w:val="left" w:leader="none"/>
        </w:tabs>
        <w:spacing w:line="240" w:lineRule="auto" w:before="41" w:after="0"/>
        <w:ind w:left="575" w:right="0" w:hanging="255"/>
        <w:jc w:val="left"/>
        <w:rPr>
          <w:rFonts w:ascii="Tahoma" w:hAnsi="Tahoma"/>
          <w:b/>
          <w:sz w:val="24"/>
        </w:rPr>
      </w:pPr>
      <w:r>
        <w:rPr>
          <w:b/>
          <w:color w:val="0E1115"/>
          <w:spacing w:val="-5"/>
          <w:sz w:val="23"/>
        </w:rPr>
        <w:t>А</w:t>
      </w:r>
      <w:r>
        <w:rPr>
          <w:b/>
          <w:color w:val="0E1115"/>
          <w:spacing w:val="-5"/>
          <w:sz w:val="24"/>
        </w:rPr>
        <w:t>д</w:t>
      </w:r>
      <w:r>
        <w:rPr>
          <w:b/>
          <w:color w:val="0E1115"/>
          <w:spacing w:val="-5"/>
          <w:sz w:val="23"/>
        </w:rPr>
        <w:t>а</w:t>
      </w:r>
      <w:r>
        <w:rPr>
          <w:b/>
          <w:color w:val="0E1115"/>
          <w:spacing w:val="-5"/>
          <w:sz w:val="24"/>
        </w:rPr>
        <w:t>пт</w:t>
      </w:r>
      <w:r>
        <w:rPr>
          <w:b/>
          <w:color w:val="0E1115"/>
          <w:spacing w:val="-5"/>
          <w:sz w:val="23"/>
        </w:rPr>
        <w:t>а</w:t>
      </w:r>
      <w:r>
        <w:rPr>
          <w:b/>
          <w:color w:val="0E1115"/>
          <w:spacing w:val="-5"/>
          <w:sz w:val="24"/>
        </w:rPr>
        <w:t>ция</w:t>
      </w:r>
      <w:r>
        <w:rPr>
          <w:b/>
          <w:color w:val="0E1115"/>
          <w:spacing w:val="-2"/>
          <w:sz w:val="24"/>
        </w:rPr>
        <w:t> п</w:t>
      </w:r>
      <w:r>
        <w:rPr>
          <w:b/>
          <w:color w:val="0E1115"/>
          <w:spacing w:val="-2"/>
          <w:sz w:val="23"/>
        </w:rPr>
        <w:t>р</w:t>
      </w:r>
      <w:r>
        <w:rPr>
          <w:b/>
          <w:color w:val="0E1115"/>
          <w:spacing w:val="-2"/>
          <w:sz w:val="24"/>
        </w:rPr>
        <w:t>инцип</w:t>
      </w:r>
      <w:r>
        <w:rPr>
          <w:b/>
          <w:color w:val="0E1115"/>
          <w:spacing w:val="-2"/>
          <w:sz w:val="23"/>
        </w:rPr>
        <w:t>о</w:t>
      </w:r>
      <w:r>
        <w:rPr>
          <w:b/>
          <w:color w:val="0E1115"/>
          <w:spacing w:val="-2"/>
          <w:sz w:val="24"/>
        </w:rPr>
        <w:t>в</w:t>
      </w:r>
      <w:r>
        <w:rPr>
          <w:rFonts w:ascii="Tahoma" w:hAnsi="Tahoma"/>
          <w:b/>
          <w:color w:val="0E1115"/>
          <w:spacing w:val="-2"/>
          <w:sz w:val="24"/>
        </w:rPr>
        <w:t>:</w:t>
      </w:r>
    </w:p>
    <w:p>
      <w:pPr>
        <w:pStyle w:val="ListParagraph"/>
        <w:numPr>
          <w:ilvl w:val="2"/>
          <w:numId w:val="19"/>
        </w:numPr>
        <w:tabs>
          <w:tab w:pos="845" w:val="left" w:leader="none"/>
        </w:tabs>
        <w:spacing w:line="345" w:lineRule="auto" w:before="249" w:after="0"/>
        <w:ind w:left="845" w:right="106" w:hanging="263"/>
        <w:jc w:val="left"/>
        <w:rPr>
          <w:rFonts w:ascii="Tahoma" w:hAnsi="Tahoma"/>
          <w:sz w:val="24"/>
        </w:rPr>
      </w:pPr>
      <w:r>
        <w:rPr>
          <w:b/>
          <w:color w:val="0E1115"/>
          <w:sz w:val="24"/>
        </w:rPr>
        <w:t>Уб</w:t>
      </w:r>
      <w:r>
        <w:rPr>
          <w:b/>
          <w:color w:val="0E1115"/>
          <w:sz w:val="23"/>
        </w:rPr>
        <w:t>у</w:t>
      </w:r>
      <w:r>
        <w:rPr>
          <w:b/>
          <w:color w:val="0E1115"/>
          <w:sz w:val="24"/>
        </w:rPr>
        <w:t>нт</w:t>
      </w:r>
      <w:r>
        <w:rPr>
          <w:b/>
          <w:color w:val="0E1115"/>
          <w:sz w:val="23"/>
        </w:rPr>
        <w:t>у </w:t>
      </w:r>
      <w:r>
        <w:rPr>
          <w:b/>
          <w:color w:val="0E1115"/>
          <w:sz w:val="24"/>
        </w:rPr>
        <w:t>к</w:t>
      </w:r>
      <w:r>
        <w:rPr>
          <w:b/>
          <w:color w:val="0E1115"/>
          <w:sz w:val="23"/>
        </w:rPr>
        <w:t>а</w:t>
      </w:r>
      <w:r>
        <w:rPr>
          <w:b/>
          <w:color w:val="0E1115"/>
          <w:sz w:val="24"/>
        </w:rPr>
        <w:t>к </w:t>
      </w:r>
      <w:r>
        <w:rPr>
          <w:b/>
          <w:color w:val="0E1115"/>
          <w:sz w:val="23"/>
        </w:rPr>
        <w:t>ос</w:t>
      </w:r>
      <w:r>
        <w:rPr>
          <w:b/>
          <w:color w:val="0E1115"/>
          <w:sz w:val="24"/>
        </w:rPr>
        <w:t>н</w:t>
      </w:r>
      <w:r>
        <w:rPr>
          <w:b/>
          <w:color w:val="0E1115"/>
          <w:sz w:val="23"/>
        </w:rPr>
        <w:t>о</w:t>
      </w:r>
      <w:r>
        <w:rPr>
          <w:b/>
          <w:color w:val="0E1115"/>
          <w:sz w:val="24"/>
        </w:rPr>
        <w:t>в</w:t>
      </w:r>
      <w:r>
        <w:rPr>
          <w:b/>
          <w:color w:val="0E1115"/>
          <w:sz w:val="23"/>
        </w:rPr>
        <w:t>а</w:t>
      </w:r>
      <w:r>
        <w:rPr>
          <w:rFonts w:ascii="Tahoma" w:hAnsi="Tahoma"/>
          <w:b/>
          <w:color w:val="0E1115"/>
          <w:sz w:val="24"/>
        </w:rPr>
        <w:t>: </w:t>
      </w:r>
      <w:r>
        <w:rPr>
          <w:color w:val="0E1115"/>
          <w:sz w:val="24"/>
        </w:rPr>
        <w:t>Экономика дара </w:t>
      </w:r>
      <w:r>
        <w:rPr>
          <w:rFonts w:ascii="Tahoma" w:hAnsi="Tahoma"/>
          <w:color w:val="0E1115"/>
          <w:sz w:val="24"/>
        </w:rPr>
        <w:t>— </w:t>
      </w:r>
      <w:r>
        <w:rPr>
          <w:color w:val="0E1115"/>
          <w:sz w:val="24"/>
        </w:rPr>
        <w:t>это прямое и естественное выражение Убунту</w:t>
      </w:r>
      <w:r>
        <w:rPr>
          <w:rFonts w:ascii="Tahoma" w:hAnsi="Tahoma"/>
          <w:color w:val="0E1115"/>
          <w:sz w:val="24"/>
        </w:rPr>
        <w:t>. </w:t>
      </w:r>
      <w:r>
        <w:rPr>
          <w:color w:val="0E1115"/>
          <w:sz w:val="24"/>
        </w:rPr>
        <w:t>Процветание индивида невозможно без процветания общины</w:t>
      </w:r>
      <w:r>
        <w:rPr>
          <w:rFonts w:ascii="Tahoma" w:hAnsi="Tahoma"/>
          <w:color w:val="0E1115"/>
          <w:sz w:val="24"/>
        </w:rPr>
        <w:t>, </w:t>
      </w:r>
      <w:r>
        <w:rPr>
          <w:color w:val="0E1115"/>
          <w:sz w:val="24"/>
        </w:rPr>
        <w:t>и </w:t>
      </w:r>
      <w:r>
        <w:rPr>
          <w:color w:val="0E1115"/>
          <w:spacing w:val="-2"/>
          <w:sz w:val="24"/>
        </w:rPr>
        <w:t>наоборот</w:t>
      </w:r>
      <w:r>
        <w:rPr>
          <w:rFonts w:ascii="Tahoma" w:hAnsi="Tahoma"/>
          <w:color w:val="0E1115"/>
          <w:spacing w:val="-2"/>
          <w:sz w:val="24"/>
        </w:rPr>
        <w:t>.</w:t>
      </w:r>
    </w:p>
    <w:p>
      <w:pPr>
        <w:pStyle w:val="ListParagraph"/>
        <w:numPr>
          <w:ilvl w:val="2"/>
          <w:numId w:val="19"/>
        </w:numPr>
        <w:tabs>
          <w:tab w:pos="845" w:val="left" w:leader="none"/>
        </w:tabs>
        <w:spacing w:line="345" w:lineRule="auto" w:before="95" w:after="0"/>
        <w:ind w:left="845" w:right="430" w:hanging="263"/>
        <w:jc w:val="left"/>
        <w:rPr>
          <w:rFonts w:ascii="Tahoma" w:hAnsi="Tahoma"/>
          <w:sz w:val="24"/>
        </w:rPr>
      </w:pPr>
      <w:r>
        <w:rPr>
          <w:b/>
          <w:color w:val="0E1115"/>
          <w:sz w:val="23"/>
        </w:rPr>
        <w:t>Во</w:t>
      </w:r>
      <w:r>
        <w:rPr>
          <w:b/>
          <w:color w:val="0E1115"/>
          <w:sz w:val="24"/>
        </w:rPr>
        <w:t>з</w:t>
      </w:r>
      <w:r>
        <w:rPr>
          <w:b/>
          <w:color w:val="0E1115"/>
          <w:sz w:val="23"/>
        </w:rPr>
        <w:t>ро</w:t>
      </w:r>
      <w:r>
        <w:rPr>
          <w:b/>
          <w:color w:val="0E1115"/>
          <w:sz w:val="24"/>
        </w:rPr>
        <w:t>жд</w:t>
      </w:r>
      <w:r>
        <w:rPr>
          <w:b/>
          <w:color w:val="0E1115"/>
          <w:sz w:val="23"/>
        </w:rPr>
        <w:t>е</w:t>
      </w:r>
      <w:r>
        <w:rPr>
          <w:b/>
          <w:color w:val="0E1115"/>
          <w:sz w:val="24"/>
        </w:rPr>
        <w:t>ни</w:t>
      </w:r>
      <w:r>
        <w:rPr>
          <w:b/>
          <w:color w:val="0E1115"/>
          <w:sz w:val="23"/>
        </w:rPr>
        <w:t>е о</w:t>
      </w:r>
      <w:r>
        <w:rPr>
          <w:b/>
          <w:color w:val="0E1115"/>
          <w:sz w:val="24"/>
        </w:rPr>
        <w:t>бщинн</w:t>
      </w:r>
      <w:r>
        <w:rPr>
          <w:b/>
          <w:color w:val="0E1115"/>
          <w:sz w:val="23"/>
        </w:rPr>
        <w:t>о</w:t>
      </w:r>
      <w:r>
        <w:rPr>
          <w:b/>
          <w:color w:val="0E1115"/>
          <w:sz w:val="24"/>
        </w:rPr>
        <w:t>г</w:t>
      </w:r>
      <w:r>
        <w:rPr>
          <w:b/>
          <w:color w:val="0E1115"/>
          <w:sz w:val="23"/>
        </w:rPr>
        <w:t>о </w:t>
      </w:r>
      <w:r>
        <w:rPr>
          <w:b/>
          <w:color w:val="0E1115"/>
          <w:sz w:val="24"/>
        </w:rPr>
        <w:t>т</w:t>
      </w:r>
      <w:r>
        <w:rPr>
          <w:b/>
          <w:color w:val="0E1115"/>
          <w:sz w:val="23"/>
        </w:rPr>
        <w:t>ру</w:t>
      </w:r>
      <w:r>
        <w:rPr>
          <w:b/>
          <w:color w:val="0E1115"/>
          <w:sz w:val="24"/>
        </w:rPr>
        <w:t>д</w:t>
      </w:r>
      <w:r>
        <w:rPr>
          <w:b/>
          <w:color w:val="0E1115"/>
          <w:sz w:val="23"/>
        </w:rPr>
        <w:t>а</w:t>
      </w:r>
      <w:r>
        <w:rPr>
          <w:rFonts w:ascii="Tahoma" w:hAnsi="Tahoma"/>
          <w:b/>
          <w:color w:val="0E1115"/>
          <w:sz w:val="24"/>
        </w:rPr>
        <w:t>: </w:t>
      </w:r>
      <w:r>
        <w:rPr>
          <w:color w:val="0E1115"/>
          <w:sz w:val="24"/>
        </w:rPr>
        <w:t>Активно использовать и модернизировать традиционные практики совместной работы </w:t>
      </w:r>
      <w:r>
        <w:rPr>
          <w:rFonts w:ascii="Tahoma" w:hAnsi="Tahoma"/>
          <w:color w:val="0E1115"/>
          <w:sz w:val="24"/>
        </w:rPr>
        <w:t>(</w:t>
      </w:r>
      <w:r>
        <w:rPr>
          <w:color w:val="0E1115"/>
          <w:sz w:val="24"/>
        </w:rPr>
        <w:t>например</w:t>
      </w:r>
      <w:r>
        <w:rPr>
          <w:rFonts w:ascii="Tahoma" w:hAnsi="Tahoma"/>
          <w:color w:val="0E1115"/>
          <w:sz w:val="24"/>
        </w:rPr>
        <w:t>, </w:t>
      </w:r>
      <w:r>
        <w:rPr>
          <w:color w:val="0E1115"/>
          <w:sz w:val="24"/>
        </w:rPr>
        <w:t>помощь в</w:t>
      </w:r>
      <w:r>
        <w:rPr>
          <w:color w:val="0E1115"/>
          <w:spacing w:val="40"/>
          <w:sz w:val="24"/>
        </w:rPr>
        <w:t> </w:t>
      </w:r>
      <w:r>
        <w:rPr>
          <w:color w:val="0E1115"/>
          <w:sz w:val="24"/>
        </w:rPr>
        <w:t>строительстве дома соседа всей деревней</w:t>
      </w:r>
      <w:r>
        <w:rPr>
          <w:rFonts w:ascii="Tahoma" w:hAnsi="Tahoma"/>
          <w:color w:val="0E1115"/>
          <w:sz w:val="24"/>
        </w:rPr>
        <w:t>).</w:t>
      </w:r>
    </w:p>
    <w:p>
      <w:pPr>
        <w:pStyle w:val="ListParagraph"/>
        <w:numPr>
          <w:ilvl w:val="2"/>
          <w:numId w:val="19"/>
        </w:numPr>
        <w:tabs>
          <w:tab w:pos="845" w:val="left" w:leader="none"/>
        </w:tabs>
        <w:spacing w:line="345" w:lineRule="auto" w:before="95" w:after="0"/>
        <w:ind w:left="845" w:right="1206" w:hanging="263"/>
        <w:jc w:val="left"/>
        <w:rPr>
          <w:rFonts w:ascii="Tahoma" w:hAnsi="Tahoma"/>
          <w:sz w:val="24"/>
        </w:rPr>
      </w:pPr>
      <w:r>
        <w:rPr>
          <w:b/>
          <w:color w:val="0E1115"/>
          <w:sz w:val="23"/>
        </w:rPr>
        <w:t>Ро</w:t>
      </w:r>
      <w:r>
        <w:rPr>
          <w:b/>
          <w:color w:val="0E1115"/>
          <w:sz w:val="24"/>
        </w:rPr>
        <w:t>ль</w:t>
      </w:r>
      <w:r>
        <w:rPr>
          <w:b/>
          <w:color w:val="0E1115"/>
          <w:spacing w:val="-13"/>
          <w:sz w:val="24"/>
        </w:rPr>
        <w:t> </w:t>
      </w:r>
      <w:r>
        <w:rPr>
          <w:b/>
          <w:color w:val="0E1115"/>
          <w:sz w:val="23"/>
        </w:rPr>
        <w:t>с</w:t>
      </w:r>
      <w:r>
        <w:rPr>
          <w:b/>
          <w:color w:val="0E1115"/>
          <w:sz w:val="24"/>
        </w:rPr>
        <w:t>т</w:t>
      </w:r>
      <w:r>
        <w:rPr>
          <w:b/>
          <w:color w:val="0E1115"/>
          <w:sz w:val="23"/>
        </w:rPr>
        <w:t>арей</w:t>
      </w:r>
      <w:r>
        <w:rPr>
          <w:b/>
          <w:color w:val="0E1115"/>
          <w:sz w:val="24"/>
        </w:rPr>
        <w:t>шин</w:t>
      </w:r>
      <w:r>
        <w:rPr>
          <w:rFonts w:ascii="Tahoma" w:hAnsi="Tahoma"/>
          <w:b/>
          <w:color w:val="0E1115"/>
          <w:sz w:val="24"/>
        </w:rPr>
        <w:t>:</w:t>
      </w:r>
      <w:r>
        <w:rPr>
          <w:rFonts w:ascii="Tahoma" w:hAnsi="Tahoma"/>
          <w:b/>
          <w:color w:val="0E1115"/>
          <w:spacing w:val="-10"/>
          <w:sz w:val="24"/>
        </w:rPr>
        <w:t> </w:t>
      </w:r>
      <w:r>
        <w:rPr>
          <w:color w:val="0E1115"/>
          <w:sz w:val="24"/>
        </w:rPr>
        <w:t>Старейшины</w:t>
      </w:r>
      <w:r>
        <w:rPr>
          <w:color w:val="0E1115"/>
          <w:spacing w:val="-6"/>
          <w:sz w:val="24"/>
        </w:rPr>
        <w:t> </w:t>
      </w:r>
      <w:r>
        <w:rPr>
          <w:color w:val="0E1115"/>
          <w:sz w:val="24"/>
        </w:rPr>
        <w:t>становятся</w:t>
      </w:r>
      <w:r>
        <w:rPr>
          <w:color w:val="0E1115"/>
          <w:spacing w:val="-6"/>
          <w:sz w:val="24"/>
        </w:rPr>
        <w:t> </w:t>
      </w:r>
      <w:r>
        <w:rPr>
          <w:color w:val="0E1115"/>
          <w:sz w:val="24"/>
        </w:rPr>
        <w:t>хранителями</w:t>
      </w:r>
      <w:r>
        <w:rPr>
          <w:color w:val="0E1115"/>
          <w:spacing w:val="-6"/>
          <w:sz w:val="24"/>
        </w:rPr>
        <w:t> </w:t>
      </w:r>
      <w:r>
        <w:rPr>
          <w:color w:val="0E1115"/>
          <w:sz w:val="24"/>
        </w:rPr>
        <w:t>и</w:t>
      </w:r>
      <w:r>
        <w:rPr>
          <w:color w:val="0E1115"/>
          <w:spacing w:val="-6"/>
          <w:sz w:val="24"/>
        </w:rPr>
        <w:t> </w:t>
      </w:r>
      <w:r>
        <w:rPr>
          <w:color w:val="0E1115"/>
          <w:sz w:val="24"/>
        </w:rPr>
        <w:t>арбитрами репутации</w:t>
      </w:r>
      <w:r>
        <w:rPr>
          <w:rFonts w:ascii="Tahoma" w:hAnsi="Tahoma"/>
          <w:color w:val="0E1115"/>
          <w:sz w:val="24"/>
        </w:rPr>
        <w:t>, </w:t>
      </w:r>
      <w:r>
        <w:rPr>
          <w:color w:val="0E1115"/>
          <w:sz w:val="24"/>
        </w:rPr>
        <w:t>признавая самых уважаемых и щедрых членов общины</w:t>
      </w:r>
      <w:r>
        <w:rPr>
          <w:rFonts w:ascii="Tahoma" w:hAnsi="Tahoma"/>
          <w:color w:val="0E1115"/>
          <w:sz w:val="24"/>
        </w:rPr>
        <w:t>.</w:t>
      </w:r>
    </w:p>
    <w:p>
      <w:pPr>
        <w:pStyle w:val="ListParagraph"/>
        <w:numPr>
          <w:ilvl w:val="1"/>
          <w:numId w:val="19"/>
        </w:numPr>
        <w:tabs>
          <w:tab w:pos="575" w:val="left" w:leader="none"/>
        </w:tabs>
        <w:spacing w:line="345" w:lineRule="auto" w:before="93" w:after="0"/>
        <w:ind w:left="575" w:right="279" w:hanging="255"/>
        <w:jc w:val="left"/>
        <w:rPr>
          <w:rFonts w:ascii="Tahoma" w:hAnsi="Tahoma"/>
          <w:sz w:val="24"/>
        </w:rPr>
      </w:pPr>
      <w:r>
        <w:rPr>
          <w:b/>
          <w:color w:val="0E1115"/>
          <w:sz w:val="23"/>
        </w:rPr>
        <w:t>К</w:t>
      </w:r>
      <w:r>
        <w:rPr>
          <w:b/>
          <w:color w:val="0E1115"/>
          <w:sz w:val="24"/>
        </w:rPr>
        <w:t>люч</w:t>
      </w:r>
      <w:r>
        <w:rPr>
          <w:b/>
          <w:color w:val="0E1115"/>
          <w:sz w:val="23"/>
        </w:rPr>
        <w:t>е</w:t>
      </w:r>
      <w:r>
        <w:rPr>
          <w:b/>
          <w:color w:val="0E1115"/>
          <w:sz w:val="24"/>
        </w:rPr>
        <w:t>в</w:t>
      </w:r>
      <w:r>
        <w:rPr>
          <w:b/>
          <w:color w:val="0E1115"/>
          <w:sz w:val="23"/>
        </w:rPr>
        <w:t>ой</w:t>
      </w:r>
      <w:r>
        <w:rPr>
          <w:b/>
          <w:color w:val="0E1115"/>
          <w:spacing w:val="-9"/>
          <w:sz w:val="23"/>
        </w:rPr>
        <w:t> </w:t>
      </w:r>
      <w:r>
        <w:rPr>
          <w:b/>
          <w:color w:val="0E1115"/>
          <w:sz w:val="24"/>
        </w:rPr>
        <w:t>п</w:t>
      </w:r>
      <w:r>
        <w:rPr>
          <w:b/>
          <w:color w:val="0E1115"/>
          <w:sz w:val="23"/>
        </w:rPr>
        <w:t>ос</w:t>
      </w:r>
      <w:r>
        <w:rPr>
          <w:b/>
          <w:color w:val="0E1115"/>
          <w:sz w:val="24"/>
        </w:rPr>
        <w:t>ыл</w:t>
      </w:r>
      <w:r>
        <w:rPr>
          <w:rFonts w:ascii="Tahoma" w:hAnsi="Tahoma"/>
          <w:b/>
          <w:color w:val="0E1115"/>
          <w:sz w:val="24"/>
        </w:rPr>
        <w:t>:</w:t>
      </w:r>
      <w:r>
        <w:rPr>
          <w:rFonts w:ascii="Tahoma" w:hAnsi="Tahoma"/>
          <w:b/>
          <w:color w:val="0E1115"/>
          <w:spacing w:val="-8"/>
          <w:sz w:val="24"/>
        </w:rPr>
        <w:t> </w:t>
      </w:r>
      <w:r>
        <w:rPr>
          <w:rFonts w:ascii="Tahoma" w:hAnsi="Tahoma"/>
          <w:color w:val="0E1115"/>
          <w:sz w:val="24"/>
        </w:rPr>
        <w:t>«</w:t>
      </w:r>
      <w:r>
        <w:rPr>
          <w:color w:val="0E1115"/>
          <w:sz w:val="24"/>
        </w:rPr>
        <w:t>Твой</w:t>
      </w:r>
      <w:r>
        <w:rPr>
          <w:color w:val="0E1115"/>
          <w:spacing w:val="-5"/>
          <w:sz w:val="24"/>
        </w:rPr>
        <w:t> </w:t>
      </w:r>
      <w:r>
        <w:rPr>
          <w:color w:val="0E1115"/>
          <w:sz w:val="24"/>
        </w:rPr>
        <w:t>дар</w:t>
      </w:r>
      <w:r>
        <w:rPr>
          <w:color w:val="0E1115"/>
          <w:spacing w:val="-5"/>
          <w:sz w:val="24"/>
        </w:rPr>
        <w:t> </w:t>
      </w:r>
      <w:r>
        <w:rPr>
          <w:color w:val="0E1115"/>
          <w:sz w:val="24"/>
        </w:rPr>
        <w:t>делает</w:t>
      </w:r>
      <w:r>
        <w:rPr>
          <w:color w:val="0E1115"/>
          <w:spacing w:val="-5"/>
          <w:sz w:val="24"/>
        </w:rPr>
        <w:t> </w:t>
      </w:r>
      <w:r>
        <w:rPr>
          <w:color w:val="0E1115"/>
          <w:sz w:val="24"/>
        </w:rPr>
        <w:t>тебя</w:t>
      </w:r>
      <w:r>
        <w:rPr>
          <w:color w:val="0E1115"/>
          <w:spacing w:val="-5"/>
          <w:sz w:val="24"/>
        </w:rPr>
        <w:t> </w:t>
      </w:r>
      <w:r>
        <w:rPr>
          <w:color w:val="0E1115"/>
          <w:sz w:val="24"/>
        </w:rPr>
        <w:t>человеком</w:t>
      </w:r>
      <w:r>
        <w:rPr>
          <w:rFonts w:ascii="Tahoma" w:hAnsi="Tahoma"/>
          <w:color w:val="0E1115"/>
          <w:sz w:val="24"/>
        </w:rPr>
        <w:t>.</w:t>
      </w:r>
      <w:r>
        <w:rPr>
          <w:rFonts w:ascii="Tahoma" w:hAnsi="Tahoma"/>
          <w:color w:val="0E1115"/>
          <w:spacing w:val="-13"/>
          <w:sz w:val="24"/>
        </w:rPr>
        <w:t> </w:t>
      </w:r>
      <w:r>
        <w:rPr>
          <w:color w:val="0E1115"/>
          <w:sz w:val="24"/>
        </w:rPr>
        <w:t>Делясь</w:t>
      </w:r>
      <w:r>
        <w:rPr>
          <w:rFonts w:ascii="Tahoma" w:hAnsi="Tahoma"/>
          <w:color w:val="0E1115"/>
          <w:sz w:val="24"/>
        </w:rPr>
        <w:t>,</w:t>
      </w:r>
      <w:r>
        <w:rPr>
          <w:rFonts w:ascii="Tahoma" w:hAnsi="Tahoma"/>
          <w:color w:val="0E1115"/>
          <w:spacing w:val="-13"/>
          <w:sz w:val="24"/>
        </w:rPr>
        <w:t> </w:t>
      </w:r>
      <w:r>
        <w:rPr>
          <w:color w:val="0E1115"/>
          <w:sz w:val="24"/>
        </w:rPr>
        <w:t>ты</w:t>
      </w:r>
      <w:r>
        <w:rPr>
          <w:color w:val="0E1115"/>
          <w:spacing w:val="-5"/>
          <w:sz w:val="24"/>
        </w:rPr>
        <w:t> </w:t>
      </w:r>
      <w:r>
        <w:rPr>
          <w:color w:val="0E1115"/>
          <w:sz w:val="24"/>
        </w:rPr>
        <w:t>утверждаешь</w:t>
      </w:r>
      <w:r>
        <w:rPr>
          <w:rFonts w:ascii="Tahoma" w:hAnsi="Tahoma"/>
          <w:color w:val="0E1115"/>
          <w:sz w:val="24"/>
        </w:rPr>
        <w:t>: "</w:t>
      </w:r>
      <w:r>
        <w:rPr>
          <w:color w:val="0E1115"/>
          <w:sz w:val="24"/>
        </w:rPr>
        <w:t>Мы есть</w:t>
      </w:r>
      <w:r>
        <w:rPr>
          <w:rFonts w:ascii="Tahoma" w:hAnsi="Tahoma"/>
          <w:color w:val="0E1115"/>
          <w:sz w:val="24"/>
        </w:rPr>
        <w:t>"».</w:t>
      </w:r>
    </w:p>
    <w:p>
      <w:pPr>
        <w:pStyle w:val="BodyText"/>
        <w:rPr>
          <w:rFonts w:ascii="Tahoma"/>
          <w:sz w:val="30"/>
        </w:rPr>
      </w:pPr>
    </w:p>
    <w:p>
      <w:pPr>
        <w:pStyle w:val="BodyText"/>
        <w:spacing w:before="242"/>
        <w:rPr>
          <w:rFonts w:ascii="Tahoma"/>
          <w:sz w:val="30"/>
        </w:rPr>
      </w:pPr>
    </w:p>
    <w:p>
      <w:pPr>
        <w:pStyle w:val="Heading1"/>
      </w:pPr>
      <w:r>
        <w:rPr>
          <w:color w:val="0E1115"/>
          <w:spacing w:val="-10"/>
          <w:w w:val="95"/>
        </w:rPr>
        <w:t>Б</w:t>
      </w:r>
    </w:p>
    <w:p>
      <w:pPr>
        <w:pStyle w:val="BodyText"/>
        <w:spacing w:before="11"/>
        <w:rPr>
          <w:b/>
          <w:sz w:val="30"/>
        </w:rPr>
      </w:pPr>
    </w:p>
    <w:p>
      <w:pPr>
        <w:pStyle w:val="ListParagraph"/>
        <w:numPr>
          <w:ilvl w:val="0"/>
          <w:numId w:val="20"/>
        </w:numPr>
        <w:tabs>
          <w:tab w:pos="538" w:val="left" w:leader="none"/>
        </w:tabs>
        <w:spacing w:line="240" w:lineRule="auto" w:before="1" w:after="0"/>
        <w:ind w:left="538" w:right="0" w:hanging="233"/>
        <w:jc w:val="left"/>
        <w:rPr>
          <w:b/>
          <w:sz w:val="24"/>
        </w:rPr>
      </w:pPr>
      <w:r>
        <w:rPr>
          <w:b/>
          <w:color w:val="0E1115"/>
          <w:spacing w:val="-2"/>
          <w:sz w:val="24"/>
        </w:rPr>
        <w:t>Б</w:t>
      </w:r>
      <w:r>
        <w:rPr>
          <w:b/>
          <w:color w:val="0E1115"/>
          <w:spacing w:val="-2"/>
          <w:sz w:val="23"/>
        </w:rPr>
        <w:t>ра</w:t>
      </w:r>
      <w:r>
        <w:rPr>
          <w:b/>
          <w:color w:val="0E1115"/>
          <w:spacing w:val="-2"/>
          <w:sz w:val="24"/>
        </w:rPr>
        <w:t>зильцы</w:t>
      </w:r>
    </w:p>
    <w:p>
      <w:pPr>
        <w:pStyle w:val="BodyText"/>
        <w:spacing w:before="93"/>
        <w:rPr>
          <w:b/>
        </w:rPr>
      </w:pPr>
    </w:p>
    <w:p>
      <w:pPr>
        <w:pStyle w:val="ListParagraph"/>
        <w:numPr>
          <w:ilvl w:val="1"/>
          <w:numId w:val="20"/>
        </w:numPr>
        <w:tabs>
          <w:tab w:pos="575" w:val="left" w:leader="none"/>
        </w:tabs>
        <w:spacing w:line="240" w:lineRule="auto" w:before="0" w:after="0"/>
        <w:ind w:left="575" w:right="0" w:hanging="255"/>
        <w:jc w:val="left"/>
        <w:rPr>
          <w:rFonts w:ascii="Tahoma" w:hAnsi="Tahoma"/>
          <w:sz w:val="24"/>
        </w:rPr>
      </w:pPr>
      <w:r>
        <w:rPr>
          <w:b/>
          <w:color w:val="0E1115"/>
          <w:sz w:val="23"/>
        </w:rPr>
        <w:t>Ку</w:t>
      </w:r>
      <w:r>
        <w:rPr>
          <w:b/>
          <w:color w:val="0E1115"/>
          <w:sz w:val="24"/>
        </w:rPr>
        <w:t>льт</w:t>
      </w:r>
      <w:r>
        <w:rPr>
          <w:b/>
          <w:color w:val="0E1115"/>
          <w:sz w:val="23"/>
        </w:rPr>
        <w:t>ур</w:t>
      </w:r>
      <w:r>
        <w:rPr>
          <w:b/>
          <w:color w:val="0E1115"/>
          <w:sz w:val="24"/>
        </w:rPr>
        <w:t>ны</w:t>
      </w:r>
      <w:r>
        <w:rPr>
          <w:b/>
          <w:color w:val="0E1115"/>
          <w:sz w:val="23"/>
        </w:rPr>
        <w:t>й</w:t>
      </w:r>
      <w:r>
        <w:rPr>
          <w:b/>
          <w:color w:val="0E1115"/>
          <w:spacing w:val="-4"/>
          <w:sz w:val="23"/>
        </w:rPr>
        <w:t> </w:t>
      </w:r>
      <w:r>
        <w:rPr>
          <w:b/>
          <w:color w:val="0E1115"/>
          <w:sz w:val="24"/>
        </w:rPr>
        <w:t>к</w:t>
      </w:r>
      <w:r>
        <w:rPr>
          <w:b/>
          <w:color w:val="0E1115"/>
          <w:sz w:val="23"/>
        </w:rPr>
        <w:t>о</w:t>
      </w:r>
      <w:r>
        <w:rPr>
          <w:b/>
          <w:color w:val="0E1115"/>
          <w:sz w:val="24"/>
        </w:rPr>
        <w:t>д</w:t>
      </w:r>
      <w:r>
        <w:rPr>
          <w:rFonts w:ascii="Tahoma" w:hAnsi="Tahoma"/>
          <w:b/>
          <w:color w:val="0E1115"/>
          <w:sz w:val="24"/>
        </w:rPr>
        <w:t>:</w:t>
      </w:r>
      <w:r>
        <w:rPr>
          <w:rFonts w:ascii="Tahoma" w:hAnsi="Tahoma"/>
          <w:b/>
          <w:color w:val="0E1115"/>
          <w:spacing w:val="-2"/>
          <w:sz w:val="24"/>
        </w:rPr>
        <w:t> </w:t>
      </w:r>
      <w:r>
        <w:rPr>
          <w:color w:val="0E1115"/>
          <w:sz w:val="24"/>
        </w:rPr>
        <w:t>Коллективизм</w:t>
      </w:r>
      <w:r>
        <w:rPr>
          <w:rFonts w:ascii="Tahoma" w:hAnsi="Tahoma"/>
          <w:color w:val="0E1115"/>
          <w:sz w:val="24"/>
        </w:rPr>
        <w:t>,</w:t>
      </w:r>
      <w:r>
        <w:rPr>
          <w:rFonts w:ascii="Tahoma" w:hAnsi="Tahoma"/>
          <w:color w:val="0E1115"/>
          <w:spacing w:val="-8"/>
          <w:sz w:val="24"/>
        </w:rPr>
        <w:t> </w:t>
      </w:r>
      <w:r>
        <w:rPr>
          <w:color w:val="0E1115"/>
          <w:sz w:val="24"/>
        </w:rPr>
        <w:t>ориентация</w:t>
      </w:r>
      <w:r>
        <w:rPr>
          <w:color w:val="0E1115"/>
          <w:spacing w:val="1"/>
          <w:sz w:val="24"/>
        </w:rPr>
        <w:t> </w:t>
      </w:r>
      <w:r>
        <w:rPr>
          <w:color w:val="0E1115"/>
          <w:sz w:val="24"/>
        </w:rPr>
        <w:t>на личные</w:t>
      </w:r>
      <w:r>
        <w:rPr>
          <w:color w:val="0E1115"/>
          <w:spacing w:val="1"/>
          <w:sz w:val="24"/>
        </w:rPr>
        <w:t> </w:t>
      </w:r>
      <w:r>
        <w:rPr>
          <w:color w:val="0E1115"/>
          <w:sz w:val="24"/>
        </w:rPr>
        <w:t>отношения</w:t>
      </w:r>
      <w:r>
        <w:rPr>
          <w:color w:val="0E1115"/>
          <w:spacing w:val="1"/>
          <w:sz w:val="24"/>
        </w:rPr>
        <w:t> </w:t>
      </w:r>
      <w:r>
        <w:rPr>
          <w:rFonts w:ascii="Tahoma" w:hAnsi="Tahoma"/>
          <w:color w:val="0E1115"/>
          <w:spacing w:val="-2"/>
          <w:sz w:val="24"/>
        </w:rPr>
        <w:t>(«</w:t>
      </w:r>
      <w:r>
        <w:rPr>
          <w:color w:val="0E1115"/>
          <w:spacing w:val="-2"/>
          <w:sz w:val="24"/>
        </w:rPr>
        <w:t>жайнью</w:t>
      </w:r>
      <w:r>
        <w:rPr>
          <w:rFonts w:ascii="Tahoma" w:hAnsi="Tahoma"/>
          <w:color w:val="0E1115"/>
          <w:spacing w:val="-2"/>
          <w:sz w:val="24"/>
        </w:rPr>
        <w:t>»),</w:t>
      </w:r>
    </w:p>
    <w:p>
      <w:pPr>
        <w:pStyle w:val="BodyText"/>
        <w:spacing w:before="129"/>
        <w:ind w:left="575"/>
        <w:rPr>
          <w:rFonts w:ascii="Tahoma" w:hAnsi="Tahoma"/>
        </w:rPr>
      </w:pPr>
      <w:r>
        <w:rPr>
          <w:color w:val="0E1115"/>
          <w:w w:val="105"/>
        </w:rPr>
        <w:t>радость</w:t>
      </w:r>
      <w:r>
        <w:rPr>
          <w:color w:val="0E1115"/>
          <w:spacing w:val="-11"/>
          <w:w w:val="105"/>
        </w:rPr>
        <w:t> </w:t>
      </w:r>
      <w:r>
        <w:rPr>
          <w:color w:val="0E1115"/>
          <w:w w:val="105"/>
        </w:rPr>
        <w:t>жизни</w:t>
      </w:r>
      <w:r>
        <w:rPr>
          <w:rFonts w:ascii="Tahoma" w:hAnsi="Tahoma"/>
          <w:color w:val="0E1115"/>
          <w:w w:val="105"/>
        </w:rPr>
        <w:t>,</w:t>
      </w:r>
      <w:r>
        <w:rPr>
          <w:rFonts w:ascii="Tahoma" w:hAnsi="Tahoma"/>
          <w:color w:val="0E1115"/>
          <w:spacing w:val="-19"/>
          <w:w w:val="105"/>
        </w:rPr>
        <w:t> </w:t>
      </w:r>
      <w:r>
        <w:rPr>
          <w:color w:val="0E1115"/>
          <w:w w:val="105"/>
        </w:rPr>
        <w:t>креативность</w:t>
      </w:r>
      <w:r>
        <w:rPr>
          <w:rFonts w:ascii="Tahoma" w:hAnsi="Tahoma"/>
          <w:color w:val="0E1115"/>
          <w:w w:val="105"/>
        </w:rPr>
        <w:t>,</w:t>
      </w:r>
      <w:r>
        <w:rPr>
          <w:rFonts w:ascii="Tahoma" w:hAnsi="Tahoma"/>
          <w:color w:val="0E1115"/>
          <w:spacing w:val="-19"/>
          <w:w w:val="105"/>
        </w:rPr>
        <w:t> </w:t>
      </w:r>
      <w:r>
        <w:rPr>
          <w:color w:val="0E1115"/>
          <w:w w:val="105"/>
        </w:rPr>
        <w:t>любовь</w:t>
      </w:r>
      <w:r>
        <w:rPr>
          <w:color w:val="0E1115"/>
          <w:spacing w:val="-11"/>
          <w:w w:val="105"/>
        </w:rPr>
        <w:t> </w:t>
      </w:r>
      <w:r>
        <w:rPr>
          <w:color w:val="0E1115"/>
          <w:w w:val="105"/>
        </w:rPr>
        <w:t>к</w:t>
      </w:r>
      <w:r>
        <w:rPr>
          <w:color w:val="0E1115"/>
          <w:spacing w:val="-10"/>
          <w:w w:val="105"/>
        </w:rPr>
        <w:t> </w:t>
      </w:r>
      <w:r>
        <w:rPr>
          <w:color w:val="0E1115"/>
          <w:w w:val="105"/>
        </w:rPr>
        <w:t>праздникам</w:t>
      </w:r>
      <w:r>
        <w:rPr>
          <w:color w:val="0E1115"/>
          <w:spacing w:val="-11"/>
          <w:w w:val="105"/>
        </w:rPr>
        <w:t> </w:t>
      </w:r>
      <w:r>
        <w:rPr>
          <w:color w:val="0E1115"/>
          <w:w w:val="105"/>
        </w:rPr>
        <w:t>и</w:t>
      </w:r>
      <w:r>
        <w:rPr>
          <w:color w:val="0E1115"/>
          <w:spacing w:val="-10"/>
          <w:w w:val="105"/>
        </w:rPr>
        <w:t> </w:t>
      </w:r>
      <w:r>
        <w:rPr>
          <w:color w:val="0E1115"/>
          <w:spacing w:val="-2"/>
          <w:w w:val="105"/>
        </w:rPr>
        <w:t>карнавалу</w:t>
      </w:r>
      <w:r>
        <w:rPr>
          <w:rFonts w:ascii="Tahoma" w:hAnsi="Tahoma"/>
          <w:color w:val="0E1115"/>
          <w:spacing w:val="-2"/>
          <w:w w:val="105"/>
        </w:rPr>
        <w:t>.</w:t>
      </w:r>
    </w:p>
    <w:p>
      <w:pPr>
        <w:pStyle w:val="ListParagraph"/>
        <w:numPr>
          <w:ilvl w:val="1"/>
          <w:numId w:val="20"/>
        </w:numPr>
        <w:tabs>
          <w:tab w:pos="575" w:val="left" w:leader="none"/>
        </w:tabs>
        <w:spacing w:line="240" w:lineRule="auto" w:before="219" w:after="0"/>
        <w:ind w:left="575" w:right="0" w:hanging="255"/>
        <w:jc w:val="left"/>
        <w:rPr>
          <w:rFonts w:ascii="Tahoma" w:hAnsi="Tahoma"/>
          <w:b/>
          <w:sz w:val="24"/>
        </w:rPr>
      </w:pPr>
      <w:r>
        <w:rPr>
          <w:b/>
          <w:color w:val="0E1115"/>
          <w:spacing w:val="-5"/>
          <w:sz w:val="23"/>
        </w:rPr>
        <w:t>А</w:t>
      </w:r>
      <w:r>
        <w:rPr>
          <w:b/>
          <w:color w:val="0E1115"/>
          <w:spacing w:val="-5"/>
          <w:sz w:val="24"/>
        </w:rPr>
        <w:t>д</w:t>
      </w:r>
      <w:r>
        <w:rPr>
          <w:b/>
          <w:color w:val="0E1115"/>
          <w:spacing w:val="-5"/>
          <w:sz w:val="23"/>
        </w:rPr>
        <w:t>а</w:t>
      </w:r>
      <w:r>
        <w:rPr>
          <w:b/>
          <w:color w:val="0E1115"/>
          <w:spacing w:val="-5"/>
          <w:sz w:val="24"/>
        </w:rPr>
        <w:t>пт</w:t>
      </w:r>
      <w:r>
        <w:rPr>
          <w:b/>
          <w:color w:val="0E1115"/>
          <w:spacing w:val="-5"/>
          <w:sz w:val="23"/>
        </w:rPr>
        <w:t>а</w:t>
      </w:r>
      <w:r>
        <w:rPr>
          <w:b/>
          <w:color w:val="0E1115"/>
          <w:spacing w:val="-5"/>
          <w:sz w:val="24"/>
        </w:rPr>
        <w:t>ция</w:t>
      </w:r>
      <w:r>
        <w:rPr>
          <w:b/>
          <w:color w:val="0E1115"/>
          <w:spacing w:val="-2"/>
          <w:sz w:val="24"/>
        </w:rPr>
        <w:t> п</w:t>
      </w:r>
      <w:r>
        <w:rPr>
          <w:b/>
          <w:color w:val="0E1115"/>
          <w:spacing w:val="-2"/>
          <w:sz w:val="23"/>
        </w:rPr>
        <w:t>р</w:t>
      </w:r>
      <w:r>
        <w:rPr>
          <w:b/>
          <w:color w:val="0E1115"/>
          <w:spacing w:val="-2"/>
          <w:sz w:val="24"/>
        </w:rPr>
        <w:t>инцип</w:t>
      </w:r>
      <w:r>
        <w:rPr>
          <w:b/>
          <w:color w:val="0E1115"/>
          <w:spacing w:val="-2"/>
          <w:sz w:val="23"/>
        </w:rPr>
        <w:t>о</w:t>
      </w:r>
      <w:r>
        <w:rPr>
          <w:b/>
          <w:color w:val="0E1115"/>
          <w:spacing w:val="-2"/>
          <w:sz w:val="24"/>
        </w:rPr>
        <w:t>в</w:t>
      </w:r>
      <w:r>
        <w:rPr>
          <w:rFonts w:ascii="Tahoma" w:hAnsi="Tahoma"/>
          <w:b/>
          <w:color w:val="0E1115"/>
          <w:spacing w:val="-2"/>
          <w:sz w:val="24"/>
        </w:rPr>
        <w:t>:</w:t>
      </w:r>
    </w:p>
    <w:p>
      <w:pPr>
        <w:pStyle w:val="ListParagraph"/>
        <w:numPr>
          <w:ilvl w:val="2"/>
          <w:numId w:val="20"/>
        </w:numPr>
        <w:tabs>
          <w:tab w:pos="845" w:val="left" w:leader="none"/>
        </w:tabs>
        <w:spacing w:line="345" w:lineRule="auto" w:before="249" w:after="0"/>
        <w:ind w:left="845" w:right="401" w:hanging="263"/>
        <w:jc w:val="left"/>
        <w:rPr>
          <w:rFonts w:ascii="Tahoma" w:hAnsi="Tahoma"/>
          <w:sz w:val="24"/>
        </w:rPr>
      </w:pPr>
      <w:r>
        <w:rPr>
          <w:b/>
          <w:color w:val="0E1115"/>
          <w:sz w:val="24"/>
        </w:rPr>
        <w:t>Эк</w:t>
      </w:r>
      <w:r>
        <w:rPr>
          <w:b/>
          <w:color w:val="0E1115"/>
          <w:sz w:val="23"/>
        </w:rPr>
        <w:t>о</w:t>
      </w:r>
      <w:r>
        <w:rPr>
          <w:b/>
          <w:color w:val="0E1115"/>
          <w:sz w:val="24"/>
        </w:rPr>
        <w:t>н</w:t>
      </w:r>
      <w:r>
        <w:rPr>
          <w:b/>
          <w:color w:val="0E1115"/>
          <w:sz w:val="23"/>
        </w:rPr>
        <w:t>о</w:t>
      </w:r>
      <w:r>
        <w:rPr>
          <w:b/>
          <w:color w:val="0E1115"/>
          <w:sz w:val="24"/>
        </w:rPr>
        <w:t>мик</w:t>
      </w:r>
      <w:r>
        <w:rPr>
          <w:b/>
          <w:color w:val="0E1115"/>
          <w:sz w:val="23"/>
        </w:rPr>
        <w:t>а </w:t>
      </w:r>
      <w:r>
        <w:rPr>
          <w:b/>
          <w:color w:val="0E1115"/>
          <w:sz w:val="24"/>
        </w:rPr>
        <w:t>д</w:t>
      </w:r>
      <w:r>
        <w:rPr>
          <w:b/>
          <w:color w:val="0E1115"/>
          <w:sz w:val="23"/>
        </w:rPr>
        <w:t>ара </w:t>
      </w:r>
      <w:r>
        <w:rPr>
          <w:b/>
          <w:color w:val="0E1115"/>
          <w:sz w:val="24"/>
        </w:rPr>
        <w:t>к</w:t>
      </w:r>
      <w:r>
        <w:rPr>
          <w:b/>
          <w:color w:val="0E1115"/>
          <w:sz w:val="23"/>
        </w:rPr>
        <w:t>а</w:t>
      </w:r>
      <w:r>
        <w:rPr>
          <w:b/>
          <w:color w:val="0E1115"/>
          <w:sz w:val="24"/>
        </w:rPr>
        <w:t>к</w:t>
      </w:r>
      <w:r>
        <w:rPr>
          <w:b/>
          <w:color w:val="0E1115"/>
          <w:spacing w:val="-3"/>
          <w:sz w:val="24"/>
        </w:rPr>
        <w:t> </w:t>
      </w:r>
      <w:r>
        <w:rPr>
          <w:b/>
          <w:color w:val="0E1115"/>
          <w:sz w:val="24"/>
        </w:rPr>
        <w:t>к</w:t>
      </w:r>
      <w:r>
        <w:rPr>
          <w:b/>
          <w:color w:val="0E1115"/>
          <w:sz w:val="23"/>
        </w:rPr>
        <w:t>ар</w:t>
      </w:r>
      <w:r>
        <w:rPr>
          <w:b/>
          <w:color w:val="0E1115"/>
          <w:sz w:val="24"/>
        </w:rPr>
        <w:t>н</w:t>
      </w:r>
      <w:r>
        <w:rPr>
          <w:b/>
          <w:color w:val="0E1115"/>
          <w:sz w:val="23"/>
        </w:rPr>
        <w:t>а</w:t>
      </w:r>
      <w:r>
        <w:rPr>
          <w:b/>
          <w:color w:val="0E1115"/>
          <w:sz w:val="24"/>
        </w:rPr>
        <w:t>в</w:t>
      </w:r>
      <w:r>
        <w:rPr>
          <w:b/>
          <w:color w:val="0E1115"/>
          <w:sz w:val="23"/>
        </w:rPr>
        <w:t>а</w:t>
      </w:r>
      <w:r>
        <w:rPr>
          <w:b/>
          <w:color w:val="0E1115"/>
          <w:sz w:val="24"/>
        </w:rPr>
        <w:t>л</w:t>
      </w:r>
      <w:r>
        <w:rPr>
          <w:rFonts w:ascii="Tahoma" w:hAnsi="Tahoma"/>
          <w:b/>
          <w:color w:val="0E1115"/>
          <w:sz w:val="24"/>
        </w:rPr>
        <w:t>: </w:t>
      </w:r>
      <w:r>
        <w:rPr>
          <w:color w:val="0E1115"/>
          <w:sz w:val="24"/>
        </w:rPr>
        <w:t>Сделать обмен дарами ярким</w:t>
      </w:r>
      <w:r>
        <w:rPr>
          <w:rFonts w:ascii="Tahoma" w:hAnsi="Tahoma"/>
          <w:color w:val="0E1115"/>
          <w:sz w:val="24"/>
        </w:rPr>
        <w:t>,</w:t>
      </w:r>
      <w:r>
        <w:rPr>
          <w:rFonts w:ascii="Tahoma" w:hAnsi="Tahoma"/>
          <w:color w:val="0E1115"/>
          <w:spacing w:val="-4"/>
          <w:sz w:val="24"/>
        </w:rPr>
        <w:t> </w:t>
      </w:r>
      <w:r>
        <w:rPr>
          <w:color w:val="0E1115"/>
          <w:sz w:val="24"/>
        </w:rPr>
        <w:t>публичным и </w:t>
      </w:r>
      <w:r>
        <w:rPr>
          <w:color w:val="0E1115"/>
          <w:w w:val="105"/>
          <w:sz w:val="24"/>
        </w:rPr>
        <w:t>праздничным</w:t>
      </w:r>
      <w:r>
        <w:rPr>
          <w:color w:val="0E1115"/>
          <w:spacing w:val="-4"/>
          <w:w w:val="105"/>
          <w:sz w:val="24"/>
        </w:rPr>
        <w:t> </w:t>
      </w:r>
      <w:r>
        <w:rPr>
          <w:color w:val="0E1115"/>
          <w:w w:val="105"/>
          <w:sz w:val="24"/>
        </w:rPr>
        <w:t>событием</w:t>
      </w:r>
      <w:r>
        <w:rPr>
          <w:rFonts w:ascii="Tahoma" w:hAnsi="Tahoma"/>
          <w:color w:val="0E1115"/>
          <w:w w:val="105"/>
          <w:sz w:val="24"/>
        </w:rPr>
        <w:t>.</w:t>
      </w:r>
      <w:r>
        <w:rPr>
          <w:rFonts w:ascii="Tahoma" w:hAnsi="Tahoma"/>
          <w:color w:val="0E1115"/>
          <w:spacing w:val="-12"/>
          <w:w w:val="105"/>
          <w:sz w:val="24"/>
        </w:rPr>
        <w:t> </w:t>
      </w:r>
      <w:r>
        <w:rPr>
          <w:color w:val="0E1115"/>
          <w:w w:val="105"/>
          <w:sz w:val="24"/>
        </w:rPr>
        <w:t>Ярмарки</w:t>
      </w:r>
      <w:r>
        <w:rPr>
          <w:rFonts w:ascii="Tahoma" w:hAnsi="Tahoma"/>
          <w:color w:val="0E1115"/>
          <w:w w:val="105"/>
          <w:sz w:val="24"/>
        </w:rPr>
        <w:t>,</w:t>
      </w:r>
      <w:r>
        <w:rPr>
          <w:rFonts w:ascii="Tahoma" w:hAnsi="Tahoma"/>
          <w:color w:val="0E1115"/>
          <w:spacing w:val="-12"/>
          <w:w w:val="105"/>
          <w:sz w:val="24"/>
        </w:rPr>
        <w:t> </w:t>
      </w:r>
      <w:r>
        <w:rPr>
          <w:color w:val="0E1115"/>
          <w:w w:val="105"/>
          <w:sz w:val="24"/>
        </w:rPr>
        <w:t>фестивали</w:t>
      </w:r>
      <w:r>
        <w:rPr>
          <w:rFonts w:ascii="Tahoma" w:hAnsi="Tahoma"/>
          <w:color w:val="0E1115"/>
          <w:w w:val="105"/>
          <w:sz w:val="24"/>
        </w:rPr>
        <w:t>,</w:t>
      </w:r>
      <w:r>
        <w:rPr>
          <w:rFonts w:ascii="Tahoma" w:hAnsi="Tahoma"/>
          <w:color w:val="0E1115"/>
          <w:spacing w:val="-12"/>
          <w:w w:val="105"/>
          <w:sz w:val="24"/>
        </w:rPr>
        <w:t> </w:t>
      </w:r>
      <w:r>
        <w:rPr>
          <w:color w:val="0E1115"/>
          <w:w w:val="105"/>
          <w:sz w:val="24"/>
        </w:rPr>
        <w:t>уличные</w:t>
      </w:r>
      <w:r>
        <w:rPr>
          <w:color w:val="0E1115"/>
          <w:spacing w:val="-4"/>
          <w:w w:val="105"/>
          <w:sz w:val="24"/>
        </w:rPr>
        <w:t> </w:t>
      </w:r>
      <w:r>
        <w:rPr>
          <w:color w:val="0E1115"/>
          <w:w w:val="105"/>
          <w:sz w:val="24"/>
        </w:rPr>
        <w:t>праздники</w:t>
      </w:r>
      <w:r>
        <w:rPr>
          <w:color w:val="0E1115"/>
          <w:spacing w:val="-4"/>
          <w:w w:val="105"/>
          <w:sz w:val="24"/>
        </w:rPr>
        <w:t> </w:t>
      </w:r>
      <w:r>
        <w:rPr>
          <w:rFonts w:ascii="Tahoma" w:hAnsi="Tahoma"/>
          <w:color w:val="0E1115"/>
          <w:w w:val="105"/>
          <w:sz w:val="24"/>
        </w:rPr>
        <w:t>— </w:t>
      </w:r>
      <w:r>
        <w:rPr>
          <w:color w:val="0E1115"/>
          <w:w w:val="105"/>
          <w:sz w:val="24"/>
        </w:rPr>
        <w:t>идеальная площадка</w:t>
      </w:r>
      <w:r>
        <w:rPr>
          <w:rFonts w:ascii="Tahoma" w:hAnsi="Tahoma"/>
          <w:color w:val="0E1115"/>
          <w:w w:val="105"/>
          <w:sz w:val="24"/>
        </w:rPr>
        <w:t>.</w:t>
      </w:r>
    </w:p>
    <w:p>
      <w:pPr>
        <w:pStyle w:val="ListParagraph"/>
        <w:numPr>
          <w:ilvl w:val="2"/>
          <w:numId w:val="20"/>
        </w:numPr>
        <w:tabs>
          <w:tab w:pos="844" w:val="left" w:leader="none"/>
        </w:tabs>
        <w:spacing w:line="240" w:lineRule="auto" w:before="94" w:after="0"/>
        <w:ind w:left="844" w:right="0" w:hanging="262"/>
        <w:jc w:val="left"/>
        <w:rPr>
          <w:sz w:val="24"/>
        </w:rPr>
      </w:pPr>
      <w:r>
        <w:rPr>
          <w:b/>
          <w:color w:val="0E1115"/>
          <w:sz w:val="23"/>
        </w:rPr>
        <w:t>Креа</w:t>
      </w:r>
      <w:r>
        <w:rPr>
          <w:b/>
          <w:color w:val="0E1115"/>
          <w:sz w:val="24"/>
        </w:rPr>
        <w:t>тивн</w:t>
      </w:r>
      <w:r>
        <w:rPr>
          <w:b/>
          <w:color w:val="0E1115"/>
          <w:sz w:val="23"/>
        </w:rPr>
        <w:t>ос</w:t>
      </w:r>
      <w:r>
        <w:rPr>
          <w:b/>
          <w:color w:val="0E1115"/>
          <w:sz w:val="24"/>
        </w:rPr>
        <w:t>ть</w:t>
      </w:r>
      <w:r>
        <w:rPr>
          <w:b/>
          <w:color w:val="0E1115"/>
          <w:spacing w:val="-1"/>
          <w:sz w:val="24"/>
        </w:rPr>
        <w:t> </w:t>
      </w:r>
      <w:r>
        <w:rPr>
          <w:b/>
          <w:color w:val="0E1115"/>
          <w:sz w:val="24"/>
        </w:rPr>
        <w:t>к</w:t>
      </w:r>
      <w:r>
        <w:rPr>
          <w:b/>
          <w:color w:val="0E1115"/>
          <w:sz w:val="23"/>
        </w:rPr>
        <w:t>а</w:t>
      </w:r>
      <w:r>
        <w:rPr>
          <w:b/>
          <w:color w:val="0E1115"/>
          <w:sz w:val="24"/>
        </w:rPr>
        <w:t>к в</w:t>
      </w:r>
      <w:r>
        <w:rPr>
          <w:b/>
          <w:color w:val="0E1115"/>
          <w:sz w:val="23"/>
        </w:rPr>
        <w:t>а</w:t>
      </w:r>
      <w:r>
        <w:rPr>
          <w:b/>
          <w:color w:val="0E1115"/>
          <w:sz w:val="24"/>
        </w:rPr>
        <w:t>лют</w:t>
      </w:r>
      <w:r>
        <w:rPr>
          <w:b/>
          <w:color w:val="0E1115"/>
          <w:sz w:val="23"/>
        </w:rPr>
        <w:t>а</w:t>
      </w:r>
      <w:r>
        <w:rPr>
          <w:rFonts w:ascii="Tahoma" w:hAnsi="Tahoma"/>
          <w:b/>
          <w:color w:val="0E1115"/>
          <w:sz w:val="24"/>
        </w:rPr>
        <w:t>:</w:t>
      </w:r>
      <w:r>
        <w:rPr>
          <w:rFonts w:ascii="Tahoma" w:hAnsi="Tahoma"/>
          <w:b/>
          <w:color w:val="0E1115"/>
          <w:spacing w:val="5"/>
          <w:sz w:val="24"/>
        </w:rPr>
        <w:t> </w:t>
      </w:r>
      <w:r>
        <w:rPr>
          <w:color w:val="0E1115"/>
          <w:sz w:val="24"/>
        </w:rPr>
        <w:t>Высоко</w:t>
      </w:r>
      <w:r>
        <w:rPr>
          <w:color w:val="0E1115"/>
          <w:spacing w:val="8"/>
          <w:sz w:val="24"/>
        </w:rPr>
        <w:t> </w:t>
      </w:r>
      <w:r>
        <w:rPr>
          <w:color w:val="0E1115"/>
          <w:sz w:val="24"/>
        </w:rPr>
        <w:t>ценить</w:t>
      </w:r>
      <w:r>
        <w:rPr>
          <w:color w:val="0E1115"/>
          <w:spacing w:val="7"/>
          <w:sz w:val="24"/>
        </w:rPr>
        <w:t> </w:t>
      </w:r>
      <w:r>
        <w:rPr>
          <w:color w:val="0E1115"/>
          <w:sz w:val="24"/>
        </w:rPr>
        <w:t>дары</w:t>
      </w:r>
      <w:r>
        <w:rPr>
          <w:rFonts w:ascii="Tahoma" w:hAnsi="Tahoma"/>
          <w:color w:val="0E1115"/>
          <w:sz w:val="24"/>
        </w:rPr>
        <w:t>, </w:t>
      </w:r>
      <w:r>
        <w:rPr>
          <w:color w:val="0E1115"/>
          <w:sz w:val="24"/>
        </w:rPr>
        <w:t>выражающие</w:t>
      </w:r>
      <w:r>
        <w:rPr>
          <w:color w:val="0E1115"/>
          <w:spacing w:val="7"/>
          <w:sz w:val="24"/>
        </w:rPr>
        <w:t> </w:t>
      </w:r>
      <w:r>
        <w:rPr>
          <w:color w:val="0E1115"/>
          <w:sz w:val="24"/>
        </w:rPr>
        <w:t>красоту</w:t>
      </w:r>
      <w:r>
        <w:rPr>
          <w:color w:val="0E1115"/>
          <w:spacing w:val="8"/>
          <w:sz w:val="24"/>
        </w:rPr>
        <w:t> </w:t>
      </w:r>
      <w:r>
        <w:rPr>
          <w:color w:val="0E1115"/>
          <w:spacing w:val="-10"/>
          <w:sz w:val="24"/>
        </w:rPr>
        <w:t>и</w:t>
      </w:r>
    </w:p>
    <w:p>
      <w:pPr>
        <w:pStyle w:val="BodyText"/>
        <w:spacing w:line="345" w:lineRule="auto" w:before="129"/>
        <w:ind w:left="845"/>
        <w:rPr>
          <w:rFonts w:ascii="Tahoma" w:hAnsi="Tahoma"/>
        </w:rPr>
      </w:pPr>
      <w:r>
        <w:rPr>
          <w:color w:val="0E1115"/>
        </w:rPr>
        <w:t>радость</w:t>
      </w:r>
      <w:r>
        <w:rPr>
          <w:rFonts w:ascii="Tahoma" w:hAnsi="Tahoma"/>
          <w:color w:val="0E1115"/>
        </w:rPr>
        <w:t>: </w:t>
      </w:r>
      <w:r>
        <w:rPr>
          <w:color w:val="0E1115"/>
        </w:rPr>
        <w:t>музыку</w:t>
      </w:r>
      <w:r>
        <w:rPr>
          <w:rFonts w:ascii="Tahoma" w:hAnsi="Tahoma"/>
          <w:color w:val="0E1115"/>
        </w:rPr>
        <w:t>, </w:t>
      </w:r>
      <w:r>
        <w:rPr>
          <w:color w:val="0E1115"/>
        </w:rPr>
        <w:t>танец</w:t>
      </w:r>
      <w:r>
        <w:rPr>
          <w:rFonts w:ascii="Tahoma" w:hAnsi="Tahoma"/>
          <w:color w:val="0E1115"/>
        </w:rPr>
        <w:t>, </w:t>
      </w:r>
      <w:r>
        <w:rPr>
          <w:color w:val="0E1115"/>
        </w:rPr>
        <w:t>кулинарию</w:t>
      </w:r>
      <w:r>
        <w:rPr>
          <w:rFonts w:ascii="Tahoma" w:hAnsi="Tahoma"/>
          <w:color w:val="0E1115"/>
        </w:rPr>
        <w:t>, </w:t>
      </w:r>
      <w:r>
        <w:rPr>
          <w:color w:val="0E1115"/>
        </w:rPr>
        <w:t>искусство</w:t>
      </w:r>
      <w:r>
        <w:rPr>
          <w:rFonts w:ascii="Tahoma" w:hAnsi="Tahoma"/>
          <w:color w:val="0E1115"/>
        </w:rPr>
        <w:t>. </w:t>
      </w:r>
      <w:r>
        <w:rPr>
          <w:color w:val="0E1115"/>
        </w:rPr>
        <w:t>Самый ценный дар </w:t>
      </w:r>
      <w:r>
        <w:rPr>
          <w:rFonts w:ascii="Tahoma" w:hAnsi="Tahoma"/>
          <w:color w:val="0E1115"/>
        </w:rPr>
        <w:t>— </w:t>
      </w:r>
      <w:r>
        <w:rPr>
          <w:color w:val="0E1115"/>
        </w:rPr>
        <w:t>дар</w:t>
      </w:r>
      <w:r>
        <w:rPr>
          <w:rFonts w:ascii="Tahoma" w:hAnsi="Tahoma"/>
          <w:color w:val="0E1115"/>
        </w:rPr>
        <w:t>, </w:t>
      </w:r>
      <w:r>
        <w:rPr>
          <w:color w:val="0E1115"/>
        </w:rPr>
        <w:t>который приносит счастье</w:t>
      </w:r>
      <w:r>
        <w:rPr>
          <w:rFonts w:ascii="Tahoma" w:hAnsi="Tahoma"/>
          <w:color w:val="0E1115"/>
        </w:rPr>
        <w:t>.</w:t>
      </w:r>
    </w:p>
    <w:p>
      <w:pPr>
        <w:pStyle w:val="ListParagraph"/>
        <w:numPr>
          <w:ilvl w:val="2"/>
          <w:numId w:val="20"/>
        </w:numPr>
        <w:tabs>
          <w:tab w:pos="845" w:val="left" w:leader="none"/>
        </w:tabs>
        <w:spacing w:line="345" w:lineRule="auto" w:before="94" w:after="0"/>
        <w:ind w:left="845" w:right="696" w:hanging="263"/>
        <w:jc w:val="both"/>
        <w:rPr>
          <w:rFonts w:ascii="Tahoma" w:hAnsi="Tahoma"/>
          <w:sz w:val="24"/>
        </w:rPr>
      </w:pPr>
      <w:r>
        <w:rPr>
          <w:b/>
          <w:color w:val="0E1115"/>
          <w:sz w:val="23"/>
        </w:rPr>
        <w:t>Со</w:t>
      </w:r>
      <w:r>
        <w:rPr>
          <w:b/>
          <w:color w:val="0E1115"/>
          <w:sz w:val="24"/>
        </w:rPr>
        <w:t>ци</w:t>
      </w:r>
      <w:r>
        <w:rPr>
          <w:b/>
          <w:color w:val="0E1115"/>
          <w:sz w:val="23"/>
        </w:rPr>
        <w:t>а</w:t>
      </w:r>
      <w:r>
        <w:rPr>
          <w:b/>
          <w:color w:val="0E1115"/>
          <w:sz w:val="24"/>
        </w:rPr>
        <w:t>льны</w:t>
      </w:r>
      <w:r>
        <w:rPr>
          <w:b/>
          <w:color w:val="0E1115"/>
          <w:sz w:val="23"/>
        </w:rPr>
        <w:t>е</w:t>
      </w:r>
      <w:r>
        <w:rPr>
          <w:b/>
          <w:color w:val="0E1115"/>
          <w:spacing w:val="-2"/>
          <w:sz w:val="23"/>
        </w:rPr>
        <w:t> </w:t>
      </w:r>
      <w:r>
        <w:rPr>
          <w:b/>
          <w:color w:val="0E1115"/>
          <w:sz w:val="23"/>
        </w:rPr>
        <w:t>се</w:t>
      </w:r>
      <w:r>
        <w:rPr>
          <w:b/>
          <w:color w:val="0E1115"/>
          <w:sz w:val="24"/>
        </w:rPr>
        <w:t>ти</w:t>
      </w:r>
      <w:r>
        <w:rPr>
          <w:rFonts w:ascii="Tahoma" w:hAnsi="Tahoma"/>
          <w:b/>
          <w:color w:val="0E1115"/>
          <w:sz w:val="24"/>
        </w:rPr>
        <w:t>:</w:t>
      </w:r>
      <w:r>
        <w:rPr>
          <w:rFonts w:ascii="Tahoma" w:hAnsi="Tahoma"/>
          <w:b/>
          <w:color w:val="0E1115"/>
          <w:spacing w:val="-1"/>
          <w:sz w:val="24"/>
        </w:rPr>
        <w:t> </w:t>
      </w:r>
      <w:r>
        <w:rPr>
          <w:color w:val="0E1115"/>
          <w:sz w:val="24"/>
        </w:rPr>
        <w:t>Внедрять систему через естественные круги общения </w:t>
      </w:r>
      <w:r>
        <w:rPr>
          <w:rFonts w:ascii="Tahoma" w:hAnsi="Tahoma"/>
          <w:color w:val="0E1115"/>
          <w:sz w:val="24"/>
        </w:rPr>
        <w:t>(«</w:t>
      </w:r>
      <w:r>
        <w:rPr>
          <w:color w:val="0E1115"/>
          <w:sz w:val="24"/>
        </w:rPr>
        <w:t>жайнью</w:t>
      </w:r>
      <w:r>
        <w:rPr>
          <w:rFonts w:ascii="Tahoma" w:hAnsi="Tahoma"/>
          <w:color w:val="0E1115"/>
          <w:sz w:val="24"/>
        </w:rPr>
        <w:t>»), </w:t>
      </w:r>
      <w:r>
        <w:rPr>
          <w:color w:val="0E1115"/>
          <w:sz w:val="24"/>
        </w:rPr>
        <w:t>где репутация строится на личных связях и </w:t>
      </w:r>
      <w:r>
        <w:rPr>
          <w:color w:val="0E1115"/>
          <w:sz w:val="24"/>
        </w:rPr>
        <w:t>эмоциональной </w:t>
      </w:r>
      <w:r>
        <w:rPr>
          <w:color w:val="0E1115"/>
          <w:spacing w:val="-2"/>
          <w:sz w:val="24"/>
        </w:rPr>
        <w:t>отдаче</w:t>
      </w:r>
      <w:r>
        <w:rPr>
          <w:rFonts w:ascii="Tahoma" w:hAnsi="Tahoma"/>
          <w:color w:val="0E1115"/>
          <w:spacing w:val="-2"/>
          <w:sz w:val="24"/>
        </w:rPr>
        <w:t>.</w:t>
      </w:r>
    </w:p>
    <w:p>
      <w:pPr>
        <w:pStyle w:val="ListParagraph"/>
        <w:numPr>
          <w:ilvl w:val="1"/>
          <w:numId w:val="20"/>
        </w:numPr>
        <w:tabs>
          <w:tab w:pos="575" w:val="left" w:leader="none"/>
        </w:tabs>
        <w:spacing w:line="345" w:lineRule="auto" w:before="94" w:after="0"/>
        <w:ind w:left="575" w:right="481" w:hanging="255"/>
        <w:jc w:val="both"/>
        <w:rPr>
          <w:rFonts w:ascii="Tahoma" w:hAnsi="Tahoma"/>
          <w:sz w:val="24"/>
        </w:rPr>
      </w:pPr>
      <w:r>
        <w:rPr>
          <w:b/>
          <w:color w:val="0E1115"/>
          <w:sz w:val="23"/>
        </w:rPr>
        <w:t>К</w:t>
      </w:r>
      <w:r>
        <w:rPr>
          <w:b/>
          <w:color w:val="0E1115"/>
          <w:sz w:val="24"/>
        </w:rPr>
        <w:t>люч</w:t>
      </w:r>
      <w:r>
        <w:rPr>
          <w:b/>
          <w:color w:val="0E1115"/>
          <w:sz w:val="23"/>
        </w:rPr>
        <w:t>е</w:t>
      </w:r>
      <w:r>
        <w:rPr>
          <w:b/>
          <w:color w:val="0E1115"/>
          <w:sz w:val="24"/>
        </w:rPr>
        <w:t>в</w:t>
      </w:r>
      <w:r>
        <w:rPr>
          <w:b/>
          <w:color w:val="0E1115"/>
          <w:sz w:val="23"/>
        </w:rPr>
        <w:t>ой</w:t>
      </w:r>
      <w:r>
        <w:rPr>
          <w:b/>
          <w:color w:val="0E1115"/>
          <w:spacing w:val="-2"/>
          <w:sz w:val="23"/>
        </w:rPr>
        <w:t> </w:t>
      </w:r>
      <w:r>
        <w:rPr>
          <w:b/>
          <w:color w:val="0E1115"/>
          <w:sz w:val="24"/>
        </w:rPr>
        <w:t>п</w:t>
      </w:r>
      <w:r>
        <w:rPr>
          <w:b/>
          <w:color w:val="0E1115"/>
          <w:sz w:val="23"/>
        </w:rPr>
        <w:t>ос</w:t>
      </w:r>
      <w:r>
        <w:rPr>
          <w:b/>
          <w:color w:val="0E1115"/>
          <w:sz w:val="24"/>
        </w:rPr>
        <w:t>ыл</w:t>
      </w:r>
      <w:r>
        <w:rPr>
          <w:rFonts w:ascii="Tahoma" w:hAnsi="Tahoma"/>
          <w:b/>
          <w:color w:val="0E1115"/>
          <w:sz w:val="24"/>
        </w:rPr>
        <w:t>:</w:t>
      </w:r>
      <w:r>
        <w:rPr>
          <w:rFonts w:ascii="Tahoma" w:hAnsi="Tahoma"/>
          <w:b/>
          <w:color w:val="0E1115"/>
          <w:spacing w:val="-1"/>
          <w:sz w:val="24"/>
        </w:rPr>
        <w:t> </w:t>
      </w:r>
      <w:r>
        <w:rPr>
          <w:rFonts w:ascii="Tahoma" w:hAnsi="Tahoma"/>
          <w:color w:val="0E1115"/>
          <w:sz w:val="24"/>
        </w:rPr>
        <w:t>«</w:t>
      </w:r>
      <w:r>
        <w:rPr>
          <w:color w:val="0E1115"/>
          <w:sz w:val="24"/>
        </w:rPr>
        <w:t>Твой талант </w:t>
      </w:r>
      <w:r>
        <w:rPr>
          <w:rFonts w:ascii="Tahoma" w:hAnsi="Tahoma"/>
          <w:color w:val="0E1115"/>
          <w:sz w:val="24"/>
        </w:rPr>
        <w:t>—</w:t>
      </w:r>
      <w:r>
        <w:rPr>
          <w:rFonts w:ascii="Tahoma" w:hAnsi="Tahoma"/>
          <w:color w:val="0E1115"/>
          <w:spacing w:val="-6"/>
          <w:sz w:val="24"/>
        </w:rPr>
        <w:t> </w:t>
      </w:r>
      <w:r>
        <w:rPr>
          <w:color w:val="0E1115"/>
          <w:sz w:val="24"/>
        </w:rPr>
        <w:t>это подарок для всех</w:t>
      </w:r>
      <w:r>
        <w:rPr>
          <w:rFonts w:ascii="Tahoma" w:hAnsi="Tahoma"/>
          <w:color w:val="0E1115"/>
          <w:sz w:val="24"/>
        </w:rPr>
        <w:t>.</w:t>
      </w:r>
      <w:r>
        <w:rPr>
          <w:rFonts w:ascii="Tahoma" w:hAnsi="Tahoma"/>
          <w:color w:val="0E1115"/>
          <w:spacing w:val="-6"/>
          <w:sz w:val="24"/>
        </w:rPr>
        <w:t> </w:t>
      </w:r>
      <w:r>
        <w:rPr>
          <w:color w:val="0E1115"/>
          <w:sz w:val="24"/>
        </w:rPr>
        <w:t>Делись радостью</w:t>
      </w:r>
      <w:r>
        <w:rPr>
          <w:rFonts w:ascii="Tahoma" w:hAnsi="Tahoma"/>
          <w:color w:val="0E1115"/>
          <w:sz w:val="24"/>
        </w:rPr>
        <w:t>,</w:t>
      </w:r>
      <w:r>
        <w:rPr>
          <w:rFonts w:ascii="Tahoma" w:hAnsi="Tahoma"/>
          <w:color w:val="0E1115"/>
          <w:spacing w:val="-6"/>
          <w:sz w:val="24"/>
        </w:rPr>
        <w:t> </w:t>
      </w:r>
      <w:r>
        <w:rPr>
          <w:color w:val="0E1115"/>
          <w:sz w:val="24"/>
        </w:rPr>
        <w:t>и она к тебе вернется</w:t>
      </w:r>
      <w:r>
        <w:rPr>
          <w:rFonts w:ascii="Tahoma" w:hAnsi="Tahoma"/>
          <w:color w:val="0E1115"/>
          <w:sz w:val="24"/>
        </w:rPr>
        <w:t>».</w:t>
      </w:r>
    </w:p>
    <w:p>
      <w:pPr>
        <w:pStyle w:val="ListParagraph"/>
        <w:numPr>
          <w:ilvl w:val="0"/>
          <w:numId w:val="20"/>
        </w:numPr>
        <w:tabs>
          <w:tab w:pos="586" w:val="left" w:leader="none"/>
        </w:tabs>
        <w:spacing w:line="240" w:lineRule="auto" w:before="243" w:after="0"/>
        <w:ind w:left="586" w:right="0" w:hanging="281"/>
        <w:jc w:val="left"/>
        <w:rPr>
          <w:b/>
          <w:sz w:val="24"/>
        </w:rPr>
      </w:pPr>
      <w:r>
        <w:rPr>
          <w:b/>
          <w:color w:val="0E1115"/>
          <w:spacing w:val="-2"/>
          <w:sz w:val="24"/>
        </w:rPr>
        <w:t>Б</w:t>
      </w:r>
      <w:r>
        <w:rPr>
          <w:b/>
          <w:color w:val="0E1115"/>
          <w:spacing w:val="-2"/>
          <w:sz w:val="23"/>
        </w:rPr>
        <w:t>р</w:t>
      </w:r>
      <w:r>
        <w:rPr>
          <w:b/>
          <w:color w:val="0E1115"/>
          <w:spacing w:val="-2"/>
          <w:sz w:val="24"/>
        </w:rPr>
        <w:t>ит</w:t>
      </w:r>
      <w:r>
        <w:rPr>
          <w:b/>
          <w:color w:val="0E1115"/>
          <w:spacing w:val="-2"/>
          <w:sz w:val="23"/>
        </w:rPr>
        <w:t>а</w:t>
      </w:r>
      <w:r>
        <w:rPr>
          <w:b/>
          <w:color w:val="0E1115"/>
          <w:spacing w:val="-2"/>
          <w:sz w:val="24"/>
        </w:rPr>
        <w:t>нцы</w:t>
      </w:r>
    </w:p>
    <w:p>
      <w:pPr>
        <w:pStyle w:val="BodyText"/>
        <w:spacing w:before="93"/>
        <w:rPr>
          <w:b/>
        </w:rPr>
      </w:pPr>
    </w:p>
    <w:p>
      <w:pPr>
        <w:pStyle w:val="ListParagraph"/>
        <w:numPr>
          <w:ilvl w:val="1"/>
          <w:numId w:val="20"/>
        </w:numPr>
        <w:tabs>
          <w:tab w:pos="575" w:val="left" w:leader="none"/>
        </w:tabs>
        <w:spacing w:line="240" w:lineRule="auto" w:before="0" w:after="0"/>
        <w:ind w:left="575" w:right="0" w:hanging="255"/>
        <w:jc w:val="left"/>
        <w:rPr>
          <w:rFonts w:ascii="Tahoma" w:hAnsi="Tahoma"/>
          <w:sz w:val="24"/>
        </w:rPr>
      </w:pPr>
      <w:r>
        <w:rPr>
          <w:b/>
          <w:color w:val="0E1115"/>
          <w:sz w:val="23"/>
        </w:rPr>
        <w:t>Ку</w:t>
      </w:r>
      <w:r>
        <w:rPr>
          <w:b/>
          <w:color w:val="0E1115"/>
          <w:sz w:val="24"/>
        </w:rPr>
        <w:t>льт</w:t>
      </w:r>
      <w:r>
        <w:rPr>
          <w:b/>
          <w:color w:val="0E1115"/>
          <w:sz w:val="23"/>
        </w:rPr>
        <w:t>ур</w:t>
      </w:r>
      <w:r>
        <w:rPr>
          <w:b/>
          <w:color w:val="0E1115"/>
          <w:sz w:val="24"/>
        </w:rPr>
        <w:t>ны</w:t>
      </w:r>
      <w:r>
        <w:rPr>
          <w:b/>
          <w:color w:val="0E1115"/>
          <w:sz w:val="23"/>
        </w:rPr>
        <w:t>й</w:t>
      </w:r>
      <w:r>
        <w:rPr>
          <w:b/>
          <w:color w:val="0E1115"/>
          <w:spacing w:val="1"/>
          <w:sz w:val="23"/>
        </w:rPr>
        <w:t> </w:t>
      </w:r>
      <w:r>
        <w:rPr>
          <w:b/>
          <w:color w:val="0E1115"/>
          <w:sz w:val="24"/>
        </w:rPr>
        <w:t>к</w:t>
      </w:r>
      <w:r>
        <w:rPr>
          <w:b/>
          <w:color w:val="0E1115"/>
          <w:sz w:val="23"/>
        </w:rPr>
        <w:t>о</w:t>
      </w:r>
      <w:r>
        <w:rPr>
          <w:b/>
          <w:color w:val="0E1115"/>
          <w:sz w:val="24"/>
        </w:rPr>
        <w:t>д</w:t>
      </w:r>
      <w:r>
        <w:rPr>
          <w:rFonts w:ascii="Tahoma" w:hAnsi="Tahoma"/>
          <w:b/>
          <w:color w:val="0E1115"/>
          <w:sz w:val="24"/>
        </w:rPr>
        <w:t>:</w:t>
      </w:r>
      <w:r>
        <w:rPr>
          <w:rFonts w:ascii="Tahoma" w:hAnsi="Tahoma"/>
          <w:b/>
          <w:color w:val="0E1115"/>
          <w:spacing w:val="4"/>
          <w:sz w:val="24"/>
        </w:rPr>
        <w:t> </w:t>
      </w:r>
      <w:r>
        <w:rPr>
          <w:color w:val="0E1115"/>
          <w:sz w:val="24"/>
        </w:rPr>
        <w:t>Прагматизм</w:t>
      </w:r>
      <w:r>
        <w:rPr>
          <w:rFonts w:ascii="Tahoma" w:hAnsi="Tahoma"/>
          <w:color w:val="0E1115"/>
          <w:sz w:val="24"/>
        </w:rPr>
        <w:t>,</w:t>
      </w:r>
      <w:r>
        <w:rPr>
          <w:rFonts w:ascii="Tahoma" w:hAnsi="Tahoma"/>
          <w:color w:val="0E1115"/>
          <w:spacing w:val="-2"/>
          <w:sz w:val="24"/>
        </w:rPr>
        <w:t> </w:t>
      </w:r>
      <w:r>
        <w:rPr>
          <w:color w:val="0E1115"/>
          <w:sz w:val="24"/>
        </w:rPr>
        <w:t>уважение</w:t>
      </w:r>
      <w:r>
        <w:rPr>
          <w:color w:val="0E1115"/>
          <w:spacing w:val="7"/>
          <w:sz w:val="24"/>
        </w:rPr>
        <w:t> </w:t>
      </w:r>
      <w:r>
        <w:rPr>
          <w:color w:val="0E1115"/>
          <w:sz w:val="24"/>
        </w:rPr>
        <w:t>к</w:t>
      </w:r>
      <w:r>
        <w:rPr>
          <w:color w:val="0E1115"/>
          <w:spacing w:val="6"/>
          <w:sz w:val="24"/>
        </w:rPr>
        <w:t> </w:t>
      </w:r>
      <w:r>
        <w:rPr>
          <w:color w:val="0E1115"/>
          <w:sz w:val="24"/>
        </w:rPr>
        <w:t>традициям</w:t>
      </w:r>
      <w:r>
        <w:rPr>
          <w:color w:val="0E1115"/>
          <w:spacing w:val="6"/>
          <w:sz w:val="24"/>
        </w:rPr>
        <w:t> </w:t>
      </w:r>
      <w:r>
        <w:rPr>
          <w:color w:val="0E1115"/>
          <w:sz w:val="24"/>
        </w:rPr>
        <w:t>и</w:t>
      </w:r>
      <w:r>
        <w:rPr>
          <w:color w:val="0E1115"/>
          <w:spacing w:val="7"/>
          <w:sz w:val="24"/>
        </w:rPr>
        <w:t> </w:t>
      </w:r>
      <w:r>
        <w:rPr>
          <w:color w:val="0E1115"/>
          <w:sz w:val="24"/>
        </w:rPr>
        <w:t>неписаным</w:t>
      </w:r>
      <w:r>
        <w:rPr>
          <w:color w:val="0E1115"/>
          <w:spacing w:val="6"/>
          <w:sz w:val="24"/>
        </w:rPr>
        <w:t> </w:t>
      </w:r>
      <w:r>
        <w:rPr>
          <w:color w:val="0E1115"/>
          <w:spacing w:val="-2"/>
          <w:sz w:val="24"/>
        </w:rPr>
        <w:t>правилам</w:t>
      </w:r>
      <w:r>
        <w:rPr>
          <w:rFonts w:ascii="Tahoma" w:hAnsi="Tahoma"/>
          <w:color w:val="0E1115"/>
          <w:spacing w:val="-2"/>
          <w:sz w:val="24"/>
        </w:rPr>
        <w:t>,</w:t>
      </w:r>
    </w:p>
    <w:p>
      <w:pPr>
        <w:pStyle w:val="BodyText"/>
        <w:spacing w:before="129"/>
        <w:ind w:left="575"/>
        <w:rPr>
          <w:rFonts w:ascii="Tahoma" w:hAnsi="Tahoma"/>
        </w:rPr>
      </w:pPr>
      <w:r>
        <w:rPr>
          <w:rFonts w:ascii="Tahoma" w:hAnsi="Tahoma"/>
          <w:color w:val="0E1115"/>
        </w:rPr>
        <w:t>«</w:t>
      </w:r>
      <w:r>
        <w:rPr>
          <w:color w:val="0E1115"/>
        </w:rPr>
        <w:t>честная</w:t>
      </w:r>
      <w:r>
        <w:rPr>
          <w:color w:val="0E1115"/>
          <w:spacing w:val="19"/>
        </w:rPr>
        <w:t> </w:t>
      </w:r>
      <w:r>
        <w:rPr>
          <w:color w:val="0E1115"/>
        </w:rPr>
        <w:t>игра</w:t>
      </w:r>
      <w:r>
        <w:rPr>
          <w:rFonts w:ascii="Tahoma" w:hAnsi="Tahoma"/>
          <w:color w:val="0E1115"/>
        </w:rPr>
        <w:t>»</w:t>
      </w:r>
      <w:r>
        <w:rPr>
          <w:rFonts w:ascii="Tahoma" w:hAnsi="Tahoma"/>
          <w:color w:val="0E1115"/>
          <w:spacing w:val="12"/>
        </w:rPr>
        <w:t> </w:t>
      </w:r>
      <w:r>
        <w:rPr>
          <w:rFonts w:ascii="Tahoma" w:hAnsi="Tahoma"/>
          <w:color w:val="0E1115"/>
        </w:rPr>
        <w:t>(fair</w:t>
      </w:r>
      <w:r>
        <w:rPr>
          <w:rFonts w:ascii="Tahoma" w:hAnsi="Tahoma"/>
          <w:color w:val="0E1115"/>
          <w:spacing w:val="12"/>
        </w:rPr>
        <w:t> </w:t>
      </w:r>
      <w:r>
        <w:rPr>
          <w:rFonts w:ascii="Tahoma" w:hAnsi="Tahoma"/>
          <w:color w:val="0E1115"/>
        </w:rPr>
        <w:t>play),</w:t>
      </w:r>
      <w:r>
        <w:rPr>
          <w:rFonts w:ascii="Tahoma" w:hAnsi="Tahoma"/>
          <w:color w:val="0E1115"/>
          <w:spacing w:val="11"/>
        </w:rPr>
        <w:t> </w:t>
      </w:r>
      <w:r>
        <w:rPr>
          <w:color w:val="0E1115"/>
        </w:rPr>
        <w:t>частность</w:t>
      </w:r>
      <w:r>
        <w:rPr>
          <w:rFonts w:ascii="Tahoma" w:hAnsi="Tahoma"/>
          <w:color w:val="0E1115"/>
        </w:rPr>
        <w:t>,</w:t>
      </w:r>
      <w:r>
        <w:rPr>
          <w:rFonts w:ascii="Tahoma" w:hAnsi="Tahoma"/>
          <w:color w:val="0E1115"/>
          <w:spacing w:val="12"/>
        </w:rPr>
        <w:t> </w:t>
      </w:r>
      <w:r>
        <w:rPr>
          <w:color w:val="0E1115"/>
          <w:spacing w:val="-2"/>
        </w:rPr>
        <w:t>умеренность</w:t>
      </w:r>
      <w:r>
        <w:rPr>
          <w:rFonts w:ascii="Tahoma" w:hAnsi="Tahoma"/>
          <w:color w:val="0E1115"/>
          <w:spacing w:val="-2"/>
        </w:rPr>
        <w:t>.</w:t>
      </w:r>
    </w:p>
    <w:p>
      <w:pPr>
        <w:pStyle w:val="ListParagraph"/>
        <w:numPr>
          <w:ilvl w:val="1"/>
          <w:numId w:val="20"/>
        </w:numPr>
        <w:tabs>
          <w:tab w:pos="575" w:val="left" w:leader="none"/>
        </w:tabs>
        <w:spacing w:line="240" w:lineRule="auto" w:before="219" w:after="0"/>
        <w:ind w:left="575" w:right="0" w:hanging="255"/>
        <w:jc w:val="left"/>
        <w:rPr>
          <w:rFonts w:ascii="Tahoma" w:hAnsi="Tahoma"/>
          <w:b/>
          <w:sz w:val="24"/>
        </w:rPr>
      </w:pPr>
      <w:r>
        <w:rPr>
          <w:b/>
          <w:color w:val="0E1115"/>
          <w:spacing w:val="-5"/>
          <w:sz w:val="23"/>
        </w:rPr>
        <w:t>А</w:t>
      </w:r>
      <w:r>
        <w:rPr>
          <w:b/>
          <w:color w:val="0E1115"/>
          <w:spacing w:val="-5"/>
          <w:sz w:val="24"/>
        </w:rPr>
        <w:t>д</w:t>
      </w:r>
      <w:r>
        <w:rPr>
          <w:b/>
          <w:color w:val="0E1115"/>
          <w:spacing w:val="-5"/>
          <w:sz w:val="23"/>
        </w:rPr>
        <w:t>а</w:t>
      </w:r>
      <w:r>
        <w:rPr>
          <w:b/>
          <w:color w:val="0E1115"/>
          <w:spacing w:val="-5"/>
          <w:sz w:val="24"/>
        </w:rPr>
        <w:t>пт</w:t>
      </w:r>
      <w:r>
        <w:rPr>
          <w:b/>
          <w:color w:val="0E1115"/>
          <w:spacing w:val="-5"/>
          <w:sz w:val="23"/>
        </w:rPr>
        <w:t>а</w:t>
      </w:r>
      <w:r>
        <w:rPr>
          <w:b/>
          <w:color w:val="0E1115"/>
          <w:spacing w:val="-5"/>
          <w:sz w:val="24"/>
        </w:rPr>
        <w:t>ция</w:t>
      </w:r>
      <w:r>
        <w:rPr>
          <w:b/>
          <w:color w:val="0E1115"/>
          <w:spacing w:val="-2"/>
          <w:sz w:val="24"/>
        </w:rPr>
        <w:t> п</w:t>
      </w:r>
      <w:r>
        <w:rPr>
          <w:b/>
          <w:color w:val="0E1115"/>
          <w:spacing w:val="-2"/>
          <w:sz w:val="23"/>
        </w:rPr>
        <w:t>р</w:t>
      </w:r>
      <w:r>
        <w:rPr>
          <w:b/>
          <w:color w:val="0E1115"/>
          <w:spacing w:val="-2"/>
          <w:sz w:val="24"/>
        </w:rPr>
        <w:t>инцип</w:t>
      </w:r>
      <w:r>
        <w:rPr>
          <w:b/>
          <w:color w:val="0E1115"/>
          <w:spacing w:val="-2"/>
          <w:sz w:val="23"/>
        </w:rPr>
        <w:t>о</w:t>
      </w:r>
      <w:r>
        <w:rPr>
          <w:b/>
          <w:color w:val="0E1115"/>
          <w:spacing w:val="-2"/>
          <w:sz w:val="24"/>
        </w:rPr>
        <w:t>в</w:t>
      </w:r>
      <w:r>
        <w:rPr>
          <w:rFonts w:ascii="Tahoma" w:hAnsi="Tahoma"/>
          <w:b/>
          <w:color w:val="0E1115"/>
          <w:spacing w:val="-2"/>
          <w:sz w:val="24"/>
        </w:rPr>
        <w:t>:</w:t>
      </w:r>
    </w:p>
    <w:p>
      <w:pPr>
        <w:pStyle w:val="ListParagraph"/>
        <w:spacing w:after="0" w:line="240" w:lineRule="auto"/>
        <w:jc w:val="left"/>
        <w:rPr>
          <w:rFonts w:ascii="Tahoma" w:hAnsi="Tahoma"/>
          <w:b/>
          <w:sz w:val="24"/>
        </w:rPr>
        <w:sectPr>
          <w:pgSz w:w="11900" w:h="16840"/>
          <w:pgMar w:top="0" w:bottom="280" w:left="850" w:right="1133"/>
        </w:sectPr>
      </w:pPr>
    </w:p>
    <w:p>
      <w:pPr>
        <w:pStyle w:val="ListParagraph"/>
        <w:numPr>
          <w:ilvl w:val="2"/>
          <w:numId w:val="20"/>
        </w:numPr>
        <w:tabs>
          <w:tab w:pos="845" w:val="left" w:leader="none"/>
        </w:tabs>
        <w:spacing w:line="345" w:lineRule="auto" w:before="41" w:after="0"/>
        <w:ind w:left="845" w:right="1345" w:hanging="263"/>
        <w:jc w:val="both"/>
        <w:rPr>
          <w:rFonts w:ascii="Tahoma" w:hAnsi="Tahoma"/>
          <w:sz w:val="24"/>
        </w:rPr>
      </w:pPr>
      <w:r>
        <w:rPr>
          <w:b/>
          <w:color w:val="0E1115"/>
          <w:sz w:val="23"/>
        </w:rPr>
        <w:t>Пра</w:t>
      </w:r>
      <w:r>
        <w:rPr>
          <w:b/>
          <w:color w:val="0E1115"/>
          <w:sz w:val="24"/>
        </w:rPr>
        <w:t>гм</w:t>
      </w:r>
      <w:r>
        <w:rPr>
          <w:b/>
          <w:color w:val="0E1115"/>
          <w:sz w:val="23"/>
        </w:rPr>
        <w:t>а</w:t>
      </w:r>
      <w:r>
        <w:rPr>
          <w:b/>
          <w:color w:val="0E1115"/>
          <w:sz w:val="24"/>
        </w:rPr>
        <w:t>тичн</w:t>
      </w:r>
      <w:r>
        <w:rPr>
          <w:b/>
          <w:color w:val="0E1115"/>
          <w:sz w:val="23"/>
        </w:rPr>
        <w:t>а</w:t>
      </w:r>
      <w:r>
        <w:rPr>
          <w:b/>
          <w:color w:val="0E1115"/>
          <w:sz w:val="24"/>
        </w:rPr>
        <w:t>я щ</w:t>
      </w:r>
      <w:r>
        <w:rPr>
          <w:b/>
          <w:color w:val="0E1115"/>
          <w:sz w:val="23"/>
        </w:rPr>
        <w:t>е</w:t>
      </w:r>
      <w:r>
        <w:rPr>
          <w:b/>
          <w:color w:val="0E1115"/>
          <w:sz w:val="24"/>
        </w:rPr>
        <w:t>д</w:t>
      </w:r>
      <w:r>
        <w:rPr>
          <w:b/>
          <w:color w:val="0E1115"/>
          <w:sz w:val="23"/>
        </w:rPr>
        <w:t>рос</w:t>
      </w:r>
      <w:r>
        <w:rPr>
          <w:b/>
          <w:color w:val="0E1115"/>
          <w:sz w:val="24"/>
        </w:rPr>
        <w:t>ть</w:t>
      </w:r>
      <w:r>
        <w:rPr>
          <w:rFonts w:ascii="Tahoma" w:hAnsi="Tahoma"/>
          <w:b/>
          <w:color w:val="0E1115"/>
          <w:sz w:val="24"/>
        </w:rPr>
        <w:t>: </w:t>
      </w:r>
      <w:r>
        <w:rPr>
          <w:color w:val="0E1115"/>
          <w:sz w:val="24"/>
        </w:rPr>
        <w:t>Подарить экономику дара как разумную</w:t>
      </w:r>
      <w:r>
        <w:rPr>
          <w:rFonts w:ascii="Tahoma" w:hAnsi="Tahoma"/>
          <w:color w:val="0E1115"/>
          <w:sz w:val="24"/>
        </w:rPr>
        <w:t>, </w:t>
      </w:r>
      <w:r>
        <w:rPr>
          <w:color w:val="0E1115"/>
          <w:sz w:val="24"/>
        </w:rPr>
        <w:t>эффективную и </w:t>
      </w:r>
      <w:r>
        <w:rPr>
          <w:rFonts w:ascii="Tahoma" w:hAnsi="Tahoma"/>
          <w:color w:val="0E1115"/>
          <w:sz w:val="24"/>
        </w:rPr>
        <w:t>«</w:t>
      </w:r>
      <w:r>
        <w:rPr>
          <w:color w:val="0E1115"/>
          <w:sz w:val="24"/>
        </w:rPr>
        <w:t>честную</w:t>
      </w:r>
      <w:r>
        <w:rPr>
          <w:rFonts w:ascii="Tahoma" w:hAnsi="Tahoma"/>
          <w:color w:val="0E1115"/>
          <w:sz w:val="24"/>
        </w:rPr>
        <w:t>» </w:t>
      </w:r>
      <w:r>
        <w:rPr>
          <w:color w:val="0E1115"/>
          <w:sz w:val="24"/>
        </w:rPr>
        <w:t>систему взаимопомощи</w:t>
      </w:r>
      <w:r>
        <w:rPr>
          <w:rFonts w:ascii="Tahoma" w:hAnsi="Tahoma"/>
          <w:color w:val="0E1115"/>
          <w:sz w:val="24"/>
        </w:rPr>
        <w:t>, </w:t>
      </w:r>
      <w:r>
        <w:rPr>
          <w:color w:val="0E1115"/>
          <w:sz w:val="24"/>
        </w:rPr>
        <w:t>исключающую </w:t>
      </w:r>
      <w:r>
        <w:rPr>
          <w:color w:val="0E1115"/>
          <w:spacing w:val="-2"/>
          <w:w w:val="105"/>
          <w:sz w:val="24"/>
        </w:rPr>
        <w:t>эксплуатацию</w:t>
      </w:r>
      <w:r>
        <w:rPr>
          <w:rFonts w:ascii="Tahoma" w:hAnsi="Tahoma"/>
          <w:color w:val="0E1115"/>
          <w:spacing w:val="-2"/>
          <w:w w:val="105"/>
          <w:sz w:val="24"/>
        </w:rPr>
        <w:t>.</w:t>
      </w:r>
    </w:p>
    <w:p>
      <w:pPr>
        <w:pStyle w:val="ListParagraph"/>
        <w:numPr>
          <w:ilvl w:val="2"/>
          <w:numId w:val="20"/>
        </w:numPr>
        <w:tabs>
          <w:tab w:pos="845" w:val="left" w:leader="none"/>
        </w:tabs>
        <w:spacing w:line="345" w:lineRule="auto" w:before="95" w:after="0"/>
        <w:ind w:left="845" w:right="1147" w:hanging="263"/>
        <w:jc w:val="both"/>
        <w:rPr>
          <w:rFonts w:ascii="Tahoma" w:hAnsi="Tahoma"/>
          <w:sz w:val="24"/>
        </w:rPr>
      </w:pPr>
      <w:r>
        <w:rPr>
          <w:b/>
          <w:color w:val="0E1115"/>
          <w:sz w:val="23"/>
        </w:rPr>
        <w:t>К</w:t>
      </w:r>
      <w:r>
        <w:rPr>
          <w:b/>
          <w:color w:val="0E1115"/>
          <w:sz w:val="24"/>
        </w:rPr>
        <w:t>л</w:t>
      </w:r>
      <w:r>
        <w:rPr>
          <w:b/>
          <w:color w:val="0E1115"/>
          <w:sz w:val="23"/>
        </w:rPr>
        <w:t>у</w:t>
      </w:r>
      <w:r>
        <w:rPr>
          <w:b/>
          <w:color w:val="0E1115"/>
          <w:sz w:val="24"/>
        </w:rPr>
        <w:t>бны</w:t>
      </w:r>
      <w:r>
        <w:rPr>
          <w:b/>
          <w:color w:val="0E1115"/>
          <w:sz w:val="23"/>
        </w:rPr>
        <w:t>й</w:t>
      </w:r>
      <w:r>
        <w:rPr>
          <w:b/>
          <w:color w:val="0E1115"/>
          <w:spacing w:val="-7"/>
          <w:sz w:val="23"/>
        </w:rPr>
        <w:t> </w:t>
      </w:r>
      <w:r>
        <w:rPr>
          <w:b/>
          <w:color w:val="0E1115"/>
          <w:sz w:val="24"/>
        </w:rPr>
        <w:t>п</w:t>
      </w:r>
      <w:r>
        <w:rPr>
          <w:b/>
          <w:color w:val="0E1115"/>
          <w:sz w:val="23"/>
        </w:rPr>
        <w:t>р</w:t>
      </w:r>
      <w:r>
        <w:rPr>
          <w:b/>
          <w:color w:val="0E1115"/>
          <w:sz w:val="24"/>
        </w:rPr>
        <w:t>инцип</w:t>
      </w:r>
      <w:r>
        <w:rPr>
          <w:rFonts w:ascii="Tahoma" w:hAnsi="Tahoma"/>
          <w:b/>
          <w:color w:val="0E1115"/>
          <w:sz w:val="24"/>
        </w:rPr>
        <w:t>:</w:t>
      </w:r>
      <w:r>
        <w:rPr>
          <w:rFonts w:ascii="Tahoma" w:hAnsi="Tahoma"/>
          <w:b/>
          <w:color w:val="0E1115"/>
          <w:spacing w:val="-7"/>
          <w:sz w:val="24"/>
        </w:rPr>
        <w:t> </w:t>
      </w:r>
      <w:r>
        <w:rPr>
          <w:color w:val="0E1115"/>
          <w:sz w:val="24"/>
        </w:rPr>
        <w:t>Создавать</w:t>
      </w:r>
      <w:r>
        <w:rPr>
          <w:color w:val="0E1115"/>
          <w:spacing w:val="-4"/>
          <w:sz w:val="24"/>
        </w:rPr>
        <w:t> </w:t>
      </w:r>
      <w:r>
        <w:rPr>
          <w:color w:val="0E1115"/>
          <w:sz w:val="24"/>
        </w:rPr>
        <w:t>сообщества</w:t>
      </w:r>
      <w:r>
        <w:rPr>
          <w:color w:val="0E1115"/>
          <w:spacing w:val="-4"/>
          <w:sz w:val="24"/>
        </w:rPr>
        <w:t> </w:t>
      </w:r>
      <w:r>
        <w:rPr>
          <w:color w:val="0E1115"/>
          <w:sz w:val="24"/>
        </w:rPr>
        <w:t>по</w:t>
      </w:r>
      <w:r>
        <w:rPr>
          <w:color w:val="0E1115"/>
          <w:spacing w:val="-4"/>
          <w:sz w:val="24"/>
        </w:rPr>
        <w:t> </w:t>
      </w:r>
      <w:r>
        <w:rPr>
          <w:color w:val="0E1115"/>
          <w:sz w:val="24"/>
        </w:rPr>
        <w:t>интересам</w:t>
      </w:r>
      <w:r>
        <w:rPr>
          <w:color w:val="0E1115"/>
          <w:spacing w:val="-4"/>
          <w:sz w:val="24"/>
        </w:rPr>
        <w:t> </w:t>
      </w:r>
      <w:r>
        <w:rPr>
          <w:rFonts w:ascii="Tahoma" w:hAnsi="Tahoma"/>
          <w:color w:val="0E1115"/>
          <w:sz w:val="24"/>
        </w:rPr>
        <w:t>(</w:t>
      </w:r>
      <w:r>
        <w:rPr>
          <w:color w:val="0E1115"/>
          <w:sz w:val="24"/>
        </w:rPr>
        <w:t>садоводов</w:t>
      </w:r>
      <w:r>
        <w:rPr>
          <w:rFonts w:ascii="Tahoma" w:hAnsi="Tahoma"/>
          <w:color w:val="0E1115"/>
          <w:sz w:val="24"/>
        </w:rPr>
        <w:t>, </w:t>
      </w:r>
      <w:r>
        <w:rPr>
          <w:color w:val="0E1115"/>
          <w:sz w:val="24"/>
        </w:rPr>
        <w:t>велосипедистов</w:t>
      </w:r>
      <w:r>
        <w:rPr>
          <w:rFonts w:ascii="Tahoma" w:hAnsi="Tahoma"/>
          <w:color w:val="0E1115"/>
          <w:sz w:val="24"/>
        </w:rPr>
        <w:t>, </w:t>
      </w:r>
      <w:r>
        <w:rPr>
          <w:color w:val="0E1115"/>
          <w:sz w:val="24"/>
        </w:rPr>
        <w:t>читателей</w:t>
      </w:r>
      <w:r>
        <w:rPr>
          <w:rFonts w:ascii="Tahoma" w:hAnsi="Tahoma"/>
          <w:color w:val="0E1115"/>
          <w:sz w:val="24"/>
        </w:rPr>
        <w:t>), </w:t>
      </w:r>
      <w:r>
        <w:rPr>
          <w:color w:val="0E1115"/>
          <w:sz w:val="24"/>
        </w:rPr>
        <w:t>где обмен дарами </w:t>
      </w:r>
      <w:r>
        <w:rPr>
          <w:rFonts w:ascii="Tahoma" w:hAnsi="Tahoma"/>
          <w:color w:val="0E1115"/>
          <w:sz w:val="24"/>
        </w:rPr>
        <w:t>(</w:t>
      </w:r>
      <w:r>
        <w:rPr>
          <w:color w:val="0E1115"/>
          <w:sz w:val="24"/>
        </w:rPr>
        <w:t>урожаем</w:t>
      </w:r>
      <w:r>
        <w:rPr>
          <w:rFonts w:ascii="Tahoma" w:hAnsi="Tahoma"/>
          <w:color w:val="0E1115"/>
          <w:sz w:val="24"/>
        </w:rPr>
        <w:t>, </w:t>
      </w:r>
      <w:r>
        <w:rPr>
          <w:color w:val="0E1115"/>
          <w:sz w:val="24"/>
        </w:rPr>
        <w:t>помощью</w:t>
      </w:r>
      <w:r>
        <w:rPr>
          <w:rFonts w:ascii="Tahoma" w:hAnsi="Tahoma"/>
          <w:color w:val="0E1115"/>
          <w:sz w:val="24"/>
        </w:rPr>
        <w:t>, </w:t>
      </w:r>
      <w:r>
        <w:rPr>
          <w:color w:val="0E1115"/>
          <w:sz w:val="24"/>
        </w:rPr>
        <w:t>знаниями</w:t>
      </w:r>
      <w:r>
        <w:rPr>
          <w:rFonts w:ascii="Tahoma" w:hAnsi="Tahoma"/>
          <w:color w:val="0E1115"/>
          <w:sz w:val="24"/>
        </w:rPr>
        <w:t>) </w:t>
      </w:r>
      <w:r>
        <w:rPr>
          <w:color w:val="0E1115"/>
          <w:sz w:val="24"/>
        </w:rPr>
        <w:t>станет естественным правилом</w:t>
      </w:r>
      <w:r>
        <w:rPr>
          <w:rFonts w:ascii="Tahoma" w:hAnsi="Tahoma"/>
          <w:color w:val="0E1115"/>
          <w:sz w:val="24"/>
        </w:rPr>
        <w:t>.</w:t>
      </w:r>
    </w:p>
    <w:p>
      <w:pPr>
        <w:pStyle w:val="ListParagraph"/>
        <w:numPr>
          <w:ilvl w:val="2"/>
          <w:numId w:val="20"/>
        </w:numPr>
        <w:tabs>
          <w:tab w:pos="845" w:val="left" w:leader="none"/>
        </w:tabs>
        <w:spacing w:line="345" w:lineRule="auto" w:before="94" w:after="0"/>
        <w:ind w:left="845" w:right="536" w:hanging="263"/>
        <w:jc w:val="both"/>
        <w:rPr>
          <w:rFonts w:ascii="Tahoma" w:hAnsi="Tahoma"/>
          <w:sz w:val="24"/>
        </w:rPr>
      </w:pPr>
      <w:r>
        <w:rPr>
          <w:b/>
          <w:color w:val="0E1115"/>
          <w:sz w:val="23"/>
        </w:rPr>
        <w:t>С</w:t>
      </w:r>
      <w:r>
        <w:rPr>
          <w:b/>
          <w:color w:val="0E1115"/>
          <w:sz w:val="24"/>
        </w:rPr>
        <w:t>и</w:t>
      </w:r>
      <w:r>
        <w:rPr>
          <w:b/>
          <w:color w:val="0E1115"/>
          <w:sz w:val="23"/>
        </w:rPr>
        <w:t>с</w:t>
      </w:r>
      <w:r>
        <w:rPr>
          <w:b/>
          <w:color w:val="0E1115"/>
          <w:sz w:val="24"/>
        </w:rPr>
        <w:t>т</w:t>
      </w:r>
      <w:r>
        <w:rPr>
          <w:b/>
          <w:color w:val="0E1115"/>
          <w:sz w:val="23"/>
        </w:rPr>
        <w:t>е</w:t>
      </w:r>
      <w:r>
        <w:rPr>
          <w:b/>
          <w:color w:val="0E1115"/>
          <w:sz w:val="24"/>
        </w:rPr>
        <w:t>м</w:t>
      </w:r>
      <w:r>
        <w:rPr>
          <w:b/>
          <w:color w:val="0E1115"/>
          <w:sz w:val="23"/>
        </w:rPr>
        <w:t>а ре</w:t>
      </w:r>
      <w:r>
        <w:rPr>
          <w:b/>
          <w:color w:val="0E1115"/>
          <w:sz w:val="24"/>
        </w:rPr>
        <w:t>п</w:t>
      </w:r>
      <w:r>
        <w:rPr>
          <w:b/>
          <w:color w:val="0E1115"/>
          <w:sz w:val="23"/>
        </w:rPr>
        <w:t>у</w:t>
      </w:r>
      <w:r>
        <w:rPr>
          <w:b/>
          <w:color w:val="0E1115"/>
          <w:sz w:val="24"/>
        </w:rPr>
        <w:t>т</w:t>
      </w:r>
      <w:r>
        <w:rPr>
          <w:b/>
          <w:color w:val="0E1115"/>
          <w:sz w:val="23"/>
        </w:rPr>
        <w:t>а</w:t>
      </w:r>
      <w:r>
        <w:rPr>
          <w:b/>
          <w:color w:val="0E1115"/>
          <w:sz w:val="24"/>
        </w:rPr>
        <w:t>ции</w:t>
      </w:r>
      <w:r>
        <w:rPr>
          <w:rFonts w:ascii="Tahoma" w:hAnsi="Tahoma"/>
          <w:b/>
          <w:color w:val="0E1115"/>
          <w:sz w:val="24"/>
        </w:rPr>
        <w:t>: </w:t>
      </w:r>
      <w:r>
        <w:rPr>
          <w:color w:val="0E1115"/>
          <w:sz w:val="24"/>
        </w:rPr>
        <w:t>Разработать четкую</w:t>
      </w:r>
      <w:r>
        <w:rPr>
          <w:rFonts w:ascii="Tahoma" w:hAnsi="Tahoma"/>
          <w:color w:val="0E1115"/>
          <w:sz w:val="24"/>
        </w:rPr>
        <w:t>,</w:t>
      </w:r>
      <w:r>
        <w:rPr>
          <w:rFonts w:ascii="Tahoma" w:hAnsi="Tahoma"/>
          <w:color w:val="0E1115"/>
          <w:spacing w:val="-3"/>
          <w:sz w:val="24"/>
        </w:rPr>
        <w:t> </w:t>
      </w:r>
      <w:r>
        <w:rPr>
          <w:color w:val="0E1115"/>
          <w:sz w:val="24"/>
        </w:rPr>
        <w:t>прозрачную и всеми уважаемую систему учета вклада</w:t>
      </w:r>
      <w:r>
        <w:rPr>
          <w:rFonts w:ascii="Tahoma" w:hAnsi="Tahoma"/>
          <w:color w:val="0E1115"/>
          <w:sz w:val="24"/>
        </w:rPr>
        <w:t>, </w:t>
      </w:r>
      <w:r>
        <w:rPr>
          <w:color w:val="0E1115"/>
          <w:sz w:val="24"/>
        </w:rPr>
        <w:t>основанную на принципе </w:t>
      </w:r>
      <w:r>
        <w:rPr>
          <w:rFonts w:ascii="Tahoma" w:hAnsi="Tahoma"/>
          <w:color w:val="0E1115"/>
          <w:sz w:val="24"/>
        </w:rPr>
        <w:t>«fair play».</w:t>
      </w:r>
    </w:p>
    <w:p>
      <w:pPr>
        <w:pStyle w:val="ListParagraph"/>
        <w:numPr>
          <w:ilvl w:val="1"/>
          <w:numId w:val="20"/>
        </w:numPr>
        <w:tabs>
          <w:tab w:pos="575" w:val="left" w:leader="none"/>
        </w:tabs>
        <w:spacing w:line="345" w:lineRule="auto" w:before="94" w:after="0"/>
        <w:ind w:left="575" w:right="486" w:hanging="255"/>
        <w:jc w:val="both"/>
        <w:rPr>
          <w:rFonts w:ascii="Tahoma" w:hAnsi="Tahoma"/>
          <w:sz w:val="24"/>
        </w:rPr>
      </w:pPr>
      <w:r>
        <w:rPr>
          <w:b/>
          <w:color w:val="0E1115"/>
          <w:sz w:val="23"/>
        </w:rPr>
        <w:t>К</w:t>
      </w:r>
      <w:r>
        <w:rPr>
          <w:b/>
          <w:color w:val="0E1115"/>
          <w:sz w:val="24"/>
        </w:rPr>
        <w:t>люч</w:t>
      </w:r>
      <w:r>
        <w:rPr>
          <w:b/>
          <w:color w:val="0E1115"/>
          <w:sz w:val="23"/>
        </w:rPr>
        <w:t>е</w:t>
      </w:r>
      <w:r>
        <w:rPr>
          <w:b/>
          <w:color w:val="0E1115"/>
          <w:sz w:val="24"/>
        </w:rPr>
        <w:t>в</w:t>
      </w:r>
      <w:r>
        <w:rPr>
          <w:b/>
          <w:color w:val="0E1115"/>
          <w:sz w:val="23"/>
        </w:rPr>
        <w:t>ой </w:t>
      </w:r>
      <w:r>
        <w:rPr>
          <w:b/>
          <w:color w:val="0E1115"/>
          <w:sz w:val="24"/>
        </w:rPr>
        <w:t>п</w:t>
      </w:r>
      <w:r>
        <w:rPr>
          <w:b/>
          <w:color w:val="0E1115"/>
          <w:sz w:val="23"/>
        </w:rPr>
        <w:t>ос</w:t>
      </w:r>
      <w:r>
        <w:rPr>
          <w:b/>
          <w:color w:val="0E1115"/>
          <w:sz w:val="24"/>
        </w:rPr>
        <w:t>ыл</w:t>
      </w:r>
      <w:r>
        <w:rPr>
          <w:rFonts w:ascii="Tahoma" w:hAnsi="Tahoma"/>
          <w:b/>
          <w:color w:val="0E1115"/>
          <w:sz w:val="24"/>
        </w:rPr>
        <w:t>: </w:t>
      </w:r>
      <w:r>
        <w:rPr>
          <w:rFonts w:ascii="Tahoma" w:hAnsi="Tahoma"/>
          <w:color w:val="0E1115"/>
          <w:sz w:val="24"/>
        </w:rPr>
        <w:t>«</w:t>
      </w:r>
      <w:r>
        <w:rPr>
          <w:color w:val="0E1115"/>
          <w:sz w:val="24"/>
        </w:rPr>
        <w:t>Это самый разумный и честный способ жить в обществе</w:t>
      </w:r>
      <w:r>
        <w:rPr>
          <w:rFonts w:ascii="Tahoma" w:hAnsi="Tahoma"/>
          <w:color w:val="0E1115"/>
          <w:sz w:val="24"/>
        </w:rPr>
        <w:t>. </w:t>
      </w:r>
      <w:r>
        <w:rPr>
          <w:color w:val="0E1115"/>
          <w:sz w:val="24"/>
        </w:rPr>
        <w:t>Ваша репутация </w:t>
      </w:r>
      <w:r>
        <w:rPr>
          <w:rFonts w:ascii="Tahoma" w:hAnsi="Tahoma"/>
          <w:color w:val="0E1115"/>
          <w:sz w:val="24"/>
        </w:rPr>
        <w:t>— </w:t>
      </w:r>
      <w:r>
        <w:rPr>
          <w:color w:val="0E1115"/>
          <w:sz w:val="24"/>
        </w:rPr>
        <w:t>это ваша валюта</w:t>
      </w:r>
      <w:r>
        <w:rPr>
          <w:rFonts w:ascii="Tahoma" w:hAnsi="Tahoma"/>
          <w:color w:val="0E1115"/>
          <w:sz w:val="24"/>
        </w:rPr>
        <w:t>».</w:t>
      </w:r>
    </w:p>
    <w:p>
      <w:pPr>
        <w:pStyle w:val="BodyText"/>
        <w:rPr>
          <w:rFonts w:ascii="Tahoma"/>
          <w:sz w:val="30"/>
        </w:rPr>
      </w:pPr>
    </w:p>
    <w:p>
      <w:pPr>
        <w:pStyle w:val="BodyText"/>
        <w:spacing w:before="251"/>
        <w:rPr>
          <w:rFonts w:ascii="Tahoma"/>
          <w:sz w:val="30"/>
        </w:rPr>
      </w:pPr>
    </w:p>
    <w:p>
      <w:pPr>
        <w:pStyle w:val="Heading3"/>
        <w:spacing w:before="1"/>
      </w:pPr>
      <w:r>
        <w:rPr>
          <w:color w:val="0E1115"/>
          <w:spacing w:val="-10"/>
          <w:w w:val="110"/>
        </w:rPr>
        <w:t>К</w:t>
      </w:r>
    </w:p>
    <w:p>
      <w:pPr>
        <w:pStyle w:val="BodyText"/>
        <w:spacing w:before="13"/>
        <w:rPr>
          <w:b/>
          <w:sz w:val="30"/>
        </w:rPr>
      </w:pPr>
    </w:p>
    <w:p>
      <w:pPr>
        <w:pStyle w:val="ListParagraph"/>
        <w:numPr>
          <w:ilvl w:val="0"/>
          <w:numId w:val="21"/>
        </w:numPr>
        <w:tabs>
          <w:tab w:pos="538" w:val="left" w:leader="none"/>
        </w:tabs>
        <w:spacing w:line="240" w:lineRule="auto" w:before="0" w:after="0"/>
        <w:ind w:left="538" w:right="0" w:hanging="233"/>
        <w:jc w:val="left"/>
        <w:rPr>
          <w:b/>
          <w:sz w:val="24"/>
        </w:rPr>
      </w:pPr>
      <w:r>
        <w:rPr>
          <w:b/>
          <w:color w:val="0E1115"/>
          <w:spacing w:val="-2"/>
          <w:sz w:val="23"/>
        </w:rPr>
        <w:t>К</w:t>
      </w:r>
      <w:r>
        <w:rPr>
          <w:b/>
          <w:color w:val="0E1115"/>
          <w:spacing w:val="-2"/>
          <w:sz w:val="24"/>
        </w:rPr>
        <w:t>ит</w:t>
      </w:r>
      <w:r>
        <w:rPr>
          <w:b/>
          <w:color w:val="0E1115"/>
          <w:spacing w:val="-2"/>
          <w:sz w:val="23"/>
        </w:rPr>
        <w:t>ай</w:t>
      </w:r>
      <w:r>
        <w:rPr>
          <w:b/>
          <w:color w:val="0E1115"/>
          <w:spacing w:val="-2"/>
          <w:sz w:val="24"/>
        </w:rPr>
        <w:t>цы</w:t>
      </w:r>
    </w:p>
    <w:p>
      <w:pPr>
        <w:pStyle w:val="BodyText"/>
        <w:spacing w:before="93"/>
        <w:rPr>
          <w:b/>
        </w:rPr>
      </w:pPr>
    </w:p>
    <w:p>
      <w:pPr>
        <w:pStyle w:val="ListParagraph"/>
        <w:numPr>
          <w:ilvl w:val="1"/>
          <w:numId w:val="21"/>
        </w:numPr>
        <w:tabs>
          <w:tab w:pos="575" w:val="left" w:leader="none"/>
        </w:tabs>
        <w:spacing w:line="240" w:lineRule="auto" w:before="0" w:after="0"/>
        <w:ind w:left="575" w:right="0" w:hanging="255"/>
        <w:jc w:val="left"/>
        <w:rPr>
          <w:sz w:val="24"/>
        </w:rPr>
      </w:pPr>
      <w:r>
        <w:rPr>
          <w:b/>
          <w:color w:val="0E1115"/>
          <w:sz w:val="23"/>
        </w:rPr>
        <w:t>Ку</w:t>
      </w:r>
      <w:r>
        <w:rPr>
          <w:b/>
          <w:color w:val="0E1115"/>
          <w:sz w:val="24"/>
        </w:rPr>
        <w:t>льт</w:t>
      </w:r>
      <w:r>
        <w:rPr>
          <w:b/>
          <w:color w:val="0E1115"/>
          <w:sz w:val="23"/>
        </w:rPr>
        <w:t>ур</w:t>
      </w:r>
      <w:r>
        <w:rPr>
          <w:b/>
          <w:color w:val="0E1115"/>
          <w:sz w:val="24"/>
        </w:rPr>
        <w:t>ны</w:t>
      </w:r>
      <w:r>
        <w:rPr>
          <w:b/>
          <w:color w:val="0E1115"/>
          <w:sz w:val="23"/>
        </w:rPr>
        <w:t>й</w:t>
      </w:r>
      <w:r>
        <w:rPr>
          <w:b/>
          <w:color w:val="0E1115"/>
          <w:spacing w:val="-12"/>
          <w:sz w:val="23"/>
        </w:rPr>
        <w:t> </w:t>
      </w:r>
      <w:r>
        <w:rPr>
          <w:b/>
          <w:color w:val="0E1115"/>
          <w:sz w:val="24"/>
        </w:rPr>
        <w:t>к</w:t>
      </w:r>
      <w:r>
        <w:rPr>
          <w:b/>
          <w:color w:val="0E1115"/>
          <w:sz w:val="23"/>
        </w:rPr>
        <w:t>о</w:t>
      </w:r>
      <w:r>
        <w:rPr>
          <w:b/>
          <w:color w:val="0E1115"/>
          <w:sz w:val="24"/>
        </w:rPr>
        <w:t>д</w:t>
      </w:r>
      <w:r>
        <w:rPr>
          <w:rFonts w:ascii="Tahoma" w:hAnsi="Tahoma"/>
          <w:b/>
          <w:color w:val="0E1115"/>
          <w:sz w:val="24"/>
        </w:rPr>
        <w:t>:</w:t>
      </w:r>
      <w:r>
        <w:rPr>
          <w:rFonts w:ascii="Tahoma" w:hAnsi="Tahoma"/>
          <w:b/>
          <w:color w:val="0E1115"/>
          <w:spacing w:val="-11"/>
          <w:sz w:val="24"/>
        </w:rPr>
        <w:t> </w:t>
      </w:r>
      <w:r>
        <w:rPr>
          <w:color w:val="0E1115"/>
          <w:sz w:val="24"/>
        </w:rPr>
        <w:t>Конфуцианство</w:t>
      </w:r>
      <w:r>
        <w:rPr>
          <w:color w:val="0E1115"/>
          <w:spacing w:val="-8"/>
          <w:sz w:val="24"/>
        </w:rPr>
        <w:t> </w:t>
      </w:r>
      <w:r>
        <w:rPr>
          <w:rFonts w:ascii="Tahoma" w:hAnsi="Tahoma"/>
          <w:color w:val="0E1115"/>
          <w:sz w:val="24"/>
        </w:rPr>
        <w:t>(</w:t>
      </w:r>
      <w:r>
        <w:rPr>
          <w:color w:val="0E1115"/>
          <w:sz w:val="24"/>
        </w:rPr>
        <w:t>иерархия</w:t>
      </w:r>
      <w:r>
        <w:rPr>
          <w:rFonts w:ascii="Tahoma" w:hAnsi="Tahoma"/>
          <w:color w:val="0E1115"/>
          <w:sz w:val="24"/>
        </w:rPr>
        <w:t>,</w:t>
      </w:r>
      <w:r>
        <w:rPr>
          <w:rFonts w:ascii="Tahoma" w:hAnsi="Tahoma"/>
          <w:color w:val="0E1115"/>
          <w:spacing w:val="-16"/>
          <w:sz w:val="24"/>
        </w:rPr>
        <w:t> </w:t>
      </w:r>
      <w:r>
        <w:rPr>
          <w:color w:val="0E1115"/>
          <w:sz w:val="24"/>
        </w:rPr>
        <w:t>уважение</w:t>
      </w:r>
      <w:r>
        <w:rPr>
          <w:color w:val="0E1115"/>
          <w:spacing w:val="-8"/>
          <w:sz w:val="24"/>
        </w:rPr>
        <w:t> </w:t>
      </w:r>
      <w:r>
        <w:rPr>
          <w:color w:val="0E1115"/>
          <w:sz w:val="24"/>
        </w:rPr>
        <w:t>к</w:t>
      </w:r>
      <w:r>
        <w:rPr>
          <w:color w:val="0E1115"/>
          <w:spacing w:val="-8"/>
          <w:sz w:val="24"/>
        </w:rPr>
        <w:t> </w:t>
      </w:r>
      <w:r>
        <w:rPr>
          <w:color w:val="0E1115"/>
          <w:sz w:val="24"/>
        </w:rPr>
        <w:t>старшим</w:t>
      </w:r>
      <w:r>
        <w:rPr>
          <w:rFonts w:ascii="Tahoma" w:hAnsi="Tahoma"/>
          <w:color w:val="0E1115"/>
          <w:sz w:val="24"/>
        </w:rPr>
        <w:t>),</w:t>
      </w:r>
      <w:r>
        <w:rPr>
          <w:rFonts w:ascii="Tahoma" w:hAnsi="Tahoma"/>
          <w:color w:val="0E1115"/>
          <w:spacing w:val="-17"/>
          <w:sz w:val="24"/>
        </w:rPr>
        <w:t> </w:t>
      </w:r>
      <w:r>
        <w:rPr>
          <w:color w:val="0E1115"/>
          <w:spacing w:val="-2"/>
          <w:sz w:val="24"/>
        </w:rPr>
        <w:t>концепция</w:t>
      </w:r>
    </w:p>
    <w:p>
      <w:pPr>
        <w:pStyle w:val="BodyText"/>
        <w:spacing w:line="345" w:lineRule="auto" w:before="129"/>
        <w:ind w:left="575"/>
        <w:rPr>
          <w:rFonts w:ascii="Tahoma" w:hAnsi="Tahoma"/>
        </w:rPr>
      </w:pPr>
      <w:r>
        <w:rPr>
          <w:rFonts w:ascii="Tahoma" w:hAnsi="Tahoma"/>
          <w:color w:val="0E1115"/>
        </w:rPr>
        <w:t>«</w:t>
      </w:r>
      <w:r>
        <w:rPr>
          <w:color w:val="0E1115"/>
        </w:rPr>
        <w:t>Гуаньси</w:t>
      </w:r>
      <w:r>
        <w:rPr>
          <w:rFonts w:ascii="Tahoma" w:hAnsi="Tahoma"/>
          <w:color w:val="0E1115"/>
        </w:rPr>
        <w:t>» (</w:t>
      </w:r>
      <w:r>
        <w:rPr>
          <w:color w:val="0E1115"/>
        </w:rPr>
        <w:t>сеть взаимных обязательств</w:t>
      </w:r>
      <w:r>
        <w:rPr>
          <w:rFonts w:ascii="Tahoma" w:hAnsi="Tahoma"/>
          <w:color w:val="0E1115"/>
        </w:rPr>
        <w:t>), </w:t>
      </w:r>
      <w:r>
        <w:rPr>
          <w:color w:val="0E1115"/>
        </w:rPr>
        <w:t>коллективизм</w:t>
      </w:r>
      <w:r>
        <w:rPr>
          <w:rFonts w:ascii="Tahoma" w:hAnsi="Tahoma"/>
          <w:color w:val="0E1115"/>
        </w:rPr>
        <w:t>, </w:t>
      </w:r>
      <w:r>
        <w:rPr>
          <w:color w:val="0E1115"/>
        </w:rPr>
        <w:t>долгосрочное планирование</w:t>
      </w:r>
      <w:r>
        <w:rPr>
          <w:rFonts w:ascii="Tahoma" w:hAnsi="Tahoma"/>
          <w:color w:val="0E1115"/>
        </w:rPr>
        <w:t>, </w:t>
      </w:r>
      <w:r>
        <w:rPr>
          <w:color w:val="0E1115"/>
        </w:rPr>
        <w:t>важность семьи</w:t>
      </w:r>
      <w:r>
        <w:rPr>
          <w:rFonts w:ascii="Tahoma" w:hAnsi="Tahoma"/>
          <w:color w:val="0E1115"/>
        </w:rPr>
        <w:t>.</w:t>
      </w:r>
    </w:p>
    <w:p>
      <w:pPr>
        <w:pStyle w:val="ListParagraph"/>
        <w:numPr>
          <w:ilvl w:val="1"/>
          <w:numId w:val="21"/>
        </w:numPr>
        <w:tabs>
          <w:tab w:pos="575" w:val="left" w:leader="none"/>
        </w:tabs>
        <w:spacing w:line="240" w:lineRule="auto" w:before="93" w:after="0"/>
        <w:ind w:left="575" w:right="0" w:hanging="255"/>
        <w:jc w:val="left"/>
        <w:rPr>
          <w:rFonts w:ascii="Tahoma" w:hAnsi="Tahoma"/>
          <w:b/>
          <w:sz w:val="24"/>
        </w:rPr>
      </w:pPr>
      <w:r>
        <w:rPr>
          <w:b/>
          <w:color w:val="0E1115"/>
          <w:spacing w:val="-5"/>
          <w:sz w:val="23"/>
        </w:rPr>
        <w:t>А</w:t>
      </w:r>
      <w:r>
        <w:rPr>
          <w:b/>
          <w:color w:val="0E1115"/>
          <w:spacing w:val="-5"/>
          <w:sz w:val="24"/>
        </w:rPr>
        <w:t>д</w:t>
      </w:r>
      <w:r>
        <w:rPr>
          <w:b/>
          <w:color w:val="0E1115"/>
          <w:spacing w:val="-5"/>
          <w:sz w:val="23"/>
        </w:rPr>
        <w:t>а</w:t>
      </w:r>
      <w:r>
        <w:rPr>
          <w:b/>
          <w:color w:val="0E1115"/>
          <w:spacing w:val="-5"/>
          <w:sz w:val="24"/>
        </w:rPr>
        <w:t>пт</w:t>
      </w:r>
      <w:r>
        <w:rPr>
          <w:b/>
          <w:color w:val="0E1115"/>
          <w:spacing w:val="-5"/>
          <w:sz w:val="23"/>
        </w:rPr>
        <w:t>а</w:t>
      </w:r>
      <w:r>
        <w:rPr>
          <w:b/>
          <w:color w:val="0E1115"/>
          <w:spacing w:val="-5"/>
          <w:sz w:val="24"/>
        </w:rPr>
        <w:t>ция</w:t>
      </w:r>
      <w:r>
        <w:rPr>
          <w:b/>
          <w:color w:val="0E1115"/>
          <w:spacing w:val="-2"/>
          <w:sz w:val="24"/>
        </w:rPr>
        <w:t> п</w:t>
      </w:r>
      <w:r>
        <w:rPr>
          <w:b/>
          <w:color w:val="0E1115"/>
          <w:spacing w:val="-2"/>
          <w:sz w:val="23"/>
        </w:rPr>
        <w:t>р</w:t>
      </w:r>
      <w:r>
        <w:rPr>
          <w:b/>
          <w:color w:val="0E1115"/>
          <w:spacing w:val="-2"/>
          <w:sz w:val="24"/>
        </w:rPr>
        <w:t>инцип</w:t>
      </w:r>
      <w:r>
        <w:rPr>
          <w:b/>
          <w:color w:val="0E1115"/>
          <w:spacing w:val="-2"/>
          <w:sz w:val="23"/>
        </w:rPr>
        <w:t>о</w:t>
      </w:r>
      <w:r>
        <w:rPr>
          <w:b/>
          <w:color w:val="0E1115"/>
          <w:spacing w:val="-2"/>
          <w:sz w:val="24"/>
        </w:rPr>
        <w:t>в</w:t>
      </w:r>
      <w:r>
        <w:rPr>
          <w:rFonts w:ascii="Tahoma" w:hAnsi="Tahoma"/>
          <w:b/>
          <w:color w:val="0E1115"/>
          <w:spacing w:val="-2"/>
          <w:sz w:val="24"/>
        </w:rPr>
        <w:t>:</w:t>
      </w:r>
    </w:p>
    <w:p>
      <w:pPr>
        <w:pStyle w:val="ListParagraph"/>
        <w:numPr>
          <w:ilvl w:val="2"/>
          <w:numId w:val="21"/>
        </w:numPr>
        <w:tabs>
          <w:tab w:pos="845" w:val="left" w:leader="none"/>
        </w:tabs>
        <w:spacing w:line="345" w:lineRule="auto" w:before="249" w:after="0"/>
        <w:ind w:left="845" w:right="508" w:hanging="263"/>
        <w:jc w:val="left"/>
        <w:rPr>
          <w:rFonts w:ascii="Tahoma" w:hAnsi="Tahoma"/>
          <w:sz w:val="24"/>
        </w:rPr>
      </w:pPr>
      <w:r>
        <w:rPr>
          <w:b/>
          <w:color w:val="0E1115"/>
          <w:w w:val="105"/>
          <w:sz w:val="23"/>
        </w:rPr>
        <w:t>Гуа</w:t>
      </w:r>
      <w:r>
        <w:rPr>
          <w:b/>
          <w:color w:val="0E1115"/>
          <w:w w:val="105"/>
          <w:sz w:val="24"/>
        </w:rPr>
        <w:t>нь</w:t>
      </w:r>
      <w:r>
        <w:rPr>
          <w:b/>
          <w:color w:val="0E1115"/>
          <w:w w:val="105"/>
          <w:sz w:val="23"/>
        </w:rPr>
        <w:t>с</w:t>
      </w:r>
      <w:r>
        <w:rPr>
          <w:b/>
          <w:color w:val="0E1115"/>
          <w:w w:val="105"/>
          <w:sz w:val="24"/>
        </w:rPr>
        <w:t>и</w:t>
      </w:r>
      <w:r>
        <w:rPr>
          <w:b/>
          <w:color w:val="0E1115"/>
          <w:spacing w:val="-18"/>
          <w:w w:val="105"/>
          <w:sz w:val="24"/>
        </w:rPr>
        <w:t> </w:t>
      </w:r>
      <w:r>
        <w:rPr>
          <w:b/>
          <w:color w:val="0E1115"/>
          <w:w w:val="105"/>
          <w:sz w:val="24"/>
        </w:rPr>
        <w:t>к</w:t>
      </w:r>
      <w:r>
        <w:rPr>
          <w:b/>
          <w:color w:val="0E1115"/>
          <w:w w:val="105"/>
          <w:sz w:val="23"/>
        </w:rPr>
        <w:t>а</w:t>
      </w:r>
      <w:r>
        <w:rPr>
          <w:b/>
          <w:color w:val="0E1115"/>
          <w:w w:val="105"/>
          <w:sz w:val="24"/>
        </w:rPr>
        <w:t>к</w:t>
      </w:r>
      <w:r>
        <w:rPr>
          <w:b/>
          <w:color w:val="0E1115"/>
          <w:spacing w:val="-17"/>
          <w:w w:val="105"/>
          <w:sz w:val="24"/>
        </w:rPr>
        <w:t> </w:t>
      </w:r>
      <w:r>
        <w:rPr>
          <w:b/>
          <w:color w:val="0E1115"/>
          <w:w w:val="105"/>
          <w:sz w:val="23"/>
        </w:rPr>
        <w:t>ос</w:t>
      </w:r>
      <w:r>
        <w:rPr>
          <w:b/>
          <w:color w:val="0E1115"/>
          <w:w w:val="105"/>
          <w:sz w:val="24"/>
        </w:rPr>
        <w:t>н</w:t>
      </w:r>
      <w:r>
        <w:rPr>
          <w:b/>
          <w:color w:val="0E1115"/>
          <w:w w:val="105"/>
          <w:sz w:val="23"/>
        </w:rPr>
        <w:t>о</w:t>
      </w:r>
      <w:r>
        <w:rPr>
          <w:b/>
          <w:color w:val="0E1115"/>
          <w:w w:val="105"/>
          <w:sz w:val="24"/>
        </w:rPr>
        <w:t>в</w:t>
      </w:r>
      <w:r>
        <w:rPr>
          <w:b/>
          <w:color w:val="0E1115"/>
          <w:w w:val="105"/>
          <w:sz w:val="23"/>
        </w:rPr>
        <w:t>а</w:t>
      </w:r>
      <w:r>
        <w:rPr>
          <w:rFonts w:ascii="Tahoma" w:hAnsi="Tahoma"/>
          <w:b/>
          <w:color w:val="0E1115"/>
          <w:w w:val="105"/>
          <w:sz w:val="24"/>
        </w:rPr>
        <w:t>:</w:t>
      </w:r>
      <w:r>
        <w:rPr>
          <w:rFonts w:ascii="Tahoma" w:hAnsi="Tahoma"/>
          <w:b/>
          <w:color w:val="0E1115"/>
          <w:spacing w:val="-19"/>
          <w:w w:val="105"/>
          <w:sz w:val="24"/>
        </w:rPr>
        <w:t> </w:t>
      </w:r>
      <w:r>
        <w:rPr>
          <w:color w:val="0E1115"/>
          <w:w w:val="105"/>
          <w:sz w:val="24"/>
        </w:rPr>
        <w:t>Представить</w:t>
      </w:r>
      <w:r>
        <w:rPr>
          <w:color w:val="0E1115"/>
          <w:spacing w:val="-17"/>
          <w:w w:val="105"/>
          <w:sz w:val="24"/>
        </w:rPr>
        <w:t> </w:t>
      </w:r>
      <w:r>
        <w:rPr>
          <w:color w:val="0E1115"/>
          <w:w w:val="105"/>
          <w:sz w:val="24"/>
        </w:rPr>
        <w:t>экономику</w:t>
      </w:r>
      <w:r>
        <w:rPr>
          <w:color w:val="0E1115"/>
          <w:spacing w:val="-18"/>
          <w:w w:val="105"/>
          <w:sz w:val="24"/>
        </w:rPr>
        <w:t> </w:t>
      </w:r>
      <w:r>
        <w:rPr>
          <w:color w:val="0E1115"/>
          <w:w w:val="105"/>
          <w:sz w:val="24"/>
        </w:rPr>
        <w:t>дара</w:t>
      </w:r>
      <w:r>
        <w:rPr>
          <w:color w:val="0E1115"/>
          <w:spacing w:val="-17"/>
          <w:w w:val="105"/>
          <w:sz w:val="24"/>
        </w:rPr>
        <w:t> </w:t>
      </w:r>
      <w:r>
        <w:rPr>
          <w:color w:val="0E1115"/>
          <w:w w:val="105"/>
          <w:sz w:val="24"/>
        </w:rPr>
        <w:t>как</w:t>
      </w:r>
      <w:r>
        <w:rPr>
          <w:color w:val="0E1115"/>
          <w:spacing w:val="-18"/>
          <w:w w:val="105"/>
          <w:sz w:val="24"/>
        </w:rPr>
        <w:t> </w:t>
      </w:r>
      <w:r>
        <w:rPr>
          <w:color w:val="0E1115"/>
          <w:w w:val="105"/>
          <w:sz w:val="24"/>
        </w:rPr>
        <w:t>цивилизованную</w:t>
      </w:r>
      <w:r>
        <w:rPr>
          <w:color w:val="0E1115"/>
          <w:spacing w:val="-17"/>
          <w:w w:val="105"/>
          <w:sz w:val="24"/>
        </w:rPr>
        <w:t> </w:t>
      </w:r>
      <w:r>
        <w:rPr>
          <w:color w:val="0E1115"/>
          <w:w w:val="105"/>
          <w:sz w:val="24"/>
        </w:rPr>
        <w:t>и </w:t>
      </w:r>
      <w:r>
        <w:rPr>
          <w:color w:val="0E1115"/>
          <w:sz w:val="24"/>
        </w:rPr>
        <w:t>этичную форму поддержания Гуаньси</w:t>
      </w:r>
      <w:r>
        <w:rPr>
          <w:rFonts w:ascii="Tahoma" w:hAnsi="Tahoma"/>
          <w:color w:val="0E1115"/>
          <w:sz w:val="24"/>
        </w:rPr>
        <w:t>. </w:t>
      </w:r>
      <w:r>
        <w:rPr>
          <w:color w:val="0E1115"/>
          <w:sz w:val="24"/>
        </w:rPr>
        <w:t>Каждый дар укрепляет социальную </w:t>
      </w:r>
      <w:r>
        <w:rPr>
          <w:color w:val="0E1115"/>
          <w:w w:val="105"/>
          <w:sz w:val="24"/>
        </w:rPr>
        <w:t>сеть</w:t>
      </w:r>
      <w:r>
        <w:rPr>
          <w:color w:val="0E1115"/>
          <w:spacing w:val="-3"/>
          <w:w w:val="105"/>
          <w:sz w:val="24"/>
        </w:rPr>
        <w:t> </w:t>
      </w:r>
      <w:r>
        <w:rPr>
          <w:color w:val="0E1115"/>
          <w:w w:val="105"/>
          <w:sz w:val="24"/>
        </w:rPr>
        <w:t>и</w:t>
      </w:r>
      <w:r>
        <w:rPr>
          <w:color w:val="0E1115"/>
          <w:spacing w:val="-3"/>
          <w:w w:val="105"/>
          <w:sz w:val="24"/>
        </w:rPr>
        <w:t> </w:t>
      </w:r>
      <w:r>
        <w:rPr>
          <w:color w:val="0E1115"/>
          <w:w w:val="105"/>
          <w:sz w:val="24"/>
        </w:rPr>
        <w:t>создает</w:t>
      </w:r>
      <w:r>
        <w:rPr>
          <w:color w:val="0E1115"/>
          <w:spacing w:val="-3"/>
          <w:w w:val="105"/>
          <w:sz w:val="24"/>
        </w:rPr>
        <w:t> </w:t>
      </w:r>
      <w:r>
        <w:rPr>
          <w:color w:val="0E1115"/>
          <w:w w:val="105"/>
          <w:sz w:val="24"/>
        </w:rPr>
        <w:t>долгосрочные</w:t>
      </w:r>
      <w:r>
        <w:rPr>
          <w:color w:val="0E1115"/>
          <w:spacing w:val="-3"/>
          <w:w w:val="105"/>
          <w:sz w:val="24"/>
        </w:rPr>
        <w:t> </w:t>
      </w:r>
      <w:r>
        <w:rPr>
          <w:color w:val="0E1115"/>
          <w:w w:val="105"/>
          <w:sz w:val="24"/>
        </w:rPr>
        <w:t>обязательства</w:t>
      </w:r>
      <w:r>
        <w:rPr>
          <w:color w:val="0E1115"/>
          <w:spacing w:val="-3"/>
          <w:w w:val="105"/>
          <w:sz w:val="24"/>
        </w:rPr>
        <w:t> </w:t>
      </w:r>
      <w:r>
        <w:rPr>
          <w:rFonts w:ascii="Tahoma" w:hAnsi="Tahoma"/>
          <w:color w:val="0E1115"/>
          <w:w w:val="105"/>
          <w:sz w:val="24"/>
        </w:rPr>
        <w:t>(</w:t>
      </w:r>
      <w:r>
        <w:rPr>
          <w:color w:val="0E1115"/>
          <w:w w:val="105"/>
          <w:sz w:val="24"/>
        </w:rPr>
        <w:t>жэньцин</w:t>
      </w:r>
      <w:r>
        <w:rPr>
          <w:rFonts w:ascii="Tahoma" w:hAnsi="Tahoma"/>
          <w:color w:val="0E1115"/>
          <w:w w:val="105"/>
          <w:sz w:val="24"/>
        </w:rPr>
        <w:t>).</w:t>
      </w:r>
    </w:p>
    <w:p>
      <w:pPr>
        <w:pStyle w:val="ListParagraph"/>
        <w:numPr>
          <w:ilvl w:val="2"/>
          <w:numId w:val="21"/>
        </w:numPr>
        <w:tabs>
          <w:tab w:pos="845" w:val="left" w:leader="none"/>
        </w:tabs>
        <w:spacing w:line="345" w:lineRule="auto" w:before="95" w:after="0"/>
        <w:ind w:left="845" w:right="749" w:hanging="263"/>
        <w:jc w:val="left"/>
        <w:rPr>
          <w:rFonts w:ascii="Tahoma" w:hAnsi="Tahoma"/>
          <w:sz w:val="24"/>
        </w:rPr>
      </w:pPr>
      <w:r>
        <w:rPr>
          <w:b/>
          <w:color w:val="0E1115"/>
          <w:sz w:val="24"/>
        </w:rPr>
        <w:t>Ув</w:t>
      </w:r>
      <w:r>
        <w:rPr>
          <w:b/>
          <w:color w:val="0E1115"/>
          <w:sz w:val="23"/>
        </w:rPr>
        <w:t>а</w:t>
      </w:r>
      <w:r>
        <w:rPr>
          <w:b/>
          <w:color w:val="0E1115"/>
          <w:sz w:val="24"/>
        </w:rPr>
        <w:t>ж</w:t>
      </w:r>
      <w:r>
        <w:rPr>
          <w:b/>
          <w:color w:val="0E1115"/>
          <w:sz w:val="23"/>
        </w:rPr>
        <w:t>е</w:t>
      </w:r>
      <w:r>
        <w:rPr>
          <w:b/>
          <w:color w:val="0E1115"/>
          <w:sz w:val="24"/>
        </w:rPr>
        <w:t>ни</w:t>
      </w:r>
      <w:r>
        <w:rPr>
          <w:b/>
          <w:color w:val="0E1115"/>
          <w:sz w:val="23"/>
        </w:rPr>
        <w:t>е </w:t>
      </w:r>
      <w:r>
        <w:rPr>
          <w:b/>
          <w:color w:val="0E1115"/>
          <w:sz w:val="24"/>
        </w:rPr>
        <w:t>к</w:t>
      </w:r>
      <w:r>
        <w:rPr>
          <w:b/>
          <w:color w:val="0E1115"/>
          <w:spacing w:val="-3"/>
          <w:sz w:val="24"/>
        </w:rPr>
        <w:t> </w:t>
      </w:r>
      <w:r>
        <w:rPr>
          <w:b/>
          <w:color w:val="0E1115"/>
          <w:sz w:val="24"/>
        </w:rPr>
        <w:t>и</w:t>
      </w:r>
      <w:r>
        <w:rPr>
          <w:b/>
          <w:color w:val="0E1115"/>
          <w:sz w:val="23"/>
        </w:rPr>
        <w:t>ерарх</w:t>
      </w:r>
      <w:r>
        <w:rPr>
          <w:b/>
          <w:color w:val="0E1115"/>
          <w:sz w:val="24"/>
        </w:rPr>
        <w:t>ии</w:t>
      </w:r>
      <w:r>
        <w:rPr>
          <w:rFonts w:ascii="Tahoma" w:hAnsi="Tahoma"/>
          <w:b/>
          <w:color w:val="0E1115"/>
          <w:sz w:val="24"/>
        </w:rPr>
        <w:t>: </w:t>
      </w:r>
      <w:r>
        <w:rPr>
          <w:color w:val="0E1115"/>
          <w:sz w:val="24"/>
        </w:rPr>
        <w:t>Самые ценные дары должны исходить от тех</w:t>
      </w:r>
      <w:r>
        <w:rPr>
          <w:rFonts w:ascii="Tahoma" w:hAnsi="Tahoma"/>
          <w:color w:val="0E1115"/>
          <w:sz w:val="24"/>
        </w:rPr>
        <w:t>,</w:t>
      </w:r>
      <w:r>
        <w:rPr>
          <w:rFonts w:ascii="Tahoma" w:hAnsi="Tahoma"/>
          <w:color w:val="0E1115"/>
          <w:spacing w:val="-4"/>
          <w:sz w:val="24"/>
        </w:rPr>
        <w:t> </w:t>
      </w:r>
      <w:r>
        <w:rPr>
          <w:color w:val="0E1115"/>
          <w:sz w:val="24"/>
        </w:rPr>
        <w:t>кто </w:t>
      </w:r>
      <w:r>
        <w:rPr>
          <w:color w:val="0E1115"/>
          <w:w w:val="105"/>
          <w:sz w:val="24"/>
        </w:rPr>
        <w:t>обладает</w:t>
      </w:r>
      <w:r>
        <w:rPr>
          <w:color w:val="0E1115"/>
          <w:spacing w:val="-9"/>
          <w:w w:val="105"/>
          <w:sz w:val="24"/>
        </w:rPr>
        <w:t> </w:t>
      </w:r>
      <w:r>
        <w:rPr>
          <w:color w:val="0E1115"/>
          <w:w w:val="105"/>
          <w:sz w:val="24"/>
        </w:rPr>
        <w:t>более</w:t>
      </w:r>
      <w:r>
        <w:rPr>
          <w:color w:val="0E1115"/>
          <w:spacing w:val="-9"/>
          <w:w w:val="105"/>
          <w:sz w:val="24"/>
        </w:rPr>
        <w:t> </w:t>
      </w:r>
      <w:r>
        <w:rPr>
          <w:color w:val="0E1115"/>
          <w:w w:val="105"/>
          <w:sz w:val="24"/>
        </w:rPr>
        <w:t>высоким</w:t>
      </w:r>
      <w:r>
        <w:rPr>
          <w:color w:val="0E1115"/>
          <w:spacing w:val="-9"/>
          <w:w w:val="105"/>
          <w:sz w:val="24"/>
        </w:rPr>
        <w:t> </w:t>
      </w:r>
      <w:r>
        <w:rPr>
          <w:color w:val="0E1115"/>
          <w:w w:val="105"/>
          <w:sz w:val="24"/>
        </w:rPr>
        <w:t>статусом</w:t>
      </w:r>
      <w:r>
        <w:rPr>
          <w:color w:val="0E1115"/>
          <w:spacing w:val="-9"/>
          <w:w w:val="105"/>
          <w:sz w:val="24"/>
        </w:rPr>
        <w:t> </w:t>
      </w:r>
      <w:r>
        <w:rPr>
          <w:color w:val="0E1115"/>
          <w:w w:val="105"/>
          <w:sz w:val="24"/>
        </w:rPr>
        <w:t>или</w:t>
      </w:r>
      <w:r>
        <w:rPr>
          <w:color w:val="0E1115"/>
          <w:spacing w:val="-9"/>
          <w:w w:val="105"/>
          <w:sz w:val="24"/>
        </w:rPr>
        <w:t> </w:t>
      </w:r>
      <w:r>
        <w:rPr>
          <w:color w:val="0E1115"/>
          <w:w w:val="105"/>
          <w:sz w:val="24"/>
        </w:rPr>
        <w:t>мастерством</w:t>
      </w:r>
      <w:r>
        <w:rPr>
          <w:rFonts w:ascii="Tahoma" w:hAnsi="Tahoma"/>
          <w:color w:val="0E1115"/>
          <w:w w:val="105"/>
          <w:sz w:val="24"/>
        </w:rPr>
        <w:t>,</w:t>
      </w:r>
      <w:r>
        <w:rPr>
          <w:rFonts w:ascii="Tahoma" w:hAnsi="Tahoma"/>
          <w:color w:val="0E1115"/>
          <w:spacing w:val="-17"/>
          <w:w w:val="105"/>
          <w:sz w:val="24"/>
        </w:rPr>
        <w:t> </w:t>
      </w:r>
      <w:r>
        <w:rPr>
          <w:color w:val="0E1115"/>
          <w:w w:val="105"/>
          <w:sz w:val="24"/>
        </w:rPr>
        <w:t>подчеркивая</w:t>
      </w:r>
      <w:r>
        <w:rPr>
          <w:color w:val="0E1115"/>
          <w:spacing w:val="-9"/>
          <w:w w:val="105"/>
          <w:sz w:val="24"/>
        </w:rPr>
        <w:t> </w:t>
      </w:r>
      <w:r>
        <w:rPr>
          <w:color w:val="0E1115"/>
          <w:w w:val="105"/>
          <w:sz w:val="24"/>
        </w:rPr>
        <w:t>их ответственность перед обществом</w:t>
      </w:r>
      <w:r>
        <w:rPr>
          <w:rFonts w:ascii="Tahoma" w:hAnsi="Tahoma"/>
          <w:color w:val="0E1115"/>
          <w:w w:val="105"/>
          <w:sz w:val="24"/>
        </w:rPr>
        <w:t>.</w:t>
      </w:r>
    </w:p>
    <w:p>
      <w:pPr>
        <w:pStyle w:val="ListParagraph"/>
        <w:numPr>
          <w:ilvl w:val="2"/>
          <w:numId w:val="21"/>
        </w:numPr>
        <w:tabs>
          <w:tab w:pos="845" w:val="left" w:leader="none"/>
        </w:tabs>
        <w:spacing w:line="345" w:lineRule="auto" w:before="95" w:after="0"/>
        <w:ind w:left="845" w:right="472" w:hanging="263"/>
        <w:jc w:val="left"/>
        <w:rPr>
          <w:rFonts w:ascii="Tahoma" w:hAnsi="Tahoma"/>
          <w:sz w:val="24"/>
        </w:rPr>
      </w:pPr>
      <w:r>
        <w:rPr>
          <w:b/>
          <w:color w:val="0E1115"/>
          <w:sz w:val="23"/>
        </w:rPr>
        <w:t>Се</w:t>
      </w:r>
      <w:r>
        <w:rPr>
          <w:b/>
          <w:color w:val="0E1115"/>
          <w:sz w:val="24"/>
        </w:rPr>
        <w:t>м</w:t>
      </w:r>
      <w:r>
        <w:rPr>
          <w:b/>
          <w:color w:val="0E1115"/>
          <w:sz w:val="23"/>
        </w:rPr>
        <w:t>ей</w:t>
      </w:r>
      <w:r>
        <w:rPr>
          <w:b/>
          <w:color w:val="0E1115"/>
          <w:sz w:val="24"/>
        </w:rPr>
        <w:t>н</w:t>
      </w:r>
      <w:r>
        <w:rPr>
          <w:b/>
          <w:color w:val="0E1115"/>
          <w:sz w:val="23"/>
        </w:rPr>
        <w:t>а</w:t>
      </w:r>
      <w:r>
        <w:rPr>
          <w:b/>
          <w:color w:val="0E1115"/>
          <w:sz w:val="24"/>
        </w:rPr>
        <w:t>я выг</w:t>
      </w:r>
      <w:r>
        <w:rPr>
          <w:b/>
          <w:color w:val="0E1115"/>
          <w:sz w:val="23"/>
        </w:rPr>
        <w:t>о</w:t>
      </w:r>
      <w:r>
        <w:rPr>
          <w:b/>
          <w:color w:val="0E1115"/>
          <w:sz w:val="24"/>
        </w:rPr>
        <w:t>д</w:t>
      </w:r>
      <w:r>
        <w:rPr>
          <w:b/>
          <w:color w:val="0E1115"/>
          <w:sz w:val="23"/>
        </w:rPr>
        <w:t>а</w:t>
      </w:r>
      <w:r>
        <w:rPr>
          <w:rFonts w:ascii="Tahoma" w:hAnsi="Tahoma"/>
          <w:b/>
          <w:color w:val="0E1115"/>
          <w:sz w:val="24"/>
        </w:rPr>
        <w:t>: </w:t>
      </w:r>
      <w:r>
        <w:rPr>
          <w:color w:val="0E1115"/>
          <w:sz w:val="24"/>
        </w:rPr>
        <w:t>Акцент на том</w:t>
      </w:r>
      <w:r>
        <w:rPr>
          <w:rFonts w:ascii="Tahoma" w:hAnsi="Tahoma"/>
          <w:color w:val="0E1115"/>
          <w:sz w:val="24"/>
        </w:rPr>
        <w:t>, </w:t>
      </w:r>
      <w:r>
        <w:rPr>
          <w:color w:val="0E1115"/>
          <w:sz w:val="24"/>
        </w:rPr>
        <w:t>что активное участие в экономике дара повышает</w:t>
      </w:r>
      <w:r>
        <w:rPr>
          <w:color w:val="0E1115"/>
          <w:spacing w:val="24"/>
          <w:sz w:val="24"/>
        </w:rPr>
        <w:t> </w:t>
      </w:r>
      <w:r>
        <w:rPr>
          <w:color w:val="0E1115"/>
          <w:sz w:val="24"/>
        </w:rPr>
        <w:t>статус</w:t>
      </w:r>
      <w:r>
        <w:rPr>
          <w:color w:val="0E1115"/>
          <w:spacing w:val="24"/>
          <w:sz w:val="24"/>
        </w:rPr>
        <w:t> </w:t>
      </w:r>
      <w:r>
        <w:rPr>
          <w:color w:val="0E1115"/>
          <w:sz w:val="24"/>
        </w:rPr>
        <w:t>и</w:t>
      </w:r>
      <w:r>
        <w:rPr>
          <w:color w:val="0E1115"/>
          <w:spacing w:val="24"/>
          <w:sz w:val="24"/>
        </w:rPr>
        <w:t> </w:t>
      </w:r>
      <w:r>
        <w:rPr>
          <w:color w:val="0E1115"/>
          <w:sz w:val="24"/>
        </w:rPr>
        <w:t>безопасность</w:t>
      </w:r>
      <w:r>
        <w:rPr>
          <w:color w:val="0E1115"/>
          <w:spacing w:val="24"/>
          <w:sz w:val="24"/>
        </w:rPr>
        <w:t> </w:t>
      </w:r>
      <w:r>
        <w:rPr>
          <w:color w:val="0E1115"/>
          <w:sz w:val="24"/>
        </w:rPr>
        <w:t>всей</w:t>
      </w:r>
      <w:r>
        <w:rPr>
          <w:color w:val="0E1115"/>
          <w:spacing w:val="24"/>
          <w:sz w:val="24"/>
        </w:rPr>
        <w:t> </w:t>
      </w:r>
      <w:r>
        <w:rPr>
          <w:color w:val="0E1115"/>
          <w:sz w:val="24"/>
        </w:rPr>
        <w:t>семьи</w:t>
      </w:r>
      <w:r>
        <w:rPr>
          <w:color w:val="0E1115"/>
          <w:spacing w:val="24"/>
          <w:sz w:val="24"/>
        </w:rPr>
        <w:t> </w:t>
      </w:r>
      <w:r>
        <w:rPr>
          <w:color w:val="0E1115"/>
          <w:sz w:val="24"/>
        </w:rPr>
        <w:t>в</w:t>
      </w:r>
      <w:r>
        <w:rPr>
          <w:color w:val="0E1115"/>
          <w:spacing w:val="24"/>
          <w:sz w:val="24"/>
        </w:rPr>
        <w:t> </w:t>
      </w:r>
      <w:r>
        <w:rPr>
          <w:color w:val="0E1115"/>
          <w:sz w:val="24"/>
        </w:rPr>
        <w:t>долгосрочной</w:t>
      </w:r>
      <w:r>
        <w:rPr>
          <w:color w:val="0E1115"/>
          <w:spacing w:val="24"/>
          <w:sz w:val="24"/>
        </w:rPr>
        <w:t> </w:t>
      </w:r>
      <w:r>
        <w:rPr>
          <w:color w:val="0E1115"/>
          <w:sz w:val="24"/>
        </w:rPr>
        <w:t>перспективе</w:t>
      </w:r>
      <w:r>
        <w:rPr>
          <w:rFonts w:ascii="Tahoma" w:hAnsi="Tahoma"/>
          <w:color w:val="0E1115"/>
          <w:sz w:val="24"/>
        </w:rPr>
        <w:t>.</w:t>
      </w:r>
    </w:p>
    <w:p>
      <w:pPr>
        <w:pStyle w:val="ListParagraph"/>
        <w:numPr>
          <w:ilvl w:val="1"/>
          <w:numId w:val="21"/>
        </w:numPr>
        <w:tabs>
          <w:tab w:pos="575" w:val="left" w:leader="none"/>
        </w:tabs>
        <w:spacing w:line="345" w:lineRule="auto" w:before="93" w:after="0"/>
        <w:ind w:left="575" w:right="481" w:hanging="255"/>
        <w:jc w:val="left"/>
        <w:rPr>
          <w:rFonts w:ascii="Tahoma" w:hAnsi="Tahoma"/>
          <w:sz w:val="24"/>
        </w:rPr>
      </w:pPr>
      <w:r>
        <w:rPr>
          <w:b/>
          <w:color w:val="0E1115"/>
          <w:sz w:val="23"/>
        </w:rPr>
        <w:t>К</w:t>
      </w:r>
      <w:r>
        <w:rPr>
          <w:b/>
          <w:color w:val="0E1115"/>
          <w:sz w:val="24"/>
        </w:rPr>
        <w:t>люч</w:t>
      </w:r>
      <w:r>
        <w:rPr>
          <w:b/>
          <w:color w:val="0E1115"/>
          <w:sz w:val="23"/>
        </w:rPr>
        <w:t>е</w:t>
      </w:r>
      <w:r>
        <w:rPr>
          <w:b/>
          <w:color w:val="0E1115"/>
          <w:sz w:val="24"/>
        </w:rPr>
        <w:t>в</w:t>
      </w:r>
      <w:r>
        <w:rPr>
          <w:b/>
          <w:color w:val="0E1115"/>
          <w:sz w:val="23"/>
        </w:rPr>
        <w:t>ой</w:t>
      </w:r>
      <w:r>
        <w:rPr>
          <w:b/>
          <w:color w:val="0E1115"/>
          <w:spacing w:val="-8"/>
          <w:sz w:val="23"/>
        </w:rPr>
        <w:t> </w:t>
      </w:r>
      <w:r>
        <w:rPr>
          <w:b/>
          <w:color w:val="0E1115"/>
          <w:sz w:val="24"/>
        </w:rPr>
        <w:t>п</w:t>
      </w:r>
      <w:r>
        <w:rPr>
          <w:b/>
          <w:color w:val="0E1115"/>
          <w:sz w:val="23"/>
        </w:rPr>
        <w:t>ос</w:t>
      </w:r>
      <w:r>
        <w:rPr>
          <w:b/>
          <w:color w:val="0E1115"/>
          <w:sz w:val="24"/>
        </w:rPr>
        <w:t>ыл</w:t>
      </w:r>
      <w:r>
        <w:rPr>
          <w:rFonts w:ascii="Tahoma" w:hAnsi="Tahoma"/>
          <w:b/>
          <w:color w:val="0E1115"/>
          <w:sz w:val="24"/>
        </w:rPr>
        <w:t>:</w:t>
      </w:r>
      <w:r>
        <w:rPr>
          <w:rFonts w:ascii="Tahoma" w:hAnsi="Tahoma"/>
          <w:b/>
          <w:color w:val="0E1115"/>
          <w:spacing w:val="-7"/>
          <w:sz w:val="24"/>
        </w:rPr>
        <w:t> </w:t>
      </w:r>
      <w:r>
        <w:rPr>
          <w:rFonts w:ascii="Tahoma" w:hAnsi="Tahoma"/>
          <w:color w:val="0E1115"/>
          <w:sz w:val="24"/>
        </w:rPr>
        <w:t>«</w:t>
      </w:r>
      <w:r>
        <w:rPr>
          <w:color w:val="0E1115"/>
          <w:sz w:val="24"/>
        </w:rPr>
        <w:t>Создавайте</w:t>
      </w:r>
      <w:r>
        <w:rPr>
          <w:color w:val="0E1115"/>
          <w:spacing w:val="-4"/>
          <w:sz w:val="24"/>
        </w:rPr>
        <w:t> </w:t>
      </w:r>
      <w:r>
        <w:rPr>
          <w:color w:val="0E1115"/>
          <w:sz w:val="24"/>
        </w:rPr>
        <w:t>связи</w:t>
      </w:r>
      <w:r>
        <w:rPr>
          <w:rFonts w:ascii="Tahoma" w:hAnsi="Tahoma"/>
          <w:color w:val="0E1115"/>
          <w:sz w:val="24"/>
        </w:rPr>
        <w:t>,</w:t>
      </w:r>
      <w:r>
        <w:rPr>
          <w:rFonts w:ascii="Tahoma" w:hAnsi="Tahoma"/>
          <w:color w:val="0E1115"/>
          <w:spacing w:val="-12"/>
          <w:sz w:val="24"/>
        </w:rPr>
        <w:t> </w:t>
      </w:r>
      <w:r>
        <w:rPr>
          <w:color w:val="0E1115"/>
          <w:sz w:val="24"/>
        </w:rPr>
        <w:t>а</w:t>
      </w:r>
      <w:r>
        <w:rPr>
          <w:color w:val="0E1115"/>
          <w:spacing w:val="-4"/>
          <w:sz w:val="24"/>
        </w:rPr>
        <w:t> </w:t>
      </w:r>
      <w:r>
        <w:rPr>
          <w:color w:val="0E1115"/>
          <w:sz w:val="24"/>
        </w:rPr>
        <w:t>не</w:t>
      </w:r>
      <w:r>
        <w:rPr>
          <w:color w:val="0E1115"/>
          <w:spacing w:val="-4"/>
          <w:sz w:val="24"/>
        </w:rPr>
        <w:t> </w:t>
      </w:r>
      <w:r>
        <w:rPr>
          <w:color w:val="0E1115"/>
          <w:sz w:val="24"/>
        </w:rPr>
        <w:t>богатства</w:t>
      </w:r>
      <w:r>
        <w:rPr>
          <w:rFonts w:ascii="Tahoma" w:hAnsi="Tahoma"/>
          <w:color w:val="0E1115"/>
          <w:sz w:val="24"/>
        </w:rPr>
        <w:t>.</w:t>
      </w:r>
      <w:r>
        <w:rPr>
          <w:rFonts w:ascii="Tahoma" w:hAnsi="Tahoma"/>
          <w:color w:val="0E1115"/>
          <w:spacing w:val="-12"/>
          <w:sz w:val="24"/>
        </w:rPr>
        <w:t> </w:t>
      </w:r>
      <w:r>
        <w:rPr>
          <w:color w:val="0E1115"/>
          <w:sz w:val="24"/>
        </w:rPr>
        <w:t>Ваш</w:t>
      </w:r>
      <w:r>
        <w:rPr>
          <w:color w:val="0E1115"/>
          <w:spacing w:val="-4"/>
          <w:sz w:val="24"/>
        </w:rPr>
        <w:t> </w:t>
      </w:r>
      <w:r>
        <w:rPr>
          <w:color w:val="0E1115"/>
          <w:sz w:val="24"/>
        </w:rPr>
        <w:t>дар</w:t>
      </w:r>
      <w:r>
        <w:rPr>
          <w:color w:val="0E1115"/>
          <w:spacing w:val="-4"/>
          <w:sz w:val="24"/>
        </w:rPr>
        <w:t> </w:t>
      </w:r>
      <w:r>
        <w:rPr>
          <w:color w:val="0E1115"/>
          <w:sz w:val="24"/>
        </w:rPr>
        <w:t>сегодня</w:t>
      </w:r>
      <w:r>
        <w:rPr>
          <w:color w:val="0E1115"/>
          <w:spacing w:val="-4"/>
          <w:sz w:val="24"/>
        </w:rPr>
        <w:t> </w:t>
      </w:r>
      <w:r>
        <w:rPr>
          <w:rFonts w:ascii="Tahoma" w:hAnsi="Tahoma"/>
          <w:color w:val="0E1115"/>
          <w:sz w:val="24"/>
        </w:rPr>
        <w:t>—</w:t>
      </w:r>
      <w:r>
        <w:rPr>
          <w:rFonts w:ascii="Tahoma" w:hAnsi="Tahoma"/>
          <w:color w:val="0E1115"/>
          <w:spacing w:val="-12"/>
          <w:sz w:val="24"/>
        </w:rPr>
        <w:t> </w:t>
      </w:r>
      <w:r>
        <w:rPr>
          <w:color w:val="0E1115"/>
          <w:sz w:val="24"/>
        </w:rPr>
        <w:t>это надежность вашей сети завтра</w:t>
      </w:r>
      <w:r>
        <w:rPr>
          <w:rFonts w:ascii="Tahoma" w:hAnsi="Tahoma"/>
          <w:color w:val="0E1115"/>
          <w:sz w:val="24"/>
        </w:rPr>
        <w:t>».</w:t>
      </w:r>
    </w:p>
    <w:p>
      <w:pPr>
        <w:pStyle w:val="BodyText"/>
        <w:rPr>
          <w:rFonts w:ascii="Tahoma"/>
        </w:rPr>
      </w:pPr>
    </w:p>
    <w:p>
      <w:pPr>
        <w:pStyle w:val="BodyText"/>
        <w:rPr>
          <w:rFonts w:ascii="Tahoma"/>
        </w:rPr>
      </w:pPr>
    </w:p>
    <w:p>
      <w:pPr>
        <w:pStyle w:val="BodyText"/>
        <w:spacing w:before="107"/>
        <w:rPr>
          <w:rFonts w:ascii="Tahoma"/>
        </w:rPr>
      </w:pPr>
    </w:p>
    <w:p>
      <w:pPr>
        <w:spacing w:line="345" w:lineRule="auto" w:before="1"/>
        <w:ind w:left="305" w:right="0" w:firstLine="0"/>
        <w:jc w:val="left"/>
        <w:rPr>
          <w:rFonts w:ascii="Verdana" w:hAnsi="Verdana"/>
          <w:i/>
          <w:sz w:val="24"/>
        </w:rPr>
      </w:pPr>
      <w:r>
        <w:rPr>
          <w:i/>
          <w:color w:val="0E1115"/>
          <w:spacing w:val="-2"/>
          <w:sz w:val="23"/>
        </w:rPr>
        <w:t>Про</w:t>
      </w:r>
      <w:r>
        <w:rPr>
          <w:i/>
          <w:color w:val="0E1115"/>
          <w:spacing w:val="-2"/>
          <w:sz w:val="24"/>
        </w:rPr>
        <w:t>д</w:t>
      </w:r>
      <w:r>
        <w:rPr>
          <w:i/>
          <w:color w:val="0E1115"/>
          <w:spacing w:val="-2"/>
          <w:sz w:val="23"/>
        </w:rPr>
        <w:t>о</w:t>
      </w:r>
      <w:r>
        <w:rPr>
          <w:i/>
          <w:color w:val="0E1115"/>
          <w:spacing w:val="-2"/>
          <w:sz w:val="24"/>
        </w:rPr>
        <w:t>лж</w:t>
      </w:r>
      <w:r>
        <w:rPr>
          <w:i/>
          <w:color w:val="0E1115"/>
          <w:spacing w:val="-2"/>
          <w:sz w:val="23"/>
        </w:rPr>
        <w:t>е</w:t>
      </w:r>
      <w:r>
        <w:rPr>
          <w:i/>
          <w:color w:val="0E1115"/>
          <w:spacing w:val="-2"/>
          <w:sz w:val="24"/>
        </w:rPr>
        <w:t>ни</w:t>
      </w:r>
      <w:r>
        <w:rPr>
          <w:i/>
          <w:color w:val="0E1115"/>
          <w:spacing w:val="-2"/>
          <w:sz w:val="23"/>
        </w:rPr>
        <w:t>е</w:t>
      </w:r>
      <w:r>
        <w:rPr>
          <w:i/>
          <w:color w:val="0E1115"/>
          <w:spacing w:val="-10"/>
          <w:sz w:val="23"/>
        </w:rPr>
        <w:t> </w:t>
      </w:r>
      <w:r>
        <w:rPr>
          <w:i/>
          <w:color w:val="0E1115"/>
          <w:spacing w:val="-2"/>
          <w:sz w:val="23"/>
        </w:rPr>
        <w:t>а</w:t>
      </w:r>
      <w:r>
        <w:rPr>
          <w:i/>
          <w:color w:val="0E1115"/>
          <w:spacing w:val="-2"/>
          <w:sz w:val="24"/>
        </w:rPr>
        <w:t>н</w:t>
      </w:r>
      <w:r>
        <w:rPr>
          <w:i/>
          <w:color w:val="0E1115"/>
          <w:spacing w:val="-2"/>
          <w:sz w:val="23"/>
        </w:rPr>
        <w:t>а</w:t>
      </w:r>
      <w:r>
        <w:rPr>
          <w:i/>
          <w:color w:val="0E1115"/>
          <w:spacing w:val="-2"/>
          <w:sz w:val="24"/>
        </w:rPr>
        <w:t>лиз</w:t>
      </w:r>
      <w:r>
        <w:rPr>
          <w:i/>
          <w:color w:val="0E1115"/>
          <w:spacing w:val="-2"/>
          <w:sz w:val="23"/>
        </w:rPr>
        <w:t>а</w:t>
      </w:r>
      <w:r>
        <w:rPr>
          <w:i/>
          <w:color w:val="0E1115"/>
          <w:spacing w:val="3"/>
          <w:sz w:val="23"/>
        </w:rPr>
        <w:t> </w:t>
      </w:r>
      <w:r>
        <w:rPr>
          <w:i/>
          <w:color w:val="0E1115"/>
          <w:spacing w:val="-2"/>
          <w:sz w:val="24"/>
        </w:rPr>
        <w:t>д</w:t>
      </w:r>
      <w:r>
        <w:rPr>
          <w:i/>
          <w:color w:val="0E1115"/>
          <w:spacing w:val="-2"/>
          <w:sz w:val="23"/>
        </w:rPr>
        <w:t>ру</w:t>
      </w:r>
      <w:r>
        <w:rPr>
          <w:i/>
          <w:color w:val="0E1115"/>
          <w:spacing w:val="-2"/>
          <w:sz w:val="24"/>
        </w:rPr>
        <w:t>ги</w:t>
      </w:r>
      <w:r>
        <w:rPr>
          <w:i/>
          <w:color w:val="0E1115"/>
          <w:spacing w:val="-2"/>
          <w:sz w:val="23"/>
        </w:rPr>
        <w:t>х</w:t>
      </w:r>
      <w:r>
        <w:rPr>
          <w:i/>
          <w:color w:val="0E1115"/>
          <w:spacing w:val="-7"/>
          <w:sz w:val="23"/>
        </w:rPr>
        <w:t> </w:t>
      </w:r>
      <w:r>
        <w:rPr>
          <w:i/>
          <w:color w:val="0E1115"/>
          <w:spacing w:val="-2"/>
          <w:sz w:val="24"/>
        </w:rPr>
        <w:t>н</w:t>
      </w:r>
      <w:r>
        <w:rPr>
          <w:i/>
          <w:color w:val="0E1115"/>
          <w:spacing w:val="-2"/>
          <w:sz w:val="23"/>
        </w:rPr>
        <w:t>аро</w:t>
      </w:r>
      <w:r>
        <w:rPr>
          <w:i/>
          <w:color w:val="0E1115"/>
          <w:spacing w:val="-2"/>
          <w:sz w:val="24"/>
        </w:rPr>
        <w:t>д</w:t>
      </w:r>
      <w:r>
        <w:rPr>
          <w:i/>
          <w:color w:val="0E1115"/>
          <w:spacing w:val="-2"/>
          <w:sz w:val="23"/>
        </w:rPr>
        <w:t>о</w:t>
      </w:r>
      <w:r>
        <w:rPr>
          <w:i/>
          <w:color w:val="0E1115"/>
          <w:spacing w:val="-2"/>
          <w:sz w:val="24"/>
        </w:rPr>
        <w:t>в</w:t>
      </w:r>
      <w:r>
        <w:rPr>
          <w:i/>
          <w:color w:val="0E1115"/>
          <w:spacing w:val="-10"/>
          <w:sz w:val="24"/>
        </w:rPr>
        <w:t> </w:t>
      </w:r>
      <w:r>
        <w:rPr>
          <w:rFonts w:ascii="Verdana" w:hAnsi="Verdana"/>
          <w:i/>
          <w:color w:val="0E1115"/>
          <w:spacing w:val="-2"/>
          <w:sz w:val="24"/>
        </w:rPr>
        <w:t>(</w:t>
      </w:r>
      <w:r>
        <w:rPr>
          <w:i/>
          <w:color w:val="0E1115"/>
          <w:spacing w:val="-2"/>
          <w:sz w:val="24"/>
        </w:rPr>
        <w:t>Ф</w:t>
      </w:r>
      <w:r>
        <w:rPr>
          <w:i/>
          <w:color w:val="0E1115"/>
          <w:spacing w:val="-2"/>
          <w:sz w:val="23"/>
        </w:rPr>
        <w:t>ра</w:t>
      </w:r>
      <w:r>
        <w:rPr>
          <w:i/>
          <w:color w:val="0E1115"/>
          <w:spacing w:val="-2"/>
          <w:sz w:val="24"/>
        </w:rPr>
        <w:t>нц</w:t>
      </w:r>
      <w:r>
        <w:rPr>
          <w:i/>
          <w:color w:val="0E1115"/>
          <w:spacing w:val="-2"/>
          <w:sz w:val="23"/>
        </w:rPr>
        <w:t>у</w:t>
      </w:r>
      <w:r>
        <w:rPr>
          <w:i/>
          <w:color w:val="0E1115"/>
          <w:spacing w:val="-2"/>
          <w:sz w:val="24"/>
        </w:rPr>
        <w:t>зы</w:t>
      </w:r>
      <w:r>
        <w:rPr>
          <w:rFonts w:ascii="Verdana" w:hAnsi="Verdana"/>
          <w:i/>
          <w:color w:val="0E1115"/>
          <w:spacing w:val="-2"/>
          <w:sz w:val="24"/>
        </w:rPr>
        <w:t>,</w:t>
      </w:r>
      <w:r>
        <w:rPr>
          <w:rFonts w:ascii="Verdana" w:hAnsi="Verdana"/>
          <w:i/>
          <w:color w:val="0E1115"/>
          <w:spacing w:val="-20"/>
          <w:sz w:val="24"/>
        </w:rPr>
        <w:t> </w:t>
      </w:r>
      <w:r>
        <w:rPr>
          <w:i/>
          <w:color w:val="0E1115"/>
          <w:spacing w:val="-2"/>
          <w:sz w:val="23"/>
        </w:rPr>
        <w:t>Не</w:t>
      </w:r>
      <w:r>
        <w:rPr>
          <w:i/>
          <w:color w:val="0E1115"/>
          <w:spacing w:val="-2"/>
          <w:sz w:val="24"/>
        </w:rPr>
        <w:t>мцы</w:t>
      </w:r>
      <w:r>
        <w:rPr>
          <w:rFonts w:ascii="Verdana" w:hAnsi="Verdana"/>
          <w:i/>
          <w:color w:val="0E1115"/>
          <w:spacing w:val="-2"/>
          <w:sz w:val="24"/>
        </w:rPr>
        <w:t>,</w:t>
      </w:r>
      <w:r>
        <w:rPr>
          <w:rFonts w:ascii="Verdana" w:hAnsi="Verdana"/>
          <w:i/>
          <w:color w:val="0E1115"/>
          <w:spacing w:val="-19"/>
          <w:sz w:val="24"/>
        </w:rPr>
        <w:t> </w:t>
      </w:r>
      <w:r>
        <w:rPr>
          <w:i/>
          <w:color w:val="0E1115"/>
          <w:spacing w:val="-2"/>
          <w:sz w:val="24"/>
        </w:rPr>
        <w:t>Инди</w:t>
      </w:r>
      <w:r>
        <w:rPr>
          <w:i/>
          <w:color w:val="0E1115"/>
          <w:spacing w:val="-2"/>
          <w:sz w:val="23"/>
        </w:rPr>
        <w:t>й</w:t>
      </w:r>
      <w:r>
        <w:rPr>
          <w:i/>
          <w:color w:val="0E1115"/>
          <w:spacing w:val="-2"/>
          <w:sz w:val="24"/>
        </w:rPr>
        <w:t>цы</w:t>
      </w:r>
      <w:r>
        <w:rPr>
          <w:rFonts w:ascii="Verdana" w:hAnsi="Verdana"/>
          <w:i/>
          <w:color w:val="0E1115"/>
          <w:spacing w:val="-2"/>
          <w:sz w:val="24"/>
        </w:rPr>
        <w:t>,</w:t>
      </w:r>
      <w:r>
        <w:rPr>
          <w:rFonts w:ascii="Verdana" w:hAnsi="Verdana"/>
          <w:i/>
          <w:color w:val="0E1115"/>
          <w:spacing w:val="-19"/>
          <w:sz w:val="24"/>
        </w:rPr>
        <w:t> </w:t>
      </w:r>
      <w:r>
        <w:rPr>
          <w:i/>
          <w:color w:val="0E1115"/>
          <w:spacing w:val="-2"/>
          <w:sz w:val="24"/>
        </w:rPr>
        <w:t>Яп</w:t>
      </w:r>
      <w:r>
        <w:rPr>
          <w:i/>
          <w:color w:val="0E1115"/>
          <w:spacing w:val="-2"/>
          <w:sz w:val="23"/>
        </w:rPr>
        <w:t>о</w:t>
      </w:r>
      <w:r>
        <w:rPr>
          <w:i/>
          <w:color w:val="0E1115"/>
          <w:spacing w:val="-2"/>
          <w:sz w:val="24"/>
        </w:rPr>
        <w:t>нцы</w:t>
      </w:r>
      <w:r>
        <w:rPr>
          <w:i/>
          <w:color w:val="0E1115"/>
          <w:spacing w:val="-10"/>
          <w:sz w:val="24"/>
        </w:rPr>
        <w:t> </w:t>
      </w:r>
      <w:r>
        <w:rPr>
          <w:i/>
          <w:color w:val="0E1115"/>
          <w:spacing w:val="-2"/>
          <w:sz w:val="24"/>
        </w:rPr>
        <w:t>и</w:t>
      </w:r>
      <w:r>
        <w:rPr>
          <w:i/>
          <w:color w:val="0E1115"/>
          <w:spacing w:val="-10"/>
          <w:sz w:val="24"/>
        </w:rPr>
        <w:t> </w:t>
      </w:r>
      <w:r>
        <w:rPr>
          <w:i/>
          <w:color w:val="0E1115"/>
          <w:spacing w:val="-2"/>
          <w:sz w:val="24"/>
        </w:rPr>
        <w:t>т</w:t>
      </w:r>
      <w:r>
        <w:rPr>
          <w:rFonts w:ascii="Verdana" w:hAnsi="Verdana"/>
          <w:i/>
          <w:color w:val="0E1115"/>
          <w:spacing w:val="-2"/>
          <w:sz w:val="24"/>
        </w:rPr>
        <w:t>.</w:t>
      </w:r>
      <w:r>
        <w:rPr>
          <w:i/>
          <w:color w:val="0E1115"/>
          <w:spacing w:val="-2"/>
          <w:sz w:val="24"/>
        </w:rPr>
        <w:t>д</w:t>
      </w:r>
      <w:r>
        <w:rPr>
          <w:rFonts w:ascii="Verdana" w:hAnsi="Verdana"/>
          <w:i/>
          <w:color w:val="0E1115"/>
          <w:spacing w:val="-2"/>
          <w:sz w:val="24"/>
        </w:rPr>
        <w:t>.) </w:t>
      </w:r>
      <w:r>
        <w:rPr>
          <w:i/>
          <w:color w:val="0E1115"/>
          <w:sz w:val="24"/>
        </w:rPr>
        <w:t>п</w:t>
      </w:r>
      <w:r>
        <w:rPr>
          <w:i/>
          <w:color w:val="0E1115"/>
          <w:sz w:val="23"/>
        </w:rPr>
        <w:t>ос</w:t>
      </w:r>
      <w:r>
        <w:rPr>
          <w:i/>
          <w:color w:val="0E1115"/>
          <w:sz w:val="24"/>
        </w:rPr>
        <w:t>л</w:t>
      </w:r>
      <w:r>
        <w:rPr>
          <w:i/>
          <w:color w:val="0E1115"/>
          <w:sz w:val="23"/>
        </w:rPr>
        <w:t>е</w:t>
      </w:r>
      <w:r>
        <w:rPr>
          <w:i/>
          <w:color w:val="0E1115"/>
          <w:sz w:val="24"/>
        </w:rPr>
        <w:t>д</w:t>
      </w:r>
      <w:r>
        <w:rPr>
          <w:i/>
          <w:color w:val="0E1115"/>
          <w:sz w:val="23"/>
        </w:rPr>
        <w:t>уе</w:t>
      </w:r>
      <w:r>
        <w:rPr>
          <w:i/>
          <w:color w:val="0E1115"/>
          <w:sz w:val="24"/>
        </w:rPr>
        <w:t>т</w:t>
      </w:r>
      <w:r>
        <w:rPr>
          <w:i/>
          <w:color w:val="0E1115"/>
          <w:spacing w:val="-4"/>
          <w:sz w:val="24"/>
        </w:rPr>
        <w:t> </w:t>
      </w:r>
      <w:r>
        <w:rPr>
          <w:i/>
          <w:color w:val="0E1115"/>
          <w:sz w:val="24"/>
        </w:rPr>
        <w:t>в</w:t>
      </w:r>
      <w:r>
        <w:rPr>
          <w:i/>
          <w:color w:val="0E1115"/>
          <w:spacing w:val="-4"/>
          <w:sz w:val="24"/>
        </w:rPr>
        <w:t> </w:t>
      </w:r>
      <w:r>
        <w:rPr>
          <w:i/>
          <w:color w:val="0E1115"/>
          <w:sz w:val="23"/>
        </w:rPr>
        <w:t>с</w:t>
      </w:r>
      <w:r>
        <w:rPr>
          <w:i/>
          <w:color w:val="0E1115"/>
          <w:sz w:val="24"/>
        </w:rPr>
        <w:t>л</w:t>
      </w:r>
      <w:r>
        <w:rPr>
          <w:i/>
          <w:color w:val="0E1115"/>
          <w:sz w:val="23"/>
        </w:rPr>
        <w:t>е</w:t>
      </w:r>
      <w:r>
        <w:rPr>
          <w:i/>
          <w:color w:val="0E1115"/>
          <w:sz w:val="24"/>
        </w:rPr>
        <w:t>д</w:t>
      </w:r>
      <w:r>
        <w:rPr>
          <w:i/>
          <w:color w:val="0E1115"/>
          <w:sz w:val="23"/>
        </w:rPr>
        <w:t>у</w:t>
      </w:r>
      <w:r>
        <w:rPr>
          <w:i/>
          <w:color w:val="0E1115"/>
          <w:sz w:val="24"/>
        </w:rPr>
        <w:t>ющ</w:t>
      </w:r>
      <w:r>
        <w:rPr>
          <w:i/>
          <w:color w:val="0E1115"/>
          <w:sz w:val="23"/>
        </w:rPr>
        <w:t>е</w:t>
      </w:r>
      <w:r>
        <w:rPr>
          <w:i/>
          <w:color w:val="0E1115"/>
          <w:sz w:val="24"/>
        </w:rPr>
        <w:t>м</w:t>
      </w:r>
      <w:r>
        <w:rPr>
          <w:i/>
          <w:color w:val="0E1115"/>
          <w:spacing w:val="-4"/>
          <w:sz w:val="24"/>
        </w:rPr>
        <w:t> </w:t>
      </w:r>
      <w:r>
        <w:rPr>
          <w:i/>
          <w:color w:val="0E1115"/>
          <w:sz w:val="23"/>
        </w:rPr>
        <w:t>соо</w:t>
      </w:r>
      <w:r>
        <w:rPr>
          <w:i/>
          <w:color w:val="0E1115"/>
          <w:sz w:val="24"/>
        </w:rPr>
        <w:t>бщ</w:t>
      </w:r>
      <w:r>
        <w:rPr>
          <w:i/>
          <w:color w:val="0E1115"/>
          <w:sz w:val="23"/>
        </w:rPr>
        <w:t>е</w:t>
      </w:r>
      <w:r>
        <w:rPr>
          <w:i/>
          <w:color w:val="0E1115"/>
          <w:sz w:val="24"/>
        </w:rPr>
        <w:t>нии</w:t>
      </w:r>
      <w:r>
        <w:rPr>
          <w:rFonts w:ascii="Verdana" w:hAnsi="Verdana"/>
          <w:i/>
          <w:color w:val="0E1115"/>
          <w:sz w:val="24"/>
        </w:rPr>
        <w:t>.</w:t>
      </w:r>
      <w:r>
        <w:rPr>
          <w:rFonts w:ascii="Verdana" w:hAnsi="Verdana"/>
          <w:i/>
          <w:color w:val="0E1115"/>
          <w:spacing w:val="-21"/>
          <w:sz w:val="24"/>
        </w:rPr>
        <w:t> </w:t>
      </w:r>
      <w:r>
        <w:rPr>
          <w:i/>
          <w:color w:val="0E1115"/>
          <w:sz w:val="23"/>
        </w:rPr>
        <w:t>Про</w:t>
      </w:r>
      <w:r>
        <w:rPr>
          <w:i/>
          <w:color w:val="0E1115"/>
          <w:sz w:val="24"/>
        </w:rPr>
        <w:t>д</w:t>
      </w:r>
      <w:r>
        <w:rPr>
          <w:i/>
          <w:color w:val="0E1115"/>
          <w:sz w:val="23"/>
        </w:rPr>
        <w:t>о</w:t>
      </w:r>
      <w:r>
        <w:rPr>
          <w:i/>
          <w:color w:val="0E1115"/>
          <w:sz w:val="24"/>
        </w:rPr>
        <w:t>лжить</w:t>
      </w:r>
      <w:r>
        <w:rPr>
          <w:rFonts w:ascii="Verdana" w:hAnsi="Verdana"/>
          <w:i/>
          <w:color w:val="0E1115"/>
          <w:sz w:val="24"/>
        </w:rPr>
        <w:t>?</w:t>
      </w:r>
    </w:p>
    <w:p>
      <w:pPr>
        <w:pStyle w:val="BodyText"/>
        <w:spacing w:before="83"/>
        <w:rPr>
          <w:rFonts w:ascii="Verdana"/>
          <w:i/>
        </w:rPr>
      </w:pPr>
    </w:p>
    <w:p>
      <w:pPr>
        <w:pStyle w:val="BodyText"/>
        <w:ind w:right="249"/>
        <w:jc w:val="right"/>
      </w:pPr>
      <w:r>
        <w:rPr>
          <w:color w:val="0E1115"/>
          <w:spacing w:val="-5"/>
        </w:rPr>
        <w:t>да</w:t>
      </w:r>
    </w:p>
    <w:p>
      <w:pPr>
        <w:pStyle w:val="BodyText"/>
      </w:pPr>
    </w:p>
    <w:p>
      <w:pPr>
        <w:pStyle w:val="BodyText"/>
        <w:spacing w:before="9"/>
      </w:pPr>
    </w:p>
    <w:p>
      <w:pPr>
        <w:pStyle w:val="BodyText"/>
        <w:ind w:left="318"/>
        <w:rPr>
          <w:position w:val="7"/>
        </w:rPr>
      </w:pPr>
      <w:r>
        <w:rPr/>
        <w:drawing>
          <wp:inline distT="0" distB="0" distL="0" distR="0">
            <wp:extent cx="135568" cy="135568"/>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w w:val="105"/>
          <w:position w:val="2"/>
          <w:sz w:val="20"/>
        </w:rPr>
        <w:t> </w:t>
      </w:r>
      <w:r>
        <w:rPr>
          <w:color w:val="61666A"/>
          <w:w w:val="105"/>
          <w:position w:val="2"/>
        </w:rPr>
        <w:t>Думал </w:t>
      </w:r>
      <w:r>
        <w:rPr>
          <w:rFonts w:ascii="Tahoma" w:hAnsi="Tahoma"/>
          <w:color w:val="61666A"/>
          <w:w w:val="105"/>
          <w:position w:val="2"/>
        </w:rPr>
        <w:t>22 </w:t>
      </w:r>
      <w:r>
        <w:rPr>
          <w:color w:val="61666A"/>
          <w:w w:val="105"/>
          <w:position w:val="2"/>
        </w:rPr>
        <w:t>секунд</w:t>
      </w:r>
      <w:r>
        <w:rPr>
          <w:color w:val="61666A"/>
          <w:spacing w:val="40"/>
          <w:w w:val="105"/>
          <w:position w:val="2"/>
        </w:rPr>
        <w:t> </w:t>
      </w:r>
      <w:r>
        <w:rPr>
          <w:color w:val="61666A"/>
          <w:spacing w:val="-10"/>
          <w:position w:val="7"/>
        </w:rPr>
        <w:drawing>
          <wp:inline distT="0" distB="0" distL="0" distR="0">
            <wp:extent cx="92366" cy="48014"/>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10"/>
          <w:position w:val="7"/>
        </w:rPr>
      </w:r>
    </w:p>
    <w:p>
      <w:pPr>
        <w:pStyle w:val="BodyText"/>
        <w:spacing w:after="0"/>
        <w:rPr>
          <w:position w:val="7"/>
        </w:rPr>
        <w:sectPr>
          <w:pgSz w:w="11900" w:h="16840"/>
          <w:pgMar w:top="0" w:bottom="0" w:left="850" w:right="1133"/>
        </w:sectPr>
      </w:pPr>
    </w:p>
    <w:p>
      <w:pPr>
        <w:spacing w:line="340" w:lineRule="auto" w:before="66"/>
        <w:ind w:left="635" w:right="0"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37344">
                <wp:simplePos x="0" y="0"/>
                <wp:positionH relativeFrom="page">
                  <wp:posOffset>809625</wp:posOffset>
                </wp:positionH>
                <wp:positionV relativeFrom="paragraph">
                  <wp:posOffset>270738</wp:posOffset>
                </wp:positionV>
                <wp:extent cx="9525" cy="9229725"/>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9525" cy="9229725"/>
                        </a:xfrm>
                        <a:custGeom>
                          <a:avLst/>
                          <a:gdLst/>
                          <a:ahLst/>
                          <a:cxnLst/>
                          <a:rect l="l" t="t" r="r" b="b"/>
                          <a:pathLst>
                            <a:path w="9525" h="9229725">
                              <a:moveTo>
                                <a:pt x="9525" y="9229725"/>
                              </a:moveTo>
                              <a:lnTo>
                                <a:pt x="0" y="9229725"/>
                              </a:lnTo>
                              <a:lnTo>
                                <a:pt x="0" y="0"/>
                              </a:lnTo>
                              <a:lnTo>
                                <a:pt x="9525" y="0"/>
                              </a:lnTo>
                              <a:lnTo>
                                <a:pt x="9525" y="922972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21.318001pt;width:.75pt;height:726.75pt;mso-position-horizontal-relative:page;mso-position-vertical-relative:paragraph;z-index:15737344" id="docshape18" filled="true" fillcolor="#e1e4e9" stroked="false">
                <v:fill type="solid"/>
                <w10:wrap type="none"/>
              </v:rect>
            </w:pict>
          </mc:Fallback>
        </mc:AlternateContent>
      </w:r>
      <w:r>
        <w:rPr>
          <w:rFonts w:ascii="Tahoma" w:hAnsi="Tahoma"/>
          <w:color w:val="61666A"/>
          <w:spacing w:val="-2"/>
          <w:w w:val="110"/>
          <w:sz w:val="21"/>
        </w:rPr>
        <w:t>Okay,</w:t>
      </w:r>
      <w:r>
        <w:rPr>
          <w:rFonts w:ascii="Tahoma" w:hAnsi="Tahoma"/>
          <w:color w:val="61666A"/>
          <w:spacing w:val="-14"/>
          <w:w w:val="110"/>
          <w:sz w:val="21"/>
        </w:rPr>
        <w:t> </w:t>
      </w:r>
      <w:r>
        <w:rPr>
          <w:rFonts w:ascii="Tahoma" w:hAnsi="Tahoma"/>
          <w:color w:val="61666A"/>
          <w:spacing w:val="-2"/>
          <w:w w:val="110"/>
          <w:sz w:val="21"/>
        </w:rPr>
        <w:t>the</w:t>
      </w:r>
      <w:r>
        <w:rPr>
          <w:rFonts w:ascii="Tahoma" w:hAnsi="Tahoma"/>
          <w:color w:val="61666A"/>
          <w:spacing w:val="-14"/>
          <w:w w:val="110"/>
          <w:sz w:val="21"/>
        </w:rPr>
        <w:t> </w:t>
      </w:r>
      <w:r>
        <w:rPr>
          <w:rFonts w:ascii="Tahoma" w:hAnsi="Tahoma"/>
          <w:color w:val="61666A"/>
          <w:spacing w:val="-2"/>
          <w:w w:val="110"/>
          <w:sz w:val="21"/>
        </w:rPr>
        <w:t>user</w:t>
      </w:r>
      <w:r>
        <w:rPr>
          <w:rFonts w:ascii="Tahoma" w:hAnsi="Tahoma"/>
          <w:color w:val="61666A"/>
          <w:spacing w:val="-14"/>
          <w:w w:val="110"/>
          <w:sz w:val="21"/>
        </w:rPr>
        <w:t> </w:t>
      </w:r>
      <w:r>
        <w:rPr>
          <w:rFonts w:ascii="Tahoma" w:hAnsi="Tahoma"/>
          <w:color w:val="61666A"/>
          <w:spacing w:val="-2"/>
          <w:w w:val="110"/>
          <w:sz w:val="21"/>
        </w:rPr>
        <w:t>provided</w:t>
      </w:r>
      <w:r>
        <w:rPr>
          <w:rFonts w:ascii="Tahoma" w:hAnsi="Tahoma"/>
          <w:color w:val="61666A"/>
          <w:spacing w:val="-14"/>
          <w:w w:val="110"/>
          <w:sz w:val="21"/>
        </w:rPr>
        <w:t> </w:t>
      </w:r>
      <w:r>
        <w:rPr>
          <w:rFonts w:ascii="Tahoma" w:hAnsi="Tahoma"/>
          <w:color w:val="61666A"/>
          <w:spacing w:val="-2"/>
          <w:w w:val="110"/>
          <w:sz w:val="21"/>
        </w:rPr>
        <w:t>a</w:t>
      </w:r>
      <w:r>
        <w:rPr>
          <w:rFonts w:ascii="Tahoma" w:hAnsi="Tahoma"/>
          <w:color w:val="61666A"/>
          <w:spacing w:val="-14"/>
          <w:w w:val="110"/>
          <w:sz w:val="21"/>
        </w:rPr>
        <w:t> </w:t>
      </w:r>
      <w:r>
        <w:rPr>
          <w:rFonts w:ascii="Tahoma" w:hAnsi="Tahoma"/>
          <w:color w:val="61666A"/>
          <w:spacing w:val="-2"/>
          <w:w w:val="110"/>
          <w:sz w:val="21"/>
        </w:rPr>
        <w:t>query</w:t>
      </w:r>
      <w:r>
        <w:rPr>
          <w:rFonts w:ascii="Tahoma" w:hAnsi="Tahoma"/>
          <w:color w:val="61666A"/>
          <w:spacing w:val="-14"/>
          <w:w w:val="110"/>
          <w:sz w:val="21"/>
        </w:rPr>
        <w:t> </w:t>
      </w:r>
      <w:r>
        <w:rPr>
          <w:rFonts w:ascii="Tahoma" w:hAnsi="Tahoma"/>
          <w:color w:val="61666A"/>
          <w:spacing w:val="-2"/>
          <w:w w:val="110"/>
          <w:sz w:val="21"/>
        </w:rPr>
        <w:t>in</w:t>
      </w:r>
      <w:r>
        <w:rPr>
          <w:rFonts w:ascii="Tahoma" w:hAnsi="Tahoma"/>
          <w:color w:val="61666A"/>
          <w:spacing w:val="-14"/>
          <w:w w:val="110"/>
          <w:sz w:val="21"/>
        </w:rPr>
        <w:t> </w:t>
      </w:r>
      <w:r>
        <w:rPr>
          <w:rFonts w:ascii="Tahoma" w:hAnsi="Tahoma"/>
          <w:color w:val="61666A"/>
          <w:spacing w:val="-2"/>
          <w:w w:val="110"/>
          <w:sz w:val="21"/>
        </w:rPr>
        <w:t>Russian:</w:t>
      </w:r>
      <w:r>
        <w:rPr>
          <w:rFonts w:ascii="Tahoma" w:hAnsi="Tahoma"/>
          <w:color w:val="61666A"/>
          <w:spacing w:val="-14"/>
          <w:w w:val="110"/>
          <w:sz w:val="21"/>
        </w:rPr>
        <w:t> </w:t>
      </w:r>
      <w:r>
        <w:rPr>
          <w:rFonts w:ascii="Tahoma" w:hAnsi="Tahoma"/>
          <w:color w:val="61666A"/>
          <w:spacing w:val="-2"/>
          <w:w w:val="110"/>
          <w:sz w:val="21"/>
        </w:rPr>
        <w:t>"</w:t>
      </w:r>
      <w:r>
        <w:rPr>
          <w:color w:val="61666A"/>
          <w:spacing w:val="-2"/>
          <w:w w:val="110"/>
          <w:sz w:val="21"/>
        </w:rPr>
        <w:t>да</w:t>
      </w:r>
      <w:r>
        <w:rPr>
          <w:rFonts w:ascii="Tahoma" w:hAnsi="Tahoma"/>
          <w:color w:val="61666A"/>
          <w:spacing w:val="-2"/>
          <w:w w:val="110"/>
          <w:sz w:val="21"/>
        </w:rPr>
        <w:t>,"</w:t>
      </w:r>
      <w:r>
        <w:rPr>
          <w:rFonts w:ascii="Tahoma" w:hAnsi="Tahoma"/>
          <w:color w:val="61666A"/>
          <w:spacing w:val="-14"/>
          <w:w w:val="110"/>
          <w:sz w:val="21"/>
        </w:rPr>
        <w:t> </w:t>
      </w:r>
      <w:r>
        <w:rPr>
          <w:rFonts w:ascii="Tahoma" w:hAnsi="Tahoma"/>
          <w:color w:val="61666A"/>
          <w:spacing w:val="-2"/>
          <w:w w:val="110"/>
          <w:sz w:val="21"/>
        </w:rPr>
        <w:t>which</w:t>
      </w:r>
      <w:r>
        <w:rPr>
          <w:rFonts w:ascii="Tahoma" w:hAnsi="Tahoma"/>
          <w:color w:val="61666A"/>
          <w:spacing w:val="-14"/>
          <w:w w:val="110"/>
          <w:sz w:val="21"/>
        </w:rPr>
        <w:t> </w:t>
      </w:r>
      <w:r>
        <w:rPr>
          <w:rFonts w:ascii="Tahoma" w:hAnsi="Tahoma"/>
          <w:color w:val="61666A"/>
          <w:spacing w:val="-2"/>
          <w:w w:val="110"/>
          <w:sz w:val="21"/>
        </w:rPr>
        <w:t>translates</w:t>
      </w:r>
      <w:r>
        <w:rPr>
          <w:rFonts w:ascii="Tahoma" w:hAnsi="Tahoma"/>
          <w:color w:val="61666A"/>
          <w:spacing w:val="-14"/>
          <w:w w:val="110"/>
          <w:sz w:val="21"/>
        </w:rPr>
        <w:t> </w:t>
      </w:r>
      <w:r>
        <w:rPr>
          <w:rFonts w:ascii="Tahoma" w:hAnsi="Tahoma"/>
          <w:color w:val="61666A"/>
          <w:spacing w:val="-2"/>
          <w:w w:val="110"/>
          <w:sz w:val="21"/>
        </w:rPr>
        <w:t>to</w:t>
      </w:r>
      <w:r>
        <w:rPr>
          <w:rFonts w:ascii="Tahoma" w:hAnsi="Tahoma"/>
          <w:color w:val="61666A"/>
          <w:spacing w:val="-14"/>
          <w:w w:val="110"/>
          <w:sz w:val="21"/>
        </w:rPr>
        <w:t> </w:t>
      </w:r>
      <w:r>
        <w:rPr>
          <w:rFonts w:ascii="Tahoma" w:hAnsi="Tahoma"/>
          <w:color w:val="61666A"/>
          <w:spacing w:val="-2"/>
          <w:w w:val="110"/>
          <w:sz w:val="21"/>
        </w:rPr>
        <w:t>"yes."</w:t>
      </w:r>
      <w:r>
        <w:rPr>
          <w:rFonts w:ascii="Tahoma" w:hAnsi="Tahoma"/>
          <w:color w:val="61666A"/>
          <w:spacing w:val="-14"/>
          <w:w w:val="110"/>
          <w:sz w:val="21"/>
        </w:rPr>
        <w:t> </w:t>
      </w:r>
      <w:r>
        <w:rPr>
          <w:rFonts w:ascii="Tahoma" w:hAnsi="Tahoma"/>
          <w:color w:val="61666A"/>
          <w:spacing w:val="-2"/>
          <w:w w:val="110"/>
          <w:sz w:val="21"/>
        </w:rPr>
        <w:t>They're</w:t>
      </w:r>
      <w:r>
        <w:rPr>
          <w:rFonts w:ascii="Tahoma" w:hAnsi="Tahoma"/>
          <w:color w:val="61666A"/>
          <w:spacing w:val="-14"/>
          <w:w w:val="110"/>
          <w:sz w:val="21"/>
        </w:rPr>
        <w:t> </w:t>
      </w:r>
      <w:r>
        <w:rPr>
          <w:rFonts w:ascii="Tahoma" w:hAnsi="Tahoma"/>
          <w:color w:val="61666A"/>
          <w:spacing w:val="-2"/>
          <w:w w:val="110"/>
          <w:sz w:val="21"/>
        </w:rPr>
        <w:t>asking</w:t>
      </w:r>
      <w:r>
        <w:rPr>
          <w:rFonts w:ascii="Tahoma" w:hAnsi="Tahoma"/>
          <w:color w:val="61666A"/>
          <w:spacing w:val="-14"/>
          <w:w w:val="110"/>
          <w:sz w:val="21"/>
        </w:rPr>
        <w:t> </w:t>
      </w:r>
      <w:r>
        <w:rPr>
          <w:rFonts w:ascii="Tahoma" w:hAnsi="Tahoma"/>
          <w:color w:val="61666A"/>
          <w:spacing w:val="-2"/>
          <w:w w:val="110"/>
          <w:sz w:val="21"/>
        </w:rPr>
        <w:t>to </w:t>
      </w:r>
      <w:r>
        <w:rPr>
          <w:rFonts w:ascii="Tahoma" w:hAnsi="Tahoma"/>
          <w:color w:val="61666A"/>
          <w:w w:val="110"/>
          <w:sz w:val="21"/>
        </w:rPr>
        <w:t>continue</w:t>
      </w:r>
      <w:r>
        <w:rPr>
          <w:rFonts w:ascii="Tahoma" w:hAnsi="Tahoma"/>
          <w:color w:val="61666A"/>
          <w:spacing w:val="-6"/>
          <w:w w:val="110"/>
          <w:sz w:val="21"/>
        </w:rPr>
        <w:t> </w:t>
      </w:r>
      <w:r>
        <w:rPr>
          <w:rFonts w:ascii="Tahoma" w:hAnsi="Tahoma"/>
          <w:color w:val="61666A"/>
          <w:w w:val="110"/>
          <w:sz w:val="21"/>
        </w:rPr>
        <w:t>the</w:t>
      </w:r>
      <w:r>
        <w:rPr>
          <w:rFonts w:ascii="Tahoma" w:hAnsi="Tahoma"/>
          <w:color w:val="61666A"/>
          <w:spacing w:val="-6"/>
          <w:w w:val="110"/>
          <w:sz w:val="21"/>
        </w:rPr>
        <w:t> </w:t>
      </w:r>
      <w:r>
        <w:rPr>
          <w:rFonts w:ascii="Tahoma" w:hAnsi="Tahoma"/>
          <w:color w:val="61666A"/>
          <w:w w:val="110"/>
          <w:sz w:val="21"/>
        </w:rPr>
        <w:t>previous</w:t>
      </w:r>
      <w:r>
        <w:rPr>
          <w:rFonts w:ascii="Tahoma" w:hAnsi="Tahoma"/>
          <w:color w:val="61666A"/>
          <w:spacing w:val="-6"/>
          <w:w w:val="110"/>
          <w:sz w:val="21"/>
        </w:rPr>
        <w:t> </w:t>
      </w:r>
      <w:r>
        <w:rPr>
          <w:rFonts w:ascii="Tahoma" w:hAnsi="Tahoma"/>
          <w:color w:val="61666A"/>
          <w:w w:val="110"/>
          <w:sz w:val="21"/>
        </w:rPr>
        <w:t>discussion.</w:t>
      </w:r>
      <w:r>
        <w:rPr>
          <w:rFonts w:ascii="Tahoma" w:hAnsi="Tahoma"/>
          <w:color w:val="61666A"/>
          <w:spacing w:val="-6"/>
          <w:w w:val="110"/>
          <w:sz w:val="21"/>
        </w:rPr>
        <w:t> </w:t>
      </w:r>
      <w:r>
        <w:rPr>
          <w:rFonts w:ascii="Tahoma" w:hAnsi="Tahoma"/>
          <w:color w:val="61666A"/>
          <w:w w:val="110"/>
          <w:sz w:val="21"/>
        </w:rPr>
        <w:t>The</w:t>
      </w:r>
      <w:r>
        <w:rPr>
          <w:rFonts w:ascii="Tahoma" w:hAnsi="Tahoma"/>
          <w:color w:val="61666A"/>
          <w:spacing w:val="-6"/>
          <w:w w:val="110"/>
          <w:sz w:val="21"/>
        </w:rPr>
        <w:t> </w:t>
      </w:r>
      <w:r>
        <w:rPr>
          <w:rFonts w:ascii="Tahoma" w:hAnsi="Tahoma"/>
          <w:color w:val="61666A"/>
          <w:w w:val="110"/>
          <w:sz w:val="21"/>
        </w:rPr>
        <w:t>assistant's</w:t>
      </w:r>
      <w:r>
        <w:rPr>
          <w:rFonts w:ascii="Tahoma" w:hAnsi="Tahoma"/>
          <w:color w:val="61666A"/>
          <w:spacing w:val="-6"/>
          <w:w w:val="110"/>
          <w:sz w:val="21"/>
        </w:rPr>
        <w:t> </w:t>
      </w:r>
      <w:r>
        <w:rPr>
          <w:rFonts w:ascii="Tahoma" w:hAnsi="Tahoma"/>
          <w:color w:val="61666A"/>
          <w:w w:val="110"/>
          <w:sz w:val="21"/>
        </w:rPr>
        <w:t>response</w:t>
      </w:r>
      <w:r>
        <w:rPr>
          <w:rFonts w:ascii="Tahoma" w:hAnsi="Tahoma"/>
          <w:color w:val="61666A"/>
          <w:spacing w:val="-6"/>
          <w:w w:val="110"/>
          <w:sz w:val="21"/>
        </w:rPr>
        <w:t> </w:t>
      </w:r>
      <w:r>
        <w:rPr>
          <w:rFonts w:ascii="Tahoma" w:hAnsi="Tahoma"/>
          <w:color w:val="61666A"/>
          <w:w w:val="110"/>
          <w:sz w:val="21"/>
        </w:rPr>
        <w:t>is</w:t>
      </w:r>
      <w:r>
        <w:rPr>
          <w:rFonts w:ascii="Tahoma" w:hAnsi="Tahoma"/>
          <w:color w:val="61666A"/>
          <w:spacing w:val="-6"/>
          <w:w w:val="110"/>
          <w:sz w:val="21"/>
        </w:rPr>
        <w:t> </w:t>
      </w:r>
      <w:r>
        <w:rPr>
          <w:rFonts w:ascii="Tahoma" w:hAnsi="Tahoma"/>
          <w:color w:val="61666A"/>
          <w:w w:val="110"/>
          <w:sz w:val="21"/>
        </w:rPr>
        <w:t>a</w:t>
      </w:r>
      <w:r>
        <w:rPr>
          <w:rFonts w:ascii="Tahoma" w:hAnsi="Tahoma"/>
          <w:color w:val="61666A"/>
          <w:spacing w:val="-6"/>
          <w:w w:val="110"/>
          <w:sz w:val="21"/>
        </w:rPr>
        <w:t> </w:t>
      </w:r>
      <w:r>
        <w:rPr>
          <w:rFonts w:ascii="Tahoma" w:hAnsi="Tahoma"/>
          <w:color w:val="61666A"/>
          <w:w w:val="110"/>
          <w:sz w:val="21"/>
        </w:rPr>
        <w:t>detailed</w:t>
      </w:r>
      <w:r>
        <w:rPr>
          <w:rFonts w:ascii="Tahoma" w:hAnsi="Tahoma"/>
          <w:color w:val="61666A"/>
          <w:spacing w:val="-6"/>
          <w:w w:val="110"/>
          <w:sz w:val="21"/>
        </w:rPr>
        <w:t> </w:t>
      </w:r>
      <w:r>
        <w:rPr>
          <w:rFonts w:ascii="Tahoma" w:hAnsi="Tahoma"/>
          <w:color w:val="61666A"/>
          <w:w w:val="110"/>
          <w:sz w:val="21"/>
        </w:rPr>
        <w:t>analysis</w:t>
      </w:r>
      <w:r>
        <w:rPr>
          <w:rFonts w:ascii="Tahoma" w:hAnsi="Tahoma"/>
          <w:color w:val="61666A"/>
          <w:spacing w:val="-6"/>
          <w:w w:val="110"/>
          <w:sz w:val="21"/>
        </w:rPr>
        <w:t> </w:t>
      </w:r>
      <w:r>
        <w:rPr>
          <w:rFonts w:ascii="Tahoma" w:hAnsi="Tahoma"/>
          <w:color w:val="61666A"/>
          <w:w w:val="110"/>
          <w:sz w:val="21"/>
        </w:rPr>
        <w:t>of</w:t>
      </w:r>
      <w:r>
        <w:rPr>
          <w:rFonts w:ascii="Tahoma" w:hAnsi="Tahoma"/>
          <w:color w:val="61666A"/>
          <w:spacing w:val="-6"/>
          <w:w w:val="110"/>
          <w:sz w:val="21"/>
        </w:rPr>
        <w:t> </w:t>
      </w:r>
      <w:r>
        <w:rPr>
          <w:rFonts w:ascii="Tahoma" w:hAnsi="Tahoma"/>
          <w:color w:val="61666A"/>
          <w:w w:val="110"/>
          <w:sz w:val="21"/>
        </w:rPr>
        <w:t>how</w:t>
      </w:r>
      <w:r>
        <w:rPr>
          <w:rFonts w:ascii="Tahoma" w:hAnsi="Tahoma"/>
          <w:color w:val="61666A"/>
          <w:spacing w:val="-6"/>
          <w:w w:val="110"/>
          <w:sz w:val="21"/>
        </w:rPr>
        <w:t> </w:t>
      </w:r>
      <w:r>
        <w:rPr>
          <w:rFonts w:ascii="Tahoma" w:hAnsi="Tahoma"/>
          <w:color w:val="61666A"/>
          <w:w w:val="110"/>
          <w:sz w:val="21"/>
        </w:rPr>
        <w:t>the </w:t>
      </w:r>
      <w:r>
        <w:rPr>
          <w:rFonts w:ascii="Tahoma" w:hAnsi="Tahoma"/>
          <w:color w:val="61666A"/>
          <w:sz w:val="21"/>
        </w:rPr>
        <w:t>gift</w:t>
      </w:r>
      <w:r>
        <w:rPr>
          <w:rFonts w:ascii="Tahoma" w:hAnsi="Tahoma"/>
          <w:color w:val="61666A"/>
          <w:spacing w:val="38"/>
          <w:sz w:val="21"/>
        </w:rPr>
        <w:t> </w:t>
      </w:r>
      <w:r>
        <w:rPr>
          <w:rFonts w:ascii="Tahoma" w:hAnsi="Tahoma"/>
          <w:color w:val="61666A"/>
          <w:sz w:val="21"/>
        </w:rPr>
        <w:t>economy</w:t>
      </w:r>
      <w:r>
        <w:rPr>
          <w:rFonts w:ascii="Tahoma" w:hAnsi="Tahoma"/>
          <w:color w:val="61666A"/>
          <w:spacing w:val="38"/>
          <w:sz w:val="21"/>
        </w:rPr>
        <w:t> </w:t>
      </w:r>
      <w:r>
        <w:rPr>
          <w:rFonts w:ascii="Tahoma" w:hAnsi="Tahoma"/>
          <w:color w:val="61666A"/>
          <w:sz w:val="21"/>
        </w:rPr>
        <w:t>could</w:t>
      </w:r>
      <w:r>
        <w:rPr>
          <w:rFonts w:ascii="Tahoma" w:hAnsi="Tahoma"/>
          <w:color w:val="61666A"/>
          <w:spacing w:val="38"/>
          <w:sz w:val="21"/>
        </w:rPr>
        <w:t> </w:t>
      </w:r>
      <w:r>
        <w:rPr>
          <w:rFonts w:ascii="Tahoma" w:hAnsi="Tahoma"/>
          <w:color w:val="61666A"/>
          <w:sz w:val="21"/>
        </w:rPr>
        <w:t>be</w:t>
      </w:r>
      <w:r>
        <w:rPr>
          <w:rFonts w:ascii="Tahoma" w:hAnsi="Tahoma"/>
          <w:color w:val="61666A"/>
          <w:spacing w:val="38"/>
          <w:sz w:val="21"/>
        </w:rPr>
        <w:t> </w:t>
      </w:r>
      <w:r>
        <w:rPr>
          <w:rFonts w:ascii="Tahoma" w:hAnsi="Tahoma"/>
          <w:color w:val="61666A"/>
          <w:sz w:val="21"/>
        </w:rPr>
        <w:t>adapted</w:t>
      </w:r>
      <w:r>
        <w:rPr>
          <w:rFonts w:ascii="Tahoma" w:hAnsi="Tahoma"/>
          <w:color w:val="61666A"/>
          <w:spacing w:val="38"/>
          <w:sz w:val="21"/>
        </w:rPr>
        <w:t> </w:t>
      </w:r>
      <w:r>
        <w:rPr>
          <w:rFonts w:ascii="Tahoma" w:hAnsi="Tahoma"/>
          <w:color w:val="61666A"/>
          <w:sz w:val="21"/>
        </w:rPr>
        <w:t>to</w:t>
      </w:r>
      <w:r>
        <w:rPr>
          <w:rFonts w:ascii="Tahoma" w:hAnsi="Tahoma"/>
          <w:color w:val="61666A"/>
          <w:spacing w:val="38"/>
          <w:sz w:val="21"/>
        </w:rPr>
        <w:t> </w:t>
      </w:r>
      <w:r>
        <w:rPr>
          <w:rFonts w:ascii="Tahoma" w:hAnsi="Tahoma"/>
          <w:color w:val="61666A"/>
          <w:sz w:val="21"/>
        </w:rPr>
        <w:t>different</w:t>
      </w:r>
      <w:r>
        <w:rPr>
          <w:rFonts w:ascii="Tahoma" w:hAnsi="Tahoma"/>
          <w:color w:val="61666A"/>
          <w:spacing w:val="38"/>
          <w:sz w:val="21"/>
        </w:rPr>
        <w:t> </w:t>
      </w:r>
      <w:r>
        <w:rPr>
          <w:rFonts w:ascii="Tahoma" w:hAnsi="Tahoma"/>
          <w:color w:val="61666A"/>
          <w:sz w:val="21"/>
        </w:rPr>
        <w:t>cultures,</w:t>
      </w:r>
      <w:r>
        <w:rPr>
          <w:rFonts w:ascii="Tahoma" w:hAnsi="Tahoma"/>
          <w:color w:val="61666A"/>
          <w:spacing w:val="38"/>
          <w:sz w:val="21"/>
        </w:rPr>
        <w:t> </w:t>
      </w:r>
      <w:r>
        <w:rPr>
          <w:rFonts w:ascii="Tahoma" w:hAnsi="Tahoma"/>
          <w:color w:val="61666A"/>
          <w:sz w:val="21"/>
        </w:rPr>
        <w:t>focusing</w:t>
      </w:r>
      <w:r>
        <w:rPr>
          <w:rFonts w:ascii="Tahoma" w:hAnsi="Tahoma"/>
          <w:color w:val="61666A"/>
          <w:spacing w:val="38"/>
          <w:sz w:val="21"/>
        </w:rPr>
        <w:t> </w:t>
      </w:r>
      <w:r>
        <w:rPr>
          <w:rFonts w:ascii="Tahoma" w:hAnsi="Tahoma"/>
          <w:color w:val="61666A"/>
          <w:sz w:val="21"/>
        </w:rPr>
        <w:t>on</w:t>
      </w:r>
      <w:r>
        <w:rPr>
          <w:rFonts w:ascii="Tahoma" w:hAnsi="Tahoma"/>
          <w:color w:val="61666A"/>
          <w:spacing w:val="38"/>
          <w:sz w:val="21"/>
        </w:rPr>
        <w:t> </w:t>
      </w:r>
      <w:r>
        <w:rPr>
          <w:rFonts w:ascii="Tahoma" w:hAnsi="Tahoma"/>
          <w:color w:val="61666A"/>
          <w:sz w:val="21"/>
        </w:rPr>
        <w:t>French,</w:t>
      </w:r>
      <w:r>
        <w:rPr>
          <w:rFonts w:ascii="Tahoma" w:hAnsi="Tahoma"/>
          <w:color w:val="61666A"/>
          <w:spacing w:val="38"/>
          <w:sz w:val="21"/>
        </w:rPr>
        <w:t> </w:t>
      </w:r>
      <w:r>
        <w:rPr>
          <w:rFonts w:ascii="Tahoma" w:hAnsi="Tahoma"/>
          <w:color w:val="61666A"/>
          <w:sz w:val="21"/>
        </w:rPr>
        <w:t>German,</w:t>
      </w:r>
      <w:r>
        <w:rPr>
          <w:rFonts w:ascii="Tahoma" w:hAnsi="Tahoma"/>
          <w:color w:val="61666A"/>
          <w:spacing w:val="38"/>
          <w:sz w:val="21"/>
        </w:rPr>
        <w:t> </w:t>
      </w:r>
      <w:r>
        <w:rPr>
          <w:rFonts w:ascii="Tahoma" w:hAnsi="Tahoma"/>
          <w:color w:val="61666A"/>
          <w:sz w:val="21"/>
        </w:rPr>
        <w:t>Indian,</w:t>
      </w:r>
      <w:r>
        <w:rPr>
          <w:rFonts w:ascii="Tahoma" w:hAnsi="Tahoma"/>
          <w:color w:val="61666A"/>
          <w:spacing w:val="38"/>
          <w:sz w:val="21"/>
        </w:rPr>
        <w:t> </w:t>
      </w:r>
      <w:r>
        <w:rPr>
          <w:rFonts w:ascii="Tahoma" w:hAnsi="Tahoma"/>
          <w:color w:val="61666A"/>
          <w:sz w:val="21"/>
        </w:rPr>
        <w:t>and </w:t>
      </w:r>
      <w:r>
        <w:rPr>
          <w:rFonts w:ascii="Tahoma" w:hAnsi="Tahoma"/>
          <w:color w:val="61666A"/>
          <w:w w:val="110"/>
          <w:sz w:val="21"/>
        </w:rPr>
        <w:t>Japanese societies.</w:t>
      </w:r>
    </w:p>
    <w:p>
      <w:pPr>
        <w:spacing w:line="340" w:lineRule="auto" w:before="179"/>
        <w:ind w:left="635" w:right="0" w:firstLine="0"/>
        <w:jc w:val="left"/>
        <w:rPr>
          <w:rFonts w:ascii="Tahoma"/>
          <w:sz w:val="21"/>
        </w:rPr>
      </w:pPr>
      <w:r>
        <w:rPr>
          <w:rFonts w:ascii="Tahoma"/>
          <w:color w:val="61666A"/>
          <w:sz w:val="21"/>
        </w:rPr>
        <w:t>First,</w:t>
      </w:r>
      <w:r>
        <w:rPr>
          <w:rFonts w:ascii="Tahoma"/>
          <w:color w:val="61666A"/>
          <w:spacing w:val="31"/>
          <w:sz w:val="21"/>
        </w:rPr>
        <w:t> </w:t>
      </w:r>
      <w:r>
        <w:rPr>
          <w:rFonts w:ascii="Tahoma"/>
          <w:color w:val="61666A"/>
          <w:sz w:val="21"/>
        </w:rPr>
        <w:t>I</w:t>
      </w:r>
      <w:r>
        <w:rPr>
          <w:rFonts w:ascii="Tahoma"/>
          <w:color w:val="61666A"/>
          <w:spacing w:val="31"/>
          <w:sz w:val="21"/>
        </w:rPr>
        <w:t> </w:t>
      </w:r>
      <w:r>
        <w:rPr>
          <w:rFonts w:ascii="Tahoma"/>
          <w:color w:val="61666A"/>
          <w:sz w:val="21"/>
        </w:rPr>
        <w:t>need</w:t>
      </w:r>
      <w:r>
        <w:rPr>
          <w:rFonts w:ascii="Tahoma"/>
          <w:color w:val="61666A"/>
          <w:spacing w:val="31"/>
          <w:sz w:val="21"/>
        </w:rPr>
        <w:t> </w:t>
      </w:r>
      <w:r>
        <w:rPr>
          <w:rFonts w:ascii="Tahoma"/>
          <w:color w:val="61666A"/>
          <w:sz w:val="21"/>
        </w:rPr>
        <w:t>to</w:t>
      </w:r>
      <w:r>
        <w:rPr>
          <w:rFonts w:ascii="Tahoma"/>
          <w:color w:val="61666A"/>
          <w:spacing w:val="31"/>
          <w:sz w:val="21"/>
        </w:rPr>
        <w:t> </w:t>
      </w:r>
      <w:r>
        <w:rPr>
          <w:rFonts w:ascii="Tahoma"/>
          <w:color w:val="61666A"/>
          <w:sz w:val="21"/>
        </w:rPr>
        <w:t>figure</w:t>
      </w:r>
      <w:r>
        <w:rPr>
          <w:rFonts w:ascii="Tahoma"/>
          <w:color w:val="61666A"/>
          <w:spacing w:val="31"/>
          <w:sz w:val="21"/>
        </w:rPr>
        <w:t> </w:t>
      </w:r>
      <w:r>
        <w:rPr>
          <w:rFonts w:ascii="Tahoma"/>
          <w:color w:val="61666A"/>
          <w:sz w:val="21"/>
        </w:rPr>
        <w:t>out</w:t>
      </w:r>
      <w:r>
        <w:rPr>
          <w:rFonts w:ascii="Tahoma"/>
          <w:color w:val="61666A"/>
          <w:spacing w:val="31"/>
          <w:sz w:val="21"/>
        </w:rPr>
        <w:t> </w:t>
      </w:r>
      <w:r>
        <w:rPr>
          <w:rFonts w:ascii="Tahoma"/>
          <w:color w:val="61666A"/>
          <w:sz w:val="21"/>
        </w:rPr>
        <w:t>the</w:t>
      </w:r>
      <w:r>
        <w:rPr>
          <w:rFonts w:ascii="Tahoma"/>
          <w:color w:val="61666A"/>
          <w:spacing w:val="31"/>
          <w:sz w:val="21"/>
        </w:rPr>
        <w:t> </w:t>
      </w:r>
      <w:r>
        <w:rPr>
          <w:rFonts w:ascii="Tahoma"/>
          <w:color w:val="61666A"/>
          <w:sz w:val="21"/>
        </w:rPr>
        <w:t>user's</w:t>
      </w:r>
      <w:r>
        <w:rPr>
          <w:rFonts w:ascii="Tahoma"/>
          <w:color w:val="61666A"/>
          <w:spacing w:val="31"/>
          <w:sz w:val="21"/>
        </w:rPr>
        <w:t> </w:t>
      </w:r>
      <w:r>
        <w:rPr>
          <w:rFonts w:ascii="Tahoma"/>
          <w:color w:val="61666A"/>
          <w:sz w:val="21"/>
        </w:rPr>
        <w:t>scenario.</w:t>
      </w:r>
      <w:r>
        <w:rPr>
          <w:rFonts w:ascii="Tahoma"/>
          <w:color w:val="61666A"/>
          <w:spacing w:val="31"/>
          <w:sz w:val="21"/>
        </w:rPr>
        <w:t> </w:t>
      </w:r>
      <w:r>
        <w:rPr>
          <w:rFonts w:ascii="Tahoma"/>
          <w:color w:val="61666A"/>
          <w:sz w:val="21"/>
        </w:rPr>
        <w:t>They're</w:t>
      </w:r>
      <w:r>
        <w:rPr>
          <w:rFonts w:ascii="Tahoma"/>
          <w:color w:val="61666A"/>
          <w:spacing w:val="31"/>
          <w:sz w:val="21"/>
        </w:rPr>
        <w:t> </w:t>
      </w:r>
      <w:r>
        <w:rPr>
          <w:rFonts w:ascii="Tahoma"/>
          <w:color w:val="61666A"/>
          <w:sz w:val="21"/>
        </w:rPr>
        <w:t>likely</w:t>
      </w:r>
      <w:r>
        <w:rPr>
          <w:rFonts w:ascii="Tahoma"/>
          <w:color w:val="61666A"/>
          <w:spacing w:val="31"/>
          <w:sz w:val="21"/>
        </w:rPr>
        <w:t> </w:t>
      </w:r>
      <w:r>
        <w:rPr>
          <w:rFonts w:ascii="Tahoma"/>
          <w:color w:val="61666A"/>
          <w:sz w:val="21"/>
        </w:rPr>
        <w:t>involved</w:t>
      </w:r>
      <w:r>
        <w:rPr>
          <w:rFonts w:ascii="Tahoma"/>
          <w:color w:val="61666A"/>
          <w:spacing w:val="31"/>
          <w:sz w:val="21"/>
        </w:rPr>
        <w:t> </w:t>
      </w:r>
      <w:r>
        <w:rPr>
          <w:rFonts w:ascii="Tahoma"/>
          <w:color w:val="61666A"/>
          <w:sz w:val="21"/>
        </w:rPr>
        <w:t>in</w:t>
      </w:r>
      <w:r>
        <w:rPr>
          <w:rFonts w:ascii="Tahoma"/>
          <w:color w:val="61666A"/>
          <w:spacing w:val="31"/>
          <w:sz w:val="21"/>
        </w:rPr>
        <w:t> </w:t>
      </w:r>
      <w:r>
        <w:rPr>
          <w:rFonts w:ascii="Tahoma"/>
          <w:color w:val="61666A"/>
          <w:sz w:val="21"/>
        </w:rPr>
        <w:t>a</w:t>
      </w:r>
      <w:r>
        <w:rPr>
          <w:rFonts w:ascii="Tahoma"/>
          <w:color w:val="61666A"/>
          <w:spacing w:val="31"/>
          <w:sz w:val="21"/>
        </w:rPr>
        <w:t> </w:t>
      </w:r>
      <w:r>
        <w:rPr>
          <w:rFonts w:ascii="Tahoma"/>
          <w:color w:val="61666A"/>
          <w:sz w:val="21"/>
        </w:rPr>
        <w:t>project</w:t>
      </w:r>
      <w:r>
        <w:rPr>
          <w:rFonts w:ascii="Tahoma"/>
          <w:color w:val="61666A"/>
          <w:spacing w:val="31"/>
          <w:sz w:val="21"/>
        </w:rPr>
        <w:t> </w:t>
      </w:r>
      <w:r>
        <w:rPr>
          <w:rFonts w:ascii="Tahoma"/>
          <w:color w:val="61666A"/>
          <w:sz w:val="21"/>
        </w:rPr>
        <w:t>or</w:t>
      </w:r>
      <w:r>
        <w:rPr>
          <w:rFonts w:ascii="Tahoma"/>
          <w:color w:val="61666A"/>
          <w:spacing w:val="31"/>
          <w:sz w:val="21"/>
        </w:rPr>
        <w:t> </w:t>
      </w:r>
      <w:r>
        <w:rPr>
          <w:rFonts w:ascii="Tahoma"/>
          <w:color w:val="61666A"/>
          <w:sz w:val="21"/>
        </w:rPr>
        <w:t>research about</w:t>
      </w:r>
      <w:r>
        <w:rPr>
          <w:rFonts w:ascii="Tahoma"/>
          <w:color w:val="61666A"/>
          <w:spacing w:val="47"/>
          <w:sz w:val="21"/>
        </w:rPr>
        <w:t> </w:t>
      </w:r>
      <w:r>
        <w:rPr>
          <w:rFonts w:ascii="Tahoma"/>
          <w:color w:val="61666A"/>
          <w:sz w:val="21"/>
        </w:rPr>
        <w:t>implementing</w:t>
      </w:r>
      <w:r>
        <w:rPr>
          <w:rFonts w:ascii="Tahoma"/>
          <w:color w:val="61666A"/>
          <w:spacing w:val="47"/>
          <w:sz w:val="21"/>
        </w:rPr>
        <w:t> </w:t>
      </w:r>
      <w:r>
        <w:rPr>
          <w:rFonts w:ascii="Tahoma"/>
          <w:color w:val="61666A"/>
          <w:sz w:val="21"/>
        </w:rPr>
        <w:t>gift</w:t>
      </w:r>
      <w:r>
        <w:rPr>
          <w:rFonts w:ascii="Tahoma"/>
          <w:color w:val="61666A"/>
          <w:spacing w:val="47"/>
          <w:sz w:val="21"/>
        </w:rPr>
        <w:t> </w:t>
      </w:r>
      <w:r>
        <w:rPr>
          <w:rFonts w:ascii="Tahoma"/>
          <w:color w:val="61666A"/>
          <w:sz w:val="21"/>
        </w:rPr>
        <w:t>economies</w:t>
      </w:r>
      <w:r>
        <w:rPr>
          <w:rFonts w:ascii="Tahoma"/>
          <w:color w:val="61666A"/>
          <w:spacing w:val="47"/>
          <w:sz w:val="21"/>
        </w:rPr>
        <w:t> </w:t>
      </w:r>
      <w:r>
        <w:rPr>
          <w:rFonts w:ascii="Tahoma"/>
          <w:color w:val="61666A"/>
          <w:sz w:val="21"/>
        </w:rPr>
        <w:t>across</w:t>
      </w:r>
      <w:r>
        <w:rPr>
          <w:rFonts w:ascii="Tahoma"/>
          <w:color w:val="61666A"/>
          <w:spacing w:val="47"/>
          <w:sz w:val="21"/>
        </w:rPr>
        <w:t> </w:t>
      </w:r>
      <w:r>
        <w:rPr>
          <w:rFonts w:ascii="Tahoma"/>
          <w:color w:val="61666A"/>
          <w:sz w:val="21"/>
        </w:rPr>
        <w:t>cultures.</w:t>
      </w:r>
      <w:r>
        <w:rPr>
          <w:rFonts w:ascii="Tahoma"/>
          <w:color w:val="61666A"/>
          <w:spacing w:val="47"/>
          <w:sz w:val="21"/>
        </w:rPr>
        <w:t> </w:t>
      </w:r>
      <w:r>
        <w:rPr>
          <w:rFonts w:ascii="Tahoma"/>
          <w:color w:val="61666A"/>
          <w:sz w:val="21"/>
        </w:rPr>
        <w:t>The</w:t>
      </w:r>
      <w:r>
        <w:rPr>
          <w:rFonts w:ascii="Tahoma"/>
          <w:color w:val="61666A"/>
          <w:spacing w:val="47"/>
          <w:sz w:val="21"/>
        </w:rPr>
        <w:t> </w:t>
      </w:r>
      <w:r>
        <w:rPr>
          <w:rFonts w:ascii="Tahoma"/>
          <w:color w:val="61666A"/>
          <w:sz w:val="21"/>
        </w:rPr>
        <w:t>assistant's</w:t>
      </w:r>
      <w:r>
        <w:rPr>
          <w:rFonts w:ascii="Tahoma"/>
          <w:color w:val="61666A"/>
          <w:spacing w:val="47"/>
          <w:sz w:val="21"/>
        </w:rPr>
        <w:t> </w:t>
      </w:r>
      <w:r>
        <w:rPr>
          <w:rFonts w:ascii="Tahoma"/>
          <w:color w:val="61666A"/>
          <w:sz w:val="21"/>
        </w:rPr>
        <w:t>response</w:t>
      </w:r>
      <w:r>
        <w:rPr>
          <w:rFonts w:ascii="Tahoma"/>
          <w:color w:val="61666A"/>
          <w:spacing w:val="47"/>
          <w:sz w:val="21"/>
        </w:rPr>
        <w:t> </w:t>
      </w:r>
      <w:r>
        <w:rPr>
          <w:rFonts w:ascii="Tahoma"/>
          <w:color w:val="61666A"/>
          <w:sz w:val="21"/>
        </w:rPr>
        <w:t>is</w:t>
      </w:r>
      <w:r>
        <w:rPr>
          <w:rFonts w:ascii="Tahoma"/>
          <w:color w:val="61666A"/>
          <w:spacing w:val="47"/>
          <w:sz w:val="21"/>
        </w:rPr>
        <w:t> </w:t>
      </w:r>
      <w:r>
        <w:rPr>
          <w:rFonts w:ascii="Tahoma"/>
          <w:color w:val="61666A"/>
          <w:sz w:val="21"/>
        </w:rPr>
        <w:t>academic</w:t>
      </w:r>
    </w:p>
    <w:p>
      <w:pPr>
        <w:spacing w:line="340" w:lineRule="auto" w:before="0"/>
        <w:ind w:left="635" w:right="35" w:firstLine="0"/>
        <w:jc w:val="left"/>
        <w:rPr>
          <w:rFonts w:ascii="Tahoma"/>
          <w:sz w:val="21"/>
        </w:rPr>
      </w:pPr>
      <w:r>
        <w:rPr>
          <w:rFonts w:ascii="Tahoma"/>
          <w:color w:val="61666A"/>
          <w:sz w:val="21"/>
        </w:rPr>
        <w:t>and</w:t>
      </w:r>
      <w:r>
        <w:rPr>
          <w:rFonts w:ascii="Tahoma"/>
          <w:color w:val="61666A"/>
          <w:spacing w:val="33"/>
          <w:sz w:val="21"/>
        </w:rPr>
        <w:t> </w:t>
      </w:r>
      <w:r>
        <w:rPr>
          <w:rFonts w:ascii="Tahoma"/>
          <w:color w:val="61666A"/>
          <w:sz w:val="21"/>
        </w:rPr>
        <w:t>structured,</w:t>
      </w:r>
      <w:r>
        <w:rPr>
          <w:rFonts w:ascii="Tahoma"/>
          <w:color w:val="61666A"/>
          <w:spacing w:val="33"/>
          <w:sz w:val="21"/>
        </w:rPr>
        <w:t> </w:t>
      </w:r>
      <w:r>
        <w:rPr>
          <w:rFonts w:ascii="Tahoma"/>
          <w:color w:val="61666A"/>
          <w:sz w:val="21"/>
        </w:rPr>
        <w:t>so</w:t>
      </w:r>
      <w:r>
        <w:rPr>
          <w:rFonts w:ascii="Tahoma"/>
          <w:color w:val="61666A"/>
          <w:spacing w:val="33"/>
          <w:sz w:val="21"/>
        </w:rPr>
        <w:t> </w:t>
      </w:r>
      <w:r>
        <w:rPr>
          <w:rFonts w:ascii="Tahoma"/>
          <w:color w:val="61666A"/>
          <w:sz w:val="21"/>
        </w:rPr>
        <w:t>the</w:t>
      </w:r>
      <w:r>
        <w:rPr>
          <w:rFonts w:ascii="Tahoma"/>
          <w:color w:val="61666A"/>
          <w:spacing w:val="33"/>
          <w:sz w:val="21"/>
        </w:rPr>
        <w:t> </w:t>
      </w:r>
      <w:r>
        <w:rPr>
          <w:rFonts w:ascii="Tahoma"/>
          <w:color w:val="61666A"/>
          <w:sz w:val="21"/>
        </w:rPr>
        <w:t>user</w:t>
      </w:r>
      <w:r>
        <w:rPr>
          <w:rFonts w:ascii="Tahoma"/>
          <w:color w:val="61666A"/>
          <w:spacing w:val="33"/>
          <w:sz w:val="21"/>
        </w:rPr>
        <w:t> </w:t>
      </w:r>
      <w:r>
        <w:rPr>
          <w:rFonts w:ascii="Tahoma"/>
          <w:color w:val="61666A"/>
          <w:sz w:val="21"/>
        </w:rPr>
        <w:t>might</w:t>
      </w:r>
      <w:r>
        <w:rPr>
          <w:rFonts w:ascii="Tahoma"/>
          <w:color w:val="61666A"/>
          <w:spacing w:val="33"/>
          <w:sz w:val="21"/>
        </w:rPr>
        <w:t> </w:t>
      </w:r>
      <w:r>
        <w:rPr>
          <w:rFonts w:ascii="Tahoma"/>
          <w:color w:val="61666A"/>
          <w:sz w:val="21"/>
        </w:rPr>
        <w:t>be</w:t>
      </w:r>
      <w:r>
        <w:rPr>
          <w:rFonts w:ascii="Tahoma"/>
          <w:color w:val="61666A"/>
          <w:spacing w:val="33"/>
          <w:sz w:val="21"/>
        </w:rPr>
        <w:t> </w:t>
      </w:r>
      <w:r>
        <w:rPr>
          <w:rFonts w:ascii="Tahoma"/>
          <w:color w:val="61666A"/>
          <w:sz w:val="21"/>
        </w:rPr>
        <w:t>a</w:t>
      </w:r>
      <w:r>
        <w:rPr>
          <w:rFonts w:ascii="Tahoma"/>
          <w:color w:val="61666A"/>
          <w:spacing w:val="33"/>
          <w:sz w:val="21"/>
        </w:rPr>
        <w:t> </w:t>
      </w:r>
      <w:r>
        <w:rPr>
          <w:rFonts w:ascii="Tahoma"/>
          <w:color w:val="61666A"/>
          <w:sz w:val="21"/>
        </w:rPr>
        <w:t>researcher,</w:t>
      </w:r>
      <w:r>
        <w:rPr>
          <w:rFonts w:ascii="Tahoma"/>
          <w:color w:val="61666A"/>
          <w:spacing w:val="33"/>
          <w:sz w:val="21"/>
        </w:rPr>
        <w:t> </w:t>
      </w:r>
      <w:r>
        <w:rPr>
          <w:rFonts w:ascii="Tahoma"/>
          <w:color w:val="61666A"/>
          <w:sz w:val="21"/>
        </w:rPr>
        <w:t>student,</w:t>
      </w:r>
      <w:r>
        <w:rPr>
          <w:rFonts w:ascii="Tahoma"/>
          <w:color w:val="61666A"/>
          <w:spacing w:val="33"/>
          <w:sz w:val="21"/>
        </w:rPr>
        <w:t> </w:t>
      </w:r>
      <w:r>
        <w:rPr>
          <w:rFonts w:ascii="Tahoma"/>
          <w:color w:val="61666A"/>
          <w:sz w:val="21"/>
        </w:rPr>
        <w:t>or</w:t>
      </w:r>
      <w:r>
        <w:rPr>
          <w:rFonts w:ascii="Tahoma"/>
          <w:color w:val="61666A"/>
          <w:spacing w:val="33"/>
          <w:sz w:val="21"/>
        </w:rPr>
        <w:t> </w:t>
      </w:r>
      <w:r>
        <w:rPr>
          <w:rFonts w:ascii="Tahoma"/>
          <w:color w:val="61666A"/>
          <w:sz w:val="21"/>
        </w:rPr>
        <w:t>activist</w:t>
      </w:r>
      <w:r>
        <w:rPr>
          <w:rFonts w:ascii="Tahoma"/>
          <w:color w:val="61666A"/>
          <w:spacing w:val="33"/>
          <w:sz w:val="21"/>
        </w:rPr>
        <w:t> </w:t>
      </w:r>
      <w:r>
        <w:rPr>
          <w:rFonts w:ascii="Tahoma"/>
          <w:color w:val="61666A"/>
          <w:sz w:val="21"/>
        </w:rPr>
        <w:t>interested</w:t>
      </w:r>
      <w:r>
        <w:rPr>
          <w:rFonts w:ascii="Tahoma"/>
          <w:color w:val="61666A"/>
          <w:spacing w:val="33"/>
          <w:sz w:val="21"/>
        </w:rPr>
        <w:t> </w:t>
      </w:r>
      <w:r>
        <w:rPr>
          <w:rFonts w:ascii="Tahoma"/>
          <w:color w:val="61666A"/>
          <w:sz w:val="21"/>
        </w:rPr>
        <w:t>in</w:t>
      </w:r>
      <w:r>
        <w:rPr>
          <w:rFonts w:ascii="Tahoma"/>
          <w:color w:val="61666A"/>
          <w:spacing w:val="33"/>
          <w:sz w:val="21"/>
        </w:rPr>
        <w:t> </w:t>
      </w:r>
      <w:r>
        <w:rPr>
          <w:rFonts w:ascii="Tahoma"/>
          <w:color w:val="61666A"/>
          <w:sz w:val="21"/>
        </w:rPr>
        <w:t>alternative </w:t>
      </w:r>
      <w:r>
        <w:rPr>
          <w:rFonts w:ascii="Tahoma"/>
          <w:color w:val="61666A"/>
          <w:w w:val="110"/>
          <w:sz w:val="21"/>
        </w:rPr>
        <w:t>economic systems.</w:t>
      </w:r>
    </w:p>
    <w:p>
      <w:pPr>
        <w:spacing w:line="340" w:lineRule="auto" w:before="180"/>
        <w:ind w:left="635" w:right="0" w:firstLine="0"/>
        <w:jc w:val="left"/>
        <w:rPr>
          <w:rFonts w:ascii="Tahoma"/>
          <w:sz w:val="21"/>
        </w:rPr>
      </w:pPr>
      <w:r>
        <w:rPr>
          <w:rFonts w:ascii="Tahoma"/>
          <w:color w:val="61666A"/>
          <w:w w:val="110"/>
          <w:sz w:val="21"/>
        </w:rPr>
        <w:t>The</w:t>
      </w:r>
      <w:r>
        <w:rPr>
          <w:rFonts w:ascii="Tahoma"/>
          <w:color w:val="61666A"/>
          <w:spacing w:val="-14"/>
          <w:w w:val="110"/>
          <w:sz w:val="21"/>
        </w:rPr>
        <w:t> </w:t>
      </w:r>
      <w:r>
        <w:rPr>
          <w:rFonts w:ascii="Tahoma"/>
          <w:color w:val="61666A"/>
          <w:w w:val="110"/>
          <w:sz w:val="21"/>
        </w:rPr>
        <w:t>user's</w:t>
      </w:r>
      <w:r>
        <w:rPr>
          <w:rFonts w:ascii="Tahoma"/>
          <w:color w:val="61666A"/>
          <w:spacing w:val="-14"/>
          <w:w w:val="110"/>
          <w:sz w:val="21"/>
        </w:rPr>
        <w:t> </w:t>
      </w:r>
      <w:r>
        <w:rPr>
          <w:rFonts w:ascii="Tahoma"/>
          <w:color w:val="61666A"/>
          <w:w w:val="110"/>
          <w:sz w:val="21"/>
        </w:rPr>
        <w:t>identity</w:t>
      </w:r>
      <w:r>
        <w:rPr>
          <w:rFonts w:ascii="Tahoma"/>
          <w:color w:val="61666A"/>
          <w:spacing w:val="-14"/>
          <w:w w:val="110"/>
          <w:sz w:val="21"/>
        </w:rPr>
        <w:t> </w:t>
      </w:r>
      <w:r>
        <w:rPr>
          <w:rFonts w:ascii="Tahoma"/>
          <w:color w:val="61666A"/>
          <w:w w:val="110"/>
          <w:sz w:val="21"/>
        </w:rPr>
        <w:t>could</w:t>
      </w:r>
      <w:r>
        <w:rPr>
          <w:rFonts w:ascii="Tahoma"/>
          <w:color w:val="61666A"/>
          <w:spacing w:val="-14"/>
          <w:w w:val="110"/>
          <w:sz w:val="21"/>
        </w:rPr>
        <w:t> </w:t>
      </w:r>
      <w:r>
        <w:rPr>
          <w:rFonts w:ascii="Tahoma"/>
          <w:color w:val="61666A"/>
          <w:w w:val="110"/>
          <w:sz w:val="21"/>
        </w:rPr>
        <w:t>be</w:t>
      </w:r>
      <w:r>
        <w:rPr>
          <w:rFonts w:ascii="Tahoma"/>
          <w:color w:val="61666A"/>
          <w:spacing w:val="-14"/>
          <w:w w:val="110"/>
          <w:sz w:val="21"/>
        </w:rPr>
        <w:t> </w:t>
      </w:r>
      <w:r>
        <w:rPr>
          <w:rFonts w:ascii="Tahoma"/>
          <w:color w:val="61666A"/>
          <w:w w:val="110"/>
          <w:sz w:val="21"/>
        </w:rPr>
        <w:t>someone</w:t>
      </w:r>
      <w:r>
        <w:rPr>
          <w:rFonts w:ascii="Tahoma"/>
          <w:color w:val="61666A"/>
          <w:spacing w:val="-14"/>
          <w:w w:val="110"/>
          <w:sz w:val="21"/>
        </w:rPr>
        <w:t> </w:t>
      </w:r>
      <w:r>
        <w:rPr>
          <w:rFonts w:ascii="Tahoma"/>
          <w:color w:val="61666A"/>
          <w:w w:val="110"/>
          <w:sz w:val="21"/>
        </w:rPr>
        <w:t>with</w:t>
      </w:r>
      <w:r>
        <w:rPr>
          <w:rFonts w:ascii="Tahoma"/>
          <w:color w:val="61666A"/>
          <w:spacing w:val="-14"/>
          <w:w w:val="110"/>
          <w:sz w:val="21"/>
        </w:rPr>
        <w:t> </w:t>
      </w:r>
      <w:r>
        <w:rPr>
          <w:rFonts w:ascii="Tahoma"/>
          <w:color w:val="61666A"/>
          <w:w w:val="110"/>
          <w:sz w:val="21"/>
        </w:rPr>
        <w:t>a</w:t>
      </w:r>
      <w:r>
        <w:rPr>
          <w:rFonts w:ascii="Tahoma"/>
          <w:color w:val="61666A"/>
          <w:spacing w:val="-14"/>
          <w:w w:val="110"/>
          <w:sz w:val="21"/>
        </w:rPr>
        <w:t> </w:t>
      </w:r>
      <w:r>
        <w:rPr>
          <w:rFonts w:ascii="Tahoma"/>
          <w:color w:val="61666A"/>
          <w:w w:val="110"/>
          <w:sz w:val="21"/>
        </w:rPr>
        <w:t>background</w:t>
      </w:r>
      <w:r>
        <w:rPr>
          <w:rFonts w:ascii="Tahoma"/>
          <w:color w:val="61666A"/>
          <w:spacing w:val="-14"/>
          <w:w w:val="110"/>
          <w:sz w:val="21"/>
        </w:rPr>
        <w:t> </w:t>
      </w:r>
      <w:r>
        <w:rPr>
          <w:rFonts w:ascii="Tahoma"/>
          <w:color w:val="61666A"/>
          <w:w w:val="110"/>
          <w:sz w:val="21"/>
        </w:rPr>
        <w:t>in</w:t>
      </w:r>
      <w:r>
        <w:rPr>
          <w:rFonts w:ascii="Tahoma"/>
          <w:color w:val="61666A"/>
          <w:spacing w:val="-14"/>
          <w:w w:val="110"/>
          <w:sz w:val="21"/>
        </w:rPr>
        <w:t> </w:t>
      </w:r>
      <w:r>
        <w:rPr>
          <w:rFonts w:ascii="Tahoma"/>
          <w:color w:val="61666A"/>
          <w:w w:val="110"/>
          <w:sz w:val="21"/>
        </w:rPr>
        <w:t>anthropology,</w:t>
      </w:r>
      <w:r>
        <w:rPr>
          <w:rFonts w:ascii="Tahoma"/>
          <w:color w:val="61666A"/>
          <w:spacing w:val="-14"/>
          <w:w w:val="110"/>
          <w:sz w:val="21"/>
        </w:rPr>
        <w:t> </w:t>
      </w:r>
      <w:r>
        <w:rPr>
          <w:rFonts w:ascii="Tahoma"/>
          <w:color w:val="61666A"/>
          <w:w w:val="110"/>
          <w:sz w:val="21"/>
        </w:rPr>
        <w:t>sociology,</w:t>
      </w:r>
      <w:r>
        <w:rPr>
          <w:rFonts w:ascii="Tahoma"/>
          <w:color w:val="61666A"/>
          <w:spacing w:val="-14"/>
          <w:w w:val="110"/>
          <w:sz w:val="21"/>
        </w:rPr>
        <w:t> </w:t>
      </w:r>
      <w:r>
        <w:rPr>
          <w:rFonts w:ascii="Tahoma"/>
          <w:color w:val="61666A"/>
          <w:w w:val="110"/>
          <w:sz w:val="21"/>
        </w:rPr>
        <w:t>or </w:t>
      </w:r>
      <w:r>
        <w:rPr>
          <w:rFonts w:ascii="Tahoma"/>
          <w:color w:val="61666A"/>
          <w:spacing w:val="-2"/>
          <w:w w:val="110"/>
          <w:sz w:val="21"/>
        </w:rPr>
        <w:t>economics.</w:t>
      </w:r>
      <w:r>
        <w:rPr>
          <w:rFonts w:ascii="Tahoma"/>
          <w:color w:val="61666A"/>
          <w:spacing w:val="-11"/>
          <w:w w:val="110"/>
          <w:sz w:val="21"/>
        </w:rPr>
        <w:t> </w:t>
      </w:r>
      <w:r>
        <w:rPr>
          <w:rFonts w:ascii="Tahoma"/>
          <w:color w:val="61666A"/>
          <w:spacing w:val="-2"/>
          <w:w w:val="110"/>
          <w:sz w:val="21"/>
        </w:rPr>
        <w:t>They</w:t>
      </w:r>
      <w:r>
        <w:rPr>
          <w:rFonts w:ascii="Tahoma"/>
          <w:color w:val="61666A"/>
          <w:spacing w:val="-11"/>
          <w:w w:val="110"/>
          <w:sz w:val="21"/>
        </w:rPr>
        <w:t> </w:t>
      </w:r>
      <w:r>
        <w:rPr>
          <w:rFonts w:ascii="Tahoma"/>
          <w:color w:val="61666A"/>
          <w:spacing w:val="-2"/>
          <w:w w:val="110"/>
          <w:sz w:val="21"/>
        </w:rPr>
        <w:t>might</w:t>
      </w:r>
      <w:r>
        <w:rPr>
          <w:rFonts w:ascii="Tahoma"/>
          <w:color w:val="61666A"/>
          <w:spacing w:val="-11"/>
          <w:w w:val="110"/>
          <w:sz w:val="21"/>
        </w:rPr>
        <w:t> </w:t>
      </w:r>
      <w:r>
        <w:rPr>
          <w:rFonts w:ascii="Tahoma"/>
          <w:color w:val="61666A"/>
          <w:spacing w:val="-2"/>
          <w:w w:val="110"/>
          <w:sz w:val="21"/>
        </w:rPr>
        <w:t>be</w:t>
      </w:r>
      <w:r>
        <w:rPr>
          <w:rFonts w:ascii="Tahoma"/>
          <w:color w:val="61666A"/>
          <w:spacing w:val="-11"/>
          <w:w w:val="110"/>
          <w:sz w:val="21"/>
        </w:rPr>
        <w:t> </w:t>
      </w:r>
      <w:r>
        <w:rPr>
          <w:rFonts w:ascii="Tahoma"/>
          <w:color w:val="61666A"/>
          <w:spacing w:val="-2"/>
          <w:w w:val="110"/>
          <w:sz w:val="21"/>
        </w:rPr>
        <w:t>looking</w:t>
      </w:r>
      <w:r>
        <w:rPr>
          <w:rFonts w:ascii="Tahoma"/>
          <w:color w:val="61666A"/>
          <w:spacing w:val="-11"/>
          <w:w w:val="110"/>
          <w:sz w:val="21"/>
        </w:rPr>
        <w:t> </w:t>
      </w:r>
      <w:r>
        <w:rPr>
          <w:rFonts w:ascii="Tahoma"/>
          <w:color w:val="61666A"/>
          <w:spacing w:val="-2"/>
          <w:w w:val="110"/>
          <w:sz w:val="21"/>
        </w:rPr>
        <w:t>for</w:t>
      </w:r>
      <w:r>
        <w:rPr>
          <w:rFonts w:ascii="Tahoma"/>
          <w:color w:val="61666A"/>
          <w:spacing w:val="-11"/>
          <w:w w:val="110"/>
          <w:sz w:val="21"/>
        </w:rPr>
        <w:t> </w:t>
      </w:r>
      <w:r>
        <w:rPr>
          <w:rFonts w:ascii="Tahoma"/>
          <w:color w:val="61666A"/>
          <w:spacing w:val="-2"/>
          <w:w w:val="110"/>
          <w:sz w:val="21"/>
        </w:rPr>
        <w:t>practical</w:t>
      </w:r>
      <w:r>
        <w:rPr>
          <w:rFonts w:ascii="Tahoma"/>
          <w:color w:val="61666A"/>
          <w:spacing w:val="-11"/>
          <w:w w:val="110"/>
          <w:sz w:val="21"/>
        </w:rPr>
        <w:t> </w:t>
      </w:r>
      <w:r>
        <w:rPr>
          <w:rFonts w:ascii="Tahoma"/>
          <w:color w:val="61666A"/>
          <w:spacing w:val="-2"/>
          <w:w w:val="110"/>
          <w:sz w:val="21"/>
        </w:rPr>
        <w:t>ways</w:t>
      </w:r>
      <w:r>
        <w:rPr>
          <w:rFonts w:ascii="Tahoma"/>
          <w:color w:val="61666A"/>
          <w:spacing w:val="-11"/>
          <w:w w:val="110"/>
          <w:sz w:val="21"/>
        </w:rPr>
        <w:t> </w:t>
      </w:r>
      <w:r>
        <w:rPr>
          <w:rFonts w:ascii="Tahoma"/>
          <w:color w:val="61666A"/>
          <w:spacing w:val="-2"/>
          <w:w w:val="110"/>
          <w:sz w:val="21"/>
        </w:rPr>
        <w:t>to</w:t>
      </w:r>
      <w:r>
        <w:rPr>
          <w:rFonts w:ascii="Tahoma"/>
          <w:color w:val="61666A"/>
          <w:spacing w:val="-11"/>
          <w:w w:val="110"/>
          <w:sz w:val="21"/>
        </w:rPr>
        <w:t> </w:t>
      </w:r>
      <w:r>
        <w:rPr>
          <w:rFonts w:ascii="Tahoma"/>
          <w:color w:val="61666A"/>
          <w:spacing w:val="-2"/>
          <w:w w:val="110"/>
          <w:sz w:val="21"/>
        </w:rPr>
        <w:t>apply</w:t>
      </w:r>
      <w:r>
        <w:rPr>
          <w:rFonts w:ascii="Tahoma"/>
          <w:color w:val="61666A"/>
          <w:spacing w:val="-11"/>
          <w:w w:val="110"/>
          <w:sz w:val="21"/>
        </w:rPr>
        <w:t> </w:t>
      </w:r>
      <w:r>
        <w:rPr>
          <w:rFonts w:ascii="Tahoma"/>
          <w:color w:val="61666A"/>
          <w:spacing w:val="-2"/>
          <w:w w:val="110"/>
          <w:sz w:val="21"/>
        </w:rPr>
        <w:t>the</w:t>
      </w:r>
      <w:r>
        <w:rPr>
          <w:rFonts w:ascii="Tahoma"/>
          <w:color w:val="61666A"/>
          <w:spacing w:val="-11"/>
          <w:w w:val="110"/>
          <w:sz w:val="21"/>
        </w:rPr>
        <w:t> </w:t>
      </w:r>
      <w:r>
        <w:rPr>
          <w:rFonts w:ascii="Tahoma"/>
          <w:color w:val="61666A"/>
          <w:spacing w:val="-2"/>
          <w:w w:val="110"/>
          <w:sz w:val="21"/>
        </w:rPr>
        <w:t>gift</w:t>
      </w:r>
      <w:r>
        <w:rPr>
          <w:rFonts w:ascii="Tahoma"/>
          <w:color w:val="61666A"/>
          <w:spacing w:val="-11"/>
          <w:w w:val="110"/>
          <w:sz w:val="21"/>
        </w:rPr>
        <w:t> </w:t>
      </w:r>
      <w:r>
        <w:rPr>
          <w:rFonts w:ascii="Tahoma"/>
          <w:color w:val="61666A"/>
          <w:spacing w:val="-2"/>
          <w:w w:val="110"/>
          <w:sz w:val="21"/>
        </w:rPr>
        <w:t>economy</w:t>
      </w:r>
      <w:r>
        <w:rPr>
          <w:rFonts w:ascii="Tahoma"/>
          <w:color w:val="61666A"/>
          <w:spacing w:val="-11"/>
          <w:w w:val="110"/>
          <w:sz w:val="21"/>
        </w:rPr>
        <w:t> </w:t>
      </w:r>
      <w:r>
        <w:rPr>
          <w:rFonts w:ascii="Tahoma"/>
          <w:color w:val="61666A"/>
          <w:spacing w:val="-2"/>
          <w:w w:val="110"/>
          <w:sz w:val="21"/>
        </w:rPr>
        <w:t>model</w:t>
      </w:r>
      <w:r>
        <w:rPr>
          <w:rFonts w:ascii="Tahoma"/>
          <w:color w:val="61666A"/>
          <w:spacing w:val="-11"/>
          <w:w w:val="110"/>
          <w:sz w:val="21"/>
        </w:rPr>
        <w:t> </w:t>
      </w:r>
      <w:r>
        <w:rPr>
          <w:rFonts w:ascii="Tahoma"/>
          <w:color w:val="61666A"/>
          <w:spacing w:val="-2"/>
          <w:w w:val="110"/>
          <w:sz w:val="21"/>
        </w:rPr>
        <w:t>in </w:t>
      </w:r>
      <w:r>
        <w:rPr>
          <w:rFonts w:ascii="Tahoma"/>
          <w:color w:val="61666A"/>
          <w:w w:val="110"/>
          <w:sz w:val="21"/>
        </w:rPr>
        <w:t>diverse</w:t>
      </w:r>
      <w:r>
        <w:rPr>
          <w:rFonts w:ascii="Tahoma"/>
          <w:color w:val="61666A"/>
          <w:spacing w:val="-9"/>
          <w:w w:val="110"/>
          <w:sz w:val="21"/>
        </w:rPr>
        <w:t> </w:t>
      </w:r>
      <w:r>
        <w:rPr>
          <w:rFonts w:ascii="Tahoma"/>
          <w:color w:val="61666A"/>
          <w:w w:val="110"/>
          <w:sz w:val="21"/>
        </w:rPr>
        <w:t>cultural</w:t>
      </w:r>
      <w:r>
        <w:rPr>
          <w:rFonts w:ascii="Tahoma"/>
          <w:color w:val="61666A"/>
          <w:spacing w:val="-9"/>
          <w:w w:val="110"/>
          <w:sz w:val="21"/>
        </w:rPr>
        <w:t> </w:t>
      </w:r>
      <w:r>
        <w:rPr>
          <w:rFonts w:ascii="Tahoma"/>
          <w:color w:val="61666A"/>
          <w:w w:val="110"/>
          <w:sz w:val="21"/>
        </w:rPr>
        <w:t>contexts.</w:t>
      </w:r>
      <w:r>
        <w:rPr>
          <w:rFonts w:ascii="Tahoma"/>
          <w:color w:val="61666A"/>
          <w:spacing w:val="-9"/>
          <w:w w:val="110"/>
          <w:sz w:val="21"/>
        </w:rPr>
        <w:t> </w:t>
      </w:r>
      <w:r>
        <w:rPr>
          <w:rFonts w:ascii="Tahoma"/>
          <w:color w:val="61666A"/>
          <w:w w:val="110"/>
          <w:sz w:val="21"/>
        </w:rPr>
        <w:t>The</w:t>
      </w:r>
      <w:r>
        <w:rPr>
          <w:rFonts w:ascii="Tahoma"/>
          <w:color w:val="61666A"/>
          <w:spacing w:val="-9"/>
          <w:w w:val="110"/>
          <w:sz w:val="21"/>
        </w:rPr>
        <w:t> </w:t>
      </w:r>
      <w:r>
        <w:rPr>
          <w:rFonts w:ascii="Tahoma"/>
          <w:color w:val="61666A"/>
          <w:w w:val="110"/>
          <w:sz w:val="21"/>
        </w:rPr>
        <w:t>deep</w:t>
      </w:r>
      <w:r>
        <w:rPr>
          <w:rFonts w:ascii="Tahoma"/>
          <w:color w:val="61666A"/>
          <w:spacing w:val="-9"/>
          <w:w w:val="110"/>
          <w:sz w:val="21"/>
        </w:rPr>
        <w:t> </w:t>
      </w:r>
      <w:r>
        <w:rPr>
          <w:rFonts w:ascii="Tahoma"/>
          <w:color w:val="61666A"/>
          <w:w w:val="110"/>
          <w:sz w:val="21"/>
        </w:rPr>
        <w:t>need</w:t>
      </w:r>
      <w:r>
        <w:rPr>
          <w:rFonts w:ascii="Tahoma"/>
          <w:color w:val="61666A"/>
          <w:spacing w:val="-9"/>
          <w:w w:val="110"/>
          <w:sz w:val="21"/>
        </w:rPr>
        <w:t> </w:t>
      </w:r>
      <w:r>
        <w:rPr>
          <w:rFonts w:ascii="Tahoma"/>
          <w:color w:val="61666A"/>
          <w:w w:val="110"/>
          <w:sz w:val="21"/>
        </w:rPr>
        <w:t>here</w:t>
      </w:r>
      <w:r>
        <w:rPr>
          <w:rFonts w:ascii="Tahoma"/>
          <w:color w:val="61666A"/>
          <w:spacing w:val="-9"/>
          <w:w w:val="110"/>
          <w:sz w:val="21"/>
        </w:rPr>
        <w:t> </w:t>
      </w:r>
      <w:r>
        <w:rPr>
          <w:rFonts w:ascii="Tahoma"/>
          <w:color w:val="61666A"/>
          <w:w w:val="110"/>
          <w:sz w:val="21"/>
        </w:rPr>
        <w:t>isn't</w:t>
      </w:r>
      <w:r>
        <w:rPr>
          <w:rFonts w:ascii="Tahoma"/>
          <w:color w:val="61666A"/>
          <w:spacing w:val="-9"/>
          <w:w w:val="110"/>
          <w:sz w:val="21"/>
        </w:rPr>
        <w:t> </w:t>
      </w:r>
      <w:r>
        <w:rPr>
          <w:rFonts w:ascii="Tahoma"/>
          <w:color w:val="61666A"/>
          <w:w w:val="110"/>
          <w:sz w:val="21"/>
        </w:rPr>
        <w:t>just</w:t>
      </w:r>
      <w:r>
        <w:rPr>
          <w:rFonts w:ascii="Tahoma"/>
          <w:color w:val="61666A"/>
          <w:spacing w:val="-9"/>
          <w:w w:val="110"/>
          <w:sz w:val="21"/>
        </w:rPr>
        <w:t> </w:t>
      </w:r>
      <w:r>
        <w:rPr>
          <w:rFonts w:ascii="Tahoma"/>
          <w:color w:val="61666A"/>
          <w:w w:val="110"/>
          <w:sz w:val="21"/>
        </w:rPr>
        <w:t>theoretical</w:t>
      </w:r>
      <w:r>
        <w:rPr>
          <w:rFonts w:ascii="Tahoma"/>
          <w:color w:val="61666A"/>
          <w:spacing w:val="-9"/>
          <w:w w:val="110"/>
          <w:sz w:val="21"/>
        </w:rPr>
        <w:t> </w:t>
      </w:r>
      <w:r>
        <w:rPr>
          <w:rFonts w:ascii="Tahoma"/>
          <w:color w:val="61666A"/>
          <w:w w:val="110"/>
          <w:sz w:val="21"/>
        </w:rPr>
        <w:t>understanding</w:t>
      </w:r>
      <w:r>
        <w:rPr>
          <w:rFonts w:ascii="Tahoma"/>
          <w:color w:val="61666A"/>
          <w:spacing w:val="-9"/>
          <w:w w:val="110"/>
          <w:sz w:val="21"/>
        </w:rPr>
        <w:t> </w:t>
      </w:r>
      <w:r>
        <w:rPr>
          <w:rFonts w:ascii="Tahoma"/>
          <w:color w:val="61666A"/>
          <w:w w:val="110"/>
          <w:sz w:val="21"/>
        </w:rPr>
        <w:t>but</w:t>
      </w:r>
    </w:p>
    <w:p>
      <w:pPr>
        <w:spacing w:before="1"/>
        <w:ind w:left="635" w:right="0" w:firstLine="0"/>
        <w:jc w:val="left"/>
        <w:rPr>
          <w:rFonts w:ascii="Tahoma"/>
          <w:sz w:val="21"/>
        </w:rPr>
      </w:pPr>
      <w:r>
        <w:rPr>
          <w:rFonts w:ascii="Tahoma"/>
          <w:color w:val="61666A"/>
          <w:sz w:val="21"/>
        </w:rPr>
        <w:t>actionable</w:t>
      </w:r>
      <w:r>
        <w:rPr>
          <w:rFonts w:ascii="Tahoma"/>
          <w:color w:val="61666A"/>
          <w:spacing w:val="50"/>
          <w:sz w:val="21"/>
        </w:rPr>
        <w:t> </w:t>
      </w:r>
      <w:r>
        <w:rPr>
          <w:rFonts w:ascii="Tahoma"/>
          <w:color w:val="61666A"/>
          <w:sz w:val="21"/>
        </w:rPr>
        <w:t>strategies</w:t>
      </w:r>
      <w:r>
        <w:rPr>
          <w:rFonts w:ascii="Tahoma"/>
          <w:color w:val="61666A"/>
          <w:spacing w:val="51"/>
          <w:sz w:val="21"/>
        </w:rPr>
        <w:t> </w:t>
      </w:r>
      <w:r>
        <w:rPr>
          <w:rFonts w:ascii="Tahoma"/>
          <w:color w:val="61666A"/>
          <w:sz w:val="21"/>
        </w:rPr>
        <w:t>that</w:t>
      </w:r>
      <w:r>
        <w:rPr>
          <w:rFonts w:ascii="Tahoma"/>
          <w:color w:val="61666A"/>
          <w:spacing w:val="51"/>
          <w:sz w:val="21"/>
        </w:rPr>
        <w:t> </w:t>
      </w:r>
      <w:r>
        <w:rPr>
          <w:rFonts w:ascii="Tahoma"/>
          <w:color w:val="61666A"/>
          <w:sz w:val="21"/>
        </w:rPr>
        <w:t>respect</w:t>
      </w:r>
      <w:r>
        <w:rPr>
          <w:rFonts w:ascii="Tahoma"/>
          <w:color w:val="61666A"/>
          <w:spacing w:val="50"/>
          <w:sz w:val="21"/>
        </w:rPr>
        <w:t> </w:t>
      </w:r>
      <w:r>
        <w:rPr>
          <w:rFonts w:ascii="Tahoma"/>
          <w:color w:val="61666A"/>
          <w:sz w:val="21"/>
        </w:rPr>
        <w:t>cultural</w:t>
      </w:r>
      <w:r>
        <w:rPr>
          <w:rFonts w:ascii="Tahoma"/>
          <w:color w:val="61666A"/>
          <w:spacing w:val="51"/>
          <w:sz w:val="21"/>
        </w:rPr>
        <w:t> </w:t>
      </w:r>
      <w:r>
        <w:rPr>
          <w:rFonts w:ascii="Tahoma"/>
          <w:color w:val="61666A"/>
          <w:spacing w:val="-2"/>
          <w:sz w:val="21"/>
        </w:rPr>
        <w:t>nuances.</w:t>
      </w:r>
    </w:p>
    <w:p>
      <w:pPr>
        <w:pStyle w:val="BodyText"/>
        <w:spacing w:before="32"/>
        <w:rPr>
          <w:rFonts w:ascii="Tahoma"/>
          <w:sz w:val="21"/>
        </w:rPr>
      </w:pPr>
    </w:p>
    <w:p>
      <w:pPr>
        <w:spacing w:line="340" w:lineRule="auto" w:before="1"/>
        <w:ind w:left="635" w:right="0" w:firstLine="0"/>
        <w:jc w:val="left"/>
        <w:rPr>
          <w:rFonts w:ascii="Tahoma" w:hAnsi="Tahoma"/>
          <w:sz w:val="21"/>
        </w:rPr>
      </w:pPr>
      <w:r>
        <w:rPr>
          <w:rFonts w:ascii="Tahoma" w:hAnsi="Tahoma"/>
          <w:color w:val="61666A"/>
          <w:w w:val="105"/>
          <w:sz w:val="21"/>
        </w:rPr>
        <w:t>The user agreed to continue, so they want more detailed, culturally-specific adaptations. The assistantʼs previous responses were methodical, so the user likely values thorough, well-</w:t>
      </w:r>
    </w:p>
    <w:p>
      <w:pPr>
        <w:spacing w:line="340" w:lineRule="auto" w:before="0"/>
        <w:ind w:left="635" w:right="0" w:firstLine="0"/>
        <w:jc w:val="left"/>
        <w:rPr>
          <w:rFonts w:ascii="Tahoma"/>
          <w:sz w:val="21"/>
        </w:rPr>
      </w:pPr>
      <w:r>
        <w:rPr>
          <w:rFonts w:ascii="Tahoma"/>
          <w:color w:val="61666A"/>
          <w:sz w:val="21"/>
        </w:rPr>
        <w:t>researched</w:t>
      </w:r>
      <w:r>
        <w:rPr>
          <w:rFonts w:ascii="Tahoma"/>
          <w:color w:val="61666A"/>
          <w:spacing w:val="34"/>
          <w:sz w:val="21"/>
        </w:rPr>
        <w:t> </w:t>
      </w:r>
      <w:r>
        <w:rPr>
          <w:rFonts w:ascii="Tahoma"/>
          <w:color w:val="61666A"/>
          <w:sz w:val="21"/>
        </w:rPr>
        <w:t>examples.</w:t>
      </w:r>
      <w:r>
        <w:rPr>
          <w:rFonts w:ascii="Tahoma"/>
          <w:color w:val="61666A"/>
          <w:spacing w:val="34"/>
          <w:sz w:val="21"/>
        </w:rPr>
        <w:t> </w:t>
      </w:r>
      <w:r>
        <w:rPr>
          <w:rFonts w:ascii="Tahoma"/>
          <w:color w:val="61666A"/>
          <w:sz w:val="21"/>
        </w:rPr>
        <w:t>They</w:t>
      </w:r>
      <w:r>
        <w:rPr>
          <w:rFonts w:ascii="Tahoma"/>
          <w:color w:val="61666A"/>
          <w:spacing w:val="34"/>
          <w:sz w:val="21"/>
        </w:rPr>
        <w:t> </w:t>
      </w:r>
      <w:r>
        <w:rPr>
          <w:rFonts w:ascii="Tahoma"/>
          <w:color w:val="61666A"/>
          <w:sz w:val="21"/>
        </w:rPr>
        <w:t>might</w:t>
      </w:r>
      <w:r>
        <w:rPr>
          <w:rFonts w:ascii="Tahoma"/>
          <w:color w:val="61666A"/>
          <w:spacing w:val="34"/>
          <w:sz w:val="21"/>
        </w:rPr>
        <w:t> </w:t>
      </w:r>
      <w:r>
        <w:rPr>
          <w:rFonts w:ascii="Tahoma"/>
          <w:color w:val="61666A"/>
          <w:sz w:val="21"/>
        </w:rPr>
        <w:t>need</w:t>
      </w:r>
      <w:r>
        <w:rPr>
          <w:rFonts w:ascii="Tahoma"/>
          <w:color w:val="61666A"/>
          <w:spacing w:val="34"/>
          <w:sz w:val="21"/>
        </w:rPr>
        <w:t> </w:t>
      </w:r>
      <w:r>
        <w:rPr>
          <w:rFonts w:ascii="Tahoma"/>
          <w:color w:val="61666A"/>
          <w:sz w:val="21"/>
        </w:rPr>
        <w:t>this</w:t>
      </w:r>
      <w:r>
        <w:rPr>
          <w:rFonts w:ascii="Tahoma"/>
          <w:color w:val="61666A"/>
          <w:spacing w:val="34"/>
          <w:sz w:val="21"/>
        </w:rPr>
        <w:t> </w:t>
      </w:r>
      <w:r>
        <w:rPr>
          <w:rFonts w:ascii="Tahoma"/>
          <w:color w:val="61666A"/>
          <w:sz w:val="21"/>
        </w:rPr>
        <w:t>for</w:t>
      </w:r>
      <w:r>
        <w:rPr>
          <w:rFonts w:ascii="Tahoma"/>
          <w:color w:val="61666A"/>
          <w:spacing w:val="34"/>
          <w:sz w:val="21"/>
        </w:rPr>
        <w:t> </w:t>
      </w:r>
      <w:r>
        <w:rPr>
          <w:rFonts w:ascii="Tahoma"/>
          <w:color w:val="61666A"/>
          <w:sz w:val="21"/>
        </w:rPr>
        <w:t>a</w:t>
      </w:r>
      <w:r>
        <w:rPr>
          <w:rFonts w:ascii="Tahoma"/>
          <w:color w:val="61666A"/>
          <w:spacing w:val="34"/>
          <w:sz w:val="21"/>
        </w:rPr>
        <w:t> </w:t>
      </w:r>
      <w:r>
        <w:rPr>
          <w:rFonts w:ascii="Tahoma"/>
          <w:color w:val="61666A"/>
          <w:sz w:val="21"/>
        </w:rPr>
        <w:t>paper,</w:t>
      </w:r>
      <w:r>
        <w:rPr>
          <w:rFonts w:ascii="Tahoma"/>
          <w:color w:val="61666A"/>
          <w:spacing w:val="34"/>
          <w:sz w:val="21"/>
        </w:rPr>
        <w:t> </w:t>
      </w:r>
      <w:r>
        <w:rPr>
          <w:rFonts w:ascii="Tahoma"/>
          <w:color w:val="61666A"/>
          <w:sz w:val="21"/>
        </w:rPr>
        <w:t>a</w:t>
      </w:r>
      <w:r>
        <w:rPr>
          <w:rFonts w:ascii="Tahoma"/>
          <w:color w:val="61666A"/>
          <w:spacing w:val="34"/>
          <w:sz w:val="21"/>
        </w:rPr>
        <w:t> </w:t>
      </w:r>
      <w:r>
        <w:rPr>
          <w:rFonts w:ascii="Tahoma"/>
          <w:color w:val="61666A"/>
          <w:sz w:val="21"/>
        </w:rPr>
        <w:t>community</w:t>
      </w:r>
      <w:r>
        <w:rPr>
          <w:rFonts w:ascii="Tahoma"/>
          <w:color w:val="61666A"/>
          <w:spacing w:val="34"/>
          <w:sz w:val="21"/>
        </w:rPr>
        <w:t> </w:t>
      </w:r>
      <w:r>
        <w:rPr>
          <w:rFonts w:ascii="Tahoma"/>
          <w:color w:val="61666A"/>
          <w:sz w:val="21"/>
        </w:rPr>
        <w:t>project,</w:t>
      </w:r>
      <w:r>
        <w:rPr>
          <w:rFonts w:ascii="Tahoma"/>
          <w:color w:val="61666A"/>
          <w:spacing w:val="34"/>
          <w:sz w:val="21"/>
        </w:rPr>
        <w:t> </w:t>
      </w:r>
      <w:r>
        <w:rPr>
          <w:rFonts w:ascii="Tahoma"/>
          <w:color w:val="61666A"/>
          <w:sz w:val="21"/>
        </w:rPr>
        <w:t>or</w:t>
      </w:r>
      <w:r>
        <w:rPr>
          <w:rFonts w:ascii="Tahoma"/>
          <w:color w:val="61666A"/>
          <w:spacing w:val="34"/>
          <w:sz w:val="21"/>
        </w:rPr>
        <w:t> </w:t>
      </w:r>
      <w:r>
        <w:rPr>
          <w:rFonts w:ascii="Tahoma"/>
          <w:color w:val="61666A"/>
          <w:sz w:val="21"/>
        </w:rPr>
        <w:t>to</w:t>
      </w:r>
      <w:r>
        <w:rPr>
          <w:rFonts w:ascii="Tahoma"/>
          <w:color w:val="61666A"/>
          <w:spacing w:val="34"/>
          <w:sz w:val="21"/>
        </w:rPr>
        <w:t> </w:t>
      </w:r>
      <w:r>
        <w:rPr>
          <w:rFonts w:ascii="Tahoma"/>
          <w:color w:val="61666A"/>
          <w:sz w:val="21"/>
        </w:rPr>
        <w:t>propose </w:t>
      </w:r>
      <w:r>
        <w:rPr>
          <w:rFonts w:ascii="Tahoma"/>
          <w:color w:val="61666A"/>
          <w:spacing w:val="-2"/>
          <w:w w:val="110"/>
          <w:sz w:val="21"/>
        </w:rPr>
        <w:t>policies.</w:t>
      </w:r>
    </w:p>
    <w:p>
      <w:pPr>
        <w:spacing w:line="340" w:lineRule="auto" w:before="180"/>
        <w:ind w:left="635" w:right="215" w:firstLine="0"/>
        <w:jc w:val="both"/>
        <w:rPr>
          <w:rFonts w:ascii="Tahoma"/>
          <w:sz w:val="21"/>
        </w:rPr>
      </w:pPr>
      <w:r>
        <w:rPr>
          <w:rFonts w:ascii="Tahoma"/>
          <w:color w:val="61666A"/>
          <w:w w:val="110"/>
          <w:sz w:val="21"/>
        </w:rPr>
        <w:t>Now,</w:t>
      </w:r>
      <w:r>
        <w:rPr>
          <w:rFonts w:ascii="Tahoma"/>
          <w:color w:val="61666A"/>
          <w:spacing w:val="-18"/>
          <w:w w:val="110"/>
          <w:sz w:val="21"/>
        </w:rPr>
        <w:t> </w:t>
      </w:r>
      <w:r>
        <w:rPr>
          <w:rFonts w:ascii="Tahoma"/>
          <w:color w:val="61666A"/>
          <w:w w:val="110"/>
          <w:sz w:val="21"/>
        </w:rPr>
        <w:t>looking</w:t>
      </w:r>
      <w:r>
        <w:rPr>
          <w:rFonts w:ascii="Tahoma"/>
          <w:color w:val="61666A"/>
          <w:spacing w:val="-18"/>
          <w:w w:val="110"/>
          <w:sz w:val="21"/>
        </w:rPr>
        <w:t> </w:t>
      </w:r>
      <w:r>
        <w:rPr>
          <w:rFonts w:ascii="Tahoma"/>
          <w:color w:val="61666A"/>
          <w:w w:val="110"/>
          <w:sz w:val="21"/>
        </w:rPr>
        <w:t>at</w:t>
      </w:r>
      <w:r>
        <w:rPr>
          <w:rFonts w:ascii="Tahoma"/>
          <w:color w:val="61666A"/>
          <w:spacing w:val="-18"/>
          <w:w w:val="110"/>
          <w:sz w:val="21"/>
        </w:rPr>
        <w:t> </w:t>
      </w:r>
      <w:r>
        <w:rPr>
          <w:rFonts w:ascii="Tahoma"/>
          <w:color w:val="61666A"/>
          <w:w w:val="110"/>
          <w:sz w:val="21"/>
        </w:rPr>
        <w:t>the</w:t>
      </w:r>
      <w:r>
        <w:rPr>
          <w:rFonts w:ascii="Tahoma"/>
          <w:color w:val="61666A"/>
          <w:spacing w:val="-18"/>
          <w:w w:val="110"/>
          <w:sz w:val="21"/>
        </w:rPr>
        <w:t> </w:t>
      </w:r>
      <w:r>
        <w:rPr>
          <w:rFonts w:ascii="Tahoma"/>
          <w:color w:val="61666A"/>
          <w:w w:val="110"/>
          <w:sz w:val="21"/>
        </w:rPr>
        <w:t>assistant's</w:t>
      </w:r>
      <w:r>
        <w:rPr>
          <w:rFonts w:ascii="Tahoma"/>
          <w:color w:val="61666A"/>
          <w:spacing w:val="-18"/>
          <w:w w:val="110"/>
          <w:sz w:val="21"/>
        </w:rPr>
        <w:t> </w:t>
      </w:r>
      <w:r>
        <w:rPr>
          <w:rFonts w:ascii="Tahoma"/>
          <w:color w:val="61666A"/>
          <w:w w:val="110"/>
          <w:sz w:val="21"/>
        </w:rPr>
        <w:t>response,</w:t>
      </w:r>
      <w:r>
        <w:rPr>
          <w:rFonts w:ascii="Tahoma"/>
          <w:color w:val="61666A"/>
          <w:spacing w:val="-18"/>
          <w:w w:val="110"/>
          <w:sz w:val="21"/>
        </w:rPr>
        <w:t> </w:t>
      </w:r>
      <w:r>
        <w:rPr>
          <w:rFonts w:ascii="Tahoma"/>
          <w:color w:val="61666A"/>
          <w:w w:val="110"/>
          <w:sz w:val="21"/>
        </w:rPr>
        <w:t>it</w:t>
      </w:r>
      <w:r>
        <w:rPr>
          <w:rFonts w:ascii="Tahoma"/>
          <w:color w:val="61666A"/>
          <w:spacing w:val="-18"/>
          <w:w w:val="110"/>
          <w:sz w:val="21"/>
        </w:rPr>
        <w:t> </w:t>
      </w:r>
      <w:r>
        <w:rPr>
          <w:rFonts w:ascii="Tahoma"/>
          <w:color w:val="61666A"/>
          <w:w w:val="110"/>
          <w:sz w:val="21"/>
        </w:rPr>
        <w:t>breaks</w:t>
      </w:r>
      <w:r>
        <w:rPr>
          <w:rFonts w:ascii="Tahoma"/>
          <w:color w:val="61666A"/>
          <w:spacing w:val="-18"/>
          <w:w w:val="110"/>
          <w:sz w:val="21"/>
        </w:rPr>
        <w:t> </w:t>
      </w:r>
      <w:r>
        <w:rPr>
          <w:rFonts w:ascii="Tahoma"/>
          <w:color w:val="61666A"/>
          <w:w w:val="110"/>
          <w:sz w:val="21"/>
        </w:rPr>
        <w:t>down</w:t>
      </w:r>
      <w:r>
        <w:rPr>
          <w:rFonts w:ascii="Tahoma"/>
          <w:color w:val="61666A"/>
          <w:spacing w:val="-18"/>
          <w:w w:val="110"/>
          <w:sz w:val="21"/>
        </w:rPr>
        <w:t> </w:t>
      </w:r>
      <w:r>
        <w:rPr>
          <w:rFonts w:ascii="Tahoma"/>
          <w:color w:val="61666A"/>
          <w:w w:val="110"/>
          <w:sz w:val="21"/>
        </w:rPr>
        <w:t>each</w:t>
      </w:r>
      <w:r>
        <w:rPr>
          <w:rFonts w:ascii="Tahoma"/>
          <w:color w:val="61666A"/>
          <w:spacing w:val="-18"/>
          <w:w w:val="110"/>
          <w:sz w:val="21"/>
        </w:rPr>
        <w:t> </w:t>
      </w:r>
      <w:r>
        <w:rPr>
          <w:rFonts w:ascii="Tahoma"/>
          <w:color w:val="61666A"/>
          <w:w w:val="110"/>
          <w:sz w:val="21"/>
        </w:rPr>
        <w:t>culture's</w:t>
      </w:r>
      <w:r>
        <w:rPr>
          <w:rFonts w:ascii="Tahoma"/>
          <w:color w:val="61666A"/>
          <w:spacing w:val="-18"/>
          <w:w w:val="110"/>
          <w:sz w:val="21"/>
        </w:rPr>
        <w:t> </w:t>
      </w:r>
      <w:r>
        <w:rPr>
          <w:rFonts w:ascii="Tahoma"/>
          <w:color w:val="61666A"/>
          <w:w w:val="110"/>
          <w:sz w:val="21"/>
        </w:rPr>
        <w:t>values</w:t>
      </w:r>
      <w:r>
        <w:rPr>
          <w:rFonts w:ascii="Tahoma"/>
          <w:color w:val="61666A"/>
          <w:spacing w:val="-18"/>
          <w:w w:val="110"/>
          <w:sz w:val="21"/>
        </w:rPr>
        <w:t> </w:t>
      </w:r>
      <w:r>
        <w:rPr>
          <w:rFonts w:ascii="Tahoma"/>
          <w:color w:val="61666A"/>
          <w:w w:val="110"/>
          <w:sz w:val="21"/>
        </w:rPr>
        <w:t>and</w:t>
      </w:r>
      <w:r>
        <w:rPr>
          <w:rFonts w:ascii="Tahoma"/>
          <w:color w:val="61666A"/>
          <w:spacing w:val="-18"/>
          <w:w w:val="110"/>
          <w:sz w:val="21"/>
        </w:rPr>
        <w:t> </w:t>
      </w:r>
      <w:r>
        <w:rPr>
          <w:rFonts w:ascii="Tahoma"/>
          <w:color w:val="61666A"/>
          <w:w w:val="110"/>
          <w:sz w:val="21"/>
        </w:rPr>
        <w:t>how</w:t>
      </w:r>
      <w:r>
        <w:rPr>
          <w:rFonts w:ascii="Tahoma"/>
          <w:color w:val="61666A"/>
          <w:spacing w:val="-18"/>
          <w:w w:val="110"/>
          <w:sz w:val="21"/>
        </w:rPr>
        <w:t> </w:t>
      </w:r>
      <w:r>
        <w:rPr>
          <w:rFonts w:ascii="Tahoma"/>
          <w:color w:val="61666A"/>
          <w:w w:val="110"/>
          <w:sz w:val="21"/>
        </w:rPr>
        <w:t>the </w:t>
      </w:r>
      <w:r>
        <w:rPr>
          <w:rFonts w:ascii="Tahoma"/>
          <w:color w:val="61666A"/>
          <w:sz w:val="21"/>
        </w:rPr>
        <w:t>gift economy aligns with them. The user might need this to test or implement these ideas in</w:t>
      </w:r>
      <w:r>
        <w:rPr>
          <w:rFonts w:ascii="Tahoma"/>
          <w:color w:val="61666A"/>
          <w:spacing w:val="40"/>
          <w:w w:val="110"/>
          <w:sz w:val="21"/>
        </w:rPr>
        <w:t> </w:t>
      </w:r>
      <w:r>
        <w:rPr>
          <w:rFonts w:ascii="Tahoma"/>
          <w:color w:val="61666A"/>
          <w:spacing w:val="-2"/>
          <w:w w:val="110"/>
          <w:sz w:val="21"/>
        </w:rPr>
        <w:t>real-world</w:t>
      </w:r>
      <w:r>
        <w:rPr>
          <w:rFonts w:ascii="Tahoma"/>
          <w:color w:val="61666A"/>
          <w:spacing w:val="-9"/>
          <w:w w:val="110"/>
          <w:sz w:val="21"/>
        </w:rPr>
        <w:t> </w:t>
      </w:r>
      <w:r>
        <w:rPr>
          <w:rFonts w:ascii="Tahoma"/>
          <w:color w:val="61666A"/>
          <w:spacing w:val="-2"/>
          <w:w w:val="110"/>
          <w:sz w:val="21"/>
        </w:rPr>
        <w:t>scenarios.</w:t>
      </w:r>
      <w:r>
        <w:rPr>
          <w:rFonts w:ascii="Tahoma"/>
          <w:color w:val="61666A"/>
          <w:spacing w:val="-9"/>
          <w:w w:val="110"/>
          <w:sz w:val="21"/>
        </w:rPr>
        <w:t> </w:t>
      </w:r>
      <w:r>
        <w:rPr>
          <w:rFonts w:ascii="Tahoma"/>
          <w:color w:val="61666A"/>
          <w:spacing w:val="-2"/>
          <w:w w:val="110"/>
          <w:sz w:val="21"/>
        </w:rPr>
        <w:t>The</w:t>
      </w:r>
      <w:r>
        <w:rPr>
          <w:rFonts w:ascii="Tahoma"/>
          <w:color w:val="61666A"/>
          <w:spacing w:val="-9"/>
          <w:w w:val="110"/>
          <w:sz w:val="21"/>
        </w:rPr>
        <w:t> </w:t>
      </w:r>
      <w:r>
        <w:rPr>
          <w:rFonts w:ascii="Tahoma"/>
          <w:color w:val="61666A"/>
          <w:spacing w:val="-2"/>
          <w:w w:val="110"/>
          <w:sz w:val="21"/>
        </w:rPr>
        <w:t>unspoken</w:t>
      </w:r>
      <w:r>
        <w:rPr>
          <w:rFonts w:ascii="Tahoma"/>
          <w:color w:val="61666A"/>
          <w:spacing w:val="-9"/>
          <w:w w:val="110"/>
          <w:sz w:val="21"/>
        </w:rPr>
        <w:t> </w:t>
      </w:r>
      <w:r>
        <w:rPr>
          <w:rFonts w:ascii="Tahoma"/>
          <w:color w:val="61666A"/>
          <w:spacing w:val="-2"/>
          <w:w w:val="110"/>
          <w:sz w:val="21"/>
        </w:rPr>
        <w:t>need</w:t>
      </w:r>
      <w:r>
        <w:rPr>
          <w:rFonts w:ascii="Tahoma"/>
          <w:color w:val="61666A"/>
          <w:spacing w:val="-9"/>
          <w:w w:val="110"/>
          <w:sz w:val="21"/>
        </w:rPr>
        <w:t> </w:t>
      </w:r>
      <w:r>
        <w:rPr>
          <w:rFonts w:ascii="Tahoma"/>
          <w:color w:val="61666A"/>
          <w:spacing w:val="-2"/>
          <w:w w:val="110"/>
          <w:sz w:val="21"/>
        </w:rPr>
        <w:t>could</w:t>
      </w:r>
      <w:r>
        <w:rPr>
          <w:rFonts w:ascii="Tahoma"/>
          <w:color w:val="61666A"/>
          <w:spacing w:val="-9"/>
          <w:w w:val="110"/>
          <w:sz w:val="21"/>
        </w:rPr>
        <w:t> </w:t>
      </w:r>
      <w:r>
        <w:rPr>
          <w:rFonts w:ascii="Tahoma"/>
          <w:color w:val="61666A"/>
          <w:spacing w:val="-2"/>
          <w:w w:val="110"/>
          <w:sz w:val="21"/>
        </w:rPr>
        <w:t>be</w:t>
      </w:r>
      <w:r>
        <w:rPr>
          <w:rFonts w:ascii="Tahoma"/>
          <w:color w:val="61666A"/>
          <w:spacing w:val="-9"/>
          <w:w w:val="110"/>
          <w:sz w:val="21"/>
        </w:rPr>
        <w:t> </w:t>
      </w:r>
      <w:r>
        <w:rPr>
          <w:rFonts w:ascii="Tahoma"/>
          <w:color w:val="61666A"/>
          <w:spacing w:val="-2"/>
          <w:w w:val="110"/>
          <w:sz w:val="21"/>
        </w:rPr>
        <w:t>seeking</w:t>
      </w:r>
      <w:r>
        <w:rPr>
          <w:rFonts w:ascii="Tahoma"/>
          <w:color w:val="61666A"/>
          <w:spacing w:val="-9"/>
          <w:w w:val="110"/>
          <w:sz w:val="21"/>
        </w:rPr>
        <w:t> </w:t>
      </w:r>
      <w:r>
        <w:rPr>
          <w:rFonts w:ascii="Tahoma"/>
          <w:color w:val="61666A"/>
          <w:spacing w:val="-2"/>
          <w:w w:val="110"/>
          <w:sz w:val="21"/>
        </w:rPr>
        <w:t>validation</w:t>
      </w:r>
      <w:r>
        <w:rPr>
          <w:rFonts w:ascii="Tahoma"/>
          <w:color w:val="61666A"/>
          <w:spacing w:val="-9"/>
          <w:w w:val="110"/>
          <w:sz w:val="21"/>
        </w:rPr>
        <w:t> </w:t>
      </w:r>
      <w:r>
        <w:rPr>
          <w:rFonts w:ascii="Tahoma"/>
          <w:color w:val="61666A"/>
          <w:spacing w:val="-2"/>
          <w:w w:val="110"/>
          <w:sz w:val="21"/>
        </w:rPr>
        <w:t>that</w:t>
      </w:r>
      <w:r>
        <w:rPr>
          <w:rFonts w:ascii="Tahoma"/>
          <w:color w:val="61666A"/>
          <w:spacing w:val="-9"/>
          <w:w w:val="110"/>
          <w:sz w:val="21"/>
        </w:rPr>
        <w:t> </w:t>
      </w:r>
      <w:r>
        <w:rPr>
          <w:rFonts w:ascii="Tahoma"/>
          <w:color w:val="61666A"/>
          <w:spacing w:val="-2"/>
          <w:w w:val="110"/>
          <w:sz w:val="21"/>
        </w:rPr>
        <w:t>the</w:t>
      </w:r>
      <w:r>
        <w:rPr>
          <w:rFonts w:ascii="Tahoma"/>
          <w:color w:val="61666A"/>
          <w:spacing w:val="-9"/>
          <w:w w:val="110"/>
          <w:sz w:val="21"/>
        </w:rPr>
        <w:t> </w:t>
      </w:r>
      <w:r>
        <w:rPr>
          <w:rFonts w:ascii="Tahoma"/>
          <w:color w:val="61666A"/>
          <w:spacing w:val="-2"/>
          <w:w w:val="110"/>
          <w:sz w:val="21"/>
        </w:rPr>
        <w:t>gift</w:t>
      </w:r>
      <w:r>
        <w:rPr>
          <w:rFonts w:ascii="Tahoma"/>
          <w:color w:val="61666A"/>
          <w:spacing w:val="-9"/>
          <w:w w:val="110"/>
          <w:sz w:val="21"/>
        </w:rPr>
        <w:t> </w:t>
      </w:r>
      <w:r>
        <w:rPr>
          <w:rFonts w:ascii="Tahoma"/>
          <w:color w:val="61666A"/>
          <w:spacing w:val="-2"/>
          <w:w w:val="110"/>
          <w:sz w:val="21"/>
        </w:rPr>
        <w:t>economy </w:t>
      </w:r>
      <w:r>
        <w:rPr>
          <w:rFonts w:ascii="Tahoma"/>
          <w:color w:val="61666A"/>
          <w:w w:val="110"/>
          <w:sz w:val="21"/>
        </w:rPr>
        <w:t>is</w:t>
      </w:r>
      <w:r>
        <w:rPr>
          <w:rFonts w:ascii="Tahoma"/>
          <w:color w:val="61666A"/>
          <w:spacing w:val="-4"/>
          <w:w w:val="110"/>
          <w:sz w:val="21"/>
        </w:rPr>
        <w:t> </w:t>
      </w:r>
      <w:r>
        <w:rPr>
          <w:rFonts w:ascii="Tahoma"/>
          <w:color w:val="61666A"/>
          <w:w w:val="110"/>
          <w:sz w:val="21"/>
        </w:rPr>
        <w:t>feasible</w:t>
      </w:r>
      <w:r>
        <w:rPr>
          <w:rFonts w:ascii="Tahoma"/>
          <w:color w:val="61666A"/>
          <w:spacing w:val="-4"/>
          <w:w w:val="110"/>
          <w:sz w:val="21"/>
        </w:rPr>
        <w:t> </w:t>
      </w:r>
      <w:r>
        <w:rPr>
          <w:rFonts w:ascii="Tahoma"/>
          <w:color w:val="61666A"/>
          <w:w w:val="110"/>
          <w:sz w:val="21"/>
        </w:rPr>
        <w:t>and</w:t>
      </w:r>
      <w:r>
        <w:rPr>
          <w:rFonts w:ascii="Tahoma"/>
          <w:color w:val="61666A"/>
          <w:spacing w:val="-4"/>
          <w:w w:val="110"/>
          <w:sz w:val="21"/>
        </w:rPr>
        <w:t> </w:t>
      </w:r>
      <w:r>
        <w:rPr>
          <w:rFonts w:ascii="Tahoma"/>
          <w:color w:val="61666A"/>
          <w:w w:val="110"/>
          <w:sz w:val="21"/>
        </w:rPr>
        <w:t>adaptable,</w:t>
      </w:r>
      <w:r>
        <w:rPr>
          <w:rFonts w:ascii="Tahoma"/>
          <w:color w:val="61666A"/>
          <w:spacing w:val="-4"/>
          <w:w w:val="110"/>
          <w:sz w:val="21"/>
        </w:rPr>
        <w:t> </w:t>
      </w:r>
      <w:r>
        <w:rPr>
          <w:rFonts w:ascii="Tahoma"/>
          <w:color w:val="61666A"/>
          <w:w w:val="110"/>
          <w:sz w:val="21"/>
        </w:rPr>
        <w:t>not</w:t>
      </w:r>
      <w:r>
        <w:rPr>
          <w:rFonts w:ascii="Tahoma"/>
          <w:color w:val="61666A"/>
          <w:spacing w:val="-4"/>
          <w:w w:val="110"/>
          <w:sz w:val="21"/>
        </w:rPr>
        <w:t> </w:t>
      </w:r>
      <w:r>
        <w:rPr>
          <w:rFonts w:ascii="Tahoma"/>
          <w:color w:val="61666A"/>
          <w:w w:val="110"/>
          <w:sz w:val="21"/>
        </w:rPr>
        <w:t>just</w:t>
      </w:r>
      <w:r>
        <w:rPr>
          <w:rFonts w:ascii="Tahoma"/>
          <w:color w:val="61666A"/>
          <w:spacing w:val="-4"/>
          <w:w w:val="110"/>
          <w:sz w:val="21"/>
        </w:rPr>
        <w:t> </w:t>
      </w:r>
      <w:r>
        <w:rPr>
          <w:rFonts w:ascii="Tahoma"/>
          <w:color w:val="61666A"/>
          <w:w w:val="110"/>
          <w:sz w:val="21"/>
        </w:rPr>
        <w:t>a</w:t>
      </w:r>
      <w:r>
        <w:rPr>
          <w:rFonts w:ascii="Tahoma"/>
          <w:color w:val="61666A"/>
          <w:spacing w:val="-4"/>
          <w:w w:val="110"/>
          <w:sz w:val="21"/>
        </w:rPr>
        <w:t> </w:t>
      </w:r>
      <w:r>
        <w:rPr>
          <w:rFonts w:ascii="Tahoma"/>
          <w:color w:val="61666A"/>
          <w:w w:val="110"/>
          <w:sz w:val="21"/>
        </w:rPr>
        <w:t>utopian</w:t>
      </w:r>
      <w:r>
        <w:rPr>
          <w:rFonts w:ascii="Tahoma"/>
          <w:color w:val="61666A"/>
          <w:spacing w:val="-4"/>
          <w:w w:val="110"/>
          <w:sz w:val="21"/>
        </w:rPr>
        <w:t> </w:t>
      </w:r>
      <w:r>
        <w:rPr>
          <w:rFonts w:ascii="Tahoma"/>
          <w:color w:val="61666A"/>
          <w:w w:val="110"/>
          <w:sz w:val="21"/>
        </w:rPr>
        <w:t>concept.</w:t>
      </w:r>
    </w:p>
    <w:p>
      <w:pPr>
        <w:spacing w:line="340" w:lineRule="auto" w:before="180"/>
        <w:ind w:left="635" w:right="108" w:firstLine="0"/>
        <w:jc w:val="left"/>
        <w:rPr>
          <w:rFonts w:ascii="Tahoma"/>
          <w:sz w:val="21"/>
        </w:rPr>
      </w:pPr>
      <w:r>
        <w:rPr>
          <w:rFonts w:ascii="Tahoma"/>
          <w:color w:val="61666A"/>
          <w:w w:val="110"/>
          <w:sz w:val="21"/>
        </w:rPr>
        <w:t>The</w:t>
      </w:r>
      <w:r>
        <w:rPr>
          <w:rFonts w:ascii="Tahoma"/>
          <w:color w:val="61666A"/>
          <w:spacing w:val="-19"/>
          <w:w w:val="110"/>
          <w:sz w:val="21"/>
        </w:rPr>
        <w:t> </w:t>
      </w:r>
      <w:r>
        <w:rPr>
          <w:rFonts w:ascii="Tahoma"/>
          <w:color w:val="61666A"/>
          <w:w w:val="110"/>
          <w:sz w:val="21"/>
        </w:rPr>
        <w:t>assistant</w:t>
      </w:r>
      <w:r>
        <w:rPr>
          <w:rFonts w:ascii="Tahoma"/>
          <w:color w:val="61666A"/>
          <w:spacing w:val="-18"/>
          <w:w w:val="110"/>
          <w:sz w:val="21"/>
        </w:rPr>
        <w:t> </w:t>
      </w:r>
      <w:r>
        <w:rPr>
          <w:rFonts w:ascii="Tahoma"/>
          <w:color w:val="61666A"/>
          <w:w w:val="110"/>
          <w:sz w:val="21"/>
        </w:rPr>
        <w:t>used</w:t>
      </w:r>
      <w:r>
        <w:rPr>
          <w:rFonts w:ascii="Tahoma"/>
          <w:color w:val="61666A"/>
          <w:spacing w:val="-18"/>
          <w:w w:val="110"/>
          <w:sz w:val="21"/>
        </w:rPr>
        <w:t> </w:t>
      </w:r>
      <w:r>
        <w:rPr>
          <w:rFonts w:ascii="Tahoma"/>
          <w:color w:val="61666A"/>
          <w:w w:val="110"/>
          <w:sz w:val="21"/>
        </w:rPr>
        <w:t>terms</w:t>
      </w:r>
      <w:r>
        <w:rPr>
          <w:rFonts w:ascii="Tahoma"/>
          <w:color w:val="61666A"/>
          <w:spacing w:val="-18"/>
          <w:w w:val="110"/>
          <w:sz w:val="21"/>
        </w:rPr>
        <w:t> </w:t>
      </w:r>
      <w:r>
        <w:rPr>
          <w:rFonts w:ascii="Tahoma"/>
          <w:color w:val="61666A"/>
          <w:w w:val="110"/>
          <w:sz w:val="21"/>
        </w:rPr>
        <w:t>like</w:t>
      </w:r>
      <w:r>
        <w:rPr>
          <w:rFonts w:ascii="Tahoma"/>
          <w:color w:val="61666A"/>
          <w:spacing w:val="-18"/>
          <w:w w:val="110"/>
          <w:sz w:val="21"/>
        </w:rPr>
        <w:t> </w:t>
      </w:r>
      <w:r>
        <w:rPr>
          <w:rFonts w:ascii="Tahoma"/>
          <w:color w:val="61666A"/>
          <w:w w:val="110"/>
          <w:sz w:val="21"/>
        </w:rPr>
        <w:t>"social</w:t>
      </w:r>
      <w:r>
        <w:rPr>
          <w:rFonts w:ascii="Tahoma"/>
          <w:color w:val="61666A"/>
          <w:spacing w:val="-18"/>
          <w:w w:val="110"/>
          <w:sz w:val="21"/>
        </w:rPr>
        <w:t> </w:t>
      </w:r>
      <w:r>
        <w:rPr>
          <w:rFonts w:ascii="Tahoma"/>
          <w:color w:val="61666A"/>
          <w:w w:val="110"/>
          <w:sz w:val="21"/>
        </w:rPr>
        <w:t>brilliance"</w:t>
      </w:r>
      <w:r>
        <w:rPr>
          <w:rFonts w:ascii="Tahoma"/>
          <w:color w:val="61666A"/>
          <w:spacing w:val="-18"/>
          <w:w w:val="110"/>
          <w:sz w:val="21"/>
        </w:rPr>
        <w:t> </w:t>
      </w:r>
      <w:r>
        <w:rPr>
          <w:rFonts w:ascii="Tahoma"/>
          <w:color w:val="61666A"/>
          <w:w w:val="110"/>
          <w:sz w:val="21"/>
        </w:rPr>
        <w:t>for</w:t>
      </w:r>
      <w:r>
        <w:rPr>
          <w:rFonts w:ascii="Tahoma"/>
          <w:color w:val="61666A"/>
          <w:spacing w:val="-18"/>
          <w:w w:val="110"/>
          <w:sz w:val="21"/>
        </w:rPr>
        <w:t> </w:t>
      </w:r>
      <w:r>
        <w:rPr>
          <w:rFonts w:ascii="Tahoma"/>
          <w:color w:val="61666A"/>
          <w:w w:val="110"/>
          <w:sz w:val="21"/>
        </w:rPr>
        <w:t>the</w:t>
      </w:r>
      <w:r>
        <w:rPr>
          <w:rFonts w:ascii="Tahoma"/>
          <w:color w:val="61666A"/>
          <w:spacing w:val="-18"/>
          <w:w w:val="110"/>
          <w:sz w:val="21"/>
        </w:rPr>
        <w:t> </w:t>
      </w:r>
      <w:r>
        <w:rPr>
          <w:rFonts w:ascii="Tahoma"/>
          <w:color w:val="61666A"/>
          <w:w w:val="110"/>
          <w:sz w:val="21"/>
        </w:rPr>
        <w:t>French</w:t>
      </w:r>
      <w:r>
        <w:rPr>
          <w:rFonts w:ascii="Tahoma"/>
          <w:color w:val="61666A"/>
          <w:spacing w:val="-18"/>
          <w:w w:val="110"/>
          <w:sz w:val="21"/>
        </w:rPr>
        <w:t> </w:t>
      </w:r>
      <w:r>
        <w:rPr>
          <w:rFonts w:ascii="Tahoma"/>
          <w:color w:val="61666A"/>
          <w:w w:val="110"/>
          <w:sz w:val="21"/>
        </w:rPr>
        <w:t>and</w:t>
      </w:r>
      <w:r>
        <w:rPr>
          <w:rFonts w:ascii="Tahoma"/>
          <w:color w:val="61666A"/>
          <w:spacing w:val="-18"/>
          <w:w w:val="110"/>
          <w:sz w:val="21"/>
        </w:rPr>
        <w:t> </w:t>
      </w:r>
      <w:r>
        <w:rPr>
          <w:rFonts w:ascii="Tahoma"/>
          <w:color w:val="61666A"/>
          <w:w w:val="110"/>
          <w:sz w:val="21"/>
        </w:rPr>
        <w:t>"systematic</w:t>
      </w:r>
      <w:r>
        <w:rPr>
          <w:rFonts w:ascii="Tahoma"/>
          <w:color w:val="61666A"/>
          <w:spacing w:val="-18"/>
          <w:w w:val="110"/>
          <w:sz w:val="21"/>
        </w:rPr>
        <w:t> </w:t>
      </w:r>
      <w:r>
        <w:rPr>
          <w:rFonts w:ascii="Tahoma"/>
          <w:color w:val="61666A"/>
          <w:w w:val="110"/>
          <w:sz w:val="21"/>
        </w:rPr>
        <w:t>reliability"</w:t>
      </w:r>
      <w:r>
        <w:rPr>
          <w:rFonts w:ascii="Tahoma"/>
          <w:color w:val="61666A"/>
          <w:spacing w:val="-18"/>
          <w:w w:val="110"/>
          <w:sz w:val="21"/>
        </w:rPr>
        <w:t> </w:t>
      </w:r>
      <w:r>
        <w:rPr>
          <w:rFonts w:ascii="Tahoma"/>
          <w:color w:val="61666A"/>
          <w:w w:val="110"/>
          <w:sz w:val="21"/>
        </w:rPr>
        <w:t>for Germans.</w:t>
      </w:r>
      <w:r>
        <w:rPr>
          <w:rFonts w:ascii="Tahoma"/>
          <w:color w:val="61666A"/>
          <w:spacing w:val="-15"/>
          <w:w w:val="110"/>
          <w:sz w:val="21"/>
        </w:rPr>
        <w:t> </w:t>
      </w:r>
      <w:r>
        <w:rPr>
          <w:rFonts w:ascii="Tahoma"/>
          <w:color w:val="61666A"/>
          <w:w w:val="110"/>
          <w:sz w:val="21"/>
        </w:rPr>
        <w:t>The</w:t>
      </w:r>
      <w:r>
        <w:rPr>
          <w:rFonts w:ascii="Tahoma"/>
          <w:color w:val="61666A"/>
          <w:spacing w:val="-15"/>
          <w:w w:val="110"/>
          <w:sz w:val="21"/>
        </w:rPr>
        <w:t> </w:t>
      </w:r>
      <w:r>
        <w:rPr>
          <w:rFonts w:ascii="Tahoma"/>
          <w:color w:val="61666A"/>
          <w:w w:val="110"/>
          <w:sz w:val="21"/>
        </w:rPr>
        <w:t>user</w:t>
      </w:r>
      <w:r>
        <w:rPr>
          <w:rFonts w:ascii="Tahoma"/>
          <w:color w:val="61666A"/>
          <w:spacing w:val="-15"/>
          <w:w w:val="110"/>
          <w:sz w:val="21"/>
        </w:rPr>
        <w:t> </w:t>
      </w:r>
      <w:r>
        <w:rPr>
          <w:rFonts w:ascii="Tahoma"/>
          <w:color w:val="61666A"/>
          <w:w w:val="110"/>
          <w:sz w:val="21"/>
        </w:rPr>
        <w:t>might</w:t>
      </w:r>
      <w:r>
        <w:rPr>
          <w:rFonts w:ascii="Tahoma"/>
          <w:color w:val="61666A"/>
          <w:spacing w:val="-15"/>
          <w:w w:val="110"/>
          <w:sz w:val="21"/>
        </w:rPr>
        <w:t> </w:t>
      </w:r>
      <w:r>
        <w:rPr>
          <w:rFonts w:ascii="Tahoma"/>
          <w:color w:val="61666A"/>
          <w:w w:val="110"/>
          <w:sz w:val="21"/>
        </w:rPr>
        <w:t>appreciate</w:t>
      </w:r>
      <w:r>
        <w:rPr>
          <w:rFonts w:ascii="Tahoma"/>
          <w:color w:val="61666A"/>
          <w:spacing w:val="-15"/>
          <w:w w:val="110"/>
          <w:sz w:val="21"/>
        </w:rPr>
        <w:t> </w:t>
      </w:r>
      <w:r>
        <w:rPr>
          <w:rFonts w:ascii="Tahoma"/>
          <w:color w:val="61666A"/>
          <w:w w:val="110"/>
          <w:sz w:val="21"/>
        </w:rPr>
        <w:t>these</w:t>
      </w:r>
      <w:r>
        <w:rPr>
          <w:rFonts w:ascii="Tahoma"/>
          <w:color w:val="61666A"/>
          <w:spacing w:val="-15"/>
          <w:w w:val="110"/>
          <w:sz w:val="21"/>
        </w:rPr>
        <w:t> </w:t>
      </w:r>
      <w:r>
        <w:rPr>
          <w:rFonts w:ascii="Tahoma"/>
          <w:color w:val="61666A"/>
          <w:w w:val="110"/>
          <w:sz w:val="21"/>
        </w:rPr>
        <w:t>culturally</w:t>
      </w:r>
      <w:r>
        <w:rPr>
          <w:rFonts w:ascii="Tahoma"/>
          <w:color w:val="61666A"/>
          <w:spacing w:val="-15"/>
          <w:w w:val="110"/>
          <w:sz w:val="21"/>
        </w:rPr>
        <w:t> </w:t>
      </w:r>
      <w:r>
        <w:rPr>
          <w:rFonts w:ascii="Tahoma"/>
          <w:color w:val="61666A"/>
          <w:w w:val="110"/>
          <w:sz w:val="21"/>
        </w:rPr>
        <w:t>resonant</w:t>
      </w:r>
      <w:r>
        <w:rPr>
          <w:rFonts w:ascii="Tahoma"/>
          <w:color w:val="61666A"/>
          <w:spacing w:val="-15"/>
          <w:w w:val="110"/>
          <w:sz w:val="21"/>
        </w:rPr>
        <w:t> </w:t>
      </w:r>
      <w:r>
        <w:rPr>
          <w:rFonts w:ascii="Tahoma"/>
          <w:color w:val="61666A"/>
          <w:w w:val="110"/>
          <w:sz w:val="21"/>
        </w:rPr>
        <w:t>frameworks</w:t>
      </w:r>
      <w:r>
        <w:rPr>
          <w:rFonts w:ascii="Tahoma"/>
          <w:color w:val="61666A"/>
          <w:spacing w:val="-15"/>
          <w:w w:val="110"/>
          <w:sz w:val="21"/>
        </w:rPr>
        <w:t> </w:t>
      </w:r>
      <w:r>
        <w:rPr>
          <w:rFonts w:ascii="Tahoma"/>
          <w:color w:val="61666A"/>
          <w:w w:val="110"/>
          <w:sz w:val="21"/>
        </w:rPr>
        <w:t>to</w:t>
      </w:r>
      <w:r>
        <w:rPr>
          <w:rFonts w:ascii="Tahoma"/>
          <w:color w:val="61666A"/>
          <w:spacing w:val="-15"/>
          <w:w w:val="110"/>
          <w:sz w:val="21"/>
        </w:rPr>
        <w:t> </w:t>
      </w:r>
      <w:r>
        <w:rPr>
          <w:rFonts w:ascii="Tahoma"/>
          <w:color w:val="61666A"/>
          <w:w w:val="110"/>
          <w:sz w:val="21"/>
        </w:rPr>
        <w:t>communicate</w:t>
      </w:r>
    </w:p>
    <w:p>
      <w:pPr>
        <w:spacing w:line="340" w:lineRule="auto" w:before="0"/>
        <w:ind w:left="635" w:right="0" w:firstLine="0"/>
        <w:jc w:val="left"/>
        <w:rPr>
          <w:rFonts w:ascii="Tahoma"/>
          <w:sz w:val="21"/>
        </w:rPr>
      </w:pPr>
      <w:r>
        <w:rPr>
          <w:rFonts w:ascii="Tahoma"/>
          <w:color w:val="61666A"/>
          <w:sz w:val="21"/>
        </w:rPr>
        <w:t>the</w:t>
      </w:r>
      <w:r>
        <w:rPr>
          <w:rFonts w:ascii="Tahoma"/>
          <w:color w:val="61666A"/>
          <w:spacing w:val="36"/>
          <w:sz w:val="21"/>
        </w:rPr>
        <w:t> </w:t>
      </w:r>
      <w:r>
        <w:rPr>
          <w:rFonts w:ascii="Tahoma"/>
          <w:color w:val="61666A"/>
          <w:sz w:val="21"/>
        </w:rPr>
        <w:t>idea</w:t>
      </w:r>
      <w:r>
        <w:rPr>
          <w:rFonts w:ascii="Tahoma"/>
          <w:color w:val="61666A"/>
          <w:spacing w:val="36"/>
          <w:sz w:val="21"/>
        </w:rPr>
        <w:t> </w:t>
      </w:r>
      <w:r>
        <w:rPr>
          <w:rFonts w:ascii="Tahoma"/>
          <w:color w:val="61666A"/>
          <w:sz w:val="21"/>
        </w:rPr>
        <w:t>effectively</w:t>
      </w:r>
      <w:r>
        <w:rPr>
          <w:rFonts w:ascii="Tahoma"/>
          <w:color w:val="61666A"/>
          <w:spacing w:val="36"/>
          <w:sz w:val="21"/>
        </w:rPr>
        <w:t> </w:t>
      </w:r>
      <w:r>
        <w:rPr>
          <w:rFonts w:ascii="Tahoma"/>
          <w:color w:val="61666A"/>
          <w:sz w:val="21"/>
        </w:rPr>
        <w:t>to</w:t>
      </w:r>
      <w:r>
        <w:rPr>
          <w:rFonts w:ascii="Tahoma"/>
          <w:color w:val="61666A"/>
          <w:spacing w:val="36"/>
          <w:sz w:val="21"/>
        </w:rPr>
        <w:t> </w:t>
      </w:r>
      <w:r>
        <w:rPr>
          <w:rFonts w:ascii="Tahoma"/>
          <w:color w:val="61666A"/>
          <w:sz w:val="21"/>
        </w:rPr>
        <w:t>different</w:t>
      </w:r>
      <w:r>
        <w:rPr>
          <w:rFonts w:ascii="Tahoma"/>
          <w:color w:val="61666A"/>
          <w:spacing w:val="36"/>
          <w:sz w:val="21"/>
        </w:rPr>
        <w:t> </w:t>
      </w:r>
      <w:r>
        <w:rPr>
          <w:rFonts w:ascii="Tahoma"/>
          <w:color w:val="61666A"/>
          <w:sz w:val="21"/>
        </w:rPr>
        <w:t>populations.</w:t>
      </w:r>
      <w:r>
        <w:rPr>
          <w:rFonts w:ascii="Tahoma"/>
          <w:color w:val="61666A"/>
          <w:spacing w:val="36"/>
          <w:sz w:val="21"/>
        </w:rPr>
        <w:t> </w:t>
      </w:r>
      <w:r>
        <w:rPr>
          <w:rFonts w:ascii="Tahoma"/>
          <w:color w:val="61666A"/>
          <w:sz w:val="21"/>
        </w:rPr>
        <w:t>They</w:t>
      </w:r>
      <w:r>
        <w:rPr>
          <w:rFonts w:ascii="Tahoma"/>
          <w:color w:val="61666A"/>
          <w:spacing w:val="36"/>
          <w:sz w:val="21"/>
        </w:rPr>
        <w:t> </w:t>
      </w:r>
      <w:r>
        <w:rPr>
          <w:rFonts w:ascii="Tahoma"/>
          <w:color w:val="61666A"/>
          <w:sz w:val="21"/>
        </w:rPr>
        <w:t>might</w:t>
      </w:r>
      <w:r>
        <w:rPr>
          <w:rFonts w:ascii="Tahoma"/>
          <w:color w:val="61666A"/>
          <w:spacing w:val="36"/>
          <w:sz w:val="21"/>
        </w:rPr>
        <w:t> </w:t>
      </w:r>
      <w:r>
        <w:rPr>
          <w:rFonts w:ascii="Tahoma"/>
          <w:color w:val="61666A"/>
          <w:sz w:val="21"/>
        </w:rPr>
        <w:t>also</w:t>
      </w:r>
      <w:r>
        <w:rPr>
          <w:rFonts w:ascii="Tahoma"/>
          <w:color w:val="61666A"/>
          <w:spacing w:val="36"/>
          <w:sz w:val="21"/>
        </w:rPr>
        <w:t> </w:t>
      </w:r>
      <w:r>
        <w:rPr>
          <w:rFonts w:ascii="Tahoma"/>
          <w:color w:val="61666A"/>
          <w:sz w:val="21"/>
        </w:rPr>
        <w:t>need</w:t>
      </w:r>
      <w:r>
        <w:rPr>
          <w:rFonts w:ascii="Tahoma"/>
          <w:color w:val="61666A"/>
          <w:spacing w:val="36"/>
          <w:sz w:val="21"/>
        </w:rPr>
        <w:t> </w:t>
      </w:r>
      <w:r>
        <w:rPr>
          <w:rFonts w:ascii="Tahoma"/>
          <w:color w:val="61666A"/>
          <w:sz w:val="21"/>
        </w:rPr>
        <w:t>to</w:t>
      </w:r>
      <w:r>
        <w:rPr>
          <w:rFonts w:ascii="Tahoma"/>
          <w:color w:val="61666A"/>
          <w:spacing w:val="36"/>
          <w:sz w:val="21"/>
        </w:rPr>
        <w:t> </w:t>
      </w:r>
      <w:r>
        <w:rPr>
          <w:rFonts w:ascii="Tahoma"/>
          <w:color w:val="61666A"/>
          <w:sz w:val="21"/>
        </w:rPr>
        <w:t>avoid</w:t>
      </w:r>
      <w:r>
        <w:rPr>
          <w:rFonts w:ascii="Tahoma"/>
          <w:color w:val="61666A"/>
          <w:spacing w:val="36"/>
          <w:sz w:val="21"/>
        </w:rPr>
        <w:t> </w:t>
      </w:r>
      <w:r>
        <w:rPr>
          <w:rFonts w:ascii="Tahoma"/>
          <w:color w:val="61666A"/>
          <w:sz w:val="21"/>
        </w:rPr>
        <w:t>cultural </w:t>
      </w:r>
      <w:r>
        <w:rPr>
          <w:rFonts w:ascii="Tahoma"/>
          <w:color w:val="61666A"/>
          <w:w w:val="110"/>
          <w:sz w:val="21"/>
        </w:rPr>
        <w:t>misinterpretations when promoting such economies.</w:t>
      </w:r>
    </w:p>
    <w:p>
      <w:pPr>
        <w:spacing w:line="340" w:lineRule="auto" w:before="180"/>
        <w:ind w:left="635" w:right="35" w:firstLine="0"/>
        <w:jc w:val="left"/>
        <w:rPr>
          <w:rFonts w:ascii="Tahoma"/>
          <w:sz w:val="21"/>
        </w:rPr>
      </w:pPr>
      <w:r>
        <w:rPr>
          <w:rFonts w:ascii="Tahoma"/>
          <w:color w:val="61666A"/>
          <w:sz w:val="21"/>
        </w:rPr>
        <w:t>The</w:t>
      </w:r>
      <w:r>
        <w:rPr>
          <w:rFonts w:ascii="Tahoma"/>
          <w:color w:val="61666A"/>
          <w:spacing w:val="37"/>
          <w:sz w:val="21"/>
        </w:rPr>
        <w:t> </w:t>
      </w:r>
      <w:r>
        <w:rPr>
          <w:rFonts w:ascii="Tahoma"/>
          <w:color w:val="61666A"/>
          <w:sz w:val="21"/>
        </w:rPr>
        <w:t>mention</w:t>
      </w:r>
      <w:r>
        <w:rPr>
          <w:rFonts w:ascii="Tahoma"/>
          <w:color w:val="61666A"/>
          <w:spacing w:val="37"/>
          <w:sz w:val="21"/>
        </w:rPr>
        <w:t> </w:t>
      </w:r>
      <w:r>
        <w:rPr>
          <w:rFonts w:ascii="Tahoma"/>
          <w:color w:val="61666A"/>
          <w:sz w:val="21"/>
        </w:rPr>
        <w:t>of</w:t>
      </w:r>
      <w:r>
        <w:rPr>
          <w:rFonts w:ascii="Tahoma"/>
          <w:color w:val="61666A"/>
          <w:spacing w:val="37"/>
          <w:sz w:val="21"/>
        </w:rPr>
        <w:t> </w:t>
      </w:r>
      <w:r>
        <w:rPr>
          <w:rFonts w:ascii="Tahoma"/>
          <w:color w:val="61666A"/>
          <w:sz w:val="21"/>
        </w:rPr>
        <w:t>digital</w:t>
      </w:r>
      <w:r>
        <w:rPr>
          <w:rFonts w:ascii="Tahoma"/>
          <w:color w:val="61666A"/>
          <w:spacing w:val="37"/>
          <w:sz w:val="21"/>
        </w:rPr>
        <w:t> </w:t>
      </w:r>
      <w:r>
        <w:rPr>
          <w:rFonts w:ascii="Tahoma"/>
          <w:color w:val="61666A"/>
          <w:sz w:val="21"/>
        </w:rPr>
        <w:t>platforms</w:t>
      </w:r>
      <w:r>
        <w:rPr>
          <w:rFonts w:ascii="Tahoma"/>
          <w:color w:val="61666A"/>
          <w:spacing w:val="37"/>
          <w:sz w:val="21"/>
        </w:rPr>
        <w:t> </w:t>
      </w:r>
      <w:r>
        <w:rPr>
          <w:rFonts w:ascii="Tahoma"/>
          <w:color w:val="61666A"/>
          <w:sz w:val="21"/>
        </w:rPr>
        <w:t>for</w:t>
      </w:r>
      <w:r>
        <w:rPr>
          <w:rFonts w:ascii="Tahoma"/>
          <w:color w:val="61666A"/>
          <w:spacing w:val="37"/>
          <w:sz w:val="21"/>
        </w:rPr>
        <w:t> </w:t>
      </w:r>
      <w:r>
        <w:rPr>
          <w:rFonts w:ascii="Tahoma"/>
          <w:color w:val="61666A"/>
          <w:sz w:val="21"/>
        </w:rPr>
        <w:t>Germans</w:t>
      </w:r>
      <w:r>
        <w:rPr>
          <w:rFonts w:ascii="Tahoma"/>
          <w:color w:val="61666A"/>
          <w:spacing w:val="37"/>
          <w:sz w:val="21"/>
        </w:rPr>
        <w:t> </w:t>
      </w:r>
      <w:r>
        <w:rPr>
          <w:rFonts w:ascii="Tahoma"/>
          <w:color w:val="61666A"/>
          <w:sz w:val="21"/>
        </w:rPr>
        <w:t>and</w:t>
      </w:r>
      <w:r>
        <w:rPr>
          <w:rFonts w:ascii="Tahoma"/>
          <w:color w:val="61666A"/>
          <w:spacing w:val="37"/>
          <w:sz w:val="21"/>
        </w:rPr>
        <w:t> </w:t>
      </w:r>
      <w:r>
        <w:rPr>
          <w:rFonts w:ascii="Tahoma"/>
          <w:color w:val="61666A"/>
          <w:sz w:val="21"/>
        </w:rPr>
        <w:t>Doctolib</w:t>
      </w:r>
      <w:r>
        <w:rPr>
          <w:rFonts w:ascii="Tahoma"/>
          <w:color w:val="61666A"/>
          <w:spacing w:val="37"/>
          <w:sz w:val="21"/>
        </w:rPr>
        <w:t> </w:t>
      </w:r>
      <w:r>
        <w:rPr>
          <w:rFonts w:ascii="Tahoma"/>
          <w:color w:val="61666A"/>
          <w:sz w:val="21"/>
        </w:rPr>
        <w:t>for</w:t>
      </w:r>
      <w:r>
        <w:rPr>
          <w:rFonts w:ascii="Tahoma"/>
          <w:color w:val="61666A"/>
          <w:spacing w:val="37"/>
          <w:sz w:val="21"/>
        </w:rPr>
        <w:t> </w:t>
      </w:r>
      <w:r>
        <w:rPr>
          <w:rFonts w:ascii="Tahoma"/>
          <w:color w:val="61666A"/>
          <w:sz w:val="21"/>
        </w:rPr>
        <w:t>the</w:t>
      </w:r>
      <w:r>
        <w:rPr>
          <w:rFonts w:ascii="Tahoma"/>
          <w:color w:val="61666A"/>
          <w:spacing w:val="37"/>
          <w:sz w:val="21"/>
        </w:rPr>
        <w:t> </w:t>
      </w:r>
      <w:r>
        <w:rPr>
          <w:rFonts w:ascii="Tahoma"/>
          <w:color w:val="61666A"/>
          <w:sz w:val="21"/>
        </w:rPr>
        <w:t>French</w:t>
      </w:r>
      <w:r>
        <w:rPr>
          <w:rFonts w:ascii="Tahoma"/>
          <w:color w:val="61666A"/>
          <w:spacing w:val="37"/>
          <w:sz w:val="21"/>
        </w:rPr>
        <w:t> </w:t>
      </w:r>
      <w:r>
        <w:rPr>
          <w:rFonts w:ascii="Tahoma"/>
          <w:color w:val="61666A"/>
          <w:sz w:val="21"/>
        </w:rPr>
        <w:t>shows</w:t>
      </w:r>
      <w:r>
        <w:rPr>
          <w:rFonts w:ascii="Tahoma"/>
          <w:color w:val="61666A"/>
          <w:spacing w:val="37"/>
          <w:sz w:val="21"/>
        </w:rPr>
        <w:t> </w:t>
      </w:r>
      <w:r>
        <w:rPr>
          <w:rFonts w:ascii="Tahoma"/>
          <w:color w:val="61666A"/>
          <w:sz w:val="21"/>
        </w:rPr>
        <w:t>the</w:t>
      </w:r>
      <w:r>
        <w:rPr>
          <w:rFonts w:ascii="Tahoma"/>
          <w:color w:val="61666A"/>
          <w:spacing w:val="37"/>
          <w:sz w:val="21"/>
        </w:rPr>
        <w:t> </w:t>
      </w:r>
      <w:r>
        <w:rPr>
          <w:rFonts w:ascii="Tahoma"/>
          <w:color w:val="61666A"/>
          <w:sz w:val="21"/>
        </w:rPr>
        <w:t>assistant </w:t>
      </w:r>
      <w:r>
        <w:rPr>
          <w:rFonts w:ascii="Tahoma"/>
          <w:color w:val="61666A"/>
          <w:w w:val="110"/>
          <w:sz w:val="21"/>
        </w:rPr>
        <w:t>considers</w:t>
      </w:r>
      <w:r>
        <w:rPr>
          <w:rFonts w:ascii="Tahoma"/>
          <w:color w:val="61666A"/>
          <w:spacing w:val="-18"/>
          <w:w w:val="110"/>
          <w:sz w:val="21"/>
        </w:rPr>
        <w:t> </w:t>
      </w:r>
      <w:r>
        <w:rPr>
          <w:rFonts w:ascii="Tahoma"/>
          <w:color w:val="61666A"/>
          <w:w w:val="110"/>
          <w:sz w:val="21"/>
        </w:rPr>
        <w:t>modern</w:t>
      </w:r>
      <w:r>
        <w:rPr>
          <w:rFonts w:ascii="Tahoma"/>
          <w:color w:val="61666A"/>
          <w:spacing w:val="-18"/>
          <w:w w:val="110"/>
          <w:sz w:val="21"/>
        </w:rPr>
        <w:t> </w:t>
      </w:r>
      <w:r>
        <w:rPr>
          <w:rFonts w:ascii="Tahoma"/>
          <w:color w:val="61666A"/>
          <w:w w:val="110"/>
          <w:sz w:val="21"/>
        </w:rPr>
        <w:t>tools.</w:t>
      </w:r>
      <w:r>
        <w:rPr>
          <w:rFonts w:ascii="Tahoma"/>
          <w:color w:val="61666A"/>
          <w:spacing w:val="-18"/>
          <w:w w:val="110"/>
          <w:sz w:val="21"/>
        </w:rPr>
        <w:t> </w:t>
      </w:r>
      <w:r>
        <w:rPr>
          <w:rFonts w:ascii="Tahoma"/>
          <w:color w:val="61666A"/>
          <w:w w:val="110"/>
          <w:sz w:val="21"/>
        </w:rPr>
        <w:t>The</w:t>
      </w:r>
      <w:r>
        <w:rPr>
          <w:rFonts w:ascii="Tahoma"/>
          <w:color w:val="61666A"/>
          <w:spacing w:val="-18"/>
          <w:w w:val="110"/>
          <w:sz w:val="21"/>
        </w:rPr>
        <w:t> </w:t>
      </w:r>
      <w:r>
        <w:rPr>
          <w:rFonts w:ascii="Tahoma"/>
          <w:color w:val="61666A"/>
          <w:w w:val="110"/>
          <w:sz w:val="21"/>
        </w:rPr>
        <w:t>user</w:t>
      </w:r>
      <w:r>
        <w:rPr>
          <w:rFonts w:ascii="Tahoma"/>
          <w:color w:val="61666A"/>
          <w:spacing w:val="-18"/>
          <w:w w:val="110"/>
          <w:sz w:val="21"/>
        </w:rPr>
        <w:t> </w:t>
      </w:r>
      <w:r>
        <w:rPr>
          <w:rFonts w:ascii="Tahoma"/>
          <w:color w:val="61666A"/>
          <w:w w:val="110"/>
          <w:sz w:val="21"/>
        </w:rPr>
        <w:t>might</w:t>
      </w:r>
      <w:r>
        <w:rPr>
          <w:rFonts w:ascii="Tahoma"/>
          <w:color w:val="61666A"/>
          <w:spacing w:val="-19"/>
          <w:w w:val="110"/>
          <w:sz w:val="21"/>
        </w:rPr>
        <w:t> </w:t>
      </w:r>
      <w:r>
        <w:rPr>
          <w:rFonts w:ascii="Tahoma"/>
          <w:color w:val="61666A"/>
          <w:w w:val="110"/>
          <w:sz w:val="21"/>
        </w:rPr>
        <w:t>be</w:t>
      </w:r>
      <w:r>
        <w:rPr>
          <w:rFonts w:ascii="Tahoma"/>
          <w:color w:val="61666A"/>
          <w:spacing w:val="-18"/>
          <w:w w:val="110"/>
          <w:sz w:val="21"/>
        </w:rPr>
        <w:t> </w:t>
      </w:r>
      <w:r>
        <w:rPr>
          <w:rFonts w:ascii="Tahoma"/>
          <w:color w:val="61666A"/>
          <w:w w:val="110"/>
          <w:sz w:val="21"/>
        </w:rPr>
        <w:t>interested</w:t>
      </w:r>
      <w:r>
        <w:rPr>
          <w:rFonts w:ascii="Tahoma"/>
          <w:color w:val="61666A"/>
          <w:spacing w:val="-18"/>
          <w:w w:val="110"/>
          <w:sz w:val="21"/>
        </w:rPr>
        <w:t> </w:t>
      </w:r>
      <w:r>
        <w:rPr>
          <w:rFonts w:ascii="Tahoma"/>
          <w:color w:val="61666A"/>
          <w:w w:val="110"/>
          <w:sz w:val="21"/>
        </w:rPr>
        <w:t>in</w:t>
      </w:r>
      <w:r>
        <w:rPr>
          <w:rFonts w:ascii="Tahoma"/>
          <w:color w:val="61666A"/>
          <w:spacing w:val="-18"/>
          <w:w w:val="110"/>
          <w:sz w:val="21"/>
        </w:rPr>
        <w:t> </w:t>
      </w:r>
      <w:r>
        <w:rPr>
          <w:rFonts w:ascii="Tahoma"/>
          <w:color w:val="61666A"/>
          <w:w w:val="110"/>
          <w:sz w:val="21"/>
        </w:rPr>
        <w:t>how</w:t>
      </w:r>
      <w:r>
        <w:rPr>
          <w:rFonts w:ascii="Tahoma"/>
          <w:color w:val="61666A"/>
          <w:spacing w:val="-18"/>
          <w:w w:val="110"/>
          <w:sz w:val="21"/>
        </w:rPr>
        <w:t> </w:t>
      </w:r>
      <w:r>
        <w:rPr>
          <w:rFonts w:ascii="Tahoma"/>
          <w:color w:val="61666A"/>
          <w:w w:val="110"/>
          <w:sz w:val="21"/>
        </w:rPr>
        <w:t>traditional</w:t>
      </w:r>
      <w:r>
        <w:rPr>
          <w:rFonts w:ascii="Tahoma"/>
          <w:color w:val="61666A"/>
          <w:spacing w:val="-18"/>
          <w:w w:val="110"/>
          <w:sz w:val="21"/>
        </w:rPr>
        <w:t> </w:t>
      </w:r>
      <w:r>
        <w:rPr>
          <w:rFonts w:ascii="Tahoma"/>
          <w:color w:val="61666A"/>
          <w:w w:val="110"/>
          <w:sz w:val="21"/>
        </w:rPr>
        <w:t>concepts</w:t>
      </w:r>
      <w:r>
        <w:rPr>
          <w:rFonts w:ascii="Tahoma"/>
          <w:color w:val="61666A"/>
          <w:spacing w:val="-18"/>
          <w:w w:val="110"/>
          <w:sz w:val="21"/>
        </w:rPr>
        <w:t> </w:t>
      </w:r>
      <w:r>
        <w:rPr>
          <w:rFonts w:ascii="Tahoma"/>
          <w:color w:val="61666A"/>
          <w:w w:val="110"/>
          <w:sz w:val="21"/>
        </w:rPr>
        <w:t>can</w:t>
      </w:r>
      <w:r>
        <w:rPr>
          <w:rFonts w:ascii="Tahoma"/>
          <w:color w:val="61666A"/>
          <w:spacing w:val="-18"/>
          <w:w w:val="110"/>
          <w:sz w:val="21"/>
        </w:rPr>
        <w:t> </w:t>
      </w:r>
      <w:r>
        <w:rPr>
          <w:rFonts w:ascii="Tahoma"/>
          <w:color w:val="61666A"/>
          <w:w w:val="110"/>
          <w:sz w:val="21"/>
        </w:rPr>
        <w:t>merge with technology for wider adoption.</w:t>
      </w:r>
    </w:p>
    <w:p>
      <w:pPr>
        <w:spacing w:line="340" w:lineRule="auto" w:before="181"/>
        <w:ind w:left="635" w:right="0" w:firstLine="0"/>
        <w:jc w:val="left"/>
        <w:rPr>
          <w:rFonts w:ascii="Tahoma"/>
          <w:sz w:val="21"/>
        </w:rPr>
      </w:pPr>
      <w:r>
        <w:rPr>
          <w:rFonts w:ascii="Tahoma"/>
          <w:color w:val="61666A"/>
          <w:w w:val="105"/>
          <w:sz w:val="21"/>
        </w:rPr>
        <w:t>For Indians, tying the gift economy to Dharma and Seva makes it spiritually compelling. The user might need to address moral and religious motivations to gain buy-in in highly diverse societies like India.</w:t>
      </w:r>
    </w:p>
    <w:p>
      <w:pPr>
        <w:spacing w:line="340" w:lineRule="auto" w:before="180"/>
        <w:ind w:left="635" w:right="0" w:firstLine="0"/>
        <w:jc w:val="left"/>
        <w:rPr>
          <w:rFonts w:ascii="Tahoma"/>
          <w:sz w:val="21"/>
        </w:rPr>
      </w:pPr>
      <w:r>
        <w:rPr>
          <w:rFonts w:ascii="Tahoma"/>
          <w:color w:val="61666A"/>
          <w:spacing w:val="-2"/>
          <w:w w:val="110"/>
          <w:sz w:val="21"/>
        </w:rPr>
        <w:t>The</w:t>
      </w:r>
      <w:r>
        <w:rPr>
          <w:rFonts w:ascii="Tahoma"/>
          <w:color w:val="61666A"/>
          <w:spacing w:val="-10"/>
          <w:w w:val="110"/>
          <w:sz w:val="21"/>
        </w:rPr>
        <w:t> </w:t>
      </w:r>
      <w:r>
        <w:rPr>
          <w:rFonts w:ascii="Tahoma"/>
          <w:color w:val="61666A"/>
          <w:spacing w:val="-2"/>
          <w:w w:val="110"/>
          <w:sz w:val="21"/>
        </w:rPr>
        <w:t>Japanese</w:t>
      </w:r>
      <w:r>
        <w:rPr>
          <w:rFonts w:ascii="Tahoma"/>
          <w:color w:val="61666A"/>
          <w:spacing w:val="-10"/>
          <w:w w:val="110"/>
          <w:sz w:val="21"/>
        </w:rPr>
        <w:t> </w:t>
      </w:r>
      <w:r>
        <w:rPr>
          <w:rFonts w:ascii="Tahoma"/>
          <w:color w:val="61666A"/>
          <w:spacing w:val="-2"/>
          <w:w w:val="110"/>
          <w:sz w:val="21"/>
        </w:rPr>
        <w:t>concept</w:t>
      </w:r>
      <w:r>
        <w:rPr>
          <w:rFonts w:ascii="Tahoma"/>
          <w:color w:val="61666A"/>
          <w:spacing w:val="-10"/>
          <w:w w:val="110"/>
          <w:sz w:val="21"/>
        </w:rPr>
        <w:t> </w:t>
      </w:r>
      <w:r>
        <w:rPr>
          <w:rFonts w:ascii="Tahoma"/>
          <w:color w:val="61666A"/>
          <w:spacing w:val="-2"/>
          <w:w w:val="110"/>
          <w:sz w:val="21"/>
        </w:rPr>
        <w:t>of</w:t>
      </w:r>
      <w:r>
        <w:rPr>
          <w:rFonts w:ascii="Tahoma"/>
          <w:color w:val="61666A"/>
          <w:spacing w:val="-10"/>
          <w:w w:val="110"/>
          <w:sz w:val="21"/>
        </w:rPr>
        <w:t> </w:t>
      </w:r>
      <w:r>
        <w:rPr>
          <w:rFonts w:ascii="Tahoma"/>
          <w:color w:val="61666A"/>
          <w:spacing w:val="-2"/>
          <w:w w:val="110"/>
          <w:sz w:val="21"/>
        </w:rPr>
        <w:t>"On"</w:t>
      </w:r>
      <w:r>
        <w:rPr>
          <w:rFonts w:ascii="Tahoma"/>
          <w:color w:val="61666A"/>
          <w:spacing w:val="-10"/>
          <w:w w:val="110"/>
          <w:sz w:val="21"/>
        </w:rPr>
        <w:t> </w:t>
      </w:r>
      <w:r>
        <w:rPr>
          <w:rFonts w:ascii="Tahoma"/>
          <w:color w:val="61666A"/>
          <w:spacing w:val="-2"/>
          <w:w w:val="110"/>
          <w:sz w:val="21"/>
        </w:rPr>
        <w:t>and</w:t>
      </w:r>
      <w:r>
        <w:rPr>
          <w:rFonts w:ascii="Tahoma"/>
          <w:color w:val="61666A"/>
          <w:spacing w:val="-10"/>
          <w:w w:val="110"/>
          <w:sz w:val="21"/>
        </w:rPr>
        <w:t> </w:t>
      </w:r>
      <w:r>
        <w:rPr>
          <w:rFonts w:ascii="Tahoma"/>
          <w:color w:val="61666A"/>
          <w:spacing w:val="-2"/>
          <w:w w:val="110"/>
          <w:sz w:val="21"/>
        </w:rPr>
        <w:t>"Giri"</w:t>
      </w:r>
      <w:r>
        <w:rPr>
          <w:rFonts w:ascii="Tahoma"/>
          <w:color w:val="61666A"/>
          <w:spacing w:val="-10"/>
          <w:w w:val="110"/>
          <w:sz w:val="21"/>
        </w:rPr>
        <w:t> </w:t>
      </w:r>
      <w:r>
        <w:rPr>
          <w:rFonts w:ascii="Tahoma"/>
          <w:color w:val="61666A"/>
          <w:spacing w:val="-2"/>
          <w:w w:val="110"/>
          <w:sz w:val="21"/>
        </w:rPr>
        <w:t>highlights</w:t>
      </w:r>
      <w:r>
        <w:rPr>
          <w:rFonts w:ascii="Tahoma"/>
          <w:color w:val="61666A"/>
          <w:spacing w:val="-10"/>
          <w:w w:val="110"/>
          <w:sz w:val="21"/>
        </w:rPr>
        <w:t> </w:t>
      </w:r>
      <w:r>
        <w:rPr>
          <w:rFonts w:ascii="Tahoma"/>
          <w:color w:val="61666A"/>
          <w:spacing w:val="-2"/>
          <w:w w:val="110"/>
          <w:sz w:val="21"/>
        </w:rPr>
        <w:t>obligation</w:t>
      </w:r>
      <w:r>
        <w:rPr>
          <w:rFonts w:ascii="Tahoma"/>
          <w:color w:val="61666A"/>
          <w:spacing w:val="-10"/>
          <w:w w:val="110"/>
          <w:sz w:val="21"/>
        </w:rPr>
        <w:t> </w:t>
      </w:r>
      <w:r>
        <w:rPr>
          <w:rFonts w:ascii="Tahoma"/>
          <w:color w:val="61666A"/>
          <w:spacing w:val="-2"/>
          <w:w w:val="110"/>
          <w:sz w:val="21"/>
        </w:rPr>
        <w:t>and</w:t>
      </w:r>
      <w:r>
        <w:rPr>
          <w:rFonts w:ascii="Tahoma"/>
          <w:color w:val="61666A"/>
          <w:spacing w:val="-10"/>
          <w:w w:val="110"/>
          <w:sz w:val="21"/>
        </w:rPr>
        <w:t> </w:t>
      </w:r>
      <w:r>
        <w:rPr>
          <w:rFonts w:ascii="Tahoma"/>
          <w:color w:val="61666A"/>
          <w:spacing w:val="-2"/>
          <w:w w:val="110"/>
          <w:sz w:val="21"/>
        </w:rPr>
        <w:t>harmony.</w:t>
      </w:r>
      <w:r>
        <w:rPr>
          <w:rFonts w:ascii="Tahoma"/>
          <w:color w:val="61666A"/>
          <w:spacing w:val="-10"/>
          <w:w w:val="110"/>
          <w:sz w:val="21"/>
        </w:rPr>
        <w:t> </w:t>
      </w:r>
      <w:r>
        <w:rPr>
          <w:rFonts w:ascii="Tahoma"/>
          <w:color w:val="61666A"/>
          <w:spacing w:val="-2"/>
          <w:w w:val="110"/>
          <w:sz w:val="21"/>
        </w:rPr>
        <w:t>The</w:t>
      </w:r>
      <w:r>
        <w:rPr>
          <w:rFonts w:ascii="Tahoma"/>
          <w:color w:val="61666A"/>
          <w:spacing w:val="-10"/>
          <w:w w:val="110"/>
          <w:sz w:val="21"/>
        </w:rPr>
        <w:t> </w:t>
      </w:r>
      <w:r>
        <w:rPr>
          <w:rFonts w:ascii="Tahoma"/>
          <w:color w:val="61666A"/>
          <w:spacing w:val="-2"/>
          <w:w w:val="110"/>
          <w:sz w:val="21"/>
        </w:rPr>
        <w:t>user</w:t>
      </w:r>
      <w:r>
        <w:rPr>
          <w:rFonts w:ascii="Tahoma"/>
          <w:color w:val="61666A"/>
          <w:spacing w:val="-10"/>
          <w:w w:val="110"/>
          <w:sz w:val="21"/>
        </w:rPr>
        <w:t> </w:t>
      </w:r>
      <w:r>
        <w:rPr>
          <w:rFonts w:ascii="Tahoma"/>
          <w:color w:val="61666A"/>
          <w:spacing w:val="-2"/>
          <w:w w:val="110"/>
          <w:sz w:val="21"/>
        </w:rPr>
        <w:t>might </w:t>
      </w:r>
      <w:r>
        <w:rPr>
          <w:rFonts w:ascii="Tahoma"/>
          <w:color w:val="61666A"/>
          <w:w w:val="110"/>
          <w:sz w:val="21"/>
        </w:rPr>
        <w:t>be</w:t>
      </w:r>
      <w:r>
        <w:rPr>
          <w:rFonts w:ascii="Tahoma"/>
          <w:color w:val="61666A"/>
          <w:spacing w:val="-18"/>
          <w:w w:val="110"/>
          <w:sz w:val="21"/>
        </w:rPr>
        <w:t> </w:t>
      </w:r>
      <w:r>
        <w:rPr>
          <w:rFonts w:ascii="Tahoma"/>
          <w:color w:val="61666A"/>
          <w:w w:val="110"/>
          <w:sz w:val="21"/>
        </w:rPr>
        <w:t>dealing</w:t>
      </w:r>
      <w:r>
        <w:rPr>
          <w:rFonts w:ascii="Tahoma"/>
          <w:color w:val="61666A"/>
          <w:spacing w:val="-18"/>
          <w:w w:val="110"/>
          <w:sz w:val="21"/>
        </w:rPr>
        <w:t> </w:t>
      </w:r>
      <w:r>
        <w:rPr>
          <w:rFonts w:ascii="Tahoma"/>
          <w:color w:val="61666A"/>
          <w:w w:val="110"/>
          <w:sz w:val="21"/>
        </w:rPr>
        <w:t>with</w:t>
      </w:r>
      <w:r>
        <w:rPr>
          <w:rFonts w:ascii="Tahoma"/>
          <w:color w:val="61666A"/>
          <w:spacing w:val="-18"/>
          <w:w w:val="110"/>
          <w:sz w:val="21"/>
        </w:rPr>
        <w:t> </w:t>
      </w:r>
      <w:r>
        <w:rPr>
          <w:rFonts w:ascii="Tahoma"/>
          <w:color w:val="61666A"/>
          <w:w w:val="110"/>
          <w:sz w:val="21"/>
        </w:rPr>
        <w:t>communities</w:t>
      </w:r>
      <w:r>
        <w:rPr>
          <w:rFonts w:ascii="Tahoma"/>
          <w:color w:val="61666A"/>
          <w:spacing w:val="-18"/>
          <w:w w:val="110"/>
          <w:sz w:val="21"/>
        </w:rPr>
        <w:t> </w:t>
      </w:r>
      <w:r>
        <w:rPr>
          <w:rFonts w:ascii="Tahoma"/>
          <w:color w:val="61666A"/>
          <w:w w:val="110"/>
          <w:sz w:val="21"/>
        </w:rPr>
        <w:t>where</w:t>
      </w:r>
      <w:r>
        <w:rPr>
          <w:rFonts w:ascii="Tahoma"/>
          <w:color w:val="61666A"/>
          <w:spacing w:val="-18"/>
          <w:w w:val="110"/>
          <w:sz w:val="21"/>
        </w:rPr>
        <w:t> </w:t>
      </w:r>
      <w:r>
        <w:rPr>
          <w:rFonts w:ascii="Tahoma"/>
          <w:color w:val="61666A"/>
          <w:w w:val="110"/>
          <w:sz w:val="21"/>
        </w:rPr>
        <w:t>social</w:t>
      </w:r>
      <w:r>
        <w:rPr>
          <w:rFonts w:ascii="Tahoma"/>
          <w:color w:val="61666A"/>
          <w:spacing w:val="-18"/>
          <w:w w:val="110"/>
          <w:sz w:val="21"/>
        </w:rPr>
        <w:t> </w:t>
      </w:r>
      <w:r>
        <w:rPr>
          <w:rFonts w:ascii="Tahoma"/>
          <w:color w:val="61666A"/>
          <w:w w:val="110"/>
          <w:sz w:val="21"/>
        </w:rPr>
        <w:t>harmony</w:t>
      </w:r>
      <w:r>
        <w:rPr>
          <w:rFonts w:ascii="Tahoma"/>
          <w:color w:val="61666A"/>
          <w:spacing w:val="-18"/>
          <w:w w:val="110"/>
          <w:sz w:val="21"/>
        </w:rPr>
        <w:t> </w:t>
      </w:r>
      <w:r>
        <w:rPr>
          <w:rFonts w:ascii="Tahoma"/>
          <w:color w:val="61666A"/>
          <w:w w:val="110"/>
          <w:sz w:val="21"/>
        </w:rPr>
        <w:t>is</w:t>
      </w:r>
      <w:r>
        <w:rPr>
          <w:rFonts w:ascii="Tahoma"/>
          <w:color w:val="61666A"/>
          <w:spacing w:val="-18"/>
          <w:w w:val="110"/>
          <w:sz w:val="21"/>
        </w:rPr>
        <w:t> </w:t>
      </w:r>
      <w:r>
        <w:rPr>
          <w:rFonts w:ascii="Tahoma"/>
          <w:color w:val="61666A"/>
          <w:w w:val="110"/>
          <w:sz w:val="21"/>
        </w:rPr>
        <w:t>paramount,</w:t>
      </w:r>
      <w:r>
        <w:rPr>
          <w:rFonts w:ascii="Tahoma"/>
          <w:color w:val="61666A"/>
          <w:spacing w:val="-18"/>
          <w:w w:val="110"/>
          <w:sz w:val="21"/>
        </w:rPr>
        <w:t> </w:t>
      </w:r>
      <w:r>
        <w:rPr>
          <w:rFonts w:ascii="Tahoma"/>
          <w:color w:val="61666A"/>
          <w:w w:val="110"/>
          <w:sz w:val="21"/>
        </w:rPr>
        <w:t>and</w:t>
      </w:r>
      <w:r>
        <w:rPr>
          <w:rFonts w:ascii="Tahoma"/>
          <w:color w:val="61666A"/>
          <w:spacing w:val="-18"/>
          <w:w w:val="110"/>
          <w:sz w:val="21"/>
        </w:rPr>
        <w:t> </w:t>
      </w:r>
      <w:r>
        <w:rPr>
          <w:rFonts w:ascii="Tahoma"/>
          <w:color w:val="61666A"/>
          <w:w w:val="110"/>
          <w:sz w:val="21"/>
        </w:rPr>
        <w:t>they</w:t>
      </w:r>
      <w:r>
        <w:rPr>
          <w:rFonts w:ascii="Tahoma"/>
          <w:color w:val="61666A"/>
          <w:spacing w:val="-18"/>
          <w:w w:val="110"/>
          <w:sz w:val="21"/>
        </w:rPr>
        <w:t> </w:t>
      </w:r>
      <w:r>
        <w:rPr>
          <w:rFonts w:ascii="Tahoma"/>
          <w:color w:val="61666A"/>
          <w:w w:val="110"/>
          <w:sz w:val="21"/>
        </w:rPr>
        <w:t>need</w:t>
      </w:r>
      <w:r>
        <w:rPr>
          <w:rFonts w:ascii="Tahoma"/>
          <w:color w:val="61666A"/>
          <w:spacing w:val="-18"/>
          <w:w w:val="110"/>
          <w:sz w:val="21"/>
        </w:rPr>
        <w:t> </w:t>
      </w:r>
      <w:r>
        <w:rPr>
          <w:rFonts w:ascii="Tahoma"/>
          <w:color w:val="61666A"/>
          <w:w w:val="110"/>
          <w:sz w:val="21"/>
        </w:rPr>
        <w:t>strategies that</w:t>
      </w:r>
      <w:r>
        <w:rPr>
          <w:rFonts w:ascii="Tahoma"/>
          <w:color w:val="61666A"/>
          <w:spacing w:val="-3"/>
          <w:w w:val="110"/>
          <w:sz w:val="21"/>
        </w:rPr>
        <w:t> </w:t>
      </w:r>
      <w:r>
        <w:rPr>
          <w:rFonts w:ascii="Tahoma"/>
          <w:color w:val="61666A"/>
          <w:w w:val="110"/>
          <w:sz w:val="21"/>
        </w:rPr>
        <w:t>align</w:t>
      </w:r>
      <w:r>
        <w:rPr>
          <w:rFonts w:ascii="Tahoma"/>
          <w:color w:val="61666A"/>
          <w:spacing w:val="-3"/>
          <w:w w:val="110"/>
          <w:sz w:val="21"/>
        </w:rPr>
        <w:t> </w:t>
      </w:r>
      <w:r>
        <w:rPr>
          <w:rFonts w:ascii="Tahoma"/>
          <w:color w:val="61666A"/>
          <w:w w:val="110"/>
          <w:sz w:val="21"/>
        </w:rPr>
        <w:t>with</w:t>
      </w:r>
      <w:r>
        <w:rPr>
          <w:rFonts w:ascii="Tahoma"/>
          <w:color w:val="61666A"/>
          <w:spacing w:val="-3"/>
          <w:w w:val="110"/>
          <w:sz w:val="21"/>
        </w:rPr>
        <w:t> </w:t>
      </w:r>
      <w:r>
        <w:rPr>
          <w:rFonts w:ascii="Tahoma"/>
          <w:color w:val="61666A"/>
          <w:w w:val="110"/>
          <w:sz w:val="21"/>
        </w:rPr>
        <w:t>these</w:t>
      </w:r>
      <w:r>
        <w:rPr>
          <w:rFonts w:ascii="Tahoma"/>
          <w:color w:val="61666A"/>
          <w:spacing w:val="-3"/>
          <w:w w:val="110"/>
          <w:sz w:val="21"/>
        </w:rPr>
        <w:t> </w:t>
      </w:r>
      <w:r>
        <w:rPr>
          <w:rFonts w:ascii="Tahoma"/>
          <w:color w:val="61666A"/>
          <w:w w:val="110"/>
          <w:sz w:val="21"/>
        </w:rPr>
        <w:t>values</w:t>
      </w:r>
      <w:r>
        <w:rPr>
          <w:rFonts w:ascii="Tahoma"/>
          <w:color w:val="61666A"/>
          <w:spacing w:val="-3"/>
          <w:w w:val="110"/>
          <w:sz w:val="21"/>
        </w:rPr>
        <w:t> </w:t>
      </w:r>
      <w:r>
        <w:rPr>
          <w:rFonts w:ascii="Tahoma"/>
          <w:color w:val="61666A"/>
          <w:w w:val="110"/>
          <w:sz w:val="21"/>
        </w:rPr>
        <w:t>to</w:t>
      </w:r>
      <w:r>
        <w:rPr>
          <w:rFonts w:ascii="Tahoma"/>
          <w:color w:val="61666A"/>
          <w:spacing w:val="-3"/>
          <w:w w:val="110"/>
          <w:sz w:val="21"/>
        </w:rPr>
        <w:t> </w:t>
      </w:r>
      <w:r>
        <w:rPr>
          <w:rFonts w:ascii="Tahoma"/>
          <w:color w:val="61666A"/>
          <w:w w:val="110"/>
          <w:sz w:val="21"/>
        </w:rPr>
        <w:t>avoid</w:t>
      </w:r>
      <w:r>
        <w:rPr>
          <w:rFonts w:ascii="Tahoma"/>
          <w:color w:val="61666A"/>
          <w:spacing w:val="-3"/>
          <w:w w:val="110"/>
          <w:sz w:val="21"/>
        </w:rPr>
        <w:t> </w:t>
      </w:r>
      <w:r>
        <w:rPr>
          <w:rFonts w:ascii="Tahoma"/>
          <w:color w:val="61666A"/>
          <w:w w:val="110"/>
          <w:sz w:val="21"/>
        </w:rPr>
        <w:t>resistance.</w:t>
      </w:r>
    </w:p>
    <w:p>
      <w:pPr>
        <w:spacing w:line="340" w:lineRule="auto" w:before="180"/>
        <w:ind w:left="635" w:right="0" w:firstLine="0"/>
        <w:jc w:val="left"/>
        <w:rPr>
          <w:rFonts w:ascii="Tahoma"/>
          <w:sz w:val="21"/>
        </w:rPr>
      </w:pPr>
      <w:r>
        <w:rPr>
          <w:rFonts w:ascii="Tahoma"/>
          <w:color w:val="61666A"/>
          <w:sz w:val="21"/>
        </w:rPr>
        <w:t>Overall,</w:t>
      </w:r>
      <w:r>
        <w:rPr>
          <w:rFonts w:ascii="Tahoma"/>
          <w:color w:val="61666A"/>
          <w:spacing w:val="40"/>
          <w:sz w:val="21"/>
        </w:rPr>
        <w:t> </w:t>
      </w:r>
      <w:r>
        <w:rPr>
          <w:rFonts w:ascii="Tahoma"/>
          <w:color w:val="61666A"/>
          <w:sz w:val="21"/>
        </w:rPr>
        <w:t>the</w:t>
      </w:r>
      <w:r>
        <w:rPr>
          <w:rFonts w:ascii="Tahoma"/>
          <w:color w:val="61666A"/>
          <w:spacing w:val="40"/>
          <w:sz w:val="21"/>
        </w:rPr>
        <w:t> </w:t>
      </w:r>
      <w:r>
        <w:rPr>
          <w:rFonts w:ascii="Tahoma"/>
          <w:color w:val="61666A"/>
          <w:sz w:val="21"/>
        </w:rPr>
        <w:t>user's</w:t>
      </w:r>
      <w:r>
        <w:rPr>
          <w:rFonts w:ascii="Tahoma"/>
          <w:color w:val="61666A"/>
          <w:spacing w:val="40"/>
          <w:sz w:val="21"/>
        </w:rPr>
        <w:t> </w:t>
      </w:r>
      <w:r>
        <w:rPr>
          <w:rFonts w:ascii="Tahoma"/>
          <w:color w:val="61666A"/>
          <w:sz w:val="21"/>
        </w:rPr>
        <w:t>deep</w:t>
      </w:r>
      <w:r>
        <w:rPr>
          <w:rFonts w:ascii="Tahoma"/>
          <w:color w:val="61666A"/>
          <w:spacing w:val="40"/>
          <w:sz w:val="21"/>
        </w:rPr>
        <w:t> </w:t>
      </w:r>
      <w:r>
        <w:rPr>
          <w:rFonts w:ascii="Tahoma"/>
          <w:color w:val="61666A"/>
          <w:sz w:val="21"/>
        </w:rPr>
        <w:t>need</w:t>
      </w:r>
      <w:r>
        <w:rPr>
          <w:rFonts w:ascii="Tahoma"/>
          <w:color w:val="61666A"/>
          <w:spacing w:val="40"/>
          <w:sz w:val="21"/>
        </w:rPr>
        <w:t> </w:t>
      </w:r>
      <w:r>
        <w:rPr>
          <w:rFonts w:ascii="Tahoma"/>
          <w:color w:val="61666A"/>
          <w:sz w:val="21"/>
        </w:rPr>
        <w:t>is</w:t>
      </w:r>
      <w:r>
        <w:rPr>
          <w:rFonts w:ascii="Tahoma"/>
          <w:color w:val="61666A"/>
          <w:spacing w:val="40"/>
          <w:sz w:val="21"/>
        </w:rPr>
        <w:t> </w:t>
      </w:r>
      <w:r>
        <w:rPr>
          <w:rFonts w:ascii="Tahoma"/>
          <w:color w:val="61666A"/>
          <w:sz w:val="21"/>
        </w:rPr>
        <w:t>for</w:t>
      </w:r>
      <w:r>
        <w:rPr>
          <w:rFonts w:ascii="Tahoma"/>
          <w:color w:val="61666A"/>
          <w:spacing w:val="40"/>
          <w:sz w:val="21"/>
        </w:rPr>
        <w:t> </w:t>
      </w:r>
      <w:r>
        <w:rPr>
          <w:rFonts w:ascii="Tahoma"/>
          <w:color w:val="61666A"/>
          <w:sz w:val="21"/>
        </w:rPr>
        <w:t>a</w:t>
      </w:r>
      <w:r>
        <w:rPr>
          <w:rFonts w:ascii="Tahoma"/>
          <w:color w:val="61666A"/>
          <w:spacing w:val="40"/>
          <w:sz w:val="21"/>
        </w:rPr>
        <w:t> </w:t>
      </w:r>
      <w:r>
        <w:rPr>
          <w:rFonts w:ascii="Tahoma"/>
          <w:color w:val="61666A"/>
          <w:sz w:val="21"/>
        </w:rPr>
        <w:t>practical,</w:t>
      </w:r>
      <w:r>
        <w:rPr>
          <w:rFonts w:ascii="Tahoma"/>
          <w:color w:val="61666A"/>
          <w:spacing w:val="40"/>
          <w:sz w:val="21"/>
        </w:rPr>
        <w:t> </w:t>
      </w:r>
      <w:r>
        <w:rPr>
          <w:rFonts w:ascii="Tahoma"/>
          <w:color w:val="61666A"/>
          <w:sz w:val="21"/>
        </w:rPr>
        <w:t>culturally-sensitive</w:t>
      </w:r>
      <w:r>
        <w:rPr>
          <w:rFonts w:ascii="Tahoma"/>
          <w:color w:val="61666A"/>
          <w:spacing w:val="40"/>
          <w:sz w:val="21"/>
        </w:rPr>
        <w:t> </w:t>
      </w:r>
      <w:r>
        <w:rPr>
          <w:rFonts w:ascii="Tahoma"/>
          <w:color w:val="61666A"/>
          <w:sz w:val="21"/>
        </w:rPr>
        <w:t>implementation</w:t>
      </w:r>
      <w:r>
        <w:rPr>
          <w:rFonts w:ascii="Tahoma"/>
          <w:color w:val="61666A"/>
          <w:spacing w:val="40"/>
          <w:sz w:val="21"/>
        </w:rPr>
        <w:t> </w:t>
      </w:r>
      <w:r>
        <w:rPr>
          <w:rFonts w:ascii="Tahoma"/>
          <w:color w:val="61666A"/>
          <w:sz w:val="21"/>
        </w:rPr>
        <w:t>guide</w:t>
      </w:r>
      <w:r>
        <w:rPr>
          <w:rFonts w:ascii="Tahoma"/>
          <w:color w:val="61666A"/>
          <w:spacing w:val="40"/>
          <w:sz w:val="21"/>
        </w:rPr>
        <w:t> </w:t>
      </w:r>
      <w:r>
        <w:rPr>
          <w:rFonts w:ascii="Tahoma"/>
          <w:color w:val="61666A"/>
          <w:sz w:val="21"/>
        </w:rPr>
        <w:t>that </w:t>
      </w:r>
      <w:r>
        <w:rPr>
          <w:rFonts w:ascii="Tahoma"/>
          <w:color w:val="61666A"/>
          <w:w w:val="110"/>
          <w:sz w:val="21"/>
        </w:rPr>
        <w:t>demonstrates</w:t>
      </w:r>
      <w:r>
        <w:rPr>
          <w:rFonts w:ascii="Tahoma"/>
          <w:color w:val="61666A"/>
          <w:spacing w:val="-6"/>
          <w:w w:val="110"/>
          <w:sz w:val="21"/>
        </w:rPr>
        <w:t> </w:t>
      </w:r>
      <w:r>
        <w:rPr>
          <w:rFonts w:ascii="Tahoma"/>
          <w:color w:val="61666A"/>
          <w:w w:val="110"/>
          <w:sz w:val="21"/>
        </w:rPr>
        <w:t>the</w:t>
      </w:r>
      <w:r>
        <w:rPr>
          <w:rFonts w:ascii="Tahoma"/>
          <w:color w:val="61666A"/>
          <w:spacing w:val="-6"/>
          <w:w w:val="110"/>
          <w:sz w:val="21"/>
        </w:rPr>
        <w:t> </w:t>
      </w:r>
      <w:r>
        <w:rPr>
          <w:rFonts w:ascii="Tahoma"/>
          <w:color w:val="61666A"/>
          <w:w w:val="110"/>
          <w:sz w:val="21"/>
        </w:rPr>
        <w:t>gift</w:t>
      </w:r>
      <w:r>
        <w:rPr>
          <w:rFonts w:ascii="Tahoma"/>
          <w:color w:val="61666A"/>
          <w:spacing w:val="-6"/>
          <w:w w:val="110"/>
          <w:sz w:val="21"/>
        </w:rPr>
        <w:t> </w:t>
      </w:r>
      <w:r>
        <w:rPr>
          <w:rFonts w:ascii="Tahoma"/>
          <w:color w:val="61666A"/>
          <w:w w:val="110"/>
          <w:sz w:val="21"/>
        </w:rPr>
        <w:t>economy's</w:t>
      </w:r>
      <w:r>
        <w:rPr>
          <w:rFonts w:ascii="Tahoma"/>
          <w:color w:val="61666A"/>
          <w:spacing w:val="-6"/>
          <w:w w:val="110"/>
          <w:sz w:val="21"/>
        </w:rPr>
        <w:t> </w:t>
      </w:r>
      <w:r>
        <w:rPr>
          <w:rFonts w:ascii="Tahoma"/>
          <w:color w:val="61666A"/>
          <w:w w:val="110"/>
          <w:sz w:val="21"/>
        </w:rPr>
        <w:t>viability</w:t>
      </w:r>
      <w:r>
        <w:rPr>
          <w:rFonts w:ascii="Tahoma"/>
          <w:color w:val="61666A"/>
          <w:spacing w:val="-6"/>
          <w:w w:val="110"/>
          <w:sz w:val="21"/>
        </w:rPr>
        <w:t> </w:t>
      </w:r>
      <w:r>
        <w:rPr>
          <w:rFonts w:ascii="Tahoma"/>
          <w:color w:val="61666A"/>
          <w:w w:val="110"/>
          <w:sz w:val="21"/>
        </w:rPr>
        <w:t>across</w:t>
      </w:r>
      <w:r>
        <w:rPr>
          <w:rFonts w:ascii="Tahoma"/>
          <w:color w:val="61666A"/>
          <w:spacing w:val="-6"/>
          <w:w w:val="110"/>
          <w:sz w:val="21"/>
        </w:rPr>
        <w:t> </w:t>
      </w:r>
      <w:r>
        <w:rPr>
          <w:rFonts w:ascii="Tahoma"/>
          <w:color w:val="61666A"/>
          <w:w w:val="110"/>
          <w:sz w:val="21"/>
        </w:rPr>
        <w:t>different</w:t>
      </w:r>
      <w:r>
        <w:rPr>
          <w:rFonts w:ascii="Tahoma"/>
          <w:color w:val="61666A"/>
          <w:spacing w:val="-6"/>
          <w:w w:val="110"/>
          <w:sz w:val="21"/>
        </w:rPr>
        <w:t> </w:t>
      </w:r>
      <w:r>
        <w:rPr>
          <w:rFonts w:ascii="Tahoma"/>
          <w:color w:val="61666A"/>
          <w:w w:val="110"/>
          <w:sz w:val="21"/>
        </w:rPr>
        <w:t>societal</w:t>
      </w:r>
      <w:r>
        <w:rPr>
          <w:rFonts w:ascii="Tahoma"/>
          <w:color w:val="61666A"/>
          <w:spacing w:val="-6"/>
          <w:w w:val="110"/>
          <w:sz w:val="21"/>
        </w:rPr>
        <w:t> </w:t>
      </w:r>
      <w:r>
        <w:rPr>
          <w:rFonts w:ascii="Tahoma"/>
          <w:color w:val="61666A"/>
          <w:w w:val="110"/>
          <w:sz w:val="21"/>
        </w:rPr>
        <w:t>structures.</w:t>
      </w:r>
      <w:r>
        <w:rPr>
          <w:rFonts w:ascii="Tahoma"/>
          <w:color w:val="61666A"/>
          <w:spacing w:val="-6"/>
          <w:w w:val="110"/>
          <w:sz w:val="21"/>
        </w:rPr>
        <w:t> </w:t>
      </w:r>
      <w:r>
        <w:rPr>
          <w:rFonts w:ascii="Tahoma"/>
          <w:color w:val="61666A"/>
          <w:w w:val="110"/>
          <w:sz w:val="21"/>
        </w:rPr>
        <w:t>They</w:t>
      </w:r>
      <w:r>
        <w:rPr>
          <w:rFonts w:ascii="Tahoma"/>
          <w:color w:val="61666A"/>
          <w:spacing w:val="-6"/>
          <w:w w:val="110"/>
          <w:sz w:val="21"/>
        </w:rPr>
        <w:t> </w:t>
      </w:r>
      <w:r>
        <w:rPr>
          <w:rFonts w:ascii="Tahoma"/>
          <w:color w:val="61666A"/>
          <w:w w:val="110"/>
          <w:sz w:val="21"/>
        </w:rPr>
        <w:t>want</w:t>
      </w:r>
    </w:p>
    <w:p>
      <w:pPr>
        <w:spacing w:line="340" w:lineRule="auto" w:before="0"/>
        <w:ind w:left="635" w:right="272" w:firstLine="0"/>
        <w:jc w:val="left"/>
        <w:rPr>
          <w:rFonts w:ascii="Tahoma"/>
          <w:sz w:val="21"/>
        </w:rPr>
      </w:pPr>
      <w:r>
        <w:rPr>
          <w:rFonts w:ascii="Tahoma"/>
          <w:color w:val="61666A"/>
          <w:w w:val="110"/>
          <w:sz w:val="21"/>
        </w:rPr>
        <w:t>reassurance</w:t>
      </w:r>
      <w:r>
        <w:rPr>
          <w:rFonts w:ascii="Tahoma"/>
          <w:color w:val="61666A"/>
          <w:spacing w:val="-19"/>
          <w:w w:val="110"/>
          <w:sz w:val="21"/>
        </w:rPr>
        <w:t> </w:t>
      </w:r>
      <w:r>
        <w:rPr>
          <w:rFonts w:ascii="Tahoma"/>
          <w:color w:val="61666A"/>
          <w:w w:val="110"/>
          <w:sz w:val="21"/>
        </w:rPr>
        <w:t>that</w:t>
      </w:r>
      <w:r>
        <w:rPr>
          <w:rFonts w:ascii="Tahoma"/>
          <w:color w:val="61666A"/>
          <w:spacing w:val="-18"/>
          <w:w w:val="110"/>
          <w:sz w:val="21"/>
        </w:rPr>
        <w:t> </w:t>
      </w:r>
      <w:r>
        <w:rPr>
          <w:rFonts w:ascii="Tahoma"/>
          <w:color w:val="61666A"/>
          <w:w w:val="110"/>
          <w:sz w:val="21"/>
        </w:rPr>
        <w:t>this</w:t>
      </w:r>
      <w:r>
        <w:rPr>
          <w:rFonts w:ascii="Tahoma"/>
          <w:color w:val="61666A"/>
          <w:spacing w:val="-18"/>
          <w:w w:val="110"/>
          <w:sz w:val="21"/>
        </w:rPr>
        <w:t> </w:t>
      </w:r>
      <w:r>
        <w:rPr>
          <w:rFonts w:ascii="Tahoma"/>
          <w:color w:val="61666A"/>
          <w:w w:val="110"/>
          <w:sz w:val="21"/>
        </w:rPr>
        <w:t>isn't</w:t>
      </w:r>
      <w:r>
        <w:rPr>
          <w:rFonts w:ascii="Tahoma"/>
          <w:color w:val="61666A"/>
          <w:spacing w:val="-18"/>
          <w:w w:val="110"/>
          <w:sz w:val="21"/>
        </w:rPr>
        <w:t> </w:t>
      </w:r>
      <w:r>
        <w:rPr>
          <w:rFonts w:ascii="Tahoma"/>
          <w:color w:val="61666A"/>
          <w:w w:val="110"/>
          <w:sz w:val="21"/>
        </w:rPr>
        <w:t>a</w:t>
      </w:r>
      <w:r>
        <w:rPr>
          <w:rFonts w:ascii="Tahoma"/>
          <w:color w:val="61666A"/>
          <w:spacing w:val="-18"/>
          <w:w w:val="110"/>
          <w:sz w:val="21"/>
        </w:rPr>
        <w:t> </w:t>
      </w:r>
      <w:r>
        <w:rPr>
          <w:rFonts w:ascii="Tahoma"/>
          <w:color w:val="61666A"/>
          <w:w w:val="110"/>
          <w:sz w:val="21"/>
        </w:rPr>
        <w:t>one-size-fits-all</w:t>
      </w:r>
      <w:r>
        <w:rPr>
          <w:rFonts w:ascii="Tahoma"/>
          <w:color w:val="61666A"/>
          <w:spacing w:val="-18"/>
          <w:w w:val="110"/>
          <w:sz w:val="21"/>
        </w:rPr>
        <w:t> </w:t>
      </w:r>
      <w:r>
        <w:rPr>
          <w:rFonts w:ascii="Tahoma"/>
          <w:color w:val="61666A"/>
          <w:w w:val="110"/>
          <w:sz w:val="21"/>
        </w:rPr>
        <w:t>model</w:t>
      </w:r>
      <w:r>
        <w:rPr>
          <w:rFonts w:ascii="Tahoma"/>
          <w:color w:val="61666A"/>
          <w:spacing w:val="-18"/>
          <w:w w:val="110"/>
          <w:sz w:val="21"/>
        </w:rPr>
        <w:t> </w:t>
      </w:r>
      <w:r>
        <w:rPr>
          <w:rFonts w:ascii="Tahoma"/>
          <w:color w:val="61666A"/>
          <w:w w:val="110"/>
          <w:sz w:val="21"/>
        </w:rPr>
        <w:t>but</w:t>
      </w:r>
      <w:r>
        <w:rPr>
          <w:rFonts w:ascii="Tahoma"/>
          <w:color w:val="61666A"/>
          <w:spacing w:val="-18"/>
          <w:w w:val="110"/>
          <w:sz w:val="21"/>
        </w:rPr>
        <w:t> </w:t>
      </w:r>
      <w:r>
        <w:rPr>
          <w:rFonts w:ascii="Tahoma"/>
          <w:color w:val="61666A"/>
          <w:w w:val="110"/>
          <w:sz w:val="21"/>
        </w:rPr>
        <w:t>can</w:t>
      </w:r>
      <w:r>
        <w:rPr>
          <w:rFonts w:ascii="Tahoma"/>
          <w:color w:val="61666A"/>
          <w:spacing w:val="-18"/>
          <w:w w:val="110"/>
          <w:sz w:val="21"/>
        </w:rPr>
        <w:t> </w:t>
      </w:r>
      <w:r>
        <w:rPr>
          <w:rFonts w:ascii="Tahoma"/>
          <w:color w:val="61666A"/>
          <w:w w:val="110"/>
          <w:sz w:val="21"/>
        </w:rPr>
        <w:t>be</w:t>
      </w:r>
      <w:r>
        <w:rPr>
          <w:rFonts w:ascii="Tahoma"/>
          <w:color w:val="61666A"/>
          <w:spacing w:val="-18"/>
          <w:w w:val="110"/>
          <w:sz w:val="21"/>
        </w:rPr>
        <w:t> </w:t>
      </w:r>
      <w:r>
        <w:rPr>
          <w:rFonts w:ascii="Tahoma"/>
          <w:color w:val="61666A"/>
          <w:w w:val="110"/>
          <w:sz w:val="21"/>
        </w:rPr>
        <w:t>tailored</w:t>
      </w:r>
      <w:r>
        <w:rPr>
          <w:rFonts w:ascii="Tahoma"/>
          <w:color w:val="61666A"/>
          <w:spacing w:val="-18"/>
          <w:w w:val="110"/>
          <w:sz w:val="21"/>
        </w:rPr>
        <w:t> </w:t>
      </w:r>
      <w:r>
        <w:rPr>
          <w:rFonts w:ascii="Tahoma"/>
          <w:color w:val="61666A"/>
          <w:w w:val="110"/>
          <w:sz w:val="21"/>
        </w:rPr>
        <w:t>to</w:t>
      </w:r>
      <w:r>
        <w:rPr>
          <w:rFonts w:ascii="Tahoma"/>
          <w:color w:val="61666A"/>
          <w:spacing w:val="-18"/>
          <w:w w:val="110"/>
          <w:sz w:val="21"/>
        </w:rPr>
        <w:t> </w:t>
      </w:r>
      <w:r>
        <w:rPr>
          <w:rFonts w:ascii="Tahoma"/>
          <w:color w:val="61666A"/>
          <w:w w:val="110"/>
          <w:sz w:val="21"/>
        </w:rPr>
        <w:t>fit</w:t>
      </w:r>
      <w:r>
        <w:rPr>
          <w:rFonts w:ascii="Tahoma"/>
          <w:color w:val="61666A"/>
          <w:spacing w:val="-18"/>
          <w:w w:val="110"/>
          <w:sz w:val="21"/>
        </w:rPr>
        <w:t> </w:t>
      </w:r>
      <w:r>
        <w:rPr>
          <w:rFonts w:ascii="Tahoma"/>
          <w:color w:val="61666A"/>
          <w:w w:val="110"/>
          <w:sz w:val="21"/>
        </w:rPr>
        <w:t>unique</w:t>
      </w:r>
      <w:r>
        <w:rPr>
          <w:rFonts w:ascii="Tahoma"/>
          <w:color w:val="61666A"/>
          <w:spacing w:val="-18"/>
          <w:w w:val="110"/>
          <w:sz w:val="21"/>
        </w:rPr>
        <w:t> </w:t>
      </w:r>
      <w:r>
        <w:rPr>
          <w:rFonts w:ascii="Tahoma"/>
          <w:color w:val="61666A"/>
          <w:w w:val="110"/>
          <w:sz w:val="21"/>
        </w:rPr>
        <w:t>cultural frameworks, ensuring higher acceptance and success.</w:t>
      </w:r>
    </w:p>
    <w:p>
      <w:pPr>
        <w:pStyle w:val="BodyText"/>
        <w:spacing w:line="345" w:lineRule="auto" w:before="180"/>
        <w:ind w:left="305" w:right="35"/>
        <w:rPr>
          <w:rFonts w:ascii="Tahoma" w:hAnsi="Tahoma"/>
        </w:rPr>
      </w:pPr>
      <w:r>
        <w:rPr>
          <w:color w:val="0E1115"/>
        </w:rPr>
        <w:t>Отлично</w:t>
      </w:r>
      <w:r>
        <w:rPr>
          <w:rFonts w:ascii="Tahoma" w:hAnsi="Tahoma"/>
          <w:color w:val="0E1115"/>
        </w:rPr>
        <w:t>,</w:t>
      </w:r>
      <w:r>
        <w:rPr>
          <w:rFonts w:ascii="Tahoma" w:hAnsi="Tahoma"/>
          <w:color w:val="0E1115"/>
          <w:spacing w:val="-1"/>
        </w:rPr>
        <w:t> </w:t>
      </w:r>
      <w:r>
        <w:rPr>
          <w:color w:val="0E1115"/>
        </w:rPr>
        <w:t>продолжаем наше глобальное исследование</w:t>
      </w:r>
      <w:r>
        <w:rPr>
          <w:rFonts w:ascii="Tahoma" w:hAnsi="Tahoma"/>
          <w:color w:val="0E1115"/>
        </w:rPr>
        <w:t>.</w:t>
      </w:r>
      <w:r>
        <w:rPr>
          <w:rFonts w:ascii="Tahoma" w:hAnsi="Tahoma"/>
          <w:color w:val="0E1115"/>
          <w:spacing w:val="-1"/>
        </w:rPr>
        <w:t> </w:t>
      </w:r>
      <w:r>
        <w:rPr>
          <w:color w:val="0E1115"/>
        </w:rPr>
        <w:t>Вот анализ для следующих групп народов</w:t>
      </w:r>
      <w:r>
        <w:rPr>
          <w:rFonts w:ascii="Tahoma" w:hAnsi="Tahoma"/>
          <w:color w:val="0E1115"/>
        </w:rPr>
        <w:t>.</w:t>
      </w:r>
    </w:p>
    <w:p>
      <w:pPr>
        <w:pStyle w:val="BodyText"/>
        <w:spacing w:after="0" w:line="345" w:lineRule="auto"/>
        <w:rPr>
          <w:rFonts w:ascii="Tahoma" w:hAnsi="Tahoma"/>
        </w:rPr>
        <w:sectPr>
          <w:pgSz w:w="11900" w:h="16840"/>
          <w:pgMar w:top="20" w:bottom="280" w:left="850" w:right="1133"/>
        </w:sectPr>
      </w:pPr>
    </w:p>
    <w:p>
      <w:pPr>
        <w:pStyle w:val="Heading1"/>
        <w:spacing w:before="30"/>
      </w:pPr>
      <w:r>
        <w:rPr>
          <w:color w:val="0E1115"/>
          <w:spacing w:val="-10"/>
        </w:rPr>
        <w:t>Ф</w:t>
      </w:r>
    </w:p>
    <w:p>
      <w:pPr>
        <w:pStyle w:val="BodyText"/>
        <w:spacing w:before="11"/>
        <w:rPr>
          <w:b/>
          <w:sz w:val="30"/>
        </w:rPr>
      </w:pPr>
    </w:p>
    <w:p>
      <w:pPr>
        <w:pStyle w:val="Heading4"/>
        <w:numPr>
          <w:ilvl w:val="0"/>
          <w:numId w:val="22"/>
        </w:numPr>
        <w:tabs>
          <w:tab w:pos="538" w:val="left" w:leader="none"/>
        </w:tabs>
        <w:spacing w:line="240" w:lineRule="auto" w:before="0" w:after="0"/>
        <w:ind w:left="538" w:right="0" w:hanging="233"/>
        <w:jc w:val="left"/>
        <w:rPr>
          <w:rFonts w:ascii="Tahoma" w:hAnsi="Tahoma"/>
        </w:rPr>
      </w:pPr>
      <w:r>
        <w:rPr>
          <w:color w:val="0E1115"/>
          <w:spacing w:val="-6"/>
        </w:rPr>
        <w:t>Ф</w:t>
      </w:r>
      <w:r>
        <w:rPr>
          <w:color w:val="0E1115"/>
          <w:spacing w:val="-6"/>
          <w:sz w:val="23"/>
        </w:rPr>
        <w:t>ра</w:t>
      </w:r>
      <w:r>
        <w:rPr>
          <w:color w:val="0E1115"/>
          <w:spacing w:val="-6"/>
        </w:rPr>
        <w:t>нц</w:t>
      </w:r>
      <w:r>
        <w:rPr>
          <w:color w:val="0E1115"/>
          <w:spacing w:val="-6"/>
          <w:sz w:val="23"/>
        </w:rPr>
        <w:t>у</w:t>
      </w:r>
      <w:r>
        <w:rPr>
          <w:color w:val="0E1115"/>
          <w:spacing w:val="-6"/>
        </w:rPr>
        <w:t>зы</w:t>
      </w:r>
      <w:r>
        <w:rPr>
          <w:color w:val="0E1115"/>
          <w:spacing w:val="-5"/>
        </w:rPr>
        <w:t> </w:t>
      </w:r>
      <w:r>
        <w:rPr>
          <w:rFonts w:ascii="Tahoma" w:hAnsi="Tahoma"/>
          <w:color w:val="0E1115"/>
          <w:spacing w:val="-2"/>
        </w:rPr>
        <w:t>(French)</w:t>
      </w:r>
    </w:p>
    <w:p>
      <w:pPr>
        <w:pStyle w:val="BodyText"/>
        <w:spacing w:before="80"/>
        <w:rPr>
          <w:rFonts w:ascii="Tahoma"/>
          <w:b/>
        </w:rPr>
      </w:pPr>
    </w:p>
    <w:p>
      <w:pPr>
        <w:pStyle w:val="ListParagraph"/>
        <w:numPr>
          <w:ilvl w:val="1"/>
          <w:numId w:val="22"/>
        </w:numPr>
        <w:tabs>
          <w:tab w:pos="575" w:val="left" w:leader="none"/>
        </w:tabs>
        <w:spacing w:line="345" w:lineRule="auto" w:before="0" w:after="0"/>
        <w:ind w:left="575" w:right="174" w:hanging="255"/>
        <w:jc w:val="left"/>
        <w:rPr>
          <w:rFonts w:ascii="Tahoma" w:hAnsi="Tahoma"/>
          <w:sz w:val="24"/>
        </w:rPr>
      </w:pPr>
      <w:r>
        <w:rPr>
          <w:b/>
          <w:color w:val="0E1115"/>
          <w:sz w:val="23"/>
        </w:rPr>
        <w:t>Ку</w:t>
      </w:r>
      <w:r>
        <w:rPr>
          <w:b/>
          <w:color w:val="0E1115"/>
          <w:sz w:val="24"/>
        </w:rPr>
        <w:t>льт</w:t>
      </w:r>
      <w:r>
        <w:rPr>
          <w:b/>
          <w:color w:val="0E1115"/>
          <w:sz w:val="23"/>
        </w:rPr>
        <w:t>ур</w:t>
      </w:r>
      <w:r>
        <w:rPr>
          <w:b/>
          <w:color w:val="0E1115"/>
          <w:sz w:val="24"/>
        </w:rPr>
        <w:t>ны</w:t>
      </w:r>
      <w:r>
        <w:rPr>
          <w:b/>
          <w:color w:val="0E1115"/>
          <w:sz w:val="23"/>
        </w:rPr>
        <w:t>й </w:t>
      </w:r>
      <w:r>
        <w:rPr>
          <w:b/>
          <w:color w:val="0E1115"/>
          <w:sz w:val="24"/>
        </w:rPr>
        <w:t>к</w:t>
      </w:r>
      <w:r>
        <w:rPr>
          <w:b/>
          <w:color w:val="0E1115"/>
          <w:sz w:val="23"/>
        </w:rPr>
        <w:t>о</w:t>
      </w:r>
      <w:r>
        <w:rPr>
          <w:b/>
          <w:color w:val="0E1115"/>
          <w:sz w:val="24"/>
        </w:rPr>
        <w:t>д</w:t>
      </w:r>
      <w:r>
        <w:rPr>
          <w:rFonts w:ascii="Tahoma" w:hAnsi="Tahoma"/>
          <w:b/>
          <w:color w:val="0E1115"/>
          <w:sz w:val="24"/>
        </w:rPr>
        <w:t>: </w:t>
      </w:r>
      <w:r>
        <w:rPr>
          <w:color w:val="0E1115"/>
          <w:sz w:val="24"/>
        </w:rPr>
        <w:t>Интеллектуализм</w:t>
      </w:r>
      <w:r>
        <w:rPr>
          <w:rFonts w:ascii="Tahoma" w:hAnsi="Tahoma"/>
          <w:color w:val="0E1115"/>
          <w:sz w:val="24"/>
        </w:rPr>
        <w:t>,</w:t>
      </w:r>
      <w:r>
        <w:rPr>
          <w:rFonts w:ascii="Tahoma" w:hAnsi="Tahoma"/>
          <w:color w:val="0E1115"/>
          <w:spacing w:val="-1"/>
          <w:sz w:val="24"/>
        </w:rPr>
        <w:t> </w:t>
      </w:r>
      <w:r>
        <w:rPr>
          <w:color w:val="0E1115"/>
          <w:sz w:val="24"/>
        </w:rPr>
        <w:t>критическое мышление</w:t>
      </w:r>
      <w:r>
        <w:rPr>
          <w:rFonts w:ascii="Tahoma" w:hAnsi="Tahoma"/>
          <w:color w:val="0E1115"/>
          <w:sz w:val="24"/>
        </w:rPr>
        <w:t>,</w:t>
      </w:r>
      <w:r>
        <w:rPr>
          <w:rFonts w:ascii="Tahoma" w:hAnsi="Tahoma"/>
          <w:color w:val="0E1115"/>
          <w:spacing w:val="-1"/>
          <w:sz w:val="24"/>
        </w:rPr>
        <w:t> </w:t>
      </w:r>
      <w:r>
        <w:rPr>
          <w:color w:val="0E1115"/>
          <w:sz w:val="24"/>
        </w:rPr>
        <w:t>ценность культуры и</w:t>
      </w:r>
      <w:r>
        <w:rPr>
          <w:color w:val="0E1115"/>
          <w:spacing w:val="40"/>
          <w:sz w:val="24"/>
        </w:rPr>
        <w:t> </w:t>
      </w:r>
      <w:r>
        <w:rPr>
          <w:color w:val="0E1115"/>
          <w:sz w:val="24"/>
        </w:rPr>
        <w:t>стиля</w:t>
      </w:r>
      <w:r>
        <w:rPr>
          <w:color w:val="0E1115"/>
          <w:spacing w:val="40"/>
          <w:sz w:val="24"/>
        </w:rPr>
        <w:t> </w:t>
      </w:r>
      <w:r>
        <w:rPr>
          <w:color w:val="0E1115"/>
          <w:sz w:val="24"/>
        </w:rPr>
        <w:t>жизни</w:t>
      </w:r>
      <w:r>
        <w:rPr>
          <w:color w:val="0E1115"/>
          <w:spacing w:val="40"/>
          <w:sz w:val="24"/>
        </w:rPr>
        <w:t> </w:t>
      </w:r>
      <w:r>
        <w:rPr>
          <w:rFonts w:ascii="Tahoma" w:hAnsi="Tahoma"/>
          <w:color w:val="0E1115"/>
          <w:sz w:val="24"/>
        </w:rPr>
        <w:t>(l'art</w:t>
      </w:r>
      <w:r>
        <w:rPr>
          <w:rFonts w:ascii="Tahoma" w:hAnsi="Tahoma"/>
          <w:color w:val="0E1115"/>
          <w:spacing w:val="40"/>
          <w:sz w:val="24"/>
        </w:rPr>
        <w:t> </w:t>
      </w:r>
      <w:r>
        <w:rPr>
          <w:rFonts w:ascii="Tahoma" w:hAnsi="Tahoma"/>
          <w:color w:val="0E1115"/>
          <w:sz w:val="24"/>
        </w:rPr>
        <w:t>de</w:t>
      </w:r>
      <w:r>
        <w:rPr>
          <w:rFonts w:ascii="Tahoma" w:hAnsi="Tahoma"/>
          <w:color w:val="0E1115"/>
          <w:spacing w:val="40"/>
          <w:sz w:val="24"/>
        </w:rPr>
        <w:t> </w:t>
      </w:r>
      <w:r>
        <w:rPr>
          <w:rFonts w:ascii="Tahoma" w:hAnsi="Tahoma"/>
          <w:color w:val="0E1115"/>
          <w:sz w:val="24"/>
        </w:rPr>
        <w:t>vivre),</w:t>
      </w:r>
      <w:r>
        <w:rPr>
          <w:rFonts w:ascii="Tahoma" w:hAnsi="Tahoma"/>
          <w:color w:val="0E1115"/>
          <w:spacing w:val="40"/>
          <w:sz w:val="24"/>
        </w:rPr>
        <w:t> </w:t>
      </w:r>
      <w:r>
        <w:rPr>
          <w:color w:val="0E1115"/>
          <w:sz w:val="24"/>
        </w:rPr>
        <w:t>сильное</w:t>
      </w:r>
      <w:r>
        <w:rPr>
          <w:color w:val="0E1115"/>
          <w:spacing w:val="40"/>
          <w:sz w:val="24"/>
        </w:rPr>
        <w:t> </w:t>
      </w:r>
      <w:r>
        <w:rPr>
          <w:color w:val="0E1115"/>
          <w:sz w:val="24"/>
        </w:rPr>
        <w:t>чувство</w:t>
      </w:r>
      <w:r>
        <w:rPr>
          <w:color w:val="0E1115"/>
          <w:spacing w:val="40"/>
          <w:sz w:val="24"/>
        </w:rPr>
        <w:t> </w:t>
      </w:r>
      <w:r>
        <w:rPr>
          <w:color w:val="0E1115"/>
          <w:sz w:val="24"/>
        </w:rPr>
        <w:t>социальной</w:t>
      </w:r>
      <w:r>
        <w:rPr>
          <w:color w:val="0E1115"/>
          <w:spacing w:val="40"/>
          <w:sz w:val="24"/>
        </w:rPr>
        <w:t> </w:t>
      </w:r>
      <w:r>
        <w:rPr>
          <w:color w:val="0E1115"/>
          <w:sz w:val="24"/>
        </w:rPr>
        <w:t>справедливости</w:t>
      </w:r>
      <w:r>
        <w:rPr>
          <w:rFonts w:ascii="Tahoma" w:hAnsi="Tahoma"/>
          <w:color w:val="0E1115"/>
          <w:sz w:val="24"/>
        </w:rPr>
        <w:t>,</w:t>
      </w:r>
    </w:p>
    <w:p>
      <w:pPr>
        <w:pStyle w:val="BodyText"/>
        <w:spacing w:before="3"/>
        <w:ind w:left="575"/>
        <w:rPr>
          <w:rFonts w:ascii="Tahoma" w:hAnsi="Tahoma"/>
        </w:rPr>
      </w:pPr>
      <w:r>
        <w:rPr>
          <w:color w:val="0E1115"/>
        </w:rPr>
        <w:t>индивидуализм</w:t>
      </w:r>
      <w:r>
        <w:rPr>
          <w:rFonts w:ascii="Tahoma" w:hAnsi="Tahoma"/>
          <w:color w:val="0E1115"/>
        </w:rPr>
        <w:t>,</w:t>
      </w:r>
      <w:r>
        <w:rPr>
          <w:rFonts w:ascii="Tahoma" w:hAnsi="Tahoma"/>
          <w:color w:val="0E1115"/>
          <w:spacing w:val="22"/>
        </w:rPr>
        <w:t> </w:t>
      </w:r>
      <w:r>
        <w:rPr>
          <w:color w:val="0E1115"/>
        </w:rPr>
        <w:t>сочетающийся</w:t>
      </w:r>
      <w:r>
        <w:rPr>
          <w:color w:val="0E1115"/>
          <w:spacing w:val="31"/>
        </w:rPr>
        <w:t> </w:t>
      </w:r>
      <w:r>
        <w:rPr>
          <w:color w:val="0E1115"/>
        </w:rPr>
        <w:t>с</w:t>
      </w:r>
      <w:r>
        <w:rPr>
          <w:color w:val="0E1115"/>
          <w:spacing w:val="31"/>
        </w:rPr>
        <w:t> </w:t>
      </w:r>
      <w:r>
        <w:rPr>
          <w:color w:val="0E1115"/>
        </w:rPr>
        <w:t>солидарностью</w:t>
      </w:r>
      <w:r>
        <w:rPr>
          <w:rFonts w:ascii="Tahoma" w:hAnsi="Tahoma"/>
          <w:color w:val="0E1115"/>
        </w:rPr>
        <w:t>,</w:t>
      </w:r>
      <w:r>
        <w:rPr>
          <w:rFonts w:ascii="Tahoma" w:hAnsi="Tahoma"/>
          <w:color w:val="0E1115"/>
          <w:spacing w:val="22"/>
        </w:rPr>
        <w:t> </w:t>
      </w:r>
      <w:r>
        <w:rPr>
          <w:color w:val="0E1115"/>
        </w:rPr>
        <w:t>протестный</w:t>
      </w:r>
      <w:r>
        <w:rPr>
          <w:color w:val="0E1115"/>
          <w:spacing w:val="31"/>
        </w:rPr>
        <w:t> </w:t>
      </w:r>
      <w:r>
        <w:rPr>
          <w:color w:val="0E1115"/>
          <w:spacing w:val="-4"/>
        </w:rPr>
        <w:t>дух</w:t>
      </w:r>
      <w:r>
        <w:rPr>
          <w:rFonts w:ascii="Tahoma" w:hAnsi="Tahoma"/>
          <w:color w:val="0E1115"/>
          <w:spacing w:val="-4"/>
        </w:rPr>
        <w:t>.</w:t>
      </w:r>
    </w:p>
    <w:p>
      <w:pPr>
        <w:pStyle w:val="ListParagraph"/>
        <w:numPr>
          <w:ilvl w:val="1"/>
          <w:numId w:val="22"/>
        </w:numPr>
        <w:tabs>
          <w:tab w:pos="575" w:val="left" w:leader="none"/>
        </w:tabs>
        <w:spacing w:line="240" w:lineRule="auto" w:before="219" w:after="0"/>
        <w:ind w:left="575" w:right="0" w:hanging="255"/>
        <w:jc w:val="left"/>
        <w:rPr>
          <w:rFonts w:ascii="Tahoma" w:hAnsi="Tahoma"/>
          <w:b/>
          <w:sz w:val="24"/>
        </w:rPr>
      </w:pPr>
      <w:r>
        <w:rPr>
          <w:b/>
          <w:color w:val="0E1115"/>
          <w:spacing w:val="-5"/>
          <w:sz w:val="23"/>
        </w:rPr>
        <w:t>А</w:t>
      </w:r>
      <w:r>
        <w:rPr>
          <w:b/>
          <w:color w:val="0E1115"/>
          <w:spacing w:val="-5"/>
          <w:sz w:val="24"/>
        </w:rPr>
        <w:t>д</w:t>
      </w:r>
      <w:r>
        <w:rPr>
          <w:b/>
          <w:color w:val="0E1115"/>
          <w:spacing w:val="-5"/>
          <w:sz w:val="23"/>
        </w:rPr>
        <w:t>а</w:t>
      </w:r>
      <w:r>
        <w:rPr>
          <w:b/>
          <w:color w:val="0E1115"/>
          <w:spacing w:val="-5"/>
          <w:sz w:val="24"/>
        </w:rPr>
        <w:t>пт</w:t>
      </w:r>
      <w:r>
        <w:rPr>
          <w:b/>
          <w:color w:val="0E1115"/>
          <w:spacing w:val="-5"/>
          <w:sz w:val="23"/>
        </w:rPr>
        <w:t>а</w:t>
      </w:r>
      <w:r>
        <w:rPr>
          <w:b/>
          <w:color w:val="0E1115"/>
          <w:spacing w:val="-5"/>
          <w:sz w:val="24"/>
        </w:rPr>
        <w:t>ция</w:t>
      </w:r>
      <w:r>
        <w:rPr>
          <w:b/>
          <w:color w:val="0E1115"/>
          <w:spacing w:val="-2"/>
          <w:sz w:val="24"/>
        </w:rPr>
        <w:t> п</w:t>
      </w:r>
      <w:r>
        <w:rPr>
          <w:b/>
          <w:color w:val="0E1115"/>
          <w:spacing w:val="-2"/>
          <w:sz w:val="23"/>
        </w:rPr>
        <w:t>р</w:t>
      </w:r>
      <w:r>
        <w:rPr>
          <w:b/>
          <w:color w:val="0E1115"/>
          <w:spacing w:val="-2"/>
          <w:sz w:val="24"/>
        </w:rPr>
        <w:t>инцип</w:t>
      </w:r>
      <w:r>
        <w:rPr>
          <w:b/>
          <w:color w:val="0E1115"/>
          <w:spacing w:val="-2"/>
          <w:sz w:val="23"/>
        </w:rPr>
        <w:t>о</w:t>
      </w:r>
      <w:r>
        <w:rPr>
          <w:b/>
          <w:color w:val="0E1115"/>
          <w:spacing w:val="-2"/>
          <w:sz w:val="24"/>
        </w:rPr>
        <w:t>в</w:t>
      </w:r>
      <w:r>
        <w:rPr>
          <w:rFonts w:ascii="Tahoma" w:hAnsi="Tahoma"/>
          <w:b/>
          <w:color w:val="0E1115"/>
          <w:spacing w:val="-2"/>
          <w:sz w:val="24"/>
        </w:rPr>
        <w:t>:</w:t>
      </w:r>
    </w:p>
    <w:p>
      <w:pPr>
        <w:pStyle w:val="ListParagraph"/>
        <w:numPr>
          <w:ilvl w:val="2"/>
          <w:numId w:val="22"/>
        </w:numPr>
        <w:tabs>
          <w:tab w:pos="845" w:val="left" w:leader="none"/>
        </w:tabs>
        <w:spacing w:line="345" w:lineRule="auto" w:before="249" w:after="0"/>
        <w:ind w:left="845" w:right="365" w:hanging="263"/>
        <w:jc w:val="left"/>
        <w:rPr>
          <w:rFonts w:ascii="Tahoma" w:hAnsi="Tahoma"/>
          <w:sz w:val="24"/>
        </w:rPr>
      </w:pPr>
      <w:r>
        <w:rPr>
          <w:b/>
          <w:color w:val="0E1115"/>
          <w:spacing w:val="-2"/>
          <w:sz w:val="24"/>
        </w:rPr>
        <w:t>Инт</w:t>
      </w:r>
      <w:r>
        <w:rPr>
          <w:b/>
          <w:color w:val="0E1115"/>
          <w:spacing w:val="-2"/>
          <w:sz w:val="23"/>
        </w:rPr>
        <w:t>е</w:t>
      </w:r>
      <w:r>
        <w:rPr>
          <w:b/>
          <w:color w:val="0E1115"/>
          <w:spacing w:val="-2"/>
          <w:sz w:val="24"/>
        </w:rPr>
        <w:t>лл</w:t>
      </w:r>
      <w:r>
        <w:rPr>
          <w:b/>
          <w:color w:val="0E1115"/>
          <w:spacing w:val="-2"/>
          <w:sz w:val="23"/>
        </w:rPr>
        <w:t>е</w:t>
      </w:r>
      <w:r>
        <w:rPr>
          <w:b/>
          <w:color w:val="0E1115"/>
          <w:spacing w:val="-2"/>
          <w:sz w:val="24"/>
        </w:rPr>
        <w:t>кт</w:t>
      </w:r>
      <w:r>
        <w:rPr>
          <w:b/>
          <w:color w:val="0E1115"/>
          <w:spacing w:val="-2"/>
          <w:sz w:val="23"/>
        </w:rPr>
        <w:t>уа</w:t>
      </w:r>
      <w:r>
        <w:rPr>
          <w:b/>
          <w:color w:val="0E1115"/>
          <w:spacing w:val="-2"/>
          <w:sz w:val="24"/>
        </w:rPr>
        <w:t>льны</w:t>
      </w:r>
      <w:r>
        <w:rPr>
          <w:b/>
          <w:color w:val="0E1115"/>
          <w:spacing w:val="-2"/>
          <w:sz w:val="23"/>
        </w:rPr>
        <w:t>й</w:t>
      </w:r>
      <w:r>
        <w:rPr>
          <w:b/>
          <w:color w:val="0E1115"/>
          <w:spacing w:val="-9"/>
          <w:sz w:val="23"/>
        </w:rPr>
        <w:t> </w:t>
      </w:r>
      <w:r>
        <w:rPr>
          <w:b/>
          <w:color w:val="0E1115"/>
          <w:spacing w:val="-2"/>
          <w:sz w:val="24"/>
        </w:rPr>
        <w:t>и</w:t>
      </w:r>
      <w:r>
        <w:rPr>
          <w:b/>
          <w:color w:val="0E1115"/>
          <w:spacing w:val="-12"/>
          <w:sz w:val="24"/>
        </w:rPr>
        <w:t> </w:t>
      </w:r>
      <w:r>
        <w:rPr>
          <w:b/>
          <w:color w:val="0E1115"/>
          <w:spacing w:val="-2"/>
          <w:sz w:val="24"/>
        </w:rPr>
        <w:t>к</w:t>
      </w:r>
      <w:r>
        <w:rPr>
          <w:b/>
          <w:color w:val="0E1115"/>
          <w:spacing w:val="-2"/>
          <w:sz w:val="23"/>
        </w:rPr>
        <w:t>у</w:t>
      </w:r>
      <w:r>
        <w:rPr>
          <w:b/>
          <w:color w:val="0E1115"/>
          <w:spacing w:val="-2"/>
          <w:sz w:val="24"/>
        </w:rPr>
        <w:t>льт</w:t>
      </w:r>
      <w:r>
        <w:rPr>
          <w:b/>
          <w:color w:val="0E1115"/>
          <w:spacing w:val="-2"/>
          <w:sz w:val="23"/>
        </w:rPr>
        <w:t>ур</w:t>
      </w:r>
      <w:r>
        <w:rPr>
          <w:b/>
          <w:color w:val="0E1115"/>
          <w:spacing w:val="-2"/>
          <w:sz w:val="24"/>
        </w:rPr>
        <w:t>ны</w:t>
      </w:r>
      <w:r>
        <w:rPr>
          <w:b/>
          <w:color w:val="0E1115"/>
          <w:spacing w:val="-2"/>
          <w:sz w:val="23"/>
        </w:rPr>
        <w:t>й</w:t>
      </w:r>
      <w:r>
        <w:rPr>
          <w:b/>
          <w:color w:val="0E1115"/>
          <w:spacing w:val="-9"/>
          <w:sz w:val="23"/>
        </w:rPr>
        <w:t> </w:t>
      </w:r>
      <w:r>
        <w:rPr>
          <w:b/>
          <w:color w:val="0E1115"/>
          <w:spacing w:val="-2"/>
          <w:sz w:val="24"/>
        </w:rPr>
        <w:t>д</w:t>
      </w:r>
      <w:r>
        <w:rPr>
          <w:b/>
          <w:color w:val="0E1115"/>
          <w:spacing w:val="-2"/>
          <w:sz w:val="23"/>
        </w:rPr>
        <w:t>ар</w:t>
      </w:r>
      <w:r>
        <w:rPr>
          <w:rFonts w:ascii="Tahoma" w:hAnsi="Tahoma"/>
          <w:b/>
          <w:color w:val="0E1115"/>
          <w:spacing w:val="-2"/>
          <w:sz w:val="24"/>
        </w:rPr>
        <w:t>:</w:t>
      </w:r>
      <w:r>
        <w:rPr>
          <w:rFonts w:ascii="Tahoma" w:hAnsi="Tahoma"/>
          <w:b/>
          <w:color w:val="0E1115"/>
          <w:spacing w:val="-9"/>
          <w:sz w:val="24"/>
        </w:rPr>
        <w:t> </w:t>
      </w:r>
      <w:r>
        <w:rPr>
          <w:color w:val="0E1115"/>
          <w:spacing w:val="-2"/>
          <w:sz w:val="24"/>
        </w:rPr>
        <w:t>Сделать</w:t>
      </w:r>
      <w:r>
        <w:rPr>
          <w:color w:val="0E1115"/>
          <w:spacing w:val="-6"/>
          <w:sz w:val="24"/>
        </w:rPr>
        <w:t> </w:t>
      </w:r>
      <w:r>
        <w:rPr>
          <w:color w:val="0E1115"/>
          <w:spacing w:val="-2"/>
          <w:sz w:val="24"/>
        </w:rPr>
        <w:t>акцент</w:t>
      </w:r>
      <w:r>
        <w:rPr>
          <w:color w:val="0E1115"/>
          <w:spacing w:val="-6"/>
          <w:sz w:val="24"/>
        </w:rPr>
        <w:t> </w:t>
      </w:r>
      <w:r>
        <w:rPr>
          <w:color w:val="0E1115"/>
          <w:spacing w:val="-2"/>
          <w:sz w:val="24"/>
        </w:rPr>
        <w:t>на</w:t>
      </w:r>
      <w:r>
        <w:rPr>
          <w:color w:val="0E1115"/>
          <w:spacing w:val="-6"/>
          <w:sz w:val="24"/>
        </w:rPr>
        <w:t> </w:t>
      </w:r>
      <w:r>
        <w:rPr>
          <w:color w:val="0E1115"/>
          <w:spacing w:val="-2"/>
          <w:sz w:val="24"/>
        </w:rPr>
        <w:t>обмене</w:t>
      </w:r>
      <w:r>
        <w:rPr>
          <w:color w:val="0E1115"/>
          <w:spacing w:val="-6"/>
          <w:sz w:val="24"/>
        </w:rPr>
        <w:t> </w:t>
      </w:r>
      <w:r>
        <w:rPr>
          <w:color w:val="0E1115"/>
          <w:spacing w:val="-2"/>
          <w:sz w:val="24"/>
        </w:rPr>
        <w:t>знаниями</w:t>
      </w:r>
      <w:r>
        <w:rPr>
          <w:rFonts w:ascii="Tahoma" w:hAnsi="Tahoma"/>
          <w:color w:val="0E1115"/>
          <w:spacing w:val="-2"/>
          <w:sz w:val="24"/>
        </w:rPr>
        <w:t>, </w:t>
      </w:r>
      <w:r>
        <w:rPr>
          <w:color w:val="0E1115"/>
          <w:sz w:val="24"/>
        </w:rPr>
        <w:t>идеями</w:t>
      </w:r>
      <w:r>
        <w:rPr>
          <w:rFonts w:ascii="Tahoma" w:hAnsi="Tahoma"/>
          <w:color w:val="0E1115"/>
          <w:sz w:val="24"/>
        </w:rPr>
        <w:t>, </w:t>
      </w:r>
      <w:r>
        <w:rPr>
          <w:color w:val="0E1115"/>
          <w:sz w:val="24"/>
        </w:rPr>
        <w:t>культурными продуктами и искусством</w:t>
      </w:r>
      <w:r>
        <w:rPr>
          <w:rFonts w:ascii="Tahoma" w:hAnsi="Tahoma"/>
          <w:color w:val="0E1115"/>
          <w:sz w:val="24"/>
        </w:rPr>
        <w:t>. </w:t>
      </w:r>
      <w:r>
        <w:rPr>
          <w:color w:val="0E1115"/>
          <w:sz w:val="24"/>
        </w:rPr>
        <w:t>Самый ценный дар </w:t>
      </w:r>
      <w:r>
        <w:rPr>
          <w:rFonts w:ascii="Tahoma" w:hAnsi="Tahoma"/>
          <w:color w:val="0E1115"/>
          <w:sz w:val="24"/>
        </w:rPr>
        <w:t>— </w:t>
      </w:r>
      <w:r>
        <w:rPr>
          <w:color w:val="0E1115"/>
          <w:sz w:val="24"/>
        </w:rPr>
        <w:t>это дар</w:t>
      </w:r>
      <w:r>
        <w:rPr>
          <w:rFonts w:ascii="Tahoma" w:hAnsi="Tahoma"/>
          <w:color w:val="0E1115"/>
          <w:sz w:val="24"/>
        </w:rPr>
        <w:t>, </w:t>
      </w:r>
      <w:r>
        <w:rPr>
          <w:color w:val="0E1115"/>
          <w:sz w:val="24"/>
        </w:rPr>
        <w:t>обогащающий интеллект и эстетическое чувство</w:t>
      </w:r>
      <w:r>
        <w:rPr>
          <w:rFonts w:ascii="Tahoma" w:hAnsi="Tahoma"/>
          <w:color w:val="0E1115"/>
          <w:sz w:val="24"/>
        </w:rPr>
        <w:t>.</w:t>
      </w:r>
    </w:p>
    <w:p>
      <w:pPr>
        <w:pStyle w:val="ListParagraph"/>
        <w:numPr>
          <w:ilvl w:val="2"/>
          <w:numId w:val="22"/>
        </w:numPr>
        <w:tabs>
          <w:tab w:pos="845" w:val="left" w:leader="none"/>
        </w:tabs>
        <w:spacing w:line="345" w:lineRule="auto" w:before="95" w:after="0"/>
        <w:ind w:left="845" w:right="356" w:hanging="263"/>
        <w:jc w:val="left"/>
        <w:rPr>
          <w:rFonts w:ascii="Tahoma" w:hAnsi="Tahoma"/>
          <w:sz w:val="24"/>
        </w:rPr>
      </w:pPr>
      <w:r>
        <w:rPr>
          <w:b/>
          <w:color w:val="0E1115"/>
          <w:spacing w:val="-2"/>
          <w:w w:val="105"/>
          <w:sz w:val="23"/>
        </w:rPr>
        <w:t>По</w:t>
      </w:r>
      <w:r>
        <w:rPr>
          <w:b/>
          <w:color w:val="0E1115"/>
          <w:spacing w:val="-2"/>
          <w:w w:val="105"/>
          <w:sz w:val="24"/>
        </w:rPr>
        <w:t>д</w:t>
      </w:r>
      <w:r>
        <w:rPr>
          <w:b/>
          <w:color w:val="0E1115"/>
          <w:spacing w:val="-2"/>
          <w:w w:val="105"/>
          <w:sz w:val="23"/>
        </w:rPr>
        <w:t>аро</w:t>
      </w:r>
      <w:r>
        <w:rPr>
          <w:b/>
          <w:color w:val="0E1115"/>
          <w:spacing w:val="-2"/>
          <w:w w:val="105"/>
          <w:sz w:val="24"/>
        </w:rPr>
        <w:t>к</w:t>
      </w:r>
      <w:r>
        <w:rPr>
          <w:b/>
          <w:color w:val="0E1115"/>
          <w:spacing w:val="-16"/>
          <w:w w:val="105"/>
          <w:sz w:val="24"/>
        </w:rPr>
        <w:t> </w:t>
      </w:r>
      <w:r>
        <w:rPr>
          <w:b/>
          <w:color w:val="0E1115"/>
          <w:spacing w:val="-2"/>
          <w:w w:val="105"/>
          <w:sz w:val="24"/>
        </w:rPr>
        <w:t>к</w:t>
      </w:r>
      <w:r>
        <w:rPr>
          <w:b/>
          <w:color w:val="0E1115"/>
          <w:spacing w:val="-2"/>
          <w:w w:val="105"/>
          <w:sz w:val="23"/>
        </w:rPr>
        <w:t>а</w:t>
      </w:r>
      <w:r>
        <w:rPr>
          <w:b/>
          <w:color w:val="0E1115"/>
          <w:spacing w:val="-2"/>
          <w:w w:val="105"/>
          <w:sz w:val="24"/>
        </w:rPr>
        <w:t>к</w:t>
      </w:r>
      <w:r>
        <w:rPr>
          <w:b/>
          <w:color w:val="0E1115"/>
          <w:spacing w:val="-15"/>
          <w:w w:val="105"/>
          <w:sz w:val="24"/>
        </w:rPr>
        <w:t> </w:t>
      </w:r>
      <w:r>
        <w:rPr>
          <w:b/>
          <w:color w:val="0E1115"/>
          <w:spacing w:val="-2"/>
          <w:w w:val="105"/>
          <w:sz w:val="23"/>
        </w:rPr>
        <w:t>а</w:t>
      </w:r>
      <w:r>
        <w:rPr>
          <w:b/>
          <w:color w:val="0E1115"/>
          <w:spacing w:val="-2"/>
          <w:w w:val="105"/>
          <w:sz w:val="24"/>
        </w:rPr>
        <w:t>кт</w:t>
      </w:r>
      <w:r>
        <w:rPr>
          <w:b/>
          <w:color w:val="0E1115"/>
          <w:spacing w:val="-16"/>
          <w:w w:val="105"/>
          <w:sz w:val="24"/>
        </w:rPr>
        <w:t> </w:t>
      </w:r>
      <w:r>
        <w:rPr>
          <w:b/>
          <w:color w:val="0E1115"/>
          <w:spacing w:val="-2"/>
          <w:w w:val="105"/>
          <w:sz w:val="23"/>
        </w:rPr>
        <w:t>со</w:t>
      </w:r>
      <w:r>
        <w:rPr>
          <w:b/>
          <w:color w:val="0E1115"/>
          <w:spacing w:val="-2"/>
          <w:w w:val="105"/>
          <w:sz w:val="24"/>
        </w:rPr>
        <w:t>лид</w:t>
      </w:r>
      <w:r>
        <w:rPr>
          <w:b/>
          <w:color w:val="0E1115"/>
          <w:spacing w:val="-2"/>
          <w:w w:val="105"/>
          <w:sz w:val="23"/>
        </w:rPr>
        <w:t>ар</w:t>
      </w:r>
      <w:r>
        <w:rPr>
          <w:b/>
          <w:color w:val="0E1115"/>
          <w:spacing w:val="-2"/>
          <w:w w:val="105"/>
          <w:sz w:val="24"/>
        </w:rPr>
        <w:t>н</w:t>
      </w:r>
      <w:r>
        <w:rPr>
          <w:b/>
          <w:color w:val="0E1115"/>
          <w:spacing w:val="-2"/>
          <w:w w:val="105"/>
          <w:sz w:val="23"/>
        </w:rPr>
        <w:t>ос</w:t>
      </w:r>
      <w:r>
        <w:rPr>
          <w:b/>
          <w:color w:val="0E1115"/>
          <w:spacing w:val="-2"/>
          <w:w w:val="105"/>
          <w:sz w:val="24"/>
        </w:rPr>
        <w:t>ти</w:t>
      </w:r>
      <w:r>
        <w:rPr>
          <w:rFonts w:ascii="Tahoma" w:hAnsi="Tahoma"/>
          <w:b/>
          <w:color w:val="0E1115"/>
          <w:spacing w:val="-2"/>
          <w:w w:val="105"/>
          <w:sz w:val="24"/>
        </w:rPr>
        <w:t>:</w:t>
      </w:r>
      <w:r>
        <w:rPr>
          <w:rFonts w:ascii="Tahoma" w:hAnsi="Tahoma"/>
          <w:b/>
          <w:color w:val="0E1115"/>
          <w:spacing w:val="-12"/>
          <w:w w:val="105"/>
          <w:sz w:val="24"/>
        </w:rPr>
        <w:t> </w:t>
      </w:r>
      <w:r>
        <w:rPr>
          <w:color w:val="0E1115"/>
          <w:spacing w:val="-2"/>
          <w:w w:val="105"/>
          <w:sz w:val="24"/>
        </w:rPr>
        <w:t>Подарить</w:t>
      </w:r>
      <w:r>
        <w:rPr>
          <w:color w:val="0E1115"/>
          <w:spacing w:val="-9"/>
          <w:w w:val="105"/>
          <w:sz w:val="24"/>
        </w:rPr>
        <w:t> </w:t>
      </w:r>
      <w:r>
        <w:rPr>
          <w:color w:val="0E1115"/>
          <w:spacing w:val="-2"/>
          <w:w w:val="105"/>
          <w:sz w:val="24"/>
        </w:rPr>
        <w:t>систему</w:t>
      </w:r>
      <w:r>
        <w:rPr>
          <w:color w:val="0E1115"/>
          <w:spacing w:val="-9"/>
          <w:w w:val="105"/>
          <w:sz w:val="24"/>
        </w:rPr>
        <w:t> </w:t>
      </w:r>
      <w:r>
        <w:rPr>
          <w:color w:val="0E1115"/>
          <w:spacing w:val="-2"/>
          <w:w w:val="105"/>
          <w:sz w:val="24"/>
        </w:rPr>
        <w:t>как</w:t>
      </w:r>
      <w:r>
        <w:rPr>
          <w:color w:val="0E1115"/>
          <w:spacing w:val="-9"/>
          <w:w w:val="105"/>
          <w:sz w:val="24"/>
        </w:rPr>
        <w:t> </w:t>
      </w:r>
      <w:r>
        <w:rPr>
          <w:color w:val="0E1115"/>
          <w:spacing w:val="-2"/>
          <w:w w:val="105"/>
          <w:sz w:val="24"/>
        </w:rPr>
        <w:t>высшую</w:t>
      </w:r>
      <w:r>
        <w:rPr>
          <w:color w:val="0E1115"/>
          <w:spacing w:val="-9"/>
          <w:w w:val="105"/>
          <w:sz w:val="24"/>
        </w:rPr>
        <w:t> </w:t>
      </w:r>
      <w:r>
        <w:rPr>
          <w:color w:val="0E1115"/>
          <w:spacing w:val="-2"/>
          <w:w w:val="105"/>
          <w:sz w:val="24"/>
        </w:rPr>
        <w:t>форму </w:t>
      </w:r>
      <w:r>
        <w:rPr>
          <w:color w:val="0E1115"/>
          <w:w w:val="105"/>
          <w:sz w:val="24"/>
        </w:rPr>
        <w:t>социальной</w:t>
      </w:r>
      <w:r>
        <w:rPr>
          <w:color w:val="0E1115"/>
          <w:spacing w:val="-6"/>
          <w:w w:val="105"/>
          <w:sz w:val="24"/>
        </w:rPr>
        <w:t> </w:t>
      </w:r>
      <w:r>
        <w:rPr>
          <w:color w:val="0E1115"/>
          <w:w w:val="105"/>
          <w:sz w:val="24"/>
        </w:rPr>
        <w:t>справедливости</w:t>
      </w:r>
      <w:r>
        <w:rPr>
          <w:rFonts w:ascii="Tahoma" w:hAnsi="Tahoma"/>
          <w:color w:val="0E1115"/>
          <w:w w:val="105"/>
          <w:sz w:val="24"/>
        </w:rPr>
        <w:t>,</w:t>
      </w:r>
      <w:r>
        <w:rPr>
          <w:rFonts w:ascii="Tahoma" w:hAnsi="Tahoma"/>
          <w:color w:val="0E1115"/>
          <w:spacing w:val="-14"/>
          <w:w w:val="105"/>
          <w:sz w:val="24"/>
        </w:rPr>
        <w:t> </w:t>
      </w:r>
      <w:r>
        <w:rPr>
          <w:color w:val="0E1115"/>
          <w:w w:val="105"/>
          <w:sz w:val="24"/>
        </w:rPr>
        <w:t>где</w:t>
      </w:r>
      <w:r>
        <w:rPr>
          <w:color w:val="0E1115"/>
          <w:spacing w:val="-6"/>
          <w:w w:val="105"/>
          <w:sz w:val="24"/>
        </w:rPr>
        <w:t> </w:t>
      </w:r>
      <w:r>
        <w:rPr>
          <w:color w:val="0E1115"/>
          <w:w w:val="105"/>
          <w:sz w:val="24"/>
        </w:rPr>
        <w:t>исключается</w:t>
      </w:r>
      <w:r>
        <w:rPr>
          <w:color w:val="0E1115"/>
          <w:spacing w:val="-6"/>
          <w:w w:val="105"/>
          <w:sz w:val="24"/>
        </w:rPr>
        <w:t> </w:t>
      </w:r>
      <w:r>
        <w:rPr>
          <w:color w:val="0E1115"/>
          <w:w w:val="105"/>
          <w:sz w:val="24"/>
        </w:rPr>
        <w:t>эксплуатация</w:t>
      </w:r>
      <w:r>
        <w:rPr>
          <w:color w:val="0E1115"/>
          <w:spacing w:val="-6"/>
          <w:w w:val="105"/>
          <w:sz w:val="24"/>
        </w:rPr>
        <w:t> </w:t>
      </w:r>
      <w:r>
        <w:rPr>
          <w:color w:val="0E1115"/>
          <w:w w:val="105"/>
          <w:sz w:val="24"/>
        </w:rPr>
        <w:t>и</w:t>
      </w:r>
      <w:r>
        <w:rPr>
          <w:color w:val="0E1115"/>
          <w:spacing w:val="-6"/>
          <w:w w:val="105"/>
          <w:sz w:val="24"/>
        </w:rPr>
        <w:t> </w:t>
      </w:r>
      <w:r>
        <w:rPr>
          <w:color w:val="0E1115"/>
          <w:w w:val="105"/>
          <w:sz w:val="24"/>
        </w:rPr>
        <w:t>создаются </w:t>
      </w:r>
      <w:r>
        <w:rPr>
          <w:color w:val="0E1115"/>
          <w:sz w:val="24"/>
        </w:rPr>
        <w:t>горизонтальные связи взаимопомощи</w:t>
      </w:r>
      <w:r>
        <w:rPr>
          <w:rFonts w:ascii="Tahoma" w:hAnsi="Tahoma"/>
          <w:color w:val="0E1115"/>
          <w:sz w:val="24"/>
        </w:rPr>
        <w:t>, </w:t>
      </w:r>
      <w:r>
        <w:rPr>
          <w:color w:val="0E1115"/>
          <w:sz w:val="24"/>
        </w:rPr>
        <w:t>что соответствует республиканским</w:t>
      </w:r>
      <w:r>
        <w:rPr>
          <w:color w:val="0E1115"/>
          <w:spacing w:val="40"/>
          <w:w w:val="105"/>
          <w:sz w:val="24"/>
        </w:rPr>
        <w:t> </w:t>
      </w:r>
      <w:r>
        <w:rPr>
          <w:color w:val="0E1115"/>
          <w:spacing w:val="-2"/>
          <w:w w:val="105"/>
          <w:sz w:val="24"/>
        </w:rPr>
        <w:t>идеалам</w:t>
      </w:r>
      <w:r>
        <w:rPr>
          <w:rFonts w:ascii="Tahoma" w:hAnsi="Tahoma"/>
          <w:color w:val="0E1115"/>
          <w:spacing w:val="-2"/>
          <w:w w:val="105"/>
          <w:sz w:val="24"/>
        </w:rPr>
        <w:t>.</w:t>
      </w:r>
    </w:p>
    <w:p>
      <w:pPr>
        <w:pStyle w:val="ListParagraph"/>
        <w:numPr>
          <w:ilvl w:val="2"/>
          <w:numId w:val="22"/>
        </w:numPr>
        <w:tabs>
          <w:tab w:pos="845" w:val="left" w:leader="none"/>
        </w:tabs>
        <w:spacing w:line="345" w:lineRule="auto" w:before="96" w:after="0"/>
        <w:ind w:left="845" w:right="186" w:hanging="263"/>
        <w:jc w:val="left"/>
        <w:rPr>
          <w:rFonts w:ascii="Tahoma" w:hAnsi="Tahoma"/>
          <w:sz w:val="24"/>
        </w:rPr>
      </w:pPr>
      <w:r>
        <w:rPr>
          <w:b/>
          <w:color w:val="0E1115"/>
          <w:sz w:val="24"/>
        </w:rPr>
        <w:t>Ф</w:t>
      </w:r>
      <w:r>
        <w:rPr>
          <w:b/>
          <w:color w:val="0E1115"/>
          <w:sz w:val="23"/>
        </w:rPr>
        <w:t>о</w:t>
      </w:r>
      <w:r>
        <w:rPr>
          <w:b/>
          <w:color w:val="0E1115"/>
          <w:sz w:val="24"/>
        </w:rPr>
        <w:t>к</w:t>
      </w:r>
      <w:r>
        <w:rPr>
          <w:b/>
          <w:color w:val="0E1115"/>
          <w:sz w:val="23"/>
        </w:rPr>
        <w:t>ус </w:t>
      </w:r>
      <w:r>
        <w:rPr>
          <w:b/>
          <w:color w:val="0E1115"/>
          <w:sz w:val="24"/>
        </w:rPr>
        <w:t>н</w:t>
      </w:r>
      <w:r>
        <w:rPr>
          <w:b/>
          <w:color w:val="0E1115"/>
          <w:sz w:val="23"/>
        </w:rPr>
        <w:t>а </w:t>
      </w:r>
      <w:r>
        <w:rPr>
          <w:b/>
          <w:color w:val="0E1115"/>
          <w:sz w:val="24"/>
        </w:rPr>
        <w:t>к</w:t>
      </w:r>
      <w:r>
        <w:rPr>
          <w:b/>
          <w:color w:val="0E1115"/>
          <w:sz w:val="23"/>
        </w:rPr>
        <w:t>а</w:t>
      </w:r>
      <w:r>
        <w:rPr>
          <w:b/>
          <w:color w:val="0E1115"/>
          <w:sz w:val="24"/>
        </w:rPr>
        <w:t>ч</w:t>
      </w:r>
      <w:r>
        <w:rPr>
          <w:b/>
          <w:color w:val="0E1115"/>
          <w:sz w:val="23"/>
        </w:rPr>
        <w:t>ес</w:t>
      </w:r>
      <w:r>
        <w:rPr>
          <w:b/>
          <w:color w:val="0E1115"/>
          <w:sz w:val="24"/>
        </w:rPr>
        <w:t>тв</w:t>
      </w:r>
      <w:r>
        <w:rPr>
          <w:b/>
          <w:color w:val="0E1115"/>
          <w:sz w:val="23"/>
        </w:rPr>
        <w:t>е </w:t>
      </w:r>
      <w:r>
        <w:rPr>
          <w:b/>
          <w:color w:val="0E1115"/>
          <w:sz w:val="24"/>
        </w:rPr>
        <w:t>и</w:t>
      </w:r>
      <w:r>
        <w:rPr>
          <w:b/>
          <w:color w:val="0E1115"/>
          <w:spacing w:val="-3"/>
          <w:sz w:val="24"/>
        </w:rPr>
        <w:t> </w:t>
      </w:r>
      <w:r>
        <w:rPr>
          <w:b/>
          <w:color w:val="0E1115"/>
          <w:sz w:val="23"/>
        </w:rPr>
        <w:t>с</w:t>
      </w:r>
      <w:r>
        <w:rPr>
          <w:b/>
          <w:color w:val="0E1115"/>
          <w:sz w:val="24"/>
        </w:rPr>
        <w:t>тил</w:t>
      </w:r>
      <w:r>
        <w:rPr>
          <w:b/>
          <w:color w:val="0E1115"/>
          <w:sz w:val="23"/>
        </w:rPr>
        <w:t>е</w:t>
      </w:r>
      <w:r>
        <w:rPr>
          <w:rFonts w:ascii="Tahoma" w:hAnsi="Tahoma"/>
          <w:b/>
          <w:color w:val="0E1115"/>
          <w:sz w:val="24"/>
        </w:rPr>
        <w:t>: </w:t>
      </w:r>
      <w:r>
        <w:rPr>
          <w:color w:val="0E1115"/>
          <w:sz w:val="24"/>
        </w:rPr>
        <w:t>Ценить не количество</w:t>
      </w:r>
      <w:r>
        <w:rPr>
          <w:rFonts w:ascii="Tahoma" w:hAnsi="Tahoma"/>
          <w:color w:val="0E1115"/>
          <w:sz w:val="24"/>
        </w:rPr>
        <w:t>,</w:t>
      </w:r>
      <w:r>
        <w:rPr>
          <w:rFonts w:ascii="Tahoma" w:hAnsi="Tahoma"/>
          <w:color w:val="0E1115"/>
          <w:spacing w:val="-4"/>
          <w:sz w:val="24"/>
        </w:rPr>
        <w:t> </w:t>
      </w:r>
      <w:r>
        <w:rPr>
          <w:color w:val="0E1115"/>
          <w:sz w:val="24"/>
        </w:rPr>
        <w:t>а качество и элегантность дара</w:t>
      </w:r>
      <w:r>
        <w:rPr>
          <w:rFonts w:ascii="Tahoma" w:hAnsi="Tahoma"/>
          <w:color w:val="0E1115"/>
          <w:sz w:val="24"/>
        </w:rPr>
        <w:t>. </w:t>
      </w:r>
      <w:r>
        <w:rPr>
          <w:color w:val="0E1115"/>
          <w:sz w:val="24"/>
        </w:rPr>
        <w:t>Идеально подойдет платформа</w:t>
      </w:r>
      <w:r>
        <w:rPr>
          <w:rFonts w:ascii="Tahoma" w:hAnsi="Tahoma"/>
          <w:color w:val="0E1115"/>
          <w:sz w:val="24"/>
        </w:rPr>
        <w:t>, </w:t>
      </w:r>
      <w:r>
        <w:rPr>
          <w:color w:val="0E1115"/>
          <w:sz w:val="24"/>
        </w:rPr>
        <w:t>где мастера делятся уникальными</w:t>
      </w:r>
      <w:r>
        <w:rPr>
          <w:rFonts w:ascii="Tahoma" w:hAnsi="Tahoma"/>
          <w:color w:val="0E1115"/>
          <w:sz w:val="24"/>
        </w:rPr>
        <w:t>, </w:t>
      </w:r>
      <w:r>
        <w:rPr>
          <w:color w:val="0E1115"/>
          <w:sz w:val="24"/>
        </w:rPr>
        <w:t>сделанными с любовью вещами или экспертизой</w:t>
      </w:r>
      <w:r>
        <w:rPr>
          <w:rFonts w:ascii="Tahoma" w:hAnsi="Tahoma"/>
          <w:color w:val="0E1115"/>
          <w:sz w:val="24"/>
        </w:rPr>
        <w:t>.</w:t>
      </w:r>
    </w:p>
    <w:p>
      <w:pPr>
        <w:pStyle w:val="ListParagraph"/>
        <w:numPr>
          <w:ilvl w:val="1"/>
          <w:numId w:val="22"/>
        </w:numPr>
        <w:tabs>
          <w:tab w:pos="575" w:val="left" w:leader="none"/>
        </w:tabs>
        <w:spacing w:line="345" w:lineRule="auto" w:before="94" w:after="0"/>
        <w:ind w:left="575" w:right="208" w:hanging="255"/>
        <w:jc w:val="left"/>
        <w:rPr>
          <w:rFonts w:ascii="Tahoma" w:hAnsi="Tahoma"/>
          <w:sz w:val="24"/>
        </w:rPr>
      </w:pPr>
      <w:r>
        <w:rPr>
          <w:b/>
          <w:color w:val="0E1115"/>
          <w:sz w:val="23"/>
        </w:rPr>
        <w:t>К</w:t>
      </w:r>
      <w:r>
        <w:rPr>
          <w:b/>
          <w:color w:val="0E1115"/>
          <w:sz w:val="24"/>
        </w:rPr>
        <w:t>люч</w:t>
      </w:r>
      <w:r>
        <w:rPr>
          <w:b/>
          <w:color w:val="0E1115"/>
          <w:sz w:val="23"/>
        </w:rPr>
        <w:t>е</w:t>
      </w:r>
      <w:r>
        <w:rPr>
          <w:b/>
          <w:color w:val="0E1115"/>
          <w:sz w:val="24"/>
        </w:rPr>
        <w:t>в</w:t>
      </w:r>
      <w:r>
        <w:rPr>
          <w:b/>
          <w:color w:val="0E1115"/>
          <w:sz w:val="23"/>
        </w:rPr>
        <w:t>ой</w:t>
      </w:r>
      <w:r>
        <w:rPr>
          <w:b/>
          <w:color w:val="0E1115"/>
          <w:spacing w:val="-5"/>
          <w:sz w:val="23"/>
        </w:rPr>
        <w:t> </w:t>
      </w:r>
      <w:r>
        <w:rPr>
          <w:b/>
          <w:color w:val="0E1115"/>
          <w:sz w:val="24"/>
        </w:rPr>
        <w:t>п</w:t>
      </w:r>
      <w:r>
        <w:rPr>
          <w:b/>
          <w:color w:val="0E1115"/>
          <w:sz w:val="23"/>
        </w:rPr>
        <w:t>ос</w:t>
      </w:r>
      <w:r>
        <w:rPr>
          <w:b/>
          <w:color w:val="0E1115"/>
          <w:sz w:val="24"/>
        </w:rPr>
        <w:t>ыл</w:t>
      </w:r>
      <w:r>
        <w:rPr>
          <w:rFonts w:ascii="Tahoma" w:hAnsi="Tahoma"/>
          <w:b/>
          <w:color w:val="0E1115"/>
          <w:sz w:val="24"/>
        </w:rPr>
        <w:t>:</w:t>
      </w:r>
      <w:r>
        <w:rPr>
          <w:rFonts w:ascii="Tahoma" w:hAnsi="Tahoma"/>
          <w:b/>
          <w:color w:val="0E1115"/>
          <w:spacing w:val="-4"/>
          <w:sz w:val="24"/>
        </w:rPr>
        <w:t> </w:t>
      </w:r>
      <w:r>
        <w:rPr>
          <w:rFonts w:ascii="Tahoma" w:hAnsi="Tahoma"/>
          <w:color w:val="0E1115"/>
          <w:sz w:val="24"/>
        </w:rPr>
        <w:t>«</w:t>
      </w:r>
      <w:r>
        <w:rPr>
          <w:color w:val="0E1115"/>
          <w:sz w:val="24"/>
        </w:rPr>
        <w:t>Ваш</w:t>
      </w:r>
      <w:r>
        <w:rPr>
          <w:color w:val="0E1115"/>
          <w:spacing w:val="-1"/>
          <w:sz w:val="24"/>
        </w:rPr>
        <w:t> </w:t>
      </w:r>
      <w:r>
        <w:rPr>
          <w:color w:val="0E1115"/>
          <w:sz w:val="24"/>
        </w:rPr>
        <w:t>ум</w:t>
      </w:r>
      <w:r>
        <w:rPr>
          <w:color w:val="0E1115"/>
          <w:spacing w:val="-1"/>
          <w:sz w:val="24"/>
        </w:rPr>
        <w:t> </w:t>
      </w:r>
      <w:r>
        <w:rPr>
          <w:color w:val="0E1115"/>
          <w:sz w:val="24"/>
        </w:rPr>
        <w:t>и</w:t>
      </w:r>
      <w:r>
        <w:rPr>
          <w:color w:val="0E1115"/>
          <w:spacing w:val="-1"/>
          <w:sz w:val="24"/>
        </w:rPr>
        <w:t> </w:t>
      </w:r>
      <w:r>
        <w:rPr>
          <w:color w:val="0E1115"/>
          <w:sz w:val="24"/>
        </w:rPr>
        <w:t>талант</w:t>
      </w:r>
      <w:r>
        <w:rPr>
          <w:color w:val="0E1115"/>
          <w:spacing w:val="-1"/>
          <w:sz w:val="24"/>
        </w:rPr>
        <w:t> </w:t>
      </w:r>
      <w:r>
        <w:rPr>
          <w:rFonts w:ascii="Tahoma" w:hAnsi="Tahoma"/>
          <w:color w:val="0E1115"/>
          <w:sz w:val="24"/>
        </w:rPr>
        <w:t>—</w:t>
      </w:r>
      <w:r>
        <w:rPr>
          <w:rFonts w:ascii="Tahoma" w:hAnsi="Tahoma"/>
          <w:color w:val="0E1115"/>
          <w:spacing w:val="-9"/>
          <w:sz w:val="24"/>
        </w:rPr>
        <w:t> </w:t>
      </w:r>
      <w:r>
        <w:rPr>
          <w:color w:val="0E1115"/>
          <w:sz w:val="24"/>
        </w:rPr>
        <w:t>это</w:t>
      </w:r>
      <w:r>
        <w:rPr>
          <w:color w:val="0E1115"/>
          <w:spacing w:val="-1"/>
          <w:sz w:val="24"/>
        </w:rPr>
        <w:t> </w:t>
      </w:r>
      <w:r>
        <w:rPr>
          <w:color w:val="0E1115"/>
          <w:sz w:val="24"/>
        </w:rPr>
        <w:t>дар</w:t>
      </w:r>
      <w:r>
        <w:rPr>
          <w:color w:val="0E1115"/>
          <w:spacing w:val="-1"/>
          <w:sz w:val="24"/>
        </w:rPr>
        <w:t> </w:t>
      </w:r>
      <w:r>
        <w:rPr>
          <w:color w:val="0E1115"/>
          <w:sz w:val="24"/>
        </w:rPr>
        <w:t>для</w:t>
      </w:r>
      <w:r>
        <w:rPr>
          <w:color w:val="0E1115"/>
          <w:spacing w:val="-1"/>
          <w:sz w:val="24"/>
        </w:rPr>
        <w:t> </w:t>
      </w:r>
      <w:r>
        <w:rPr>
          <w:color w:val="0E1115"/>
          <w:sz w:val="24"/>
        </w:rPr>
        <w:t>нации</w:t>
      </w:r>
      <w:r>
        <w:rPr>
          <w:rFonts w:ascii="Tahoma" w:hAnsi="Tahoma"/>
          <w:color w:val="0E1115"/>
          <w:sz w:val="24"/>
        </w:rPr>
        <w:t>.</w:t>
      </w:r>
      <w:r>
        <w:rPr>
          <w:rFonts w:ascii="Tahoma" w:hAnsi="Tahoma"/>
          <w:color w:val="0E1115"/>
          <w:spacing w:val="-9"/>
          <w:sz w:val="24"/>
        </w:rPr>
        <w:t> </w:t>
      </w:r>
      <w:r>
        <w:rPr>
          <w:color w:val="0E1115"/>
          <w:sz w:val="24"/>
        </w:rPr>
        <w:t>Делитесь</w:t>
      </w:r>
      <w:r>
        <w:rPr>
          <w:color w:val="0E1115"/>
          <w:spacing w:val="-1"/>
          <w:sz w:val="24"/>
        </w:rPr>
        <w:t> </w:t>
      </w:r>
      <w:r>
        <w:rPr>
          <w:color w:val="0E1115"/>
          <w:sz w:val="24"/>
        </w:rPr>
        <w:t>ими</w:t>
      </w:r>
      <w:r>
        <w:rPr>
          <w:rFonts w:ascii="Tahoma" w:hAnsi="Tahoma"/>
          <w:color w:val="0E1115"/>
          <w:sz w:val="24"/>
        </w:rPr>
        <w:t>,</w:t>
      </w:r>
      <w:r>
        <w:rPr>
          <w:rFonts w:ascii="Tahoma" w:hAnsi="Tahoma"/>
          <w:color w:val="0E1115"/>
          <w:spacing w:val="-9"/>
          <w:sz w:val="24"/>
        </w:rPr>
        <w:t> </w:t>
      </w:r>
      <w:r>
        <w:rPr>
          <w:color w:val="0E1115"/>
          <w:sz w:val="24"/>
        </w:rPr>
        <w:t>чтобы создать более справедливое и изысканное общество</w:t>
      </w:r>
      <w:r>
        <w:rPr>
          <w:rFonts w:ascii="Tahoma" w:hAnsi="Tahoma"/>
          <w:color w:val="0E1115"/>
          <w:sz w:val="24"/>
        </w:rPr>
        <w:t>».</w:t>
      </w:r>
    </w:p>
    <w:p>
      <w:pPr>
        <w:pStyle w:val="BodyText"/>
        <w:rPr>
          <w:rFonts w:ascii="Tahoma"/>
          <w:sz w:val="30"/>
        </w:rPr>
      </w:pPr>
    </w:p>
    <w:p>
      <w:pPr>
        <w:pStyle w:val="BodyText"/>
        <w:spacing w:before="252"/>
        <w:rPr>
          <w:rFonts w:ascii="Tahoma"/>
          <w:sz w:val="30"/>
        </w:rPr>
      </w:pPr>
    </w:p>
    <w:p>
      <w:pPr>
        <w:pStyle w:val="Heading3"/>
      </w:pPr>
      <w:r>
        <w:rPr>
          <w:color w:val="0E1115"/>
          <w:spacing w:val="-10"/>
        </w:rPr>
        <w:t>Н</w:t>
      </w:r>
    </w:p>
    <w:p>
      <w:pPr>
        <w:pStyle w:val="BodyText"/>
        <w:spacing w:before="14"/>
        <w:rPr>
          <w:b/>
          <w:sz w:val="30"/>
        </w:rPr>
      </w:pPr>
    </w:p>
    <w:p>
      <w:pPr>
        <w:pStyle w:val="Heading4"/>
        <w:numPr>
          <w:ilvl w:val="0"/>
          <w:numId w:val="23"/>
        </w:numPr>
        <w:tabs>
          <w:tab w:pos="538" w:val="left" w:leader="none"/>
        </w:tabs>
        <w:spacing w:line="240" w:lineRule="auto" w:before="0" w:after="0"/>
        <w:ind w:left="538" w:right="0" w:hanging="233"/>
        <w:jc w:val="left"/>
        <w:rPr>
          <w:rFonts w:ascii="Tahoma" w:hAnsi="Tahoma"/>
        </w:rPr>
      </w:pPr>
      <w:r>
        <w:rPr>
          <w:color w:val="0E1115"/>
          <w:sz w:val="23"/>
        </w:rPr>
        <w:t>Не</w:t>
      </w:r>
      <w:r>
        <w:rPr>
          <w:color w:val="0E1115"/>
        </w:rPr>
        <w:t>мцы</w:t>
      </w:r>
      <w:r>
        <w:rPr>
          <w:color w:val="0E1115"/>
          <w:spacing w:val="-14"/>
        </w:rPr>
        <w:t> </w:t>
      </w:r>
      <w:r>
        <w:rPr>
          <w:rFonts w:ascii="Tahoma" w:hAnsi="Tahoma"/>
          <w:color w:val="0E1115"/>
          <w:spacing w:val="-2"/>
        </w:rPr>
        <w:t>(German)</w:t>
      </w:r>
    </w:p>
    <w:p>
      <w:pPr>
        <w:pStyle w:val="BodyText"/>
        <w:spacing w:before="79"/>
        <w:rPr>
          <w:rFonts w:ascii="Tahoma"/>
          <w:b/>
        </w:rPr>
      </w:pPr>
    </w:p>
    <w:p>
      <w:pPr>
        <w:pStyle w:val="ListParagraph"/>
        <w:numPr>
          <w:ilvl w:val="1"/>
          <w:numId w:val="23"/>
        </w:numPr>
        <w:tabs>
          <w:tab w:pos="575" w:val="left" w:leader="none"/>
        </w:tabs>
        <w:spacing w:line="345" w:lineRule="auto" w:before="0" w:after="0"/>
        <w:ind w:left="575" w:right="106" w:hanging="255"/>
        <w:jc w:val="left"/>
        <w:rPr>
          <w:rFonts w:ascii="Tahoma" w:hAnsi="Tahoma"/>
          <w:sz w:val="24"/>
        </w:rPr>
      </w:pPr>
      <w:r>
        <w:rPr>
          <w:b/>
          <w:color w:val="0E1115"/>
          <w:sz w:val="23"/>
        </w:rPr>
        <w:t>Ку</w:t>
      </w:r>
      <w:r>
        <w:rPr>
          <w:b/>
          <w:color w:val="0E1115"/>
          <w:sz w:val="24"/>
        </w:rPr>
        <w:t>льт</w:t>
      </w:r>
      <w:r>
        <w:rPr>
          <w:b/>
          <w:color w:val="0E1115"/>
          <w:sz w:val="23"/>
        </w:rPr>
        <w:t>ур</w:t>
      </w:r>
      <w:r>
        <w:rPr>
          <w:b/>
          <w:color w:val="0E1115"/>
          <w:sz w:val="24"/>
        </w:rPr>
        <w:t>ны</w:t>
      </w:r>
      <w:r>
        <w:rPr>
          <w:b/>
          <w:color w:val="0E1115"/>
          <w:sz w:val="23"/>
        </w:rPr>
        <w:t>й </w:t>
      </w:r>
      <w:r>
        <w:rPr>
          <w:b/>
          <w:color w:val="0E1115"/>
          <w:sz w:val="24"/>
        </w:rPr>
        <w:t>к</w:t>
      </w:r>
      <w:r>
        <w:rPr>
          <w:b/>
          <w:color w:val="0E1115"/>
          <w:sz w:val="23"/>
        </w:rPr>
        <w:t>о</w:t>
      </w:r>
      <w:r>
        <w:rPr>
          <w:b/>
          <w:color w:val="0E1115"/>
          <w:sz w:val="24"/>
        </w:rPr>
        <w:t>д</w:t>
      </w:r>
      <w:r>
        <w:rPr>
          <w:rFonts w:ascii="Tahoma" w:hAnsi="Tahoma"/>
          <w:b/>
          <w:color w:val="0E1115"/>
          <w:sz w:val="24"/>
        </w:rPr>
        <w:t>: </w:t>
      </w:r>
      <w:r>
        <w:rPr>
          <w:color w:val="0E1115"/>
          <w:sz w:val="24"/>
        </w:rPr>
        <w:t>Структурность</w:t>
      </w:r>
      <w:r>
        <w:rPr>
          <w:rFonts w:ascii="Tahoma" w:hAnsi="Tahoma"/>
          <w:color w:val="0E1115"/>
          <w:sz w:val="24"/>
        </w:rPr>
        <w:t>, </w:t>
      </w:r>
      <w:r>
        <w:rPr>
          <w:color w:val="0E1115"/>
          <w:sz w:val="24"/>
        </w:rPr>
        <w:t>порядок </w:t>
      </w:r>
      <w:r>
        <w:rPr>
          <w:rFonts w:ascii="Tahoma" w:hAnsi="Tahoma"/>
          <w:color w:val="0E1115"/>
          <w:sz w:val="24"/>
        </w:rPr>
        <w:t>(Ordnung), </w:t>
      </w:r>
      <w:r>
        <w:rPr>
          <w:color w:val="0E1115"/>
          <w:sz w:val="24"/>
        </w:rPr>
        <w:t>планирование</w:t>
      </w:r>
      <w:r>
        <w:rPr>
          <w:rFonts w:ascii="Tahoma" w:hAnsi="Tahoma"/>
          <w:color w:val="0E1115"/>
          <w:sz w:val="24"/>
        </w:rPr>
        <w:t>, </w:t>
      </w:r>
      <w:r>
        <w:rPr>
          <w:color w:val="0E1115"/>
          <w:sz w:val="24"/>
        </w:rPr>
        <w:t>надежность </w:t>
      </w:r>
      <w:r>
        <w:rPr>
          <w:rFonts w:ascii="Tahoma" w:hAnsi="Tahoma"/>
          <w:color w:val="0E1115"/>
          <w:w w:val="105"/>
          <w:sz w:val="24"/>
        </w:rPr>
        <w:t>(Zuverlässigkeit), </w:t>
      </w:r>
      <w:r>
        <w:rPr>
          <w:color w:val="0E1115"/>
          <w:w w:val="105"/>
          <w:sz w:val="24"/>
        </w:rPr>
        <w:t>прагматизм</w:t>
      </w:r>
      <w:r>
        <w:rPr>
          <w:rFonts w:ascii="Tahoma" w:hAnsi="Tahoma"/>
          <w:color w:val="0E1115"/>
          <w:w w:val="105"/>
          <w:sz w:val="24"/>
        </w:rPr>
        <w:t>, </w:t>
      </w:r>
      <w:r>
        <w:rPr>
          <w:color w:val="0E1115"/>
          <w:w w:val="105"/>
          <w:sz w:val="24"/>
        </w:rPr>
        <w:t>ценность приватности</w:t>
      </w:r>
      <w:r>
        <w:rPr>
          <w:rFonts w:ascii="Tahoma" w:hAnsi="Tahoma"/>
          <w:color w:val="0E1115"/>
          <w:w w:val="105"/>
          <w:sz w:val="24"/>
        </w:rPr>
        <w:t>, </w:t>
      </w:r>
      <w:r>
        <w:rPr>
          <w:color w:val="0E1115"/>
          <w:w w:val="105"/>
          <w:sz w:val="24"/>
        </w:rPr>
        <w:t>законопослушность</w:t>
      </w:r>
      <w:r>
        <w:rPr>
          <w:rFonts w:ascii="Tahoma" w:hAnsi="Tahoma"/>
          <w:color w:val="0E1115"/>
          <w:w w:val="105"/>
          <w:sz w:val="24"/>
        </w:rPr>
        <w:t>, </w:t>
      </w:r>
      <w:r>
        <w:rPr>
          <w:color w:val="0E1115"/>
          <w:w w:val="105"/>
          <w:sz w:val="24"/>
        </w:rPr>
        <w:t>глубокая экологическая сознательность</w:t>
      </w:r>
      <w:r>
        <w:rPr>
          <w:rFonts w:ascii="Tahoma" w:hAnsi="Tahoma"/>
          <w:color w:val="0E1115"/>
          <w:w w:val="105"/>
          <w:sz w:val="24"/>
        </w:rPr>
        <w:t>.</w:t>
      </w:r>
    </w:p>
    <w:p>
      <w:pPr>
        <w:pStyle w:val="ListParagraph"/>
        <w:numPr>
          <w:ilvl w:val="1"/>
          <w:numId w:val="23"/>
        </w:numPr>
        <w:tabs>
          <w:tab w:pos="575" w:val="left" w:leader="none"/>
        </w:tabs>
        <w:spacing w:line="240" w:lineRule="auto" w:before="95" w:after="0"/>
        <w:ind w:left="575" w:right="0" w:hanging="255"/>
        <w:jc w:val="left"/>
        <w:rPr>
          <w:rFonts w:ascii="Tahoma" w:hAnsi="Tahoma"/>
          <w:b/>
          <w:sz w:val="24"/>
        </w:rPr>
      </w:pPr>
      <w:r>
        <w:rPr>
          <w:b/>
          <w:color w:val="0E1115"/>
          <w:spacing w:val="-5"/>
          <w:sz w:val="23"/>
        </w:rPr>
        <w:t>А</w:t>
      </w:r>
      <w:r>
        <w:rPr>
          <w:b/>
          <w:color w:val="0E1115"/>
          <w:spacing w:val="-5"/>
          <w:sz w:val="24"/>
        </w:rPr>
        <w:t>д</w:t>
      </w:r>
      <w:r>
        <w:rPr>
          <w:b/>
          <w:color w:val="0E1115"/>
          <w:spacing w:val="-5"/>
          <w:sz w:val="23"/>
        </w:rPr>
        <w:t>а</w:t>
      </w:r>
      <w:r>
        <w:rPr>
          <w:b/>
          <w:color w:val="0E1115"/>
          <w:spacing w:val="-5"/>
          <w:sz w:val="24"/>
        </w:rPr>
        <w:t>пт</w:t>
      </w:r>
      <w:r>
        <w:rPr>
          <w:b/>
          <w:color w:val="0E1115"/>
          <w:spacing w:val="-5"/>
          <w:sz w:val="23"/>
        </w:rPr>
        <w:t>а</w:t>
      </w:r>
      <w:r>
        <w:rPr>
          <w:b/>
          <w:color w:val="0E1115"/>
          <w:spacing w:val="-5"/>
          <w:sz w:val="24"/>
        </w:rPr>
        <w:t>ция</w:t>
      </w:r>
      <w:r>
        <w:rPr>
          <w:b/>
          <w:color w:val="0E1115"/>
          <w:spacing w:val="-2"/>
          <w:sz w:val="24"/>
        </w:rPr>
        <w:t> п</w:t>
      </w:r>
      <w:r>
        <w:rPr>
          <w:b/>
          <w:color w:val="0E1115"/>
          <w:spacing w:val="-2"/>
          <w:sz w:val="23"/>
        </w:rPr>
        <w:t>р</w:t>
      </w:r>
      <w:r>
        <w:rPr>
          <w:b/>
          <w:color w:val="0E1115"/>
          <w:spacing w:val="-2"/>
          <w:sz w:val="24"/>
        </w:rPr>
        <w:t>инцип</w:t>
      </w:r>
      <w:r>
        <w:rPr>
          <w:b/>
          <w:color w:val="0E1115"/>
          <w:spacing w:val="-2"/>
          <w:sz w:val="23"/>
        </w:rPr>
        <w:t>о</w:t>
      </w:r>
      <w:r>
        <w:rPr>
          <w:b/>
          <w:color w:val="0E1115"/>
          <w:spacing w:val="-2"/>
          <w:sz w:val="24"/>
        </w:rPr>
        <w:t>в</w:t>
      </w:r>
      <w:r>
        <w:rPr>
          <w:rFonts w:ascii="Tahoma" w:hAnsi="Tahoma"/>
          <w:b/>
          <w:color w:val="0E1115"/>
          <w:spacing w:val="-2"/>
          <w:sz w:val="24"/>
        </w:rPr>
        <w:t>:</w:t>
      </w:r>
    </w:p>
    <w:p>
      <w:pPr>
        <w:pStyle w:val="ListParagraph"/>
        <w:numPr>
          <w:ilvl w:val="2"/>
          <w:numId w:val="23"/>
        </w:numPr>
        <w:tabs>
          <w:tab w:pos="845" w:val="left" w:leader="none"/>
        </w:tabs>
        <w:spacing w:line="345" w:lineRule="auto" w:before="249" w:after="0"/>
        <w:ind w:left="845" w:right="493" w:hanging="263"/>
        <w:jc w:val="left"/>
        <w:rPr>
          <w:rFonts w:ascii="Tahoma" w:hAnsi="Tahoma"/>
          <w:sz w:val="24"/>
        </w:rPr>
      </w:pPr>
      <w:r>
        <w:rPr>
          <w:b/>
          <w:color w:val="0E1115"/>
          <w:sz w:val="23"/>
        </w:rPr>
        <w:t>С</w:t>
      </w:r>
      <w:r>
        <w:rPr>
          <w:b/>
          <w:color w:val="0E1115"/>
          <w:sz w:val="24"/>
        </w:rPr>
        <w:t>и</w:t>
      </w:r>
      <w:r>
        <w:rPr>
          <w:b/>
          <w:color w:val="0E1115"/>
          <w:sz w:val="23"/>
        </w:rPr>
        <w:t>с</w:t>
      </w:r>
      <w:r>
        <w:rPr>
          <w:b/>
          <w:color w:val="0E1115"/>
          <w:sz w:val="24"/>
        </w:rPr>
        <w:t>т</w:t>
      </w:r>
      <w:r>
        <w:rPr>
          <w:b/>
          <w:color w:val="0E1115"/>
          <w:sz w:val="23"/>
        </w:rPr>
        <w:t>е</w:t>
      </w:r>
      <w:r>
        <w:rPr>
          <w:b/>
          <w:color w:val="0E1115"/>
          <w:sz w:val="24"/>
        </w:rPr>
        <w:t>м</w:t>
      </w:r>
      <w:r>
        <w:rPr>
          <w:b/>
          <w:color w:val="0E1115"/>
          <w:sz w:val="23"/>
        </w:rPr>
        <w:t>а</w:t>
      </w:r>
      <w:r>
        <w:rPr>
          <w:b/>
          <w:color w:val="0E1115"/>
          <w:spacing w:val="-11"/>
          <w:sz w:val="23"/>
        </w:rPr>
        <w:t> </w:t>
      </w:r>
      <w:r>
        <w:rPr>
          <w:rFonts w:ascii="Tahoma" w:hAnsi="Tahoma"/>
          <w:b/>
          <w:color w:val="0E1115"/>
          <w:sz w:val="24"/>
        </w:rPr>
        <w:t>«</w:t>
      </w:r>
      <w:r>
        <w:rPr>
          <w:b/>
          <w:color w:val="0E1115"/>
          <w:sz w:val="23"/>
        </w:rPr>
        <w:t>Со</w:t>
      </w:r>
      <w:r>
        <w:rPr>
          <w:b/>
          <w:color w:val="0E1115"/>
          <w:sz w:val="24"/>
        </w:rPr>
        <w:t>ци</w:t>
      </w:r>
      <w:r>
        <w:rPr>
          <w:b/>
          <w:color w:val="0E1115"/>
          <w:sz w:val="23"/>
        </w:rPr>
        <w:t>а</w:t>
      </w:r>
      <w:r>
        <w:rPr>
          <w:b/>
          <w:color w:val="0E1115"/>
          <w:sz w:val="24"/>
        </w:rPr>
        <w:t>льн</w:t>
      </w:r>
      <w:r>
        <w:rPr>
          <w:b/>
          <w:color w:val="0E1115"/>
          <w:sz w:val="23"/>
        </w:rPr>
        <w:t>ой</w:t>
      </w:r>
      <w:r>
        <w:rPr>
          <w:b/>
          <w:color w:val="0E1115"/>
          <w:spacing w:val="-11"/>
          <w:sz w:val="23"/>
        </w:rPr>
        <w:t> </w:t>
      </w:r>
      <w:r>
        <w:rPr>
          <w:b/>
          <w:color w:val="0E1115"/>
          <w:sz w:val="24"/>
        </w:rPr>
        <w:t>инж</w:t>
      </w:r>
      <w:r>
        <w:rPr>
          <w:b/>
          <w:color w:val="0E1115"/>
          <w:sz w:val="23"/>
        </w:rPr>
        <w:t>е</w:t>
      </w:r>
      <w:r>
        <w:rPr>
          <w:b/>
          <w:color w:val="0E1115"/>
          <w:sz w:val="24"/>
        </w:rPr>
        <w:t>н</w:t>
      </w:r>
      <w:r>
        <w:rPr>
          <w:b/>
          <w:color w:val="0E1115"/>
          <w:sz w:val="23"/>
        </w:rPr>
        <w:t>ер</w:t>
      </w:r>
      <w:r>
        <w:rPr>
          <w:b/>
          <w:color w:val="0E1115"/>
          <w:sz w:val="24"/>
        </w:rPr>
        <w:t>ии</w:t>
      </w:r>
      <w:r>
        <w:rPr>
          <w:rFonts w:ascii="Tahoma" w:hAnsi="Tahoma"/>
          <w:b/>
          <w:color w:val="0E1115"/>
          <w:sz w:val="24"/>
        </w:rPr>
        <w:t>»:</w:t>
      </w:r>
      <w:r>
        <w:rPr>
          <w:rFonts w:ascii="Tahoma" w:hAnsi="Tahoma"/>
          <w:b/>
          <w:color w:val="0E1115"/>
          <w:spacing w:val="-11"/>
          <w:sz w:val="24"/>
        </w:rPr>
        <w:t> </w:t>
      </w:r>
      <w:r>
        <w:rPr>
          <w:color w:val="0E1115"/>
          <w:sz w:val="24"/>
        </w:rPr>
        <w:t>Подарить</w:t>
      </w:r>
      <w:r>
        <w:rPr>
          <w:color w:val="0E1115"/>
          <w:spacing w:val="-8"/>
          <w:sz w:val="24"/>
        </w:rPr>
        <w:t> </w:t>
      </w:r>
      <w:r>
        <w:rPr>
          <w:color w:val="0E1115"/>
          <w:sz w:val="24"/>
        </w:rPr>
        <w:t>экономику</w:t>
      </w:r>
      <w:r>
        <w:rPr>
          <w:color w:val="0E1115"/>
          <w:spacing w:val="-8"/>
          <w:sz w:val="24"/>
        </w:rPr>
        <w:t> </w:t>
      </w:r>
      <w:r>
        <w:rPr>
          <w:color w:val="0E1115"/>
          <w:sz w:val="24"/>
        </w:rPr>
        <w:t>дара</w:t>
      </w:r>
      <w:r>
        <w:rPr>
          <w:color w:val="0E1115"/>
          <w:spacing w:val="-8"/>
          <w:sz w:val="24"/>
        </w:rPr>
        <w:t> </w:t>
      </w:r>
      <w:r>
        <w:rPr>
          <w:color w:val="0E1115"/>
          <w:sz w:val="24"/>
        </w:rPr>
        <w:t>как</w:t>
      </w:r>
      <w:r>
        <w:rPr>
          <w:color w:val="0E1115"/>
          <w:spacing w:val="-8"/>
          <w:sz w:val="24"/>
        </w:rPr>
        <w:t> </w:t>
      </w:r>
      <w:r>
        <w:rPr>
          <w:color w:val="0E1115"/>
          <w:sz w:val="24"/>
        </w:rPr>
        <w:t>хорошо сконструированную</w:t>
      </w:r>
      <w:r>
        <w:rPr>
          <w:rFonts w:ascii="Tahoma" w:hAnsi="Tahoma"/>
          <w:color w:val="0E1115"/>
          <w:sz w:val="24"/>
        </w:rPr>
        <w:t>, </w:t>
      </w:r>
      <w:r>
        <w:rPr>
          <w:color w:val="0E1115"/>
          <w:sz w:val="24"/>
        </w:rPr>
        <w:t>эффективную и надежную социальную систему</w:t>
      </w:r>
      <w:r>
        <w:rPr>
          <w:rFonts w:ascii="Tahoma" w:hAnsi="Tahoma"/>
          <w:color w:val="0E1115"/>
          <w:sz w:val="24"/>
        </w:rPr>
        <w:t>. </w:t>
      </w:r>
      <w:r>
        <w:rPr>
          <w:color w:val="0E1115"/>
          <w:sz w:val="24"/>
        </w:rPr>
        <w:t>Она </w:t>
      </w:r>
      <w:r>
        <w:rPr>
          <w:color w:val="0E1115"/>
          <w:w w:val="105"/>
          <w:sz w:val="24"/>
        </w:rPr>
        <w:t>должна иметь четкие</w:t>
      </w:r>
      <w:r>
        <w:rPr>
          <w:rFonts w:ascii="Tahoma" w:hAnsi="Tahoma"/>
          <w:color w:val="0E1115"/>
          <w:w w:val="105"/>
          <w:sz w:val="24"/>
        </w:rPr>
        <w:t>,</w:t>
      </w:r>
      <w:r>
        <w:rPr>
          <w:rFonts w:ascii="Tahoma" w:hAnsi="Tahoma"/>
          <w:color w:val="0E1115"/>
          <w:spacing w:val="-6"/>
          <w:w w:val="105"/>
          <w:sz w:val="24"/>
        </w:rPr>
        <w:t> </w:t>
      </w:r>
      <w:r>
        <w:rPr>
          <w:color w:val="0E1115"/>
          <w:w w:val="105"/>
          <w:sz w:val="24"/>
        </w:rPr>
        <w:t>понятные всем правила и ожидания</w:t>
      </w:r>
      <w:r>
        <w:rPr>
          <w:rFonts w:ascii="Tahoma" w:hAnsi="Tahoma"/>
          <w:color w:val="0E1115"/>
          <w:w w:val="105"/>
          <w:sz w:val="24"/>
        </w:rPr>
        <w:t>.</w:t>
      </w:r>
    </w:p>
    <w:p>
      <w:pPr>
        <w:pStyle w:val="ListParagraph"/>
        <w:numPr>
          <w:ilvl w:val="2"/>
          <w:numId w:val="23"/>
        </w:numPr>
        <w:tabs>
          <w:tab w:pos="845" w:val="left" w:leader="none"/>
        </w:tabs>
        <w:spacing w:line="345" w:lineRule="auto" w:before="95" w:after="0"/>
        <w:ind w:left="845" w:right="225" w:hanging="263"/>
        <w:jc w:val="left"/>
        <w:rPr>
          <w:rFonts w:ascii="Tahoma" w:hAnsi="Tahoma"/>
          <w:sz w:val="24"/>
        </w:rPr>
      </w:pPr>
      <w:r>
        <w:rPr>
          <w:b/>
          <w:color w:val="0E1115"/>
          <w:sz w:val="24"/>
        </w:rPr>
        <w:t>Эк</w:t>
      </w:r>
      <w:r>
        <w:rPr>
          <w:b/>
          <w:color w:val="0E1115"/>
          <w:sz w:val="23"/>
        </w:rPr>
        <w:t>о</w:t>
      </w:r>
      <w:r>
        <w:rPr>
          <w:b/>
          <w:color w:val="0E1115"/>
          <w:sz w:val="24"/>
        </w:rPr>
        <w:t>л</w:t>
      </w:r>
      <w:r>
        <w:rPr>
          <w:b/>
          <w:color w:val="0E1115"/>
          <w:sz w:val="23"/>
        </w:rPr>
        <w:t>о</w:t>
      </w:r>
      <w:r>
        <w:rPr>
          <w:b/>
          <w:color w:val="0E1115"/>
          <w:sz w:val="24"/>
        </w:rPr>
        <w:t>гия и </w:t>
      </w:r>
      <w:r>
        <w:rPr>
          <w:b/>
          <w:color w:val="0E1115"/>
          <w:sz w:val="23"/>
        </w:rPr>
        <w:t>ус</w:t>
      </w:r>
      <w:r>
        <w:rPr>
          <w:b/>
          <w:color w:val="0E1115"/>
          <w:sz w:val="24"/>
        </w:rPr>
        <w:t>т</w:t>
      </w:r>
      <w:r>
        <w:rPr>
          <w:b/>
          <w:color w:val="0E1115"/>
          <w:sz w:val="23"/>
        </w:rPr>
        <w:t>ой</w:t>
      </w:r>
      <w:r>
        <w:rPr>
          <w:b/>
          <w:color w:val="0E1115"/>
          <w:sz w:val="24"/>
        </w:rPr>
        <w:t>чив</w:t>
      </w:r>
      <w:r>
        <w:rPr>
          <w:b/>
          <w:color w:val="0E1115"/>
          <w:sz w:val="23"/>
        </w:rPr>
        <w:t>ос</w:t>
      </w:r>
      <w:r>
        <w:rPr>
          <w:b/>
          <w:color w:val="0E1115"/>
          <w:sz w:val="24"/>
        </w:rPr>
        <w:t>ть</w:t>
      </w:r>
      <w:r>
        <w:rPr>
          <w:rFonts w:ascii="Tahoma" w:hAnsi="Tahoma"/>
          <w:b/>
          <w:color w:val="0E1115"/>
          <w:sz w:val="24"/>
        </w:rPr>
        <w:t>: </w:t>
      </w:r>
      <w:r>
        <w:rPr>
          <w:color w:val="0E1115"/>
          <w:sz w:val="24"/>
        </w:rPr>
        <w:t>Сделать ключевым мотивом заботу о планете</w:t>
      </w:r>
      <w:r>
        <w:rPr>
          <w:rFonts w:ascii="Tahoma" w:hAnsi="Tahoma"/>
          <w:color w:val="0E1115"/>
          <w:sz w:val="24"/>
        </w:rPr>
        <w:t>. </w:t>
      </w:r>
      <w:r>
        <w:rPr>
          <w:color w:val="0E1115"/>
          <w:sz w:val="24"/>
        </w:rPr>
        <w:t>Самый уважаемый дар </w:t>
      </w:r>
      <w:r>
        <w:rPr>
          <w:rFonts w:ascii="Tahoma" w:hAnsi="Tahoma"/>
          <w:color w:val="0E1115"/>
          <w:sz w:val="24"/>
        </w:rPr>
        <w:t>— </w:t>
      </w:r>
      <w:r>
        <w:rPr>
          <w:color w:val="0E1115"/>
          <w:sz w:val="24"/>
        </w:rPr>
        <w:t>это экологически чистые продукты</w:t>
      </w:r>
      <w:r>
        <w:rPr>
          <w:rFonts w:ascii="Tahoma" w:hAnsi="Tahoma"/>
          <w:color w:val="0E1115"/>
          <w:sz w:val="24"/>
        </w:rPr>
        <w:t>, </w:t>
      </w:r>
      <w:r>
        <w:rPr>
          <w:color w:val="0E1115"/>
          <w:sz w:val="24"/>
        </w:rPr>
        <w:t>ремонт вещей</w:t>
      </w:r>
      <w:r>
        <w:rPr>
          <w:color w:val="0E1115"/>
          <w:spacing w:val="40"/>
          <w:sz w:val="24"/>
        </w:rPr>
        <w:t> </w:t>
      </w:r>
      <w:r>
        <w:rPr>
          <w:color w:val="0E1115"/>
          <w:sz w:val="24"/>
        </w:rPr>
        <w:t>вместо их утилизации</w:t>
      </w:r>
      <w:r>
        <w:rPr>
          <w:rFonts w:ascii="Tahoma" w:hAnsi="Tahoma"/>
          <w:color w:val="0E1115"/>
          <w:sz w:val="24"/>
        </w:rPr>
        <w:t>, </w:t>
      </w:r>
      <w:r>
        <w:rPr>
          <w:color w:val="0E1115"/>
          <w:sz w:val="24"/>
        </w:rPr>
        <w:t>передача знаний об устойчивом образе жизни</w:t>
      </w:r>
      <w:r>
        <w:rPr>
          <w:rFonts w:ascii="Tahoma" w:hAnsi="Tahoma"/>
          <w:color w:val="0E1115"/>
          <w:sz w:val="24"/>
        </w:rPr>
        <w:t>.</w:t>
      </w:r>
    </w:p>
    <w:p>
      <w:pPr>
        <w:pStyle w:val="ListParagraph"/>
        <w:numPr>
          <w:ilvl w:val="2"/>
          <w:numId w:val="23"/>
        </w:numPr>
        <w:tabs>
          <w:tab w:pos="845" w:val="left" w:leader="none"/>
        </w:tabs>
        <w:spacing w:line="355" w:lineRule="auto" w:before="94" w:after="0"/>
        <w:ind w:left="845" w:right="23" w:hanging="263"/>
        <w:jc w:val="left"/>
        <w:rPr>
          <w:rFonts w:ascii="Tahoma" w:hAnsi="Tahoma"/>
          <w:sz w:val="24"/>
        </w:rPr>
      </w:pPr>
      <w:r>
        <w:rPr>
          <w:b/>
          <w:color w:val="0E1115"/>
          <w:spacing w:val="-2"/>
          <w:sz w:val="23"/>
        </w:rPr>
        <w:t>Тех</w:t>
      </w:r>
      <w:r>
        <w:rPr>
          <w:b/>
          <w:color w:val="0E1115"/>
          <w:spacing w:val="-2"/>
          <w:sz w:val="24"/>
        </w:rPr>
        <w:t>н</w:t>
      </w:r>
      <w:r>
        <w:rPr>
          <w:b/>
          <w:color w:val="0E1115"/>
          <w:spacing w:val="-2"/>
          <w:sz w:val="23"/>
        </w:rPr>
        <w:t>о</w:t>
      </w:r>
      <w:r>
        <w:rPr>
          <w:b/>
          <w:color w:val="0E1115"/>
          <w:spacing w:val="-2"/>
          <w:sz w:val="24"/>
        </w:rPr>
        <w:t>л</w:t>
      </w:r>
      <w:r>
        <w:rPr>
          <w:b/>
          <w:color w:val="0E1115"/>
          <w:spacing w:val="-2"/>
          <w:sz w:val="23"/>
        </w:rPr>
        <w:t>о</w:t>
      </w:r>
      <w:r>
        <w:rPr>
          <w:b/>
          <w:color w:val="0E1115"/>
          <w:spacing w:val="-2"/>
          <w:sz w:val="24"/>
        </w:rPr>
        <w:t>гич</w:t>
      </w:r>
      <w:r>
        <w:rPr>
          <w:b/>
          <w:color w:val="0E1115"/>
          <w:spacing w:val="-2"/>
          <w:sz w:val="23"/>
        </w:rPr>
        <w:t>ес</w:t>
      </w:r>
      <w:r>
        <w:rPr>
          <w:b/>
          <w:color w:val="0E1115"/>
          <w:spacing w:val="-2"/>
          <w:sz w:val="24"/>
        </w:rPr>
        <w:t>к</w:t>
      </w:r>
      <w:r>
        <w:rPr>
          <w:b/>
          <w:color w:val="0E1115"/>
          <w:spacing w:val="-2"/>
          <w:sz w:val="23"/>
        </w:rPr>
        <w:t>а</w:t>
      </w:r>
      <w:r>
        <w:rPr>
          <w:b/>
          <w:color w:val="0E1115"/>
          <w:spacing w:val="-2"/>
          <w:sz w:val="24"/>
        </w:rPr>
        <w:t>я</w:t>
      </w:r>
      <w:r>
        <w:rPr>
          <w:b/>
          <w:color w:val="0E1115"/>
          <w:spacing w:val="-3"/>
          <w:sz w:val="24"/>
        </w:rPr>
        <w:t> </w:t>
      </w:r>
      <w:r>
        <w:rPr>
          <w:b/>
          <w:color w:val="0E1115"/>
          <w:spacing w:val="-2"/>
          <w:sz w:val="24"/>
        </w:rPr>
        <w:t>пл</w:t>
      </w:r>
      <w:r>
        <w:rPr>
          <w:b/>
          <w:color w:val="0E1115"/>
          <w:spacing w:val="-2"/>
          <w:sz w:val="23"/>
        </w:rPr>
        <w:t>а</w:t>
      </w:r>
      <w:r>
        <w:rPr>
          <w:b/>
          <w:color w:val="0E1115"/>
          <w:spacing w:val="-2"/>
          <w:sz w:val="24"/>
        </w:rPr>
        <w:t>тф</w:t>
      </w:r>
      <w:r>
        <w:rPr>
          <w:b/>
          <w:color w:val="0E1115"/>
          <w:spacing w:val="-2"/>
          <w:sz w:val="23"/>
        </w:rPr>
        <w:t>ор</w:t>
      </w:r>
      <w:r>
        <w:rPr>
          <w:b/>
          <w:color w:val="0E1115"/>
          <w:spacing w:val="-2"/>
          <w:sz w:val="24"/>
        </w:rPr>
        <w:t>м</w:t>
      </w:r>
      <w:r>
        <w:rPr>
          <w:b/>
          <w:color w:val="0E1115"/>
          <w:spacing w:val="-2"/>
          <w:sz w:val="23"/>
        </w:rPr>
        <w:t>а</w:t>
      </w:r>
      <w:r>
        <w:rPr>
          <w:rFonts w:ascii="Tahoma" w:hAnsi="Tahoma"/>
          <w:b/>
          <w:color w:val="0E1115"/>
          <w:spacing w:val="-2"/>
          <w:sz w:val="24"/>
        </w:rPr>
        <w:t>: </w:t>
      </w:r>
      <w:r>
        <w:rPr>
          <w:color w:val="0E1115"/>
          <w:spacing w:val="-2"/>
          <w:sz w:val="24"/>
        </w:rPr>
        <w:t>Разработать идеально работающую</w:t>
      </w:r>
      <w:r>
        <w:rPr>
          <w:rFonts w:ascii="Tahoma" w:hAnsi="Tahoma"/>
          <w:color w:val="0E1115"/>
          <w:spacing w:val="-2"/>
          <w:sz w:val="24"/>
        </w:rPr>
        <w:t>,</w:t>
      </w:r>
      <w:r>
        <w:rPr>
          <w:rFonts w:ascii="Tahoma" w:hAnsi="Tahoma"/>
          <w:color w:val="0E1115"/>
          <w:spacing w:val="-3"/>
          <w:sz w:val="24"/>
        </w:rPr>
        <w:t> </w:t>
      </w:r>
      <w:r>
        <w:rPr>
          <w:color w:val="0E1115"/>
          <w:spacing w:val="-2"/>
          <w:sz w:val="24"/>
        </w:rPr>
        <w:t>безопасную </w:t>
      </w:r>
      <w:r>
        <w:rPr>
          <w:color w:val="0E1115"/>
          <w:sz w:val="24"/>
        </w:rPr>
        <w:t>и анонимную с точки зрения личных данных цифровую платформу для учета взаимопомощи</w:t>
      </w:r>
      <w:r>
        <w:rPr>
          <w:rFonts w:ascii="Tahoma" w:hAnsi="Tahoma"/>
          <w:color w:val="0E1115"/>
          <w:sz w:val="24"/>
        </w:rPr>
        <w:t>, </w:t>
      </w:r>
      <w:r>
        <w:rPr>
          <w:color w:val="0E1115"/>
          <w:sz w:val="24"/>
        </w:rPr>
        <w:t>что</w:t>
      </w:r>
      <w:r>
        <w:rPr>
          <w:color w:val="0E1115"/>
          <w:spacing w:val="40"/>
          <w:sz w:val="24"/>
        </w:rPr>
        <w:t> </w:t>
      </w:r>
      <w:r>
        <w:rPr>
          <w:color w:val="0E1115"/>
          <w:sz w:val="24"/>
        </w:rPr>
        <w:t>удовлетворит</w:t>
      </w:r>
      <w:r>
        <w:rPr>
          <w:color w:val="0E1115"/>
          <w:spacing w:val="40"/>
          <w:sz w:val="24"/>
        </w:rPr>
        <w:t> </w:t>
      </w:r>
      <w:r>
        <w:rPr>
          <w:color w:val="0E1115"/>
          <w:sz w:val="24"/>
        </w:rPr>
        <w:t>потребность</w:t>
      </w:r>
      <w:r>
        <w:rPr>
          <w:color w:val="0E1115"/>
          <w:spacing w:val="40"/>
          <w:sz w:val="24"/>
        </w:rPr>
        <w:t> </w:t>
      </w:r>
      <w:r>
        <w:rPr>
          <w:color w:val="0E1115"/>
          <w:sz w:val="24"/>
        </w:rPr>
        <w:t>в</w:t>
      </w:r>
      <w:r>
        <w:rPr>
          <w:color w:val="0E1115"/>
          <w:spacing w:val="40"/>
          <w:sz w:val="24"/>
        </w:rPr>
        <w:t> </w:t>
      </w:r>
      <w:r>
        <w:rPr>
          <w:color w:val="0E1115"/>
          <w:sz w:val="24"/>
        </w:rPr>
        <w:t>порядке</w:t>
      </w:r>
      <w:r>
        <w:rPr>
          <w:color w:val="0E1115"/>
          <w:spacing w:val="40"/>
          <w:sz w:val="24"/>
        </w:rPr>
        <w:t> </w:t>
      </w:r>
      <w:r>
        <w:rPr>
          <w:color w:val="0E1115"/>
          <w:sz w:val="24"/>
        </w:rPr>
        <w:t>и</w:t>
      </w:r>
      <w:r>
        <w:rPr>
          <w:color w:val="0E1115"/>
          <w:spacing w:val="40"/>
          <w:sz w:val="24"/>
        </w:rPr>
        <w:t> </w:t>
      </w:r>
      <w:r>
        <w:rPr>
          <w:color w:val="0E1115"/>
          <w:sz w:val="24"/>
        </w:rPr>
        <w:t>приватности</w:t>
      </w:r>
      <w:r>
        <w:rPr>
          <w:rFonts w:ascii="Tahoma" w:hAnsi="Tahoma"/>
          <w:color w:val="0E1115"/>
          <w:sz w:val="24"/>
        </w:rPr>
        <w:t>.</w:t>
      </w:r>
    </w:p>
    <w:p>
      <w:pPr>
        <w:pStyle w:val="ListParagraph"/>
        <w:spacing w:after="0" w:line="355" w:lineRule="auto"/>
        <w:jc w:val="left"/>
        <w:rPr>
          <w:rFonts w:ascii="Tahoma" w:hAnsi="Tahoma"/>
          <w:sz w:val="24"/>
        </w:rPr>
        <w:sectPr>
          <w:pgSz w:w="11900" w:h="16840"/>
          <w:pgMar w:top="0" w:bottom="0" w:left="850" w:right="1133"/>
        </w:sectPr>
      </w:pPr>
    </w:p>
    <w:p>
      <w:pPr>
        <w:pStyle w:val="ListParagraph"/>
        <w:numPr>
          <w:ilvl w:val="1"/>
          <w:numId w:val="23"/>
        </w:numPr>
        <w:tabs>
          <w:tab w:pos="575" w:val="left" w:leader="none"/>
        </w:tabs>
        <w:spacing w:line="345" w:lineRule="auto" w:before="41" w:after="0"/>
        <w:ind w:left="575" w:right="707" w:hanging="255"/>
        <w:jc w:val="left"/>
        <w:rPr>
          <w:rFonts w:ascii="Tahoma" w:hAnsi="Tahoma"/>
          <w:sz w:val="24"/>
        </w:rPr>
      </w:pPr>
      <w:r>
        <w:rPr>
          <w:b/>
          <w:color w:val="0E1115"/>
          <w:sz w:val="23"/>
        </w:rPr>
        <w:t>К</w:t>
      </w:r>
      <w:r>
        <w:rPr>
          <w:b/>
          <w:color w:val="0E1115"/>
          <w:sz w:val="24"/>
        </w:rPr>
        <w:t>люч</w:t>
      </w:r>
      <w:r>
        <w:rPr>
          <w:b/>
          <w:color w:val="0E1115"/>
          <w:sz w:val="23"/>
        </w:rPr>
        <w:t>е</w:t>
      </w:r>
      <w:r>
        <w:rPr>
          <w:b/>
          <w:color w:val="0E1115"/>
          <w:sz w:val="24"/>
        </w:rPr>
        <w:t>в</w:t>
      </w:r>
      <w:r>
        <w:rPr>
          <w:b/>
          <w:color w:val="0E1115"/>
          <w:sz w:val="23"/>
        </w:rPr>
        <w:t>ой</w:t>
      </w:r>
      <w:r>
        <w:rPr>
          <w:b/>
          <w:color w:val="0E1115"/>
          <w:spacing w:val="-7"/>
          <w:sz w:val="23"/>
        </w:rPr>
        <w:t> </w:t>
      </w:r>
      <w:r>
        <w:rPr>
          <w:b/>
          <w:color w:val="0E1115"/>
          <w:sz w:val="24"/>
        </w:rPr>
        <w:t>п</w:t>
      </w:r>
      <w:r>
        <w:rPr>
          <w:b/>
          <w:color w:val="0E1115"/>
          <w:sz w:val="23"/>
        </w:rPr>
        <w:t>ос</w:t>
      </w:r>
      <w:r>
        <w:rPr>
          <w:b/>
          <w:color w:val="0E1115"/>
          <w:sz w:val="24"/>
        </w:rPr>
        <w:t>ыл</w:t>
      </w:r>
      <w:r>
        <w:rPr>
          <w:rFonts w:ascii="Tahoma" w:hAnsi="Tahoma"/>
          <w:b/>
          <w:color w:val="0E1115"/>
          <w:sz w:val="24"/>
        </w:rPr>
        <w:t>:</w:t>
      </w:r>
      <w:r>
        <w:rPr>
          <w:rFonts w:ascii="Tahoma" w:hAnsi="Tahoma"/>
          <w:b/>
          <w:color w:val="0E1115"/>
          <w:spacing w:val="-7"/>
          <w:sz w:val="24"/>
        </w:rPr>
        <w:t> </w:t>
      </w:r>
      <w:r>
        <w:rPr>
          <w:rFonts w:ascii="Tahoma" w:hAnsi="Tahoma"/>
          <w:color w:val="0E1115"/>
          <w:sz w:val="24"/>
        </w:rPr>
        <w:t>«</w:t>
      </w:r>
      <w:r>
        <w:rPr>
          <w:color w:val="0E1115"/>
          <w:sz w:val="24"/>
        </w:rPr>
        <w:t>Самая</w:t>
      </w:r>
      <w:r>
        <w:rPr>
          <w:color w:val="0E1115"/>
          <w:spacing w:val="-4"/>
          <w:sz w:val="24"/>
        </w:rPr>
        <w:t> </w:t>
      </w:r>
      <w:r>
        <w:rPr>
          <w:color w:val="0E1115"/>
          <w:sz w:val="24"/>
        </w:rPr>
        <w:t>надежная</w:t>
      </w:r>
      <w:r>
        <w:rPr>
          <w:color w:val="0E1115"/>
          <w:spacing w:val="-4"/>
          <w:sz w:val="24"/>
        </w:rPr>
        <w:t> </w:t>
      </w:r>
      <w:r>
        <w:rPr>
          <w:color w:val="0E1115"/>
          <w:sz w:val="24"/>
        </w:rPr>
        <w:t>валюта</w:t>
      </w:r>
      <w:r>
        <w:rPr>
          <w:color w:val="0E1115"/>
          <w:spacing w:val="-4"/>
          <w:sz w:val="24"/>
        </w:rPr>
        <w:t> </w:t>
      </w:r>
      <w:r>
        <w:rPr>
          <w:rFonts w:ascii="Tahoma" w:hAnsi="Tahoma"/>
          <w:color w:val="0E1115"/>
          <w:sz w:val="24"/>
        </w:rPr>
        <w:t>—</w:t>
      </w:r>
      <w:r>
        <w:rPr>
          <w:rFonts w:ascii="Tahoma" w:hAnsi="Tahoma"/>
          <w:color w:val="0E1115"/>
          <w:spacing w:val="-12"/>
          <w:sz w:val="24"/>
        </w:rPr>
        <w:t> </w:t>
      </w:r>
      <w:r>
        <w:rPr>
          <w:color w:val="0E1115"/>
          <w:sz w:val="24"/>
        </w:rPr>
        <w:t>это</w:t>
      </w:r>
      <w:r>
        <w:rPr>
          <w:color w:val="0E1115"/>
          <w:spacing w:val="-4"/>
          <w:sz w:val="24"/>
        </w:rPr>
        <w:t> </w:t>
      </w:r>
      <w:r>
        <w:rPr>
          <w:color w:val="0E1115"/>
          <w:sz w:val="24"/>
        </w:rPr>
        <w:t>ваша</w:t>
      </w:r>
      <w:r>
        <w:rPr>
          <w:color w:val="0E1115"/>
          <w:spacing w:val="-4"/>
          <w:sz w:val="24"/>
        </w:rPr>
        <w:t> </w:t>
      </w:r>
      <w:r>
        <w:rPr>
          <w:color w:val="0E1115"/>
          <w:sz w:val="24"/>
        </w:rPr>
        <w:t>репутация</w:t>
      </w:r>
      <w:r>
        <w:rPr>
          <w:rFonts w:ascii="Tahoma" w:hAnsi="Tahoma"/>
          <w:color w:val="0E1115"/>
          <w:sz w:val="24"/>
        </w:rPr>
        <w:t>.</w:t>
      </w:r>
      <w:r>
        <w:rPr>
          <w:rFonts w:ascii="Tahoma" w:hAnsi="Tahoma"/>
          <w:color w:val="0E1115"/>
          <w:spacing w:val="-12"/>
          <w:sz w:val="24"/>
        </w:rPr>
        <w:t> </w:t>
      </w:r>
      <w:r>
        <w:rPr>
          <w:color w:val="0E1115"/>
          <w:sz w:val="24"/>
        </w:rPr>
        <w:t>Самый </w:t>
      </w:r>
      <w:r>
        <w:rPr>
          <w:color w:val="0E1115"/>
          <w:w w:val="105"/>
          <w:sz w:val="24"/>
        </w:rPr>
        <w:t>разумный</w:t>
      </w:r>
      <w:r>
        <w:rPr>
          <w:color w:val="0E1115"/>
          <w:spacing w:val="-5"/>
          <w:w w:val="105"/>
          <w:sz w:val="24"/>
        </w:rPr>
        <w:t> </w:t>
      </w:r>
      <w:r>
        <w:rPr>
          <w:color w:val="0E1115"/>
          <w:w w:val="105"/>
          <w:sz w:val="24"/>
        </w:rPr>
        <w:t>вклад</w:t>
      </w:r>
      <w:r>
        <w:rPr>
          <w:color w:val="0E1115"/>
          <w:spacing w:val="-5"/>
          <w:w w:val="105"/>
          <w:sz w:val="24"/>
        </w:rPr>
        <w:t> </w:t>
      </w:r>
      <w:r>
        <w:rPr>
          <w:rFonts w:ascii="Tahoma" w:hAnsi="Tahoma"/>
          <w:color w:val="0E1115"/>
          <w:w w:val="105"/>
          <w:sz w:val="24"/>
        </w:rPr>
        <w:t>—</w:t>
      </w:r>
      <w:r>
        <w:rPr>
          <w:rFonts w:ascii="Tahoma" w:hAnsi="Tahoma"/>
          <w:color w:val="0E1115"/>
          <w:spacing w:val="-13"/>
          <w:w w:val="105"/>
          <w:sz w:val="24"/>
        </w:rPr>
        <w:t> </w:t>
      </w:r>
      <w:r>
        <w:rPr>
          <w:color w:val="0E1115"/>
          <w:w w:val="105"/>
          <w:sz w:val="24"/>
        </w:rPr>
        <w:t>в</w:t>
      </w:r>
      <w:r>
        <w:rPr>
          <w:color w:val="0E1115"/>
          <w:spacing w:val="-5"/>
          <w:w w:val="105"/>
          <w:sz w:val="24"/>
        </w:rPr>
        <w:t> </w:t>
      </w:r>
      <w:r>
        <w:rPr>
          <w:color w:val="0E1115"/>
          <w:w w:val="105"/>
          <w:sz w:val="24"/>
        </w:rPr>
        <w:t>устойчивое</w:t>
      </w:r>
      <w:r>
        <w:rPr>
          <w:color w:val="0E1115"/>
          <w:spacing w:val="-5"/>
          <w:w w:val="105"/>
          <w:sz w:val="24"/>
        </w:rPr>
        <w:t> </w:t>
      </w:r>
      <w:r>
        <w:rPr>
          <w:color w:val="0E1115"/>
          <w:w w:val="105"/>
          <w:sz w:val="24"/>
        </w:rPr>
        <w:t>будущее</w:t>
      </w:r>
      <w:r>
        <w:rPr>
          <w:color w:val="0E1115"/>
          <w:spacing w:val="-5"/>
          <w:w w:val="105"/>
          <w:sz w:val="24"/>
        </w:rPr>
        <w:t> </w:t>
      </w:r>
      <w:r>
        <w:rPr>
          <w:color w:val="0E1115"/>
          <w:w w:val="105"/>
          <w:sz w:val="24"/>
        </w:rPr>
        <w:t>через</w:t>
      </w:r>
      <w:r>
        <w:rPr>
          <w:color w:val="0E1115"/>
          <w:spacing w:val="-5"/>
          <w:w w:val="105"/>
          <w:sz w:val="24"/>
        </w:rPr>
        <w:t> </w:t>
      </w:r>
      <w:r>
        <w:rPr>
          <w:color w:val="0E1115"/>
          <w:w w:val="105"/>
          <w:sz w:val="24"/>
        </w:rPr>
        <w:t>взаимопомощь</w:t>
      </w:r>
      <w:r>
        <w:rPr>
          <w:rFonts w:ascii="Tahoma" w:hAnsi="Tahoma"/>
          <w:color w:val="0E1115"/>
          <w:w w:val="105"/>
          <w:sz w:val="24"/>
        </w:rPr>
        <w:t>».</w:t>
      </w:r>
    </w:p>
    <w:p>
      <w:pPr>
        <w:pStyle w:val="BodyText"/>
        <w:rPr>
          <w:rFonts w:ascii="Tahoma"/>
          <w:sz w:val="30"/>
        </w:rPr>
      </w:pPr>
    </w:p>
    <w:p>
      <w:pPr>
        <w:pStyle w:val="BodyText"/>
        <w:spacing w:before="243"/>
        <w:rPr>
          <w:rFonts w:ascii="Tahoma"/>
          <w:sz w:val="30"/>
        </w:rPr>
      </w:pPr>
    </w:p>
    <w:p>
      <w:pPr>
        <w:pStyle w:val="Heading1"/>
      </w:pPr>
      <w:r>
        <w:rPr>
          <w:color w:val="0E1115"/>
          <w:spacing w:val="-10"/>
        </w:rPr>
        <w:t>И</w:t>
      </w:r>
    </w:p>
    <w:p>
      <w:pPr>
        <w:pStyle w:val="BodyText"/>
        <w:spacing w:before="11"/>
        <w:rPr>
          <w:b/>
          <w:sz w:val="30"/>
        </w:rPr>
      </w:pPr>
    </w:p>
    <w:p>
      <w:pPr>
        <w:pStyle w:val="Heading4"/>
        <w:numPr>
          <w:ilvl w:val="0"/>
          <w:numId w:val="24"/>
        </w:numPr>
        <w:tabs>
          <w:tab w:pos="538" w:val="left" w:leader="none"/>
        </w:tabs>
        <w:spacing w:line="240" w:lineRule="auto" w:before="0" w:after="0"/>
        <w:ind w:left="538" w:right="0" w:hanging="233"/>
        <w:jc w:val="left"/>
        <w:rPr>
          <w:rFonts w:ascii="Tahoma" w:hAnsi="Tahoma"/>
        </w:rPr>
      </w:pPr>
      <w:r>
        <w:rPr>
          <w:color w:val="0E1115"/>
          <w:spacing w:val="-7"/>
        </w:rPr>
        <w:t>Инди</w:t>
      </w:r>
      <w:r>
        <w:rPr>
          <w:color w:val="0E1115"/>
          <w:spacing w:val="-7"/>
          <w:sz w:val="23"/>
        </w:rPr>
        <w:t>й</w:t>
      </w:r>
      <w:r>
        <w:rPr>
          <w:color w:val="0E1115"/>
          <w:spacing w:val="-7"/>
        </w:rPr>
        <w:t>цы</w:t>
      </w:r>
      <w:r>
        <w:rPr>
          <w:color w:val="0E1115"/>
          <w:spacing w:val="-8"/>
        </w:rPr>
        <w:t> </w:t>
      </w:r>
      <w:r>
        <w:rPr>
          <w:rFonts w:ascii="Tahoma" w:hAnsi="Tahoma"/>
          <w:color w:val="0E1115"/>
          <w:spacing w:val="-2"/>
        </w:rPr>
        <w:t>(Indians)</w:t>
      </w:r>
    </w:p>
    <w:p>
      <w:pPr>
        <w:pStyle w:val="BodyText"/>
        <w:spacing w:before="79"/>
        <w:rPr>
          <w:rFonts w:ascii="Tahoma"/>
          <w:b/>
        </w:rPr>
      </w:pPr>
    </w:p>
    <w:p>
      <w:pPr>
        <w:pStyle w:val="ListParagraph"/>
        <w:numPr>
          <w:ilvl w:val="1"/>
          <w:numId w:val="24"/>
        </w:numPr>
        <w:tabs>
          <w:tab w:pos="575" w:val="left" w:leader="none"/>
        </w:tabs>
        <w:spacing w:line="345" w:lineRule="auto" w:before="0" w:after="0"/>
        <w:ind w:left="575" w:right="83" w:hanging="255"/>
        <w:jc w:val="left"/>
        <w:rPr>
          <w:rFonts w:ascii="Tahoma" w:hAnsi="Tahoma"/>
          <w:sz w:val="24"/>
        </w:rPr>
      </w:pPr>
      <w:r>
        <w:rPr>
          <w:b/>
          <w:color w:val="0E1115"/>
          <w:sz w:val="23"/>
        </w:rPr>
        <w:t>Ку</w:t>
      </w:r>
      <w:r>
        <w:rPr>
          <w:b/>
          <w:color w:val="0E1115"/>
          <w:sz w:val="24"/>
        </w:rPr>
        <w:t>льт</w:t>
      </w:r>
      <w:r>
        <w:rPr>
          <w:b/>
          <w:color w:val="0E1115"/>
          <w:sz w:val="23"/>
        </w:rPr>
        <w:t>ур</w:t>
      </w:r>
      <w:r>
        <w:rPr>
          <w:b/>
          <w:color w:val="0E1115"/>
          <w:sz w:val="24"/>
        </w:rPr>
        <w:t>ны</w:t>
      </w:r>
      <w:r>
        <w:rPr>
          <w:b/>
          <w:color w:val="0E1115"/>
          <w:sz w:val="23"/>
        </w:rPr>
        <w:t>й </w:t>
      </w:r>
      <w:r>
        <w:rPr>
          <w:b/>
          <w:color w:val="0E1115"/>
          <w:sz w:val="24"/>
        </w:rPr>
        <w:t>к</w:t>
      </w:r>
      <w:r>
        <w:rPr>
          <w:b/>
          <w:color w:val="0E1115"/>
          <w:sz w:val="23"/>
        </w:rPr>
        <w:t>о</w:t>
      </w:r>
      <w:r>
        <w:rPr>
          <w:b/>
          <w:color w:val="0E1115"/>
          <w:sz w:val="24"/>
        </w:rPr>
        <w:t>д</w:t>
      </w:r>
      <w:r>
        <w:rPr>
          <w:rFonts w:ascii="Tahoma" w:hAnsi="Tahoma"/>
          <w:b/>
          <w:color w:val="0E1115"/>
          <w:sz w:val="24"/>
        </w:rPr>
        <w:t>: </w:t>
      </w:r>
      <w:r>
        <w:rPr>
          <w:color w:val="0E1115"/>
          <w:sz w:val="24"/>
        </w:rPr>
        <w:t>Религиозность</w:t>
      </w:r>
      <w:r>
        <w:rPr>
          <w:rFonts w:ascii="Tahoma" w:hAnsi="Tahoma"/>
          <w:color w:val="0E1115"/>
          <w:sz w:val="24"/>
        </w:rPr>
        <w:t>, </w:t>
      </w:r>
      <w:r>
        <w:rPr>
          <w:color w:val="0E1115"/>
          <w:sz w:val="24"/>
        </w:rPr>
        <w:t>концепция </w:t>
      </w:r>
      <w:r>
        <w:rPr>
          <w:rFonts w:ascii="Tahoma" w:hAnsi="Tahoma"/>
          <w:color w:val="0E1115"/>
          <w:sz w:val="24"/>
        </w:rPr>
        <w:t>«</w:t>
      </w:r>
      <w:r>
        <w:rPr>
          <w:color w:val="0E1115"/>
          <w:sz w:val="24"/>
        </w:rPr>
        <w:t>дхармы</w:t>
      </w:r>
      <w:r>
        <w:rPr>
          <w:rFonts w:ascii="Tahoma" w:hAnsi="Tahoma"/>
          <w:color w:val="0E1115"/>
          <w:sz w:val="24"/>
        </w:rPr>
        <w:t>» (</w:t>
      </w:r>
      <w:r>
        <w:rPr>
          <w:color w:val="0E1115"/>
          <w:sz w:val="24"/>
        </w:rPr>
        <w:t>долга</w:t>
      </w:r>
      <w:r>
        <w:rPr>
          <w:rFonts w:ascii="Tahoma" w:hAnsi="Tahoma"/>
          <w:color w:val="0E1115"/>
          <w:sz w:val="24"/>
        </w:rPr>
        <w:t>), «</w:t>
      </w:r>
      <w:r>
        <w:rPr>
          <w:color w:val="0E1115"/>
          <w:sz w:val="24"/>
        </w:rPr>
        <w:t>кармы</w:t>
      </w:r>
      <w:r>
        <w:rPr>
          <w:rFonts w:ascii="Tahoma" w:hAnsi="Tahoma"/>
          <w:color w:val="0E1115"/>
          <w:sz w:val="24"/>
        </w:rPr>
        <w:t>» (</w:t>
      </w:r>
      <w:r>
        <w:rPr>
          <w:color w:val="0E1115"/>
          <w:sz w:val="24"/>
        </w:rPr>
        <w:t>причины</w:t>
      </w:r>
      <w:r>
        <w:rPr>
          <w:color w:val="0E1115"/>
          <w:spacing w:val="26"/>
          <w:sz w:val="24"/>
        </w:rPr>
        <w:t> </w:t>
      </w:r>
      <w:r>
        <w:rPr>
          <w:color w:val="0E1115"/>
          <w:sz w:val="24"/>
        </w:rPr>
        <w:t>и</w:t>
      </w:r>
      <w:r>
        <w:rPr>
          <w:color w:val="0E1115"/>
          <w:spacing w:val="26"/>
          <w:sz w:val="24"/>
        </w:rPr>
        <w:t> </w:t>
      </w:r>
      <w:r>
        <w:rPr>
          <w:color w:val="0E1115"/>
          <w:sz w:val="24"/>
        </w:rPr>
        <w:t>следствия</w:t>
      </w:r>
      <w:r>
        <w:rPr>
          <w:rFonts w:ascii="Tahoma" w:hAnsi="Tahoma"/>
          <w:color w:val="0E1115"/>
          <w:sz w:val="24"/>
        </w:rPr>
        <w:t>) </w:t>
      </w:r>
      <w:r>
        <w:rPr>
          <w:color w:val="0E1115"/>
          <w:sz w:val="24"/>
        </w:rPr>
        <w:t>и</w:t>
      </w:r>
      <w:r>
        <w:rPr>
          <w:color w:val="0E1115"/>
          <w:spacing w:val="26"/>
          <w:sz w:val="24"/>
        </w:rPr>
        <w:t> </w:t>
      </w:r>
      <w:r>
        <w:rPr>
          <w:rFonts w:ascii="Tahoma" w:hAnsi="Tahoma"/>
          <w:color w:val="0E1115"/>
          <w:sz w:val="24"/>
        </w:rPr>
        <w:t>«</w:t>
      </w:r>
      <w:r>
        <w:rPr>
          <w:color w:val="0E1115"/>
          <w:sz w:val="24"/>
        </w:rPr>
        <w:t>севы</w:t>
      </w:r>
      <w:r>
        <w:rPr>
          <w:rFonts w:ascii="Tahoma" w:hAnsi="Tahoma"/>
          <w:color w:val="0E1115"/>
          <w:sz w:val="24"/>
        </w:rPr>
        <w:t>» (</w:t>
      </w:r>
      <w:r>
        <w:rPr>
          <w:color w:val="0E1115"/>
          <w:sz w:val="24"/>
        </w:rPr>
        <w:t>бескорыстного</w:t>
      </w:r>
      <w:r>
        <w:rPr>
          <w:color w:val="0E1115"/>
          <w:spacing w:val="26"/>
          <w:sz w:val="24"/>
        </w:rPr>
        <w:t> </w:t>
      </w:r>
      <w:r>
        <w:rPr>
          <w:color w:val="0E1115"/>
          <w:sz w:val="24"/>
        </w:rPr>
        <w:t>служения</w:t>
      </w:r>
      <w:r>
        <w:rPr>
          <w:rFonts w:ascii="Tahoma" w:hAnsi="Tahoma"/>
          <w:color w:val="0E1115"/>
          <w:sz w:val="24"/>
        </w:rPr>
        <w:t>), </w:t>
      </w:r>
      <w:r>
        <w:rPr>
          <w:color w:val="0E1115"/>
          <w:sz w:val="24"/>
        </w:rPr>
        <w:t>уважение</w:t>
      </w:r>
      <w:r>
        <w:rPr>
          <w:color w:val="0E1115"/>
          <w:spacing w:val="26"/>
          <w:sz w:val="24"/>
        </w:rPr>
        <w:t> </w:t>
      </w:r>
      <w:r>
        <w:rPr>
          <w:color w:val="0E1115"/>
          <w:sz w:val="24"/>
        </w:rPr>
        <w:t>к</w:t>
      </w:r>
      <w:r>
        <w:rPr>
          <w:color w:val="0E1115"/>
          <w:spacing w:val="26"/>
          <w:sz w:val="24"/>
        </w:rPr>
        <w:t> </w:t>
      </w:r>
      <w:r>
        <w:rPr>
          <w:color w:val="0E1115"/>
          <w:sz w:val="24"/>
        </w:rPr>
        <w:t>знанию </w:t>
      </w:r>
      <w:r>
        <w:rPr>
          <w:color w:val="0E1115"/>
          <w:w w:val="105"/>
          <w:sz w:val="24"/>
        </w:rPr>
        <w:t>и</w:t>
      </w:r>
      <w:r>
        <w:rPr>
          <w:color w:val="0E1115"/>
          <w:spacing w:val="-1"/>
          <w:w w:val="105"/>
          <w:sz w:val="24"/>
        </w:rPr>
        <w:t> </w:t>
      </w:r>
      <w:r>
        <w:rPr>
          <w:color w:val="0E1115"/>
          <w:w w:val="105"/>
          <w:sz w:val="24"/>
        </w:rPr>
        <w:t>учителю</w:t>
      </w:r>
      <w:r>
        <w:rPr>
          <w:rFonts w:ascii="Tahoma" w:hAnsi="Tahoma"/>
          <w:color w:val="0E1115"/>
          <w:w w:val="105"/>
          <w:sz w:val="24"/>
        </w:rPr>
        <w:t>,</w:t>
      </w:r>
      <w:r>
        <w:rPr>
          <w:rFonts w:ascii="Tahoma" w:hAnsi="Tahoma"/>
          <w:color w:val="0E1115"/>
          <w:spacing w:val="-10"/>
          <w:w w:val="105"/>
          <w:sz w:val="24"/>
        </w:rPr>
        <w:t> </w:t>
      </w:r>
      <w:r>
        <w:rPr>
          <w:color w:val="0E1115"/>
          <w:w w:val="105"/>
          <w:sz w:val="24"/>
        </w:rPr>
        <w:t>сильные</w:t>
      </w:r>
      <w:r>
        <w:rPr>
          <w:color w:val="0E1115"/>
          <w:spacing w:val="-1"/>
          <w:w w:val="105"/>
          <w:sz w:val="24"/>
        </w:rPr>
        <w:t> </w:t>
      </w:r>
      <w:r>
        <w:rPr>
          <w:color w:val="0E1115"/>
          <w:w w:val="105"/>
          <w:sz w:val="24"/>
        </w:rPr>
        <w:t>семейные</w:t>
      </w:r>
      <w:r>
        <w:rPr>
          <w:color w:val="0E1115"/>
          <w:spacing w:val="-1"/>
          <w:w w:val="105"/>
          <w:sz w:val="24"/>
        </w:rPr>
        <w:t> </w:t>
      </w:r>
      <w:r>
        <w:rPr>
          <w:color w:val="0E1115"/>
          <w:w w:val="105"/>
          <w:sz w:val="24"/>
        </w:rPr>
        <w:t>и</w:t>
      </w:r>
      <w:r>
        <w:rPr>
          <w:color w:val="0E1115"/>
          <w:spacing w:val="-1"/>
          <w:w w:val="105"/>
          <w:sz w:val="24"/>
        </w:rPr>
        <w:t> </w:t>
      </w:r>
      <w:r>
        <w:rPr>
          <w:color w:val="0E1115"/>
          <w:w w:val="105"/>
          <w:sz w:val="24"/>
        </w:rPr>
        <w:t>общинные</w:t>
      </w:r>
      <w:r>
        <w:rPr>
          <w:color w:val="0E1115"/>
          <w:spacing w:val="-1"/>
          <w:w w:val="105"/>
          <w:sz w:val="24"/>
        </w:rPr>
        <w:t> </w:t>
      </w:r>
      <w:r>
        <w:rPr>
          <w:color w:val="0E1115"/>
          <w:w w:val="105"/>
          <w:sz w:val="24"/>
        </w:rPr>
        <w:t>связи</w:t>
      </w:r>
      <w:r>
        <w:rPr>
          <w:rFonts w:ascii="Tahoma" w:hAnsi="Tahoma"/>
          <w:color w:val="0E1115"/>
          <w:w w:val="105"/>
          <w:sz w:val="24"/>
        </w:rPr>
        <w:t>.</w:t>
      </w:r>
    </w:p>
    <w:p>
      <w:pPr>
        <w:pStyle w:val="ListParagraph"/>
        <w:numPr>
          <w:ilvl w:val="1"/>
          <w:numId w:val="24"/>
        </w:numPr>
        <w:tabs>
          <w:tab w:pos="575" w:val="left" w:leader="none"/>
        </w:tabs>
        <w:spacing w:line="240" w:lineRule="auto" w:before="95" w:after="0"/>
        <w:ind w:left="575" w:right="0" w:hanging="255"/>
        <w:jc w:val="left"/>
        <w:rPr>
          <w:rFonts w:ascii="Tahoma" w:hAnsi="Tahoma"/>
          <w:b/>
          <w:sz w:val="24"/>
        </w:rPr>
      </w:pPr>
      <w:r>
        <w:rPr>
          <w:b/>
          <w:color w:val="0E1115"/>
          <w:spacing w:val="-5"/>
          <w:sz w:val="23"/>
        </w:rPr>
        <w:t>А</w:t>
      </w:r>
      <w:r>
        <w:rPr>
          <w:b/>
          <w:color w:val="0E1115"/>
          <w:spacing w:val="-5"/>
          <w:sz w:val="24"/>
        </w:rPr>
        <w:t>д</w:t>
      </w:r>
      <w:r>
        <w:rPr>
          <w:b/>
          <w:color w:val="0E1115"/>
          <w:spacing w:val="-5"/>
          <w:sz w:val="23"/>
        </w:rPr>
        <w:t>а</w:t>
      </w:r>
      <w:r>
        <w:rPr>
          <w:b/>
          <w:color w:val="0E1115"/>
          <w:spacing w:val="-5"/>
          <w:sz w:val="24"/>
        </w:rPr>
        <w:t>пт</w:t>
      </w:r>
      <w:r>
        <w:rPr>
          <w:b/>
          <w:color w:val="0E1115"/>
          <w:spacing w:val="-5"/>
          <w:sz w:val="23"/>
        </w:rPr>
        <w:t>а</w:t>
      </w:r>
      <w:r>
        <w:rPr>
          <w:b/>
          <w:color w:val="0E1115"/>
          <w:spacing w:val="-5"/>
          <w:sz w:val="24"/>
        </w:rPr>
        <w:t>ция</w:t>
      </w:r>
      <w:r>
        <w:rPr>
          <w:b/>
          <w:color w:val="0E1115"/>
          <w:spacing w:val="-2"/>
          <w:sz w:val="24"/>
        </w:rPr>
        <w:t> п</w:t>
      </w:r>
      <w:r>
        <w:rPr>
          <w:b/>
          <w:color w:val="0E1115"/>
          <w:spacing w:val="-2"/>
          <w:sz w:val="23"/>
        </w:rPr>
        <w:t>р</w:t>
      </w:r>
      <w:r>
        <w:rPr>
          <w:b/>
          <w:color w:val="0E1115"/>
          <w:spacing w:val="-2"/>
          <w:sz w:val="24"/>
        </w:rPr>
        <w:t>инцип</w:t>
      </w:r>
      <w:r>
        <w:rPr>
          <w:b/>
          <w:color w:val="0E1115"/>
          <w:spacing w:val="-2"/>
          <w:sz w:val="23"/>
        </w:rPr>
        <w:t>о</w:t>
      </w:r>
      <w:r>
        <w:rPr>
          <w:b/>
          <w:color w:val="0E1115"/>
          <w:spacing w:val="-2"/>
          <w:sz w:val="24"/>
        </w:rPr>
        <w:t>в</w:t>
      </w:r>
      <w:r>
        <w:rPr>
          <w:rFonts w:ascii="Tahoma" w:hAnsi="Tahoma"/>
          <w:b/>
          <w:color w:val="0E1115"/>
          <w:spacing w:val="-2"/>
          <w:sz w:val="24"/>
        </w:rPr>
        <w:t>:</w:t>
      </w:r>
    </w:p>
    <w:p>
      <w:pPr>
        <w:pStyle w:val="ListParagraph"/>
        <w:numPr>
          <w:ilvl w:val="2"/>
          <w:numId w:val="24"/>
        </w:numPr>
        <w:tabs>
          <w:tab w:pos="845" w:val="left" w:leader="none"/>
        </w:tabs>
        <w:spacing w:line="345" w:lineRule="auto" w:before="249" w:after="0"/>
        <w:ind w:left="845" w:right="1144" w:hanging="263"/>
        <w:jc w:val="left"/>
        <w:rPr>
          <w:rFonts w:ascii="Tahoma" w:hAnsi="Tahoma"/>
          <w:sz w:val="24"/>
        </w:rPr>
      </w:pPr>
      <w:r>
        <w:rPr>
          <w:b/>
          <w:color w:val="0E1115"/>
          <w:w w:val="105"/>
          <w:sz w:val="24"/>
        </w:rPr>
        <w:t>Д</w:t>
      </w:r>
      <w:r>
        <w:rPr>
          <w:b/>
          <w:color w:val="0E1115"/>
          <w:w w:val="105"/>
          <w:sz w:val="23"/>
        </w:rPr>
        <w:t>ар</w:t>
      </w:r>
      <w:r>
        <w:rPr>
          <w:b/>
          <w:color w:val="0E1115"/>
          <w:spacing w:val="-17"/>
          <w:w w:val="105"/>
          <w:sz w:val="23"/>
        </w:rPr>
        <w:t> </w:t>
      </w:r>
      <w:r>
        <w:rPr>
          <w:b/>
          <w:color w:val="0E1115"/>
          <w:w w:val="105"/>
          <w:sz w:val="24"/>
        </w:rPr>
        <w:t>к</w:t>
      </w:r>
      <w:r>
        <w:rPr>
          <w:b/>
          <w:color w:val="0E1115"/>
          <w:w w:val="105"/>
          <w:sz w:val="23"/>
        </w:rPr>
        <w:t>а</w:t>
      </w:r>
      <w:r>
        <w:rPr>
          <w:b/>
          <w:color w:val="0E1115"/>
          <w:w w:val="105"/>
          <w:sz w:val="24"/>
        </w:rPr>
        <w:t>к</w:t>
      </w:r>
      <w:r>
        <w:rPr>
          <w:b/>
          <w:color w:val="0E1115"/>
          <w:spacing w:val="-18"/>
          <w:w w:val="105"/>
          <w:sz w:val="24"/>
        </w:rPr>
        <w:t> </w:t>
      </w:r>
      <w:r>
        <w:rPr>
          <w:b/>
          <w:color w:val="0E1115"/>
          <w:w w:val="105"/>
          <w:sz w:val="24"/>
        </w:rPr>
        <w:t>д</w:t>
      </w:r>
      <w:r>
        <w:rPr>
          <w:b/>
          <w:color w:val="0E1115"/>
          <w:w w:val="105"/>
          <w:sz w:val="23"/>
        </w:rPr>
        <w:t>хар</w:t>
      </w:r>
      <w:r>
        <w:rPr>
          <w:b/>
          <w:color w:val="0E1115"/>
          <w:w w:val="105"/>
          <w:sz w:val="24"/>
        </w:rPr>
        <w:t>м</w:t>
      </w:r>
      <w:r>
        <w:rPr>
          <w:b/>
          <w:color w:val="0E1115"/>
          <w:w w:val="105"/>
          <w:sz w:val="23"/>
        </w:rPr>
        <w:t>а</w:t>
      </w:r>
      <w:r>
        <w:rPr>
          <w:b/>
          <w:color w:val="0E1115"/>
          <w:spacing w:val="-17"/>
          <w:w w:val="105"/>
          <w:sz w:val="23"/>
        </w:rPr>
        <w:t> </w:t>
      </w:r>
      <w:r>
        <w:rPr>
          <w:b/>
          <w:color w:val="0E1115"/>
          <w:w w:val="105"/>
          <w:sz w:val="24"/>
        </w:rPr>
        <w:t>и</w:t>
      </w:r>
      <w:r>
        <w:rPr>
          <w:b/>
          <w:color w:val="0E1115"/>
          <w:spacing w:val="-17"/>
          <w:w w:val="105"/>
          <w:sz w:val="24"/>
        </w:rPr>
        <w:t> </w:t>
      </w:r>
      <w:r>
        <w:rPr>
          <w:b/>
          <w:color w:val="0E1115"/>
          <w:w w:val="105"/>
          <w:sz w:val="24"/>
        </w:rPr>
        <w:t>к</w:t>
      </w:r>
      <w:r>
        <w:rPr>
          <w:b/>
          <w:color w:val="0E1115"/>
          <w:w w:val="105"/>
          <w:sz w:val="23"/>
        </w:rPr>
        <w:t>ар</w:t>
      </w:r>
      <w:r>
        <w:rPr>
          <w:b/>
          <w:color w:val="0E1115"/>
          <w:w w:val="105"/>
          <w:sz w:val="24"/>
        </w:rPr>
        <w:t>м</w:t>
      </w:r>
      <w:r>
        <w:rPr>
          <w:b/>
          <w:color w:val="0E1115"/>
          <w:w w:val="105"/>
          <w:sz w:val="23"/>
        </w:rPr>
        <w:t>а</w:t>
      </w:r>
      <w:r>
        <w:rPr>
          <w:rFonts w:ascii="Tahoma" w:hAnsi="Tahoma"/>
          <w:b/>
          <w:color w:val="0E1115"/>
          <w:w w:val="105"/>
          <w:sz w:val="24"/>
        </w:rPr>
        <w:t>:</w:t>
      </w:r>
      <w:r>
        <w:rPr>
          <w:rFonts w:ascii="Tahoma" w:hAnsi="Tahoma"/>
          <w:b/>
          <w:color w:val="0E1115"/>
          <w:spacing w:val="-19"/>
          <w:w w:val="105"/>
          <w:sz w:val="24"/>
        </w:rPr>
        <w:t> </w:t>
      </w:r>
      <w:r>
        <w:rPr>
          <w:color w:val="0E1115"/>
          <w:w w:val="105"/>
          <w:sz w:val="24"/>
        </w:rPr>
        <w:t>Подарить</w:t>
      </w:r>
      <w:r>
        <w:rPr>
          <w:color w:val="0E1115"/>
          <w:spacing w:val="-17"/>
          <w:w w:val="105"/>
          <w:sz w:val="24"/>
        </w:rPr>
        <w:t> </w:t>
      </w:r>
      <w:r>
        <w:rPr>
          <w:color w:val="0E1115"/>
          <w:w w:val="105"/>
          <w:sz w:val="24"/>
        </w:rPr>
        <w:t>дар</w:t>
      </w:r>
      <w:r>
        <w:rPr>
          <w:color w:val="0E1115"/>
          <w:spacing w:val="-18"/>
          <w:w w:val="105"/>
          <w:sz w:val="24"/>
        </w:rPr>
        <w:t> </w:t>
      </w:r>
      <w:r>
        <w:rPr>
          <w:color w:val="0E1115"/>
          <w:w w:val="105"/>
          <w:sz w:val="24"/>
        </w:rPr>
        <w:t>как</w:t>
      </w:r>
      <w:r>
        <w:rPr>
          <w:color w:val="0E1115"/>
          <w:spacing w:val="-17"/>
          <w:w w:val="105"/>
          <w:sz w:val="24"/>
        </w:rPr>
        <w:t> </w:t>
      </w:r>
      <w:r>
        <w:rPr>
          <w:color w:val="0E1115"/>
          <w:w w:val="105"/>
          <w:sz w:val="24"/>
        </w:rPr>
        <w:t>путь</w:t>
      </w:r>
      <w:r>
        <w:rPr>
          <w:color w:val="0E1115"/>
          <w:spacing w:val="-16"/>
          <w:w w:val="105"/>
          <w:sz w:val="24"/>
        </w:rPr>
        <w:t> </w:t>
      </w:r>
      <w:r>
        <w:rPr>
          <w:color w:val="0E1115"/>
          <w:w w:val="105"/>
          <w:sz w:val="24"/>
        </w:rPr>
        <w:t>выполнения</w:t>
      </w:r>
      <w:r>
        <w:rPr>
          <w:color w:val="0E1115"/>
          <w:spacing w:val="-15"/>
          <w:w w:val="105"/>
          <w:sz w:val="24"/>
        </w:rPr>
        <w:t> </w:t>
      </w:r>
      <w:r>
        <w:rPr>
          <w:color w:val="0E1115"/>
          <w:w w:val="105"/>
          <w:sz w:val="24"/>
        </w:rPr>
        <w:t>своего </w:t>
      </w:r>
      <w:r>
        <w:rPr>
          <w:color w:val="0E1115"/>
          <w:sz w:val="24"/>
        </w:rPr>
        <w:t>жизненного долга </w:t>
      </w:r>
      <w:r>
        <w:rPr>
          <w:rFonts w:ascii="Tahoma" w:hAnsi="Tahoma"/>
          <w:color w:val="0E1115"/>
          <w:sz w:val="24"/>
        </w:rPr>
        <w:t>(</w:t>
      </w:r>
      <w:r>
        <w:rPr>
          <w:color w:val="0E1115"/>
          <w:sz w:val="24"/>
        </w:rPr>
        <w:t>дхармы</w:t>
      </w:r>
      <w:r>
        <w:rPr>
          <w:rFonts w:ascii="Tahoma" w:hAnsi="Tahoma"/>
          <w:color w:val="0E1115"/>
          <w:sz w:val="24"/>
        </w:rPr>
        <w:t>) </w:t>
      </w:r>
      <w:r>
        <w:rPr>
          <w:color w:val="0E1115"/>
          <w:sz w:val="24"/>
        </w:rPr>
        <w:t>и создания хорошей кармы</w:t>
      </w:r>
      <w:r>
        <w:rPr>
          <w:rFonts w:ascii="Tahoma" w:hAnsi="Tahoma"/>
          <w:color w:val="0E1115"/>
          <w:sz w:val="24"/>
        </w:rPr>
        <w:t>. </w:t>
      </w:r>
      <w:r>
        <w:rPr>
          <w:color w:val="0E1115"/>
          <w:sz w:val="24"/>
        </w:rPr>
        <w:t>Щедрость и </w:t>
      </w:r>
      <w:r>
        <w:rPr>
          <w:color w:val="0E1115"/>
          <w:w w:val="105"/>
          <w:sz w:val="24"/>
        </w:rPr>
        <w:t>служение </w:t>
      </w:r>
      <w:r>
        <w:rPr>
          <w:rFonts w:ascii="Tahoma" w:hAnsi="Tahoma"/>
          <w:color w:val="0E1115"/>
          <w:w w:val="105"/>
          <w:sz w:val="24"/>
        </w:rPr>
        <w:t>(</w:t>
      </w:r>
      <w:r>
        <w:rPr>
          <w:color w:val="0E1115"/>
          <w:w w:val="105"/>
          <w:sz w:val="24"/>
        </w:rPr>
        <w:t>сева</w:t>
      </w:r>
      <w:r>
        <w:rPr>
          <w:rFonts w:ascii="Tahoma" w:hAnsi="Tahoma"/>
          <w:color w:val="0E1115"/>
          <w:w w:val="105"/>
          <w:sz w:val="24"/>
        </w:rPr>
        <w:t>)</w:t>
      </w:r>
      <w:r>
        <w:rPr>
          <w:rFonts w:ascii="Tahoma" w:hAnsi="Tahoma"/>
          <w:color w:val="0E1115"/>
          <w:spacing w:val="-1"/>
          <w:w w:val="105"/>
          <w:sz w:val="24"/>
        </w:rPr>
        <w:t> </w:t>
      </w:r>
      <w:r>
        <w:rPr>
          <w:rFonts w:ascii="Tahoma" w:hAnsi="Tahoma"/>
          <w:color w:val="0E1115"/>
          <w:w w:val="105"/>
          <w:sz w:val="24"/>
        </w:rPr>
        <w:t>—</w:t>
      </w:r>
      <w:r>
        <w:rPr>
          <w:rFonts w:ascii="Tahoma" w:hAnsi="Tahoma"/>
          <w:color w:val="0E1115"/>
          <w:spacing w:val="-1"/>
          <w:w w:val="105"/>
          <w:sz w:val="24"/>
        </w:rPr>
        <w:t> </w:t>
      </w:r>
      <w:r>
        <w:rPr>
          <w:color w:val="0E1115"/>
          <w:w w:val="105"/>
          <w:sz w:val="24"/>
        </w:rPr>
        <w:t>это духовные практики</w:t>
      </w:r>
      <w:r>
        <w:rPr>
          <w:rFonts w:ascii="Tahoma" w:hAnsi="Tahoma"/>
          <w:color w:val="0E1115"/>
          <w:w w:val="105"/>
          <w:sz w:val="24"/>
        </w:rPr>
        <w:t>.</w:t>
      </w:r>
    </w:p>
    <w:p>
      <w:pPr>
        <w:pStyle w:val="ListParagraph"/>
        <w:numPr>
          <w:ilvl w:val="2"/>
          <w:numId w:val="24"/>
        </w:numPr>
        <w:tabs>
          <w:tab w:pos="845" w:val="left" w:leader="none"/>
        </w:tabs>
        <w:spacing w:line="345" w:lineRule="auto" w:before="95" w:after="0"/>
        <w:ind w:left="845" w:right="33" w:hanging="263"/>
        <w:jc w:val="left"/>
        <w:rPr>
          <w:rFonts w:ascii="Tahoma" w:hAnsi="Tahoma"/>
          <w:sz w:val="24"/>
        </w:rPr>
      </w:pPr>
      <w:r>
        <w:rPr>
          <w:b/>
          <w:color w:val="0E1115"/>
          <w:sz w:val="24"/>
        </w:rPr>
        <w:t>Зн</w:t>
      </w:r>
      <w:r>
        <w:rPr>
          <w:b/>
          <w:color w:val="0E1115"/>
          <w:sz w:val="23"/>
        </w:rPr>
        <w:t>а</w:t>
      </w:r>
      <w:r>
        <w:rPr>
          <w:b/>
          <w:color w:val="0E1115"/>
          <w:sz w:val="24"/>
        </w:rPr>
        <w:t>ни</w:t>
      </w:r>
      <w:r>
        <w:rPr>
          <w:b/>
          <w:color w:val="0E1115"/>
          <w:sz w:val="23"/>
        </w:rPr>
        <w:t>е </w:t>
      </w:r>
      <w:r>
        <w:rPr>
          <w:rFonts w:ascii="Tahoma" w:hAnsi="Tahoma"/>
          <w:b/>
          <w:color w:val="0E1115"/>
          <w:sz w:val="24"/>
        </w:rPr>
        <w:t>— </w:t>
      </w:r>
      <w:r>
        <w:rPr>
          <w:b/>
          <w:color w:val="0E1115"/>
          <w:sz w:val="24"/>
        </w:rPr>
        <w:t>вы</w:t>
      </w:r>
      <w:r>
        <w:rPr>
          <w:b/>
          <w:color w:val="0E1115"/>
          <w:sz w:val="23"/>
        </w:rPr>
        <w:t>с</w:t>
      </w:r>
      <w:r>
        <w:rPr>
          <w:b/>
          <w:color w:val="0E1115"/>
          <w:sz w:val="24"/>
        </w:rPr>
        <w:t>ши</w:t>
      </w:r>
      <w:r>
        <w:rPr>
          <w:b/>
          <w:color w:val="0E1115"/>
          <w:sz w:val="23"/>
        </w:rPr>
        <w:t>й </w:t>
      </w:r>
      <w:r>
        <w:rPr>
          <w:b/>
          <w:color w:val="0E1115"/>
          <w:sz w:val="24"/>
        </w:rPr>
        <w:t>д</w:t>
      </w:r>
      <w:r>
        <w:rPr>
          <w:b/>
          <w:color w:val="0E1115"/>
          <w:sz w:val="23"/>
        </w:rPr>
        <w:t>ар</w:t>
      </w:r>
      <w:r>
        <w:rPr>
          <w:rFonts w:ascii="Tahoma" w:hAnsi="Tahoma"/>
          <w:b/>
          <w:color w:val="0E1115"/>
          <w:sz w:val="24"/>
        </w:rPr>
        <w:t>: </w:t>
      </w:r>
      <w:r>
        <w:rPr>
          <w:color w:val="0E1115"/>
          <w:sz w:val="24"/>
        </w:rPr>
        <w:t>Подчеркнуть уважение к знанию</w:t>
      </w:r>
      <w:r>
        <w:rPr>
          <w:rFonts w:ascii="Tahoma" w:hAnsi="Tahoma"/>
          <w:color w:val="0E1115"/>
          <w:sz w:val="24"/>
        </w:rPr>
        <w:t>. </w:t>
      </w:r>
      <w:r>
        <w:rPr>
          <w:color w:val="0E1115"/>
          <w:sz w:val="24"/>
        </w:rPr>
        <w:t>Учителя</w:t>
      </w:r>
      <w:r>
        <w:rPr>
          <w:rFonts w:ascii="Tahoma" w:hAnsi="Tahoma"/>
          <w:color w:val="0E1115"/>
          <w:sz w:val="24"/>
        </w:rPr>
        <w:t>, </w:t>
      </w:r>
      <w:r>
        <w:rPr>
          <w:color w:val="0E1115"/>
          <w:sz w:val="24"/>
        </w:rPr>
        <w:t>врачи</w:t>
      </w:r>
      <w:r>
        <w:rPr>
          <w:rFonts w:ascii="Tahoma" w:hAnsi="Tahoma"/>
          <w:color w:val="0E1115"/>
          <w:sz w:val="24"/>
        </w:rPr>
        <w:t>, </w:t>
      </w:r>
      <w:r>
        <w:rPr>
          <w:color w:val="0E1115"/>
          <w:sz w:val="24"/>
        </w:rPr>
        <w:t>инженеры</w:t>
      </w:r>
      <w:r>
        <w:rPr>
          <w:rFonts w:ascii="Tahoma" w:hAnsi="Tahoma"/>
          <w:color w:val="0E1115"/>
          <w:sz w:val="24"/>
        </w:rPr>
        <w:t>, </w:t>
      </w:r>
      <w:r>
        <w:rPr>
          <w:color w:val="0E1115"/>
          <w:sz w:val="24"/>
        </w:rPr>
        <w:t>делящиеся экспертизой</w:t>
      </w:r>
      <w:r>
        <w:rPr>
          <w:rFonts w:ascii="Tahoma" w:hAnsi="Tahoma"/>
          <w:color w:val="0E1115"/>
          <w:sz w:val="24"/>
        </w:rPr>
        <w:t>, </w:t>
      </w:r>
      <w:r>
        <w:rPr>
          <w:color w:val="0E1115"/>
          <w:sz w:val="24"/>
        </w:rPr>
        <w:t>будут занимать высшее положение в этой </w:t>
      </w:r>
      <w:r>
        <w:rPr>
          <w:color w:val="0E1115"/>
          <w:spacing w:val="-2"/>
          <w:w w:val="105"/>
          <w:sz w:val="24"/>
        </w:rPr>
        <w:t>системе</w:t>
      </w:r>
      <w:r>
        <w:rPr>
          <w:rFonts w:ascii="Tahoma" w:hAnsi="Tahoma"/>
          <w:color w:val="0E1115"/>
          <w:spacing w:val="-2"/>
          <w:w w:val="105"/>
          <w:sz w:val="24"/>
        </w:rPr>
        <w:t>.</w:t>
      </w:r>
    </w:p>
    <w:p>
      <w:pPr>
        <w:pStyle w:val="ListParagraph"/>
        <w:numPr>
          <w:ilvl w:val="2"/>
          <w:numId w:val="24"/>
        </w:numPr>
        <w:tabs>
          <w:tab w:pos="845" w:val="left" w:leader="none"/>
        </w:tabs>
        <w:spacing w:line="345" w:lineRule="auto" w:before="95" w:after="0"/>
        <w:ind w:left="845" w:right="575" w:hanging="263"/>
        <w:jc w:val="left"/>
        <w:rPr>
          <w:rFonts w:ascii="Tahoma" w:hAnsi="Tahoma"/>
          <w:sz w:val="24"/>
        </w:rPr>
      </w:pPr>
      <w:r>
        <w:rPr>
          <w:b/>
          <w:color w:val="0E1115"/>
          <w:sz w:val="23"/>
        </w:rPr>
        <w:t>О</w:t>
      </w:r>
      <w:r>
        <w:rPr>
          <w:b/>
          <w:color w:val="0E1115"/>
          <w:sz w:val="24"/>
        </w:rPr>
        <w:t>бщинн</w:t>
      </w:r>
      <w:r>
        <w:rPr>
          <w:b/>
          <w:color w:val="0E1115"/>
          <w:sz w:val="23"/>
        </w:rPr>
        <w:t>а</w:t>
      </w:r>
      <w:r>
        <w:rPr>
          <w:b/>
          <w:color w:val="0E1115"/>
          <w:sz w:val="24"/>
        </w:rPr>
        <w:t>я</w:t>
      </w:r>
      <w:r>
        <w:rPr>
          <w:b/>
          <w:color w:val="0E1115"/>
          <w:spacing w:val="-17"/>
          <w:sz w:val="24"/>
        </w:rPr>
        <w:t> </w:t>
      </w:r>
      <w:r>
        <w:rPr>
          <w:b/>
          <w:color w:val="0E1115"/>
          <w:sz w:val="24"/>
        </w:rPr>
        <w:t>инт</w:t>
      </w:r>
      <w:r>
        <w:rPr>
          <w:b/>
          <w:color w:val="0E1115"/>
          <w:sz w:val="23"/>
        </w:rPr>
        <w:t>е</w:t>
      </w:r>
      <w:r>
        <w:rPr>
          <w:b/>
          <w:color w:val="0E1115"/>
          <w:sz w:val="24"/>
        </w:rPr>
        <w:t>г</w:t>
      </w:r>
      <w:r>
        <w:rPr>
          <w:b/>
          <w:color w:val="0E1115"/>
          <w:sz w:val="23"/>
        </w:rPr>
        <w:t>ра</w:t>
      </w:r>
      <w:r>
        <w:rPr>
          <w:b/>
          <w:color w:val="0E1115"/>
          <w:sz w:val="24"/>
        </w:rPr>
        <w:t>ция</w:t>
      </w:r>
      <w:r>
        <w:rPr>
          <w:rFonts w:ascii="Tahoma" w:hAnsi="Tahoma"/>
          <w:b/>
          <w:color w:val="0E1115"/>
          <w:sz w:val="24"/>
        </w:rPr>
        <w:t>:</w:t>
      </w:r>
      <w:r>
        <w:rPr>
          <w:rFonts w:ascii="Tahoma" w:hAnsi="Tahoma"/>
          <w:b/>
          <w:color w:val="0E1115"/>
          <w:spacing w:val="-16"/>
          <w:sz w:val="24"/>
        </w:rPr>
        <w:t> </w:t>
      </w:r>
      <w:r>
        <w:rPr>
          <w:color w:val="0E1115"/>
          <w:sz w:val="24"/>
        </w:rPr>
        <w:t>Внедрять</w:t>
      </w:r>
      <w:r>
        <w:rPr>
          <w:color w:val="0E1115"/>
          <w:spacing w:val="-12"/>
          <w:sz w:val="24"/>
        </w:rPr>
        <w:t> </w:t>
      </w:r>
      <w:r>
        <w:rPr>
          <w:color w:val="0E1115"/>
          <w:sz w:val="24"/>
        </w:rPr>
        <w:t>систему</w:t>
      </w:r>
      <w:r>
        <w:rPr>
          <w:color w:val="0E1115"/>
          <w:spacing w:val="-12"/>
          <w:sz w:val="24"/>
        </w:rPr>
        <w:t> </w:t>
      </w:r>
      <w:r>
        <w:rPr>
          <w:color w:val="0E1115"/>
          <w:sz w:val="24"/>
        </w:rPr>
        <w:t>через</w:t>
      </w:r>
      <w:r>
        <w:rPr>
          <w:color w:val="0E1115"/>
          <w:spacing w:val="-12"/>
          <w:sz w:val="24"/>
        </w:rPr>
        <w:t> </w:t>
      </w:r>
      <w:r>
        <w:rPr>
          <w:color w:val="0E1115"/>
          <w:sz w:val="24"/>
        </w:rPr>
        <w:t>существующие</w:t>
      </w:r>
      <w:r>
        <w:rPr>
          <w:color w:val="0E1115"/>
          <w:spacing w:val="-12"/>
          <w:sz w:val="24"/>
        </w:rPr>
        <w:t> </w:t>
      </w:r>
      <w:r>
        <w:rPr>
          <w:color w:val="0E1115"/>
          <w:sz w:val="24"/>
        </w:rPr>
        <w:t>общинные структуры</w:t>
      </w:r>
      <w:r>
        <w:rPr>
          <w:rFonts w:ascii="Tahoma" w:hAnsi="Tahoma"/>
          <w:color w:val="0E1115"/>
          <w:sz w:val="24"/>
        </w:rPr>
        <w:t>, </w:t>
      </w:r>
      <w:r>
        <w:rPr>
          <w:color w:val="0E1115"/>
          <w:sz w:val="24"/>
        </w:rPr>
        <w:t>храмы</w:t>
      </w:r>
      <w:r>
        <w:rPr>
          <w:rFonts w:ascii="Tahoma" w:hAnsi="Tahoma"/>
          <w:color w:val="0E1115"/>
          <w:sz w:val="24"/>
        </w:rPr>
        <w:t>, </w:t>
      </w:r>
      <w:r>
        <w:rPr>
          <w:color w:val="0E1115"/>
          <w:sz w:val="24"/>
        </w:rPr>
        <w:t>культурные центры</w:t>
      </w:r>
      <w:r>
        <w:rPr>
          <w:rFonts w:ascii="Tahoma" w:hAnsi="Tahoma"/>
          <w:color w:val="0E1115"/>
          <w:sz w:val="24"/>
        </w:rPr>
        <w:t>, </w:t>
      </w:r>
      <w:r>
        <w:rPr>
          <w:color w:val="0E1115"/>
          <w:sz w:val="24"/>
        </w:rPr>
        <w:t>где доверие уже установлено</w:t>
      </w:r>
      <w:r>
        <w:rPr>
          <w:rFonts w:ascii="Tahoma" w:hAnsi="Tahoma"/>
          <w:color w:val="0E1115"/>
          <w:sz w:val="24"/>
        </w:rPr>
        <w:t>.</w:t>
      </w:r>
    </w:p>
    <w:p>
      <w:pPr>
        <w:pStyle w:val="ListParagraph"/>
        <w:numPr>
          <w:ilvl w:val="1"/>
          <w:numId w:val="24"/>
        </w:numPr>
        <w:tabs>
          <w:tab w:pos="575" w:val="left" w:leader="none"/>
        </w:tabs>
        <w:spacing w:line="345" w:lineRule="auto" w:before="93" w:after="0"/>
        <w:ind w:left="575" w:right="353" w:hanging="255"/>
        <w:jc w:val="left"/>
        <w:rPr>
          <w:rFonts w:ascii="Tahoma" w:hAnsi="Tahoma"/>
          <w:sz w:val="24"/>
        </w:rPr>
      </w:pPr>
      <w:r>
        <w:rPr>
          <w:b/>
          <w:color w:val="0E1115"/>
          <w:sz w:val="23"/>
        </w:rPr>
        <w:t>К</w:t>
      </w:r>
      <w:r>
        <w:rPr>
          <w:b/>
          <w:color w:val="0E1115"/>
          <w:sz w:val="24"/>
        </w:rPr>
        <w:t>люч</w:t>
      </w:r>
      <w:r>
        <w:rPr>
          <w:b/>
          <w:color w:val="0E1115"/>
          <w:sz w:val="23"/>
        </w:rPr>
        <w:t>е</w:t>
      </w:r>
      <w:r>
        <w:rPr>
          <w:b/>
          <w:color w:val="0E1115"/>
          <w:sz w:val="24"/>
        </w:rPr>
        <w:t>в</w:t>
      </w:r>
      <w:r>
        <w:rPr>
          <w:b/>
          <w:color w:val="0E1115"/>
          <w:sz w:val="23"/>
        </w:rPr>
        <w:t>ой</w:t>
      </w:r>
      <w:r>
        <w:rPr>
          <w:b/>
          <w:color w:val="0E1115"/>
          <w:spacing w:val="-4"/>
          <w:sz w:val="23"/>
        </w:rPr>
        <w:t> </w:t>
      </w:r>
      <w:r>
        <w:rPr>
          <w:b/>
          <w:color w:val="0E1115"/>
          <w:sz w:val="24"/>
        </w:rPr>
        <w:t>п</w:t>
      </w:r>
      <w:r>
        <w:rPr>
          <w:b/>
          <w:color w:val="0E1115"/>
          <w:sz w:val="23"/>
        </w:rPr>
        <w:t>ос</w:t>
      </w:r>
      <w:r>
        <w:rPr>
          <w:b/>
          <w:color w:val="0E1115"/>
          <w:sz w:val="24"/>
        </w:rPr>
        <w:t>ыл</w:t>
      </w:r>
      <w:r>
        <w:rPr>
          <w:rFonts w:ascii="Tahoma" w:hAnsi="Tahoma"/>
          <w:b/>
          <w:color w:val="0E1115"/>
          <w:sz w:val="24"/>
        </w:rPr>
        <w:t>:</w:t>
      </w:r>
      <w:r>
        <w:rPr>
          <w:rFonts w:ascii="Tahoma" w:hAnsi="Tahoma"/>
          <w:b/>
          <w:color w:val="0E1115"/>
          <w:spacing w:val="-3"/>
          <w:sz w:val="24"/>
        </w:rPr>
        <w:t> </w:t>
      </w:r>
      <w:r>
        <w:rPr>
          <w:rFonts w:ascii="Tahoma" w:hAnsi="Tahoma"/>
          <w:color w:val="0E1115"/>
          <w:sz w:val="24"/>
        </w:rPr>
        <w:t>«</w:t>
      </w:r>
      <w:r>
        <w:rPr>
          <w:color w:val="0E1115"/>
          <w:sz w:val="24"/>
        </w:rPr>
        <w:t>Ваш дар </w:t>
      </w:r>
      <w:r>
        <w:rPr>
          <w:rFonts w:ascii="Tahoma" w:hAnsi="Tahoma"/>
          <w:color w:val="0E1115"/>
          <w:sz w:val="24"/>
        </w:rPr>
        <w:t>—</w:t>
      </w:r>
      <w:r>
        <w:rPr>
          <w:rFonts w:ascii="Tahoma" w:hAnsi="Tahoma"/>
          <w:color w:val="0E1115"/>
          <w:spacing w:val="-8"/>
          <w:sz w:val="24"/>
        </w:rPr>
        <w:t> </w:t>
      </w:r>
      <w:r>
        <w:rPr>
          <w:color w:val="0E1115"/>
          <w:sz w:val="24"/>
        </w:rPr>
        <w:t>это ваша карма</w:t>
      </w:r>
      <w:r>
        <w:rPr>
          <w:rFonts w:ascii="Tahoma" w:hAnsi="Tahoma"/>
          <w:color w:val="0E1115"/>
          <w:sz w:val="24"/>
        </w:rPr>
        <w:t>.</w:t>
      </w:r>
      <w:r>
        <w:rPr>
          <w:rFonts w:ascii="Tahoma" w:hAnsi="Tahoma"/>
          <w:color w:val="0E1115"/>
          <w:spacing w:val="-8"/>
          <w:sz w:val="24"/>
        </w:rPr>
        <w:t> </w:t>
      </w:r>
      <w:r>
        <w:rPr>
          <w:color w:val="0E1115"/>
          <w:sz w:val="24"/>
        </w:rPr>
        <w:t>Служа другим</w:t>
      </w:r>
      <w:r>
        <w:rPr>
          <w:rFonts w:ascii="Tahoma" w:hAnsi="Tahoma"/>
          <w:color w:val="0E1115"/>
          <w:sz w:val="24"/>
        </w:rPr>
        <w:t>,</w:t>
      </w:r>
      <w:r>
        <w:rPr>
          <w:rFonts w:ascii="Tahoma" w:hAnsi="Tahoma"/>
          <w:color w:val="0E1115"/>
          <w:spacing w:val="-8"/>
          <w:sz w:val="24"/>
        </w:rPr>
        <w:t> </w:t>
      </w:r>
      <w:r>
        <w:rPr>
          <w:color w:val="0E1115"/>
          <w:sz w:val="24"/>
        </w:rPr>
        <w:t>вы выполняете свою дхарму и создаете лучшее будущее для всех</w:t>
      </w:r>
      <w:r>
        <w:rPr>
          <w:rFonts w:ascii="Tahoma" w:hAnsi="Tahoma"/>
          <w:color w:val="0E1115"/>
          <w:sz w:val="24"/>
        </w:rPr>
        <w:t>».</w:t>
      </w:r>
    </w:p>
    <w:p>
      <w:pPr>
        <w:pStyle w:val="BodyText"/>
        <w:rPr>
          <w:rFonts w:ascii="Tahoma"/>
          <w:sz w:val="30"/>
        </w:rPr>
      </w:pPr>
    </w:p>
    <w:p>
      <w:pPr>
        <w:pStyle w:val="BodyText"/>
        <w:spacing w:before="242"/>
        <w:rPr>
          <w:rFonts w:ascii="Tahoma"/>
          <w:sz w:val="30"/>
        </w:rPr>
      </w:pPr>
    </w:p>
    <w:p>
      <w:pPr>
        <w:pStyle w:val="Heading1"/>
      </w:pPr>
      <w:r>
        <w:rPr>
          <w:color w:val="0E1115"/>
          <w:spacing w:val="-10"/>
          <w:w w:val="90"/>
        </w:rPr>
        <w:t>Я</w:t>
      </w:r>
    </w:p>
    <w:p>
      <w:pPr>
        <w:pStyle w:val="BodyText"/>
        <w:spacing w:before="11"/>
        <w:rPr>
          <w:b/>
          <w:sz w:val="30"/>
        </w:rPr>
      </w:pPr>
    </w:p>
    <w:p>
      <w:pPr>
        <w:pStyle w:val="Heading4"/>
        <w:numPr>
          <w:ilvl w:val="0"/>
          <w:numId w:val="25"/>
        </w:numPr>
        <w:tabs>
          <w:tab w:pos="538" w:val="left" w:leader="none"/>
        </w:tabs>
        <w:spacing w:line="240" w:lineRule="auto" w:before="1" w:after="0"/>
        <w:ind w:left="538" w:right="0" w:hanging="233"/>
        <w:jc w:val="left"/>
        <w:rPr>
          <w:rFonts w:ascii="Tahoma" w:hAnsi="Tahoma"/>
        </w:rPr>
      </w:pPr>
      <w:r>
        <w:rPr>
          <w:color w:val="0E1115"/>
          <w:w w:val="90"/>
        </w:rPr>
        <w:t>Яп</w:t>
      </w:r>
      <w:r>
        <w:rPr>
          <w:color w:val="0E1115"/>
          <w:w w:val="90"/>
          <w:sz w:val="23"/>
        </w:rPr>
        <w:t>о</w:t>
      </w:r>
      <w:r>
        <w:rPr>
          <w:color w:val="0E1115"/>
          <w:w w:val="90"/>
        </w:rPr>
        <w:t>нцы</w:t>
      </w:r>
      <w:r>
        <w:rPr>
          <w:color w:val="0E1115"/>
          <w:spacing w:val="23"/>
        </w:rPr>
        <w:t> </w:t>
      </w:r>
      <w:r>
        <w:rPr>
          <w:rFonts w:ascii="Tahoma" w:hAnsi="Tahoma"/>
          <w:color w:val="0E1115"/>
          <w:spacing w:val="-2"/>
        </w:rPr>
        <w:t>(Japanese)</w:t>
      </w:r>
    </w:p>
    <w:p>
      <w:pPr>
        <w:pStyle w:val="BodyText"/>
        <w:spacing w:before="79"/>
        <w:rPr>
          <w:rFonts w:ascii="Tahoma"/>
          <w:b/>
        </w:rPr>
      </w:pPr>
    </w:p>
    <w:p>
      <w:pPr>
        <w:pStyle w:val="ListParagraph"/>
        <w:numPr>
          <w:ilvl w:val="1"/>
          <w:numId w:val="25"/>
        </w:numPr>
        <w:tabs>
          <w:tab w:pos="575" w:val="left" w:leader="none"/>
        </w:tabs>
        <w:spacing w:line="345" w:lineRule="auto" w:before="0" w:after="0"/>
        <w:ind w:left="575" w:right="30" w:hanging="255"/>
        <w:jc w:val="left"/>
        <w:rPr>
          <w:rFonts w:ascii="Tahoma" w:hAnsi="Tahoma"/>
          <w:sz w:val="24"/>
        </w:rPr>
      </w:pPr>
      <w:r>
        <w:rPr>
          <w:b/>
          <w:color w:val="0E1115"/>
          <w:sz w:val="23"/>
        </w:rPr>
        <w:t>Ку</w:t>
      </w:r>
      <w:r>
        <w:rPr>
          <w:b/>
          <w:color w:val="0E1115"/>
          <w:sz w:val="24"/>
        </w:rPr>
        <w:t>льт</w:t>
      </w:r>
      <w:r>
        <w:rPr>
          <w:b/>
          <w:color w:val="0E1115"/>
          <w:sz w:val="23"/>
        </w:rPr>
        <w:t>ур</w:t>
      </w:r>
      <w:r>
        <w:rPr>
          <w:b/>
          <w:color w:val="0E1115"/>
          <w:sz w:val="24"/>
        </w:rPr>
        <w:t>ны</w:t>
      </w:r>
      <w:r>
        <w:rPr>
          <w:b/>
          <w:color w:val="0E1115"/>
          <w:sz w:val="23"/>
        </w:rPr>
        <w:t>й</w:t>
      </w:r>
      <w:r>
        <w:rPr>
          <w:b/>
          <w:color w:val="0E1115"/>
          <w:spacing w:val="-5"/>
          <w:sz w:val="23"/>
        </w:rPr>
        <w:t> </w:t>
      </w:r>
      <w:r>
        <w:rPr>
          <w:b/>
          <w:color w:val="0E1115"/>
          <w:sz w:val="24"/>
        </w:rPr>
        <w:t>к</w:t>
      </w:r>
      <w:r>
        <w:rPr>
          <w:b/>
          <w:color w:val="0E1115"/>
          <w:sz w:val="23"/>
        </w:rPr>
        <w:t>о</w:t>
      </w:r>
      <w:r>
        <w:rPr>
          <w:b/>
          <w:color w:val="0E1115"/>
          <w:sz w:val="24"/>
        </w:rPr>
        <w:t>д</w:t>
      </w:r>
      <w:r>
        <w:rPr>
          <w:rFonts w:ascii="Tahoma" w:hAnsi="Tahoma"/>
          <w:b/>
          <w:color w:val="0E1115"/>
          <w:sz w:val="24"/>
        </w:rPr>
        <w:t>:</w:t>
      </w:r>
      <w:r>
        <w:rPr>
          <w:rFonts w:ascii="Tahoma" w:hAnsi="Tahoma"/>
          <w:b/>
          <w:color w:val="0E1115"/>
          <w:spacing w:val="-4"/>
          <w:sz w:val="24"/>
        </w:rPr>
        <w:t> </w:t>
      </w:r>
      <w:r>
        <w:rPr>
          <w:color w:val="0E1115"/>
          <w:sz w:val="24"/>
        </w:rPr>
        <w:t>Гармония</w:t>
      </w:r>
      <w:r>
        <w:rPr>
          <w:color w:val="0E1115"/>
          <w:spacing w:val="-1"/>
          <w:sz w:val="24"/>
        </w:rPr>
        <w:t> </w:t>
      </w:r>
      <w:r>
        <w:rPr>
          <w:rFonts w:ascii="Tahoma" w:hAnsi="Tahoma"/>
          <w:color w:val="0E1115"/>
          <w:sz w:val="24"/>
        </w:rPr>
        <w:t>(</w:t>
      </w:r>
      <w:r>
        <w:rPr>
          <w:color w:val="0E1115"/>
          <w:sz w:val="24"/>
        </w:rPr>
        <w:t>ва</w:t>
      </w:r>
      <w:r>
        <w:rPr>
          <w:rFonts w:ascii="Tahoma" w:hAnsi="Tahoma"/>
          <w:color w:val="0E1115"/>
          <w:sz w:val="24"/>
        </w:rPr>
        <w:t>),</w:t>
      </w:r>
      <w:r>
        <w:rPr>
          <w:rFonts w:ascii="Tahoma" w:hAnsi="Tahoma"/>
          <w:color w:val="0E1115"/>
          <w:spacing w:val="-9"/>
          <w:sz w:val="24"/>
        </w:rPr>
        <w:t> </w:t>
      </w:r>
      <w:r>
        <w:rPr>
          <w:color w:val="0E1115"/>
          <w:sz w:val="24"/>
        </w:rPr>
        <w:t>групповая</w:t>
      </w:r>
      <w:r>
        <w:rPr>
          <w:color w:val="0E1115"/>
          <w:spacing w:val="-1"/>
          <w:sz w:val="24"/>
        </w:rPr>
        <w:t> </w:t>
      </w:r>
      <w:r>
        <w:rPr>
          <w:color w:val="0E1115"/>
          <w:sz w:val="24"/>
        </w:rPr>
        <w:t>ориентация</w:t>
      </w:r>
      <w:r>
        <w:rPr>
          <w:rFonts w:ascii="Tahoma" w:hAnsi="Tahoma"/>
          <w:color w:val="0E1115"/>
          <w:sz w:val="24"/>
        </w:rPr>
        <w:t>,</w:t>
      </w:r>
      <w:r>
        <w:rPr>
          <w:rFonts w:ascii="Tahoma" w:hAnsi="Tahoma"/>
          <w:color w:val="0E1115"/>
          <w:spacing w:val="-9"/>
          <w:sz w:val="24"/>
        </w:rPr>
        <w:t> </w:t>
      </w:r>
      <w:r>
        <w:rPr>
          <w:color w:val="0E1115"/>
          <w:sz w:val="24"/>
        </w:rPr>
        <w:t>взаимные</w:t>
      </w:r>
      <w:r>
        <w:rPr>
          <w:color w:val="0E1115"/>
          <w:spacing w:val="-1"/>
          <w:sz w:val="24"/>
        </w:rPr>
        <w:t> </w:t>
      </w:r>
      <w:r>
        <w:rPr>
          <w:color w:val="0E1115"/>
          <w:sz w:val="24"/>
        </w:rPr>
        <w:t>обязательства </w:t>
      </w:r>
      <w:r>
        <w:rPr>
          <w:rFonts w:ascii="Tahoma" w:hAnsi="Tahoma"/>
          <w:color w:val="0E1115"/>
          <w:sz w:val="24"/>
        </w:rPr>
        <w:t>(</w:t>
      </w:r>
      <w:r>
        <w:rPr>
          <w:color w:val="0E1115"/>
          <w:sz w:val="24"/>
        </w:rPr>
        <w:t>гири</w:t>
      </w:r>
      <w:r>
        <w:rPr>
          <w:color w:val="0E1115"/>
          <w:spacing w:val="39"/>
          <w:sz w:val="24"/>
        </w:rPr>
        <w:t> </w:t>
      </w:r>
      <w:r>
        <w:rPr>
          <w:color w:val="0E1115"/>
          <w:sz w:val="24"/>
        </w:rPr>
        <w:t>и</w:t>
      </w:r>
      <w:r>
        <w:rPr>
          <w:color w:val="0E1115"/>
          <w:spacing w:val="39"/>
          <w:sz w:val="24"/>
        </w:rPr>
        <w:t> </w:t>
      </w:r>
      <w:r>
        <w:rPr>
          <w:color w:val="0E1115"/>
          <w:sz w:val="24"/>
        </w:rPr>
        <w:t>он</w:t>
      </w:r>
      <w:r>
        <w:rPr>
          <w:rFonts w:ascii="Tahoma" w:hAnsi="Tahoma"/>
          <w:color w:val="0E1115"/>
          <w:sz w:val="24"/>
        </w:rPr>
        <w:t>), </w:t>
      </w:r>
      <w:r>
        <w:rPr>
          <w:color w:val="0E1115"/>
          <w:sz w:val="24"/>
        </w:rPr>
        <w:t>стыд</w:t>
      </w:r>
      <w:r>
        <w:rPr>
          <w:color w:val="0E1115"/>
          <w:spacing w:val="39"/>
          <w:sz w:val="24"/>
        </w:rPr>
        <w:t> </w:t>
      </w:r>
      <w:r>
        <w:rPr>
          <w:color w:val="0E1115"/>
          <w:sz w:val="24"/>
        </w:rPr>
        <w:t>как</w:t>
      </w:r>
      <w:r>
        <w:rPr>
          <w:color w:val="0E1115"/>
          <w:spacing w:val="39"/>
          <w:sz w:val="24"/>
        </w:rPr>
        <w:t> </w:t>
      </w:r>
      <w:r>
        <w:rPr>
          <w:color w:val="0E1115"/>
          <w:sz w:val="24"/>
        </w:rPr>
        <w:t>регулятор</w:t>
      </w:r>
      <w:r>
        <w:rPr>
          <w:color w:val="0E1115"/>
          <w:spacing w:val="39"/>
          <w:sz w:val="24"/>
        </w:rPr>
        <w:t> </w:t>
      </w:r>
      <w:r>
        <w:rPr>
          <w:color w:val="0E1115"/>
          <w:sz w:val="24"/>
        </w:rPr>
        <w:t>поведения</w:t>
      </w:r>
      <w:r>
        <w:rPr>
          <w:rFonts w:ascii="Tahoma" w:hAnsi="Tahoma"/>
          <w:color w:val="0E1115"/>
          <w:sz w:val="24"/>
        </w:rPr>
        <w:t>, </w:t>
      </w:r>
      <w:r>
        <w:rPr>
          <w:color w:val="0E1115"/>
          <w:sz w:val="24"/>
        </w:rPr>
        <w:t>стремление</w:t>
      </w:r>
      <w:r>
        <w:rPr>
          <w:color w:val="0E1115"/>
          <w:spacing w:val="39"/>
          <w:sz w:val="24"/>
        </w:rPr>
        <w:t> </w:t>
      </w:r>
      <w:r>
        <w:rPr>
          <w:color w:val="0E1115"/>
          <w:sz w:val="24"/>
        </w:rPr>
        <w:t>к</w:t>
      </w:r>
      <w:r>
        <w:rPr>
          <w:color w:val="0E1115"/>
          <w:spacing w:val="39"/>
          <w:sz w:val="24"/>
        </w:rPr>
        <w:t> </w:t>
      </w:r>
      <w:r>
        <w:rPr>
          <w:color w:val="0E1115"/>
          <w:sz w:val="24"/>
        </w:rPr>
        <w:t>совершенству </w:t>
      </w:r>
      <w:r>
        <w:rPr>
          <w:rFonts w:ascii="Tahoma" w:hAnsi="Tahoma"/>
          <w:color w:val="0E1115"/>
          <w:sz w:val="24"/>
        </w:rPr>
        <w:t>(</w:t>
      </w:r>
      <w:r>
        <w:rPr>
          <w:color w:val="0E1115"/>
          <w:sz w:val="24"/>
        </w:rPr>
        <w:t>кайдзен</w:t>
      </w:r>
      <w:r>
        <w:rPr>
          <w:rFonts w:ascii="Tahoma" w:hAnsi="Tahoma"/>
          <w:color w:val="0E1115"/>
          <w:sz w:val="24"/>
        </w:rPr>
        <w:t>), </w:t>
      </w:r>
      <w:r>
        <w:rPr>
          <w:color w:val="0E1115"/>
          <w:sz w:val="24"/>
        </w:rPr>
        <w:t>ценность природы</w:t>
      </w:r>
      <w:r>
        <w:rPr>
          <w:rFonts w:ascii="Tahoma" w:hAnsi="Tahoma"/>
          <w:color w:val="0E1115"/>
          <w:sz w:val="24"/>
        </w:rPr>
        <w:t>, </w:t>
      </w:r>
      <w:r>
        <w:rPr>
          <w:color w:val="0E1115"/>
          <w:sz w:val="24"/>
        </w:rPr>
        <w:t>эстетика</w:t>
      </w:r>
      <w:r>
        <w:rPr>
          <w:rFonts w:ascii="Tahoma" w:hAnsi="Tahoma"/>
          <w:color w:val="0E1115"/>
          <w:sz w:val="24"/>
        </w:rPr>
        <w:t>.</w:t>
      </w:r>
    </w:p>
    <w:p>
      <w:pPr>
        <w:pStyle w:val="ListParagraph"/>
        <w:numPr>
          <w:ilvl w:val="1"/>
          <w:numId w:val="25"/>
        </w:numPr>
        <w:tabs>
          <w:tab w:pos="575" w:val="left" w:leader="none"/>
        </w:tabs>
        <w:spacing w:line="240" w:lineRule="auto" w:before="95" w:after="0"/>
        <w:ind w:left="575" w:right="0" w:hanging="255"/>
        <w:jc w:val="left"/>
        <w:rPr>
          <w:rFonts w:ascii="Tahoma" w:hAnsi="Tahoma"/>
          <w:b/>
          <w:sz w:val="24"/>
        </w:rPr>
      </w:pPr>
      <w:r>
        <w:rPr>
          <w:b/>
          <w:color w:val="0E1115"/>
          <w:spacing w:val="-5"/>
          <w:sz w:val="23"/>
        </w:rPr>
        <w:t>А</w:t>
      </w:r>
      <w:r>
        <w:rPr>
          <w:b/>
          <w:color w:val="0E1115"/>
          <w:spacing w:val="-5"/>
          <w:sz w:val="24"/>
        </w:rPr>
        <w:t>д</w:t>
      </w:r>
      <w:r>
        <w:rPr>
          <w:b/>
          <w:color w:val="0E1115"/>
          <w:spacing w:val="-5"/>
          <w:sz w:val="23"/>
        </w:rPr>
        <w:t>а</w:t>
      </w:r>
      <w:r>
        <w:rPr>
          <w:b/>
          <w:color w:val="0E1115"/>
          <w:spacing w:val="-5"/>
          <w:sz w:val="24"/>
        </w:rPr>
        <w:t>пт</w:t>
      </w:r>
      <w:r>
        <w:rPr>
          <w:b/>
          <w:color w:val="0E1115"/>
          <w:spacing w:val="-5"/>
          <w:sz w:val="23"/>
        </w:rPr>
        <w:t>а</w:t>
      </w:r>
      <w:r>
        <w:rPr>
          <w:b/>
          <w:color w:val="0E1115"/>
          <w:spacing w:val="-5"/>
          <w:sz w:val="24"/>
        </w:rPr>
        <w:t>ция</w:t>
      </w:r>
      <w:r>
        <w:rPr>
          <w:b/>
          <w:color w:val="0E1115"/>
          <w:spacing w:val="-2"/>
          <w:sz w:val="24"/>
        </w:rPr>
        <w:t> п</w:t>
      </w:r>
      <w:r>
        <w:rPr>
          <w:b/>
          <w:color w:val="0E1115"/>
          <w:spacing w:val="-2"/>
          <w:sz w:val="23"/>
        </w:rPr>
        <w:t>р</w:t>
      </w:r>
      <w:r>
        <w:rPr>
          <w:b/>
          <w:color w:val="0E1115"/>
          <w:spacing w:val="-2"/>
          <w:sz w:val="24"/>
        </w:rPr>
        <w:t>инцип</w:t>
      </w:r>
      <w:r>
        <w:rPr>
          <w:b/>
          <w:color w:val="0E1115"/>
          <w:spacing w:val="-2"/>
          <w:sz w:val="23"/>
        </w:rPr>
        <w:t>о</w:t>
      </w:r>
      <w:r>
        <w:rPr>
          <w:b/>
          <w:color w:val="0E1115"/>
          <w:spacing w:val="-2"/>
          <w:sz w:val="24"/>
        </w:rPr>
        <w:t>в</w:t>
      </w:r>
      <w:r>
        <w:rPr>
          <w:rFonts w:ascii="Tahoma" w:hAnsi="Tahoma"/>
          <w:b/>
          <w:color w:val="0E1115"/>
          <w:spacing w:val="-2"/>
          <w:sz w:val="24"/>
        </w:rPr>
        <w:t>:</w:t>
      </w:r>
    </w:p>
    <w:p>
      <w:pPr>
        <w:pStyle w:val="ListParagraph"/>
        <w:numPr>
          <w:ilvl w:val="2"/>
          <w:numId w:val="25"/>
        </w:numPr>
        <w:tabs>
          <w:tab w:pos="845" w:val="left" w:leader="none"/>
        </w:tabs>
        <w:spacing w:line="345" w:lineRule="auto" w:before="249" w:after="0"/>
        <w:ind w:left="845" w:right="182" w:hanging="263"/>
        <w:jc w:val="left"/>
        <w:rPr>
          <w:rFonts w:ascii="Tahoma" w:hAnsi="Tahoma"/>
          <w:sz w:val="24"/>
        </w:rPr>
      </w:pPr>
      <w:r>
        <w:rPr>
          <w:b/>
          <w:color w:val="0E1115"/>
          <w:sz w:val="24"/>
        </w:rPr>
        <w:t>Д</w:t>
      </w:r>
      <w:r>
        <w:rPr>
          <w:b/>
          <w:color w:val="0E1115"/>
          <w:sz w:val="23"/>
        </w:rPr>
        <w:t>ар </w:t>
      </w:r>
      <w:r>
        <w:rPr>
          <w:b/>
          <w:color w:val="0E1115"/>
          <w:sz w:val="24"/>
        </w:rPr>
        <w:t>к</w:t>
      </w:r>
      <w:r>
        <w:rPr>
          <w:b/>
          <w:color w:val="0E1115"/>
          <w:sz w:val="23"/>
        </w:rPr>
        <w:t>а</w:t>
      </w:r>
      <w:r>
        <w:rPr>
          <w:b/>
          <w:color w:val="0E1115"/>
          <w:sz w:val="24"/>
        </w:rPr>
        <w:t>к п</w:t>
      </w:r>
      <w:r>
        <w:rPr>
          <w:b/>
          <w:color w:val="0E1115"/>
          <w:sz w:val="23"/>
        </w:rPr>
        <w:t>о</w:t>
      </w:r>
      <w:r>
        <w:rPr>
          <w:b/>
          <w:color w:val="0E1115"/>
          <w:sz w:val="24"/>
        </w:rPr>
        <w:t>дд</w:t>
      </w:r>
      <w:r>
        <w:rPr>
          <w:b/>
          <w:color w:val="0E1115"/>
          <w:sz w:val="23"/>
        </w:rPr>
        <w:t>ер</w:t>
      </w:r>
      <w:r>
        <w:rPr>
          <w:b/>
          <w:color w:val="0E1115"/>
          <w:sz w:val="24"/>
        </w:rPr>
        <w:t>ж</w:t>
      </w:r>
      <w:r>
        <w:rPr>
          <w:b/>
          <w:color w:val="0E1115"/>
          <w:sz w:val="23"/>
        </w:rPr>
        <w:t>а</w:t>
      </w:r>
      <w:r>
        <w:rPr>
          <w:b/>
          <w:color w:val="0E1115"/>
          <w:sz w:val="24"/>
        </w:rPr>
        <w:t>ни</w:t>
      </w:r>
      <w:r>
        <w:rPr>
          <w:b/>
          <w:color w:val="0E1115"/>
          <w:sz w:val="23"/>
        </w:rPr>
        <w:t>е </w:t>
      </w:r>
      <w:r>
        <w:rPr>
          <w:b/>
          <w:color w:val="0E1115"/>
          <w:sz w:val="24"/>
        </w:rPr>
        <w:t>г</w:t>
      </w:r>
      <w:r>
        <w:rPr>
          <w:b/>
          <w:color w:val="0E1115"/>
          <w:sz w:val="23"/>
        </w:rPr>
        <w:t>ар</w:t>
      </w:r>
      <w:r>
        <w:rPr>
          <w:b/>
          <w:color w:val="0E1115"/>
          <w:sz w:val="24"/>
        </w:rPr>
        <w:t>м</w:t>
      </w:r>
      <w:r>
        <w:rPr>
          <w:b/>
          <w:color w:val="0E1115"/>
          <w:sz w:val="23"/>
        </w:rPr>
        <w:t>о</w:t>
      </w:r>
      <w:r>
        <w:rPr>
          <w:b/>
          <w:color w:val="0E1115"/>
          <w:sz w:val="24"/>
        </w:rPr>
        <w:t>нии </w:t>
      </w:r>
      <w:r>
        <w:rPr>
          <w:rFonts w:ascii="Tahoma" w:hAnsi="Tahoma"/>
          <w:b/>
          <w:color w:val="0E1115"/>
          <w:sz w:val="24"/>
        </w:rPr>
        <w:t>(</w:t>
      </w:r>
      <w:r>
        <w:rPr>
          <w:b/>
          <w:color w:val="0E1115"/>
          <w:sz w:val="23"/>
        </w:rPr>
        <w:t>Ва</w:t>
      </w:r>
      <w:r>
        <w:rPr>
          <w:rFonts w:ascii="Tahoma" w:hAnsi="Tahoma"/>
          <w:b/>
          <w:color w:val="0E1115"/>
          <w:sz w:val="24"/>
        </w:rPr>
        <w:t>): </w:t>
      </w:r>
      <w:r>
        <w:rPr>
          <w:color w:val="0E1115"/>
          <w:sz w:val="24"/>
        </w:rPr>
        <w:t>Экономика дара </w:t>
      </w:r>
      <w:r>
        <w:rPr>
          <w:rFonts w:ascii="Tahoma" w:hAnsi="Tahoma"/>
          <w:color w:val="0E1115"/>
          <w:sz w:val="24"/>
        </w:rPr>
        <w:t>— </w:t>
      </w:r>
      <w:r>
        <w:rPr>
          <w:color w:val="0E1115"/>
          <w:sz w:val="24"/>
        </w:rPr>
        <w:t>это идеальный инструмент для поддержания социальной гармонии</w:t>
      </w:r>
      <w:r>
        <w:rPr>
          <w:rFonts w:ascii="Tahoma" w:hAnsi="Tahoma"/>
          <w:color w:val="0E1115"/>
          <w:sz w:val="24"/>
        </w:rPr>
        <w:t>. </w:t>
      </w:r>
      <w:r>
        <w:rPr>
          <w:color w:val="0E1115"/>
          <w:sz w:val="24"/>
        </w:rPr>
        <w:t>Неучастие или скупость будут восприняты как нарушение ва</w:t>
      </w:r>
      <w:r>
        <w:rPr>
          <w:rFonts w:ascii="Tahoma" w:hAnsi="Tahoma"/>
          <w:color w:val="0E1115"/>
          <w:sz w:val="24"/>
        </w:rPr>
        <w:t>.</w:t>
      </w:r>
    </w:p>
    <w:p>
      <w:pPr>
        <w:pStyle w:val="ListParagraph"/>
        <w:numPr>
          <w:ilvl w:val="2"/>
          <w:numId w:val="25"/>
        </w:numPr>
        <w:tabs>
          <w:tab w:pos="845" w:val="left" w:leader="none"/>
        </w:tabs>
        <w:spacing w:line="345" w:lineRule="auto" w:before="94" w:after="0"/>
        <w:ind w:left="845" w:right="583" w:hanging="263"/>
        <w:jc w:val="both"/>
        <w:rPr>
          <w:rFonts w:ascii="Tahoma" w:hAnsi="Tahoma"/>
          <w:sz w:val="24"/>
        </w:rPr>
      </w:pPr>
      <w:r>
        <w:rPr>
          <w:b/>
          <w:color w:val="0E1115"/>
          <w:sz w:val="24"/>
        </w:rPr>
        <w:t>Ц</w:t>
      </w:r>
      <w:r>
        <w:rPr>
          <w:b/>
          <w:color w:val="0E1115"/>
          <w:sz w:val="23"/>
        </w:rPr>
        <w:t>ере</w:t>
      </w:r>
      <w:r>
        <w:rPr>
          <w:b/>
          <w:color w:val="0E1115"/>
          <w:sz w:val="24"/>
        </w:rPr>
        <w:t>м</w:t>
      </w:r>
      <w:r>
        <w:rPr>
          <w:b/>
          <w:color w:val="0E1115"/>
          <w:sz w:val="23"/>
        </w:rPr>
        <w:t>о</w:t>
      </w:r>
      <w:r>
        <w:rPr>
          <w:b/>
          <w:color w:val="0E1115"/>
          <w:sz w:val="24"/>
        </w:rPr>
        <w:t>ния</w:t>
      </w:r>
      <w:r>
        <w:rPr>
          <w:b/>
          <w:color w:val="0E1115"/>
          <w:spacing w:val="-3"/>
          <w:sz w:val="24"/>
        </w:rPr>
        <w:t> </w:t>
      </w:r>
      <w:r>
        <w:rPr>
          <w:b/>
          <w:color w:val="0E1115"/>
          <w:sz w:val="24"/>
        </w:rPr>
        <w:t>и</w:t>
      </w:r>
      <w:r>
        <w:rPr>
          <w:b/>
          <w:color w:val="0E1115"/>
          <w:spacing w:val="-3"/>
          <w:sz w:val="24"/>
        </w:rPr>
        <w:t> </w:t>
      </w:r>
      <w:r>
        <w:rPr>
          <w:b/>
          <w:color w:val="0E1115"/>
          <w:sz w:val="24"/>
        </w:rPr>
        <w:t>э</w:t>
      </w:r>
      <w:r>
        <w:rPr>
          <w:b/>
          <w:color w:val="0E1115"/>
          <w:sz w:val="23"/>
        </w:rPr>
        <w:t>с</w:t>
      </w:r>
      <w:r>
        <w:rPr>
          <w:b/>
          <w:color w:val="0E1115"/>
          <w:sz w:val="24"/>
        </w:rPr>
        <w:t>т</w:t>
      </w:r>
      <w:r>
        <w:rPr>
          <w:b/>
          <w:color w:val="0E1115"/>
          <w:sz w:val="23"/>
        </w:rPr>
        <w:t>е</w:t>
      </w:r>
      <w:r>
        <w:rPr>
          <w:b/>
          <w:color w:val="0E1115"/>
          <w:sz w:val="24"/>
        </w:rPr>
        <w:t>тик</w:t>
      </w:r>
      <w:r>
        <w:rPr>
          <w:b/>
          <w:color w:val="0E1115"/>
          <w:sz w:val="23"/>
        </w:rPr>
        <w:t>а </w:t>
      </w:r>
      <w:r>
        <w:rPr>
          <w:b/>
          <w:color w:val="0E1115"/>
          <w:sz w:val="24"/>
        </w:rPr>
        <w:t>д</w:t>
      </w:r>
      <w:r>
        <w:rPr>
          <w:b/>
          <w:color w:val="0E1115"/>
          <w:sz w:val="23"/>
        </w:rPr>
        <w:t>аре</w:t>
      </w:r>
      <w:r>
        <w:rPr>
          <w:b/>
          <w:color w:val="0E1115"/>
          <w:sz w:val="24"/>
        </w:rPr>
        <w:t>ния</w:t>
      </w:r>
      <w:r>
        <w:rPr>
          <w:rFonts w:ascii="Tahoma" w:hAnsi="Tahoma"/>
          <w:b/>
          <w:color w:val="0E1115"/>
          <w:sz w:val="24"/>
        </w:rPr>
        <w:t>: </w:t>
      </w:r>
      <w:r>
        <w:rPr>
          <w:color w:val="0E1115"/>
          <w:sz w:val="24"/>
        </w:rPr>
        <w:t>Процесс дарения должен быть наполнен уважением и эстетикой</w:t>
      </w:r>
      <w:r>
        <w:rPr>
          <w:rFonts w:ascii="Tahoma" w:hAnsi="Tahoma"/>
          <w:color w:val="0E1115"/>
          <w:sz w:val="24"/>
        </w:rPr>
        <w:t>, </w:t>
      </w:r>
      <w:r>
        <w:rPr>
          <w:color w:val="0E1115"/>
          <w:sz w:val="24"/>
        </w:rPr>
        <w:t>как традиционная церемония</w:t>
      </w:r>
      <w:r>
        <w:rPr>
          <w:rFonts w:ascii="Tahoma" w:hAnsi="Tahoma"/>
          <w:color w:val="0E1115"/>
          <w:sz w:val="24"/>
        </w:rPr>
        <w:t>. </w:t>
      </w:r>
      <w:r>
        <w:rPr>
          <w:color w:val="0E1115"/>
          <w:sz w:val="24"/>
        </w:rPr>
        <w:t>Ценится не только вещь</w:t>
      </w:r>
      <w:r>
        <w:rPr>
          <w:rFonts w:ascii="Tahoma" w:hAnsi="Tahoma"/>
          <w:color w:val="0E1115"/>
          <w:sz w:val="24"/>
        </w:rPr>
        <w:t>, </w:t>
      </w:r>
      <w:r>
        <w:rPr>
          <w:color w:val="0E1115"/>
          <w:sz w:val="24"/>
        </w:rPr>
        <w:t>но и красота жеста</w:t>
      </w:r>
      <w:r>
        <w:rPr>
          <w:rFonts w:ascii="Tahoma" w:hAnsi="Tahoma"/>
          <w:color w:val="0E1115"/>
          <w:sz w:val="24"/>
        </w:rPr>
        <w:t>, </w:t>
      </w:r>
      <w:r>
        <w:rPr>
          <w:color w:val="0E1115"/>
          <w:sz w:val="24"/>
        </w:rPr>
        <w:t>упаковки</w:t>
      </w:r>
      <w:r>
        <w:rPr>
          <w:rFonts w:ascii="Tahoma" w:hAnsi="Tahoma"/>
          <w:color w:val="0E1115"/>
          <w:sz w:val="24"/>
        </w:rPr>
        <w:t>, </w:t>
      </w:r>
      <w:r>
        <w:rPr>
          <w:color w:val="0E1115"/>
          <w:sz w:val="24"/>
        </w:rPr>
        <w:t>ритуала</w:t>
      </w:r>
      <w:r>
        <w:rPr>
          <w:rFonts w:ascii="Tahoma" w:hAnsi="Tahoma"/>
          <w:color w:val="0E1115"/>
          <w:sz w:val="24"/>
        </w:rPr>
        <w:t>.</w:t>
      </w:r>
    </w:p>
    <w:p>
      <w:pPr>
        <w:pStyle w:val="ListParagraph"/>
        <w:spacing w:after="0" w:line="345" w:lineRule="auto"/>
        <w:jc w:val="both"/>
        <w:rPr>
          <w:rFonts w:ascii="Tahoma" w:hAnsi="Tahoma"/>
          <w:sz w:val="24"/>
        </w:rPr>
        <w:sectPr>
          <w:pgSz w:w="11900" w:h="16840"/>
          <w:pgMar w:top="0" w:bottom="280" w:left="850" w:right="1133"/>
        </w:sectPr>
      </w:pPr>
    </w:p>
    <w:p>
      <w:pPr>
        <w:pStyle w:val="ListParagraph"/>
        <w:numPr>
          <w:ilvl w:val="2"/>
          <w:numId w:val="25"/>
        </w:numPr>
        <w:tabs>
          <w:tab w:pos="845" w:val="left" w:leader="none"/>
        </w:tabs>
        <w:spacing w:line="345" w:lineRule="auto" w:before="41" w:after="0"/>
        <w:ind w:left="845" w:right="551" w:hanging="263"/>
        <w:jc w:val="left"/>
        <w:rPr>
          <w:rFonts w:ascii="Tahoma" w:hAnsi="Tahoma"/>
          <w:sz w:val="24"/>
        </w:rPr>
      </w:pPr>
      <w:r>
        <w:rPr>
          <w:b/>
          <w:color w:val="0E1115"/>
          <w:sz w:val="23"/>
        </w:rPr>
        <w:t>Со</w:t>
      </w:r>
      <w:r>
        <w:rPr>
          <w:b/>
          <w:color w:val="0E1115"/>
          <w:sz w:val="24"/>
        </w:rPr>
        <w:t>в</w:t>
      </w:r>
      <w:r>
        <w:rPr>
          <w:b/>
          <w:color w:val="0E1115"/>
          <w:sz w:val="23"/>
        </w:rPr>
        <w:t>ер</w:t>
      </w:r>
      <w:r>
        <w:rPr>
          <w:b/>
          <w:color w:val="0E1115"/>
          <w:sz w:val="24"/>
        </w:rPr>
        <w:t>ш</w:t>
      </w:r>
      <w:r>
        <w:rPr>
          <w:b/>
          <w:color w:val="0E1115"/>
          <w:sz w:val="23"/>
        </w:rPr>
        <w:t>е</w:t>
      </w:r>
      <w:r>
        <w:rPr>
          <w:b/>
          <w:color w:val="0E1115"/>
          <w:sz w:val="24"/>
        </w:rPr>
        <w:t>н</w:t>
      </w:r>
      <w:r>
        <w:rPr>
          <w:b/>
          <w:color w:val="0E1115"/>
          <w:sz w:val="23"/>
        </w:rPr>
        <w:t>с</w:t>
      </w:r>
      <w:r>
        <w:rPr>
          <w:b/>
          <w:color w:val="0E1115"/>
          <w:sz w:val="24"/>
        </w:rPr>
        <w:t>тв</w:t>
      </w:r>
      <w:r>
        <w:rPr>
          <w:b/>
          <w:color w:val="0E1115"/>
          <w:sz w:val="23"/>
        </w:rPr>
        <w:t>о </w:t>
      </w:r>
      <w:r>
        <w:rPr>
          <w:b/>
          <w:color w:val="0E1115"/>
          <w:sz w:val="24"/>
        </w:rPr>
        <w:t>к</w:t>
      </w:r>
      <w:r>
        <w:rPr>
          <w:b/>
          <w:color w:val="0E1115"/>
          <w:sz w:val="23"/>
        </w:rPr>
        <w:t>а</w:t>
      </w:r>
      <w:r>
        <w:rPr>
          <w:b/>
          <w:color w:val="0E1115"/>
          <w:sz w:val="24"/>
        </w:rPr>
        <w:t>к</w:t>
      </w:r>
      <w:r>
        <w:rPr>
          <w:b/>
          <w:color w:val="0E1115"/>
          <w:spacing w:val="-3"/>
          <w:sz w:val="24"/>
        </w:rPr>
        <w:t> </w:t>
      </w:r>
      <w:r>
        <w:rPr>
          <w:b/>
          <w:color w:val="0E1115"/>
          <w:sz w:val="24"/>
        </w:rPr>
        <w:t>д</w:t>
      </w:r>
      <w:r>
        <w:rPr>
          <w:b/>
          <w:color w:val="0E1115"/>
          <w:sz w:val="23"/>
        </w:rPr>
        <w:t>ар</w:t>
      </w:r>
      <w:r>
        <w:rPr>
          <w:rFonts w:ascii="Tahoma" w:hAnsi="Tahoma"/>
          <w:b/>
          <w:color w:val="0E1115"/>
          <w:sz w:val="24"/>
        </w:rPr>
        <w:t>: </w:t>
      </w:r>
      <w:r>
        <w:rPr>
          <w:color w:val="0E1115"/>
          <w:sz w:val="24"/>
        </w:rPr>
        <w:t>Самый уважаемый дар </w:t>
      </w:r>
      <w:r>
        <w:rPr>
          <w:rFonts w:ascii="Tahoma" w:hAnsi="Tahoma"/>
          <w:color w:val="0E1115"/>
          <w:sz w:val="24"/>
        </w:rPr>
        <w:t>—</w:t>
      </w:r>
      <w:r>
        <w:rPr>
          <w:rFonts w:ascii="Tahoma" w:hAnsi="Tahoma"/>
          <w:color w:val="0E1115"/>
          <w:spacing w:val="-4"/>
          <w:sz w:val="24"/>
        </w:rPr>
        <w:t> </w:t>
      </w:r>
      <w:r>
        <w:rPr>
          <w:color w:val="0E1115"/>
          <w:sz w:val="24"/>
        </w:rPr>
        <w:t>это дар</w:t>
      </w:r>
      <w:r>
        <w:rPr>
          <w:rFonts w:ascii="Tahoma" w:hAnsi="Tahoma"/>
          <w:color w:val="0E1115"/>
          <w:sz w:val="24"/>
        </w:rPr>
        <w:t>,</w:t>
      </w:r>
      <w:r>
        <w:rPr>
          <w:rFonts w:ascii="Tahoma" w:hAnsi="Tahoma"/>
          <w:color w:val="0E1115"/>
          <w:spacing w:val="-4"/>
          <w:sz w:val="24"/>
        </w:rPr>
        <w:t> </w:t>
      </w:r>
      <w:r>
        <w:rPr>
          <w:color w:val="0E1115"/>
          <w:sz w:val="24"/>
        </w:rPr>
        <w:t>сделанный или </w:t>
      </w:r>
      <w:r>
        <w:rPr>
          <w:color w:val="0E1115"/>
          <w:w w:val="105"/>
          <w:sz w:val="24"/>
        </w:rPr>
        <w:t>выполненный с безупречным качеством и вниманием к деталям </w:t>
      </w:r>
      <w:r>
        <w:rPr>
          <w:rFonts w:ascii="Tahoma" w:hAnsi="Tahoma"/>
          <w:color w:val="0E1115"/>
          <w:w w:val="105"/>
          <w:sz w:val="24"/>
        </w:rPr>
        <w:t>(</w:t>
      </w:r>
      <w:r>
        <w:rPr>
          <w:color w:val="0E1115"/>
          <w:w w:val="105"/>
          <w:sz w:val="24"/>
        </w:rPr>
        <w:t>идея кайдзен</w:t>
      </w:r>
      <w:r>
        <w:rPr>
          <w:rFonts w:ascii="Tahoma" w:hAnsi="Tahoma"/>
          <w:color w:val="0E1115"/>
          <w:w w:val="105"/>
          <w:sz w:val="24"/>
        </w:rPr>
        <w:t>).</w:t>
      </w:r>
      <w:r>
        <w:rPr>
          <w:rFonts w:ascii="Tahoma" w:hAnsi="Tahoma"/>
          <w:color w:val="0E1115"/>
          <w:spacing w:val="-16"/>
          <w:w w:val="105"/>
          <w:sz w:val="24"/>
        </w:rPr>
        <w:t> </w:t>
      </w:r>
      <w:r>
        <w:rPr>
          <w:color w:val="0E1115"/>
          <w:w w:val="105"/>
          <w:sz w:val="24"/>
        </w:rPr>
        <w:t>Дарение</w:t>
      </w:r>
      <w:r>
        <w:rPr>
          <w:color w:val="0E1115"/>
          <w:spacing w:val="-8"/>
          <w:w w:val="105"/>
          <w:sz w:val="24"/>
        </w:rPr>
        <w:t> </w:t>
      </w:r>
      <w:r>
        <w:rPr>
          <w:color w:val="0E1115"/>
          <w:w w:val="105"/>
          <w:sz w:val="24"/>
        </w:rPr>
        <w:t>своего</w:t>
      </w:r>
      <w:r>
        <w:rPr>
          <w:color w:val="0E1115"/>
          <w:spacing w:val="-8"/>
          <w:w w:val="105"/>
          <w:sz w:val="24"/>
        </w:rPr>
        <w:t> </w:t>
      </w:r>
      <w:r>
        <w:rPr>
          <w:color w:val="0E1115"/>
          <w:w w:val="105"/>
          <w:sz w:val="24"/>
        </w:rPr>
        <w:t>мастерства</w:t>
      </w:r>
      <w:r>
        <w:rPr>
          <w:color w:val="0E1115"/>
          <w:spacing w:val="-8"/>
          <w:w w:val="105"/>
          <w:sz w:val="24"/>
        </w:rPr>
        <w:t> </w:t>
      </w:r>
      <w:r>
        <w:rPr>
          <w:rFonts w:ascii="Tahoma" w:hAnsi="Tahoma"/>
          <w:color w:val="0E1115"/>
          <w:w w:val="105"/>
          <w:sz w:val="24"/>
        </w:rPr>
        <w:t>—</w:t>
      </w:r>
      <w:r>
        <w:rPr>
          <w:rFonts w:ascii="Tahoma" w:hAnsi="Tahoma"/>
          <w:color w:val="0E1115"/>
          <w:spacing w:val="-16"/>
          <w:w w:val="105"/>
          <w:sz w:val="24"/>
        </w:rPr>
        <w:t> </w:t>
      </w:r>
      <w:r>
        <w:rPr>
          <w:color w:val="0E1115"/>
          <w:w w:val="105"/>
          <w:sz w:val="24"/>
        </w:rPr>
        <w:t>высшая</w:t>
      </w:r>
      <w:r>
        <w:rPr>
          <w:color w:val="0E1115"/>
          <w:spacing w:val="-8"/>
          <w:w w:val="105"/>
          <w:sz w:val="24"/>
        </w:rPr>
        <w:t> </w:t>
      </w:r>
      <w:r>
        <w:rPr>
          <w:color w:val="0E1115"/>
          <w:w w:val="105"/>
          <w:sz w:val="24"/>
        </w:rPr>
        <w:t>форма</w:t>
      </w:r>
      <w:r>
        <w:rPr>
          <w:color w:val="0E1115"/>
          <w:spacing w:val="-8"/>
          <w:w w:val="105"/>
          <w:sz w:val="24"/>
        </w:rPr>
        <w:t> </w:t>
      </w:r>
      <w:r>
        <w:rPr>
          <w:color w:val="0E1115"/>
          <w:w w:val="105"/>
          <w:sz w:val="24"/>
        </w:rPr>
        <w:t>услуги</w:t>
      </w:r>
      <w:r>
        <w:rPr>
          <w:rFonts w:ascii="Tahoma" w:hAnsi="Tahoma"/>
          <w:color w:val="0E1115"/>
          <w:w w:val="105"/>
          <w:sz w:val="24"/>
        </w:rPr>
        <w:t>.</w:t>
      </w:r>
    </w:p>
    <w:p>
      <w:pPr>
        <w:pStyle w:val="ListParagraph"/>
        <w:numPr>
          <w:ilvl w:val="1"/>
          <w:numId w:val="25"/>
        </w:numPr>
        <w:tabs>
          <w:tab w:pos="575" w:val="left" w:leader="none"/>
        </w:tabs>
        <w:spacing w:line="240" w:lineRule="auto" w:before="94" w:after="0"/>
        <w:ind w:left="575" w:right="0" w:hanging="255"/>
        <w:jc w:val="left"/>
        <w:rPr>
          <w:sz w:val="24"/>
        </w:rPr>
      </w:pPr>
      <w:r>
        <w:rPr>
          <w:b/>
          <w:color w:val="0E1115"/>
          <w:sz w:val="23"/>
        </w:rPr>
        <w:t>К</w:t>
      </w:r>
      <w:r>
        <w:rPr>
          <w:b/>
          <w:color w:val="0E1115"/>
          <w:sz w:val="24"/>
        </w:rPr>
        <w:t>люч</w:t>
      </w:r>
      <w:r>
        <w:rPr>
          <w:b/>
          <w:color w:val="0E1115"/>
          <w:sz w:val="23"/>
        </w:rPr>
        <w:t>е</w:t>
      </w:r>
      <w:r>
        <w:rPr>
          <w:b/>
          <w:color w:val="0E1115"/>
          <w:sz w:val="24"/>
        </w:rPr>
        <w:t>в</w:t>
      </w:r>
      <w:r>
        <w:rPr>
          <w:b/>
          <w:color w:val="0E1115"/>
          <w:sz w:val="23"/>
        </w:rPr>
        <w:t>ой</w:t>
      </w:r>
      <w:r>
        <w:rPr>
          <w:b/>
          <w:color w:val="0E1115"/>
          <w:spacing w:val="-6"/>
          <w:sz w:val="23"/>
        </w:rPr>
        <w:t> </w:t>
      </w:r>
      <w:r>
        <w:rPr>
          <w:b/>
          <w:color w:val="0E1115"/>
          <w:sz w:val="24"/>
        </w:rPr>
        <w:t>п</w:t>
      </w:r>
      <w:r>
        <w:rPr>
          <w:b/>
          <w:color w:val="0E1115"/>
          <w:sz w:val="23"/>
        </w:rPr>
        <w:t>ос</w:t>
      </w:r>
      <w:r>
        <w:rPr>
          <w:b/>
          <w:color w:val="0E1115"/>
          <w:sz w:val="24"/>
        </w:rPr>
        <w:t>ыл</w:t>
      </w:r>
      <w:r>
        <w:rPr>
          <w:rFonts w:ascii="Tahoma" w:hAnsi="Tahoma"/>
          <w:b/>
          <w:color w:val="0E1115"/>
          <w:sz w:val="24"/>
        </w:rPr>
        <w:t>:</w:t>
      </w:r>
      <w:r>
        <w:rPr>
          <w:rFonts w:ascii="Tahoma" w:hAnsi="Tahoma"/>
          <w:b/>
          <w:color w:val="0E1115"/>
          <w:spacing w:val="-5"/>
          <w:sz w:val="24"/>
        </w:rPr>
        <w:t> </w:t>
      </w:r>
      <w:r>
        <w:rPr>
          <w:rFonts w:ascii="Tahoma" w:hAnsi="Tahoma"/>
          <w:color w:val="0E1115"/>
          <w:sz w:val="24"/>
        </w:rPr>
        <w:t>«</w:t>
      </w:r>
      <w:r>
        <w:rPr>
          <w:color w:val="0E1115"/>
          <w:sz w:val="24"/>
        </w:rPr>
        <w:t>Ваш</w:t>
      </w:r>
      <w:r>
        <w:rPr>
          <w:color w:val="0E1115"/>
          <w:spacing w:val="-2"/>
          <w:sz w:val="24"/>
        </w:rPr>
        <w:t> </w:t>
      </w:r>
      <w:r>
        <w:rPr>
          <w:color w:val="0E1115"/>
          <w:sz w:val="24"/>
        </w:rPr>
        <w:t>безупречный</w:t>
      </w:r>
      <w:r>
        <w:rPr>
          <w:color w:val="0E1115"/>
          <w:spacing w:val="-2"/>
          <w:sz w:val="24"/>
        </w:rPr>
        <w:t> </w:t>
      </w:r>
      <w:r>
        <w:rPr>
          <w:color w:val="0E1115"/>
          <w:sz w:val="24"/>
        </w:rPr>
        <w:t>дар</w:t>
      </w:r>
      <w:r>
        <w:rPr>
          <w:color w:val="0E1115"/>
          <w:spacing w:val="-2"/>
          <w:sz w:val="24"/>
        </w:rPr>
        <w:t> </w:t>
      </w:r>
      <w:r>
        <w:rPr>
          <w:color w:val="0E1115"/>
          <w:sz w:val="24"/>
        </w:rPr>
        <w:t>поддерживает</w:t>
      </w:r>
      <w:r>
        <w:rPr>
          <w:color w:val="0E1115"/>
          <w:spacing w:val="-2"/>
          <w:sz w:val="24"/>
        </w:rPr>
        <w:t> </w:t>
      </w:r>
      <w:r>
        <w:rPr>
          <w:color w:val="0E1115"/>
          <w:sz w:val="24"/>
        </w:rPr>
        <w:t>гармонию</w:t>
      </w:r>
      <w:r>
        <w:rPr>
          <w:color w:val="0E1115"/>
          <w:spacing w:val="-2"/>
          <w:sz w:val="24"/>
        </w:rPr>
        <w:t> </w:t>
      </w:r>
      <w:r>
        <w:rPr>
          <w:color w:val="0E1115"/>
          <w:sz w:val="24"/>
        </w:rPr>
        <w:t>мира</w:t>
      </w:r>
      <w:r>
        <w:rPr>
          <w:rFonts w:ascii="Tahoma" w:hAnsi="Tahoma"/>
          <w:color w:val="0E1115"/>
          <w:sz w:val="24"/>
        </w:rPr>
        <w:t>.</w:t>
      </w:r>
      <w:r>
        <w:rPr>
          <w:rFonts w:ascii="Tahoma" w:hAnsi="Tahoma"/>
          <w:color w:val="0E1115"/>
          <w:spacing w:val="-10"/>
          <w:sz w:val="24"/>
        </w:rPr>
        <w:t> </w:t>
      </w:r>
      <w:r>
        <w:rPr>
          <w:color w:val="0E1115"/>
          <w:spacing w:val="-2"/>
          <w:sz w:val="24"/>
        </w:rPr>
        <w:t>Дарить</w:t>
      </w:r>
    </w:p>
    <w:p>
      <w:pPr>
        <w:pStyle w:val="BodyText"/>
        <w:spacing w:before="129"/>
        <w:ind w:left="575"/>
        <w:rPr>
          <w:rFonts w:ascii="Tahoma" w:hAnsi="Tahoma"/>
        </w:rPr>
      </w:pPr>
      <w:r>
        <w:rPr>
          <w:rFonts w:ascii="Tahoma" w:hAnsi="Tahoma"/>
          <w:color w:val="0E1115"/>
          <w:w w:val="105"/>
        </w:rPr>
        <w:t>—</w:t>
      </w:r>
      <w:r>
        <w:rPr>
          <w:rFonts w:ascii="Tahoma" w:hAnsi="Tahoma"/>
          <w:color w:val="0E1115"/>
          <w:spacing w:val="-20"/>
          <w:w w:val="105"/>
        </w:rPr>
        <w:t> </w:t>
      </w:r>
      <w:r>
        <w:rPr>
          <w:color w:val="0E1115"/>
          <w:w w:val="105"/>
        </w:rPr>
        <w:t>это</w:t>
      </w:r>
      <w:r>
        <w:rPr>
          <w:color w:val="0E1115"/>
          <w:spacing w:val="-12"/>
          <w:w w:val="105"/>
        </w:rPr>
        <w:t> </w:t>
      </w:r>
      <w:r>
        <w:rPr>
          <w:color w:val="0E1115"/>
          <w:w w:val="105"/>
        </w:rPr>
        <w:t>долг</w:t>
      </w:r>
      <w:r>
        <w:rPr>
          <w:color w:val="0E1115"/>
          <w:spacing w:val="-12"/>
          <w:w w:val="105"/>
        </w:rPr>
        <w:t> </w:t>
      </w:r>
      <w:r>
        <w:rPr>
          <w:color w:val="0E1115"/>
          <w:w w:val="105"/>
        </w:rPr>
        <w:t>чести</w:t>
      </w:r>
      <w:r>
        <w:rPr>
          <w:color w:val="0E1115"/>
          <w:spacing w:val="-12"/>
          <w:w w:val="105"/>
        </w:rPr>
        <w:t> </w:t>
      </w:r>
      <w:r>
        <w:rPr>
          <w:color w:val="0E1115"/>
          <w:w w:val="105"/>
        </w:rPr>
        <w:t>и</w:t>
      </w:r>
      <w:r>
        <w:rPr>
          <w:color w:val="0E1115"/>
          <w:spacing w:val="-11"/>
          <w:w w:val="105"/>
        </w:rPr>
        <w:t> </w:t>
      </w:r>
      <w:r>
        <w:rPr>
          <w:color w:val="0E1115"/>
          <w:spacing w:val="-2"/>
          <w:w w:val="105"/>
        </w:rPr>
        <w:t>искусство</w:t>
      </w:r>
      <w:r>
        <w:rPr>
          <w:rFonts w:ascii="Tahoma" w:hAnsi="Tahoma"/>
          <w:color w:val="0E1115"/>
          <w:spacing w:val="-2"/>
          <w:w w:val="105"/>
        </w:rPr>
        <w:t>».</w:t>
      </w:r>
    </w:p>
    <w:p>
      <w:pPr>
        <w:pStyle w:val="BodyText"/>
        <w:rPr>
          <w:rFonts w:ascii="Tahoma"/>
        </w:rPr>
      </w:pPr>
    </w:p>
    <w:p>
      <w:pPr>
        <w:pStyle w:val="BodyText"/>
        <w:rPr>
          <w:rFonts w:ascii="Tahoma"/>
        </w:rPr>
      </w:pPr>
    </w:p>
    <w:p>
      <w:pPr>
        <w:pStyle w:val="BodyText"/>
        <w:spacing w:before="234"/>
        <w:rPr>
          <w:rFonts w:ascii="Tahoma"/>
        </w:rPr>
      </w:pPr>
    </w:p>
    <w:p>
      <w:pPr>
        <w:spacing w:line="345" w:lineRule="auto" w:before="0"/>
        <w:ind w:left="305" w:right="35" w:firstLine="0"/>
        <w:jc w:val="left"/>
        <w:rPr>
          <w:rFonts w:ascii="Verdana" w:hAnsi="Verdana"/>
          <w:i/>
          <w:sz w:val="24"/>
        </w:rPr>
      </w:pPr>
      <w:r>
        <w:rPr>
          <w:i/>
          <w:color w:val="0E1115"/>
          <w:sz w:val="23"/>
        </w:rPr>
        <w:t>Про</w:t>
      </w:r>
      <w:r>
        <w:rPr>
          <w:i/>
          <w:color w:val="0E1115"/>
          <w:sz w:val="24"/>
        </w:rPr>
        <w:t>д</w:t>
      </w:r>
      <w:r>
        <w:rPr>
          <w:i/>
          <w:color w:val="0E1115"/>
          <w:sz w:val="23"/>
        </w:rPr>
        <w:t>о</w:t>
      </w:r>
      <w:r>
        <w:rPr>
          <w:i/>
          <w:color w:val="0E1115"/>
          <w:sz w:val="24"/>
        </w:rPr>
        <w:t>лж</w:t>
      </w:r>
      <w:r>
        <w:rPr>
          <w:i/>
          <w:color w:val="0E1115"/>
          <w:sz w:val="23"/>
        </w:rPr>
        <w:t>е</w:t>
      </w:r>
      <w:r>
        <w:rPr>
          <w:i/>
          <w:color w:val="0E1115"/>
          <w:sz w:val="24"/>
        </w:rPr>
        <w:t>ни</w:t>
      </w:r>
      <w:r>
        <w:rPr>
          <w:i/>
          <w:color w:val="0E1115"/>
          <w:sz w:val="23"/>
        </w:rPr>
        <w:t>е а</w:t>
      </w:r>
      <w:r>
        <w:rPr>
          <w:i/>
          <w:color w:val="0E1115"/>
          <w:sz w:val="24"/>
        </w:rPr>
        <w:t>н</w:t>
      </w:r>
      <w:r>
        <w:rPr>
          <w:i/>
          <w:color w:val="0E1115"/>
          <w:sz w:val="23"/>
        </w:rPr>
        <w:t>а</w:t>
      </w:r>
      <w:r>
        <w:rPr>
          <w:i/>
          <w:color w:val="0E1115"/>
          <w:sz w:val="24"/>
        </w:rPr>
        <w:t>лиз</w:t>
      </w:r>
      <w:r>
        <w:rPr>
          <w:i/>
          <w:color w:val="0E1115"/>
          <w:sz w:val="23"/>
        </w:rPr>
        <w:t>а</w:t>
      </w:r>
      <w:r>
        <w:rPr>
          <w:i/>
          <w:color w:val="0E1115"/>
          <w:spacing w:val="13"/>
          <w:sz w:val="23"/>
        </w:rPr>
        <w:t> </w:t>
      </w:r>
      <w:r>
        <w:rPr>
          <w:i/>
          <w:color w:val="0E1115"/>
          <w:sz w:val="24"/>
        </w:rPr>
        <w:t>д</w:t>
      </w:r>
      <w:r>
        <w:rPr>
          <w:i/>
          <w:color w:val="0E1115"/>
          <w:sz w:val="23"/>
        </w:rPr>
        <w:t>ру</w:t>
      </w:r>
      <w:r>
        <w:rPr>
          <w:i/>
          <w:color w:val="0E1115"/>
          <w:sz w:val="24"/>
        </w:rPr>
        <w:t>ги</w:t>
      </w:r>
      <w:r>
        <w:rPr>
          <w:i/>
          <w:color w:val="0E1115"/>
          <w:sz w:val="23"/>
        </w:rPr>
        <w:t>х</w:t>
      </w:r>
      <w:r>
        <w:rPr>
          <w:i/>
          <w:color w:val="0E1115"/>
          <w:spacing w:val="-5"/>
          <w:sz w:val="23"/>
        </w:rPr>
        <w:t> </w:t>
      </w:r>
      <w:r>
        <w:rPr>
          <w:i/>
          <w:color w:val="0E1115"/>
          <w:sz w:val="24"/>
        </w:rPr>
        <w:t>н</w:t>
      </w:r>
      <w:r>
        <w:rPr>
          <w:i/>
          <w:color w:val="0E1115"/>
          <w:sz w:val="23"/>
        </w:rPr>
        <w:t>аро</w:t>
      </w:r>
      <w:r>
        <w:rPr>
          <w:i/>
          <w:color w:val="0E1115"/>
          <w:sz w:val="24"/>
        </w:rPr>
        <w:t>д</w:t>
      </w:r>
      <w:r>
        <w:rPr>
          <w:i/>
          <w:color w:val="0E1115"/>
          <w:sz w:val="23"/>
        </w:rPr>
        <w:t>о</w:t>
      </w:r>
      <w:r>
        <w:rPr>
          <w:i/>
          <w:color w:val="0E1115"/>
          <w:sz w:val="24"/>
        </w:rPr>
        <w:t>в</w:t>
      </w:r>
      <w:r>
        <w:rPr>
          <w:i/>
          <w:color w:val="0E1115"/>
          <w:spacing w:val="-8"/>
          <w:sz w:val="24"/>
        </w:rPr>
        <w:t> </w:t>
      </w:r>
      <w:r>
        <w:rPr>
          <w:rFonts w:ascii="Verdana" w:hAnsi="Verdana"/>
          <w:i/>
          <w:color w:val="0E1115"/>
          <w:sz w:val="24"/>
        </w:rPr>
        <w:t>(</w:t>
      </w:r>
      <w:r>
        <w:rPr>
          <w:i/>
          <w:color w:val="0E1115"/>
          <w:sz w:val="24"/>
        </w:rPr>
        <w:t>н</w:t>
      </w:r>
      <w:r>
        <w:rPr>
          <w:i/>
          <w:color w:val="0E1115"/>
          <w:sz w:val="23"/>
        </w:rPr>
        <w:t>а</w:t>
      </w:r>
      <w:r>
        <w:rPr>
          <w:i/>
          <w:color w:val="0E1115"/>
          <w:sz w:val="24"/>
        </w:rPr>
        <w:t>п</w:t>
      </w:r>
      <w:r>
        <w:rPr>
          <w:i/>
          <w:color w:val="0E1115"/>
          <w:sz w:val="23"/>
        </w:rPr>
        <w:t>р</w:t>
      </w:r>
      <w:r>
        <w:rPr>
          <w:i/>
          <w:color w:val="0E1115"/>
          <w:sz w:val="24"/>
        </w:rPr>
        <w:t>им</w:t>
      </w:r>
      <w:r>
        <w:rPr>
          <w:i/>
          <w:color w:val="0E1115"/>
          <w:sz w:val="23"/>
        </w:rPr>
        <w:t>ер</w:t>
      </w:r>
      <w:r>
        <w:rPr>
          <w:rFonts w:ascii="Verdana" w:hAnsi="Verdana"/>
          <w:i/>
          <w:color w:val="0E1115"/>
          <w:sz w:val="24"/>
        </w:rPr>
        <w:t>,</w:t>
      </w:r>
      <w:r>
        <w:rPr>
          <w:rFonts w:ascii="Verdana" w:hAnsi="Verdana"/>
          <w:i/>
          <w:color w:val="0E1115"/>
          <w:spacing w:val="-22"/>
          <w:sz w:val="24"/>
        </w:rPr>
        <w:t> </w:t>
      </w:r>
      <w:r>
        <w:rPr>
          <w:i/>
          <w:color w:val="0E1115"/>
          <w:sz w:val="24"/>
        </w:rPr>
        <w:t>н</w:t>
      </w:r>
      <w:r>
        <w:rPr>
          <w:i/>
          <w:color w:val="0E1115"/>
          <w:sz w:val="23"/>
        </w:rPr>
        <w:t>аро</w:t>
      </w:r>
      <w:r>
        <w:rPr>
          <w:i/>
          <w:color w:val="0E1115"/>
          <w:sz w:val="24"/>
        </w:rPr>
        <w:t>д</w:t>
      </w:r>
      <w:r>
        <w:rPr>
          <w:i/>
          <w:color w:val="0E1115"/>
          <w:sz w:val="23"/>
        </w:rPr>
        <w:t>о</w:t>
      </w:r>
      <w:r>
        <w:rPr>
          <w:i/>
          <w:color w:val="0E1115"/>
          <w:sz w:val="24"/>
        </w:rPr>
        <w:t>в</w:t>
      </w:r>
      <w:r>
        <w:rPr>
          <w:i/>
          <w:color w:val="0E1115"/>
          <w:spacing w:val="-7"/>
          <w:sz w:val="24"/>
        </w:rPr>
        <w:t> </w:t>
      </w:r>
      <w:r>
        <w:rPr>
          <w:i/>
          <w:color w:val="0E1115"/>
          <w:sz w:val="23"/>
        </w:rPr>
        <w:t>Ка</w:t>
      </w:r>
      <w:r>
        <w:rPr>
          <w:i/>
          <w:color w:val="0E1115"/>
          <w:sz w:val="24"/>
        </w:rPr>
        <w:t>вк</w:t>
      </w:r>
      <w:r>
        <w:rPr>
          <w:i/>
          <w:color w:val="0E1115"/>
          <w:sz w:val="23"/>
        </w:rPr>
        <w:t>а</w:t>
      </w:r>
      <w:r>
        <w:rPr>
          <w:i/>
          <w:color w:val="0E1115"/>
          <w:sz w:val="24"/>
        </w:rPr>
        <w:t>з</w:t>
      </w:r>
      <w:r>
        <w:rPr>
          <w:i/>
          <w:color w:val="0E1115"/>
          <w:sz w:val="23"/>
        </w:rPr>
        <w:t>а</w:t>
      </w:r>
      <w:r>
        <w:rPr>
          <w:rFonts w:ascii="Verdana" w:hAnsi="Verdana"/>
          <w:i/>
          <w:color w:val="0E1115"/>
          <w:sz w:val="24"/>
        </w:rPr>
        <w:t>,</w:t>
      </w:r>
      <w:r>
        <w:rPr>
          <w:rFonts w:ascii="Verdana" w:hAnsi="Verdana"/>
          <w:i/>
          <w:color w:val="0E1115"/>
          <w:spacing w:val="-22"/>
          <w:sz w:val="24"/>
        </w:rPr>
        <w:t> </w:t>
      </w:r>
      <w:r>
        <w:rPr>
          <w:i/>
          <w:color w:val="0E1115"/>
          <w:sz w:val="23"/>
        </w:rPr>
        <w:t>С</w:t>
      </w:r>
      <w:r>
        <w:rPr>
          <w:i/>
          <w:color w:val="0E1115"/>
          <w:sz w:val="24"/>
        </w:rPr>
        <w:t>л</w:t>
      </w:r>
      <w:r>
        <w:rPr>
          <w:i/>
          <w:color w:val="0E1115"/>
          <w:sz w:val="23"/>
        </w:rPr>
        <w:t>а</w:t>
      </w:r>
      <w:r>
        <w:rPr>
          <w:i/>
          <w:color w:val="0E1115"/>
          <w:sz w:val="24"/>
        </w:rPr>
        <w:t>вян</w:t>
      </w:r>
      <w:r>
        <w:rPr>
          <w:rFonts w:ascii="Verdana" w:hAnsi="Verdana"/>
          <w:i/>
          <w:color w:val="0E1115"/>
          <w:sz w:val="24"/>
        </w:rPr>
        <w:t>,</w:t>
      </w:r>
      <w:r>
        <w:rPr>
          <w:rFonts w:ascii="Verdana" w:hAnsi="Verdana"/>
          <w:i/>
          <w:color w:val="0E1115"/>
          <w:spacing w:val="-21"/>
          <w:sz w:val="24"/>
        </w:rPr>
        <w:t> </w:t>
      </w:r>
      <w:r>
        <w:rPr>
          <w:i/>
          <w:color w:val="0E1115"/>
          <w:sz w:val="23"/>
        </w:rPr>
        <w:t>Тур</w:t>
      </w:r>
      <w:r>
        <w:rPr>
          <w:i/>
          <w:color w:val="0E1115"/>
          <w:sz w:val="24"/>
        </w:rPr>
        <w:t>к</w:t>
      </w:r>
      <w:r>
        <w:rPr>
          <w:i/>
          <w:color w:val="0E1115"/>
          <w:sz w:val="23"/>
        </w:rPr>
        <w:t>о</w:t>
      </w:r>
      <w:r>
        <w:rPr>
          <w:i/>
          <w:color w:val="0E1115"/>
          <w:sz w:val="24"/>
        </w:rPr>
        <w:t>в</w:t>
      </w:r>
      <w:r>
        <w:rPr>
          <w:rFonts w:ascii="Verdana" w:hAnsi="Verdana"/>
          <w:i/>
          <w:color w:val="0E1115"/>
          <w:sz w:val="24"/>
        </w:rPr>
        <w:t>, </w:t>
      </w:r>
      <w:r>
        <w:rPr>
          <w:i/>
          <w:color w:val="0E1115"/>
          <w:sz w:val="24"/>
        </w:rPr>
        <w:t>Л</w:t>
      </w:r>
      <w:r>
        <w:rPr>
          <w:i/>
          <w:color w:val="0E1115"/>
          <w:sz w:val="23"/>
        </w:rPr>
        <w:t>а</w:t>
      </w:r>
      <w:r>
        <w:rPr>
          <w:i/>
          <w:color w:val="0E1115"/>
          <w:sz w:val="24"/>
        </w:rPr>
        <w:t>тин</w:t>
      </w:r>
      <w:r>
        <w:rPr>
          <w:i/>
          <w:color w:val="0E1115"/>
          <w:sz w:val="23"/>
        </w:rPr>
        <w:t>оа</w:t>
      </w:r>
      <w:r>
        <w:rPr>
          <w:i/>
          <w:color w:val="0E1115"/>
          <w:sz w:val="24"/>
        </w:rPr>
        <w:t>м</w:t>
      </w:r>
      <w:r>
        <w:rPr>
          <w:i/>
          <w:color w:val="0E1115"/>
          <w:sz w:val="23"/>
        </w:rPr>
        <w:t>ер</w:t>
      </w:r>
      <w:r>
        <w:rPr>
          <w:i/>
          <w:color w:val="0E1115"/>
          <w:sz w:val="24"/>
        </w:rPr>
        <w:t>ик</w:t>
      </w:r>
      <w:r>
        <w:rPr>
          <w:i/>
          <w:color w:val="0E1115"/>
          <w:sz w:val="23"/>
        </w:rPr>
        <w:t>а</w:t>
      </w:r>
      <w:r>
        <w:rPr>
          <w:i/>
          <w:color w:val="0E1115"/>
          <w:sz w:val="24"/>
        </w:rPr>
        <w:t>н</w:t>
      </w:r>
      <w:r>
        <w:rPr>
          <w:i/>
          <w:color w:val="0E1115"/>
          <w:sz w:val="23"/>
        </w:rPr>
        <w:t>с</w:t>
      </w:r>
      <w:r>
        <w:rPr>
          <w:i/>
          <w:color w:val="0E1115"/>
          <w:sz w:val="24"/>
        </w:rPr>
        <w:t>ки</w:t>
      </w:r>
      <w:r>
        <w:rPr>
          <w:i/>
          <w:color w:val="0E1115"/>
          <w:sz w:val="23"/>
        </w:rPr>
        <w:t>х</w:t>
      </w:r>
      <w:r>
        <w:rPr>
          <w:i/>
          <w:color w:val="0E1115"/>
          <w:spacing w:val="-16"/>
          <w:sz w:val="23"/>
        </w:rPr>
        <w:t> </w:t>
      </w:r>
      <w:r>
        <w:rPr>
          <w:i/>
          <w:color w:val="0E1115"/>
          <w:sz w:val="24"/>
        </w:rPr>
        <w:t>н</w:t>
      </w:r>
      <w:r>
        <w:rPr>
          <w:i/>
          <w:color w:val="0E1115"/>
          <w:sz w:val="23"/>
        </w:rPr>
        <w:t>аро</w:t>
      </w:r>
      <w:r>
        <w:rPr>
          <w:i/>
          <w:color w:val="0E1115"/>
          <w:sz w:val="24"/>
        </w:rPr>
        <w:t>д</w:t>
      </w:r>
      <w:r>
        <w:rPr>
          <w:i/>
          <w:color w:val="0E1115"/>
          <w:sz w:val="23"/>
        </w:rPr>
        <w:t>о</w:t>
      </w:r>
      <w:r>
        <w:rPr>
          <w:i/>
          <w:color w:val="0E1115"/>
          <w:sz w:val="24"/>
        </w:rPr>
        <w:t>в</w:t>
      </w:r>
      <w:r>
        <w:rPr>
          <w:i/>
          <w:color w:val="0E1115"/>
          <w:spacing w:val="-17"/>
          <w:sz w:val="24"/>
        </w:rPr>
        <w:t> </w:t>
      </w:r>
      <w:r>
        <w:rPr>
          <w:i/>
          <w:color w:val="0E1115"/>
          <w:sz w:val="24"/>
        </w:rPr>
        <w:t>и</w:t>
      </w:r>
      <w:r>
        <w:rPr>
          <w:i/>
          <w:color w:val="0E1115"/>
          <w:spacing w:val="-17"/>
          <w:sz w:val="24"/>
        </w:rPr>
        <w:t> </w:t>
      </w:r>
      <w:r>
        <w:rPr>
          <w:i/>
          <w:color w:val="0E1115"/>
          <w:sz w:val="24"/>
        </w:rPr>
        <w:t>т</w:t>
      </w:r>
      <w:r>
        <w:rPr>
          <w:rFonts w:ascii="Verdana" w:hAnsi="Verdana"/>
          <w:i/>
          <w:color w:val="0E1115"/>
          <w:sz w:val="24"/>
        </w:rPr>
        <w:t>.</w:t>
      </w:r>
      <w:r>
        <w:rPr>
          <w:i/>
          <w:color w:val="0E1115"/>
          <w:sz w:val="24"/>
        </w:rPr>
        <w:t>д</w:t>
      </w:r>
      <w:r>
        <w:rPr>
          <w:rFonts w:ascii="Verdana" w:hAnsi="Verdana"/>
          <w:i/>
          <w:color w:val="0E1115"/>
          <w:sz w:val="24"/>
        </w:rPr>
        <w:t>.)</w:t>
      </w:r>
      <w:r>
        <w:rPr>
          <w:rFonts w:ascii="Verdana" w:hAnsi="Verdana"/>
          <w:i/>
          <w:color w:val="0E1115"/>
          <w:spacing w:val="-21"/>
          <w:sz w:val="24"/>
        </w:rPr>
        <w:t> </w:t>
      </w:r>
      <w:r>
        <w:rPr>
          <w:i/>
          <w:color w:val="0E1115"/>
          <w:sz w:val="24"/>
        </w:rPr>
        <w:t>п</w:t>
      </w:r>
      <w:r>
        <w:rPr>
          <w:i/>
          <w:color w:val="0E1115"/>
          <w:sz w:val="23"/>
        </w:rPr>
        <w:t>ос</w:t>
      </w:r>
      <w:r>
        <w:rPr>
          <w:i/>
          <w:color w:val="0E1115"/>
          <w:sz w:val="24"/>
        </w:rPr>
        <w:t>л</w:t>
      </w:r>
      <w:r>
        <w:rPr>
          <w:i/>
          <w:color w:val="0E1115"/>
          <w:sz w:val="23"/>
        </w:rPr>
        <w:t>е</w:t>
      </w:r>
      <w:r>
        <w:rPr>
          <w:i/>
          <w:color w:val="0E1115"/>
          <w:sz w:val="24"/>
        </w:rPr>
        <w:t>д</w:t>
      </w:r>
      <w:r>
        <w:rPr>
          <w:i/>
          <w:color w:val="0E1115"/>
          <w:sz w:val="23"/>
        </w:rPr>
        <w:t>уе</w:t>
      </w:r>
      <w:r>
        <w:rPr>
          <w:i/>
          <w:color w:val="0E1115"/>
          <w:sz w:val="24"/>
        </w:rPr>
        <w:t>т</w:t>
      </w:r>
      <w:r>
        <w:rPr>
          <w:i/>
          <w:color w:val="0E1115"/>
          <w:spacing w:val="-17"/>
          <w:sz w:val="24"/>
        </w:rPr>
        <w:t> </w:t>
      </w:r>
      <w:r>
        <w:rPr>
          <w:i/>
          <w:color w:val="0E1115"/>
          <w:sz w:val="24"/>
        </w:rPr>
        <w:t>в</w:t>
      </w:r>
      <w:r>
        <w:rPr>
          <w:i/>
          <w:color w:val="0E1115"/>
          <w:spacing w:val="-15"/>
          <w:sz w:val="24"/>
        </w:rPr>
        <w:t> </w:t>
      </w:r>
      <w:r>
        <w:rPr>
          <w:i/>
          <w:color w:val="0E1115"/>
          <w:sz w:val="23"/>
        </w:rPr>
        <w:t>с</w:t>
      </w:r>
      <w:r>
        <w:rPr>
          <w:i/>
          <w:color w:val="0E1115"/>
          <w:sz w:val="24"/>
        </w:rPr>
        <w:t>л</w:t>
      </w:r>
      <w:r>
        <w:rPr>
          <w:i/>
          <w:color w:val="0E1115"/>
          <w:sz w:val="23"/>
        </w:rPr>
        <w:t>е</w:t>
      </w:r>
      <w:r>
        <w:rPr>
          <w:i/>
          <w:color w:val="0E1115"/>
          <w:sz w:val="24"/>
        </w:rPr>
        <w:t>д</w:t>
      </w:r>
      <w:r>
        <w:rPr>
          <w:i/>
          <w:color w:val="0E1115"/>
          <w:sz w:val="23"/>
        </w:rPr>
        <w:t>у</w:t>
      </w:r>
      <w:r>
        <w:rPr>
          <w:i/>
          <w:color w:val="0E1115"/>
          <w:sz w:val="24"/>
        </w:rPr>
        <w:t>ющ</w:t>
      </w:r>
      <w:r>
        <w:rPr>
          <w:i/>
          <w:color w:val="0E1115"/>
          <w:sz w:val="23"/>
        </w:rPr>
        <w:t>е</w:t>
      </w:r>
      <w:r>
        <w:rPr>
          <w:i/>
          <w:color w:val="0E1115"/>
          <w:sz w:val="24"/>
        </w:rPr>
        <w:t>м</w:t>
      </w:r>
      <w:r>
        <w:rPr>
          <w:i/>
          <w:color w:val="0E1115"/>
          <w:spacing w:val="-14"/>
          <w:sz w:val="24"/>
        </w:rPr>
        <w:t> </w:t>
      </w:r>
      <w:r>
        <w:rPr>
          <w:i/>
          <w:color w:val="0E1115"/>
          <w:sz w:val="23"/>
        </w:rPr>
        <w:t>соо</w:t>
      </w:r>
      <w:r>
        <w:rPr>
          <w:i/>
          <w:color w:val="0E1115"/>
          <w:sz w:val="24"/>
        </w:rPr>
        <w:t>бщ</w:t>
      </w:r>
      <w:r>
        <w:rPr>
          <w:i/>
          <w:color w:val="0E1115"/>
          <w:sz w:val="23"/>
        </w:rPr>
        <w:t>е</w:t>
      </w:r>
      <w:r>
        <w:rPr>
          <w:i/>
          <w:color w:val="0E1115"/>
          <w:sz w:val="24"/>
        </w:rPr>
        <w:t>нии</w:t>
      </w:r>
      <w:r>
        <w:rPr>
          <w:rFonts w:ascii="Verdana" w:hAnsi="Verdana"/>
          <w:i/>
          <w:color w:val="0E1115"/>
          <w:sz w:val="24"/>
        </w:rPr>
        <w:t>.</w:t>
      </w:r>
    </w:p>
    <w:p>
      <w:pPr>
        <w:spacing w:line="291" w:lineRule="exact" w:before="0"/>
        <w:ind w:left="305" w:right="0" w:firstLine="0"/>
        <w:jc w:val="left"/>
        <w:rPr>
          <w:rFonts w:ascii="Verdana" w:hAnsi="Verdana"/>
          <w:i/>
          <w:sz w:val="24"/>
        </w:rPr>
      </w:pPr>
      <w:r>
        <w:rPr>
          <w:i/>
          <w:color w:val="0E1115"/>
          <w:spacing w:val="-2"/>
          <w:sz w:val="23"/>
        </w:rPr>
        <w:t>Про</w:t>
      </w:r>
      <w:r>
        <w:rPr>
          <w:i/>
          <w:color w:val="0E1115"/>
          <w:spacing w:val="-2"/>
          <w:sz w:val="24"/>
        </w:rPr>
        <w:t>д</w:t>
      </w:r>
      <w:r>
        <w:rPr>
          <w:i/>
          <w:color w:val="0E1115"/>
          <w:spacing w:val="-2"/>
          <w:sz w:val="23"/>
        </w:rPr>
        <w:t>о</w:t>
      </w:r>
      <w:r>
        <w:rPr>
          <w:i/>
          <w:color w:val="0E1115"/>
          <w:spacing w:val="-2"/>
          <w:sz w:val="24"/>
        </w:rPr>
        <w:t>лжить</w:t>
      </w:r>
      <w:r>
        <w:rPr>
          <w:rFonts w:ascii="Verdana" w:hAnsi="Verdana"/>
          <w:i/>
          <w:color w:val="0E1115"/>
          <w:spacing w:val="-2"/>
          <w:sz w:val="24"/>
        </w:rPr>
        <w:t>?</w:t>
      </w:r>
    </w:p>
    <w:p>
      <w:pPr>
        <w:pStyle w:val="BodyText"/>
        <w:spacing w:before="212"/>
        <w:rPr>
          <w:rFonts w:ascii="Verdana"/>
          <w:i/>
        </w:rPr>
      </w:pPr>
    </w:p>
    <w:p>
      <w:pPr>
        <w:pStyle w:val="BodyText"/>
        <w:ind w:right="249"/>
        <w:jc w:val="right"/>
      </w:pPr>
      <w:r>
        <w:rPr>
          <w:color w:val="0E1115"/>
          <w:spacing w:val="-5"/>
        </w:rPr>
        <w:t>да</w:t>
      </w:r>
    </w:p>
    <w:p>
      <w:pPr>
        <w:pStyle w:val="BodyText"/>
      </w:pPr>
    </w:p>
    <w:p>
      <w:pPr>
        <w:pStyle w:val="BodyText"/>
        <w:spacing w:before="10"/>
      </w:pPr>
    </w:p>
    <w:p>
      <w:pPr>
        <w:pStyle w:val="BodyText"/>
        <w:ind w:left="318"/>
        <w:rPr>
          <w:position w:val="7"/>
        </w:rPr>
      </w:pPr>
      <w:r>
        <w:rPr/>
        <w:drawing>
          <wp:inline distT="0" distB="0" distL="0" distR="0">
            <wp:extent cx="135568" cy="135568"/>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w w:val="105"/>
          <w:position w:val="2"/>
          <w:sz w:val="20"/>
        </w:rPr>
        <w:t> </w:t>
      </w:r>
      <w:r>
        <w:rPr>
          <w:color w:val="61666A"/>
          <w:w w:val="105"/>
          <w:position w:val="2"/>
        </w:rPr>
        <w:t>Думал </w:t>
      </w:r>
      <w:r>
        <w:rPr>
          <w:rFonts w:ascii="Tahoma" w:hAnsi="Tahoma"/>
          <w:color w:val="61666A"/>
          <w:w w:val="105"/>
          <w:position w:val="2"/>
        </w:rPr>
        <w:t>22 </w:t>
      </w:r>
      <w:r>
        <w:rPr>
          <w:color w:val="61666A"/>
          <w:w w:val="105"/>
          <w:position w:val="2"/>
        </w:rPr>
        <w:t>секунд</w:t>
      </w:r>
      <w:r>
        <w:rPr>
          <w:color w:val="61666A"/>
          <w:spacing w:val="40"/>
          <w:w w:val="105"/>
          <w:position w:val="2"/>
        </w:rPr>
        <w:t> </w:t>
      </w:r>
      <w:r>
        <w:rPr>
          <w:color w:val="61666A"/>
          <w:spacing w:val="-10"/>
          <w:position w:val="7"/>
        </w:rPr>
        <w:drawing>
          <wp:inline distT="0" distB="0" distL="0" distR="0">
            <wp:extent cx="92366" cy="48014"/>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10"/>
          <w:position w:val="7"/>
        </w:rPr>
      </w:r>
    </w:p>
    <w:p>
      <w:pPr>
        <w:pStyle w:val="BodyText"/>
        <w:spacing w:before="40"/>
        <w:rPr>
          <w:sz w:val="21"/>
        </w:rPr>
      </w:pPr>
    </w:p>
    <w:p>
      <w:pPr>
        <w:spacing w:line="340" w:lineRule="auto" w:before="0"/>
        <w:ind w:left="635" w:right="150" w:firstLine="0"/>
        <w:jc w:val="left"/>
        <w:rPr>
          <w:rFonts w:ascii="Tahoma"/>
          <w:sz w:val="21"/>
        </w:rPr>
      </w:pPr>
      <w:r>
        <w:rPr>
          <w:rFonts w:ascii="Tahoma"/>
          <w:sz w:val="21"/>
        </w:rPr>
        <mc:AlternateContent>
          <mc:Choice Requires="wps">
            <w:drawing>
              <wp:anchor distT="0" distB="0" distL="0" distR="0" allowOverlap="1" layoutInCell="1" locked="0" behindDoc="0" simplePos="0" relativeHeight="15737856">
                <wp:simplePos x="0" y="0"/>
                <wp:positionH relativeFrom="page">
                  <wp:posOffset>809625</wp:posOffset>
                </wp:positionH>
                <wp:positionV relativeFrom="paragraph">
                  <wp:posOffset>228861</wp:posOffset>
                </wp:positionV>
                <wp:extent cx="9525" cy="6480175"/>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9525" cy="6480175"/>
                        </a:xfrm>
                        <a:custGeom>
                          <a:avLst/>
                          <a:gdLst/>
                          <a:ahLst/>
                          <a:cxnLst/>
                          <a:rect l="l" t="t" r="r" b="b"/>
                          <a:pathLst>
                            <a:path w="9525" h="6480175">
                              <a:moveTo>
                                <a:pt x="9525" y="6479605"/>
                              </a:moveTo>
                              <a:lnTo>
                                <a:pt x="0" y="6479605"/>
                              </a:lnTo>
                              <a:lnTo>
                                <a:pt x="0" y="0"/>
                              </a:lnTo>
                              <a:lnTo>
                                <a:pt x="9525" y="0"/>
                              </a:lnTo>
                              <a:lnTo>
                                <a:pt x="9525" y="647960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20567pt;width:.75pt;height:510.205196pt;mso-position-horizontal-relative:page;mso-position-vertical-relative:paragraph;z-index:15737856" id="docshape19" filled="true" fillcolor="#e1e4e9" stroked="false">
                <v:fill type="solid"/>
                <w10:wrap type="none"/>
              </v:rect>
            </w:pict>
          </mc:Fallback>
        </mc:AlternateContent>
      </w:r>
      <w:r>
        <w:rPr>
          <w:rFonts w:ascii="Tahoma"/>
          <w:color w:val="61666A"/>
          <w:sz w:val="21"/>
        </w:rPr>
        <w:t>Okay,</w:t>
      </w:r>
      <w:r>
        <w:rPr>
          <w:rFonts w:ascii="Tahoma"/>
          <w:color w:val="61666A"/>
          <w:spacing w:val="34"/>
          <w:sz w:val="21"/>
        </w:rPr>
        <w:t> </w:t>
      </w:r>
      <w:r>
        <w:rPr>
          <w:rFonts w:ascii="Tahoma"/>
          <w:color w:val="61666A"/>
          <w:sz w:val="21"/>
        </w:rPr>
        <w:t>the</w:t>
      </w:r>
      <w:r>
        <w:rPr>
          <w:rFonts w:ascii="Tahoma"/>
          <w:color w:val="61666A"/>
          <w:spacing w:val="34"/>
          <w:sz w:val="21"/>
        </w:rPr>
        <w:t> </w:t>
      </w:r>
      <w:r>
        <w:rPr>
          <w:rFonts w:ascii="Tahoma"/>
          <w:color w:val="61666A"/>
          <w:sz w:val="21"/>
        </w:rPr>
        <w:t>user</w:t>
      </w:r>
      <w:r>
        <w:rPr>
          <w:rFonts w:ascii="Tahoma"/>
          <w:color w:val="61666A"/>
          <w:spacing w:val="34"/>
          <w:sz w:val="21"/>
        </w:rPr>
        <w:t> </w:t>
      </w:r>
      <w:r>
        <w:rPr>
          <w:rFonts w:ascii="Tahoma"/>
          <w:color w:val="61666A"/>
          <w:sz w:val="21"/>
        </w:rPr>
        <w:t>provided</w:t>
      </w:r>
      <w:r>
        <w:rPr>
          <w:rFonts w:ascii="Tahoma"/>
          <w:color w:val="61666A"/>
          <w:spacing w:val="34"/>
          <w:sz w:val="21"/>
        </w:rPr>
        <w:t> </w:t>
      </w:r>
      <w:r>
        <w:rPr>
          <w:rFonts w:ascii="Tahoma"/>
          <w:color w:val="61666A"/>
          <w:sz w:val="21"/>
        </w:rPr>
        <w:t>a</w:t>
      </w:r>
      <w:r>
        <w:rPr>
          <w:rFonts w:ascii="Tahoma"/>
          <w:color w:val="61666A"/>
          <w:spacing w:val="34"/>
          <w:sz w:val="21"/>
        </w:rPr>
        <w:t> </w:t>
      </w:r>
      <w:r>
        <w:rPr>
          <w:rFonts w:ascii="Tahoma"/>
          <w:color w:val="61666A"/>
          <w:sz w:val="21"/>
        </w:rPr>
        <w:t>query</w:t>
      </w:r>
      <w:r>
        <w:rPr>
          <w:rFonts w:ascii="Tahoma"/>
          <w:color w:val="61666A"/>
          <w:spacing w:val="34"/>
          <w:sz w:val="21"/>
        </w:rPr>
        <w:t> </w:t>
      </w:r>
      <w:r>
        <w:rPr>
          <w:rFonts w:ascii="Tahoma"/>
          <w:color w:val="61666A"/>
          <w:sz w:val="21"/>
        </w:rPr>
        <w:t>in</w:t>
      </w:r>
      <w:r>
        <w:rPr>
          <w:rFonts w:ascii="Tahoma"/>
          <w:color w:val="61666A"/>
          <w:spacing w:val="34"/>
          <w:sz w:val="21"/>
        </w:rPr>
        <w:t> </w:t>
      </w:r>
      <w:r>
        <w:rPr>
          <w:rFonts w:ascii="Tahoma"/>
          <w:color w:val="61666A"/>
          <w:sz w:val="21"/>
        </w:rPr>
        <w:t>Russian</w:t>
      </w:r>
      <w:r>
        <w:rPr>
          <w:rFonts w:ascii="Tahoma"/>
          <w:color w:val="61666A"/>
          <w:spacing w:val="34"/>
          <w:sz w:val="21"/>
        </w:rPr>
        <w:t> </w:t>
      </w:r>
      <w:r>
        <w:rPr>
          <w:rFonts w:ascii="Tahoma"/>
          <w:color w:val="61666A"/>
          <w:sz w:val="21"/>
        </w:rPr>
        <w:t>asking</w:t>
      </w:r>
      <w:r>
        <w:rPr>
          <w:rFonts w:ascii="Tahoma"/>
          <w:color w:val="61666A"/>
          <w:spacing w:val="34"/>
          <w:sz w:val="21"/>
        </w:rPr>
        <w:t> </w:t>
      </w:r>
      <w:r>
        <w:rPr>
          <w:rFonts w:ascii="Tahoma"/>
          <w:color w:val="61666A"/>
          <w:sz w:val="21"/>
        </w:rPr>
        <w:t>to</w:t>
      </w:r>
      <w:r>
        <w:rPr>
          <w:rFonts w:ascii="Tahoma"/>
          <w:color w:val="61666A"/>
          <w:spacing w:val="34"/>
          <w:sz w:val="21"/>
        </w:rPr>
        <w:t> </w:t>
      </w:r>
      <w:r>
        <w:rPr>
          <w:rFonts w:ascii="Tahoma"/>
          <w:color w:val="61666A"/>
          <w:sz w:val="21"/>
        </w:rPr>
        <w:t>continue</w:t>
      </w:r>
      <w:r>
        <w:rPr>
          <w:rFonts w:ascii="Tahoma"/>
          <w:color w:val="61666A"/>
          <w:spacing w:val="34"/>
          <w:sz w:val="21"/>
        </w:rPr>
        <w:t> </w:t>
      </w:r>
      <w:r>
        <w:rPr>
          <w:rFonts w:ascii="Tahoma"/>
          <w:color w:val="61666A"/>
          <w:sz w:val="21"/>
        </w:rPr>
        <w:t>the</w:t>
      </w:r>
      <w:r>
        <w:rPr>
          <w:rFonts w:ascii="Tahoma"/>
          <w:color w:val="61666A"/>
          <w:spacing w:val="34"/>
          <w:sz w:val="21"/>
        </w:rPr>
        <w:t> </w:t>
      </w:r>
      <w:r>
        <w:rPr>
          <w:rFonts w:ascii="Tahoma"/>
          <w:color w:val="61666A"/>
          <w:sz w:val="21"/>
        </w:rPr>
        <w:t>analysis</w:t>
      </w:r>
      <w:r>
        <w:rPr>
          <w:rFonts w:ascii="Tahoma"/>
          <w:color w:val="61666A"/>
          <w:spacing w:val="34"/>
          <w:sz w:val="21"/>
        </w:rPr>
        <w:t> </w:t>
      </w:r>
      <w:r>
        <w:rPr>
          <w:rFonts w:ascii="Tahoma"/>
          <w:color w:val="61666A"/>
          <w:sz w:val="21"/>
        </w:rPr>
        <w:t>of</w:t>
      </w:r>
      <w:r>
        <w:rPr>
          <w:rFonts w:ascii="Tahoma"/>
          <w:color w:val="61666A"/>
          <w:spacing w:val="34"/>
          <w:sz w:val="21"/>
        </w:rPr>
        <w:t> </w:t>
      </w:r>
      <w:r>
        <w:rPr>
          <w:rFonts w:ascii="Tahoma"/>
          <w:color w:val="61666A"/>
          <w:sz w:val="21"/>
        </w:rPr>
        <w:t>gift</w:t>
      </w:r>
      <w:r>
        <w:rPr>
          <w:rFonts w:ascii="Tahoma"/>
          <w:color w:val="61666A"/>
          <w:spacing w:val="34"/>
          <w:sz w:val="21"/>
        </w:rPr>
        <w:t> </w:t>
      </w:r>
      <w:r>
        <w:rPr>
          <w:rFonts w:ascii="Tahoma"/>
          <w:color w:val="61666A"/>
          <w:sz w:val="21"/>
        </w:rPr>
        <w:t>economy adaptation</w:t>
      </w:r>
      <w:r>
        <w:rPr>
          <w:rFonts w:ascii="Tahoma"/>
          <w:color w:val="61666A"/>
          <w:spacing w:val="40"/>
          <w:sz w:val="21"/>
        </w:rPr>
        <w:t> </w:t>
      </w:r>
      <w:r>
        <w:rPr>
          <w:rFonts w:ascii="Tahoma"/>
          <w:color w:val="61666A"/>
          <w:sz w:val="21"/>
        </w:rPr>
        <w:t>for</w:t>
      </w:r>
      <w:r>
        <w:rPr>
          <w:rFonts w:ascii="Tahoma"/>
          <w:color w:val="61666A"/>
          <w:spacing w:val="40"/>
          <w:sz w:val="21"/>
        </w:rPr>
        <w:t> </w:t>
      </w:r>
      <w:r>
        <w:rPr>
          <w:rFonts w:ascii="Tahoma"/>
          <w:color w:val="61666A"/>
          <w:sz w:val="21"/>
        </w:rPr>
        <w:t>different</w:t>
      </w:r>
      <w:r>
        <w:rPr>
          <w:rFonts w:ascii="Tahoma"/>
          <w:color w:val="61666A"/>
          <w:spacing w:val="40"/>
          <w:sz w:val="21"/>
        </w:rPr>
        <w:t> </w:t>
      </w:r>
      <w:r>
        <w:rPr>
          <w:rFonts w:ascii="Tahoma"/>
          <w:color w:val="61666A"/>
          <w:sz w:val="21"/>
        </w:rPr>
        <w:t>ethnic</w:t>
      </w:r>
      <w:r>
        <w:rPr>
          <w:rFonts w:ascii="Tahoma"/>
          <w:color w:val="61666A"/>
          <w:spacing w:val="40"/>
          <w:sz w:val="21"/>
        </w:rPr>
        <w:t> </w:t>
      </w:r>
      <w:r>
        <w:rPr>
          <w:rFonts w:ascii="Tahoma"/>
          <w:color w:val="61666A"/>
          <w:sz w:val="21"/>
        </w:rPr>
        <w:t>groups.</w:t>
      </w:r>
      <w:r>
        <w:rPr>
          <w:rFonts w:ascii="Tahoma"/>
          <w:color w:val="61666A"/>
          <w:spacing w:val="40"/>
          <w:sz w:val="21"/>
        </w:rPr>
        <w:t> </w:t>
      </w:r>
      <w:r>
        <w:rPr>
          <w:rFonts w:ascii="Tahoma"/>
          <w:color w:val="61666A"/>
          <w:sz w:val="21"/>
        </w:rPr>
        <w:t>The</w:t>
      </w:r>
      <w:r>
        <w:rPr>
          <w:rFonts w:ascii="Tahoma"/>
          <w:color w:val="61666A"/>
          <w:spacing w:val="40"/>
          <w:sz w:val="21"/>
        </w:rPr>
        <w:t> </w:t>
      </w:r>
      <w:r>
        <w:rPr>
          <w:rFonts w:ascii="Tahoma"/>
          <w:color w:val="61666A"/>
          <w:sz w:val="21"/>
        </w:rPr>
        <w:t>assistant's</w:t>
      </w:r>
      <w:r>
        <w:rPr>
          <w:rFonts w:ascii="Tahoma"/>
          <w:color w:val="61666A"/>
          <w:spacing w:val="40"/>
          <w:sz w:val="21"/>
        </w:rPr>
        <w:t> </w:t>
      </w:r>
      <w:r>
        <w:rPr>
          <w:rFonts w:ascii="Tahoma"/>
          <w:color w:val="61666A"/>
          <w:sz w:val="21"/>
        </w:rPr>
        <w:t>response</w:t>
      </w:r>
      <w:r>
        <w:rPr>
          <w:rFonts w:ascii="Tahoma"/>
          <w:color w:val="61666A"/>
          <w:spacing w:val="40"/>
          <w:sz w:val="21"/>
        </w:rPr>
        <w:t> </w:t>
      </w:r>
      <w:r>
        <w:rPr>
          <w:rFonts w:ascii="Tahoma"/>
          <w:color w:val="61666A"/>
          <w:sz w:val="21"/>
        </w:rPr>
        <w:t>covers</w:t>
      </w:r>
      <w:r>
        <w:rPr>
          <w:rFonts w:ascii="Tahoma"/>
          <w:color w:val="61666A"/>
          <w:spacing w:val="40"/>
          <w:sz w:val="21"/>
        </w:rPr>
        <w:t> </w:t>
      </w:r>
      <w:r>
        <w:rPr>
          <w:rFonts w:ascii="Tahoma"/>
          <w:color w:val="61666A"/>
          <w:sz w:val="21"/>
        </w:rPr>
        <w:t>peoples</w:t>
      </w:r>
      <w:r>
        <w:rPr>
          <w:rFonts w:ascii="Tahoma"/>
          <w:color w:val="61666A"/>
          <w:spacing w:val="40"/>
          <w:sz w:val="21"/>
        </w:rPr>
        <w:t> </w:t>
      </w:r>
      <w:r>
        <w:rPr>
          <w:rFonts w:ascii="Tahoma"/>
          <w:color w:val="61666A"/>
          <w:sz w:val="21"/>
        </w:rPr>
        <w:t>of</w:t>
      </w:r>
      <w:r>
        <w:rPr>
          <w:rFonts w:ascii="Tahoma"/>
          <w:color w:val="61666A"/>
          <w:spacing w:val="40"/>
          <w:sz w:val="21"/>
        </w:rPr>
        <w:t> </w:t>
      </w:r>
      <w:r>
        <w:rPr>
          <w:rFonts w:ascii="Tahoma"/>
          <w:color w:val="61666A"/>
          <w:sz w:val="21"/>
        </w:rPr>
        <w:t>the Caucasus,</w:t>
      </w:r>
      <w:r>
        <w:rPr>
          <w:rFonts w:ascii="Tahoma"/>
          <w:color w:val="61666A"/>
          <w:spacing w:val="40"/>
          <w:sz w:val="21"/>
        </w:rPr>
        <w:t> </w:t>
      </w:r>
      <w:r>
        <w:rPr>
          <w:rFonts w:ascii="Tahoma"/>
          <w:color w:val="61666A"/>
          <w:sz w:val="21"/>
        </w:rPr>
        <w:t>Slavs,</w:t>
      </w:r>
      <w:r>
        <w:rPr>
          <w:rFonts w:ascii="Tahoma"/>
          <w:color w:val="61666A"/>
          <w:spacing w:val="40"/>
          <w:sz w:val="21"/>
        </w:rPr>
        <w:t> </w:t>
      </w:r>
      <w:r>
        <w:rPr>
          <w:rFonts w:ascii="Tahoma"/>
          <w:color w:val="61666A"/>
          <w:sz w:val="21"/>
        </w:rPr>
        <w:t>Turks,</w:t>
      </w:r>
      <w:r>
        <w:rPr>
          <w:rFonts w:ascii="Tahoma"/>
          <w:color w:val="61666A"/>
          <w:spacing w:val="40"/>
          <w:sz w:val="21"/>
        </w:rPr>
        <w:t> </w:t>
      </w:r>
      <w:r>
        <w:rPr>
          <w:rFonts w:ascii="Tahoma"/>
          <w:color w:val="61666A"/>
          <w:sz w:val="21"/>
        </w:rPr>
        <w:t>and</w:t>
      </w:r>
      <w:r>
        <w:rPr>
          <w:rFonts w:ascii="Tahoma"/>
          <w:color w:val="61666A"/>
          <w:spacing w:val="40"/>
          <w:sz w:val="21"/>
        </w:rPr>
        <w:t> </w:t>
      </w:r>
      <w:r>
        <w:rPr>
          <w:rFonts w:ascii="Tahoma"/>
          <w:color w:val="61666A"/>
          <w:sz w:val="21"/>
        </w:rPr>
        <w:t>Latin</w:t>
      </w:r>
      <w:r>
        <w:rPr>
          <w:rFonts w:ascii="Tahoma"/>
          <w:color w:val="61666A"/>
          <w:spacing w:val="40"/>
          <w:sz w:val="21"/>
        </w:rPr>
        <w:t> </w:t>
      </w:r>
      <w:r>
        <w:rPr>
          <w:rFonts w:ascii="Tahoma"/>
          <w:color w:val="61666A"/>
          <w:sz w:val="21"/>
        </w:rPr>
        <w:t>Americans.</w:t>
      </w:r>
      <w:r>
        <w:rPr>
          <w:rFonts w:ascii="Tahoma"/>
          <w:color w:val="61666A"/>
          <w:spacing w:val="40"/>
          <w:sz w:val="21"/>
        </w:rPr>
        <w:t> </w:t>
      </w:r>
      <w:r>
        <w:rPr>
          <w:rFonts w:ascii="Tahoma"/>
          <w:color w:val="61666A"/>
          <w:sz w:val="21"/>
        </w:rPr>
        <w:t>I</w:t>
      </w:r>
      <w:r>
        <w:rPr>
          <w:rFonts w:ascii="Tahoma"/>
          <w:color w:val="61666A"/>
          <w:spacing w:val="40"/>
          <w:sz w:val="21"/>
        </w:rPr>
        <w:t> </w:t>
      </w:r>
      <w:r>
        <w:rPr>
          <w:rFonts w:ascii="Tahoma"/>
          <w:color w:val="61666A"/>
          <w:sz w:val="21"/>
        </w:rPr>
        <w:t>need</w:t>
      </w:r>
      <w:r>
        <w:rPr>
          <w:rFonts w:ascii="Tahoma"/>
          <w:color w:val="61666A"/>
          <w:spacing w:val="40"/>
          <w:sz w:val="21"/>
        </w:rPr>
        <w:t> </w:t>
      </w:r>
      <w:r>
        <w:rPr>
          <w:rFonts w:ascii="Tahoma"/>
          <w:color w:val="61666A"/>
          <w:sz w:val="21"/>
        </w:rPr>
        <w:t>to</w:t>
      </w:r>
      <w:r>
        <w:rPr>
          <w:rFonts w:ascii="Tahoma"/>
          <w:color w:val="61666A"/>
          <w:spacing w:val="40"/>
          <w:sz w:val="21"/>
        </w:rPr>
        <w:t> </w:t>
      </w:r>
      <w:r>
        <w:rPr>
          <w:rFonts w:ascii="Tahoma"/>
          <w:color w:val="61666A"/>
          <w:sz w:val="21"/>
        </w:rPr>
        <w:t>figure</w:t>
      </w:r>
      <w:r>
        <w:rPr>
          <w:rFonts w:ascii="Tahoma"/>
          <w:color w:val="61666A"/>
          <w:spacing w:val="40"/>
          <w:sz w:val="21"/>
        </w:rPr>
        <w:t> </w:t>
      </w:r>
      <w:r>
        <w:rPr>
          <w:rFonts w:ascii="Tahoma"/>
          <w:color w:val="61666A"/>
          <w:sz w:val="21"/>
        </w:rPr>
        <w:t>out</w:t>
      </w:r>
      <w:r>
        <w:rPr>
          <w:rFonts w:ascii="Tahoma"/>
          <w:color w:val="61666A"/>
          <w:spacing w:val="40"/>
          <w:sz w:val="21"/>
        </w:rPr>
        <w:t> </w:t>
      </w:r>
      <w:r>
        <w:rPr>
          <w:rFonts w:ascii="Tahoma"/>
          <w:color w:val="61666A"/>
          <w:sz w:val="21"/>
        </w:rPr>
        <w:t>the</w:t>
      </w:r>
      <w:r>
        <w:rPr>
          <w:rFonts w:ascii="Tahoma"/>
          <w:color w:val="61666A"/>
          <w:spacing w:val="40"/>
          <w:sz w:val="21"/>
        </w:rPr>
        <w:t> </w:t>
      </w:r>
      <w:r>
        <w:rPr>
          <w:rFonts w:ascii="Tahoma"/>
          <w:color w:val="61666A"/>
          <w:sz w:val="21"/>
        </w:rPr>
        <w:t>user's</w:t>
      </w:r>
      <w:r>
        <w:rPr>
          <w:rFonts w:ascii="Tahoma"/>
          <w:color w:val="61666A"/>
          <w:spacing w:val="40"/>
          <w:sz w:val="21"/>
        </w:rPr>
        <w:t> </w:t>
      </w:r>
      <w:r>
        <w:rPr>
          <w:rFonts w:ascii="Tahoma"/>
          <w:color w:val="61666A"/>
          <w:sz w:val="21"/>
        </w:rPr>
        <w:t>deeper</w:t>
      </w:r>
      <w:r>
        <w:rPr>
          <w:rFonts w:ascii="Tahoma"/>
          <w:color w:val="61666A"/>
          <w:spacing w:val="40"/>
          <w:sz w:val="21"/>
        </w:rPr>
        <w:t> </w:t>
      </w:r>
      <w:r>
        <w:rPr>
          <w:rFonts w:ascii="Tahoma"/>
          <w:color w:val="61666A"/>
          <w:sz w:val="21"/>
        </w:rPr>
        <w:t>needs and the context.</w:t>
      </w:r>
    </w:p>
    <w:p>
      <w:pPr>
        <w:spacing w:line="340" w:lineRule="auto" w:before="180"/>
        <w:ind w:left="635" w:right="52" w:firstLine="0"/>
        <w:jc w:val="left"/>
        <w:rPr>
          <w:rFonts w:ascii="Tahoma"/>
          <w:sz w:val="21"/>
        </w:rPr>
      </w:pPr>
      <w:r>
        <w:rPr>
          <w:rFonts w:ascii="Tahoma"/>
          <w:color w:val="61666A"/>
          <w:spacing w:val="-2"/>
          <w:w w:val="110"/>
          <w:sz w:val="21"/>
        </w:rPr>
        <w:t>First,</w:t>
      </w:r>
      <w:r>
        <w:rPr>
          <w:rFonts w:ascii="Tahoma"/>
          <w:color w:val="61666A"/>
          <w:spacing w:val="-8"/>
          <w:w w:val="110"/>
          <w:sz w:val="21"/>
        </w:rPr>
        <w:t> </w:t>
      </w:r>
      <w:r>
        <w:rPr>
          <w:rFonts w:ascii="Tahoma"/>
          <w:color w:val="61666A"/>
          <w:spacing w:val="-2"/>
          <w:w w:val="110"/>
          <w:sz w:val="21"/>
        </w:rPr>
        <w:t>the</w:t>
      </w:r>
      <w:r>
        <w:rPr>
          <w:rFonts w:ascii="Tahoma"/>
          <w:color w:val="61666A"/>
          <w:spacing w:val="-8"/>
          <w:w w:val="110"/>
          <w:sz w:val="21"/>
        </w:rPr>
        <w:t> </w:t>
      </w:r>
      <w:r>
        <w:rPr>
          <w:rFonts w:ascii="Tahoma"/>
          <w:color w:val="61666A"/>
          <w:spacing w:val="-2"/>
          <w:w w:val="110"/>
          <w:sz w:val="21"/>
        </w:rPr>
        <w:t>user</w:t>
      </w:r>
      <w:r>
        <w:rPr>
          <w:rFonts w:ascii="Tahoma"/>
          <w:color w:val="61666A"/>
          <w:spacing w:val="-8"/>
          <w:w w:val="110"/>
          <w:sz w:val="21"/>
        </w:rPr>
        <w:t> </w:t>
      </w:r>
      <w:r>
        <w:rPr>
          <w:rFonts w:ascii="Tahoma"/>
          <w:color w:val="61666A"/>
          <w:spacing w:val="-2"/>
          <w:w w:val="110"/>
          <w:sz w:val="21"/>
        </w:rPr>
        <w:t>is</w:t>
      </w:r>
      <w:r>
        <w:rPr>
          <w:rFonts w:ascii="Tahoma"/>
          <w:color w:val="61666A"/>
          <w:spacing w:val="-8"/>
          <w:w w:val="110"/>
          <w:sz w:val="21"/>
        </w:rPr>
        <w:t> </w:t>
      </w:r>
      <w:r>
        <w:rPr>
          <w:rFonts w:ascii="Tahoma"/>
          <w:color w:val="61666A"/>
          <w:spacing w:val="-2"/>
          <w:w w:val="110"/>
          <w:sz w:val="21"/>
        </w:rPr>
        <w:t>likely</w:t>
      </w:r>
      <w:r>
        <w:rPr>
          <w:rFonts w:ascii="Tahoma"/>
          <w:color w:val="61666A"/>
          <w:spacing w:val="-8"/>
          <w:w w:val="110"/>
          <w:sz w:val="21"/>
        </w:rPr>
        <w:t> </w:t>
      </w:r>
      <w:r>
        <w:rPr>
          <w:rFonts w:ascii="Tahoma"/>
          <w:color w:val="61666A"/>
          <w:spacing w:val="-2"/>
          <w:w w:val="110"/>
          <w:sz w:val="21"/>
        </w:rPr>
        <w:t>interested</w:t>
      </w:r>
      <w:r>
        <w:rPr>
          <w:rFonts w:ascii="Tahoma"/>
          <w:color w:val="61666A"/>
          <w:spacing w:val="-8"/>
          <w:w w:val="110"/>
          <w:sz w:val="21"/>
        </w:rPr>
        <w:t> </w:t>
      </w:r>
      <w:r>
        <w:rPr>
          <w:rFonts w:ascii="Tahoma"/>
          <w:color w:val="61666A"/>
          <w:spacing w:val="-2"/>
          <w:w w:val="110"/>
          <w:sz w:val="21"/>
        </w:rPr>
        <w:t>in</w:t>
      </w:r>
      <w:r>
        <w:rPr>
          <w:rFonts w:ascii="Tahoma"/>
          <w:color w:val="61666A"/>
          <w:spacing w:val="-8"/>
          <w:w w:val="110"/>
          <w:sz w:val="21"/>
        </w:rPr>
        <w:t> </w:t>
      </w:r>
      <w:r>
        <w:rPr>
          <w:rFonts w:ascii="Tahoma"/>
          <w:color w:val="61666A"/>
          <w:spacing w:val="-2"/>
          <w:w w:val="110"/>
          <w:sz w:val="21"/>
        </w:rPr>
        <w:t>socio-economic</w:t>
      </w:r>
      <w:r>
        <w:rPr>
          <w:rFonts w:ascii="Tahoma"/>
          <w:color w:val="61666A"/>
          <w:spacing w:val="-8"/>
          <w:w w:val="110"/>
          <w:sz w:val="21"/>
        </w:rPr>
        <w:t> </w:t>
      </w:r>
      <w:r>
        <w:rPr>
          <w:rFonts w:ascii="Tahoma"/>
          <w:color w:val="61666A"/>
          <w:spacing w:val="-2"/>
          <w:w w:val="110"/>
          <w:sz w:val="21"/>
        </w:rPr>
        <w:t>models</w:t>
      </w:r>
      <w:r>
        <w:rPr>
          <w:rFonts w:ascii="Tahoma"/>
          <w:color w:val="61666A"/>
          <w:spacing w:val="-8"/>
          <w:w w:val="110"/>
          <w:sz w:val="21"/>
        </w:rPr>
        <w:t> </w:t>
      </w:r>
      <w:r>
        <w:rPr>
          <w:rFonts w:ascii="Tahoma"/>
          <w:color w:val="61666A"/>
          <w:spacing w:val="-2"/>
          <w:w w:val="110"/>
          <w:sz w:val="21"/>
        </w:rPr>
        <w:t>that</w:t>
      </w:r>
      <w:r>
        <w:rPr>
          <w:rFonts w:ascii="Tahoma"/>
          <w:color w:val="61666A"/>
          <w:spacing w:val="-8"/>
          <w:w w:val="110"/>
          <w:sz w:val="21"/>
        </w:rPr>
        <w:t> </w:t>
      </w:r>
      <w:r>
        <w:rPr>
          <w:rFonts w:ascii="Tahoma"/>
          <w:color w:val="61666A"/>
          <w:spacing w:val="-2"/>
          <w:w w:val="110"/>
          <w:sz w:val="21"/>
        </w:rPr>
        <w:t>are</w:t>
      </w:r>
      <w:r>
        <w:rPr>
          <w:rFonts w:ascii="Tahoma"/>
          <w:color w:val="61666A"/>
          <w:spacing w:val="-8"/>
          <w:w w:val="110"/>
          <w:sz w:val="21"/>
        </w:rPr>
        <w:t> </w:t>
      </w:r>
      <w:r>
        <w:rPr>
          <w:rFonts w:ascii="Tahoma"/>
          <w:color w:val="61666A"/>
          <w:spacing w:val="-2"/>
          <w:w w:val="110"/>
          <w:sz w:val="21"/>
        </w:rPr>
        <w:t>alternative</w:t>
      </w:r>
      <w:r>
        <w:rPr>
          <w:rFonts w:ascii="Tahoma"/>
          <w:color w:val="61666A"/>
          <w:spacing w:val="-8"/>
          <w:w w:val="110"/>
          <w:sz w:val="21"/>
        </w:rPr>
        <w:t> </w:t>
      </w:r>
      <w:r>
        <w:rPr>
          <w:rFonts w:ascii="Tahoma"/>
          <w:color w:val="61666A"/>
          <w:spacing w:val="-2"/>
          <w:w w:val="110"/>
          <w:sz w:val="21"/>
        </w:rPr>
        <w:t>to</w:t>
      </w:r>
      <w:r>
        <w:rPr>
          <w:rFonts w:ascii="Tahoma"/>
          <w:color w:val="61666A"/>
          <w:spacing w:val="-8"/>
          <w:w w:val="110"/>
          <w:sz w:val="21"/>
        </w:rPr>
        <w:t> </w:t>
      </w:r>
      <w:r>
        <w:rPr>
          <w:rFonts w:ascii="Tahoma"/>
          <w:color w:val="61666A"/>
          <w:spacing w:val="-2"/>
          <w:w w:val="110"/>
          <w:sz w:val="21"/>
        </w:rPr>
        <w:t>capitalism, </w:t>
      </w:r>
      <w:r>
        <w:rPr>
          <w:rFonts w:ascii="Tahoma"/>
          <w:color w:val="61666A"/>
          <w:w w:val="110"/>
          <w:sz w:val="21"/>
        </w:rPr>
        <w:t>focusing</w:t>
      </w:r>
      <w:r>
        <w:rPr>
          <w:rFonts w:ascii="Tahoma"/>
          <w:color w:val="61666A"/>
          <w:spacing w:val="-6"/>
          <w:w w:val="110"/>
          <w:sz w:val="21"/>
        </w:rPr>
        <w:t> </w:t>
      </w:r>
      <w:r>
        <w:rPr>
          <w:rFonts w:ascii="Tahoma"/>
          <w:color w:val="61666A"/>
          <w:w w:val="110"/>
          <w:sz w:val="21"/>
        </w:rPr>
        <w:t>on</w:t>
      </w:r>
      <w:r>
        <w:rPr>
          <w:rFonts w:ascii="Tahoma"/>
          <w:color w:val="61666A"/>
          <w:spacing w:val="-6"/>
          <w:w w:val="110"/>
          <w:sz w:val="21"/>
        </w:rPr>
        <w:t> </w:t>
      </w:r>
      <w:r>
        <w:rPr>
          <w:rFonts w:ascii="Tahoma"/>
          <w:color w:val="61666A"/>
          <w:w w:val="110"/>
          <w:sz w:val="21"/>
        </w:rPr>
        <w:t>community</w:t>
      </w:r>
      <w:r>
        <w:rPr>
          <w:rFonts w:ascii="Tahoma"/>
          <w:color w:val="61666A"/>
          <w:spacing w:val="-6"/>
          <w:w w:val="110"/>
          <w:sz w:val="21"/>
        </w:rPr>
        <w:t> </w:t>
      </w:r>
      <w:r>
        <w:rPr>
          <w:rFonts w:ascii="Tahoma"/>
          <w:color w:val="61666A"/>
          <w:w w:val="110"/>
          <w:sz w:val="21"/>
        </w:rPr>
        <w:t>and</w:t>
      </w:r>
      <w:r>
        <w:rPr>
          <w:rFonts w:ascii="Tahoma"/>
          <w:color w:val="61666A"/>
          <w:spacing w:val="-6"/>
          <w:w w:val="110"/>
          <w:sz w:val="21"/>
        </w:rPr>
        <w:t> </w:t>
      </w:r>
      <w:r>
        <w:rPr>
          <w:rFonts w:ascii="Tahoma"/>
          <w:color w:val="61666A"/>
          <w:w w:val="110"/>
          <w:sz w:val="21"/>
        </w:rPr>
        <w:t>reciprocity.</w:t>
      </w:r>
      <w:r>
        <w:rPr>
          <w:rFonts w:ascii="Tahoma"/>
          <w:color w:val="61666A"/>
          <w:spacing w:val="-6"/>
          <w:w w:val="110"/>
          <w:sz w:val="21"/>
        </w:rPr>
        <w:t> </w:t>
      </w:r>
      <w:r>
        <w:rPr>
          <w:rFonts w:ascii="Tahoma"/>
          <w:color w:val="61666A"/>
          <w:w w:val="110"/>
          <w:sz w:val="21"/>
        </w:rPr>
        <w:t>They</w:t>
      </w:r>
      <w:r>
        <w:rPr>
          <w:rFonts w:ascii="Tahoma"/>
          <w:color w:val="61666A"/>
          <w:spacing w:val="-6"/>
          <w:w w:val="110"/>
          <w:sz w:val="21"/>
        </w:rPr>
        <w:t> </w:t>
      </w:r>
      <w:r>
        <w:rPr>
          <w:rFonts w:ascii="Tahoma"/>
          <w:color w:val="61666A"/>
          <w:w w:val="110"/>
          <w:sz w:val="21"/>
        </w:rPr>
        <w:t>might</w:t>
      </w:r>
      <w:r>
        <w:rPr>
          <w:rFonts w:ascii="Tahoma"/>
          <w:color w:val="61666A"/>
          <w:spacing w:val="-6"/>
          <w:w w:val="110"/>
          <w:sz w:val="21"/>
        </w:rPr>
        <w:t> </w:t>
      </w:r>
      <w:r>
        <w:rPr>
          <w:rFonts w:ascii="Tahoma"/>
          <w:color w:val="61666A"/>
          <w:w w:val="110"/>
          <w:sz w:val="21"/>
        </w:rPr>
        <w:t>be</w:t>
      </w:r>
      <w:r>
        <w:rPr>
          <w:rFonts w:ascii="Tahoma"/>
          <w:color w:val="61666A"/>
          <w:spacing w:val="-6"/>
          <w:w w:val="110"/>
          <w:sz w:val="21"/>
        </w:rPr>
        <w:t> </w:t>
      </w:r>
      <w:r>
        <w:rPr>
          <w:rFonts w:ascii="Tahoma"/>
          <w:color w:val="61666A"/>
          <w:w w:val="110"/>
          <w:sz w:val="21"/>
        </w:rPr>
        <w:t>researchers,</w:t>
      </w:r>
      <w:r>
        <w:rPr>
          <w:rFonts w:ascii="Tahoma"/>
          <w:color w:val="61666A"/>
          <w:spacing w:val="-6"/>
          <w:w w:val="110"/>
          <w:sz w:val="21"/>
        </w:rPr>
        <w:t> </w:t>
      </w:r>
      <w:r>
        <w:rPr>
          <w:rFonts w:ascii="Tahoma"/>
          <w:color w:val="61666A"/>
          <w:w w:val="110"/>
          <w:sz w:val="21"/>
        </w:rPr>
        <w:t>activists,</w:t>
      </w:r>
      <w:r>
        <w:rPr>
          <w:rFonts w:ascii="Tahoma"/>
          <w:color w:val="61666A"/>
          <w:spacing w:val="-6"/>
          <w:w w:val="110"/>
          <w:sz w:val="21"/>
        </w:rPr>
        <w:t> </w:t>
      </w:r>
      <w:r>
        <w:rPr>
          <w:rFonts w:ascii="Tahoma"/>
          <w:color w:val="61666A"/>
          <w:w w:val="110"/>
          <w:sz w:val="21"/>
        </w:rPr>
        <w:t>or </w:t>
      </w:r>
      <w:r>
        <w:rPr>
          <w:rFonts w:ascii="Tahoma"/>
          <w:color w:val="61666A"/>
          <w:sz w:val="21"/>
        </w:rPr>
        <w:t>policymakers</w:t>
      </w:r>
      <w:r>
        <w:rPr>
          <w:rFonts w:ascii="Tahoma"/>
          <w:color w:val="61666A"/>
          <w:spacing w:val="40"/>
          <w:sz w:val="21"/>
        </w:rPr>
        <w:t> </w:t>
      </w:r>
      <w:r>
        <w:rPr>
          <w:rFonts w:ascii="Tahoma"/>
          <w:color w:val="61666A"/>
          <w:sz w:val="21"/>
        </w:rPr>
        <w:t>looking</w:t>
      </w:r>
      <w:r>
        <w:rPr>
          <w:rFonts w:ascii="Tahoma"/>
          <w:color w:val="61666A"/>
          <w:spacing w:val="40"/>
          <w:sz w:val="21"/>
        </w:rPr>
        <w:t> </w:t>
      </w:r>
      <w:r>
        <w:rPr>
          <w:rFonts w:ascii="Tahoma"/>
          <w:color w:val="61666A"/>
          <w:sz w:val="21"/>
        </w:rPr>
        <w:t>to</w:t>
      </w:r>
      <w:r>
        <w:rPr>
          <w:rFonts w:ascii="Tahoma"/>
          <w:color w:val="61666A"/>
          <w:spacing w:val="40"/>
          <w:sz w:val="21"/>
        </w:rPr>
        <w:t> </w:t>
      </w:r>
      <w:r>
        <w:rPr>
          <w:rFonts w:ascii="Tahoma"/>
          <w:color w:val="61666A"/>
          <w:sz w:val="21"/>
        </w:rPr>
        <w:t>implement</w:t>
      </w:r>
      <w:r>
        <w:rPr>
          <w:rFonts w:ascii="Tahoma"/>
          <w:color w:val="61666A"/>
          <w:spacing w:val="40"/>
          <w:sz w:val="21"/>
        </w:rPr>
        <w:t> </w:t>
      </w:r>
      <w:r>
        <w:rPr>
          <w:rFonts w:ascii="Tahoma"/>
          <w:color w:val="61666A"/>
          <w:sz w:val="21"/>
        </w:rPr>
        <w:t>or</w:t>
      </w:r>
      <w:r>
        <w:rPr>
          <w:rFonts w:ascii="Tahoma"/>
          <w:color w:val="61666A"/>
          <w:spacing w:val="40"/>
          <w:sz w:val="21"/>
        </w:rPr>
        <w:t> </w:t>
      </w:r>
      <w:r>
        <w:rPr>
          <w:rFonts w:ascii="Tahoma"/>
          <w:color w:val="61666A"/>
          <w:sz w:val="21"/>
        </w:rPr>
        <w:t>understand</w:t>
      </w:r>
      <w:r>
        <w:rPr>
          <w:rFonts w:ascii="Tahoma"/>
          <w:color w:val="61666A"/>
          <w:spacing w:val="40"/>
          <w:sz w:val="21"/>
        </w:rPr>
        <w:t> </w:t>
      </w:r>
      <w:r>
        <w:rPr>
          <w:rFonts w:ascii="Tahoma"/>
          <w:color w:val="61666A"/>
          <w:sz w:val="21"/>
        </w:rPr>
        <w:t>gift</w:t>
      </w:r>
      <w:r>
        <w:rPr>
          <w:rFonts w:ascii="Tahoma"/>
          <w:color w:val="61666A"/>
          <w:spacing w:val="40"/>
          <w:sz w:val="21"/>
        </w:rPr>
        <w:t> </w:t>
      </w:r>
      <w:r>
        <w:rPr>
          <w:rFonts w:ascii="Tahoma"/>
          <w:color w:val="61666A"/>
          <w:sz w:val="21"/>
        </w:rPr>
        <w:t>economies</w:t>
      </w:r>
      <w:r>
        <w:rPr>
          <w:rFonts w:ascii="Tahoma"/>
          <w:color w:val="61666A"/>
          <w:spacing w:val="40"/>
          <w:sz w:val="21"/>
        </w:rPr>
        <w:t> </w:t>
      </w:r>
      <w:r>
        <w:rPr>
          <w:rFonts w:ascii="Tahoma"/>
          <w:color w:val="61666A"/>
          <w:sz w:val="21"/>
        </w:rPr>
        <w:t>in</w:t>
      </w:r>
      <w:r>
        <w:rPr>
          <w:rFonts w:ascii="Tahoma"/>
          <w:color w:val="61666A"/>
          <w:spacing w:val="40"/>
          <w:sz w:val="21"/>
        </w:rPr>
        <w:t> </w:t>
      </w:r>
      <w:r>
        <w:rPr>
          <w:rFonts w:ascii="Tahoma"/>
          <w:color w:val="61666A"/>
          <w:sz w:val="21"/>
        </w:rPr>
        <w:t>diverse</w:t>
      </w:r>
      <w:r>
        <w:rPr>
          <w:rFonts w:ascii="Tahoma"/>
          <w:color w:val="61666A"/>
          <w:spacing w:val="40"/>
          <w:sz w:val="21"/>
        </w:rPr>
        <w:t> </w:t>
      </w:r>
      <w:r>
        <w:rPr>
          <w:rFonts w:ascii="Tahoma"/>
          <w:color w:val="61666A"/>
          <w:sz w:val="21"/>
        </w:rPr>
        <w:t>cultural</w:t>
      </w:r>
      <w:r>
        <w:rPr>
          <w:rFonts w:ascii="Tahoma"/>
          <w:color w:val="61666A"/>
          <w:spacing w:val="40"/>
          <w:sz w:val="21"/>
        </w:rPr>
        <w:t> </w:t>
      </w:r>
      <w:r>
        <w:rPr>
          <w:rFonts w:ascii="Tahoma"/>
          <w:color w:val="61666A"/>
          <w:sz w:val="21"/>
        </w:rPr>
        <w:t>contexts.</w:t>
      </w:r>
    </w:p>
    <w:p>
      <w:pPr>
        <w:spacing w:line="338" w:lineRule="auto" w:before="0"/>
        <w:ind w:left="635" w:right="0" w:firstLine="0"/>
        <w:jc w:val="left"/>
        <w:rPr>
          <w:rFonts w:ascii="Tahoma" w:hAnsi="Tahoma"/>
          <w:sz w:val="21"/>
        </w:rPr>
      </w:pPr>
      <w:r>
        <w:rPr>
          <w:rFonts w:ascii="Tahoma" w:hAnsi="Tahoma"/>
          <w:color w:val="61666A"/>
          <w:spacing w:val="-2"/>
          <w:w w:val="110"/>
          <w:sz w:val="21"/>
        </w:rPr>
        <w:t>The</w:t>
      </w:r>
      <w:r>
        <w:rPr>
          <w:rFonts w:ascii="Tahoma" w:hAnsi="Tahoma"/>
          <w:color w:val="61666A"/>
          <w:spacing w:val="-11"/>
          <w:w w:val="110"/>
          <w:sz w:val="21"/>
        </w:rPr>
        <w:t> </w:t>
      </w:r>
      <w:r>
        <w:rPr>
          <w:rFonts w:ascii="Tahoma" w:hAnsi="Tahoma"/>
          <w:color w:val="61666A"/>
          <w:spacing w:val="-2"/>
          <w:w w:val="110"/>
          <w:sz w:val="21"/>
        </w:rPr>
        <w:t>repeated</w:t>
      </w:r>
      <w:r>
        <w:rPr>
          <w:rFonts w:ascii="Tahoma" w:hAnsi="Tahoma"/>
          <w:color w:val="61666A"/>
          <w:spacing w:val="-11"/>
          <w:w w:val="110"/>
          <w:sz w:val="21"/>
        </w:rPr>
        <w:t> </w:t>
      </w:r>
      <w:r>
        <w:rPr>
          <w:rFonts w:ascii="Tahoma" w:hAnsi="Tahoma"/>
          <w:color w:val="61666A"/>
          <w:spacing w:val="-2"/>
          <w:w w:val="110"/>
          <w:sz w:val="21"/>
        </w:rPr>
        <w:t>"</w:t>
      </w:r>
      <w:r>
        <w:rPr>
          <w:color w:val="61666A"/>
          <w:spacing w:val="-2"/>
          <w:w w:val="110"/>
          <w:sz w:val="21"/>
        </w:rPr>
        <w:t>да</w:t>
      </w:r>
      <w:r>
        <w:rPr>
          <w:rFonts w:ascii="Tahoma" w:hAnsi="Tahoma"/>
          <w:color w:val="61666A"/>
          <w:spacing w:val="-2"/>
          <w:w w:val="110"/>
          <w:sz w:val="21"/>
        </w:rPr>
        <w:t>"</w:t>
      </w:r>
      <w:r>
        <w:rPr>
          <w:rFonts w:ascii="Tahoma" w:hAnsi="Tahoma"/>
          <w:color w:val="61666A"/>
          <w:spacing w:val="-11"/>
          <w:w w:val="110"/>
          <w:sz w:val="21"/>
        </w:rPr>
        <w:t> </w:t>
      </w:r>
      <w:r>
        <w:rPr>
          <w:rFonts w:ascii="Tahoma" w:hAnsi="Tahoma"/>
          <w:color w:val="61666A"/>
          <w:spacing w:val="-2"/>
          <w:w w:val="110"/>
          <w:sz w:val="21"/>
        </w:rPr>
        <w:t>(yes)</w:t>
      </w:r>
      <w:r>
        <w:rPr>
          <w:rFonts w:ascii="Tahoma" w:hAnsi="Tahoma"/>
          <w:color w:val="61666A"/>
          <w:spacing w:val="-11"/>
          <w:w w:val="110"/>
          <w:sz w:val="21"/>
        </w:rPr>
        <w:t> </w:t>
      </w:r>
      <w:r>
        <w:rPr>
          <w:rFonts w:ascii="Tahoma" w:hAnsi="Tahoma"/>
          <w:color w:val="61666A"/>
          <w:spacing w:val="-2"/>
          <w:w w:val="110"/>
          <w:sz w:val="21"/>
        </w:rPr>
        <w:t>suggests</w:t>
      </w:r>
      <w:r>
        <w:rPr>
          <w:rFonts w:ascii="Tahoma" w:hAnsi="Tahoma"/>
          <w:color w:val="61666A"/>
          <w:spacing w:val="-11"/>
          <w:w w:val="110"/>
          <w:sz w:val="21"/>
        </w:rPr>
        <w:t> </w:t>
      </w:r>
      <w:r>
        <w:rPr>
          <w:rFonts w:ascii="Tahoma" w:hAnsi="Tahoma"/>
          <w:color w:val="61666A"/>
          <w:spacing w:val="-2"/>
          <w:w w:val="110"/>
          <w:sz w:val="21"/>
        </w:rPr>
        <w:t>they</w:t>
      </w:r>
      <w:r>
        <w:rPr>
          <w:rFonts w:ascii="Tahoma" w:hAnsi="Tahoma"/>
          <w:color w:val="61666A"/>
          <w:spacing w:val="-11"/>
          <w:w w:val="110"/>
          <w:sz w:val="21"/>
        </w:rPr>
        <w:t> </w:t>
      </w:r>
      <w:r>
        <w:rPr>
          <w:rFonts w:ascii="Tahoma" w:hAnsi="Tahoma"/>
          <w:color w:val="61666A"/>
          <w:spacing w:val="-2"/>
          <w:w w:val="110"/>
          <w:sz w:val="21"/>
        </w:rPr>
        <w:t>want</w:t>
      </w:r>
      <w:r>
        <w:rPr>
          <w:rFonts w:ascii="Tahoma" w:hAnsi="Tahoma"/>
          <w:color w:val="61666A"/>
          <w:spacing w:val="-11"/>
          <w:w w:val="110"/>
          <w:sz w:val="21"/>
        </w:rPr>
        <w:t> </w:t>
      </w:r>
      <w:r>
        <w:rPr>
          <w:rFonts w:ascii="Tahoma" w:hAnsi="Tahoma"/>
          <w:color w:val="61666A"/>
          <w:spacing w:val="-2"/>
          <w:w w:val="110"/>
          <w:sz w:val="21"/>
        </w:rPr>
        <w:t>an</w:t>
      </w:r>
      <w:r>
        <w:rPr>
          <w:rFonts w:ascii="Tahoma" w:hAnsi="Tahoma"/>
          <w:color w:val="61666A"/>
          <w:spacing w:val="-11"/>
          <w:w w:val="110"/>
          <w:sz w:val="21"/>
        </w:rPr>
        <w:t> </w:t>
      </w:r>
      <w:r>
        <w:rPr>
          <w:rFonts w:ascii="Tahoma" w:hAnsi="Tahoma"/>
          <w:color w:val="61666A"/>
          <w:spacing w:val="-2"/>
          <w:w w:val="110"/>
          <w:sz w:val="21"/>
        </w:rPr>
        <w:t>exhaustive</w:t>
      </w:r>
      <w:r>
        <w:rPr>
          <w:rFonts w:ascii="Tahoma" w:hAnsi="Tahoma"/>
          <w:color w:val="61666A"/>
          <w:spacing w:val="-11"/>
          <w:w w:val="110"/>
          <w:sz w:val="21"/>
        </w:rPr>
        <w:t> </w:t>
      </w:r>
      <w:r>
        <w:rPr>
          <w:rFonts w:ascii="Tahoma" w:hAnsi="Tahoma"/>
          <w:color w:val="61666A"/>
          <w:spacing w:val="-2"/>
          <w:w w:val="110"/>
          <w:sz w:val="21"/>
        </w:rPr>
        <w:t>analysis,</w:t>
      </w:r>
      <w:r>
        <w:rPr>
          <w:rFonts w:ascii="Tahoma" w:hAnsi="Tahoma"/>
          <w:color w:val="61666A"/>
          <w:spacing w:val="-11"/>
          <w:w w:val="110"/>
          <w:sz w:val="21"/>
        </w:rPr>
        <w:t> </w:t>
      </w:r>
      <w:r>
        <w:rPr>
          <w:rFonts w:ascii="Tahoma" w:hAnsi="Tahoma"/>
          <w:color w:val="61666A"/>
          <w:spacing w:val="-2"/>
          <w:w w:val="110"/>
          <w:sz w:val="21"/>
        </w:rPr>
        <w:t>so</w:t>
      </w:r>
      <w:r>
        <w:rPr>
          <w:rFonts w:ascii="Tahoma" w:hAnsi="Tahoma"/>
          <w:color w:val="61666A"/>
          <w:spacing w:val="-11"/>
          <w:w w:val="110"/>
          <w:sz w:val="21"/>
        </w:rPr>
        <w:t> </w:t>
      </w:r>
      <w:r>
        <w:rPr>
          <w:rFonts w:ascii="Tahoma" w:hAnsi="Tahoma"/>
          <w:color w:val="61666A"/>
          <w:spacing w:val="-2"/>
          <w:w w:val="110"/>
          <w:sz w:val="21"/>
        </w:rPr>
        <w:t>completeness</w:t>
      </w:r>
      <w:r>
        <w:rPr>
          <w:rFonts w:ascii="Tahoma" w:hAnsi="Tahoma"/>
          <w:color w:val="61666A"/>
          <w:spacing w:val="-11"/>
          <w:w w:val="110"/>
          <w:sz w:val="21"/>
        </w:rPr>
        <w:t> </w:t>
      </w:r>
      <w:r>
        <w:rPr>
          <w:rFonts w:ascii="Tahoma" w:hAnsi="Tahoma"/>
          <w:color w:val="61666A"/>
          <w:spacing w:val="-2"/>
          <w:w w:val="110"/>
          <w:sz w:val="21"/>
        </w:rPr>
        <w:t>is important.</w:t>
      </w:r>
    </w:p>
    <w:p>
      <w:pPr>
        <w:spacing w:line="340" w:lineRule="auto" w:before="185"/>
        <w:ind w:left="635" w:right="35" w:firstLine="0"/>
        <w:jc w:val="left"/>
        <w:rPr>
          <w:rFonts w:ascii="Tahoma"/>
          <w:sz w:val="21"/>
        </w:rPr>
      </w:pPr>
      <w:r>
        <w:rPr>
          <w:rFonts w:ascii="Tahoma"/>
          <w:color w:val="61666A"/>
          <w:sz w:val="21"/>
        </w:rPr>
        <w:t>The</w:t>
      </w:r>
      <w:r>
        <w:rPr>
          <w:rFonts w:ascii="Tahoma"/>
          <w:color w:val="61666A"/>
          <w:spacing w:val="40"/>
          <w:sz w:val="21"/>
        </w:rPr>
        <w:t> </w:t>
      </w:r>
      <w:r>
        <w:rPr>
          <w:rFonts w:ascii="Tahoma"/>
          <w:color w:val="61666A"/>
          <w:sz w:val="21"/>
        </w:rPr>
        <w:t>assistant's</w:t>
      </w:r>
      <w:r>
        <w:rPr>
          <w:rFonts w:ascii="Tahoma"/>
          <w:color w:val="61666A"/>
          <w:spacing w:val="40"/>
          <w:sz w:val="21"/>
        </w:rPr>
        <w:t> </w:t>
      </w:r>
      <w:r>
        <w:rPr>
          <w:rFonts w:ascii="Tahoma"/>
          <w:color w:val="61666A"/>
          <w:sz w:val="21"/>
        </w:rPr>
        <w:t>response</w:t>
      </w:r>
      <w:r>
        <w:rPr>
          <w:rFonts w:ascii="Tahoma"/>
          <w:color w:val="61666A"/>
          <w:spacing w:val="40"/>
          <w:sz w:val="21"/>
        </w:rPr>
        <w:t> </w:t>
      </w:r>
      <w:r>
        <w:rPr>
          <w:rFonts w:ascii="Tahoma"/>
          <w:color w:val="61666A"/>
          <w:sz w:val="21"/>
        </w:rPr>
        <w:t>is</w:t>
      </w:r>
      <w:r>
        <w:rPr>
          <w:rFonts w:ascii="Tahoma"/>
          <w:color w:val="61666A"/>
          <w:spacing w:val="40"/>
          <w:sz w:val="21"/>
        </w:rPr>
        <w:t> </w:t>
      </w:r>
      <w:r>
        <w:rPr>
          <w:rFonts w:ascii="Tahoma"/>
          <w:color w:val="61666A"/>
          <w:sz w:val="21"/>
        </w:rPr>
        <w:t>detailed,</w:t>
      </w:r>
      <w:r>
        <w:rPr>
          <w:rFonts w:ascii="Tahoma"/>
          <w:color w:val="61666A"/>
          <w:spacing w:val="40"/>
          <w:sz w:val="21"/>
        </w:rPr>
        <w:t> </w:t>
      </w:r>
      <w:r>
        <w:rPr>
          <w:rFonts w:ascii="Tahoma"/>
          <w:color w:val="61666A"/>
          <w:sz w:val="21"/>
        </w:rPr>
        <w:t>but</w:t>
      </w:r>
      <w:r>
        <w:rPr>
          <w:rFonts w:ascii="Tahoma"/>
          <w:color w:val="61666A"/>
          <w:spacing w:val="40"/>
          <w:sz w:val="21"/>
        </w:rPr>
        <w:t> </w:t>
      </w:r>
      <w:r>
        <w:rPr>
          <w:rFonts w:ascii="Tahoma"/>
          <w:color w:val="61666A"/>
          <w:sz w:val="21"/>
        </w:rPr>
        <w:t>I</w:t>
      </w:r>
      <w:r>
        <w:rPr>
          <w:rFonts w:ascii="Tahoma"/>
          <w:color w:val="61666A"/>
          <w:spacing w:val="40"/>
          <w:sz w:val="21"/>
        </w:rPr>
        <w:t> </w:t>
      </w:r>
      <w:r>
        <w:rPr>
          <w:rFonts w:ascii="Tahoma"/>
          <w:color w:val="61666A"/>
          <w:sz w:val="21"/>
        </w:rPr>
        <w:t>should</w:t>
      </w:r>
      <w:r>
        <w:rPr>
          <w:rFonts w:ascii="Tahoma"/>
          <w:color w:val="61666A"/>
          <w:spacing w:val="40"/>
          <w:sz w:val="21"/>
        </w:rPr>
        <w:t> </w:t>
      </w:r>
      <w:r>
        <w:rPr>
          <w:rFonts w:ascii="Tahoma"/>
          <w:color w:val="61666A"/>
          <w:sz w:val="21"/>
        </w:rPr>
        <w:t>check</w:t>
      </w:r>
      <w:r>
        <w:rPr>
          <w:rFonts w:ascii="Tahoma"/>
          <w:color w:val="61666A"/>
          <w:spacing w:val="40"/>
          <w:sz w:val="21"/>
        </w:rPr>
        <w:t> </w:t>
      </w:r>
      <w:r>
        <w:rPr>
          <w:rFonts w:ascii="Tahoma"/>
          <w:color w:val="61666A"/>
          <w:sz w:val="21"/>
        </w:rPr>
        <w:t>if</w:t>
      </w:r>
      <w:r>
        <w:rPr>
          <w:rFonts w:ascii="Tahoma"/>
          <w:color w:val="61666A"/>
          <w:spacing w:val="40"/>
          <w:sz w:val="21"/>
        </w:rPr>
        <w:t> </w:t>
      </w:r>
      <w:r>
        <w:rPr>
          <w:rFonts w:ascii="Tahoma"/>
          <w:color w:val="61666A"/>
          <w:sz w:val="21"/>
        </w:rPr>
        <w:t>there</w:t>
      </w:r>
      <w:r>
        <w:rPr>
          <w:rFonts w:ascii="Tahoma"/>
          <w:color w:val="61666A"/>
          <w:spacing w:val="40"/>
          <w:sz w:val="21"/>
        </w:rPr>
        <w:t> </w:t>
      </w:r>
      <w:r>
        <w:rPr>
          <w:rFonts w:ascii="Tahoma"/>
          <w:color w:val="61666A"/>
          <w:sz w:val="21"/>
        </w:rPr>
        <w:t>are</w:t>
      </w:r>
      <w:r>
        <w:rPr>
          <w:rFonts w:ascii="Tahoma"/>
          <w:color w:val="61666A"/>
          <w:spacing w:val="40"/>
          <w:sz w:val="21"/>
        </w:rPr>
        <w:t> </w:t>
      </w:r>
      <w:r>
        <w:rPr>
          <w:rFonts w:ascii="Tahoma"/>
          <w:color w:val="61666A"/>
          <w:sz w:val="21"/>
        </w:rPr>
        <w:t>unspoken</w:t>
      </w:r>
      <w:r>
        <w:rPr>
          <w:rFonts w:ascii="Tahoma"/>
          <w:color w:val="61666A"/>
          <w:spacing w:val="40"/>
          <w:sz w:val="21"/>
        </w:rPr>
        <w:t> </w:t>
      </w:r>
      <w:r>
        <w:rPr>
          <w:rFonts w:ascii="Tahoma"/>
          <w:color w:val="61666A"/>
          <w:sz w:val="21"/>
        </w:rPr>
        <w:t>needs.</w:t>
      </w:r>
      <w:r>
        <w:rPr>
          <w:rFonts w:ascii="Tahoma"/>
          <w:color w:val="61666A"/>
          <w:spacing w:val="40"/>
          <w:sz w:val="21"/>
        </w:rPr>
        <w:t> </w:t>
      </w:r>
      <w:r>
        <w:rPr>
          <w:rFonts w:ascii="Tahoma"/>
          <w:color w:val="61666A"/>
          <w:sz w:val="21"/>
        </w:rPr>
        <w:t>Maybe the</w:t>
      </w:r>
      <w:r>
        <w:rPr>
          <w:rFonts w:ascii="Tahoma"/>
          <w:color w:val="61666A"/>
          <w:spacing w:val="40"/>
          <w:sz w:val="21"/>
        </w:rPr>
        <w:t> </w:t>
      </w:r>
      <w:r>
        <w:rPr>
          <w:rFonts w:ascii="Tahoma"/>
          <w:color w:val="61666A"/>
          <w:sz w:val="21"/>
        </w:rPr>
        <w:t>user</w:t>
      </w:r>
      <w:r>
        <w:rPr>
          <w:rFonts w:ascii="Tahoma"/>
          <w:color w:val="61666A"/>
          <w:spacing w:val="40"/>
          <w:sz w:val="21"/>
        </w:rPr>
        <w:t> </w:t>
      </w:r>
      <w:r>
        <w:rPr>
          <w:rFonts w:ascii="Tahoma"/>
          <w:color w:val="61666A"/>
          <w:sz w:val="21"/>
        </w:rPr>
        <w:t>wants</w:t>
      </w:r>
      <w:r>
        <w:rPr>
          <w:rFonts w:ascii="Tahoma"/>
          <w:color w:val="61666A"/>
          <w:spacing w:val="40"/>
          <w:sz w:val="21"/>
        </w:rPr>
        <w:t> </w:t>
      </w:r>
      <w:r>
        <w:rPr>
          <w:rFonts w:ascii="Tahoma"/>
          <w:color w:val="61666A"/>
          <w:sz w:val="21"/>
        </w:rPr>
        <w:t>to</w:t>
      </w:r>
      <w:r>
        <w:rPr>
          <w:rFonts w:ascii="Tahoma"/>
          <w:color w:val="61666A"/>
          <w:spacing w:val="40"/>
          <w:sz w:val="21"/>
        </w:rPr>
        <w:t> </w:t>
      </w:r>
      <w:r>
        <w:rPr>
          <w:rFonts w:ascii="Tahoma"/>
          <w:color w:val="61666A"/>
          <w:sz w:val="21"/>
        </w:rPr>
        <w:t>identify</w:t>
      </w:r>
      <w:r>
        <w:rPr>
          <w:rFonts w:ascii="Tahoma"/>
          <w:color w:val="61666A"/>
          <w:spacing w:val="40"/>
          <w:sz w:val="21"/>
        </w:rPr>
        <w:t> </w:t>
      </w:r>
      <w:r>
        <w:rPr>
          <w:rFonts w:ascii="Tahoma"/>
          <w:color w:val="61666A"/>
          <w:sz w:val="21"/>
        </w:rPr>
        <w:t>which</w:t>
      </w:r>
      <w:r>
        <w:rPr>
          <w:rFonts w:ascii="Tahoma"/>
          <w:color w:val="61666A"/>
          <w:spacing w:val="40"/>
          <w:sz w:val="21"/>
        </w:rPr>
        <w:t> </w:t>
      </w:r>
      <w:r>
        <w:rPr>
          <w:rFonts w:ascii="Tahoma"/>
          <w:color w:val="61666A"/>
          <w:sz w:val="21"/>
        </w:rPr>
        <w:t>cultures</w:t>
      </w:r>
      <w:r>
        <w:rPr>
          <w:rFonts w:ascii="Tahoma"/>
          <w:color w:val="61666A"/>
          <w:spacing w:val="40"/>
          <w:sz w:val="21"/>
        </w:rPr>
        <w:t> </w:t>
      </w:r>
      <w:r>
        <w:rPr>
          <w:rFonts w:ascii="Tahoma"/>
          <w:color w:val="61666A"/>
          <w:sz w:val="21"/>
        </w:rPr>
        <w:t>are</w:t>
      </w:r>
      <w:r>
        <w:rPr>
          <w:rFonts w:ascii="Tahoma"/>
          <w:color w:val="61666A"/>
          <w:spacing w:val="40"/>
          <w:sz w:val="21"/>
        </w:rPr>
        <w:t> </w:t>
      </w:r>
      <w:r>
        <w:rPr>
          <w:rFonts w:ascii="Tahoma"/>
          <w:color w:val="61666A"/>
          <w:sz w:val="21"/>
        </w:rPr>
        <w:t>most</w:t>
      </w:r>
      <w:r>
        <w:rPr>
          <w:rFonts w:ascii="Tahoma"/>
          <w:color w:val="61666A"/>
          <w:spacing w:val="40"/>
          <w:sz w:val="21"/>
        </w:rPr>
        <w:t> </w:t>
      </w:r>
      <w:r>
        <w:rPr>
          <w:rFonts w:ascii="Tahoma"/>
          <w:color w:val="61666A"/>
          <w:sz w:val="21"/>
        </w:rPr>
        <w:t>receptive</w:t>
      </w:r>
      <w:r>
        <w:rPr>
          <w:rFonts w:ascii="Tahoma"/>
          <w:color w:val="61666A"/>
          <w:spacing w:val="40"/>
          <w:sz w:val="21"/>
        </w:rPr>
        <w:t> </w:t>
      </w:r>
      <w:r>
        <w:rPr>
          <w:rFonts w:ascii="Tahoma"/>
          <w:color w:val="61666A"/>
          <w:sz w:val="21"/>
        </w:rPr>
        <w:t>to</w:t>
      </w:r>
      <w:r>
        <w:rPr>
          <w:rFonts w:ascii="Tahoma"/>
          <w:color w:val="61666A"/>
          <w:spacing w:val="40"/>
          <w:sz w:val="21"/>
        </w:rPr>
        <w:t> </w:t>
      </w:r>
      <w:r>
        <w:rPr>
          <w:rFonts w:ascii="Tahoma"/>
          <w:color w:val="61666A"/>
          <w:sz w:val="21"/>
        </w:rPr>
        <w:t>such</w:t>
      </w:r>
      <w:r>
        <w:rPr>
          <w:rFonts w:ascii="Tahoma"/>
          <w:color w:val="61666A"/>
          <w:spacing w:val="40"/>
          <w:sz w:val="21"/>
        </w:rPr>
        <w:t> </w:t>
      </w:r>
      <w:r>
        <w:rPr>
          <w:rFonts w:ascii="Tahoma"/>
          <w:color w:val="61666A"/>
          <w:sz w:val="21"/>
        </w:rPr>
        <w:t>economies,</w:t>
      </w:r>
      <w:r>
        <w:rPr>
          <w:rFonts w:ascii="Tahoma"/>
          <w:color w:val="61666A"/>
          <w:spacing w:val="40"/>
          <w:sz w:val="21"/>
        </w:rPr>
        <w:t> </w:t>
      </w:r>
      <w:r>
        <w:rPr>
          <w:rFonts w:ascii="Tahoma"/>
          <w:color w:val="61666A"/>
          <w:sz w:val="21"/>
        </w:rPr>
        <w:t>or</w:t>
      </w:r>
      <w:r>
        <w:rPr>
          <w:rFonts w:ascii="Tahoma"/>
          <w:color w:val="61666A"/>
          <w:spacing w:val="40"/>
          <w:sz w:val="21"/>
        </w:rPr>
        <w:t> </w:t>
      </w:r>
      <w:r>
        <w:rPr>
          <w:rFonts w:ascii="Tahoma"/>
          <w:color w:val="61666A"/>
          <w:sz w:val="21"/>
        </w:rPr>
        <w:t>how</w:t>
      </w:r>
      <w:r>
        <w:rPr>
          <w:rFonts w:ascii="Tahoma"/>
          <w:color w:val="61666A"/>
          <w:spacing w:val="40"/>
          <w:sz w:val="21"/>
        </w:rPr>
        <w:t> </w:t>
      </w:r>
      <w:r>
        <w:rPr>
          <w:rFonts w:ascii="Tahoma"/>
          <w:color w:val="61666A"/>
          <w:sz w:val="21"/>
        </w:rPr>
        <w:t>to overcome</w:t>
      </w:r>
      <w:r>
        <w:rPr>
          <w:rFonts w:ascii="Tahoma"/>
          <w:color w:val="61666A"/>
          <w:spacing w:val="40"/>
          <w:sz w:val="21"/>
        </w:rPr>
        <w:t> </w:t>
      </w:r>
      <w:r>
        <w:rPr>
          <w:rFonts w:ascii="Tahoma"/>
          <w:color w:val="61666A"/>
          <w:sz w:val="21"/>
        </w:rPr>
        <w:t>potential</w:t>
      </w:r>
      <w:r>
        <w:rPr>
          <w:rFonts w:ascii="Tahoma"/>
          <w:color w:val="61666A"/>
          <w:spacing w:val="40"/>
          <w:sz w:val="21"/>
        </w:rPr>
        <w:t> </w:t>
      </w:r>
      <w:r>
        <w:rPr>
          <w:rFonts w:ascii="Tahoma"/>
          <w:color w:val="61666A"/>
          <w:sz w:val="21"/>
        </w:rPr>
        <w:t>barriers.</w:t>
      </w:r>
      <w:r>
        <w:rPr>
          <w:rFonts w:ascii="Tahoma"/>
          <w:color w:val="61666A"/>
          <w:spacing w:val="40"/>
          <w:sz w:val="21"/>
        </w:rPr>
        <w:t> </w:t>
      </w:r>
      <w:r>
        <w:rPr>
          <w:rFonts w:ascii="Tahoma"/>
          <w:color w:val="61666A"/>
          <w:sz w:val="21"/>
        </w:rPr>
        <w:t>They</w:t>
      </w:r>
      <w:r>
        <w:rPr>
          <w:rFonts w:ascii="Tahoma"/>
          <w:color w:val="61666A"/>
          <w:spacing w:val="40"/>
          <w:sz w:val="21"/>
        </w:rPr>
        <w:t> </w:t>
      </w:r>
      <w:r>
        <w:rPr>
          <w:rFonts w:ascii="Tahoma"/>
          <w:color w:val="61666A"/>
          <w:sz w:val="21"/>
        </w:rPr>
        <w:t>might</w:t>
      </w:r>
      <w:r>
        <w:rPr>
          <w:rFonts w:ascii="Tahoma"/>
          <w:color w:val="61666A"/>
          <w:spacing w:val="40"/>
          <w:sz w:val="21"/>
        </w:rPr>
        <w:t> </w:t>
      </w:r>
      <w:r>
        <w:rPr>
          <w:rFonts w:ascii="Tahoma"/>
          <w:color w:val="61666A"/>
          <w:sz w:val="21"/>
        </w:rPr>
        <w:t>be</w:t>
      </w:r>
      <w:r>
        <w:rPr>
          <w:rFonts w:ascii="Tahoma"/>
          <w:color w:val="61666A"/>
          <w:spacing w:val="40"/>
          <w:sz w:val="21"/>
        </w:rPr>
        <w:t> </w:t>
      </w:r>
      <w:r>
        <w:rPr>
          <w:rFonts w:ascii="Tahoma"/>
          <w:color w:val="61666A"/>
          <w:sz w:val="21"/>
        </w:rPr>
        <w:t>looking</w:t>
      </w:r>
      <w:r>
        <w:rPr>
          <w:rFonts w:ascii="Tahoma"/>
          <w:color w:val="61666A"/>
          <w:spacing w:val="40"/>
          <w:sz w:val="21"/>
        </w:rPr>
        <w:t> </w:t>
      </w:r>
      <w:r>
        <w:rPr>
          <w:rFonts w:ascii="Tahoma"/>
          <w:color w:val="61666A"/>
          <w:sz w:val="21"/>
        </w:rPr>
        <w:t>for</w:t>
      </w:r>
      <w:r>
        <w:rPr>
          <w:rFonts w:ascii="Tahoma"/>
          <w:color w:val="61666A"/>
          <w:spacing w:val="40"/>
          <w:sz w:val="21"/>
        </w:rPr>
        <w:t> </w:t>
      </w:r>
      <w:r>
        <w:rPr>
          <w:rFonts w:ascii="Tahoma"/>
          <w:color w:val="61666A"/>
          <w:sz w:val="21"/>
        </w:rPr>
        <w:t>practical</w:t>
      </w:r>
      <w:r>
        <w:rPr>
          <w:rFonts w:ascii="Tahoma"/>
          <w:color w:val="61666A"/>
          <w:spacing w:val="40"/>
          <w:sz w:val="21"/>
        </w:rPr>
        <w:t> </w:t>
      </w:r>
      <w:r>
        <w:rPr>
          <w:rFonts w:ascii="Tahoma"/>
          <w:color w:val="61666A"/>
          <w:sz w:val="21"/>
        </w:rPr>
        <w:t>steps</w:t>
      </w:r>
      <w:r>
        <w:rPr>
          <w:rFonts w:ascii="Tahoma"/>
          <w:color w:val="61666A"/>
          <w:spacing w:val="40"/>
          <w:sz w:val="21"/>
        </w:rPr>
        <w:t> </w:t>
      </w:r>
      <w:r>
        <w:rPr>
          <w:rFonts w:ascii="Tahoma"/>
          <w:color w:val="61666A"/>
          <w:sz w:val="21"/>
        </w:rPr>
        <w:t>to</w:t>
      </w:r>
      <w:r>
        <w:rPr>
          <w:rFonts w:ascii="Tahoma"/>
          <w:color w:val="61666A"/>
          <w:spacing w:val="40"/>
          <w:sz w:val="21"/>
        </w:rPr>
        <w:t> </w:t>
      </w:r>
      <w:r>
        <w:rPr>
          <w:rFonts w:ascii="Tahoma"/>
          <w:color w:val="61666A"/>
          <w:sz w:val="21"/>
        </w:rPr>
        <w:t>introduce</w:t>
      </w:r>
      <w:r>
        <w:rPr>
          <w:rFonts w:ascii="Tahoma"/>
          <w:color w:val="61666A"/>
          <w:spacing w:val="40"/>
          <w:sz w:val="21"/>
        </w:rPr>
        <w:t> </w:t>
      </w:r>
      <w:r>
        <w:rPr>
          <w:rFonts w:ascii="Tahoma"/>
          <w:color w:val="61666A"/>
          <w:sz w:val="21"/>
        </w:rPr>
        <w:t>these systems,</w:t>
      </w:r>
      <w:r>
        <w:rPr>
          <w:rFonts w:ascii="Tahoma"/>
          <w:color w:val="61666A"/>
          <w:spacing w:val="40"/>
          <w:sz w:val="21"/>
        </w:rPr>
        <w:t> </w:t>
      </w:r>
      <w:r>
        <w:rPr>
          <w:rFonts w:ascii="Tahoma"/>
          <w:color w:val="61666A"/>
          <w:sz w:val="21"/>
        </w:rPr>
        <w:t>not</w:t>
      </w:r>
      <w:r>
        <w:rPr>
          <w:rFonts w:ascii="Tahoma"/>
          <w:color w:val="61666A"/>
          <w:spacing w:val="40"/>
          <w:sz w:val="21"/>
        </w:rPr>
        <w:t> </w:t>
      </w:r>
      <w:r>
        <w:rPr>
          <w:rFonts w:ascii="Tahoma"/>
          <w:color w:val="61666A"/>
          <w:sz w:val="21"/>
        </w:rPr>
        <w:t>just</w:t>
      </w:r>
      <w:r>
        <w:rPr>
          <w:rFonts w:ascii="Tahoma"/>
          <w:color w:val="61666A"/>
          <w:spacing w:val="40"/>
          <w:sz w:val="21"/>
        </w:rPr>
        <w:t> </w:t>
      </w:r>
      <w:r>
        <w:rPr>
          <w:rFonts w:ascii="Tahoma"/>
          <w:color w:val="61666A"/>
          <w:sz w:val="21"/>
        </w:rPr>
        <w:t>theoretical</w:t>
      </w:r>
      <w:r>
        <w:rPr>
          <w:rFonts w:ascii="Tahoma"/>
          <w:color w:val="61666A"/>
          <w:spacing w:val="40"/>
          <w:sz w:val="21"/>
        </w:rPr>
        <w:t> </w:t>
      </w:r>
      <w:r>
        <w:rPr>
          <w:rFonts w:ascii="Tahoma"/>
          <w:color w:val="61666A"/>
          <w:sz w:val="21"/>
        </w:rPr>
        <w:t>adaptations.</w:t>
      </w:r>
    </w:p>
    <w:p>
      <w:pPr>
        <w:spacing w:line="340" w:lineRule="auto" w:before="180"/>
        <w:ind w:left="635" w:right="0" w:firstLine="0"/>
        <w:jc w:val="left"/>
        <w:rPr>
          <w:rFonts w:ascii="Tahoma"/>
          <w:sz w:val="21"/>
        </w:rPr>
      </w:pPr>
      <w:r>
        <w:rPr>
          <w:rFonts w:ascii="Tahoma"/>
          <w:color w:val="61666A"/>
          <w:w w:val="110"/>
          <w:sz w:val="21"/>
        </w:rPr>
        <w:t>Looking</w:t>
      </w:r>
      <w:r>
        <w:rPr>
          <w:rFonts w:ascii="Tahoma"/>
          <w:color w:val="61666A"/>
          <w:spacing w:val="-2"/>
          <w:w w:val="110"/>
          <w:sz w:val="21"/>
        </w:rPr>
        <w:t> </w:t>
      </w:r>
      <w:r>
        <w:rPr>
          <w:rFonts w:ascii="Tahoma"/>
          <w:color w:val="61666A"/>
          <w:w w:val="110"/>
          <w:sz w:val="21"/>
        </w:rPr>
        <w:t>at</w:t>
      </w:r>
      <w:r>
        <w:rPr>
          <w:rFonts w:ascii="Tahoma"/>
          <w:color w:val="61666A"/>
          <w:spacing w:val="-2"/>
          <w:w w:val="110"/>
          <w:sz w:val="21"/>
        </w:rPr>
        <w:t> </w:t>
      </w:r>
      <w:r>
        <w:rPr>
          <w:rFonts w:ascii="Tahoma"/>
          <w:color w:val="61666A"/>
          <w:w w:val="110"/>
          <w:sz w:val="21"/>
        </w:rPr>
        <w:t>the</w:t>
      </w:r>
      <w:r>
        <w:rPr>
          <w:rFonts w:ascii="Tahoma"/>
          <w:color w:val="61666A"/>
          <w:spacing w:val="-2"/>
          <w:w w:val="110"/>
          <w:sz w:val="21"/>
        </w:rPr>
        <w:t> </w:t>
      </w:r>
      <w:r>
        <w:rPr>
          <w:rFonts w:ascii="Tahoma"/>
          <w:color w:val="61666A"/>
          <w:w w:val="110"/>
          <w:sz w:val="21"/>
        </w:rPr>
        <w:t>provided</w:t>
      </w:r>
      <w:r>
        <w:rPr>
          <w:rFonts w:ascii="Tahoma"/>
          <w:color w:val="61666A"/>
          <w:spacing w:val="-2"/>
          <w:w w:val="110"/>
          <w:sz w:val="21"/>
        </w:rPr>
        <w:t> </w:t>
      </w:r>
      <w:r>
        <w:rPr>
          <w:rFonts w:ascii="Tahoma"/>
          <w:color w:val="61666A"/>
          <w:w w:val="110"/>
          <w:sz w:val="21"/>
        </w:rPr>
        <w:t>response,</w:t>
      </w:r>
      <w:r>
        <w:rPr>
          <w:rFonts w:ascii="Tahoma"/>
          <w:color w:val="61666A"/>
          <w:spacing w:val="-2"/>
          <w:w w:val="110"/>
          <w:sz w:val="21"/>
        </w:rPr>
        <w:t> </w:t>
      </w:r>
      <w:r>
        <w:rPr>
          <w:rFonts w:ascii="Tahoma"/>
          <w:color w:val="61666A"/>
          <w:w w:val="110"/>
          <w:sz w:val="21"/>
        </w:rPr>
        <w:t>each</w:t>
      </w:r>
      <w:r>
        <w:rPr>
          <w:rFonts w:ascii="Tahoma"/>
          <w:color w:val="61666A"/>
          <w:spacing w:val="-2"/>
          <w:w w:val="110"/>
          <w:sz w:val="21"/>
        </w:rPr>
        <w:t> </w:t>
      </w:r>
      <w:r>
        <w:rPr>
          <w:rFonts w:ascii="Tahoma"/>
          <w:color w:val="61666A"/>
          <w:w w:val="110"/>
          <w:sz w:val="21"/>
        </w:rPr>
        <w:t>cultural</w:t>
      </w:r>
      <w:r>
        <w:rPr>
          <w:rFonts w:ascii="Tahoma"/>
          <w:color w:val="61666A"/>
          <w:spacing w:val="-2"/>
          <w:w w:val="110"/>
          <w:sz w:val="21"/>
        </w:rPr>
        <w:t> </w:t>
      </w:r>
      <w:r>
        <w:rPr>
          <w:rFonts w:ascii="Tahoma"/>
          <w:color w:val="61666A"/>
          <w:w w:val="110"/>
          <w:sz w:val="21"/>
        </w:rPr>
        <w:t>group's</w:t>
      </w:r>
      <w:r>
        <w:rPr>
          <w:rFonts w:ascii="Tahoma"/>
          <w:color w:val="61666A"/>
          <w:spacing w:val="-2"/>
          <w:w w:val="110"/>
          <w:sz w:val="21"/>
        </w:rPr>
        <w:t> </w:t>
      </w:r>
      <w:r>
        <w:rPr>
          <w:rFonts w:ascii="Tahoma"/>
          <w:color w:val="61666A"/>
          <w:w w:val="110"/>
          <w:sz w:val="21"/>
        </w:rPr>
        <w:t>analysis</w:t>
      </w:r>
      <w:r>
        <w:rPr>
          <w:rFonts w:ascii="Tahoma"/>
          <w:color w:val="61666A"/>
          <w:spacing w:val="-2"/>
          <w:w w:val="110"/>
          <w:sz w:val="21"/>
        </w:rPr>
        <w:t> </w:t>
      </w:r>
      <w:r>
        <w:rPr>
          <w:rFonts w:ascii="Tahoma"/>
          <w:color w:val="61666A"/>
          <w:w w:val="110"/>
          <w:sz w:val="21"/>
        </w:rPr>
        <w:t>includes</w:t>
      </w:r>
      <w:r>
        <w:rPr>
          <w:rFonts w:ascii="Tahoma"/>
          <w:color w:val="61666A"/>
          <w:spacing w:val="-2"/>
          <w:w w:val="110"/>
          <w:sz w:val="21"/>
        </w:rPr>
        <w:t> </w:t>
      </w:r>
      <w:r>
        <w:rPr>
          <w:rFonts w:ascii="Tahoma"/>
          <w:color w:val="61666A"/>
          <w:w w:val="110"/>
          <w:sz w:val="21"/>
        </w:rPr>
        <w:t>core</w:t>
      </w:r>
      <w:r>
        <w:rPr>
          <w:rFonts w:ascii="Tahoma"/>
          <w:color w:val="61666A"/>
          <w:spacing w:val="-2"/>
          <w:w w:val="110"/>
          <w:sz w:val="21"/>
        </w:rPr>
        <w:t> </w:t>
      </w:r>
      <w:r>
        <w:rPr>
          <w:rFonts w:ascii="Tahoma"/>
          <w:color w:val="61666A"/>
          <w:w w:val="110"/>
          <w:sz w:val="21"/>
        </w:rPr>
        <w:t>values, adaptation</w:t>
      </w:r>
      <w:r>
        <w:rPr>
          <w:rFonts w:ascii="Tahoma"/>
          <w:color w:val="61666A"/>
          <w:spacing w:val="-19"/>
          <w:w w:val="110"/>
          <w:sz w:val="21"/>
        </w:rPr>
        <w:t> </w:t>
      </w:r>
      <w:r>
        <w:rPr>
          <w:rFonts w:ascii="Tahoma"/>
          <w:color w:val="61666A"/>
          <w:w w:val="110"/>
          <w:sz w:val="21"/>
        </w:rPr>
        <w:t>methods,</w:t>
      </w:r>
      <w:r>
        <w:rPr>
          <w:rFonts w:ascii="Tahoma"/>
          <w:color w:val="61666A"/>
          <w:spacing w:val="-18"/>
          <w:w w:val="110"/>
          <w:sz w:val="21"/>
        </w:rPr>
        <w:t> </w:t>
      </w:r>
      <w:r>
        <w:rPr>
          <w:rFonts w:ascii="Tahoma"/>
          <w:color w:val="61666A"/>
          <w:w w:val="110"/>
          <w:sz w:val="21"/>
        </w:rPr>
        <w:t>and</w:t>
      </w:r>
      <w:r>
        <w:rPr>
          <w:rFonts w:ascii="Tahoma"/>
          <w:color w:val="61666A"/>
          <w:spacing w:val="-18"/>
          <w:w w:val="110"/>
          <w:sz w:val="21"/>
        </w:rPr>
        <w:t> </w:t>
      </w:r>
      <w:r>
        <w:rPr>
          <w:rFonts w:ascii="Tahoma"/>
          <w:color w:val="61666A"/>
          <w:w w:val="110"/>
          <w:sz w:val="21"/>
        </w:rPr>
        <w:t>key</w:t>
      </w:r>
      <w:r>
        <w:rPr>
          <w:rFonts w:ascii="Tahoma"/>
          <w:color w:val="61666A"/>
          <w:spacing w:val="-18"/>
          <w:w w:val="110"/>
          <w:sz w:val="21"/>
        </w:rPr>
        <w:t> </w:t>
      </w:r>
      <w:r>
        <w:rPr>
          <w:rFonts w:ascii="Tahoma"/>
          <w:color w:val="61666A"/>
          <w:w w:val="110"/>
          <w:sz w:val="21"/>
        </w:rPr>
        <w:t>messages.</w:t>
      </w:r>
      <w:r>
        <w:rPr>
          <w:rFonts w:ascii="Tahoma"/>
          <w:color w:val="61666A"/>
          <w:spacing w:val="-18"/>
          <w:w w:val="110"/>
          <w:sz w:val="21"/>
        </w:rPr>
        <w:t> </w:t>
      </w:r>
      <w:r>
        <w:rPr>
          <w:rFonts w:ascii="Tahoma"/>
          <w:color w:val="61666A"/>
          <w:w w:val="110"/>
          <w:sz w:val="21"/>
        </w:rPr>
        <w:t>The</w:t>
      </w:r>
      <w:r>
        <w:rPr>
          <w:rFonts w:ascii="Tahoma"/>
          <w:color w:val="61666A"/>
          <w:spacing w:val="-18"/>
          <w:w w:val="110"/>
          <w:sz w:val="21"/>
        </w:rPr>
        <w:t> </w:t>
      </w:r>
      <w:r>
        <w:rPr>
          <w:rFonts w:ascii="Tahoma"/>
          <w:color w:val="61666A"/>
          <w:w w:val="110"/>
          <w:sz w:val="21"/>
        </w:rPr>
        <w:t>assistant</w:t>
      </w:r>
      <w:r>
        <w:rPr>
          <w:rFonts w:ascii="Tahoma"/>
          <w:color w:val="61666A"/>
          <w:spacing w:val="-18"/>
          <w:w w:val="110"/>
          <w:sz w:val="21"/>
        </w:rPr>
        <w:t> </w:t>
      </w:r>
      <w:r>
        <w:rPr>
          <w:rFonts w:ascii="Tahoma"/>
          <w:color w:val="61666A"/>
          <w:w w:val="110"/>
          <w:sz w:val="21"/>
        </w:rPr>
        <w:t>uses</w:t>
      </w:r>
      <w:r>
        <w:rPr>
          <w:rFonts w:ascii="Tahoma"/>
          <w:color w:val="61666A"/>
          <w:spacing w:val="-18"/>
          <w:w w:val="110"/>
          <w:sz w:val="21"/>
        </w:rPr>
        <w:t> </w:t>
      </w:r>
      <w:r>
        <w:rPr>
          <w:rFonts w:ascii="Tahoma"/>
          <w:color w:val="61666A"/>
          <w:w w:val="110"/>
          <w:sz w:val="21"/>
        </w:rPr>
        <w:t>culturally</w:t>
      </w:r>
      <w:r>
        <w:rPr>
          <w:rFonts w:ascii="Tahoma"/>
          <w:color w:val="61666A"/>
          <w:spacing w:val="-18"/>
          <w:w w:val="110"/>
          <w:sz w:val="21"/>
        </w:rPr>
        <w:t> </w:t>
      </w:r>
      <w:r>
        <w:rPr>
          <w:rFonts w:ascii="Tahoma"/>
          <w:color w:val="61666A"/>
          <w:w w:val="110"/>
          <w:sz w:val="21"/>
        </w:rPr>
        <w:t>specific</w:t>
      </w:r>
      <w:r>
        <w:rPr>
          <w:rFonts w:ascii="Tahoma"/>
          <w:color w:val="61666A"/>
          <w:spacing w:val="-18"/>
          <w:w w:val="110"/>
          <w:sz w:val="21"/>
        </w:rPr>
        <w:t> </w:t>
      </w:r>
      <w:r>
        <w:rPr>
          <w:rFonts w:ascii="Tahoma"/>
          <w:color w:val="61666A"/>
          <w:w w:val="110"/>
          <w:sz w:val="21"/>
        </w:rPr>
        <w:t>concepts</w:t>
      </w:r>
      <w:r>
        <w:rPr>
          <w:rFonts w:ascii="Tahoma"/>
          <w:color w:val="61666A"/>
          <w:spacing w:val="-18"/>
          <w:w w:val="110"/>
          <w:sz w:val="21"/>
        </w:rPr>
        <w:t> </w:t>
      </w:r>
      <w:r>
        <w:rPr>
          <w:rFonts w:ascii="Tahoma"/>
          <w:color w:val="61666A"/>
          <w:w w:val="110"/>
          <w:sz w:val="21"/>
        </w:rPr>
        <w:t>like "namus"</w:t>
      </w:r>
      <w:r>
        <w:rPr>
          <w:rFonts w:ascii="Tahoma"/>
          <w:color w:val="61666A"/>
          <w:spacing w:val="-2"/>
          <w:w w:val="110"/>
          <w:sz w:val="21"/>
        </w:rPr>
        <w:t> </w:t>
      </w:r>
      <w:r>
        <w:rPr>
          <w:rFonts w:ascii="Tahoma"/>
          <w:color w:val="61666A"/>
          <w:w w:val="110"/>
          <w:sz w:val="21"/>
        </w:rPr>
        <w:t>for</w:t>
      </w:r>
      <w:r>
        <w:rPr>
          <w:rFonts w:ascii="Tahoma"/>
          <w:color w:val="61666A"/>
          <w:spacing w:val="-2"/>
          <w:w w:val="110"/>
          <w:sz w:val="21"/>
        </w:rPr>
        <w:t> </w:t>
      </w:r>
      <w:r>
        <w:rPr>
          <w:rFonts w:ascii="Tahoma"/>
          <w:color w:val="61666A"/>
          <w:w w:val="110"/>
          <w:sz w:val="21"/>
        </w:rPr>
        <w:t>Caucasians</w:t>
      </w:r>
      <w:r>
        <w:rPr>
          <w:rFonts w:ascii="Tahoma"/>
          <w:color w:val="61666A"/>
          <w:spacing w:val="-2"/>
          <w:w w:val="110"/>
          <w:sz w:val="21"/>
        </w:rPr>
        <w:t> </w:t>
      </w:r>
      <w:r>
        <w:rPr>
          <w:rFonts w:ascii="Tahoma"/>
          <w:color w:val="61666A"/>
          <w:w w:val="110"/>
          <w:sz w:val="21"/>
        </w:rPr>
        <w:t>or</w:t>
      </w:r>
      <w:r>
        <w:rPr>
          <w:rFonts w:ascii="Tahoma"/>
          <w:color w:val="61666A"/>
          <w:spacing w:val="-2"/>
          <w:w w:val="110"/>
          <w:sz w:val="21"/>
        </w:rPr>
        <w:t> </w:t>
      </w:r>
      <w:r>
        <w:rPr>
          <w:rFonts w:ascii="Tahoma"/>
          <w:color w:val="61666A"/>
          <w:w w:val="110"/>
          <w:sz w:val="21"/>
        </w:rPr>
        <w:t>"sobornost"</w:t>
      </w:r>
      <w:r>
        <w:rPr>
          <w:rFonts w:ascii="Tahoma"/>
          <w:color w:val="61666A"/>
          <w:spacing w:val="-2"/>
          <w:w w:val="110"/>
          <w:sz w:val="21"/>
        </w:rPr>
        <w:t> </w:t>
      </w:r>
      <w:r>
        <w:rPr>
          <w:rFonts w:ascii="Tahoma"/>
          <w:color w:val="61666A"/>
          <w:w w:val="110"/>
          <w:sz w:val="21"/>
        </w:rPr>
        <w:t>for</w:t>
      </w:r>
      <w:r>
        <w:rPr>
          <w:rFonts w:ascii="Tahoma"/>
          <w:color w:val="61666A"/>
          <w:spacing w:val="-2"/>
          <w:w w:val="110"/>
          <w:sz w:val="21"/>
        </w:rPr>
        <w:t> </w:t>
      </w:r>
      <w:r>
        <w:rPr>
          <w:rFonts w:ascii="Tahoma"/>
          <w:color w:val="61666A"/>
          <w:w w:val="110"/>
          <w:sz w:val="21"/>
        </w:rPr>
        <w:t>Slavs.</w:t>
      </w:r>
      <w:r>
        <w:rPr>
          <w:rFonts w:ascii="Tahoma"/>
          <w:color w:val="61666A"/>
          <w:spacing w:val="-2"/>
          <w:w w:val="110"/>
          <w:sz w:val="21"/>
        </w:rPr>
        <w:t> </w:t>
      </w:r>
      <w:r>
        <w:rPr>
          <w:rFonts w:ascii="Tahoma"/>
          <w:color w:val="61666A"/>
          <w:w w:val="110"/>
          <w:sz w:val="21"/>
        </w:rPr>
        <w:t>This</w:t>
      </w:r>
      <w:r>
        <w:rPr>
          <w:rFonts w:ascii="Tahoma"/>
          <w:color w:val="61666A"/>
          <w:spacing w:val="-2"/>
          <w:w w:val="110"/>
          <w:sz w:val="21"/>
        </w:rPr>
        <w:t> </w:t>
      </w:r>
      <w:r>
        <w:rPr>
          <w:rFonts w:ascii="Tahoma"/>
          <w:color w:val="61666A"/>
          <w:w w:val="110"/>
          <w:sz w:val="21"/>
        </w:rPr>
        <w:t>shows</w:t>
      </w:r>
      <w:r>
        <w:rPr>
          <w:rFonts w:ascii="Tahoma"/>
          <w:color w:val="61666A"/>
          <w:spacing w:val="-2"/>
          <w:w w:val="110"/>
          <w:sz w:val="21"/>
        </w:rPr>
        <w:t> </w:t>
      </w:r>
      <w:r>
        <w:rPr>
          <w:rFonts w:ascii="Tahoma"/>
          <w:color w:val="61666A"/>
          <w:w w:val="110"/>
          <w:sz w:val="21"/>
        </w:rPr>
        <w:t>the</w:t>
      </w:r>
      <w:r>
        <w:rPr>
          <w:rFonts w:ascii="Tahoma"/>
          <w:color w:val="61666A"/>
          <w:spacing w:val="-2"/>
          <w:w w:val="110"/>
          <w:sz w:val="21"/>
        </w:rPr>
        <w:t> </w:t>
      </w:r>
      <w:r>
        <w:rPr>
          <w:rFonts w:ascii="Tahoma"/>
          <w:color w:val="61666A"/>
          <w:w w:val="110"/>
          <w:sz w:val="21"/>
        </w:rPr>
        <w:t>need</w:t>
      </w:r>
      <w:r>
        <w:rPr>
          <w:rFonts w:ascii="Tahoma"/>
          <w:color w:val="61666A"/>
          <w:spacing w:val="-2"/>
          <w:w w:val="110"/>
          <w:sz w:val="21"/>
        </w:rPr>
        <w:t> </w:t>
      </w:r>
      <w:r>
        <w:rPr>
          <w:rFonts w:ascii="Tahoma"/>
          <w:color w:val="61666A"/>
          <w:w w:val="110"/>
          <w:sz w:val="21"/>
        </w:rPr>
        <w:t>for</w:t>
      </w:r>
      <w:r>
        <w:rPr>
          <w:rFonts w:ascii="Tahoma"/>
          <w:color w:val="61666A"/>
          <w:spacing w:val="-2"/>
          <w:w w:val="110"/>
          <w:sz w:val="21"/>
        </w:rPr>
        <w:t> </w:t>
      </w:r>
      <w:r>
        <w:rPr>
          <w:rFonts w:ascii="Tahoma"/>
          <w:color w:val="61666A"/>
          <w:w w:val="110"/>
          <w:sz w:val="21"/>
        </w:rPr>
        <w:t>deep</w:t>
      </w:r>
      <w:r>
        <w:rPr>
          <w:rFonts w:ascii="Tahoma"/>
          <w:color w:val="61666A"/>
          <w:spacing w:val="-2"/>
          <w:w w:val="110"/>
          <w:sz w:val="21"/>
        </w:rPr>
        <w:t> </w:t>
      </w:r>
      <w:r>
        <w:rPr>
          <w:rFonts w:ascii="Tahoma"/>
          <w:color w:val="61666A"/>
          <w:w w:val="110"/>
          <w:sz w:val="21"/>
        </w:rPr>
        <w:t>cultural understanding,</w:t>
      </w:r>
      <w:r>
        <w:rPr>
          <w:rFonts w:ascii="Tahoma"/>
          <w:color w:val="61666A"/>
          <w:spacing w:val="-5"/>
          <w:w w:val="110"/>
          <w:sz w:val="21"/>
        </w:rPr>
        <w:t> </w:t>
      </w:r>
      <w:r>
        <w:rPr>
          <w:rFonts w:ascii="Tahoma"/>
          <w:color w:val="61666A"/>
          <w:w w:val="110"/>
          <w:sz w:val="21"/>
        </w:rPr>
        <w:t>which</w:t>
      </w:r>
      <w:r>
        <w:rPr>
          <w:rFonts w:ascii="Tahoma"/>
          <w:color w:val="61666A"/>
          <w:spacing w:val="-5"/>
          <w:w w:val="110"/>
          <w:sz w:val="21"/>
        </w:rPr>
        <w:t> </w:t>
      </w:r>
      <w:r>
        <w:rPr>
          <w:rFonts w:ascii="Tahoma"/>
          <w:color w:val="61666A"/>
          <w:w w:val="110"/>
          <w:sz w:val="21"/>
        </w:rPr>
        <w:t>the</w:t>
      </w:r>
      <w:r>
        <w:rPr>
          <w:rFonts w:ascii="Tahoma"/>
          <w:color w:val="61666A"/>
          <w:spacing w:val="-5"/>
          <w:w w:val="110"/>
          <w:sz w:val="21"/>
        </w:rPr>
        <w:t> </w:t>
      </w:r>
      <w:r>
        <w:rPr>
          <w:rFonts w:ascii="Tahoma"/>
          <w:color w:val="61666A"/>
          <w:w w:val="110"/>
          <w:sz w:val="21"/>
        </w:rPr>
        <w:t>user</w:t>
      </w:r>
      <w:r>
        <w:rPr>
          <w:rFonts w:ascii="Tahoma"/>
          <w:color w:val="61666A"/>
          <w:spacing w:val="-5"/>
          <w:w w:val="110"/>
          <w:sz w:val="21"/>
        </w:rPr>
        <w:t> </w:t>
      </w:r>
      <w:r>
        <w:rPr>
          <w:rFonts w:ascii="Tahoma"/>
          <w:color w:val="61666A"/>
          <w:w w:val="110"/>
          <w:sz w:val="21"/>
        </w:rPr>
        <w:t>might</w:t>
      </w:r>
      <w:r>
        <w:rPr>
          <w:rFonts w:ascii="Tahoma"/>
          <w:color w:val="61666A"/>
          <w:spacing w:val="-5"/>
          <w:w w:val="110"/>
          <w:sz w:val="21"/>
        </w:rPr>
        <w:t> </w:t>
      </w:r>
      <w:r>
        <w:rPr>
          <w:rFonts w:ascii="Tahoma"/>
          <w:color w:val="61666A"/>
          <w:w w:val="110"/>
          <w:sz w:val="21"/>
        </w:rPr>
        <w:t>value</w:t>
      </w:r>
      <w:r>
        <w:rPr>
          <w:rFonts w:ascii="Tahoma"/>
          <w:color w:val="61666A"/>
          <w:spacing w:val="-5"/>
          <w:w w:val="110"/>
          <w:sz w:val="21"/>
        </w:rPr>
        <w:t> </w:t>
      </w:r>
      <w:r>
        <w:rPr>
          <w:rFonts w:ascii="Tahoma"/>
          <w:color w:val="61666A"/>
          <w:w w:val="110"/>
          <w:sz w:val="21"/>
        </w:rPr>
        <w:t>highly.</w:t>
      </w:r>
    </w:p>
    <w:p>
      <w:pPr>
        <w:spacing w:line="340" w:lineRule="auto" w:before="180"/>
        <w:ind w:left="635" w:right="654" w:firstLine="0"/>
        <w:jc w:val="left"/>
        <w:rPr>
          <w:rFonts w:ascii="Tahoma" w:hAnsi="Tahoma"/>
          <w:sz w:val="21"/>
        </w:rPr>
      </w:pPr>
      <w:r>
        <w:rPr>
          <w:rFonts w:ascii="Tahoma" w:hAnsi="Tahoma"/>
          <w:color w:val="61666A"/>
          <w:w w:val="110"/>
          <w:sz w:val="21"/>
        </w:rPr>
        <w:t>The</w:t>
      </w:r>
      <w:r>
        <w:rPr>
          <w:rFonts w:ascii="Tahoma" w:hAnsi="Tahoma"/>
          <w:color w:val="61666A"/>
          <w:spacing w:val="-19"/>
          <w:w w:val="110"/>
          <w:sz w:val="21"/>
        </w:rPr>
        <w:t> </w:t>
      </w:r>
      <w:r>
        <w:rPr>
          <w:rFonts w:ascii="Tahoma" w:hAnsi="Tahoma"/>
          <w:color w:val="61666A"/>
          <w:w w:val="110"/>
          <w:sz w:val="21"/>
        </w:rPr>
        <w:t>user</w:t>
      </w:r>
      <w:r>
        <w:rPr>
          <w:rFonts w:ascii="Tahoma" w:hAnsi="Tahoma"/>
          <w:color w:val="61666A"/>
          <w:spacing w:val="-18"/>
          <w:w w:val="110"/>
          <w:sz w:val="21"/>
        </w:rPr>
        <w:t> </w:t>
      </w:r>
      <w:r>
        <w:rPr>
          <w:rFonts w:ascii="Tahoma" w:hAnsi="Tahoma"/>
          <w:color w:val="61666A"/>
          <w:w w:val="110"/>
          <w:sz w:val="21"/>
        </w:rPr>
        <w:t>might</w:t>
      </w:r>
      <w:r>
        <w:rPr>
          <w:rFonts w:ascii="Tahoma" w:hAnsi="Tahoma"/>
          <w:color w:val="61666A"/>
          <w:spacing w:val="-18"/>
          <w:w w:val="110"/>
          <w:sz w:val="21"/>
        </w:rPr>
        <w:t> </w:t>
      </w:r>
      <w:r>
        <w:rPr>
          <w:rFonts w:ascii="Tahoma" w:hAnsi="Tahoma"/>
          <w:color w:val="61666A"/>
          <w:w w:val="110"/>
          <w:sz w:val="21"/>
        </w:rPr>
        <w:t>also</w:t>
      </w:r>
      <w:r>
        <w:rPr>
          <w:rFonts w:ascii="Tahoma" w:hAnsi="Tahoma"/>
          <w:color w:val="61666A"/>
          <w:spacing w:val="-18"/>
          <w:w w:val="110"/>
          <w:sz w:val="21"/>
        </w:rPr>
        <w:t> </w:t>
      </w:r>
      <w:r>
        <w:rPr>
          <w:rFonts w:ascii="Tahoma" w:hAnsi="Tahoma"/>
          <w:color w:val="61666A"/>
          <w:w w:val="110"/>
          <w:sz w:val="21"/>
        </w:rPr>
        <w:t>need</w:t>
      </w:r>
      <w:r>
        <w:rPr>
          <w:rFonts w:ascii="Tahoma" w:hAnsi="Tahoma"/>
          <w:color w:val="61666A"/>
          <w:spacing w:val="-18"/>
          <w:w w:val="110"/>
          <w:sz w:val="21"/>
        </w:rPr>
        <w:t> </w:t>
      </w:r>
      <w:r>
        <w:rPr>
          <w:rFonts w:ascii="Tahoma" w:hAnsi="Tahoma"/>
          <w:color w:val="61666A"/>
          <w:w w:val="110"/>
          <w:sz w:val="21"/>
        </w:rPr>
        <w:t>comparative</w:t>
      </w:r>
      <w:r>
        <w:rPr>
          <w:rFonts w:ascii="Tahoma" w:hAnsi="Tahoma"/>
          <w:color w:val="61666A"/>
          <w:spacing w:val="-18"/>
          <w:w w:val="110"/>
          <w:sz w:val="21"/>
        </w:rPr>
        <w:t> </w:t>
      </w:r>
      <w:r>
        <w:rPr>
          <w:rFonts w:ascii="Tahoma" w:hAnsi="Tahoma"/>
          <w:color w:val="61666A"/>
          <w:w w:val="110"/>
          <w:sz w:val="21"/>
        </w:rPr>
        <w:t>insights—what</w:t>
      </w:r>
      <w:r>
        <w:rPr>
          <w:rFonts w:ascii="Tahoma" w:hAnsi="Tahoma"/>
          <w:color w:val="61666A"/>
          <w:spacing w:val="-18"/>
          <w:w w:val="110"/>
          <w:sz w:val="21"/>
        </w:rPr>
        <w:t> </w:t>
      </w:r>
      <w:r>
        <w:rPr>
          <w:rFonts w:ascii="Tahoma" w:hAnsi="Tahoma"/>
          <w:color w:val="61666A"/>
          <w:w w:val="110"/>
          <w:sz w:val="21"/>
        </w:rPr>
        <w:t>common</w:t>
      </w:r>
      <w:r>
        <w:rPr>
          <w:rFonts w:ascii="Tahoma" w:hAnsi="Tahoma"/>
          <w:color w:val="61666A"/>
          <w:spacing w:val="-18"/>
          <w:w w:val="110"/>
          <w:sz w:val="21"/>
        </w:rPr>
        <w:t> </w:t>
      </w:r>
      <w:r>
        <w:rPr>
          <w:rFonts w:ascii="Tahoma" w:hAnsi="Tahoma"/>
          <w:color w:val="61666A"/>
          <w:w w:val="110"/>
          <w:sz w:val="21"/>
        </w:rPr>
        <w:t>themes</w:t>
      </w:r>
      <w:r>
        <w:rPr>
          <w:rFonts w:ascii="Tahoma" w:hAnsi="Tahoma"/>
          <w:color w:val="61666A"/>
          <w:spacing w:val="-18"/>
          <w:w w:val="110"/>
          <w:sz w:val="21"/>
        </w:rPr>
        <w:t> </w:t>
      </w:r>
      <w:r>
        <w:rPr>
          <w:rFonts w:ascii="Tahoma" w:hAnsi="Tahoma"/>
          <w:color w:val="61666A"/>
          <w:w w:val="110"/>
          <w:sz w:val="21"/>
        </w:rPr>
        <w:t>emerge</w:t>
      </w:r>
      <w:r>
        <w:rPr>
          <w:rFonts w:ascii="Tahoma" w:hAnsi="Tahoma"/>
          <w:color w:val="61666A"/>
          <w:spacing w:val="-18"/>
          <w:w w:val="110"/>
          <w:sz w:val="21"/>
        </w:rPr>
        <w:t> </w:t>
      </w:r>
      <w:r>
        <w:rPr>
          <w:rFonts w:ascii="Tahoma" w:hAnsi="Tahoma"/>
          <w:color w:val="61666A"/>
          <w:w w:val="110"/>
          <w:sz w:val="21"/>
        </w:rPr>
        <w:t>across </w:t>
      </w:r>
      <w:r>
        <w:rPr>
          <w:rFonts w:ascii="Tahoma" w:hAnsi="Tahoma"/>
          <w:color w:val="61666A"/>
          <w:sz w:val="21"/>
        </w:rPr>
        <w:t>cultures?</w:t>
      </w:r>
      <w:r>
        <w:rPr>
          <w:rFonts w:ascii="Tahoma" w:hAnsi="Tahoma"/>
          <w:color w:val="61666A"/>
          <w:spacing w:val="40"/>
          <w:sz w:val="21"/>
        </w:rPr>
        <w:t> </w:t>
      </w:r>
      <w:r>
        <w:rPr>
          <w:rFonts w:ascii="Tahoma" w:hAnsi="Tahoma"/>
          <w:color w:val="61666A"/>
          <w:sz w:val="21"/>
        </w:rPr>
        <w:t>For</w:t>
      </w:r>
      <w:r>
        <w:rPr>
          <w:rFonts w:ascii="Tahoma" w:hAnsi="Tahoma"/>
          <w:color w:val="61666A"/>
          <w:spacing w:val="40"/>
          <w:sz w:val="21"/>
        </w:rPr>
        <w:t> </w:t>
      </w:r>
      <w:r>
        <w:rPr>
          <w:rFonts w:ascii="Tahoma" w:hAnsi="Tahoma"/>
          <w:color w:val="61666A"/>
          <w:sz w:val="21"/>
        </w:rPr>
        <w:t>example,</w:t>
      </w:r>
      <w:r>
        <w:rPr>
          <w:rFonts w:ascii="Tahoma" w:hAnsi="Tahoma"/>
          <w:color w:val="61666A"/>
          <w:spacing w:val="40"/>
          <w:sz w:val="21"/>
        </w:rPr>
        <w:t> </w:t>
      </w:r>
      <w:r>
        <w:rPr>
          <w:rFonts w:ascii="Tahoma" w:hAnsi="Tahoma"/>
          <w:color w:val="61666A"/>
          <w:sz w:val="21"/>
        </w:rPr>
        <w:t>emphasizing</w:t>
      </w:r>
      <w:r>
        <w:rPr>
          <w:rFonts w:ascii="Tahoma" w:hAnsi="Tahoma"/>
          <w:color w:val="61666A"/>
          <w:spacing w:val="40"/>
          <w:sz w:val="21"/>
        </w:rPr>
        <w:t> </w:t>
      </w:r>
      <w:r>
        <w:rPr>
          <w:rFonts w:ascii="Tahoma" w:hAnsi="Tahoma"/>
          <w:color w:val="61666A"/>
          <w:sz w:val="21"/>
        </w:rPr>
        <w:t>honor,</w:t>
      </w:r>
      <w:r>
        <w:rPr>
          <w:rFonts w:ascii="Tahoma" w:hAnsi="Tahoma"/>
          <w:color w:val="61666A"/>
          <w:spacing w:val="40"/>
          <w:sz w:val="21"/>
        </w:rPr>
        <w:t> </w:t>
      </w:r>
      <w:r>
        <w:rPr>
          <w:rFonts w:ascii="Tahoma" w:hAnsi="Tahoma"/>
          <w:color w:val="61666A"/>
          <w:sz w:val="21"/>
        </w:rPr>
        <w:t>community,</w:t>
      </w:r>
      <w:r>
        <w:rPr>
          <w:rFonts w:ascii="Tahoma" w:hAnsi="Tahoma"/>
          <w:color w:val="61666A"/>
          <w:spacing w:val="40"/>
          <w:sz w:val="21"/>
        </w:rPr>
        <w:t> </w:t>
      </w:r>
      <w:r>
        <w:rPr>
          <w:rFonts w:ascii="Tahoma" w:hAnsi="Tahoma"/>
          <w:color w:val="61666A"/>
          <w:sz w:val="21"/>
        </w:rPr>
        <w:t>and</w:t>
      </w:r>
      <w:r>
        <w:rPr>
          <w:rFonts w:ascii="Tahoma" w:hAnsi="Tahoma"/>
          <w:color w:val="61666A"/>
          <w:spacing w:val="40"/>
          <w:sz w:val="21"/>
        </w:rPr>
        <w:t> </w:t>
      </w:r>
      <w:r>
        <w:rPr>
          <w:rFonts w:ascii="Tahoma" w:hAnsi="Tahoma"/>
          <w:color w:val="61666A"/>
          <w:sz w:val="21"/>
        </w:rPr>
        <w:t>non-material</w:t>
      </w:r>
      <w:r>
        <w:rPr>
          <w:rFonts w:ascii="Tahoma" w:hAnsi="Tahoma"/>
          <w:color w:val="61666A"/>
          <w:spacing w:val="40"/>
          <w:sz w:val="21"/>
        </w:rPr>
        <w:t> </w:t>
      </w:r>
      <w:r>
        <w:rPr>
          <w:rFonts w:ascii="Tahoma" w:hAnsi="Tahoma"/>
          <w:color w:val="61666A"/>
          <w:sz w:val="21"/>
        </w:rPr>
        <w:t>values</w:t>
      </w:r>
      <w:r>
        <w:rPr>
          <w:rFonts w:ascii="Tahoma" w:hAnsi="Tahoma"/>
          <w:color w:val="61666A"/>
          <w:spacing w:val="40"/>
          <w:sz w:val="21"/>
        </w:rPr>
        <w:t> </w:t>
      </w:r>
      <w:r>
        <w:rPr>
          <w:rFonts w:ascii="Tahoma" w:hAnsi="Tahoma"/>
          <w:color w:val="61666A"/>
          <w:sz w:val="21"/>
        </w:rPr>
        <w:t>seems </w:t>
      </w:r>
      <w:r>
        <w:rPr>
          <w:rFonts w:ascii="Tahoma" w:hAnsi="Tahoma"/>
          <w:color w:val="61666A"/>
          <w:w w:val="110"/>
          <w:sz w:val="21"/>
        </w:rPr>
        <w:t>universal.</w:t>
      </w:r>
      <w:r>
        <w:rPr>
          <w:rFonts w:ascii="Tahoma" w:hAnsi="Tahoma"/>
          <w:color w:val="61666A"/>
          <w:spacing w:val="-10"/>
          <w:w w:val="110"/>
          <w:sz w:val="21"/>
        </w:rPr>
        <w:t> </w:t>
      </w:r>
      <w:r>
        <w:rPr>
          <w:rFonts w:ascii="Tahoma" w:hAnsi="Tahoma"/>
          <w:color w:val="61666A"/>
          <w:w w:val="110"/>
          <w:sz w:val="21"/>
        </w:rPr>
        <w:t>But</w:t>
      </w:r>
      <w:r>
        <w:rPr>
          <w:rFonts w:ascii="Tahoma" w:hAnsi="Tahoma"/>
          <w:color w:val="61666A"/>
          <w:spacing w:val="-10"/>
          <w:w w:val="110"/>
          <w:sz w:val="21"/>
        </w:rPr>
        <w:t> </w:t>
      </w:r>
      <w:r>
        <w:rPr>
          <w:rFonts w:ascii="Tahoma" w:hAnsi="Tahoma"/>
          <w:color w:val="61666A"/>
          <w:w w:val="110"/>
          <w:sz w:val="21"/>
        </w:rPr>
        <w:t>each</w:t>
      </w:r>
      <w:r>
        <w:rPr>
          <w:rFonts w:ascii="Tahoma" w:hAnsi="Tahoma"/>
          <w:color w:val="61666A"/>
          <w:spacing w:val="-10"/>
          <w:w w:val="110"/>
          <w:sz w:val="21"/>
        </w:rPr>
        <w:t> </w:t>
      </w:r>
      <w:r>
        <w:rPr>
          <w:rFonts w:ascii="Tahoma" w:hAnsi="Tahoma"/>
          <w:color w:val="61666A"/>
          <w:w w:val="110"/>
          <w:sz w:val="21"/>
        </w:rPr>
        <w:t>group</w:t>
      </w:r>
      <w:r>
        <w:rPr>
          <w:rFonts w:ascii="Tahoma" w:hAnsi="Tahoma"/>
          <w:color w:val="61666A"/>
          <w:spacing w:val="-10"/>
          <w:w w:val="110"/>
          <w:sz w:val="21"/>
        </w:rPr>
        <w:t> </w:t>
      </w:r>
      <w:r>
        <w:rPr>
          <w:rFonts w:ascii="Tahoma" w:hAnsi="Tahoma"/>
          <w:color w:val="61666A"/>
          <w:w w:val="110"/>
          <w:sz w:val="21"/>
        </w:rPr>
        <w:t>has</w:t>
      </w:r>
      <w:r>
        <w:rPr>
          <w:rFonts w:ascii="Tahoma" w:hAnsi="Tahoma"/>
          <w:color w:val="61666A"/>
          <w:spacing w:val="-10"/>
          <w:w w:val="110"/>
          <w:sz w:val="21"/>
        </w:rPr>
        <w:t> </w:t>
      </w:r>
      <w:r>
        <w:rPr>
          <w:rFonts w:ascii="Tahoma" w:hAnsi="Tahoma"/>
          <w:color w:val="61666A"/>
          <w:w w:val="110"/>
          <w:sz w:val="21"/>
        </w:rPr>
        <w:t>unique</w:t>
      </w:r>
      <w:r>
        <w:rPr>
          <w:rFonts w:ascii="Tahoma" w:hAnsi="Tahoma"/>
          <w:color w:val="61666A"/>
          <w:spacing w:val="-10"/>
          <w:w w:val="110"/>
          <w:sz w:val="21"/>
        </w:rPr>
        <w:t> </w:t>
      </w:r>
      <w:r>
        <w:rPr>
          <w:rFonts w:ascii="Tahoma" w:hAnsi="Tahoma"/>
          <w:color w:val="61666A"/>
          <w:w w:val="110"/>
          <w:sz w:val="21"/>
        </w:rPr>
        <w:t>entry</w:t>
      </w:r>
      <w:r>
        <w:rPr>
          <w:rFonts w:ascii="Tahoma" w:hAnsi="Tahoma"/>
          <w:color w:val="61666A"/>
          <w:spacing w:val="-10"/>
          <w:w w:val="110"/>
          <w:sz w:val="21"/>
        </w:rPr>
        <w:t> </w:t>
      </w:r>
      <w:r>
        <w:rPr>
          <w:rFonts w:ascii="Tahoma" w:hAnsi="Tahoma"/>
          <w:color w:val="61666A"/>
          <w:w w:val="110"/>
          <w:sz w:val="21"/>
        </w:rPr>
        <w:t>points:</w:t>
      </w:r>
      <w:r>
        <w:rPr>
          <w:rFonts w:ascii="Tahoma" w:hAnsi="Tahoma"/>
          <w:color w:val="61666A"/>
          <w:spacing w:val="-10"/>
          <w:w w:val="110"/>
          <w:sz w:val="21"/>
        </w:rPr>
        <w:t> </w:t>
      </w:r>
      <w:r>
        <w:rPr>
          <w:rFonts w:ascii="Tahoma" w:hAnsi="Tahoma"/>
          <w:color w:val="61666A"/>
          <w:w w:val="110"/>
          <w:sz w:val="21"/>
        </w:rPr>
        <w:t>tradition</w:t>
      </w:r>
      <w:r>
        <w:rPr>
          <w:rFonts w:ascii="Tahoma" w:hAnsi="Tahoma"/>
          <w:color w:val="61666A"/>
          <w:spacing w:val="-10"/>
          <w:w w:val="110"/>
          <w:sz w:val="21"/>
        </w:rPr>
        <w:t> </w:t>
      </w:r>
      <w:r>
        <w:rPr>
          <w:rFonts w:ascii="Tahoma" w:hAnsi="Tahoma"/>
          <w:color w:val="61666A"/>
          <w:w w:val="110"/>
          <w:sz w:val="21"/>
        </w:rPr>
        <w:t>for</w:t>
      </w:r>
      <w:r>
        <w:rPr>
          <w:rFonts w:ascii="Tahoma" w:hAnsi="Tahoma"/>
          <w:color w:val="61666A"/>
          <w:spacing w:val="-10"/>
          <w:w w:val="110"/>
          <w:sz w:val="21"/>
        </w:rPr>
        <w:t> </w:t>
      </w:r>
      <w:r>
        <w:rPr>
          <w:rFonts w:ascii="Tahoma" w:hAnsi="Tahoma"/>
          <w:color w:val="61666A"/>
          <w:w w:val="110"/>
          <w:sz w:val="21"/>
        </w:rPr>
        <w:t>Caucasians,</w:t>
      </w:r>
      <w:r>
        <w:rPr>
          <w:rFonts w:ascii="Tahoma" w:hAnsi="Tahoma"/>
          <w:color w:val="61666A"/>
          <w:spacing w:val="-10"/>
          <w:w w:val="110"/>
          <w:sz w:val="21"/>
        </w:rPr>
        <w:t> </w:t>
      </w:r>
      <w:r>
        <w:rPr>
          <w:rFonts w:ascii="Tahoma" w:hAnsi="Tahoma"/>
          <w:color w:val="61666A"/>
          <w:w w:val="110"/>
          <w:sz w:val="21"/>
        </w:rPr>
        <w:t>historical memory</w:t>
      </w:r>
      <w:r>
        <w:rPr>
          <w:rFonts w:ascii="Tahoma" w:hAnsi="Tahoma"/>
          <w:color w:val="61666A"/>
          <w:spacing w:val="-10"/>
          <w:w w:val="110"/>
          <w:sz w:val="21"/>
        </w:rPr>
        <w:t> </w:t>
      </w:r>
      <w:r>
        <w:rPr>
          <w:rFonts w:ascii="Tahoma" w:hAnsi="Tahoma"/>
          <w:color w:val="61666A"/>
          <w:w w:val="110"/>
          <w:sz w:val="21"/>
        </w:rPr>
        <w:t>for</w:t>
      </w:r>
      <w:r>
        <w:rPr>
          <w:rFonts w:ascii="Tahoma" w:hAnsi="Tahoma"/>
          <w:color w:val="61666A"/>
          <w:spacing w:val="-10"/>
          <w:w w:val="110"/>
          <w:sz w:val="21"/>
        </w:rPr>
        <w:t> </w:t>
      </w:r>
      <w:r>
        <w:rPr>
          <w:rFonts w:ascii="Tahoma" w:hAnsi="Tahoma"/>
          <w:color w:val="61666A"/>
          <w:w w:val="110"/>
          <w:sz w:val="21"/>
        </w:rPr>
        <w:t>Slavs,</w:t>
      </w:r>
      <w:r>
        <w:rPr>
          <w:rFonts w:ascii="Tahoma" w:hAnsi="Tahoma"/>
          <w:color w:val="61666A"/>
          <w:spacing w:val="-10"/>
          <w:w w:val="110"/>
          <w:sz w:val="21"/>
        </w:rPr>
        <w:t> </w:t>
      </w:r>
      <w:r>
        <w:rPr>
          <w:rFonts w:ascii="Tahoma" w:hAnsi="Tahoma"/>
          <w:color w:val="61666A"/>
          <w:w w:val="110"/>
          <w:sz w:val="21"/>
        </w:rPr>
        <w:t>religious</w:t>
      </w:r>
      <w:r>
        <w:rPr>
          <w:rFonts w:ascii="Tahoma" w:hAnsi="Tahoma"/>
          <w:color w:val="61666A"/>
          <w:spacing w:val="-10"/>
          <w:w w:val="110"/>
          <w:sz w:val="21"/>
        </w:rPr>
        <w:t> </w:t>
      </w:r>
      <w:r>
        <w:rPr>
          <w:rFonts w:ascii="Tahoma" w:hAnsi="Tahoma"/>
          <w:color w:val="61666A"/>
          <w:w w:val="110"/>
          <w:sz w:val="21"/>
        </w:rPr>
        <w:t>duty</w:t>
      </w:r>
      <w:r>
        <w:rPr>
          <w:rFonts w:ascii="Tahoma" w:hAnsi="Tahoma"/>
          <w:color w:val="61666A"/>
          <w:spacing w:val="-10"/>
          <w:w w:val="110"/>
          <w:sz w:val="21"/>
        </w:rPr>
        <w:t> </w:t>
      </w:r>
      <w:r>
        <w:rPr>
          <w:rFonts w:ascii="Tahoma" w:hAnsi="Tahoma"/>
          <w:color w:val="61666A"/>
          <w:w w:val="110"/>
          <w:sz w:val="21"/>
        </w:rPr>
        <w:t>for</w:t>
      </w:r>
      <w:r>
        <w:rPr>
          <w:rFonts w:ascii="Tahoma" w:hAnsi="Tahoma"/>
          <w:color w:val="61666A"/>
          <w:spacing w:val="-10"/>
          <w:w w:val="110"/>
          <w:sz w:val="21"/>
        </w:rPr>
        <w:t> </w:t>
      </w:r>
      <w:r>
        <w:rPr>
          <w:rFonts w:ascii="Tahoma" w:hAnsi="Tahoma"/>
          <w:color w:val="61666A"/>
          <w:w w:val="110"/>
          <w:sz w:val="21"/>
        </w:rPr>
        <w:t>Turks,</w:t>
      </w:r>
      <w:r>
        <w:rPr>
          <w:rFonts w:ascii="Tahoma" w:hAnsi="Tahoma"/>
          <w:color w:val="61666A"/>
          <w:spacing w:val="-10"/>
          <w:w w:val="110"/>
          <w:sz w:val="21"/>
        </w:rPr>
        <w:t> </w:t>
      </w:r>
      <w:r>
        <w:rPr>
          <w:rFonts w:ascii="Tahoma" w:hAnsi="Tahoma"/>
          <w:color w:val="61666A"/>
          <w:w w:val="110"/>
          <w:sz w:val="21"/>
        </w:rPr>
        <w:t>and</w:t>
      </w:r>
      <w:r>
        <w:rPr>
          <w:rFonts w:ascii="Tahoma" w:hAnsi="Tahoma"/>
          <w:color w:val="61666A"/>
          <w:spacing w:val="-10"/>
          <w:w w:val="110"/>
          <w:sz w:val="21"/>
        </w:rPr>
        <w:t> </w:t>
      </w:r>
      <w:r>
        <w:rPr>
          <w:rFonts w:ascii="Tahoma" w:hAnsi="Tahoma"/>
          <w:color w:val="61666A"/>
          <w:w w:val="110"/>
          <w:sz w:val="21"/>
        </w:rPr>
        <w:t>joy</w:t>
      </w:r>
      <w:r>
        <w:rPr>
          <w:rFonts w:ascii="Tahoma" w:hAnsi="Tahoma"/>
          <w:color w:val="61666A"/>
          <w:spacing w:val="-10"/>
          <w:w w:val="110"/>
          <w:sz w:val="21"/>
        </w:rPr>
        <w:t> </w:t>
      </w:r>
      <w:r>
        <w:rPr>
          <w:rFonts w:ascii="Tahoma" w:hAnsi="Tahoma"/>
          <w:color w:val="61666A"/>
          <w:w w:val="110"/>
          <w:sz w:val="21"/>
        </w:rPr>
        <w:t>for</w:t>
      </w:r>
      <w:r>
        <w:rPr>
          <w:rFonts w:ascii="Tahoma" w:hAnsi="Tahoma"/>
          <w:color w:val="61666A"/>
          <w:spacing w:val="-10"/>
          <w:w w:val="110"/>
          <w:sz w:val="21"/>
        </w:rPr>
        <w:t> </w:t>
      </w:r>
      <w:r>
        <w:rPr>
          <w:rFonts w:ascii="Tahoma" w:hAnsi="Tahoma"/>
          <w:color w:val="61666A"/>
          <w:w w:val="110"/>
          <w:sz w:val="21"/>
        </w:rPr>
        <w:t>Latin</w:t>
      </w:r>
      <w:r>
        <w:rPr>
          <w:rFonts w:ascii="Tahoma" w:hAnsi="Tahoma"/>
          <w:color w:val="61666A"/>
          <w:spacing w:val="-10"/>
          <w:w w:val="110"/>
          <w:sz w:val="21"/>
        </w:rPr>
        <w:t> </w:t>
      </w:r>
      <w:r>
        <w:rPr>
          <w:rFonts w:ascii="Tahoma" w:hAnsi="Tahoma"/>
          <w:color w:val="61666A"/>
          <w:w w:val="110"/>
          <w:sz w:val="21"/>
        </w:rPr>
        <w:t>Americans.</w:t>
      </w:r>
    </w:p>
    <w:p>
      <w:pPr>
        <w:spacing w:line="340" w:lineRule="auto" w:before="180"/>
        <w:ind w:left="635" w:right="0" w:firstLine="0"/>
        <w:jc w:val="left"/>
        <w:rPr>
          <w:rFonts w:ascii="Tahoma"/>
          <w:sz w:val="21"/>
        </w:rPr>
      </w:pPr>
      <w:r>
        <w:rPr>
          <w:rFonts w:ascii="Tahoma"/>
          <w:color w:val="61666A"/>
          <w:sz w:val="21"/>
        </w:rPr>
        <w:t>Another</w:t>
      </w:r>
      <w:r>
        <w:rPr>
          <w:rFonts w:ascii="Tahoma"/>
          <w:color w:val="61666A"/>
          <w:spacing w:val="40"/>
          <w:sz w:val="21"/>
        </w:rPr>
        <w:t> </w:t>
      </w:r>
      <w:r>
        <w:rPr>
          <w:rFonts w:ascii="Tahoma"/>
          <w:color w:val="61666A"/>
          <w:sz w:val="21"/>
        </w:rPr>
        <w:t>consideration:</w:t>
      </w:r>
      <w:r>
        <w:rPr>
          <w:rFonts w:ascii="Tahoma"/>
          <w:color w:val="61666A"/>
          <w:spacing w:val="40"/>
          <w:sz w:val="21"/>
        </w:rPr>
        <w:t> </w:t>
      </w:r>
      <w:r>
        <w:rPr>
          <w:rFonts w:ascii="Tahoma"/>
          <w:color w:val="61666A"/>
          <w:sz w:val="21"/>
        </w:rPr>
        <w:t>the</w:t>
      </w:r>
      <w:r>
        <w:rPr>
          <w:rFonts w:ascii="Tahoma"/>
          <w:color w:val="61666A"/>
          <w:spacing w:val="40"/>
          <w:sz w:val="21"/>
        </w:rPr>
        <w:t> </w:t>
      </w:r>
      <w:r>
        <w:rPr>
          <w:rFonts w:ascii="Tahoma"/>
          <w:color w:val="61666A"/>
          <w:sz w:val="21"/>
        </w:rPr>
        <w:t>user</w:t>
      </w:r>
      <w:r>
        <w:rPr>
          <w:rFonts w:ascii="Tahoma"/>
          <w:color w:val="61666A"/>
          <w:spacing w:val="40"/>
          <w:sz w:val="21"/>
        </w:rPr>
        <w:t> </w:t>
      </w:r>
      <w:r>
        <w:rPr>
          <w:rFonts w:ascii="Tahoma"/>
          <w:color w:val="61666A"/>
          <w:sz w:val="21"/>
        </w:rPr>
        <w:t>might</w:t>
      </w:r>
      <w:r>
        <w:rPr>
          <w:rFonts w:ascii="Tahoma"/>
          <w:color w:val="61666A"/>
          <w:spacing w:val="40"/>
          <w:sz w:val="21"/>
        </w:rPr>
        <w:t> </w:t>
      </w:r>
      <w:r>
        <w:rPr>
          <w:rFonts w:ascii="Tahoma"/>
          <w:color w:val="61666A"/>
          <w:sz w:val="21"/>
        </w:rPr>
        <w:t>be</w:t>
      </w:r>
      <w:r>
        <w:rPr>
          <w:rFonts w:ascii="Tahoma"/>
          <w:color w:val="61666A"/>
          <w:spacing w:val="40"/>
          <w:sz w:val="21"/>
        </w:rPr>
        <w:t> </w:t>
      </w:r>
      <w:r>
        <w:rPr>
          <w:rFonts w:ascii="Tahoma"/>
          <w:color w:val="61666A"/>
          <w:sz w:val="21"/>
        </w:rPr>
        <w:t>testing</w:t>
      </w:r>
      <w:r>
        <w:rPr>
          <w:rFonts w:ascii="Tahoma"/>
          <w:color w:val="61666A"/>
          <w:spacing w:val="40"/>
          <w:sz w:val="21"/>
        </w:rPr>
        <w:t> </w:t>
      </w:r>
      <w:r>
        <w:rPr>
          <w:rFonts w:ascii="Tahoma"/>
          <w:color w:val="61666A"/>
          <w:sz w:val="21"/>
        </w:rPr>
        <w:t>the</w:t>
      </w:r>
      <w:r>
        <w:rPr>
          <w:rFonts w:ascii="Tahoma"/>
          <w:color w:val="61666A"/>
          <w:spacing w:val="40"/>
          <w:sz w:val="21"/>
        </w:rPr>
        <w:t> </w:t>
      </w:r>
      <w:r>
        <w:rPr>
          <w:rFonts w:ascii="Tahoma"/>
          <w:color w:val="61666A"/>
          <w:sz w:val="21"/>
        </w:rPr>
        <w:t>assistant's</w:t>
      </w:r>
      <w:r>
        <w:rPr>
          <w:rFonts w:ascii="Tahoma"/>
          <w:color w:val="61666A"/>
          <w:spacing w:val="40"/>
          <w:sz w:val="21"/>
        </w:rPr>
        <w:t> </w:t>
      </w:r>
      <w:r>
        <w:rPr>
          <w:rFonts w:ascii="Tahoma"/>
          <w:color w:val="61666A"/>
          <w:sz w:val="21"/>
        </w:rPr>
        <w:t>knowledge</w:t>
      </w:r>
      <w:r>
        <w:rPr>
          <w:rFonts w:ascii="Tahoma"/>
          <w:color w:val="61666A"/>
          <w:spacing w:val="40"/>
          <w:sz w:val="21"/>
        </w:rPr>
        <w:t> </w:t>
      </w:r>
      <w:r>
        <w:rPr>
          <w:rFonts w:ascii="Tahoma"/>
          <w:color w:val="61666A"/>
          <w:sz w:val="21"/>
        </w:rPr>
        <w:t>or</w:t>
      </w:r>
      <w:r>
        <w:rPr>
          <w:rFonts w:ascii="Tahoma"/>
          <w:color w:val="61666A"/>
          <w:spacing w:val="40"/>
          <w:sz w:val="21"/>
        </w:rPr>
        <w:t> </w:t>
      </w:r>
      <w:r>
        <w:rPr>
          <w:rFonts w:ascii="Tahoma"/>
          <w:color w:val="61666A"/>
          <w:sz w:val="21"/>
        </w:rPr>
        <w:t>gathering</w:t>
      </w:r>
      <w:r>
        <w:rPr>
          <w:rFonts w:ascii="Tahoma"/>
          <w:color w:val="61666A"/>
          <w:spacing w:val="40"/>
          <w:sz w:val="21"/>
        </w:rPr>
        <w:t> </w:t>
      </w:r>
      <w:r>
        <w:rPr>
          <w:rFonts w:ascii="Tahoma"/>
          <w:color w:val="61666A"/>
          <w:sz w:val="21"/>
        </w:rPr>
        <w:t>data </w:t>
      </w:r>
      <w:r>
        <w:rPr>
          <w:rFonts w:ascii="Tahoma"/>
          <w:color w:val="61666A"/>
          <w:w w:val="110"/>
          <w:sz w:val="21"/>
        </w:rPr>
        <w:t>for</w:t>
      </w:r>
      <w:r>
        <w:rPr>
          <w:rFonts w:ascii="Tahoma"/>
          <w:color w:val="61666A"/>
          <w:spacing w:val="-10"/>
          <w:w w:val="110"/>
          <w:sz w:val="21"/>
        </w:rPr>
        <w:t> </w:t>
      </w:r>
      <w:r>
        <w:rPr>
          <w:rFonts w:ascii="Tahoma"/>
          <w:color w:val="61666A"/>
          <w:w w:val="110"/>
          <w:sz w:val="21"/>
        </w:rPr>
        <w:t>a</w:t>
      </w:r>
      <w:r>
        <w:rPr>
          <w:rFonts w:ascii="Tahoma"/>
          <w:color w:val="61666A"/>
          <w:spacing w:val="-10"/>
          <w:w w:val="110"/>
          <w:sz w:val="21"/>
        </w:rPr>
        <w:t> </w:t>
      </w:r>
      <w:r>
        <w:rPr>
          <w:rFonts w:ascii="Tahoma"/>
          <w:color w:val="61666A"/>
          <w:w w:val="110"/>
          <w:sz w:val="21"/>
        </w:rPr>
        <w:t>project.</w:t>
      </w:r>
      <w:r>
        <w:rPr>
          <w:rFonts w:ascii="Tahoma"/>
          <w:color w:val="61666A"/>
          <w:spacing w:val="-10"/>
          <w:w w:val="110"/>
          <w:sz w:val="21"/>
        </w:rPr>
        <w:t> </w:t>
      </w:r>
      <w:r>
        <w:rPr>
          <w:rFonts w:ascii="Tahoma"/>
          <w:color w:val="61666A"/>
          <w:w w:val="110"/>
          <w:sz w:val="21"/>
        </w:rPr>
        <w:t>They</w:t>
      </w:r>
      <w:r>
        <w:rPr>
          <w:rFonts w:ascii="Tahoma"/>
          <w:color w:val="61666A"/>
          <w:spacing w:val="-10"/>
          <w:w w:val="110"/>
          <w:sz w:val="21"/>
        </w:rPr>
        <w:t> </w:t>
      </w:r>
      <w:r>
        <w:rPr>
          <w:rFonts w:ascii="Tahoma"/>
          <w:color w:val="61666A"/>
          <w:w w:val="110"/>
          <w:sz w:val="21"/>
        </w:rPr>
        <w:t>could</w:t>
      </w:r>
      <w:r>
        <w:rPr>
          <w:rFonts w:ascii="Tahoma"/>
          <w:color w:val="61666A"/>
          <w:spacing w:val="-10"/>
          <w:w w:val="110"/>
          <w:sz w:val="21"/>
        </w:rPr>
        <w:t> </w:t>
      </w:r>
      <w:r>
        <w:rPr>
          <w:rFonts w:ascii="Tahoma"/>
          <w:color w:val="61666A"/>
          <w:w w:val="110"/>
          <w:sz w:val="21"/>
        </w:rPr>
        <w:t>be</w:t>
      </w:r>
      <w:r>
        <w:rPr>
          <w:rFonts w:ascii="Tahoma"/>
          <w:color w:val="61666A"/>
          <w:spacing w:val="-10"/>
          <w:w w:val="110"/>
          <w:sz w:val="21"/>
        </w:rPr>
        <w:t> </w:t>
      </w:r>
      <w:r>
        <w:rPr>
          <w:rFonts w:ascii="Tahoma"/>
          <w:color w:val="61666A"/>
          <w:w w:val="110"/>
          <w:sz w:val="21"/>
        </w:rPr>
        <w:t>compiling</w:t>
      </w:r>
      <w:r>
        <w:rPr>
          <w:rFonts w:ascii="Tahoma"/>
          <w:color w:val="61666A"/>
          <w:spacing w:val="-10"/>
          <w:w w:val="110"/>
          <w:sz w:val="21"/>
        </w:rPr>
        <w:t> </w:t>
      </w:r>
      <w:r>
        <w:rPr>
          <w:rFonts w:ascii="Tahoma"/>
          <w:color w:val="61666A"/>
          <w:w w:val="110"/>
          <w:sz w:val="21"/>
        </w:rPr>
        <w:t>a</w:t>
      </w:r>
      <w:r>
        <w:rPr>
          <w:rFonts w:ascii="Tahoma"/>
          <w:color w:val="61666A"/>
          <w:spacing w:val="-10"/>
          <w:w w:val="110"/>
          <w:sz w:val="21"/>
        </w:rPr>
        <w:t> </w:t>
      </w:r>
      <w:r>
        <w:rPr>
          <w:rFonts w:ascii="Tahoma"/>
          <w:color w:val="61666A"/>
          <w:w w:val="110"/>
          <w:sz w:val="21"/>
        </w:rPr>
        <w:t>resource</w:t>
      </w:r>
      <w:r>
        <w:rPr>
          <w:rFonts w:ascii="Tahoma"/>
          <w:color w:val="61666A"/>
          <w:spacing w:val="-10"/>
          <w:w w:val="110"/>
          <w:sz w:val="21"/>
        </w:rPr>
        <w:t> </w:t>
      </w:r>
      <w:r>
        <w:rPr>
          <w:rFonts w:ascii="Tahoma"/>
          <w:color w:val="61666A"/>
          <w:w w:val="110"/>
          <w:sz w:val="21"/>
        </w:rPr>
        <w:t>or</w:t>
      </w:r>
      <w:r>
        <w:rPr>
          <w:rFonts w:ascii="Tahoma"/>
          <w:color w:val="61666A"/>
          <w:spacing w:val="-10"/>
          <w:w w:val="110"/>
          <w:sz w:val="21"/>
        </w:rPr>
        <w:t> </w:t>
      </w:r>
      <w:r>
        <w:rPr>
          <w:rFonts w:ascii="Tahoma"/>
          <w:color w:val="61666A"/>
          <w:w w:val="110"/>
          <w:sz w:val="21"/>
        </w:rPr>
        <w:t>preparing</w:t>
      </w:r>
      <w:r>
        <w:rPr>
          <w:rFonts w:ascii="Tahoma"/>
          <w:color w:val="61666A"/>
          <w:spacing w:val="-10"/>
          <w:w w:val="110"/>
          <w:sz w:val="21"/>
        </w:rPr>
        <w:t> </w:t>
      </w:r>
      <w:r>
        <w:rPr>
          <w:rFonts w:ascii="Tahoma"/>
          <w:color w:val="61666A"/>
          <w:w w:val="110"/>
          <w:sz w:val="21"/>
        </w:rPr>
        <w:t>a</w:t>
      </w:r>
      <w:r>
        <w:rPr>
          <w:rFonts w:ascii="Tahoma"/>
          <w:color w:val="61666A"/>
          <w:spacing w:val="-10"/>
          <w:w w:val="110"/>
          <w:sz w:val="21"/>
        </w:rPr>
        <w:t> </w:t>
      </w:r>
      <w:r>
        <w:rPr>
          <w:rFonts w:ascii="Tahoma"/>
          <w:color w:val="61666A"/>
          <w:w w:val="110"/>
          <w:sz w:val="21"/>
        </w:rPr>
        <w:t>presentation.</w:t>
      </w:r>
      <w:r>
        <w:rPr>
          <w:rFonts w:ascii="Tahoma"/>
          <w:color w:val="61666A"/>
          <w:spacing w:val="-10"/>
          <w:w w:val="110"/>
          <w:sz w:val="21"/>
        </w:rPr>
        <w:t> </w:t>
      </w:r>
      <w:r>
        <w:rPr>
          <w:rFonts w:ascii="Tahoma"/>
          <w:color w:val="61666A"/>
          <w:w w:val="110"/>
          <w:sz w:val="21"/>
        </w:rPr>
        <w:t>The</w:t>
      </w:r>
      <w:r>
        <w:rPr>
          <w:rFonts w:ascii="Tahoma"/>
          <w:color w:val="61666A"/>
          <w:spacing w:val="-10"/>
          <w:w w:val="110"/>
          <w:sz w:val="21"/>
        </w:rPr>
        <w:t> </w:t>
      </w:r>
      <w:r>
        <w:rPr>
          <w:rFonts w:ascii="Tahoma"/>
          <w:color w:val="61666A"/>
          <w:w w:val="110"/>
          <w:sz w:val="21"/>
        </w:rPr>
        <w:t>request for</w:t>
      </w:r>
      <w:r>
        <w:rPr>
          <w:rFonts w:ascii="Tahoma"/>
          <w:color w:val="61666A"/>
          <w:spacing w:val="-5"/>
          <w:w w:val="110"/>
          <w:sz w:val="21"/>
        </w:rPr>
        <w:t> </w:t>
      </w:r>
      <w:r>
        <w:rPr>
          <w:rFonts w:ascii="Tahoma"/>
          <w:color w:val="61666A"/>
          <w:w w:val="110"/>
          <w:sz w:val="21"/>
        </w:rPr>
        <w:t>continuation</w:t>
      </w:r>
      <w:r>
        <w:rPr>
          <w:rFonts w:ascii="Tahoma"/>
          <w:color w:val="61666A"/>
          <w:spacing w:val="-5"/>
          <w:w w:val="110"/>
          <w:sz w:val="21"/>
        </w:rPr>
        <w:t> </w:t>
      </w:r>
      <w:r>
        <w:rPr>
          <w:rFonts w:ascii="Tahoma"/>
          <w:color w:val="61666A"/>
          <w:w w:val="110"/>
          <w:sz w:val="21"/>
        </w:rPr>
        <w:t>implies</w:t>
      </w:r>
      <w:r>
        <w:rPr>
          <w:rFonts w:ascii="Tahoma"/>
          <w:color w:val="61666A"/>
          <w:spacing w:val="-5"/>
          <w:w w:val="110"/>
          <w:sz w:val="21"/>
        </w:rPr>
        <w:t> </w:t>
      </w:r>
      <w:r>
        <w:rPr>
          <w:rFonts w:ascii="Tahoma"/>
          <w:color w:val="61666A"/>
          <w:w w:val="110"/>
          <w:sz w:val="21"/>
        </w:rPr>
        <w:t>they're</w:t>
      </w:r>
      <w:r>
        <w:rPr>
          <w:rFonts w:ascii="Tahoma"/>
          <w:color w:val="61666A"/>
          <w:spacing w:val="-5"/>
          <w:w w:val="110"/>
          <w:sz w:val="21"/>
        </w:rPr>
        <w:t> </w:t>
      </w:r>
      <w:r>
        <w:rPr>
          <w:rFonts w:ascii="Tahoma"/>
          <w:color w:val="61666A"/>
          <w:w w:val="110"/>
          <w:sz w:val="21"/>
        </w:rPr>
        <w:t>building</w:t>
      </w:r>
      <w:r>
        <w:rPr>
          <w:rFonts w:ascii="Tahoma"/>
          <w:color w:val="61666A"/>
          <w:spacing w:val="-5"/>
          <w:w w:val="110"/>
          <w:sz w:val="21"/>
        </w:rPr>
        <w:t> </w:t>
      </w:r>
      <w:r>
        <w:rPr>
          <w:rFonts w:ascii="Tahoma"/>
          <w:color w:val="61666A"/>
          <w:w w:val="110"/>
          <w:sz w:val="21"/>
        </w:rPr>
        <w:t>a</w:t>
      </w:r>
      <w:r>
        <w:rPr>
          <w:rFonts w:ascii="Tahoma"/>
          <w:color w:val="61666A"/>
          <w:spacing w:val="-5"/>
          <w:w w:val="110"/>
          <w:sz w:val="21"/>
        </w:rPr>
        <w:t> </w:t>
      </w:r>
      <w:r>
        <w:rPr>
          <w:rFonts w:ascii="Tahoma"/>
          <w:color w:val="61666A"/>
          <w:w w:val="110"/>
          <w:sz w:val="21"/>
        </w:rPr>
        <w:t>comprehensive</w:t>
      </w:r>
      <w:r>
        <w:rPr>
          <w:rFonts w:ascii="Tahoma"/>
          <w:color w:val="61666A"/>
          <w:spacing w:val="-5"/>
          <w:w w:val="110"/>
          <w:sz w:val="21"/>
        </w:rPr>
        <w:t> </w:t>
      </w:r>
      <w:r>
        <w:rPr>
          <w:rFonts w:ascii="Tahoma"/>
          <w:color w:val="61666A"/>
          <w:w w:val="110"/>
          <w:sz w:val="21"/>
        </w:rPr>
        <w:t>dataset.</w:t>
      </w:r>
    </w:p>
    <w:p>
      <w:pPr>
        <w:spacing w:line="340" w:lineRule="auto" w:before="181"/>
        <w:ind w:left="635" w:right="0" w:firstLine="0"/>
        <w:jc w:val="left"/>
        <w:rPr>
          <w:rFonts w:ascii="Tahoma"/>
          <w:sz w:val="21"/>
        </w:rPr>
      </w:pPr>
      <w:r>
        <w:rPr>
          <w:rFonts w:ascii="Tahoma"/>
          <w:color w:val="61666A"/>
          <w:sz w:val="21"/>
        </w:rPr>
        <w:t>I </w:t>
      </w:r>
      <w:r>
        <w:rPr>
          <w:rFonts w:ascii="Tahoma"/>
          <w:color w:val="61666A"/>
          <w:w w:val="110"/>
          <w:sz w:val="21"/>
        </w:rPr>
        <w:t>should</w:t>
      </w:r>
      <w:r>
        <w:rPr>
          <w:rFonts w:ascii="Tahoma"/>
          <w:color w:val="61666A"/>
          <w:spacing w:val="-5"/>
          <w:w w:val="110"/>
          <w:sz w:val="21"/>
        </w:rPr>
        <w:t> </w:t>
      </w:r>
      <w:r>
        <w:rPr>
          <w:rFonts w:ascii="Tahoma"/>
          <w:color w:val="61666A"/>
          <w:w w:val="110"/>
          <w:sz w:val="21"/>
        </w:rPr>
        <w:t>also</w:t>
      </w:r>
      <w:r>
        <w:rPr>
          <w:rFonts w:ascii="Tahoma"/>
          <w:color w:val="61666A"/>
          <w:spacing w:val="-5"/>
          <w:w w:val="110"/>
          <w:sz w:val="21"/>
        </w:rPr>
        <w:t> </w:t>
      </w:r>
      <w:r>
        <w:rPr>
          <w:rFonts w:ascii="Tahoma"/>
          <w:color w:val="61666A"/>
          <w:w w:val="110"/>
          <w:sz w:val="21"/>
        </w:rPr>
        <w:t>assess</w:t>
      </w:r>
      <w:r>
        <w:rPr>
          <w:rFonts w:ascii="Tahoma"/>
          <w:color w:val="61666A"/>
          <w:spacing w:val="-5"/>
          <w:w w:val="110"/>
          <w:sz w:val="21"/>
        </w:rPr>
        <w:t> </w:t>
      </w:r>
      <w:r>
        <w:rPr>
          <w:rFonts w:ascii="Tahoma"/>
          <w:color w:val="61666A"/>
          <w:w w:val="110"/>
          <w:sz w:val="21"/>
        </w:rPr>
        <w:t>if</w:t>
      </w:r>
      <w:r>
        <w:rPr>
          <w:rFonts w:ascii="Tahoma"/>
          <w:color w:val="61666A"/>
          <w:spacing w:val="-5"/>
          <w:w w:val="110"/>
          <w:sz w:val="21"/>
        </w:rPr>
        <w:t> </w:t>
      </w:r>
      <w:r>
        <w:rPr>
          <w:rFonts w:ascii="Tahoma"/>
          <w:color w:val="61666A"/>
          <w:w w:val="110"/>
          <w:sz w:val="21"/>
        </w:rPr>
        <w:t>the</w:t>
      </w:r>
      <w:r>
        <w:rPr>
          <w:rFonts w:ascii="Tahoma"/>
          <w:color w:val="61666A"/>
          <w:spacing w:val="-5"/>
          <w:w w:val="110"/>
          <w:sz w:val="21"/>
        </w:rPr>
        <w:t> </w:t>
      </w:r>
      <w:r>
        <w:rPr>
          <w:rFonts w:ascii="Tahoma"/>
          <w:color w:val="61666A"/>
          <w:w w:val="110"/>
          <w:sz w:val="21"/>
        </w:rPr>
        <w:t>assistant's</w:t>
      </w:r>
      <w:r>
        <w:rPr>
          <w:rFonts w:ascii="Tahoma"/>
          <w:color w:val="61666A"/>
          <w:spacing w:val="-5"/>
          <w:w w:val="110"/>
          <w:sz w:val="21"/>
        </w:rPr>
        <w:t> </w:t>
      </w:r>
      <w:r>
        <w:rPr>
          <w:rFonts w:ascii="Tahoma"/>
          <w:color w:val="61666A"/>
          <w:w w:val="110"/>
          <w:sz w:val="21"/>
        </w:rPr>
        <w:t>recommendations</w:t>
      </w:r>
      <w:r>
        <w:rPr>
          <w:rFonts w:ascii="Tahoma"/>
          <w:color w:val="61666A"/>
          <w:spacing w:val="-5"/>
          <w:w w:val="110"/>
          <w:sz w:val="21"/>
        </w:rPr>
        <w:t> </w:t>
      </w:r>
      <w:r>
        <w:rPr>
          <w:rFonts w:ascii="Tahoma"/>
          <w:color w:val="61666A"/>
          <w:w w:val="110"/>
          <w:sz w:val="21"/>
        </w:rPr>
        <w:t>are</w:t>
      </w:r>
      <w:r>
        <w:rPr>
          <w:rFonts w:ascii="Tahoma"/>
          <w:color w:val="61666A"/>
          <w:spacing w:val="-5"/>
          <w:w w:val="110"/>
          <w:sz w:val="21"/>
        </w:rPr>
        <w:t> </w:t>
      </w:r>
      <w:r>
        <w:rPr>
          <w:rFonts w:ascii="Tahoma"/>
          <w:color w:val="61666A"/>
          <w:w w:val="110"/>
          <w:sz w:val="21"/>
        </w:rPr>
        <w:t>actionable.</w:t>
      </w:r>
      <w:r>
        <w:rPr>
          <w:rFonts w:ascii="Tahoma"/>
          <w:color w:val="61666A"/>
          <w:spacing w:val="-5"/>
          <w:w w:val="110"/>
          <w:sz w:val="21"/>
        </w:rPr>
        <w:t> </w:t>
      </w:r>
      <w:r>
        <w:rPr>
          <w:rFonts w:ascii="Tahoma"/>
          <w:color w:val="61666A"/>
          <w:w w:val="110"/>
          <w:sz w:val="21"/>
        </w:rPr>
        <w:t>For</w:t>
      </w:r>
      <w:r>
        <w:rPr>
          <w:rFonts w:ascii="Tahoma"/>
          <w:color w:val="61666A"/>
          <w:spacing w:val="-5"/>
          <w:w w:val="110"/>
          <w:sz w:val="21"/>
        </w:rPr>
        <w:t> </w:t>
      </w:r>
      <w:r>
        <w:rPr>
          <w:rFonts w:ascii="Tahoma"/>
          <w:color w:val="61666A"/>
          <w:w w:val="110"/>
          <w:sz w:val="21"/>
        </w:rPr>
        <w:t>instance, suggesting</w:t>
      </w:r>
      <w:r>
        <w:rPr>
          <w:rFonts w:ascii="Tahoma"/>
          <w:color w:val="61666A"/>
          <w:spacing w:val="-19"/>
          <w:w w:val="110"/>
          <w:sz w:val="21"/>
        </w:rPr>
        <w:t> </w:t>
      </w:r>
      <w:r>
        <w:rPr>
          <w:rFonts w:ascii="Tahoma"/>
          <w:color w:val="61666A"/>
          <w:w w:val="110"/>
          <w:sz w:val="21"/>
        </w:rPr>
        <w:t>local</w:t>
      </w:r>
      <w:r>
        <w:rPr>
          <w:rFonts w:ascii="Tahoma"/>
          <w:color w:val="61666A"/>
          <w:spacing w:val="-18"/>
          <w:w w:val="110"/>
          <w:sz w:val="21"/>
        </w:rPr>
        <w:t> </w:t>
      </w:r>
      <w:r>
        <w:rPr>
          <w:rFonts w:ascii="Tahoma"/>
          <w:color w:val="61666A"/>
          <w:w w:val="110"/>
          <w:sz w:val="21"/>
        </w:rPr>
        <w:t>community</w:t>
      </w:r>
      <w:r>
        <w:rPr>
          <w:rFonts w:ascii="Tahoma"/>
          <w:color w:val="61666A"/>
          <w:spacing w:val="-18"/>
          <w:w w:val="110"/>
          <w:sz w:val="21"/>
        </w:rPr>
        <w:t> </w:t>
      </w:r>
      <w:r>
        <w:rPr>
          <w:rFonts w:ascii="Tahoma"/>
          <w:color w:val="61666A"/>
          <w:w w:val="110"/>
          <w:sz w:val="21"/>
        </w:rPr>
        <w:t>hubs</w:t>
      </w:r>
      <w:r>
        <w:rPr>
          <w:rFonts w:ascii="Tahoma"/>
          <w:color w:val="61666A"/>
          <w:spacing w:val="-18"/>
          <w:w w:val="110"/>
          <w:sz w:val="21"/>
        </w:rPr>
        <w:t> </w:t>
      </w:r>
      <w:r>
        <w:rPr>
          <w:rFonts w:ascii="Tahoma"/>
          <w:color w:val="61666A"/>
          <w:w w:val="110"/>
          <w:sz w:val="21"/>
        </w:rPr>
        <w:t>for</w:t>
      </w:r>
      <w:r>
        <w:rPr>
          <w:rFonts w:ascii="Tahoma"/>
          <w:color w:val="61666A"/>
          <w:spacing w:val="-18"/>
          <w:w w:val="110"/>
          <w:sz w:val="21"/>
        </w:rPr>
        <w:t> </w:t>
      </w:r>
      <w:r>
        <w:rPr>
          <w:rFonts w:ascii="Tahoma"/>
          <w:color w:val="61666A"/>
          <w:w w:val="110"/>
          <w:sz w:val="21"/>
        </w:rPr>
        <w:t>Caucasians</w:t>
      </w:r>
      <w:r>
        <w:rPr>
          <w:rFonts w:ascii="Tahoma"/>
          <w:color w:val="61666A"/>
          <w:spacing w:val="-18"/>
          <w:w w:val="110"/>
          <w:sz w:val="21"/>
        </w:rPr>
        <w:t> </w:t>
      </w:r>
      <w:r>
        <w:rPr>
          <w:rFonts w:ascii="Tahoma"/>
          <w:color w:val="61666A"/>
          <w:w w:val="110"/>
          <w:sz w:val="21"/>
        </w:rPr>
        <w:t>or</w:t>
      </w:r>
      <w:r>
        <w:rPr>
          <w:rFonts w:ascii="Tahoma"/>
          <w:color w:val="61666A"/>
          <w:spacing w:val="-18"/>
          <w:w w:val="110"/>
          <w:sz w:val="21"/>
        </w:rPr>
        <w:t> </w:t>
      </w:r>
      <w:r>
        <w:rPr>
          <w:rFonts w:ascii="Tahoma"/>
          <w:color w:val="61666A"/>
          <w:w w:val="110"/>
          <w:sz w:val="21"/>
        </w:rPr>
        <w:t>digital</w:t>
      </w:r>
      <w:r>
        <w:rPr>
          <w:rFonts w:ascii="Tahoma"/>
          <w:color w:val="61666A"/>
          <w:spacing w:val="-18"/>
          <w:w w:val="110"/>
          <w:sz w:val="21"/>
        </w:rPr>
        <w:t> </w:t>
      </w:r>
      <w:r>
        <w:rPr>
          <w:rFonts w:ascii="Tahoma"/>
          <w:color w:val="61666A"/>
          <w:w w:val="110"/>
          <w:sz w:val="21"/>
        </w:rPr>
        <w:t>platforms</w:t>
      </w:r>
      <w:r>
        <w:rPr>
          <w:rFonts w:ascii="Tahoma"/>
          <w:color w:val="61666A"/>
          <w:spacing w:val="-18"/>
          <w:w w:val="110"/>
          <w:sz w:val="21"/>
        </w:rPr>
        <w:t> </w:t>
      </w:r>
      <w:r>
        <w:rPr>
          <w:rFonts w:ascii="Tahoma"/>
          <w:color w:val="61666A"/>
          <w:w w:val="110"/>
          <w:sz w:val="21"/>
        </w:rPr>
        <w:t>for</w:t>
      </w:r>
      <w:r>
        <w:rPr>
          <w:rFonts w:ascii="Tahoma"/>
          <w:color w:val="61666A"/>
          <w:spacing w:val="-18"/>
          <w:w w:val="110"/>
          <w:sz w:val="21"/>
        </w:rPr>
        <w:t> </w:t>
      </w:r>
      <w:r>
        <w:rPr>
          <w:rFonts w:ascii="Tahoma"/>
          <w:color w:val="61666A"/>
          <w:w w:val="110"/>
          <w:sz w:val="21"/>
        </w:rPr>
        <w:t>Slavs</w:t>
      </w:r>
      <w:r>
        <w:rPr>
          <w:rFonts w:ascii="Tahoma"/>
          <w:color w:val="61666A"/>
          <w:spacing w:val="-18"/>
          <w:w w:val="110"/>
          <w:sz w:val="21"/>
        </w:rPr>
        <w:t> </w:t>
      </w:r>
      <w:r>
        <w:rPr>
          <w:rFonts w:ascii="Tahoma"/>
          <w:color w:val="61666A"/>
          <w:w w:val="110"/>
          <w:sz w:val="21"/>
        </w:rPr>
        <w:t>provides</w:t>
      </w:r>
    </w:p>
    <w:p>
      <w:pPr>
        <w:spacing w:after="0" w:line="340" w:lineRule="auto"/>
        <w:jc w:val="left"/>
        <w:rPr>
          <w:rFonts w:ascii="Tahoma"/>
          <w:sz w:val="21"/>
        </w:rPr>
        <w:sectPr>
          <w:pgSz w:w="11900" w:h="16840"/>
          <w:pgMar w:top="0" w:bottom="0" w:left="850" w:right="1133"/>
        </w:sectPr>
      </w:pPr>
    </w:p>
    <w:p>
      <w:pPr>
        <w:spacing w:line="340" w:lineRule="auto" w:before="12"/>
        <w:ind w:left="635" w:right="0" w:firstLine="0"/>
        <w:jc w:val="left"/>
        <w:rPr>
          <w:rFonts w:ascii="Tahoma"/>
          <w:sz w:val="21"/>
        </w:rPr>
      </w:pPr>
      <w:r>
        <w:rPr>
          <w:rFonts w:ascii="Tahoma"/>
          <w:sz w:val="21"/>
        </w:rPr>
        <mc:AlternateContent>
          <mc:Choice Requires="wps">
            <w:drawing>
              <wp:anchor distT="0" distB="0" distL="0" distR="0" allowOverlap="1" layoutInCell="1" locked="0" behindDoc="0" simplePos="0" relativeHeight="15738368">
                <wp:simplePos x="0" y="0"/>
                <wp:positionH relativeFrom="page">
                  <wp:posOffset>809625</wp:posOffset>
                </wp:positionH>
                <wp:positionV relativeFrom="paragraph">
                  <wp:posOffset>-10922</wp:posOffset>
                </wp:positionV>
                <wp:extent cx="9525" cy="2505075"/>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9525" cy="2505075"/>
                        </a:xfrm>
                        <a:custGeom>
                          <a:avLst/>
                          <a:gdLst/>
                          <a:ahLst/>
                          <a:cxnLst/>
                          <a:rect l="l" t="t" r="r" b="b"/>
                          <a:pathLst>
                            <a:path w="9525" h="2505075">
                              <a:moveTo>
                                <a:pt x="9525" y="2505075"/>
                              </a:moveTo>
                              <a:lnTo>
                                <a:pt x="0" y="2505075"/>
                              </a:lnTo>
                              <a:lnTo>
                                <a:pt x="0" y="0"/>
                              </a:lnTo>
                              <a:lnTo>
                                <a:pt x="9525" y="0"/>
                              </a:lnTo>
                              <a:lnTo>
                                <a:pt x="9525" y="250507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86pt;width:.75pt;height:197.25pt;mso-position-horizontal-relative:page;mso-position-vertical-relative:paragraph;z-index:15738368" id="docshape20" filled="true" fillcolor="#e1e4e9" stroked="false">
                <v:fill type="solid"/>
                <w10:wrap type="none"/>
              </v:rect>
            </w:pict>
          </mc:Fallback>
        </mc:AlternateContent>
      </w:r>
      <w:r>
        <w:rPr>
          <w:rFonts w:ascii="Tahoma"/>
          <w:color w:val="61666A"/>
          <w:w w:val="110"/>
          <w:sz w:val="21"/>
        </w:rPr>
        <w:t>practical</w:t>
      </w:r>
      <w:r>
        <w:rPr>
          <w:rFonts w:ascii="Tahoma"/>
          <w:color w:val="61666A"/>
          <w:spacing w:val="-19"/>
          <w:w w:val="110"/>
          <w:sz w:val="21"/>
        </w:rPr>
        <w:t> </w:t>
      </w:r>
      <w:r>
        <w:rPr>
          <w:rFonts w:ascii="Tahoma"/>
          <w:color w:val="61666A"/>
          <w:w w:val="110"/>
          <w:sz w:val="21"/>
        </w:rPr>
        <w:t>steps.</w:t>
      </w:r>
      <w:r>
        <w:rPr>
          <w:rFonts w:ascii="Tahoma"/>
          <w:color w:val="61666A"/>
          <w:spacing w:val="-18"/>
          <w:w w:val="110"/>
          <w:sz w:val="21"/>
        </w:rPr>
        <w:t> </w:t>
      </w:r>
      <w:r>
        <w:rPr>
          <w:rFonts w:ascii="Tahoma"/>
          <w:color w:val="61666A"/>
          <w:w w:val="110"/>
          <w:sz w:val="21"/>
        </w:rPr>
        <w:t>The</w:t>
      </w:r>
      <w:r>
        <w:rPr>
          <w:rFonts w:ascii="Tahoma"/>
          <w:color w:val="61666A"/>
          <w:spacing w:val="-18"/>
          <w:w w:val="110"/>
          <w:sz w:val="21"/>
        </w:rPr>
        <w:t> </w:t>
      </w:r>
      <w:r>
        <w:rPr>
          <w:rFonts w:ascii="Tahoma"/>
          <w:color w:val="61666A"/>
          <w:w w:val="110"/>
          <w:sz w:val="21"/>
        </w:rPr>
        <w:t>key</w:t>
      </w:r>
      <w:r>
        <w:rPr>
          <w:rFonts w:ascii="Tahoma"/>
          <w:color w:val="61666A"/>
          <w:spacing w:val="-18"/>
          <w:w w:val="110"/>
          <w:sz w:val="21"/>
        </w:rPr>
        <w:t> </w:t>
      </w:r>
      <w:r>
        <w:rPr>
          <w:rFonts w:ascii="Tahoma"/>
          <w:color w:val="61666A"/>
          <w:w w:val="110"/>
          <w:sz w:val="21"/>
        </w:rPr>
        <w:t>messages</w:t>
      </w:r>
      <w:r>
        <w:rPr>
          <w:rFonts w:ascii="Tahoma"/>
          <w:color w:val="61666A"/>
          <w:spacing w:val="-18"/>
          <w:w w:val="110"/>
          <w:sz w:val="21"/>
        </w:rPr>
        <w:t> </w:t>
      </w:r>
      <w:r>
        <w:rPr>
          <w:rFonts w:ascii="Tahoma"/>
          <w:color w:val="61666A"/>
          <w:w w:val="110"/>
          <w:sz w:val="21"/>
        </w:rPr>
        <w:t>are</w:t>
      </w:r>
      <w:r>
        <w:rPr>
          <w:rFonts w:ascii="Tahoma"/>
          <w:color w:val="61666A"/>
          <w:spacing w:val="-18"/>
          <w:w w:val="110"/>
          <w:sz w:val="21"/>
        </w:rPr>
        <w:t> </w:t>
      </w:r>
      <w:r>
        <w:rPr>
          <w:rFonts w:ascii="Tahoma"/>
          <w:color w:val="61666A"/>
          <w:w w:val="110"/>
          <w:sz w:val="21"/>
        </w:rPr>
        <w:t>crafted</w:t>
      </w:r>
      <w:r>
        <w:rPr>
          <w:rFonts w:ascii="Tahoma"/>
          <w:color w:val="61666A"/>
          <w:spacing w:val="-18"/>
          <w:w w:val="110"/>
          <w:sz w:val="21"/>
        </w:rPr>
        <w:t> </w:t>
      </w:r>
      <w:r>
        <w:rPr>
          <w:rFonts w:ascii="Tahoma"/>
          <w:color w:val="61666A"/>
          <w:w w:val="110"/>
          <w:sz w:val="21"/>
        </w:rPr>
        <w:t>to</w:t>
      </w:r>
      <w:r>
        <w:rPr>
          <w:rFonts w:ascii="Tahoma"/>
          <w:color w:val="61666A"/>
          <w:spacing w:val="-18"/>
          <w:w w:val="110"/>
          <w:sz w:val="21"/>
        </w:rPr>
        <w:t> </w:t>
      </w:r>
      <w:r>
        <w:rPr>
          <w:rFonts w:ascii="Tahoma"/>
          <w:color w:val="61666A"/>
          <w:w w:val="110"/>
          <w:sz w:val="21"/>
        </w:rPr>
        <w:t>resonate</w:t>
      </w:r>
      <w:r>
        <w:rPr>
          <w:rFonts w:ascii="Tahoma"/>
          <w:color w:val="61666A"/>
          <w:spacing w:val="-18"/>
          <w:w w:val="110"/>
          <w:sz w:val="21"/>
        </w:rPr>
        <w:t> </w:t>
      </w:r>
      <w:r>
        <w:rPr>
          <w:rFonts w:ascii="Tahoma"/>
          <w:color w:val="61666A"/>
          <w:w w:val="110"/>
          <w:sz w:val="21"/>
        </w:rPr>
        <w:t>with</w:t>
      </w:r>
      <w:r>
        <w:rPr>
          <w:rFonts w:ascii="Tahoma"/>
          <w:color w:val="61666A"/>
          <w:spacing w:val="-18"/>
          <w:w w:val="110"/>
          <w:sz w:val="21"/>
        </w:rPr>
        <w:t> </w:t>
      </w:r>
      <w:r>
        <w:rPr>
          <w:rFonts w:ascii="Tahoma"/>
          <w:color w:val="61666A"/>
          <w:w w:val="110"/>
          <w:sz w:val="21"/>
        </w:rPr>
        <w:t>each</w:t>
      </w:r>
      <w:r>
        <w:rPr>
          <w:rFonts w:ascii="Tahoma"/>
          <w:color w:val="61666A"/>
          <w:spacing w:val="-18"/>
          <w:w w:val="110"/>
          <w:sz w:val="21"/>
        </w:rPr>
        <w:t> </w:t>
      </w:r>
      <w:r>
        <w:rPr>
          <w:rFonts w:ascii="Tahoma"/>
          <w:color w:val="61666A"/>
          <w:w w:val="110"/>
          <w:sz w:val="21"/>
        </w:rPr>
        <w:t>group's</w:t>
      </w:r>
      <w:r>
        <w:rPr>
          <w:rFonts w:ascii="Tahoma"/>
          <w:color w:val="61666A"/>
          <w:spacing w:val="-18"/>
          <w:w w:val="110"/>
          <w:sz w:val="21"/>
        </w:rPr>
        <w:t> </w:t>
      </w:r>
      <w:r>
        <w:rPr>
          <w:rFonts w:ascii="Tahoma"/>
          <w:color w:val="61666A"/>
          <w:w w:val="110"/>
          <w:sz w:val="21"/>
        </w:rPr>
        <w:t>values,</w:t>
      </w:r>
      <w:r>
        <w:rPr>
          <w:rFonts w:ascii="Tahoma"/>
          <w:color w:val="61666A"/>
          <w:spacing w:val="-18"/>
          <w:w w:val="110"/>
          <w:sz w:val="21"/>
        </w:rPr>
        <w:t> </w:t>
      </w:r>
      <w:r>
        <w:rPr>
          <w:rFonts w:ascii="Tahoma"/>
          <w:color w:val="61666A"/>
          <w:w w:val="110"/>
          <w:sz w:val="21"/>
        </w:rPr>
        <w:t>which</w:t>
      </w:r>
      <w:r>
        <w:rPr>
          <w:rFonts w:ascii="Tahoma"/>
          <w:color w:val="61666A"/>
          <w:spacing w:val="-18"/>
          <w:w w:val="110"/>
          <w:sz w:val="21"/>
        </w:rPr>
        <w:t> </w:t>
      </w:r>
      <w:r>
        <w:rPr>
          <w:rFonts w:ascii="Tahoma"/>
          <w:color w:val="61666A"/>
          <w:w w:val="110"/>
          <w:sz w:val="21"/>
        </w:rPr>
        <w:t>is crucial for adoption.</w:t>
      </w:r>
    </w:p>
    <w:p>
      <w:pPr>
        <w:spacing w:line="340" w:lineRule="auto" w:before="181"/>
        <w:ind w:left="635" w:right="0" w:firstLine="0"/>
        <w:jc w:val="left"/>
        <w:rPr>
          <w:rFonts w:ascii="Tahoma"/>
          <w:sz w:val="21"/>
        </w:rPr>
      </w:pPr>
      <w:r>
        <w:rPr>
          <w:rFonts w:ascii="Tahoma"/>
          <w:color w:val="61666A"/>
          <w:sz w:val="21"/>
        </w:rPr>
        <w:t>Potential</w:t>
      </w:r>
      <w:r>
        <w:rPr>
          <w:rFonts w:ascii="Tahoma"/>
          <w:color w:val="61666A"/>
          <w:spacing w:val="39"/>
          <w:sz w:val="21"/>
        </w:rPr>
        <w:t> </w:t>
      </w:r>
      <w:r>
        <w:rPr>
          <w:rFonts w:ascii="Tahoma"/>
          <w:color w:val="61666A"/>
          <w:sz w:val="21"/>
        </w:rPr>
        <w:t>unspoken</w:t>
      </w:r>
      <w:r>
        <w:rPr>
          <w:rFonts w:ascii="Tahoma"/>
          <w:color w:val="61666A"/>
          <w:spacing w:val="39"/>
          <w:sz w:val="21"/>
        </w:rPr>
        <w:t> </w:t>
      </w:r>
      <w:r>
        <w:rPr>
          <w:rFonts w:ascii="Tahoma"/>
          <w:color w:val="61666A"/>
          <w:sz w:val="21"/>
        </w:rPr>
        <w:t>needs:</w:t>
      </w:r>
      <w:r>
        <w:rPr>
          <w:rFonts w:ascii="Tahoma"/>
          <w:color w:val="61666A"/>
          <w:spacing w:val="39"/>
          <w:sz w:val="21"/>
        </w:rPr>
        <w:t> </w:t>
      </w:r>
      <w:r>
        <w:rPr>
          <w:rFonts w:ascii="Tahoma"/>
          <w:color w:val="61666A"/>
          <w:sz w:val="21"/>
        </w:rPr>
        <w:t>The</w:t>
      </w:r>
      <w:r>
        <w:rPr>
          <w:rFonts w:ascii="Tahoma"/>
          <w:color w:val="61666A"/>
          <w:spacing w:val="39"/>
          <w:sz w:val="21"/>
        </w:rPr>
        <w:t> </w:t>
      </w:r>
      <w:r>
        <w:rPr>
          <w:rFonts w:ascii="Tahoma"/>
          <w:color w:val="61666A"/>
          <w:sz w:val="21"/>
        </w:rPr>
        <w:t>user</w:t>
      </w:r>
      <w:r>
        <w:rPr>
          <w:rFonts w:ascii="Tahoma"/>
          <w:color w:val="61666A"/>
          <w:spacing w:val="39"/>
          <w:sz w:val="21"/>
        </w:rPr>
        <w:t> </w:t>
      </w:r>
      <w:r>
        <w:rPr>
          <w:rFonts w:ascii="Tahoma"/>
          <w:color w:val="61666A"/>
          <w:sz w:val="21"/>
        </w:rPr>
        <w:t>might</w:t>
      </w:r>
      <w:r>
        <w:rPr>
          <w:rFonts w:ascii="Tahoma"/>
          <w:color w:val="61666A"/>
          <w:spacing w:val="39"/>
          <w:sz w:val="21"/>
        </w:rPr>
        <w:t> </w:t>
      </w:r>
      <w:r>
        <w:rPr>
          <w:rFonts w:ascii="Tahoma"/>
          <w:color w:val="61666A"/>
          <w:sz w:val="21"/>
        </w:rPr>
        <w:t>want</w:t>
      </w:r>
      <w:r>
        <w:rPr>
          <w:rFonts w:ascii="Tahoma"/>
          <w:color w:val="61666A"/>
          <w:spacing w:val="39"/>
          <w:sz w:val="21"/>
        </w:rPr>
        <w:t> </w:t>
      </w:r>
      <w:r>
        <w:rPr>
          <w:rFonts w:ascii="Tahoma"/>
          <w:color w:val="61666A"/>
          <w:sz w:val="21"/>
        </w:rPr>
        <w:t>to</w:t>
      </w:r>
      <w:r>
        <w:rPr>
          <w:rFonts w:ascii="Tahoma"/>
          <w:color w:val="61666A"/>
          <w:spacing w:val="39"/>
          <w:sz w:val="21"/>
        </w:rPr>
        <w:t> </w:t>
      </w:r>
      <w:r>
        <w:rPr>
          <w:rFonts w:ascii="Tahoma"/>
          <w:color w:val="61666A"/>
          <w:sz w:val="21"/>
        </w:rPr>
        <w:t>know</w:t>
      </w:r>
      <w:r>
        <w:rPr>
          <w:rFonts w:ascii="Tahoma"/>
          <w:color w:val="61666A"/>
          <w:spacing w:val="39"/>
          <w:sz w:val="21"/>
        </w:rPr>
        <w:t> </w:t>
      </w:r>
      <w:r>
        <w:rPr>
          <w:rFonts w:ascii="Tahoma"/>
          <w:color w:val="61666A"/>
          <w:sz w:val="21"/>
        </w:rPr>
        <w:t>which</w:t>
      </w:r>
      <w:r>
        <w:rPr>
          <w:rFonts w:ascii="Tahoma"/>
          <w:color w:val="61666A"/>
          <w:spacing w:val="39"/>
          <w:sz w:val="21"/>
        </w:rPr>
        <w:t> </w:t>
      </w:r>
      <w:r>
        <w:rPr>
          <w:rFonts w:ascii="Tahoma"/>
          <w:color w:val="61666A"/>
          <w:sz w:val="21"/>
        </w:rPr>
        <w:t>groups</w:t>
      </w:r>
      <w:r>
        <w:rPr>
          <w:rFonts w:ascii="Tahoma"/>
          <w:color w:val="61666A"/>
          <w:spacing w:val="39"/>
          <w:sz w:val="21"/>
        </w:rPr>
        <w:t> </w:t>
      </w:r>
      <w:r>
        <w:rPr>
          <w:rFonts w:ascii="Tahoma"/>
          <w:color w:val="61666A"/>
          <w:sz w:val="21"/>
        </w:rPr>
        <w:t>would</w:t>
      </w:r>
      <w:r>
        <w:rPr>
          <w:rFonts w:ascii="Tahoma"/>
          <w:color w:val="61666A"/>
          <w:spacing w:val="39"/>
          <w:sz w:val="21"/>
        </w:rPr>
        <w:t> </w:t>
      </w:r>
      <w:r>
        <w:rPr>
          <w:rFonts w:ascii="Tahoma"/>
          <w:color w:val="61666A"/>
          <w:sz w:val="21"/>
        </w:rPr>
        <w:t>adapt</w:t>
      </w:r>
      <w:r>
        <w:rPr>
          <w:rFonts w:ascii="Tahoma"/>
          <w:color w:val="61666A"/>
          <w:spacing w:val="39"/>
          <w:sz w:val="21"/>
        </w:rPr>
        <w:t> </w:t>
      </w:r>
      <w:r>
        <w:rPr>
          <w:rFonts w:ascii="Tahoma"/>
          <w:color w:val="61666A"/>
          <w:sz w:val="21"/>
        </w:rPr>
        <w:t>fastest, </w:t>
      </w:r>
      <w:r>
        <w:rPr>
          <w:rFonts w:ascii="Tahoma"/>
          <w:color w:val="61666A"/>
          <w:w w:val="110"/>
          <w:sz w:val="21"/>
        </w:rPr>
        <w:t>where</w:t>
      </w:r>
      <w:r>
        <w:rPr>
          <w:rFonts w:ascii="Tahoma"/>
          <w:color w:val="61666A"/>
          <w:spacing w:val="-13"/>
          <w:w w:val="110"/>
          <w:sz w:val="21"/>
        </w:rPr>
        <w:t> </w:t>
      </w:r>
      <w:r>
        <w:rPr>
          <w:rFonts w:ascii="Tahoma"/>
          <w:color w:val="61666A"/>
          <w:w w:val="110"/>
          <w:sz w:val="21"/>
        </w:rPr>
        <w:t>to</w:t>
      </w:r>
      <w:r>
        <w:rPr>
          <w:rFonts w:ascii="Tahoma"/>
          <w:color w:val="61666A"/>
          <w:spacing w:val="-13"/>
          <w:w w:val="110"/>
          <w:sz w:val="21"/>
        </w:rPr>
        <w:t> </w:t>
      </w:r>
      <w:r>
        <w:rPr>
          <w:rFonts w:ascii="Tahoma"/>
          <w:color w:val="61666A"/>
          <w:w w:val="110"/>
          <w:sz w:val="21"/>
        </w:rPr>
        <w:t>pilot</w:t>
      </w:r>
      <w:r>
        <w:rPr>
          <w:rFonts w:ascii="Tahoma"/>
          <w:color w:val="61666A"/>
          <w:spacing w:val="-13"/>
          <w:w w:val="110"/>
          <w:sz w:val="21"/>
        </w:rPr>
        <w:t> </w:t>
      </w:r>
      <w:r>
        <w:rPr>
          <w:rFonts w:ascii="Tahoma"/>
          <w:color w:val="61666A"/>
          <w:w w:val="110"/>
          <w:sz w:val="21"/>
        </w:rPr>
        <w:t>programs,</w:t>
      </w:r>
      <w:r>
        <w:rPr>
          <w:rFonts w:ascii="Tahoma"/>
          <w:color w:val="61666A"/>
          <w:spacing w:val="-13"/>
          <w:w w:val="110"/>
          <w:sz w:val="21"/>
        </w:rPr>
        <w:t> </w:t>
      </w:r>
      <w:r>
        <w:rPr>
          <w:rFonts w:ascii="Tahoma"/>
          <w:color w:val="61666A"/>
          <w:w w:val="110"/>
          <w:sz w:val="21"/>
        </w:rPr>
        <w:t>or</w:t>
      </w:r>
      <w:r>
        <w:rPr>
          <w:rFonts w:ascii="Tahoma"/>
          <w:color w:val="61666A"/>
          <w:spacing w:val="-13"/>
          <w:w w:val="110"/>
          <w:sz w:val="21"/>
        </w:rPr>
        <w:t> </w:t>
      </w:r>
      <w:r>
        <w:rPr>
          <w:rFonts w:ascii="Tahoma"/>
          <w:color w:val="61666A"/>
          <w:w w:val="110"/>
          <w:sz w:val="21"/>
        </w:rPr>
        <w:t>how</w:t>
      </w:r>
      <w:r>
        <w:rPr>
          <w:rFonts w:ascii="Tahoma"/>
          <w:color w:val="61666A"/>
          <w:spacing w:val="-13"/>
          <w:w w:val="110"/>
          <w:sz w:val="21"/>
        </w:rPr>
        <w:t> </w:t>
      </w:r>
      <w:r>
        <w:rPr>
          <w:rFonts w:ascii="Tahoma"/>
          <w:color w:val="61666A"/>
          <w:w w:val="110"/>
          <w:sz w:val="21"/>
        </w:rPr>
        <w:t>to</w:t>
      </w:r>
      <w:r>
        <w:rPr>
          <w:rFonts w:ascii="Tahoma"/>
          <w:color w:val="61666A"/>
          <w:spacing w:val="-13"/>
          <w:w w:val="110"/>
          <w:sz w:val="21"/>
        </w:rPr>
        <w:t> </w:t>
      </w:r>
      <w:r>
        <w:rPr>
          <w:rFonts w:ascii="Tahoma"/>
          <w:color w:val="61666A"/>
          <w:w w:val="110"/>
          <w:sz w:val="21"/>
        </w:rPr>
        <w:t>address</w:t>
      </w:r>
      <w:r>
        <w:rPr>
          <w:rFonts w:ascii="Tahoma"/>
          <w:color w:val="61666A"/>
          <w:spacing w:val="-13"/>
          <w:w w:val="110"/>
          <w:sz w:val="21"/>
        </w:rPr>
        <w:t> </w:t>
      </w:r>
      <w:r>
        <w:rPr>
          <w:rFonts w:ascii="Tahoma"/>
          <w:color w:val="61666A"/>
          <w:w w:val="110"/>
          <w:sz w:val="21"/>
        </w:rPr>
        <w:t>resistance.</w:t>
      </w:r>
      <w:r>
        <w:rPr>
          <w:rFonts w:ascii="Tahoma"/>
          <w:color w:val="61666A"/>
          <w:spacing w:val="-13"/>
          <w:w w:val="110"/>
          <w:sz w:val="21"/>
        </w:rPr>
        <w:t> </w:t>
      </w:r>
      <w:r>
        <w:rPr>
          <w:rFonts w:ascii="Tahoma"/>
          <w:color w:val="61666A"/>
          <w:w w:val="110"/>
          <w:sz w:val="21"/>
        </w:rPr>
        <w:t>The</w:t>
      </w:r>
      <w:r>
        <w:rPr>
          <w:rFonts w:ascii="Tahoma"/>
          <w:color w:val="61666A"/>
          <w:spacing w:val="-13"/>
          <w:w w:val="110"/>
          <w:sz w:val="21"/>
        </w:rPr>
        <w:t> </w:t>
      </w:r>
      <w:r>
        <w:rPr>
          <w:rFonts w:ascii="Tahoma"/>
          <w:color w:val="61666A"/>
          <w:w w:val="110"/>
          <w:sz w:val="21"/>
        </w:rPr>
        <w:t>assistant</w:t>
      </w:r>
      <w:r>
        <w:rPr>
          <w:rFonts w:ascii="Tahoma"/>
          <w:color w:val="61666A"/>
          <w:spacing w:val="-13"/>
          <w:w w:val="110"/>
          <w:sz w:val="21"/>
        </w:rPr>
        <w:t> </w:t>
      </w:r>
      <w:r>
        <w:rPr>
          <w:rFonts w:ascii="Tahoma"/>
          <w:color w:val="61666A"/>
          <w:w w:val="110"/>
          <w:sz w:val="21"/>
        </w:rPr>
        <w:t>doesn't</w:t>
      </w:r>
      <w:r>
        <w:rPr>
          <w:rFonts w:ascii="Tahoma"/>
          <w:color w:val="61666A"/>
          <w:spacing w:val="-13"/>
          <w:w w:val="110"/>
          <w:sz w:val="21"/>
        </w:rPr>
        <w:t> </w:t>
      </w:r>
      <w:r>
        <w:rPr>
          <w:rFonts w:ascii="Tahoma"/>
          <w:color w:val="61666A"/>
          <w:w w:val="110"/>
          <w:sz w:val="21"/>
        </w:rPr>
        <w:t>rank</w:t>
      </w:r>
      <w:r>
        <w:rPr>
          <w:rFonts w:ascii="Tahoma"/>
          <w:color w:val="61666A"/>
          <w:spacing w:val="-13"/>
          <w:w w:val="110"/>
          <w:sz w:val="21"/>
        </w:rPr>
        <w:t> </w:t>
      </w:r>
      <w:r>
        <w:rPr>
          <w:rFonts w:ascii="Tahoma"/>
          <w:color w:val="61666A"/>
          <w:w w:val="110"/>
          <w:sz w:val="21"/>
        </w:rPr>
        <w:t>groups, </w:t>
      </w:r>
      <w:r>
        <w:rPr>
          <w:rFonts w:ascii="Tahoma"/>
          <w:color w:val="61666A"/>
          <w:spacing w:val="-2"/>
          <w:w w:val="110"/>
          <w:sz w:val="21"/>
        </w:rPr>
        <w:t>but</w:t>
      </w:r>
      <w:r>
        <w:rPr>
          <w:rFonts w:ascii="Tahoma"/>
          <w:color w:val="61666A"/>
          <w:spacing w:val="-8"/>
          <w:w w:val="110"/>
          <w:sz w:val="21"/>
        </w:rPr>
        <w:t> </w:t>
      </w:r>
      <w:r>
        <w:rPr>
          <w:rFonts w:ascii="Tahoma"/>
          <w:color w:val="61666A"/>
          <w:spacing w:val="-2"/>
          <w:w w:val="110"/>
          <w:sz w:val="21"/>
        </w:rPr>
        <w:t>the</w:t>
      </w:r>
      <w:r>
        <w:rPr>
          <w:rFonts w:ascii="Tahoma"/>
          <w:color w:val="61666A"/>
          <w:spacing w:val="-8"/>
          <w:w w:val="110"/>
          <w:sz w:val="21"/>
        </w:rPr>
        <w:t> </w:t>
      </w:r>
      <w:r>
        <w:rPr>
          <w:rFonts w:ascii="Tahoma"/>
          <w:color w:val="61666A"/>
          <w:spacing w:val="-2"/>
          <w:w w:val="110"/>
          <w:sz w:val="21"/>
        </w:rPr>
        <w:t>analysis</w:t>
      </w:r>
      <w:r>
        <w:rPr>
          <w:rFonts w:ascii="Tahoma"/>
          <w:color w:val="61666A"/>
          <w:spacing w:val="-8"/>
          <w:w w:val="110"/>
          <w:sz w:val="21"/>
        </w:rPr>
        <w:t> </w:t>
      </w:r>
      <w:r>
        <w:rPr>
          <w:rFonts w:ascii="Tahoma"/>
          <w:color w:val="61666A"/>
          <w:spacing w:val="-2"/>
          <w:w w:val="110"/>
          <w:sz w:val="21"/>
        </w:rPr>
        <w:t>hints</w:t>
      </w:r>
      <w:r>
        <w:rPr>
          <w:rFonts w:ascii="Tahoma"/>
          <w:color w:val="61666A"/>
          <w:spacing w:val="-8"/>
          <w:w w:val="110"/>
          <w:sz w:val="21"/>
        </w:rPr>
        <w:t> </w:t>
      </w:r>
      <w:r>
        <w:rPr>
          <w:rFonts w:ascii="Tahoma"/>
          <w:color w:val="61666A"/>
          <w:spacing w:val="-2"/>
          <w:w w:val="110"/>
          <w:sz w:val="21"/>
        </w:rPr>
        <w:t>at</w:t>
      </w:r>
      <w:r>
        <w:rPr>
          <w:rFonts w:ascii="Tahoma"/>
          <w:color w:val="61666A"/>
          <w:spacing w:val="-8"/>
          <w:w w:val="110"/>
          <w:sz w:val="21"/>
        </w:rPr>
        <w:t> </w:t>
      </w:r>
      <w:r>
        <w:rPr>
          <w:rFonts w:ascii="Tahoma"/>
          <w:color w:val="61666A"/>
          <w:spacing w:val="-2"/>
          <w:w w:val="110"/>
          <w:sz w:val="21"/>
        </w:rPr>
        <w:t>factors</w:t>
      </w:r>
      <w:r>
        <w:rPr>
          <w:rFonts w:ascii="Tahoma"/>
          <w:color w:val="61666A"/>
          <w:spacing w:val="-8"/>
          <w:w w:val="110"/>
          <w:sz w:val="21"/>
        </w:rPr>
        <w:t> </w:t>
      </w:r>
      <w:r>
        <w:rPr>
          <w:rFonts w:ascii="Tahoma"/>
          <w:color w:val="61666A"/>
          <w:spacing w:val="-2"/>
          <w:w w:val="110"/>
          <w:sz w:val="21"/>
        </w:rPr>
        <w:t>like</w:t>
      </w:r>
      <w:r>
        <w:rPr>
          <w:rFonts w:ascii="Tahoma"/>
          <w:color w:val="61666A"/>
          <w:spacing w:val="-8"/>
          <w:w w:val="110"/>
          <w:sz w:val="21"/>
        </w:rPr>
        <w:t> </w:t>
      </w:r>
      <w:r>
        <w:rPr>
          <w:rFonts w:ascii="Tahoma"/>
          <w:color w:val="61666A"/>
          <w:spacing w:val="-2"/>
          <w:w w:val="110"/>
          <w:sz w:val="21"/>
        </w:rPr>
        <w:t>existing</w:t>
      </w:r>
      <w:r>
        <w:rPr>
          <w:rFonts w:ascii="Tahoma"/>
          <w:color w:val="61666A"/>
          <w:spacing w:val="-8"/>
          <w:w w:val="110"/>
          <w:sz w:val="21"/>
        </w:rPr>
        <w:t> </w:t>
      </w:r>
      <w:r>
        <w:rPr>
          <w:rFonts w:ascii="Tahoma"/>
          <w:color w:val="61666A"/>
          <w:spacing w:val="-2"/>
          <w:w w:val="110"/>
          <w:sz w:val="21"/>
        </w:rPr>
        <w:t>solidarity</w:t>
      </w:r>
      <w:r>
        <w:rPr>
          <w:rFonts w:ascii="Tahoma"/>
          <w:color w:val="61666A"/>
          <w:spacing w:val="-8"/>
          <w:w w:val="110"/>
          <w:sz w:val="21"/>
        </w:rPr>
        <w:t> </w:t>
      </w:r>
      <w:r>
        <w:rPr>
          <w:rFonts w:ascii="Tahoma"/>
          <w:color w:val="61666A"/>
          <w:spacing w:val="-2"/>
          <w:w w:val="110"/>
          <w:sz w:val="21"/>
        </w:rPr>
        <w:t>(Caucasians)</w:t>
      </w:r>
      <w:r>
        <w:rPr>
          <w:rFonts w:ascii="Tahoma"/>
          <w:color w:val="61666A"/>
          <w:spacing w:val="-8"/>
          <w:w w:val="110"/>
          <w:sz w:val="21"/>
        </w:rPr>
        <w:t> </w:t>
      </w:r>
      <w:r>
        <w:rPr>
          <w:rFonts w:ascii="Tahoma"/>
          <w:color w:val="61666A"/>
          <w:spacing w:val="-2"/>
          <w:w w:val="110"/>
          <w:sz w:val="21"/>
        </w:rPr>
        <w:t>or</w:t>
      </w:r>
      <w:r>
        <w:rPr>
          <w:rFonts w:ascii="Tahoma"/>
          <w:color w:val="61666A"/>
          <w:spacing w:val="-8"/>
          <w:w w:val="110"/>
          <w:sz w:val="21"/>
        </w:rPr>
        <w:t> </w:t>
      </w:r>
      <w:r>
        <w:rPr>
          <w:rFonts w:ascii="Tahoma"/>
          <w:color w:val="61666A"/>
          <w:spacing w:val="-2"/>
          <w:w w:val="110"/>
          <w:sz w:val="21"/>
        </w:rPr>
        <w:t>historical</w:t>
      </w:r>
      <w:r>
        <w:rPr>
          <w:rFonts w:ascii="Tahoma"/>
          <w:color w:val="61666A"/>
          <w:spacing w:val="-8"/>
          <w:w w:val="110"/>
          <w:sz w:val="21"/>
        </w:rPr>
        <w:t> </w:t>
      </w:r>
      <w:r>
        <w:rPr>
          <w:rFonts w:ascii="Tahoma"/>
          <w:color w:val="61666A"/>
          <w:spacing w:val="-2"/>
          <w:w w:val="110"/>
          <w:sz w:val="21"/>
        </w:rPr>
        <w:t>precedents (Slavs).</w:t>
      </w:r>
    </w:p>
    <w:p>
      <w:pPr>
        <w:spacing w:before="180"/>
        <w:ind w:left="635" w:right="0" w:firstLine="0"/>
        <w:jc w:val="left"/>
        <w:rPr>
          <w:rFonts w:ascii="Tahoma"/>
          <w:sz w:val="21"/>
        </w:rPr>
      </w:pPr>
      <w:r>
        <w:rPr>
          <w:rFonts w:ascii="Tahoma"/>
          <w:color w:val="61666A"/>
          <w:w w:val="105"/>
          <w:sz w:val="21"/>
        </w:rPr>
        <w:t>In</w:t>
      </w:r>
      <w:r>
        <w:rPr>
          <w:rFonts w:ascii="Tahoma"/>
          <w:color w:val="61666A"/>
          <w:spacing w:val="4"/>
          <w:w w:val="105"/>
          <w:sz w:val="21"/>
        </w:rPr>
        <w:t> </w:t>
      </w:r>
      <w:r>
        <w:rPr>
          <w:rFonts w:ascii="Tahoma"/>
          <w:color w:val="61666A"/>
          <w:w w:val="105"/>
          <w:sz w:val="21"/>
        </w:rPr>
        <w:t>summary,</w:t>
      </w:r>
      <w:r>
        <w:rPr>
          <w:rFonts w:ascii="Tahoma"/>
          <w:color w:val="61666A"/>
          <w:spacing w:val="5"/>
          <w:w w:val="105"/>
          <w:sz w:val="21"/>
        </w:rPr>
        <w:t> </w:t>
      </w:r>
      <w:r>
        <w:rPr>
          <w:rFonts w:ascii="Tahoma"/>
          <w:color w:val="61666A"/>
          <w:w w:val="105"/>
          <w:sz w:val="21"/>
        </w:rPr>
        <w:t>the</w:t>
      </w:r>
      <w:r>
        <w:rPr>
          <w:rFonts w:ascii="Tahoma"/>
          <w:color w:val="61666A"/>
          <w:spacing w:val="5"/>
          <w:w w:val="105"/>
          <w:sz w:val="21"/>
        </w:rPr>
        <w:t> </w:t>
      </w:r>
      <w:r>
        <w:rPr>
          <w:rFonts w:ascii="Tahoma"/>
          <w:color w:val="61666A"/>
          <w:w w:val="105"/>
          <w:sz w:val="21"/>
        </w:rPr>
        <w:t>user</w:t>
      </w:r>
      <w:r>
        <w:rPr>
          <w:rFonts w:ascii="Tahoma"/>
          <w:color w:val="61666A"/>
          <w:spacing w:val="4"/>
          <w:w w:val="105"/>
          <w:sz w:val="21"/>
        </w:rPr>
        <w:t> </w:t>
      </w:r>
      <w:r>
        <w:rPr>
          <w:rFonts w:ascii="Tahoma"/>
          <w:color w:val="61666A"/>
          <w:w w:val="105"/>
          <w:sz w:val="21"/>
        </w:rPr>
        <w:t>seeks</w:t>
      </w:r>
      <w:r>
        <w:rPr>
          <w:rFonts w:ascii="Tahoma"/>
          <w:color w:val="61666A"/>
          <w:spacing w:val="5"/>
          <w:w w:val="105"/>
          <w:sz w:val="21"/>
        </w:rPr>
        <w:t> </w:t>
      </w:r>
      <w:r>
        <w:rPr>
          <w:rFonts w:ascii="Tahoma"/>
          <w:color w:val="61666A"/>
          <w:w w:val="105"/>
          <w:sz w:val="21"/>
        </w:rPr>
        <w:t>a</w:t>
      </w:r>
      <w:r>
        <w:rPr>
          <w:rFonts w:ascii="Tahoma"/>
          <w:color w:val="61666A"/>
          <w:spacing w:val="5"/>
          <w:w w:val="105"/>
          <w:sz w:val="21"/>
        </w:rPr>
        <w:t> </w:t>
      </w:r>
      <w:r>
        <w:rPr>
          <w:rFonts w:ascii="Tahoma"/>
          <w:color w:val="61666A"/>
          <w:w w:val="105"/>
          <w:sz w:val="21"/>
        </w:rPr>
        <w:t>nuanced,</w:t>
      </w:r>
      <w:r>
        <w:rPr>
          <w:rFonts w:ascii="Tahoma"/>
          <w:color w:val="61666A"/>
          <w:spacing w:val="4"/>
          <w:w w:val="105"/>
          <w:sz w:val="21"/>
        </w:rPr>
        <w:t> </w:t>
      </w:r>
      <w:r>
        <w:rPr>
          <w:rFonts w:ascii="Tahoma"/>
          <w:color w:val="61666A"/>
          <w:w w:val="105"/>
          <w:sz w:val="21"/>
        </w:rPr>
        <w:t>culturally-sensitive</w:t>
      </w:r>
      <w:r>
        <w:rPr>
          <w:rFonts w:ascii="Tahoma"/>
          <w:color w:val="61666A"/>
          <w:spacing w:val="5"/>
          <w:w w:val="105"/>
          <w:sz w:val="21"/>
        </w:rPr>
        <w:t> </w:t>
      </w:r>
      <w:r>
        <w:rPr>
          <w:rFonts w:ascii="Tahoma"/>
          <w:color w:val="61666A"/>
          <w:w w:val="105"/>
          <w:sz w:val="21"/>
        </w:rPr>
        <w:t>framework</w:t>
      </w:r>
      <w:r>
        <w:rPr>
          <w:rFonts w:ascii="Tahoma"/>
          <w:color w:val="61666A"/>
          <w:spacing w:val="5"/>
          <w:w w:val="105"/>
          <w:sz w:val="21"/>
        </w:rPr>
        <w:t> </w:t>
      </w:r>
      <w:r>
        <w:rPr>
          <w:rFonts w:ascii="Tahoma"/>
          <w:color w:val="61666A"/>
          <w:w w:val="105"/>
          <w:sz w:val="21"/>
        </w:rPr>
        <w:t>for</w:t>
      </w:r>
      <w:r>
        <w:rPr>
          <w:rFonts w:ascii="Tahoma"/>
          <w:color w:val="61666A"/>
          <w:spacing w:val="5"/>
          <w:w w:val="105"/>
          <w:sz w:val="21"/>
        </w:rPr>
        <w:t> </w:t>
      </w:r>
      <w:r>
        <w:rPr>
          <w:rFonts w:ascii="Tahoma"/>
          <w:color w:val="61666A"/>
          <w:w w:val="105"/>
          <w:sz w:val="21"/>
        </w:rPr>
        <w:t>implementing</w:t>
      </w:r>
      <w:r>
        <w:rPr>
          <w:rFonts w:ascii="Tahoma"/>
          <w:color w:val="61666A"/>
          <w:spacing w:val="4"/>
          <w:w w:val="105"/>
          <w:sz w:val="21"/>
        </w:rPr>
        <w:t> </w:t>
      </w:r>
      <w:r>
        <w:rPr>
          <w:rFonts w:ascii="Tahoma"/>
          <w:color w:val="61666A"/>
          <w:spacing w:val="-4"/>
          <w:w w:val="105"/>
          <w:sz w:val="21"/>
        </w:rPr>
        <w:t>gift</w:t>
      </w:r>
    </w:p>
    <w:p>
      <w:pPr>
        <w:spacing w:line="340" w:lineRule="auto" w:before="106"/>
        <w:ind w:left="635" w:right="0" w:firstLine="0"/>
        <w:jc w:val="left"/>
        <w:rPr>
          <w:rFonts w:ascii="Tahoma"/>
          <w:sz w:val="21"/>
        </w:rPr>
      </w:pPr>
      <w:r>
        <w:rPr>
          <w:rFonts w:ascii="Tahoma"/>
          <w:color w:val="61666A"/>
          <w:sz w:val="21"/>
        </w:rPr>
        <w:t>economies,</w:t>
      </w:r>
      <w:r>
        <w:rPr>
          <w:rFonts w:ascii="Tahoma"/>
          <w:color w:val="61666A"/>
          <w:spacing w:val="40"/>
          <w:sz w:val="21"/>
        </w:rPr>
        <w:t> </w:t>
      </w:r>
      <w:r>
        <w:rPr>
          <w:rFonts w:ascii="Tahoma"/>
          <w:color w:val="61666A"/>
          <w:sz w:val="21"/>
        </w:rPr>
        <w:t>with</w:t>
      </w:r>
      <w:r>
        <w:rPr>
          <w:rFonts w:ascii="Tahoma"/>
          <w:color w:val="61666A"/>
          <w:spacing w:val="40"/>
          <w:sz w:val="21"/>
        </w:rPr>
        <w:t> </w:t>
      </w:r>
      <w:r>
        <w:rPr>
          <w:rFonts w:ascii="Tahoma"/>
          <w:color w:val="61666A"/>
          <w:sz w:val="21"/>
        </w:rPr>
        <w:t>practical</w:t>
      </w:r>
      <w:r>
        <w:rPr>
          <w:rFonts w:ascii="Tahoma"/>
          <w:color w:val="61666A"/>
          <w:spacing w:val="40"/>
          <w:sz w:val="21"/>
        </w:rPr>
        <w:t> </w:t>
      </w:r>
      <w:r>
        <w:rPr>
          <w:rFonts w:ascii="Tahoma"/>
          <w:color w:val="61666A"/>
          <w:sz w:val="21"/>
        </w:rPr>
        <w:t>adaptation</w:t>
      </w:r>
      <w:r>
        <w:rPr>
          <w:rFonts w:ascii="Tahoma"/>
          <w:color w:val="61666A"/>
          <w:spacing w:val="40"/>
          <w:sz w:val="21"/>
        </w:rPr>
        <w:t> </w:t>
      </w:r>
      <w:r>
        <w:rPr>
          <w:rFonts w:ascii="Tahoma"/>
          <w:color w:val="61666A"/>
          <w:sz w:val="21"/>
        </w:rPr>
        <w:t>strategies.</w:t>
      </w:r>
      <w:r>
        <w:rPr>
          <w:rFonts w:ascii="Tahoma"/>
          <w:color w:val="61666A"/>
          <w:spacing w:val="40"/>
          <w:sz w:val="21"/>
        </w:rPr>
        <w:t> </w:t>
      </w:r>
      <w:r>
        <w:rPr>
          <w:rFonts w:ascii="Tahoma"/>
          <w:color w:val="61666A"/>
          <w:sz w:val="21"/>
        </w:rPr>
        <w:t>They</w:t>
      </w:r>
      <w:r>
        <w:rPr>
          <w:rFonts w:ascii="Tahoma"/>
          <w:color w:val="61666A"/>
          <w:spacing w:val="40"/>
          <w:sz w:val="21"/>
        </w:rPr>
        <w:t> </w:t>
      </w:r>
      <w:r>
        <w:rPr>
          <w:rFonts w:ascii="Tahoma"/>
          <w:color w:val="61666A"/>
          <w:sz w:val="21"/>
        </w:rPr>
        <w:t>value</w:t>
      </w:r>
      <w:r>
        <w:rPr>
          <w:rFonts w:ascii="Tahoma"/>
          <w:color w:val="61666A"/>
          <w:spacing w:val="40"/>
          <w:sz w:val="21"/>
        </w:rPr>
        <w:t> </w:t>
      </w:r>
      <w:r>
        <w:rPr>
          <w:rFonts w:ascii="Tahoma"/>
          <w:color w:val="61666A"/>
          <w:sz w:val="21"/>
        </w:rPr>
        <w:t>depth,</w:t>
      </w:r>
      <w:r>
        <w:rPr>
          <w:rFonts w:ascii="Tahoma"/>
          <w:color w:val="61666A"/>
          <w:spacing w:val="40"/>
          <w:sz w:val="21"/>
        </w:rPr>
        <w:t> </w:t>
      </w:r>
      <w:r>
        <w:rPr>
          <w:rFonts w:ascii="Tahoma"/>
          <w:color w:val="61666A"/>
          <w:sz w:val="21"/>
        </w:rPr>
        <w:t>specificity,</w:t>
      </w:r>
      <w:r>
        <w:rPr>
          <w:rFonts w:ascii="Tahoma"/>
          <w:color w:val="61666A"/>
          <w:spacing w:val="40"/>
          <w:sz w:val="21"/>
        </w:rPr>
        <w:t> </w:t>
      </w:r>
      <w:r>
        <w:rPr>
          <w:rFonts w:ascii="Tahoma"/>
          <w:color w:val="61666A"/>
          <w:sz w:val="21"/>
        </w:rPr>
        <w:t>and</w:t>
      </w:r>
      <w:r>
        <w:rPr>
          <w:rFonts w:ascii="Tahoma"/>
          <w:color w:val="61666A"/>
          <w:spacing w:val="40"/>
          <w:sz w:val="21"/>
        </w:rPr>
        <w:t> </w:t>
      </w:r>
      <w:r>
        <w:rPr>
          <w:rFonts w:ascii="Tahoma"/>
          <w:color w:val="61666A"/>
          <w:sz w:val="21"/>
        </w:rPr>
        <w:t>actionable</w:t>
      </w:r>
      <w:r>
        <w:rPr>
          <w:rFonts w:ascii="Tahoma"/>
          <w:color w:val="61666A"/>
          <w:w w:val="110"/>
          <w:sz w:val="21"/>
        </w:rPr>
        <w:t> insights</w:t>
      </w:r>
      <w:r>
        <w:rPr>
          <w:rFonts w:ascii="Tahoma"/>
          <w:color w:val="61666A"/>
          <w:spacing w:val="-3"/>
          <w:w w:val="110"/>
          <w:sz w:val="21"/>
        </w:rPr>
        <w:t> </w:t>
      </w:r>
      <w:r>
        <w:rPr>
          <w:rFonts w:ascii="Tahoma"/>
          <w:color w:val="61666A"/>
          <w:w w:val="110"/>
          <w:sz w:val="21"/>
        </w:rPr>
        <w:t>tailored</w:t>
      </w:r>
      <w:r>
        <w:rPr>
          <w:rFonts w:ascii="Tahoma"/>
          <w:color w:val="61666A"/>
          <w:spacing w:val="-3"/>
          <w:w w:val="110"/>
          <w:sz w:val="21"/>
        </w:rPr>
        <w:t> </w:t>
      </w:r>
      <w:r>
        <w:rPr>
          <w:rFonts w:ascii="Tahoma"/>
          <w:color w:val="61666A"/>
          <w:w w:val="110"/>
          <w:sz w:val="21"/>
        </w:rPr>
        <w:t>to</w:t>
      </w:r>
      <w:r>
        <w:rPr>
          <w:rFonts w:ascii="Tahoma"/>
          <w:color w:val="61666A"/>
          <w:spacing w:val="-3"/>
          <w:w w:val="110"/>
          <w:sz w:val="21"/>
        </w:rPr>
        <w:t> </w:t>
      </w:r>
      <w:r>
        <w:rPr>
          <w:rFonts w:ascii="Tahoma"/>
          <w:color w:val="61666A"/>
          <w:w w:val="110"/>
          <w:sz w:val="21"/>
        </w:rPr>
        <w:t>each</w:t>
      </w:r>
      <w:r>
        <w:rPr>
          <w:rFonts w:ascii="Tahoma"/>
          <w:color w:val="61666A"/>
          <w:spacing w:val="-3"/>
          <w:w w:val="110"/>
          <w:sz w:val="21"/>
        </w:rPr>
        <w:t> </w:t>
      </w:r>
      <w:r>
        <w:rPr>
          <w:rFonts w:ascii="Tahoma"/>
          <w:color w:val="61666A"/>
          <w:w w:val="110"/>
          <w:sz w:val="21"/>
        </w:rPr>
        <w:t>group's</w:t>
      </w:r>
      <w:r>
        <w:rPr>
          <w:rFonts w:ascii="Tahoma"/>
          <w:color w:val="61666A"/>
          <w:spacing w:val="-3"/>
          <w:w w:val="110"/>
          <w:sz w:val="21"/>
        </w:rPr>
        <w:t> </w:t>
      </w:r>
      <w:r>
        <w:rPr>
          <w:rFonts w:ascii="Tahoma"/>
          <w:color w:val="61666A"/>
          <w:w w:val="110"/>
          <w:sz w:val="21"/>
        </w:rPr>
        <w:t>core</w:t>
      </w:r>
      <w:r>
        <w:rPr>
          <w:rFonts w:ascii="Tahoma"/>
          <w:color w:val="61666A"/>
          <w:spacing w:val="-3"/>
          <w:w w:val="110"/>
          <w:sz w:val="21"/>
        </w:rPr>
        <w:t> </w:t>
      </w:r>
      <w:r>
        <w:rPr>
          <w:rFonts w:ascii="Tahoma"/>
          <w:color w:val="61666A"/>
          <w:w w:val="110"/>
          <w:sz w:val="21"/>
        </w:rPr>
        <w:t>values.</w:t>
      </w:r>
      <w:r>
        <w:rPr>
          <w:rFonts w:ascii="Tahoma"/>
          <w:color w:val="61666A"/>
          <w:spacing w:val="-3"/>
          <w:w w:val="110"/>
          <w:sz w:val="21"/>
        </w:rPr>
        <w:t> </w:t>
      </w:r>
      <w:r>
        <w:rPr>
          <w:rFonts w:ascii="Tahoma"/>
          <w:color w:val="61666A"/>
          <w:w w:val="110"/>
          <w:sz w:val="21"/>
        </w:rPr>
        <w:t>The</w:t>
      </w:r>
      <w:r>
        <w:rPr>
          <w:rFonts w:ascii="Tahoma"/>
          <w:color w:val="61666A"/>
          <w:spacing w:val="-3"/>
          <w:w w:val="110"/>
          <w:sz w:val="21"/>
        </w:rPr>
        <w:t> </w:t>
      </w:r>
      <w:r>
        <w:rPr>
          <w:rFonts w:ascii="Tahoma"/>
          <w:color w:val="61666A"/>
          <w:w w:val="110"/>
          <w:sz w:val="21"/>
        </w:rPr>
        <w:t>assistant's</w:t>
      </w:r>
      <w:r>
        <w:rPr>
          <w:rFonts w:ascii="Tahoma"/>
          <w:color w:val="61666A"/>
          <w:spacing w:val="-3"/>
          <w:w w:val="110"/>
          <w:sz w:val="21"/>
        </w:rPr>
        <w:t> </w:t>
      </w:r>
      <w:r>
        <w:rPr>
          <w:rFonts w:ascii="Tahoma"/>
          <w:color w:val="61666A"/>
          <w:w w:val="110"/>
          <w:sz w:val="21"/>
        </w:rPr>
        <w:t>response</w:t>
      </w:r>
      <w:r>
        <w:rPr>
          <w:rFonts w:ascii="Tahoma"/>
          <w:color w:val="61666A"/>
          <w:spacing w:val="-3"/>
          <w:w w:val="110"/>
          <w:sz w:val="21"/>
        </w:rPr>
        <w:t> </w:t>
      </w:r>
      <w:r>
        <w:rPr>
          <w:rFonts w:ascii="Tahoma"/>
          <w:color w:val="61666A"/>
          <w:w w:val="110"/>
          <w:sz w:val="21"/>
        </w:rPr>
        <w:t>meets</w:t>
      </w:r>
      <w:r>
        <w:rPr>
          <w:rFonts w:ascii="Tahoma"/>
          <w:color w:val="61666A"/>
          <w:spacing w:val="-3"/>
          <w:w w:val="110"/>
          <w:sz w:val="21"/>
        </w:rPr>
        <w:t> </w:t>
      </w:r>
      <w:r>
        <w:rPr>
          <w:rFonts w:ascii="Tahoma"/>
          <w:color w:val="61666A"/>
          <w:w w:val="110"/>
          <w:sz w:val="21"/>
        </w:rPr>
        <w:t>this</w:t>
      </w:r>
      <w:r>
        <w:rPr>
          <w:rFonts w:ascii="Tahoma"/>
          <w:color w:val="61666A"/>
          <w:spacing w:val="-3"/>
          <w:w w:val="110"/>
          <w:sz w:val="21"/>
        </w:rPr>
        <w:t> </w:t>
      </w:r>
      <w:r>
        <w:rPr>
          <w:rFonts w:ascii="Tahoma"/>
          <w:color w:val="61666A"/>
          <w:w w:val="110"/>
          <w:sz w:val="21"/>
        </w:rPr>
        <w:t>by blending socio-cultural analysis with strategic messaging.</w:t>
      </w:r>
    </w:p>
    <w:p>
      <w:pPr>
        <w:pStyle w:val="BodyText"/>
        <w:spacing w:line="345" w:lineRule="auto" w:before="180"/>
        <w:ind w:left="305"/>
        <w:rPr>
          <w:rFonts w:ascii="Tahoma" w:hAnsi="Tahoma"/>
        </w:rPr>
      </w:pPr>
      <w:r>
        <w:rPr>
          <w:color w:val="0E1115"/>
        </w:rPr>
        <w:t>Продолжаем анализ</w:t>
      </w:r>
      <w:r>
        <w:rPr>
          <w:rFonts w:ascii="Tahoma" w:hAnsi="Tahoma"/>
          <w:color w:val="0E1115"/>
        </w:rPr>
        <w:t>. </w:t>
      </w:r>
      <w:r>
        <w:rPr>
          <w:color w:val="0E1115"/>
        </w:rPr>
        <w:t>Теперь рассмотрим народы Кавказа</w:t>
      </w:r>
      <w:r>
        <w:rPr>
          <w:rFonts w:ascii="Tahoma" w:hAnsi="Tahoma"/>
          <w:color w:val="0E1115"/>
        </w:rPr>
        <w:t>, </w:t>
      </w:r>
      <w:r>
        <w:rPr>
          <w:color w:val="0E1115"/>
        </w:rPr>
        <w:t>славянские народы</w:t>
      </w:r>
      <w:r>
        <w:rPr>
          <w:rFonts w:ascii="Tahoma" w:hAnsi="Tahoma"/>
          <w:color w:val="0E1115"/>
        </w:rPr>
        <w:t>, </w:t>
      </w:r>
      <w:r>
        <w:rPr>
          <w:color w:val="0E1115"/>
        </w:rPr>
        <w:t>турков и латиноамериканцев</w:t>
      </w:r>
      <w:r>
        <w:rPr>
          <w:rFonts w:ascii="Tahoma" w:hAnsi="Tahoma"/>
          <w:color w:val="0E1115"/>
        </w:rPr>
        <w:t>.</w:t>
      </w:r>
    </w:p>
    <w:p>
      <w:pPr>
        <w:pStyle w:val="BodyText"/>
        <w:rPr>
          <w:rFonts w:ascii="Tahoma"/>
        </w:rPr>
      </w:pPr>
    </w:p>
    <w:p>
      <w:pPr>
        <w:pStyle w:val="BodyText"/>
        <w:rPr>
          <w:rFonts w:ascii="Tahoma"/>
        </w:rPr>
      </w:pPr>
    </w:p>
    <w:p>
      <w:pPr>
        <w:pStyle w:val="BodyText"/>
        <w:spacing w:before="79"/>
        <w:rPr>
          <w:rFonts w:ascii="Tahoma"/>
        </w:rPr>
      </w:pPr>
    </w:p>
    <w:p>
      <w:pPr>
        <w:spacing w:before="1"/>
        <w:ind w:left="305" w:right="0" w:firstLine="0"/>
        <w:jc w:val="left"/>
        <w:rPr>
          <w:rFonts w:ascii="Tahoma" w:hAnsi="Tahoma"/>
          <w:b/>
          <w:sz w:val="30"/>
        </w:rPr>
      </w:pPr>
      <w:r>
        <w:rPr>
          <w:b/>
          <w:color w:val="0E1115"/>
          <w:sz w:val="29"/>
        </w:rPr>
        <w:t>К</w:t>
      </w:r>
      <w:r>
        <w:rPr>
          <w:b/>
          <w:color w:val="0E1115"/>
          <w:spacing w:val="5"/>
          <w:sz w:val="29"/>
        </w:rPr>
        <w:t> </w:t>
      </w:r>
      <w:r>
        <w:rPr>
          <w:rFonts w:ascii="Tahoma" w:hAnsi="Tahoma"/>
          <w:b/>
          <w:color w:val="0E1115"/>
          <w:spacing w:val="-2"/>
          <w:sz w:val="30"/>
        </w:rPr>
        <w:t>(</w:t>
      </w:r>
      <w:r>
        <w:rPr>
          <w:b/>
          <w:color w:val="0E1115"/>
          <w:spacing w:val="-2"/>
          <w:sz w:val="29"/>
        </w:rPr>
        <w:t>Про</w:t>
      </w:r>
      <w:r>
        <w:rPr>
          <w:b/>
          <w:color w:val="0E1115"/>
          <w:spacing w:val="-2"/>
          <w:sz w:val="30"/>
        </w:rPr>
        <w:t>д</w:t>
      </w:r>
      <w:r>
        <w:rPr>
          <w:b/>
          <w:color w:val="0E1115"/>
          <w:spacing w:val="-2"/>
          <w:sz w:val="29"/>
        </w:rPr>
        <w:t>о</w:t>
      </w:r>
      <w:r>
        <w:rPr>
          <w:b/>
          <w:color w:val="0E1115"/>
          <w:spacing w:val="-2"/>
          <w:sz w:val="30"/>
        </w:rPr>
        <w:t>лж</w:t>
      </w:r>
      <w:r>
        <w:rPr>
          <w:b/>
          <w:color w:val="0E1115"/>
          <w:spacing w:val="-2"/>
          <w:sz w:val="29"/>
        </w:rPr>
        <w:t>е</w:t>
      </w:r>
      <w:r>
        <w:rPr>
          <w:b/>
          <w:color w:val="0E1115"/>
          <w:spacing w:val="-2"/>
          <w:sz w:val="30"/>
        </w:rPr>
        <w:t>ни</w:t>
      </w:r>
      <w:r>
        <w:rPr>
          <w:b/>
          <w:color w:val="0E1115"/>
          <w:spacing w:val="-2"/>
          <w:sz w:val="29"/>
        </w:rPr>
        <w:t>е</w:t>
      </w:r>
      <w:r>
        <w:rPr>
          <w:rFonts w:ascii="Tahoma" w:hAnsi="Tahoma"/>
          <w:b/>
          <w:color w:val="0E1115"/>
          <w:spacing w:val="-2"/>
          <w:sz w:val="30"/>
        </w:rPr>
        <w:t>)</w:t>
      </w:r>
    </w:p>
    <w:p>
      <w:pPr>
        <w:pStyle w:val="ListParagraph"/>
        <w:numPr>
          <w:ilvl w:val="0"/>
          <w:numId w:val="26"/>
        </w:numPr>
        <w:tabs>
          <w:tab w:pos="538" w:val="left" w:leader="none"/>
        </w:tabs>
        <w:spacing w:line="240" w:lineRule="auto" w:before="356" w:after="0"/>
        <w:ind w:left="538" w:right="0" w:hanging="233"/>
        <w:jc w:val="left"/>
        <w:rPr>
          <w:rFonts w:ascii="Tahoma" w:hAnsi="Tahoma"/>
          <w:b/>
          <w:sz w:val="24"/>
        </w:rPr>
      </w:pPr>
      <w:r>
        <w:rPr>
          <w:b/>
          <w:color w:val="0E1115"/>
          <w:spacing w:val="-4"/>
          <w:sz w:val="23"/>
        </w:rPr>
        <w:t>Наро</w:t>
      </w:r>
      <w:r>
        <w:rPr>
          <w:b/>
          <w:color w:val="0E1115"/>
          <w:spacing w:val="-4"/>
          <w:sz w:val="24"/>
        </w:rPr>
        <w:t>ды</w:t>
      </w:r>
      <w:r>
        <w:rPr>
          <w:b/>
          <w:color w:val="0E1115"/>
          <w:spacing w:val="-7"/>
          <w:sz w:val="24"/>
        </w:rPr>
        <w:t> </w:t>
      </w:r>
      <w:r>
        <w:rPr>
          <w:b/>
          <w:color w:val="0E1115"/>
          <w:spacing w:val="-4"/>
          <w:sz w:val="23"/>
        </w:rPr>
        <w:t>Ка</w:t>
      </w:r>
      <w:r>
        <w:rPr>
          <w:b/>
          <w:color w:val="0E1115"/>
          <w:spacing w:val="-4"/>
          <w:sz w:val="24"/>
        </w:rPr>
        <w:t>вк</w:t>
      </w:r>
      <w:r>
        <w:rPr>
          <w:b/>
          <w:color w:val="0E1115"/>
          <w:spacing w:val="-4"/>
          <w:sz w:val="23"/>
        </w:rPr>
        <w:t>а</w:t>
      </w:r>
      <w:r>
        <w:rPr>
          <w:b/>
          <w:color w:val="0E1115"/>
          <w:spacing w:val="-4"/>
          <w:sz w:val="24"/>
        </w:rPr>
        <w:t>з</w:t>
      </w:r>
      <w:r>
        <w:rPr>
          <w:b/>
          <w:color w:val="0E1115"/>
          <w:spacing w:val="-4"/>
          <w:sz w:val="23"/>
        </w:rPr>
        <w:t>а</w:t>
      </w:r>
      <w:r>
        <w:rPr>
          <w:b/>
          <w:color w:val="0E1115"/>
          <w:spacing w:val="-3"/>
          <w:sz w:val="23"/>
        </w:rPr>
        <w:t> </w:t>
      </w:r>
      <w:r>
        <w:rPr>
          <w:rFonts w:ascii="Tahoma" w:hAnsi="Tahoma"/>
          <w:b/>
          <w:color w:val="0E1115"/>
          <w:spacing w:val="-4"/>
          <w:sz w:val="24"/>
        </w:rPr>
        <w:t>(</w:t>
      </w:r>
      <w:r>
        <w:rPr>
          <w:b/>
          <w:color w:val="0E1115"/>
          <w:spacing w:val="-4"/>
          <w:sz w:val="24"/>
        </w:rPr>
        <w:t>ч</w:t>
      </w:r>
      <w:r>
        <w:rPr>
          <w:b/>
          <w:color w:val="0E1115"/>
          <w:spacing w:val="-4"/>
          <w:sz w:val="23"/>
        </w:rPr>
        <w:t>е</w:t>
      </w:r>
      <w:r>
        <w:rPr>
          <w:b/>
          <w:color w:val="0E1115"/>
          <w:spacing w:val="-4"/>
          <w:sz w:val="24"/>
        </w:rPr>
        <w:t>ч</w:t>
      </w:r>
      <w:r>
        <w:rPr>
          <w:b/>
          <w:color w:val="0E1115"/>
          <w:spacing w:val="-4"/>
          <w:sz w:val="23"/>
        </w:rPr>
        <w:t>е</w:t>
      </w:r>
      <w:r>
        <w:rPr>
          <w:b/>
          <w:color w:val="0E1115"/>
          <w:spacing w:val="-4"/>
          <w:sz w:val="24"/>
        </w:rPr>
        <w:t>нцы</w:t>
      </w:r>
      <w:r>
        <w:rPr>
          <w:rFonts w:ascii="Tahoma" w:hAnsi="Tahoma"/>
          <w:b/>
          <w:color w:val="0E1115"/>
          <w:spacing w:val="-4"/>
          <w:sz w:val="24"/>
        </w:rPr>
        <w:t>,</w:t>
      </w:r>
      <w:r>
        <w:rPr>
          <w:rFonts w:ascii="Tahoma" w:hAnsi="Tahoma"/>
          <w:b/>
          <w:color w:val="0E1115"/>
          <w:spacing w:val="-15"/>
          <w:sz w:val="24"/>
        </w:rPr>
        <w:t> </w:t>
      </w:r>
      <w:r>
        <w:rPr>
          <w:b/>
          <w:color w:val="0E1115"/>
          <w:spacing w:val="-4"/>
          <w:sz w:val="24"/>
        </w:rPr>
        <w:t>д</w:t>
      </w:r>
      <w:r>
        <w:rPr>
          <w:b/>
          <w:color w:val="0E1115"/>
          <w:spacing w:val="-4"/>
          <w:sz w:val="23"/>
        </w:rPr>
        <w:t>а</w:t>
      </w:r>
      <w:r>
        <w:rPr>
          <w:b/>
          <w:color w:val="0E1115"/>
          <w:spacing w:val="-4"/>
          <w:sz w:val="24"/>
        </w:rPr>
        <w:t>г</w:t>
      </w:r>
      <w:r>
        <w:rPr>
          <w:b/>
          <w:color w:val="0E1115"/>
          <w:spacing w:val="-4"/>
          <w:sz w:val="23"/>
        </w:rPr>
        <w:t>ес</w:t>
      </w:r>
      <w:r>
        <w:rPr>
          <w:b/>
          <w:color w:val="0E1115"/>
          <w:spacing w:val="-4"/>
          <w:sz w:val="24"/>
        </w:rPr>
        <w:t>т</w:t>
      </w:r>
      <w:r>
        <w:rPr>
          <w:b/>
          <w:color w:val="0E1115"/>
          <w:spacing w:val="-4"/>
          <w:sz w:val="23"/>
        </w:rPr>
        <w:t>а</w:t>
      </w:r>
      <w:r>
        <w:rPr>
          <w:b/>
          <w:color w:val="0E1115"/>
          <w:spacing w:val="-4"/>
          <w:sz w:val="24"/>
        </w:rPr>
        <w:t>нцы</w:t>
      </w:r>
      <w:r>
        <w:rPr>
          <w:rFonts w:ascii="Tahoma" w:hAnsi="Tahoma"/>
          <w:b/>
          <w:color w:val="0E1115"/>
          <w:spacing w:val="-4"/>
          <w:sz w:val="24"/>
        </w:rPr>
        <w:t>,</w:t>
      </w:r>
      <w:r>
        <w:rPr>
          <w:rFonts w:ascii="Tahoma" w:hAnsi="Tahoma"/>
          <w:b/>
          <w:color w:val="0E1115"/>
          <w:spacing w:val="-14"/>
          <w:sz w:val="24"/>
        </w:rPr>
        <w:t> </w:t>
      </w:r>
      <w:r>
        <w:rPr>
          <w:b/>
          <w:color w:val="0E1115"/>
          <w:spacing w:val="-4"/>
          <w:sz w:val="24"/>
        </w:rPr>
        <w:t>г</w:t>
      </w:r>
      <w:r>
        <w:rPr>
          <w:b/>
          <w:color w:val="0E1115"/>
          <w:spacing w:val="-4"/>
          <w:sz w:val="23"/>
        </w:rPr>
        <w:t>ру</w:t>
      </w:r>
      <w:r>
        <w:rPr>
          <w:b/>
          <w:color w:val="0E1115"/>
          <w:spacing w:val="-4"/>
          <w:sz w:val="24"/>
        </w:rPr>
        <w:t>зины</w:t>
      </w:r>
      <w:r>
        <w:rPr>
          <w:rFonts w:ascii="Tahoma" w:hAnsi="Tahoma"/>
          <w:b/>
          <w:color w:val="0E1115"/>
          <w:spacing w:val="-4"/>
          <w:sz w:val="24"/>
        </w:rPr>
        <w:t>,</w:t>
      </w:r>
      <w:r>
        <w:rPr>
          <w:rFonts w:ascii="Tahoma" w:hAnsi="Tahoma"/>
          <w:b/>
          <w:color w:val="0E1115"/>
          <w:spacing w:val="-14"/>
          <w:sz w:val="24"/>
        </w:rPr>
        <w:t> </w:t>
      </w:r>
      <w:r>
        <w:rPr>
          <w:b/>
          <w:color w:val="0E1115"/>
          <w:spacing w:val="-4"/>
          <w:sz w:val="23"/>
        </w:rPr>
        <w:t>осе</w:t>
      </w:r>
      <w:r>
        <w:rPr>
          <w:b/>
          <w:color w:val="0E1115"/>
          <w:spacing w:val="-4"/>
          <w:sz w:val="24"/>
        </w:rPr>
        <w:t>тины</w:t>
      </w:r>
      <w:r>
        <w:rPr>
          <w:b/>
          <w:color w:val="0E1115"/>
          <w:spacing w:val="-7"/>
          <w:sz w:val="24"/>
        </w:rPr>
        <w:t> </w:t>
      </w:r>
      <w:r>
        <w:rPr>
          <w:b/>
          <w:color w:val="0E1115"/>
          <w:spacing w:val="-4"/>
          <w:sz w:val="24"/>
        </w:rPr>
        <w:t>и</w:t>
      </w:r>
      <w:r>
        <w:rPr>
          <w:b/>
          <w:color w:val="0E1115"/>
          <w:spacing w:val="-6"/>
          <w:sz w:val="24"/>
        </w:rPr>
        <w:t> </w:t>
      </w:r>
      <w:r>
        <w:rPr>
          <w:b/>
          <w:color w:val="0E1115"/>
          <w:spacing w:val="-4"/>
          <w:sz w:val="24"/>
        </w:rPr>
        <w:t>д</w:t>
      </w:r>
      <w:r>
        <w:rPr>
          <w:b/>
          <w:color w:val="0E1115"/>
          <w:spacing w:val="-4"/>
          <w:sz w:val="23"/>
        </w:rPr>
        <w:t>р</w:t>
      </w:r>
      <w:r>
        <w:rPr>
          <w:rFonts w:ascii="Tahoma" w:hAnsi="Tahoma"/>
          <w:b/>
          <w:color w:val="0E1115"/>
          <w:spacing w:val="-4"/>
          <w:sz w:val="24"/>
        </w:rPr>
        <w:t>.)</w:t>
      </w:r>
    </w:p>
    <w:p>
      <w:pPr>
        <w:pStyle w:val="BodyText"/>
        <w:spacing w:before="79"/>
        <w:rPr>
          <w:rFonts w:ascii="Tahoma"/>
          <w:b/>
        </w:rPr>
      </w:pPr>
    </w:p>
    <w:p>
      <w:pPr>
        <w:pStyle w:val="ListParagraph"/>
        <w:numPr>
          <w:ilvl w:val="1"/>
          <w:numId w:val="26"/>
        </w:numPr>
        <w:tabs>
          <w:tab w:pos="575" w:val="left" w:leader="none"/>
        </w:tabs>
        <w:spacing w:line="345" w:lineRule="auto" w:before="0" w:after="0"/>
        <w:ind w:left="575" w:right="102" w:hanging="255"/>
        <w:jc w:val="left"/>
        <w:rPr>
          <w:rFonts w:ascii="Tahoma" w:hAnsi="Tahoma"/>
          <w:sz w:val="24"/>
        </w:rPr>
      </w:pPr>
      <w:r>
        <w:rPr>
          <w:b/>
          <w:color w:val="0E1115"/>
          <w:sz w:val="23"/>
        </w:rPr>
        <w:t>Ку</w:t>
      </w:r>
      <w:r>
        <w:rPr>
          <w:b/>
          <w:color w:val="0E1115"/>
          <w:sz w:val="24"/>
        </w:rPr>
        <w:t>льт</w:t>
      </w:r>
      <w:r>
        <w:rPr>
          <w:b/>
          <w:color w:val="0E1115"/>
          <w:sz w:val="23"/>
        </w:rPr>
        <w:t>ур</w:t>
      </w:r>
      <w:r>
        <w:rPr>
          <w:b/>
          <w:color w:val="0E1115"/>
          <w:sz w:val="24"/>
        </w:rPr>
        <w:t>ны</w:t>
      </w:r>
      <w:r>
        <w:rPr>
          <w:b/>
          <w:color w:val="0E1115"/>
          <w:sz w:val="23"/>
        </w:rPr>
        <w:t>й </w:t>
      </w:r>
      <w:r>
        <w:rPr>
          <w:b/>
          <w:color w:val="0E1115"/>
          <w:sz w:val="24"/>
        </w:rPr>
        <w:t>к</w:t>
      </w:r>
      <w:r>
        <w:rPr>
          <w:b/>
          <w:color w:val="0E1115"/>
          <w:sz w:val="23"/>
        </w:rPr>
        <w:t>о</w:t>
      </w:r>
      <w:r>
        <w:rPr>
          <w:b/>
          <w:color w:val="0E1115"/>
          <w:sz w:val="24"/>
        </w:rPr>
        <w:t>д</w:t>
      </w:r>
      <w:r>
        <w:rPr>
          <w:rFonts w:ascii="Tahoma" w:hAnsi="Tahoma"/>
          <w:b/>
          <w:color w:val="0E1115"/>
          <w:sz w:val="24"/>
        </w:rPr>
        <w:t>: </w:t>
      </w:r>
      <w:r>
        <w:rPr>
          <w:color w:val="0E1115"/>
          <w:sz w:val="24"/>
        </w:rPr>
        <w:t>Гостеприимство как священный закон </w:t>
      </w:r>
      <w:r>
        <w:rPr>
          <w:rFonts w:ascii="Tahoma" w:hAnsi="Tahoma"/>
          <w:color w:val="0E1115"/>
          <w:sz w:val="24"/>
        </w:rPr>
        <w:t>(«</w:t>
      </w:r>
      <w:r>
        <w:rPr>
          <w:color w:val="0E1115"/>
          <w:sz w:val="24"/>
        </w:rPr>
        <w:t>куначество</w:t>
      </w:r>
      <w:r>
        <w:rPr>
          <w:rFonts w:ascii="Tahoma" w:hAnsi="Tahoma"/>
          <w:color w:val="0E1115"/>
          <w:sz w:val="24"/>
        </w:rPr>
        <w:t>»), </w:t>
      </w:r>
      <w:r>
        <w:rPr>
          <w:color w:val="0E1115"/>
          <w:sz w:val="24"/>
        </w:rPr>
        <w:t>культ предков и семьи </w:t>
      </w:r>
      <w:r>
        <w:rPr>
          <w:rFonts w:ascii="Tahoma" w:hAnsi="Tahoma"/>
          <w:color w:val="0E1115"/>
          <w:sz w:val="24"/>
        </w:rPr>
        <w:t>(</w:t>
      </w:r>
      <w:r>
        <w:rPr>
          <w:color w:val="0E1115"/>
          <w:sz w:val="24"/>
        </w:rPr>
        <w:t>тейп</w:t>
      </w:r>
      <w:r>
        <w:rPr>
          <w:rFonts w:ascii="Tahoma" w:hAnsi="Tahoma"/>
          <w:color w:val="0E1115"/>
          <w:sz w:val="24"/>
        </w:rPr>
        <w:t>, </w:t>
      </w:r>
      <w:r>
        <w:rPr>
          <w:color w:val="0E1115"/>
          <w:sz w:val="24"/>
        </w:rPr>
        <w:t>род</w:t>
      </w:r>
      <w:r>
        <w:rPr>
          <w:rFonts w:ascii="Tahoma" w:hAnsi="Tahoma"/>
          <w:color w:val="0E1115"/>
          <w:sz w:val="24"/>
        </w:rPr>
        <w:t>), </w:t>
      </w:r>
      <w:r>
        <w:rPr>
          <w:color w:val="0E1115"/>
          <w:sz w:val="24"/>
        </w:rPr>
        <w:t>воинская честь и достоинство </w:t>
      </w:r>
      <w:r>
        <w:rPr>
          <w:rFonts w:ascii="Tahoma" w:hAnsi="Tahoma"/>
          <w:color w:val="0E1115"/>
          <w:sz w:val="24"/>
        </w:rPr>
        <w:t>(«</w:t>
      </w:r>
      <w:r>
        <w:rPr>
          <w:color w:val="0E1115"/>
          <w:sz w:val="24"/>
        </w:rPr>
        <w:t>нахӀа</w:t>
      </w:r>
      <w:r>
        <w:rPr>
          <w:rFonts w:ascii="Tahoma" w:hAnsi="Tahoma"/>
          <w:color w:val="0E1115"/>
          <w:sz w:val="24"/>
        </w:rPr>
        <w:t>» </w:t>
      </w:r>
      <w:r>
        <w:rPr>
          <w:color w:val="0E1115"/>
          <w:sz w:val="24"/>
        </w:rPr>
        <w:t>у чеченцев</w:t>
      </w:r>
      <w:r>
        <w:rPr>
          <w:rFonts w:ascii="Tahoma" w:hAnsi="Tahoma"/>
          <w:color w:val="0E1115"/>
          <w:sz w:val="24"/>
        </w:rPr>
        <w:t>,</w:t>
      </w:r>
    </w:p>
    <w:p>
      <w:pPr>
        <w:pStyle w:val="BodyText"/>
        <w:spacing w:line="345" w:lineRule="auto" w:before="3"/>
        <w:ind w:left="575"/>
        <w:rPr>
          <w:rFonts w:ascii="Tahoma" w:hAnsi="Tahoma"/>
        </w:rPr>
      </w:pPr>
      <w:r>
        <w:rPr>
          <w:rFonts w:ascii="Tahoma" w:hAnsi="Tahoma"/>
          <w:color w:val="0E1115"/>
        </w:rPr>
        <w:t>«</w:t>
      </w:r>
      <w:r>
        <w:rPr>
          <w:color w:val="0E1115"/>
        </w:rPr>
        <w:t>намыс</w:t>
      </w:r>
      <w:r>
        <w:rPr>
          <w:rFonts w:ascii="Tahoma" w:hAnsi="Tahoma"/>
          <w:color w:val="0E1115"/>
        </w:rPr>
        <w:t>» </w:t>
      </w:r>
      <w:r>
        <w:rPr>
          <w:color w:val="0E1115"/>
        </w:rPr>
        <w:t>у многих</w:t>
      </w:r>
      <w:r>
        <w:rPr>
          <w:rFonts w:ascii="Tahoma" w:hAnsi="Tahoma"/>
          <w:color w:val="0E1115"/>
        </w:rPr>
        <w:t>), </w:t>
      </w:r>
      <w:r>
        <w:rPr>
          <w:color w:val="0E1115"/>
        </w:rPr>
        <w:t>уважение к старшим</w:t>
      </w:r>
      <w:r>
        <w:rPr>
          <w:rFonts w:ascii="Tahoma" w:hAnsi="Tahoma"/>
          <w:color w:val="0E1115"/>
        </w:rPr>
        <w:t>, </w:t>
      </w:r>
      <w:r>
        <w:rPr>
          <w:color w:val="0E1115"/>
        </w:rPr>
        <w:t>взаимопомощь </w:t>
      </w:r>
      <w:r>
        <w:rPr>
          <w:rFonts w:ascii="Tahoma" w:hAnsi="Tahoma"/>
          <w:color w:val="0E1115"/>
        </w:rPr>
        <w:t>(«</w:t>
      </w:r>
      <w:r>
        <w:rPr>
          <w:color w:val="0E1115"/>
        </w:rPr>
        <w:t>белхи</w:t>
      </w:r>
      <w:r>
        <w:rPr>
          <w:rFonts w:ascii="Tahoma" w:hAnsi="Tahoma"/>
          <w:color w:val="0E1115"/>
        </w:rPr>
        <w:t>»), </w:t>
      </w:r>
      <w:r>
        <w:rPr>
          <w:color w:val="0E1115"/>
        </w:rPr>
        <w:t>сильное </w:t>
      </w:r>
      <w:r>
        <w:rPr>
          <w:color w:val="0E1115"/>
          <w:w w:val="105"/>
        </w:rPr>
        <w:t>чувство локальной идентичности</w:t>
      </w:r>
      <w:r>
        <w:rPr>
          <w:rFonts w:ascii="Tahoma" w:hAnsi="Tahoma"/>
          <w:color w:val="0E1115"/>
          <w:w w:val="105"/>
        </w:rPr>
        <w:t>.</w:t>
      </w:r>
    </w:p>
    <w:p>
      <w:pPr>
        <w:pStyle w:val="ListParagraph"/>
        <w:numPr>
          <w:ilvl w:val="1"/>
          <w:numId w:val="26"/>
        </w:numPr>
        <w:tabs>
          <w:tab w:pos="575" w:val="left" w:leader="none"/>
        </w:tabs>
        <w:spacing w:line="240" w:lineRule="auto" w:before="93" w:after="0"/>
        <w:ind w:left="575" w:right="0" w:hanging="255"/>
        <w:jc w:val="left"/>
        <w:rPr>
          <w:rFonts w:ascii="Tahoma" w:hAnsi="Tahoma"/>
          <w:b/>
          <w:sz w:val="24"/>
        </w:rPr>
      </w:pPr>
      <w:r>
        <w:rPr>
          <w:b/>
          <w:color w:val="0E1115"/>
          <w:spacing w:val="-5"/>
          <w:sz w:val="23"/>
        </w:rPr>
        <w:t>А</w:t>
      </w:r>
      <w:r>
        <w:rPr>
          <w:b/>
          <w:color w:val="0E1115"/>
          <w:spacing w:val="-5"/>
          <w:sz w:val="24"/>
        </w:rPr>
        <w:t>д</w:t>
      </w:r>
      <w:r>
        <w:rPr>
          <w:b/>
          <w:color w:val="0E1115"/>
          <w:spacing w:val="-5"/>
          <w:sz w:val="23"/>
        </w:rPr>
        <w:t>а</w:t>
      </w:r>
      <w:r>
        <w:rPr>
          <w:b/>
          <w:color w:val="0E1115"/>
          <w:spacing w:val="-5"/>
          <w:sz w:val="24"/>
        </w:rPr>
        <w:t>пт</w:t>
      </w:r>
      <w:r>
        <w:rPr>
          <w:b/>
          <w:color w:val="0E1115"/>
          <w:spacing w:val="-5"/>
          <w:sz w:val="23"/>
        </w:rPr>
        <w:t>а</w:t>
      </w:r>
      <w:r>
        <w:rPr>
          <w:b/>
          <w:color w:val="0E1115"/>
          <w:spacing w:val="-5"/>
          <w:sz w:val="24"/>
        </w:rPr>
        <w:t>ция</w:t>
      </w:r>
      <w:r>
        <w:rPr>
          <w:b/>
          <w:color w:val="0E1115"/>
          <w:spacing w:val="-2"/>
          <w:sz w:val="24"/>
        </w:rPr>
        <w:t> п</w:t>
      </w:r>
      <w:r>
        <w:rPr>
          <w:b/>
          <w:color w:val="0E1115"/>
          <w:spacing w:val="-2"/>
          <w:sz w:val="23"/>
        </w:rPr>
        <w:t>р</w:t>
      </w:r>
      <w:r>
        <w:rPr>
          <w:b/>
          <w:color w:val="0E1115"/>
          <w:spacing w:val="-2"/>
          <w:sz w:val="24"/>
        </w:rPr>
        <w:t>инцип</w:t>
      </w:r>
      <w:r>
        <w:rPr>
          <w:b/>
          <w:color w:val="0E1115"/>
          <w:spacing w:val="-2"/>
          <w:sz w:val="23"/>
        </w:rPr>
        <w:t>о</w:t>
      </w:r>
      <w:r>
        <w:rPr>
          <w:b/>
          <w:color w:val="0E1115"/>
          <w:spacing w:val="-2"/>
          <w:sz w:val="24"/>
        </w:rPr>
        <w:t>в</w:t>
      </w:r>
      <w:r>
        <w:rPr>
          <w:rFonts w:ascii="Tahoma" w:hAnsi="Tahoma"/>
          <w:b/>
          <w:color w:val="0E1115"/>
          <w:spacing w:val="-2"/>
          <w:sz w:val="24"/>
        </w:rPr>
        <w:t>:</w:t>
      </w:r>
    </w:p>
    <w:p>
      <w:pPr>
        <w:pStyle w:val="ListParagraph"/>
        <w:numPr>
          <w:ilvl w:val="2"/>
          <w:numId w:val="26"/>
        </w:numPr>
        <w:tabs>
          <w:tab w:pos="845" w:val="left" w:leader="none"/>
        </w:tabs>
        <w:spacing w:line="345" w:lineRule="auto" w:before="249" w:after="0"/>
        <w:ind w:left="845" w:right="182" w:hanging="263"/>
        <w:jc w:val="left"/>
        <w:rPr>
          <w:rFonts w:ascii="Tahoma" w:hAnsi="Tahoma"/>
          <w:sz w:val="24"/>
        </w:rPr>
      </w:pPr>
      <w:r>
        <w:rPr>
          <w:b/>
          <w:color w:val="0E1115"/>
          <w:w w:val="105"/>
          <w:sz w:val="24"/>
        </w:rPr>
        <w:t>Д</w:t>
      </w:r>
      <w:r>
        <w:rPr>
          <w:b/>
          <w:color w:val="0E1115"/>
          <w:w w:val="105"/>
          <w:sz w:val="23"/>
        </w:rPr>
        <w:t>ар</w:t>
      </w:r>
      <w:r>
        <w:rPr>
          <w:b/>
          <w:color w:val="0E1115"/>
          <w:spacing w:val="-4"/>
          <w:w w:val="105"/>
          <w:sz w:val="23"/>
        </w:rPr>
        <w:t> </w:t>
      </w:r>
      <w:r>
        <w:rPr>
          <w:b/>
          <w:color w:val="0E1115"/>
          <w:w w:val="105"/>
          <w:sz w:val="24"/>
        </w:rPr>
        <w:t>к</w:t>
      </w:r>
      <w:r>
        <w:rPr>
          <w:b/>
          <w:color w:val="0E1115"/>
          <w:w w:val="105"/>
          <w:sz w:val="23"/>
        </w:rPr>
        <w:t>а</w:t>
      </w:r>
      <w:r>
        <w:rPr>
          <w:b/>
          <w:color w:val="0E1115"/>
          <w:w w:val="105"/>
          <w:sz w:val="24"/>
        </w:rPr>
        <w:t>к</w:t>
      </w:r>
      <w:r>
        <w:rPr>
          <w:b/>
          <w:color w:val="0E1115"/>
          <w:spacing w:val="-7"/>
          <w:w w:val="105"/>
          <w:sz w:val="24"/>
        </w:rPr>
        <w:t> </w:t>
      </w:r>
      <w:r>
        <w:rPr>
          <w:b/>
          <w:color w:val="0E1115"/>
          <w:w w:val="105"/>
          <w:sz w:val="24"/>
        </w:rPr>
        <w:t>з</w:t>
      </w:r>
      <w:r>
        <w:rPr>
          <w:b/>
          <w:color w:val="0E1115"/>
          <w:w w:val="105"/>
          <w:sz w:val="23"/>
        </w:rPr>
        <w:t>а</w:t>
      </w:r>
      <w:r>
        <w:rPr>
          <w:b/>
          <w:color w:val="0E1115"/>
          <w:w w:val="105"/>
          <w:sz w:val="24"/>
        </w:rPr>
        <w:t>к</w:t>
      </w:r>
      <w:r>
        <w:rPr>
          <w:b/>
          <w:color w:val="0E1115"/>
          <w:w w:val="105"/>
          <w:sz w:val="23"/>
        </w:rPr>
        <w:t>о</w:t>
      </w:r>
      <w:r>
        <w:rPr>
          <w:b/>
          <w:color w:val="0E1115"/>
          <w:w w:val="105"/>
          <w:sz w:val="24"/>
        </w:rPr>
        <w:t>н</w:t>
      </w:r>
      <w:r>
        <w:rPr>
          <w:b/>
          <w:color w:val="0E1115"/>
          <w:spacing w:val="-7"/>
          <w:w w:val="105"/>
          <w:sz w:val="24"/>
        </w:rPr>
        <w:t> </w:t>
      </w:r>
      <w:r>
        <w:rPr>
          <w:b/>
          <w:color w:val="0E1115"/>
          <w:w w:val="105"/>
          <w:sz w:val="24"/>
        </w:rPr>
        <w:t>ч</w:t>
      </w:r>
      <w:r>
        <w:rPr>
          <w:b/>
          <w:color w:val="0E1115"/>
          <w:w w:val="105"/>
          <w:sz w:val="23"/>
        </w:rPr>
        <w:t>ес</w:t>
      </w:r>
      <w:r>
        <w:rPr>
          <w:b/>
          <w:color w:val="0E1115"/>
          <w:w w:val="105"/>
          <w:sz w:val="24"/>
        </w:rPr>
        <w:t>ти</w:t>
      </w:r>
      <w:r>
        <w:rPr>
          <w:rFonts w:ascii="Tahoma" w:hAnsi="Tahoma"/>
          <w:b/>
          <w:color w:val="0E1115"/>
          <w:w w:val="105"/>
          <w:sz w:val="24"/>
        </w:rPr>
        <w:t>.</w:t>
      </w:r>
      <w:r>
        <w:rPr>
          <w:rFonts w:ascii="Tahoma" w:hAnsi="Tahoma"/>
          <w:b/>
          <w:color w:val="0E1115"/>
          <w:spacing w:val="-3"/>
          <w:w w:val="105"/>
          <w:sz w:val="24"/>
        </w:rPr>
        <w:t> </w:t>
      </w:r>
      <w:r>
        <w:rPr>
          <w:color w:val="0E1115"/>
          <w:w w:val="105"/>
          <w:sz w:val="24"/>
        </w:rPr>
        <w:t>В экономике дара ключевым мотивом должно стать поддержание</w:t>
      </w:r>
      <w:r>
        <w:rPr>
          <w:color w:val="0E1115"/>
          <w:spacing w:val="-5"/>
          <w:w w:val="105"/>
          <w:sz w:val="24"/>
        </w:rPr>
        <w:t> </w:t>
      </w:r>
      <w:r>
        <w:rPr>
          <w:color w:val="0E1115"/>
          <w:w w:val="105"/>
          <w:sz w:val="24"/>
        </w:rPr>
        <w:t>личного</w:t>
      </w:r>
      <w:r>
        <w:rPr>
          <w:color w:val="0E1115"/>
          <w:spacing w:val="-5"/>
          <w:w w:val="105"/>
          <w:sz w:val="24"/>
        </w:rPr>
        <w:t> </w:t>
      </w:r>
      <w:r>
        <w:rPr>
          <w:color w:val="0E1115"/>
          <w:w w:val="105"/>
          <w:sz w:val="24"/>
        </w:rPr>
        <w:t>и</w:t>
      </w:r>
      <w:r>
        <w:rPr>
          <w:color w:val="0E1115"/>
          <w:spacing w:val="-5"/>
          <w:w w:val="105"/>
          <w:sz w:val="24"/>
        </w:rPr>
        <w:t> </w:t>
      </w:r>
      <w:r>
        <w:rPr>
          <w:color w:val="0E1115"/>
          <w:w w:val="105"/>
          <w:sz w:val="24"/>
        </w:rPr>
        <w:t>родового</w:t>
      </w:r>
      <w:r>
        <w:rPr>
          <w:color w:val="0E1115"/>
          <w:spacing w:val="-5"/>
          <w:w w:val="105"/>
          <w:sz w:val="24"/>
        </w:rPr>
        <w:t> </w:t>
      </w:r>
      <w:r>
        <w:rPr>
          <w:color w:val="0E1115"/>
          <w:w w:val="105"/>
          <w:sz w:val="24"/>
        </w:rPr>
        <w:t>достоинства</w:t>
      </w:r>
      <w:r>
        <w:rPr>
          <w:rFonts w:ascii="Tahoma" w:hAnsi="Tahoma"/>
          <w:color w:val="0E1115"/>
          <w:w w:val="105"/>
          <w:sz w:val="24"/>
        </w:rPr>
        <w:t>.</w:t>
      </w:r>
      <w:r>
        <w:rPr>
          <w:rFonts w:ascii="Tahoma" w:hAnsi="Tahoma"/>
          <w:color w:val="0E1115"/>
          <w:spacing w:val="-13"/>
          <w:w w:val="105"/>
          <w:sz w:val="24"/>
        </w:rPr>
        <w:t> </w:t>
      </w:r>
      <w:r>
        <w:rPr>
          <w:color w:val="0E1115"/>
          <w:w w:val="105"/>
          <w:sz w:val="24"/>
        </w:rPr>
        <w:t>Щедрость</w:t>
      </w:r>
      <w:r>
        <w:rPr>
          <w:color w:val="0E1115"/>
          <w:spacing w:val="-5"/>
          <w:w w:val="105"/>
          <w:sz w:val="24"/>
        </w:rPr>
        <w:t> </w:t>
      </w:r>
      <w:r>
        <w:rPr>
          <w:rFonts w:ascii="Tahoma" w:hAnsi="Tahoma"/>
          <w:color w:val="0E1115"/>
          <w:w w:val="105"/>
          <w:sz w:val="24"/>
        </w:rPr>
        <w:t>—</w:t>
      </w:r>
      <w:r>
        <w:rPr>
          <w:rFonts w:ascii="Tahoma" w:hAnsi="Tahoma"/>
          <w:color w:val="0E1115"/>
          <w:spacing w:val="-13"/>
          <w:w w:val="105"/>
          <w:sz w:val="24"/>
        </w:rPr>
        <w:t> </w:t>
      </w:r>
      <w:r>
        <w:rPr>
          <w:color w:val="0E1115"/>
          <w:w w:val="105"/>
          <w:sz w:val="24"/>
        </w:rPr>
        <w:t>демонстрация </w:t>
      </w:r>
      <w:r>
        <w:rPr>
          <w:color w:val="0E1115"/>
          <w:sz w:val="24"/>
        </w:rPr>
        <w:t>силы и состоятельности человека и его рода</w:t>
      </w:r>
      <w:r>
        <w:rPr>
          <w:rFonts w:ascii="Tahoma" w:hAnsi="Tahoma"/>
          <w:color w:val="0E1115"/>
          <w:sz w:val="24"/>
        </w:rPr>
        <w:t>. </w:t>
      </w:r>
      <w:r>
        <w:rPr>
          <w:color w:val="0E1115"/>
          <w:sz w:val="24"/>
        </w:rPr>
        <w:t>Скупость </w:t>
      </w:r>
      <w:r>
        <w:rPr>
          <w:rFonts w:ascii="Tahoma" w:hAnsi="Tahoma"/>
          <w:color w:val="0E1115"/>
          <w:sz w:val="24"/>
        </w:rPr>
        <w:t>— </w:t>
      </w:r>
      <w:r>
        <w:rPr>
          <w:color w:val="0E1115"/>
          <w:sz w:val="24"/>
        </w:rPr>
        <w:t>удар по репутации</w:t>
      </w:r>
      <w:r>
        <w:rPr>
          <w:rFonts w:ascii="Tahoma" w:hAnsi="Tahoma"/>
          <w:color w:val="0E1115"/>
          <w:sz w:val="24"/>
        </w:rPr>
        <w:t>.</w:t>
      </w:r>
    </w:p>
    <w:p>
      <w:pPr>
        <w:pStyle w:val="ListParagraph"/>
        <w:numPr>
          <w:ilvl w:val="2"/>
          <w:numId w:val="26"/>
        </w:numPr>
        <w:tabs>
          <w:tab w:pos="845" w:val="left" w:leader="none"/>
        </w:tabs>
        <w:spacing w:line="345" w:lineRule="auto" w:before="95" w:after="0"/>
        <w:ind w:left="845" w:right="329" w:hanging="263"/>
        <w:jc w:val="left"/>
        <w:rPr>
          <w:rFonts w:ascii="Tahoma" w:hAnsi="Tahoma"/>
          <w:sz w:val="24"/>
        </w:rPr>
      </w:pPr>
      <w:r>
        <w:rPr>
          <w:b/>
          <w:color w:val="0E1115"/>
          <w:sz w:val="23"/>
        </w:rPr>
        <w:t>Во</w:t>
      </w:r>
      <w:r>
        <w:rPr>
          <w:b/>
          <w:color w:val="0E1115"/>
          <w:sz w:val="24"/>
        </w:rPr>
        <w:t>з</w:t>
      </w:r>
      <w:r>
        <w:rPr>
          <w:b/>
          <w:color w:val="0E1115"/>
          <w:sz w:val="23"/>
        </w:rPr>
        <w:t>ро</w:t>
      </w:r>
      <w:r>
        <w:rPr>
          <w:b/>
          <w:color w:val="0E1115"/>
          <w:sz w:val="24"/>
        </w:rPr>
        <w:t>жд</w:t>
      </w:r>
      <w:r>
        <w:rPr>
          <w:b/>
          <w:color w:val="0E1115"/>
          <w:sz w:val="23"/>
        </w:rPr>
        <w:t>е</w:t>
      </w:r>
      <w:r>
        <w:rPr>
          <w:b/>
          <w:color w:val="0E1115"/>
          <w:sz w:val="24"/>
        </w:rPr>
        <w:t>ни</w:t>
      </w:r>
      <w:r>
        <w:rPr>
          <w:b/>
          <w:color w:val="0E1115"/>
          <w:sz w:val="23"/>
        </w:rPr>
        <w:t>е </w:t>
      </w:r>
      <w:r>
        <w:rPr>
          <w:rFonts w:ascii="Tahoma" w:hAnsi="Tahoma"/>
          <w:b/>
          <w:color w:val="0E1115"/>
          <w:sz w:val="24"/>
        </w:rPr>
        <w:t>«</w:t>
      </w:r>
      <w:r>
        <w:rPr>
          <w:b/>
          <w:color w:val="0E1115"/>
          <w:sz w:val="24"/>
        </w:rPr>
        <w:t>б</w:t>
      </w:r>
      <w:r>
        <w:rPr>
          <w:b/>
          <w:color w:val="0E1115"/>
          <w:sz w:val="23"/>
        </w:rPr>
        <w:t>е</w:t>
      </w:r>
      <w:r>
        <w:rPr>
          <w:b/>
          <w:color w:val="0E1115"/>
          <w:sz w:val="24"/>
        </w:rPr>
        <w:t>л</w:t>
      </w:r>
      <w:r>
        <w:rPr>
          <w:b/>
          <w:color w:val="0E1115"/>
          <w:sz w:val="23"/>
        </w:rPr>
        <w:t>х</w:t>
      </w:r>
      <w:r>
        <w:rPr>
          <w:b/>
          <w:color w:val="0E1115"/>
          <w:sz w:val="24"/>
        </w:rPr>
        <w:t>и</w:t>
      </w:r>
      <w:r>
        <w:rPr>
          <w:rFonts w:ascii="Tahoma" w:hAnsi="Tahoma"/>
          <w:b/>
          <w:color w:val="0E1115"/>
          <w:sz w:val="24"/>
        </w:rPr>
        <w:t>». </w:t>
      </w:r>
      <w:r>
        <w:rPr>
          <w:color w:val="0E1115"/>
          <w:sz w:val="24"/>
        </w:rPr>
        <w:t>Традиция коллективной помощи односельчанам </w:t>
      </w:r>
      <w:r>
        <w:rPr>
          <w:rFonts w:ascii="Tahoma" w:hAnsi="Tahoma"/>
          <w:color w:val="0E1115"/>
          <w:sz w:val="24"/>
        </w:rPr>
        <w:t>(</w:t>
      </w:r>
      <w:r>
        <w:rPr>
          <w:color w:val="0E1115"/>
          <w:sz w:val="24"/>
        </w:rPr>
        <w:t>в строительстве</w:t>
      </w:r>
      <w:r>
        <w:rPr>
          <w:rFonts w:ascii="Tahoma" w:hAnsi="Tahoma"/>
          <w:color w:val="0E1115"/>
          <w:sz w:val="24"/>
        </w:rPr>
        <w:t>, </w:t>
      </w:r>
      <w:r>
        <w:rPr>
          <w:color w:val="0E1115"/>
          <w:sz w:val="24"/>
        </w:rPr>
        <w:t>сборе урожая</w:t>
      </w:r>
      <w:r>
        <w:rPr>
          <w:rFonts w:ascii="Tahoma" w:hAnsi="Tahoma"/>
          <w:color w:val="0E1115"/>
          <w:sz w:val="24"/>
        </w:rPr>
        <w:t>) — </w:t>
      </w:r>
      <w:r>
        <w:rPr>
          <w:color w:val="0E1115"/>
          <w:sz w:val="24"/>
        </w:rPr>
        <w:t>готовый прототип</w:t>
      </w:r>
      <w:r>
        <w:rPr>
          <w:rFonts w:ascii="Tahoma" w:hAnsi="Tahoma"/>
          <w:color w:val="0E1115"/>
          <w:sz w:val="24"/>
        </w:rPr>
        <w:t>. </w:t>
      </w:r>
      <w:r>
        <w:rPr>
          <w:color w:val="0E1115"/>
          <w:sz w:val="24"/>
        </w:rPr>
        <w:t>Нужно масштабировать её на современные виды деятельности </w:t>
      </w:r>
      <w:r>
        <w:rPr>
          <w:rFonts w:ascii="Tahoma" w:hAnsi="Tahoma"/>
          <w:color w:val="0E1115"/>
          <w:sz w:val="24"/>
        </w:rPr>
        <w:t>(</w:t>
      </w:r>
      <w:r>
        <w:rPr>
          <w:color w:val="0E1115"/>
          <w:sz w:val="24"/>
        </w:rPr>
        <w:t>помощь в стартапе</w:t>
      </w:r>
      <w:r>
        <w:rPr>
          <w:rFonts w:ascii="Tahoma" w:hAnsi="Tahoma"/>
          <w:color w:val="0E1115"/>
          <w:sz w:val="24"/>
        </w:rPr>
        <w:t>, IT-</w:t>
      </w:r>
      <w:r>
        <w:rPr>
          <w:color w:val="0E1115"/>
          <w:sz w:val="24"/>
        </w:rPr>
        <w:t>проектах</w:t>
      </w:r>
      <w:r>
        <w:rPr>
          <w:rFonts w:ascii="Tahoma" w:hAnsi="Tahoma"/>
          <w:color w:val="0E1115"/>
          <w:sz w:val="24"/>
        </w:rPr>
        <w:t>,</w:t>
      </w:r>
    </w:p>
    <w:p>
      <w:pPr>
        <w:pStyle w:val="BodyText"/>
        <w:spacing w:before="5"/>
        <w:ind w:left="845"/>
        <w:rPr>
          <w:rFonts w:ascii="Tahoma" w:hAnsi="Tahoma"/>
        </w:rPr>
      </w:pPr>
      <w:r>
        <w:rPr>
          <w:color w:val="0E1115"/>
          <w:spacing w:val="-2"/>
        </w:rPr>
        <w:t>образовании</w:t>
      </w:r>
      <w:r>
        <w:rPr>
          <w:rFonts w:ascii="Tahoma" w:hAnsi="Tahoma"/>
          <w:color w:val="0E1115"/>
          <w:spacing w:val="-2"/>
        </w:rPr>
        <w:t>).</w:t>
      </w:r>
    </w:p>
    <w:p>
      <w:pPr>
        <w:pStyle w:val="ListParagraph"/>
        <w:numPr>
          <w:ilvl w:val="2"/>
          <w:numId w:val="26"/>
        </w:numPr>
        <w:tabs>
          <w:tab w:pos="845" w:val="left" w:leader="none"/>
        </w:tabs>
        <w:spacing w:line="345" w:lineRule="auto" w:before="219" w:after="0"/>
        <w:ind w:left="845" w:right="83" w:hanging="263"/>
        <w:jc w:val="left"/>
        <w:rPr>
          <w:rFonts w:ascii="Tahoma" w:hAnsi="Tahoma"/>
          <w:sz w:val="24"/>
        </w:rPr>
      </w:pPr>
      <w:r>
        <w:rPr>
          <w:b/>
          <w:color w:val="0E1115"/>
          <w:sz w:val="23"/>
        </w:rPr>
        <w:t>Се</w:t>
      </w:r>
      <w:r>
        <w:rPr>
          <w:b/>
          <w:color w:val="0E1115"/>
          <w:sz w:val="24"/>
        </w:rPr>
        <w:t>ти</w:t>
      </w:r>
      <w:r>
        <w:rPr>
          <w:b/>
          <w:color w:val="0E1115"/>
          <w:spacing w:val="-4"/>
          <w:sz w:val="24"/>
        </w:rPr>
        <w:t> </w:t>
      </w:r>
      <w:r>
        <w:rPr>
          <w:b/>
          <w:color w:val="0E1115"/>
          <w:sz w:val="24"/>
        </w:rPr>
        <w:t>д</w:t>
      </w:r>
      <w:r>
        <w:rPr>
          <w:b/>
          <w:color w:val="0E1115"/>
          <w:sz w:val="23"/>
        </w:rPr>
        <w:t>о</w:t>
      </w:r>
      <w:r>
        <w:rPr>
          <w:b/>
          <w:color w:val="0E1115"/>
          <w:sz w:val="24"/>
        </w:rPr>
        <w:t>в</w:t>
      </w:r>
      <w:r>
        <w:rPr>
          <w:b/>
          <w:color w:val="0E1115"/>
          <w:sz w:val="23"/>
        </w:rPr>
        <w:t>ер</w:t>
      </w:r>
      <w:r>
        <w:rPr>
          <w:b/>
          <w:color w:val="0E1115"/>
          <w:sz w:val="24"/>
        </w:rPr>
        <w:t>ия</w:t>
      </w:r>
      <w:r>
        <w:rPr>
          <w:b/>
          <w:color w:val="0E1115"/>
          <w:spacing w:val="-4"/>
          <w:sz w:val="24"/>
        </w:rPr>
        <w:t> </w:t>
      </w:r>
      <w:r>
        <w:rPr>
          <w:b/>
          <w:color w:val="0E1115"/>
          <w:sz w:val="24"/>
        </w:rPr>
        <w:t>н</w:t>
      </w:r>
      <w:r>
        <w:rPr>
          <w:b/>
          <w:color w:val="0E1115"/>
          <w:sz w:val="23"/>
        </w:rPr>
        <w:t>а</w:t>
      </w:r>
      <w:r>
        <w:rPr>
          <w:b/>
          <w:color w:val="0E1115"/>
          <w:spacing w:val="-1"/>
          <w:sz w:val="23"/>
        </w:rPr>
        <w:t> </w:t>
      </w:r>
      <w:r>
        <w:rPr>
          <w:b/>
          <w:color w:val="0E1115"/>
          <w:sz w:val="23"/>
        </w:rPr>
        <w:t>ос</w:t>
      </w:r>
      <w:r>
        <w:rPr>
          <w:b/>
          <w:color w:val="0E1115"/>
          <w:sz w:val="24"/>
        </w:rPr>
        <w:t>н</w:t>
      </w:r>
      <w:r>
        <w:rPr>
          <w:b/>
          <w:color w:val="0E1115"/>
          <w:sz w:val="23"/>
        </w:rPr>
        <w:t>о</w:t>
      </w:r>
      <w:r>
        <w:rPr>
          <w:b/>
          <w:color w:val="0E1115"/>
          <w:sz w:val="24"/>
        </w:rPr>
        <w:t>в</w:t>
      </w:r>
      <w:r>
        <w:rPr>
          <w:b/>
          <w:color w:val="0E1115"/>
          <w:sz w:val="23"/>
        </w:rPr>
        <w:t>е</w:t>
      </w:r>
      <w:r>
        <w:rPr>
          <w:b/>
          <w:color w:val="0E1115"/>
          <w:spacing w:val="-1"/>
          <w:sz w:val="23"/>
        </w:rPr>
        <w:t> </w:t>
      </w:r>
      <w:r>
        <w:rPr>
          <w:b/>
          <w:color w:val="0E1115"/>
          <w:sz w:val="24"/>
        </w:rPr>
        <w:t>т</w:t>
      </w:r>
      <w:r>
        <w:rPr>
          <w:b/>
          <w:color w:val="0E1115"/>
          <w:sz w:val="23"/>
        </w:rPr>
        <w:t>ей</w:t>
      </w:r>
      <w:r>
        <w:rPr>
          <w:b/>
          <w:color w:val="0E1115"/>
          <w:sz w:val="24"/>
        </w:rPr>
        <w:t>п</w:t>
      </w:r>
      <w:r>
        <w:rPr>
          <w:b/>
          <w:color w:val="0E1115"/>
          <w:sz w:val="23"/>
        </w:rPr>
        <w:t>о</w:t>
      </w:r>
      <w:r>
        <w:rPr>
          <w:b/>
          <w:color w:val="0E1115"/>
          <w:sz w:val="24"/>
        </w:rPr>
        <w:t>в</w:t>
      </w:r>
      <w:r>
        <w:rPr>
          <w:b/>
          <w:color w:val="0E1115"/>
          <w:spacing w:val="-4"/>
          <w:sz w:val="24"/>
        </w:rPr>
        <w:t> </w:t>
      </w:r>
      <w:r>
        <w:rPr>
          <w:b/>
          <w:color w:val="0E1115"/>
          <w:sz w:val="24"/>
        </w:rPr>
        <w:t>и</w:t>
      </w:r>
      <w:r>
        <w:rPr>
          <w:b/>
          <w:color w:val="0E1115"/>
          <w:spacing w:val="-4"/>
          <w:sz w:val="24"/>
        </w:rPr>
        <w:t> </w:t>
      </w:r>
      <w:r>
        <w:rPr>
          <w:b/>
          <w:color w:val="0E1115"/>
          <w:sz w:val="23"/>
        </w:rPr>
        <w:t>ро</w:t>
      </w:r>
      <w:r>
        <w:rPr>
          <w:b/>
          <w:color w:val="0E1115"/>
          <w:sz w:val="24"/>
        </w:rPr>
        <w:t>д</w:t>
      </w:r>
      <w:r>
        <w:rPr>
          <w:b/>
          <w:color w:val="0E1115"/>
          <w:sz w:val="23"/>
        </w:rPr>
        <w:t>о</w:t>
      </w:r>
      <w:r>
        <w:rPr>
          <w:b/>
          <w:color w:val="0E1115"/>
          <w:sz w:val="24"/>
        </w:rPr>
        <w:t>в</w:t>
      </w:r>
      <w:r>
        <w:rPr>
          <w:rFonts w:ascii="Tahoma" w:hAnsi="Tahoma"/>
          <w:b/>
          <w:color w:val="0E1115"/>
          <w:sz w:val="24"/>
        </w:rPr>
        <w:t>. </w:t>
      </w:r>
      <w:r>
        <w:rPr>
          <w:color w:val="0E1115"/>
          <w:sz w:val="24"/>
        </w:rPr>
        <w:t>Внедрение должно идти через авторитетных старейшин и глав семейств</w:t>
      </w:r>
      <w:r>
        <w:rPr>
          <w:rFonts w:ascii="Tahoma" w:hAnsi="Tahoma"/>
          <w:color w:val="0E1115"/>
          <w:sz w:val="24"/>
        </w:rPr>
        <w:t>. </w:t>
      </w:r>
      <w:r>
        <w:rPr>
          <w:color w:val="0E1115"/>
          <w:sz w:val="24"/>
        </w:rPr>
        <w:t>Доверие здесь безгранично внутри своего круга и зарабатывается долго для чужаков</w:t>
      </w:r>
      <w:r>
        <w:rPr>
          <w:rFonts w:ascii="Tahoma" w:hAnsi="Tahoma"/>
          <w:color w:val="0E1115"/>
          <w:sz w:val="24"/>
        </w:rPr>
        <w:t>.</w:t>
      </w:r>
    </w:p>
    <w:p>
      <w:pPr>
        <w:pStyle w:val="ListParagraph"/>
        <w:numPr>
          <w:ilvl w:val="1"/>
          <w:numId w:val="26"/>
        </w:numPr>
        <w:tabs>
          <w:tab w:pos="575" w:val="left" w:leader="none"/>
        </w:tabs>
        <w:spacing w:line="240" w:lineRule="auto" w:before="94" w:after="0"/>
        <w:ind w:left="575" w:right="0" w:hanging="255"/>
        <w:jc w:val="left"/>
        <w:rPr>
          <w:sz w:val="24"/>
        </w:rPr>
      </w:pPr>
      <w:r>
        <w:rPr>
          <w:b/>
          <w:color w:val="0E1115"/>
          <w:sz w:val="23"/>
        </w:rPr>
        <w:t>К</w:t>
      </w:r>
      <w:r>
        <w:rPr>
          <w:b/>
          <w:color w:val="0E1115"/>
          <w:sz w:val="24"/>
        </w:rPr>
        <w:t>люч</w:t>
      </w:r>
      <w:r>
        <w:rPr>
          <w:b/>
          <w:color w:val="0E1115"/>
          <w:sz w:val="23"/>
        </w:rPr>
        <w:t>е</w:t>
      </w:r>
      <w:r>
        <w:rPr>
          <w:b/>
          <w:color w:val="0E1115"/>
          <w:sz w:val="24"/>
        </w:rPr>
        <w:t>в</w:t>
      </w:r>
      <w:r>
        <w:rPr>
          <w:b/>
          <w:color w:val="0E1115"/>
          <w:sz w:val="23"/>
        </w:rPr>
        <w:t>ой</w:t>
      </w:r>
      <w:r>
        <w:rPr>
          <w:b/>
          <w:color w:val="0E1115"/>
          <w:spacing w:val="-8"/>
          <w:sz w:val="23"/>
        </w:rPr>
        <w:t> </w:t>
      </w:r>
      <w:r>
        <w:rPr>
          <w:b/>
          <w:color w:val="0E1115"/>
          <w:sz w:val="24"/>
        </w:rPr>
        <w:t>п</w:t>
      </w:r>
      <w:r>
        <w:rPr>
          <w:b/>
          <w:color w:val="0E1115"/>
          <w:sz w:val="23"/>
        </w:rPr>
        <w:t>ос</w:t>
      </w:r>
      <w:r>
        <w:rPr>
          <w:b/>
          <w:color w:val="0E1115"/>
          <w:sz w:val="24"/>
        </w:rPr>
        <w:t>ыл</w:t>
      </w:r>
      <w:r>
        <w:rPr>
          <w:rFonts w:ascii="Tahoma" w:hAnsi="Tahoma"/>
          <w:b/>
          <w:color w:val="0E1115"/>
          <w:sz w:val="24"/>
        </w:rPr>
        <w:t>:</w:t>
      </w:r>
      <w:r>
        <w:rPr>
          <w:rFonts w:ascii="Tahoma" w:hAnsi="Tahoma"/>
          <w:b/>
          <w:color w:val="0E1115"/>
          <w:spacing w:val="-6"/>
          <w:sz w:val="24"/>
        </w:rPr>
        <w:t> </w:t>
      </w:r>
      <w:r>
        <w:rPr>
          <w:rFonts w:ascii="Tahoma" w:hAnsi="Tahoma"/>
          <w:color w:val="0E1115"/>
          <w:sz w:val="24"/>
        </w:rPr>
        <w:t>«</w:t>
      </w:r>
      <w:r>
        <w:rPr>
          <w:color w:val="0E1115"/>
          <w:sz w:val="24"/>
        </w:rPr>
        <w:t>Ваша</w:t>
      </w:r>
      <w:r>
        <w:rPr>
          <w:color w:val="0E1115"/>
          <w:spacing w:val="-4"/>
          <w:sz w:val="24"/>
        </w:rPr>
        <w:t> </w:t>
      </w:r>
      <w:r>
        <w:rPr>
          <w:color w:val="0E1115"/>
          <w:sz w:val="24"/>
        </w:rPr>
        <w:t>щедрость</w:t>
      </w:r>
      <w:r>
        <w:rPr>
          <w:color w:val="0E1115"/>
          <w:spacing w:val="-4"/>
          <w:sz w:val="24"/>
        </w:rPr>
        <w:t> </w:t>
      </w:r>
      <w:r>
        <w:rPr>
          <w:rFonts w:ascii="Tahoma" w:hAnsi="Tahoma"/>
          <w:color w:val="0E1115"/>
          <w:sz w:val="24"/>
        </w:rPr>
        <w:t>—</w:t>
      </w:r>
      <w:r>
        <w:rPr>
          <w:rFonts w:ascii="Tahoma" w:hAnsi="Tahoma"/>
          <w:color w:val="0E1115"/>
          <w:spacing w:val="-11"/>
          <w:sz w:val="24"/>
        </w:rPr>
        <w:t> </w:t>
      </w:r>
      <w:r>
        <w:rPr>
          <w:color w:val="0E1115"/>
          <w:sz w:val="24"/>
        </w:rPr>
        <w:t>это</w:t>
      </w:r>
      <w:r>
        <w:rPr>
          <w:color w:val="0E1115"/>
          <w:spacing w:val="-4"/>
          <w:sz w:val="24"/>
        </w:rPr>
        <w:t> </w:t>
      </w:r>
      <w:r>
        <w:rPr>
          <w:color w:val="0E1115"/>
          <w:sz w:val="24"/>
        </w:rPr>
        <w:t>ваше</w:t>
      </w:r>
      <w:r>
        <w:rPr>
          <w:color w:val="0E1115"/>
          <w:spacing w:val="-4"/>
          <w:sz w:val="24"/>
        </w:rPr>
        <w:t> </w:t>
      </w:r>
      <w:r>
        <w:rPr>
          <w:color w:val="0E1115"/>
          <w:sz w:val="24"/>
        </w:rPr>
        <w:t>имя</w:t>
      </w:r>
      <w:r>
        <w:rPr>
          <w:color w:val="0E1115"/>
          <w:spacing w:val="-3"/>
          <w:sz w:val="24"/>
        </w:rPr>
        <w:t> </w:t>
      </w:r>
      <w:r>
        <w:rPr>
          <w:color w:val="0E1115"/>
          <w:sz w:val="24"/>
        </w:rPr>
        <w:t>и</w:t>
      </w:r>
      <w:r>
        <w:rPr>
          <w:color w:val="0E1115"/>
          <w:spacing w:val="-4"/>
          <w:sz w:val="24"/>
        </w:rPr>
        <w:t> </w:t>
      </w:r>
      <w:r>
        <w:rPr>
          <w:color w:val="0E1115"/>
          <w:sz w:val="24"/>
        </w:rPr>
        <w:t>честь</w:t>
      </w:r>
      <w:r>
        <w:rPr>
          <w:color w:val="0E1115"/>
          <w:spacing w:val="-4"/>
          <w:sz w:val="24"/>
        </w:rPr>
        <w:t> </w:t>
      </w:r>
      <w:r>
        <w:rPr>
          <w:color w:val="0E1115"/>
          <w:sz w:val="24"/>
        </w:rPr>
        <w:t>вашего</w:t>
      </w:r>
      <w:r>
        <w:rPr>
          <w:color w:val="0E1115"/>
          <w:spacing w:val="-3"/>
          <w:sz w:val="24"/>
        </w:rPr>
        <w:t> </w:t>
      </w:r>
      <w:r>
        <w:rPr>
          <w:color w:val="0E1115"/>
          <w:sz w:val="24"/>
        </w:rPr>
        <w:t>рода</w:t>
      </w:r>
      <w:r>
        <w:rPr>
          <w:rFonts w:ascii="Tahoma" w:hAnsi="Tahoma"/>
          <w:color w:val="0E1115"/>
          <w:sz w:val="24"/>
        </w:rPr>
        <w:t>.</w:t>
      </w:r>
      <w:r>
        <w:rPr>
          <w:rFonts w:ascii="Tahoma" w:hAnsi="Tahoma"/>
          <w:color w:val="0E1115"/>
          <w:spacing w:val="-12"/>
          <w:sz w:val="24"/>
        </w:rPr>
        <w:t> </w:t>
      </w:r>
      <w:r>
        <w:rPr>
          <w:color w:val="0E1115"/>
          <w:spacing w:val="-2"/>
          <w:sz w:val="24"/>
        </w:rPr>
        <w:t>Дарить</w:t>
      </w:r>
    </w:p>
    <w:p>
      <w:pPr>
        <w:pStyle w:val="BodyText"/>
        <w:spacing w:before="130"/>
        <w:ind w:left="575"/>
        <w:rPr>
          <w:rFonts w:ascii="Tahoma" w:hAnsi="Tahoma"/>
        </w:rPr>
      </w:pPr>
      <w:r>
        <w:rPr>
          <w:rFonts w:ascii="Tahoma" w:hAnsi="Tahoma"/>
          <w:color w:val="0E1115"/>
          <w:w w:val="105"/>
        </w:rPr>
        <w:t>—</w:t>
      </w:r>
      <w:r>
        <w:rPr>
          <w:rFonts w:ascii="Tahoma" w:hAnsi="Tahoma"/>
          <w:color w:val="0E1115"/>
          <w:spacing w:val="-18"/>
          <w:w w:val="105"/>
        </w:rPr>
        <w:t> </w:t>
      </w:r>
      <w:r>
        <w:rPr>
          <w:color w:val="0E1115"/>
          <w:w w:val="105"/>
        </w:rPr>
        <w:t>значит</w:t>
      </w:r>
      <w:r>
        <w:rPr>
          <w:color w:val="0E1115"/>
          <w:spacing w:val="-9"/>
          <w:w w:val="105"/>
        </w:rPr>
        <w:t> </w:t>
      </w:r>
      <w:r>
        <w:rPr>
          <w:color w:val="0E1115"/>
          <w:w w:val="105"/>
        </w:rPr>
        <w:t>быть</w:t>
      </w:r>
      <w:r>
        <w:rPr>
          <w:color w:val="0E1115"/>
          <w:spacing w:val="-10"/>
          <w:w w:val="105"/>
        </w:rPr>
        <w:t> </w:t>
      </w:r>
      <w:r>
        <w:rPr>
          <w:color w:val="0E1115"/>
          <w:w w:val="105"/>
        </w:rPr>
        <w:t>сильным</w:t>
      </w:r>
      <w:r>
        <w:rPr>
          <w:color w:val="0E1115"/>
          <w:spacing w:val="-9"/>
          <w:w w:val="105"/>
        </w:rPr>
        <w:t> </w:t>
      </w:r>
      <w:r>
        <w:rPr>
          <w:color w:val="0E1115"/>
          <w:w w:val="105"/>
        </w:rPr>
        <w:t>и</w:t>
      </w:r>
      <w:r>
        <w:rPr>
          <w:color w:val="0E1115"/>
          <w:spacing w:val="-9"/>
          <w:w w:val="105"/>
        </w:rPr>
        <w:t> </w:t>
      </w:r>
      <w:r>
        <w:rPr>
          <w:color w:val="0E1115"/>
          <w:w w:val="105"/>
        </w:rPr>
        <w:t>уважаемым</w:t>
      </w:r>
      <w:r>
        <w:rPr>
          <w:color w:val="0E1115"/>
          <w:spacing w:val="-9"/>
          <w:w w:val="105"/>
        </w:rPr>
        <w:t> </w:t>
      </w:r>
      <w:r>
        <w:rPr>
          <w:color w:val="0E1115"/>
          <w:spacing w:val="-2"/>
          <w:w w:val="105"/>
        </w:rPr>
        <w:t>человеком</w:t>
      </w:r>
      <w:r>
        <w:rPr>
          <w:rFonts w:ascii="Tahoma" w:hAnsi="Tahoma"/>
          <w:color w:val="0E1115"/>
          <w:spacing w:val="-2"/>
          <w:w w:val="105"/>
        </w:rPr>
        <w:t>».</w:t>
      </w:r>
    </w:p>
    <w:p>
      <w:pPr>
        <w:pStyle w:val="BodyText"/>
        <w:rPr>
          <w:rFonts w:ascii="Tahoma"/>
          <w:sz w:val="30"/>
        </w:rPr>
      </w:pPr>
    </w:p>
    <w:p>
      <w:pPr>
        <w:pStyle w:val="BodyText"/>
        <w:rPr>
          <w:rFonts w:ascii="Tahoma"/>
          <w:sz w:val="30"/>
        </w:rPr>
      </w:pPr>
    </w:p>
    <w:p>
      <w:pPr>
        <w:pStyle w:val="BodyText"/>
        <w:spacing w:before="15"/>
        <w:rPr>
          <w:rFonts w:ascii="Tahoma"/>
          <w:sz w:val="30"/>
        </w:rPr>
      </w:pPr>
    </w:p>
    <w:p>
      <w:pPr>
        <w:pStyle w:val="Heading3"/>
      </w:pPr>
      <w:r>
        <w:rPr>
          <w:color w:val="0E1115"/>
          <w:spacing w:val="-10"/>
        </w:rPr>
        <w:t>С</w:t>
      </w:r>
    </w:p>
    <w:p>
      <w:pPr>
        <w:pStyle w:val="Heading3"/>
        <w:spacing w:after="0"/>
        <w:sectPr>
          <w:pgSz w:w="11900" w:h="16840"/>
          <w:pgMar w:top="0" w:bottom="280" w:left="850" w:right="1133"/>
        </w:sectPr>
      </w:pPr>
    </w:p>
    <w:p>
      <w:pPr>
        <w:pStyle w:val="ListParagraph"/>
        <w:numPr>
          <w:ilvl w:val="0"/>
          <w:numId w:val="27"/>
        </w:numPr>
        <w:tabs>
          <w:tab w:pos="538" w:val="left" w:leader="none"/>
        </w:tabs>
        <w:spacing w:line="240" w:lineRule="auto" w:before="39" w:after="0"/>
        <w:ind w:left="538" w:right="0" w:hanging="233"/>
        <w:jc w:val="left"/>
        <w:rPr>
          <w:rFonts w:ascii="Tahoma" w:hAnsi="Tahoma"/>
          <w:b/>
          <w:sz w:val="24"/>
        </w:rPr>
      </w:pPr>
      <w:r>
        <w:rPr>
          <w:b/>
          <w:color w:val="0E1115"/>
          <w:spacing w:val="-6"/>
          <w:sz w:val="23"/>
        </w:rPr>
        <w:t>С</w:t>
      </w:r>
      <w:r>
        <w:rPr>
          <w:b/>
          <w:color w:val="0E1115"/>
          <w:spacing w:val="-6"/>
          <w:sz w:val="24"/>
        </w:rPr>
        <w:t>л</w:t>
      </w:r>
      <w:r>
        <w:rPr>
          <w:b/>
          <w:color w:val="0E1115"/>
          <w:spacing w:val="-6"/>
          <w:sz w:val="23"/>
        </w:rPr>
        <w:t>а</w:t>
      </w:r>
      <w:r>
        <w:rPr>
          <w:b/>
          <w:color w:val="0E1115"/>
          <w:spacing w:val="-6"/>
          <w:sz w:val="24"/>
        </w:rPr>
        <w:t>вян</w:t>
      </w:r>
      <w:r>
        <w:rPr>
          <w:b/>
          <w:color w:val="0E1115"/>
          <w:spacing w:val="-6"/>
          <w:sz w:val="23"/>
        </w:rPr>
        <w:t>с</w:t>
      </w:r>
      <w:r>
        <w:rPr>
          <w:b/>
          <w:color w:val="0E1115"/>
          <w:spacing w:val="-6"/>
          <w:sz w:val="24"/>
        </w:rPr>
        <w:t>ки</w:t>
      </w:r>
      <w:r>
        <w:rPr>
          <w:b/>
          <w:color w:val="0E1115"/>
          <w:spacing w:val="-6"/>
          <w:sz w:val="23"/>
        </w:rPr>
        <w:t>е</w:t>
      </w:r>
      <w:r>
        <w:rPr>
          <w:b/>
          <w:color w:val="0E1115"/>
          <w:spacing w:val="3"/>
          <w:sz w:val="23"/>
        </w:rPr>
        <w:t> </w:t>
      </w:r>
      <w:r>
        <w:rPr>
          <w:b/>
          <w:color w:val="0E1115"/>
          <w:spacing w:val="-6"/>
          <w:sz w:val="24"/>
        </w:rPr>
        <w:t>н</w:t>
      </w:r>
      <w:r>
        <w:rPr>
          <w:b/>
          <w:color w:val="0E1115"/>
          <w:spacing w:val="-6"/>
          <w:sz w:val="23"/>
        </w:rPr>
        <w:t>аро</w:t>
      </w:r>
      <w:r>
        <w:rPr>
          <w:b/>
          <w:color w:val="0E1115"/>
          <w:spacing w:val="-6"/>
          <w:sz w:val="24"/>
        </w:rPr>
        <w:t>ды</w:t>
      </w:r>
      <w:r>
        <w:rPr>
          <w:b/>
          <w:color w:val="0E1115"/>
          <w:sz w:val="24"/>
        </w:rPr>
        <w:t> </w:t>
      </w:r>
      <w:r>
        <w:rPr>
          <w:rFonts w:ascii="Tahoma" w:hAnsi="Tahoma"/>
          <w:b/>
          <w:color w:val="0E1115"/>
          <w:spacing w:val="-6"/>
          <w:sz w:val="24"/>
        </w:rPr>
        <w:t>(</w:t>
      </w:r>
      <w:r>
        <w:rPr>
          <w:b/>
          <w:color w:val="0E1115"/>
          <w:spacing w:val="-6"/>
          <w:sz w:val="23"/>
        </w:rPr>
        <w:t>русс</w:t>
      </w:r>
      <w:r>
        <w:rPr>
          <w:b/>
          <w:color w:val="0E1115"/>
          <w:spacing w:val="-6"/>
          <w:sz w:val="24"/>
        </w:rPr>
        <w:t>ки</w:t>
      </w:r>
      <w:r>
        <w:rPr>
          <w:b/>
          <w:color w:val="0E1115"/>
          <w:spacing w:val="-6"/>
          <w:sz w:val="23"/>
        </w:rPr>
        <w:t>е</w:t>
      </w:r>
      <w:r>
        <w:rPr>
          <w:rFonts w:ascii="Tahoma" w:hAnsi="Tahoma"/>
          <w:b/>
          <w:color w:val="0E1115"/>
          <w:spacing w:val="-6"/>
          <w:sz w:val="24"/>
        </w:rPr>
        <w:t>,</w:t>
      </w:r>
      <w:r>
        <w:rPr>
          <w:rFonts w:ascii="Tahoma" w:hAnsi="Tahoma"/>
          <w:b/>
          <w:color w:val="0E1115"/>
          <w:spacing w:val="-8"/>
          <w:sz w:val="24"/>
        </w:rPr>
        <w:t> </w:t>
      </w:r>
      <w:r>
        <w:rPr>
          <w:b/>
          <w:color w:val="0E1115"/>
          <w:spacing w:val="-6"/>
          <w:sz w:val="23"/>
        </w:rPr>
        <w:t>у</w:t>
      </w:r>
      <w:r>
        <w:rPr>
          <w:b/>
          <w:color w:val="0E1115"/>
          <w:spacing w:val="-6"/>
          <w:sz w:val="24"/>
        </w:rPr>
        <w:t>к</w:t>
      </w:r>
      <w:r>
        <w:rPr>
          <w:b/>
          <w:color w:val="0E1115"/>
          <w:spacing w:val="-6"/>
          <w:sz w:val="23"/>
        </w:rPr>
        <w:t>ра</w:t>
      </w:r>
      <w:r>
        <w:rPr>
          <w:b/>
          <w:color w:val="0E1115"/>
          <w:spacing w:val="-6"/>
          <w:sz w:val="24"/>
        </w:rPr>
        <w:t>инцы</w:t>
      </w:r>
      <w:r>
        <w:rPr>
          <w:rFonts w:ascii="Tahoma" w:hAnsi="Tahoma"/>
          <w:b/>
          <w:color w:val="0E1115"/>
          <w:spacing w:val="-6"/>
          <w:sz w:val="24"/>
        </w:rPr>
        <w:t>,</w:t>
      </w:r>
      <w:r>
        <w:rPr>
          <w:rFonts w:ascii="Tahoma" w:hAnsi="Tahoma"/>
          <w:b/>
          <w:color w:val="0E1115"/>
          <w:spacing w:val="-8"/>
          <w:sz w:val="24"/>
        </w:rPr>
        <w:t> </w:t>
      </w:r>
      <w:r>
        <w:rPr>
          <w:b/>
          <w:color w:val="0E1115"/>
          <w:spacing w:val="-6"/>
          <w:sz w:val="24"/>
        </w:rPr>
        <w:t>б</w:t>
      </w:r>
      <w:r>
        <w:rPr>
          <w:b/>
          <w:color w:val="0E1115"/>
          <w:spacing w:val="-6"/>
          <w:sz w:val="23"/>
        </w:rPr>
        <w:t>е</w:t>
      </w:r>
      <w:r>
        <w:rPr>
          <w:b/>
          <w:color w:val="0E1115"/>
          <w:spacing w:val="-6"/>
          <w:sz w:val="24"/>
        </w:rPr>
        <w:t>л</w:t>
      </w:r>
      <w:r>
        <w:rPr>
          <w:b/>
          <w:color w:val="0E1115"/>
          <w:spacing w:val="-6"/>
          <w:sz w:val="23"/>
        </w:rPr>
        <w:t>орус</w:t>
      </w:r>
      <w:r>
        <w:rPr>
          <w:b/>
          <w:color w:val="0E1115"/>
          <w:spacing w:val="-6"/>
          <w:sz w:val="24"/>
        </w:rPr>
        <w:t>ы</w:t>
      </w:r>
      <w:r>
        <w:rPr>
          <w:rFonts w:ascii="Tahoma" w:hAnsi="Tahoma"/>
          <w:b/>
          <w:color w:val="0E1115"/>
          <w:spacing w:val="-6"/>
          <w:sz w:val="24"/>
        </w:rPr>
        <w:t>)</w:t>
      </w:r>
    </w:p>
    <w:p>
      <w:pPr>
        <w:pStyle w:val="BodyText"/>
        <w:spacing w:before="80"/>
        <w:rPr>
          <w:rFonts w:ascii="Tahoma"/>
          <w:b/>
        </w:rPr>
      </w:pPr>
    </w:p>
    <w:p>
      <w:pPr>
        <w:pStyle w:val="ListParagraph"/>
        <w:numPr>
          <w:ilvl w:val="1"/>
          <w:numId w:val="27"/>
        </w:numPr>
        <w:tabs>
          <w:tab w:pos="575" w:val="left" w:leader="none"/>
        </w:tabs>
        <w:spacing w:line="240" w:lineRule="auto" w:before="0" w:after="0"/>
        <w:ind w:left="575" w:right="0" w:hanging="255"/>
        <w:jc w:val="left"/>
        <w:rPr>
          <w:b/>
          <w:sz w:val="23"/>
        </w:rPr>
      </w:pPr>
      <w:r>
        <w:rPr>
          <w:b/>
          <w:color w:val="0E1115"/>
          <w:spacing w:val="-2"/>
          <w:sz w:val="23"/>
        </w:rPr>
        <w:t>Ку</w:t>
      </w:r>
      <w:r>
        <w:rPr>
          <w:b/>
          <w:color w:val="0E1115"/>
          <w:spacing w:val="-2"/>
          <w:sz w:val="24"/>
        </w:rPr>
        <w:t>льт</w:t>
      </w:r>
      <w:r>
        <w:rPr>
          <w:b/>
          <w:color w:val="0E1115"/>
          <w:spacing w:val="-2"/>
          <w:sz w:val="23"/>
        </w:rPr>
        <w:t>ур</w:t>
      </w:r>
      <w:r>
        <w:rPr>
          <w:b/>
          <w:color w:val="0E1115"/>
          <w:spacing w:val="-2"/>
          <w:sz w:val="24"/>
        </w:rPr>
        <w:t>ны</w:t>
      </w:r>
      <w:r>
        <w:rPr>
          <w:b/>
          <w:color w:val="0E1115"/>
          <w:spacing w:val="-2"/>
          <w:sz w:val="23"/>
        </w:rPr>
        <w:t>й</w:t>
      </w:r>
      <w:r>
        <w:rPr>
          <w:b/>
          <w:color w:val="0E1115"/>
          <w:spacing w:val="-12"/>
          <w:sz w:val="23"/>
        </w:rPr>
        <w:t> </w:t>
      </w:r>
      <w:r>
        <w:rPr>
          <w:b/>
          <w:color w:val="0E1115"/>
          <w:spacing w:val="-2"/>
          <w:sz w:val="24"/>
        </w:rPr>
        <w:t>к</w:t>
      </w:r>
      <w:r>
        <w:rPr>
          <w:b/>
          <w:color w:val="0E1115"/>
          <w:spacing w:val="-2"/>
          <w:sz w:val="23"/>
        </w:rPr>
        <w:t>о</w:t>
      </w:r>
      <w:r>
        <w:rPr>
          <w:b/>
          <w:color w:val="0E1115"/>
          <w:spacing w:val="-2"/>
          <w:sz w:val="24"/>
        </w:rPr>
        <w:t>д</w:t>
      </w:r>
      <w:r>
        <w:rPr>
          <w:rFonts w:ascii="Tahoma" w:hAnsi="Tahoma"/>
          <w:b/>
          <w:color w:val="0E1115"/>
          <w:spacing w:val="-2"/>
          <w:sz w:val="24"/>
        </w:rPr>
        <w:t>:</w:t>
      </w:r>
      <w:r>
        <w:rPr>
          <w:rFonts w:ascii="Tahoma" w:hAnsi="Tahoma"/>
          <w:b/>
          <w:color w:val="0E1115"/>
          <w:spacing w:val="-11"/>
          <w:sz w:val="24"/>
        </w:rPr>
        <w:t> </w:t>
      </w:r>
      <w:r>
        <w:rPr>
          <w:b/>
          <w:color w:val="0E1115"/>
          <w:spacing w:val="-2"/>
          <w:sz w:val="23"/>
        </w:rPr>
        <w:t>Со</w:t>
      </w:r>
      <w:r>
        <w:rPr>
          <w:b/>
          <w:color w:val="0E1115"/>
          <w:spacing w:val="-2"/>
          <w:sz w:val="24"/>
        </w:rPr>
        <w:t>б</w:t>
      </w:r>
      <w:r>
        <w:rPr>
          <w:b/>
          <w:color w:val="0E1115"/>
          <w:spacing w:val="-2"/>
          <w:sz w:val="23"/>
        </w:rPr>
        <w:t>ор</w:t>
      </w:r>
      <w:r>
        <w:rPr>
          <w:b/>
          <w:color w:val="0E1115"/>
          <w:spacing w:val="-2"/>
          <w:sz w:val="24"/>
        </w:rPr>
        <w:t>н</w:t>
      </w:r>
      <w:r>
        <w:rPr>
          <w:b/>
          <w:color w:val="0E1115"/>
          <w:spacing w:val="-2"/>
          <w:sz w:val="23"/>
        </w:rPr>
        <w:t>ос</w:t>
      </w:r>
      <w:r>
        <w:rPr>
          <w:b/>
          <w:color w:val="0E1115"/>
          <w:spacing w:val="-2"/>
          <w:sz w:val="24"/>
        </w:rPr>
        <w:t>ть</w:t>
      </w:r>
      <w:r>
        <w:rPr>
          <w:b/>
          <w:color w:val="0E1115"/>
          <w:spacing w:val="-8"/>
          <w:sz w:val="24"/>
        </w:rPr>
        <w:t> </w:t>
      </w:r>
      <w:r>
        <w:rPr>
          <w:rFonts w:ascii="Tahoma" w:hAnsi="Tahoma"/>
          <w:color w:val="0E1115"/>
          <w:spacing w:val="-2"/>
          <w:sz w:val="24"/>
        </w:rPr>
        <w:t>(</w:t>
      </w:r>
      <w:r>
        <w:rPr>
          <w:color w:val="0E1115"/>
          <w:spacing w:val="-2"/>
          <w:sz w:val="24"/>
        </w:rPr>
        <w:t>духовное</w:t>
      </w:r>
      <w:r>
        <w:rPr>
          <w:color w:val="0E1115"/>
          <w:spacing w:val="-8"/>
          <w:sz w:val="24"/>
        </w:rPr>
        <w:t> </w:t>
      </w:r>
      <w:r>
        <w:rPr>
          <w:color w:val="0E1115"/>
          <w:spacing w:val="-2"/>
          <w:sz w:val="24"/>
        </w:rPr>
        <w:t>единение</w:t>
      </w:r>
      <w:r>
        <w:rPr>
          <w:color w:val="0E1115"/>
          <w:spacing w:val="-8"/>
          <w:sz w:val="24"/>
        </w:rPr>
        <w:t> </w:t>
      </w:r>
      <w:r>
        <w:rPr>
          <w:color w:val="0E1115"/>
          <w:spacing w:val="-2"/>
          <w:sz w:val="24"/>
        </w:rPr>
        <w:t>и</w:t>
      </w:r>
      <w:r>
        <w:rPr>
          <w:color w:val="0E1115"/>
          <w:spacing w:val="-9"/>
          <w:sz w:val="24"/>
        </w:rPr>
        <w:t> </w:t>
      </w:r>
      <w:r>
        <w:rPr>
          <w:color w:val="0E1115"/>
          <w:spacing w:val="-2"/>
          <w:sz w:val="24"/>
        </w:rPr>
        <w:t>общность</w:t>
      </w:r>
      <w:r>
        <w:rPr>
          <w:rFonts w:ascii="Tahoma" w:hAnsi="Tahoma"/>
          <w:color w:val="0E1115"/>
          <w:spacing w:val="-2"/>
          <w:sz w:val="24"/>
        </w:rPr>
        <w:t>),</w:t>
      </w:r>
      <w:r>
        <w:rPr>
          <w:rFonts w:ascii="Tahoma" w:hAnsi="Tahoma"/>
          <w:color w:val="0E1115"/>
          <w:spacing w:val="-16"/>
          <w:sz w:val="24"/>
        </w:rPr>
        <w:t> </w:t>
      </w:r>
      <w:r>
        <w:rPr>
          <w:b/>
          <w:color w:val="0E1115"/>
          <w:spacing w:val="-2"/>
          <w:sz w:val="24"/>
        </w:rPr>
        <w:t>н</w:t>
      </w:r>
      <w:r>
        <w:rPr>
          <w:b/>
          <w:color w:val="0E1115"/>
          <w:spacing w:val="-2"/>
          <w:sz w:val="23"/>
        </w:rPr>
        <w:t>ес</w:t>
      </w:r>
      <w:r>
        <w:rPr>
          <w:b/>
          <w:color w:val="0E1115"/>
          <w:spacing w:val="-2"/>
          <w:sz w:val="24"/>
        </w:rPr>
        <w:t>тяж</w:t>
      </w:r>
      <w:r>
        <w:rPr>
          <w:b/>
          <w:color w:val="0E1115"/>
          <w:spacing w:val="-2"/>
          <w:sz w:val="23"/>
        </w:rPr>
        <w:t>а</w:t>
      </w:r>
      <w:r>
        <w:rPr>
          <w:b/>
          <w:color w:val="0E1115"/>
          <w:spacing w:val="-2"/>
          <w:sz w:val="24"/>
        </w:rPr>
        <w:t>т</w:t>
      </w:r>
      <w:r>
        <w:rPr>
          <w:b/>
          <w:color w:val="0E1115"/>
          <w:spacing w:val="-2"/>
          <w:sz w:val="23"/>
        </w:rPr>
        <w:t>е</w:t>
      </w:r>
      <w:r>
        <w:rPr>
          <w:b/>
          <w:color w:val="0E1115"/>
          <w:spacing w:val="-2"/>
          <w:sz w:val="24"/>
        </w:rPr>
        <w:t>ль</w:t>
      </w:r>
      <w:r>
        <w:rPr>
          <w:b/>
          <w:color w:val="0E1115"/>
          <w:spacing w:val="-2"/>
          <w:sz w:val="23"/>
        </w:rPr>
        <w:t>с</w:t>
      </w:r>
      <w:r>
        <w:rPr>
          <w:b/>
          <w:color w:val="0E1115"/>
          <w:spacing w:val="-2"/>
          <w:sz w:val="24"/>
        </w:rPr>
        <w:t>тв</w:t>
      </w:r>
      <w:r>
        <w:rPr>
          <w:b/>
          <w:color w:val="0E1115"/>
          <w:spacing w:val="-2"/>
          <w:sz w:val="23"/>
        </w:rPr>
        <w:t>о</w:t>
      </w:r>
    </w:p>
    <w:p>
      <w:pPr>
        <w:spacing w:line="345" w:lineRule="auto" w:before="129"/>
        <w:ind w:left="575" w:right="0" w:firstLine="0"/>
        <w:jc w:val="left"/>
        <w:rPr>
          <w:rFonts w:ascii="Tahoma" w:hAnsi="Tahoma"/>
          <w:sz w:val="24"/>
        </w:rPr>
      </w:pPr>
      <w:r>
        <w:rPr>
          <w:color w:val="0E1115"/>
          <w:spacing w:val="-2"/>
          <w:sz w:val="24"/>
        </w:rPr>
        <w:t>как идеал</w:t>
      </w:r>
      <w:r>
        <w:rPr>
          <w:rFonts w:ascii="Tahoma" w:hAnsi="Tahoma"/>
          <w:color w:val="0E1115"/>
          <w:spacing w:val="-2"/>
          <w:sz w:val="24"/>
        </w:rPr>
        <w:t>,</w:t>
      </w:r>
      <w:r>
        <w:rPr>
          <w:rFonts w:ascii="Tahoma" w:hAnsi="Tahoma"/>
          <w:color w:val="0E1115"/>
          <w:spacing w:val="-10"/>
          <w:sz w:val="24"/>
        </w:rPr>
        <w:t> </w:t>
      </w:r>
      <w:r>
        <w:rPr>
          <w:b/>
          <w:color w:val="0E1115"/>
          <w:spacing w:val="-2"/>
          <w:sz w:val="24"/>
        </w:rPr>
        <w:t>вз</w:t>
      </w:r>
      <w:r>
        <w:rPr>
          <w:b/>
          <w:color w:val="0E1115"/>
          <w:spacing w:val="-2"/>
          <w:sz w:val="23"/>
        </w:rPr>
        <w:t>а</w:t>
      </w:r>
      <w:r>
        <w:rPr>
          <w:b/>
          <w:color w:val="0E1115"/>
          <w:spacing w:val="-2"/>
          <w:sz w:val="24"/>
        </w:rPr>
        <w:t>им</w:t>
      </w:r>
      <w:r>
        <w:rPr>
          <w:b/>
          <w:color w:val="0E1115"/>
          <w:spacing w:val="-2"/>
          <w:sz w:val="23"/>
        </w:rPr>
        <w:t>о</w:t>
      </w:r>
      <w:r>
        <w:rPr>
          <w:b/>
          <w:color w:val="0E1115"/>
          <w:spacing w:val="-2"/>
          <w:sz w:val="24"/>
        </w:rPr>
        <w:t>вы</w:t>
      </w:r>
      <w:r>
        <w:rPr>
          <w:b/>
          <w:color w:val="0E1115"/>
          <w:spacing w:val="-2"/>
          <w:sz w:val="23"/>
        </w:rPr>
        <w:t>ру</w:t>
      </w:r>
      <w:r>
        <w:rPr>
          <w:b/>
          <w:color w:val="0E1115"/>
          <w:spacing w:val="-2"/>
          <w:sz w:val="24"/>
        </w:rPr>
        <w:t>чк</w:t>
      </w:r>
      <w:r>
        <w:rPr>
          <w:b/>
          <w:color w:val="0E1115"/>
          <w:spacing w:val="-2"/>
          <w:sz w:val="23"/>
        </w:rPr>
        <w:t>а </w:t>
      </w:r>
      <w:r>
        <w:rPr>
          <w:rFonts w:ascii="Tahoma" w:hAnsi="Tahoma"/>
          <w:color w:val="0E1115"/>
          <w:spacing w:val="-2"/>
          <w:sz w:val="24"/>
        </w:rPr>
        <w:t>(«</w:t>
      </w:r>
      <w:r>
        <w:rPr>
          <w:color w:val="0E1115"/>
          <w:spacing w:val="-2"/>
          <w:sz w:val="24"/>
        </w:rPr>
        <w:t>помочь</w:t>
      </w:r>
      <w:r>
        <w:rPr>
          <w:rFonts w:ascii="Tahoma" w:hAnsi="Tahoma"/>
          <w:color w:val="0E1115"/>
          <w:spacing w:val="-2"/>
          <w:sz w:val="24"/>
        </w:rPr>
        <w:t>»),</w:t>
      </w:r>
      <w:r>
        <w:rPr>
          <w:rFonts w:ascii="Tahoma" w:hAnsi="Tahoma"/>
          <w:color w:val="0E1115"/>
          <w:spacing w:val="-10"/>
          <w:sz w:val="24"/>
        </w:rPr>
        <w:t> </w:t>
      </w:r>
      <w:r>
        <w:rPr>
          <w:b/>
          <w:color w:val="0E1115"/>
          <w:spacing w:val="-2"/>
          <w:sz w:val="24"/>
        </w:rPr>
        <w:t>г</w:t>
      </w:r>
      <w:r>
        <w:rPr>
          <w:b/>
          <w:color w:val="0E1115"/>
          <w:spacing w:val="-2"/>
          <w:sz w:val="23"/>
        </w:rPr>
        <w:t>ос</w:t>
      </w:r>
      <w:r>
        <w:rPr>
          <w:b/>
          <w:color w:val="0E1115"/>
          <w:spacing w:val="-2"/>
          <w:sz w:val="24"/>
        </w:rPr>
        <w:t>т</w:t>
      </w:r>
      <w:r>
        <w:rPr>
          <w:b/>
          <w:color w:val="0E1115"/>
          <w:spacing w:val="-2"/>
          <w:sz w:val="23"/>
        </w:rPr>
        <w:t>е</w:t>
      </w:r>
      <w:r>
        <w:rPr>
          <w:b/>
          <w:color w:val="0E1115"/>
          <w:spacing w:val="-2"/>
          <w:sz w:val="24"/>
        </w:rPr>
        <w:t>п</w:t>
      </w:r>
      <w:r>
        <w:rPr>
          <w:b/>
          <w:color w:val="0E1115"/>
          <w:spacing w:val="-2"/>
          <w:sz w:val="23"/>
        </w:rPr>
        <w:t>р</w:t>
      </w:r>
      <w:r>
        <w:rPr>
          <w:b/>
          <w:color w:val="0E1115"/>
          <w:spacing w:val="-2"/>
          <w:sz w:val="24"/>
        </w:rPr>
        <w:t>иим</w:t>
      </w:r>
      <w:r>
        <w:rPr>
          <w:b/>
          <w:color w:val="0E1115"/>
          <w:spacing w:val="-2"/>
          <w:sz w:val="23"/>
        </w:rPr>
        <w:t>с</w:t>
      </w:r>
      <w:r>
        <w:rPr>
          <w:b/>
          <w:color w:val="0E1115"/>
          <w:spacing w:val="-2"/>
          <w:sz w:val="24"/>
        </w:rPr>
        <w:t>тв</w:t>
      </w:r>
      <w:r>
        <w:rPr>
          <w:b/>
          <w:color w:val="0E1115"/>
          <w:spacing w:val="-2"/>
          <w:sz w:val="23"/>
        </w:rPr>
        <w:t>о</w:t>
      </w:r>
      <w:r>
        <w:rPr>
          <w:rFonts w:ascii="Tahoma" w:hAnsi="Tahoma"/>
          <w:color w:val="0E1115"/>
          <w:spacing w:val="-2"/>
          <w:sz w:val="24"/>
        </w:rPr>
        <w:t>,</w:t>
      </w:r>
      <w:r>
        <w:rPr>
          <w:rFonts w:ascii="Tahoma" w:hAnsi="Tahoma"/>
          <w:color w:val="0E1115"/>
          <w:spacing w:val="-10"/>
          <w:sz w:val="24"/>
        </w:rPr>
        <w:t> </w:t>
      </w:r>
      <w:r>
        <w:rPr>
          <w:b/>
          <w:color w:val="0E1115"/>
          <w:spacing w:val="-2"/>
          <w:sz w:val="24"/>
        </w:rPr>
        <w:t>ши</w:t>
      </w:r>
      <w:r>
        <w:rPr>
          <w:b/>
          <w:color w:val="0E1115"/>
          <w:spacing w:val="-2"/>
          <w:sz w:val="23"/>
        </w:rPr>
        <w:t>ро</w:t>
      </w:r>
      <w:r>
        <w:rPr>
          <w:b/>
          <w:color w:val="0E1115"/>
          <w:spacing w:val="-2"/>
          <w:sz w:val="24"/>
        </w:rPr>
        <w:t>т</w:t>
      </w:r>
      <w:r>
        <w:rPr>
          <w:b/>
          <w:color w:val="0E1115"/>
          <w:spacing w:val="-2"/>
          <w:sz w:val="23"/>
        </w:rPr>
        <w:t>а</w:t>
      </w:r>
      <w:r>
        <w:rPr>
          <w:b/>
          <w:color w:val="0E1115"/>
          <w:spacing w:val="-5"/>
          <w:sz w:val="23"/>
        </w:rPr>
        <w:t> </w:t>
      </w:r>
      <w:r>
        <w:rPr>
          <w:b/>
          <w:color w:val="0E1115"/>
          <w:spacing w:val="-2"/>
          <w:sz w:val="24"/>
        </w:rPr>
        <w:t>д</w:t>
      </w:r>
      <w:r>
        <w:rPr>
          <w:b/>
          <w:color w:val="0E1115"/>
          <w:spacing w:val="-2"/>
          <w:sz w:val="23"/>
        </w:rPr>
        <w:t>у</w:t>
      </w:r>
      <w:r>
        <w:rPr>
          <w:b/>
          <w:color w:val="0E1115"/>
          <w:spacing w:val="-2"/>
          <w:sz w:val="24"/>
        </w:rPr>
        <w:t>ши</w:t>
      </w:r>
      <w:r>
        <w:rPr>
          <w:rFonts w:ascii="Tahoma" w:hAnsi="Tahoma"/>
          <w:color w:val="0E1115"/>
          <w:spacing w:val="-2"/>
          <w:sz w:val="24"/>
        </w:rPr>
        <w:t>, </w:t>
      </w:r>
      <w:r>
        <w:rPr>
          <w:color w:val="0E1115"/>
          <w:w w:val="105"/>
          <w:sz w:val="24"/>
        </w:rPr>
        <w:t>устойчивость к кризисам через общинность</w:t>
      </w:r>
      <w:r>
        <w:rPr>
          <w:rFonts w:ascii="Tahoma" w:hAnsi="Tahoma"/>
          <w:color w:val="0E1115"/>
          <w:w w:val="105"/>
          <w:sz w:val="24"/>
        </w:rPr>
        <w:t>,</w:t>
      </w:r>
      <w:r>
        <w:rPr>
          <w:rFonts w:ascii="Tahoma" w:hAnsi="Tahoma"/>
          <w:color w:val="0E1115"/>
          <w:spacing w:val="-4"/>
          <w:w w:val="105"/>
          <w:sz w:val="24"/>
        </w:rPr>
        <w:t> </w:t>
      </w:r>
      <w:r>
        <w:rPr>
          <w:color w:val="0E1115"/>
          <w:w w:val="105"/>
          <w:sz w:val="24"/>
        </w:rPr>
        <w:t>историческая память о крестьянской общине </w:t>
      </w:r>
      <w:r>
        <w:rPr>
          <w:rFonts w:ascii="Tahoma" w:hAnsi="Tahoma"/>
          <w:color w:val="0E1115"/>
          <w:w w:val="105"/>
          <w:sz w:val="24"/>
        </w:rPr>
        <w:t>(«</w:t>
      </w:r>
      <w:r>
        <w:rPr>
          <w:color w:val="0E1115"/>
          <w:w w:val="105"/>
          <w:sz w:val="24"/>
        </w:rPr>
        <w:t>мир</w:t>
      </w:r>
      <w:r>
        <w:rPr>
          <w:rFonts w:ascii="Tahoma" w:hAnsi="Tahoma"/>
          <w:color w:val="0E1115"/>
          <w:w w:val="105"/>
          <w:sz w:val="24"/>
        </w:rPr>
        <w:t>») </w:t>
      </w:r>
      <w:r>
        <w:rPr>
          <w:color w:val="0E1115"/>
          <w:w w:val="105"/>
          <w:sz w:val="24"/>
        </w:rPr>
        <w:t>и казачьем круге</w:t>
      </w:r>
      <w:r>
        <w:rPr>
          <w:rFonts w:ascii="Tahoma" w:hAnsi="Tahoma"/>
          <w:color w:val="0E1115"/>
          <w:w w:val="105"/>
          <w:sz w:val="24"/>
        </w:rPr>
        <w:t>.</w:t>
      </w:r>
    </w:p>
    <w:p>
      <w:pPr>
        <w:pStyle w:val="ListParagraph"/>
        <w:numPr>
          <w:ilvl w:val="1"/>
          <w:numId w:val="27"/>
        </w:numPr>
        <w:tabs>
          <w:tab w:pos="575" w:val="left" w:leader="none"/>
        </w:tabs>
        <w:spacing w:line="240" w:lineRule="auto" w:before="94" w:after="0"/>
        <w:ind w:left="575" w:right="0" w:hanging="255"/>
        <w:jc w:val="left"/>
        <w:rPr>
          <w:rFonts w:ascii="Tahoma" w:hAnsi="Tahoma"/>
          <w:b/>
          <w:sz w:val="24"/>
        </w:rPr>
      </w:pPr>
      <w:r>
        <w:rPr>
          <w:b/>
          <w:color w:val="0E1115"/>
          <w:spacing w:val="-5"/>
          <w:sz w:val="23"/>
        </w:rPr>
        <w:t>А</w:t>
      </w:r>
      <w:r>
        <w:rPr>
          <w:b/>
          <w:color w:val="0E1115"/>
          <w:spacing w:val="-5"/>
          <w:sz w:val="24"/>
        </w:rPr>
        <w:t>д</w:t>
      </w:r>
      <w:r>
        <w:rPr>
          <w:b/>
          <w:color w:val="0E1115"/>
          <w:spacing w:val="-5"/>
          <w:sz w:val="23"/>
        </w:rPr>
        <w:t>а</w:t>
      </w:r>
      <w:r>
        <w:rPr>
          <w:b/>
          <w:color w:val="0E1115"/>
          <w:spacing w:val="-5"/>
          <w:sz w:val="24"/>
        </w:rPr>
        <w:t>пт</w:t>
      </w:r>
      <w:r>
        <w:rPr>
          <w:b/>
          <w:color w:val="0E1115"/>
          <w:spacing w:val="-5"/>
          <w:sz w:val="23"/>
        </w:rPr>
        <w:t>а</w:t>
      </w:r>
      <w:r>
        <w:rPr>
          <w:b/>
          <w:color w:val="0E1115"/>
          <w:spacing w:val="-5"/>
          <w:sz w:val="24"/>
        </w:rPr>
        <w:t>ция</w:t>
      </w:r>
      <w:r>
        <w:rPr>
          <w:b/>
          <w:color w:val="0E1115"/>
          <w:spacing w:val="-2"/>
          <w:sz w:val="24"/>
        </w:rPr>
        <w:t> п</w:t>
      </w:r>
      <w:r>
        <w:rPr>
          <w:b/>
          <w:color w:val="0E1115"/>
          <w:spacing w:val="-2"/>
          <w:sz w:val="23"/>
        </w:rPr>
        <w:t>р</w:t>
      </w:r>
      <w:r>
        <w:rPr>
          <w:b/>
          <w:color w:val="0E1115"/>
          <w:spacing w:val="-2"/>
          <w:sz w:val="24"/>
        </w:rPr>
        <w:t>инцип</w:t>
      </w:r>
      <w:r>
        <w:rPr>
          <w:b/>
          <w:color w:val="0E1115"/>
          <w:spacing w:val="-2"/>
          <w:sz w:val="23"/>
        </w:rPr>
        <w:t>о</w:t>
      </w:r>
      <w:r>
        <w:rPr>
          <w:b/>
          <w:color w:val="0E1115"/>
          <w:spacing w:val="-2"/>
          <w:sz w:val="24"/>
        </w:rPr>
        <w:t>в</w:t>
      </w:r>
      <w:r>
        <w:rPr>
          <w:rFonts w:ascii="Tahoma" w:hAnsi="Tahoma"/>
          <w:b/>
          <w:color w:val="0E1115"/>
          <w:spacing w:val="-2"/>
          <w:sz w:val="24"/>
        </w:rPr>
        <w:t>:</w:t>
      </w:r>
    </w:p>
    <w:p>
      <w:pPr>
        <w:pStyle w:val="ListParagraph"/>
        <w:numPr>
          <w:ilvl w:val="2"/>
          <w:numId w:val="27"/>
        </w:numPr>
        <w:tabs>
          <w:tab w:pos="845" w:val="left" w:leader="none"/>
        </w:tabs>
        <w:spacing w:line="345" w:lineRule="auto" w:before="249" w:after="0"/>
        <w:ind w:left="845" w:right="683" w:hanging="263"/>
        <w:jc w:val="left"/>
        <w:rPr>
          <w:rFonts w:ascii="Tahoma" w:hAnsi="Tahoma"/>
          <w:sz w:val="24"/>
        </w:rPr>
      </w:pPr>
      <w:r>
        <w:rPr>
          <w:b/>
          <w:color w:val="0E1115"/>
          <w:sz w:val="23"/>
        </w:rPr>
        <w:t>А</w:t>
      </w:r>
      <w:r>
        <w:rPr>
          <w:b/>
          <w:color w:val="0E1115"/>
          <w:sz w:val="24"/>
        </w:rPr>
        <w:t>п</w:t>
      </w:r>
      <w:r>
        <w:rPr>
          <w:b/>
          <w:color w:val="0E1115"/>
          <w:sz w:val="23"/>
        </w:rPr>
        <w:t>е</w:t>
      </w:r>
      <w:r>
        <w:rPr>
          <w:b/>
          <w:color w:val="0E1115"/>
          <w:sz w:val="24"/>
        </w:rPr>
        <w:t>лляция</w:t>
      </w:r>
      <w:r>
        <w:rPr>
          <w:b/>
          <w:color w:val="0E1115"/>
          <w:spacing w:val="-6"/>
          <w:sz w:val="24"/>
        </w:rPr>
        <w:t> </w:t>
      </w:r>
      <w:r>
        <w:rPr>
          <w:b/>
          <w:color w:val="0E1115"/>
          <w:sz w:val="24"/>
        </w:rPr>
        <w:t>к</w:t>
      </w:r>
      <w:r>
        <w:rPr>
          <w:b/>
          <w:color w:val="0E1115"/>
          <w:spacing w:val="-6"/>
          <w:sz w:val="24"/>
        </w:rPr>
        <w:t> </w:t>
      </w:r>
      <w:r>
        <w:rPr>
          <w:rFonts w:ascii="Tahoma" w:hAnsi="Tahoma"/>
          <w:b/>
          <w:color w:val="0E1115"/>
          <w:sz w:val="24"/>
        </w:rPr>
        <w:t>«</w:t>
      </w:r>
      <w:r>
        <w:rPr>
          <w:b/>
          <w:color w:val="0E1115"/>
          <w:sz w:val="23"/>
        </w:rPr>
        <w:t>с</w:t>
      </w:r>
      <w:r>
        <w:rPr>
          <w:b/>
          <w:color w:val="0E1115"/>
          <w:sz w:val="24"/>
        </w:rPr>
        <w:t>п</w:t>
      </w:r>
      <w:r>
        <w:rPr>
          <w:b/>
          <w:color w:val="0E1115"/>
          <w:sz w:val="23"/>
        </w:rPr>
        <w:t>ра</w:t>
      </w:r>
      <w:r>
        <w:rPr>
          <w:b/>
          <w:color w:val="0E1115"/>
          <w:sz w:val="24"/>
        </w:rPr>
        <w:t>в</w:t>
      </w:r>
      <w:r>
        <w:rPr>
          <w:b/>
          <w:color w:val="0E1115"/>
          <w:sz w:val="23"/>
        </w:rPr>
        <w:t>е</w:t>
      </w:r>
      <w:r>
        <w:rPr>
          <w:b/>
          <w:color w:val="0E1115"/>
          <w:sz w:val="24"/>
        </w:rPr>
        <w:t>длив</w:t>
      </w:r>
      <w:r>
        <w:rPr>
          <w:b/>
          <w:color w:val="0E1115"/>
          <w:sz w:val="23"/>
        </w:rPr>
        <w:t>ос</w:t>
      </w:r>
      <w:r>
        <w:rPr>
          <w:b/>
          <w:color w:val="0E1115"/>
          <w:sz w:val="24"/>
        </w:rPr>
        <w:t>ти</w:t>
      </w:r>
      <w:r>
        <w:rPr>
          <w:rFonts w:ascii="Tahoma" w:hAnsi="Tahoma"/>
          <w:b/>
          <w:color w:val="0E1115"/>
          <w:sz w:val="24"/>
        </w:rPr>
        <w:t>»</w:t>
      </w:r>
      <w:r>
        <w:rPr>
          <w:rFonts w:ascii="Tahoma" w:hAnsi="Tahoma"/>
          <w:b/>
          <w:color w:val="0E1115"/>
          <w:spacing w:val="-9"/>
          <w:sz w:val="24"/>
        </w:rPr>
        <w:t> </w:t>
      </w:r>
      <w:r>
        <w:rPr>
          <w:b/>
          <w:color w:val="0E1115"/>
          <w:sz w:val="24"/>
        </w:rPr>
        <w:t>и</w:t>
      </w:r>
      <w:r>
        <w:rPr>
          <w:b/>
          <w:color w:val="0E1115"/>
          <w:spacing w:val="-6"/>
          <w:sz w:val="24"/>
        </w:rPr>
        <w:t> </w:t>
      </w:r>
      <w:r>
        <w:rPr>
          <w:rFonts w:ascii="Tahoma" w:hAnsi="Tahoma"/>
          <w:b/>
          <w:color w:val="0E1115"/>
          <w:sz w:val="24"/>
        </w:rPr>
        <w:t>«</w:t>
      </w:r>
      <w:r>
        <w:rPr>
          <w:b/>
          <w:color w:val="0E1115"/>
          <w:sz w:val="24"/>
        </w:rPr>
        <w:t>п</w:t>
      </w:r>
      <w:r>
        <w:rPr>
          <w:b/>
          <w:color w:val="0E1115"/>
          <w:sz w:val="23"/>
        </w:rPr>
        <w:t>ра</w:t>
      </w:r>
      <w:r>
        <w:rPr>
          <w:b/>
          <w:color w:val="0E1115"/>
          <w:sz w:val="24"/>
        </w:rPr>
        <w:t>вд</w:t>
      </w:r>
      <w:r>
        <w:rPr>
          <w:b/>
          <w:color w:val="0E1115"/>
          <w:sz w:val="23"/>
        </w:rPr>
        <w:t>е</w:t>
      </w:r>
      <w:r>
        <w:rPr>
          <w:rFonts w:ascii="Tahoma" w:hAnsi="Tahoma"/>
          <w:b/>
          <w:color w:val="0E1115"/>
          <w:sz w:val="24"/>
        </w:rPr>
        <w:t>».</w:t>
      </w:r>
      <w:r>
        <w:rPr>
          <w:rFonts w:ascii="Tahoma" w:hAnsi="Tahoma"/>
          <w:b/>
          <w:color w:val="0E1115"/>
          <w:spacing w:val="-2"/>
          <w:sz w:val="24"/>
        </w:rPr>
        <w:t> </w:t>
      </w:r>
      <w:r>
        <w:rPr>
          <w:color w:val="0E1115"/>
          <w:sz w:val="24"/>
        </w:rPr>
        <w:t>Экономика дара должна подаваться не как утопия</w:t>
      </w:r>
      <w:r>
        <w:rPr>
          <w:rFonts w:ascii="Tahoma" w:hAnsi="Tahoma"/>
          <w:color w:val="0E1115"/>
          <w:sz w:val="24"/>
        </w:rPr>
        <w:t>, </w:t>
      </w:r>
      <w:r>
        <w:rPr>
          <w:color w:val="0E1115"/>
          <w:sz w:val="24"/>
        </w:rPr>
        <w:t>а как возвращение к исконной</w:t>
      </w:r>
      <w:r>
        <w:rPr>
          <w:rFonts w:ascii="Tahoma" w:hAnsi="Tahoma"/>
          <w:color w:val="0E1115"/>
          <w:sz w:val="24"/>
        </w:rPr>
        <w:t>, «</w:t>
      </w:r>
      <w:r>
        <w:rPr>
          <w:color w:val="0E1115"/>
          <w:sz w:val="24"/>
        </w:rPr>
        <w:t>правильной</w:t>
      </w:r>
      <w:r>
        <w:rPr>
          <w:rFonts w:ascii="Tahoma" w:hAnsi="Tahoma"/>
          <w:color w:val="0E1115"/>
          <w:sz w:val="24"/>
        </w:rPr>
        <w:t>»</w:t>
      </w:r>
      <w:r>
        <w:rPr>
          <w:rFonts w:ascii="Tahoma" w:hAnsi="Tahoma"/>
          <w:color w:val="0E1115"/>
          <w:spacing w:val="40"/>
          <w:sz w:val="24"/>
        </w:rPr>
        <w:t> </w:t>
      </w:r>
      <w:r>
        <w:rPr>
          <w:color w:val="0E1115"/>
          <w:sz w:val="24"/>
        </w:rPr>
        <w:t>модели жизни</w:t>
      </w:r>
      <w:r>
        <w:rPr>
          <w:rFonts w:ascii="Tahoma" w:hAnsi="Tahoma"/>
          <w:color w:val="0E1115"/>
          <w:sz w:val="24"/>
        </w:rPr>
        <w:t>, </w:t>
      </w:r>
      <w:r>
        <w:rPr>
          <w:color w:val="0E1115"/>
          <w:sz w:val="24"/>
        </w:rPr>
        <w:t>где люди живут по </w:t>
      </w:r>
      <w:r>
        <w:rPr>
          <w:rFonts w:ascii="Tahoma" w:hAnsi="Tahoma"/>
          <w:color w:val="0E1115"/>
          <w:sz w:val="24"/>
        </w:rPr>
        <w:t>«</w:t>
      </w:r>
      <w:r>
        <w:rPr>
          <w:color w:val="0E1115"/>
          <w:sz w:val="24"/>
        </w:rPr>
        <w:t>правде</w:t>
      </w:r>
      <w:r>
        <w:rPr>
          <w:rFonts w:ascii="Tahoma" w:hAnsi="Tahoma"/>
          <w:color w:val="0E1115"/>
          <w:sz w:val="24"/>
        </w:rPr>
        <w:t>», </w:t>
      </w:r>
      <w:r>
        <w:rPr>
          <w:color w:val="0E1115"/>
          <w:sz w:val="24"/>
        </w:rPr>
        <w:t>а не по деньгам</w:t>
      </w:r>
      <w:r>
        <w:rPr>
          <w:rFonts w:ascii="Tahoma" w:hAnsi="Tahoma"/>
          <w:color w:val="0E1115"/>
          <w:sz w:val="24"/>
        </w:rPr>
        <w:t>. </w:t>
      </w:r>
      <w:r>
        <w:rPr>
          <w:color w:val="0E1115"/>
          <w:sz w:val="24"/>
        </w:rPr>
        <w:t>Это противопоставление </w:t>
      </w:r>
      <w:r>
        <w:rPr>
          <w:rFonts w:ascii="Tahoma" w:hAnsi="Tahoma"/>
          <w:color w:val="0E1115"/>
          <w:sz w:val="24"/>
        </w:rPr>
        <w:t>«</w:t>
      </w:r>
      <w:r>
        <w:rPr>
          <w:color w:val="0E1115"/>
          <w:sz w:val="24"/>
        </w:rPr>
        <w:t>человеческого</w:t>
      </w:r>
      <w:r>
        <w:rPr>
          <w:rFonts w:ascii="Tahoma" w:hAnsi="Tahoma"/>
          <w:color w:val="0E1115"/>
          <w:sz w:val="24"/>
        </w:rPr>
        <w:t>» — «</w:t>
      </w:r>
      <w:r>
        <w:rPr>
          <w:color w:val="0E1115"/>
          <w:sz w:val="24"/>
        </w:rPr>
        <w:t>бездушному</w:t>
      </w:r>
      <w:r>
        <w:rPr>
          <w:rFonts w:ascii="Tahoma" w:hAnsi="Tahoma"/>
          <w:color w:val="0E1115"/>
          <w:sz w:val="24"/>
        </w:rPr>
        <w:t>».</w:t>
      </w:r>
    </w:p>
    <w:p>
      <w:pPr>
        <w:pStyle w:val="ListParagraph"/>
        <w:numPr>
          <w:ilvl w:val="2"/>
          <w:numId w:val="27"/>
        </w:numPr>
        <w:tabs>
          <w:tab w:pos="845" w:val="left" w:leader="none"/>
        </w:tabs>
        <w:spacing w:line="345" w:lineRule="auto" w:before="97" w:after="0"/>
        <w:ind w:left="845" w:right="1152" w:hanging="263"/>
        <w:jc w:val="left"/>
        <w:rPr>
          <w:sz w:val="24"/>
        </w:rPr>
      </w:pPr>
      <w:r>
        <w:rPr>
          <w:b/>
          <w:color w:val="0E1115"/>
          <w:sz w:val="23"/>
        </w:rPr>
        <w:t>А</w:t>
      </w:r>
      <w:r>
        <w:rPr>
          <w:b/>
          <w:color w:val="0E1115"/>
          <w:sz w:val="24"/>
        </w:rPr>
        <w:t>ктив</w:t>
      </w:r>
      <w:r>
        <w:rPr>
          <w:b/>
          <w:color w:val="0E1115"/>
          <w:sz w:val="23"/>
        </w:rPr>
        <w:t>а</w:t>
      </w:r>
      <w:r>
        <w:rPr>
          <w:b/>
          <w:color w:val="0E1115"/>
          <w:sz w:val="24"/>
        </w:rPr>
        <w:t>ция </w:t>
      </w:r>
      <w:r>
        <w:rPr>
          <w:b/>
          <w:color w:val="0E1115"/>
          <w:sz w:val="23"/>
        </w:rPr>
        <w:t>архе</w:t>
      </w:r>
      <w:r>
        <w:rPr>
          <w:b/>
          <w:color w:val="0E1115"/>
          <w:sz w:val="24"/>
        </w:rPr>
        <w:t>тип</w:t>
      </w:r>
      <w:r>
        <w:rPr>
          <w:b/>
          <w:color w:val="0E1115"/>
          <w:sz w:val="23"/>
        </w:rPr>
        <w:t>а </w:t>
      </w:r>
      <w:r>
        <w:rPr>
          <w:rFonts w:ascii="Tahoma" w:hAnsi="Tahoma"/>
          <w:b/>
          <w:color w:val="0E1115"/>
          <w:sz w:val="24"/>
        </w:rPr>
        <w:t>«</w:t>
      </w:r>
      <w:r>
        <w:rPr>
          <w:b/>
          <w:color w:val="0E1115"/>
          <w:sz w:val="24"/>
        </w:rPr>
        <w:t>п</w:t>
      </w:r>
      <w:r>
        <w:rPr>
          <w:b/>
          <w:color w:val="0E1115"/>
          <w:sz w:val="23"/>
        </w:rPr>
        <w:t>о</w:t>
      </w:r>
      <w:r>
        <w:rPr>
          <w:b/>
          <w:color w:val="0E1115"/>
          <w:sz w:val="24"/>
        </w:rPr>
        <w:t>м</w:t>
      </w:r>
      <w:r>
        <w:rPr>
          <w:b/>
          <w:color w:val="0E1115"/>
          <w:sz w:val="23"/>
        </w:rPr>
        <w:t>о</w:t>
      </w:r>
      <w:r>
        <w:rPr>
          <w:b/>
          <w:color w:val="0E1115"/>
          <w:sz w:val="24"/>
        </w:rPr>
        <w:t>чи</w:t>
      </w:r>
      <w:r>
        <w:rPr>
          <w:rFonts w:ascii="Tahoma" w:hAnsi="Tahoma"/>
          <w:b/>
          <w:color w:val="0E1115"/>
          <w:sz w:val="24"/>
        </w:rPr>
        <w:t>». </w:t>
      </w:r>
      <w:r>
        <w:rPr>
          <w:color w:val="0E1115"/>
          <w:sz w:val="24"/>
        </w:rPr>
        <w:t>В трудные времена славяне всегда объединялись для решения общей проблемы</w:t>
      </w:r>
      <w:r>
        <w:rPr>
          <w:rFonts w:ascii="Tahoma" w:hAnsi="Tahoma"/>
          <w:color w:val="0E1115"/>
          <w:sz w:val="24"/>
        </w:rPr>
        <w:t>. </w:t>
      </w:r>
      <w:r>
        <w:rPr>
          <w:color w:val="0E1115"/>
          <w:sz w:val="24"/>
        </w:rPr>
        <w:t>Экономику дара </w:t>
      </w:r>
      <w:r>
        <w:rPr>
          <w:color w:val="0E1115"/>
          <w:sz w:val="24"/>
        </w:rPr>
        <w:t>стоит</w:t>
      </w:r>
    </w:p>
    <w:p>
      <w:pPr>
        <w:pStyle w:val="BodyText"/>
        <w:spacing w:line="345" w:lineRule="auto" w:before="3"/>
        <w:ind w:left="845"/>
        <w:rPr>
          <w:rFonts w:ascii="Tahoma" w:hAnsi="Tahoma"/>
        </w:rPr>
      </w:pPr>
      <w:r>
        <w:rPr>
          <w:color w:val="0E1115"/>
        </w:rPr>
        <w:t>представить как постоянную</w:t>
      </w:r>
      <w:r>
        <w:rPr>
          <w:rFonts w:ascii="Tahoma" w:hAnsi="Tahoma"/>
          <w:color w:val="0E1115"/>
        </w:rPr>
        <w:t>, </w:t>
      </w:r>
      <w:r>
        <w:rPr>
          <w:color w:val="0E1115"/>
        </w:rPr>
        <w:t>повседневную </w:t>
      </w:r>
      <w:r>
        <w:rPr>
          <w:rFonts w:ascii="Tahoma" w:hAnsi="Tahoma"/>
          <w:color w:val="0E1115"/>
        </w:rPr>
        <w:t>«</w:t>
      </w:r>
      <w:r>
        <w:rPr>
          <w:color w:val="0E1115"/>
        </w:rPr>
        <w:t>помощь</w:t>
      </w:r>
      <w:r>
        <w:rPr>
          <w:rFonts w:ascii="Tahoma" w:hAnsi="Tahoma"/>
          <w:color w:val="0E1115"/>
        </w:rPr>
        <w:t>» </w:t>
      </w:r>
      <w:r>
        <w:rPr>
          <w:color w:val="0E1115"/>
        </w:rPr>
        <w:t>друг другу </w:t>
      </w:r>
      <w:r>
        <w:rPr>
          <w:color w:val="0E1115"/>
        </w:rPr>
        <w:t>для </w:t>
      </w:r>
      <w:r>
        <w:rPr>
          <w:color w:val="0E1115"/>
          <w:w w:val="105"/>
        </w:rPr>
        <w:t>построения лучшей жизни</w:t>
      </w:r>
      <w:r>
        <w:rPr>
          <w:rFonts w:ascii="Tahoma" w:hAnsi="Tahoma"/>
          <w:color w:val="0E1115"/>
          <w:w w:val="105"/>
        </w:rPr>
        <w:t>.</w:t>
      </w:r>
    </w:p>
    <w:p>
      <w:pPr>
        <w:pStyle w:val="ListParagraph"/>
        <w:numPr>
          <w:ilvl w:val="2"/>
          <w:numId w:val="27"/>
        </w:numPr>
        <w:tabs>
          <w:tab w:pos="845" w:val="left" w:leader="none"/>
        </w:tabs>
        <w:spacing w:line="345" w:lineRule="auto" w:before="93" w:after="0"/>
        <w:ind w:left="845" w:right="226" w:hanging="263"/>
        <w:jc w:val="left"/>
        <w:rPr>
          <w:rFonts w:ascii="Tahoma" w:hAnsi="Tahoma"/>
          <w:sz w:val="24"/>
        </w:rPr>
      </w:pPr>
      <w:r>
        <w:rPr>
          <w:b/>
          <w:color w:val="0E1115"/>
          <w:sz w:val="24"/>
        </w:rPr>
        <w:t>Ф</w:t>
      </w:r>
      <w:r>
        <w:rPr>
          <w:b/>
          <w:color w:val="0E1115"/>
          <w:sz w:val="23"/>
        </w:rPr>
        <w:t>о</w:t>
      </w:r>
      <w:r>
        <w:rPr>
          <w:b/>
          <w:color w:val="0E1115"/>
          <w:sz w:val="24"/>
        </w:rPr>
        <w:t>к</w:t>
      </w:r>
      <w:r>
        <w:rPr>
          <w:b/>
          <w:color w:val="0E1115"/>
          <w:sz w:val="23"/>
        </w:rPr>
        <w:t>ус </w:t>
      </w:r>
      <w:r>
        <w:rPr>
          <w:b/>
          <w:color w:val="0E1115"/>
          <w:sz w:val="24"/>
        </w:rPr>
        <w:t>н</w:t>
      </w:r>
      <w:r>
        <w:rPr>
          <w:b/>
          <w:color w:val="0E1115"/>
          <w:sz w:val="23"/>
        </w:rPr>
        <w:t>а </w:t>
      </w:r>
      <w:r>
        <w:rPr>
          <w:b/>
          <w:color w:val="0E1115"/>
          <w:sz w:val="24"/>
        </w:rPr>
        <w:t>д</w:t>
      </w:r>
      <w:r>
        <w:rPr>
          <w:b/>
          <w:color w:val="0E1115"/>
          <w:sz w:val="23"/>
        </w:rPr>
        <w:t>аре </w:t>
      </w:r>
      <w:r>
        <w:rPr>
          <w:b/>
          <w:color w:val="0E1115"/>
          <w:sz w:val="24"/>
        </w:rPr>
        <w:t>к</w:t>
      </w:r>
      <w:r>
        <w:rPr>
          <w:b/>
          <w:color w:val="0E1115"/>
          <w:sz w:val="23"/>
        </w:rPr>
        <w:t>а</w:t>
      </w:r>
      <w:r>
        <w:rPr>
          <w:b/>
          <w:color w:val="0E1115"/>
          <w:sz w:val="24"/>
        </w:rPr>
        <w:t>к</w:t>
      </w:r>
      <w:r>
        <w:rPr>
          <w:b/>
          <w:color w:val="0E1115"/>
          <w:spacing w:val="-3"/>
          <w:sz w:val="24"/>
        </w:rPr>
        <w:t> </w:t>
      </w:r>
      <w:r>
        <w:rPr>
          <w:b/>
          <w:color w:val="0E1115"/>
          <w:sz w:val="24"/>
        </w:rPr>
        <w:t>щ</w:t>
      </w:r>
      <w:r>
        <w:rPr>
          <w:b/>
          <w:color w:val="0E1115"/>
          <w:sz w:val="23"/>
        </w:rPr>
        <w:t>е</w:t>
      </w:r>
      <w:r>
        <w:rPr>
          <w:b/>
          <w:color w:val="0E1115"/>
          <w:sz w:val="24"/>
        </w:rPr>
        <w:t>д</w:t>
      </w:r>
      <w:r>
        <w:rPr>
          <w:b/>
          <w:color w:val="0E1115"/>
          <w:sz w:val="23"/>
        </w:rPr>
        <w:t>рос</w:t>
      </w:r>
      <w:r>
        <w:rPr>
          <w:b/>
          <w:color w:val="0E1115"/>
          <w:sz w:val="24"/>
        </w:rPr>
        <w:t>ти</w:t>
      </w:r>
      <w:r>
        <w:rPr>
          <w:b/>
          <w:color w:val="0E1115"/>
          <w:spacing w:val="-3"/>
          <w:sz w:val="24"/>
        </w:rPr>
        <w:t> </w:t>
      </w:r>
      <w:r>
        <w:rPr>
          <w:b/>
          <w:color w:val="0E1115"/>
          <w:sz w:val="24"/>
        </w:rPr>
        <w:t>д</w:t>
      </w:r>
      <w:r>
        <w:rPr>
          <w:b/>
          <w:color w:val="0E1115"/>
          <w:sz w:val="23"/>
        </w:rPr>
        <w:t>у</w:t>
      </w:r>
      <w:r>
        <w:rPr>
          <w:b/>
          <w:color w:val="0E1115"/>
          <w:sz w:val="24"/>
        </w:rPr>
        <w:t>ши</w:t>
      </w:r>
      <w:r>
        <w:rPr>
          <w:rFonts w:ascii="Tahoma" w:hAnsi="Tahoma"/>
          <w:b/>
          <w:color w:val="0E1115"/>
          <w:sz w:val="24"/>
        </w:rPr>
        <w:t>. </w:t>
      </w:r>
      <w:r>
        <w:rPr>
          <w:color w:val="0E1115"/>
          <w:sz w:val="24"/>
        </w:rPr>
        <w:t>Ценится не стоимость</w:t>
      </w:r>
      <w:r>
        <w:rPr>
          <w:rFonts w:ascii="Tahoma" w:hAnsi="Tahoma"/>
          <w:color w:val="0E1115"/>
          <w:sz w:val="24"/>
        </w:rPr>
        <w:t>,</w:t>
      </w:r>
      <w:r>
        <w:rPr>
          <w:rFonts w:ascii="Tahoma" w:hAnsi="Tahoma"/>
          <w:color w:val="0E1115"/>
          <w:spacing w:val="-4"/>
          <w:sz w:val="24"/>
        </w:rPr>
        <w:t> </w:t>
      </w:r>
      <w:r>
        <w:rPr>
          <w:color w:val="0E1115"/>
          <w:sz w:val="24"/>
        </w:rPr>
        <w:t>а эмоциональный посыл и искренность</w:t>
      </w:r>
      <w:r>
        <w:rPr>
          <w:rFonts w:ascii="Tahoma" w:hAnsi="Tahoma"/>
          <w:color w:val="0E1115"/>
          <w:sz w:val="24"/>
        </w:rPr>
        <w:t>. </w:t>
      </w:r>
      <w:r>
        <w:rPr>
          <w:color w:val="0E1115"/>
          <w:sz w:val="24"/>
        </w:rPr>
        <w:t>Дар</w:t>
      </w:r>
      <w:r>
        <w:rPr>
          <w:rFonts w:ascii="Tahoma" w:hAnsi="Tahoma"/>
          <w:color w:val="0E1115"/>
          <w:sz w:val="24"/>
        </w:rPr>
        <w:t>, </w:t>
      </w:r>
      <w:r>
        <w:rPr>
          <w:color w:val="0E1115"/>
          <w:sz w:val="24"/>
        </w:rPr>
        <w:t>сделанный от души</w:t>
      </w:r>
      <w:r>
        <w:rPr>
          <w:rFonts w:ascii="Tahoma" w:hAnsi="Tahoma"/>
          <w:color w:val="0E1115"/>
          <w:sz w:val="24"/>
        </w:rPr>
        <w:t>, «</w:t>
      </w:r>
      <w:r>
        <w:rPr>
          <w:color w:val="0E1115"/>
          <w:sz w:val="24"/>
        </w:rPr>
        <w:t>широким жестом</w:t>
      </w:r>
      <w:r>
        <w:rPr>
          <w:rFonts w:ascii="Tahoma" w:hAnsi="Tahoma"/>
          <w:color w:val="0E1115"/>
          <w:sz w:val="24"/>
        </w:rPr>
        <w:t>», </w:t>
      </w:r>
      <w:r>
        <w:rPr>
          <w:color w:val="0E1115"/>
          <w:sz w:val="24"/>
        </w:rPr>
        <w:t>будет цениться выше расчетливого</w:t>
      </w:r>
      <w:r>
        <w:rPr>
          <w:rFonts w:ascii="Tahoma" w:hAnsi="Tahoma"/>
          <w:color w:val="0E1115"/>
          <w:sz w:val="24"/>
        </w:rPr>
        <w:t>.</w:t>
      </w:r>
    </w:p>
    <w:p>
      <w:pPr>
        <w:pStyle w:val="ListParagraph"/>
        <w:numPr>
          <w:ilvl w:val="1"/>
          <w:numId w:val="27"/>
        </w:numPr>
        <w:tabs>
          <w:tab w:pos="575" w:val="left" w:leader="none"/>
        </w:tabs>
        <w:spacing w:line="240" w:lineRule="auto" w:before="95" w:after="0"/>
        <w:ind w:left="575" w:right="0" w:hanging="255"/>
        <w:jc w:val="left"/>
        <w:rPr>
          <w:rFonts w:ascii="Tahoma" w:hAnsi="Tahoma"/>
          <w:sz w:val="24"/>
        </w:rPr>
      </w:pPr>
      <w:r>
        <w:rPr>
          <w:b/>
          <w:color w:val="0E1115"/>
          <w:sz w:val="23"/>
        </w:rPr>
        <w:t>К</w:t>
      </w:r>
      <w:r>
        <w:rPr>
          <w:b/>
          <w:color w:val="0E1115"/>
          <w:sz w:val="24"/>
        </w:rPr>
        <w:t>люч</w:t>
      </w:r>
      <w:r>
        <w:rPr>
          <w:b/>
          <w:color w:val="0E1115"/>
          <w:sz w:val="23"/>
        </w:rPr>
        <w:t>е</w:t>
      </w:r>
      <w:r>
        <w:rPr>
          <w:b/>
          <w:color w:val="0E1115"/>
          <w:sz w:val="24"/>
        </w:rPr>
        <w:t>в</w:t>
      </w:r>
      <w:r>
        <w:rPr>
          <w:b/>
          <w:color w:val="0E1115"/>
          <w:sz w:val="23"/>
        </w:rPr>
        <w:t>ой</w:t>
      </w:r>
      <w:r>
        <w:rPr>
          <w:b/>
          <w:color w:val="0E1115"/>
          <w:spacing w:val="-2"/>
          <w:sz w:val="23"/>
        </w:rPr>
        <w:t> </w:t>
      </w:r>
      <w:r>
        <w:rPr>
          <w:b/>
          <w:color w:val="0E1115"/>
          <w:sz w:val="24"/>
        </w:rPr>
        <w:t>п</w:t>
      </w:r>
      <w:r>
        <w:rPr>
          <w:b/>
          <w:color w:val="0E1115"/>
          <w:sz w:val="23"/>
        </w:rPr>
        <w:t>ос</w:t>
      </w:r>
      <w:r>
        <w:rPr>
          <w:b/>
          <w:color w:val="0E1115"/>
          <w:sz w:val="24"/>
        </w:rPr>
        <w:t>ыл</w:t>
      </w:r>
      <w:r>
        <w:rPr>
          <w:rFonts w:ascii="Tahoma" w:hAnsi="Tahoma"/>
          <w:b/>
          <w:color w:val="0E1115"/>
          <w:sz w:val="24"/>
        </w:rPr>
        <w:t>: </w:t>
      </w:r>
      <w:r>
        <w:rPr>
          <w:rFonts w:ascii="Tahoma" w:hAnsi="Tahoma"/>
          <w:color w:val="0E1115"/>
          <w:sz w:val="24"/>
        </w:rPr>
        <w:t>«</w:t>
      </w:r>
      <w:r>
        <w:rPr>
          <w:color w:val="0E1115"/>
          <w:sz w:val="24"/>
        </w:rPr>
        <w:t>Жить</w:t>
      </w:r>
      <w:r>
        <w:rPr>
          <w:color w:val="0E1115"/>
          <w:spacing w:val="2"/>
          <w:sz w:val="24"/>
        </w:rPr>
        <w:t> </w:t>
      </w:r>
      <w:r>
        <w:rPr>
          <w:color w:val="0E1115"/>
          <w:sz w:val="24"/>
        </w:rPr>
        <w:t>по</w:t>
      </w:r>
      <w:r>
        <w:rPr>
          <w:rFonts w:ascii="Tahoma" w:hAnsi="Tahoma"/>
          <w:color w:val="0E1115"/>
          <w:sz w:val="24"/>
        </w:rPr>
        <w:t>-</w:t>
      </w:r>
      <w:r>
        <w:rPr>
          <w:color w:val="0E1115"/>
          <w:sz w:val="24"/>
        </w:rPr>
        <w:t>человечески</w:t>
      </w:r>
      <w:r>
        <w:rPr>
          <w:color w:val="0E1115"/>
          <w:spacing w:val="3"/>
          <w:sz w:val="24"/>
        </w:rPr>
        <w:t> </w:t>
      </w:r>
      <w:r>
        <w:rPr>
          <w:rFonts w:ascii="Tahoma" w:hAnsi="Tahoma"/>
          <w:color w:val="0E1115"/>
          <w:sz w:val="24"/>
        </w:rPr>
        <w:t>—</w:t>
      </w:r>
      <w:r>
        <w:rPr>
          <w:rFonts w:ascii="Tahoma" w:hAnsi="Tahoma"/>
          <w:color w:val="0E1115"/>
          <w:spacing w:val="-5"/>
          <w:sz w:val="24"/>
        </w:rPr>
        <w:t> </w:t>
      </w:r>
      <w:r>
        <w:rPr>
          <w:color w:val="0E1115"/>
          <w:sz w:val="24"/>
        </w:rPr>
        <w:t>значит</w:t>
      </w:r>
      <w:r>
        <w:rPr>
          <w:color w:val="0E1115"/>
          <w:spacing w:val="3"/>
          <w:sz w:val="24"/>
        </w:rPr>
        <w:t> </w:t>
      </w:r>
      <w:r>
        <w:rPr>
          <w:color w:val="0E1115"/>
          <w:sz w:val="24"/>
        </w:rPr>
        <w:t>делиться</w:t>
      </w:r>
      <w:r>
        <w:rPr>
          <w:rFonts w:ascii="Tahoma" w:hAnsi="Tahoma"/>
          <w:color w:val="0E1115"/>
          <w:sz w:val="24"/>
        </w:rPr>
        <w:t>.</w:t>
      </w:r>
      <w:r>
        <w:rPr>
          <w:rFonts w:ascii="Tahoma" w:hAnsi="Tahoma"/>
          <w:color w:val="0E1115"/>
          <w:spacing w:val="-6"/>
          <w:sz w:val="24"/>
        </w:rPr>
        <w:t> </w:t>
      </w:r>
      <w:r>
        <w:rPr>
          <w:color w:val="0E1115"/>
          <w:sz w:val="24"/>
        </w:rPr>
        <w:t>Ваша</w:t>
      </w:r>
      <w:r>
        <w:rPr>
          <w:color w:val="0E1115"/>
          <w:spacing w:val="3"/>
          <w:sz w:val="24"/>
        </w:rPr>
        <w:t> </w:t>
      </w:r>
      <w:r>
        <w:rPr>
          <w:color w:val="0E1115"/>
          <w:sz w:val="24"/>
        </w:rPr>
        <w:t>щедрость</w:t>
      </w:r>
      <w:r>
        <w:rPr>
          <w:color w:val="0E1115"/>
          <w:spacing w:val="3"/>
          <w:sz w:val="24"/>
        </w:rPr>
        <w:t> </w:t>
      </w:r>
      <w:r>
        <w:rPr>
          <w:rFonts w:ascii="Tahoma" w:hAnsi="Tahoma"/>
          <w:color w:val="0E1115"/>
          <w:spacing w:val="-10"/>
          <w:sz w:val="24"/>
        </w:rPr>
        <w:t>—</w:t>
      </w:r>
    </w:p>
    <w:p>
      <w:pPr>
        <w:pStyle w:val="BodyText"/>
        <w:spacing w:before="129"/>
        <w:ind w:left="575"/>
        <w:rPr>
          <w:rFonts w:ascii="Tahoma" w:hAnsi="Tahoma"/>
        </w:rPr>
      </w:pPr>
      <w:r>
        <w:rPr>
          <w:color w:val="0E1115"/>
        </w:rPr>
        <w:t>это наша</w:t>
      </w:r>
      <w:r>
        <w:rPr>
          <w:color w:val="0E1115"/>
          <w:spacing w:val="1"/>
        </w:rPr>
        <w:t> </w:t>
      </w:r>
      <w:r>
        <w:rPr>
          <w:color w:val="0E1115"/>
        </w:rPr>
        <w:t>общая</w:t>
      </w:r>
      <w:r>
        <w:rPr>
          <w:color w:val="0E1115"/>
          <w:spacing w:val="1"/>
        </w:rPr>
        <w:t> </w:t>
      </w:r>
      <w:r>
        <w:rPr>
          <w:color w:val="0E1115"/>
        </w:rPr>
        <w:t>сила</w:t>
      </w:r>
      <w:r>
        <w:rPr>
          <w:color w:val="0E1115"/>
          <w:spacing w:val="1"/>
        </w:rPr>
        <w:t> </w:t>
      </w:r>
      <w:r>
        <w:rPr>
          <w:color w:val="0E1115"/>
        </w:rPr>
        <w:t>и </w:t>
      </w:r>
      <w:r>
        <w:rPr>
          <w:color w:val="0E1115"/>
          <w:spacing w:val="-2"/>
        </w:rPr>
        <w:t>правда</w:t>
      </w:r>
      <w:r>
        <w:rPr>
          <w:rFonts w:ascii="Tahoma" w:hAnsi="Tahoma"/>
          <w:color w:val="0E1115"/>
          <w:spacing w:val="-2"/>
        </w:rPr>
        <w:t>».</w:t>
      </w:r>
    </w:p>
    <w:p>
      <w:pPr>
        <w:pStyle w:val="BodyText"/>
        <w:rPr>
          <w:rFonts w:ascii="Tahoma"/>
          <w:sz w:val="30"/>
        </w:rPr>
      </w:pPr>
    </w:p>
    <w:p>
      <w:pPr>
        <w:pStyle w:val="BodyText"/>
        <w:rPr>
          <w:rFonts w:ascii="Tahoma"/>
          <w:sz w:val="30"/>
        </w:rPr>
      </w:pPr>
    </w:p>
    <w:p>
      <w:pPr>
        <w:pStyle w:val="BodyText"/>
        <w:spacing w:before="15"/>
        <w:rPr>
          <w:rFonts w:ascii="Tahoma"/>
          <w:sz w:val="30"/>
        </w:rPr>
      </w:pPr>
    </w:p>
    <w:p>
      <w:pPr>
        <w:pStyle w:val="Heading3"/>
      </w:pPr>
      <w:r>
        <w:rPr>
          <w:color w:val="0E1115"/>
          <w:spacing w:val="-10"/>
          <w:w w:val="105"/>
        </w:rPr>
        <w:t>Т</w:t>
      </w:r>
    </w:p>
    <w:p>
      <w:pPr>
        <w:pStyle w:val="BodyText"/>
        <w:spacing w:before="14"/>
        <w:rPr>
          <w:b/>
          <w:sz w:val="30"/>
        </w:rPr>
      </w:pPr>
    </w:p>
    <w:p>
      <w:pPr>
        <w:pStyle w:val="Heading4"/>
        <w:numPr>
          <w:ilvl w:val="0"/>
          <w:numId w:val="28"/>
        </w:numPr>
        <w:tabs>
          <w:tab w:pos="538" w:val="left" w:leader="none"/>
        </w:tabs>
        <w:spacing w:line="240" w:lineRule="auto" w:before="0" w:after="0"/>
        <w:ind w:left="538" w:right="0" w:hanging="233"/>
        <w:jc w:val="left"/>
        <w:rPr>
          <w:rFonts w:ascii="Tahoma" w:hAnsi="Tahoma"/>
        </w:rPr>
      </w:pPr>
      <w:r>
        <w:rPr>
          <w:color w:val="0E1115"/>
          <w:spacing w:val="-2"/>
          <w:sz w:val="23"/>
        </w:rPr>
        <w:t>Тур</w:t>
      </w:r>
      <w:r>
        <w:rPr>
          <w:color w:val="0E1115"/>
          <w:spacing w:val="-2"/>
        </w:rPr>
        <w:t>ки</w:t>
      </w:r>
      <w:r>
        <w:rPr>
          <w:color w:val="0E1115"/>
          <w:spacing w:val="-14"/>
        </w:rPr>
        <w:t> </w:t>
      </w:r>
      <w:r>
        <w:rPr>
          <w:rFonts w:ascii="Tahoma" w:hAnsi="Tahoma"/>
          <w:color w:val="0E1115"/>
          <w:spacing w:val="-2"/>
        </w:rPr>
        <w:t>(Turkish)</w:t>
      </w:r>
    </w:p>
    <w:p>
      <w:pPr>
        <w:pStyle w:val="BodyText"/>
        <w:spacing w:before="79"/>
        <w:rPr>
          <w:rFonts w:ascii="Tahoma"/>
          <w:b/>
        </w:rPr>
      </w:pPr>
    </w:p>
    <w:p>
      <w:pPr>
        <w:pStyle w:val="ListParagraph"/>
        <w:numPr>
          <w:ilvl w:val="1"/>
          <w:numId w:val="28"/>
        </w:numPr>
        <w:tabs>
          <w:tab w:pos="575" w:val="left" w:leader="none"/>
        </w:tabs>
        <w:spacing w:line="345" w:lineRule="auto" w:before="0" w:after="0"/>
        <w:ind w:left="575" w:right="435" w:hanging="255"/>
        <w:jc w:val="left"/>
        <w:rPr>
          <w:rFonts w:ascii="Tahoma" w:hAnsi="Tahoma"/>
          <w:sz w:val="24"/>
        </w:rPr>
      </w:pPr>
      <w:r>
        <w:rPr>
          <w:b/>
          <w:color w:val="0E1115"/>
          <w:w w:val="105"/>
          <w:sz w:val="23"/>
        </w:rPr>
        <w:t>Ку</w:t>
      </w:r>
      <w:r>
        <w:rPr>
          <w:b/>
          <w:color w:val="0E1115"/>
          <w:w w:val="105"/>
          <w:sz w:val="24"/>
        </w:rPr>
        <w:t>льт</w:t>
      </w:r>
      <w:r>
        <w:rPr>
          <w:b/>
          <w:color w:val="0E1115"/>
          <w:w w:val="105"/>
          <w:sz w:val="23"/>
        </w:rPr>
        <w:t>ур</w:t>
      </w:r>
      <w:r>
        <w:rPr>
          <w:b/>
          <w:color w:val="0E1115"/>
          <w:w w:val="105"/>
          <w:sz w:val="24"/>
        </w:rPr>
        <w:t>ны</w:t>
      </w:r>
      <w:r>
        <w:rPr>
          <w:b/>
          <w:color w:val="0E1115"/>
          <w:w w:val="105"/>
          <w:sz w:val="23"/>
        </w:rPr>
        <w:t>й</w:t>
      </w:r>
      <w:r>
        <w:rPr>
          <w:b/>
          <w:color w:val="0E1115"/>
          <w:spacing w:val="-17"/>
          <w:w w:val="105"/>
          <w:sz w:val="23"/>
        </w:rPr>
        <w:t> </w:t>
      </w:r>
      <w:r>
        <w:rPr>
          <w:b/>
          <w:color w:val="0E1115"/>
          <w:w w:val="105"/>
          <w:sz w:val="24"/>
        </w:rPr>
        <w:t>к</w:t>
      </w:r>
      <w:r>
        <w:rPr>
          <w:b/>
          <w:color w:val="0E1115"/>
          <w:w w:val="105"/>
          <w:sz w:val="23"/>
        </w:rPr>
        <w:t>о</w:t>
      </w:r>
      <w:r>
        <w:rPr>
          <w:b/>
          <w:color w:val="0E1115"/>
          <w:w w:val="105"/>
          <w:sz w:val="24"/>
        </w:rPr>
        <w:t>д</w:t>
      </w:r>
      <w:r>
        <w:rPr>
          <w:rFonts w:ascii="Tahoma" w:hAnsi="Tahoma"/>
          <w:b/>
          <w:color w:val="0E1115"/>
          <w:w w:val="105"/>
          <w:sz w:val="24"/>
        </w:rPr>
        <w:t>:</w:t>
      </w:r>
      <w:r>
        <w:rPr>
          <w:rFonts w:ascii="Tahoma" w:hAnsi="Tahoma"/>
          <w:b/>
          <w:color w:val="0E1115"/>
          <w:spacing w:val="-19"/>
          <w:w w:val="105"/>
          <w:sz w:val="24"/>
        </w:rPr>
        <w:t> </w:t>
      </w:r>
      <w:r>
        <w:rPr>
          <w:color w:val="0E1115"/>
          <w:w w:val="105"/>
          <w:sz w:val="24"/>
        </w:rPr>
        <w:t>Гостеприимство</w:t>
      </w:r>
      <w:r>
        <w:rPr>
          <w:color w:val="0E1115"/>
          <w:spacing w:val="-17"/>
          <w:w w:val="105"/>
          <w:sz w:val="24"/>
        </w:rPr>
        <w:t> </w:t>
      </w:r>
      <w:r>
        <w:rPr>
          <w:rFonts w:ascii="Tahoma" w:hAnsi="Tahoma"/>
          <w:color w:val="0E1115"/>
          <w:w w:val="105"/>
          <w:sz w:val="24"/>
        </w:rPr>
        <w:t>(misafirperverlik),</w:t>
      </w:r>
      <w:r>
        <w:rPr>
          <w:rFonts w:ascii="Tahoma" w:hAnsi="Tahoma"/>
          <w:color w:val="0E1115"/>
          <w:spacing w:val="-20"/>
          <w:w w:val="105"/>
          <w:sz w:val="24"/>
        </w:rPr>
        <w:t> </w:t>
      </w:r>
      <w:r>
        <w:rPr>
          <w:color w:val="0E1115"/>
          <w:w w:val="105"/>
          <w:sz w:val="24"/>
        </w:rPr>
        <w:t>уважение</w:t>
      </w:r>
      <w:r>
        <w:rPr>
          <w:color w:val="0E1115"/>
          <w:spacing w:val="-17"/>
          <w:w w:val="105"/>
          <w:sz w:val="24"/>
        </w:rPr>
        <w:t> </w:t>
      </w:r>
      <w:r>
        <w:rPr>
          <w:color w:val="0E1115"/>
          <w:w w:val="105"/>
          <w:sz w:val="24"/>
        </w:rPr>
        <w:t>к</w:t>
      </w:r>
      <w:r>
        <w:rPr>
          <w:color w:val="0E1115"/>
          <w:spacing w:val="-18"/>
          <w:w w:val="105"/>
          <w:sz w:val="24"/>
        </w:rPr>
        <w:t> </w:t>
      </w:r>
      <w:r>
        <w:rPr>
          <w:color w:val="0E1115"/>
          <w:w w:val="105"/>
          <w:sz w:val="24"/>
        </w:rPr>
        <w:t>семье</w:t>
      </w:r>
      <w:r>
        <w:rPr>
          <w:color w:val="0E1115"/>
          <w:spacing w:val="-17"/>
          <w:w w:val="105"/>
          <w:sz w:val="24"/>
        </w:rPr>
        <w:t> </w:t>
      </w:r>
      <w:r>
        <w:rPr>
          <w:color w:val="0E1115"/>
          <w:w w:val="105"/>
          <w:sz w:val="24"/>
        </w:rPr>
        <w:t>и </w:t>
      </w:r>
      <w:r>
        <w:rPr>
          <w:color w:val="0E1115"/>
          <w:sz w:val="24"/>
        </w:rPr>
        <w:t>старшим</w:t>
      </w:r>
      <w:r>
        <w:rPr>
          <w:rFonts w:ascii="Tahoma" w:hAnsi="Tahoma"/>
          <w:color w:val="0E1115"/>
          <w:sz w:val="24"/>
        </w:rPr>
        <w:t>, </w:t>
      </w:r>
      <w:r>
        <w:rPr>
          <w:color w:val="0E1115"/>
          <w:sz w:val="24"/>
        </w:rPr>
        <w:t>сильное чувство общности </w:t>
      </w:r>
      <w:r>
        <w:rPr>
          <w:rFonts w:ascii="Tahoma" w:hAnsi="Tahoma"/>
          <w:color w:val="0E1115"/>
          <w:sz w:val="24"/>
        </w:rPr>
        <w:t>(hem</w:t>
      </w:r>
      <w:r>
        <w:rPr>
          <w:color w:val="0E1115"/>
          <w:sz w:val="24"/>
        </w:rPr>
        <w:t>ş</w:t>
      </w:r>
      <w:r>
        <w:rPr>
          <w:rFonts w:ascii="Tahoma" w:hAnsi="Tahoma"/>
          <w:color w:val="0E1115"/>
          <w:sz w:val="24"/>
        </w:rPr>
        <w:t>ehricilik — </w:t>
      </w:r>
      <w:r>
        <w:rPr>
          <w:color w:val="0E1115"/>
          <w:sz w:val="24"/>
        </w:rPr>
        <w:t>землячество</w:t>
      </w:r>
      <w:r>
        <w:rPr>
          <w:rFonts w:ascii="Tahoma" w:hAnsi="Tahoma"/>
          <w:color w:val="0E1115"/>
          <w:sz w:val="24"/>
        </w:rPr>
        <w:t>), </w:t>
      </w:r>
      <w:r>
        <w:rPr>
          <w:color w:val="0E1115"/>
          <w:sz w:val="24"/>
        </w:rPr>
        <w:t>деловая </w:t>
      </w:r>
      <w:r>
        <w:rPr>
          <w:color w:val="0E1115"/>
          <w:w w:val="105"/>
          <w:sz w:val="24"/>
        </w:rPr>
        <w:t>хватка</w:t>
      </w:r>
      <w:r>
        <w:rPr>
          <w:rFonts w:ascii="Tahoma" w:hAnsi="Tahoma"/>
          <w:color w:val="0E1115"/>
          <w:w w:val="105"/>
          <w:sz w:val="24"/>
        </w:rPr>
        <w:t>,</w:t>
      </w:r>
      <w:r>
        <w:rPr>
          <w:rFonts w:ascii="Tahoma" w:hAnsi="Tahoma"/>
          <w:color w:val="0E1115"/>
          <w:spacing w:val="-8"/>
          <w:w w:val="105"/>
          <w:sz w:val="24"/>
        </w:rPr>
        <w:t> </w:t>
      </w:r>
      <w:r>
        <w:rPr>
          <w:color w:val="0E1115"/>
          <w:w w:val="105"/>
          <w:sz w:val="24"/>
        </w:rPr>
        <w:t>религиозность </w:t>
      </w:r>
      <w:r>
        <w:rPr>
          <w:rFonts w:ascii="Tahoma" w:hAnsi="Tahoma"/>
          <w:color w:val="0E1115"/>
          <w:w w:val="105"/>
          <w:sz w:val="24"/>
        </w:rPr>
        <w:t>(</w:t>
      </w:r>
      <w:r>
        <w:rPr>
          <w:color w:val="0E1115"/>
          <w:w w:val="105"/>
          <w:sz w:val="24"/>
        </w:rPr>
        <w:t>Ислам</w:t>
      </w:r>
      <w:r>
        <w:rPr>
          <w:rFonts w:ascii="Tahoma" w:hAnsi="Tahoma"/>
          <w:color w:val="0E1115"/>
          <w:w w:val="105"/>
          <w:sz w:val="24"/>
        </w:rPr>
        <w:t>)</w:t>
      </w:r>
      <w:r>
        <w:rPr>
          <w:rFonts w:ascii="Tahoma" w:hAnsi="Tahoma"/>
          <w:color w:val="0E1115"/>
          <w:spacing w:val="-8"/>
          <w:w w:val="105"/>
          <w:sz w:val="24"/>
        </w:rPr>
        <w:t> </w:t>
      </w:r>
      <w:r>
        <w:rPr>
          <w:color w:val="0E1115"/>
          <w:w w:val="105"/>
          <w:sz w:val="24"/>
        </w:rPr>
        <w:t>с элементами светскости</w:t>
      </w:r>
      <w:r>
        <w:rPr>
          <w:rFonts w:ascii="Tahoma" w:hAnsi="Tahoma"/>
          <w:color w:val="0E1115"/>
          <w:w w:val="105"/>
          <w:sz w:val="24"/>
        </w:rPr>
        <w:t>.</w:t>
      </w:r>
    </w:p>
    <w:p>
      <w:pPr>
        <w:pStyle w:val="ListParagraph"/>
        <w:numPr>
          <w:ilvl w:val="1"/>
          <w:numId w:val="28"/>
        </w:numPr>
        <w:tabs>
          <w:tab w:pos="575" w:val="left" w:leader="none"/>
        </w:tabs>
        <w:spacing w:line="240" w:lineRule="auto" w:before="95" w:after="0"/>
        <w:ind w:left="575" w:right="0" w:hanging="255"/>
        <w:jc w:val="left"/>
        <w:rPr>
          <w:rFonts w:ascii="Tahoma" w:hAnsi="Tahoma"/>
          <w:b/>
          <w:sz w:val="24"/>
        </w:rPr>
      </w:pPr>
      <w:r>
        <w:rPr>
          <w:b/>
          <w:color w:val="0E1115"/>
          <w:spacing w:val="-5"/>
          <w:sz w:val="23"/>
        </w:rPr>
        <w:t>А</w:t>
      </w:r>
      <w:r>
        <w:rPr>
          <w:b/>
          <w:color w:val="0E1115"/>
          <w:spacing w:val="-5"/>
          <w:sz w:val="24"/>
        </w:rPr>
        <w:t>д</w:t>
      </w:r>
      <w:r>
        <w:rPr>
          <w:b/>
          <w:color w:val="0E1115"/>
          <w:spacing w:val="-5"/>
          <w:sz w:val="23"/>
        </w:rPr>
        <w:t>а</w:t>
      </w:r>
      <w:r>
        <w:rPr>
          <w:b/>
          <w:color w:val="0E1115"/>
          <w:spacing w:val="-5"/>
          <w:sz w:val="24"/>
        </w:rPr>
        <w:t>пт</w:t>
      </w:r>
      <w:r>
        <w:rPr>
          <w:b/>
          <w:color w:val="0E1115"/>
          <w:spacing w:val="-5"/>
          <w:sz w:val="23"/>
        </w:rPr>
        <w:t>а</w:t>
      </w:r>
      <w:r>
        <w:rPr>
          <w:b/>
          <w:color w:val="0E1115"/>
          <w:spacing w:val="-5"/>
          <w:sz w:val="24"/>
        </w:rPr>
        <w:t>ция</w:t>
      </w:r>
      <w:r>
        <w:rPr>
          <w:b/>
          <w:color w:val="0E1115"/>
          <w:spacing w:val="-2"/>
          <w:sz w:val="24"/>
        </w:rPr>
        <w:t> п</w:t>
      </w:r>
      <w:r>
        <w:rPr>
          <w:b/>
          <w:color w:val="0E1115"/>
          <w:spacing w:val="-2"/>
          <w:sz w:val="23"/>
        </w:rPr>
        <w:t>р</w:t>
      </w:r>
      <w:r>
        <w:rPr>
          <w:b/>
          <w:color w:val="0E1115"/>
          <w:spacing w:val="-2"/>
          <w:sz w:val="24"/>
        </w:rPr>
        <w:t>инцип</w:t>
      </w:r>
      <w:r>
        <w:rPr>
          <w:b/>
          <w:color w:val="0E1115"/>
          <w:spacing w:val="-2"/>
          <w:sz w:val="23"/>
        </w:rPr>
        <w:t>о</w:t>
      </w:r>
      <w:r>
        <w:rPr>
          <w:b/>
          <w:color w:val="0E1115"/>
          <w:spacing w:val="-2"/>
          <w:sz w:val="24"/>
        </w:rPr>
        <w:t>в</w:t>
      </w:r>
      <w:r>
        <w:rPr>
          <w:rFonts w:ascii="Tahoma" w:hAnsi="Tahoma"/>
          <w:b/>
          <w:color w:val="0E1115"/>
          <w:spacing w:val="-2"/>
          <w:sz w:val="24"/>
        </w:rPr>
        <w:t>:</w:t>
      </w:r>
    </w:p>
    <w:p>
      <w:pPr>
        <w:pStyle w:val="ListParagraph"/>
        <w:numPr>
          <w:ilvl w:val="2"/>
          <w:numId w:val="28"/>
        </w:numPr>
        <w:tabs>
          <w:tab w:pos="845" w:val="left" w:leader="none"/>
        </w:tabs>
        <w:spacing w:line="345" w:lineRule="auto" w:before="249" w:after="0"/>
        <w:ind w:left="845" w:right="280" w:hanging="263"/>
        <w:jc w:val="left"/>
        <w:rPr>
          <w:sz w:val="24"/>
        </w:rPr>
      </w:pPr>
      <w:r>
        <w:rPr>
          <w:b/>
          <w:color w:val="0E1115"/>
          <w:sz w:val="24"/>
        </w:rPr>
        <w:t>Д</w:t>
      </w:r>
      <w:r>
        <w:rPr>
          <w:b/>
          <w:color w:val="0E1115"/>
          <w:sz w:val="23"/>
        </w:rPr>
        <w:t>ар </w:t>
      </w:r>
      <w:r>
        <w:rPr>
          <w:b/>
          <w:color w:val="0E1115"/>
          <w:sz w:val="24"/>
        </w:rPr>
        <w:t>к</w:t>
      </w:r>
      <w:r>
        <w:rPr>
          <w:b/>
          <w:color w:val="0E1115"/>
          <w:sz w:val="23"/>
        </w:rPr>
        <w:t>а</w:t>
      </w:r>
      <w:r>
        <w:rPr>
          <w:b/>
          <w:color w:val="0E1115"/>
          <w:sz w:val="24"/>
        </w:rPr>
        <w:t>к</w:t>
      </w:r>
      <w:r>
        <w:rPr>
          <w:b/>
          <w:color w:val="0E1115"/>
          <w:spacing w:val="-3"/>
          <w:sz w:val="24"/>
        </w:rPr>
        <w:t> </w:t>
      </w:r>
      <w:r>
        <w:rPr>
          <w:b/>
          <w:color w:val="0E1115"/>
          <w:sz w:val="23"/>
        </w:rPr>
        <w:t>ос</w:t>
      </w:r>
      <w:r>
        <w:rPr>
          <w:b/>
          <w:color w:val="0E1115"/>
          <w:sz w:val="24"/>
        </w:rPr>
        <w:t>н</w:t>
      </w:r>
      <w:r>
        <w:rPr>
          <w:b/>
          <w:color w:val="0E1115"/>
          <w:sz w:val="23"/>
        </w:rPr>
        <w:t>о</w:t>
      </w:r>
      <w:r>
        <w:rPr>
          <w:b/>
          <w:color w:val="0E1115"/>
          <w:sz w:val="24"/>
        </w:rPr>
        <w:t>в</w:t>
      </w:r>
      <w:r>
        <w:rPr>
          <w:b/>
          <w:color w:val="0E1115"/>
          <w:sz w:val="23"/>
        </w:rPr>
        <w:t>а </w:t>
      </w:r>
      <w:r>
        <w:rPr>
          <w:b/>
          <w:color w:val="0E1115"/>
          <w:sz w:val="24"/>
        </w:rPr>
        <w:t>г</w:t>
      </w:r>
      <w:r>
        <w:rPr>
          <w:b/>
          <w:color w:val="0E1115"/>
          <w:sz w:val="23"/>
        </w:rPr>
        <w:t>ос</w:t>
      </w:r>
      <w:r>
        <w:rPr>
          <w:b/>
          <w:color w:val="0E1115"/>
          <w:sz w:val="24"/>
        </w:rPr>
        <w:t>т</w:t>
      </w:r>
      <w:r>
        <w:rPr>
          <w:b/>
          <w:color w:val="0E1115"/>
          <w:sz w:val="23"/>
        </w:rPr>
        <w:t>е</w:t>
      </w:r>
      <w:r>
        <w:rPr>
          <w:b/>
          <w:color w:val="0E1115"/>
          <w:sz w:val="24"/>
        </w:rPr>
        <w:t>п</w:t>
      </w:r>
      <w:r>
        <w:rPr>
          <w:b/>
          <w:color w:val="0E1115"/>
          <w:sz w:val="23"/>
        </w:rPr>
        <w:t>р</w:t>
      </w:r>
      <w:r>
        <w:rPr>
          <w:b/>
          <w:color w:val="0E1115"/>
          <w:sz w:val="24"/>
        </w:rPr>
        <w:t>иим</w:t>
      </w:r>
      <w:r>
        <w:rPr>
          <w:b/>
          <w:color w:val="0E1115"/>
          <w:sz w:val="23"/>
        </w:rPr>
        <w:t>с</w:t>
      </w:r>
      <w:r>
        <w:rPr>
          <w:b/>
          <w:color w:val="0E1115"/>
          <w:sz w:val="24"/>
        </w:rPr>
        <w:t>тв</w:t>
      </w:r>
      <w:r>
        <w:rPr>
          <w:b/>
          <w:color w:val="0E1115"/>
          <w:sz w:val="23"/>
        </w:rPr>
        <w:t>а</w:t>
      </w:r>
      <w:r>
        <w:rPr>
          <w:rFonts w:ascii="Tahoma" w:hAnsi="Tahoma"/>
          <w:b/>
          <w:color w:val="0E1115"/>
          <w:sz w:val="24"/>
        </w:rPr>
        <w:t>. </w:t>
      </w:r>
      <w:r>
        <w:rPr>
          <w:color w:val="0E1115"/>
          <w:sz w:val="24"/>
        </w:rPr>
        <w:t>Расширить принцип гостеприимства на всё </w:t>
      </w:r>
      <w:r>
        <w:rPr>
          <w:color w:val="0E1115"/>
          <w:w w:val="105"/>
          <w:sz w:val="24"/>
        </w:rPr>
        <w:t>сообщество</w:t>
      </w:r>
      <w:r>
        <w:rPr>
          <w:rFonts w:ascii="Tahoma" w:hAnsi="Tahoma"/>
          <w:color w:val="0E1115"/>
          <w:w w:val="105"/>
          <w:sz w:val="24"/>
        </w:rPr>
        <w:t>.</w:t>
      </w:r>
      <w:r>
        <w:rPr>
          <w:rFonts w:ascii="Tahoma" w:hAnsi="Tahoma"/>
          <w:color w:val="0E1115"/>
          <w:spacing w:val="-10"/>
          <w:w w:val="105"/>
          <w:sz w:val="24"/>
        </w:rPr>
        <w:t> </w:t>
      </w:r>
      <w:r>
        <w:rPr>
          <w:color w:val="0E1115"/>
          <w:w w:val="105"/>
          <w:sz w:val="24"/>
        </w:rPr>
        <w:t>Каждый</w:t>
      </w:r>
      <w:r>
        <w:rPr>
          <w:color w:val="0E1115"/>
          <w:spacing w:val="-1"/>
          <w:w w:val="105"/>
          <w:sz w:val="24"/>
        </w:rPr>
        <w:t> </w:t>
      </w:r>
      <w:r>
        <w:rPr>
          <w:color w:val="0E1115"/>
          <w:w w:val="105"/>
          <w:sz w:val="24"/>
        </w:rPr>
        <w:t>член</w:t>
      </w:r>
      <w:r>
        <w:rPr>
          <w:color w:val="0E1115"/>
          <w:spacing w:val="-1"/>
          <w:w w:val="105"/>
          <w:sz w:val="24"/>
        </w:rPr>
        <w:t> </w:t>
      </w:r>
      <w:r>
        <w:rPr>
          <w:color w:val="0E1115"/>
          <w:w w:val="105"/>
          <w:sz w:val="24"/>
        </w:rPr>
        <w:t>общества</w:t>
      </w:r>
      <w:r>
        <w:rPr>
          <w:color w:val="0E1115"/>
          <w:spacing w:val="-1"/>
          <w:w w:val="105"/>
          <w:sz w:val="24"/>
        </w:rPr>
        <w:t> </w:t>
      </w:r>
      <w:r>
        <w:rPr>
          <w:rFonts w:ascii="Tahoma" w:hAnsi="Tahoma"/>
          <w:color w:val="0E1115"/>
          <w:w w:val="105"/>
          <w:sz w:val="24"/>
        </w:rPr>
        <w:t>—</w:t>
      </w:r>
      <w:r>
        <w:rPr>
          <w:rFonts w:ascii="Tahoma" w:hAnsi="Tahoma"/>
          <w:color w:val="0E1115"/>
          <w:spacing w:val="-10"/>
          <w:w w:val="105"/>
          <w:sz w:val="24"/>
        </w:rPr>
        <w:t> </w:t>
      </w:r>
      <w:r>
        <w:rPr>
          <w:color w:val="0E1115"/>
          <w:w w:val="105"/>
          <w:sz w:val="24"/>
        </w:rPr>
        <w:t>желанный</w:t>
      </w:r>
      <w:r>
        <w:rPr>
          <w:color w:val="0E1115"/>
          <w:spacing w:val="-1"/>
          <w:w w:val="105"/>
          <w:sz w:val="24"/>
        </w:rPr>
        <w:t> </w:t>
      </w:r>
      <w:r>
        <w:rPr>
          <w:color w:val="0E1115"/>
          <w:w w:val="105"/>
          <w:sz w:val="24"/>
        </w:rPr>
        <w:t>гость</w:t>
      </w:r>
      <w:r>
        <w:rPr>
          <w:rFonts w:ascii="Tahoma" w:hAnsi="Tahoma"/>
          <w:color w:val="0E1115"/>
          <w:w w:val="105"/>
          <w:sz w:val="24"/>
        </w:rPr>
        <w:t>,</w:t>
      </w:r>
      <w:r>
        <w:rPr>
          <w:rFonts w:ascii="Tahoma" w:hAnsi="Tahoma"/>
          <w:color w:val="0E1115"/>
          <w:spacing w:val="-10"/>
          <w:w w:val="105"/>
          <w:sz w:val="24"/>
        </w:rPr>
        <w:t> </w:t>
      </w:r>
      <w:r>
        <w:rPr>
          <w:color w:val="0E1115"/>
          <w:w w:val="105"/>
          <w:sz w:val="24"/>
        </w:rPr>
        <w:t>которому</w:t>
      </w:r>
      <w:r>
        <w:rPr>
          <w:color w:val="0E1115"/>
          <w:spacing w:val="-1"/>
          <w:w w:val="105"/>
          <w:sz w:val="24"/>
        </w:rPr>
        <w:t> </w:t>
      </w:r>
      <w:r>
        <w:rPr>
          <w:color w:val="0E1115"/>
          <w:w w:val="105"/>
          <w:sz w:val="24"/>
        </w:rPr>
        <w:t>рады</w:t>
      </w:r>
    </w:p>
    <w:p>
      <w:pPr>
        <w:pStyle w:val="BodyText"/>
        <w:spacing w:before="3"/>
        <w:ind w:left="845"/>
        <w:rPr>
          <w:rFonts w:ascii="Tahoma" w:hAnsi="Tahoma"/>
        </w:rPr>
      </w:pPr>
      <w:r>
        <w:rPr>
          <w:color w:val="0E1115"/>
          <w:spacing w:val="-2"/>
          <w:w w:val="105"/>
        </w:rPr>
        <w:t>помочь</w:t>
      </w:r>
      <w:r>
        <w:rPr>
          <w:rFonts w:ascii="Tahoma" w:hAnsi="Tahoma"/>
          <w:color w:val="0E1115"/>
          <w:spacing w:val="-2"/>
          <w:w w:val="105"/>
        </w:rPr>
        <w:t>.</w:t>
      </w:r>
    </w:p>
    <w:p>
      <w:pPr>
        <w:pStyle w:val="ListParagraph"/>
        <w:numPr>
          <w:ilvl w:val="2"/>
          <w:numId w:val="28"/>
        </w:numPr>
        <w:tabs>
          <w:tab w:pos="845" w:val="left" w:leader="none"/>
        </w:tabs>
        <w:spacing w:line="345" w:lineRule="auto" w:before="219" w:after="0"/>
        <w:ind w:left="845" w:right="792" w:hanging="263"/>
        <w:jc w:val="left"/>
        <w:rPr>
          <w:sz w:val="24"/>
        </w:rPr>
      </w:pPr>
      <w:r>
        <w:rPr>
          <w:b/>
          <w:color w:val="0E1115"/>
          <w:spacing w:val="-2"/>
          <w:sz w:val="24"/>
        </w:rPr>
        <w:t>Инт</w:t>
      </w:r>
      <w:r>
        <w:rPr>
          <w:b/>
          <w:color w:val="0E1115"/>
          <w:spacing w:val="-2"/>
          <w:sz w:val="23"/>
        </w:rPr>
        <w:t>е</w:t>
      </w:r>
      <w:r>
        <w:rPr>
          <w:b/>
          <w:color w:val="0E1115"/>
          <w:spacing w:val="-2"/>
          <w:sz w:val="24"/>
        </w:rPr>
        <w:t>г</w:t>
      </w:r>
      <w:r>
        <w:rPr>
          <w:b/>
          <w:color w:val="0E1115"/>
          <w:spacing w:val="-2"/>
          <w:sz w:val="23"/>
        </w:rPr>
        <w:t>ра</w:t>
      </w:r>
      <w:r>
        <w:rPr>
          <w:b/>
          <w:color w:val="0E1115"/>
          <w:spacing w:val="-2"/>
          <w:sz w:val="24"/>
        </w:rPr>
        <w:t>ция</w:t>
      </w:r>
      <w:r>
        <w:rPr>
          <w:b/>
          <w:color w:val="0E1115"/>
          <w:spacing w:val="-15"/>
          <w:sz w:val="24"/>
        </w:rPr>
        <w:t> </w:t>
      </w:r>
      <w:r>
        <w:rPr>
          <w:b/>
          <w:color w:val="0E1115"/>
          <w:spacing w:val="-2"/>
          <w:sz w:val="23"/>
        </w:rPr>
        <w:t>с</w:t>
      </w:r>
      <w:r>
        <w:rPr>
          <w:b/>
          <w:color w:val="0E1115"/>
          <w:spacing w:val="-14"/>
          <w:sz w:val="23"/>
        </w:rPr>
        <w:t> </w:t>
      </w:r>
      <w:r>
        <w:rPr>
          <w:b/>
          <w:color w:val="0E1115"/>
          <w:spacing w:val="-2"/>
          <w:sz w:val="24"/>
        </w:rPr>
        <w:t>и</w:t>
      </w:r>
      <w:r>
        <w:rPr>
          <w:b/>
          <w:color w:val="0E1115"/>
          <w:spacing w:val="-2"/>
          <w:sz w:val="23"/>
        </w:rPr>
        <w:t>с</w:t>
      </w:r>
      <w:r>
        <w:rPr>
          <w:b/>
          <w:color w:val="0E1115"/>
          <w:spacing w:val="-2"/>
          <w:sz w:val="24"/>
        </w:rPr>
        <w:t>л</w:t>
      </w:r>
      <w:r>
        <w:rPr>
          <w:b/>
          <w:color w:val="0E1115"/>
          <w:spacing w:val="-2"/>
          <w:sz w:val="23"/>
        </w:rPr>
        <w:t>а</w:t>
      </w:r>
      <w:r>
        <w:rPr>
          <w:b/>
          <w:color w:val="0E1115"/>
          <w:spacing w:val="-2"/>
          <w:sz w:val="24"/>
        </w:rPr>
        <w:t>м</w:t>
      </w:r>
      <w:r>
        <w:rPr>
          <w:b/>
          <w:color w:val="0E1115"/>
          <w:spacing w:val="-2"/>
          <w:sz w:val="23"/>
        </w:rPr>
        <w:t>с</w:t>
      </w:r>
      <w:r>
        <w:rPr>
          <w:b/>
          <w:color w:val="0E1115"/>
          <w:spacing w:val="-2"/>
          <w:sz w:val="24"/>
        </w:rPr>
        <w:t>к</w:t>
      </w:r>
      <w:r>
        <w:rPr>
          <w:b/>
          <w:color w:val="0E1115"/>
          <w:spacing w:val="-2"/>
          <w:sz w:val="23"/>
        </w:rPr>
        <w:t>ой</w:t>
      </w:r>
      <w:r>
        <w:rPr>
          <w:b/>
          <w:color w:val="0E1115"/>
          <w:spacing w:val="-14"/>
          <w:sz w:val="23"/>
        </w:rPr>
        <w:t> </w:t>
      </w:r>
      <w:r>
        <w:rPr>
          <w:b/>
          <w:color w:val="0E1115"/>
          <w:spacing w:val="-2"/>
          <w:sz w:val="24"/>
        </w:rPr>
        <w:t>бл</w:t>
      </w:r>
      <w:r>
        <w:rPr>
          <w:b/>
          <w:color w:val="0E1115"/>
          <w:spacing w:val="-2"/>
          <w:sz w:val="23"/>
        </w:rPr>
        <w:t>а</w:t>
      </w:r>
      <w:r>
        <w:rPr>
          <w:b/>
          <w:color w:val="0E1115"/>
          <w:spacing w:val="-2"/>
          <w:sz w:val="24"/>
        </w:rPr>
        <w:t>г</w:t>
      </w:r>
      <w:r>
        <w:rPr>
          <w:b/>
          <w:color w:val="0E1115"/>
          <w:spacing w:val="-2"/>
          <w:sz w:val="23"/>
        </w:rPr>
        <w:t>о</w:t>
      </w:r>
      <w:r>
        <w:rPr>
          <w:b/>
          <w:color w:val="0E1115"/>
          <w:spacing w:val="-2"/>
          <w:sz w:val="24"/>
        </w:rPr>
        <w:t>тв</w:t>
      </w:r>
      <w:r>
        <w:rPr>
          <w:b/>
          <w:color w:val="0E1115"/>
          <w:spacing w:val="-2"/>
          <w:sz w:val="23"/>
        </w:rPr>
        <w:t>ор</w:t>
      </w:r>
      <w:r>
        <w:rPr>
          <w:b/>
          <w:color w:val="0E1115"/>
          <w:spacing w:val="-2"/>
          <w:sz w:val="24"/>
        </w:rPr>
        <w:t>ит</w:t>
      </w:r>
      <w:r>
        <w:rPr>
          <w:b/>
          <w:color w:val="0E1115"/>
          <w:spacing w:val="-2"/>
          <w:sz w:val="23"/>
        </w:rPr>
        <w:t>е</w:t>
      </w:r>
      <w:r>
        <w:rPr>
          <w:b/>
          <w:color w:val="0E1115"/>
          <w:spacing w:val="-2"/>
          <w:sz w:val="24"/>
        </w:rPr>
        <w:t>льн</w:t>
      </w:r>
      <w:r>
        <w:rPr>
          <w:b/>
          <w:color w:val="0E1115"/>
          <w:spacing w:val="-2"/>
          <w:sz w:val="23"/>
        </w:rPr>
        <w:t>ос</w:t>
      </w:r>
      <w:r>
        <w:rPr>
          <w:b/>
          <w:color w:val="0E1115"/>
          <w:spacing w:val="-2"/>
          <w:sz w:val="24"/>
        </w:rPr>
        <w:t>тью</w:t>
      </w:r>
      <w:r>
        <w:rPr>
          <w:b/>
          <w:color w:val="0E1115"/>
          <w:spacing w:val="-15"/>
          <w:sz w:val="24"/>
        </w:rPr>
        <w:t> </w:t>
      </w:r>
      <w:r>
        <w:rPr>
          <w:rFonts w:ascii="Tahoma" w:hAnsi="Tahoma"/>
          <w:b/>
          <w:color w:val="0E1115"/>
          <w:spacing w:val="-2"/>
          <w:sz w:val="24"/>
        </w:rPr>
        <w:t>(</w:t>
      </w:r>
      <w:r>
        <w:rPr>
          <w:b/>
          <w:color w:val="0E1115"/>
          <w:spacing w:val="-2"/>
          <w:sz w:val="24"/>
        </w:rPr>
        <w:t>з</w:t>
      </w:r>
      <w:r>
        <w:rPr>
          <w:b/>
          <w:color w:val="0E1115"/>
          <w:spacing w:val="-2"/>
          <w:sz w:val="23"/>
        </w:rPr>
        <w:t>а</w:t>
      </w:r>
      <w:r>
        <w:rPr>
          <w:b/>
          <w:color w:val="0E1115"/>
          <w:spacing w:val="-2"/>
          <w:sz w:val="24"/>
        </w:rPr>
        <w:t>кят</w:t>
      </w:r>
      <w:r>
        <w:rPr>
          <w:rFonts w:ascii="Tahoma" w:hAnsi="Tahoma"/>
          <w:b/>
          <w:color w:val="0E1115"/>
          <w:spacing w:val="-2"/>
          <w:sz w:val="24"/>
        </w:rPr>
        <w:t>,</w:t>
      </w:r>
      <w:r>
        <w:rPr>
          <w:rFonts w:ascii="Tahoma" w:hAnsi="Tahoma"/>
          <w:b/>
          <w:color w:val="0E1115"/>
          <w:spacing w:val="-15"/>
          <w:sz w:val="24"/>
        </w:rPr>
        <w:t> </w:t>
      </w:r>
      <w:r>
        <w:rPr>
          <w:b/>
          <w:color w:val="0E1115"/>
          <w:spacing w:val="-2"/>
          <w:sz w:val="23"/>
        </w:rPr>
        <w:t>са</w:t>
      </w:r>
      <w:r>
        <w:rPr>
          <w:b/>
          <w:color w:val="0E1115"/>
          <w:spacing w:val="-2"/>
          <w:sz w:val="24"/>
        </w:rPr>
        <w:t>д</w:t>
      </w:r>
      <w:r>
        <w:rPr>
          <w:b/>
          <w:color w:val="0E1115"/>
          <w:spacing w:val="-2"/>
          <w:sz w:val="23"/>
        </w:rPr>
        <w:t>а</w:t>
      </w:r>
      <w:r>
        <w:rPr>
          <w:b/>
          <w:color w:val="0E1115"/>
          <w:spacing w:val="-2"/>
          <w:sz w:val="24"/>
        </w:rPr>
        <w:t>к</w:t>
      </w:r>
      <w:r>
        <w:rPr>
          <w:b/>
          <w:color w:val="0E1115"/>
          <w:spacing w:val="-2"/>
          <w:sz w:val="23"/>
        </w:rPr>
        <w:t>а</w:t>
      </w:r>
      <w:r>
        <w:rPr>
          <w:rFonts w:ascii="Tahoma" w:hAnsi="Tahoma"/>
          <w:b/>
          <w:color w:val="0E1115"/>
          <w:spacing w:val="-2"/>
          <w:sz w:val="24"/>
        </w:rPr>
        <w:t>).</w:t>
      </w:r>
      <w:r>
        <w:rPr>
          <w:rFonts w:ascii="Tahoma" w:hAnsi="Tahoma"/>
          <w:b/>
          <w:color w:val="0E1115"/>
          <w:spacing w:val="-16"/>
          <w:sz w:val="24"/>
        </w:rPr>
        <w:t> </w:t>
      </w:r>
      <w:r>
        <w:rPr>
          <w:color w:val="0E1115"/>
          <w:spacing w:val="-2"/>
          <w:sz w:val="24"/>
        </w:rPr>
        <w:t>Как</w:t>
      </w:r>
      <w:r>
        <w:rPr>
          <w:color w:val="0E1115"/>
          <w:spacing w:val="-15"/>
          <w:sz w:val="24"/>
        </w:rPr>
        <w:t> </w:t>
      </w:r>
      <w:r>
        <w:rPr>
          <w:color w:val="0E1115"/>
          <w:spacing w:val="-2"/>
          <w:sz w:val="24"/>
        </w:rPr>
        <w:t>и</w:t>
      </w:r>
      <w:r>
        <w:rPr>
          <w:color w:val="0E1115"/>
          <w:spacing w:val="-14"/>
          <w:sz w:val="24"/>
        </w:rPr>
        <w:t> </w:t>
      </w:r>
      <w:r>
        <w:rPr>
          <w:color w:val="0E1115"/>
          <w:spacing w:val="-2"/>
          <w:sz w:val="24"/>
        </w:rPr>
        <w:t>у </w:t>
      </w:r>
      <w:r>
        <w:rPr>
          <w:color w:val="0E1115"/>
          <w:sz w:val="24"/>
        </w:rPr>
        <w:t>арабов</w:t>
      </w:r>
      <w:r>
        <w:rPr>
          <w:rFonts w:ascii="Tahoma" w:hAnsi="Tahoma"/>
          <w:color w:val="0E1115"/>
          <w:sz w:val="24"/>
        </w:rPr>
        <w:t>, </w:t>
      </w:r>
      <w:r>
        <w:rPr>
          <w:color w:val="0E1115"/>
          <w:sz w:val="24"/>
        </w:rPr>
        <w:t>подать систему как современную</w:t>
      </w:r>
      <w:r>
        <w:rPr>
          <w:rFonts w:ascii="Tahoma" w:hAnsi="Tahoma"/>
          <w:color w:val="0E1115"/>
          <w:sz w:val="24"/>
        </w:rPr>
        <w:t>, </w:t>
      </w:r>
      <w:r>
        <w:rPr>
          <w:color w:val="0E1115"/>
          <w:sz w:val="24"/>
        </w:rPr>
        <w:t>взаимную форму садаки</w:t>
      </w:r>
      <w:r>
        <w:rPr>
          <w:rFonts w:ascii="Tahoma" w:hAnsi="Tahoma"/>
          <w:color w:val="0E1115"/>
          <w:sz w:val="24"/>
        </w:rPr>
        <w:t>, </w:t>
      </w:r>
      <w:r>
        <w:rPr>
          <w:color w:val="0E1115"/>
          <w:sz w:val="24"/>
        </w:rPr>
        <w:t>где</w:t>
      </w:r>
    </w:p>
    <w:p>
      <w:pPr>
        <w:pStyle w:val="BodyText"/>
        <w:spacing w:before="3"/>
        <w:ind w:left="845"/>
        <w:rPr>
          <w:rFonts w:ascii="Tahoma" w:hAnsi="Tahoma"/>
        </w:rPr>
      </w:pPr>
      <w:r>
        <w:rPr>
          <w:color w:val="0E1115"/>
        </w:rPr>
        <w:t>помощь</w:t>
      </w:r>
      <w:r>
        <w:rPr>
          <w:color w:val="0E1115"/>
          <w:spacing w:val="15"/>
        </w:rPr>
        <w:t> </w:t>
      </w:r>
      <w:r>
        <w:rPr>
          <w:color w:val="0E1115"/>
        </w:rPr>
        <w:t>оказывается</w:t>
      </w:r>
      <w:r>
        <w:rPr>
          <w:color w:val="0E1115"/>
          <w:spacing w:val="15"/>
        </w:rPr>
        <w:t> </w:t>
      </w:r>
      <w:r>
        <w:rPr>
          <w:color w:val="0E1115"/>
        </w:rPr>
        <w:t>не</w:t>
      </w:r>
      <w:r>
        <w:rPr>
          <w:color w:val="0E1115"/>
          <w:spacing w:val="15"/>
        </w:rPr>
        <w:t> </w:t>
      </w:r>
      <w:r>
        <w:rPr>
          <w:color w:val="0E1115"/>
        </w:rPr>
        <w:t>только</w:t>
      </w:r>
      <w:r>
        <w:rPr>
          <w:color w:val="0E1115"/>
          <w:spacing w:val="16"/>
        </w:rPr>
        <w:t> </w:t>
      </w:r>
      <w:r>
        <w:rPr>
          <w:color w:val="0E1115"/>
        </w:rPr>
        <w:t>сверху</w:t>
      </w:r>
      <w:r>
        <w:rPr>
          <w:color w:val="0E1115"/>
          <w:spacing w:val="15"/>
        </w:rPr>
        <w:t> </w:t>
      </w:r>
      <w:r>
        <w:rPr>
          <w:color w:val="0E1115"/>
        </w:rPr>
        <w:t>вниз</w:t>
      </w:r>
      <w:r>
        <w:rPr>
          <w:rFonts w:ascii="Tahoma" w:hAnsi="Tahoma"/>
          <w:color w:val="0E1115"/>
        </w:rPr>
        <w:t>,</w:t>
      </w:r>
      <w:r>
        <w:rPr>
          <w:rFonts w:ascii="Tahoma" w:hAnsi="Tahoma"/>
          <w:color w:val="0E1115"/>
          <w:spacing w:val="7"/>
        </w:rPr>
        <w:t> </w:t>
      </w:r>
      <w:r>
        <w:rPr>
          <w:color w:val="0E1115"/>
        </w:rPr>
        <w:t>а</w:t>
      </w:r>
      <w:r>
        <w:rPr>
          <w:color w:val="0E1115"/>
          <w:spacing w:val="15"/>
        </w:rPr>
        <w:t> </w:t>
      </w:r>
      <w:r>
        <w:rPr>
          <w:color w:val="0E1115"/>
        </w:rPr>
        <w:t>циркулирует</w:t>
      </w:r>
      <w:r>
        <w:rPr>
          <w:color w:val="0E1115"/>
          <w:spacing w:val="16"/>
        </w:rPr>
        <w:t> </w:t>
      </w:r>
      <w:r>
        <w:rPr>
          <w:color w:val="0E1115"/>
        </w:rPr>
        <w:t>внутри</w:t>
      </w:r>
      <w:r>
        <w:rPr>
          <w:color w:val="0E1115"/>
          <w:spacing w:val="15"/>
        </w:rPr>
        <w:t> </w:t>
      </w:r>
      <w:r>
        <w:rPr>
          <w:color w:val="0E1115"/>
          <w:spacing w:val="-2"/>
        </w:rPr>
        <w:t>общины</w:t>
      </w:r>
      <w:r>
        <w:rPr>
          <w:rFonts w:ascii="Tahoma" w:hAnsi="Tahoma"/>
          <w:color w:val="0E1115"/>
          <w:spacing w:val="-2"/>
        </w:rPr>
        <w:t>.</w:t>
      </w:r>
    </w:p>
    <w:p>
      <w:pPr>
        <w:pStyle w:val="ListParagraph"/>
        <w:numPr>
          <w:ilvl w:val="2"/>
          <w:numId w:val="28"/>
        </w:numPr>
        <w:tabs>
          <w:tab w:pos="845" w:val="left" w:leader="none"/>
        </w:tabs>
        <w:spacing w:line="345" w:lineRule="auto" w:before="219" w:after="0"/>
        <w:ind w:left="845" w:right="143" w:hanging="263"/>
        <w:jc w:val="left"/>
        <w:rPr>
          <w:sz w:val="24"/>
        </w:rPr>
      </w:pPr>
      <w:r>
        <w:rPr>
          <w:b/>
          <w:color w:val="0E1115"/>
          <w:sz w:val="24"/>
        </w:rPr>
        <w:t>И</w:t>
      </w:r>
      <w:r>
        <w:rPr>
          <w:b/>
          <w:color w:val="0E1115"/>
          <w:sz w:val="23"/>
        </w:rPr>
        <w:t>с</w:t>
      </w:r>
      <w:r>
        <w:rPr>
          <w:b/>
          <w:color w:val="0E1115"/>
          <w:sz w:val="24"/>
        </w:rPr>
        <w:t>п</w:t>
      </w:r>
      <w:r>
        <w:rPr>
          <w:b/>
          <w:color w:val="0E1115"/>
          <w:sz w:val="23"/>
        </w:rPr>
        <w:t>о</w:t>
      </w:r>
      <w:r>
        <w:rPr>
          <w:b/>
          <w:color w:val="0E1115"/>
          <w:sz w:val="24"/>
        </w:rPr>
        <w:t>льз</w:t>
      </w:r>
      <w:r>
        <w:rPr>
          <w:b/>
          <w:color w:val="0E1115"/>
          <w:sz w:val="23"/>
        </w:rPr>
        <w:t>о</w:t>
      </w:r>
      <w:r>
        <w:rPr>
          <w:b/>
          <w:color w:val="0E1115"/>
          <w:sz w:val="24"/>
        </w:rPr>
        <w:t>в</w:t>
      </w:r>
      <w:r>
        <w:rPr>
          <w:b/>
          <w:color w:val="0E1115"/>
          <w:sz w:val="23"/>
        </w:rPr>
        <w:t>а</w:t>
      </w:r>
      <w:r>
        <w:rPr>
          <w:b/>
          <w:color w:val="0E1115"/>
          <w:sz w:val="24"/>
        </w:rPr>
        <w:t>ни</w:t>
      </w:r>
      <w:r>
        <w:rPr>
          <w:b/>
          <w:color w:val="0E1115"/>
          <w:sz w:val="23"/>
        </w:rPr>
        <w:t>е </w:t>
      </w:r>
      <w:r>
        <w:rPr>
          <w:b/>
          <w:color w:val="0E1115"/>
          <w:sz w:val="24"/>
        </w:rPr>
        <w:t>з</w:t>
      </w:r>
      <w:r>
        <w:rPr>
          <w:b/>
          <w:color w:val="0E1115"/>
          <w:sz w:val="23"/>
        </w:rPr>
        <w:t>е</w:t>
      </w:r>
      <w:r>
        <w:rPr>
          <w:b/>
          <w:color w:val="0E1115"/>
          <w:sz w:val="24"/>
        </w:rPr>
        <w:t>мляч</w:t>
      </w:r>
      <w:r>
        <w:rPr>
          <w:b/>
          <w:color w:val="0E1115"/>
          <w:sz w:val="23"/>
        </w:rPr>
        <w:t>ес</w:t>
      </w:r>
      <w:r>
        <w:rPr>
          <w:b/>
          <w:color w:val="0E1115"/>
          <w:sz w:val="24"/>
        </w:rPr>
        <w:t>тв</w:t>
      </w:r>
      <w:r>
        <w:rPr>
          <w:rFonts w:ascii="Tahoma" w:hAnsi="Tahoma"/>
          <w:b/>
          <w:color w:val="0E1115"/>
          <w:sz w:val="24"/>
        </w:rPr>
        <w:t>. </w:t>
      </w:r>
      <w:r>
        <w:rPr>
          <w:color w:val="0E1115"/>
          <w:sz w:val="24"/>
        </w:rPr>
        <w:t>Мощные сети земляков </w:t>
      </w:r>
      <w:r>
        <w:rPr>
          <w:rFonts w:ascii="Tahoma" w:hAnsi="Tahoma"/>
          <w:color w:val="0E1115"/>
          <w:sz w:val="24"/>
        </w:rPr>
        <w:t>(hem</w:t>
      </w:r>
      <w:r>
        <w:rPr>
          <w:color w:val="0E1115"/>
          <w:sz w:val="24"/>
        </w:rPr>
        <w:t>ş</w:t>
      </w:r>
      <w:r>
        <w:rPr>
          <w:rFonts w:ascii="Tahoma" w:hAnsi="Tahoma"/>
          <w:color w:val="0E1115"/>
          <w:sz w:val="24"/>
        </w:rPr>
        <w:t>ehri)</w:t>
      </w:r>
      <w:r>
        <w:rPr>
          <w:rFonts w:ascii="Tahoma" w:hAnsi="Tahoma"/>
          <w:color w:val="0E1115"/>
          <w:spacing w:val="-3"/>
          <w:sz w:val="24"/>
        </w:rPr>
        <w:t> </w:t>
      </w:r>
      <w:r>
        <w:rPr>
          <w:rFonts w:ascii="Tahoma" w:hAnsi="Tahoma"/>
          <w:color w:val="0E1115"/>
          <w:sz w:val="24"/>
        </w:rPr>
        <w:t>—</w:t>
      </w:r>
      <w:r>
        <w:rPr>
          <w:rFonts w:ascii="Tahoma" w:hAnsi="Tahoma"/>
          <w:color w:val="0E1115"/>
          <w:spacing w:val="-3"/>
          <w:sz w:val="24"/>
        </w:rPr>
        <w:t> </w:t>
      </w:r>
      <w:r>
        <w:rPr>
          <w:color w:val="0E1115"/>
          <w:sz w:val="24"/>
        </w:rPr>
        <w:t>идеальная </w:t>
      </w:r>
      <w:r>
        <w:rPr>
          <w:color w:val="0E1115"/>
          <w:w w:val="105"/>
          <w:sz w:val="24"/>
        </w:rPr>
        <w:t>готовая</w:t>
      </w:r>
      <w:r>
        <w:rPr>
          <w:color w:val="0E1115"/>
          <w:spacing w:val="-7"/>
          <w:w w:val="105"/>
          <w:sz w:val="24"/>
        </w:rPr>
        <w:t> </w:t>
      </w:r>
      <w:r>
        <w:rPr>
          <w:color w:val="0E1115"/>
          <w:w w:val="105"/>
          <w:sz w:val="24"/>
        </w:rPr>
        <w:t>платформа</w:t>
      </w:r>
      <w:r>
        <w:rPr>
          <w:color w:val="0E1115"/>
          <w:spacing w:val="-7"/>
          <w:w w:val="105"/>
          <w:sz w:val="24"/>
        </w:rPr>
        <w:t> </w:t>
      </w:r>
      <w:r>
        <w:rPr>
          <w:color w:val="0E1115"/>
          <w:w w:val="105"/>
          <w:sz w:val="24"/>
        </w:rPr>
        <w:t>для</w:t>
      </w:r>
      <w:r>
        <w:rPr>
          <w:color w:val="0E1115"/>
          <w:spacing w:val="-7"/>
          <w:w w:val="105"/>
          <w:sz w:val="24"/>
        </w:rPr>
        <w:t> </w:t>
      </w:r>
      <w:r>
        <w:rPr>
          <w:color w:val="0E1115"/>
          <w:w w:val="105"/>
          <w:sz w:val="24"/>
        </w:rPr>
        <w:t>внедрения</w:t>
      </w:r>
      <w:r>
        <w:rPr>
          <w:color w:val="0E1115"/>
          <w:spacing w:val="-7"/>
          <w:w w:val="105"/>
          <w:sz w:val="24"/>
        </w:rPr>
        <w:t> </w:t>
      </w:r>
      <w:r>
        <w:rPr>
          <w:color w:val="0E1115"/>
          <w:w w:val="105"/>
          <w:sz w:val="24"/>
        </w:rPr>
        <w:t>экономики</w:t>
      </w:r>
      <w:r>
        <w:rPr>
          <w:color w:val="0E1115"/>
          <w:spacing w:val="-7"/>
          <w:w w:val="105"/>
          <w:sz w:val="24"/>
        </w:rPr>
        <w:t> </w:t>
      </w:r>
      <w:r>
        <w:rPr>
          <w:color w:val="0E1115"/>
          <w:w w:val="105"/>
          <w:sz w:val="24"/>
        </w:rPr>
        <w:t>дара</w:t>
      </w:r>
      <w:r>
        <w:rPr>
          <w:rFonts w:ascii="Tahoma" w:hAnsi="Tahoma"/>
          <w:color w:val="0E1115"/>
          <w:w w:val="105"/>
          <w:sz w:val="24"/>
        </w:rPr>
        <w:t>,</w:t>
      </w:r>
      <w:r>
        <w:rPr>
          <w:rFonts w:ascii="Tahoma" w:hAnsi="Tahoma"/>
          <w:color w:val="0E1115"/>
          <w:spacing w:val="-15"/>
          <w:w w:val="105"/>
          <w:sz w:val="24"/>
        </w:rPr>
        <w:t> </w:t>
      </w:r>
      <w:r>
        <w:rPr>
          <w:color w:val="0E1115"/>
          <w:w w:val="105"/>
          <w:sz w:val="24"/>
        </w:rPr>
        <w:t>так</w:t>
      </w:r>
      <w:r>
        <w:rPr>
          <w:color w:val="0E1115"/>
          <w:spacing w:val="-7"/>
          <w:w w:val="105"/>
          <w:sz w:val="24"/>
        </w:rPr>
        <w:t> </w:t>
      </w:r>
      <w:r>
        <w:rPr>
          <w:color w:val="0E1115"/>
          <w:w w:val="105"/>
          <w:sz w:val="24"/>
        </w:rPr>
        <w:t>как</w:t>
      </w:r>
      <w:r>
        <w:rPr>
          <w:color w:val="0E1115"/>
          <w:spacing w:val="-7"/>
          <w:w w:val="105"/>
          <w:sz w:val="24"/>
        </w:rPr>
        <w:t> </w:t>
      </w:r>
      <w:r>
        <w:rPr>
          <w:color w:val="0E1115"/>
          <w:w w:val="105"/>
          <w:sz w:val="24"/>
        </w:rPr>
        <w:t>в</w:t>
      </w:r>
      <w:r>
        <w:rPr>
          <w:color w:val="0E1115"/>
          <w:spacing w:val="-7"/>
          <w:w w:val="105"/>
          <w:sz w:val="24"/>
        </w:rPr>
        <w:t> </w:t>
      </w:r>
      <w:r>
        <w:rPr>
          <w:color w:val="0E1115"/>
          <w:w w:val="105"/>
          <w:sz w:val="24"/>
        </w:rPr>
        <w:t>них</w:t>
      </w:r>
      <w:r>
        <w:rPr>
          <w:color w:val="0E1115"/>
          <w:spacing w:val="-7"/>
          <w:w w:val="105"/>
          <w:sz w:val="24"/>
        </w:rPr>
        <w:t> </w:t>
      </w:r>
      <w:r>
        <w:rPr>
          <w:color w:val="0E1115"/>
          <w:w w:val="105"/>
          <w:sz w:val="24"/>
        </w:rPr>
        <w:t>уже</w:t>
      </w:r>
      <w:r>
        <w:rPr>
          <w:color w:val="0E1115"/>
          <w:spacing w:val="-7"/>
          <w:w w:val="105"/>
          <w:sz w:val="24"/>
        </w:rPr>
        <w:t> </w:t>
      </w:r>
      <w:r>
        <w:rPr>
          <w:color w:val="0E1115"/>
          <w:w w:val="105"/>
          <w:sz w:val="24"/>
        </w:rPr>
        <w:t>высок</w:t>
      </w:r>
    </w:p>
    <w:p>
      <w:pPr>
        <w:pStyle w:val="ListParagraph"/>
        <w:spacing w:after="0" w:line="345" w:lineRule="auto"/>
        <w:jc w:val="left"/>
        <w:rPr>
          <w:sz w:val="24"/>
        </w:rPr>
        <w:sectPr>
          <w:pgSz w:w="11900" w:h="16840"/>
          <w:pgMar w:top="0" w:bottom="280" w:left="850" w:right="1133"/>
        </w:sectPr>
      </w:pPr>
    </w:p>
    <w:p>
      <w:pPr>
        <w:pStyle w:val="BodyText"/>
        <w:spacing w:before="41"/>
        <w:ind w:left="845"/>
        <w:rPr>
          <w:rFonts w:ascii="Tahoma" w:hAnsi="Tahoma"/>
        </w:rPr>
      </w:pPr>
      <w:r>
        <w:rPr>
          <w:color w:val="0E1115"/>
        </w:rPr>
        <w:t>уровень</w:t>
      </w:r>
      <w:r>
        <w:rPr>
          <w:color w:val="0E1115"/>
          <w:spacing w:val="10"/>
        </w:rPr>
        <w:t> </w:t>
      </w:r>
      <w:r>
        <w:rPr>
          <w:color w:val="0E1115"/>
        </w:rPr>
        <w:t>доверия</w:t>
      </w:r>
      <w:r>
        <w:rPr>
          <w:color w:val="0E1115"/>
          <w:spacing w:val="11"/>
        </w:rPr>
        <w:t> </w:t>
      </w:r>
      <w:r>
        <w:rPr>
          <w:color w:val="0E1115"/>
        </w:rPr>
        <w:t>и</w:t>
      </w:r>
      <w:r>
        <w:rPr>
          <w:color w:val="0E1115"/>
          <w:spacing w:val="10"/>
        </w:rPr>
        <w:t> </w:t>
      </w:r>
      <w:r>
        <w:rPr>
          <w:color w:val="0E1115"/>
          <w:spacing w:val="-2"/>
        </w:rPr>
        <w:t>взаимопомощи</w:t>
      </w:r>
      <w:r>
        <w:rPr>
          <w:rFonts w:ascii="Tahoma" w:hAnsi="Tahoma"/>
          <w:color w:val="0E1115"/>
          <w:spacing w:val="-2"/>
        </w:rPr>
        <w:t>.</w:t>
      </w:r>
    </w:p>
    <w:p>
      <w:pPr>
        <w:pStyle w:val="ListParagraph"/>
        <w:numPr>
          <w:ilvl w:val="1"/>
          <w:numId w:val="28"/>
        </w:numPr>
        <w:tabs>
          <w:tab w:pos="575" w:val="left" w:leader="none"/>
        </w:tabs>
        <w:spacing w:line="345" w:lineRule="auto" w:before="219" w:after="0"/>
        <w:ind w:left="575" w:right="417" w:hanging="255"/>
        <w:jc w:val="left"/>
        <w:rPr>
          <w:rFonts w:ascii="Tahoma" w:hAnsi="Tahoma"/>
          <w:sz w:val="24"/>
        </w:rPr>
      </w:pPr>
      <w:r>
        <w:rPr>
          <w:b/>
          <w:color w:val="0E1115"/>
          <w:sz w:val="23"/>
        </w:rPr>
        <w:t>К</w:t>
      </w:r>
      <w:r>
        <w:rPr>
          <w:b/>
          <w:color w:val="0E1115"/>
          <w:sz w:val="24"/>
        </w:rPr>
        <w:t>люч</w:t>
      </w:r>
      <w:r>
        <w:rPr>
          <w:b/>
          <w:color w:val="0E1115"/>
          <w:sz w:val="23"/>
        </w:rPr>
        <w:t>е</w:t>
      </w:r>
      <w:r>
        <w:rPr>
          <w:b/>
          <w:color w:val="0E1115"/>
          <w:sz w:val="24"/>
        </w:rPr>
        <w:t>в</w:t>
      </w:r>
      <w:r>
        <w:rPr>
          <w:b/>
          <w:color w:val="0E1115"/>
          <w:sz w:val="23"/>
        </w:rPr>
        <w:t>ой</w:t>
      </w:r>
      <w:r>
        <w:rPr>
          <w:b/>
          <w:color w:val="0E1115"/>
          <w:spacing w:val="-3"/>
          <w:sz w:val="23"/>
        </w:rPr>
        <w:t> </w:t>
      </w:r>
      <w:r>
        <w:rPr>
          <w:b/>
          <w:color w:val="0E1115"/>
          <w:sz w:val="24"/>
        </w:rPr>
        <w:t>п</w:t>
      </w:r>
      <w:r>
        <w:rPr>
          <w:b/>
          <w:color w:val="0E1115"/>
          <w:sz w:val="23"/>
        </w:rPr>
        <w:t>ос</w:t>
      </w:r>
      <w:r>
        <w:rPr>
          <w:b/>
          <w:color w:val="0E1115"/>
          <w:sz w:val="24"/>
        </w:rPr>
        <w:t>ыл</w:t>
      </w:r>
      <w:r>
        <w:rPr>
          <w:rFonts w:ascii="Tahoma" w:hAnsi="Tahoma"/>
          <w:b/>
          <w:color w:val="0E1115"/>
          <w:sz w:val="24"/>
        </w:rPr>
        <w:t>:</w:t>
      </w:r>
      <w:r>
        <w:rPr>
          <w:rFonts w:ascii="Tahoma" w:hAnsi="Tahoma"/>
          <w:b/>
          <w:color w:val="0E1115"/>
          <w:spacing w:val="-2"/>
          <w:sz w:val="24"/>
        </w:rPr>
        <w:t> </w:t>
      </w:r>
      <w:r>
        <w:rPr>
          <w:rFonts w:ascii="Tahoma" w:hAnsi="Tahoma"/>
          <w:color w:val="0E1115"/>
          <w:sz w:val="24"/>
        </w:rPr>
        <w:t>«</w:t>
      </w:r>
      <w:r>
        <w:rPr>
          <w:color w:val="0E1115"/>
          <w:sz w:val="24"/>
        </w:rPr>
        <w:t>Ваш дом открыт для гостя</w:t>
      </w:r>
      <w:r>
        <w:rPr>
          <w:rFonts w:ascii="Tahoma" w:hAnsi="Tahoma"/>
          <w:color w:val="0E1115"/>
          <w:sz w:val="24"/>
        </w:rPr>
        <w:t>,</w:t>
      </w:r>
      <w:r>
        <w:rPr>
          <w:rFonts w:ascii="Tahoma" w:hAnsi="Tahoma"/>
          <w:color w:val="0E1115"/>
          <w:spacing w:val="-7"/>
          <w:sz w:val="24"/>
        </w:rPr>
        <w:t> </w:t>
      </w:r>
      <w:r>
        <w:rPr>
          <w:color w:val="0E1115"/>
          <w:sz w:val="24"/>
        </w:rPr>
        <w:t>а ваше сердце </w:t>
      </w:r>
      <w:r>
        <w:rPr>
          <w:rFonts w:ascii="Tahoma" w:hAnsi="Tahoma"/>
          <w:color w:val="0E1115"/>
          <w:sz w:val="24"/>
        </w:rPr>
        <w:t>—</w:t>
      </w:r>
      <w:r>
        <w:rPr>
          <w:rFonts w:ascii="Tahoma" w:hAnsi="Tahoma"/>
          <w:color w:val="0E1115"/>
          <w:spacing w:val="-7"/>
          <w:sz w:val="24"/>
        </w:rPr>
        <w:t> </w:t>
      </w:r>
      <w:r>
        <w:rPr>
          <w:color w:val="0E1115"/>
          <w:sz w:val="24"/>
        </w:rPr>
        <w:t>для общины</w:t>
      </w:r>
      <w:r>
        <w:rPr>
          <w:rFonts w:ascii="Tahoma" w:hAnsi="Tahoma"/>
          <w:color w:val="0E1115"/>
          <w:sz w:val="24"/>
        </w:rPr>
        <w:t>. </w:t>
      </w:r>
      <w:r>
        <w:rPr>
          <w:color w:val="0E1115"/>
          <w:sz w:val="24"/>
        </w:rPr>
        <w:t>Делиться </w:t>
      </w:r>
      <w:r>
        <w:rPr>
          <w:rFonts w:ascii="Tahoma" w:hAnsi="Tahoma"/>
          <w:color w:val="0E1115"/>
          <w:sz w:val="24"/>
        </w:rPr>
        <w:t>— </w:t>
      </w:r>
      <w:r>
        <w:rPr>
          <w:color w:val="0E1115"/>
          <w:sz w:val="24"/>
        </w:rPr>
        <w:t>значит следовать заветам предков и Аллаха</w:t>
      </w:r>
      <w:r>
        <w:rPr>
          <w:rFonts w:ascii="Tahoma" w:hAnsi="Tahoma"/>
          <w:color w:val="0E1115"/>
          <w:sz w:val="24"/>
        </w:rPr>
        <w:t>».</w:t>
      </w:r>
    </w:p>
    <w:p>
      <w:pPr>
        <w:pStyle w:val="BodyText"/>
        <w:rPr>
          <w:rFonts w:ascii="Tahoma"/>
        </w:rPr>
      </w:pPr>
    </w:p>
    <w:p>
      <w:pPr>
        <w:pStyle w:val="BodyText"/>
        <w:rPr>
          <w:rFonts w:ascii="Tahoma"/>
        </w:rPr>
      </w:pPr>
    </w:p>
    <w:p>
      <w:pPr>
        <w:pStyle w:val="BodyText"/>
        <w:spacing w:before="79"/>
        <w:rPr>
          <w:rFonts w:ascii="Tahoma"/>
        </w:rPr>
      </w:pPr>
    </w:p>
    <w:p>
      <w:pPr>
        <w:spacing w:before="0"/>
        <w:ind w:left="305" w:right="0" w:firstLine="0"/>
        <w:jc w:val="left"/>
        <w:rPr>
          <w:rFonts w:ascii="Tahoma" w:hAnsi="Tahoma"/>
          <w:b/>
          <w:sz w:val="30"/>
        </w:rPr>
      </w:pPr>
      <w:r>
        <w:rPr>
          <w:b/>
          <w:color w:val="0E1115"/>
          <w:sz w:val="30"/>
        </w:rPr>
        <w:t>Л</w:t>
      </w:r>
      <w:r>
        <w:rPr>
          <w:b/>
          <w:color w:val="0E1115"/>
          <w:spacing w:val="-13"/>
          <w:sz w:val="30"/>
        </w:rPr>
        <w:t> </w:t>
      </w:r>
      <w:r>
        <w:rPr>
          <w:rFonts w:ascii="Tahoma" w:hAnsi="Tahoma"/>
          <w:b/>
          <w:color w:val="0E1115"/>
          <w:spacing w:val="-2"/>
          <w:sz w:val="30"/>
        </w:rPr>
        <w:t>(</w:t>
      </w:r>
      <w:r>
        <w:rPr>
          <w:b/>
          <w:color w:val="0E1115"/>
          <w:spacing w:val="-2"/>
          <w:sz w:val="29"/>
        </w:rPr>
        <w:t>Про</w:t>
      </w:r>
      <w:r>
        <w:rPr>
          <w:b/>
          <w:color w:val="0E1115"/>
          <w:spacing w:val="-2"/>
          <w:sz w:val="30"/>
        </w:rPr>
        <w:t>д</w:t>
      </w:r>
      <w:r>
        <w:rPr>
          <w:b/>
          <w:color w:val="0E1115"/>
          <w:spacing w:val="-2"/>
          <w:sz w:val="29"/>
        </w:rPr>
        <w:t>о</w:t>
      </w:r>
      <w:r>
        <w:rPr>
          <w:b/>
          <w:color w:val="0E1115"/>
          <w:spacing w:val="-2"/>
          <w:sz w:val="30"/>
        </w:rPr>
        <w:t>лж</w:t>
      </w:r>
      <w:r>
        <w:rPr>
          <w:b/>
          <w:color w:val="0E1115"/>
          <w:spacing w:val="-2"/>
          <w:sz w:val="29"/>
        </w:rPr>
        <w:t>е</w:t>
      </w:r>
      <w:r>
        <w:rPr>
          <w:b/>
          <w:color w:val="0E1115"/>
          <w:spacing w:val="-2"/>
          <w:sz w:val="30"/>
        </w:rPr>
        <w:t>ни</w:t>
      </w:r>
      <w:r>
        <w:rPr>
          <w:b/>
          <w:color w:val="0E1115"/>
          <w:spacing w:val="-2"/>
          <w:sz w:val="29"/>
        </w:rPr>
        <w:t>е</w:t>
      </w:r>
      <w:r>
        <w:rPr>
          <w:rFonts w:ascii="Tahoma" w:hAnsi="Tahoma"/>
          <w:b/>
          <w:color w:val="0E1115"/>
          <w:spacing w:val="-2"/>
          <w:sz w:val="30"/>
        </w:rPr>
        <w:t>)</w:t>
      </w:r>
    </w:p>
    <w:p>
      <w:pPr>
        <w:pStyle w:val="ListParagraph"/>
        <w:numPr>
          <w:ilvl w:val="0"/>
          <w:numId w:val="29"/>
        </w:numPr>
        <w:tabs>
          <w:tab w:pos="538" w:val="left" w:leader="none"/>
        </w:tabs>
        <w:spacing w:line="240" w:lineRule="auto" w:before="357" w:after="0"/>
        <w:ind w:left="538" w:right="0" w:hanging="233"/>
        <w:jc w:val="left"/>
        <w:rPr>
          <w:rFonts w:ascii="Tahoma" w:hAnsi="Tahoma"/>
          <w:b/>
          <w:sz w:val="24"/>
        </w:rPr>
      </w:pPr>
      <w:r>
        <w:rPr>
          <w:b/>
          <w:color w:val="0E1115"/>
          <w:spacing w:val="-4"/>
          <w:sz w:val="24"/>
        </w:rPr>
        <w:t>Л</w:t>
      </w:r>
      <w:r>
        <w:rPr>
          <w:b/>
          <w:color w:val="0E1115"/>
          <w:spacing w:val="-4"/>
          <w:sz w:val="23"/>
        </w:rPr>
        <w:t>а</w:t>
      </w:r>
      <w:r>
        <w:rPr>
          <w:b/>
          <w:color w:val="0E1115"/>
          <w:spacing w:val="-4"/>
          <w:sz w:val="24"/>
        </w:rPr>
        <w:t>тин</w:t>
      </w:r>
      <w:r>
        <w:rPr>
          <w:b/>
          <w:color w:val="0E1115"/>
          <w:spacing w:val="-4"/>
          <w:sz w:val="23"/>
        </w:rPr>
        <w:t>оа</w:t>
      </w:r>
      <w:r>
        <w:rPr>
          <w:b/>
          <w:color w:val="0E1115"/>
          <w:spacing w:val="-4"/>
          <w:sz w:val="24"/>
        </w:rPr>
        <w:t>м</w:t>
      </w:r>
      <w:r>
        <w:rPr>
          <w:b/>
          <w:color w:val="0E1115"/>
          <w:spacing w:val="-4"/>
          <w:sz w:val="23"/>
        </w:rPr>
        <w:t>ер</w:t>
      </w:r>
      <w:r>
        <w:rPr>
          <w:b/>
          <w:color w:val="0E1115"/>
          <w:spacing w:val="-4"/>
          <w:sz w:val="24"/>
        </w:rPr>
        <w:t>ик</w:t>
      </w:r>
      <w:r>
        <w:rPr>
          <w:b/>
          <w:color w:val="0E1115"/>
          <w:spacing w:val="-4"/>
          <w:sz w:val="23"/>
        </w:rPr>
        <w:t>а</w:t>
      </w:r>
      <w:r>
        <w:rPr>
          <w:b/>
          <w:color w:val="0E1115"/>
          <w:spacing w:val="-4"/>
          <w:sz w:val="24"/>
        </w:rPr>
        <w:t>н</w:t>
      </w:r>
      <w:r>
        <w:rPr>
          <w:b/>
          <w:color w:val="0E1115"/>
          <w:spacing w:val="-4"/>
          <w:sz w:val="23"/>
        </w:rPr>
        <w:t>с</w:t>
      </w:r>
      <w:r>
        <w:rPr>
          <w:b/>
          <w:color w:val="0E1115"/>
          <w:spacing w:val="-4"/>
          <w:sz w:val="24"/>
        </w:rPr>
        <w:t>ки</w:t>
      </w:r>
      <w:r>
        <w:rPr>
          <w:b/>
          <w:color w:val="0E1115"/>
          <w:spacing w:val="-4"/>
          <w:sz w:val="23"/>
        </w:rPr>
        <w:t>е</w:t>
      </w:r>
      <w:r>
        <w:rPr>
          <w:b/>
          <w:color w:val="0E1115"/>
          <w:sz w:val="23"/>
        </w:rPr>
        <w:t> </w:t>
      </w:r>
      <w:r>
        <w:rPr>
          <w:b/>
          <w:color w:val="0E1115"/>
          <w:spacing w:val="-4"/>
          <w:sz w:val="24"/>
        </w:rPr>
        <w:t>н</w:t>
      </w:r>
      <w:r>
        <w:rPr>
          <w:b/>
          <w:color w:val="0E1115"/>
          <w:spacing w:val="-4"/>
          <w:sz w:val="23"/>
        </w:rPr>
        <w:t>аро</w:t>
      </w:r>
      <w:r>
        <w:rPr>
          <w:b/>
          <w:color w:val="0E1115"/>
          <w:spacing w:val="-4"/>
          <w:sz w:val="24"/>
        </w:rPr>
        <w:t>ды</w:t>
      </w:r>
      <w:r>
        <w:rPr>
          <w:b/>
          <w:color w:val="0E1115"/>
          <w:spacing w:val="-3"/>
          <w:sz w:val="24"/>
        </w:rPr>
        <w:t> </w:t>
      </w:r>
      <w:r>
        <w:rPr>
          <w:rFonts w:ascii="Tahoma" w:hAnsi="Tahoma"/>
          <w:b/>
          <w:color w:val="0E1115"/>
          <w:spacing w:val="-4"/>
          <w:sz w:val="24"/>
        </w:rPr>
        <w:t>(</w:t>
      </w:r>
      <w:r>
        <w:rPr>
          <w:b/>
          <w:color w:val="0E1115"/>
          <w:spacing w:val="-4"/>
          <w:sz w:val="23"/>
        </w:rPr>
        <w:t>Ме</w:t>
      </w:r>
      <w:r>
        <w:rPr>
          <w:b/>
          <w:color w:val="0E1115"/>
          <w:spacing w:val="-4"/>
          <w:sz w:val="24"/>
        </w:rPr>
        <w:t>к</w:t>
      </w:r>
      <w:r>
        <w:rPr>
          <w:b/>
          <w:color w:val="0E1115"/>
          <w:spacing w:val="-4"/>
          <w:sz w:val="23"/>
        </w:rPr>
        <w:t>с</w:t>
      </w:r>
      <w:r>
        <w:rPr>
          <w:b/>
          <w:color w:val="0E1115"/>
          <w:spacing w:val="-4"/>
          <w:sz w:val="24"/>
        </w:rPr>
        <w:t>ик</w:t>
      </w:r>
      <w:r>
        <w:rPr>
          <w:b/>
          <w:color w:val="0E1115"/>
          <w:spacing w:val="-4"/>
          <w:sz w:val="23"/>
        </w:rPr>
        <w:t>а</w:t>
      </w:r>
      <w:r>
        <w:rPr>
          <w:rFonts w:ascii="Tahoma" w:hAnsi="Tahoma"/>
          <w:b/>
          <w:color w:val="0E1115"/>
          <w:spacing w:val="-4"/>
          <w:sz w:val="24"/>
        </w:rPr>
        <w:t>,</w:t>
      </w:r>
      <w:r>
        <w:rPr>
          <w:rFonts w:ascii="Tahoma" w:hAnsi="Tahoma"/>
          <w:b/>
          <w:color w:val="0E1115"/>
          <w:spacing w:val="-11"/>
          <w:sz w:val="24"/>
        </w:rPr>
        <w:t> </w:t>
      </w:r>
      <w:r>
        <w:rPr>
          <w:b/>
          <w:color w:val="0E1115"/>
          <w:spacing w:val="-4"/>
          <w:sz w:val="23"/>
        </w:rPr>
        <w:t>Ко</w:t>
      </w:r>
      <w:r>
        <w:rPr>
          <w:b/>
          <w:color w:val="0E1115"/>
          <w:spacing w:val="-4"/>
          <w:sz w:val="24"/>
        </w:rPr>
        <w:t>л</w:t>
      </w:r>
      <w:r>
        <w:rPr>
          <w:b/>
          <w:color w:val="0E1115"/>
          <w:spacing w:val="-4"/>
          <w:sz w:val="23"/>
        </w:rPr>
        <w:t>у</w:t>
      </w:r>
      <w:r>
        <w:rPr>
          <w:b/>
          <w:color w:val="0E1115"/>
          <w:spacing w:val="-4"/>
          <w:sz w:val="24"/>
        </w:rPr>
        <w:t>мбия</w:t>
      </w:r>
      <w:r>
        <w:rPr>
          <w:rFonts w:ascii="Tahoma" w:hAnsi="Tahoma"/>
          <w:b/>
          <w:color w:val="0E1115"/>
          <w:spacing w:val="-4"/>
          <w:sz w:val="24"/>
        </w:rPr>
        <w:t>,</w:t>
      </w:r>
      <w:r>
        <w:rPr>
          <w:rFonts w:ascii="Tahoma" w:hAnsi="Tahoma"/>
          <w:b/>
          <w:color w:val="0E1115"/>
          <w:spacing w:val="-11"/>
          <w:sz w:val="24"/>
        </w:rPr>
        <w:t> </w:t>
      </w:r>
      <w:r>
        <w:rPr>
          <w:b/>
          <w:color w:val="0E1115"/>
          <w:spacing w:val="-4"/>
          <w:sz w:val="23"/>
        </w:rPr>
        <w:t>Ар</w:t>
      </w:r>
      <w:r>
        <w:rPr>
          <w:b/>
          <w:color w:val="0E1115"/>
          <w:spacing w:val="-4"/>
          <w:sz w:val="24"/>
        </w:rPr>
        <w:t>г</w:t>
      </w:r>
      <w:r>
        <w:rPr>
          <w:b/>
          <w:color w:val="0E1115"/>
          <w:spacing w:val="-4"/>
          <w:sz w:val="23"/>
        </w:rPr>
        <w:t>е</w:t>
      </w:r>
      <w:r>
        <w:rPr>
          <w:b/>
          <w:color w:val="0E1115"/>
          <w:spacing w:val="-4"/>
          <w:sz w:val="24"/>
        </w:rPr>
        <w:t>нтин</w:t>
      </w:r>
      <w:r>
        <w:rPr>
          <w:b/>
          <w:color w:val="0E1115"/>
          <w:spacing w:val="-4"/>
          <w:sz w:val="23"/>
        </w:rPr>
        <w:t>а</w:t>
      </w:r>
      <w:r>
        <w:rPr>
          <w:b/>
          <w:color w:val="0E1115"/>
          <w:spacing w:val="1"/>
          <w:sz w:val="23"/>
        </w:rPr>
        <w:t> </w:t>
      </w:r>
      <w:r>
        <w:rPr>
          <w:b/>
          <w:color w:val="0E1115"/>
          <w:spacing w:val="-4"/>
          <w:sz w:val="24"/>
        </w:rPr>
        <w:t>и</w:t>
      </w:r>
      <w:r>
        <w:rPr>
          <w:b/>
          <w:color w:val="0E1115"/>
          <w:spacing w:val="-3"/>
          <w:sz w:val="24"/>
        </w:rPr>
        <w:t> </w:t>
      </w:r>
      <w:r>
        <w:rPr>
          <w:b/>
          <w:color w:val="0E1115"/>
          <w:spacing w:val="-4"/>
          <w:sz w:val="24"/>
        </w:rPr>
        <w:t>д</w:t>
      </w:r>
      <w:r>
        <w:rPr>
          <w:b/>
          <w:color w:val="0E1115"/>
          <w:spacing w:val="-4"/>
          <w:sz w:val="23"/>
        </w:rPr>
        <w:t>р</w:t>
      </w:r>
      <w:r>
        <w:rPr>
          <w:rFonts w:ascii="Tahoma" w:hAnsi="Tahoma"/>
          <w:b/>
          <w:color w:val="0E1115"/>
          <w:spacing w:val="-4"/>
          <w:sz w:val="24"/>
        </w:rPr>
        <w:t>.)</w:t>
      </w:r>
    </w:p>
    <w:p>
      <w:pPr>
        <w:pStyle w:val="BodyText"/>
        <w:spacing w:before="79"/>
        <w:rPr>
          <w:rFonts w:ascii="Tahoma"/>
          <w:b/>
        </w:rPr>
      </w:pPr>
    </w:p>
    <w:p>
      <w:pPr>
        <w:pStyle w:val="ListParagraph"/>
        <w:numPr>
          <w:ilvl w:val="1"/>
          <w:numId w:val="29"/>
        </w:numPr>
        <w:tabs>
          <w:tab w:pos="575" w:val="left" w:leader="none"/>
        </w:tabs>
        <w:spacing w:line="345" w:lineRule="auto" w:before="0" w:after="0"/>
        <w:ind w:left="575" w:right="732" w:hanging="255"/>
        <w:jc w:val="left"/>
        <w:rPr>
          <w:rFonts w:ascii="Tahoma" w:hAnsi="Tahoma"/>
          <w:sz w:val="24"/>
        </w:rPr>
      </w:pPr>
      <w:r>
        <w:rPr>
          <w:b/>
          <w:color w:val="0E1115"/>
          <w:sz w:val="23"/>
        </w:rPr>
        <w:t>Ку</w:t>
      </w:r>
      <w:r>
        <w:rPr>
          <w:b/>
          <w:color w:val="0E1115"/>
          <w:sz w:val="24"/>
        </w:rPr>
        <w:t>льт</w:t>
      </w:r>
      <w:r>
        <w:rPr>
          <w:b/>
          <w:color w:val="0E1115"/>
          <w:sz w:val="23"/>
        </w:rPr>
        <w:t>ур</w:t>
      </w:r>
      <w:r>
        <w:rPr>
          <w:b/>
          <w:color w:val="0E1115"/>
          <w:sz w:val="24"/>
        </w:rPr>
        <w:t>ны</w:t>
      </w:r>
      <w:r>
        <w:rPr>
          <w:b/>
          <w:color w:val="0E1115"/>
          <w:sz w:val="23"/>
        </w:rPr>
        <w:t>й</w:t>
      </w:r>
      <w:r>
        <w:rPr>
          <w:b/>
          <w:color w:val="0E1115"/>
          <w:spacing w:val="-5"/>
          <w:sz w:val="23"/>
        </w:rPr>
        <w:t> </w:t>
      </w:r>
      <w:r>
        <w:rPr>
          <w:b/>
          <w:color w:val="0E1115"/>
          <w:sz w:val="24"/>
        </w:rPr>
        <w:t>к</w:t>
      </w:r>
      <w:r>
        <w:rPr>
          <w:b/>
          <w:color w:val="0E1115"/>
          <w:sz w:val="23"/>
        </w:rPr>
        <w:t>о</w:t>
      </w:r>
      <w:r>
        <w:rPr>
          <w:b/>
          <w:color w:val="0E1115"/>
          <w:sz w:val="24"/>
        </w:rPr>
        <w:t>д</w:t>
      </w:r>
      <w:r>
        <w:rPr>
          <w:rFonts w:ascii="Tahoma" w:hAnsi="Tahoma"/>
          <w:b/>
          <w:color w:val="0E1115"/>
          <w:sz w:val="24"/>
        </w:rPr>
        <w:t>:</w:t>
      </w:r>
      <w:r>
        <w:rPr>
          <w:rFonts w:ascii="Tahoma" w:hAnsi="Tahoma"/>
          <w:b/>
          <w:color w:val="0E1115"/>
          <w:spacing w:val="-4"/>
          <w:sz w:val="24"/>
        </w:rPr>
        <w:t> </w:t>
      </w:r>
      <w:r>
        <w:rPr>
          <w:b/>
          <w:color w:val="0E1115"/>
          <w:sz w:val="23"/>
        </w:rPr>
        <w:t>Се</w:t>
      </w:r>
      <w:r>
        <w:rPr>
          <w:b/>
          <w:color w:val="0E1115"/>
          <w:sz w:val="24"/>
        </w:rPr>
        <w:t>м</w:t>
      </w:r>
      <w:r>
        <w:rPr>
          <w:b/>
          <w:color w:val="0E1115"/>
          <w:sz w:val="23"/>
        </w:rPr>
        <w:t>ейс</w:t>
      </w:r>
      <w:r>
        <w:rPr>
          <w:b/>
          <w:color w:val="0E1115"/>
          <w:sz w:val="24"/>
        </w:rPr>
        <w:t>тв</w:t>
      </w:r>
      <w:r>
        <w:rPr>
          <w:b/>
          <w:color w:val="0E1115"/>
          <w:sz w:val="23"/>
        </w:rPr>
        <w:t>е</w:t>
      </w:r>
      <w:r>
        <w:rPr>
          <w:b/>
          <w:color w:val="0E1115"/>
          <w:sz w:val="24"/>
        </w:rPr>
        <w:t>нн</w:t>
      </w:r>
      <w:r>
        <w:rPr>
          <w:b/>
          <w:color w:val="0E1115"/>
          <w:sz w:val="23"/>
        </w:rPr>
        <w:t>ос</w:t>
      </w:r>
      <w:r>
        <w:rPr>
          <w:b/>
          <w:color w:val="0E1115"/>
          <w:sz w:val="24"/>
        </w:rPr>
        <w:t>ть</w:t>
      </w:r>
      <w:r>
        <w:rPr>
          <w:b/>
          <w:color w:val="0E1115"/>
          <w:spacing w:val="-1"/>
          <w:sz w:val="24"/>
        </w:rPr>
        <w:t> </w:t>
      </w:r>
      <w:r>
        <w:rPr>
          <w:rFonts w:ascii="Tahoma" w:hAnsi="Tahoma"/>
          <w:color w:val="0E1115"/>
          <w:sz w:val="24"/>
        </w:rPr>
        <w:t>(familismo),</w:t>
      </w:r>
      <w:r>
        <w:rPr>
          <w:rFonts w:ascii="Tahoma" w:hAnsi="Tahoma"/>
          <w:color w:val="0E1115"/>
          <w:spacing w:val="-9"/>
          <w:sz w:val="24"/>
        </w:rPr>
        <w:t> </w:t>
      </w:r>
      <w:r>
        <w:rPr>
          <w:b/>
          <w:color w:val="0E1115"/>
          <w:sz w:val="24"/>
        </w:rPr>
        <w:t>личны</w:t>
      </w:r>
      <w:r>
        <w:rPr>
          <w:b/>
          <w:color w:val="0E1115"/>
          <w:sz w:val="23"/>
        </w:rPr>
        <w:t>е</w:t>
      </w:r>
      <w:r>
        <w:rPr>
          <w:b/>
          <w:color w:val="0E1115"/>
          <w:spacing w:val="-5"/>
          <w:sz w:val="23"/>
        </w:rPr>
        <w:t> </w:t>
      </w:r>
      <w:r>
        <w:rPr>
          <w:b/>
          <w:color w:val="0E1115"/>
          <w:sz w:val="23"/>
        </w:rPr>
        <w:t>о</w:t>
      </w:r>
      <w:r>
        <w:rPr>
          <w:b/>
          <w:color w:val="0E1115"/>
          <w:sz w:val="24"/>
        </w:rPr>
        <w:t>тн</w:t>
      </w:r>
      <w:r>
        <w:rPr>
          <w:b/>
          <w:color w:val="0E1115"/>
          <w:sz w:val="23"/>
        </w:rPr>
        <w:t>о</w:t>
      </w:r>
      <w:r>
        <w:rPr>
          <w:b/>
          <w:color w:val="0E1115"/>
          <w:sz w:val="24"/>
        </w:rPr>
        <w:t>ш</w:t>
      </w:r>
      <w:r>
        <w:rPr>
          <w:b/>
          <w:color w:val="0E1115"/>
          <w:sz w:val="23"/>
        </w:rPr>
        <w:t>е</w:t>
      </w:r>
      <w:r>
        <w:rPr>
          <w:b/>
          <w:color w:val="0E1115"/>
          <w:sz w:val="24"/>
        </w:rPr>
        <w:t>ния</w:t>
      </w:r>
      <w:r>
        <w:rPr>
          <w:b/>
          <w:color w:val="0E1115"/>
          <w:spacing w:val="-1"/>
          <w:sz w:val="24"/>
        </w:rPr>
        <w:t> </w:t>
      </w:r>
      <w:r>
        <w:rPr>
          <w:color w:val="0E1115"/>
          <w:sz w:val="24"/>
        </w:rPr>
        <w:t>выше </w:t>
      </w:r>
      <w:r>
        <w:rPr>
          <w:color w:val="0E1115"/>
          <w:spacing w:val="-4"/>
          <w:sz w:val="24"/>
        </w:rPr>
        <w:t>формальных</w:t>
      </w:r>
      <w:r>
        <w:rPr>
          <w:rFonts w:ascii="Tahoma" w:hAnsi="Tahoma"/>
          <w:color w:val="0E1115"/>
          <w:spacing w:val="-4"/>
          <w:sz w:val="24"/>
        </w:rPr>
        <w:t>, </w:t>
      </w:r>
      <w:r>
        <w:rPr>
          <w:b/>
          <w:color w:val="0E1115"/>
          <w:spacing w:val="-4"/>
          <w:sz w:val="23"/>
        </w:rPr>
        <w:t>ра</w:t>
      </w:r>
      <w:r>
        <w:rPr>
          <w:b/>
          <w:color w:val="0E1115"/>
          <w:spacing w:val="-4"/>
          <w:sz w:val="24"/>
        </w:rPr>
        <w:t>д</w:t>
      </w:r>
      <w:r>
        <w:rPr>
          <w:b/>
          <w:color w:val="0E1115"/>
          <w:spacing w:val="-4"/>
          <w:sz w:val="23"/>
        </w:rPr>
        <w:t>ос</w:t>
      </w:r>
      <w:r>
        <w:rPr>
          <w:b/>
          <w:color w:val="0E1115"/>
          <w:spacing w:val="-4"/>
          <w:sz w:val="24"/>
        </w:rPr>
        <w:t>ть жизни</w:t>
      </w:r>
      <w:r>
        <w:rPr>
          <w:rFonts w:ascii="Tahoma" w:hAnsi="Tahoma"/>
          <w:color w:val="0E1115"/>
          <w:spacing w:val="-4"/>
          <w:sz w:val="24"/>
        </w:rPr>
        <w:t>, </w:t>
      </w:r>
      <w:r>
        <w:rPr>
          <w:b/>
          <w:color w:val="0E1115"/>
          <w:spacing w:val="-4"/>
          <w:sz w:val="24"/>
        </w:rPr>
        <w:t>эм</w:t>
      </w:r>
      <w:r>
        <w:rPr>
          <w:b/>
          <w:color w:val="0E1115"/>
          <w:spacing w:val="-4"/>
          <w:sz w:val="23"/>
        </w:rPr>
        <w:t>о</w:t>
      </w:r>
      <w:r>
        <w:rPr>
          <w:b/>
          <w:color w:val="0E1115"/>
          <w:spacing w:val="-4"/>
          <w:sz w:val="24"/>
        </w:rPr>
        <w:t>ци</w:t>
      </w:r>
      <w:r>
        <w:rPr>
          <w:b/>
          <w:color w:val="0E1115"/>
          <w:spacing w:val="-4"/>
          <w:sz w:val="23"/>
        </w:rPr>
        <w:t>о</w:t>
      </w:r>
      <w:r>
        <w:rPr>
          <w:b/>
          <w:color w:val="0E1115"/>
          <w:spacing w:val="-4"/>
          <w:sz w:val="24"/>
        </w:rPr>
        <w:t>н</w:t>
      </w:r>
      <w:r>
        <w:rPr>
          <w:b/>
          <w:color w:val="0E1115"/>
          <w:spacing w:val="-4"/>
          <w:sz w:val="23"/>
        </w:rPr>
        <w:t>а</w:t>
      </w:r>
      <w:r>
        <w:rPr>
          <w:b/>
          <w:color w:val="0E1115"/>
          <w:spacing w:val="-4"/>
          <w:sz w:val="24"/>
        </w:rPr>
        <w:t>льн</w:t>
      </w:r>
      <w:r>
        <w:rPr>
          <w:b/>
          <w:color w:val="0E1115"/>
          <w:spacing w:val="-4"/>
          <w:sz w:val="23"/>
        </w:rPr>
        <w:t>а</w:t>
      </w:r>
      <w:r>
        <w:rPr>
          <w:b/>
          <w:color w:val="0E1115"/>
          <w:spacing w:val="-4"/>
          <w:sz w:val="24"/>
        </w:rPr>
        <w:t>я </w:t>
      </w:r>
      <w:r>
        <w:rPr>
          <w:b/>
          <w:color w:val="0E1115"/>
          <w:spacing w:val="-4"/>
          <w:sz w:val="23"/>
        </w:rPr>
        <w:t>о</w:t>
      </w:r>
      <w:r>
        <w:rPr>
          <w:b/>
          <w:color w:val="0E1115"/>
          <w:spacing w:val="-4"/>
          <w:sz w:val="24"/>
        </w:rPr>
        <w:t>тк</w:t>
      </w:r>
      <w:r>
        <w:rPr>
          <w:b/>
          <w:color w:val="0E1115"/>
          <w:spacing w:val="-4"/>
          <w:sz w:val="23"/>
        </w:rPr>
        <w:t>р</w:t>
      </w:r>
      <w:r>
        <w:rPr>
          <w:b/>
          <w:color w:val="0E1115"/>
          <w:spacing w:val="-4"/>
          <w:sz w:val="24"/>
        </w:rPr>
        <w:t>ыт</w:t>
      </w:r>
      <w:r>
        <w:rPr>
          <w:b/>
          <w:color w:val="0E1115"/>
          <w:spacing w:val="-4"/>
          <w:sz w:val="23"/>
        </w:rPr>
        <w:t>ос</w:t>
      </w:r>
      <w:r>
        <w:rPr>
          <w:b/>
          <w:color w:val="0E1115"/>
          <w:spacing w:val="-4"/>
          <w:sz w:val="24"/>
        </w:rPr>
        <w:t>ть</w:t>
      </w:r>
      <w:r>
        <w:rPr>
          <w:rFonts w:ascii="Tahoma" w:hAnsi="Tahoma"/>
          <w:color w:val="0E1115"/>
          <w:spacing w:val="-4"/>
          <w:sz w:val="24"/>
        </w:rPr>
        <w:t>, </w:t>
      </w:r>
      <w:r>
        <w:rPr>
          <w:b/>
          <w:color w:val="0E1115"/>
          <w:spacing w:val="-4"/>
          <w:sz w:val="23"/>
        </w:rPr>
        <w:t>со</w:t>
      </w:r>
      <w:r>
        <w:rPr>
          <w:b/>
          <w:color w:val="0E1115"/>
          <w:spacing w:val="-4"/>
          <w:sz w:val="24"/>
        </w:rPr>
        <w:t>лид</w:t>
      </w:r>
      <w:r>
        <w:rPr>
          <w:b/>
          <w:color w:val="0E1115"/>
          <w:spacing w:val="-4"/>
          <w:sz w:val="23"/>
        </w:rPr>
        <w:t>ар</w:t>
      </w:r>
      <w:r>
        <w:rPr>
          <w:b/>
          <w:color w:val="0E1115"/>
          <w:spacing w:val="-4"/>
          <w:sz w:val="24"/>
        </w:rPr>
        <w:t>н</w:t>
      </w:r>
      <w:r>
        <w:rPr>
          <w:b/>
          <w:color w:val="0E1115"/>
          <w:spacing w:val="-4"/>
          <w:sz w:val="23"/>
        </w:rPr>
        <w:t>ос</w:t>
      </w:r>
      <w:r>
        <w:rPr>
          <w:b/>
          <w:color w:val="0E1115"/>
          <w:spacing w:val="-4"/>
          <w:sz w:val="24"/>
        </w:rPr>
        <w:t>ть </w:t>
      </w:r>
      <w:r>
        <w:rPr>
          <w:color w:val="0E1115"/>
          <w:spacing w:val="-4"/>
          <w:sz w:val="24"/>
        </w:rPr>
        <w:t>в </w:t>
      </w:r>
      <w:r>
        <w:rPr>
          <w:color w:val="0E1115"/>
          <w:sz w:val="24"/>
        </w:rPr>
        <w:t>трудную минуту</w:t>
      </w:r>
      <w:r>
        <w:rPr>
          <w:rFonts w:ascii="Tahoma" w:hAnsi="Tahoma"/>
          <w:color w:val="0E1115"/>
          <w:sz w:val="24"/>
        </w:rPr>
        <w:t>, </w:t>
      </w:r>
      <w:r>
        <w:rPr>
          <w:color w:val="0E1115"/>
          <w:sz w:val="24"/>
        </w:rPr>
        <w:t>уважение к труду и старшим</w:t>
      </w:r>
      <w:r>
        <w:rPr>
          <w:rFonts w:ascii="Tahoma" w:hAnsi="Tahoma"/>
          <w:color w:val="0E1115"/>
          <w:sz w:val="24"/>
        </w:rPr>
        <w:t>.</w:t>
      </w:r>
    </w:p>
    <w:p>
      <w:pPr>
        <w:pStyle w:val="ListParagraph"/>
        <w:numPr>
          <w:ilvl w:val="1"/>
          <w:numId w:val="29"/>
        </w:numPr>
        <w:tabs>
          <w:tab w:pos="575" w:val="left" w:leader="none"/>
        </w:tabs>
        <w:spacing w:line="240" w:lineRule="auto" w:before="95" w:after="0"/>
        <w:ind w:left="575" w:right="0" w:hanging="255"/>
        <w:jc w:val="left"/>
        <w:rPr>
          <w:rFonts w:ascii="Tahoma" w:hAnsi="Tahoma"/>
          <w:b/>
          <w:sz w:val="24"/>
        </w:rPr>
      </w:pPr>
      <w:r>
        <w:rPr>
          <w:b/>
          <w:color w:val="0E1115"/>
          <w:spacing w:val="-5"/>
          <w:sz w:val="23"/>
        </w:rPr>
        <w:t>А</w:t>
      </w:r>
      <w:r>
        <w:rPr>
          <w:b/>
          <w:color w:val="0E1115"/>
          <w:spacing w:val="-5"/>
          <w:sz w:val="24"/>
        </w:rPr>
        <w:t>д</w:t>
      </w:r>
      <w:r>
        <w:rPr>
          <w:b/>
          <w:color w:val="0E1115"/>
          <w:spacing w:val="-5"/>
          <w:sz w:val="23"/>
        </w:rPr>
        <w:t>а</w:t>
      </w:r>
      <w:r>
        <w:rPr>
          <w:b/>
          <w:color w:val="0E1115"/>
          <w:spacing w:val="-5"/>
          <w:sz w:val="24"/>
        </w:rPr>
        <w:t>пт</w:t>
      </w:r>
      <w:r>
        <w:rPr>
          <w:b/>
          <w:color w:val="0E1115"/>
          <w:spacing w:val="-5"/>
          <w:sz w:val="23"/>
        </w:rPr>
        <w:t>а</w:t>
      </w:r>
      <w:r>
        <w:rPr>
          <w:b/>
          <w:color w:val="0E1115"/>
          <w:spacing w:val="-5"/>
          <w:sz w:val="24"/>
        </w:rPr>
        <w:t>ция</w:t>
      </w:r>
      <w:r>
        <w:rPr>
          <w:b/>
          <w:color w:val="0E1115"/>
          <w:spacing w:val="-2"/>
          <w:sz w:val="24"/>
        </w:rPr>
        <w:t> п</w:t>
      </w:r>
      <w:r>
        <w:rPr>
          <w:b/>
          <w:color w:val="0E1115"/>
          <w:spacing w:val="-2"/>
          <w:sz w:val="23"/>
        </w:rPr>
        <w:t>р</w:t>
      </w:r>
      <w:r>
        <w:rPr>
          <w:b/>
          <w:color w:val="0E1115"/>
          <w:spacing w:val="-2"/>
          <w:sz w:val="24"/>
        </w:rPr>
        <w:t>инцип</w:t>
      </w:r>
      <w:r>
        <w:rPr>
          <w:b/>
          <w:color w:val="0E1115"/>
          <w:spacing w:val="-2"/>
          <w:sz w:val="23"/>
        </w:rPr>
        <w:t>о</w:t>
      </w:r>
      <w:r>
        <w:rPr>
          <w:b/>
          <w:color w:val="0E1115"/>
          <w:spacing w:val="-2"/>
          <w:sz w:val="24"/>
        </w:rPr>
        <w:t>в</w:t>
      </w:r>
      <w:r>
        <w:rPr>
          <w:rFonts w:ascii="Tahoma" w:hAnsi="Tahoma"/>
          <w:b/>
          <w:color w:val="0E1115"/>
          <w:spacing w:val="-2"/>
          <w:sz w:val="24"/>
        </w:rPr>
        <w:t>:</w:t>
      </w:r>
    </w:p>
    <w:p>
      <w:pPr>
        <w:pStyle w:val="ListParagraph"/>
        <w:numPr>
          <w:ilvl w:val="2"/>
          <w:numId w:val="29"/>
        </w:numPr>
        <w:tabs>
          <w:tab w:pos="844" w:val="left" w:leader="none"/>
        </w:tabs>
        <w:spacing w:line="240" w:lineRule="auto" w:before="249" w:after="0"/>
        <w:ind w:left="844" w:right="0" w:hanging="262"/>
        <w:jc w:val="left"/>
        <w:rPr>
          <w:sz w:val="24"/>
        </w:rPr>
      </w:pPr>
      <w:r>
        <w:rPr>
          <w:rFonts w:ascii="Tahoma" w:hAnsi="Tahoma"/>
          <w:b/>
          <w:color w:val="0E1115"/>
          <w:sz w:val="24"/>
        </w:rPr>
        <w:t>«</w:t>
      </w:r>
      <w:r>
        <w:rPr>
          <w:b/>
          <w:color w:val="0E1115"/>
          <w:sz w:val="24"/>
        </w:rPr>
        <w:t>Эк</w:t>
      </w:r>
      <w:r>
        <w:rPr>
          <w:b/>
          <w:color w:val="0E1115"/>
          <w:sz w:val="23"/>
        </w:rPr>
        <w:t>о</w:t>
      </w:r>
      <w:r>
        <w:rPr>
          <w:b/>
          <w:color w:val="0E1115"/>
          <w:sz w:val="24"/>
        </w:rPr>
        <w:t>н</w:t>
      </w:r>
      <w:r>
        <w:rPr>
          <w:b/>
          <w:color w:val="0E1115"/>
          <w:sz w:val="23"/>
        </w:rPr>
        <w:t>о</w:t>
      </w:r>
      <w:r>
        <w:rPr>
          <w:b/>
          <w:color w:val="0E1115"/>
          <w:sz w:val="24"/>
        </w:rPr>
        <w:t>мик</w:t>
      </w:r>
      <w:r>
        <w:rPr>
          <w:b/>
          <w:color w:val="0E1115"/>
          <w:sz w:val="23"/>
        </w:rPr>
        <w:t>а</w:t>
      </w:r>
      <w:r>
        <w:rPr>
          <w:b/>
          <w:color w:val="0E1115"/>
          <w:spacing w:val="-4"/>
          <w:sz w:val="23"/>
        </w:rPr>
        <w:t> </w:t>
      </w:r>
      <w:r>
        <w:rPr>
          <w:b/>
          <w:color w:val="0E1115"/>
          <w:sz w:val="23"/>
        </w:rPr>
        <w:t>се</w:t>
      </w:r>
      <w:r>
        <w:rPr>
          <w:b/>
          <w:color w:val="0E1115"/>
          <w:sz w:val="24"/>
        </w:rPr>
        <w:t>мьи</w:t>
      </w:r>
      <w:r>
        <w:rPr>
          <w:rFonts w:ascii="Tahoma" w:hAnsi="Tahoma"/>
          <w:b/>
          <w:color w:val="0E1115"/>
          <w:sz w:val="24"/>
        </w:rPr>
        <w:t>».</w:t>
      </w:r>
      <w:r>
        <w:rPr>
          <w:rFonts w:ascii="Tahoma" w:hAnsi="Tahoma"/>
          <w:b/>
          <w:color w:val="0E1115"/>
          <w:spacing w:val="-3"/>
          <w:sz w:val="24"/>
        </w:rPr>
        <w:t> </w:t>
      </w:r>
      <w:r>
        <w:rPr>
          <w:color w:val="0E1115"/>
          <w:sz w:val="24"/>
        </w:rPr>
        <w:t>Подарить систему как расширение семьи на </w:t>
      </w:r>
      <w:r>
        <w:rPr>
          <w:color w:val="0E1115"/>
          <w:spacing w:val="-5"/>
          <w:sz w:val="24"/>
        </w:rPr>
        <w:t>всё</w:t>
      </w:r>
    </w:p>
    <w:p>
      <w:pPr>
        <w:pStyle w:val="BodyText"/>
        <w:spacing w:before="129"/>
        <w:ind w:left="845"/>
      </w:pPr>
      <w:r>
        <w:rPr>
          <w:color w:val="0E1115"/>
        </w:rPr>
        <w:t>сообщество</w:t>
      </w:r>
      <w:r>
        <w:rPr>
          <w:rFonts w:ascii="Tahoma" w:hAnsi="Tahoma"/>
          <w:color w:val="0E1115"/>
        </w:rPr>
        <w:t>.</w:t>
      </w:r>
      <w:r>
        <w:rPr>
          <w:rFonts w:ascii="Tahoma" w:hAnsi="Tahoma"/>
          <w:color w:val="0E1115"/>
          <w:spacing w:val="1"/>
        </w:rPr>
        <w:t> </w:t>
      </w:r>
      <w:r>
        <w:rPr>
          <w:color w:val="0E1115"/>
        </w:rPr>
        <w:t>Вы</w:t>
      </w:r>
      <w:r>
        <w:rPr>
          <w:color w:val="0E1115"/>
          <w:spacing w:val="9"/>
        </w:rPr>
        <w:t> </w:t>
      </w:r>
      <w:r>
        <w:rPr>
          <w:color w:val="0E1115"/>
        </w:rPr>
        <w:t>помогаете</w:t>
      </w:r>
      <w:r>
        <w:rPr>
          <w:color w:val="0E1115"/>
          <w:spacing w:val="10"/>
        </w:rPr>
        <w:t> </w:t>
      </w:r>
      <w:r>
        <w:rPr>
          <w:color w:val="0E1115"/>
        </w:rPr>
        <w:t>не</w:t>
      </w:r>
      <w:r>
        <w:rPr>
          <w:color w:val="0E1115"/>
          <w:spacing w:val="9"/>
        </w:rPr>
        <w:t> </w:t>
      </w:r>
      <w:r>
        <w:rPr>
          <w:color w:val="0E1115"/>
        </w:rPr>
        <w:t>абстрактному</w:t>
      </w:r>
      <w:r>
        <w:rPr>
          <w:color w:val="0E1115"/>
          <w:spacing w:val="9"/>
        </w:rPr>
        <w:t> </w:t>
      </w:r>
      <w:r>
        <w:rPr>
          <w:rFonts w:ascii="Tahoma" w:hAnsi="Tahoma"/>
          <w:color w:val="0E1115"/>
        </w:rPr>
        <w:t>«</w:t>
      </w:r>
      <w:r>
        <w:rPr>
          <w:color w:val="0E1115"/>
        </w:rPr>
        <w:t>соседу</w:t>
      </w:r>
      <w:r>
        <w:rPr>
          <w:rFonts w:ascii="Tahoma" w:hAnsi="Tahoma"/>
          <w:color w:val="0E1115"/>
        </w:rPr>
        <w:t>»,</w:t>
      </w:r>
      <w:r>
        <w:rPr>
          <w:rFonts w:ascii="Tahoma" w:hAnsi="Tahoma"/>
          <w:color w:val="0E1115"/>
          <w:spacing w:val="2"/>
        </w:rPr>
        <w:t> </w:t>
      </w:r>
      <w:r>
        <w:rPr>
          <w:color w:val="0E1115"/>
        </w:rPr>
        <w:t>а</w:t>
      </w:r>
      <w:r>
        <w:rPr>
          <w:color w:val="0E1115"/>
          <w:spacing w:val="9"/>
        </w:rPr>
        <w:t> </w:t>
      </w:r>
      <w:r>
        <w:rPr>
          <w:rFonts w:ascii="Tahoma" w:hAnsi="Tahoma"/>
          <w:color w:val="0E1115"/>
        </w:rPr>
        <w:t>«</w:t>
      </w:r>
      <w:r>
        <w:rPr>
          <w:color w:val="0E1115"/>
        </w:rPr>
        <w:t>дону</w:t>
      </w:r>
      <w:r>
        <w:rPr>
          <w:color w:val="0E1115"/>
          <w:spacing w:val="9"/>
        </w:rPr>
        <w:t> </w:t>
      </w:r>
      <w:r>
        <w:rPr>
          <w:color w:val="0E1115"/>
        </w:rPr>
        <w:t>Карлосу</w:t>
      </w:r>
      <w:r>
        <w:rPr>
          <w:rFonts w:ascii="Tahoma" w:hAnsi="Tahoma"/>
          <w:color w:val="0E1115"/>
        </w:rPr>
        <w:t>»</w:t>
      </w:r>
      <w:r>
        <w:rPr>
          <w:rFonts w:ascii="Tahoma" w:hAnsi="Tahoma"/>
          <w:color w:val="0E1115"/>
          <w:spacing w:val="2"/>
        </w:rPr>
        <w:t> </w:t>
      </w:r>
      <w:r>
        <w:rPr>
          <w:color w:val="0E1115"/>
          <w:spacing w:val="-5"/>
        </w:rPr>
        <w:t>или</w:t>
      </w:r>
    </w:p>
    <w:p>
      <w:pPr>
        <w:pStyle w:val="BodyText"/>
        <w:spacing w:before="129"/>
        <w:ind w:left="845"/>
        <w:rPr>
          <w:rFonts w:ascii="Tahoma" w:hAnsi="Tahoma"/>
        </w:rPr>
      </w:pPr>
      <w:r>
        <w:rPr>
          <w:rFonts w:ascii="Tahoma" w:hAnsi="Tahoma"/>
          <w:color w:val="0E1115"/>
        </w:rPr>
        <w:t>«</w:t>
      </w:r>
      <w:r>
        <w:rPr>
          <w:color w:val="0E1115"/>
        </w:rPr>
        <w:t>сеньоре</w:t>
      </w:r>
      <w:r>
        <w:rPr>
          <w:color w:val="0E1115"/>
          <w:spacing w:val="11"/>
        </w:rPr>
        <w:t> </w:t>
      </w:r>
      <w:r>
        <w:rPr>
          <w:color w:val="0E1115"/>
        </w:rPr>
        <w:t>Марии</w:t>
      </w:r>
      <w:r>
        <w:rPr>
          <w:rFonts w:ascii="Tahoma" w:hAnsi="Tahoma"/>
          <w:color w:val="0E1115"/>
        </w:rPr>
        <w:t>»,</w:t>
      </w:r>
      <w:r>
        <w:rPr>
          <w:rFonts w:ascii="Tahoma" w:hAnsi="Tahoma"/>
          <w:color w:val="0E1115"/>
          <w:spacing w:val="3"/>
        </w:rPr>
        <w:t> </w:t>
      </w:r>
      <w:r>
        <w:rPr>
          <w:color w:val="0E1115"/>
        </w:rPr>
        <w:t>с</w:t>
      </w:r>
      <w:r>
        <w:rPr>
          <w:color w:val="0E1115"/>
          <w:spacing w:val="12"/>
        </w:rPr>
        <w:t> </w:t>
      </w:r>
      <w:r>
        <w:rPr>
          <w:color w:val="0E1115"/>
        </w:rPr>
        <w:t>которыми</w:t>
      </w:r>
      <w:r>
        <w:rPr>
          <w:color w:val="0E1115"/>
          <w:spacing w:val="11"/>
        </w:rPr>
        <w:t> </w:t>
      </w:r>
      <w:r>
        <w:rPr>
          <w:color w:val="0E1115"/>
        </w:rPr>
        <w:t>у</w:t>
      </w:r>
      <w:r>
        <w:rPr>
          <w:color w:val="0E1115"/>
          <w:spacing w:val="12"/>
        </w:rPr>
        <w:t> </w:t>
      </w:r>
      <w:r>
        <w:rPr>
          <w:color w:val="0E1115"/>
        </w:rPr>
        <w:t>вас</w:t>
      </w:r>
      <w:r>
        <w:rPr>
          <w:color w:val="0E1115"/>
          <w:spacing w:val="11"/>
        </w:rPr>
        <w:t> </w:t>
      </w:r>
      <w:r>
        <w:rPr>
          <w:color w:val="0E1115"/>
        </w:rPr>
        <w:t>есть</w:t>
      </w:r>
      <w:r>
        <w:rPr>
          <w:color w:val="0E1115"/>
          <w:spacing w:val="12"/>
        </w:rPr>
        <w:t> </w:t>
      </w:r>
      <w:r>
        <w:rPr>
          <w:color w:val="0E1115"/>
        </w:rPr>
        <w:t>личная</w:t>
      </w:r>
      <w:r>
        <w:rPr>
          <w:color w:val="0E1115"/>
          <w:spacing w:val="11"/>
        </w:rPr>
        <w:t> </w:t>
      </w:r>
      <w:r>
        <w:rPr>
          <w:color w:val="0E1115"/>
          <w:spacing w:val="-2"/>
        </w:rPr>
        <w:t>связь</w:t>
      </w:r>
      <w:r>
        <w:rPr>
          <w:rFonts w:ascii="Tahoma" w:hAnsi="Tahoma"/>
          <w:color w:val="0E1115"/>
          <w:spacing w:val="-2"/>
        </w:rPr>
        <w:t>.</w:t>
      </w:r>
    </w:p>
    <w:p>
      <w:pPr>
        <w:pStyle w:val="ListParagraph"/>
        <w:numPr>
          <w:ilvl w:val="2"/>
          <w:numId w:val="29"/>
        </w:numPr>
        <w:tabs>
          <w:tab w:pos="844" w:val="left" w:leader="none"/>
        </w:tabs>
        <w:spacing w:line="240" w:lineRule="auto" w:before="219" w:after="0"/>
        <w:ind w:left="844" w:right="0" w:hanging="262"/>
        <w:jc w:val="left"/>
        <w:rPr>
          <w:sz w:val="24"/>
        </w:rPr>
      </w:pPr>
      <w:r>
        <w:rPr>
          <w:b/>
          <w:color w:val="0E1115"/>
          <w:spacing w:val="-2"/>
          <w:sz w:val="24"/>
        </w:rPr>
        <w:t>Я</w:t>
      </w:r>
      <w:r>
        <w:rPr>
          <w:b/>
          <w:color w:val="0E1115"/>
          <w:spacing w:val="-2"/>
          <w:sz w:val="23"/>
        </w:rPr>
        <w:t>р</w:t>
      </w:r>
      <w:r>
        <w:rPr>
          <w:b/>
          <w:color w:val="0E1115"/>
          <w:spacing w:val="-2"/>
          <w:sz w:val="24"/>
        </w:rPr>
        <w:t>ки</w:t>
      </w:r>
      <w:r>
        <w:rPr>
          <w:b/>
          <w:color w:val="0E1115"/>
          <w:spacing w:val="-2"/>
          <w:sz w:val="23"/>
        </w:rPr>
        <w:t>е</w:t>
      </w:r>
      <w:r>
        <w:rPr>
          <w:rFonts w:ascii="Tahoma" w:hAnsi="Tahoma"/>
          <w:b/>
          <w:color w:val="0E1115"/>
          <w:spacing w:val="-2"/>
          <w:sz w:val="24"/>
        </w:rPr>
        <w:t>,</w:t>
      </w:r>
      <w:r>
        <w:rPr>
          <w:rFonts w:ascii="Tahoma" w:hAnsi="Tahoma"/>
          <w:b/>
          <w:color w:val="0E1115"/>
          <w:spacing w:val="-16"/>
          <w:sz w:val="24"/>
        </w:rPr>
        <w:t> </w:t>
      </w:r>
      <w:r>
        <w:rPr>
          <w:b/>
          <w:color w:val="0E1115"/>
          <w:spacing w:val="-2"/>
          <w:sz w:val="23"/>
        </w:rPr>
        <w:t>со</w:t>
      </w:r>
      <w:r>
        <w:rPr>
          <w:b/>
          <w:color w:val="0E1115"/>
          <w:spacing w:val="-2"/>
          <w:sz w:val="24"/>
        </w:rPr>
        <w:t>ци</w:t>
      </w:r>
      <w:r>
        <w:rPr>
          <w:b/>
          <w:color w:val="0E1115"/>
          <w:spacing w:val="-2"/>
          <w:sz w:val="23"/>
        </w:rPr>
        <w:t>а</w:t>
      </w:r>
      <w:r>
        <w:rPr>
          <w:b/>
          <w:color w:val="0E1115"/>
          <w:spacing w:val="-2"/>
          <w:sz w:val="24"/>
        </w:rPr>
        <w:t>льны</w:t>
      </w:r>
      <w:r>
        <w:rPr>
          <w:b/>
          <w:color w:val="0E1115"/>
          <w:spacing w:val="-2"/>
          <w:sz w:val="23"/>
        </w:rPr>
        <w:t>е</w:t>
      </w:r>
      <w:r>
        <w:rPr>
          <w:b/>
          <w:color w:val="0E1115"/>
          <w:spacing w:val="-7"/>
          <w:sz w:val="23"/>
        </w:rPr>
        <w:t> </w:t>
      </w:r>
      <w:r>
        <w:rPr>
          <w:b/>
          <w:color w:val="0E1115"/>
          <w:spacing w:val="-2"/>
          <w:sz w:val="24"/>
        </w:rPr>
        <w:t>ф</w:t>
      </w:r>
      <w:r>
        <w:rPr>
          <w:b/>
          <w:color w:val="0E1115"/>
          <w:spacing w:val="-2"/>
          <w:sz w:val="23"/>
        </w:rPr>
        <w:t>ор</w:t>
      </w:r>
      <w:r>
        <w:rPr>
          <w:b/>
          <w:color w:val="0E1115"/>
          <w:spacing w:val="-2"/>
          <w:sz w:val="24"/>
        </w:rPr>
        <w:t>мы</w:t>
      </w:r>
      <w:r>
        <w:rPr>
          <w:b/>
          <w:color w:val="0E1115"/>
          <w:spacing w:val="-9"/>
          <w:sz w:val="24"/>
        </w:rPr>
        <w:t> </w:t>
      </w:r>
      <w:r>
        <w:rPr>
          <w:b/>
          <w:color w:val="0E1115"/>
          <w:spacing w:val="-2"/>
          <w:sz w:val="23"/>
        </w:rPr>
        <w:t>о</w:t>
      </w:r>
      <w:r>
        <w:rPr>
          <w:b/>
          <w:color w:val="0E1115"/>
          <w:spacing w:val="-2"/>
          <w:sz w:val="24"/>
        </w:rPr>
        <w:t>бм</w:t>
      </w:r>
      <w:r>
        <w:rPr>
          <w:b/>
          <w:color w:val="0E1115"/>
          <w:spacing w:val="-2"/>
          <w:sz w:val="23"/>
        </w:rPr>
        <w:t>е</w:t>
      </w:r>
      <w:r>
        <w:rPr>
          <w:b/>
          <w:color w:val="0E1115"/>
          <w:spacing w:val="-2"/>
          <w:sz w:val="24"/>
        </w:rPr>
        <w:t>н</w:t>
      </w:r>
      <w:r>
        <w:rPr>
          <w:b/>
          <w:color w:val="0E1115"/>
          <w:spacing w:val="-2"/>
          <w:sz w:val="23"/>
        </w:rPr>
        <w:t>а</w:t>
      </w:r>
      <w:r>
        <w:rPr>
          <w:rFonts w:ascii="Tahoma" w:hAnsi="Tahoma"/>
          <w:b/>
          <w:color w:val="0E1115"/>
          <w:spacing w:val="-2"/>
          <w:sz w:val="24"/>
        </w:rPr>
        <w:t>.</w:t>
      </w:r>
      <w:r>
        <w:rPr>
          <w:rFonts w:ascii="Tahoma" w:hAnsi="Tahoma"/>
          <w:b/>
          <w:color w:val="0E1115"/>
          <w:spacing w:val="-5"/>
          <w:sz w:val="24"/>
        </w:rPr>
        <w:t> </w:t>
      </w:r>
      <w:r>
        <w:rPr>
          <w:color w:val="0E1115"/>
          <w:spacing w:val="-2"/>
          <w:sz w:val="24"/>
        </w:rPr>
        <w:t>Создать пространства для обмена дарами</w:t>
      </w:r>
    </w:p>
    <w:p>
      <w:pPr>
        <w:pStyle w:val="BodyText"/>
        <w:spacing w:line="345" w:lineRule="auto" w:before="129"/>
        <w:ind w:left="845"/>
        <w:rPr>
          <w:rFonts w:ascii="Tahoma" w:hAnsi="Tahoma"/>
        </w:rPr>
      </w:pPr>
      <w:r>
        <w:rPr>
          <w:rFonts w:ascii="Tahoma" w:hAnsi="Tahoma"/>
          <w:color w:val="0E1115"/>
        </w:rPr>
        <w:t>— </w:t>
      </w:r>
      <w:r>
        <w:rPr>
          <w:color w:val="0E1115"/>
        </w:rPr>
        <w:t>не просто платформы</w:t>
      </w:r>
      <w:r>
        <w:rPr>
          <w:rFonts w:ascii="Tahoma" w:hAnsi="Tahoma"/>
          <w:color w:val="0E1115"/>
        </w:rPr>
        <w:t>, </w:t>
      </w:r>
      <w:r>
        <w:rPr>
          <w:color w:val="0E1115"/>
        </w:rPr>
        <w:t>а настоящие общественные центры</w:t>
      </w:r>
      <w:r>
        <w:rPr>
          <w:rFonts w:ascii="Tahoma" w:hAnsi="Tahoma"/>
          <w:color w:val="0E1115"/>
        </w:rPr>
        <w:t>, </w:t>
      </w:r>
      <w:r>
        <w:rPr>
          <w:color w:val="0E1115"/>
        </w:rPr>
        <w:t>праздники</w:t>
      </w:r>
      <w:r>
        <w:rPr>
          <w:rFonts w:ascii="Tahoma" w:hAnsi="Tahoma"/>
          <w:color w:val="0E1115"/>
        </w:rPr>
        <w:t>, </w:t>
      </w:r>
      <w:r>
        <w:rPr>
          <w:color w:val="0E1115"/>
        </w:rPr>
        <w:t>где </w:t>
      </w:r>
      <w:r>
        <w:rPr>
          <w:color w:val="0E1115"/>
          <w:w w:val="105"/>
        </w:rPr>
        <w:t>дарение</w:t>
      </w:r>
      <w:r>
        <w:rPr>
          <w:color w:val="0E1115"/>
          <w:spacing w:val="-8"/>
          <w:w w:val="105"/>
        </w:rPr>
        <w:t> </w:t>
      </w:r>
      <w:r>
        <w:rPr>
          <w:color w:val="0E1115"/>
          <w:w w:val="105"/>
        </w:rPr>
        <w:t>будет</w:t>
      </w:r>
      <w:r>
        <w:rPr>
          <w:color w:val="0E1115"/>
          <w:spacing w:val="-8"/>
          <w:w w:val="105"/>
        </w:rPr>
        <w:t> </w:t>
      </w:r>
      <w:r>
        <w:rPr>
          <w:color w:val="0E1115"/>
          <w:w w:val="105"/>
        </w:rPr>
        <w:t>сопровождаться</w:t>
      </w:r>
      <w:r>
        <w:rPr>
          <w:color w:val="0E1115"/>
          <w:spacing w:val="-8"/>
          <w:w w:val="105"/>
        </w:rPr>
        <w:t> </w:t>
      </w:r>
      <w:r>
        <w:rPr>
          <w:color w:val="0E1115"/>
          <w:w w:val="105"/>
        </w:rPr>
        <w:t>музыкой</w:t>
      </w:r>
      <w:r>
        <w:rPr>
          <w:rFonts w:ascii="Tahoma" w:hAnsi="Tahoma"/>
          <w:color w:val="0E1115"/>
          <w:w w:val="105"/>
        </w:rPr>
        <w:t>,</w:t>
      </w:r>
      <w:r>
        <w:rPr>
          <w:rFonts w:ascii="Tahoma" w:hAnsi="Tahoma"/>
          <w:color w:val="0E1115"/>
          <w:spacing w:val="-16"/>
          <w:w w:val="105"/>
        </w:rPr>
        <w:t> </w:t>
      </w:r>
      <w:r>
        <w:rPr>
          <w:color w:val="0E1115"/>
          <w:w w:val="105"/>
        </w:rPr>
        <w:t>едой</w:t>
      </w:r>
      <w:r>
        <w:rPr>
          <w:color w:val="0E1115"/>
          <w:spacing w:val="-8"/>
          <w:w w:val="105"/>
        </w:rPr>
        <w:t> </w:t>
      </w:r>
      <w:r>
        <w:rPr>
          <w:color w:val="0E1115"/>
          <w:w w:val="105"/>
        </w:rPr>
        <w:t>и</w:t>
      </w:r>
      <w:r>
        <w:rPr>
          <w:color w:val="0E1115"/>
          <w:spacing w:val="-8"/>
          <w:w w:val="105"/>
        </w:rPr>
        <w:t> </w:t>
      </w:r>
      <w:r>
        <w:rPr>
          <w:color w:val="0E1115"/>
          <w:w w:val="105"/>
        </w:rPr>
        <w:t>общением</w:t>
      </w:r>
      <w:r>
        <w:rPr>
          <w:rFonts w:ascii="Tahoma" w:hAnsi="Tahoma"/>
          <w:color w:val="0E1115"/>
          <w:w w:val="105"/>
        </w:rPr>
        <w:t>.</w:t>
      </w:r>
    </w:p>
    <w:p>
      <w:pPr>
        <w:pStyle w:val="ListParagraph"/>
        <w:numPr>
          <w:ilvl w:val="2"/>
          <w:numId w:val="29"/>
        </w:numPr>
        <w:tabs>
          <w:tab w:pos="845" w:val="left" w:leader="none"/>
        </w:tabs>
        <w:spacing w:line="345" w:lineRule="auto" w:before="93" w:after="0"/>
        <w:ind w:left="845" w:right="118" w:hanging="263"/>
        <w:jc w:val="left"/>
        <w:rPr>
          <w:rFonts w:ascii="Tahoma" w:hAnsi="Tahoma"/>
          <w:sz w:val="24"/>
        </w:rPr>
      </w:pPr>
      <w:r>
        <w:rPr>
          <w:b/>
          <w:color w:val="0E1115"/>
          <w:sz w:val="24"/>
        </w:rPr>
        <w:t>Ц</w:t>
      </w:r>
      <w:r>
        <w:rPr>
          <w:b/>
          <w:color w:val="0E1115"/>
          <w:sz w:val="23"/>
        </w:rPr>
        <w:t>е</w:t>
      </w:r>
      <w:r>
        <w:rPr>
          <w:b/>
          <w:color w:val="0E1115"/>
          <w:sz w:val="24"/>
        </w:rPr>
        <w:t>нн</w:t>
      </w:r>
      <w:r>
        <w:rPr>
          <w:b/>
          <w:color w:val="0E1115"/>
          <w:sz w:val="23"/>
        </w:rPr>
        <w:t>ос</w:t>
      </w:r>
      <w:r>
        <w:rPr>
          <w:b/>
          <w:color w:val="0E1115"/>
          <w:sz w:val="24"/>
        </w:rPr>
        <w:t>ть</w:t>
      </w:r>
      <w:r>
        <w:rPr>
          <w:b/>
          <w:color w:val="0E1115"/>
          <w:spacing w:val="-14"/>
          <w:sz w:val="24"/>
        </w:rPr>
        <w:t> </w:t>
      </w:r>
      <w:r>
        <w:rPr>
          <w:b/>
          <w:color w:val="0E1115"/>
          <w:sz w:val="24"/>
        </w:rPr>
        <w:t>эм</w:t>
      </w:r>
      <w:r>
        <w:rPr>
          <w:b/>
          <w:color w:val="0E1115"/>
          <w:sz w:val="23"/>
        </w:rPr>
        <w:t>о</w:t>
      </w:r>
      <w:r>
        <w:rPr>
          <w:b/>
          <w:color w:val="0E1115"/>
          <w:sz w:val="24"/>
        </w:rPr>
        <w:t>ци</w:t>
      </w:r>
      <w:r>
        <w:rPr>
          <w:b/>
          <w:color w:val="0E1115"/>
          <w:sz w:val="23"/>
        </w:rPr>
        <w:t>о</w:t>
      </w:r>
      <w:r>
        <w:rPr>
          <w:b/>
          <w:color w:val="0E1115"/>
          <w:sz w:val="24"/>
        </w:rPr>
        <w:t>н</w:t>
      </w:r>
      <w:r>
        <w:rPr>
          <w:b/>
          <w:color w:val="0E1115"/>
          <w:sz w:val="23"/>
        </w:rPr>
        <w:t>а</w:t>
      </w:r>
      <w:r>
        <w:rPr>
          <w:b/>
          <w:color w:val="0E1115"/>
          <w:sz w:val="24"/>
        </w:rPr>
        <w:t>льн</w:t>
      </w:r>
      <w:r>
        <w:rPr>
          <w:b/>
          <w:color w:val="0E1115"/>
          <w:sz w:val="23"/>
        </w:rPr>
        <w:t>о</w:t>
      </w:r>
      <w:r>
        <w:rPr>
          <w:b/>
          <w:color w:val="0E1115"/>
          <w:sz w:val="24"/>
        </w:rPr>
        <w:t>г</w:t>
      </w:r>
      <w:r>
        <w:rPr>
          <w:b/>
          <w:color w:val="0E1115"/>
          <w:sz w:val="23"/>
        </w:rPr>
        <w:t>о</w:t>
      </w:r>
      <w:r>
        <w:rPr>
          <w:b/>
          <w:color w:val="0E1115"/>
          <w:spacing w:val="-11"/>
          <w:sz w:val="23"/>
        </w:rPr>
        <w:t> </w:t>
      </w:r>
      <w:r>
        <w:rPr>
          <w:b/>
          <w:color w:val="0E1115"/>
          <w:sz w:val="24"/>
        </w:rPr>
        <w:t>д</w:t>
      </w:r>
      <w:r>
        <w:rPr>
          <w:b/>
          <w:color w:val="0E1115"/>
          <w:sz w:val="23"/>
        </w:rPr>
        <w:t>ара</w:t>
      </w:r>
      <w:r>
        <w:rPr>
          <w:rFonts w:ascii="Tahoma" w:hAnsi="Tahoma"/>
          <w:b/>
          <w:color w:val="0E1115"/>
          <w:sz w:val="24"/>
        </w:rPr>
        <w:t>.</w:t>
      </w:r>
      <w:r>
        <w:rPr>
          <w:rFonts w:ascii="Tahoma" w:hAnsi="Tahoma"/>
          <w:b/>
          <w:color w:val="0E1115"/>
          <w:spacing w:val="-11"/>
          <w:sz w:val="24"/>
        </w:rPr>
        <w:t> </w:t>
      </w:r>
      <w:r>
        <w:rPr>
          <w:color w:val="0E1115"/>
          <w:sz w:val="24"/>
        </w:rPr>
        <w:t>Высоко</w:t>
      </w:r>
      <w:r>
        <w:rPr>
          <w:color w:val="0E1115"/>
          <w:spacing w:val="-8"/>
          <w:sz w:val="24"/>
        </w:rPr>
        <w:t> </w:t>
      </w:r>
      <w:r>
        <w:rPr>
          <w:color w:val="0E1115"/>
          <w:sz w:val="24"/>
        </w:rPr>
        <w:t>ценить</w:t>
      </w:r>
      <w:r>
        <w:rPr>
          <w:color w:val="0E1115"/>
          <w:spacing w:val="-8"/>
          <w:sz w:val="24"/>
        </w:rPr>
        <w:t> </w:t>
      </w:r>
      <w:r>
        <w:rPr>
          <w:color w:val="0E1115"/>
          <w:sz w:val="24"/>
        </w:rPr>
        <w:t>дары</w:t>
      </w:r>
      <w:r>
        <w:rPr>
          <w:rFonts w:ascii="Tahoma" w:hAnsi="Tahoma"/>
          <w:color w:val="0E1115"/>
          <w:sz w:val="24"/>
        </w:rPr>
        <w:t>,</w:t>
      </w:r>
      <w:r>
        <w:rPr>
          <w:rFonts w:ascii="Tahoma" w:hAnsi="Tahoma"/>
          <w:color w:val="0E1115"/>
          <w:spacing w:val="-16"/>
          <w:sz w:val="24"/>
        </w:rPr>
        <w:t> </w:t>
      </w:r>
      <w:r>
        <w:rPr>
          <w:color w:val="0E1115"/>
          <w:sz w:val="24"/>
        </w:rPr>
        <w:t>создающие</w:t>
      </w:r>
      <w:r>
        <w:rPr>
          <w:color w:val="0E1115"/>
          <w:spacing w:val="-8"/>
          <w:sz w:val="24"/>
        </w:rPr>
        <w:t> </w:t>
      </w:r>
      <w:r>
        <w:rPr>
          <w:color w:val="0E1115"/>
          <w:sz w:val="24"/>
        </w:rPr>
        <w:t>атмосферу радости и тепла</w:t>
      </w:r>
      <w:r>
        <w:rPr>
          <w:rFonts w:ascii="Tahoma" w:hAnsi="Tahoma"/>
          <w:color w:val="0E1115"/>
          <w:sz w:val="24"/>
        </w:rPr>
        <w:t>: </w:t>
      </w:r>
      <w:r>
        <w:rPr>
          <w:color w:val="0E1115"/>
          <w:sz w:val="24"/>
        </w:rPr>
        <w:t>умение организовать праздник</w:t>
      </w:r>
      <w:r>
        <w:rPr>
          <w:rFonts w:ascii="Tahoma" w:hAnsi="Tahoma"/>
          <w:color w:val="0E1115"/>
          <w:sz w:val="24"/>
        </w:rPr>
        <w:t>, </w:t>
      </w:r>
      <w:r>
        <w:rPr>
          <w:color w:val="0E1115"/>
          <w:sz w:val="24"/>
        </w:rPr>
        <w:t>играть на гитаре</w:t>
      </w:r>
      <w:r>
        <w:rPr>
          <w:rFonts w:ascii="Tahoma" w:hAnsi="Tahoma"/>
          <w:color w:val="0E1115"/>
          <w:sz w:val="24"/>
        </w:rPr>
        <w:t>, </w:t>
      </w:r>
      <w:r>
        <w:rPr>
          <w:color w:val="0E1115"/>
          <w:sz w:val="24"/>
        </w:rPr>
        <w:t>готовить для большой компании</w:t>
      </w:r>
      <w:r>
        <w:rPr>
          <w:rFonts w:ascii="Tahoma" w:hAnsi="Tahoma"/>
          <w:color w:val="0E1115"/>
          <w:sz w:val="24"/>
        </w:rPr>
        <w:t>, </w:t>
      </w:r>
      <w:r>
        <w:rPr>
          <w:color w:val="0E1115"/>
          <w:sz w:val="24"/>
        </w:rPr>
        <w:t>поддерживать дух сообщества</w:t>
      </w:r>
      <w:r>
        <w:rPr>
          <w:rFonts w:ascii="Tahoma" w:hAnsi="Tahoma"/>
          <w:color w:val="0E1115"/>
          <w:sz w:val="24"/>
        </w:rPr>
        <w:t>.</w:t>
      </w:r>
    </w:p>
    <w:p>
      <w:pPr>
        <w:pStyle w:val="ListParagraph"/>
        <w:numPr>
          <w:ilvl w:val="1"/>
          <w:numId w:val="29"/>
        </w:numPr>
        <w:tabs>
          <w:tab w:pos="575" w:val="left" w:leader="none"/>
        </w:tabs>
        <w:spacing w:line="345" w:lineRule="auto" w:before="94" w:after="0"/>
        <w:ind w:left="575" w:right="425" w:hanging="255"/>
        <w:jc w:val="left"/>
        <w:rPr>
          <w:rFonts w:ascii="Tahoma" w:hAnsi="Tahoma"/>
          <w:sz w:val="24"/>
        </w:rPr>
      </w:pPr>
      <w:r>
        <w:rPr>
          <w:b/>
          <w:color w:val="0E1115"/>
          <w:sz w:val="23"/>
        </w:rPr>
        <w:t>К</w:t>
      </w:r>
      <w:r>
        <w:rPr>
          <w:b/>
          <w:color w:val="0E1115"/>
          <w:sz w:val="24"/>
        </w:rPr>
        <w:t>люч</w:t>
      </w:r>
      <w:r>
        <w:rPr>
          <w:b/>
          <w:color w:val="0E1115"/>
          <w:sz w:val="23"/>
        </w:rPr>
        <w:t>е</w:t>
      </w:r>
      <w:r>
        <w:rPr>
          <w:b/>
          <w:color w:val="0E1115"/>
          <w:sz w:val="24"/>
        </w:rPr>
        <w:t>в</w:t>
      </w:r>
      <w:r>
        <w:rPr>
          <w:b/>
          <w:color w:val="0E1115"/>
          <w:sz w:val="23"/>
        </w:rPr>
        <w:t>ой </w:t>
      </w:r>
      <w:r>
        <w:rPr>
          <w:b/>
          <w:color w:val="0E1115"/>
          <w:sz w:val="24"/>
        </w:rPr>
        <w:t>п</w:t>
      </w:r>
      <w:r>
        <w:rPr>
          <w:b/>
          <w:color w:val="0E1115"/>
          <w:sz w:val="23"/>
        </w:rPr>
        <w:t>ос</w:t>
      </w:r>
      <w:r>
        <w:rPr>
          <w:b/>
          <w:color w:val="0E1115"/>
          <w:sz w:val="24"/>
        </w:rPr>
        <w:t>ыл</w:t>
      </w:r>
      <w:r>
        <w:rPr>
          <w:rFonts w:ascii="Tahoma" w:hAnsi="Tahoma"/>
          <w:b/>
          <w:color w:val="0E1115"/>
          <w:sz w:val="24"/>
        </w:rPr>
        <w:t>: </w:t>
      </w:r>
      <w:r>
        <w:rPr>
          <w:rFonts w:ascii="Tahoma" w:hAnsi="Tahoma"/>
          <w:color w:val="0E1115"/>
          <w:sz w:val="24"/>
        </w:rPr>
        <w:t>«</w:t>
      </w:r>
      <w:r>
        <w:rPr>
          <w:color w:val="0E1115"/>
          <w:sz w:val="24"/>
        </w:rPr>
        <w:t>Жизнь </w:t>
      </w:r>
      <w:r>
        <w:rPr>
          <w:rFonts w:ascii="Tahoma" w:hAnsi="Tahoma"/>
          <w:color w:val="0E1115"/>
          <w:sz w:val="24"/>
        </w:rPr>
        <w:t>— </w:t>
      </w:r>
      <w:r>
        <w:rPr>
          <w:color w:val="0E1115"/>
          <w:sz w:val="24"/>
        </w:rPr>
        <w:t>это праздник</w:t>
      </w:r>
      <w:r>
        <w:rPr>
          <w:rFonts w:ascii="Tahoma" w:hAnsi="Tahoma"/>
          <w:color w:val="0E1115"/>
          <w:sz w:val="24"/>
        </w:rPr>
        <w:t>, </w:t>
      </w:r>
      <w:r>
        <w:rPr>
          <w:color w:val="0E1115"/>
          <w:sz w:val="24"/>
        </w:rPr>
        <w:t>который мы создаем вместе</w:t>
      </w:r>
      <w:r>
        <w:rPr>
          <w:rFonts w:ascii="Tahoma" w:hAnsi="Tahoma"/>
          <w:color w:val="0E1115"/>
          <w:sz w:val="24"/>
        </w:rPr>
        <w:t>. </w:t>
      </w:r>
      <w:r>
        <w:rPr>
          <w:color w:val="0E1115"/>
          <w:sz w:val="24"/>
        </w:rPr>
        <w:t>Ваш </w:t>
      </w:r>
      <w:r>
        <w:rPr>
          <w:color w:val="0E1115"/>
          <w:w w:val="105"/>
          <w:sz w:val="24"/>
        </w:rPr>
        <w:t>дар </w:t>
      </w:r>
      <w:r>
        <w:rPr>
          <w:rFonts w:ascii="Tahoma" w:hAnsi="Tahoma"/>
          <w:color w:val="0E1115"/>
          <w:w w:val="105"/>
          <w:sz w:val="24"/>
        </w:rPr>
        <w:t>— </w:t>
      </w:r>
      <w:r>
        <w:rPr>
          <w:color w:val="0E1115"/>
          <w:w w:val="105"/>
          <w:sz w:val="24"/>
        </w:rPr>
        <w:t>это ваша любовь к жизни и вашим близким</w:t>
      </w:r>
      <w:r>
        <w:rPr>
          <w:rFonts w:ascii="Tahoma" w:hAnsi="Tahoma"/>
          <w:color w:val="0E1115"/>
          <w:w w:val="105"/>
          <w:sz w:val="24"/>
        </w:rPr>
        <w:t>».</w:t>
      </w:r>
    </w:p>
    <w:p>
      <w:pPr>
        <w:pStyle w:val="BodyText"/>
        <w:rPr>
          <w:rFonts w:ascii="Tahoma"/>
        </w:rPr>
      </w:pPr>
    </w:p>
    <w:p>
      <w:pPr>
        <w:pStyle w:val="BodyText"/>
        <w:rPr>
          <w:rFonts w:ascii="Tahoma"/>
        </w:rPr>
      </w:pPr>
    </w:p>
    <w:p>
      <w:pPr>
        <w:pStyle w:val="BodyText"/>
        <w:spacing w:before="108"/>
        <w:rPr>
          <w:rFonts w:ascii="Tahoma"/>
        </w:rPr>
      </w:pPr>
    </w:p>
    <w:p>
      <w:pPr>
        <w:spacing w:before="0"/>
        <w:ind w:left="305" w:right="0" w:firstLine="0"/>
        <w:jc w:val="left"/>
        <w:rPr>
          <w:rFonts w:ascii="Verdana" w:hAnsi="Verdana"/>
          <w:i/>
          <w:sz w:val="24"/>
        </w:rPr>
      </w:pPr>
      <w:r>
        <w:rPr>
          <w:i/>
          <w:color w:val="0E1115"/>
          <w:w w:val="90"/>
          <w:sz w:val="24"/>
        </w:rPr>
        <w:t>Эт</w:t>
      </w:r>
      <w:r>
        <w:rPr>
          <w:i/>
          <w:color w:val="0E1115"/>
          <w:w w:val="90"/>
          <w:sz w:val="23"/>
        </w:rPr>
        <w:t>о</w:t>
      </w:r>
      <w:r>
        <w:rPr>
          <w:i/>
          <w:color w:val="0E1115"/>
          <w:w w:val="90"/>
          <w:sz w:val="24"/>
        </w:rPr>
        <w:t>т</w:t>
      </w:r>
      <w:r>
        <w:rPr>
          <w:i/>
          <w:color w:val="0E1115"/>
          <w:spacing w:val="41"/>
          <w:sz w:val="24"/>
        </w:rPr>
        <w:t> </w:t>
      </w:r>
      <w:r>
        <w:rPr>
          <w:i/>
          <w:color w:val="0E1115"/>
          <w:w w:val="90"/>
          <w:sz w:val="23"/>
        </w:rPr>
        <w:t>а</w:t>
      </w:r>
      <w:r>
        <w:rPr>
          <w:i/>
          <w:color w:val="0E1115"/>
          <w:w w:val="90"/>
          <w:sz w:val="24"/>
        </w:rPr>
        <w:t>н</w:t>
      </w:r>
      <w:r>
        <w:rPr>
          <w:i/>
          <w:color w:val="0E1115"/>
          <w:w w:val="90"/>
          <w:sz w:val="23"/>
        </w:rPr>
        <w:t>а</w:t>
      </w:r>
      <w:r>
        <w:rPr>
          <w:i/>
          <w:color w:val="0E1115"/>
          <w:w w:val="90"/>
          <w:sz w:val="24"/>
        </w:rPr>
        <w:t>лиз</w:t>
      </w:r>
      <w:r>
        <w:rPr>
          <w:i/>
          <w:color w:val="0E1115"/>
          <w:spacing w:val="41"/>
          <w:sz w:val="24"/>
        </w:rPr>
        <w:t> </w:t>
      </w:r>
      <w:r>
        <w:rPr>
          <w:i/>
          <w:color w:val="0E1115"/>
          <w:w w:val="90"/>
          <w:sz w:val="24"/>
        </w:rPr>
        <w:t>м</w:t>
      </w:r>
      <w:r>
        <w:rPr>
          <w:i/>
          <w:color w:val="0E1115"/>
          <w:w w:val="90"/>
          <w:sz w:val="23"/>
        </w:rPr>
        <w:t>о</w:t>
      </w:r>
      <w:r>
        <w:rPr>
          <w:i/>
          <w:color w:val="0E1115"/>
          <w:w w:val="90"/>
          <w:sz w:val="24"/>
        </w:rPr>
        <w:t>жн</w:t>
      </w:r>
      <w:r>
        <w:rPr>
          <w:i/>
          <w:color w:val="0E1115"/>
          <w:w w:val="90"/>
          <w:sz w:val="23"/>
        </w:rPr>
        <w:t>о</w:t>
      </w:r>
      <w:r>
        <w:rPr>
          <w:i/>
          <w:color w:val="0E1115"/>
          <w:spacing w:val="76"/>
          <w:sz w:val="23"/>
        </w:rPr>
        <w:t> </w:t>
      </w:r>
      <w:r>
        <w:rPr>
          <w:i/>
          <w:color w:val="0E1115"/>
          <w:w w:val="90"/>
          <w:sz w:val="24"/>
        </w:rPr>
        <w:t>п</w:t>
      </w:r>
      <w:r>
        <w:rPr>
          <w:i/>
          <w:color w:val="0E1115"/>
          <w:w w:val="90"/>
          <w:sz w:val="23"/>
        </w:rPr>
        <w:t>ро</w:t>
      </w:r>
      <w:r>
        <w:rPr>
          <w:i/>
          <w:color w:val="0E1115"/>
          <w:w w:val="90"/>
          <w:sz w:val="24"/>
        </w:rPr>
        <w:t>д</w:t>
      </w:r>
      <w:r>
        <w:rPr>
          <w:i/>
          <w:color w:val="0E1115"/>
          <w:w w:val="90"/>
          <w:sz w:val="23"/>
        </w:rPr>
        <w:t>о</w:t>
      </w:r>
      <w:r>
        <w:rPr>
          <w:i/>
          <w:color w:val="0E1115"/>
          <w:w w:val="90"/>
          <w:sz w:val="24"/>
        </w:rPr>
        <w:t>лж</w:t>
      </w:r>
      <w:r>
        <w:rPr>
          <w:i/>
          <w:color w:val="0E1115"/>
          <w:w w:val="90"/>
          <w:sz w:val="23"/>
        </w:rPr>
        <w:t>а</w:t>
      </w:r>
      <w:r>
        <w:rPr>
          <w:i/>
          <w:color w:val="0E1115"/>
          <w:w w:val="90"/>
          <w:sz w:val="24"/>
        </w:rPr>
        <w:t>ть</w:t>
      </w:r>
      <w:r>
        <w:rPr>
          <w:rFonts w:ascii="Verdana" w:hAnsi="Verdana"/>
          <w:i/>
          <w:color w:val="0E1115"/>
          <w:w w:val="90"/>
          <w:sz w:val="24"/>
        </w:rPr>
        <w:t>,</w:t>
      </w:r>
      <w:r>
        <w:rPr>
          <w:rFonts w:ascii="Verdana" w:hAnsi="Verdana"/>
          <w:i/>
          <w:color w:val="0E1115"/>
          <w:spacing w:val="24"/>
          <w:sz w:val="24"/>
        </w:rPr>
        <w:t> </w:t>
      </w:r>
      <w:r>
        <w:rPr>
          <w:i/>
          <w:color w:val="0E1115"/>
          <w:w w:val="90"/>
          <w:sz w:val="23"/>
        </w:rPr>
        <w:t>ох</w:t>
      </w:r>
      <w:r>
        <w:rPr>
          <w:i/>
          <w:color w:val="0E1115"/>
          <w:w w:val="90"/>
          <w:sz w:val="24"/>
        </w:rPr>
        <w:t>в</w:t>
      </w:r>
      <w:r>
        <w:rPr>
          <w:i/>
          <w:color w:val="0E1115"/>
          <w:w w:val="90"/>
          <w:sz w:val="23"/>
        </w:rPr>
        <w:t>а</w:t>
      </w:r>
      <w:r>
        <w:rPr>
          <w:i/>
          <w:color w:val="0E1115"/>
          <w:w w:val="90"/>
          <w:sz w:val="24"/>
        </w:rPr>
        <w:t>тыв</w:t>
      </w:r>
      <w:r>
        <w:rPr>
          <w:i/>
          <w:color w:val="0E1115"/>
          <w:w w:val="90"/>
          <w:sz w:val="23"/>
        </w:rPr>
        <w:t>а</w:t>
      </w:r>
      <w:r>
        <w:rPr>
          <w:i/>
          <w:color w:val="0E1115"/>
          <w:w w:val="90"/>
          <w:sz w:val="24"/>
        </w:rPr>
        <w:t>я</w:t>
      </w:r>
      <w:r>
        <w:rPr>
          <w:i/>
          <w:color w:val="0E1115"/>
          <w:spacing w:val="42"/>
          <w:sz w:val="24"/>
        </w:rPr>
        <w:t> </w:t>
      </w:r>
      <w:r>
        <w:rPr>
          <w:i/>
          <w:color w:val="0E1115"/>
          <w:w w:val="90"/>
          <w:sz w:val="24"/>
        </w:rPr>
        <w:t>н</w:t>
      </w:r>
      <w:r>
        <w:rPr>
          <w:i/>
          <w:color w:val="0E1115"/>
          <w:w w:val="90"/>
          <w:sz w:val="23"/>
        </w:rPr>
        <w:t>аро</w:t>
      </w:r>
      <w:r>
        <w:rPr>
          <w:i/>
          <w:color w:val="0E1115"/>
          <w:w w:val="90"/>
          <w:sz w:val="24"/>
        </w:rPr>
        <w:t>ды</w:t>
      </w:r>
      <w:r>
        <w:rPr>
          <w:i/>
          <w:color w:val="0E1115"/>
          <w:spacing w:val="41"/>
          <w:sz w:val="24"/>
        </w:rPr>
        <w:t> </w:t>
      </w:r>
      <w:r>
        <w:rPr>
          <w:i/>
          <w:color w:val="0E1115"/>
          <w:w w:val="90"/>
          <w:sz w:val="23"/>
        </w:rPr>
        <w:t>О</w:t>
      </w:r>
      <w:r>
        <w:rPr>
          <w:i/>
          <w:color w:val="0E1115"/>
          <w:w w:val="90"/>
          <w:sz w:val="24"/>
        </w:rPr>
        <w:t>к</w:t>
      </w:r>
      <w:r>
        <w:rPr>
          <w:i/>
          <w:color w:val="0E1115"/>
          <w:w w:val="90"/>
          <w:sz w:val="23"/>
        </w:rPr>
        <w:t>еа</w:t>
      </w:r>
      <w:r>
        <w:rPr>
          <w:i/>
          <w:color w:val="0E1115"/>
          <w:w w:val="90"/>
          <w:sz w:val="24"/>
        </w:rPr>
        <w:t>нии</w:t>
      </w:r>
      <w:r>
        <w:rPr>
          <w:rFonts w:ascii="Verdana" w:hAnsi="Verdana"/>
          <w:i/>
          <w:color w:val="0E1115"/>
          <w:w w:val="90"/>
          <w:sz w:val="24"/>
        </w:rPr>
        <w:t>,</w:t>
      </w:r>
      <w:r>
        <w:rPr>
          <w:rFonts w:ascii="Verdana" w:hAnsi="Verdana"/>
          <w:i/>
          <w:color w:val="0E1115"/>
          <w:spacing w:val="25"/>
          <w:sz w:val="24"/>
        </w:rPr>
        <w:t> </w:t>
      </w:r>
      <w:r>
        <w:rPr>
          <w:i/>
          <w:color w:val="0E1115"/>
          <w:spacing w:val="9"/>
          <w:w w:val="90"/>
          <w:sz w:val="23"/>
        </w:rPr>
        <w:t>Се</w:t>
      </w:r>
      <w:r>
        <w:rPr>
          <w:i/>
          <w:color w:val="0E1115"/>
          <w:spacing w:val="9"/>
          <w:w w:val="90"/>
          <w:sz w:val="24"/>
        </w:rPr>
        <w:t>в</w:t>
      </w:r>
      <w:r>
        <w:rPr>
          <w:i/>
          <w:color w:val="0E1115"/>
          <w:spacing w:val="9"/>
          <w:w w:val="90"/>
          <w:sz w:val="23"/>
        </w:rPr>
        <w:t>ер</w:t>
      </w:r>
      <w:r>
        <w:rPr>
          <w:i/>
          <w:color w:val="0E1115"/>
          <w:spacing w:val="9"/>
          <w:w w:val="90"/>
          <w:sz w:val="24"/>
        </w:rPr>
        <w:t>н</w:t>
      </w:r>
      <w:r>
        <w:rPr>
          <w:i/>
          <w:color w:val="0E1115"/>
          <w:spacing w:val="9"/>
          <w:w w:val="90"/>
          <w:sz w:val="23"/>
        </w:rPr>
        <w:t>ой</w:t>
      </w:r>
      <w:r>
        <w:rPr>
          <w:i/>
          <w:color w:val="0E1115"/>
          <w:spacing w:val="44"/>
          <w:sz w:val="23"/>
        </w:rPr>
        <w:t> </w:t>
      </w:r>
      <w:r>
        <w:rPr>
          <w:i/>
          <w:color w:val="0E1115"/>
          <w:w w:val="90"/>
          <w:sz w:val="23"/>
        </w:rPr>
        <w:t>Е</w:t>
      </w:r>
      <w:r>
        <w:rPr>
          <w:i/>
          <w:color w:val="0E1115"/>
          <w:w w:val="90"/>
          <w:sz w:val="24"/>
        </w:rPr>
        <w:t>в</w:t>
      </w:r>
      <w:r>
        <w:rPr>
          <w:i/>
          <w:color w:val="0E1115"/>
          <w:w w:val="90"/>
          <w:sz w:val="23"/>
        </w:rPr>
        <w:t>ро</w:t>
      </w:r>
      <w:r>
        <w:rPr>
          <w:i/>
          <w:color w:val="0E1115"/>
          <w:w w:val="90"/>
          <w:sz w:val="24"/>
        </w:rPr>
        <w:t>пы</w:t>
      </w:r>
      <w:r>
        <w:rPr>
          <w:rFonts w:ascii="Verdana" w:hAnsi="Verdana"/>
          <w:i/>
          <w:color w:val="0E1115"/>
          <w:w w:val="90"/>
          <w:sz w:val="24"/>
        </w:rPr>
        <w:t>,</w:t>
      </w:r>
      <w:r>
        <w:rPr>
          <w:rFonts w:ascii="Verdana" w:hAnsi="Verdana"/>
          <w:i/>
          <w:color w:val="0E1115"/>
          <w:spacing w:val="25"/>
          <w:sz w:val="24"/>
        </w:rPr>
        <w:t> </w:t>
      </w:r>
      <w:r>
        <w:rPr>
          <w:i/>
          <w:color w:val="0E1115"/>
          <w:spacing w:val="-4"/>
          <w:w w:val="90"/>
          <w:sz w:val="24"/>
        </w:rPr>
        <w:t>Юг</w:t>
      </w:r>
      <w:r>
        <w:rPr>
          <w:i/>
          <w:color w:val="0E1115"/>
          <w:spacing w:val="-4"/>
          <w:w w:val="90"/>
          <w:sz w:val="23"/>
        </w:rPr>
        <w:t>о</w:t>
      </w:r>
      <w:r>
        <w:rPr>
          <w:rFonts w:ascii="Verdana" w:hAnsi="Verdana"/>
          <w:i/>
          <w:color w:val="0E1115"/>
          <w:spacing w:val="-4"/>
          <w:w w:val="90"/>
          <w:sz w:val="24"/>
        </w:rPr>
        <w:t>-</w:t>
      </w:r>
    </w:p>
    <w:p>
      <w:pPr>
        <w:spacing w:before="128"/>
        <w:ind w:left="305" w:right="0" w:firstLine="0"/>
        <w:jc w:val="left"/>
        <w:rPr>
          <w:rFonts w:ascii="Verdana" w:hAnsi="Verdana"/>
          <w:i/>
          <w:sz w:val="24"/>
        </w:rPr>
      </w:pPr>
      <w:r>
        <w:rPr>
          <w:i/>
          <w:color w:val="0E1115"/>
          <w:spacing w:val="11"/>
          <w:w w:val="90"/>
          <w:sz w:val="23"/>
        </w:rPr>
        <w:t>Вос</w:t>
      </w:r>
      <w:r>
        <w:rPr>
          <w:i/>
          <w:color w:val="0E1115"/>
          <w:spacing w:val="11"/>
          <w:w w:val="90"/>
          <w:sz w:val="24"/>
        </w:rPr>
        <w:t>т</w:t>
      </w:r>
      <w:r>
        <w:rPr>
          <w:i/>
          <w:color w:val="0E1115"/>
          <w:spacing w:val="11"/>
          <w:w w:val="90"/>
          <w:sz w:val="23"/>
        </w:rPr>
        <w:t>о</w:t>
      </w:r>
      <w:r>
        <w:rPr>
          <w:i/>
          <w:color w:val="0E1115"/>
          <w:spacing w:val="11"/>
          <w:w w:val="90"/>
          <w:sz w:val="24"/>
        </w:rPr>
        <w:t>чн</w:t>
      </w:r>
      <w:r>
        <w:rPr>
          <w:i/>
          <w:color w:val="0E1115"/>
          <w:spacing w:val="11"/>
          <w:w w:val="90"/>
          <w:sz w:val="23"/>
        </w:rPr>
        <w:t>ой</w:t>
      </w:r>
      <w:r>
        <w:rPr>
          <w:i/>
          <w:color w:val="0E1115"/>
          <w:spacing w:val="17"/>
          <w:sz w:val="23"/>
        </w:rPr>
        <w:t> </w:t>
      </w:r>
      <w:r>
        <w:rPr>
          <w:i/>
          <w:color w:val="0E1115"/>
          <w:w w:val="90"/>
          <w:sz w:val="23"/>
        </w:rPr>
        <w:t>А</w:t>
      </w:r>
      <w:r>
        <w:rPr>
          <w:i/>
          <w:color w:val="0E1115"/>
          <w:w w:val="90"/>
          <w:sz w:val="24"/>
        </w:rPr>
        <w:t>зии</w:t>
      </w:r>
      <w:r>
        <w:rPr>
          <w:i/>
          <w:color w:val="0E1115"/>
          <w:spacing w:val="14"/>
          <w:sz w:val="24"/>
        </w:rPr>
        <w:t> </w:t>
      </w:r>
      <w:r>
        <w:rPr>
          <w:i/>
          <w:color w:val="0E1115"/>
          <w:w w:val="90"/>
          <w:sz w:val="24"/>
        </w:rPr>
        <w:t>и</w:t>
      </w:r>
      <w:r>
        <w:rPr>
          <w:i/>
          <w:color w:val="0E1115"/>
          <w:spacing w:val="14"/>
          <w:sz w:val="24"/>
        </w:rPr>
        <w:t> </w:t>
      </w:r>
      <w:r>
        <w:rPr>
          <w:i/>
          <w:color w:val="0E1115"/>
          <w:w w:val="90"/>
          <w:sz w:val="24"/>
        </w:rPr>
        <w:t>д</w:t>
      </w:r>
      <w:r>
        <w:rPr>
          <w:i/>
          <w:color w:val="0E1115"/>
          <w:w w:val="90"/>
          <w:sz w:val="23"/>
        </w:rPr>
        <w:t>ру</w:t>
      </w:r>
      <w:r>
        <w:rPr>
          <w:i/>
          <w:color w:val="0E1115"/>
          <w:w w:val="90"/>
          <w:sz w:val="24"/>
        </w:rPr>
        <w:t>ги</w:t>
      </w:r>
      <w:r>
        <w:rPr>
          <w:i/>
          <w:color w:val="0E1115"/>
          <w:w w:val="90"/>
          <w:sz w:val="23"/>
        </w:rPr>
        <w:t>е</w:t>
      </w:r>
      <w:r>
        <w:rPr>
          <w:rFonts w:ascii="Verdana" w:hAnsi="Verdana"/>
          <w:i/>
          <w:color w:val="0E1115"/>
          <w:w w:val="90"/>
          <w:sz w:val="24"/>
        </w:rPr>
        <w:t>.</w:t>
      </w:r>
      <w:r>
        <w:rPr>
          <w:rFonts w:ascii="Verdana" w:hAnsi="Verdana"/>
          <w:i/>
          <w:color w:val="0E1115"/>
          <w:spacing w:val="-3"/>
          <w:sz w:val="24"/>
        </w:rPr>
        <w:t> </w:t>
      </w:r>
      <w:r>
        <w:rPr>
          <w:i/>
          <w:color w:val="0E1115"/>
          <w:spacing w:val="-2"/>
          <w:w w:val="90"/>
          <w:sz w:val="23"/>
        </w:rPr>
        <w:t>Про</w:t>
      </w:r>
      <w:r>
        <w:rPr>
          <w:i/>
          <w:color w:val="0E1115"/>
          <w:spacing w:val="-2"/>
          <w:w w:val="90"/>
          <w:sz w:val="24"/>
        </w:rPr>
        <w:t>д</w:t>
      </w:r>
      <w:r>
        <w:rPr>
          <w:i/>
          <w:color w:val="0E1115"/>
          <w:spacing w:val="-2"/>
          <w:w w:val="90"/>
          <w:sz w:val="23"/>
        </w:rPr>
        <w:t>о</w:t>
      </w:r>
      <w:r>
        <w:rPr>
          <w:i/>
          <w:color w:val="0E1115"/>
          <w:spacing w:val="-2"/>
          <w:w w:val="90"/>
          <w:sz w:val="24"/>
        </w:rPr>
        <w:t>лжить</w:t>
      </w:r>
      <w:r>
        <w:rPr>
          <w:rFonts w:ascii="Verdana" w:hAnsi="Verdana"/>
          <w:i/>
          <w:color w:val="0E1115"/>
          <w:spacing w:val="-2"/>
          <w:w w:val="90"/>
          <w:sz w:val="24"/>
        </w:rPr>
        <w:t>?</w:t>
      </w:r>
    </w:p>
    <w:p>
      <w:pPr>
        <w:pStyle w:val="BodyText"/>
        <w:spacing w:before="212"/>
        <w:rPr>
          <w:rFonts w:ascii="Verdana"/>
          <w:i/>
        </w:rPr>
      </w:pPr>
    </w:p>
    <w:p>
      <w:pPr>
        <w:pStyle w:val="BodyText"/>
        <w:spacing w:before="1"/>
        <w:ind w:right="249"/>
        <w:jc w:val="right"/>
      </w:pPr>
      <w:r>
        <w:rPr>
          <w:color w:val="0E1115"/>
          <w:spacing w:val="-5"/>
        </w:rPr>
        <w:t>да</w:t>
      </w:r>
    </w:p>
    <w:p>
      <w:pPr>
        <w:pStyle w:val="BodyText"/>
      </w:pPr>
    </w:p>
    <w:p>
      <w:pPr>
        <w:pStyle w:val="BodyText"/>
        <w:spacing w:before="8"/>
      </w:pPr>
    </w:p>
    <w:p>
      <w:pPr>
        <w:pStyle w:val="BodyText"/>
        <w:ind w:left="318"/>
        <w:rPr>
          <w:position w:val="7"/>
        </w:rPr>
      </w:pPr>
      <w:r>
        <w:rPr/>
        <w:drawing>
          <wp:inline distT="0" distB="0" distL="0" distR="0">
            <wp:extent cx="135568" cy="135568"/>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16 </w:t>
      </w:r>
      <w:r>
        <w:rPr>
          <w:color w:val="61666A"/>
          <w:position w:val="2"/>
        </w:rPr>
        <w:t>секунд</w:t>
      </w:r>
      <w:r>
        <w:rPr>
          <w:color w:val="61666A"/>
          <w:spacing w:val="40"/>
          <w:position w:val="2"/>
        </w:rPr>
        <w:t> </w:t>
      </w:r>
      <w:r>
        <w:rPr>
          <w:color w:val="61666A"/>
          <w:spacing w:val="-9"/>
          <w:position w:val="7"/>
        </w:rPr>
        <w:drawing>
          <wp:inline distT="0" distB="0" distL="0" distR="0">
            <wp:extent cx="92366" cy="48014"/>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9"/>
          <w:position w:val="7"/>
        </w:rPr>
      </w:r>
    </w:p>
    <w:p>
      <w:pPr>
        <w:pStyle w:val="BodyText"/>
        <w:spacing w:before="41"/>
        <w:rPr>
          <w:sz w:val="21"/>
        </w:rPr>
      </w:pPr>
    </w:p>
    <w:p>
      <w:pPr>
        <w:spacing w:line="340" w:lineRule="auto" w:before="0"/>
        <w:ind w:left="635" w:right="150"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38880">
                <wp:simplePos x="0" y="0"/>
                <wp:positionH relativeFrom="page">
                  <wp:posOffset>809625</wp:posOffset>
                </wp:positionH>
                <wp:positionV relativeFrom="paragraph">
                  <wp:posOffset>228971</wp:posOffset>
                </wp:positionV>
                <wp:extent cx="9525" cy="1497965"/>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9525" cy="1497965"/>
                        </a:xfrm>
                        <a:custGeom>
                          <a:avLst/>
                          <a:gdLst/>
                          <a:ahLst/>
                          <a:cxnLst/>
                          <a:rect l="l" t="t" r="r" b="b"/>
                          <a:pathLst>
                            <a:path w="9525" h="1497965">
                              <a:moveTo>
                                <a:pt x="9525" y="1497649"/>
                              </a:moveTo>
                              <a:lnTo>
                                <a:pt x="0" y="1497649"/>
                              </a:lnTo>
                              <a:lnTo>
                                <a:pt x="0" y="0"/>
                              </a:lnTo>
                              <a:lnTo>
                                <a:pt x="9525" y="0"/>
                              </a:lnTo>
                              <a:lnTo>
                                <a:pt x="9525" y="1497649"/>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29257pt;width:.75pt;height:117.925185pt;mso-position-horizontal-relative:page;mso-position-vertical-relative:paragraph;z-index:15738880" id="docshape21" filled="true" fillcolor="#e1e4e9" stroked="false">
                <v:fill type="solid"/>
                <w10:wrap type="none"/>
              </v:rect>
            </w:pict>
          </mc:Fallback>
        </mc:AlternateContent>
      </w:r>
      <w:r>
        <w:rPr>
          <w:rFonts w:ascii="Tahoma" w:hAnsi="Tahoma"/>
          <w:color w:val="61666A"/>
          <w:sz w:val="21"/>
        </w:rPr>
        <w:t>Okay,</w:t>
      </w:r>
      <w:r>
        <w:rPr>
          <w:rFonts w:ascii="Tahoma" w:hAnsi="Tahoma"/>
          <w:color w:val="61666A"/>
          <w:spacing w:val="33"/>
          <w:sz w:val="21"/>
        </w:rPr>
        <w:t> </w:t>
      </w:r>
      <w:r>
        <w:rPr>
          <w:rFonts w:ascii="Tahoma" w:hAnsi="Tahoma"/>
          <w:color w:val="61666A"/>
          <w:sz w:val="21"/>
        </w:rPr>
        <w:t>the</w:t>
      </w:r>
      <w:r>
        <w:rPr>
          <w:rFonts w:ascii="Tahoma" w:hAnsi="Tahoma"/>
          <w:color w:val="61666A"/>
          <w:spacing w:val="33"/>
          <w:sz w:val="21"/>
        </w:rPr>
        <w:t> </w:t>
      </w:r>
      <w:r>
        <w:rPr>
          <w:rFonts w:ascii="Tahoma" w:hAnsi="Tahoma"/>
          <w:color w:val="61666A"/>
          <w:sz w:val="21"/>
        </w:rPr>
        <w:t>user</w:t>
      </w:r>
      <w:r>
        <w:rPr>
          <w:rFonts w:ascii="Tahoma" w:hAnsi="Tahoma"/>
          <w:color w:val="61666A"/>
          <w:spacing w:val="33"/>
          <w:sz w:val="21"/>
        </w:rPr>
        <w:t> </w:t>
      </w:r>
      <w:r>
        <w:rPr>
          <w:rFonts w:ascii="Tahoma" w:hAnsi="Tahoma"/>
          <w:color w:val="61666A"/>
          <w:sz w:val="21"/>
        </w:rPr>
        <w:t>provided</w:t>
      </w:r>
      <w:r>
        <w:rPr>
          <w:rFonts w:ascii="Tahoma" w:hAnsi="Tahoma"/>
          <w:color w:val="61666A"/>
          <w:spacing w:val="33"/>
          <w:sz w:val="21"/>
        </w:rPr>
        <w:t> </w:t>
      </w:r>
      <w:r>
        <w:rPr>
          <w:rFonts w:ascii="Tahoma" w:hAnsi="Tahoma"/>
          <w:color w:val="61666A"/>
          <w:sz w:val="21"/>
        </w:rPr>
        <w:t>a</w:t>
      </w:r>
      <w:r>
        <w:rPr>
          <w:rFonts w:ascii="Tahoma" w:hAnsi="Tahoma"/>
          <w:color w:val="61666A"/>
          <w:spacing w:val="33"/>
          <w:sz w:val="21"/>
        </w:rPr>
        <w:t> </w:t>
      </w:r>
      <w:r>
        <w:rPr>
          <w:rFonts w:ascii="Tahoma" w:hAnsi="Tahoma"/>
          <w:color w:val="61666A"/>
          <w:sz w:val="21"/>
        </w:rPr>
        <w:t>query</w:t>
      </w:r>
      <w:r>
        <w:rPr>
          <w:rFonts w:ascii="Tahoma" w:hAnsi="Tahoma"/>
          <w:color w:val="61666A"/>
          <w:spacing w:val="33"/>
          <w:sz w:val="21"/>
        </w:rPr>
        <w:t> </w:t>
      </w:r>
      <w:r>
        <w:rPr>
          <w:rFonts w:ascii="Tahoma" w:hAnsi="Tahoma"/>
          <w:color w:val="61666A"/>
          <w:sz w:val="21"/>
        </w:rPr>
        <w:t>in</w:t>
      </w:r>
      <w:r>
        <w:rPr>
          <w:rFonts w:ascii="Tahoma" w:hAnsi="Tahoma"/>
          <w:color w:val="61666A"/>
          <w:spacing w:val="33"/>
          <w:sz w:val="21"/>
        </w:rPr>
        <w:t> </w:t>
      </w:r>
      <w:r>
        <w:rPr>
          <w:rFonts w:ascii="Tahoma" w:hAnsi="Tahoma"/>
          <w:color w:val="61666A"/>
          <w:sz w:val="21"/>
        </w:rPr>
        <w:t>Russian</w:t>
      </w:r>
      <w:r>
        <w:rPr>
          <w:rFonts w:ascii="Tahoma" w:hAnsi="Tahoma"/>
          <w:color w:val="61666A"/>
          <w:spacing w:val="33"/>
          <w:sz w:val="21"/>
        </w:rPr>
        <w:t> </w:t>
      </w:r>
      <w:r>
        <w:rPr>
          <w:rFonts w:ascii="Tahoma" w:hAnsi="Tahoma"/>
          <w:color w:val="61666A"/>
          <w:sz w:val="21"/>
        </w:rPr>
        <w:t>that</w:t>
      </w:r>
      <w:r>
        <w:rPr>
          <w:rFonts w:ascii="Tahoma" w:hAnsi="Tahoma"/>
          <w:color w:val="61666A"/>
          <w:spacing w:val="33"/>
          <w:sz w:val="21"/>
        </w:rPr>
        <w:t> </w:t>
      </w:r>
      <w:r>
        <w:rPr>
          <w:rFonts w:ascii="Tahoma" w:hAnsi="Tahoma"/>
          <w:color w:val="61666A"/>
          <w:sz w:val="21"/>
        </w:rPr>
        <w:t>simply</w:t>
      </w:r>
      <w:r>
        <w:rPr>
          <w:rFonts w:ascii="Tahoma" w:hAnsi="Tahoma"/>
          <w:color w:val="61666A"/>
          <w:spacing w:val="33"/>
          <w:sz w:val="21"/>
        </w:rPr>
        <w:t> </w:t>
      </w:r>
      <w:r>
        <w:rPr>
          <w:rFonts w:ascii="Tahoma" w:hAnsi="Tahoma"/>
          <w:color w:val="61666A"/>
          <w:sz w:val="21"/>
        </w:rPr>
        <w:t>says</w:t>
      </w:r>
      <w:r>
        <w:rPr>
          <w:rFonts w:ascii="Tahoma" w:hAnsi="Tahoma"/>
          <w:color w:val="61666A"/>
          <w:spacing w:val="33"/>
          <w:sz w:val="21"/>
        </w:rPr>
        <w:t> </w:t>
      </w:r>
      <w:r>
        <w:rPr>
          <w:rFonts w:ascii="Tahoma" w:hAnsi="Tahoma"/>
          <w:color w:val="61666A"/>
          <w:sz w:val="21"/>
        </w:rPr>
        <w:t>"</w:t>
      </w:r>
      <w:r>
        <w:rPr>
          <w:color w:val="61666A"/>
          <w:sz w:val="21"/>
        </w:rPr>
        <w:t>да</w:t>
      </w:r>
      <w:r>
        <w:rPr>
          <w:rFonts w:ascii="Tahoma" w:hAnsi="Tahoma"/>
          <w:color w:val="61666A"/>
          <w:sz w:val="21"/>
        </w:rPr>
        <w:t>"</w:t>
      </w:r>
      <w:r>
        <w:rPr>
          <w:rFonts w:ascii="Tahoma" w:hAnsi="Tahoma"/>
          <w:color w:val="61666A"/>
          <w:spacing w:val="33"/>
          <w:sz w:val="21"/>
        </w:rPr>
        <w:t> </w:t>
      </w:r>
      <w:r>
        <w:rPr>
          <w:rFonts w:ascii="Tahoma" w:hAnsi="Tahoma"/>
          <w:color w:val="61666A"/>
          <w:sz w:val="21"/>
        </w:rPr>
        <w:t>(which</w:t>
      </w:r>
      <w:r>
        <w:rPr>
          <w:rFonts w:ascii="Tahoma" w:hAnsi="Tahoma"/>
          <w:color w:val="61666A"/>
          <w:spacing w:val="33"/>
          <w:sz w:val="21"/>
        </w:rPr>
        <w:t> </w:t>
      </w:r>
      <w:r>
        <w:rPr>
          <w:rFonts w:ascii="Tahoma" w:hAnsi="Tahoma"/>
          <w:color w:val="61666A"/>
          <w:sz w:val="21"/>
        </w:rPr>
        <w:t>means</w:t>
      </w:r>
      <w:r>
        <w:rPr>
          <w:rFonts w:ascii="Tahoma" w:hAnsi="Tahoma"/>
          <w:color w:val="61666A"/>
          <w:spacing w:val="33"/>
          <w:sz w:val="21"/>
        </w:rPr>
        <w:t> </w:t>
      </w:r>
      <w:r>
        <w:rPr>
          <w:rFonts w:ascii="Tahoma" w:hAnsi="Tahoma"/>
          <w:color w:val="61666A"/>
          <w:sz w:val="21"/>
        </w:rPr>
        <w:t>"yes"),</w:t>
      </w:r>
      <w:r>
        <w:rPr>
          <w:rFonts w:ascii="Tahoma" w:hAnsi="Tahoma"/>
          <w:color w:val="61666A"/>
          <w:spacing w:val="33"/>
          <w:sz w:val="21"/>
        </w:rPr>
        <w:t> </w:t>
      </w:r>
      <w:r>
        <w:rPr>
          <w:rFonts w:ascii="Tahoma" w:hAnsi="Tahoma"/>
          <w:color w:val="61666A"/>
          <w:sz w:val="21"/>
        </w:rPr>
        <w:t>and </w:t>
      </w:r>
      <w:r>
        <w:rPr>
          <w:rFonts w:ascii="Tahoma" w:hAnsi="Tahoma"/>
          <w:color w:val="61666A"/>
          <w:w w:val="110"/>
          <w:sz w:val="21"/>
        </w:rPr>
        <w:t>the</w:t>
      </w:r>
      <w:r>
        <w:rPr>
          <w:rFonts w:ascii="Tahoma" w:hAnsi="Tahoma"/>
          <w:color w:val="61666A"/>
          <w:spacing w:val="-6"/>
          <w:w w:val="110"/>
          <w:sz w:val="21"/>
        </w:rPr>
        <w:t> </w:t>
      </w:r>
      <w:r>
        <w:rPr>
          <w:rFonts w:ascii="Tahoma" w:hAnsi="Tahoma"/>
          <w:color w:val="61666A"/>
          <w:w w:val="110"/>
          <w:sz w:val="21"/>
        </w:rPr>
        <w:t>assistant's</w:t>
      </w:r>
      <w:r>
        <w:rPr>
          <w:rFonts w:ascii="Tahoma" w:hAnsi="Tahoma"/>
          <w:color w:val="61666A"/>
          <w:spacing w:val="-6"/>
          <w:w w:val="110"/>
          <w:sz w:val="21"/>
        </w:rPr>
        <w:t> </w:t>
      </w:r>
      <w:r>
        <w:rPr>
          <w:rFonts w:ascii="Tahoma" w:hAnsi="Tahoma"/>
          <w:color w:val="61666A"/>
          <w:w w:val="110"/>
          <w:sz w:val="21"/>
        </w:rPr>
        <w:t>response</w:t>
      </w:r>
      <w:r>
        <w:rPr>
          <w:rFonts w:ascii="Tahoma" w:hAnsi="Tahoma"/>
          <w:color w:val="61666A"/>
          <w:spacing w:val="-6"/>
          <w:w w:val="110"/>
          <w:sz w:val="21"/>
        </w:rPr>
        <w:t> </w:t>
      </w:r>
      <w:r>
        <w:rPr>
          <w:rFonts w:ascii="Tahoma" w:hAnsi="Tahoma"/>
          <w:color w:val="61666A"/>
          <w:w w:val="110"/>
          <w:sz w:val="21"/>
        </w:rPr>
        <w:t>is</w:t>
      </w:r>
      <w:r>
        <w:rPr>
          <w:rFonts w:ascii="Tahoma" w:hAnsi="Tahoma"/>
          <w:color w:val="61666A"/>
          <w:spacing w:val="-6"/>
          <w:w w:val="110"/>
          <w:sz w:val="21"/>
        </w:rPr>
        <w:t> </w:t>
      </w:r>
      <w:r>
        <w:rPr>
          <w:rFonts w:ascii="Tahoma" w:hAnsi="Tahoma"/>
          <w:color w:val="61666A"/>
          <w:w w:val="110"/>
          <w:sz w:val="21"/>
        </w:rPr>
        <w:t>a</w:t>
      </w:r>
      <w:r>
        <w:rPr>
          <w:rFonts w:ascii="Tahoma" w:hAnsi="Tahoma"/>
          <w:color w:val="61666A"/>
          <w:spacing w:val="-6"/>
          <w:w w:val="110"/>
          <w:sz w:val="21"/>
        </w:rPr>
        <w:t> </w:t>
      </w:r>
      <w:r>
        <w:rPr>
          <w:rFonts w:ascii="Tahoma" w:hAnsi="Tahoma"/>
          <w:color w:val="61666A"/>
          <w:w w:val="110"/>
          <w:sz w:val="21"/>
        </w:rPr>
        <w:t>detailed</w:t>
      </w:r>
      <w:r>
        <w:rPr>
          <w:rFonts w:ascii="Tahoma" w:hAnsi="Tahoma"/>
          <w:color w:val="61666A"/>
          <w:spacing w:val="-6"/>
          <w:w w:val="110"/>
          <w:sz w:val="21"/>
        </w:rPr>
        <w:t> </w:t>
      </w:r>
      <w:r>
        <w:rPr>
          <w:rFonts w:ascii="Tahoma" w:hAnsi="Tahoma"/>
          <w:color w:val="61666A"/>
          <w:w w:val="110"/>
          <w:sz w:val="21"/>
        </w:rPr>
        <w:t>analysis</w:t>
      </w:r>
      <w:r>
        <w:rPr>
          <w:rFonts w:ascii="Tahoma" w:hAnsi="Tahoma"/>
          <w:color w:val="61666A"/>
          <w:spacing w:val="-6"/>
          <w:w w:val="110"/>
          <w:sz w:val="21"/>
        </w:rPr>
        <w:t> </w:t>
      </w:r>
      <w:r>
        <w:rPr>
          <w:rFonts w:ascii="Tahoma" w:hAnsi="Tahoma"/>
          <w:color w:val="61666A"/>
          <w:w w:val="110"/>
          <w:sz w:val="21"/>
        </w:rPr>
        <w:t>of</w:t>
      </w:r>
      <w:r>
        <w:rPr>
          <w:rFonts w:ascii="Tahoma" w:hAnsi="Tahoma"/>
          <w:color w:val="61666A"/>
          <w:spacing w:val="-6"/>
          <w:w w:val="110"/>
          <w:sz w:val="21"/>
        </w:rPr>
        <w:t> </w:t>
      </w:r>
      <w:r>
        <w:rPr>
          <w:rFonts w:ascii="Tahoma" w:hAnsi="Tahoma"/>
          <w:color w:val="61666A"/>
          <w:w w:val="110"/>
          <w:sz w:val="21"/>
        </w:rPr>
        <w:t>how</w:t>
      </w:r>
      <w:r>
        <w:rPr>
          <w:rFonts w:ascii="Tahoma" w:hAnsi="Tahoma"/>
          <w:color w:val="61666A"/>
          <w:spacing w:val="-6"/>
          <w:w w:val="110"/>
          <w:sz w:val="21"/>
        </w:rPr>
        <w:t> </w:t>
      </w:r>
      <w:r>
        <w:rPr>
          <w:rFonts w:ascii="Tahoma" w:hAnsi="Tahoma"/>
          <w:color w:val="61666A"/>
          <w:w w:val="110"/>
          <w:sz w:val="21"/>
        </w:rPr>
        <w:t>a</w:t>
      </w:r>
      <w:r>
        <w:rPr>
          <w:rFonts w:ascii="Tahoma" w:hAnsi="Tahoma"/>
          <w:color w:val="61666A"/>
          <w:spacing w:val="-6"/>
          <w:w w:val="110"/>
          <w:sz w:val="21"/>
        </w:rPr>
        <w:t> </w:t>
      </w:r>
      <w:r>
        <w:rPr>
          <w:rFonts w:ascii="Tahoma" w:hAnsi="Tahoma"/>
          <w:color w:val="61666A"/>
          <w:w w:val="110"/>
          <w:sz w:val="21"/>
        </w:rPr>
        <w:t>gift</w:t>
      </w:r>
      <w:r>
        <w:rPr>
          <w:rFonts w:ascii="Tahoma" w:hAnsi="Tahoma"/>
          <w:color w:val="61666A"/>
          <w:spacing w:val="-6"/>
          <w:w w:val="110"/>
          <w:sz w:val="21"/>
        </w:rPr>
        <w:t> </w:t>
      </w:r>
      <w:r>
        <w:rPr>
          <w:rFonts w:ascii="Tahoma" w:hAnsi="Tahoma"/>
          <w:color w:val="61666A"/>
          <w:w w:val="110"/>
          <w:sz w:val="21"/>
        </w:rPr>
        <w:t>economy</w:t>
      </w:r>
      <w:r>
        <w:rPr>
          <w:rFonts w:ascii="Tahoma" w:hAnsi="Tahoma"/>
          <w:color w:val="61666A"/>
          <w:spacing w:val="-6"/>
          <w:w w:val="110"/>
          <w:sz w:val="21"/>
        </w:rPr>
        <w:t> </w:t>
      </w:r>
      <w:r>
        <w:rPr>
          <w:rFonts w:ascii="Tahoma" w:hAnsi="Tahoma"/>
          <w:color w:val="61666A"/>
          <w:w w:val="110"/>
          <w:sz w:val="21"/>
        </w:rPr>
        <w:t>could</w:t>
      </w:r>
      <w:r>
        <w:rPr>
          <w:rFonts w:ascii="Tahoma" w:hAnsi="Tahoma"/>
          <w:color w:val="61666A"/>
          <w:spacing w:val="-6"/>
          <w:w w:val="110"/>
          <w:sz w:val="21"/>
        </w:rPr>
        <w:t> </w:t>
      </w:r>
      <w:r>
        <w:rPr>
          <w:rFonts w:ascii="Tahoma" w:hAnsi="Tahoma"/>
          <w:color w:val="61666A"/>
          <w:w w:val="110"/>
          <w:sz w:val="21"/>
        </w:rPr>
        <w:t>be</w:t>
      </w:r>
      <w:r>
        <w:rPr>
          <w:rFonts w:ascii="Tahoma" w:hAnsi="Tahoma"/>
          <w:color w:val="61666A"/>
          <w:spacing w:val="-6"/>
          <w:w w:val="110"/>
          <w:sz w:val="21"/>
        </w:rPr>
        <w:t> </w:t>
      </w:r>
      <w:r>
        <w:rPr>
          <w:rFonts w:ascii="Tahoma" w:hAnsi="Tahoma"/>
          <w:color w:val="61666A"/>
          <w:w w:val="110"/>
          <w:sz w:val="21"/>
        </w:rPr>
        <w:t>adapted</w:t>
      </w:r>
      <w:r>
        <w:rPr>
          <w:rFonts w:ascii="Tahoma" w:hAnsi="Tahoma"/>
          <w:color w:val="61666A"/>
          <w:spacing w:val="-6"/>
          <w:w w:val="110"/>
          <w:sz w:val="21"/>
        </w:rPr>
        <w:t> </w:t>
      </w:r>
      <w:r>
        <w:rPr>
          <w:rFonts w:ascii="Tahoma" w:hAnsi="Tahoma"/>
          <w:color w:val="61666A"/>
          <w:w w:val="110"/>
          <w:sz w:val="21"/>
        </w:rPr>
        <w:t>to </w:t>
      </w:r>
      <w:r>
        <w:rPr>
          <w:rFonts w:ascii="Tahoma" w:hAnsi="Tahoma"/>
          <w:color w:val="61666A"/>
          <w:spacing w:val="-2"/>
          <w:w w:val="110"/>
          <w:sz w:val="21"/>
        </w:rPr>
        <w:t>various</w:t>
      </w:r>
      <w:r>
        <w:rPr>
          <w:rFonts w:ascii="Tahoma" w:hAnsi="Tahoma"/>
          <w:color w:val="61666A"/>
          <w:spacing w:val="-11"/>
          <w:w w:val="110"/>
          <w:sz w:val="21"/>
        </w:rPr>
        <w:t> </w:t>
      </w:r>
      <w:r>
        <w:rPr>
          <w:rFonts w:ascii="Tahoma" w:hAnsi="Tahoma"/>
          <w:color w:val="61666A"/>
          <w:spacing w:val="-2"/>
          <w:w w:val="110"/>
          <w:sz w:val="21"/>
        </w:rPr>
        <w:t>cultures</w:t>
      </w:r>
      <w:r>
        <w:rPr>
          <w:rFonts w:ascii="Tahoma" w:hAnsi="Tahoma"/>
          <w:color w:val="61666A"/>
          <w:spacing w:val="-11"/>
          <w:w w:val="110"/>
          <w:sz w:val="21"/>
        </w:rPr>
        <w:t> </w:t>
      </w:r>
      <w:r>
        <w:rPr>
          <w:rFonts w:ascii="Tahoma" w:hAnsi="Tahoma"/>
          <w:color w:val="61666A"/>
          <w:spacing w:val="-2"/>
          <w:w w:val="110"/>
          <w:sz w:val="21"/>
        </w:rPr>
        <w:t>around</w:t>
      </w:r>
      <w:r>
        <w:rPr>
          <w:rFonts w:ascii="Tahoma" w:hAnsi="Tahoma"/>
          <w:color w:val="61666A"/>
          <w:spacing w:val="-11"/>
          <w:w w:val="110"/>
          <w:sz w:val="21"/>
        </w:rPr>
        <w:t> </w:t>
      </w:r>
      <w:r>
        <w:rPr>
          <w:rFonts w:ascii="Tahoma" w:hAnsi="Tahoma"/>
          <w:color w:val="61666A"/>
          <w:spacing w:val="-2"/>
          <w:w w:val="110"/>
          <w:sz w:val="21"/>
        </w:rPr>
        <w:t>the</w:t>
      </w:r>
      <w:r>
        <w:rPr>
          <w:rFonts w:ascii="Tahoma" w:hAnsi="Tahoma"/>
          <w:color w:val="61666A"/>
          <w:spacing w:val="-11"/>
          <w:w w:val="110"/>
          <w:sz w:val="21"/>
        </w:rPr>
        <w:t> </w:t>
      </w:r>
      <w:r>
        <w:rPr>
          <w:rFonts w:ascii="Tahoma" w:hAnsi="Tahoma"/>
          <w:color w:val="61666A"/>
          <w:spacing w:val="-2"/>
          <w:w w:val="110"/>
          <w:sz w:val="21"/>
        </w:rPr>
        <w:t>world.</w:t>
      </w:r>
      <w:r>
        <w:rPr>
          <w:rFonts w:ascii="Tahoma" w:hAnsi="Tahoma"/>
          <w:color w:val="61666A"/>
          <w:spacing w:val="-11"/>
          <w:w w:val="110"/>
          <w:sz w:val="21"/>
        </w:rPr>
        <w:t> </w:t>
      </w:r>
      <w:r>
        <w:rPr>
          <w:rFonts w:ascii="Tahoma" w:hAnsi="Tahoma"/>
          <w:color w:val="61666A"/>
          <w:spacing w:val="-2"/>
          <w:sz w:val="21"/>
        </w:rPr>
        <w:t>I</w:t>
      </w:r>
      <w:r>
        <w:rPr>
          <w:rFonts w:ascii="Tahoma" w:hAnsi="Tahoma"/>
          <w:color w:val="61666A"/>
          <w:spacing w:val="-4"/>
          <w:sz w:val="21"/>
        </w:rPr>
        <w:t> </w:t>
      </w:r>
      <w:r>
        <w:rPr>
          <w:rFonts w:ascii="Tahoma" w:hAnsi="Tahoma"/>
          <w:color w:val="61666A"/>
          <w:spacing w:val="-2"/>
          <w:w w:val="110"/>
          <w:sz w:val="21"/>
        </w:rPr>
        <w:t>need</w:t>
      </w:r>
      <w:r>
        <w:rPr>
          <w:rFonts w:ascii="Tahoma" w:hAnsi="Tahoma"/>
          <w:color w:val="61666A"/>
          <w:spacing w:val="-11"/>
          <w:w w:val="110"/>
          <w:sz w:val="21"/>
        </w:rPr>
        <w:t> </w:t>
      </w:r>
      <w:r>
        <w:rPr>
          <w:rFonts w:ascii="Tahoma" w:hAnsi="Tahoma"/>
          <w:color w:val="61666A"/>
          <w:spacing w:val="-2"/>
          <w:w w:val="110"/>
          <w:sz w:val="21"/>
        </w:rPr>
        <w:t>to</w:t>
      </w:r>
      <w:r>
        <w:rPr>
          <w:rFonts w:ascii="Tahoma" w:hAnsi="Tahoma"/>
          <w:color w:val="61666A"/>
          <w:spacing w:val="-11"/>
          <w:w w:val="110"/>
          <w:sz w:val="21"/>
        </w:rPr>
        <w:t> </w:t>
      </w:r>
      <w:r>
        <w:rPr>
          <w:rFonts w:ascii="Tahoma" w:hAnsi="Tahoma"/>
          <w:color w:val="61666A"/>
          <w:spacing w:val="-2"/>
          <w:w w:val="110"/>
          <w:sz w:val="21"/>
        </w:rPr>
        <w:t>figure</w:t>
      </w:r>
      <w:r>
        <w:rPr>
          <w:rFonts w:ascii="Tahoma" w:hAnsi="Tahoma"/>
          <w:color w:val="61666A"/>
          <w:spacing w:val="-11"/>
          <w:w w:val="110"/>
          <w:sz w:val="21"/>
        </w:rPr>
        <w:t> </w:t>
      </w:r>
      <w:r>
        <w:rPr>
          <w:rFonts w:ascii="Tahoma" w:hAnsi="Tahoma"/>
          <w:color w:val="61666A"/>
          <w:spacing w:val="-2"/>
          <w:w w:val="110"/>
          <w:sz w:val="21"/>
        </w:rPr>
        <w:t>out</w:t>
      </w:r>
      <w:r>
        <w:rPr>
          <w:rFonts w:ascii="Tahoma" w:hAnsi="Tahoma"/>
          <w:color w:val="61666A"/>
          <w:spacing w:val="-11"/>
          <w:w w:val="110"/>
          <w:sz w:val="21"/>
        </w:rPr>
        <w:t> </w:t>
      </w:r>
      <w:r>
        <w:rPr>
          <w:rFonts w:ascii="Tahoma" w:hAnsi="Tahoma"/>
          <w:color w:val="61666A"/>
          <w:spacing w:val="-2"/>
          <w:w w:val="110"/>
          <w:sz w:val="21"/>
        </w:rPr>
        <w:t>the</w:t>
      </w:r>
      <w:r>
        <w:rPr>
          <w:rFonts w:ascii="Tahoma" w:hAnsi="Tahoma"/>
          <w:color w:val="61666A"/>
          <w:spacing w:val="-11"/>
          <w:w w:val="110"/>
          <w:sz w:val="21"/>
        </w:rPr>
        <w:t> </w:t>
      </w:r>
      <w:r>
        <w:rPr>
          <w:rFonts w:ascii="Tahoma" w:hAnsi="Tahoma"/>
          <w:color w:val="61666A"/>
          <w:spacing w:val="-2"/>
          <w:w w:val="110"/>
          <w:sz w:val="21"/>
        </w:rPr>
        <w:t>thought</w:t>
      </w:r>
      <w:r>
        <w:rPr>
          <w:rFonts w:ascii="Tahoma" w:hAnsi="Tahoma"/>
          <w:color w:val="61666A"/>
          <w:spacing w:val="-11"/>
          <w:w w:val="110"/>
          <w:sz w:val="21"/>
        </w:rPr>
        <w:t> </w:t>
      </w:r>
      <w:r>
        <w:rPr>
          <w:rFonts w:ascii="Tahoma" w:hAnsi="Tahoma"/>
          <w:color w:val="61666A"/>
          <w:spacing w:val="-2"/>
          <w:w w:val="110"/>
          <w:sz w:val="21"/>
        </w:rPr>
        <w:t>process</w:t>
      </w:r>
      <w:r>
        <w:rPr>
          <w:rFonts w:ascii="Tahoma" w:hAnsi="Tahoma"/>
          <w:color w:val="61666A"/>
          <w:spacing w:val="-11"/>
          <w:w w:val="110"/>
          <w:sz w:val="21"/>
        </w:rPr>
        <w:t> </w:t>
      </w:r>
      <w:r>
        <w:rPr>
          <w:rFonts w:ascii="Tahoma" w:hAnsi="Tahoma"/>
          <w:color w:val="61666A"/>
          <w:spacing w:val="-2"/>
          <w:w w:val="110"/>
          <w:sz w:val="21"/>
        </w:rPr>
        <w:t>behind</w:t>
      </w:r>
      <w:r>
        <w:rPr>
          <w:rFonts w:ascii="Tahoma" w:hAnsi="Tahoma"/>
          <w:color w:val="61666A"/>
          <w:spacing w:val="-11"/>
          <w:w w:val="110"/>
          <w:sz w:val="21"/>
        </w:rPr>
        <w:t> </w:t>
      </w:r>
      <w:r>
        <w:rPr>
          <w:rFonts w:ascii="Tahoma" w:hAnsi="Tahoma"/>
          <w:color w:val="61666A"/>
          <w:spacing w:val="-2"/>
          <w:w w:val="110"/>
          <w:sz w:val="21"/>
        </w:rPr>
        <w:t>crafting </w:t>
      </w:r>
      <w:r>
        <w:rPr>
          <w:rFonts w:ascii="Tahoma" w:hAnsi="Tahoma"/>
          <w:color w:val="61666A"/>
          <w:w w:val="110"/>
          <w:sz w:val="21"/>
        </w:rPr>
        <w:t>that response.</w:t>
      </w:r>
    </w:p>
    <w:p>
      <w:pPr>
        <w:spacing w:line="340" w:lineRule="auto" w:before="179"/>
        <w:ind w:left="635" w:right="0" w:firstLine="0"/>
        <w:jc w:val="left"/>
        <w:rPr>
          <w:rFonts w:ascii="Tahoma"/>
          <w:sz w:val="21"/>
        </w:rPr>
      </w:pPr>
      <w:r>
        <w:rPr>
          <w:rFonts w:ascii="Tahoma"/>
          <w:color w:val="61666A"/>
          <w:sz w:val="21"/>
        </w:rPr>
        <w:t>First,</w:t>
      </w:r>
      <w:r>
        <w:rPr>
          <w:rFonts w:ascii="Tahoma"/>
          <w:color w:val="61666A"/>
          <w:spacing w:val="39"/>
          <w:sz w:val="21"/>
        </w:rPr>
        <w:t> </w:t>
      </w:r>
      <w:r>
        <w:rPr>
          <w:rFonts w:ascii="Tahoma"/>
          <w:color w:val="61666A"/>
          <w:sz w:val="21"/>
        </w:rPr>
        <w:t>I</w:t>
      </w:r>
      <w:r>
        <w:rPr>
          <w:rFonts w:ascii="Tahoma"/>
          <w:color w:val="61666A"/>
          <w:spacing w:val="39"/>
          <w:sz w:val="21"/>
        </w:rPr>
        <w:t> </w:t>
      </w:r>
      <w:r>
        <w:rPr>
          <w:rFonts w:ascii="Tahoma"/>
          <w:color w:val="61666A"/>
          <w:sz w:val="21"/>
        </w:rPr>
        <w:t>should</w:t>
      </w:r>
      <w:r>
        <w:rPr>
          <w:rFonts w:ascii="Tahoma"/>
          <w:color w:val="61666A"/>
          <w:spacing w:val="39"/>
          <w:sz w:val="21"/>
        </w:rPr>
        <w:t> </w:t>
      </w:r>
      <w:r>
        <w:rPr>
          <w:rFonts w:ascii="Tahoma"/>
          <w:color w:val="61666A"/>
          <w:sz w:val="21"/>
        </w:rPr>
        <w:t>consider</w:t>
      </w:r>
      <w:r>
        <w:rPr>
          <w:rFonts w:ascii="Tahoma"/>
          <w:color w:val="61666A"/>
          <w:spacing w:val="39"/>
          <w:sz w:val="21"/>
        </w:rPr>
        <w:t> </w:t>
      </w:r>
      <w:r>
        <w:rPr>
          <w:rFonts w:ascii="Tahoma"/>
          <w:color w:val="61666A"/>
          <w:sz w:val="21"/>
        </w:rPr>
        <w:t>the</w:t>
      </w:r>
      <w:r>
        <w:rPr>
          <w:rFonts w:ascii="Tahoma"/>
          <w:color w:val="61666A"/>
          <w:spacing w:val="39"/>
          <w:sz w:val="21"/>
        </w:rPr>
        <w:t> </w:t>
      </w:r>
      <w:r>
        <w:rPr>
          <w:rFonts w:ascii="Tahoma"/>
          <w:color w:val="61666A"/>
          <w:sz w:val="21"/>
        </w:rPr>
        <w:t>context.</w:t>
      </w:r>
      <w:r>
        <w:rPr>
          <w:rFonts w:ascii="Tahoma"/>
          <w:color w:val="61666A"/>
          <w:spacing w:val="39"/>
          <w:sz w:val="21"/>
        </w:rPr>
        <w:t> </w:t>
      </w:r>
      <w:r>
        <w:rPr>
          <w:rFonts w:ascii="Tahoma"/>
          <w:color w:val="61666A"/>
          <w:sz w:val="21"/>
        </w:rPr>
        <w:t>The</w:t>
      </w:r>
      <w:r>
        <w:rPr>
          <w:rFonts w:ascii="Tahoma"/>
          <w:color w:val="61666A"/>
          <w:spacing w:val="39"/>
          <w:sz w:val="21"/>
        </w:rPr>
        <w:t> </w:t>
      </w:r>
      <w:r>
        <w:rPr>
          <w:rFonts w:ascii="Tahoma"/>
          <w:color w:val="61666A"/>
          <w:sz w:val="21"/>
        </w:rPr>
        <w:t>user's</w:t>
      </w:r>
      <w:r>
        <w:rPr>
          <w:rFonts w:ascii="Tahoma"/>
          <w:color w:val="61666A"/>
          <w:spacing w:val="39"/>
          <w:sz w:val="21"/>
        </w:rPr>
        <w:t> </w:t>
      </w:r>
      <w:r>
        <w:rPr>
          <w:rFonts w:ascii="Tahoma"/>
          <w:color w:val="61666A"/>
          <w:sz w:val="21"/>
        </w:rPr>
        <w:t>previous</w:t>
      </w:r>
      <w:r>
        <w:rPr>
          <w:rFonts w:ascii="Tahoma"/>
          <w:color w:val="61666A"/>
          <w:spacing w:val="39"/>
          <w:sz w:val="21"/>
        </w:rPr>
        <w:t> </w:t>
      </w:r>
      <w:r>
        <w:rPr>
          <w:rFonts w:ascii="Tahoma"/>
          <w:color w:val="61666A"/>
          <w:sz w:val="21"/>
        </w:rPr>
        <w:t>queries</w:t>
      </w:r>
      <w:r>
        <w:rPr>
          <w:rFonts w:ascii="Tahoma"/>
          <w:color w:val="61666A"/>
          <w:spacing w:val="39"/>
          <w:sz w:val="21"/>
        </w:rPr>
        <w:t> </w:t>
      </w:r>
      <w:r>
        <w:rPr>
          <w:rFonts w:ascii="Tahoma"/>
          <w:color w:val="61666A"/>
          <w:sz w:val="21"/>
        </w:rPr>
        <w:t>were</w:t>
      </w:r>
      <w:r>
        <w:rPr>
          <w:rFonts w:ascii="Tahoma"/>
          <w:color w:val="61666A"/>
          <w:spacing w:val="39"/>
          <w:sz w:val="21"/>
        </w:rPr>
        <w:t> </w:t>
      </w:r>
      <w:r>
        <w:rPr>
          <w:rFonts w:ascii="Tahoma"/>
          <w:color w:val="61666A"/>
          <w:sz w:val="21"/>
        </w:rPr>
        <w:t>about</w:t>
      </w:r>
      <w:r>
        <w:rPr>
          <w:rFonts w:ascii="Tahoma"/>
          <w:color w:val="61666A"/>
          <w:spacing w:val="39"/>
          <w:sz w:val="21"/>
        </w:rPr>
        <w:t> </w:t>
      </w:r>
      <w:r>
        <w:rPr>
          <w:rFonts w:ascii="Tahoma"/>
          <w:color w:val="61666A"/>
          <w:sz w:val="21"/>
        </w:rPr>
        <w:t>adapting</w:t>
      </w:r>
      <w:r>
        <w:rPr>
          <w:rFonts w:ascii="Tahoma"/>
          <w:color w:val="61666A"/>
          <w:spacing w:val="39"/>
          <w:sz w:val="21"/>
        </w:rPr>
        <w:t> </w:t>
      </w:r>
      <w:r>
        <w:rPr>
          <w:rFonts w:ascii="Tahoma"/>
          <w:color w:val="61666A"/>
          <w:sz w:val="21"/>
        </w:rPr>
        <w:t>gift </w:t>
      </w:r>
      <w:r>
        <w:rPr>
          <w:rFonts w:ascii="Tahoma"/>
          <w:color w:val="61666A"/>
          <w:w w:val="110"/>
          <w:sz w:val="21"/>
        </w:rPr>
        <w:t>economies</w:t>
      </w:r>
      <w:r>
        <w:rPr>
          <w:rFonts w:ascii="Tahoma"/>
          <w:color w:val="61666A"/>
          <w:spacing w:val="-7"/>
          <w:w w:val="110"/>
          <w:sz w:val="21"/>
        </w:rPr>
        <w:t> </w:t>
      </w:r>
      <w:r>
        <w:rPr>
          <w:rFonts w:ascii="Tahoma"/>
          <w:color w:val="61666A"/>
          <w:w w:val="110"/>
          <w:sz w:val="21"/>
        </w:rPr>
        <w:t>to</w:t>
      </w:r>
      <w:r>
        <w:rPr>
          <w:rFonts w:ascii="Tahoma"/>
          <w:color w:val="61666A"/>
          <w:spacing w:val="-7"/>
          <w:w w:val="110"/>
          <w:sz w:val="21"/>
        </w:rPr>
        <w:t> </w:t>
      </w:r>
      <w:r>
        <w:rPr>
          <w:rFonts w:ascii="Tahoma"/>
          <w:color w:val="61666A"/>
          <w:w w:val="110"/>
          <w:sz w:val="21"/>
        </w:rPr>
        <w:t>different</w:t>
      </w:r>
      <w:r>
        <w:rPr>
          <w:rFonts w:ascii="Tahoma"/>
          <w:color w:val="61666A"/>
          <w:spacing w:val="-7"/>
          <w:w w:val="110"/>
          <w:sz w:val="21"/>
        </w:rPr>
        <w:t> </w:t>
      </w:r>
      <w:r>
        <w:rPr>
          <w:rFonts w:ascii="Tahoma"/>
          <w:color w:val="61666A"/>
          <w:w w:val="110"/>
          <w:sz w:val="21"/>
        </w:rPr>
        <w:t>cultures,</w:t>
      </w:r>
      <w:r>
        <w:rPr>
          <w:rFonts w:ascii="Tahoma"/>
          <w:color w:val="61666A"/>
          <w:spacing w:val="-7"/>
          <w:w w:val="110"/>
          <w:sz w:val="21"/>
        </w:rPr>
        <w:t> </w:t>
      </w:r>
      <w:r>
        <w:rPr>
          <w:rFonts w:ascii="Tahoma"/>
          <w:color w:val="61666A"/>
          <w:w w:val="110"/>
          <w:sz w:val="21"/>
        </w:rPr>
        <w:t>so</w:t>
      </w:r>
      <w:r>
        <w:rPr>
          <w:rFonts w:ascii="Tahoma"/>
          <w:color w:val="61666A"/>
          <w:spacing w:val="-7"/>
          <w:w w:val="110"/>
          <w:sz w:val="21"/>
        </w:rPr>
        <w:t> </w:t>
      </w:r>
      <w:r>
        <w:rPr>
          <w:rFonts w:ascii="Tahoma"/>
          <w:color w:val="61666A"/>
          <w:w w:val="110"/>
          <w:sz w:val="21"/>
        </w:rPr>
        <w:t>this</w:t>
      </w:r>
      <w:r>
        <w:rPr>
          <w:rFonts w:ascii="Tahoma"/>
          <w:color w:val="61666A"/>
          <w:spacing w:val="-7"/>
          <w:w w:val="110"/>
          <w:sz w:val="21"/>
        </w:rPr>
        <w:t> </w:t>
      </w:r>
      <w:r>
        <w:rPr>
          <w:rFonts w:ascii="Tahoma"/>
          <w:color w:val="61666A"/>
          <w:w w:val="110"/>
          <w:sz w:val="21"/>
        </w:rPr>
        <w:t>"yes"</w:t>
      </w:r>
      <w:r>
        <w:rPr>
          <w:rFonts w:ascii="Tahoma"/>
          <w:color w:val="61666A"/>
          <w:spacing w:val="-7"/>
          <w:w w:val="110"/>
          <w:sz w:val="21"/>
        </w:rPr>
        <w:t> </w:t>
      </w:r>
      <w:r>
        <w:rPr>
          <w:rFonts w:ascii="Tahoma"/>
          <w:color w:val="61666A"/>
          <w:w w:val="110"/>
          <w:sz w:val="21"/>
        </w:rPr>
        <w:t>likely</w:t>
      </w:r>
      <w:r>
        <w:rPr>
          <w:rFonts w:ascii="Tahoma"/>
          <w:color w:val="61666A"/>
          <w:spacing w:val="-7"/>
          <w:w w:val="110"/>
          <w:sz w:val="21"/>
        </w:rPr>
        <w:t> </w:t>
      </w:r>
      <w:r>
        <w:rPr>
          <w:rFonts w:ascii="Tahoma"/>
          <w:color w:val="61666A"/>
          <w:w w:val="110"/>
          <w:sz w:val="21"/>
        </w:rPr>
        <w:t>confirms</w:t>
      </w:r>
      <w:r>
        <w:rPr>
          <w:rFonts w:ascii="Tahoma"/>
          <w:color w:val="61666A"/>
          <w:spacing w:val="-7"/>
          <w:w w:val="110"/>
          <w:sz w:val="21"/>
        </w:rPr>
        <w:t> </w:t>
      </w:r>
      <w:r>
        <w:rPr>
          <w:rFonts w:ascii="Tahoma"/>
          <w:color w:val="61666A"/>
          <w:w w:val="110"/>
          <w:sz w:val="21"/>
        </w:rPr>
        <w:t>a</w:t>
      </w:r>
      <w:r>
        <w:rPr>
          <w:rFonts w:ascii="Tahoma"/>
          <w:color w:val="61666A"/>
          <w:spacing w:val="-7"/>
          <w:w w:val="110"/>
          <w:sz w:val="21"/>
        </w:rPr>
        <w:t> </w:t>
      </w:r>
      <w:r>
        <w:rPr>
          <w:rFonts w:ascii="Tahoma"/>
          <w:color w:val="61666A"/>
          <w:w w:val="110"/>
          <w:sz w:val="21"/>
        </w:rPr>
        <w:t>request</w:t>
      </w:r>
      <w:r>
        <w:rPr>
          <w:rFonts w:ascii="Tahoma"/>
          <w:color w:val="61666A"/>
          <w:spacing w:val="-7"/>
          <w:w w:val="110"/>
          <w:sz w:val="21"/>
        </w:rPr>
        <w:t> </w:t>
      </w:r>
      <w:r>
        <w:rPr>
          <w:rFonts w:ascii="Tahoma"/>
          <w:color w:val="61666A"/>
          <w:w w:val="110"/>
          <w:sz w:val="21"/>
        </w:rPr>
        <w:t>to</w:t>
      </w:r>
      <w:r>
        <w:rPr>
          <w:rFonts w:ascii="Tahoma"/>
          <w:color w:val="61666A"/>
          <w:spacing w:val="-7"/>
          <w:w w:val="110"/>
          <w:sz w:val="21"/>
        </w:rPr>
        <w:t> </w:t>
      </w:r>
      <w:r>
        <w:rPr>
          <w:rFonts w:ascii="Tahoma"/>
          <w:color w:val="61666A"/>
          <w:w w:val="110"/>
          <w:sz w:val="21"/>
        </w:rPr>
        <w:t>continue</w:t>
      </w:r>
      <w:r>
        <w:rPr>
          <w:rFonts w:ascii="Tahoma"/>
          <w:color w:val="61666A"/>
          <w:spacing w:val="-7"/>
          <w:w w:val="110"/>
          <w:sz w:val="21"/>
        </w:rPr>
        <w:t> </w:t>
      </w:r>
      <w:r>
        <w:rPr>
          <w:rFonts w:ascii="Tahoma"/>
          <w:color w:val="61666A"/>
          <w:w w:val="110"/>
          <w:sz w:val="21"/>
        </w:rPr>
        <w:t>the</w:t>
      </w:r>
    </w:p>
    <w:p>
      <w:pPr>
        <w:spacing w:after="0" w:line="340" w:lineRule="auto"/>
        <w:jc w:val="left"/>
        <w:rPr>
          <w:rFonts w:ascii="Tahoma"/>
          <w:sz w:val="21"/>
        </w:rPr>
        <w:sectPr>
          <w:pgSz w:w="11900" w:h="16840"/>
          <w:pgMar w:top="0" w:bottom="0" w:left="850" w:right="1133"/>
        </w:sectPr>
      </w:pPr>
    </w:p>
    <w:p>
      <w:pPr>
        <w:spacing w:line="340" w:lineRule="auto" w:before="13"/>
        <w:ind w:left="635" w:right="0" w:firstLine="0"/>
        <w:jc w:val="left"/>
        <w:rPr>
          <w:rFonts w:ascii="Tahoma"/>
          <w:sz w:val="21"/>
        </w:rPr>
      </w:pPr>
      <w:r>
        <w:rPr>
          <w:rFonts w:ascii="Tahoma"/>
          <w:sz w:val="21"/>
        </w:rPr>
        <mc:AlternateContent>
          <mc:Choice Requires="wps">
            <w:drawing>
              <wp:anchor distT="0" distB="0" distL="0" distR="0" allowOverlap="1" layoutInCell="1" locked="0" behindDoc="0" simplePos="0" relativeHeight="15739392">
                <wp:simplePos x="0" y="0"/>
                <wp:positionH relativeFrom="page">
                  <wp:posOffset>809625</wp:posOffset>
                </wp:positionH>
                <wp:positionV relativeFrom="paragraph">
                  <wp:posOffset>-10540</wp:posOffset>
                </wp:positionV>
                <wp:extent cx="9525" cy="5248275"/>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9525" cy="5248275"/>
                        </a:xfrm>
                        <a:custGeom>
                          <a:avLst/>
                          <a:gdLst/>
                          <a:ahLst/>
                          <a:cxnLst/>
                          <a:rect l="l" t="t" r="r" b="b"/>
                          <a:pathLst>
                            <a:path w="9525" h="5248275">
                              <a:moveTo>
                                <a:pt x="9525" y="5248275"/>
                              </a:moveTo>
                              <a:lnTo>
                                <a:pt x="0" y="5248275"/>
                              </a:lnTo>
                              <a:lnTo>
                                <a:pt x="0" y="0"/>
                              </a:lnTo>
                              <a:lnTo>
                                <a:pt x="9525" y="0"/>
                              </a:lnTo>
                              <a:lnTo>
                                <a:pt x="9525" y="524827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83pt;width:.75pt;height:413.25pt;mso-position-horizontal-relative:page;mso-position-vertical-relative:paragraph;z-index:15739392" id="docshape22" filled="true" fillcolor="#e1e4e9" stroked="false">
                <v:fill type="solid"/>
                <w10:wrap type="none"/>
              </v:rect>
            </w:pict>
          </mc:Fallback>
        </mc:AlternateContent>
      </w:r>
      <w:r>
        <w:rPr>
          <w:rFonts w:ascii="Tahoma"/>
          <w:color w:val="61666A"/>
          <w:spacing w:val="-2"/>
          <w:w w:val="110"/>
          <w:sz w:val="21"/>
        </w:rPr>
        <w:t>analysis.</w:t>
      </w:r>
      <w:r>
        <w:rPr>
          <w:rFonts w:ascii="Tahoma"/>
          <w:color w:val="61666A"/>
          <w:spacing w:val="-7"/>
          <w:w w:val="110"/>
          <w:sz w:val="21"/>
        </w:rPr>
        <w:t> </w:t>
      </w:r>
      <w:r>
        <w:rPr>
          <w:rFonts w:ascii="Tahoma"/>
          <w:color w:val="61666A"/>
          <w:spacing w:val="-2"/>
          <w:w w:val="110"/>
          <w:sz w:val="21"/>
        </w:rPr>
        <w:t>The</w:t>
      </w:r>
      <w:r>
        <w:rPr>
          <w:rFonts w:ascii="Tahoma"/>
          <w:color w:val="61666A"/>
          <w:spacing w:val="-7"/>
          <w:w w:val="110"/>
          <w:sz w:val="21"/>
        </w:rPr>
        <w:t> </w:t>
      </w:r>
      <w:r>
        <w:rPr>
          <w:rFonts w:ascii="Tahoma"/>
          <w:color w:val="61666A"/>
          <w:spacing w:val="-2"/>
          <w:w w:val="110"/>
          <w:sz w:val="21"/>
        </w:rPr>
        <w:t>assistant's</w:t>
      </w:r>
      <w:r>
        <w:rPr>
          <w:rFonts w:ascii="Tahoma"/>
          <w:color w:val="61666A"/>
          <w:spacing w:val="-7"/>
          <w:w w:val="110"/>
          <w:sz w:val="21"/>
        </w:rPr>
        <w:t> </w:t>
      </w:r>
      <w:r>
        <w:rPr>
          <w:rFonts w:ascii="Tahoma"/>
          <w:color w:val="61666A"/>
          <w:spacing w:val="-2"/>
          <w:w w:val="110"/>
          <w:sz w:val="21"/>
        </w:rPr>
        <w:t>response</w:t>
      </w:r>
      <w:r>
        <w:rPr>
          <w:rFonts w:ascii="Tahoma"/>
          <w:color w:val="61666A"/>
          <w:spacing w:val="-7"/>
          <w:w w:val="110"/>
          <w:sz w:val="21"/>
        </w:rPr>
        <w:t> </w:t>
      </w:r>
      <w:r>
        <w:rPr>
          <w:rFonts w:ascii="Tahoma"/>
          <w:color w:val="61666A"/>
          <w:spacing w:val="-2"/>
          <w:w w:val="110"/>
          <w:sz w:val="21"/>
        </w:rPr>
        <w:t>covers</w:t>
      </w:r>
      <w:r>
        <w:rPr>
          <w:rFonts w:ascii="Tahoma"/>
          <w:color w:val="61666A"/>
          <w:spacing w:val="-7"/>
          <w:w w:val="110"/>
          <w:sz w:val="21"/>
        </w:rPr>
        <w:t> </w:t>
      </w:r>
      <w:r>
        <w:rPr>
          <w:rFonts w:ascii="Tahoma"/>
          <w:color w:val="61666A"/>
          <w:spacing w:val="-2"/>
          <w:w w:val="110"/>
          <w:sz w:val="21"/>
        </w:rPr>
        <w:t>several</w:t>
      </w:r>
      <w:r>
        <w:rPr>
          <w:rFonts w:ascii="Tahoma"/>
          <w:color w:val="61666A"/>
          <w:spacing w:val="-7"/>
          <w:w w:val="110"/>
          <w:sz w:val="21"/>
        </w:rPr>
        <w:t> </w:t>
      </w:r>
      <w:r>
        <w:rPr>
          <w:rFonts w:ascii="Tahoma"/>
          <w:color w:val="61666A"/>
          <w:spacing w:val="-2"/>
          <w:w w:val="110"/>
          <w:sz w:val="21"/>
        </w:rPr>
        <w:t>regions:</w:t>
      </w:r>
      <w:r>
        <w:rPr>
          <w:rFonts w:ascii="Tahoma"/>
          <w:color w:val="61666A"/>
          <w:spacing w:val="-7"/>
          <w:w w:val="110"/>
          <w:sz w:val="21"/>
        </w:rPr>
        <w:t> </w:t>
      </w:r>
      <w:r>
        <w:rPr>
          <w:rFonts w:ascii="Tahoma"/>
          <w:color w:val="61666A"/>
          <w:spacing w:val="-2"/>
          <w:w w:val="110"/>
          <w:sz w:val="21"/>
        </w:rPr>
        <w:t>Oceania,</w:t>
      </w:r>
      <w:r>
        <w:rPr>
          <w:rFonts w:ascii="Tahoma"/>
          <w:color w:val="61666A"/>
          <w:spacing w:val="-7"/>
          <w:w w:val="110"/>
          <w:sz w:val="21"/>
        </w:rPr>
        <w:t> </w:t>
      </w:r>
      <w:r>
        <w:rPr>
          <w:rFonts w:ascii="Tahoma"/>
          <w:color w:val="61666A"/>
          <w:spacing w:val="-2"/>
          <w:w w:val="110"/>
          <w:sz w:val="21"/>
        </w:rPr>
        <w:t>Northern</w:t>
      </w:r>
      <w:r>
        <w:rPr>
          <w:rFonts w:ascii="Tahoma"/>
          <w:color w:val="61666A"/>
          <w:spacing w:val="-7"/>
          <w:w w:val="110"/>
          <w:sz w:val="21"/>
        </w:rPr>
        <w:t> </w:t>
      </w:r>
      <w:r>
        <w:rPr>
          <w:rFonts w:ascii="Tahoma"/>
          <w:color w:val="61666A"/>
          <w:spacing w:val="-2"/>
          <w:w w:val="110"/>
          <w:sz w:val="21"/>
        </w:rPr>
        <w:t>Europe, </w:t>
      </w:r>
      <w:r>
        <w:rPr>
          <w:rFonts w:ascii="Tahoma"/>
          <w:color w:val="61666A"/>
          <w:w w:val="110"/>
          <w:sz w:val="21"/>
        </w:rPr>
        <w:t>Scandinavia, the USA, and Southeast Asia.</w:t>
      </w:r>
    </w:p>
    <w:p>
      <w:pPr>
        <w:spacing w:line="340" w:lineRule="auto" w:before="180"/>
        <w:ind w:left="635" w:right="0" w:firstLine="0"/>
        <w:jc w:val="left"/>
        <w:rPr>
          <w:rFonts w:ascii="Tahoma"/>
          <w:sz w:val="21"/>
        </w:rPr>
      </w:pPr>
      <w:r>
        <w:rPr>
          <w:rFonts w:ascii="Tahoma"/>
          <w:color w:val="61666A"/>
          <w:w w:val="105"/>
          <w:sz w:val="21"/>
        </w:rPr>
        <w:t>The assistant's approach is systematic, breaking down each region's cultural codes and</w:t>
      </w:r>
      <w:r>
        <w:rPr>
          <w:rFonts w:ascii="Tahoma"/>
          <w:color w:val="61666A"/>
          <w:spacing w:val="40"/>
          <w:w w:val="105"/>
          <w:sz w:val="21"/>
        </w:rPr>
        <w:t> </w:t>
      </w:r>
      <w:r>
        <w:rPr>
          <w:rFonts w:ascii="Tahoma"/>
          <w:color w:val="61666A"/>
          <w:w w:val="105"/>
          <w:sz w:val="21"/>
        </w:rPr>
        <w:t>suggesting tailored adaptations. The key here is to understand the underlying goal of making the gift economy appealing by aligning it with existing cultural values. The unspoken need might be a search for practical, culturally-sensitive implementation strategies rather than just theoretical models.</w:t>
      </w:r>
    </w:p>
    <w:p>
      <w:pPr>
        <w:spacing w:line="340" w:lineRule="auto" w:before="180"/>
        <w:ind w:left="635" w:right="0" w:firstLine="0"/>
        <w:jc w:val="left"/>
        <w:rPr>
          <w:rFonts w:ascii="Tahoma"/>
          <w:sz w:val="21"/>
        </w:rPr>
      </w:pPr>
      <w:r>
        <w:rPr>
          <w:rFonts w:ascii="Tahoma"/>
          <w:color w:val="61666A"/>
          <w:w w:val="110"/>
          <w:sz w:val="21"/>
        </w:rPr>
        <w:t>The</w:t>
      </w:r>
      <w:r>
        <w:rPr>
          <w:rFonts w:ascii="Tahoma"/>
          <w:color w:val="61666A"/>
          <w:spacing w:val="-6"/>
          <w:w w:val="110"/>
          <w:sz w:val="21"/>
        </w:rPr>
        <w:t> </w:t>
      </w:r>
      <w:r>
        <w:rPr>
          <w:rFonts w:ascii="Tahoma"/>
          <w:color w:val="61666A"/>
          <w:w w:val="110"/>
          <w:sz w:val="21"/>
        </w:rPr>
        <w:t>user</w:t>
      </w:r>
      <w:r>
        <w:rPr>
          <w:rFonts w:ascii="Tahoma"/>
          <w:color w:val="61666A"/>
          <w:spacing w:val="-6"/>
          <w:w w:val="110"/>
          <w:sz w:val="21"/>
        </w:rPr>
        <w:t> </w:t>
      </w:r>
      <w:r>
        <w:rPr>
          <w:rFonts w:ascii="Tahoma"/>
          <w:color w:val="61666A"/>
          <w:w w:val="110"/>
          <w:sz w:val="21"/>
        </w:rPr>
        <w:t>might</w:t>
      </w:r>
      <w:r>
        <w:rPr>
          <w:rFonts w:ascii="Tahoma"/>
          <w:color w:val="61666A"/>
          <w:spacing w:val="-6"/>
          <w:w w:val="110"/>
          <w:sz w:val="21"/>
        </w:rPr>
        <w:t> </w:t>
      </w:r>
      <w:r>
        <w:rPr>
          <w:rFonts w:ascii="Tahoma"/>
          <w:color w:val="61666A"/>
          <w:w w:val="110"/>
          <w:sz w:val="21"/>
        </w:rPr>
        <w:t>be</w:t>
      </w:r>
      <w:r>
        <w:rPr>
          <w:rFonts w:ascii="Tahoma"/>
          <w:color w:val="61666A"/>
          <w:spacing w:val="-6"/>
          <w:w w:val="110"/>
          <w:sz w:val="21"/>
        </w:rPr>
        <w:t> </w:t>
      </w:r>
      <w:r>
        <w:rPr>
          <w:rFonts w:ascii="Tahoma"/>
          <w:color w:val="61666A"/>
          <w:w w:val="110"/>
          <w:sz w:val="21"/>
        </w:rPr>
        <w:t>involved</w:t>
      </w:r>
      <w:r>
        <w:rPr>
          <w:rFonts w:ascii="Tahoma"/>
          <w:color w:val="61666A"/>
          <w:spacing w:val="-6"/>
          <w:w w:val="110"/>
          <w:sz w:val="21"/>
        </w:rPr>
        <w:t> </w:t>
      </w:r>
      <w:r>
        <w:rPr>
          <w:rFonts w:ascii="Tahoma"/>
          <w:color w:val="61666A"/>
          <w:w w:val="110"/>
          <w:sz w:val="21"/>
        </w:rPr>
        <w:t>in</w:t>
      </w:r>
      <w:r>
        <w:rPr>
          <w:rFonts w:ascii="Tahoma"/>
          <w:color w:val="61666A"/>
          <w:spacing w:val="-6"/>
          <w:w w:val="110"/>
          <w:sz w:val="21"/>
        </w:rPr>
        <w:t> </w:t>
      </w:r>
      <w:r>
        <w:rPr>
          <w:rFonts w:ascii="Tahoma"/>
          <w:color w:val="61666A"/>
          <w:w w:val="110"/>
          <w:sz w:val="21"/>
        </w:rPr>
        <w:t>cross-cultural</w:t>
      </w:r>
      <w:r>
        <w:rPr>
          <w:rFonts w:ascii="Tahoma"/>
          <w:color w:val="61666A"/>
          <w:spacing w:val="-6"/>
          <w:w w:val="110"/>
          <w:sz w:val="21"/>
        </w:rPr>
        <w:t> </w:t>
      </w:r>
      <w:r>
        <w:rPr>
          <w:rFonts w:ascii="Tahoma"/>
          <w:color w:val="61666A"/>
          <w:w w:val="110"/>
          <w:sz w:val="21"/>
        </w:rPr>
        <w:t>community</w:t>
      </w:r>
      <w:r>
        <w:rPr>
          <w:rFonts w:ascii="Tahoma"/>
          <w:color w:val="61666A"/>
          <w:spacing w:val="-6"/>
          <w:w w:val="110"/>
          <w:sz w:val="21"/>
        </w:rPr>
        <w:t> </w:t>
      </w:r>
      <w:r>
        <w:rPr>
          <w:rFonts w:ascii="Tahoma"/>
          <w:color w:val="61666A"/>
          <w:w w:val="110"/>
          <w:sz w:val="21"/>
        </w:rPr>
        <w:t>building,</w:t>
      </w:r>
      <w:r>
        <w:rPr>
          <w:rFonts w:ascii="Tahoma"/>
          <w:color w:val="61666A"/>
          <w:spacing w:val="-6"/>
          <w:w w:val="110"/>
          <w:sz w:val="21"/>
        </w:rPr>
        <w:t> </w:t>
      </w:r>
      <w:r>
        <w:rPr>
          <w:rFonts w:ascii="Tahoma"/>
          <w:color w:val="61666A"/>
          <w:w w:val="110"/>
          <w:sz w:val="21"/>
        </w:rPr>
        <w:t>economic</w:t>
      </w:r>
      <w:r>
        <w:rPr>
          <w:rFonts w:ascii="Tahoma"/>
          <w:color w:val="61666A"/>
          <w:spacing w:val="-6"/>
          <w:w w:val="110"/>
          <w:sz w:val="21"/>
        </w:rPr>
        <w:t> </w:t>
      </w:r>
      <w:r>
        <w:rPr>
          <w:rFonts w:ascii="Tahoma"/>
          <w:color w:val="61666A"/>
          <w:w w:val="110"/>
          <w:sz w:val="21"/>
        </w:rPr>
        <w:t>activism,</w:t>
      </w:r>
      <w:r>
        <w:rPr>
          <w:rFonts w:ascii="Tahoma"/>
          <w:color w:val="61666A"/>
          <w:spacing w:val="-6"/>
          <w:w w:val="110"/>
          <w:sz w:val="21"/>
        </w:rPr>
        <w:t> </w:t>
      </w:r>
      <w:r>
        <w:rPr>
          <w:rFonts w:ascii="Tahoma"/>
          <w:color w:val="61666A"/>
          <w:w w:val="110"/>
          <w:sz w:val="21"/>
        </w:rPr>
        <w:t>or </w:t>
      </w:r>
      <w:r>
        <w:rPr>
          <w:rFonts w:ascii="Tahoma"/>
          <w:color w:val="61666A"/>
          <w:spacing w:val="-2"/>
          <w:w w:val="110"/>
          <w:sz w:val="21"/>
        </w:rPr>
        <w:t>academic</w:t>
      </w:r>
      <w:r>
        <w:rPr>
          <w:rFonts w:ascii="Tahoma"/>
          <w:color w:val="61666A"/>
          <w:spacing w:val="-8"/>
          <w:w w:val="110"/>
          <w:sz w:val="21"/>
        </w:rPr>
        <w:t> </w:t>
      </w:r>
      <w:r>
        <w:rPr>
          <w:rFonts w:ascii="Tahoma"/>
          <w:color w:val="61666A"/>
          <w:spacing w:val="-2"/>
          <w:w w:val="110"/>
          <w:sz w:val="21"/>
        </w:rPr>
        <w:t>research.</w:t>
      </w:r>
      <w:r>
        <w:rPr>
          <w:rFonts w:ascii="Tahoma"/>
          <w:color w:val="61666A"/>
          <w:spacing w:val="-8"/>
          <w:w w:val="110"/>
          <w:sz w:val="21"/>
        </w:rPr>
        <w:t> </w:t>
      </w:r>
      <w:r>
        <w:rPr>
          <w:rFonts w:ascii="Tahoma"/>
          <w:color w:val="61666A"/>
          <w:spacing w:val="-2"/>
          <w:w w:val="110"/>
          <w:sz w:val="21"/>
        </w:rPr>
        <w:t>They</w:t>
      </w:r>
      <w:r>
        <w:rPr>
          <w:rFonts w:ascii="Tahoma"/>
          <w:color w:val="61666A"/>
          <w:spacing w:val="-8"/>
          <w:w w:val="110"/>
          <w:sz w:val="21"/>
        </w:rPr>
        <w:t> </w:t>
      </w:r>
      <w:r>
        <w:rPr>
          <w:rFonts w:ascii="Tahoma"/>
          <w:color w:val="61666A"/>
          <w:spacing w:val="-2"/>
          <w:w w:val="110"/>
          <w:sz w:val="21"/>
        </w:rPr>
        <w:t>probably</w:t>
      </w:r>
      <w:r>
        <w:rPr>
          <w:rFonts w:ascii="Tahoma"/>
          <w:color w:val="61666A"/>
          <w:spacing w:val="-8"/>
          <w:w w:val="110"/>
          <w:sz w:val="21"/>
        </w:rPr>
        <w:t> </w:t>
      </w:r>
      <w:r>
        <w:rPr>
          <w:rFonts w:ascii="Tahoma"/>
          <w:color w:val="61666A"/>
          <w:spacing w:val="-2"/>
          <w:w w:val="110"/>
          <w:sz w:val="21"/>
        </w:rPr>
        <w:t>need</w:t>
      </w:r>
      <w:r>
        <w:rPr>
          <w:rFonts w:ascii="Tahoma"/>
          <w:color w:val="61666A"/>
          <w:spacing w:val="-8"/>
          <w:w w:val="110"/>
          <w:sz w:val="21"/>
        </w:rPr>
        <w:t> </w:t>
      </w:r>
      <w:r>
        <w:rPr>
          <w:rFonts w:ascii="Tahoma"/>
          <w:color w:val="61666A"/>
          <w:spacing w:val="-2"/>
          <w:w w:val="110"/>
          <w:sz w:val="21"/>
        </w:rPr>
        <w:t>actionable</w:t>
      </w:r>
      <w:r>
        <w:rPr>
          <w:rFonts w:ascii="Tahoma"/>
          <w:color w:val="61666A"/>
          <w:spacing w:val="-8"/>
          <w:w w:val="110"/>
          <w:sz w:val="21"/>
        </w:rPr>
        <w:t> </w:t>
      </w:r>
      <w:r>
        <w:rPr>
          <w:rFonts w:ascii="Tahoma"/>
          <w:color w:val="61666A"/>
          <w:spacing w:val="-2"/>
          <w:w w:val="110"/>
          <w:sz w:val="21"/>
        </w:rPr>
        <w:t>insights</w:t>
      </w:r>
      <w:r>
        <w:rPr>
          <w:rFonts w:ascii="Tahoma"/>
          <w:color w:val="61666A"/>
          <w:spacing w:val="-8"/>
          <w:w w:val="110"/>
          <w:sz w:val="21"/>
        </w:rPr>
        <w:t> </w:t>
      </w:r>
      <w:r>
        <w:rPr>
          <w:rFonts w:ascii="Tahoma"/>
          <w:color w:val="61666A"/>
          <w:spacing w:val="-2"/>
          <w:w w:val="110"/>
          <w:sz w:val="21"/>
        </w:rPr>
        <w:t>that</w:t>
      </w:r>
      <w:r>
        <w:rPr>
          <w:rFonts w:ascii="Tahoma"/>
          <w:color w:val="61666A"/>
          <w:spacing w:val="-8"/>
          <w:w w:val="110"/>
          <w:sz w:val="21"/>
        </w:rPr>
        <w:t> </w:t>
      </w:r>
      <w:r>
        <w:rPr>
          <w:rFonts w:ascii="Tahoma"/>
          <w:color w:val="61666A"/>
          <w:spacing w:val="-2"/>
          <w:w w:val="110"/>
          <w:sz w:val="21"/>
        </w:rPr>
        <w:t>respect</w:t>
      </w:r>
      <w:r>
        <w:rPr>
          <w:rFonts w:ascii="Tahoma"/>
          <w:color w:val="61666A"/>
          <w:spacing w:val="-8"/>
          <w:w w:val="110"/>
          <w:sz w:val="21"/>
        </w:rPr>
        <w:t> </w:t>
      </w:r>
      <w:r>
        <w:rPr>
          <w:rFonts w:ascii="Tahoma"/>
          <w:color w:val="61666A"/>
          <w:spacing w:val="-2"/>
          <w:w w:val="110"/>
          <w:sz w:val="21"/>
        </w:rPr>
        <w:t>local</w:t>
      </w:r>
      <w:r>
        <w:rPr>
          <w:rFonts w:ascii="Tahoma"/>
          <w:color w:val="61666A"/>
          <w:spacing w:val="-8"/>
          <w:w w:val="110"/>
          <w:sz w:val="21"/>
        </w:rPr>
        <w:t> </w:t>
      </w:r>
      <w:r>
        <w:rPr>
          <w:rFonts w:ascii="Tahoma"/>
          <w:color w:val="61666A"/>
          <w:spacing w:val="-2"/>
          <w:w w:val="110"/>
          <w:sz w:val="21"/>
        </w:rPr>
        <w:t>traditions</w:t>
      </w:r>
      <w:r>
        <w:rPr>
          <w:rFonts w:ascii="Tahoma"/>
          <w:color w:val="61666A"/>
          <w:spacing w:val="-8"/>
          <w:w w:val="110"/>
          <w:sz w:val="21"/>
        </w:rPr>
        <w:t> </w:t>
      </w:r>
      <w:r>
        <w:rPr>
          <w:rFonts w:ascii="Tahoma"/>
          <w:color w:val="61666A"/>
          <w:spacing w:val="-2"/>
          <w:w w:val="110"/>
          <w:sz w:val="21"/>
        </w:rPr>
        <w:t>while </w:t>
      </w:r>
      <w:r>
        <w:rPr>
          <w:rFonts w:ascii="Tahoma"/>
          <w:color w:val="61666A"/>
          <w:w w:val="110"/>
          <w:sz w:val="21"/>
        </w:rPr>
        <w:t>promoting</w:t>
      </w:r>
      <w:r>
        <w:rPr>
          <w:rFonts w:ascii="Tahoma"/>
          <w:color w:val="61666A"/>
          <w:spacing w:val="-9"/>
          <w:w w:val="110"/>
          <w:sz w:val="21"/>
        </w:rPr>
        <w:t> </w:t>
      </w:r>
      <w:r>
        <w:rPr>
          <w:rFonts w:ascii="Tahoma"/>
          <w:color w:val="61666A"/>
          <w:w w:val="110"/>
          <w:sz w:val="21"/>
        </w:rPr>
        <w:t>a</w:t>
      </w:r>
      <w:r>
        <w:rPr>
          <w:rFonts w:ascii="Tahoma"/>
          <w:color w:val="61666A"/>
          <w:spacing w:val="-9"/>
          <w:w w:val="110"/>
          <w:sz w:val="21"/>
        </w:rPr>
        <w:t> </w:t>
      </w:r>
      <w:r>
        <w:rPr>
          <w:rFonts w:ascii="Tahoma"/>
          <w:color w:val="61666A"/>
          <w:w w:val="110"/>
          <w:sz w:val="21"/>
        </w:rPr>
        <w:t>unified</w:t>
      </w:r>
      <w:r>
        <w:rPr>
          <w:rFonts w:ascii="Tahoma"/>
          <w:color w:val="61666A"/>
          <w:spacing w:val="-9"/>
          <w:w w:val="110"/>
          <w:sz w:val="21"/>
        </w:rPr>
        <w:t> </w:t>
      </w:r>
      <w:r>
        <w:rPr>
          <w:rFonts w:ascii="Tahoma"/>
          <w:color w:val="61666A"/>
          <w:w w:val="110"/>
          <w:sz w:val="21"/>
        </w:rPr>
        <w:t>economic</w:t>
      </w:r>
      <w:r>
        <w:rPr>
          <w:rFonts w:ascii="Tahoma"/>
          <w:color w:val="61666A"/>
          <w:spacing w:val="-9"/>
          <w:w w:val="110"/>
          <w:sz w:val="21"/>
        </w:rPr>
        <w:t> </w:t>
      </w:r>
      <w:r>
        <w:rPr>
          <w:rFonts w:ascii="Tahoma"/>
          <w:color w:val="61666A"/>
          <w:w w:val="110"/>
          <w:sz w:val="21"/>
        </w:rPr>
        <w:t>model.</w:t>
      </w:r>
      <w:r>
        <w:rPr>
          <w:rFonts w:ascii="Tahoma"/>
          <w:color w:val="61666A"/>
          <w:spacing w:val="-9"/>
          <w:w w:val="110"/>
          <w:sz w:val="21"/>
        </w:rPr>
        <w:t> </w:t>
      </w:r>
      <w:r>
        <w:rPr>
          <w:rFonts w:ascii="Tahoma"/>
          <w:color w:val="61666A"/>
          <w:w w:val="110"/>
          <w:sz w:val="21"/>
        </w:rPr>
        <w:t>The</w:t>
      </w:r>
      <w:r>
        <w:rPr>
          <w:rFonts w:ascii="Tahoma"/>
          <w:color w:val="61666A"/>
          <w:spacing w:val="-9"/>
          <w:w w:val="110"/>
          <w:sz w:val="21"/>
        </w:rPr>
        <w:t> </w:t>
      </w:r>
      <w:r>
        <w:rPr>
          <w:rFonts w:ascii="Tahoma"/>
          <w:color w:val="61666A"/>
          <w:w w:val="110"/>
          <w:sz w:val="21"/>
        </w:rPr>
        <w:t>assistant's</w:t>
      </w:r>
      <w:r>
        <w:rPr>
          <w:rFonts w:ascii="Tahoma"/>
          <w:color w:val="61666A"/>
          <w:spacing w:val="-9"/>
          <w:w w:val="110"/>
          <w:sz w:val="21"/>
        </w:rPr>
        <w:t> </w:t>
      </w:r>
      <w:r>
        <w:rPr>
          <w:rFonts w:ascii="Tahoma"/>
          <w:color w:val="61666A"/>
          <w:w w:val="110"/>
          <w:sz w:val="21"/>
        </w:rPr>
        <w:t>focus</w:t>
      </w:r>
      <w:r>
        <w:rPr>
          <w:rFonts w:ascii="Tahoma"/>
          <w:color w:val="61666A"/>
          <w:spacing w:val="-9"/>
          <w:w w:val="110"/>
          <w:sz w:val="21"/>
        </w:rPr>
        <w:t> </w:t>
      </w:r>
      <w:r>
        <w:rPr>
          <w:rFonts w:ascii="Tahoma"/>
          <w:color w:val="61666A"/>
          <w:w w:val="110"/>
          <w:sz w:val="21"/>
        </w:rPr>
        <w:t>on</w:t>
      </w:r>
      <w:r>
        <w:rPr>
          <w:rFonts w:ascii="Tahoma"/>
          <w:color w:val="61666A"/>
          <w:spacing w:val="-9"/>
          <w:w w:val="110"/>
          <w:sz w:val="21"/>
        </w:rPr>
        <w:t> </w:t>
      </w:r>
      <w:r>
        <w:rPr>
          <w:rFonts w:ascii="Tahoma"/>
          <w:color w:val="61666A"/>
          <w:w w:val="110"/>
          <w:sz w:val="21"/>
        </w:rPr>
        <w:t>trust,</w:t>
      </w:r>
      <w:r>
        <w:rPr>
          <w:rFonts w:ascii="Tahoma"/>
          <w:color w:val="61666A"/>
          <w:spacing w:val="-9"/>
          <w:w w:val="110"/>
          <w:sz w:val="21"/>
        </w:rPr>
        <w:t> </w:t>
      </w:r>
      <w:r>
        <w:rPr>
          <w:rFonts w:ascii="Tahoma"/>
          <w:color w:val="61666A"/>
          <w:w w:val="110"/>
          <w:sz w:val="21"/>
        </w:rPr>
        <w:t>reputation,</w:t>
      </w:r>
      <w:r>
        <w:rPr>
          <w:rFonts w:ascii="Tahoma"/>
          <w:color w:val="61666A"/>
          <w:spacing w:val="-9"/>
          <w:w w:val="110"/>
          <w:sz w:val="21"/>
        </w:rPr>
        <w:t> </w:t>
      </w:r>
      <w:r>
        <w:rPr>
          <w:rFonts w:ascii="Tahoma"/>
          <w:color w:val="61666A"/>
          <w:w w:val="110"/>
          <w:sz w:val="21"/>
        </w:rPr>
        <w:t>and community</w:t>
      </w:r>
      <w:r>
        <w:rPr>
          <w:rFonts w:ascii="Tahoma"/>
          <w:color w:val="61666A"/>
          <w:spacing w:val="-5"/>
          <w:w w:val="110"/>
          <w:sz w:val="21"/>
        </w:rPr>
        <w:t> </w:t>
      </w:r>
      <w:r>
        <w:rPr>
          <w:rFonts w:ascii="Tahoma"/>
          <w:color w:val="61666A"/>
          <w:w w:val="110"/>
          <w:sz w:val="21"/>
        </w:rPr>
        <w:t>harmony</w:t>
      </w:r>
      <w:r>
        <w:rPr>
          <w:rFonts w:ascii="Tahoma"/>
          <w:color w:val="61666A"/>
          <w:spacing w:val="-5"/>
          <w:w w:val="110"/>
          <w:sz w:val="21"/>
        </w:rPr>
        <w:t> </w:t>
      </w:r>
      <w:r>
        <w:rPr>
          <w:rFonts w:ascii="Tahoma"/>
          <w:color w:val="61666A"/>
          <w:w w:val="110"/>
          <w:sz w:val="21"/>
        </w:rPr>
        <w:t>addresses</w:t>
      </w:r>
      <w:r>
        <w:rPr>
          <w:rFonts w:ascii="Tahoma"/>
          <w:color w:val="61666A"/>
          <w:spacing w:val="-5"/>
          <w:w w:val="110"/>
          <w:sz w:val="21"/>
        </w:rPr>
        <w:t> </w:t>
      </w:r>
      <w:r>
        <w:rPr>
          <w:rFonts w:ascii="Tahoma"/>
          <w:color w:val="61666A"/>
          <w:w w:val="110"/>
          <w:sz w:val="21"/>
        </w:rPr>
        <w:t>the</w:t>
      </w:r>
      <w:r>
        <w:rPr>
          <w:rFonts w:ascii="Tahoma"/>
          <w:color w:val="61666A"/>
          <w:spacing w:val="-5"/>
          <w:w w:val="110"/>
          <w:sz w:val="21"/>
        </w:rPr>
        <w:t> </w:t>
      </w:r>
      <w:r>
        <w:rPr>
          <w:rFonts w:ascii="Tahoma"/>
          <w:color w:val="61666A"/>
          <w:w w:val="110"/>
          <w:sz w:val="21"/>
        </w:rPr>
        <w:t>universal</w:t>
      </w:r>
      <w:r>
        <w:rPr>
          <w:rFonts w:ascii="Tahoma"/>
          <w:color w:val="61666A"/>
          <w:spacing w:val="-5"/>
          <w:w w:val="110"/>
          <w:sz w:val="21"/>
        </w:rPr>
        <w:t> </w:t>
      </w:r>
      <w:r>
        <w:rPr>
          <w:rFonts w:ascii="Tahoma"/>
          <w:color w:val="61666A"/>
          <w:w w:val="110"/>
          <w:sz w:val="21"/>
        </w:rPr>
        <w:t>human</w:t>
      </w:r>
      <w:r>
        <w:rPr>
          <w:rFonts w:ascii="Tahoma"/>
          <w:color w:val="61666A"/>
          <w:spacing w:val="-5"/>
          <w:w w:val="110"/>
          <w:sz w:val="21"/>
        </w:rPr>
        <w:t> </w:t>
      </w:r>
      <w:r>
        <w:rPr>
          <w:rFonts w:ascii="Tahoma"/>
          <w:color w:val="61666A"/>
          <w:w w:val="110"/>
          <w:sz w:val="21"/>
        </w:rPr>
        <w:t>need</w:t>
      </w:r>
      <w:r>
        <w:rPr>
          <w:rFonts w:ascii="Tahoma"/>
          <w:color w:val="61666A"/>
          <w:spacing w:val="-5"/>
          <w:w w:val="110"/>
          <w:sz w:val="21"/>
        </w:rPr>
        <w:t> </w:t>
      </w:r>
      <w:r>
        <w:rPr>
          <w:rFonts w:ascii="Tahoma"/>
          <w:color w:val="61666A"/>
          <w:w w:val="110"/>
          <w:sz w:val="21"/>
        </w:rPr>
        <w:t>for</w:t>
      </w:r>
      <w:r>
        <w:rPr>
          <w:rFonts w:ascii="Tahoma"/>
          <w:color w:val="61666A"/>
          <w:spacing w:val="-5"/>
          <w:w w:val="110"/>
          <w:sz w:val="21"/>
        </w:rPr>
        <w:t> </w:t>
      </w:r>
      <w:r>
        <w:rPr>
          <w:rFonts w:ascii="Tahoma"/>
          <w:color w:val="61666A"/>
          <w:w w:val="110"/>
          <w:sz w:val="21"/>
        </w:rPr>
        <w:t>social</w:t>
      </w:r>
      <w:r>
        <w:rPr>
          <w:rFonts w:ascii="Tahoma"/>
          <w:color w:val="61666A"/>
          <w:spacing w:val="-5"/>
          <w:w w:val="110"/>
          <w:sz w:val="21"/>
        </w:rPr>
        <w:t> </w:t>
      </w:r>
      <w:r>
        <w:rPr>
          <w:rFonts w:ascii="Tahoma"/>
          <w:color w:val="61666A"/>
          <w:w w:val="110"/>
          <w:sz w:val="21"/>
        </w:rPr>
        <w:t>cohesion</w:t>
      </w:r>
      <w:r>
        <w:rPr>
          <w:rFonts w:ascii="Tahoma"/>
          <w:color w:val="61666A"/>
          <w:spacing w:val="-5"/>
          <w:w w:val="110"/>
          <w:sz w:val="21"/>
        </w:rPr>
        <w:t> </w:t>
      </w:r>
      <w:r>
        <w:rPr>
          <w:rFonts w:ascii="Tahoma"/>
          <w:color w:val="61666A"/>
          <w:w w:val="110"/>
          <w:sz w:val="21"/>
        </w:rPr>
        <w:t>and</w:t>
      </w:r>
    </w:p>
    <w:p>
      <w:pPr>
        <w:spacing w:before="1"/>
        <w:ind w:left="635" w:right="0" w:firstLine="0"/>
        <w:jc w:val="left"/>
        <w:rPr>
          <w:rFonts w:ascii="Tahoma"/>
          <w:sz w:val="21"/>
        </w:rPr>
      </w:pPr>
      <w:r>
        <w:rPr>
          <w:rFonts w:ascii="Tahoma"/>
          <w:color w:val="61666A"/>
          <w:spacing w:val="-2"/>
          <w:w w:val="110"/>
          <w:sz w:val="21"/>
        </w:rPr>
        <w:t>recognition,</w:t>
      </w:r>
      <w:r>
        <w:rPr>
          <w:rFonts w:ascii="Tahoma"/>
          <w:color w:val="61666A"/>
          <w:spacing w:val="-9"/>
          <w:w w:val="110"/>
          <w:sz w:val="21"/>
        </w:rPr>
        <w:t> </w:t>
      </w:r>
      <w:r>
        <w:rPr>
          <w:rFonts w:ascii="Tahoma"/>
          <w:color w:val="61666A"/>
          <w:spacing w:val="-2"/>
          <w:w w:val="110"/>
          <w:sz w:val="21"/>
        </w:rPr>
        <w:t>which</w:t>
      </w:r>
      <w:r>
        <w:rPr>
          <w:rFonts w:ascii="Tahoma"/>
          <w:color w:val="61666A"/>
          <w:spacing w:val="-9"/>
          <w:w w:val="110"/>
          <w:sz w:val="21"/>
        </w:rPr>
        <w:t> </w:t>
      </w:r>
      <w:r>
        <w:rPr>
          <w:rFonts w:ascii="Tahoma"/>
          <w:color w:val="61666A"/>
          <w:spacing w:val="-2"/>
          <w:w w:val="110"/>
          <w:sz w:val="21"/>
        </w:rPr>
        <w:t>are</w:t>
      </w:r>
      <w:r>
        <w:rPr>
          <w:rFonts w:ascii="Tahoma"/>
          <w:color w:val="61666A"/>
          <w:spacing w:val="-8"/>
          <w:w w:val="110"/>
          <w:sz w:val="21"/>
        </w:rPr>
        <w:t> </w:t>
      </w:r>
      <w:r>
        <w:rPr>
          <w:rFonts w:ascii="Tahoma"/>
          <w:color w:val="61666A"/>
          <w:spacing w:val="-2"/>
          <w:w w:val="110"/>
          <w:sz w:val="21"/>
        </w:rPr>
        <w:t>crucial</w:t>
      </w:r>
      <w:r>
        <w:rPr>
          <w:rFonts w:ascii="Tahoma"/>
          <w:color w:val="61666A"/>
          <w:spacing w:val="-9"/>
          <w:w w:val="110"/>
          <w:sz w:val="21"/>
        </w:rPr>
        <w:t> </w:t>
      </w:r>
      <w:r>
        <w:rPr>
          <w:rFonts w:ascii="Tahoma"/>
          <w:color w:val="61666A"/>
          <w:spacing w:val="-2"/>
          <w:w w:val="110"/>
          <w:sz w:val="21"/>
        </w:rPr>
        <w:t>for</w:t>
      </w:r>
      <w:r>
        <w:rPr>
          <w:rFonts w:ascii="Tahoma"/>
          <w:color w:val="61666A"/>
          <w:spacing w:val="-9"/>
          <w:w w:val="110"/>
          <w:sz w:val="21"/>
        </w:rPr>
        <w:t> </w:t>
      </w:r>
      <w:r>
        <w:rPr>
          <w:rFonts w:ascii="Tahoma"/>
          <w:color w:val="61666A"/>
          <w:spacing w:val="-2"/>
          <w:w w:val="110"/>
          <w:sz w:val="21"/>
        </w:rPr>
        <w:t>the</w:t>
      </w:r>
      <w:r>
        <w:rPr>
          <w:rFonts w:ascii="Tahoma"/>
          <w:color w:val="61666A"/>
          <w:spacing w:val="-8"/>
          <w:w w:val="110"/>
          <w:sz w:val="21"/>
        </w:rPr>
        <w:t> </w:t>
      </w:r>
      <w:r>
        <w:rPr>
          <w:rFonts w:ascii="Tahoma"/>
          <w:color w:val="61666A"/>
          <w:spacing w:val="-2"/>
          <w:w w:val="110"/>
          <w:sz w:val="21"/>
        </w:rPr>
        <w:t>gift</w:t>
      </w:r>
      <w:r>
        <w:rPr>
          <w:rFonts w:ascii="Tahoma"/>
          <w:color w:val="61666A"/>
          <w:spacing w:val="-9"/>
          <w:w w:val="110"/>
          <w:sz w:val="21"/>
        </w:rPr>
        <w:t> </w:t>
      </w:r>
      <w:r>
        <w:rPr>
          <w:rFonts w:ascii="Tahoma"/>
          <w:color w:val="61666A"/>
          <w:spacing w:val="-2"/>
          <w:w w:val="110"/>
          <w:sz w:val="21"/>
        </w:rPr>
        <w:t>economy's</w:t>
      </w:r>
      <w:r>
        <w:rPr>
          <w:rFonts w:ascii="Tahoma"/>
          <w:color w:val="61666A"/>
          <w:spacing w:val="-8"/>
          <w:w w:val="110"/>
          <w:sz w:val="21"/>
        </w:rPr>
        <w:t> </w:t>
      </w:r>
      <w:r>
        <w:rPr>
          <w:rFonts w:ascii="Tahoma"/>
          <w:color w:val="61666A"/>
          <w:spacing w:val="-2"/>
          <w:w w:val="110"/>
          <w:sz w:val="21"/>
        </w:rPr>
        <w:t>success.</w:t>
      </w:r>
    </w:p>
    <w:p>
      <w:pPr>
        <w:pStyle w:val="BodyText"/>
        <w:spacing w:before="33"/>
        <w:rPr>
          <w:rFonts w:ascii="Tahoma"/>
          <w:sz w:val="21"/>
        </w:rPr>
      </w:pPr>
    </w:p>
    <w:p>
      <w:pPr>
        <w:spacing w:before="0"/>
        <w:ind w:left="635" w:right="0" w:firstLine="0"/>
        <w:jc w:val="left"/>
        <w:rPr>
          <w:rFonts w:ascii="Tahoma"/>
          <w:sz w:val="21"/>
        </w:rPr>
      </w:pPr>
      <w:r>
        <w:rPr>
          <w:rFonts w:ascii="Tahoma"/>
          <w:color w:val="61666A"/>
          <w:spacing w:val="2"/>
          <w:sz w:val="21"/>
        </w:rPr>
        <w:t>The</w:t>
      </w:r>
      <w:r>
        <w:rPr>
          <w:rFonts w:ascii="Tahoma"/>
          <w:color w:val="61666A"/>
          <w:spacing w:val="43"/>
          <w:sz w:val="21"/>
        </w:rPr>
        <w:t> </w:t>
      </w:r>
      <w:r>
        <w:rPr>
          <w:rFonts w:ascii="Tahoma"/>
          <w:color w:val="61666A"/>
          <w:spacing w:val="2"/>
          <w:sz w:val="21"/>
        </w:rPr>
        <w:t>assistant</w:t>
      </w:r>
      <w:r>
        <w:rPr>
          <w:rFonts w:ascii="Tahoma"/>
          <w:color w:val="61666A"/>
          <w:spacing w:val="43"/>
          <w:sz w:val="21"/>
        </w:rPr>
        <w:t> </w:t>
      </w:r>
      <w:r>
        <w:rPr>
          <w:rFonts w:ascii="Tahoma"/>
          <w:color w:val="61666A"/>
          <w:spacing w:val="2"/>
          <w:sz w:val="21"/>
        </w:rPr>
        <w:t>avoids</w:t>
      </w:r>
      <w:r>
        <w:rPr>
          <w:rFonts w:ascii="Tahoma"/>
          <w:color w:val="61666A"/>
          <w:spacing w:val="43"/>
          <w:sz w:val="21"/>
        </w:rPr>
        <w:t> </w:t>
      </w:r>
      <w:r>
        <w:rPr>
          <w:rFonts w:ascii="Tahoma"/>
          <w:color w:val="61666A"/>
          <w:spacing w:val="2"/>
          <w:sz w:val="21"/>
        </w:rPr>
        <w:t>a</w:t>
      </w:r>
      <w:r>
        <w:rPr>
          <w:rFonts w:ascii="Tahoma"/>
          <w:color w:val="61666A"/>
          <w:spacing w:val="43"/>
          <w:sz w:val="21"/>
        </w:rPr>
        <w:t> </w:t>
      </w:r>
      <w:r>
        <w:rPr>
          <w:rFonts w:ascii="Tahoma"/>
          <w:color w:val="61666A"/>
          <w:spacing w:val="2"/>
          <w:sz w:val="21"/>
        </w:rPr>
        <w:t>one-size-fits-all</w:t>
      </w:r>
      <w:r>
        <w:rPr>
          <w:rFonts w:ascii="Tahoma"/>
          <w:color w:val="61666A"/>
          <w:spacing w:val="44"/>
          <w:sz w:val="21"/>
        </w:rPr>
        <w:t> </w:t>
      </w:r>
      <w:r>
        <w:rPr>
          <w:rFonts w:ascii="Tahoma"/>
          <w:color w:val="61666A"/>
          <w:spacing w:val="2"/>
          <w:sz w:val="21"/>
        </w:rPr>
        <w:t>approach,</w:t>
      </w:r>
      <w:r>
        <w:rPr>
          <w:rFonts w:ascii="Tahoma"/>
          <w:color w:val="61666A"/>
          <w:spacing w:val="43"/>
          <w:sz w:val="21"/>
        </w:rPr>
        <w:t> </w:t>
      </w:r>
      <w:r>
        <w:rPr>
          <w:rFonts w:ascii="Tahoma"/>
          <w:color w:val="61666A"/>
          <w:spacing w:val="2"/>
          <w:sz w:val="21"/>
        </w:rPr>
        <w:t>instead</w:t>
      </w:r>
      <w:r>
        <w:rPr>
          <w:rFonts w:ascii="Tahoma"/>
          <w:color w:val="61666A"/>
          <w:spacing w:val="43"/>
          <w:sz w:val="21"/>
        </w:rPr>
        <w:t> </w:t>
      </w:r>
      <w:r>
        <w:rPr>
          <w:rFonts w:ascii="Tahoma"/>
          <w:color w:val="61666A"/>
          <w:spacing w:val="2"/>
          <w:sz w:val="21"/>
        </w:rPr>
        <w:t>highlighting</w:t>
      </w:r>
      <w:r>
        <w:rPr>
          <w:rFonts w:ascii="Tahoma"/>
          <w:color w:val="61666A"/>
          <w:spacing w:val="43"/>
          <w:sz w:val="21"/>
        </w:rPr>
        <w:t> </w:t>
      </w:r>
      <w:r>
        <w:rPr>
          <w:rFonts w:ascii="Tahoma"/>
          <w:color w:val="61666A"/>
          <w:spacing w:val="2"/>
          <w:sz w:val="21"/>
        </w:rPr>
        <w:t>unique</w:t>
      </w:r>
      <w:r>
        <w:rPr>
          <w:rFonts w:ascii="Tahoma"/>
          <w:color w:val="61666A"/>
          <w:spacing w:val="44"/>
          <w:sz w:val="21"/>
        </w:rPr>
        <w:t> </w:t>
      </w:r>
      <w:r>
        <w:rPr>
          <w:rFonts w:ascii="Tahoma"/>
          <w:color w:val="61666A"/>
          <w:spacing w:val="2"/>
          <w:sz w:val="21"/>
        </w:rPr>
        <w:t>aspects</w:t>
      </w:r>
      <w:r>
        <w:rPr>
          <w:rFonts w:ascii="Tahoma"/>
          <w:color w:val="61666A"/>
          <w:spacing w:val="43"/>
          <w:sz w:val="21"/>
        </w:rPr>
        <w:t> </w:t>
      </w:r>
      <w:r>
        <w:rPr>
          <w:rFonts w:ascii="Tahoma"/>
          <w:color w:val="61666A"/>
          <w:spacing w:val="-5"/>
          <w:sz w:val="21"/>
        </w:rPr>
        <w:t>of</w:t>
      </w:r>
    </w:p>
    <w:p>
      <w:pPr>
        <w:spacing w:line="340" w:lineRule="auto" w:before="106"/>
        <w:ind w:left="635" w:right="35" w:firstLine="0"/>
        <w:jc w:val="left"/>
        <w:rPr>
          <w:rFonts w:ascii="Tahoma"/>
          <w:sz w:val="21"/>
        </w:rPr>
      </w:pPr>
      <w:r>
        <w:rPr>
          <w:rFonts w:ascii="Tahoma"/>
          <w:color w:val="61666A"/>
          <w:spacing w:val="-2"/>
          <w:w w:val="110"/>
          <w:sz w:val="21"/>
        </w:rPr>
        <w:t>each</w:t>
      </w:r>
      <w:r>
        <w:rPr>
          <w:rFonts w:ascii="Tahoma"/>
          <w:color w:val="61666A"/>
          <w:spacing w:val="-9"/>
          <w:w w:val="110"/>
          <w:sz w:val="21"/>
        </w:rPr>
        <w:t> </w:t>
      </w:r>
      <w:r>
        <w:rPr>
          <w:rFonts w:ascii="Tahoma"/>
          <w:color w:val="61666A"/>
          <w:spacing w:val="-2"/>
          <w:w w:val="110"/>
          <w:sz w:val="21"/>
        </w:rPr>
        <w:t>culture.</w:t>
      </w:r>
      <w:r>
        <w:rPr>
          <w:rFonts w:ascii="Tahoma"/>
          <w:color w:val="61666A"/>
          <w:spacing w:val="-9"/>
          <w:w w:val="110"/>
          <w:sz w:val="21"/>
        </w:rPr>
        <w:t> </w:t>
      </w:r>
      <w:r>
        <w:rPr>
          <w:rFonts w:ascii="Tahoma"/>
          <w:color w:val="61666A"/>
          <w:spacing w:val="-2"/>
          <w:w w:val="110"/>
          <w:sz w:val="21"/>
        </w:rPr>
        <w:t>For</w:t>
      </w:r>
      <w:r>
        <w:rPr>
          <w:rFonts w:ascii="Tahoma"/>
          <w:color w:val="61666A"/>
          <w:spacing w:val="-9"/>
          <w:w w:val="110"/>
          <w:sz w:val="21"/>
        </w:rPr>
        <w:t> </w:t>
      </w:r>
      <w:r>
        <w:rPr>
          <w:rFonts w:ascii="Tahoma"/>
          <w:color w:val="61666A"/>
          <w:spacing w:val="-2"/>
          <w:w w:val="110"/>
          <w:sz w:val="21"/>
        </w:rPr>
        <w:t>example,</w:t>
      </w:r>
      <w:r>
        <w:rPr>
          <w:rFonts w:ascii="Tahoma"/>
          <w:color w:val="61666A"/>
          <w:spacing w:val="-9"/>
          <w:w w:val="110"/>
          <w:sz w:val="21"/>
        </w:rPr>
        <w:t> </w:t>
      </w:r>
      <w:r>
        <w:rPr>
          <w:rFonts w:ascii="Tahoma"/>
          <w:color w:val="61666A"/>
          <w:spacing w:val="-2"/>
          <w:w w:val="110"/>
          <w:sz w:val="21"/>
        </w:rPr>
        <w:t>emphasizing</w:t>
      </w:r>
      <w:r>
        <w:rPr>
          <w:rFonts w:ascii="Tahoma"/>
          <w:color w:val="61666A"/>
          <w:spacing w:val="-9"/>
          <w:w w:val="110"/>
          <w:sz w:val="21"/>
        </w:rPr>
        <w:t> </w:t>
      </w:r>
      <w:r>
        <w:rPr>
          <w:rFonts w:ascii="Tahoma"/>
          <w:color w:val="61666A"/>
          <w:spacing w:val="-2"/>
          <w:w w:val="110"/>
          <w:sz w:val="21"/>
        </w:rPr>
        <w:t>the</w:t>
      </w:r>
      <w:r>
        <w:rPr>
          <w:rFonts w:ascii="Tahoma"/>
          <w:color w:val="61666A"/>
          <w:spacing w:val="-9"/>
          <w:w w:val="110"/>
          <w:sz w:val="21"/>
        </w:rPr>
        <w:t> </w:t>
      </w:r>
      <w:r>
        <w:rPr>
          <w:rFonts w:ascii="Tahoma"/>
          <w:color w:val="61666A"/>
          <w:spacing w:val="-2"/>
          <w:w w:val="110"/>
          <w:sz w:val="21"/>
        </w:rPr>
        <w:t>Maori's</w:t>
      </w:r>
      <w:r>
        <w:rPr>
          <w:rFonts w:ascii="Tahoma"/>
          <w:color w:val="61666A"/>
          <w:spacing w:val="-9"/>
          <w:w w:val="110"/>
          <w:sz w:val="21"/>
        </w:rPr>
        <w:t> </w:t>
      </w:r>
      <w:r>
        <w:rPr>
          <w:rFonts w:ascii="Tahoma"/>
          <w:color w:val="61666A"/>
          <w:spacing w:val="-2"/>
          <w:w w:val="110"/>
          <w:sz w:val="21"/>
        </w:rPr>
        <w:t>"utu"</w:t>
      </w:r>
      <w:r>
        <w:rPr>
          <w:rFonts w:ascii="Tahoma"/>
          <w:color w:val="61666A"/>
          <w:spacing w:val="-9"/>
          <w:w w:val="110"/>
          <w:sz w:val="21"/>
        </w:rPr>
        <w:t> </w:t>
      </w:r>
      <w:r>
        <w:rPr>
          <w:rFonts w:ascii="Tahoma"/>
          <w:color w:val="61666A"/>
          <w:spacing w:val="-2"/>
          <w:w w:val="110"/>
          <w:sz w:val="21"/>
        </w:rPr>
        <w:t>and</w:t>
      </w:r>
      <w:r>
        <w:rPr>
          <w:rFonts w:ascii="Tahoma"/>
          <w:color w:val="61666A"/>
          <w:spacing w:val="-9"/>
          <w:w w:val="110"/>
          <w:sz w:val="21"/>
        </w:rPr>
        <w:t> </w:t>
      </w:r>
      <w:r>
        <w:rPr>
          <w:rFonts w:ascii="Tahoma"/>
          <w:color w:val="61666A"/>
          <w:spacing w:val="-2"/>
          <w:w w:val="110"/>
          <w:sz w:val="21"/>
        </w:rPr>
        <w:t>"mana"</w:t>
      </w:r>
      <w:r>
        <w:rPr>
          <w:rFonts w:ascii="Tahoma"/>
          <w:color w:val="61666A"/>
          <w:spacing w:val="-9"/>
          <w:w w:val="110"/>
          <w:sz w:val="21"/>
        </w:rPr>
        <w:t> </w:t>
      </w:r>
      <w:r>
        <w:rPr>
          <w:rFonts w:ascii="Tahoma"/>
          <w:color w:val="61666A"/>
          <w:spacing w:val="-2"/>
          <w:w w:val="110"/>
          <w:sz w:val="21"/>
        </w:rPr>
        <w:t>or</w:t>
      </w:r>
      <w:r>
        <w:rPr>
          <w:rFonts w:ascii="Tahoma"/>
          <w:color w:val="61666A"/>
          <w:spacing w:val="-9"/>
          <w:w w:val="110"/>
          <w:sz w:val="21"/>
        </w:rPr>
        <w:t> </w:t>
      </w:r>
      <w:r>
        <w:rPr>
          <w:rFonts w:ascii="Tahoma"/>
          <w:color w:val="61666A"/>
          <w:spacing w:val="-2"/>
          <w:w w:val="110"/>
          <w:sz w:val="21"/>
        </w:rPr>
        <w:t>the</w:t>
      </w:r>
      <w:r>
        <w:rPr>
          <w:rFonts w:ascii="Tahoma"/>
          <w:color w:val="61666A"/>
          <w:spacing w:val="-9"/>
          <w:w w:val="110"/>
          <w:sz w:val="21"/>
        </w:rPr>
        <w:t> </w:t>
      </w:r>
      <w:r>
        <w:rPr>
          <w:rFonts w:ascii="Tahoma"/>
          <w:color w:val="61666A"/>
          <w:spacing w:val="-2"/>
          <w:w w:val="110"/>
          <w:sz w:val="21"/>
        </w:rPr>
        <w:t>Scandinavians' </w:t>
      </w:r>
      <w:r>
        <w:rPr>
          <w:rFonts w:ascii="Tahoma"/>
          <w:color w:val="61666A"/>
          <w:w w:val="110"/>
          <w:sz w:val="21"/>
        </w:rPr>
        <w:t>"Law</w:t>
      </w:r>
      <w:r>
        <w:rPr>
          <w:rFonts w:ascii="Tahoma"/>
          <w:color w:val="61666A"/>
          <w:spacing w:val="-4"/>
          <w:w w:val="110"/>
          <w:sz w:val="21"/>
        </w:rPr>
        <w:t> </w:t>
      </w:r>
      <w:r>
        <w:rPr>
          <w:rFonts w:ascii="Tahoma"/>
          <w:color w:val="61666A"/>
          <w:w w:val="110"/>
          <w:sz w:val="21"/>
        </w:rPr>
        <w:t>of</w:t>
      </w:r>
      <w:r>
        <w:rPr>
          <w:rFonts w:ascii="Tahoma"/>
          <w:color w:val="61666A"/>
          <w:spacing w:val="-4"/>
          <w:w w:val="110"/>
          <w:sz w:val="21"/>
        </w:rPr>
        <w:t> </w:t>
      </w:r>
      <w:r>
        <w:rPr>
          <w:rFonts w:ascii="Tahoma"/>
          <w:color w:val="61666A"/>
          <w:w w:val="110"/>
          <w:sz w:val="21"/>
        </w:rPr>
        <w:t>Jante"</w:t>
      </w:r>
      <w:r>
        <w:rPr>
          <w:rFonts w:ascii="Tahoma"/>
          <w:color w:val="61666A"/>
          <w:spacing w:val="-4"/>
          <w:w w:val="110"/>
          <w:sz w:val="21"/>
        </w:rPr>
        <w:t> </w:t>
      </w:r>
      <w:r>
        <w:rPr>
          <w:rFonts w:ascii="Tahoma"/>
          <w:color w:val="61666A"/>
          <w:w w:val="110"/>
          <w:sz w:val="21"/>
        </w:rPr>
        <w:t>shows</w:t>
      </w:r>
      <w:r>
        <w:rPr>
          <w:rFonts w:ascii="Tahoma"/>
          <w:color w:val="61666A"/>
          <w:spacing w:val="-4"/>
          <w:w w:val="110"/>
          <w:sz w:val="21"/>
        </w:rPr>
        <w:t> </w:t>
      </w:r>
      <w:r>
        <w:rPr>
          <w:rFonts w:ascii="Tahoma"/>
          <w:color w:val="61666A"/>
          <w:w w:val="110"/>
          <w:sz w:val="21"/>
        </w:rPr>
        <w:t>deep</w:t>
      </w:r>
      <w:r>
        <w:rPr>
          <w:rFonts w:ascii="Tahoma"/>
          <w:color w:val="61666A"/>
          <w:spacing w:val="-4"/>
          <w:w w:val="110"/>
          <w:sz w:val="21"/>
        </w:rPr>
        <w:t> </w:t>
      </w:r>
      <w:r>
        <w:rPr>
          <w:rFonts w:ascii="Tahoma"/>
          <w:color w:val="61666A"/>
          <w:w w:val="110"/>
          <w:sz w:val="21"/>
        </w:rPr>
        <w:t>cultural</w:t>
      </w:r>
      <w:r>
        <w:rPr>
          <w:rFonts w:ascii="Tahoma"/>
          <w:color w:val="61666A"/>
          <w:spacing w:val="-4"/>
          <w:w w:val="110"/>
          <w:sz w:val="21"/>
        </w:rPr>
        <w:t> </w:t>
      </w:r>
      <w:r>
        <w:rPr>
          <w:rFonts w:ascii="Tahoma"/>
          <w:color w:val="61666A"/>
          <w:w w:val="110"/>
          <w:sz w:val="21"/>
        </w:rPr>
        <w:t>understanding.</w:t>
      </w:r>
      <w:r>
        <w:rPr>
          <w:rFonts w:ascii="Tahoma"/>
          <w:color w:val="61666A"/>
          <w:spacing w:val="-4"/>
          <w:w w:val="110"/>
          <w:sz w:val="21"/>
        </w:rPr>
        <w:t> </w:t>
      </w:r>
      <w:r>
        <w:rPr>
          <w:rFonts w:ascii="Tahoma"/>
          <w:color w:val="61666A"/>
          <w:w w:val="110"/>
          <w:sz w:val="21"/>
        </w:rPr>
        <w:t>This</w:t>
      </w:r>
      <w:r>
        <w:rPr>
          <w:rFonts w:ascii="Tahoma"/>
          <w:color w:val="61666A"/>
          <w:spacing w:val="-4"/>
          <w:w w:val="110"/>
          <w:sz w:val="21"/>
        </w:rPr>
        <w:t> </w:t>
      </w:r>
      <w:r>
        <w:rPr>
          <w:rFonts w:ascii="Tahoma"/>
          <w:color w:val="61666A"/>
          <w:w w:val="110"/>
          <w:sz w:val="21"/>
        </w:rPr>
        <w:t>suggests</w:t>
      </w:r>
      <w:r>
        <w:rPr>
          <w:rFonts w:ascii="Tahoma"/>
          <w:color w:val="61666A"/>
          <w:spacing w:val="-4"/>
          <w:w w:val="110"/>
          <w:sz w:val="21"/>
        </w:rPr>
        <w:t> </w:t>
      </w:r>
      <w:r>
        <w:rPr>
          <w:rFonts w:ascii="Tahoma"/>
          <w:color w:val="61666A"/>
          <w:w w:val="110"/>
          <w:sz w:val="21"/>
        </w:rPr>
        <w:t>the</w:t>
      </w:r>
      <w:r>
        <w:rPr>
          <w:rFonts w:ascii="Tahoma"/>
          <w:color w:val="61666A"/>
          <w:spacing w:val="-4"/>
          <w:w w:val="110"/>
          <w:sz w:val="21"/>
        </w:rPr>
        <w:t> </w:t>
      </w:r>
      <w:r>
        <w:rPr>
          <w:rFonts w:ascii="Tahoma"/>
          <w:color w:val="61666A"/>
          <w:w w:val="110"/>
          <w:sz w:val="21"/>
        </w:rPr>
        <w:t>assistant</w:t>
      </w:r>
      <w:r>
        <w:rPr>
          <w:rFonts w:ascii="Tahoma"/>
          <w:color w:val="61666A"/>
          <w:spacing w:val="-4"/>
          <w:w w:val="110"/>
          <w:sz w:val="21"/>
        </w:rPr>
        <w:t> </w:t>
      </w:r>
      <w:r>
        <w:rPr>
          <w:rFonts w:ascii="Tahoma"/>
          <w:color w:val="61666A"/>
          <w:w w:val="110"/>
          <w:sz w:val="21"/>
        </w:rPr>
        <w:t>aims</w:t>
      </w:r>
      <w:r>
        <w:rPr>
          <w:rFonts w:ascii="Tahoma"/>
          <w:color w:val="61666A"/>
          <w:spacing w:val="-4"/>
          <w:w w:val="110"/>
          <w:sz w:val="21"/>
        </w:rPr>
        <w:t> </w:t>
      </w:r>
      <w:r>
        <w:rPr>
          <w:rFonts w:ascii="Tahoma"/>
          <w:color w:val="61666A"/>
          <w:w w:val="110"/>
          <w:sz w:val="21"/>
        </w:rPr>
        <w:t>to</w:t>
      </w:r>
    </w:p>
    <w:p>
      <w:pPr>
        <w:spacing w:before="0"/>
        <w:ind w:left="635" w:right="0" w:firstLine="0"/>
        <w:jc w:val="left"/>
        <w:rPr>
          <w:rFonts w:ascii="Tahoma"/>
          <w:sz w:val="21"/>
        </w:rPr>
      </w:pPr>
      <w:r>
        <w:rPr>
          <w:rFonts w:ascii="Tahoma"/>
          <w:color w:val="61666A"/>
          <w:w w:val="105"/>
          <w:sz w:val="21"/>
        </w:rPr>
        <w:t>provide not just</w:t>
      </w:r>
      <w:r>
        <w:rPr>
          <w:rFonts w:ascii="Tahoma"/>
          <w:color w:val="61666A"/>
          <w:spacing w:val="1"/>
          <w:w w:val="105"/>
          <w:sz w:val="21"/>
        </w:rPr>
        <w:t> </w:t>
      </w:r>
      <w:r>
        <w:rPr>
          <w:rFonts w:ascii="Tahoma"/>
          <w:color w:val="61666A"/>
          <w:w w:val="105"/>
          <w:sz w:val="21"/>
        </w:rPr>
        <w:t>information but</w:t>
      </w:r>
      <w:r>
        <w:rPr>
          <w:rFonts w:ascii="Tahoma"/>
          <w:color w:val="61666A"/>
          <w:spacing w:val="1"/>
          <w:w w:val="105"/>
          <w:sz w:val="21"/>
        </w:rPr>
        <w:t> </w:t>
      </w:r>
      <w:r>
        <w:rPr>
          <w:rFonts w:ascii="Tahoma"/>
          <w:color w:val="61666A"/>
          <w:w w:val="105"/>
          <w:sz w:val="21"/>
        </w:rPr>
        <w:t>a framework</w:t>
      </w:r>
      <w:r>
        <w:rPr>
          <w:rFonts w:ascii="Tahoma"/>
          <w:color w:val="61666A"/>
          <w:spacing w:val="1"/>
          <w:w w:val="105"/>
          <w:sz w:val="21"/>
        </w:rPr>
        <w:t> </w:t>
      </w:r>
      <w:r>
        <w:rPr>
          <w:rFonts w:ascii="Tahoma"/>
          <w:color w:val="61666A"/>
          <w:w w:val="105"/>
          <w:sz w:val="21"/>
        </w:rPr>
        <w:t>for empathetic and</w:t>
      </w:r>
      <w:r>
        <w:rPr>
          <w:rFonts w:ascii="Tahoma"/>
          <w:color w:val="61666A"/>
          <w:spacing w:val="1"/>
          <w:w w:val="105"/>
          <w:sz w:val="21"/>
        </w:rPr>
        <w:t> </w:t>
      </w:r>
      <w:r>
        <w:rPr>
          <w:rFonts w:ascii="Tahoma"/>
          <w:color w:val="61666A"/>
          <w:w w:val="105"/>
          <w:sz w:val="21"/>
        </w:rPr>
        <w:t>effective </w:t>
      </w:r>
      <w:r>
        <w:rPr>
          <w:rFonts w:ascii="Tahoma"/>
          <w:color w:val="61666A"/>
          <w:spacing w:val="-2"/>
          <w:w w:val="105"/>
          <w:sz w:val="21"/>
        </w:rPr>
        <w:t>implementation.</w:t>
      </w:r>
    </w:p>
    <w:p>
      <w:pPr>
        <w:pStyle w:val="BodyText"/>
        <w:spacing w:before="33"/>
        <w:rPr>
          <w:rFonts w:ascii="Tahoma"/>
          <w:sz w:val="21"/>
        </w:rPr>
      </w:pPr>
    </w:p>
    <w:p>
      <w:pPr>
        <w:spacing w:line="340" w:lineRule="auto" w:before="0"/>
        <w:ind w:left="635" w:right="0" w:firstLine="0"/>
        <w:jc w:val="left"/>
        <w:rPr>
          <w:rFonts w:ascii="Tahoma"/>
          <w:sz w:val="21"/>
        </w:rPr>
      </w:pPr>
      <w:r>
        <w:rPr>
          <w:rFonts w:ascii="Tahoma"/>
          <w:color w:val="61666A"/>
          <w:w w:val="110"/>
          <w:sz w:val="21"/>
        </w:rPr>
        <w:t>The</w:t>
      </w:r>
      <w:r>
        <w:rPr>
          <w:rFonts w:ascii="Tahoma"/>
          <w:color w:val="61666A"/>
          <w:spacing w:val="-18"/>
          <w:w w:val="110"/>
          <w:sz w:val="21"/>
        </w:rPr>
        <w:t> </w:t>
      </w:r>
      <w:r>
        <w:rPr>
          <w:rFonts w:ascii="Tahoma"/>
          <w:color w:val="61666A"/>
          <w:w w:val="110"/>
          <w:sz w:val="21"/>
        </w:rPr>
        <w:t>thought</w:t>
      </w:r>
      <w:r>
        <w:rPr>
          <w:rFonts w:ascii="Tahoma"/>
          <w:color w:val="61666A"/>
          <w:spacing w:val="-18"/>
          <w:w w:val="110"/>
          <w:sz w:val="21"/>
        </w:rPr>
        <w:t> </w:t>
      </w:r>
      <w:r>
        <w:rPr>
          <w:rFonts w:ascii="Tahoma"/>
          <w:color w:val="61666A"/>
          <w:w w:val="110"/>
          <w:sz w:val="21"/>
        </w:rPr>
        <w:t>process</w:t>
      </w:r>
      <w:r>
        <w:rPr>
          <w:rFonts w:ascii="Tahoma"/>
          <w:color w:val="61666A"/>
          <w:spacing w:val="-18"/>
          <w:w w:val="110"/>
          <w:sz w:val="21"/>
        </w:rPr>
        <w:t> </w:t>
      </w:r>
      <w:r>
        <w:rPr>
          <w:rFonts w:ascii="Tahoma"/>
          <w:color w:val="61666A"/>
          <w:w w:val="110"/>
          <w:sz w:val="21"/>
        </w:rPr>
        <w:t>would</w:t>
      </w:r>
      <w:r>
        <w:rPr>
          <w:rFonts w:ascii="Tahoma"/>
          <w:color w:val="61666A"/>
          <w:spacing w:val="-18"/>
          <w:w w:val="110"/>
          <w:sz w:val="21"/>
        </w:rPr>
        <w:t> </w:t>
      </w:r>
      <w:r>
        <w:rPr>
          <w:rFonts w:ascii="Tahoma"/>
          <w:color w:val="61666A"/>
          <w:w w:val="110"/>
          <w:sz w:val="21"/>
        </w:rPr>
        <w:t>involve</w:t>
      </w:r>
      <w:r>
        <w:rPr>
          <w:rFonts w:ascii="Tahoma"/>
          <w:color w:val="61666A"/>
          <w:spacing w:val="-18"/>
          <w:w w:val="110"/>
          <w:sz w:val="21"/>
        </w:rPr>
        <w:t> </w:t>
      </w:r>
      <w:r>
        <w:rPr>
          <w:rFonts w:ascii="Tahoma"/>
          <w:color w:val="61666A"/>
          <w:w w:val="110"/>
          <w:sz w:val="21"/>
        </w:rPr>
        <w:t>recognizing</w:t>
      </w:r>
      <w:r>
        <w:rPr>
          <w:rFonts w:ascii="Tahoma"/>
          <w:color w:val="61666A"/>
          <w:spacing w:val="-18"/>
          <w:w w:val="110"/>
          <w:sz w:val="21"/>
        </w:rPr>
        <w:t> </w:t>
      </w:r>
      <w:r>
        <w:rPr>
          <w:rFonts w:ascii="Tahoma"/>
          <w:color w:val="61666A"/>
          <w:w w:val="110"/>
          <w:sz w:val="21"/>
        </w:rPr>
        <w:t>the</w:t>
      </w:r>
      <w:r>
        <w:rPr>
          <w:rFonts w:ascii="Tahoma"/>
          <w:color w:val="61666A"/>
          <w:spacing w:val="-18"/>
          <w:w w:val="110"/>
          <w:sz w:val="21"/>
        </w:rPr>
        <w:t> </w:t>
      </w:r>
      <w:r>
        <w:rPr>
          <w:rFonts w:ascii="Tahoma"/>
          <w:color w:val="61666A"/>
          <w:w w:val="110"/>
          <w:sz w:val="21"/>
        </w:rPr>
        <w:t>user's</w:t>
      </w:r>
      <w:r>
        <w:rPr>
          <w:rFonts w:ascii="Tahoma"/>
          <w:color w:val="61666A"/>
          <w:spacing w:val="-18"/>
          <w:w w:val="110"/>
          <w:sz w:val="21"/>
        </w:rPr>
        <w:t> </w:t>
      </w:r>
      <w:r>
        <w:rPr>
          <w:rFonts w:ascii="Tahoma"/>
          <w:color w:val="61666A"/>
          <w:w w:val="110"/>
          <w:sz w:val="21"/>
        </w:rPr>
        <w:t>need</w:t>
      </w:r>
      <w:r>
        <w:rPr>
          <w:rFonts w:ascii="Tahoma"/>
          <w:color w:val="61666A"/>
          <w:spacing w:val="-18"/>
          <w:w w:val="110"/>
          <w:sz w:val="21"/>
        </w:rPr>
        <w:t> </w:t>
      </w:r>
      <w:r>
        <w:rPr>
          <w:rFonts w:ascii="Tahoma"/>
          <w:color w:val="61666A"/>
          <w:w w:val="110"/>
          <w:sz w:val="21"/>
        </w:rPr>
        <w:t>for</w:t>
      </w:r>
      <w:r>
        <w:rPr>
          <w:rFonts w:ascii="Tahoma"/>
          <w:color w:val="61666A"/>
          <w:spacing w:val="-18"/>
          <w:w w:val="110"/>
          <w:sz w:val="21"/>
        </w:rPr>
        <w:t> </w:t>
      </w:r>
      <w:r>
        <w:rPr>
          <w:rFonts w:ascii="Tahoma"/>
          <w:color w:val="61666A"/>
          <w:w w:val="110"/>
          <w:sz w:val="21"/>
        </w:rPr>
        <w:t>continuity</w:t>
      </w:r>
      <w:r>
        <w:rPr>
          <w:rFonts w:ascii="Tahoma"/>
          <w:color w:val="61666A"/>
          <w:spacing w:val="-18"/>
          <w:w w:val="110"/>
          <w:sz w:val="21"/>
        </w:rPr>
        <w:t> </w:t>
      </w:r>
      <w:r>
        <w:rPr>
          <w:rFonts w:ascii="Tahoma"/>
          <w:color w:val="61666A"/>
          <w:w w:val="110"/>
          <w:sz w:val="21"/>
        </w:rPr>
        <w:t>in</w:t>
      </w:r>
      <w:r>
        <w:rPr>
          <w:rFonts w:ascii="Tahoma"/>
          <w:color w:val="61666A"/>
          <w:spacing w:val="-18"/>
          <w:w w:val="110"/>
          <w:sz w:val="21"/>
        </w:rPr>
        <w:t> </w:t>
      </w:r>
      <w:r>
        <w:rPr>
          <w:rFonts w:ascii="Tahoma"/>
          <w:color w:val="61666A"/>
          <w:w w:val="110"/>
          <w:sz w:val="21"/>
        </w:rPr>
        <w:t>the</w:t>
      </w:r>
      <w:r>
        <w:rPr>
          <w:rFonts w:ascii="Tahoma"/>
          <w:color w:val="61666A"/>
          <w:spacing w:val="-18"/>
          <w:w w:val="110"/>
          <w:sz w:val="21"/>
        </w:rPr>
        <w:t> </w:t>
      </w:r>
      <w:r>
        <w:rPr>
          <w:rFonts w:ascii="Tahoma"/>
          <w:color w:val="61666A"/>
          <w:w w:val="110"/>
          <w:sz w:val="21"/>
        </w:rPr>
        <w:t>analysis, anticipating</w:t>
      </w:r>
      <w:r>
        <w:rPr>
          <w:rFonts w:ascii="Tahoma"/>
          <w:color w:val="61666A"/>
          <w:spacing w:val="-10"/>
          <w:w w:val="110"/>
          <w:sz w:val="21"/>
        </w:rPr>
        <w:t> </w:t>
      </w:r>
      <w:r>
        <w:rPr>
          <w:rFonts w:ascii="Tahoma"/>
          <w:color w:val="61666A"/>
          <w:w w:val="110"/>
          <w:sz w:val="21"/>
        </w:rPr>
        <w:t>which</w:t>
      </w:r>
      <w:r>
        <w:rPr>
          <w:rFonts w:ascii="Tahoma"/>
          <w:color w:val="61666A"/>
          <w:spacing w:val="-10"/>
          <w:w w:val="110"/>
          <w:sz w:val="21"/>
        </w:rPr>
        <w:t> </w:t>
      </w:r>
      <w:r>
        <w:rPr>
          <w:rFonts w:ascii="Tahoma"/>
          <w:color w:val="61666A"/>
          <w:w w:val="110"/>
          <w:sz w:val="21"/>
        </w:rPr>
        <w:t>cultures</w:t>
      </w:r>
      <w:r>
        <w:rPr>
          <w:rFonts w:ascii="Tahoma"/>
          <w:color w:val="61666A"/>
          <w:spacing w:val="-10"/>
          <w:w w:val="110"/>
          <w:sz w:val="21"/>
        </w:rPr>
        <w:t> </w:t>
      </w:r>
      <w:r>
        <w:rPr>
          <w:rFonts w:ascii="Tahoma"/>
          <w:color w:val="61666A"/>
          <w:w w:val="110"/>
          <w:sz w:val="21"/>
        </w:rPr>
        <w:t>to</w:t>
      </w:r>
      <w:r>
        <w:rPr>
          <w:rFonts w:ascii="Tahoma"/>
          <w:color w:val="61666A"/>
          <w:spacing w:val="-10"/>
          <w:w w:val="110"/>
          <w:sz w:val="21"/>
        </w:rPr>
        <w:t> </w:t>
      </w:r>
      <w:r>
        <w:rPr>
          <w:rFonts w:ascii="Tahoma"/>
          <w:color w:val="61666A"/>
          <w:w w:val="110"/>
          <w:sz w:val="21"/>
        </w:rPr>
        <w:t>cover</w:t>
      </w:r>
      <w:r>
        <w:rPr>
          <w:rFonts w:ascii="Tahoma"/>
          <w:color w:val="61666A"/>
          <w:spacing w:val="-10"/>
          <w:w w:val="110"/>
          <w:sz w:val="21"/>
        </w:rPr>
        <w:t> </w:t>
      </w:r>
      <w:r>
        <w:rPr>
          <w:rFonts w:ascii="Tahoma"/>
          <w:color w:val="61666A"/>
          <w:w w:val="110"/>
          <w:sz w:val="21"/>
        </w:rPr>
        <w:t>next,</w:t>
      </w:r>
      <w:r>
        <w:rPr>
          <w:rFonts w:ascii="Tahoma"/>
          <w:color w:val="61666A"/>
          <w:spacing w:val="-10"/>
          <w:w w:val="110"/>
          <w:sz w:val="21"/>
        </w:rPr>
        <w:t> </w:t>
      </w:r>
      <w:r>
        <w:rPr>
          <w:rFonts w:ascii="Tahoma"/>
          <w:color w:val="61666A"/>
          <w:w w:val="110"/>
          <w:sz w:val="21"/>
        </w:rPr>
        <w:t>and</w:t>
      </w:r>
      <w:r>
        <w:rPr>
          <w:rFonts w:ascii="Tahoma"/>
          <w:color w:val="61666A"/>
          <w:spacing w:val="-10"/>
          <w:w w:val="110"/>
          <w:sz w:val="21"/>
        </w:rPr>
        <w:t> </w:t>
      </w:r>
      <w:r>
        <w:rPr>
          <w:rFonts w:ascii="Tahoma"/>
          <w:color w:val="61666A"/>
          <w:w w:val="110"/>
          <w:sz w:val="21"/>
        </w:rPr>
        <w:t>ensuring</w:t>
      </w:r>
      <w:r>
        <w:rPr>
          <w:rFonts w:ascii="Tahoma"/>
          <w:color w:val="61666A"/>
          <w:spacing w:val="-10"/>
          <w:w w:val="110"/>
          <w:sz w:val="21"/>
        </w:rPr>
        <w:t> </w:t>
      </w:r>
      <w:r>
        <w:rPr>
          <w:rFonts w:ascii="Tahoma"/>
          <w:color w:val="61666A"/>
          <w:w w:val="110"/>
          <w:sz w:val="21"/>
        </w:rPr>
        <w:t>each</w:t>
      </w:r>
      <w:r>
        <w:rPr>
          <w:rFonts w:ascii="Tahoma"/>
          <w:color w:val="61666A"/>
          <w:spacing w:val="-10"/>
          <w:w w:val="110"/>
          <w:sz w:val="21"/>
        </w:rPr>
        <w:t> </w:t>
      </w:r>
      <w:r>
        <w:rPr>
          <w:rFonts w:ascii="Tahoma"/>
          <w:color w:val="61666A"/>
          <w:w w:val="110"/>
          <w:sz w:val="21"/>
        </w:rPr>
        <w:t>adaptation</w:t>
      </w:r>
      <w:r>
        <w:rPr>
          <w:rFonts w:ascii="Tahoma"/>
          <w:color w:val="61666A"/>
          <w:spacing w:val="-10"/>
          <w:w w:val="110"/>
          <w:sz w:val="21"/>
        </w:rPr>
        <w:t> </w:t>
      </w:r>
      <w:r>
        <w:rPr>
          <w:rFonts w:ascii="Tahoma"/>
          <w:color w:val="61666A"/>
          <w:w w:val="110"/>
          <w:sz w:val="21"/>
        </w:rPr>
        <w:t>resonates</w:t>
      </w:r>
      <w:r>
        <w:rPr>
          <w:rFonts w:ascii="Tahoma"/>
          <w:color w:val="61666A"/>
          <w:spacing w:val="-10"/>
          <w:w w:val="110"/>
          <w:sz w:val="21"/>
        </w:rPr>
        <w:t> </w:t>
      </w:r>
      <w:r>
        <w:rPr>
          <w:rFonts w:ascii="Tahoma"/>
          <w:color w:val="61666A"/>
          <w:w w:val="110"/>
          <w:sz w:val="21"/>
        </w:rPr>
        <w:t>with specific</w:t>
      </w:r>
      <w:r>
        <w:rPr>
          <w:rFonts w:ascii="Tahoma"/>
          <w:color w:val="61666A"/>
          <w:spacing w:val="-19"/>
          <w:w w:val="110"/>
          <w:sz w:val="21"/>
        </w:rPr>
        <w:t> </w:t>
      </w:r>
      <w:r>
        <w:rPr>
          <w:rFonts w:ascii="Tahoma"/>
          <w:color w:val="61666A"/>
          <w:w w:val="110"/>
          <w:sz w:val="21"/>
        </w:rPr>
        <w:t>cultural</w:t>
      </w:r>
      <w:r>
        <w:rPr>
          <w:rFonts w:ascii="Tahoma"/>
          <w:color w:val="61666A"/>
          <w:spacing w:val="-18"/>
          <w:w w:val="110"/>
          <w:sz w:val="21"/>
        </w:rPr>
        <w:t> </w:t>
      </w:r>
      <w:r>
        <w:rPr>
          <w:rFonts w:ascii="Tahoma"/>
          <w:color w:val="61666A"/>
          <w:w w:val="110"/>
          <w:sz w:val="21"/>
        </w:rPr>
        <w:t>traits.</w:t>
      </w:r>
      <w:r>
        <w:rPr>
          <w:rFonts w:ascii="Tahoma"/>
          <w:color w:val="61666A"/>
          <w:spacing w:val="-18"/>
          <w:w w:val="110"/>
          <w:sz w:val="21"/>
        </w:rPr>
        <w:t> </w:t>
      </w:r>
      <w:r>
        <w:rPr>
          <w:rFonts w:ascii="Tahoma"/>
          <w:color w:val="61666A"/>
          <w:w w:val="110"/>
          <w:sz w:val="21"/>
        </w:rPr>
        <w:t>It's</w:t>
      </w:r>
      <w:r>
        <w:rPr>
          <w:rFonts w:ascii="Tahoma"/>
          <w:color w:val="61666A"/>
          <w:spacing w:val="-18"/>
          <w:w w:val="110"/>
          <w:sz w:val="21"/>
        </w:rPr>
        <w:t> </w:t>
      </w:r>
      <w:r>
        <w:rPr>
          <w:rFonts w:ascii="Tahoma"/>
          <w:color w:val="61666A"/>
          <w:w w:val="110"/>
          <w:sz w:val="21"/>
        </w:rPr>
        <w:t>about</w:t>
      </w:r>
      <w:r>
        <w:rPr>
          <w:rFonts w:ascii="Tahoma"/>
          <w:color w:val="61666A"/>
          <w:spacing w:val="-18"/>
          <w:w w:val="110"/>
          <w:sz w:val="21"/>
        </w:rPr>
        <w:t> </w:t>
      </w:r>
      <w:r>
        <w:rPr>
          <w:rFonts w:ascii="Tahoma"/>
          <w:color w:val="61666A"/>
          <w:w w:val="110"/>
          <w:sz w:val="21"/>
        </w:rPr>
        <w:t>connecting</w:t>
      </w:r>
      <w:r>
        <w:rPr>
          <w:rFonts w:ascii="Tahoma"/>
          <w:color w:val="61666A"/>
          <w:spacing w:val="-18"/>
          <w:w w:val="110"/>
          <w:sz w:val="21"/>
        </w:rPr>
        <w:t> </w:t>
      </w:r>
      <w:r>
        <w:rPr>
          <w:rFonts w:ascii="Tahoma"/>
          <w:color w:val="61666A"/>
          <w:w w:val="110"/>
          <w:sz w:val="21"/>
        </w:rPr>
        <w:t>economic</w:t>
      </w:r>
      <w:r>
        <w:rPr>
          <w:rFonts w:ascii="Tahoma"/>
          <w:color w:val="61666A"/>
          <w:spacing w:val="-18"/>
          <w:w w:val="110"/>
          <w:sz w:val="21"/>
        </w:rPr>
        <w:t> </w:t>
      </w:r>
      <w:r>
        <w:rPr>
          <w:rFonts w:ascii="Tahoma"/>
          <w:color w:val="61666A"/>
          <w:w w:val="110"/>
          <w:sz w:val="21"/>
        </w:rPr>
        <w:t>principles</w:t>
      </w:r>
      <w:r>
        <w:rPr>
          <w:rFonts w:ascii="Tahoma"/>
          <w:color w:val="61666A"/>
          <w:spacing w:val="-18"/>
          <w:w w:val="110"/>
          <w:sz w:val="21"/>
        </w:rPr>
        <w:t> </w:t>
      </w:r>
      <w:r>
        <w:rPr>
          <w:rFonts w:ascii="Tahoma"/>
          <w:color w:val="61666A"/>
          <w:w w:val="110"/>
          <w:sz w:val="21"/>
        </w:rPr>
        <w:t>with</w:t>
      </w:r>
      <w:r>
        <w:rPr>
          <w:rFonts w:ascii="Tahoma"/>
          <w:color w:val="61666A"/>
          <w:spacing w:val="-18"/>
          <w:w w:val="110"/>
          <w:sz w:val="21"/>
        </w:rPr>
        <w:t> </w:t>
      </w:r>
      <w:r>
        <w:rPr>
          <w:rFonts w:ascii="Tahoma"/>
          <w:color w:val="61666A"/>
          <w:w w:val="110"/>
          <w:sz w:val="21"/>
        </w:rPr>
        <w:t>human</w:t>
      </w:r>
      <w:r>
        <w:rPr>
          <w:rFonts w:ascii="Tahoma"/>
          <w:color w:val="61666A"/>
          <w:spacing w:val="-18"/>
          <w:w w:val="110"/>
          <w:sz w:val="21"/>
        </w:rPr>
        <w:t> </w:t>
      </w:r>
      <w:r>
        <w:rPr>
          <w:rFonts w:ascii="Tahoma"/>
          <w:color w:val="61666A"/>
          <w:w w:val="110"/>
          <w:sz w:val="21"/>
        </w:rPr>
        <w:t>psychology</w:t>
      </w:r>
      <w:r>
        <w:rPr>
          <w:rFonts w:ascii="Tahoma"/>
          <w:color w:val="61666A"/>
          <w:spacing w:val="-18"/>
          <w:w w:val="110"/>
          <w:sz w:val="21"/>
        </w:rPr>
        <w:t> </w:t>
      </w:r>
      <w:r>
        <w:rPr>
          <w:rFonts w:ascii="Tahoma"/>
          <w:color w:val="61666A"/>
          <w:w w:val="110"/>
          <w:sz w:val="21"/>
        </w:rPr>
        <w:t>and social</w:t>
      </w:r>
      <w:r>
        <w:rPr>
          <w:rFonts w:ascii="Tahoma"/>
          <w:color w:val="61666A"/>
          <w:spacing w:val="-13"/>
          <w:w w:val="110"/>
          <w:sz w:val="21"/>
        </w:rPr>
        <w:t> </w:t>
      </w:r>
      <w:r>
        <w:rPr>
          <w:rFonts w:ascii="Tahoma"/>
          <w:color w:val="61666A"/>
          <w:w w:val="110"/>
          <w:sz w:val="21"/>
        </w:rPr>
        <w:t>structures,</w:t>
      </w:r>
      <w:r>
        <w:rPr>
          <w:rFonts w:ascii="Tahoma"/>
          <w:color w:val="61666A"/>
          <w:spacing w:val="-13"/>
          <w:w w:val="110"/>
          <w:sz w:val="21"/>
        </w:rPr>
        <w:t> </w:t>
      </w:r>
      <w:r>
        <w:rPr>
          <w:rFonts w:ascii="Tahoma"/>
          <w:color w:val="61666A"/>
          <w:w w:val="110"/>
          <w:sz w:val="21"/>
        </w:rPr>
        <w:t>ensuring</w:t>
      </w:r>
      <w:r>
        <w:rPr>
          <w:rFonts w:ascii="Tahoma"/>
          <w:color w:val="61666A"/>
          <w:spacing w:val="-13"/>
          <w:w w:val="110"/>
          <w:sz w:val="21"/>
        </w:rPr>
        <w:t> </w:t>
      </w:r>
      <w:r>
        <w:rPr>
          <w:rFonts w:ascii="Tahoma"/>
          <w:color w:val="61666A"/>
          <w:w w:val="110"/>
          <w:sz w:val="21"/>
        </w:rPr>
        <w:t>the</w:t>
      </w:r>
      <w:r>
        <w:rPr>
          <w:rFonts w:ascii="Tahoma"/>
          <w:color w:val="61666A"/>
          <w:spacing w:val="-13"/>
          <w:w w:val="110"/>
          <w:sz w:val="21"/>
        </w:rPr>
        <w:t> </w:t>
      </w:r>
      <w:r>
        <w:rPr>
          <w:rFonts w:ascii="Tahoma"/>
          <w:color w:val="61666A"/>
          <w:w w:val="110"/>
          <w:sz w:val="21"/>
        </w:rPr>
        <w:t>gift</w:t>
      </w:r>
      <w:r>
        <w:rPr>
          <w:rFonts w:ascii="Tahoma"/>
          <w:color w:val="61666A"/>
          <w:spacing w:val="-13"/>
          <w:w w:val="110"/>
          <w:sz w:val="21"/>
        </w:rPr>
        <w:t> </w:t>
      </w:r>
      <w:r>
        <w:rPr>
          <w:rFonts w:ascii="Tahoma"/>
          <w:color w:val="61666A"/>
          <w:w w:val="110"/>
          <w:sz w:val="21"/>
        </w:rPr>
        <w:t>economy</w:t>
      </w:r>
      <w:r>
        <w:rPr>
          <w:rFonts w:ascii="Tahoma"/>
          <w:color w:val="61666A"/>
          <w:spacing w:val="-13"/>
          <w:w w:val="110"/>
          <w:sz w:val="21"/>
        </w:rPr>
        <w:t> </w:t>
      </w:r>
      <w:r>
        <w:rPr>
          <w:rFonts w:ascii="Tahoma"/>
          <w:color w:val="61666A"/>
          <w:w w:val="110"/>
          <w:sz w:val="21"/>
        </w:rPr>
        <w:t>is</w:t>
      </w:r>
      <w:r>
        <w:rPr>
          <w:rFonts w:ascii="Tahoma"/>
          <w:color w:val="61666A"/>
          <w:spacing w:val="-13"/>
          <w:w w:val="110"/>
          <w:sz w:val="21"/>
        </w:rPr>
        <w:t> </w:t>
      </w:r>
      <w:r>
        <w:rPr>
          <w:rFonts w:ascii="Tahoma"/>
          <w:color w:val="61666A"/>
          <w:w w:val="110"/>
          <w:sz w:val="21"/>
        </w:rPr>
        <w:t>seen</w:t>
      </w:r>
      <w:r>
        <w:rPr>
          <w:rFonts w:ascii="Tahoma"/>
          <w:color w:val="61666A"/>
          <w:spacing w:val="-13"/>
          <w:w w:val="110"/>
          <w:sz w:val="21"/>
        </w:rPr>
        <w:t> </w:t>
      </w:r>
      <w:r>
        <w:rPr>
          <w:rFonts w:ascii="Tahoma"/>
          <w:color w:val="61666A"/>
          <w:w w:val="110"/>
          <w:sz w:val="21"/>
        </w:rPr>
        <w:t>as</w:t>
      </w:r>
      <w:r>
        <w:rPr>
          <w:rFonts w:ascii="Tahoma"/>
          <w:color w:val="61666A"/>
          <w:spacing w:val="-13"/>
          <w:w w:val="110"/>
          <w:sz w:val="21"/>
        </w:rPr>
        <w:t> </w:t>
      </w:r>
      <w:r>
        <w:rPr>
          <w:rFonts w:ascii="Tahoma"/>
          <w:color w:val="61666A"/>
          <w:w w:val="110"/>
          <w:sz w:val="21"/>
        </w:rPr>
        <w:t>a</w:t>
      </w:r>
      <w:r>
        <w:rPr>
          <w:rFonts w:ascii="Tahoma"/>
          <w:color w:val="61666A"/>
          <w:spacing w:val="-13"/>
          <w:w w:val="110"/>
          <w:sz w:val="21"/>
        </w:rPr>
        <w:t> </w:t>
      </w:r>
      <w:r>
        <w:rPr>
          <w:rFonts w:ascii="Tahoma"/>
          <w:color w:val="61666A"/>
          <w:w w:val="110"/>
          <w:sz w:val="21"/>
        </w:rPr>
        <w:t>natural</w:t>
      </w:r>
      <w:r>
        <w:rPr>
          <w:rFonts w:ascii="Tahoma"/>
          <w:color w:val="61666A"/>
          <w:spacing w:val="-13"/>
          <w:w w:val="110"/>
          <w:sz w:val="21"/>
        </w:rPr>
        <w:t> </w:t>
      </w:r>
      <w:r>
        <w:rPr>
          <w:rFonts w:ascii="Tahoma"/>
          <w:color w:val="61666A"/>
          <w:w w:val="110"/>
          <w:sz w:val="21"/>
        </w:rPr>
        <w:t>extension</w:t>
      </w:r>
      <w:r>
        <w:rPr>
          <w:rFonts w:ascii="Tahoma"/>
          <w:color w:val="61666A"/>
          <w:spacing w:val="-13"/>
          <w:w w:val="110"/>
          <w:sz w:val="21"/>
        </w:rPr>
        <w:t> </w:t>
      </w:r>
      <w:r>
        <w:rPr>
          <w:rFonts w:ascii="Tahoma"/>
          <w:color w:val="61666A"/>
          <w:w w:val="110"/>
          <w:sz w:val="21"/>
        </w:rPr>
        <w:t>of</w:t>
      </w:r>
      <w:r>
        <w:rPr>
          <w:rFonts w:ascii="Tahoma"/>
          <w:color w:val="61666A"/>
          <w:spacing w:val="-13"/>
          <w:w w:val="110"/>
          <w:sz w:val="21"/>
        </w:rPr>
        <w:t> </w:t>
      </w:r>
      <w:r>
        <w:rPr>
          <w:rFonts w:ascii="Tahoma"/>
          <w:color w:val="61666A"/>
          <w:w w:val="110"/>
          <w:sz w:val="21"/>
        </w:rPr>
        <w:t>existing</w:t>
      </w:r>
      <w:r>
        <w:rPr>
          <w:rFonts w:ascii="Tahoma"/>
          <w:color w:val="61666A"/>
          <w:spacing w:val="-13"/>
          <w:w w:val="110"/>
          <w:sz w:val="21"/>
        </w:rPr>
        <w:t> </w:t>
      </w:r>
      <w:r>
        <w:rPr>
          <w:rFonts w:ascii="Tahoma"/>
          <w:color w:val="61666A"/>
          <w:w w:val="110"/>
          <w:sz w:val="21"/>
        </w:rPr>
        <w:t>values rather than an external imposition.</w:t>
      </w:r>
    </w:p>
    <w:p>
      <w:pPr>
        <w:pStyle w:val="BodyText"/>
        <w:spacing w:line="345" w:lineRule="auto" w:before="181"/>
        <w:ind w:left="305" w:right="331"/>
        <w:rPr>
          <w:rFonts w:ascii="Tahoma" w:hAnsi="Tahoma"/>
        </w:rPr>
      </w:pPr>
      <w:r>
        <w:rPr>
          <w:color w:val="0E1115"/>
        </w:rPr>
        <w:t>Отлично</w:t>
      </w:r>
      <w:r>
        <w:rPr>
          <w:rFonts w:ascii="Tahoma" w:hAnsi="Tahoma"/>
          <w:color w:val="0E1115"/>
        </w:rPr>
        <w:t>, </w:t>
      </w:r>
      <w:r>
        <w:rPr>
          <w:color w:val="0E1115"/>
        </w:rPr>
        <w:t>продолжим наш глобальный анализ</w:t>
      </w:r>
      <w:r>
        <w:rPr>
          <w:rFonts w:ascii="Tahoma" w:hAnsi="Tahoma"/>
          <w:color w:val="0E1115"/>
        </w:rPr>
        <w:t>. </w:t>
      </w:r>
      <w:r>
        <w:rPr>
          <w:color w:val="0E1115"/>
        </w:rPr>
        <w:t>Переходим к следующим </w:t>
      </w:r>
      <w:r>
        <w:rPr>
          <w:color w:val="0E1115"/>
          <w:w w:val="105"/>
        </w:rPr>
        <w:t>уникальным культурным ареалам</w:t>
      </w:r>
      <w:r>
        <w:rPr>
          <w:rFonts w:ascii="Tahoma" w:hAnsi="Tahoma"/>
          <w:color w:val="0E1115"/>
          <w:w w:val="105"/>
        </w:rPr>
        <w:t>.</w:t>
      </w:r>
    </w:p>
    <w:p>
      <w:pPr>
        <w:pStyle w:val="BodyText"/>
        <w:rPr>
          <w:rFonts w:ascii="Tahoma"/>
        </w:rPr>
      </w:pPr>
    </w:p>
    <w:p>
      <w:pPr>
        <w:pStyle w:val="BodyText"/>
        <w:rPr>
          <w:rFonts w:ascii="Tahoma"/>
        </w:rPr>
      </w:pPr>
    </w:p>
    <w:p>
      <w:pPr>
        <w:pStyle w:val="BodyText"/>
        <w:spacing w:before="107"/>
        <w:rPr>
          <w:rFonts w:ascii="Tahoma"/>
        </w:rPr>
      </w:pPr>
    </w:p>
    <w:p>
      <w:pPr>
        <w:pStyle w:val="Heading3"/>
      </w:pPr>
      <w:r>
        <w:rPr>
          <w:color w:val="0E1115"/>
          <w:spacing w:val="-10"/>
        </w:rPr>
        <w:t>О</w:t>
      </w:r>
    </w:p>
    <w:p>
      <w:pPr>
        <w:pStyle w:val="BodyText"/>
        <w:spacing w:before="13"/>
        <w:rPr>
          <w:b/>
          <w:sz w:val="30"/>
        </w:rPr>
      </w:pPr>
    </w:p>
    <w:p>
      <w:pPr>
        <w:pStyle w:val="ListParagraph"/>
        <w:numPr>
          <w:ilvl w:val="0"/>
          <w:numId w:val="30"/>
        </w:numPr>
        <w:tabs>
          <w:tab w:pos="538" w:val="left" w:leader="none"/>
        </w:tabs>
        <w:spacing w:line="240" w:lineRule="auto" w:before="0" w:after="0"/>
        <w:ind w:left="538" w:right="0" w:hanging="233"/>
        <w:jc w:val="left"/>
        <w:rPr>
          <w:rFonts w:ascii="Tahoma" w:hAnsi="Tahoma"/>
          <w:b/>
          <w:sz w:val="24"/>
        </w:rPr>
      </w:pPr>
      <w:r>
        <w:rPr>
          <w:b/>
          <w:color w:val="0E1115"/>
          <w:spacing w:val="-6"/>
          <w:sz w:val="23"/>
        </w:rPr>
        <w:t>Наро</w:t>
      </w:r>
      <w:r>
        <w:rPr>
          <w:b/>
          <w:color w:val="0E1115"/>
          <w:spacing w:val="-6"/>
          <w:sz w:val="24"/>
        </w:rPr>
        <w:t>ды</w:t>
      </w:r>
      <w:r>
        <w:rPr>
          <w:b/>
          <w:color w:val="0E1115"/>
          <w:spacing w:val="-1"/>
          <w:sz w:val="24"/>
        </w:rPr>
        <w:t> </w:t>
      </w:r>
      <w:r>
        <w:rPr>
          <w:b/>
          <w:color w:val="0E1115"/>
          <w:spacing w:val="-6"/>
          <w:sz w:val="23"/>
        </w:rPr>
        <w:t>О</w:t>
      </w:r>
      <w:r>
        <w:rPr>
          <w:b/>
          <w:color w:val="0E1115"/>
          <w:spacing w:val="-6"/>
          <w:sz w:val="24"/>
        </w:rPr>
        <w:t>к</w:t>
      </w:r>
      <w:r>
        <w:rPr>
          <w:b/>
          <w:color w:val="0E1115"/>
          <w:spacing w:val="-6"/>
          <w:sz w:val="23"/>
        </w:rPr>
        <w:t>еа</w:t>
      </w:r>
      <w:r>
        <w:rPr>
          <w:b/>
          <w:color w:val="0E1115"/>
          <w:spacing w:val="-6"/>
          <w:sz w:val="24"/>
        </w:rPr>
        <w:t>нии</w:t>
      </w:r>
      <w:r>
        <w:rPr>
          <w:b/>
          <w:color w:val="0E1115"/>
          <w:spacing w:val="-1"/>
          <w:sz w:val="24"/>
        </w:rPr>
        <w:t> </w:t>
      </w:r>
      <w:r>
        <w:rPr>
          <w:rFonts w:ascii="Tahoma" w:hAnsi="Tahoma"/>
          <w:b/>
          <w:color w:val="0E1115"/>
          <w:spacing w:val="-6"/>
          <w:sz w:val="24"/>
        </w:rPr>
        <w:t>(</w:t>
      </w:r>
      <w:r>
        <w:rPr>
          <w:b/>
          <w:color w:val="0E1115"/>
          <w:spacing w:val="-6"/>
          <w:sz w:val="24"/>
        </w:rPr>
        <w:t>м</w:t>
      </w:r>
      <w:r>
        <w:rPr>
          <w:b/>
          <w:color w:val="0E1115"/>
          <w:spacing w:val="-6"/>
          <w:sz w:val="23"/>
        </w:rPr>
        <w:t>аор</w:t>
      </w:r>
      <w:r>
        <w:rPr>
          <w:b/>
          <w:color w:val="0E1115"/>
          <w:spacing w:val="-6"/>
          <w:sz w:val="24"/>
        </w:rPr>
        <w:t>и</w:t>
      </w:r>
      <w:r>
        <w:rPr>
          <w:rFonts w:ascii="Tahoma" w:hAnsi="Tahoma"/>
          <w:b/>
          <w:color w:val="0E1115"/>
          <w:spacing w:val="-6"/>
          <w:sz w:val="24"/>
        </w:rPr>
        <w:t>,</w:t>
      </w:r>
      <w:r>
        <w:rPr>
          <w:rFonts w:ascii="Tahoma" w:hAnsi="Tahoma"/>
          <w:b/>
          <w:color w:val="0E1115"/>
          <w:spacing w:val="-9"/>
          <w:sz w:val="24"/>
        </w:rPr>
        <w:t> </w:t>
      </w:r>
      <w:r>
        <w:rPr>
          <w:b/>
          <w:color w:val="0E1115"/>
          <w:spacing w:val="-6"/>
          <w:sz w:val="24"/>
        </w:rPr>
        <w:t>фиджи</w:t>
      </w:r>
      <w:r>
        <w:rPr>
          <w:b/>
          <w:color w:val="0E1115"/>
          <w:spacing w:val="-6"/>
          <w:sz w:val="23"/>
        </w:rPr>
        <w:t>й</w:t>
      </w:r>
      <w:r>
        <w:rPr>
          <w:b/>
          <w:color w:val="0E1115"/>
          <w:spacing w:val="-6"/>
          <w:sz w:val="24"/>
        </w:rPr>
        <w:t>цы</w:t>
      </w:r>
      <w:r>
        <w:rPr>
          <w:rFonts w:ascii="Tahoma" w:hAnsi="Tahoma"/>
          <w:b/>
          <w:color w:val="0E1115"/>
          <w:spacing w:val="-6"/>
          <w:sz w:val="24"/>
        </w:rPr>
        <w:t>,</w:t>
      </w:r>
      <w:r>
        <w:rPr>
          <w:rFonts w:ascii="Tahoma" w:hAnsi="Tahoma"/>
          <w:b/>
          <w:color w:val="0E1115"/>
          <w:spacing w:val="-10"/>
          <w:sz w:val="24"/>
        </w:rPr>
        <w:t> </w:t>
      </w:r>
      <w:r>
        <w:rPr>
          <w:b/>
          <w:color w:val="0E1115"/>
          <w:spacing w:val="-6"/>
          <w:sz w:val="23"/>
        </w:rPr>
        <w:t>са</w:t>
      </w:r>
      <w:r>
        <w:rPr>
          <w:b/>
          <w:color w:val="0E1115"/>
          <w:spacing w:val="-6"/>
          <w:sz w:val="24"/>
        </w:rPr>
        <w:t>м</w:t>
      </w:r>
      <w:r>
        <w:rPr>
          <w:b/>
          <w:color w:val="0E1115"/>
          <w:spacing w:val="-6"/>
          <w:sz w:val="23"/>
        </w:rPr>
        <w:t>оа</w:t>
      </w:r>
      <w:r>
        <w:rPr>
          <w:b/>
          <w:color w:val="0E1115"/>
          <w:spacing w:val="-6"/>
          <w:sz w:val="24"/>
        </w:rPr>
        <w:t>нцы</w:t>
      </w:r>
      <w:r>
        <w:rPr>
          <w:b/>
          <w:color w:val="0E1115"/>
          <w:spacing w:val="-1"/>
          <w:sz w:val="24"/>
        </w:rPr>
        <w:t> </w:t>
      </w:r>
      <w:r>
        <w:rPr>
          <w:b/>
          <w:color w:val="0E1115"/>
          <w:spacing w:val="-6"/>
          <w:sz w:val="24"/>
        </w:rPr>
        <w:t>и</w:t>
      </w:r>
      <w:r>
        <w:rPr>
          <w:b/>
          <w:color w:val="0E1115"/>
          <w:sz w:val="24"/>
        </w:rPr>
        <w:t> </w:t>
      </w:r>
      <w:r>
        <w:rPr>
          <w:b/>
          <w:color w:val="0E1115"/>
          <w:spacing w:val="-6"/>
          <w:sz w:val="24"/>
        </w:rPr>
        <w:t>д</w:t>
      </w:r>
      <w:r>
        <w:rPr>
          <w:b/>
          <w:color w:val="0E1115"/>
          <w:spacing w:val="-6"/>
          <w:sz w:val="23"/>
        </w:rPr>
        <w:t>р</w:t>
      </w:r>
      <w:r>
        <w:rPr>
          <w:rFonts w:ascii="Tahoma" w:hAnsi="Tahoma"/>
          <w:b/>
          <w:color w:val="0E1115"/>
          <w:spacing w:val="-6"/>
          <w:sz w:val="24"/>
        </w:rPr>
        <w:t>.)</w:t>
      </w:r>
    </w:p>
    <w:p>
      <w:pPr>
        <w:pStyle w:val="BodyText"/>
        <w:spacing w:before="80"/>
        <w:rPr>
          <w:rFonts w:ascii="Tahoma"/>
          <w:b/>
        </w:rPr>
      </w:pPr>
    </w:p>
    <w:p>
      <w:pPr>
        <w:pStyle w:val="ListParagraph"/>
        <w:numPr>
          <w:ilvl w:val="1"/>
          <w:numId w:val="30"/>
        </w:numPr>
        <w:tabs>
          <w:tab w:pos="575" w:val="left" w:leader="none"/>
        </w:tabs>
        <w:spacing w:line="345" w:lineRule="auto" w:before="0" w:after="0"/>
        <w:ind w:left="575" w:right="270" w:hanging="255"/>
        <w:jc w:val="left"/>
        <w:rPr>
          <w:rFonts w:ascii="Tahoma" w:hAnsi="Tahoma"/>
          <w:sz w:val="24"/>
        </w:rPr>
      </w:pPr>
      <w:r>
        <w:rPr>
          <w:b/>
          <w:color w:val="0E1115"/>
          <w:sz w:val="23"/>
        </w:rPr>
        <w:t>Ку</w:t>
      </w:r>
      <w:r>
        <w:rPr>
          <w:b/>
          <w:color w:val="0E1115"/>
          <w:sz w:val="24"/>
        </w:rPr>
        <w:t>льт</w:t>
      </w:r>
      <w:r>
        <w:rPr>
          <w:b/>
          <w:color w:val="0E1115"/>
          <w:sz w:val="23"/>
        </w:rPr>
        <w:t>ур</w:t>
      </w:r>
      <w:r>
        <w:rPr>
          <w:b/>
          <w:color w:val="0E1115"/>
          <w:sz w:val="24"/>
        </w:rPr>
        <w:t>ны</w:t>
      </w:r>
      <w:r>
        <w:rPr>
          <w:b/>
          <w:color w:val="0E1115"/>
          <w:sz w:val="23"/>
        </w:rPr>
        <w:t>й </w:t>
      </w:r>
      <w:r>
        <w:rPr>
          <w:b/>
          <w:color w:val="0E1115"/>
          <w:sz w:val="24"/>
        </w:rPr>
        <w:t>к</w:t>
      </w:r>
      <w:r>
        <w:rPr>
          <w:b/>
          <w:color w:val="0E1115"/>
          <w:sz w:val="23"/>
        </w:rPr>
        <w:t>о</w:t>
      </w:r>
      <w:r>
        <w:rPr>
          <w:b/>
          <w:color w:val="0E1115"/>
          <w:sz w:val="24"/>
        </w:rPr>
        <w:t>д</w:t>
      </w:r>
      <w:r>
        <w:rPr>
          <w:rFonts w:ascii="Tahoma" w:hAnsi="Tahoma"/>
          <w:b/>
          <w:color w:val="0E1115"/>
          <w:sz w:val="24"/>
        </w:rPr>
        <w:t>: </w:t>
      </w:r>
      <w:r>
        <w:rPr>
          <w:color w:val="0E1115"/>
          <w:sz w:val="24"/>
        </w:rPr>
        <w:t>Глубокая связь с землей предков и морем</w:t>
      </w:r>
      <w:r>
        <w:rPr>
          <w:rFonts w:ascii="Tahoma" w:hAnsi="Tahoma"/>
          <w:color w:val="0E1115"/>
          <w:sz w:val="24"/>
        </w:rPr>
        <w:t>,</w:t>
      </w:r>
      <w:r>
        <w:rPr>
          <w:rFonts w:ascii="Tahoma" w:hAnsi="Tahoma"/>
          <w:color w:val="0E1115"/>
          <w:spacing w:val="-3"/>
          <w:sz w:val="24"/>
        </w:rPr>
        <w:t> </w:t>
      </w:r>
      <w:r>
        <w:rPr>
          <w:color w:val="0E1115"/>
          <w:sz w:val="24"/>
        </w:rPr>
        <w:t>общинно</w:t>
      </w:r>
      <w:r>
        <w:rPr>
          <w:rFonts w:ascii="Tahoma" w:hAnsi="Tahoma"/>
          <w:color w:val="0E1115"/>
          <w:sz w:val="24"/>
        </w:rPr>
        <w:t>-</w:t>
      </w:r>
      <w:r>
        <w:rPr>
          <w:color w:val="0E1115"/>
          <w:sz w:val="24"/>
        </w:rPr>
        <w:t>родовой уклад</w:t>
      </w:r>
      <w:r>
        <w:rPr>
          <w:rFonts w:ascii="Tahoma" w:hAnsi="Tahoma"/>
          <w:color w:val="0E1115"/>
          <w:sz w:val="24"/>
        </w:rPr>
        <w:t>, </w:t>
      </w:r>
      <w:r>
        <w:rPr>
          <w:color w:val="0E1115"/>
          <w:sz w:val="24"/>
        </w:rPr>
        <w:t>концепция </w:t>
      </w:r>
      <w:r>
        <w:rPr>
          <w:rFonts w:ascii="Tahoma" w:hAnsi="Tahoma"/>
          <w:color w:val="0E1115"/>
          <w:sz w:val="24"/>
        </w:rPr>
        <w:t>«</w:t>
      </w:r>
      <w:r>
        <w:rPr>
          <w:color w:val="0E1115"/>
          <w:sz w:val="24"/>
        </w:rPr>
        <w:t>мана</w:t>
      </w:r>
      <w:r>
        <w:rPr>
          <w:rFonts w:ascii="Tahoma" w:hAnsi="Tahoma"/>
          <w:color w:val="0E1115"/>
          <w:sz w:val="24"/>
        </w:rPr>
        <w:t>» (</w:t>
      </w:r>
      <w:r>
        <w:rPr>
          <w:color w:val="0E1115"/>
          <w:sz w:val="24"/>
        </w:rPr>
        <w:t>духовная сила и авторитет</w:t>
      </w:r>
      <w:r>
        <w:rPr>
          <w:rFonts w:ascii="Tahoma" w:hAnsi="Tahoma"/>
          <w:color w:val="0E1115"/>
          <w:sz w:val="24"/>
        </w:rPr>
        <w:t>), </w:t>
      </w:r>
      <w:r>
        <w:rPr>
          <w:color w:val="0E1115"/>
          <w:sz w:val="24"/>
        </w:rPr>
        <w:t>щедрость как основа статуса</w:t>
      </w:r>
      <w:r>
        <w:rPr>
          <w:rFonts w:ascii="Tahoma" w:hAnsi="Tahoma"/>
          <w:color w:val="0E1115"/>
          <w:sz w:val="24"/>
        </w:rPr>
        <w:t>, </w:t>
      </w:r>
      <w:r>
        <w:rPr>
          <w:color w:val="0E1115"/>
          <w:sz w:val="24"/>
        </w:rPr>
        <w:t>ритуализированный обмен дарами </w:t>
      </w:r>
      <w:r>
        <w:rPr>
          <w:rFonts w:ascii="Tahoma" w:hAnsi="Tahoma"/>
          <w:color w:val="0E1115"/>
          <w:sz w:val="24"/>
        </w:rPr>
        <w:t>(</w:t>
      </w:r>
      <w:r>
        <w:rPr>
          <w:color w:val="0E1115"/>
          <w:sz w:val="24"/>
        </w:rPr>
        <w:t>например</w:t>
      </w:r>
      <w:r>
        <w:rPr>
          <w:rFonts w:ascii="Tahoma" w:hAnsi="Tahoma"/>
          <w:color w:val="0E1115"/>
          <w:sz w:val="24"/>
        </w:rPr>
        <w:t>, «</w:t>
      </w:r>
      <w:r>
        <w:rPr>
          <w:color w:val="0E1115"/>
          <w:sz w:val="24"/>
        </w:rPr>
        <w:t>кова</w:t>
      </w:r>
      <w:r>
        <w:rPr>
          <w:rFonts w:ascii="Tahoma" w:hAnsi="Tahoma"/>
          <w:color w:val="0E1115"/>
          <w:sz w:val="24"/>
        </w:rPr>
        <w:t>» </w:t>
      </w:r>
      <w:r>
        <w:rPr>
          <w:color w:val="0E1115"/>
          <w:sz w:val="24"/>
        </w:rPr>
        <w:t>на Фиджи</w:t>
      </w:r>
      <w:r>
        <w:rPr>
          <w:rFonts w:ascii="Tahoma" w:hAnsi="Tahoma"/>
          <w:color w:val="0E1115"/>
          <w:sz w:val="24"/>
        </w:rPr>
        <w:t>,</w:t>
      </w:r>
    </w:p>
    <w:p>
      <w:pPr>
        <w:pStyle w:val="BodyText"/>
        <w:spacing w:before="4"/>
        <w:ind w:left="575"/>
        <w:rPr>
          <w:rFonts w:ascii="Tahoma" w:hAnsi="Tahoma"/>
        </w:rPr>
      </w:pPr>
      <w:r>
        <w:rPr>
          <w:rFonts w:ascii="Tahoma" w:hAnsi="Tahoma"/>
          <w:color w:val="0E1115"/>
        </w:rPr>
        <w:t>«</w:t>
      </w:r>
      <w:r>
        <w:rPr>
          <w:color w:val="0E1115"/>
        </w:rPr>
        <w:t>кава</w:t>
      </w:r>
      <w:r>
        <w:rPr>
          <w:rFonts w:ascii="Tahoma" w:hAnsi="Tahoma"/>
          <w:color w:val="0E1115"/>
        </w:rPr>
        <w:t>»),</w:t>
      </w:r>
      <w:r>
        <w:rPr>
          <w:rFonts w:ascii="Tahoma" w:hAnsi="Tahoma"/>
          <w:color w:val="0E1115"/>
          <w:spacing w:val="7"/>
        </w:rPr>
        <w:t> </w:t>
      </w:r>
      <w:r>
        <w:rPr>
          <w:color w:val="0E1115"/>
        </w:rPr>
        <w:t>устные</w:t>
      </w:r>
      <w:r>
        <w:rPr>
          <w:color w:val="0E1115"/>
          <w:spacing w:val="16"/>
        </w:rPr>
        <w:t> </w:t>
      </w:r>
      <w:r>
        <w:rPr>
          <w:color w:val="0E1115"/>
          <w:spacing w:val="-2"/>
        </w:rPr>
        <w:t>традиции</w:t>
      </w:r>
      <w:r>
        <w:rPr>
          <w:rFonts w:ascii="Tahoma" w:hAnsi="Tahoma"/>
          <w:color w:val="0E1115"/>
          <w:spacing w:val="-2"/>
        </w:rPr>
        <w:t>.</w:t>
      </w:r>
    </w:p>
    <w:p>
      <w:pPr>
        <w:pStyle w:val="ListParagraph"/>
        <w:numPr>
          <w:ilvl w:val="1"/>
          <w:numId w:val="30"/>
        </w:numPr>
        <w:tabs>
          <w:tab w:pos="575" w:val="left" w:leader="none"/>
        </w:tabs>
        <w:spacing w:line="240" w:lineRule="auto" w:before="219" w:after="0"/>
        <w:ind w:left="575" w:right="0" w:hanging="255"/>
        <w:jc w:val="left"/>
        <w:rPr>
          <w:rFonts w:ascii="Tahoma" w:hAnsi="Tahoma"/>
          <w:b/>
          <w:sz w:val="24"/>
        </w:rPr>
      </w:pPr>
      <w:r>
        <w:rPr>
          <w:b/>
          <w:color w:val="0E1115"/>
          <w:spacing w:val="-5"/>
          <w:sz w:val="23"/>
        </w:rPr>
        <w:t>А</w:t>
      </w:r>
      <w:r>
        <w:rPr>
          <w:b/>
          <w:color w:val="0E1115"/>
          <w:spacing w:val="-5"/>
          <w:sz w:val="24"/>
        </w:rPr>
        <w:t>д</w:t>
      </w:r>
      <w:r>
        <w:rPr>
          <w:b/>
          <w:color w:val="0E1115"/>
          <w:spacing w:val="-5"/>
          <w:sz w:val="23"/>
        </w:rPr>
        <w:t>а</w:t>
      </w:r>
      <w:r>
        <w:rPr>
          <w:b/>
          <w:color w:val="0E1115"/>
          <w:spacing w:val="-5"/>
          <w:sz w:val="24"/>
        </w:rPr>
        <w:t>пт</w:t>
      </w:r>
      <w:r>
        <w:rPr>
          <w:b/>
          <w:color w:val="0E1115"/>
          <w:spacing w:val="-5"/>
          <w:sz w:val="23"/>
        </w:rPr>
        <w:t>а</w:t>
      </w:r>
      <w:r>
        <w:rPr>
          <w:b/>
          <w:color w:val="0E1115"/>
          <w:spacing w:val="-5"/>
          <w:sz w:val="24"/>
        </w:rPr>
        <w:t>ция</w:t>
      </w:r>
      <w:r>
        <w:rPr>
          <w:b/>
          <w:color w:val="0E1115"/>
          <w:spacing w:val="-2"/>
          <w:sz w:val="24"/>
        </w:rPr>
        <w:t> п</w:t>
      </w:r>
      <w:r>
        <w:rPr>
          <w:b/>
          <w:color w:val="0E1115"/>
          <w:spacing w:val="-2"/>
          <w:sz w:val="23"/>
        </w:rPr>
        <w:t>р</w:t>
      </w:r>
      <w:r>
        <w:rPr>
          <w:b/>
          <w:color w:val="0E1115"/>
          <w:spacing w:val="-2"/>
          <w:sz w:val="24"/>
        </w:rPr>
        <w:t>инцип</w:t>
      </w:r>
      <w:r>
        <w:rPr>
          <w:b/>
          <w:color w:val="0E1115"/>
          <w:spacing w:val="-2"/>
          <w:sz w:val="23"/>
        </w:rPr>
        <w:t>о</w:t>
      </w:r>
      <w:r>
        <w:rPr>
          <w:b/>
          <w:color w:val="0E1115"/>
          <w:spacing w:val="-2"/>
          <w:sz w:val="24"/>
        </w:rPr>
        <w:t>в</w:t>
      </w:r>
      <w:r>
        <w:rPr>
          <w:rFonts w:ascii="Tahoma" w:hAnsi="Tahoma"/>
          <w:b/>
          <w:color w:val="0E1115"/>
          <w:spacing w:val="-2"/>
          <w:sz w:val="24"/>
        </w:rPr>
        <w:t>:</w:t>
      </w:r>
    </w:p>
    <w:p>
      <w:pPr>
        <w:pStyle w:val="ListParagraph"/>
        <w:numPr>
          <w:ilvl w:val="2"/>
          <w:numId w:val="30"/>
        </w:numPr>
        <w:tabs>
          <w:tab w:pos="844" w:val="left" w:leader="none"/>
        </w:tabs>
        <w:spacing w:line="240" w:lineRule="auto" w:before="249" w:after="0"/>
        <w:ind w:left="844" w:right="0" w:hanging="262"/>
        <w:jc w:val="left"/>
        <w:rPr>
          <w:sz w:val="24"/>
        </w:rPr>
      </w:pPr>
      <w:r>
        <w:rPr>
          <w:b/>
          <w:color w:val="0E1115"/>
          <w:sz w:val="24"/>
        </w:rPr>
        <w:t>Д</w:t>
      </w:r>
      <w:r>
        <w:rPr>
          <w:b/>
          <w:color w:val="0E1115"/>
          <w:sz w:val="23"/>
        </w:rPr>
        <w:t>ар</w:t>
      </w:r>
      <w:r>
        <w:rPr>
          <w:b/>
          <w:color w:val="0E1115"/>
          <w:spacing w:val="-12"/>
          <w:sz w:val="23"/>
        </w:rPr>
        <w:t> </w:t>
      </w:r>
      <w:r>
        <w:rPr>
          <w:b/>
          <w:color w:val="0E1115"/>
          <w:sz w:val="24"/>
        </w:rPr>
        <w:t>к</w:t>
      </w:r>
      <w:r>
        <w:rPr>
          <w:b/>
          <w:color w:val="0E1115"/>
          <w:sz w:val="23"/>
        </w:rPr>
        <w:t>а</w:t>
      </w:r>
      <w:r>
        <w:rPr>
          <w:b/>
          <w:color w:val="0E1115"/>
          <w:sz w:val="24"/>
        </w:rPr>
        <w:t>к</w:t>
      </w:r>
      <w:r>
        <w:rPr>
          <w:b/>
          <w:color w:val="0E1115"/>
          <w:spacing w:val="-15"/>
          <w:sz w:val="24"/>
        </w:rPr>
        <w:t> </w:t>
      </w:r>
      <w:r>
        <w:rPr>
          <w:b/>
          <w:color w:val="0E1115"/>
          <w:sz w:val="23"/>
        </w:rPr>
        <w:t>у</w:t>
      </w:r>
      <w:r>
        <w:rPr>
          <w:b/>
          <w:color w:val="0E1115"/>
          <w:sz w:val="24"/>
        </w:rPr>
        <w:t>в</w:t>
      </w:r>
      <w:r>
        <w:rPr>
          <w:b/>
          <w:color w:val="0E1115"/>
          <w:sz w:val="23"/>
        </w:rPr>
        <w:t>е</w:t>
      </w:r>
      <w:r>
        <w:rPr>
          <w:b/>
          <w:color w:val="0E1115"/>
          <w:sz w:val="24"/>
        </w:rPr>
        <w:t>лич</w:t>
      </w:r>
      <w:r>
        <w:rPr>
          <w:b/>
          <w:color w:val="0E1115"/>
          <w:sz w:val="23"/>
        </w:rPr>
        <w:t>е</w:t>
      </w:r>
      <w:r>
        <w:rPr>
          <w:b/>
          <w:color w:val="0E1115"/>
          <w:sz w:val="24"/>
        </w:rPr>
        <w:t>ни</w:t>
      </w:r>
      <w:r>
        <w:rPr>
          <w:b/>
          <w:color w:val="0E1115"/>
          <w:sz w:val="23"/>
        </w:rPr>
        <w:t>е</w:t>
      </w:r>
      <w:r>
        <w:rPr>
          <w:b/>
          <w:color w:val="0E1115"/>
          <w:spacing w:val="-11"/>
          <w:sz w:val="23"/>
        </w:rPr>
        <w:t> </w:t>
      </w:r>
      <w:r>
        <w:rPr>
          <w:rFonts w:ascii="Tahoma" w:hAnsi="Tahoma"/>
          <w:b/>
          <w:color w:val="0E1115"/>
          <w:sz w:val="24"/>
        </w:rPr>
        <w:t>«</w:t>
      </w:r>
      <w:r>
        <w:rPr>
          <w:b/>
          <w:color w:val="0E1115"/>
          <w:sz w:val="24"/>
        </w:rPr>
        <w:t>м</w:t>
      </w:r>
      <w:r>
        <w:rPr>
          <w:b/>
          <w:color w:val="0E1115"/>
          <w:sz w:val="23"/>
        </w:rPr>
        <w:t>а</w:t>
      </w:r>
      <w:r>
        <w:rPr>
          <w:b/>
          <w:color w:val="0E1115"/>
          <w:sz w:val="24"/>
        </w:rPr>
        <w:t>ны</w:t>
      </w:r>
      <w:r>
        <w:rPr>
          <w:rFonts w:ascii="Tahoma" w:hAnsi="Tahoma"/>
          <w:b/>
          <w:color w:val="0E1115"/>
          <w:sz w:val="24"/>
        </w:rPr>
        <w:t>».</w:t>
      </w:r>
      <w:r>
        <w:rPr>
          <w:rFonts w:ascii="Tahoma" w:hAnsi="Tahoma"/>
          <w:b/>
          <w:color w:val="0E1115"/>
          <w:spacing w:val="-12"/>
          <w:sz w:val="24"/>
        </w:rPr>
        <w:t> </w:t>
      </w:r>
      <w:r>
        <w:rPr>
          <w:color w:val="0E1115"/>
          <w:sz w:val="24"/>
        </w:rPr>
        <w:t>Самый</w:t>
      </w:r>
      <w:r>
        <w:rPr>
          <w:color w:val="0E1115"/>
          <w:spacing w:val="-8"/>
          <w:sz w:val="24"/>
        </w:rPr>
        <w:t> </w:t>
      </w:r>
      <w:r>
        <w:rPr>
          <w:color w:val="0E1115"/>
          <w:sz w:val="24"/>
        </w:rPr>
        <w:t>щедрый</w:t>
      </w:r>
      <w:r>
        <w:rPr>
          <w:color w:val="0E1115"/>
          <w:spacing w:val="-9"/>
          <w:sz w:val="24"/>
        </w:rPr>
        <w:t> </w:t>
      </w:r>
      <w:r>
        <w:rPr>
          <w:color w:val="0E1115"/>
          <w:sz w:val="24"/>
        </w:rPr>
        <w:t>человек</w:t>
      </w:r>
      <w:r>
        <w:rPr>
          <w:color w:val="0E1115"/>
          <w:spacing w:val="-8"/>
          <w:sz w:val="24"/>
        </w:rPr>
        <w:t> </w:t>
      </w:r>
      <w:r>
        <w:rPr>
          <w:color w:val="0E1115"/>
          <w:sz w:val="24"/>
        </w:rPr>
        <w:t>обладает</w:t>
      </w:r>
      <w:r>
        <w:rPr>
          <w:color w:val="0E1115"/>
          <w:spacing w:val="-9"/>
          <w:sz w:val="24"/>
        </w:rPr>
        <w:t> </w:t>
      </w:r>
      <w:r>
        <w:rPr>
          <w:color w:val="0E1115"/>
          <w:spacing w:val="-2"/>
          <w:sz w:val="24"/>
        </w:rPr>
        <w:t>наибольшей</w:t>
      </w:r>
    </w:p>
    <w:p>
      <w:pPr>
        <w:pStyle w:val="BodyText"/>
        <w:spacing w:line="345" w:lineRule="auto" w:before="129"/>
        <w:ind w:left="845"/>
        <w:rPr>
          <w:rFonts w:ascii="Tahoma" w:hAnsi="Tahoma"/>
        </w:rPr>
      </w:pPr>
      <w:r>
        <w:rPr>
          <w:rFonts w:ascii="Tahoma" w:hAnsi="Tahoma"/>
          <w:color w:val="0E1115"/>
        </w:rPr>
        <w:t>«</w:t>
      </w:r>
      <w:r>
        <w:rPr>
          <w:color w:val="0E1115"/>
        </w:rPr>
        <w:t>маной</w:t>
      </w:r>
      <w:r>
        <w:rPr>
          <w:rFonts w:ascii="Tahoma" w:hAnsi="Tahoma"/>
          <w:color w:val="0E1115"/>
        </w:rPr>
        <w:t>». </w:t>
      </w:r>
      <w:r>
        <w:rPr>
          <w:color w:val="0E1115"/>
        </w:rPr>
        <w:t>Экономику дара следует представить как современный способ</w:t>
      </w:r>
      <w:r>
        <w:rPr>
          <w:color w:val="0E1115"/>
          <w:spacing w:val="40"/>
        </w:rPr>
        <w:t> </w:t>
      </w:r>
      <w:r>
        <w:rPr>
          <w:color w:val="0E1115"/>
        </w:rPr>
        <w:t>накопления не материального богатства</w:t>
      </w:r>
      <w:r>
        <w:rPr>
          <w:rFonts w:ascii="Tahoma" w:hAnsi="Tahoma"/>
          <w:color w:val="0E1115"/>
        </w:rPr>
        <w:t>, </w:t>
      </w:r>
      <w:r>
        <w:rPr>
          <w:color w:val="0E1115"/>
        </w:rPr>
        <w:t>а духовного авторитета и уважения</w:t>
      </w:r>
      <w:r>
        <w:rPr>
          <w:rFonts w:ascii="Tahoma" w:hAnsi="Tahoma"/>
          <w:color w:val="0E1115"/>
        </w:rPr>
        <w:t>.</w:t>
      </w:r>
    </w:p>
    <w:p>
      <w:pPr>
        <w:pStyle w:val="ListParagraph"/>
        <w:numPr>
          <w:ilvl w:val="2"/>
          <w:numId w:val="30"/>
        </w:numPr>
        <w:tabs>
          <w:tab w:pos="845" w:val="left" w:leader="none"/>
        </w:tabs>
        <w:spacing w:line="345" w:lineRule="auto" w:before="80" w:after="0"/>
        <w:ind w:left="845" w:right="609" w:hanging="263"/>
        <w:jc w:val="left"/>
        <w:rPr>
          <w:rFonts w:ascii="Tahoma" w:hAnsi="Tahoma"/>
          <w:sz w:val="24"/>
        </w:rPr>
      </w:pPr>
      <w:r>
        <w:rPr>
          <w:b/>
          <w:color w:val="0E1115"/>
          <w:sz w:val="23"/>
        </w:rPr>
        <w:t>Во</w:t>
      </w:r>
      <w:r>
        <w:rPr>
          <w:b/>
          <w:color w:val="0E1115"/>
          <w:sz w:val="24"/>
        </w:rPr>
        <w:t>з</w:t>
      </w:r>
      <w:r>
        <w:rPr>
          <w:b/>
          <w:color w:val="0E1115"/>
          <w:sz w:val="23"/>
        </w:rPr>
        <w:t>ро</w:t>
      </w:r>
      <w:r>
        <w:rPr>
          <w:b/>
          <w:color w:val="0E1115"/>
          <w:sz w:val="24"/>
        </w:rPr>
        <w:t>жд</w:t>
      </w:r>
      <w:r>
        <w:rPr>
          <w:b/>
          <w:color w:val="0E1115"/>
          <w:sz w:val="23"/>
        </w:rPr>
        <w:t>е</w:t>
      </w:r>
      <w:r>
        <w:rPr>
          <w:b/>
          <w:color w:val="0E1115"/>
          <w:sz w:val="24"/>
        </w:rPr>
        <w:t>ни</w:t>
      </w:r>
      <w:r>
        <w:rPr>
          <w:b/>
          <w:color w:val="0E1115"/>
          <w:sz w:val="23"/>
        </w:rPr>
        <w:t>е</w:t>
      </w:r>
      <w:r>
        <w:rPr>
          <w:b/>
          <w:color w:val="0E1115"/>
          <w:spacing w:val="-8"/>
          <w:sz w:val="23"/>
        </w:rPr>
        <w:t> </w:t>
      </w:r>
      <w:r>
        <w:rPr>
          <w:b/>
          <w:color w:val="0E1115"/>
          <w:sz w:val="23"/>
        </w:rPr>
        <w:t>р</w:t>
      </w:r>
      <w:r>
        <w:rPr>
          <w:b/>
          <w:color w:val="0E1115"/>
          <w:sz w:val="24"/>
        </w:rPr>
        <w:t>ит</w:t>
      </w:r>
      <w:r>
        <w:rPr>
          <w:b/>
          <w:color w:val="0E1115"/>
          <w:sz w:val="23"/>
        </w:rPr>
        <w:t>уа</w:t>
      </w:r>
      <w:r>
        <w:rPr>
          <w:b/>
          <w:color w:val="0E1115"/>
          <w:sz w:val="24"/>
        </w:rPr>
        <w:t>л</w:t>
      </w:r>
      <w:r>
        <w:rPr>
          <w:b/>
          <w:color w:val="0E1115"/>
          <w:sz w:val="23"/>
        </w:rPr>
        <w:t>о</w:t>
      </w:r>
      <w:r>
        <w:rPr>
          <w:b/>
          <w:color w:val="0E1115"/>
          <w:sz w:val="24"/>
        </w:rPr>
        <w:t>в</w:t>
      </w:r>
      <w:r>
        <w:rPr>
          <w:b/>
          <w:color w:val="0E1115"/>
          <w:spacing w:val="-11"/>
          <w:sz w:val="24"/>
        </w:rPr>
        <w:t> </w:t>
      </w:r>
      <w:r>
        <w:rPr>
          <w:b/>
          <w:color w:val="0E1115"/>
          <w:sz w:val="23"/>
        </w:rPr>
        <w:t>о</w:t>
      </w:r>
      <w:r>
        <w:rPr>
          <w:b/>
          <w:color w:val="0E1115"/>
          <w:sz w:val="24"/>
        </w:rPr>
        <w:t>бм</w:t>
      </w:r>
      <w:r>
        <w:rPr>
          <w:b/>
          <w:color w:val="0E1115"/>
          <w:sz w:val="23"/>
        </w:rPr>
        <w:t>е</w:t>
      </w:r>
      <w:r>
        <w:rPr>
          <w:b/>
          <w:color w:val="0E1115"/>
          <w:sz w:val="24"/>
        </w:rPr>
        <w:t>н</w:t>
      </w:r>
      <w:r>
        <w:rPr>
          <w:b/>
          <w:color w:val="0E1115"/>
          <w:sz w:val="23"/>
        </w:rPr>
        <w:t>а</w:t>
      </w:r>
      <w:r>
        <w:rPr>
          <w:rFonts w:ascii="Tahoma" w:hAnsi="Tahoma"/>
          <w:b/>
          <w:color w:val="0E1115"/>
          <w:sz w:val="24"/>
        </w:rPr>
        <w:t>.</w:t>
      </w:r>
      <w:r>
        <w:rPr>
          <w:rFonts w:ascii="Tahoma" w:hAnsi="Tahoma"/>
          <w:b/>
          <w:color w:val="0E1115"/>
          <w:spacing w:val="-7"/>
          <w:sz w:val="24"/>
        </w:rPr>
        <w:t> </w:t>
      </w:r>
      <w:r>
        <w:rPr>
          <w:color w:val="0E1115"/>
          <w:sz w:val="24"/>
        </w:rPr>
        <w:t>Создать</w:t>
      </w:r>
      <w:r>
        <w:rPr>
          <w:color w:val="0E1115"/>
          <w:spacing w:val="-4"/>
          <w:sz w:val="24"/>
        </w:rPr>
        <w:t> </w:t>
      </w:r>
      <w:r>
        <w:rPr>
          <w:color w:val="0E1115"/>
          <w:sz w:val="24"/>
        </w:rPr>
        <w:t>современные</w:t>
      </w:r>
      <w:r>
        <w:rPr>
          <w:rFonts w:ascii="Tahoma" w:hAnsi="Tahoma"/>
          <w:color w:val="0E1115"/>
          <w:sz w:val="24"/>
        </w:rPr>
        <w:t>,</w:t>
      </w:r>
      <w:r>
        <w:rPr>
          <w:rFonts w:ascii="Tahoma" w:hAnsi="Tahoma"/>
          <w:color w:val="0E1115"/>
          <w:spacing w:val="-12"/>
          <w:sz w:val="24"/>
        </w:rPr>
        <w:t> </w:t>
      </w:r>
      <w:r>
        <w:rPr>
          <w:color w:val="0E1115"/>
          <w:sz w:val="24"/>
        </w:rPr>
        <w:t>но</w:t>
      </w:r>
      <w:r>
        <w:rPr>
          <w:color w:val="0E1115"/>
          <w:spacing w:val="-4"/>
          <w:sz w:val="24"/>
        </w:rPr>
        <w:t> </w:t>
      </w:r>
      <w:r>
        <w:rPr>
          <w:color w:val="0E1115"/>
          <w:sz w:val="24"/>
        </w:rPr>
        <w:t>укорененные</w:t>
      </w:r>
      <w:r>
        <w:rPr>
          <w:color w:val="0E1115"/>
          <w:spacing w:val="-4"/>
          <w:sz w:val="24"/>
        </w:rPr>
        <w:t> </w:t>
      </w:r>
      <w:r>
        <w:rPr>
          <w:color w:val="0E1115"/>
          <w:sz w:val="24"/>
        </w:rPr>
        <w:t>в традиции церемонии и праздники</w:t>
      </w:r>
      <w:r>
        <w:rPr>
          <w:rFonts w:ascii="Tahoma" w:hAnsi="Tahoma"/>
          <w:color w:val="0E1115"/>
          <w:sz w:val="24"/>
        </w:rPr>
        <w:t>, </w:t>
      </w:r>
      <w:r>
        <w:rPr>
          <w:color w:val="0E1115"/>
          <w:sz w:val="24"/>
        </w:rPr>
        <w:t>где обмен дарами будет публичным и почетным</w:t>
      </w:r>
      <w:r>
        <w:rPr>
          <w:rFonts w:ascii="Tahoma" w:hAnsi="Tahoma"/>
          <w:color w:val="0E1115"/>
          <w:sz w:val="24"/>
        </w:rPr>
        <w:t>, </w:t>
      </w:r>
      <w:r>
        <w:rPr>
          <w:color w:val="0E1115"/>
          <w:sz w:val="24"/>
        </w:rPr>
        <w:t>укрепляющим</w:t>
      </w:r>
      <w:r>
        <w:rPr>
          <w:color w:val="0E1115"/>
          <w:spacing w:val="40"/>
          <w:sz w:val="24"/>
        </w:rPr>
        <w:t> </w:t>
      </w:r>
      <w:r>
        <w:rPr>
          <w:color w:val="0E1115"/>
          <w:sz w:val="24"/>
        </w:rPr>
        <w:t>связи</w:t>
      </w:r>
      <w:r>
        <w:rPr>
          <w:color w:val="0E1115"/>
          <w:spacing w:val="40"/>
          <w:sz w:val="24"/>
        </w:rPr>
        <w:t> </w:t>
      </w:r>
      <w:r>
        <w:rPr>
          <w:color w:val="0E1115"/>
          <w:sz w:val="24"/>
        </w:rPr>
        <w:t>между</w:t>
      </w:r>
      <w:r>
        <w:rPr>
          <w:color w:val="0E1115"/>
          <w:spacing w:val="40"/>
          <w:sz w:val="24"/>
        </w:rPr>
        <w:t> </w:t>
      </w:r>
      <w:r>
        <w:rPr>
          <w:color w:val="0E1115"/>
          <w:sz w:val="24"/>
        </w:rPr>
        <w:t>семьями</w:t>
      </w:r>
      <w:r>
        <w:rPr>
          <w:color w:val="0E1115"/>
          <w:spacing w:val="40"/>
          <w:sz w:val="24"/>
        </w:rPr>
        <w:t> </w:t>
      </w:r>
      <w:r>
        <w:rPr>
          <w:color w:val="0E1115"/>
          <w:sz w:val="24"/>
        </w:rPr>
        <w:t>и</w:t>
      </w:r>
      <w:r>
        <w:rPr>
          <w:color w:val="0E1115"/>
          <w:spacing w:val="40"/>
          <w:sz w:val="24"/>
        </w:rPr>
        <w:t> </w:t>
      </w:r>
      <w:r>
        <w:rPr>
          <w:color w:val="0E1115"/>
          <w:sz w:val="24"/>
        </w:rPr>
        <w:t>кланами</w:t>
      </w:r>
      <w:r>
        <w:rPr>
          <w:rFonts w:ascii="Tahoma" w:hAnsi="Tahoma"/>
          <w:color w:val="0E1115"/>
          <w:sz w:val="24"/>
        </w:rPr>
        <w:t>.</w:t>
      </w:r>
    </w:p>
    <w:p>
      <w:pPr>
        <w:pStyle w:val="ListParagraph"/>
        <w:spacing w:after="0" w:line="345" w:lineRule="auto"/>
        <w:jc w:val="left"/>
        <w:rPr>
          <w:rFonts w:ascii="Tahoma" w:hAnsi="Tahoma"/>
          <w:sz w:val="24"/>
        </w:rPr>
        <w:sectPr>
          <w:pgSz w:w="11900" w:h="16840"/>
          <w:pgMar w:top="0" w:bottom="280" w:left="850" w:right="1133"/>
        </w:sectPr>
      </w:pPr>
    </w:p>
    <w:p>
      <w:pPr>
        <w:pStyle w:val="ListParagraph"/>
        <w:numPr>
          <w:ilvl w:val="2"/>
          <w:numId w:val="30"/>
        </w:numPr>
        <w:tabs>
          <w:tab w:pos="845" w:val="left" w:leader="none"/>
        </w:tabs>
        <w:spacing w:line="345" w:lineRule="auto" w:before="40" w:after="0"/>
        <w:ind w:left="845" w:right="400" w:hanging="263"/>
        <w:jc w:val="both"/>
        <w:rPr>
          <w:rFonts w:ascii="Tahoma" w:hAnsi="Tahoma"/>
          <w:sz w:val="24"/>
        </w:rPr>
      </w:pPr>
      <w:r>
        <w:rPr>
          <w:b/>
          <w:color w:val="0E1115"/>
          <w:sz w:val="23"/>
        </w:rPr>
        <w:t>С</w:t>
      </w:r>
      <w:r>
        <w:rPr>
          <w:b/>
          <w:color w:val="0E1115"/>
          <w:sz w:val="24"/>
        </w:rPr>
        <w:t>вязь </w:t>
      </w:r>
      <w:r>
        <w:rPr>
          <w:b/>
          <w:color w:val="0E1115"/>
          <w:sz w:val="23"/>
        </w:rPr>
        <w:t>с </w:t>
      </w:r>
      <w:r>
        <w:rPr>
          <w:b/>
          <w:color w:val="0E1115"/>
          <w:sz w:val="24"/>
        </w:rPr>
        <w:t>з</w:t>
      </w:r>
      <w:r>
        <w:rPr>
          <w:b/>
          <w:color w:val="0E1115"/>
          <w:sz w:val="23"/>
        </w:rPr>
        <w:t>е</w:t>
      </w:r>
      <w:r>
        <w:rPr>
          <w:b/>
          <w:color w:val="0E1115"/>
          <w:sz w:val="24"/>
        </w:rPr>
        <w:t>мл</w:t>
      </w:r>
      <w:r>
        <w:rPr>
          <w:b/>
          <w:color w:val="0E1115"/>
          <w:sz w:val="23"/>
        </w:rPr>
        <w:t>ей</w:t>
      </w:r>
      <w:r>
        <w:rPr>
          <w:rFonts w:ascii="Tahoma" w:hAnsi="Tahoma"/>
          <w:b/>
          <w:color w:val="0E1115"/>
          <w:sz w:val="24"/>
        </w:rPr>
        <w:t>. </w:t>
      </w:r>
      <w:r>
        <w:rPr>
          <w:color w:val="0E1115"/>
          <w:sz w:val="24"/>
        </w:rPr>
        <w:t>Самые ценные дары </w:t>
      </w:r>
      <w:r>
        <w:rPr>
          <w:rFonts w:ascii="Tahoma" w:hAnsi="Tahoma"/>
          <w:color w:val="0E1115"/>
          <w:sz w:val="24"/>
        </w:rPr>
        <w:t>— </w:t>
      </w:r>
      <w:r>
        <w:rPr>
          <w:color w:val="0E1115"/>
          <w:sz w:val="24"/>
        </w:rPr>
        <w:t>те</w:t>
      </w:r>
      <w:r>
        <w:rPr>
          <w:rFonts w:ascii="Tahoma" w:hAnsi="Tahoma"/>
          <w:color w:val="0E1115"/>
          <w:sz w:val="24"/>
        </w:rPr>
        <w:t>, </w:t>
      </w:r>
      <w:r>
        <w:rPr>
          <w:color w:val="0E1115"/>
          <w:sz w:val="24"/>
        </w:rPr>
        <w:t>что связаны с землей предков</w:t>
      </w:r>
      <w:r>
        <w:rPr>
          <w:rFonts w:ascii="Tahoma" w:hAnsi="Tahoma"/>
          <w:color w:val="0E1115"/>
          <w:sz w:val="24"/>
        </w:rPr>
        <w:t>: </w:t>
      </w:r>
      <w:r>
        <w:rPr>
          <w:color w:val="0E1115"/>
          <w:sz w:val="24"/>
        </w:rPr>
        <w:t>урожай</w:t>
      </w:r>
      <w:r>
        <w:rPr>
          <w:rFonts w:ascii="Tahoma" w:hAnsi="Tahoma"/>
          <w:color w:val="0E1115"/>
          <w:sz w:val="24"/>
        </w:rPr>
        <w:t>, </w:t>
      </w:r>
      <w:r>
        <w:rPr>
          <w:color w:val="0E1115"/>
          <w:sz w:val="24"/>
        </w:rPr>
        <w:t>ремесла из местных материалов</w:t>
      </w:r>
      <w:r>
        <w:rPr>
          <w:rFonts w:ascii="Tahoma" w:hAnsi="Tahoma"/>
          <w:color w:val="0E1115"/>
          <w:sz w:val="24"/>
        </w:rPr>
        <w:t>, </w:t>
      </w:r>
      <w:r>
        <w:rPr>
          <w:color w:val="0E1115"/>
          <w:sz w:val="24"/>
        </w:rPr>
        <w:t>знания о природе</w:t>
      </w:r>
      <w:r>
        <w:rPr>
          <w:rFonts w:ascii="Tahoma" w:hAnsi="Tahoma"/>
          <w:color w:val="0E1115"/>
          <w:sz w:val="24"/>
        </w:rPr>
        <w:t>. </w:t>
      </w:r>
      <w:r>
        <w:rPr>
          <w:color w:val="0E1115"/>
          <w:sz w:val="24"/>
        </w:rPr>
        <w:t>Это укрепляет культурную идентичность</w:t>
      </w:r>
      <w:r>
        <w:rPr>
          <w:rFonts w:ascii="Tahoma" w:hAnsi="Tahoma"/>
          <w:color w:val="0E1115"/>
          <w:sz w:val="24"/>
        </w:rPr>
        <w:t>.</w:t>
      </w:r>
    </w:p>
    <w:p>
      <w:pPr>
        <w:pStyle w:val="ListParagraph"/>
        <w:numPr>
          <w:ilvl w:val="1"/>
          <w:numId w:val="30"/>
        </w:numPr>
        <w:tabs>
          <w:tab w:pos="575" w:val="left" w:leader="none"/>
        </w:tabs>
        <w:spacing w:line="345" w:lineRule="auto" w:before="95" w:after="0"/>
        <w:ind w:left="575" w:right="516" w:hanging="255"/>
        <w:jc w:val="both"/>
        <w:rPr>
          <w:rFonts w:ascii="Tahoma" w:hAnsi="Tahoma"/>
          <w:sz w:val="24"/>
        </w:rPr>
      </w:pPr>
      <w:r>
        <w:rPr>
          <w:b/>
          <w:color w:val="0E1115"/>
          <w:sz w:val="23"/>
        </w:rPr>
        <w:t>К</w:t>
      </w:r>
      <w:r>
        <w:rPr>
          <w:b/>
          <w:color w:val="0E1115"/>
          <w:sz w:val="24"/>
        </w:rPr>
        <w:t>люч</w:t>
      </w:r>
      <w:r>
        <w:rPr>
          <w:b/>
          <w:color w:val="0E1115"/>
          <w:sz w:val="23"/>
        </w:rPr>
        <w:t>е</w:t>
      </w:r>
      <w:r>
        <w:rPr>
          <w:b/>
          <w:color w:val="0E1115"/>
          <w:sz w:val="24"/>
        </w:rPr>
        <w:t>в</w:t>
      </w:r>
      <w:r>
        <w:rPr>
          <w:b/>
          <w:color w:val="0E1115"/>
          <w:sz w:val="23"/>
        </w:rPr>
        <w:t>ой</w:t>
      </w:r>
      <w:r>
        <w:rPr>
          <w:b/>
          <w:color w:val="0E1115"/>
          <w:spacing w:val="-6"/>
          <w:sz w:val="23"/>
        </w:rPr>
        <w:t> </w:t>
      </w:r>
      <w:r>
        <w:rPr>
          <w:b/>
          <w:color w:val="0E1115"/>
          <w:sz w:val="24"/>
        </w:rPr>
        <w:t>п</w:t>
      </w:r>
      <w:r>
        <w:rPr>
          <w:b/>
          <w:color w:val="0E1115"/>
          <w:sz w:val="23"/>
        </w:rPr>
        <w:t>ос</w:t>
      </w:r>
      <w:r>
        <w:rPr>
          <w:b/>
          <w:color w:val="0E1115"/>
          <w:sz w:val="24"/>
        </w:rPr>
        <w:t>ыл</w:t>
      </w:r>
      <w:r>
        <w:rPr>
          <w:rFonts w:ascii="Tahoma" w:hAnsi="Tahoma"/>
          <w:b/>
          <w:color w:val="0E1115"/>
          <w:sz w:val="24"/>
        </w:rPr>
        <w:t>:</w:t>
      </w:r>
      <w:r>
        <w:rPr>
          <w:rFonts w:ascii="Tahoma" w:hAnsi="Tahoma"/>
          <w:b/>
          <w:color w:val="0E1115"/>
          <w:spacing w:val="-5"/>
          <w:sz w:val="24"/>
        </w:rPr>
        <w:t> </w:t>
      </w:r>
      <w:r>
        <w:rPr>
          <w:rFonts w:ascii="Tahoma" w:hAnsi="Tahoma"/>
          <w:color w:val="0E1115"/>
          <w:sz w:val="24"/>
        </w:rPr>
        <w:t>«</w:t>
      </w:r>
      <w:r>
        <w:rPr>
          <w:color w:val="0E1115"/>
          <w:sz w:val="24"/>
        </w:rPr>
        <w:t>Ваш</w:t>
      </w:r>
      <w:r>
        <w:rPr>
          <w:color w:val="0E1115"/>
          <w:spacing w:val="-2"/>
          <w:sz w:val="24"/>
        </w:rPr>
        <w:t> </w:t>
      </w:r>
      <w:r>
        <w:rPr>
          <w:color w:val="0E1115"/>
          <w:sz w:val="24"/>
        </w:rPr>
        <w:t>дар</w:t>
      </w:r>
      <w:r>
        <w:rPr>
          <w:color w:val="0E1115"/>
          <w:spacing w:val="-2"/>
          <w:sz w:val="24"/>
        </w:rPr>
        <w:t> </w:t>
      </w:r>
      <w:r>
        <w:rPr>
          <w:color w:val="0E1115"/>
          <w:sz w:val="24"/>
        </w:rPr>
        <w:t>приумножает</w:t>
      </w:r>
      <w:r>
        <w:rPr>
          <w:color w:val="0E1115"/>
          <w:spacing w:val="-2"/>
          <w:sz w:val="24"/>
        </w:rPr>
        <w:t> </w:t>
      </w:r>
      <w:r>
        <w:rPr>
          <w:color w:val="0E1115"/>
          <w:sz w:val="24"/>
        </w:rPr>
        <w:t>вашу</w:t>
      </w:r>
      <w:r>
        <w:rPr>
          <w:color w:val="0E1115"/>
          <w:spacing w:val="-2"/>
          <w:sz w:val="24"/>
        </w:rPr>
        <w:t> </w:t>
      </w:r>
      <w:r>
        <w:rPr>
          <w:color w:val="0E1115"/>
          <w:sz w:val="24"/>
        </w:rPr>
        <w:t>ману</w:t>
      </w:r>
      <w:r>
        <w:rPr>
          <w:rFonts w:ascii="Tahoma" w:hAnsi="Tahoma"/>
          <w:color w:val="0E1115"/>
          <w:sz w:val="24"/>
        </w:rPr>
        <w:t>.</w:t>
      </w:r>
      <w:r>
        <w:rPr>
          <w:rFonts w:ascii="Tahoma" w:hAnsi="Tahoma"/>
          <w:color w:val="0E1115"/>
          <w:spacing w:val="-10"/>
          <w:sz w:val="24"/>
        </w:rPr>
        <w:t> </w:t>
      </w:r>
      <w:r>
        <w:rPr>
          <w:color w:val="0E1115"/>
          <w:sz w:val="24"/>
        </w:rPr>
        <w:t>Делясь</w:t>
      </w:r>
      <w:r>
        <w:rPr>
          <w:color w:val="0E1115"/>
          <w:spacing w:val="-2"/>
          <w:sz w:val="24"/>
        </w:rPr>
        <w:t> </w:t>
      </w:r>
      <w:r>
        <w:rPr>
          <w:color w:val="0E1115"/>
          <w:sz w:val="24"/>
        </w:rPr>
        <w:t>плодами</w:t>
      </w:r>
      <w:r>
        <w:rPr>
          <w:color w:val="0E1115"/>
          <w:spacing w:val="-2"/>
          <w:sz w:val="24"/>
        </w:rPr>
        <w:t> </w:t>
      </w:r>
      <w:r>
        <w:rPr>
          <w:color w:val="0E1115"/>
          <w:sz w:val="24"/>
        </w:rPr>
        <w:t>своей земли и труда</w:t>
      </w:r>
      <w:r>
        <w:rPr>
          <w:rFonts w:ascii="Tahoma" w:hAnsi="Tahoma"/>
          <w:color w:val="0E1115"/>
          <w:sz w:val="24"/>
        </w:rPr>
        <w:t>, </w:t>
      </w:r>
      <w:r>
        <w:rPr>
          <w:color w:val="0E1115"/>
          <w:sz w:val="24"/>
        </w:rPr>
        <w:t>вы становитесь столпом общины</w:t>
      </w:r>
      <w:r>
        <w:rPr>
          <w:rFonts w:ascii="Tahoma" w:hAnsi="Tahoma"/>
          <w:color w:val="0E1115"/>
          <w:sz w:val="24"/>
        </w:rPr>
        <w:t>».</w:t>
      </w:r>
    </w:p>
    <w:p>
      <w:pPr>
        <w:pStyle w:val="BodyText"/>
        <w:rPr>
          <w:rFonts w:ascii="Tahoma"/>
        </w:rPr>
      </w:pPr>
    </w:p>
    <w:p>
      <w:pPr>
        <w:pStyle w:val="BodyText"/>
        <w:rPr>
          <w:rFonts w:ascii="Tahoma"/>
        </w:rPr>
      </w:pPr>
    </w:p>
    <w:p>
      <w:pPr>
        <w:pStyle w:val="BodyText"/>
        <w:spacing w:before="79"/>
        <w:rPr>
          <w:rFonts w:ascii="Tahoma"/>
        </w:rPr>
      </w:pPr>
    </w:p>
    <w:p>
      <w:pPr>
        <w:spacing w:before="0"/>
        <w:ind w:left="305" w:right="0" w:firstLine="0"/>
        <w:jc w:val="left"/>
        <w:rPr>
          <w:rFonts w:ascii="Tahoma" w:hAnsi="Tahoma"/>
          <w:b/>
          <w:sz w:val="30"/>
        </w:rPr>
      </w:pPr>
      <w:r>
        <w:rPr>
          <w:b/>
          <w:color w:val="0E1115"/>
          <w:spacing w:val="-16"/>
          <w:sz w:val="29"/>
        </w:rPr>
        <w:t>С</w:t>
      </w:r>
      <w:r>
        <w:rPr>
          <w:b/>
          <w:color w:val="0E1115"/>
          <w:spacing w:val="-9"/>
          <w:sz w:val="29"/>
        </w:rPr>
        <w:t> </w:t>
      </w:r>
      <w:r>
        <w:rPr>
          <w:rFonts w:ascii="Tahoma" w:hAnsi="Tahoma"/>
          <w:b/>
          <w:color w:val="0E1115"/>
          <w:spacing w:val="-2"/>
          <w:sz w:val="30"/>
        </w:rPr>
        <w:t>(</w:t>
      </w:r>
      <w:r>
        <w:rPr>
          <w:b/>
          <w:color w:val="0E1115"/>
          <w:spacing w:val="-2"/>
          <w:sz w:val="29"/>
        </w:rPr>
        <w:t>Про</w:t>
      </w:r>
      <w:r>
        <w:rPr>
          <w:b/>
          <w:color w:val="0E1115"/>
          <w:spacing w:val="-2"/>
          <w:sz w:val="30"/>
        </w:rPr>
        <w:t>д</w:t>
      </w:r>
      <w:r>
        <w:rPr>
          <w:b/>
          <w:color w:val="0E1115"/>
          <w:spacing w:val="-2"/>
          <w:sz w:val="29"/>
        </w:rPr>
        <w:t>о</w:t>
      </w:r>
      <w:r>
        <w:rPr>
          <w:b/>
          <w:color w:val="0E1115"/>
          <w:spacing w:val="-2"/>
          <w:sz w:val="30"/>
        </w:rPr>
        <w:t>лж</w:t>
      </w:r>
      <w:r>
        <w:rPr>
          <w:b/>
          <w:color w:val="0E1115"/>
          <w:spacing w:val="-2"/>
          <w:sz w:val="29"/>
        </w:rPr>
        <w:t>е</w:t>
      </w:r>
      <w:r>
        <w:rPr>
          <w:b/>
          <w:color w:val="0E1115"/>
          <w:spacing w:val="-2"/>
          <w:sz w:val="30"/>
        </w:rPr>
        <w:t>ни</w:t>
      </w:r>
      <w:r>
        <w:rPr>
          <w:b/>
          <w:color w:val="0E1115"/>
          <w:spacing w:val="-2"/>
          <w:sz w:val="29"/>
        </w:rPr>
        <w:t>е</w:t>
      </w:r>
      <w:r>
        <w:rPr>
          <w:rFonts w:ascii="Tahoma" w:hAnsi="Tahoma"/>
          <w:b/>
          <w:color w:val="0E1115"/>
          <w:spacing w:val="-2"/>
          <w:sz w:val="30"/>
        </w:rPr>
        <w:t>)</w:t>
      </w:r>
    </w:p>
    <w:p>
      <w:pPr>
        <w:pStyle w:val="ListParagraph"/>
        <w:numPr>
          <w:ilvl w:val="0"/>
          <w:numId w:val="31"/>
        </w:numPr>
        <w:tabs>
          <w:tab w:pos="538" w:val="left" w:leader="none"/>
        </w:tabs>
        <w:spacing w:line="240" w:lineRule="auto" w:before="356" w:after="0"/>
        <w:ind w:left="538" w:right="0" w:hanging="233"/>
        <w:jc w:val="left"/>
        <w:rPr>
          <w:rFonts w:ascii="Tahoma" w:hAnsi="Tahoma"/>
          <w:b/>
          <w:sz w:val="24"/>
        </w:rPr>
      </w:pPr>
      <w:r>
        <w:rPr>
          <w:b/>
          <w:color w:val="0E1115"/>
          <w:spacing w:val="-4"/>
          <w:sz w:val="23"/>
        </w:rPr>
        <w:t>С</w:t>
      </w:r>
      <w:r>
        <w:rPr>
          <w:b/>
          <w:color w:val="0E1115"/>
          <w:spacing w:val="-4"/>
          <w:sz w:val="24"/>
        </w:rPr>
        <w:t>к</w:t>
      </w:r>
      <w:r>
        <w:rPr>
          <w:b/>
          <w:color w:val="0E1115"/>
          <w:spacing w:val="-4"/>
          <w:sz w:val="23"/>
        </w:rPr>
        <w:t>а</w:t>
      </w:r>
      <w:r>
        <w:rPr>
          <w:b/>
          <w:color w:val="0E1115"/>
          <w:spacing w:val="-4"/>
          <w:sz w:val="24"/>
        </w:rPr>
        <w:t>ндин</w:t>
      </w:r>
      <w:r>
        <w:rPr>
          <w:b/>
          <w:color w:val="0E1115"/>
          <w:spacing w:val="-4"/>
          <w:sz w:val="23"/>
        </w:rPr>
        <w:t>а</w:t>
      </w:r>
      <w:r>
        <w:rPr>
          <w:b/>
          <w:color w:val="0E1115"/>
          <w:spacing w:val="-4"/>
          <w:sz w:val="24"/>
        </w:rPr>
        <w:t>в</w:t>
      </w:r>
      <w:r>
        <w:rPr>
          <w:b/>
          <w:color w:val="0E1115"/>
          <w:spacing w:val="-4"/>
          <w:sz w:val="23"/>
        </w:rPr>
        <w:t>с</w:t>
      </w:r>
      <w:r>
        <w:rPr>
          <w:b/>
          <w:color w:val="0E1115"/>
          <w:spacing w:val="-4"/>
          <w:sz w:val="24"/>
        </w:rPr>
        <w:t>ки</w:t>
      </w:r>
      <w:r>
        <w:rPr>
          <w:b/>
          <w:color w:val="0E1115"/>
          <w:spacing w:val="-4"/>
          <w:sz w:val="23"/>
        </w:rPr>
        <w:t>е</w:t>
      </w:r>
      <w:r>
        <w:rPr>
          <w:b/>
          <w:color w:val="0E1115"/>
          <w:spacing w:val="-3"/>
          <w:sz w:val="23"/>
        </w:rPr>
        <w:t> </w:t>
      </w:r>
      <w:r>
        <w:rPr>
          <w:b/>
          <w:color w:val="0E1115"/>
          <w:spacing w:val="-4"/>
          <w:sz w:val="24"/>
        </w:rPr>
        <w:t>н</w:t>
      </w:r>
      <w:r>
        <w:rPr>
          <w:b/>
          <w:color w:val="0E1115"/>
          <w:spacing w:val="-4"/>
          <w:sz w:val="23"/>
        </w:rPr>
        <w:t>аро</w:t>
      </w:r>
      <w:r>
        <w:rPr>
          <w:b/>
          <w:color w:val="0E1115"/>
          <w:spacing w:val="-4"/>
          <w:sz w:val="24"/>
        </w:rPr>
        <w:t>ды</w:t>
      </w:r>
      <w:r>
        <w:rPr>
          <w:b/>
          <w:color w:val="0E1115"/>
          <w:spacing w:val="-6"/>
          <w:sz w:val="24"/>
        </w:rPr>
        <w:t> </w:t>
      </w:r>
      <w:r>
        <w:rPr>
          <w:rFonts w:ascii="Tahoma" w:hAnsi="Tahoma"/>
          <w:b/>
          <w:color w:val="0E1115"/>
          <w:spacing w:val="-4"/>
          <w:sz w:val="24"/>
        </w:rPr>
        <w:t>(</w:t>
      </w:r>
      <w:r>
        <w:rPr>
          <w:b/>
          <w:color w:val="0E1115"/>
          <w:spacing w:val="-4"/>
          <w:sz w:val="24"/>
        </w:rPr>
        <w:t>шв</w:t>
      </w:r>
      <w:r>
        <w:rPr>
          <w:b/>
          <w:color w:val="0E1115"/>
          <w:spacing w:val="-4"/>
          <w:sz w:val="23"/>
        </w:rPr>
        <w:t>е</w:t>
      </w:r>
      <w:r>
        <w:rPr>
          <w:b/>
          <w:color w:val="0E1115"/>
          <w:spacing w:val="-4"/>
          <w:sz w:val="24"/>
        </w:rPr>
        <w:t>ды</w:t>
      </w:r>
      <w:r>
        <w:rPr>
          <w:rFonts w:ascii="Tahoma" w:hAnsi="Tahoma"/>
          <w:b/>
          <w:color w:val="0E1115"/>
          <w:spacing w:val="-4"/>
          <w:sz w:val="24"/>
        </w:rPr>
        <w:t>,</w:t>
      </w:r>
      <w:r>
        <w:rPr>
          <w:rFonts w:ascii="Tahoma" w:hAnsi="Tahoma"/>
          <w:b/>
          <w:color w:val="0E1115"/>
          <w:spacing w:val="-14"/>
          <w:sz w:val="24"/>
        </w:rPr>
        <w:t> </w:t>
      </w:r>
      <w:r>
        <w:rPr>
          <w:b/>
          <w:color w:val="0E1115"/>
          <w:spacing w:val="-4"/>
          <w:sz w:val="24"/>
        </w:rPr>
        <w:t>н</w:t>
      </w:r>
      <w:r>
        <w:rPr>
          <w:b/>
          <w:color w:val="0E1115"/>
          <w:spacing w:val="-4"/>
          <w:sz w:val="23"/>
        </w:rPr>
        <w:t>ор</w:t>
      </w:r>
      <w:r>
        <w:rPr>
          <w:b/>
          <w:color w:val="0E1115"/>
          <w:spacing w:val="-4"/>
          <w:sz w:val="24"/>
        </w:rPr>
        <w:t>в</w:t>
      </w:r>
      <w:r>
        <w:rPr>
          <w:b/>
          <w:color w:val="0E1115"/>
          <w:spacing w:val="-4"/>
          <w:sz w:val="23"/>
        </w:rPr>
        <w:t>е</w:t>
      </w:r>
      <w:r>
        <w:rPr>
          <w:b/>
          <w:color w:val="0E1115"/>
          <w:spacing w:val="-4"/>
          <w:sz w:val="24"/>
        </w:rPr>
        <w:t>жцы</w:t>
      </w:r>
      <w:r>
        <w:rPr>
          <w:rFonts w:ascii="Tahoma" w:hAnsi="Tahoma"/>
          <w:b/>
          <w:color w:val="0E1115"/>
          <w:spacing w:val="-4"/>
          <w:sz w:val="24"/>
        </w:rPr>
        <w:t>,</w:t>
      </w:r>
      <w:r>
        <w:rPr>
          <w:rFonts w:ascii="Tahoma" w:hAnsi="Tahoma"/>
          <w:b/>
          <w:color w:val="0E1115"/>
          <w:spacing w:val="-13"/>
          <w:sz w:val="24"/>
        </w:rPr>
        <w:t> </w:t>
      </w:r>
      <w:r>
        <w:rPr>
          <w:b/>
          <w:color w:val="0E1115"/>
          <w:spacing w:val="-4"/>
          <w:sz w:val="24"/>
        </w:rPr>
        <w:t>д</w:t>
      </w:r>
      <w:r>
        <w:rPr>
          <w:b/>
          <w:color w:val="0E1115"/>
          <w:spacing w:val="-4"/>
          <w:sz w:val="23"/>
        </w:rPr>
        <w:t>а</w:t>
      </w:r>
      <w:r>
        <w:rPr>
          <w:b/>
          <w:color w:val="0E1115"/>
          <w:spacing w:val="-4"/>
          <w:sz w:val="24"/>
        </w:rPr>
        <w:t>тч</w:t>
      </w:r>
      <w:r>
        <w:rPr>
          <w:b/>
          <w:color w:val="0E1115"/>
          <w:spacing w:val="-4"/>
          <w:sz w:val="23"/>
        </w:rPr>
        <w:t>а</w:t>
      </w:r>
      <w:r>
        <w:rPr>
          <w:b/>
          <w:color w:val="0E1115"/>
          <w:spacing w:val="-4"/>
          <w:sz w:val="24"/>
        </w:rPr>
        <w:t>н</w:t>
      </w:r>
      <w:r>
        <w:rPr>
          <w:b/>
          <w:color w:val="0E1115"/>
          <w:spacing w:val="-4"/>
          <w:sz w:val="23"/>
        </w:rPr>
        <w:t>е</w:t>
      </w:r>
      <w:r>
        <w:rPr>
          <w:rFonts w:ascii="Tahoma" w:hAnsi="Tahoma"/>
          <w:b/>
          <w:color w:val="0E1115"/>
          <w:spacing w:val="-4"/>
          <w:sz w:val="24"/>
        </w:rPr>
        <w:t>,</w:t>
      </w:r>
      <w:r>
        <w:rPr>
          <w:rFonts w:ascii="Tahoma" w:hAnsi="Tahoma"/>
          <w:b/>
          <w:color w:val="0E1115"/>
          <w:spacing w:val="-14"/>
          <w:sz w:val="24"/>
        </w:rPr>
        <w:t> </w:t>
      </w:r>
      <w:r>
        <w:rPr>
          <w:b/>
          <w:color w:val="0E1115"/>
          <w:spacing w:val="-4"/>
          <w:sz w:val="24"/>
        </w:rPr>
        <w:t>и</w:t>
      </w:r>
      <w:r>
        <w:rPr>
          <w:b/>
          <w:color w:val="0E1115"/>
          <w:spacing w:val="-4"/>
          <w:sz w:val="23"/>
        </w:rPr>
        <w:t>с</w:t>
      </w:r>
      <w:r>
        <w:rPr>
          <w:b/>
          <w:color w:val="0E1115"/>
          <w:spacing w:val="-4"/>
          <w:sz w:val="24"/>
        </w:rPr>
        <w:t>л</w:t>
      </w:r>
      <w:r>
        <w:rPr>
          <w:b/>
          <w:color w:val="0E1115"/>
          <w:spacing w:val="-4"/>
          <w:sz w:val="23"/>
        </w:rPr>
        <w:t>а</w:t>
      </w:r>
      <w:r>
        <w:rPr>
          <w:b/>
          <w:color w:val="0E1115"/>
          <w:spacing w:val="-4"/>
          <w:sz w:val="24"/>
        </w:rPr>
        <w:t>ндцы</w:t>
      </w:r>
      <w:r>
        <w:rPr>
          <w:rFonts w:ascii="Tahoma" w:hAnsi="Tahoma"/>
          <w:b/>
          <w:color w:val="0E1115"/>
          <w:spacing w:val="-4"/>
          <w:sz w:val="24"/>
        </w:rPr>
        <w:t>)</w:t>
      </w:r>
    </w:p>
    <w:p>
      <w:pPr>
        <w:pStyle w:val="BodyText"/>
        <w:spacing w:before="79"/>
        <w:rPr>
          <w:rFonts w:ascii="Tahoma"/>
          <w:b/>
        </w:rPr>
      </w:pPr>
    </w:p>
    <w:p>
      <w:pPr>
        <w:pStyle w:val="ListParagraph"/>
        <w:numPr>
          <w:ilvl w:val="1"/>
          <w:numId w:val="31"/>
        </w:numPr>
        <w:tabs>
          <w:tab w:pos="575" w:val="left" w:leader="none"/>
        </w:tabs>
        <w:spacing w:line="345" w:lineRule="auto" w:before="0" w:after="0"/>
        <w:ind w:left="575" w:right="518" w:hanging="255"/>
        <w:jc w:val="left"/>
        <w:rPr>
          <w:rFonts w:ascii="Tahoma" w:hAnsi="Tahoma"/>
          <w:sz w:val="24"/>
        </w:rPr>
      </w:pPr>
      <w:r>
        <w:rPr>
          <w:b/>
          <w:color w:val="0E1115"/>
          <w:sz w:val="23"/>
        </w:rPr>
        <w:t>Ку</w:t>
      </w:r>
      <w:r>
        <w:rPr>
          <w:b/>
          <w:color w:val="0E1115"/>
          <w:sz w:val="24"/>
        </w:rPr>
        <w:t>льт</w:t>
      </w:r>
      <w:r>
        <w:rPr>
          <w:b/>
          <w:color w:val="0E1115"/>
          <w:sz w:val="23"/>
        </w:rPr>
        <w:t>ур</w:t>
      </w:r>
      <w:r>
        <w:rPr>
          <w:b/>
          <w:color w:val="0E1115"/>
          <w:sz w:val="24"/>
        </w:rPr>
        <w:t>ны</w:t>
      </w:r>
      <w:r>
        <w:rPr>
          <w:b/>
          <w:color w:val="0E1115"/>
          <w:sz w:val="23"/>
        </w:rPr>
        <w:t>й </w:t>
      </w:r>
      <w:r>
        <w:rPr>
          <w:b/>
          <w:color w:val="0E1115"/>
          <w:sz w:val="24"/>
        </w:rPr>
        <w:t>к</w:t>
      </w:r>
      <w:r>
        <w:rPr>
          <w:b/>
          <w:color w:val="0E1115"/>
          <w:sz w:val="23"/>
        </w:rPr>
        <w:t>о</w:t>
      </w:r>
      <w:r>
        <w:rPr>
          <w:b/>
          <w:color w:val="0E1115"/>
          <w:sz w:val="24"/>
        </w:rPr>
        <w:t>д</w:t>
      </w:r>
      <w:r>
        <w:rPr>
          <w:rFonts w:ascii="Tahoma" w:hAnsi="Tahoma"/>
          <w:b/>
          <w:color w:val="0E1115"/>
          <w:sz w:val="24"/>
        </w:rPr>
        <w:t>: «</w:t>
      </w:r>
      <w:r>
        <w:rPr>
          <w:b/>
          <w:color w:val="0E1115"/>
          <w:sz w:val="24"/>
        </w:rPr>
        <w:t>З</w:t>
      </w:r>
      <w:r>
        <w:rPr>
          <w:b/>
          <w:color w:val="0E1115"/>
          <w:sz w:val="23"/>
        </w:rPr>
        <w:t>а</w:t>
      </w:r>
      <w:r>
        <w:rPr>
          <w:b/>
          <w:color w:val="0E1115"/>
          <w:sz w:val="24"/>
        </w:rPr>
        <w:t>к</w:t>
      </w:r>
      <w:r>
        <w:rPr>
          <w:b/>
          <w:color w:val="0E1115"/>
          <w:sz w:val="23"/>
        </w:rPr>
        <w:t>о</w:t>
      </w:r>
      <w:r>
        <w:rPr>
          <w:b/>
          <w:color w:val="0E1115"/>
          <w:sz w:val="24"/>
        </w:rPr>
        <w:t>н</w:t>
      </w:r>
      <w:r>
        <w:rPr>
          <w:b/>
          <w:color w:val="0E1115"/>
          <w:spacing w:val="-1"/>
          <w:sz w:val="24"/>
        </w:rPr>
        <w:t> </w:t>
      </w:r>
      <w:r>
        <w:rPr>
          <w:b/>
          <w:color w:val="0E1115"/>
          <w:sz w:val="24"/>
        </w:rPr>
        <w:t>Янт</w:t>
      </w:r>
      <w:r>
        <w:rPr>
          <w:b/>
          <w:color w:val="0E1115"/>
          <w:sz w:val="23"/>
        </w:rPr>
        <w:t>е</w:t>
      </w:r>
      <w:r>
        <w:rPr>
          <w:rFonts w:ascii="Tahoma" w:hAnsi="Tahoma"/>
          <w:b/>
          <w:color w:val="0E1115"/>
          <w:sz w:val="24"/>
        </w:rPr>
        <w:t>» </w:t>
      </w:r>
      <w:r>
        <w:rPr>
          <w:rFonts w:ascii="Tahoma" w:hAnsi="Tahoma"/>
          <w:color w:val="0E1115"/>
          <w:sz w:val="24"/>
        </w:rPr>
        <w:t>(</w:t>
      </w:r>
      <w:r>
        <w:rPr>
          <w:color w:val="0E1115"/>
          <w:sz w:val="24"/>
        </w:rPr>
        <w:t>не выделяйся</w:t>
      </w:r>
      <w:r>
        <w:rPr>
          <w:rFonts w:ascii="Tahoma" w:hAnsi="Tahoma"/>
          <w:color w:val="0E1115"/>
          <w:sz w:val="24"/>
        </w:rPr>
        <w:t>,</w:t>
      </w:r>
      <w:r>
        <w:rPr>
          <w:rFonts w:ascii="Tahoma" w:hAnsi="Tahoma"/>
          <w:color w:val="0E1115"/>
          <w:spacing w:val="-1"/>
          <w:sz w:val="24"/>
        </w:rPr>
        <w:t> </w:t>
      </w:r>
      <w:r>
        <w:rPr>
          <w:color w:val="0E1115"/>
          <w:sz w:val="24"/>
        </w:rPr>
        <w:t>будь как все</w:t>
      </w:r>
      <w:r>
        <w:rPr>
          <w:rFonts w:ascii="Tahoma" w:hAnsi="Tahoma"/>
          <w:color w:val="0E1115"/>
          <w:sz w:val="24"/>
        </w:rPr>
        <w:t>),</w:t>
      </w:r>
      <w:r>
        <w:rPr>
          <w:rFonts w:ascii="Tahoma" w:hAnsi="Tahoma"/>
          <w:color w:val="0E1115"/>
          <w:spacing w:val="-1"/>
          <w:sz w:val="24"/>
        </w:rPr>
        <w:t> </w:t>
      </w:r>
      <w:r>
        <w:rPr>
          <w:color w:val="0E1115"/>
          <w:sz w:val="24"/>
        </w:rPr>
        <w:t>глубокая </w:t>
      </w:r>
      <w:r>
        <w:rPr>
          <w:b/>
          <w:color w:val="0E1115"/>
          <w:spacing w:val="-2"/>
          <w:sz w:val="23"/>
        </w:rPr>
        <w:t>со</w:t>
      </w:r>
      <w:r>
        <w:rPr>
          <w:b/>
          <w:color w:val="0E1115"/>
          <w:spacing w:val="-2"/>
          <w:sz w:val="24"/>
        </w:rPr>
        <w:t>ци</w:t>
      </w:r>
      <w:r>
        <w:rPr>
          <w:b/>
          <w:color w:val="0E1115"/>
          <w:spacing w:val="-2"/>
          <w:sz w:val="23"/>
        </w:rPr>
        <w:t>а</w:t>
      </w:r>
      <w:r>
        <w:rPr>
          <w:b/>
          <w:color w:val="0E1115"/>
          <w:spacing w:val="-2"/>
          <w:sz w:val="24"/>
        </w:rPr>
        <w:t>льн</w:t>
      </w:r>
      <w:r>
        <w:rPr>
          <w:b/>
          <w:color w:val="0E1115"/>
          <w:spacing w:val="-2"/>
          <w:sz w:val="23"/>
        </w:rPr>
        <w:t>а</w:t>
      </w:r>
      <w:r>
        <w:rPr>
          <w:b/>
          <w:color w:val="0E1115"/>
          <w:spacing w:val="-2"/>
          <w:sz w:val="24"/>
        </w:rPr>
        <w:t>я</w:t>
      </w:r>
      <w:r>
        <w:rPr>
          <w:b/>
          <w:color w:val="0E1115"/>
          <w:spacing w:val="-11"/>
          <w:sz w:val="24"/>
        </w:rPr>
        <w:t> </w:t>
      </w:r>
      <w:r>
        <w:rPr>
          <w:b/>
          <w:color w:val="0E1115"/>
          <w:spacing w:val="-2"/>
          <w:sz w:val="23"/>
        </w:rPr>
        <w:t>о</w:t>
      </w:r>
      <w:r>
        <w:rPr>
          <w:b/>
          <w:color w:val="0E1115"/>
          <w:spacing w:val="-2"/>
          <w:sz w:val="24"/>
        </w:rPr>
        <w:t>тв</w:t>
      </w:r>
      <w:r>
        <w:rPr>
          <w:b/>
          <w:color w:val="0E1115"/>
          <w:spacing w:val="-2"/>
          <w:sz w:val="23"/>
        </w:rPr>
        <w:t>е</w:t>
      </w:r>
      <w:r>
        <w:rPr>
          <w:b/>
          <w:color w:val="0E1115"/>
          <w:spacing w:val="-2"/>
          <w:sz w:val="24"/>
        </w:rPr>
        <w:t>т</w:t>
      </w:r>
      <w:r>
        <w:rPr>
          <w:b/>
          <w:color w:val="0E1115"/>
          <w:spacing w:val="-2"/>
          <w:sz w:val="23"/>
        </w:rPr>
        <w:t>с</w:t>
      </w:r>
      <w:r>
        <w:rPr>
          <w:b/>
          <w:color w:val="0E1115"/>
          <w:spacing w:val="-2"/>
          <w:sz w:val="24"/>
        </w:rPr>
        <w:t>тв</w:t>
      </w:r>
      <w:r>
        <w:rPr>
          <w:b/>
          <w:color w:val="0E1115"/>
          <w:spacing w:val="-2"/>
          <w:sz w:val="23"/>
        </w:rPr>
        <w:t>е</w:t>
      </w:r>
      <w:r>
        <w:rPr>
          <w:b/>
          <w:color w:val="0E1115"/>
          <w:spacing w:val="-2"/>
          <w:sz w:val="24"/>
        </w:rPr>
        <w:t>нн</w:t>
      </w:r>
      <w:r>
        <w:rPr>
          <w:b/>
          <w:color w:val="0E1115"/>
          <w:spacing w:val="-2"/>
          <w:sz w:val="23"/>
        </w:rPr>
        <w:t>ос</w:t>
      </w:r>
      <w:r>
        <w:rPr>
          <w:b/>
          <w:color w:val="0E1115"/>
          <w:spacing w:val="-2"/>
          <w:sz w:val="24"/>
        </w:rPr>
        <w:t>ть</w:t>
      </w:r>
      <w:r>
        <w:rPr>
          <w:rFonts w:ascii="Tahoma" w:hAnsi="Tahoma"/>
          <w:color w:val="0E1115"/>
          <w:spacing w:val="-2"/>
          <w:sz w:val="24"/>
        </w:rPr>
        <w:t>,</w:t>
      </w:r>
      <w:r>
        <w:rPr>
          <w:rFonts w:ascii="Tahoma" w:hAnsi="Tahoma"/>
          <w:color w:val="0E1115"/>
          <w:spacing w:val="-12"/>
          <w:sz w:val="24"/>
        </w:rPr>
        <w:t> </w:t>
      </w:r>
      <w:r>
        <w:rPr>
          <w:b/>
          <w:color w:val="0E1115"/>
          <w:spacing w:val="-2"/>
          <w:sz w:val="23"/>
        </w:rPr>
        <w:t>ра</w:t>
      </w:r>
      <w:r>
        <w:rPr>
          <w:b/>
          <w:color w:val="0E1115"/>
          <w:spacing w:val="-2"/>
          <w:sz w:val="24"/>
        </w:rPr>
        <w:t>в</w:t>
      </w:r>
      <w:r>
        <w:rPr>
          <w:b/>
          <w:color w:val="0E1115"/>
          <w:spacing w:val="-2"/>
          <w:sz w:val="23"/>
        </w:rPr>
        <w:t>е</w:t>
      </w:r>
      <w:r>
        <w:rPr>
          <w:b/>
          <w:color w:val="0E1115"/>
          <w:spacing w:val="-2"/>
          <w:sz w:val="24"/>
        </w:rPr>
        <w:t>н</w:t>
      </w:r>
      <w:r>
        <w:rPr>
          <w:b/>
          <w:color w:val="0E1115"/>
          <w:spacing w:val="-2"/>
          <w:sz w:val="23"/>
        </w:rPr>
        <w:t>с</w:t>
      </w:r>
      <w:r>
        <w:rPr>
          <w:b/>
          <w:color w:val="0E1115"/>
          <w:spacing w:val="-2"/>
          <w:sz w:val="24"/>
        </w:rPr>
        <w:t>тв</w:t>
      </w:r>
      <w:r>
        <w:rPr>
          <w:b/>
          <w:color w:val="0E1115"/>
          <w:spacing w:val="-2"/>
          <w:sz w:val="23"/>
        </w:rPr>
        <w:t>о</w:t>
      </w:r>
      <w:r>
        <w:rPr>
          <w:rFonts w:ascii="Tahoma" w:hAnsi="Tahoma"/>
          <w:color w:val="0E1115"/>
          <w:spacing w:val="-2"/>
          <w:sz w:val="24"/>
        </w:rPr>
        <w:t>,</w:t>
      </w:r>
      <w:r>
        <w:rPr>
          <w:rFonts w:ascii="Tahoma" w:hAnsi="Tahoma"/>
          <w:color w:val="0E1115"/>
          <w:spacing w:val="-12"/>
          <w:sz w:val="24"/>
        </w:rPr>
        <w:t> </w:t>
      </w:r>
      <w:r>
        <w:rPr>
          <w:b/>
          <w:color w:val="0E1115"/>
          <w:spacing w:val="-2"/>
          <w:sz w:val="24"/>
        </w:rPr>
        <w:t>д</w:t>
      </w:r>
      <w:r>
        <w:rPr>
          <w:b/>
          <w:color w:val="0E1115"/>
          <w:spacing w:val="-2"/>
          <w:sz w:val="23"/>
        </w:rPr>
        <w:t>о</w:t>
      </w:r>
      <w:r>
        <w:rPr>
          <w:b/>
          <w:color w:val="0E1115"/>
          <w:spacing w:val="-2"/>
          <w:sz w:val="24"/>
        </w:rPr>
        <w:t>в</w:t>
      </w:r>
      <w:r>
        <w:rPr>
          <w:b/>
          <w:color w:val="0E1115"/>
          <w:spacing w:val="-2"/>
          <w:sz w:val="23"/>
        </w:rPr>
        <w:t>ер</w:t>
      </w:r>
      <w:r>
        <w:rPr>
          <w:b/>
          <w:color w:val="0E1115"/>
          <w:spacing w:val="-2"/>
          <w:sz w:val="24"/>
        </w:rPr>
        <w:t>и</w:t>
      </w:r>
      <w:r>
        <w:rPr>
          <w:b/>
          <w:color w:val="0E1115"/>
          <w:spacing w:val="-2"/>
          <w:sz w:val="23"/>
        </w:rPr>
        <w:t>е </w:t>
      </w:r>
      <w:r>
        <w:rPr>
          <w:color w:val="0E1115"/>
          <w:spacing w:val="-2"/>
          <w:sz w:val="24"/>
        </w:rPr>
        <w:t>к</w:t>
      </w:r>
      <w:r>
        <w:rPr>
          <w:color w:val="0E1115"/>
          <w:spacing w:val="-4"/>
          <w:sz w:val="24"/>
        </w:rPr>
        <w:t> </w:t>
      </w:r>
      <w:r>
        <w:rPr>
          <w:color w:val="0E1115"/>
          <w:spacing w:val="-2"/>
          <w:sz w:val="24"/>
        </w:rPr>
        <w:t>институтам</w:t>
      </w:r>
      <w:r>
        <w:rPr>
          <w:color w:val="0E1115"/>
          <w:spacing w:val="-4"/>
          <w:sz w:val="24"/>
        </w:rPr>
        <w:t> </w:t>
      </w:r>
      <w:r>
        <w:rPr>
          <w:color w:val="0E1115"/>
          <w:spacing w:val="-2"/>
          <w:sz w:val="24"/>
        </w:rPr>
        <w:t>и</w:t>
      </w:r>
      <w:r>
        <w:rPr>
          <w:color w:val="0E1115"/>
          <w:spacing w:val="-4"/>
          <w:sz w:val="24"/>
        </w:rPr>
        <w:t> </w:t>
      </w:r>
      <w:r>
        <w:rPr>
          <w:color w:val="0E1115"/>
          <w:spacing w:val="-2"/>
          <w:sz w:val="24"/>
        </w:rPr>
        <w:t>друг</w:t>
      </w:r>
      <w:r>
        <w:rPr>
          <w:color w:val="0E1115"/>
          <w:spacing w:val="-4"/>
          <w:sz w:val="24"/>
        </w:rPr>
        <w:t> </w:t>
      </w:r>
      <w:r>
        <w:rPr>
          <w:color w:val="0E1115"/>
          <w:spacing w:val="-2"/>
          <w:sz w:val="24"/>
        </w:rPr>
        <w:t>другу</w:t>
      </w:r>
      <w:r>
        <w:rPr>
          <w:rFonts w:ascii="Tahoma" w:hAnsi="Tahoma"/>
          <w:color w:val="0E1115"/>
          <w:spacing w:val="-2"/>
          <w:sz w:val="24"/>
        </w:rPr>
        <w:t>, </w:t>
      </w:r>
      <w:r>
        <w:rPr>
          <w:b/>
          <w:color w:val="0E1115"/>
          <w:sz w:val="23"/>
        </w:rPr>
        <w:t>у</w:t>
      </w:r>
      <w:r>
        <w:rPr>
          <w:b/>
          <w:color w:val="0E1115"/>
          <w:sz w:val="24"/>
        </w:rPr>
        <w:t>м</w:t>
      </w:r>
      <w:r>
        <w:rPr>
          <w:b/>
          <w:color w:val="0E1115"/>
          <w:sz w:val="23"/>
        </w:rPr>
        <w:t>ере</w:t>
      </w:r>
      <w:r>
        <w:rPr>
          <w:b/>
          <w:color w:val="0E1115"/>
          <w:sz w:val="24"/>
        </w:rPr>
        <w:t>нн</w:t>
      </w:r>
      <w:r>
        <w:rPr>
          <w:b/>
          <w:color w:val="0E1115"/>
          <w:sz w:val="23"/>
        </w:rPr>
        <w:t>ос</w:t>
      </w:r>
      <w:r>
        <w:rPr>
          <w:b/>
          <w:color w:val="0E1115"/>
          <w:sz w:val="24"/>
        </w:rPr>
        <w:t>ть</w:t>
      </w:r>
      <w:r>
        <w:rPr>
          <w:rFonts w:ascii="Tahoma" w:hAnsi="Tahoma"/>
          <w:color w:val="0E1115"/>
          <w:sz w:val="24"/>
        </w:rPr>
        <w:t>, </w:t>
      </w:r>
      <w:r>
        <w:rPr>
          <w:b/>
          <w:color w:val="0E1115"/>
          <w:sz w:val="24"/>
        </w:rPr>
        <w:t>п</w:t>
      </w:r>
      <w:r>
        <w:rPr>
          <w:b/>
          <w:color w:val="0E1115"/>
          <w:sz w:val="23"/>
        </w:rPr>
        <w:t>ра</w:t>
      </w:r>
      <w:r>
        <w:rPr>
          <w:b/>
          <w:color w:val="0E1115"/>
          <w:sz w:val="24"/>
        </w:rPr>
        <w:t>гм</w:t>
      </w:r>
      <w:r>
        <w:rPr>
          <w:b/>
          <w:color w:val="0E1115"/>
          <w:sz w:val="23"/>
        </w:rPr>
        <w:t>а</w:t>
      </w:r>
      <w:r>
        <w:rPr>
          <w:b/>
          <w:color w:val="0E1115"/>
          <w:sz w:val="24"/>
        </w:rPr>
        <w:t>тизм</w:t>
      </w:r>
      <w:r>
        <w:rPr>
          <w:rFonts w:ascii="Tahoma" w:hAnsi="Tahoma"/>
          <w:color w:val="0E1115"/>
          <w:sz w:val="24"/>
        </w:rPr>
        <w:t>, </w:t>
      </w:r>
      <w:r>
        <w:rPr>
          <w:color w:val="0E1115"/>
          <w:sz w:val="24"/>
        </w:rPr>
        <w:t>ценность природы и устойчивого развития</w:t>
      </w:r>
      <w:r>
        <w:rPr>
          <w:rFonts w:ascii="Tahoma" w:hAnsi="Tahoma"/>
          <w:color w:val="0E1115"/>
          <w:sz w:val="24"/>
        </w:rPr>
        <w:t>.</w:t>
      </w:r>
    </w:p>
    <w:p>
      <w:pPr>
        <w:pStyle w:val="ListParagraph"/>
        <w:numPr>
          <w:ilvl w:val="1"/>
          <w:numId w:val="31"/>
        </w:numPr>
        <w:tabs>
          <w:tab w:pos="575" w:val="left" w:leader="none"/>
        </w:tabs>
        <w:spacing w:line="240" w:lineRule="auto" w:before="95" w:after="0"/>
        <w:ind w:left="575" w:right="0" w:hanging="255"/>
        <w:jc w:val="left"/>
        <w:rPr>
          <w:rFonts w:ascii="Tahoma" w:hAnsi="Tahoma"/>
          <w:b/>
          <w:sz w:val="24"/>
        </w:rPr>
      </w:pPr>
      <w:r>
        <w:rPr>
          <w:b/>
          <w:color w:val="0E1115"/>
          <w:spacing w:val="-5"/>
          <w:sz w:val="23"/>
        </w:rPr>
        <w:t>А</w:t>
      </w:r>
      <w:r>
        <w:rPr>
          <w:b/>
          <w:color w:val="0E1115"/>
          <w:spacing w:val="-5"/>
          <w:sz w:val="24"/>
        </w:rPr>
        <w:t>д</w:t>
      </w:r>
      <w:r>
        <w:rPr>
          <w:b/>
          <w:color w:val="0E1115"/>
          <w:spacing w:val="-5"/>
          <w:sz w:val="23"/>
        </w:rPr>
        <w:t>а</w:t>
      </w:r>
      <w:r>
        <w:rPr>
          <w:b/>
          <w:color w:val="0E1115"/>
          <w:spacing w:val="-5"/>
          <w:sz w:val="24"/>
        </w:rPr>
        <w:t>пт</w:t>
      </w:r>
      <w:r>
        <w:rPr>
          <w:b/>
          <w:color w:val="0E1115"/>
          <w:spacing w:val="-5"/>
          <w:sz w:val="23"/>
        </w:rPr>
        <w:t>а</w:t>
      </w:r>
      <w:r>
        <w:rPr>
          <w:b/>
          <w:color w:val="0E1115"/>
          <w:spacing w:val="-5"/>
          <w:sz w:val="24"/>
        </w:rPr>
        <w:t>ция</w:t>
      </w:r>
      <w:r>
        <w:rPr>
          <w:b/>
          <w:color w:val="0E1115"/>
          <w:spacing w:val="-2"/>
          <w:sz w:val="24"/>
        </w:rPr>
        <w:t> п</w:t>
      </w:r>
      <w:r>
        <w:rPr>
          <w:b/>
          <w:color w:val="0E1115"/>
          <w:spacing w:val="-2"/>
          <w:sz w:val="23"/>
        </w:rPr>
        <w:t>р</w:t>
      </w:r>
      <w:r>
        <w:rPr>
          <w:b/>
          <w:color w:val="0E1115"/>
          <w:spacing w:val="-2"/>
          <w:sz w:val="24"/>
        </w:rPr>
        <w:t>инцип</w:t>
      </w:r>
      <w:r>
        <w:rPr>
          <w:b/>
          <w:color w:val="0E1115"/>
          <w:spacing w:val="-2"/>
          <w:sz w:val="23"/>
        </w:rPr>
        <w:t>о</w:t>
      </w:r>
      <w:r>
        <w:rPr>
          <w:b/>
          <w:color w:val="0E1115"/>
          <w:spacing w:val="-2"/>
          <w:sz w:val="24"/>
        </w:rPr>
        <w:t>в</w:t>
      </w:r>
      <w:r>
        <w:rPr>
          <w:rFonts w:ascii="Tahoma" w:hAnsi="Tahoma"/>
          <w:b/>
          <w:color w:val="0E1115"/>
          <w:spacing w:val="-2"/>
          <w:sz w:val="24"/>
        </w:rPr>
        <w:t>:</w:t>
      </w:r>
    </w:p>
    <w:p>
      <w:pPr>
        <w:pStyle w:val="ListParagraph"/>
        <w:numPr>
          <w:ilvl w:val="2"/>
          <w:numId w:val="31"/>
        </w:numPr>
        <w:tabs>
          <w:tab w:pos="845" w:val="left" w:leader="none"/>
        </w:tabs>
        <w:spacing w:line="345" w:lineRule="auto" w:before="249" w:after="0"/>
        <w:ind w:left="845" w:right="369" w:hanging="263"/>
        <w:jc w:val="left"/>
        <w:rPr>
          <w:rFonts w:ascii="Tahoma" w:hAnsi="Tahoma"/>
          <w:sz w:val="24"/>
        </w:rPr>
      </w:pPr>
      <w:r>
        <w:rPr>
          <w:b/>
          <w:color w:val="0E1115"/>
          <w:sz w:val="23"/>
        </w:rPr>
        <w:t>По</w:t>
      </w:r>
      <w:r>
        <w:rPr>
          <w:b/>
          <w:color w:val="0E1115"/>
          <w:sz w:val="24"/>
        </w:rPr>
        <w:t>д</w:t>
      </w:r>
      <w:r>
        <w:rPr>
          <w:b/>
          <w:color w:val="0E1115"/>
          <w:sz w:val="23"/>
        </w:rPr>
        <w:t>аро</w:t>
      </w:r>
      <w:r>
        <w:rPr>
          <w:b/>
          <w:color w:val="0E1115"/>
          <w:sz w:val="24"/>
        </w:rPr>
        <w:t>к к</w:t>
      </w:r>
      <w:r>
        <w:rPr>
          <w:b/>
          <w:color w:val="0E1115"/>
          <w:sz w:val="23"/>
        </w:rPr>
        <w:t>а</w:t>
      </w:r>
      <w:r>
        <w:rPr>
          <w:b/>
          <w:color w:val="0E1115"/>
          <w:sz w:val="24"/>
        </w:rPr>
        <w:t>к </w:t>
      </w:r>
      <w:r>
        <w:rPr>
          <w:b/>
          <w:color w:val="0E1115"/>
          <w:sz w:val="23"/>
        </w:rPr>
        <w:t>со</w:t>
      </w:r>
      <w:r>
        <w:rPr>
          <w:b/>
          <w:color w:val="0E1115"/>
          <w:sz w:val="24"/>
        </w:rPr>
        <w:t>ци</w:t>
      </w:r>
      <w:r>
        <w:rPr>
          <w:b/>
          <w:color w:val="0E1115"/>
          <w:sz w:val="23"/>
        </w:rPr>
        <w:t>а</w:t>
      </w:r>
      <w:r>
        <w:rPr>
          <w:b/>
          <w:color w:val="0E1115"/>
          <w:sz w:val="24"/>
        </w:rPr>
        <w:t>льн</w:t>
      </w:r>
      <w:r>
        <w:rPr>
          <w:b/>
          <w:color w:val="0E1115"/>
          <w:sz w:val="23"/>
        </w:rPr>
        <w:t>а</w:t>
      </w:r>
      <w:r>
        <w:rPr>
          <w:b/>
          <w:color w:val="0E1115"/>
          <w:sz w:val="24"/>
        </w:rPr>
        <w:t>я н</w:t>
      </w:r>
      <w:r>
        <w:rPr>
          <w:b/>
          <w:color w:val="0E1115"/>
          <w:sz w:val="23"/>
        </w:rPr>
        <w:t>ор</w:t>
      </w:r>
      <w:r>
        <w:rPr>
          <w:b/>
          <w:color w:val="0E1115"/>
          <w:sz w:val="24"/>
        </w:rPr>
        <w:t>м</w:t>
      </w:r>
      <w:r>
        <w:rPr>
          <w:b/>
          <w:color w:val="0E1115"/>
          <w:sz w:val="23"/>
        </w:rPr>
        <w:t>а</w:t>
      </w:r>
      <w:r>
        <w:rPr>
          <w:rFonts w:ascii="Tahoma" w:hAnsi="Tahoma"/>
          <w:b/>
          <w:color w:val="0E1115"/>
          <w:sz w:val="24"/>
        </w:rPr>
        <w:t>. </w:t>
      </w:r>
      <w:r>
        <w:rPr>
          <w:color w:val="0E1115"/>
          <w:sz w:val="24"/>
        </w:rPr>
        <w:t>В обществе</w:t>
      </w:r>
      <w:r>
        <w:rPr>
          <w:rFonts w:ascii="Tahoma" w:hAnsi="Tahoma"/>
          <w:color w:val="0E1115"/>
          <w:sz w:val="24"/>
        </w:rPr>
        <w:t>, </w:t>
      </w:r>
      <w:r>
        <w:rPr>
          <w:color w:val="0E1115"/>
          <w:sz w:val="24"/>
        </w:rPr>
        <w:t>где яркое выделение не приветствуется</w:t>
      </w:r>
      <w:r>
        <w:rPr>
          <w:rFonts w:ascii="Tahoma" w:hAnsi="Tahoma"/>
          <w:color w:val="0E1115"/>
          <w:sz w:val="24"/>
        </w:rPr>
        <w:t>, </w:t>
      </w:r>
      <w:r>
        <w:rPr>
          <w:color w:val="0E1115"/>
          <w:sz w:val="24"/>
        </w:rPr>
        <w:t>щедрость должна стать не личным достижением</w:t>
      </w:r>
      <w:r>
        <w:rPr>
          <w:rFonts w:ascii="Tahoma" w:hAnsi="Tahoma"/>
          <w:color w:val="0E1115"/>
          <w:sz w:val="24"/>
        </w:rPr>
        <w:t>, </w:t>
      </w:r>
      <w:r>
        <w:rPr>
          <w:color w:val="0E1115"/>
          <w:sz w:val="24"/>
        </w:rPr>
        <w:t>а общей</w:t>
      </w:r>
      <w:r>
        <w:rPr>
          <w:rFonts w:ascii="Tahoma" w:hAnsi="Tahoma"/>
          <w:color w:val="0E1115"/>
          <w:sz w:val="24"/>
        </w:rPr>
        <w:t>, </w:t>
      </w:r>
      <w:r>
        <w:rPr>
          <w:color w:val="0E1115"/>
          <w:sz w:val="24"/>
        </w:rPr>
        <w:t>ожидаемой</w:t>
      </w:r>
      <w:r>
        <w:rPr>
          <w:color w:val="0E1115"/>
          <w:spacing w:val="40"/>
          <w:sz w:val="24"/>
        </w:rPr>
        <w:t> </w:t>
      </w:r>
      <w:r>
        <w:rPr>
          <w:color w:val="0E1115"/>
          <w:sz w:val="24"/>
        </w:rPr>
        <w:t>нормой</w:t>
      </w:r>
      <w:r>
        <w:rPr>
          <w:color w:val="0E1115"/>
          <w:spacing w:val="40"/>
          <w:sz w:val="24"/>
        </w:rPr>
        <w:t> </w:t>
      </w:r>
      <w:r>
        <w:rPr>
          <w:color w:val="0E1115"/>
          <w:sz w:val="24"/>
        </w:rPr>
        <w:t>поведения</w:t>
      </w:r>
      <w:r>
        <w:rPr>
          <w:rFonts w:ascii="Tahoma" w:hAnsi="Tahoma"/>
          <w:color w:val="0E1115"/>
          <w:sz w:val="24"/>
        </w:rPr>
        <w:t>. </w:t>
      </w:r>
      <w:r>
        <w:rPr>
          <w:color w:val="0E1115"/>
          <w:sz w:val="24"/>
        </w:rPr>
        <w:t>Это</w:t>
      </w:r>
      <w:r>
        <w:rPr>
          <w:color w:val="0E1115"/>
          <w:spacing w:val="40"/>
          <w:sz w:val="24"/>
        </w:rPr>
        <w:t> </w:t>
      </w:r>
      <w:r>
        <w:rPr>
          <w:rFonts w:ascii="Tahoma" w:hAnsi="Tahoma"/>
          <w:color w:val="0E1115"/>
          <w:sz w:val="24"/>
        </w:rPr>
        <w:t>«</w:t>
      </w:r>
      <w:r>
        <w:rPr>
          <w:color w:val="0E1115"/>
          <w:sz w:val="24"/>
        </w:rPr>
        <w:t>социальный</w:t>
      </w:r>
      <w:r>
        <w:rPr>
          <w:color w:val="0E1115"/>
          <w:spacing w:val="40"/>
          <w:sz w:val="24"/>
        </w:rPr>
        <w:t> </w:t>
      </w:r>
      <w:r>
        <w:rPr>
          <w:color w:val="0E1115"/>
          <w:sz w:val="24"/>
        </w:rPr>
        <w:t>долг</w:t>
      </w:r>
      <w:r>
        <w:rPr>
          <w:rFonts w:ascii="Tahoma" w:hAnsi="Tahoma"/>
          <w:color w:val="0E1115"/>
          <w:sz w:val="24"/>
        </w:rPr>
        <w:t>» </w:t>
      </w:r>
      <w:r>
        <w:rPr>
          <w:color w:val="0E1115"/>
          <w:sz w:val="24"/>
        </w:rPr>
        <w:t>каждого</w:t>
      </w:r>
      <w:r>
        <w:rPr>
          <w:rFonts w:ascii="Tahoma" w:hAnsi="Tahoma"/>
          <w:color w:val="0E1115"/>
          <w:sz w:val="24"/>
        </w:rPr>
        <w:t>.</w:t>
      </w:r>
    </w:p>
    <w:p>
      <w:pPr>
        <w:pStyle w:val="ListParagraph"/>
        <w:numPr>
          <w:ilvl w:val="2"/>
          <w:numId w:val="31"/>
        </w:numPr>
        <w:tabs>
          <w:tab w:pos="844" w:val="left" w:leader="none"/>
        </w:tabs>
        <w:spacing w:line="240" w:lineRule="auto" w:before="95" w:after="0"/>
        <w:ind w:left="844" w:right="0" w:hanging="262"/>
        <w:jc w:val="left"/>
        <w:rPr>
          <w:sz w:val="24"/>
        </w:rPr>
      </w:pPr>
      <w:r>
        <w:rPr>
          <w:b/>
          <w:color w:val="0E1115"/>
          <w:sz w:val="24"/>
        </w:rPr>
        <w:t>Этик</w:t>
      </w:r>
      <w:r>
        <w:rPr>
          <w:b/>
          <w:color w:val="0E1115"/>
          <w:sz w:val="23"/>
        </w:rPr>
        <w:t>а</w:t>
      </w:r>
      <w:r>
        <w:rPr>
          <w:b/>
          <w:color w:val="0E1115"/>
          <w:spacing w:val="1"/>
          <w:sz w:val="23"/>
        </w:rPr>
        <w:t> </w:t>
      </w:r>
      <w:r>
        <w:rPr>
          <w:b/>
          <w:color w:val="0E1115"/>
          <w:sz w:val="23"/>
        </w:rPr>
        <w:t>ус</w:t>
      </w:r>
      <w:r>
        <w:rPr>
          <w:b/>
          <w:color w:val="0E1115"/>
          <w:sz w:val="24"/>
        </w:rPr>
        <w:t>т</w:t>
      </w:r>
      <w:r>
        <w:rPr>
          <w:b/>
          <w:color w:val="0E1115"/>
          <w:sz w:val="23"/>
        </w:rPr>
        <w:t>ой</w:t>
      </w:r>
      <w:r>
        <w:rPr>
          <w:b/>
          <w:color w:val="0E1115"/>
          <w:sz w:val="24"/>
        </w:rPr>
        <w:t>чив</w:t>
      </w:r>
      <w:r>
        <w:rPr>
          <w:b/>
          <w:color w:val="0E1115"/>
          <w:sz w:val="23"/>
        </w:rPr>
        <w:t>ос</w:t>
      </w:r>
      <w:r>
        <w:rPr>
          <w:b/>
          <w:color w:val="0E1115"/>
          <w:sz w:val="24"/>
        </w:rPr>
        <w:t>ти</w:t>
      </w:r>
      <w:r>
        <w:rPr>
          <w:rFonts w:ascii="Tahoma" w:hAnsi="Tahoma"/>
          <w:b/>
          <w:color w:val="0E1115"/>
          <w:sz w:val="24"/>
        </w:rPr>
        <w:t>.</w:t>
      </w:r>
      <w:r>
        <w:rPr>
          <w:rFonts w:ascii="Tahoma" w:hAnsi="Tahoma"/>
          <w:b/>
          <w:color w:val="0E1115"/>
          <w:spacing w:val="3"/>
          <w:sz w:val="24"/>
        </w:rPr>
        <w:t> </w:t>
      </w:r>
      <w:r>
        <w:rPr>
          <w:color w:val="0E1115"/>
          <w:sz w:val="24"/>
        </w:rPr>
        <w:t>Сделать</w:t>
      </w:r>
      <w:r>
        <w:rPr>
          <w:color w:val="0E1115"/>
          <w:spacing w:val="6"/>
          <w:sz w:val="24"/>
        </w:rPr>
        <w:t> </w:t>
      </w:r>
      <w:r>
        <w:rPr>
          <w:color w:val="0E1115"/>
          <w:sz w:val="24"/>
        </w:rPr>
        <w:t>ключевым</w:t>
      </w:r>
      <w:r>
        <w:rPr>
          <w:color w:val="0E1115"/>
          <w:spacing w:val="6"/>
          <w:sz w:val="24"/>
        </w:rPr>
        <w:t> </w:t>
      </w:r>
      <w:r>
        <w:rPr>
          <w:color w:val="0E1115"/>
          <w:sz w:val="24"/>
        </w:rPr>
        <w:t>мотивом</w:t>
      </w:r>
      <w:r>
        <w:rPr>
          <w:color w:val="0E1115"/>
          <w:spacing w:val="6"/>
          <w:sz w:val="24"/>
        </w:rPr>
        <w:t> </w:t>
      </w:r>
      <w:r>
        <w:rPr>
          <w:color w:val="0E1115"/>
          <w:sz w:val="24"/>
        </w:rPr>
        <w:t>заботу</w:t>
      </w:r>
      <w:r>
        <w:rPr>
          <w:color w:val="0E1115"/>
          <w:spacing w:val="6"/>
          <w:sz w:val="24"/>
        </w:rPr>
        <w:t> </w:t>
      </w:r>
      <w:r>
        <w:rPr>
          <w:color w:val="0E1115"/>
          <w:sz w:val="24"/>
        </w:rPr>
        <w:t>об</w:t>
      </w:r>
      <w:r>
        <w:rPr>
          <w:color w:val="0E1115"/>
          <w:spacing w:val="6"/>
          <w:sz w:val="24"/>
        </w:rPr>
        <w:t> </w:t>
      </w:r>
      <w:r>
        <w:rPr>
          <w:color w:val="0E1115"/>
          <w:sz w:val="24"/>
        </w:rPr>
        <w:t>экологии</w:t>
      </w:r>
      <w:r>
        <w:rPr>
          <w:color w:val="0E1115"/>
          <w:spacing w:val="7"/>
          <w:sz w:val="24"/>
        </w:rPr>
        <w:t> </w:t>
      </w:r>
      <w:r>
        <w:rPr>
          <w:color w:val="0E1115"/>
          <w:spacing w:val="-10"/>
          <w:sz w:val="24"/>
        </w:rPr>
        <w:t>и</w:t>
      </w:r>
    </w:p>
    <w:p>
      <w:pPr>
        <w:pStyle w:val="BodyText"/>
        <w:spacing w:before="129"/>
        <w:ind w:left="845"/>
        <w:rPr>
          <w:rFonts w:ascii="Tahoma" w:hAnsi="Tahoma"/>
        </w:rPr>
      </w:pPr>
      <w:r>
        <w:rPr>
          <w:color w:val="0E1115"/>
        </w:rPr>
        <w:t>будущих</w:t>
      </w:r>
      <w:r>
        <w:rPr>
          <w:color w:val="0E1115"/>
          <w:spacing w:val="15"/>
        </w:rPr>
        <w:t> </w:t>
      </w:r>
      <w:r>
        <w:rPr>
          <w:color w:val="0E1115"/>
        </w:rPr>
        <w:t>поколениях</w:t>
      </w:r>
      <w:r>
        <w:rPr>
          <w:rFonts w:ascii="Tahoma" w:hAnsi="Tahoma"/>
          <w:color w:val="0E1115"/>
        </w:rPr>
        <w:t>.</w:t>
      </w:r>
      <w:r>
        <w:rPr>
          <w:rFonts w:ascii="Tahoma" w:hAnsi="Tahoma"/>
          <w:color w:val="0E1115"/>
          <w:spacing w:val="8"/>
        </w:rPr>
        <w:t> </w:t>
      </w:r>
      <w:r>
        <w:rPr>
          <w:color w:val="0E1115"/>
        </w:rPr>
        <w:t>Дарение</w:t>
      </w:r>
      <w:r>
        <w:rPr>
          <w:rFonts w:ascii="Tahoma" w:hAnsi="Tahoma"/>
          <w:color w:val="0E1115"/>
        </w:rPr>
        <w:t>,</w:t>
      </w:r>
      <w:r>
        <w:rPr>
          <w:rFonts w:ascii="Tahoma" w:hAnsi="Tahoma"/>
          <w:color w:val="0E1115"/>
          <w:spacing w:val="8"/>
        </w:rPr>
        <w:t> </w:t>
      </w:r>
      <w:r>
        <w:rPr>
          <w:color w:val="0E1115"/>
        </w:rPr>
        <w:t>ремонт</w:t>
      </w:r>
      <w:r>
        <w:rPr>
          <w:rFonts w:ascii="Tahoma" w:hAnsi="Tahoma"/>
          <w:color w:val="0E1115"/>
        </w:rPr>
        <w:t>,</w:t>
      </w:r>
      <w:r>
        <w:rPr>
          <w:rFonts w:ascii="Tahoma" w:hAnsi="Tahoma"/>
          <w:color w:val="0E1115"/>
          <w:spacing w:val="8"/>
        </w:rPr>
        <w:t> </w:t>
      </w:r>
      <w:r>
        <w:rPr>
          <w:color w:val="0E1115"/>
        </w:rPr>
        <w:t>совместное</w:t>
      </w:r>
      <w:r>
        <w:rPr>
          <w:color w:val="0E1115"/>
          <w:spacing w:val="15"/>
        </w:rPr>
        <w:t> </w:t>
      </w:r>
      <w:r>
        <w:rPr>
          <w:color w:val="0E1115"/>
        </w:rPr>
        <w:t>использование</w:t>
      </w:r>
      <w:r>
        <w:rPr>
          <w:color w:val="0E1115"/>
          <w:spacing w:val="16"/>
        </w:rPr>
        <w:t> </w:t>
      </w:r>
      <w:r>
        <w:rPr>
          <w:color w:val="0E1115"/>
        </w:rPr>
        <w:t>вещей</w:t>
      </w:r>
      <w:r>
        <w:rPr>
          <w:color w:val="0E1115"/>
          <w:spacing w:val="16"/>
        </w:rPr>
        <w:t> </w:t>
      </w:r>
      <w:r>
        <w:rPr>
          <w:rFonts w:ascii="Tahoma" w:hAnsi="Tahoma"/>
          <w:color w:val="0E1115"/>
          <w:spacing w:val="-10"/>
        </w:rPr>
        <w:t>—</w:t>
      </w:r>
    </w:p>
    <w:p>
      <w:pPr>
        <w:pStyle w:val="BodyText"/>
        <w:spacing w:before="129"/>
        <w:ind w:left="845"/>
        <w:rPr>
          <w:rFonts w:ascii="Tahoma" w:hAnsi="Tahoma"/>
        </w:rPr>
      </w:pPr>
      <w:r>
        <w:rPr>
          <w:color w:val="0E1115"/>
          <w:w w:val="105"/>
        </w:rPr>
        <w:t>это</w:t>
      </w:r>
      <w:r>
        <w:rPr>
          <w:color w:val="0E1115"/>
          <w:spacing w:val="-17"/>
          <w:w w:val="105"/>
        </w:rPr>
        <w:t> </w:t>
      </w:r>
      <w:r>
        <w:rPr>
          <w:color w:val="0E1115"/>
          <w:w w:val="105"/>
        </w:rPr>
        <w:t>практический</w:t>
      </w:r>
      <w:r>
        <w:rPr>
          <w:color w:val="0E1115"/>
          <w:spacing w:val="-17"/>
          <w:w w:val="105"/>
        </w:rPr>
        <w:t> </w:t>
      </w:r>
      <w:r>
        <w:rPr>
          <w:color w:val="0E1115"/>
          <w:w w:val="105"/>
        </w:rPr>
        <w:t>вклад</w:t>
      </w:r>
      <w:r>
        <w:rPr>
          <w:color w:val="0E1115"/>
          <w:spacing w:val="-16"/>
          <w:w w:val="105"/>
        </w:rPr>
        <w:t> </w:t>
      </w:r>
      <w:r>
        <w:rPr>
          <w:color w:val="0E1115"/>
          <w:w w:val="105"/>
        </w:rPr>
        <w:t>в</w:t>
      </w:r>
      <w:r>
        <w:rPr>
          <w:color w:val="0E1115"/>
          <w:spacing w:val="-17"/>
          <w:w w:val="105"/>
        </w:rPr>
        <w:t> </w:t>
      </w:r>
      <w:r>
        <w:rPr>
          <w:color w:val="0E1115"/>
          <w:w w:val="105"/>
        </w:rPr>
        <w:t>устойчивое</w:t>
      </w:r>
      <w:r>
        <w:rPr>
          <w:color w:val="0E1115"/>
          <w:spacing w:val="-17"/>
          <w:w w:val="105"/>
        </w:rPr>
        <w:t> </w:t>
      </w:r>
      <w:r>
        <w:rPr>
          <w:color w:val="0E1115"/>
          <w:spacing w:val="-2"/>
          <w:w w:val="105"/>
        </w:rPr>
        <w:t>развитие</w:t>
      </w:r>
      <w:r>
        <w:rPr>
          <w:rFonts w:ascii="Tahoma" w:hAnsi="Tahoma"/>
          <w:color w:val="0E1115"/>
          <w:spacing w:val="-2"/>
          <w:w w:val="105"/>
        </w:rPr>
        <w:t>.</w:t>
      </w:r>
    </w:p>
    <w:p>
      <w:pPr>
        <w:pStyle w:val="ListParagraph"/>
        <w:numPr>
          <w:ilvl w:val="2"/>
          <w:numId w:val="31"/>
        </w:numPr>
        <w:tabs>
          <w:tab w:pos="845" w:val="left" w:leader="none"/>
        </w:tabs>
        <w:spacing w:line="345" w:lineRule="auto" w:before="219" w:after="0"/>
        <w:ind w:left="845" w:right="903" w:hanging="263"/>
        <w:jc w:val="left"/>
        <w:rPr>
          <w:sz w:val="24"/>
        </w:rPr>
      </w:pPr>
      <w:r>
        <w:rPr>
          <w:b/>
          <w:color w:val="0E1115"/>
          <w:sz w:val="23"/>
        </w:rPr>
        <w:t>С</w:t>
      </w:r>
      <w:r>
        <w:rPr>
          <w:b/>
          <w:color w:val="0E1115"/>
          <w:sz w:val="24"/>
        </w:rPr>
        <w:t>и</w:t>
      </w:r>
      <w:r>
        <w:rPr>
          <w:b/>
          <w:color w:val="0E1115"/>
          <w:sz w:val="23"/>
        </w:rPr>
        <w:t>с</w:t>
      </w:r>
      <w:r>
        <w:rPr>
          <w:b/>
          <w:color w:val="0E1115"/>
          <w:sz w:val="24"/>
        </w:rPr>
        <w:t>т</w:t>
      </w:r>
      <w:r>
        <w:rPr>
          <w:b/>
          <w:color w:val="0E1115"/>
          <w:sz w:val="23"/>
        </w:rPr>
        <w:t>е</w:t>
      </w:r>
      <w:r>
        <w:rPr>
          <w:b/>
          <w:color w:val="0E1115"/>
          <w:sz w:val="24"/>
        </w:rPr>
        <w:t>м</w:t>
      </w:r>
      <w:r>
        <w:rPr>
          <w:b/>
          <w:color w:val="0E1115"/>
          <w:sz w:val="23"/>
        </w:rPr>
        <w:t>а </w:t>
      </w:r>
      <w:r>
        <w:rPr>
          <w:b/>
          <w:color w:val="0E1115"/>
          <w:sz w:val="24"/>
        </w:rPr>
        <w:t>п</w:t>
      </w:r>
      <w:r>
        <w:rPr>
          <w:b/>
          <w:color w:val="0E1115"/>
          <w:sz w:val="23"/>
        </w:rPr>
        <w:t>ро</w:t>
      </w:r>
      <w:r>
        <w:rPr>
          <w:b/>
          <w:color w:val="0E1115"/>
          <w:sz w:val="24"/>
        </w:rPr>
        <w:t>з</w:t>
      </w:r>
      <w:r>
        <w:rPr>
          <w:b/>
          <w:color w:val="0E1115"/>
          <w:sz w:val="23"/>
        </w:rPr>
        <w:t>ра</w:t>
      </w:r>
      <w:r>
        <w:rPr>
          <w:b/>
          <w:color w:val="0E1115"/>
          <w:sz w:val="24"/>
        </w:rPr>
        <w:t>чн</w:t>
      </w:r>
      <w:r>
        <w:rPr>
          <w:b/>
          <w:color w:val="0E1115"/>
          <w:sz w:val="23"/>
        </w:rPr>
        <w:t>ос</w:t>
      </w:r>
      <w:r>
        <w:rPr>
          <w:b/>
          <w:color w:val="0E1115"/>
          <w:sz w:val="24"/>
        </w:rPr>
        <w:t>ти и д</w:t>
      </w:r>
      <w:r>
        <w:rPr>
          <w:b/>
          <w:color w:val="0E1115"/>
          <w:sz w:val="23"/>
        </w:rPr>
        <w:t>о</w:t>
      </w:r>
      <w:r>
        <w:rPr>
          <w:b/>
          <w:color w:val="0E1115"/>
          <w:sz w:val="24"/>
        </w:rPr>
        <w:t>в</w:t>
      </w:r>
      <w:r>
        <w:rPr>
          <w:b/>
          <w:color w:val="0E1115"/>
          <w:sz w:val="23"/>
        </w:rPr>
        <w:t>ер</w:t>
      </w:r>
      <w:r>
        <w:rPr>
          <w:b/>
          <w:color w:val="0E1115"/>
          <w:sz w:val="24"/>
        </w:rPr>
        <w:t>ия</w:t>
      </w:r>
      <w:r>
        <w:rPr>
          <w:rFonts w:ascii="Tahoma" w:hAnsi="Tahoma"/>
          <w:b/>
          <w:color w:val="0E1115"/>
          <w:sz w:val="24"/>
        </w:rPr>
        <w:t>. </w:t>
      </w:r>
      <w:r>
        <w:rPr>
          <w:color w:val="0E1115"/>
          <w:sz w:val="24"/>
        </w:rPr>
        <w:t>Разработать предельно простые и прозрачные цифровые инструменты для координации </w:t>
      </w:r>
      <w:r>
        <w:rPr>
          <w:color w:val="0E1115"/>
          <w:sz w:val="24"/>
        </w:rPr>
        <w:t>взаимопомощи</w:t>
      </w:r>
      <w:r>
        <w:rPr>
          <w:rFonts w:ascii="Tahoma" w:hAnsi="Tahoma"/>
          <w:color w:val="0E1115"/>
          <w:sz w:val="24"/>
        </w:rPr>
        <w:t>, </w:t>
      </w:r>
      <w:r>
        <w:rPr>
          <w:color w:val="0E1115"/>
          <w:w w:val="105"/>
          <w:sz w:val="24"/>
        </w:rPr>
        <w:t>которые не будут восприняты как слежка</w:t>
      </w:r>
      <w:r>
        <w:rPr>
          <w:rFonts w:ascii="Tahoma" w:hAnsi="Tahoma"/>
          <w:color w:val="0E1115"/>
          <w:w w:val="105"/>
          <w:sz w:val="24"/>
        </w:rPr>
        <w:t>,</w:t>
      </w:r>
      <w:r>
        <w:rPr>
          <w:rFonts w:ascii="Tahoma" w:hAnsi="Tahoma"/>
          <w:color w:val="0E1115"/>
          <w:spacing w:val="-6"/>
          <w:w w:val="105"/>
          <w:sz w:val="24"/>
        </w:rPr>
        <w:t> </w:t>
      </w:r>
      <w:r>
        <w:rPr>
          <w:color w:val="0E1115"/>
          <w:w w:val="105"/>
          <w:sz w:val="24"/>
        </w:rPr>
        <w:t>а как удобный сервис для</w:t>
      </w:r>
    </w:p>
    <w:p>
      <w:pPr>
        <w:pStyle w:val="BodyText"/>
        <w:spacing w:before="4"/>
        <w:ind w:left="845"/>
        <w:rPr>
          <w:rFonts w:ascii="Tahoma" w:hAnsi="Tahoma"/>
        </w:rPr>
      </w:pPr>
      <w:r>
        <w:rPr>
          <w:color w:val="0E1115"/>
          <w:w w:val="105"/>
        </w:rPr>
        <w:t>общества</w:t>
      </w:r>
      <w:r>
        <w:rPr>
          <w:color w:val="0E1115"/>
          <w:spacing w:val="-15"/>
          <w:w w:val="105"/>
        </w:rPr>
        <w:t> </w:t>
      </w:r>
      <w:r>
        <w:rPr>
          <w:color w:val="0E1115"/>
          <w:w w:val="105"/>
        </w:rPr>
        <w:t>с</w:t>
      </w:r>
      <w:r>
        <w:rPr>
          <w:color w:val="0E1115"/>
          <w:spacing w:val="-15"/>
          <w:w w:val="105"/>
        </w:rPr>
        <w:t> </w:t>
      </w:r>
      <w:r>
        <w:rPr>
          <w:color w:val="0E1115"/>
          <w:w w:val="105"/>
        </w:rPr>
        <w:t>высоким</w:t>
      </w:r>
      <w:r>
        <w:rPr>
          <w:color w:val="0E1115"/>
          <w:spacing w:val="-15"/>
          <w:w w:val="105"/>
        </w:rPr>
        <w:t> </w:t>
      </w:r>
      <w:r>
        <w:rPr>
          <w:color w:val="0E1115"/>
          <w:spacing w:val="-2"/>
          <w:w w:val="105"/>
        </w:rPr>
        <w:t>доверием</w:t>
      </w:r>
      <w:r>
        <w:rPr>
          <w:rFonts w:ascii="Tahoma" w:hAnsi="Tahoma"/>
          <w:color w:val="0E1115"/>
          <w:spacing w:val="-2"/>
          <w:w w:val="105"/>
        </w:rPr>
        <w:t>.</w:t>
      </w:r>
    </w:p>
    <w:p>
      <w:pPr>
        <w:pStyle w:val="ListParagraph"/>
        <w:numPr>
          <w:ilvl w:val="1"/>
          <w:numId w:val="31"/>
        </w:numPr>
        <w:tabs>
          <w:tab w:pos="575" w:val="left" w:leader="none"/>
        </w:tabs>
        <w:spacing w:line="240" w:lineRule="auto" w:before="220" w:after="0"/>
        <w:ind w:left="575" w:right="0" w:hanging="255"/>
        <w:jc w:val="left"/>
        <w:rPr>
          <w:rFonts w:ascii="Tahoma" w:hAnsi="Tahoma"/>
          <w:sz w:val="24"/>
        </w:rPr>
      </w:pPr>
      <w:r>
        <w:rPr>
          <w:b/>
          <w:color w:val="0E1115"/>
          <w:sz w:val="23"/>
        </w:rPr>
        <w:t>К</w:t>
      </w:r>
      <w:r>
        <w:rPr>
          <w:b/>
          <w:color w:val="0E1115"/>
          <w:sz w:val="24"/>
        </w:rPr>
        <w:t>люч</w:t>
      </w:r>
      <w:r>
        <w:rPr>
          <w:b/>
          <w:color w:val="0E1115"/>
          <w:sz w:val="23"/>
        </w:rPr>
        <w:t>е</w:t>
      </w:r>
      <w:r>
        <w:rPr>
          <w:b/>
          <w:color w:val="0E1115"/>
          <w:sz w:val="24"/>
        </w:rPr>
        <w:t>в</w:t>
      </w:r>
      <w:r>
        <w:rPr>
          <w:b/>
          <w:color w:val="0E1115"/>
          <w:sz w:val="23"/>
        </w:rPr>
        <w:t>ой</w:t>
      </w:r>
      <w:r>
        <w:rPr>
          <w:b/>
          <w:color w:val="0E1115"/>
          <w:spacing w:val="-1"/>
          <w:sz w:val="23"/>
        </w:rPr>
        <w:t> </w:t>
      </w:r>
      <w:r>
        <w:rPr>
          <w:b/>
          <w:color w:val="0E1115"/>
          <w:sz w:val="24"/>
        </w:rPr>
        <w:t>п</w:t>
      </w:r>
      <w:r>
        <w:rPr>
          <w:b/>
          <w:color w:val="0E1115"/>
          <w:sz w:val="23"/>
        </w:rPr>
        <w:t>ос</w:t>
      </w:r>
      <w:r>
        <w:rPr>
          <w:b/>
          <w:color w:val="0E1115"/>
          <w:sz w:val="24"/>
        </w:rPr>
        <w:t>ыл</w:t>
      </w:r>
      <w:r>
        <w:rPr>
          <w:rFonts w:ascii="Tahoma" w:hAnsi="Tahoma"/>
          <w:b/>
          <w:color w:val="0E1115"/>
          <w:sz w:val="24"/>
        </w:rPr>
        <w:t>: </w:t>
      </w:r>
      <w:r>
        <w:rPr>
          <w:rFonts w:ascii="Tahoma" w:hAnsi="Tahoma"/>
          <w:color w:val="0E1115"/>
          <w:sz w:val="24"/>
        </w:rPr>
        <w:t>«</w:t>
      </w:r>
      <w:r>
        <w:rPr>
          <w:color w:val="0E1115"/>
          <w:sz w:val="24"/>
        </w:rPr>
        <w:t>Мы</w:t>
      </w:r>
      <w:r>
        <w:rPr>
          <w:color w:val="0E1115"/>
          <w:spacing w:val="3"/>
          <w:sz w:val="24"/>
        </w:rPr>
        <w:t> </w:t>
      </w:r>
      <w:r>
        <w:rPr>
          <w:color w:val="0E1115"/>
          <w:sz w:val="24"/>
        </w:rPr>
        <w:t>ответственны</w:t>
      </w:r>
      <w:r>
        <w:rPr>
          <w:color w:val="0E1115"/>
          <w:spacing w:val="4"/>
          <w:sz w:val="24"/>
        </w:rPr>
        <w:t> </w:t>
      </w:r>
      <w:r>
        <w:rPr>
          <w:color w:val="0E1115"/>
          <w:sz w:val="24"/>
        </w:rPr>
        <w:t>друг</w:t>
      </w:r>
      <w:r>
        <w:rPr>
          <w:color w:val="0E1115"/>
          <w:spacing w:val="3"/>
          <w:sz w:val="24"/>
        </w:rPr>
        <w:t> </w:t>
      </w:r>
      <w:r>
        <w:rPr>
          <w:color w:val="0E1115"/>
          <w:sz w:val="24"/>
        </w:rPr>
        <w:t>за</w:t>
      </w:r>
      <w:r>
        <w:rPr>
          <w:color w:val="0E1115"/>
          <w:spacing w:val="4"/>
          <w:sz w:val="24"/>
        </w:rPr>
        <w:t> </w:t>
      </w:r>
      <w:r>
        <w:rPr>
          <w:color w:val="0E1115"/>
          <w:sz w:val="24"/>
        </w:rPr>
        <w:t>друга</w:t>
      </w:r>
      <w:r>
        <w:rPr>
          <w:rFonts w:ascii="Tahoma" w:hAnsi="Tahoma"/>
          <w:color w:val="0E1115"/>
          <w:sz w:val="24"/>
        </w:rPr>
        <w:t>.</w:t>
      </w:r>
      <w:r>
        <w:rPr>
          <w:rFonts w:ascii="Tahoma" w:hAnsi="Tahoma"/>
          <w:color w:val="0E1115"/>
          <w:spacing w:val="-5"/>
          <w:sz w:val="24"/>
        </w:rPr>
        <w:t> </w:t>
      </w:r>
      <w:r>
        <w:rPr>
          <w:color w:val="0E1115"/>
          <w:sz w:val="24"/>
        </w:rPr>
        <w:t>Ваша</w:t>
      </w:r>
      <w:r>
        <w:rPr>
          <w:color w:val="0E1115"/>
          <w:spacing w:val="3"/>
          <w:sz w:val="24"/>
        </w:rPr>
        <w:t> </w:t>
      </w:r>
      <w:r>
        <w:rPr>
          <w:color w:val="0E1115"/>
          <w:sz w:val="24"/>
        </w:rPr>
        <w:t>скромная</w:t>
      </w:r>
      <w:r>
        <w:rPr>
          <w:color w:val="0E1115"/>
          <w:spacing w:val="4"/>
          <w:sz w:val="24"/>
        </w:rPr>
        <w:t> </w:t>
      </w:r>
      <w:r>
        <w:rPr>
          <w:color w:val="0E1115"/>
          <w:sz w:val="24"/>
        </w:rPr>
        <w:t>щедрость</w:t>
      </w:r>
      <w:r>
        <w:rPr>
          <w:color w:val="0E1115"/>
          <w:spacing w:val="3"/>
          <w:sz w:val="24"/>
        </w:rPr>
        <w:t> </w:t>
      </w:r>
      <w:r>
        <w:rPr>
          <w:rFonts w:ascii="Tahoma" w:hAnsi="Tahoma"/>
          <w:color w:val="0E1115"/>
          <w:spacing w:val="-10"/>
          <w:sz w:val="24"/>
        </w:rPr>
        <w:t>—</w:t>
      </w:r>
    </w:p>
    <w:p>
      <w:pPr>
        <w:pStyle w:val="BodyText"/>
        <w:spacing w:before="129"/>
        <w:ind w:left="575"/>
        <w:rPr>
          <w:rFonts w:ascii="Tahoma" w:hAnsi="Tahoma"/>
        </w:rPr>
      </w:pPr>
      <w:r>
        <w:rPr>
          <w:color w:val="0E1115"/>
        </w:rPr>
        <w:t>это</w:t>
      </w:r>
      <w:r>
        <w:rPr>
          <w:color w:val="0E1115"/>
          <w:spacing w:val="9"/>
        </w:rPr>
        <w:t> </w:t>
      </w:r>
      <w:r>
        <w:rPr>
          <w:color w:val="0E1115"/>
        </w:rPr>
        <w:t>кирпич</w:t>
      </w:r>
      <w:r>
        <w:rPr>
          <w:color w:val="0E1115"/>
          <w:spacing w:val="9"/>
        </w:rPr>
        <w:t> </w:t>
      </w:r>
      <w:r>
        <w:rPr>
          <w:color w:val="0E1115"/>
        </w:rPr>
        <w:t>в</w:t>
      </w:r>
      <w:r>
        <w:rPr>
          <w:color w:val="0E1115"/>
          <w:spacing w:val="10"/>
        </w:rPr>
        <w:t> </w:t>
      </w:r>
      <w:r>
        <w:rPr>
          <w:color w:val="0E1115"/>
        </w:rPr>
        <w:t>фундаменте</w:t>
      </w:r>
      <w:r>
        <w:rPr>
          <w:color w:val="0E1115"/>
          <w:spacing w:val="9"/>
        </w:rPr>
        <w:t> </w:t>
      </w:r>
      <w:r>
        <w:rPr>
          <w:color w:val="0E1115"/>
        </w:rPr>
        <w:t>нашего</w:t>
      </w:r>
      <w:r>
        <w:rPr>
          <w:color w:val="0E1115"/>
          <w:spacing w:val="10"/>
        </w:rPr>
        <w:t> </w:t>
      </w:r>
      <w:r>
        <w:rPr>
          <w:color w:val="0E1115"/>
        </w:rPr>
        <w:t>общего</w:t>
      </w:r>
      <w:r>
        <w:rPr>
          <w:rFonts w:ascii="Tahoma" w:hAnsi="Tahoma"/>
          <w:color w:val="0E1115"/>
        </w:rPr>
        <w:t>,</w:t>
      </w:r>
      <w:r>
        <w:rPr>
          <w:rFonts w:ascii="Tahoma" w:hAnsi="Tahoma"/>
          <w:color w:val="0E1115"/>
          <w:spacing w:val="1"/>
        </w:rPr>
        <w:t> </w:t>
      </w:r>
      <w:r>
        <w:rPr>
          <w:color w:val="0E1115"/>
        </w:rPr>
        <w:t>устойчивого</w:t>
      </w:r>
      <w:r>
        <w:rPr>
          <w:color w:val="0E1115"/>
          <w:spacing w:val="10"/>
        </w:rPr>
        <w:t> </w:t>
      </w:r>
      <w:r>
        <w:rPr>
          <w:color w:val="0E1115"/>
          <w:spacing w:val="-2"/>
        </w:rPr>
        <w:t>будущего</w:t>
      </w:r>
      <w:r>
        <w:rPr>
          <w:rFonts w:ascii="Tahoma" w:hAnsi="Tahoma"/>
          <w:color w:val="0E1115"/>
          <w:spacing w:val="-2"/>
        </w:rPr>
        <w:t>».</w:t>
      </w:r>
    </w:p>
    <w:p>
      <w:pPr>
        <w:pStyle w:val="BodyText"/>
        <w:rPr>
          <w:rFonts w:ascii="Tahoma"/>
        </w:rPr>
      </w:pPr>
    </w:p>
    <w:p>
      <w:pPr>
        <w:pStyle w:val="BodyText"/>
        <w:rPr>
          <w:rFonts w:ascii="Tahoma"/>
        </w:rPr>
      </w:pPr>
    </w:p>
    <w:p>
      <w:pPr>
        <w:pStyle w:val="BodyText"/>
        <w:spacing w:before="204"/>
        <w:rPr>
          <w:rFonts w:ascii="Tahoma"/>
        </w:rPr>
      </w:pPr>
    </w:p>
    <w:p>
      <w:pPr>
        <w:spacing w:before="0"/>
        <w:ind w:left="305" w:right="0" w:firstLine="0"/>
        <w:jc w:val="left"/>
        <w:rPr>
          <w:rFonts w:ascii="Tahoma" w:hAnsi="Tahoma"/>
          <w:b/>
          <w:sz w:val="30"/>
        </w:rPr>
      </w:pPr>
      <w:r>
        <w:rPr>
          <w:b/>
          <w:color w:val="0E1115"/>
          <w:spacing w:val="-16"/>
          <w:sz w:val="29"/>
        </w:rPr>
        <w:t>С</w:t>
      </w:r>
      <w:r>
        <w:rPr>
          <w:b/>
          <w:color w:val="0E1115"/>
          <w:spacing w:val="-9"/>
          <w:sz w:val="29"/>
        </w:rPr>
        <w:t> </w:t>
      </w:r>
      <w:r>
        <w:rPr>
          <w:rFonts w:ascii="Tahoma" w:hAnsi="Tahoma"/>
          <w:b/>
          <w:color w:val="0E1115"/>
          <w:spacing w:val="-2"/>
          <w:sz w:val="30"/>
        </w:rPr>
        <w:t>(</w:t>
      </w:r>
      <w:r>
        <w:rPr>
          <w:b/>
          <w:color w:val="0E1115"/>
          <w:spacing w:val="-2"/>
          <w:sz w:val="29"/>
        </w:rPr>
        <w:t>Про</w:t>
      </w:r>
      <w:r>
        <w:rPr>
          <w:b/>
          <w:color w:val="0E1115"/>
          <w:spacing w:val="-2"/>
          <w:sz w:val="30"/>
        </w:rPr>
        <w:t>д</w:t>
      </w:r>
      <w:r>
        <w:rPr>
          <w:b/>
          <w:color w:val="0E1115"/>
          <w:spacing w:val="-2"/>
          <w:sz w:val="29"/>
        </w:rPr>
        <w:t>о</w:t>
      </w:r>
      <w:r>
        <w:rPr>
          <w:b/>
          <w:color w:val="0E1115"/>
          <w:spacing w:val="-2"/>
          <w:sz w:val="30"/>
        </w:rPr>
        <w:t>лж</w:t>
      </w:r>
      <w:r>
        <w:rPr>
          <w:b/>
          <w:color w:val="0E1115"/>
          <w:spacing w:val="-2"/>
          <w:sz w:val="29"/>
        </w:rPr>
        <w:t>е</w:t>
      </w:r>
      <w:r>
        <w:rPr>
          <w:b/>
          <w:color w:val="0E1115"/>
          <w:spacing w:val="-2"/>
          <w:sz w:val="30"/>
        </w:rPr>
        <w:t>ни</w:t>
      </w:r>
      <w:r>
        <w:rPr>
          <w:b/>
          <w:color w:val="0E1115"/>
          <w:spacing w:val="-2"/>
          <w:sz w:val="29"/>
        </w:rPr>
        <w:t>е</w:t>
      </w:r>
      <w:r>
        <w:rPr>
          <w:rFonts w:ascii="Tahoma" w:hAnsi="Tahoma"/>
          <w:b/>
          <w:color w:val="0E1115"/>
          <w:spacing w:val="-2"/>
          <w:sz w:val="30"/>
        </w:rPr>
        <w:t>)</w:t>
      </w:r>
    </w:p>
    <w:p>
      <w:pPr>
        <w:spacing w:before="357"/>
        <w:ind w:left="305" w:right="0" w:firstLine="0"/>
        <w:jc w:val="left"/>
        <w:rPr>
          <w:b/>
          <w:sz w:val="23"/>
        </w:rPr>
      </w:pPr>
      <w:r>
        <w:rPr>
          <w:rFonts w:ascii="Tahoma" w:hAnsi="Tahoma"/>
          <w:b/>
          <w:color w:val="0E1115"/>
          <w:w w:val="90"/>
          <w:sz w:val="24"/>
        </w:rPr>
        <w:t>1.</w:t>
      </w:r>
      <w:r>
        <w:rPr>
          <w:rFonts w:ascii="Tahoma" w:hAnsi="Tahoma"/>
          <w:b/>
          <w:color w:val="0E1115"/>
          <w:spacing w:val="2"/>
          <w:sz w:val="24"/>
        </w:rPr>
        <w:t> </w:t>
      </w:r>
      <w:r>
        <w:rPr>
          <w:b/>
          <w:color w:val="0E1115"/>
          <w:w w:val="90"/>
          <w:sz w:val="23"/>
        </w:rPr>
        <w:t>Наро</w:t>
      </w:r>
      <w:r>
        <w:rPr>
          <w:b/>
          <w:color w:val="0E1115"/>
          <w:w w:val="90"/>
          <w:sz w:val="24"/>
        </w:rPr>
        <w:t>ды</w:t>
      </w:r>
      <w:r>
        <w:rPr>
          <w:b/>
          <w:color w:val="0E1115"/>
          <w:spacing w:val="11"/>
          <w:sz w:val="24"/>
        </w:rPr>
        <w:t> </w:t>
      </w:r>
      <w:r>
        <w:rPr>
          <w:b/>
          <w:color w:val="0E1115"/>
          <w:spacing w:val="-5"/>
          <w:w w:val="90"/>
          <w:sz w:val="23"/>
        </w:rPr>
        <w:t>С</w:t>
      </w:r>
      <w:r>
        <w:rPr>
          <w:b/>
          <w:color w:val="0E1115"/>
          <w:spacing w:val="-5"/>
          <w:w w:val="90"/>
          <w:sz w:val="24"/>
        </w:rPr>
        <w:t>Ш</w:t>
      </w:r>
      <w:r>
        <w:rPr>
          <w:b/>
          <w:color w:val="0E1115"/>
          <w:spacing w:val="-5"/>
          <w:w w:val="90"/>
          <w:sz w:val="23"/>
        </w:rPr>
        <w:t>А</w:t>
      </w:r>
    </w:p>
    <w:p>
      <w:pPr>
        <w:pStyle w:val="BodyText"/>
        <w:spacing w:before="93"/>
        <w:rPr>
          <w:b/>
        </w:rPr>
      </w:pPr>
    </w:p>
    <w:p>
      <w:pPr>
        <w:pStyle w:val="ListParagraph"/>
        <w:numPr>
          <w:ilvl w:val="0"/>
          <w:numId w:val="32"/>
        </w:numPr>
        <w:tabs>
          <w:tab w:pos="575" w:val="left" w:leader="none"/>
        </w:tabs>
        <w:spacing w:line="345" w:lineRule="auto" w:before="0" w:after="0"/>
        <w:ind w:left="575" w:right="303" w:hanging="255"/>
        <w:jc w:val="left"/>
        <w:rPr>
          <w:rFonts w:ascii="Tahoma" w:hAnsi="Tahoma"/>
          <w:sz w:val="24"/>
        </w:rPr>
      </w:pPr>
      <w:r>
        <w:rPr>
          <w:b/>
          <w:color w:val="0E1115"/>
          <w:spacing w:val="-6"/>
          <w:sz w:val="23"/>
        </w:rPr>
        <w:t>Ку</w:t>
      </w:r>
      <w:r>
        <w:rPr>
          <w:b/>
          <w:color w:val="0E1115"/>
          <w:spacing w:val="-6"/>
          <w:sz w:val="24"/>
        </w:rPr>
        <w:t>льт</w:t>
      </w:r>
      <w:r>
        <w:rPr>
          <w:b/>
          <w:color w:val="0E1115"/>
          <w:spacing w:val="-6"/>
          <w:sz w:val="23"/>
        </w:rPr>
        <w:t>ур</w:t>
      </w:r>
      <w:r>
        <w:rPr>
          <w:b/>
          <w:color w:val="0E1115"/>
          <w:spacing w:val="-6"/>
          <w:sz w:val="24"/>
        </w:rPr>
        <w:t>ны</w:t>
      </w:r>
      <w:r>
        <w:rPr>
          <w:b/>
          <w:color w:val="0E1115"/>
          <w:spacing w:val="-6"/>
          <w:sz w:val="23"/>
        </w:rPr>
        <w:t>й</w:t>
      </w:r>
      <w:r>
        <w:rPr>
          <w:b/>
          <w:color w:val="0E1115"/>
          <w:spacing w:val="-7"/>
          <w:sz w:val="23"/>
        </w:rPr>
        <w:t> </w:t>
      </w:r>
      <w:r>
        <w:rPr>
          <w:b/>
          <w:color w:val="0E1115"/>
          <w:spacing w:val="-6"/>
          <w:sz w:val="24"/>
        </w:rPr>
        <w:t>к</w:t>
      </w:r>
      <w:r>
        <w:rPr>
          <w:b/>
          <w:color w:val="0E1115"/>
          <w:spacing w:val="-6"/>
          <w:sz w:val="23"/>
        </w:rPr>
        <w:t>о</w:t>
      </w:r>
      <w:r>
        <w:rPr>
          <w:b/>
          <w:color w:val="0E1115"/>
          <w:spacing w:val="-6"/>
          <w:sz w:val="24"/>
        </w:rPr>
        <w:t>д</w:t>
      </w:r>
      <w:r>
        <w:rPr>
          <w:rFonts w:ascii="Tahoma" w:hAnsi="Tahoma"/>
          <w:b/>
          <w:color w:val="0E1115"/>
          <w:spacing w:val="-6"/>
          <w:sz w:val="24"/>
        </w:rPr>
        <w:t>: </w:t>
      </w:r>
      <w:r>
        <w:rPr>
          <w:b/>
          <w:color w:val="0E1115"/>
          <w:spacing w:val="-6"/>
          <w:sz w:val="24"/>
        </w:rPr>
        <w:t>Индивид</w:t>
      </w:r>
      <w:r>
        <w:rPr>
          <w:b/>
          <w:color w:val="0E1115"/>
          <w:spacing w:val="-6"/>
          <w:sz w:val="23"/>
        </w:rPr>
        <w:t>уа</w:t>
      </w:r>
      <w:r>
        <w:rPr>
          <w:b/>
          <w:color w:val="0E1115"/>
          <w:spacing w:val="-6"/>
          <w:sz w:val="24"/>
        </w:rPr>
        <w:t>лизм</w:t>
      </w:r>
      <w:r>
        <w:rPr>
          <w:rFonts w:ascii="Tahoma" w:hAnsi="Tahoma"/>
          <w:color w:val="0E1115"/>
          <w:spacing w:val="-6"/>
          <w:sz w:val="24"/>
        </w:rPr>
        <w:t>,</w:t>
      </w:r>
      <w:r>
        <w:rPr>
          <w:rFonts w:ascii="Tahoma" w:hAnsi="Tahoma"/>
          <w:color w:val="0E1115"/>
          <w:spacing w:val="-11"/>
          <w:sz w:val="24"/>
        </w:rPr>
        <w:t> </w:t>
      </w:r>
      <w:r>
        <w:rPr>
          <w:b/>
          <w:color w:val="0E1115"/>
          <w:spacing w:val="-6"/>
          <w:sz w:val="24"/>
        </w:rPr>
        <w:t>иници</w:t>
      </w:r>
      <w:r>
        <w:rPr>
          <w:b/>
          <w:color w:val="0E1115"/>
          <w:spacing w:val="-6"/>
          <w:sz w:val="23"/>
        </w:rPr>
        <w:t>а</w:t>
      </w:r>
      <w:r>
        <w:rPr>
          <w:b/>
          <w:color w:val="0E1115"/>
          <w:spacing w:val="-6"/>
          <w:sz w:val="24"/>
        </w:rPr>
        <w:t>тивн</w:t>
      </w:r>
      <w:r>
        <w:rPr>
          <w:b/>
          <w:color w:val="0E1115"/>
          <w:spacing w:val="-6"/>
          <w:sz w:val="23"/>
        </w:rPr>
        <w:t>ос</w:t>
      </w:r>
      <w:r>
        <w:rPr>
          <w:b/>
          <w:color w:val="0E1115"/>
          <w:spacing w:val="-6"/>
          <w:sz w:val="24"/>
        </w:rPr>
        <w:t>ть</w:t>
      </w:r>
      <w:r>
        <w:rPr>
          <w:rFonts w:ascii="Tahoma" w:hAnsi="Tahoma"/>
          <w:color w:val="0E1115"/>
          <w:spacing w:val="-6"/>
          <w:sz w:val="24"/>
        </w:rPr>
        <w:t>,</w:t>
      </w:r>
      <w:r>
        <w:rPr>
          <w:rFonts w:ascii="Tahoma" w:hAnsi="Tahoma"/>
          <w:color w:val="0E1115"/>
          <w:spacing w:val="-11"/>
          <w:sz w:val="24"/>
        </w:rPr>
        <w:t> </w:t>
      </w:r>
      <w:r>
        <w:rPr>
          <w:b/>
          <w:color w:val="0E1115"/>
          <w:spacing w:val="-6"/>
          <w:sz w:val="24"/>
        </w:rPr>
        <w:t>п</w:t>
      </w:r>
      <w:r>
        <w:rPr>
          <w:b/>
          <w:color w:val="0E1115"/>
          <w:spacing w:val="-6"/>
          <w:sz w:val="23"/>
        </w:rPr>
        <w:t>ра</w:t>
      </w:r>
      <w:r>
        <w:rPr>
          <w:b/>
          <w:color w:val="0E1115"/>
          <w:spacing w:val="-6"/>
          <w:sz w:val="24"/>
        </w:rPr>
        <w:t>гм</w:t>
      </w:r>
      <w:r>
        <w:rPr>
          <w:b/>
          <w:color w:val="0E1115"/>
          <w:spacing w:val="-6"/>
          <w:sz w:val="23"/>
        </w:rPr>
        <w:t>а</w:t>
      </w:r>
      <w:r>
        <w:rPr>
          <w:b/>
          <w:color w:val="0E1115"/>
          <w:spacing w:val="-6"/>
          <w:sz w:val="24"/>
        </w:rPr>
        <w:t>тизм</w:t>
      </w:r>
      <w:r>
        <w:rPr>
          <w:rFonts w:ascii="Tahoma" w:hAnsi="Tahoma"/>
          <w:color w:val="0E1115"/>
          <w:spacing w:val="-6"/>
          <w:sz w:val="24"/>
        </w:rPr>
        <w:t>,</w:t>
      </w:r>
      <w:r>
        <w:rPr>
          <w:rFonts w:ascii="Tahoma" w:hAnsi="Tahoma"/>
          <w:color w:val="0E1115"/>
          <w:spacing w:val="-11"/>
          <w:sz w:val="24"/>
        </w:rPr>
        <w:t> </w:t>
      </w:r>
      <w:r>
        <w:rPr>
          <w:b/>
          <w:color w:val="0E1115"/>
          <w:spacing w:val="-6"/>
          <w:sz w:val="24"/>
        </w:rPr>
        <w:t>м</w:t>
      </w:r>
      <w:r>
        <w:rPr>
          <w:b/>
          <w:color w:val="0E1115"/>
          <w:spacing w:val="-6"/>
          <w:sz w:val="23"/>
        </w:rPr>
        <w:t>о</w:t>
      </w:r>
      <w:r>
        <w:rPr>
          <w:b/>
          <w:color w:val="0E1115"/>
          <w:spacing w:val="-6"/>
          <w:sz w:val="24"/>
        </w:rPr>
        <w:t>бильн</w:t>
      </w:r>
      <w:r>
        <w:rPr>
          <w:b/>
          <w:color w:val="0E1115"/>
          <w:spacing w:val="-6"/>
          <w:sz w:val="23"/>
        </w:rPr>
        <w:t>ос</w:t>
      </w:r>
      <w:r>
        <w:rPr>
          <w:b/>
          <w:color w:val="0E1115"/>
          <w:spacing w:val="-6"/>
          <w:sz w:val="24"/>
        </w:rPr>
        <w:t>ть</w:t>
      </w:r>
      <w:r>
        <w:rPr>
          <w:rFonts w:ascii="Tahoma" w:hAnsi="Tahoma"/>
          <w:color w:val="0E1115"/>
          <w:spacing w:val="-6"/>
          <w:sz w:val="24"/>
        </w:rPr>
        <w:t>, </w:t>
      </w:r>
      <w:r>
        <w:rPr>
          <w:b/>
          <w:color w:val="0E1115"/>
          <w:sz w:val="24"/>
        </w:rPr>
        <w:t>фил</w:t>
      </w:r>
      <w:r>
        <w:rPr>
          <w:b/>
          <w:color w:val="0E1115"/>
          <w:sz w:val="23"/>
        </w:rPr>
        <w:t>а</w:t>
      </w:r>
      <w:r>
        <w:rPr>
          <w:b/>
          <w:color w:val="0E1115"/>
          <w:sz w:val="24"/>
        </w:rPr>
        <w:t>нт</w:t>
      </w:r>
      <w:r>
        <w:rPr>
          <w:b/>
          <w:color w:val="0E1115"/>
          <w:sz w:val="23"/>
        </w:rPr>
        <w:t>ро</w:t>
      </w:r>
      <w:r>
        <w:rPr>
          <w:b/>
          <w:color w:val="0E1115"/>
          <w:sz w:val="24"/>
        </w:rPr>
        <w:t>пия </w:t>
      </w:r>
      <w:r>
        <w:rPr>
          <w:rFonts w:ascii="Tahoma" w:hAnsi="Tahoma"/>
          <w:color w:val="0E1115"/>
          <w:sz w:val="24"/>
        </w:rPr>
        <w:t>(</w:t>
      </w:r>
      <w:r>
        <w:rPr>
          <w:color w:val="0E1115"/>
          <w:sz w:val="24"/>
        </w:rPr>
        <w:t>как осознанный выбор успешных</w:t>
      </w:r>
      <w:r>
        <w:rPr>
          <w:rFonts w:ascii="Tahoma" w:hAnsi="Tahoma"/>
          <w:color w:val="0E1115"/>
          <w:sz w:val="24"/>
        </w:rPr>
        <w:t>), </w:t>
      </w:r>
      <w:r>
        <w:rPr>
          <w:b/>
          <w:color w:val="0E1115"/>
          <w:sz w:val="24"/>
        </w:rPr>
        <w:t>к</w:t>
      </w:r>
      <w:r>
        <w:rPr>
          <w:b/>
          <w:color w:val="0E1115"/>
          <w:sz w:val="23"/>
        </w:rPr>
        <w:t>о</w:t>
      </w:r>
      <w:r>
        <w:rPr>
          <w:b/>
          <w:color w:val="0E1115"/>
          <w:sz w:val="24"/>
        </w:rPr>
        <w:t>мьюнити </w:t>
      </w:r>
      <w:r>
        <w:rPr>
          <w:color w:val="0E1115"/>
          <w:sz w:val="24"/>
        </w:rPr>
        <w:t>на локальном уровне</w:t>
      </w:r>
      <w:r>
        <w:rPr>
          <w:rFonts w:ascii="Tahoma" w:hAnsi="Tahoma"/>
          <w:color w:val="0E1115"/>
          <w:sz w:val="24"/>
        </w:rPr>
        <w:t>, «</w:t>
      </w:r>
      <w:r>
        <w:rPr>
          <w:color w:val="0E1115"/>
          <w:sz w:val="24"/>
        </w:rPr>
        <w:t>культ стартапа</w:t>
      </w:r>
      <w:r>
        <w:rPr>
          <w:rFonts w:ascii="Tahoma" w:hAnsi="Tahoma"/>
          <w:color w:val="0E1115"/>
          <w:sz w:val="24"/>
        </w:rPr>
        <w:t>» </w:t>
      </w:r>
      <w:r>
        <w:rPr>
          <w:color w:val="0E1115"/>
          <w:sz w:val="24"/>
        </w:rPr>
        <w:t>и инноваций</w:t>
      </w:r>
      <w:r>
        <w:rPr>
          <w:rFonts w:ascii="Tahoma" w:hAnsi="Tahoma"/>
          <w:color w:val="0E1115"/>
          <w:sz w:val="24"/>
        </w:rPr>
        <w:t>.</w:t>
      </w:r>
    </w:p>
    <w:p>
      <w:pPr>
        <w:pStyle w:val="ListParagraph"/>
        <w:numPr>
          <w:ilvl w:val="0"/>
          <w:numId w:val="32"/>
        </w:numPr>
        <w:tabs>
          <w:tab w:pos="575" w:val="left" w:leader="none"/>
        </w:tabs>
        <w:spacing w:line="240" w:lineRule="auto" w:before="94" w:after="0"/>
        <w:ind w:left="575" w:right="0" w:hanging="255"/>
        <w:jc w:val="left"/>
        <w:rPr>
          <w:rFonts w:ascii="Tahoma" w:hAnsi="Tahoma"/>
          <w:b/>
          <w:sz w:val="24"/>
        </w:rPr>
      </w:pPr>
      <w:r>
        <w:rPr>
          <w:b/>
          <w:color w:val="0E1115"/>
          <w:spacing w:val="-5"/>
          <w:sz w:val="23"/>
        </w:rPr>
        <w:t>А</w:t>
      </w:r>
      <w:r>
        <w:rPr>
          <w:b/>
          <w:color w:val="0E1115"/>
          <w:spacing w:val="-5"/>
          <w:sz w:val="24"/>
        </w:rPr>
        <w:t>д</w:t>
      </w:r>
      <w:r>
        <w:rPr>
          <w:b/>
          <w:color w:val="0E1115"/>
          <w:spacing w:val="-5"/>
          <w:sz w:val="23"/>
        </w:rPr>
        <w:t>а</w:t>
      </w:r>
      <w:r>
        <w:rPr>
          <w:b/>
          <w:color w:val="0E1115"/>
          <w:spacing w:val="-5"/>
          <w:sz w:val="24"/>
        </w:rPr>
        <w:t>пт</w:t>
      </w:r>
      <w:r>
        <w:rPr>
          <w:b/>
          <w:color w:val="0E1115"/>
          <w:spacing w:val="-5"/>
          <w:sz w:val="23"/>
        </w:rPr>
        <w:t>а</w:t>
      </w:r>
      <w:r>
        <w:rPr>
          <w:b/>
          <w:color w:val="0E1115"/>
          <w:spacing w:val="-5"/>
          <w:sz w:val="24"/>
        </w:rPr>
        <w:t>ция</w:t>
      </w:r>
      <w:r>
        <w:rPr>
          <w:b/>
          <w:color w:val="0E1115"/>
          <w:spacing w:val="-2"/>
          <w:sz w:val="24"/>
        </w:rPr>
        <w:t> п</w:t>
      </w:r>
      <w:r>
        <w:rPr>
          <w:b/>
          <w:color w:val="0E1115"/>
          <w:spacing w:val="-2"/>
          <w:sz w:val="23"/>
        </w:rPr>
        <w:t>р</w:t>
      </w:r>
      <w:r>
        <w:rPr>
          <w:b/>
          <w:color w:val="0E1115"/>
          <w:spacing w:val="-2"/>
          <w:sz w:val="24"/>
        </w:rPr>
        <w:t>инцип</w:t>
      </w:r>
      <w:r>
        <w:rPr>
          <w:b/>
          <w:color w:val="0E1115"/>
          <w:spacing w:val="-2"/>
          <w:sz w:val="23"/>
        </w:rPr>
        <w:t>о</w:t>
      </w:r>
      <w:r>
        <w:rPr>
          <w:b/>
          <w:color w:val="0E1115"/>
          <w:spacing w:val="-2"/>
          <w:sz w:val="24"/>
        </w:rPr>
        <w:t>в</w:t>
      </w:r>
      <w:r>
        <w:rPr>
          <w:rFonts w:ascii="Tahoma" w:hAnsi="Tahoma"/>
          <w:b/>
          <w:color w:val="0E1115"/>
          <w:spacing w:val="-2"/>
          <w:sz w:val="24"/>
        </w:rPr>
        <w:t>:</w:t>
      </w:r>
    </w:p>
    <w:p>
      <w:pPr>
        <w:pStyle w:val="ListParagraph"/>
        <w:numPr>
          <w:ilvl w:val="1"/>
          <w:numId w:val="32"/>
        </w:numPr>
        <w:tabs>
          <w:tab w:pos="845" w:val="left" w:leader="none"/>
        </w:tabs>
        <w:spacing w:line="345" w:lineRule="auto" w:before="250" w:after="0"/>
        <w:ind w:left="845" w:right="120" w:hanging="263"/>
        <w:jc w:val="left"/>
        <w:rPr>
          <w:sz w:val="24"/>
        </w:rPr>
      </w:pPr>
      <w:r>
        <w:rPr>
          <w:b/>
          <w:color w:val="0E1115"/>
          <w:sz w:val="24"/>
        </w:rPr>
        <w:t>Д</w:t>
      </w:r>
      <w:r>
        <w:rPr>
          <w:b/>
          <w:color w:val="0E1115"/>
          <w:sz w:val="23"/>
        </w:rPr>
        <w:t>ар </w:t>
      </w:r>
      <w:r>
        <w:rPr>
          <w:b/>
          <w:color w:val="0E1115"/>
          <w:sz w:val="24"/>
        </w:rPr>
        <w:t>к</w:t>
      </w:r>
      <w:r>
        <w:rPr>
          <w:b/>
          <w:color w:val="0E1115"/>
          <w:sz w:val="23"/>
        </w:rPr>
        <w:t>а</w:t>
      </w:r>
      <w:r>
        <w:rPr>
          <w:b/>
          <w:color w:val="0E1115"/>
          <w:sz w:val="24"/>
        </w:rPr>
        <w:t>к личн</w:t>
      </w:r>
      <w:r>
        <w:rPr>
          <w:b/>
          <w:color w:val="0E1115"/>
          <w:sz w:val="23"/>
        </w:rPr>
        <w:t>а</w:t>
      </w:r>
      <w:r>
        <w:rPr>
          <w:b/>
          <w:color w:val="0E1115"/>
          <w:sz w:val="24"/>
        </w:rPr>
        <w:t>я иници</w:t>
      </w:r>
      <w:r>
        <w:rPr>
          <w:b/>
          <w:color w:val="0E1115"/>
          <w:sz w:val="23"/>
        </w:rPr>
        <w:t>а</w:t>
      </w:r>
      <w:r>
        <w:rPr>
          <w:b/>
          <w:color w:val="0E1115"/>
          <w:sz w:val="24"/>
        </w:rPr>
        <w:t>тив</w:t>
      </w:r>
      <w:r>
        <w:rPr>
          <w:b/>
          <w:color w:val="0E1115"/>
          <w:sz w:val="23"/>
        </w:rPr>
        <w:t>а </w:t>
      </w:r>
      <w:r>
        <w:rPr>
          <w:b/>
          <w:color w:val="0E1115"/>
          <w:sz w:val="24"/>
        </w:rPr>
        <w:t>и инн</w:t>
      </w:r>
      <w:r>
        <w:rPr>
          <w:b/>
          <w:color w:val="0E1115"/>
          <w:sz w:val="23"/>
        </w:rPr>
        <w:t>о</w:t>
      </w:r>
      <w:r>
        <w:rPr>
          <w:b/>
          <w:color w:val="0E1115"/>
          <w:sz w:val="24"/>
        </w:rPr>
        <w:t>в</w:t>
      </w:r>
      <w:r>
        <w:rPr>
          <w:b/>
          <w:color w:val="0E1115"/>
          <w:sz w:val="23"/>
        </w:rPr>
        <w:t>а</w:t>
      </w:r>
      <w:r>
        <w:rPr>
          <w:b/>
          <w:color w:val="0E1115"/>
          <w:sz w:val="24"/>
        </w:rPr>
        <w:t>ция</w:t>
      </w:r>
      <w:r>
        <w:rPr>
          <w:rFonts w:ascii="Tahoma" w:hAnsi="Tahoma"/>
          <w:b/>
          <w:color w:val="0E1115"/>
          <w:sz w:val="24"/>
        </w:rPr>
        <w:t>. </w:t>
      </w:r>
      <w:r>
        <w:rPr>
          <w:color w:val="0E1115"/>
          <w:sz w:val="24"/>
        </w:rPr>
        <w:t>Подарить экономику дара не как систему</w:t>
      </w:r>
      <w:r>
        <w:rPr>
          <w:rFonts w:ascii="Tahoma" w:hAnsi="Tahoma"/>
          <w:color w:val="0E1115"/>
          <w:sz w:val="24"/>
        </w:rPr>
        <w:t>, </w:t>
      </w:r>
      <w:r>
        <w:rPr>
          <w:color w:val="0E1115"/>
          <w:sz w:val="24"/>
        </w:rPr>
        <w:t>а как </w:t>
      </w:r>
      <w:r>
        <w:rPr>
          <w:rFonts w:ascii="Tahoma" w:hAnsi="Tahoma"/>
          <w:color w:val="0E1115"/>
          <w:sz w:val="24"/>
        </w:rPr>
        <w:t>«</w:t>
      </w:r>
      <w:r>
        <w:rPr>
          <w:color w:val="0E1115"/>
          <w:sz w:val="24"/>
        </w:rPr>
        <w:t>социальную технологию</w:t>
      </w:r>
      <w:r>
        <w:rPr>
          <w:rFonts w:ascii="Tahoma" w:hAnsi="Tahoma"/>
          <w:color w:val="0E1115"/>
          <w:sz w:val="24"/>
        </w:rPr>
        <w:t>», </w:t>
      </w:r>
      <w:r>
        <w:rPr>
          <w:color w:val="0E1115"/>
          <w:sz w:val="24"/>
        </w:rPr>
        <w:t>платформу для личной реализации</w:t>
      </w:r>
    </w:p>
    <w:p>
      <w:pPr>
        <w:pStyle w:val="ListParagraph"/>
        <w:spacing w:after="0" w:line="345" w:lineRule="auto"/>
        <w:jc w:val="left"/>
        <w:rPr>
          <w:sz w:val="24"/>
        </w:rPr>
        <w:sectPr>
          <w:pgSz w:w="11900" w:h="16840"/>
          <w:pgMar w:top="0" w:bottom="0" w:left="850" w:right="1133"/>
        </w:sectPr>
      </w:pPr>
    </w:p>
    <w:p>
      <w:pPr>
        <w:pStyle w:val="BodyText"/>
        <w:spacing w:before="42"/>
        <w:ind w:left="845"/>
        <w:rPr>
          <w:rFonts w:ascii="Tahoma" w:hAnsi="Tahoma"/>
        </w:rPr>
      </w:pPr>
      <w:r>
        <w:rPr>
          <w:color w:val="0E1115"/>
          <w:w w:val="105"/>
        </w:rPr>
        <w:t>и</w:t>
      </w:r>
      <w:r>
        <w:rPr>
          <w:color w:val="0E1115"/>
          <w:spacing w:val="-16"/>
          <w:w w:val="105"/>
        </w:rPr>
        <w:t> </w:t>
      </w:r>
      <w:r>
        <w:rPr>
          <w:color w:val="0E1115"/>
          <w:w w:val="105"/>
        </w:rPr>
        <w:t>создания</w:t>
      </w:r>
      <w:r>
        <w:rPr>
          <w:color w:val="0E1115"/>
          <w:spacing w:val="-15"/>
          <w:w w:val="105"/>
        </w:rPr>
        <w:t> </w:t>
      </w:r>
      <w:r>
        <w:rPr>
          <w:color w:val="0E1115"/>
          <w:w w:val="105"/>
        </w:rPr>
        <w:t>своего</w:t>
      </w:r>
      <w:r>
        <w:rPr>
          <w:color w:val="0E1115"/>
          <w:spacing w:val="-16"/>
          <w:w w:val="105"/>
        </w:rPr>
        <w:t> </w:t>
      </w:r>
      <w:r>
        <w:rPr>
          <w:rFonts w:ascii="Tahoma" w:hAnsi="Tahoma"/>
          <w:color w:val="0E1115"/>
          <w:spacing w:val="-2"/>
          <w:w w:val="105"/>
        </w:rPr>
        <w:t>«</w:t>
      </w:r>
      <w:r>
        <w:rPr>
          <w:color w:val="0E1115"/>
          <w:spacing w:val="-2"/>
          <w:w w:val="105"/>
        </w:rPr>
        <w:t>комьюнити</w:t>
      </w:r>
      <w:r>
        <w:rPr>
          <w:rFonts w:ascii="Tahoma" w:hAnsi="Tahoma"/>
          <w:color w:val="0E1115"/>
          <w:spacing w:val="-2"/>
          <w:w w:val="105"/>
        </w:rPr>
        <w:t>».</w:t>
      </w:r>
    </w:p>
    <w:p>
      <w:pPr>
        <w:pStyle w:val="ListParagraph"/>
        <w:numPr>
          <w:ilvl w:val="1"/>
          <w:numId w:val="32"/>
        </w:numPr>
        <w:tabs>
          <w:tab w:pos="845" w:val="left" w:leader="none"/>
        </w:tabs>
        <w:spacing w:line="345" w:lineRule="auto" w:before="219" w:after="0"/>
        <w:ind w:left="845" w:right="85" w:hanging="263"/>
        <w:jc w:val="both"/>
        <w:rPr>
          <w:rFonts w:ascii="Tahoma" w:hAnsi="Tahoma"/>
          <w:sz w:val="24"/>
        </w:rPr>
      </w:pPr>
      <w:r>
        <w:rPr>
          <w:b/>
          <w:color w:val="0E1115"/>
          <w:sz w:val="23"/>
        </w:rPr>
        <w:t>О</w:t>
      </w:r>
      <w:r>
        <w:rPr>
          <w:b/>
          <w:color w:val="0E1115"/>
          <w:sz w:val="24"/>
        </w:rPr>
        <w:t>т</w:t>
      </w:r>
      <w:r>
        <w:rPr>
          <w:b/>
          <w:color w:val="0E1115"/>
          <w:spacing w:val="-14"/>
          <w:sz w:val="24"/>
        </w:rPr>
        <w:t> </w:t>
      </w:r>
      <w:r>
        <w:rPr>
          <w:b/>
          <w:color w:val="0E1115"/>
          <w:sz w:val="24"/>
        </w:rPr>
        <w:t>фил</w:t>
      </w:r>
      <w:r>
        <w:rPr>
          <w:b/>
          <w:color w:val="0E1115"/>
          <w:sz w:val="23"/>
        </w:rPr>
        <w:t>а</w:t>
      </w:r>
      <w:r>
        <w:rPr>
          <w:b/>
          <w:color w:val="0E1115"/>
          <w:sz w:val="24"/>
        </w:rPr>
        <w:t>нт</w:t>
      </w:r>
      <w:r>
        <w:rPr>
          <w:b/>
          <w:color w:val="0E1115"/>
          <w:sz w:val="23"/>
        </w:rPr>
        <w:t>ро</w:t>
      </w:r>
      <w:r>
        <w:rPr>
          <w:b/>
          <w:color w:val="0E1115"/>
          <w:sz w:val="24"/>
        </w:rPr>
        <w:t>пии</w:t>
      </w:r>
      <w:r>
        <w:rPr>
          <w:b/>
          <w:color w:val="0E1115"/>
          <w:spacing w:val="-14"/>
          <w:sz w:val="24"/>
        </w:rPr>
        <w:t> </w:t>
      </w:r>
      <w:r>
        <w:rPr>
          <w:b/>
          <w:color w:val="0E1115"/>
          <w:sz w:val="24"/>
        </w:rPr>
        <w:t>к</w:t>
      </w:r>
      <w:r>
        <w:rPr>
          <w:b/>
          <w:color w:val="0E1115"/>
          <w:spacing w:val="-14"/>
          <w:sz w:val="24"/>
        </w:rPr>
        <w:t> </w:t>
      </w:r>
      <w:r>
        <w:rPr>
          <w:b/>
          <w:color w:val="0E1115"/>
          <w:sz w:val="24"/>
        </w:rPr>
        <w:t>вз</w:t>
      </w:r>
      <w:r>
        <w:rPr>
          <w:b/>
          <w:color w:val="0E1115"/>
          <w:sz w:val="23"/>
        </w:rPr>
        <w:t>а</w:t>
      </w:r>
      <w:r>
        <w:rPr>
          <w:b/>
          <w:color w:val="0E1115"/>
          <w:sz w:val="24"/>
        </w:rPr>
        <w:t>имн</w:t>
      </w:r>
      <w:r>
        <w:rPr>
          <w:b/>
          <w:color w:val="0E1115"/>
          <w:sz w:val="23"/>
        </w:rPr>
        <w:t>ос</w:t>
      </w:r>
      <w:r>
        <w:rPr>
          <w:b/>
          <w:color w:val="0E1115"/>
          <w:sz w:val="24"/>
        </w:rPr>
        <w:t>ти</w:t>
      </w:r>
      <w:r>
        <w:rPr>
          <w:rFonts w:ascii="Tahoma" w:hAnsi="Tahoma"/>
          <w:b/>
          <w:color w:val="0E1115"/>
          <w:sz w:val="24"/>
        </w:rPr>
        <w:t>.</w:t>
      </w:r>
      <w:r>
        <w:rPr>
          <w:rFonts w:ascii="Tahoma" w:hAnsi="Tahoma"/>
          <w:b/>
          <w:color w:val="0E1115"/>
          <w:spacing w:val="-11"/>
          <w:sz w:val="24"/>
        </w:rPr>
        <w:t> </w:t>
      </w:r>
      <w:r>
        <w:rPr>
          <w:color w:val="0E1115"/>
          <w:sz w:val="24"/>
        </w:rPr>
        <w:t>Преобразовать</w:t>
      </w:r>
      <w:r>
        <w:rPr>
          <w:color w:val="0E1115"/>
          <w:spacing w:val="-8"/>
          <w:sz w:val="24"/>
        </w:rPr>
        <w:t> </w:t>
      </w:r>
      <w:r>
        <w:rPr>
          <w:color w:val="0E1115"/>
          <w:sz w:val="24"/>
        </w:rPr>
        <w:t>культуру</w:t>
      </w:r>
      <w:r>
        <w:rPr>
          <w:color w:val="0E1115"/>
          <w:spacing w:val="-8"/>
          <w:sz w:val="24"/>
        </w:rPr>
        <w:t> </w:t>
      </w:r>
      <w:r>
        <w:rPr>
          <w:color w:val="0E1115"/>
          <w:sz w:val="24"/>
        </w:rPr>
        <w:t>благотворительности </w:t>
      </w:r>
      <w:r>
        <w:rPr>
          <w:rFonts w:ascii="Tahoma" w:hAnsi="Tahoma"/>
          <w:color w:val="0E1115"/>
          <w:sz w:val="24"/>
        </w:rPr>
        <w:t>(</w:t>
      </w:r>
      <w:r>
        <w:rPr>
          <w:color w:val="0E1115"/>
          <w:sz w:val="24"/>
        </w:rPr>
        <w:t>дарение </w:t>
      </w:r>
      <w:r>
        <w:rPr>
          <w:rFonts w:ascii="Tahoma" w:hAnsi="Tahoma"/>
          <w:color w:val="0E1115"/>
          <w:sz w:val="24"/>
        </w:rPr>
        <w:t>«</w:t>
      </w:r>
      <w:r>
        <w:rPr>
          <w:color w:val="0E1115"/>
          <w:sz w:val="24"/>
        </w:rPr>
        <w:t>сверху вниз</w:t>
      </w:r>
      <w:r>
        <w:rPr>
          <w:rFonts w:ascii="Tahoma" w:hAnsi="Tahoma"/>
          <w:color w:val="0E1115"/>
          <w:sz w:val="24"/>
        </w:rPr>
        <w:t>») </w:t>
      </w:r>
      <w:r>
        <w:rPr>
          <w:color w:val="0E1115"/>
          <w:sz w:val="24"/>
        </w:rPr>
        <w:t>в культуру взаимного дара </w:t>
      </w:r>
      <w:r>
        <w:rPr>
          <w:rFonts w:ascii="Tahoma" w:hAnsi="Tahoma"/>
          <w:color w:val="0E1115"/>
          <w:sz w:val="24"/>
        </w:rPr>
        <w:t>(</w:t>
      </w:r>
      <w:r>
        <w:rPr>
          <w:color w:val="0E1115"/>
          <w:sz w:val="24"/>
        </w:rPr>
        <w:t>горизонтальные связи</w:t>
      </w:r>
      <w:r>
        <w:rPr>
          <w:rFonts w:ascii="Tahoma" w:hAnsi="Tahoma"/>
          <w:color w:val="0E1115"/>
          <w:sz w:val="24"/>
        </w:rPr>
        <w:t>). </w:t>
      </w:r>
      <w:r>
        <w:rPr>
          <w:color w:val="0E1115"/>
          <w:sz w:val="24"/>
        </w:rPr>
        <w:t>Успешный бизнесмен дарит не деньги</w:t>
      </w:r>
      <w:r>
        <w:rPr>
          <w:rFonts w:ascii="Tahoma" w:hAnsi="Tahoma"/>
          <w:color w:val="0E1115"/>
          <w:sz w:val="24"/>
        </w:rPr>
        <w:t>, </w:t>
      </w:r>
      <w:r>
        <w:rPr>
          <w:color w:val="0E1115"/>
          <w:sz w:val="24"/>
        </w:rPr>
        <w:t>а менторство</w:t>
      </w:r>
      <w:r>
        <w:rPr>
          <w:rFonts w:ascii="Tahoma" w:hAnsi="Tahoma"/>
          <w:color w:val="0E1115"/>
          <w:sz w:val="24"/>
        </w:rPr>
        <w:t>; </w:t>
      </w:r>
      <w:r>
        <w:rPr>
          <w:color w:val="0E1115"/>
          <w:sz w:val="24"/>
        </w:rPr>
        <w:t>программист </w:t>
      </w:r>
      <w:r>
        <w:rPr>
          <w:rFonts w:ascii="Tahoma" w:hAnsi="Tahoma"/>
          <w:color w:val="0E1115"/>
          <w:sz w:val="24"/>
        </w:rPr>
        <w:t>— </w:t>
      </w:r>
      <w:r>
        <w:rPr>
          <w:color w:val="0E1115"/>
          <w:sz w:val="24"/>
        </w:rPr>
        <w:t>код для </w:t>
      </w:r>
      <w:r>
        <w:rPr>
          <w:rFonts w:ascii="Tahoma" w:hAnsi="Tahoma"/>
          <w:color w:val="0E1115"/>
          <w:spacing w:val="-2"/>
          <w:sz w:val="24"/>
        </w:rPr>
        <w:t>open-source.</w:t>
      </w:r>
    </w:p>
    <w:p>
      <w:pPr>
        <w:pStyle w:val="ListParagraph"/>
        <w:numPr>
          <w:ilvl w:val="1"/>
          <w:numId w:val="32"/>
        </w:numPr>
        <w:tabs>
          <w:tab w:pos="844" w:val="left" w:leader="none"/>
        </w:tabs>
        <w:spacing w:line="240" w:lineRule="auto" w:before="97" w:after="0"/>
        <w:ind w:left="844" w:right="0" w:hanging="262"/>
        <w:jc w:val="both"/>
        <w:rPr>
          <w:sz w:val="24"/>
        </w:rPr>
      </w:pPr>
      <w:r>
        <w:rPr>
          <w:b/>
          <w:color w:val="0E1115"/>
          <w:spacing w:val="-2"/>
          <w:sz w:val="24"/>
        </w:rPr>
        <w:t>Ф</w:t>
      </w:r>
      <w:r>
        <w:rPr>
          <w:b/>
          <w:color w:val="0E1115"/>
          <w:spacing w:val="-2"/>
          <w:sz w:val="23"/>
        </w:rPr>
        <w:t>о</w:t>
      </w:r>
      <w:r>
        <w:rPr>
          <w:b/>
          <w:color w:val="0E1115"/>
          <w:spacing w:val="-2"/>
          <w:sz w:val="24"/>
        </w:rPr>
        <w:t>к</w:t>
      </w:r>
      <w:r>
        <w:rPr>
          <w:b/>
          <w:color w:val="0E1115"/>
          <w:spacing w:val="-2"/>
          <w:sz w:val="23"/>
        </w:rPr>
        <w:t>ус</w:t>
      </w:r>
      <w:r>
        <w:rPr>
          <w:b/>
          <w:color w:val="0E1115"/>
          <w:spacing w:val="-8"/>
          <w:sz w:val="23"/>
        </w:rPr>
        <w:t> </w:t>
      </w:r>
      <w:r>
        <w:rPr>
          <w:b/>
          <w:color w:val="0E1115"/>
          <w:spacing w:val="-2"/>
          <w:sz w:val="24"/>
        </w:rPr>
        <w:t>н</w:t>
      </w:r>
      <w:r>
        <w:rPr>
          <w:b/>
          <w:color w:val="0E1115"/>
          <w:spacing w:val="-2"/>
          <w:sz w:val="23"/>
        </w:rPr>
        <w:t>а</w:t>
      </w:r>
      <w:r>
        <w:rPr>
          <w:b/>
          <w:color w:val="0E1115"/>
          <w:spacing w:val="-8"/>
          <w:sz w:val="23"/>
        </w:rPr>
        <w:t> </w:t>
      </w:r>
      <w:r>
        <w:rPr>
          <w:b/>
          <w:color w:val="0E1115"/>
          <w:spacing w:val="-2"/>
          <w:sz w:val="23"/>
        </w:rPr>
        <w:t>ре</w:t>
      </w:r>
      <w:r>
        <w:rPr>
          <w:b/>
          <w:color w:val="0E1115"/>
          <w:spacing w:val="-2"/>
          <w:sz w:val="24"/>
        </w:rPr>
        <w:t>ш</w:t>
      </w:r>
      <w:r>
        <w:rPr>
          <w:b/>
          <w:color w:val="0E1115"/>
          <w:spacing w:val="-2"/>
          <w:sz w:val="23"/>
        </w:rPr>
        <w:t>е</w:t>
      </w:r>
      <w:r>
        <w:rPr>
          <w:b/>
          <w:color w:val="0E1115"/>
          <w:spacing w:val="-2"/>
          <w:sz w:val="24"/>
        </w:rPr>
        <w:t>нии</w:t>
      </w:r>
      <w:r>
        <w:rPr>
          <w:b/>
          <w:color w:val="0E1115"/>
          <w:spacing w:val="-10"/>
          <w:sz w:val="24"/>
        </w:rPr>
        <w:t> </w:t>
      </w:r>
      <w:r>
        <w:rPr>
          <w:b/>
          <w:color w:val="0E1115"/>
          <w:spacing w:val="-2"/>
          <w:sz w:val="24"/>
        </w:rPr>
        <w:t>к</w:t>
      </w:r>
      <w:r>
        <w:rPr>
          <w:b/>
          <w:color w:val="0E1115"/>
          <w:spacing w:val="-2"/>
          <w:sz w:val="23"/>
        </w:rPr>
        <w:t>о</w:t>
      </w:r>
      <w:r>
        <w:rPr>
          <w:b/>
          <w:color w:val="0E1115"/>
          <w:spacing w:val="-2"/>
          <w:sz w:val="24"/>
        </w:rPr>
        <w:t>нк</w:t>
      </w:r>
      <w:r>
        <w:rPr>
          <w:b/>
          <w:color w:val="0E1115"/>
          <w:spacing w:val="-2"/>
          <w:sz w:val="23"/>
        </w:rPr>
        <w:t>ре</w:t>
      </w:r>
      <w:r>
        <w:rPr>
          <w:b/>
          <w:color w:val="0E1115"/>
          <w:spacing w:val="-2"/>
          <w:sz w:val="24"/>
        </w:rPr>
        <w:t>тны</w:t>
      </w:r>
      <w:r>
        <w:rPr>
          <w:b/>
          <w:color w:val="0E1115"/>
          <w:spacing w:val="-2"/>
          <w:sz w:val="23"/>
        </w:rPr>
        <w:t>х</w:t>
      </w:r>
      <w:r>
        <w:rPr>
          <w:b/>
          <w:color w:val="0E1115"/>
          <w:spacing w:val="-8"/>
          <w:sz w:val="23"/>
        </w:rPr>
        <w:t> </w:t>
      </w:r>
      <w:r>
        <w:rPr>
          <w:b/>
          <w:color w:val="0E1115"/>
          <w:spacing w:val="-2"/>
          <w:sz w:val="24"/>
        </w:rPr>
        <w:t>п</w:t>
      </w:r>
      <w:r>
        <w:rPr>
          <w:b/>
          <w:color w:val="0E1115"/>
          <w:spacing w:val="-2"/>
          <w:sz w:val="23"/>
        </w:rPr>
        <w:t>ро</w:t>
      </w:r>
      <w:r>
        <w:rPr>
          <w:b/>
          <w:color w:val="0E1115"/>
          <w:spacing w:val="-2"/>
          <w:sz w:val="24"/>
        </w:rPr>
        <w:t>бл</w:t>
      </w:r>
      <w:r>
        <w:rPr>
          <w:b/>
          <w:color w:val="0E1115"/>
          <w:spacing w:val="-2"/>
          <w:sz w:val="23"/>
        </w:rPr>
        <w:t>е</w:t>
      </w:r>
      <w:r>
        <w:rPr>
          <w:b/>
          <w:color w:val="0E1115"/>
          <w:spacing w:val="-2"/>
          <w:sz w:val="24"/>
        </w:rPr>
        <w:t>м</w:t>
      </w:r>
      <w:r>
        <w:rPr>
          <w:rFonts w:ascii="Tahoma" w:hAnsi="Tahoma"/>
          <w:b/>
          <w:color w:val="0E1115"/>
          <w:spacing w:val="-2"/>
          <w:sz w:val="24"/>
        </w:rPr>
        <w:t>.</w:t>
      </w:r>
      <w:r>
        <w:rPr>
          <w:rFonts w:ascii="Tahoma" w:hAnsi="Tahoma"/>
          <w:b/>
          <w:color w:val="0E1115"/>
          <w:spacing w:val="-7"/>
          <w:sz w:val="24"/>
        </w:rPr>
        <w:t> </w:t>
      </w:r>
      <w:r>
        <w:rPr>
          <w:color w:val="0E1115"/>
          <w:spacing w:val="-2"/>
          <w:sz w:val="24"/>
        </w:rPr>
        <w:t>Внедрять</w:t>
      </w:r>
      <w:r>
        <w:rPr>
          <w:color w:val="0E1115"/>
          <w:spacing w:val="-4"/>
          <w:sz w:val="24"/>
        </w:rPr>
        <w:t> </w:t>
      </w:r>
      <w:r>
        <w:rPr>
          <w:color w:val="0E1115"/>
          <w:spacing w:val="-2"/>
          <w:sz w:val="24"/>
        </w:rPr>
        <w:t>систему</w:t>
      </w:r>
      <w:r>
        <w:rPr>
          <w:color w:val="0E1115"/>
          <w:spacing w:val="-3"/>
          <w:sz w:val="24"/>
        </w:rPr>
        <w:t> </w:t>
      </w:r>
      <w:r>
        <w:rPr>
          <w:color w:val="0E1115"/>
          <w:spacing w:val="-2"/>
          <w:sz w:val="24"/>
        </w:rPr>
        <w:t>на</w:t>
      </w:r>
      <w:r>
        <w:rPr>
          <w:color w:val="0E1115"/>
          <w:spacing w:val="-4"/>
          <w:sz w:val="24"/>
        </w:rPr>
        <w:t> </w:t>
      </w:r>
      <w:r>
        <w:rPr>
          <w:color w:val="0E1115"/>
          <w:spacing w:val="-2"/>
          <w:sz w:val="24"/>
        </w:rPr>
        <w:t>уровне</w:t>
      </w:r>
    </w:p>
    <w:p>
      <w:pPr>
        <w:pStyle w:val="BodyText"/>
        <w:spacing w:before="129"/>
        <w:ind w:left="845"/>
        <w:rPr>
          <w:rFonts w:ascii="Tahoma" w:hAnsi="Tahoma"/>
        </w:rPr>
      </w:pPr>
      <w:r>
        <w:rPr>
          <w:rFonts w:ascii="Tahoma" w:hAnsi="Tahoma"/>
          <w:color w:val="0E1115"/>
        </w:rPr>
        <w:t>neighbourhood-</w:t>
      </w:r>
      <w:r>
        <w:rPr>
          <w:color w:val="0E1115"/>
        </w:rPr>
        <w:t>комьюнити</w:t>
      </w:r>
      <w:r>
        <w:rPr>
          <w:color w:val="0E1115"/>
          <w:spacing w:val="57"/>
        </w:rPr>
        <w:t> </w:t>
      </w:r>
      <w:r>
        <w:rPr>
          <w:color w:val="0E1115"/>
        </w:rPr>
        <w:t>для</w:t>
      </w:r>
      <w:r>
        <w:rPr>
          <w:color w:val="0E1115"/>
          <w:spacing w:val="57"/>
        </w:rPr>
        <w:t> </w:t>
      </w:r>
      <w:r>
        <w:rPr>
          <w:color w:val="0E1115"/>
        </w:rPr>
        <w:t>решения</w:t>
      </w:r>
      <w:r>
        <w:rPr>
          <w:color w:val="0E1115"/>
          <w:spacing w:val="57"/>
        </w:rPr>
        <w:t> </w:t>
      </w:r>
      <w:r>
        <w:rPr>
          <w:color w:val="0E1115"/>
        </w:rPr>
        <w:t>локальных</w:t>
      </w:r>
      <w:r>
        <w:rPr>
          <w:color w:val="0E1115"/>
          <w:spacing w:val="57"/>
        </w:rPr>
        <w:t> </w:t>
      </w:r>
      <w:r>
        <w:rPr>
          <w:color w:val="0E1115"/>
        </w:rPr>
        <w:t>задач</w:t>
      </w:r>
      <w:r>
        <w:rPr>
          <w:color w:val="0E1115"/>
          <w:spacing w:val="57"/>
        </w:rPr>
        <w:t> </w:t>
      </w:r>
      <w:r>
        <w:rPr>
          <w:rFonts w:ascii="Tahoma" w:hAnsi="Tahoma"/>
          <w:color w:val="0E1115"/>
          <w:spacing w:val="-2"/>
        </w:rPr>
        <w:t>(</w:t>
      </w:r>
      <w:r>
        <w:rPr>
          <w:color w:val="0E1115"/>
          <w:spacing w:val="-2"/>
        </w:rPr>
        <w:t>благоустройство</w:t>
      </w:r>
      <w:r>
        <w:rPr>
          <w:rFonts w:ascii="Tahoma" w:hAnsi="Tahoma"/>
          <w:color w:val="0E1115"/>
          <w:spacing w:val="-2"/>
        </w:rPr>
        <w:t>,</w:t>
      </w:r>
    </w:p>
    <w:p>
      <w:pPr>
        <w:pStyle w:val="BodyText"/>
        <w:spacing w:line="345" w:lineRule="auto" w:before="129"/>
        <w:ind w:left="845" w:right="331"/>
        <w:rPr>
          <w:rFonts w:ascii="Tahoma" w:hAnsi="Tahoma"/>
        </w:rPr>
      </w:pPr>
      <w:r>
        <w:rPr>
          <w:color w:val="0E1115"/>
        </w:rPr>
        <w:t>помощь соседям</w:t>
      </w:r>
      <w:r>
        <w:rPr>
          <w:rFonts w:ascii="Tahoma" w:hAnsi="Tahoma"/>
          <w:color w:val="0E1115"/>
        </w:rPr>
        <w:t>, </w:t>
      </w:r>
      <w:r>
        <w:rPr>
          <w:color w:val="0E1115"/>
        </w:rPr>
        <w:t>обмен навыками</w:t>
      </w:r>
      <w:r>
        <w:rPr>
          <w:rFonts w:ascii="Tahoma" w:hAnsi="Tahoma"/>
          <w:color w:val="0E1115"/>
        </w:rPr>
        <w:t>), </w:t>
      </w:r>
      <w:r>
        <w:rPr>
          <w:color w:val="0E1115"/>
        </w:rPr>
        <w:t>что соответствует прагматичному </w:t>
      </w:r>
      <w:r>
        <w:rPr>
          <w:color w:val="0E1115"/>
          <w:spacing w:val="-2"/>
        </w:rPr>
        <w:t>подходу</w:t>
      </w:r>
      <w:r>
        <w:rPr>
          <w:rFonts w:ascii="Tahoma" w:hAnsi="Tahoma"/>
          <w:color w:val="0E1115"/>
          <w:spacing w:val="-2"/>
        </w:rPr>
        <w:t>.</w:t>
      </w:r>
    </w:p>
    <w:p>
      <w:pPr>
        <w:pStyle w:val="ListParagraph"/>
        <w:numPr>
          <w:ilvl w:val="0"/>
          <w:numId w:val="32"/>
        </w:numPr>
        <w:tabs>
          <w:tab w:pos="575" w:val="left" w:leader="none"/>
        </w:tabs>
        <w:spacing w:line="240" w:lineRule="auto" w:before="94" w:after="0"/>
        <w:ind w:left="575" w:right="0" w:hanging="255"/>
        <w:jc w:val="left"/>
        <w:rPr>
          <w:sz w:val="24"/>
        </w:rPr>
      </w:pPr>
      <w:r>
        <w:rPr>
          <w:b/>
          <w:color w:val="0E1115"/>
          <w:sz w:val="23"/>
        </w:rPr>
        <w:t>К</w:t>
      </w:r>
      <w:r>
        <w:rPr>
          <w:b/>
          <w:color w:val="0E1115"/>
          <w:sz w:val="24"/>
        </w:rPr>
        <w:t>люч</w:t>
      </w:r>
      <w:r>
        <w:rPr>
          <w:b/>
          <w:color w:val="0E1115"/>
          <w:sz w:val="23"/>
        </w:rPr>
        <w:t>е</w:t>
      </w:r>
      <w:r>
        <w:rPr>
          <w:b/>
          <w:color w:val="0E1115"/>
          <w:sz w:val="24"/>
        </w:rPr>
        <w:t>в</w:t>
      </w:r>
      <w:r>
        <w:rPr>
          <w:b/>
          <w:color w:val="0E1115"/>
          <w:sz w:val="23"/>
        </w:rPr>
        <w:t>ой</w:t>
      </w:r>
      <w:r>
        <w:rPr>
          <w:b/>
          <w:color w:val="0E1115"/>
          <w:spacing w:val="-9"/>
          <w:sz w:val="23"/>
        </w:rPr>
        <w:t> </w:t>
      </w:r>
      <w:r>
        <w:rPr>
          <w:b/>
          <w:color w:val="0E1115"/>
          <w:sz w:val="24"/>
        </w:rPr>
        <w:t>п</w:t>
      </w:r>
      <w:r>
        <w:rPr>
          <w:b/>
          <w:color w:val="0E1115"/>
          <w:sz w:val="23"/>
        </w:rPr>
        <w:t>ос</w:t>
      </w:r>
      <w:r>
        <w:rPr>
          <w:b/>
          <w:color w:val="0E1115"/>
          <w:sz w:val="24"/>
        </w:rPr>
        <w:t>ыл</w:t>
      </w:r>
      <w:r>
        <w:rPr>
          <w:rFonts w:ascii="Tahoma" w:hAnsi="Tahoma"/>
          <w:b/>
          <w:color w:val="0E1115"/>
          <w:sz w:val="24"/>
        </w:rPr>
        <w:t>:</w:t>
      </w:r>
      <w:r>
        <w:rPr>
          <w:rFonts w:ascii="Tahoma" w:hAnsi="Tahoma"/>
          <w:b/>
          <w:color w:val="0E1115"/>
          <w:spacing w:val="-8"/>
          <w:sz w:val="24"/>
        </w:rPr>
        <w:t> </w:t>
      </w:r>
      <w:r>
        <w:rPr>
          <w:rFonts w:ascii="Tahoma" w:hAnsi="Tahoma"/>
          <w:color w:val="0E1115"/>
          <w:sz w:val="24"/>
        </w:rPr>
        <w:t>«</w:t>
      </w:r>
      <w:r>
        <w:rPr>
          <w:color w:val="0E1115"/>
          <w:sz w:val="24"/>
        </w:rPr>
        <w:t>Используйте</w:t>
      </w:r>
      <w:r>
        <w:rPr>
          <w:color w:val="0E1115"/>
          <w:spacing w:val="-5"/>
          <w:sz w:val="24"/>
        </w:rPr>
        <w:t> </w:t>
      </w:r>
      <w:r>
        <w:rPr>
          <w:color w:val="0E1115"/>
          <w:sz w:val="24"/>
        </w:rPr>
        <w:t>свою</w:t>
      </w:r>
      <w:r>
        <w:rPr>
          <w:color w:val="0E1115"/>
          <w:spacing w:val="-5"/>
          <w:sz w:val="24"/>
        </w:rPr>
        <w:t> </w:t>
      </w:r>
      <w:r>
        <w:rPr>
          <w:color w:val="0E1115"/>
          <w:sz w:val="24"/>
        </w:rPr>
        <w:t>свободу</w:t>
      </w:r>
      <w:r>
        <w:rPr>
          <w:color w:val="0E1115"/>
          <w:spacing w:val="-5"/>
          <w:sz w:val="24"/>
        </w:rPr>
        <w:t> </w:t>
      </w:r>
      <w:r>
        <w:rPr>
          <w:color w:val="0E1115"/>
          <w:sz w:val="24"/>
        </w:rPr>
        <w:t>и</w:t>
      </w:r>
      <w:r>
        <w:rPr>
          <w:color w:val="0E1115"/>
          <w:spacing w:val="-5"/>
          <w:sz w:val="24"/>
        </w:rPr>
        <w:t> </w:t>
      </w:r>
      <w:r>
        <w:rPr>
          <w:color w:val="0E1115"/>
          <w:sz w:val="24"/>
        </w:rPr>
        <w:t>талант</w:t>
      </w:r>
      <w:r>
        <w:rPr>
          <w:rFonts w:ascii="Tahoma" w:hAnsi="Tahoma"/>
          <w:color w:val="0E1115"/>
          <w:sz w:val="24"/>
        </w:rPr>
        <w:t>,</w:t>
      </w:r>
      <w:r>
        <w:rPr>
          <w:rFonts w:ascii="Tahoma" w:hAnsi="Tahoma"/>
          <w:color w:val="0E1115"/>
          <w:spacing w:val="-14"/>
          <w:sz w:val="24"/>
        </w:rPr>
        <w:t> </w:t>
      </w:r>
      <w:r>
        <w:rPr>
          <w:color w:val="0E1115"/>
          <w:sz w:val="24"/>
        </w:rPr>
        <w:t>чтобы</w:t>
      </w:r>
      <w:r>
        <w:rPr>
          <w:color w:val="0E1115"/>
          <w:spacing w:val="-5"/>
          <w:sz w:val="24"/>
        </w:rPr>
        <w:t> </w:t>
      </w:r>
      <w:r>
        <w:rPr>
          <w:color w:val="0E1115"/>
          <w:spacing w:val="-2"/>
          <w:sz w:val="24"/>
        </w:rPr>
        <w:t>строить</w:t>
      </w:r>
    </w:p>
    <w:p>
      <w:pPr>
        <w:pStyle w:val="BodyText"/>
        <w:spacing w:before="129"/>
        <w:ind w:left="575"/>
        <w:rPr>
          <w:rFonts w:ascii="Tahoma" w:hAnsi="Tahoma"/>
        </w:rPr>
      </w:pPr>
      <w:r>
        <w:rPr>
          <w:color w:val="0E1115"/>
        </w:rPr>
        <w:t>сообщества</w:t>
      </w:r>
      <w:r>
        <w:rPr>
          <w:rFonts w:ascii="Tahoma" w:hAnsi="Tahoma"/>
          <w:color w:val="0E1115"/>
        </w:rPr>
        <w:t>.</w:t>
      </w:r>
      <w:r>
        <w:rPr>
          <w:rFonts w:ascii="Tahoma" w:hAnsi="Tahoma"/>
          <w:color w:val="0E1115"/>
          <w:spacing w:val="-3"/>
        </w:rPr>
        <w:t> </w:t>
      </w:r>
      <w:r>
        <w:rPr>
          <w:color w:val="0E1115"/>
        </w:rPr>
        <w:t>Ваш</w:t>
      </w:r>
      <w:r>
        <w:rPr>
          <w:color w:val="0E1115"/>
          <w:spacing w:val="6"/>
        </w:rPr>
        <w:t> </w:t>
      </w:r>
      <w:r>
        <w:rPr>
          <w:color w:val="0E1115"/>
        </w:rPr>
        <w:t>дар</w:t>
      </w:r>
      <w:r>
        <w:rPr>
          <w:color w:val="0E1115"/>
          <w:spacing w:val="5"/>
        </w:rPr>
        <w:t> </w:t>
      </w:r>
      <w:r>
        <w:rPr>
          <w:rFonts w:ascii="Tahoma" w:hAnsi="Tahoma"/>
          <w:color w:val="0E1115"/>
        </w:rPr>
        <w:t>—</w:t>
      </w:r>
      <w:r>
        <w:rPr>
          <w:rFonts w:ascii="Tahoma" w:hAnsi="Tahoma"/>
          <w:color w:val="0E1115"/>
          <w:spacing w:val="-2"/>
        </w:rPr>
        <w:t> </w:t>
      </w:r>
      <w:r>
        <w:rPr>
          <w:color w:val="0E1115"/>
        </w:rPr>
        <w:t>это</w:t>
      </w:r>
      <w:r>
        <w:rPr>
          <w:color w:val="0E1115"/>
          <w:spacing w:val="5"/>
        </w:rPr>
        <w:t> </w:t>
      </w:r>
      <w:r>
        <w:rPr>
          <w:color w:val="0E1115"/>
        </w:rPr>
        <w:t>ваш</w:t>
      </w:r>
      <w:r>
        <w:rPr>
          <w:color w:val="0E1115"/>
          <w:spacing w:val="6"/>
        </w:rPr>
        <w:t> </w:t>
      </w:r>
      <w:r>
        <w:rPr>
          <w:color w:val="0E1115"/>
        </w:rPr>
        <w:t>стартап</w:t>
      </w:r>
      <w:r>
        <w:rPr>
          <w:color w:val="0E1115"/>
          <w:spacing w:val="6"/>
        </w:rPr>
        <w:t> </w:t>
      </w:r>
      <w:r>
        <w:rPr>
          <w:color w:val="0E1115"/>
        </w:rPr>
        <w:t>для</w:t>
      </w:r>
      <w:r>
        <w:rPr>
          <w:color w:val="0E1115"/>
          <w:spacing w:val="5"/>
        </w:rPr>
        <w:t> </w:t>
      </w:r>
      <w:r>
        <w:rPr>
          <w:color w:val="0E1115"/>
        </w:rPr>
        <w:t>улучшения</w:t>
      </w:r>
      <w:r>
        <w:rPr>
          <w:color w:val="0E1115"/>
          <w:spacing w:val="6"/>
        </w:rPr>
        <w:t> </w:t>
      </w:r>
      <w:r>
        <w:rPr>
          <w:color w:val="0E1115"/>
        </w:rPr>
        <w:t>мира</w:t>
      </w:r>
      <w:r>
        <w:rPr>
          <w:color w:val="0E1115"/>
          <w:spacing w:val="5"/>
        </w:rPr>
        <w:t> </w:t>
      </w:r>
      <w:r>
        <w:rPr>
          <w:color w:val="0E1115"/>
        </w:rPr>
        <w:t>вокруг</w:t>
      </w:r>
      <w:r>
        <w:rPr>
          <w:color w:val="0E1115"/>
          <w:spacing w:val="6"/>
        </w:rPr>
        <w:t> </w:t>
      </w:r>
      <w:r>
        <w:rPr>
          <w:color w:val="0E1115"/>
          <w:spacing w:val="-2"/>
        </w:rPr>
        <w:t>вас</w:t>
      </w:r>
      <w:r>
        <w:rPr>
          <w:rFonts w:ascii="Tahoma" w:hAnsi="Tahoma"/>
          <w:color w:val="0E1115"/>
          <w:spacing w:val="-2"/>
        </w:rPr>
        <w:t>».</w:t>
      </w:r>
    </w:p>
    <w:p>
      <w:pPr>
        <w:pStyle w:val="BodyText"/>
        <w:rPr>
          <w:rFonts w:ascii="Tahoma"/>
        </w:rPr>
      </w:pPr>
    </w:p>
    <w:p>
      <w:pPr>
        <w:pStyle w:val="BodyText"/>
        <w:rPr>
          <w:rFonts w:ascii="Tahoma"/>
        </w:rPr>
      </w:pPr>
    </w:p>
    <w:p>
      <w:pPr>
        <w:pStyle w:val="BodyText"/>
        <w:spacing w:before="223"/>
        <w:rPr>
          <w:rFonts w:ascii="Tahoma"/>
        </w:rPr>
      </w:pPr>
    </w:p>
    <w:p>
      <w:pPr>
        <w:pStyle w:val="Heading1"/>
      </w:pPr>
      <w:r>
        <w:rPr>
          <w:color w:val="0E1115"/>
          <w:spacing w:val="-10"/>
        </w:rPr>
        <w:t>Ю</w:t>
      </w:r>
    </w:p>
    <w:p>
      <w:pPr>
        <w:pStyle w:val="BodyText"/>
        <w:spacing w:before="11"/>
        <w:rPr>
          <w:b/>
          <w:sz w:val="30"/>
        </w:rPr>
      </w:pPr>
    </w:p>
    <w:p>
      <w:pPr>
        <w:pStyle w:val="ListParagraph"/>
        <w:numPr>
          <w:ilvl w:val="0"/>
          <w:numId w:val="33"/>
        </w:numPr>
        <w:tabs>
          <w:tab w:pos="538" w:val="left" w:leader="none"/>
        </w:tabs>
        <w:spacing w:line="240" w:lineRule="auto" w:before="1" w:after="0"/>
        <w:ind w:left="538" w:right="0" w:hanging="233"/>
        <w:jc w:val="left"/>
        <w:rPr>
          <w:rFonts w:ascii="Tahoma" w:hAnsi="Tahoma"/>
          <w:b/>
          <w:sz w:val="24"/>
        </w:rPr>
      </w:pPr>
      <w:r>
        <w:rPr>
          <w:b/>
          <w:color w:val="0E1115"/>
          <w:spacing w:val="-6"/>
          <w:sz w:val="23"/>
        </w:rPr>
        <w:t>Наро</w:t>
      </w:r>
      <w:r>
        <w:rPr>
          <w:b/>
          <w:color w:val="0E1115"/>
          <w:spacing w:val="-6"/>
          <w:sz w:val="24"/>
        </w:rPr>
        <w:t>ды Юг</w:t>
      </w:r>
      <w:r>
        <w:rPr>
          <w:b/>
          <w:color w:val="0E1115"/>
          <w:spacing w:val="-6"/>
          <w:sz w:val="23"/>
        </w:rPr>
        <w:t>о</w:t>
      </w:r>
      <w:r>
        <w:rPr>
          <w:rFonts w:ascii="Tahoma" w:hAnsi="Tahoma"/>
          <w:b/>
          <w:color w:val="0E1115"/>
          <w:spacing w:val="-6"/>
          <w:sz w:val="24"/>
        </w:rPr>
        <w:t>-</w:t>
      </w:r>
      <w:r>
        <w:rPr>
          <w:b/>
          <w:color w:val="0E1115"/>
          <w:spacing w:val="-6"/>
          <w:sz w:val="23"/>
        </w:rPr>
        <w:t>Вос</w:t>
      </w:r>
      <w:r>
        <w:rPr>
          <w:b/>
          <w:color w:val="0E1115"/>
          <w:spacing w:val="-6"/>
          <w:sz w:val="24"/>
        </w:rPr>
        <w:t>т</w:t>
      </w:r>
      <w:r>
        <w:rPr>
          <w:b/>
          <w:color w:val="0E1115"/>
          <w:spacing w:val="-6"/>
          <w:sz w:val="23"/>
        </w:rPr>
        <w:t>о</w:t>
      </w:r>
      <w:r>
        <w:rPr>
          <w:b/>
          <w:color w:val="0E1115"/>
          <w:spacing w:val="-6"/>
          <w:sz w:val="24"/>
        </w:rPr>
        <w:t>чн</w:t>
      </w:r>
      <w:r>
        <w:rPr>
          <w:b/>
          <w:color w:val="0E1115"/>
          <w:spacing w:val="-6"/>
          <w:sz w:val="23"/>
        </w:rPr>
        <w:t>ой</w:t>
      </w:r>
      <w:r>
        <w:rPr>
          <w:b/>
          <w:color w:val="0E1115"/>
          <w:spacing w:val="-3"/>
          <w:sz w:val="23"/>
        </w:rPr>
        <w:t> </w:t>
      </w:r>
      <w:r>
        <w:rPr>
          <w:b/>
          <w:color w:val="0E1115"/>
          <w:spacing w:val="-6"/>
          <w:sz w:val="23"/>
        </w:rPr>
        <w:t>А</w:t>
      </w:r>
      <w:r>
        <w:rPr>
          <w:b/>
          <w:color w:val="0E1115"/>
          <w:spacing w:val="-6"/>
          <w:sz w:val="24"/>
        </w:rPr>
        <w:t>зии</w:t>
      </w:r>
      <w:r>
        <w:rPr>
          <w:b/>
          <w:color w:val="0E1115"/>
          <w:spacing w:val="-5"/>
          <w:sz w:val="24"/>
        </w:rPr>
        <w:t> </w:t>
      </w:r>
      <w:r>
        <w:rPr>
          <w:rFonts w:ascii="Tahoma" w:hAnsi="Tahoma"/>
          <w:b/>
          <w:color w:val="0E1115"/>
          <w:spacing w:val="-6"/>
          <w:sz w:val="24"/>
        </w:rPr>
        <w:t>(</w:t>
      </w:r>
      <w:r>
        <w:rPr>
          <w:b/>
          <w:color w:val="0E1115"/>
          <w:spacing w:val="-6"/>
          <w:sz w:val="24"/>
        </w:rPr>
        <w:t>вь</w:t>
      </w:r>
      <w:r>
        <w:rPr>
          <w:b/>
          <w:color w:val="0E1115"/>
          <w:spacing w:val="-6"/>
          <w:sz w:val="23"/>
        </w:rPr>
        <w:t>е</w:t>
      </w:r>
      <w:r>
        <w:rPr>
          <w:b/>
          <w:color w:val="0E1115"/>
          <w:spacing w:val="-6"/>
          <w:sz w:val="24"/>
        </w:rPr>
        <w:t>ты</w:t>
      </w:r>
      <w:r>
        <w:rPr>
          <w:rFonts w:ascii="Tahoma" w:hAnsi="Tahoma"/>
          <w:b/>
          <w:color w:val="0E1115"/>
          <w:spacing w:val="-6"/>
          <w:sz w:val="24"/>
        </w:rPr>
        <w:t>,</w:t>
      </w:r>
      <w:r>
        <w:rPr>
          <w:rFonts w:ascii="Tahoma" w:hAnsi="Tahoma"/>
          <w:b/>
          <w:color w:val="0E1115"/>
          <w:spacing w:val="-14"/>
          <w:sz w:val="24"/>
        </w:rPr>
        <w:t> </w:t>
      </w:r>
      <w:r>
        <w:rPr>
          <w:b/>
          <w:color w:val="0E1115"/>
          <w:spacing w:val="-6"/>
          <w:sz w:val="24"/>
        </w:rPr>
        <w:t>т</w:t>
      </w:r>
      <w:r>
        <w:rPr>
          <w:b/>
          <w:color w:val="0E1115"/>
          <w:spacing w:val="-6"/>
          <w:sz w:val="23"/>
        </w:rPr>
        <w:t>ай</w:t>
      </w:r>
      <w:r>
        <w:rPr>
          <w:b/>
          <w:color w:val="0E1115"/>
          <w:spacing w:val="-6"/>
          <w:sz w:val="24"/>
        </w:rPr>
        <w:t>цы</w:t>
      </w:r>
      <w:r>
        <w:rPr>
          <w:rFonts w:ascii="Tahoma" w:hAnsi="Tahoma"/>
          <w:b/>
          <w:color w:val="0E1115"/>
          <w:spacing w:val="-6"/>
          <w:sz w:val="24"/>
        </w:rPr>
        <w:t>,</w:t>
      </w:r>
      <w:r>
        <w:rPr>
          <w:rFonts w:ascii="Tahoma" w:hAnsi="Tahoma"/>
          <w:b/>
          <w:color w:val="0E1115"/>
          <w:spacing w:val="-14"/>
          <w:sz w:val="24"/>
        </w:rPr>
        <w:t> </w:t>
      </w:r>
      <w:r>
        <w:rPr>
          <w:b/>
          <w:color w:val="0E1115"/>
          <w:spacing w:val="-6"/>
          <w:sz w:val="24"/>
        </w:rPr>
        <w:t>инд</w:t>
      </w:r>
      <w:r>
        <w:rPr>
          <w:b/>
          <w:color w:val="0E1115"/>
          <w:spacing w:val="-6"/>
          <w:sz w:val="23"/>
        </w:rPr>
        <w:t>о</w:t>
      </w:r>
      <w:r>
        <w:rPr>
          <w:b/>
          <w:color w:val="0E1115"/>
          <w:spacing w:val="-6"/>
          <w:sz w:val="24"/>
        </w:rPr>
        <w:t>н</w:t>
      </w:r>
      <w:r>
        <w:rPr>
          <w:b/>
          <w:color w:val="0E1115"/>
          <w:spacing w:val="-6"/>
          <w:sz w:val="23"/>
        </w:rPr>
        <w:t>е</w:t>
      </w:r>
      <w:r>
        <w:rPr>
          <w:b/>
          <w:color w:val="0E1115"/>
          <w:spacing w:val="-6"/>
          <w:sz w:val="24"/>
        </w:rPr>
        <w:t>зи</w:t>
      </w:r>
      <w:r>
        <w:rPr>
          <w:b/>
          <w:color w:val="0E1115"/>
          <w:spacing w:val="-6"/>
          <w:sz w:val="23"/>
        </w:rPr>
        <w:t>й</w:t>
      </w:r>
      <w:r>
        <w:rPr>
          <w:b/>
          <w:color w:val="0E1115"/>
          <w:spacing w:val="-6"/>
          <w:sz w:val="24"/>
        </w:rPr>
        <w:t>цы</w:t>
      </w:r>
      <w:r>
        <w:rPr>
          <w:rFonts w:ascii="Tahoma" w:hAnsi="Tahoma"/>
          <w:b/>
          <w:color w:val="0E1115"/>
          <w:spacing w:val="-6"/>
          <w:sz w:val="24"/>
        </w:rPr>
        <w:t>,</w:t>
      </w:r>
      <w:r>
        <w:rPr>
          <w:rFonts w:ascii="Tahoma" w:hAnsi="Tahoma"/>
          <w:b/>
          <w:color w:val="0E1115"/>
          <w:spacing w:val="-14"/>
          <w:sz w:val="24"/>
        </w:rPr>
        <w:t> </w:t>
      </w:r>
      <w:r>
        <w:rPr>
          <w:b/>
          <w:color w:val="0E1115"/>
          <w:spacing w:val="-6"/>
          <w:sz w:val="24"/>
        </w:rPr>
        <w:t>филиппинцы</w:t>
      </w:r>
      <w:r>
        <w:rPr>
          <w:rFonts w:ascii="Tahoma" w:hAnsi="Tahoma"/>
          <w:b/>
          <w:color w:val="0E1115"/>
          <w:spacing w:val="-6"/>
          <w:sz w:val="24"/>
        </w:rPr>
        <w:t>)</w:t>
      </w:r>
    </w:p>
    <w:p>
      <w:pPr>
        <w:pStyle w:val="BodyText"/>
        <w:spacing w:before="79"/>
        <w:rPr>
          <w:rFonts w:ascii="Tahoma"/>
          <w:b/>
        </w:rPr>
      </w:pPr>
    </w:p>
    <w:p>
      <w:pPr>
        <w:pStyle w:val="ListParagraph"/>
        <w:numPr>
          <w:ilvl w:val="1"/>
          <w:numId w:val="33"/>
        </w:numPr>
        <w:tabs>
          <w:tab w:pos="575" w:val="left" w:leader="none"/>
        </w:tabs>
        <w:spacing w:line="345" w:lineRule="auto" w:before="0" w:after="0"/>
        <w:ind w:left="575" w:right="364" w:hanging="255"/>
        <w:jc w:val="left"/>
        <w:rPr>
          <w:rFonts w:ascii="Tahoma" w:hAnsi="Tahoma"/>
          <w:sz w:val="24"/>
        </w:rPr>
      </w:pPr>
      <w:r>
        <w:rPr>
          <w:b/>
          <w:color w:val="0E1115"/>
          <w:sz w:val="23"/>
        </w:rPr>
        <w:t>Ку</w:t>
      </w:r>
      <w:r>
        <w:rPr>
          <w:b/>
          <w:color w:val="0E1115"/>
          <w:sz w:val="24"/>
        </w:rPr>
        <w:t>льт</w:t>
      </w:r>
      <w:r>
        <w:rPr>
          <w:b/>
          <w:color w:val="0E1115"/>
          <w:sz w:val="23"/>
        </w:rPr>
        <w:t>ур</w:t>
      </w:r>
      <w:r>
        <w:rPr>
          <w:b/>
          <w:color w:val="0E1115"/>
          <w:sz w:val="24"/>
        </w:rPr>
        <w:t>ны</w:t>
      </w:r>
      <w:r>
        <w:rPr>
          <w:b/>
          <w:color w:val="0E1115"/>
          <w:sz w:val="23"/>
        </w:rPr>
        <w:t>й</w:t>
      </w:r>
      <w:r>
        <w:rPr>
          <w:b/>
          <w:color w:val="0E1115"/>
          <w:spacing w:val="-1"/>
          <w:sz w:val="23"/>
        </w:rPr>
        <w:t> </w:t>
      </w:r>
      <w:r>
        <w:rPr>
          <w:b/>
          <w:color w:val="0E1115"/>
          <w:sz w:val="24"/>
        </w:rPr>
        <w:t>к</w:t>
      </w:r>
      <w:r>
        <w:rPr>
          <w:b/>
          <w:color w:val="0E1115"/>
          <w:sz w:val="23"/>
        </w:rPr>
        <w:t>о</w:t>
      </w:r>
      <w:r>
        <w:rPr>
          <w:b/>
          <w:color w:val="0E1115"/>
          <w:sz w:val="24"/>
        </w:rPr>
        <w:t>д</w:t>
      </w:r>
      <w:r>
        <w:rPr>
          <w:rFonts w:ascii="Tahoma" w:hAnsi="Tahoma"/>
          <w:b/>
          <w:color w:val="0E1115"/>
          <w:sz w:val="24"/>
        </w:rPr>
        <w:t>: </w:t>
      </w:r>
      <w:r>
        <w:rPr>
          <w:b/>
          <w:color w:val="0E1115"/>
          <w:sz w:val="23"/>
        </w:rPr>
        <w:t>Гар</w:t>
      </w:r>
      <w:r>
        <w:rPr>
          <w:b/>
          <w:color w:val="0E1115"/>
          <w:sz w:val="24"/>
        </w:rPr>
        <w:t>м</w:t>
      </w:r>
      <w:r>
        <w:rPr>
          <w:b/>
          <w:color w:val="0E1115"/>
          <w:sz w:val="23"/>
        </w:rPr>
        <w:t>о</w:t>
      </w:r>
      <w:r>
        <w:rPr>
          <w:b/>
          <w:color w:val="0E1115"/>
          <w:sz w:val="24"/>
        </w:rPr>
        <w:t>ния </w:t>
      </w:r>
      <w:r>
        <w:rPr>
          <w:color w:val="0E1115"/>
          <w:sz w:val="24"/>
        </w:rPr>
        <w:t>и избегание конфликтов</w:t>
      </w:r>
      <w:r>
        <w:rPr>
          <w:rFonts w:ascii="Tahoma" w:hAnsi="Tahoma"/>
          <w:color w:val="0E1115"/>
          <w:sz w:val="24"/>
        </w:rPr>
        <w:t>,</w:t>
      </w:r>
      <w:r>
        <w:rPr>
          <w:rFonts w:ascii="Tahoma" w:hAnsi="Tahoma"/>
          <w:color w:val="0E1115"/>
          <w:spacing w:val="-4"/>
          <w:sz w:val="24"/>
        </w:rPr>
        <w:t> </w:t>
      </w:r>
      <w:r>
        <w:rPr>
          <w:b/>
          <w:color w:val="0E1115"/>
          <w:sz w:val="23"/>
        </w:rPr>
        <w:t>у</w:t>
      </w:r>
      <w:r>
        <w:rPr>
          <w:b/>
          <w:color w:val="0E1115"/>
          <w:sz w:val="24"/>
        </w:rPr>
        <w:t>в</w:t>
      </w:r>
      <w:r>
        <w:rPr>
          <w:b/>
          <w:color w:val="0E1115"/>
          <w:sz w:val="23"/>
        </w:rPr>
        <w:t>а</w:t>
      </w:r>
      <w:r>
        <w:rPr>
          <w:b/>
          <w:color w:val="0E1115"/>
          <w:sz w:val="24"/>
        </w:rPr>
        <w:t>ж</w:t>
      </w:r>
      <w:r>
        <w:rPr>
          <w:b/>
          <w:color w:val="0E1115"/>
          <w:sz w:val="23"/>
        </w:rPr>
        <w:t>е</w:t>
      </w:r>
      <w:r>
        <w:rPr>
          <w:b/>
          <w:color w:val="0E1115"/>
          <w:sz w:val="24"/>
        </w:rPr>
        <w:t>ни</w:t>
      </w:r>
      <w:r>
        <w:rPr>
          <w:b/>
          <w:color w:val="0E1115"/>
          <w:sz w:val="23"/>
        </w:rPr>
        <w:t>е</w:t>
      </w:r>
      <w:r>
        <w:rPr>
          <w:b/>
          <w:color w:val="0E1115"/>
          <w:spacing w:val="-1"/>
          <w:sz w:val="23"/>
        </w:rPr>
        <w:t> </w:t>
      </w:r>
      <w:r>
        <w:rPr>
          <w:b/>
          <w:color w:val="0E1115"/>
          <w:sz w:val="24"/>
        </w:rPr>
        <w:t>к</w:t>
      </w:r>
      <w:r>
        <w:rPr>
          <w:b/>
          <w:color w:val="0E1115"/>
          <w:spacing w:val="-4"/>
          <w:sz w:val="24"/>
        </w:rPr>
        <w:t> </w:t>
      </w:r>
      <w:r>
        <w:rPr>
          <w:b/>
          <w:color w:val="0E1115"/>
          <w:sz w:val="24"/>
        </w:rPr>
        <w:t>и</w:t>
      </w:r>
      <w:r>
        <w:rPr>
          <w:b/>
          <w:color w:val="0E1115"/>
          <w:sz w:val="23"/>
        </w:rPr>
        <w:t>ерарх</w:t>
      </w:r>
      <w:r>
        <w:rPr>
          <w:b/>
          <w:color w:val="0E1115"/>
          <w:sz w:val="24"/>
        </w:rPr>
        <w:t>ии </w:t>
      </w:r>
      <w:r>
        <w:rPr>
          <w:color w:val="0E1115"/>
          <w:sz w:val="24"/>
        </w:rPr>
        <w:t>и старшим</w:t>
      </w:r>
      <w:r>
        <w:rPr>
          <w:rFonts w:ascii="Tahoma" w:hAnsi="Tahoma"/>
          <w:color w:val="0E1115"/>
          <w:sz w:val="24"/>
        </w:rPr>
        <w:t>, </w:t>
      </w:r>
      <w:r>
        <w:rPr>
          <w:b/>
          <w:color w:val="0E1115"/>
          <w:sz w:val="24"/>
        </w:rPr>
        <w:t>б</w:t>
      </w:r>
      <w:r>
        <w:rPr>
          <w:b/>
          <w:color w:val="0E1115"/>
          <w:sz w:val="23"/>
        </w:rPr>
        <w:t>у</w:t>
      </w:r>
      <w:r>
        <w:rPr>
          <w:b/>
          <w:color w:val="0E1115"/>
          <w:sz w:val="24"/>
        </w:rPr>
        <w:t>дди</w:t>
      </w:r>
      <w:r>
        <w:rPr>
          <w:b/>
          <w:color w:val="0E1115"/>
          <w:sz w:val="23"/>
        </w:rPr>
        <w:t>йс</w:t>
      </w:r>
      <w:r>
        <w:rPr>
          <w:b/>
          <w:color w:val="0E1115"/>
          <w:sz w:val="24"/>
        </w:rPr>
        <w:t>ки</w:t>
      </w:r>
      <w:r>
        <w:rPr>
          <w:b/>
          <w:color w:val="0E1115"/>
          <w:sz w:val="23"/>
        </w:rPr>
        <w:t>е</w:t>
      </w:r>
      <w:r>
        <w:rPr>
          <w:rFonts w:ascii="Tahoma" w:hAnsi="Tahoma"/>
          <w:color w:val="0E1115"/>
          <w:sz w:val="24"/>
        </w:rPr>
        <w:t>/</w:t>
      </w:r>
      <w:r>
        <w:rPr>
          <w:color w:val="0E1115"/>
          <w:sz w:val="24"/>
        </w:rPr>
        <w:t>исламские</w:t>
      </w:r>
      <w:r>
        <w:rPr>
          <w:rFonts w:ascii="Tahoma" w:hAnsi="Tahoma"/>
          <w:color w:val="0E1115"/>
          <w:sz w:val="24"/>
        </w:rPr>
        <w:t>/</w:t>
      </w:r>
      <w:r>
        <w:rPr>
          <w:color w:val="0E1115"/>
          <w:sz w:val="24"/>
        </w:rPr>
        <w:t>христианские ценности</w:t>
      </w:r>
      <w:r>
        <w:rPr>
          <w:rFonts w:ascii="Tahoma" w:hAnsi="Tahoma"/>
          <w:color w:val="0E1115"/>
          <w:sz w:val="24"/>
        </w:rPr>
        <w:t>, </w:t>
      </w:r>
      <w:r>
        <w:rPr>
          <w:b/>
          <w:color w:val="0E1115"/>
          <w:sz w:val="23"/>
        </w:rPr>
        <w:t>с</w:t>
      </w:r>
      <w:r>
        <w:rPr>
          <w:b/>
          <w:color w:val="0E1115"/>
          <w:sz w:val="24"/>
        </w:rPr>
        <w:t>тыд </w:t>
      </w:r>
      <w:r>
        <w:rPr>
          <w:color w:val="0E1115"/>
          <w:sz w:val="24"/>
        </w:rPr>
        <w:t>как </w:t>
      </w:r>
      <w:r>
        <w:rPr>
          <w:color w:val="0E1115"/>
          <w:sz w:val="24"/>
        </w:rPr>
        <w:t>регулятор поведения</w:t>
      </w:r>
      <w:r>
        <w:rPr>
          <w:rFonts w:ascii="Tahoma" w:hAnsi="Tahoma"/>
          <w:color w:val="0E1115"/>
          <w:sz w:val="24"/>
        </w:rPr>
        <w:t>, </w:t>
      </w:r>
      <w:r>
        <w:rPr>
          <w:b/>
          <w:color w:val="0E1115"/>
          <w:sz w:val="23"/>
        </w:rPr>
        <w:t>се</w:t>
      </w:r>
      <w:r>
        <w:rPr>
          <w:b/>
          <w:color w:val="0E1115"/>
          <w:sz w:val="24"/>
        </w:rPr>
        <w:t>м</w:t>
      </w:r>
      <w:r>
        <w:rPr>
          <w:b/>
          <w:color w:val="0E1115"/>
          <w:sz w:val="23"/>
        </w:rPr>
        <w:t>ейс</w:t>
      </w:r>
      <w:r>
        <w:rPr>
          <w:b/>
          <w:color w:val="0E1115"/>
          <w:sz w:val="24"/>
        </w:rPr>
        <w:t>тв</w:t>
      </w:r>
      <w:r>
        <w:rPr>
          <w:b/>
          <w:color w:val="0E1115"/>
          <w:sz w:val="23"/>
        </w:rPr>
        <w:t>е</w:t>
      </w:r>
      <w:r>
        <w:rPr>
          <w:b/>
          <w:color w:val="0E1115"/>
          <w:sz w:val="24"/>
        </w:rPr>
        <w:t>нн</w:t>
      </w:r>
      <w:r>
        <w:rPr>
          <w:b/>
          <w:color w:val="0E1115"/>
          <w:sz w:val="23"/>
        </w:rPr>
        <w:t>ос</w:t>
      </w:r>
      <w:r>
        <w:rPr>
          <w:b/>
          <w:color w:val="0E1115"/>
          <w:sz w:val="24"/>
        </w:rPr>
        <w:t>ть</w:t>
      </w:r>
      <w:r>
        <w:rPr>
          <w:rFonts w:ascii="Tahoma" w:hAnsi="Tahoma"/>
          <w:color w:val="0E1115"/>
          <w:sz w:val="24"/>
        </w:rPr>
        <w:t>, </w:t>
      </w:r>
      <w:r>
        <w:rPr>
          <w:color w:val="0E1115"/>
          <w:sz w:val="24"/>
        </w:rPr>
        <w:t>общинность в сельской местности</w:t>
      </w:r>
      <w:r>
        <w:rPr>
          <w:rFonts w:ascii="Tahoma" w:hAnsi="Tahoma"/>
          <w:color w:val="0E1115"/>
          <w:sz w:val="24"/>
        </w:rPr>
        <w:t>.</w:t>
      </w:r>
    </w:p>
    <w:p>
      <w:pPr>
        <w:pStyle w:val="ListParagraph"/>
        <w:numPr>
          <w:ilvl w:val="1"/>
          <w:numId w:val="33"/>
        </w:numPr>
        <w:tabs>
          <w:tab w:pos="575" w:val="left" w:leader="none"/>
        </w:tabs>
        <w:spacing w:line="240" w:lineRule="auto" w:before="95" w:after="0"/>
        <w:ind w:left="575" w:right="0" w:hanging="255"/>
        <w:jc w:val="left"/>
        <w:rPr>
          <w:rFonts w:ascii="Tahoma" w:hAnsi="Tahoma"/>
          <w:b/>
          <w:sz w:val="24"/>
        </w:rPr>
      </w:pPr>
      <w:r>
        <w:rPr>
          <w:b/>
          <w:color w:val="0E1115"/>
          <w:spacing w:val="-5"/>
          <w:sz w:val="23"/>
        </w:rPr>
        <w:t>А</w:t>
      </w:r>
      <w:r>
        <w:rPr>
          <w:b/>
          <w:color w:val="0E1115"/>
          <w:spacing w:val="-5"/>
          <w:sz w:val="24"/>
        </w:rPr>
        <w:t>д</w:t>
      </w:r>
      <w:r>
        <w:rPr>
          <w:b/>
          <w:color w:val="0E1115"/>
          <w:spacing w:val="-5"/>
          <w:sz w:val="23"/>
        </w:rPr>
        <w:t>а</w:t>
      </w:r>
      <w:r>
        <w:rPr>
          <w:b/>
          <w:color w:val="0E1115"/>
          <w:spacing w:val="-5"/>
          <w:sz w:val="24"/>
        </w:rPr>
        <w:t>пт</w:t>
      </w:r>
      <w:r>
        <w:rPr>
          <w:b/>
          <w:color w:val="0E1115"/>
          <w:spacing w:val="-5"/>
          <w:sz w:val="23"/>
        </w:rPr>
        <w:t>а</w:t>
      </w:r>
      <w:r>
        <w:rPr>
          <w:b/>
          <w:color w:val="0E1115"/>
          <w:spacing w:val="-5"/>
          <w:sz w:val="24"/>
        </w:rPr>
        <w:t>ция</w:t>
      </w:r>
      <w:r>
        <w:rPr>
          <w:b/>
          <w:color w:val="0E1115"/>
          <w:spacing w:val="-2"/>
          <w:sz w:val="24"/>
        </w:rPr>
        <w:t> п</w:t>
      </w:r>
      <w:r>
        <w:rPr>
          <w:b/>
          <w:color w:val="0E1115"/>
          <w:spacing w:val="-2"/>
          <w:sz w:val="23"/>
        </w:rPr>
        <w:t>р</w:t>
      </w:r>
      <w:r>
        <w:rPr>
          <w:b/>
          <w:color w:val="0E1115"/>
          <w:spacing w:val="-2"/>
          <w:sz w:val="24"/>
        </w:rPr>
        <w:t>инцип</w:t>
      </w:r>
      <w:r>
        <w:rPr>
          <w:b/>
          <w:color w:val="0E1115"/>
          <w:spacing w:val="-2"/>
          <w:sz w:val="23"/>
        </w:rPr>
        <w:t>о</w:t>
      </w:r>
      <w:r>
        <w:rPr>
          <w:b/>
          <w:color w:val="0E1115"/>
          <w:spacing w:val="-2"/>
          <w:sz w:val="24"/>
        </w:rPr>
        <w:t>в</w:t>
      </w:r>
      <w:r>
        <w:rPr>
          <w:rFonts w:ascii="Tahoma" w:hAnsi="Tahoma"/>
          <w:b/>
          <w:color w:val="0E1115"/>
          <w:spacing w:val="-2"/>
          <w:sz w:val="24"/>
        </w:rPr>
        <w:t>:</w:t>
      </w:r>
    </w:p>
    <w:p>
      <w:pPr>
        <w:pStyle w:val="ListParagraph"/>
        <w:numPr>
          <w:ilvl w:val="2"/>
          <w:numId w:val="33"/>
        </w:numPr>
        <w:tabs>
          <w:tab w:pos="844" w:val="left" w:leader="none"/>
        </w:tabs>
        <w:spacing w:line="240" w:lineRule="auto" w:before="249" w:after="0"/>
        <w:ind w:left="844" w:right="0" w:hanging="262"/>
        <w:jc w:val="both"/>
        <w:rPr>
          <w:sz w:val="24"/>
        </w:rPr>
      </w:pPr>
      <w:r>
        <w:rPr>
          <w:b/>
          <w:color w:val="0E1115"/>
          <w:sz w:val="24"/>
        </w:rPr>
        <w:t>Д</w:t>
      </w:r>
      <w:r>
        <w:rPr>
          <w:b/>
          <w:color w:val="0E1115"/>
          <w:sz w:val="23"/>
        </w:rPr>
        <w:t>ар</w:t>
      </w:r>
      <w:r>
        <w:rPr>
          <w:b/>
          <w:color w:val="0E1115"/>
          <w:spacing w:val="-1"/>
          <w:sz w:val="23"/>
        </w:rPr>
        <w:t> </w:t>
      </w:r>
      <w:r>
        <w:rPr>
          <w:b/>
          <w:color w:val="0E1115"/>
          <w:sz w:val="24"/>
        </w:rPr>
        <w:t>для</w:t>
      </w:r>
      <w:r>
        <w:rPr>
          <w:b/>
          <w:color w:val="0E1115"/>
          <w:spacing w:val="-3"/>
          <w:sz w:val="24"/>
        </w:rPr>
        <w:t> </w:t>
      </w:r>
      <w:r>
        <w:rPr>
          <w:b/>
          <w:color w:val="0E1115"/>
          <w:sz w:val="24"/>
        </w:rPr>
        <w:t>п</w:t>
      </w:r>
      <w:r>
        <w:rPr>
          <w:b/>
          <w:color w:val="0E1115"/>
          <w:sz w:val="23"/>
        </w:rPr>
        <w:t>о</w:t>
      </w:r>
      <w:r>
        <w:rPr>
          <w:b/>
          <w:color w:val="0E1115"/>
          <w:sz w:val="24"/>
        </w:rPr>
        <w:t>дд</w:t>
      </w:r>
      <w:r>
        <w:rPr>
          <w:b/>
          <w:color w:val="0E1115"/>
          <w:sz w:val="23"/>
        </w:rPr>
        <w:t>ер</w:t>
      </w:r>
      <w:r>
        <w:rPr>
          <w:b/>
          <w:color w:val="0E1115"/>
          <w:sz w:val="24"/>
        </w:rPr>
        <w:t>ж</w:t>
      </w:r>
      <w:r>
        <w:rPr>
          <w:b/>
          <w:color w:val="0E1115"/>
          <w:sz w:val="23"/>
        </w:rPr>
        <w:t>а</w:t>
      </w:r>
      <w:r>
        <w:rPr>
          <w:b/>
          <w:color w:val="0E1115"/>
          <w:sz w:val="24"/>
        </w:rPr>
        <w:t>ния</w:t>
      </w:r>
      <w:r>
        <w:rPr>
          <w:b/>
          <w:color w:val="0E1115"/>
          <w:spacing w:val="-3"/>
          <w:sz w:val="24"/>
        </w:rPr>
        <w:t> </w:t>
      </w:r>
      <w:r>
        <w:rPr>
          <w:b/>
          <w:color w:val="0E1115"/>
          <w:sz w:val="24"/>
        </w:rPr>
        <w:t>г</w:t>
      </w:r>
      <w:r>
        <w:rPr>
          <w:b/>
          <w:color w:val="0E1115"/>
          <w:sz w:val="23"/>
        </w:rPr>
        <w:t>ар</w:t>
      </w:r>
      <w:r>
        <w:rPr>
          <w:b/>
          <w:color w:val="0E1115"/>
          <w:sz w:val="24"/>
        </w:rPr>
        <w:t>м</w:t>
      </w:r>
      <w:r>
        <w:rPr>
          <w:b/>
          <w:color w:val="0E1115"/>
          <w:sz w:val="23"/>
        </w:rPr>
        <w:t>о</w:t>
      </w:r>
      <w:r>
        <w:rPr>
          <w:b/>
          <w:color w:val="0E1115"/>
          <w:sz w:val="24"/>
        </w:rPr>
        <w:t>нии</w:t>
      </w:r>
      <w:r>
        <w:rPr>
          <w:rFonts w:ascii="Tahoma" w:hAnsi="Tahoma"/>
          <w:b/>
          <w:color w:val="0E1115"/>
          <w:sz w:val="24"/>
        </w:rPr>
        <w:t>.</w:t>
      </w:r>
      <w:r>
        <w:rPr>
          <w:rFonts w:ascii="Tahoma" w:hAnsi="Tahoma"/>
          <w:b/>
          <w:color w:val="0E1115"/>
          <w:spacing w:val="1"/>
          <w:sz w:val="24"/>
        </w:rPr>
        <w:t> </w:t>
      </w:r>
      <w:r>
        <w:rPr>
          <w:color w:val="0E1115"/>
          <w:sz w:val="24"/>
        </w:rPr>
        <w:t>Активное</w:t>
      </w:r>
      <w:r>
        <w:rPr>
          <w:color w:val="0E1115"/>
          <w:spacing w:val="4"/>
          <w:sz w:val="24"/>
        </w:rPr>
        <w:t> </w:t>
      </w:r>
      <w:r>
        <w:rPr>
          <w:color w:val="0E1115"/>
          <w:sz w:val="24"/>
        </w:rPr>
        <w:t>участие</w:t>
      </w:r>
      <w:r>
        <w:rPr>
          <w:color w:val="0E1115"/>
          <w:spacing w:val="4"/>
          <w:sz w:val="24"/>
        </w:rPr>
        <w:t> </w:t>
      </w:r>
      <w:r>
        <w:rPr>
          <w:color w:val="0E1115"/>
          <w:sz w:val="24"/>
        </w:rPr>
        <w:t>в</w:t>
      </w:r>
      <w:r>
        <w:rPr>
          <w:color w:val="0E1115"/>
          <w:spacing w:val="4"/>
          <w:sz w:val="24"/>
        </w:rPr>
        <w:t> </w:t>
      </w:r>
      <w:r>
        <w:rPr>
          <w:color w:val="0E1115"/>
          <w:sz w:val="24"/>
        </w:rPr>
        <w:t>экономике</w:t>
      </w:r>
      <w:r>
        <w:rPr>
          <w:color w:val="0E1115"/>
          <w:spacing w:val="4"/>
          <w:sz w:val="24"/>
        </w:rPr>
        <w:t> </w:t>
      </w:r>
      <w:r>
        <w:rPr>
          <w:color w:val="0E1115"/>
          <w:sz w:val="24"/>
        </w:rPr>
        <w:t>дара</w:t>
      </w:r>
      <w:r>
        <w:rPr>
          <w:color w:val="0E1115"/>
          <w:spacing w:val="4"/>
          <w:sz w:val="24"/>
        </w:rPr>
        <w:t> </w:t>
      </w:r>
      <w:r>
        <w:rPr>
          <w:rFonts w:ascii="Tahoma" w:hAnsi="Tahoma"/>
          <w:color w:val="0E1115"/>
          <w:sz w:val="24"/>
        </w:rPr>
        <w:t>—</w:t>
      </w:r>
      <w:r>
        <w:rPr>
          <w:rFonts w:ascii="Tahoma" w:hAnsi="Tahoma"/>
          <w:color w:val="0E1115"/>
          <w:spacing w:val="-3"/>
          <w:sz w:val="24"/>
        </w:rPr>
        <w:t> </w:t>
      </w:r>
      <w:r>
        <w:rPr>
          <w:color w:val="0E1115"/>
          <w:spacing w:val="-5"/>
          <w:sz w:val="24"/>
        </w:rPr>
        <w:t>это</w:t>
      </w:r>
    </w:p>
    <w:p>
      <w:pPr>
        <w:pStyle w:val="BodyText"/>
        <w:spacing w:line="345" w:lineRule="auto" w:before="129"/>
        <w:ind w:left="845" w:right="97"/>
        <w:jc w:val="both"/>
        <w:rPr>
          <w:rFonts w:ascii="Tahoma" w:hAnsi="Tahoma"/>
        </w:rPr>
      </w:pPr>
      <w:r>
        <w:rPr>
          <w:color w:val="0E1115"/>
        </w:rPr>
        <w:t>способ поддержания социальной гармонии и избегания </w:t>
      </w:r>
      <w:r>
        <w:rPr>
          <w:rFonts w:ascii="Tahoma" w:hAnsi="Tahoma"/>
          <w:color w:val="0E1115"/>
        </w:rPr>
        <w:t>«</w:t>
      </w:r>
      <w:r>
        <w:rPr>
          <w:color w:val="0E1115"/>
        </w:rPr>
        <w:t>потери лица</w:t>
      </w:r>
      <w:r>
        <w:rPr>
          <w:rFonts w:ascii="Tahoma" w:hAnsi="Tahoma"/>
          <w:color w:val="0E1115"/>
        </w:rPr>
        <w:t>». </w:t>
      </w:r>
      <w:r>
        <w:rPr>
          <w:color w:val="0E1115"/>
        </w:rPr>
        <w:t>Отказ </w:t>
      </w:r>
      <w:r>
        <w:rPr>
          <w:color w:val="0E1115"/>
          <w:w w:val="105"/>
        </w:rPr>
        <w:t>от участия может восприниматься как нарушение групповой нормы</w:t>
      </w:r>
      <w:r>
        <w:rPr>
          <w:rFonts w:ascii="Tahoma" w:hAnsi="Tahoma"/>
          <w:color w:val="0E1115"/>
          <w:w w:val="105"/>
        </w:rPr>
        <w:t>.</w:t>
      </w:r>
    </w:p>
    <w:p>
      <w:pPr>
        <w:pStyle w:val="ListParagraph"/>
        <w:numPr>
          <w:ilvl w:val="2"/>
          <w:numId w:val="33"/>
        </w:numPr>
        <w:tabs>
          <w:tab w:pos="845" w:val="left" w:leader="none"/>
        </w:tabs>
        <w:spacing w:line="345" w:lineRule="auto" w:before="93" w:after="0"/>
        <w:ind w:left="845" w:right="17" w:hanging="263"/>
        <w:jc w:val="both"/>
        <w:rPr>
          <w:rFonts w:ascii="Tahoma" w:hAnsi="Tahoma"/>
          <w:sz w:val="24"/>
        </w:rPr>
      </w:pPr>
      <w:r>
        <w:rPr>
          <w:b/>
          <w:color w:val="0E1115"/>
          <w:sz w:val="24"/>
        </w:rPr>
        <w:t>Ув</w:t>
      </w:r>
      <w:r>
        <w:rPr>
          <w:b/>
          <w:color w:val="0E1115"/>
          <w:sz w:val="23"/>
        </w:rPr>
        <w:t>а</w:t>
      </w:r>
      <w:r>
        <w:rPr>
          <w:b/>
          <w:color w:val="0E1115"/>
          <w:sz w:val="24"/>
        </w:rPr>
        <w:t>ж</w:t>
      </w:r>
      <w:r>
        <w:rPr>
          <w:b/>
          <w:color w:val="0E1115"/>
          <w:sz w:val="23"/>
        </w:rPr>
        <w:t>е</w:t>
      </w:r>
      <w:r>
        <w:rPr>
          <w:b/>
          <w:color w:val="0E1115"/>
          <w:sz w:val="24"/>
        </w:rPr>
        <w:t>ни</w:t>
      </w:r>
      <w:r>
        <w:rPr>
          <w:b/>
          <w:color w:val="0E1115"/>
          <w:sz w:val="23"/>
        </w:rPr>
        <w:t>е </w:t>
      </w:r>
      <w:r>
        <w:rPr>
          <w:b/>
          <w:color w:val="0E1115"/>
          <w:sz w:val="24"/>
        </w:rPr>
        <w:t>к </w:t>
      </w:r>
      <w:r>
        <w:rPr>
          <w:b/>
          <w:color w:val="0E1115"/>
          <w:sz w:val="23"/>
        </w:rPr>
        <w:t>с</w:t>
      </w:r>
      <w:r>
        <w:rPr>
          <w:b/>
          <w:color w:val="0E1115"/>
          <w:sz w:val="24"/>
        </w:rPr>
        <w:t>т</w:t>
      </w:r>
      <w:r>
        <w:rPr>
          <w:b/>
          <w:color w:val="0E1115"/>
          <w:sz w:val="23"/>
        </w:rPr>
        <w:t>а</w:t>
      </w:r>
      <w:r>
        <w:rPr>
          <w:b/>
          <w:color w:val="0E1115"/>
          <w:sz w:val="24"/>
        </w:rPr>
        <w:t>т</w:t>
      </w:r>
      <w:r>
        <w:rPr>
          <w:b/>
          <w:color w:val="0E1115"/>
          <w:sz w:val="23"/>
        </w:rPr>
        <w:t>усу</w:t>
      </w:r>
      <w:r>
        <w:rPr>
          <w:rFonts w:ascii="Tahoma" w:hAnsi="Tahoma"/>
          <w:b/>
          <w:color w:val="0E1115"/>
          <w:sz w:val="24"/>
        </w:rPr>
        <w:t>. </w:t>
      </w:r>
      <w:r>
        <w:rPr>
          <w:color w:val="0E1115"/>
          <w:sz w:val="24"/>
        </w:rPr>
        <w:t>Система должна мягко учитывать социальную иерархию</w:t>
      </w:r>
      <w:r>
        <w:rPr>
          <w:rFonts w:ascii="Tahoma" w:hAnsi="Tahoma"/>
          <w:color w:val="0E1115"/>
          <w:sz w:val="24"/>
        </w:rPr>
        <w:t>. </w:t>
      </w:r>
      <w:r>
        <w:rPr>
          <w:color w:val="0E1115"/>
          <w:sz w:val="24"/>
        </w:rPr>
        <w:t>Ожидается</w:t>
      </w:r>
      <w:r>
        <w:rPr>
          <w:rFonts w:ascii="Tahoma" w:hAnsi="Tahoma"/>
          <w:color w:val="0E1115"/>
          <w:sz w:val="24"/>
        </w:rPr>
        <w:t>,</w:t>
      </w:r>
      <w:r>
        <w:rPr>
          <w:rFonts w:ascii="Tahoma" w:hAnsi="Tahoma"/>
          <w:color w:val="0E1115"/>
          <w:spacing w:val="-3"/>
          <w:sz w:val="24"/>
        </w:rPr>
        <w:t> </w:t>
      </w:r>
      <w:r>
        <w:rPr>
          <w:color w:val="0E1115"/>
          <w:sz w:val="24"/>
        </w:rPr>
        <w:t>что более статусные и состоятельные члены общины будут делать более весомые дары</w:t>
      </w:r>
      <w:r>
        <w:rPr>
          <w:rFonts w:ascii="Tahoma" w:hAnsi="Tahoma"/>
          <w:color w:val="0E1115"/>
          <w:sz w:val="24"/>
        </w:rPr>
        <w:t>, </w:t>
      </w:r>
      <w:r>
        <w:rPr>
          <w:color w:val="0E1115"/>
          <w:sz w:val="24"/>
        </w:rPr>
        <w:t>демонстрируя ответственность</w:t>
      </w:r>
      <w:r>
        <w:rPr>
          <w:rFonts w:ascii="Tahoma" w:hAnsi="Tahoma"/>
          <w:color w:val="0E1115"/>
          <w:sz w:val="24"/>
        </w:rPr>
        <w:t>.</w:t>
      </w:r>
    </w:p>
    <w:p>
      <w:pPr>
        <w:pStyle w:val="ListParagraph"/>
        <w:numPr>
          <w:ilvl w:val="2"/>
          <w:numId w:val="33"/>
        </w:numPr>
        <w:tabs>
          <w:tab w:pos="845" w:val="left" w:leader="none"/>
        </w:tabs>
        <w:spacing w:line="345" w:lineRule="auto" w:before="94" w:after="0"/>
        <w:ind w:left="845" w:right="233" w:hanging="263"/>
        <w:jc w:val="left"/>
        <w:rPr>
          <w:rFonts w:ascii="Tahoma" w:hAnsi="Tahoma"/>
          <w:sz w:val="24"/>
        </w:rPr>
      </w:pPr>
      <w:r>
        <w:rPr>
          <w:b/>
          <w:color w:val="0E1115"/>
          <w:sz w:val="23"/>
        </w:rPr>
        <w:t>Ре</w:t>
      </w:r>
      <w:r>
        <w:rPr>
          <w:b/>
          <w:color w:val="0E1115"/>
          <w:sz w:val="24"/>
        </w:rPr>
        <w:t>лиги</w:t>
      </w:r>
      <w:r>
        <w:rPr>
          <w:b/>
          <w:color w:val="0E1115"/>
          <w:sz w:val="23"/>
        </w:rPr>
        <w:t>о</w:t>
      </w:r>
      <w:r>
        <w:rPr>
          <w:b/>
          <w:color w:val="0E1115"/>
          <w:sz w:val="24"/>
        </w:rPr>
        <w:t>зны</w:t>
      </w:r>
      <w:r>
        <w:rPr>
          <w:b/>
          <w:color w:val="0E1115"/>
          <w:sz w:val="23"/>
        </w:rPr>
        <w:t>й </w:t>
      </w:r>
      <w:r>
        <w:rPr>
          <w:b/>
          <w:color w:val="0E1115"/>
          <w:sz w:val="24"/>
        </w:rPr>
        <w:t>к</w:t>
      </w:r>
      <w:r>
        <w:rPr>
          <w:b/>
          <w:color w:val="0E1115"/>
          <w:sz w:val="23"/>
        </w:rPr>
        <w:t>о</w:t>
      </w:r>
      <w:r>
        <w:rPr>
          <w:b/>
          <w:color w:val="0E1115"/>
          <w:sz w:val="24"/>
        </w:rPr>
        <w:t>нт</w:t>
      </w:r>
      <w:r>
        <w:rPr>
          <w:b/>
          <w:color w:val="0E1115"/>
          <w:sz w:val="23"/>
        </w:rPr>
        <w:t>е</w:t>
      </w:r>
      <w:r>
        <w:rPr>
          <w:b/>
          <w:color w:val="0E1115"/>
          <w:sz w:val="24"/>
        </w:rPr>
        <w:t>к</w:t>
      </w:r>
      <w:r>
        <w:rPr>
          <w:b/>
          <w:color w:val="0E1115"/>
          <w:sz w:val="23"/>
        </w:rPr>
        <w:t>с</w:t>
      </w:r>
      <w:r>
        <w:rPr>
          <w:b/>
          <w:color w:val="0E1115"/>
          <w:sz w:val="24"/>
        </w:rPr>
        <w:t>т</w:t>
      </w:r>
      <w:r>
        <w:rPr>
          <w:rFonts w:ascii="Tahoma" w:hAnsi="Tahoma"/>
          <w:b/>
          <w:color w:val="0E1115"/>
          <w:sz w:val="24"/>
        </w:rPr>
        <w:t>. </w:t>
      </w:r>
      <w:r>
        <w:rPr>
          <w:color w:val="0E1115"/>
          <w:sz w:val="24"/>
        </w:rPr>
        <w:t>В буддийских странах </w:t>
      </w:r>
      <w:r>
        <w:rPr>
          <w:rFonts w:ascii="Tahoma" w:hAnsi="Tahoma"/>
          <w:color w:val="0E1115"/>
          <w:sz w:val="24"/>
        </w:rPr>
        <w:t>— </w:t>
      </w:r>
      <w:r>
        <w:rPr>
          <w:color w:val="0E1115"/>
          <w:sz w:val="24"/>
        </w:rPr>
        <w:t>акцент на сострадании </w:t>
      </w:r>
      <w:r>
        <w:rPr>
          <w:rFonts w:ascii="Tahoma" w:hAnsi="Tahoma"/>
          <w:color w:val="0E1115"/>
          <w:sz w:val="24"/>
        </w:rPr>
        <w:t>(</w:t>
      </w:r>
      <w:r>
        <w:rPr>
          <w:color w:val="0E1115"/>
          <w:sz w:val="24"/>
        </w:rPr>
        <w:t>метта</w:t>
      </w:r>
      <w:r>
        <w:rPr>
          <w:rFonts w:ascii="Tahoma" w:hAnsi="Tahoma"/>
          <w:color w:val="0E1115"/>
          <w:sz w:val="24"/>
        </w:rPr>
        <w:t>) </w:t>
      </w:r>
      <w:r>
        <w:rPr>
          <w:color w:val="0E1115"/>
          <w:sz w:val="24"/>
        </w:rPr>
        <w:t>и непривязанности к вещам</w:t>
      </w:r>
      <w:r>
        <w:rPr>
          <w:rFonts w:ascii="Tahoma" w:hAnsi="Tahoma"/>
          <w:color w:val="0E1115"/>
          <w:sz w:val="24"/>
        </w:rPr>
        <w:t>. </w:t>
      </w:r>
      <w:r>
        <w:rPr>
          <w:color w:val="0E1115"/>
          <w:sz w:val="24"/>
        </w:rPr>
        <w:t>В мусульманских </w:t>
      </w:r>
      <w:r>
        <w:rPr>
          <w:rFonts w:ascii="Tahoma" w:hAnsi="Tahoma"/>
          <w:color w:val="0E1115"/>
          <w:sz w:val="24"/>
        </w:rPr>
        <w:t>— </w:t>
      </w:r>
      <w:r>
        <w:rPr>
          <w:color w:val="0E1115"/>
          <w:sz w:val="24"/>
        </w:rPr>
        <w:t>на закяте и садаке</w:t>
      </w:r>
      <w:r>
        <w:rPr>
          <w:rFonts w:ascii="Tahoma" w:hAnsi="Tahoma"/>
          <w:color w:val="0E1115"/>
          <w:sz w:val="24"/>
        </w:rPr>
        <w:t>. </w:t>
      </w:r>
      <w:r>
        <w:rPr>
          <w:color w:val="0E1115"/>
          <w:sz w:val="24"/>
        </w:rPr>
        <w:t>На Филиппинах </w:t>
      </w:r>
      <w:r>
        <w:rPr>
          <w:rFonts w:ascii="Tahoma" w:hAnsi="Tahoma"/>
          <w:color w:val="0E1115"/>
          <w:sz w:val="24"/>
        </w:rPr>
        <w:t>— </w:t>
      </w:r>
      <w:r>
        <w:rPr>
          <w:color w:val="0E1115"/>
          <w:sz w:val="24"/>
        </w:rPr>
        <w:t>на христианской благотворительности</w:t>
      </w:r>
      <w:r>
        <w:rPr>
          <w:rFonts w:ascii="Tahoma" w:hAnsi="Tahoma"/>
          <w:color w:val="0E1115"/>
          <w:sz w:val="24"/>
        </w:rPr>
        <w:t>.</w:t>
      </w:r>
    </w:p>
    <w:p>
      <w:pPr>
        <w:pStyle w:val="ListParagraph"/>
        <w:numPr>
          <w:ilvl w:val="1"/>
          <w:numId w:val="33"/>
        </w:numPr>
        <w:tabs>
          <w:tab w:pos="575" w:val="left" w:leader="none"/>
        </w:tabs>
        <w:spacing w:line="345" w:lineRule="auto" w:before="95" w:after="0"/>
        <w:ind w:left="575" w:right="559" w:hanging="255"/>
        <w:jc w:val="left"/>
        <w:rPr>
          <w:rFonts w:ascii="Tahoma" w:hAnsi="Tahoma"/>
          <w:sz w:val="24"/>
        </w:rPr>
      </w:pPr>
      <w:r>
        <w:rPr>
          <w:b/>
          <w:color w:val="0E1115"/>
          <w:sz w:val="23"/>
        </w:rPr>
        <w:t>К</w:t>
      </w:r>
      <w:r>
        <w:rPr>
          <w:b/>
          <w:color w:val="0E1115"/>
          <w:sz w:val="24"/>
        </w:rPr>
        <w:t>люч</w:t>
      </w:r>
      <w:r>
        <w:rPr>
          <w:b/>
          <w:color w:val="0E1115"/>
          <w:sz w:val="23"/>
        </w:rPr>
        <w:t>е</w:t>
      </w:r>
      <w:r>
        <w:rPr>
          <w:b/>
          <w:color w:val="0E1115"/>
          <w:sz w:val="24"/>
        </w:rPr>
        <w:t>в</w:t>
      </w:r>
      <w:r>
        <w:rPr>
          <w:b/>
          <w:color w:val="0E1115"/>
          <w:sz w:val="23"/>
        </w:rPr>
        <w:t>ой</w:t>
      </w:r>
      <w:r>
        <w:rPr>
          <w:b/>
          <w:color w:val="0E1115"/>
          <w:spacing w:val="-2"/>
          <w:sz w:val="23"/>
        </w:rPr>
        <w:t> </w:t>
      </w:r>
      <w:r>
        <w:rPr>
          <w:b/>
          <w:color w:val="0E1115"/>
          <w:sz w:val="24"/>
        </w:rPr>
        <w:t>п</w:t>
      </w:r>
      <w:r>
        <w:rPr>
          <w:b/>
          <w:color w:val="0E1115"/>
          <w:sz w:val="23"/>
        </w:rPr>
        <w:t>ос</w:t>
      </w:r>
      <w:r>
        <w:rPr>
          <w:b/>
          <w:color w:val="0E1115"/>
          <w:sz w:val="24"/>
        </w:rPr>
        <w:t>ыл</w:t>
      </w:r>
      <w:r>
        <w:rPr>
          <w:rFonts w:ascii="Tahoma" w:hAnsi="Tahoma"/>
          <w:b/>
          <w:color w:val="0E1115"/>
          <w:sz w:val="24"/>
        </w:rPr>
        <w:t>: </w:t>
      </w:r>
      <w:r>
        <w:rPr>
          <w:rFonts w:ascii="Tahoma" w:hAnsi="Tahoma"/>
          <w:color w:val="0E1115"/>
          <w:sz w:val="24"/>
        </w:rPr>
        <w:t>«</w:t>
      </w:r>
      <w:r>
        <w:rPr>
          <w:color w:val="0E1115"/>
          <w:sz w:val="24"/>
        </w:rPr>
        <w:t>Ваша щедрость создает гармонию и приносит уважение</w:t>
      </w:r>
      <w:r>
        <w:rPr>
          <w:rFonts w:ascii="Tahoma" w:hAnsi="Tahoma"/>
          <w:color w:val="0E1115"/>
          <w:sz w:val="24"/>
        </w:rPr>
        <w:t>. </w:t>
      </w:r>
      <w:r>
        <w:rPr>
          <w:color w:val="0E1115"/>
          <w:sz w:val="24"/>
        </w:rPr>
        <w:t>Делиться </w:t>
      </w:r>
      <w:r>
        <w:rPr>
          <w:rFonts w:ascii="Tahoma" w:hAnsi="Tahoma"/>
          <w:color w:val="0E1115"/>
          <w:sz w:val="24"/>
        </w:rPr>
        <w:t>— </w:t>
      </w:r>
      <w:r>
        <w:rPr>
          <w:color w:val="0E1115"/>
          <w:sz w:val="24"/>
        </w:rPr>
        <w:t>значит жить в мире с собой и своей общиной</w:t>
      </w:r>
      <w:r>
        <w:rPr>
          <w:rFonts w:ascii="Tahoma" w:hAnsi="Tahoma"/>
          <w:color w:val="0E1115"/>
          <w:sz w:val="24"/>
        </w:rPr>
        <w:t>».</w:t>
      </w:r>
    </w:p>
    <w:p>
      <w:pPr>
        <w:pStyle w:val="BodyText"/>
        <w:rPr>
          <w:rFonts w:ascii="Tahoma"/>
        </w:rPr>
      </w:pPr>
    </w:p>
    <w:p>
      <w:pPr>
        <w:pStyle w:val="BodyText"/>
        <w:rPr>
          <w:rFonts w:ascii="Tahoma"/>
        </w:rPr>
      </w:pPr>
    </w:p>
    <w:p>
      <w:pPr>
        <w:pStyle w:val="BodyText"/>
        <w:spacing w:before="108"/>
        <w:rPr>
          <w:rFonts w:ascii="Tahoma"/>
        </w:rPr>
      </w:pPr>
    </w:p>
    <w:p>
      <w:pPr>
        <w:spacing w:line="345" w:lineRule="auto" w:before="0"/>
        <w:ind w:left="305" w:right="0" w:firstLine="0"/>
        <w:jc w:val="left"/>
        <w:rPr>
          <w:rFonts w:ascii="Verdana" w:hAnsi="Verdana"/>
          <w:i/>
          <w:sz w:val="24"/>
        </w:rPr>
      </w:pPr>
      <w:r>
        <w:rPr>
          <w:i/>
          <w:color w:val="0E1115"/>
          <w:w w:val="90"/>
          <w:sz w:val="24"/>
        </w:rPr>
        <w:t>Эт</w:t>
      </w:r>
      <w:r>
        <w:rPr>
          <w:i/>
          <w:color w:val="0E1115"/>
          <w:w w:val="90"/>
          <w:sz w:val="23"/>
        </w:rPr>
        <w:t>о</w:t>
      </w:r>
      <w:r>
        <w:rPr>
          <w:i/>
          <w:color w:val="0E1115"/>
          <w:w w:val="90"/>
          <w:sz w:val="24"/>
        </w:rPr>
        <w:t>т к</w:t>
      </w:r>
      <w:r>
        <w:rPr>
          <w:i/>
          <w:color w:val="0E1115"/>
          <w:w w:val="90"/>
          <w:sz w:val="23"/>
        </w:rPr>
        <w:t>у</w:t>
      </w:r>
      <w:r>
        <w:rPr>
          <w:i/>
          <w:color w:val="0E1115"/>
          <w:w w:val="90"/>
          <w:sz w:val="24"/>
        </w:rPr>
        <w:t>льт</w:t>
      </w:r>
      <w:r>
        <w:rPr>
          <w:i/>
          <w:color w:val="0E1115"/>
          <w:w w:val="90"/>
          <w:sz w:val="23"/>
        </w:rPr>
        <w:t>ур</w:t>
      </w:r>
      <w:r>
        <w:rPr>
          <w:i/>
          <w:color w:val="0E1115"/>
          <w:w w:val="90"/>
          <w:sz w:val="24"/>
        </w:rPr>
        <w:t>ны</w:t>
      </w:r>
      <w:r>
        <w:rPr>
          <w:i/>
          <w:color w:val="0E1115"/>
          <w:w w:val="90"/>
          <w:sz w:val="23"/>
        </w:rPr>
        <w:t>й</w:t>
      </w:r>
      <w:r>
        <w:rPr>
          <w:i/>
          <w:color w:val="0E1115"/>
          <w:spacing w:val="9"/>
          <w:w w:val="90"/>
          <w:sz w:val="23"/>
        </w:rPr>
        <w:t> о</w:t>
      </w:r>
      <w:r>
        <w:rPr>
          <w:i/>
          <w:color w:val="0E1115"/>
          <w:spacing w:val="9"/>
          <w:w w:val="90"/>
          <w:sz w:val="24"/>
        </w:rPr>
        <w:t>бз</w:t>
      </w:r>
      <w:r>
        <w:rPr>
          <w:i/>
          <w:color w:val="0E1115"/>
          <w:spacing w:val="9"/>
          <w:w w:val="90"/>
          <w:sz w:val="23"/>
        </w:rPr>
        <w:t>ор </w:t>
      </w:r>
      <w:r>
        <w:rPr>
          <w:i/>
          <w:color w:val="0E1115"/>
          <w:w w:val="90"/>
          <w:sz w:val="24"/>
        </w:rPr>
        <w:t>м</w:t>
      </w:r>
      <w:r>
        <w:rPr>
          <w:i/>
          <w:color w:val="0E1115"/>
          <w:w w:val="90"/>
          <w:sz w:val="23"/>
        </w:rPr>
        <w:t>о</w:t>
      </w:r>
      <w:r>
        <w:rPr>
          <w:i/>
          <w:color w:val="0E1115"/>
          <w:w w:val="90"/>
          <w:sz w:val="24"/>
        </w:rPr>
        <w:t>жн</w:t>
      </w:r>
      <w:r>
        <w:rPr>
          <w:i/>
          <w:color w:val="0E1115"/>
          <w:w w:val="90"/>
          <w:sz w:val="23"/>
        </w:rPr>
        <w:t>о</w:t>
      </w:r>
      <w:r>
        <w:rPr>
          <w:i/>
          <w:color w:val="0E1115"/>
          <w:spacing w:val="40"/>
          <w:sz w:val="23"/>
        </w:rPr>
        <w:t> </w:t>
      </w:r>
      <w:r>
        <w:rPr>
          <w:i/>
          <w:color w:val="0E1115"/>
          <w:w w:val="90"/>
          <w:sz w:val="23"/>
        </w:rPr>
        <w:t>у</w:t>
      </w:r>
      <w:r>
        <w:rPr>
          <w:i/>
          <w:color w:val="0E1115"/>
          <w:w w:val="90"/>
          <w:sz w:val="24"/>
        </w:rPr>
        <w:t>гл</w:t>
      </w:r>
      <w:r>
        <w:rPr>
          <w:i/>
          <w:color w:val="0E1115"/>
          <w:w w:val="90"/>
          <w:sz w:val="23"/>
        </w:rPr>
        <w:t>у</w:t>
      </w:r>
      <w:r>
        <w:rPr>
          <w:i/>
          <w:color w:val="0E1115"/>
          <w:w w:val="90"/>
          <w:sz w:val="24"/>
        </w:rPr>
        <w:t>блять</w:t>
      </w:r>
      <w:r>
        <w:rPr>
          <w:i/>
          <w:color w:val="0E1115"/>
          <w:spacing w:val="40"/>
          <w:sz w:val="24"/>
        </w:rPr>
        <w:t> </w:t>
      </w:r>
      <w:r>
        <w:rPr>
          <w:i/>
          <w:color w:val="0E1115"/>
          <w:w w:val="90"/>
          <w:sz w:val="24"/>
        </w:rPr>
        <w:t>и </w:t>
      </w:r>
      <w:r>
        <w:rPr>
          <w:i/>
          <w:color w:val="0E1115"/>
          <w:w w:val="90"/>
          <w:sz w:val="23"/>
        </w:rPr>
        <w:t>рас</w:t>
      </w:r>
      <w:r>
        <w:rPr>
          <w:i/>
          <w:color w:val="0E1115"/>
          <w:w w:val="90"/>
          <w:sz w:val="24"/>
        </w:rPr>
        <w:t>ши</w:t>
      </w:r>
      <w:r>
        <w:rPr>
          <w:i/>
          <w:color w:val="0E1115"/>
          <w:w w:val="90"/>
          <w:sz w:val="23"/>
        </w:rPr>
        <w:t>р</w:t>
      </w:r>
      <w:r>
        <w:rPr>
          <w:i/>
          <w:color w:val="0E1115"/>
          <w:w w:val="90"/>
          <w:sz w:val="24"/>
        </w:rPr>
        <w:t>ять</w:t>
      </w:r>
      <w:r>
        <w:rPr>
          <w:rFonts w:ascii="Verdana" w:hAnsi="Verdana"/>
          <w:i/>
          <w:color w:val="0E1115"/>
          <w:w w:val="90"/>
          <w:sz w:val="24"/>
        </w:rPr>
        <w:t>, </w:t>
      </w:r>
      <w:r>
        <w:rPr>
          <w:i/>
          <w:color w:val="0E1115"/>
          <w:w w:val="90"/>
          <w:sz w:val="23"/>
        </w:rPr>
        <w:t>расс</w:t>
      </w:r>
      <w:r>
        <w:rPr>
          <w:i/>
          <w:color w:val="0E1115"/>
          <w:w w:val="90"/>
          <w:sz w:val="24"/>
        </w:rPr>
        <w:t>м</w:t>
      </w:r>
      <w:r>
        <w:rPr>
          <w:i/>
          <w:color w:val="0E1115"/>
          <w:w w:val="90"/>
          <w:sz w:val="23"/>
        </w:rPr>
        <w:t>а</w:t>
      </w:r>
      <w:r>
        <w:rPr>
          <w:i/>
          <w:color w:val="0E1115"/>
          <w:w w:val="90"/>
          <w:sz w:val="24"/>
        </w:rPr>
        <w:t>т</w:t>
      </w:r>
      <w:r>
        <w:rPr>
          <w:i/>
          <w:color w:val="0E1115"/>
          <w:w w:val="90"/>
          <w:sz w:val="23"/>
        </w:rPr>
        <w:t>р</w:t>
      </w:r>
      <w:r>
        <w:rPr>
          <w:i/>
          <w:color w:val="0E1115"/>
          <w:w w:val="90"/>
          <w:sz w:val="24"/>
        </w:rPr>
        <w:t>ив</w:t>
      </w:r>
      <w:r>
        <w:rPr>
          <w:i/>
          <w:color w:val="0E1115"/>
          <w:w w:val="90"/>
          <w:sz w:val="23"/>
        </w:rPr>
        <w:t>а</w:t>
      </w:r>
      <w:r>
        <w:rPr>
          <w:i/>
          <w:color w:val="0E1115"/>
          <w:w w:val="90"/>
          <w:sz w:val="24"/>
        </w:rPr>
        <w:t>я н</w:t>
      </w:r>
      <w:r>
        <w:rPr>
          <w:i/>
          <w:color w:val="0E1115"/>
          <w:w w:val="90"/>
          <w:sz w:val="23"/>
        </w:rPr>
        <w:t>аро</w:t>
      </w:r>
      <w:r>
        <w:rPr>
          <w:i/>
          <w:color w:val="0E1115"/>
          <w:w w:val="90"/>
          <w:sz w:val="24"/>
        </w:rPr>
        <w:t>ды</w:t>
      </w:r>
      <w:r>
        <w:rPr>
          <w:i/>
          <w:color w:val="0E1115"/>
          <w:spacing w:val="40"/>
          <w:sz w:val="24"/>
        </w:rPr>
        <w:t> </w:t>
      </w:r>
      <w:r>
        <w:rPr>
          <w:i/>
          <w:color w:val="0E1115"/>
          <w:w w:val="90"/>
          <w:sz w:val="24"/>
        </w:rPr>
        <w:t>Ц</w:t>
      </w:r>
      <w:r>
        <w:rPr>
          <w:i/>
          <w:color w:val="0E1115"/>
          <w:w w:val="90"/>
          <w:sz w:val="23"/>
        </w:rPr>
        <w:t>е</w:t>
      </w:r>
      <w:r>
        <w:rPr>
          <w:i/>
          <w:color w:val="0E1115"/>
          <w:w w:val="90"/>
          <w:sz w:val="24"/>
        </w:rPr>
        <w:t>нт</w:t>
      </w:r>
      <w:r>
        <w:rPr>
          <w:i/>
          <w:color w:val="0E1115"/>
          <w:w w:val="90"/>
          <w:sz w:val="23"/>
        </w:rPr>
        <w:t>ра</w:t>
      </w:r>
      <w:r>
        <w:rPr>
          <w:i/>
          <w:color w:val="0E1115"/>
          <w:w w:val="90"/>
          <w:sz w:val="24"/>
        </w:rPr>
        <w:t>льн</w:t>
      </w:r>
      <w:r>
        <w:rPr>
          <w:i/>
          <w:color w:val="0E1115"/>
          <w:w w:val="90"/>
          <w:sz w:val="23"/>
        </w:rPr>
        <w:t>ой</w:t>
      </w:r>
      <w:r>
        <w:rPr>
          <w:i/>
          <w:color w:val="0E1115"/>
          <w:spacing w:val="25"/>
          <w:sz w:val="23"/>
        </w:rPr>
        <w:t> </w:t>
      </w:r>
      <w:r>
        <w:rPr>
          <w:i/>
          <w:color w:val="0E1115"/>
          <w:w w:val="90"/>
          <w:sz w:val="23"/>
        </w:rPr>
        <w:t>А</w:t>
      </w:r>
      <w:r>
        <w:rPr>
          <w:i/>
          <w:color w:val="0E1115"/>
          <w:w w:val="90"/>
          <w:sz w:val="24"/>
        </w:rPr>
        <w:t>зии</w:t>
      </w:r>
      <w:r>
        <w:rPr>
          <w:rFonts w:ascii="Verdana" w:hAnsi="Verdana"/>
          <w:i/>
          <w:color w:val="0E1115"/>
          <w:w w:val="90"/>
          <w:sz w:val="24"/>
        </w:rPr>
        <w:t>, </w:t>
      </w:r>
      <w:r>
        <w:rPr>
          <w:i/>
          <w:color w:val="0E1115"/>
          <w:w w:val="90"/>
          <w:sz w:val="24"/>
        </w:rPr>
        <w:t>Б</w:t>
      </w:r>
      <w:r>
        <w:rPr>
          <w:i/>
          <w:color w:val="0E1115"/>
          <w:w w:val="90"/>
          <w:sz w:val="23"/>
        </w:rPr>
        <w:t>а</w:t>
      </w:r>
      <w:r>
        <w:rPr>
          <w:i/>
          <w:color w:val="0E1115"/>
          <w:w w:val="90"/>
          <w:sz w:val="24"/>
        </w:rPr>
        <w:t>лтии</w:t>
      </w:r>
      <w:r>
        <w:rPr>
          <w:rFonts w:ascii="Verdana" w:hAnsi="Verdana"/>
          <w:i/>
          <w:color w:val="0E1115"/>
          <w:w w:val="90"/>
          <w:sz w:val="24"/>
        </w:rPr>
        <w:t>, </w:t>
      </w:r>
      <w:r>
        <w:rPr>
          <w:i/>
          <w:color w:val="0E1115"/>
          <w:w w:val="90"/>
          <w:sz w:val="24"/>
        </w:rPr>
        <w:t>Ближн</w:t>
      </w:r>
      <w:r>
        <w:rPr>
          <w:i/>
          <w:color w:val="0E1115"/>
          <w:w w:val="90"/>
          <w:sz w:val="23"/>
        </w:rPr>
        <w:t>е</w:t>
      </w:r>
      <w:r>
        <w:rPr>
          <w:i/>
          <w:color w:val="0E1115"/>
          <w:w w:val="90"/>
          <w:sz w:val="24"/>
        </w:rPr>
        <w:t>г</w:t>
      </w:r>
      <w:r>
        <w:rPr>
          <w:i/>
          <w:color w:val="0E1115"/>
          <w:w w:val="90"/>
          <w:sz w:val="23"/>
        </w:rPr>
        <w:t>о</w:t>
      </w:r>
      <w:r>
        <w:rPr>
          <w:i/>
          <w:color w:val="0E1115"/>
          <w:spacing w:val="40"/>
          <w:sz w:val="23"/>
        </w:rPr>
        <w:t> </w:t>
      </w:r>
      <w:r>
        <w:rPr>
          <w:i/>
          <w:color w:val="0E1115"/>
          <w:w w:val="90"/>
          <w:sz w:val="23"/>
        </w:rPr>
        <w:t>Вос</w:t>
      </w:r>
      <w:r>
        <w:rPr>
          <w:i/>
          <w:color w:val="0E1115"/>
          <w:w w:val="90"/>
          <w:sz w:val="24"/>
        </w:rPr>
        <w:t>т</w:t>
      </w:r>
      <w:r>
        <w:rPr>
          <w:i/>
          <w:color w:val="0E1115"/>
          <w:w w:val="90"/>
          <w:sz w:val="23"/>
        </w:rPr>
        <w:t>о</w:t>
      </w:r>
      <w:r>
        <w:rPr>
          <w:i/>
          <w:color w:val="0E1115"/>
          <w:w w:val="90"/>
          <w:sz w:val="24"/>
        </w:rPr>
        <w:t>к</w:t>
      </w:r>
      <w:r>
        <w:rPr>
          <w:i/>
          <w:color w:val="0E1115"/>
          <w:w w:val="90"/>
          <w:sz w:val="23"/>
        </w:rPr>
        <w:t>а</w:t>
      </w:r>
      <w:r>
        <w:rPr>
          <w:i/>
          <w:color w:val="0E1115"/>
          <w:spacing w:val="40"/>
          <w:sz w:val="23"/>
        </w:rPr>
        <w:t> </w:t>
      </w:r>
      <w:r>
        <w:rPr>
          <w:i/>
          <w:color w:val="0E1115"/>
          <w:w w:val="90"/>
          <w:sz w:val="24"/>
        </w:rPr>
        <w:t>б</w:t>
      </w:r>
      <w:r>
        <w:rPr>
          <w:i/>
          <w:color w:val="0E1115"/>
          <w:w w:val="90"/>
          <w:sz w:val="23"/>
        </w:rPr>
        <w:t>о</w:t>
      </w:r>
      <w:r>
        <w:rPr>
          <w:i/>
          <w:color w:val="0E1115"/>
          <w:w w:val="90"/>
          <w:sz w:val="24"/>
        </w:rPr>
        <w:t>л</w:t>
      </w:r>
      <w:r>
        <w:rPr>
          <w:i/>
          <w:color w:val="0E1115"/>
          <w:w w:val="90"/>
          <w:sz w:val="23"/>
        </w:rPr>
        <w:t>ее</w:t>
      </w:r>
      <w:r>
        <w:rPr>
          <w:i/>
          <w:color w:val="0E1115"/>
          <w:spacing w:val="40"/>
          <w:sz w:val="23"/>
        </w:rPr>
        <w:t> </w:t>
      </w:r>
      <w:r>
        <w:rPr>
          <w:i/>
          <w:color w:val="0E1115"/>
          <w:w w:val="90"/>
          <w:sz w:val="24"/>
        </w:rPr>
        <w:t>д</w:t>
      </w:r>
      <w:r>
        <w:rPr>
          <w:i/>
          <w:color w:val="0E1115"/>
          <w:w w:val="90"/>
          <w:sz w:val="23"/>
        </w:rPr>
        <w:t>е</w:t>
      </w:r>
      <w:r>
        <w:rPr>
          <w:i/>
          <w:color w:val="0E1115"/>
          <w:w w:val="90"/>
          <w:sz w:val="24"/>
        </w:rPr>
        <w:t>т</w:t>
      </w:r>
      <w:r>
        <w:rPr>
          <w:i/>
          <w:color w:val="0E1115"/>
          <w:w w:val="90"/>
          <w:sz w:val="23"/>
        </w:rPr>
        <w:t>а</w:t>
      </w:r>
      <w:r>
        <w:rPr>
          <w:i/>
          <w:color w:val="0E1115"/>
          <w:w w:val="90"/>
          <w:sz w:val="24"/>
        </w:rPr>
        <w:t>льн</w:t>
      </w:r>
      <w:r>
        <w:rPr>
          <w:i/>
          <w:color w:val="0E1115"/>
          <w:w w:val="90"/>
          <w:sz w:val="23"/>
        </w:rPr>
        <w:t>о</w:t>
      </w:r>
      <w:r>
        <w:rPr>
          <w:i/>
          <w:color w:val="0E1115"/>
          <w:spacing w:val="40"/>
          <w:sz w:val="23"/>
        </w:rPr>
        <w:t> </w:t>
      </w:r>
      <w:r>
        <w:rPr>
          <w:i/>
          <w:color w:val="0E1115"/>
          <w:w w:val="90"/>
          <w:sz w:val="24"/>
        </w:rPr>
        <w:t>и</w:t>
      </w:r>
      <w:r>
        <w:rPr>
          <w:i/>
          <w:color w:val="0E1115"/>
          <w:spacing w:val="22"/>
          <w:sz w:val="24"/>
        </w:rPr>
        <w:t> </w:t>
      </w:r>
      <w:r>
        <w:rPr>
          <w:i/>
          <w:color w:val="0E1115"/>
          <w:w w:val="90"/>
          <w:sz w:val="24"/>
        </w:rPr>
        <w:t>т</w:t>
      </w:r>
      <w:r>
        <w:rPr>
          <w:rFonts w:ascii="Verdana" w:hAnsi="Verdana"/>
          <w:i/>
          <w:color w:val="0E1115"/>
          <w:w w:val="90"/>
          <w:sz w:val="24"/>
        </w:rPr>
        <w:t>.</w:t>
      </w:r>
      <w:r>
        <w:rPr>
          <w:i/>
          <w:color w:val="0E1115"/>
          <w:w w:val="90"/>
          <w:sz w:val="24"/>
        </w:rPr>
        <w:t>д</w:t>
      </w:r>
      <w:r>
        <w:rPr>
          <w:rFonts w:ascii="Verdana" w:hAnsi="Verdana"/>
          <w:i/>
          <w:color w:val="0E1115"/>
          <w:w w:val="90"/>
          <w:sz w:val="24"/>
        </w:rPr>
        <w:t>. </w:t>
      </w:r>
      <w:r>
        <w:rPr>
          <w:i/>
          <w:color w:val="0E1115"/>
          <w:w w:val="90"/>
          <w:sz w:val="23"/>
        </w:rPr>
        <w:t>Про</w:t>
      </w:r>
      <w:r>
        <w:rPr>
          <w:i/>
          <w:color w:val="0E1115"/>
          <w:w w:val="90"/>
          <w:sz w:val="24"/>
        </w:rPr>
        <w:t>д</w:t>
      </w:r>
      <w:r>
        <w:rPr>
          <w:i/>
          <w:color w:val="0E1115"/>
          <w:w w:val="90"/>
          <w:sz w:val="23"/>
        </w:rPr>
        <w:t>о</w:t>
      </w:r>
      <w:r>
        <w:rPr>
          <w:i/>
          <w:color w:val="0E1115"/>
          <w:w w:val="90"/>
          <w:sz w:val="24"/>
        </w:rPr>
        <w:t>лжить</w:t>
      </w:r>
      <w:r>
        <w:rPr>
          <w:rFonts w:ascii="Verdana" w:hAnsi="Verdana"/>
          <w:i/>
          <w:color w:val="0E1115"/>
          <w:w w:val="90"/>
          <w:sz w:val="24"/>
        </w:rPr>
        <w:t>?</w:t>
      </w:r>
    </w:p>
    <w:p>
      <w:pPr>
        <w:spacing w:after="0" w:line="345" w:lineRule="auto"/>
        <w:jc w:val="left"/>
        <w:rPr>
          <w:rFonts w:ascii="Verdana" w:hAnsi="Verdana"/>
          <w:i/>
          <w:sz w:val="24"/>
        </w:rPr>
        <w:sectPr>
          <w:pgSz w:w="11900" w:h="16840"/>
          <w:pgMar w:top="0" w:bottom="280" w:left="850" w:right="1133"/>
        </w:sectPr>
      </w:pPr>
    </w:p>
    <w:p>
      <w:pPr>
        <w:pStyle w:val="BodyText"/>
        <w:spacing w:before="79"/>
        <w:ind w:right="249"/>
        <w:jc w:val="right"/>
      </w:pPr>
      <w:r>
        <w:rPr>
          <w:color w:val="0E1115"/>
          <w:spacing w:val="-5"/>
        </w:rPr>
        <w:t>да</w:t>
      </w:r>
    </w:p>
    <w:p>
      <w:pPr>
        <w:pStyle w:val="BodyText"/>
      </w:pPr>
    </w:p>
    <w:p>
      <w:pPr>
        <w:pStyle w:val="BodyText"/>
        <w:spacing w:before="6"/>
      </w:pPr>
    </w:p>
    <w:p>
      <w:pPr>
        <w:pStyle w:val="BodyText"/>
        <w:ind w:left="318"/>
        <w:rPr>
          <w:position w:val="7"/>
        </w:rPr>
      </w:pPr>
      <w:r>
        <w:rPr/>
        <w:drawing>
          <wp:inline distT="0" distB="0" distL="0" distR="0">
            <wp:extent cx="135568" cy="135568"/>
            <wp:effectExtent l="0" t="0" r="0" b="0"/>
            <wp:docPr id="45" name="Image 45"/>
            <wp:cNvGraphicFramePr>
              <a:graphicFrameLocks/>
            </wp:cNvGraphicFramePr>
            <a:graphic>
              <a:graphicData uri="http://schemas.openxmlformats.org/drawingml/2006/picture">
                <pic:pic>
                  <pic:nvPicPr>
                    <pic:cNvPr id="45" name="Image 45"/>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21 </w:t>
      </w:r>
      <w:r>
        <w:rPr>
          <w:color w:val="61666A"/>
          <w:position w:val="2"/>
        </w:rPr>
        <w:t>секунд</w:t>
      </w:r>
      <w:r>
        <w:rPr>
          <w:color w:val="61666A"/>
          <w:spacing w:val="40"/>
          <w:position w:val="2"/>
        </w:rPr>
        <w:t> </w:t>
      </w:r>
      <w:r>
        <w:rPr>
          <w:color w:val="61666A"/>
          <w:spacing w:val="-6"/>
          <w:position w:val="7"/>
        </w:rPr>
        <w:drawing>
          <wp:inline distT="0" distB="0" distL="0" distR="0">
            <wp:extent cx="92366" cy="48014"/>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6"/>
          <w:position w:val="7"/>
        </w:rPr>
      </w:r>
    </w:p>
    <w:p>
      <w:pPr>
        <w:pStyle w:val="BodyText"/>
        <w:spacing w:before="43"/>
        <w:rPr>
          <w:sz w:val="21"/>
        </w:rPr>
      </w:pPr>
    </w:p>
    <w:p>
      <w:pPr>
        <w:spacing w:line="340" w:lineRule="auto" w:before="0"/>
        <w:ind w:left="635" w:right="0"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39904">
                <wp:simplePos x="0" y="0"/>
                <wp:positionH relativeFrom="page">
                  <wp:posOffset>809625</wp:posOffset>
                </wp:positionH>
                <wp:positionV relativeFrom="paragraph">
                  <wp:posOffset>228990</wp:posOffset>
                </wp:positionV>
                <wp:extent cx="9525" cy="7972425"/>
                <wp:effectExtent l="0" t="0" r="0" b="0"/>
                <wp:wrapNone/>
                <wp:docPr id="47" name="Graphic 47"/>
                <wp:cNvGraphicFramePr>
                  <a:graphicFrameLocks/>
                </wp:cNvGraphicFramePr>
                <a:graphic>
                  <a:graphicData uri="http://schemas.microsoft.com/office/word/2010/wordprocessingShape">
                    <wps:wsp>
                      <wps:cNvPr id="47" name="Graphic 47"/>
                      <wps:cNvSpPr/>
                      <wps:spPr>
                        <a:xfrm>
                          <a:off x="0" y="0"/>
                          <a:ext cx="9525" cy="7972425"/>
                        </a:xfrm>
                        <a:custGeom>
                          <a:avLst/>
                          <a:gdLst/>
                          <a:ahLst/>
                          <a:cxnLst/>
                          <a:rect l="l" t="t" r="r" b="b"/>
                          <a:pathLst>
                            <a:path w="9525" h="7972425">
                              <a:moveTo>
                                <a:pt x="9525" y="7972425"/>
                              </a:moveTo>
                              <a:lnTo>
                                <a:pt x="0" y="7972425"/>
                              </a:lnTo>
                              <a:lnTo>
                                <a:pt x="0" y="0"/>
                              </a:lnTo>
                              <a:lnTo>
                                <a:pt x="9525" y="0"/>
                              </a:lnTo>
                              <a:lnTo>
                                <a:pt x="9525" y="797242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30712pt;width:.75pt;height:627.75pt;mso-position-horizontal-relative:page;mso-position-vertical-relative:paragraph;z-index:15739904" id="docshape23" filled="true" fillcolor="#e1e4e9" stroked="false">
                <v:fill type="solid"/>
                <w10:wrap type="none"/>
              </v:rect>
            </w:pict>
          </mc:Fallback>
        </mc:AlternateContent>
      </w:r>
      <w:r>
        <w:rPr>
          <w:rFonts w:ascii="Tahoma" w:hAnsi="Tahoma"/>
          <w:color w:val="61666A"/>
          <w:sz w:val="21"/>
        </w:rPr>
        <w:t>Okay,</w:t>
      </w:r>
      <w:r>
        <w:rPr>
          <w:rFonts w:ascii="Tahoma" w:hAnsi="Tahoma"/>
          <w:color w:val="61666A"/>
          <w:spacing w:val="31"/>
          <w:sz w:val="21"/>
        </w:rPr>
        <w:t> </w:t>
      </w:r>
      <w:r>
        <w:rPr>
          <w:rFonts w:ascii="Tahoma" w:hAnsi="Tahoma"/>
          <w:color w:val="61666A"/>
          <w:sz w:val="21"/>
        </w:rPr>
        <w:t>the</w:t>
      </w:r>
      <w:r>
        <w:rPr>
          <w:rFonts w:ascii="Tahoma" w:hAnsi="Tahoma"/>
          <w:color w:val="61666A"/>
          <w:spacing w:val="31"/>
          <w:sz w:val="21"/>
        </w:rPr>
        <w:t> </w:t>
      </w:r>
      <w:r>
        <w:rPr>
          <w:rFonts w:ascii="Tahoma" w:hAnsi="Tahoma"/>
          <w:color w:val="61666A"/>
          <w:sz w:val="21"/>
        </w:rPr>
        <w:t>user</w:t>
      </w:r>
      <w:r>
        <w:rPr>
          <w:rFonts w:ascii="Tahoma" w:hAnsi="Tahoma"/>
          <w:color w:val="61666A"/>
          <w:spacing w:val="31"/>
          <w:sz w:val="21"/>
        </w:rPr>
        <w:t> </w:t>
      </w:r>
      <w:r>
        <w:rPr>
          <w:rFonts w:ascii="Tahoma" w:hAnsi="Tahoma"/>
          <w:color w:val="61666A"/>
          <w:sz w:val="21"/>
        </w:rPr>
        <w:t>provided</w:t>
      </w:r>
      <w:r>
        <w:rPr>
          <w:rFonts w:ascii="Tahoma" w:hAnsi="Tahoma"/>
          <w:color w:val="61666A"/>
          <w:spacing w:val="31"/>
          <w:sz w:val="21"/>
        </w:rPr>
        <w:t> </w:t>
      </w:r>
      <w:r>
        <w:rPr>
          <w:rFonts w:ascii="Tahoma" w:hAnsi="Tahoma"/>
          <w:color w:val="61666A"/>
          <w:sz w:val="21"/>
        </w:rPr>
        <w:t>a</w:t>
      </w:r>
      <w:r>
        <w:rPr>
          <w:rFonts w:ascii="Tahoma" w:hAnsi="Tahoma"/>
          <w:color w:val="61666A"/>
          <w:spacing w:val="31"/>
          <w:sz w:val="21"/>
        </w:rPr>
        <w:t> </w:t>
      </w:r>
      <w:r>
        <w:rPr>
          <w:rFonts w:ascii="Tahoma" w:hAnsi="Tahoma"/>
          <w:color w:val="61666A"/>
          <w:sz w:val="21"/>
        </w:rPr>
        <w:t>query</w:t>
      </w:r>
      <w:r>
        <w:rPr>
          <w:rFonts w:ascii="Tahoma" w:hAnsi="Tahoma"/>
          <w:color w:val="61666A"/>
          <w:spacing w:val="31"/>
          <w:sz w:val="21"/>
        </w:rPr>
        <w:t> </w:t>
      </w:r>
      <w:r>
        <w:rPr>
          <w:rFonts w:ascii="Tahoma" w:hAnsi="Tahoma"/>
          <w:color w:val="61666A"/>
          <w:sz w:val="21"/>
        </w:rPr>
        <w:t>in</w:t>
      </w:r>
      <w:r>
        <w:rPr>
          <w:rFonts w:ascii="Tahoma" w:hAnsi="Tahoma"/>
          <w:color w:val="61666A"/>
          <w:spacing w:val="31"/>
          <w:sz w:val="21"/>
        </w:rPr>
        <w:t> </w:t>
      </w:r>
      <w:r>
        <w:rPr>
          <w:rFonts w:ascii="Tahoma" w:hAnsi="Tahoma"/>
          <w:color w:val="61666A"/>
          <w:sz w:val="21"/>
        </w:rPr>
        <w:t>Russian</w:t>
      </w:r>
      <w:r>
        <w:rPr>
          <w:rFonts w:ascii="Tahoma" w:hAnsi="Tahoma"/>
          <w:color w:val="61666A"/>
          <w:spacing w:val="31"/>
          <w:sz w:val="21"/>
        </w:rPr>
        <w:t> </w:t>
      </w:r>
      <w:r>
        <w:rPr>
          <w:rFonts w:ascii="Tahoma" w:hAnsi="Tahoma"/>
          <w:color w:val="61666A"/>
          <w:sz w:val="21"/>
        </w:rPr>
        <w:t>that</w:t>
      </w:r>
      <w:r>
        <w:rPr>
          <w:rFonts w:ascii="Tahoma" w:hAnsi="Tahoma"/>
          <w:color w:val="61666A"/>
          <w:spacing w:val="31"/>
          <w:sz w:val="21"/>
        </w:rPr>
        <w:t> </w:t>
      </w:r>
      <w:r>
        <w:rPr>
          <w:rFonts w:ascii="Tahoma" w:hAnsi="Tahoma"/>
          <w:color w:val="61666A"/>
          <w:sz w:val="21"/>
        </w:rPr>
        <w:t>just</w:t>
      </w:r>
      <w:r>
        <w:rPr>
          <w:rFonts w:ascii="Tahoma" w:hAnsi="Tahoma"/>
          <w:color w:val="61666A"/>
          <w:spacing w:val="31"/>
          <w:sz w:val="21"/>
        </w:rPr>
        <w:t> </w:t>
      </w:r>
      <w:r>
        <w:rPr>
          <w:rFonts w:ascii="Tahoma" w:hAnsi="Tahoma"/>
          <w:color w:val="61666A"/>
          <w:sz w:val="21"/>
        </w:rPr>
        <w:t>says</w:t>
      </w:r>
      <w:r>
        <w:rPr>
          <w:rFonts w:ascii="Tahoma" w:hAnsi="Tahoma"/>
          <w:color w:val="61666A"/>
          <w:spacing w:val="31"/>
          <w:sz w:val="21"/>
        </w:rPr>
        <w:t> </w:t>
      </w:r>
      <w:r>
        <w:rPr>
          <w:rFonts w:ascii="Tahoma" w:hAnsi="Tahoma"/>
          <w:color w:val="61666A"/>
          <w:sz w:val="21"/>
        </w:rPr>
        <w:t>"</w:t>
      </w:r>
      <w:r>
        <w:rPr>
          <w:color w:val="61666A"/>
          <w:sz w:val="21"/>
        </w:rPr>
        <w:t>да</w:t>
      </w:r>
      <w:r>
        <w:rPr>
          <w:rFonts w:ascii="Tahoma" w:hAnsi="Tahoma"/>
          <w:color w:val="61666A"/>
          <w:sz w:val="21"/>
        </w:rPr>
        <w:t>,"</w:t>
      </w:r>
      <w:r>
        <w:rPr>
          <w:rFonts w:ascii="Tahoma" w:hAnsi="Tahoma"/>
          <w:color w:val="61666A"/>
          <w:spacing w:val="31"/>
          <w:sz w:val="21"/>
        </w:rPr>
        <w:t> </w:t>
      </w:r>
      <w:r>
        <w:rPr>
          <w:rFonts w:ascii="Tahoma" w:hAnsi="Tahoma"/>
          <w:color w:val="61666A"/>
          <w:sz w:val="21"/>
        </w:rPr>
        <w:t>which</w:t>
      </w:r>
      <w:r>
        <w:rPr>
          <w:rFonts w:ascii="Tahoma" w:hAnsi="Tahoma"/>
          <w:color w:val="61666A"/>
          <w:spacing w:val="31"/>
          <w:sz w:val="21"/>
        </w:rPr>
        <w:t> </w:t>
      </w:r>
      <w:r>
        <w:rPr>
          <w:rFonts w:ascii="Tahoma" w:hAnsi="Tahoma"/>
          <w:color w:val="61666A"/>
          <w:sz w:val="21"/>
        </w:rPr>
        <w:t>means</w:t>
      </w:r>
      <w:r>
        <w:rPr>
          <w:rFonts w:ascii="Tahoma" w:hAnsi="Tahoma"/>
          <w:color w:val="61666A"/>
          <w:spacing w:val="31"/>
          <w:sz w:val="21"/>
        </w:rPr>
        <w:t> </w:t>
      </w:r>
      <w:r>
        <w:rPr>
          <w:rFonts w:ascii="Tahoma" w:hAnsi="Tahoma"/>
          <w:color w:val="61666A"/>
          <w:sz w:val="21"/>
        </w:rPr>
        <w:t>"yes."</w:t>
      </w:r>
      <w:r>
        <w:rPr>
          <w:rFonts w:ascii="Tahoma" w:hAnsi="Tahoma"/>
          <w:color w:val="61666A"/>
          <w:spacing w:val="31"/>
          <w:sz w:val="21"/>
        </w:rPr>
        <w:t> </w:t>
      </w:r>
      <w:r>
        <w:rPr>
          <w:rFonts w:ascii="Tahoma" w:hAnsi="Tahoma"/>
          <w:color w:val="61666A"/>
          <w:sz w:val="21"/>
        </w:rPr>
        <w:t>They're </w:t>
      </w:r>
      <w:r>
        <w:rPr>
          <w:rFonts w:ascii="Tahoma" w:hAnsi="Tahoma"/>
          <w:color w:val="61666A"/>
          <w:w w:val="110"/>
          <w:sz w:val="21"/>
        </w:rPr>
        <w:t>responding</w:t>
      </w:r>
      <w:r>
        <w:rPr>
          <w:rFonts w:ascii="Tahoma" w:hAnsi="Tahoma"/>
          <w:color w:val="61666A"/>
          <w:spacing w:val="-6"/>
          <w:w w:val="110"/>
          <w:sz w:val="21"/>
        </w:rPr>
        <w:t> </w:t>
      </w:r>
      <w:r>
        <w:rPr>
          <w:rFonts w:ascii="Tahoma" w:hAnsi="Tahoma"/>
          <w:color w:val="61666A"/>
          <w:w w:val="110"/>
          <w:sz w:val="21"/>
        </w:rPr>
        <w:t>to</w:t>
      </w:r>
      <w:r>
        <w:rPr>
          <w:rFonts w:ascii="Tahoma" w:hAnsi="Tahoma"/>
          <w:color w:val="61666A"/>
          <w:spacing w:val="-6"/>
          <w:w w:val="110"/>
          <w:sz w:val="21"/>
        </w:rPr>
        <w:t> </w:t>
      </w:r>
      <w:r>
        <w:rPr>
          <w:rFonts w:ascii="Tahoma" w:hAnsi="Tahoma"/>
          <w:color w:val="61666A"/>
          <w:w w:val="110"/>
          <w:sz w:val="21"/>
        </w:rPr>
        <w:t>the</w:t>
      </w:r>
      <w:r>
        <w:rPr>
          <w:rFonts w:ascii="Tahoma" w:hAnsi="Tahoma"/>
          <w:color w:val="61666A"/>
          <w:spacing w:val="-6"/>
          <w:w w:val="110"/>
          <w:sz w:val="21"/>
        </w:rPr>
        <w:t> </w:t>
      </w:r>
      <w:r>
        <w:rPr>
          <w:rFonts w:ascii="Tahoma" w:hAnsi="Tahoma"/>
          <w:color w:val="61666A"/>
          <w:w w:val="110"/>
          <w:sz w:val="21"/>
        </w:rPr>
        <w:t>assistant's</w:t>
      </w:r>
      <w:r>
        <w:rPr>
          <w:rFonts w:ascii="Tahoma" w:hAnsi="Tahoma"/>
          <w:color w:val="61666A"/>
          <w:spacing w:val="-6"/>
          <w:w w:val="110"/>
          <w:sz w:val="21"/>
        </w:rPr>
        <w:t> </w:t>
      </w:r>
      <w:r>
        <w:rPr>
          <w:rFonts w:ascii="Tahoma" w:hAnsi="Tahoma"/>
          <w:color w:val="61666A"/>
          <w:w w:val="110"/>
          <w:sz w:val="21"/>
        </w:rPr>
        <w:t>detailed</w:t>
      </w:r>
      <w:r>
        <w:rPr>
          <w:rFonts w:ascii="Tahoma" w:hAnsi="Tahoma"/>
          <w:color w:val="61666A"/>
          <w:spacing w:val="-6"/>
          <w:w w:val="110"/>
          <w:sz w:val="21"/>
        </w:rPr>
        <w:t> </w:t>
      </w:r>
      <w:r>
        <w:rPr>
          <w:rFonts w:ascii="Tahoma" w:hAnsi="Tahoma"/>
          <w:color w:val="61666A"/>
          <w:w w:val="110"/>
          <w:sz w:val="21"/>
        </w:rPr>
        <w:t>analysis</w:t>
      </w:r>
      <w:r>
        <w:rPr>
          <w:rFonts w:ascii="Tahoma" w:hAnsi="Tahoma"/>
          <w:color w:val="61666A"/>
          <w:spacing w:val="-6"/>
          <w:w w:val="110"/>
          <w:sz w:val="21"/>
        </w:rPr>
        <w:t> </w:t>
      </w:r>
      <w:r>
        <w:rPr>
          <w:rFonts w:ascii="Tahoma" w:hAnsi="Tahoma"/>
          <w:color w:val="61666A"/>
          <w:w w:val="110"/>
          <w:sz w:val="21"/>
        </w:rPr>
        <w:t>about</w:t>
      </w:r>
      <w:r>
        <w:rPr>
          <w:rFonts w:ascii="Tahoma" w:hAnsi="Tahoma"/>
          <w:color w:val="61666A"/>
          <w:spacing w:val="-6"/>
          <w:w w:val="110"/>
          <w:sz w:val="21"/>
        </w:rPr>
        <w:t> </w:t>
      </w:r>
      <w:r>
        <w:rPr>
          <w:rFonts w:ascii="Tahoma" w:hAnsi="Tahoma"/>
          <w:color w:val="61666A"/>
          <w:w w:val="110"/>
          <w:sz w:val="21"/>
        </w:rPr>
        <w:t>adapting</w:t>
      </w:r>
      <w:r>
        <w:rPr>
          <w:rFonts w:ascii="Tahoma" w:hAnsi="Tahoma"/>
          <w:color w:val="61666A"/>
          <w:spacing w:val="-6"/>
          <w:w w:val="110"/>
          <w:sz w:val="21"/>
        </w:rPr>
        <w:t> </w:t>
      </w:r>
      <w:r>
        <w:rPr>
          <w:rFonts w:ascii="Tahoma" w:hAnsi="Tahoma"/>
          <w:color w:val="61666A"/>
          <w:w w:val="110"/>
          <w:sz w:val="21"/>
        </w:rPr>
        <w:t>gift</w:t>
      </w:r>
      <w:r>
        <w:rPr>
          <w:rFonts w:ascii="Tahoma" w:hAnsi="Tahoma"/>
          <w:color w:val="61666A"/>
          <w:spacing w:val="-6"/>
          <w:w w:val="110"/>
          <w:sz w:val="21"/>
        </w:rPr>
        <w:t> </w:t>
      </w:r>
      <w:r>
        <w:rPr>
          <w:rFonts w:ascii="Tahoma" w:hAnsi="Tahoma"/>
          <w:color w:val="61666A"/>
          <w:w w:val="110"/>
          <w:sz w:val="21"/>
        </w:rPr>
        <w:t>economy</w:t>
      </w:r>
      <w:r>
        <w:rPr>
          <w:rFonts w:ascii="Tahoma" w:hAnsi="Tahoma"/>
          <w:color w:val="61666A"/>
          <w:spacing w:val="-6"/>
          <w:w w:val="110"/>
          <w:sz w:val="21"/>
        </w:rPr>
        <w:t> </w:t>
      </w:r>
      <w:r>
        <w:rPr>
          <w:rFonts w:ascii="Tahoma" w:hAnsi="Tahoma"/>
          <w:color w:val="61666A"/>
          <w:w w:val="110"/>
          <w:sz w:val="21"/>
        </w:rPr>
        <w:t>principles</w:t>
      </w:r>
      <w:r>
        <w:rPr>
          <w:rFonts w:ascii="Tahoma" w:hAnsi="Tahoma"/>
          <w:color w:val="61666A"/>
          <w:spacing w:val="-6"/>
          <w:w w:val="110"/>
          <w:sz w:val="21"/>
        </w:rPr>
        <w:t> </w:t>
      </w:r>
      <w:r>
        <w:rPr>
          <w:rFonts w:ascii="Tahoma" w:hAnsi="Tahoma"/>
          <w:color w:val="61666A"/>
          <w:w w:val="110"/>
          <w:sz w:val="21"/>
        </w:rPr>
        <w:t>to different</w:t>
      </w:r>
      <w:r>
        <w:rPr>
          <w:rFonts w:ascii="Tahoma" w:hAnsi="Tahoma"/>
          <w:color w:val="61666A"/>
          <w:spacing w:val="-1"/>
          <w:w w:val="110"/>
          <w:sz w:val="21"/>
        </w:rPr>
        <w:t> </w:t>
      </w:r>
      <w:r>
        <w:rPr>
          <w:rFonts w:ascii="Tahoma" w:hAnsi="Tahoma"/>
          <w:color w:val="61666A"/>
          <w:w w:val="110"/>
          <w:sz w:val="21"/>
        </w:rPr>
        <w:t>cultures.</w:t>
      </w:r>
      <w:r>
        <w:rPr>
          <w:rFonts w:ascii="Tahoma" w:hAnsi="Tahoma"/>
          <w:color w:val="61666A"/>
          <w:spacing w:val="-1"/>
          <w:w w:val="110"/>
          <w:sz w:val="21"/>
        </w:rPr>
        <w:t> </w:t>
      </w:r>
      <w:r>
        <w:rPr>
          <w:rFonts w:ascii="Tahoma" w:hAnsi="Tahoma"/>
          <w:color w:val="61666A"/>
          <w:w w:val="110"/>
          <w:sz w:val="21"/>
        </w:rPr>
        <w:t>The</w:t>
      </w:r>
      <w:r>
        <w:rPr>
          <w:rFonts w:ascii="Tahoma" w:hAnsi="Tahoma"/>
          <w:color w:val="61666A"/>
          <w:spacing w:val="-1"/>
          <w:w w:val="110"/>
          <w:sz w:val="21"/>
        </w:rPr>
        <w:t> </w:t>
      </w:r>
      <w:r>
        <w:rPr>
          <w:rFonts w:ascii="Tahoma" w:hAnsi="Tahoma"/>
          <w:color w:val="61666A"/>
          <w:w w:val="110"/>
          <w:sz w:val="21"/>
        </w:rPr>
        <w:t>assistant's</w:t>
      </w:r>
      <w:r>
        <w:rPr>
          <w:rFonts w:ascii="Tahoma" w:hAnsi="Tahoma"/>
          <w:color w:val="61666A"/>
          <w:spacing w:val="-1"/>
          <w:w w:val="110"/>
          <w:sz w:val="21"/>
        </w:rPr>
        <w:t> </w:t>
      </w:r>
      <w:r>
        <w:rPr>
          <w:rFonts w:ascii="Tahoma" w:hAnsi="Tahoma"/>
          <w:color w:val="61666A"/>
          <w:w w:val="110"/>
          <w:sz w:val="21"/>
        </w:rPr>
        <w:t>response</w:t>
      </w:r>
      <w:r>
        <w:rPr>
          <w:rFonts w:ascii="Tahoma" w:hAnsi="Tahoma"/>
          <w:color w:val="61666A"/>
          <w:spacing w:val="-1"/>
          <w:w w:val="110"/>
          <w:sz w:val="21"/>
        </w:rPr>
        <w:t> </w:t>
      </w:r>
      <w:r>
        <w:rPr>
          <w:rFonts w:ascii="Tahoma" w:hAnsi="Tahoma"/>
          <w:color w:val="61666A"/>
          <w:w w:val="110"/>
          <w:sz w:val="21"/>
        </w:rPr>
        <w:t>covers</w:t>
      </w:r>
      <w:r>
        <w:rPr>
          <w:rFonts w:ascii="Tahoma" w:hAnsi="Tahoma"/>
          <w:color w:val="61666A"/>
          <w:spacing w:val="-1"/>
          <w:w w:val="110"/>
          <w:sz w:val="21"/>
        </w:rPr>
        <w:t> </w:t>
      </w:r>
      <w:r>
        <w:rPr>
          <w:rFonts w:ascii="Tahoma" w:hAnsi="Tahoma"/>
          <w:color w:val="61666A"/>
          <w:w w:val="110"/>
          <w:sz w:val="21"/>
        </w:rPr>
        <w:t>Southeast</w:t>
      </w:r>
      <w:r>
        <w:rPr>
          <w:rFonts w:ascii="Tahoma" w:hAnsi="Tahoma"/>
          <w:color w:val="61666A"/>
          <w:spacing w:val="-1"/>
          <w:w w:val="110"/>
          <w:sz w:val="21"/>
        </w:rPr>
        <w:t> </w:t>
      </w:r>
      <w:r>
        <w:rPr>
          <w:rFonts w:ascii="Tahoma" w:hAnsi="Tahoma"/>
          <w:color w:val="61666A"/>
          <w:w w:val="110"/>
          <w:sz w:val="21"/>
        </w:rPr>
        <w:t>Asia,</w:t>
      </w:r>
      <w:r>
        <w:rPr>
          <w:rFonts w:ascii="Tahoma" w:hAnsi="Tahoma"/>
          <w:color w:val="61666A"/>
          <w:spacing w:val="-1"/>
          <w:w w:val="110"/>
          <w:sz w:val="21"/>
        </w:rPr>
        <w:t> </w:t>
      </w:r>
      <w:r>
        <w:rPr>
          <w:rFonts w:ascii="Tahoma" w:hAnsi="Tahoma"/>
          <w:color w:val="61666A"/>
          <w:w w:val="110"/>
          <w:sz w:val="21"/>
        </w:rPr>
        <w:t>Central</w:t>
      </w:r>
      <w:r>
        <w:rPr>
          <w:rFonts w:ascii="Tahoma" w:hAnsi="Tahoma"/>
          <w:color w:val="61666A"/>
          <w:spacing w:val="-1"/>
          <w:w w:val="110"/>
          <w:sz w:val="21"/>
        </w:rPr>
        <w:t> </w:t>
      </w:r>
      <w:r>
        <w:rPr>
          <w:rFonts w:ascii="Tahoma" w:hAnsi="Tahoma"/>
          <w:color w:val="61666A"/>
          <w:w w:val="110"/>
          <w:sz w:val="21"/>
        </w:rPr>
        <w:t>Asia,</w:t>
      </w:r>
      <w:r>
        <w:rPr>
          <w:rFonts w:ascii="Tahoma" w:hAnsi="Tahoma"/>
          <w:color w:val="61666A"/>
          <w:spacing w:val="-1"/>
          <w:w w:val="110"/>
          <w:sz w:val="21"/>
        </w:rPr>
        <w:t> </w:t>
      </w:r>
      <w:r>
        <w:rPr>
          <w:rFonts w:ascii="Tahoma" w:hAnsi="Tahoma"/>
          <w:color w:val="61666A"/>
          <w:w w:val="110"/>
          <w:sz w:val="21"/>
        </w:rPr>
        <w:t>Baltic</w:t>
      </w:r>
    </w:p>
    <w:p>
      <w:pPr>
        <w:spacing w:line="253" w:lineRule="exact" w:before="0"/>
        <w:ind w:left="635" w:right="0" w:firstLine="0"/>
        <w:jc w:val="left"/>
        <w:rPr>
          <w:rFonts w:ascii="Tahoma"/>
          <w:sz w:val="21"/>
        </w:rPr>
      </w:pPr>
      <w:r>
        <w:rPr>
          <w:rFonts w:ascii="Tahoma"/>
          <w:color w:val="61666A"/>
          <w:sz w:val="21"/>
        </w:rPr>
        <w:t>peoples,</w:t>
      </w:r>
      <w:r>
        <w:rPr>
          <w:rFonts w:ascii="Tahoma"/>
          <w:color w:val="61666A"/>
          <w:spacing w:val="42"/>
          <w:sz w:val="21"/>
        </w:rPr>
        <w:t> </w:t>
      </w:r>
      <w:r>
        <w:rPr>
          <w:rFonts w:ascii="Tahoma"/>
          <w:color w:val="61666A"/>
          <w:sz w:val="21"/>
        </w:rPr>
        <w:t>and</w:t>
      </w:r>
      <w:r>
        <w:rPr>
          <w:rFonts w:ascii="Tahoma"/>
          <w:color w:val="61666A"/>
          <w:spacing w:val="43"/>
          <w:sz w:val="21"/>
        </w:rPr>
        <w:t> </w:t>
      </w:r>
      <w:r>
        <w:rPr>
          <w:rFonts w:ascii="Tahoma"/>
          <w:color w:val="61666A"/>
          <w:sz w:val="21"/>
        </w:rPr>
        <w:t>Jewish</w:t>
      </w:r>
      <w:r>
        <w:rPr>
          <w:rFonts w:ascii="Tahoma"/>
          <w:color w:val="61666A"/>
          <w:spacing w:val="42"/>
          <w:sz w:val="21"/>
        </w:rPr>
        <w:t> </w:t>
      </w:r>
      <w:r>
        <w:rPr>
          <w:rFonts w:ascii="Tahoma"/>
          <w:color w:val="61666A"/>
          <w:sz w:val="21"/>
        </w:rPr>
        <w:t>culture,</w:t>
      </w:r>
      <w:r>
        <w:rPr>
          <w:rFonts w:ascii="Tahoma"/>
          <w:color w:val="61666A"/>
          <w:spacing w:val="43"/>
          <w:sz w:val="21"/>
        </w:rPr>
        <w:t> </w:t>
      </w:r>
      <w:r>
        <w:rPr>
          <w:rFonts w:ascii="Tahoma"/>
          <w:color w:val="61666A"/>
          <w:sz w:val="21"/>
        </w:rPr>
        <w:t>each</w:t>
      </w:r>
      <w:r>
        <w:rPr>
          <w:rFonts w:ascii="Tahoma"/>
          <w:color w:val="61666A"/>
          <w:spacing w:val="42"/>
          <w:sz w:val="21"/>
        </w:rPr>
        <w:t> </w:t>
      </w:r>
      <w:r>
        <w:rPr>
          <w:rFonts w:ascii="Tahoma"/>
          <w:color w:val="61666A"/>
          <w:sz w:val="21"/>
        </w:rPr>
        <w:t>with</w:t>
      </w:r>
      <w:r>
        <w:rPr>
          <w:rFonts w:ascii="Tahoma"/>
          <w:color w:val="61666A"/>
          <w:spacing w:val="43"/>
          <w:sz w:val="21"/>
        </w:rPr>
        <w:t> </w:t>
      </w:r>
      <w:r>
        <w:rPr>
          <w:rFonts w:ascii="Tahoma"/>
          <w:color w:val="61666A"/>
          <w:sz w:val="21"/>
        </w:rPr>
        <w:t>tailored</w:t>
      </w:r>
      <w:r>
        <w:rPr>
          <w:rFonts w:ascii="Tahoma"/>
          <w:color w:val="61666A"/>
          <w:spacing w:val="42"/>
          <w:sz w:val="21"/>
        </w:rPr>
        <w:t> </w:t>
      </w:r>
      <w:r>
        <w:rPr>
          <w:rFonts w:ascii="Tahoma"/>
          <w:color w:val="61666A"/>
          <w:spacing w:val="-2"/>
          <w:sz w:val="21"/>
        </w:rPr>
        <w:t>approaches.</w:t>
      </w:r>
    </w:p>
    <w:p>
      <w:pPr>
        <w:pStyle w:val="BodyText"/>
        <w:spacing w:before="33"/>
        <w:rPr>
          <w:rFonts w:ascii="Tahoma"/>
          <w:sz w:val="21"/>
        </w:rPr>
      </w:pPr>
    </w:p>
    <w:p>
      <w:pPr>
        <w:spacing w:line="340" w:lineRule="auto" w:before="0"/>
        <w:ind w:left="635" w:right="0" w:firstLine="0"/>
        <w:jc w:val="left"/>
        <w:rPr>
          <w:rFonts w:ascii="Tahoma"/>
          <w:sz w:val="21"/>
        </w:rPr>
      </w:pPr>
      <w:r>
        <w:rPr>
          <w:rFonts w:ascii="Tahoma"/>
          <w:color w:val="61666A"/>
          <w:sz w:val="21"/>
        </w:rPr>
        <w:t>First,</w:t>
      </w:r>
      <w:r>
        <w:rPr>
          <w:rFonts w:ascii="Tahoma"/>
          <w:color w:val="61666A"/>
          <w:spacing w:val="40"/>
          <w:sz w:val="21"/>
        </w:rPr>
        <w:t> </w:t>
      </w:r>
      <w:r>
        <w:rPr>
          <w:rFonts w:ascii="Tahoma"/>
          <w:color w:val="61666A"/>
          <w:sz w:val="21"/>
        </w:rPr>
        <w:t>I</w:t>
      </w:r>
      <w:r>
        <w:rPr>
          <w:rFonts w:ascii="Tahoma"/>
          <w:color w:val="61666A"/>
          <w:spacing w:val="40"/>
          <w:sz w:val="21"/>
        </w:rPr>
        <w:t> </w:t>
      </w:r>
      <w:r>
        <w:rPr>
          <w:rFonts w:ascii="Tahoma"/>
          <w:color w:val="61666A"/>
          <w:sz w:val="21"/>
        </w:rPr>
        <w:t>need</w:t>
      </w:r>
      <w:r>
        <w:rPr>
          <w:rFonts w:ascii="Tahoma"/>
          <w:color w:val="61666A"/>
          <w:spacing w:val="40"/>
          <w:sz w:val="21"/>
        </w:rPr>
        <w:t> </w:t>
      </w:r>
      <w:r>
        <w:rPr>
          <w:rFonts w:ascii="Tahoma"/>
          <w:color w:val="61666A"/>
          <w:sz w:val="21"/>
        </w:rPr>
        <w:t>to</w:t>
      </w:r>
      <w:r>
        <w:rPr>
          <w:rFonts w:ascii="Tahoma"/>
          <w:color w:val="61666A"/>
          <w:spacing w:val="40"/>
          <w:sz w:val="21"/>
        </w:rPr>
        <w:t> </w:t>
      </w:r>
      <w:r>
        <w:rPr>
          <w:rFonts w:ascii="Tahoma"/>
          <w:color w:val="61666A"/>
          <w:sz w:val="21"/>
        </w:rPr>
        <w:t>figure</w:t>
      </w:r>
      <w:r>
        <w:rPr>
          <w:rFonts w:ascii="Tahoma"/>
          <w:color w:val="61666A"/>
          <w:spacing w:val="40"/>
          <w:sz w:val="21"/>
        </w:rPr>
        <w:t> </w:t>
      </w:r>
      <w:r>
        <w:rPr>
          <w:rFonts w:ascii="Tahoma"/>
          <w:color w:val="61666A"/>
          <w:sz w:val="21"/>
        </w:rPr>
        <w:t>out</w:t>
      </w:r>
      <w:r>
        <w:rPr>
          <w:rFonts w:ascii="Tahoma"/>
          <w:color w:val="61666A"/>
          <w:spacing w:val="40"/>
          <w:sz w:val="21"/>
        </w:rPr>
        <w:t> </w:t>
      </w:r>
      <w:r>
        <w:rPr>
          <w:rFonts w:ascii="Tahoma"/>
          <w:color w:val="61666A"/>
          <w:sz w:val="21"/>
        </w:rPr>
        <w:t>the</w:t>
      </w:r>
      <w:r>
        <w:rPr>
          <w:rFonts w:ascii="Tahoma"/>
          <w:color w:val="61666A"/>
          <w:spacing w:val="40"/>
          <w:sz w:val="21"/>
        </w:rPr>
        <w:t> </w:t>
      </w:r>
      <w:r>
        <w:rPr>
          <w:rFonts w:ascii="Tahoma"/>
          <w:color w:val="61666A"/>
          <w:sz w:val="21"/>
        </w:rPr>
        <w:t>user's</w:t>
      </w:r>
      <w:r>
        <w:rPr>
          <w:rFonts w:ascii="Tahoma"/>
          <w:color w:val="61666A"/>
          <w:spacing w:val="40"/>
          <w:sz w:val="21"/>
        </w:rPr>
        <w:t> </w:t>
      </w:r>
      <w:r>
        <w:rPr>
          <w:rFonts w:ascii="Tahoma"/>
          <w:color w:val="61666A"/>
          <w:sz w:val="21"/>
        </w:rPr>
        <w:t>deeper</w:t>
      </w:r>
      <w:r>
        <w:rPr>
          <w:rFonts w:ascii="Tahoma"/>
          <w:color w:val="61666A"/>
          <w:spacing w:val="40"/>
          <w:sz w:val="21"/>
        </w:rPr>
        <w:t> </w:t>
      </w:r>
      <w:r>
        <w:rPr>
          <w:rFonts w:ascii="Tahoma"/>
          <w:color w:val="61666A"/>
          <w:sz w:val="21"/>
        </w:rPr>
        <w:t>needs.</w:t>
      </w:r>
      <w:r>
        <w:rPr>
          <w:rFonts w:ascii="Tahoma"/>
          <w:color w:val="61666A"/>
          <w:spacing w:val="40"/>
          <w:sz w:val="21"/>
        </w:rPr>
        <w:t> </w:t>
      </w:r>
      <w:r>
        <w:rPr>
          <w:rFonts w:ascii="Tahoma"/>
          <w:color w:val="61666A"/>
          <w:sz w:val="21"/>
        </w:rPr>
        <w:t>They're</w:t>
      </w:r>
      <w:r>
        <w:rPr>
          <w:rFonts w:ascii="Tahoma"/>
          <w:color w:val="61666A"/>
          <w:spacing w:val="40"/>
          <w:sz w:val="21"/>
        </w:rPr>
        <w:t> </w:t>
      </w:r>
      <w:r>
        <w:rPr>
          <w:rFonts w:ascii="Tahoma"/>
          <w:color w:val="61666A"/>
          <w:sz w:val="21"/>
        </w:rPr>
        <w:t>likely</w:t>
      </w:r>
      <w:r>
        <w:rPr>
          <w:rFonts w:ascii="Tahoma"/>
          <w:color w:val="61666A"/>
          <w:spacing w:val="40"/>
          <w:sz w:val="21"/>
        </w:rPr>
        <w:t> </w:t>
      </w:r>
      <w:r>
        <w:rPr>
          <w:rFonts w:ascii="Tahoma"/>
          <w:color w:val="61666A"/>
          <w:sz w:val="21"/>
        </w:rPr>
        <w:t>interested</w:t>
      </w:r>
      <w:r>
        <w:rPr>
          <w:rFonts w:ascii="Tahoma"/>
          <w:color w:val="61666A"/>
          <w:spacing w:val="40"/>
          <w:sz w:val="21"/>
        </w:rPr>
        <w:t> </w:t>
      </w:r>
      <w:r>
        <w:rPr>
          <w:rFonts w:ascii="Tahoma"/>
          <w:color w:val="61666A"/>
          <w:sz w:val="21"/>
        </w:rPr>
        <w:t>in</w:t>
      </w:r>
      <w:r>
        <w:rPr>
          <w:rFonts w:ascii="Tahoma"/>
          <w:color w:val="61666A"/>
          <w:spacing w:val="40"/>
          <w:sz w:val="21"/>
        </w:rPr>
        <w:t> </w:t>
      </w:r>
      <w:r>
        <w:rPr>
          <w:rFonts w:ascii="Tahoma"/>
          <w:color w:val="61666A"/>
          <w:sz w:val="21"/>
        </w:rPr>
        <w:t>how</w:t>
      </w:r>
      <w:r>
        <w:rPr>
          <w:rFonts w:ascii="Tahoma"/>
          <w:color w:val="61666A"/>
          <w:spacing w:val="40"/>
          <w:sz w:val="21"/>
        </w:rPr>
        <w:t> </w:t>
      </w:r>
      <w:r>
        <w:rPr>
          <w:rFonts w:ascii="Tahoma"/>
          <w:color w:val="61666A"/>
          <w:sz w:val="21"/>
        </w:rPr>
        <w:t>to implement</w:t>
      </w:r>
      <w:r>
        <w:rPr>
          <w:rFonts w:ascii="Tahoma"/>
          <w:color w:val="61666A"/>
          <w:spacing w:val="40"/>
          <w:sz w:val="21"/>
        </w:rPr>
        <w:t> </w:t>
      </w:r>
      <w:r>
        <w:rPr>
          <w:rFonts w:ascii="Tahoma"/>
          <w:color w:val="61666A"/>
          <w:sz w:val="21"/>
        </w:rPr>
        <w:t>gift</w:t>
      </w:r>
      <w:r>
        <w:rPr>
          <w:rFonts w:ascii="Tahoma"/>
          <w:color w:val="61666A"/>
          <w:spacing w:val="40"/>
          <w:sz w:val="21"/>
        </w:rPr>
        <w:t> </w:t>
      </w:r>
      <w:r>
        <w:rPr>
          <w:rFonts w:ascii="Tahoma"/>
          <w:color w:val="61666A"/>
          <w:sz w:val="21"/>
        </w:rPr>
        <w:t>economies</w:t>
      </w:r>
      <w:r>
        <w:rPr>
          <w:rFonts w:ascii="Tahoma"/>
          <w:color w:val="61666A"/>
          <w:spacing w:val="40"/>
          <w:sz w:val="21"/>
        </w:rPr>
        <w:t> </w:t>
      </w:r>
      <w:r>
        <w:rPr>
          <w:rFonts w:ascii="Tahoma"/>
          <w:color w:val="61666A"/>
          <w:sz w:val="21"/>
        </w:rPr>
        <w:t>in</w:t>
      </w:r>
      <w:r>
        <w:rPr>
          <w:rFonts w:ascii="Tahoma"/>
          <w:color w:val="61666A"/>
          <w:spacing w:val="40"/>
          <w:sz w:val="21"/>
        </w:rPr>
        <w:t> </w:t>
      </w:r>
      <w:r>
        <w:rPr>
          <w:rFonts w:ascii="Tahoma"/>
          <w:color w:val="61666A"/>
          <w:sz w:val="21"/>
        </w:rPr>
        <w:t>diverse</w:t>
      </w:r>
      <w:r>
        <w:rPr>
          <w:rFonts w:ascii="Tahoma"/>
          <w:color w:val="61666A"/>
          <w:spacing w:val="40"/>
          <w:sz w:val="21"/>
        </w:rPr>
        <w:t> </w:t>
      </w:r>
      <w:r>
        <w:rPr>
          <w:rFonts w:ascii="Tahoma"/>
          <w:color w:val="61666A"/>
          <w:sz w:val="21"/>
        </w:rPr>
        <w:t>cultural</w:t>
      </w:r>
      <w:r>
        <w:rPr>
          <w:rFonts w:ascii="Tahoma"/>
          <w:color w:val="61666A"/>
          <w:spacing w:val="40"/>
          <w:sz w:val="21"/>
        </w:rPr>
        <w:t> </w:t>
      </w:r>
      <w:r>
        <w:rPr>
          <w:rFonts w:ascii="Tahoma"/>
          <w:color w:val="61666A"/>
          <w:sz w:val="21"/>
        </w:rPr>
        <w:t>contexts.</w:t>
      </w:r>
      <w:r>
        <w:rPr>
          <w:rFonts w:ascii="Tahoma"/>
          <w:color w:val="61666A"/>
          <w:spacing w:val="40"/>
          <w:sz w:val="21"/>
        </w:rPr>
        <w:t> </w:t>
      </w:r>
      <w:r>
        <w:rPr>
          <w:rFonts w:ascii="Tahoma"/>
          <w:color w:val="61666A"/>
          <w:sz w:val="21"/>
        </w:rPr>
        <w:t>Since</w:t>
      </w:r>
      <w:r>
        <w:rPr>
          <w:rFonts w:ascii="Tahoma"/>
          <w:color w:val="61666A"/>
          <w:spacing w:val="40"/>
          <w:sz w:val="21"/>
        </w:rPr>
        <w:t> </w:t>
      </w:r>
      <w:r>
        <w:rPr>
          <w:rFonts w:ascii="Tahoma"/>
          <w:color w:val="61666A"/>
          <w:sz w:val="21"/>
        </w:rPr>
        <w:t>they</w:t>
      </w:r>
      <w:r>
        <w:rPr>
          <w:rFonts w:ascii="Tahoma"/>
          <w:color w:val="61666A"/>
          <w:spacing w:val="40"/>
          <w:sz w:val="21"/>
        </w:rPr>
        <w:t> </w:t>
      </w:r>
      <w:r>
        <w:rPr>
          <w:rFonts w:ascii="Tahoma"/>
          <w:color w:val="61666A"/>
          <w:sz w:val="21"/>
        </w:rPr>
        <w:t>agreed</w:t>
      </w:r>
      <w:r>
        <w:rPr>
          <w:rFonts w:ascii="Tahoma"/>
          <w:color w:val="61666A"/>
          <w:spacing w:val="40"/>
          <w:sz w:val="21"/>
        </w:rPr>
        <w:t> </w:t>
      </w:r>
      <w:r>
        <w:rPr>
          <w:rFonts w:ascii="Tahoma"/>
          <w:color w:val="61666A"/>
          <w:sz w:val="21"/>
        </w:rPr>
        <w:t>with</w:t>
      </w:r>
      <w:r>
        <w:rPr>
          <w:rFonts w:ascii="Tahoma"/>
          <w:color w:val="61666A"/>
          <w:spacing w:val="40"/>
          <w:sz w:val="21"/>
        </w:rPr>
        <w:t> </w:t>
      </w:r>
      <w:r>
        <w:rPr>
          <w:rFonts w:ascii="Tahoma"/>
          <w:color w:val="61666A"/>
          <w:sz w:val="21"/>
        </w:rPr>
        <w:t>a</w:t>
      </w:r>
      <w:r>
        <w:rPr>
          <w:rFonts w:ascii="Tahoma"/>
          <w:color w:val="61666A"/>
          <w:spacing w:val="40"/>
          <w:sz w:val="21"/>
        </w:rPr>
        <w:t> </w:t>
      </w:r>
      <w:r>
        <w:rPr>
          <w:rFonts w:ascii="Tahoma"/>
          <w:color w:val="61666A"/>
          <w:sz w:val="21"/>
        </w:rPr>
        <w:t>simple</w:t>
      </w:r>
      <w:r>
        <w:rPr>
          <w:rFonts w:ascii="Tahoma"/>
          <w:color w:val="61666A"/>
          <w:spacing w:val="40"/>
          <w:sz w:val="21"/>
        </w:rPr>
        <w:t> </w:t>
      </w:r>
      <w:r>
        <w:rPr>
          <w:rFonts w:ascii="Tahoma"/>
          <w:color w:val="61666A"/>
          <w:sz w:val="21"/>
        </w:rPr>
        <w:t>"yes," they</w:t>
      </w:r>
      <w:r>
        <w:rPr>
          <w:rFonts w:ascii="Tahoma"/>
          <w:color w:val="61666A"/>
          <w:spacing w:val="40"/>
          <w:sz w:val="21"/>
        </w:rPr>
        <w:t> </w:t>
      </w:r>
      <w:r>
        <w:rPr>
          <w:rFonts w:ascii="Tahoma"/>
          <w:color w:val="61666A"/>
          <w:sz w:val="21"/>
        </w:rPr>
        <w:t>might</w:t>
      </w:r>
      <w:r>
        <w:rPr>
          <w:rFonts w:ascii="Tahoma"/>
          <w:color w:val="61666A"/>
          <w:spacing w:val="40"/>
          <w:sz w:val="21"/>
        </w:rPr>
        <w:t> </w:t>
      </w:r>
      <w:r>
        <w:rPr>
          <w:rFonts w:ascii="Tahoma"/>
          <w:color w:val="61666A"/>
          <w:sz w:val="21"/>
        </w:rPr>
        <w:t>want</w:t>
      </w:r>
      <w:r>
        <w:rPr>
          <w:rFonts w:ascii="Tahoma"/>
          <w:color w:val="61666A"/>
          <w:spacing w:val="40"/>
          <w:sz w:val="21"/>
        </w:rPr>
        <w:t> </w:t>
      </w:r>
      <w:r>
        <w:rPr>
          <w:rFonts w:ascii="Tahoma"/>
          <w:color w:val="61666A"/>
          <w:sz w:val="21"/>
        </w:rPr>
        <w:t>more</w:t>
      </w:r>
      <w:r>
        <w:rPr>
          <w:rFonts w:ascii="Tahoma"/>
          <w:color w:val="61666A"/>
          <w:spacing w:val="40"/>
          <w:sz w:val="21"/>
        </w:rPr>
        <w:t> </w:t>
      </w:r>
      <w:r>
        <w:rPr>
          <w:rFonts w:ascii="Tahoma"/>
          <w:color w:val="61666A"/>
          <w:sz w:val="21"/>
        </w:rPr>
        <w:t>detailed</w:t>
      </w:r>
      <w:r>
        <w:rPr>
          <w:rFonts w:ascii="Tahoma"/>
          <w:color w:val="61666A"/>
          <w:spacing w:val="40"/>
          <w:sz w:val="21"/>
        </w:rPr>
        <w:t> </w:t>
      </w:r>
      <w:r>
        <w:rPr>
          <w:rFonts w:ascii="Tahoma"/>
          <w:color w:val="61666A"/>
          <w:sz w:val="21"/>
        </w:rPr>
        <w:t>information</w:t>
      </w:r>
      <w:r>
        <w:rPr>
          <w:rFonts w:ascii="Tahoma"/>
          <w:color w:val="61666A"/>
          <w:spacing w:val="40"/>
          <w:sz w:val="21"/>
        </w:rPr>
        <w:t> </w:t>
      </w:r>
      <w:r>
        <w:rPr>
          <w:rFonts w:ascii="Tahoma"/>
          <w:color w:val="61666A"/>
          <w:sz w:val="21"/>
        </w:rPr>
        <w:t>or</w:t>
      </w:r>
      <w:r>
        <w:rPr>
          <w:rFonts w:ascii="Tahoma"/>
          <w:color w:val="61666A"/>
          <w:spacing w:val="40"/>
          <w:sz w:val="21"/>
        </w:rPr>
        <w:t> </w:t>
      </w:r>
      <w:r>
        <w:rPr>
          <w:rFonts w:ascii="Tahoma"/>
          <w:color w:val="61666A"/>
          <w:sz w:val="21"/>
        </w:rPr>
        <w:t>are</w:t>
      </w:r>
      <w:r>
        <w:rPr>
          <w:rFonts w:ascii="Tahoma"/>
          <w:color w:val="61666A"/>
          <w:spacing w:val="40"/>
          <w:sz w:val="21"/>
        </w:rPr>
        <w:t> </w:t>
      </w:r>
      <w:r>
        <w:rPr>
          <w:rFonts w:ascii="Tahoma"/>
          <w:color w:val="61666A"/>
          <w:sz w:val="21"/>
        </w:rPr>
        <w:t>validating</w:t>
      </w:r>
      <w:r>
        <w:rPr>
          <w:rFonts w:ascii="Tahoma"/>
          <w:color w:val="61666A"/>
          <w:spacing w:val="40"/>
          <w:sz w:val="21"/>
        </w:rPr>
        <w:t> </w:t>
      </w:r>
      <w:r>
        <w:rPr>
          <w:rFonts w:ascii="Tahoma"/>
          <w:color w:val="61666A"/>
          <w:sz w:val="21"/>
        </w:rPr>
        <w:t>the</w:t>
      </w:r>
      <w:r>
        <w:rPr>
          <w:rFonts w:ascii="Tahoma"/>
          <w:color w:val="61666A"/>
          <w:spacing w:val="40"/>
          <w:sz w:val="21"/>
        </w:rPr>
        <w:t> </w:t>
      </w:r>
      <w:r>
        <w:rPr>
          <w:rFonts w:ascii="Tahoma"/>
          <w:color w:val="61666A"/>
          <w:sz w:val="21"/>
        </w:rPr>
        <w:t>assistant's</w:t>
      </w:r>
      <w:r>
        <w:rPr>
          <w:rFonts w:ascii="Tahoma"/>
          <w:color w:val="61666A"/>
          <w:spacing w:val="40"/>
          <w:sz w:val="21"/>
        </w:rPr>
        <w:t> </w:t>
      </w:r>
      <w:r>
        <w:rPr>
          <w:rFonts w:ascii="Tahoma"/>
          <w:color w:val="61666A"/>
          <w:sz w:val="21"/>
        </w:rPr>
        <w:t>approach.</w:t>
      </w:r>
      <w:r>
        <w:rPr>
          <w:rFonts w:ascii="Tahoma"/>
          <w:color w:val="61666A"/>
          <w:spacing w:val="40"/>
          <w:sz w:val="21"/>
        </w:rPr>
        <w:t> </w:t>
      </w:r>
      <w:r>
        <w:rPr>
          <w:rFonts w:ascii="Tahoma"/>
          <w:color w:val="61666A"/>
          <w:sz w:val="21"/>
        </w:rPr>
        <w:t>Their identity</w:t>
      </w:r>
      <w:r>
        <w:rPr>
          <w:rFonts w:ascii="Tahoma"/>
          <w:color w:val="61666A"/>
          <w:spacing w:val="47"/>
          <w:sz w:val="21"/>
        </w:rPr>
        <w:t> </w:t>
      </w:r>
      <w:r>
        <w:rPr>
          <w:rFonts w:ascii="Tahoma"/>
          <w:color w:val="61666A"/>
          <w:sz w:val="21"/>
        </w:rPr>
        <w:t>could</w:t>
      </w:r>
      <w:r>
        <w:rPr>
          <w:rFonts w:ascii="Tahoma"/>
          <w:color w:val="61666A"/>
          <w:spacing w:val="47"/>
          <w:sz w:val="21"/>
        </w:rPr>
        <w:t> </w:t>
      </w:r>
      <w:r>
        <w:rPr>
          <w:rFonts w:ascii="Tahoma"/>
          <w:color w:val="61666A"/>
          <w:sz w:val="21"/>
        </w:rPr>
        <w:t>be</w:t>
      </w:r>
      <w:r>
        <w:rPr>
          <w:rFonts w:ascii="Tahoma"/>
          <w:color w:val="61666A"/>
          <w:spacing w:val="47"/>
          <w:sz w:val="21"/>
        </w:rPr>
        <w:t> </w:t>
      </w:r>
      <w:r>
        <w:rPr>
          <w:rFonts w:ascii="Tahoma"/>
          <w:color w:val="61666A"/>
          <w:sz w:val="21"/>
        </w:rPr>
        <w:t>someone</w:t>
      </w:r>
      <w:r>
        <w:rPr>
          <w:rFonts w:ascii="Tahoma"/>
          <w:color w:val="61666A"/>
          <w:spacing w:val="47"/>
          <w:sz w:val="21"/>
        </w:rPr>
        <w:t> </w:t>
      </w:r>
      <w:r>
        <w:rPr>
          <w:rFonts w:ascii="Tahoma"/>
          <w:color w:val="61666A"/>
          <w:sz w:val="21"/>
        </w:rPr>
        <w:t>involved</w:t>
      </w:r>
      <w:r>
        <w:rPr>
          <w:rFonts w:ascii="Tahoma"/>
          <w:color w:val="61666A"/>
          <w:spacing w:val="47"/>
          <w:sz w:val="21"/>
        </w:rPr>
        <w:t> </w:t>
      </w:r>
      <w:r>
        <w:rPr>
          <w:rFonts w:ascii="Tahoma"/>
          <w:color w:val="61666A"/>
          <w:sz w:val="21"/>
        </w:rPr>
        <w:t>in</w:t>
      </w:r>
      <w:r>
        <w:rPr>
          <w:rFonts w:ascii="Tahoma"/>
          <w:color w:val="61666A"/>
          <w:spacing w:val="47"/>
          <w:sz w:val="21"/>
        </w:rPr>
        <w:t> </w:t>
      </w:r>
      <w:r>
        <w:rPr>
          <w:rFonts w:ascii="Tahoma"/>
          <w:color w:val="61666A"/>
          <w:sz w:val="21"/>
        </w:rPr>
        <w:t>socio-economic</w:t>
      </w:r>
      <w:r>
        <w:rPr>
          <w:rFonts w:ascii="Tahoma"/>
          <w:color w:val="61666A"/>
          <w:spacing w:val="47"/>
          <w:sz w:val="21"/>
        </w:rPr>
        <w:t> </w:t>
      </w:r>
      <w:r>
        <w:rPr>
          <w:rFonts w:ascii="Tahoma"/>
          <w:color w:val="61666A"/>
          <w:sz w:val="21"/>
        </w:rPr>
        <w:t>planning,</w:t>
      </w:r>
      <w:r>
        <w:rPr>
          <w:rFonts w:ascii="Tahoma"/>
          <w:color w:val="61666A"/>
          <w:spacing w:val="47"/>
          <w:sz w:val="21"/>
        </w:rPr>
        <w:t> </w:t>
      </w:r>
      <w:r>
        <w:rPr>
          <w:rFonts w:ascii="Tahoma"/>
          <w:color w:val="61666A"/>
          <w:sz w:val="21"/>
        </w:rPr>
        <w:t>activism,</w:t>
      </w:r>
      <w:r>
        <w:rPr>
          <w:rFonts w:ascii="Tahoma"/>
          <w:color w:val="61666A"/>
          <w:spacing w:val="47"/>
          <w:sz w:val="21"/>
        </w:rPr>
        <w:t> </w:t>
      </w:r>
      <w:r>
        <w:rPr>
          <w:rFonts w:ascii="Tahoma"/>
          <w:color w:val="61666A"/>
          <w:sz w:val="21"/>
        </w:rPr>
        <w:t>or</w:t>
      </w:r>
      <w:r>
        <w:rPr>
          <w:rFonts w:ascii="Tahoma"/>
          <w:color w:val="61666A"/>
          <w:spacing w:val="47"/>
          <w:sz w:val="21"/>
        </w:rPr>
        <w:t> </w:t>
      </w:r>
      <w:r>
        <w:rPr>
          <w:rFonts w:ascii="Tahoma"/>
          <w:color w:val="61666A"/>
          <w:sz w:val="21"/>
        </w:rPr>
        <w:t>academic</w:t>
      </w:r>
    </w:p>
    <w:p>
      <w:pPr>
        <w:spacing w:before="1"/>
        <w:ind w:left="635" w:right="0" w:firstLine="0"/>
        <w:jc w:val="left"/>
        <w:rPr>
          <w:rFonts w:ascii="Tahoma"/>
          <w:sz w:val="21"/>
        </w:rPr>
      </w:pPr>
      <w:r>
        <w:rPr>
          <w:rFonts w:ascii="Tahoma"/>
          <w:color w:val="61666A"/>
          <w:sz w:val="21"/>
        </w:rPr>
        <w:t>research,</w:t>
      </w:r>
      <w:r>
        <w:rPr>
          <w:rFonts w:ascii="Tahoma"/>
          <w:color w:val="61666A"/>
          <w:spacing w:val="49"/>
          <w:sz w:val="21"/>
        </w:rPr>
        <w:t> </w:t>
      </w:r>
      <w:r>
        <w:rPr>
          <w:rFonts w:ascii="Tahoma"/>
          <w:color w:val="61666A"/>
          <w:sz w:val="21"/>
        </w:rPr>
        <w:t>looking</w:t>
      </w:r>
      <w:r>
        <w:rPr>
          <w:rFonts w:ascii="Tahoma"/>
          <w:color w:val="61666A"/>
          <w:spacing w:val="50"/>
          <w:sz w:val="21"/>
        </w:rPr>
        <w:t> </w:t>
      </w:r>
      <w:r>
        <w:rPr>
          <w:rFonts w:ascii="Tahoma"/>
          <w:color w:val="61666A"/>
          <w:sz w:val="21"/>
        </w:rPr>
        <w:t>for</w:t>
      </w:r>
      <w:r>
        <w:rPr>
          <w:rFonts w:ascii="Tahoma"/>
          <w:color w:val="61666A"/>
          <w:spacing w:val="49"/>
          <w:sz w:val="21"/>
        </w:rPr>
        <w:t> </w:t>
      </w:r>
      <w:r>
        <w:rPr>
          <w:rFonts w:ascii="Tahoma"/>
          <w:color w:val="61666A"/>
          <w:sz w:val="21"/>
        </w:rPr>
        <w:t>practical</w:t>
      </w:r>
      <w:r>
        <w:rPr>
          <w:rFonts w:ascii="Tahoma"/>
          <w:color w:val="61666A"/>
          <w:spacing w:val="50"/>
          <w:sz w:val="21"/>
        </w:rPr>
        <w:t> </w:t>
      </w:r>
      <w:r>
        <w:rPr>
          <w:rFonts w:ascii="Tahoma"/>
          <w:color w:val="61666A"/>
          <w:spacing w:val="-2"/>
          <w:sz w:val="21"/>
        </w:rPr>
        <w:t>strategies.</w:t>
      </w:r>
    </w:p>
    <w:p>
      <w:pPr>
        <w:pStyle w:val="BodyText"/>
        <w:spacing w:before="32"/>
        <w:rPr>
          <w:rFonts w:ascii="Tahoma"/>
          <w:sz w:val="21"/>
        </w:rPr>
      </w:pPr>
    </w:p>
    <w:p>
      <w:pPr>
        <w:spacing w:line="340" w:lineRule="auto" w:before="1"/>
        <w:ind w:left="635" w:right="35" w:firstLine="0"/>
        <w:jc w:val="left"/>
        <w:rPr>
          <w:rFonts w:ascii="Tahoma" w:hAnsi="Tahoma"/>
          <w:sz w:val="21"/>
        </w:rPr>
      </w:pPr>
      <w:r>
        <w:rPr>
          <w:rFonts w:ascii="Tahoma" w:hAnsi="Tahoma"/>
          <w:color w:val="61666A"/>
          <w:w w:val="110"/>
          <w:sz w:val="21"/>
        </w:rPr>
        <w:t>The</w:t>
      </w:r>
      <w:r>
        <w:rPr>
          <w:rFonts w:ascii="Tahoma" w:hAnsi="Tahoma"/>
          <w:color w:val="61666A"/>
          <w:spacing w:val="-13"/>
          <w:w w:val="110"/>
          <w:sz w:val="21"/>
        </w:rPr>
        <w:t> </w:t>
      </w:r>
      <w:r>
        <w:rPr>
          <w:rFonts w:ascii="Tahoma" w:hAnsi="Tahoma"/>
          <w:color w:val="61666A"/>
          <w:w w:val="110"/>
          <w:sz w:val="21"/>
        </w:rPr>
        <w:t>assistantʼs</w:t>
      </w:r>
      <w:r>
        <w:rPr>
          <w:rFonts w:ascii="Tahoma" w:hAnsi="Tahoma"/>
          <w:color w:val="61666A"/>
          <w:spacing w:val="-13"/>
          <w:w w:val="110"/>
          <w:sz w:val="21"/>
        </w:rPr>
        <w:t> </w:t>
      </w:r>
      <w:r>
        <w:rPr>
          <w:rFonts w:ascii="Tahoma" w:hAnsi="Tahoma"/>
          <w:color w:val="61666A"/>
          <w:w w:val="110"/>
          <w:sz w:val="21"/>
        </w:rPr>
        <w:t>response</w:t>
      </w:r>
      <w:r>
        <w:rPr>
          <w:rFonts w:ascii="Tahoma" w:hAnsi="Tahoma"/>
          <w:color w:val="61666A"/>
          <w:spacing w:val="-13"/>
          <w:w w:val="110"/>
          <w:sz w:val="21"/>
        </w:rPr>
        <w:t> </w:t>
      </w:r>
      <w:r>
        <w:rPr>
          <w:rFonts w:ascii="Tahoma" w:hAnsi="Tahoma"/>
          <w:color w:val="61666A"/>
          <w:w w:val="110"/>
          <w:sz w:val="21"/>
        </w:rPr>
        <w:t>is</w:t>
      </w:r>
      <w:r>
        <w:rPr>
          <w:rFonts w:ascii="Tahoma" w:hAnsi="Tahoma"/>
          <w:color w:val="61666A"/>
          <w:spacing w:val="-13"/>
          <w:w w:val="110"/>
          <w:sz w:val="21"/>
        </w:rPr>
        <w:t> </w:t>
      </w:r>
      <w:r>
        <w:rPr>
          <w:rFonts w:ascii="Tahoma" w:hAnsi="Tahoma"/>
          <w:color w:val="61666A"/>
          <w:w w:val="110"/>
          <w:sz w:val="21"/>
        </w:rPr>
        <w:t>thorough,</w:t>
      </w:r>
      <w:r>
        <w:rPr>
          <w:rFonts w:ascii="Tahoma" w:hAnsi="Tahoma"/>
          <w:color w:val="61666A"/>
          <w:spacing w:val="-13"/>
          <w:w w:val="110"/>
          <w:sz w:val="21"/>
        </w:rPr>
        <w:t> </w:t>
      </w:r>
      <w:r>
        <w:rPr>
          <w:rFonts w:ascii="Tahoma" w:hAnsi="Tahoma"/>
          <w:color w:val="61666A"/>
          <w:w w:val="110"/>
          <w:sz w:val="21"/>
        </w:rPr>
        <w:t>but</w:t>
      </w:r>
      <w:r>
        <w:rPr>
          <w:rFonts w:ascii="Tahoma" w:hAnsi="Tahoma"/>
          <w:color w:val="61666A"/>
          <w:spacing w:val="-13"/>
          <w:w w:val="110"/>
          <w:sz w:val="21"/>
        </w:rPr>
        <w:t> </w:t>
      </w:r>
      <w:r>
        <w:rPr>
          <w:rFonts w:ascii="Tahoma" w:hAnsi="Tahoma"/>
          <w:color w:val="61666A"/>
          <w:w w:val="110"/>
          <w:sz w:val="21"/>
        </w:rPr>
        <w:t>maybe</w:t>
      </w:r>
      <w:r>
        <w:rPr>
          <w:rFonts w:ascii="Tahoma" w:hAnsi="Tahoma"/>
          <w:color w:val="61666A"/>
          <w:spacing w:val="-13"/>
          <w:w w:val="110"/>
          <w:sz w:val="21"/>
        </w:rPr>
        <w:t> </w:t>
      </w:r>
      <w:r>
        <w:rPr>
          <w:rFonts w:ascii="Tahoma" w:hAnsi="Tahoma"/>
          <w:color w:val="61666A"/>
          <w:w w:val="110"/>
          <w:sz w:val="21"/>
        </w:rPr>
        <w:t>the</w:t>
      </w:r>
      <w:r>
        <w:rPr>
          <w:rFonts w:ascii="Tahoma" w:hAnsi="Tahoma"/>
          <w:color w:val="61666A"/>
          <w:spacing w:val="-13"/>
          <w:w w:val="110"/>
          <w:sz w:val="21"/>
        </w:rPr>
        <w:t> </w:t>
      </w:r>
      <w:r>
        <w:rPr>
          <w:rFonts w:ascii="Tahoma" w:hAnsi="Tahoma"/>
          <w:color w:val="61666A"/>
          <w:w w:val="110"/>
          <w:sz w:val="21"/>
        </w:rPr>
        <w:t>user</w:t>
      </w:r>
      <w:r>
        <w:rPr>
          <w:rFonts w:ascii="Tahoma" w:hAnsi="Tahoma"/>
          <w:color w:val="61666A"/>
          <w:spacing w:val="-13"/>
          <w:w w:val="110"/>
          <w:sz w:val="21"/>
        </w:rPr>
        <w:t> </w:t>
      </w:r>
      <w:r>
        <w:rPr>
          <w:rFonts w:ascii="Tahoma" w:hAnsi="Tahoma"/>
          <w:color w:val="61666A"/>
          <w:w w:val="110"/>
          <w:sz w:val="21"/>
        </w:rPr>
        <w:t>wants</w:t>
      </w:r>
      <w:r>
        <w:rPr>
          <w:rFonts w:ascii="Tahoma" w:hAnsi="Tahoma"/>
          <w:color w:val="61666A"/>
          <w:spacing w:val="-13"/>
          <w:w w:val="110"/>
          <w:sz w:val="21"/>
        </w:rPr>
        <w:t> </w:t>
      </w:r>
      <w:r>
        <w:rPr>
          <w:rFonts w:ascii="Tahoma" w:hAnsi="Tahoma"/>
          <w:color w:val="61666A"/>
          <w:w w:val="110"/>
          <w:sz w:val="21"/>
        </w:rPr>
        <w:t>to</w:t>
      </w:r>
      <w:r>
        <w:rPr>
          <w:rFonts w:ascii="Tahoma" w:hAnsi="Tahoma"/>
          <w:color w:val="61666A"/>
          <w:spacing w:val="-13"/>
          <w:w w:val="110"/>
          <w:sz w:val="21"/>
        </w:rPr>
        <w:t> </w:t>
      </w:r>
      <w:r>
        <w:rPr>
          <w:rFonts w:ascii="Tahoma" w:hAnsi="Tahoma"/>
          <w:color w:val="61666A"/>
          <w:w w:val="110"/>
          <w:sz w:val="21"/>
        </w:rPr>
        <w:t>ensure</w:t>
      </w:r>
      <w:r>
        <w:rPr>
          <w:rFonts w:ascii="Tahoma" w:hAnsi="Tahoma"/>
          <w:color w:val="61666A"/>
          <w:spacing w:val="-13"/>
          <w:w w:val="110"/>
          <w:sz w:val="21"/>
        </w:rPr>
        <w:t> </w:t>
      </w:r>
      <w:r>
        <w:rPr>
          <w:rFonts w:ascii="Tahoma" w:hAnsi="Tahoma"/>
          <w:color w:val="61666A"/>
          <w:w w:val="110"/>
          <w:sz w:val="21"/>
        </w:rPr>
        <w:t>that</w:t>
      </w:r>
      <w:r>
        <w:rPr>
          <w:rFonts w:ascii="Tahoma" w:hAnsi="Tahoma"/>
          <w:color w:val="61666A"/>
          <w:spacing w:val="-13"/>
          <w:w w:val="110"/>
          <w:sz w:val="21"/>
        </w:rPr>
        <w:t> </w:t>
      </w:r>
      <w:r>
        <w:rPr>
          <w:rFonts w:ascii="Tahoma" w:hAnsi="Tahoma"/>
          <w:color w:val="61666A"/>
          <w:w w:val="110"/>
          <w:sz w:val="21"/>
        </w:rPr>
        <w:t>the recommendations</w:t>
      </w:r>
      <w:r>
        <w:rPr>
          <w:rFonts w:ascii="Tahoma" w:hAnsi="Tahoma"/>
          <w:color w:val="61666A"/>
          <w:spacing w:val="-10"/>
          <w:w w:val="110"/>
          <w:sz w:val="21"/>
        </w:rPr>
        <w:t> </w:t>
      </w:r>
      <w:r>
        <w:rPr>
          <w:rFonts w:ascii="Tahoma" w:hAnsi="Tahoma"/>
          <w:color w:val="61666A"/>
          <w:w w:val="110"/>
          <w:sz w:val="21"/>
        </w:rPr>
        <w:t>are</w:t>
      </w:r>
      <w:r>
        <w:rPr>
          <w:rFonts w:ascii="Tahoma" w:hAnsi="Tahoma"/>
          <w:color w:val="61666A"/>
          <w:spacing w:val="-10"/>
          <w:w w:val="110"/>
          <w:sz w:val="21"/>
        </w:rPr>
        <w:t> </w:t>
      </w:r>
      <w:r>
        <w:rPr>
          <w:rFonts w:ascii="Tahoma" w:hAnsi="Tahoma"/>
          <w:color w:val="61666A"/>
          <w:w w:val="110"/>
          <w:sz w:val="21"/>
        </w:rPr>
        <w:t>actionable.</w:t>
      </w:r>
      <w:r>
        <w:rPr>
          <w:rFonts w:ascii="Tahoma" w:hAnsi="Tahoma"/>
          <w:color w:val="61666A"/>
          <w:spacing w:val="-10"/>
          <w:w w:val="110"/>
          <w:sz w:val="21"/>
        </w:rPr>
        <w:t> </w:t>
      </w:r>
      <w:r>
        <w:rPr>
          <w:rFonts w:ascii="Tahoma" w:hAnsi="Tahoma"/>
          <w:color w:val="61666A"/>
          <w:w w:val="110"/>
          <w:sz w:val="21"/>
        </w:rPr>
        <w:t>They</w:t>
      </w:r>
      <w:r>
        <w:rPr>
          <w:rFonts w:ascii="Tahoma" w:hAnsi="Tahoma"/>
          <w:color w:val="61666A"/>
          <w:spacing w:val="-10"/>
          <w:w w:val="110"/>
          <w:sz w:val="21"/>
        </w:rPr>
        <w:t> </w:t>
      </w:r>
      <w:r>
        <w:rPr>
          <w:rFonts w:ascii="Tahoma" w:hAnsi="Tahoma"/>
          <w:color w:val="61666A"/>
          <w:w w:val="110"/>
          <w:sz w:val="21"/>
        </w:rPr>
        <w:t>might</w:t>
      </w:r>
      <w:r>
        <w:rPr>
          <w:rFonts w:ascii="Tahoma" w:hAnsi="Tahoma"/>
          <w:color w:val="61666A"/>
          <w:spacing w:val="-10"/>
          <w:w w:val="110"/>
          <w:sz w:val="21"/>
        </w:rPr>
        <w:t> </w:t>
      </w:r>
      <w:r>
        <w:rPr>
          <w:rFonts w:ascii="Tahoma" w:hAnsi="Tahoma"/>
          <w:color w:val="61666A"/>
          <w:w w:val="110"/>
          <w:sz w:val="21"/>
        </w:rPr>
        <w:t>be</w:t>
      </w:r>
      <w:r>
        <w:rPr>
          <w:rFonts w:ascii="Tahoma" w:hAnsi="Tahoma"/>
          <w:color w:val="61666A"/>
          <w:spacing w:val="-10"/>
          <w:w w:val="110"/>
          <w:sz w:val="21"/>
        </w:rPr>
        <w:t> </w:t>
      </w:r>
      <w:r>
        <w:rPr>
          <w:rFonts w:ascii="Tahoma" w:hAnsi="Tahoma"/>
          <w:color w:val="61666A"/>
          <w:w w:val="110"/>
          <w:sz w:val="21"/>
        </w:rPr>
        <w:t>seeking</w:t>
      </w:r>
      <w:r>
        <w:rPr>
          <w:rFonts w:ascii="Tahoma" w:hAnsi="Tahoma"/>
          <w:color w:val="61666A"/>
          <w:spacing w:val="-10"/>
          <w:w w:val="110"/>
          <w:sz w:val="21"/>
        </w:rPr>
        <w:t> </w:t>
      </w:r>
      <w:r>
        <w:rPr>
          <w:rFonts w:ascii="Tahoma" w:hAnsi="Tahoma"/>
          <w:color w:val="61666A"/>
          <w:w w:val="110"/>
          <w:sz w:val="21"/>
        </w:rPr>
        <w:t>methods</w:t>
      </w:r>
      <w:r>
        <w:rPr>
          <w:rFonts w:ascii="Tahoma" w:hAnsi="Tahoma"/>
          <w:color w:val="61666A"/>
          <w:spacing w:val="-10"/>
          <w:w w:val="110"/>
          <w:sz w:val="21"/>
        </w:rPr>
        <w:t> </w:t>
      </w:r>
      <w:r>
        <w:rPr>
          <w:rFonts w:ascii="Tahoma" w:hAnsi="Tahoma"/>
          <w:color w:val="61666A"/>
          <w:w w:val="110"/>
          <w:sz w:val="21"/>
        </w:rPr>
        <w:t>that</w:t>
      </w:r>
      <w:r>
        <w:rPr>
          <w:rFonts w:ascii="Tahoma" w:hAnsi="Tahoma"/>
          <w:color w:val="61666A"/>
          <w:spacing w:val="-10"/>
          <w:w w:val="110"/>
          <w:sz w:val="21"/>
        </w:rPr>
        <w:t> </w:t>
      </w:r>
      <w:r>
        <w:rPr>
          <w:rFonts w:ascii="Tahoma" w:hAnsi="Tahoma"/>
          <w:color w:val="61666A"/>
          <w:w w:val="110"/>
          <w:sz w:val="21"/>
        </w:rPr>
        <w:t>respect</w:t>
      </w:r>
      <w:r>
        <w:rPr>
          <w:rFonts w:ascii="Tahoma" w:hAnsi="Tahoma"/>
          <w:color w:val="61666A"/>
          <w:spacing w:val="-10"/>
          <w:w w:val="110"/>
          <w:sz w:val="21"/>
        </w:rPr>
        <w:t> </w:t>
      </w:r>
      <w:r>
        <w:rPr>
          <w:rFonts w:ascii="Tahoma" w:hAnsi="Tahoma"/>
          <w:color w:val="61666A"/>
          <w:w w:val="110"/>
          <w:sz w:val="21"/>
        </w:rPr>
        <w:t>cultural nuances</w:t>
      </w:r>
      <w:r>
        <w:rPr>
          <w:rFonts w:ascii="Tahoma" w:hAnsi="Tahoma"/>
          <w:color w:val="61666A"/>
          <w:spacing w:val="-15"/>
          <w:w w:val="110"/>
          <w:sz w:val="21"/>
        </w:rPr>
        <w:t> </w:t>
      </w:r>
      <w:r>
        <w:rPr>
          <w:rFonts w:ascii="Tahoma" w:hAnsi="Tahoma"/>
          <w:color w:val="61666A"/>
          <w:w w:val="110"/>
          <w:sz w:val="21"/>
        </w:rPr>
        <w:t>without</w:t>
      </w:r>
      <w:r>
        <w:rPr>
          <w:rFonts w:ascii="Tahoma" w:hAnsi="Tahoma"/>
          <w:color w:val="61666A"/>
          <w:spacing w:val="-15"/>
          <w:w w:val="110"/>
          <w:sz w:val="21"/>
        </w:rPr>
        <w:t> </w:t>
      </w:r>
      <w:r>
        <w:rPr>
          <w:rFonts w:ascii="Tahoma" w:hAnsi="Tahoma"/>
          <w:color w:val="61666A"/>
          <w:w w:val="110"/>
          <w:sz w:val="21"/>
        </w:rPr>
        <w:t>imposing</w:t>
      </w:r>
      <w:r>
        <w:rPr>
          <w:rFonts w:ascii="Tahoma" w:hAnsi="Tahoma"/>
          <w:color w:val="61666A"/>
          <w:spacing w:val="-15"/>
          <w:w w:val="110"/>
          <w:sz w:val="21"/>
        </w:rPr>
        <w:t> </w:t>
      </w:r>
      <w:r>
        <w:rPr>
          <w:rFonts w:ascii="Tahoma" w:hAnsi="Tahoma"/>
          <w:color w:val="61666A"/>
          <w:w w:val="110"/>
          <w:sz w:val="21"/>
        </w:rPr>
        <w:t>a</w:t>
      </w:r>
      <w:r>
        <w:rPr>
          <w:rFonts w:ascii="Tahoma" w:hAnsi="Tahoma"/>
          <w:color w:val="61666A"/>
          <w:spacing w:val="-15"/>
          <w:w w:val="110"/>
          <w:sz w:val="21"/>
        </w:rPr>
        <w:t> </w:t>
      </w:r>
      <w:r>
        <w:rPr>
          <w:rFonts w:ascii="Tahoma" w:hAnsi="Tahoma"/>
          <w:color w:val="61666A"/>
          <w:w w:val="110"/>
          <w:sz w:val="21"/>
        </w:rPr>
        <w:t>one-size-fits-all</w:t>
      </w:r>
      <w:r>
        <w:rPr>
          <w:rFonts w:ascii="Tahoma" w:hAnsi="Tahoma"/>
          <w:color w:val="61666A"/>
          <w:spacing w:val="-15"/>
          <w:w w:val="110"/>
          <w:sz w:val="21"/>
        </w:rPr>
        <w:t> </w:t>
      </w:r>
      <w:r>
        <w:rPr>
          <w:rFonts w:ascii="Tahoma" w:hAnsi="Tahoma"/>
          <w:color w:val="61666A"/>
          <w:w w:val="110"/>
          <w:sz w:val="21"/>
        </w:rPr>
        <w:t>model.</w:t>
      </w:r>
      <w:r>
        <w:rPr>
          <w:rFonts w:ascii="Tahoma" w:hAnsi="Tahoma"/>
          <w:color w:val="61666A"/>
          <w:spacing w:val="-15"/>
          <w:w w:val="110"/>
          <w:sz w:val="21"/>
        </w:rPr>
        <w:t> </w:t>
      </w:r>
      <w:r>
        <w:rPr>
          <w:rFonts w:ascii="Tahoma" w:hAnsi="Tahoma"/>
          <w:color w:val="61666A"/>
          <w:w w:val="110"/>
          <w:sz w:val="21"/>
        </w:rPr>
        <w:t>The</w:t>
      </w:r>
      <w:r>
        <w:rPr>
          <w:rFonts w:ascii="Tahoma" w:hAnsi="Tahoma"/>
          <w:color w:val="61666A"/>
          <w:spacing w:val="-15"/>
          <w:w w:val="110"/>
          <w:sz w:val="21"/>
        </w:rPr>
        <w:t> </w:t>
      </w:r>
      <w:r>
        <w:rPr>
          <w:rFonts w:ascii="Tahoma" w:hAnsi="Tahoma"/>
          <w:color w:val="61666A"/>
          <w:w w:val="110"/>
          <w:sz w:val="21"/>
        </w:rPr>
        <w:t>inclusion</w:t>
      </w:r>
      <w:r>
        <w:rPr>
          <w:rFonts w:ascii="Tahoma" w:hAnsi="Tahoma"/>
          <w:color w:val="61666A"/>
          <w:spacing w:val="-15"/>
          <w:w w:val="110"/>
          <w:sz w:val="21"/>
        </w:rPr>
        <w:t> </w:t>
      </w:r>
      <w:r>
        <w:rPr>
          <w:rFonts w:ascii="Tahoma" w:hAnsi="Tahoma"/>
          <w:color w:val="61666A"/>
          <w:w w:val="110"/>
          <w:sz w:val="21"/>
        </w:rPr>
        <w:t>of</w:t>
      </w:r>
      <w:r>
        <w:rPr>
          <w:rFonts w:ascii="Tahoma" w:hAnsi="Tahoma"/>
          <w:color w:val="61666A"/>
          <w:spacing w:val="-15"/>
          <w:w w:val="110"/>
          <w:sz w:val="21"/>
        </w:rPr>
        <w:t> </w:t>
      </w:r>
      <w:r>
        <w:rPr>
          <w:rFonts w:ascii="Tahoma" w:hAnsi="Tahoma"/>
          <w:color w:val="61666A"/>
          <w:w w:val="110"/>
          <w:sz w:val="21"/>
        </w:rPr>
        <w:t>proverbs</w:t>
      </w:r>
      <w:r>
        <w:rPr>
          <w:rFonts w:ascii="Tahoma" w:hAnsi="Tahoma"/>
          <w:color w:val="61666A"/>
          <w:spacing w:val="-15"/>
          <w:w w:val="110"/>
          <w:sz w:val="21"/>
        </w:rPr>
        <w:t> </w:t>
      </w:r>
      <w:r>
        <w:rPr>
          <w:rFonts w:ascii="Tahoma" w:hAnsi="Tahoma"/>
          <w:color w:val="61666A"/>
          <w:w w:val="110"/>
          <w:sz w:val="21"/>
        </w:rPr>
        <w:t>and</w:t>
      </w:r>
      <w:r>
        <w:rPr>
          <w:rFonts w:ascii="Tahoma" w:hAnsi="Tahoma"/>
          <w:color w:val="61666A"/>
          <w:spacing w:val="-15"/>
          <w:w w:val="110"/>
          <w:sz w:val="21"/>
        </w:rPr>
        <w:t> </w:t>
      </w:r>
      <w:r>
        <w:rPr>
          <w:rFonts w:ascii="Tahoma" w:hAnsi="Tahoma"/>
          <w:color w:val="61666A"/>
          <w:w w:val="110"/>
          <w:sz w:val="21"/>
        </w:rPr>
        <w:t>specific cultural</w:t>
      </w:r>
      <w:r>
        <w:rPr>
          <w:rFonts w:ascii="Tahoma" w:hAnsi="Tahoma"/>
          <w:color w:val="61666A"/>
          <w:spacing w:val="-8"/>
          <w:w w:val="110"/>
          <w:sz w:val="21"/>
        </w:rPr>
        <w:t> </w:t>
      </w:r>
      <w:r>
        <w:rPr>
          <w:rFonts w:ascii="Tahoma" w:hAnsi="Tahoma"/>
          <w:color w:val="61666A"/>
          <w:w w:val="110"/>
          <w:sz w:val="21"/>
        </w:rPr>
        <w:t>terms</w:t>
      </w:r>
      <w:r>
        <w:rPr>
          <w:rFonts w:ascii="Tahoma" w:hAnsi="Tahoma"/>
          <w:color w:val="61666A"/>
          <w:spacing w:val="-8"/>
          <w:w w:val="110"/>
          <w:sz w:val="21"/>
        </w:rPr>
        <w:t> </w:t>
      </w:r>
      <w:r>
        <w:rPr>
          <w:rFonts w:ascii="Tahoma" w:hAnsi="Tahoma"/>
          <w:color w:val="61666A"/>
          <w:w w:val="110"/>
          <w:sz w:val="21"/>
        </w:rPr>
        <w:t>shows</w:t>
      </w:r>
      <w:r>
        <w:rPr>
          <w:rFonts w:ascii="Tahoma" w:hAnsi="Tahoma"/>
          <w:color w:val="61666A"/>
          <w:spacing w:val="-8"/>
          <w:w w:val="110"/>
          <w:sz w:val="21"/>
        </w:rPr>
        <w:t> </w:t>
      </w:r>
      <w:r>
        <w:rPr>
          <w:rFonts w:ascii="Tahoma" w:hAnsi="Tahoma"/>
          <w:color w:val="61666A"/>
          <w:w w:val="110"/>
          <w:sz w:val="21"/>
        </w:rPr>
        <w:t>the</w:t>
      </w:r>
      <w:r>
        <w:rPr>
          <w:rFonts w:ascii="Tahoma" w:hAnsi="Tahoma"/>
          <w:color w:val="61666A"/>
          <w:spacing w:val="-8"/>
          <w:w w:val="110"/>
          <w:sz w:val="21"/>
        </w:rPr>
        <w:t> </w:t>
      </w:r>
      <w:r>
        <w:rPr>
          <w:rFonts w:ascii="Tahoma" w:hAnsi="Tahoma"/>
          <w:color w:val="61666A"/>
          <w:w w:val="110"/>
          <w:sz w:val="21"/>
        </w:rPr>
        <w:t>assistantʼs</w:t>
      </w:r>
      <w:r>
        <w:rPr>
          <w:rFonts w:ascii="Tahoma" w:hAnsi="Tahoma"/>
          <w:color w:val="61666A"/>
          <w:spacing w:val="-8"/>
          <w:w w:val="110"/>
          <w:sz w:val="21"/>
        </w:rPr>
        <w:t> </w:t>
      </w:r>
      <w:r>
        <w:rPr>
          <w:rFonts w:ascii="Tahoma" w:hAnsi="Tahoma"/>
          <w:color w:val="61666A"/>
          <w:w w:val="110"/>
          <w:sz w:val="21"/>
        </w:rPr>
        <w:t>attention</w:t>
      </w:r>
      <w:r>
        <w:rPr>
          <w:rFonts w:ascii="Tahoma" w:hAnsi="Tahoma"/>
          <w:color w:val="61666A"/>
          <w:spacing w:val="-8"/>
          <w:w w:val="110"/>
          <w:sz w:val="21"/>
        </w:rPr>
        <w:t> </w:t>
      </w:r>
      <w:r>
        <w:rPr>
          <w:rFonts w:ascii="Tahoma" w:hAnsi="Tahoma"/>
          <w:color w:val="61666A"/>
          <w:w w:val="110"/>
          <w:sz w:val="21"/>
        </w:rPr>
        <w:t>to</w:t>
      </w:r>
      <w:r>
        <w:rPr>
          <w:rFonts w:ascii="Tahoma" w:hAnsi="Tahoma"/>
          <w:color w:val="61666A"/>
          <w:spacing w:val="-8"/>
          <w:w w:val="110"/>
          <w:sz w:val="21"/>
        </w:rPr>
        <w:t> </w:t>
      </w:r>
      <w:r>
        <w:rPr>
          <w:rFonts w:ascii="Tahoma" w:hAnsi="Tahoma"/>
          <w:color w:val="61666A"/>
          <w:w w:val="110"/>
          <w:sz w:val="21"/>
        </w:rPr>
        <w:t>local</w:t>
      </w:r>
      <w:r>
        <w:rPr>
          <w:rFonts w:ascii="Tahoma" w:hAnsi="Tahoma"/>
          <w:color w:val="61666A"/>
          <w:spacing w:val="-8"/>
          <w:w w:val="110"/>
          <w:sz w:val="21"/>
        </w:rPr>
        <w:t> </w:t>
      </w:r>
      <w:r>
        <w:rPr>
          <w:rFonts w:ascii="Tahoma" w:hAnsi="Tahoma"/>
          <w:color w:val="61666A"/>
          <w:w w:val="110"/>
          <w:sz w:val="21"/>
        </w:rPr>
        <w:t>contexts,</w:t>
      </w:r>
      <w:r>
        <w:rPr>
          <w:rFonts w:ascii="Tahoma" w:hAnsi="Tahoma"/>
          <w:color w:val="61666A"/>
          <w:spacing w:val="-8"/>
          <w:w w:val="110"/>
          <w:sz w:val="21"/>
        </w:rPr>
        <w:t> </w:t>
      </w:r>
      <w:r>
        <w:rPr>
          <w:rFonts w:ascii="Tahoma" w:hAnsi="Tahoma"/>
          <w:color w:val="61666A"/>
          <w:w w:val="110"/>
          <w:sz w:val="21"/>
        </w:rPr>
        <w:t>which</w:t>
      </w:r>
      <w:r>
        <w:rPr>
          <w:rFonts w:ascii="Tahoma" w:hAnsi="Tahoma"/>
          <w:color w:val="61666A"/>
          <w:spacing w:val="-8"/>
          <w:w w:val="110"/>
          <w:sz w:val="21"/>
        </w:rPr>
        <w:t> </w:t>
      </w:r>
      <w:r>
        <w:rPr>
          <w:rFonts w:ascii="Tahoma" w:hAnsi="Tahoma"/>
          <w:color w:val="61666A"/>
          <w:w w:val="110"/>
          <w:sz w:val="21"/>
        </w:rPr>
        <w:t>is</w:t>
      </w:r>
      <w:r>
        <w:rPr>
          <w:rFonts w:ascii="Tahoma" w:hAnsi="Tahoma"/>
          <w:color w:val="61666A"/>
          <w:spacing w:val="-8"/>
          <w:w w:val="110"/>
          <w:sz w:val="21"/>
        </w:rPr>
        <w:t> </w:t>
      </w:r>
      <w:r>
        <w:rPr>
          <w:rFonts w:ascii="Tahoma" w:hAnsi="Tahoma"/>
          <w:color w:val="61666A"/>
          <w:w w:val="110"/>
          <w:sz w:val="21"/>
        </w:rPr>
        <w:t>crucial</w:t>
      </w:r>
      <w:r>
        <w:rPr>
          <w:rFonts w:ascii="Tahoma" w:hAnsi="Tahoma"/>
          <w:color w:val="61666A"/>
          <w:spacing w:val="-8"/>
          <w:w w:val="110"/>
          <w:sz w:val="21"/>
        </w:rPr>
        <w:t> </w:t>
      </w:r>
      <w:r>
        <w:rPr>
          <w:rFonts w:ascii="Tahoma" w:hAnsi="Tahoma"/>
          <w:color w:val="61666A"/>
          <w:w w:val="110"/>
          <w:sz w:val="21"/>
        </w:rPr>
        <w:t>for</w:t>
      </w:r>
    </w:p>
    <w:p>
      <w:pPr>
        <w:spacing w:before="0"/>
        <w:ind w:left="635" w:right="0" w:firstLine="0"/>
        <w:jc w:val="left"/>
        <w:rPr>
          <w:rFonts w:ascii="Tahoma"/>
          <w:sz w:val="21"/>
        </w:rPr>
      </w:pPr>
      <w:r>
        <w:rPr>
          <w:rFonts w:ascii="Tahoma"/>
          <w:color w:val="61666A"/>
          <w:spacing w:val="-2"/>
          <w:w w:val="110"/>
          <w:sz w:val="21"/>
        </w:rPr>
        <w:t>acceptance.</w:t>
      </w:r>
    </w:p>
    <w:p>
      <w:pPr>
        <w:pStyle w:val="BodyText"/>
        <w:spacing w:before="33"/>
        <w:rPr>
          <w:rFonts w:ascii="Tahoma"/>
          <w:sz w:val="21"/>
        </w:rPr>
      </w:pPr>
    </w:p>
    <w:p>
      <w:pPr>
        <w:spacing w:line="340" w:lineRule="auto" w:before="0"/>
        <w:ind w:left="635" w:right="331" w:firstLine="0"/>
        <w:jc w:val="left"/>
        <w:rPr>
          <w:rFonts w:ascii="Tahoma" w:hAnsi="Tahoma"/>
          <w:sz w:val="21"/>
        </w:rPr>
      </w:pPr>
      <w:r>
        <w:rPr>
          <w:rFonts w:ascii="Tahoma" w:hAnsi="Tahoma"/>
          <w:color w:val="61666A"/>
          <w:sz w:val="21"/>
        </w:rPr>
        <w:t>I</w:t>
      </w:r>
      <w:r>
        <w:rPr>
          <w:rFonts w:ascii="Tahoma" w:hAnsi="Tahoma"/>
          <w:color w:val="61666A"/>
          <w:spacing w:val="-10"/>
          <w:sz w:val="21"/>
        </w:rPr>
        <w:t> </w:t>
      </w:r>
      <w:r>
        <w:rPr>
          <w:rFonts w:ascii="Tahoma" w:hAnsi="Tahoma"/>
          <w:color w:val="61666A"/>
          <w:w w:val="110"/>
          <w:sz w:val="21"/>
        </w:rPr>
        <w:t>should</w:t>
      </w:r>
      <w:r>
        <w:rPr>
          <w:rFonts w:ascii="Tahoma" w:hAnsi="Tahoma"/>
          <w:color w:val="61666A"/>
          <w:spacing w:val="-17"/>
          <w:w w:val="110"/>
          <w:sz w:val="21"/>
        </w:rPr>
        <w:t> </w:t>
      </w:r>
      <w:r>
        <w:rPr>
          <w:rFonts w:ascii="Tahoma" w:hAnsi="Tahoma"/>
          <w:color w:val="61666A"/>
          <w:w w:val="110"/>
          <w:sz w:val="21"/>
        </w:rPr>
        <w:t>check</w:t>
      </w:r>
      <w:r>
        <w:rPr>
          <w:rFonts w:ascii="Tahoma" w:hAnsi="Tahoma"/>
          <w:color w:val="61666A"/>
          <w:spacing w:val="-17"/>
          <w:w w:val="110"/>
          <w:sz w:val="21"/>
        </w:rPr>
        <w:t> </w:t>
      </w:r>
      <w:r>
        <w:rPr>
          <w:rFonts w:ascii="Tahoma" w:hAnsi="Tahoma"/>
          <w:color w:val="61666A"/>
          <w:w w:val="110"/>
          <w:sz w:val="21"/>
        </w:rPr>
        <w:t>if</w:t>
      </w:r>
      <w:r>
        <w:rPr>
          <w:rFonts w:ascii="Tahoma" w:hAnsi="Tahoma"/>
          <w:color w:val="61666A"/>
          <w:spacing w:val="-17"/>
          <w:w w:val="110"/>
          <w:sz w:val="21"/>
        </w:rPr>
        <w:t> </w:t>
      </w:r>
      <w:r>
        <w:rPr>
          <w:rFonts w:ascii="Tahoma" w:hAnsi="Tahoma"/>
          <w:color w:val="61666A"/>
          <w:w w:val="110"/>
          <w:sz w:val="21"/>
        </w:rPr>
        <w:t>all</w:t>
      </w:r>
      <w:r>
        <w:rPr>
          <w:rFonts w:ascii="Tahoma" w:hAnsi="Tahoma"/>
          <w:color w:val="61666A"/>
          <w:spacing w:val="-17"/>
          <w:w w:val="110"/>
          <w:sz w:val="21"/>
        </w:rPr>
        <w:t> </w:t>
      </w:r>
      <w:r>
        <w:rPr>
          <w:rFonts w:ascii="Tahoma" w:hAnsi="Tahoma"/>
          <w:color w:val="61666A"/>
          <w:w w:val="110"/>
          <w:sz w:val="21"/>
        </w:rPr>
        <w:t>cultural</w:t>
      </w:r>
      <w:r>
        <w:rPr>
          <w:rFonts w:ascii="Tahoma" w:hAnsi="Tahoma"/>
          <w:color w:val="61666A"/>
          <w:spacing w:val="-17"/>
          <w:w w:val="110"/>
          <w:sz w:val="21"/>
        </w:rPr>
        <w:t> </w:t>
      </w:r>
      <w:r>
        <w:rPr>
          <w:rFonts w:ascii="Tahoma" w:hAnsi="Tahoma"/>
          <w:color w:val="61666A"/>
          <w:w w:val="110"/>
          <w:sz w:val="21"/>
        </w:rPr>
        <w:t>dimensions</w:t>
      </w:r>
      <w:r>
        <w:rPr>
          <w:rFonts w:ascii="Tahoma" w:hAnsi="Tahoma"/>
          <w:color w:val="61666A"/>
          <w:spacing w:val="-17"/>
          <w:w w:val="110"/>
          <w:sz w:val="21"/>
        </w:rPr>
        <w:t> </w:t>
      </w:r>
      <w:r>
        <w:rPr>
          <w:rFonts w:ascii="Tahoma" w:hAnsi="Tahoma"/>
          <w:color w:val="61666A"/>
          <w:w w:val="110"/>
          <w:sz w:val="21"/>
        </w:rPr>
        <w:t>are</w:t>
      </w:r>
      <w:r>
        <w:rPr>
          <w:rFonts w:ascii="Tahoma" w:hAnsi="Tahoma"/>
          <w:color w:val="61666A"/>
          <w:spacing w:val="-17"/>
          <w:w w:val="110"/>
          <w:sz w:val="21"/>
        </w:rPr>
        <w:t> </w:t>
      </w:r>
      <w:r>
        <w:rPr>
          <w:rFonts w:ascii="Tahoma" w:hAnsi="Tahoma"/>
          <w:color w:val="61666A"/>
          <w:w w:val="110"/>
          <w:sz w:val="21"/>
        </w:rPr>
        <w:t>covered.</w:t>
      </w:r>
      <w:r>
        <w:rPr>
          <w:rFonts w:ascii="Tahoma" w:hAnsi="Tahoma"/>
          <w:color w:val="61666A"/>
          <w:spacing w:val="-17"/>
          <w:w w:val="110"/>
          <w:sz w:val="21"/>
        </w:rPr>
        <w:t> </w:t>
      </w:r>
      <w:r>
        <w:rPr>
          <w:rFonts w:ascii="Tahoma" w:hAnsi="Tahoma"/>
          <w:color w:val="61666A"/>
          <w:w w:val="110"/>
          <w:sz w:val="21"/>
        </w:rPr>
        <w:t>For</w:t>
      </w:r>
      <w:r>
        <w:rPr>
          <w:rFonts w:ascii="Tahoma" w:hAnsi="Tahoma"/>
          <w:color w:val="61666A"/>
          <w:spacing w:val="-17"/>
          <w:w w:val="110"/>
          <w:sz w:val="21"/>
        </w:rPr>
        <w:t> </w:t>
      </w:r>
      <w:r>
        <w:rPr>
          <w:rFonts w:ascii="Tahoma" w:hAnsi="Tahoma"/>
          <w:color w:val="61666A"/>
          <w:w w:val="110"/>
          <w:sz w:val="21"/>
        </w:rPr>
        <w:t>example,</w:t>
      </w:r>
      <w:r>
        <w:rPr>
          <w:rFonts w:ascii="Tahoma" w:hAnsi="Tahoma"/>
          <w:color w:val="61666A"/>
          <w:spacing w:val="-17"/>
          <w:w w:val="110"/>
          <w:sz w:val="21"/>
        </w:rPr>
        <w:t> </w:t>
      </w:r>
      <w:r>
        <w:rPr>
          <w:rFonts w:ascii="Tahoma" w:hAnsi="Tahoma"/>
          <w:color w:val="61666A"/>
          <w:w w:val="110"/>
          <w:sz w:val="21"/>
        </w:rPr>
        <w:t>in</w:t>
      </w:r>
      <w:r>
        <w:rPr>
          <w:rFonts w:ascii="Tahoma" w:hAnsi="Tahoma"/>
          <w:color w:val="61666A"/>
          <w:spacing w:val="-17"/>
          <w:w w:val="110"/>
          <w:sz w:val="21"/>
        </w:rPr>
        <w:t> </w:t>
      </w:r>
      <w:r>
        <w:rPr>
          <w:rFonts w:ascii="Tahoma" w:hAnsi="Tahoma"/>
          <w:color w:val="61666A"/>
          <w:w w:val="110"/>
          <w:sz w:val="21"/>
        </w:rPr>
        <w:t>Southeast</w:t>
      </w:r>
      <w:r>
        <w:rPr>
          <w:rFonts w:ascii="Tahoma" w:hAnsi="Tahoma"/>
          <w:color w:val="61666A"/>
          <w:spacing w:val="-17"/>
          <w:w w:val="110"/>
          <w:sz w:val="21"/>
        </w:rPr>
        <w:t> </w:t>
      </w:r>
      <w:r>
        <w:rPr>
          <w:rFonts w:ascii="Tahoma" w:hAnsi="Tahoma"/>
          <w:color w:val="61666A"/>
          <w:w w:val="110"/>
          <w:sz w:val="21"/>
        </w:rPr>
        <w:t>Asia, </w:t>
      </w:r>
      <w:r>
        <w:rPr>
          <w:rFonts w:ascii="Tahoma" w:hAnsi="Tahoma"/>
          <w:color w:val="61666A"/>
          <w:spacing w:val="-2"/>
          <w:w w:val="110"/>
          <w:sz w:val="21"/>
        </w:rPr>
        <w:t>hierarchy</w:t>
      </w:r>
      <w:r>
        <w:rPr>
          <w:rFonts w:ascii="Tahoma" w:hAnsi="Tahoma"/>
          <w:color w:val="61666A"/>
          <w:spacing w:val="-13"/>
          <w:w w:val="110"/>
          <w:sz w:val="21"/>
        </w:rPr>
        <w:t> </w:t>
      </w:r>
      <w:r>
        <w:rPr>
          <w:rFonts w:ascii="Tahoma" w:hAnsi="Tahoma"/>
          <w:color w:val="61666A"/>
          <w:spacing w:val="-2"/>
          <w:w w:val="110"/>
          <w:sz w:val="21"/>
        </w:rPr>
        <w:t>and</w:t>
      </w:r>
      <w:r>
        <w:rPr>
          <w:rFonts w:ascii="Tahoma" w:hAnsi="Tahoma"/>
          <w:color w:val="61666A"/>
          <w:spacing w:val="-13"/>
          <w:w w:val="110"/>
          <w:sz w:val="21"/>
        </w:rPr>
        <w:t> </w:t>
      </w:r>
      <w:r>
        <w:rPr>
          <w:rFonts w:ascii="Tahoma" w:hAnsi="Tahoma"/>
          <w:color w:val="61666A"/>
          <w:spacing w:val="-2"/>
          <w:w w:val="110"/>
          <w:sz w:val="21"/>
        </w:rPr>
        <w:t>harmony</w:t>
      </w:r>
      <w:r>
        <w:rPr>
          <w:rFonts w:ascii="Tahoma" w:hAnsi="Tahoma"/>
          <w:color w:val="61666A"/>
          <w:spacing w:val="-13"/>
          <w:w w:val="110"/>
          <w:sz w:val="21"/>
        </w:rPr>
        <w:t> </w:t>
      </w:r>
      <w:r>
        <w:rPr>
          <w:rFonts w:ascii="Tahoma" w:hAnsi="Tahoma"/>
          <w:color w:val="61666A"/>
          <w:spacing w:val="-2"/>
          <w:w w:val="110"/>
          <w:sz w:val="21"/>
        </w:rPr>
        <w:t>are</w:t>
      </w:r>
      <w:r>
        <w:rPr>
          <w:rFonts w:ascii="Tahoma" w:hAnsi="Tahoma"/>
          <w:color w:val="61666A"/>
          <w:spacing w:val="-13"/>
          <w:w w:val="110"/>
          <w:sz w:val="21"/>
        </w:rPr>
        <w:t> </w:t>
      </w:r>
      <w:r>
        <w:rPr>
          <w:rFonts w:ascii="Tahoma" w:hAnsi="Tahoma"/>
          <w:color w:val="61666A"/>
          <w:spacing w:val="-2"/>
          <w:w w:val="110"/>
          <w:sz w:val="21"/>
        </w:rPr>
        <w:t>key,</w:t>
      </w:r>
      <w:r>
        <w:rPr>
          <w:rFonts w:ascii="Tahoma" w:hAnsi="Tahoma"/>
          <w:color w:val="61666A"/>
          <w:spacing w:val="-13"/>
          <w:w w:val="110"/>
          <w:sz w:val="21"/>
        </w:rPr>
        <w:t> </w:t>
      </w:r>
      <w:r>
        <w:rPr>
          <w:rFonts w:ascii="Tahoma" w:hAnsi="Tahoma"/>
          <w:color w:val="61666A"/>
          <w:spacing w:val="-2"/>
          <w:w w:val="110"/>
          <w:sz w:val="21"/>
        </w:rPr>
        <w:t>so</w:t>
      </w:r>
      <w:r>
        <w:rPr>
          <w:rFonts w:ascii="Tahoma" w:hAnsi="Tahoma"/>
          <w:color w:val="61666A"/>
          <w:spacing w:val="-13"/>
          <w:w w:val="110"/>
          <w:sz w:val="21"/>
        </w:rPr>
        <w:t> </w:t>
      </w:r>
      <w:r>
        <w:rPr>
          <w:rFonts w:ascii="Tahoma" w:hAnsi="Tahoma"/>
          <w:color w:val="61666A"/>
          <w:spacing w:val="-2"/>
          <w:w w:val="110"/>
          <w:sz w:val="21"/>
        </w:rPr>
        <w:t>the</w:t>
      </w:r>
      <w:r>
        <w:rPr>
          <w:rFonts w:ascii="Tahoma" w:hAnsi="Tahoma"/>
          <w:color w:val="61666A"/>
          <w:spacing w:val="-13"/>
          <w:w w:val="110"/>
          <w:sz w:val="21"/>
        </w:rPr>
        <w:t> </w:t>
      </w:r>
      <w:r>
        <w:rPr>
          <w:rFonts w:ascii="Tahoma" w:hAnsi="Tahoma"/>
          <w:color w:val="61666A"/>
          <w:spacing w:val="-2"/>
          <w:w w:val="110"/>
          <w:sz w:val="21"/>
        </w:rPr>
        <w:t>assistantʼs</w:t>
      </w:r>
      <w:r>
        <w:rPr>
          <w:rFonts w:ascii="Tahoma" w:hAnsi="Tahoma"/>
          <w:color w:val="61666A"/>
          <w:spacing w:val="-13"/>
          <w:w w:val="110"/>
          <w:sz w:val="21"/>
        </w:rPr>
        <w:t> </w:t>
      </w:r>
      <w:r>
        <w:rPr>
          <w:rFonts w:ascii="Tahoma" w:hAnsi="Tahoma"/>
          <w:color w:val="61666A"/>
          <w:spacing w:val="-2"/>
          <w:w w:val="110"/>
          <w:sz w:val="21"/>
        </w:rPr>
        <w:t>focus</w:t>
      </w:r>
      <w:r>
        <w:rPr>
          <w:rFonts w:ascii="Tahoma" w:hAnsi="Tahoma"/>
          <w:color w:val="61666A"/>
          <w:spacing w:val="-13"/>
          <w:w w:val="110"/>
          <w:sz w:val="21"/>
        </w:rPr>
        <w:t> </w:t>
      </w:r>
      <w:r>
        <w:rPr>
          <w:rFonts w:ascii="Tahoma" w:hAnsi="Tahoma"/>
          <w:color w:val="61666A"/>
          <w:spacing w:val="-2"/>
          <w:w w:val="110"/>
          <w:sz w:val="21"/>
        </w:rPr>
        <w:t>on</w:t>
      </w:r>
      <w:r>
        <w:rPr>
          <w:rFonts w:ascii="Tahoma" w:hAnsi="Tahoma"/>
          <w:color w:val="61666A"/>
          <w:spacing w:val="-13"/>
          <w:w w:val="110"/>
          <w:sz w:val="21"/>
        </w:rPr>
        <w:t> </w:t>
      </w:r>
      <w:r>
        <w:rPr>
          <w:rFonts w:ascii="Tahoma" w:hAnsi="Tahoma"/>
          <w:color w:val="61666A"/>
          <w:spacing w:val="-2"/>
          <w:w w:val="110"/>
          <w:sz w:val="21"/>
        </w:rPr>
        <w:t>avoiding</w:t>
      </w:r>
      <w:r>
        <w:rPr>
          <w:rFonts w:ascii="Tahoma" w:hAnsi="Tahoma"/>
          <w:color w:val="61666A"/>
          <w:spacing w:val="-13"/>
          <w:w w:val="110"/>
          <w:sz w:val="21"/>
        </w:rPr>
        <w:t> </w:t>
      </w:r>
      <w:r>
        <w:rPr>
          <w:rFonts w:ascii="Tahoma" w:hAnsi="Tahoma"/>
          <w:color w:val="61666A"/>
          <w:spacing w:val="-2"/>
          <w:w w:val="110"/>
          <w:sz w:val="21"/>
        </w:rPr>
        <w:t>shame</w:t>
      </w:r>
      <w:r>
        <w:rPr>
          <w:rFonts w:ascii="Tahoma" w:hAnsi="Tahoma"/>
          <w:color w:val="61666A"/>
          <w:spacing w:val="-13"/>
          <w:w w:val="110"/>
          <w:sz w:val="21"/>
        </w:rPr>
        <w:t> </w:t>
      </w:r>
      <w:r>
        <w:rPr>
          <w:rFonts w:ascii="Tahoma" w:hAnsi="Tahoma"/>
          <w:color w:val="61666A"/>
          <w:spacing w:val="-2"/>
          <w:w w:val="110"/>
          <w:sz w:val="21"/>
        </w:rPr>
        <w:t>and</w:t>
      </w:r>
      <w:r>
        <w:rPr>
          <w:rFonts w:ascii="Tahoma" w:hAnsi="Tahoma"/>
          <w:color w:val="61666A"/>
          <w:spacing w:val="-13"/>
          <w:w w:val="110"/>
          <w:sz w:val="21"/>
        </w:rPr>
        <w:t> </w:t>
      </w:r>
      <w:r>
        <w:rPr>
          <w:rFonts w:ascii="Tahoma" w:hAnsi="Tahoma"/>
          <w:color w:val="61666A"/>
          <w:spacing w:val="-2"/>
          <w:w w:val="110"/>
          <w:sz w:val="21"/>
        </w:rPr>
        <w:t>using </w:t>
      </w:r>
      <w:r>
        <w:rPr>
          <w:rFonts w:ascii="Tahoma" w:hAnsi="Tahoma"/>
          <w:color w:val="61666A"/>
          <w:sz w:val="21"/>
        </w:rPr>
        <w:t>proverbs</w:t>
      </w:r>
      <w:r>
        <w:rPr>
          <w:rFonts w:ascii="Tahoma" w:hAnsi="Tahoma"/>
          <w:color w:val="61666A"/>
          <w:spacing w:val="46"/>
          <w:sz w:val="21"/>
        </w:rPr>
        <w:t> </w:t>
      </w:r>
      <w:r>
        <w:rPr>
          <w:rFonts w:ascii="Tahoma" w:hAnsi="Tahoma"/>
          <w:color w:val="61666A"/>
          <w:sz w:val="21"/>
        </w:rPr>
        <w:t>makes</w:t>
      </w:r>
      <w:r>
        <w:rPr>
          <w:rFonts w:ascii="Tahoma" w:hAnsi="Tahoma"/>
          <w:color w:val="61666A"/>
          <w:spacing w:val="46"/>
          <w:sz w:val="21"/>
        </w:rPr>
        <w:t> </w:t>
      </w:r>
      <w:r>
        <w:rPr>
          <w:rFonts w:ascii="Tahoma" w:hAnsi="Tahoma"/>
          <w:color w:val="61666A"/>
          <w:sz w:val="21"/>
        </w:rPr>
        <w:t>sense.</w:t>
      </w:r>
      <w:r>
        <w:rPr>
          <w:rFonts w:ascii="Tahoma" w:hAnsi="Tahoma"/>
          <w:color w:val="61666A"/>
          <w:spacing w:val="46"/>
          <w:sz w:val="21"/>
        </w:rPr>
        <w:t> </w:t>
      </w:r>
      <w:r>
        <w:rPr>
          <w:rFonts w:ascii="Tahoma" w:hAnsi="Tahoma"/>
          <w:color w:val="61666A"/>
          <w:sz w:val="21"/>
        </w:rPr>
        <w:t>For</w:t>
      </w:r>
      <w:r>
        <w:rPr>
          <w:rFonts w:ascii="Tahoma" w:hAnsi="Tahoma"/>
          <w:color w:val="61666A"/>
          <w:spacing w:val="46"/>
          <w:sz w:val="21"/>
        </w:rPr>
        <w:t> </w:t>
      </w:r>
      <w:r>
        <w:rPr>
          <w:rFonts w:ascii="Tahoma" w:hAnsi="Tahoma"/>
          <w:color w:val="61666A"/>
          <w:sz w:val="21"/>
        </w:rPr>
        <w:t>Central</w:t>
      </w:r>
      <w:r>
        <w:rPr>
          <w:rFonts w:ascii="Tahoma" w:hAnsi="Tahoma"/>
          <w:color w:val="61666A"/>
          <w:spacing w:val="46"/>
          <w:sz w:val="21"/>
        </w:rPr>
        <w:t> </w:t>
      </w:r>
      <w:r>
        <w:rPr>
          <w:rFonts w:ascii="Tahoma" w:hAnsi="Tahoma"/>
          <w:color w:val="61666A"/>
          <w:sz w:val="21"/>
        </w:rPr>
        <w:t>Asia,</w:t>
      </w:r>
      <w:r>
        <w:rPr>
          <w:rFonts w:ascii="Tahoma" w:hAnsi="Tahoma"/>
          <w:color w:val="61666A"/>
          <w:spacing w:val="46"/>
          <w:sz w:val="21"/>
        </w:rPr>
        <w:t> </w:t>
      </w:r>
      <w:r>
        <w:rPr>
          <w:rFonts w:ascii="Tahoma" w:hAnsi="Tahoma"/>
          <w:color w:val="61666A"/>
          <w:sz w:val="21"/>
        </w:rPr>
        <w:t>emphasizing</w:t>
      </w:r>
      <w:r>
        <w:rPr>
          <w:rFonts w:ascii="Tahoma" w:hAnsi="Tahoma"/>
          <w:color w:val="61666A"/>
          <w:spacing w:val="46"/>
          <w:sz w:val="21"/>
        </w:rPr>
        <w:t> </w:t>
      </w:r>
      <w:r>
        <w:rPr>
          <w:rFonts w:ascii="Tahoma" w:hAnsi="Tahoma"/>
          <w:color w:val="61666A"/>
          <w:sz w:val="21"/>
        </w:rPr>
        <w:t>hospitality</w:t>
      </w:r>
      <w:r>
        <w:rPr>
          <w:rFonts w:ascii="Tahoma" w:hAnsi="Tahoma"/>
          <w:color w:val="61666A"/>
          <w:spacing w:val="47"/>
          <w:sz w:val="21"/>
        </w:rPr>
        <w:t> </w:t>
      </w:r>
      <w:r>
        <w:rPr>
          <w:rFonts w:ascii="Tahoma" w:hAnsi="Tahoma"/>
          <w:color w:val="61666A"/>
          <w:sz w:val="21"/>
        </w:rPr>
        <w:t>and</w:t>
      </w:r>
      <w:r>
        <w:rPr>
          <w:rFonts w:ascii="Tahoma" w:hAnsi="Tahoma"/>
          <w:color w:val="61666A"/>
          <w:spacing w:val="46"/>
          <w:sz w:val="21"/>
        </w:rPr>
        <w:t> </w:t>
      </w:r>
      <w:r>
        <w:rPr>
          <w:rFonts w:ascii="Tahoma" w:hAnsi="Tahoma"/>
          <w:color w:val="61666A"/>
          <w:sz w:val="21"/>
        </w:rPr>
        <w:t>family</w:t>
      </w:r>
      <w:r>
        <w:rPr>
          <w:rFonts w:ascii="Tahoma" w:hAnsi="Tahoma"/>
          <w:color w:val="61666A"/>
          <w:spacing w:val="46"/>
          <w:sz w:val="21"/>
        </w:rPr>
        <w:t> </w:t>
      </w:r>
      <w:r>
        <w:rPr>
          <w:rFonts w:ascii="Tahoma" w:hAnsi="Tahoma"/>
          <w:color w:val="61666A"/>
          <w:spacing w:val="-2"/>
          <w:sz w:val="21"/>
        </w:rPr>
        <w:t>networks</w:t>
      </w:r>
    </w:p>
    <w:p>
      <w:pPr>
        <w:spacing w:line="340" w:lineRule="auto" w:before="0"/>
        <w:ind w:left="635" w:right="0" w:firstLine="0"/>
        <w:jc w:val="left"/>
        <w:rPr>
          <w:rFonts w:ascii="Tahoma" w:hAnsi="Tahoma"/>
          <w:sz w:val="21"/>
        </w:rPr>
      </w:pPr>
      <w:r>
        <w:rPr>
          <w:rFonts w:ascii="Tahoma" w:hAnsi="Tahoma"/>
          <w:color w:val="61666A"/>
          <w:w w:val="110"/>
          <w:sz w:val="21"/>
        </w:rPr>
        <w:t>leverages</w:t>
      </w:r>
      <w:r>
        <w:rPr>
          <w:rFonts w:ascii="Tahoma" w:hAnsi="Tahoma"/>
          <w:color w:val="61666A"/>
          <w:spacing w:val="-13"/>
          <w:w w:val="110"/>
          <w:sz w:val="21"/>
        </w:rPr>
        <w:t> </w:t>
      </w:r>
      <w:r>
        <w:rPr>
          <w:rFonts w:ascii="Tahoma" w:hAnsi="Tahoma"/>
          <w:color w:val="61666A"/>
          <w:w w:val="110"/>
          <w:sz w:val="21"/>
        </w:rPr>
        <w:t>existing</w:t>
      </w:r>
      <w:r>
        <w:rPr>
          <w:rFonts w:ascii="Tahoma" w:hAnsi="Tahoma"/>
          <w:color w:val="61666A"/>
          <w:spacing w:val="-13"/>
          <w:w w:val="110"/>
          <w:sz w:val="21"/>
        </w:rPr>
        <w:t> </w:t>
      </w:r>
      <w:r>
        <w:rPr>
          <w:rFonts w:ascii="Tahoma" w:hAnsi="Tahoma"/>
          <w:color w:val="61666A"/>
          <w:w w:val="110"/>
          <w:sz w:val="21"/>
        </w:rPr>
        <w:t>structures.</w:t>
      </w:r>
      <w:r>
        <w:rPr>
          <w:rFonts w:ascii="Tahoma" w:hAnsi="Tahoma"/>
          <w:color w:val="61666A"/>
          <w:spacing w:val="-13"/>
          <w:w w:val="110"/>
          <w:sz w:val="21"/>
        </w:rPr>
        <w:t> </w:t>
      </w:r>
      <w:r>
        <w:rPr>
          <w:rFonts w:ascii="Tahoma" w:hAnsi="Tahoma"/>
          <w:color w:val="61666A"/>
          <w:w w:val="110"/>
          <w:sz w:val="21"/>
        </w:rPr>
        <w:t>The</w:t>
      </w:r>
      <w:r>
        <w:rPr>
          <w:rFonts w:ascii="Tahoma" w:hAnsi="Tahoma"/>
          <w:color w:val="61666A"/>
          <w:spacing w:val="-13"/>
          <w:w w:val="110"/>
          <w:sz w:val="21"/>
        </w:rPr>
        <w:t> </w:t>
      </w:r>
      <w:r>
        <w:rPr>
          <w:rFonts w:ascii="Tahoma" w:hAnsi="Tahoma"/>
          <w:color w:val="61666A"/>
          <w:w w:val="110"/>
          <w:sz w:val="21"/>
        </w:rPr>
        <w:t>Baltic</w:t>
      </w:r>
      <w:r>
        <w:rPr>
          <w:rFonts w:ascii="Tahoma" w:hAnsi="Tahoma"/>
          <w:color w:val="61666A"/>
          <w:spacing w:val="-13"/>
          <w:w w:val="110"/>
          <w:sz w:val="21"/>
        </w:rPr>
        <w:t> </w:t>
      </w:r>
      <w:r>
        <w:rPr>
          <w:rFonts w:ascii="Tahoma" w:hAnsi="Tahoma"/>
          <w:color w:val="61666A"/>
          <w:w w:val="110"/>
          <w:sz w:val="21"/>
        </w:rPr>
        <w:t>approach</w:t>
      </w:r>
      <w:r>
        <w:rPr>
          <w:rFonts w:ascii="Tahoma" w:hAnsi="Tahoma"/>
          <w:color w:val="61666A"/>
          <w:spacing w:val="-13"/>
          <w:w w:val="110"/>
          <w:sz w:val="21"/>
        </w:rPr>
        <w:t> </w:t>
      </w:r>
      <w:r>
        <w:rPr>
          <w:rFonts w:ascii="Tahoma" w:hAnsi="Tahoma"/>
          <w:color w:val="61666A"/>
          <w:w w:val="110"/>
          <w:sz w:val="21"/>
        </w:rPr>
        <w:t>ties</w:t>
      </w:r>
      <w:r>
        <w:rPr>
          <w:rFonts w:ascii="Tahoma" w:hAnsi="Tahoma"/>
          <w:color w:val="61666A"/>
          <w:spacing w:val="-13"/>
          <w:w w:val="110"/>
          <w:sz w:val="21"/>
        </w:rPr>
        <w:t> </w:t>
      </w:r>
      <w:r>
        <w:rPr>
          <w:rFonts w:ascii="Tahoma" w:hAnsi="Tahoma"/>
          <w:color w:val="61666A"/>
          <w:w w:val="110"/>
          <w:sz w:val="21"/>
        </w:rPr>
        <w:t>to</w:t>
      </w:r>
      <w:r>
        <w:rPr>
          <w:rFonts w:ascii="Tahoma" w:hAnsi="Tahoma"/>
          <w:color w:val="61666A"/>
          <w:spacing w:val="-13"/>
          <w:w w:val="110"/>
          <w:sz w:val="21"/>
        </w:rPr>
        <w:t> </w:t>
      </w:r>
      <w:r>
        <w:rPr>
          <w:rFonts w:ascii="Tahoma" w:hAnsi="Tahoma"/>
          <w:color w:val="61666A"/>
          <w:w w:val="110"/>
          <w:sz w:val="21"/>
        </w:rPr>
        <w:t>nature</w:t>
      </w:r>
      <w:r>
        <w:rPr>
          <w:rFonts w:ascii="Tahoma" w:hAnsi="Tahoma"/>
          <w:color w:val="61666A"/>
          <w:spacing w:val="-13"/>
          <w:w w:val="110"/>
          <w:sz w:val="21"/>
        </w:rPr>
        <w:t> </w:t>
      </w:r>
      <w:r>
        <w:rPr>
          <w:rFonts w:ascii="Tahoma" w:hAnsi="Tahoma"/>
          <w:color w:val="61666A"/>
          <w:w w:val="110"/>
          <w:sz w:val="21"/>
        </w:rPr>
        <w:t>and</w:t>
      </w:r>
      <w:r>
        <w:rPr>
          <w:rFonts w:ascii="Tahoma" w:hAnsi="Tahoma"/>
          <w:color w:val="61666A"/>
          <w:spacing w:val="-13"/>
          <w:w w:val="110"/>
          <w:sz w:val="21"/>
        </w:rPr>
        <w:t> </w:t>
      </w:r>
      <w:r>
        <w:rPr>
          <w:rFonts w:ascii="Tahoma" w:hAnsi="Tahoma"/>
          <w:color w:val="61666A"/>
          <w:w w:val="110"/>
          <w:sz w:val="21"/>
        </w:rPr>
        <w:t>digital</w:t>
      </w:r>
      <w:r>
        <w:rPr>
          <w:rFonts w:ascii="Tahoma" w:hAnsi="Tahoma"/>
          <w:color w:val="61666A"/>
          <w:spacing w:val="-13"/>
          <w:w w:val="110"/>
          <w:sz w:val="21"/>
        </w:rPr>
        <w:t> </w:t>
      </w:r>
      <w:r>
        <w:rPr>
          <w:rFonts w:ascii="Tahoma" w:hAnsi="Tahoma"/>
          <w:color w:val="61666A"/>
          <w:w w:val="110"/>
          <w:sz w:val="21"/>
        </w:rPr>
        <w:t>tools,</w:t>
      </w:r>
      <w:r>
        <w:rPr>
          <w:rFonts w:ascii="Tahoma" w:hAnsi="Tahoma"/>
          <w:color w:val="61666A"/>
          <w:spacing w:val="-13"/>
          <w:w w:val="110"/>
          <w:sz w:val="21"/>
        </w:rPr>
        <w:t> </w:t>
      </w:r>
      <w:r>
        <w:rPr>
          <w:rFonts w:ascii="Tahoma" w:hAnsi="Tahoma"/>
          <w:color w:val="61666A"/>
          <w:w w:val="110"/>
          <w:sz w:val="21"/>
        </w:rPr>
        <w:t>aligning </w:t>
      </w:r>
      <w:r>
        <w:rPr>
          <w:rFonts w:ascii="Tahoma" w:hAnsi="Tahoma"/>
          <w:color w:val="61666A"/>
          <w:spacing w:val="-2"/>
          <w:w w:val="110"/>
          <w:sz w:val="21"/>
        </w:rPr>
        <w:t>with</w:t>
      </w:r>
      <w:r>
        <w:rPr>
          <w:rFonts w:ascii="Tahoma" w:hAnsi="Tahoma"/>
          <w:color w:val="61666A"/>
          <w:spacing w:val="-7"/>
          <w:w w:val="110"/>
          <w:sz w:val="21"/>
        </w:rPr>
        <w:t> </w:t>
      </w:r>
      <w:r>
        <w:rPr>
          <w:rFonts w:ascii="Tahoma" w:hAnsi="Tahoma"/>
          <w:color w:val="61666A"/>
          <w:spacing w:val="-2"/>
          <w:w w:val="110"/>
          <w:sz w:val="21"/>
        </w:rPr>
        <w:t>their</w:t>
      </w:r>
      <w:r>
        <w:rPr>
          <w:rFonts w:ascii="Tahoma" w:hAnsi="Tahoma"/>
          <w:color w:val="61666A"/>
          <w:spacing w:val="-7"/>
          <w:w w:val="110"/>
          <w:sz w:val="21"/>
        </w:rPr>
        <w:t> </w:t>
      </w:r>
      <w:r>
        <w:rPr>
          <w:rFonts w:ascii="Tahoma" w:hAnsi="Tahoma"/>
          <w:color w:val="61666A"/>
          <w:spacing w:val="-2"/>
          <w:w w:val="110"/>
          <w:sz w:val="21"/>
        </w:rPr>
        <w:t>tech-savvy</w:t>
      </w:r>
      <w:r>
        <w:rPr>
          <w:rFonts w:ascii="Tahoma" w:hAnsi="Tahoma"/>
          <w:color w:val="61666A"/>
          <w:spacing w:val="-7"/>
          <w:w w:val="110"/>
          <w:sz w:val="21"/>
        </w:rPr>
        <w:t> </w:t>
      </w:r>
      <w:r>
        <w:rPr>
          <w:rFonts w:ascii="Tahoma" w:hAnsi="Tahoma"/>
          <w:color w:val="61666A"/>
          <w:spacing w:val="-2"/>
          <w:w w:val="110"/>
          <w:sz w:val="21"/>
        </w:rPr>
        <w:t>yet</w:t>
      </w:r>
      <w:r>
        <w:rPr>
          <w:rFonts w:ascii="Tahoma" w:hAnsi="Tahoma"/>
          <w:color w:val="61666A"/>
          <w:spacing w:val="-7"/>
          <w:w w:val="110"/>
          <w:sz w:val="21"/>
        </w:rPr>
        <w:t> </w:t>
      </w:r>
      <w:r>
        <w:rPr>
          <w:rFonts w:ascii="Tahoma" w:hAnsi="Tahoma"/>
          <w:color w:val="61666A"/>
          <w:spacing w:val="-2"/>
          <w:w w:val="110"/>
          <w:sz w:val="21"/>
        </w:rPr>
        <w:t>nature-oriented</w:t>
      </w:r>
      <w:r>
        <w:rPr>
          <w:rFonts w:ascii="Tahoma" w:hAnsi="Tahoma"/>
          <w:color w:val="61666A"/>
          <w:spacing w:val="-7"/>
          <w:w w:val="110"/>
          <w:sz w:val="21"/>
        </w:rPr>
        <w:t> </w:t>
      </w:r>
      <w:r>
        <w:rPr>
          <w:rFonts w:ascii="Tahoma" w:hAnsi="Tahoma"/>
          <w:color w:val="61666A"/>
          <w:spacing w:val="-2"/>
          <w:w w:val="110"/>
          <w:sz w:val="21"/>
        </w:rPr>
        <w:t>society.</w:t>
      </w:r>
      <w:r>
        <w:rPr>
          <w:rFonts w:ascii="Tahoma" w:hAnsi="Tahoma"/>
          <w:color w:val="61666A"/>
          <w:spacing w:val="-7"/>
          <w:w w:val="110"/>
          <w:sz w:val="21"/>
        </w:rPr>
        <w:t> </w:t>
      </w:r>
      <w:r>
        <w:rPr>
          <w:rFonts w:ascii="Tahoma" w:hAnsi="Tahoma"/>
          <w:color w:val="61666A"/>
          <w:spacing w:val="-2"/>
          <w:w w:val="110"/>
          <w:sz w:val="21"/>
        </w:rPr>
        <w:t>Jewish</w:t>
      </w:r>
      <w:r>
        <w:rPr>
          <w:rFonts w:ascii="Tahoma" w:hAnsi="Tahoma"/>
          <w:color w:val="61666A"/>
          <w:spacing w:val="-7"/>
          <w:w w:val="110"/>
          <w:sz w:val="21"/>
        </w:rPr>
        <w:t> </w:t>
      </w:r>
      <w:r>
        <w:rPr>
          <w:rFonts w:ascii="Tahoma" w:hAnsi="Tahoma"/>
          <w:color w:val="61666A"/>
          <w:spacing w:val="-2"/>
          <w:w w:val="110"/>
          <w:sz w:val="21"/>
        </w:rPr>
        <w:t>cultureʼs</w:t>
      </w:r>
      <w:r>
        <w:rPr>
          <w:rFonts w:ascii="Tahoma" w:hAnsi="Tahoma"/>
          <w:color w:val="61666A"/>
          <w:spacing w:val="-7"/>
          <w:w w:val="110"/>
          <w:sz w:val="21"/>
        </w:rPr>
        <w:t> </w:t>
      </w:r>
      <w:r>
        <w:rPr>
          <w:rFonts w:ascii="Tahoma" w:hAnsi="Tahoma"/>
          <w:color w:val="61666A"/>
          <w:spacing w:val="-2"/>
          <w:w w:val="110"/>
          <w:sz w:val="21"/>
        </w:rPr>
        <w:t>emphasis</w:t>
      </w:r>
      <w:r>
        <w:rPr>
          <w:rFonts w:ascii="Tahoma" w:hAnsi="Tahoma"/>
          <w:color w:val="61666A"/>
          <w:spacing w:val="-7"/>
          <w:w w:val="110"/>
          <w:sz w:val="21"/>
        </w:rPr>
        <w:t> </w:t>
      </w:r>
      <w:r>
        <w:rPr>
          <w:rFonts w:ascii="Tahoma" w:hAnsi="Tahoma"/>
          <w:color w:val="61666A"/>
          <w:spacing w:val="-2"/>
          <w:w w:val="110"/>
          <w:sz w:val="21"/>
        </w:rPr>
        <w:t>on</w:t>
      </w:r>
      <w:r>
        <w:rPr>
          <w:rFonts w:ascii="Tahoma" w:hAnsi="Tahoma"/>
          <w:color w:val="61666A"/>
          <w:spacing w:val="-7"/>
          <w:w w:val="110"/>
          <w:sz w:val="21"/>
        </w:rPr>
        <w:t> </w:t>
      </w:r>
      <w:r>
        <w:rPr>
          <w:rFonts w:ascii="Tahoma" w:hAnsi="Tahoma"/>
          <w:color w:val="61666A"/>
          <w:spacing w:val="-2"/>
          <w:w w:val="110"/>
          <w:sz w:val="21"/>
        </w:rPr>
        <w:t>knowledge </w:t>
      </w:r>
      <w:r>
        <w:rPr>
          <w:rFonts w:ascii="Tahoma" w:hAnsi="Tahoma"/>
          <w:color w:val="61666A"/>
          <w:w w:val="110"/>
          <w:sz w:val="21"/>
        </w:rPr>
        <w:t>and</w:t>
      </w:r>
      <w:r>
        <w:rPr>
          <w:rFonts w:ascii="Tahoma" w:hAnsi="Tahoma"/>
          <w:color w:val="61666A"/>
          <w:spacing w:val="-8"/>
          <w:w w:val="110"/>
          <w:sz w:val="21"/>
        </w:rPr>
        <w:t> </w:t>
      </w:r>
      <w:r>
        <w:rPr>
          <w:rFonts w:ascii="Tahoma" w:hAnsi="Tahoma"/>
          <w:color w:val="61666A"/>
          <w:w w:val="110"/>
          <w:sz w:val="21"/>
        </w:rPr>
        <w:t>Tikkun</w:t>
      </w:r>
      <w:r>
        <w:rPr>
          <w:rFonts w:ascii="Tahoma" w:hAnsi="Tahoma"/>
          <w:color w:val="61666A"/>
          <w:spacing w:val="-8"/>
          <w:w w:val="110"/>
          <w:sz w:val="21"/>
        </w:rPr>
        <w:t> </w:t>
      </w:r>
      <w:r>
        <w:rPr>
          <w:rFonts w:ascii="Tahoma" w:hAnsi="Tahoma"/>
          <w:color w:val="61666A"/>
          <w:w w:val="110"/>
          <w:sz w:val="21"/>
        </w:rPr>
        <w:t>Olam</w:t>
      </w:r>
      <w:r>
        <w:rPr>
          <w:rFonts w:ascii="Tahoma" w:hAnsi="Tahoma"/>
          <w:color w:val="61666A"/>
          <w:spacing w:val="-8"/>
          <w:w w:val="110"/>
          <w:sz w:val="21"/>
        </w:rPr>
        <w:t> </w:t>
      </w:r>
      <w:r>
        <w:rPr>
          <w:rFonts w:ascii="Tahoma" w:hAnsi="Tahoma"/>
          <w:color w:val="61666A"/>
          <w:w w:val="110"/>
          <w:sz w:val="21"/>
        </w:rPr>
        <w:t>connects</w:t>
      </w:r>
      <w:r>
        <w:rPr>
          <w:rFonts w:ascii="Tahoma" w:hAnsi="Tahoma"/>
          <w:color w:val="61666A"/>
          <w:spacing w:val="-8"/>
          <w:w w:val="110"/>
          <w:sz w:val="21"/>
        </w:rPr>
        <w:t> </w:t>
      </w:r>
      <w:r>
        <w:rPr>
          <w:rFonts w:ascii="Tahoma" w:hAnsi="Tahoma"/>
          <w:color w:val="61666A"/>
          <w:w w:val="110"/>
          <w:sz w:val="21"/>
        </w:rPr>
        <w:t>intellectual</w:t>
      </w:r>
      <w:r>
        <w:rPr>
          <w:rFonts w:ascii="Tahoma" w:hAnsi="Tahoma"/>
          <w:color w:val="61666A"/>
          <w:spacing w:val="-8"/>
          <w:w w:val="110"/>
          <w:sz w:val="21"/>
        </w:rPr>
        <w:t> </w:t>
      </w:r>
      <w:r>
        <w:rPr>
          <w:rFonts w:ascii="Tahoma" w:hAnsi="Tahoma"/>
          <w:color w:val="61666A"/>
          <w:w w:val="110"/>
          <w:sz w:val="21"/>
        </w:rPr>
        <w:t>gifts</w:t>
      </w:r>
      <w:r>
        <w:rPr>
          <w:rFonts w:ascii="Tahoma" w:hAnsi="Tahoma"/>
          <w:color w:val="61666A"/>
          <w:spacing w:val="-8"/>
          <w:w w:val="110"/>
          <w:sz w:val="21"/>
        </w:rPr>
        <w:t> </w:t>
      </w:r>
      <w:r>
        <w:rPr>
          <w:rFonts w:ascii="Tahoma" w:hAnsi="Tahoma"/>
          <w:color w:val="61666A"/>
          <w:w w:val="110"/>
          <w:sz w:val="21"/>
        </w:rPr>
        <w:t>with</w:t>
      </w:r>
      <w:r>
        <w:rPr>
          <w:rFonts w:ascii="Tahoma" w:hAnsi="Tahoma"/>
          <w:color w:val="61666A"/>
          <w:spacing w:val="-8"/>
          <w:w w:val="110"/>
          <w:sz w:val="21"/>
        </w:rPr>
        <w:t> </w:t>
      </w:r>
      <w:r>
        <w:rPr>
          <w:rFonts w:ascii="Tahoma" w:hAnsi="Tahoma"/>
          <w:color w:val="61666A"/>
          <w:w w:val="110"/>
          <w:sz w:val="21"/>
        </w:rPr>
        <w:t>moral</w:t>
      </w:r>
      <w:r>
        <w:rPr>
          <w:rFonts w:ascii="Tahoma" w:hAnsi="Tahoma"/>
          <w:color w:val="61666A"/>
          <w:spacing w:val="-8"/>
          <w:w w:val="110"/>
          <w:sz w:val="21"/>
        </w:rPr>
        <w:t> </w:t>
      </w:r>
      <w:r>
        <w:rPr>
          <w:rFonts w:ascii="Tahoma" w:hAnsi="Tahoma"/>
          <w:color w:val="61666A"/>
          <w:w w:val="110"/>
          <w:sz w:val="21"/>
        </w:rPr>
        <w:t>duty.</w:t>
      </w:r>
    </w:p>
    <w:p>
      <w:pPr>
        <w:spacing w:line="340" w:lineRule="auto" w:before="180"/>
        <w:ind w:left="635" w:right="420" w:firstLine="0"/>
        <w:jc w:val="both"/>
        <w:rPr>
          <w:rFonts w:ascii="Tahoma"/>
          <w:sz w:val="21"/>
        </w:rPr>
      </w:pPr>
      <w:r>
        <w:rPr>
          <w:rFonts w:ascii="Tahoma"/>
          <w:color w:val="61666A"/>
          <w:spacing w:val="-2"/>
          <w:w w:val="110"/>
          <w:sz w:val="21"/>
        </w:rPr>
        <w:t>The</w:t>
      </w:r>
      <w:r>
        <w:rPr>
          <w:rFonts w:ascii="Tahoma"/>
          <w:color w:val="61666A"/>
          <w:spacing w:val="-11"/>
          <w:w w:val="110"/>
          <w:sz w:val="21"/>
        </w:rPr>
        <w:t> </w:t>
      </w:r>
      <w:r>
        <w:rPr>
          <w:rFonts w:ascii="Tahoma"/>
          <w:color w:val="61666A"/>
          <w:spacing w:val="-2"/>
          <w:w w:val="110"/>
          <w:sz w:val="21"/>
        </w:rPr>
        <w:t>user</w:t>
      </w:r>
      <w:r>
        <w:rPr>
          <w:rFonts w:ascii="Tahoma"/>
          <w:color w:val="61666A"/>
          <w:spacing w:val="-11"/>
          <w:w w:val="110"/>
          <w:sz w:val="21"/>
        </w:rPr>
        <w:t> </w:t>
      </w:r>
      <w:r>
        <w:rPr>
          <w:rFonts w:ascii="Tahoma"/>
          <w:color w:val="61666A"/>
          <w:spacing w:val="-2"/>
          <w:w w:val="110"/>
          <w:sz w:val="21"/>
        </w:rPr>
        <w:t>might</w:t>
      </w:r>
      <w:r>
        <w:rPr>
          <w:rFonts w:ascii="Tahoma"/>
          <w:color w:val="61666A"/>
          <w:spacing w:val="-11"/>
          <w:w w:val="110"/>
          <w:sz w:val="21"/>
        </w:rPr>
        <w:t> </w:t>
      </w:r>
      <w:r>
        <w:rPr>
          <w:rFonts w:ascii="Tahoma"/>
          <w:color w:val="61666A"/>
          <w:spacing w:val="-2"/>
          <w:w w:val="110"/>
          <w:sz w:val="21"/>
        </w:rPr>
        <w:t>also</w:t>
      </w:r>
      <w:r>
        <w:rPr>
          <w:rFonts w:ascii="Tahoma"/>
          <w:color w:val="61666A"/>
          <w:spacing w:val="-11"/>
          <w:w w:val="110"/>
          <w:sz w:val="21"/>
        </w:rPr>
        <w:t> </w:t>
      </w:r>
      <w:r>
        <w:rPr>
          <w:rFonts w:ascii="Tahoma"/>
          <w:color w:val="61666A"/>
          <w:spacing w:val="-2"/>
          <w:w w:val="110"/>
          <w:sz w:val="21"/>
        </w:rPr>
        <w:t>be</w:t>
      </w:r>
      <w:r>
        <w:rPr>
          <w:rFonts w:ascii="Tahoma"/>
          <w:color w:val="61666A"/>
          <w:spacing w:val="-11"/>
          <w:w w:val="110"/>
          <w:sz w:val="21"/>
        </w:rPr>
        <w:t> </w:t>
      </w:r>
      <w:r>
        <w:rPr>
          <w:rFonts w:ascii="Tahoma"/>
          <w:color w:val="61666A"/>
          <w:spacing w:val="-2"/>
          <w:w w:val="110"/>
          <w:sz w:val="21"/>
        </w:rPr>
        <w:t>testing</w:t>
      </w:r>
      <w:r>
        <w:rPr>
          <w:rFonts w:ascii="Tahoma"/>
          <w:color w:val="61666A"/>
          <w:spacing w:val="-11"/>
          <w:w w:val="110"/>
          <w:sz w:val="21"/>
        </w:rPr>
        <w:t> </w:t>
      </w:r>
      <w:r>
        <w:rPr>
          <w:rFonts w:ascii="Tahoma"/>
          <w:color w:val="61666A"/>
          <w:spacing w:val="-2"/>
          <w:w w:val="110"/>
          <w:sz w:val="21"/>
        </w:rPr>
        <w:t>the</w:t>
      </w:r>
      <w:r>
        <w:rPr>
          <w:rFonts w:ascii="Tahoma"/>
          <w:color w:val="61666A"/>
          <w:spacing w:val="-11"/>
          <w:w w:val="110"/>
          <w:sz w:val="21"/>
        </w:rPr>
        <w:t> </w:t>
      </w:r>
      <w:r>
        <w:rPr>
          <w:rFonts w:ascii="Tahoma"/>
          <w:color w:val="61666A"/>
          <w:spacing w:val="-2"/>
          <w:w w:val="110"/>
          <w:sz w:val="21"/>
        </w:rPr>
        <w:t>consistency</w:t>
      </w:r>
      <w:r>
        <w:rPr>
          <w:rFonts w:ascii="Tahoma"/>
          <w:color w:val="61666A"/>
          <w:spacing w:val="-11"/>
          <w:w w:val="110"/>
          <w:sz w:val="21"/>
        </w:rPr>
        <w:t> </w:t>
      </w:r>
      <w:r>
        <w:rPr>
          <w:rFonts w:ascii="Tahoma"/>
          <w:color w:val="61666A"/>
          <w:spacing w:val="-2"/>
          <w:w w:val="110"/>
          <w:sz w:val="21"/>
        </w:rPr>
        <w:t>of</w:t>
      </w:r>
      <w:r>
        <w:rPr>
          <w:rFonts w:ascii="Tahoma"/>
          <w:color w:val="61666A"/>
          <w:spacing w:val="-11"/>
          <w:w w:val="110"/>
          <w:sz w:val="21"/>
        </w:rPr>
        <w:t> </w:t>
      </w:r>
      <w:r>
        <w:rPr>
          <w:rFonts w:ascii="Tahoma"/>
          <w:color w:val="61666A"/>
          <w:spacing w:val="-2"/>
          <w:w w:val="110"/>
          <w:sz w:val="21"/>
        </w:rPr>
        <w:t>the</w:t>
      </w:r>
      <w:r>
        <w:rPr>
          <w:rFonts w:ascii="Tahoma"/>
          <w:color w:val="61666A"/>
          <w:spacing w:val="-11"/>
          <w:w w:val="110"/>
          <w:sz w:val="21"/>
        </w:rPr>
        <w:t> </w:t>
      </w:r>
      <w:r>
        <w:rPr>
          <w:rFonts w:ascii="Tahoma"/>
          <w:color w:val="61666A"/>
          <w:spacing w:val="-2"/>
          <w:w w:val="110"/>
          <w:sz w:val="21"/>
        </w:rPr>
        <w:t>framework</w:t>
      </w:r>
      <w:r>
        <w:rPr>
          <w:rFonts w:ascii="Tahoma"/>
          <w:color w:val="61666A"/>
          <w:spacing w:val="-11"/>
          <w:w w:val="110"/>
          <w:sz w:val="21"/>
        </w:rPr>
        <w:t> </w:t>
      </w:r>
      <w:r>
        <w:rPr>
          <w:rFonts w:ascii="Tahoma"/>
          <w:color w:val="61666A"/>
          <w:spacing w:val="-2"/>
          <w:w w:val="110"/>
          <w:sz w:val="21"/>
        </w:rPr>
        <w:t>across</w:t>
      </w:r>
      <w:r>
        <w:rPr>
          <w:rFonts w:ascii="Tahoma"/>
          <w:color w:val="61666A"/>
          <w:spacing w:val="-11"/>
          <w:w w:val="110"/>
          <w:sz w:val="21"/>
        </w:rPr>
        <w:t> </w:t>
      </w:r>
      <w:r>
        <w:rPr>
          <w:rFonts w:ascii="Tahoma"/>
          <w:color w:val="61666A"/>
          <w:spacing w:val="-2"/>
          <w:w w:val="110"/>
          <w:sz w:val="21"/>
        </w:rPr>
        <w:t>different</w:t>
      </w:r>
      <w:r>
        <w:rPr>
          <w:rFonts w:ascii="Tahoma"/>
          <w:color w:val="61666A"/>
          <w:spacing w:val="-11"/>
          <w:w w:val="110"/>
          <w:sz w:val="21"/>
        </w:rPr>
        <w:t> </w:t>
      </w:r>
      <w:r>
        <w:rPr>
          <w:rFonts w:ascii="Tahoma"/>
          <w:color w:val="61666A"/>
          <w:spacing w:val="-2"/>
          <w:w w:val="110"/>
          <w:sz w:val="21"/>
        </w:rPr>
        <w:t>regions. </w:t>
      </w:r>
      <w:r>
        <w:rPr>
          <w:rFonts w:ascii="Tahoma"/>
          <w:color w:val="61666A"/>
          <w:w w:val="110"/>
          <w:sz w:val="21"/>
        </w:rPr>
        <w:t>They</w:t>
      </w:r>
      <w:r>
        <w:rPr>
          <w:rFonts w:ascii="Tahoma"/>
          <w:color w:val="61666A"/>
          <w:spacing w:val="-19"/>
          <w:w w:val="110"/>
          <w:sz w:val="21"/>
        </w:rPr>
        <w:t> </w:t>
      </w:r>
      <w:r>
        <w:rPr>
          <w:rFonts w:ascii="Tahoma"/>
          <w:color w:val="61666A"/>
          <w:w w:val="110"/>
          <w:sz w:val="21"/>
        </w:rPr>
        <w:t>could</w:t>
      </w:r>
      <w:r>
        <w:rPr>
          <w:rFonts w:ascii="Tahoma"/>
          <w:color w:val="61666A"/>
          <w:spacing w:val="-18"/>
          <w:w w:val="110"/>
          <w:sz w:val="21"/>
        </w:rPr>
        <w:t> </w:t>
      </w:r>
      <w:r>
        <w:rPr>
          <w:rFonts w:ascii="Tahoma"/>
          <w:color w:val="61666A"/>
          <w:w w:val="110"/>
          <w:sz w:val="21"/>
        </w:rPr>
        <w:t>be</w:t>
      </w:r>
      <w:r>
        <w:rPr>
          <w:rFonts w:ascii="Tahoma"/>
          <w:color w:val="61666A"/>
          <w:spacing w:val="-18"/>
          <w:w w:val="110"/>
          <w:sz w:val="21"/>
        </w:rPr>
        <w:t> </w:t>
      </w:r>
      <w:r>
        <w:rPr>
          <w:rFonts w:ascii="Tahoma"/>
          <w:color w:val="61666A"/>
          <w:w w:val="110"/>
          <w:sz w:val="21"/>
        </w:rPr>
        <w:t>looking</w:t>
      </w:r>
      <w:r>
        <w:rPr>
          <w:rFonts w:ascii="Tahoma"/>
          <w:color w:val="61666A"/>
          <w:spacing w:val="-18"/>
          <w:w w:val="110"/>
          <w:sz w:val="21"/>
        </w:rPr>
        <w:t> </w:t>
      </w:r>
      <w:r>
        <w:rPr>
          <w:rFonts w:ascii="Tahoma"/>
          <w:color w:val="61666A"/>
          <w:w w:val="110"/>
          <w:sz w:val="21"/>
        </w:rPr>
        <w:t>for</w:t>
      </w:r>
      <w:r>
        <w:rPr>
          <w:rFonts w:ascii="Tahoma"/>
          <w:color w:val="61666A"/>
          <w:spacing w:val="-18"/>
          <w:w w:val="110"/>
          <w:sz w:val="21"/>
        </w:rPr>
        <w:t> </w:t>
      </w:r>
      <w:r>
        <w:rPr>
          <w:rFonts w:ascii="Tahoma"/>
          <w:color w:val="61666A"/>
          <w:w w:val="110"/>
          <w:sz w:val="21"/>
        </w:rPr>
        <w:t>patterns</w:t>
      </w:r>
      <w:r>
        <w:rPr>
          <w:rFonts w:ascii="Tahoma"/>
          <w:color w:val="61666A"/>
          <w:spacing w:val="-18"/>
          <w:w w:val="110"/>
          <w:sz w:val="21"/>
        </w:rPr>
        <w:t> </w:t>
      </w:r>
      <w:r>
        <w:rPr>
          <w:rFonts w:ascii="Tahoma"/>
          <w:color w:val="61666A"/>
          <w:w w:val="110"/>
          <w:sz w:val="21"/>
        </w:rPr>
        <w:t>or</w:t>
      </w:r>
      <w:r>
        <w:rPr>
          <w:rFonts w:ascii="Tahoma"/>
          <w:color w:val="61666A"/>
          <w:spacing w:val="-18"/>
          <w:w w:val="110"/>
          <w:sz w:val="21"/>
        </w:rPr>
        <w:t> </w:t>
      </w:r>
      <w:r>
        <w:rPr>
          <w:rFonts w:ascii="Tahoma"/>
          <w:color w:val="61666A"/>
          <w:w w:val="110"/>
          <w:sz w:val="21"/>
        </w:rPr>
        <w:t>universal</w:t>
      </w:r>
      <w:r>
        <w:rPr>
          <w:rFonts w:ascii="Tahoma"/>
          <w:color w:val="61666A"/>
          <w:spacing w:val="-18"/>
          <w:w w:val="110"/>
          <w:sz w:val="21"/>
        </w:rPr>
        <w:t> </w:t>
      </w:r>
      <w:r>
        <w:rPr>
          <w:rFonts w:ascii="Tahoma"/>
          <w:color w:val="61666A"/>
          <w:w w:val="110"/>
          <w:sz w:val="21"/>
        </w:rPr>
        <w:t>principles</w:t>
      </w:r>
      <w:r>
        <w:rPr>
          <w:rFonts w:ascii="Tahoma"/>
          <w:color w:val="61666A"/>
          <w:spacing w:val="-18"/>
          <w:w w:val="110"/>
          <w:sz w:val="21"/>
        </w:rPr>
        <w:t> </w:t>
      </w:r>
      <w:r>
        <w:rPr>
          <w:rFonts w:ascii="Tahoma"/>
          <w:color w:val="61666A"/>
          <w:w w:val="110"/>
          <w:sz w:val="21"/>
        </w:rPr>
        <w:t>that</w:t>
      </w:r>
      <w:r>
        <w:rPr>
          <w:rFonts w:ascii="Tahoma"/>
          <w:color w:val="61666A"/>
          <w:spacing w:val="-18"/>
          <w:w w:val="110"/>
          <w:sz w:val="21"/>
        </w:rPr>
        <w:t> </w:t>
      </w:r>
      <w:r>
        <w:rPr>
          <w:rFonts w:ascii="Tahoma"/>
          <w:color w:val="61666A"/>
          <w:w w:val="110"/>
          <w:sz w:val="21"/>
        </w:rPr>
        <w:t>can</w:t>
      </w:r>
      <w:r>
        <w:rPr>
          <w:rFonts w:ascii="Tahoma"/>
          <w:color w:val="61666A"/>
          <w:spacing w:val="-18"/>
          <w:w w:val="110"/>
          <w:sz w:val="21"/>
        </w:rPr>
        <w:t> </w:t>
      </w:r>
      <w:r>
        <w:rPr>
          <w:rFonts w:ascii="Tahoma"/>
          <w:color w:val="61666A"/>
          <w:w w:val="110"/>
          <w:sz w:val="21"/>
        </w:rPr>
        <w:t>be</w:t>
      </w:r>
      <w:r>
        <w:rPr>
          <w:rFonts w:ascii="Tahoma"/>
          <w:color w:val="61666A"/>
          <w:spacing w:val="-18"/>
          <w:w w:val="110"/>
          <w:sz w:val="21"/>
        </w:rPr>
        <w:t> </w:t>
      </w:r>
      <w:r>
        <w:rPr>
          <w:rFonts w:ascii="Tahoma"/>
          <w:color w:val="61666A"/>
          <w:w w:val="110"/>
          <w:sz w:val="21"/>
        </w:rPr>
        <w:t>adapted</w:t>
      </w:r>
      <w:r>
        <w:rPr>
          <w:rFonts w:ascii="Tahoma"/>
          <w:color w:val="61666A"/>
          <w:spacing w:val="-18"/>
          <w:w w:val="110"/>
          <w:sz w:val="21"/>
        </w:rPr>
        <w:t> </w:t>
      </w:r>
      <w:r>
        <w:rPr>
          <w:rFonts w:ascii="Tahoma"/>
          <w:color w:val="61666A"/>
          <w:w w:val="110"/>
          <w:sz w:val="21"/>
        </w:rPr>
        <w:t>elsewhere. </w:t>
      </w:r>
      <w:r>
        <w:rPr>
          <w:rFonts w:ascii="Tahoma"/>
          <w:color w:val="61666A"/>
          <w:sz w:val="21"/>
        </w:rPr>
        <w:t>Alternatively, they might need this for a project or policy development, requiring validated </w:t>
      </w:r>
      <w:r>
        <w:rPr>
          <w:rFonts w:ascii="Tahoma"/>
          <w:color w:val="61666A"/>
          <w:w w:val="110"/>
          <w:sz w:val="21"/>
        </w:rPr>
        <w:t>examples from various cultures to build a compelling case.</w:t>
      </w:r>
    </w:p>
    <w:p>
      <w:pPr>
        <w:spacing w:line="340" w:lineRule="auto" w:before="180"/>
        <w:ind w:left="635" w:right="139" w:firstLine="0"/>
        <w:jc w:val="both"/>
        <w:rPr>
          <w:rFonts w:ascii="Tahoma" w:hAnsi="Tahoma"/>
          <w:sz w:val="21"/>
        </w:rPr>
      </w:pPr>
      <w:r>
        <w:rPr>
          <w:rFonts w:ascii="Tahoma" w:hAnsi="Tahoma"/>
          <w:color w:val="61666A"/>
          <w:sz w:val="21"/>
        </w:rPr>
        <w:t>Another angle: the user might be curious about potential pitfalls. For instance, in hierarchical societies, how to prevent reinforcing inequalities through gift-giving? Or ensuring that digital </w:t>
      </w:r>
      <w:r>
        <w:rPr>
          <w:rFonts w:ascii="Tahoma" w:hAnsi="Tahoma"/>
          <w:color w:val="61666A"/>
          <w:w w:val="110"/>
          <w:sz w:val="21"/>
        </w:rPr>
        <w:t>platforms</w:t>
      </w:r>
      <w:r>
        <w:rPr>
          <w:rFonts w:ascii="Tahoma" w:hAnsi="Tahoma"/>
          <w:color w:val="61666A"/>
          <w:spacing w:val="-5"/>
          <w:w w:val="110"/>
          <w:sz w:val="21"/>
        </w:rPr>
        <w:t> </w:t>
      </w:r>
      <w:r>
        <w:rPr>
          <w:rFonts w:ascii="Tahoma" w:hAnsi="Tahoma"/>
          <w:color w:val="61666A"/>
          <w:w w:val="110"/>
          <w:sz w:val="21"/>
        </w:rPr>
        <w:t>in</w:t>
      </w:r>
      <w:r>
        <w:rPr>
          <w:rFonts w:ascii="Tahoma" w:hAnsi="Tahoma"/>
          <w:color w:val="61666A"/>
          <w:spacing w:val="-5"/>
          <w:w w:val="110"/>
          <w:sz w:val="21"/>
        </w:rPr>
        <w:t> </w:t>
      </w:r>
      <w:r>
        <w:rPr>
          <w:rFonts w:ascii="Tahoma" w:hAnsi="Tahoma"/>
          <w:color w:val="61666A"/>
          <w:w w:val="110"/>
          <w:sz w:val="21"/>
        </w:rPr>
        <w:t>Baltic</w:t>
      </w:r>
      <w:r>
        <w:rPr>
          <w:rFonts w:ascii="Tahoma" w:hAnsi="Tahoma"/>
          <w:color w:val="61666A"/>
          <w:spacing w:val="-5"/>
          <w:w w:val="110"/>
          <w:sz w:val="21"/>
        </w:rPr>
        <w:t> </w:t>
      </w:r>
      <w:r>
        <w:rPr>
          <w:rFonts w:ascii="Tahoma" w:hAnsi="Tahoma"/>
          <w:color w:val="61666A"/>
          <w:w w:val="110"/>
          <w:sz w:val="21"/>
        </w:rPr>
        <w:t>states</w:t>
      </w:r>
      <w:r>
        <w:rPr>
          <w:rFonts w:ascii="Tahoma" w:hAnsi="Tahoma"/>
          <w:color w:val="61666A"/>
          <w:spacing w:val="-5"/>
          <w:w w:val="110"/>
          <w:sz w:val="21"/>
        </w:rPr>
        <w:t> </w:t>
      </w:r>
      <w:r>
        <w:rPr>
          <w:rFonts w:ascii="Tahoma" w:hAnsi="Tahoma"/>
          <w:color w:val="61666A"/>
          <w:w w:val="110"/>
          <w:sz w:val="21"/>
        </w:rPr>
        <w:t>donʼt</w:t>
      </w:r>
      <w:r>
        <w:rPr>
          <w:rFonts w:ascii="Tahoma" w:hAnsi="Tahoma"/>
          <w:color w:val="61666A"/>
          <w:spacing w:val="-5"/>
          <w:w w:val="110"/>
          <w:sz w:val="21"/>
        </w:rPr>
        <w:t> </w:t>
      </w:r>
      <w:r>
        <w:rPr>
          <w:rFonts w:ascii="Tahoma" w:hAnsi="Tahoma"/>
          <w:color w:val="61666A"/>
          <w:w w:val="110"/>
          <w:sz w:val="21"/>
        </w:rPr>
        <w:t>undermine</w:t>
      </w:r>
      <w:r>
        <w:rPr>
          <w:rFonts w:ascii="Tahoma" w:hAnsi="Tahoma"/>
          <w:color w:val="61666A"/>
          <w:spacing w:val="-5"/>
          <w:w w:val="110"/>
          <w:sz w:val="21"/>
        </w:rPr>
        <w:t> </w:t>
      </w:r>
      <w:r>
        <w:rPr>
          <w:rFonts w:ascii="Tahoma" w:hAnsi="Tahoma"/>
          <w:color w:val="61666A"/>
          <w:w w:val="110"/>
          <w:sz w:val="21"/>
        </w:rPr>
        <w:t>personal</w:t>
      </w:r>
      <w:r>
        <w:rPr>
          <w:rFonts w:ascii="Tahoma" w:hAnsi="Tahoma"/>
          <w:color w:val="61666A"/>
          <w:spacing w:val="-5"/>
          <w:w w:val="110"/>
          <w:sz w:val="21"/>
        </w:rPr>
        <w:t> </w:t>
      </w:r>
      <w:r>
        <w:rPr>
          <w:rFonts w:ascii="Tahoma" w:hAnsi="Tahoma"/>
          <w:color w:val="61666A"/>
          <w:w w:val="110"/>
          <w:sz w:val="21"/>
        </w:rPr>
        <w:t>connections.</w:t>
      </w:r>
      <w:r>
        <w:rPr>
          <w:rFonts w:ascii="Tahoma" w:hAnsi="Tahoma"/>
          <w:color w:val="61666A"/>
          <w:spacing w:val="-5"/>
          <w:w w:val="110"/>
          <w:sz w:val="21"/>
        </w:rPr>
        <w:t> </w:t>
      </w:r>
      <w:r>
        <w:rPr>
          <w:rFonts w:ascii="Tahoma" w:hAnsi="Tahoma"/>
          <w:color w:val="61666A"/>
          <w:w w:val="110"/>
          <w:sz w:val="21"/>
        </w:rPr>
        <w:t>The</w:t>
      </w:r>
      <w:r>
        <w:rPr>
          <w:rFonts w:ascii="Tahoma" w:hAnsi="Tahoma"/>
          <w:color w:val="61666A"/>
          <w:spacing w:val="-5"/>
          <w:w w:val="110"/>
          <w:sz w:val="21"/>
        </w:rPr>
        <w:t> </w:t>
      </w:r>
      <w:r>
        <w:rPr>
          <w:rFonts w:ascii="Tahoma" w:hAnsi="Tahoma"/>
          <w:color w:val="61666A"/>
          <w:w w:val="110"/>
          <w:sz w:val="21"/>
        </w:rPr>
        <w:t>assistant</w:t>
      </w:r>
      <w:r>
        <w:rPr>
          <w:rFonts w:ascii="Tahoma" w:hAnsi="Tahoma"/>
          <w:color w:val="61666A"/>
          <w:spacing w:val="-5"/>
          <w:w w:val="110"/>
          <w:sz w:val="21"/>
        </w:rPr>
        <w:t> </w:t>
      </w:r>
      <w:r>
        <w:rPr>
          <w:rFonts w:ascii="Tahoma" w:hAnsi="Tahoma"/>
          <w:color w:val="61666A"/>
          <w:w w:val="110"/>
          <w:sz w:val="21"/>
        </w:rPr>
        <w:t>addresses</w:t>
      </w:r>
    </w:p>
    <w:p>
      <w:pPr>
        <w:spacing w:line="340" w:lineRule="auto" w:before="1"/>
        <w:ind w:left="635" w:right="622" w:firstLine="0"/>
        <w:jc w:val="both"/>
        <w:rPr>
          <w:rFonts w:ascii="Tahoma"/>
          <w:sz w:val="21"/>
        </w:rPr>
      </w:pPr>
      <w:r>
        <w:rPr>
          <w:rFonts w:ascii="Tahoma"/>
          <w:color w:val="61666A"/>
          <w:sz w:val="21"/>
        </w:rPr>
        <w:t>some of this by emphasizing reputation and community recognition, which can </w:t>
      </w:r>
      <w:r>
        <w:rPr>
          <w:rFonts w:ascii="Tahoma"/>
          <w:color w:val="61666A"/>
          <w:sz w:val="21"/>
        </w:rPr>
        <w:t>mitigate </w:t>
      </w:r>
      <w:r>
        <w:rPr>
          <w:rFonts w:ascii="Tahoma"/>
          <w:color w:val="61666A"/>
          <w:spacing w:val="-2"/>
          <w:w w:val="110"/>
          <w:sz w:val="21"/>
        </w:rPr>
        <w:t>misuse.</w:t>
      </w:r>
    </w:p>
    <w:p>
      <w:pPr>
        <w:spacing w:line="340" w:lineRule="auto" w:before="180"/>
        <w:ind w:left="635" w:right="331" w:firstLine="0"/>
        <w:jc w:val="left"/>
        <w:rPr>
          <w:rFonts w:ascii="Tahoma" w:hAnsi="Tahoma"/>
          <w:sz w:val="21"/>
        </w:rPr>
      </w:pPr>
      <w:r>
        <w:rPr>
          <w:rFonts w:ascii="Tahoma" w:hAnsi="Tahoma"/>
          <w:color w:val="61666A"/>
          <w:w w:val="105"/>
          <w:sz w:val="21"/>
        </w:rPr>
        <w:t>Overall, the userʼs unspoken need is probably for a scalable, culturally-sensitive model that can be practically implemented, ensuring that the gift economy enhances social cohesion without disrupting traditional values. They value concrete examples and cultural keywords that resonate locally, which the assistant provides well.</w:t>
      </w:r>
    </w:p>
    <w:p>
      <w:pPr>
        <w:pStyle w:val="BodyText"/>
        <w:spacing w:line="345" w:lineRule="auto" w:before="180"/>
        <w:ind w:left="305" w:right="331"/>
        <w:rPr>
          <w:rFonts w:ascii="Tahoma" w:hAnsi="Tahoma"/>
        </w:rPr>
      </w:pPr>
      <w:r>
        <w:rPr>
          <w:color w:val="0E1115"/>
        </w:rPr>
        <w:t>Отлично</w:t>
      </w:r>
      <w:r>
        <w:rPr>
          <w:rFonts w:ascii="Tahoma" w:hAnsi="Tahoma"/>
          <w:color w:val="0E1115"/>
        </w:rPr>
        <w:t>, </w:t>
      </w:r>
      <w:r>
        <w:rPr>
          <w:color w:val="0E1115"/>
        </w:rPr>
        <w:t>завершим наш масштабный обзор</w:t>
      </w:r>
      <w:r>
        <w:rPr>
          <w:rFonts w:ascii="Tahoma" w:hAnsi="Tahoma"/>
          <w:color w:val="0E1115"/>
        </w:rPr>
        <w:t>, </w:t>
      </w:r>
      <w:r>
        <w:rPr>
          <w:color w:val="0E1115"/>
        </w:rPr>
        <w:t>рассмотрев последние группы </w:t>
      </w:r>
      <w:r>
        <w:rPr>
          <w:color w:val="0E1115"/>
          <w:spacing w:val="-2"/>
        </w:rPr>
        <w:t>народов</w:t>
      </w:r>
      <w:r>
        <w:rPr>
          <w:rFonts w:ascii="Tahoma" w:hAnsi="Tahoma"/>
          <w:color w:val="0E1115"/>
          <w:spacing w:val="-2"/>
        </w:rPr>
        <w:t>.</w:t>
      </w:r>
    </w:p>
    <w:p>
      <w:pPr>
        <w:pStyle w:val="BodyText"/>
        <w:spacing w:after="0" w:line="345" w:lineRule="auto"/>
        <w:rPr>
          <w:rFonts w:ascii="Tahoma" w:hAnsi="Tahoma"/>
        </w:rPr>
        <w:sectPr>
          <w:pgSz w:w="11900" w:h="16840"/>
          <w:pgMar w:top="100" w:bottom="280" w:left="850" w:right="1133"/>
        </w:sectPr>
      </w:pPr>
    </w:p>
    <w:p>
      <w:pPr>
        <w:spacing w:before="11"/>
        <w:ind w:left="305" w:right="0" w:firstLine="0"/>
        <w:jc w:val="left"/>
        <w:rPr>
          <w:rFonts w:ascii="Tahoma" w:hAnsi="Tahoma"/>
          <w:b/>
          <w:sz w:val="30"/>
        </w:rPr>
      </w:pPr>
      <w:r>
        <w:rPr>
          <w:b/>
          <w:color w:val="0E1115"/>
          <w:w w:val="90"/>
          <w:sz w:val="30"/>
        </w:rPr>
        <w:t>Ю</w:t>
      </w:r>
      <w:r>
        <w:rPr>
          <w:b/>
          <w:color w:val="0E1115"/>
          <w:spacing w:val="-2"/>
          <w:w w:val="90"/>
          <w:sz w:val="30"/>
        </w:rPr>
        <w:t> </w:t>
      </w:r>
      <w:r>
        <w:rPr>
          <w:rFonts w:ascii="Tahoma" w:hAnsi="Tahoma"/>
          <w:b/>
          <w:color w:val="0E1115"/>
          <w:spacing w:val="-2"/>
          <w:sz w:val="30"/>
        </w:rPr>
        <w:t>(</w:t>
      </w:r>
      <w:r>
        <w:rPr>
          <w:b/>
          <w:color w:val="0E1115"/>
          <w:spacing w:val="-2"/>
          <w:sz w:val="29"/>
        </w:rPr>
        <w:t>Про</w:t>
      </w:r>
      <w:r>
        <w:rPr>
          <w:b/>
          <w:color w:val="0E1115"/>
          <w:spacing w:val="-2"/>
          <w:sz w:val="30"/>
        </w:rPr>
        <w:t>д</w:t>
      </w:r>
      <w:r>
        <w:rPr>
          <w:b/>
          <w:color w:val="0E1115"/>
          <w:spacing w:val="-2"/>
          <w:sz w:val="29"/>
        </w:rPr>
        <w:t>о</w:t>
      </w:r>
      <w:r>
        <w:rPr>
          <w:b/>
          <w:color w:val="0E1115"/>
          <w:spacing w:val="-2"/>
          <w:sz w:val="30"/>
        </w:rPr>
        <w:t>лж</w:t>
      </w:r>
      <w:r>
        <w:rPr>
          <w:b/>
          <w:color w:val="0E1115"/>
          <w:spacing w:val="-2"/>
          <w:sz w:val="29"/>
        </w:rPr>
        <w:t>е</w:t>
      </w:r>
      <w:r>
        <w:rPr>
          <w:b/>
          <w:color w:val="0E1115"/>
          <w:spacing w:val="-2"/>
          <w:sz w:val="30"/>
        </w:rPr>
        <w:t>ни</w:t>
      </w:r>
      <w:r>
        <w:rPr>
          <w:b/>
          <w:color w:val="0E1115"/>
          <w:spacing w:val="-2"/>
          <w:sz w:val="29"/>
        </w:rPr>
        <w:t>е</w:t>
      </w:r>
      <w:r>
        <w:rPr>
          <w:rFonts w:ascii="Tahoma" w:hAnsi="Tahoma"/>
          <w:b/>
          <w:color w:val="0E1115"/>
          <w:spacing w:val="-2"/>
          <w:sz w:val="30"/>
        </w:rPr>
        <w:t>)</w:t>
      </w:r>
    </w:p>
    <w:p>
      <w:pPr>
        <w:pStyle w:val="ListParagraph"/>
        <w:numPr>
          <w:ilvl w:val="0"/>
          <w:numId w:val="34"/>
        </w:numPr>
        <w:tabs>
          <w:tab w:pos="538" w:val="left" w:leader="none"/>
        </w:tabs>
        <w:spacing w:line="240" w:lineRule="auto" w:before="356" w:after="0"/>
        <w:ind w:left="538" w:right="0" w:hanging="233"/>
        <w:jc w:val="left"/>
        <w:rPr>
          <w:rFonts w:ascii="Tahoma" w:hAnsi="Tahoma"/>
          <w:b/>
          <w:sz w:val="24"/>
        </w:rPr>
      </w:pPr>
      <w:r>
        <w:rPr>
          <w:b/>
          <w:color w:val="0E1115"/>
          <w:spacing w:val="-4"/>
          <w:sz w:val="23"/>
        </w:rPr>
        <w:t>Наро</w:t>
      </w:r>
      <w:r>
        <w:rPr>
          <w:b/>
          <w:color w:val="0E1115"/>
          <w:spacing w:val="-4"/>
          <w:sz w:val="24"/>
        </w:rPr>
        <w:t>ды</w:t>
      </w:r>
      <w:r>
        <w:rPr>
          <w:b/>
          <w:color w:val="0E1115"/>
          <w:spacing w:val="-7"/>
          <w:sz w:val="24"/>
        </w:rPr>
        <w:t> </w:t>
      </w:r>
      <w:r>
        <w:rPr>
          <w:b/>
          <w:color w:val="0E1115"/>
          <w:spacing w:val="-4"/>
          <w:sz w:val="24"/>
        </w:rPr>
        <w:t>Южн</w:t>
      </w:r>
      <w:r>
        <w:rPr>
          <w:b/>
          <w:color w:val="0E1115"/>
          <w:spacing w:val="-4"/>
          <w:sz w:val="23"/>
        </w:rPr>
        <w:t>ой</w:t>
      </w:r>
      <w:r>
        <w:rPr>
          <w:b/>
          <w:color w:val="0E1115"/>
          <w:spacing w:val="-3"/>
          <w:sz w:val="23"/>
        </w:rPr>
        <w:t> </w:t>
      </w:r>
      <w:r>
        <w:rPr>
          <w:b/>
          <w:color w:val="0E1115"/>
          <w:spacing w:val="-4"/>
          <w:sz w:val="23"/>
        </w:rPr>
        <w:t>А</w:t>
      </w:r>
      <w:r>
        <w:rPr>
          <w:b/>
          <w:color w:val="0E1115"/>
          <w:spacing w:val="-4"/>
          <w:sz w:val="24"/>
        </w:rPr>
        <w:t>зии</w:t>
      </w:r>
      <w:r>
        <w:rPr>
          <w:b/>
          <w:color w:val="0E1115"/>
          <w:spacing w:val="-6"/>
          <w:sz w:val="24"/>
        </w:rPr>
        <w:t> </w:t>
      </w:r>
      <w:r>
        <w:rPr>
          <w:rFonts w:ascii="Tahoma" w:hAnsi="Tahoma"/>
          <w:b/>
          <w:color w:val="0E1115"/>
          <w:spacing w:val="-4"/>
          <w:sz w:val="24"/>
        </w:rPr>
        <w:t>(</w:t>
      </w:r>
      <w:r>
        <w:rPr>
          <w:b/>
          <w:color w:val="0E1115"/>
          <w:spacing w:val="-4"/>
          <w:sz w:val="23"/>
        </w:rPr>
        <w:t>Па</w:t>
      </w:r>
      <w:r>
        <w:rPr>
          <w:b/>
          <w:color w:val="0E1115"/>
          <w:spacing w:val="-4"/>
          <w:sz w:val="24"/>
        </w:rPr>
        <w:t>ки</w:t>
      </w:r>
      <w:r>
        <w:rPr>
          <w:b/>
          <w:color w:val="0E1115"/>
          <w:spacing w:val="-4"/>
          <w:sz w:val="23"/>
        </w:rPr>
        <w:t>с</w:t>
      </w:r>
      <w:r>
        <w:rPr>
          <w:b/>
          <w:color w:val="0E1115"/>
          <w:spacing w:val="-4"/>
          <w:sz w:val="24"/>
        </w:rPr>
        <w:t>т</w:t>
      </w:r>
      <w:r>
        <w:rPr>
          <w:b/>
          <w:color w:val="0E1115"/>
          <w:spacing w:val="-4"/>
          <w:sz w:val="23"/>
        </w:rPr>
        <w:t>а</w:t>
      </w:r>
      <w:r>
        <w:rPr>
          <w:b/>
          <w:color w:val="0E1115"/>
          <w:spacing w:val="-4"/>
          <w:sz w:val="24"/>
        </w:rPr>
        <w:t>н</w:t>
      </w:r>
      <w:r>
        <w:rPr>
          <w:rFonts w:ascii="Tahoma" w:hAnsi="Tahoma"/>
          <w:b/>
          <w:color w:val="0E1115"/>
          <w:spacing w:val="-4"/>
          <w:sz w:val="24"/>
        </w:rPr>
        <w:t>,</w:t>
      </w:r>
      <w:r>
        <w:rPr>
          <w:rFonts w:ascii="Tahoma" w:hAnsi="Tahoma"/>
          <w:b/>
          <w:color w:val="0E1115"/>
          <w:spacing w:val="-14"/>
          <w:sz w:val="24"/>
        </w:rPr>
        <w:t> </w:t>
      </w:r>
      <w:r>
        <w:rPr>
          <w:b/>
          <w:color w:val="0E1115"/>
          <w:spacing w:val="-4"/>
          <w:sz w:val="24"/>
        </w:rPr>
        <w:t>Б</w:t>
      </w:r>
      <w:r>
        <w:rPr>
          <w:b/>
          <w:color w:val="0E1115"/>
          <w:spacing w:val="-4"/>
          <w:sz w:val="23"/>
        </w:rPr>
        <w:t>а</w:t>
      </w:r>
      <w:r>
        <w:rPr>
          <w:b/>
          <w:color w:val="0E1115"/>
          <w:spacing w:val="-4"/>
          <w:sz w:val="24"/>
        </w:rPr>
        <w:t>нгл</w:t>
      </w:r>
      <w:r>
        <w:rPr>
          <w:b/>
          <w:color w:val="0E1115"/>
          <w:spacing w:val="-4"/>
          <w:sz w:val="23"/>
        </w:rPr>
        <w:t>а</w:t>
      </w:r>
      <w:r>
        <w:rPr>
          <w:b/>
          <w:color w:val="0E1115"/>
          <w:spacing w:val="-4"/>
          <w:sz w:val="24"/>
        </w:rPr>
        <w:t>д</w:t>
      </w:r>
      <w:r>
        <w:rPr>
          <w:b/>
          <w:color w:val="0E1115"/>
          <w:spacing w:val="-4"/>
          <w:sz w:val="23"/>
        </w:rPr>
        <w:t>е</w:t>
      </w:r>
      <w:r>
        <w:rPr>
          <w:b/>
          <w:color w:val="0E1115"/>
          <w:spacing w:val="-4"/>
          <w:sz w:val="24"/>
        </w:rPr>
        <w:t>ш</w:t>
      </w:r>
      <w:r>
        <w:rPr>
          <w:rFonts w:ascii="Tahoma" w:hAnsi="Tahoma"/>
          <w:b/>
          <w:color w:val="0E1115"/>
          <w:spacing w:val="-4"/>
          <w:sz w:val="24"/>
        </w:rPr>
        <w:t>,</w:t>
      </w:r>
      <w:r>
        <w:rPr>
          <w:rFonts w:ascii="Tahoma" w:hAnsi="Tahoma"/>
          <w:b/>
          <w:color w:val="0E1115"/>
          <w:spacing w:val="-14"/>
          <w:sz w:val="24"/>
        </w:rPr>
        <w:t> </w:t>
      </w:r>
      <w:r>
        <w:rPr>
          <w:b/>
          <w:color w:val="0E1115"/>
          <w:spacing w:val="-4"/>
          <w:sz w:val="24"/>
        </w:rPr>
        <w:t>Ш</w:t>
      </w:r>
      <w:r>
        <w:rPr>
          <w:b/>
          <w:color w:val="0E1115"/>
          <w:spacing w:val="-4"/>
          <w:sz w:val="23"/>
        </w:rPr>
        <w:t>р</w:t>
      </w:r>
      <w:r>
        <w:rPr>
          <w:b/>
          <w:color w:val="0E1115"/>
          <w:spacing w:val="-4"/>
          <w:sz w:val="24"/>
        </w:rPr>
        <w:t>и</w:t>
      </w:r>
      <w:r>
        <w:rPr>
          <w:rFonts w:ascii="Tahoma" w:hAnsi="Tahoma"/>
          <w:b/>
          <w:color w:val="0E1115"/>
          <w:spacing w:val="-4"/>
          <w:sz w:val="24"/>
        </w:rPr>
        <w:t>-</w:t>
      </w:r>
      <w:r>
        <w:rPr>
          <w:b/>
          <w:color w:val="0E1115"/>
          <w:spacing w:val="-4"/>
          <w:sz w:val="24"/>
        </w:rPr>
        <w:t>Л</w:t>
      </w:r>
      <w:r>
        <w:rPr>
          <w:b/>
          <w:color w:val="0E1115"/>
          <w:spacing w:val="-4"/>
          <w:sz w:val="23"/>
        </w:rPr>
        <w:t>а</w:t>
      </w:r>
      <w:r>
        <w:rPr>
          <w:b/>
          <w:color w:val="0E1115"/>
          <w:spacing w:val="-4"/>
          <w:sz w:val="24"/>
        </w:rPr>
        <w:t>нк</w:t>
      </w:r>
      <w:r>
        <w:rPr>
          <w:b/>
          <w:color w:val="0E1115"/>
          <w:spacing w:val="-4"/>
          <w:sz w:val="23"/>
        </w:rPr>
        <w:t>а</w:t>
      </w:r>
      <w:r>
        <w:rPr>
          <w:rFonts w:ascii="Tahoma" w:hAnsi="Tahoma"/>
          <w:b/>
          <w:color w:val="0E1115"/>
          <w:spacing w:val="-4"/>
          <w:sz w:val="24"/>
        </w:rPr>
        <w:t>,</w:t>
      </w:r>
      <w:r>
        <w:rPr>
          <w:rFonts w:ascii="Tahoma" w:hAnsi="Tahoma"/>
          <w:b/>
          <w:color w:val="0E1115"/>
          <w:spacing w:val="-14"/>
          <w:sz w:val="24"/>
        </w:rPr>
        <w:t> </w:t>
      </w:r>
      <w:r>
        <w:rPr>
          <w:b/>
          <w:color w:val="0E1115"/>
          <w:spacing w:val="-4"/>
          <w:sz w:val="23"/>
        </w:rPr>
        <w:t>Не</w:t>
      </w:r>
      <w:r>
        <w:rPr>
          <w:b/>
          <w:color w:val="0E1115"/>
          <w:spacing w:val="-4"/>
          <w:sz w:val="24"/>
        </w:rPr>
        <w:t>п</w:t>
      </w:r>
      <w:r>
        <w:rPr>
          <w:b/>
          <w:color w:val="0E1115"/>
          <w:spacing w:val="-4"/>
          <w:sz w:val="23"/>
        </w:rPr>
        <w:t>а</w:t>
      </w:r>
      <w:r>
        <w:rPr>
          <w:b/>
          <w:color w:val="0E1115"/>
          <w:spacing w:val="-4"/>
          <w:sz w:val="24"/>
        </w:rPr>
        <w:t>л</w:t>
      </w:r>
      <w:r>
        <w:rPr>
          <w:rFonts w:ascii="Tahoma" w:hAnsi="Tahoma"/>
          <w:b/>
          <w:color w:val="0E1115"/>
          <w:spacing w:val="-4"/>
          <w:sz w:val="24"/>
        </w:rPr>
        <w:t>)</w:t>
      </w:r>
    </w:p>
    <w:p>
      <w:pPr>
        <w:pStyle w:val="BodyText"/>
        <w:spacing w:before="79"/>
        <w:rPr>
          <w:rFonts w:ascii="Tahoma"/>
          <w:b/>
        </w:rPr>
      </w:pPr>
    </w:p>
    <w:p>
      <w:pPr>
        <w:pStyle w:val="ListParagraph"/>
        <w:numPr>
          <w:ilvl w:val="1"/>
          <w:numId w:val="34"/>
        </w:numPr>
        <w:tabs>
          <w:tab w:pos="575" w:val="left" w:leader="none"/>
        </w:tabs>
        <w:spacing w:line="345" w:lineRule="auto" w:before="0" w:after="0"/>
        <w:ind w:left="575" w:right="461" w:hanging="255"/>
        <w:jc w:val="left"/>
        <w:rPr>
          <w:rFonts w:ascii="Tahoma" w:hAnsi="Tahoma"/>
          <w:sz w:val="24"/>
        </w:rPr>
      </w:pPr>
      <w:r>
        <w:rPr>
          <w:b/>
          <w:color w:val="0E1115"/>
          <w:sz w:val="23"/>
        </w:rPr>
        <w:t>Ку</w:t>
      </w:r>
      <w:r>
        <w:rPr>
          <w:b/>
          <w:color w:val="0E1115"/>
          <w:sz w:val="24"/>
        </w:rPr>
        <w:t>льт</w:t>
      </w:r>
      <w:r>
        <w:rPr>
          <w:b/>
          <w:color w:val="0E1115"/>
          <w:sz w:val="23"/>
        </w:rPr>
        <w:t>ур</w:t>
      </w:r>
      <w:r>
        <w:rPr>
          <w:b/>
          <w:color w:val="0E1115"/>
          <w:sz w:val="24"/>
        </w:rPr>
        <w:t>ны</w:t>
      </w:r>
      <w:r>
        <w:rPr>
          <w:b/>
          <w:color w:val="0E1115"/>
          <w:sz w:val="23"/>
        </w:rPr>
        <w:t>й </w:t>
      </w:r>
      <w:r>
        <w:rPr>
          <w:b/>
          <w:color w:val="0E1115"/>
          <w:sz w:val="24"/>
        </w:rPr>
        <w:t>к</w:t>
      </w:r>
      <w:r>
        <w:rPr>
          <w:b/>
          <w:color w:val="0E1115"/>
          <w:sz w:val="23"/>
        </w:rPr>
        <w:t>о</w:t>
      </w:r>
      <w:r>
        <w:rPr>
          <w:b/>
          <w:color w:val="0E1115"/>
          <w:sz w:val="24"/>
        </w:rPr>
        <w:t>д</w:t>
      </w:r>
      <w:r>
        <w:rPr>
          <w:rFonts w:ascii="Tahoma" w:hAnsi="Tahoma"/>
          <w:b/>
          <w:color w:val="0E1115"/>
          <w:sz w:val="24"/>
        </w:rPr>
        <w:t>: </w:t>
      </w:r>
      <w:r>
        <w:rPr>
          <w:color w:val="0E1115"/>
          <w:sz w:val="24"/>
        </w:rPr>
        <w:t>Глубокая </w:t>
      </w:r>
      <w:r>
        <w:rPr>
          <w:b/>
          <w:color w:val="0E1115"/>
          <w:sz w:val="23"/>
        </w:rPr>
        <w:t>ре</w:t>
      </w:r>
      <w:r>
        <w:rPr>
          <w:b/>
          <w:color w:val="0E1115"/>
          <w:sz w:val="24"/>
        </w:rPr>
        <w:t>лиги</w:t>
      </w:r>
      <w:r>
        <w:rPr>
          <w:b/>
          <w:color w:val="0E1115"/>
          <w:sz w:val="23"/>
        </w:rPr>
        <w:t>о</w:t>
      </w:r>
      <w:r>
        <w:rPr>
          <w:b/>
          <w:color w:val="0E1115"/>
          <w:sz w:val="24"/>
        </w:rPr>
        <w:t>зн</w:t>
      </w:r>
      <w:r>
        <w:rPr>
          <w:b/>
          <w:color w:val="0E1115"/>
          <w:sz w:val="23"/>
        </w:rPr>
        <w:t>ос</w:t>
      </w:r>
      <w:r>
        <w:rPr>
          <w:b/>
          <w:color w:val="0E1115"/>
          <w:sz w:val="24"/>
        </w:rPr>
        <w:t>ть </w:t>
      </w:r>
      <w:r>
        <w:rPr>
          <w:rFonts w:ascii="Tahoma" w:hAnsi="Tahoma"/>
          <w:color w:val="0E1115"/>
          <w:sz w:val="24"/>
        </w:rPr>
        <w:t>(</w:t>
      </w:r>
      <w:r>
        <w:rPr>
          <w:color w:val="0E1115"/>
          <w:sz w:val="24"/>
        </w:rPr>
        <w:t>ислам</w:t>
      </w:r>
      <w:r>
        <w:rPr>
          <w:rFonts w:ascii="Tahoma" w:hAnsi="Tahoma"/>
          <w:color w:val="0E1115"/>
          <w:sz w:val="24"/>
        </w:rPr>
        <w:t>,</w:t>
      </w:r>
      <w:r>
        <w:rPr>
          <w:rFonts w:ascii="Tahoma" w:hAnsi="Tahoma"/>
          <w:color w:val="0E1115"/>
          <w:spacing w:val="-2"/>
          <w:sz w:val="24"/>
        </w:rPr>
        <w:t> </w:t>
      </w:r>
      <w:r>
        <w:rPr>
          <w:color w:val="0E1115"/>
          <w:sz w:val="24"/>
        </w:rPr>
        <w:t>индуизм</w:t>
      </w:r>
      <w:r>
        <w:rPr>
          <w:rFonts w:ascii="Tahoma" w:hAnsi="Tahoma"/>
          <w:color w:val="0E1115"/>
          <w:sz w:val="24"/>
        </w:rPr>
        <w:t>,</w:t>
      </w:r>
      <w:r>
        <w:rPr>
          <w:rFonts w:ascii="Tahoma" w:hAnsi="Tahoma"/>
          <w:color w:val="0E1115"/>
          <w:spacing w:val="-2"/>
          <w:sz w:val="24"/>
        </w:rPr>
        <w:t> </w:t>
      </w:r>
      <w:r>
        <w:rPr>
          <w:color w:val="0E1115"/>
          <w:sz w:val="24"/>
        </w:rPr>
        <w:t>буддизм</w:t>
      </w:r>
      <w:r>
        <w:rPr>
          <w:rFonts w:ascii="Tahoma" w:hAnsi="Tahoma"/>
          <w:color w:val="0E1115"/>
          <w:sz w:val="24"/>
        </w:rPr>
        <w:t>), </w:t>
      </w:r>
      <w:r>
        <w:rPr>
          <w:b/>
          <w:color w:val="0E1115"/>
          <w:spacing w:val="-2"/>
          <w:sz w:val="24"/>
        </w:rPr>
        <w:t>и</w:t>
      </w:r>
      <w:r>
        <w:rPr>
          <w:b/>
          <w:color w:val="0E1115"/>
          <w:spacing w:val="-2"/>
          <w:sz w:val="23"/>
        </w:rPr>
        <w:t>ерарх</w:t>
      </w:r>
      <w:r>
        <w:rPr>
          <w:b/>
          <w:color w:val="0E1115"/>
          <w:spacing w:val="-2"/>
          <w:sz w:val="24"/>
        </w:rPr>
        <w:t>ичн</w:t>
      </w:r>
      <w:r>
        <w:rPr>
          <w:b/>
          <w:color w:val="0E1115"/>
          <w:spacing w:val="-2"/>
          <w:sz w:val="23"/>
        </w:rPr>
        <w:t>ос</w:t>
      </w:r>
      <w:r>
        <w:rPr>
          <w:b/>
          <w:color w:val="0E1115"/>
          <w:spacing w:val="-2"/>
          <w:sz w:val="24"/>
        </w:rPr>
        <w:t>ть</w:t>
      </w:r>
      <w:r>
        <w:rPr>
          <w:b/>
          <w:color w:val="0E1115"/>
          <w:spacing w:val="-15"/>
          <w:sz w:val="24"/>
        </w:rPr>
        <w:t> </w:t>
      </w:r>
      <w:r>
        <w:rPr>
          <w:color w:val="0E1115"/>
          <w:spacing w:val="-2"/>
          <w:sz w:val="24"/>
        </w:rPr>
        <w:t>общества</w:t>
      </w:r>
      <w:r>
        <w:rPr>
          <w:rFonts w:ascii="Tahoma" w:hAnsi="Tahoma"/>
          <w:color w:val="0E1115"/>
          <w:spacing w:val="-2"/>
          <w:sz w:val="24"/>
        </w:rPr>
        <w:t>,</w:t>
      </w:r>
      <w:r>
        <w:rPr>
          <w:rFonts w:ascii="Tahoma" w:hAnsi="Tahoma"/>
          <w:color w:val="0E1115"/>
          <w:spacing w:val="-17"/>
          <w:sz w:val="24"/>
        </w:rPr>
        <w:t> </w:t>
      </w:r>
      <w:r>
        <w:rPr>
          <w:b/>
          <w:color w:val="0E1115"/>
          <w:spacing w:val="-2"/>
          <w:sz w:val="23"/>
        </w:rPr>
        <w:t>се</w:t>
      </w:r>
      <w:r>
        <w:rPr>
          <w:b/>
          <w:color w:val="0E1115"/>
          <w:spacing w:val="-2"/>
          <w:sz w:val="24"/>
        </w:rPr>
        <w:t>м</w:t>
      </w:r>
      <w:r>
        <w:rPr>
          <w:b/>
          <w:color w:val="0E1115"/>
          <w:spacing w:val="-2"/>
          <w:sz w:val="23"/>
        </w:rPr>
        <w:t>ей</w:t>
      </w:r>
      <w:r>
        <w:rPr>
          <w:b/>
          <w:color w:val="0E1115"/>
          <w:spacing w:val="-2"/>
          <w:sz w:val="24"/>
        </w:rPr>
        <w:t>ны</w:t>
      </w:r>
      <w:r>
        <w:rPr>
          <w:b/>
          <w:color w:val="0E1115"/>
          <w:spacing w:val="-2"/>
          <w:sz w:val="23"/>
        </w:rPr>
        <w:t>е</w:t>
      </w:r>
      <w:r>
        <w:rPr>
          <w:b/>
          <w:color w:val="0E1115"/>
          <w:spacing w:val="-14"/>
          <w:sz w:val="23"/>
        </w:rPr>
        <w:t> </w:t>
      </w:r>
      <w:r>
        <w:rPr>
          <w:b/>
          <w:color w:val="0E1115"/>
          <w:spacing w:val="-2"/>
          <w:sz w:val="24"/>
        </w:rPr>
        <w:t>и</w:t>
      </w:r>
      <w:r>
        <w:rPr>
          <w:b/>
          <w:color w:val="0E1115"/>
          <w:spacing w:val="-15"/>
          <w:sz w:val="24"/>
        </w:rPr>
        <w:t> </w:t>
      </w:r>
      <w:r>
        <w:rPr>
          <w:b/>
          <w:color w:val="0E1115"/>
          <w:spacing w:val="-2"/>
          <w:sz w:val="24"/>
        </w:rPr>
        <w:t>кл</w:t>
      </w:r>
      <w:r>
        <w:rPr>
          <w:b/>
          <w:color w:val="0E1115"/>
          <w:spacing w:val="-2"/>
          <w:sz w:val="23"/>
        </w:rPr>
        <w:t>а</w:t>
      </w:r>
      <w:r>
        <w:rPr>
          <w:b/>
          <w:color w:val="0E1115"/>
          <w:spacing w:val="-2"/>
          <w:sz w:val="24"/>
        </w:rPr>
        <w:t>н</w:t>
      </w:r>
      <w:r>
        <w:rPr>
          <w:b/>
          <w:color w:val="0E1115"/>
          <w:spacing w:val="-2"/>
          <w:sz w:val="23"/>
        </w:rPr>
        <w:t>о</w:t>
      </w:r>
      <w:r>
        <w:rPr>
          <w:b/>
          <w:color w:val="0E1115"/>
          <w:spacing w:val="-2"/>
          <w:sz w:val="24"/>
        </w:rPr>
        <w:t>вы</w:t>
      </w:r>
      <w:r>
        <w:rPr>
          <w:b/>
          <w:color w:val="0E1115"/>
          <w:spacing w:val="-2"/>
          <w:sz w:val="23"/>
        </w:rPr>
        <w:t>е</w:t>
      </w:r>
      <w:r>
        <w:rPr>
          <w:b/>
          <w:color w:val="0E1115"/>
          <w:spacing w:val="-14"/>
          <w:sz w:val="23"/>
        </w:rPr>
        <w:t> </w:t>
      </w:r>
      <w:r>
        <w:rPr>
          <w:b/>
          <w:color w:val="0E1115"/>
          <w:spacing w:val="-2"/>
          <w:sz w:val="23"/>
        </w:rPr>
        <w:t>с</w:t>
      </w:r>
      <w:r>
        <w:rPr>
          <w:b/>
          <w:color w:val="0E1115"/>
          <w:spacing w:val="-2"/>
          <w:sz w:val="24"/>
        </w:rPr>
        <w:t>вязи</w:t>
      </w:r>
      <w:r>
        <w:rPr>
          <w:rFonts w:ascii="Tahoma" w:hAnsi="Tahoma"/>
          <w:color w:val="0E1115"/>
          <w:spacing w:val="-2"/>
          <w:sz w:val="24"/>
        </w:rPr>
        <w:t>,</w:t>
      </w:r>
      <w:r>
        <w:rPr>
          <w:rFonts w:ascii="Tahoma" w:hAnsi="Tahoma"/>
          <w:color w:val="0E1115"/>
          <w:spacing w:val="-16"/>
          <w:sz w:val="24"/>
        </w:rPr>
        <w:t> </w:t>
      </w:r>
      <w:r>
        <w:rPr>
          <w:b/>
          <w:color w:val="0E1115"/>
          <w:spacing w:val="-2"/>
          <w:sz w:val="23"/>
        </w:rPr>
        <w:t>у</w:t>
      </w:r>
      <w:r>
        <w:rPr>
          <w:b/>
          <w:color w:val="0E1115"/>
          <w:spacing w:val="-2"/>
          <w:sz w:val="24"/>
        </w:rPr>
        <w:t>в</w:t>
      </w:r>
      <w:r>
        <w:rPr>
          <w:b/>
          <w:color w:val="0E1115"/>
          <w:spacing w:val="-2"/>
          <w:sz w:val="23"/>
        </w:rPr>
        <w:t>а</w:t>
      </w:r>
      <w:r>
        <w:rPr>
          <w:b/>
          <w:color w:val="0E1115"/>
          <w:spacing w:val="-2"/>
          <w:sz w:val="24"/>
        </w:rPr>
        <w:t>ж</w:t>
      </w:r>
      <w:r>
        <w:rPr>
          <w:b/>
          <w:color w:val="0E1115"/>
          <w:spacing w:val="-2"/>
          <w:sz w:val="23"/>
        </w:rPr>
        <w:t>е</w:t>
      </w:r>
      <w:r>
        <w:rPr>
          <w:b/>
          <w:color w:val="0E1115"/>
          <w:spacing w:val="-2"/>
          <w:sz w:val="24"/>
        </w:rPr>
        <w:t>ни</w:t>
      </w:r>
      <w:r>
        <w:rPr>
          <w:b/>
          <w:color w:val="0E1115"/>
          <w:spacing w:val="-2"/>
          <w:sz w:val="23"/>
        </w:rPr>
        <w:t>е</w:t>
      </w:r>
      <w:r>
        <w:rPr>
          <w:b/>
          <w:color w:val="0E1115"/>
          <w:spacing w:val="-14"/>
          <w:sz w:val="23"/>
        </w:rPr>
        <w:t> </w:t>
      </w:r>
      <w:r>
        <w:rPr>
          <w:b/>
          <w:color w:val="0E1115"/>
          <w:spacing w:val="-2"/>
          <w:sz w:val="24"/>
        </w:rPr>
        <w:t>к</w:t>
      </w:r>
      <w:r>
        <w:rPr>
          <w:b/>
          <w:color w:val="0E1115"/>
          <w:spacing w:val="-15"/>
          <w:sz w:val="24"/>
        </w:rPr>
        <w:t> </w:t>
      </w:r>
      <w:r>
        <w:rPr>
          <w:b/>
          <w:color w:val="0E1115"/>
          <w:spacing w:val="-2"/>
          <w:sz w:val="23"/>
        </w:rPr>
        <w:t>с</w:t>
      </w:r>
      <w:r>
        <w:rPr>
          <w:b/>
          <w:color w:val="0E1115"/>
          <w:spacing w:val="-2"/>
          <w:sz w:val="24"/>
        </w:rPr>
        <w:t>т</w:t>
      </w:r>
      <w:r>
        <w:rPr>
          <w:b/>
          <w:color w:val="0E1115"/>
          <w:spacing w:val="-2"/>
          <w:sz w:val="23"/>
        </w:rPr>
        <w:t>ар</w:t>
      </w:r>
      <w:r>
        <w:rPr>
          <w:b/>
          <w:color w:val="0E1115"/>
          <w:spacing w:val="-2"/>
          <w:sz w:val="24"/>
        </w:rPr>
        <w:t>шим</w:t>
      </w:r>
      <w:r>
        <w:rPr>
          <w:rFonts w:ascii="Tahoma" w:hAnsi="Tahoma"/>
          <w:color w:val="0E1115"/>
          <w:spacing w:val="-2"/>
          <w:sz w:val="24"/>
        </w:rPr>
        <w:t>, </w:t>
      </w:r>
      <w:r>
        <w:rPr>
          <w:b/>
          <w:color w:val="0E1115"/>
          <w:sz w:val="24"/>
        </w:rPr>
        <w:t>г</w:t>
      </w:r>
      <w:r>
        <w:rPr>
          <w:b/>
          <w:color w:val="0E1115"/>
          <w:sz w:val="23"/>
        </w:rPr>
        <w:t>ос</w:t>
      </w:r>
      <w:r>
        <w:rPr>
          <w:b/>
          <w:color w:val="0E1115"/>
          <w:sz w:val="24"/>
        </w:rPr>
        <w:t>т</w:t>
      </w:r>
      <w:r>
        <w:rPr>
          <w:b/>
          <w:color w:val="0E1115"/>
          <w:sz w:val="23"/>
        </w:rPr>
        <w:t>е</w:t>
      </w:r>
      <w:r>
        <w:rPr>
          <w:b/>
          <w:color w:val="0E1115"/>
          <w:sz w:val="24"/>
        </w:rPr>
        <w:t>п</w:t>
      </w:r>
      <w:r>
        <w:rPr>
          <w:b/>
          <w:color w:val="0E1115"/>
          <w:sz w:val="23"/>
        </w:rPr>
        <w:t>р</w:t>
      </w:r>
      <w:r>
        <w:rPr>
          <w:b/>
          <w:color w:val="0E1115"/>
          <w:sz w:val="24"/>
        </w:rPr>
        <w:t>иим</w:t>
      </w:r>
      <w:r>
        <w:rPr>
          <w:b/>
          <w:color w:val="0E1115"/>
          <w:sz w:val="23"/>
        </w:rPr>
        <w:t>с</w:t>
      </w:r>
      <w:r>
        <w:rPr>
          <w:b/>
          <w:color w:val="0E1115"/>
          <w:sz w:val="24"/>
        </w:rPr>
        <w:t>тв</w:t>
      </w:r>
      <w:r>
        <w:rPr>
          <w:b/>
          <w:color w:val="0E1115"/>
          <w:sz w:val="23"/>
        </w:rPr>
        <w:t>о</w:t>
      </w:r>
      <w:r>
        <w:rPr>
          <w:rFonts w:ascii="Tahoma" w:hAnsi="Tahoma"/>
          <w:color w:val="0E1115"/>
          <w:sz w:val="24"/>
        </w:rPr>
        <w:t>, </w:t>
      </w:r>
      <w:r>
        <w:rPr>
          <w:color w:val="0E1115"/>
          <w:sz w:val="24"/>
        </w:rPr>
        <w:t>важность </w:t>
      </w:r>
      <w:r>
        <w:rPr>
          <w:b/>
          <w:color w:val="0E1115"/>
          <w:sz w:val="24"/>
        </w:rPr>
        <w:t>ч</w:t>
      </w:r>
      <w:r>
        <w:rPr>
          <w:b/>
          <w:color w:val="0E1115"/>
          <w:sz w:val="23"/>
        </w:rPr>
        <w:t>ес</w:t>
      </w:r>
      <w:r>
        <w:rPr>
          <w:b/>
          <w:color w:val="0E1115"/>
          <w:sz w:val="24"/>
        </w:rPr>
        <w:t>ти и </w:t>
      </w:r>
      <w:r>
        <w:rPr>
          <w:b/>
          <w:color w:val="0E1115"/>
          <w:sz w:val="23"/>
        </w:rPr>
        <w:t>ре</w:t>
      </w:r>
      <w:r>
        <w:rPr>
          <w:b/>
          <w:color w:val="0E1115"/>
          <w:sz w:val="24"/>
        </w:rPr>
        <w:t>п</w:t>
      </w:r>
      <w:r>
        <w:rPr>
          <w:b/>
          <w:color w:val="0E1115"/>
          <w:sz w:val="23"/>
        </w:rPr>
        <w:t>у</w:t>
      </w:r>
      <w:r>
        <w:rPr>
          <w:b/>
          <w:color w:val="0E1115"/>
          <w:sz w:val="24"/>
        </w:rPr>
        <w:t>т</w:t>
      </w:r>
      <w:r>
        <w:rPr>
          <w:b/>
          <w:color w:val="0E1115"/>
          <w:sz w:val="23"/>
        </w:rPr>
        <w:t>а</w:t>
      </w:r>
      <w:r>
        <w:rPr>
          <w:b/>
          <w:color w:val="0E1115"/>
          <w:sz w:val="24"/>
        </w:rPr>
        <w:t>ции </w:t>
      </w:r>
      <w:r>
        <w:rPr>
          <w:color w:val="0E1115"/>
          <w:sz w:val="24"/>
        </w:rPr>
        <w:t>семьи</w:t>
      </w:r>
      <w:r>
        <w:rPr>
          <w:rFonts w:ascii="Tahoma" w:hAnsi="Tahoma"/>
          <w:color w:val="0E1115"/>
          <w:sz w:val="24"/>
        </w:rPr>
        <w:t>.</w:t>
      </w:r>
    </w:p>
    <w:p>
      <w:pPr>
        <w:pStyle w:val="ListParagraph"/>
        <w:numPr>
          <w:ilvl w:val="1"/>
          <w:numId w:val="34"/>
        </w:numPr>
        <w:tabs>
          <w:tab w:pos="575" w:val="left" w:leader="none"/>
        </w:tabs>
        <w:spacing w:line="240" w:lineRule="auto" w:before="95" w:after="0"/>
        <w:ind w:left="575" w:right="0" w:hanging="255"/>
        <w:jc w:val="left"/>
        <w:rPr>
          <w:rFonts w:ascii="Tahoma" w:hAnsi="Tahoma"/>
          <w:b/>
          <w:sz w:val="24"/>
        </w:rPr>
      </w:pPr>
      <w:r>
        <w:rPr>
          <w:b/>
          <w:color w:val="0E1115"/>
          <w:spacing w:val="-5"/>
          <w:sz w:val="23"/>
        </w:rPr>
        <w:t>А</w:t>
      </w:r>
      <w:r>
        <w:rPr>
          <w:b/>
          <w:color w:val="0E1115"/>
          <w:spacing w:val="-5"/>
          <w:sz w:val="24"/>
        </w:rPr>
        <w:t>д</w:t>
      </w:r>
      <w:r>
        <w:rPr>
          <w:b/>
          <w:color w:val="0E1115"/>
          <w:spacing w:val="-5"/>
          <w:sz w:val="23"/>
        </w:rPr>
        <w:t>а</w:t>
      </w:r>
      <w:r>
        <w:rPr>
          <w:b/>
          <w:color w:val="0E1115"/>
          <w:spacing w:val="-5"/>
          <w:sz w:val="24"/>
        </w:rPr>
        <w:t>пт</w:t>
      </w:r>
      <w:r>
        <w:rPr>
          <w:b/>
          <w:color w:val="0E1115"/>
          <w:spacing w:val="-5"/>
          <w:sz w:val="23"/>
        </w:rPr>
        <w:t>а</w:t>
      </w:r>
      <w:r>
        <w:rPr>
          <w:b/>
          <w:color w:val="0E1115"/>
          <w:spacing w:val="-5"/>
          <w:sz w:val="24"/>
        </w:rPr>
        <w:t>ция</w:t>
      </w:r>
      <w:r>
        <w:rPr>
          <w:b/>
          <w:color w:val="0E1115"/>
          <w:spacing w:val="-2"/>
          <w:sz w:val="24"/>
        </w:rPr>
        <w:t> п</w:t>
      </w:r>
      <w:r>
        <w:rPr>
          <w:b/>
          <w:color w:val="0E1115"/>
          <w:spacing w:val="-2"/>
          <w:sz w:val="23"/>
        </w:rPr>
        <w:t>р</w:t>
      </w:r>
      <w:r>
        <w:rPr>
          <w:b/>
          <w:color w:val="0E1115"/>
          <w:spacing w:val="-2"/>
          <w:sz w:val="24"/>
        </w:rPr>
        <w:t>инцип</w:t>
      </w:r>
      <w:r>
        <w:rPr>
          <w:b/>
          <w:color w:val="0E1115"/>
          <w:spacing w:val="-2"/>
          <w:sz w:val="23"/>
        </w:rPr>
        <w:t>о</w:t>
      </w:r>
      <w:r>
        <w:rPr>
          <w:b/>
          <w:color w:val="0E1115"/>
          <w:spacing w:val="-2"/>
          <w:sz w:val="24"/>
        </w:rPr>
        <w:t>в</w:t>
      </w:r>
      <w:r>
        <w:rPr>
          <w:rFonts w:ascii="Tahoma" w:hAnsi="Tahoma"/>
          <w:b/>
          <w:color w:val="0E1115"/>
          <w:spacing w:val="-2"/>
          <w:sz w:val="24"/>
        </w:rPr>
        <w:t>:</w:t>
      </w:r>
    </w:p>
    <w:p>
      <w:pPr>
        <w:pStyle w:val="ListParagraph"/>
        <w:numPr>
          <w:ilvl w:val="2"/>
          <w:numId w:val="34"/>
        </w:numPr>
        <w:tabs>
          <w:tab w:pos="845" w:val="left" w:leader="none"/>
        </w:tabs>
        <w:spacing w:line="345" w:lineRule="auto" w:before="249" w:after="0"/>
        <w:ind w:left="845" w:right="582" w:hanging="263"/>
        <w:jc w:val="left"/>
        <w:rPr>
          <w:rFonts w:ascii="Tahoma" w:hAnsi="Tahoma"/>
          <w:sz w:val="24"/>
        </w:rPr>
      </w:pPr>
      <w:r>
        <w:rPr>
          <w:b/>
          <w:color w:val="0E1115"/>
          <w:sz w:val="24"/>
        </w:rPr>
        <w:t>Д</w:t>
      </w:r>
      <w:r>
        <w:rPr>
          <w:b/>
          <w:color w:val="0E1115"/>
          <w:sz w:val="23"/>
        </w:rPr>
        <w:t>ар</w:t>
      </w:r>
      <w:r>
        <w:rPr>
          <w:b/>
          <w:color w:val="0E1115"/>
          <w:spacing w:val="-4"/>
          <w:sz w:val="23"/>
        </w:rPr>
        <w:t> </w:t>
      </w:r>
      <w:r>
        <w:rPr>
          <w:b/>
          <w:color w:val="0E1115"/>
          <w:sz w:val="24"/>
        </w:rPr>
        <w:t>к</w:t>
      </w:r>
      <w:r>
        <w:rPr>
          <w:b/>
          <w:color w:val="0E1115"/>
          <w:sz w:val="23"/>
        </w:rPr>
        <w:t>а</w:t>
      </w:r>
      <w:r>
        <w:rPr>
          <w:b/>
          <w:color w:val="0E1115"/>
          <w:sz w:val="24"/>
        </w:rPr>
        <w:t>к</w:t>
      </w:r>
      <w:r>
        <w:rPr>
          <w:b/>
          <w:color w:val="0E1115"/>
          <w:spacing w:val="-7"/>
          <w:sz w:val="24"/>
        </w:rPr>
        <w:t> </w:t>
      </w:r>
      <w:r>
        <w:rPr>
          <w:b/>
          <w:color w:val="0E1115"/>
          <w:sz w:val="24"/>
        </w:rPr>
        <w:t>и</w:t>
      </w:r>
      <w:r>
        <w:rPr>
          <w:b/>
          <w:color w:val="0E1115"/>
          <w:sz w:val="23"/>
        </w:rPr>
        <w:t>с</w:t>
      </w:r>
      <w:r>
        <w:rPr>
          <w:b/>
          <w:color w:val="0E1115"/>
          <w:sz w:val="24"/>
        </w:rPr>
        <w:t>п</w:t>
      </w:r>
      <w:r>
        <w:rPr>
          <w:b/>
          <w:color w:val="0E1115"/>
          <w:sz w:val="23"/>
        </w:rPr>
        <w:t>о</w:t>
      </w:r>
      <w:r>
        <w:rPr>
          <w:b/>
          <w:color w:val="0E1115"/>
          <w:sz w:val="24"/>
        </w:rPr>
        <w:t>лн</w:t>
      </w:r>
      <w:r>
        <w:rPr>
          <w:b/>
          <w:color w:val="0E1115"/>
          <w:sz w:val="23"/>
        </w:rPr>
        <w:t>е</w:t>
      </w:r>
      <w:r>
        <w:rPr>
          <w:b/>
          <w:color w:val="0E1115"/>
          <w:sz w:val="24"/>
        </w:rPr>
        <w:t>ни</w:t>
      </w:r>
      <w:r>
        <w:rPr>
          <w:b/>
          <w:color w:val="0E1115"/>
          <w:sz w:val="23"/>
        </w:rPr>
        <w:t>е</w:t>
      </w:r>
      <w:r>
        <w:rPr>
          <w:b/>
          <w:color w:val="0E1115"/>
          <w:spacing w:val="-4"/>
          <w:sz w:val="23"/>
        </w:rPr>
        <w:t> </w:t>
      </w:r>
      <w:r>
        <w:rPr>
          <w:b/>
          <w:color w:val="0E1115"/>
          <w:sz w:val="23"/>
        </w:rPr>
        <w:t>ре</w:t>
      </w:r>
      <w:r>
        <w:rPr>
          <w:b/>
          <w:color w:val="0E1115"/>
          <w:sz w:val="24"/>
        </w:rPr>
        <w:t>лиги</w:t>
      </w:r>
      <w:r>
        <w:rPr>
          <w:b/>
          <w:color w:val="0E1115"/>
          <w:sz w:val="23"/>
        </w:rPr>
        <w:t>о</w:t>
      </w:r>
      <w:r>
        <w:rPr>
          <w:b/>
          <w:color w:val="0E1115"/>
          <w:sz w:val="24"/>
        </w:rPr>
        <w:t>зн</w:t>
      </w:r>
      <w:r>
        <w:rPr>
          <w:b/>
          <w:color w:val="0E1115"/>
          <w:sz w:val="23"/>
        </w:rPr>
        <w:t>о</w:t>
      </w:r>
      <w:r>
        <w:rPr>
          <w:b/>
          <w:color w:val="0E1115"/>
          <w:sz w:val="24"/>
        </w:rPr>
        <w:t>г</w:t>
      </w:r>
      <w:r>
        <w:rPr>
          <w:b/>
          <w:color w:val="0E1115"/>
          <w:sz w:val="23"/>
        </w:rPr>
        <w:t>о</w:t>
      </w:r>
      <w:r>
        <w:rPr>
          <w:b/>
          <w:color w:val="0E1115"/>
          <w:spacing w:val="-4"/>
          <w:sz w:val="23"/>
        </w:rPr>
        <w:t> </w:t>
      </w:r>
      <w:r>
        <w:rPr>
          <w:b/>
          <w:color w:val="0E1115"/>
          <w:sz w:val="24"/>
        </w:rPr>
        <w:t>и</w:t>
      </w:r>
      <w:r>
        <w:rPr>
          <w:b/>
          <w:color w:val="0E1115"/>
          <w:spacing w:val="-7"/>
          <w:sz w:val="24"/>
        </w:rPr>
        <w:t> </w:t>
      </w:r>
      <w:r>
        <w:rPr>
          <w:b/>
          <w:color w:val="0E1115"/>
          <w:sz w:val="23"/>
        </w:rPr>
        <w:t>со</w:t>
      </w:r>
      <w:r>
        <w:rPr>
          <w:b/>
          <w:color w:val="0E1115"/>
          <w:sz w:val="24"/>
        </w:rPr>
        <w:t>ци</w:t>
      </w:r>
      <w:r>
        <w:rPr>
          <w:b/>
          <w:color w:val="0E1115"/>
          <w:sz w:val="23"/>
        </w:rPr>
        <w:t>а</w:t>
      </w:r>
      <w:r>
        <w:rPr>
          <w:b/>
          <w:color w:val="0E1115"/>
          <w:sz w:val="24"/>
        </w:rPr>
        <w:t>льн</w:t>
      </w:r>
      <w:r>
        <w:rPr>
          <w:b/>
          <w:color w:val="0E1115"/>
          <w:sz w:val="23"/>
        </w:rPr>
        <w:t>о</w:t>
      </w:r>
      <w:r>
        <w:rPr>
          <w:b/>
          <w:color w:val="0E1115"/>
          <w:sz w:val="24"/>
        </w:rPr>
        <w:t>г</w:t>
      </w:r>
      <w:r>
        <w:rPr>
          <w:b/>
          <w:color w:val="0E1115"/>
          <w:sz w:val="23"/>
        </w:rPr>
        <w:t>о</w:t>
      </w:r>
      <w:r>
        <w:rPr>
          <w:b/>
          <w:color w:val="0E1115"/>
          <w:spacing w:val="-4"/>
          <w:sz w:val="23"/>
        </w:rPr>
        <w:t> </w:t>
      </w:r>
      <w:r>
        <w:rPr>
          <w:b/>
          <w:color w:val="0E1115"/>
          <w:sz w:val="24"/>
        </w:rPr>
        <w:t>д</w:t>
      </w:r>
      <w:r>
        <w:rPr>
          <w:b/>
          <w:color w:val="0E1115"/>
          <w:sz w:val="23"/>
        </w:rPr>
        <w:t>о</w:t>
      </w:r>
      <w:r>
        <w:rPr>
          <w:b/>
          <w:color w:val="0E1115"/>
          <w:sz w:val="24"/>
        </w:rPr>
        <w:t>лг</w:t>
      </w:r>
      <w:r>
        <w:rPr>
          <w:b/>
          <w:color w:val="0E1115"/>
          <w:sz w:val="23"/>
        </w:rPr>
        <w:t>а</w:t>
      </w:r>
      <w:r>
        <w:rPr>
          <w:rFonts w:ascii="Tahoma" w:hAnsi="Tahoma"/>
          <w:b/>
          <w:color w:val="0E1115"/>
          <w:sz w:val="24"/>
        </w:rPr>
        <w:t>.</w:t>
      </w:r>
      <w:r>
        <w:rPr>
          <w:rFonts w:ascii="Tahoma" w:hAnsi="Tahoma"/>
          <w:b/>
          <w:color w:val="0E1115"/>
          <w:spacing w:val="-2"/>
          <w:sz w:val="24"/>
        </w:rPr>
        <w:t> </w:t>
      </w:r>
      <w:r>
        <w:rPr>
          <w:color w:val="0E1115"/>
          <w:sz w:val="24"/>
        </w:rPr>
        <w:t>В исламском </w:t>
      </w:r>
      <w:r>
        <w:rPr>
          <w:color w:val="0E1115"/>
          <w:w w:val="105"/>
          <w:sz w:val="24"/>
        </w:rPr>
        <w:t>контексте</w:t>
      </w:r>
      <w:r>
        <w:rPr>
          <w:color w:val="0E1115"/>
          <w:spacing w:val="-10"/>
          <w:w w:val="105"/>
          <w:sz w:val="24"/>
        </w:rPr>
        <w:t> </w:t>
      </w:r>
      <w:r>
        <w:rPr>
          <w:rFonts w:ascii="Tahoma" w:hAnsi="Tahoma"/>
          <w:color w:val="0E1115"/>
          <w:w w:val="105"/>
          <w:sz w:val="24"/>
        </w:rPr>
        <w:t>—</w:t>
      </w:r>
      <w:r>
        <w:rPr>
          <w:rFonts w:ascii="Tahoma" w:hAnsi="Tahoma"/>
          <w:color w:val="0E1115"/>
          <w:spacing w:val="-18"/>
          <w:w w:val="105"/>
          <w:sz w:val="24"/>
        </w:rPr>
        <w:t> </w:t>
      </w:r>
      <w:r>
        <w:rPr>
          <w:color w:val="0E1115"/>
          <w:w w:val="105"/>
          <w:sz w:val="24"/>
        </w:rPr>
        <w:t>связь</w:t>
      </w:r>
      <w:r>
        <w:rPr>
          <w:color w:val="0E1115"/>
          <w:spacing w:val="-10"/>
          <w:w w:val="105"/>
          <w:sz w:val="24"/>
        </w:rPr>
        <w:t> </w:t>
      </w:r>
      <w:r>
        <w:rPr>
          <w:color w:val="0E1115"/>
          <w:w w:val="105"/>
          <w:sz w:val="24"/>
        </w:rPr>
        <w:t>с</w:t>
      </w:r>
      <w:r>
        <w:rPr>
          <w:color w:val="0E1115"/>
          <w:spacing w:val="-10"/>
          <w:w w:val="105"/>
          <w:sz w:val="24"/>
        </w:rPr>
        <w:t> </w:t>
      </w:r>
      <w:r>
        <w:rPr>
          <w:color w:val="0E1115"/>
          <w:w w:val="105"/>
          <w:sz w:val="24"/>
        </w:rPr>
        <w:t>закятом</w:t>
      </w:r>
      <w:r>
        <w:rPr>
          <w:color w:val="0E1115"/>
          <w:spacing w:val="-10"/>
          <w:w w:val="105"/>
          <w:sz w:val="24"/>
        </w:rPr>
        <w:t> </w:t>
      </w:r>
      <w:r>
        <w:rPr>
          <w:color w:val="0E1115"/>
          <w:w w:val="105"/>
          <w:sz w:val="24"/>
        </w:rPr>
        <w:t>и</w:t>
      </w:r>
      <w:r>
        <w:rPr>
          <w:color w:val="0E1115"/>
          <w:spacing w:val="-10"/>
          <w:w w:val="105"/>
          <w:sz w:val="24"/>
        </w:rPr>
        <w:t> </w:t>
      </w:r>
      <w:r>
        <w:rPr>
          <w:color w:val="0E1115"/>
          <w:w w:val="105"/>
          <w:sz w:val="24"/>
        </w:rPr>
        <w:t>садакой</w:t>
      </w:r>
      <w:r>
        <w:rPr>
          <w:rFonts w:ascii="Tahoma" w:hAnsi="Tahoma"/>
          <w:color w:val="0E1115"/>
          <w:w w:val="105"/>
          <w:sz w:val="24"/>
        </w:rPr>
        <w:t>.</w:t>
      </w:r>
      <w:r>
        <w:rPr>
          <w:rFonts w:ascii="Tahoma" w:hAnsi="Tahoma"/>
          <w:color w:val="0E1115"/>
          <w:spacing w:val="-18"/>
          <w:w w:val="105"/>
          <w:sz w:val="24"/>
        </w:rPr>
        <w:t> </w:t>
      </w:r>
      <w:r>
        <w:rPr>
          <w:color w:val="0E1115"/>
          <w:w w:val="105"/>
          <w:sz w:val="24"/>
        </w:rPr>
        <w:t>В</w:t>
      </w:r>
      <w:r>
        <w:rPr>
          <w:color w:val="0E1115"/>
          <w:spacing w:val="-10"/>
          <w:w w:val="105"/>
          <w:sz w:val="24"/>
        </w:rPr>
        <w:t> </w:t>
      </w:r>
      <w:r>
        <w:rPr>
          <w:color w:val="0E1115"/>
          <w:w w:val="105"/>
          <w:sz w:val="24"/>
        </w:rPr>
        <w:t>индуистском</w:t>
      </w:r>
      <w:r>
        <w:rPr>
          <w:color w:val="0E1115"/>
          <w:spacing w:val="-10"/>
          <w:w w:val="105"/>
          <w:sz w:val="24"/>
        </w:rPr>
        <w:t> </w:t>
      </w:r>
      <w:r>
        <w:rPr>
          <w:rFonts w:ascii="Tahoma" w:hAnsi="Tahoma"/>
          <w:color w:val="0E1115"/>
          <w:w w:val="105"/>
          <w:sz w:val="24"/>
        </w:rPr>
        <w:t>—</w:t>
      </w:r>
      <w:r>
        <w:rPr>
          <w:rFonts w:ascii="Tahoma" w:hAnsi="Tahoma"/>
          <w:color w:val="0E1115"/>
          <w:spacing w:val="-18"/>
          <w:w w:val="105"/>
          <w:sz w:val="24"/>
        </w:rPr>
        <w:t> </w:t>
      </w:r>
      <w:r>
        <w:rPr>
          <w:color w:val="0E1115"/>
          <w:w w:val="105"/>
          <w:sz w:val="24"/>
        </w:rPr>
        <w:t>с</w:t>
      </w:r>
      <w:r>
        <w:rPr>
          <w:color w:val="0E1115"/>
          <w:spacing w:val="-10"/>
          <w:w w:val="105"/>
          <w:sz w:val="24"/>
        </w:rPr>
        <w:t> </w:t>
      </w:r>
      <w:r>
        <w:rPr>
          <w:color w:val="0E1115"/>
          <w:w w:val="105"/>
          <w:sz w:val="24"/>
        </w:rPr>
        <w:t>концепциями дхармы и дарения </w:t>
      </w:r>
      <w:r>
        <w:rPr>
          <w:rFonts w:ascii="Tahoma" w:hAnsi="Tahoma"/>
          <w:color w:val="0E1115"/>
          <w:w w:val="105"/>
          <w:sz w:val="24"/>
        </w:rPr>
        <w:t>(</w:t>
      </w:r>
      <w:r>
        <w:rPr>
          <w:color w:val="0E1115"/>
          <w:w w:val="105"/>
          <w:sz w:val="24"/>
        </w:rPr>
        <w:t>дана</w:t>
      </w:r>
      <w:r>
        <w:rPr>
          <w:rFonts w:ascii="Tahoma" w:hAnsi="Tahoma"/>
          <w:color w:val="0E1115"/>
          <w:w w:val="105"/>
          <w:sz w:val="24"/>
        </w:rPr>
        <w:t>)</w:t>
      </w:r>
      <w:r>
        <w:rPr>
          <w:rFonts w:ascii="Tahoma" w:hAnsi="Tahoma"/>
          <w:color w:val="0E1115"/>
          <w:spacing w:val="-8"/>
          <w:w w:val="105"/>
          <w:sz w:val="24"/>
        </w:rPr>
        <w:t> </w:t>
      </w:r>
      <w:r>
        <w:rPr>
          <w:color w:val="0E1115"/>
          <w:w w:val="105"/>
          <w:sz w:val="24"/>
        </w:rPr>
        <w:t>как средства очищения</w:t>
      </w:r>
      <w:r>
        <w:rPr>
          <w:rFonts w:ascii="Tahoma" w:hAnsi="Tahoma"/>
          <w:color w:val="0E1115"/>
          <w:w w:val="105"/>
          <w:sz w:val="24"/>
        </w:rPr>
        <w:t>.</w:t>
      </w:r>
    </w:p>
    <w:p>
      <w:pPr>
        <w:pStyle w:val="ListParagraph"/>
        <w:numPr>
          <w:ilvl w:val="2"/>
          <w:numId w:val="34"/>
        </w:numPr>
        <w:tabs>
          <w:tab w:pos="845" w:val="left" w:leader="none"/>
        </w:tabs>
        <w:spacing w:line="345" w:lineRule="auto" w:before="95" w:after="0"/>
        <w:ind w:left="845" w:right="96" w:hanging="263"/>
        <w:jc w:val="left"/>
        <w:rPr>
          <w:rFonts w:ascii="Tahoma" w:hAnsi="Tahoma"/>
          <w:sz w:val="24"/>
        </w:rPr>
      </w:pPr>
      <w:r>
        <w:rPr>
          <w:b/>
          <w:color w:val="0E1115"/>
          <w:sz w:val="24"/>
        </w:rPr>
        <w:t>Ук</w:t>
      </w:r>
      <w:r>
        <w:rPr>
          <w:b/>
          <w:color w:val="0E1115"/>
          <w:sz w:val="23"/>
        </w:rPr>
        <w:t>ре</w:t>
      </w:r>
      <w:r>
        <w:rPr>
          <w:b/>
          <w:color w:val="0E1115"/>
          <w:sz w:val="24"/>
        </w:rPr>
        <w:t>пл</w:t>
      </w:r>
      <w:r>
        <w:rPr>
          <w:b/>
          <w:color w:val="0E1115"/>
          <w:sz w:val="23"/>
        </w:rPr>
        <w:t>е</w:t>
      </w:r>
      <w:r>
        <w:rPr>
          <w:b/>
          <w:color w:val="0E1115"/>
          <w:sz w:val="24"/>
        </w:rPr>
        <w:t>ни</w:t>
      </w:r>
      <w:r>
        <w:rPr>
          <w:b/>
          <w:color w:val="0E1115"/>
          <w:sz w:val="23"/>
        </w:rPr>
        <w:t>е се</w:t>
      </w:r>
      <w:r>
        <w:rPr>
          <w:b/>
          <w:color w:val="0E1115"/>
          <w:sz w:val="24"/>
        </w:rPr>
        <w:t>м</w:t>
      </w:r>
      <w:r>
        <w:rPr>
          <w:b/>
          <w:color w:val="0E1115"/>
          <w:sz w:val="23"/>
        </w:rPr>
        <w:t>ей</w:t>
      </w:r>
      <w:r>
        <w:rPr>
          <w:b/>
          <w:color w:val="0E1115"/>
          <w:sz w:val="24"/>
        </w:rPr>
        <w:t>н</w:t>
      </w:r>
      <w:r>
        <w:rPr>
          <w:b/>
          <w:color w:val="0E1115"/>
          <w:sz w:val="23"/>
        </w:rPr>
        <w:t>ой </w:t>
      </w:r>
      <w:r>
        <w:rPr>
          <w:b/>
          <w:color w:val="0E1115"/>
          <w:sz w:val="24"/>
        </w:rPr>
        <w:t>ч</w:t>
      </w:r>
      <w:r>
        <w:rPr>
          <w:b/>
          <w:color w:val="0E1115"/>
          <w:sz w:val="23"/>
        </w:rPr>
        <w:t>ес</w:t>
      </w:r>
      <w:r>
        <w:rPr>
          <w:b/>
          <w:color w:val="0E1115"/>
          <w:sz w:val="24"/>
        </w:rPr>
        <w:t>ти</w:t>
      </w:r>
      <w:r>
        <w:rPr>
          <w:rFonts w:ascii="Tahoma" w:hAnsi="Tahoma"/>
          <w:b/>
          <w:color w:val="0E1115"/>
          <w:sz w:val="24"/>
        </w:rPr>
        <w:t>. </w:t>
      </w:r>
      <w:r>
        <w:rPr>
          <w:color w:val="0E1115"/>
          <w:sz w:val="24"/>
        </w:rPr>
        <w:t>Щедрость и участие в системе взаимопомощи должны напрямую влиять на репутацию и статус всей семьи</w:t>
      </w:r>
      <w:r>
        <w:rPr>
          <w:rFonts w:ascii="Tahoma" w:hAnsi="Tahoma"/>
          <w:color w:val="0E1115"/>
          <w:sz w:val="24"/>
        </w:rPr>
        <w:t>, </w:t>
      </w:r>
      <w:r>
        <w:rPr>
          <w:color w:val="0E1115"/>
          <w:sz w:val="24"/>
        </w:rPr>
        <w:t>а не отдельного </w:t>
      </w:r>
      <w:r>
        <w:rPr>
          <w:color w:val="0E1115"/>
          <w:spacing w:val="-2"/>
          <w:sz w:val="24"/>
        </w:rPr>
        <w:t>человека</w:t>
      </w:r>
      <w:r>
        <w:rPr>
          <w:rFonts w:ascii="Tahoma" w:hAnsi="Tahoma"/>
          <w:color w:val="0E1115"/>
          <w:spacing w:val="-2"/>
          <w:sz w:val="24"/>
        </w:rPr>
        <w:t>.</w:t>
      </w:r>
    </w:p>
    <w:p>
      <w:pPr>
        <w:pStyle w:val="ListParagraph"/>
        <w:numPr>
          <w:ilvl w:val="2"/>
          <w:numId w:val="34"/>
        </w:numPr>
        <w:tabs>
          <w:tab w:pos="845" w:val="left" w:leader="none"/>
        </w:tabs>
        <w:spacing w:line="345" w:lineRule="auto" w:before="94" w:after="0"/>
        <w:ind w:left="845" w:right="570" w:hanging="263"/>
        <w:jc w:val="left"/>
        <w:rPr>
          <w:rFonts w:ascii="Tahoma" w:hAnsi="Tahoma"/>
          <w:sz w:val="24"/>
        </w:rPr>
      </w:pPr>
      <w:r>
        <w:rPr>
          <w:b/>
          <w:color w:val="0E1115"/>
          <w:spacing w:val="-2"/>
          <w:sz w:val="23"/>
        </w:rPr>
        <w:t>Посре</w:t>
      </w:r>
      <w:r>
        <w:rPr>
          <w:b/>
          <w:color w:val="0E1115"/>
          <w:spacing w:val="-2"/>
          <w:sz w:val="24"/>
        </w:rPr>
        <w:t>днич</w:t>
      </w:r>
      <w:r>
        <w:rPr>
          <w:b/>
          <w:color w:val="0E1115"/>
          <w:spacing w:val="-2"/>
          <w:sz w:val="23"/>
        </w:rPr>
        <w:t>ес</w:t>
      </w:r>
      <w:r>
        <w:rPr>
          <w:b/>
          <w:color w:val="0E1115"/>
          <w:spacing w:val="-2"/>
          <w:sz w:val="24"/>
        </w:rPr>
        <w:t>тв</w:t>
      </w:r>
      <w:r>
        <w:rPr>
          <w:b/>
          <w:color w:val="0E1115"/>
          <w:spacing w:val="-2"/>
          <w:sz w:val="23"/>
        </w:rPr>
        <w:t>о</w:t>
      </w:r>
      <w:r>
        <w:rPr>
          <w:b/>
          <w:color w:val="0E1115"/>
          <w:spacing w:val="-3"/>
          <w:sz w:val="23"/>
        </w:rPr>
        <w:t> </w:t>
      </w:r>
      <w:r>
        <w:rPr>
          <w:b/>
          <w:color w:val="0E1115"/>
          <w:spacing w:val="-2"/>
          <w:sz w:val="23"/>
        </w:rPr>
        <w:t>с</w:t>
      </w:r>
      <w:r>
        <w:rPr>
          <w:b/>
          <w:color w:val="0E1115"/>
          <w:spacing w:val="-2"/>
          <w:sz w:val="24"/>
        </w:rPr>
        <w:t>т</w:t>
      </w:r>
      <w:r>
        <w:rPr>
          <w:b/>
          <w:color w:val="0E1115"/>
          <w:spacing w:val="-2"/>
          <w:sz w:val="23"/>
        </w:rPr>
        <w:t>арей</w:t>
      </w:r>
      <w:r>
        <w:rPr>
          <w:b/>
          <w:color w:val="0E1115"/>
          <w:spacing w:val="-2"/>
          <w:sz w:val="24"/>
        </w:rPr>
        <w:t>шин</w:t>
      </w:r>
      <w:r>
        <w:rPr>
          <w:b/>
          <w:color w:val="0E1115"/>
          <w:spacing w:val="-6"/>
          <w:sz w:val="24"/>
        </w:rPr>
        <w:t> </w:t>
      </w:r>
      <w:r>
        <w:rPr>
          <w:b/>
          <w:color w:val="0E1115"/>
          <w:spacing w:val="-2"/>
          <w:sz w:val="24"/>
        </w:rPr>
        <w:t>и</w:t>
      </w:r>
      <w:r>
        <w:rPr>
          <w:b/>
          <w:color w:val="0E1115"/>
          <w:spacing w:val="-6"/>
          <w:sz w:val="24"/>
        </w:rPr>
        <w:t> </w:t>
      </w:r>
      <w:r>
        <w:rPr>
          <w:b/>
          <w:color w:val="0E1115"/>
          <w:spacing w:val="-2"/>
          <w:sz w:val="23"/>
        </w:rPr>
        <w:t>ре</w:t>
      </w:r>
      <w:r>
        <w:rPr>
          <w:b/>
          <w:color w:val="0E1115"/>
          <w:spacing w:val="-2"/>
          <w:sz w:val="24"/>
        </w:rPr>
        <w:t>лиги</w:t>
      </w:r>
      <w:r>
        <w:rPr>
          <w:b/>
          <w:color w:val="0E1115"/>
          <w:spacing w:val="-2"/>
          <w:sz w:val="23"/>
        </w:rPr>
        <w:t>о</w:t>
      </w:r>
      <w:r>
        <w:rPr>
          <w:b/>
          <w:color w:val="0E1115"/>
          <w:spacing w:val="-2"/>
          <w:sz w:val="24"/>
        </w:rPr>
        <w:t>зны</w:t>
      </w:r>
      <w:r>
        <w:rPr>
          <w:b/>
          <w:color w:val="0E1115"/>
          <w:spacing w:val="-2"/>
          <w:sz w:val="23"/>
        </w:rPr>
        <w:t>х</w:t>
      </w:r>
      <w:r>
        <w:rPr>
          <w:b/>
          <w:color w:val="0E1115"/>
          <w:spacing w:val="-3"/>
          <w:sz w:val="23"/>
        </w:rPr>
        <w:t> </w:t>
      </w:r>
      <w:r>
        <w:rPr>
          <w:b/>
          <w:color w:val="0E1115"/>
          <w:spacing w:val="-2"/>
          <w:sz w:val="24"/>
        </w:rPr>
        <w:t>лид</w:t>
      </w:r>
      <w:r>
        <w:rPr>
          <w:b/>
          <w:color w:val="0E1115"/>
          <w:spacing w:val="-2"/>
          <w:sz w:val="23"/>
        </w:rPr>
        <w:t>еро</w:t>
      </w:r>
      <w:r>
        <w:rPr>
          <w:b/>
          <w:color w:val="0E1115"/>
          <w:spacing w:val="-2"/>
          <w:sz w:val="24"/>
        </w:rPr>
        <w:t>в</w:t>
      </w:r>
      <w:r>
        <w:rPr>
          <w:rFonts w:ascii="Tahoma" w:hAnsi="Tahoma"/>
          <w:b/>
          <w:color w:val="0E1115"/>
          <w:spacing w:val="-2"/>
          <w:sz w:val="24"/>
        </w:rPr>
        <w:t>. </w:t>
      </w:r>
      <w:r>
        <w:rPr>
          <w:color w:val="0E1115"/>
          <w:spacing w:val="-2"/>
          <w:sz w:val="24"/>
        </w:rPr>
        <w:t>Внедрение системы </w:t>
      </w:r>
      <w:r>
        <w:rPr>
          <w:color w:val="0E1115"/>
          <w:sz w:val="24"/>
        </w:rPr>
        <w:t>должно происходить через авторитетных фигур в общине</w:t>
      </w:r>
      <w:r>
        <w:rPr>
          <w:rFonts w:ascii="Tahoma" w:hAnsi="Tahoma"/>
          <w:color w:val="0E1115"/>
          <w:sz w:val="24"/>
        </w:rPr>
        <w:t>, </w:t>
      </w:r>
      <w:r>
        <w:rPr>
          <w:color w:val="0E1115"/>
          <w:sz w:val="24"/>
        </w:rPr>
        <w:t>которые своим примером и одобрением легитимизируют процесс</w:t>
      </w:r>
      <w:r>
        <w:rPr>
          <w:rFonts w:ascii="Tahoma" w:hAnsi="Tahoma"/>
          <w:color w:val="0E1115"/>
          <w:sz w:val="24"/>
        </w:rPr>
        <w:t>.</w:t>
      </w:r>
    </w:p>
    <w:p>
      <w:pPr>
        <w:pStyle w:val="ListParagraph"/>
        <w:numPr>
          <w:ilvl w:val="1"/>
          <w:numId w:val="34"/>
        </w:numPr>
        <w:tabs>
          <w:tab w:pos="575" w:val="left" w:leader="none"/>
        </w:tabs>
        <w:spacing w:line="345" w:lineRule="auto" w:before="95" w:after="0"/>
        <w:ind w:left="575" w:right="324" w:hanging="255"/>
        <w:jc w:val="left"/>
        <w:rPr>
          <w:rFonts w:ascii="Tahoma" w:hAnsi="Tahoma"/>
          <w:sz w:val="24"/>
        </w:rPr>
      </w:pPr>
      <w:r>
        <w:rPr>
          <w:b/>
          <w:color w:val="0E1115"/>
          <w:sz w:val="23"/>
        </w:rPr>
        <w:t>К</w:t>
      </w:r>
      <w:r>
        <w:rPr>
          <w:b/>
          <w:color w:val="0E1115"/>
          <w:sz w:val="24"/>
        </w:rPr>
        <w:t>люч</w:t>
      </w:r>
      <w:r>
        <w:rPr>
          <w:b/>
          <w:color w:val="0E1115"/>
          <w:sz w:val="23"/>
        </w:rPr>
        <w:t>е</w:t>
      </w:r>
      <w:r>
        <w:rPr>
          <w:b/>
          <w:color w:val="0E1115"/>
          <w:sz w:val="24"/>
        </w:rPr>
        <w:t>в</w:t>
      </w:r>
      <w:r>
        <w:rPr>
          <w:b/>
          <w:color w:val="0E1115"/>
          <w:sz w:val="23"/>
        </w:rPr>
        <w:t>ой</w:t>
      </w:r>
      <w:r>
        <w:rPr>
          <w:b/>
          <w:color w:val="0E1115"/>
          <w:spacing w:val="-6"/>
          <w:sz w:val="23"/>
        </w:rPr>
        <w:t> </w:t>
      </w:r>
      <w:r>
        <w:rPr>
          <w:b/>
          <w:color w:val="0E1115"/>
          <w:sz w:val="24"/>
        </w:rPr>
        <w:t>п</w:t>
      </w:r>
      <w:r>
        <w:rPr>
          <w:b/>
          <w:color w:val="0E1115"/>
          <w:sz w:val="23"/>
        </w:rPr>
        <w:t>ос</w:t>
      </w:r>
      <w:r>
        <w:rPr>
          <w:b/>
          <w:color w:val="0E1115"/>
          <w:sz w:val="24"/>
        </w:rPr>
        <w:t>ыл</w:t>
      </w:r>
      <w:r>
        <w:rPr>
          <w:rFonts w:ascii="Tahoma" w:hAnsi="Tahoma"/>
          <w:b/>
          <w:color w:val="0E1115"/>
          <w:sz w:val="24"/>
        </w:rPr>
        <w:t>:</w:t>
      </w:r>
      <w:r>
        <w:rPr>
          <w:rFonts w:ascii="Tahoma" w:hAnsi="Tahoma"/>
          <w:b/>
          <w:color w:val="0E1115"/>
          <w:spacing w:val="-6"/>
          <w:sz w:val="24"/>
        </w:rPr>
        <w:t> </w:t>
      </w:r>
      <w:r>
        <w:rPr>
          <w:rFonts w:ascii="Tahoma" w:hAnsi="Tahoma"/>
          <w:color w:val="0E1115"/>
          <w:sz w:val="24"/>
        </w:rPr>
        <w:t>«</w:t>
      </w:r>
      <w:r>
        <w:rPr>
          <w:color w:val="0E1115"/>
          <w:sz w:val="24"/>
        </w:rPr>
        <w:t>Ваш</w:t>
      </w:r>
      <w:r>
        <w:rPr>
          <w:color w:val="0E1115"/>
          <w:spacing w:val="-3"/>
          <w:sz w:val="24"/>
        </w:rPr>
        <w:t> </w:t>
      </w:r>
      <w:r>
        <w:rPr>
          <w:color w:val="0E1115"/>
          <w:sz w:val="24"/>
        </w:rPr>
        <w:t>дар</w:t>
      </w:r>
      <w:r>
        <w:rPr>
          <w:color w:val="0E1115"/>
          <w:spacing w:val="-3"/>
          <w:sz w:val="24"/>
        </w:rPr>
        <w:t> </w:t>
      </w:r>
      <w:r>
        <w:rPr>
          <w:color w:val="0E1115"/>
          <w:sz w:val="24"/>
        </w:rPr>
        <w:t>укрепляет</w:t>
      </w:r>
      <w:r>
        <w:rPr>
          <w:color w:val="0E1115"/>
          <w:spacing w:val="-3"/>
          <w:sz w:val="24"/>
        </w:rPr>
        <w:t> </w:t>
      </w:r>
      <w:r>
        <w:rPr>
          <w:color w:val="0E1115"/>
          <w:sz w:val="24"/>
        </w:rPr>
        <w:t>доброе</w:t>
      </w:r>
      <w:r>
        <w:rPr>
          <w:color w:val="0E1115"/>
          <w:spacing w:val="-3"/>
          <w:sz w:val="24"/>
        </w:rPr>
        <w:t> </w:t>
      </w:r>
      <w:r>
        <w:rPr>
          <w:color w:val="0E1115"/>
          <w:sz w:val="24"/>
        </w:rPr>
        <w:t>имя</w:t>
      </w:r>
      <w:r>
        <w:rPr>
          <w:color w:val="0E1115"/>
          <w:spacing w:val="-3"/>
          <w:sz w:val="24"/>
        </w:rPr>
        <w:t> </w:t>
      </w:r>
      <w:r>
        <w:rPr>
          <w:color w:val="0E1115"/>
          <w:sz w:val="24"/>
        </w:rPr>
        <w:t>вашей</w:t>
      </w:r>
      <w:r>
        <w:rPr>
          <w:color w:val="0E1115"/>
          <w:spacing w:val="-3"/>
          <w:sz w:val="24"/>
        </w:rPr>
        <w:t> </w:t>
      </w:r>
      <w:r>
        <w:rPr>
          <w:color w:val="0E1115"/>
          <w:sz w:val="24"/>
        </w:rPr>
        <w:t>семьи</w:t>
      </w:r>
      <w:r>
        <w:rPr>
          <w:color w:val="0E1115"/>
          <w:spacing w:val="-3"/>
          <w:sz w:val="24"/>
        </w:rPr>
        <w:t> </w:t>
      </w:r>
      <w:r>
        <w:rPr>
          <w:color w:val="0E1115"/>
          <w:sz w:val="24"/>
        </w:rPr>
        <w:t>и</w:t>
      </w:r>
      <w:r>
        <w:rPr>
          <w:color w:val="0E1115"/>
          <w:spacing w:val="-3"/>
          <w:sz w:val="24"/>
        </w:rPr>
        <w:t> </w:t>
      </w:r>
      <w:r>
        <w:rPr>
          <w:color w:val="0E1115"/>
          <w:sz w:val="24"/>
        </w:rPr>
        <w:t>приближает вас к Богу</w:t>
      </w:r>
      <w:r>
        <w:rPr>
          <w:rFonts w:ascii="Tahoma" w:hAnsi="Tahoma"/>
          <w:color w:val="0E1115"/>
          <w:sz w:val="24"/>
        </w:rPr>
        <w:t>. </w:t>
      </w:r>
      <w:r>
        <w:rPr>
          <w:color w:val="0E1115"/>
          <w:sz w:val="24"/>
        </w:rPr>
        <w:t>Быть щедрым </w:t>
      </w:r>
      <w:r>
        <w:rPr>
          <w:rFonts w:ascii="Tahoma" w:hAnsi="Tahoma"/>
          <w:color w:val="0E1115"/>
          <w:sz w:val="24"/>
        </w:rPr>
        <w:t>— </w:t>
      </w:r>
      <w:r>
        <w:rPr>
          <w:color w:val="0E1115"/>
          <w:sz w:val="24"/>
        </w:rPr>
        <w:t>ваш долг перед общиной и Всевышним</w:t>
      </w:r>
      <w:r>
        <w:rPr>
          <w:rFonts w:ascii="Tahoma" w:hAnsi="Tahoma"/>
          <w:color w:val="0E1115"/>
          <w:sz w:val="24"/>
        </w:rPr>
        <w:t>».</w:t>
      </w:r>
    </w:p>
    <w:p>
      <w:pPr>
        <w:pStyle w:val="BodyText"/>
        <w:rPr>
          <w:rFonts w:ascii="Tahoma"/>
          <w:sz w:val="30"/>
        </w:rPr>
      </w:pPr>
    </w:p>
    <w:p>
      <w:pPr>
        <w:pStyle w:val="BodyText"/>
        <w:spacing w:before="242"/>
        <w:rPr>
          <w:rFonts w:ascii="Tahoma"/>
          <w:sz w:val="30"/>
        </w:rPr>
      </w:pPr>
    </w:p>
    <w:p>
      <w:pPr>
        <w:pStyle w:val="Heading1"/>
        <w:spacing w:before="1"/>
      </w:pPr>
      <w:r>
        <w:rPr>
          <w:color w:val="0E1115"/>
          <w:spacing w:val="-10"/>
          <w:w w:val="105"/>
        </w:rPr>
        <w:t>Ц</w:t>
      </w:r>
    </w:p>
    <w:p>
      <w:pPr>
        <w:pStyle w:val="BodyText"/>
        <w:spacing w:before="11"/>
        <w:rPr>
          <w:b/>
          <w:sz w:val="30"/>
        </w:rPr>
      </w:pPr>
    </w:p>
    <w:p>
      <w:pPr>
        <w:pStyle w:val="ListParagraph"/>
        <w:numPr>
          <w:ilvl w:val="0"/>
          <w:numId w:val="35"/>
        </w:numPr>
        <w:tabs>
          <w:tab w:pos="538" w:val="left" w:leader="none"/>
        </w:tabs>
        <w:spacing w:line="240" w:lineRule="auto" w:before="0" w:after="0"/>
        <w:ind w:left="538" w:right="0" w:hanging="233"/>
        <w:jc w:val="left"/>
        <w:rPr>
          <w:rFonts w:ascii="Tahoma" w:hAnsi="Tahoma"/>
          <w:b/>
          <w:sz w:val="24"/>
        </w:rPr>
      </w:pPr>
      <w:r>
        <w:rPr>
          <w:b/>
          <w:color w:val="0E1115"/>
          <w:spacing w:val="-4"/>
          <w:sz w:val="23"/>
        </w:rPr>
        <w:t>Наро</w:t>
      </w:r>
      <w:r>
        <w:rPr>
          <w:b/>
          <w:color w:val="0E1115"/>
          <w:spacing w:val="-4"/>
          <w:sz w:val="24"/>
        </w:rPr>
        <w:t>ды</w:t>
      </w:r>
      <w:r>
        <w:rPr>
          <w:b/>
          <w:color w:val="0E1115"/>
          <w:spacing w:val="-6"/>
          <w:sz w:val="24"/>
        </w:rPr>
        <w:t> </w:t>
      </w:r>
      <w:r>
        <w:rPr>
          <w:b/>
          <w:color w:val="0E1115"/>
          <w:spacing w:val="-4"/>
          <w:sz w:val="24"/>
        </w:rPr>
        <w:t>Ц</w:t>
      </w:r>
      <w:r>
        <w:rPr>
          <w:b/>
          <w:color w:val="0E1115"/>
          <w:spacing w:val="-4"/>
          <w:sz w:val="23"/>
        </w:rPr>
        <w:t>е</w:t>
      </w:r>
      <w:r>
        <w:rPr>
          <w:b/>
          <w:color w:val="0E1115"/>
          <w:spacing w:val="-4"/>
          <w:sz w:val="24"/>
        </w:rPr>
        <w:t>нт</w:t>
      </w:r>
      <w:r>
        <w:rPr>
          <w:b/>
          <w:color w:val="0E1115"/>
          <w:spacing w:val="-4"/>
          <w:sz w:val="23"/>
        </w:rPr>
        <w:t>ра</w:t>
      </w:r>
      <w:r>
        <w:rPr>
          <w:b/>
          <w:color w:val="0E1115"/>
          <w:spacing w:val="-4"/>
          <w:sz w:val="24"/>
        </w:rPr>
        <w:t>льн</w:t>
      </w:r>
      <w:r>
        <w:rPr>
          <w:b/>
          <w:color w:val="0E1115"/>
          <w:spacing w:val="-4"/>
          <w:sz w:val="23"/>
        </w:rPr>
        <w:t>ой</w:t>
      </w:r>
      <w:r>
        <w:rPr>
          <w:b/>
          <w:color w:val="0E1115"/>
          <w:spacing w:val="-3"/>
          <w:sz w:val="23"/>
        </w:rPr>
        <w:t> </w:t>
      </w:r>
      <w:r>
        <w:rPr>
          <w:b/>
          <w:color w:val="0E1115"/>
          <w:spacing w:val="-4"/>
          <w:sz w:val="23"/>
        </w:rPr>
        <w:t>А</w:t>
      </w:r>
      <w:r>
        <w:rPr>
          <w:b/>
          <w:color w:val="0E1115"/>
          <w:spacing w:val="-4"/>
          <w:sz w:val="24"/>
        </w:rPr>
        <w:t>зии</w:t>
      </w:r>
      <w:r>
        <w:rPr>
          <w:b/>
          <w:color w:val="0E1115"/>
          <w:spacing w:val="-6"/>
          <w:sz w:val="24"/>
        </w:rPr>
        <w:t> </w:t>
      </w:r>
      <w:r>
        <w:rPr>
          <w:rFonts w:ascii="Tahoma" w:hAnsi="Tahoma"/>
          <w:b/>
          <w:color w:val="0E1115"/>
          <w:spacing w:val="-4"/>
          <w:sz w:val="24"/>
        </w:rPr>
        <w:t>(</w:t>
      </w:r>
      <w:r>
        <w:rPr>
          <w:b/>
          <w:color w:val="0E1115"/>
          <w:spacing w:val="-4"/>
          <w:sz w:val="24"/>
        </w:rPr>
        <w:t>к</w:t>
      </w:r>
      <w:r>
        <w:rPr>
          <w:b/>
          <w:color w:val="0E1115"/>
          <w:spacing w:val="-4"/>
          <w:sz w:val="23"/>
        </w:rPr>
        <w:t>а</w:t>
      </w:r>
      <w:r>
        <w:rPr>
          <w:b/>
          <w:color w:val="0E1115"/>
          <w:spacing w:val="-4"/>
          <w:sz w:val="24"/>
        </w:rPr>
        <w:t>з</w:t>
      </w:r>
      <w:r>
        <w:rPr>
          <w:b/>
          <w:color w:val="0E1115"/>
          <w:spacing w:val="-4"/>
          <w:sz w:val="23"/>
        </w:rPr>
        <w:t>ах</w:t>
      </w:r>
      <w:r>
        <w:rPr>
          <w:b/>
          <w:color w:val="0E1115"/>
          <w:spacing w:val="-4"/>
          <w:sz w:val="24"/>
        </w:rPr>
        <w:t>и</w:t>
      </w:r>
      <w:r>
        <w:rPr>
          <w:rFonts w:ascii="Tahoma" w:hAnsi="Tahoma"/>
          <w:b/>
          <w:color w:val="0E1115"/>
          <w:spacing w:val="-4"/>
          <w:sz w:val="24"/>
        </w:rPr>
        <w:t>,</w:t>
      </w:r>
      <w:r>
        <w:rPr>
          <w:rFonts w:ascii="Tahoma" w:hAnsi="Tahoma"/>
          <w:b/>
          <w:color w:val="0E1115"/>
          <w:spacing w:val="-14"/>
          <w:sz w:val="24"/>
        </w:rPr>
        <w:t> </w:t>
      </w:r>
      <w:r>
        <w:rPr>
          <w:b/>
          <w:color w:val="0E1115"/>
          <w:spacing w:val="-4"/>
          <w:sz w:val="24"/>
        </w:rPr>
        <w:t>кы</w:t>
      </w:r>
      <w:r>
        <w:rPr>
          <w:b/>
          <w:color w:val="0E1115"/>
          <w:spacing w:val="-4"/>
          <w:sz w:val="23"/>
        </w:rPr>
        <w:t>р</w:t>
      </w:r>
      <w:r>
        <w:rPr>
          <w:b/>
          <w:color w:val="0E1115"/>
          <w:spacing w:val="-4"/>
          <w:sz w:val="24"/>
        </w:rPr>
        <w:t>гызы</w:t>
      </w:r>
      <w:r>
        <w:rPr>
          <w:rFonts w:ascii="Tahoma" w:hAnsi="Tahoma"/>
          <w:b/>
          <w:color w:val="0E1115"/>
          <w:spacing w:val="-4"/>
          <w:sz w:val="24"/>
        </w:rPr>
        <w:t>,</w:t>
      </w:r>
      <w:r>
        <w:rPr>
          <w:rFonts w:ascii="Tahoma" w:hAnsi="Tahoma"/>
          <w:b/>
          <w:color w:val="0E1115"/>
          <w:spacing w:val="-14"/>
          <w:sz w:val="24"/>
        </w:rPr>
        <w:t> </w:t>
      </w:r>
      <w:r>
        <w:rPr>
          <w:b/>
          <w:color w:val="0E1115"/>
          <w:spacing w:val="-4"/>
          <w:sz w:val="23"/>
        </w:rPr>
        <w:t>у</w:t>
      </w:r>
      <w:r>
        <w:rPr>
          <w:b/>
          <w:color w:val="0E1115"/>
          <w:spacing w:val="-4"/>
          <w:sz w:val="24"/>
        </w:rPr>
        <w:t>зб</w:t>
      </w:r>
      <w:r>
        <w:rPr>
          <w:b/>
          <w:color w:val="0E1115"/>
          <w:spacing w:val="-4"/>
          <w:sz w:val="23"/>
        </w:rPr>
        <w:t>е</w:t>
      </w:r>
      <w:r>
        <w:rPr>
          <w:b/>
          <w:color w:val="0E1115"/>
          <w:spacing w:val="-4"/>
          <w:sz w:val="24"/>
        </w:rPr>
        <w:t>ки</w:t>
      </w:r>
      <w:r>
        <w:rPr>
          <w:rFonts w:ascii="Tahoma" w:hAnsi="Tahoma"/>
          <w:b/>
          <w:color w:val="0E1115"/>
          <w:spacing w:val="-4"/>
          <w:sz w:val="24"/>
        </w:rPr>
        <w:t>,</w:t>
      </w:r>
      <w:r>
        <w:rPr>
          <w:rFonts w:ascii="Tahoma" w:hAnsi="Tahoma"/>
          <w:b/>
          <w:color w:val="0E1115"/>
          <w:spacing w:val="-14"/>
          <w:sz w:val="24"/>
        </w:rPr>
        <w:t> </w:t>
      </w:r>
      <w:r>
        <w:rPr>
          <w:b/>
          <w:color w:val="0E1115"/>
          <w:spacing w:val="-4"/>
          <w:sz w:val="24"/>
        </w:rPr>
        <w:t>т</w:t>
      </w:r>
      <w:r>
        <w:rPr>
          <w:b/>
          <w:color w:val="0E1115"/>
          <w:spacing w:val="-4"/>
          <w:sz w:val="23"/>
        </w:rPr>
        <w:t>ур</w:t>
      </w:r>
      <w:r>
        <w:rPr>
          <w:b/>
          <w:color w:val="0E1115"/>
          <w:spacing w:val="-4"/>
          <w:sz w:val="24"/>
        </w:rPr>
        <w:t>км</w:t>
      </w:r>
      <w:r>
        <w:rPr>
          <w:b/>
          <w:color w:val="0E1115"/>
          <w:spacing w:val="-4"/>
          <w:sz w:val="23"/>
        </w:rPr>
        <w:t>е</w:t>
      </w:r>
      <w:r>
        <w:rPr>
          <w:b/>
          <w:color w:val="0E1115"/>
          <w:spacing w:val="-4"/>
          <w:sz w:val="24"/>
        </w:rPr>
        <w:t>ны</w:t>
      </w:r>
      <w:r>
        <w:rPr>
          <w:rFonts w:ascii="Tahoma" w:hAnsi="Tahoma"/>
          <w:b/>
          <w:color w:val="0E1115"/>
          <w:spacing w:val="-4"/>
          <w:sz w:val="24"/>
        </w:rPr>
        <w:t>)</w:t>
      </w:r>
    </w:p>
    <w:p>
      <w:pPr>
        <w:pStyle w:val="BodyText"/>
        <w:spacing w:before="79"/>
        <w:rPr>
          <w:rFonts w:ascii="Tahoma"/>
          <w:b/>
        </w:rPr>
      </w:pPr>
    </w:p>
    <w:p>
      <w:pPr>
        <w:pStyle w:val="ListParagraph"/>
        <w:numPr>
          <w:ilvl w:val="1"/>
          <w:numId w:val="35"/>
        </w:numPr>
        <w:tabs>
          <w:tab w:pos="575" w:val="left" w:leader="none"/>
        </w:tabs>
        <w:spacing w:line="345" w:lineRule="auto" w:before="0" w:after="0"/>
        <w:ind w:left="575" w:right="152" w:hanging="255"/>
        <w:jc w:val="both"/>
        <w:rPr>
          <w:rFonts w:ascii="Tahoma" w:hAnsi="Tahoma"/>
          <w:sz w:val="24"/>
        </w:rPr>
      </w:pPr>
      <w:r>
        <w:rPr>
          <w:b/>
          <w:color w:val="0E1115"/>
          <w:sz w:val="23"/>
        </w:rPr>
        <w:t>Ку</w:t>
      </w:r>
      <w:r>
        <w:rPr>
          <w:b/>
          <w:color w:val="0E1115"/>
          <w:sz w:val="24"/>
        </w:rPr>
        <w:t>льт</w:t>
      </w:r>
      <w:r>
        <w:rPr>
          <w:b/>
          <w:color w:val="0E1115"/>
          <w:sz w:val="23"/>
        </w:rPr>
        <w:t>ур</w:t>
      </w:r>
      <w:r>
        <w:rPr>
          <w:b/>
          <w:color w:val="0E1115"/>
          <w:sz w:val="24"/>
        </w:rPr>
        <w:t>ны</w:t>
      </w:r>
      <w:r>
        <w:rPr>
          <w:b/>
          <w:color w:val="0E1115"/>
          <w:sz w:val="23"/>
        </w:rPr>
        <w:t>й</w:t>
      </w:r>
      <w:r>
        <w:rPr>
          <w:b/>
          <w:color w:val="0E1115"/>
          <w:spacing w:val="-11"/>
          <w:sz w:val="23"/>
        </w:rPr>
        <w:t> </w:t>
      </w:r>
      <w:r>
        <w:rPr>
          <w:b/>
          <w:color w:val="0E1115"/>
          <w:sz w:val="24"/>
        </w:rPr>
        <w:t>к</w:t>
      </w:r>
      <w:r>
        <w:rPr>
          <w:b/>
          <w:color w:val="0E1115"/>
          <w:sz w:val="23"/>
        </w:rPr>
        <w:t>о</w:t>
      </w:r>
      <w:r>
        <w:rPr>
          <w:b/>
          <w:color w:val="0E1115"/>
          <w:sz w:val="24"/>
        </w:rPr>
        <w:t>д</w:t>
      </w:r>
      <w:r>
        <w:rPr>
          <w:rFonts w:ascii="Tahoma" w:hAnsi="Tahoma"/>
          <w:b/>
          <w:color w:val="0E1115"/>
          <w:sz w:val="24"/>
        </w:rPr>
        <w:t>:</w:t>
      </w:r>
      <w:r>
        <w:rPr>
          <w:rFonts w:ascii="Tahoma" w:hAnsi="Tahoma"/>
          <w:b/>
          <w:color w:val="0E1115"/>
          <w:spacing w:val="-11"/>
          <w:sz w:val="24"/>
        </w:rPr>
        <w:t> </w:t>
      </w:r>
      <w:r>
        <w:rPr>
          <w:color w:val="0E1115"/>
          <w:sz w:val="24"/>
        </w:rPr>
        <w:t>Кочевые</w:t>
      </w:r>
      <w:r>
        <w:rPr>
          <w:color w:val="0E1115"/>
          <w:spacing w:val="-8"/>
          <w:sz w:val="24"/>
        </w:rPr>
        <w:t> </w:t>
      </w:r>
      <w:r>
        <w:rPr>
          <w:color w:val="0E1115"/>
          <w:sz w:val="24"/>
        </w:rPr>
        <w:t>традиции</w:t>
      </w:r>
      <w:r>
        <w:rPr>
          <w:color w:val="0E1115"/>
          <w:spacing w:val="-8"/>
          <w:sz w:val="24"/>
        </w:rPr>
        <w:t> </w:t>
      </w:r>
      <w:r>
        <w:rPr>
          <w:color w:val="0E1115"/>
          <w:sz w:val="24"/>
        </w:rPr>
        <w:t>гостеприимства</w:t>
      </w:r>
      <w:r>
        <w:rPr>
          <w:rFonts w:ascii="Tahoma" w:hAnsi="Tahoma"/>
          <w:color w:val="0E1115"/>
          <w:sz w:val="24"/>
        </w:rPr>
        <w:t>,</w:t>
      </w:r>
      <w:r>
        <w:rPr>
          <w:rFonts w:ascii="Tahoma" w:hAnsi="Tahoma"/>
          <w:color w:val="0E1115"/>
          <w:spacing w:val="-16"/>
          <w:sz w:val="24"/>
        </w:rPr>
        <w:t> </w:t>
      </w:r>
      <w:r>
        <w:rPr>
          <w:b/>
          <w:color w:val="0E1115"/>
          <w:sz w:val="24"/>
        </w:rPr>
        <w:t>вз</w:t>
      </w:r>
      <w:r>
        <w:rPr>
          <w:b/>
          <w:color w:val="0E1115"/>
          <w:sz w:val="23"/>
        </w:rPr>
        <w:t>а</w:t>
      </w:r>
      <w:r>
        <w:rPr>
          <w:b/>
          <w:color w:val="0E1115"/>
          <w:sz w:val="24"/>
        </w:rPr>
        <w:t>им</w:t>
      </w:r>
      <w:r>
        <w:rPr>
          <w:b/>
          <w:color w:val="0E1115"/>
          <w:sz w:val="23"/>
        </w:rPr>
        <w:t>о</w:t>
      </w:r>
      <w:r>
        <w:rPr>
          <w:b/>
          <w:color w:val="0E1115"/>
          <w:sz w:val="24"/>
        </w:rPr>
        <w:t>п</w:t>
      </w:r>
      <w:r>
        <w:rPr>
          <w:b/>
          <w:color w:val="0E1115"/>
          <w:sz w:val="23"/>
        </w:rPr>
        <w:t>о</w:t>
      </w:r>
      <w:r>
        <w:rPr>
          <w:b/>
          <w:color w:val="0E1115"/>
          <w:sz w:val="24"/>
        </w:rPr>
        <w:t>м</w:t>
      </w:r>
      <w:r>
        <w:rPr>
          <w:b/>
          <w:color w:val="0E1115"/>
          <w:sz w:val="23"/>
        </w:rPr>
        <w:t>о</w:t>
      </w:r>
      <w:r>
        <w:rPr>
          <w:b/>
          <w:color w:val="0E1115"/>
          <w:sz w:val="24"/>
        </w:rPr>
        <w:t>щь</w:t>
      </w:r>
      <w:r>
        <w:rPr>
          <w:b/>
          <w:color w:val="0E1115"/>
          <w:spacing w:val="-8"/>
          <w:sz w:val="24"/>
        </w:rPr>
        <w:t> </w:t>
      </w:r>
      <w:r>
        <w:rPr>
          <w:rFonts w:ascii="Tahoma" w:hAnsi="Tahoma"/>
          <w:color w:val="0E1115"/>
          <w:sz w:val="24"/>
        </w:rPr>
        <w:t>(«</w:t>
      </w:r>
      <w:r>
        <w:rPr>
          <w:color w:val="0E1115"/>
          <w:sz w:val="24"/>
        </w:rPr>
        <w:t>асару</w:t>
      </w:r>
      <w:r>
        <w:rPr>
          <w:rFonts w:ascii="Tahoma" w:hAnsi="Tahoma"/>
          <w:color w:val="0E1115"/>
          <w:sz w:val="24"/>
        </w:rPr>
        <w:t>»), </w:t>
      </w:r>
      <w:r>
        <w:rPr>
          <w:b/>
          <w:color w:val="0E1115"/>
          <w:sz w:val="23"/>
        </w:rPr>
        <w:t>у</w:t>
      </w:r>
      <w:r>
        <w:rPr>
          <w:b/>
          <w:color w:val="0E1115"/>
          <w:sz w:val="24"/>
        </w:rPr>
        <w:t>в</w:t>
      </w:r>
      <w:r>
        <w:rPr>
          <w:b/>
          <w:color w:val="0E1115"/>
          <w:sz w:val="23"/>
        </w:rPr>
        <w:t>а</w:t>
      </w:r>
      <w:r>
        <w:rPr>
          <w:b/>
          <w:color w:val="0E1115"/>
          <w:sz w:val="24"/>
        </w:rPr>
        <w:t>ж</w:t>
      </w:r>
      <w:r>
        <w:rPr>
          <w:b/>
          <w:color w:val="0E1115"/>
          <w:sz w:val="23"/>
        </w:rPr>
        <w:t>е</w:t>
      </w:r>
      <w:r>
        <w:rPr>
          <w:b/>
          <w:color w:val="0E1115"/>
          <w:sz w:val="24"/>
        </w:rPr>
        <w:t>ни</w:t>
      </w:r>
      <w:r>
        <w:rPr>
          <w:b/>
          <w:color w:val="0E1115"/>
          <w:sz w:val="23"/>
        </w:rPr>
        <w:t>е</w:t>
      </w:r>
      <w:r>
        <w:rPr>
          <w:b/>
          <w:color w:val="0E1115"/>
          <w:spacing w:val="-8"/>
          <w:sz w:val="23"/>
        </w:rPr>
        <w:t> </w:t>
      </w:r>
      <w:r>
        <w:rPr>
          <w:b/>
          <w:color w:val="0E1115"/>
          <w:sz w:val="24"/>
        </w:rPr>
        <w:t>к</w:t>
      </w:r>
      <w:r>
        <w:rPr>
          <w:b/>
          <w:color w:val="0E1115"/>
          <w:spacing w:val="-11"/>
          <w:sz w:val="24"/>
        </w:rPr>
        <w:t> </w:t>
      </w:r>
      <w:r>
        <w:rPr>
          <w:b/>
          <w:color w:val="0E1115"/>
          <w:sz w:val="23"/>
        </w:rPr>
        <w:t>с</w:t>
      </w:r>
      <w:r>
        <w:rPr>
          <w:b/>
          <w:color w:val="0E1115"/>
          <w:sz w:val="24"/>
        </w:rPr>
        <w:t>т</w:t>
      </w:r>
      <w:r>
        <w:rPr>
          <w:b/>
          <w:color w:val="0E1115"/>
          <w:sz w:val="23"/>
        </w:rPr>
        <w:t>ар</w:t>
      </w:r>
      <w:r>
        <w:rPr>
          <w:b/>
          <w:color w:val="0E1115"/>
          <w:sz w:val="24"/>
        </w:rPr>
        <w:t>шим</w:t>
      </w:r>
      <w:r>
        <w:rPr>
          <w:b/>
          <w:color w:val="0E1115"/>
          <w:spacing w:val="-4"/>
          <w:sz w:val="24"/>
        </w:rPr>
        <w:t> </w:t>
      </w:r>
      <w:r>
        <w:rPr>
          <w:rFonts w:ascii="Tahoma" w:hAnsi="Tahoma"/>
          <w:color w:val="0E1115"/>
          <w:sz w:val="24"/>
        </w:rPr>
        <w:t>(</w:t>
      </w:r>
      <w:r>
        <w:rPr>
          <w:color w:val="0E1115"/>
          <w:sz w:val="24"/>
        </w:rPr>
        <w:t>аксакалам</w:t>
      </w:r>
      <w:r>
        <w:rPr>
          <w:rFonts w:ascii="Tahoma" w:hAnsi="Tahoma"/>
          <w:color w:val="0E1115"/>
          <w:sz w:val="24"/>
        </w:rPr>
        <w:t>),</w:t>
      </w:r>
      <w:r>
        <w:rPr>
          <w:rFonts w:ascii="Tahoma" w:hAnsi="Tahoma"/>
          <w:color w:val="0E1115"/>
          <w:spacing w:val="-12"/>
          <w:sz w:val="24"/>
        </w:rPr>
        <w:t> </w:t>
      </w:r>
      <w:r>
        <w:rPr>
          <w:b/>
          <w:color w:val="0E1115"/>
          <w:sz w:val="23"/>
        </w:rPr>
        <w:t>ро</w:t>
      </w:r>
      <w:r>
        <w:rPr>
          <w:b/>
          <w:color w:val="0E1115"/>
          <w:sz w:val="24"/>
        </w:rPr>
        <w:t>д</w:t>
      </w:r>
      <w:r>
        <w:rPr>
          <w:b/>
          <w:color w:val="0E1115"/>
          <w:sz w:val="23"/>
        </w:rPr>
        <w:t>о</w:t>
      </w:r>
      <w:r>
        <w:rPr>
          <w:b/>
          <w:color w:val="0E1115"/>
          <w:sz w:val="24"/>
        </w:rPr>
        <w:t>пл</w:t>
      </w:r>
      <w:r>
        <w:rPr>
          <w:b/>
          <w:color w:val="0E1115"/>
          <w:sz w:val="23"/>
        </w:rPr>
        <w:t>е</w:t>
      </w:r>
      <w:r>
        <w:rPr>
          <w:b/>
          <w:color w:val="0E1115"/>
          <w:sz w:val="24"/>
        </w:rPr>
        <w:t>м</w:t>
      </w:r>
      <w:r>
        <w:rPr>
          <w:b/>
          <w:color w:val="0E1115"/>
          <w:sz w:val="23"/>
        </w:rPr>
        <w:t>е</w:t>
      </w:r>
      <w:r>
        <w:rPr>
          <w:b/>
          <w:color w:val="0E1115"/>
          <w:sz w:val="24"/>
        </w:rPr>
        <w:t>нн</w:t>
      </w:r>
      <w:r>
        <w:rPr>
          <w:b/>
          <w:color w:val="0E1115"/>
          <w:sz w:val="23"/>
        </w:rPr>
        <w:t>а</w:t>
      </w:r>
      <w:r>
        <w:rPr>
          <w:b/>
          <w:color w:val="0E1115"/>
          <w:sz w:val="24"/>
        </w:rPr>
        <w:t>я</w:t>
      </w:r>
      <w:r>
        <w:rPr>
          <w:b/>
          <w:color w:val="0E1115"/>
          <w:spacing w:val="-11"/>
          <w:sz w:val="24"/>
        </w:rPr>
        <w:t> </w:t>
      </w:r>
      <w:r>
        <w:rPr>
          <w:b/>
          <w:color w:val="0E1115"/>
          <w:sz w:val="23"/>
        </w:rPr>
        <w:t>с</w:t>
      </w:r>
      <w:r>
        <w:rPr>
          <w:b/>
          <w:color w:val="0E1115"/>
          <w:sz w:val="24"/>
        </w:rPr>
        <w:t>т</w:t>
      </w:r>
      <w:r>
        <w:rPr>
          <w:b/>
          <w:color w:val="0E1115"/>
          <w:sz w:val="23"/>
        </w:rPr>
        <w:t>ру</w:t>
      </w:r>
      <w:r>
        <w:rPr>
          <w:b/>
          <w:color w:val="0E1115"/>
          <w:sz w:val="24"/>
        </w:rPr>
        <w:t>кт</w:t>
      </w:r>
      <w:r>
        <w:rPr>
          <w:b/>
          <w:color w:val="0E1115"/>
          <w:sz w:val="23"/>
        </w:rPr>
        <w:t>ура</w:t>
      </w:r>
      <w:r>
        <w:rPr>
          <w:b/>
          <w:color w:val="0E1115"/>
          <w:spacing w:val="-1"/>
          <w:sz w:val="23"/>
        </w:rPr>
        <w:t> </w:t>
      </w:r>
      <w:r>
        <w:rPr>
          <w:rFonts w:ascii="Tahoma" w:hAnsi="Tahoma"/>
          <w:color w:val="0E1115"/>
          <w:sz w:val="24"/>
        </w:rPr>
        <w:t>(</w:t>
      </w:r>
      <w:r>
        <w:rPr>
          <w:color w:val="0E1115"/>
          <w:sz w:val="24"/>
        </w:rPr>
        <w:t>ру</w:t>
      </w:r>
      <w:r>
        <w:rPr>
          <w:rFonts w:ascii="Tahoma" w:hAnsi="Tahoma"/>
          <w:color w:val="0E1115"/>
          <w:sz w:val="24"/>
        </w:rPr>
        <w:t>),</w:t>
      </w:r>
      <w:r>
        <w:rPr>
          <w:rFonts w:ascii="Tahoma" w:hAnsi="Tahoma"/>
          <w:color w:val="0E1115"/>
          <w:spacing w:val="-12"/>
          <w:sz w:val="24"/>
        </w:rPr>
        <w:t> </w:t>
      </w:r>
      <w:r>
        <w:rPr>
          <w:color w:val="0E1115"/>
          <w:sz w:val="24"/>
        </w:rPr>
        <w:t>щедрость</w:t>
      </w:r>
      <w:r>
        <w:rPr>
          <w:color w:val="0E1115"/>
          <w:spacing w:val="-4"/>
          <w:sz w:val="24"/>
        </w:rPr>
        <w:t> </w:t>
      </w:r>
      <w:r>
        <w:rPr>
          <w:color w:val="0E1115"/>
          <w:sz w:val="24"/>
        </w:rPr>
        <w:t>как </w:t>
      </w:r>
      <w:r>
        <w:rPr>
          <w:color w:val="0E1115"/>
          <w:w w:val="105"/>
          <w:sz w:val="24"/>
        </w:rPr>
        <w:t>норма</w:t>
      </w:r>
      <w:r>
        <w:rPr>
          <w:rFonts w:ascii="Tahoma" w:hAnsi="Tahoma"/>
          <w:color w:val="0E1115"/>
          <w:w w:val="105"/>
          <w:sz w:val="24"/>
        </w:rPr>
        <w:t>, </w:t>
      </w:r>
      <w:r>
        <w:rPr>
          <w:color w:val="0E1115"/>
          <w:w w:val="105"/>
          <w:sz w:val="24"/>
        </w:rPr>
        <w:t>культ предков</w:t>
      </w:r>
      <w:r>
        <w:rPr>
          <w:rFonts w:ascii="Tahoma" w:hAnsi="Tahoma"/>
          <w:color w:val="0E1115"/>
          <w:w w:val="105"/>
          <w:sz w:val="24"/>
        </w:rPr>
        <w:t>.</w:t>
      </w:r>
    </w:p>
    <w:p>
      <w:pPr>
        <w:pStyle w:val="ListParagraph"/>
        <w:numPr>
          <w:ilvl w:val="1"/>
          <w:numId w:val="35"/>
        </w:numPr>
        <w:tabs>
          <w:tab w:pos="575" w:val="left" w:leader="none"/>
        </w:tabs>
        <w:spacing w:line="240" w:lineRule="auto" w:before="95" w:after="0"/>
        <w:ind w:left="575" w:right="0" w:hanging="255"/>
        <w:jc w:val="both"/>
        <w:rPr>
          <w:rFonts w:ascii="Tahoma" w:hAnsi="Tahoma"/>
          <w:b/>
          <w:sz w:val="24"/>
        </w:rPr>
      </w:pPr>
      <w:r>
        <w:rPr>
          <w:b/>
          <w:color w:val="0E1115"/>
          <w:spacing w:val="-5"/>
          <w:sz w:val="23"/>
        </w:rPr>
        <w:t>А</w:t>
      </w:r>
      <w:r>
        <w:rPr>
          <w:b/>
          <w:color w:val="0E1115"/>
          <w:spacing w:val="-5"/>
          <w:sz w:val="24"/>
        </w:rPr>
        <w:t>д</w:t>
      </w:r>
      <w:r>
        <w:rPr>
          <w:b/>
          <w:color w:val="0E1115"/>
          <w:spacing w:val="-5"/>
          <w:sz w:val="23"/>
        </w:rPr>
        <w:t>а</w:t>
      </w:r>
      <w:r>
        <w:rPr>
          <w:b/>
          <w:color w:val="0E1115"/>
          <w:spacing w:val="-5"/>
          <w:sz w:val="24"/>
        </w:rPr>
        <w:t>пт</w:t>
      </w:r>
      <w:r>
        <w:rPr>
          <w:b/>
          <w:color w:val="0E1115"/>
          <w:spacing w:val="-5"/>
          <w:sz w:val="23"/>
        </w:rPr>
        <w:t>а</w:t>
      </w:r>
      <w:r>
        <w:rPr>
          <w:b/>
          <w:color w:val="0E1115"/>
          <w:spacing w:val="-5"/>
          <w:sz w:val="24"/>
        </w:rPr>
        <w:t>ция</w:t>
      </w:r>
      <w:r>
        <w:rPr>
          <w:b/>
          <w:color w:val="0E1115"/>
          <w:spacing w:val="-2"/>
          <w:sz w:val="24"/>
        </w:rPr>
        <w:t> п</w:t>
      </w:r>
      <w:r>
        <w:rPr>
          <w:b/>
          <w:color w:val="0E1115"/>
          <w:spacing w:val="-2"/>
          <w:sz w:val="23"/>
        </w:rPr>
        <w:t>р</w:t>
      </w:r>
      <w:r>
        <w:rPr>
          <w:b/>
          <w:color w:val="0E1115"/>
          <w:spacing w:val="-2"/>
          <w:sz w:val="24"/>
        </w:rPr>
        <w:t>инцип</w:t>
      </w:r>
      <w:r>
        <w:rPr>
          <w:b/>
          <w:color w:val="0E1115"/>
          <w:spacing w:val="-2"/>
          <w:sz w:val="23"/>
        </w:rPr>
        <w:t>о</w:t>
      </w:r>
      <w:r>
        <w:rPr>
          <w:b/>
          <w:color w:val="0E1115"/>
          <w:spacing w:val="-2"/>
          <w:sz w:val="24"/>
        </w:rPr>
        <w:t>в</w:t>
      </w:r>
      <w:r>
        <w:rPr>
          <w:rFonts w:ascii="Tahoma" w:hAnsi="Tahoma"/>
          <w:b/>
          <w:color w:val="0E1115"/>
          <w:spacing w:val="-2"/>
          <w:sz w:val="24"/>
        </w:rPr>
        <w:t>:</w:t>
      </w:r>
    </w:p>
    <w:p>
      <w:pPr>
        <w:pStyle w:val="ListParagraph"/>
        <w:numPr>
          <w:ilvl w:val="2"/>
          <w:numId w:val="35"/>
        </w:numPr>
        <w:tabs>
          <w:tab w:pos="845" w:val="left" w:leader="none"/>
        </w:tabs>
        <w:spacing w:line="345" w:lineRule="auto" w:before="249" w:after="0"/>
        <w:ind w:left="845" w:right="298" w:hanging="263"/>
        <w:jc w:val="left"/>
        <w:rPr>
          <w:rFonts w:ascii="Tahoma" w:hAnsi="Tahoma"/>
          <w:sz w:val="24"/>
        </w:rPr>
      </w:pPr>
      <w:r>
        <w:rPr>
          <w:b/>
          <w:color w:val="0E1115"/>
          <w:sz w:val="23"/>
        </w:rPr>
        <w:t>Во</w:t>
      </w:r>
      <w:r>
        <w:rPr>
          <w:b/>
          <w:color w:val="0E1115"/>
          <w:sz w:val="24"/>
        </w:rPr>
        <w:t>з</w:t>
      </w:r>
      <w:r>
        <w:rPr>
          <w:b/>
          <w:color w:val="0E1115"/>
          <w:sz w:val="23"/>
        </w:rPr>
        <w:t>ро</w:t>
      </w:r>
      <w:r>
        <w:rPr>
          <w:b/>
          <w:color w:val="0E1115"/>
          <w:sz w:val="24"/>
        </w:rPr>
        <w:t>жд</w:t>
      </w:r>
      <w:r>
        <w:rPr>
          <w:b/>
          <w:color w:val="0E1115"/>
          <w:sz w:val="23"/>
        </w:rPr>
        <w:t>е</w:t>
      </w:r>
      <w:r>
        <w:rPr>
          <w:b/>
          <w:color w:val="0E1115"/>
          <w:sz w:val="24"/>
        </w:rPr>
        <w:t>ни</w:t>
      </w:r>
      <w:r>
        <w:rPr>
          <w:b/>
          <w:color w:val="0E1115"/>
          <w:sz w:val="23"/>
        </w:rPr>
        <w:t>е </w:t>
      </w:r>
      <w:r>
        <w:rPr>
          <w:rFonts w:ascii="Tahoma" w:hAnsi="Tahoma"/>
          <w:b/>
          <w:color w:val="0E1115"/>
          <w:sz w:val="24"/>
        </w:rPr>
        <w:t>«</w:t>
      </w:r>
      <w:r>
        <w:rPr>
          <w:b/>
          <w:color w:val="0E1115"/>
          <w:sz w:val="23"/>
        </w:rPr>
        <w:t>асару</w:t>
      </w:r>
      <w:r>
        <w:rPr>
          <w:rFonts w:ascii="Tahoma" w:hAnsi="Tahoma"/>
          <w:b/>
          <w:color w:val="0E1115"/>
          <w:sz w:val="24"/>
        </w:rPr>
        <w:t>». </w:t>
      </w:r>
      <w:r>
        <w:rPr>
          <w:color w:val="0E1115"/>
          <w:sz w:val="24"/>
        </w:rPr>
        <w:t>Модернизировать традицию коллективной помощи для решения современных задач </w:t>
      </w:r>
      <w:r>
        <w:rPr>
          <w:rFonts w:ascii="Tahoma" w:hAnsi="Tahoma"/>
          <w:color w:val="0E1115"/>
          <w:sz w:val="24"/>
        </w:rPr>
        <w:t>(</w:t>
      </w:r>
      <w:r>
        <w:rPr>
          <w:color w:val="0E1115"/>
          <w:sz w:val="24"/>
        </w:rPr>
        <w:t>строительство бизнеса</w:t>
      </w:r>
      <w:r>
        <w:rPr>
          <w:rFonts w:ascii="Tahoma" w:hAnsi="Tahoma"/>
          <w:color w:val="0E1115"/>
          <w:sz w:val="24"/>
        </w:rPr>
        <w:t>, </w:t>
      </w:r>
      <w:r>
        <w:rPr>
          <w:color w:val="0E1115"/>
          <w:sz w:val="24"/>
        </w:rPr>
        <w:t>образовательные проекты</w:t>
      </w:r>
      <w:r>
        <w:rPr>
          <w:rFonts w:ascii="Tahoma" w:hAnsi="Tahoma"/>
          <w:color w:val="0E1115"/>
          <w:sz w:val="24"/>
        </w:rPr>
        <w:t>, </w:t>
      </w:r>
      <w:r>
        <w:rPr>
          <w:color w:val="0E1115"/>
          <w:sz w:val="24"/>
        </w:rPr>
        <w:t>фермерство</w:t>
      </w:r>
      <w:r>
        <w:rPr>
          <w:rFonts w:ascii="Tahoma" w:hAnsi="Tahoma"/>
          <w:color w:val="0E1115"/>
          <w:sz w:val="24"/>
        </w:rPr>
        <w:t>).</w:t>
      </w:r>
    </w:p>
    <w:p>
      <w:pPr>
        <w:pStyle w:val="ListParagraph"/>
        <w:numPr>
          <w:ilvl w:val="2"/>
          <w:numId w:val="35"/>
        </w:numPr>
        <w:tabs>
          <w:tab w:pos="845" w:val="left" w:leader="none"/>
        </w:tabs>
        <w:spacing w:line="345" w:lineRule="auto" w:before="95" w:after="0"/>
        <w:ind w:left="845" w:right="102" w:hanging="263"/>
        <w:jc w:val="left"/>
        <w:rPr>
          <w:rFonts w:ascii="Tahoma" w:hAnsi="Tahoma"/>
          <w:sz w:val="24"/>
        </w:rPr>
      </w:pPr>
      <w:r>
        <w:rPr>
          <w:b/>
          <w:color w:val="0E1115"/>
          <w:sz w:val="24"/>
        </w:rPr>
        <w:t>Д</w:t>
      </w:r>
      <w:r>
        <w:rPr>
          <w:b/>
          <w:color w:val="0E1115"/>
          <w:sz w:val="23"/>
        </w:rPr>
        <w:t>ар </w:t>
      </w:r>
      <w:r>
        <w:rPr>
          <w:b/>
          <w:color w:val="0E1115"/>
          <w:sz w:val="24"/>
        </w:rPr>
        <w:t>к</w:t>
      </w:r>
      <w:r>
        <w:rPr>
          <w:b/>
          <w:color w:val="0E1115"/>
          <w:sz w:val="23"/>
        </w:rPr>
        <w:t>а</w:t>
      </w:r>
      <w:r>
        <w:rPr>
          <w:b/>
          <w:color w:val="0E1115"/>
          <w:sz w:val="24"/>
        </w:rPr>
        <w:t>к п</w:t>
      </w:r>
      <w:r>
        <w:rPr>
          <w:b/>
          <w:color w:val="0E1115"/>
          <w:sz w:val="23"/>
        </w:rPr>
        <w:t>ро</w:t>
      </w:r>
      <w:r>
        <w:rPr>
          <w:b/>
          <w:color w:val="0E1115"/>
          <w:sz w:val="24"/>
        </w:rPr>
        <w:t>д</w:t>
      </w:r>
      <w:r>
        <w:rPr>
          <w:b/>
          <w:color w:val="0E1115"/>
          <w:sz w:val="23"/>
        </w:rPr>
        <w:t>о</w:t>
      </w:r>
      <w:r>
        <w:rPr>
          <w:b/>
          <w:color w:val="0E1115"/>
          <w:sz w:val="24"/>
        </w:rPr>
        <w:t>лж</w:t>
      </w:r>
      <w:r>
        <w:rPr>
          <w:b/>
          <w:color w:val="0E1115"/>
          <w:sz w:val="23"/>
        </w:rPr>
        <w:t>е</w:t>
      </w:r>
      <w:r>
        <w:rPr>
          <w:b/>
          <w:color w:val="0E1115"/>
          <w:sz w:val="24"/>
        </w:rPr>
        <w:t>ни</w:t>
      </w:r>
      <w:r>
        <w:rPr>
          <w:b/>
          <w:color w:val="0E1115"/>
          <w:sz w:val="23"/>
        </w:rPr>
        <w:t>е </w:t>
      </w:r>
      <w:r>
        <w:rPr>
          <w:b/>
          <w:color w:val="0E1115"/>
          <w:sz w:val="24"/>
        </w:rPr>
        <w:t>г</w:t>
      </w:r>
      <w:r>
        <w:rPr>
          <w:b/>
          <w:color w:val="0E1115"/>
          <w:sz w:val="23"/>
        </w:rPr>
        <w:t>ос</w:t>
      </w:r>
      <w:r>
        <w:rPr>
          <w:b/>
          <w:color w:val="0E1115"/>
          <w:sz w:val="24"/>
        </w:rPr>
        <w:t>т</w:t>
      </w:r>
      <w:r>
        <w:rPr>
          <w:b/>
          <w:color w:val="0E1115"/>
          <w:sz w:val="23"/>
        </w:rPr>
        <w:t>е</w:t>
      </w:r>
      <w:r>
        <w:rPr>
          <w:b/>
          <w:color w:val="0E1115"/>
          <w:sz w:val="24"/>
        </w:rPr>
        <w:t>п</w:t>
      </w:r>
      <w:r>
        <w:rPr>
          <w:b/>
          <w:color w:val="0E1115"/>
          <w:sz w:val="23"/>
        </w:rPr>
        <w:t>р</w:t>
      </w:r>
      <w:r>
        <w:rPr>
          <w:b/>
          <w:color w:val="0E1115"/>
          <w:sz w:val="24"/>
        </w:rPr>
        <w:t>иим</w:t>
      </w:r>
      <w:r>
        <w:rPr>
          <w:b/>
          <w:color w:val="0E1115"/>
          <w:sz w:val="23"/>
        </w:rPr>
        <w:t>с</w:t>
      </w:r>
      <w:r>
        <w:rPr>
          <w:b/>
          <w:color w:val="0E1115"/>
          <w:sz w:val="24"/>
        </w:rPr>
        <w:t>тв</w:t>
      </w:r>
      <w:r>
        <w:rPr>
          <w:b/>
          <w:color w:val="0E1115"/>
          <w:sz w:val="23"/>
        </w:rPr>
        <w:t>а</w:t>
      </w:r>
      <w:r>
        <w:rPr>
          <w:rFonts w:ascii="Tahoma" w:hAnsi="Tahoma"/>
          <w:b/>
          <w:color w:val="0E1115"/>
          <w:sz w:val="24"/>
        </w:rPr>
        <w:t>. </w:t>
      </w:r>
      <w:r>
        <w:rPr>
          <w:color w:val="0E1115"/>
          <w:sz w:val="24"/>
        </w:rPr>
        <w:t>Расширить принцип </w:t>
      </w:r>
      <w:r>
        <w:rPr>
          <w:rFonts w:ascii="Tahoma" w:hAnsi="Tahoma"/>
          <w:color w:val="0E1115"/>
          <w:sz w:val="24"/>
        </w:rPr>
        <w:t>«</w:t>
      </w:r>
      <w:r>
        <w:rPr>
          <w:color w:val="0E1115"/>
          <w:sz w:val="24"/>
        </w:rPr>
        <w:t>гость </w:t>
      </w:r>
      <w:r>
        <w:rPr>
          <w:rFonts w:ascii="Tahoma" w:hAnsi="Tahoma"/>
          <w:color w:val="0E1115"/>
          <w:sz w:val="24"/>
        </w:rPr>
        <w:t>— </w:t>
      </w:r>
      <w:r>
        <w:rPr>
          <w:color w:val="0E1115"/>
          <w:sz w:val="24"/>
        </w:rPr>
        <w:t>посланник Бога</w:t>
      </w:r>
      <w:r>
        <w:rPr>
          <w:rFonts w:ascii="Tahoma" w:hAnsi="Tahoma"/>
          <w:color w:val="0E1115"/>
          <w:sz w:val="24"/>
        </w:rPr>
        <w:t>» </w:t>
      </w:r>
      <w:r>
        <w:rPr>
          <w:color w:val="0E1115"/>
          <w:sz w:val="24"/>
        </w:rPr>
        <w:t>на всё сообщество</w:t>
      </w:r>
      <w:r>
        <w:rPr>
          <w:rFonts w:ascii="Tahoma" w:hAnsi="Tahoma"/>
          <w:color w:val="0E1115"/>
          <w:sz w:val="24"/>
        </w:rPr>
        <w:t>. </w:t>
      </w:r>
      <w:r>
        <w:rPr>
          <w:color w:val="0E1115"/>
          <w:sz w:val="24"/>
        </w:rPr>
        <w:t>Помощь другому </w:t>
      </w:r>
      <w:r>
        <w:rPr>
          <w:rFonts w:ascii="Tahoma" w:hAnsi="Tahoma"/>
          <w:color w:val="0E1115"/>
          <w:sz w:val="24"/>
        </w:rPr>
        <w:t>— </w:t>
      </w:r>
      <w:r>
        <w:rPr>
          <w:color w:val="0E1115"/>
          <w:sz w:val="24"/>
        </w:rPr>
        <w:t>такая же священная </w:t>
      </w:r>
      <w:r>
        <w:rPr>
          <w:color w:val="0E1115"/>
          <w:spacing w:val="-2"/>
          <w:sz w:val="24"/>
        </w:rPr>
        <w:t>обязанность</w:t>
      </w:r>
      <w:r>
        <w:rPr>
          <w:rFonts w:ascii="Tahoma" w:hAnsi="Tahoma"/>
          <w:color w:val="0E1115"/>
          <w:spacing w:val="-2"/>
          <w:sz w:val="24"/>
        </w:rPr>
        <w:t>.</w:t>
      </w:r>
    </w:p>
    <w:p>
      <w:pPr>
        <w:pStyle w:val="ListParagraph"/>
        <w:numPr>
          <w:ilvl w:val="2"/>
          <w:numId w:val="35"/>
        </w:numPr>
        <w:tabs>
          <w:tab w:pos="845" w:val="left" w:leader="none"/>
        </w:tabs>
        <w:spacing w:line="345" w:lineRule="auto" w:before="94" w:after="0"/>
        <w:ind w:left="845" w:right="468" w:hanging="263"/>
        <w:jc w:val="left"/>
        <w:rPr>
          <w:rFonts w:ascii="Tahoma" w:hAnsi="Tahoma"/>
          <w:sz w:val="24"/>
        </w:rPr>
      </w:pPr>
      <w:r>
        <w:rPr>
          <w:b/>
          <w:color w:val="0E1115"/>
          <w:sz w:val="24"/>
        </w:rPr>
        <w:t>И</w:t>
      </w:r>
      <w:r>
        <w:rPr>
          <w:b/>
          <w:color w:val="0E1115"/>
          <w:sz w:val="23"/>
        </w:rPr>
        <w:t>с</w:t>
      </w:r>
      <w:r>
        <w:rPr>
          <w:b/>
          <w:color w:val="0E1115"/>
          <w:sz w:val="24"/>
        </w:rPr>
        <w:t>п</w:t>
      </w:r>
      <w:r>
        <w:rPr>
          <w:b/>
          <w:color w:val="0E1115"/>
          <w:sz w:val="23"/>
        </w:rPr>
        <w:t>о</w:t>
      </w:r>
      <w:r>
        <w:rPr>
          <w:b/>
          <w:color w:val="0E1115"/>
          <w:sz w:val="24"/>
        </w:rPr>
        <w:t>льз</w:t>
      </w:r>
      <w:r>
        <w:rPr>
          <w:b/>
          <w:color w:val="0E1115"/>
          <w:sz w:val="23"/>
        </w:rPr>
        <w:t>о</w:t>
      </w:r>
      <w:r>
        <w:rPr>
          <w:b/>
          <w:color w:val="0E1115"/>
          <w:sz w:val="24"/>
        </w:rPr>
        <w:t>в</w:t>
      </w:r>
      <w:r>
        <w:rPr>
          <w:b/>
          <w:color w:val="0E1115"/>
          <w:sz w:val="23"/>
        </w:rPr>
        <w:t>а</w:t>
      </w:r>
      <w:r>
        <w:rPr>
          <w:b/>
          <w:color w:val="0E1115"/>
          <w:sz w:val="24"/>
        </w:rPr>
        <w:t>ни</w:t>
      </w:r>
      <w:r>
        <w:rPr>
          <w:b/>
          <w:color w:val="0E1115"/>
          <w:sz w:val="23"/>
        </w:rPr>
        <w:t>е</w:t>
      </w:r>
      <w:r>
        <w:rPr>
          <w:b/>
          <w:color w:val="0E1115"/>
          <w:spacing w:val="-6"/>
          <w:sz w:val="23"/>
        </w:rPr>
        <w:t> </w:t>
      </w:r>
      <w:r>
        <w:rPr>
          <w:b/>
          <w:color w:val="0E1115"/>
          <w:sz w:val="23"/>
        </w:rPr>
        <w:t>с</w:t>
      </w:r>
      <w:r>
        <w:rPr>
          <w:b/>
          <w:color w:val="0E1115"/>
          <w:sz w:val="24"/>
        </w:rPr>
        <w:t>т</w:t>
      </w:r>
      <w:r>
        <w:rPr>
          <w:b/>
          <w:color w:val="0E1115"/>
          <w:sz w:val="23"/>
        </w:rPr>
        <w:t>ру</w:t>
      </w:r>
      <w:r>
        <w:rPr>
          <w:b/>
          <w:color w:val="0E1115"/>
          <w:sz w:val="24"/>
        </w:rPr>
        <w:t>кт</w:t>
      </w:r>
      <w:r>
        <w:rPr>
          <w:b/>
          <w:color w:val="0E1115"/>
          <w:sz w:val="23"/>
        </w:rPr>
        <w:t>ур</w:t>
      </w:r>
      <w:r>
        <w:rPr>
          <w:b/>
          <w:color w:val="0E1115"/>
          <w:spacing w:val="-6"/>
          <w:sz w:val="23"/>
        </w:rPr>
        <w:t> </w:t>
      </w:r>
      <w:r>
        <w:rPr>
          <w:b/>
          <w:color w:val="0E1115"/>
          <w:sz w:val="23"/>
        </w:rPr>
        <w:t>ру</w:t>
      </w:r>
      <w:r>
        <w:rPr>
          <w:rFonts w:ascii="Tahoma" w:hAnsi="Tahoma"/>
          <w:b/>
          <w:color w:val="0E1115"/>
          <w:sz w:val="24"/>
        </w:rPr>
        <w:t>.</w:t>
      </w:r>
      <w:r>
        <w:rPr>
          <w:rFonts w:ascii="Tahoma" w:hAnsi="Tahoma"/>
          <w:b/>
          <w:color w:val="0E1115"/>
          <w:spacing w:val="-5"/>
          <w:sz w:val="24"/>
        </w:rPr>
        <w:t> </w:t>
      </w:r>
      <w:r>
        <w:rPr>
          <w:color w:val="0E1115"/>
          <w:sz w:val="24"/>
        </w:rPr>
        <w:t>Внедрять</w:t>
      </w:r>
      <w:r>
        <w:rPr>
          <w:color w:val="0E1115"/>
          <w:spacing w:val="-2"/>
          <w:sz w:val="24"/>
        </w:rPr>
        <w:t> </w:t>
      </w:r>
      <w:r>
        <w:rPr>
          <w:color w:val="0E1115"/>
          <w:sz w:val="24"/>
        </w:rPr>
        <w:t>экономику</w:t>
      </w:r>
      <w:r>
        <w:rPr>
          <w:color w:val="0E1115"/>
          <w:spacing w:val="-2"/>
          <w:sz w:val="24"/>
        </w:rPr>
        <w:t> </w:t>
      </w:r>
      <w:r>
        <w:rPr>
          <w:color w:val="0E1115"/>
          <w:sz w:val="24"/>
        </w:rPr>
        <w:t>дара</w:t>
      </w:r>
      <w:r>
        <w:rPr>
          <w:color w:val="0E1115"/>
          <w:spacing w:val="-2"/>
          <w:sz w:val="24"/>
        </w:rPr>
        <w:t> </w:t>
      </w:r>
      <w:r>
        <w:rPr>
          <w:color w:val="0E1115"/>
          <w:sz w:val="24"/>
        </w:rPr>
        <w:t>через</w:t>
      </w:r>
      <w:r>
        <w:rPr>
          <w:color w:val="0E1115"/>
          <w:spacing w:val="-2"/>
          <w:sz w:val="24"/>
        </w:rPr>
        <w:t> </w:t>
      </w:r>
      <w:r>
        <w:rPr>
          <w:color w:val="0E1115"/>
          <w:sz w:val="24"/>
        </w:rPr>
        <w:t>сети</w:t>
      </w:r>
      <w:r>
        <w:rPr>
          <w:color w:val="0E1115"/>
          <w:spacing w:val="-2"/>
          <w:sz w:val="24"/>
        </w:rPr>
        <w:t> </w:t>
      </w:r>
      <w:r>
        <w:rPr>
          <w:color w:val="0E1115"/>
          <w:sz w:val="24"/>
        </w:rPr>
        <w:t>родовых связей</w:t>
      </w:r>
      <w:r>
        <w:rPr>
          <w:rFonts w:ascii="Tahoma" w:hAnsi="Tahoma"/>
          <w:color w:val="0E1115"/>
          <w:sz w:val="24"/>
        </w:rPr>
        <w:t>, </w:t>
      </w:r>
      <w:r>
        <w:rPr>
          <w:color w:val="0E1115"/>
          <w:sz w:val="24"/>
        </w:rPr>
        <w:t>где доверие исторически высоко</w:t>
      </w:r>
      <w:r>
        <w:rPr>
          <w:rFonts w:ascii="Tahoma" w:hAnsi="Tahoma"/>
          <w:color w:val="0E1115"/>
          <w:sz w:val="24"/>
        </w:rPr>
        <w:t>. </w:t>
      </w:r>
      <w:r>
        <w:rPr>
          <w:color w:val="0E1115"/>
          <w:sz w:val="24"/>
        </w:rPr>
        <w:t>Аксакалы становятся естественными арбитрами и хранителями репутации</w:t>
      </w:r>
      <w:r>
        <w:rPr>
          <w:rFonts w:ascii="Tahoma" w:hAnsi="Tahoma"/>
          <w:color w:val="0E1115"/>
          <w:sz w:val="24"/>
        </w:rPr>
        <w:t>.</w:t>
      </w:r>
    </w:p>
    <w:p>
      <w:pPr>
        <w:pStyle w:val="ListParagraph"/>
        <w:spacing w:after="0" w:line="345" w:lineRule="auto"/>
        <w:jc w:val="left"/>
        <w:rPr>
          <w:rFonts w:ascii="Tahoma" w:hAnsi="Tahoma"/>
          <w:sz w:val="24"/>
        </w:rPr>
        <w:sectPr>
          <w:pgSz w:w="11900" w:h="16840"/>
          <w:pgMar w:top="0" w:bottom="280" w:left="850" w:right="1133"/>
        </w:sectPr>
      </w:pPr>
    </w:p>
    <w:p>
      <w:pPr>
        <w:pStyle w:val="ListParagraph"/>
        <w:numPr>
          <w:ilvl w:val="1"/>
          <w:numId w:val="35"/>
        </w:numPr>
        <w:tabs>
          <w:tab w:pos="575" w:val="left" w:leader="none"/>
        </w:tabs>
        <w:spacing w:line="345" w:lineRule="auto" w:before="42" w:after="0"/>
        <w:ind w:left="575" w:right="365" w:hanging="255"/>
        <w:jc w:val="left"/>
        <w:rPr>
          <w:rFonts w:ascii="Tahoma" w:hAnsi="Tahoma"/>
          <w:sz w:val="24"/>
        </w:rPr>
      </w:pPr>
      <w:r>
        <w:rPr>
          <w:b/>
          <w:color w:val="0E1115"/>
          <w:sz w:val="23"/>
        </w:rPr>
        <w:t>К</w:t>
      </w:r>
      <w:r>
        <w:rPr>
          <w:b/>
          <w:color w:val="0E1115"/>
          <w:sz w:val="24"/>
        </w:rPr>
        <w:t>люч</w:t>
      </w:r>
      <w:r>
        <w:rPr>
          <w:b/>
          <w:color w:val="0E1115"/>
          <w:sz w:val="23"/>
        </w:rPr>
        <w:t>е</w:t>
      </w:r>
      <w:r>
        <w:rPr>
          <w:b/>
          <w:color w:val="0E1115"/>
          <w:sz w:val="24"/>
        </w:rPr>
        <w:t>в</w:t>
      </w:r>
      <w:r>
        <w:rPr>
          <w:b/>
          <w:color w:val="0E1115"/>
          <w:sz w:val="23"/>
        </w:rPr>
        <w:t>ой </w:t>
      </w:r>
      <w:r>
        <w:rPr>
          <w:b/>
          <w:color w:val="0E1115"/>
          <w:sz w:val="24"/>
        </w:rPr>
        <w:t>п</w:t>
      </w:r>
      <w:r>
        <w:rPr>
          <w:b/>
          <w:color w:val="0E1115"/>
          <w:sz w:val="23"/>
        </w:rPr>
        <w:t>ос</w:t>
      </w:r>
      <w:r>
        <w:rPr>
          <w:b/>
          <w:color w:val="0E1115"/>
          <w:sz w:val="24"/>
        </w:rPr>
        <w:t>ыл</w:t>
      </w:r>
      <w:r>
        <w:rPr>
          <w:rFonts w:ascii="Tahoma" w:hAnsi="Tahoma"/>
          <w:b/>
          <w:color w:val="0E1115"/>
          <w:sz w:val="24"/>
        </w:rPr>
        <w:t>: </w:t>
      </w:r>
      <w:r>
        <w:rPr>
          <w:rFonts w:ascii="Tahoma" w:hAnsi="Tahoma"/>
          <w:color w:val="0E1115"/>
          <w:sz w:val="24"/>
        </w:rPr>
        <w:t>«</w:t>
      </w:r>
      <w:r>
        <w:rPr>
          <w:color w:val="0E1115"/>
          <w:sz w:val="24"/>
        </w:rPr>
        <w:t>Как наши предки делились последним куском с путником</w:t>
      </w:r>
      <w:r>
        <w:rPr>
          <w:rFonts w:ascii="Tahoma" w:hAnsi="Tahoma"/>
          <w:color w:val="0E1115"/>
          <w:sz w:val="24"/>
        </w:rPr>
        <w:t>, </w:t>
      </w:r>
      <w:r>
        <w:rPr>
          <w:color w:val="0E1115"/>
          <w:w w:val="105"/>
          <w:sz w:val="24"/>
        </w:rPr>
        <w:t>так</w:t>
      </w:r>
      <w:r>
        <w:rPr>
          <w:color w:val="0E1115"/>
          <w:spacing w:val="-9"/>
          <w:w w:val="105"/>
          <w:sz w:val="24"/>
        </w:rPr>
        <w:t> </w:t>
      </w:r>
      <w:r>
        <w:rPr>
          <w:color w:val="0E1115"/>
          <w:w w:val="105"/>
          <w:sz w:val="24"/>
        </w:rPr>
        <w:t>и</w:t>
      </w:r>
      <w:r>
        <w:rPr>
          <w:color w:val="0E1115"/>
          <w:spacing w:val="-9"/>
          <w:w w:val="105"/>
          <w:sz w:val="24"/>
        </w:rPr>
        <w:t> </w:t>
      </w:r>
      <w:r>
        <w:rPr>
          <w:color w:val="0E1115"/>
          <w:w w:val="105"/>
          <w:sz w:val="24"/>
        </w:rPr>
        <w:t>мы</w:t>
      </w:r>
      <w:r>
        <w:rPr>
          <w:color w:val="0E1115"/>
          <w:spacing w:val="-9"/>
          <w:w w:val="105"/>
          <w:sz w:val="24"/>
        </w:rPr>
        <w:t> </w:t>
      </w:r>
      <w:r>
        <w:rPr>
          <w:color w:val="0E1115"/>
          <w:w w:val="105"/>
          <w:sz w:val="24"/>
        </w:rPr>
        <w:t>делимся</w:t>
      </w:r>
      <w:r>
        <w:rPr>
          <w:color w:val="0E1115"/>
          <w:spacing w:val="-9"/>
          <w:w w:val="105"/>
          <w:sz w:val="24"/>
        </w:rPr>
        <w:t> </w:t>
      </w:r>
      <w:r>
        <w:rPr>
          <w:color w:val="0E1115"/>
          <w:w w:val="105"/>
          <w:sz w:val="24"/>
        </w:rPr>
        <w:t>с</w:t>
      </w:r>
      <w:r>
        <w:rPr>
          <w:color w:val="0E1115"/>
          <w:spacing w:val="-9"/>
          <w:w w:val="105"/>
          <w:sz w:val="24"/>
        </w:rPr>
        <w:t> </w:t>
      </w:r>
      <w:r>
        <w:rPr>
          <w:color w:val="0E1115"/>
          <w:w w:val="105"/>
          <w:sz w:val="24"/>
        </w:rPr>
        <w:t>соседом</w:t>
      </w:r>
      <w:r>
        <w:rPr>
          <w:rFonts w:ascii="Tahoma" w:hAnsi="Tahoma"/>
          <w:color w:val="0E1115"/>
          <w:w w:val="105"/>
          <w:sz w:val="24"/>
        </w:rPr>
        <w:t>.</w:t>
      </w:r>
      <w:r>
        <w:rPr>
          <w:rFonts w:ascii="Tahoma" w:hAnsi="Tahoma"/>
          <w:color w:val="0E1115"/>
          <w:spacing w:val="-17"/>
          <w:w w:val="105"/>
          <w:sz w:val="24"/>
        </w:rPr>
        <w:t> </w:t>
      </w:r>
      <w:r>
        <w:rPr>
          <w:color w:val="0E1115"/>
          <w:w w:val="105"/>
          <w:sz w:val="24"/>
        </w:rPr>
        <w:t>Ваша</w:t>
      </w:r>
      <w:r>
        <w:rPr>
          <w:color w:val="0E1115"/>
          <w:spacing w:val="-9"/>
          <w:w w:val="105"/>
          <w:sz w:val="24"/>
        </w:rPr>
        <w:t> </w:t>
      </w:r>
      <w:r>
        <w:rPr>
          <w:color w:val="0E1115"/>
          <w:w w:val="105"/>
          <w:sz w:val="24"/>
        </w:rPr>
        <w:t>щедрость</w:t>
      </w:r>
      <w:r>
        <w:rPr>
          <w:color w:val="0E1115"/>
          <w:spacing w:val="-9"/>
          <w:w w:val="105"/>
          <w:sz w:val="24"/>
        </w:rPr>
        <w:t> </w:t>
      </w:r>
      <w:r>
        <w:rPr>
          <w:rFonts w:ascii="Tahoma" w:hAnsi="Tahoma"/>
          <w:color w:val="0E1115"/>
          <w:w w:val="105"/>
          <w:sz w:val="24"/>
        </w:rPr>
        <w:t>—</w:t>
      </w:r>
      <w:r>
        <w:rPr>
          <w:rFonts w:ascii="Tahoma" w:hAnsi="Tahoma"/>
          <w:color w:val="0E1115"/>
          <w:spacing w:val="-17"/>
          <w:w w:val="105"/>
          <w:sz w:val="24"/>
        </w:rPr>
        <w:t> </w:t>
      </w:r>
      <w:r>
        <w:rPr>
          <w:color w:val="0E1115"/>
          <w:w w:val="105"/>
          <w:sz w:val="24"/>
        </w:rPr>
        <w:t>это</w:t>
      </w:r>
      <w:r>
        <w:rPr>
          <w:color w:val="0E1115"/>
          <w:spacing w:val="-9"/>
          <w:w w:val="105"/>
          <w:sz w:val="24"/>
        </w:rPr>
        <w:t> </w:t>
      </w:r>
      <w:r>
        <w:rPr>
          <w:color w:val="0E1115"/>
          <w:w w:val="105"/>
          <w:sz w:val="24"/>
        </w:rPr>
        <w:t>наша</w:t>
      </w:r>
      <w:r>
        <w:rPr>
          <w:color w:val="0E1115"/>
          <w:spacing w:val="-9"/>
          <w:w w:val="105"/>
          <w:sz w:val="24"/>
        </w:rPr>
        <w:t> </w:t>
      </w:r>
      <w:r>
        <w:rPr>
          <w:color w:val="0E1115"/>
          <w:w w:val="105"/>
          <w:sz w:val="24"/>
        </w:rPr>
        <w:t>общая</w:t>
      </w:r>
      <w:r>
        <w:rPr>
          <w:color w:val="0E1115"/>
          <w:spacing w:val="-9"/>
          <w:w w:val="105"/>
          <w:sz w:val="24"/>
        </w:rPr>
        <w:t> </w:t>
      </w:r>
      <w:r>
        <w:rPr>
          <w:color w:val="0E1115"/>
          <w:w w:val="105"/>
          <w:sz w:val="24"/>
        </w:rPr>
        <w:t>сила</w:t>
      </w:r>
      <w:r>
        <w:rPr>
          <w:rFonts w:ascii="Tahoma" w:hAnsi="Tahoma"/>
          <w:color w:val="0E1115"/>
          <w:w w:val="105"/>
          <w:sz w:val="24"/>
        </w:rPr>
        <w:t>».</w:t>
      </w:r>
    </w:p>
    <w:p>
      <w:pPr>
        <w:pStyle w:val="BodyText"/>
        <w:rPr>
          <w:rFonts w:ascii="Tahoma"/>
        </w:rPr>
      </w:pPr>
    </w:p>
    <w:p>
      <w:pPr>
        <w:pStyle w:val="BodyText"/>
        <w:rPr>
          <w:rFonts w:ascii="Tahoma"/>
        </w:rPr>
      </w:pPr>
    </w:p>
    <w:p>
      <w:pPr>
        <w:pStyle w:val="BodyText"/>
        <w:spacing w:before="79"/>
        <w:rPr>
          <w:rFonts w:ascii="Tahoma"/>
        </w:rPr>
      </w:pPr>
    </w:p>
    <w:p>
      <w:pPr>
        <w:spacing w:before="0"/>
        <w:ind w:left="305" w:right="0" w:firstLine="0"/>
        <w:jc w:val="left"/>
        <w:rPr>
          <w:rFonts w:ascii="Tahoma" w:hAnsi="Tahoma"/>
          <w:b/>
          <w:sz w:val="30"/>
        </w:rPr>
      </w:pPr>
      <w:r>
        <w:rPr>
          <w:b/>
          <w:color w:val="0E1115"/>
          <w:w w:val="90"/>
          <w:sz w:val="30"/>
        </w:rPr>
        <w:t>Б</w:t>
      </w:r>
      <w:r>
        <w:rPr>
          <w:b/>
          <w:color w:val="0E1115"/>
          <w:spacing w:val="-12"/>
          <w:w w:val="90"/>
          <w:sz w:val="30"/>
        </w:rPr>
        <w:t> </w:t>
      </w:r>
      <w:r>
        <w:rPr>
          <w:rFonts w:ascii="Tahoma" w:hAnsi="Tahoma"/>
          <w:b/>
          <w:color w:val="0E1115"/>
          <w:spacing w:val="-2"/>
          <w:sz w:val="30"/>
        </w:rPr>
        <w:t>(</w:t>
      </w:r>
      <w:r>
        <w:rPr>
          <w:b/>
          <w:color w:val="0E1115"/>
          <w:spacing w:val="-2"/>
          <w:sz w:val="29"/>
        </w:rPr>
        <w:t>Про</w:t>
      </w:r>
      <w:r>
        <w:rPr>
          <w:b/>
          <w:color w:val="0E1115"/>
          <w:spacing w:val="-2"/>
          <w:sz w:val="30"/>
        </w:rPr>
        <w:t>д</w:t>
      </w:r>
      <w:r>
        <w:rPr>
          <w:b/>
          <w:color w:val="0E1115"/>
          <w:spacing w:val="-2"/>
          <w:sz w:val="29"/>
        </w:rPr>
        <w:t>о</w:t>
      </w:r>
      <w:r>
        <w:rPr>
          <w:b/>
          <w:color w:val="0E1115"/>
          <w:spacing w:val="-2"/>
          <w:sz w:val="30"/>
        </w:rPr>
        <w:t>лж</w:t>
      </w:r>
      <w:r>
        <w:rPr>
          <w:b/>
          <w:color w:val="0E1115"/>
          <w:spacing w:val="-2"/>
          <w:sz w:val="29"/>
        </w:rPr>
        <w:t>е</w:t>
      </w:r>
      <w:r>
        <w:rPr>
          <w:b/>
          <w:color w:val="0E1115"/>
          <w:spacing w:val="-2"/>
          <w:sz w:val="30"/>
        </w:rPr>
        <w:t>ни</w:t>
      </w:r>
      <w:r>
        <w:rPr>
          <w:b/>
          <w:color w:val="0E1115"/>
          <w:spacing w:val="-2"/>
          <w:sz w:val="29"/>
        </w:rPr>
        <w:t>е</w:t>
      </w:r>
      <w:r>
        <w:rPr>
          <w:rFonts w:ascii="Tahoma" w:hAnsi="Tahoma"/>
          <w:b/>
          <w:color w:val="0E1115"/>
          <w:spacing w:val="-2"/>
          <w:sz w:val="30"/>
        </w:rPr>
        <w:t>)</w:t>
      </w:r>
    </w:p>
    <w:p>
      <w:pPr>
        <w:pStyle w:val="ListParagraph"/>
        <w:numPr>
          <w:ilvl w:val="0"/>
          <w:numId w:val="36"/>
        </w:numPr>
        <w:tabs>
          <w:tab w:pos="538" w:val="left" w:leader="none"/>
        </w:tabs>
        <w:spacing w:line="240" w:lineRule="auto" w:before="357" w:after="0"/>
        <w:ind w:left="538" w:right="0" w:hanging="233"/>
        <w:jc w:val="left"/>
        <w:rPr>
          <w:rFonts w:ascii="Tahoma" w:hAnsi="Tahoma"/>
          <w:b/>
          <w:sz w:val="24"/>
        </w:rPr>
      </w:pPr>
      <w:r>
        <w:rPr>
          <w:b/>
          <w:color w:val="0E1115"/>
          <w:spacing w:val="-6"/>
          <w:sz w:val="24"/>
        </w:rPr>
        <w:t>Б</w:t>
      </w:r>
      <w:r>
        <w:rPr>
          <w:b/>
          <w:color w:val="0E1115"/>
          <w:spacing w:val="-6"/>
          <w:sz w:val="23"/>
        </w:rPr>
        <w:t>а</w:t>
      </w:r>
      <w:r>
        <w:rPr>
          <w:b/>
          <w:color w:val="0E1115"/>
          <w:spacing w:val="-6"/>
          <w:sz w:val="24"/>
        </w:rPr>
        <w:t>лти</w:t>
      </w:r>
      <w:r>
        <w:rPr>
          <w:b/>
          <w:color w:val="0E1115"/>
          <w:spacing w:val="-6"/>
          <w:sz w:val="23"/>
        </w:rPr>
        <w:t>йс</w:t>
      </w:r>
      <w:r>
        <w:rPr>
          <w:b/>
          <w:color w:val="0E1115"/>
          <w:spacing w:val="-6"/>
          <w:sz w:val="24"/>
        </w:rPr>
        <w:t>ки</w:t>
      </w:r>
      <w:r>
        <w:rPr>
          <w:b/>
          <w:color w:val="0E1115"/>
          <w:spacing w:val="-6"/>
          <w:sz w:val="23"/>
        </w:rPr>
        <w:t>е</w:t>
      </w:r>
      <w:r>
        <w:rPr>
          <w:b/>
          <w:color w:val="0E1115"/>
          <w:spacing w:val="-12"/>
          <w:sz w:val="23"/>
        </w:rPr>
        <w:t> </w:t>
      </w:r>
      <w:r>
        <w:rPr>
          <w:b/>
          <w:color w:val="0E1115"/>
          <w:spacing w:val="-6"/>
          <w:sz w:val="24"/>
        </w:rPr>
        <w:t>н</w:t>
      </w:r>
      <w:r>
        <w:rPr>
          <w:b/>
          <w:color w:val="0E1115"/>
          <w:spacing w:val="-6"/>
          <w:sz w:val="23"/>
        </w:rPr>
        <w:t>аро</w:t>
      </w:r>
      <w:r>
        <w:rPr>
          <w:b/>
          <w:color w:val="0E1115"/>
          <w:spacing w:val="-6"/>
          <w:sz w:val="24"/>
        </w:rPr>
        <w:t>ды</w:t>
      </w:r>
      <w:r>
        <w:rPr>
          <w:b/>
          <w:color w:val="0E1115"/>
          <w:spacing w:val="-9"/>
          <w:sz w:val="24"/>
        </w:rPr>
        <w:t> </w:t>
      </w:r>
      <w:r>
        <w:rPr>
          <w:rFonts w:ascii="Tahoma" w:hAnsi="Tahoma"/>
          <w:b/>
          <w:color w:val="0E1115"/>
          <w:spacing w:val="-6"/>
          <w:sz w:val="24"/>
        </w:rPr>
        <w:t>(</w:t>
      </w:r>
      <w:r>
        <w:rPr>
          <w:b/>
          <w:color w:val="0E1115"/>
          <w:spacing w:val="-6"/>
          <w:sz w:val="24"/>
        </w:rPr>
        <w:t>э</w:t>
      </w:r>
      <w:r>
        <w:rPr>
          <w:b/>
          <w:color w:val="0E1115"/>
          <w:spacing w:val="-6"/>
          <w:sz w:val="23"/>
        </w:rPr>
        <w:t>с</w:t>
      </w:r>
      <w:r>
        <w:rPr>
          <w:b/>
          <w:color w:val="0E1115"/>
          <w:spacing w:val="-6"/>
          <w:sz w:val="24"/>
        </w:rPr>
        <w:t>т</w:t>
      </w:r>
      <w:r>
        <w:rPr>
          <w:b/>
          <w:color w:val="0E1115"/>
          <w:spacing w:val="-6"/>
          <w:sz w:val="23"/>
        </w:rPr>
        <w:t>о</w:t>
      </w:r>
      <w:r>
        <w:rPr>
          <w:b/>
          <w:color w:val="0E1115"/>
          <w:spacing w:val="-6"/>
          <w:sz w:val="24"/>
        </w:rPr>
        <w:t>нцы</w:t>
      </w:r>
      <w:r>
        <w:rPr>
          <w:rFonts w:ascii="Tahoma" w:hAnsi="Tahoma"/>
          <w:b/>
          <w:color w:val="0E1115"/>
          <w:spacing w:val="-6"/>
          <w:sz w:val="24"/>
        </w:rPr>
        <w:t>,</w:t>
      </w:r>
      <w:r>
        <w:rPr>
          <w:rFonts w:ascii="Tahoma" w:hAnsi="Tahoma"/>
          <w:b/>
          <w:color w:val="0E1115"/>
          <w:spacing w:val="-15"/>
          <w:sz w:val="24"/>
        </w:rPr>
        <w:t> </w:t>
      </w:r>
      <w:r>
        <w:rPr>
          <w:b/>
          <w:color w:val="0E1115"/>
          <w:spacing w:val="-6"/>
          <w:sz w:val="24"/>
        </w:rPr>
        <w:t>л</w:t>
      </w:r>
      <w:r>
        <w:rPr>
          <w:b/>
          <w:color w:val="0E1115"/>
          <w:spacing w:val="-6"/>
          <w:sz w:val="23"/>
        </w:rPr>
        <w:t>а</w:t>
      </w:r>
      <w:r>
        <w:rPr>
          <w:b/>
          <w:color w:val="0E1115"/>
          <w:spacing w:val="-6"/>
          <w:sz w:val="24"/>
        </w:rPr>
        <w:t>тыши</w:t>
      </w:r>
      <w:r>
        <w:rPr>
          <w:rFonts w:ascii="Tahoma" w:hAnsi="Tahoma"/>
          <w:b/>
          <w:color w:val="0E1115"/>
          <w:spacing w:val="-6"/>
          <w:sz w:val="24"/>
        </w:rPr>
        <w:t>,</w:t>
      </w:r>
      <w:r>
        <w:rPr>
          <w:rFonts w:ascii="Tahoma" w:hAnsi="Tahoma"/>
          <w:b/>
          <w:color w:val="0E1115"/>
          <w:spacing w:val="-15"/>
          <w:sz w:val="24"/>
        </w:rPr>
        <w:t> </w:t>
      </w:r>
      <w:r>
        <w:rPr>
          <w:b/>
          <w:color w:val="0E1115"/>
          <w:spacing w:val="-6"/>
          <w:sz w:val="24"/>
        </w:rPr>
        <w:t>лит</w:t>
      </w:r>
      <w:r>
        <w:rPr>
          <w:b/>
          <w:color w:val="0E1115"/>
          <w:spacing w:val="-6"/>
          <w:sz w:val="23"/>
        </w:rPr>
        <w:t>о</w:t>
      </w:r>
      <w:r>
        <w:rPr>
          <w:b/>
          <w:color w:val="0E1115"/>
          <w:spacing w:val="-6"/>
          <w:sz w:val="24"/>
        </w:rPr>
        <w:t>вцы</w:t>
      </w:r>
      <w:r>
        <w:rPr>
          <w:rFonts w:ascii="Tahoma" w:hAnsi="Tahoma"/>
          <w:b/>
          <w:color w:val="0E1115"/>
          <w:spacing w:val="-6"/>
          <w:sz w:val="24"/>
        </w:rPr>
        <w:t>)</w:t>
      </w:r>
    </w:p>
    <w:p>
      <w:pPr>
        <w:pStyle w:val="BodyText"/>
        <w:spacing w:before="79"/>
        <w:rPr>
          <w:rFonts w:ascii="Tahoma"/>
          <w:b/>
        </w:rPr>
      </w:pPr>
    </w:p>
    <w:p>
      <w:pPr>
        <w:pStyle w:val="ListParagraph"/>
        <w:numPr>
          <w:ilvl w:val="1"/>
          <w:numId w:val="36"/>
        </w:numPr>
        <w:tabs>
          <w:tab w:pos="575" w:val="left" w:leader="none"/>
        </w:tabs>
        <w:spacing w:line="345" w:lineRule="auto" w:before="0" w:after="0"/>
        <w:ind w:left="575" w:right="46" w:hanging="255"/>
        <w:jc w:val="left"/>
        <w:rPr>
          <w:rFonts w:ascii="Tahoma" w:hAnsi="Tahoma"/>
          <w:sz w:val="24"/>
        </w:rPr>
      </w:pPr>
      <w:r>
        <w:rPr>
          <w:b/>
          <w:color w:val="0E1115"/>
          <w:sz w:val="23"/>
        </w:rPr>
        <w:t>Ку</w:t>
      </w:r>
      <w:r>
        <w:rPr>
          <w:b/>
          <w:color w:val="0E1115"/>
          <w:sz w:val="24"/>
        </w:rPr>
        <w:t>льт</w:t>
      </w:r>
      <w:r>
        <w:rPr>
          <w:b/>
          <w:color w:val="0E1115"/>
          <w:sz w:val="23"/>
        </w:rPr>
        <w:t>ур</w:t>
      </w:r>
      <w:r>
        <w:rPr>
          <w:b/>
          <w:color w:val="0E1115"/>
          <w:sz w:val="24"/>
        </w:rPr>
        <w:t>ны</w:t>
      </w:r>
      <w:r>
        <w:rPr>
          <w:b/>
          <w:color w:val="0E1115"/>
          <w:sz w:val="23"/>
        </w:rPr>
        <w:t>й </w:t>
      </w:r>
      <w:r>
        <w:rPr>
          <w:b/>
          <w:color w:val="0E1115"/>
          <w:sz w:val="24"/>
        </w:rPr>
        <w:t>к</w:t>
      </w:r>
      <w:r>
        <w:rPr>
          <w:b/>
          <w:color w:val="0E1115"/>
          <w:sz w:val="23"/>
        </w:rPr>
        <w:t>о</w:t>
      </w:r>
      <w:r>
        <w:rPr>
          <w:b/>
          <w:color w:val="0E1115"/>
          <w:sz w:val="24"/>
        </w:rPr>
        <w:t>д</w:t>
      </w:r>
      <w:r>
        <w:rPr>
          <w:rFonts w:ascii="Tahoma" w:hAnsi="Tahoma"/>
          <w:b/>
          <w:color w:val="0E1115"/>
          <w:sz w:val="24"/>
        </w:rPr>
        <w:t>: </w:t>
      </w:r>
      <w:r>
        <w:rPr>
          <w:b/>
          <w:color w:val="0E1115"/>
          <w:sz w:val="23"/>
        </w:rPr>
        <w:t>С</w:t>
      </w:r>
      <w:r>
        <w:rPr>
          <w:b/>
          <w:color w:val="0E1115"/>
          <w:sz w:val="24"/>
        </w:rPr>
        <w:t>вязь </w:t>
      </w:r>
      <w:r>
        <w:rPr>
          <w:b/>
          <w:color w:val="0E1115"/>
          <w:sz w:val="23"/>
        </w:rPr>
        <w:t>с </w:t>
      </w:r>
      <w:r>
        <w:rPr>
          <w:b/>
          <w:color w:val="0E1115"/>
          <w:sz w:val="24"/>
        </w:rPr>
        <w:t>п</w:t>
      </w:r>
      <w:r>
        <w:rPr>
          <w:b/>
          <w:color w:val="0E1115"/>
          <w:sz w:val="23"/>
        </w:rPr>
        <w:t>р</w:t>
      </w:r>
      <w:r>
        <w:rPr>
          <w:b/>
          <w:color w:val="0E1115"/>
          <w:sz w:val="24"/>
        </w:rPr>
        <w:t>и</w:t>
      </w:r>
      <w:r>
        <w:rPr>
          <w:b/>
          <w:color w:val="0E1115"/>
          <w:sz w:val="23"/>
        </w:rPr>
        <w:t>ро</w:t>
      </w:r>
      <w:r>
        <w:rPr>
          <w:b/>
          <w:color w:val="0E1115"/>
          <w:sz w:val="24"/>
        </w:rPr>
        <w:t>д</w:t>
      </w:r>
      <w:r>
        <w:rPr>
          <w:b/>
          <w:color w:val="0E1115"/>
          <w:sz w:val="23"/>
        </w:rPr>
        <w:t>ой</w:t>
      </w:r>
      <w:r>
        <w:rPr>
          <w:rFonts w:ascii="Tahoma" w:hAnsi="Tahoma"/>
          <w:color w:val="0E1115"/>
          <w:sz w:val="24"/>
        </w:rPr>
        <w:t>, </w:t>
      </w:r>
      <w:r>
        <w:rPr>
          <w:color w:val="0E1115"/>
          <w:sz w:val="24"/>
        </w:rPr>
        <w:t>индивидуализм и самостоятельность</w:t>
      </w:r>
      <w:r>
        <w:rPr>
          <w:rFonts w:ascii="Tahoma" w:hAnsi="Tahoma"/>
          <w:color w:val="0E1115"/>
          <w:sz w:val="24"/>
        </w:rPr>
        <w:t>, </w:t>
      </w:r>
      <w:r>
        <w:rPr>
          <w:b/>
          <w:color w:val="0E1115"/>
          <w:sz w:val="23"/>
        </w:rPr>
        <w:t>с</w:t>
      </w:r>
      <w:r>
        <w:rPr>
          <w:b/>
          <w:color w:val="0E1115"/>
          <w:sz w:val="24"/>
        </w:rPr>
        <w:t>д</w:t>
      </w:r>
      <w:r>
        <w:rPr>
          <w:b/>
          <w:color w:val="0E1115"/>
          <w:sz w:val="23"/>
        </w:rPr>
        <w:t>ер</w:t>
      </w:r>
      <w:r>
        <w:rPr>
          <w:b/>
          <w:color w:val="0E1115"/>
          <w:sz w:val="24"/>
        </w:rPr>
        <w:t>ж</w:t>
      </w:r>
      <w:r>
        <w:rPr>
          <w:b/>
          <w:color w:val="0E1115"/>
          <w:sz w:val="23"/>
        </w:rPr>
        <w:t>а</w:t>
      </w:r>
      <w:r>
        <w:rPr>
          <w:b/>
          <w:color w:val="0E1115"/>
          <w:sz w:val="24"/>
        </w:rPr>
        <w:t>нн</w:t>
      </w:r>
      <w:r>
        <w:rPr>
          <w:b/>
          <w:color w:val="0E1115"/>
          <w:sz w:val="23"/>
        </w:rPr>
        <w:t>ос</w:t>
      </w:r>
      <w:r>
        <w:rPr>
          <w:b/>
          <w:color w:val="0E1115"/>
          <w:sz w:val="24"/>
        </w:rPr>
        <w:t>ть</w:t>
      </w:r>
      <w:r>
        <w:rPr>
          <w:rFonts w:ascii="Tahoma" w:hAnsi="Tahoma"/>
          <w:color w:val="0E1115"/>
          <w:sz w:val="24"/>
        </w:rPr>
        <w:t>,</w:t>
      </w:r>
      <w:r>
        <w:rPr>
          <w:rFonts w:ascii="Tahoma" w:hAnsi="Tahoma"/>
          <w:color w:val="0E1115"/>
          <w:spacing w:val="-8"/>
          <w:sz w:val="24"/>
        </w:rPr>
        <w:t> </w:t>
      </w:r>
      <w:r>
        <w:rPr>
          <w:color w:val="0E1115"/>
          <w:sz w:val="24"/>
        </w:rPr>
        <w:t>прагматизм</w:t>
      </w:r>
      <w:r>
        <w:rPr>
          <w:rFonts w:ascii="Tahoma" w:hAnsi="Tahoma"/>
          <w:color w:val="0E1115"/>
          <w:sz w:val="24"/>
        </w:rPr>
        <w:t>,</w:t>
      </w:r>
      <w:r>
        <w:rPr>
          <w:rFonts w:ascii="Tahoma" w:hAnsi="Tahoma"/>
          <w:color w:val="0E1115"/>
          <w:spacing w:val="-8"/>
          <w:sz w:val="24"/>
        </w:rPr>
        <w:t> </w:t>
      </w:r>
      <w:r>
        <w:rPr>
          <w:b/>
          <w:color w:val="0E1115"/>
          <w:sz w:val="24"/>
        </w:rPr>
        <w:t>циф</w:t>
      </w:r>
      <w:r>
        <w:rPr>
          <w:b/>
          <w:color w:val="0E1115"/>
          <w:sz w:val="23"/>
        </w:rPr>
        <w:t>ро</w:t>
      </w:r>
      <w:r>
        <w:rPr>
          <w:b/>
          <w:color w:val="0E1115"/>
          <w:sz w:val="24"/>
        </w:rPr>
        <w:t>в</w:t>
      </w:r>
      <w:r>
        <w:rPr>
          <w:b/>
          <w:color w:val="0E1115"/>
          <w:sz w:val="23"/>
        </w:rPr>
        <w:t>а</w:t>
      </w:r>
      <w:r>
        <w:rPr>
          <w:b/>
          <w:color w:val="0E1115"/>
          <w:sz w:val="24"/>
        </w:rPr>
        <w:t>я</w:t>
      </w:r>
      <w:r>
        <w:rPr>
          <w:b/>
          <w:color w:val="0E1115"/>
          <w:spacing w:val="-7"/>
          <w:sz w:val="24"/>
        </w:rPr>
        <w:t> </w:t>
      </w:r>
      <w:r>
        <w:rPr>
          <w:b/>
          <w:color w:val="0E1115"/>
          <w:sz w:val="24"/>
        </w:rPr>
        <w:t>г</w:t>
      </w:r>
      <w:r>
        <w:rPr>
          <w:b/>
          <w:color w:val="0E1115"/>
          <w:sz w:val="23"/>
        </w:rPr>
        <w:t>ра</w:t>
      </w:r>
      <w:r>
        <w:rPr>
          <w:b/>
          <w:color w:val="0E1115"/>
          <w:sz w:val="24"/>
        </w:rPr>
        <w:t>м</w:t>
      </w:r>
      <w:r>
        <w:rPr>
          <w:b/>
          <w:color w:val="0E1115"/>
          <w:sz w:val="23"/>
        </w:rPr>
        <w:t>о</w:t>
      </w:r>
      <w:r>
        <w:rPr>
          <w:b/>
          <w:color w:val="0E1115"/>
          <w:sz w:val="24"/>
        </w:rPr>
        <w:t>тн</w:t>
      </w:r>
      <w:r>
        <w:rPr>
          <w:b/>
          <w:color w:val="0E1115"/>
          <w:sz w:val="23"/>
        </w:rPr>
        <w:t>ос</w:t>
      </w:r>
      <w:r>
        <w:rPr>
          <w:b/>
          <w:color w:val="0E1115"/>
          <w:sz w:val="24"/>
        </w:rPr>
        <w:t>ть</w:t>
      </w:r>
      <w:r>
        <w:rPr>
          <w:rFonts w:ascii="Tahoma" w:hAnsi="Tahoma"/>
          <w:color w:val="0E1115"/>
          <w:sz w:val="24"/>
        </w:rPr>
        <w:t>,</w:t>
      </w:r>
      <w:r>
        <w:rPr>
          <w:rFonts w:ascii="Tahoma" w:hAnsi="Tahoma"/>
          <w:color w:val="0E1115"/>
          <w:spacing w:val="-8"/>
          <w:sz w:val="24"/>
        </w:rPr>
        <w:t> </w:t>
      </w:r>
      <w:r>
        <w:rPr>
          <w:color w:val="0E1115"/>
          <w:sz w:val="24"/>
        </w:rPr>
        <w:t>ценность тишины и личного пространства</w:t>
      </w:r>
      <w:r>
        <w:rPr>
          <w:rFonts w:ascii="Tahoma" w:hAnsi="Tahoma"/>
          <w:color w:val="0E1115"/>
          <w:sz w:val="24"/>
        </w:rPr>
        <w:t>, </w:t>
      </w:r>
      <w:r>
        <w:rPr>
          <w:color w:val="0E1115"/>
          <w:sz w:val="24"/>
        </w:rPr>
        <w:t>глубокое чувство национальной идентичности</w:t>
      </w:r>
      <w:r>
        <w:rPr>
          <w:rFonts w:ascii="Tahoma" w:hAnsi="Tahoma"/>
          <w:color w:val="0E1115"/>
          <w:sz w:val="24"/>
        </w:rPr>
        <w:t>.</w:t>
      </w:r>
    </w:p>
    <w:p>
      <w:pPr>
        <w:pStyle w:val="ListParagraph"/>
        <w:numPr>
          <w:ilvl w:val="1"/>
          <w:numId w:val="36"/>
        </w:numPr>
        <w:tabs>
          <w:tab w:pos="575" w:val="left" w:leader="none"/>
        </w:tabs>
        <w:spacing w:line="240" w:lineRule="auto" w:before="95" w:after="0"/>
        <w:ind w:left="575" w:right="0" w:hanging="255"/>
        <w:jc w:val="left"/>
        <w:rPr>
          <w:rFonts w:ascii="Tahoma" w:hAnsi="Tahoma"/>
          <w:b/>
          <w:sz w:val="24"/>
        </w:rPr>
      </w:pPr>
      <w:r>
        <w:rPr>
          <w:b/>
          <w:color w:val="0E1115"/>
          <w:spacing w:val="-5"/>
          <w:sz w:val="23"/>
        </w:rPr>
        <w:t>А</w:t>
      </w:r>
      <w:r>
        <w:rPr>
          <w:b/>
          <w:color w:val="0E1115"/>
          <w:spacing w:val="-5"/>
          <w:sz w:val="24"/>
        </w:rPr>
        <w:t>д</w:t>
      </w:r>
      <w:r>
        <w:rPr>
          <w:b/>
          <w:color w:val="0E1115"/>
          <w:spacing w:val="-5"/>
          <w:sz w:val="23"/>
        </w:rPr>
        <w:t>а</w:t>
      </w:r>
      <w:r>
        <w:rPr>
          <w:b/>
          <w:color w:val="0E1115"/>
          <w:spacing w:val="-5"/>
          <w:sz w:val="24"/>
        </w:rPr>
        <w:t>пт</w:t>
      </w:r>
      <w:r>
        <w:rPr>
          <w:b/>
          <w:color w:val="0E1115"/>
          <w:spacing w:val="-5"/>
          <w:sz w:val="23"/>
        </w:rPr>
        <w:t>а</w:t>
      </w:r>
      <w:r>
        <w:rPr>
          <w:b/>
          <w:color w:val="0E1115"/>
          <w:spacing w:val="-5"/>
          <w:sz w:val="24"/>
        </w:rPr>
        <w:t>ция</w:t>
      </w:r>
      <w:r>
        <w:rPr>
          <w:b/>
          <w:color w:val="0E1115"/>
          <w:spacing w:val="-2"/>
          <w:sz w:val="24"/>
        </w:rPr>
        <w:t> п</w:t>
      </w:r>
      <w:r>
        <w:rPr>
          <w:b/>
          <w:color w:val="0E1115"/>
          <w:spacing w:val="-2"/>
          <w:sz w:val="23"/>
        </w:rPr>
        <w:t>р</w:t>
      </w:r>
      <w:r>
        <w:rPr>
          <w:b/>
          <w:color w:val="0E1115"/>
          <w:spacing w:val="-2"/>
          <w:sz w:val="24"/>
        </w:rPr>
        <w:t>инцип</w:t>
      </w:r>
      <w:r>
        <w:rPr>
          <w:b/>
          <w:color w:val="0E1115"/>
          <w:spacing w:val="-2"/>
          <w:sz w:val="23"/>
        </w:rPr>
        <w:t>о</w:t>
      </w:r>
      <w:r>
        <w:rPr>
          <w:b/>
          <w:color w:val="0E1115"/>
          <w:spacing w:val="-2"/>
          <w:sz w:val="24"/>
        </w:rPr>
        <w:t>в</w:t>
      </w:r>
      <w:r>
        <w:rPr>
          <w:rFonts w:ascii="Tahoma" w:hAnsi="Tahoma"/>
          <w:b/>
          <w:color w:val="0E1115"/>
          <w:spacing w:val="-2"/>
          <w:sz w:val="24"/>
        </w:rPr>
        <w:t>:</w:t>
      </w:r>
    </w:p>
    <w:p>
      <w:pPr>
        <w:pStyle w:val="ListParagraph"/>
        <w:numPr>
          <w:ilvl w:val="2"/>
          <w:numId w:val="36"/>
        </w:numPr>
        <w:tabs>
          <w:tab w:pos="845" w:val="left" w:leader="none"/>
        </w:tabs>
        <w:spacing w:line="345" w:lineRule="auto" w:before="249" w:after="0"/>
        <w:ind w:left="845" w:right="208" w:hanging="263"/>
        <w:jc w:val="left"/>
        <w:rPr>
          <w:rFonts w:ascii="Tahoma" w:hAnsi="Tahoma"/>
          <w:sz w:val="24"/>
        </w:rPr>
      </w:pPr>
      <w:r>
        <w:rPr>
          <w:b/>
          <w:color w:val="0E1115"/>
          <w:sz w:val="23"/>
        </w:rPr>
        <w:t>Пра</w:t>
      </w:r>
      <w:r>
        <w:rPr>
          <w:b/>
          <w:color w:val="0E1115"/>
          <w:sz w:val="24"/>
        </w:rPr>
        <w:t>гм</w:t>
      </w:r>
      <w:r>
        <w:rPr>
          <w:b/>
          <w:color w:val="0E1115"/>
          <w:sz w:val="23"/>
        </w:rPr>
        <w:t>а</w:t>
      </w:r>
      <w:r>
        <w:rPr>
          <w:b/>
          <w:color w:val="0E1115"/>
          <w:sz w:val="24"/>
        </w:rPr>
        <w:t>тичн</w:t>
      </w:r>
      <w:r>
        <w:rPr>
          <w:b/>
          <w:color w:val="0E1115"/>
          <w:sz w:val="23"/>
        </w:rPr>
        <w:t>а</w:t>
      </w:r>
      <w:r>
        <w:rPr>
          <w:b/>
          <w:color w:val="0E1115"/>
          <w:sz w:val="24"/>
        </w:rPr>
        <w:t>я эк</w:t>
      </w:r>
      <w:r>
        <w:rPr>
          <w:b/>
          <w:color w:val="0E1115"/>
          <w:sz w:val="23"/>
        </w:rPr>
        <w:t>о</w:t>
      </w:r>
      <w:r>
        <w:rPr>
          <w:b/>
          <w:color w:val="0E1115"/>
          <w:sz w:val="24"/>
        </w:rPr>
        <w:t>л</w:t>
      </w:r>
      <w:r>
        <w:rPr>
          <w:b/>
          <w:color w:val="0E1115"/>
          <w:sz w:val="23"/>
        </w:rPr>
        <w:t>о</w:t>
      </w:r>
      <w:r>
        <w:rPr>
          <w:b/>
          <w:color w:val="0E1115"/>
          <w:sz w:val="24"/>
        </w:rPr>
        <w:t>гия</w:t>
      </w:r>
      <w:r>
        <w:rPr>
          <w:rFonts w:ascii="Tahoma" w:hAnsi="Tahoma"/>
          <w:b/>
          <w:color w:val="0E1115"/>
          <w:sz w:val="24"/>
        </w:rPr>
        <w:t>. </w:t>
      </w:r>
      <w:r>
        <w:rPr>
          <w:color w:val="0E1115"/>
          <w:sz w:val="24"/>
        </w:rPr>
        <w:t>Подарить экономику дара как наиболее разумную и технологичную модель устойчивого потребления</w:t>
      </w:r>
      <w:r>
        <w:rPr>
          <w:rFonts w:ascii="Tahoma" w:hAnsi="Tahoma"/>
          <w:color w:val="0E1115"/>
          <w:sz w:val="24"/>
        </w:rPr>
        <w:t>, </w:t>
      </w:r>
      <w:r>
        <w:rPr>
          <w:color w:val="0E1115"/>
          <w:sz w:val="24"/>
        </w:rPr>
        <w:t>уменьшающую вред для </w:t>
      </w:r>
      <w:r>
        <w:rPr>
          <w:color w:val="0E1115"/>
          <w:spacing w:val="-2"/>
          <w:sz w:val="24"/>
        </w:rPr>
        <w:t>природы</w:t>
      </w:r>
      <w:r>
        <w:rPr>
          <w:rFonts w:ascii="Tahoma" w:hAnsi="Tahoma"/>
          <w:color w:val="0E1115"/>
          <w:spacing w:val="-2"/>
          <w:sz w:val="24"/>
        </w:rPr>
        <w:t>.</w:t>
      </w:r>
    </w:p>
    <w:p>
      <w:pPr>
        <w:pStyle w:val="ListParagraph"/>
        <w:numPr>
          <w:ilvl w:val="2"/>
          <w:numId w:val="36"/>
        </w:numPr>
        <w:tabs>
          <w:tab w:pos="845" w:val="left" w:leader="none"/>
        </w:tabs>
        <w:spacing w:line="345" w:lineRule="auto" w:before="94" w:after="0"/>
        <w:ind w:left="845" w:right="245" w:hanging="263"/>
        <w:jc w:val="left"/>
        <w:rPr>
          <w:rFonts w:ascii="Tahoma" w:hAnsi="Tahoma"/>
          <w:sz w:val="24"/>
        </w:rPr>
      </w:pPr>
      <w:r>
        <w:rPr>
          <w:b/>
          <w:color w:val="0E1115"/>
          <w:sz w:val="24"/>
        </w:rPr>
        <w:t>Циф</w:t>
      </w:r>
      <w:r>
        <w:rPr>
          <w:b/>
          <w:color w:val="0E1115"/>
          <w:sz w:val="23"/>
        </w:rPr>
        <w:t>ро</w:t>
      </w:r>
      <w:r>
        <w:rPr>
          <w:b/>
          <w:color w:val="0E1115"/>
          <w:sz w:val="24"/>
        </w:rPr>
        <w:t>вы</w:t>
      </w:r>
      <w:r>
        <w:rPr>
          <w:b/>
          <w:color w:val="0E1115"/>
          <w:sz w:val="23"/>
        </w:rPr>
        <w:t>е </w:t>
      </w:r>
      <w:r>
        <w:rPr>
          <w:b/>
          <w:color w:val="0E1115"/>
          <w:sz w:val="24"/>
        </w:rPr>
        <w:t>пл</w:t>
      </w:r>
      <w:r>
        <w:rPr>
          <w:b/>
          <w:color w:val="0E1115"/>
          <w:sz w:val="23"/>
        </w:rPr>
        <w:t>а</w:t>
      </w:r>
      <w:r>
        <w:rPr>
          <w:b/>
          <w:color w:val="0E1115"/>
          <w:sz w:val="24"/>
        </w:rPr>
        <w:t>тф</w:t>
      </w:r>
      <w:r>
        <w:rPr>
          <w:b/>
          <w:color w:val="0E1115"/>
          <w:sz w:val="23"/>
        </w:rPr>
        <w:t>ор</w:t>
      </w:r>
      <w:r>
        <w:rPr>
          <w:b/>
          <w:color w:val="0E1115"/>
          <w:sz w:val="24"/>
        </w:rPr>
        <w:t>мы к</w:t>
      </w:r>
      <w:r>
        <w:rPr>
          <w:b/>
          <w:color w:val="0E1115"/>
          <w:sz w:val="23"/>
        </w:rPr>
        <w:t>а</w:t>
      </w:r>
      <w:r>
        <w:rPr>
          <w:b/>
          <w:color w:val="0E1115"/>
          <w:sz w:val="24"/>
        </w:rPr>
        <w:t>к </w:t>
      </w:r>
      <w:r>
        <w:rPr>
          <w:b/>
          <w:color w:val="0E1115"/>
          <w:sz w:val="23"/>
        </w:rPr>
        <w:t>ос</w:t>
      </w:r>
      <w:r>
        <w:rPr>
          <w:b/>
          <w:color w:val="0E1115"/>
          <w:sz w:val="24"/>
        </w:rPr>
        <w:t>н</w:t>
      </w:r>
      <w:r>
        <w:rPr>
          <w:b/>
          <w:color w:val="0E1115"/>
          <w:sz w:val="23"/>
        </w:rPr>
        <w:t>о</w:t>
      </w:r>
      <w:r>
        <w:rPr>
          <w:b/>
          <w:color w:val="0E1115"/>
          <w:sz w:val="24"/>
        </w:rPr>
        <w:t>в</w:t>
      </w:r>
      <w:r>
        <w:rPr>
          <w:b/>
          <w:color w:val="0E1115"/>
          <w:sz w:val="23"/>
        </w:rPr>
        <w:t>а</w:t>
      </w:r>
      <w:r>
        <w:rPr>
          <w:rFonts w:ascii="Tahoma" w:hAnsi="Tahoma"/>
          <w:b/>
          <w:color w:val="0E1115"/>
          <w:sz w:val="24"/>
        </w:rPr>
        <w:t>. </w:t>
      </w:r>
      <w:r>
        <w:rPr>
          <w:color w:val="0E1115"/>
          <w:sz w:val="24"/>
        </w:rPr>
        <w:t>Создать высокотехнологичные</w:t>
      </w:r>
      <w:r>
        <w:rPr>
          <w:rFonts w:ascii="Tahoma" w:hAnsi="Tahoma"/>
          <w:color w:val="0E1115"/>
          <w:sz w:val="24"/>
        </w:rPr>
        <w:t>, </w:t>
      </w:r>
      <w:r>
        <w:rPr>
          <w:color w:val="0E1115"/>
          <w:sz w:val="24"/>
        </w:rPr>
        <w:t>минималистичные и удобные цифровые сервисы для координации</w:t>
      </w:r>
      <w:r>
        <w:rPr>
          <w:rFonts w:ascii="Tahoma" w:hAnsi="Tahoma"/>
          <w:color w:val="0E1115"/>
          <w:sz w:val="24"/>
        </w:rPr>
        <w:t>, </w:t>
      </w:r>
      <w:r>
        <w:rPr>
          <w:color w:val="0E1115"/>
          <w:sz w:val="24"/>
        </w:rPr>
        <w:t>которые не требуют лишнего общения и уважают приватность</w:t>
      </w:r>
      <w:r>
        <w:rPr>
          <w:rFonts w:ascii="Tahoma" w:hAnsi="Tahoma"/>
          <w:color w:val="0E1115"/>
          <w:sz w:val="24"/>
        </w:rPr>
        <w:t>.</w:t>
      </w:r>
    </w:p>
    <w:p>
      <w:pPr>
        <w:pStyle w:val="ListParagraph"/>
        <w:numPr>
          <w:ilvl w:val="2"/>
          <w:numId w:val="36"/>
        </w:numPr>
        <w:tabs>
          <w:tab w:pos="845" w:val="left" w:leader="none"/>
        </w:tabs>
        <w:spacing w:line="345" w:lineRule="auto" w:before="95" w:after="0"/>
        <w:ind w:left="845" w:right="723" w:hanging="263"/>
        <w:jc w:val="left"/>
        <w:rPr>
          <w:rFonts w:ascii="Tahoma" w:hAnsi="Tahoma"/>
          <w:sz w:val="24"/>
        </w:rPr>
      </w:pPr>
      <w:r>
        <w:rPr>
          <w:b/>
          <w:color w:val="0E1115"/>
          <w:sz w:val="24"/>
        </w:rPr>
        <w:t>Ц</w:t>
      </w:r>
      <w:r>
        <w:rPr>
          <w:b/>
          <w:color w:val="0E1115"/>
          <w:sz w:val="23"/>
        </w:rPr>
        <w:t>е</w:t>
      </w:r>
      <w:r>
        <w:rPr>
          <w:b/>
          <w:color w:val="0E1115"/>
          <w:sz w:val="24"/>
        </w:rPr>
        <w:t>нн</w:t>
      </w:r>
      <w:r>
        <w:rPr>
          <w:b/>
          <w:color w:val="0E1115"/>
          <w:sz w:val="23"/>
        </w:rPr>
        <w:t>ос</w:t>
      </w:r>
      <w:r>
        <w:rPr>
          <w:b/>
          <w:color w:val="0E1115"/>
          <w:sz w:val="24"/>
        </w:rPr>
        <w:t>ть к</w:t>
      </w:r>
      <w:r>
        <w:rPr>
          <w:b/>
          <w:color w:val="0E1115"/>
          <w:sz w:val="23"/>
        </w:rPr>
        <w:t>а</w:t>
      </w:r>
      <w:r>
        <w:rPr>
          <w:b/>
          <w:color w:val="0E1115"/>
          <w:sz w:val="24"/>
        </w:rPr>
        <w:t>ч</w:t>
      </w:r>
      <w:r>
        <w:rPr>
          <w:b/>
          <w:color w:val="0E1115"/>
          <w:sz w:val="23"/>
        </w:rPr>
        <w:t>ес</w:t>
      </w:r>
      <w:r>
        <w:rPr>
          <w:b/>
          <w:color w:val="0E1115"/>
          <w:sz w:val="24"/>
        </w:rPr>
        <w:t>тв</w:t>
      </w:r>
      <w:r>
        <w:rPr>
          <w:b/>
          <w:color w:val="0E1115"/>
          <w:sz w:val="23"/>
        </w:rPr>
        <w:t>а </w:t>
      </w:r>
      <w:r>
        <w:rPr>
          <w:b/>
          <w:color w:val="0E1115"/>
          <w:sz w:val="24"/>
        </w:rPr>
        <w:t>и м</w:t>
      </w:r>
      <w:r>
        <w:rPr>
          <w:b/>
          <w:color w:val="0E1115"/>
          <w:sz w:val="23"/>
        </w:rPr>
        <w:t>ас</w:t>
      </w:r>
      <w:r>
        <w:rPr>
          <w:b/>
          <w:color w:val="0E1115"/>
          <w:sz w:val="24"/>
        </w:rPr>
        <w:t>т</w:t>
      </w:r>
      <w:r>
        <w:rPr>
          <w:b/>
          <w:color w:val="0E1115"/>
          <w:sz w:val="23"/>
        </w:rPr>
        <w:t>ерс</w:t>
      </w:r>
      <w:r>
        <w:rPr>
          <w:b/>
          <w:color w:val="0E1115"/>
          <w:sz w:val="24"/>
        </w:rPr>
        <w:t>тв</w:t>
      </w:r>
      <w:r>
        <w:rPr>
          <w:b/>
          <w:color w:val="0E1115"/>
          <w:sz w:val="23"/>
        </w:rPr>
        <w:t>а</w:t>
      </w:r>
      <w:r>
        <w:rPr>
          <w:rFonts w:ascii="Tahoma" w:hAnsi="Tahoma"/>
          <w:b/>
          <w:color w:val="0E1115"/>
          <w:sz w:val="24"/>
        </w:rPr>
        <w:t>. </w:t>
      </w:r>
      <w:r>
        <w:rPr>
          <w:color w:val="0E1115"/>
          <w:sz w:val="24"/>
        </w:rPr>
        <w:t>Делать акцент на обмене </w:t>
      </w:r>
      <w:r>
        <w:rPr>
          <w:color w:val="0E1115"/>
          <w:spacing w:val="-2"/>
          <w:w w:val="105"/>
          <w:sz w:val="24"/>
        </w:rPr>
        <w:t>высококачественными</w:t>
      </w:r>
      <w:r>
        <w:rPr>
          <w:rFonts w:ascii="Tahoma" w:hAnsi="Tahoma"/>
          <w:color w:val="0E1115"/>
          <w:spacing w:val="-2"/>
          <w:w w:val="105"/>
          <w:sz w:val="24"/>
        </w:rPr>
        <w:t>,</w:t>
      </w:r>
      <w:r>
        <w:rPr>
          <w:rFonts w:ascii="Tahoma" w:hAnsi="Tahoma"/>
          <w:color w:val="0E1115"/>
          <w:spacing w:val="-12"/>
          <w:w w:val="105"/>
          <w:sz w:val="24"/>
        </w:rPr>
        <w:t> </w:t>
      </w:r>
      <w:r>
        <w:rPr>
          <w:color w:val="0E1115"/>
          <w:spacing w:val="-2"/>
          <w:w w:val="105"/>
          <w:sz w:val="24"/>
        </w:rPr>
        <w:t>долговечными</w:t>
      </w:r>
      <w:r>
        <w:rPr>
          <w:color w:val="0E1115"/>
          <w:spacing w:val="-4"/>
          <w:w w:val="105"/>
          <w:sz w:val="24"/>
        </w:rPr>
        <w:t> </w:t>
      </w:r>
      <w:r>
        <w:rPr>
          <w:color w:val="0E1115"/>
          <w:spacing w:val="-2"/>
          <w:w w:val="105"/>
          <w:sz w:val="24"/>
        </w:rPr>
        <w:t>вещами</w:t>
      </w:r>
      <w:r>
        <w:rPr>
          <w:color w:val="0E1115"/>
          <w:spacing w:val="-4"/>
          <w:w w:val="105"/>
          <w:sz w:val="24"/>
        </w:rPr>
        <w:t> </w:t>
      </w:r>
      <w:r>
        <w:rPr>
          <w:color w:val="0E1115"/>
          <w:spacing w:val="-2"/>
          <w:w w:val="105"/>
          <w:sz w:val="24"/>
        </w:rPr>
        <w:t>и</w:t>
      </w:r>
      <w:r>
        <w:rPr>
          <w:color w:val="0E1115"/>
          <w:spacing w:val="-4"/>
          <w:w w:val="105"/>
          <w:sz w:val="24"/>
        </w:rPr>
        <w:t> </w:t>
      </w:r>
      <w:r>
        <w:rPr>
          <w:color w:val="0E1115"/>
          <w:spacing w:val="-2"/>
          <w:w w:val="105"/>
          <w:sz w:val="24"/>
        </w:rPr>
        <w:t>услугами</w:t>
      </w:r>
      <w:r>
        <w:rPr>
          <w:rFonts w:ascii="Tahoma" w:hAnsi="Tahoma"/>
          <w:color w:val="0E1115"/>
          <w:spacing w:val="-2"/>
          <w:w w:val="105"/>
          <w:sz w:val="24"/>
        </w:rPr>
        <w:t>,</w:t>
      </w:r>
      <w:r>
        <w:rPr>
          <w:rFonts w:ascii="Tahoma" w:hAnsi="Tahoma"/>
          <w:color w:val="0E1115"/>
          <w:spacing w:val="-12"/>
          <w:w w:val="105"/>
          <w:sz w:val="24"/>
        </w:rPr>
        <w:t> </w:t>
      </w:r>
      <w:r>
        <w:rPr>
          <w:color w:val="0E1115"/>
          <w:spacing w:val="-2"/>
          <w:w w:val="105"/>
          <w:sz w:val="24"/>
        </w:rPr>
        <w:t>созданными </w:t>
      </w:r>
      <w:r>
        <w:rPr>
          <w:color w:val="0E1115"/>
          <w:w w:val="105"/>
          <w:sz w:val="24"/>
        </w:rPr>
        <w:t>умельцами</w:t>
      </w:r>
      <w:r>
        <w:rPr>
          <w:rFonts w:ascii="Tahoma" w:hAnsi="Tahoma"/>
          <w:color w:val="0E1115"/>
          <w:w w:val="105"/>
          <w:sz w:val="24"/>
        </w:rPr>
        <w:t>.</w:t>
      </w:r>
      <w:r>
        <w:rPr>
          <w:rFonts w:ascii="Tahoma" w:hAnsi="Tahoma"/>
          <w:color w:val="0E1115"/>
          <w:spacing w:val="-20"/>
          <w:w w:val="105"/>
          <w:sz w:val="24"/>
        </w:rPr>
        <w:t> </w:t>
      </w:r>
      <w:r>
        <w:rPr>
          <w:color w:val="0E1115"/>
          <w:w w:val="105"/>
          <w:sz w:val="24"/>
        </w:rPr>
        <w:t>Дарение</w:t>
      </w:r>
      <w:r>
        <w:rPr>
          <w:color w:val="0E1115"/>
          <w:spacing w:val="-18"/>
          <w:w w:val="105"/>
          <w:sz w:val="24"/>
        </w:rPr>
        <w:t> </w:t>
      </w:r>
      <w:r>
        <w:rPr>
          <w:color w:val="0E1115"/>
          <w:w w:val="105"/>
          <w:sz w:val="24"/>
        </w:rPr>
        <w:t>знаний</w:t>
      </w:r>
      <w:r>
        <w:rPr>
          <w:color w:val="0E1115"/>
          <w:spacing w:val="-13"/>
          <w:w w:val="105"/>
          <w:sz w:val="24"/>
        </w:rPr>
        <w:t> </w:t>
      </w:r>
      <w:r>
        <w:rPr>
          <w:color w:val="0E1115"/>
          <w:w w:val="105"/>
          <w:sz w:val="24"/>
        </w:rPr>
        <w:t>в</w:t>
      </w:r>
      <w:r>
        <w:rPr>
          <w:color w:val="0E1115"/>
          <w:spacing w:val="-14"/>
          <w:w w:val="105"/>
          <w:sz w:val="24"/>
        </w:rPr>
        <w:t> </w:t>
      </w:r>
      <w:r>
        <w:rPr>
          <w:rFonts w:ascii="Tahoma" w:hAnsi="Tahoma"/>
          <w:color w:val="0E1115"/>
          <w:w w:val="105"/>
          <w:sz w:val="24"/>
        </w:rPr>
        <w:t>IT</w:t>
      </w:r>
      <w:r>
        <w:rPr>
          <w:rFonts w:ascii="Tahoma" w:hAnsi="Tahoma"/>
          <w:color w:val="0E1115"/>
          <w:spacing w:val="-20"/>
          <w:w w:val="105"/>
          <w:sz w:val="24"/>
        </w:rPr>
        <w:t> </w:t>
      </w:r>
      <w:r>
        <w:rPr>
          <w:color w:val="0E1115"/>
          <w:w w:val="105"/>
          <w:sz w:val="24"/>
        </w:rPr>
        <w:t>и</w:t>
      </w:r>
      <w:r>
        <w:rPr>
          <w:color w:val="0E1115"/>
          <w:spacing w:val="-14"/>
          <w:w w:val="105"/>
          <w:sz w:val="24"/>
        </w:rPr>
        <w:t> </w:t>
      </w:r>
      <w:r>
        <w:rPr>
          <w:color w:val="0E1115"/>
          <w:w w:val="105"/>
          <w:sz w:val="24"/>
        </w:rPr>
        <w:t>дизайне</w:t>
      </w:r>
      <w:r>
        <w:rPr>
          <w:color w:val="0E1115"/>
          <w:spacing w:val="-14"/>
          <w:w w:val="105"/>
          <w:sz w:val="24"/>
        </w:rPr>
        <w:t> </w:t>
      </w:r>
      <w:r>
        <w:rPr>
          <w:color w:val="0E1115"/>
          <w:w w:val="105"/>
          <w:sz w:val="24"/>
        </w:rPr>
        <w:t>будет</w:t>
      </w:r>
      <w:r>
        <w:rPr>
          <w:color w:val="0E1115"/>
          <w:spacing w:val="-14"/>
          <w:w w:val="105"/>
          <w:sz w:val="24"/>
        </w:rPr>
        <w:t> </w:t>
      </w:r>
      <w:r>
        <w:rPr>
          <w:color w:val="0E1115"/>
          <w:w w:val="105"/>
          <w:sz w:val="24"/>
        </w:rPr>
        <w:t>особенно</w:t>
      </w:r>
      <w:r>
        <w:rPr>
          <w:color w:val="0E1115"/>
          <w:spacing w:val="-14"/>
          <w:w w:val="105"/>
          <w:sz w:val="24"/>
        </w:rPr>
        <w:t> </w:t>
      </w:r>
      <w:r>
        <w:rPr>
          <w:color w:val="0E1115"/>
          <w:w w:val="105"/>
          <w:sz w:val="24"/>
        </w:rPr>
        <w:t>цениться</w:t>
      </w:r>
      <w:r>
        <w:rPr>
          <w:rFonts w:ascii="Tahoma" w:hAnsi="Tahoma"/>
          <w:color w:val="0E1115"/>
          <w:w w:val="105"/>
          <w:sz w:val="24"/>
        </w:rPr>
        <w:t>.</w:t>
      </w:r>
    </w:p>
    <w:p>
      <w:pPr>
        <w:pStyle w:val="ListParagraph"/>
        <w:numPr>
          <w:ilvl w:val="1"/>
          <w:numId w:val="36"/>
        </w:numPr>
        <w:tabs>
          <w:tab w:pos="575" w:val="left" w:leader="none"/>
        </w:tabs>
        <w:spacing w:line="345" w:lineRule="auto" w:before="95" w:after="0"/>
        <w:ind w:left="575" w:right="740" w:hanging="255"/>
        <w:jc w:val="left"/>
        <w:rPr>
          <w:rFonts w:ascii="Tahoma" w:hAnsi="Tahoma"/>
          <w:sz w:val="24"/>
        </w:rPr>
      </w:pPr>
      <w:r>
        <w:rPr>
          <w:b/>
          <w:color w:val="0E1115"/>
          <w:sz w:val="23"/>
        </w:rPr>
        <w:t>К</w:t>
      </w:r>
      <w:r>
        <w:rPr>
          <w:b/>
          <w:color w:val="0E1115"/>
          <w:sz w:val="24"/>
        </w:rPr>
        <w:t>люч</w:t>
      </w:r>
      <w:r>
        <w:rPr>
          <w:b/>
          <w:color w:val="0E1115"/>
          <w:sz w:val="23"/>
        </w:rPr>
        <w:t>е</w:t>
      </w:r>
      <w:r>
        <w:rPr>
          <w:b/>
          <w:color w:val="0E1115"/>
          <w:sz w:val="24"/>
        </w:rPr>
        <w:t>в</w:t>
      </w:r>
      <w:r>
        <w:rPr>
          <w:b/>
          <w:color w:val="0E1115"/>
          <w:sz w:val="23"/>
        </w:rPr>
        <w:t>ой</w:t>
      </w:r>
      <w:r>
        <w:rPr>
          <w:b/>
          <w:color w:val="0E1115"/>
          <w:spacing w:val="-2"/>
          <w:sz w:val="23"/>
        </w:rPr>
        <w:t> </w:t>
      </w:r>
      <w:r>
        <w:rPr>
          <w:b/>
          <w:color w:val="0E1115"/>
          <w:sz w:val="24"/>
        </w:rPr>
        <w:t>п</w:t>
      </w:r>
      <w:r>
        <w:rPr>
          <w:b/>
          <w:color w:val="0E1115"/>
          <w:sz w:val="23"/>
        </w:rPr>
        <w:t>ос</w:t>
      </w:r>
      <w:r>
        <w:rPr>
          <w:b/>
          <w:color w:val="0E1115"/>
          <w:sz w:val="24"/>
        </w:rPr>
        <w:t>ыл</w:t>
      </w:r>
      <w:r>
        <w:rPr>
          <w:rFonts w:ascii="Tahoma" w:hAnsi="Tahoma"/>
          <w:b/>
          <w:color w:val="0E1115"/>
          <w:sz w:val="24"/>
        </w:rPr>
        <w:t>: </w:t>
      </w:r>
      <w:r>
        <w:rPr>
          <w:rFonts w:ascii="Tahoma" w:hAnsi="Tahoma"/>
          <w:color w:val="0E1115"/>
          <w:sz w:val="24"/>
        </w:rPr>
        <w:t>«</w:t>
      </w:r>
      <w:r>
        <w:rPr>
          <w:color w:val="0E1115"/>
          <w:sz w:val="24"/>
        </w:rPr>
        <w:t>Быть умным </w:t>
      </w:r>
      <w:r>
        <w:rPr>
          <w:rFonts w:ascii="Tahoma" w:hAnsi="Tahoma"/>
          <w:color w:val="0E1115"/>
          <w:sz w:val="24"/>
        </w:rPr>
        <w:t>—</w:t>
      </w:r>
      <w:r>
        <w:rPr>
          <w:rFonts w:ascii="Tahoma" w:hAnsi="Tahoma"/>
          <w:color w:val="0E1115"/>
          <w:spacing w:val="-6"/>
          <w:sz w:val="24"/>
        </w:rPr>
        <w:t> </w:t>
      </w:r>
      <w:r>
        <w:rPr>
          <w:color w:val="0E1115"/>
          <w:sz w:val="24"/>
        </w:rPr>
        <w:t>значит делиться рационально</w:t>
      </w:r>
      <w:r>
        <w:rPr>
          <w:rFonts w:ascii="Tahoma" w:hAnsi="Tahoma"/>
          <w:color w:val="0E1115"/>
          <w:sz w:val="24"/>
        </w:rPr>
        <w:t>.</w:t>
      </w:r>
      <w:r>
        <w:rPr>
          <w:rFonts w:ascii="Tahoma" w:hAnsi="Tahoma"/>
          <w:color w:val="0E1115"/>
          <w:spacing w:val="-6"/>
          <w:sz w:val="24"/>
        </w:rPr>
        <w:t> </w:t>
      </w:r>
      <w:r>
        <w:rPr>
          <w:color w:val="0E1115"/>
          <w:sz w:val="24"/>
        </w:rPr>
        <w:t>Ваш </w:t>
      </w:r>
      <w:r>
        <w:rPr>
          <w:color w:val="0E1115"/>
          <w:sz w:val="24"/>
        </w:rPr>
        <w:t>дар технологий и мастерства строит наше общее устойчивое будущее</w:t>
      </w:r>
      <w:r>
        <w:rPr>
          <w:rFonts w:ascii="Tahoma" w:hAnsi="Tahoma"/>
          <w:color w:val="0E1115"/>
          <w:sz w:val="24"/>
        </w:rPr>
        <w:t>».</w:t>
      </w:r>
    </w:p>
    <w:p>
      <w:pPr>
        <w:pStyle w:val="BodyText"/>
        <w:rPr>
          <w:rFonts w:ascii="Tahoma"/>
          <w:sz w:val="30"/>
        </w:rPr>
      </w:pPr>
    </w:p>
    <w:p>
      <w:pPr>
        <w:pStyle w:val="BodyText"/>
        <w:spacing w:before="252"/>
        <w:rPr>
          <w:rFonts w:ascii="Tahoma"/>
          <w:sz w:val="30"/>
        </w:rPr>
      </w:pPr>
    </w:p>
    <w:p>
      <w:pPr>
        <w:pStyle w:val="Heading3"/>
      </w:pPr>
      <w:r>
        <w:rPr>
          <w:color w:val="0E1115"/>
          <w:spacing w:val="-10"/>
          <w:w w:val="95"/>
        </w:rPr>
        <w:t>Е</w:t>
      </w:r>
    </w:p>
    <w:p>
      <w:pPr>
        <w:pStyle w:val="BodyText"/>
        <w:spacing w:before="13"/>
        <w:rPr>
          <w:b/>
          <w:sz w:val="30"/>
        </w:rPr>
      </w:pPr>
    </w:p>
    <w:p>
      <w:pPr>
        <w:pStyle w:val="ListParagraph"/>
        <w:numPr>
          <w:ilvl w:val="0"/>
          <w:numId w:val="37"/>
        </w:numPr>
        <w:tabs>
          <w:tab w:pos="538" w:val="left" w:leader="none"/>
        </w:tabs>
        <w:spacing w:line="240" w:lineRule="auto" w:before="0" w:after="0"/>
        <w:ind w:left="538" w:right="0" w:hanging="233"/>
        <w:jc w:val="left"/>
        <w:rPr>
          <w:rFonts w:ascii="Tahoma" w:hAnsi="Tahoma"/>
          <w:b/>
          <w:sz w:val="24"/>
        </w:rPr>
      </w:pPr>
      <w:r>
        <w:rPr>
          <w:b/>
          <w:color w:val="0E1115"/>
          <w:spacing w:val="-6"/>
          <w:sz w:val="23"/>
        </w:rPr>
        <w:t>Е</w:t>
      </w:r>
      <w:r>
        <w:rPr>
          <w:b/>
          <w:color w:val="0E1115"/>
          <w:spacing w:val="-6"/>
          <w:sz w:val="24"/>
        </w:rPr>
        <w:t>в</w:t>
      </w:r>
      <w:r>
        <w:rPr>
          <w:b/>
          <w:color w:val="0E1115"/>
          <w:spacing w:val="-6"/>
          <w:sz w:val="23"/>
        </w:rPr>
        <w:t>рейс</w:t>
      </w:r>
      <w:r>
        <w:rPr>
          <w:b/>
          <w:color w:val="0E1115"/>
          <w:spacing w:val="-6"/>
          <w:sz w:val="24"/>
        </w:rPr>
        <w:t>к</w:t>
      </w:r>
      <w:r>
        <w:rPr>
          <w:b/>
          <w:color w:val="0E1115"/>
          <w:spacing w:val="-6"/>
          <w:sz w:val="23"/>
        </w:rPr>
        <w:t>а</w:t>
      </w:r>
      <w:r>
        <w:rPr>
          <w:b/>
          <w:color w:val="0E1115"/>
          <w:spacing w:val="-6"/>
          <w:sz w:val="24"/>
        </w:rPr>
        <w:t>я</w:t>
      </w:r>
      <w:r>
        <w:rPr>
          <w:b/>
          <w:color w:val="0E1115"/>
          <w:sz w:val="24"/>
        </w:rPr>
        <w:t> </w:t>
      </w:r>
      <w:r>
        <w:rPr>
          <w:b/>
          <w:color w:val="0E1115"/>
          <w:spacing w:val="-6"/>
          <w:sz w:val="24"/>
        </w:rPr>
        <w:t>к</w:t>
      </w:r>
      <w:r>
        <w:rPr>
          <w:b/>
          <w:color w:val="0E1115"/>
          <w:spacing w:val="-6"/>
          <w:sz w:val="23"/>
        </w:rPr>
        <w:t>у</w:t>
      </w:r>
      <w:r>
        <w:rPr>
          <w:b/>
          <w:color w:val="0E1115"/>
          <w:spacing w:val="-6"/>
          <w:sz w:val="24"/>
        </w:rPr>
        <w:t>льт</w:t>
      </w:r>
      <w:r>
        <w:rPr>
          <w:b/>
          <w:color w:val="0E1115"/>
          <w:spacing w:val="-6"/>
          <w:sz w:val="23"/>
        </w:rPr>
        <w:t>ура</w:t>
      </w:r>
      <w:r>
        <w:rPr>
          <w:b/>
          <w:color w:val="0E1115"/>
          <w:spacing w:val="3"/>
          <w:sz w:val="23"/>
        </w:rPr>
        <w:t> </w:t>
      </w:r>
      <w:r>
        <w:rPr>
          <w:rFonts w:ascii="Tahoma" w:hAnsi="Tahoma"/>
          <w:b/>
          <w:color w:val="0E1115"/>
          <w:spacing w:val="-6"/>
          <w:sz w:val="24"/>
        </w:rPr>
        <w:t>(</w:t>
      </w:r>
      <w:r>
        <w:rPr>
          <w:b/>
          <w:color w:val="0E1115"/>
          <w:spacing w:val="-6"/>
          <w:sz w:val="24"/>
        </w:rPr>
        <w:t>к</w:t>
      </w:r>
      <w:r>
        <w:rPr>
          <w:b/>
          <w:color w:val="0E1115"/>
          <w:spacing w:val="-6"/>
          <w:sz w:val="23"/>
        </w:rPr>
        <w:t>а</w:t>
      </w:r>
      <w:r>
        <w:rPr>
          <w:b/>
          <w:color w:val="0E1115"/>
          <w:spacing w:val="-6"/>
          <w:sz w:val="24"/>
        </w:rPr>
        <w:t>к</w:t>
      </w:r>
      <w:r>
        <w:rPr>
          <w:b/>
          <w:color w:val="0E1115"/>
          <w:sz w:val="24"/>
        </w:rPr>
        <w:t> </w:t>
      </w:r>
      <w:r>
        <w:rPr>
          <w:b/>
          <w:color w:val="0E1115"/>
          <w:spacing w:val="-6"/>
          <w:sz w:val="24"/>
        </w:rPr>
        <w:t>т</w:t>
      </w:r>
      <w:r>
        <w:rPr>
          <w:b/>
          <w:color w:val="0E1115"/>
          <w:spacing w:val="-6"/>
          <w:sz w:val="23"/>
        </w:rPr>
        <w:t>ра</w:t>
      </w:r>
      <w:r>
        <w:rPr>
          <w:b/>
          <w:color w:val="0E1115"/>
          <w:spacing w:val="-6"/>
          <w:sz w:val="24"/>
        </w:rPr>
        <w:t>н</w:t>
      </w:r>
      <w:r>
        <w:rPr>
          <w:b/>
          <w:color w:val="0E1115"/>
          <w:spacing w:val="-6"/>
          <w:sz w:val="23"/>
        </w:rPr>
        <w:t>с</w:t>
      </w:r>
      <w:r>
        <w:rPr>
          <w:b/>
          <w:color w:val="0E1115"/>
          <w:spacing w:val="-6"/>
          <w:sz w:val="24"/>
        </w:rPr>
        <w:t>н</w:t>
      </w:r>
      <w:r>
        <w:rPr>
          <w:b/>
          <w:color w:val="0E1115"/>
          <w:spacing w:val="-6"/>
          <w:sz w:val="23"/>
        </w:rPr>
        <w:t>а</w:t>
      </w:r>
      <w:r>
        <w:rPr>
          <w:b/>
          <w:color w:val="0E1115"/>
          <w:spacing w:val="-6"/>
          <w:sz w:val="24"/>
        </w:rPr>
        <w:t>ци</w:t>
      </w:r>
      <w:r>
        <w:rPr>
          <w:b/>
          <w:color w:val="0E1115"/>
          <w:spacing w:val="-6"/>
          <w:sz w:val="23"/>
        </w:rPr>
        <w:t>о</w:t>
      </w:r>
      <w:r>
        <w:rPr>
          <w:b/>
          <w:color w:val="0E1115"/>
          <w:spacing w:val="-6"/>
          <w:sz w:val="24"/>
        </w:rPr>
        <w:t>н</w:t>
      </w:r>
      <w:r>
        <w:rPr>
          <w:b/>
          <w:color w:val="0E1115"/>
          <w:spacing w:val="-6"/>
          <w:sz w:val="23"/>
        </w:rPr>
        <w:t>а</w:t>
      </w:r>
      <w:r>
        <w:rPr>
          <w:b/>
          <w:color w:val="0E1115"/>
          <w:spacing w:val="-6"/>
          <w:sz w:val="24"/>
        </w:rPr>
        <w:t>льны</w:t>
      </w:r>
      <w:r>
        <w:rPr>
          <w:b/>
          <w:color w:val="0E1115"/>
          <w:spacing w:val="-6"/>
          <w:sz w:val="23"/>
        </w:rPr>
        <w:t>й</w:t>
      </w:r>
      <w:r>
        <w:rPr>
          <w:b/>
          <w:color w:val="0E1115"/>
          <w:spacing w:val="3"/>
          <w:sz w:val="23"/>
        </w:rPr>
        <w:t> </w:t>
      </w:r>
      <w:r>
        <w:rPr>
          <w:b/>
          <w:color w:val="0E1115"/>
          <w:spacing w:val="-6"/>
          <w:sz w:val="24"/>
        </w:rPr>
        <w:t>ф</w:t>
      </w:r>
      <w:r>
        <w:rPr>
          <w:b/>
          <w:color w:val="0E1115"/>
          <w:spacing w:val="-6"/>
          <w:sz w:val="23"/>
        </w:rPr>
        <w:t>е</w:t>
      </w:r>
      <w:r>
        <w:rPr>
          <w:b/>
          <w:color w:val="0E1115"/>
          <w:spacing w:val="-6"/>
          <w:sz w:val="24"/>
        </w:rPr>
        <w:t>н</w:t>
      </w:r>
      <w:r>
        <w:rPr>
          <w:b/>
          <w:color w:val="0E1115"/>
          <w:spacing w:val="-6"/>
          <w:sz w:val="23"/>
        </w:rPr>
        <w:t>о</w:t>
      </w:r>
      <w:r>
        <w:rPr>
          <w:b/>
          <w:color w:val="0E1115"/>
          <w:spacing w:val="-6"/>
          <w:sz w:val="24"/>
        </w:rPr>
        <w:t>м</w:t>
      </w:r>
      <w:r>
        <w:rPr>
          <w:b/>
          <w:color w:val="0E1115"/>
          <w:spacing w:val="-6"/>
          <w:sz w:val="23"/>
        </w:rPr>
        <w:t>е</w:t>
      </w:r>
      <w:r>
        <w:rPr>
          <w:b/>
          <w:color w:val="0E1115"/>
          <w:spacing w:val="-6"/>
          <w:sz w:val="24"/>
        </w:rPr>
        <w:t>н</w:t>
      </w:r>
      <w:r>
        <w:rPr>
          <w:rFonts w:ascii="Tahoma" w:hAnsi="Tahoma"/>
          <w:b/>
          <w:color w:val="0E1115"/>
          <w:spacing w:val="-6"/>
          <w:sz w:val="24"/>
        </w:rPr>
        <w:t>)</w:t>
      </w:r>
    </w:p>
    <w:p>
      <w:pPr>
        <w:pStyle w:val="BodyText"/>
        <w:spacing w:before="79"/>
        <w:rPr>
          <w:rFonts w:ascii="Tahoma"/>
          <w:b/>
        </w:rPr>
      </w:pPr>
    </w:p>
    <w:p>
      <w:pPr>
        <w:pStyle w:val="ListParagraph"/>
        <w:numPr>
          <w:ilvl w:val="1"/>
          <w:numId w:val="37"/>
        </w:numPr>
        <w:tabs>
          <w:tab w:pos="575" w:val="left" w:leader="none"/>
        </w:tabs>
        <w:spacing w:line="240" w:lineRule="auto" w:before="1" w:after="0"/>
        <w:ind w:left="575" w:right="0" w:hanging="255"/>
        <w:jc w:val="left"/>
        <w:rPr>
          <w:rFonts w:ascii="Tahoma" w:hAnsi="Tahoma"/>
          <w:sz w:val="24"/>
        </w:rPr>
      </w:pPr>
      <w:r>
        <w:rPr>
          <w:b/>
          <w:color w:val="0E1115"/>
          <w:spacing w:val="-2"/>
          <w:sz w:val="23"/>
        </w:rPr>
        <w:t>Ку</w:t>
      </w:r>
      <w:r>
        <w:rPr>
          <w:b/>
          <w:color w:val="0E1115"/>
          <w:spacing w:val="-2"/>
          <w:sz w:val="24"/>
        </w:rPr>
        <w:t>льт</w:t>
      </w:r>
      <w:r>
        <w:rPr>
          <w:b/>
          <w:color w:val="0E1115"/>
          <w:spacing w:val="-2"/>
          <w:sz w:val="23"/>
        </w:rPr>
        <w:t>ур</w:t>
      </w:r>
      <w:r>
        <w:rPr>
          <w:b/>
          <w:color w:val="0E1115"/>
          <w:spacing w:val="-2"/>
          <w:sz w:val="24"/>
        </w:rPr>
        <w:t>ны</w:t>
      </w:r>
      <w:r>
        <w:rPr>
          <w:b/>
          <w:color w:val="0E1115"/>
          <w:spacing w:val="-2"/>
          <w:sz w:val="23"/>
        </w:rPr>
        <w:t>й</w:t>
      </w:r>
      <w:r>
        <w:rPr>
          <w:b/>
          <w:color w:val="0E1115"/>
          <w:spacing w:val="-14"/>
          <w:sz w:val="23"/>
        </w:rPr>
        <w:t> </w:t>
      </w:r>
      <w:r>
        <w:rPr>
          <w:b/>
          <w:color w:val="0E1115"/>
          <w:spacing w:val="-2"/>
          <w:sz w:val="24"/>
        </w:rPr>
        <w:t>к</w:t>
      </w:r>
      <w:r>
        <w:rPr>
          <w:b/>
          <w:color w:val="0E1115"/>
          <w:spacing w:val="-2"/>
          <w:sz w:val="23"/>
        </w:rPr>
        <w:t>о</w:t>
      </w:r>
      <w:r>
        <w:rPr>
          <w:b/>
          <w:color w:val="0E1115"/>
          <w:spacing w:val="-2"/>
          <w:sz w:val="24"/>
        </w:rPr>
        <w:t>д</w:t>
      </w:r>
      <w:r>
        <w:rPr>
          <w:rFonts w:ascii="Tahoma" w:hAnsi="Tahoma"/>
          <w:b/>
          <w:color w:val="0E1115"/>
          <w:spacing w:val="-2"/>
          <w:sz w:val="24"/>
        </w:rPr>
        <w:t>:</w:t>
      </w:r>
      <w:r>
        <w:rPr>
          <w:rFonts w:ascii="Tahoma" w:hAnsi="Tahoma"/>
          <w:b/>
          <w:color w:val="0E1115"/>
          <w:spacing w:val="-16"/>
          <w:sz w:val="24"/>
        </w:rPr>
        <w:t> </w:t>
      </w:r>
      <w:r>
        <w:rPr>
          <w:color w:val="0E1115"/>
          <w:spacing w:val="-2"/>
          <w:sz w:val="24"/>
        </w:rPr>
        <w:t>Глубокое</w:t>
      </w:r>
      <w:r>
        <w:rPr>
          <w:color w:val="0E1115"/>
          <w:spacing w:val="-15"/>
          <w:sz w:val="24"/>
        </w:rPr>
        <w:t> </w:t>
      </w:r>
      <w:r>
        <w:rPr>
          <w:b/>
          <w:color w:val="0E1115"/>
          <w:spacing w:val="-2"/>
          <w:sz w:val="23"/>
        </w:rPr>
        <w:t>у</w:t>
      </w:r>
      <w:r>
        <w:rPr>
          <w:b/>
          <w:color w:val="0E1115"/>
          <w:spacing w:val="-2"/>
          <w:sz w:val="24"/>
        </w:rPr>
        <w:t>в</w:t>
      </w:r>
      <w:r>
        <w:rPr>
          <w:b/>
          <w:color w:val="0E1115"/>
          <w:spacing w:val="-2"/>
          <w:sz w:val="23"/>
        </w:rPr>
        <w:t>а</w:t>
      </w:r>
      <w:r>
        <w:rPr>
          <w:b/>
          <w:color w:val="0E1115"/>
          <w:spacing w:val="-2"/>
          <w:sz w:val="24"/>
        </w:rPr>
        <w:t>ж</w:t>
      </w:r>
      <w:r>
        <w:rPr>
          <w:b/>
          <w:color w:val="0E1115"/>
          <w:spacing w:val="-2"/>
          <w:sz w:val="23"/>
        </w:rPr>
        <w:t>е</w:t>
      </w:r>
      <w:r>
        <w:rPr>
          <w:b/>
          <w:color w:val="0E1115"/>
          <w:spacing w:val="-2"/>
          <w:sz w:val="24"/>
        </w:rPr>
        <w:t>ни</w:t>
      </w:r>
      <w:r>
        <w:rPr>
          <w:b/>
          <w:color w:val="0E1115"/>
          <w:spacing w:val="-2"/>
          <w:sz w:val="23"/>
        </w:rPr>
        <w:t>е</w:t>
      </w:r>
      <w:r>
        <w:rPr>
          <w:b/>
          <w:color w:val="0E1115"/>
          <w:spacing w:val="-14"/>
          <w:sz w:val="23"/>
        </w:rPr>
        <w:t> </w:t>
      </w:r>
      <w:r>
        <w:rPr>
          <w:b/>
          <w:color w:val="0E1115"/>
          <w:spacing w:val="-2"/>
          <w:sz w:val="24"/>
        </w:rPr>
        <w:t>к</w:t>
      </w:r>
      <w:r>
        <w:rPr>
          <w:b/>
          <w:color w:val="0E1115"/>
          <w:spacing w:val="-14"/>
          <w:sz w:val="24"/>
        </w:rPr>
        <w:t> </w:t>
      </w:r>
      <w:r>
        <w:rPr>
          <w:b/>
          <w:color w:val="0E1115"/>
          <w:spacing w:val="-2"/>
          <w:sz w:val="24"/>
        </w:rPr>
        <w:t>зн</w:t>
      </w:r>
      <w:r>
        <w:rPr>
          <w:b/>
          <w:color w:val="0E1115"/>
          <w:spacing w:val="-2"/>
          <w:sz w:val="23"/>
        </w:rPr>
        <w:t>а</w:t>
      </w:r>
      <w:r>
        <w:rPr>
          <w:b/>
          <w:color w:val="0E1115"/>
          <w:spacing w:val="-2"/>
          <w:sz w:val="24"/>
        </w:rPr>
        <w:t>нию</w:t>
      </w:r>
      <w:r>
        <w:rPr>
          <w:b/>
          <w:color w:val="0E1115"/>
          <w:spacing w:val="-15"/>
          <w:sz w:val="24"/>
        </w:rPr>
        <w:t> </w:t>
      </w:r>
      <w:r>
        <w:rPr>
          <w:color w:val="0E1115"/>
          <w:spacing w:val="-2"/>
          <w:sz w:val="24"/>
        </w:rPr>
        <w:t>и</w:t>
      </w:r>
      <w:r>
        <w:rPr>
          <w:color w:val="0E1115"/>
          <w:spacing w:val="-15"/>
          <w:sz w:val="24"/>
        </w:rPr>
        <w:t> </w:t>
      </w:r>
      <w:r>
        <w:rPr>
          <w:color w:val="0E1115"/>
          <w:spacing w:val="-2"/>
          <w:sz w:val="24"/>
        </w:rPr>
        <w:t>тексту</w:t>
      </w:r>
      <w:r>
        <w:rPr>
          <w:rFonts w:ascii="Tahoma" w:hAnsi="Tahoma"/>
          <w:color w:val="0E1115"/>
          <w:spacing w:val="-2"/>
          <w:sz w:val="24"/>
        </w:rPr>
        <w:t>,</w:t>
      </w:r>
      <w:r>
        <w:rPr>
          <w:rFonts w:ascii="Tahoma" w:hAnsi="Tahoma"/>
          <w:color w:val="0E1115"/>
          <w:spacing w:val="-16"/>
          <w:sz w:val="24"/>
        </w:rPr>
        <w:t> </w:t>
      </w:r>
      <w:r>
        <w:rPr>
          <w:b/>
          <w:color w:val="0E1115"/>
          <w:spacing w:val="-2"/>
          <w:sz w:val="23"/>
        </w:rPr>
        <w:t>о</w:t>
      </w:r>
      <w:r>
        <w:rPr>
          <w:b/>
          <w:color w:val="0E1115"/>
          <w:spacing w:val="-2"/>
          <w:sz w:val="24"/>
        </w:rPr>
        <w:t>бщинн</w:t>
      </w:r>
      <w:r>
        <w:rPr>
          <w:b/>
          <w:color w:val="0E1115"/>
          <w:spacing w:val="-2"/>
          <w:sz w:val="23"/>
        </w:rPr>
        <w:t>ос</w:t>
      </w:r>
      <w:r>
        <w:rPr>
          <w:b/>
          <w:color w:val="0E1115"/>
          <w:spacing w:val="-2"/>
          <w:sz w:val="24"/>
        </w:rPr>
        <w:t>ть</w:t>
      </w:r>
      <w:r>
        <w:rPr>
          <w:b/>
          <w:color w:val="0E1115"/>
          <w:spacing w:val="-12"/>
          <w:sz w:val="24"/>
        </w:rPr>
        <w:t> </w:t>
      </w:r>
      <w:r>
        <w:rPr>
          <w:rFonts w:ascii="Tahoma" w:hAnsi="Tahoma"/>
          <w:color w:val="0E1115"/>
          <w:spacing w:val="-2"/>
          <w:sz w:val="24"/>
        </w:rPr>
        <w:t>(</w:t>
      </w:r>
      <w:r>
        <w:rPr>
          <w:color w:val="0E1115"/>
          <w:spacing w:val="-2"/>
          <w:sz w:val="24"/>
        </w:rPr>
        <w:t>кегила</w:t>
      </w:r>
      <w:r>
        <w:rPr>
          <w:rFonts w:ascii="Tahoma" w:hAnsi="Tahoma"/>
          <w:color w:val="0E1115"/>
          <w:spacing w:val="-2"/>
          <w:sz w:val="24"/>
        </w:rPr>
        <w:t>),</w:t>
      </w:r>
    </w:p>
    <w:p>
      <w:pPr>
        <w:spacing w:before="129"/>
        <w:ind w:left="575" w:right="0" w:firstLine="0"/>
        <w:jc w:val="left"/>
        <w:rPr>
          <w:rFonts w:ascii="Tahoma" w:hAnsi="Tahoma"/>
          <w:sz w:val="24"/>
        </w:rPr>
      </w:pPr>
      <w:r>
        <w:rPr>
          <w:b/>
          <w:color w:val="0E1115"/>
          <w:spacing w:val="-6"/>
          <w:sz w:val="23"/>
        </w:rPr>
        <w:t>со</w:t>
      </w:r>
      <w:r>
        <w:rPr>
          <w:b/>
          <w:color w:val="0E1115"/>
          <w:spacing w:val="-6"/>
          <w:sz w:val="24"/>
        </w:rPr>
        <w:t>лид</w:t>
      </w:r>
      <w:r>
        <w:rPr>
          <w:b/>
          <w:color w:val="0E1115"/>
          <w:spacing w:val="-6"/>
          <w:sz w:val="23"/>
        </w:rPr>
        <w:t>ар</w:t>
      </w:r>
      <w:r>
        <w:rPr>
          <w:b/>
          <w:color w:val="0E1115"/>
          <w:spacing w:val="-6"/>
          <w:sz w:val="24"/>
        </w:rPr>
        <w:t>н</w:t>
      </w:r>
      <w:r>
        <w:rPr>
          <w:b/>
          <w:color w:val="0E1115"/>
          <w:spacing w:val="-6"/>
          <w:sz w:val="23"/>
        </w:rPr>
        <w:t>ос</w:t>
      </w:r>
      <w:r>
        <w:rPr>
          <w:b/>
          <w:color w:val="0E1115"/>
          <w:spacing w:val="-6"/>
          <w:sz w:val="24"/>
        </w:rPr>
        <w:t>ть</w:t>
      </w:r>
      <w:r>
        <w:rPr>
          <w:b/>
          <w:color w:val="0E1115"/>
          <w:spacing w:val="-2"/>
          <w:sz w:val="24"/>
        </w:rPr>
        <w:t> </w:t>
      </w:r>
      <w:r>
        <w:rPr>
          <w:b/>
          <w:color w:val="0E1115"/>
          <w:spacing w:val="-6"/>
          <w:sz w:val="24"/>
        </w:rPr>
        <w:t>ди</w:t>
      </w:r>
      <w:r>
        <w:rPr>
          <w:b/>
          <w:color w:val="0E1115"/>
          <w:spacing w:val="-6"/>
          <w:sz w:val="23"/>
        </w:rPr>
        <w:t>ас</w:t>
      </w:r>
      <w:r>
        <w:rPr>
          <w:b/>
          <w:color w:val="0E1115"/>
          <w:spacing w:val="-6"/>
          <w:sz w:val="24"/>
        </w:rPr>
        <w:t>п</w:t>
      </w:r>
      <w:r>
        <w:rPr>
          <w:b/>
          <w:color w:val="0E1115"/>
          <w:spacing w:val="-6"/>
          <w:sz w:val="23"/>
        </w:rPr>
        <w:t>ор</w:t>
      </w:r>
      <w:r>
        <w:rPr>
          <w:b/>
          <w:color w:val="0E1115"/>
          <w:spacing w:val="-6"/>
          <w:sz w:val="24"/>
        </w:rPr>
        <w:t>ы</w:t>
      </w:r>
      <w:r>
        <w:rPr>
          <w:rFonts w:ascii="Tahoma" w:hAnsi="Tahoma"/>
          <w:color w:val="0E1115"/>
          <w:spacing w:val="-6"/>
          <w:sz w:val="24"/>
        </w:rPr>
        <w:t>,</w:t>
      </w:r>
      <w:r>
        <w:rPr>
          <w:rFonts w:ascii="Tahoma" w:hAnsi="Tahoma"/>
          <w:color w:val="0E1115"/>
          <w:spacing w:val="-2"/>
          <w:sz w:val="24"/>
        </w:rPr>
        <w:t> </w:t>
      </w:r>
      <w:r>
        <w:rPr>
          <w:b/>
          <w:color w:val="0E1115"/>
          <w:spacing w:val="-6"/>
          <w:sz w:val="24"/>
        </w:rPr>
        <w:t>бл</w:t>
      </w:r>
      <w:r>
        <w:rPr>
          <w:b/>
          <w:color w:val="0E1115"/>
          <w:spacing w:val="-6"/>
          <w:sz w:val="23"/>
        </w:rPr>
        <w:t>а</w:t>
      </w:r>
      <w:r>
        <w:rPr>
          <w:b/>
          <w:color w:val="0E1115"/>
          <w:spacing w:val="-6"/>
          <w:sz w:val="24"/>
        </w:rPr>
        <w:t>г</w:t>
      </w:r>
      <w:r>
        <w:rPr>
          <w:b/>
          <w:color w:val="0E1115"/>
          <w:spacing w:val="-6"/>
          <w:sz w:val="23"/>
        </w:rPr>
        <w:t>о</w:t>
      </w:r>
      <w:r>
        <w:rPr>
          <w:b/>
          <w:color w:val="0E1115"/>
          <w:spacing w:val="-6"/>
          <w:sz w:val="24"/>
        </w:rPr>
        <w:t>тв</w:t>
      </w:r>
      <w:r>
        <w:rPr>
          <w:b/>
          <w:color w:val="0E1115"/>
          <w:spacing w:val="-6"/>
          <w:sz w:val="23"/>
        </w:rPr>
        <w:t>ор</w:t>
      </w:r>
      <w:r>
        <w:rPr>
          <w:b/>
          <w:color w:val="0E1115"/>
          <w:spacing w:val="-6"/>
          <w:sz w:val="24"/>
        </w:rPr>
        <w:t>ит</w:t>
      </w:r>
      <w:r>
        <w:rPr>
          <w:b/>
          <w:color w:val="0E1115"/>
          <w:spacing w:val="-6"/>
          <w:sz w:val="23"/>
        </w:rPr>
        <w:t>е</w:t>
      </w:r>
      <w:r>
        <w:rPr>
          <w:b/>
          <w:color w:val="0E1115"/>
          <w:spacing w:val="-6"/>
          <w:sz w:val="24"/>
        </w:rPr>
        <w:t>льн</w:t>
      </w:r>
      <w:r>
        <w:rPr>
          <w:b/>
          <w:color w:val="0E1115"/>
          <w:spacing w:val="-6"/>
          <w:sz w:val="23"/>
        </w:rPr>
        <w:t>ос</w:t>
      </w:r>
      <w:r>
        <w:rPr>
          <w:b/>
          <w:color w:val="0E1115"/>
          <w:spacing w:val="-6"/>
          <w:sz w:val="24"/>
        </w:rPr>
        <w:t>ть</w:t>
      </w:r>
      <w:r>
        <w:rPr>
          <w:b/>
          <w:color w:val="0E1115"/>
          <w:spacing w:val="7"/>
          <w:sz w:val="24"/>
        </w:rPr>
        <w:t> </w:t>
      </w:r>
      <w:r>
        <w:rPr>
          <w:rFonts w:ascii="Tahoma" w:hAnsi="Tahoma"/>
          <w:color w:val="0E1115"/>
          <w:spacing w:val="-6"/>
          <w:sz w:val="24"/>
        </w:rPr>
        <w:t>(</w:t>
      </w:r>
      <w:r>
        <w:rPr>
          <w:color w:val="0E1115"/>
          <w:spacing w:val="-6"/>
          <w:sz w:val="24"/>
        </w:rPr>
        <w:t>цдака</w:t>
      </w:r>
      <w:r>
        <w:rPr>
          <w:rFonts w:ascii="Tahoma" w:hAnsi="Tahoma"/>
          <w:color w:val="0E1115"/>
          <w:spacing w:val="-6"/>
          <w:sz w:val="24"/>
        </w:rPr>
        <w:t>),</w:t>
      </w:r>
      <w:r>
        <w:rPr>
          <w:rFonts w:ascii="Tahoma" w:hAnsi="Tahoma"/>
          <w:color w:val="0E1115"/>
          <w:spacing w:val="-1"/>
          <w:sz w:val="24"/>
        </w:rPr>
        <w:t> </w:t>
      </w:r>
      <w:r>
        <w:rPr>
          <w:b/>
          <w:color w:val="0E1115"/>
          <w:spacing w:val="-6"/>
          <w:sz w:val="24"/>
        </w:rPr>
        <w:t>п</w:t>
      </w:r>
      <w:r>
        <w:rPr>
          <w:b/>
          <w:color w:val="0E1115"/>
          <w:spacing w:val="-6"/>
          <w:sz w:val="23"/>
        </w:rPr>
        <w:t>ре</w:t>
      </w:r>
      <w:r>
        <w:rPr>
          <w:b/>
          <w:color w:val="0E1115"/>
          <w:spacing w:val="-6"/>
          <w:sz w:val="24"/>
        </w:rPr>
        <w:t>дп</w:t>
      </w:r>
      <w:r>
        <w:rPr>
          <w:b/>
          <w:color w:val="0E1115"/>
          <w:spacing w:val="-6"/>
          <w:sz w:val="23"/>
        </w:rPr>
        <w:t>р</w:t>
      </w:r>
      <w:r>
        <w:rPr>
          <w:b/>
          <w:color w:val="0E1115"/>
          <w:spacing w:val="-6"/>
          <w:sz w:val="24"/>
        </w:rPr>
        <w:t>иимчив</w:t>
      </w:r>
      <w:r>
        <w:rPr>
          <w:b/>
          <w:color w:val="0E1115"/>
          <w:spacing w:val="-6"/>
          <w:sz w:val="23"/>
        </w:rPr>
        <w:t>ос</w:t>
      </w:r>
      <w:r>
        <w:rPr>
          <w:b/>
          <w:color w:val="0E1115"/>
          <w:spacing w:val="-6"/>
          <w:sz w:val="24"/>
        </w:rPr>
        <w:t>ть</w:t>
      </w:r>
      <w:r>
        <w:rPr>
          <w:rFonts w:ascii="Tahoma" w:hAnsi="Tahoma"/>
          <w:color w:val="0E1115"/>
          <w:spacing w:val="-6"/>
          <w:sz w:val="24"/>
        </w:rPr>
        <w:t>,</w:t>
      </w:r>
    </w:p>
    <w:p>
      <w:pPr>
        <w:pStyle w:val="BodyText"/>
        <w:spacing w:before="129"/>
        <w:ind w:left="575"/>
        <w:rPr>
          <w:rFonts w:ascii="Tahoma" w:hAnsi="Tahoma"/>
        </w:rPr>
      </w:pPr>
      <w:r>
        <w:rPr>
          <w:color w:val="0E1115"/>
          <w:w w:val="105"/>
        </w:rPr>
        <w:t>дискуссионность</w:t>
      </w:r>
      <w:r>
        <w:rPr>
          <w:color w:val="0E1115"/>
          <w:spacing w:val="-13"/>
          <w:w w:val="105"/>
        </w:rPr>
        <w:t> </w:t>
      </w:r>
      <w:r>
        <w:rPr>
          <w:color w:val="0E1115"/>
          <w:w w:val="105"/>
        </w:rPr>
        <w:t>и</w:t>
      </w:r>
      <w:r>
        <w:rPr>
          <w:color w:val="0E1115"/>
          <w:spacing w:val="-13"/>
          <w:w w:val="105"/>
        </w:rPr>
        <w:t> </w:t>
      </w:r>
      <w:r>
        <w:rPr>
          <w:color w:val="0E1115"/>
          <w:w w:val="105"/>
        </w:rPr>
        <w:t>критическое</w:t>
      </w:r>
      <w:r>
        <w:rPr>
          <w:color w:val="0E1115"/>
          <w:spacing w:val="-12"/>
          <w:w w:val="105"/>
        </w:rPr>
        <w:t> </w:t>
      </w:r>
      <w:r>
        <w:rPr>
          <w:color w:val="0E1115"/>
          <w:spacing w:val="-2"/>
          <w:w w:val="105"/>
        </w:rPr>
        <w:t>мышление</w:t>
      </w:r>
      <w:r>
        <w:rPr>
          <w:rFonts w:ascii="Tahoma" w:hAnsi="Tahoma"/>
          <w:color w:val="0E1115"/>
          <w:spacing w:val="-2"/>
          <w:w w:val="105"/>
        </w:rPr>
        <w:t>.</w:t>
      </w:r>
    </w:p>
    <w:p>
      <w:pPr>
        <w:pStyle w:val="ListParagraph"/>
        <w:numPr>
          <w:ilvl w:val="1"/>
          <w:numId w:val="37"/>
        </w:numPr>
        <w:tabs>
          <w:tab w:pos="575" w:val="left" w:leader="none"/>
        </w:tabs>
        <w:spacing w:line="240" w:lineRule="auto" w:before="219" w:after="0"/>
        <w:ind w:left="575" w:right="0" w:hanging="255"/>
        <w:jc w:val="left"/>
        <w:rPr>
          <w:rFonts w:ascii="Tahoma" w:hAnsi="Tahoma"/>
          <w:b/>
          <w:sz w:val="24"/>
        </w:rPr>
      </w:pPr>
      <w:r>
        <w:rPr>
          <w:b/>
          <w:color w:val="0E1115"/>
          <w:spacing w:val="-5"/>
          <w:sz w:val="23"/>
        </w:rPr>
        <w:t>А</w:t>
      </w:r>
      <w:r>
        <w:rPr>
          <w:b/>
          <w:color w:val="0E1115"/>
          <w:spacing w:val="-5"/>
          <w:sz w:val="24"/>
        </w:rPr>
        <w:t>д</w:t>
      </w:r>
      <w:r>
        <w:rPr>
          <w:b/>
          <w:color w:val="0E1115"/>
          <w:spacing w:val="-5"/>
          <w:sz w:val="23"/>
        </w:rPr>
        <w:t>а</w:t>
      </w:r>
      <w:r>
        <w:rPr>
          <w:b/>
          <w:color w:val="0E1115"/>
          <w:spacing w:val="-5"/>
          <w:sz w:val="24"/>
        </w:rPr>
        <w:t>пт</w:t>
      </w:r>
      <w:r>
        <w:rPr>
          <w:b/>
          <w:color w:val="0E1115"/>
          <w:spacing w:val="-5"/>
          <w:sz w:val="23"/>
        </w:rPr>
        <w:t>а</w:t>
      </w:r>
      <w:r>
        <w:rPr>
          <w:b/>
          <w:color w:val="0E1115"/>
          <w:spacing w:val="-5"/>
          <w:sz w:val="24"/>
        </w:rPr>
        <w:t>ция</w:t>
      </w:r>
      <w:r>
        <w:rPr>
          <w:b/>
          <w:color w:val="0E1115"/>
          <w:spacing w:val="-2"/>
          <w:sz w:val="24"/>
        </w:rPr>
        <w:t> п</w:t>
      </w:r>
      <w:r>
        <w:rPr>
          <w:b/>
          <w:color w:val="0E1115"/>
          <w:spacing w:val="-2"/>
          <w:sz w:val="23"/>
        </w:rPr>
        <w:t>р</w:t>
      </w:r>
      <w:r>
        <w:rPr>
          <w:b/>
          <w:color w:val="0E1115"/>
          <w:spacing w:val="-2"/>
          <w:sz w:val="24"/>
        </w:rPr>
        <w:t>инцип</w:t>
      </w:r>
      <w:r>
        <w:rPr>
          <w:b/>
          <w:color w:val="0E1115"/>
          <w:spacing w:val="-2"/>
          <w:sz w:val="23"/>
        </w:rPr>
        <w:t>о</w:t>
      </w:r>
      <w:r>
        <w:rPr>
          <w:b/>
          <w:color w:val="0E1115"/>
          <w:spacing w:val="-2"/>
          <w:sz w:val="24"/>
        </w:rPr>
        <w:t>в</w:t>
      </w:r>
      <w:r>
        <w:rPr>
          <w:rFonts w:ascii="Tahoma" w:hAnsi="Tahoma"/>
          <w:b/>
          <w:color w:val="0E1115"/>
          <w:spacing w:val="-2"/>
          <w:sz w:val="24"/>
        </w:rPr>
        <w:t>:</w:t>
      </w:r>
    </w:p>
    <w:p>
      <w:pPr>
        <w:pStyle w:val="ListParagraph"/>
        <w:numPr>
          <w:ilvl w:val="2"/>
          <w:numId w:val="37"/>
        </w:numPr>
        <w:tabs>
          <w:tab w:pos="845" w:val="left" w:leader="none"/>
        </w:tabs>
        <w:spacing w:line="345" w:lineRule="auto" w:before="249" w:after="0"/>
        <w:ind w:left="845" w:right="278" w:hanging="263"/>
        <w:jc w:val="left"/>
        <w:rPr>
          <w:rFonts w:ascii="Tahoma" w:hAnsi="Tahoma"/>
          <w:sz w:val="24"/>
        </w:rPr>
      </w:pPr>
      <w:r>
        <w:rPr>
          <w:b/>
          <w:color w:val="0E1115"/>
          <w:sz w:val="24"/>
        </w:rPr>
        <w:t>Инт</w:t>
      </w:r>
      <w:r>
        <w:rPr>
          <w:b/>
          <w:color w:val="0E1115"/>
          <w:sz w:val="23"/>
        </w:rPr>
        <w:t>е</w:t>
      </w:r>
      <w:r>
        <w:rPr>
          <w:b/>
          <w:color w:val="0E1115"/>
          <w:sz w:val="24"/>
        </w:rPr>
        <w:t>лл</w:t>
      </w:r>
      <w:r>
        <w:rPr>
          <w:b/>
          <w:color w:val="0E1115"/>
          <w:sz w:val="23"/>
        </w:rPr>
        <w:t>е</w:t>
      </w:r>
      <w:r>
        <w:rPr>
          <w:b/>
          <w:color w:val="0E1115"/>
          <w:sz w:val="24"/>
        </w:rPr>
        <w:t>кт</w:t>
      </w:r>
      <w:r>
        <w:rPr>
          <w:b/>
          <w:color w:val="0E1115"/>
          <w:sz w:val="23"/>
        </w:rPr>
        <w:t>уа</w:t>
      </w:r>
      <w:r>
        <w:rPr>
          <w:b/>
          <w:color w:val="0E1115"/>
          <w:sz w:val="24"/>
        </w:rPr>
        <w:t>льны</w:t>
      </w:r>
      <w:r>
        <w:rPr>
          <w:b/>
          <w:color w:val="0E1115"/>
          <w:sz w:val="23"/>
        </w:rPr>
        <w:t>й</w:t>
      </w:r>
      <w:r>
        <w:rPr>
          <w:b/>
          <w:color w:val="0E1115"/>
          <w:spacing w:val="-7"/>
          <w:sz w:val="23"/>
        </w:rPr>
        <w:t> </w:t>
      </w:r>
      <w:r>
        <w:rPr>
          <w:b/>
          <w:color w:val="0E1115"/>
          <w:sz w:val="24"/>
        </w:rPr>
        <w:t>и</w:t>
      </w:r>
      <w:r>
        <w:rPr>
          <w:b/>
          <w:color w:val="0E1115"/>
          <w:spacing w:val="-10"/>
          <w:sz w:val="24"/>
        </w:rPr>
        <w:t> </w:t>
      </w:r>
      <w:r>
        <w:rPr>
          <w:b/>
          <w:color w:val="0E1115"/>
          <w:sz w:val="24"/>
        </w:rPr>
        <w:t>фин</w:t>
      </w:r>
      <w:r>
        <w:rPr>
          <w:b/>
          <w:color w:val="0E1115"/>
          <w:sz w:val="23"/>
        </w:rPr>
        <w:t>а</w:t>
      </w:r>
      <w:r>
        <w:rPr>
          <w:b/>
          <w:color w:val="0E1115"/>
          <w:sz w:val="24"/>
        </w:rPr>
        <w:t>н</w:t>
      </w:r>
      <w:r>
        <w:rPr>
          <w:b/>
          <w:color w:val="0E1115"/>
          <w:sz w:val="23"/>
        </w:rPr>
        <w:t>со</w:t>
      </w:r>
      <w:r>
        <w:rPr>
          <w:b/>
          <w:color w:val="0E1115"/>
          <w:sz w:val="24"/>
        </w:rPr>
        <w:t>вы</w:t>
      </w:r>
      <w:r>
        <w:rPr>
          <w:b/>
          <w:color w:val="0E1115"/>
          <w:sz w:val="23"/>
        </w:rPr>
        <w:t>й</w:t>
      </w:r>
      <w:r>
        <w:rPr>
          <w:b/>
          <w:color w:val="0E1115"/>
          <w:spacing w:val="-7"/>
          <w:sz w:val="23"/>
        </w:rPr>
        <w:t> </w:t>
      </w:r>
      <w:r>
        <w:rPr>
          <w:b/>
          <w:color w:val="0E1115"/>
          <w:sz w:val="24"/>
        </w:rPr>
        <w:t>д</w:t>
      </w:r>
      <w:r>
        <w:rPr>
          <w:b/>
          <w:color w:val="0E1115"/>
          <w:sz w:val="23"/>
        </w:rPr>
        <w:t>ар</w:t>
      </w:r>
      <w:r>
        <w:rPr>
          <w:rFonts w:ascii="Tahoma" w:hAnsi="Tahoma"/>
          <w:b/>
          <w:color w:val="0E1115"/>
          <w:sz w:val="24"/>
        </w:rPr>
        <w:t>.</w:t>
      </w:r>
      <w:r>
        <w:rPr>
          <w:rFonts w:ascii="Tahoma" w:hAnsi="Tahoma"/>
          <w:b/>
          <w:color w:val="0E1115"/>
          <w:spacing w:val="-7"/>
          <w:sz w:val="24"/>
        </w:rPr>
        <w:t> </w:t>
      </w:r>
      <w:r>
        <w:rPr>
          <w:color w:val="0E1115"/>
          <w:sz w:val="24"/>
        </w:rPr>
        <w:t>Высшей</w:t>
      </w:r>
      <w:r>
        <w:rPr>
          <w:color w:val="0E1115"/>
          <w:spacing w:val="-4"/>
          <w:sz w:val="24"/>
        </w:rPr>
        <w:t> </w:t>
      </w:r>
      <w:r>
        <w:rPr>
          <w:color w:val="0E1115"/>
          <w:sz w:val="24"/>
        </w:rPr>
        <w:t>формой</w:t>
      </w:r>
      <w:r>
        <w:rPr>
          <w:color w:val="0E1115"/>
          <w:spacing w:val="-4"/>
          <w:sz w:val="24"/>
        </w:rPr>
        <w:t> </w:t>
      </w:r>
      <w:r>
        <w:rPr>
          <w:color w:val="0E1115"/>
          <w:sz w:val="24"/>
        </w:rPr>
        <w:t>дара</w:t>
      </w:r>
      <w:r>
        <w:rPr>
          <w:color w:val="0E1115"/>
          <w:spacing w:val="-4"/>
          <w:sz w:val="24"/>
        </w:rPr>
        <w:t> </w:t>
      </w:r>
      <w:r>
        <w:rPr>
          <w:color w:val="0E1115"/>
          <w:sz w:val="24"/>
        </w:rPr>
        <w:t>считается передача знаний </w:t>
      </w:r>
      <w:r>
        <w:rPr>
          <w:rFonts w:ascii="Tahoma" w:hAnsi="Tahoma"/>
          <w:color w:val="0E1115"/>
          <w:sz w:val="24"/>
        </w:rPr>
        <w:t>(</w:t>
      </w:r>
      <w:r>
        <w:rPr>
          <w:color w:val="0E1115"/>
          <w:sz w:val="24"/>
        </w:rPr>
        <w:t>обучение</w:t>
      </w:r>
      <w:r>
        <w:rPr>
          <w:rFonts w:ascii="Tahoma" w:hAnsi="Tahoma"/>
          <w:color w:val="0E1115"/>
          <w:sz w:val="24"/>
        </w:rPr>
        <w:t>, </w:t>
      </w:r>
      <w:r>
        <w:rPr>
          <w:color w:val="0E1115"/>
          <w:sz w:val="24"/>
        </w:rPr>
        <w:t>менторство</w:t>
      </w:r>
      <w:r>
        <w:rPr>
          <w:rFonts w:ascii="Tahoma" w:hAnsi="Tahoma"/>
          <w:color w:val="0E1115"/>
          <w:sz w:val="24"/>
        </w:rPr>
        <w:t>) </w:t>
      </w:r>
      <w:r>
        <w:rPr>
          <w:color w:val="0E1115"/>
          <w:sz w:val="24"/>
        </w:rPr>
        <w:t>и профессиональных навыков </w:t>
      </w:r>
      <w:r>
        <w:rPr>
          <w:rFonts w:ascii="Tahoma" w:hAnsi="Tahoma"/>
          <w:color w:val="0E1115"/>
          <w:sz w:val="24"/>
        </w:rPr>
        <w:t>(pro bono </w:t>
      </w:r>
      <w:r>
        <w:rPr>
          <w:color w:val="0E1115"/>
          <w:sz w:val="24"/>
        </w:rPr>
        <w:t>услуги юристов</w:t>
      </w:r>
      <w:r>
        <w:rPr>
          <w:rFonts w:ascii="Tahoma" w:hAnsi="Tahoma"/>
          <w:color w:val="0E1115"/>
          <w:sz w:val="24"/>
        </w:rPr>
        <w:t>, </w:t>
      </w:r>
      <w:r>
        <w:rPr>
          <w:color w:val="0E1115"/>
          <w:sz w:val="24"/>
        </w:rPr>
        <w:t>врачей</w:t>
      </w:r>
      <w:r>
        <w:rPr>
          <w:rFonts w:ascii="Tahoma" w:hAnsi="Tahoma"/>
          <w:color w:val="0E1115"/>
          <w:sz w:val="24"/>
        </w:rPr>
        <w:t>, </w:t>
      </w:r>
      <w:r>
        <w:rPr>
          <w:color w:val="0E1115"/>
          <w:sz w:val="24"/>
        </w:rPr>
        <w:t>финансистов</w:t>
      </w:r>
      <w:r>
        <w:rPr>
          <w:rFonts w:ascii="Tahoma" w:hAnsi="Tahoma"/>
          <w:color w:val="0E1115"/>
          <w:sz w:val="24"/>
        </w:rPr>
        <w:t>).</w:t>
      </w:r>
    </w:p>
    <w:p>
      <w:pPr>
        <w:pStyle w:val="ListParagraph"/>
        <w:numPr>
          <w:ilvl w:val="2"/>
          <w:numId w:val="37"/>
        </w:numPr>
        <w:tabs>
          <w:tab w:pos="845" w:val="left" w:leader="none"/>
        </w:tabs>
        <w:spacing w:line="355" w:lineRule="auto" w:before="93" w:after="0"/>
        <w:ind w:left="845" w:right="492" w:hanging="263"/>
        <w:jc w:val="both"/>
        <w:rPr>
          <w:rFonts w:ascii="Tahoma" w:hAnsi="Tahoma"/>
          <w:sz w:val="24"/>
        </w:rPr>
      </w:pPr>
      <w:r>
        <w:rPr>
          <w:b/>
          <w:color w:val="0E1115"/>
          <w:sz w:val="24"/>
        </w:rPr>
        <w:t>Цд</w:t>
      </w:r>
      <w:r>
        <w:rPr>
          <w:b/>
          <w:color w:val="0E1115"/>
          <w:sz w:val="23"/>
        </w:rPr>
        <w:t>а</w:t>
      </w:r>
      <w:r>
        <w:rPr>
          <w:b/>
          <w:color w:val="0E1115"/>
          <w:sz w:val="24"/>
        </w:rPr>
        <w:t>к</w:t>
      </w:r>
      <w:r>
        <w:rPr>
          <w:b/>
          <w:color w:val="0E1115"/>
          <w:sz w:val="23"/>
        </w:rPr>
        <w:t>а </w:t>
      </w:r>
      <w:r>
        <w:rPr>
          <w:b/>
          <w:color w:val="0E1115"/>
          <w:sz w:val="24"/>
        </w:rPr>
        <w:t>к</w:t>
      </w:r>
      <w:r>
        <w:rPr>
          <w:b/>
          <w:color w:val="0E1115"/>
          <w:sz w:val="23"/>
        </w:rPr>
        <w:t>а</w:t>
      </w:r>
      <w:r>
        <w:rPr>
          <w:b/>
          <w:color w:val="0E1115"/>
          <w:sz w:val="24"/>
        </w:rPr>
        <w:t>к вз</w:t>
      </w:r>
      <w:r>
        <w:rPr>
          <w:b/>
          <w:color w:val="0E1115"/>
          <w:sz w:val="23"/>
        </w:rPr>
        <w:t>а</w:t>
      </w:r>
      <w:r>
        <w:rPr>
          <w:b/>
          <w:color w:val="0E1115"/>
          <w:sz w:val="24"/>
        </w:rPr>
        <w:t>имн</w:t>
      </w:r>
      <w:r>
        <w:rPr>
          <w:b/>
          <w:color w:val="0E1115"/>
          <w:sz w:val="23"/>
        </w:rPr>
        <w:t>ос</w:t>
      </w:r>
      <w:r>
        <w:rPr>
          <w:b/>
          <w:color w:val="0E1115"/>
          <w:sz w:val="24"/>
        </w:rPr>
        <w:t>ть</w:t>
      </w:r>
      <w:r>
        <w:rPr>
          <w:rFonts w:ascii="Tahoma" w:hAnsi="Tahoma"/>
          <w:b/>
          <w:color w:val="0E1115"/>
          <w:sz w:val="24"/>
        </w:rPr>
        <w:t>. </w:t>
      </w:r>
      <w:r>
        <w:rPr>
          <w:color w:val="0E1115"/>
          <w:sz w:val="24"/>
        </w:rPr>
        <w:t>Преобразовать традицию цдаки из односторонней </w:t>
      </w:r>
      <w:r>
        <w:rPr>
          <w:color w:val="0E1115"/>
          <w:w w:val="105"/>
          <w:sz w:val="24"/>
        </w:rPr>
        <w:t>помощи</w:t>
      </w:r>
      <w:r>
        <w:rPr>
          <w:color w:val="0E1115"/>
          <w:spacing w:val="-17"/>
          <w:w w:val="105"/>
          <w:sz w:val="24"/>
        </w:rPr>
        <w:t> </w:t>
      </w:r>
      <w:r>
        <w:rPr>
          <w:color w:val="0E1115"/>
          <w:w w:val="105"/>
          <w:sz w:val="24"/>
        </w:rPr>
        <w:t>в</w:t>
      </w:r>
      <w:r>
        <w:rPr>
          <w:color w:val="0E1115"/>
          <w:spacing w:val="-17"/>
          <w:w w:val="105"/>
          <w:sz w:val="24"/>
        </w:rPr>
        <w:t> </w:t>
      </w:r>
      <w:r>
        <w:rPr>
          <w:color w:val="0E1115"/>
          <w:w w:val="105"/>
          <w:sz w:val="24"/>
        </w:rPr>
        <w:t>многостороннюю</w:t>
      </w:r>
      <w:r>
        <w:rPr>
          <w:color w:val="0E1115"/>
          <w:spacing w:val="-17"/>
          <w:w w:val="105"/>
          <w:sz w:val="24"/>
        </w:rPr>
        <w:t> </w:t>
      </w:r>
      <w:r>
        <w:rPr>
          <w:color w:val="0E1115"/>
          <w:w w:val="105"/>
          <w:sz w:val="24"/>
        </w:rPr>
        <w:t>систему</w:t>
      </w:r>
      <w:r>
        <w:rPr>
          <w:color w:val="0E1115"/>
          <w:spacing w:val="-17"/>
          <w:w w:val="105"/>
          <w:sz w:val="24"/>
        </w:rPr>
        <w:t> </w:t>
      </w:r>
      <w:r>
        <w:rPr>
          <w:color w:val="0E1115"/>
          <w:w w:val="105"/>
          <w:sz w:val="24"/>
        </w:rPr>
        <w:t>взаимной</w:t>
      </w:r>
      <w:r>
        <w:rPr>
          <w:color w:val="0E1115"/>
          <w:spacing w:val="-17"/>
          <w:w w:val="105"/>
          <w:sz w:val="24"/>
        </w:rPr>
        <w:t> </w:t>
      </w:r>
      <w:r>
        <w:rPr>
          <w:color w:val="0E1115"/>
          <w:w w:val="105"/>
          <w:sz w:val="24"/>
        </w:rPr>
        <w:t>поддержки</w:t>
      </w:r>
      <w:r>
        <w:rPr>
          <w:color w:val="0E1115"/>
          <w:spacing w:val="-17"/>
          <w:w w:val="105"/>
          <w:sz w:val="24"/>
        </w:rPr>
        <w:t> </w:t>
      </w:r>
      <w:r>
        <w:rPr>
          <w:color w:val="0E1115"/>
          <w:w w:val="105"/>
          <w:sz w:val="24"/>
        </w:rPr>
        <w:t>внутри</w:t>
      </w:r>
      <w:r>
        <w:rPr>
          <w:color w:val="0E1115"/>
          <w:spacing w:val="-17"/>
          <w:w w:val="105"/>
          <w:sz w:val="24"/>
        </w:rPr>
        <w:t> </w:t>
      </w:r>
      <w:r>
        <w:rPr>
          <w:color w:val="0E1115"/>
          <w:w w:val="105"/>
          <w:sz w:val="24"/>
        </w:rPr>
        <w:t>и</w:t>
      </w:r>
      <w:r>
        <w:rPr>
          <w:color w:val="0E1115"/>
          <w:spacing w:val="-17"/>
          <w:w w:val="105"/>
          <w:sz w:val="24"/>
        </w:rPr>
        <w:t> </w:t>
      </w:r>
      <w:r>
        <w:rPr>
          <w:color w:val="0E1115"/>
          <w:w w:val="105"/>
          <w:sz w:val="24"/>
        </w:rPr>
        <w:t>между </w:t>
      </w:r>
      <w:r>
        <w:rPr>
          <w:color w:val="0E1115"/>
          <w:spacing w:val="-2"/>
          <w:w w:val="105"/>
          <w:sz w:val="24"/>
        </w:rPr>
        <w:t>общинами</w:t>
      </w:r>
      <w:r>
        <w:rPr>
          <w:rFonts w:ascii="Tahoma" w:hAnsi="Tahoma"/>
          <w:color w:val="0E1115"/>
          <w:spacing w:val="-2"/>
          <w:w w:val="105"/>
          <w:sz w:val="24"/>
        </w:rPr>
        <w:t>.</w:t>
      </w:r>
    </w:p>
    <w:p>
      <w:pPr>
        <w:pStyle w:val="ListParagraph"/>
        <w:spacing w:after="0" w:line="355" w:lineRule="auto"/>
        <w:jc w:val="both"/>
        <w:rPr>
          <w:rFonts w:ascii="Tahoma" w:hAnsi="Tahoma"/>
          <w:sz w:val="24"/>
        </w:rPr>
        <w:sectPr>
          <w:pgSz w:w="11900" w:h="16840"/>
          <w:pgMar w:top="0" w:bottom="0" w:left="850" w:right="1133"/>
        </w:sectPr>
      </w:pPr>
    </w:p>
    <w:p>
      <w:pPr>
        <w:pStyle w:val="ListParagraph"/>
        <w:numPr>
          <w:ilvl w:val="2"/>
          <w:numId w:val="37"/>
        </w:numPr>
        <w:tabs>
          <w:tab w:pos="845" w:val="left" w:leader="none"/>
        </w:tabs>
        <w:spacing w:line="345" w:lineRule="auto" w:before="39" w:after="0"/>
        <w:ind w:left="845" w:right="301" w:hanging="263"/>
        <w:jc w:val="left"/>
        <w:rPr>
          <w:rFonts w:ascii="Tahoma" w:hAnsi="Tahoma"/>
          <w:sz w:val="24"/>
        </w:rPr>
      </w:pPr>
      <w:r>
        <w:rPr>
          <w:b/>
          <w:color w:val="0E1115"/>
          <w:sz w:val="23"/>
        </w:rPr>
        <w:t>Г</w:t>
      </w:r>
      <w:r>
        <w:rPr>
          <w:b/>
          <w:color w:val="0E1115"/>
          <w:sz w:val="24"/>
        </w:rPr>
        <w:t>л</w:t>
      </w:r>
      <w:r>
        <w:rPr>
          <w:b/>
          <w:color w:val="0E1115"/>
          <w:sz w:val="23"/>
        </w:rPr>
        <w:t>о</w:t>
      </w:r>
      <w:r>
        <w:rPr>
          <w:b/>
          <w:color w:val="0E1115"/>
          <w:sz w:val="24"/>
        </w:rPr>
        <w:t>б</w:t>
      </w:r>
      <w:r>
        <w:rPr>
          <w:b/>
          <w:color w:val="0E1115"/>
          <w:sz w:val="23"/>
        </w:rPr>
        <w:t>а</w:t>
      </w:r>
      <w:r>
        <w:rPr>
          <w:b/>
          <w:color w:val="0E1115"/>
          <w:sz w:val="24"/>
        </w:rPr>
        <w:t>льны</w:t>
      </w:r>
      <w:r>
        <w:rPr>
          <w:b/>
          <w:color w:val="0E1115"/>
          <w:sz w:val="23"/>
        </w:rPr>
        <w:t>е се</w:t>
      </w:r>
      <w:r>
        <w:rPr>
          <w:b/>
          <w:color w:val="0E1115"/>
          <w:sz w:val="24"/>
        </w:rPr>
        <w:t>ти д</w:t>
      </w:r>
      <w:r>
        <w:rPr>
          <w:b/>
          <w:color w:val="0E1115"/>
          <w:sz w:val="23"/>
        </w:rPr>
        <w:t>о</w:t>
      </w:r>
      <w:r>
        <w:rPr>
          <w:b/>
          <w:color w:val="0E1115"/>
          <w:sz w:val="24"/>
        </w:rPr>
        <w:t>в</w:t>
      </w:r>
      <w:r>
        <w:rPr>
          <w:b/>
          <w:color w:val="0E1115"/>
          <w:sz w:val="23"/>
        </w:rPr>
        <w:t>ер</w:t>
      </w:r>
      <w:r>
        <w:rPr>
          <w:b/>
          <w:color w:val="0E1115"/>
          <w:sz w:val="24"/>
        </w:rPr>
        <w:t>ия</w:t>
      </w:r>
      <w:r>
        <w:rPr>
          <w:rFonts w:ascii="Tahoma" w:hAnsi="Tahoma"/>
          <w:b/>
          <w:color w:val="0E1115"/>
          <w:sz w:val="24"/>
        </w:rPr>
        <w:t>. </w:t>
      </w:r>
      <w:r>
        <w:rPr>
          <w:color w:val="0E1115"/>
          <w:sz w:val="24"/>
        </w:rPr>
        <w:t>Использовать существующие мощные диаспоральные связи для создания международных сетей экономики дара</w:t>
      </w:r>
      <w:r>
        <w:rPr>
          <w:rFonts w:ascii="Tahoma" w:hAnsi="Tahoma"/>
          <w:color w:val="0E1115"/>
          <w:sz w:val="24"/>
        </w:rPr>
        <w:t>,</w:t>
      </w:r>
      <w:r>
        <w:rPr>
          <w:rFonts w:ascii="Tahoma" w:hAnsi="Tahoma"/>
          <w:color w:val="0E1115"/>
          <w:spacing w:val="40"/>
          <w:sz w:val="24"/>
        </w:rPr>
        <w:t> </w:t>
      </w:r>
      <w:r>
        <w:rPr>
          <w:color w:val="0E1115"/>
          <w:sz w:val="24"/>
        </w:rPr>
        <w:t>где помощь может приходить из любой точки мира</w:t>
      </w:r>
      <w:r>
        <w:rPr>
          <w:rFonts w:ascii="Tahoma" w:hAnsi="Tahoma"/>
          <w:color w:val="0E1115"/>
          <w:sz w:val="24"/>
        </w:rPr>
        <w:t>.</w:t>
      </w:r>
    </w:p>
    <w:p>
      <w:pPr>
        <w:pStyle w:val="ListParagraph"/>
        <w:numPr>
          <w:ilvl w:val="1"/>
          <w:numId w:val="37"/>
        </w:numPr>
        <w:tabs>
          <w:tab w:pos="575" w:val="left" w:leader="none"/>
        </w:tabs>
        <w:spacing w:line="345" w:lineRule="auto" w:before="95" w:after="0"/>
        <w:ind w:left="575" w:right="923" w:hanging="255"/>
        <w:jc w:val="left"/>
        <w:rPr>
          <w:rFonts w:ascii="Tahoma" w:hAnsi="Tahoma"/>
          <w:sz w:val="24"/>
        </w:rPr>
      </w:pPr>
      <w:r>
        <w:rPr>
          <w:b/>
          <w:color w:val="0E1115"/>
          <w:sz w:val="23"/>
        </w:rPr>
        <w:t>К</w:t>
      </w:r>
      <w:r>
        <w:rPr>
          <w:b/>
          <w:color w:val="0E1115"/>
          <w:sz w:val="24"/>
        </w:rPr>
        <w:t>люч</w:t>
      </w:r>
      <w:r>
        <w:rPr>
          <w:b/>
          <w:color w:val="0E1115"/>
          <w:sz w:val="23"/>
        </w:rPr>
        <w:t>е</w:t>
      </w:r>
      <w:r>
        <w:rPr>
          <w:b/>
          <w:color w:val="0E1115"/>
          <w:sz w:val="24"/>
        </w:rPr>
        <w:t>в</w:t>
      </w:r>
      <w:r>
        <w:rPr>
          <w:b/>
          <w:color w:val="0E1115"/>
          <w:sz w:val="23"/>
        </w:rPr>
        <w:t>ой</w:t>
      </w:r>
      <w:r>
        <w:rPr>
          <w:b/>
          <w:color w:val="0E1115"/>
          <w:spacing w:val="-8"/>
          <w:sz w:val="23"/>
        </w:rPr>
        <w:t> </w:t>
      </w:r>
      <w:r>
        <w:rPr>
          <w:b/>
          <w:color w:val="0E1115"/>
          <w:sz w:val="24"/>
        </w:rPr>
        <w:t>п</w:t>
      </w:r>
      <w:r>
        <w:rPr>
          <w:b/>
          <w:color w:val="0E1115"/>
          <w:sz w:val="23"/>
        </w:rPr>
        <w:t>ос</w:t>
      </w:r>
      <w:r>
        <w:rPr>
          <w:b/>
          <w:color w:val="0E1115"/>
          <w:sz w:val="24"/>
        </w:rPr>
        <w:t>ыл</w:t>
      </w:r>
      <w:r>
        <w:rPr>
          <w:rFonts w:ascii="Tahoma" w:hAnsi="Tahoma"/>
          <w:b/>
          <w:color w:val="0E1115"/>
          <w:sz w:val="24"/>
        </w:rPr>
        <w:t>:</w:t>
      </w:r>
      <w:r>
        <w:rPr>
          <w:rFonts w:ascii="Tahoma" w:hAnsi="Tahoma"/>
          <w:b/>
          <w:color w:val="0E1115"/>
          <w:spacing w:val="-8"/>
          <w:sz w:val="24"/>
        </w:rPr>
        <w:t> </w:t>
      </w:r>
      <w:r>
        <w:rPr>
          <w:rFonts w:ascii="Tahoma" w:hAnsi="Tahoma"/>
          <w:color w:val="0E1115"/>
          <w:sz w:val="24"/>
        </w:rPr>
        <w:t>«</w:t>
      </w:r>
      <w:r>
        <w:rPr>
          <w:color w:val="0E1115"/>
          <w:sz w:val="24"/>
        </w:rPr>
        <w:t>Величайший</w:t>
      </w:r>
      <w:r>
        <w:rPr>
          <w:color w:val="0E1115"/>
          <w:spacing w:val="-5"/>
          <w:sz w:val="24"/>
        </w:rPr>
        <w:t> </w:t>
      </w:r>
      <w:r>
        <w:rPr>
          <w:color w:val="0E1115"/>
          <w:sz w:val="24"/>
        </w:rPr>
        <w:t>дар</w:t>
      </w:r>
      <w:r>
        <w:rPr>
          <w:color w:val="0E1115"/>
          <w:spacing w:val="-5"/>
          <w:sz w:val="24"/>
        </w:rPr>
        <w:t> </w:t>
      </w:r>
      <w:r>
        <w:rPr>
          <w:rFonts w:ascii="Tahoma" w:hAnsi="Tahoma"/>
          <w:color w:val="0E1115"/>
          <w:sz w:val="24"/>
        </w:rPr>
        <w:t>—</w:t>
      </w:r>
      <w:r>
        <w:rPr>
          <w:rFonts w:ascii="Tahoma" w:hAnsi="Tahoma"/>
          <w:color w:val="0E1115"/>
          <w:spacing w:val="-13"/>
          <w:sz w:val="24"/>
        </w:rPr>
        <w:t> </w:t>
      </w:r>
      <w:r>
        <w:rPr>
          <w:color w:val="0E1115"/>
          <w:sz w:val="24"/>
        </w:rPr>
        <w:t>знание</w:t>
      </w:r>
      <w:r>
        <w:rPr>
          <w:rFonts w:ascii="Tahoma" w:hAnsi="Tahoma"/>
          <w:color w:val="0E1115"/>
          <w:sz w:val="24"/>
        </w:rPr>
        <w:t>.</w:t>
      </w:r>
      <w:r>
        <w:rPr>
          <w:rFonts w:ascii="Tahoma" w:hAnsi="Tahoma"/>
          <w:color w:val="0E1115"/>
          <w:spacing w:val="-13"/>
          <w:sz w:val="24"/>
        </w:rPr>
        <w:t> </w:t>
      </w:r>
      <w:r>
        <w:rPr>
          <w:color w:val="0E1115"/>
          <w:sz w:val="24"/>
        </w:rPr>
        <w:t>Ваша</w:t>
      </w:r>
      <w:r>
        <w:rPr>
          <w:color w:val="0E1115"/>
          <w:spacing w:val="-5"/>
          <w:sz w:val="24"/>
        </w:rPr>
        <w:t> </w:t>
      </w:r>
      <w:r>
        <w:rPr>
          <w:color w:val="0E1115"/>
          <w:sz w:val="24"/>
        </w:rPr>
        <w:t>щедрость</w:t>
      </w:r>
      <w:r>
        <w:rPr>
          <w:color w:val="0E1115"/>
          <w:spacing w:val="-5"/>
          <w:sz w:val="24"/>
        </w:rPr>
        <w:t> </w:t>
      </w:r>
      <w:r>
        <w:rPr>
          <w:color w:val="0E1115"/>
          <w:sz w:val="24"/>
        </w:rPr>
        <w:t>умножает мудрость и укрепляет наш народ во всем мире</w:t>
      </w:r>
      <w:r>
        <w:rPr>
          <w:rFonts w:ascii="Tahoma" w:hAnsi="Tahoma"/>
          <w:color w:val="0E1115"/>
          <w:sz w:val="24"/>
        </w:rPr>
        <w:t>».</w:t>
      </w:r>
    </w:p>
    <w:p>
      <w:pPr>
        <w:pStyle w:val="BodyText"/>
        <w:rPr>
          <w:rFonts w:ascii="Tahoma"/>
        </w:rPr>
      </w:pPr>
    </w:p>
    <w:p>
      <w:pPr>
        <w:pStyle w:val="BodyText"/>
        <w:rPr>
          <w:rFonts w:ascii="Tahoma"/>
        </w:rPr>
      </w:pPr>
    </w:p>
    <w:p>
      <w:pPr>
        <w:pStyle w:val="BodyText"/>
        <w:spacing w:before="98"/>
        <w:rPr>
          <w:rFonts w:ascii="Tahoma"/>
        </w:rPr>
      </w:pPr>
    </w:p>
    <w:p>
      <w:pPr>
        <w:spacing w:before="0"/>
        <w:ind w:left="305" w:right="0" w:firstLine="0"/>
        <w:jc w:val="left"/>
        <w:rPr>
          <w:b/>
          <w:sz w:val="29"/>
        </w:rPr>
      </w:pPr>
      <w:r>
        <w:rPr>
          <w:b/>
          <w:color w:val="0E1115"/>
          <w:spacing w:val="-2"/>
          <w:sz w:val="29"/>
        </w:rPr>
        <w:t>Ре</w:t>
      </w:r>
      <w:r>
        <w:rPr>
          <w:b/>
          <w:color w:val="0E1115"/>
          <w:spacing w:val="-2"/>
          <w:sz w:val="30"/>
        </w:rPr>
        <w:t>зюм</w:t>
      </w:r>
      <w:r>
        <w:rPr>
          <w:b/>
          <w:color w:val="0E1115"/>
          <w:spacing w:val="-2"/>
          <w:sz w:val="29"/>
        </w:rPr>
        <w:t>е</w:t>
      </w:r>
    </w:p>
    <w:p>
      <w:pPr>
        <w:pStyle w:val="BodyText"/>
        <w:spacing w:before="11"/>
        <w:rPr>
          <w:b/>
          <w:sz w:val="30"/>
        </w:rPr>
      </w:pPr>
    </w:p>
    <w:p>
      <w:pPr>
        <w:spacing w:before="0"/>
        <w:ind w:left="305" w:right="0" w:firstLine="0"/>
        <w:jc w:val="left"/>
        <w:rPr>
          <w:sz w:val="24"/>
        </w:rPr>
      </w:pPr>
      <w:r>
        <w:rPr>
          <w:color w:val="0E1115"/>
          <w:sz w:val="24"/>
        </w:rPr>
        <w:t>Этот</w:t>
      </w:r>
      <w:r>
        <w:rPr>
          <w:color w:val="0E1115"/>
          <w:spacing w:val="-17"/>
          <w:sz w:val="24"/>
        </w:rPr>
        <w:t> </w:t>
      </w:r>
      <w:r>
        <w:rPr>
          <w:color w:val="0E1115"/>
          <w:sz w:val="24"/>
        </w:rPr>
        <w:t>анализ</w:t>
      </w:r>
      <w:r>
        <w:rPr>
          <w:color w:val="0E1115"/>
          <w:spacing w:val="-13"/>
          <w:sz w:val="24"/>
        </w:rPr>
        <w:t> </w:t>
      </w:r>
      <w:r>
        <w:rPr>
          <w:color w:val="0E1115"/>
          <w:sz w:val="24"/>
        </w:rPr>
        <w:t>показывает</w:t>
      </w:r>
      <w:r>
        <w:rPr>
          <w:rFonts w:ascii="Tahoma" w:hAnsi="Tahoma"/>
          <w:color w:val="0E1115"/>
          <w:sz w:val="24"/>
        </w:rPr>
        <w:t>,</w:t>
      </w:r>
      <w:r>
        <w:rPr>
          <w:rFonts w:ascii="Tahoma" w:hAnsi="Tahoma"/>
          <w:color w:val="0E1115"/>
          <w:spacing w:val="-19"/>
          <w:sz w:val="24"/>
        </w:rPr>
        <w:t> </w:t>
      </w:r>
      <w:r>
        <w:rPr>
          <w:color w:val="0E1115"/>
          <w:sz w:val="24"/>
        </w:rPr>
        <w:t>что</w:t>
      </w:r>
      <w:r>
        <w:rPr>
          <w:color w:val="0E1115"/>
          <w:spacing w:val="-12"/>
          <w:sz w:val="24"/>
        </w:rPr>
        <w:t> </w:t>
      </w:r>
      <w:r>
        <w:rPr>
          <w:b/>
          <w:color w:val="0E1115"/>
          <w:sz w:val="24"/>
        </w:rPr>
        <w:t>н</w:t>
      </w:r>
      <w:r>
        <w:rPr>
          <w:b/>
          <w:color w:val="0E1115"/>
          <w:sz w:val="23"/>
        </w:rPr>
        <w:t>е</w:t>
      </w:r>
      <w:r>
        <w:rPr>
          <w:b/>
          <w:color w:val="0E1115"/>
          <w:spacing w:val="-15"/>
          <w:sz w:val="23"/>
        </w:rPr>
        <w:t> </w:t>
      </w:r>
      <w:r>
        <w:rPr>
          <w:b/>
          <w:color w:val="0E1115"/>
          <w:sz w:val="23"/>
        </w:rPr>
        <w:t>су</w:t>
      </w:r>
      <w:r>
        <w:rPr>
          <w:b/>
          <w:color w:val="0E1115"/>
          <w:sz w:val="24"/>
        </w:rPr>
        <w:t>щ</w:t>
      </w:r>
      <w:r>
        <w:rPr>
          <w:b/>
          <w:color w:val="0E1115"/>
          <w:sz w:val="23"/>
        </w:rPr>
        <w:t>ес</w:t>
      </w:r>
      <w:r>
        <w:rPr>
          <w:b/>
          <w:color w:val="0E1115"/>
          <w:sz w:val="24"/>
        </w:rPr>
        <w:t>тв</w:t>
      </w:r>
      <w:r>
        <w:rPr>
          <w:b/>
          <w:color w:val="0E1115"/>
          <w:sz w:val="23"/>
        </w:rPr>
        <w:t>уе</w:t>
      </w:r>
      <w:r>
        <w:rPr>
          <w:b/>
          <w:color w:val="0E1115"/>
          <w:sz w:val="24"/>
        </w:rPr>
        <w:t>т</w:t>
      </w:r>
      <w:r>
        <w:rPr>
          <w:b/>
          <w:color w:val="0E1115"/>
          <w:spacing w:val="-17"/>
          <w:sz w:val="24"/>
        </w:rPr>
        <w:t> </w:t>
      </w:r>
      <w:r>
        <w:rPr>
          <w:b/>
          <w:color w:val="0E1115"/>
          <w:sz w:val="23"/>
        </w:rPr>
        <w:t>у</w:t>
      </w:r>
      <w:r>
        <w:rPr>
          <w:b/>
          <w:color w:val="0E1115"/>
          <w:sz w:val="24"/>
        </w:rPr>
        <w:t>нив</w:t>
      </w:r>
      <w:r>
        <w:rPr>
          <w:b/>
          <w:color w:val="0E1115"/>
          <w:sz w:val="23"/>
        </w:rPr>
        <w:t>ерса</w:t>
      </w:r>
      <w:r>
        <w:rPr>
          <w:b/>
          <w:color w:val="0E1115"/>
          <w:sz w:val="24"/>
        </w:rPr>
        <w:t>льн</w:t>
      </w:r>
      <w:r>
        <w:rPr>
          <w:b/>
          <w:color w:val="0E1115"/>
          <w:sz w:val="23"/>
        </w:rPr>
        <w:t>о</w:t>
      </w:r>
      <w:r>
        <w:rPr>
          <w:b/>
          <w:color w:val="0E1115"/>
          <w:sz w:val="24"/>
        </w:rPr>
        <w:t>г</w:t>
      </w:r>
      <w:r>
        <w:rPr>
          <w:b/>
          <w:color w:val="0E1115"/>
          <w:sz w:val="23"/>
        </w:rPr>
        <w:t>о</w:t>
      </w:r>
      <w:r>
        <w:rPr>
          <w:b/>
          <w:color w:val="0E1115"/>
          <w:spacing w:val="-15"/>
          <w:sz w:val="23"/>
        </w:rPr>
        <w:t> </w:t>
      </w:r>
      <w:r>
        <w:rPr>
          <w:b/>
          <w:color w:val="0E1115"/>
          <w:sz w:val="24"/>
        </w:rPr>
        <w:t>п</w:t>
      </w:r>
      <w:r>
        <w:rPr>
          <w:b/>
          <w:color w:val="0E1115"/>
          <w:sz w:val="23"/>
        </w:rPr>
        <w:t>о</w:t>
      </w:r>
      <w:r>
        <w:rPr>
          <w:b/>
          <w:color w:val="0E1115"/>
          <w:sz w:val="24"/>
        </w:rPr>
        <w:t>д</w:t>
      </w:r>
      <w:r>
        <w:rPr>
          <w:b/>
          <w:color w:val="0E1115"/>
          <w:sz w:val="23"/>
        </w:rPr>
        <w:t>хо</w:t>
      </w:r>
      <w:r>
        <w:rPr>
          <w:b/>
          <w:color w:val="0E1115"/>
          <w:sz w:val="24"/>
        </w:rPr>
        <w:t>д</w:t>
      </w:r>
      <w:r>
        <w:rPr>
          <w:b/>
          <w:color w:val="0E1115"/>
          <w:sz w:val="23"/>
        </w:rPr>
        <w:t>а</w:t>
      </w:r>
      <w:r>
        <w:rPr>
          <w:rFonts w:ascii="Tahoma" w:hAnsi="Tahoma"/>
          <w:color w:val="0E1115"/>
          <w:sz w:val="24"/>
        </w:rPr>
        <w:t>.</w:t>
      </w:r>
      <w:r>
        <w:rPr>
          <w:rFonts w:ascii="Tahoma" w:hAnsi="Tahoma"/>
          <w:color w:val="0E1115"/>
          <w:spacing w:val="-18"/>
          <w:sz w:val="24"/>
        </w:rPr>
        <w:t> </w:t>
      </w:r>
      <w:r>
        <w:rPr>
          <w:color w:val="0E1115"/>
          <w:sz w:val="24"/>
        </w:rPr>
        <w:t>Ключ</w:t>
      </w:r>
      <w:r>
        <w:rPr>
          <w:color w:val="0E1115"/>
          <w:spacing w:val="-13"/>
          <w:sz w:val="24"/>
        </w:rPr>
        <w:t> </w:t>
      </w:r>
      <w:r>
        <w:rPr>
          <w:color w:val="0E1115"/>
          <w:spacing w:val="-10"/>
          <w:sz w:val="24"/>
        </w:rPr>
        <w:t>к</w:t>
      </w:r>
    </w:p>
    <w:p>
      <w:pPr>
        <w:spacing w:before="129"/>
        <w:ind w:left="305" w:right="0" w:firstLine="0"/>
        <w:jc w:val="left"/>
        <w:rPr>
          <w:rFonts w:ascii="Tahoma" w:hAnsi="Tahoma"/>
          <w:sz w:val="24"/>
        </w:rPr>
      </w:pPr>
      <w:r>
        <w:rPr>
          <w:color w:val="0E1115"/>
          <w:sz w:val="24"/>
        </w:rPr>
        <w:t>успешному</w:t>
      </w:r>
      <w:r>
        <w:rPr>
          <w:color w:val="0E1115"/>
          <w:spacing w:val="2"/>
          <w:sz w:val="24"/>
        </w:rPr>
        <w:t> </w:t>
      </w:r>
      <w:r>
        <w:rPr>
          <w:color w:val="0E1115"/>
          <w:sz w:val="24"/>
        </w:rPr>
        <w:t>внедрению</w:t>
      </w:r>
      <w:r>
        <w:rPr>
          <w:color w:val="0E1115"/>
          <w:spacing w:val="3"/>
          <w:sz w:val="24"/>
        </w:rPr>
        <w:t> </w:t>
      </w:r>
      <w:r>
        <w:rPr>
          <w:color w:val="0E1115"/>
          <w:sz w:val="24"/>
        </w:rPr>
        <w:t>экономики</w:t>
      </w:r>
      <w:r>
        <w:rPr>
          <w:color w:val="0E1115"/>
          <w:spacing w:val="2"/>
          <w:sz w:val="24"/>
        </w:rPr>
        <w:t> </w:t>
      </w:r>
      <w:r>
        <w:rPr>
          <w:color w:val="0E1115"/>
          <w:sz w:val="24"/>
        </w:rPr>
        <w:t>дара</w:t>
      </w:r>
      <w:r>
        <w:rPr>
          <w:color w:val="0E1115"/>
          <w:spacing w:val="3"/>
          <w:sz w:val="24"/>
        </w:rPr>
        <w:t> </w:t>
      </w:r>
      <w:r>
        <w:rPr>
          <w:color w:val="0E1115"/>
          <w:sz w:val="24"/>
        </w:rPr>
        <w:t>лежит</w:t>
      </w:r>
      <w:r>
        <w:rPr>
          <w:color w:val="0E1115"/>
          <w:spacing w:val="2"/>
          <w:sz w:val="24"/>
        </w:rPr>
        <w:t> </w:t>
      </w:r>
      <w:r>
        <w:rPr>
          <w:color w:val="0E1115"/>
          <w:sz w:val="24"/>
        </w:rPr>
        <w:t>в</w:t>
      </w:r>
      <w:r>
        <w:rPr>
          <w:color w:val="0E1115"/>
          <w:spacing w:val="3"/>
          <w:sz w:val="24"/>
        </w:rPr>
        <w:t> </w:t>
      </w:r>
      <w:r>
        <w:rPr>
          <w:b/>
          <w:color w:val="0E1115"/>
          <w:sz w:val="24"/>
        </w:rPr>
        <w:t>гл</w:t>
      </w:r>
      <w:r>
        <w:rPr>
          <w:b/>
          <w:color w:val="0E1115"/>
          <w:sz w:val="23"/>
        </w:rPr>
        <w:t>у</w:t>
      </w:r>
      <w:r>
        <w:rPr>
          <w:b/>
          <w:color w:val="0E1115"/>
          <w:sz w:val="24"/>
        </w:rPr>
        <w:t>б</w:t>
      </w:r>
      <w:r>
        <w:rPr>
          <w:b/>
          <w:color w:val="0E1115"/>
          <w:sz w:val="23"/>
        </w:rPr>
        <w:t>о</w:t>
      </w:r>
      <w:r>
        <w:rPr>
          <w:b/>
          <w:color w:val="0E1115"/>
          <w:sz w:val="24"/>
        </w:rPr>
        <w:t>к</w:t>
      </w:r>
      <w:r>
        <w:rPr>
          <w:b/>
          <w:color w:val="0E1115"/>
          <w:sz w:val="23"/>
        </w:rPr>
        <w:t>ой</w:t>
      </w:r>
      <w:r>
        <w:rPr>
          <w:b/>
          <w:color w:val="0E1115"/>
          <w:spacing w:val="-2"/>
          <w:sz w:val="23"/>
        </w:rPr>
        <w:t> </w:t>
      </w:r>
      <w:r>
        <w:rPr>
          <w:b/>
          <w:color w:val="0E1115"/>
          <w:sz w:val="24"/>
        </w:rPr>
        <w:t>к</w:t>
      </w:r>
      <w:r>
        <w:rPr>
          <w:b/>
          <w:color w:val="0E1115"/>
          <w:sz w:val="23"/>
        </w:rPr>
        <w:t>у</w:t>
      </w:r>
      <w:r>
        <w:rPr>
          <w:b/>
          <w:color w:val="0E1115"/>
          <w:sz w:val="24"/>
        </w:rPr>
        <w:t>льт</w:t>
      </w:r>
      <w:r>
        <w:rPr>
          <w:b/>
          <w:color w:val="0E1115"/>
          <w:sz w:val="23"/>
        </w:rPr>
        <w:t>ур</w:t>
      </w:r>
      <w:r>
        <w:rPr>
          <w:b/>
          <w:color w:val="0E1115"/>
          <w:sz w:val="24"/>
        </w:rPr>
        <w:t>н</w:t>
      </w:r>
      <w:r>
        <w:rPr>
          <w:b/>
          <w:color w:val="0E1115"/>
          <w:sz w:val="23"/>
        </w:rPr>
        <w:t>ой</w:t>
      </w:r>
      <w:r>
        <w:rPr>
          <w:b/>
          <w:color w:val="0E1115"/>
          <w:spacing w:val="-1"/>
          <w:sz w:val="23"/>
        </w:rPr>
        <w:t> </w:t>
      </w:r>
      <w:r>
        <w:rPr>
          <w:b/>
          <w:color w:val="0E1115"/>
          <w:spacing w:val="-2"/>
          <w:sz w:val="23"/>
        </w:rPr>
        <w:t>а</w:t>
      </w:r>
      <w:r>
        <w:rPr>
          <w:b/>
          <w:color w:val="0E1115"/>
          <w:spacing w:val="-2"/>
          <w:sz w:val="24"/>
        </w:rPr>
        <w:t>д</w:t>
      </w:r>
      <w:r>
        <w:rPr>
          <w:b/>
          <w:color w:val="0E1115"/>
          <w:spacing w:val="-2"/>
          <w:sz w:val="23"/>
        </w:rPr>
        <w:t>а</w:t>
      </w:r>
      <w:r>
        <w:rPr>
          <w:b/>
          <w:color w:val="0E1115"/>
          <w:spacing w:val="-2"/>
          <w:sz w:val="24"/>
        </w:rPr>
        <w:t>пт</w:t>
      </w:r>
      <w:r>
        <w:rPr>
          <w:b/>
          <w:color w:val="0E1115"/>
          <w:spacing w:val="-2"/>
          <w:sz w:val="23"/>
        </w:rPr>
        <w:t>а</w:t>
      </w:r>
      <w:r>
        <w:rPr>
          <w:b/>
          <w:color w:val="0E1115"/>
          <w:spacing w:val="-2"/>
          <w:sz w:val="24"/>
        </w:rPr>
        <w:t>ции</w:t>
      </w:r>
      <w:r>
        <w:rPr>
          <w:rFonts w:ascii="Tahoma" w:hAnsi="Tahoma"/>
          <w:color w:val="0E1115"/>
          <w:spacing w:val="-2"/>
          <w:sz w:val="24"/>
        </w:rPr>
        <w:t>.</w:t>
      </w:r>
    </w:p>
    <w:p>
      <w:pPr>
        <w:pStyle w:val="BodyText"/>
        <w:spacing w:before="79"/>
        <w:rPr>
          <w:rFonts w:ascii="Tahoma"/>
        </w:rPr>
      </w:pPr>
    </w:p>
    <w:p>
      <w:pPr>
        <w:pStyle w:val="ListParagraph"/>
        <w:numPr>
          <w:ilvl w:val="1"/>
          <w:numId w:val="37"/>
        </w:numPr>
        <w:tabs>
          <w:tab w:pos="575" w:val="left" w:leader="none"/>
        </w:tabs>
        <w:spacing w:line="345" w:lineRule="auto" w:before="1" w:after="0"/>
        <w:ind w:left="575" w:right="642" w:hanging="255"/>
        <w:jc w:val="left"/>
        <w:rPr>
          <w:rFonts w:ascii="Tahoma" w:hAnsi="Tahoma"/>
          <w:sz w:val="24"/>
        </w:rPr>
      </w:pPr>
      <w:r>
        <w:rPr>
          <w:color w:val="0E1115"/>
          <w:sz w:val="24"/>
        </w:rPr>
        <w:t>Для </w:t>
      </w:r>
      <w:r>
        <w:rPr>
          <w:b/>
          <w:color w:val="0E1115"/>
          <w:sz w:val="24"/>
        </w:rPr>
        <w:t>к</w:t>
      </w:r>
      <w:r>
        <w:rPr>
          <w:b/>
          <w:color w:val="0E1115"/>
          <w:sz w:val="23"/>
        </w:rPr>
        <w:t>о</w:t>
      </w:r>
      <w:r>
        <w:rPr>
          <w:b/>
          <w:color w:val="0E1115"/>
          <w:sz w:val="24"/>
        </w:rPr>
        <w:t>лл</w:t>
      </w:r>
      <w:r>
        <w:rPr>
          <w:b/>
          <w:color w:val="0E1115"/>
          <w:sz w:val="23"/>
        </w:rPr>
        <w:t>е</w:t>
      </w:r>
      <w:r>
        <w:rPr>
          <w:b/>
          <w:color w:val="0E1115"/>
          <w:sz w:val="24"/>
        </w:rPr>
        <w:t>ктиви</w:t>
      </w:r>
      <w:r>
        <w:rPr>
          <w:b/>
          <w:color w:val="0E1115"/>
          <w:sz w:val="23"/>
        </w:rPr>
        <w:t>с</w:t>
      </w:r>
      <w:r>
        <w:rPr>
          <w:b/>
          <w:color w:val="0E1115"/>
          <w:sz w:val="24"/>
        </w:rPr>
        <w:t>т</w:t>
      </w:r>
      <w:r>
        <w:rPr>
          <w:b/>
          <w:color w:val="0E1115"/>
          <w:sz w:val="23"/>
        </w:rPr>
        <w:t>с</w:t>
      </w:r>
      <w:r>
        <w:rPr>
          <w:b/>
          <w:color w:val="0E1115"/>
          <w:sz w:val="24"/>
        </w:rPr>
        <w:t>ки</w:t>
      </w:r>
      <w:r>
        <w:rPr>
          <w:b/>
          <w:color w:val="0E1115"/>
          <w:sz w:val="23"/>
        </w:rPr>
        <w:t>х </w:t>
      </w:r>
      <w:r>
        <w:rPr>
          <w:color w:val="0E1115"/>
          <w:sz w:val="24"/>
        </w:rPr>
        <w:t>обществ </w:t>
      </w:r>
      <w:r>
        <w:rPr>
          <w:rFonts w:ascii="Tahoma" w:hAnsi="Tahoma"/>
          <w:color w:val="0E1115"/>
          <w:sz w:val="24"/>
        </w:rPr>
        <w:t>(</w:t>
      </w:r>
      <w:r>
        <w:rPr>
          <w:color w:val="0E1115"/>
          <w:sz w:val="24"/>
        </w:rPr>
        <w:t>Азия</w:t>
      </w:r>
      <w:r>
        <w:rPr>
          <w:rFonts w:ascii="Tahoma" w:hAnsi="Tahoma"/>
          <w:color w:val="0E1115"/>
          <w:sz w:val="24"/>
        </w:rPr>
        <w:t>, </w:t>
      </w:r>
      <w:r>
        <w:rPr>
          <w:color w:val="0E1115"/>
          <w:sz w:val="24"/>
        </w:rPr>
        <w:t>Африка</w:t>
      </w:r>
      <w:r>
        <w:rPr>
          <w:rFonts w:ascii="Tahoma" w:hAnsi="Tahoma"/>
          <w:color w:val="0E1115"/>
          <w:sz w:val="24"/>
        </w:rPr>
        <w:t>, </w:t>
      </w:r>
      <w:r>
        <w:rPr>
          <w:color w:val="0E1115"/>
          <w:sz w:val="24"/>
        </w:rPr>
        <w:t>Латинская Америка</w:t>
      </w:r>
      <w:r>
        <w:rPr>
          <w:rFonts w:ascii="Tahoma" w:hAnsi="Tahoma"/>
          <w:color w:val="0E1115"/>
          <w:sz w:val="24"/>
        </w:rPr>
        <w:t>) </w:t>
      </w:r>
      <w:r>
        <w:rPr>
          <w:color w:val="0E1115"/>
          <w:sz w:val="24"/>
        </w:rPr>
        <w:t>акцент делается на группу</w:t>
      </w:r>
      <w:r>
        <w:rPr>
          <w:rFonts w:ascii="Tahoma" w:hAnsi="Tahoma"/>
          <w:color w:val="0E1115"/>
          <w:sz w:val="24"/>
        </w:rPr>
        <w:t>, </w:t>
      </w:r>
      <w:r>
        <w:rPr>
          <w:color w:val="0E1115"/>
          <w:sz w:val="24"/>
        </w:rPr>
        <w:t>семью</w:t>
      </w:r>
      <w:r>
        <w:rPr>
          <w:rFonts w:ascii="Tahoma" w:hAnsi="Tahoma"/>
          <w:color w:val="0E1115"/>
          <w:sz w:val="24"/>
        </w:rPr>
        <w:t>, </w:t>
      </w:r>
      <w:r>
        <w:rPr>
          <w:color w:val="0E1115"/>
          <w:sz w:val="24"/>
        </w:rPr>
        <w:t>честь рода</w:t>
      </w:r>
      <w:r>
        <w:rPr>
          <w:rFonts w:ascii="Tahoma" w:hAnsi="Tahoma"/>
          <w:color w:val="0E1115"/>
          <w:sz w:val="24"/>
        </w:rPr>
        <w:t>.</w:t>
      </w:r>
    </w:p>
    <w:p>
      <w:pPr>
        <w:pStyle w:val="ListParagraph"/>
        <w:numPr>
          <w:ilvl w:val="1"/>
          <w:numId w:val="37"/>
        </w:numPr>
        <w:tabs>
          <w:tab w:pos="575" w:val="left" w:leader="none"/>
        </w:tabs>
        <w:spacing w:line="345" w:lineRule="auto" w:before="93" w:after="0"/>
        <w:ind w:left="575" w:right="1705" w:hanging="255"/>
        <w:jc w:val="left"/>
        <w:rPr>
          <w:rFonts w:ascii="Tahoma" w:hAnsi="Tahoma"/>
          <w:sz w:val="24"/>
        </w:rPr>
      </w:pPr>
      <w:r>
        <w:rPr>
          <w:color w:val="0E1115"/>
          <w:sz w:val="24"/>
        </w:rPr>
        <w:t>Для</w:t>
      </w:r>
      <w:r>
        <w:rPr>
          <w:color w:val="0E1115"/>
          <w:spacing w:val="-17"/>
          <w:sz w:val="24"/>
        </w:rPr>
        <w:t> </w:t>
      </w:r>
      <w:r>
        <w:rPr>
          <w:b/>
          <w:color w:val="0E1115"/>
          <w:sz w:val="24"/>
        </w:rPr>
        <w:t>индивид</w:t>
      </w:r>
      <w:r>
        <w:rPr>
          <w:b/>
          <w:color w:val="0E1115"/>
          <w:sz w:val="23"/>
        </w:rPr>
        <w:t>уа</w:t>
      </w:r>
      <w:r>
        <w:rPr>
          <w:b/>
          <w:color w:val="0E1115"/>
          <w:sz w:val="24"/>
        </w:rPr>
        <w:t>ли</w:t>
      </w:r>
      <w:r>
        <w:rPr>
          <w:b/>
          <w:color w:val="0E1115"/>
          <w:sz w:val="23"/>
        </w:rPr>
        <w:t>с</w:t>
      </w:r>
      <w:r>
        <w:rPr>
          <w:b/>
          <w:color w:val="0E1115"/>
          <w:sz w:val="24"/>
        </w:rPr>
        <w:t>тич</w:t>
      </w:r>
      <w:r>
        <w:rPr>
          <w:b/>
          <w:color w:val="0E1115"/>
          <w:sz w:val="23"/>
        </w:rPr>
        <w:t>ес</w:t>
      </w:r>
      <w:r>
        <w:rPr>
          <w:b/>
          <w:color w:val="0E1115"/>
          <w:sz w:val="24"/>
        </w:rPr>
        <w:t>ки</w:t>
      </w:r>
      <w:r>
        <w:rPr>
          <w:b/>
          <w:color w:val="0E1115"/>
          <w:sz w:val="23"/>
        </w:rPr>
        <w:t>х</w:t>
      </w:r>
      <w:r>
        <w:rPr>
          <w:b/>
          <w:color w:val="0E1115"/>
          <w:spacing w:val="-16"/>
          <w:sz w:val="23"/>
        </w:rPr>
        <w:t> </w:t>
      </w:r>
      <w:r>
        <w:rPr>
          <w:rFonts w:ascii="Tahoma" w:hAnsi="Tahoma"/>
          <w:color w:val="0E1115"/>
          <w:sz w:val="24"/>
        </w:rPr>
        <w:t>(</w:t>
      </w:r>
      <w:r>
        <w:rPr>
          <w:color w:val="0E1115"/>
          <w:sz w:val="24"/>
        </w:rPr>
        <w:t>Северная</w:t>
      </w:r>
      <w:r>
        <w:rPr>
          <w:color w:val="0E1115"/>
          <w:spacing w:val="-17"/>
          <w:sz w:val="24"/>
        </w:rPr>
        <w:t> </w:t>
      </w:r>
      <w:r>
        <w:rPr>
          <w:color w:val="0E1115"/>
          <w:sz w:val="24"/>
        </w:rPr>
        <w:t>Европа</w:t>
      </w:r>
      <w:r>
        <w:rPr>
          <w:rFonts w:ascii="Tahoma" w:hAnsi="Tahoma"/>
          <w:color w:val="0E1115"/>
          <w:sz w:val="24"/>
        </w:rPr>
        <w:t>,</w:t>
      </w:r>
      <w:r>
        <w:rPr>
          <w:rFonts w:ascii="Tahoma" w:hAnsi="Tahoma"/>
          <w:color w:val="0E1115"/>
          <w:spacing w:val="-19"/>
          <w:sz w:val="24"/>
        </w:rPr>
        <w:t> </w:t>
      </w:r>
      <w:r>
        <w:rPr>
          <w:color w:val="0E1115"/>
          <w:sz w:val="24"/>
        </w:rPr>
        <w:t>США</w:t>
      </w:r>
      <w:r>
        <w:rPr>
          <w:rFonts w:ascii="Tahoma" w:hAnsi="Tahoma"/>
          <w:color w:val="0E1115"/>
          <w:sz w:val="24"/>
        </w:rPr>
        <w:t>)</w:t>
      </w:r>
      <w:r>
        <w:rPr>
          <w:rFonts w:ascii="Tahoma" w:hAnsi="Tahoma"/>
          <w:color w:val="0E1115"/>
          <w:spacing w:val="-18"/>
          <w:sz w:val="24"/>
        </w:rPr>
        <w:t> </w:t>
      </w:r>
      <w:r>
        <w:rPr>
          <w:rFonts w:ascii="Tahoma" w:hAnsi="Tahoma"/>
          <w:color w:val="0E1115"/>
          <w:sz w:val="24"/>
        </w:rPr>
        <w:t>—</w:t>
      </w:r>
      <w:r>
        <w:rPr>
          <w:rFonts w:ascii="Tahoma" w:hAnsi="Tahoma"/>
          <w:color w:val="0E1115"/>
          <w:spacing w:val="-19"/>
          <w:sz w:val="24"/>
        </w:rPr>
        <w:t> </w:t>
      </w:r>
      <w:r>
        <w:rPr>
          <w:color w:val="0E1115"/>
          <w:sz w:val="24"/>
        </w:rPr>
        <w:t>на</w:t>
      </w:r>
      <w:r>
        <w:rPr>
          <w:color w:val="0E1115"/>
          <w:spacing w:val="-17"/>
          <w:sz w:val="24"/>
        </w:rPr>
        <w:t> </w:t>
      </w:r>
      <w:r>
        <w:rPr>
          <w:color w:val="0E1115"/>
          <w:sz w:val="24"/>
        </w:rPr>
        <w:t>личную эффективность</w:t>
      </w:r>
      <w:r>
        <w:rPr>
          <w:rFonts w:ascii="Tahoma" w:hAnsi="Tahoma"/>
          <w:color w:val="0E1115"/>
          <w:sz w:val="24"/>
        </w:rPr>
        <w:t>, </w:t>
      </w:r>
      <w:r>
        <w:rPr>
          <w:color w:val="0E1115"/>
          <w:sz w:val="24"/>
        </w:rPr>
        <w:t>инновации и разумный эгоизм</w:t>
      </w:r>
      <w:r>
        <w:rPr>
          <w:rFonts w:ascii="Tahoma" w:hAnsi="Tahoma"/>
          <w:color w:val="0E1115"/>
          <w:sz w:val="24"/>
        </w:rPr>
        <w:t>.</w:t>
      </w:r>
    </w:p>
    <w:p>
      <w:pPr>
        <w:pStyle w:val="ListParagraph"/>
        <w:numPr>
          <w:ilvl w:val="1"/>
          <w:numId w:val="37"/>
        </w:numPr>
        <w:tabs>
          <w:tab w:pos="575" w:val="left" w:leader="none"/>
        </w:tabs>
        <w:spacing w:line="240" w:lineRule="auto" w:before="93" w:after="0"/>
        <w:ind w:left="575" w:right="0" w:hanging="255"/>
        <w:jc w:val="left"/>
        <w:rPr>
          <w:rFonts w:ascii="Tahoma" w:hAnsi="Tahoma"/>
          <w:sz w:val="24"/>
        </w:rPr>
      </w:pPr>
      <w:r>
        <w:rPr>
          <w:color w:val="0E1115"/>
          <w:sz w:val="24"/>
        </w:rPr>
        <w:t>Для</w:t>
      </w:r>
      <w:r>
        <w:rPr>
          <w:color w:val="0E1115"/>
          <w:spacing w:val="3"/>
          <w:sz w:val="24"/>
        </w:rPr>
        <w:t> </w:t>
      </w:r>
      <w:r>
        <w:rPr>
          <w:b/>
          <w:color w:val="0E1115"/>
          <w:sz w:val="23"/>
        </w:rPr>
        <w:t>ре</w:t>
      </w:r>
      <w:r>
        <w:rPr>
          <w:b/>
          <w:color w:val="0E1115"/>
          <w:sz w:val="24"/>
        </w:rPr>
        <w:t>лиги</w:t>
      </w:r>
      <w:r>
        <w:rPr>
          <w:b/>
          <w:color w:val="0E1115"/>
          <w:sz w:val="23"/>
        </w:rPr>
        <w:t>о</w:t>
      </w:r>
      <w:r>
        <w:rPr>
          <w:b/>
          <w:color w:val="0E1115"/>
          <w:sz w:val="24"/>
        </w:rPr>
        <w:t>зны</w:t>
      </w:r>
      <w:r>
        <w:rPr>
          <w:b/>
          <w:color w:val="0E1115"/>
          <w:sz w:val="23"/>
        </w:rPr>
        <w:t>х</w:t>
      </w:r>
      <w:r>
        <w:rPr>
          <w:b/>
          <w:color w:val="0E1115"/>
          <w:spacing w:val="6"/>
          <w:sz w:val="23"/>
        </w:rPr>
        <w:t> </w:t>
      </w:r>
      <w:r>
        <w:rPr>
          <w:color w:val="0E1115"/>
          <w:sz w:val="24"/>
        </w:rPr>
        <w:t>обществ</w:t>
      </w:r>
      <w:r>
        <w:rPr>
          <w:color w:val="0E1115"/>
          <w:spacing w:val="4"/>
          <w:sz w:val="24"/>
        </w:rPr>
        <w:t> </w:t>
      </w:r>
      <w:r>
        <w:rPr>
          <w:rFonts w:ascii="Tahoma" w:hAnsi="Tahoma"/>
          <w:color w:val="0E1115"/>
          <w:sz w:val="24"/>
        </w:rPr>
        <w:t>—</w:t>
      </w:r>
      <w:r>
        <w:rPr>
          <w:rFonts w:ascii="Tahoma" w:hAnsi="Tahoma"/>
          <w:color w:val="0E1115"/>
          <w:spacing w:val="-5"/>
          <w:sz w:val="24"/>
        </w:rPr>
        <w:t> </w:t>
      </w:r>
      <w:r>
        <w:rPr>
          <w:color w:val="0E1115"/>
          <w:sz w:val="24"/>
        </w:rPr>
        <w:t>на</w:t>
      </w:r>
      <w:r>
        <w:rPr>
          <w:color w:val="0E1115"/>
          <w:spacing w:val="3"/>
          <w:sz w:val="24"/>
        </w:rPr>
        <w:t> </w:t>
      </w:r>
      <w:r>
        <w:rPr>
          <w:color w:val="0E1115"/>
          <w:sz w:val="24"/>
        </w:rPr>
        <w:t>духовные</w:t>
      </w:r>
      <w:r>
        <w:rPr>
          <w:color w:val="0E1115"/>
          <w:spacing w:val="4"/>
          <w:sz w:val="24"/>
        </w:rPr>
        <w:t> </w:t>
      </w:r>
      <w:r>
        <w:rPr>
          <w:color w:val="0E1115"/>
          <w:sz w:val="24"/>
        </w:rPr>
        <w:t>ценности</w:t>
      </w:r>
      <w:r>
        <w:rPr>
          <w:color w:val="0E1115"/>
          <w:spacing w:val="3"/>
          <w:sz w:val="24"/>
        </w:rPr>
        <w:t> </w:t>
      </w:r>
      <w:r>
        <w:rPr>
          <w:color w:val="0E1115"/>
          <w:sz w:val="24"/>
        </w:rPr>
        <w:t>и</w:t>
      </w:r>
      <w:r>
        <w:rPr>
          <w:color w:val="0E1115"/>
          <w:spacing w:val="3"/>
          <w:sz w:val="24"/>
        </w:rPr>
        <w:t> </w:t>
      </w:r>
      <w:r>
        <w:rPr>
          <w:color w:val="0E1115"/>
          <w:sz w:val="24"/>
        </w:rPr>
        <w:t>исполнение</w:t>
      </w:r>
      <w:r>
        <w:rPr>
          <w:color w:val="0E1115"/>
          <w:spacing w:val="4"/>
          <w:sz w:val="24"/>
        </w:rPr>
        <w:t> </w:t>
      </w:r>
      <w:r>
        <w:rPr>
          <w:color w:val="0E1115"/>
          <w:spacing w:val="-2"/>
          <w:sz w:val="24"/>
        </w:rPr>
        <w:t>долга</w:t>
      </w:r>
      <w:r>
        <w:rPr>
          <w:rFonts w:ascii="Tahoma" w:hAnsi="Tahoma"/>
          <w:color w:val="0E1115"/>
          <w:spacing w:val="-2"/>
          <w:sz w:val="24"/>
        </w:rPr>
        <w:t>.</w:t>
      </w:r>
    </w:p>
    <w:p>
      <w:pPr>
        <w:pStyle w:val="ListParagraph"/>
        <w:numPr>
          <w:ilvl w:val="1"/>
          <w:numId w:val="37"/>
        </w:numPr>
        <w:tabs>
          <w:tab w:pos="575" w:val="left" w:leader="none"/>
        </w:tabs>
        <w:spacing w:line="345" w:lineRule="auto" w:before="219" w:after="0"/>
        <w:ind w:left="575" w:right="919" w:hanging="255"/>
        <w:jc w:val="left"/>
        <w:rPr>
          <w:rFonts w:ascii="Tahoma" w:hAnsi="Tahoma"/>
          <w:sz w:val="24"/>
        </w:rPr>
      </w:pPr>
      <w:r>
        <w:rPr>
          <w:color w:val="0E1115"/>
          <w:sz w:val="24"/>
        </w:rPr>
        <w:t>Для </w:t>
      </w:r>
      <w:r>
        <w:rPr>
          <w:b/>
          <w:color w:val="0E1115"/>
          <w:sz w:val="24"/>
        </w:rPr>
        <w:t>т</w:t>
      </w:r>
      <w:r>
        <w:rPr>
          <w:b/>
          <w:color w:val="0E1115"/>
          <w:sz w:val="23"/>
        </w:rPr>
        <w:t>ра</w:t>
      </w:r>
      <w:r>
        <w:rPr>
          <w:b/>
          <w:color w:val="0E1115"/>
          <w:sz w:val="24"/>
        </w:rPr>
        <w:t>дици</w:t>
      </w:r>
      <w:r>
        <w:rPr>
          <w:b/>
          <w:color w:val="0E1115"/>
          <w:sz w:val="23"/>
        </w:rPr>
        <w:t>о</w:t>
      </w:r>
      <w:r>
        <w:rPr>
          <w:b/>
          <w:color w:val="0E1115"/>
          <w:sz w:val="24"/>
        </w:rPr>
        <w:t>нны</w:t>
      </w:r>
      <w:r>
        <w:rPr>
          <w:b/>
          <w:color w:val="0E1115"/>
          <w:sz w:val="23"/>
        </w:rPr>
        <w:t>х </w:t>
      </w:r>
      <w:r>
        <w:rPr>
          <w:rFonts w:ascii="Tahoma" w:hAnsi="Tahoma"/>
          <w:color w:val="0E1115"/>
          <w:sz w:val="24"/>
        </w:rPr>
        <w:t>— </w:t>
      </w:r>
      <w:r>
        <w:rPr>
          <w:color w:val="0E1115"/>
          <w:sz w:val="24"/>
        </w:rPr>
        <w:t>на возрождение и модернизацию древних практик </w:t>
      </w:r>
      <w:r>
        <w:rPr>
          <w:color w:val="0E1115"/>
          <w:spacing w:val="-2"/>
          <w:w w:val="105"/>
          <w:sz w:val="24"/>
        </w:rPr>
        <w:t>взаимопомощи</w:t>
      </w:r>
      <w:r>
        <w:rPr>
          <w:rFonts w:ascii="Tahoma" w:hAnsi="Tahoma"/>
          <w:color w:val="0E1115"/>
          <w:spacing w:val="-2"/>
          <w:w w:val="105"/>
          <w:sz w:val="24"/>
        </w:rPr>
        <w:t>.</w:t>
      </w:r>
    </w:p>
    <w:p>
      <w:pPr>
        <w:spacing w:line="345" w:lineRule="auto" w:before="243"/>
        <w:ind w:left="305" w:right="0" w:firstLine="0"/>
        <w:jc w:val="left"/>
        <w:rPr>
          <w:rFonts w:ascii="Tahoma" w:hAnsi="Tahoma"/>
          <w:sz w:val="24"/>
        </w:rPr>
      </w:pPr>
      <w:r>
        <w:rPr>
          <w:color w:val="0E1115"/>
          <w:w w:val="105"/>
          <w:sz w:val="24"/>
        </w:rPr>
        <w:t>Главное</w:t>
      </w:r>
      <w:r>
        <w:rPr>
          <w:color w:val="0E1115"/>
          <w:spacing w:val="-18"/>
          <w:w w:val="105"/>
          <w:sz w:val="24"/>
        </w:rPr>
        <w:t> </w:t>
      </w:r>
      <w:r>
        <w:rPr>
          <w:rFonts w:ascii="Tahoma" w:hAnsi="Tahoma"/>
          <w:color w:val="0E1115"/>
          <w:w w:val="105"/>
          <w:sz w:val="24"/>
        </w:rPr>
        <w:t>—</w:t>
      </w:r>
      <w:r>
        <w:rPr>
          <w:rFonts w:ascii="Tahoma" w:hAnsi="Tahoma"/>
          <w:color w:val="0E1115"/>
          <w:spacing w:val="-20"/>
          <w:w w:val="105"/>
          <w:sz w:val="24"/>
        </w:rPr>
        <w:t> </w:t>
      </w:r>
      <w:r>
        <w:rPr>
          <w:color w:val="0E1115"/>
          <w:w w:val="105"/>
          <w:sz w:val="24"/>
        </w:rPr>
        <w:t>показать</w:t>
      </w:r>
      <w:r>
        <w:rPr>
          <w:color w:val="0E1115"/>
          <w:spacing w:val="-17"/>
          <w:w w:val="105"/>
          <w:sz w:val="24"/>
        </w:rPr>
        <w:t> </w:t>
      </w:r>
      <w:r>
        <w:rPr>
          <w:color w:val="0E1115"/>
          <w:w w:val="105"/>
          <w:sz w:val="24"/>
        </w:rPr>
        <w:t>людям</w:t>
      </w:r>
      <w:r>
        <w:rPr>
          <w:rFonts w:ascii="Tahoma" w:hAnsi="Tahoma"/>
          <w:color w:val="0E1115"/>
          <w:w w:val="105"/>
          <w:sz w:val="24"/>
        </w:rPr>
        <w:t>,</w:t>
      </w:r>
      <w:r>
        <w:rPr>
          <w:rFonts w:ascii="Tahoma" w:hAnsi="Tahoma"/>
          <w:color w:val="0E1115"/>
          <w:spacing w:val="-20"/>
          <w:w w:val="105"/>
          <w:sz w:val="24"/>
        </w:rPr>
        <w:t> </w:t>
      </w:r>
      <w:r>
        <w:rPr>
          <w:color w:val="0E1115"/>
          <w:w w:val="105"/>
          <w:sz w:val="24"/>
        </w:rPr>
        <w:t>что</w:t>
      </w:r>
      <w:r>
        <w:rPr>
          <w:color w:val="0E1115"/>
          <w:spacing w:val="-17"/>
          <w:w w:val="105"/>
          <w:sz w:val="24"/>
        </w:rPr>
        <w:t> </w:t>
      </w:r>
      <w:r>
        <w:rPr>
          <w:color w:val="0E1115"/>
          <w:w w:val="105"/>
          <w:sz w:val="24"/>
        </w:rPr>
        <w:t>экономика</w:t>
      </w:r>
      <w:r>
        <w:rPr>
          <w:color w:val="0E1115"/>
          <w:spacing w:val="-18"/>
          <w:w w:val="105"/>
          <w:sz w:val="24"/>
        </w:rPr>
        <w:t> </w:t>
      </w:r>
      <w:r>
        <w:rPr>
          <w:color w:val="0E1115"/>
          <w:w w:val="105"/>
          <w:sz w:val="24"/>
        </w:rPr>
        <w:t>дара</w:t>
      </w:r>
      <w:r>
        <w:rPr>
          <w:color w:val="0E1115"/>
          <w:spacing w:val="-17"/>
          <w:w w:val="105"/>
          <w:sz w:val="24"/>
        </w:rPr>
        <w:t> </w:t>
      </w:r>
      <w:r>
        <w:rPr>
          <w:b/>
          <w:color w:val="0E1115"/>
          <w:w w:val="105"/>
          <w:sz w:val="24"/>
        </w:rPr>
        <w:t>н</w:t>
      </w:r>
      <w:r>
        <w:rPr>
          <w:b/>
          <w:color w:val="0E1115"/>
          <w:w w:val="105"/>
          <w:sz w:val="23"/>
        </w:rPr>
        <w:t>е</w:t>
      </w:r>
      <w:r>
        <w:rPr>
          <w:b/>
          <w:color w:val="0E1115"/>
          <w:spacing w:val="-17"/>
          <w:w w:val="105"/>
          <w:sz w:val="23"/>
        </w:rPr>
        <w:t> </w:t>
      </w:r>
      <w:r>
        <w:rPr>
          <w:b/>
          <w:color w:val="0E1115"/>
          <w:w w:val="105"/>
          <w:sz w:val="24"/>
        </w:rPr>
        <w:t>явля</w:t>
      </w:r>
      <w:r>
        <w:rPr>
          <w:b/>
          <w:color w:val="0E1115"/>
          <w:w w:val="105"/>
          <w:sz w:val="23"/>
        </w:rPr>
        <w:t>е</w:t>
      </w:r>
      <w:r>
        <w:rPr>
          <w:b/>
          <w:color w:val="0E1115"/>
          <w:w w:val="105"/>
          <w:sz w:val="24"/>
        </w:rPr>
        <w:t>т</w:t>
      </w:r>
      <w:r>
        <w:rPr>
          <w:b/>
          <w:color w:val="0E1115"/>
          <w:w w:val="105"/>
          <w:sz w:val="23"/>
        </w:rPr>
        <w:t>с</w:t>
      </w:r>
      <w:r>
        <w:rPr>
          <w:b/>
          <w:color w:val="0E1115"/>
          <w:w w:val="105"/>
          <w:sz w:val="24"/>
        </w:rPr>
        <w:t>я</w:t>
      </w:r>
      <w:r>
        <w:rPr>
          <w:b/>
          <w:color w:val="0E1115"/>
          <w:spacing w:val="-18"/>
          <w:w w:val="105"/>
          <w:sz w:val="24"/>
        </w:rPr>
        <w:t> </w:t>
      </w:r>
      <w:r>
        <w:rPr>
          <w:b/>
          <w:color w:val="0E1115"/>
          <w:w w:val="105"/>
          <w:sz w:val="24"/>
        </w:rPr>
        <w:t>ч</w:t>
      </w:r>
      <w:r>
        <w:rPr>
          <w:b/>
          <w:color w:val="0E1115"/>
          <w:w w:val="105"/>
          <w:sz w:val="23"/>
        </w:rPr>
        <w:t>е</w:t>
      </w:r>
      <w:r>
        <w:rPr>
          <w:b/>
          <w:color w:val="0E1115"/>
          <w:w w:val="105"/>
          <w:sz w:val="24"/>
        </w:rPr>
        <w:t>м</w:t>
      </w:r>
      <w:r>
        <w:rPr>
          <w:rFonts w:ascii="Tahoma" w:hAnsi="Tahoma"/>
          <w:b/>
          <w:color w:val="0E1115"/>
          <w:w w:val="105"/>
          <w:sz w:val="24"/>
        </w:rPr>
        <w:t>-</w:t>
      </w:r>
      <w:r>
        <w:rPr>
          <w:b/>
          <w:color w:val="0E1115"/>
          <w:w w:val="105"/>
          <w:sz w:val="24"/>
        </w:rPr>
        <w:t>т</w:t>
      </w:r>
      <w:r>
        <w:rPr>
          <w:b/>
          <w:color w:val="0E1115"/>
          <w:w w:val="105"/>
          <w:sz w:val="23"/>
        </w:rPr>
        <w:t>о</w:t>
      </w:r>
      <w:r>
        <w:rPr>
          <w:b/>
          <w:color w:val="0E1115"/>
          <w:spacing w:val="-16"/>
          <w:w w:val="105"/>
          <w:sz w:val="23"/>
        </w:rPr>
        <w:t> </w:t>
      </w:r>
      <w:r>
        <w:rPr>
          <w:b/>
          <w:color w:val="0E1115"/>
          <w:w w:val="105"/>
          <w:sz w:val="24"/>
        </w:rPr>
        <w:t>ч</w:t>
      </w:r>
      <w:r>
        <w:rPr>
          <w:b/>
          <w:color w:val="0E1115"/>
          <w:w w:val="105"/>
          <w:sz w:val="23"/>
        </w:rPr>
        <w:t>у</w:t>
      </w:r>
      <w:r>
        <w:rPr>
          <w:b/>
          <w:color w:val="0E1115"/>
          <w:w w:val="105"/>
          <w:sz w:val="24"/>
        </w:rPr>
        <w:t>ждым</w:t>
      </w:r>
      <w:r>
        <w:rPr>
          <w:b/>
          <w:color w:val="0E1115"/>
          <w:spacing w:val="-18"/>
          <w:w w:val="105"/>
          <w:sz w:val="24"/>
        </w:rPr>
        <w:t> </w:t>
      </w:r>
      <w:r>
        <w:rPr>
          <w:b/>
          <w:color w:val="0E1115"/>
          <w:w w:val="105"/>
          <w:sz w:val="24"/>
        </w:rPr>
        <w:t>и </w:t>
      </w:r>
      <w:r>
        <w:rPr>
          <w:b/>
          <w:color w:val="0E1115"/>
          <w:spacing w:val="-2"/>
          <w:sz w:val="24"/>
        </w:rPr>
        <w:t>н</w:t>
      </w:r>
      <w:r>
        <w:rPr>
          <w:b/>
          <w:color w:val="0E1115"/>
          <w:spacing w:val="-2"/>
          <w:sz w:val="23"/>
        </w:rPr>
        <w:t>о</w:t>
      </w:r>
      <w:r>
        <w:rPr>
          <w:b/>
          <w:color w:val="0E1115"/>
          <w:spacing w:val="-2"/>
          <w:sz w:val="24"/>
        </w:rPr>
        <w:t>вым</w:t>
      </w:r>
      <w:r>
        <w:rPr>
          <w:rFonts w:ascii="Tahoma" w:hAnsi="Tahoma"/>
          <w:color w:val="0E1115"/>
          <w:spacing w:val="-2"/>
          <w:sz w:val="24"/>
        </w:rPr>
        <w:t>.</w:t>
      </w:r>
      <w:r>
        <w:rPr>
          <w:rFonts w:ascii="Tahoma" w:hAnsi="Tahoma"/>
          <w:color w:val="0E1115"/>
          <w:spacing w:val="-17"/>
          <w:sz w:val="24"/>
        </w:rPr>
        <w:t> </w:t>
      </w:r>
      <w:r>
        <w:rPr>
          <w:color w:val="0E1115"/>
          <w:spacing w:val="-2"/>
          <w:sz w:val="24"/>
        </w:rPr>
        <w:t>Напротив</w:t>
      </w:r>
      <w:r>
        <w:rPr>
          <w:rFonts w:ascii="Tahoma" w:hAnsi="Tahoma"/>
          <w:color w:val="0E1115"/>
          <w:spacing w:val="-2"/>
          <w:sz w:val="24"/>
        </w:rPr>
        <w:t>,</w:t>
      </w:r>
      <w:r>
        <w:rPr>
          <w:rFonts w:ascii="Tahoma" w:hAnsi="Tahoma"/>
          <w:color w:val="0E1115"/>
          <w:spacing w:val="-17"/>
          <w:sz w:val="24"/>
        </w:rPr>
        <w:t> </w:t>
      </w:r>
      <w:r>
        <w:rPr>
          <w:color w:val="0E1115"/>
          <w:spacing w:val="-2"/>
          <w:sz w:val="24"/>
        </w:rPr>
        <w:t>это</w:t>
      </w:r>
      <w:r>
        <w:rPr>
          <w:color w:val="0E1115"/>
          <w:spacing w:val="-15"/>
          <w:sz w:val="24"/>
        </w:rPr>
        <w:t> </w:t>
      </w:r>
      <w:r>
        <w:rPr>
          <w:b/>
          <w:color w:val="0E1115"/>
          <w:spacing w:val="-2"/>
          <w:sz w:val="24"/>
        </w:rPr>
        <w:t>в</w:t>
      </w:r>
      <w:r>
        <w:rPr>
          <w:b/>
          <w:color w:val="0E1115"/>
          <w:spacing w:val="-2"/>
          <w:sz w:val="23"/>
        </w:rPr>
        <w:t>о</w:t>
      </w:r>
      <w:r>
        <w:rPr>
          <w:b/>
          <w:color w:val="0E1115"/>
          <w:spacing w:val="-2"/>
          <w:sz w:val="24"/>
        </w:rPr>
        <w:t>зв</w:t>
      </w:r>
      <w:r>
        <w:rPr>
          <w:b/>
          <w:color w:val="0E1115"/>
          <w:spacing w:val="-2"/>
          <w:sz w:val="23"/>
        </w:rPr>
        <w:t>ра</w:t>
      </w:r>
      <w:r>
        <w:rPr>
          <w:b/>
          <w:color w:val="0E1115"/>
          <w:spacing w:val="-2"/>
          <w:sz w:val="24"/>
        </w:rPr>
        <w:t>щ</w:t>
      </w:r>
      <w:r>
        <w:rPr>
          <w:b/>
          <w:color w:val="0E1115"/>
          <w:spacing w:val="-2"/>
          <w:sz w:val="23"/>
        </w:rPr>
        <w:t>е</w:t>
      </w:r>
      <w:r>
        <w:rPr>
          <w:b/>
          <w:color w:val="0E1115"/>
          <w:spacing w:val="-2"/>
          <w:sz w:val="24"/>
        </w:rPr>
        <w:t>ни</w:t>
      </w:r>
      <w:r>
        <w:rPr>
          <w:b/>
          <w:color w:val="0E1115"/>
          <w:spacing w:val="-2"/>
          <w:sz w:val="23"/>
        </w:rPr>
        <w:t>е</w:t>
      </w:r>
      <w:r>
        <w:rPr>
          <w:b/>
          <w:color w:val="0E1115"/>
          <w:spacing w:val="-14"/>
          <w:sz w:val="23"/>
        </w:rPr>
        <w:t> </w:t>
      </w:r>
      <w:r>
        <w:rPr>
          <w:b/>
          <w:color w:val="0E1115"/>
          <w:spacing w:val="-2"/>
          <w:sz w:val="24"/>
        </w:rPr>
        <w:t>к</w:t>
      </w:r>
      <w:r>
        <w:rPr>
          <w:b/>
          <w:color w:val="0E1115"/>
          <w:spacing w:val="-14"/>
          <w:sz w:val="24"/>
        </w:rPr>
        <w:t> </w:t>
      </w:r>
      <w:r>
        <w:rPr>
          <w:b/>
          <w:color w:val="0E1115"/>
          <w:spacing w:val="-2"/>
          <w:sz w:val="24"/>
        </w:rPr>
        <w:t>л</w:t>
      </w:r>
      <w:r>
        <w:rPr>
          <w:b/>
          <w:color w:val="0E1115"/>
          <w:spacing w:val="-2"/>
          <w:sz w:val="23"/>
        </w:rPr>
        <w:t>у</w:t>
      </w:r>
      <w:r>
        <w:rPr>
          <w:b/>
          <w:color w:val="0E1115"/>
          <w:spacing w:val="-2"/>
          <w:sz w:val="24"/>
        </w:rPr>
        <w:t>чшим</w:t>
      </w:r>
      <w:r>
        <w:rPr>
          <w:rFonts w:ascii="Tahoma" w:hAnsi="Tahoma"/>
          <w:b/>
          <w:color w:val="0E1115"/>
          <w:spacing w:val="-2"/>
          <w:sz w:val="24"/>
        </w:rPr>
        <w:t>,</w:t>
      </w:r>
      <w:r>
        <w:rPr>
          <w:rFonts w:ascii="Tahoma" w:hAnsi="Tahoma"/>
          <w:b/>
          <w:color w:val="0E1115"/>
          <w:spacing w:val="-16"/>
          <w:sz w:val="24"/>
        </w:rPr>
        <w:t> </w:t>
      </w:r>
      <w:r>
        <w:rPr>
          <w:b/>
          <w:color w:val="0E1115"/>
          <w:spacing w:val="-2"/>
          <w:sz w:val="24"/>
        </w:rPr>
        <w:t>з</w:t>
      </w:r>
      <w:r>
        <w:rPr>
          <w:b/>
          <w:color w:val="0E1115"/>
          <w:spacing w:val="-2"/>
          <w:sz w:val="23"/>
        </w:rPr>
        <w:t>а</w:t>
      </w:r>
      <w:r>
        <w:rPr>
          <w:b/>
          <w:color w:val="0E1115"/>
          <w:spacing w:val="-2"/>
          <w:sz w:val="24"/>
        </w:rPr>
        <w:t>бытым</w:t>
      </w:r>
      <w:r>
        <w:rPr>
          <w:b/>
          <w:color w:val="0E1115"/>
          <w:spacing w:val="-15"/>
          <w:sz w:val="24"/>
        </w:rPr>
        <w:t> </w:t>
      </w:r>
      <w:r>
        <w:rPr>
          <w:b/>
          <w:color w:val="0E1115"/>
          <w:spacing w:val="-2"/>
          <w:sz w:val="23"/>
        </w:rPr>
        <w:t>ос</w:t>
      </w:r>
      <w:r>
        <w:rPr>
          <w:b/>
          <w:color w:val="0E1115"/>
          <w:spacing w:val="-2"/>
          <w:sz w:val="24"/>
        </w:rPr>
        <w:t>н</w:t>
      </w:r>
      <w:r>
        <w:rPr>
          <w:b/>
          <w:color w:val="0E1115"/>
          <w:spacing w:val="-2"/>
          <w:sz w:val="23"/>
        </w:rPr>
        <w:t>о</w:t>
      </w:r>
      <w:r>
        <w:rPr>
          <w:b/>
          <w:color w:val="0E1115"/>
          <w:spacing w:val="-2"/>
          <w:sz w:val="24"/>
        </w:rPr>
        <w:t>в</w:t>
      </w:r>
      <w:r>
        <w:rPr>
          <w:b/>
          <w:color w:val="0E1115"/>
          <w:spacing w:val="-2"/>
          <w:sz w:val="23"/>
        </w:rPr>
        <w:t>а</w:t>
      </w:r>
      <w:r>
        <w:rPr>
          <w:b/>
          <w:color w:val="0E1115"/>
          <w:spacing w:val="-2"/>
          <w:sz w:val="24"/>
        </w:rPr>
        <w:t>м</w:t>
      </w:r>
      <w:r>
        <w:rPr>
          <w:b/>
          <w:color w:val="0E1115"/>
          <w:spacing w:val="-14"/>
          <w:sz w:val="24"/>
        </w:rPr>
        <w:t> </w:t>
      </w:r>
      <w:r>
        <w:rPr>
          <w:b/>
          <w:color w:val="0E1115"/>
          <w:spacing w:val="-2"/>
          <w:sz w:val="24"/>
        </w:rPr>
        <w:t>и</w:t>
      </w:r>
      <w:r>
        <w:rPr>
          <w:b/>
          <w:color w:val="0E1115"/>
          <w:spacing w:val="-2"/>
          <w:sz w:val="23"/>
        </w:rPr>
        <w:t>х</w:t>
      </w:r>
      <w:r>
        <w:rPr>
          <w:b/>
          <w:color w:val="0E1115"/>
          <w:spacing w:val="-14"/>
          <w:sz w:val="23"/>
        </w:rPr>
        <w:t> </w:t>
      </w:r>
      <w:r>
        <w:rPr>
          <w:b/>
          <w:color w:val="0E1115"/>
          <w:spacing w:val="-2"/>
          <w:sz w:val="23"/>
        </w:rPr>
        <w:t>со</w:t>
      </w:r>
      <w:r>
        <w:rPr>
          <w:b/>
          <w:color w:val="0E1115"/>
          <w:spacing w:val="-2"/>
          <w:sz w:val="24"/>
        </w:rPr>
        <w:t>б</w:t>
      </w:r>
      <w:r>
        <w:rPr>
          <w:b/>
          <w:color w:val="0E1115"/>
          <w:spacing w:val="-2"/>
          <w:sz w:val="23"/>
        </w:rPr>
        <w:t>с</w:t>
      </w:r>
      <w:r>
        <w:rPr>
          <w:b/>
          <w:color w:val="0E1115"/>
          <w:spacing w:val="-2"/>
          <w:sz w:val="24"/>
        </w:rPr>
        <w:t>тв</w:t>
      </w:r>
      <w:r>
        <w:rPr>
          <w:b/>
          <w:color w:val="0E1115"/>
          <w:spacing w:val="-2"/>
          <w:sz w:val="23"/>
        </w:rPr>
        <w:t>е</w:t>
      </w:r>
      <w:r>
        <w:rPr>
          <w:b/>
          <w:color w:val="0E1115"/>
          <w:spacing w:val="-2"/>
          <w:sz w:val="24"/>
        </w:rPr>
        <w:t>нн</w:t>
      </w:r>
      <w:r>
        <w:rPr>
          <w:b/>
          <w:color w:val="0E1115"/>
          <w:spacing w:val="-2"/>
          <w:sz w:val="23"/>
        </w:rPr>
        <w:t>ой </w:t>
      </w:r>
      <w:r>
        <w:rPr>
          <w:b/>
          <w:color w:val="0E1115"/>
          <w:w w:val="105"/>
          <w:sz w:val="24"/>
        </w:rPr>
        <w:t>к</w:t>
      </w:r>
      <w:r>
        <w:rPr>
          <w:b/>
          <w:color w:val="0E1115"/>
          <w:w w:val="105"/>
          <w:sz w:val="23"/>
        </w:rPr>
        <w:t>у</w:t>
      </w:r>
      <w:r>
        <w:rPr>
          <w:b/>
          <w:color w:val="0E1115"/>
          <w:w w:val="105"/>
          <w:sz w:val="24"/>
        </w:rPr>
        <w:t>льт</w:t>
      </w:r>
      <w:r>
        <w:rPr>
          <w:b/>
          <w:color w:val="0E1115"/>
          <w:w w:val="105"/>
          <w:sz w:val="23"/>
        </w:rPr>
        <w:t>ур</w:t>
      </w:r>
      <w:r>
        <w:rPr>
          <w:b/>
          <w:color w:val="0E1115"/>
          <w:w w:val="105"/>
          <w:sz w:val="24"/>
        </w:rPr>
        <w:t>ы</w:t>
      </w:r>
      <w:r>
        <w:rPr>
          <w:rFonts w:ascii="Tahoma" w:hAnsi="Tahoma"/>
          <w:color w:val="0E1115"/>
          <w:w w:val="105"/>
          <w:sz w:val="24"/>
        </w:rPr>
        <w:t>,</w:t>
      </w:r>
      <w:r>
        <w:rPr>
          <w:rFonts w:ascii="Tahoma" w:hAnsi="Tahoma"/>
          <w:color w:val="0E1115"/>
          <w:spacing w:val="-20"/>
          <w:w w:val="105"/>
          <w:sz w:val="24"/>
        </w:rPr>
        <w:t> </w:t>
      </w:r>
      <w:r>
        <w:rPr>
          <w:color w:val="0E1115"/>
          <w:w w:val="105"/>
          <w:sz w:val="24"/>
        </w:rPr>
        <w:t>но</w:t>
      </w:r>
      <w:r>
        <w:rPr>
          <w:color w:val="0E1115"/>
          <w:spacing w:val="-18"/>
          <w:w w:val="105"/>
          <w:sz w:val="24"/>
        </w:rPr>
        <w:t> </w:t>
      </w:r>
      <w:r>
        <w:rPr>
          <w:color w:val="0E1115"/>
          <w:w w:val="105"/>
          <w:sz w:val="24"/>
        </w:rPr>
        <w:t>на</w:t>
      </w:r>
      <w:r>
        <w:rPr>
          <w:color w:val="0E1115"/>
          <w:spacing w:val="-17"/>
          <w:w w:val="105"/>
          <w:sz w:val="24"/>
        </w:rPr>
        <w:t> </w:t>
      </w:r>
      <w:r>
        <w:rPr>
          <w:color w:val="0E1115"/>
          <w:w w:val="105"/>
          <w:sz w:val="24"/>
        </w:rPr>
        <w:t>новом</w:t>
      </w:r>
      <w:r>
        <w:rPr>
          <w:color w:val="0E1115"/>
          <w:spacing w:val="-18"/>
          <w:w w:val="105"/>
          <w:sz w:val="24"/>
        </w:rPr>
        <w:t> </w:t>
      </w:r>
      <w:r>
        <w:rPr>
          <w:color w:val="0E1115"/>
          <w:w w:val="105"/>
          <w:sz w:val="24"/>
        </w:rPr>
        <w:t>технологическом</w:t>
      </w:r>
      <w:r>
        <w:rPr>
          <w:color w:val="0E1115"/>
          <w:spacing w:val="-17"/>
          <w:w w:val="105"/>
          <w:sz w:val="24"/>
        </w:rPr>
        <w:t> </w:t>
      </w:r>
      <w:r>
        <w:rPr>
          <w:color w:val="0E1115"/>
          <w:w w:val="105"/>
          <w:sz w:val="24"/>
        </w:rPr>
        <w:t>уровне</w:t>
      </w:r>
      <w:r>
        <w:rPr>
          <w:rFonts w:ascii="Tahoma" w:hAnsi="Tahoma"/>
          <w:color w:val="0E1115"/>
          <w:w w:val="105"/>
          <w:sz w:val="24"/>
        </w:rPr>
        <w:t>.</w:t>
      </w:r>
      <w:r>
        <w:rPr>
          <w:rFonts w:ascii="Tahoma" w:hAnsi="Tahoma"/>
          <w:color w:val="0E1115"/>
          <w:spacing w:val="-20"/>
          <w:w w:val="105"/>
          <w:sz w:val="24"/>
        </w:rPr>
        <w:t> </w:t>
      </w:r>
      <w:r>
        <w:rPr>
          <w:color w:val="0E1115"/>
          <w:w w:val="105"/>
          <w:sz w:val="24"/>
        </w:rPr>
        <w:t>Это</w:t>
      </w:r>
      <w:r>
        <w:rPr>
          <w:color w:val="0E1115"/>
          <w:spacing w:val="-17"/>
          <w:w w:val="105"/>
          <w:sz w:val="24"/>
        </w:rPr>
        <w:t> </w:t>
      </w:r>
      <w:r>
        <w:rPr>
          <w:color w:val="0E1115"/>
          <w:w w:val="105"/>
          <w:sz w:val="24"/>
        </w:rPr>
        <w:t>не</w:t>
      </w:r>
      <w:r>
        <w:rPr>
          <w:color w:val="0E1115"/>
          <w:spacing w:val="-18"/>
          <w:w w:val="105"/>
          <w:sz w:val="24"/>
        </w:rPr>
        <w:t> </w:t>
      </w:r>
      <w:r>
        <w:rPr>
          <w:color w:val="0E1115"/>
          <w:w w:val="105"/>
          <w:sz w:val="24"/>
        </w:rPr>
        <w:t>утопия</w:t>
      </w:r>
      <w:r>
        <w:rPr>
          <w:rFonts w:ascii="Tahoma" w:hAnsi="Tahoma"/>
          <w:color w:val="0E1115"/>
          <w:w w:val="105"/>
          <w:sz w:val="24"/>
        </w:rPr>
        <w:t>,</w:t>
      </w:r>
      <w:r>
        <w:rPr>
          <w:rFonts w:ascii="Tahoma" w:hAnsi="Tahoma"/>
          <w:color w:val="0E1115"/>
          <w:spacing w:val="-20"/>
          <w:w w:val="105"/>
          <w:sz w:val="24"/>
        </w:rPr>
        <w:t> </w:t>
      </w:r>
      <w:r>
        <w:rPr>
          <w:color w:val="0E1115"/>
          <w:w w:val="105"/>
          <w:sz w:val="24"/>
        </w:rPr>
        <w:t>а</w:t>
      </w:r>
      <w:r>
        <w:rPr>
          <w:color w:val="0E1115"/>
          <w:spacing w:val="-17"/>
          <w:w w:val="105"/>
          <w:sz w:val="24"/>
        </w:rPr>
        <w:t> </w:t>
      </w:r>
      <w:r>
        <w:rPr>
          <w:color w:val="0E1115"/>
          <w:w w:val="105"/>
          <w:sz w:val="24"/>
        </w:rPr>
        <w:t>практичный инструмент</w:t>
      </w:r>
      <w:r>
        <w:rPr>
          <w:color w:val="0E1115"/>
          <w:spacing w:val="-14"/>
          <w:w w:val="105"/>
          <w:sz w:val="24"/>
        </w:rPr>
        <w:t> </w:t>
      </w:r>
      <w:r>
        <w:rPr>
          <w:color w:val="0E1115"/>
          <w:w w:val="105"/>
          <w:sz w:val="24"/>
        </w:rPr>
        <w:t>для</w:t>
      </w:r>
      <w:r>
        <w:rPr>
          <w:color w:val="0E1115"/>
          <w:spacing w:val="-14"/>
          <w:w w:val="105"/>
          <w:sz w:val="24"/>
        </w:rPr>
        <w:t> </w:t>
      </w:r>
      <w:r>
        <w:rPr>
          <w:color w:val="0E1115"/>
          <w:w w:val="105"/>
          <w:sz w:val="24"/>
        </w:rPr>
        <w:t>укрепления</w:t>
      </w:r>
      <w:r>
        <w:rPr>
          <w:color w:val="0E1115"/>
          <w:spacing w:val="-14"/>
          <w:w w:val="105"/>
          <w:sz w:val="24"/>
        </w:rPr>
        <w:t> </w:t>
      </w:r>
      <w:r>
        <w:rPr>
          <w:color w:val="0E1115"/>
          <w:w w:val="105"/>
          <w:sz w:val="24"/>
        </w:rPr>
        <w:t>их</w:t>
      </w:r>
      <w:r>
        <w:rPr>
          <w:color w:val="0E1115"/>
          <w:spacing w:val="-14"/>
          <w:w w:val="105"/>
          <w:sz w:val="24"/>
        </w:rPr>
        <w:t> </w:t>
      </w:r>
      <w:r>
        <w:rPr>
          <w:color w:val="0E1115"/>
          <w:w w:val="105"/>
          <w:sz w:val="24"/>
        </w:rPr>
        <w:t>идентичности</w:t>
      </w:r>
      <w:r>
        <w:rPr>
          <w:color w:val="0E1115"/>
          <w:spacing w:val="-14"/>
          <w:w w:val="105"/>
          <w:sz w:val="24"/>
        </w:rPr>
        <w:t> </w:t>
      </w:r>
      <w:r>
        <w:rPr>
          <w:color w:val="0E1115"/>
          <w:w w:val="105"/>
          <w:sz w:val="24"/>
        </w:rPr>
        <w:t>и</w:t>
      </w:r>
      <w:r>
        <w:rPr>
          <w:color w:val="0E1115"/>
          <w:spacing w:val="-14"/>
          <w:w w:val="105"/>
          <w:sz w:val="24"/>
        </w:rPr>
        <w:t> </w:t>
      </w:r>
      <w:r>
        <w:rPr>
          <w:color w:val="0E1115"/>
          <w:w w:val="105"/>
          <w:sz w:val="24"/>
        </w:rPr>
        <w:t>решения</w:t>
      </w:r>
      <w:r>
        <w:rPr>
          <w:color w:val="0E1115"/>
          <w:spacing w:val="-14"/>
          <w:w w:val="105"/>
          <w:sz w:val="24"/>
        </w:rPr>
        <w:t> </w:t>
      </w:r>
      <w:r>
        <w:rPr>
          <w:color w:val="0E1115"/>
          <w:w w:val="105"/>
          <w:sz w:val="24"/>
        </w:rPr>
        <w:t>современных</w:t>
      </w:r>
      <w:r>
        <w:rPr>
          <w:color w:val="0E1115"/>
          <w:spacing w:val="-14"/>
          <w:w w:val="105"/>
          <w:sz w:val="24"/>
        </w:rPr>
        <w:t> </w:t>
      </w:r>
      <w:r>
        <w:rPr>
          <w:color w:val="0E1115"/>
          <w:w w:val="105"/>
          <w:sz w:val="24"/>
        </w:rPr>
        <w:t>проблем</w:t>
      </w:r>
      <w:r>
        <w:rPr>
          <w:rFonts w:ascii="Tahoma" w:hAnsi="Tahoma"/>
          <w:color w:val="0E1115"/>
          <w:w w:val="105"/>
          <w:sz w:val="24"/>
        </w:rPr>
        <w:t>.</w:t>
      </w:r>
    </w:p>
    <w:p>
      <w:pPr>
        <w:pStyle w:val="BodyText"/>
        <w:spacing w:before="76"/>
        <w:rPr>
          <w:rFonts w:ascii="Tahoma"/>
        </w:rPr>
      </w:pPr>
    </w:p>
    <w:p>
      <w:pPr>
        <w:pStyle w:val="BodyText"/>
        <w:spacing w:line="300" w:lineRule="auto"/>
        <w:ind w:left="1865" w:right="331"/>
        <w:rPr>
          <w:rFonts w:ascii="Tahoma" w:hAnsi="Tahoma"/>
        </w:rPr>
      </w:pPr>
      <w:r>
        <w:rPr>
          <w:color w:val="0E1115"/>
        </w:rPr>
        <w:t>Тема </w:t>
      </w:r>
      <w:r>
        <w:rPr>
          <w:rFonts w:ascii="Tahoma" w:hAnsi="Tahoma"/>
          <w:color w:val="0E1115"/>
        </w:rPr>
        <w:t>"</w:t>
      </w:r>
      <w:r>
        <w:rPr>
          <w:color w:val="0E1115"/>
        </w:rPr>
        <w:t>Как создать село</w:t>
      </w:r>
      <w:r>
        <w:rPr>
          <w:rFonts w:ascii="Tahoma" w:hAnsi="Tahoma"/>
          <w:color w:val="0E1115"/>
        </w:rPr>
        <w:t>, </w:t>
      </w:r>
      <w:r>
        <w:rPr>
          <w:color w:val="0E1115"/>
        </w:rPr>
        <w:t>район</w:t>
      </w:r>
      <w:r>
        <w:rPr>
          <w:rFonts w:ascii="Tahoma" w:hAnsi="Tahoma"/>
          <w:color w:val="0E1115"/>
        </w:rPr>
        <w:t>, </w:t>
      </w:r>
      <w:r>
        <w:rPr>
          <w:color w:val="0E1115"/>
        </w:rPr>
        <w:t>город</w:t>
      </w:r>
      <w:r>
        <w:rPr>
          <w:rFonts w:ascii="Tahoma" w:hAnsi="Tahoma"/>
          <w:color w:val="0E1115"/>
        </w:rPr>
        <w:t>, </w:t>
      </w:r>
      <w:r>
        <w:rPr>
          <w:color w:val="0E1115"/>
        </w:rPr>
        <w:t>страну на базе экономики дарения</w:t>
      </w:r>
      <w:r>
        <w:rPr>
          <w:rFonts w:ascii="Tahoma" w:hAnsi="Tahoma"/>
          <w:color w:val="0E1115"/>
        </w:rPr>
        <w:t>?" </w:t>
      </w:r>
      <w:r>
        <w:rPr>
          <w:color w:val="0E1115"/>
        </w:rPr>
        <w:t>Дай список вопросов</w:t>
      </w:r>
      <w:r>
        <w:rPr>
          <w:rFonts w:ascii="Tahoma" w:hAnsi="Tahoma"/>
          <w:color w:val="0E1115"/>
        </w:rPr>
        <w:t>, </w:t>
      </w:r>
      <w:r>
        <w:rPr>
          <w:color w:val="0E1115"/>
        </w:rPr>
        <w:t>в дальнейшем если я задам </w:t>
      </w:r>
      <w:r>
        <w:rPr>
          <w:color w:val="0E1115"/>
        </w:rPr>
        <w:t>тебе твои же вопросы</w:t>
      </w:r>
      <w:r>
        <w:rPr>
          <w:rFonts w:ascii="Tahoma" w:hAnsi="Tahoma"/>
          <w:color w:val="0E1115"/>
        </w:rPr>
        <w:t>, </w:t>
      </w:r>
      <w:r>
        <w:rPr>
          <w:color w:val="0E1115"/>
        </w:rPr>
        <w:t>отвечайя на которые ты сможешь показать все</w:t>
      </w:r>
      <w:r>
        <w:rPr>
          <w:color w:val="0E1115"/>
          <w:spacing w:val="40"/>
        </w:rPr>
        <w:t> </w:t>
      </w:r>
      <w:r>
        <w:rPr>
          <w:color w:val="0E1115"/>
        </w:rPr>
        <w:t>аспекты и полные механизмы создания и дальнейшего развития села</w:t>
      </w:r>
      <w:r>
        <w:rPr>
          <w:rFonts w:ascii="Tahoma" w:hAnsi="Tahoma"/>
          <w:color w:val="0E1115"/>
        </w:rPr>
        <w:t>, </w:t>
      </w:r>
      <w:r>
        <w:rPr>
          <w:color w:val="0E1115"/>
        </w:rPr>
        <w:t>района</w:t>
      </w:r>
      <w:r>
        <w:rPr>
          <w:rFonts w:ascii="Tahoma" w:hAnsi="Tahoma"/>
          <w:color w:val="0E1115"/>
        </w:rPr>
        <w:t>, </w:t>
      </w:r>
      <w:r>
        <w:rPr>
          <w:color w:val="0E1115"/>
        </w:rPr>
        <w:t>города</w:t>
      </w:r>
      <w:r>
        <w:rPr>
          <w:rFonts w:ascii="Tahoma" w:hAnsi="Tahoma"/>
          <w:color w:val="0E1115"/>
        </w:rPr>
        <w:t>, </w:t>
      </w:r>
      <w:r>
        <w:rPr>
          <w:color w:val="0E1115"/>
        </w:rPr>
        <w:t>страны</w:t>
      </w:r>
      <w:r>
        <w:rPr>
          <w:rFonts w:ascii="Tahoma" w:hAnsi="Tahoma"/>
          <w:color w:val="0E1115"/>
        </w:rPr>
        <w:t>, </w:t>
      </w:r>
      <w:r>
        <w:rPr>
          <w:color w:val="0E1115"/>
        </w:rPr>
        <w:t>мира</w:t>
      </w:r>
      <w:r>
        <w:rPr>
          <w:rFonts w:ascii="Tahoma" w:hAnsi="Tahoma"/>
          <w:color w:val="0E1115"/>
        </w:rPr>
        <w:t>.</w:t>
      </w:r>
    </w:p>
    <w:p>
      <w:pPr>
        <w:pStyle w:val="BodyText"/>
        <w:spacing w:before="206"/>
        <w:rPr>
          <w:rFonts w:ascii="Tahoma"/>
        </w:rPr>
      </w:pPr>
    </w:p>
    <w:p>
      <w:pPr>
        <w:pStyle w:val="BodyText"/>
        <w:ind w:left="318"/>
        <w:rPr>
          <w:position w:val="7"/>
        </w:rPr>
      </w:pPr>
      <w:r>
        <w:rPr/>
        <w:drawing>
          <wp:inline distT="0" distB="0" distL="0" distR="0">
            <wp:extent cx="135568" cy="135568"/>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w w:val="105"/>
          <w:position w:val="2"/>
          <w:sz w:val="20"/>
        </w:rPr>
        <w:t> </w:t>
      </w:r>
      <w:r>
        <w:rPr>
          <w:color w:val="61666A"/>
          <w:w w:val="105"/>
          <w:position w:val="2"/>
        </w:rPr>
        <w:t>Думал </w:t>
      </w:r>
      <w:r>
        <w:rPr>
          <w:rFonts w:ascii="Tahoma" w:hAnsi="Tahoma"/>
          <w:color w:val="61666A"/>
          <w:w w:val="105"/>
          <w:position w:val="2"/>
        </w:rPr>
        <w:t>8 </w:t>
      </w:r>
      <w:r>
        <w:rPr>
          <w:color w:val="61666A"/>
          <w:w w:val="105"/>
          <w:position w:val="2"/>
        </w:rPr>
        <w:t>секунд</w:t>
      </w:r>
      <w:r>
        <w:rPr>
          <w:color w:val="61666A"/>
          <w:spacing w:val="40"/>
          <w:w w:val="105"/>
          <w:position w:val="2"/>
        </w:rPr>
        <w:t> </w:t>
      </w:r>
      <w:r>
        <w:rPr>
          <w:color w:val="61666A"/>
          <w:spacing w:val="-16"/>
          <w:position w:val="7"/>
        </w:rPr>
        <w:drawing>
          <wp:inline distT="0" distB="0" distL="0" distR="0">
            <wp:extent cx="92366" cy="48014"/>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16"/>
          <w:position w:val="7"/>
        </w:rPr>
      </w:r>
    </w:p>
    <w:p>
      <w:pPr>
        <w:pStyle w:val="BodyText"/>
        <w:spacing w:before="39"/>
        <w:rPr>
          <w:sz w:val="21"/>
        </w:rPr>
      </w:pPr>
    </w:p>
    <w:p>
      <w:pPr>
        <w:spacing w:line="338" w:lineRule="auto" w:before="0"/>
        <w:ind w:left="635" w:right="0"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40416">
                <wp:simplePos x="0" y="0"/>
                <wp:positionH relativeFrom="page">
                  <wp:posOffset>809625</wp:posOffset>
                </wp:positionH>
                <wp:positionV relativeFrom="paragraph">
                  <wp:posOffset>228730</wp:posOffset>
                </wp:positionV>
                <wp:extent cx="9525" cy="1985010"/>
                <wp:effectExtent l="0" t="0" r="0" b="0"/>
                <wp:wrapNone/>
                <wp:docPr id="50" name="Graphic 50"/>
                <wp:cNvGraphicFramePr>
                  <a:graphicFrameLocks/>
                </wp:cNvGraphicFramePr>
                <a:graphic>
                  <a:graphicData uri="http://schemas.microsoft.com/office/word/2010/wordprocessingShape">
                    <wps:wsp>
                      <wps:cNvPr id="50" name="Graphic 50"/>
                      <wps:cNvSpPr/>
                      <wps:spPr>
                        <a:xfrm>
                          <a:off x="0" y="0"/>
                          <a:ext cx="9525" cy="1985010"/>
                        </a:xfrm>
                        <a:custGeom>
                          <a:avLst/>
                          <a:gdLst/>
                          <a:ahLst/>
                          <a:cxnLst/>
                          <a:rect l="l" t="t" r="r" b="b"/>
                          <a:pathLst>
                            <a:path w="9525" h="1985010">
                              <a:moveTo>
                                <a:pt x="9525" y="1984567"/>
                              </a:moveTo>
                              <a:lnTo>
                                <a:pt x="0" y="1984567"/>
                              </a:lnTo>
                              <a:lnTo>
                                <a:pt x="0" y="0"/>
                              </a:lnTo>
                              <a:lnTo>
                                <a:pt x="9525" y="0"/>
                              </a:lnTo>
                              <a:lnTo>
                                <a:pt x="9525" y="1984567"/>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10284pt;width:.75pt;height:156.265186pt;mso-position-horizontal-relative:page;mso-position-vertical-relative:paragraph;z-index:15740416" id="docshape24" filled="true" fillcolor="#e1e4e9" stroked="false">
                <v:fill type="solid"/>
                <w10:wrap type="none"/>
              </v:rect>
            </w:pict>
          </mc:Fallback>
        </mc:AlternateContent>
      </w:r>
      <w:r>
        <w:rPr>
          <w:color w:val="61666A"/>
          <w:w w:val="105"/>
          <w:sz w:val="21"/>
        </w:rPr>
        <w:t>Мы</w:t>
      </w:r>
      <w:r>
        <w:rPr>
          <w:color w:val="61666A"/>
          <w:spacing w:val="-5"/>
          <w:w w:val="105"/>
          <w:sz w:val="21"/>
        </w:rPr>
        <w:t> </w:t>
      </w:r>
      <w:r>
        <w:rPr>
          <w:color w:val="61666A"/>
          <w:w w:val="105"/>
          <w:sz w:val="21"/>
        </w:rPr>
        <w:t>переходим</w:t>
      </w:r>
      <w:r>
        <w:rPr>
          <w:color w:val="61666A"/>
          <w:spacing w:val="-5"/>
          <w:w w:val="105"/>
          <w:sz w:val="21"/>
        </w:rPr>
        <w:t> </w:t>
      </w:r>
      <w:r>
        <w:rPr>
          <w:color w:val="61666A"/>
          <w:w w:val="105"/>
          <w:sz w:val="21"/>
        </w:rPr>
        <w:t>от</w:t>
      </w:r>
      <w:r>
        <w:rPr>
          <w:color w:val="61666A"/>
          <w:spacing w:val="-5"/>
          <w:w w:val="105"/>
          <w:sz w:val="21"/>
        </w:rPr>
        <w:t> </w:t>
      </w:r>
      <w:r>
        <w:rPr>
          <w:color w:val="61666A"/>
          <w:w w:val="105"/>
          <w:sz w:val="21"/>
        </w:rPr>
        <w:t>анализа</w:t>
      </w:r>
      <w:r>
        <w:rPr>
          <w:color w:val="61666A"/>
          <w:spacing w:val="-5"/>
          <w:w w:val="105"/>
          <w:sz w:val="21"/>
        </w:rPr>
        <w:t> </w:t>
      </w:r>
      <w:r>
        <w:rPr>
          <w:color w:val="61666A"/>
          <w:w w:val="105"/>
          <w:sz w:val="21"/>
        </w:rPr>
        <w:t>культурных</w:t>
      </w:r>
      <w:r>
        <w:rPr>
          <w:color w:val="61666A"/>
          <w:spacing w:val="-5"/>
          <w:w w:val="105"/>
          <w:sz w:val="21"/>
        </w:rPr>
        <w:t> </w:t>
      </w:r>
      <w:r>
        <w:rPr>
          <w:color w:val="61666A"/>
          <w:w w:val="105"/>
          <w:sz w:val="21"/>
        </w:rPr>
        <w:t>особенностей</w:t>
      </w:r>
      <w:r>
        <w:rPr>
          <w:color w:val="61666A"/>
          <w:spacing w:val="-5"/>
          <w:w w:val="105"/>
          <w:sz w:val="21"/>
        </w:rPr>
        <w:t> </w:t>
      </w:r>
      <w:r>
        <w:rPr>
          <w:color w:val="61666A"/>
          <w:w w:val="105"/>
          <w:sz w:val="21"/>
        </w:rPr>
        <w:t>к</w:t>
      </w:r>
      <w:r>
        <w:rPr>
          <w:color w:val="61666A"/>
          <w:spacing w:val="-5"/>
          <w:w w:val="105"/>
          <w:sz w:val="21"/>
        </w:rPr>
        <w:t> </w:t>
      </w:r>
      <w:r>
        <w:rPr>
          <w:color w:val="61666A"/>
          <w:w w:val="105"/>
          <w:sz w:val="21"/>
        </w:rPr>
        <w:t>практическому</w:t>
      </w:r>
      <w:r>
        <w:rPr>
          <w:color w:val="61666A"/>
          <w:spacing w:val="-5"/>
          <w:w w:val="105"/>
          <w:sz w:val="21"/>
        </w:rPr>
        <w:t> </w:t>
      </w:r>
      <w:r>
        <w:rPr>
          <w:color w:val="61666A"/>
          <w:w w:val="105"/>
          <w:sz w:val="21"/>
        </w:rPr>
        <w:t>построению</w:t>
      </w:r>
      <w:r>
        <w:rPr>
          <w:rFonts w:ascii="Tahoma" w:hAnsi="Tahoma"/>
          <w:color w:val="61666A"/>
          <w:w w:val="105"/>
          <w:sz w:val="21"/>
        </w:rPr>
        <w:t>. </w:t>
      </w:r>
      <w:r>
        <w:rPr>
          <w:color w:val="61666A"/>
          <w:spacing w:val="-2"/>
          <w:w w:val="105"/>
          <w:sz w:val="21"/>
        </w:rPr>
        <w:t>Пользователь</w:t>
      </w:r>
      <w:r>
        <w:rPr>
          <w:color w:val="61666A"/>
          <w:spacing w:val="-7"/>
          <w:w w:val="105"/>
          <w:sz w:val="21"/>
        </w:rPr>
        <w:t> </w:t>
      </w:r>
      <w:r>
        <w:rPr>
          <w:color w:val="61666A"/>
          <w:spacing w:val="-2"/>
          <w:w w:val="105"/>
          <w:sz w:val="21"/>
        </w:rPr>
        <w:t>хочет</w:t>
      </w:r>
      <w:r>
        <w:rPr>
          <w:color w:val="61666A"/>
          <w:spacing w:val="-7"/>
          <w:w w:val="105"/>
          <w:sz w:val="21"/>
        </w:rPr>
        <w:t> </w:t>
      </w:r>
      <w:r>
        <w:rPr>
          <w:color w:val="61666A"/>
          <w:spacing w:val="-2"/>
          <w:w w:val="105"/>
          <w:sz w:val="21"/>
        </w:rPr>
        <w:t>получить</w:t>
      </w:r>
      <w:r>
        <w:rPr>
          <w:color w:val="61666A"/>
          <w:spacing w:val="-7"/>
          <w:w w:val="105"/>
          <w:sz w:val="21"/>
        </w:rPr>
        <w:t> </w:t>
      </w:r>
      <w:r>
        <w:rPr>
          <w:color w:val="61666A"/>
          <w:spacing w:val="-2"/>
          <w:w w:val="105"/>
          <w:sz w:val="21"/>
        </w:rPr>
        <w:t>список</w:t>
      </w:r>
      <w:r>
        <w:rPr>
          <w:color w:val="61666A"/>
          <w:spacing w:val="-7"/>
          <w:w w:val="105"/>
          <w:sz w:val="21"/>
        </w:rPr>
        <w:t> </w:t>
      </w:r>
      <w:r>
        <w:rPr>
          <w:color w:val="61666A"/>
          <w:spacing w:val="-2"/>
          <w:w w:val="105"/>
          <w:sz w:val="21"/>
        </w:rPr>
        <w:t>вопросов</w:t>
      </w:r>
      <w:r>
        <w:rPr>
          <w:rFonts w:ascii="Tahoma" w:hAnsi="Tahoma"/>
          <w:color w:val="61666A"/>
          <w:spacing w:val="-2"/>
          <w:w w:val="105"/>
          <w:sz w:val="21"/>
        </w:rPr>
        <w:t>,</w:t>
      </w:r>
      <w:r>
        <w:rPr>
          <w:rFonts w:ascii="Tahoma" w:hAnsi="Tahoma"/>
          <w:color w:val="61666A"/>
          <w:spacing w:val="-15"/>
          <w:w w:val="105"/>
          <w:sz w:val="21"/>
        </w:rPr>
        <w:t> </w:t>
      </w:r>
      <w:r>
        <w:rPr>
          <w:color w:val="61666A"/>
          <w:spacing w:val="-2"/>
          <w:w w:val="105"/>
          <w:sz w:val="21"/>
        </w:rPr>
        <w:t>которые</w:t>
      </w:r>
      <w:r>
        <w:rPr>
          <w:color w:val="61666A"/>
          <w:spacing w:val="-7"/>
          <w:w w:val="105"/>
          <w:sz w:val="21"/>
        </w:rPr>
        <w:t> </w:t>
      </w:r>
      <w:r>
        <w:rPr>
          <w:color w:val="61666A"/>
          <w:spacing w:val="-2"/>
          <w:w w:val="105"/>
          <w:sz w:val="21"/>
        </w:rPr>
        <w:t>охватят</w:t>
      </w:r>
      <w:r>
        <w:rPr>
          <w:color w:val="61666A"/>
          <w:spacing w:val="-7"/>
          <w:w w:val="105"/>
          <w:sz w:val="21"/>
        </w:rPr>
        <w:t> </w:t>
      </w:r>
      <w:r>
        <w:rPr>
          <w:color w:val="61666A"/>
          <w:spacing w:val="-2"/>
          <w:w w:val="105"/>
          <w:sz w:val="21"/>
        </w:rPr>
        <w:t>все</w:t>
      </w:r>
      <w:r>
        <w:rPr>
          <w:color w:val="61666A"/>
          <w:spacing w:val="-7"/>
          <w:w w:val="105"/>
          <w:sz w:val="21"/>
        </w:rPr>
        <w:t> </w:t>
      </w:r>
      <w:r>
        <w:rPr>
          <w:color w:val="61666A"/>
          <w:spacing w:val="-2"/>
          <w:w w:val="105"/>
          <w:sz w:val="21"/>
        </w:rPr>
        <w:t>аспекты</w:t>
      </w:r>
      <w:r>
        <w:rPr>
          <w:color w:val="61666A"/>
          <w:spacing w:val="-7"/>
          <w:w w:val="105"/>
          <w:sz w:val="21"/>
        </w:rPr>
        <w:t> </w:t>
      </w:r>
      <w:r>
        <w:rPr>
          <w:color w:val="61666A"/>
          <w:spacing w:val="-2"/>
          <w:w w:val="105"/>
          <w:sz w:val="21"/>
        </w:rPr>
        <w:t>создания</w:t>
      </w:r>
      <w:r>
        <w:rPr>
          <w:color w:val="61666A"/>
          <w:spacing w:val="-7"/>
          <w:w w:val="105"/>
          <w:sz w:val="21"/>
        </w:rPr>
        <w:t> </w:t>
      </w:r>
      <w:r>
        <w:rPr>
          <w:color w:val="61666A"/>
          <w:spacing w:val="-2"/>
          <w:w w:val="105"/>
          <w:sz w:val="21"/>
        </w:rPr>
        <w:t>и </w:t>
      </w:r>
      <w:r>
        <w:rPr>
          <w:color w:val="61666A"/>
          <w:w w:val="105"/>
          <w:sz w:val="21"/>
        </w:rPr>
        <w:t>развития</w:t>
      </w:r>
      <w:r>
        <w:rPr>
          <w:color w:val="61666A"/>
          <w:spacing w:val="-3"/>
          <w:w w:val="105"/>
          <w:sz w:val="21"/>
        </w:rPr>
        <w:t> </w:t>
      </w:r>
      <w:r>
        <w:rPr>
          <w:color w:val="61666A"/>
          <w:w w:val="105"/>
          <w:sz w:val="21"/>
        </w:rPr>
        <w:t>сообществ</w:t>
      </w:r>
      <w:r>
        <w:rPr>
          <w:color w:val="61666A"/>
          <w:spacing w:val="-3"/>
          <w:w w:val="105"/>
          <w:sz w:val="21"/>
        </w:rPr>
        <w:t> </w:t>
      </w:r>
      <w:r>
        <w:rPr>
          <w:rFonts w:ascii="Tahoma" w:hAnsi="Tahoma"/>
          <w:color w:val="61666A"/>
          <w:w w:val="105"/>
          <w:sz w:val="21"/>
        </w:rPr>
        <w:t>(</w:t>
      </w:r>
      <w:r>
        <w:rPr>
          <w:color w:val="61666A"/>
          <w:w w:val="105"/>
          <w:sz w:val="21"/>
        </w:rPr>
        <w:t>от</w:t>
      </w:r>
      <w:r>
        <w:rPr>
          <w:color w:val="61666A"/>
          <w:spacing w:val="-3"/>
          <w:w w:val="105"/>
          <w:sz w:val="21"/>
        </w:rPr>
        <w:t> </w:t>
      </w:r>
      <w:r>
        <w:rPr>
          <w:color w:val="61666A"/>
          <w:w w:val="105"/>
          <w:sz w:val="21"/>
        </w:rPr>
        <w:t>села</w:t>
      </w:r>
      <w:r>
        <w:rPr>
          <w:color w:val="61666A"/>
          <w:spacing w:val="-3"/>
          <w:w w:val="105"/>
          <w:sz w:val="21"/>
        </w:rPr>
        <w:t> </w:t>
      </w:r>
      <w:r>
        <w:rPr>
          <w:color w:val="61666A"/>
          <w:w w:val="105"/>
          <w:sz w:val="21"/>
        </w:rPr>
        <w:t>до</w:t>
      </w:r>
      <w:r>
        <w:rPr>
          <w:color w:val="61666A"/>
          <w:spacing w:val="-3"/>
          <w:w w:val="105"/>
          <w:sz w:val="21"/>
        </w:rPr>
        <w:t> </w:t>
      </w:r>
      <w:r>
        <w:rPr>
          <w:color w:val="61666A"/>
          <w:w w:val="105"/>
          <w:sz w:val="21"/>
        </w:rPr>
        <w:t>мира</w:t>
      </w:r>
      <w:r>
        <w:rPr>
          <w:rFonts w:ascii="Tahoma" w:hAnsi="Tahoma"/>
          <w:color w:val="61666A"/>
          <w:w w:val="105"/>
          <w:sz w:val="21"/>
        </w:rPr>
        <w:t>)</w:t>
      </w:r>
      <w:r>
        <w:rPr>
          <w:rFonts w:ascii="Tahoma" w:hAnsi="Tahoma"/>
          <w:color w:val="61666A"/>
          <w:spacing w:val="-10"/>
          <w:w w:val="105"/>
          <w:sz w:val="21"/>
        </w:rPr>
        <w:t> </w:t>
      </w:r>
      <w:r>
        <w:rPr>
          <w:color w:val="61666A"/>
          <w:w w:val="105"/>
          <w:sz w:val="21"/>
        </w:rPr>
        <w:t>на</w:t>
      </w:r>
      <w:r>
        <w:rPr>
          <w:color w:val="61666A"/>
          <w:spacing w:val="-3"/>
          <w:w w:val="105"/>
          <w:sz w:val="21"/>
        </w:rPr>
        <w:t> </w:t>
      </w:r>
      <w:r>
        <w:rPr>
          <w:color w:val="61666A"/>
          <w:w w:val="105"/>
          <w:sz w:val="21"/>
        </w:rPr>
        <w:t>принципах</w:t>
      </w:r>
      <w:r>
        <w:rPr>
          <w:color w:val="61666A"/>
          <w:spacing w:val="-3"/>
          <w:w w:val="105"/>
          <w:sz w:val="21"/>
        </w:rPr>
        <w:t> </w:t>
      </w:r>
      <w:r>
        <w:rPr>
          <w:color w:val="61666A"/>
          <w:w w:val="105"/>
          <w:sz w:val="21"/>
        </w:rPr>
        <w:t>экономики</w:t>
      </w:r>
      <w:r>
        <w:rPr>
          <w:color w:val="61666A"/>
          <w:spacing w:val="-3"/>
          <w:w w:val="105"/>
          <w:sz w:val="21"/>
        </w:rPr>
        <w:t> </w:t>
      </w:r>
      <w:r>
        <w:rPr>
          <w:color w:val="61666A"/>
          <w:w w:val="105"/>
          <w:sz w:val="21"/>
        </w:rPr>
        <w:t>дарения</w:t>
      </w:r>
      <w:r>
        <w:rPr>
          <w:rFonts w:ascii="Tahoma" w:hAnsi="Tahoma"/>
          <w:color w:val="61666A"/>
          <w:w w:val="105"/>
          <w:sz w:val="21"/>
        </w:rPr>
        <w:t>.</w:t>
      </w:r>
    </w:p>
    <w:p>
      <w:pPr>
        <w:spacing w:before="4"/>
        <w:ind w:left="635" w:right="0" w:firstLine="0"/>
        <w:jc w:val="left"/>
        <w:rPr>
          <w:rFonts w:ascii="Tahoma" w:hAnsi="Tahoma"/>
          <w:sz w:val="21"/>
        </w:rPr>
      </w:pPr>
      <w:r>
        <w:rPr>
          <w:color w:val="61666A"/>
          <w:sz w:val="21"/>
        </w:rPr>
        <w:t>В</w:t>
      </w:r>
      <w:r>
        <w:rPr>
          <w:color w:val="61666A"/>
          <w:spacing w:val="18"/>
          <w:sz w:val="21"/>
        </w:rPr>
        <w:t> </w:t>
      </w:r>
      <w:r>
        <w:rPr>
          <w:color w:val="61666A"/>
          <w:sz w:val="21"/>
        </w:rPr>
        <w:t>дальнейшем</w:t>
      </w:r>
      <w:r>
        <w:rPr>
          <w:rFonts w:ascii="Tahoma" w:hAnsi="Tahoma"/>
          <w:color w:val="61666A"/>
          <w:sz w:val="21"/>
        </w:rPr>
        <w:t>,</w:t>
      </w:r>
      <w:r>
        <w:rPr>
          <w:rFonts w:ascii="Tahoma" w:hAnsi="Tahoma"/>
          <w:color w:val="61666A"/>
          <w:spacing w:val="11"/>
          <w:sz w:val="21"/>
        </w:rPr>
        <w:t> </w:t>
      </w:r>
      <w:r>
        <w:rPr>
          <w:color w:val="61666A"/>
          <w:sz w:val="21"/>
        </w:rPr>
        <w:t>задавая</w:t>
      </w:r>
      <w:r>
        <w:rPr>
          <w:color w:val="61666A"/>
          <w:spacing w:val="18"/>
          <w:sz w:val="21"/>
        </w:rPr>
        <w:t> </w:t>
      </w:r>
      <w:r>
        <w:rPr>
          <w:color w:val="61666A"/>
          <w:sz w:val="21"/>
        </w:rPr>
        <w:t>эти</w:t>
      </w:r>
      <w:r>
        <w:rPr>
          <w:color w:val="61666A"/>
          <w:spacing w:val="18"/>
          <w:sz w:val="21"/>
        </w:rPr>
        <w:t> </w:t>
      </w:r>
      <w:r>
        <w:rPr>
          <w:color w:val="61666A"/>
          <w:sz w:val="21"/>
        </w:rPr>
        <w:t>вопросы</w:t>
      </w:r>
      <w:r>
        <w:rPr>
          <w:rFonts w:ascii="Tahoma" w:hAnsi="Tahoma"/>
          <w:color w:val="61666A"/>
          <w:sz w:val="21"/>
        </w:rPr>
        <w:t>,</w:t>
      </w:r>
      <w:r>
        <w:rPr>
          <w:rFonts w:ascii="Tahoma" w:hAnsi="Tahoma"/>
          <w:color w:val="61666A"/>
          <w:spacing w:val="11"/>
          <w:sz w:val="21"/>
        </w:rPr>
        <w:t> </w:t>
      </w:r>
      <w:r>
        <w:rPr>
          <w:color w:val="61666A"/>
          <w:sz w:val="21"/>
        </w:rPr>
        <w:t>я</w:t>
      </w:r>
      <w:r>
        <w:rPr>
          <w:color w:val="61666A"/>
          <w:spacing w:val="18"/>
          <w:sz w:val="21"/>
        </w:rPr>
        <w:t> </w:t>
      </w:r>
      <w:r>
        <w:rPr>
          <w:color w:val="61666A"/>
          <w:sz w:val="21"/>
        </w:rPr>
        <w:t>смогу</w:t>
      </w:r>
      <w:r>
        <w:rPr>
          <w:color w:val="61666A"/>
          <w:spacing w:val="18"/>
          <w:sz w:val="21"/>
        </w:rPr>
        <w:t> </w:t>
      </w:r>
      <w:r>
        <w:rPr>
          <w:color w:val="61666A"/>
          <w:sz w:val="21"/>
        </w:rPr>
        <w:t>детально</w:t>
      </w:r>
      <w:r>
        <w:rPr>
          <w:color w:val="61666A"/>
          <w:spacing w:val="18"/>
          <w:sz w:val="21"/>
        </w:rPr>
        <w:t> </w:t>
      </w:r>
      <w:r>
        <w:rPr>
          <w:color w:val="61666A"/>
          <w:sz w:val="21"/>
        </w:rPr>
        <w:t>раскрывать</w:t>
      </w:r>
      <w:r>
        <w:rPr>
          <w:color w:val="61666A"/>
          <w:spacing w:val="18"/>
          <w:sz w:val="21"/>
        </w:rPr>
        <w:t> </w:t>
      </w:r>
      <w:r>
        <w:rPr>
          <w:color w:val="61666A"/>
          <w:sz w:val="21"/>
        </w:rPr>
        <w:t>каждый</w:t>
      </w:r>
      <w:r>
        <w:rPr>
          <w:color w:val="61666A"/>
          <w:spacing w:val="18"/>
          <w:sz w:val="21"/>
        </w:rPr>
        <w:t> </w:t>
      </w:r>
      <w:r>
        <w:rPr>
          <w:color w:val="61666A"/>
          <w:spacing w:val="-2"/>
          <w:sz w:val="21"/>
        </w:rPr>
        <w:t>аспект</w:t>
      </w:r>
      <w:r>
        <w:rPr>
          <w:rFonts w:ascii="Tahoma" w:hAnsi="Tahoma"/>
          <w:color w:val="61666A"/>
          <w:spacing w:val="-2"/>
          <w:sz w:val="21"/>
        </w:rPr>
        <w:t>.</w:t>
      </w:r>
    </w:p>
    <w:p>
      <w:pPr>
        <w:pStyle w:val="BodyText"/>
        <w:spacing w:before="32"/>
        <w:rPr>
          <w:rFonts w:ascii="Tahoma"/>
          <w:sz w:val="21"/>
        </w:rPr>
      </w:pPr>
    </w:p>
    <w:p>
      <w:pPr>
        <w:spacing w:line="338" w:lineRule="auto" w:before="0"/>
        <w:ind w:left="635" w:right="0" w:firstLine="0"/>
        <w:jc w:val="left"/>
        <w:rPr>
          <w:rFonts w:ascii="Tahoma" w:hAnsi="Tahoma"/>
          <w:sz w:val="21"/>
        </w:rPr>
      </w:pPr>
      <w:r>
        <w:rPr>
          <w:color w:val="61666A"/>
          <w:sz w:val="21"/>
        </w:rPr>
        <w:t>Учитывая предыдущий диалог</w:t>
      </w:r>
      <w:r>
        <w:rPr>
          <w:rFonts w:ascii="Tahoma" w:hAnsi="Tahoma"/>
          <w:color w:val="61666A"/>
          <w:sz w:val="21"/>
        </w:rPr>
        <w:t>, </w:t>
      </w:r>
      <w:r>
        <w:rPr>
          <w:color w:val="61666A"/>
          <w:sz w:val="21"/>
        </w:rPr>
        <w:t>важно сохранить системный подход и учесть культурные адаптации</w:t>
      </w:r>
      <w:r>
        <w:rPr>
          <w:rFonts w:ascii="Tahoma" w:hAnsi="Tahoma"/>
          <w:color w:val="61666A"/>
          <w:sz w:val="21"/>
        </w:rPr>
        <w:t>, </w:t>
      </w:r>
      <w:r>
        <w:rPr>
          <w:color w:val="61666A"/>
          <w:sz w:val="21"/>
        </w:rPr>
        <w:t>но теперь сфокусироваться на практических шагах</w:t>
      </w:r>
      <w:r>
        <w:rPr>
          <w:rFonts w:ascii="Tahoma" w:hAnsi="Tahoma"/>
          <w:color w:val="61666A"/>
          <w:sz w:val="21"/>
        </w:rPr>
        <w:t>.</w:t>
      </w:r>
    </w:p>
    <w:p>
      <w:pPr>
        <w:spacing w:before="183"/>
        <w:ind w:left="635" w:right="0" w:firstLine="0"/>
        <w:jc w:val="left"/>
        <w:rPr>
          <w:rFonts w:ascii="Tahoma" w:hAnsi="Tahoma"/>
          <w:sz w:val="21"/>
        </w:rPr>
      </w:pPr>
      <w:r>
        <w:rPr>
          <w:color w:val="61666A"/>
          <w:sz w:val="21"/>
        </w:rPr>
        <w:t>Создам</w:t>
      </w:r>
      <w:r>
        <w:rPr>
          <w:color w:val="61666A"/>
          <w:spacing w:val="35"/>
          <w:sz w:val="21"/>
        </w:rPr>
        <w:t> </w:t>
      </w:r>
      <w:r>
        <w:rPr>
          <w:color w:val="61666A"/>
          <w:sz w:val="21"/>
        </w:rPr>
        <w:t>структурированный</w:t>
      </w:r>
      <w:r>
        <w:rPr>
          <w:color w:val="61666A"/>
          <w:spacing w:val="36"/>
          <w:sz w:val="21"/>
        </w:rPr>
        <w:t> </w:t>
      </w:r>
      <w:r>
        <w:rPr>
          <w:color w:val="61666A"/>
          <w:sz w:val="21"/>
        </w:rPr>
        <w:t>список</w:t>
      </w:r>
      <w:r>
        <w:rPr>
          <w:color w:val="61666A"/>
          <w:spacing w:val="36"/>
          <w:sz w:val="21"/>
        </w:rPr>
        <w:t> </w:t>
      </w:r>
      <w:r>
        <w:rPr>
          <w:color w:val="61666A"/>
          <w:sz w:val="21"/>
        </w:rPr>
        <w:t>вопросов</w:t>
      </w:r>
      <w:r>
        <w:rPr>
          <w:rFonts w:ascii="Tahoma" w:hAnsi="Tahoma"/>
          <w:color w:val="61666A"/>
          <w:sz w:val="21"/>
        </w:rPr>
        <w:t>,</w:t>
      </w:r>
      <w:r>
        <w:rPr>
          <w:rFonts w:ascii="Tahoma" w:hAnsi="Tahoma"/>
          <w:color w:val="61666A"/>
          <w:spacing w:val="28"/>
          <w:sz w:val="21"/>
        </w:rPr>
        <w:t> </w:t>
      </w:r>
      <w:r>
        <w:rPr>
          <w:color w:val="61666A"/>
          <w:sz w:val="21"/>
        </w:rPr>
        <w:t>который</w:t>
      </w:r>
      <w:r>
        <w:rPr>
          <w:color w:val="61666A"/>
          <w:spacing w:val="36"/>
          <w:sz w:val="21"/>
        </w:rPr>
        <w:t> </w:t>
      </w:r>
      <w:r>
        <w:rPr>
          <w:color w:val="61666A"/>
          <w:spacing w:val="-2"/>
          <w:sz w:val="21"/>
        </w:rPr>
        <w:t>покроет</w:t>
      </w:r>
      <w:r>
        <w:rPr>
          <w:rFonts w:ascii="Tahoma" w:hAnsi="Tahoma"/>
          <w:color w:val="61666A"/>
          <w:spacing w:val="-2"/>
          <w:sz w:val="21"/>
        </w:rPr>
        <w:t>:</w:t>
      </w:r>
    </w:p>
    <w:p>
      <w:pPr>
        <w:pStyle w:val="ListParagraph"/>
        <w:numPr>
          <w:ilvl w:val="0"/>
          <w:numId w:val="38"/>
        </w:numPr>
        <w:tabs>
          <w:tab w:pos="903" w:val="left" w:leader="none"/>
        </w:tabs>
        <w:spacing w:line="240" w:lineRule="auto" w:before="195" w:after="0"/>
        <w:ind w:left="903" w:right="0" w:hanging="248"/>
        <w:jc w:val="left"/>
        <w:rPr>
          <w:rFonts w:ascii="Tahoma" w:hAnsi="Tahoma"/>
          <w:sz w:val="21"/>
        </w:rPr>
      </w:pPr>
      <w:r>
        <w:rPr>
          <w:color w:val="61666A"/>
          <w:sz w:val="21"/>
        </w:rPr>
        <w:t>Идеологию</w:t>
      </w:r>
      <w:r>
        <w:rPr>
          <w:color w:val="61666A"/>
          <w:spacing w:val="15"/>
          <w:sz w:val="21"/>
        </w:rPr>
        <w:t> </w:t>
      </w:r>
      <w:r>
        <w:rPr>
          <w:color w:val="61666A"/>
          <w:sz w:val="21"/>
        </w:rPr>
        <w:t>и</w:t>
      </w:r>
      <w:r>
        <w:rPr>
          <w:color w:val="61666A"/>
          <w:spacing w:val="16"/>
          <w:sz w:val="21"/>
        </w:rPr>
        <w:t> </w:t>
      </w:r>
      <w:r>
        <w:rPr>
          <w:color w:val="61666A"/>
          <w:spacing w:val="-2"/>
          <w:sz w:val="21"/>
        </w:rPr>
        <w:t>принципы</w:t>
      </w:r>
      <w:r>
        <w:rPr>
          <w:rFonts w:ascii="Tahoma" w:hAnsi="Tahoma"/>
          <w:color w:val="61666A"/>
          <w:spacing w:val="-2"/>
          <w:sz w:val="21"/>
        </w:rPr>
        <w:t>.</w:t>
      </w:r>
    </w:p>
    <w:p>
      <w:pPr>
        <w:pStyle w:val="ListParagraph"/>
        <w:spacing w:after="0" w:line="240" w:lineRule="auto"/>
        <w:jc w:val="left"/>
        <w:rPr>
          <w:rFonts w:ascii="Tahoma" w:hAnsi="Tahoma"/>
          <w:sz w:val="21"/>
        </w:rPr>
        <w:sectPr>
          <w:pgSz w:w="11900" w:h="16840"/>
          <w:pgMar w:top="0" w:bottom="0" w:left="850" w:right="1133"/>
        </w:sectPr>
      </w:pPr>
    </w:p>
    <w:p>
      <w:pPr>
        <w:pStyle w:val="ListParagraph"/>
        <w:numPr>
          <w:ilvl w:val="0"/>
          <w:numId w:val="38"/>
        </w:numPr>
        <w:tabs>
          <w:tab w:pos="903" w:val="left" w:leader="none"/>
        </w:tabs>
        <w:spacing w:line="240" w:lineRule="auto" w:before="41" w:after="0"/>
        <w:ind w:left="903" w:right="0" w:hanging="248"/>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40928">
                <wp:simplePos x="0" y="0"/>
                <wp:positionH relativeFrom="page">
                  <wp:posOffset>809625</wp:posOffset>
                </wp:positionH>
                <wp:positionV relativeFrom="paragraph">
                  <wp:posOffset>-11684</wp:posOffset>
                </wp:positionV>
                <wp:extent cx="9525" cy="1381125"/>
                <wp:effectExtent l="0" t="0" r="0" b="0"/>
                <wp:wrapNone/>
                <wp:docPr id="51" name="Graphic 51"/>
                <wp:cNvGraphicFramePr>
                  <a:graphicFrameLocks/>
                </wp:cNvGraphicFramePr>
                <a:graphic>
                  <a:graphicData uri="http://schemas.microsoft.com/office/word/2010/wordprocessingShape">
                    <wps:wsp>
                      <wps:cNvPr id="51" name="Graphic 51"/>
                      <wps:cNvSpPr/>
                      <wps:spPr>
                        <a:xfrm>
                          <a:off x="0" y="0"/>
                          <a:ext cx="9525" cy="1381125"/>
                        </a:xfrm>
                        <a:custGeom>
                          <a:avLst/>
                          <a:gdLst/>
                          <a:ahLst/>
                          <a:cxnLst/>
                          <a:rect l="l" t="t" r="r" b="b"/>
                          <a:pathLst>
                            <a:path w="9525" h="1381125">
                              <a:moveTo>
                                <a:pt x="9525" y="1381125"/>
                              </a:moveTo>
                              <a:lnTo>
                                <a:pt x="0" y="1381125"/>
                              </a:lnTo>
                              <a:lnTo>
                                <a:pt x="0" y="0"/>
                              </a:lnTo>
                              <a:lnTo>
                                <a:pt x="9525" y="0"/>
                              </a:lnTo>
                              <a:lnTo>
                                <a:pt x="9525" y="138112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92pt;width:.75pt;height:108.75pt;mso-position-horizontal-relative:page;mso-position-vertical-relative:paragraph;z-index:15740928" id="docshape25" filled="true" fillcolor="#e1e4e9" stroked="false">
                <v:fill type="solid"/>
                <w10:wrap type="none"/>
              </v:rect>
            </w:pict>
          </mc:Fallback>
        </mc:AlternateContent>
      </w:r>
      <w:r>
        <w:rPr>
          <w:color w:val="61666A"/>
          <w:sz w:val="21"/>
        </w:rPr>
        <w:t>Практические</w:t>
      </w:r>
      <w:r>
        <w:rPr>
          <w:color w:val="61666A"/>
          <w:spacing w:val="19"/>
          <w:sz w:val="21"/>
        </w:rPr>
        <w:t> </w:t>
      </w:r>
      <w:r>
        <w:rPr>
          <w:color w:val="61666A"/>
          <w:sz w:val="21"/>
        </w:rPr>
        <w:t>шаги</w:t>
      </w:r>
      <w:r>
        <w:rPr>
          <w:color w:val="61666A"/>
          <w:spacing w:val="20"/>
          <w:sz w:val="21"/>
        </w:rPr>
        <w:t> </w:t>
      </w:r>
      <w:r>
        <w:rPr>
          <w:color w:val="61666A"/>
          <w:sz w:val="21"/>
        </w:rPr>
        <w:t>по</w:t>
      </w:r>
      <w:r>
        <w:rPr>
          <w:color w:val="61666A"/>
          <w:spacing w:val="20"/>
          <w:sz w:val="21"/>
        </w:rPr>
        <w:t> </w:t>
      </w:r>
      <w:r>
        <w:rPr>
          <w:color w:val="61666A"/>
          <w:spacing w:val="-2"/>
          <w:sz w:val="21"/>
        </w:rPr>
        <w:t>запуску</w:t>
      </w:r>
      <w:r>
        <w:rPr>
          <w:rFonts w:ascii="Tahoma" w:hAnsi="Tahoma"/>
          <w:color w:val="61666A"/>
          <w:spacing w:val="-2"/>
          <w:sz w:val="21"/>
        </w:rPr>
        <w:t>.</w:t>
      </w:r>
    </w:p>
    <w:p>
      <w:pPr>
        <w:pStyle w:val="ListParagraph"/>
        <w:numPr>
          <w:ilvl w:val="0"/>
          <w:numId w:val="38"/>
        </w:numPr>
        <w:tabs>
          <w:tab w:pos="903" w:val="left" w:leader="none"/>
        </w:tabs>
        <w:spacing w:line="240" w:lineRule="auto" w:before="166" w:after="0"/>
        <w:ind w:left="903" w:right="0" w:hanging="248"/>
        <w:jc w:val="left"/>
        <w:rPr>
          <w:rFonts w:ascii="Tahoma" w:hAnsi="Tahoma"/>
          <w:sz w:val="21"/>
        </w:rPr>
      </w:pPr>
      <w:r>
        <w:rPr>
          <w:color w:val="61666A"/>
          <w:sz w:val="21"/>
        </w:rPr>
        <w:t>Управление и</w:t>
      </w:r>
      <w:r>
        <w:rPr>
          <w:color w:val="61666A"/>
          <w:spacing w:val="1"/>
          <w:sz w:val="21"/>
        </w:rPr>
        <w:t> </w:t>
      </w:r>
      <w:r>
        <w:rPr>
          <w:color w:val="61666A"/>
          <w:spacing w:val="-2"/>
          <w:sz w:val="21"/>
        </w:rPr>
        <w:t>самоорганизацию</w:t>
      </w:r>
      <w:r>
        <w:rPr>
          <w:rFonts w:ascii="Tahoma" w:hAnsi="Tahoma"/>
          <w:color w:val="61666A"/>
          <w:spacing w:val="-2"/>
          <w:sz w:val="21"/>
        </w:rPr>
        <w:t>.</w:t>
      </w:r>
    </w:p>
    <w:p>
      <w:pPr>
        <w:pStyle w:val="ListParagraph"/>
        <w:numPr>
          <w:ilvl w:val="0"/>
          <w:numId w:val="38"/>
        </w:numPr>
        <w:tabs>
          <w:tab w:pos="903" w:val="left" w:leader="none"/>
        </w:tabs>
        <w:spacing w:line="240" w:lineRule="auto" w:before="165" w:after="0"/>
        <w:ind w:left="903" w:right="0" w:hanging="248"/>
        <w:jc w:val="left"/>
        <w:rPr>
          <w:rFonts w:ascii="Tahoma" w:hAnsi="Tahoma"/>
          <w:sz w:val="21"/>
        </w:rPr>
      </w:pPr>
      <w:r>
        <w:rPr>
          <w:color w:val="61666A"/>
          <w:sz w:val="21"/>
        </w:rPr>
        <w:t>Экономические</w:t>
      </w:r>
      <w:r>
        <w:rPr>
          <w:color w:val="61666A"/>
          <w:spacing w:val="29"/>
          <w:sz w:val="21"/>
        </w:rPr>
        <w:t> </w:t>
      </w:r>
      <w:r>
        <w:rPr>
          <w:color w:val="61666A"/>
          <w:sz w:val="21"/>
        </w:rPr>
        <w:t>и</w:t>
      </w:r>
      <w:r>
        <w:rPr>
          <w:color w:val="61666A"/>
          <w:spacing w:val="29"/>
          <w:sz w:val="21"/>
        </w:rPr>
        <w:t> </w:t>
      </w:r>
      <w:r>
        <w:rPr>
          <w:color w:val="61666A"/>
          <w:sz w:val="21"/>
        </w:rPr>
        <w:t>социальные</w:t>
      </w:r>
      <w:r>
        <w:rPr>
          <w:color w:val="61666A"/>
          <w:spacing w:val="29"/>
          <w:sz w:val="21"/>
        </w:rPr>
        <w:t> </w:t>
      </w:r>
      <w:r>
        <w:rPr>
          <w:color w:val="61666A"/>
          <w:spacing w:val="-2"/>
          <w:sz w:val="21"/>
        </w:rPr>
        <w:t>механизмы</w:t>
      </w:r>
      <w:r>
        <w:rPr>
          <w:rFonts w:ascii="Tahoma" w:hAnsi="Tahoma"/>
          <w:color w:val="61666A"/>
          <w:spacing w:val="-2"/>
          <w:sz w:val="21"/>
        </w:rPr>
        <w:t>.</w:t>
      </w:r>
    </w:p>
    <w:p>
      <w:pPr>
        <w:pStyle w:val="ListParagraph"/>
        <w:numPr>
          <w:ilvl w:val="0"/>
          <w:numId w:val="38"/>
        </w:numPr>
        <w:tabs>
          <w:tab w:pos="903" w:val="left" w:leader="none"/>
        </w:tabs>
        <w:spacing w:line="240" w:lineRule="auto" w:before="165" w:after="0"/>
        <w:ind w:left="903" w:right="0" w:hanging="248"/>
        <w:jc w:val="left"/>
        <w:rPr>
          <w:rFonts w:ascii="Tahoma" w:hAnsi="Tahoma"/>
          <w:sz w:val="21"/>
        </w:rPr>
      </w:pPr>
      <w:r>
        <w:rPr>
          <w:color w:val="61666A"/>
          <w:spacing w:val="-2"/>
          <w:sz w:val="21"/>
        </w:rPr>
        <w:t>Масштабирование</w:t>
      </w:r>
      <w:r>
        <w:rPr>
          <w:rFonts w:ascii="Tahoma" w:hAnsi="Tahoma"/>
          <w:color w:val="61666A"/>
          <w:spacing w:val="-2"/>
          <w:sz w:val="21"/>
        </w:rPr>
        <w:t>.</w:t>
      </w:r>
    </w:p>
    <w:p>
      <w:pPr>
        <w:pStyle w:val="BodyText"/>
        <w:spacing w:before="32"/>
        <w:rPr>
          <w:rFonts w:ascii="Tahoma"/>
          <w:sz w:val="21"/>
        </w:rPr>
      </w:pPr>
    </w:p>
    <w:p>
      <w:pPr>
        <w:spacing w:before="0"/>
        <w:ind w:left="635" w:right="0" w:firstLine="0"/>
        <w:jc w:val="left"/>
        <w:rPr>
          <w:rFonts w:ascii="Tahoma" w:hAnsi="Tahoma"/>
          <w:sz w:val="21"/>
        </w:rPr>
      </w:pPr>
      <w:r>
        <w:rPr>
          <w:color w:val="61666A"/>
          <w:spacing w:val="-2"/>
          <w:w w:val="105"/>
          <w:sz w:val="21"/>
        </w:rPr>
        <w:t>Вопросы должны быть открытыми</w:t>
      </w:r>
      <w:r>
        <w:rPr>
          <w:color w:val="61666A"/>
          <w:spacing w:val="-1"/>
          <w:w w:val="105"/>
          <w:sz w:val="21"/>
        </w:rPr>
        <w:t> </w:t>
      </w:r>
      <w:r>
        <w:rPr>
          <w:color w:val="61666A"/>
          <w:spacing w:val="-2"/>
          <w:w w:val="105"/>
          <w:sz w:val="21"/>
        </w:rPr>
        <w:t>и провоцировать глубокие</w:t>
      </w:r>
      <w:r>
        <w:rPr>
          <w:color w:val="61666A"/>
          <w:spacing w:val="-1"/>
          <w:w w:val="105"/>
          <w:sz w:val="21"/>
        </w:rPr>
        <w:t> </w:t>
      </w:r>
      <w:r>
        <w:rPr>
          <w:color w:val="61666A"/>
          <w:spacing w:val="-2"/>
          <w:w w:val="105"/>
          <w:sz w:val="21"/>
        </w:rPr>
        <w:t>ответы</w:t>
      </w:r>
      <w:r>
        <w:rPr>
          <w:rFonts w:ascii="Tahoma" w:hAnsi="Tahoma"/>
          <w:color w:val="61666A"/>
          <w:spacing w:val="-2"/>
          <w:w w:val="105"/>
          <w:sz w:val="21"/>
        </w:rPr>
        <w:t>.</w:t>
      </w:r>
    </w:p>
    <w:p>
      <w:pPr>
        <w:pStyle w:val="BodyText"/>
        <w:spacing w:before="32"/>
        <w:rPr>
          <w:rFonts w:ascii="Tahoma"/>
          <w:sz w:val="21"/>
        </w:rPr>
      </w:pPr>
    </w:p>
    <w:p>
      <w:pPr>
        <w:pStyle w:val="BodyText"/>
        <w:spacing w:line="357" w:lineRule="auto"/>
        <w:ind w:left="305"/>
      </w:pPr>
      <w:r>
        <w:rPr>
          <w:color w:val="0E1115"/>
          <w:w w:val="105"/>
        </w:rPr>
        <w:t>Отличная</w:t>
      </w:r>
      <w:r>
        <w:rPr>
          <w:color w:val="0E1115"/>
          <w:spacing w:val="-17"/>
          <w:w w:val="105"/>
        </w:rPr>
        <w:t> </w:t>
      </w:r>
      <w:r>
        <w:rPr>
          <w:color w:val="0E1115"/>
          <w:w w:val="105"/>
        </w:rPr>
        <w:t>и</w:t>
      </w:r>
      <w:r>
        <w:rPr>
          <w:color w:val="0E1115"/>
          <w:spacing w:val="-14"/>
          <w:w w:val="105"/>
        </w:rPr>
        <w:t> </w:t>
      </w:r>
      <w:r>
        <w:rPr>
          <w:color w:val="0E1115"/>
          <w:w w:val="105"/>
        </w:rPr>
        <w:t>амбициозная</w:t>
      </w:r>
      <w:r>
        <w:rPr>
          <w:color w:val="0E1115"/>
          <w:spacing w:val="-14"/>
          <w:w w:val="105"/>
        </w:rPr>
        <w:t> </w:t>
      </w:r>
      <w:r>
        <w:rPr>
          <w:color w:val="0E1115"/>
          <w:w w:val="105"/>
        </w:rPr>
        <w:t>цель</w:t>
      </w:r>
      <w:r>
        <w:rPr>
          <w:rFonts w:ascii="Tahoma" w:hAnsi="Tahoma"/>
          <w:color w:val="0E1115"/>
          <w:w w:val="105"/>
        </w:rPr>
        <w:t>.</w:t>
      </w:r>
      <w:r>
        <w:rPr>
          <w:rFonts w:ascii="Tahoma" w:hAnsi="Tahoma"/>
          <w:color w:val="0E1115"/>
          <w:spacing w:val="-20"/>
          <w:w w:val="105"/>
        </w:rPr>
        <w:t> </w:t>
      </w:r>
      <w:r>
        <w:rPr>
          <w:color w:val="0E1115"/>
          <w:w w:val="105"/>
        </w:rPr>
        <w:t>Вот</w:t>
      </w:r>
      <w:r>
        <w:rPr>
          <w:color w:val="0E1115"/>
          <w:spacing w:val="-14"/>
          <w:w w:val="105"/>
        </w:rPr>
        <w:t> </w:t>
      </w:r>
      <w:r>
        <w:rPr>
          <w:color w:val="0E1115"/>
          <w:w w:val="105"/>
        </w:rPr>
        <w:t>структурированный</w:t>
      </w:r>
      <w:r>
        <w:rPr>
          <w:color w:val="0E1115"/>
          <w:spacing w:val="-14"/>
          <w:w w:val="105"/>
        </w:rPr>
        <w:t> </w:t>
      </w:r>
      <w:r>
        <w:rPr>
          <w:color w:val="0E1115"/>
          <w:w w:val="105"/>
        </w:rPr>
        <w:t>список</w:t>
      </w:r>
      <w:r>
        <w:rPr>
          <w:color w:val="0E1115"/>
          <w:spacing w:val="-14"/>
          <w:w w:val="105"/>
        </w:rPr>
        <w:t> </w:t>
      </w:r>
      <w:r>
        <w:rPr>
          <w:color w:val="0E1115"/>
          <w:w w:val="105"/>
        </w:rPr>
        <w:t>вопросов</w:t>
      </w:r>
      <w:r>
        <w:rPr>
          <w:rFonts w:ascii="Tahoma" w:hAnsi="Tahoma"/>
          <w:color w:val="0E1115"/>
          <w:w w:val="105"/>
        </w:rPr>
        <w:t>, </w:t>
      </w:r>
      <w:r>
        <w:rPr>
          <w:color w:val="0E1115"/>
          <w:spacing w:val="-2"/>
          <w:w w:val="105"/>
        </w:rPr>
        <w:t>охватывающий</w:t>
      </w:r>
      <w:r>
        <w:rPr>
          <w:color w:val="0E1115"/>
          <w:spacing w:val="-8"/>
          <w:w w:val="105"/>
        </w:rPr>
        <w:t> </w:t>
      </w:r>
      <w:r>
        <w:rPr>
          <w:color w:val="0E1115"/>
          <w:spacing w:val="-2"/>
          <w:w w:val="105"/>
        </w:rPr>
        <w:t>все</w:t>
      </w:r>
      <w:r>
        <w:rPr>
          <w:color w:val="0E1115"/>
          <w:spacing w:val="-8"/>
          <w:w w:val="105"/>
        </w:rPr>
        <w:t> </w:t>
      </w:r>
      <w:r>
        <w:rPr>
          <w:color w:val="0E1115"/>
          <w:spacing w:val="-2"/>
          <w:w w:val="105"/>
        </w:rPr>
        <w:t>ключевые</w:t>
      </w:r>
      <w:r>
        <w:rPr>
          <w:color w:val="0E1115"/>
          <w:spacing w:val="-8"/>
          <w:w w:val="105"/>
        </w:rPr>
        <w:t> </w:t>
      </w:r>
      <w:r>
        <w:rPr>
          <w:color w:val="0E1115"/>
          <w:spacing w:val="-2"/>
          <w:w w:val="105"/>
        </w:rPr>
        <w:t>аспекты</w:t>
      </w:r>
      <w:r>
        <w:rPr>
          <w:color w:val="0E1115"/>
          <w:spacing w:val="-8"/>
          <w:w w:val="105"/>
        </w:rPr>
        <w:t> </w:t>
      </w:r>
      <w:r>
        <w:rPr>
          <w:color w:val="0E1115"/>
          <w:spacing w:val="-2"/>
          <w:w w:val="105"/>
        </w:rPr>
        <w:t>создания</w:t>
      </w:r>
      <w:r>
        <w:rPr>
          <w:color w:val="0E1115"/>
          <w:spacing w:val="-8"/>
          <w:w w:val="105"/>
        </w:rPr>
        <w:t> </w:t>
      </w:r>
      <w:r>
        <w:rPr>
          <w:color w:val="0E1115"/>
          <w:spacing w:val="-2"/>
          <w:w w:val="105"/>
        </w:rPr>
        <w:t>и</w:t>
      </w:r>
      <w:r>
        <w:rPr>
          <w:color w:val="0E1115"/>
          <w:spacing w:val="-8"/>
          <w:w w:val="105"/>
        </w:rPr>
        <w:t> </w:t>
      </w:r>
      <w:r>
        <w:rPr>
          <w:color w:val="0E1115"/>
          <w:spacing w:val="-2"/>
          <w:w w:val="105"/>
        </w:rPr>
        <w:t>развития</w:t>
      </w:r>
      <w:r>
        <w:rPr>
          <w:color w:val="0E1115"/>
          <w:spacing w:val="-8"/>
          <w:w w:val="105"/>
        </w:rPr>
        <w:t> </w:t>
      </w:r>
      <w:r>
        <w:rPr>
          <w:color w:val="0E1115"/>
          <w:spacing w:val="-2"/>
          <w:w w:val="105"/>
        </w:rPr>
        <w:t>сообществ</w:t>
      </w:r>
      <w:r>
        <w:rPr>
          <w:color w:val="0E1115"/>
          <w:spacing w:val="-8"/>
          <w:w w:val="105"/>
        </w:rPr>
        <w:t> </w:t>
      </w:r>
      <w:r>
        <w:rPr>
          <w:color w:val="0E1115"/>
          <w:spacing w:val="-2"/>
          <w:w w:val="105"/>
        </w:rPr>
        <w:t>на</w:t>
      </w:r>
    </w:p>
    <w:p>
      <w:pPr>
        <w:pStyle w:val="BodyText"/>
        <w:spacing w:line="345" w:lineRule="auto"/>
        <w:ind w:left="305"/>
        <w:rPr>
          <w:rFonts w:ascii="Tahoma" w:hAnsi="Tahoma"/>
        </w:rPr>
      </w:pPr>
      <w:r>
        <w:rPr>
          <w:color w:val="0E1115"/>
        </w:rPr>
        <w:t>принципах экономики дара</w:t>
      </w:r>
      <w:r>
        <w:rPr>
          <w:rFonts w:ascii="Tahoma" w:hAnsi="Tahoma"/>
          <w:color w:val="0E1115"/>
        </w:rPr>
        <w:t>. </w:t>
      </w:r>
      <w:r>
        <w:rPr>
          <w:color w:val="0E1115"/>
        </w:rPr>
        <w:t>В дальнейшем</w:t>
      </w:r>
      <w:r>
        <w:rPr>
          <w:rFonts w:ascii="Tahoma" w:hAnsi="Tahoma"/>
          <w:color w:val="0E1115"/>
        </w:rPr>
        <w:t>, </w:t>
      </w:r>
      <w:r>
        <w:rPr>
          <w:color w:val="0E1115"/>
        </w:rPr>
        <w:t>когда вы будете задавать мне эти вопросы</w:t>
      </w:r>
      <w:r>
        <w:rPr>
          <w:rFonts w:ascii="Tahoma" w:hAnsi="Tahoma"/>
          <w:color w:val="0E1115"/>
        </w:rPr>
        <w:t>, </w:t>
      </w:r>
      <w:r>
        <w:rPr>
          <w:color w:val="0E1115"/>
        </w:rPr>
        <w:t>я дам на них развернутые</w:t>
      </w:r>
      <w:r>
        <w:rPr>
          <w:rFonts w:ascii="Tahoma" w:hAnsi="Tahoma"/>
          <w:color w:val="0E1115"/>
        </w:rPr>
        <w:t>, </w:t>
      </w:r>
      <w:r>
        <w:rPr>
          <w:color w:val="0E1115"/>
        </w:rPr>
        <w:t>практические ответы с пошаговыми</w:t>
      </w:r>
      <w:r>
        <w:rPr>
          <w:color w:val="0E1115"/>
          <w:spacing w:val="40"/>
        </w:rPr>
        <w:t> </w:t>
      </w:r>
      <w:r>
        <w:rPr>
          <w:color w:val="0E1115"/>
          <w:spacing w:val="-2"/>
        </w:rPr>
        <w:t>механизмами</w:t>
      </w:r>
      <w:r>
        <w:rPr>
          <w:rFonts w:ascii="Tahoma" w:hAnsi="Tahoma"/>
          <w:color w:val="0E1115"/>
          <w:spacing w:val="-2"/>
        </w:rPr>
        <w:t>.</w:t>
      </w:r>
    </w:p>
    <w:p>
      <w:pPr>
        <w:pStyle w:val="BodyText"/>
        <w:spacing w:before="180"/>
        <w:rPr>
          <w:rFonts w:ascii="Tahoma"/>
        </w:rPr>
      </w:pPr>
    </w:p>
    <w:p>
      <w:pPr>
        <w:spacing w:before="0"/>
        <w:ind w:left="305" w:right="0" w:firstLine="0"/>
        <w:jc w:val="left"/>
        <w:rPr>
          <w:b/>
          <w:sz w:val="30"/>
        </w:rPr>
      </w:pPr>
      <w:r>
        <w:rPr>
          <w:b/>
          <w:color w:val="0E1115"/>
          <w:spacing w:val="-8"/>
          <w:sz w:val="30"/>
        </w:rPr>
        <w:t>Ф</w:t>
      </w:r>
      <w:r>
        <w:rPr>
          <w:b/>
          <w:color w:val="0E1115"/>
          <w:spacing w:val="-8"/>
          <w:sz w:val="29"/>
        </w:rPr>
        <w:t>у</w:t>
      </w:r>
      <w:r>
        <w:rPr>
          <w:b/>
          <w:color w:val="0E1115"/>
          <w:spacing w:val="-8"/>
          <w:sz w:val="30"/>
        </w:rPr>
        <w:t>нд</w:t>
      </w:r>
      <w:r>
        <w:rPr>
          <w:b/>
          <w:color w:val="0E1115"/>
          <w:spacing w:val="-8"/>
          <w:sz w:val="29"/>
        </w:rPr>
        <w:t>а</w:t>
      </w:r>
      <w:r>
        <w:rPr>
          <w:b/>
          <w:color w:val="0E1115"/>
          <w:spacing w:val="-8"/>
          <w:sz w:val="30"/>
        </w:rPr>
        <w:t>м</w:t>
      </w:r>
      <w:r>
        <w:rPr>
          <w:b/>
          <w:color w:val="0E1115"/>
          <w:spacing w:val="-8"/>
          <w:sz w:val="29"/>
        </w:rPr>
        <w:t>е</w:t>
      </w:r>
      <w:r>
        <w:rPr>
          <w:b/>
          <w:color w:val="0E1115"/>
          <w:spacing w:val="-8"/>
          <w:sz w:val="30"/>
        </w:rPr>
        <w:t>нт</w:t>
      </w:r>
      <w:r>
        <w:rPr>
          <w:b/>
          <w:color w:val="0E1115"/>
          <w:spacing w:val="-8"/>
          <w:sz w:val="29"/>
        </w:rPr>
        <w:t>а</w:t>
      </w:r>
      <w:r>
        <w:rPr>
          <w:b/>
          <w:color w:val="0E1115"/>
          <w:spacing w:val="-8"/>
          <w:sz w:val="30"/>
        </w:rPr>
        <w:t>льны</w:t>
      </w:r>
      <w:r>
        <w:rPr>
          <w:b/>
          <w:color w:val="0E1115"/>
          <w:spacing w:val="-8"/>
          <w:sz w:val="29"/>
        </w:rPr>
        <w:t>е</w:t>
      </w:r>
      <w:r>
        <w:rPr>
          <w:b/>
          <w:color w:val="0E1115"/>
          <w:spacing w:val="4"/>
          <w:sz w:val="29"/>
        </w:rPr>
        <w:t> </w:t>
      </w:r>
      <w:r>
        <w:rPr>
          <w:b/>
          <w:color w:val="0E1115"/>
          <w:spacing w:val="-8"/>
          <w:sz w:val="30"/>
        </w:rPr>
        <w:t>и</w:t>
      </w:r>
      <w:r>
        <w:rPr>
          <w:b/>
          <w:color w:val="0E1115"/>
          <w:sz w:val="30"/>
        </w:rPr>
        <w:t> </w:t>
      </w:r>
      <w:r>
        <w:rPr>
          <w:b/>
          <w:color w:val="0E1115"/>
          <w:spacing w:val="-8"/>
          <w:sz w:val="30"/>
        </w:rPr>
        <w:t>Ид</w:t>
      </w:r>
      <w:r>
        <w:rPr>
          <w:b/>
          <w:color w:val="0E1115"/>
          <w:spacing w:val="-8"/>
          <w:sz w:val="29"/>
        </w:rPr>
        <w:t>ео</w:t>
      </w:r>
      <w:r>
        <w:rPr>
          <w:b/>
          <w:color w:val="0E1115"/>
          <w:spacing w:val="-8"/>
          <w:sz w:val="30"/>
        </w:rPr>
        <w:t>л</w:t>
      </w:r>
      <w:r>
        <w:rPr>
          <w:b/>
          <w:color w:val="0E1115"/>
          <w:spacing w:val="-8"/>
          <w:sz w:val="29"/>
        </w:rPr>
        <w:t>о</w:t>
      </w:r>
      <w:r>
        <w:rPr>
          <w:b/>
          <w:color w:val="0E1115"/>
          <w:spacing w:val="-8"/>
          <w:sz w:val="30"/>
        </w:rPr>
        <w:t>гич</w:t>
      </w:r>
      <w:r>
        <w:rPr>
          <w:b/>
          <w:color w:val="0E1115"/>
          <w:spacing w:val="-8"/>
          <w:sz w:val="29"/>
        </w:rPr>
        <w:t>ес</w:t>
      </w:r>
      <w:r>
        <w:rPr>
          <w:b/>
          <w:color w:val="0E1115"/>
          <w:spacing w:val="-8"/>
          <w:sz w:val="30"/>
        </w:rPr>
        <w:t>ки</w:t>
      </w:r>
      <w:r>
        <w:rPr>
          <w:b/>
          <w:color w:val="0E1115"/>
          <w:spacing w:val="-8"/>
          <w:sz w:val="29"/>
        </w:rPr>
        <w:t>е</w:t>
      </w:r>
      <w:r>
        <w:rPr>
          <w:b/>
          <w:color w:val="0E1115"/>
          <w:spacing w:val="4"/>
          <w:sz w:val="29"/>
        </w:rPr>
        <w:t> </w:t>
      </w:r>
      <w:r>
        <w:rPr>
          <w:b/>
          <w:color w:val="0E1115"/>
          <w:spacing w:val="-8"/>
          <w:sz w:val="29"/>
        </w:rPr>
        <w:t>Во</w:t>
      </w:r>
      <w:r>
        <w:rPr>
          <w:b/>
          <w:color w:val="0E1115"/>
          <w:spacing w:val="-8"/>
          <w:sz w:val="30"/>
        </w:rPr>
        <w:t>п</w:t>
      </w:r>
      <w:r>
        <w:rPr>
          <w:b/>
          <w:color w:val="0E1115"/>
          <w:spacing w:val="-8"/>
          <w:sz w:val="29"/>
        </w:rPr>
        <w:t>рос</w:t>
      </w:r>
      <w:r>
        <w:rPr>
          <w:b/>
          <w:color w:val="0E1115"/>
          <w:spacing w:val="-8"/>
          <w:sz w:val="30"/>
        </w:rPr>
        <w:t>ы</w:t>
      </w:r>
    </w:p>
    <w:p>
      <w:pPr>
        <w:pStyle w:val="BodyText"/>
        <w:spacing w:before="11"/>
        <w:rPr>
          <w:b/>
          <w:sz w:val="30"/>
        </w:rPr>
      </w:pPr>
    </w:p>
    <w:p>
      <w:pPr>
        <w:pStyle w:val="ListParagraph"/>
        <w:numPr>
          <w:ilvl w:val="0"/>
          <w:numId w:val="39"/>
        </w:numPr>
        <w:tabs>
          <w:tab w:pos="575" w:val="left" w:leader="none"/>
        </w:tabs>
        <w:spacing w:line="345" w:lineRule="auto" w:before="0" w:after="0"/>
        <w:ind w:left="575" w:right="15" w:hanging="285"/>
        <w:jc w:val="left"/>
        <w:rPr>
          <w:sz w:val="24"/>
        </w:rPr>
      </w:pPr>
      <w:r>
        <w:rPr>
          <w:b/>
          <w:color w:val="0E1115"/>
          <w:spacing w:val="-4"/>
          <w:sz w:val="23"/>
        </w:rPr>
        <w:t>Ка</w:t>
      </w:r>
      <w:r>
        <w:rPr>
          <w:b/>
          <w:color w:val="0E1115"/>
          <w:spacing w:val="-4"/>
          <w:sz w:val="24"/>
        </w:rPr>
        <w:t>к</w:t>
      </w:r>
      <w:r>
        <w:rPr>
          <w:b/>
          <w:color w:val="0E1115"/>
          <w:spacing w:val="-13"/>
          <w:sz w:val="24"/>
        </w:rPr>
        <w:t> </w:t>
      </w:r>
      <w:r>
        <w:rPr>
          <w:b/>
          <w:color w:val="0E1115"/>
          <w:spacing w:val="-4"/>
          <w:sz w:val="23"/>
        </w:rPr>
        <w:t>с</w:t>
      </w:r>
      <w:r>
        <w:rPr>
          <w:b/>
          <w:color w:val="0E1115"/>
          <w:spacing w:val="-4"/>
          <w:sz w:val="24"/>
        </w:rPr>
        <w:t>ф</w:t>
      </w:r>
      <w:r>
        <w:rPr>
          <w:b/>
          <w:color w:val="0E1115"/>
          <w:spacing w:val="-4"/>
          <w:sz w:val="23"/>
        </w:rPr>
        <w:t>ор</w:t>
      </w:r>
      <w:r>
        <w:rPr>
          <w:b/>
          <w:color w:val="0E1115"/>
          <w:spacing w:val="-4"/>
          <w:sz w:val="24"/>
        </w:rPr>
        <w:t>м</w:t>
      </w:r>
      <w:r>
        <w:rPr>
          <w:b/>
          <w:color w:val="0E1115"/>
          <w:spacing w:val="-4"/>
          <w:sz w:val="23"/>
        </w:rPr>
        <w:t>у</w:t>
      </w:r>
      <w:r>
        <w:rPr>
          <w:b/>
          <w:color w:val="0E1115"/>
          <w:spacing w:val="-4"/>
          <w:sz w:val="24"/>
        </w:rPr>
        <w:t>ли</w:t>
      </w:r>
      <w:r>
        <w:rPr>
          <w:b/>
          <w:color w:val="0E1115"/>
          <w:spacing w:val="-4"/>
          <w:sz w:val="23"/>
        </w:rPr>
        <w:t>ро</w:t>
      </w:r>
      <w:r>
        <w:rPr>
          <w:b/>
          <w:color w:val="0E1115"/>
          <w:spacing w:val="-4"/>
          <w:sz w:val="24"/>
        </w:rPr>
        <w:t>в</w:t>
      </w:r>
      <w:r>
        <w:rPr>
          <w:b/>
          <w:color w:val="0E1115"/>
          <w:spacing w:val="-4"/>
          <w:sz w:val="23"/>
        </w:rPr>
        <w:t>а</w:t>
      </w:r>
      <w:r>
        <w:rPr>
          <w:b/>
          <w:color w:val="0E1115"/>
          <w:spacing w:val="-4"/>
          <w:sz w:val="24"/>
        </w:rPr>
        <w:t>ть</w:t>
      </w:r>
      <w:r>
        <w:rPr>
          <w:b/>
          <w:color w:val="0E1115"/>
          <w:spacing w:val="-13"/>
          <w:sz w:val="24"/>
        </w:rPr>
        <w:t> </w:t>
      </w:r>
      <w:r>
        <w:rPr>
          <w:rFonts w:ascii="Tahoma" w:hAnsi="Tahoma"/>
          <w:b/>
          <w:color w:val="0E1115"/>
          <w:spacing w:val="-4"/>
          <w:sz w:val="24"/>
        </w:rPr>
        <w:t>«</w:t>
      </w:r>
      <w:r>
        <w:rPr>
          <w:b/>
          <w:color w:val="0E1115"/>
          <w:spacing w:val="-4"/>
          <w:sz w:val="23"/>
        </w:rPr>
        <w:t>О</w:t>
      </w:r>
      <w:r>
        <w:rPr>
          <w:b/>
          <w:color w:val="0E1115"/>
          <w:spacing w:val="-4"/>
          <w:sz w:val="24"/>
        </w:rPr>
        <w:t>бщ</w:t>
      </w:r>
      <w:r>
        <w:rPr>
          <w:b/>
          <w:color w:val="0E1115"/>
          <w:spacing w:val="-4"/>
          <w:sz w:val="23"/>
        </w:rPr>
        <w:t>у</w:t>
      </w:r>
      <w:r>
        <w:rPr>
          <w:b/>
          <w:color w:val="0E1115"/>
          <w:spacing w:val="-4"/>
          <w:sz w:val="24"/>
        </w:rPr>
        <w:t>ю</w:t>
      </w:r>
      <w:r>
        <w:rPr>
          <w:b/>
          <w:color w:val="0E1115"/>
          <w:spacing w:val="-12"/>
          <w:sz w:val="24"/>
        </w:rPr>
        <w:t> </w:t>
      </w:r>
      <w:r>
        <w:rPr>
          <w:b/>
          <w:color w:val="0E1115"/>
          <w:spacing w:val="-4"/>
          <w:sz w:val="23"/>
        </w:rPr>
        <w:t>Ме</w:t>
      </w:r>
      <w:r>
        <w:rPr>
          <w:b/>
          <w:color w:val="0E1115"/>
          <w:spacing w:val="-4"/>
          <w:sz w:val="24"/>
        </w:rPr>
        <w:t>чт</w:t>
      </w:r>
      <w:r>
        <w:rPr>
          <w:b/>
          <w:color w:val="0E1115"/>
          <w:spacing w:val="-4"/>
          <w:sz w:val="23"/>
        </w:rPr>
        <w:t>у</w:t>
      </w:r>
      <w:r>
        <w:rPr>
          <w:rFonts w:ascii="Tahoma" w:hAnsi="Tahoma"/>
          <w:b/>
          <w:color w:val="0E1115"/>
          <w:spacing w:val="-4"/>
          <w:sz w:val="24"/>
        </w:rPr>
        <w:t>»</w:t>
      </w:r>
      <w:r>
        <w:rPr>
          <w:rFonts w:ascii="Tahoma" w:hAnsi="Tahoma"/>
          <w:b/>
          <w:color w:val="0E1115"/>
          <w:spacing w:val="-14"/>
          <w:sz w:val="24"/>
        </w:rPr>
        <w:t> </w:t>
      </w:r>
      <w:r>
        <w:rPr>
          <w:b/>
          <w:color w:val="0E1115"/>
          <w:spacing w:val="-4"/>
          <w:sz w:val="24"/>
        </w:rPr>
        <w:t>или</w:t>
      </w:r>
      <w:r>
        <w:rPr>
          <w:b/>
          <w:color w:val="0E1115"/>
          <w:spacing w:val="-13"/>
          <w:sz w:val="24"/>
        </w:rPr>
        <w:t> </w:t>
      </w:r>
      <w:r>
        <w:rPr>
          <w:rFonts w:ascii="Tahoma" w:hAnsi="Tahoma"/>
          <w:b/>
          <w:color w:val="0E1115"/>
          <w:spacing w:val="-4"/>
          <w:sz w:val="24"/>
        </w:rPr>
        <w:t>«</w:t>
      </w:r>
      <w:r>
        <w:rPr>
          <w:b/>
          <w:color w:val="0E1115"/>
          <w:spacing w:val="-4"/>
          <w:sz w:val="23"/>
        </w:rPr>
        <w:t>В</w:t>
      </w:r>
      <w:r>
        <w:rPr>
          <w:b/>
          <w:color w:val="0E1115"/>
          <w:spacing w:val="-4"/>
          <w:sz w:val="24"/>
        </w:rPr>
        <w:t>ы</w:t>
      </w:r>
      <w:r>
        <w:rPr>
          <w:b/>
          <w:color w:val="0E1115"/>
          <w:spacing w:val="-4"/>
          <w:sz w:val="23"/>
        </w:rPr>
        <w:t>с</w:t>
      </w:r>
      <w:r>
        <w:rPr>
          <w:b/>
          <w:color w:val="0E1115"/>
          <w:spacing w:val="-4"/>
          <w:sz w:val="24"/>
        </w:rPr>
        <w:t>ш</w:t>
      </w:r>
      <w:r>
        <w:rPr>
          <w:b/>
          <w:color w:val="0E1115"/>
          <w:spacing w:val="-4"/>
          <w:sz w:val="23"/>
        </w:rPr>
        <w:t>у</w:t>
      </w:r>
      <w:r>
        <w:rPr>
          <w:b/>
          <w:color w:val="0E1115"/>
          <w:spacing w:val="-4"/>
          <w:sz w:val="24"/>
        </w:rPr>
        <w:t>ю</w:t>
      </w:r>
      <w:r>
        <w:rPr>
          <w:b/>
          <w:color w:val="0E1115"/>
          <w:spacing w:val="-12"/>
          <w:sz w:val="24"/>
        </w:rPr>
        <w:t> </w:t>
      </w:r>
      <w:r>
        <w:rPr>
          <w:b/>
          <w:color w:val="0E1115"/>
          <w:spacing w:val="-4"/>
          <w:sz w:val="24"/>
        </w:rPr>
        <w:t>Ц</w:t>
      </w:r>
      <w:r>
        <w:rPr>
          <w:b/>
          <w:color w:val="0E1115"/>
          <w:spacing w:val="-4"/>
          <w:sz w:val="23"/>
        </w:rPr>
        <w:t>е</w:t>
      </w:r>
      <w:r>
        <w:rPr>
          <w:b/>
          <w:color w:val="0E1115"/>
          <w:spacing w:val="-4"/>
          <w:sz w:val="24"/>
        </w:rPr>
        <w:t>ль</w:t>
      </w:r>
      <w:r>
        <w:rPr>
          <w:rFonts w:ascii="Tahoma" w:hAnsi="Tahoma"/>
          <w:b/>
          <w:color w:val="0E1115"/>
          <w:spacing w:val="-4"/>
          <w:sz w:val="24"/>
        </w:rPr>
        <w:t>»</w:t>
      </w:r>
      <w:r>
        <w:rPr>
          <w:rFonts w:ascii="Tahoma" w:hAnsi="Tahoma"/>
          <w:b/>
          <w:color w:val="0E1115"/>
          <w:spacing w:val="-14"/>
          <w:sz w:val="24"/>
        </w:rPr>
        <w:t> </w:t>
      </w:r>
      <w:r>
        <w:rPr>
          <w:b/>
          <w:color w:val="0E1115"/>
          <w:spacing w:val="-4"/>
          <w:sz w:val="23"/>
        </w:rPr>
        <w:t>соо</w:t>
      </w:r>
      <w:r>
        <w:rPr>
          <w:b/>
          <w:color w:val="0E1115"/>
          <w:spacing w:val="-4"/>
          <w:sz w:val="24"/>
        </w:rPr>
        <w:t>бщ</w:t>
      </w:r>
      <w:r>
        <w:rPr>
          <w:b/>
          <w:color w:val="0E1115"/>
          <w:spacing w:val="-4"/>
          <w:sz w:val="23"/>
        </w:rPr>
        <w:t>ес</w:t>
      </w:r>
      <w:r>
        <w:rPr>
          <w:b/>
          <w:color w:val="0E1115"/>
          <w:spacing w:val="-4"/>
          <w:sz w:val="24"/>
        </w:rPr>
        <w:t>тв</w:t>
      </w:r>
      <w:r>
        <w:rPr>
          <w:b/>
          <w:color w:val="0E1115"/>
          <w:spacing w:val="-4"/>
          <w:sz w:val="23"/>
        </w:rPr>
        <w:t>а</w:t>
      </w:r>
      <w:r>
        <w:rPr>
          <w:rFonts w:ascii="Tahoma" w:hAnsi="Tahoma"/>
          <w:b/>
          <w:color w:val="0E1115"/>
          <w:spacing w:val="-4"/>
          <w:sz w:val="24"/>
        </w:rPr>
        <w:t>,</w:t>
      </w:r>
      <w:r>
        <w:rPr>
          <w:rFonts w:ascii="Tahoma" w:hAnsi="Tahoma"/>
          <w:b/>
          <w:color w:val="0E1115"/>
          <w:spacing w:val="-14"/>
          <w:sz w:val="24"/>
        </w:rPr>
        <w:t> </w:t>
      </w:r>
      <w:r>
        <w:rPr>
          <w:color w:val="0E1115"/>
          <w:spacing w:val="-4"/>
          <w:sz w:val="24"/>
        </w:rPr>
        <w:t>которая </w:t>
      </w:r>
      <w:r>
        <w:rPr>
          <w:color w:val="0E1115"/>
          <w:sz w:val="24"/>
        </w:rPr>
        <w:t>сплотит</w:t>
      </w:r>
      <w:r>
        <w:rPr>
          <w:color w:val="0E1115"/>
          <w:spacing w:val="40"/>
          <w:sz w:val="24"/>
        </w:rPr>
        <w:t> </w:t>
      </w:r>
      <w:r>
        <w:rPr>
          <w:color w:val="0E1115"/>
          <w:sz w:val="24"/>
        </w:rPr>
        <w:t>людей</w:t>
      </w:r>
      <w:r>
        <w:rPr>
          <w:color w:val="0E1115"/>
          <w:spacing w:val="40"/>
          <w:sz w:val="24"/>
        </w:rPr>
        <w:t> </w:t>
      </w:r>
      <w:r>
        <w:rPr>
          <w:color w:val="0E1115"/>
          <w:sz w:val="24"/>
        </w:rPr>
        <w:t>и</w:t>
      </w:r>
      <w:r>
        <w:rPr>
          <w:color w:val="0E1115"/>
          <w:spacing w:val="40"/>
          <w:sz w:val="24"/>
        </w:rPr>
        <w:t> </w:t>
      </w:r>
      <w:r>
        <w:rPr>
          <w:color w:val="0E1115"/>
          <w:sz w:val="24"/>
        </w:rPr>
        <w:t>станет</w:t>
      </w:r>
      <w:r>
        <w:rPr>
          <w:color w:val="0E1115"/>
          <w:spacing w:val="40"/>
          <w:sz w:val="24"/>
        </w:rPr>
        <w:t> </w:t>
      </w:r>
      <w:r>
        <w:rPr>
          <w:color w:val="0E1115"/>
          <w:sz w:val="24"/>
        </w:rPr>
        <w:t>главным</w:t>
      </w:r>
      <w:r>
        <w:rPr>
          <w:color w:val="0E1115"/>
          <w:spacing w:val="40"/>
          <w:sz w:val="24"/>
        </w:rPr>
        <w:t> </w:t>
      </w:r>
      <w:r>
        <w:rPr>
          <w:color w:val="0E1115"/>
          <w:sz w:val="24"/>
        </w:rPr>
        <w:t>мотиватором</w:t>
      </w:r>
      <w:r>
        <w:rPr>
          <w:rFonts w:ascii="Tahoma" w:hAnsi="Tahoma"/>
          <w:color w:val="0E1115"/>
          <w:sz w:val="24"/>
        </w:rPr>
        <w:t>, </w:t>
      </w:r>
      <w:r>
        <w:rPr>
          <w:color w:val="0E1115"/>
          <w:sz w:val="24"/>
        </w:rPr>
        <w:t>заменяющим</w:t>
      </w:r>
      <w:r>
        <w:rPr>
          <w:color w:val="0E1115"/>
          <w:spacing w:val="40"/>
          <w:sz w:val="24"/>
        </w:rPr>
        <w:t> </w:t>
      </w:r>
      <w:r>
        <w:rPr>
          <w:color w:val="0E1115"/>
          <w:sz w:val="24"/>
        </w:rPr>
        <w:t>денежный</w:t>
      </w:r>
    </w:p>
    <w:p>
      <w:pPr>
        <w:pStyle w:val="BodyText"/>
        <w:spacing w:before="3"/>
        <w:ind w:left="575"/>
        <w:rPr>
          <w:rFonts w:ascii="Tahoma" w:hAnsi="Tahoma"/>
        </w:rPr>
      </w:pPr>
      <w:r>
        <w:rPr>
          <w:color w:val="0E1115"/>
          <w:spacing w:val="-2"/>
          <w:w w:val="105"/>
        </w:rPr>
        <w:t>стимул</w:t>
      </w:r>
      <w:r>
        <w:rPr>
          <w:rFonts w:ascii="Tahoma" w:hAnsi="Tahoma"/>
          <w:color w:val="0E1115"/>
          <w:spacing w:val="-2"/>
          <w:w w:val="105"/>
        </w:rPr>
        <w:t>?</w:t>
      </w:r>
    </w:p>
    <w:p>
      <w:pPr>
        <w:pStyle w:val="ListParagraph"/>
        <w:numPr>
          <w:ilvl w:val="0"/>
          <w:numId w:val="39"/>
        </w:numPr>
        <w:tabs>
          <w:tab w:pos="574" w:val="left" w:leader="none"/>
        </w:tabs>
        <w:spacing w:line="240" w:lineRule="auto" w:before="219" w:after="0"/>
        <w:ind w:left="574" w:right="0" w:hanging="284"/>
        <w:jc w:val="left"/>
        <w:rPr>
          <w:rFonts w:ascii="Tahoma" w:hAnsi="Tahoma"/>
          <w:b/>
          <w:sz w:val="24"/>
        </w:rPr>
      </w:pPr>
      <w:r>
        <w:rPr>
          <w:b/>
          <w:color w:val="0E1115"/>
          <w:spacing w:val="-4"/>
          <w:sz w:val="23"/>
        </w:rPr>
        <w:t>Ка</w:t>
      </w:r>
      <w:r>
        <w:rPr>
          <w:b/>
          <w:color w:val="0E1115"/>
          <w:spacing w:val="-4"/>
          <w:sz w:val="24"/>
        </w:rPr>
        <w:t>к</w:t>
      </w:r>
      <w:r>
        <w:rPr>
          <w:b/>
          <w:color w:val="0E1115"/>
          <w:spacing w:val="-4"/>
          <w:sz w:val="23"/>
        </w:rPr>
        <w:t>о</w:t>
      </w:r>
      <w:r>
        <w:rPr>
          <w:b/>
          <w:color w:val="0E1115"/>
          <w:spacing w:val="-4"/>
          <w:sz w:val="24"/>
        </w:rPr>
        <w:t>вы</w:t>
      </w:r>
      <w:r>
        <w:rPr>
          <w:b/>
          <w:color w:val="0E1115"/>
          <w:spacing w:val="-11"/>
          <w:sz w:val="24"/>
        </w:rPr>
        <w:t> </w:t>
      </w:r>
      <w:r>
        <w:rPr>
          <w:b/>
          <w:color w:val="0E1115"/>
          <w:spacing w:val="-4"/>
          <w:sz w:val="24"/>
        </w:rPr>
        <w:t>б</w:t>
      </w:r>
      <w:r>
        <w:rPr>
          <w:b/>
          <w:color w:val="0E1115"/>
          <w:spacing w:val="-4"/>
          <w:sz w:val="23"/>
        </w:rPr>
        <w:t>а</w:t>
      </w:r>
      <w:r>
        <w:rPr>
          <w:b/>
          <w:color w:val="0E1115"/>
          <w:spacing w:val="-4"/>
          <w:sz w:val="24"/>
        </w:rPr>
        <w:t>з</w:t>
      </w:r>
      <w:r>
        <w:rPr>
          <w:b/>
          <w:color w:val="0E1115"/>
          <w:spacing w:val="-4"/>
          <w:sz w:val="23"/>
        </w:rPr>
        <w:t>о</w:t>
      </w:r>
      <w:r>
        <w:rPr>
          <w:b/>
          <w:color w:val="0E1115"/>
          <w:spacing w:val="-4"/>
          <w:sz w:val="24"/>
        </w:rPr>
        <w:t>вы</w:t>
      </w:r>
      <w:r>
        <w:rPr>
          <w:b/>
          <w:color w:val="0E1115"/>
          <w:spacing w:val="-4"/>
          <w:sz w:val="23"/>
        </w:rPr>
        <w:t>е</w:t>
      </w:r>
      <w:r>
        <w:rPr>
          <w:rFonts w:ascii="Tahoma" w:hAnsi="Tahoma"/>
          <w:b/>
          <w:color w:val="0E1115"/>
          <w:spacing w:val="-4"/>
          <w:sz w:val="24"/>
        </w:rPr>
        <w:t>,</w:t>
      </w:r>
      <w:r>
        <w:rPr>
          <w:rFonts w:ascii="Tahoma" w:hAnsi="Tahoma"/>
          <w:b/>
          <w:color w:val="0E1115"/>
          <w:spacing w:val="-15"/>
          <w:sz w:val="24"/>
        </w:rPr>
        <w:t> </w:t>
      </w:r>
      <w:r>
        <w:rPr>
          <w:b/>
          <w:color w:val="0E1115"/>
          <w:spacing w:val="-4"/>
          <w:sz w:val="24"/>
        </w:rPr>
        <w:t>н</w:t>
      </w:r>
      <w:r>
        <w:rPr>
          <w:b/>
          <w:color w:val="0E1115"/>
          <w:spacing w:val="-4"/>
          <w:sz w:val="23"/>
        </w:rPr>
        <w:t>е</w:t>
      </w:r>
      <w:r>
        <w:rPr>
          <w:b/>
          <w:color w:val="0E1115"/>
          <w:spacing w:val="-4"/>
          <w:sz w:val="24"/>
        </w:rPr>
        <w:t>зыбл</w:t>
      </w:r>
      <w:r>
        <w:rPr>
          <w:b/>
          <w:color w:val="0E1115"/>
          <w:spacing w:val="-4"/>
          <w:sz w:val="23"/>
        </w:rPr>
        <w:t>е</w:t>
      </w:r>
      <w:r>
        <w:rPr>
          <w:b/>
          <w:color w:val="0E1115"/>
          <w:spacing w:val="-4"/>
          <w:sz w:val="24"/>
        </w:rPr>
        <w:t>мы</w:t>
      </w:r>
      <w:r>
        <w:rPr>
          <w:b/>
          <w:color w:val="0E1115"/>
          <w:spacing w:val="-4"/>
          <w:sz w:val="23"/>
        </w:rPr>
        <w:t>е</w:t>
      </w:r>
      <w:r>
        <w:rPr>
          <w:b/>
          <w:color w:val="0E1115"/>
          <w:spacing w:val="-7"/>
          <w:sz w:val="23"/>
        </w:rPr>
        <w:t> </w:t>
      </w:r>
      <w:r>
        <w:rPr>
          <w:b/>
          <w:color w:val="0E1115"/>
          <w:spacing w:val="-4"/>
          <w:sz w:val="24"/>
        </w:rPr>
        <w:t>п</w:t>
      </w:r>
      <w:r>
        <w:rPr>
          <w:b/>
          <w:color w:val="0E1115"/>
          <w:spacing w:val="-4"/>
          <w:sz w:val="23"/>
        </w:rPr>
        <w:t>р</w:t>
      </w:r>
      <w:r>
        <w:rPr>
          <w:b/>
          <w:color w:val="0E1115"/>
          <w:spacing w:val="-4"/>
          <w:sz w:val="24"/>
        </w:rPr>
        <w:t>инципы</w:t>
      </w:r>
      <w:r>
        <w:rPr>
          <w:b/>
          <w:color w:val="0E1115"/>
          <w:spacing w:val="-9"/>
          <w:sz w:val="24"/>
        </w:rPr>
        <w:t> </w:t>
      </w:r>
      <w:r>
        <w:rPr>
          <w:b/>
          <w:color w:val="0E1115"/>
          <w:spacing w:val="-4"/>
          <w:sz w:val="24"/>
        </w:rPr>
        <w:t>и</w:t>
      </w:r>
      <w:r>
        <w:rPr>
          <w:b/>
          <w:color w:val="0E1115"/>
          <w:spacing w:val="-9"/>
          <w:sz w:val="24"/>
        </w:rPr>
        <w:t> </w:t>
      </w:r>
      <w:r>
        <w:rPr>
          <w:b/>
          <w:color w:val="0E1115"/>
          <w:spacing w:val="-4"/>
          <w:sz w:val="24"/>
        </w:rPr>
        <w:t>этич</w:t>
      </w:r>
      <w:r>
        <w:rPr>
          <w:b/>
          <w:color w:val="0E1115"/>
          <w:spacing w:val="-4"/>
          <w:sz w:val="23"/>
        </w:rPr>
        <w:t>ес</w:t>
      </w:r>
      <w:r>
        <w:rPr>
          <w:b/>
          <w:color w:val="0E1115"/>
          <w:spacing w:val="-4"/>
          <w:sz w:val="24"/>
        </w:rPr>
        <w:t>ки</w:t>
      </w:r>
      <w:r>
        <w:rPr>
          <w:b/>
          <w:color w:val="0E1115"/>
          <w:spacing w:val="-4"/>
          <w:sz w:val="23"/>
        </w:rPr>
        <w:t>й</w:t>
      </w:r>
      <w:r>
        <w:rPr>
          <w:b/>
          <w:color w:val="0E1115"/>
          <w:spacing w:val="-6"/>
          <w:sz w:val="23"/>
        </w:rPr>
        <w:t> </w:t>
      </w:r>
      <w:r>
        <w:rPr>
          <w:b/>
          <w:color w:val="0E1115"/>
          <w:spacing w:val="-4"/>
          <w:sz w:val="24"/>
        </w:rPr>
        <w:t>к</w:t>
      </w:r>
      <w:r>
        <w:rPr>
          <w:b/>
          <w:color w:val="0E1115"/>
          <w:spacing w:val="-4"/>
          <w:sz w:val="23"/>
        </w:rPr>
        <w:t>о</w:t>
      </w:r>
      <w:r>
        <w:rPr>
          <w:b/>
          <w:color w:val="0E1115"/>
          <w:spacing w:val="-4"/>
          <w:sz w:val="24"/>
        </w:rPr>
        <w:t>д</w:t>
      </w:r>
      <w:r>
        <w:rPr>
          <w:b/>
          <w:color w:val="0E1115"/>
          <w:spacing w:val="-4"/>
          <w:sz w:val="23"/>
        </w:rPr>
        <w:t>е</w:t>
      </w:r>
      <w:r>
        <w:rPr>
          <w:b/>
          <w:color w:val="0E1115"/>
          <w:spacing w:val="-4"/>
          <w:sz w:val="24"/>
        </w:rPr>
        <w:t>к</w:t>
      </w:r>
      <w:r>
        <w:rPr>
          <w:b/>
          <w:color w:val="0E1115"/>
          <w:spacing w:val="-4"/>
          <w:sz w:val="23"/>
        </w:rPr>
        <w:t>с</w:t>
      </w:r>
      <w:r>
        <w:rPr>
          <w:b/>
          <w:color w:val="0E1115"/>
          <w:spacing w:val="-6"/>
          <w:sz w:val="23"/>
        </w:rPr>
        <w:t> </w:t>
      </w:r>
      <w:r>
        <w:rPr>
          <w:b/>
          <w:color w:val="0E1115"/>
          <w:spacing w:val="-4"/>
          <w:sz w:val="24"/>
        </w:rPr>
        <w:t>эк</w:t>
      </w:r>
      <w:r>
        <w:rPr>
          <w:b/>
          <w:color w:val="0E1115"/>
          <w:spacing w:val="-4"/>
          <w:sz w:val="23"/>
        </w:rPr>
        <w:t>о</w:t>
      </w:r>
      <w:r>
        <w:rPr>
          <w:b/>
          <w:color w:val="0E1115"/>
          <w:spacing w:val="-4"/>
          <w:sz w:val="24"/>
        </w:rPr>
        <w:t>н</w:t>
      </w:r>
      <w:r>
        <w:rPr>
          <w:b/>
          <w:color w:val="0E1115"/>
          <w:spacing w:val="-4"/>
          <w:sz w:val="23"/>
        </w:rPr>
        <w:t>о</w:t>
      </w:r>
      <w:r>
        <w:rPr>
          <w:b/>
          <w:color w:val="0E1115"/>
          <w:spacing w:val="-4"/>
          <w:sz w:val="24"/>
        </w:rPr>
        <w:t>мики</w:t>
      </w:r>
      <w:r>
        <w:rPr>
          <w:b/>
          <w:color w:val="0E1115"/>
          <w:spacing w:val="-9"/>
          <w:sz w:val="24"/>
        </w:rPr>
        <w:t> </w:t>
      </w:r>
      <w:r>
        <w:rPr>
          <w:b/>
          <w:color w:val="0E1115"/>
          <w:spacing w:val="-4"/>
          <w:sz w:val="24"/>
        </w:rPr>
        <w:t>д</w:t>
      </w:r>
      <w:r>
        <w:rPr>
          <w:b/>
          <w:color w:val="0E1115"/>
          <w:spacing w:val="-4"/>
          <w:sz w:val="23"/>
        </w:rPr>
        <w:t>ара</w:t>
      </w:r>
      <w:r>
        <w:rPr>
          <w:rFonts w:ascii="Tahoma" w:hAnsi="Tahoma"/>
          <w:b/>
          <w:color w:val="0E1115"/>
          <w:spacing w:val="-4"/>
          <w:sz w:val="24"/>
        </w:rPr>
        <w:t>,</w:t>
      </w:r>
    </w:p>
    <w:p>
      <w:pPr>
        <w:pStyle w:val="BodyText"/>
        <w:spacing w:before="129"/>
        <w:ind w:left="575"/>
        <w:rPr>
          <w:rFonts w:ascii="Tahoma" w:hAnsi="Tahoma"/>
        </w:rPr>
      </w:pPr>
      <w:r>
        <w:rPr>
          <w:color w:val="0E1115"/>
          <w:w w:val="105"/>
        </w:rPr>
        <w:t>которые</w:t>
      </w:r>
      <w:r>
        <w:rPr>
          <w:color w:val="0E1115"/>
          <w:spacing w:val="-14"/>
          <w:w w:val="105"/>
        </w:rPr>
        <w:t> </w:t>
      </w:r>
      <w:r>
        <w:rPr>
          <w:color w:val="0E1115"/>
          <w:w w:val="105"/>
        </w:rPr>
        <w:t>должны</w:t>
      </w:r>
      <w:r>
        <w:rPr>
          <w:color w:val="0E1115"/>
          <w:spacing w:val="-14"/>
          <w:w w:val="105"/>
        </w:rPr>
        <w:t> </w:t>
      </w:r>
      <w:r>
        <w:rPr>
          <w:color w:val="0E1115"/>
          <w:w w:val="105"/>
        </w:rPr>
        <w:t>быть</w:t>
      </w:r>
      <w:r>
        <w:rPr>
          <w:color w:val="0E1115"/>
          <w:spacing w:val="-13"/>
          <w:w w:val="105"/>
        </w:rPr>
        <w:t> </w:t>
      </w:r>
      <w:r>
        <w:rPr>
          <w:color w:val="0E1115"/>
          <w:w w:val="105"/>
        </w:rPr>
        <w:t>приняты</w:t>
      </w:r>
      <w:r>
        <w:rPr>
          <w:color w:val="0E1115"/>
          <w:spacing w:val="-14"/>
          <w:w w:val="105"/>
        </w:rPr>
        <w:t> </w:t>
      </w:r>
      <w:r>
        <w:rPr>
          <w:color w:val="0E1115"/>
          <w:w w:val="105"/>
        </w:rPr>
        <w:t>всеми</w:t>
      </w:r>
      <w:r>
        <w:rPr>
          <w:color w:val="0E1115"/>
          <w:spacing w:val="-14"/>
          <w:w w:val="105"/>
        </w:rPr>
        <w:t> </w:t>
      </w:r>
      <w:r>
        <w:rPr>
          <w:color w:val="0E1115"/>
          <w:spacing w:val="-2"/>
          <w:w w:val="105"/>
        </w:rPr>
        <w:t>участниками</w:t>
      </w:r>
      <w:r>
        <w:rPr>
          <w:rFonts w:ascii="Tahoma" w:hAnsi="Tahoma"/>
          <w:color w:val="0E1115"/>
          <w:spacing w:val="-2"/>
          <w:w w:val="105"/>
        </w:rPr>
        <w:t>?</w:t>
      </w:r>
    </w:p>
    <w:p>
      <w:pPr>
        <w:pStyle w:val="ListParagraph"/>
        <w:numPr>
          <w:ilvl w:val="0"/>
          <w:numId w:val="39"/>
        </w:numPr>
        <w:tabs>
          <w:tab w:pos="575" w:val="left" w:leader="none"/>
        </w:tabs>
        <w:spacing w:line="345" w:lineRule="auto" w:before="219" w:after="0"/>
        <w:ind w:left="575" w:right="106" w:hanging="285"/>
        <w:jc w:val="left"/>
        <w:rPr>
          <w:rFonts w:ascii="Tahoma" w:hAnsi="Tahoma"/>
          <w:sz w:val="24"/>
        </w:rPr>
      </w:pPr>
      <w:r>
        <w:rPr>
          <w:b/>
          <w:color w:val="0E1115"/>
          <w:spacing w:val="-2"/>
          <w:sz w:val="23"/>
        </w:rPr>
        <w:t>Ка</w:t>
      </w:r>
      <w:r>
        <w:rPr>
          <w:b/>
          <w:color w:val="0E1115"/>
          <w:spacing w:val="-2"/>
          <w:sz w:val="24"/>
        </w:rPr>
        <w:t>к</w:t>
      </w:r>
      <w:r>
        <w:rPr>
          <w:b/>
          <w:color w:val="0E1115"/>
          <w:spacing w:val="-2"/>
          <w:sz w:val="23"/>
        </w:rPr>
        <w:t>о</w:t>
      </w:r>
      <w:r>
        <w:rPr>
          <w:b/>
          <w:color w:val="0E1115"/>
          <w:spacing w:val="-2"/>
          <w:sz w:val="24"/>
        </w:rPr>
        <w:t>в</w:t>
      </w:r>
      <w:r>
        <w:rPr>
          <w:b/>
          <w:color w:val="0E1115"/>
          <w:spacing w:val="-2"/>
          <w:sz w:val="23"/>
        </w:rPr>
        <w:t>а</w:t>
      </w:r>
      <w:r>
        <w:rPr>
          <w:b/>
          <w:color w:val="0E1115"/>
          <w:spacing w:val="-9"/>
          <w:sz w:val="23"/>
        </w:rPr>
        <w:t> </w:t>
      </w:r>
      <w:r>
        <w:rPr>
          <w:b/>
          <w:color w:val="0E1115"/>
          <w:spacing w:val="-2"/>
          <w:sz w:val="24"/>
        </w:rPr>
        <w:t>п</w:t>
      </w:r>
      <w:r>
        <w:rPr>
          <w:b/>
          <w:color w:val="0E1115"/>
          <w:spacing w:val="-2"/>
          <w:sz w:val="23"/>
        </w:rPr>
        <w:t>с</w:t>
      </w:r>
      <w:r>
        <w:rPr>
          <w:b/>
          <w:color w:val="0E1115"/>
          <w:spacing w:val="-2"/>
          <w:sz w:val="24"/>
        </w:rPr>
        <w:t>и</w:t>
      </w:r>
      <w:r>
        <w:rPr>
          <w:b/>
          <w:color w:val="0E1115"/>
          <w:spacing w:val="-2"/>
          <w:sz w:val="23"/>
        </w:rPr>
        <w:t>хо</w:t>
      </w:r>
      <w:r>
        <w:rPr>
          <w:b/>
          <w:color w:val="0E1115"/>
          <w:spacing w:val="-2"/>
          <w:sz w:val="24"/>
        </w:rPr>
        <w:t>л</w:t>
      </w:r>
      <w:r>
        <w:rPr>
          <w:b/>
          <w:color w:val="0E1115"/>
          <w:spacing w:val="-2"/>
          <w:sz w:val="23"/>
        </w:rPr>
        <w:t>о</w:t>
      </w:r>
      <w:r>
        <w:rPr>
          <w:b/>
          <w:color w:val="0E1115"/>
          <w:spacing w:val="-2"/>
          <w:sz w:val="24"/>
        </w:rPr>
        <w:t>гия</w:t>
      </w:r>
      <w:r>
        <w:rPr>
          <w:b/>
          <w:color w:val="0E1115"/>
          <w:spacing w:val="-12"/>
          <w:sz w:val="24"/>
        </w:rPr>
        <w:t> </w:t>
      </w:r>
      <w:r>
        <w:rPr>
          <w:b/>
          <w:color w:val="0E1115"/>
          <w:spacing w:val="-2"/>
          <w:sz w:val="24"/>
        </w:rPr>
        <w:t>п</w:t>
      </w:r>
      <w:r>
        <w:rPr>
          <w:b/>
          <w:color w:val="0E1115"/>
          <w:spacing w:val="-2"/>
          <w:sz w:val="23"/>
        </w:rPr>
        <w:t>ерехо</w:t>
      </w:r>
      <w:r>
        <w:rPr>
          <w:b/>
          <w:color w:val="0E1115"/>
          <w:spacing w:val="-2"/>
          <w:sz w:val="24"/>
        </w:rPr>
        <w:t>д</w:t>
      </w:r>
      <w:r>
        <w:rPr>
          <w:b/>
          <w:color w:val="0E1115"/>
          <w:spacing w:val="-2"/>
          <w:sz w:val="23"/>
        </w:rPr>
        <w:t>а</w:t>
      </w:r>
      <w:r>
        <w:rPr>
          <w:b/>
          <w:color w:val="0E1115"/>
          <w:spacing w:val="-9"/>
          <w:sz w:val="23"/>
        </w:rPr>
        <w:t> </w:t>
      </w:r>
      <w:r>
        <w:rPr>
          <w:b/>
          <w:color w:val="0E1115"/>
          <w:spacing w:val="-2"/>
          <w:sz w:val="23"/>
        </w:rPr>
        <w:t>о</w:t>
      </w:r>
      <w:r>
        <w:rPr>
          <w:b/>
          <w:color w:val="0E1115"/>
          <w:spacing w:val="-2"/>
          <w:sz w:val="24"/>
        </w:rPr>
        <w:t>т</w:t>
      </w:r>
      <w:r>
        <w:rPr>
          <w:b/>
          <w:color w:val="0E1115"/>
          <w:spacing w:val="-12"/>
          <w:sz w:val="24"/>
        </w:rPr>
        <w:t> </w:t>
      </w:r>
      <w:r>
        <w:rPr>
          <w:b/>
          <w:color w:val="0E1115"/>
          <w:spacing w:val="-2"/>
          <w:sz w:val="24"/>
        </w:rPr>
        <w:t>к</w:t>
      </w:r>
      <w:r>
        <w:rPr>
          <w:b/>
          <w:color w:val="0E1115"/>
          <w:spacing w:val="-2"/>
          <w:sz w:val="23"/>
        </w:rPr>
        <w:t>о</w:t>
      </w:r>
      <w:r>
        <w:rPr>
          <w:b/>
          <w:color w:val="0E1115"/>
          <w:spacing w:val="-2"/>
          <w:sz w:val="24"/>
        </w:rPr>
        <w:t>нк</w:t>
      </w:r>
      <w:r>
        <w:rPr>
          <w:b/>
          <w:color w:val="0E1115"/>
          <w:spacing w:val="-2"/>
          <w:sz w:val="23"/>
        </w:rPr>
        <w:t>уре</w:t>
      </w:r>
      <w:r>
        <w:rPr>
          <w:b/>
          <w:color w:val="0E1115"/>
          <w:spacing w:val="-2"/>
          <w:sz w:val="24"/>
        </w:rPr>
        <w:t>нции</w:t>
      </w:r>
      <w:r>
        <w:rPr>
          <w:b/>
          <w:color w:val="0E1115"/>
          <w:spacing w:val="-12"/>
          <w:sz w:val="24"/>
        </w:rPr>
        <w:t> </w:t>
      </w:r>
      <w:r>
        <w:rPr>
          <w:b/>
          <w:color w:val="0E1115"/>
          <w:spacing w:val="-2"/>
          <w:sz w:val="24"/>
        </w:rPr>
        <w:t>к</w:t>
      </w:r>
      <w:r>
        <w:rPr>
          <w:b/>
          <w:color w:val="0E1115"/>
          <w:spacing w:val="-12"/>
          <w:sz w:val="24"/>
        </w:rPr>
        <w:t> </w:t>
      </w:r>
      <w:r>
        <w:rPr>
          <w:b/>
          <w:color w:val="0E1115"/>
          <w:spacing w:val="-2"/>
          <w:sz w:val="23"/>
        </w:rPr>
        <w:t>со</w:t>
      </w:r>
      <w:r>
        <w:rPr>
          <w:b/>
          <w:color w:val="0E1115"/>
          <w:spacing w:val="-2"/>
          <w:sz w:val="24"/>
        </w:rPr>
        <w:t>т</w:t>
      </w:r>
      <w:r>
        <w:rPr>
          <w:b/>
          <w:color w:val="0E1115"/>
          <w:spacing w:val="-2"/>
          <w:sz w:val="23"/>
        </w:rPr>
        <w:t>ру</w:t>
      </w:r>
      <w:r>
        <w:rPr>
          <w:b/>
          <w:color w:val="0E1115"/>
          <w:spacing w:val="-2"/>
          <w:sz w:val="24"/>
        </w:rPr>
        <w:t>днич</w:t>
      </w:r>
      <w:r>
        <w:rPr>
          <w:b/>
          <w:color w:val="0E1115"/>
          <w:spacing w:val="-2"/>
          <w:sz w:val="23"/>
        </w:rPr>
        <w:t>ес</w:t>
      </w:r>
      <w:r>
        <w:rPr>
          <w:b/>
          <w:color w:val="0E1115"/>
          <w:spacing w:val="-2"/>
          <w:sz w:val="24"/>
        </w:rPr>
        <w:t>тв</w:t>
      </w:r>
      <w:r>
        <w:rPr>
          <w:b/>
          <w:color w:val="0E1115"/>
          <w:spacing w:val="-2"/>
          <w:sz w:val="23"/>
        </w:rPr>
        <w:t>у</w:t>
      </w:r>
      <w:r>
        <w:rPr>
          <w:rFonts w:ascii="Tahoma" w:hAnsi="Tahoma"/>
          <w:b/>
          <w:color w:val="0E1115"/>
          <w:spacing w:val="-2"/>
          <w:sz w:val="24"/>
        </w:rPr>
        <w:t>?</w:t>
      </w:r>
      <w:r>
        <w:rPr>
          <w:rFonts w:ascii="Tahoma" w:hAnsi="Tahoma"/>
          <w:b/>
          <w:color w:val="0E1115"/>
          <w:spacing w:val="-9"/>
          <w:sz w:val="24"/>
        </w:rPr>
        <w:t> </w:t>
      </w:r>
      <w:r>
        <w:rPr>
          <w:color w:val="0E1115"/>
          <w:spacing w:val="-2"/>
          <w:sz w:val="24"/>
        </w:rPr>
        <w:t>Какие</w:t>
      </w:r>
      <w:r>
        <w:rPr>
          <w:color w:val="0E1115"/>
          <w:spacing w:val="-6"/>
          <w:sz w:val="24"/>
        </w:rPr>
        <w:t> </w:t>
      </w:r>
      <w:r>
        <w:rPr>
          <w:color w:val="0E1115"/>
          <w:spacing w:val="-2"/>
          <w:sz w:val="24"/>
        </w:rPr>
        <w:t>методики </w:t>
      </w:r>
      <w:r>
        <w:rPr>
          <w:color w:val="0E1115"/>
          <w:sz w:val="24"/>
        </w:rPr>
        <w:t>и</w:t>
      </w:r>
      <w:r>
        <w:rPr>
          <w:color w:val="0E1115"/>
          <w:spacing w:val="40"/>
          <w:sz w:val="24"/>
        </w:rPr>
        <w:t> </w:t>
      </w:r>
      <w:r>
        <w:rPr>
          <w:color w:val="0E1115"/>
          <w:sz w:val="24"/>
        </w:rPr>
        <w:t>практики</w:t>
      </w:r>
      <w:r>
        <w:rPr>
          <w:color w:val="0E1115"/>
          <w:spacing w:val="40"/>
          <w:sz w:val="24"/>
        </w:rPr>
        <w:t> </w:t>
      </w:r>
      <w:r>
        <w:rPr>
          <w:color w:val="0E1115"/>
          <w:sz w:val="24"/>
        </w:rPr>
        <w:t>помогут</w:t>
      </w:r>
      <w:r>
        <w:rPr>
          <w:color w:val="0E1115"/>
          <w:spacing w:val="40"/>
          <w:sz w:val="24"/>
        </w:rPr>
        <w:t> </w:t>
      </w:r>
      <w:r>
        <w:rPr>
          <w:color w:val="0E1115"/>
          <w:sz w:val="24"/>
        </w:rPr>
        <w:t>людям</w:t>
      </w:r>
      <w:r>
        <w:rPr>
          <w:color w:val="0E1115"/>
          <w:spacing w:val="40"/>
          <w:sz w:val="24"/>
        </w:rPr>
        <w:t> </w:t>
      </w:r>
      <w:r>
        <w:rPr>
          <w:color w:val="0E1115"/>
          <w:sz w:val="24"/>
        </w:rPr>
        <w:t>преодолеть</w:t>
      </w:r>
      <w:r>
        <w:rPr>
          <w:color w:val="0E1115"/>
          <w:spacing w:val="40"/>
          <w:sz w:val="24"/>
        </w:rPr>
        <w:t> </w:t>
      </w:r>
      <w:r>
        <w:rPr>
          <w:color w:val="0E1115"/>
          <w:sz w:val="24"/>
        </w:rPr>
        <w:t>страх</w:t>
      </w:r>
      <w:r>
        <w:rPr>
          <w:rFonts w:ascii="Tahoma" w:hAnsi="Tahoma"/>
          <w:color w:val="0E1115"/>
          <w:sz w:val="24"/>
        </w:rPr>
        <w:t>, </w:t>
      </w:r>
      <w:r>
        <w:rPr>
          <w:color w:val="0E1115"/>
          <w:sz w:val="24"/>
        </w:rPr>
        <w:t>жадность</w:t>
      </w:r>
      <w:r>
        <w:rPr>
          <w:color w:val="0E1115"/>
          <w:spacing w:val="40"/>
          <w:sz w:val="24"/>
        </w:rPr>
        <w:t> </w:t>
      </w:r>
      <w:r>
        <w:rPr>
          <w:color w:val="0E1115"/>
          <w:sz w:val="24"/>
        </w:rPr>
        <w:t>и</w:t>
      </w:r>
      <w:r>
        <w:rPr>
          <w:color w:val="0E1115"/>
          <w:spacing w:val="40"/>
          <w:sz w:val="24"/>
        </w:rPr>
        <w:t> </w:t>
      </w:r>
      <w:r>
        <w:rPr>
          <w:color w:val="0E1115"/>
          <w:sz w:val="24"/>
        </w:rPr>
        <w:t>недоверие</w:t>
      </w:r>
      <w:r>
        <w:rPr>
          <w:rFonts w:ascii="Tahoma" w:hAnsi="Tahoma"/>
          <w:color w:val="0E1115"/>
          <w:sz w:val="24"/>
        </w:rPr>
        <w:t>?</w:t>
      </w:r>
    </w:p>
    <w:p>
      <w:pPr>
        <w:pStyle w:val="ListParagraph"/>
        <w:numPr>
          <w:ilvl w:val="0"/>
          <w:numId w:val="39"/>
        </w:numPr>
        <w:tabs>
          <w:tab w:pos="575" w:val="left" w:leader="none"/>
        </w:tabs>
        <w:spacing w:line="345" w:lineRule="auto" w:before="93" w:after="0"/>
        <w:ind w:left="575" w:right="56" w:hanging="285"/>
        <w:jc w:val="left"/>
        <w:rPr>
          <w:rFonts w:ascii="Tahoma" w:hAnsi="Tahoma"/>
          <w:sz w:val="24"/>
        </w:rPr>
      </w:pPr>
      <w:r>
        <w:rPr>
          <w:b/>
          <w:color w:val="0E1115"/>
          <w:spacing w:val="-2"/>
          <w:sz w:val="23"/>
        </w:rPr>
        <w:t>Ка</w:t>
      </w:r>
      <w:r>
        <w:rPr>
          <w:b/>
          <w:color w:val="0E1115"/>
          <w:spacing w:val="-2"/>
          <w:sz w:val="24"/>
        </w:rPr>
        <w:t>к</w:t>
      </w:r>
      <w:r>
        <w:rPr>
          <w:b/>
          <w:color w:val="0E1115"/>
          <w:spacing w:val="-2"/>
          <w:sz w:val="23"/>
        </w:rPr>
        <w:t>у</w:t>
      </w:r>
      <w:r>
        <w:rPr>
          <w:b/>
          <w:color w:val="0E1115"/>
          <w:spacing w:val="-2"/>
          <w:sz w:val="24"/>
        </w:rPr>
        <w:t>ю</w:t>
      </w:r>
      <w:r>
        <w:rPr>
          <w:b/>
          <w:color w:val="0E1115"/>
          <w:spacing w:val="-15"/>
          <w:sz w:val="24"/>
        </w:rPr>
        <w:t> </w:t>
      </w:r>
      <w:r>
        <w:rPr>
          <w:b/>
          <w:color w:val="0E1115"/>
          <w:spacing w:val="-2"/>
          <w:sz w:val="23"/>
        </w:rPr>
        <w:t>ро</w:t>
      </w:r>
      <w:r>
        <w:rPr>
          <w:b/>
          <w:color w:val="0E1115"/>
          <w:spacing w:val="-2"/>
          <w:sz w:val="24"/>
        </w:rPr>
        <w:t>ль</w:t>
      </w:r>
      <w:r>
        <w:rPr>
          <w:b/>
          <w:color w:val="0E1115"/>
          <w:spacing w:val="-15"/>
          <w:sz w:val="24"/>
        </w:rPr>
        <w:t> </w:t>
      </w:r>
      <w:r>
        <w:rPr>
          <w:b/>
          <w:color w:val="0E1115"/>
          <w:spacing w:val="-2"/>
          <w:sz w:val="24"/>
        </w:rPr>
        <w:t>в</w:t>
      </w:r>
      <w:r>
        <w:rPr>
          <w:b/>
          <w:color w:val="0E1115"/>
          <w:spacing w:val="-14"/>
          <w:sz w:val="24"/>
        </w:rPr>
        <w:t> </w:t>
      </w:r>
      <w:r>
        <w:rPr>
          <w:b/>
          <w:color w:val="0E1115"/>
          <w:spacing w:val="-2"/>
          <w:sz w:val="24"/>
        </w:rPr>
        <w:t>т</w:t>
      </w:r>
      <w:r>
        <w:rPr>
          <w:b/>
          <w:color w:val="0E1115"/>
          <w:spacing w:val="-2"/>
          <w:sz w:val="23"/>
        </w:rPr>
        <w:t>а</w:t>
      </w:r>
      <w:r>
        <w:rPr>
          <w:b/>
          <w:color w:val="0E1115"/>
          <w:spacing w:val="-2"/>
          <w:sz w:val="24"/>
        </w:rPr>
        <w:t>к</w:t>
      </w:r>
      <w:r>
        <w:rPr>
          <w:b/>
          <w:color w:val="0E1115"/>
          <w:spacing w:val="-2"/>
          <w:sz w:val="23"/>
        </w:rPr>
        <w:t>о</w:t>
      </w:r>
      <w:r>
        <w:rPr>
          <w:b/>
          <w:color w:val="0E1115"/>
          <w:spacing w:val="-2"/>
          <w:sz w:val="24"/>
        </w:rPr>
        <w:t>м</w:t>
      </w:r>
      <w:r>
        <w:rPr>
          <w:b/>
          <w:color w:val="0E1115"/>
          <w:spacing w:val="-15"/>
          <w:sz w:val="24"/>
        </w:rPr>
        <w:t> </w:t>
      </w:r>
      <w:r>
        <w:rPr>
          <w:b/>
          <w:color w:val="0E1115"/>
          <w:spacing w:val="-2"/>
          <w:sz w:val="23"/>
        </w:rPr>
        <w:t>соо</w:t>
      </w:r>
      <w:r>
        <w:rPr>
          <w:b/>
          <w:color w:val="0E1115"/>
          <w:spacing w:val="-2"/>
          <w:sz w:val="24"/>
        </w:rPr>
        <w:t>бщ</w:t>
      </w:r>
      <w:r>
        <w:rPr>
          <w:b/>
          <w:color w:val="0E1115"/>
          <w:spacing w:val="-2"/>
          <w:sz w:val="23"/>
        </w:rPr>
        <w:t>ес</w:t>
      </w:r>
      <w:r>
        <w:rPr>
          <w:b/>
          <w:color w:val="0E1115"/>
          <w:spacing w:val="-2"/>
          <w:sz w:val="24"/>
        </w:rPr>
        <w:t>тв</w:t>
      </w:r>
      <w:r>
        <w:rPr>
          <w:b/>
          <w:color w:val="0E1115"/>
          <w:spacing w:val="-2"/>
          <w:sz w:val="23"/>
        </w:rPr>
        <w:t>е</w:t>
      </w:r>
      <w:r>
        <w:rPr>
          <w:b/>
          <w:color w:val="0E1115"/>
          <w:spacing w:val="-14"/>
          <w:sz w:val="23"/>
        </w:rPr>
        <w:t> </w:t>
      </w:r>
      <w:r>
        <w:rPr>
          <w:b/>
          <w:color w:val="0E1115"/>
          <w:spacing w:val="-2"/>
          <w:sz w:val="24"/>
        </w:rPr>
        <w:t>иг</w:t>
      </w:r>
      <w:r>
        <w:rPr>
          <w:b/>
          <w:color w:val="0E1115"/>
          <w:spacing w:val="-2"/>
          <w:sz w:val="23"/>
        </w:rPr>
        <w:t>ра</w:t>
      </w:r>
      <w:r>
        <w:rPr>
          <w:b/>
          <w:color w:val="0E1115"/>
          <w:spacing w:val="-2"/>
          <w:sz w:val="24"/>
        </w:rPr>
        <w:t>ют</w:t>
      </w:r>
      <w:r>
        <w:rPr>
          <w:b/>
          <w:color w:val="0E1115"/>
          <w:spacing w:val="-15"/>
          <w:sz w:val="24"/>
        </w:rPr>
        <w:t> </w:t>
      </w:r>
      <w:r>
        <w:rPr>
          <w:b/>
          <w:color w:val="0E1115"/>
          <w:spacing w:val="-2"/>
          <w:sz w:val="24"/>
        </w:rPr>
        <w:t>д</w:t>
      </w:r>
      <w:r>
        <w:rPr>
          <w:b/>
          <w:color w:val="0E1115"/>
          <w:spacing w:val="-2"/>
          <w:sz w:val="23"/>
        </w:rPr>
        <w:t>ухо</w:t>
      </w:r>
      <w:r>
        <w:rPr>
          <w:b/>
          <w:color w:val="0E1115"/>
          <w:spacing w:val="-2"/>
          <w:sz w:val="24"/>
        </w:rPr>
        <w:t>вн</w:t>
      </w:r>
      <w:r>
        <w:rPr>
          <w:b/>
          <w:color w:val="0E1115"/>
          <w:spacing w:val="-2"/>
          <w:sz w:val="23"/>
        </w:rPr>
        <w:t>ос</w:t>
      </w:r>
      <w:r>
        <w:rPr>
          <w:b/>
          <w:color w:val="0E1115"/>
          <w:spacing w:val="-2"/>
          <w:sz w:val="24"/>
        </w:rPr>
        <w:t>ть</w:t>
      </w:r>
      <w:r>
        <w:rPr>
          <w:rFonts w:ascii="Tahoma" w:hAnsi="Tahoma"/>
          <w:b/>
          <w:color w:val="0E1115"/>
          <w:spacing w:val="-2"/>
          <w:sz w:val="24"/>
        </w:rPr>
        <w:t>,</w:t>
      </w:r>
      <w:r>
        <w:rPr>
          <w:rFonts w:ascii="Tahoma" w:hAnsi="Tahoma"/>
          <w:b/>
          <w:color w:val="0E1115"/>
          <w:spacing w:val="-15"/>
          <w:sz w:val="24"/>
        </w:rPr>
        <w:t> </w:t>
      </w:r>
      <w:r>
        <w:rPr>
          <w:b/>
          <w:color w:val="0E1115"/>
          <w:spacing w:val="-2"/>
          <w:sz w:val="24"/>
        </w:rPr>
        <w:t>и</w:t>
      </w:r>
      <w:r>
        <w:rPr>
          <w:b/>
          <w:color w:val="0E1115"/>
          <w:spacing w:val="-2"/>
          <w:sz w:val="23"/>
        </w:rPr>
        <w:t>с</w:t>
      </w:r>
      <w:r>
        <w:rPr>
          <w:b/>
          <w:color w:val="0E1115"/>
          <w:spacing w:val="-2"/>
          <w:sz w:val="24"/>
        </w:rPr>
        <w:t>к</w:t>
      </w:r>
      <w:r>
        <w:rPr>
          <w:b/>
          <w:color w:val="0E1115"/>
          <w:spacing w:val="-2"/>
          <w:sz w:val="23"/>
        </w:rPr>
        <w:t>усс</w:t>
      </w:r>
      <w:r>
        <w:rPr>
          <w:b/>
          <w:color w:val="0E1115"/>
          <w:spacing w:val="-2"/>
          <w:sz w:val="24"/>
        </w:rPr>
        <w:t>тв</w:t>
      </w:r>
      <w:r>
        <w:rPr>
          <w:b/>
          <w:color w:val="0E1115"/>
          <w:spacing w:val="-2"/>
          <w:sz w:val="23"/>
        </w:rPr>
        <w:t>о</w:t>
      </w:r>
      <w:r>
        <w:rPr>
          <w:b/>
          <w:color w:val="0E1115"/>
          <w:spacing w:val="-14"/>
          <w:sz w:val="23"/>
        </w:rPr>
        <w:t> </w:t>
      </w:r>
      <w:r>
        <w:rPr>
          <w:b/>
          <w:color w:val="0E1115"/>
          <w:spacing w:val="-2"/>
          <w:sz w:val="24"/>
        </w:rPr>
        <w:t>и</w:t>
      </w:r>
      <w:r>
        <w:rPr>
          <w:b/>
          <w:color w:val="0E1115"/>
          <w:spacing w:val="-15"/>
          <w:sz w:val="24"/>
        </w:rPr>
        <w:t> </w:t>
      </w:r>
      <w:r>
        <w:rPr>
          <w:b/>
          <w:color w:val="0E1115"/>
          <w:spacing w:val="-2"/>
          <w:sz w:val="24"/>
        </w:rPr>
        <w:t>тв</w:t>
      </w:r>
      <w:r>
        <w:rPr>
          <w:b/>
          <w:color w:val="0E1115"/>
          <w:spacing w:val="-2"/>
          <w:sz w:val="23"/>
        </w:rPr>
        <w:t>ор</w:t>
      </w:r>
      <w:r>
        <w:rPr>
          <w:b/>
          <w:color w:val="0E1115"/>
          <w:spacing w:val="-2"/>
          <w:sz w:val="24"/>
        </w:rPr>
        <w:t>ч</w:t>
      </w:r>
      <w:r>
        <w:rPr>
          <w:b/>
          <w:color w:val="0E1115"/>
          <w:spacing w:val="-2"/>
          <w:sz w:val="23"/>
        </w:rPr>
        <w:t>ес</w:t>
      </w:r>
      <w:r>
        <w:rPr>
          <w:b/>
          <w:color w:val="0E1115"/>
          <w:spacing w:val="-2"/>
          <w:sz w:val="24"/>
        </w:rPr>
        <w:t>тв</w:t>
      </w:r>
      <w:r>
        <w:rPr>
          <w:b/>
          <w:color w:val="0E1115"/>
          <w:spacing w:val="-2"/>
          <w:sz w:val="23"/>
        </w:rPr>
        <w:t>о</w:t>
      </w:r>
      <w:r>
        <w:rPr>
          <w:b/>
          <w:color w:val="0E1115"/>
          <w:spacing w:val="-7"/>
          <w:sz w:val="23"/>
        </w:rPr>
        <w:t> </w:t>
      </w:r>
      <w:r>
        <w:rPr>
          <w:color w:val="0E1115"/>
          <w:spacing w:val="-2"/>
          <w:sz w:val="24"/>
        </w:rPr>
        <w:t>как </w:t>
      </w:r>
      <w:r>
        <w:rPr>
          <w:color w:val="0E1115"/>
          <w:sz w:val="24"/>
        </w:rPr>
        <w:t>формы нематериального дара и объединяющего начала</w:t>
      </w:r>
      <w:r>
        <w:rPr>
          <w:rFonts w:ascii="Tahoma" w:hAnsi="Tahoma"/>
          <w:color w:val="0E1115"/>
          <w:sz w:val="24"/>
        </w:rPr>
        <w:t>?</w:t>
      </w:r>
    </w:p>
    <w:p>
      <w:pPr>
        <w:pStyle w:val="BodyText"/>
        <w:rPr>
          <w:rFonts w:ascii="Tahoma"/>
        </w:rPr>
      </w:pPr>
    </w:p>
    <w:p>
      <w:pPr>
        <w:pStyle w:val="BodyText"/>
        <w:rPr>
          <w:rFonts w:ascii="Tahoma"/>
        </w:rPr>
      </w:pPr>
    </w:p>
    <w:p>
      <w:pPr>
        <w:pStyle w:val="BodyText"/>
        <w:spacing w:before="79"/>
        <w:rPr>
          <w:rFonts w:ascii="Tahoma"/>
        </w:rPr>
      </w:pPr>
    </w:p>
    <w:p>
      <w:pPr>
        <w:spacing w:before="0"/>
        <w:ind w:left="305" w:right="0" w:firstLine="0"/>
        <w:jc w:val="left"/>
        <w:rPr>
          <w:b/>
          <w:sz w:val="30"/>
        </w:rPr>
      </w:pPr>
      <w:r>
        <w:rPr>
          <w:b/>
          <w:color w:val="0E1115"/>
          <w:spacing w:val="-4"/>
          <w:sz w:val="29"/>
        </w:rPr>
        <w:t>Пра</w:t>
      </w:r>
      <w:r>
        <w:rPr>
          <w:b/>
          <w:color w:val="0E1115"/>
          <w:spacing w:val="-4"/>
          <w:sz w:val="30"/>
        </w:rPr>
        <w:t>ктич</w:t>
      </w:r>
      <w:r>
        <w:rPr>
          <w:b/>
          <w:color w:val="0E1115"/>
          <w:spacing w:val="-4"/>
          <w:sz w:val="29"/>
        </w:rPr>
        <w:t>ес</w:t>
      </w:r>
      <w:r>
        <w:rPr>
          <w:b/>
          <w:color w:val="0E1115"/>
          <w:spacing w:val="-4"/>
          <w:sz w:val="30"/>
        </w:rPr>
        <w:t>ки</w:t>
      </w:r>
      <w:r>
        <w:rPr>
          <w:b/>
          <w:color w:val="0E1115"/>
          <w:spacing w:val="-4"/>
          <w:sz w:val="29"/>
        </w:rPr>
        <w:t>е</w:t>
      </w:r>
      <w:r>
        <w:rPr>
          <w:b/>
          <w:color w:val="0E1115"/>
          <w:spacing w:val="-6"/>
          <w:sz w:val="29"/>
        </w:rPr>
        <w:t> </w:t>
      </w:r>
      <w:r>
        <w:rPr>
          <w:b/>
          <w:color w:val="0E1115"/>
          <w:spacing w:val="-4"/>
          <w:sz w:val="30"/>
        </w:rPr>
        <w:t>Ш</w:t>
      </w:r>
      <w:r>
        <w:rPr>
          <w:b/>
          <w:color w:val="0E1115"/>
          <w:spacing w:val="-4"/>
          <w:sz w:val="29"/>
        </w:rPr>
        <w:t>а</w:t>
      </w:r>
      <w:r>
        <w:rPr>
          <w:b/>
          <w:color w:val="0E1115"/>
          <w:spacing w:val="-4"/>
          <w:sz w:val="30"/>
        </w:rPr>
        <w:t>ги</w:t>
      </w:r>
      <w:r>
        <w:rPr>
          <w:rFonts w:ascii="Tahoma" w:hAnsi="Tahoma"/>
          <w:b/>
          <w:color w:val="0E1115"/>
          <w:spacing w:val="-4"/>
          <w:sz w:val="30"/>
        </w:rPr>
        <w:t>:</w:t>
      </w:r>
      <w:r>
        <w:rPr>
          <w:rFonts w:ascii="Tahoma" w:hAnsi="Tahoma"/>
          <w:b/>
          <w:color w:val="0E1115"/>
          <w:spacing w:val="-13"/>
          <w:sz w:val="30"/>
        </w:rPr>
        <w:t> </w:t>
      </w:r>
      <w:r>
        <w:rPr>
          <w:b/>
          <w:color w:val="0E1115"/>
          <w:spacing w:val="-4"/>
          <w:sz w:val="30"/>
        </w:rPr>
        <w:t>З</w:t>
      </w:r>
      <w:r>
        <w:rPr>
          <w:b/>
          <w:color w:val="0E1115"/>
          <w:spacing w:val="-4"/>
          <w:sz w:val="29"/>
        </w:rPr>
        <w:t>а</w:t>
      </w:r>
      <w:r>
        <w:rPr>
          <w:b/>
          <w:color w:val="0E1115"/>
          <w:spacing w:val="-4"/>
          <w:sz w:val="30"/>
        </w:rPr>
        <w:t>п</w:t>
      </w:r>
      <w:r>
        <w:rPr>
          <w:b/>
          <w:color w:val="0E1115"/>
          <w:spacing w:val="-4"/>
          <w:sz w:val="29"/>
        </w:rPr>
        <w:t>ус</w:t>
      </w:r>
      <w:r>
        <w:rPr>
          <w:b/>
          <w:color w:val="0E1115"/>
          <w:spacing w:val="-4"/>
          <w:sz w:val="30"/>
        </w:rPr>
        <w:t>к</w:t>
      </w:r>
      <w:r>
        <w:rPr>
          <w:b/>
          <w:color w:val="0E1115"/>
          <w:spacing w:val="-8"/>
          <w:sz w:val="30"/>
        </w:rPr>
        <w:t> </w:t>
      </w:r>
      <w:r>
        <w:rPr>
          <w:b/>
          <w:color w:val="0E1115"/>
          <w:spacing w:val="-4"/>
          <w:sz w:val="29"/>
        </w:rPr>
        <w:t>с</w:t>
      </w:r>
      <w:r>
        <w:rPr>
          <w:b/>
          <w:color w:val="0E1115"/>
          <w:spacing w:val="-6"/>
          <w:sz w:val="29"/>
        </w:rPr>
        <w:t> </w:t>
      </w:r>
      <w:r>
        <w:rPr>
          <w:b/>
          <w:color w:val="0E1115"/>
          <w:spacing w:val="-4"/>
          <w:sz w:val="29"/>
        </w:rPr>
        <w:t>Ну</w:t>
      </w:r>
      <w:r>
        <w:rPr>
          <w:b/>
          <w:color w:val="0E1115"/>
          <w:spacing w:val="-4"/>
          <w:sz w:val="30"/>
        </w:rPr>
        <w:t>ля</w:t>
      </w:r>
    </w:p>
    <w:p>
      <w:pPr>
        <w:pStyle w:val="BodyText"/>
        <w:spacing w:before="12"/>
        <w:rPr>
          <w:b/>
          <w:sz w:val="30"/>
        </w:rPr>
      </w:pPr>
    </w:p>
    <w:p>
      <w:pPr>
        <w:pStyle w:val="ListParagraph"/>
        <w:numPr>
          <w:ilvl w:val="0"/>
          <w:numId w:val="39"/>
        </w:numPr>
        <w:tabs>
          <w:tab w:pos="574" w:val="left" w:leader="none"/>
        </w:tabs>
        <w:spacing w:line="240" w:lineRule="auto" w:before="0" w:after="0"/>
        <w:ind w:left="574" w:right="0" w:hanging="284"/>
        <w:jc w:val="left"/>
        <w:rPr>
          <w:b/>
          <w:sz w:val="23"/>
        </w:rPr>
      </w:pPr>
      <w:r>
        <w:rPr>
          <w:b/>
          <w:color w:val="0E1115"/>
          <w:spacing w:val="-6"/>
          <w:sz w:val="23"/>
        </w:rPr>
        <w:t>Ка</w:t>
      </w:r>
      <w:r>
        <w:rPr>
          <w:b/>
          <w:color w:val="0E1115"/>
          <w:spacing w:val="-6"/>
          <w:sz w:val="24"/>
        </w:rPr>
        <w:t>к</w:t>
      </w:r>
      <w:r>
        <w:rPr>
          <w:b/>
          <w:color w:val="0E1115"/>
          <w:spacing w:val="-8"/>
          <w:sz w:val="24"/>
        </w:rPr>
        <w:t> </w:t>
      </w:r>
      <w:r>
        <w:rPr>
          <w:b/>
          <w:color w:val="0E1115"/>
          <w:spacing w:val="-6"/>
          <w:sz w:val="24"/>
        </w:rPr>
        <w:t>п</w:t>
      </w:r>
      <w:r>
        <w:rPr>
          <w:b/>
          <w:color w:val="0E1115"/>
          <w:spacing w:val="-6"/>
          <w:sz w:val="23"/>
        </w:rPr>
        <w:t>ро</w:t>
      </w:r>
      <w:r>
        <w:rPr>
          <w:b/>
          <w:color w:val="0E1115"/>
          <w:spacing w:val="-6"/>
          <w:sz w:val="24"/>
        </w:rPr>
        <w:t>в</w:t>
      </w:r>
      <w:r>
        <w:rPr>
          <w:b/>
          <w:color w:val="0E1115"/>
          <w:spacing w:val="-6"/>
          <w:sz w:val="23"/>
        </w:rPr>
        <w:t>ес</w:t>
      </w:r>
      <w:r>
        <w:rPr>
          <w:b/>
          <w:color w:val="0E1115"/>
          <w:spacing w:val="-6"/>
          <w:sz w:val="24"/>
        </w:rPr>
        <w:t>ти</w:t>
      </w:r>
      <w:r>
        <w:rPr>
          <w:b/>
          <w:color w:val="0E1115"/>
          <w:spacing w:val="-7"/>
          <w:sz w:val="24"/>
        </w:rPr>
        <w:t> </w:t>
      </w:r>
      <w:r>
        <w:rPr>
          <w:rFonts w:ascii="Tahoma" w:hAnsi="Tahoma"/>
          <w:b/>
          <w:color w:val="0E1115"/>
          <w:spacing w:val="-6"/>
          <w:sz w:val="24"/>
        </w:rPr>
        <w:t>«</w:t>
      </w:r>
      <w:r>
        <w:rPr>
          <w:b/>
          <w:color w:val="0E1115"/>
          <w:spacing w:val="-6"/>
          <w:sz w:val="23"/>
        </w:rPr>
        <w:t>со</w:t>
      </w:r>
      <w:r>
        <w:rPr>
          <w:b/>
          <w:color w:val="0E1115"/>
          <w:spacing w:val="-6"/>
          <w:sz w:val="24"/>
        </w:rPr>
        <w:t>ци</w:t>
      </w:r>
      <w:r>
        <w:rPr>
          <w:b/>
          <w:color w:val="0E1115"/>
          <w:spacing w:val="-6"/>
          <w:sz w:val="23"/>
        </w:rPr>
        <w:t>а</w:t>
      </w:r>
      <w:r>
        <w:rPr>
          <w:b/>
          <w:color w:val="0E1115"/>
          <w:spacing w:val="-6"/>
          <w:sz w:val="24"/>
        </w:rPr>
        <w:t>льны</w:t>
      </w:r>
      <w:r>
        <w:rPr>
          <w:b/>
          <w:color w:val="0E1115"/>
          <w:spacing w:val="-6"/>
          <w:sz w:val="23"/>
        </w:rPr>
        <w:t>й</w:t>
      </w:r>
      <w:r>
        <w:rPr>
          <w:b/>
          <w:color w:val="0E1115"/>
          <w:spacing w:val="-4"/>
          <w:sz w:val="23"/>
        </w:rPr>
        <w:t> </w:t>
      </w:r>
      <w:r>
        <w:rPr>
          <w:b/>
          <w:color w:val="0E1115"/>
          <w:spacing w:val="-6"/>
          <w:sz w:val="23"/>
        </w:rPr>
        <w:t>ау</w:t>
      </w:r>
      <w:r>
        <w:rPr>
          <w:b/>
          <w:color w:val="0E1115"/>
          <w:spacing w:val="-6"/>
          <w:sz w:val="24"/>
        </w:rPr>
        <w:t>дит</w:t>
      </w:r>
      <w:r>
        <w:rPr>
          <w:rFonts w:ascii="Tahoma" w:hAnsi="Tahoma"/>
          <w:b/>
          <w:color w:val="0E1115"/>
          <w:spacing w:val="-6"/>
          <w:sz w:val="24"/>
        </w:rPr>
        <w:t>»</w:t>
      </w:r>
      <w:r>
        <w:rPr>
          <w:rFonts w:ascii="Tahoma" w:hAnsi="Tahoma"/>
          <w:b/>
          <w:color w:val="0E1115"/>
          <w:spacing w:val="-10"/>
          <w:sz w:val="24"/>
        </w:rPr>
        <w:t> </w:t>
      </w:r>
      <w:r>
        <w:rPr>
          <w:b/>
          <w:color w:val="0E1115"/>
          <w:spacing w:val="-6"/>
          <w:sz w:val="24"/>
        </w:rPr>
        <w:t>и</w:t>
      </w:r>
      <w:r>
        <w:rPr>
          <w:b/>
          <w:color w:val="0E1115"/>
          <w:spacing w:val="-8"/>
          <w:sz w:val="24"/>
        </w:rPr>
        <w:t> </w:t>
      </w:r>
      <w:r>
        <w:rPr>
          <w:b/>
          <w:color w:val="0E1115"/>
          <w:spacing w:val="-6"/>
          <w:sz w:val="24"/>
        </w:rPr>
        <w:t>к</w:t>
      </w:r>
      <w:r>
        <w:rPr>
          <w:b/>
          <w:color w:val="0E1115"/>
          <w:spacing w:val="-6"/>
          <w:sz w:val="23"/>
        </w:rPr>
        <w:t>ар</w:t>
      </w:r>
      <w:r>
        <w:rPr>
          <w:b/>
          <w:color w:val="0E1115"/>
          <w:spacing w:val="-6"/>
          <w:sz w:val="24"/>
        </w:rPr>
        <w:t>т</w:t>
      </w:r>
      <w:r>
        <w:rPr>
          <w:b/>
          <w:color w:val="0E1115"/>
          <w:spacing w:val="-6"/>
          <w:sz w:val="23"/>
        </w:rPr>
        <w:t>о</w:t>
      </w:r>
      <w:r>
        <w:rPr>
          <w:b/>
          <w:color w:val="0E1115"/>
          <w:spacing w:val="-6"/>
          <w:sz w:val="24"/>
        </w:rPr>
        <w:t>г</w:t>
      </w:r>
      <w:r>
        <w:rPr>
          <w:b/>
          <w:color w:val="0E1115"/>
          <w:spacing w:val="-6"/>
          <w:sz w:val="23"/>
        </w:rPr>
        <w:t>ра</w:t>
      </w:r>
      <w:r>
        <w:rPr>
          <w:b/>
          <w:color w:val="0E1115"/>
          <w:spacing w:val="-6"/>
          <w:sz w:val="24"/>
        </w:rPr>
        <w:t>фи</w:t>
      </w:r>
      <w:r>
        <w:rPr>
          <w:b/>
          <w:color w:val="0E1115"/>
          <w:spacing w:val="-6"/>
          <w:sz w:val="23"/>
        </w:rPr>
        <w:t>ро</w:t>
      </w:r>
      <w:r>
        <w:rPr>
          <w:b/>
          <w:color w:val="0E1115"/>
          <w:spacing w:val="-6"/>
          <w:sz w:val="24"/>
        </w:rPr>
        <w:t>в</w:t>
      </w:r>
      <w:r>
        <w:rPr>
          <w:b/>
          <w:color w:val="0E1115"/>
          <w:spacing w:val="-6"/>
          <w:sz w:val="23"/>
        </w:rPr>
        <w:t>а</w:t>
      </w:r>
      <w:r>
        <w:rPr>
          <w:b/>
          <w:color w:val="0E1115"/>
          <w:spacing w:val="-6"/>
          <w:sz w:val="24"/>
        </w:rPr>
        <w:t>ть</w:t>
      </w:r>
      <w:r>
        <w:rPr>
          <w:b/>
          <w:color w:val="0E1115"/>
          <w:spacing w:val="-7"/>
          <w:sz w:val="24"/>
        </w:rPr>
        <w:t> </w:t>
      </w:r>
      <w:r>
        <w:rPr>
          <w:b/>
          <w:color w:val="0E1115"/>
          <w:spacing w:val="-6"/>
          <w:sz w:val="23"/>
        </w:rPr>
        <w:t>ресурс</w:t>
      </w:r>
      <w:r>
        <w:rPr>
          <w:b/>
          <w:color w:val="0E1115"/>
          <w:spacing w:val="-6"/>
          <w:sz w:val="24"/>
        </w:rPr>
        <w:t>ы</w:t>
      </w:r>
      <w:r>
        <w:rPr>
          <w:b/>
          <w:color w:val="0E1115"/>
          <w:spacing w:val="-7"/>
          <w:sz w:val="24"/>
        </w:rPr>
        <w:t> </w:t>
      </w:r>
      <w:r>
        <w:rPr>
          <w:b/>
          <w:color w:val="0E1115"/>
          <w:spacing w:val="-6"/>
          <w:sz w:val="23"/>
        </w:rPr>
        <w:t>соо</w:t>
      </w:r>
      <w:r>
        <w:rPr>
          <w:b/>
          <w:color w:val="0E1115"/>
          <w:spacing w:val="-6"/>
          <w:sz w:val="24"/>
        </w:rPr>
        <w:t>бщ</w:t>
      </w:r>
      <w:r>
        <w:rPr>
          <w:b/>
          <w:color w:val="0E1115"/>
          <w:spacing w:val="-6"/>
          <w:sz w:val="23"/>
        </w:rPr>
        <w:t>ес</w:t>
      </w:r>
      <w:r>
        <w:rPr>
          <w:b/>
          <w:color w:val="0E1115"/>
          <w:spacing w:val="-6"/>
          <w:sz w:val="24"/>
        </w:rPr>
        <w:t>тв</w:t>
      </w:r>
      <w:r>
        <w:rPr>
          <w:b/>
          <w:color w:val="0E1115"/>
          <w:spacing w:val="-6"/>
          <w:sz w:val="23"/>
        </w:rPr>
        <w:t>а</w:t>
      </w:r>
    </w:p>
    <w:p>
      <w:pPr>
        <w:pStyle w:val="BodyText"/>
        <w:spacing w:before="129"/>
        <w:ind w:left="575"/>
        <w:rPr>
          <w:rFonts w:ascii="Tahoma" w:hAnsi="Tahoma"/>
        </w:rPr>
      </w:pPr>
      <w:r>
        <w:rPr>
          <w:rFonts w:ascii="Tahoma" w:hAnsi="Tahoma"/>
          <w:color w:val="0E1115"/>
        </w:rPr>
        <w:t>(</w:t>
      </w:r>
      <w:r>
        <w:rPr>
          <w:color w:val="0E1115"/>
        </w:rPr>
        <w:t>навыки</w:t>
      </w:r>
      <w:r>
        <w:rPr>
          <w:rFonts w:ascii="Tahoma" w:hAnsi="Tahoma"/>
          <w:color w:val="0E1115"/>
        </w:rPr>
        <w:t>,</w:t>
      </w:r>
      <w:r>
        <w:rPr>
          <w:rFonts w:ascii="Tahoma" w:hAnsi="Tahoma"/>
          <w:color w:val="0E1115"/>
          <w:spacing w:val="17"/>
        </w:rPr>
        <w:t> </w:t>
      </w:r>
      <w:r>
        <w:rPr>
          <w:color w:val="0E1115"/>
        </w:rPr>
        <w:t>знания</w:t>
      </w:r>
      <w:r>
        <w:rPr>
          <w:rFonts w:ascii="Tahoma" w:hAnsi="Tahoma"/>
          <w:color w:val="0E1115"/>
        </w:rPr>
        <w:t>,</w:t>
      </w:r>
      <w:r>
        <w:rPr>
          <w:rFonts w:ascii="Tahoma" w:hAnsi="Tahoma"/>
          <w:color w:val="0E1115"/>
          <w:spacing w:val="17"/>
        </w:rPr>
        <w:t> </w:t>
      </w:r>
      <w:r>
        <w:rPr>
          <w:color w:val="0E1115"/>
        </w:rPr>
        <w:t>материальные</w:t>
      </w:r>
      <w:r>
        <w:rPr>
          <w:color w:val="0E1115"/>
          <w:spacing w:val="25"/>
        </w:rPr>
        <w:t> </w:t>
      </w:r>
      <w:r>
        <w:rPr>
          <w:color w:val="0E1115"/>
        </w:rPr>
        <w:t>активы</w:t>
      </w:r>
      <w:r>
        <w:rPr>
          <w:rFonts w:ascii="Tahoma" w:hAnsi="Tahoma"/>
          <w:color w:val="0E1115"/>
        </w:rPr>
        <w:t>,</w:t>
      </w:r>
      <w:r>
        <w:rPr>
          <w:rFonts w:ascii="Tahoma" w:hAnsi="Tahoma"/>
          <w:color w:val="0E1115"/>
          <w:spacing w:val="17"/>
        </w:rPr>
        <w:t> </w:t>
      </w:r>
      <w:r>
        <w:rPr>
          <w:color w:val="0E1115"/>
        </w:rPr>
        <w:t>землю</w:t>
      </w:r>
      <w:r>
        <w:rPr>
          <w:rFonts w:ascii="Tahoma" w:hAnsi="Tahoma"/>
          <w:color w:val="0E1115"/>
        </w:rPr>
        <w:t>)</w:t>
      </w:r>
      <w:r>
        <w:rPr>
          <w:rFonts w:ascii="Tahoma" w:hAnsi="Tahoma"/>
          <w:color w:val="0E1115"/>
          <w:spacing w:val="17"/>
        </w:rPr>
        <w:t> </w:t>
      </w:r>
      <w:r>
        <w:rPr>
          <w:color w:val="0E1115"/>
        </w:rPr>
        <w:t>перед</w:t>
      </w:r>
      <w:r>
        <w:rPr>
          <w:color w:val="0E1115"/>
          <w:spacing w:val="25"/>
        </w:rPr>
        <w:t> </w:t>
      </w:r>
      <w:r>
        <w:rPr>
          <w:color w:val="0E1115"/>
          <w:spacing w:val="-2"/>
        </w:rPr>
        <w:t>запуском</w:t>
      </w:r>
      <w:r>
        <w:rPr>
          <w:rFonts w:ascii="Tahoma" w:hAnsi="Tahoma"/>
          <w:color w:val="0E1115"/>
          <w:spacing w:val="-2"/>
        </w:rPr>
        <w:t>?</w:t>
      </w:r>
    </w:p>
    <w:p>
      <w:pPr>
        <w:pStyle w:val="ListParagraph"/>
        <w:numPr>
          <w:ilvl w:val="0"/>
          <w:numId w:val="39"/>
        </w:numPr>
        <w:tabs>
          <w:tab w:pos="574" w:val="left" w:leader="none"/>
        </w:tabs>
        <w:spacing w:line="240" w:lineRule="auto" w:before="219" w:after="0"/>
        <w:ind w:left="574" w:right="0" w:hanging="284"/>
        <w:jc w:val="left"/>
        <w:rPr>
          <w:b/>
          <w:sz w:val="23"/>
        </w:rPr>
      </w:pPr>
      <w:r>
        <w:rPr>
          <w:b/>
          <w:color w:val="0E1115"/>
          <w:spacing w:val="-4"/>
          <w:sz w:val="23"/>
        </w:rPr>
        <w:t>Ка</w:t>
      </w:r>
      <w:r>
        <w:rPr>
          <w:b/>
          <w:color w:val="0E1115"/>
          <w:spacing w:val="-4"/>
          <w:sz w:val="24"/>
        </w:rPr>
        <w:t>к</w:t>
      </w:r>
      <w:r>
        <w:rPr>
          <w:b/>
          <w:color w:val="0E1115"/>
          <w:spacing w:val="-4"/>
          <w:sz w:val="23"/>
        </w:rPr>
        <w:t>о</w:t>
      </w:r>
      <w:r>
        <w:rPr>
          <w:b/>
          <w:color w:val="0E1115"/>
          <w:spacing w:val="-4"/>
          <w:sz w:val="24"/>
        </w:rPr>
        <w:t>в</w:t>
      </w:r>
      <w:r>
        <w:rPr>
          <w:b/>
          <w:color w:val="0E1115"/>
          <w:spacing w:val="-8"/>
          <w:sz w:val="24"/>
        </w:rPr>
        <w:t> </w:t>
      </w:r>
      <w:r>
        <w:rPr>
          <w:b/>
          <w:color w:val="0E1115"/>
          <w:spacing w:val="-4"/>
          <w:sz w:val="24"/>
        </w:rPr>
        <w:t>п</w:t>
      </w:r>
      <w:r>
        <w:rPr>
          <w:b/>
          <w:color w:val="0E1115"/>
          <w:spacing w:val="-4"/>
          <w:sz w:val="23"/>
        </w:rPr>
        <w:t>о</w:t>
      </w:r>
      <w:r>
        <w:rPr>
          <w:b/>
          <w:color w:val="0E1115"/>
          <w:spacing w:val="-4"/>
          <w:sz w:val="24"/>
        </w:rPr>
        <w:t>ш</w:t>
      </w:r>
      <w:r>
        <w:rPr>
          <w:b/>
          <w:color w:val="0E1115"/>
          <w:spacing w:val="-4"/>
          <w:sz w:val="23"/>
        </w:rPr>
        <w:t>а</w:t>
      </w:r>
      <w:r>
        <w:rPr>
          <w:b/>
          <w:color w:val="0E1115"/>
          <w:spacing w:val="-4"/>
          <w:sz w:val="24"/>
        </w:rPr>
        <w:t>г</w:t>
      </w:r>
      <w:r>
        <w:rPr>
          <w:b/>
          <w:color w:val="0E1115"/>
          <w:spacing w:val="-4"/>
          <w:sz w:val="23"/>
        </w:rPr>
        <w:t>о</w:t>
      </w:r>
      <w:r>
        <w:rPr>
          <w:b/>
          <w:color w:val="0E1115"/>
          <w:spacing w:val="-4"/>
          <w:sz w:val="24"/>
        </w:rPr>
        <w:t>вы</w:t>
      </w:r>
      <w:r>
        <w:rPr>
          <w:b/>
          <w:color w:val="0E1115"/>
          <w:spacing w:val="-4"/>
          <w:sz w:val="23"/>
        </w:rPr>
        <w:t>й </w:t>
      </w:r>
      <w:r>
        <w:rPr>
          <w:b/>
          <w:color w:val="0E1115"/>
          <w:spacing w:val="-4"/>
          <w:sz w:val="24"/>
        </w:rPr>
        <w:t>пл</w:t>
      </w:r>
      <w:r>
        <w:rPr>
          <w:b/>
          <w:color w:val="0E1115"/>
          <w:spacing w:val="-4"/>
          <w:sz w:val="23"/>
        </w:rPr>
        <w:t>а</w:t>
      </w:r>
      <w:r>
        <w:rPr>
          <w:b/>
          <w:color w:val="0E1115"/>
          <w:spacing w:val="-4"/>
          <w:sz w:val="24"/>
        </w:rPr>
        <w:t>н</w:t>
      </w:r>
      <w:r>
        <w:rPr>
          <w:b/>
          <w:color w:val="0E1115"/>
          <w:spacing w:val="-8"/>
          <w:sz w:val="24"/>
        </w:rPr>
        <w:t> </w:t>
      </w:r>
      <w:r>
        <w:rPr>
          <w:b/>
          <w:color w:val="0E1115"/>
          <w:spacing w:val="-4"/>
          <w:sz w:val="24"/>
        </w:rPr>
        <w:t>з</w:t>
      </w:r>
      <w:r>
        <w:rPr>
          <w:b/>
          <w:color w:val="0E1115"/>
          <w:spacing w:val="-4"/>
          <w:sz w:val="23"/>
        </w:rPr>
        <w:t>а</w:t>
      </w:r>
      <w:r>
        <w:rPr>
          <w:b/>
          <w:color w:val="0E1115"/>
          <w:spacing w:val="-4"/>
          <w:sz w:val="24"/>
        </w:rPr>
        <w:t>п</w:t>
      </w:r>
      <w:r>
        <w:rPr>
          <w:b/>
          <w:color w:val="0E1115"/>
          <w:spacing w:val="-4"/>
          <w:sz w:val="23"/>
        </w:rPr>
        <w:t>ус</w:t>
      </w:r>
      <w:r>
        <w:rPr>
          <w:b/>
          <w:color w:val="0E1115"/>
          <w:spacing w:val="-4"/>
          <w:sz w:val="24"/>
        </w:rPr>
        <w:t>к</w:t>
      </w:r>
      <w:r>
        <w:rPr>
          <w:b/>
          <w:color w:val="0E1115"/>
          <w:spacing w:val="-4"/>
          <w:sz w:val="23"/>
        </w:rPr>
        <w:t>а </w:t>
      </w:r>
      <w:r>
        <w:rPr>
          <w:b/>
          <w:color w:val="0E1115"/>
          <w:spacing w:val="-4"/>
          <w:sz w:val="24"/>
        </w:rPr>
        <w:t>пил</w:t>
      </w:r>
      <w:r>
        <w:rPr>
          <w:b/>
          <w:color w:val="0E1115"/>
          <w:spacing w:val="-4"/>
          <w:sz w:val="23"/>
        </w:rPr>
        <w:t>о</w:t>
      </w:r>
      <w:r>
        <w:rPr>
          <w:b/>
          <w:color w:val="0E1115"/>
          <w:spacing w:val="-4"/>
          <w:sz w:val="24"/>
        </w:rPr>
        <w:t>тн</w:t>
      </w:r>
      <w:r>
        <w:rPr>
          <w:b/>
          <w:color w:val="0E1115"/>
          <w:spacing w:val="-4"/>
          <w:sz w:val="23"/>
        </w:rPr>
        <w:t>о</w:t>
      </w:r>
      <w:r>
        <w:rPr>
          <w:b/>
          <w:color w:val="0E1115"/>
          <w:spacing w:val="-4"/>
          <w:sz w:val="24"/>
        </w:rPr>
        <w:t>г</w:t>
      </w:r>
      <w:r>
        <w:rPr>
          <w:b/>
          <w:color w:val="0E1115"/>
          <w:spacing w:val="-4"/>
          <w:sz w:val="23"/>
        </w:rPr>
        <w:t>о</w:t>
      </w:r>
      <w:r>
        <w:rPr>
          <w:b/>
          <w:color w:val="0E1115"/>
          <w:spacing w:val="-5"/>
          <w:sz w:val="23"/>
        </w:rPr>
        <w:t> </w:t>
      </w:r>
      <w:r>
        <w:rPr>
          <w:b/>
          <w:color w:val="0E1115"/>
          <w:spacing w:val="-4"/>
          <w:sz w:val="24"/>
        </w:rPr>
        <w:t>п</w:t>
      </w:r>
      <w:r>
        <w:rPr>
          <w:b/>
          <w:color w:val="0E1115"/>
          <w:spacing w:val="-4"/>
          <w:sz w:val="23"/>
        </w:rPr>
        <w:t>рое</w:t>
      </w:r>
      <w:r>
        <w:rPr>
          <w:b/>
          <w:color w:val="0E1115"/>
          <w:spacing w:val="-4"/>
          <w:sz w:val="24"/>
        </w:rPr>
        <w:t>кт</w:t>
      </w:r>
      <w:r>
        <w:rPr>
          <w:b/>
          <w:color w:val="0E1115"/>
          <w:spacing w:val="-4"/>
          <w:sz w:val="23"/>
        </w:rPr>
        <w:t>а </w:t>
      </w:r>
      <w:r>
        <w:rPr>
          <w:b/>
          <w:color w:val="0E1115"/>
          <w:spacing w:val="-4"/>
          <w:sz w:val="24"/>
        </w:rPr>
        <w:t>в</w:t>
      </w:r>
      <w:r>
        <w:rPr>
          <w:b/>
          <w:color w:val="0E1115"/>
          <w:spacing w:val="-8"/>
          <w:sz w:val="24"/>
        </w:rPr>
        <w:t> </w:t>
      </w:r>
      <w:r>
        <w:rPr>
          <w:b/>
          <w:color w:val="0E1115"/>
          <w:spacing w:val="-4"/>
          <w:sz w:val="24"/>
        </w:rPr>
        <w:t>м</w:t>
      </w:r>
      <w:r>
        <w:rPr>
          <w:b/>
          <w:color w:val="0E1115"/>
          <w:spacing w:val="-4"/>
          <w:sz w:val="23"/>
        </w:rPr>
        <w:t>а</w:t>
      </w:r>
      <w:r>
        <w:rPr>
          <w:b/>
          <w:color w:val="0E1115"/>
          <w:spacing w:val="-4"/>
          <w:sz w:val="24"/>
        </w:rPr>
        <w:t>л</w:t>
      </w:r>
      <w:r>
        <w:rPr>
          <w:b/>
          <w:color w:val="0E1115"/>
          <w:spacing w:val="-4"/>
          <w:sz w:val="23"/>
        </w:rPr>
        <w:t>о</w:t>
      </w:r>
      <w:r>
        <w:rPr>
          <w:b/>
          <w:color w:val="0E1115"/>
          <w:spacing w:val="-4"/>
          <w:sz w:val="24"/>
        </w:rPr>
        <w:t>м</w:t>
      </w:r>
      <w:r>
        <w:rPr>
          <w:b/>
          <w:color w:val="0E1115"/>
          <w:spacing w:val="-7"/>
          <w:sz w:val="24"/>
        </w:rPr>
        <w:t> </w:t>
      </w:r>
      <w:r>
        <w:rPr>
          <w:b/>
          <w:color w:val="0E1115"/>
          <w:spacing w:val="-4"/>
          <w:sz w:val="23"/>
        </w:rPr>
        <w:t>соо</w:t>
      </w:r>
      <w:r>
        <w:rPr>
          <w:b/>
          <w:color w:val="0E1115"/>
          <w:spacing w:val="-4"/>
          <w:sz w:val="24"/>
        </w:rPr>
        <w:t>бщ</w:t>
      </w:r>
      <w:r>
        <w:rPr>
          <w:b/>
          <w:color w:val="0E1115"/>
          <w:spacing w:val="-4"/>
          <w:sz w:val="23"/>
        </w:rPr>
        <w:t>ес</w:t>
      </w:r>
      <w:r>
        <w:rPr>
          <w:b/>
          <w:color w:val="0E1115"/>
          <w:spacing w:val="-4"/>
          <w:sz w:val="24"/>
        </w:rPr>
        <w:t>тв</w:t>
      </w:r>
      <w:r>
        <w:rPr>
          <w:b/>
          <w:color w:val="0E1115"/>
          <w:spacing w:val="-4"/>
          <w:sz w:val="23"/>
        </w:rPr>
        <w:t>е</w:t>
      </w:r>
    </w:p>
    <w:p>
      <w:pPr>
        <w:spacing w:before="129"/>
        <w:ind w:left="575" w:right="0" w:firstLine="0"/>
        <w:jc w:val="left"/>
        <w:rPr>
          <w:rFonts w:ascii="Tahoma" w:hAnsi="Tahoma"/>
          <w:sz w:val="24"/>
        </w:rPr>
      </w:pPr>
      <w:r>
        <w:rPr>
          <w:rFonts w:ascii="Tahoma" w:hAnsi="Tahoma"/>
          <w:b/>
          <w:color w:val="0E1115"/>
          <w:sz w:val="24"/>
        </w:rPr>
        <w:t>(</w:t>
      </w:r>
      <w:r>
        <w:rPr>
          <w:b/>
          <w:color w:val="0E1115"/>
          <w:sz w:val="24"/>
        </w:rPr>
        <w:t>н</w:t>
      </w:r>
      <w:r>
        <w:rPr>
          <w:b/>
          <w:color w:val="0E1115"/>
          <w:sz w:val="23"/>
        </w:rPr>
        <w:t>а</w:t>
      </w:r>
      <w:r>
        <w:rPr>
          <w:b/>
          <w:color w:val="0E1115"/>
          <w:sz w:val="24"/>
        </w:rPr>
        <w:t>п</w:t>
      </w:r>
      <w:r>
        <w:rPr>
          <w:b/>
          <w:color w:val="0E1115"/>
          <w:sz w:val="23"/>
        </w:rPr>
        <w:t>р</w:t>
      </w:r>
      <w:r>
        <w:rPr>
          <w:b/>
          <w:color w:val="0E1115"/>
          <w:sz w:val="24"/>
        </w:rPr>
        <w:t>им</w:t>
      </w:r>
      <w:r>
        <w:rPr>
          <w:b/>
          <w:color w:val="0E1115"/>
          <w:sz w:val="23"/>
        </w:rPr>
        <w:t>ер</w:t>
      </w:r>
      <w:r>
        <w:rPr>
          <w:rFonts w:ascii="Tahoma" w:hAnsi="Tahoma"/>
          <w:b/>
          <w:color w:val="0E1115"/>
          <w:sz w:val="24"/>
        </w:rPr>
        <w:t>,</w:t>
      </w:r>
      <w:r>
        <w:rPr>
          <w:rFonts w:ascii="Tahoma" w:hAnsi="Tahoma"/>
          <w:b/>
          <w:color w:val="0E1115"/>
          <w:spacing w:val="-18"/>
          <w:sz w:val="24"/>
        </w:rPr>
        <w:t> </w:t>
      </w:r>
      <w:r>
        <w:rPr>
          <w:b/>
          <w:color w:val="0E1115"/>
          <w:sz w:val="23"/>
        </w:rPr>
        <w:t>се</w:t>
      </w:r>
      <w:r>
        <w:rPr>
          <w:b/>
          <w:color w:val="0E1115"/>
          <w:sz w:val="24"/>
        </w:rPr>
        <w:t>л</w:t>
      </w:r>
      <w:r>
        <w:rPr>
          <w:b/>
          <w:color w:val="0E1115"/>
          <w:sz w:val="23"/>
        </w:rPr>
        <w:t>о</w:t>
      </w:r>
      <w:r>
        <w:rPr>
          <w:rFonts w:ascii="Tahoma" w:hAnsi="Tahoma"/>
          <w:b/>
          <w:color w:val="0E1115"/>
          <w:sz w:val="24"/>
        </w:rPr>
        <w:t>)?</w:t>
      </w:r>
      <w:r>
        <w:rPr>
          <w:rFonts w:ascii="Tahoma" w:hAnsi="Tahoma"/>
          <w:b/>
          <w:color w:val="0E1115"/>
          <w:spacing w:val="-6"/>
          <w:sz w:val="24"/>
        </w:rPr>
        <w:t> </w:t>
      </w:r>
      <w:r>
        <w:rPr>
          <w:color w:val="0E1115"/>
          <w:sz w:val="24"/>
        </w:rPr>
        <w:t>С</w:t>
      </w:r>
      <w:r>
        <w:rPr>
          <w:color w:val="0E1115"/>
          <w:spacing w:val="-3"/>
          <w:sz w:val="24"/>
        </w:rPr>
        <w:t> </w:t>
      </w:r>
      <w:r>
        <w:rPr>
          <w:color w:val="0E1115"/>
          <w:sz w:val="24"/>
        </w:rPr>
        <w:t>чего</w:t>
      </w:r>
      <w:r>
        <w:rPr>
          <w:color w:val="0E1115"/>
          <w:spacing w:val="-3"/>
          <w:sz w:val="24"/>
        </w:rPr>
        <w:t> </w:t>
      </w:r>
      <w:r>
        <w:rPr>
          <w:color w:val="0E1115"/>
          <w:sz w:val="24"/>
        </w:rPr>
        <w:t>начать</w:t>
      </w:r>
      <w:r>
        <w:rPr>
          <w:color w:val="0E1115"/>
          <w:spacing w:val="-3"/>
          <w:sz w:val="24"/>
        </w:rPr>
        <w:t> </w:t>
      </w:r>
      <w:r>
        <w:rPr>
          <w:color w:val="0E1115"/>
          <w:sz w:val="24"/>
        </w:rPr>
        <w:t>день</w:t>
      </w:r>
      <w:r>
        <w:rPr>
          <w:color w:val="0E1115"/>
          <w:spacing w:val="-3"/>
          <w:sz w:val="24"/>
        </w:rPr>
        <w:t> </w:t>
      </w:r>
      <w:r>
        <w:rPr>
          <w:color w:val="0E1115"/>
          <w:sz w:val="24"/>
        </w:rPr>
        <w:t>первый</w:t>
      </w:r>
      <w:r>
        <w:rPr>
          <w:rFonts w:ascii="Tahoma" w:hAnsi="Tahoma"/>
          <w:color w:val="0E1115"/>
          <w:sz w:val="24"/>
        </w:rPr>
        <w:t>,</w:t>
      </w:r>
      <w:r>
        <w:rPr>
          <w:rFonts w:ascii="Tahoma" w:hAnsi="Tahoma"/>
          <w:color w:val="0E1115"/>
          <w:spacing w:val="-11"/>
          <w:sz w:val="24"/>
        </w:rPr>
        <w:t> </w:t>
      </w:r>
      <w:r>
        <w:rPr>
          <w:color w:val="0E1115"/>
          <w:sz w:val="24"/>
        </w:rPr>
        <w:t>неделю</w:t>
      </w:r>
      <w:r>
        <w:rPr>
          <w:color w:val="0E1115"/>
          <w:spacing w:val="-2"/>
          <w:sz w:val="24"/>
        </w:rPr>
        <w:t> </w:t>
      </w:r>
      <w:r>
        <w:rPr>
          <w:color w:val="0E1115"/>
          <w:sz w:val="24"/>
        </w:rPr>
        <w:t>первую</w:t>
      </w:r>
      <w:r>
        <w:rPr>
          <w:rFonts w:ascii="Tahoma" w:hAnsi="Tahoma"/>
          <w:color w:val="0E1115"/>
          <w:sz w:val="24"/>
        </w:rPr>
        <w:t>,</w:t>
      </w:r>
      <w:r>
        <w:rPr>
          <w:rFonts w:ascii="Tahoma" w:hAnsi="Tahoma"/>
          <w:color w:val="0E1115"/>
          <w:spacing w:val="-11"/>
          <w:sz w:val="24"/>
        </w:rPr>
        <w:t> </w:t>
      </w:r>
      <w:r>
        <w:rPr>
          <w:color w:val="0E1115"/>
          <w:sz w:val="24"/>
        </w:rPr>
        <w:t>первый</w:t>
      </w:r>
      <w:r>
        <w:rPr>
          <w:color w:val="0E1115"/>
          <w:spacing w:val="-3"/>
          <w:sz w:val="24"/>
        </w:rPr>
        <w:t> </w:t>
      </w:r>
      <w:r>
        <w:rPr>
          <w:color w:val="0E1115"/>
          <w:spacing w:val="-2"/>
          <w:sz w:val="24"/>
        </w:rPr>
        <w:t>месяц</w:t>
      </w:r>
      <w:r>
        <w:rPr>
          <w:rFonts w:ascii="Tahoma" w:hAnsi="Tahoma"/>
          <w:color w:val="0E1115"/>
          <w:spacing w:val="-2"/>
          <w:sz w:val="24"/>
        </w:rPr>
        <w:t>?</w:t>
      </w:r>
    </w:p>
    <w:p>
      <w:pPr>
        <w:pStyle w:val="ListParagraph"/>
        <w:numPr>
          <w:ilvl w:val="0"/>
          <w:numId w:val="39"/>
        </w:numPr>
        <w:tabs>
          <w:tab w:pos="574" w:val="left" w:leader="none"/>
        </w:tabs>
        <w:spacing w:line="240" w:lineRule="auto" w:before="219" w:after="0"/>
        <w:ind w:left="574" w:right="0" w:hanging="284"/>
        <w:jc w:val="left"/>
        <w:rPr>
          <w:b/>
          <w:sz w:val="24"/>
        </w:rPr>
      </w:pPr>
      <w:r>
        <w:rPr>
          <w:b/>
          <w:color w:val="0E1115"/>
          <w:spacing w:val="-4"/>
          <w:sz w:val="23"/>
        </w:rPr>
        <w:t>Ка</w:t>
      </w:r>
      <w:r>
        <w:rPr>
          <w:b/>
          <w:color w:val="0E1115"/>
          <w:spacing w:val="-4"/>
          <w:sz w:val="24"/>
        </w:rPr>
        <w:t>к</w:t>
      </w:r>
      <w:r>
        <w:rPr>
          <w:b/>
          <w:color w:val="0E1115"/>
          <w:spacing w:val="-6"/>
          <w:sz w:val="24"/>
        </w:rPr>
        <w:t> </w:t>
      </w:r>
      <w:r>
        <w:rPr>
          <w:b/>
          <w:color w:val="0E1115"/>
          <w:spacing w:val="-4"/>
          <w:sz w:val="23"/>
        </w:rPr>
        <w:t>со</w:t>
      </w:r>
      <w:r>
        <w:rPr>
          <w:b/>
          <w:color w:val="0E1115"/>
          <w:spacing w:val="-4"/>
          <w:sz w:val="24"/>
        </w:rPr>
        <w:t>зд</w:t>
      </w:r>
      <w:r>
        <w:rPr>
          <w:b/>
          <w:color w:val="0E1115"/>
          <w:spacing w:val="-4"/>
          <w:sz w:val="23"/>
        </w:rPr>
        <w:t>а</w:t>
      </w:r>
      <w:r>
        <w:rPr>
          <w:b/>
          <w:color w:val="0E1115"/>
          <w:spacing w:val="-4"/>
          <w:sz w:val="24"/>
        </w:rPr>
        <w:t>ть</w:t>
      </w:r>
      <w:r>
        <w:rPr>
          <w:b/>
          <w:color w:val="0E1115"/>
          <w:spacing w:val="-6"/>
          <w:sz w:val="24"/>
        </w:rPr>
        <w:t> </w:t>
      </w:r>
      <w:r>
        <w:rPr>
          <w:b/>
          <w:color w:val="0E1115"/>
          <w:spacing w:val="-4"/>
          <w:sz w:val="24"/>
        </w:rPr>
        <w:t>п</w:t>
      </w:r>
      <w:r>
        <w:rPr>
          <w:b/>
          <w:color w:val="0E1115"/>
          <w:spacing w:val="-4"/>
          <w:sz w:val="23"/>
        </w:rPr>
        <w:t>ер</w:t>
      </w:r>
      <w:r>
        <w:rPr>
          <w:b/>
          <w:color w:val="0E1115"/>
          <w:spacing w:val="-4"/>
          <w:sz w:val="24"/>
        </w:rPr>
        <w:t>в</w:t>
      </w:r>
      <w:r>
        <w:rPr>
          <w:b/>
          <w:color w:val="0E1115"/>
          <w:spacing w:val="-4"/>
          <w:sz w:val="23"/>
        </w:rPr>
        <w:t>у</w:t>
      </w:r>
      <w:r>
        <w:rPr>
          <w:b/>
          <w:color w:val="0E1115"/>
          <w:spacing w:val="-4"/>
          <w:sz w:val="24"/>
        </w:rPr>
        <w:t>ю</w:t>
      </w:r>
      <w:r>
        <w:rPr>
          <w:b/>
          <w:color w:val="0E1115"/>
          <w:spacing w:val="-6"/>
          <w:sz w:val="24"/>
        </w:rPr>
        <w:t> </w:t>
      </w:r>
      <w:r>
        <w:rPr>
          <w:rFonts w:ascii="Tahoma" w:hAnsi="Tahoma"/>
          <w:b/>
          <w:color w:val="0E1115"/>
          <w:spacing w:val="-4"/>
          <w:sz w:val="24"/>
        </w:rPr>
        <w:t>«</w:t>
      </w:r>
      <w:r>
        <w:rPr>
          <w:b/>
          <w:color w:val="0E1115"/>
          <w:spacing w:val="-4"/>
          <w:sz w:val="23"/>
        </w:rPr>
        <w:t>К</w:t>
      </w:r>
      <w:r>
        <w:rPr>
          <w:b/>
          <w:color w:val="0E1115"/>
          <w:spacing w:val="-4"/>
          <w:sz w:val="24"/>
        </w:rPr>
        <w:t>л</w:t>
      </w:r>
      <w:r>
        <w:rPr>
          <w:b/>
          <w:color w:val="0E1115"/>
          <w:spacing w:val="-4"/>
          <w:sz w:val="23"/>
        </w:rPr>
        <w:t>е</w:t>
      </w:r>
      <w:r>
        <w:rPr>
          <w:b/>
          <w:color w:val="0E1115"/>
          <w:spacing w:val="-4"/>
          <w:sz w:val="24"/>
        </w:rPr>
        <w:t>тк</w:t>
      </w:r>
      <w:r>
        <w:rPr>
          <w:b/>
          <w:color w:val="0E1115"/>
          <w:spacing w:val="-4"/>
          <w:sz w:val="23"/>
        </w:rPr>
        <w:t>у</w:t>
      </w:r>
      <w:r>
        <w:rPr>
          <w:rFonts w:ascii="Tahoma" w:hAnsi="Tahoma"/>
          <w:b/>
          <w:color w:val="0E1115"/>
          <w:spacing w:val="-4"/>
          <w:sz w:val="24"/>
        </w:rPr>
        <w:t>»</w:t>
      </w:r>
      <w:r>
        <w:rPr>
          <w:rFonts w:ascii="Tahoma" w:hAnsi="Tahoma"/>
          <w:b/>
          <w:color w:val="0E1115"/>
          <w:spacing w:val="-9"/>
          <w:sz w:val="24"/>
        </w:rPr>
        <w:t> </w:t>
      </w:r>
      <w:r>
        <w:rPr>
          <w:b/>
          <w:color w:val="0E1115"/>
          <w:spacing w:val="-4"/>
          <w:sz w:val="23"/>
        </w:rPr>
        <w:t>с</w:t>
      </w:r>
      <w:r>
        <w:rPr>
          <w:b/>
          <w:color w:val="0E1115"/>
          <w:spacing w:val="-4"/>
          <w:sz w:val="24"/>
        </w:rPr>
        <w:t>и</w:t>
      </w:r>
      <w:r>
        <w:rPr>
          <w:b/>
          <w:color w:val="0E1115"/>
          <w:spacing w:val="-4"/>
          <w:sz w:val="23"/>
        </w:rPr>
        <w:t>с</w:t>
      </w:r>
      <w:r>
        <w:rPr>
          <w:b/>
          <w:color w:val="0E1115"/>
          <w:spacing w:val="-4"/>
          <w:sz w:val="24"/>
        </w:rPr>
        <w:t>т</w:t>
      </w:r>
      <w:r>
        <w:rPr>
          <w:b/>
          <w:color w:val="0E1115"/>
          <w:spacing w:val="-4"/>
          <w:sz w:val="23"/>
        </w:rPr>
        <w:t>е</w:t>
      </w:r>
      <w:r>
        <w:rPr>
          <w:b/>
          <w:color w:val="0E1115"/>
          <w:spacing w:val="-4"/>
          <w:sz w:val="24"/>
        </w:rPr>
        <w:t>мы</w:t>
      </w:r>
      <w:r>
        <w:rPr>
          <w:b/>
          <w:color w:val="0E1115"/>
          <w:spacing w:val="-6"/>
          <w:sz w:val="24"/>
        </w:rPr>
        <w:t> </w:t>
      </w:r>
      <w:r>
        <w:rPr>
          <w:rFonts w:ascii="Tahoma" w:hAnsi="Tahoma"/>
          <w:b/>
          <w:color w:val="0E1115"/>
          <w:spacing w:val="-4"/>
          <w:sz w:val="24"/>
        </w:rPr>
        <w:t>—</w:t>
      </w:r>
      <w:r>
        <w:rPr>
          <w:rFonts w:ascii="Tahoma" w:hAnsi="Tahoma"/>
          <w:b/>
          <w:color w:val="0E1115"/>
          <w:spacing w:val="-9"/>
          <w:sz w:val="24"/>
        </w:rPr>
        <w:t> </w:t>
      </w:r>
      <w:r>
        <w:rPr>
          <w:b/>
          <w:color w:val="0E1115"/>
          <w:spacing w:val="-4"/>
          <w:sz w:val="23"/>
        </w:rPr>
        <w:t>ра</w:t>
      </w:r>
      <w:r>
        <w:rPr>
          <w:b/>
          <w:color w:val="0E1115"/>
          <w:spacing w:val="-4"/>
          <w:sz w:val="24"/>
        </w:rPr>
        <w:t>б</w:t>
      </w:r>
      <w:r>
        <w:rPr>
          <w:b/>
          <w:color w:val="0E1115"/>
          <w:spacing w:val="-4"/>
          <w:sz w:val="23"/>
        </w:rPr>
        <w:t>о</w:t>
      </w:r>
      <w:r>
        <w:rPr>
          <w:b/>
          <w:color w:val="0E1115"/>
          <w:spacing w:val="-4"/>
          <w:sz w:val="24"/>
        </w:rPr>
        <w:t>т</w:t>
      </w:r>
      <w:r>
        <w:rPr>
          <w:b/>
          <w:color w:val="0E1115"/>
          <w:spacing w:val="-4"/>
          <w:sz w:val="23"/>
        </w:rPr>
        <w:t>а</w:t>
      </w:r>
      <w:r>
        <w:rPr>
          <w:b/>
          <w:color w:val="0E1115"/>
          <w:spacing w:val="-4"/>
          <w:sz w:val="24"/>
        </w:rPr>
        <w:t>ющ</w:t>
      </w:r>
      <w:r>
        <w:rPr>
          <w:b/>
          <w:color w:val="0E1115"/>
          <w:spacing w:val="-4"/>
          <w:sz w:val="23"/>
        </w:rPr>
        <w:t>у</w:t>
      </w:r>
      <w:r>
        <w:rPr>
          <w:b/>
          <w:color w:val="0E1115"/>
          <w:spacing w:val="-4"/>
          <w:sz w:val="24"/>
        </w:rPr>
        <w:t>ю</w:t>
      </w:r>
      <w:r>
        <w:rPr>
          <w:b/>
          <w:color w:val="0E1115"/>
          <w:spacing w:val="-6"/>
          <w:sz w:val="24"/>
        </w:rPr>
        <w:t> </w:t>
      </w:r>
      <w:r>
        <w:rPr>
          <w:b/>
          <w:color w:val="0E1115"/>
          <w:spacing w:val="-4"/>
          <w:sz w:val="24"/>
        </w:rPr>
        <w:t>м</w:t>
      </w:r>
      <w:r>
        <w:rPr>
          <w:b/>
          <w:color w:val="0E1115"/>
          <w:spacing w:val="-4"/>
          <w:sz w:val="23"/>
        </w:rPr>
        <w:t>о</w:t>
      </w:r>
      <w:r>
        <w:rPr>
          <w:b/>
          <w:color w:val="0E1115"/>
          <w:spacing w:val="-4"/>
          <w:sz w:val="24"/>
        </w:rPr>
        <w:t>д</w:t>
      </w:r>
      <w:r>
        <w:rPr>
          <w:b/>
          <w:color w:val="0E1115"/>
          <w:spacing w:val="-4"/>
          <w:sz w:val="23"/>
        </w:rPr>
        <w:t>е</w:t>
      </w:r>
      <w:r>
        <w:rPr>
          <w:b/>
          <w:color w:val="0E1115"/>
          <w:spacing w:val="-4"/>
          <w:sz w:val="24"/>
        </w:rPr>
        <w:t>ль</w:t>
      </w:r>
      <w:r>
        <w:rPr>
          <w:b/>
          <w:color w:val="0E1115"/>
          <w:spacing w:val="-6"/>
          <w:sz w:val="24"/>
        </w:rPr>
        <w:t> </w:t>
      </w:r>
      <w:r>
        <w:rPr>
          <w:b/>
          <w:color w:val="0E1115"/>
          <w:spacing w:val="-4"/>
          <w:sz w:val="24"/>
        </w:rPr>
        <w:t>вз</w:t>
      </w:r>
      <w:r>
        <w:rPr>
          <w:b/>
          <w:color w:val="0E1115"/>
          <w:spacing w:val="-4"/>
          <w:sz w:val="23"/>
        </w:rPr>
        <w:t>а</w:t>
      </w:r>
      <w:r>
        <w:rPr>
          <w:b/>
          <w:color w:val="0E1115"/>
          <w:spacing w:val="-4"/>
          <w:sz w:val="24"/>
        </w:rPr>
        <w:t>им</w:t>
      </w:r>
      <w:r>
        <w:rPr>
          <w:b/>
          <w:color w:val="0E1115"/>
          <w:spacing w:val="-4"/>
          <w:sz w:val="23"/>
        </w:rPr>
        <w:t>о</w:t>
      </w:r>
      <w:r>
        <w:rPr>
          <w:b/>
          <w:color w:val="0E1115"/>
          <w:spacing w:val="-4"/>
          <w:sz w:val="24"/>
        </w:rPr>
        <w:t>п</w:t>
      </w:r>
      <w:r>
        <w:rPr>
          <w:b/>
          <w:color w:val="0E1115"/>
          <w:spacing w:val="-4"/>
          <w:sz w:val="23"/>
        </w:rPr>
        <w:t>о</w:t>
      </w:r>
      <w:r>
        <w:rPr>
          <w:b/>
          <w:color w:val="0E1115"/>
          <w:spacing w:val="-4"/>
          <w:sz w:val="24"/>
        </w:rPr>
        <w:t>м</w:t>
      </w:r>
      <w:r>
        <w:rPr>
          <w:b/>
          <w:color w:val="0E1115"/>
          <w:spacing w:val="-4"/>
          <w:sz w:val="23"/>
        </w:rPr>
        <w:t>о</w:t>
      </w:r>
      <w:r>
        <w:rPr>
          <w:b/>
          <w:color w:val="0E1115"/>
          <w:spacing w:val="-4"/>
          <w:sz w:val="24"/>
        </w:rPr>
        <w:t>щи</w:t>
      </w:r>
    </w:p>
    <w:p>
      <w:pPr>
        <w:pStyle w:val="BodyText"/>
        <w:spacing w:before="129"/>
        <w:ind w:left="575"/>
        <w:rPr>
          <w:rFonts w:ascii="Tahoma" w:hAnsi="Tahoma"/>
        </w:rPr>
      </w:pPr>
      <w:r>
        <w:rPr>
          <w:color w:val="0E1115"/>
        </w:rPr>
        <w:t>между</w:t>
      </w:r>
      <w:r>
        <w:rPr>
          <w:color w:val="0E1115"/>
          <w:spacing w:val="35"/>
        </w:rPr>
        <w:t> </w:t>
      </w:r>
      <w:r>
        <w:rPr>
          <w:rFonts w:ascii="Tahoma" w:hAnsi="Tahoma"/>
          <w:color w:val="0E1115"/>
        </w:rPr>
        <w:t>10-20</w:t>
      </w:r>
      <w:r>
        <w:rPr>
          <w:rFonts w:ascii="Tahoma" w:hAnsi="Tahoma"/>
          <w:color w:val="0E1115"/>
          <w:spacing w:val="27"/>
        </w:rPr>
        <w:t> </w:t>
      </w:r>
      <w:r>
        <w:rPr>
          <w:color w:val="0E1115"/>
        </w:rPr>
        <w:t>домохозяйствами</w:t>
      </w:r>
      <w:r>
        <w:rPr>
          <w:rFonts w:ascii="Tahoma" w:hAnsi="Tahoma"/>
          <w:color w:val="0E1115"/>
        </w:rPr>
        <w:t>,</w:t>
      </w:r>
      <w:r>
        <w:rPr>
          <w:rFonts w:ascii="Tahoma" w:hAnsi="Tahoma"/>
          <w:color w:val="0E1115"/>
          <w:spacing w:val="27"/>
        </w:rPr>
        <w:t> </w:t>
      </w:r>
      <w:r>
        <w:rPr>
          <w:color w:val="0E1115"/>
        </w:rPr>
        <w:t>чтобы</w:t>
      </w:r>
      <w:r>
        <w:rPr>
          <w:color w:val="0E1115"/>
          <w:spacing w:val="35"/>
        </w:rPr>
        <w:t> </w:t>
      </w:r>
      <w:r>
        <w:rPr>
          <w:color w:val="0E1115"/>
        </w:rPr>
        <w:t>продемонстрировать</w:t>
      </w:r>
      <w:r>
        <w:rPr>
          <w:color w:val="0E1115"/>
          <w:spacing w:val="35"/>
        </w:rPr>
        <w:t> </w:t>
      </w:r>
      <w:r>
        <w:rPr>
          <w:color w:val="0E1115"/>
          <w:spacing w:val="-2"/>
        </w:rPr>
        <w:t>успех</w:t>
      </w:r>
      <w:r>
        <w:rPr>
          <w:rFonts w:ascii="Tahoma" w:hAnsi="Tahoma"/>
          <w:color w:val="0E1115"/>
          <w:spacing w:val="-2"/>
        </w:rPr>
        <w:t>?</w:t>
      </w:r>
    </w:p>
    <w:p>
      <w:pPr>
        <w:pStyle w:val="ListParagraph"/>
        <w:numPr>
          <w:ilvl w:val="0"/>
          <w:numId w:val="39"/>
        </w:numPr>
        <w:tabs>
          <w:tab w:pos="575" w:val="left" w:leader="none"/>
        </w:tabs>
        <w:spacing w:line="345" w:lineRule="auto" w:before="219" w:after="0"/>
        <w:ind w:left="575" w:right="332" w:hanging="285"/>
        <w:jc w:val="left"/>
        <w:rPr>
          <w:rFonts w:ascii="Tahoma" w:hAnsi="Tahoma"/>
          <w:sz w:val="24"/>
        </w:rPr>
      </w:pPr>
      <w:r>
        <w:rPr>
          <w:b/>
          <w:color w:val="0E1115"/>
          <w:spacing w:val="-4"/>
          <w:sz w:val="23"/>
        </w:rPr>
        <w:t>Ка</w:t>
      </w:r>
      <w:r>
        <w:rPr>
          <w:b/>
          <w:color w:val="0E1115"/>
          <w:spacing w:val="-4"/>
          <w:sz w:val="24"/>
        </w:rPr>
        <w:t>ки</w:t>
      </w:r>
      <w:r>
        <w:rPr>
          <w:b/>
          <w:color w:val="0E1115"/>
          <w:spacing w:val="-4"/>
          <w:sz w:val="23"/>
        </w:rPr>
        <w:t>е</w:t>
      </w:r>
      <w:r>
        <w:rPr>
          <w:b/>
          <w:color w:val="0E1115"/>
          <w:spacing w:val="-9"/>
          <w:sz w:val="23"/>
        </w:rPr>
        <w:t> </w:t>
      </w:r>
      <w:r>
        <w:rPr>
          <w:b/>
          <w:color w:val="0E1115"/>
          <w:spacing w:val="-4"/>
          <w:sz w:val="23"/>
        </w:rPr>
        <w:t>са</w:t>
      </w:r>
      <w:r>
        <w:rPr>
          <w:b/>
          <w:color w:val="0E1115"/>
          <w:spacing w:val="-4"/>
          <w:sz w:val="24"/>
        </w:rPr>
        <w:t>мы</w:t>
      </w:r>
      <w:r>
        <w:rPr>
          <w:b/>
          <w:color w:val="0E1115"/>
          <w:spacing w:val="-4"/>
          <w:sz w:val="23"/>
        </w:rPr>
        <w:t>е</w:t>
      </w:r>
      <w:r>
        <w:rPr>
          <w:b/>
          <w:color w:val="0E1115"/>
          <w:spacing w:val="-9"/>
          <w:sz w:val="23"/>
        </w:rPr>
        <w:t> </w:t>
      </w:r>
      <w:r>
        <w:rPr>
          <w:b/>
          <w:color w:val="0E1115"/>
          <w:spacing w:val="-4"/>
          <w:sz w:val="24"/>
        </w:rPr>
        <w:t>п</w:t>
      </w:r>
      <w:r>
        <w:rPr>
          <w:b/>
          <w:color w:val="0E1115"/>
          <w:spacing w:val="-4"/>
          <w:sz w:val="23"/>
        </w:rPr>
        <w:t>рос</w:t>
      </w:r>
      <w:r>
        <w:rPr>
          <w:b/>
          <w:color w:val="0E1115"/>
          <w:spacing w:val="-4"/>
          <w:sz w:val="24"/>
        </w:rPr>
        <w:t>ты</w:t>
      </w:r>
      <w:r>
        <w:rPr>
          <w:b/>
          <w:color w:val="0E1115"/>
          <w:spacing w:val="-4"/>
          <w:sz w:val="23"/>
        </w:rPr>
        <w:t>е</w:t>
      </w:r>
      <w:r>
        <w:rPr>
          <w:b/>
          <w:color w:val="0E1115"/>
          <w:spacing w:val="-9"/>
          <w:sz w:val="23"/>
        </w:rPr>
        <w:t> </w:t>
      </w:r>
      <w:r>
        <w:rPr>
          <w:b/>
          <w:color w:val="0E1115"/>
          <w:spacing w:val="-4"/>
          <w:sz w:val="24"/>
        </w:rPr>
        <w:t>и</w:t>
      </w:r>
      <w:r>
        <w:rPr>
          <w:b/>
          <w:color w:val="0E1115"/>
          <w:spacing w:val="-12"/>
          <w:sz w:val="24"/>
        </w:rPr>
        <w:t> </w:t>
      </w:r>
      <w:r>
        <w:rPr>
          <w:b/>
          <w:color w:val="0E1115"/>
          <w:spacing w:val="-4"/>
          <w:sz w:val="24"/>
        </w:rPr>
        <w:t>н</w:t>
      </w:r>
      <w:r>
        <w:rPr>
          <w:b/>
          <w:color w:val="0E1115"/>
          <w:spacing w:val="-4"/>
          <w:sz w:val="23"/>
        </w:rPr>
        <w:t>а</w:t>
      </w:r>
      <w:r>
        <w:rPr>
          <w:b/>
          <w:color w:val="0E1115"/>
          <w:spacing w:val="-4"/>
          <w:sz w:val="24"/>
        </w:rPr>
        <w:t>глядны</w:t>
      </w:r>
      <w:r>
        <w:rPr>
          <w:b/>
          <w:color w:val="0E1115"/>
          <w:spacing w:val="-4"/>
          <w:sz w:val="23"/>
        </w:rPr>
        <w:t>е</w:t>
      </w:r>
      <w:r>
        <w:rPr>
          <w:b/>
          <w:color w:val="0E1115"/>
          <w:spacing w:val="-9"/>
          <w:sz w:val="23"/>
        </w:rPr>
        <w:t> </w:t>
      </w:r>
      <w:r>
        <w:rPr>
          <w:b/>
          <w:color w:val="0E1115"/>
          <w:spacing w:val="-4"/>
          <w:sz w:val="23"/>
        </w:rPr>
        <w:t>ус</w:t>
      </w:r>
      <w:r>
        <w:rPr>
          <w:b/>
          <w:color w:val="0E1115"/>
          <w:spacing w:val="-4"/>
          <w:sz w:val="24"/>
        </w:rPr>
        <w:t>л</w:t>
      </w:r>
      <w:r>
        <w:rPr>
          <w:b/>
          <w:color w:val="0E1115"/>
          <w:spacing w:val="-4"/>
          <w:sz w:val="23"/>
        </w:rPr>
        <w:t>у</w:t>
      </w:r>
      <w:r>
        <w:rPr>
          <w:b/>
          <w:color w:val="0E1115"/>
          <w:spacing w:val="-4"/>
          <w:sz w:val="24"/>
        </w:rPr>
        <w:t>ги</w:t>
      </w:r>
      <w:r>
        <w:rPr>
          <w:b/>
          <w:color w:val="0E1115"/>
          <w:spacing w:val="-12"/>
          <w:sz w:val="24"/>
        </w:rPr>
        <w:t> </w:t>
      </w:r>
      <w:r>
        <w:rPr>
          <w:b/>
          <w:color w:val="0E1115"/>
          <w:spacing w:val="-4"/>
          <w:sz w:val="24"/>
        </w:rPr>
        <w:t>и</w:t>
      </w:r>
      <w:r>
        <w:rPr>
          <w:b/>
          <w:color w:val="0E1115"/>
          <w:spacing w:val="-12"/>
          <w:sz w:val="24"/>
        </w:rPr>
        <w:t> </w:t>
      </w:r>
      <w:r>
        <w:rPr>
          <w:b/>
          <w:color w:val="0E1115"/>
          <w:spacing w:val="-4"/>
          <w:sz w:val="24"/>
        </w:rPr>
        <w:t>бл</w:t>
      </w:r>
      <w:r>
        <w:rPr>
          <w:b/>
          <w:color w:val="0E1115"/>
          <w:spacing w:val="-4"/>
          <w:sz w:val="23"/>
        </w:rPr>
        <w:t>а</w:t>
      </w:r>
      <w:r>
        <w:rPr>
          <w:b/>
          <w:color w:val="0E1115"/>
          <w:spacing w:val="-4"/>
          <w:sz w:val="24"/>
        </w:rPr>
        <w:t>г</w:t>
      </w:r>
      <w:r>
        <w:rPr>
          <w:b/>
          <w:color w:val="0E1115"/>
          <w:spacing w:val="-4"/>
          <w:sz w:val="23"/>
        </w:rPr>
        <w:t>а</w:t>
      </w:r>
      <w:r>
        <w:rPr>
          <w:b/>
          <w:color w:val="0E1115"/>
          <w:spacing w:val="-9"/>
          <w:sz w:val="23"/>
        </w:rPr>
        <w:t> </w:t>
      </w:r>
      <w:r>
        <w:rPr>
          <w:b/>
          <w:color w:val="0E1115"/>
          <w:spacing w:val="-4"/>
          <w:sz w:val="24"/>
        </w:rPr>
        <w:t>п</w:t>
      </w:r>
      <w:r>
        <w:rPr>
          <w:b/>
          <w:color w:val="0E1115"/>
          <w:spacing w:val="-4"/>
          <w:sz w:val="23"/>
        </w:rPr>
        <w:t>ере</w:t>
      </w:r>
      <w:r>
        <w:rPr>
          <w:b/>
          <w:color w:val="0E1115"/>
          <w:spacing w:val="-4"/>
          <w:sz w:val="24"/>
        </w:rPr>
        <w:t>в</w:t>
      </w:r>
      <w:r>
        <w:rPr>
          <w:b/>
          <w:color w:val="0E1115"/>
          <w:spacing w:val="-4"/>
          <w:sz w:val="23"/>
        </w:rPr>
        <w:t>ес</w:t>
      </w:r>
      <w:r>
        <w:rPr>
          <w:b/>
          <w:color w:val="0E1115"/>
          <w:spacing w:val="-4"/>
          <w:sz w:val="24"/>
        </w:rPr>
        <w:t>ти</w:t>
      </w:r>
      <w:r>
        <w:rPr>
          <w:b/>
          <w:color w:val="0E1115"/>
          <w:spacing w:val="-12"/>
          <w:sz w:val="24"/>
        </w:rPr>
        <w:t> </w:t>
      </w:r>
      <w:r>
        <w:rPr>
          <w:b/>
          <w:color w:val="0E1115"/>
          <w:spacing w:val="-4"/>
          <w:sz w:val="24"/>
        </w:rPr>
        <w:t>н</w:t>
      </w:r>
      <w:r>
        <w:rPr>
          <w:b/>
          <w:color w:val="0E1115"/>
          <w:spacing w:val="-4"/>
          <w:sz w:val="23"/>
        </w:rPr>
        <w:t>а</w:t>
      </w:r>
      <w:r>
        <w:rPr>
          <w:b/>
          <w:color w:val="0E1115"/>
          <w:spacing w:val="-9"/>
          <w:sz w:val="23"/>
        </w:rPr>
        <w:t> </w:t>
      </w:r>
      <w:r>
        <w:rPr>
          <w:b/>
          <w:color w:val="0E1115"/>
          <w:spacing w:val="-4"/>
          <w:sz w:val="23"/>
        </w:rPr>
        <w:t>ре</w:t>
      </w:r>
      <w:r>
        <w:rPr>
          <w:b/>
          <w:color w:val="0E1115"/>
          <w:spacing w:val="-4"/>
          <w:sz w:val="24"/>
        </w:rPr>
        <w:t>ль</w:t>
      </w:r>
      <w:r>
        <w:rPr>
          <w:b/>
          <w:color w:val="0E1115"/>
          <w:spacing w:val="-4"/>
          <w:sz w:val="23"/>
        </w:rPr>
        <w:t>с</w:t>
      </w:r>
      <w:r>
        <w:rPr>
          <w:b/>
          <w:color w:val="0E1115"/>
          <w:spacing w:val="-4"/>
          <w:sz w:val="24"/>
        </w:rPr>
        <w:t>ы</w:t>
      </w:r>
      <w:r>
        <w:rPr>
          <w:b/>
          <w:color w:val="0E1115"/>
          <w:spacing w:val="-12"/>
          <w:sz w:val="24"/>
        </w:rPr>
        <w:t> </w:t>
      </w:r>
      <w:r>
        <w:rPr>
          <w:b/>
          <w:color w:val="0E1115"/>
          <w:spacing w:val="-4"/>
          <w:sz w:val="24"/>
        </w:rPr>
        <w:t>д</w:t>
      </w:r>
      <w:r>
        <w:rPr>
          <w:b/>
          <w:color w:val="0E1115"/>
          <w:spacing w:val="-4"/>
          <w:sz w:val="23"/>
        </w:rPr>
        <w:t>ара</w:t>
      </w:r>
      <w:r>
        <w:rPr>
          <w:b/>
          <w:color w:val="0E1115"/>
          <w:spacing w:val="-9"/>
          <w:sz w:val="23"/>
        </w:rPr>
        <w:t> </w:t>
      </w:r>
      <w:r>
        <w:rPr>
          <w:b/>
          <w:color w:val="0E1115"/>
          <w:spacing w:val="-4"/>
          <w:sz w:val="24"/>
        </w:rPr>
        <w:t>в </w:t>
      </w:r>
      <w:r>
        <w:rPr>
          <w:b/>
          <w:color w:val="0E1115"/>
          <w:sz w:val="24"/>
        </w:rPr>
        <w:t>п</w:t>
      </w:r>
      <w:r>
        <w:rPr>
          <w:b/>
          <w:color w:val="0E1115"/>
          <w:sz w:val="23"/>
        </w:rPr>
        <w:t>ер</w:t>
      </w:r>
      <w:r>
        <w:rPr>
          <w:b/>
          <w:color w:val="0E1115"/>
          <w:sz w:val="24"/>
        </w:rPr>
        <w:t>в</w:t>
      </w:r>
      <w:r>
        <w:rPr>
          <w:b/>
          <w:color w:val="0E1115"/>
          <w:sz w:val="23"/>
        </w:rPr>
        <w:t>у</w:t>
      </w:r>
      <w:r>
        <w:rPr>
          <w:b/>
          <w:color w:val="0E1115"/>
          <w:sz w:val="24"/>
        </w:rPr>
        <w:t>ю </w:t>
      </w:r>
      <w:r>
        <w:rPr>
          <w:b/>
          <w:color w:val="0E1115"/>
          <w:sz w:val="23"/>
        </w:rPr>
        <w:t>о</w:t>
      </w:r>
      <w:r>
        <w:rPr>
          <w:b/>
          <w:color w:val="0E1115"/>
          <w:sz w:val="24"/>
        </w:rPr>
        <w:t>ч</w:t>
      </w:r>
      <w:r>
        <w:rPr>
          <w:b/>
          <w:color w:val="0E1115"/>
          <w:sz w:val="23"/>
        </w:rPr>
        <w:t>ере</w:t>
      </w:r>
      <w:r>
        <w:rPr>
          <w:b/>
          <w:color w:val="0E1115"/>
          <w:sz w:val="24"/>
        </w:rPr>
        <w:t>дь </w:t>
      </w:r>
      <w:r>
        <w:rPr>
          <w:rFonts w:ascii="Tahoma" w:hAnsi="Tahoma"/>
          <w:color w:val="0E1115"/>
          <w:sz w:val="24"/>
        </w:rPr>
        <w:t>(</w:t>
      </w:r>
      <w:r>
        <w:rPr>
          <w:color w:val="0E1115"/>
          <w:sz w:val="24"/>
        </w:rPr>
        <w:t>например</w:t>
      </w:r>
      <w:r>
        <w:rPr>
          <w:rFonts w:ascii="Tahoma" w:hAnsi="Tahoma"/>
          <w:color w:val="0E1115"/>
          <w:sz w:val="24"/>
        </w:rPr>
        <w:t>, </w:t>
      </w:r>
      <w:r>
        <w:rPr>
          <w:color w:val="0E1115"/>
          <w:sz w:val="24"/>
        </w:rPr>
        <w:t>продовольствие</w:t>
      </w:r>
      <w:r>
        <w:rPr>
          <w:rFonts w:ascii="Tahoma" w:hAnsi="Tahoma"/>
          <w:color w:val="0E1115"/>
          <w:sz w:val="24"/>
        </w:rPr>
        <w:t>, </w:t>
      </w:r>
      <w:r>
        <w:rPr>
          <w:color w:val="0E1115"/>
          <w:sz w:val="24"/>
        </w:rPr>
        <w:t>ремонт</w:t>
      </w:r>
      <w:r>
        <w:rPr>
          <w:rFonts w:ascii="Tahoma" w:hAnsi="Tahoma"/>
          <w:color w:val="0E1115"/>
          <w:sz w:val="24"/>
        </w:rPr>
        <w:t>, </w:t>
      </w:r>
      <w:r>
        <w:rPr>
          <w:color w:val="0E1115"/>
          <w:sz w:val="24"/>
        </w:rPr>
        <w:t>уход за детьми</w:t>
      </w:r>
      <w:r>
        <w:rPr>
          <w:rFonts w:ascii="Tahoma" w:hAnsi="Tahoma"/>
          <w:color w:val="0E1115"/>
          <w:sz w:val="24"/>
        </w:rPr>
        <w:t>, </w:t>
      </w:r>
      <w:r>
        <w:rPr>
          <w:color w:val="0E1115"/>
          <w:spacing w:val="-2"/>
          <w:sz w:val="24"/>
        </w:rPr>
        <w:t>обучение</w:t>
      </w:r>
      <w:r>
        <w:rPr>
          <w:rFonts w:ascii="Tahoma" w:hAnsi="Tahoma"/>
          <w:color w:val="0E1115"/>
          <w:spacing w:val="-2"/>
          <w:sz w:val="24"/>
        </w:rPr>
        <w:t>)?</w:t>
      </w:r>
    </w:p>
    <w:p>
      <w:pPr>
        <w:pStyle w:val="ListParagraph"/>
        <w:numPr>
          <w:ilvl w:val="0"/>
          <w:numId w:val="39"/>
        </w:numPr>
        <w:tabs>
          <w:tab w:pos="575" w:val="left" w:leader="none"/>
        </w:tabs>
        <w:spacing w:line="345" w:lineRule="auto" w:before="95" w:after="0"/>
        <w:ind w:left="575" w:right="71" w:hanging="285"/>
        <w:jc w:val="left"/>
        <w:rPr>
          <w:rFonts w:ascii="Tahoma" w:hAnsi="Tahoma"/>
          <w:sz w:val="24"/>
        </w:rPr>
      </w:pPr>
      <w:r>
        <w:rPr>
          <w:b/>
          <w:color w:val="0E1115"/>
          <w:spacing w:val="-2"/>
          <w:sz w:val="23"/>
        </w:rPr>
        <w:t>Ка</w:t>
      </w:r>
      <w:r>
        <w:rPr>
          <w:b/>
          <w:color w:val="0E1115"/>
          <w:spacing w:val="-2"/>
          <w:sz w:val="24"/>
        </w:rPr>
        <w:t>к</w:t>
      </w:r>
      <w:r>
        <w:rPr>
          <w:b/>
          <w:color w:val="0E1115"/>
          <w:spacing w:val="-15"/>
          <w:sz w:val="24"/>
        </w:rPr>
        <w:t> </w:t>
      </w:r>
      <w:r>
        <w:rPr>
          <w:b/>
          <w:color w:val="0E1115"/>
          <w:spacing w:val="-2"/>
          <w:sz w:val="24"/>
        </w:rPr>
        <w:t>т</w:t>
      </w:r>
      <w:r>
        <w:rPr>
          <w:b/>
          <w:color w:val="0E1115"/>
          <w:spacing w:val="-2"/>
          <w:sz w:val="23"/>
        </w:rPr>
        <w:t>ех</w:t>
      </w:r>
      <w:r>
        <w:rPr>
          <w:b/>
          <w:color w:val="0E1115"/>
          <w:spacing w:val="-2"/>
          <w:sz w:val="24"/>
        </w:rPr>
        <w:t>нич</w:t>
      </w:r>
      <w:r>
        <w:rPr>
          <w:b/>
          <w:color w:val="0E1115"/>
          <w:spacing w:val="-2"/>
          <w:sz w:val="23"/>
        </w:rPr>
        <w:t>ес</w:t>
      </w:r>
      <w:r>
        <w:rPr>
          <w:b/>
          <w:color w:val="0E1115"/>
          <w:spacing w:val="-2"/>
          <w:sz w:val="24"/>
        </w:rPr>
        <w:t>ки</w:t>
      </w:r>
      <w:r>
        <w:rPr>
          <w:b/>
          <w:color w:val="0E1115"/>
          <w:spacing w:val="-15"/>
          <w:sz w:val="24"/>
        </w:rPr>
        <w:t> </w:t>
      </w:r>
      <w:r>
        <w:rPr>
          <w:b/>
          <w:color w:val="0E1115"/>
          <w:spacing w:val="-2"/>
          <w:sz w:val="23"/>
        </w:rPr>
        <w:t>ор</w:t>
      </w:r>
      <w:r>
        <w:rPr>
          <w:b/>
          <w:color w:val="0E1115"/>
          <w:spacing w:val="-2"/>
          <w:sz w:val="24"/>
        </w:rPr>
        <w:t>г</w:t>
      </w:r>
      <w:r>
        <w:rPr>
          <w:b/>
          <w:color w:val="0E1115"/>
          <w:spacing w:val="-2"/>
          <w:sz w:val="23"/>
        </w:rPr>
        <w:t>а</w:t>
      </w:r>
      <w:r>
        <w:rPr>
          <w:b/>
          <w:color w:val="0E1115"/>
          <w:spacing w:val="-2"/>
          <w:sz w:val="24"/>
        </w:rPr>
        <w:t>низ</w:t>
      </w:r>
      <w:r>
        <w:rPr>
          <w:b/>
          <w:color w:val="0E1115"/>
          <w:spacing w:val="-2"/>
          <w:sz w:val="23"/>
        </w:rPr>
        <w:t>о</w:t>
      </w:r>
      <w:r>
        <w:rPr>
          <w:b/>
          <w:color w:val="0E1115"/>
          <w:spacing w:val="-2"/>
          <w:sz w:val="24"/>
        </w:rPr>
        <w:t>в</w:t>
      </w:r>
      <w:r>
        <w:rPr>
          <w:b/>
          <w:color w:val="0E1115"/>
          <w:spacing w:val="-2"/>
          <w:sz w:val="23"/>
        </w:rPr>
        <w:t>а</w:t>
      </w:r>
      <w:r>
        <w:rPr>
          <w:b/>
          <w:color w:val="0E1115"/>
          <w:spacing w:val="-2"/>
          <w:sz w:val="24"/>
        </w:rPr>
        <w:t>ть</w:t>
      </w:r>
      <w:r>
        <w:rPr>
          <w:b/>
          <w:color w:val="0E1115"/>
          <w:spacing w:val="-14"/>
          <w:sz w:val="24"/>
        </w:rPr>
        <w:t> </w:t>
      </w:r>
      <w:r>
        <w:rPr>
          <w:b/>
          <w:color w:val="0E1115"/>
          <w:spacing w:val="-2"/>
          <w:sz w:val="23"/>
        </w:rPr>
        <w:t>у</w:t>
      </w:r>
      <w:r>
        <w:rPr>
          <w:b/>
          <w:color w:val="0E1115"/>
          <w:spacing w:val="-2"/>
          <w:sz w:val="24"/>
        </w:rPr>
        <w:t>ч</w:t>
      </w:r>
      <w:r>
        <w:rPr>
          <w:b/>
          <w:color w:val="0E1115"/>
          <w:spacing w:val="-2"/>
          <w:sz w:val="23"/>
        </w:rPr>
        <w:t>е</w:t>
      </w:r>
      <w:r>
        <w:rPr>
          <w:b/>
          <w:color w:val="0E1115"/>
          <w:spacing w:val="-2"/>
          <w:sz w:val="24"/>
        </w:rPr>
        <w:t>т</w:t>
      </w:r>
      <w:r>
        <w:rPr>
          <w:b/>
          <w:color w:val="0E1115"/>
          <w:spacing w:val="-15"/>
          <w:sz w:val="24"/>
        </w:rPr>
        <w:t> </w:t>
      </w:r>
      <w:r>
        <w:rPr>
          <w:b/>
          <w:color w:val="0E1115"/>
          <w:spacing w:val="-2"/>
          <w:sz w:val="24"/>
        </w:rPr>
        <w:t>вкл</w:t>
      </w:r>
      <w:r>
        <w:rPr>
          <w:b/>
          <w:color w:val="0E1115"/>
          <w:spacing w:val="-2"/>
          <w:sz w:val="23"/>
        </w:rPr>
        <w:t>а</w:t>
      </w:r>
      <w:r>
        <w:rPr>
          <w:b/>
          <w:color w:val="0E1115"/>
          <w:spacing w:val="-2"/>
          <w:sz w:val="24"/>
        </w:rPr>
        <w:t>д</w:t>
      </w:r>
      <w:r>
        <w:rPr>
          <w:b/>
          <w:color w:val="0E1115"/>
          <w:spacing w:val="-2"/>
          <w:sz w:val="23"/>
        </w:rPr>
        <w:t>о</w:t>
      </w:r>
      <w:r>
        <w:rPr>
          <w:b/>
          <w:color w:val="0E1115"/>
          <w:spacing w:val="-2"/>
          <w:sz w:val="24"/>
        </w:rPr>
        <w:t>в</w:t>
      </w:r>
      <w:r>
        <w:rPr>
          <w:b/>
          <w:color w:val="0E1115"/>
          <w:spacing w:val="-15"/>
          <w:sz w:val="24"/>
        </w:rPr>
        <w:t> </w:t>
      </w:r>
      <w:r>
        <w:rPr>
          <w:b/>
          <w:color w:val="0E1115"/>
          <w:spacing w:val="-2"/>
          <w:sz w:val="24"/>
        </w:rPr>
        <w:t>и</w:t>
      </w:r>
      <w:r>
        <w:rPr>
          <w:b/>
          <w:color w:val="0E1115"/>
          <w:spacing w:val="-15"/>
          <w:sz w:val="24"/>
        </w:rPr>
        <w:t> </w:t>
      </w:r>
      <w:r>
        <w:rPr>
          <w:b/>
          <w:color w:val="0E1115"/>
          <w:spacing w:val="-2"/>
          <w:sz w:val="23"/>
        </w:rPr>
        <w:t>ре</w:t>
      </w:r>
      <w:r>
        <w:rPr>
          <w:b/>
          <w:color w:val="0E1115"/>
          <w:spacing w:val="-2"/>
          <w:sz w:val="24"/>
        </w:rPr>
        <w:t>п</w:t>
      </w:r>
      <w:r>
        <w:rPr>
          <w:b/>
          <w:color w:val="0E1115"/>
          <w:spacing w:val="-2"/>
          <w:sz w:val="23"/>
        </w:rPr>
        <w:t>у</w:t>
      </w:r>
      <w:r>
        <w:rPr>
          <w:b/>
          <w:color w:val="0E1115"/>
          <w:spacing w:val="-2"/>
          <w:sz w:val="24"/>
        </w:rPr>
        <w:t>т</w:t>
      </w:r>
      <w:r>
        <w:rPr>
          <w:b/>
          <w:color w:val="0E1115"/>
          <w:spacing w:val="-2"/>
          <w:sz w:val="23"/>
        </w:rPr>
        <w:t>а</w:t>
      </w:r>
      <w:r>
        <w:rPr>
          <w:b/>
          <w:color w:val="0E1115"/>
          <w:spacing w:val="-2"/>
          <w:sz w:val="24"/>
        </w:rPr>
        <w:t>ции</w:t>
      </w:r>
      <w:r>
        <w:rPr>
          <w:b/>
          <w:color w:val="0E1115"/>
          <w:spacing w:val="-14"/>
          <w:sz w:val="24"/>
        </w:rPr>
        <w:t> </w:t>
      </w:r>
      <w:r>
        <w:rPr>
          <w:b/>
          <w:color w:val="0E1115"/>
          <w:spacing w:val="-2"/>
          <w:sz w:val="24"/>
        </w:rPr>
        <w:t>б</w:t>
      </w:r>
      <w:r>
        <w:rPr>
          <w:b/>
          <w:color w:val="0E1115"/>
          <w:spacing w:val="-2"/>
          <w:sz w:val="23"/>
        </w:rPr>
        <w:t>е</w:t>
      </w:r>
      <w:r>
        <w:rPr>
          <w:b/>
          <w:color w:val="0E1115"/>
          <w:spacing w:val="-2"/>
          <w:sz w:val="24"/>
        </w:rPr>
        <w:t>з</w:t>
      </w:r>
      <w:r>
        <w:rPr>
          <w:b/>
          <w:color w:val="0E1115"/>
          <w:spacing w:val="-15"/>
          <w:sz w:val="24"/>
        </w:rPr>
        <w:t> </w:t>
      </w:r>
      <w:r>
        <w:rPr>
          <w:b/>
          <w:color w:val="0E1115"/>
          <w:spacing w:val="-2"/>
          <w:sz w:val="24"/>
        </w:rPr>
        <w:t>д</w:t>
      </w:r>
      <w:r>
        <w:rPr>
          <w:b/>
          <w:color w:val="0E1115"/>
          <w:spacing w:val="-2"/>
          <w:sz w:val="23"/>
        </w:rPr>
        <w:t>е</w:t>
      </w:r>
      <w:r>
        <w:rPr>
          <w:b/>
          <w:color w:val="0E1115"/>
          <w:spacing w:val="-2"/>
          <w:sz w:val="24"/>
        </w:rPr>
        <w:t>н</w:t>
      </w:r>
      <w:r>
        <w:rPr>
          <w:b/>
          <w:color w:val="0E1115"/>
          <w:spacing w:val="-2"/>
          <w:sz w:val="23"/>
        </w:rPr>
        <w:t>е</w:t>
      </w:r>
      <w:r>
        <w:rPr>
          <w:b/>
          <w:color w:val="0E1115"/>
          <w:spacing w:val="-2"/>
          <w:sz w:val="24"/>
        </w:rPr>
        <w:t>г</w:t>
      </w:r>
      <w:r>
        <w:rPr>
          <w:b/>
          <w:color w:val="0E1115"/>
          <w:spacing w:val="-15"/>
          <w:sz w:val="24"/>
        </w:rPr>
        <w:t> </w:t>
      </w:r>
      <w:r>
        <w:rPr>
          <w:b/>
          <w:color w:val="0E1115"/>
          <w:spacing w:val="-2"/>
          <w:sz w:val="24"/>
        </w:rPr>
        <w:t>и</w:t>
      </w:r>
      <w:r>
        <w:rPr>
          <w:b/>
          <w:color w:val="0E1115"/>
          <w:spacing w:val="-14"/>
          <w:sz w:val="24"/>
        </w:rPr>
        <w:t> </w:t>
      </w:r>
      <w:r>
        <w:rPr>
          <w:b/>
          <w:color w:val="0E1115"/>
          <w:spacing w:val="-2"/>
          <w:sz w:val="24"/>
        </w:rPr>
        <w:t>б</w:t>
      </w:r>
      <w:r>
        <w:rPr>
          <w:b/>
          <w:color w:val="0E1115"/>
          <w:spacing w:val="-2"/>
          <w:sz w:val="23"/>
        </w:rPr>
        <w:t>е</w:t>
      </w:r>
      <w:r>
        <w:rPr>
          <w:b/>
          <w:color w:val="0E1115"/>
          <w:spacing w:val="-2"/>
          <w:sz w:val="24"/>
        </w:rPr>
        <w:t>з</w:t>
      </w:r>
      <w:r>
        <w:rPr>
          <w:b/>
          <w:color w:val="0E1115"/>
          <w:spacing w:val="-15"/>
          <w:sz w:val="24"/>
        </w:rPr>
        <w:t> </w:t>
      </w:r>
      <w:r>
        <w:rPr>
          <w:b/>
          <w:color w:val="0E1115"/>
          <w:spacing w:val="-2"/>
          <w:sz w:val="23"/>
        </w:rPr>
        <w:t>с</w:t>
      </w:r>
      <w:r>
        <w:rPr>
          <w:b/>
          <w:color w:val="0E1115"/>
          <w:spacing w:val="-2"/>
          <w:sz w:val="24"/>
        </w:rPr>
        <w:t>л</w:t>
      </w:r>
      <w:r>
        <w:rPr>
          <w:b/>
          <w:color w:val="0E1115"/>
          <w:spacing w:val="-2"/>
          <w:sz w:val="23"/>
        </w:rPr>
        <w:t>о</w:t>
      </w:r>
      <w:r>
        <w:rPr>
          <w:b/>
          <w:color w:val="0E1115"/>
          <w:spacing w:val="-2"/>
          <w:sz w:val="24"/>
        </w:rPr>
        <w:t>жн</w:t>
      </w:r>
      <w:r>
        <w:rPr>
          <w:b/>
          <w:color w:val="0E1115"/>
          <w:spacing w:val="-2"/>
          <w:sz w:val="23"/>
        </w:rPr>
        <w:t>ой </w:t>
      </w:r>
      <w:r>
        <w:rPr>
          <w:b/>
          <w:color w:val="0E1115"/>
          <w:sz w:val="24"/>
        </w:rPr>
        <w:t>бю</w:t>
      </w:r>
      <w:r>
        <w:rPr>
          <w:b/>
          <w:color w:val="0E1115"/>
          <w:sz w:val="23"/>
        </w:rPr>
        <w:t>ро</w:t>
      </w:r>
      <w:r>
        <w:rPr>
          <w:b/>
          <w:color w:val="0E1115"/>
          <w:sz w:val="24"/>
        </w:rPr>
        <w:t>к</w:t>
      </w:r>
      <w:r>
        <w:rPr>
          <w:b/>
          <w:color w:val="0E1115"/>
          <w:sz w:val="23"/>
        </w:rPr>
        <w:t>ра</w:t>
      </w:r>
      <w:r>
        <w:rPr>
          <w:b/>
          <w:color w:val="0E1115"/>
          <w:sz w:val="24"/>
        </w:rPr>
        <w:t>тии</w:t>
      </w:r>
      <w:r>
        <w:rPr>
          <w:rFonts w:ascii="Tahoma" w:hAnsi="Tahoma"/>
          <w:b/>
          <w:color w:val="0E1115"/>
          <w:sz w:val="24"/>
        </w:rPr>
        <w:t>? </w:t>
      </w:r>
      <w:r>
        <w:rPr>
          <w:rFonts w:ascii="Tahoma" w:hAnsi="Tahoma"/>
          <w:color w:val="0E1115"/>
          <w:sz w:val="24"/>
        </w:rPr>
        <w:t>(</w:t>
      </w:r>
      <w:r>
        <w:rPr>
          <w:color w:val="0E1115"/>
          <w:sz w:val="24"/>
        </w:rPr>
        <w:t>Бумажные журналы</w:t>
      </w:r>
      <w:r>
        <w:rPr>
          <w:rFonts w:ascii="Tahoma" w:hAnsi="Tahoma"/>
          <w:color w:val="0E1115"/>
          <w:sz w:val="24"/>
        </w:rPr>
        <w:t>, </w:t>
      </w:r>
      <w:r>
        <w:rPr>
          <w:color w:val="0E1115"/>
          <w:sz w:val="24"/>
        </w:rPr>
        <w:t>простая цифровая платформа</w:t>
      </w:r>
      <w:r>
        <w:rPr>
          <w:rFonts w:ascii="Tahoma" w:hAnsi="Tahoma"/>
          <w:color w:val="0E1115"/>
          <w:sz w:val="24"/>
        </w:rPr>
        <w:t>).</w:t>
      </w:r>
    </w:p>
    <w:p>
      <w:pPr>
        <w:pStyle w:val="ListParagraph"/>
        <w:spacing w:after="0" w:line="345" w:lineRule="auto"/>
        <w:jc w:val="left"/>
        <w:rPr>
          <w:rFonts w:ascii="Tahoma" w:hAnsi="Tahoma"/>
          <w:sz w:val="24"/>
        </w:rPr>
        <w:sectPr>
          <w:pgSz w:w="11900" w:h="16840"/>
          <w:pgMar w:top="0" w:bottom="280" w:left="850" w:right="1133"/>
        </w:sectPr>
      </w:pPr>
    </w:p>
    <w:p>
      <w:pPr>
        <w:spacing w:before="32"/>
        <w:ind w:left="305" w:right="0" w:firstLine="0"/>
        <w:jc w:val="left"/>
        <w:rPr>
          <w:b/>
          <w:sz w:val="29"/>
        </w:rPr>
      </w:pPr>
      <w:r>
        <w:rPr>
          <w:b/>
          <w:color w:val="0E1115"/>
          <w:spacing w:val="-8"/>
          <w:sz w:val="29"/>
        </w:rPr>
        <w:t>Со</w:t>
      </w:r>
      <w:r>
        <w:rPr>
          <w:b/>
          <w:color w:val="0E1115"/>
          <w:spacing w:val="-8"/>
          <w:sz w:val="30"/>
        </w:rPr>
        <w:t>ци</w:t>
      </w:r>
      <w:r>
        <w:rPr>
          <w:b/>
          <w:color w:val="0E1115"/>
          <w:spacing w:val="-8"/>
          <w:sz w:val="29"/>
        </w:rPr>
        <w:t>а</w:t>
      </w:r>
      <w:r>
        <w:rPr>
          <w:b/>
          <w:color w:val="0E1115"/>
          <w:spacing w:val="-8"/>
          <w:sz w:val="30"/>
        </w:rPr>
        <w:t>льн</w:t>
      </w:r>
      <w:r>
        <w:rPr>
          <w:b/>
          <w:color w:val="0E1115"/>
          <w:spacing w:val="-8"/>
          <w:sz w:val="29"/>
        </w:rPr>
        <w:t>а</w:t>
      </w:r>
      <w:r>
        <w:rPr>
          <w:b/>
          <w:color w:val="0E1115"/>
          <w:spacing w:val="-8"/>
          <w:sz w:val="30"/>
        </w:rPr>
        <w:t>я Инж</w:t>
      </w:r>
      <w:r>
        <w:rPr>
          <w:b/>
          <w:color w:val="0E1115"/>
          <w:spacing w:val="-8"/>
          <w:sz w:val="29"/>
        </w:rPr>
        <w:t>е</w:t>
      </w:r>
      <w:r>
        <w:rPr>
          <w:b/>
          <w:color w:val="0E1115"/>
          <w:spacing w:val="-8"/>
          <w:sz w:val="30"/>
        </w:rPr>
        <w:t>н</w:t>
      </w:r>
      <w:r>
        <w:rPr>
          <w:b/>
          <w:color w:val="0E1115"/>
          <w:spacing w:val="-8"/>
          <w:sz w:val="29"/>
        </w:rPr>
        <w:t>ер</w:t>
      </w:r>
      <w:r>
        <w:rPr>
          <w:b/>
          <w:color w:val="0E1115"/>
          <w:spacing w:val="-8"/>
          <w:sz w:val="30"/>
        </w:rPr>
        <w:t>ия</w:t>
      </w:r>
      <w:r>
        <w:rPr>
          <w:b/>
          <w:color w:val="0E1115"/>
          <w:spacing w:val="-7"/>
          <w:sz w:val="30"/>
        </w:rPr>
        <w:t> </w:t>
      </w:r>
      <w:r>
        <w:rPr>
          <w:b/>
          <w:color w:val="0E1115"/>
          <w:spacing w:val="-8"/>
          <w:sz w:val="30"/>
        </w:rPr>
        <w:t>и Уп</w:t>
      </w:r>
      <w:r>
        <w:rPr>
          <w:b/>
          <w:color w:val="0E1115"/>
          <w:spacing w:val="-8"/>
          <w:sz w:val="29"/>
        </w:rPr>
        <w:t>ра</w:t>
      </w:r>
      <w:r>
        <w:rPr>
          <w:b/>
          <w:color w:val="0E1115"/>
          <w:spacing w:val="-8"/>
          <w:sz w:val="30"/>
        </w:rPr>
        <w:t>вл</w:t>
      </w:r>
      <w:r>
        <w:rPr>
          <w:b/>
          <w:color w:val="0E1115"/>
          <w:spacing w:val="-8"/>
          <w:sz w:val="29"/>
        </w:rPr>
        <w:t>е</w:t>
      </w:r>
      <w:r>
        <w:rPr>
          <w:b/>
          <w:color w:val="0E1115"/>
          <w:spacing w:val="-8"/>
          <w:sz w:val="30"/>
        </w:rPr>
        <w:t>ни</w:t>
      </w:r>
      <w:r>
        <w:rPr>
          <w:b/>
          <w:color w:val="0E1115"/>
          <w:spacing w:val="-8"/>
          <w:sz w:val="29"/>
        </w:rPr>
        <w:t>е</w:t>
      </w:r>
    </w:p>
    <w:p>
      <w:pPr>
        <w:pStyle w:val="BodyText"/>
        <w:spacing w:before="11"/>
        <w:rPr>
          <w:b/>
          <w:sz w:val="30"/>
        </w:rPr>
      </w:pPr>
    </w:p>
    <w:p>
      <w:pPr>
        <w:pStyle w:val="ListParagraph"/>
        <w:numPr>
          <w:ilvl w:val="0"/>
          <w:numId w:val="39"/>
        </w:numPr>
        <w:tabs>
          <w:tab w:pos="573" w:val="left" w:leader="none"/>
          <w:tab w:pos="575" w:val="left" w:leader="none"/>
        </w:tabs>
        <w:spacing w:line="345" w:lineRule="auto" w:before="0" w:after="0"/>
        <w:ind w:left="575" w:right="590" w:hanging="441"/>
        <w:jc w:val="both"/>
        <w:rPr>
          <w:rFonts w:ascii="Tahoma" w:hAnsi="Tahoma"/>
          <w:sz w:val="24"/>
        </w:rPr>
      </w:pPr>
      <w:r>
        <w:rPr>
          <w:b/>
          <w:color w:val="0E1115"/>
          <w:sz w:val="23"/>
        </w:rPr>
        <w:t>Ка</w:t>
      </w:r>
      <w:r>
        <w:rPr>
          <w:b/>
          <w:color w:val="0E1115"/>
          <w:sz w:val="24"/>
        </w:rPr>
        <w:t>к</w:t>
      </w:r>
      <w:r>
        <w:rPr>
          <w:b/>
          <w:color w:val="0E1115"/>
          <w:sz w:val="23"/>
        </w:rPr>
        <w:t>о</w:t>
      </w:r>
      <w:r>
        <w:rPr>
          <w:b/>
          <w:color w:val="0E1115"/>
          <w:sz w:val="24"/>
        </w:rPr>
        <w:t>в</w:t>
      </w:r>
      <w:r>
        <w:rPr>
          <w:b/>
          <w:color w:val="0E1115"/>
          <w:sz w:val="23"/>
        </w:rPr>
        <w:t>а</w:t>
      </w:r>
      <w:r>
        <w:rPr>
          <w:b/>
          <w:color w:val="0E1115"/>
          <w:spacing w:val="-6"/>
          <w:sz w:val="23"/>
        </w:rPr>
        <w:t> </w:t>
      </w:r>
      <w:r>
        <w:rPr>
          <w:b/>
          <w:color w:val="0E1115"/>
          <w:sz w:val="24"/>
        </w:rPr>
        <w:t>м</w:t>
      </w:r>
      <w:r>
        <w:rPr>
          <w:b/>
          <w:color w:val="0E1115"/>
          <w:sz w:val="23"/>
        </w:rPr>
        <w:t>о</w:t>
      </w:r>
      <w:r>
        <w:rPr>
          <w:b/>
          <w:color w:val="0E1115"/>
          <w:sz w:val="24"/>
        </w:rPr>
        <w:t>д</w:t>
      </w:r>
      <w:r>
        <w:rPr>
          <w:b/>
          <w:color w:val="0E1115"/>
          <w:sz w:val="23"/>
        </w:rPr>
        <w:t>е</w:t>
      </w:r>
      <w:r>
        <w:rPr>
          <w:b/>
          <w:color w:val="0E1115"/>
          <w:sz w:val="24"/>
        </w:rPr>
        <w:t>ль</w:t>
      </w:r>
      <w:r>
        <w:rPr>
          <w:b/>
          <w:color w:val="0E1115"/>
          <w:spacing w:val="-9"/>
          <w:sz w:val="24"/>
        </w:rPr>
        <w:t> </w:t>
      </w:r>
      <w:r>
        <w:rPr>
          <w:b/>
          <w:color w:val="0E1115"/>
          <w:sz w:val="24"/>
        </w:rPr>
        <w:t>п</w:t>
      </w:r>
      <w:r>
        <w:rPr>
          <w:b/>
          <w:color w:val="0E1115"/>
          <w:sz w:val="23"/>
        </w:rPr>
        <w:t>р</w:t>
      </w:r>
      <w:r>
        <w:rPr>
          <w:b/>
          <w:color w:val="0E1115"/>
          <w:sz w:val="24"/>
        </w:rPr>
        <w:t>инятия</w:t>
      </w:r>
      <w:r>
        <w:rPr>
          <w:b/>
          <w:color w:val="0E1115"/>
          <w:spacing w:val="-9"/>
          <w:sz w:val="24"/>
        </w:rPr>
        <w:t> </w:t>
      </w:r>
      <w:r>
        <w:rPr>
          <w:b/>
          <w:color w:val="0E1115"/>
          <w:sz w:val="23"/>
        </w:rPr>
        <w:t>ре</w:t>
      </w:r>
      <w:r>
        <w:rPr>
          <w:b/>
          <w:color w:val="0E1115"/>
          <w:sz w:val="24"/>
        </w:rPr>
        <w:t>ш</w:t>
      </w:r>
      <w:r>
        <w:rPr>
          <w:b/>
          <w:color w:val="0E1115"/>
          <w:sz w:val="23"/>
        </w:rPr>
        <w:t>е</w:t>
      </w:r>
      <w:r>
        <w:rPr>
          <w:b/>
          <w:color w:val="0E1115"/>
          <w:sz w:val="24"/>
        </w:rPr>
        <w:t>ни</w:t>
      </w:r>
      <w:r>
        <w:rPr>
          <w:b/>
          <w:color w:val="0E1115"/>
          <w:sz w:val="23"/>
        </w:rPr>
        <w:t>й</w:t>
      </w:r>
      <w:r>
        <w:rPr>
          <w:rFonts w:ascii="Tahoma" w:hAnsi="Tahoma"/>
          <w:b/>
          <w:color w:val="0E1115"/>
          <w:sz w:val="24"/>
        </w:rPr>
        <w:t>?</w:t>
      </w:r>
      <w:r>
        <w:rPr>
          <w:rFonts w:ascii="Tahoma" w:hAnsi="Tahoma"/>
          <w:b/>
          <w:color w:val="0E1115"/>
          <w:spacing w:val="-6"/>
          <w:sz w:val="24"/>
        </w:rPr>
        <w:t> </w:t>
      </w:r>
      <w:r>
        <w:rPr>
          <w:color w:val="0E1115"/>
          <w:sz w:val="24"/>
        </w:rPr>
        <w:t>Как</w:t>
      </w:r>
      <w:r>
        <w:rPr>
          <w:color w:val="0E1115"/>
          <w:spacing w:val="-3"/>
          <w:sz w:val="24"/>
        </w:rPr>
        <w:t> </w:t>
      </w:r>
      <w:r>
        <w:rPr>
          <w:color w:val="0E1115"/>
          <w:sz w:val="24"/>
        </w:rPr>
        <w:t>избежать</w:t>
      </w:r>
      <w:r>
        <w:rPr>
          <w:color w:val="0E1115"/>
          <w:spacing w:val="-3"/>
          <w:sz w:val="24"/>
        </w:rPr>
        <w:t> </w:t>
      </w:r>
      <w:r>
        <w:rPr>
          <w:color w:val="0E1115"/>
          <w:sz w:val="24"/>
        </w:rPr>
        <w:t>и</w:t>
      </w:r>
      <w:r>
        <w:rPr>
          <w:color w:val="0E1115"/>
          <w:spacing w:val="-3"/>
          <w:sz w:val="24"/>
        </w:rPr>
        <w:t> </w:t>
      </w:r>
      <w:r>
        <w:rPr>
          <w:color w:val="0E1115"/>
          <w:sz w:val="24"/>
        </w:rPr>
        <w:t>тирании</w:t>
      </w:r>
      <w:r>
        <w:rPr>
          <w:color w:val="0E1115"/>
          <w:spacing w:val="-3"/>
          <w:sz w:val="24"/>
        </w:rPr>
        <w:t> </w:t>
      </w:r>
      <w:r>
        <w:rPr>
          <w:color w:val="0E1115"/>
          <w:sz w:val="24"/>
        </w:rPr>
        <w:t>большинства</w:t>
      </w:r>
      <w:r>
        <w:rPr>
          <w:rFonts w:ascii="Tahoma" w:hAnsi="Tahoma"/>
          <w:color w:val="0E1115"/>
          <w:sz w:val="24"/>
        </w:rPr>
        <w:t>,</w:t>
      </w:r>
      <w:r>
        <w:rPr>
          <w:rFonts w:ascii="Tahoma" w:hAnsi="Tahoma"/>
          <w:color w:val="0E1115"/>
          <w:spacing w:val="-11"/>
          <w:sz w:val="24"/>
        </w:rPr>
        <w:t> </w:t>
      </w:r>
      <w:r>
        <w:rPr>
          <w:color w:val="0E1115"/>
          <w:sz w:val="24"/>
        </w:rPr>
        <w:t>и власти меньшинства</w:t>
      </w:r>
      <w:r>
        <w:rPr>
          <w:rFonts w:ascii="Tahoma" w:hAnsi="Tahoma"/>
          <w:color w:val="0E1115"/>
          <w:sz w:val="24"/>
        </w:rPr>
        <w:t>? (</w:t>
      </w:r>
      <w:r>
        <w:rPr>
          <w:color w:val="0E1115"/>
          <w:sz w:val="24"/>
        </w:rPr>
        <w:t>Консенсус</w:t>
      </w:r>
      <w:r>
        <w:rPr>
          <w:rFonts w:ascii="Tahoma" w:hAnsi="Tahoma"/>
          <w:color w:val="0E1115"/>
          <w:sz w:val="24"/>
        </w:rPr>
        <w:t>, </w:t>
      </w:r>
      <w:r>
        <w:rPr>
          <w:color w:val="0E1115"/>
          <w:sz w:val="24"/>
        </w:rPr>
        <w:t>социократия</w:t>
      </w:r>
      <w:r>
        <w:rPr>
          <w:rFonts w:ascii="Tahoma" w:hAnsi="Tahoma"/>
          <w:color w:val="0E1115"/>
          <w:sz w:val="24"/>
        </w:rPr>
        <w:t>, </w:t>
      </w:r>
      <w:r>
        <w:rPr>
          <w:color w:val="0E1115"/>
          <w:sz w:val="24"/>
        </w:rPr>
        <w:t>собрание мудрецов</w:t>
      </w:r>
      <w:r>
        <w:rPr>
          <w:rFonts w:ascii="Tahoma" w:hAnsi="Tahoma"/>
          <w:color w:val="0E1115"/>
          <w:sz w:val="24"/>
        </w:rPr>
        <w:t>?).</w:t>
      </w:r>
    </w:p>
    <w:p>
      <w:pPr>
        <w:pStyle w:val="ListParagraph"/>
        <w:numPr>
          <w:ilvl w:val="0"/>
          <w:numId w:val="39"/>
        </w:numPr>
        <w:tabs>
          <w:tab w:pos="573" w:val="left" w:leader="none"/>
          <w:tab w:pos="575" w:val="left" w:leader="none"/>
        </w:tabs>
        <w:spacing w:line="345" w:lineRule="auto" w:before="93" w:after="0"/>
        <w:ind w:left="575" w:right="961" w:hanging="441"/>
        <w:jc w:val="both"/>
        <w:rPr>
          <w:rFonts w:ascii="Tahoma" w:hAnsi="Tahoma"/>
          <w:sz w:val="24"/>
        </w:rPr>
      </w:pPr>
      <w:r>
        <w:rPr>
          <w:b/>
          <w:color w:val="0E1115"/>
          <w:sz w:val="23"/>
        </w:rPr>
        <w:t>Ка</w:t>
      </w:r>
      <w:r>
        <w:rPr>
          <w:b/>
          <w:color w:val="0E1115"/>
          <w:sz w:val="24"/>
        </w:rPr>
        <w:t>к</w:t>
      </w:r>
      <w:r>
        <w:rPr>
          <w:b/>
          <w:color w:val="0E1115"/>
          <w:spacing w:val="-10"/>
          <w:sz w:val="24"/>
        </w:rPr>
        <w:t> </w:t>
      </w:r>
      <w:r>
        <w:rPr>
          <w:b/>
          <w:color w:val="0E1115"/>
          <w:sz w:val="23"/>
        </w:rPr>
        <w:t>ра</w:t>
      </w:r>
      <w:r>
        <w:rPr>
          <w:b/>
          <w:color w:val="0E1115"/>
          <w:sz w:val="24"/>
        </w:rPr>
        <w:t>з</w:t>
      </w:r>
      <w:r>
        <w:rPr>
          <w:b/>
          <w:color w:val="0E1115"/>
          <w:sz w:val="23"/>
        </w:rPr>
        <w:t>ре</w:t>
      </w:r>
      <w:r>
        <w:rPr>
          <w:b/>
          <w:color w:val="0E1115"/>
          <w:sz w:val="24"/>
        </w:rPr>
        <w:t>ш</w:t>
      </w:r>
      <w:r>
        <w:rPr>
          <w:b/>
          <w:color w:val="0E1115"/>
          <w:sz w:val="23"/>
        </w:rPr>
        <w:t>а</w:t>
      </w:r>
      <w:r>
        <w:rPr>
          <w:b/>
          <w:color w:val="0E1115"/>
          <w:sz w:val="24"/>
        </w:rPr>
        <w:t>ть</w:t>
      </w:r>
      <w:r>
        <w:rPr>
          <w:b/>
          <w:color w:val="0E1115"/>
          <w:spacing w:val="-10"/>
          <w:sz w:val="24"/>
        </w:rPr>
        <w:t> </w:t>
      </w:r>
      <w:r>
        <w:rPr>
          <w:b/>
          <w:color w:val="0E1115"/>
          <w:sz w:val="24"/>
        </w:rPr>
        <w:t>к</w:t>
      </w:r>
      <w:r>
        <w:rPr>
          <w:b/>
          <w:color w:val="0E1115"/>
          <w:sz w:val="23"/>
        </w:rPr>
        <w:t>о</w:t>
      </w:r>
      <w:r>
        <w:rPr>
          <w:b/>
          <w:color w:val="0E1115"/>
          <w:sz w:val="24"/>
        </w:rPr>
        <w:t>нфликты</w:t>
      </w:r>
      <w:r>
        <w:rPr>
          <w:b/>
          <w:color w:val="0E1115"/>
          <w:spacing w:val="-10"/>
          <w:sz w:val="24"/>
        </w:rPr>
        <w:t> </w:t>
      </w:r>
      <w:r>
        <w:rPr>
          <w:b/>
          <w:color w:val="0E1115"/>
          <w:sz w:val="24"/>
        </w:rPr>
        <w:t>в</w:t>
      </w:r>
      <w:r>
        <w:rPr>
          <w:b/>
          <w:color w:val="0E1115"/>
          <w:spacing w:val="-10"/>
          <w:sz w:val="24"/>
        </w:rPr>
        <w:t> </w:t>
      </w:r>
      <w:r>
        <w:rPr>
          <w:b/>
          <w:color w:val="0E1115"/>
          <w:sz w:val="24"/>
        </w:rPr>
        <w:t>б</w:t>
      </w:r>
      <w:r>
        <w:rPr>
          <w:b/>
          <w:color w:val="0E1115"/>
          <w:sz w:val="23"/>
        </w:rPr>
        <w:t>е</w:t>
      </w:r>
      <w:r>
        <w:rPr>
          <w:b/>
          <w:color w:val="0E1115"/>
          <w:sz w:val="24"/>
        </w:rPr>
        <w:t>зд</w:t>
      </w:r>
      <w:r>
        <w:rPr>
          <w:b/>
          <w:color w:val="0E1115"/>
          <w:sz w:val="23"/>
        </w:rPr>
        <w:t>е</w:t>
      </w:r>
      <w:r>
        <w:rPr>
          <w:b/>
          <w:color w:val="0E1115"/>
          <w:sz w:val="24"/>
        </w:rPr>
        <w:t>н</w:t>
      </w:r>
      <w:r>
        <w:rPr>
          <w:b/>
          <w:color w:val="0E1115"/>
          <w:sz w:val="23"/>
        </w:rPr>
        <w:t>е</w:t>
      </w:r>
      <w:r>
        <w:rPr>
          <w:b/>
          <w:color w:val="0E1115"/>
          <w:sz w:val="24"/>
        </w:rPr>
        <w:t>жн</w:t>
      </w:r>
      <w:r>
        <w:rPr>
          <w:b/>
          <w:color w:val="0E1115"/>
          <w:sz w:val="23"/>
        </w:rPr>
        <w:t>ой</w:t>
      </w:r>
      <w:r>
        <w:rPr>
          <w:b/>
          <w:color w:val="0E1115"/>
          <w:spacing w:val="-7"/>
          <w:sz w:val="23"/>
        </w:rPr>
        <w:t> </w:t>
      </w:r>
      <w:r>
        <w:rPr>
          <w:b/>
          <w:color w:val="0E1115"/>
          <w:sz w:val="23"/>
        </w:rPr>
        <w:t>с</w:t>
      </w:r>
      <w:r>
        <w:rPr>
          <w:b/>
          <w:color w:val="0E1115"/>
          <w:sz w:val="24"/>
        </w:rPr>
        <w:t>и</w:t>
      </w:r>
      <w:r>
        <w:rPr>
          <w:b/>
          <w:color w:val="0E1115"/>
          <w:sz w:val="23"/>
        </w:rPr>
        <w:t>с</w:t>
      </w:r>
      <w:r>
        <w:rPr>
          <w:b/>
          <w:color w:val="0E1115"/>
          <w:sz w:val="24"/>
        </w:rPr>
        <w:t>т</w:t>
      </w:r>
      <w:r>
        <w:rPr>
          <w:b/>
          <w:color w:val="0E1115"/>
          <w:sz w:val="23"/>
        </w:rPr>
        <w:t>е</w:t>
      </w:r>
      <w:r>
        <w:rPr>
          <w:b/>
          <w:color w:val="0E1115"/>
          <w:sz w:val="24"/>
        </w:rPr>
        <w:t>м</w:t>
      </w:r>
      <w:r>
        <w:rPr>
          <w:b/>
          <w:color w:val="0E1115"/>
          <w:sz w:val="23"/>
        </w:rPr>
        <w:t>е</w:t>
      </w:r>
      <w:r>
        <w:rPr>
          <w:rFonts w:ascii="Tahoma" w:hAnsi="Tahoma"/>
          <w:b/>
          <w:color w:val="0E1115"/>
          <w:sz w:val="24"/>
        </w:rPr>
        <w:t>?</w:t>
      </w:r>
      <w:r>
        <w:rPr>
          <w:rFonts w:ascii="Tahoma" w:hAnsi="Tahoma"/>
          <w:b/>
          <w:color w:val="0E1115"/>
          <w:spacing w:val="-6"/>
          <w:sz w:val="24"/>
        </w:rPr>
        <w:t> </w:t>
      </w:r>
      <w:r>
        <w:rPr>
          <w:color w:val="0E1115"/>
          <w:sz w:val="24"/>
        </w:rPr>
        <w:t>Кто</w:t>
      </w:r>
      <w:r>
        <w:rPr>
          <w:color w:val="0E1115"/>
          <w:spacing w:val="-3"/>
          <w:sz w:val="24"/>
        </w:rPr>
        <w:t> </w:t>
      </w:r>
      <w:r>
        <w:rPr>
          <w:color w:val="0E1115"/>
          <w:sz w:val="24"/>
        </w:rPr>
        <w:t>и</w:t>
      </w:r>
      <w:r>
        <w:rPr>
          <w:color w:val="0E1115"/>
          <w:spacing w:val="-3"/>
          <w:sz w:val="24"/>
        </w:rPr>
        <w:t> </w:t>
      </w:r>
      <w:r>
        <w:rPr>
          <w:color w:val="0E1115"/>
          <w:sz w:val="24"/>
        </w:rPr>
        <w:t>как</w:t>
      </w:r>
      <w:r>
        <w:rPr>
          <w:color w:val="0E1115"/>
          <w:spacing w:val="-3"/>
          <w:sz w:val="24"/>
        </w:rPr>
        <w:t> </w:t>
      </w:r>
      <w:r>
        <w:rPr>
          <w:color w:val="0E1115"/>
          <w:sz w:val="24"/>
        </w:rPr>
        <w:t>выступает арбитром</w:t>
      </w:r>
      <w:r>
        <w:rPr>
          <w:rFonts w:ascii="Tahoma" w:hAnsi="Tahoma"/>
          <w:color w:val="0E1115"/>
          <w:sz w:val="24"/>
        </w:rPr>
        <w:t>, </w:t>
      </w:r>
      <w:r>
        <w:rPr>
          <w:color w:val="0E1115"/>
          <w:sz w:val="24"/>
        </w:rPr>
        <w:t>если споры возникают не о материальном</w:t>
      </w:r>
      <w:r>
        <w:rPr>
          <w:rFonts w:ascii="Tahoma" w:hAnsi="Tahoma"/>
          <w:color w:val="0E1115"/>
          <w:sz w:val="24"/>
        </w:rPr>
        <w:t>, </w:t>
      </w:r>
      <w:r>
        <w:rPr>
          <w:color w:val="0E1115"/>
          <w:sz w:val="24"/>
        </w:rPr>
        <w:t>а о репутации или качестве дара</w:t>
      </w:r>
      <w:r>
        <w:rPr>
          <w:rFonts w:ascii="Tahoma" w:hAnsi="Tahoma"/>
          <w:color w:val="0E1115"/>
          <w:sz w:val="24"/>
        </w:rPr>
        <w:t>?</w:t>
      </w:r>
    </w:p>
    <w:p>
      <w:pPr>
        <w:pStyle w:val="ListParagraph"/>
        <w:numPr>
          <w:ilvl w:val="0"/>
          <w:numId w:val="39"/>
        </w:numPr>
        <w:tabs>
          <w:tab w:pos="573" w:val="left" w:leader="none"/>
          <w:tab w:pos="575" w:val="left" w:leader="none"/>
        </w:tabs>
        <w:spacing w:line="345" w:lineRule="auto" w:before="95" w:after="0"/>
        <w:ind w:left="575" w:right="371" w:hanging="441"/>
        <w:jc w:val="left"/>
        <w:rPr>
          <w:rFonts w:ascii="Tahoma" w:hAnsi="Tahoma"/>
          <w:sz w:val="24"/>
        </w:rPr>
      </w:pPr>
      <w:r>
        <w:rPr>
          <w:b/>
          <w:color w:val="0E1115"/>
          <w:spacing w:val="-4"/>
          <w:sz w:val="23"/>
        </w:rPr>
        <w:t>Ка</w:t>
      </w:r>
      <w:r>
        <w:rPr>
          <w:b/>
          <w:color w:val="0E1115"/>
          <w:spacing w:val="-4"/>
          <w:sz w:val="24"/>
        </w:rPr>
        <w:t>к</w:t>
      </w:r>
      <w:r>
        <w:rPr>
          <w:b/>
          <w:color w:val="0E1115"/>
          <w:spacing w:val="-13"/>
          <w:sz w:val="24"/>
        </w:rPr>
        <w:t> </w:t>
      </w:r>
      <w:r>
        <w:rPr>
          <w:b/>
          <w:color w:val="0E1115"/>
          <w:spacing w:val="-4"/>
          <w:sz w:val="24"/>
        </w:rPr>
        <w:t>инт</w:t>
      </w:r>
      <w:r>
        <w:rPr>
          <w:b/>
          <w:color w:val="0E1115"/>
          <w:spacing w:val="-4"/>
          <w:sz w:val="23"/>
        </w:rPr>
        <w:t>е</w:t>
      </w:r>
      <w:r>
        <w:rPr>
          <w:b/>
          <w:color w:val="0E1115"/>
          <w:spacing w:val="-4"/>
          <w:sz w:val="24"/>
        </w:rPr>
        <w:t>г</w:t>
      </w:r>
      <w:r>
        <w:rPr>
          <w:b/>
          <w:color w:val="0E1115"/>
          <w:spacing w:val="-4"/>
          <w:sz w:val="23"/>
        </w:rPr>
        <w:t>р</w:t>
      </w:r>
      <w:r>
        <w:rPr>
          <w:b/>
          <w:color w:val="0E1115"/>
          <w:spacing w:val="-4"/>
          <w:sz w:val="24"/>
        </w:rPr>
        <w:t>и</w:t>
      </w:r>
      <w:r>
        <w:rPr>
          <w:b/>
          <w:color w:val="0E1115"/>
          <w:spacing w:val="-4"/>
          <w:sz w:val="23"/>
        </w:rPr>
        <w:t>ро</w:t>
      </w:r>
      <w:r>
        <w:rPr>
          <w:b/>
          <w:color w:val="0E1115"/>
          <w:spacing w:val="-4"/>
          <w:sz w:val="24"/>
        </w:rPr>
        <w:t>в</w:t>
      </w:r>
      <w:r>
        <w:rPr>
          <w:b/>
          <w:color w:val="0E1115"/>
          <w:spacing w:val="-4"/>
          <w:sz w:val="23"/>
        </w:rPr>
        <w:t>а</w:t>
      </w:r>
      <w:r>
        <w:rPr>
          <w:b/>
          <w:color w:val="0E1115"/>
          <w:spacing w:val="-4"/>
          <w:sz w:val="24"/>
        </w:rPr>
        <w:t>ть</w:t>
      </w:r>
      <w:r>
        <w:rPr>
          <w:b/>
          <w:color w:val="0E1115"/>
          <w:spacing w:val="-10"/>
          <w:sz w:val="24"/>
        </w:rPr>
        <w:t> </w:t>
      </w:r>
      <w:r>
        <w:rPr>
          <w:b/>
          <w:color w:val="0E1115"/>
          <w:spacing w:val="-4"/>
          <w:sz w:val="24"/>
        </w:rPr>
        <w:t>в</w:t>
      </w:r>
      <w:r>
        <w:rPr>
          <w:b/>
          <w:color w:val="0E1115"/>
          <w:spacing w:val="-10"/>
          <w:sz w:val="24"/>
        </w:rPr>
        <w:t> </w:t>
      </w:r>
      <w:r>
        <w:rPr>
          <w:b/>
          <w:color w:val="0E1115"/>
          <w:spacing w:val="-4"/>
          <w:sz w:val="23"/>
        </w:rPr>
        <w:t>соо</w:t>
      </w:r>
      <w:r>
        <w:rPr>
          <w:b/>
          <w:color w:val="0E1115"/>
          <w:spacing w:val="-4"/>
          <w:sz w:val="24"/>
        </w:rPr>
        <w:t>бщ</w:t>
      </w:r>
      <w:r>
        <w:rPr>
          <w:b/>
          <w:color w:val="0E1115"/>
          <w:spacing w:val="-4"/>
          <w:sz w:val="23"/>
        </w:rPr>
        <w:t>ес</w:t>
      </w:r>
      <w:r>
        <w:rPr>
          <w:b/>
          <w:color w:val="0E1115"/>
          <w:spacing w:val="-4"/>
          <w:sz w:val="24"/>
        </w:rPr>
        <w:t>тв</w:t>
      </w:r>
      <w:r>
        <w:rPr>
          <w:b/>
          <w:color w:val="0E1115"/>
          <w:spacing w:val="-4"/>
          <w:sz w:val="23"/>
        </w:rPr>
        <w:t>о</w:t>
      </w:r>
      <w:r>
        <w:rPr>
          <w:b/>
          <w:color w:val="0E1115"/>
          <w:spacing w:val="-7"/>
          <w:sz w:val="23"/>
        </w:rPr>
        <w:t> </w:t>
      </w:r>
      <w:r>
        <w:rPr>
          <w:b/>
          <w:color w:val="0E1115"/>
          <w:spacing w:val="-4"/>
          <w:sz w:val="24"/>
        </w:rPr>
        <w:t>люд</w:t>
      </w:r>
      <w:r>
        <w:rPr>
          <w:b/>
          <w:color w:val="0E1115"/>
          <w:spacing w:val="-4"/>
          <w:sz w:val="23"/>
        </w:rPr>
        <w:t>ей</w:t>
      </w:r>
      <w:r>
        <w:rPr>
          <w:rFonts w:ascii="Tahoma" w:hAnsi="Tahoma"/>
          <w:b/>
          <w:color w:val="0E1115"/>
          <w:spacing w:val="-4"/>
          <w:sz w:val="24"/>
        </w:rPr>
        <w:t>,</w:t>
      </w:r>
      <w:r>
        <w:rPr>
          <w:rFonts w:ascii="Tahoma" w:hAnsi="Tahoma"/>
          <w:b/>
          <w:color w:val="0E1115"/>
          <w:spacing w:val="-15"/>
          <w:sz w:val="24"/>
        </w:rPr>
        <w:t> </w:t>
      </w:r>
      <w:r>
        <w:rPr>
          <w:b/>
          <w:color w:val="0E1115"/>
          <w:spacing w:val="-4"/>
          <w:sz w:val="24"/>
        </w:rPr>
        <w:t>н</w:t>
      </w:r>
      <w:r>
        <w:rPr>
          <w:b/>
          <w:color w:val="0E1115"/>
          <w:spacing w:val="-4"/>
          <w:sz w:val="23"/>
        </w:rPr>
        <w:t>е</w:t>
      </w:r>
      <w:r>
        <w:rPr>
          <w:b/>
          <w:color w:val="0E1115"/>
          <w:spacing w:val="-7"/>
          <w:sz w:val="23"/>
        </w:rPr>
        <w:t> </w:t>
      </w:r>
      <w:r>
        <w:rPr>
          <w:b/>
          <w:color w:val="0E1115"/>
          <w:spacing w:val="-4"/>
          <w:sz w:val="24"/>
        </w:rPr>
        <w:t>г</w:t>
      </w:r>
      <w:r>
        <w:rPr>
          <w:b/>
          <w:color w:val="0E1115"/>
          <w:spacing w:val="-4"/>
          <w:sz w:val="23"/>
        </w:rPr>
        <w:t>о</w:t>
      </w:r>
      <w:r>
        <w:rPr>
          <w:b/>
          <w:color w:val="0E1115"/>
          <w:spacing w:val="-4"/>
          <w:sz w:val="24"/>
        </w:rPr>
        <w:t>т</w:t>
      </w:r>
      <w:r>
        <w:rPr>
          <w:b/>
          <w:color w:val="0E1115"/>
          <w:spacing w:val="-4"/>
          <w:sz w:val="23"/>
        </w:rPr>
        <w:t>о</w:t>
      </w:r>
      <w:r>
        <w:rPr>
          <w:b/>
          <w:color w:val="0E1115"/>
          <w:spacing w:val="-4"/>
          <w:sz w:val="24"/>
        </w:rPr>
        <w:t>вы</w:t>
      </w:r>
      <w:r>
        <w:rPr>
          <w:b/>
          <w:color w:val="0E1115"/>
          <w:spacing w:val="-4"/>
          <w:sz w:val="23"/>
        </w:rPr>
        <w:t>х</w:t>
      </w:r>
      <w:r>
        <w:rPr>
          <w:b/>
          <w:color w:val="0E1115"/>
          <w:spacing w:val="-7"/>
          <w:sz w:val="23"/>
        </w:rPr>
        <w:t> </w:t>
      </w:r>
      <w:r>
        <w:rPr>
          <w:b/>
          <w:color w:val="0E1115"/>
          <w:spacing w:val="-4"/>
          <w:sz w:val="24"/>
        </w:rPr>
        <w:t>п</w:t>
      </w:r>
      <w:r>
        <w:rPr>
          <w:b/>
          <w:color w:val="0E1115"/>
          <w:spacing w:val="-4"/>
          <w:sz w:val="23"/>
        </w:rPr>
        <w:t>о</w:t>
      </w:r>
      <w:r>
        <w:rPr>
          <w:b/>
          <w:color w:val="0E1115"/>
          <w:spacing w:val="-4"/>
          <w:sz w:val="24"/>
        </w:rPr>
        <w:t>лн</w:t>
      </w:r>
      <w:r>
        <w:rPr>
          <w:b/>
          <w:color w:val="0E1115"/>
          <w:spacing w:val="-4"/>
          <w:sz w:val="23"/>
        </w:rPr>
        <w:t>ос</w:t>
      </w:r>
      <w:r>
        <w:rPr>
          <w:b/>
          <w:color w:val="0E1115"/>
          <w:spacing w:val="-4"/>
          <w:sz w:val="24"/>
        </w:rPr>
        <w:t>тью</w:t>
      </w:r>
      <w:r>
        <w:rPr>
          <w:b/>
          <w:color w:val="0E1115"/>
          <w:spacing w:val="-10"/>
          <w:sz w:val="24"/>
        </w:rPr>
        <w:t> </w:t>
      </w:r>
      <w:r>
        <w:rPr>
          <w:b/>
          <w:color w:val="0E1115"/>
          <w:spacing w:val="-4"/>
          <w:sz w:val="23"/>
        </w:rPr>
        <w:t>о</w:t>
      </w:r>
      <w:r>
        <w:rPr>
          <w:b/>
          <w:color w:val="0E1115"/>
          <w:spacing w:val="-4"/>
          <w:sz w:val="24"/>
        </w:rPr>
        <w:t>тк</w:t>
      </w:r>
      <w:r>
        <w:rPr>
          <w:b/>
          <w:color w:val="0E1115"/>
          <w:spacing w:val="-4"/>
          <w:sz w:val="23"/>
        </w:rPr>
        <w:t>а</w:t>
      </w:r>
      <w:r>
        <w:rPr>
          <w:b/>
          <w:color w:val="0E1115"/>
          <w:spacing w:val="-4"/>
          <w:sz w:val="24"/>
        </w:rPr>
        <w:t>з</w:t>
      </w:r>
      <w:r>
        <w:rPr>
          <w:b/>
          <w:color w:val="0E1115"/>
          <w:spacing w:val="-4"/>
          <w:sz w:val="23"/>
        </w:rPr>
        <w:t>а</w:t>
      </w:r>
      <w:r>
        <w:rPr>
          <w:b/>
          <w:color w:val="0E1115"/>
          <w:spacing w:val="-4"/>
          <w:sz w:val="24"/>
        </w:rPr>
        <w:t>ть</w:t>
      </w:r>
      <w:r>
        <w:rPr>
          <w:b/>
          <w:color w:val="0E1115"/>
          <w:spacing w:val="-4"/>
          <w:sz w:val="23"/>
        </w:rPr>
        <w:t>с</w:t>
      </w:r>
      <w:r>
        <w:rPr>
          <w:b/>
          <w:color w:val="0E1115"/>
          <w:spacing w:val="-4"/>
          <w:sz w:val="24"/>
        </w:rPr>
        <w:t>я</w:t>
      </w:r>
      <w:r>
        <w:rPr>
          <w:b/>
          <w:color w:val="0E1115"/>
          <w:spacing w:val="-10"/>
          <w:sz w:val="24"/>
        </w:rPr>
        <w:t> </w:t>
      </w:r>
      <w:r>
        <w:rPr>
          <w:b/>
          <w:color w:val="0E1115"/>
          <w:spacing w:val="-4"/>
          <w:sz w:val="23"/>
        </w:rPr>
        <w:t>о</w:t>
      </w:r>
      <w:r>
        <w:rPr>
          <w:b/>
          <w:color w:val="0E1115"/>
          <w:spacing w:val="-4"/>
          <w:sz w:val="24"/>
        </w:rPr>
        <w:t>т </w:t>
      </w:r>
      <w:r>
        <w:rPr>
          <w:b/>
          <w:color w:val="0E1115"/>
          <w:sz w:val="24"/>
        </w:rPr>
        <w:t>д</w:t>
      </w:r>
      <w:r>
        <w:rPr>
          <w:b/>
          <w:color w:val="0E1115"/>
          <w:sz w:val="23"/>
        </w:rPr>
        <w:t>е</w:t>
      </w:r>
      <w:r>
        <w:rPr>
          <w:b/>
          <w:color w:val="0E1115"/>
          <w:sz w:val="24"/>
        </w:rPr>
        <w:t>н</w:t>
      </w:r>
      <w:r>
        <w:rPr>
          <w:b/>
          <w:color w:val="0E1115"/>
          <w:sz w:val="23"/>
        </w:rPr>
        <w:t>е</w:t>
      </w:r>
      <w:r>
        <w:rPr>
          <w:b/>
          <w:color w:val="0E1115"/>
          <w:sz w:val="24"/>
        </w:rPr>
        <w:t>г</w:t>
      </w:r>
      <w:r>
        <w:rPr>
          <w:rFonts w:ascii="Tahoma" w:hAnsi="Tahoma"/>
          <w:b/>
          <w:color w:val="0E1115"/>
          <w:sz w:val="24"/>
        </w:rPr>
        <w:t>? </w:t>
      </w:r>
      <w:r>
        <w:rPr>
          <w:color w:val="0E1115"/>
          <w:sz w:val="24"/>
        </w:rPr>
        <w:t>Возможна ли гибридная модель на старте</w:t>
      </w:r>
      <w:r>
        <w:rPr>
          <w:rFonts w:ascii="Tahoma" w:hAnsi="Tahoma"/>
          <w:color w:val="0E1115"/>
          <w:sz w:val="24"/>
        </w:rPr>
        <w:t>?</w:t>
      </w:r>
    </w:p>
    <w:p>
      <w:pPr>
        <w:pStyle w:val="ListParagraph"/>
        <w:numPr>
          <w:ilvl w:val="0"/>
          <w:numId w:val="39"/>
        </w:numPr>
        <w:tabs>
          <w:tab w:pos="573" w:val="left" w:leader="none"/>
          <w:tab w:pos="575" w:val="left" w:leader="none"/>
        </w:tabs>
        <w:spacing w:line="345" w:lineRule="auto" w:before="93" w:after="0"/>
        <w:ind w:left="575" w:right="125" w:hanging="441"/>
        <w:jc w:val="left"/>
        <w:rPr>
          <w:rFonts w:ascii="Tahoma" w:hAnsi="Tahoma"/>
          <w:sz w:val="24"/>
        </w:rPr>
      </w:pPr>
      <w:r>
        <w:rPr>
          <w:b/>
          <w:color w:val="0E1115"/>
          <w:spacing w:val="-4"/>
          <w:sz w:val="23"/>
        </w:rPr>
        <w:t>Ка</w:t>
      </w:r>
      <w:r>
        <w:rPr>
          <w:b/>
          <w:color w:val="0E1115"/>
          <w:spacing w:val="-4"/>
          <w:sz w:val="24"/>
        </w:rPr>
        <w:t>к</w:t>
      </w:r>
      <w:r>
        <w:rPr>
          <w:b/>
          <w:color w:val="0E1115"/>
          <w:spacing w:val="-9"/>
          <w:sz w:val="24"/>
        </w:rPr>
        <w:t> </w:t>
      </w:r>
      <w:r>
        <w:rPr>
          <w:b/>
          <w:color w:val="0E1115"/>
          <w:spacing w:val="-4"/>
          <w:sz w:val="24"/>
        </w:rPr>
        <w:t>б</w:t>
      </w:r>
      <w:r>
        <w:rPr>
          <w:b/>
          <w:color w:val="0E1115"/>
          <w:spacing w:val="-4"/>
          <w:sz w:val="23"/>
        </w:rPr>
        <w:t>оро</w:t>
      </w:r>
      <w:r>
        <w:rPr>
          <w:b/>
          <w:color w:val="0E1115"/>
          <w:spacing w:val="-4"/>
          <w:sz w:val="24"/>
        </w:rPr>
        <w:t>ть</w:t>
      </w:r>
      <w:r>
        <w:rPr>
          <w:b/>
          <w:color w:val="0E1115"/>
          <w:spacing w:val="-4"/>
          <w:sz w:val="23"/>
        </w:rPr>
        <w:t>с</w:t>
      </w:r>
      <w:r>
        <w:rPr>
          <w:b/>
          <w:color w:val="0E1115"/>
          <w:spacing w:val="-4"/>
          <w:sz w:val="24"/>
        </w:rPr>
        <w:t>я</w:t>
      </w:r>
      <w:r>
        <w:rPr>
          <w:b/>
          <w:color w:val="0E1115"/>
          <w:spacing w:val="-8"/>
          <w:sz w:val="24"/>
        </w:rPr>
        <w:t> </w:t>
      </w:r>
      <w:r>
        <w:rPr>
          <w:b/>
          <w:color w:val="0E1115"/>
          <w:spacing w:val="-4"/>
          <w:sz w:val="23"/>
        </w:rPr>
        <w:t>с</w:t>
      </w:r>
      <w:r>
        <w:rPr>
          <w:b/>
          <w:color w:val="0E1115"/>
          <w:spacing w:val="-5"/>
          <w:sz w:val="23"/>
        </w:rPr>
        <w:t> </w:t>
      </w:r>
      <w:r>
        <w:rPr>
          <w:rFonts w:ascii="Tahoma" w:hAnsi="Tahoma"/>
          <w:b/>
          <w:color w:val="0E1115"/>
          <w:spacing w:val="-4"/>
          <w:sz w:val="24"/>
        </w:rPr>
        <w:t>«</w:t>
      </w:r>
      <w:r>
        <w:rPr>
          <w:b/>
          <w:color w:val="0E1115"/>
          <w:spacing w:val="-4"/>
          <w:sz w:val="24"/>
        </w:rPr>
        <w:t>б</w:t>
      </w:r>
      <w:r>
        <w:rPr>
          <w:b/>
          <w:color w:val="0E1115"/>
          <w:spacing w:val="-4"/>
          <w:sz w:val="23"/>
        </w:rPr>
        <w:t>е</w:t>
      </w:r>
      <w:r>
        <w:rPr>
          <w:b/>
          <w:color w:val="0E1115"/>
          <w:spacing w:val="-4"/>
          <w:sz w:val="24"/>
        </w:rPr>
        <w:t>збил</w:t>
      </w:r>
      <w:r>
        <w:rPr>
          <w:b/>
          <w:color w:val="0E1115"/>
          <w:spacing w:val="-4"/>
          <w:sz w:val="23"/>
        </w:rPr>
        <w:t>е</w:t>
      </w:r>
      <w:r>
        <w:rPr>
          <w:b/>
          <w:color w:val="0E1115"/>
          <w:spacing w:val="-4"/>
          <w:sz w:val="24"/>
        </w:rPr>
        <w:t>тник</w:t>
      </w:r>
      <w:r>
        <w:rPr>
          <w:b/>
          <w:color w:val="0E1115"/>
          <w:spacing w:val="-4"/>
          <w:sz w:val="23"/>
        </w:rPr>
        <w:t>а</w:t>
      </w:r>
      <w:r>
        <w:rPr>
          <w:b/>
          <w:color w:val="0E1115"/>
          <w:spacing w:val="-4"/>
          <w:sz w:val="24"/>
        </w:rPr>
        <w:t>ми</w:t>
      </w:r>
      <w:r>
        <w:rPr>
          <w:rFonts w:ascii="Tahoma" w:hAnsi="Tahoma"/>
          <w:b/>
          <w:color w:val="0E1115"/>
          <w:spacing w:val="-4"/>
          <w:sz w:val="24"/>
        </w:rPr>
        <w:t>»</w:t>
      </w:r>
      <w:r>
        <w:rPr>
          <w:rFonts w:ascii="Tahoma" w:hAnsi="Tahoma"/>
          <w:b/>
          <w:color w:val="0E1115"/>
          <w:spacing w:val="-11"/>
          <w:sz w:val="24"/>
        </w:rPr>
        <w:t> </w:t>
      </w:r>
      <w:r>
        <w:rPr>
          <w:rFonts w:ascii="Tahoma" w:hAnsi="Tahoma"/>
          <w:b/>
          <w:color w:val="0E1115"/>
          <w:spacing w:val="-4"/>
          <w:sz w:val="24"/>
        </w:rPr>
        <w:t>—</w:t>
      </w:r>
      <w:r>
        <w:rPr>
          <w:rFonts w:ascii="Tahoma" w:hAnsi="Tahoma"/>
          <w:b/>
          <w:color w:val="0E1115"/>
          <w:spacing w:val="-11"/>
          <w:sz w:val="24"/>
        </w:rPr>
        <w:t> </w:t>
      </w:r>
      <w:r>
        <w:rPr>
          <w:b/>
          <w:color w:val="0E1115"/>
          <w:spacing w:val="-4"/>
          <w:sz w:val="24"/>
        </w:rPr>
        <w:t>т</w:t>
      </w:r>
      <w:r>
        <w:rPr>
          <w:b/>
          <w:color w:val="0E1115"/>
          <w:spacing w:val="-4"/>
          <w:sz w:val="23"/>
        </w:rPr>
        <w:t>е</w:t>
      </w:r>
      <w:r>
        <w:rPr>
          <w:b/>
          <w:color w:val="0E1115"/>
          <w:spacing w:val="-4"/>
          <w:sz w:val="24"/>
        </w:rPr>
        <w:t>ми</w:t>
      </w:r>
      <w:r>
        <w:rPr>
          <w:rFonts w:ascii="Tahoma" w:hAnsi="Tahoma"/>
          <w:b/>
          <w:color w:val="0E1115"/>
          <w:spacing w:val="-4"/>
          <w:sz w:val="24"/>
        </w:rPr>
        <w:t>,</w:t>
      </w:r>
      <w:r>
        <w:rPr>
          <w:rFonts w:ascii="Tahoma" w:hAnsi="Tahoma"/>
          <w:b/>
          <w:color w:val="0E1115"/>
          <w:spacing w:val="-15"/>
          <w:sz w:val="24"/>
        </w:rPr>
        <w:t> </w:t>
      </w:r>
      <w:r>
        <w:rPr>
          <w:b/>
          <w:color w:val="0E1115"/>
          <w:spacing w:val="-4"/>
          <w:sz w:val="24"/>
        </w:rPr>
        <w:t>кт</w:t>
      </w:r>
      <w:r>
        <w:rPr>
          <w:b/>
          <w:color w:val="0E1115"/>
          <w:spacing w:val="-4"/>
          <w:sz w:val="23"/>
        </w:rPr>
        <w:t>о</w:t>
      </w:r>
      <w:r>
        <w:rPr>
          <w:b/>
          <w:color w:val="0E1115"/>
          <w:spacing w:val="-5"/>
          <w:sz w:val="23"/>
        </w:rPr>
        <w:t> </w:t>
      </w:r>
      <w:r>
        <w:rPr>
          <w:b/>
          <w:color w:val="0E1115"/>
          <w:spacing w:val="-4"/>
          <w:sz w:val="24"/>
        </w:rPr>
        <w:t>т</w:t>
      </w:r>
      <w:r>
        <w:rPr>
          <w:b/>
          <w:color w:val="0E1115"/>
          <w:spacing w:val="-4"/>
          <w:sz w:val="23"/>
        </w:rPr>
        <w:t>о</w:t>
      </w:r>
      <w:r>
        <w:rPr>
          <w:b/>
          <w:color w:val="0E1115"/>
          <w:spacing w:val="-4"/>
          <w:sz w:val="24"/>
        </w:rPr>
        <w:t>льк</w:t>
      </w:r>
      <w:r>
        <w:rPr>
          <w:b/>
          <w:color w:val="0E1115"/>
          <w:spacing w:val="-4"/>
          <w:sz w:val="23"/>
        </w:rPr>
        <w:t>о</w:t>
      </w:r>
      <w:r>
        <w:rPr>
          <w:b/>
          <w:color w:val="0E1115"/>
          <w:spacing w:val="-5"/>
          <w:sz w:val="23"/>
        </w:rPr>
        <w:t> </w:t>
      </w:r>
      <w:r>
        <w:rPr>
          <w:b/>
          <w:color w:val="0E1115"/>
          <w:spacing w:val="-4"/>
          <w:sz w:val="24"/>
        </w:rPr>
        <w:t>п</w:t>
      </w:r>
      <w:r>
        <w:rPr>
          <w:b/>
          <w:color w:val="0E1115"/>
          <w:spacing w:val="-4"/>
          <w:sz w:val="23"/>
        </w:rPr>
        <w:t>о</w:t>
      </w:r>
      <w:r>
        <w:rPr>
          <w:b/>
          <w:color w:val="0E1115"/>
          <w:spacing w:val="-4"/>
          <w:sz w:val="24"/>
        </w:rPr>
        <w:t>т</w:t>
      </w:r>
      <w:r>
        <w:rPr>
          <w:b/>
          <w:color w:val="0E1115"/>
          <w:spacing w:val="-4"/>
          <w:sz w:val="23"/>
        </w:rPr>
        <w:t>ре</w:t>
      </w:r>
      <w:r>
        <w:rPr>
          <w:b/>
          <w:color w:val="0E1115"/>
          <w:spacing w:val="-4"/>
          <w:sz w:val="24"/>
        </w:rPr>
        <w:t>бля</w:t>
      </w:r>
      <w:r>
        <w:rPr>
          <w:b/>
          <w:color w:val="0E1115"/>
          <w:spacing w:val="-4"/>
          <w:sz w:val="23"/>
        </w:rPr>
        <w:t>е</w:t>
      </w:r>
      <w:r>
        <w:rPr>
          <w:b/>
          <w:color w:val="0E1115"/>
          <w:spacing w:val="-4"/>
          <w:sz w:val="24"/>
        </w:rPr>
        <w:t>т</w:t>
      </w:r>
      <w:r>
        <w:rPr>
          <w:rFonts w:ascii="Tahoma" w:hAnsi="Tahoma"/>
          <w:b/>
          <w:color w:val="0E1115"/>
          <w:spacing w:val="-4"/>
          <w:sz w:val="24"/>
        </w:rPr>
        <w:t>,</w:t>
      </w:r>
      <w:r>
        <w:rPr>
          <w:rFonts w:ascii="Tahoma" w:hAnsi="Tahoma"/>
          <w:b/>
          <w:color w:val="0E1115"/>
          <w:spacing w:val="-15"/>
          <w:sz w:val="24"/>
        </w:rPr>
        <w:t> </w:t>
      </w:r>
      <w:r>
        <w:rPr>
          <w:b/>
          <w:color w:val="0E1115"/>
          <w:spacing w:val="-4"/>
          <w:sz w:val="24"/>
        </w:rPr>
        <w:t>н</w:t>
      </w:r>
      <w:r>
        <w:rPr>
          <w:b/>
          <w:color w:val="0E1115"/>
          <w:spacing w:val="-4"/>
          <w:sz w:val="23"/>
        </w:rPr>
        <w:t>о</w:t>
      </w:r>
      <w:r>
        <w:rPr>
          <w:b/>
          <w:color w:val="0E1115"/>
          <w:spacing w:val="-5"/>
          <w:sz w:val="23"/>
        </w:rPr>
        <w:t> </w:t>
      </w:r>
      <w:r>
        <w:rPr>
          <w:b/>
          <w:color w:val="0E1115"/>
          <w:spacing w:val="-4"/>
          <w:sz w:val="24"/>
        </w:rPr>
        <w:t>н</w:t>
      </w:r>
      <w:r>
        <w:rPr>
          <w:b/>
          <w:color w:val="0E1115"/>
          <w:spacing w:val="-4"/>
          <w:sz w:val="23"/>
        </w:rPr>
        <w:t>е</w:t>
      </w:r>
      <w:r>
        <w:rPr>
          <w:b/>
          <w:color w:val="0E1115"/>
          <w:spacing w:val="-5"/>
          <w:sz w:val="23"/>
        </w:rPr>
        <w:t> </w:t>
      </w:r>
      <w:r>
        <w:rPr>
          <w:b/>
          <w:color w:val="0E1115"/>
          <w:spacing w:val="-4"/>
          <w:sz w:val="24"/>
        </w:rPr>
        <w:t>вн</w:t>
      </w:r>
      <w:r>
        <w:rPr>
          <w:b/>
          <w:color w:val="0E1115"/>
          <w:spacing w:val="-4"/>
          <w:sz w:val="23"/>
        </w:rPr>
        <w:t>ос</w:t>
      </w:r>
      <w:r>
        <w:rPr>
          <w:b/>
          <w:color w:val="0E1115"/>
          <w:spacing w:val="-4"/>
          <w:sz w:val="24"/>
        </w:rPr>
        <w:t>ит </w:t>
      </w:r>
      <w:r>
        <w:rPr>
          <w:b/>
          <w:color w:val="0E1115"/>
          <w:sz w:val="24"/>
        </w:rPr>
        <w:t>вкл</w:t>
      </w:r>
      <w:r>
        <w:rPr>
          <w:b/>
          <w:color w:val="0E1115"/>
          <w:sz w:val="23"/>
        </w:rPr>
        <w:t>а</w:t>
      </w:r>
      <w:r>
        <w:rPr>
          <w:b/>
          <w:color w:val="0E1115"/>
          <w:sz w:val="24"/>
        </w:rPr>
        <w:t>д</w:t>
      </w:r>
      <w:r>
        <w:rPr>
          <w:rFonts w:ascii="Tahoma" w:hAnsi="Tahoma"/>
          <w:b/>
          <w:color w:val="0E1115"/>
          <w:sz w:val="24"/>
        </w:rPr>
        <w:t>? </w:t>
      </w:r>
      <w:r>
        <w:rPr>
          <w:color w:val="0E1115"/>
          <w:sz w:val="24"/>
        </w:rPr>
        <w:t>Является ли это проблемой или частью системы</w:t>
      </w:r>
      <w:r>
        <w:rPr>
          <w:rFonts w:ascii="Tahoma" w:hAnsi="Tahoma"/>
          <w:color w:val="0E1115"/>
          <w:sz w:val="24"/>
        </w:rPr>
        <w:t>?</w:t>
      </w:r>
    </w:p>
    <w:p>
      <w:pPr>
        <w:pStyle w:val="ListParagraph"/>
        <w:numPr>
          <w:ilvl w:val="0"/>
          <w:numId w:val="39"/>
        </w:numPr>
        <w:tabs>
          <w:tab w:pos="573" w:val="left" w:leader="none"/>
          <w:tab w:pos="575" w:val="left" w:leader="none"/>
        </w:tabs>
        <w:spacing w:line="345" w:lineRule="auto" w:before="93" w:after="0"/>
        <w:ind w:left="575" w:right="607" w:hanging="441"/>
        <w:jc w:val="left"/>
        <w:rPr>
          <w:rFonts w:ascii="Tahoma" w:hAnsi="Tahoma"/>
          <w:sz w:val="24"/>
        </w:rPr>
      </w:pPr>
      <w:r>
        <w:rPr>
          <w:b/>
          <w:color w:val="0E1115"/>
          <w:spacing w:val="-2"/>
          <w:sz w:val="23"/>
        </w:rPr>
        <w:t>Ка</w:t>
      </w:r>
      <w:r>
        <w:rPr>
          <w:b/>
          <w:color w:val="0E1115"/>
          <w:spacing w:val="-2"/>
          <w:sz w:val="24"/>
        </w:rPr>
        <w:t>к</w:t>
      </w:r>
      <w:r>
        <w:rPr>
          <w:b/>
          <w:color w:val="0E1115"/>
          <w:spacing w:val="-11"/>
          <w:sz w:val="24"/>
        </w:rPr>
        <w:t> </w:t>
      </w:r>
      <w:r>
        <w:rPr>
          <w:b/>
          <w:color w:val="0E1115"/>
          <w:spacing w:val="-2"/>
          <w:sz w:val="23"/>
        </w:rPr>
        <w:t>ор</w:t>
      </w:r>
      <w:r>
        <w:rPr>
          <w:b/>
          <w:color w:val="0E1115"/>
          <w:spacing w:val="-2"/>
          <w:sz w:val="24"/>
        </w:rPr>
        <w:t>г</w:t>
      </w:r>
      <w:r>
        <w:rPr>
          <w:b/>
          <w:color w:val="0E1115"/>
          <w:spacing w:val="-2"/>
          <w:sz w:val="23"/>
        </w:rPr>
        <w:t>а</w:t>
      </w:r>
      <w:r>
        <w:rPr>
          <w:b/>
          <w:color w:val="0E1115"/>
          <w:spacing w:val="-2"/>
          <w:sz w:val="24"/>
        </w:rPr>
        <w:t>низ</w:t>
      </w:r>
      <w:r>
        <w:rPr>
          <w:b/>
          <w:color w:val="0E1115"/>
          <w:spacing w:val="-2"/>
          <w:sz w:val="23"/>
        </w:rPr>
        <w:t>о</w:t>
      </w:r>
      <w:r>
        <w:rPr>
          <w:b/>
          <w:color w:val="0E1115"/>
          <w:spacing w:val="-2"/>
          <w:sz w:val="24"/>
        </w:rPr>
        <w:t>в</w:t>
      </w:r>
      <w:r>
        <w:rPr>
          <w:b/>
          <w:color w:val="0E1115"/>
          <w:spacing w:val="-2"/>
          <w:sz w:val="23"/>
        </w:rPr>
        <w:t>а</w:t>
      </w:r>
      <w:r>
        <w:rPr>
          <w:b/>
          <w:color w:val="0E1115"/>
          <w:spacing w:val="-2"/>
          <w:sz w:val="24"/>
        </w:rPr>
        <w:t>ть</w:t>
      </w:r>
      <w:r>
        <w:rPr>
          <w:b/>
          <w:color w:val="0E1115"/>
          <w:spacing w:val="-11"/>
          <w:sz w:val="24"/>
        </w:rPr>
        <w:t> </w:t>
      </w:r>
      <w:r>
        <w:rPr>
          <w:b/>
          <w:color w:val="0E1115"/>
          <w:spacing w:val="-2"/>
          <w:sz w:val="24"/>
        </w:rPr>
        <w:t>в</w:t>
      </w:r>
      <w:r>
        <w:rPr>
          <w:b/>
          <w:color w:val="0E1115"/>
          <w:spacing w:val="-2"/>
          <w:sz w:val="23"/>
        </w:rPr>
        <w:t>ос</w:t>
      </w:r>
      <w:r>
        <w:rPr>
          <w:b/>
          <w:color w:val="0E1115"/>
          <w:spacing w:val="-2"/>
          <w:sz w:val="24"/>
        </w:rPr>
        <w:t>пит</w:t>
      </w:r>
      <w:r>
        <w:rPr>
          <w:b/>
          <w:color w:val="0E1115"/>
          <w:spacing w:val="-2"/>
          <w:sz w:val="23"/>
        </w:rPr>
        <w:t>а</w:t>
      </w:r>
      <w:r>
        <w:rPr>
          <w:b/>
          <w:color w:val="0E1115"/>
          <w:spacing w:val="-2"/>
          <w:sz w:val="24"/>
        </w:rPr>
        <w:t>ни</w:t>
      </w:r>
      <w:r>
        <w:rPr>
          <w:b/>
          <w:color w:val="0E1115"/>
          <w:spacing w:val="-2"/>
          <w:sz w:val="23"/>
        </w:rPr>
        <w:t>е</w:t>
      </w:r>
      <w:r>
        <w:rPr>
          <w:b/>
          <w:color w:val="0E1115"/>
          <w:spacing w:val="-8"/>
          <w:sz w:val="23"/>
        </w:rPr>
        <w:t> </w:t>
      </w:r>
      <w:r>
        <w:rPr>
          <w:b/>
          <w:color w:val="0E1115"/>
          <w:spacing w:val="-2"/>
          <w:sz w:val="24"/>
        </w:rPr>
        <w:t>д</w:t>
      </w:r>
      <w:r>
        <w:rPr>
          <w:b/>
          <w:color w:val="0E1115"/>
          <w:spacing w:val="-2"/>
          <w:sz w:val="23"/>
        </w:rPr>
        <w:t>е</w:t>
      </w:r>
      <w:r>
        <w:rPr>
          <w:b/>
          <w:color w:val="0E1115"/>
          <w:spacing w:val="-2"/>
          <w:sz w:val="24"/>
        </w:rPr>
        <w:t>т</w:t>
      </w:r>
      <w:r>
        <w:rPr>
          <w:b/>
          <w:color w:val="0E1115"/>
          <w:spacing w:val="-2"/>
          <w:sz w:val="23"/>
        </w:rPr>
        <w:t>ей</w:t>
      </w:r>
      <w:r>
        <w:rPr>
          <w:b/>
          <w:color w:val="0E1115"/>
          <w:spacing w:val="-8"/>
          <w:sz w:val="23"/>
        </w:rPr>
        <w:t> </w:t>
      </w:r>
      <w:r>
        <w:rPr>
          <w:b/>
          <w:color w:val="0E1115"/>
          <w:spacing w:val="-2"/>
          <w:sz w:val="24"/>
        </w:rPr>
        <w:t>и</w:t>
      </w:r>
      <w:r>
        <w:rPr>
          <w:b/>
          <w:color w:val="0E1115"/>
          <w:spacing w:val="-11"/>
          <w:sz w:val="24"/>
        </w:rPr>
        <w:t> </w:t>
      </w:r>
      <w:r>
        <w:rPr>
          <w:b/>
          <w:color w:val="0E1115"/>
          <w:spacing w:val="-2"/>
          <w:sz w:val="23"/>
        </w:rPr>
        <w:t>о</w:t>
      </w:r>
      <w:r>
        <w:rPr>
          <w:b/>
          <w:color w:val="0E1115"/>
          <w:spacing w:val="-2"/>
          <w:sz w:val="24"/>
        </w:rPr>
        <w:t>б</w:t>
      </w:r>
      <w:r>
        <w:rPr>
          <w:b/>
          <w:color w:val="0E1115"/>
          <w:spacing w:val="-2"/>
          <w:sz w:val="23"/>
        </w:rPr>
        <w:t>ра</w:t>
      </w:r>
      <w:r>
        <w:rPr>
          <w:b/>
          <w:color w:val="0E1115"/>
          <w:spacing w:val="-2"/>
          <w:sz w:val="24"/>
        </w:rPr>
        <w:t>з</w:t>
      </w:r>
      <w:r>
        <w:rPr>
          <w:b/>
          <w:color w:val="0E1115"/>
          <w:spacing w:val="-2"/>
          <w:sz w:val="23"/>
        </w:rPr>
        <w:t>о</w:t>
      </w:r>
      <w:r>
        <w:rPr>
          <w:b/>
          <w:color w:val="0E1115"/>
          <w:spacing w:val="-2"/>
          <w:sz w:val="24"/>
        </w:rPr>
        <w:t>в</w:t>
      </w:r>
      <w:r>
        <w:rPr>
          <w:b/>
          <w:color w:val="0E1115"/>
          <w:spacing w:val="-2"/>
          <w:sz w:val="23"/>
        </w:rPr>
        <w:t>а</w:t>
      </w:r>
      <w:r>
        <w:rPr>
          <w:b/>
          <w:color w:val="0E1115"/>
          <w:spacing w:val="-2"/>
          <w:sz w:val="24"/>
        </w:rPr>
        <w:t>ни</w:t>
      </w:r>
      <w:r>
        <w:rPr>
          <w:b/>
          <w:color w:val="0E1115"/>
          <w:spacing w:val="-2"/>
          <w:sz w:val="23"/>
        </w:rPr>
        <w:t>е</w:t>
      </w:r>
      <w:r>
        <w:rPr>
          <w:b/>
          <w:color w:val="0E1115"/>
          <w:spacing w:val="-8"/>
          <w:sz w:val="23"/>
        </w:rPr>
        <w:t> </w:t>
      </w:r>
      <w:r>
        <w:rPr>
          <w:b/>
          <w:color w:val="0E1115"/>
          <w:spacing w:val="-2"/>
          <w:sz w:val="24"/>
        </w:rPr>
        <w:t>м</w:t>
      </w:r>
      <w:r>
        <w:rPr>
          <w:b/>
          <w:color w:val="0E1115"/>
          <w:spacing w:val="-2"/>
          <w:sz w:val="23"/>
        </w:rPr>
        <w:t>о</w:t>
      </w:r>
      <w:r>
        <w:rPr>
          <w:b/>
          <w:color w:val="0E1115"/>
          <w:spacing w:val="-2"/>
          <w:sz w:val="24"/>
        </w:rPr>
        <w:t>л</w:t>
      </w:r>
      <w:r>
        <w:rPr>
          <w:b/>
          <w:color w:val="0E1115"/>
          <w:spacing w:val="-2"/>
          <w:sz w:val="23"/>
        </w:rPr>
        <w:t>о</w:t>
      </w:r>
      <w:r>
        <w:rPr>
          <w:b/>
          <w:color w:val="0E1115"/>
          <w:spacing w:val="-2"/>
          <w:sz w:val="24"/>
        </w:rPr>
        <w:t>д</w:t>
      </w:r>
      <w:r>
        <w:rPr>
          <w:b/>
          <w:color w:val="0E1115"/>
          <w:spacing w:val="-2"/>
          <w:sz w:val="23"/>
        </w:rPr>
        <w:t>е</w:t>
      </w:r>
      <w:r>
        <w:rPr>
          <w:b/>
          <w:color w:val="0E1115"/>
          <w:spacing w:val="-2"/>
          <w:sz w:val="24"/>
        </w:rPr>
        <w:t>жи</w:t>
      </w:r>
      <w:r>
        <w:rPr>
          <w:rFonts w:ascii="Tahoma" w:hAnsi="Tahoma"/>
          <w:b/>
          <w:color w:val="0E1115"/>
          <w:spacing w:val="-2"/>
          <w:sz w:val="24"/>
        </w:rPr>
        <w:t>,</w:t>
      </w:r>
      <w:r>
        <w:rPr>
          <w:rFonts w:ascii="Tahoma" w:hAnsi="Tahoma"/>
          <w:b/>
          <w:color w:val="0E1115"/>
          <w:spacing w:val="-7"/>
          <w:sz w:val="24"/>
        </w:rPr>
        <w:t> </w:t>
      </w:r>
      <w:r>
        <w:rPr>
          <w:color w:val="0E1115"/>
          <w:spacing w:val="-2"/>
          <w:sz w:val="24"/>
        </w:rPr>
        <w:t>чтобы</w:t>
      </w:r>
      <w:r>
        <w:rPr>
          <w:color w:val="0E1115"/>
          <w:spacing w:val="-4"/>
          <w:sz w:val="24"/>
        </w:rPr>
        <w:t> </w:t>
      </w:r>
      <w:r>
        <w:rPr>
          <w:color w:val="0E1115"/>
          <w:spacing w:val="-2"/>
          <w:sz w:val="24"/>
        </w:rPr>
        <w:t>новые </w:t>
      </w:r>
      <w:r>
        <w:rPr>
          <w:color w:val="0E1115"/>
          <w:sz w:val="24"/>
        </w:rPr>
        <w:t>поколения росли с мышлением дара</w:t>
      </w:r>
      <w:r>
        <w:rPr>
          <w:rFonts w:ascii="Tahoma" w:hAnsi="Tahoma"/>
          <w:color w:val="0E1115"/>
          <w:sz w:val="24"/>
        </w:rPr>
        <w:t>, </w:t>
      </w:r>
      <w:r>
        <w:rPr>
          <w:color w:val="0E1115"/>
          <w:sz w:val="24"/>
        </w:rPr>
        <w:t>а не обмена</w:t>
      </w:r>
      <w:r>
        <w:rPr>
          <w:rFonts w:ascii="Tahoma" w:hAnsi="Tahoma"/>
          <w:color w:val="0E1115"/>
          <w:sz w:val="24"/>
        </w:rPr>
        <w:t>?</w:t>
      </w:r>
    </w:p>
    <w:p>
      <w:pPr>
        <w:pStyle w:val="BodyText"/>
        <w:rPr>
          <w:rFonts w:ascii="Tahoma"/>
        </w:rPr>
      </w:pPr>
    </w:p>
    <w:p>
      <w:pPr>
        <w:pStyle w:val="BodyText"/>
        <w:rPr>
          <w:rFonts w:ascii="Tahoma"/>
        </w:rPr>
      </w:pPr>
    </w:p>
    <w:p>
      <w:pPr>
        <w:pStyle w:val="BodyText"/>
        <w:spacing w:before="98"/>
        <w:rPr>
          <w:rFonts w:ascii="Tahoma"/>
        </w:rPr>
      </w:pPr>
    </w:p>
    <w:p>
      <w:pPr>
        <w:spacing w:before="0"/>
        <w:ind w:left="305" w:right="0" w:firstLine="0"/>
        <w:jc w:val="left"/>
        <w:rPr>
          <w:b/>
          <w:sz w:val="30"/>
        </w:rPr>
      </w:pPr>
      <w:r>
        <w:rPr>
          <w:b/>
          <w:color w:val="0E1115"/>
          <w:spacing w:val="-8"/>
          <w:sz w:val="30"/>
        </w:rPr>
        <w:t>Эк</w:t>
      </w:r>
      <w:r>
        <w:rPr>
          <w:b/>
          <w:color w:val="0E1115"/>
          <w:spacing w:val="-8"/>
          <w:sz w:val="29"/>
        </w:rPr>
        <w:t>о</w:t>
      </w:r>
      <w:r>
        <w:rPr>
          <w:b/>
          <w:color w:val="0E1115"/>
          <w:spacing w:val="-8"/>
          <w:sz w:val="30"/>
        </w:rPr>
        <w:t>н</w:t>
      </w:r>
      <w:r>
        <w:rPr>
          <w:b/>
          <w:color w:val="0E1115"/>
          <w:spacing w:val="-8"/>
          <w:sz w:val="29"/>
        </w:rPr>
        <w:t>о</w:t>
      </w:r>
      <w:r>
        <w:rPr>
          <w:b/>
          <w:color w:val="0E1115"/>
          <w:spacing w:val="-8"/>
          <w:sz w:val="30"/>
        </w:rPr>
        <w:t>мич</w:t>
      </w:r>
      <w:r>
        <w:rPr>
          <w:b/>
          <w:color w:val="0E1115"/>
          <w:spacing w:val="-8"/>
          <w:sz w:val="29"/>
        </w:rPr>
        <w:t>ес</w:t>
      </w:r>
      <w:r>
        <w:rPr>
          <w:b/>
          <w:color w:val="0E1115"/>
          <w:spacing w:val="-8"/>
          <w:sz w:val="30"/>
        </w:rPr>
        <w:t>ки</w:t>
      </w:r>
      <w:r>
        <w:rPr>
          <w:b/>
          <w:color w:val="0E1115"/>
          <w:spacing w:val="-8"/>
          <w:sz w:val="29"/>
        </w:rPr>
        <w:t>е</w:t>
      </w:r>
      <w:r>
        <w:rPr>
          <w:b/>
          <w:color w:val="0E1115"/>
          <w:spacing w:val="5"/>
          <w:sz w:val="29"/>
        </w:rPr>
        <w:t> </w:t>
      </w:r>
      <w:r>
        <w:rPr>
          <w:b/>
          <w:color w:val="0E1115"/>
          <w:spacing w:val="-8"/>
          <w:sz w:val="30"/>
        </w:rPr>
        <w:t>и</w:t>
      </w:r>
      <w:r>
        <w:rPr>
          <w:b/>
          <w:color w:val="0E1115"/>
          <w:spacing w:val="3"/>
          <w:sz w:val="30"/>
        </w:rPr>
        <w:t> </w:t>
      </w:r>
      <w:r>
        <w:rPr>
          <w:b/>
          <w:color w:val="0E1115"/>
          <w:spacing w:val="-8"/>
          <w:sz w:val="29"/>
        </w:rPr>
        <w:t>Про</w:t>
      </w:r>
      <w:r>
        <w:rPr>
          <w:b/>
          <w:color w:val="0E1115"/>
          <w:spacing w:val="-8"/>
          <w:sz w:val="30"/>
        </w:rPr>
        <w:t>изв</w:t>
      </w:r>
      <w:r>
        <w:rPr>
          <w:b/>
          <w:color w:val="0E1115"/>
          <w:spacing w:val="-8"/>
          <w:sz w:val="29"/>
        </w:rPr>
        <w:t>о</w:t>
      </w:r>
      <w:r>
        <w:rPr>
          <w:b/>
          <w:color w:val="0E1115"/>
          <w:spacing w:val="-8"/>
          <w:sz w:val="30"/>
        </w:rPr>
        <w:t>д</w:t>
      </w:r>
      <w:r>
        <w:rPr>
          <w:b/>
          <w:color w:val="0E1115"/>
          <w:spacing w:val="-8"/>
          <w:sz w:val="29"/>
        </w:rPr>
        <w:t>с</w:t>
      </w:r>
      <w:r>
        <w:rPr>
          <w:b/>
          <w:color w:val="0E1115"/>
          <w:spacing w:val="-8"/>
          <w:sz w:val="30"/>
        </w:rPr>
        <w:t>тв</w:t>
      </w:r>
      <w:r>
        <w:rPr>
          <w:b/>
          <w:color w:val="0E1115"/>
          <w:spacing w:val="-8"/>
          <w:sz w:val="29"/>
        </w:rPr>
        <w:t>е</w:t>
      </w:r>
      <w:r>
        <w:rPr>
          <w:b/>
          <w:color w:val="0E1115"/>
          <w:spacing w:val="-8"/>
          <w:sz w:val="30"/>
        </w:rPr>
        <w:t>нны</w:t>
      </w:r>
      <w:r>
        <w:rPr>
          <w:b/>
          <w:color w:val="0E1115"/>
          <w:spacing w:val="-8"/>
          <w:sz w:val="29"/>
        </w:rPr>
        <w:t>е</w:t>
      </w:r>
      <w:r>
        <w:rPr>
          <w:b/>
          <w:color w:val="0E1115"/>
          <w:spacing w:val="6"/>
          <w:sz w:val="29"/>
        </w:rPr>
        <w:t> </w:t>
      </w:r>
      <w:r>
        <w:rPr>
          <w:b/>
          <w:color w:val="0E1115"/>
          <w:spacing w:val="-8"/>
          <w:sz w:val="29"/>
        </w:rPr>
        <w:t>Меха</w:t>
      </w:r>
      <w:r>
        <w:rPr>
          <w:b/>
          <w:color w:val="0E1115"/>
          <w:spacing w:val="-8"/>
          <w:sz w:val="30"/>
        </w:rPr>
        <w:t>низмы</w:t>
      </w:r>
    </w:p>
    <w:p>
      <w:pPr>
        <w:pStyle w:val="BodyText"/>
        <w:spacing w:before="11"/>
        <w:rPr>
          <w:b/>
          <w:sz w:val="30"/>
        </w:rPr>
      </w:pPr>
    </w:p>
    <w:p>
      <w:pPr>
        <w:pStyle w:val="ListParagraph"/>
        <w:numPr>
          <w:ilvl w:val="0"/>
          <w:numId w:val="39"/>
        </w:numPr>
        <w:tabs>
          <w:tab w:pos="573" w:val="left" w:leader="none"/>
          <w:tab w:pos="575" w:val="left" w:leader="none"/>
        </w:tabs>
        <w:spacing w:line="345" w:lineRule="auto" w:before="0" w:after="0"/>
        <w:ind w:left="575" w:right="925" w:hanging="441"/>
        <w:jc w:val="left"/>
        <w:rPr>
          <w:rFonts w:ascii="Tahoma" w:hAnsi="Tahoma"/>
          <w:sz w:val="24"/>
        </w:rPr>
      </w:pPr>
      <w:r>
        <w:rPr>
          <w:b/>
          <w:color w:val="0E1115"/>
          <w:sz w:val="23"/>
        </w:rPr>
        <w:t>Ка</w:t>
      </w:r>
      <w:r>
        <w:rPr>
          <w:b/>
          <w:color w:val="0E1115"/>
          <w:sz w:val="24"/>
        </w:rPr>
        <w:t>к</w:t>
      </w:r>
      <w:r>
        <w:rPr>
          <w:b/>
          <w:color w:val="0E1115"/>
          <w:spacing w:val="-17"/>
          <w:sz w:val="24"/>
        </w:rPr>
        <w:t> </w:t>
      </w:r>
      <w:r>
        <w:rPr>
          <w:b/>
          <w:color w:val="0E1115"/>
          <w:sz w:val="23"/>
        </w:rPr>
        <w:t>ор</w:t>
      </w:r>
      <w:r>
        <w:rPr>
          <w:b/>
          <w:color w:val="0E1115"/>
          <w:sz w:val="24"/>
        </w:rPr>
        <w:t>г</w:t>
      </w:r>
      <w:r>
        <w:rPr>
          <w:b/>
          <w:color w:val="0E1115"/>
          <w:sz w:val="23"/>
        </w:rPr>
        <w:t>а</w:t>
      </w:r>
      <w:r>
        <w:rPr>
          <w:b/>
          <w:color w:val="0E1115"/>
          <w:sz w:val="24"/>
        </w:rPr>
        <w:t>низ</w:t>
      </w:r>
      <w:r>
        <w:rPr>
          <w:b/>
          <w:color w:val="0E1115"/>
          <w:sz w:val="23"/>
        </w:rPr>
        <w:t>о</w:t>
      </w:r>
      <w:r>
        <w:rPr>
          <w:b/>
          <w:color w:val="0E1115"/>
          <w:sz w:val="24"/>
        </w:rPr>
        <w:t>в</w:t>
      </w:r>
      <w:r>
        <w:rPr>
          <w:b/>
          <w:color w:val="0E1115"/>
          <w:sz w:val="23"/>
        </w:rPr>
        <w:t>а</w:t>
      </w:r>
      <w:r>
        <w:rPr>
          <w:b/>
          <w:color w:val="0E1115"/>
          <w:sz w:val="24"/>
        </w:rPr>
        <w:t>ть</w:t>
      </w:r>
      <w:r>
        <w:rPr>
          <w:b/>
          <w:color w:val="0E1115"/>
          <w:spacing w:val="-17"/>
          <w:sz w:val="24"/>
        </w:rPr>
        <w:t> </w:t>
      </w:r>
      <w:r>
        <w:rPr>
          <w:b/>
          <w:color w:val="0E1115"/>
          <w:sz w:val="24"/>
        </w:rPr>
        <w:t>п</w:t>
      </w:r>
      <w:r>
        <w:rPr>
          <w:b/>
          <w:color w:val="0E1115"/>
          <w:sz w:val="23"/>
        </w:rPr>
        <w:t>ро</w:t>
      </w:r>
      <w:r>
        <w:rPr>
          <w:b/>
          <w:color w:val="0E1115"/>
          <w:sz w:val="24"/>
        </w:rPr>
        <w:t>изв</w:t>
      </w:r>
      <w:r>
        <w:rPr>
          <w:b/>
          <w:color w:val="0E1115"/>
          <w:sz w:val="23"/>
        </w:rPr>
        <w:t>о</w:t>
      </w:r>
      <w:r>
        <w:rPr>
          <w:b/>
          <w:color w:val="0E1115"/>
          <w:sz w:val="24"/>
        </w:rPr>
        <w:t>д</w:t>
      </w:r>
      <w:r>
        <w:rPr>
          <w:b/>
          <w:color w:val="0E1115"/>
          <w:sz w:val="23"/>
        </w:rPr>
        <w:t>с</w:t>
      </w:r>
      <w:r>
        <w:rPr>
          <w:b/>
          <w:color w:val="0E1115"/>
          <w:sz w:val="24"/>
        </w:rPr>
        <w:t>тв</w:t>
      </w:r>
      <w:r>
        <w:rPr>
          <w:b/>
          <w:color w:val="0E1115"/>
          <w:sz w:val="23"/>
        </w:rPr>
        <w:t>о</w:t>
      </w:r>
      <w:r>
        <w:rPr>
          <w:b/>
          <w:color w:val="0E1115"/>
          <w:spacing w:val="-14"/>
          <w:sz w:val="23"/>
        </w:rPr>
        <w:t> </w:t>
      </w:r>
      <w:r>
        <w:rPr>
          <w:b/>
          <w:color w:val="0E1115"/>
          <w:sz w:val="23"/>
        </w:rPr>
        <w:t>с</w:t>
      </w:r>
      <w:r>
        <w:rPr>
          <w:b/>
          <w:color w:val="0E1115"/>
          <w:sz w:val="24"/>
        </w:rPr>
        <w:t>л</w:t>
      </w:r>
      <w:r>
        <w:rPr>
          <w:b/>
          <w:color w:val="0E1115"/>
          <w:sz w:val="23"/>
        </w:rPr>
        <w:t>о</w:t>
      </w:r>
      <w:r>
        <w:rPr>
          <w:b/>
          <w:color w:val="0E1115"/>
          <w:sz w:val="24"/>
        </w:rPr>
        <w:t>жны</w:t>
      </w:r>
      <w:r>
        <w:rPr>
          <w:b/>
          <w:color w:val="0E1115"/>
          <w:sz w:val="23"/>
        </w:rPr>
        <w:t>х</w:t>
      </w:r>
      <w:r>
        <w:rPr>
          <w:b/>
          <w:color w:val="0E1115"/>
          <w:spacing w:val="-14"/>
          <w:sz w:val="23"/>
        </w:rPr>
        <w:t> </w:t>
      </w:r>
      <w:r>
        <w:rPr>
          <w:b/>
          <w:color w:val="0E1115"/>
          <w:sz w:val="24"/>
        </w:rPr>
        <w:t>т</w:t>
      </w:r>
      <w:r>
        <w:rPr>
          <w:b/>
          <w:color w:val="0E1115"/>
          <w:sz w:val="23"/>
        </w:rPr>
        <w:t>о</w:t>
      </w:r>
      <w:r>
        <w:rPr>
          <w:b/>
          <w:color w:val="0E1115"/>
          <w:sz w:val="24"/>
        </w:rPr>
        <w:t>в</w:t>
      </w:r>
      <w:r>
        <w:rPr>
          <w:b/>
          <w:color w:val="0E1115"/>
          <w:sz w:val="23"/>
        </w:rPr>
        <w:t>аро</w:t>
      </w:r>
      <w:r>
        <w:rPr>
          <w:b/>
          <w:color w:val="0E1115"/>
          <w:sz w:val="24"/>
        </w:rPr>
        <w:t>в</w:t>
      </w:r>
      <w:r>
        <w:rPr>
          <w:b/>
          <w:color w:val="0E1115"/>
          <w:spacing w:val="-17"/>
          <w:sz w:val="24"/>
        </w:rPr>
        <w:t> </w:t>
      </w:r>
      <w:r>
        <w:rPr>
          <w:rFonts w:ascii="Tahoma" w:hAnsi="Tahoma"/>
          <w:b/>
          <w:color w:val="0E1115"/>
          <w:sz w:val="24"/>
        </w:rPr>
        <w:t>(</w:t>
      </w:r>
      <w:r>
        <w:rPr>
          <w:b/>
          <w:color w:val="0E1115"/>
          <w:sz w:val="23"/>
        </w:rPr>
        <w:t>о</w:t>
      </w:r>
      <w:r>
        <w:rPr>
          <w:b/>
          <w:color w:val="0E1115"/>
          <w:sz w:val="24"/>
        </w:rPr>
        <w:t>т</w:t>
      </w:r>
      <w:r>
        <w:rPr>
          <w:b/>
          <w:color w:val="0E1115"/>
          <w:spacing w:val="-17"/>
          <w:sz w:val="24"/>
        </w:rPr>
        <w:t> </w:t>
      </w:r>
      <w:r>
        <w:rPr>
          <w:b/>
          <w:color w:val="0E1115"/>
          <w:sz w:val="23"/>
        </w:rPr>
        <w:t>е</w:t>
      </w:r>
      <w:r>
        <w:rPr>
          <w:b/>
          <w:color w:val="0E1115"/>
          <w:sz w:val="24"/>
        </w:rPr>
        <w:t>ды</w:t>
      </w:r>
      <w:r>
        <w:rPr>
          <w:b/>
          <w:color w:val="0E1115"/>
          <w:spacing w:val="-16"/>
          <w:sz w:val="24"/>
        </w:rPr>
        <w:t> </w:t>
      </w:r>
      <w:r>
        <w:rPr>
          <w:b/>
          <w:color w:val="0E1115"/>
          <w:sz w:val="24"/>
        </w:rPr>
        <w:t>и</w:t>
      </w:r>
      <w:r>
        <w:rPr>
          <w:b/>
          <w:color w:val="0E1115"/>
          <w:spacing w:val="-17"/>
          <w:sz w:val="24"/>
        </w:rPr>
        <w:t> </w:t>
      </w:r>
      <w:r>
        <w:rPr>
          <w:b/>
          <w:color w:val="0E1115"/>
          <w:sz w:val="23"/>
        </w:rPr>
        <w:t>о</w:t>
      </w:r>
      <w:r>
        <w:rPr>
          <w:b/>
          <w:color w:val="0E1115"/>
          <w:sz w:val="24"/>
        </w:rPr>
        <w:t>д</w:t>
      </w:r>
      <w:r>
        <w:rPr>
          <w:b/>
          <w:color w:val="0E1115"/>
          <w:sz w:val="23"/>
        </w:rPr>
        <w:t>е</w:t>
      </w:r>
      <w:r>
        <w:rPr>
          <w:b/>
          <w:color w:val="0E1115"/>
          <w:sz w:val="24"/>
        </w:rPr>
        <w:t>жды</w:t>
      </w:r>
      <w:r>
        <w:rPr>
          <w:b/>
          <w:color w:val="0E1115"/>
          <w:spacing w:val="-17"/>
          <w:sz w:val="24"/>
        </w:rPr>
        <w:t> </w:t>
      </w:r>
      <w:r>
        <w:rPr>
          <w:b/>
          <w:color w:val="0E1115"/>
          <w:sz w:val="24"/>
        </w:rPr>
        <w:t>д</w:t>
      </w:r>
      <w:r>
        <w:rPr>
          <w:b/>
          <w:color w:val="0E1115"/>
          <w:sz w:val="23"/>
        </w:rPr>
        <w:t>о </w:t>
      </w:r>
      <w:r>
        <w:rPr>
          <w:b/>
          <w:color w:val="0E1115"/>
          <w:sz w:val="24"/>
        </w:rPr>
        <w:t>т</w:t>
      </w:r>
      <w:r>
        <w:rPr>
          <w:b/>
          <w:color w:val="0E1115"/>
          <w:sz w:val="23"/>
        </w:rPr>
        <w:t>ех</w:t>
      </w:r>
      <w:r>
        <w:rPr>
          <w:b/>
          <w:color w:val="0E1115"/>
          <w:sz w:val="24"/>
        </w:rPr>
        <w:t>ники</w:t>
      </w:r>
      <w:r>
        <w:rPr>
          <w:rFonts w:ascii="Tahoma" w:hAnsi="Tahoma"/>
          <w:b/>
          <w:color w:val="0E1115"/>
          <w:sz w:val="24"/>
        </w:rPr>
        <w:t>)</w:t>
      </w:r>
      <w:r>
        <w:rPr>
          <w:rFonts w:ascii="Tahoma" w:hAnsi="Tahoma"/>
          <w:b/>
          <w:color w:val="0E1115"/>
          <w:spacing w:val="-16"/>
          <w:sz w:val="24"/>
        </w:rPr>
        <w:t> </w:t>
      </w:r>
      <w:r>
        <w:rPr>
          <w:b/>
          <w:color w:val="0E1115"/>
          <w:sz w:val="24"/>
        </w:rPr>
        <w:t>и</w:t>
      </w:r>
      <w:r>
        <w:rPr>
          <w:b/>
          <w:color w:val="0E1115"/>
          <w:spacing w:val="-13"/>
          <w:sz w:val="24"/>
        </w:rPr>
        <w:t> </w:t>
      </w:r>
      <w:r>
        <w:rPr>
          <w:b/>
          <w:color w:val="0E1115"/>
          <w:sz w:val="23"/>
        </w:rPr>
        <w:t>с</w:t>
      </w:r>
      <w:r>
        <w:rPr>
          <w:b/>
          <w:color w:val="0E1115"/>
          <w:sz w:val="24"/>
        </w:rPr>
        <w:t>т</w:t>
      </w:r>
      <w:r>
        <w:rPr>
          <w:b/>
          <w:color w:val="0E1115"/>
          <w:sz w:val="23"/>
        </w:rPr>
        <w:t>ро</w:t>
      </w:r>
      <w:r>
        <w:rPr>
          <w:b/>
          <w:color w:val="0E1115"/>
          <w:sz w:val="24"/>
        </w:rPr>
        <w:t>ит</w:t>
      </w:r>
      <w:r>
        <w:rPr>
          <w:b/>
          <w:color w:val="0E1115"/>
          <w:sz w:val="23"/>
        </w:rPr>
        <w:t>е</w:t>
      </w:r>
      <w:r>
        <w:rPr>
          <w:b/>
          <w:color w:val="0E1115"/>
          <w:sz w:val="24"/>
        </w:rPr>
        <w:t>ль</w:t>
      </w:r>
      <w:r>
        <w:rPr>
          <w:b/>
          <w:color w:val="0E1115"/>
          <w:sz w:val="23"/>
        </w:rPr>
        <w:t>с</w:t>
      </w:r>
      <w:r>
        <w:rPr>
          <w:b/>
          <w:color w:val="0E1115"/>
          <w:sz w:val="24"/>
        </w:rPr>
        <w:t>тв</w:t>
      </w:r>
      <w:r>
        <w:rPr>
          <w:b/>
          <w:color w:val="0E1115"/>
          <w:sz w:val="23"/>
        </w:rPr>
        <w:t>о</w:t>
      </w:r>
      <w:r>
        <w:rPr>
          <w:b/>
          <w:color w:val="0E1115"/>
          <w:spacing w:val="-10"/>
          <w:sz w:val="23"/>
        </w:rPr>
        <w:t> </w:t>
      </w:r>
      <w:r>
        <w:rPr>
          <w:b/>
          <w:color w:val="0E1115"/>
          <w:sz w:val="24"/>
        </w:rPr>
        <w:t>жилья</w:t>
      </w:r>
      <w:r>
        <w:rPr>
          <w:b/>
          <w:color w:val="0E1115"/>
          <w:spacing w:val="-7"/>
          <w:sz w:val="24"/>
        </w:rPr>
        <w:t> </w:t>
      </w:r>
      <w:r>
        <w:rPr>
          <w:color w:val="0E1115"/>
          <w:sz w:val="24"/>
        </w:rPr>
        <w:t>в</w:t>
      </w:r>
      <w:r>
        <w:rPr>
          <w:color w:val="0E1115"/>
          <w:spacing w:val="-7"/>
          <w:sz w:val="24"/>
        </w:rPr>
        <w:t> </w:t>
      </w:r>
      <w:r>
        <w:rPr>
          <w:color w:val="0E1115"/>
          <w:sz w:val="24"/>
        </w:rPr>
        <w:t>логике</w:t>
      </w:r>
      <w:r>
        <w:rPr>
          <w:color w:val="0E1115"/>
          <w:spacing w:val="-7"/>
          <w:sz w:val="24"/>
        </w:rPr>
        <w:t> </w:t>
      </w:r>
      <w:r>
        <w:rPr>
          <w:color w:val="0E1115"/>
          <w:sz w:val="24"/>
        </w:rPr>
        <w:t>дара</w:t>
      </w:r>
      <w:r>
        <w:rPr>
          <w:rFonts w:ascii="Tahoma" w:hAnsi="Tahoma"/>
          <w:color w:val="0E1115"/>
          <w:sz w:val="24"/>
        </w:rPr>
        <w:t>?</w:t>
      </w:r>
      <w:r>
        <w:rPr>
          <w:rFonts w:ascii="Tahoma" w:hAnsi="Tahoma"/>
          <w:color w:val="0E1115"/>
          <w:spacing w:val="-15"/>
          <w:sz w:val="24"/>
        </w:rPr>
        <w:t> </w:t>
      </w:r>
      <w:r>
        <w:rPr>
          <w:color w:val="0E1115"/>
          <w:sz w:val="24"/>
        </w:rPr>
        <w:t>Как</w:t>
      </w:r>
      <w:r>
        <w:rPr>
          <w:color w:val="0E1115"/>
          <w:spacing w:val="-7"/>
          <w:sz w:val="24"/>
        </w:rPr>
        <w:t> </w:t>
      </w:r>
      <w:r>
        <w:rPr>
          <w:color w:val="0E1115"/>
          <w:sz w:val="24"/>
        </w:rPr>
        <w:t>распределять</w:t>
      </w:r>
      <w:r>
        <w:rPr>
          <w:color w:val="0E1115"/>
          <w:spacing w:val="-7"/>
          <w:sz w:val="24"/>
        </w:rPr>
        <w:t> </w:t>
      </w:r>
      <w:r>
        <w:rPr>
          <w:color w:val="0E1115"/>
          <w:sz w:val="24"/>
        </w:rPr>
        <w:t>труд</w:t>
      </w:r>
      <w:r>
        <w:rPr>
          <w:color w:val="0E1115"/>
          <w:spacing w:val="-7"/>
          <w:sz w:val="24"/>
        </w:rPr>
        <w:t> </w:t>
      </w:r>
      <w:r>
        <w:rPr>
          <w:color w:val="0E1115"/>
          <w:sz w:val="24"/>
        </w:rPr>
        <w:t>и </w:t>
      </w:r>
      <w:r>
        <w:rPr>
          <w:color w:val="0E1115"/>
          <w:spacing w:val="-2"/>
          <w:sz w:val="24"/>
        </w:rPr>
        <w:t>результат</w:t>
      </w:r>
      <w:r>
        <w:rPr>
          <w:rFonts w:ascii="Tahoma" w:hAnsi="Tahoma"/>
          <w:color w:val="0E1115"/>
          <w:spacing w:val="-2"/>
          <w:sz w:val="24"/>
        </w:rPr>
        <w:t>?</w:t>
      </w:r>
    </w:p>
    <w:p>
      <w:pPr>
        <w:pStyle w:val="ListParagraph"/>
        <w:numPr>
          <w:ilvl w:val="0"/>
          <w:numId w:val="39"/>
        </w:numPr>
        <w:tabs>
          <w:tab w:pos="573" w:val="left" w:leader="none"/>
          <w:tab w:pos="575" w:val="left" w:leader="none"/>
        </w:tabs>
        <w:spacing w:line="345" w:lineRule="auto" w:before="95" w:after="0"/>
        <w:ind w:left="575" w:right="1137" w:hanging="441"/>
        <w:jc w:val="left"/>
        <w:rPr>
          <w:rFonts w:ascii="Tahoma" w:hAnsi="Tahoma"/>
          <w:sz w:val="24"/>
        </w:rPr>
      </w:pPr>
      <w:r>
        <w:rPr>
          <w:b/>
          <w:color w:val="0E1115"/>
          <w:spacing w:val="-4"/>
          <w:sz w:val="23"/>
        </w:rPr>
        <w:t>Ка</w:t>
      </w:r>
      <w:r>
        <w:rPr>
          <w:b/>
          <w:color w:val="0E1115"/>
          <w:spacing w:val="-4"/>
          <w:sz w:val="24"/>
        </w:rPr>
        <w:t>к</w:t>
      </w:r>
      <w:r>
        <w:rPr>
          <w:b/>
          <w:color w:val="0E1115"/>
          <w:spacing w:val="-12"/>
          <w:sz w:val="24"/>
        </w:rPr>
        <w:t> </w:t>
      </w:r>
      <w:r>
        <w:rPr>
          <w:b/>
          <w:color w:val="0E1115"/>
          <w:spacing w:val="-4"/>
          <w:sz w:val="23"/>
        </w:rPr>
        <w:t>о</w:t>
      </w:r>
      <w:r>
        <w:rPr>
          <w:b/>
          <w:color w:val="0E1115"/>
          <w:spacing w:val="-4"/>
          <w:sz w:val="24"/>
        </w:rPr>
        <w:t>б</w:t>
      </w:r>
      <w:r>
        <w:rPr>
          <w:b/>
          <w:color w:val="0E1115"/>
          <w:spacing w:val="-4"/>
          <w:sz w:val="23"/>
        </w:rPr>
        <w:t>ес</w:t>
      </w:r>
      <w:r>
        <w:rPr>
          <w:b/>
          <w:color w:val="0E1115"/>
          <w:spacing w:val="-4"/>
          <w:sz w:val="24"/>
        </w:rPr>
        <w:t>п</w:t>
      </w:r>
      <w:r>
        <w:rPr>
          <w:b/>
          <w:color w:val="0E1115"/>
          <w:spacing w:val="-4"/>
          <w:sz w:val="23"/>
        </w:rPr>
        <w:t>е</w:t>
      </w:r>
      <w:r>
        <w:rPr>
          <w:b/>
          <w:color w:val="0E1115"/>
          <w:spacing w:val="-4"/>
          <w:sz w:val="24"/>
        </w:rPr>
        <w:t>чить</w:t>
      </w:r>
      <w:r>
        <w:rPr>
          <w:b/>
          <w:color w:val="0E1115"/>
          <w:spacing w:val="-9"/>
          <w:sz w:val="24"/>
        </w:rPr>
        <w:t> </w:t>
      </w:r>
      <w:r>
        <w:rPr>
          <w:b/>
          <w:color w:val="0E1115"/>
          <w:spacing w:val="-4"/>
          <w:sz w:val="23"/>
        </w:rPr>
        <w:t>соо</w:t>
      </w:r>
      <w:r>
        <w:rPr>
          <w:b/>
          <w:color w:val="0E1115"/>
          <w:spacing w:val="-4"/>
          <w:sz w:val="24"/>
        </w:rPr>
        <w:t>бщ</w:t>
      </w:r>
      <w:r>
        <w:rPr>
          <w:b/>
          <w:color w:val="0E1115"/>
          <w:spacing w:val="-4"/>
          <w:sz w:val="23"/>
        </w:rPr>
        <w:t>ес</w:t>
      </w:r>
      <w:r>
        <w:rPr>
          <w:b/>
          <w:color w:val="0E1115"/>
          <w:spacing w:val="-4"/>
          <w:sz w:val="24"/>
        </w:rPr>
        <w:t>тв</w:t>
      </w:r>
      <w:r>
        <w:rPr>
          <w:b/>
          <w:color w:val="0E1115"/>
          <w:spacing w:val="-4"/>
          <w:sz w:val="23"/>
        </w:rPr>
        <w:t>о</w:t>
      </w:r>
      <w:r>
        <w:rPr>
          <w:b/>
          <w:color w:val="0E1115"/>
          <w:spacing w:val="-6"/>
          <w:sz w:val="23"/>
        </w:rPr>
        <w:t> </w:t>
      </w:r>
      <w:r>
        <w:rPr>
          <w:b/>
          <w:color w:val="0E1115"/>
          <w:spacing w:val="-4"/>
          <w:sz w:val="24"/>
        </w:rPr>
        <w:t>эн</w:t>
      </w:r>
      <w:r>
        <w:rPr>
          <w:b/>
          <w:color w:val="0E1115"/>
          <w:spacing w:val="-4"/>
          <w:sz w:val="23"/>
        </w:rPr>
        <w:t>ер</w:t>
      </w:r>
      <w:r>
        <w:rPr>
          <w:b/>
          <w:color w:val="0E1115"/>
          <w:spacing w:val="-4"/>
          <w:sz w:val="24"/>
        </w:rPr>
        <w:t>ги</w:t>
      </w:r>
      <w:r>
        <w:rPr>
          <w:b/>
          <w:color w:val="0E1115"/>
          <w:spacing w:val="-4"/>
          <w:sz w:val="23"/>
        </w:rPr>
        <w:t>ей</w:t>
      </w:r>
      <w:r>
        <w:rPr>
          <w:rFonts w:ascii="Tahoma" w:hAnsi="Tahoma"/>
          <w:b/>
          <w:color w:val="0E1115"/>
          <w:spacing w:val="-4"/>
          <w:sz w:val="24"/>
        </w:rPr>
        <w:t>,</w:t>
      </w:r>
      <w:r>
        <w:rPr>
          <w:rFonts w:ascii="Tahoma" w:hAnsi="Tahoma"/>
          <w:b/>
          <w:color w:val="0E1115"/>
          <w:spacing w:val="-15"/>
          <w:sz w:val="24"/>
        </w:rPr>
        <w:t> </w:t>
      </w:r>
      <w:r>
        <w:rPr>
          <w:b/>
          <w:color w:val="0E1115"/>
          <w:spacing w:val="-4"/>
          <w:sz w:val="24"/>
        </w:rPr>
        <w:t>в</w:t>
      </w:r>
      <w:r>
        <w:rPr>
          <w:b/>
          <w:color w:val="0E1115"/>
          <w:spacing w:val="-4"/>
          <w:sz w:val="23"/>
        </w:rPr>
        <w:t>о</w:t>
      </w:r>
      <w:r>
        <w:rPr>
          <w:b/>
          <w:color w:val="0E1115"/>
          <w:spacing w:val="-4"/>
          <w:sz w:val="24"/>
        </w:rPr>
        <w:t>д</w:t>
      </w:r>
      <w:r>
        <w:rPr>
          <w:b/>
          <w:color w:val="0E1115"/>
          <w:spacing w:val="-4"/>
          <w:sz w:val="23"/>
        </w:rPr>
        <w:t>ой</w:t>
      </w:r>
      <w:r>
        <w:rPr>
          <w:rFonts w:ascii="Tahoma" w:hAnsi="Tahoma"/>
          <w:b/>
          <w:color w:val="0E1115"/>
          <w:spacing w:val="-4"/>
          <w:sz w:val="24"/>
        </w:rPr>
        <w:t>,</w:t>
      </w:r>
      <w:r>
        <w:rPr>
          <w:rFonts w:ascii="Tahoma" w:hAnsi="Tahoma"/>
          <w:b/>
          <w:color w:val="0E1115"/>
          <w:spacing w:val="-15"/>
          <w:sz w:val="24"/>
        </w:rPr>
        <w:t> </w:t>
      </w:r>
      <w:r>
        <w:rPr>
          <w:b/>
          <w:color w:val="0E1115"/>
          <w:spacing w:val="-4"/>
          <w:sz w:val="24"/>
        </w:rPr>
        <w:t>т</w:t>
      </w:r>
      <w:r>
        <w:rPr>
          <w:b/>
          <w:color w:val="0E1115"/>
          <w:spacing w:val="-4"/>
          <w:sz w:val="23"/>
        </w:rPr>
        <w:t>ра</w:t>
      </w:r>
      <w:r>
        <w:rPr>
          <w:b/>
          <w:color w:val="0E1115"/>
          <w:spacing w:val="-4"/>
          <w:sz w:val="24"/>
        </w:rPr>
        <w:t>н</w:t>
      </w:r>
      <w:r>
        <w:rPr>
          <w:b/>
          <w:color w:val="0E1115"/>
          <w:spacing w:val="-4"/>
          <w:sz w:val="23"/>
        </w:rPr>
        <w:t>с</w:t>
      </w:r>
      <w:r>
        <w:rPr>
          <w:b/>
          <w:color w:val="0E1115"/>
          <w:spacing w:val="-4"/>
          <w:sz w:val="24"/>
        </w:rPr>
        <w:t>п</w:t>
      </w:r>
      <w:r>
        <w:rPr>
          <w:b/>
          <w:color w:val="0E1115"/>
          <w:spacing w:val="-4"/>
          <w:sz w:val="23"/>
        </w:rPr>
        <w:t>ор</w:t>
      </w:r>
      <w:r>
        <w:rPr>
          <w:b/>
          <w:color w:val="0E1115"/>
          <w:spacing w:val="-4"/>
          <w:sz w:val="24"/>
        </w:rPr>
        <w:t>т</w:t>
      </w:r>
      <w:r>
        <w:rPr>
          <w:b/>
          <w:color w:val="0E1115"/>
          <w:spacing w:val="-4"/>
          <w:sz w:val="23"/>
        </w:rPr>
        <w:t>о</w:t>
      </w:r>
      <w:r>
        <w:rPr>
          <w:b/>
          <w:color w:val="0E1115"/>
          <w:spacing w:val="-4"/>
          <w:sz w:val="24"/>
        </w:rPr>
        <w:t>м</w:t>
      </w:r>
      <w:r>
        <w:rPr>
          <w:b/>
          <w:color w:val="0E1115"/>
          <w:spacing w:val="-9"/>
          <w:sz w:val="24"/>
        </w:rPr>
        <w:t> </w:t>
      </w:r>
      <w:r>
        <w:rPr>
          <w:b/>
          <w:color w:val="0E1115"/>
          <w:spacing w:val="-4"/>
          <w:sz w:val="24"/>
        </w:rPr>
        <w:t>и</w:t>
      </w:r>
      <w:r>
        <w:rPr>
          <w:b/>
          <w:color w:val="0E1115"/>
          <w:spacing w:val="-9"/>
          <w:sz w:val="24"/>
        </w:rPr>
        <w:t> </w:t>
      </w:r>
      <w:r>
        <w:rPr>
          <w:b/>
          <w:color w:val="0E1115"/>
          <w:spacing w:val="-4"/>
          <w:sz w:val="23"/>
        </w:rPr>
        <w:t>с</w:t>
      </w:r>
      <w:r>
        <w:rPr>
          <w:b/>
          <w:color w:val="0E1115"/>
          <w:spacing w:val="-4"/>
          <w:sz w:val="24"/>
        </w:rPr>
        <w:t>вязью </w:t>
      </w:r>
      <w:r>
        <w:rPr>
          <w:color w:val="0E1115"/>
          <w:spacing w:val="-4"/>
          <w:sz w:val="24"/>
        </w:rPr>
        <w:t>на </w:t>
      </w:r>
      <w:r>
        <w:rPr>
          <w:color w:val="0E1115"/>
          <w:sz w:val="24"/>
        </w:rPr>
        <w:t>принципах дара</w:t>
      </w:r>
      <w:r>
        <w:rPr>
          <w:rFonts w:ascii="Tahoma" w:hAnsi="Tahoma"/>
          <w:color w:val="0E1115"/>
          <w:sz w:val="24"/>
        </w:rPr>
        <w:t>?</w:t>
      </w:r>
    </w:p>
    <w:p>
      <w:pPr>
        <w:pStyle w:val="ListParagraph"/>
        <w:numPr>
          <w:ilvl w:val="0"/>
          <w:numId w:val="39"/>
        </w:numPr>
        <w:tabs>
          <w:tab w:pos="573" w:val="left" w:leader="none"/>
          <w:tab w:pos="575" w:val="left" w:leader="none"/>
        </w:tabs>
        <w:spacing w:line="345" w:lineRule="auto" w:before="93" w:after="0"/>
        <w:ind w:left="575" w:right="440" w:hanging="441"/>
        <w:jc w:val="left"/>
        <w:rPr>
          <w:rFonts w:ascii="Tahoma" w:hAnsi="Tahoma"/>
          <w:sz w:val="24"/>
        </w:rPr>
      </w:pPr>
      <w:r>
        <w:rPr>
          <w:b/>
          <w:color w:val="0E1115"/>
          <w:spacing w:val="-4"/>
          <w:sz w:val="23"/>
        </w:rPr>
        <w:t>Ка</w:t>
      </w:r>
      <w:r>
        <w:rPr>
          <w:b/>
          <w:color w:val="0E1115"/>
          <w:spacing w:val="-4"/>
          <w:sz w:val="24"/>
        </w:rPr>
        <w:t>к</w:t>
      </w:r>
      <w:r>
        <w:rPr>
          <w:b/>
          <w:color w:val="0E1115"/>
          <w:spacing w:val="-5"/>
          <w:sz w:val="24"/>
        </w:rPr>
        <w:t> </w:t>
      </w:r>
      <w:r>
        <w:rPr>
          <w:b/>
          <w:color w:val="0E1115"/>
          <w:spacing w:val="-4"/>
          <w:sz w:val="24"/>
        </w:rPr>
        <w:t>б</w:t>
      </w:r>
      <w:r>
        <w:rPr>
          <w:b/>
          <w:color w:val="0E1115"/>
          <w:spacing w:val="-4"/>
          <w:sz w:val="23"/>
        </w:rPr>
        <w:t>у</w:t>
      </w:r>
      <w:r>
        <w:rPr>
          <w:b/>
          <w:color w:val="0E1115"/>
          <w:spacing w:val="-4"/>
          <w:sz w:val="24"/>
        </w:rPr>
        <w:t>д</w:t>
      </w:r>
      <w:r>
        <w:rPr>
          <w:b/>
          <w:color w:val="0E1115"/>
          <w:spacing w:val="-4"/>
          <w:sz w:val="23"/>
        </w:rPr>
        <w:t>е</w:t>
      </w:r>
      <w:r>
        <w:rPr>
          <w:b/>
          <w:color w:val="0E1115"/>
          <w:spacing w:val="-4"/>
          <w:sz w:val="24"/>
        </w:rPr>
        <w:t>т</w:t>
      </w:r>
      <w:r>
        <w:rPr>
          <w:b/>
          <w:color w:val="0E1115"/>
          <w:spacing w:val="-5"/>
          <w:sz w:val="24"/>
        </w:rPr>
        <w:t> </w:t>
      </w:r>
      <w:r>
        <w:rPr>
          <w:b/>
          <w:color w:val="0E1115"/>
          <w:spacing w:val="-4"/>
          <w:sz w:val="23"/>
        </w:rPr>
        <w:t>ра</w:t>
      </w:r>
      <w:r>
        <w:rPr>
          <w:b/>
          <w:color w:val="0E1115"/>
          <w:spacing w:val="-4"/>
          <w:sz w:val="24"/>
        </w:rPr>
        <w:t>б</w:t>
      </w:r>
      <w:r>
        <w:rPr>
          <w:b/>
          <w:color w:val="0E1115"/>
          <w:spacing w:val="-4"/>
          <w:sz w:val="23"/>
        </w:rPr>
        <w:t>о</w:t>
      </w:r>
      <w:r>
        <w:rPr>
          <w:b/>
          <w:color w:val="0E1115"/>
          <w:spacing w:val="-4"/>
          <w:sz w:val="24"/>
        </w:rPr>
        <w:t>т</w:t>
      </w:r>
      <w:r>
        <w:rPr>
          <w:b/>
          <w:color w:val="0E1115"/>
          <w:spacing w:val="-4"/>
          <w:sz w:val="23"/>
        </w:rPr>
        <w:t>а</w:t>
      </w:r>
      <w:r>
        <w:rPr>
          <w:b/>
          <w:color w:val="0E1115"/>
          <w:spacing w:val="-4"/>
          <w:sz w:val="24"/>
        </w:rPr>
        <w:t>ть</w:t>
      </w:r>
      <w:r>
        <w:rPr>
          <w:b/>
          <w:color w:val="0E1115"/>
          <w:spacing w:val="-5"/>
          <w:sz w:val="24"/>
        </w:rPr>
        <w:t> </w:t>
      </w:r>
      <w:r>
        <w:rPr>
          <w:b/>
          <w:color w:val="0E1115"/>
          <w:spacing w:val="-4"/>
          <w:sz w:val="23"/>
        </w:rPr>
        <w:t>с</w:t>
      </w:r>
      <w:r>
        <w:rPr>
          <w:b/>
          <w:color w:val="0E1115"/>
          <w:spacing w:val="-4"/>
          <w:sz w:val="24"/>
        </w:rPr>
        <w:t>и</w:t>
      </w:r>
      <w:r>
        <w:rPr>
          <w:b/>
          <w:color w:val="0E1115"/>
          <w:spacing w:val="-4"/>
          <w:sz w:val="23"/>
        </w:rPr>
        <w:t>с</w:t>
      </w:r>
      <w:r>
        <w:rPr>
          <w:b/>
          <w:color w:val="0E1115"/>
          <w:spacing w:val="-4"/>
          <w:sz w:val="24"/>
        </w:rPr>
        <w:t>т</w:t>
      </w:r>
      <w:r>
        <w:rPr>
          <w:b/>
          <w:color w:val="0E1115"/>
          <w:spacing w:val="-4"/>
          <w:sz w:val="23"/>
        </w:rPr>
        <w:t>е</w:t>
      </w:r>
      <w:r>
        <w:rPr>
          <w:b/>
          <w:color w:val="0E1115"/>
          <w:spacing w:val="-4"/>
          <w:sz w:val="24"/>
        </w:rPr>
        <w:t>м</w:t>
      </w:r>
      <w:r>
        <w:rPr>
          <w:b/>
          <w:color w:val="0E1115"/>
          <w:spacing w:val="-4"/>
          <w:sz w:val="23"/>
        </w:rPr>
        <w:t>а о</w:t>
      </w:r>
      <w:r>
        <w:rPr>
          <w:b/>
          <w:color w:val="0E1115"/>
          <w:spacing w:val="-4"/>
          <w:sz w:val="24"/>
        </w:rPr>
        <w:t>б</w:t>
      </w:r>
      <w:r>
        <w:rPr>
          <w:b/>
          <w:color w:val="0E1115"/>
          <w:spacing w:val="-4"/>
          <w:sz w:val="23"/>
        </w:rPr>
        <w:t>ес</w:t>
      </w:r>
      <w:r>
        <w:rPr>
          <w:b/>
          <w:color w:val="0E1115"/>
          <w:spacing w:val="-4"/>
          <w:sz w:val="24"/>
        </w:rPr>
        <w:t>п</w:t>
      </w:r>
      <w:r>
        <w:rPr>
          <w:b/>
          <w:color w:val="0E1115"/>
          <w:spacing w:val="-4"/>
          <w:sz w:val="23"/>
        </w:rPr>
        <w:t>е</w:t>
      </w:r>
      <w:r>
        <w:rPr>
          <w:b/>
          <w:color w:val="0E1115"/>
          <w:spacing w:val="-4"/>
          <w:sz w:val="24"/>
        </w:rPr>
        <w:t>ч</w:t>
      </w:r>
      <w:r>
        <w:rPr>
          <w:b/>
          <w:color w:val="0E1115"/>
          <w:spacing w:val="-4"/>
          <w:sz w:val="23"/>
        </w:rPr>
        <w:t>е</w:t>
      </w:r>
      <w:r>
        <w:rPr>
          <w:b/>
          <w:color w:val="0E1115"/>
          <w:spacing w:val="-4"/>
          <w:sz w:val="24"/>
        </w:rPr>
        <w:t>ния</w:t>
      </w:r>
      <w:r>
        <w:rPr>
          <w:b/>
          <w:color w:val="0E1115"/>
          <w:spacing w:val="-5"/>
          <w:sz w:val="24"/>
        </w:rPr>
        <w:t> </w:t>
      </w:r>
      <w:r>
        <w:rPr>
          <w:b/>
          <w:color w:val="0E1115"/>
          <w:spacing w:val="-4"/>
          <w:sz w:val="24"/>
        </w:rPr>
        <w:t>п</w:t>
      </w:r>
      <w:r>
        <w:rPr>
          <w:b/>
          <w:color w:val="0E1115"/>
          <w:spacing w:val="-4"/>
          <w:sz w:val="23"/>
        </w:rPr>
        <w:t>ро</w:t>
      </w:r>
      <w:r>
        <w:rPr>
          <w:b/>
          <w:color w:val="0E1115"/>
          <w:spacing w:val="-4"/>
          <w:sz w:val="24"/>
        </w:rPr>
        <w:t>д</w:t>
      </w:r>
      <w:r>
        <w:rPr>
          <w:b/>
          <w:color w:val="0E1115"/>
          <w:spacing w:val="-4"/>
          <w:sz w:val="23"/>
        </w:rPr>
        <w:t>о</w:t>
      </w:r>
      <w:r>
        <w:rPr>
          <w:b/>
          <w:color w:val="0E1115"/>
          <w:spacing w:val="-4"/>
          <w:sz w:val="24"/>
        </w:rPr>
        <w:t>в</w:t>
      </w:r>
      <w:r>
        <w:rPr>
          <w:b/>
          <w:color w:val="0E1115"/>
          <w:spacing w:val="-4"/>
          <w:sz w:val="23"/>
        </w:rPr>
        <w:t>о</w:t>
      </w:r>
      <w:r>
        <w:rPr>
          <w:b/>
          <w:color w:val="0E1115"/>
          <w:spacing w:val="-4"/>
          <w:sz w:val="24"/>
        </w:rPr>
        <w:t>ль</w:t>
      </w:r>
      <w:r>
        <w:rPr>
          <w:b/>
          <w:color w:val="0E1115"/>
          <w:spacing w:val="-4"/>
          <w:sz w:val="23"/>
        </w:rPr>
        <w:t>с</w:t>
      </w:r>
      <w:r>
        <w:rPr>
          <w:b/>
          <w:color w:val="0E1115"/>
          <w:spacing w:val="-4"/>
          <w:sz w:val="24"/>
        </w:rPr>
        <w:t>тви</w:t>
      </w:r>
      <w:r>
        <w:rPr>
          <w:b/>
          <w:color w:val="0E1115"/>
          <w:spacing w:val="-4"/>
          <w:sz w:val="23"/>
        </w:rPr>
        <w:t>е</w:t>
      </w:r>
      <w:r>
        <w:rPr>
          <w:b/>
          <w:color w:val="0E1115"/>
          <w:spacing w:val="-4"/>
          <w:sz w:val="24"/>
        </w:rPr>
        <w:t>м</w:t>
      </w:r>
      <w:r>
        <w:rPr>
          <w:rFonts w:ascii="Tahoma" w:hAnsi="Tahoma"/>
          <w:b/>
          <w:color w:val="0E1115"/>
          <w:spacing w:val="-4"/>
          <w:sz w:val="24"/>
        </w:rPr>
        <w:t>? </w:t>
      </w:r>
      <w:r>
        <w:rPr>
          <w:color w:val="0E1115"/>
          <w:spacing w:val="-4"/>
          <w:sz w:val="24"/>
        </w:rPr>
        <w:t>От фермерского </w:t>
      </w:r>
      <w:r>
        <w:rPr>
          <w:color w:val="0E1115"/>
          <w:sz w:val="24"/>
        </w:rPr>
        <w:t>хозяйства до общественной кухни</w:t>
      </w:r>
      <w:r>
        <w:rPr>
          <w:rFonts w:ascii="Tahoma" w:hAnsi="Tahoma"/>
          <w:color w:val="0E1115"/>
          <w:sz w:val="24"/>
        </w:rPr>
        <w:t>.</w:t>
      </w:r>
    </w:p>
    <w:p>
      <w:pPr>
        <w:pStyle w:val="ListParagraph"/>
        <w:numPr>
          <w:ilvl w:val="0"/>
          <w:numId w:val="39"/>
        </w:numPr>
        <w:tabs>
          <w:tab w:pos="573" w:val="left" w:leader="none"/>
          <w:tab w:pos="575" w:val="left" w:leader="none"/>
        </w:tabs>
        <w:spacing w:line="345" w:lineRule="auto" w:before="93" w:after="0"/>
        <w:ind w:left="575" w:right="537" w:hanging="441"/>
        <w:jc w:val="left"/>
        <w:rPr>
          <w:rFonts w:ascii="Tahoma" w:hAnsi="Tahoma"/>
          <w:sz w:val="24"/>
        </w:rPr>
      </w:pPr>
      <w:r>
        <w:rPr>
          <w:b/>
          <w:color w:val="0E1115"/>
          <w:sz w:val="23"/>
        </w:rPr>
        <w:t>Ка</w:t>
      </w:r>
      <w:r>
        <w:rPr>
          <w:b/>
          <w:color w:val="0E1115"/>
          <w:sz w:val="24"/>
        </w:rPr>
        <w:t>к б</w:t>
      </w:r>
      <w:r>
        <w:rPr>
          <w:b/>
          <w:color w:val="0E1115"/>
          <w:sz w:val="23"/>
        </w:rPr>
        <w:t>у</w:t>
      </w:r>
      <w:r>
        <w:rPr>
          <w:b/>
          <w:color w:val="0E1115"/>
          <w:sz w:val="24"/>
        </w:rPr>
        <w:t>д</w:t>
      </w:r>
      <w:r>
        <w:rPr>
          <w:b/>
          <w:color w:val="0E1115"/>
          <w:sz w:val="23"/>
        </w:rPr>
        <w:t>е</w:t>
      </w:r>
      <w:r>
        <w:rPr>
          <w:b/>
          <w:color w:val="0E1115"/>
          <w:sz w:val="24"/>
        </w:rPr>
        <w:t>т ф</w:t>
      </w:r>
      <w:r>
        <w:rPr>
          <w:b/>
          <w:color w:val="0E1115"/>
          <w:sz w:val="23"/>
        </w:rPr>
        <w:t>у</w:t>
      </w:r>
      <w:r>
        <w:rPr>
          <w:b/>
          <w:color w:val="0E1115"/>
          <w:sz w:val="24"/>
        </w:rPr>
        <w:t>нкци</w:t>
      </w:r>
      <w:r>
        <w:rPr>
          <w:b/>
          <w:color w:val="0E1115"/>
          <w:sz w:val="23"/>
        </w:rPr>
        <w:t>о</w:t>
      </w:r>
      <w:r>
        <w:rPr>
          <w:b/>
          <w:color w:val="0E1115"/>
          <w:sz w:val="24"/>
        </w:rPr>
        <w:t>ни</w:t>
      </w:r>
      <w:r>
        <w:rPr>
          <w:b/>
          <w:color w:val="0E1115"/>
          <w:sz w:val="23"/>
        </w:rPr>
        <w:t>ро</w:t>
      </w:r>
      <w:r>
        <w:rPr>
          <w:b/>
          <w:color w:val="0E1115"/>
          <w:sz w:val="24"/>
        </w:rPr>
        <w:t>в</w:t>
      </w:r>
      <w:r>
        <w:rPr>
          <w:b/>
          <w:color w:val="0E1115"/>
          <w:sz w:val="23"/>
        </w:rPr>
        <w:t>а</w:t>
      </w:r>
      <w:r>
        <w:rPr>
          <w:b/>
          <w:color w:val="0E1115"/>
          <w:sz w:val="24"/>
        </w:rPr>
        <w:t>ть зд</w:t>
      </w:r>
      <w:r>
        <w:rPr>
          <w:b/>
          <w:color w:val="0E1115"/>
          <w:sz w:val="23"/>
        </w:rPr>
        <w:t>ра</w:t>
      </w:r>
      <w:r>
        <w:rPr>
          <w:b/>
          <w:color w:val="0E1115"/>
          <w:sz w:val="24"/>
        </w:rPr>
        <w:t>в</w:t>
      </w:r>
      <w:r>
        <w:rPr>
          <w:b/>
          <w:color w:val="0E1115"/>
          <w:sz w:val="23"/>
        </w:rPr>
        <w:t>оохра</w:t>
      </w:r>
      <w:r>
        <w:rPr>
          <w:b/>
          <w:color w:val="0E1115"/>
          <w:sz w:val="24"/>
        </w:rPr>
        <w:t>н</w:t>
      </w:r>
      <w:r>
        <w:rPr>
          <w:b/>
          <w:color w:val="0E1115"/>
          <w:sz w:val="23"/>
        </w:rPr>
        <w:t>е</w:t>
      </w:r>
      <w:r>
        <w:rPr>
          <w:b/>
          <w:color w:val="0E1115"/>
          <w:sz w:val="24"/>
        </w:rPr>
        <w:t>ни</w:t>
      </w:r>
      <w:r>
        <w:rPr>
          <w:b/>
          <w:color w:val="0E1115"/>
          <w:sz w:val="23"/>
        </w:rPr>
        <w:t>е</w:t>
      </w:r>
      <w:r>
        <w:rPr>
          <w:rFonts w:ascii="Tahoma" w:hAnsi="Tahoma"/>
          <w:b/>
          <w:color w:val="0E1115"/>
          <w:sz w:val="24"/>
        </w:rPr>
        <w:t>? </w:t>
      </w:r>
      <w:r>
        <w:rPr>
          <w:color w:val="0E1115"/>
          <w:sz w:val="24"/>
        </w:rPr>
        <w:t>Как мотивировать врачей</w:t>
      </w:r>
      <w:r>
        <w:rPr>
          <w:rFonts w:ascii="Tahoma" w:hAnsi="Tahoma"/>
          <w:color w:val="0E1115"/>
          <w:sz w:val="24"/>
        </w:rPr>
        <w:t>, </w:t>
      </w:r>
      <w:r>
        <w:rPr>
          <w:color w:val="0E1115"/>
          <w:sz w:val="24"/>
        </w:rPr>
        <w:t>фармацевтов</w:t>
      </w:r>
      <w:r>
        <w:rPr>
          <w:rFonts w:ascii="Tahoma" w:hAnsi="Tahoma"/>
          <w:color w:val="0E1115"/>
          <w:sz w:val="24"/>
        </w:rPr>
        <w:t>, </w:t>
      </w:r>
      <w:r>
        <w:rPr>
          <w:color w:val="0E1115"/>
          <w:sz w:val="24"/>
        </w:rPr>
        <w:t>производителей медоборудования в рамках экономики дара</w:t>
      </w:r>
      <w:r>
        <w:rPr>
          <w:rFonts w:ascii="Tahoma" w:hAnsi="Tahoma"/>
          <w:color w:val="0E1115"/>
          <w:sz w:val="24"/>
        </w:rPr>
        <w:t>?</w:t>
      </w:r>
    </w:p>
    <w:p>
      <w:pPr>
        <w:pStyle w:val="ListParagraph"/>
        <w:numPr>
          <w:ilvl w:val="0"/>
          <w:numId w:val="39"/>
        </w:numPr>
        <w:tabs>
          <w:tab w:pos="573" w:val="left" w:leader="none"/>
          <w:tab w:pos="575" w:val="left" w:leader="none"/>
        </w:tabs>
        <w:spacing w:line="345" w:lineRule="auto" w:before="93" w:after="0"/>
        <w:ind w:left="575" w:right="489" w:hanging="441"/>
        <w:jc w:val="left"/>
        <w:rPr>
          <w:rFonts w:ascii="Tahoma" w:hAnsi="Tahoma"/>
          <w:sz w:val="24"/>
        </w:rPr>
      </w:pPr>
      <w:r>
        <w:rPr>
          <w:b/>
          <w:color w:val="0E1115"/>
          <w:spacing w:val="-4"/>
          <w:sz w:val="23"/>
        </w:rPr>
        <w:t>Ка</w:t>
      </w:r>
      <w:r>
        <w:rPr>
          <w:b/>
          <w:color w:val="0E1115"/>
          <w:spacing w:val="-4"/>
          <w:sz w:val="24"/>
        </w:rPr>
        <w:t>к</w:t>
      </w:r>
      <w:r>
        <w:rPr>
          <w:b/>
          <w:color w:val="0E1115"/>
          <w:spacing w:val="-13"/>
          <w:sz w:val="24"/>
        </w:rPr>
        <w:t> </w:t>
      </w:r>
      <w:r>
        <w:rPr>
          <w:b/>
          <w:color w:val="0E1115"/>
          <w:spacing w:val="-4"/>
          <w:sz w:val="23"/>
        </w:rPr>
        <w:t>ор</w:t>
      </w:r>
      <w:r>
        <w:rPr>
          <w:b/>
          <w:color w:val="0E1115"/>
          <w:spacing w:val="-4"/>
          <w:sz w:val="24"/>
        </w:rPr>
        <w:t>г</w:t>
      </w:r>
      <w:r>
        <w:rPr>
          <w:b/>
          <w:color w:val="0E1115"/>
          <w:spacing w:val="-4"/>
          <w:sz w:val="23"/>
        </w:rPr>
        <w:t>а</w:t>
      </w:r>
      <w:r>
        <w:rPr>
          <w:b/>
          <w:color w:val="0E1115"/>
          <w:spacing w:val="-4"/>
          <w:sz w:val="24"/>
        </w:rPr>
        <w:t>низ</w:t>
      </w:r>
      <w:r>
        <w:rPr>
          <w:b/>
          <w:color w:val="0E1115"/>
          <w:spacing w:val="-4"/>
          <w:sz w:val="23"/>
        </w:rPr>
        <w:t>о</w:t>
      </w:r>
      <w:r>
        <w:rPr>
          <w:b/>
          <w:color w:val="0E1115"/>
          <w:spacing w:val="-4"/>
          <w:sz w:val="24"/>
        </w:rPr>
        <w:t>в</w:t>
      </w:r>
      <w:r>
        <w:rPr>
          <w:b/>
          <w:color w:val="0E1115"/>
          <w:spacing w:val="-4"/>
          <w:sz w:val="23"/>
        </w:rPr>
        <w:t>а</w:t>
      </w:r>
      <w:r>
        <w:rPr>
          <w:b/>
          <w:color w:val="0E1115"/>
          <w:spacing w:val="-4"/>
          <w:sz w:val="24"/>
        </w:rPr>
        <w:t>ть</w:t>
      </w:r>
      <w:r>
        <w:rPr>
          <w:b/>
          <w:color w:val="0E1115"/>
          <w:spacing w:val="-13"/>
          <w:sz w:val="24"/>
        </w:rPr>
        <w:t> </w:t>
      </w:r>
      <w:r>
        <w:rPr>
          <w:b/>
          <w:color w:val="0E1115"/>
          <w:spacing w:val="-4"/>
          <w:sz w:val="24"/>
        </w:rPr>
        <w:t>н</w:t>
      </w:r>
      <w:r>
        <w:rPr>
          <w:b/>
          <w:color w:val="0E1115"/>
          <w:spacing w:val="-4"/>
          <w:sz w:val="23"/>
        </w:rPr>
        <w:t>ау</w:t>
      </w:r>
      <w:r>
        <w:rPr>
          <w:b/>
          <w:color w:val="0E1115"/>
          <w:spacing w:val="-4"/>
          <w:sz w:val="24"/>
        </w:rPr>
        <w:t>чны</w:t>
      </w:r>
      <w:r>
        <w:rPr>
          <w:b/>
          <w:color w:val="0E1115"/>
          <w:spacing w:val="-4"/>
          <w:sz w:val="23"/>
        </w:rPr>
        <w:t>е</w:t>
      </w:r>
      <w:r>
        <w:rPr>
          <w:b/>
          <w:color w:val="0E1115"/>
          <w:spacing w:val="-12"/>
          <w:sz w:val="23"/>
        </w:rPr>
        <w:t> </w:t>
      </w:r>
      <w:r>
        <w:rPr>
          <w:b/>
          <w:color w:val="0E1115"/>
          <w:spacing w:val="-4"/>
          <w:sz w:val="24"/>
        </w:rPr>
        <w:t>и</w:t>
      </w:r>
      <w:r>
        <w:rPr>
          <w:b/>
          <w:color w:val="0E1115"/>
          <w:spacing w:val="-4"/>
          <w:sz w:val="23"/>
        </w:rPr>
        <w:t>сс</w:t>
      </w:r>
      <w:r>
        <w:rPr>
          <w:b/>
          <w:color w:val="0E1115"/>
          <w:spacing w:val="-4"/>
          <w:sz w:val="24"/>
        </w:rPr>
        <w:t>л</w:t>
      </w:r>
      <w:r>
        <w:rPr>
          <w:b/>
          <w:color w:val="0E1115"/>
          <w:spacing w:val="-4"/>
          <w:sz w:val="23"/>
        </w:rPr>
        <w:t>е</w:t>
      </w:r>
      <w:r>
        <w:rPr>
          <w:b/>
          <w:color w:val="0E1115"/>
          <w:spacing w:val="-4"/>
          <w:sz w:val="24"/>
        </w:rPr>
        <w:t>д</w:t>
      </w:r>
      <w:r>
        <w:rPr>
          <w:b/>
          <w:color w:val="0E1115"/>
          <w:spacing w:val="-4"/>
          <w:sz w:val="23"/>
        </w:rPr>
        <w:t>о</w:t>
      </w:r>
      <w:r>
        <w:rPr>
          <w:b/>
          <w:color w:val="0E1115"/>
          <w:spacing w:val="-4"/>
          <w:sz w:val="24"/>
        </w:rPr>
        <w:t>в</w:t>
      </w:r>
      <w:r>
        <w:rPr>
          <w:b/>
          <w:color w:val="0E1115"/>
          <w:spacing w:val="-4"/>
          <w:sz w:val="23"/>
        </w:rPr>
        <w:t>а</w:t>
      </w:r>
      <w:r>
        <w:rPr>
          <w:b/>
          <w:color w:val="0E1115"/>
          <w:spacing w:val="-4"/>
          <w:sz w:val="24"/>
        </w:rPr>
        <w:t>ния</w:t>
      </w:r>
      <w:r>
        <w:rPr>
          <w:rFonts w:ascii="Tahoma" w:hAnsi="Tahoma"/>
          <w:b/>
          <w:color w:val="0E1115"/>
          <w:spacing w:val="-4"/>
          <w:sz w:val="24"/>
        </w:rPr>
        <w:t>,</w:t>
      </w:r>
      <w:r>
        <w:rPr>
          <w:rFonts w:ascii="Tahoma" w:hAnsi="Tahoma"/>
          <w:b/>
          <w:color w:val="0E1115"/>
          <w:spacing w:val="-15"/>
          <w:sz w:val="24"/>
        </w:rPr>
        <w:t> </w:t>
      </w:r>
      <w:r>
        <w:rPr>
          <w:rFonts w:ascii="Tahoma" w:hAnsi="Tahoma"/>
          <w:b/>
          <w:color w:val="0E1115"/>
          <w:spacing w:val="-4"/>
          <w:sz w:val="24"/>
        </w:rPr>
        <w:t>IT-</w:t>
      </w:r>
      <w:r>
        <w:rPr>
          <w:b/>
          <w:color w:val="0E1115"/>
          <w:spacing w:val="-4"/>
          <w:sz w:val="23"/>
        </w:rPr>
        <w:t>ра</w:t>
      </w:r>
      <w:r>
        <w:rPr>
          <w:b/>
          <w:color w:val="0E1115"/>
          <w:spacing w:val="-4"/>
          <w:sz w:val="24"/>
        </w:rPr>
        <w:t>з</w:t>
      </w:r>
      <w:r>
        <w:rPr>
          <w:b/>
          <w:color w:val="0E1115"/>
          <w:spacing w:val="-4"/>
          <w:sz w:val="23"/>
        </w:rPr>
        <w:t>ра</w:t>
      </w:r>
      <w:r>
        <w:rPr>
          <w:b/>
          <w:color w:val="0E1115"/>
          <w:spacing w:val="-4"/>
          <w:sz w:val="24"/>
        </w:rPr>
        <w:t>б</w:t>
      </w:r>
      <w:r>
        <w:rPr>
          <w:b/>
          <w:color w:val="0E1115"/>
          <w:spacing w:val="-4"/>
          <w:sz w:val="23"/>
        </w:rPr>
        <w:t>о</w:t>
      </w:r>
      <w:r>
        <w:rPr>
          <w:b/>
          <w:color w:val="0E1115"/>
          <w:spacing w:val="-4"/>
          <w:sz w:val="24"/>
        </w:rPr>
        <w:t>тк</w:t>
      </w:r>
      <w:r>
        <w:rPr>
          <w:b/>
          <w:color w:val="0E1115"/>
          <w:spacing w:val="-4"/>
          <w:sz w:val="23"/>
        </w:rPr>
        <w:t>у</w:t>
      </w:r>
      <w:r>
        <w:rPr>
          <w:b/>
          <w:color w:val="0E1115"/>
          <w:spacing w:val="-12"/>
          <w:sz w:val="23"/>
        </w:rPr>
        <w:t> </w:t>
      </w:r>
      <w:r>
        <w:rPr>
          <w:b/>
          <w:color w:val="0E1115"/>
          <w:spacing w:val="-4"/>
          <w:sz w:val="24"/>
        </w:rPr>
        <w:t>и</w:t>
      </w:r>
      <w:r>
        <w:rPr>
          <w:b/>
          <w:color w:val="0E1115"/>
          <w:spacing w:val="-12"/>
          <w:sz w:val="24"/>
        </w:rPr>
        <w:t> </w:t>
      </w:r>
      <w:r>
        <w:rPr>
          <w:b/>
          <w:color w:val="0E1115"/>
          <w:spacing w:val="-4"/>
          <w:sz w:val="23"/>
        </w:rPr>
        <w:t>со</w:t>
      </w:r>
      <w:r>
        <w:rPr>
          <w:b/>
          <w:color w:val="0E1115"/>
          <w:spacing w:val="-4"/>
          <w:sz w:val="24"/>
        </w:rPr>
        <w:t>зд</w:t>
      </w:r>
      <w:r>
        <w:rPr>
          <w:b/>
          <w:color w:val="0E1115"/>
          <w:spacing w:val="-4"/>
          <w:sz w:val="23"/>
        </w:rPr>
        <w:t>а</w:t>
      </w:r>
      <w:r>
        <w:rPr>
          <w:b/>
          <w:color w:val="0E1115"/>
          <w:spacing w:val="-4"/>
          <w:sz w:val="24"/>
        </w:rPr>
        <w:t>ни</w:t>
      </w:r>
      <w:r>
        <w:rPr>
          <w:b/>
          <w:color w:val="0E1115"/>
          <w:spacing w:val="-4"/>
          <w:sz w:val="23"/>
        </w:rPr>
        <w:t>е</w:t>
      </w:r>
      <w:r>
        <w:rPr>
          <w:b/>
          <w:color w:val="0E1115"/>
          <w:spacing w:val="-12"/>
          <w:sz w:val="23"/>
        </w:rPr>
        <w:t> </w:t>
      </w:r>
      <w:r>
        <w:rPr>
          <w:b/>
          <w:color w:val="0E1115"/>
          <w:spacing w:val="-4"/>
          <w:sz w:val="24"/>
        </w:rPr>
        <w:t>вы</w:t>
      </w:r>
      <w:r>
        <w:rPr>
          <w:b/>
          <w:color w:val="0E1115"/>
          <w:spacing w:val="-4"/>
          <w:sz w:val="23"/>
        </w:rPr>
        <w:t>со</w:t>
      </w:r>
      <w:r>
        <w:rPr>
          <w:b/>
          <w:color w:val="0E1115"/>
          <w:spacing w:val="-4"/>
          <w:sz w:val="24"/>
        </w:rPr>
        <w:t>ки</w:t>
      </w:r>
      <w:r>
        <w:rPr>
          <w:b/>
          <w:color w:val="0E1115"/>
          <w:spacing w:val="-4"/>
          <w:sz w:val="23"/>
        </w:rPr>
        <w:t>х </w:t>
      </w:r>
      <w:r>
        <w:rPr>
          <w:b/>
          <w:color w:val="0E1115"/>
          <w:sz w:val="24"/>
        </w:rPr>
        <w:t>т</w:t>
      </w:r>
      <w:r>
        <w:rPr>
          <w:b/>
          <w:color w:val="0E1115"/>
          <w:sz w:val="23"/>
        </w:rPr>
        <w:t>ех</w:t>
      </w:r>
      <w:r>
        <w:rPr>
          <w:b/>
          <w:color w:val="0E1115"/>
          <w:sz w:val="24"/>
        </w:rPr>
        <w:t>н</w:t>
      </w:r>
      <w:r>
        <w:rPr>
          <w:b/>
          <w:color w:val="0E1115"/>
          <w:sz w:val="23"/>
        </w:rPr>
        <w:t>о</w:t>
      </w:r>
      <w:r>
        <w:rPr>
          <w:b/>
          <w:color w:val="0E1115"/>
          <w:sz w:val="24"/>
        </w:rPr>
        <w:t>л</w:t>
      </w:r>
      <w:r>
        <w:rPr>
          <w:b/>
          <w:color w:val="0E1115"/>
          <w:sz w:val="23"/>
        </w:rPr>
        <w:t>о</w:t>
      </w:r>
      <w:r>
        <w:rPr>
          <w:b/>
          <w:color w:val="0E1115"/>
          <w:sz w:val="24"/>
        </w:rPr>
        <w:t>ги</w:t>
      </w:r>
      <w:r>
        <w:rPr>
          <w:b/>
          <w:color w:val="0E1115"/>
          <w:sz w:val="23"/>
        </w:rPr>
        <w:t>й</w:t>
      </w:r>
      <w:r>
        <w:rPr>
          <w:rFonts w:ascii="Tahoma" w:hAnsi="Tahoma"/>
          <w:b/>
          <w:color w:val="0E1115"/>
          <w:sz w:val="24"/>
        </w:rPr>
        <w:t>, </w:t>
      </w:r>
      <w:r>
        <w:rPr>
          <w:color w:val="0E1115"/>
          <w:sz w:val="24"/>
        </w:rPr>
        <w:t>требующих огромных координационных усилий</w:t>
      </w:r>
      <w:r>
        <w:rPr>
          <w:rFonts w:ascii="Tahoma" w:hAnsi="Tahoma"/>
          <w:color w:val="0E1115"/>
          <w:sz w:val="24"/>
        </w:rPr>
        <w:t>?</w:t>
      </w:r>
    </w:p>
    <w:p>
      <w:pPr>
        <w:pStyle w:val="BodyText"/>
        <w:rPr>
          <w:rFonts w:ascii="Tahoma"/>
        </w:rPr>
      </w:pPr>
    </w:p>
    <w:p>
      <w:pPr>
        <w:pStyle w:val="BodyText"/>
        <w:rPr>
          <w:rFonts w:ascii="Tahoma"/>
        </w:rPr>
      </w:pPr>
    </w:p>
    <w:p>
      <w:pPr>
        <w:pStyle w:val="BodyText"/>
        <w:spacing w:before="79"/>
        <w:rPr>
          <w:rFonts w:ascii="Tahoma"/>
        </w:rPr>
      </w:pPr>
    </w:p>
    <w:p>
      <w:pPr>
        <w:spacing w:before="0"/>
        <w:ind w:left="305" w:right="0" w:firstLine="0"/>
        <w:jc w:val="left"/>
        <w:rPr>
          <w:b/>
          <w:sz w:val="29"/>
        </w:rPr>
      </w:pPr>
      <w:r>
        <w:rPr>
          <w:b/>
          <w:color w:val="0E1115"/>
          <w:spacing w:val="-8"/>
          <w:sz w:val="30"/>
        </w:rPr>
        <w:t>Инф</w:t>
      </w:r>
      <w:r>
        <w:rPr>
          <w:b/>
          <w:color w:val="0E1115"/>
          <w:spacing w:val="-8"/>
          <w:sz w:val="29"/>
        </w:rPr>
        <w:t>рас</w:t>
      </w:r>
      <w:r>
        <w:rPr>
          <w:b/>
          <w:color w:val="0E1115"/>
          <w:spacing w:val="-8"/>
          <w:sz w:val="30"/>
        </w:rPr>
        <w:t>т</w:t>
      </w:r>
      <w:r>
        <w:rPr>
          <w:b/>
          <w:color w:val="0E1115"/>
          <w:spacing w:val="-8"/>
          <w:sz w:val="29"/>
        </w:rPr>
        <w:t>ру</w:t>
      </w:r>
      <w:r>
        <w:rPr>
          <w:b/>
          <w:color w:val="0E1115"/>
          <w:spacing w:val="-8"/>
          <w:sz w:val="30"/>
        </w:rPr>
        <w:t>кт</w:t>
      </w:r>
      <w:r>
        <w:rPr>
          <w:b/>
          <w:color w:val="0E1115"/>
          <w:spacing w:val="-8"/>
          <w:sz w:val="29"/>
        </w:rPr>
        <w:t>ура</w:t>
      </w:r>
      <w:r>
        <w:rPr>
          <w:rFonts w:ascii="Tahoma" w:hAnsi="Tahoma"/>
          <w:b/>
          <w:color w:val="0E1115"/>
          <w:spacing w:val="-8"/>
          <w:sz w:val="30"/>
        </w:rPr>
        <w:t>,</w:t>
      </w:r>
      <w:r>
        <w:rPr>
          <w:rFonts w:ascii="Tahoma" w:hAnsi="Tahoma"/>
          <w:b/>
          <w:color w:val="0E1115"/>
          <w:spacing w:val="-26"/>
          <w:sz w:val="30"/>
        </w:rPr>
        <w:t> </w:t>
      </w:r>
      <w:r>
        <w:rPr>
          <w:b/>
          <w:color w:val="0E1115"/>
          <w:spacing w:val="-8"/>
          <w:sz w:val="29"/>
        </w:rPr>
        <w:t>Тех</w:t>
      </w:r>
      <w:r>
        <w:rPr>
          <w:b/>
          <w:color w:val="0E1115"/>
          <w:spacing w:val="-8"/>
          <w:sz w:val="30"/>
        </w:rPr>
        <w:t>н</w:t>
      </w:r>
      <w:r>
        <w:rPr>
          <w:b/>
          <w:color w:val="0E1115"/>
          <w:spacing w:val="-8"/>
          <w:sz w:val="29"/>
        </w:rPr>
        <w:t>о</w:t>
      </w:r>
      <w:r>
        <w:rPr>
          <w:b/>
          <w:color w:val="0E1115"/>
          <w:spacing w:val="-8"/>
          <w:sz w:val="30"/>
        </w:rPr>
        <w:t>л</w:t>
      </w:r>
      <w:r>
        <w:rPr>
          <w:b/>
          <w:color w:val="0E1115"/>
          <w:spacing w:val="-8"/>
          <w:sz w:val="29"/>
        </w:rPr>
        <w:t>о</w:t>
      </w:r>
      <w:r>
        <w:rPr>
          <w:b/>
          <w:color w:val="0E1115"/>
          <w:spacing w:val="-8"/>
          <w:sz w:val="30"/>
        </w:rPr>
        <w:t>гии</w:t>
      </w:r>
      <w:r>
        <w:rPr>
          <w:b/>
          <w:color w:val="0E1115"/>
          <w:spacing w:val="-12"/>
          <w:sz w:val="30"/>
        </w:rPr>
        <w:t> </w:t>
      </w:r>
      <w:r>
        <w:rPr>
          <w:b/>
          <w:color w:val="0E1115"/>
          <w:spacing w:val="-8"/>
          <w:sz w:val="30"/>
        </w:rPr>
        <w:t>и</w:t>
      </w:r>
      <w:r>
        <w:rPr>
          <w:b/>
          <w:color w:val="0E1115"/>
          <w:spacing w:val="-11"/>
          <w:sz w:val="30"/>
        </w:rPr>
        <w:t> </w:t>
      </w:r>
      <w:r>
        <w:rPr>
          <w:b/>
          <w:color w:val="0E1115"/>
          <w:spacing w:val="-8"/>
          <w:sz w:val="29"/>
        </w:rPr>
        <w:t>Прос</w:t>
      </w:r>
      <w:r>
        <w:rPr>
          <w:b/>
          <w:color w:val="0E1115"/>
          <w:spacing w:val="-8"/>
          <w:sz w:val="30"/>
        </w:rPr>
        <w:t>т</w:t>
      </w:r>
      <w:r>
        <w:rPr>
          <w:b/>
          <w:color w:val="0E1115"/>
          <w:spacing w:val="-8"/>
          <w:sz w:val="29"/>
        </w:rPr>
        <w:t>ра</w:t>
      </w:r>
      <w:r>
        <w:rPr>
          <w:b/>
          <w:color w:val="0E1115"/>
          <w:spacing w:val="-8"/>
          <w:sz w:val="30"/>
        </w:rPr>
        <w:t>н</w:t>
      </w:r>
      <w:r>
        <w:rPr>
          <w:b/>
          <w:color w:val="0E1115"/>
          <w:spacing w:val="-8"/>
          <w:sz w:val="29"/>
        </w:rPr>
        <w:t>с</w:t>
      </w:r>
      <w:r>
        <w:rPr>
          <w:b/>
          <w:color w:val="0E1115"/>
          <w:spacing w:val="-8"/>
          <w:sz w:val="30"/>
        </w:rPr>
        <w:t>тв</w:t>
      </w:r>
      <w:r>
        <w:rPr>
          <w:b/>
          <w:color w:val="0E1115"/>
          <w:spacing w:val="-8"/>
          <w:sz w:val="29"/>
        </w:rPr>
        <w:t>о</w:t>
      </w:r>
    </w:p>
    <w:p>
      <w:pPr>
        <w:pStyle w:val="BodyText"/>
        <w:spacing w:before="11"/>
        <w:rPr>
          <w:b/>
          <w:sz w:val="30"/>
        </w:rPr>
      </w:pPr>
    </w:p>
    <w:p>
      <w:pPr>
        <w:pStyle w:val="ListParagraph"/>
        <w:numPr>
          <w:ilvl w:val="0"/>
          <w:numId w:val="39"/>
        </w:numPr>
        <w:tabs>
          <w:tab w:pos="573" w:val="left" w:leader="none"/>
          <w:tab w:pos="575" w:val="left" w:leader="none"/>
        </w:tabs>
        <w:spacing w:line="345" w:lineRule="auto" w:before="1" w:after="0"/>
        <w:ind w:left="575" w:right="530" w:hanging="441"/>
        <w:jc w:val="left"/>
        <w:rPr>
          <w:rFonts w:ascii="Tahoma" w:hAnsi="Tahoma"/>
          <w:sz w:val="24"/>
        </w:rPr>
      </w:pPr>
      <w:r>
        <w:rPr>
          <w:b/>
          <w:color w:val="0E1115"/>
          <w:sz w:val="23"/>
        </w:rPr>
        <w:t>Ка</w:t>
      </w:r>
      <w:r>
        <w:rPr>
          <w:b/>
          <w:color w:val="0E1115"/>
          <w:sz w:val="24"/>
        </w:rPr>
        <w:t>к</w:t>
      </w:r>
      <w:r>
        <w:rPr>
          <w:b/>
          <w:color w:val="0E1115"/>
          <w:spacing w:val="-13"/>
          <w:sz w:val="24"/>
        </w:rPr>
        <w:t> </w:t>
      </w:r>
      <w:r>
        <w:rPr>
          <w:b/>
          <w:color w:val="0E1115"/>
          <w:sz w:val="24"/>
        </w:rPr>
        <w:t>б</w:t>
      </w:r>
      <w:r>
        <w:rPr>
          <w:b/>
          <w:color w:val="0E1115"/>
          <w:sz w:val="23"/>
        </w:rPr>
        <w:t>у</w:t>
      </w:r>
      <w:r>
        <w:rPr>
          <w:b/>
          <w:color w:val="0E1115"/>
          <w:sz w:val="24"/>
        </w:rPr>
        <w:t>д</w:t>
      </w:r>
      <w:r>
        <w:rPr>
          <w:b/>
          <w:color w:val="0E1115"/>
          <w:sz w:val="23"/>
        </w:rPr>
        <w:t>е</w:t>
      </w:r>
      <w:r>
        <w:rPr>
          <w:b/>
          <w:color w:val="0E1115"/>
          <w:sz w:val="24"/>
        </w:rPr>
        <w:t>т</w:t>
      </w:r>
      <w:r>
        <w:rPr>
          <w:b/>
          <w:color w:val="0E1115"/>
          <w:spacing w:val="-13"/>
          <w:sz w:val="24"/>
        </w:rPr>
        <w:t> </w:t>
      </w:r>
      <w:r>
        <w:rPr>
          <w:b/>
          <w:color w:val="0E1115"/>
          <w:sz w:val="24"/>
        </w:rPr>
        <w:t>выгляд</w:t>
      </w:r>
      <w:r>
        <w:rPr>
          <w:b/>
          <w:color w:val="0E1115"/>
          <w:sz w:val="23"/>
        </w:rPr>
        <w:t>е</w:t>
      </w:r>
      <w:r>
        <w:rPr>
          <w:b/>
          <w:color w:val="0E1115"/>
          <w:sz w:val="24"/>
        </w:rPr>
        <w:t>ть</w:t>
      </w:r>
      <w:r>
        <w:rPr>
          <w:b/>
          <w:color w:val="0E1115"/>
          <w:spacing w:val="-13"/>
          <w:sz w:val="24"/>
        </w:rPr>
        <w:t> </w:t>
      </w:r>
      <w:r>
        <w:rPr>
          <w:b/>
          <w:color w:val="0E1115"/>
          <w:sz w:val="23"/>
        </w:rPr>
        <w:t>арх</w:t>
      </w:r>
      <w:r>
        <w:rPr>
          <w:b/>
          <w:color w:val="0E1115"/>
          <w:sz w:val="24"/>
        </w:rPr>
        <w:t>ит</w:t>
      </w:r>
      <w:r>
        <w:rPr>
          <w:b/>
          <w:color w:val="0E1115"/>
          <w:sz w:val="23"/>
        </w:rPr>
        <w:t>е</w:t>
      </w:r>
      <w:r>
        <w:rPr>
          <w:b/>
          <w:color w:val="0E1115"/>
          <w:sz w:val="24"/>
        </w:rPr>
        <w:t>кт</w:t>
      </w:r>
      <w:r>
        <w:rPr>
          <w:b/>
          <w:color w:val="0E1115"/>
          <w:sz w:val="23"/>
        </w:rPr>
        <w:t>ура</w:t>
      </w:r>
      <w:r>
        <w:rPr>
          <w:b/>
          <w:color w:val="0E1115"/>
          <w:spacing w:val="-10"/>
          <w:sz w:val="23"/>
        </w:rPr>
        <w:t> </w:t>
      </w:r>
      <w:r>
        <w:rPr>
          <w:b/>
          <w:color w:val="0E1115"/>
          <w:sz w:val="24"/>
        </w:rPr>
        <w:t>и</w:t>
      </w:r>
      <w:r>
        <w:rPr>
          <w:b/>
          <w:color w:val="0E1115"/>
          <w:spacing w:val="-13"/>
          <w:sz w:val="24"/>
        </w:rPr>
        <w:t> </w:t>
      </w:r>
      <w:r>
        <w:rPr>
          <w:b/>
          <w:color w:val="0E1115"/>
          <w:sz w:val="24"/>
        </w:rPr>
        <w:t>пл</w:t>
      </w:r>
      <w:r>
        <w:rPr>
          <w:b/>
          <w:color w:val="0E1115"/>
          <w:sz w:val="23"/>
        </w:rPr>
        <w:t>а</w:t>
      </w:r>
      <w:r>
        <w:rPr>
          <w:b/>
          <w:color w:val="0E1115"/>
          <w:sz w:val="24"/>
        </w:rPr>
        <w:t>ни</w:t>
      </w:r>
      <w:r>
        <w:rPr>
          <w:b/>
          <w:color w:val="0E1115"/>
          <w:sz w:val="23"/>
        </w:rPr>
        <w:t>ро</w:t>
      </w:r>
      <w:r>
        <w:rPr>
          <w:b/>
          <w:color w:val="0E1115"/>
          <w:sz w:val="24"/>
        </w:rPr>
        <w:t>вк</w:t>
      </w:r>
      <w:r>
        <w:rPr>
          <w:b/>
          <w:color w:val="0E1115"/>
          <w:sz w:val="23"/>
        </w:rPr>
        <w:t>а</w:t>
      </w:r>
      <w:r>
        <w:rPr>
          <w:b/>
          <w:color w:val="0E1115"/>
          <w:spacing w:val="-10"/>
          <w:sz w:val="23"/>
        </w:rPr>
        <w:t> </w:t>
      </w:r>
      <w:r>
        <w:rPr>
          <w:b/>
          <w:color w:val="0E1115"/>
          <w:sz w:val="24"/>
        </w:rPr>
        <w:t>т</w:t>
      </w:r>
      <w:r>
        <w:rPr>
          <w:b/>
          <w:color w:val="0E1115"/>
          <w:sz w:val="23"/>
        </w:rPr>
        <w:t>а</w:t>
      </w:r>
      <w:r>
        <w:rPr>
          <w:b/>
          <w:color w:val="0E1115"/>
          <w:sz w:val="24"/>
        </w:rPr>
        <w:t>к</w:t>
      </w:r>
      <w:r>
        <w:rPr>
          <w:b/>
          <w:color w:val="0E1115"/>
          <w:sz w:val="23"/>
        </w:rPr>
        <w:t>о</w:t>
      </w:r>
      <w:r>
        <w:rPr>
          <w:b/>
          <w:color w:val="0E1115"/>
          <w:sz w:val="24"/>
        </w:rPr>
        <w:t>г</w:t>
      </w:r>
      <w:r>
        <w:rPr>
          <w:b/>
          <w:color w:val="0E1115"/>
          <w:sz w:val="23"/>
        </w:rPr>
        <w:t>о</w:t>
      </w:r>
      <w:r>
        <w:rPr>
          <w:b/>
          <w:color w:val="0E1115"/>
          <w:spacing w:val="-10"/>
          <w:sz w:val="23"/>
        </w:rPr>
        <w:t> </w:t>
      </w:r>
      <w:r>
        <w:rPr>
          <w:b/>
          <w:color w:val="0E1115"/>
          <w:sz w:val="24"/>
        </w:rPr>
        <w:t>п</w:t>
      </w:r>
      <w:r>
        <w:rPr>
          <w:b/>
          <w:color w:val="0E1115"/>
          <w:sz w:val="23"/>
        </w:rPr>
        <w:t>осе</w:t>
      </w:r>
      <w:r>
        <w:rPr>
          <w:b/>
          <w:color w:val="0E1115"/>
          <w:sz w:val="24"/>
        </w:rPr>
        <w:t>л</w:t>
      </w:r>
      <w:r>
        <w:rPr>
          <w:b/>
          <w:color w:val="0E1115"/>
          <w:sz w:val="23"/>
        </w:rPr>
        <w:t>е</w:t>
      </w:r>
      <w:r>
        <w:rPr>
          <w:b/>
          <w:color w:val="0E1115"/>
          <w:sz w:val="24"/>
        </w:rPr>
        <w:t>ния </w:t>
      </w:r>
      <w:r>
        <w:rPr>
          <w:rFonts w:ascii="Tahoma" w:hAnsi="Tahoma"/>
          <w:b/>
          <w:color w:val="0E1115"/>
          <w:sz w:val="24"/>
        </w:rPr>
        <w:t>(</w:t>
      </w:r>
      <w:r>
        <w:rPr>
          <w:b/>
          <w:color w:val="0E1115"/>
          <w:sz w:val="24"/>
        </w:rPr>
        <w:t>эк</w:t>
      </w:r>
      <w:r>
        <w:rPr>
          <w:b/>
          <w:color w:val="0E1115"/>
          <w:sz w:val="23"/>
        </w:rPr>
        <w:t>о</w:t>
      </w:r>
      <w:r>
        <w:rPr>
          <w:b/>
          <w:color w:val="0E1115"/>
          <w:sz w:val="24"/>
        </w:rPr>
        <w:t>п</w:t>
      </w:r>
      <w:r>
        <w:rPr>
          <w:b/>
          <w:color w:val="0E1115"/>
          <w:sz w:val="23"/>
        </w:rPr>
        <w:t>осе</w:t>
      </w:r>
      <w:r>
        <w:rPr>
          <w:b/>
          <w:color w:val="0E1115"/>
          <w:sz w:val="24"/>
        </w:rPr>
        <w:t>л</w:t>
      </w:r>
      <w:r>
        <w:rPr>
          <w:b/>
          <w:color w:val="0E1115"/>
          <w:sz w:val="23"/>
        </w:rPr>
        <w:t>е</w:t>
      </w:r>
      <w:r>
        <w:rPr>
          <w:b/>
          <w:color w:val="0E1115"/>
          <w:sz w:val="24"/>
        </w:rPr>
        <w:t>ни</w:t>
      </w:r>
      <w:r>
        <w:rPr>
          <w:b/>
          <w:color w:val="0E1115"/>
          <w:sz w:val="23"/>
        </w:rPr>
        <w:t>е</w:t>
      </w:r>
      <w:r>
        <w:rPr>
          <w:rFonts w:ascii="Tahoma" w:hAnsi="Tahoma"/>
          <w:b/>
          <w:color w:val="0E1115"/>
          <w:sz w:val="24"/>
        </w:rPr>
        <w:t>,</w:t>
      </w:r>
      <w:r>
        <w:rPr>
          <w:rFonts w:ascii="Tahoma" w:hAnsi="Tahoma"/>
          <w:b/>
          <w:color w:val="0E1115"/>
          <w:spacing w:val="-14"/>
          <w:sz w:val="24"/>
        </w:rPr>
        <w:t> </w:t>
      </w:r>
      <w:r>
        <w:rPr>
          <w:b/>
          <w:color w:val="0E1115"/>
          <w:sz w:val="23"/>
        </w:rPr>
        <w:t>райо</w:t>
      </w:r>
      <w:r>
        <w:rPr>
          <w:b/>
          <w:color w:val="0E1115"/>
          <w:sz w:val="24"/>
        </w:rPr>
        <w:t>н</w:t>
      </w:r>
      <w:r>
        <w:rPr>
          <w:rFonts w:ascii="Tahoma" w:hAnsi="Tahoma"/>
          <w:b/>
          <w:color w:val="0E1115"/>
          <w:sz w:val="24"/>
        </w:rPr>
        <w:t>,</w:t>
      </w:r>
      <w:r>
        <w:rPr>
          <w:rFonts w:ascii="Tahoma" w:hAnsi="Tahoma"/>
          <w:b/>
          <w:color w:val="0E1115"/>
          <w:spacing w:val="-14"/>
          <w:sz w:val="24"/>
        </w:rPr>
        <w:t> </w:t>
      </w:r>
      <w:r>
        <w:rPr>
          <w:b/>
          <w:color w:val="0E1115"/>
          <w:sz w:val="24"/>
        </w:rPr>
        <w:t>г</w:t>
      </w:r>
      <w:r>
        <w:rPr>
          <w:b/>
          <w:color w:val="0E1115"/>
          <w:sz w:val="23"/>
        </w:rPr>
        <w:t>оро</w:t>
      </w:r>
      <w:r>
        <w:rPr>
          <w:b/>
          <w:color w:val="0E1115"/>
          <w:sz w:val="24"/>
        </w:rPr>
        <w:t>д</w:t>
      </w:r>
      <w:r>
        <w:rPr>
          <w:rFonts w:ascii="Tahoma" w:hAnsi="Tahoma"/>
          <w:b/>
          <w:color w:val="0E1115"/>
          <w:sz w:val="24"/>
        </w:rPr>
        <w:t>)?</w:t>
      </w:r>
      <w:r>
        <w:rPr>
          <w:rFonts w:ascii="Tahoma" w:hAnsi="Tahoma"/>
          <w:b/>
          <w:color w:val="0E1115"/>
          <w:spacing w:val="-2"/>
          <w:sz w:val="24"/>
        </w:rPr>
        <w:t> </w:t>
      </w:r>
      <w:r>
        <w:rPr>
          <w:color w:val="0E1115"/>
          <w:sz w:val="24"/>
        </w:rPr>
        <w:t>Как спроектировать пространство</w:t>
      </w:r>
      <w:r>
        <w:rPr>
          <w:rFonts w:ascii="Tahoma" w:hAnsi="Tahoma"/>
          <w:color w:val="0E1115"/>
          <w:sz w:val="24"/>
        </w:rPr>
        <w:t>,</w:t>
      </w:r>
      <w:r>
        <w:rPr>
          <w:rFonts w:ascii="Tahoma" w:hAnsi="Tahoma"/>
          <w:color w:val="0E1115"/>
          <w:spacing w:val="-7"/>
          <w:sz w:val="24"/>
        </w:rPr>
        <w:t> </w:t>
      </w:r>
      <w:r>
        <w:rPr>
          <w:color w:val="0E1115"/>
          <w:sz w:val="24"/>
        </w:rPr>
        <w:t>чтобы </w:t>
      </w:r>
      <w:r>
        <w:rPr>
          <w:color w:val="0E1115"/>
          <w:sz w:val="24"/>
        </w:rPr>
        <w:t>оно поощряло взаимодействие и обмен</w:t>
      </w:r>
      <w:r>
        <w:rPr>
          <w:rFonts w:ascii="Tahoma" w:hAnsi="Tahoma"/>
          <w:color w:val="0E1115"/>
          <w:sz w:val="24"/>
        </w:rPr>
        <w:t>?</w:t>
      </w:r>
    </w:p>
    <w:p>
      <w:pPr>
        <w:pStyle w:val="ListParagraph"/>
        <w:numPr>
          <w:ilvl w:val="0"/>
          <w:numId w:val="39"/>
        </w:numPr>
        <w:tabs>
          <w:tab w:pos="573" w:val="left" w:leader="none"/>
          <w:tab w:pos="575" w:val="left" w:leader="none"/>
        </w:tabs>
        <w:spacing w:line="345" w:lineRule="auto" w:before="94" w:after="0"/>
        <w:ind w:left="575" w:right="249" w:hanging="441"/>
        <w:jc w:val="left"/>
        <w:rPr>
          <w:rFonts w:ascii="Tahoma" w:hAnsi="Tahoma"/>
          <w:sz w:val="24"/>
        </w:rPr>
      </w:pPr>
      <w:r>
        <w:rPr>
          <w:b/>
          <w:color w:val="0E1115"/>
          <w:spacing w:val="-2"/>
          <w:sz w:val="23"/>
        </w:rPr>
        <w:t>Ка</w:t>
      </w:r>
      <w:r>
        <w:rPr>
          <w:b/>
          <w:color w:val="0E1115"/>
          <w:spacing w:val="-2"/>
          <w:sz w:val="24"/>
        </w:rPr>
        <w:t>к</w:t>
      </w:r>
      <w:r>
        <w:rPr>
          <w:b/>
          <w:color w:val="0E1115"/>
          <w:spacing w:val="-2"/>
          <w:sz w:val="23"/>
        </w:rPr>
        <w:t>у</w:t>
      </w:r>
      <w:r>
        <w:rPr>
          <w:b/>
          <w:color w:val="0E1115"/>
          <w:spacing w:val="-2"/>
          <w:sz w:val="24"/>
        </w:rPr>
        <w:t>ю</w:t>
      </w:r>
      <w:r>
        <w:rPr>
          <w:b/>
          <w:color w:val="0E1115"/>
          <w:spacing w:val="-15"/>
          <w:sz w:val="24"/>
        </w:rPr>
        <w:t> </w:t>
      </w:r>
      <w:r>
        <w:rPr>
          <w:b/>
          <w:color w:val="0E1115"/>
          <w:spacing w:val="-2"/>
          <w:sz w:val="23"/>
        </w:rPr>
        <w:t>ро</w:t>
      </w:r>
      <w:r>
        <w:rPr>
          <w:b/>
          <w:color w:val="0E1115"/>
          <w:spacing w:val="-2"/>
          <w:sz w:val="24"/>
        </w:rPr>
        <w:t>ль</w:t>
      </w:r>
      <w:r>
        <w:rPr>
          <w:b/>
          <w:color w:val="0E1115"/>
          <w:spacing w:val="-15"/>
          <w:sz w:val="24"/>
        </w:rPr>
        <w:t> </w:t>
      </w:r>
      <w:r>
        <w:rPr>
          <w:b/>
          <w:color w:val="0E1115"/>
          <w:spacing w:val="-2"/>
          <w:sz w:val="24"/>
        </w:rPr>
        <w:t>в</w:t>
      </w:r>
      <w:r>
        <w:rPr>
          <w:b/>
          <w:color w:val="0E1115"/>
          <w:spacing w:val="-14"/>
          <w:sz w:val="24"/>
        </w:rPr>
        <w:t> </w:t>
      </w:r>
      <w:r>
        <w:rPr>
          <w:b/>
          <w:color w:val="0E1115"/>
          <w:spacing w:val="-2"/>
          <w:sz w:val="24"/>
        </w:rPr>
        <w:t>т</w:t>
      </w:r>
      <w:r>
        <w:rPr>
          <w:b/>
          <w:color w:val="0E1115"/>
          <w:spacing w:val="-2"/>
          <w:sz w:val="23"/>
        </w:rPr>
        <w:t>а</w:t>
      </w:r>
      <w:r>
        <w:rPr>
          <w:b/>
          <w:color w:val="0E1115"/>
          <w:spacing w:val="-2"/>
          <w:sz w:val="24"/>
        </w:rPr>
        <w:t>к</w:t>
      </w:r>
      <w:r>
        <w:rPr>
          <w:b/>
          <w:color w:val="0E1115"/>
          <w:spacing w:val="-2"/>
          <w:sz w:val="23"/>
        </w:rPr>
        <w:t>о</w:t>
      </w:r>
      <w:r>
        <w:rPr>
          <w:b/>
          <w:color w:val="0E1115"/>
          <w:spacing w:val="-2"/>
          <w:sz w:val="24"/>
        </w:rPr>
        <w:t>м</w:t>
      </w:r>
      <w:r>
        <w:rPr>
          <w:b/>
          <w:color w:val="0E1115"/>
          <w:spacing w:val="-15"/>
          <w:sz w:val="24"/>
        </w:rPr>
        <w:t> </w:t>
      </w:r>
      <w:r>
        <w:rPr>
          <w:b/>
          <w:color w:val="0E1115"/>
          <w:spacing w:val="-2"/>
          <w:sz w:val="23"/>
        </w:rPr>
        <w:t>о</w:t>
      </w:r>
      <w:r>
        <w:rPr>
          <w:b/>
          <w:color w:val="0E1115"/>
          <w:spacing w:val="-2"/>
          <w:sz w:val="24"/>
        </w:rPr>
        <w:t>бщ</w:t>
      </w:r>
      <w:r>
        <w:rPr>
          <w:b/>
          <w:color w:val="0E1115"/>
          <w:spacing w:val="-2"/>
          <w:sz w:val="23"/>
        </w:rPr>
        <w:t>ес</w:t>
      </w:r>
      <w:r>
        <w:rPr>
          <w:b/>
          <w:color w:val="0E1115"/>
          <w:spacing w:val="-2"/>
          <w:sz w:val="24"/>
        </w:rPr>
        <w:t>тв</w:t>
      </w:r>
      <w:r>
        <w:rPr>
          <w:b/>
          <w:color w:val="0E1115"/>
          <w:spacing w:val="-2"/>
          <w:sz w:val="23"/>
        </w:rPr>
        <w:t>е</w:t>
      </w:r>
      <w:r>
        <w:rPr>
          <w:b/>
          <w:color w:val="0E1115"/>
          <w:spacing w:val="-14"/>
          <w:sz w:val="23"/>
        </w:rPr>
        <w:t> </w:t>
      </w:r>
      <w:r>
        <w:rPr>
          <w:b/>
          <w:color w:val="0E1115"/>
          <w:spacing w:val="-2"/>
          <w:sz w:val="24"/>
        </w:rPr>
        <w:t>иг</w:t>
      </w:r>
      <w:r>
        <w:rPr>
          <w:b/>
          <w:color w:val="0E1115"/>
          <w:spacing w:val="-2"/>
          <w:sz w:val="23"/>
        </w:rPr>
        <w:t>ра</w:t>
      </w:r>
      <w:r>
        <w:rPr>
          <w:b/>
          <w:color w:val="0E1115"/>
          <w:spacing w:val="-2"/>
          <w:sz w:val="24"/>
        </w:rPr>
        <w:t>ют</w:t>
      </w:r>
      <w:r>
        <w:rPr>
          <w:b/>
          <w:color w:val="0E1115"/>
          <w:spacing w:val="-15"/>
          <w:sz w:val="24"/>
        </w:rPr>
        <w:t> </w:t>
      </w:r>
      <w:r>
        <w:rPr>
          <w:b/>
          <w:color w:val="0E1115"/>
          <w:spacing w:val="-2"/>
          <w:sz w:val="24"/>
        </w:rPr>
        <w:t>циф</w:t>
      </w:r>
      <w:r>
        <w:rPr>
          <w:b/>
          <w:color w:val="0E1115"/>
          <w:spacing w:val="-2"/>
          <w:sz w:val="23"/>
        </w:rPr>
        <w:t>ро</w:t>
      </w:r>
      <w:r>
        <w:rPr>
          <w:b/>
          <w:color w:val="0E1115"/>
          <w:spacing w:val="-2"/>
          <w:sz w:val="24"/>
        </w:rPr>
        <w:t>вы</w:t>
      </w:r>
      <w:r>
        <w:rPr>
          <w:b/>
          <w:color w:val="0E1115"/>
          <w:spacing w:val="-2"/>
          <w:sz w:val="23"/>
        </w:rPr>
        <w:t>е</w:t>
      </w:r>
      <w:r>
        <w:rPr>
          <w:b/>
          <w:color w:val="0E1115"/>
          <w:spacing w:val="-14"/>
          <w:sz w:val="23"/>
        </w:rPr>
        <w:t> </w:t>
      </w:r>
      <w:r>
        <w:rPr>
          <w:b/>
          <w:color w:val="0E1115"/>
          <w:spacing w:val="-2"/>
          <w:sz w:val="24"/>
        </w:rPr>
        <w:t>т</w:t>
      </w:r>
      <w:r>
        <w:rPr>
          <w:b/>
          <w:color w:val="0E1115"/>
          <w:spacing w:val="-2"/>
          <w:sz w:val="23"/>
        </w:rPr>
        <w:t>ех</w:t>
      </w:r>
      <w:r>
        <w:rPr>
          <w:b/>
          <w:color w:val="0E1115"/>
          <w:spacing w:val="-2"/>
          <w:sz w:val="24"/>
        </w:rPr>
        <w:t>н</w:t>
      </w:r>
      <w:r>
        <w:rPr>
          <w:b/>
          <w:color w:val="0E1115"/>
          <w:spacing w:val="-2"/>
          <w:sz w:val="23"/>
        </w:rPr>
        <w:t>о</w:t>
      </w:r>
      <w:r>
        <w:rPr>
          <w:b/>
          <w:color w:val="0E1115"/>
          <w:spacing w:val="-2"/>
          <w:sz w:val="24"/>
        </w:rPr>
        <w:t>л</w:t>
      </w:r>
      <w:r>
        <w:rPr>
          <w:b/>
          <w:color w:val="0E1115"/>
          <w:spacing w:val="-2"/>
          <w:sz w:val="23"/>
        </w:rPr>
        <w:t>о</w:t>
      </w:r>
      <w:r>
        <w:rPr>
          <w:b/>
          <w:color w:val="0E1115"/>
          <w:spacing w:val="-2"/>
          <w:sz w:val="24"/>
        </w:rPr>
        <w:t>гии</w:t>
      </w:r>
      <w:r>
        <w:rPr>
          <w:rFonts w:ascii="Tahoma" w:hAnsi="Tahoma"/>
          <w:b/>
          <w:color w:val="0E1115"/>
          <w:spacing w:val="-2"/>
          <w:sz w:val="24"/>
        </w:rPr>
        <w:t>?</w:t>
      </w:r>
      <w:r>
        <w:rPr>
          <w:rFonts w:ascii="Tahoma" w:hAnsi="Tahoma"/>
          <w:b/>
          <w:color w:val="0E1115"/>
          <w:spacing w:val="-15"/>
          <w:sz w:val="24"/>
        </w:rPr>
        <w:t> </w:t>
      </w:r>
      <w:r>
        <w:rPr>
          <w:color w:val="0E1115"/>
          <w:spacing w:val="-2"/>
          <w:sz w:val="24"/>
        </w:rPr>
        <w:t>Нужна</w:t>
      </w:r>
      <w:r>
        <w:rPr>
          <w:color w:val="0E1115"/>
          <w:spacing w:val="-15"/>
          <w:sz w:val="24"/>
        </w:rPr>
        <w:t> </w:t>
      </w:r>
      <w:r>
        <w:rPr>
          <w:color w:val="0E1115"/>
          <w:spacing w:val="-2"/>
          <w:sz w:val="24"/>
        </w:rPr>
        <w:t>ли</w:t>
      </w:r>
      <w:r>
        <w:rPr>
          <w:color w:val="0E1115"/>
          <w:spacing w:val="-15"/>
          <w:sz w:val="24"/>
        </w:rPr>
        <w:t> </w:t>
      </w:r>
      <w:r>
        <w:rPr>
          <w:color w:val="0E1115"/>
          <w:spacing w:val="-2"/>
          <w:sz w:val="24"/>
        </w:rPr>
        <w:t>единая </w:t>
      </w:r>
      <w:r>
        <w:rPr>
          <w:color w:val="0E1115"/>
          <w:w w:val="105"/>
          <w:sz w:val="24"/>
        </w:rPr>
        <w:t>платформа</w:t>
      </w:r>
      <w:r>
        <w:rPr>
          <w:color w:val="0E1115"/>
          <w:spacing w:val="-18"/>
          <w:w w:val="105"/>
          <w:sz w:val="24"/>
        </w:rPr>
        <w:t> </w:t>
      </w:r>
      <w:r>
        <w:rPr>
          <w:color w:val="0E1115"/>
          <w:w w:val="105"/>
          <w:sz w:val="24"/>
        </w:rPr>
        <w:t>для</w:t>
      </w:r>
      <w:r>
        <w:rPr>
          <w:color w:val="0E1115"/>
          <w:spacing w:val="-14"/>
          <w:w w:val="105"/>
          <w:sz w:val="24"/>
        </w:rPr>
        <w:t> </w:t>
      </w:r>
      <w:r>
        <w:rPr>
          <w:color w:val="0E1115"/>
          <w:w w:val="105"/>
          <w:sz w:val="24"/>
        </w:rPr>
        <w:t>учета</w:t>
      </w:r>
      <w:r>
        <w:rPr>
          <w:color w:val="0E1115"/>
          <w:spacing w:val="-14"/>
          <w:w w:val="105"/>
          <w:sz w:val="24"/>
        </w:rPr>
        <w:t> </w:t>
      </w:r>
      <w:r>
        <w:rPr>
          <w:color w:val="0E1115"/>
          <w:w w:val="105"/>
          <w:sz w:val="24"/>
        </w:rPr>
        <w:t>репутации</w:t>
      </w:r>
      <w:r>
        <w:rPr>
          <w:color w:val="0E1115"/>
          <w:spacing w:val="-14"/>
          <w:w w:val="105"/>
          <w:sz w:val="24"/>
        </w:rPr>
        <w:t> </w:t>
      </w:r>
      <w:r>
        <w:rPr>
          <w:color w:val="0E1115"/>
          <w:w w:val="105"/>
          <w:sz w:val="24"/>
        </w:rPr>
        <w:t>и</w:t>
      </w:r>
      <w:r>
        <w:rPr>
          <w:color w:val="0E1115"/>
          <w:spacing w:val="-14"/>
          <w:w w:val="105"/>
          <w:sz w:val="24"/>
        </w:rPr>
        <w:t> </w:t>
      </w:r>
      <w:r>
        <w:rPr>
          <w:color w:val="0E1115"/>
          <w:w w:val="105"/>
          <w:sz w:val="24"/>
        </w:rPr>
        <w:t>координации</w:t>
      </w:r>
      <w:r>
        <w:rPr>
          <w:rFonts w:ascii="Tahoma" w:hAnsi="Tahoma"/>
          <w:color w:val="0E1115"/>
          <w:w w:val="105"/>
          <w:sz w:val="24"/>
        </w:rPr>
        <w:t>?</w:t>
      </w:r>
      <w:r>
        <w:rPr>
          <w:rFonts w:ascii="Tahoma" w:hAnsi="Tahoma"/>
          <w:color w:val="0E1115"/>
          <w:spacing w:val="-20"/>
          <w:w w:val="105"/>
          <w:sz w:val="24"/>
        </w:rPr>
        <w:t> </w:t>
      </w:r>
      <w:r>
        <w:rPr>
          <w:color w:val="0E1115"/>
          <w:w w:val="105"/>
          <w:sz w:val="24"/>
        </w:rPr>
        <w:t>Если</w:t>
      </w:r>
      <w:r>
        <w:rPr>
          <w:color w:val="0E1115"/>
          <w:spacing w:val="-14"/>
          <w:w w:val="105"/>
          <w:sz w:val="24"/>
        </w:rPr>
        <w:t> </w:t>
      </w:r>
      <w:r>
        <w:rPr>
          <w:color w:val="0E1115"/>
          <w:w w:val="105"/>
          <w:sz w:val="24"/>
        </w:rPr>
        <w:t>да</w:t>
      </w:r>
      <w:r>
        <w:rPr>
          <w:rFonts w:ascii="Tahoma" w:hAnsi="Tahoma"/>
          <w:color w:val="0E1115"/>
          <w:w w:val="105"/>
          <w:sz w:val="24"/>
        </w:rPr>
        <w:t>,</w:t>
      </w:r>
      <w:r>
        <w:rPr>
          <w:rFonts w:ascii="Tahoma" w:hAnsi="Tahoma"/>
          <w:color w:val="0E1115"/>
          <w:spacing w:val="-20"/>
          <w:w w:val="105"/>
          <w:sz w:val="24"/>
        </w:rPr>
        <w:t> </w:t>
      </w:r>
      <w:r>
        <w:rPr>
          <w:color w:val="0E1115"/>
          <w:w w:val="105"/>
          <w:sz w:val="24"/>
        </w:rPr>
        <w:t>то</w:t>
      </w:r>
      <w:r>
        <w:rPr>
          <w:color w:val="0E1115"/>
          <w:spacing w:val="-14"/>
          <w:w w:val="105"/>
          <w:sz w:val="24"/>
        </w:rPr>
        <w:t> </w:t>
      </w:r>
      <w:r>
        <w:rPr>
          <w:color w:val="0E1115"/>
          <w:w w:val="105"/>
          <w:sz w:val="24"/>
        </w:rPr>
        <w:t>каковы</w:t>
      </w:r>
      <w:r>
        <w:rPr>
          <w:color w:val="0E1115"/>
          <w:spacing w:val="-14"/>
          <w:w w:val="105"/>
          <w:sz w:val="24"/>
        </w:rPr>
        <w:t> </w:t>
      </w:r>
      <w:r>
        <w:rPr>
          <w:color w:val="0E1115"/>
          <w:w w:val="105"/>
          <w:sz w:val="24"/>
        </w:rPr>
        <w:t>ее этические и технические принципы</w:t>
      </w:r>
      <w:r>
        <w:rPr>
          <w:rFonts w:ascii="Tahoma" w:hAnsi="Tahoma"/>
          <w:color w:val="0E1115"/>
          <w:w w:val="105"/>
          <w:sz w:val="24"/>
        </w:rPr>
        <w:t>?</w:t>
      </w:r>
    </w:p>
    <w:p>
      <w:pPr>
        <w:pStyle w:val="ListParagraph"/>
        <w:spacing w:after="0" w:line="345" w:lineRule="auto"/>
        <w:jc w:val="left"/>
        <w:rPr>
          <w:rFonts w:ascii="Tahoma" w:hAnsi="Tahoma"/>
          <w:sz w:val="24"/>
        </w:rPr>
        <w:sectPr>
          <w:pgSz w:w="11900" w:h="16840"/>
          <w:pgMar w:top="0" w:bottom="0" w:left="850" w:right="1133"/>
        </w:sectPr>
      </w:pPr>
    </w:p>
    <w:p>
      <w:pPr>
        <w:pStyle w:val="ListParagraph"/>
        <w:numPr>
          <w:ilvl w:val="0"/>
          <w:numId w:val="39"/>
        </w:numPr>
        <w:tabs>
          <w:tab w:pos="573" w:val="left" w:leader="none"/>
          <w:tab w:pos="575" w:val="left" w:leader="none"/>
        </w:tabs>
        <w:spacing w:line="345" w:lineRule="auto" w:before="40" w:after="0"/>
        <w:ind w:left="575" w:right="326" w:hanging="441"/>
        <w:jc w:val="left"/>
        <w:rPr>
          <w:rFonts w:ascii="Tahoma" w:hAnsi="Tahoma"/>
          <w:sz w:val="24"/>
        </w:rPr>
      </w:pPr>
      <w:r>
        <w:rPr>
          <w:b/>
          <w:color w:val="0E1115"/>
          <w:spacing w:val="-2"/>
          <w:sz w:val="23"/>
        </w:rPr>
        <w:t>Ка</w:t>
      </w:r>
      <w:r>
        <w:rPr>
          <w:b/>
          <w:color w:val="0E1115"/>
          <w:spacing w:val="-2"/>
          <w:sz w:val="24"/>
        </w:rPr>
        <w:t>к</w:t>
      </w:r>
      <w:r>
        <w:rPr>
          <w:b/>
          <w:color w:val="0E1115"/>
          <w:spacing w:val="-3"/>
          <w:sz w:val="24"/>
        </w:rPr>
        <w:t> </w:t>
      </w:r>
      <w:r>
        <w:rPr>
          <w:b/>
          <w:color w:val="0E1115"/>
          <w:spacing w:val="-2"/>
          <w:sz w:val="23"/>
        </w:rPr>
        <w:t>у</w:t>
      </w:r>
      <w:r>
        <w:rPr>
          <w:b/>
          <w:color w:val="0E1115"/>
          <w:spacing w:val="-2"/>
          <w:sz w:val="24"/>
        </w:rPr>
        <w:t>п</w:t>
      </w:r>
      <w:r>
        <w:rPr>
          <w:b/>
          <w:color w:val="0E1115"/>
          <w:spacing w:val="-2"/>
          <w:sz w:val="23"/>
        </w:rPr>
        <w:t>ра</w:t>
      </w:r>
      <w:r>
        <w:rPr>
          <w:b/>
          <w:color w:val="0E1115"/>
          <w:spacing w:val="-2"/>
          <w:sz w:val="24"/>
        </w:rPr>
        <w:t>влять</w:t>
      </w:r>
      <w:r>
        <w:rPr>
          <w:b/>
          <w:color w:val="0E1115"/>
          <w:spacing w:val="-3"/>
          <w:sz w:val="24"/>
        </w:rPr>
        <w:t> </w:t>
      </w:r>
      <w:r>
        <w:rPr>
          <w:b/>
          <w:color w:val="0E1115"/>
          <w:spacing w:val="-2"/>
          <w:sz w:val="23"/>
        </w:rPr>
        <w:t>о</w:t>
      </w:r>
      <w:r>
        <w:rPr>
          <w:b/>
          <w:color w:val="0E1115"/>
          <w:spacing w:val="-2"/>
          <w:sz w:val="24"/>
        </w:rPr>
        <w:t>бщ</w:t>
      </w:r>
      <w:r>
        <w:rPr>
          <w:b/>
          <w:color w:val="0E1115"/>
          <w:spacing w:val="-2"/>
          <w:sz w:val="23"/>
        </w:rPr>
        <w:t>ес</w:t>
      </w:r>
      <w:r>
        <w:rPr>
          <w:b/>
          <w:color w:val="0E1115"/>
          <w:spacing w:val="-2"/>
          <w:sz w:val="24"/>
        </w:rPr>
        <w:t>тв</w:t>
      </w:r>
      <w:r>
        <w:rPr>
          <w:b/>
          <w:color w:val="0E1115"/>
          <w:spacing w:val="-2"/>
          <w:sz w:val="23"/>
        </w:rPr>
        <w:t>е</w:t>
      </w:r>
      <w:r>
        <w:rPr>
          <w:b/>
          <w:color w:val="0E1115"/>
          <w:spacing w:val="-2"/>
          <w:sz w:val="24"/>
        </w:rPr>
        <w:t>нн</w:t>
      </w:r>
      <w:r>
        <w:rPr>
          <w:b/>
          <w:color w:val="0E1115"/>
          <w:spacing w:val="-2"/>
          <w:sz w:val="23"/>
        </w:rPr>
        <w:t>ой со</w:t>
      </w:r>
      <w:r>
        <w:rPr>
          <w:b/>
          <w:color w:val="0E1115"/>
          <w:spacing w:val="-2"/>
          <w:sz w:val="24"/>
        </w:rPr>
        <w:t>б</w:t>
      </w:r>
      <w:r>
        <w:rPr>
          <w:b/>
          <w:color w:val="0E1115"/>
          <w:spacing w:val="-2"/>
          <w:sz w:val="23"/>
        </w:rPr>
        <w:t>с</w:t>
      </w:r>
      <w:r>
        <w:rPr>
          <w:b/>
          <w:color w:val="0E1115"/>
          <w:spacing w:val="-2"/>
          <w:sz w:val="24"/>
        </w:rPr>
        <w:t>тв</w:t>
      </w:r>
      <w:r>
        <w:rPr>
          <w:b/>
          <w:color w:val="0E1115"/>
          <w:spacing w:val="-2"/>
          <w:sz w:val="23"/>
        </w:rPr>
        <w:t>е</w:t>
      </w:r>
      <w:r>
        <w:rPr>
          <w:b/>
          <w:color w:val="0E1115"/>
          <w:spacing w:val="-2"/>
          <w:sz w:val="24"/>
        </w:rPr>
        <w:t>нн</w:t>
      </w:r>
      <w:r>
        <w:rPr>
          <w:b/>
          <w:color w:val="0E1115"/>
          <w:spacing w:val="-2"/>
          <w:sz w:val="23"/>
        </w:rPr>
        <w:t>ос</w:t>
      </w:r>
      <w:r>
        <w:rPr>
          <w:b/>
          <w:color w:val="0E1115"/>
          <w:spacing w:val="-2"/>
          <w:sz w:val="24"/>
        </w:rPr>
        <w:t>тью</w:t>
      </w:r>
      <w:r>
        <w:rPr>
          <w:b/>
          <w:color w:val="0E1115"/>
          <w:spacing w:val="-3"/>
          <w:sz w:val="24"/>
        </w:rPr>
        <w:t> </w:t>
      </w:r>
      <w:r>
        <w:rPr>
          <w:rFonts w:ascii="Tahoma" w:hAnsi="Tahoma"/>
          <w:b/>
          <w:color w:val="0E1115"/>
          <w:spacing w:val="-2"/>
          <w:sz w:val="24"/>
        </w:rPr>
        <w:t>(</w:t>
      </w:r>
      <w:r>
        <w:rPr>
          <w:b/>
          <w:color w:val="0E1115"/>
          <w:spacing w:val="-2"/>
          <w:sz w:val="24"/>
        </w:rPr>
        <w:t>з</w:t>
      </w:r>
      <w:r>
        <w:rPr>
          <w:b/>
          <w:color w:val="0E1115"/>
          <w:spacing w:val="-2"/>
          <w:sz w:val="23"/>
        </w:rPr>
        <w:t>е</w:t>
      </w:r>
      <w:r>
        <w:rPr>
          <w:b/>
          <w:color w:val="0E1115"/>
          <w:spacing w:val="-2"/>
          <w:sz w:val="24"/>
        </w:rPr>
        <w:t>мля</w:t>
      </w:r>
      <w:r>
        <w:rPr>
          <w:rFonts w:ascii="Tahoma" w:hAnsi="Tahoma"/>
          <w:b/>
          <w:color w:val="0E1115"/>
          <w:spacing w:val="-2"/>
          <w:sz w:val="24"/>
        </w:rPr>
        <w:t>,</w:t>
      </w:r>
      <w:r>
        <w:rPr>
          <w:rFonts w:ascii="Tahoma" w:hAnsi="Tahoma"/>
          <w:b/>
          <w:color w:val="0E1115"/>
          <w:spacing w:val="-11"/>
          <w:sz w:val="24"/>
        </w:rPr>
        <w:t> </w:t>
      </w:r>
      <w:r>
        <w:rPr>
          <w:b/>
          <w:color w:val="0E1115"/>
          <w:spacing w:val="-2"/>
          <w:sz w:val="24"/>
        </w:rPr>
        <w:t>инф</w:t>
      </w:r>
      <w:r>
        <w:rPr>
          <w:b/>
          <w:color w:val="0E1115"/>
          <w:spacing w:val="-2"/>
          <w:sz w:val="23"/>
        </w:rPr>
        <w:t>рас</w:t>
      </w:r>
      <w:r>
        <w:rPr>
          <w:b/>
          <w:color w:val="0E1115"/>
          <w:spacing w:val="-2"/>
          <w:sz w:val="24"/>
        </w:rPr>
        <w:t>т</w:t>
      </w:r>
      <w:r>
        <w:rPr>
          <w:b/>
          <w:color w:val="0E1115"/>
          <w:spacing w:val="-2"/>
          <w:sz w:val="23"/>
        </w:rPr>
        <w:t>ру</w:t>
      </w:r>
      <w:r>
        <w:rPr>
          <w:b/>
          <w:color w:val="0E1115"/>
          <w:spacing w:val="-2"/>
          <w:sz w:val="24"/>
        </w:rPr>
        <w:t>кт</w:t>
      </w:r>
      <w:r>
        <w:rPr>
          <w:b/>
          <w:color w:val="0E1115"/>
          <w:spacing w:val="-2"/>
          <w:sz w:val="23"/>
        </w:rPr>
        <w:t>ура</w:t>
      </w:r>
      <w:r>
        <w:rPr>
          <w:rFonts w:ascii="Tahoma" w:hAnsi="Tahoma"/>
          <w:b/>
          <w:color w:val="0E1115"/>
          <w:spacing w:val="-2"/>
          <w:sz w:val="24"/>
        </w:rPr>
        <w:t>, </w:t>
      </w:r>
      <w:r>
        <w:rPr>
          <w:b/>
          <w:color w:val="0E1115"/>
          <w:sz w:val="23"/>
        </w:rPr>
        <w:t>сре</w:t>
      </w:r>
      <w:r>
        <w:rPr>
          <w:b/>
          <w:color w:val="0E1115"/>
          <w:sz w:val="24"/>
        </w:rPr>
        <w:t>д</w:t>
      </w:r>
      <w:r>
        <w:rPr>
          <w:b/>
          <w:color w:val="0E1115"/>
          <w:sz w:val="23"/>
        </w:rPr>
        <w:t>с</w:t>
      </w:r>
      <w:r>
        <w:rPr>
          <w:b/>
          <w:color w:val="0E1115"/>
          <w:sz w:val="24"/>
        </w:rPr>
        <w:t>тв</w:t>
      </w:r>
      <w:r>
        <w:rPr>
          <w:b/>
          <w:color w:val="0E1115"/>
          <w:sz w:val="23"/>
        </w:rPr>
        <w:t>а</w:t>
      </w:r>
      <w:r>
        <w:rPr>
          <w:b/>
          <w:color w:val="0E1115"/>
          <w:spacing w:val="-9"/>
          <w:sz w:val="23"/>
        </w:rPr>
        <w:t> </w:t>
      </w:r>
      <w:r>
        <w:rPr>
          <w:b/>
          <w:color w:val="0E1115"/>
          <w:sz w:val="24"/>
        </w:rPr>
        <w:t>п</w:t>
      </w:r>
      <w:r>
        <w:rPr>
          <w:b/>
          <w:color w:val="0E1115"/>
          <w:sz w:val="23"/>
        </w:rPr>
        <w:t>ро</w:t>
      </w:r>
      <w:r>
        <w:rPr>
          <w:b/>
          <w:color w:val="0E1115"/>
          <w:sz w:val="24"/>
        </w:rPr>
        <w:t>изв</w:t>
      </w:r>
      <w:r>
        <w:rPr>
          <w:b/>
          <w:color w:val="0E1115"/>
          <w:sz w:val="23"/>
        </w:rPr>
        <w:t>о</w:t>
      </w:r>
      <w:r>
        <w:rPr>
          <w:b/>
          <w:color w:val="0E1115"/>
          <w:sz w:val="24"/>
        </w:rPr>
        <w:t>д</w:t>
      </w:r>
      <w:r>
        <w:rPr>
          <w:b/>
          <w:color w:val="0E1115"/>
          <w:sz w:val="23"/>
        </w:rPr>
        <w:t>с</w:t>
      </w:r>
      <w:r>
        <w:rPr>
          <w:b/>
          <w:color w:val="0E1115"/>
          <w:sz w:val="24"/>
        </w:rPr>
        <w:t>тв</w:t>
      </w:r>
      <w:r>
        <w:rPr>
          <w:b/>
          <w:color w:val="0E1115"/>
          <w:sz w:val="23"/>
        </w:rPr>
        <w:t>а</w:t>
      </w:r>
      <w:r>
        <w:rPr>
          <w:rFonts w:ascii="Tahoma" w:hAnsi="Tahoma"/>
          <w:b/>
          <w:color w:val="0E1115"/>
          <w:sz w:val="24"/>
        </w:rPr>
        <w:t>)?</w:t>
      </w:r>
      <w:r>
        <w:rPr>
          <w:rFonts w:ascii="Tahoma" w:hAnsi="Tahoma"/>
          <w:b/>
          <w:color w:val="0E1115"/>
          <w:spacing w:val="-7"/>
          <w:sz w:val="24"/>
        </w:rPr>
        <w:t> </w:t>
      </w:r>
      <w:r>
        <w:rPr>
          <w:color w:val="0E1115"/>
          <w:sz w:val="24"/>
        </w:rPr>
        <w:t>Кто</w:t>
      </w:r>
      <w:r>
        <w:rPr>
          <w:color w:val="0E1115"/>
          <w:spacing w:val="-5"/>
          <w:sz w:val="24"/>
        </w:rPr>
        <w:t> </w:t>
      </w:r>
      <w:r>
        <w:rPr>
          <w:color w:val="0E1115"/>
          <w:sz w:val="24"/>
        </w:rPr>
        <w:t>и</w:t>
      </w:r>
      <w:r>
        <w:rPr>
          <w:color w:val="0E1115"/>
          <w:spacing w:val="-5"/>
          <w:sz w:val="24"/>
        </w:rPr>
        <w:t> </w:t>
      </w:r>
      <w:r>
        <w:rPr>
          <w:color w:val="0E1115"/>
          <w:sz w:val="24"/>
        </w:rPr>
        <w:t>как</w:t>
      </w:r>
      <w:r>
        <w:rPr>
          <w:color w:val="0E1115"/>
          <w:spacing w:val="-4"/>
          <w:sz w:val="24"/>
        </w:rPr>
        <w:t> </w:t>
      </w:r>
      <w:r>
        <w:rPr>
          <w:color w:val="0E1115"/>
          <w:sz w:val="24"/>
        </w:rPr>
        <w:t>принимает</w:t>
      </w:r>
      <w:r>
        <w:rPr>
          <w:color w:val="0E1115"/>
          <w:spacing w:val="-5"/>
          <w:sz w:val="24"/>
        </w:rPr>
        <w:t> </w:t>
      </w:r>
      <w:r>
        <w:rPr>
          <w:color w:val="0E1115"/>
          <w:sz w:val="24"/>
        </w:rPr>
        <w:t>решения</w:t>
      </w:r>
      <w:r>
        <w:rPr>
          <w:color w:val="0E1115"/>
          <w:spacing w:val="-5"/>
          <w:sz w:val="24"/>
        </w:rPr>
        <w:t> </w:t>
      </w:r>
      <w:r>
        <w:rPr>
          <w:color w:val="0E1115"/>
          <w:sz w:val="24"/>
        </w:rPr>
        <w:t>об</w:t>
      </w:r>
      <w:r>
        <w:rPr>
          <w:color w:val="0E1115"/>
          <w:spacing w:val="-4"/>
          <w:sz w:val="24"/>
        </w:rPr>
        <w:t> </w:t>
      </w:r>
      <w:r>
        <w:rPr>
          <w:color w:val="0E1115"/>
          <w:sz w:val="24"/>
        </w:rPr>
        <w:t>их</w:t>
      </w:r>
      <w:r>
        <w:rPr>
          <w:color w:val="0E1115"/>
          <w:spacing w:val="-5"/>
          <w:sz w:val="24"/>
        </w:rPr>
        <w:t> </w:t>
      </w:r>
      <w:r>
        <w:rPr>
          <w:color w:val="0E1115"/>
          <w:spacing w:val="-2"/>
          <w:sz w:val="24"/>
        </w:rPr>
        <w:t>использовании</w:t>
      </w:r>
      <w:r>
        <w:rPr>
          <w:rFonts w:ascii="Tahoma" w:hAnsi="Tahoma"/>
          <w:color w:val="0E1115"/>
          <w:spacing w:val="-2"/>
          <w:sz w:val="24"/>
        </w:rPr>
        <w:t>?</w:t>
      </w:r>
    </w:p>
    <w:p>
      <w:pPr>
        <w:pStyle w:val="BodyText"/>
        <w:rPr>
          <w:rFonts w:ascii="Tahoma"/>
        </w:rPr>
      </w:pPr>
    </w:p>
    <w:p>
      <w:pPr>
        <w:pStyle w:val="BodyText"/>
        <w:rPr>
          <w:rFonts w:ascii="Tahoma"/>
        </w:rPr>
      </w:pPr>
    </w:p>
    <w:p>
      <w:pPr>
        <w:pStyle w:val="BodyText"/>
        <w:spacing w:before="98"/>
        <w:rPr>
          <w:rFonts w:ascii="Tahoma"/>
        </w:rPr>
      </w:pPr>
    </w:p>
    <w:p>
      <w:pPr>
        <w:spacing w:before="0"/>
        <w:ind w:left="305" w:right="0" w:firstLine="0"/>
        <w:jc w:val="left"/>
        <w:rPr>
          <w:b/>
          <w:sz w:val="29"/>
        </w:rPr>
      </w:pPr>
      <w:r>
        <w:rPr>
          <w:b/>
          <w:color w:val="0E1115"/>
          <w:spacing w:val="-6"/>
          <w:sz w:val="29"/>
        </w:rPr>
        <w:t>Мас</w:t>
      </w:r>
      <w:r>
        <w:rPr>
          <w:b/>
          <w:color w:val="0E1115"/>
          <w:spacing w:val="-6"/>
          <w:sz w:val="30"/>
        </w:rPr>
        <w:t>шт</w:t>
      </w:r>
      <w:r>
        <w:rPr>
          <w:b/>
          <w:color w:val="0E1115"/>
          <w:spacing w:val="-6"/>
          <w:sz w:val="29"/>
        </w:rPr>
        <w:t>а</w:t>
      </w:r>
      <w:r>
        <w:rPr>
          <w:b/>
          <w:color w:val="0E1115"/>
          <w:spacing w:val="-6"/>
          <w:sz w:val="30"/>
        </w:rPr>
        <w:t>би</w:t>
      </w:r>
      <w:r>
        <w:rPr>
          <w:b/>
          <w:color w:val="0E1115"/>
          <w:spacing w:val="-6"/>
          <w:sz w:val="29"/>
        </w:rPr>
        <w:t>ро</w:t>
      </w:r>
      <w:r>
        <w:rPr>
          <w:b/>
          <w:color w:val="0E1115"/>
          <w:spacing w:val="-6"/>
          <w:sz w:val="30"/>
        </w:rPr>
        <w:t>в</w:t>
      </w:r>
      <w:r>
        <w:rPr>
          <w:b/>
          <w:color w:val="0E1115"/>
          <w:spacing w:val="-6"/>
          <w:sz w:val="29"/>
        </w:rPr>
        <w:t>а</w:t>
      </w:r>
      <w:r>
        <w:rPr>
          <w:b/>
          <w:color w:val="0E1115"/>
          <w:spacing w:val="-6"/>
          <w:sz w:val="30"/>
        </w:rPr>
        <w:t>ни</w:t>
      </w:r>
      <w:r>
        <w:rPr>
          <w:b/>
          <w:color w:val="0E1115"/>
          <w:spacing w:val="-6"/>
          <w:sz w:val="29"/>
        </w:rPr>
        <w:t>е</w:t>
      </w:r>
      <w:r>
        <w:rPr>
          <w:b/>
          <w:color w:val="0E1115"/>
          <w:spacing w:val="-13"/>
          <w:sz w:val="29"/>
        </w:rPr>
        <w:t> </w:t>
      </w:r>
      <w:r>
        <w:rPr>
          <w:b/>
          <w:color w:val="0E1115"/>
          <w:spacing w:val="-6"/>
          <w:sz w:val="30"/>
        </w:rPr>
        <w:t>и</w:t>
      </w:r>
      <w:r>
        <w:rPr>
          <w:b/>
          <w:color w:val="0E1115"/>
          <w:spacing w:val="-15"/>
          <w:sz w:val="30"/>
        </w:rPr>
        <w:t> </w:t>
      </w:r>
      <w:r>
        <w:rPr>
          <w:b/>
          <w:color w:val="0E1115"/>
          <w:spacing w:val="-6"/>
          <w:sz w:val="29"/>
        </w:rPr>
        <w:t>Ра</w:t>
      </w:r>
      <w:r>
        <w:rPr>
          <w:b/>
          <w:color w:val="0E1115"/>
          <w:spacing w:val="-6"/>
          <w:sz w:val="30"/>
        </w:rPr>
        <w:t>звити</w:t>
      </w:r>
      <w:r>
        <w:rPr>
          <w:b/>
          <w:color w:val="0E1115"/>
          <w:spacing w:val="-6"/>
          <w:sz w:val="29"/>
        </w:rPr>
        <w:t>е</w:t>
      </w:r>
    </w:p>
    <w:p>
      <w:pPr>
        <w:pStyle w:val="BodyText"/>
        <w:spacing w:before="11"/>
        <w:rPr>
          <w:b/>
          <w:sz w:val="30"/>
        </w:rPr>
      </w:pPr>
    </w:p>
    <w:p>
      <w:pPr>
        <w:pStyle w:val="ListParagraph"/>
        <w:numPr>
          <w:ilvl w:val="0"/>
          <w:numId w:val="39"/>
        </w:numPr>
        <w:tabs>
          <w:tab w:pos="573" w:val="left" w:leader="none"/>
          <w:tab w:pos="575" w:val="left" w:leader="none"/>
        </w:tabs>
        <w:spacing w:line="345" w:lineRule="auto" w:before="0" w:after="0"/>
        <w:ind w:left="575" w:right="606" w:hanging="441"/>
        <w:jc w:val="left"/>
        <w:rPr>
          <w:rFonts w:ascii="Tahoma" w:hAnsi="Tahoma"/>
          <w:sz w:val="24"/>
        </w:rPr>
      </w:pPr>
      <w:r>
        <w:rPr>
          <w:b/>
          <w:color w:val="0E1115"/>
          <w:sz w:val="23"/>
        </w:rPr>
        <w:t>Ка</w:t>
      </w:r>
      <w:r>
        <w:rPr>
          <w:b/>
          <w:color w:val="0E1115"/>
          <w:sz w:val="24"/>
        </w:rPr>
        <w:t>к</w:t>
      </w:r>
      <w:r>
        <w:rPr>
          <w:b/>
          <w:color w:val="0E1115"/>
          <w:sz w:val="23"/>
        </w:rPr>
        <w:t>о</w:t>
      </w:r>
      <w:r>
        <w:rPr>
          <w:b/>
          <w:color w:val="0E1115"/>
          <w:sz w:val="24"/>
        </w:rPr>
        <w:t>в</w:t>
      </w:r>
      <w:r>
        <w:rPr>
          <w:b/>
          <w:color w:val="0E1115"/>
          <w:spacing w:val="-12"/>
          <w:sz w:val="24"/>
        </w:rPr>
        <w:t> </w:t>
      </w:r>
      <w:r>
        <w:rPr>
          <w:b/>
          <w:color w:val="0E1115"/>
          <w:sz w:val="24"/>
        </w:rPr>
        <w:t>м</w:t>
      </w:r>
      <w:r>
        <w:rPr>
          <w:b/>
          <w:color w:val="0E1115"/>
          <w:sz w:val="23"/>
        </w:rPr>
        <w:t>еха</w:t>
      </w:r>
      <w:r>
        <w:rPr>
          <w:b/>
          <w:color w:val="0E1115"/>
          <w:sz w:val="24"/>
        </w:rPr>
        <w:t>низм</w:t>
      </w:r>
      <w:r>
        <w:rPr>
          <w:b/>
          <w:color w:val="0E1115"/>
          <w:spacing w:val="-12"/>
          <w:sz w:val="24"/>
        </w:rPr>
        <w:t> </w:t>
      </w:r>
      <w:r>
        <w:rPr>
          <w:b/>
          <w:color w:val="0E1115"/>
          <w:sz w:val="23"/>
        </w:rPr>
        <w:t>рос</w:t>
      </w:r>
      <w:r>
        <w:rPr>
          <w:b/>
          <w:color w:val="0E1115"/>
          <w:sz w:val="24"/>
        </w:rPr>
        <w:t>т</w:t>
      </w:r>
      <w:r>
        <w:rPr>
          <w:b/>
          <w:color w:val="0E1115"/>
          <w:sz w:val="23"/>
        </w:rPr>
        <w:t>а</w:t>
      </w:r>
      <w:r>
        <w:rPr>
          <w:b/>
          <w:color w:val="0E1115"/>
          <w:spacing w:val="-9"/>
          <w:sz w:val="23"/>
        </w:rPr>
        <w:t> </w:t>
      </w:r>
      <w:r>
        <w:rPr>
          <w:b/>
          <w:color w:val="0E1115"/>
          <w:sz w:val="23"/>
        </w:rPr>
        <w:t>о</w:t>
      </w:r>
      <w:r>
        <w:rPr>
          <w:b/>
          <w:color w:val="0E1115"/>
          <w:sz w:val="24"/>
        </w:rPr>
        <w:t>т</w:t>
      </w:r>
      <w:r>
        <w:rPr>
          <w:b/>
          <w:color w:val="0E1115"/>
          <w:spacing w:val="-12"/>
          <w:sz w:val="24"/>
        </w:rPr>
        <w:t> </w:t>
      </w:r>
      <w:r>
        <w:rPr>
          <w:b/>
          <w:color w:val="0E1115"/>
          <w:sz w:val="23"/>
        </w:rPr>
        <w:t>ус</w:t>
      </w:r>
      <w:r>
        <w:rPr>
          <w:b/>
          <w:color w:val="0E1115"/>
          <w:sz w:val="24"/>
        </w:rPr>
        <w:t>п</w:t>
      </w:r>
      <w:r>
        <w:rPr>
          <w:b/>
          <w:color w:val="0E1115"/>
          <w:sz w:val="23"/>
        </w:rPr>
        <w:t>е</w:t>
      </w:r>
      <w:r>
        <w:rPr>
          <w:b/>
          <w:color w:val="0E1115"/>
          <w:sz w:val="24"/>
        </w:rPr>
        <w:t>шн</w:t>
      </w:r>
      <w:r>
        <w:rPr>
          <w:b/>
          <w:color w:val="0E1115"/>
          <w:sz w:val="23"/>
        </w:rPr>
        <w:t>о</w:t>
      </w:r>
      <w:r>
        <w:rPr>
          <w:b/>
          <w:color w:val="0E1115"/>
          <w:sz w:val="24"/>
        </w:rPr>
        <w:t>г</w:t>
      </w:r>
      <w:r>
        <w:rPr>
          <w:b/>
          <w:color w:val="0E1115"/>
          <w:sz w:val="23"/>
        </w:rPr>
        <w:t>о</w:t>
      </w:r>
      <w:r>
        <w:rPr>
          <w:b/>
          <w:color w:val="0E1115"/>
          <w:spacing w:val="-9"/>
          <w:sz w:val="23"/>
        </w:rPr>
        <w:t> </w:t>
      </w:r>
      <w:r>
        <w:rPr>
          <w:b/>
          <w:color w:val="0E1115"/>
          <w:sz w:val="23"/>
        </w:rPr>
        <w:t>се</w:t>
      </w:r>
      <w:r>
        <w:rPr>
          <w:b/>
          <w:color w:val="0E1115"/>
          <w:sz w:val="24"/>
        </w:rPr>
        <w:t>л</w:t>
      </w:r>
      <w:r>
        <w:rPr>
          <w:b/>
          <w:color w:val="0E1115"/>
          <w:sz w:val="23"/>
        </w:rPr>
        <w:t>а</w:t>
      </w:r>
      <w:r>
        <w:rPr>
          <w:b/>
          <w:color w:val="0E1115"/>
          <w:spacing w:val="-9"/>
          <w:sz w:val="23"/>
        </w:rPr>
        <w:t> </w:t>
      </w:r>
      <w:r>
        <w:rPr>
          <w:b/>
          <w:color w:val="0E1115"/>
          <w:sz w:val="24"/>
        </w:rPr>
        <w:t>к</w:t>
      </w:r>
      <w:r>
        <w:rPr>
          <w:b/>
          <w:color w:val="0E1115"/>
          <w:spacing w:val="-12"/>
          <w:sz w:val="24"/>
        </w:rPr>
        <w:t> </w:t>
      </w:r>
      <w:r>
        <w:rPr>
          <w:b/>
          <w:color w:val="0E1115"/>
          <w:sz w:val="23"/>
        </w:rPr>
        <w:t>райо</w:t>
      </w:r>
      <w:r>
        <w:rPr>
          <w:b/>
          <w:color w:val="0E1115"/>
          <w:sz w:val="24"/>
        </w:rPr>
        <w:t>н</w:t>
      </w:r>
      <w:r>
        <w:rPr>
          <w:b/>
          <w:color w:val="0E1115"/>
          <w:sz w:val="23"/>
        </w:rPr>
        <w:t>у</w:t>
      </w:r>
      <w:r>
        <w:rPr>
          <w:rFonts w:ascii="Tahoma" w:hAnsi="Tahoma"/>
          <w:b/>
          <w:color w:val="0E1115"/>
          <w:sz w:val="24"/>
        </w:rPr>
        <w:t>?</w:t>
      </w:r>
      <w:r>
        <w:rPr>
          <w:rFonts w:ascii="Tahoma" w:hAnsi="Tahoma"/>
          <w:b/>
          <w:color w:val="0E1115"/>
          <w:spacing w:val="-9"/>
          <w:sz w:val="24"/>
        </w:rPr>
        <w:t> </w:t>
      </w:r>
      <w:r>
        <w:rPr>
          <w:color w:val="0E1115"/>
          <w:sz w:val="24"/>
        </w:rPr>
        <w:t>Как</w:t>
      </w:r>
      <w:r>
        <w:rPr>
          <w:color w:val="0E1115"/>
          <w:spacing w:val="-6"/>
          <w:sz w:val="24"/>
        </w:rPr>
        <w:t> </w:t>
      </w:r>
      <w:r>
        <w:rPr>
          <w:color w:val="0E1115"/>
          <w:sz w:val="24"/>
        </w:rPr>
        <w:t>объединять</w:t>
      </w:r>
      <w:r>
        <w:rPr>
          <w:color w:val="0E1115"/>
          <w:spacing w:val="-6"/>
          <w:sz w:val="24"/>
        </w:rPr>
        <w:t> </w:t>
      </w:r>
      <w:r>
        <w:rPr>
          <w:color w:val="0E1115"/>
          <w:sz w:val="24"/>
        </w:rPr>
        <w:t>разные сообщества в сеть</w:t>
      </w:r>
      <w:r>
        <w:rPr>
          <w:rFonts w:ascii="Tahoma" w:hAnsi="Tahoma"/>
          <w:color w:val="0E1115"/>
          <w:sz w:val="24"/>
        </w:rPr>
        <w:t>, </w:t>
      </w:r>
      <w:r>
        <w:rPr>
          <w:color w:val="0E1115"/>
          <w:sz w:val="24"/>
        </w:rPr>
        <w:t>сохраняя их автономию и общие принципы</w:t>
      </w:r>
      <w:r>
        <w:rPr>
          <w:rFonts w:ascii="Tahoma" w:hAnsi="Tahoma"/>
          <w:color w:val="0E1115"/>
          <w:sz w:val="24"/>
        </w:rPr>
        <w:t>?</w:t>
      </w:r>
    </w:p>
    <w:p>
      <w:pPr>
        <w:pStyle w:val="ListParagraph"/>
        <w:numPr>
          <w:ilvl w:val="0"/>
          <w:numId w:val="39"/>
        </w:numPr>
        <w:tabs>
          <w:tab w:pos="573" w:val="left" w:leader="none"/>
          <w:tab w:pos="575" w:val="left" w:leader="none"/>
        </w:tabs>
        <w:spacing w:line="345" w:lineRule="auto" w:before="93" w:after="0"/>
        <w:ind w:left="575" w:right="150" w:hanging="441"/>
        <w:jc w:val="left"/>
        <w:rPr>
          <w:rFonts w:ascii="Tahoma" w:hAnsi="Tahoma"/>
          <w:sz w:val="24"/>
        </w:rPr>
      </w:pPr>
      <w:r>
        <w:rPr>
          <w:b/>
          <w:color w:val="0E1115"/>
          <w:sz w:val="23"/>
        </w:rPr>
        <w:t>Ка</w:t>
      </w:r>
      <w:r>
        <w:rPr>
          <w:b/>
          <w:color w:val="0E1115"/>
          <w:sz w:val="24"/>
        </w:rPr>
        <w:t>к</w:t>
      </w:r>
      <w:r>
        <w:rPr>
          <w:b/>
          <w:color w:val="0E1115"/>
          <w:spacing w:val="-8"/>
          <w:sz w:val="24"/>
        </w:rPr>
        <w:t> </w:t>
      </w:r>
      <w:r>
        <w:rPr>
          <w:b/>
          <w:color w:val="0E1115"/>
          <w:sz w:val="24"/>
        </w:rPr>
        <w:t>б</w:t>
      </w:r>
      <w:r>
        <w:rPr>
          <w:b/>
          <w:color w:val="0E1115"/>
          <w:sz w:val="23"/>
        </w:rPr>
        <w:t>у</w:t>
      </w:r>
      <w:r>
        <w:rPr>
          <w:b/>
          <w:color w:val="0E1115"/>
          <w:sz w:val="24"/>
        </w:rPr>
        <w:t>д</w:t>
      </w:r>
      <w:r>
        <w:rPr>
          <w:b/>
          <w:color w:val="0E1115"/>
          <w:sz w:val="23"/>
        </w:rPr>
        <w:t>е</w:t>
      </w:r>
      <w:r>
        <w:rPr>
          <w:b/>
          <w:color w:val="0E1115"/>
          <w:sz w:val="24"/>
        </w:rPr>
        <w:t>т</w:t>
      </w:r>
      <w:r>
        <w:rPr>
          <w:b/>
          <w:color w:val="0E1115"/>
          <w:spacing w:val="-8"/>
          <w:sz w:val="24"/>
        </w:rPr>
        <w:t> </w:t>
      </w:r>
      <w:r>
        <w:rPr>
          <w:b/>
          <w:color w:val="0E1115"/>
          <w:sz w:val="24"/>
        </w:rPr>
        <w:t>выгляд</w:t>
      </w:r>
      <w:r>
        <w:rPr>
          <w:b/>
          <w:color w:val="0E1115"/>
          <w:sz w:val="23"/>
        </w:rPr>
        <w:t>е</w:t>
      </w:r>
      <w:r>
        <w:rPr>
          <w:b/>
          <w:color w:val="0E1115"/>
          <w:sz w:val="24"/>
        </w:rPr>
        <w:t>ть</w:t>
      </w:r>
      <w:r>
        <w:rPr>
          <w:b/>
          <w:color w:val="0E1115"/>
          <w:spacing w:val="-8"/>
          <w:sz w:val="24"/>
        </w:rPr>
        <w:t> </w:t>
      </w:r>
      <w:r>
        <w:rPr>
          <w:b/>
          <w:color w:val="0E1115"/>
          <w:sz w:val="24"/>
        </w:rPr>
        <w:t>вз</w:t>
      </w:r>
      <w:r>
        <w:rPr>
          <w:b/>
          <w:color w:val="0E1115"/>
          <w:sz w:val="23"/>
        </w:rPr>
        <w:t>а</w:t>
      </w:r>
      <w:r>
        <w:rPr>
          <w:b/>
          <w:color w:val="0E1115"/>
          <w:sz w:val="24"/>
        </w:rPr>
        <w:t>им</w:t>
      </w:r>
      <w:r>
        <w:rPr>
          <w:b/>
          <w:color w:val="0E1115"/>
          <w:sz w:val="23"/>
        </w:rPr>
        <w:t>о</w:t>
      </w:r>
      <w:r>
        <w:rPr>
          <w:b/>
          <w:color w:val="0E1115"/>
          <w:sz w:val="24"/>
        </w:rPr>
        <w:t>д</w:t>
      </w:r>
      <w:r>
        <w:rPr>
          <w:b/>
          <w:color w:val="0E1115"/>
          <w:sz w:val="23"/>
        </w:rPr>
        <w:t>ейс</w:t>
      </w:r>
      <w:r>
        <w:rPr>
          <w:b/>
          <w:color w:val="0E1115"/>
          <w:sz w:val="24"/>
        </w:rPr>
        <w:t>тви</w:t>
      </w:r>
      <w:r>
        <w:rPr>
          <w:b/>
          <w:color w:val="0E1115"/>
          <w:sz w:val="23"/>
        </w:rPr>
        <w:t>е</w:t>
      </w:r>
      <w:r>
        <w:rPr>
          <w:b/>
          <w:color w:val="0E1115"/>
          <w:spacing w:val="-5"/>
          <w:sz w:val="23"/>
        </w:rPr>
        <w:t> </w:t>
      </w:r>
      <w:r>
        <w:rPr>
          <w:b/>
          <w:color w:val="0E1115"/>
          <w:sz w:val="24"/>
        </w:rPr>
        <w:t>м</w:t>
      </w:r>
      <w:r>
        <w:rPr>
          <w:b/>
          <w:color w:val="0E1115"/>
          <w:sz w:val="23"/>
        </w:rPr>
        <w:t>е</w:t>
      </w:r>
      <w:r>
        <w:rPr>
          <w:b/>
          <w:color w:val="0E1115"/>
          <w:sz w:val="24"/>
        </w:rPr>
        <w:t>жд</w:t>
      </w:r>
      <w:r>
        <w:rPr>
          <w:b/>
          <w:color w:val="0E1115"/>
          <w:sz w:val="23"/>
        </w:rPr>
        <w:t>у</w:t>
      </w:r>
      <w:r>
        <w:rPr>
          <w:b/>
          <w:color w:val="0E1115"/>
          <w:spacing w:val="-5"/>
          <w:sz w:val="23"/>
        </w:rPr>
        <w:t> </w:t>
      </w:r>
      <w:r>
        <w:rPr>
          <w:b/>
          <w:color w:val="0E1115"/>
          <w:sz w:val="23"/>
        </w:rPr>
        <w:t>ре</w:t>
      </w:r>
      <w:r>
        <w:rPr>
          <w:b/>
          <w:color w:val="0E1115"/>
          <w:sz w:val="24"/>
        </w:rPr>
        <w:t>ги</w:t>
      </w:r>
      <w:r>
        <w:rPr>
          <w:b/>
          <w:color w:val="0E1115"/>
          <w:sz w:val="23"/>
        </w:rPr>
        <w:t>о</w:t>
      </w:r>
      <w:r>
        <w:rPr>
          <w:b/>
          <w:color w:val="0E1115"/>
          <w:sz w:val="24"/>
        </w:rPr>
        <w:t>н</w:t>
      </w:r>
      <w:r>
        <w:rPr>
          <w:b/>
          <w:color w:val="0E1115"/>
          <w:sz w:val="23"/>
        </w:rPr>
        <w:t>а</w:t>
      </w:r>
      <w:r>
        <w:rPr>
          <w:b/>
          <w:color w:val="0E1115"/>
          <w:sz w:val="24"/>
        </w:rPr>
        <w:t>ми</w:t>
      </w:r>
      <w:r>
        <w:rPr>
          <w:b/>
          <w:color w:val="0E1115"/>
          <w:spacing w:val="-8"/>
          <w:sz w:val="24"/>
        </w:rPr>
        <w:t> </w:t>
      </w:r>
      <w:r>
        <w:rPr>
          <w:b/>
          <w:color w:val="0E1115"/>
          <w:sz w:val="24"/>
        </w:rPr>
        <w:t>и</w:t>
      </w:r>
      <w:r>
        <w:rPr>
          <w:b/>
          <w:color w:val="0E1115"/>
          <w:spacing w:val="-8"/>
          <w:sz w:val="24"/>
        </w:rPr>
        <w:t> </w:t>
      </w:r>
      <w:r>
        <w:rPr>
          <w:b/>
          <w:color w:val="0E1115"/>
          <w:sz w:val="23"/>
        </w:rPr>
        <w:t>с</w:t>
      </w:r>
      <w:r>
        <w:rPr>
          <w:b/>
          <w:color w:val="0E1115"/>
          <w:sz w:val="24"/>
        </w:rPr>
        <w:t>т</w:t>
      </w:r>
      <w:r>
        <w:rPr>
          <w:b/>
          <w:color w:val="0E1115"/>
          <w:sz w:val="23"/>
        </w:rPr>
        <w:t>ра</w:t>
      </w:r>
      <w:r>
        <w:rPr>
          <w:b/>
          <w:color w:val="0E1115"/>
          <w:sz w:val="24"/>
        </w:rPr>
        <w:t>н</w:t>
      </w:r>
      <w:r>
        <w:rPr>
          <w:b/>
          <w:color w:val="0E1115"/>
          <w:sz w:val="23"/>
        </w:rPr>
        <w:t>а</w:t>
      </w:r>
      <w:r>
        <w:rPr>
          <w:b/>
          <w:color w:val="0E1115"/>
          <w:sz w:val="24"/>
        </w:rPr>
        <w:t>ми</w:t>
      </w:r>
      <w:r>
        <w:rPr>
          <w:b/>
          <w:color w:val="0E1115"/>
          <w:spacing w:val="-8"/>
          <w:sz w:val="24"/>
        </w:rPr>
        <w:t> </w:t>
      </w:r>
      <w:r>
        <w:rPr>
          <w:b/>
          <w:color w:val="0E1115"/>
          <w:sz w:val="24"/>
        </w:rPr>
        <w:t>в эк</w:t>
      </w:r>
      <w:r>
        <w:rPr>
          <w:b/>
          <w:color w:val="0E1115"/>
          <w:sz w:val="23"/>
        </w:rPr>
        <w:t>о</w:t>
      </w:r>
      <w:r>
        <w:rPr>
          <w:b/>
          <w:color w:val="0E1115"/>
          <w:sz w:val="24"/>
        </w:rPr>
        <w:t>н</w:t>
      </w:r>
      <w:r>
        <w:rPr>
          <w:b/>
          <w:color w:val="0E1115"/>
          <w:sz w:val="23"/>
        </w:rPr>
        <w:t>о</w:t>
      </w:r>
      <w:r>
        <w:rPr>
          <w:b/>
          <w:color w:val="0E1115"/>
          <w:sz w:val="24"/>
        </w:rPr>
        <w:t>мик</w:t>
      </w:r>
      <w:r>
        <w:rPr>
          <w:b/>
          <w:color w:val="0E1115"/>
          <w:sz w:val="23"/>
        </w:rPr>
        <w:t>е </w:t>
      </w:r>
      <w:r>
        <w:rPr>
          <w:b/>
          <w:color w:val="0E1115"/>
          <w:sz w:val="24"/>
        </w:rPr>
        <w:t>д</w:t>
      </w:r>
      <w:r>
        <w:rPr>
          <w:b/>
          <w:color w:val="0E1115"/>
          <w:sz w:val="23"/>
        </w:rPr>
        <w:t>ара</w:t>
      </w:r>
      <w:r>
        <w:rPr>
          <w:rFonts w:ascii="Tahoma" w:hAnsi="Tahoma"/>
          <w:b/>
          <w:color w:val="0E1115"/>
          <w:sz w:val="24"/>
        </w:rPr>
        <w:t>? </w:t>
      </w:r>
      <w:r>
        <w:rPr>
          <w:color w:val="0E1115"/>
          <w:sz w:val="24"/>
        </w:rPr>
        <w:t>Как организовать межкультурный и межнациональный </w:t>
      </w:r>
      <w:r>
        <w:rPr>
          <w:color w:val="0E1115"/>
          <w:sz w:val="24"/>
        </w:rPr>
        <w:t>обмен </w:t>
      </w:r>
      <w:r>
        <w:rPr>
          <w:color w:val="0E1115"/>
          <w:spacing w:val="-2"/>
          <w:sz w:val="24"/>
        </w:rPr>
        <w:t>дарами</w:t>
      </w:r>
      <w:r>
        <w:rPr>
          <w:rFonts w:ascii="Tahoma" w:hAnsi="Tahoma"/>
          <w:color w:val="0E1115"/>
          <w:spacing w:val="-2"/>
          <w:sz w:val="24"/>
        </w:rPr>
        <w:t>?</w:t>
      </w:r>
    </w:p>
    <w:p>
      <w:pPr>
        <w:pStyle w:val="ListParagraph"/>
        <w:numPr>
          <w:ilvl w:val="0"/>
          <w:numId w:val="39"/>
        </w:numPr>
        <w:tabs>
          <w:tab w:pos="573" w:val="left" w:leader="none"/>
          <w:tab w:pos="575" w:val="left" w:leader="none"/>
        </w:tabs>
        <w:spacing w:line="345" w:lineRule="auto" w:before="95" w:after="0"/>
        <w:ind w:left="575" w:right="737" w:hanging="441"/>
        <w:jc w:val="left"/>
        <w:rPr>
          <w:rFonts w:ascii="Tahoma" w:hAnsi="Tahoma"/>
          <w:sz w:val="24"/>
        </w:rPr>
      </w:pPr>
      <w:r>
        <w:rPr>
          <w:b/>
          <w:color w:val="0E1115"/>
          <w:spacing w:val="-4"/>
          <w:sz w:val="23"/>
        </w:rPr>
        <w:t>Во</w:t>
      </w:r>
      <w:r>
        <w:rPr>
          <w:b/>
          <w:color w:val="0E1115"/>
          <w:spacing w:val="-4"/>
          <w:sz w:val="24"/>
        </w:rPr>
        <w:t>зм</w:t>
      </w:r>
      <w:r>
        <w:rPr>
          <w:b/>
          <w:color w:val="0E1115"/>
          <w:spacing w:val="-4"/>
          <w:sz w:val="23"/>
        </w:rPr>
        <w:t>о</w:t>
      </w:r>
      <w:r>
        <w:rPr>
          <w:b/>
          <w:color w:val="0E1115"/>
          <w:spacing w:val="-4"/>
          <w:sz w:val="24"/>
        </w:rPr>
        <w:t>ж</w:t>
      </w:r>
      <w:r>
        <w:rPr>
          <w:b/>
          <w:color w:val="0E1115"/>
          <w:spacing w:val="-4"/>
          <w:sz w:val="23"/>
        </w:rPr>
        <w:t>е</w:t>
      </w:r>
      <w:r>
        <w:rPr>
          <w:b/>
          <w:color w:val="0E1115"/>
          <w:spacing w:val="-4"/>
          <w:sz w:val="24"/>
        </w:rPr>
        <w:t>н</w:t>
      </w:r>
      <w:r>
        <w:rPr>
          <w:b/>
          <w:color w:val="0E1115"/>
          <w:spacing w:val="-13"/>
          <w:sz w:val="24"/>
        </w:rPr>
        <w:t> </w:t>
      </w:r>
      <w:r>
        <w:rPr>
          <w:b/>
          <w:color w:val="0E1115"/>
          <w:spacing w:val="-4"/>
          <w:sz w:val="24"/>
        </w:rPr>
        <w:t>ли</w:t>
      </w:r>
      <w:r>
        <w:rPr>
          <w:b/>
          <w:color w:val="0E1115"/>
          <w:spacing w:val="-13"/>
          <w:sz w:val="24"/>
        </w:rPr>
        <w:t> </w:t>
      </w:r>
      <w:r>
        <w:rPr>
          <w:b/>
          <w:color w:val="0E1115"/>
          <w:spacing w:val="-4"/>
          <w:sz w:val="24"/>
        </w:rPr>
        <w:t>пл</w:t>
      </w:r>
      <w:r>
        <w:rPr>
          <w:b/>
          <w:color w:val="0E1115"/>
          <w:spacing w:val="-4"/>
          <w:sz w:val="23"/>
        </w:rPr>
        <w:t>а</w:t>
      </w:r>
      <w:r>
        <w:rPr>
          <w:b/>
          <w:color w:val="0E1115"/>
          <w:spacing w:val="-4"/>
          <w:sz w:val="24"/>
        </w:rPr>
        <w:t>вны</w:t>
      </w:r>
      <w:r>
        <w:rPr>
          <w:b/>
          <w:color w:val="0E1115"/>
          <w:spacing w:val="-4"/>
          <w:sz w:val="23"/>
        </w:rPr>
        <w:t>й</w:t>
      </w:r>
      <w:r>
        <w:rPr>
          <w:rFonts w:ascii="Tahoma" w:hAnsi="Tahoma"/>
          <w:b/>
          <w:color w:val="0E1115"/>
          <w:spacing w:val="-4"/>
          <w:sz w:val="24"/>
        </w:rPr>
        <w:t>,</w:t>
      </w:r>
      <w:r>
        <w:rPr>
          <w:rFonts w:ascii="Tahoma" w:hAnsi="Tahoma"/>
          <w:b/>
          <w:color w:val="0E1115"/>
          <w:spacing w:val="-15"/>
          <w:sz w:val="24"/>
        </w:rPr>
        <w:t> </w:t>
      </w:r>
      <w:r>
        <w:rPr>
          <w:b/>
          <w:color w:val="0E1115"/>
          <w:spacing w:val="-4"/>
          <w:sz w:val="24"/>
        </w:rPr>
        <w:t>эв</w:t>
      </w:r>
      <w:r>
        <w:rPr>
          <w:b/>
          <w:color w:val="0E1115"/>
          <w:spacing w:val="-4"/>
          <w:sz w:val="23"/>
        </w:rPr>
        <w:t>о</w:t>
      </w:r>
      <w:r>
        <w:rPr>
          <w:b/>
          <w:color w:val="0E1115"/>
          <w:spacing w:val="-4"/>
          <w:sz w:val="24"/>
        </w:rPr>
        <w:t>люци</w:t>
      </w:r>
      <w:r>
        <w:rPr>
          <w:b/>
          <w:color w:val="0E1115"/>
          <w:spacing w:val="-4"/>
          <w:sz w:val="23"/>
        </w:rPr>
        <w:t>о</w:t>
      </w:r>
      <w:r>
        <w:rPr>
          <w:b/>
          <w:color w:val="0E1115"/>
          <w:spacing w:val="-4"/>
          <w:sz w:val="24"/>
        </w:rPr>
        <w:t>нны</w:t>
      </w:r>
      <w:r>
        <w:rPr>
          <w:b/>
          <w:color w:val="0E1115"/>
          <w:spacing w:val="-4"/>
          <w:sz w:val="23"/>
        </w:rPr>
        <w:t>й</w:t>
      </w:r>
      <w:r>
        <w:rPr>
          <w:b/>
          <w:color w:val="0E1115"/>
          <w:spacing w:val="-12"/>
          <w:sz w:val="23"/>
        </w:rPr>
        <w:t> </w:t>
      </w:r>
      <w:r>
        <w:rPr>
          <w:b/>
          <w:color w:val="0E1115"/>
          <w:spacing w:val="-4"/>
          <w:sz w:val="24"/>
        </w:rPr>
        <w:t>п</w:t>
      </w:r>
      <w:r>
        <w:rPr>
          <w:b/>
          <w:color w:val="0E1115"/>
          <w:spacing w:val="-4"/>
          <w:sz w:val="23"/>
        </w:rPr>
        <w:t>ерехо</w:t>
      </w:r>
      <w:r>
        <w:rPr>
          <w:b/>
          <w:color w:val="0E1115"/>
          <w:spacing w:val="-4"/>
          <w:sz w:val="24"/>
        </w:rPr>
        <w:t>д</w:t>
      </w:r>
      <w:r>
        <w:rPr>
          <w:b/>
          <w:color w:val="0E1115"/>
          <w:spacing w:val="-12"/>
          <w:sz w:val="24"/>
        </w:rPr>
        <w:t> </w:t>
      </w:r>
      <w:r>
        <w:rPr>
          <w:b/>
          <w:color w:val="0E1115"/>
          <w:spacing w:val="-4"/>
          <w:sz w:val="24"/>
        </w:rPr>
        <w:t>ц</w:t>
      </w:r>
      <w:r>
        <w:rPr>
          <w:b/>
          <w:color w:val="0E1115"/>
          <w:spacing w:val="-4"/>
          <w:sz w:val="23"/>
        </w:rPr>
        <w:t>е</w:t>
      </w:r>
      <w:r>
        <w:rPr>
          <w:b/>
          <w:color w:val="0E1115"/>
          <w:spacing w:val="-4"/>
          <w:sz w:val="24"/>
        </w:rPr>
        <w:t>л</w:t>
      </w:r>
      <w:r>
        <w:rPr>
          <w:b/>
          <w:color w:val="0E1115"/>
          <w:spacing w:val="-4"/>
          <w:sz w:val="23"/>
        </w:rPr>
        <w:t>ой</w:t>
      </w:r>
      <w:r>
        <w:rPr>
          <w:b/>
          <w:color w:val="0E1115"/>
          <w:spacing w:val="-12"/>
          <w:sz w:val="23"/>
        </w:rPr>
        <w:t> </w:t>
      </w:r>
      <w:r>
        <w:rPr>
          <w:b/>
          <w:color w:val="0E1115"/>
          <w:spacing w:val="-4"/>
          <w:sz w:val="23"/>
        </w:rPr>
        <w:t>с</w:t>
      </w:r>
      <w:r>
        <w:rPr>
          <w:b/>
          <w:color w:val="0E1115"/>
          <w:spacing w:val="-4"/>
          <w:sz w:val="24"/>
        </w:rPr>
        <w:t>т</w:t>
      </w:r>
      <w:r>
        <w:rPr>
          <w:b/>
          <w:color w:val="0E1115"/>
          <w:spacing w:val="-4"/>
          <w:sz w:val="23"/>
        </w:rPr>
        <w:t>ра</w:t>
      </w:r>
      <w:r>
        <w:rPr>
          <w:b/>
          <w:color w:val="0E1115"/>
          <w:spacing w:val="-4"/>
          <w:sz w:val="24"/>
        </w:rPr>
        <w:t>ны</w:t>
      </w:r>
      <w:r>
        <w:rPr>
          <w:b/>
          <w:color w:val="0E1115"/>
          <w:spacing w:val="-13"/>
          <w:sz w:val="24"/>
        </w:rPr>
        <w:t> </w:t>
      </w:r>
      <w:r>
        <w:rPr>
          <w:b/>
          <w:color w:val="0E1115"/>
          <w:spacing w:val="-4"/>
          <w:sz w:val="24"/>
        </w:rPr>
        <w:t>к</w:t>
      </w:r>
      <w:r>
        <w:rPr>
          <w:b/>
          <w:color w:val="0E1115"/>
          <w:spacing w:val="-13"/>
          <w:sz w:val="24"/>
        </w:rPr>
        <w:t> </w:t>
      </w:r>
      <w:r>
        <w:rPr>
          <w:b/>
          <w:color w:val="0E1115"/>
          <w:spacing w:val="-4"/>
          <w:sz w:val="24"/>
        </w:rPr>
        <w:t>эк</w:t>
      </w:r>
      <w:r>
        <w:rPr>
          <w:b/>
          <w:color w:val="0E1115"/>
          <w:spacing w:val="-4"/>
          <w:sz w:val="23"/>
        </w:rPr>
        <w:t>о</w:t>
      </w:r>
      <w:r>
        <w:rPr>
          <w:b/>
          <w:color w:val="0E1115"/>
          <w:spacing w:val="-4"/>
          <w:sz w:val="24"/>
        </w:rPr>
        <w:t>н</w:t>
      </w:r>
      <w:r>
        <w:rPr>
          <w:b/>
          <w:color w:val="0E1115"/>
          <w:spacing w:val="-4"/>
          <w:sz w:val="23"/>
        </w:rPr>
        <w:t>о</w:t>
      </w:r>
      <w:r>
        <w:rPr>
          <w:b/>
          <w:color w:val="0E1115"/>
          <w:spacing w:val="-4"/>
          <w:sz w:val="24"/>
        </w:rPr>
        <w:t>мик</w:t>
      </w:r>
      <w:r>
        <w:rPr>
          <w:b/>
          <w:color w:val="0E1115"/>
          <w:spacing w:val="-4"/>
          <w:sz w:val="23"/>
        </w:rPr>
        <w:t>е </w:t>
      </w:r>
      <w:r>
        <w:rPr>
          <w:b/>
          <w:color w:val="0E1115"/>
          <w:sz w:val="24"/>
        </w:rPr>
        <w:t>д</w:t>
      </w:r>
      <w:r>
        <w:rPr>
          <w:b/>
          <w:color w:val="0E1115"/>
          <w:sz w:val="23"/>
        </w:rPr>
        <w:t>ара</w:t>
      </w:r>
      <w:r>
        <w:rPr>
          <w:rFonts w:ascii="Tahoma" w:hAnsi="Tahoma"/>
          <w:b/>
          <w:color w:val="0E1115"/>
          <w:sz w:val="24"/>
        </w:rPr>
        <w:t>? </w:t>
      </w:r>
      <w:r>
        <w:rPr>
          <w:color w:val="0E1115"/>
          <w:sz w:val="24"/>
        </w:rPr>
        <w:t>Каковы этапы такого перехода и точки невозврата</w:t>
      </w:r>
      <w:r>
        <w:rPr>
          <w:rFonts w:ascii="Tahoma" w:hAnsi="Tahoma"/>
          <w:color w:val="0E1115"/>
          <w:sz w:val="24"/>
        </w:rPr>
        <w:t>?</w:t>
      </w:r>
    </w:p>
    <w:p>
      <w:pPr>
        <w:pStyle w:val="ListParagraph"/>
        <w:numPr>
          <w:ilvl w:val="0"/>
          <w:numId w:val="39"/>
        </w:numPr>
        <w:tabs>
          <w:tab w:pos="573" w:val="left" w:leader="none"/>
          <w:tab w:pos="575" w:val="left" w:leader="none"/>
        </w:tabs>
        <w:spacing w:line="345" w:lineRule="auto" w:before="93" w:after="0"/>
        <w:ind w:left="575" w:right="886" w:hanging="441"/>
        <w:jc w:val="left"/>
        <w:rPr>
          <w:rFonts w:ascii="Tahoma" w:hAnsi="Tahoma"/>
          <w:sz w:val="24"/>
        </w:rPr>
      </w:pPr>
      <w:r>
        <w:rPr>
          <w:b/>
          <w:color w:val="0E1115"/>
          <w:spacing w:val="-6"/>
          <w:sz w:val="23"/>
        </w:rPr>
        <w:t>Ка</w:t>
      </w:r>
      <w:r>
        <w:rPr>
          <w:b/>
          <w:color w:val="0E1115"/>
          <w:spacing w:val="-6"/>
          <w:sz w:val="24"/>
        </w:rPr>
        <w:t>к</w:t>
      </w:r>
      <w:r>
        <w:rPr>
          <w:b/>
          <w:color w:val="0E1115"/>
          <w:spacing w:val="-6"/>
          <w:sz w:val="23"/>
        </w:rPr>
        <w:t>у</w:t>
      </w:r>
      <w:r>
        <w:rPr>
          <w:b/>
          <w:color w:val="0E1115"/>
          <w:spacing w:val="-6"/>
          <w:sz w:val="24"/>
        </w:rPr>
        <w:t>ю </w:t>
      </w:r>
      <w:r>
        <w:rPr>
          <w:b/>
          <w:color w:val="0E1115"/>
          <w:spacing w:val="-6"/>
          <w:sz w:val="23"/>
        </w:rPr>
        <w:t>ро</w:t>
      </w:r>
      <w:r>
        <w:rPr>
          <w:b/>
          <w:color w:val="0E1115"/>
          <w:spacing w:val="-6"/>
          <w:sz w:val="24"/>
        </w:rPr>
        <w:t>ль в гл</w:t>
      </w:r>
      <w:r>
        <w:rPr>
          <w:b/>
          <w:color w:val="0E1115"/>
          <w:spacing w:val="-6"/>
          <w:sz w:val="23"/>
        </w:rPr>
        <w:t>о</w:t>
      </w:r>
      <w:r>
        <w:rPr>
          <w:b/>
          <w:color w:val="0E1115"/>
          <w:spacing w:val="-6"/>
          <w:sz w:val="24"/>
        </w:rPr>
        <w:t>б</w:t>
      </w:r>
      <w:r>
        <w:rPr>
          <w:b/>
          <w:color w:val="0E1115"/>
          <w:spacing w:val="-6"/>
          <w:sz w:val="23"/>
        </w:rPr>
        <w:t>а</w:t>
      </w:r>
      <w:r>
        <w:rPr>
          <w:b/>
          <w:color w:val="0E1115"/>
          <w:spacing w:val="-6"/>
          <w:sz w:val="24"/>
        </w:rPr>
        <w:t>льн</w:t>
      </w:r>
      <w:r>
        <w:rPr>
          <w:b/>
          <w:color w:val="0E1115"/>
          <w:spacing w:val="-6"/>
          <w:sz w:val="23"/>
        </w:rPr>
        <w:t>о</w:t>
      </w:r>
      <w:r>
        <w:rPr>
          <w:b/>
          <w:color w:val="0E1115"/>
          <w:spacing w:val="-6"/>
          <w:sz w:val="24"/>
        </w:rPr>
        <w:t>м м</w:t>
      </w:r>
      <w:r>
        <w:rPr>
          <w:b/>
          <w:color w:val="0E1115"/>
          <w:spacing w:val="-6"/>
          <w:sz w:val="23"/>
        </w:rPr>
        <w:t>ас</w:t>
      </w:r>
      <w:r>
        <w:rPr>
          <w:b/>
          <w:color w:val="0E1115"/>
          <w:spacing w:val="-6"/>
          <w:sz w:val="24"/>
        </w:rPr>
        <w:t>шт</w:t>
      </w:r>
      <w:r>
        <w:rPr>
          <w:b/>
          <w:color w:val="0E1115"/>
          <w:spacing w:val="-6"/>
          <w:sz w:val="23"/>
        </w:rPr>
        <w:t>а</w:t>
      </w:r>
      <w:r>
        <w:rPr>
          <w:b/>
          <w:color w:val="0E1115"/>
          <w:spacing w:val="-6"/>
          <w:sz w:val="24"/>
        </w:rPr>
        <w:t>б</w:t>
      </w:r>
      <w:r>
        <w:rPr>
          <w:b/>
          <w:color w:val="0E1115"/>
          <w:spacing w:val="-6"/>
          <w:sz w:val="23"/>
        </w:rPr>
        <w:t>е </w:t>
      </w:r>
      <w:r>
        <w:rPr>
          <w:b/>
          <w:color w:val="0E1115"/>
          <w:spacing w:val="-6"/>
          <w:sz w:val="24"/>
        </w:rPr>
        <w:t>б</w:t>
      </w:r>
      <w:r>
        <w:rPr>
          <w:b/>
          <w:color w:val="0E1115"/>
          <w:spacing w:val="-6"/>
          <w:sz w:val="23"/>
        </w:rPr>
        <w:t>у</w:t>
      </w:r>
      <w:r>
        <w:rPr>
          <w:b/>
          <w:color w:val="0E1115"/>
          <w:spacing w:val="-6"/>
          <w:sz w:val="24"/>
        </w:rPr>
        <w:t>д</w:t>
      </w:r>
      <w:r>
        <w:rPr>
          <w:b/>
          <w:color w:val="0E1115"/>
          <w:spacing w:val="-6"/>
          <w:sz w:val="23"/>
        </w:rPr>
        <w:t>у</w:t>
      </w:r>
      <w:r>
        <w:rPr>
          <w:b/>
          <w:color w:val="0E1115"/>
          <w:spacing w:val="-6"/>
          <w:sz w:val="24"/>
        </w:rPr>
        <w:t>т иг</w:t>
      </w:r>
      <w:r>
        <w:rPr>
          <w:b/>
          <w:color w:val="0E1115"/>
          <w:spacing w:val="-6"/>
          <w:sz w:val="23"/>
        </w:rPr>
        <w:t>ра</w:t>
      </w:r>
      <w:r>
        <w:rPr>
          <w:b/>
          <w:color w:val="0E1115"/>
          <w:spacing w:val="-6"/>
          <w:sz w:val="24"/>
        </w:rPr>
        <w:t>ть т</w:t>
      </w:r>
      <w:r>
        <w:rPr>
          <w:b/>
          <w:color w:val="0E1115"/>
          <w:spacing w:val="-6"/>
          <w:sz w:val="23"/>
        </w:rPr>
        <w:t>ра</w:t>
      </w:r>
      <w:r>
        <w:rPr>
          <w:b/>
          <w:color w:val="0E1115"/>
          <w:spacing w:val="-6"/>
          <w:sz w:val="24"/>
        </w:rPr>
        <w:t>дици</w:t>
      </w:r>
      <w:r>
        <w:rPr>
          <w:b/>
          <w:color w:val="0E1115"/>
          <w:spacing w:val="-6"/>
          <w:sz w:val="23"/>
        </w:rPr>
        <w:t>о</w:t>
      </w:r>
      <w:r>
        <w:rPr>
          <w:b/>
          <w:color w:val="0E1115"/>
          <w:spacing w:val="-6"/>
          <w:sz w:val="24"/>
        </w:rPr>
        <w:t>нны</w:t>
      </w:r>
      <w:r>
        <w:rPr>
          <w:b/>
          <w:color w:val="0E1115"/>
          <w:spacing w:val="-6"/>
          <w:sz w:val="23"/>
        </w:rPr>
        <w:t>е </w:t>
      </w:r>
      <w:r>
        <w:rPr>
          <w:b/>
          <w:color w:val="0E1115"/>
          <w:spacing w:val="-6"/>
          <w:sz w:val="24"/>
        </w:rPr>
        <w:t>д</w:t>
      </w:r>
      <w:r>
        <w:rPr>
          <w:b/>
          <w:color w:val="0E1115"/>
          <w:spacing w:val="-6"/>
          <w:sz w:val="23"/>
        </w:rPr>
        <w:t>е</w:t>
      </w:r>
      <w:r>
        <w:rPr>
          <w:b/>
          <w:color w:val="0E1115"/>
          <w:spacing w:val="-6"/>
          <w:sz w:val="24"/>
        </w:rPr>
        <w:t>ньги и </w:t>
      </w:r>
      <w:r>
        <w:rPr>
          <w:b/>
          <w:color w:val="0E1115"/>
          <w:sz w:val="24"/>
        </w:rPr>
        <w:t>г</w:t>
      </w:r>
      <w:r>
        <w:rPr>
          <w:b/>
          <w:color w:val="0E1115"/>
          <w:sz w:val="23"/>
        </w:rPr>
        <w:t>осу</w:t>
      </w:r>
      <w:r>
        <w:rPr>
          <w:b/>
          <w:color w:val="0E1115"/>
          <w:sz w:val="24"/>
        </w:rPr>
        <w:t>д</w:t>
      </w:r>
      <w:r>
        <w:rPr>
          <w:b/>
          <w:color w:val="0E1115"/>
          <w:sz w:val="23"/>
        </w:rPr>
        <w:t>арс</w:t>
      </w:r>
      <w:r>
        <w:rPr>
          <w:b/>
          <w:color w:val="0E1115"/>
          <w:sz w:val="24"/>
        </w:rPr>
        <w:t>тв</w:t>
      </w:r>
      <w:r>
        <w:rPr>
          <w:b/>
          <w:color w:val="0E1115"/>
          <w:sz w:val="23"/>
        </w:rPr>
        <w:t>а </w:t>
      </w:r>
      <w:r>
        <w:rPr>
          <w:color w:val="0E1115"/>
          <w:sz w:val="24"/>
        </w:rPr>
        <w:t>в процессе перехода</w:t>
      </w:r>
      <w:r>
        <w:rPr>
          <w:rFonts w:ascii="Tahoma" w:hAnsi="Tahoma"/>
          <w:color w:val="0E1115"/>
          <w:sz w:val="24"/>
        </w:rPr>
        <w:t>?</w:t>
      </w:r>
    </w:p>
    <w:p>
      <w:pPr>
        <w:pStyle w:val="ListParagraph"/>
        <w:numPr>
          <w:ilvl w:val="0"/>
          <w:numId w:val="39"/>
        </w:numPr>
        <w:tabs>
          <w:tab w:pos="573" w:val="left" w:leader="none"/>
          <w:tab w:pos="575" w:val="left" w:leader="none"/>
        </w:tabs>
        <w:spacing w:line="345" w:lineRule="auto" w:before="93" w:after="0"/>
        <w:ind w:left="575" w:right="704" w:hanging="441"/>
        <w:jc w:val="left"/>
        <w:rPr>
          <w:rFonts w:ascii="Tahoma" w:hAnsi="Tahoma"/>
          <w:sz w:val="24"/>
        </w:rPr>
      </w:pPr>
      <w:r>
        <w:rPr>
          <w:b/>
          <w:color w:val="0E1115"/>
          <w:spacing w:val="-2"/>
          <w:sz w:val="23"/>
        </w:rPr>
        <w:t>Ка</w:t>
      </w:r>
      <w:r>
        <w:rPr>
          <w:b/>
          <w:color w:val="0E1115"/>
          <w:spacing w:val="-2"/>
          <w:sz w:val="24"/>
        </w:rPr>
        <w:t>к</w:t>
      </w:r>
      <w:r>
        <w:rPr>
          <w:b/>
          <w:color w:val="0E1115"/>
          <w:spacing w:val="-2"/>
          <w:sz w:val="23"/>
        </w:rPr>
        <w:t>о</w:t>
      </w:r>
      <w:r>
        <w:rPr>
          <w:b/>
          <w:color w:val="0E1115"/>
          <w:spacing w:val="-2"/>
          <w:sz w:val="24"/>
        </w:rPr>
        <w:t>в</w:t>
      </w:r>
      <w:r>
        <w:rPr>
          <w:b/>
          <w:color w:val="0E1115"/>
          <w:spacing w:val="-12"/>
          <w:sz w:val="24"/>
        </w:rPr>
        <w:t> </w:t>
      </w:r>
      <w:r>
        <w:rPr>
          <w:b/>
          <w:color w:val="0E1115"/>
          <w:spacing w:val="-2"/>
          <w:sz w:val="23"/>
        </w:rPr>
        <w:t>ху</w:t>
      </w:r>
      <w:r>
        <w:rPr>
          <w:b/>
          <w:color w:val="0E1115"/>
          <w:spacing w:val="-2"/>
          <w:sz w:val="24"/>
        </w:rPr>
        <w:t>дши</w:t>
      </w:r>
      <w:r>
        <w:rPr>
          <w:b/>
          <w:color w:val="0E1115"/>
          <w:spacing w:val="-2"/>
          <w:sz w:val="23"/>
        </w:rPr>
        <w:t>й</w:t>
      </w:r>
      <w:r>
        <w:rPr>
          <w:b/>
          <w:color w:val="0E1115"/>
          <w:spacing w:val="-9"/>
          <w:sz w:val="23"/>
        </w:rPr>
        <w:t> </w:t>
      </w:r>
      <w:r>
        <w:rPr>
          <w:b/>
          <w:color w:val="0E1115"/>
          <w:spacing w:val="-2"/>
          <w:sz w:val="24"/>
        </w:rPr>
        <w:t>и</w:t>
      </w:r>
      <w:r>
        <w:rPr>
          <w:b/>
          <w:color w:val="0E1115"/>
          <w:spacing w:val="-12"/>
          <w:sz w:val="24"/>
        </w:rPr>
        <w:t> </w:t>
      </w:r>
      <w:r>
        <w:rPr>
          <w:b/>
          <w:color w:val="0E1115"/>
          <w:spacing w:val="-2"/>
          <w:sz w:val="24"/>
        </w:rPr>
        <w:t>л</w:t>
      </w:r>
      <w:r>
        <w:rPr>
          <w:b/>
          <w:color w:val="0E1115"/>
          <w:spacing w:val="-2"/>
          <w:sz w:val="23"/>
        </w:rPr>
        <w:t>у</w:t>
      </w:r>
      <w:r>
        <w:rPr>
          <w:b/>
          <w:color w:val="0E1115"/>
          <w:spacing w:val="-2"/>
          <w:sz w:val="24"/>
        </w:rPr>
        <w:t>чши</w:t>
      </w:r>
      <w:r>
        <w:rPr>
          <w:b/>
          <w:color w:val="0E1115"/>
          <w:spacing w:val="-2"/>
          <w:sz w:val="23"/>
        </w:rPr>
        <w:t>й</w:t>
      </w:r>
      <w:r>
        <w:rPr>
          <w:b/>
          <w:color w:val="0E1115"/>
          <w:spacing w:val="-9"/>
          <w:sz w:val="23"/>
        </w:rPr>
        <w:t> </w:t>
      </w:r>
      <w:r>
        <w:rPr>
          <w:b/>
          <w:color w:val="0E1115"/>
          <w:spacing w:val="-2"/>
          <w:sz w:val="23"/>
        </w:rPr>
        <w:t>с</w:t>
      </w:r>
      <w:r>
        <w:rPr>
          <w:b/>
          <w:color w:val="0E1115"/>
          <w:spacing w:val="-2"/>
          <w:sz w:val="24"/>
        </w:rPr>
        <w:t>ц</w:t>
      </w:r>
      <w:r>
        <w:rPr>
          <w:b/>
          <w:color w:val="0E1115"/>
          <w:spacing w:val="-2"/>
          <w:sz w:val="23"/>
        </w:rPr>
        <w:t>е</w:t>
      </w:r>
      <w:r>
        <w:rPr>
          <w:b/>
          <w:color w:val="0E1115"/>
          <w:spacing w:val="-2"/>
          <w:sz w:val="24"/>
        </w:rPr>
        <w:t>н</w:t>
      </w:r>
      <w:r>
        <w:rPr>
          <w:b/>
          <w:color w:val="0E1115"/>
          <w:spacing w:val="-2"/>
          <w:sz w:val="23"/>
        </w:rPr>
        <w:t>ар</w:t>
      </w:r>
      <w:r>
        <w:rPr>
          <w:b/>
          <w:color w:val="0E1115"/>
          <w:spacing w:val="-2"/>
          <w:sz w:val="24"/>
        </w:rPr>
        <w:t>и</w:t>
      </w:r>
      <w:r>
        <w:rPr>
          <w:b/>
          <w:color w:val="0E1115"/>
          <w:spacing w:val="-2"/>
          <w:sz w:val="23"/>
        </w:rPr>
        <w:t>й</w:t>
      </w:r>
      <w:r>
        <w:rPr>
          <w:b/>
          <w:color w:val="0E1115"/>
          <w:spacing w:val="-9"/>
          <w:sz w:val="23"/>
        </w:rPr>
        <w:t> </w:t>
      </w:r>
      <w:r>
        <w:rPr>
          <w:b/>
          <w:color w:val="0E1115"/>
          <w:spacing w:val="-2"/>
          <w:sz w:val="23"/>
        </w:rPr>
        <w:t>ра</w:t>
      </w:r>
      <w:r>
        <w:rPr>
          <w:b/>
          <w:color w:val="0E1115"/>
          <w:spacing w:val="-2"/>
          <w:sz w:val="24"/>
        </w:rPr>
        <w:t>звития</w:t>
      </w:r>
      <w:r>
        <w:rPr>
          <w:b/>
          <w:color w:val="0E1115"/>
          <w:spacing w:val="-12"/>
          <w:sz w:val="24"/>
        </w:rPr>
        <w:t> </w:t>
      </w:r>
      <w:r>
        <w:rPr>
          <w:b/>
          <w:color w:val="0E1115"/>
          <w:spacing w:val="-2"/>
          <w:sz w:val="24"/>
        </w:rPr>
        <w:t>т</w:t>
      </w:r>
      <w:r>
        <w:rPr>
          <w:b/>
          <w:color w:val="0E1115"/>
          <w:spacing w:val="-2"/>
          <w:sz w:val="23"/>
        </w:rPr>
        <w:t>а</w:t>
      </w:r>
      <w:r>
        <w:rPr>
          <w:b/>
          <w:color w:val="0E1115"/>
          <w:spacing w:val="-2"/>
          <w:sz w:val="24"/>
        </w:rPr>
        <w:t>к</w:t>
      </w:r>
      <w:r>
        <w:rPr>
          <w:b/>
          <w:color w:val="0E1115"/>
          <w:spacing w:val="-2"/>
          <w:sz w:val="23"/>
        </w:rPr>
        <w:t>ой</w:t>
      </w:r>
      <w:r>
        <w:rPr>
          <w:b/>
          <w:color w:val="0E1115"/>
          <w:spacing w:val="-9"/>
          <w:sz w:val="23"/>
        </w:rPr>
        <w:t> </w:t>
      </w:r>
      <w:r>
        <w:rPr>
          <w:b/>
          <w:color w:val="0E1115"/>
          <w:spacing w:val="-2"/>
          <w:sz w:val="23"/>
        </w:rPr>
        <w:t>с</w:t>
      </w:r>
      <w:r>
        <w:rPr>
          <w:b/>
          <w:color w:val="0E1115"/>
          <w:spacing w:val="-2"/>
          <w:sz w:val="24"/>
        </w:rPr>
        <w:t>и</w:t>
      </w:r>
      <w:r>
        <w:rPr>
          <w:b/>
          <w:color w:val="0E1115"/>
          <w:spacing w:val="-2"/>
          <w:sz w:val="23"/>
        </w:rPr>
        <w:t>с</w:t>
      </w:r>
      <w:r>
        <w:rPr>
          <w:b/>
          <w:color w:val="0E1115"/>
          <w:spacing w:val="-2"/>
          <w:sz w:val="24"/>
        </w:rPr>
        <w:t>т</w:t>
      </w:r>
      <w:r>
        <w:rPr>
          <w:b/>
          <w:color w:val="0E1115"/>
          <w:spacing w:val="-2"/>
          <w:sz w:val="23"/>
        </w:rPr>
        <w:t>е</w:t>
      </w:r>
      <w:r>
        <w:rPr>
          <w:b/>
          <w:color w:val="0E1115"/>
          <w:spacing w:val="-2"/>
          <w:sz w:val="24"/>
        </w:rPr>
        <w:t>мы</w:t>
      </w:r>
      <w:r>
        <w:rPr>
          <w:rFonts w:ascii="Tahoma" w:hAnsi="Tahoma"/>
          <w:b/>
          <w:color w:val="0E1115"/>
          <w:spacing w:val="-2"/>
          <w:sz w:val="24"/>
        </w:rPr>
        <w:t>?</w:t>
      </w:r>
      <w:r>
        <w:rPr>
          <w:rFonts w:ascii="Tahoma" w:hAnsi="Tahoma"/>
          <w:b/>
          <w:color w:val="0E1115"/>
          <w:spacing w:val="-9"/>
          <w:sz w:val="24"/>
        </w:rPr>
        <w:t> </w:t>
      </w:r>
      <w:r>
        <w:rPr>
          <w:color w:val="0E1115"/>
          <w:spacing w:val="-2"/>
          <w:sz w:val="24"/>
        </w:rPr>
        <w:t>Какие</w:t>
      </w:r>
      <w:r>
        <w:rPr>
          <w:color w:val="0E1115"/>
          <w:spacing w:val="-6"/>
          <w:sz w:val="24"/>
        </w:rPr>
        <w:t> </w:t>
      </w:r>
      <w:r>
        <w:rPr>
          <w:color w:val="0E1115"/>
          <w:spacing w:val="-2"/>
          <w:sz w:val="24"/>
        </w:rPr>
        <w:t>главные </w:t>
      </w:r>
      <w:r>
        <w:rPr>
          <w:color w:val="0E1115"/>
          <w:sz w:val="24"/>
        </w:rPr>
        <w:t>риски</w:t>
      </w:r>
      <w:r>
        <w:rPr>
          <w:color w:val="0E1115"/>
          <w:spacing w:val="40"/>
          <w:sz w:val="24"/>
        </w:rPr>
        <w:t> </w:t>
      </w:r>
      <w:r>
        <w:rPr>
          <w:color w:val="0E1115"/>
          <w:sz w:val="24"/>
        </w:rPr>
        <w:t>и</w:t>
      </w:r>
      <w:r>
        <w:rPr>
          <w:color w:val="0E1115"/>
          <w:spacing w:val="40"/>
          <w:sz w:val="24"/>
        </w:rPr>
        <w:t> </w:t>
      </w:r>
      <w:r>
        <w:rPr>
          <w:color w:val="0E1115"/>
          <w:sz w:val="24"/>
        </w:rPr>
        <w:t>вызовы</w:t>
      </w:r>
      <w:r>
        <w:rPr>
          <w:color w:val="0E1115"/>
          <w:spacing w:val="40"/>
          <w:sz w:val="24"/>
        </w:rPr>
        <w:t> </w:t>
      </w:r>
      <w:r>
        <w:rPr>
          <w:color w:val="0E1115"/>
          <w:sz w:val="24"/>
        </w:rPr>
        <w:t>на</w:t>
      </w:r>
      <w:r>
        <w:rPr>
          <w:color w:val="0E1115"/>
          <w:spacing w:val="40"/>
          <w:sz w:val="24"/>
        </w:rPr>
        <w:t> </w:t>
      </w:r>
      <w:r>
        <w:rPr>
          <w:color w:val="0E1115"/>
          <w:sz w:val="24"/>
        </w:rPr>
        <w:t>каждом</w:t>
      </w:r>
      <w:r>
        <w:rPr>
          <w:color w:val="0E1115"/>
          <w:spacing w:val="40"/>
          <w:sz w:val="24"/>
        </w:rPr>
        <w:t> </w:t>
      </w:r>
      <w:r>
        <w:rPr>
          <w:color w:val="0E1115"/>
          <w:sz w:val="24"/>
        </w:rPr>
        <w:t>этапе</w:t>
      </w:r>
      <w:r>
        <w:rPr>
          <w:color w:val="0E1115"/>
          <w:spacing w:val="40"/>
          <w:sz w:val="24"/>
        </w:rPr>
        <w:t> </w:t>
      </w:r>
      <w:r>
        <w:rPr>
          <w:rFonts w:ascii="Tahoma" w:hAnsi="Tahoma"/>
          <w:color w:val="0E1115"/>
          <w:sz w:val="24"/>
        </w:rPr>
        <w:t>(</w:t>
      </w:r>
      <w:r>
        <w:rPr>
          <w:color w:val="0E1115"/>
          <w:sz w:val="24"/>
        </w:rPr>
        <w:t>от</w:t>
      </w:r>
      <w:r>
        <w:rPr>
          <w:color w:val="0E1115"/>
          <w:spacing w:val="40"/>
          <w:sz w:val="24"/>
        </w:rPr>
        <w:t> </w:t>
      </w:r>
      <w:r>
        <w:rPr>
          <w:color w:val="0E1115"/>
          <w:sz w:val="24"/>
        </w:rPr>
        <w:t>села</w:t>
      </w:r>
      <w:r>
        <w:rPr>
          <w:color w:val="0E1115"/>
          <w:spacing w:val="40"/>
          <w:sz w:val="24"/>
        </w:rPr>
        <w:t> </w:t>
      </w:r>
      <w:r>
        <w:rPr>
          <w:color w:val="0E1115"/>
          <w:sz w:val="24"/>
        </w:rPr>
        <w:t>до</w:t>
      </w:r>
      <w:r>
        <w:rPr>
          <w:color w:val="0E1115"/>
          <w:spacing w:val="40"/>
          <w:sz w:val="24"/>
        </w:rPr>
        <w:t> </w:t>
      </w:r>
      <w:r>
        <w:rPr>
          <w:color w:val="0E1115"/>
          <w:sz w:val="24"/>
        </w:rPr>
        <w:t>мира</w:t>
      </w:r>
      <w:r>
        <w:rPr>
          <w:rFonts w:ascii="Tahoma" w:hAnsi="Tahoma"/>
          <w:color w:val="0E1115"/>
          <w:sz w:val="24"/>
        </w:rPr>
        <w:t>)?</w:t>
      </w:r>
    </w:p>
    <w:p>
      <w:pPr>
        <w:pStyle w:val="BodyText"/>
        <w:rPr>
          <w:rFonts w:ascii="Tahoma"/>
        </w:rPr>
      </w:pPr>
    </w:p>
    <w:p>
      <w:pPr>
        <w:pStyle w:val="BodyText"/>
        <w:rPr>
          <w:rFonts w:ascii="Tahoma"/>
        </w:rPr>
      </w:pPr>
    </w:p>
    <w:p>
      <w:pPr>
        <w:pStyle w:val="BodyText"/>
        <w:spacing w:before="109"/>
        <w:rPr>
          <w:rFonts w:ascii="Tahoma"/>
        </w:rPr>
      </w:pPr>
    </w:p>
    <w:p>
      <w:pPr>
        <w:pStyle w:val="BodyText"/>
        <w:spacing w:line="345" w:lineRule="auto"/>
        <w:ind w:left="305"/>
        <w:rPr>
          <w:rFonts w:ascii="Tahoma" w:hAnsi="Tahoma"/>
        </w:rPr>
      </w:pPr>
      <w:r>
        <w:rPr>
          <w:b/>
          <w:color w:val="0E1115"/>
          <w:w w:val="105"/>
          <w:sz w:val="23"/>
        </w:rPr>
        <w:t>Ка</w:t>
      </w:r>
      <w:r>
        <w:rPr>
          <w:b/>
          <w:color w:val="0E1115"/>
          <w:w w:val="105"/>
        </w:rPr>
        <w:t>к</w:t>
      </w:r>
      <w:r>
        <w:rPr>
          <w:b/>
          <w:color w:val="0E1115"/>
          <w:spacing w:val="-18"/>
          <w:w w:val="105"/>
        </w:rPr>
        <w:t> </w:t>
      </w:r>
      <w:r>
        <w:rPr>
          <w:b/>
          <w:color w:val="0E1115"/>
          <w:w w:val="105"/>
        </w:rPr>
        <w:t>этим</w:t>
      </w:r>
      <w:r>
        <w:rPr>
          <w:b/>
          <w:color w:val="0E1115"/>
          <w:spacing w:val="-17"/>
          <w:w w:val="105"/>
        </w:rPr>
        <w:t> </w:t>
      </w:r>
      <w:r>
        <w:rPr>
          <w:b/>
          <w:color w:val="0E1115"/>
          <w:w w:val="105"/>
        </w:rPr>
        <w:t>п</w:t>
      </w:r>
      <w:r>
        <w:rPr>
          <w:b/>
          <w:color w:val="0E1115"/>
          <w:w w:val="105"/>
          <w:sz w:val="23"/>
        </w:rPr>
        <w:t>о</w:t>
      </w:r>
      <w:r>
        <w:rPr>
          <w:b/>
          <w:color w:val="0E1115"/>
          <w:w w:val="105"/>
        </w:rPr>
        <w:t>льз</w:t>
      </w:r>
      <w:r>
        <w:rPr>
          <w:b/>
          <w:color w:val="0E1115"/>
          <w:w w:val="105"/>
          <w:sz w:val="23"/>
        </w:rPr>
        <w:t>о</w:t>
      </w:r>
      <w:r>
        <w:rPr>
          <w:b/>
          <w:color w:val="0E1115"/>
          <w:w w:val="105"/>
        </w:rPr>
        <w:t>в</w:t>
      </w:r>
      <w:r>
        <w:rPr>
          <w:b/>
          <w:color w:val="0E1115"/>
          <w:w w:val="105"/>
          <w:sz w:val="23"/>
        </w:rPr>
        <w:t>а</w:t>
      </w:r>
      <w:r>
        <w:rPr>
          <w:b/>
          <w:color w:val="0E1115"/>
          <w:w w:val="105"/>
        </w:rPr>
        <w:t>ть</w:t>
      </w:r>
      <w:r>
        <w:rPr>
          <w:b/>
          <w:color w:val="0E1115"/>
          <w:w w:val="105"/>
          <w:sz w:val="23"/>
        </w:rPr>
        <w:t>с</w:t>
      </w:r>
      <w:r>
        <w:rPr>
          <w:b/>
          <w:color w:val="0E1115"/>
          <w:w w:val="105"/>
        </w:rPr>
        <w:t>я</w:t>
      </w:r>
      <w:r>
        <w:rPr>
          <w:rFonts w:ascii="Tahoma" w:hAnsi="Tahoma"/>
          <w:b/>
          <w:color w:val="0E1115"/>
          <w:w w:val="105"/>
        </w:rPr>
        <w:t>:</w:t>
      </w:r>
      <w:r>
        <w:rPr>
          <w:rFonts w:ascii="Tahoma" w:hAnsi="Tahoma"/>
          <w:b/>
          <w:color w:val="0E1115"/>
          <w:spacing w:val="-19"/>
          <w:w w:val="105"/>
        </w:rPr>
        <w:t> </w:t>
      </w:r>
      <w:r>
        <w:rPr>
          <w:color w:val="0E1115"/>
          <w:w w:val="105"/>
        </w:rPr>
        <w:t>Просто</w:t>
      </w:r>
      <w:r>
        <w:rPr>
          <w:color w:val="0E1115"/>
          <w:spacing w:val="-17"/>
          <w:w w:val="105"/>
        </w:rPr>
        <w:t> </w:t>
      </w:r>
      <w:r>
        <w:rPr>
          <w:color w:val="0E1115"/>
          <w:w w:val="105"/>
        </w:rPr>
        <w:t>задайте</w:t>
      </w:r>
      <w:r>
        <w:rPr>
          <w:color w:val="0E1115"/>
          <w:spacing w:val="-18"/>
          <w:w w:val="105"/>
        </w:rPr>
        <w:t> </w:t>
      </w:r>
      <w:r>
        <w:rPr>
          <w:color w:val="0E1115"/>
          <w:w w:val="105"/>
        </w:rPr>
        <w:t>мне</w:t>
      </w:r>
      <w:r>
        <w:rPr>
          <w:color w:val="0E1115"/>
          <w:spacing w:val="-17"/>
          <w:w w:val="105"/>
        </w:rPr>
        <w:t> </w:t>
      </w:r>
      <w:r>
        <w:rPr>
          <w:color w:val="0E1115"/>
          <w:w w:val="105"/>
        </w:rPr>
        <w:t>любой</w:t>
      </w:r>
      <w:r>
        <w:rPr>
          <w:color w:val="0E1115"/>
          <w:spacing w:val="-18"/>
          <w:w w:val="105"/>
        </w:rPr>
        <w:t> </w:t>
      </w:r>
      <w:r>
        <w:rPr>
          <w:color w:val="0E1115"/>
          <w:w w:val="105"/>
        </w:rPr>
        <w:t>вопрос</w:t>
      </w:r>
      <w:r>
        <w:rPr>
          <w:color w:val="0E1115"/>
          <w:spacing w:val="-17"/>
          <w:w w:val="105"/>
        </w:rPr>
        <w:t> </w:t>
      </w:r>
      <w:r>
        <w:rPr>
          <w:color w:val="0E1115"/>
          <w:w w:val="105"/>
        </w:rPr>
        <w:t>из</w:t>
      </w:r>
      <w:r>
        <w:rPr>
          <w:color w:val="0E1115"/>
          <w:spacing w:val="-18"/>
          <w:w w:val="105"/>
        </w:rPr>
        <w:t> </w:t>
      </w:r>
      <w:r>
        <w:rPr>
          <w:color w:val="0E1115"/>
          <w:w w:val="105"/>
        </w:rPr>
        <w:t>этого</w:t>
      </w:r>
      <w:r>
        <w:rPr>
          <w:color w:val="0E1115"/>
          <w:spacing w:val="-17"/>
          <w:w w:val="105"/>
        </w:rPr>
        <w:t> </w:t>
      </w:r>
      <w:r>
        <w:rPr>
          <w:color w:val="0E1115"/>
          <w:w w:val="105"/>
        </w:rPr>
        <w:t>списка</w:t>
      </w:r>
      <w:r>
        <w:rPr>
          <w:rFonts w:ascii="Tahoma" w:hAnsi="Tahoma"/>
          <w:color w:val="0E1115"/>
          <w:w w:val="105"/>
        </w:rPr>
        <w:t>,</w:t>
      </w:r>
      <w:r>
        <w:rPr>
          <w:rFonts w:ascii="Tahoma" w:hAnsi="Tahoma"/>
          <w:color w:val="0E1115"/>
          <w:spacing w:val="-20"/>
          <w:w w:val="105"/>
        </w:rPr>
        <w:t> </w:t>
      </w:r>
      <w:r>
        <w:rPr>
          <w:color w:val="0E1115"/>
          <w:w w:val="105"/>
        </w:rPr>
        <w:t>и</w:t>
      </w:r>
      <w:r>
        <w:rPr>
          <w:color w:val="0E1115"/>
          <w:spacing w:val="-18"/>
          <w:w w:val="105"/>
        </w:rPr>
        <w:t> </w:t>
      </w:r>
      <w:r>
        <w:rPr>
          <w:color w:val="0E1115"/>
          <w:w w:val="105"/>
        </w:rPr>
        <w:t>я предоставлю</w:t>
      </w:r>
      <w:r>
        <w:rPr>
          <w:color w:val="0E1115"/>
          <w:spacing w:val="-7"/>
          <w:w w:val="105"/>
        </w:rPr>
        <w:t> </w:t>
      </w:r>
      <w:r>
        <w:rPr>
          <w:color w:val="0E1115"/>
          <w:w w:val="105"/>
        </w:rPr>
        <w:t>вам</w:t>
      </w:r>
      <w:r>
        <w:rPr>
          <w:color w:val="0E1115"/>
          <w:spacing w:val="-7"/>
          <w:w w:val="105"/>
        </w:rPr>
        <w:t> </w:t>
      </w:r>
      <w:r>
        <w:rPr>
          <w:color w:val="0E1115"/>
          <w:w w:val="105"/>
        </w:rPr>
        <w:t>детальный</w:t>
      </w:r>
      <w:r>
        <w:rPr>
          <w:rFonts w:ascii="Tahoma" w:hAnsi="Tahoma"/>
          <w:color w:val="0E1115"/>
          <w:w w:val="105"/>
        </w:rPr>
        <w:t>,</w:t>
      </w:r>
      <w:r>
        <w:rPr>
          <w:rFonts w:ascii="Tahoma" w:hAnsi="Tahoma"/>
          <w:color w:val="0E1115"/>
          <w:spacing w:val="-16"/>
          <w:w w:val="105"/>
        </w:rPr>
        <w:t> </w:t>
      </w:r>
      <w:r>
        <w:rPr>
          <w:color w:val="0E1115"/>
          <w:w w:val="105"/>
        </w:rPr>
        <w:t>структурированный</w:t>
      </w:r>
      <w:r>
        <w:rPr>
          <w:color w:val="0E1115"/>
          <w:spacing w:val="-7"/>
          <w:w w:val="105"/>
        </w:rPr>
        <w:t> </w:t>
      </w:r>
      <w:r>
        <w:rPr>
          <w:color w:val="0E1115"/>
          <w:w w:val="105"/>
        </w:rPr>
        <w:t>ответ</w:t>
      </w:r>
      <w:r>
        <w:rPr>
          <w:rFonts w:ascii="Tahoma" w:hAnsi="Tahoma"/>
          <w:color w:val="0E1115"/>
          <w:w w:val="105"/>
        </w:rPr>
        <w:t>,</w:t>
      </w:r>
      <w:r>
        <w:rPr>
          <w:rFonts w:ascii="Tahoma" w:hAnsi="Tahoma"/>
          <w:color w:val="0E1115"/>
          <w:spacing w:val="-16"/>
          <w:w w:val="105"/>
        </w:rPr>
        <w:t> </w:t>
      </w:r>
      <w:r>
        <w:rPr>
          <w:color w:val="0E1115"/>
          <w:w w:val="105"/>
        </w:rPr>
        <w:t>рассматривающий </w:t>
      </w:r>
      <w:r>
        <w:rPr>
          <w:color w:val="0E1115"/>
        </w:rPr>
        <w:t>теорию</w:t>
      </w:r>
      <w:r>
        <w:rPr>
          <w:rFonts w:ascii="Tahoma" w:hAnsi="Tahoma"/>
          <w:color w:val="0E1115"/>
        </w:rPr>
        <w:t>,</w:t>
      </w:r>
      <w:r>
        <w:rPr>
          <w:rFonts w:ascii="Tahoma" w:hAnsi="Tahoma"/>
          <w:color w:val="0E1115"/>
          <w:spacing w:val="23"/>
        </w:rPr>
        <w:t> </w:t>
      </w:r>
      <w:r>
        <w:rPr>
          <w:color w:val="0E1115"/>
        </w:rPr>
        <w:t>практические</w:t>
      </w:r>
      <w:r>
        <w:rPr>
          <w:color w:val="0E1115"/>
          <w:spacing w:val="31"/>
        </w:rPr>
        <w:t> </w:t>
      </w:r>
      <w:r>
        <w:rPr>
          <w:color w:val="0E1115"/>
        </w:rPr>
        <w:t>шаги</w:t>
      </w:r>
      <w:r>
        <w:rPr>
          <w:rFonts w:ascii="Tahoma" w:hAnsi="Tahoma"/>
          <w:color w:val="0E1115"/>
        </w:rPr>
        <w:t>,</w:t>
      </w:r>
      <w:r>
        <w:rPr>
          <w:rFonts w:ascii="Tahoma" w:hAnsi="Tahoma"/>
          <w:color w:val="0E1115"/>
          <w:spacing w:val="23"/>
        </w:rPr>
        <w:t> </w:t>
      </w:r>
      <w:r>
        <w:rPr>
          <w:color w:val="0E1115"/>
        </w:rPr>
        <w:t>примеры</w:t>
      </w:r>
      <w:r>
        <w:rPr>
          <w:color w:val="0E1115"/>
          <w:spacing w:val="31"/>
        </w:rPr>
        <w:t> </w:t>
      </w:r>
      <w:r>
        <w:rPr>
          <w:color w:val="0E1115"/>
        </w:rPr>
        <w:t>и</w:t>
      </w:r>
      <w:r>
        <w:rPr>
          <w:color w:val="0E1115"/>
          <w:spacing w:val="31"/>
        </w:rPr>
        <w:t> </w:t>
      </w:r>
      <w:r>
        <w:rPr>
          <w:color w:val="0E1115"/>
        </w:rPr>
        <w:t>потенциальные</w:t>
      </w:r>
      <w:r>
        <w:rPr>
          <w:color w:val="0E1115"/>
          <w:spacing w:val="31"/>
        </w:rPr>
        <w:t> </w:t>
      </w:r>
      <w:r>
        <w:rPr>
          <w:rFonts w:ascii="Tahoma" w:hAnsi="Tahoma"/>
          <w:color w:val="0E1115"/>
        </w:rPr>
        <w:t>pitfalls</w:t>
      </w:r>
      <w:r>
        <w:rPr>
          <w:rFonts w:ascii="Tahoma" w:hAnsi="Tahoma"/>
          <w:color w:val="0E1115"/>
          <w:spacing w:val="23"/>
        </w:rPr>
        <w:t> </w:t>
      </w:r>
      <w:r>
        <w:rPr>
          <w:rFonts w:ascii="Tahoma" w:hAnsi="Tahoma"/>
          <w:color w:val="0E1115"/>
        </w:rPr>
        <w:t>(</w:t>
      </w:r>
      <w:r>
        <w:rPr>
          <w:color w:val="0E1115"/>
        </w:rPr>
        <w:t>подводные</w:t>
      </w:r>
      <w:r>
        <w:rPr>
          <w:color w:val="0E1115"/>
          <w:spacing w:val="31"/>
        </w:rPr>
        <w:t> </w:t>
      </w:r>
      <w:r>
        <w:rPr>
          <w:color w:val="0E1115"/>
        </w:rPr>
        <w:t>камни</w:t>
      </w:r>
      <w:r>
        <w:rPr>
          <w:rFonts w:ascii="Tahoma" w:hAnsi="Tahoma"/>
          <w:color w:val="0E1115"/>
        </w:rPr>
        <w:t>).</w:t>
      </w:r>
    </w:p>
    <w:p>
      <w:pPr>
        <w:spacing w:line="345" w:lineRule="auto" w:before="245"/>
        <w:ind w:left="305" w:right="35" w:firstLine="0"/>
        <w:jc w:val="left"/>
        <w:rPr>
          <w:rFonts w:ascii="Tahoma" w:hAnsi="Tahoma"/>
          <w:b/>
          <w:sz w:val="24"/>
        </w:rPr>
      </w:pPr>
      <w:r>
        <w:rPr>
          <w:color w:val="0E1115"/>
          <w:sz w:val="24"/>
        </w:rPr>
        <w:t>Например</w:t>
      </w:r>
      <w:r>
        <w:rPr>
          <w:rFonts w:ascii="Tahoma" w:hAnsi="Tahoma"/>
          <w:color w:val="0E1115"/>
          <w:sz w:val="24"/>
        </w:rPr>
        <w:t>,</w:t>
      </w:r>
      <w:r>
        <w:rPr>
          <w:rFonts w:ascii="Tahoma" w:hAnsi="Tahoma"/>
          <w:color w:val="0E1115"/>
          <w:spacing w:val="-19"/>
          <w:sz w:val="24"/>
        </w:rPr>
        <w:t> </w:t>
      </w:r>
      <w:r>
        <w:rPr>
          <w:color w:val="0E1115"/>
          <w:sz w:val="24"/>
        </w:rPr>
        <w:t>вы</w:t>
      </w:r>
      <w:r>
        <w:rPr>
          <w:color w:val="0E1115"/>
          <w:spacing w:val="-13"/>
          <w:sz w:val="24"/>
        </w:rPr>
        <w:t> </w:t>
      </w:r>
      <w:r>
        <w:rPr>
          <w:color w:val="0E1115"/>
          <w:sz w:val="24"/>
        </w:rPr>
        <w:t>можете</w:t>
      </w:r>
      <w:r>
        <w:rPr>
          <w:color w:val="0E1115"/>
          <w:spacing w:val="-11"/>
          <w:sz w:val="24"/>
        </w:rPr>
        <w:t> </w:t>
      </w:r>
      <w:r>
        <w:rPr>
          <w:color w:val="0E1115"/>
          <w:sz w:val="24"/>
        </w:rPr>
        <w:t>начать</w:t>
      </w:r>
      <w:r>
        <w:rPr>
          <w:color w:val="0E1115"/>
          <w:spacing w:val="-11"/>
          <w:sz w:val="24"/>
        </w:rPr>
        <w:t> </w:t>
      </w:r>
      <w:r>
        <w:rPr>
          <w:color w:val="0E1115"/>
          <w:sz w:val="24"/>
        </w:rPr>
        <w:t>с</w:t>
      </w:r>
      <w:r>
        <w:rPr>
          <w:color w:val="0E1115"/>
          <w:spacing w:val="-11"/>
          <w:sz w:val="24"/>
        </w:rPr>
        <w:t> </w:t>
      </w:r>
      <w:r>
        <w:rPr>
          <w:color w:val="0E1115"/>
          <w:sz w:val="24"/>
        </w:rPr>
        <w:t>вопроса</w:t>
      </w:r>
      <w:r>
        <w:rPr>
          <w:rFonts w:ascii="Tahoma" w:hAnsi="Tahoma"/>
          <w:color w:val="0E1115"/>
          <w:sz w:val="24"/>
        </w:rPr>
        <w:t>:</w:t>
      </w:r>
      <w:r>
        <w:rPr>
          <w:rFonts w:ascii="Tahoma" w:hAnsi="Tahoma"/>
          <w:color w:val="0E1115"/>
          <w:spacing w:val="-19"/>
          <w:sz w:val="24"/>
        </w:rPr>
        <w:t> </w:t>
      </w:r>
      <w:r>
        <w:rPr>
          <w:rFonts w:ascii="Tahoma" w:hAnsi="Tahoma"/>
          <w:b/>
          <w:color w:val="0E1115"/>
          <w:sz w:val="24"/>
        </w:rPr>
        <w:t>"</w:t>
      </w:r>
      <w:r>
        <w:rPr>
          <w:b/>
          <w:color w:val="0E1115"/>
          <w:sz w:val="23"/>
        </w:rPr>
        <w:t>Во</w:t>
      </w:r>
      <w:r>
        <w:rPr>
          <w:b/>
          <w:color w:val="0E1115"/>
          <w:sz w:val="24"/>
        </w:rPr>
        <w:t>п</w:t>
      </w:r>
      <w:r>
        <w:rPr>
          <w:b/>
          <w:color w:val="0E1115"/>
          <w:sz w:val="23"/>
        </w:rPr>
        <w:t>рос</w:t>
      </w:r>
      <w:r>
        <w:rPr>
          <w:b/>
          <w:color w:val="0E1115"/>
          <w:spacing w:val="-14"/>
          <w:sz w:val="23"/>
        </w:rPr>
        <w:t> </w:t>
      </w:r>
      <w:r>
        <w:rPr>
          <w:b/>
          <w:color w:val="0E1115"/>
          <w:sz w:val="23"/>
        </w:rPr>
        <w:t>№</w:t>
      </w:r>
      <w:r>
        <w:rPr>
          <w:rFonts w:ascii="Tahoma" w:hAnsi="Tahoma"/>
          <w:b/>
          <w:color w:val="0E1115"/>
          <w:sz w:val="24"/>
        </w:rPr>
        <w:t>5:</w:t>
      </w:r>
      <w:r>
        <w:rPr>
          <w:rFonts w:ascii="Tahoma" w:hAnsi="Tahoma"/>
          <w:b/>
          <w:color w:val="0E1115"/>
          <w:spacing w:val="-18"/>
          <w:sz w:val="24"/>
        </w:rPr>
        <w:t> </w:t>
      </w:r>
      <w:r>
        <w:rPr>
          <w:b/>
          <w:color w:val="0E1115"/>
          <w:sz w:val="23"/>
        </w:rPr>
        <w:t>Ка</w:t>
      </w:r>
      <w:r>
        <w:rPr>
          <w:b/>
          <w:color w:val="0E1115"/>
          <w:sz w:val="24"/>
        </w:rPr>
        <w:t>к</w:t>
      </w:r>
      <w:r>
        <w:rPr>
          <w:b/>
          <w:color w:val="0E1115"/>
          <w:spacing w:val="-17"/>
          <w:sz w:val="24"/>
        </w:rPr>
        <w:t> </w:t>
      </w:r>
      <w:r>
        <w:rPr>
          <w:b/>
          <w:color w:val="0E1115"/>
          <w:sz w:val="24"/>
        </w:rPr>
        <w:t>п</w:t>
      </w:r>
      <w:r>
        <w:rPr>
          <w:b/>
          <w:color w:val="0E1115"/>
          <w:sz w:val="23"/>
        </w:rPr>
        <w:t>ро</w:t>
      </w:r>
      <w:r>
        <w:rPr>
          <w:b/>
          <w:color w:val="0E1115"/>
          <w:sz w:val="24"/>
        </w:rPr>
        <w:t>в</w:t>
      </w:r>
      <w:r>
        <w:rPr>
          <w:b/>
          <w:color w:val="0E1115"/>
          <w:sz w:val="23"/>
        </w:rPr>
        <w:t>ес</w:t>
      </w:r>
      <w:r>
        <w:rPr>
          <w:b/>
          <w:color w:val="0E1115"/>
          <w:sz w:val="24"/>
        </w:rPr>
        <w:t>ти</w:t>
      </w:r>
      <w:r>
        <w:rPr>
          <w:b/>
          <w:color w:val="0E1115"/>
          <w:spacing w:val="-16"/>
          <w:sz w:val="24"/>
        </w:rPr>
        <w:t> </w:t>
      </w:r>
      <w:r>
        <w:rPr>
          <w:rFonts w:ascii="Tahoma" w:hAnsi="Tahoma"/>
          <w:b/>
          <w:color w:val="0E1115"/>
          <w:sz w:val="24"/>
        </w:rPr>
        <w:t>«</w:t>
      </w:r>
      <w:r>
        <w:rPr>
          <w:b/>
          <w:color w:val="0E1115"/>
          <w:sz w:val="23"/>
        </w:rPr>
        <w:t>со</w:t>
      </w:r>
      <w:r>
        <w:rPr>
          <w:b/>
          <w:color w:val="0E1115"/>
          <w:sz w:val="24"/>
        </w:rPr>
        <w:t>ци</w:t>
      </w:r>
      <w:r>
        <w:rPr>
          <w:b/>
          <w:color w:val="0E1115"/>
          <w:sz w:val="23"/>
        </w:rPr>
        <w:t>а</w:t>
      </w:r>
      <w:r>
        <w:rPr>
          <w:b/>
          <w:color w:val="0E1115"/>
          <w:sz w:val="24"/>
        </w:rPr>
        <w:t>льны</w:t>
      </w:r>
      <w:r>
        <w:rPr>
          <w:b/>
          <w:color w:val="0E1115"/>
          <w:sz w:val="23"/>
        </w:rPr>
        <w:t>й ау</w:t>
      </w:r>
      <w:r>
        <w:rPr>
          <w:b/>
          <w:color w:val="0E1115"/>
          <w:sz w:val="24"/>
        </w:rPr>
        <w:t>дит</w:t>
      </w:r>
      <w:r>
        <w:rPr>
          <w:rFonts w:ascii="Tahoma" w:hAnsi="Tahoma"/>
          <w:b/>
          <w:color w:val="0E1115"/>
          <w:sz w:val="24"/>
        </w:rPr>
        <w:t>»</w:t>
      </w:r>
      <w:r>
        <w:rPr>
          <w:rFonts w:ascii="Tahoma" w:hAnsi="Tahoma"/>
          <w:b/>
          <w:color w:val="0E1115"/>
          <w:spacing w:val="-18"/>
          <w:sz w:val="24"/>
        </w:rPr>
        <w:t> </w:t>
      </w:r>
      <w:r>
        <w:rPr>
          <w:b/>
          <w:color w:val="0E1115"/>
          <w:sz w:val="24"/>
        </w:rPr>
        <w:t>и</w:t>
      </w:r>
      <w:r>
        <w:rPr>
          <w:b/>
          <w:color w:val="0E1115"/>
          <w:spacing w:val="-17"/>
          <w:sz w:val="24"/>
        </w:rPr>
        <w:t> </w:t>
      </w:r>
      <w:r>
        <w:rPr>
          <w:b/>
          <w:color w:val="0E1115"/>
          <w:sz w:val="24"/>
        </w:rPr>
        <w:t>к</w:t>
      </w:r>
      <w:r>
        <w:rPr>
          <w:b/>
          <w:color w:val="0E1115"/>
          <w:sz w:val="23"/>
        </w:rPr>
        <w:t>ар</w:t>
      </w:r>
      <w:r>
        <w:rPr>
          <w:b/>
          <w:color w:val="0E1115"/>
          <w:sz w:val="24"/>
        </w:rPr>
        <w:t>т</w:t>
      </w:r>
      <w:r>
        <w:rPr>
          <w:b/>
          <w:color w:val="0E1115"/>
          <w:sz w:val="23"/>
        </w:rPr>
        <w:t>о</w:t>
      </w:r>
      <w:r>
        <w:rPr>
          <w:b/>
          <w:color w:val="0E1115"/>
          <w:sz w:val="24"/>
        </w:rPr>
        <w:t>г</w:t>
      </w:r>
      <w:r>
        <w:rPr>
          <w:b/>
          <w:color w:val="0E1115"/>
          <w:sz w:val="23"/>
        </w:rPr>
        <w:t>ра</w:t>
      </w:r>
      <w:r>
        <w:rPr>
          <w:b/>
          <w:color w:val="0E1115"/>
          <w:sz w:val="24"/>
        </w:rPr>
        <w:t>фи</w:t>
      </w:r>
      <w:r>
        <w:rPr>
          <w:b/>
          <w:color w:val="0E1115"/>
          <w:sz w:val="23"/>
        </w:rPr>
        <w:t>ро</w:t>
      </w:r>
      <w:r>
        <w:rPr>
          <w:b/>
          <w:color w:val="0E1115"/>
          <w:sz w:val="24"/>
        </w:rPr>
        <w:t>в</w:t>
      </w:r>
      <w:r>
        <w:rPr>
          <w:b/>
          <w:color w:val="0E1115"/>
          <w:sz w:val="23"/>
        </w:rPr>
        <w:t>а</w:t>
      </w:r>
      <w:r>
        <w:rPr>
          <w:b/>
          <w:color w:val="0E1115"/>
          <w:sz w:val="24"/>
        </w:rPr>
        <w:t>ть</w:t>
      </w:r>
      <w:r>
        <w:rPr>
          <w:b/>
          <w:color w:val="0E1115"/>
          <w:spacing w:val="-16"/>
          <w:sz w:val="24"/>
        </w:rPr>
        <w:t> </w:t>
      </w:r>
      <w:r>
        <w:rPr>
          <w:b/>
          <w:color w:val="0E1115"/>
          <w:sz w:val="23"/>
        </w:rPr>
        <w:t>ресурс</w:t>
      </w:r>
      <w:r>
        <w:rPr>
          <w:b/>
          <w:color w:val="0E1115"/>
          <w:sz w:val="24"/>
        </w:rPr>
        <w:t>ы</w:t>
      </w:r>
      <w:r>
        <w:rPr>
          <w:b/>
          <w:color w:val="0E1115"/>
          <w:spacing w:val="-17"/>
          <w:sz w:val="24"/>
        </w:rPr>
        <w:t> </w:t>
      </w:r>
      <w:r>
        <w:rPr>
          <w:b/>
          <w:color w:val="0E1115"/>
          <w:sz w:val="23"/>
        </w:rPr>
        <w:t>соо</w:t>
      </w:r>
      <w:r>
        <w:rPr>
          <w:b/>
          <w:color w:val="0E1115"/>
          <w:sz w:val="24"/>
        </w:rPr>
        <w:t>бщ</w:t>
      </w:r>
      <w:r>
        <w:rPr>
          <w:b/>
          <w:color w:val="0E1115"/>
          <w:sz w:val="23"/>
        </w:rPr>
        <w:t>ес</w:t>
      </w:r>
      <w:r>
        <w:rPr>
          <w:b/>
          <w:color w:val="0E1115"/>
          <w:sz w:val="24"/>
        </w:rPr>
        <w:t>тв</w:t>
      </w:r>
      <w:r>
        <w:rPr>
          <w:b/>
          <w:color w:val="0E1115"/>
          <w:sz w:val="23"/>
        </w:rPr>
        <w:t>а</w:t>
      </w:r>
      <w:r>
        <w:rPr>
          <w:b/>
          <w:color w:val="0E1115"/>
          <w:spacing w:val="-16"/>
          <w:sz w:val="23"/>
        </w:rPr>
        <w:t> </w:t>
      </w:r>
      <w:r>
        <w:rPr>
          <w:b/>
          <w:color w:val="0E1115"/>
          <w:sz w:val="24"/>
        </w:rPr>
        <w:t>п</w:t>
      </w:r>
      <w:r>
        <w:rPr>
          <w:b/>
          <w:color w:val="0E1115"/>
          <w:sz w:val="23"/>
        </w:rPr>
        <w:t>ере</w:t>
      </w:r>
      <w:r>
        <w:rPr>
          <w:b/>
          <w:color w:val="0E1115"/>
          <w:sz w:val="24"/>
        </w:rPr>
        <w:t>д</w:t>
      </w:r>
      <w:r>
        <w:rPr>
          <w:b/>
          <w:color w:val="0E1115"/>
          <w:spacing w:val="-17"/>
          <w:sz w:val="24"/>
        </w:rPr>
        <w:t> </w:t>
      </w:r>
      <w:r>
        <w:rPr>
          <w:b/>
          <w:color w:val="0E1115"/>
          <w:sz w:val="24"/>
        </w:rPr>
        <w:t>з</w:t>
      </w:r>
      <w:r>
        <w:rPr>
          <w:b/>
          <w:color w:val="0E1115"/>
          <w:sz w:val="23"/>
        </w:rPr>
        <w:t>а</w:t>
      </w:r>
      <w:r>
        <w:rPr>
          <w:b/>
          <w:color w:val="0E1115"/>
          <w:sz w:val="24"/>
        </w:rPr>
        <w:t>п</w:t>
      </w:r>
      <w:r>
        <w:rPr>
          <w:b/>
          <w:color w:val="0E1115"/>
          <w:sz w:val="23"/>
        </w:rPr>
        <w:t>ус</w:t>
      </w:r>
      <w:r>
        <w:rPr>
          <w:b/>
          <w:color w:val="0E1115"/>
          <w:sz w:val="24"/>
        </w:rPr>
        <w:t>к</w:t>
      </w:r>
      <w:r>
        <w:rPr>
          <w:b/>
          <w:color w:val="0E1115"/>
          <w:sz w:val="23"/>
        </w:rPr>
        <w:t>о</w:t>
      </w:r>
      <w:r>
        <w:rPr>
          <w:b/>
          <w:color w:val="0E1115"/>
          <w:sz w:val="24"/>
        </w:rPr>
        <w:t>м</w:t>
      </w:r>
      <w:r>
        <w:rPr>
          <w:rFonts w:ascii="Tahoma" w:hAnsi="Tahoma"/>
          <w:b/>
          <w:color w:val="0E1115"/>
          <w:sz w:val="24"/>
        </w:rPr>
        <w:t>?"</w:t>
      </w:r>
    </w:p>
    <w:p>
      <w:pPr>
        <w:pStyle w:val="BodyText"/>
        <w:spacing w:before="243"/>
        <w:ind w:left="305"/>
        <w:rPr>
          <w:rFonts w:ascii="Tahoma" w:hAnsi="Tahoma"/>
        </w:rPr>
      </w:pPr>
      <w:r>
        <w:rPr>
          <w:color w:val="0E1115"/>
        </w:rPr>
        <w:t>Готовы</w:t>
      </w:r>
      <w:r>
        <w:rPr>
          <w:color w:val="0E1115"/>
          <w:spacing w:val="8"/>
        </w:rPr>
        <w:t> </w:t>
      </w:r>
      <w:r>
        <w:rPr>
          <w:color w:val="0E1115"/>
        </w:rPr>
        <w:t>углубиться</w:t>
      </w:r>
      <w:r>
        <w:rPr>
          <w:color w:val="0E1115"/>
          <w:spacing w:val="8"/>
        </w:rPr>
        <w:t> </w:t>
      </w:r>
      <w:r>
        <w:rPr>
          <w:color w:val="0E1115"/>
        </w:rPr>
        <w:t>в</w:t>
      </w:r>
      <w:r>
        <w:rPr>
          <w:color w:val="0E1115"/>
          <w:spacing w:val="8"/>
        </w:rPr>
        <w:t> </w:t>
      </w:r>
      <w:r>
        <w:rPr>
          <w:color w:val="0E1115"/>
        </w:rPr>
        <w:t>любой</w:t>
      </w:r>
      <w:r>
        <w:rPr>
          <w:color w:val="0E1115"/>
          <w:spacing w:val="8"/>
        </w:rPr>
        <w:t> </w:t>
      </w:r>
      <w:r>
        <w:rPr>
          <w:color w:val="0E1115"/>
        </w:rPr>
        <w:t>из</w:t>
      </w:r>
      <w:r>
        <w:rPr>
          <w:color w:val="0E1115"/>
          <w:spacing w:val="8"/>
        </w:rPr>
        <w:t> </w:t>
      </w:r>
      <w:r>
        <w:rPr>
          <w:color w:val="0E1115"/>
        </w:rPr>
        <w:t>этих</w:t>
      </w:r>
      <w:r>
        <w:rPr>
          <w:color w:val="0E1115"/>
          <w:spacing w:val="9"/>
        </w:rPr>
        <w:t> </w:t>
      </w:r>
      <w:r>
        <w:rPr>
          <w:color w:val="0E1115"/>
          <w:spacing w:val="-2"/>
        </w:rPr>
        <w:t>аспектов</w:t>
      </w:r>
      <w:r>
        <w:rPr>
          <w:rFonts w:ascii="Tahoma" w:hAnsi="Tahoma"/>
          <w:color w:val="0E1115"/>
          <w:spacing w:val="-2"/>
        </w:rPr>
        <w:t>?</w:t>
      </w:r>
    </w:p>
    <w:p>
      <w:pPr>
        <w:pStyle w:val="BodyText"/>
        <w:spacing w:before="199"/>
        <w:rPr>
          <w:rFonts w:ascii="Tahoma"/>
        </w:rPr>
      </w:pPr>
    </w:p>
    <w:p>
      <w:pPr>
        <w:pStyle w:val="BodyText"/>
        <w:spacing w:line="297" w:lineRule="auto"/>
        <w:ind w:left="1865" w:right="541"/>
        <w:rPr>
          <w:rFonts w:ascii="Tahoma" w:hAnsi="Tahoma"/>
        </w:rPr>
      </w:pPr>
      <w:r>
        <w:rPr>
          <w:color w:val="0E1115"/>
        </w:rPr>
        <w:t>Как сформулировать </w:t>
      </w:r>
      <w:r>
        <w:rPr>
          <w:rFonts w:ascii="Tahoma" w:hAnsi="Tahoma"/>
          <w:color w:val="0E1115"/>
        </w:rPr>
        <w:t>«</w:t>
      </w:r>
      <w:r>
        <w:rPr>
          <w:color w:val="0E1115"/>
        </w:rPr>
        <w:t>Общую Мечту</w:t>
      </w:r>
      <w:r>
        <w:rPr>
          <w:rFonts w:ascii="Tahoma" w:hAnsi="Tahoma"/>
          <w:color w:val="0E1115"/>
        </w:rPr>
        <w:t>»</w:t>
      </w:r>
      <w:r>
        <w:rPr>
          <w:rFonts w:ascii="Tahoma" w:hAnsi="Tahoma"/>
          <w:color w:val="0E1115"/>
          <w:spacing w:val="-2"/>
        </w:rPr>
        <w:t> </w:t>
      </w:r>
      <w:r>
        <w:rPr>
          <w:color w:val="0E1115"/>
        </w:rPr>
        <w:t>или </w:t>
      </w:r>
      <w:r>
        <w:rPr>
          <w:rFonts w:ascii="Tahoma" w:hAnsi="Tahoma"/>
          <w:color w:val="0E1115"/>
        </w:rPr>
        <w:t>«</w:t>
      </w:r>
      <w:r>
        <w:rPr>
          <w:color w:val="0E1115"/>
        </w:rPr>
        <w:t>Высшую </w:t>
      </w:r>
      <w:r>
        <w:rPr>
          <w:color w:val="0E1115"/>
        </w:rPr>
        <w:t>Цель</w:t>
      </w:r>
      <w:r>
        <w:rPr>
          <w:rFonts w:ascii="Tahoma" w:hAnsi="Tahoma"/>
          <w:color w:val="0E1115"/>
        </w:rPr>
        <w:t>» </w:t>
      </w:r>
      <w:r>
        <w:rPr>
          <w:color w:val="0E1115"/>
        </w:rPr>
        <w:t>сообщества</w:t>
      </w:r>
      <w:r>
        <w:rPr>
          <w:rFonts w:ascii="Tahoma" w:hAnsi="Tahoma"/>
          <w:color w:val="0E1115"/>
        </w:rPr>
        <w:t>, </w:t>
      </w:r>
      <w:r>
        <w:rPr>
          <w:color w:val="0E1115"/>
        </w:rPr>
        <w:t>которая сплотит людей и станет главным мотиватором</w:t>
      </w:r>
      <w:r>
        <w:rPr>
          <w:rFonts w:ascii="Tahoma" w:hAnsi="Tahoma"/>
          <w:color w:val="0E1115"/>
        </w:rPr>
        <w:t>, </w:t>
      </w:r>
      <w:r>
        <w:rPr>
          <w:color w:val="0E1115"/>
        </w:rPr>
        <w:t>заменяющим денежный стимул</w:t>
      </w:r>
      <w:r>
        <w:rPr>
          <w:rFonts w:ascii="Tahoma" w:hAnsi="Tahoma"/>
          <w:color w:val="0E1115"/>
        </w:rPr>
        <w:t>?</w:t>
      </w:r>
    </w:p>
    <w:p>
      <w:pPr>
        <w:pStyle w:val="BodyText"/>
        <w:spacing w:before="202"/>
        <w:rPr>
          <w:rFonts w:ascii="Tahoma"/>
        </w:rPr>
      </w:pPr>
    </w:p>
    <w:p>
      <w:pPr>
        <w:pStyle w:val="BodyText"/>
        <w:ind w:left="318"/>
        <w:rPr>
          <w:position w:val="7"/>
        </w:rPr>
      </w:pPr>
      <w:r>
        <w:rPr/>
        <w:drawing>
          <wp:inline distT="0" distB="0" distL="0" distR="0">
            <wp:extent cx="135568" cy="135568"/>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w w:val="105"/>
          <w:position w:val="2"/>
          <w:sz w:val="20"/>
        </w:rPr>
        <w:t> </w:t>
      </w:r>
      <w:r>
        <w:rPr>
          <w:color w:val="61666A"/>
          <w:w w:val="105"/>
          <w:position w:val="2"/>
        </w:rPr>
        <w:t>Думал </w:t>
      </w:r>
      <w:r>
        <w:rPr>
          <w:rFonts w:ascii="Tahoma" w:hAnsi="Tahoma"/>
          <w:color w:val="61666A"/>
          <w:w w:val="105"/>
          <w:position w:val="2"/>
        </w:rPr>
        <w:t>39 </w:t>
      </w:r>
      <w:r>
        <w:rPr>
          <w:color w:val="61666A"/>
          <w:w w:val="105"/>
          <w:position w:val="2"/>
        </w:rPr>
        <w:t>секунд</w:t>
      </w:r>
      <w:r>
        <w:rPr>
          <w:color w:val="61666A"/>
          <w:spacing w:val="40"/>
          <w:w w:val="105"/>
          <w:position w:val="2"/>
        </w:rPr>
        <w:t> </w:t>
      </w:r>
      <w:r>
        <w:rPr>
          <w:color w:val="61666A"/>
          <w:spacing w:val="-14"/>
          <w:position w:val="7"/>
        </w:rPr>
        <w:drawing>
          <wp:inline distT="0" distB="0" distL="0" distR="0">
            <wp:extent cx="92366" cy="48014"/>
            <wp:effectExtent l="0" t="0" r="0" b="0"/>
            <wp:docPr id="53" name="Image 53"/>
            <wp:cNvGraphicFramePr>
              <a:graphicFrameLocks/>
            </wp:cNvGraphicFramePr>
            <a:graphic>
              <a:graphicData uri="http://schemas.openxmlformats.org/drawingml/2006/picture">
                <pic:pic>
                  <pic:nvPicPr>
                    <pic:cNvPr id="53" name="Image 53"/>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14"/>
          <w:position w:val="7"/>
        </w:rPr>
      </w:r>
    </w:p>
    <w:p>
      <w:pPr>
        <w:pStyle w:val="BodyText"/>
        <w:spacing w:before="40"/>
        <w:rPr>
          <w:sz w:val="21"/>
        </w:rPr>
      </w:pPr>
    </w:p>
    <w:p>
      <w:pPr>
        <w:spacing w:line="338" w:lineRule="auto" w:before="0"/>
        <w:ind w:left="635" w:right="331"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41440">
                <wp:simplePos x="0" y="0"/>
                <wp:positionH relativeFrom="page">
                  <wp:posOffset>809625</wp:posOffset>
                </wp:positionH>
                <wp:positionV relativeFrom="paragraph">
                  <wp:posOffset>228664</wp:posOffset>
                </wp:positionV>
                <wp:extent cx="9525" cy="1555750"/>
                <wp:effectExtent l="0" t="0" r="0" b="0"/>
                <wp:wrapNone/>
                <wp:docPr id="54" name="Graphic 54"/>
                <wp:cNvGraphicFramePr>
                  <a:graphicFrameLocks/>
                </wp:cNvGraphicFramePr>
                <a:graphic>
                  <a:graphicData uri="http://schemas.microsoft.com/office/word/2010/wordprocessingShape">
                    <wps:wsp>
                      <wps:cNvPr id="54" name="Graphic 54"/>
                      <wps:cNvSpPr/>
                      <wps:spPr>
                        <a:xfrm>
                          <a:off x="0" y="0"/>
                          <a:ext cx="9525" cy="1555750"/>
                        </a:xfrm>
                        <a:custGeom>
                          <a:avLst/>
                          <a:gdLst/>
                          <a:ahLst/>
                          <a:cxnLst/>
                          <a:rect l="l" t="t" r="r" b="b"/>
                          <a:pathLst>
                            <a:path w="9525" h="1555750">
                              <a:moveTo>
                                <a:pt x="9525" y="1555561"/>
                              </a:moveTo>
                              <a:lnTo>
                                <a:pt x="0" y="1555561"/>
                              </a:lnTo>
                              <a:lnTo>
                                <a:pt x="0" y="0"/>
                              </a:lnTo>
                              <a:lnTo>
                                <a:pt x="9525" y="0"/>
                              </a:lnTo>
                              <a:lnTo>
                                <a:pt x="9525" y="1555561"/>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05072pt;width:.75pt;height:122.485185pt;mso-position-horizontal-relative:page;mso-position-vertical-relative:paragraph;z-index:15741440" id="docshape26" filled="true" fillcolor="#e1e4e9" stroked="false">
                <v:fill type="solid"/>
                <w10:wrap type="none"/>
              </v:rect>
            </w:pict>
          </mc:Fallback>
        </mc:AlternateContent>
      </w:r>
      <w:r>
        <w:rPr>
          <w:color w:val="61666A"/>
          <w:sz w:val="21"/>
        </w:rPr>
        <w:t>Мы переходим к первому фундаментальному вопросу</w:t>
      </w:r>
      <w:r>
        <w:rPr>
          <w:rFonts w:ascii="Tahoma" w:hAnsi="Tahoma"/>
          <w:color w:val="61666A"/>
          <w:sz w:val="21"/>
        </w:rPr>
        <w:t>: </w:t>
      </w:r>
      <w:r>
        <w:rPr>
          <w:color w:val="61666A"/>
          <w:sz w:val="21"/>
        </w:rPr>
        <w:t>как сформулировать </w:t>
      </w:r>
      <w:r>
        <w:rPr>
          <w:rFonts w:ascii="Tahoma" w:hAnsi="Tahoma"/>
          <w:color w:val="61666A"/>
          <w:sz w:val="21"/>
        </w:rPr>
        <w:t>«</w:t>
      </w:r>
      <w:r>
        <w:rPr>
          <w:color w:val="61666A"/>
          <w:sz w:val="21"/>
        </w:rPr>
        <w:t>Общую Мечту</w:t>
      </w:r>
      <w:r>
        <w:rPr>
          <w:rFonts w:ascii="Tahoma" w:hAnsi="Tahoma"/>
          <w:color w:val="61666A"/>
          <w:sz w:val="21"/>
        </w:rPr>
        <w:t>» </w:t>
      </w:r>
      <w:r>
        <w:rPr>
          <w:color w:val="61666A"/>
          <w:sz w:val="21"/>
        </w:rPr>
        <w:t>или </w:t>
      </w:r>
      <w:r>
        <w:rPr>
          <w:rFonts w:ascii="Tahoma" w:hAnsi="Tahoma"/>
          <w:color w:val="61666A"/>
          <w:sz w:val="21"/>
        </w:rPr>
        <w:t>«</w:t>
      </w:r>
      <w:r>
        <w:rPr>
          <w:color w:val="61666A"/>
          <w:sz w:val="21"/>
        </w:rPr>
        <w:t>Высшую Цель</w:t>
      </w:r>
      <w:r>
        <w:rPr>
          <w:rFonts w:ascii="Tahoma" w:hAnsi="Tahoma"/>
          <w:color w:val="61666A"/>
          <w:sz w:val="21"/>
        </w:rPr>
        <w:t>» </w:t>
      </w:r>
      <w:r>
        <w:rPr>
          <w:color w:val="61666A"/>
          <w:sz w:val="21"/>
        </w:rPr>
        <w:t>сообщества</w:t>
      </w:r>
      <w:r>
        <w:rPr>
          <w:rFonts w:ascii="Tahoma" w:hAnsi="Tahoma"/>
          <w:color w:val="61666A"/>
          <w:sz w:val="21"/>
        </w:rPr>
        <w:t>, </w:t>
      </w:r>
      <w:r>
        <w:rPr>
          <w:color w:val="61666A"/>
          <w:sz w:val="21"/>
        </w:rPr>
        <w:t>которая сплотит людей и станет главным мотиватором</w:t>
      </w:r>
      <w:r>
        <w:rPr>
          <w:rFonts w:ascii="Tahoma" w:hAnsi="Tahoma"/>
          <w:color w:val="61666A"/>
          <w:sz w:val="21"/>
        </w:rPr>
        <w:t>, </w:t>
      </w:r>
      <w:r>
        <w:rPr>
          <w:color w:val="61666A"/>
          <w:sz w:val="21"/>
        </w:rPr>
        <w:t>заменяющим денежный стимул</w:t>
      </w:r>
      <w:r>
        <w:rPr>
          <w:rFonts w:ascii="Tahoma" w:hAnsi="Tahoma"/>
          <w:color w:val="61666A"/>
          <w:sz w:val="21"/>
        </w:rPr>
        <w:t>?</w:t>
      </w:r>
    </w:p>
    <w:p>
      <w:pPr>
        <w:spacing w:line="338" w:lineRule="auto" w:before="184"/>
        <w:ind w:left="635" w:right="0" w:firstLine="0"/>
        <w:jc w:val="left"/>
        <w:rPr>
          <w:rFonts w:ascii="Tahoma" w:hAnsi="Tahoma"/>
          <w:sz w:val="21"/>
        </w:rPr>
      </w:pPr>
      <w:r>
        <w:rPr>
          <w:color w:val="61666A"/>
          <w:sz w:val="21"/>
        </w:rPr>
        <w:t>Этот вопрос является краеугольным камнем</w:t>
      </w:r>
      <w:r>
        <w:rPr>
          <w:rFonts w:ascii="Tahoma" w:hAnsi="Tahoma"/>
          <w:color w:val="61666A"/>
          <w:sz w:val="21"/>
        </w:rPr>
        <w:t>, </w:t>
      </w:r>
      <w:r>
        <w:rPr>
          <w:color w:val="61666A"/>
          <w:sz w:val="21"/>
        </w:rPr>
        <w:t>потому что без общей цели</w:t>
      </w:r>
      <w:r>
        <w:rPr>
          <w:rFonts w:ascii="Tahoma" w:hAnsi="Tahoma"/>
          <w:color w:val="61666A"/>
          <w:sz w:val="21"/>
        </w:rPr>
        <w:t>, </w:t>
      </w:r>
      <w:r>
        <w:rPr>
          <w:color w:val="61666A"/>
          <w:sz w:val="21"/>
        </w:rPr>
        <w:t>которая волнует сердца</w:t>
      </w:r>
      <w:r>
        <w:rPr>
          <w:rFonts w:ascii="Tahoma" w:hAnsi="Tahoma"/>
          <w:color w:val="61666A"/>
          <w:sz w:val="21"/>
        </w:rPr>
        <w:t>, </w:t>
      </w:r>
      <w:r>
        <w:rPr>
          <w:color w:val="61666A"/>
          <w:sz w:val="21"/>
        </w:rPr>
        <w:t>экономика дара не запустится</w:t>
      </w:r>
      <w:r>
        <w:rPr>
          <w:rFonts w:ascii="Tahoma" w:hAnsi="Tahoma"/>
          <w:color w:val="61666A"/>
          <w:sz w:val="21"/>
        </w:rPr>
        <w:t>. </w:t>
      </w:r>
      <w:r>
        <w:rPr>
          <w:color w:val="61666A"/>
          <w:sz w:val="21"/>
        </w:rPr>
        <w:t>Деньги </w:t>
      </w:r>
      <w:r>
        <w:rPr>
          <w:rFonts w:ascii="Tahoma" w:hAnsi="Tahoma"/>
          <w:color w:val="61666A"/>
          <w:sz w:val="21"/>
        </w:rPr>
        <w:t>— </w:t>
      </w:r>
      <w:r>
        <w:rPr>
          <w:color w:val="61666A"/>
          <w:sz w:val="21"/>
        </w:rPr>
        <w:t>простой и универсальный мотиватор</w:t>
      </w:r>
      <w:r>
        <w:rPr>
          <w:rFonts w:ascii="Tahoma" w:hAnsi="Tahoma"/>
          <w:color w:val="61666A"/>
          <w:sz w:val="21"/>
        </w:rPr>
        <w:t>, </w:t>
      </w:r>
      <w:r>
        <w:rPr>
          <w:color w:val="61666A"/>
          <w:sz w:val="21"/>
        </w:rPr>
        <w:t>а чтобы заменить их</w:t>
      </w:r>
      <w:r>
        <w:rPr>
          <w:rFonts w:ascii="Tahoma" w:hAnsi="Tahoma"/>
          <w:color w:val="61666A"/>
          <w:sz w:val="21"/>
        </w:rPr>
        <w:t>, </w:t>
      </w:r>
      <w:r>
        <w:rPr>
          <w:color w:val="61666A"/>
          <w:sz w:val="21"/>
        </w:rPr>
        <w:t>нужна идея</w:t>
      </w:r>
      <w:r>
        <w:rPr>
          <w:rFonts w:ascii="Tahoma" w:hAnsi="Tahoma"/>
          <w:color w:val="61666A"/>
          <w:sz w:val="21"/>
        </w:rPr>
        <w:t>, </w:t>
      </w:r>
      <w:r>
        <w:rPr>
          <w:color w:val="61666A"/>
          <w:sz w:val="21"/>
        </w:rPr>
        <w:t>которая будет еще сильнее</w:t>
      </w:r>
      <w:r>
        <w:rPr>
          <w:rFonts w:ascii="Tahoma" w:hAnsi="Tahoma"/>
          <w:color w:val="61666A"/>
          <w:sz w:val="21"/>
        </w:rPr>
        <w:t>.</w:t>
      </w:r>
    </w:p>
    <w:p>
      <w:pPr>
        <w:spacing w:after="0" w:line="338" w:lineRule="auto"/>
        <w:jc w:val="left"/>
        <w:rPr>
          <w:rFonts w:ascii="Tahoma" w:hAnsi="Tahoma"/>
          <w:sz w:val="21"/>
        </w:rPr>
        <w:sectPr>
          <w:pgSz w:w="11900" w:h="16840"/>
          <w:pgMar w:top="0" w:bottom="0" w:left="850" w:right="1133"/>
        </w:sectPr>
      </w:pPr>
    </w:p>
    <w:p>
      <w:pPr>
        <w:spacing w:before="25"/>
        <w:ind w:left="635" w:right="0" w:firstLine="0"/>
        <w:jc w:val="left"/>
        <w:rPr>
          <w:b/>
          <w:sz w:val="20"/>
        </w:rPr>
      </w:pPr>
      <w:r>
        <w:rPr>
          <w:b/>
          <w:sz w:val="20"/>
        </w:rPr>
        <mc:AlternateContent>
          <mc:Choice Requires="wps">
            <w:drawing>
              <wp:anchor distT="0" distB="0" distL="0" distR="0" allowOverlap="1" layoutInCell="1" locked="0" behindDoc="0" simplePos="0" relativeHeight="15741952">
                <wp:simplePos x="0" y="0"/>
                <wp:positionH relativeFrom="page">
                  <wp:posOffset>809625</wp:posOffset>
                </wp:positionH>
                <wp:positionV relativeFrom="page">
                  <wp:posOffset>388</wp:posOffset>
                </wp:positionV>
                <wp:extent cx="9525" cy="10688955"/>
                <wp:effectExtent l="0" t="0" r="0" b="0"/>
                <wp:wrapNone/>
                <wp:docPr id="55" name="Graphic 55"/>
                <wp:cNvGraphicFramePr>
                  <a:graphicFrameLocks/>
                </wp:cNvGraphicFramePr>
                <a:graphic>
                  <a:graphicData uri="http://schemas.microsoft.com/office/word/2010/wordprocessingShape">
                    <wps:wsp>
                      <wps:cNvPr id="55" name="Graphic 55"/>
                      <wps:cNvSpPr/>
                      <wps:spPr>
                        <a:xfrm>
                          <a:off x="0" y="0"/>
                          <a:ext cx="9525" cy="10688955"/>
                        </a:xfrm>
                        <a:custGeom>
                          <a:avLst/>
                          <a:gdLst/>
                          <a:ahLst/>
                          <a:cxnLst/>
                          <a:rect l="l" t="t" r="r" b="b"/>
                          <a:pathLst>
                            <a:path w="9525" h="10688955">
                              <a:moveTo>
                                <a:pt x="9525" y="10688894"/>
                              </a:moveTo>
                              <a:lnTo>
                                <a:pt x="0" y="10688894"/>
                              </a:lnTo>
                              <a:lnTo>
                                <a:pt x="0" y="0"/>
                              </a:lnTo>
                              <a:lnTo>
                                <a:pt x="9525" y="0"/>
                              </a:lnTo>
                              <a:lnTo>
                                <a:pt x="9525" y="10688894"/>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030583pt;width:.75pt;height:841.645206pt;mso-position-horizontal-relative:page;mso-position-vertical-relative:page;z-index:15741952" id="docshape27" filled="true" fillcolor="#e1e4e9" stroked="false">
                <v:fill type="solid"/>
                <w10:wrap type="none"/>
              </v:rect>
            </w:pict>
          </mc:Fallback>
        </mc:AlternateContent>
      </w:r>
      <w:r>
        <w:rPr>
          <w:b/>
          <w:color w:val="61666A"/>
          <w:spacing w:val="-6"/>
          <w:sz w:val="20"/>
        </w:rPr>
        <w:t>А</w:t>
      </w:r>
      <w:r>
        <w:rPr>
          <w:b/>
          <w:color w:val="61666A"/>
          <w:spacing w:val="-6"/>
          <w:sz w:val="21"/>
        </w:rPr>
        <w:t>н</w:t>
      </w:r>
      <w:r>
        <w:rPr>
          <w:b/>
          <w:color w:val="61666A"/>
          <w:spacing w:val="-6"/>
          <w:sz w:val="20"/>
        </w:rPr>
        <w:t>а</w:t>
      </w:r>
      <w:r>
        <w:rPr>
          <w:b/>
          <w:color w:val="61666A"/>
          <w:spacing w:val="-6"/>
          <w:sz w:val="21"/>
        </w:rPr>
        <w:t>лиз и</w:t>
      </w:r>
      <w:r>
        <w:rPr>
          <w:b/>
          <w:color w:val="61666A"/>
          <w:spacing w:val="-5"/>
          <w:sz w:val="21"/>
        </w:rPr>
        <w:t> </w:t>
      </w:r>
      <w:r>
        <w:rPr>
          <w:b/>
          <w:color w:val="61666A"/>
          <w:spacing w:val="-6"/>
          <w:sz w:val="21"/>
        </w:rPr>
        <w:t>п</w:t>
      </w:r>
      <w:r>
        <w:rPr>
          <w:b/>
          <w:color w:val="61666A"/>
          <w:spacing w:val="-6"/>
          <w:sz w:val="20"/>
        </w:rPr>
        <w:t>о</w:t>
      </w:r>
      <w:r>
        <w:rPr>
          <w:b/>
          <w:color w:val="61666A"/>
          <w:spacing w:val="-6"/>
          <w:sz w:val="21"/>
        </w:rPr>
        <w:t>д</w:t>
      </w:r>
      <w:r>
        <w:rPr>
          <w:b/>
          <w:color w:val="61666A"/>
          <w:spacing w:val="-6"/>
          <w:sz w:val="20"/>
        </w:rPr>
        <w:t>хо</w:t>
      </w:r>
      <w:r>
        <w:rPr>
          <w:b/>
          <w:color w:val="61666A"/>
          <w:spacing w:val="-6"/>
          <w:sz w:val="21"/>
        </w:rPr>
        <w:t>д</w:t>
      </w:r>
      <w:r>
        <w:rPr>
          <w:b/>
          <w:color w:val="61666A"/>
          <w:spacing w:val="-5"/>
          <w:sz w:val="21"/>
        </w:rPr>
        <w:t> </w:t>
      </w:r>
      <w:r>
        <w:rPr>
          <w:b/>
          <w:color w:val="61666A"/>
          <w:spacing w:val="-6"/>
          <w:sz w:val="21"/>
        </w:rPr>
        <w:t>к</w:t>
      </w:r>
      <w:r>
        <w:rPr>
          <w:b/>
          <w:color w:val="61666A"/>
          <w:spacing w:val="-5"/>
          <w:sz w:val="21"/>
        </w:rPr>
        <w:t> </w:t>
      </w:r>
      <w:r>
        <w:rPr>
          <w:b/>
          <w:color w:val="61666A"/>
          <w:spacing w:val="-6"/>
          <w:sz w:val="21"/>
        </w:rPr>
        <w:t>ф</w:t>
      </w:r>
      <w:r>
        <w:rPr>
          <w:b/>
          <w:color w:val="61666A"/>
          <w:spacing w:val="-6"/>
          <w:sz w:val="20"/>
        </w:rPr>
        <w:t>ор</w:t>
      </w:r>
      <w:r>
        <w:rPr>
          <w:b/>
          <w:color w:val="61666A"/>
          <w:spacing w:val="-6"/>
          <w:sz w:val="21"/>
        </w:rPr>
        <w:t>м</w:t>
      </w:r>
      <w:r>
        <w:rPr>
          <w:b/>
          <w:color w:val="61666A"/>
          <w:spacing w:val="-6"/>
          <w:sz w:val="20"/>
        </w:rPr>
        <w:t>у</w:t>
      </w:r>
      <w:r>
        <w:rPr>
          <w:b/>
          <w:color w:val="61666A"/>
          <w:spacing w:val="-6"/>
          <w:sz w:val="21"/>
        </w:rPr>
        <w:t>ли</w:t>
      </w:r>
      <w:r>
        <w:rPr>
          <w:b/>
          <w:color w:val="61666A"/>
          <w:spacing w:val="-6"/>
          <w:sz w:val="20"/>
        </w:rPr>
        <w:t>ро</w:t>
      </w:r>
      <w:r>
        <w:rPr>
          <w:b/>
          <w:color w:val="61666A"/>
          <w:spacing w:val="-6"/>
          <w:sz w:val="21"/>
        </w:rPr>
        <w:t>вк</w:t>
      </w:r>
      <w:r>
        <w:rPr>
          <w:b/>
          <w:color w:val="61666A"/>
          <w:spacing w:val="-6"/>
          <w:sz w:val="20"/>
        </w:rPr>
        <w:t>е</w:t>
      </w:r>
    </w:p>
    <w:p>
      <w:pPr>
        <w:pStyle w:val="ListParagraph"/>
        <w:numPr>
          <w:ilvl w:val="0"/>
          <w:numId w:val="40"/>
        </w:numPr>
        <w:tabs>
          <w:tab w:pos="903" w:val="left" w:leader="none"/>
          <w:tab w:pos="905" w:val="left" w:leader="none"/>
        </w:tabs>
        <w:spacing w:line="338" w:lineRule="auto" w:before="195" w:after="0"/>
        <w:ind w:left="905" w:right="50" w:hanging="250"/>
        <w:jc w:val="left"/>
        <w:rPr>
          <w:rFonts w:ascii="Tahoma" w:hAnsi="Tahoma"/>
          <w:sz w:val="21"/>
        </w:rPr>
      </w:pPr>
      <w:r>
        <w:rPr>
          <w:b/>
          <w:color w:val="61666A"/>
          <w:sz w:val="20"/>
        </w:rPr>
        <w:t>В</w:t>
      </w:r>
      <w:r>
        <w:rPr>
          <w:b/>
          <w:color w:val="61666A"/>
          <w:sz w:val="21"/>
        </w:rPr>
        <w:t>ыявл</w:t>
      </w:r>
      <w:r>
        <w:rPr>
          <w:b/>
          <w:color w:val="61666A"/>
          <w:sz w:val="20"/>
        </w:rPr>
        <w:t>е</w:t>
      </w:r>
      <w:r>
        <w:rPr>
          <w:b/>
          <w:color w:val="61666A"/>
          <w:sz w:val="21"/>
        </w:rPr>
        <w:t>ни</w:t>
      </w:r>
      <w:r>
        <w:rPr>
          <w:b/>
          <w:color w:val="61666A"/>
          <w:sz w:val="20"/>
        </w:rPr>
        <w:t>е</w:t>
      </w:r>
      <w:r>
        <w:rPr>
          <w:b/>
          <w:color w:val="61666A"/>
          <w:spacing w:val="-10"/>
          <w:sz w:val="20"/>
        </w:rPr>
        <w:t> </w:t>
      </w:r>
      <w:r>
        <w:rPr>
          <w:b/>
          <w:color w:val="61666A"/>
          <w:sz w:val="20"/>
        </w:rPr>
        <w:t>о</w:t>
      </w:r>
      <w:r>
        <w:rPr>
          <w:b/>
          <w:color w:val="61666A"/>
          <w:sz w:val="21"/>
        </w:rPr>
        <w:t>бщи</w:t>
      </w:r>
      <w:r>
        <w:rPr>
          <w:b/>
          <w:color w:val="61666A"/>
          <w:sz w:val="20"/>
        </w:rPr>
        <w:t>х</w:t>
      </w:r>
      <w:r>
        <w:rPr>
          <w:b/>
          <w:color w:val="61666A"/>
          <w:spacing w:val="-10"/>
          <w:sz w:val="20"/>
        </w:rPr>
        <w:t> </w:t>
      </w:r>
      <w:r>
        <w:rPr>
          <w:b/>
          <w:color w:val="61666A"/>
          <w:sz w:val="21"/>
        </w:rPr>
        <w:t>ц</w:t>
      </w:r>
      <w:r>
        <w:rPr>
          <w:b/>
          <w:color w:val="61666A"/>
          <w:sz w:val="20"/>
        </w:rPr>
        <w:t>е</w:t>
      </w:r>
      <w:r>
        <w:rPr>
          <w:b/>
          <w:color w:val="61666A"/>
          <w:sz w:val="21"/>
        </w:rPr>
        <w:t>нн</w:t>
      </w:r>
      <w:r>
        <w:rPr>
          <w:b/>
          <w:color w:val="61666A"/>
          <w:sz w:val="20"/>
        </w:rPr>
        <w:t>ос</w:t>
      </w:r>
      <w:r>
        <w:rPr>
          <w:b/>
          <w:color w:val="61666A"/>
          <w:sz w:val="21"/>
        </w:rPr>
        <w:t>т</w:t>
      </w:r>
      <w:r>
        <w:rPr>
          <w:b/>
          <w:color w:val="61666A"/>
          <w:sz w:val="20"/>
        </w:rPr>
        <w:t>ей</w:t>
      </w:r>
      <w:r>
        <w:rPr>
          <w:b/>
          <w:color w:val="61666A"/>
          <w:spacing w:val="-10"/>
          <w:sz w:val="20"/>
        </w:rPr>
        <w:t> </w:t>
      </w:r>
      <w:r>
        <w:rPr>
          <w:b/>
          <w:color w:val="61666A"/>
          <w:sz w:val="21"/>
        </w:rPr>
        <w:t>и</w:t>
      </w:r>
      <w:r>
        <w:rPr>
          <w:b/>
          <w:color w:val="61666A"/>
          <w:spacing w:val="-13"/>
          <w:sz w:val="21"/>
        </w:rPr>
        <w:t> </w:t>
      </w:r>
      <w:r>
        <w:rPr>
          <w:b/>
          <w:color w:val="61666A"/>
          <w:sz w:val="21"/>
        </w:rPr>
        <w:t>б</w:t>
      </w:r>
      <w:r>
        <w:rPr>
          <w:b/>
          <w:color w:val="61666A"/>
          <w:sz w:val="20"/>
        </w:rPr>
        <w:t>о</w:t>
      </w:r>
      <w:r>
        <w:rPr>
          <w:b/>
          <w:color w:val="61666A"/>
          <w:sz w:val="21"/>
        </w:rPr>
        <w:t>ли</w:t>
      </w:r>
      <w:r>
        <w:rPr>
          <w:rFonts w:ascii="Tahoma" w:hAnsi="Tahoma"/>
          <w:b/>
          <w:color w:val="61666A"/>
          <w:sz w:val="21"/>
        </w:rPr>
        <w:t>:</w:t>
      </w:r>
      <w:r>
        <w:rPr>
          <w:rFonts w:ascii="Tahoma" w:hAnsi="Tahoma"/>
          <w:b/>
          <w:color w:val="61666A"/>
          <w:spacing w:val="-11"/>
          <w:sz w:val="21"/>
        </w:rPr>
        <w:t> </w:t>
      </w:r>
      <w:r>
        <w:rPr>
          <w:color w:val="61666A"/>
          <w:sz w:val="21"/>
        </w:rPr>
        <w:t>Нельзя</w:t>
      </w:r>
      <w:r>
        <w:rPr>
          <w:color w:val="61666A"/>
          <w:spacing w:val="-8"/>
          <w:sz w:val="21"/>
        </w:rPr>
        <w:t> </w:t>
      </w:r>
      <w:r>
        <w:rPr>
          <w:color w:val="61666A"/>
          <w:sz w:val="21"/>
        </w:rPr>
        <w:t>придумать</w:t>
      </w:r>
      <w:r>
        <w:rPr>
          <w:color w:val="61666A"/>
          <w:spacing w:val="-8"/>
          <w:sz w:val="21"/>
        </w:rPr>
        <w:t> </w:t>
      </w:r>
      <w:r>
        <w:rPr>
          <w:color w:val="61666A"/>
          <w:sz w:val="21"/>
        </w:rPr>
        <w:t>мечту</w:t>
      </w:r>
      <w:r>
        <w:rPr>
          <w:color w:val="61666A"/>
          <w:spacing w:val="-8"/>
          <w:sz w:val="21"/>
        </w:rPr>
        <w:t> </w:t>
      </w:r>
      <w:r>
        <w:rPr>
          <w:color w:val="61666A"/>
          <w:sz w:val="21"/>
        </w:rPr>
        <w:t>в</w:t>
      </w:r>
      <w:r>
        <w:rPr>
          <w:color w:val="61666A"/>
          <w:spacing w:val="-8"/>
          <w:sz w:val="21"/>
        </w:rPr>
        <w:t> </w:t>
      </w:r>
      <w:r>
        <w:rPr>
          <w:color w:val="61666A"/>
          <w:sz w:val="21"/>
        </w:rPr>
        <w:t>отрыве</w:t>
      </w:r>
      <w:r>
        <w:rPr>
          <w:color w:val="61666A"/>
          <w:spacing w:val="-8"/>
          <w:sz w:val="21"/>
        </w:rPr>
        <w:t> </w:t>
      </w:r>
      <w:r>
        <w:rPr>
          <w:color w:val="61666A"/>
          <w:sz w:val="21"/>
        </w:rPr>
        <w:t>от</w:t>
      </w:r>
      <w:r>
        <w:rPr>
          <w:color w:val="61666A"/>
          <w:spacing w:val="-8"/>
          <w:sz w:val="21"/>
        </w:rPr>
        <w:t> </w:t>
      </w:r>
      <w:r>
        <w:rPr>
          <w:color w:val="61666A"/>
          <w:sz w:val="21"/>
        </w:rPr>
        <w:t>людей</w:t>
      </w:r>
      <w:r>
        <w:rPr>
          <w:rFonts w:ascii="Tahoma" w:hAnsi="Tahoma"/>
          <w:color w:val="61666A"/>
          <w:sz w:val="21"/>
        </w:rPr>
        <w:t>.</w:t>
      </w:r>
      <w:r>
        <w:rPr>
          <w:rFonts w:ascii="Tahoma" w:hAnsi="Tahoma"/>
          <w:color w:val="61666A"/>
          <w:spacing w:val="-15"/>
          <w:sz w:val="21"/>
        </w:rPr>
        <w:t> </w:t>
      </w:r>
      <w:r>
        <w:rPr>
          <w:color w:val="61666A"/>
          <w:sz w:val="21"/>
        </w:rPr>
        <w:t>Нужно глубоко понять</w:t>
      </w:r>
      <w:r>
        <w:rPr>
          <w:rFonts w:ascii="Tahoma" w:hAnsi="Tahoma"/>
          <w:color w:val="61666A"/>
          <w:sz w:val="21"/>
        </w:rPr>
        <w:t>, </w:t>
      </w:r>
      <w:r>
        <w:rPr>
          <w:color w:val="61666A"/>
          <w:sz w:val="21"/>
        </w:rPr>
        <w:t>что для них действительно важно</w:t>
      </w:r>
      <w:r>
        <w:rPr>
          <w:rFonts w:ascii="Tahoma" w:hAnsi="Tahoma"/>
          <w:color w:val="61666A"/>
          <w:sz w:val="21"/>
        </w:rPr>
        <w:t>, </w:t>
      </w:r>
      <w:r>
        <w:rPr>
          <w:color w:val="61666A"/>
          <w:sz w:val="21"/>
        </w:rPr>
        <w:t>какие у них есть нерешенные проблемы</w:t>
      </w:r>
      <w:r>
        <w:rPr>
          <w:rFonts w:ascii="Tahoma" w:hAnsi="Tahoma"/>
          <w:color w:val="61666A"/>
          <w:sz w:val="21"/>
        </w:rPr>
        <w:t>, </w:t>
      </w:r>
      <w:r>
        <w:rPr>
          <w:color w:val="61666A"/>
          <w:sz w:val="21"/>
        </w:rPr>
        <w:t>какие общие устремления</w:t>
      </w:r>
      <w:r>
        <w:rPr>
          <w:rFonts w:ascii="Tahoma" w:hAnsi="Tahoma"/>
          <w:color w:val="61666A"/>
          <w:sz w:val="21"/>
        </w:rPr>
        <w:t>. </w:t>
      </w:r>
      <w:r>
        <w:rPr>
          <w:color w:val="61666A"/>
          <w:sz w:val="21"/>
        </w:rPr>
        <w:t>Это делается через диалоги</w:t>
      </w:r>
      <w:r>
        <w:rPr>
          <w:rFonts w:ascii="Tahoma" w:hAnsi="Tahoma"/>
          <w:color w:val="61666A"/>
          <w:sz w:val="21"/>
        </w:rPr>
        <w:t>, </w:t>
      </w:r>
      <w:r>
        <w:rPr>
          <w:color w:val="61666A"/>
          <w:sz w:val="21"/>
        </w:rPr>
        <w:t>собрания</w:t>
      </w:r>
      <w:r>
        <w:rPr>
          <w:rFonts w:ascii="Tahoma" w:hAnsi="Tahoma"/>
          <w:color w:val="61666A"/>
          <w:sz w:val="21"/>
        </w:rPr>
        <w:t>, </w:t>
      </w:r>
      <w:r>
        <w:rPr>
          <w:color w:val="61666A"/>
          <w:sz w:val="21"/>
        </w:rPr>
        <w:t>интервью</w:t>
      </w:r>
      <w:r>
        <w:rPr>
          <w:rFonts w:ascii="Tahoma" w:hAnsi="Tahoma"/>
          <w:color w:val="61666A"/>
          <w:sz w:val="21"/>
        </w:rPr>
        <w:t>.</w:t>
      </w:r>
    </w:p>
    <w:p>
      <w:pPr>
        <w:pStyle w:val="ListParagraph"/>
        <w:numPr>
          <w:ilvl w:val="0"/>
          <w:numId w:val="40"/>
        </w:numPr>
        <w:tabs>
          <w:tab w:pos="903" w:val="left" w:leader="none"/>
          <w:tab w:pos="905" w:val="left" w:leader="none"/>
        </w:tabs>
        <w:spacing w:line="338" w:lineRule="auto" w:before="65" w:after="0"/>
        <w:ind w:left="905" w:right="101" w:hanging="250"/>
        <w:jc w:val="left"/>
        <w:rPr>
          <w:rFonts w:ascii="Tahoma" w:hAnsi="Tahoma"/>
          <w:sz w:val="21"/>
        </w:rPr>
      </w:pPr>
      <w:r>
        <w:rPr>
          <w:b/>
          <w:color w:val="61666A"/>
          <w:sz w:val="20"/>
        </w:rPr>
        <w:t>О</w:t>
      </w:r>
      <w:r>
        <w:rPr>
          <w:b/>
          <w:color w:val="61666A"/>
          <w:sz w:val="21"/>
        </w:rPr>
        <w:t>тт</w:t>
      </w:r>
      <w:r>
        <w:rPr>
          <w:b/>
          <w:color w:val="61666A"/>
          <w:sz w:val="20"/>
        </w:rPr>
        <w:t>а</w:t>
      </w:r>
      <w:r>
        <w:rPr>
          <w:b/>
          <w:color w:val="61666A"/>
          <w:sz w:val="21"/>
        </w:rPr>
        <w:t>лкив</w:t>
      </w:r>
      <w:r>
        <w:rPr>
          <w:b/>
          <w:color w:val="61666A"/>
          <w:sz w:val="20"/>
        </w:rPr>
        <w:t>а</w:t>
      </w:r>
      <w:r>
        <w:rPr>
          <w:b/>
          <w:color w:val="61666A"/>
          <w:sz w:val="21"/>
        </w:rPr>
        <w:t>ни</w:t>
      </w:r>
      <w:r>
        <w:rPr>
          <w:b/>
          <w:color w:val="61666A"/>
          <w:sz w:val="20"/>
        </w:rPr>
        <w:t>е</w:t>
      </w:r>
      <w:r>
        <w:rPr>
          <w:b/>
          <w:color w:val="61666A"/>
          <w:spacing w:val="-4"/>
          <w:sz w:val="20"/>
        </w:rPr>
        <w:t> </w:t>
      </w:r>
      <w:r>
        <w:rPr>
          <w:b/>
          <w:color w:val="61666A"/>
          <w:sz w:val="20"/>
        </w:rPr>
        <w:t>о</w:t>
      </w:r>
      <w:r>
        <w:rPr>
          <w:b/>
          <w:color w:val="61666A"/>
          <w:sz w:val="21"/>
        </w:rPr>
        <w:t>т</w:t>
      </w:r>
      <w:r>
        <w:rPr>
          <w:b/>
          <w:color w:val="61666A"/>
          <w:spacing w:val="-7"/>
          <w:sz w:val="21"/>
        </w:rPr>
        <w:t> </w:t>
      </w:r>
      <w:r>
        <w:rPr>
          <w:b/>
          <w:color w:val="61666A"/>
          <w:sz w:val="21"/>
        </w:rPr>
        <w:t>к</w:t>
      </w:r>
      <w:r>
        <w:rPr>
          <w:b/>
          <w:color w:val="61666A"/>
          <w:sz w:val="20"/>
        </w:rPr>
        <w:t>о</w:t>
      </w:r>
      <w:r>
        <w:rPr>
          <w:b/>
          <w:color w:val="61666A"/>
          <w:sz w:val="21"/>
        </w:rPr>
        <w:t>нт</w:t>
      </w:r>
      <w:r>
        <w:rPr>
          <w:b/>
          <w:color w:val="61666A"/>
          <w:sz w:val="20"/>
        </w:rPr>
        <w:t>е</w:t>
      </w:r>
      <w:r>
        <w:rPr>
          <w:b/>
          <w:color w:val="61666A"/>
          <w:sz w:val="21"/>
        </w:rPr>
        <w:t>к</w:t>
      </w:r>
      <w:r>
        <w:rPr>
          <w:b/>
          <w:color w:val="61666A"/>
          <w:sz w:val="20"/>
        </w:rPr>
        <w:t>с</w:t>
      </w:r>
      <w:r>
        <w:rPr>
          <w:b/>
          <w:color w:val="61666A"/>
          <w:sz w:val="21"/>
        </w:rPr>
        <w:t>т</w:t>
      </w:r>
      <w:r>
        <w:rPr>
          <w:b/>
          <w:color w:val="61666A"/>
          <w:sz w:val="20"/>
        </w:rPr>
        <w:t>а</w:t>
      </w:r>
      <w:r>
        <w:rPr>
          <w:rFonts w:ascii="Tahoma" w:hAnsi="Tahoma"/>
          <w:b/>
          <w:color w:val="61666A"/>
          <w:sz w:val="21"/>
        </w:rPr>
        <w:t>:</w:t>
      </w:r>
      <w:r>
        <w:rPr>
          <w:rFonts w:ascii="Tahoma" w:hAnsi="Tahoma"/>
          <w:b/>
          <w:color w:val="61666A"/>
          <w:spacing w:val="-4"/>
          <w:sz w:val="21"/>
        </w:rPr>
        <w:t> </w:t>
      </w:r>
      <w:r>
        <w:rPr>
          <w:color w:val="61666A"/>
          <w:sz w:val="21"/>
        </w:rPr>
        <w:t>Мечта</w:t>
      </w:r>
      <w:r>
        <w:rPr>
          <w:color w:val="61666A"/>
          <w:spacing w:val="-1"/>
          <w:sz w:val="21"/>
        </w:rPr>
        <w:t> </w:t>
      </w:r>
      <w:r>
        <w:rPr>
          <w:color w:val="61666A"/>
          <w:sz w:val="21"/>
        </w:rPr>
        <w:t>для</w:t>
      </w:r>
      <w:r>
        <w:rPr>
          <w:color w:val="61666A"/>
          <w:spacing w:val="-1"/>
          <w:sz w:val="21"/>
        </w:rPr>
        <w:t> </w:t>
      </w:r>
      <w:r>
        <w:rPr>
          <w:color w:val="61666A"/>
          <w:sz w:val="21"/>
        </w:rPr>
        <w:t>села</w:t>
      </w:r>
      <w:r>
        <w:rPr>
          <w:rFonts w:ascii="Tahoma" w:hAnsi="Tahoma"/>
          <w:color w:val="61666A"/>
          <w:sz w:val="21"/>
        </w:rPr>
        <w:t>,</w:t>
      </w:r>
      <w:r>
        <w:rPr>
          <w:rFonts w:ascii="Tahoma" w:hAnsi="Tahoma"/>
          <w:color w:val="61666A"/>
          <w:spacing w:val="-8"/>
          <w:sz w:val="21"/>
        </w:rPr>
        <w:t> </w:t>
      </w:r>
      <w:r>
        <w:rPr>
          <w:color w:val="61666A"/>
          <w:sz w:val="21"/>
        </w:rPr>
        <w:t>которое</w:t>
      </w:r>
      <w:r>
        <w:rPr>
          <w:color w:val="61666A"/>
          <w:spacing w:val="-1"/>
          <w:sz w:val="21"/>
        </w:rPr>
        <w:t> </w:t>
      </w:r>
      <w:r>
        <w:rPr>
          <w:color w:val="61666A"/>
          <w:sz w:val="21"/>
        </w:rPr>
        <w:t>вымирает</w:t>
      </w:r>
      <w:r>
        <w:rPr>
          <w:rFonts w:ascii="Tahoma" w:hAnsi="Tahoma"/>
          <w:color w:val="61666A"/>
          <w:sz w:val="21"/>
        </w:rPr>
        <w:t>,</w:t>
      </w:r>
      <w:r>
        <w:rPr>
          <w:rFonts w:ascii="Tahoma" w:hAnsi="Tahoma"/>
          <w:color w:val="61666A"/>
          <w:spacing w:val="-8"/>
          <w:sz w:val="21"/>
        </w:rPr>
        <w:t> </w:t>
      </w:r>
      <w:r>
        <w:rPr>
          <w:color w:val="61666A"/>
          <w:sz w:val="21"/>
        </w:rPr>
        <w:t>будет</w:t>
      </w:r>
      <w:r>
        <w:rPr>
          <w:color w:val="61666A"/>
          <w:spacing w:val="-1"/>
          <w:sz w:val="21"/>
        </w:rPr>
        <w:t> </w:t>
      </w:r>
      <w:r>
        <w:rPr>
          <w:color w:val="61666A"/>
          <w:sz w:val="21"/>
        </w:rPr>
        <w:t>одной</w:t>
      </w:r>
      <w:r>
        <w:rPr>
          <w:color w:val="61666A"/>
          <w:spacing w:val="-1"/>
          <w:sz w:val="21"/>
        </w:rPr>
        <w:t> </w:t>
      </w:r>
      <w:r>
        <w:rPr>
          <w:rFonts w:ascii="Tahoma" w:hAnsi="Tahoma"/>
          <w:color w:val="61666A"/>
          <w:sz w:val="21"/>
        </w:rPr>
        <w:t>(</w:t>
      </w:r>
      <w:r>
        <w:rPr>
          <w:color w:val="61666A"/>
          <w:sz w:val="21"/>
        </w:rPr>
        <w:t>например</w:t>
      </w:r>
      <w:r>
        <w:rPr>
          <w:rFonts w:ascii="Tahoma" w:hAnsi="Tahoma"/>
          <w:color w:val="61666A"/>
          <w:sz w:val="21"/>
        </w:rPr>
        <w:t>, </w:t>
      </w:r>
      <w:r>
        <w:rPr>
          <w:rFonts w:ascii="Tahoma" w:hAnsi="Tahoma"/>
          <w:color w:val="61666A"/>
          <w:w w:val="105"/>
          <w:sz w:val="21"/>
        </w:rPr>
        <w:t>"</w:t>
      </w:r>
      <w:r>
        <w:rPr>
          <w:color w:val="61666A"/>
          <w:w w:val="105"/>
          <w:sz w:val="21"/>
        </w:rPr>
        <w:t>Возродить</w:t>
      </w:r>
      <w:r>
        <w:rPr>
          <w:color w:val="61666A"/>
          <w:spacing w:val="-5"/>
          <w:w w:val="105"/>
          <w:sz w:val="21"/>
        </w:rPr>
        <w:t> </w:t>
      </w:r>
      <w:r>
        <w:rPr>
          <w:color w:val="61666A"/>
          <w:w w:val="105"/>
          <w:sz w:val="21"/>
        </w:rPr>
        <w:t>жизнь</w:t>
      </w:r>
      <w:r>
        <w:rPr>
          <w:color w:val="61666A"/>
          <w:spacing w:val="-5"/>
          <w:w w:val="105"/>
          <w:sz w:val="21"/>
        </w:rPr>
        <w:t> </w:t>
      </w:r>
      <w:r>
        <w:rPr>
          <w:color w:val="61666A"/>
          <w:w w:val="105"/>
          <w:sz w:val="21"/>
        </w:rPr>
        <w:t>в</w:t>
      </w:r>
      <w:r>
        <w:rPr>
          <w:color w:val="61666A"/>
          <w:spacing w:val="-5"/>
          <w:w w:val="105"/>
          <w:sz w:val="21"/>
        </w:rPr>
        <w:t> </w:t>
      </w:r>
      <w:r>
        <w:rPr>
          <w:color w:val="61666A"/>
          <w:w w:val="105"/>
          <w:sz w:val="21"/>
        </w:rPr>
        <w:t>нашем</w:t>
      </w:r>
      <w:r>
        <w:rPr>
          <w:color w:val="61666A"/>
          <w:spacing w:val="-5"/>
          <w:w w:val="105"/>
          <w:sz w:val="21"/>
        </w:rPr>
        <w:t> </w:t>
      </w:r>
      <w:r>
        <w:rPr>
          <w:color w:val="61666A"/>
          <w:w w:val="105"/>
          <w:sz w:val="21"/>
        </w:rPr>
        <w:t>селе</w:t>
      </w:r>
      <w:r>
        <w:rPr>
          <w:rFonts w:ascii="Tahoma" w:hAnsi="Tahoma"/>
          <w:color w:val="61666A"/>
          <w:w w:val="105"/>
          <w:sz w:val="21"/>
        </w:rPr>
        <w:t>,</w:t>
      </w:r>
      <w:r>
        <w:rPr>
          <w:rFonts w:ascii="Tahoma" w:hAnsi="Tahoma"/>
          <w:color w:val="61666A"/>
          <w:spacing w:val="-12"/>
          <w:w w:val="105"/>
          <w:sz w:val="21"/>
        </w:rPr>
        <w:t> </w:t>
      </w:r>
      <w:r>
        <w:rPr>
          <w:color w:val="61666A"/>
          <w:w w:val="105"/>
          <w:sz w:val="21"/>
        </w:rPr>
        <w:t>чтобы</w:t>
      </w:r>
      <w:r>
        <w:rPr>
          <w:color w:val="61666A"/>
          <w:spacing w:val="-5"/>
          <w:w w:val="105"/>
          <w:sz w:val="21"/>
        </w:rPr>
        <w:t> </w:t>
      </w:r>
      <w:r>
        <w:rPr>
          <w:color w:val="61666A"/>
          <w:w w:val="105"/>
          <w:sz w:val="21"/>
        </w:rPr>
        <w:t>наши</w:t>
      </w:r>
      <w:r>
        <w:rPr>
          <w:color w:val="61666A"/>
          <w:spacing w:val="-5"/>
          <w:w w:val="105"/>
          <w:sz w:val="21"/>
        </w:rPr>
        <w:t> </w:t>
      </w:r>
      <w:r>
        <w:rPr>
          <w:color w:val="61666A"/>
          <w:w w:val="105"/>
          <w:sz w:val="21"/>
        </w:rPr>
        <w:t>дети</w:t>
      </w:r>
      <w:r>
        <w:rPr>
          <w:color w:val="61666A"/>
          <w:spacing w:val="-5"/>
          <w:w w:val="105"/>
          <w:sz w:val="21"/>
        </w:rPr>
        <w:t> </w:t>
      </w:r>
      <w:r>
        <w:rPr>
          <w:color w:val="61666A"/>
          <w:w w:val="105"/>
          <w:sz w:val="21"/>
        </w:rPr>
        <w:t>не</w:t>
      </w:r>
      <w:r>
        <w:rPr>
          <w:color w:val="61666A"/>
          <w:spacing w:val="-5"/>
          <w:w w:val="105"/>
          <w:sz w:val="21"/>
        </w:rPr>
        <w:t> </w:t>
      </w:r>
      <w:r>
        <w:rPr>
          <w:color w:val="61666A"/>
          <w:w w:val="105"/>
          <w:sz w:val="21"/>
        </w:rPr>
        <w:t>уезжали</w:t>
      </w:r>
      <w:r>
        <w:rPr>
          <w:rFonts w:ascii="Tahoma" w:hAnsi="Tahoma"/>
          <w:color w:val="61666A"/>
          <w:w w:val="105"/>
          <w:sz w:val="21"/>
        </w:rPr>
        <w:t>"),</w:t>
      </w:r>
      <w:r>
        <w:rPr>
          <w:rFonts w:ascii="Tahoma" w:hAnsi="Tahoma"/>
          <w:color w:val="61666A"/>
          <w:spacing w:val="-12"/>
          <w:w w:val="105"/>
          <w:sz w:val="21"/>
        </w:rPr>
        <w:t> </w:t>
      </w:r>
      <w:r>
        <w:rPr>
          <w:color w:val="61666A"/>
          <w:w w:val="105"/>
          <w:sz w:val="21"/>
        </w:rPr>
        <w:t>а</w:t>
      </w:r>
      <w:r>
        <w:rPr>
          <w:color w:val="61666A"/>
          <w:spacing w:val="-5"/>
          <w:w w:val="105"/>
          <w:sz w:val="21"/>
        </w:rPr>
        <w:t> </w:t>
      </w:r>
      <w:r>
        <w:rPr>
          <w:color w:val="61666A"/>
          <w:w w:val="105"/>
          <w:sz w:val="21"/>
        </w:rPr>
        <w:t>для</w:t>
      </w:r>
      <w:r>
        <w:rPr>
          <w:color w:val="61666A"/>
          <w:spacing w:val="-5"/>
          <w:w w:val="105"/>
          <w:sz w:val="21"/>
        </w:rPr>
        <w:t> </w:t>
      </w:r>
      <w:r>
        <w:rPr>
          <w:color w:val="61666A"/>
          <w:w w:val="105"/>
          <w:sz w:val="21"/>
        </w:rPr>
        <w:t>городского </w:t>
      </w:r>
      <w:r>
        <w:rPr>
          <w:color w:val="61666A"/>
          <w:spacing w:val="-2"/>
          <w:w w:val="105"/>
          <w:sz w:val="21"/>
        </w:rPr>
        <w:t>района</w:t>
      </w:r>
      <w:r>
        <w:rPr>
          <w:color w:val="61666A"/>
          <w:spacing w:val="-3"/>
          <w:w w:val="105"/>
          <w:sz w:val="21"/>
        </w:rPr>
        <w:t> </w:t>
      </w:r>
      <w:r>
        <w:rPr>
          <w:rFonts w:ascii="Tahoma" w:hAnsi="Tahoma"/>
          <w:color w:val="61666A"/>
          <w:spacing w:val="-2"/>
          <w:w w:val="105"/>
          <w:sz w:val="21"/>
        </w:rPr>
        <w:t>—</w:t>
      </w:r>
      <w:r>
        <w:rPr>
          <w:rFonts w:ascii="Tahoma" w:hAnsi="Tahoma"/>
          <w:color w:val="61666A"/>
          <w:spacing w:val="-10"/>
          <w:w w:val="105"/>
          <w:sz w:val="21"/>
        </w:rPr>
        <w:t> </w:t>
      </w:r>
      <w:r>
        <w:rPr>
          <w:color w:val="61666A"/>
          <w:spacing w:val="-2"/>
          <w:w w:val="105"/>
          <w:sz w:val="21"/>
        </w:rPr>
        <w:t>другой</w:t>
      </w:r>
      <w:r>
        <w:rPr>
          <w:color w:val="61666A"/>
          <w:spacing w:val="-3"/>
          <w:w w:val="105"/>
          <w:sz w:val="21"/>
        </w:rPr>
        <w:t> </w:t>
      </w:r>
      <w:r>
        <w:rPr>
          <w:rFonts w:ascii="Tahoma" w:hAnsi="Tahoma"/>
          <w:color w:val="61666A"/>
          <w:spacing w:val="-2"/>
          <w:w w:val="105"/>
          <w:sz w:val="21"/>
        </w:rPr>
        <w:t>(</w:t>
      </w:r>
      <w:r>
        <w:rPr>
          <w:color w:val="61666A"/>
          <w:spacing w:val="-2"/>
          <w:w w:val="105"/>
          <w:sz w:val="21"/>
        </w:rPr>
        <w:t>например</w:t>
      </w:r>
      <w:r>
        <w:rPr>
          <w:rFonts w:ascii="Tahoma" w:hAnsi="Tahoma"/>
          <w:color w:val="61666A"/>
          <w:spacing w:val="-2"/>
          <w:w w:val="105"/>
          <w:sz w:val="21"/>
        </w:rPr>
        <w:t>,</w:t>
      </w:r>
      <w:r>
        <w:rPr>
          <w:rFonts w:ascii="Tahoma" w:hAnsi="Tahoma"/>
          <w:color w:val="61666A"/>
          <w:spacing w:val="-10"/>
          <w:w w:val="105"/>
          <w:sz w:val="21"/>
        </w:rPr>
        <w:t> </w:t>
      </w:r>
      <w:r>
        <w:rPr>
          <w:rFonts w:ascii="Tahoma" w:hAnsi="Tahoma"/>
          <w:color w:val="61666A"/>
          <w:spacing w:val="-2"/>
          <w:w w:val="105"/>
          <w:sz w:val="21"/>
        </w:rPr>
        <w:t>"</w:t>
      </w:r>
      <w:r>
        <w:rPr>
          <w:color w:val="61666A"/>
          <w:spacing w:val="-2"/>
          <w:w w:val="105"/>
          <w:sz w:val="21"/>
        </w:rPr>
        <w:t>Создать</w:t>
      </w:r>
      <w:r>
        <w:rPr>
          <w:color w:val="61666A"/>
          <w:spacing w:val="-3"/>
          <w:w w:val="105"/>
          <w:sz w:val="21"/>
        </w:rPr>
        <w:t> </w:t>
      </w:r>
      <w:r>
        <w:rPr>
          <w:color w:val="61666A"/>
          <w:spacing w:val="-2"/>
          <w:w w:val="105"/>
          <w:sz w:val="21"/>
        </w:rPr>
        <w:t>самый</w:t>
      </w:r>
      <w:r>
        <w:rPr>
          <w:color w:val="61666A"/>
          <w:spacing w:val="-3"/>
          <w:w w:val="105"/>
          <w:sz w:val="21"/>
        </w:rPr>
        <w:t> </w:t>
      </w:r>
      <w:r>
        <w:rPr>
          <w:color w:val="61666A"/>
          <w:spacing w:val="-2"/>
          <w:w w:val="105"/>
          <w:sz w:val="21"/>
        </w:rPr>
        <w:t>дружелюбный</w:t>
      </w:r>
      <w:r>
        <w:rPr>
          <w:color w:val="61666A"/>
          <w:spacing w:val="-3"/>
          <w:w w:val="105"/>
          <w:sz w:val="21"/>
        </w:rPr>
        <w:t> </w:t>
      </w:r>
      <w:r>
        <w:rPr>
          <w:color w:val="61666A"/>
          <w:spacing w:val="-2"/>
          <w:w w:val="105"/>
          <w:sz w:val="21"/>
        </w:rPr>
        <w:t>и</w:t>
      </w:r>
      <w:r>
        <w:rPr>
          <w:color w:val="61666A"/>
          <w:spacing w:val="-3"/>
          <w:w w:val="105"/>
          <w:sz w:val="21"/>
        </w:rPr>
        <w:t> </w:t>
      </w:r>
      <w:r>
        <w:rPr>
          <w:color w:val="61666A"/>
          <w:spacing w:val="-2"/>
          <w:w w:val="105"/>
          <w:sz w:val="21"/>
        </w:rPr>
        <w:t>самодостаточный</w:t>
      </w:r>
      <w:r>
        <w:rPr>
          <w:color w:val="61666A"/>
          <w:spacing w:val="-3"/>
          <w:w w:val="105"/>
          <w:sz w:val="21"/>
        </w:rPr>
        <w:t> </w:t>
      </w:r>
      <w:r>
        <w:rPr>
          <w:color w:val="61666A"/>
          <w:spacing w:val="-2"/>
          <w:w w:val="105"/>
          <w:sz w:val="21"/>
        </w:rPr>
        <w:t>район</w:t>
      </w:r>
      <w:r>
        <w:rPr>
          <w:rFonts w:ascii="Tahoma" w:hAnsi="Tahoma"/>
          <w:color w:val="61666A"/>
          <w:spacing w:val="-2"/>
          <w:w w:val="105"/>
          <w:sz w:val="21"/>
        </w:rPr>
        <w:t>, </w:t>
      </w:r>
      <w:r>
        <w:rPr>
          <w:color w:val="61666A"/>
          <w:w w:val="105"/>
          <w:sz w:val="21"/>
        </w:rPr>
        <w:t>где каждый найдет поддержку</w:t>
      </w:r>
      <w:r>
        <w:rPr>
          <w:rFonts w:ascii="Tahoma" w:hAnsi="Tahoma"/>
          <w:color w:val="61666A"/>
          <w:w w:val="105"/>
          <w:sz w:val="21"/>
        </w:rPr>
        <w:t>").</w:t>
      </w:r>
    </w:p>
    <w:p>
      <w:pPr>
        <w:pStyle w:val="ListParagraph"/>
        <w:numPr>
          <w:ilvl w:val="0"/>
          <w:numId w:val="40"/>
        </w:numPr>
        <w:tabs>
          <w:tab w:pos="903" w:val="left" w:leader="none"/>
          <w:tab w:pos="905" w:val="left" w:leader="none"/>
        </w:tabs>
        <w:spacing w:line="338" w:lineRule="auto" w:before="66" w:after="0"/>
        <w:ind w:left="905" w:right="290" w:hanging="250"/>
        <w:jc w:val="both"/>
        <w:rPr>
          <w:rFonts w:ascii="Tahoma" w:hAnsi="Tahoma"/>
          <w:sz w:val="21"/>
        </w:rPr>
      </w:pPr>
      <w:r>
        <w:rPr>
          <w:b/>
          <w:color w:val="61666A"/>
          <w:sz w:val="21"/>
        </w:rPr>
        <w:t>У</w:t>
      </w:r>
      <w:r>
        <w:rPr>
          <w:b/>
          <w:color w:val="61666A"/>
          <w:sz w:val="20"/>
        </w:rPr>
        <w:t>ро</w:t>
      </w:r>
      <w:r>
        <w:rPr>
          <w:b/>
          <w:color w:val="61666A"/>
          <w:sz w:val="21"/>
        </w:rPr>
        <w:t>в</w:t>
      </w:r>
      <w:r>
        <w:rPr>
          <w:b/>
          <w:color w:val="61666A"/>
          <w:sz w:val="20"/>
        </w:rPr>
        <w:t>е</w:t>
      </w:r>
      <w:r>
        <w:rPr>
          <w:b/>
          <w:color w:val="61666A"/>
          <w:sz w:val="21"/>
        </w:rPr>
        <w:t>нь </w:t>
      </w:r>
      <w:r>
        <w:rPr>
          <w:b/>
          <w:color w:val="61666A"/>
          <w:sz w:val="20"/>
        </w:rPr>
        <w:t>а</w:t>
      </w:r>
      <w:r>
        <w:rPr>
          <w:b/>
          <w:color w:val="61666A"/>
          <w:sz w:val="21"/>
        </w:rPr>
        <w:t>б</w:t>
      </w:r>
      <w:r>
        <w:rPr>
          <w:b/>
          <w:color w:val="61666A"/>
          <w:sz w:val="20"/>
        </w:rPr>
        <w:t>с</w:t>
      </w:r>
      <w:r>
        <w:rPr>
          <w:b/>
          <w:color w:val="61666A"/>
          <w:sz w:val="21"/>
        </w:rPr>
        <w:t>т</w:t>
      </w:r>
      <w:r>
        <w:rPr>
          <w:b/>
          <w:color w:val="61666A"/>
          <w:sz w:val="20"/>
        </w:rPr>
        <w:t>ра</w:t>
      </w:r>
      <w:r>
        <w:rPr>
          <w:b/>
          <w:color w:val="61666A"/>
          <w:sz w:val="21"/>
        </w:rPr>
        <w:t>кции</w:t>
      </w:r>
      <w:r>
        <w:rPr>
          <w:rFonts w:ascii="Tahoma" w:hAnsi="Tahoma"/>
          <w:b/>
          <w:color w:val="61666A"/>
          <w:sz w:val="21"/>
        </w:rPr>
        <w:t>: </w:t>
      </w:r>
      <w:r>
        <w:rPr>
          <w:color w:val="61666A"/>
          <w:sz w:val="21"/>
        </w:rPr>
        <w:t>Мечта должна быть достаточно высокой</w:t>
      </w:r>
      <w:r>
        <w:rPr>
          <w:rFonts w:ascii="Tahoma" w:hAnsi="Tahoma"/>
          <w:color w:val="61666A"/>
          <w:sz w:val="21"/>
        </w:rPr>
        <w:t>, </w:t>
      </w:r>
      <w:r>
        <w:rPr>
          <w:color w:val="61666A"/>
          <w:sz w:val="21"/>
        </w:rPr>
        <w:t>чтобы вдохновлять</w:t>
      </w:r>
      <w:r>
        <w:rPr>
          <w:rFonts w:ascii="Tahoma" w:hAnsi="Tahoma"/>
          <w:color w:val="61666A"/>
          <w:sz w:val="21"/>
        </w:rPr>
        <w:t>, </w:t>
      </w:r>
      <w:r>
        <w:rPr>
          <w:color w:val="61666A"/>
          <w:sz w:val="21"/>
        </w:rPr>
        <w:t>но достаточно конкретной</w:t>
      </w:r>
      <w:r>
        <w:rPr>
          <w:rFonts w:ascii="Tahoma" w:hAnsi="Tahoma"/>
          <w:color w:val="61666A"/>
          <w:sz w:val="21"/>
        </w:rPr>
        <w:t>, </w:t>
      </w:r>
      <w:r>
        <w:rPr>
          <w:color w:val="61666A"/>
          <w:sz w:val="21"/>
        </w:rPr>
        <w:t>чтобы быть понятной и достижимой</w:t>
      </w:r>
      <w:r>
        <w:rPr>
          <w:rFonts w:ascii="Tahoma" w:hAnsi="Tahoma"/>
          <w:color w:val="61666A"/>
          <w:sz w:val="21"/>
        </w:rPr>
        <w:t>. </w:t>
      </w:r>
      <w:r>
        <w:rPr>
          <w:color w:val="61666A"/>
          <w:sz w:val="21"/>
        </w:rPr>
        <w:t>Она должна отвечать на вопрос </w:t>
      </w:r>
      <w:r>
        <w:rPr>
          <w:rFonts w:ascii="Tahoma" w:hAnsi="Tahoma"/>
          <w:color w:val="61666A"/>
          <w:sz w:val="21"/>
        </w:rPr>
        <w:t>"</w:t>
      </w:r>
      <w:r>
        <w:rPr>
          <w:color w:val="61666A"/>
          <w:sz w:val="21"/>
        </w:rPr>
        <w:t>Зачем мы это делаем</w:t>
      </w:r>
      <w:r>
        <w:rPr>
          <w:rFonts w:ascii="Tahoma" w:hAnsi="Tahoma"/>
          <w:color w:val="61666A"/>
          <w:sz w:val="21"/>
        </w:rPr>
        <w:t>?".</w:t>
      </w:r>
    </w:p>
    <w:p>
      <w:pPr>
        <w:pStyle w:val="ListParagraph"/>
        <w:numPr>
          <w:ilvl w:val="0"/>
          <w:numId w:val="40"/>
        </w:numPr>
        <w:tabs>
          <w:tab w:pos="903" w:val="left" w:leader="none"/>
          <w:tab w:pos="905" w:val="left" w:leader="none"/>
        </w:tabs>
        <w:spacing w:line="338" w:lineRule="auto" w:before="64" w:after="0"/>
        <w:ind w:left="905" w:right="53" w:hanging="250"/>
        <w:jc w:val="left"/>
        <w:rPr>
          <w:rFonts w:ascii="Tahoma" w:hAnsi="Tahoma"/>
          <w:sz w:val="21"/>
        </w:rPr>
      </w:pPr>
      <w:r>
        <w:rPr>
          <w:b/>
          <w:color w:val="61666A"/>
          <w:sz w:val="21"/>
        </w:rPr>
        <w:t>Инклюзивн</w:t>
      </w:r>
      <w:r>
        <w:rPr>
          <w:b/>
          <w:color w:val="61666A"/>
          <w:sz w:val="20"/>
        </w:rPr>
        <w:t>ос</w:t>
      </w:r>
      <w:r>
        <w:rPr>
          <w:b/>
          <w:color w:val="61666A"/>
          <w:sz w:val="21"/>
        </w:rPr>
        <w:t>ть</w:t>
      </w:r>
      <w:r>
        <w:rPr>
          <w:rFonts w:ascii="Tahoma" w:hAnsi="Tahoma"/>
          <w:b/>
          <w:color w:val="61666A"/>
          <w:sz w:val="21"/>
        </w:rPr>
        <w:t>: </w:t>
      </w:r>
      <w:r>
        <w:rPr>
          <w:color w:val="61666A"/>
          <w:sz w:val="21"/>
        </w:rPr>
        <w:t>Формулировка должна быть такой</w:t>
      </w:r>
      <w:r>
        <w:rPr>
          <w:rFonts w:ascii="Tahoma" w:hAnsi="Tahoma"/>
          <w:color w:val="61666A"/>
          <w:sz w:val="21"/>
        </w:rPr>
        <w:t>, </w:t>
      </w:r>
      <w:r>
        <w:rPr>
          <w:color w:val="61666A"/>
          <w:sz w:val="21"/>
        </w:rPr>
        <w:t>чтобы каждый мог найти в ней свое </w:t>
      </w:r>
      <w:r>
        <w:rPr>
          <w:color w:val="61666A"/>
          <w:w w:val="105"/>
          <w:sz w:val="21"/>
        </w:rPr>
        <w:t>место</w:t>
      </w:r>
      <w:r>
        <w:rPr>
          <w:rFonts w:ascii="Tahoma" w:hAnsi="Tahoma"/>
          <w:color w:val="61666A"/>
          <w:w w:val="105"/>
          <w:sz w:val="21"/>
        </w:rPr>
        <w:t>.</w:t>
      </w:r>
      <w:r>
        <w:rPr>
          <w:rFonts w:ascii="Tahoma" w:hAnsi="Tahoma"/>
          <w:color w:val="61666A"/>
          <w:spacing w:val="-10"/>
          <w:w w:val="105"/>
          <w:sz w:val="21"/>
        </w:rPr>
        <w:t> </w:t>
      </w:r>
      <w:r>
        <w:rPr>
          <w:color w:val="61666A"/>
          <w:w w:val="105"/>
          <w:sz w:val="21"/>
        </w:rPr>
        <w:t>Она</w:t>
      </w:r>
      <w:r>
        <w:rPr>
          <w:color w:val="61666A"/>
          <w:spacing w:val="-3"/>
          <w:w w:val="105"/>
          <w:sz w:val="21"/>
        </w:rPr>
        <w:t> </w:t>
      </w:r>
      <w:r>
        <w:rPr>
          <w:color w:val="61666A"/>
          <w:w w:val="105"/>
          <w:sz w:val="21"/>
        </w:rPr>
        <w:t>не</w:t>
      </w:r>
      <w:r>
        <w:rPr>
          <w:color w:val="61666A"/>
          <w:spacing w:val="-3"/>
          <w:w w:val="105"/>
          <w:sz w:val="21"/>
        </w:rPr>
        <w:t> </w:t>
      </w:r>
      <w:r>
        <w:rPr>
          <w:color w:val="61666A"/>
          <w:w w:val="105"/>
          <w:sz w:val="21"/>
        </w:rPr>
        <w:t>должна</w:t>
      </w:r>
      <w:r>
        <w:rPr>
          <w:color w:val="61666A"/>
          <w:spacing w:val="-3"/>
          <w:w w:val="105"/>
          <w:sz w:val="21"/>
        </w:rPr>
        <w:t> </w:t>
      </w:r>
      <w:r>
        <w:rPr>
          <w:color w:val="61666A"/>
          <w:w w:val="105"/>
          <w:sz w:val="21"/>
        </w:rPr>
        <w:t>исключать</w:t>
      </w:r>
      <w:r>
        <w:rPr>
          <w:color w:val="61666A"/>
          <w:spacing w:val="-3"/>
          <w:w w:val="105"/>
          <w:sz w:val="21"/>
        </w:rPr>
        <w:t> </w:t>
      </w:r>
      <w:r>
        <w:rPr>
          <w:color w:val="61666A"/>
          <w:w w:val="105"/>
          <w:sz w:val="21"/>
        </w:rPr>
        <w:t>ни</w:t>
      </w:r>
      <w:r>
        <w:rPr>
          <w:color w:val="61666A"/>
          <w:spacing w:val="-3"/>
          <w:w w:val="105"/>
          <w:sz w:val="21"/>
        </w:rPr>
        <w:t> </w:t>
      </w:r>
      <w:r>
        <w:rPr>
          <w:color w:val="61666A"/>
          <w:w w:val="105"/>
          <w:sz w:val="21"/>
        </w:rPr>
        <w:t>одну</w:t>
      </w:r>
      <w:r>
        <w:rPr>
          <w:color w:val="61666A"/>
          <w:spacing w:val="-3"/>
          <w:w w:val="105"/>
          <w:sz w:val="21"/>
        </w:rPr>
        <w:t> </w:t>
      </w:r>
      <w:r>
        <w:rPr>
          <w:color w:val="61666A"/>
          <w:w w:val="105"/>
          <w:sz w:val="21"/>
        </w:rPr>
        <w:t>из</w:t>
      </w:r>
      <w:r>
        <w:rPr>
          <w:color w:val="61666A"/>
          <w:spacing w:val="-3"/>
          <w:w w:val="105"/>
          <w:sz w:val="21"/>
        </w:rPr>
        <w:t> </w:t>
      </w:r>
      <w:r>
        <w:rPr>
          <w:color w:val="61666A"/>
          <w:w w:val="105"/>
          <w:sz w:val="21"/>
        </w:rPr>
        <w:t>групп</w:t>
      </w:r>
      <w:r>
        <w:rPr>
          <w:color w:val="61666A"/>
          <w:spacing w:val="-3"/>
          <w:w w:val="105"/>
          <w:sz w:val="21"/>
        </w:rPr>
        <w:t> </w:t>
      </w:r>
      <w:r>
        <w:rPr>
          <w:color w:val="61666A"/>
          <w:w w:val="105"/>
          <w:sz w:val="21"/>
        </w:rPr>
        <w:t>сообщества</w:t>
      </w:r>
      <w:r>
        <w:rPr>
          <w:rFonts w:ascii="Tahoma" w:hAnsi="Tahoma"/>
          <w:color w:val="61666A"/>
          <w:w w:val="105"/>
          <w:sz w:val="21"/>
        </w:rPr>
        <w:t>.</w:t>
      </w:r>
    </w:p>
    <w:p>
      <w:pPr>
        <w:pStyle w:val="ListParagraph"/>
        <w:numPr>
          <w:ilvl w:val="0"/>
          <w:numId w:val="40"/>
        </w:numPr>
        <w:tabs>
          <w:tab w:pos="903" w:val="left" w:leader="none"/>
          <w:tab w:pos="905" w:val="left" w:leader="none"/>
        </w:tabs>
        <w:spacing w:line="338" w:lineRule="auto" w:before="63" w:after="0"/>
        <w:ind w:left="905" w:right="413" w:hanging="250"/>
        <w:jc w:val="left"/>
        <w:rPr>
          <w:rFonts w:ascii="Tahoma" w:hAnsi="Tahoma"/>
          <w:sz w:val="21"/>
        </w:rPr>
      </w:pPr>
      <w:r>
        <w:rPr>
          <w:b/>
          <w:color w:val="61666A"/>
          <w:sz w:val="21"/>
        </w:rPr>
        <w:t>Эм</w:t>
      </w:r>
      <w:r>
        <w:rPr>
          <w:b/>
          <w:color w:val="61666A"/>
          <w:sz w:val="20"/>
        </w:rPr>
        <w:t>о</w:t>
      </w:r>
      <w:r>
        <w:rPr>
          <w:b/>
          <w:color w:val="61666A"/>
          <w:sz w:val="21"/>
        </w:rPr>
        <w:t>ци</w:t>
      </w:r>
      <w:r>
        <w:rPr>
          <w:b/>
          <w:color w:val="61666A"/>
          <w:sz w:val="20"/>
        </w:rPr>
        <w:t>о</w:t>
      </w:r>
      <w:r>
        <w:rPr>
          <w:b/>
          <w:color w:val="61666A"/>
          <w:sz w:val="21"/>
        </w:rPr>
        <w:t>н</w:t>
      </w:r>
      <w:r>
        <w:rPr>
          <w:b/>
          <w:color w:val="61666A"/>
          <w:sz w:val="20"/>
        </w:rPr>
        <w:t>а</w:t>
      </w:r>
      <w:r>
        <w:rPr>
          <w:b/>
          <w:color w:val="61666A"/>
          <w:sz w:val="21"/>
        </w:rPr>
        <w:t>льн</w:t>
      </w:r>
      <w:r>
        <w:rPr>
          <w:b/>
          <w:color w:val="61666A"/>
          <w:sz w:val="20"/>
        </w:rPr>
        <w:t>а</w:t>
      </w:r>
      <w:r>
        <w:rPr>
          <w:b/>
          <w:color w:val="61666A"/>
          <w:sz w:val="21"/>
        </w:rPr>
        <w:t>я</w:t>
      </w:r>
      <w:r>
        <w:rPr>
          <w:b/>
          <w:color w:val="61666A"/>
          <w:spacing w:val="-3"/>
          <w:sz w:val="21"/>
        </w:rPr>
        <w:t> </w:t>
      </w:r>
      <w:r>
        <w:rPr>
          <w:b/>
          <w:color w:val="61666A"/>
          <w:sz w:val="20"/>
        </w:rPr>
        <w:t>о</w:t>
      </w:r>
      <w:r>
        <w:rPr>
          <w:b/>
          <w:color w:val="61666A"/>
          <w:sz w:val="21"/>
        </w:rPr>
        <w:t>к</w:t>
      </w:r>
      <w:r>
        <w:rPr>
          <w:b/>
          <w:color w:val="61666A"/>
          <w:sz w:val="20"/>
        </w:rPr>
        <w:t>рас</w:t>
      </w:r>
      <w:r>
        <w:rPr>
          <w:b/>
          <w:color w:val="61666A"/>
          <w:sz w:val="21"/>
        </w:rPr>
        <w:t>к</w:t>
      </w:r>
      <w:r>
        <w:rPr>
          <w:b/>
          <w:color w:val="61666A"/>
          <w:sz w:val="20"/>
        </w:rPr>
        <w:t>а</w:t>
      </w:r>
      <w:r>
        <w:rPr>
          <w:rFonts w:ascii="Tahoma" w:hAnsi="Tahoma"/>
          <w:b/>
          <w:color w:val="61666A"/>
          <w:sz w:val="21"/>
        </w:rPr>
        <w:t>: </w:t>
      </w:r>
      <w:r>
        <w:rPr>
          <w:color w:val="61666A"/>
          <w:sz w:val="21"/>
        </w:rPr>
        <w:t>Мечта должна говорить к сердцу</w:t>
      </w:r>
      <w:r>
        <w:rPr>
          <w:rFonts w:ascii="Tahoma" w:hAnsi="Tahoma"/>
          <w:color w:val="61666A"/>
          <w:sz w:val="21"/>
        </w:rPr>
        <w:t>,</w:t>
      </w:r>
      <w:r>
        <w:rPr>
          <w:rFonts w:ascii="Tahoma" w:hAnsi="Tahoma"/>
          <w:color w:val="61666A"/>
          <w:spacing w:val="-4"/>
          <w:sz w:val="21"/>
        </w:rPr>
        <w:t> </w:t>
      </w:r>
      <w:r>
        <w:rPr>
          <w:color w:val="61666A"/>
          <w:sz w:val="21"/>
        </w:rPr>
        <w:t>а не только к разуму</w:t>
      </w:r>
      <w:r>
        <w:rPr>
          <w:rFonts w:ascii="Tahoma" w:hAnsi="Tahoma"/>
          <w:color w:val="61666A"/>
          <w:sz w:val="21"/>
        </w:rPr>
        <w:t>.</w:t>
      </w:r>
      <w:r>
        <w:rPr>
          <w:rFonts w:ascii="Tahoma" w:hAnsi="Tahoma"/>
          <w:color w:val="61666A"/>
          <w:spacing w:val="-4"/>
          <w:sz w:val="21"/>
        </w:rPr>
        <w:t> </w:t>
      </w:r>
      <w:r>
        <w:rPr>
          <w:color w:val="61666A"/>
          <w:sz w:val="21"/>
        </w:rPr>
        <w:t>Она </w:t>
      </w:r>
      <w:r>
        <w:rPr>
          <w:color w:val="61666A"/>
          <w:w w:val="105"/>
          <w:sz w:val="21"/>
        </w:rPr>
        <w:t>должна вызывать чувство гордости</w:t>
      </w:r>
      <w:r>
        <w:rPr>
          <w:rFonts w:ascii="Tahoma" w:hAnsi="Tahoma"/>
          <w:color w:val="61666A"/>
          <w:w w:val="105"/>
          <w:sz w:val="21"/>
        </w:rPr>
        <w:t>, </w:t>
      </w:r>
      <w:r>
        <w:rPr>
          <w:color w:val="61666A"/>
          <w:w w:val="105"/>
          <w:sz w:val="21"/>
        </w:rPr>
        <w:t>сопричастности</w:t>
      </w:r>
      <w:r>
        <w:rPr>
          <w:rFonts w:ascii="Tahoma" w:hAnsi="Tahoma"/>
          <w:color w:val="61666A"/>
          <w:w w:val="105"/>
          <w:sz w:val="21"/>
        </w:rPr>
        <w:t>, </w:t>
      </w:r>
      <w:r>
        <w:rPr>
          <w:color w:val="61666A"/>
          <w:w w:val="105"/>
          <w:sz w:val="21"/>
        </w:rPr>
        <w:t>надежды</w:t>
      </w:r>
      <w:r>
        <w:rPr>
          <w:rFonts w:ascii="Tahoma" w:hAnsi="Tahoma"/>
          <w:color w:val="61666A"/>
          <w:w w:val="105"/>
          <w:sz w:val="21"/>
        </w:rPr>
        <w:t>.</w:t>
      </w:r>
    </w:p>
    <w:p>
      <w:pPr>
        <w:spacing w:before="196"/>
        <w:ind w:left="635" w:right="0" w:firstLine="0"/>
        <w:jc w:val="left"/>
        <w:rPr>
          <w:b/>
          <w:sz w:val="21"/>
        </w:rPr>
      </w:pPr>
      <w:r>
        <w:rPr>
          <w:b/>
          <w:color w:val="61666A"/>
          <w:spacing w:val="-6"/>
          <w:sz w:val="20"/>
        </w:rPr>
        <w:t>Пр</w:t>
      </w:r>
      <w:r>
        <w:rPr>
          <w:b/>
          <w:color w:val="61666A"/>
          <w:spacing w:val="-6"/>
          <w:sz w:val="21"/>
        </w:rPr>
        <w:t>им</w:t>
      </w:r>
      <w:r>
        <w:rPr>
          <w:b/>
          <w:color w:val="61666A"/>
          <w:spacing w:val="-6"/>
          <w:sz w:val="20"/>
        </w:rPr>
        <w:t>ер</w:t>
      </w:r>
      <w:r>
        <w:rPr>
          <w:b/>
          <w:color w:val="61666A"/>
          <w:spacing w:val="-6"/>
          <w:sz w:val="21"/>
        </w:rPr>
        <w:t>ы</w:t>
      </w:r>
      <w:r>
        <w:rPr>
          <w:b/>
          <w:color w:val="61666A"/>
          <w:spacing w:val="-3"/>
          <w:sz w:val="21"/>
        </w:rPr>
        <w:t> </w:t>
      </w:r>
      <w:r>
        <w:rPr>
          <w:b/>
          <w:color w:val="61666A"/>
          <w:spacing w:val="-6"/>
          <w:sz w:val="21"/>
        </w:rPr>
        <w:t>ф</w:t>
      </w:r>
      <w:r>
        <w:rPr>
          <w:b/>
          <w:color w:val="61666A"/>
          <w:spacing w:val="-6"/>
          <w:sz w:val="20"/>
        </w:rPr>
        <w:t>ор</w:t>
      </w:r>
      <w:r>
        <w:rPr>
          <w:b/>
          <w:color w:val="61666A"/>
          <w:spacing w:val="-6"/>
          <w:sz w:val="21"/>
        </w:rPr>
        <w:t>м</w:t>
      </w:r>
      <w:r>
        <w:rPr>
          <w:b/>
          <w:color w:val="61666A"/>
          <w:spacing w:val="-6"/>
          <w:sz w:val="20"/>
        </w:rPr>
        <w:t>у</w:t>
      </w:r>
      <w:r>
        <w:rPr>
          <w:b/>
          <w:color w:val="61666A"/>
          <w:spacing w:val="-6"/>
          <w:sz w:val="21"/>
        </w:rPr>
        <w:t>ли</w:t>
      </w:r>
      <w:r>
        <w:rPr>
          <w:b/>
          <w:color w:val="61666A"/>
          <w:spacing w:val="-6"/>
          <w:sz w:val="20"/>
        </w:rPr>
        <w:t>ро</w:t>
      </w:r>
      <w:r>
        <w:rPr>
          <w:b/>
          <w:color w:val="61666A"/>
          <w:spacing w:val="-6"/>
          <w:sz w:val="21"/>
        </w:rPr>
        <w:t>в</w:t>
      </w:r>
      <w:r>
        <w:rPr>
          <w:b/>
          <w:color w:val="61666A"/>
          <w:spacing w:val="-6"/>
          <w:sz w:val="20"/>
        </w:rPr>
        <w:t>о</w:t>
      </w:r>
      <w:r>
        <w:rPr>
          <w:b/>
          <w:color w:val="61666A"/>
          <w:spacing w:val="-6"/>
          <w:sz w:val="21"/>
        </w:rPr>
        <w:t>к</w:t>
      </w:r>
      <w:r>
        <w:rPr>
          <w:b/>
          <w:color w:val="61666A"/>
          <w:spacing w:val="-2"/>
          <w:sz w:val="21"/>
        </w:rPr>
        <w:t> </w:t>
      </w:r>
      <w:r>
        <w:rPr>
          <w:b/>
          <w:color w:val="61666A"/>
          <w:spacing w:val="-6"/>
          <w:sz w:val="21"/>
        </w:rPr>
        <w:t>для</w:t>
      </w:r>
      <w:r>
        <w:rPr>
          <w:b/>
          <w:color w:val="61666A"/>
          <w:spacing w:val="-2"/>
          <w:sz w:val="21"/>
        </w:rPr>
        <w:t> </w:t>
      </w:r>
      <w:r>
        <w:rPr>
          <w:b/>
          <w:color w:val="61666A"/>
          <w:spacing w:val="-6"/>
          <w:sz w:val="20"/>
        </w:rPr>
        <w:t>ра</w:t>
      </w:r>
      <w:r>
        <w:rPr>
          <w:b/>
          <w:color w:val="61666A"/>
          <w:spacing w:val="-6"/>
          <w:sz w:val="21"/>
        </w:rPr>
        <w:t>зны</w:t>
      </w:r>
      <w:r>
        <w:rPr>
          <w:b/>
          <w:color w:val="61666A"/>
          <w:spacing w:val="-6"/>
          <w:sz w:val="20"/>
        </w:rPr>
        <w:t>х</w:t>
      </w:r>
      <w:r>
        <w:rPr>
          <w:b/>
          <w:color w:val="61666A"/>
          <w:spacing w:val="1"/>
          <w:sz w:val="20"/>
        </w:rPr>
        <w:t> </w:t>
      </w:r>
      <w:r>
        <w:rPr>
          <w:b/>
          <w:color w:val="61666A"/>
          <w:spacing w:val="-6"/>
          <w:sz w:val="21"/>
        </w:rPr>
        <w:t>к</w:t>
      </w:r>
      <w:r>
        <w:rPr>
          <w:b/>
          <w:color w:val="61666A"/>
          <w:spacing w:val="-6"/>
          <w:sz w:val="20"/>
        </w:rPr>
        <w:t>о</w:t>
      </w:r>
      <w:r>
        <w:rPr>
          <w:b/>
          <w:color w:val="61666A"/>
          <w:spacing w:val="-6"/>
          <w:sz w:val="21"/>
        </w:rPr>
        <w:t>нт</w:t>
      </w:r>
      <w:r>
        <w:rPr>
          <w:b/>
          <w:color w:val="61666A"/>
          <w:spacing w:val="-6"/>
          <w:sz w:val="20"/>
        </w:rPr>
        <w:t>е</w:t>
      </w:r>
      <w:r>
        <w:rPr>
          <w:b/>
          <w:color w:val="61666A"/>
          <w:spacing w:val="-6"/>
          <w:sz w:val="21"/>
        </w:rPr>
        <w:t>к</w:t>
      </w:r>
      <w:r>
        <w:rPr>
          <w:b/>
          <w:color w:val="61666A"/>
          <w:spacing w:val="-6"/>
          <w:sz w:val="20"/>
        </w:rPr>
        <w:t>с</w:t>
      </w:r>
      <w:r>
        <w:rPr>
          <w:b/>
          <w:color w:val="61666A"/>
          <w:spacing w:val="-6"/>
          <w:sz w:val="21"/>
        </w:rPr>
        <w:t>т</w:t>
      </w:r>
      <w:r>
        <w:rPr>
          <w:b/>
          <w:color w:val="61666A"/>
          <w:spacing w:val="-6"/>
          <w:sz w:val="20"/>
        </w:rPr>
        <w:t>о</w:t>
      </w:r>
      <w:r>
        <w:rPr>
          <w:b/>
          <w:color w:val="61666A"/>
          <w:spacing w:val="-6"/>
          <w:sz w:val="21"/>
        </w:rPr>
        <w:t>в</w:t>
      </w:r>
    </w:p>
    <w:p>
      <w:pPr>
        <w:pStyle w:val="ListParagraph"/>
        <w:numPr>
          <w:ilvl w:val="1"/>
          <w:numId w:val="40"/>
        </w:numPr>
        <w:tabs>
          <w:tab w:pos="905" w:val="left" w:leader="none"/>
        </w:tabs>
        <w:spacing w:line="338" w:lineRule="auto" w:before="195" w:after="0"/>
        <w:ind w:left="905" w:right="48" w:hanging="225"/>
        <w:jc w:val="left"/>
        <w:rPr>
          <w:rFonts w:ascii="Tahoma" w:hAnsi="Tahoma"/>
          <w:sz w:val="21"/>
        </w:rPr>
      </w:pPr>
      <w:r>
        <w:rPr>
          <w:b/>
          <w:color w:val="61666A"/>
          <w:sz w:val="21"/>
        </w:rPr>
        <w:t>Для </w:t>
      </w:r>
      <w:r>
        <w:rPr>
          <w:b/>
          <w:color w:val="61666A"/>
          <w:sz w:val="20"/>
        </w:rPr>
        <w:t>се</w:t>
      </w:r>
      <w:r>
        <w:rPr>
          <w:b/>
          <w:color w:val="61666A"/>
          <w:sz w:val="21"/>
        </w:rPr>
        <w:t>л</w:t>
      </w:r>
      <w:r>
        <w:rPr>
          <w:b/>
          <w:color w:val="61666A"/>
          <w:sz w:val="20"/>
        </w:rPr>
        <w:t>а</w:t>
      </w:r>
      <w:r>
        <w:rPr>
          <w:rFonts w:ascii="Tahoma" w:hAnsi="Tahoma"/>
          <w:b/>
          <w:color w:val="61666A"/>
          <w:sz w:val="21"/>
        </w:rPr>
        <w:t>: </w:t>
      </w:r>
      <w:r>
        <w:rPr>
          <w:rFonts w:ascii="Tahoma" w:hAnsi="Tahoma"/>
          <w:color w:val="61666A"/>
          <w:sz w:val="21"/>
        </w:rPr>
        <w:t>"</w:t>
      </w:r>
      <w:r>
        <w:rPr>
          <w:color w:val="61666A"/>
          <w:sz w:val="21"/>
        </w:rPr>
        <w:t>Превратим наше село в цветущий сад</w:t>
      </w:r>
      <w:r>
        <w:rPr>
          <w:rFonts w:ascii="Tahoma" w:hAnsi="Tahoma"/>
          <w:color w:val="61666A"/>
          <w:sz w:val="21"/>
        </w:rPr>
        <w:t>, </w:t>
      </w:r>
      <w:r>
        <w:rPr>
          <w:color w:val="61666A"/>
          <w:sz w:val="21"/>
        </w:rPr>
        <w:t>где каждый дом </w:t>
      </w:r>
      <w:r>
        <w:rPr>
          <w:rFonts w:ascii="Tahoma" w:hAnsi="Tahoma"/>
          <w:color w:val="61666A"/>
          <w:sz w:val="21"/>
        </w:rPr>
        <w:t>— </w:t>
      </w:r>
      <w:r>
        <w:rPr>
          <w:color w:val="61666A"/>
          <w:sz w:val="21"/>
        </w:rPr>
        <w:t>это очаг радости</w:t>
      </w:r>
      <w:r>
        <w:rPr>
          <w:rFonts w:ascii="Tahoma" w:hAnsi="Tahoma"/>
          <w:color w:val="61666A"/>
          <w:sz w:val="21"/>
        </w:rPr>
        <w:t>, </w:t>
      </w:r>
      <w:r>
        <w:rPr>
          <w:color w:val="61666A"/>
          <w:sz w:val="21"/>
        </w:rPr>
        <w:t>а </w:t>
      </w:r>
      <w:r>
        <w:rPr>
          <w:color w:val="61666A"/>
          <w:w w:val="105"/>
          <w:sz w:val="21"/>
        </w:rPr>
        <w:t>общее</w:t>
      </w:r>
      <w:r>
        <w:rPr>
          <w:color w:val="61666A"/>
          <w:spacing w:val="-6"/>
          <w:w w:val="105"/>
          <w:sz w:val="21"/>
        </w:rPr>
        <w:t> </w:t>
      </w:r>
      <w:r>
        <w:rPr>
          <w:color w:val="61666A"/>
          <w:w w:val="105"/>
          <w:sz w:val="21"/>
        </w:rPr>
        <w:t>дело</w:t>
      </w:r>
      <w:r>
        <w:rPr>
          <w:color w:val="61666A"/>
          <w:spacing w:val="-6"/>
          <w:w w:val="105"/>
          <w:sz w:val="21"/>
        </w:rPr>
        <w:t> </w:t>
      </w:r>
      <w:r>
        <w:rPr>
          <w:rFonts w:ascii="Tahoma" w:hAnsi="Tahoma"/>
          <w:color w:val="61666A"/>
          <w:w w:val="105"/>
          <w:sz w:val="21"/>
        </w:rPr>
        <w:t>—</w:t>
      </w:r>
      <w:r>
        <w:rPr>
          <w:rFonts w:ascii="Tahoma" w:hAnsi="Tahoma"/>
          <w:color w:val="61666A"/>
          <w:spacing w:val="-14"/>
          <w:w w:val="105"/>
          <w:sz w:val="21"/>
        </w:rPr>
        <w:t> </w:t>
      </w:r>
      <w:r>
        <w:rPr>
          <w:color w:val="61666A"/>
          <w:w w:val="105"/>
          <w:sz w:val="21"/>
        </w:rPr>
        <w:t>забота</w:t>
      </w:r>
      <w:r>
        <w:rPr>
          <w:color w:val="61666A"/>
          <w:spacing w:val="-6"/>
          <w:w w:val="105"/>
          <w:sz w:val="21"/>
        </w:rPr>
        <w:t> </w:t>
      </w:r>
      <w:r>
        <w:rPr>
          <w:color w:val="61666A"/>
          <w:w w:val="105"/>
          <w:sz w:val="21"/>
        </w:rPr>
        <w:t>друг</w:t>
      </w:r>
      <w:r>
        <w:rPr>
          <w:color w:val="61666A"/>
          <w:spacing w:val="-6"/>
          <w:w w:val="105"/>
          <w:sz w:val="21"/>
        </w:rPr>
        <w:t> </w:t>
      </w:r>
      <w:r>
        <w:rPr>
          <w:color w:val="61666A"/>
          <w:w w:val="105"/>
          <w:sz w:val="21"/>
        </w:rPr>
        <w:t>о</w:t>
      </w:r>
      <w:r>
        <w:rPr>
          <w:color w:val="61666A"/>
          <w:spacing w:val="-6"/>
          <w:w w:val="105"/>
          <w:sz w:val="21"/>
        </w:rPr>
        <w:t> </w:t>
      </w:r>
      <w:r>
        <w:rPr>
          <w:color w:val="61666A"/>
          <w:w w:val="105"/>
          <w:sz w:val="21"/>
        </w:rPr>
        <w:t>друге</w:t>
      </w:r>
      <w:r>
        <w:rPr>
          <w:color w:val="61666A"/>
          <w:spacing w:val="-6"/>
          <w:w w:val="105"/>
          <w:sz w:val="21"/>
        </w:rPr>
        <w:t> </w:t>
      </w:r>
      <w:r>
        <w:rPr>
          <w:color w:val="61666A"/>
          <w:w w:val="105"/>
          <w:sz w:val="21"/>
        </w:rPr>
        <w:t>и</w:t>
      </w:r>
      <w:r>
        <w:rPr>
          <w:color w:val="61666A"/>
          <w:spacing w:val="-6"/>
          <w:w w:val="105"/>
          <w:sz w:val="21"/>
        </w:rPr>
        <w:t> </w:t>
      </w:r>
      <w:r>
        <w:rPr>
          <w:color w:val="61666A"/>
          <w:w w:val="105"/>
          <w:sz w:val="21"/>
        </w:rPr>
        <w:t>о</w:t>
      </w:r>
      <w:r>
        <w:rPr>
          <w:color w:val="61666A"/>
          <w:spacing w:val="-6"/>
          <w:w w:val="105"/>
          <w:sz w:val="21"/>
        </w:rPr>
        <w:t> </w:t>
      </w:r>
      <w:r>
        <w:rPr>
          <w:color w:val="61666A"/>
          <w:w w:val="105"/>
          <w:sz w:val="21"/>
        </w:rPr>
        <w:t>земле</w:t>
      </w:r>
      <w:r>
        <w:rPr>
          <w:rFonts w:ascii="Tahoma" w:hAnsi="Tahoma"/>
          <w:color w:val="61666A"/>
          <w:w w:val="105"/>
          <w:sz w:val="21"/>
        </w:rPr>
        <w:t>,</w:t>
      </w:r>
      <w:r>
        <w:rPr>
          <w:rFonts w:ascii="Tahoma" w:hAnsi="Tahoma"/>
          <w:color w:val="61666A"/>
          <w:spacing w:val="-14"/>
          <w:w w:val="105"/>
          <w:sz w:val="21"/>
        </w:rPr>
        <w:t> </w:t>
      </w:r>
      <w:r>
        <w:rPr>
          <w:color w:val="61666A"/>
          <w:w w:val="105"/>
          <w:sz w:val="21"/>
        </w:rPr>
        <w:t>которая</w:t>
      </w:r>
      <w:r>
        <w:rPr>
          <w:color w:val="61666A"/>
          <w:spacing w:val="-6"/>
          <w:w w:val="105"/>
          <w:sz w:val="21"/>
        </w:rPr>
        <w:t> </w:t>
      </w:r>
      <w:r>
        <w:rPr>
          <w:color w:val="61666A"/>
          <w:w w:val="105"/>
          <w:sz w:val="21"/>
        </w:rPr>
        <w:t>нас</w:t>
      </w:r>
      <w:r>
        <w:rPr>
          <w:color w:val="61666A"/>
          <w:spacing w:val="-6"/>
          <w:w w:val="105"/>
          <w:sz w:val="21"/>
        </w:rPr>
        <w:t> </w:t>
      </w:r>
      <w:r>
        <w:rPr>
          <w:color w:val="61666A"/>
          <w:w w:val="105"/>
          <w:sz w:val="21"/>
        </w:rPr>
        <w:t>кормит</w:t>
      </w:r>
      <w:r>
        <w:rPr>
          <w:rFonts w:ascii="Tahoma" w:hAnsi="Tahoma"/>
          <w:color w:val="61666A"/>
          <w:w w:val="105"/>
          <w:sz w:val="21"/>
        </w:rPr>
        <w:t>."</w:t>
      </w:r>
    </w:p>
    <w:p>
      <w:pPr>
        <w:pStyle w:val="ListParagraph"/>
        <w:numPr>
          <w:ilvl w:val="1"/>
          <w:numId w:val="40"/>
        </w:numPr>
        <w:tabs>
          <w:tab w:pos="905" w:val="left" w:leader="none"/>
        </w:tabs>
        <w:spacing w:line="338" w:lineRule="auto" w:before="63" w:after="0"/>
        <w:ind w:left="905" w:right="114" w:hanging="225"/>
        <w:jc w:val="left"/>
        <w:rPr>
          <w:sz w:val="21"/>
        </w:rPr>
      </w:pPr>
      <w:r>
        <w:rPr>
          <w:b/>
          <w:color w:val="61666A"/>
          <w:sz w:val="21"/>
        </w:rPr>
        <w:t>Для</w:t>
      </w:r>
      <w:r>
        <w:rPr>
          <w:b/>
          <w:color w:val="61666A"/>
          <w:spacing w:val="-2"/>
          <w:sz w:val="21"/>
        </w:rPr>
        <w:t> </w:t>
      </w:r>
      <w:r>
        <w:rPr>
          <w:b/>
          <w:color w:val="61666A"/>
          <w:sz w:val="20"/>
        </w:rPr>
        <w:t>райо</w:t>
      </w:r>
      <w:r>
        <w:rPr>
          <w:b/>
          <w:color w:val="61666A"/>
          <w:sz w:val="21"/>
        </w:rPr>
        <w:t>н</w:t>
      </w:r>
      <w:r>
        <w:rPr>
          <w:b/>
          <w:color w:val="61666A"/>
          <w:sz w:val="20"/>
        </w:rPr>
        <w:t>а </w:t>
      </w:r>
      <w:r>
        <w:rPr>
          <w:b/>
          <w:color w:val="61666A"/>
          <w:sz w:val="21"/>
        </w:rPr>
        <w:t>в</w:t>
      </w:r>
      <w:r>
        <w:rPr>
          <w:b/>
          <w:color w:val="61666A"/>
          <w:spacing w:val="-2"/>
          <w:sz w:val="21"/>
        </w:rPr>
        <w:t> </w:t>
      </w:r>
      <w:r>
        <w:rPr>
          <w:b/>
          <w:color w:val="61666A"/>
          <w:sz w:val="21"/>
        </w:rPr>
        <w:t>г</w:t>
      </w:r>
      <w:r>
        <w:rPr>
          <w:b/>
          <w:color w:val="61666A"/>
          <w:sz w:val="20"/>
        </w:rPr>
        <w:t>оро</w:t>
      </w:r>
      <w:r>
        <w:rPr>
          <w:b/>
          <w:color w:val="61666A"/>
          <w:sz w:val="21"/>
        </w:rPr>
        <w:t>д</w:t>
      </w:r>
      <w:r>
        <w:rPr>
          <w:b/>
          <w:color w:val="61666A"/>
          <w:sz w:val="20"/>
        </w:rPr>
        <w:t>е</w:t>
      </w:r>
      <w:r>
        <w:rPr>
          <w:rFonts w:ascii="Tahoma" w:hAnsi="Tahoma"/>
          <w:b/>
          <w:color w:val="61666A"/>
          <w:sz w:val="21"/>
        </w:rPr>
        <w:t>: </w:t>
      </w:r>
      <w:r>
        <w:rPr>
          <w:rFonts w:ascii="Tahoma" w:hAnsi="Tahoma"/>
          <w:color w:val="61666A"/>
          <w:sz w:val="21"/>
        </w:rPr>
        <w:t>"</w:t>
      </w:r>
      <w:r>
        <w:rPr>
          <w:color w:val="61666A"/>
          <w:sz w:val="21"/>
        </w:rPr>
        <w:t>Создадим район</w:t>
      </w:r>
      <w:r>
        <w:rPr>
          <w:rFonts w:ascii="Tahoma" w:hAnsi="Tahoma"/>
          <w:color w:val="61666A"/>
          <w:sz w:val="21"/>
        </w:rPr>
        <w:t>,</w:t>
      </w:r>
      <w:r>
        <w:rPr>
          <w:rFonts w:ascii="Tahoma" w:hAnsi="Tahoma"/>
          <w:color w:val="61666A"/>
          <w:spacing w:val="-2"/>
          <w:sz w:val="21"/>
        </w:rPr>
        <w:t> </w:t>
      </w:r>
      <w:r>
        <w:rPr>
          <w:color w:val="61666A"/>
          <w:sz w:val="21"/>
        </w:rPr>
        <w:t>в котором соседи </w:t>
      </w:r>
      <w:r>
        <w:rPr>
          <w:rFonts w:ascii="Tahoma" w:hAnsi="Tahoma"/>
          <w:color w:val="61666A"/>
          <w:sz w:val="21"/>
        </w:rPr>
        <w:t>—</w:t>
      </w:r>
      <w:r>
        <w:rPr>
          <w:rFonts w:ascii="Tahoma" w:hAnsi="Tahoma"/>
          <w:color w:val="61666A"/>
          <w:spacing w:val="-2"/>
          <w:sz w:val="21"/>
        </w:rPr>
        <w:t> </w:t>
      </w:r>
      <w:r>
        <w:rPr>
          <w:color w:val="61666A"/>
          <w:sz w:val="21"/>
        </w:rPr>
        <w:t>это большая семья</w:t>
      </w:r>
      <w:r>
        <w:rPr>
          <w:rFonts w:ascii="Tahoma" w:hAnsi="Tahoma"/>
          <w:color w:val="61666A"/>
          <w:sz w:val="21"/>
        </w:rPr>
        <w:t>,</w:t>
      </w:r>
      <w:r>
        <w:rPr>
          <w:rFonts w:ascii="Tahoma" w:hAnsi="Tahoma"/>
          <w:color w:val="61666A"/>
          <w:spacing w:val="-2"/>
          <w:sz w:val="21"/>
        </w:rPr>
        <w:t> </w:t>
      </w:r>
      <w:r>
        <w:rPr>
          <w:color w:val="61666A"/>
          <w:sz w:val="21"/>
        </w:rPr>
        <w:t>где мы вместе растим детей</w:t>
      </w:r>
      <w:r>
        <w:rPr>
          <w:rFonts w:ascii="Tahoma" w:hAnsi="Tahoma"/>
          <w:color w:val="61666A"/>
          <w:sz w:val="21"/>
        </w:rPr>
        <w:t>, </w:t>
      </w:r>
      <w:r>
        <w:rPr>
          <w:color w:val="61666A"/>
          <w:sz w:val="21"/>
        </w:rPr>
        <w:t>поддерживаем друг друга и создаем пространство</w:t>
      </w:r>
      <w:r>
        <w:rPr>
          <w:rFonts w:ascii="Tahoma" w:hAnsi="Tahoma"/>
          <w:color w:val="61666A"/>
          <w:sz w:val="21"/>
        </w:rPr>
        <w:t>, </w:t>
      </w:r>
      <w:r>
        <w:rPr>
          <w:color w:val="61666A"/>
          <w:sz w:val="21"/>
        </w:rPr>
        <w:t>где хочется</w:t>
      </w:r>
    </w:p>
    <w:p>
      <w:pPr>
        <w:spacing w:before="3"/>
        <w:ind w:left="905" w:right="0" w:firstLine="0"/>
        <w:jc w:val="left"/>
        <w:rPr>
          <w:rFonts w:ascii="Tahoma" w:hAnsi="Tahoma"/>
          <w:sz w:val="21"/>
        </w:rPr>
      </w:pPr>
      <w:r>
        <w:rPr>
          <w:color w:val="61666A"/>
          <w:spacing w:val="-2"/>
          <w:w w:val="105"/>
          <w:sz w:val="21"/>
        </w:rPr>
        <w:t>жить</w:t>
      </w:r>
      <w:r>
        <w:rPr>
          <w:rFonts w:ascii="Tahoma" w:hAnsi="Tahoma"/>
          <w:color w:val="61666A"/>
          <w:spacing w:val="-2"/>
          <w:w w:val="105"/>
          <w:sz w:val="21"/>
        </w:rPr>
        <w:t>."</w:t>
      </w:r>
    </w:p>
    <w:p>
      <w:pPr>
        <w:pStyle w:val="ListParagraph"/>
        <w:numPr>
          <w:ilvl w:val="1"/>
          <w:numId w:val="40"/>
        </w:numPr>
        <w:tabs>
          <w:tab w:pos="905" w:val="left" w:leader="none"/>
        </w:tabs>
        <w:spacing w:line="240" w:lineRule="auto" w:before="166" w:after="0"/>
        <w:ind w:left="905" w:right="0" w:hanging="225"/>
        <w:jc w:val="left"/>
        <w:rPr>
          <w:sz w:val="21"/>
        </w:rPr>
      </w:pPr>
      <w:r>
        <w:rPr>
          <w:b/>
          <w:color w:val="61666A"/>
          <w:sz w:val="21"/>
        </w:rPr>
        <w:t>Для</w:t>
      </w:r>
      <w:r>
        <w:rPr>
          <w:b/>
          <w:color w:val="61666A"/>
          <w:spacing w:val="3"/>
          <w:sz w:val="21"/>
        </w:rPr>
        <w:t> </w:t>
      </w:r>
      <w:r>
        <w:rPr>
          <w:b/>
          <w:color w:val="61666A"/>
          <w:sz w:val="20"/>
        </w:rPr>
        <w:t>с</w:t>
      </w:r>
      <w:r>
        <w:rPr>
          <w:b/>
          <w:color w:val="61666A"/>
          <w:sz w:val="21"/>
        </w:rPr>
        <w:t>т</w:t>
      </w:r>
      <w:r>
        <w:rPr>
          <w:b/>
          <w:color w:val="61666A"/>
          <w:sz w:val="20"/>
        </w:rPr>
        <w:t>ра</w:t>
      </w:r>
      <w:r>
        <w:rPr>
          <w:b/>
          <w:color w:val="61666A"/>
          <w:sz w:val="21"/>
        </w:rPr>
        <w:t>ны</w:t>
      </w:r>
      <w:r>
        <w:rPr>
          <w:rFonts w:ascii="Tahoma" w:hAnsi="Tahoma"/>
          <w:b/>
          <w:color w:val="61666A"/>
          <w:sz w:val="21"/>
        </w:rPr>
        <w:t>:</w:t>
      </w:r>
      <w:r>
        <w:rPr>
          <w:rFonts w:ascii="Tahoma" w:hAnsi="Tahoma"/>
          <w:b/>
          <w:color w:val="61666A"/>
          <w:spacing w:val="7"/>
          <w:sz w:val="21"/>
        </w:rPr>
        <w:t> </w:t>
      </w:r>
      <w:r>
        <w:rPr>
          <w:rFonts w:ascii="Tahoma" w:hAnsi="Tahoma"/>
          <w:color w:val="61666A"/>
          <w:sz w:val="21"/>
        </w:rPr>
        <w:t>"</w:t>
      </w:r>
      <w:r>
        <w:rPr>
          <w:color w:val="61666A"/>
          <w:sz w:val="21"/>
        </w:rPr>
        <w:t>Построим</w:t>
      </w:r>
      <w:r>
        <w:rPr>
          <w:color w:val="61666A"/>
          <w:spacing w:val="11"/>
          <w:sz w:val="21"/>
        </w:rPr>
        <w:t> </w:t>
      </w:r>
      <w:r>
        <w:rPr>
          <w:color w:val="61666A"/>
          <w:sz w:val="21"/>
        </w:rPr>
        <w:t>общество</w:t>
      </w:r>
      <w:r>
        <w:rPr>
          <w:rFonts w:ascii="Tahoma" w:hAnsi="Tahoma"/>
          <w:color w:val="61666A"/>
          <w:sz w:val="21"/>
        </w:rPr>
        <w:t>,</w:t>
      </w:r>
      <w:r>
        <w:rPr>
          <w:rFonts w:ascii="Tahoma" w:hAnsi="Tahoma"/>
          <w:color w:val="61666A"/>
          <w:spacing w:val="3"/>
          <w:sz w:val="21"/>
        </w:rPr>
        <w:t> </w:t>
      </w:r>
      <w:r>
        <w:rPr>
          <w:color w:val="61666A"/>
          <w:sz w:val="21"/>
        </w:rPr>
        <w:t>где</w:t>
      </w:r>
      <w:r>
        <w:rPr>
          <w:color w:val="61666A"/>
          <w:spacing w:val="10"/>
          <w:sz w:val="21"/>
        </w:rPr>
        <w:t> </w:t>
      </w:r>
      <w:r>
        <w:rPr>
          <w:color w:val="61666A"/>
          <w:sz w:val="21"/>
        </w:rPr>
        <w:t>ценность</w:t>
      </w:r>
      <w:r>
        <w:rPr>
          <w:color w:val="61666A"/>
          <w:spacing w:val="11"/>
          <w:sz w:val="21"/>
        </w:rPr>
        <w:t> </w:t>
      </w:r>
      <w:r>
        <w:rPr>
          <w:color w:val="61666A"/>
          <w:sz w:val="21"/>
        </w:rPr>
        <w:t>человека</w:t>
      </w:r>
      <w:r>
        <w:rPr>
          <w:color w:val="61666A"/>
          <w:spacing w:val="10"/>
          <w:sz w:val="21"/>
        </w:rPr>
        <w:t> </w:t>
      </w:r>
      <w:r>
        <w:rPr>
          <w:color w:val="61666A"/>
          <w:sz w:val="21"/>
        </w:rPr>
        <w:t>измеряется</w:t>
      </w:r>
      <w:r>
        <w:rPr>
          <w:color w:val="61666A"/>
          <w:spacing w:val="10"/>
          <w:sz w:val="21"/>
        </w:rPr>
        <w:t> </w:t>
      </w:r>
      <w:r>
        <w:rPr>
          <w:color w:val="61666A"/>
          <w:sz w:val="21"/>
        </w:rPr>
        <w:t>его</w:t>
      </w:r>
      <w:r>
        <w:rPr>
          <w:color w:val="61666A"/>
          <w:spacing w:val="11"/>
          <w:sz w:val="21"/>
        </w:rPr>
        <w:t> </w:t>
      </w:r>
      <w:r>
        <w:rPr>
          <w:color w:val="61666A"/>
          <w:sz w:val="21"/>
        </w:rPr>
        <w:t>вкладом</w:t>
      </w:r>
      <w:r>
        <w:rPr>
          <w:color w:val="61666A"/>
          <w:spacing w:val="10"/>
          <w:sz w:val="21"/>
        </w:rPr>
        <w:t> </w:t>
      </w:r>
      <w:r>
        <w:rPr>
          <w:color w:val="61666A"/>
          <w:spacing w:val="-10"/>
          <w:sz w:val="21"/>
        </w:rPr>
        <w:t>в</w:t>
      </w:r>
    </w:p>
    <w:p>
      <w:pPr>
        <w:spacing w:line="338" w:lineRule="auto" w:before="105"/>
        <w:ind w:left="905" w:right="249" w:firstLine="0"/>
        <w:jc w:val="left"/>
        <w:rPr>
          <w:rFonts w:ascii="Tahoma" w:hAnsi="Tahoma"/>
          <w:sz w:val="21"/>
        </w:rPr>
      </w:pPr>
      <w:r>
        <w:rPr>
          <w:color w:val="61666A"/>
          <w:sz w:val="21"/>
        </w:rPr>
        <w:t>общее благо</w:t>
      </w:r>
      <w:r>
        <w:rPr>
          <w:rFonts w:ascii="Tahoma" w:hAnsi="Tahoma"/>
          <w:color w:val="61666A"/>
          <w:sz w:val="21"/>
        </w:rPr>
        <w:t>, </w:t>
      </w:r>
      <w:r>
        <w:rPr>
          <w:color w:val="61666A"/>
          <w:sz w:val="21"/>
        </w:rPr>
        <w:t>где каждый может реализовать свой талант и получить поддержку</w:t>
      </w:r>
      <w:r>
        <w:rPr>
          <w:rFonts w:ascii="Tahoma" w:hAnsi="Tahoma"/>
          <w:color w:val="61666A"/>
          <w:sz w:val="21"/>
        </w:rPr>
        <w:t>, </w:t>
      </w:r>
      <w:r>
        <w:rPr>
          <w:color w:val="61666A"/>
          <w:sz w:val="21"/>
        </w:rPr>
        <w:t>и где мы вместе бережем нашу природу и культуру</w:t>
      </w:r>
      <w:r>
        <w:rPr>
          <w:rFonts w:ascii="Tahoma" w:hAnsi="Tahoma"/>
          <w:color w:val="61666A"/>
          <w:sz w:val="21"/>
        </w:rPr>
        <w:t>."</w:t>
      </w:r>
    </w:p>
    <w:p>
      <w:pPr>
        <w:spacing w:before="196"/>
        <w:ind w:left="635" w:right="0" w:firstLine="0"/>
        <w:jc w:val="left"/>
        <w:rPr>
          <w:b/>
          <w:sz w:val="21"/>
        </w:rPr>
      </w:pPr>
      <w:r>
        <w:rPr>
          <w:b/>
          <w:color w:val="61666A"/>
          <w:sz w:val="20"/>
        </w:rPr>
        <w:t>Про</w:t>
      </w:r>
      <w:r>
        <w:rPr>
          <w:b/>
          <w:color w:val="61666A"/>
          <w:sz w:val="21"/>
        </w:rPr>
        <w:t>ц</w:t>
      </w:r>
      <w:r>
        <w:rPr>
          <w:b/>
          <w:color w:val="61666A"/>
          <w:sz w:val="20"/>
        </w:rPr>
        <w:t>есс</w:t>
      </w:r>
      <w:r>
        <w:rPr>
          <w:b/>
          <w:color w:val="61666A"/>
          <w:spacing w:val="-14"/>
          <w:sz w:val="20"/>
        </w:rPr>
        <w:t> </w:t>
      </w:r>
      <w:r>
        <w:rPr>
          <w:b/>
          <w:color w:val="61666A"/>
          <w:spacing w:val="-2"/>
          <w:sz w:val="21"/>
        </w:rPr>
        <w:t>ф</w:t>
      </w:r>
      <w:r>
        <w:rPr>
          <w:b/>
          <w:color w:val="61666A"/>
          <w:spacing w:val="-2"/>
          <w:sz w:val="20"/>
        </w:rPr>
        <w:t>ор</w:t>
      </w:r>
      <w:r>
        <w:rPr>
          <w:b/>
          <w:color w:val="61666A"/>
          <w:spacing w:val="-2"/>
          <w:sz w:val="21"/>
        </w:rPr>
        <w:t>м</w:t>
      </w:r>
      <w:r>
        <w:rPr>
          <w:b/>
          <w:color w:val="61666A"/>
          <w:spacing w:val="-2"/>
          <w:sz w:val="20"/>
        </w:rPr>
        <w:t>у</w:t>
      </w:r>
      <w:r>
        <w:rPr>
          <w:b/>
          <w:color w:val="61666A"/>
          <w:spacing w:val="-2"/>
          <w:sz w:val="21"/>
        </w:rPr>
        <w:t>ли</w:t>
      </w:r>
      <w:r>
        <w:rPr>
          <w:b/>
          <w:color w:val="61666A"/>
          <w:spacing w:val="-2"/>
          <w:sz w:val="20"/>
        </w:rPr>
        <w:t>ро</w:t>
      </w:r>
      <w:r>
        <w:rPr>
          <w:b/>
          <w:color w:val="61666A"/>
          <w:spacing w:val="-2"/>
          <w:sz w:val="21"/>
        </w:rPr>
        <w:t>вки</w:t>
      </w:r>
    </w:p>
    <w:p>
      <w:pPr>
        <w:pStyle w:val="ListParagraph"/>
        <w:numPr>
          <w:ilvl w:val="0"/>
          <w:numId w:val="41"/>
        </w:numPr>
        <w:tabs>
          <w:tab w:pos="903" w:val="left" w:leader="none"/>
        </w:tabs>
        <w:spacing w:line="240" w:lineRule="auto" w:before="196" w:after="0"/>
        <w:ind w:left="903" w:right="0" w:hanging="248"/>
        <w:jc w:val="left"/>
        <w:rPr>
          <w:rFonts w:ascii="Tahoma" w:hAnsi="Tahoma"/>
          <w:sz w:val="21"/>
        </w:rPr>
      </w:pPr>
      <w:r>
        <w:rPr>
          <w:b/>
          <w:color w:val="61666A"/>
          <w:sz w:val="20"/>
        </w:rPr>
        <w:t>Со</w:t>
      </w:r>
      <w:r>
        <w:rPr>
          <w:b/>
          <w:color w:val="61666A"/>
          <w:sz w:val="21"/>
        </w:rPr>
        <w:t>б</w:t>
      </w:r>
      <w:r>
        <w:rPr>
          <w:b/>
          <w:color w:val="61666A"/>
          <w:sz w:val="20"/>
        </w:rPr>
        <w:t>ра</w:t>
      </w:r>
      <w:r>
        <w:rPr>
          <w:b/>
          <w:color w:val="61666A"/>
          <w:sz w:val="21"/>
        </w:rPr>
        <w:t>ни</w:t>
      </w:r>
      <w:r>
        <w:rPr>
          <w:b/>
          <w:color w:val="61666A"/>
          <w:sz w:val="20"/>
        </w:rPr>
        <w:t>е</w:t>
      </w:r>
      <w:r>
        <w:rPr>
          <w:b/>
          <w:color w:val="61666A"/>
          <w:spacing w:val="-14"/>
          <w:sz w:val="20"/>
        </w:rPr>
        <w:t> </w:t>
      </w:r>
      <w:r>
        <w:rPr>
          <w:b/>
          <w:color w:val="61666A"/>
          <w:sz w:val="21"/>
        </w:rPr>
        <w:t>иници</w:t>
      </w:r>
      <w:r>
        <w:rPr>
          <w:b/>
          <w:color w:val="61666A"/>
          <w:sz w:val="20"/>
        </w:rPr>
        <w:t>а</w:t>
      </w:r>
      <w:r>
        <w:rPr>
          <w:b/>
          <w:color w:val="61666A"/>
          <w:sz w:val="21"/>
        </w:rPr>
        <w:t>тивн</w:t>
      </w:r>
      <w:r>
        <w:rPr>
          <w:b/>
          <w:color w:val="61666A"/>
          <w:sz w:val="20"/>
        </w:rPr>
        <w:t>ой</w:t>
      </w:r>
      <w:r>
        <w:rPr>
          <w:b/>
          <w:color w:val="61666A"/>
          <w:spacing w:val="-14"/>
          <w:sz w:val="20"/>
        </w:rPr>
        <w:t> </w:t>
      </w:r>
      <w:r>
        <w:rPr>
          <w:b/>
          <w:color w:val="61666A"/>
          <w:sz w:val="21"/>
        </w:rPr>
        <w:t>г</w:t>
      </w:r>
      <w:r>
        <w:rPr>
          <w:b/>
          <w:color w:val="61666A"/>
          <w:sz w:val="20"/>
        </w:rPr>
        <w:t>ру</w:t>
      </w:r>
      <w:r>
        <w:rPr>
          <w:b/>
          <w:color w:val="61666A"/>
          <w:sz w:val="21"/>
        </w:rPr>
        <w:t>ппы</w:t>
      </w:r>
      <w:r>
        <w:rPr>
          <w:rFonts w:ascii="Tahoma" w:hAnsi="Tahoma"/>
          <w:b/>
          <w:color w:val="61666A"/>
          <w:sz w:val="21"/>
        </w:rPr>
        <w:t>:</w:t>
      </w:r>
      <w:r>
        <w:rPr>
          <w:rFonts w:ascii="Tahoma" w:hAnsi="Tahoma"/>
          <w:b/>
          <w:color w:val="61666A"/>
          <w:spacing w:val="-16"/>
          <w:sz w:val="21"/>
        </w:rPr>
        <w:t> </w:t>
      </w:r>
      <w:r>
        <w:rPr>
          <w:color w:val="61666A"/>
          <w:sz w:val="21"/>
        </w:rPr>
        <w:t>Начать</w:t>
      </w:r>
      <w:r>
        <w:rPr>
          <w:color w:val="61666A"/>
          <w:spacing w:val="-14"/>
          <w:sz w:val="21"/>
        </w:rPr>
        <w:t> </w:t>
      </w:r>
      <w:r>
        <w:rPr>
          <w:color w:val="61666A"/>
          <w:sz w:val="21"/>
        </w:rPr>
        <w:t>с</w:t>
      </w:r>
      <w:r>
        <w:rPr>
          <w:color w:val="61666A"/>
          <w:spacing w:val="-15"/>
          <w:sz w:val="21"/>
        </w:rPr>
        <w:t> </w:t>
      </w:r>
      <w:r>
        <w:rPr>
          <w:color w:val="61666A"/>
          <w:sz w:val="21"/>
        </w:rPr>
        <w:t>тех</w:t>
      </w:r>
      <w:r>
        <w:rPr>
          <w:rFonts w:ascii="Tahoma" w:hAnsi="Tahoma"/>
          <w:color w:val="61666A"/>
          <w:sz w:val="21"/>
        </w:rPr>
        <w:t>,</w:t>
      </w:r>
      <w:r>
        <w:rPr>
          <w:rFonts w:ascii="Tahoma" w:hAnsi="Tahoma"/>
          <w:color w:val="61666A"/>
          <w:spacing w:val="-16"/>
          <w:sz w:val="21"/>
        </w:rPr>
        <w:t> </w:t>
      </w:r>
      <w:r>
        <w:rPr>
          <w:color w:val="61666A"/>
          <w:sz w:val="21"/>
        </w:rPr>
        <w:t>кто</w:t>
      </w:r>
      <w:r>
        <w:rPr>
          <w:color w:val="61666A"/>
          <w:spacing w:val="-15"/>
          <w:sz w:val="21"/>
        </w:rPr>
        <w:t> </w:t>
      </w:r>
      <w:r>
        <w:rPr>
          <w:color w:val="61666A"/>
          <w:sz w:val="21"/>
        </w:rPr>
        <w:t>уже</w:t>
      </w:r>
      <w:r>
        <w:rPr>
          <w:color w:val="61666A"/>
          <w:spacing w:val="-14"/>
          <w:sz w:val="21"/>
        </w:rPr>
        <w:t> </w:t>
      </w:r>
      <w:r>
        <w:rPr>
          <w:color w:val="61666A"/>
          <w:sz w:val="21"/>
        </w:rPr>
        <w:t>горит</w:t>
      </w:r>
      <w:r>
        <w:rPr>
          <w:color w:val="61666A"/>
          <w:spacing w:val="-13"/>
          <w:sz w:val="21"/>
        </w:rPr>
        <w:t> </w:t>
      </w:r>
      <w:r>
        <w:rPr>
          <w:color w:val="61666A"/>
          <w:sz w:val="21"/>
        </w:rPr>
        <w:t>идеей</w:t>
      </w:r>
      <w:r>
        <w:rPr>
          <w:rFonts w:ascii="Tahoma" w:hAnsi="Tahoma"/>
          <w:color w:val="61666A"/>
          <w:sz w:val="21"/>
        </w:rPr>
        <w:t>.</w:t>
      </w:r>
      <w:r>
        <w:rPr>
          <w:rFonts w:ascii="Tahoma" w:hAnsi="Tahoma"/>
          <w:color w:val="61666A"/>
          <w:spacing w:val="-17"/>
          <w:sz w:val="21"/>
        </w:rPr>
        <w:t> </w:t>
      </w:r>
      <w:r>
        <w:rPr>
          <w:color w:val="61666A"/>
          <w:sz w:val="21"/>
        </w:rPr>
        <w:t>Обсудить</w:t>
      </w:r>
      <w:r>
        <w:rPr>
          <w:color w:val="61666A"/>
          <w:spacing w:val="-12"/>
          <w:sz w:val="21"/>
        </w:rPr>
        <w:t> </w:t>
      </w:r>
      <w:r>
        <w:rPr>
          <w:color w:val="61666A"/>
          <w:sz w:val="21"/>
        </w:rPr>
        <w:t>их</w:t>
      </w:r>
      <w:r>
        <w:rPr>
          <w:color w:val="61666A"/>
          <w:spacing w:val="-13"/>
          <w:sz w:val="21"/>
        </w:rPr>
        <w:t> </w:t>
      </w:r>
      <w:r>
        <w:rPr>
          <w:color w:val="61666A"/>
          <w:spacing w:val="-2"/>
          <w:sz w:val="21"/>
        </w:rPr>
        <w:t>видение</w:t>
      </w:r>
      <w:r>
        <w:rPr>
          <w:rFonts w:ascii="Tahoma" w:hAnsi="Tahoma"/>
          <w:color w:val="61666A"/>
          <w:spacing w:val="-2"/>
          <w:sz w:val="21"/>
        </w:rPr>
        <w:t>.</w:t>
      </w:r>
    </w:p>
    <w:p>
      <w:pPr>
        <w:pStyle w:val="ListParagraph"/>
        <w:numPr>
          <w:ilvl w:val="0"/>
          <w:numId w:val="41"/>
        </w:numPr>
        <w:tabs>
          <w:tab w:pos="903" w:val="left" w:leader="none"/>
          <w:tab w:pos="905" w:val="left" w:leader="none"/>
        </w:tabs>
        <w:spacing w:line="338" w:lineRule="auto" w:before="165" w:after="0"/>
        <w:ind w:left="905" w:right="629" w:hanging="250"/>
        <w:jc w:val="left"/>
        <w:rPr>
          <w:rFonts w:ascii="Tahoma" w:hAnsi="Tahoma"/>
          <w:sz w:val="21"/>
        </w:rPr>
      </w:pPr>
      <w:r>
        <w:rPr>
          <w:b/>
          <w:color w:val="61666A"/>
          <w:spacing w:val="-2"/>
          <w:sz w:val="20"/>
        </w:rPr>
        <w:t>Про</w:t>
      </w:r>
      <w:r>
        <w:rPr>
          <w:b/>
          <w:color w:val="61666A"/>
          <w:spacing w:val="-2"/>
          <w:sz w:val="21"/>
        </w:rPr>
        <w:t>в</w:t>
      </w:r>
      <w:r>
        <w:rPr>
          <w:b/>
          <w:color w:val="61666A"/>
          <w:spacing w:val="-2"/>
          <w:sz w:val="20"/>
        </w:rPr>
        <w:t>е</w:t>
      </w:r>
      <w:r>
        <w:rPr>
          <w:b/>
          <w:color w:val="61666A"/>
          <w:spacing w:val="-2"/>
          <w:sz w:val="21"/>
        </w:rPr>
        <w:t>д</w:t>
      </w:r>
      <w:r>
        <w:rPr>
          <w:b/>
          <w:color w:val="61666A"/>
          <w:spacing w:val="-2"/>
          <w:sz w:val="20"/>
        </w:rPr>
        <w:t>е</w:t>
      </w:r>
      <w:r>
        <w:rPr>
          <w:b/>
          <w:color w:val="61666A"/>
          <w:spacing w:val="-2"/>
          <w:sz w:val="21"/>
        </w:rPr>
        <w:t>ни</w:t>
      </w:r>
      <w:r>
        <w:rPr>
          <w:b/>
          <w:color w:val="61666A"/>
          <w:spacing w:val="-2"/>
          <w:sz w:val="20"/>
        </w:rPr>
        <w:t>е</w:t>
      </w:r>
      <w:r>
        <w:rPr>
          <w:b/>
          <w:color w:val="61666A"/>
          <w:spacing w:val="-6"/>
          <w:sz w:val="20"/>
        </w:rPr>
        <w:t> </w:t>
      </w:r>
      <w:r>
        <w:rPr>
          <w:b/>
          <w:color w:val="61666A"/>
          <w:spacing w:val="-2"/>
          <w:sz w:val="20"/>
        </w:rPr>
        <w:t>о</w:t>
      </w:r>
      <w:r>
        <w:rPr>
          <w:b/>
          <w:color w:val="61666A"/>
          <w:spacing w:val="-2"/>
          <w:sz w:val="21"/>
        </w:rPr>
        <w:t>бщ</w:t>
      </w:r>
      <w:r>
        <w:rPr>
          <w:b/>
          <w:color w:val="61666A"/>
          <w:spacing w:val="-2"/>
          <w:sz w:val="20"/>
        </w:rPr>
        <w:t>ес</w:t>
      </w:r>
      <w:r>
        <w:rPr>
          <w:b/>
          <w:color w:val="61666A"/>
          <w:spacing w:val="-2"/>
          <w:sz w:val="21"/>
        </w:rPr>
        <w:t>тв</w:t>
      </w:r>
      <w:r>
        <w:rPr>
          <w:b/>
          <w:color w:val="61666A"/>
          <w:spacing w:val="-2"/>
          <w:sz w:val="20"/>
        </w:rPr>
        <w:t>е</w:t>
      </w:r>
      <w:r>
        <w:rPr>
          <w:b/>
          <w:color w:val="61666A"/>
          <w:spacing w:val="-2"/>
          <w:sz w:val="21"/>
        </w:rPr>
        <w:t>нны</w:t>
      </w:r>
      <w:r>
        <w:rPr>
          <w:b/>
          <w:color w:val="61666A"/>
          <w:spacing w:val="-2"/>
          <w:sz w:val="20"/>
        </w:rPr>
        <w:t>х</w:t>
      </w:r>
      <w:r>
        <w:rPr>
          <w:b/>
          <w:color w:val="61666A"/>
          <w:spacing w:val="-6"/>
          <w:sz w:val="20"/>
        </w:rPr>
        <w:t> </w:t>
      </w:r>
      <w:r>
        <w:rPr>
          <w:b/>
          <w:color w:val="61666A"/>
          <w:spacing w:val="-2"/>
          <w:sz w:val="20"/>
        </w:rPr>
        <w:t>с</w:t>
      </w:r>
      <w:r>
        <w:rPr>
          <w:b/>
          <w:color w:val="61666A"/>
          <w:spacing w:val="-2"/>
          <w:sz w:val="21"/>
        </w:rPr>
        <w:t>л</w:t>
      </w:r>
      <w:r>
        <w:rPr>
          <w:b/>
          <w:color w:val="61666A"/>
          <w:spacing w:val="-2"/>
          <w:sz w:val="20"/>
        </w:rPr>
        <w:t>у</w:t>
      </w:r>
      <w:r>
        <w:rPr>
          <w:b/>
          <w:color w:val="61666A"/>
          <w:spacing w:val="-2"/>
          <w:sz w:val="21"/>
        </w:rPr>
        <w:t>ш</w:t>
      </w:r>
      <w:r>
        <w:rPr>
          <w:b/>
          <w:color w:val="61666A"/>
          <w:spacing w:val="-2"/>
          <w:sz w:val="20"/>
        </w:rPr>
        <w:t>а</w:t>
      </w:r>
      <w:r>
        <w:rPr>
          <w:b/>
          <w:color w:val="61666A"/>
          <w:spacing w:val="-2"/>
          <w:sz w:val="21"/>
        </w:rPr>
        <w:t>ни</w:t>
      </w:r>
      <w:r>
        <w:rPr>
          <w:b/>
          <w:color w:val="61666A"/>
          <w:spacing w:val="-2"/>
          <w:sz w:val="20"/>
        </w:rPr>
        <w:t>й</w:t>
      </w:r>
      <w:r>
        <w:rPr>
          <w:rFonts w:ascii="Tahoma" w:hAnsi="Tahoma"/>
          <w:b/>
          <w:color w:val="61666A"/>
          <w:spacing w:val="-2"/>
          <w:sz w:val="21"/>
        </w:rPr>
        <w:t>/</w:t>
      </w:r>
      <w:r>
        <w:rPr>
          <w:b/>
          <w:color w:val="61666A"/>
          <w:spacing w:val="-2"/>
          <w:sz w:val="20"/>
        </w:rPr>
        <w:t>со</w:t>
      </w:r>
      <w:r>
        <w:rPr>
          <w:b/>
          <w:color w:val="61666A"/>
          <w:spacing w:val="-2"/>
          <w:sz w:val="21"/>
        </w:rPr>
        <w:t>б</w:t>
      </w:r>
      <w:r>
        <w:rPr>
          <w:b/>
          <w:color w:val="61666A"/>
          <w:spacing w:val="-2"/>
          <w:sz w:val="20"/>
        </w:rPr>
        <w:t>ра</w:t>
      </w:r>
      <w:r>
        <w:rPr>
          <w:b/>
          <w:color w:val="61666A"/>
          <w:spacing w:val="-2"/>
          <w:sz w:val="21"/>
        </w:rPr>
        <w:t>ни</w:t>
      </w:r>
      <w:r>
        <w:rPr>
          <w:b/>
          <w:color w:val="61666A"/>
          <w:spacing w:val="-2"/>
          <w:sz w:val="20"/>
        </w:rPr>
        <w:t>й</w:t>
      </w:r>
      <w:r>
        <w:rPr>
          <w:rFonts w:ascii="Tahoma" w:hAnsi="Tahoma"/>
          <w:b/>
          <w:color w:val="61666A"/>
          <w:spacing w:val="-2"/>
          <w:sz w:val="21"/>
        </w:rPr>
        <w:t>:</w:t>
      </w:r>
      <w:r>
        <w:rPr>
          <w:rFonts w:ascii="Tahoma" w:hAnsi="Tahoma"/>
          <w:b/>
          <w:color w:val="61666A"/>
          <w:spacing w:val="-6"/>
          <w:sz w:val="21"/>
        </w:rPr>
        <w:t> </w:t>
      </w:r>
      <w:r>
        <w:rPr>
          <w:color w:val="61666A"/>
          <w:spacing w:val="-2"/>
          <w:sz w:val="21"/>
        </w:rPr>
        <w:t>Широкое</w:t>
      </w:r>
      <w:r>
        <w:rPr>
          <w:color w:val="61666A"/>
          <w:spacing w:val="-3"/>
          <w:sz w:val="21"/>
        </w:rPr>
        <w:t> </w:t>
      </w:r>
      <w:r>
        <w:rPr>
          <w:color w:val="61666A"/>
          <w:spacing w:val="-2"/>
          <w:sz w:val="21"/>
        </w:rPr>
        <w:t>обсуждение</w:t>
      </w:r>
      <w:r>
        <w:rPr>
          <w:color w:val="61666A"/>
          <w:spacing w:val="-3"/>
          <w:sz w:val="21"/>
        </w:rPr>
        <w:t> </w:t>
      </w:r>
      <w:r>
        <w:rPr>
          <w:color w:val="61666A"/>
          <w:spacing w:val="-2"/>
          <w:sz w:val="21"/>
        </w:rPr>
        <w:t>с</w:t>
      </w:r>
      <w:r>
        <w:rPr>
          <w:color w:val="61666A"/>
          <w:spacing w:val="-3"/>
          <w:sz w:val="21"/>
        </w:rPr>
        <w:t> </w:t>
      </w:r>
      <w:r>
        <w:rPr>
          <w:color w:val="61666A"/>
          <w:spacing w:val="-2"/>
          <w:sz w:val="21"/>
        </w:rPr>
        <w:t>жителями</w:t>
      </w:r>
      <w:r>
        <w:rPr>
          <w:rFonts w:ascii="Tahoma" w:hAnsi="Tahoma"/>
          <w:color w:val="61666A"/>
          <w:spacing w:val="-2"/>
          <w:sz w:val="21"/>
        </w:rPr>
        <w:t>. </w:t>
      </w:r>
      <w:r>
        <w:rPr>
          <w:color w:val="61666A"/>
          <w:sz w:val="21"/>
        </w:rPr>
        <w:t>Задавать вопросы</w:t>
      </w:r>
      <w:r>
        <w:rPr>
          <w:rFonts w:ascii="Tahoma" w:hAnsi="Tahoma"/>
          <w:color w:val="61666A"/>
          <w:sz w:val="21"/>
        </w:rPr>
        <w:t>: "</w:t>
      </w:r>
      <w:r>
        <w:rPr>
          <w:color w:val="61666A"/>
          <w:sz w:val="21"/>
        </w:rPr>
        <w:t>Какой мы хотим видеть нашу жизнь через </w:t>
      </w:r>
      <w:r>
        <w:rPr>
          <w:rFonts w:ascii="Tahoma" w:hAnsi="Tahoma"/>
          <w:color w:val="61666A"/>
          <w:sz w:val="21"/>
        </w:rPr>
        <w:t>5-10 </w:t>
      </w:r>
      <w:r>
        <w:rPr>
          <w:color w:val="61666A"/>
          <w:sz w:val="21"/>
        </w:rPr>
        <w:t>лет</w:t>
      </w:r>
      <w:r>
        <w:rPr>
          <w:rFonts w:ascii="Tahoma" w:hAnsi="Tahoma"/>
          <w:color w:val="61666A"/>
          <w:sz w:val="21"/>
        </w:rPr>
        <w:t>? </w:t>
      </w:r>
      <w:r>
        <w:rPr>
          <w:color w:val="61666A"/>
          <w:sz w:val="21"/>
        </w:rPr>
        <w:t>Что нам мешает</w:t>
      </w:r>
      <w:r>
        <w:rPr>
          <w:rFonts w:ascii="Tahoma" w:hAnsi="Tahoma"/>
          <w:color w:val="61666A"/>
          <w:sz w:val="21"/>
        </w:rPr>
        <w:t>? </w:t>
      </w:r>
      <w:r>
        <w:rPr>
          <w:color w:val="61666A"/>
          <w:sz w:val="21"/>
        </w:rPr>
        <w:t>Что мы можем сделать вместе</w:t>
      </w:r>
      <w:r>
        <w:rPr>
          <w:rFonts w:ascii="Tahoma" w:hAnsi="Tahoma"/>
          <w:color w:val="61666A"/>
          <w:sz w:val="21"/>
        </w:rPr>
        <w:t>?"</w:t>
      </w:r>
    </w:p>
    <w:p>
      <w:pPr>
        <w:pStyle w:val="ListParagraph"/>
        <w:numPr>
          <w:ilvl w:val="0"/>
          <w:numId w:val="41"/>
        </w:numPr>
        <w:tabs>
          <w:tab w:pos="903" w:val="left" w:leader="none"/>
        </w:tabs>
        <w:spacing w:line="240" w:lineRule="auto" w:before="64" w:after="0"/>
        <w:ind w:left="903" w:right="0" w:hanging="248"/>
        <w:jc w:val="left"/>
        <w:rPr>
          <w:rFonts w:ascii="Tahoma" w:hAnsi="Tahoma"/>
          <w:sz w:val="21"/>
        </w:rPr>
      </w:pPr>
      <w:r>
        <w:rPr>
          <w:b/>
          <w:color w:val="61666A"/>
          <w:sz w:val="20"/>
        </w:rPr>
        <w:t>А</w:t>
      </w:r>
      <w:r>
        <w:rPr>
          <w:b/>
          <w:color w:val="61666A"/>
          <w:sz w:val="21"/>
        </w:rPr>
        <w:t>н</w:t>
      </w:r>
      <w:r>
        <w:rPr>
          <w:b/>
          <w:color w:val="61666A"/>
          <w:sz w:val="20"/>
        </w:rPr>
        <w:t>а</w:t>
      </w:r>
      <w:r>
        <w:rPr>
          <w:b/>
          <w:color w:val="61666A"/>
          <w:sz w:val="21"/>
        </w:rPr>
        <w:t>лиз</w:t>
      </w:r>
      <w:r>
        <w:rPr>
          <w:b/>
          <w:color w:val="61666A"/>
          <w:spacing w:val="-8"/>
          <w:sz w:val="21"/>
        </w:rPr>
        <w:t> </w:t>
      </w:r>
      <w:r>
        <w:rPr>
          <w:b/>
          <w:color w:val="61666A"/>
          <w:sz w:val="21"/>
        </w:rPr>
        <w:t>и</w:t>
      </w:r>
      <w:r>
        <w:rPr>
          <w:b/>
          <w:color w:val="61666A"/>
          <w:spacing w:val="-8"/>
          <w:sz w:val="21"/>
        </w:rPr>
        <w:t> </w:t>
      </w:r>
      <w:r>
        <w:rPr>
          <w:b/>
          <w:color w:val="61666A"/>
          <w:sz w:val="20"/>
        </w:rPr>
        <w:t>с</w:t>
      </w:r>
      <w:r>
        <w:rPr>
          <w:b/>
          <w:color w:val="61666A"/>
          <w:sz w:val="21"/>
        </w:rPr>
        <w:t>инт</w:t>
      </w:r>
      <w:r>
        <w:rPr>
          <w:b/>
          <w:color w:val="61666A"/>
          <w:sz w:val="20"/>
        </w:rPr>
        <w:t>е</w:t>
      </w:r>
      <w:r>
        <w:rPr>
          <w:b/>
          <w:color w:val="61666A"/>
          <w:sz w:val="21"/>
        </w:rPr>
        <w:t>з</w:t>
      </w:r>
      <w:r>
        <w:rPr>
          <w:rFonts w:ascii="Tahoma" w:hAnsi="Tahoma"/>
          <w:b/>
          <w:color w:val="61666A"/>
          <w:sz w:val="21"/>
        </w:rPr>
        <w:t>:</w:t>
      </w:r>
      <w:r>
        <w:rPr>
          <w:rFonts w:ascii="Tahoma" w:hAnsi="Tahoma"/>
          <w:b/>
          <w:color w:val="61666A"/>
          <w:spacing w:val="-6"/>
          <w:sz w:val="21"/>
        </w:rPr>
        <w:t> </w:t>
      </w:r>
      <w:r>
        <w:rPr>
          <w:color w:val="61666A"/>
          <w:sz w:val="21"/>
        </w:rPr>
        <w:t>Выделить</w:t>
      </w:r>
      <w:r>
        <w:rPr>
          <w:color w:val="61666A"/>
          <w:spacing w:val="-2"/>
          <w:sz w:val="21"/>
        </w:rPr>
        <w:t> </w:t>
      </w:r>
      <w:r>
        <w:rPr>
          <w:color w:val="61666A"/>
          <w:sz w:val="21"/>
        </w:rPr>
        <w:t>общие</w:t>
      </w:r>
      <w:r>
        <w:rPr>
          <w:color w:val="61666A"/>
          <w:spacing w:val="-2"/>
          <w:sz w:val="21"/>
        </w:rPr>
        <w:t> </w:t>
      </w:r>
      <w:r>
        <w:rPr>
          <w:color w:val="61666A"/>
          <w:sz w:val="21"/>
        </w:rPr>
        <w:t>темы</w:t>
      </w:r>
      <w:r>
        <w:rPr>
          <w:color w:val="61666A"/>
          <w:spacing w:val="-2"/>
          <w:sz w:val="21"/>
        </w:rPr>
        <w:t> </w:t>
      </w:r>
      <w:r>
        <w:rPr>
          <w:color w:val="61666A"/>
          <w:sz w:val="21"/>
        </w:rPr>
        <w:t>и</w:t>
      </w:r>
      <w:r>
        <w:rPr>
          <w:color w:val="61666A"/>
          <w:spacing w:val="-3"/>
          <w:sz w:val="21"/>
        </w:rPr>
        <w:t> </w:t>
      </w:r>
      <w:r>
        <w:rPr>
          <w:color w:val="61666A"/>
          <w:sz w:val="21"/>
        </w:rPr>
        <w:t>ценности</w:t>
      </w:r>
      <w:r>
        <w:rPr>
          <w:rFonts w:ascii="Tahoma" w:hAnsi="Tahoma"/>
          <w:color w:val="61666A"/>
          <w:sz w:val="21"/>
        </w:rPr>
        <w:t>,</w:t>
      </w:r>
      <w:r>
        <w:rPr>
          <w:rFonts w:ascii="Tahoma" w:hAnsi="Tahoma"/>
          <w:color w:val="61666A"/>
          <w:spacing w:val="-9"/>
          <w:sz w:val="21"/>
        </w:rPr>
        <w:t> </w:t>
      </w:r>
      <w:r>
        <w:rPr>
          <w:color w:val="61666A"/>
          <w:sz w:val="21"/>
        </w:rPr>
        <w:t>которые</w:t>
      </w:r>
      <w:r>
        <w:rPr>
          <w:color w:val="61666A"/>
          <w:spacing w:val="-2"/>
          <w:sz w:val="21"/>
        </w:rPr>
        <w:t> повторяются</w:t>
      </w:r>
      <w:r>
        <w:rPr>
          <w:rFonts w:ascii="Tahoma" w:hAnsi="Tahoma"/>
          <w:color w:val="61666A"/>
          <w:spacing w:val="-2"/>
          <w:sz w:val="21"/>
        </w:rPr>
        <w:t>.</w:t>
      </w:r>
    </w:p>
    <w:p>
      <w:pPr>
        <w:pStyle w:val="ListParagraph"/>
        <w:numPr>
          <w:ilvl w:val="0"/>
          <w:numId w:val="41"/>
        </w:numPr>
        <w:tabs>
          <w:tab w:pos="903" w:val="left" w:leader="none"/>
          <w:tab w:pos="905" w:val="left" w:leader="none"/>
        </w:tabs>
        <w:spacing w:line="338" w:lineRule="auto" w:before="166" w:after="0"/>
        <w:ind w:left="905" w:right="557" w:hanging="250"/>
        <w:jc w:val="left"/>
        <w:rPr>
          <w:rFonts w:ascii="Tahoma" w:hAnsi="Tahoma"/>
          <w:sz w:val="21"/>
        </w:rPr>
      </w:pPr>
      <w:r>
        <w:rPr>
          <w:b/>
          <w:color w:val="61666A"/>
          <w:sz w:val="21"/>
        </w:rPr>
        <w:t>Ф</w:t>
      </w:r>
      <w:r>
        <w:rPr>
          <w:b/>
          <w:color w:val="61666A"/>
          <w:sz w:val="20"/>
        </w:rPr>
        <w:t>ор</w:t>
      </w:r>
      <w:r>
        <w:rPr>
          <w:b/>
          <w:color w:val="61666A"/>
          <w:sz w:val="21"/>
        </w:rPr>
        <w:t>м</w:t>
      </w:r>
      <w:r>
        <w:rPr>
          <w:b/>
          <w:color w:val="61666A"/>
          <w:sz w:val="20"/>
        </w:rPr>
        <w:t>у</w:t>
      </w:r>
      <w:r>
        <w:rPr>
          <w:b/>
          <w:color w:val="61666A"/>
          <w:sz w:val="21"/>
        </w:rPr>
        <w:t>ли</w:t>
      </w:r>
      <w:r>
        <w:rPr>
          <w:b/>
          <w:color w:val="61666A"/>
          <w:sz w:val="20"/>
        </w:rPr>
        <w:t>ро</w:t>
      </w:r>
      <w:r>
        <w:rPr>
          <w:b/>
          <w:color w:val="61666A"/>
          <w:sz w:val="21"/>
        </w:rPr>
        <w:t>вк</w:t>
      </w:r>
      <w:r>
        <w:rPr>
          <w:b/>
          <w:color w:val="61666A"/>
          <w:sz w:val="20"/>
        </w:rPr>
        <w:t>а</w:t>
      </w:r>
      <w:r>
        <w:rPr>
          <w:b/>
          <w:color w:val="61666A"/>
          <w:spacing w:val="-14"/>
          <w:sz w:val="20"/>
        </w:rPr>
        <w:t> </w:t>
      </w:r>
      <w:r>
        <w:rPr>
          <w:b/>
          <w:color w:val="61666A"/>
          <w:sz w:val="21"/>
        </w:rPr>
        <w:t>п</w:t>
      </w:r>
      <w:r>
        <w:rPr>
          <w:b/>
          <w:color w:val="61666A"/>
          <w:sz w:val="20"/>
        </w:rPr>
        <w:t>ре</w:t>
      </w:r>
      <w:r>
        <w:rPr>
          <w:b/>
          <w:color w:val="61666A"/>
          <w:sz w:val="21"/>
        </w:rPr>
        <w:t>дв</w:t>
      </w:r>
      <w:r>
        <w:rPr>
          <w:b/>
          <w:color w:val="61666A"/>
          <w:sz w:val="20"/>
        </w:rPr>
        <w:t>ар</w:t>
      </w:r>
      <w:r>
        <w:rPr>
          <w:b/>
          <w:color w:val="61666A"/>
          <w:sz w:val="21"/>
        </w:rPr>
        <w:t>ит</w:t>
      </w:r>
      <w:r>
        <w:rPr>
          <w:b/>
          <w:color w:val="61666A"/>
          <w:sz w:val="20"/>
        </w:rPr>
        <w:t>е</w:t>
      </w:r>
      <w:r>
        <w:rPr>
          <w:b/>
          <w:color w:val="61666A"/>
          <w:sz w:val="21"/>
        </w:rPr>
        <w:t>льн</w:t>
      </w:r>
      <w:r>
        <w:rPr>
          <w:b/>
          <w:color w:val="61666A"/>
          <w:sz w:val="20"/>
        </w:rPr>
        <w:t>о</w:t>
      </w:r>
      <w:r>
        <w:rPr>
          <w:b/>
          <w:color w:val="61666A"/>
          <w:sz w:val="21"/>
        </w:rPr>
        <w:t>г</w:t>
      </w:r>
      <w:r>
        <w:rPr>
          <w:b/>
          <w:color w:val="61666A"/>
          <w:sz w:val="20"/>
        </w:rPr>
        <w:t>о</w:t>
      </w:r>
      <w:r>
        <w:rPr>
          <w:b/>
          <w:color w:val="61666A"/>
          <w:spacing w:val="-14"/>
          <w:sz w:val="20"/>
        </w:rPr>
        <w:t> </w:t>
      </w:r>
      <w:r>
        <w:rPr>
          <w:b/>
          <w:color w:val="61666A"/>
          <w:sz w:val="21"/>
        </w:rPr>
        <w:t>в</w:t>
      </w:r>
      <w:r>
        <w:rPr>
          <w:b/>
          <w:color w:val="61666A"/>
          <w:sz w:val="20"/>
        </w:rPr>
        <w:t>ар</w:t>
      </w:r>
      <w:r>
        <w:rPr>
          <w:b/>
          <w:color w:val="61666A"/>
          <w:sz w:val="21"/>
        </w:rPr>
        <w:t>и</w:t>
      </w:r>
      <w:r>
        <w:rPr>
          <w:b/>
          <w:color w:val="61666A"/>
          <w:sz w:val="20"/>
        </w:rPr>
        <w:t>а</w:t>
      </w:r>
      <w:r>
        <w:rPr>
          <w:b/>
          <w:color w:val="61666A"/>
          <w:sz w:val="21"/>
        </w:rPr>
        <w:t>нт</w:t>
      </w:r>
      <w:r>
        <w:rPr>
          <w:b/>
          <w:color w:val="61666A"/>
          <w:sz w:val="20"/>
        </w:rPr>
        <w:t>а</w:t>
      </w:r>
      <w:r>
        <w:rPr>
          <w:rFonts w:ascii="Tahoma" w:hAnsi="Tahoma"/>
          <w:b/>
          <w:color w:val="61666A"/>
          <w:sz w:val="21"/>
        </w:rPr>
        <w:t>:</w:t>
      </w:r>
      <w:r>
        <w:rPr>
          <w:rFonts w:ascii="Tahoma" w:hAnsi="Tahoma"/>
          <w:b/>
          <w:color w:val="61666A"/>
          <w:spacing w:val="-15"/>
          <w:sz w:val="21"/>
        </w:rPr>
        <w:t> </w:t>
      </w:r>
      <w:r>
        <w:rPr>
          <w:color w:val="61666A"/>
          <w:sz w:val="21"/>
        </w:rPr>
        <w:t>Написать</w:t>
      </w:r>
      <w:r>
        <w:rPr>
          <w:color w:val="61666A"/>
          <w:spacing w:val="-12"/>
          <w:sz w:val="21"/>
        </w:rPr>
        <w:t> </w:t>
      </w:r>
      <w:r>
        <w:rPr>
          <w:color w:val="61666A"/>
          <w:sz w:val="21"/>
        </w:rPr>
        <w:t>несколько</w:t>
      </w:r>
      <w:r>
        <w:rPr>
          <w:color w:val="61666A"/>
          <w:spacing w:val="-12"/>
          <w:sz w:val="21"/>
        </w:rPr>
        <w:t> </w:t>
      </w:r>
      <w:r>
        <w:rPr>
          <w:color w:val="61666A"/>
          <w:sz w:val="21"/>
        </w:rPr>
        <w:t>вариантов</w:t>
      </w:r>
      <w:r>
        <w:rPr>
          <w:color w:val="61666A"/>
          <w:spacing w:val="-12"/>
          <w:sz w:val="21"/>
        </w:rPr>
        <w:t> </w:t>
      </w:r>
      <w:r>
        <w:rPr>
          <w:color w:val="61666A"/>
          <w:sz w:val="21"/>
        </w:rPr>
        <w:t>и</w:t>
      </w:r>
      <w:r>
        <w:rPr>
          <w:color w:val="61666A"/>
          <w:spacing w:val="-12"/>
          <w:sz w:val="21"/>
        </w:rPr>
        <w:t> </w:t>
      </w:r>
      <w:r>
        <w:rPr>
          <w:color w:val="61666A"/>
          <w:sz w:val="21"/>
        </w:rPr>
        <w:t>снова </w:t>
      </w:r>
      <w:r>
        <w:rPr>
          <w:color w:val="61666A"/>
          <w:spacing w:val="-2"/>
          <w:sz w:val="21"/>
        </w:rPr>
        <w:t>обсудить</w:t>
      </w:r>
      <w:r>
        <w:rPr>
          <w:rFonts w:ascii="Tahoma" w:hAnsi="Tahoma"/>
          <w:color w:val="61666A"/>
          <w:spacing w:val="-2"/>
          <w:sz w:val="21"/>
        </w:rPr>
        <w:t>.</w:t>
      </w:r>
    </w:p>
    <w:p>
      <w:pPr>
        <w:pStyle w:val="ListParagraph"/>
        <w:numPr>
          <w:ilvl w:val="0"/>
          <w:numId w:val="41"/>
        </w:numPr>
        <w:tabs>
          <w:tab w:pos="903" w:val="left" w:leader="none"/>
          <w:tab w:pos="905" w:val="left" w:leader="none"/>
        </w:tabs>
        <w:spacing w:line="338" w:lineRule="auto" w:before="63" w:after="0"/>
        <w:ind w:left="905" w:right="589" w:hanging="250"/>
        <w:jc w:val="left"/>
        <w:rPr>
          <w:sz w:val="21"/>
        </w:rPr>
      </w:pPr>
      <w:r>
        <w:rPr>
          <w:b/>
          <w:color w:val="61666A"/>
          <w:sz w:val="20"/>
        </w:rPr>
        <w:t>Пр</w:t>
      </w:r>
      <w:r>
        <w:rPr>
          <w:b/>
          <w:color w:val="61666A"/>
          <w:sz w:val="21"/>
        </w:rPr>
        <w:t>иняти</w:t>
      </w:r>
      <w:r>
        <w:rPr>
          <w:b/>
          <w:color w:val="61666A"/>
          <w:sz w:val="20"/>
        </w:rPr>
        <w:t>е</w:t>
      </w:r>
      <w:r>
        <w:rPr>
          <w:b/>
          <w:color w:val="61666A"/>
          <w:spacing w:val="-5"/>
          <w:sz w:val="20"/>
        </w:rPr>
        <w:t> </w:t>
      </w:r>
      <w:r>
        <w:rPr>
          <w:b/>
          <w:color w:val="61666A"/>
          <w:sz w:val="21"/>
        </w:rPr>
        <w:t>и</w:t>
      </w:r>
      <w:r>
        <w:rPr>
          <w:b/>
          <w:color w:val="61666A"/>
          <w:spacing w:val="-8"/>
          <w:sz w:val="21"/>
        </w:rPr>
        <w:t> </w:t>
      </w:r>
      <w:r>
        <w:rPr>
          <w:b/>
          <w:color w:val="61666A"/>
          <w:sz w:val="20"/>
        </w:rPr>
        <w:t>р</w:t>
      </w:r>
      <w:r>
        <w:rPr>
          <w:b/>
          <w:color w:val="61666A"/>
          <w:sz w:val="21"/>
        </w:rPr>
        <w:t>ит</w:t>
      </w:r>
      <w:r>
        <w:rPr>
          <w:b/>
          <w:color w:val="61666A"/>
          <w:sz w:val="20"/>
        </w:rPr>
        <w:t>уа</w:t>
      </w:r>
      <w:r>
        <w:rPr>
          <w:b/>
          <w:color w:val="61666A"/>
          <w:sz w:val="21"/>
        </w:rPr>
        <w:t>лиз</w:t>
      </w:r>
      <w:r>
        <w:rPr>
          <w:b/>
          <w:color w:val="61666A"/>
          <w:sz w:val="20"/>
        </w:rPr>
        <w:t>а</w:t>
      </w:r>
      <w:r>
        <w:rPr>
          <w:b/>
          <w:color w:val="61666A"/>
          <w:sz w:val="21"/>
        </w:rPr>
        <w:t>ция</w:t>
      </w:r>
      <w:r>
        <w:rPr>
          <w:rFonts w:ascii="Tahoma" w:hAnsi="Tahoma"/>
          <w:b/>
          <w:color w:val="61666A"/>
          <w:sz w:val="21"/>
        </w:rPr>
        <w:t>:</w:t>
      </w:r>
      <w:r>
        <w:rPr>
          <w:rFonts w:ascii="Tahoma" w:hAnsi="Tahoma"/>
          <w:b/>
          <w:color w:val="61666A"/>
          <w:spacing w:val="-5"/>
          <w:sz w:val="21"/>
        </w:rPr>
        <w:t> </w:t>
      </w:r>
      <w:r>
        <w:rPr>
          <w:color w:val="61666A"/>
          <w:sz w:val="21"/>
        </w:rPr>
        <w:t>Утвердить</w:t>
      </w:r>
      <w:r>
        <w:rPr>
          <w:color w:val="61666A"/>
          <w:spacing w:val="-2"/>
          <w:sz w:val="21"/>
        </w:rPr>
        <w:t> </w:t>
      </w:r>
      <w:r>
        <w:rPr>
          <w:color w:val="61666A"/>
          <w:sz w:val="21"/>
        </w:rPr>
        <w:t>окончательный</w:t>
      </w:r>
      <w:r>
        <w:rPr>
          <w:color w:val="61666A"/>
          <w:spacing w:val="-2"/>
          <w:sz w:val="21"/>
        </w:rPr>
        <w:t> </w:t>
      </w:r>
      <w:r>
        <w:rPr>
          <w:color w:val="61666A"/>
          <w:sz w:val="21"/>
        </w:rPr>
        <w:t>вариант</w:t>
      </w:r>
      <w:r>
        <w:rPr>
          <w:color w:val="61666A"/>
          <w:spacing w:val="-2"/>
          <w:sz w:val="21"/>
        </w:rPr>
        <w:t> </w:t>
      </w:r>
      <w:r>
        <w:rPr>
          <w:color w:val="61666A"/>
          <w:sz w:val="21"/>
        </w:rPr>
        <w:t>на</w:t>
      </w:r>
      <w:r>
        <w:rPr>
          <w:color w:val="61666A"/>
          <w:spacing w:val="-2"/>
          <w:sz w:val="21"/>
        </w:rPr>
        <w:t> </w:t>
      </w:r>
      <w:r>
        <w:rPr>
          <w:color w:val="61666A"/>
          <w:sz w:val="21"/>
        </w:rPr>
        <w:t>общем</w:t>
      </w:r>
      <w:r>
        <w:rPr>
          <w:color w:val="61666A"/>
          <w:spacing w:val="-2"/>
          <w:sz w:val="21"/>
        </w:rPr>
        <w:t> </w:t>
      </w:r>
      <w:r>
        <w:rPr>
          <w:color w:val="61666A"/>
          <w:sz w:val="21"/>
        </w:rPr>
        <w:t>собрании</w:t>
      </w:r>
      <w:r>
        <w:rPr>
          <w:color w:val="61666A"/>
          <w:spacing w:val="-2"/>
          <w:sz w:val="21"/>
        </w:rPr>
        <w:t> </w:t>
      </w:r>
      <w:r>
        <w:rPr>
          <w:color w:val="61666A"/>
          <w:sz w:val="21"/>
        </w:rPr>
        <w:t>и </w:t>
      </w:r>
      <w:r>
        <w:rPr>
          <w:color w:val="61666A"/>
          <w:w w:val="105"/>
          <w:sz w:val="21"/>
        </w:rPr>
        <w:t>сделать</w:t>
      </w:r>
      <w:r>
        <w:rPr>
          <w:color w:val="61666A"/>
          <w:spacing w:val="-5"/>
          <w:w w:val="105"/>
          <w:sz w:val="21"/>
        </w:rPr>
        <w:t> </w:t>
      </w:r>
      <w:r>
        <w:rPr>
          <w:color w:val="61666A"/>
          <w:w w:val="105"/>
          <w:sz w:val="21"/>
        </w:rPr>
        <w:t>его</w:t>
      </w:r>
      <w:r>
        <w:rPr>
          <w:color w:val="61666A"/>
          <w:spacing w:val="-5"/>
          <w:w w:val="105"/>
          <w:sz w:val="21"/>
        </w:rPr>
        <w:t> </w:t>
      </w:r>
      <w:r>
        <w:rPr>
          <w:color w:val="61666A"/>
          <w:w w:val="105"/>
          <w:sz w:val="21"/>
        </w:rPr>
        <w:t>постоянным</w:t>
      </w:r>
      <w:r>
        <w:rPr>
          <w:color w:val="61666A"/>
          <w:spacing w:val="-5"/>
          <w:w w:val="105"/>
          <w:sz w:val="21"/>
        </w:rPr>
        <w:t> </w:t>
      </w:r>
      <w:r>
        <w:rPr>
          <w:color w:val="61666A"/>
          <w:w w:val="105"/>
          <w:sz w:val="21"/>
        </w:rPr>
        <w:t>элементом</w:t>
      </w:r>
      <w:r>
        <w:rPr>
          <w:color w:val="61666A"/>
          <w:spacing w:val="-5"/>
          <w:w w:val="105"/>
          <w:sz w:val="21"/>
        </w:rPr>
        <w:t> </w:t>
      </w:r>
      <w:r>
        <w:rPr>
          <w:color w:val="61666A"/>
          <w:w w:val="105"/>
          <w:sz w:val="21"/>
        </w:rPr>
        <w:t>жизни</w:t>
      </w:r>
      <w:r>
        <w:rPr>
          <w:color w:val="61666A"/>
          <w:spacing w:val="-5"/>
          <w:w w:val="105"/>
          <w:sz w:val="21"/>
        </w:rPr>
        <w:t> </w:t>
      </w:r>
      <w:r>
        <w:rPr>
          <w:color w:val="61666A"/>
          <w:w w:val="105"/>
          <w:sz w:val="21"/>
        </w:rPr>
        <w:t>сообщества</w:t>
      </w:r>
      <w:r>
        <w:rPr>
          <w:color w:val="61666A"/>
          <w:spacing w:val="-5"/>
          <w:w w:val="105"/>
          <w:sz w:val="21"/>
        </w:rPr>
        <w:t> </w:t>
      </w:r>
      <w:r>
        <w:rPr>
          <w:rFonts w:ascii="Tahoma" w:hAnsi="Tahoma"/>
          <w:color w:val="61666A"/>
          <w:w w:val="105"/>
          <w:sz w:val="21"/>
        </w:rPr>
        <w:t>(</w:t>
      </w:r>
      <w:r>
        <w:rPr>
          <w:color w:val="61666A"/>
          <w:w w:val="105"/>
          <w:sz w:val="21"/>
        </w:rPr>
        <w:t>например</w:t>
      </w:r>
      <w:r>
        <w:rPr>
          <w:rFonts w:ascii="Tahoma" w:hAnsi="Tahoma"/>
          <w:color w:val="61666A"/>
          <w:w w:val="105"/>
          <w:sz w:val="21"/>
        </w:rPr>
        <w:t>,</w:t>
      </w:r>
      <w:r>
        <w:rPr>
          <w:rFonts w:ascii="Tahoma" w:hAnsi="Tahoma"/>
          <w:color w:val="61666A"/>
          <w:spacing w:val="-13"/>
          <w:w w:val="105"/>
          <w:sz w:val="21"/>
        </w:rPr>
        <w:t> </w:t>
      </w:r>
      <w:r>
        <w:rPr>
          <w:color w:val="61666A"/>
          <w:w w:val="105"/>
          <w:sz w:val="21"/>
        </w:rPr>
        <w:t>зачитать</w:t>
      </w:r>
      <w:r>
        <w:rPr>
          <w:color w:val="61666A"/>
          <w:spacing w:val="-5"/>
          <w:w w:val="105"/>
          <w:sz w:val="21"/>
        </w:rPr>
        <w:t> </w:t>
      </w:r>
      <w:r>
        <w:rPr>
          <w:color w:val="61666A"/>
          <w:w w:val="105"/>
          <w:sz w:val="21"/>
        </w:rPr>
        <w:t>на</w:t>
      </w:r>
    </w:p>
    <w:p>
      <w:pPr>
        <w:spacing w:before="3"/>
        <w:ind w:left="905" w:right="0" w:firstLine="0"/>
        <w:jc w:val="left"/>
        <w:rPr>
          <w:rFonts w:ascii="Tahoma" w:hAnsi="Tahoma"/>
          <w:sz w:val="21"/>
        </w:rPr>
      </w:pPr>
      <w:r>
        <w:rPr>
          <w:color w:val="61666A"/>
          <w:sz w:val="21"/>
        </w:rPr>
        <w:t>праздниках</w:t>
      </w:r>
      <w:r>
        <w:rPr>
          <w:rFonts w:ascii="Tahoma" w:hAnsi="Tahoma"/>
          <w:color w:val="61666A"/>
          <w:sz w:val="21"/>
        </w:rPr>
        <w:t>,</w:t>
      </w:r>
      <w:r>
        <w:rPr>
          <w:rFonts w:ascii="Tahoma" w:hAnsi="Tahoma"/>
          <w:color w:val="61666A"/>
          <w:spacing w:val="19"/>
          <w:sz w:val="21"/>
        </w:rPr>
        <w:t> </w:t>
      </w:r>
      <w:r>
        <w:rPr>
          <w:color w:val="61666A"/>
          <w:sz w:val="21"/>
        </w:rPr>
        <w:t>разместить</w:t>
      </w:r>
      <w:r>
        <w:rPr>
          <w:color w:val="61666A"/>
          <w:spacing w:val="27"/>
          <w:sz w:val="21"/>
        </w:rPr>
        <w:t> </w:t>
      </w:r>
      <w:r>
        <w:rPr>
          <w:color w:val="61666A"/>
          <w:sz w:val="21"/>
        </w:rPr>
        <w:t>на</w:t>
      </w:r>
      <w:r>
        <w:rPr>
          <w:color w:val="61666A"/>
          <w:spacing w:val="26"/>
          <w:sz w:val="21"/>
        </w:rPr>
        <w:t> </w:t>
      </w:r>
      <w:r>
        <w:rPr>
          <w:color w:val="61666A"/>
          <w:sz w:val="21"/>
        </w:rPr>
        <w:t>видном</w:t>
      </w:r>
      <w:r>
        <w:rPr>
          <w:color w:val="61666A"/>
          <w:spacing w:val="27"/>
          <w:sz w:val="21"/>
        </w:rPr>
        <w:t> </w:t>
      </w:r>
      <w:r>
        <w:rPr>
          <w:color w:val="61666A"/>
          <w:spacing w:val="-2"/>
          <w:sz w:val="21"/>
        </w:rPr>
        <w:t>месте</w:t>
      </w:r>
      <w:r>
        <w:rPr>
          <w:rFonts w:ascii="Tahoma" w:hAnsi="Tahoma"/>
          <w:color w:val="61666A"/>
          <w:spacing w:val="-2"/>
          <w:sz w:val="21"/>
        </w:rPr>
        <w:t>).</w:t>
      </w:r>
    </w:p>
    <w:p>
      <w:pPr>
        <w:pStyle w:val="BodyText"/>
        <w:spacing w:before="31"/>
        <w:rPr>
          <w:rFonts w:ascii="Tahoma"/>
          <w:sz w:val="21"/>
        </w:rPr>
      </w:pPr>
    </w:p>
    <w:p>
      <w:pPr>
        <w:spacing w:before="1"/>
        <w:ind w:left="635" w:right="0" w:firstLine="0"/>
        <w:jc w:val="left"/>
        <w:rPr>
          <w:rFonts w:ascii="Tahoma" w:hAnsi="Tahoma"/>
          <w:b/>
          <w:sz w:val="21"/>
        </w:rPr>
      </w:pPr>
      <w:r>
        <w:rPr>
          <w:b/>
          <w:color w:val="61666A"/>
          <w:sz w:val="20"/>
        </w:rPr>
        <w:t>Ка</w:t>
      </w:r>
      <w:r>
        <w:rPr>
          <w:b/>
          <w:color w:val="61666A"/>
          <w:sz w:val="21"/>
        </w:rPr>
        <w:t>к</w:t>
      </w:r>
      <w:r>
        <w:rPr>
          <w:b/>
          <w:color w:val="61666A"/>
          <w:spacing w:val="-15"/>
          <w:sz w:val="21"/>
        </w:rPr>
        <w:t> </w:t>
      </w:r>
      <w:r>
        <w:rPr>
          <w:b/>
          <w:color w:val="61666A"/>
          <w:sz w:val="21"/>
        </w:rPr>
        <w:t>эт</w:t>
      </w:r>
      <w:r>
        <w:rPr>
          <w:b/>
          <w:color w:val="61666A"/>
          <w:sz w:val="20"/>
        </w:rPr>
        <w:t>а</w:t>
      </w:r>
      <w:r>
        <w:rPr>
          <w:b/>
          <w:color w:val="61666A"/>
          <w:spacing w:val="-14"/>
          <w:sz w:val="20"/>
        </w:rPr>
        <w:t> </w:t>
      </w:r>
      <w:r>
        <w:rPr>
          <w:b/>
          <w:color w:val="61666A"/>
          <w:sz w:val="21"/>
        </w:rPr>
        <w:t>м</w:t>
      </w:r>
      <w:r>
        <w:rPr>
          <w:b/>
          <w:color w:val="61666A"/>
          <w:sz w:val="20"/>
        </w:rPr>
        <w:t>е</w:t>
      </w:r>
      <w:r>
        <w:rPr>
          <w:b/>
          <w:color w:val="61666A"/>
          <w:sz w:val="21"/>
        </w:rPr>
        <w:t>чт</w:t>
      </w:r>
      <w:r>
        <w:rPr>
          <w:b/>
          <w:color w:val="61666A"/>
          <w:sz w:val="20"/>
        </w:rPr>
        <w:t>а</w:t>
      </w:r>
      <w:r>
        <w:rPr>
          <w:b/>
          <w:color w:val="61666A"/>
          <w:spacing w:val="-12"/>
          <w:sz w:val="20"/>
        </w:rPr>
        <w:t> </w:t>
      </w:r>
      <w:r>
        <w:rPr>
          <w:b/>
          <w:color w:val="61666A"/>
          <w:sz w:val="20"/>
        </w:rPr>
        <w:t>с</w:t>
      </w:r>
      <w:r>
        <w:rPr>
          <w:b/>
          <w:color w:val="61666A"/>
          <w:sz w:val="21"/>
        </w:rPr>
        <w:t>т</w:t>
      </w:r>
      <w:r>
        <w:rPr>
          <w:b/>
          <w:color w:val="61666A"/>
          <w:sz w:val="20"/>
        </w:rPr>
        <w:t>а</w:t>
      </w:r>
      <w:r>
        <w:rPr>
          <w:b/>
          <w:color w:val="61666A"/>
          <w:sz w:val="21"/>
        </w:rPr>
        <w:t>н</w:t>
      </w:r>
      <w:r>
        <w:rPr>
          <w:b/>
          <w:color w:val="61666A"/>
          <w:sz w:val="20"/>
        </w:rPr>
        <w:t>о</w:t>
      </w:r>
      <w:r>
        <w:rPr>
          <w:b/>
          <w:color w:val="61666A"/>
          <w:sz w:val="21"/>
        </w:rPr>
        <w:t>вит</w:t>
      </w:r>
      <w:r>
        <w:rPr>
          <w:b/>
          <w:color w:val="61666A"/>
          <w:sz w:val="20"/>
        </w:rPr>
        <w:t>с</w:t>
      </w:r>
      <w:r>
        <w:rPr>
          <w:b/>
          <w:color w:val="61666A"/>
          <w:sz w:val="21"/>
        </w:rPr>
        <w:t>я</w:t>
      </w:r>
      <w:r>
        <w:rPr>
          <w:b/>
          <w:color w:val="61666A"/>
          <w:spacing w:val="-15"/>
          <w:sz w:val="21"/>
        </w:rPr>
        <w:t> </w:t>
      </w:r>
      <w:r>
        <w:rPr>
          <w:b/>
          <w:color w:val="61666A"/>
          <w:spacing w:val="-2"/>
          <w:sz w:val="21"/>
        </w:rPr>
        <w:t>м</w:t>
      </w:r>
      <w:r>
        <w:rPr>
          <w:b/>
          <w:color w:val="61666A"/>
          <w:spacing w:val="-2"/>
          <w:sz w:val="20"/>
        </w:rPr>
        <w:t>о</w:t>
      </w:r>
      <w:r>
        <w:rPr>
          <w:b/>
          <w:color w:val="61666A"/>
          <w:spacing w:val="-2"/>
          <w:sz w:val="21"/>
        </w:rPr>
        <w:t>тив</w:t>
      </w:r>
      <w:r>
        <w:rPr>
          <w:b/>
          <w:color w:val="61666A"/>
          <w:spacing w:val="-2"/>
          <w:sz w:val="20"/>
        </w:rPr>
        <w:t>а</w:t>
      </w:r>
      <w:r>
        <w:rPr>
          <w:b/>
          <w:color w:val="61666A"/>
          <w:spacing w:val="-2"/>
          <w:sz w:val="21"/>
        </w:rPr>
        <w:t>т</w:t>
      </w:r>
      <w:r>
        <w:rPr>
          <w:b/>
          <w:color w:val="61666A"/>
          <w:spacing w:val="-2"/>
          <w:sz w:val="20"/>
        </w:rPr>
        <w:t>оро</w:t>
      </w:r>
      <w:r>
        <w:rPr>
          <w:b/>
          <w:color w:val="61666A"/>
          <w:spacing w:val="-2"/>
          <w:sz w:val="21"/>
        </w:rPr>
        <w:t>м</w:t>
      </w:r>
      <w:r>
        <w:rPr>
          <w:rFonts w:ascii="Tahoma" w:hAnsi="Tahoma"/>
          <w:b/>
          <w:color w:val="61666A"/>
          <w:spacing w:val="-2"/>
          <w:sz w:val="21"/>
        </w:rPr>
        <w:t>?</w:t>
      </w:r>
    </w:p>
    <w:p>
      <w:pPr>
        <w:pStyle w:val="ListParagraph"/>
        <w:numPr>
          <w:ilvl w:val="1"/>
          <w:numId w:val="41"/>
        </w:numPr>
        <w:tabs>
          <w:tab w:pos="905" w:val="left" w:leader="none"/>
        </w:tabs>
        <w:spacing w:line="338" w:lineRule="auto" w:before="195" w:after="0"/>
        <w:ind w:left="905" w:right="208" w:hanging="225"/>
        <w:jc w:val="left"/>
        <w:rPr>
          <w:rFonts w:ascii="Tahoma" w:hAnsi="Tahoma"/>
          <w:sz w:val="21"/>
        </w:rPr>
      </w:pPr>
      <w:r>
        <w:rPr>
          <w:b/>
          <w:color w:val="61666A"/>
          <w:sz w:val="20"/>
        </w:rPr>
        <w:t>О</w:t>
      </w:r>
      <w:r>
        <w:rPr>
          <w:b/>
          <w:color w:val="61666A"/>
          <w:sz w:val="21"/>
        </w:rPr>
        <w:t>щ</w:t>
      </w:r>
      <w:r>
        <w:rPr>
          <w:b/>
          <w:color w:val="61666A"/>
          <w:sz w:val="20"/>
        </w:rPr>
        <w:t>у</w:t>
      </w:r>
      <w:r>
        <w:rPr>
          <w:b/>
          <w:color w:val="61666A"/>
          <w:sz w:val="21"/>
        </w:rPr>
        <w:t>щ</w:t>
      </w:r>
      <w:r>
        <w:rPr>
          <w:b/>
          <w:color w:val="61666A"/>
          <w:sz w:val="20"/>
        </w:rPr>
        <w:t>е</w:t>
      </w:r>
      <w:r>
        <w:rPr>
          <w:b/>
          <w:color w:val="61666A"/>
          <w:sz w:val="21"/>
        </w:rPr>
        <w:t>ни</w:t>
      </w:r>
      <w:r>
        <w:rPr>
          <w:b/>
          <w:color w:val="61666A"/>
          <w:sz w:val="20"/>
        </w:rPr>
        <w:t>е с</w:t>
      </w:r>
      <w:r>
        <w:rPr>
          <w:b/>
          <w:color w:val="61666A"/>
          <w:sz w:val="21"/>
        </w:rPr>
        <w:t>мы</w:t>
      </w:r>
      <w:r>
        <w:rPr>
          <w:b/>
          <w:color w:val="61666A"/>
          <w:sz w:val="20"/>
        </w:rPr>
        <w:t>с</w:t>
      </w:r>
      <w:r>
        <w:rPr>
          <w:b/>
          <w:color w:val="61666A"/>
          <w:sz w:val="21"/>
        </w:rPr>
        <w:t>л</w:t>
      </w:r>
      <w:r>
        <w:rPr>
          <w:b/>
          <w:color w:val="61666A"/>
          <w:sz w:val="20"/>
        </w:rPr>
        <w:t>а</w:t>
      </w:r>
      <w:r>
        <w:rPr>
          <w:rFonts w:ascii="Tahoma" w:hAnsi="Tahoma"/>
          <w:b/>
          <w:color w:val="61666A"/>
          <w:sz w:val="21"/>
        </w:rPr>
        <w:t>: </w:t>
      </w:r>
      <w:r>
        <w:rPr>
          <w:color w:val="61666A"/>
          <w:sz w:val="21"/>
        </w:rPr>
        <w:t>Люди понимают</w:t>
      </w:r>
      <w:r>
        <w:rPr>
          <w:rFonts w:ascii="Tahoma" w:hAnsi="Tahoma"/>
          <w:color w:val="61666A"/>
          <w:sz w:val="21"/>
        </w:rPr>
        <w:t>, </w:t>
      </w:r>
      <w:r>
        <w:rPr>
          <w:color w:val="61666A"/>
          <w:sz w:val="21"/>
        </w:rPr>
        <w:t>что они участвуют в чем</w:t>
      </w:r>
      <w:r>
        <w:rPr>
          <w:rFonts w:ascii="Tahoma" w:hAnsi="Tahoma"/>
          <w:color w:val="61666A"/>
          <w:sz w:val="21"/>
        </w:rPr>
        <w:t>-</w:t>
      </w:r>
      <w:r>
        <w:rPr>
          <w:color w:val="61666A"/>
          <w:sz w:val="21"/>
        </w:rPr>
        <w:t>то большем</w:t>
      </w:r>
      <w:r>
        <w:rPr>
          <w:rFonts w:ascii="Tahoma" w:hAnsi="Tahoma"/>
          <w:color w:val="61666A"/>
          <w:sz w:val="21"/>
        </w:rPr>
        <w:t>, </w:t>
      </w:r>
      <w:r>
        <w:rPr>
          <w:color w:val="61666A"/>
          <w:sz w:val="21"/>
        </w:rPr>
        <w:t>чем просто зарабатывание на жизнь</w:t>
      </w:r>
      <w:r>
        <w:rPr>
          <w:rFonts w:ascii="Tahoma" w:hAnsi="Tahoma"/>
          <w:color w:val="61666A"/>
          <w:sz w:val="21"/>
        </w:rPr>
        <w:t>.</w:t>
      </w:r>
    </w:p>
    <w:p>
      <w:pPr>
        <w:pStyle w:val="ListParagraph"/>
        <w:numPr>
          <w:ilvl w:val="1"/>
          <w:numId w:val="41"/>
        </w:numPr>
        <w:tabs>
          <w:tab w:pos="905" w:val="left" w:leader="none"/>
        </w:tabs>
        <w:spacing w:line="338" w:lineRule="auto" w:before="63" w:after="0"/>
        <w:ind w:left="905" w:right="95" w:hanging="225"/>
        <w:jc w:val="left"/>
        <w:rPr>
          <w:rFonts w:ascii="Tahoma" w:hAnsi="Tahoma"/>
          <w:sz w:val="21"/>
        </w:rPr>
      </w:pPr>
      <w:r>
        <w:rPr>
          <w:b/>
          <w:color w:val="61666A"/>
          <w:sz w:val="20"/>
        </w:rPr>
        <w:t>Пр</w:t>
      </w:r>
      <w:r>
        <w:rPr>
          <w:b/>
          <w:color w:val="61666A"/>
          <w:sz w:val="21"/>
        </w:rPr>
        <w:t>изн</w:t>
      </w:r>
      <w:r>
        <w:rPr>
          <w:b/>
          <w:color w:val="61666A"/>
          <w:sz w:val="20"/>
        </w:rPr>
        <w:t>а</w:t>
      </w:r>
      <w:r>
        <w:rPr>
          <w:b/>
          <w:color w:val="61666A"/>
          <w:sz w:val="21"/>
        </w:rPr>
        <w:t>ни</w:t>
      </w:r>
      <w:r>
        <w:rPr>
          <w:b/>
          <w:color w:val="61666A"/>
          <w:sz w:val="20"/>
        </w:rPr>
        <w:t>е </w:t>
      </w:r>
      <w:r>
        <w:rPr>
          <w:b/>
          <w:color w:val="61666A"/>
          <w:sz w:val="21"/>
        </w:rPr>
        <w:t>и</w:t>
      </w:r>
      <w:r>
        <w:rPr>
          <w:b/>
          <w:color w:val="61666A"/>
          <w:spacing w:val="-2"/>
          <w:sz w:val="21"/>
        </w:rPr>
        <w:t> </w:t>
      </w:r>
      <w:r>
        <w:rPr>
          <w:b/>
          <w:color w:val="61666A"/>
          <w:sz w:val="20"/>
        </w:rPr>
        <w:t>ре</w:t>
      </w:r>
      <w:r>
        <w:rPr>
          <w:b/>
          <w:color w:val="61666A"/>
          <w:sz w:val="21"/>
        </w:rPr>
        <w:t>п</w:t>
      </w:r>
      <w:r>
        <w:rPr>
          <w:b/>
          <w:color w:val="61666A"/>
          <w:sz w:val="20"/>
        </w:rPr>
        <w:t>у</w:t>
      </w:r>
      <w:r>
        <w:rPr>
          <w:b/>
          <w:color w:val="61666A"/>
          <w:sz w:val="21"/>
        </w:rPr>
        <w:t>т</w:t>
      </w:r>
      <w:r>
        <w:rPr>
          <w:b/>
          <w:color w:val="61666A"/>
          <w:sz w:val="20"/>
        </w:rPr>
        <w:t>а</w:t>
      </w:r>
      <w:r>
        <w:rPr>
          <w:b/>
          <w:color w:val="61666A"/>
          <w:sz w:val="21"/>
        </w:rPr>
        <w:t>ция</w:t>
      </w:r>
      <w:r>
        <w:rPr>
          <w:rFonts w:ascii="Tahoma" w:hAnsi="Tahoma"/>
          <w:b/>
          <w:color w:val="61666A"/>
          <w:sz w:val="21"/>
        </w:rPr>
        <w:t>: </w:t>
      </w:r>
      <w:r>
        <w:rPr>
          <w:color w:val="61666A"/>
          <w:sz w:val="21"/>
        </w:rPr>
        <w:t>В рамках экономики дара статус будет определяться вкладом в общую мечту</w:t>
      </w:r>
      <w:r>
        <w:rPr>
          <w:rFonts w:ascii="Tahoma" w:hAnsi="Tahoma"/>
          <w:color w:val="61666A"/>
          <w:sz w:val="21"/>
        </w:rPr>
        <w:t>, </w:t>
      </w:r>
      <w:r>
        <w:rPr>
          <w:color w:val="61666A"/>
          <w:sz w:val="21"/>
        </w:rPr>
        <w:t>а не размером кошелька</w:t>
      </w:r>
      <w:r>
        <w:rPr>
          <w:rFonts w:ascii="Tahoma" w:hAnsi="Tahoma"/>
          <w:color w:val="61666A"/>
          <w:sz w:val="21"/>
        </w:rPr>
        <w:t>.</w:t>
      </w:r>
    </w:p>
    <w:p>
      <w:pPr>
        <w:pStyle w:val="ListParagraph"/>
        <w:numPr>
          <w:ilvl w:val="1"/>
          <w:numId w:val="41"/>
        </w:numPr>
        <w:tabs>
          <w:tab w:pos="905" w:val="left" w:leader="none"/>
        </w:tabs>
        <w:spacing w:line="338" w:lineRule="auto" w:before="63" w:after="0"/>
        <w:ind w:left="905" w:right="337" w:hanging="225"/>
        <w:jc w:val="left"/>
        <w:rPr>
          <w:rFonts w:ascii="Tahoma" w:hAnsi="Tahoma"/>
          <w:sz w:val="21"/>
        </w:rPr>
      </w:pPr>
      <w:r>
        <w:rPr>
          <w:b/>
          <w:color w:val="61666A"/>
          <w:sz w:val="21"/>
        </w:rPr>
        <w:t>Ч</w:t>
      </w:r>
      <w:r>
        <w:rPr>
          <w:b/>
          <w:color w:val="61666A"/>
          <w:sz w:val="20"/>
        </w:rPr>
        <w:t>у</w:t>
      </w:r>
      <w:r>
        <w:rPr>
          <w:b/>
          <w:color w:val="61666A"/>
          <w:sz w:val="21"/>
        </w:rPr>
        <w:t>в</w:t>
      </w:r>
      <w:r>
        <w:rPr>
          <w:b/>
          <w:color w:val="61666A"/>
          <w:sz w:val="20"/>
        </w:rPr>
        <w:t>с</w:t>
      </w:r>
      <w:r>
        <w:rPr>
          <w:b/>
          <w:color w:val="61666A"/>
          <w:sz w:val="21"/>
        </w:rPr>
        <w:t>тв</w:t>
      </w:r>
      <w:r>
        <w:rPr>
          <w:b/>
          <w:color w:val="61666A"/>
          <w:sz w:val="20"/>
        </w:rPr>
        <w:t>о о</w:t>
      </w:r>
      <w:r>
        <w:rPr>
          <w:b/>
          <w:color w:val="61666A"/>
          <w:sz w:val="21"/>
        </w:rPr>
        <w:t>бщн</w:t>
      </w:r>
      <w:r>
        <w:rPr>
          <w:b/>
          <w:color w:val="61666A"/>
          <w:sz w:val="20"/>
        </w:rPr>
        <w:t>ос</w:t>
      </w:r>
      <w:r>
        <w:rPr>
          <w:b/>
          <w:color w:val="61666A"/>
          <w:sz w:val="21"/>
        </w:rPr>
        <w:t>ти</w:t>
      </w:r>
      <w:r>
        <w:rPr>
          <w:rFonts w:ascii="Tahoma" w:hAnsi="Tahoma"/>
          <w:b/>
          <w:color w:val="61666A"/>
          <w:sz w:val="21"/>
        </w:rPr>
        <w:t>: </w:t>
      </w:r>
      <w:r>
        <w:rPr>
          <w:color w:val="61666A"/>
          <w:sz w:val="21"/>
        </w:rPr>
        <w:t>Совместное движение к одной цели создает сильные социальные </w:t>
      </w:r>
      <w:r>
        <w:rPr>
          <w:color w:val="61666A"/>
          <w:spacing w:val="-2"/>
          <w:sz w:val="21"/>
        </w:rPr>
        <w:t>связи</w:t>
      </w:r>
      <w:r>
        <w:rPr>
          <w:rFonts w:ascii="Tahoma" w:hAnsi="Tahoma"/>
          <w:color w:val="61666A"/>
          <w:spacing w:val="-2"/>
          <w:sz w:val="21"/>
        </w:rPr>
        <w:t>.</w:t>
      </w:r>
    </w:p>
    <w:p>
      <w:pPr>
        <w:pStyle w:val="ListParagraph"/>
        <w:spacing w:after="0" w:line="338" w:lineRule="auto"/>
        <w:jc w:val="left"/>
        <w:rPr>
          <w:rFonts w:ascii="Tahoma" w:hAnsi="Tahoma"/>
          <w:sz w:val="21"/>
        </w:rPr>
        <w:sectPr>
          <w:pgSz w:w="11900" w:h="16840"/>
          <w:pgMar w:top="0" w:bottom="0" w:left="850" w:right="1133"/>
        </w:sectPr>
      </w:pPr>
    </w:p>
    <w:p>
      <w:pPr>
        <w:spacing w:before="9"/>
        <w:ind w:left="635" w:right="0" w:firstLine="0"/>
        <w:jc w:val="left"/>
        <w:rPr>
          <w:sz w:val="21"/>
        </w:rPr>
      </w:pPr>
      <w:r>
        <w:rPr>
          <w:sz w:val="21"/>
        </w:rPr>
        <mc:AlternateContent>
          <mc:Choice Requires="wps">
            <w:drawing>
              <wp:anchor distT="0" distB="0" distL="0" distR="0" allowOverlap="1" layoutInCell="1" locked="0" behindDoc="0" simplePos="0" relativeHeight="15742464">
                <wp:simplePos x="0" y="0"/>
                <wp:positionH relativeFrom="page">
                  <wp:posOffset>809625</wp:posOffset>
                </wp:positionH>
                <wp:positionV relativeFrom="paragraph">
                  <wp:posOffset>-13207</wp:posOffset>
                </wp:positionV>
                <wp:extent cx="9525" cy="447675"/>
                <wp:effectExtent l="0" t="0" r="0" b="0"/>
                <wp:wrapNone/>
                <wp:docPr id="56" name="Graphic 56"/>
                <wp:cNvGraphicFramePr>
                  <a:graphicFrameLocks/>
                </wp:cNvGraphicFramePr>
                <a:graphic>
                  <a:graphicData uri="http://schemas.microsoft.com/office/word/2010/wordprocessingShape">
                    <wps:wsp>
                      <wps:cNvPr id="56" name="Graphic 56"/>
                      <wps:cNvSpPr/>
                      <wps:spPr>
                        <a:xfrm>
                          <a:off x="0" y="0"/>
                          <a:ext cx="9525" cy="447675"/>
                        </a:xfrm>
                        <a:custGeom>
                          <a:avLst/>
                          <a:gdLst/>
                          <a:ahLst/>
                          <a:cxnLst/>
                          <a:rect l="l" t="t" r="r" b="b"/>
                          <a:pathLst>
                            <a:path w="9525" h="447675">
                              <a:moveTo>
                                <a:pt x="9525" y="447675"/>
                              </a:moveTo>
                              <a:lnTo>
                                <a:pt x="0" y="447675"/>
                              </a:lnTo>
                              <a:lnTo>
                                <a:pt x="0" y="0"/>
                              </a:lnTo>
                              <a:lnTo>
                                <a:pt x="9525" y="0"/>
                              </a:lnTo>
                              <a:lnTo>
                                <a:pt x="9525" y="44767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04pt;width:.75pt;height:35.25pt;mso-position-horizontal-relative:page;mso-position-vertical-relative:paragraph;z-index:15742464" id="docshape28" filled="true" fillcolor="#e1e4e9" stroked="false">
                <v:fill type="solid"/>
                <w10:wrap type="none"/>
              </v:rect>
            </w:pict>
          </mc:Fallback>
        </mc:AlternateContent>
      </w:r>
      <w:r>
        <w:rPr>
          <w:color w:val="61666A"/>
          <w:sz w:val="21"/>
        </w:rPr>
        <w:t>Теперь</w:t>
      </w:r>
      <w:r>
        <w:rPr>
          <w:rFonts w:ascii="Tahoma" w:hAnsi="Tahoma"/>
          <w:color w:val="61666A"/>
          <w:sz w:val="21"/>
        </w:rPr>
        <w:t>,</w:t>
      </w:r>
      <w:r>
        <w:rPr>
          <w:rFonts w:ascii="Tahoma" w:hAnsi="Tahoma"/>
          <w:color w:val="61666A"/>
          <w:spacing w:val="7"/>
          <w:sz w:val="21"/>
        </w:rPr>
        <w:t> </w:t>
      </w:r>
      <w:r>
        <w:rPr>
          <w:color w:val="61666A"/>
          <w:sz w:val="21"/>
        </w:rPr>
        <w:t>если</w:t>
      </w:r>
      <w:r>
        <w:rPr>
          <w:color w:val="61666A"/>
          <w:spacing w:val="14"/>
          <w:sz w:val="21"/>
        </w:rPr>
        <w:t> </w:t>
      </w:r>
      <w:r>
        <w:rPr>
          <w:color w:val="61666A"/>
          <w:sz w:val="21"/>
        </w:rPr>
        <w:t>вы</w:t>
      </w:r>
      <w:r>
        <w:rPr>
          <w:color w:val="61666A"/>
          <w:spacing w:val="14"/>
          <w:sz w:val="21"/>
        </w:rPr>
        <w:t> </w:t>
      </w:r>
      <w:r>
        <w:rPr>
          <w:color w:val="61666A"/>
          <w:sz w:val="21"/>
        </w:rPr>
        <w:t>готовы</w:t>
      </w:r>
      <w:r>
        <w:rPr>
          <w:rFonts w:ascii="Tahoma" w:hAnsi="Tahoma"/>
          <w:color w:val="61666A"/>
          <w:sz w:val="21"/>
        </w:rPr>
        <w:t>,</w:t>
      </w:r>
      <w:r>
        <w:rPr>
          <w:rFonts w:ascii="Tahoma" w:hAnsi="Tahoma"/>
          <w:color w:val="61666A"/>
          <w:spacing w:val="7"/>
          <w:sz w:val="21"/>
        </w:rPr>
        <w:t> </w:t>
      </w:r>
      <w:r>
        <w:rPr>
          <w:color w:val="61666A"/>
          <w:sz w:val="21"/>
        </w:rPr>
        <w:t>мы</w:t>
      </w:r>
      <w:r>
        <w:rPr>
          <w:color w:val="61666A"/>
          <w:spacing w:val="14"/>
          <w:sz w:val="21"/>
        </w:rPr>
        <w:t> </w:t>
      </w:r>
      <w:r>
        <w:rPr>
          <w:color w:val="61666A"/>
          <w:sz w:val="21"/>
        </w:rPr>
        <w:t>можем</w:t>
      </w:r>
      <w:r>
        <w:rPr>
          <w:color w:val="61666A"/>
          <w:spacing w:val="14"/>
          <w:sz w:val="21"/>
        </w:rPr>
        <w:t> </w:t>
      </w:r>
      <w:r>
        <w:rPr>
          <w:color w:val="61666A"/>
          <w:sz w:val="21"/>
        </w:rPr>
        <w:t>перейти</w:t>
      </w:r>
      <w:r>
        <w:rPr>
          <w:color w:val="61666A"/>
          <w:spacing w:val="14"/>
          <w:sz w:val="21"/>
        </w:rPr>
        <w:t> </w:t>
      </w:r>
      <w:r>
        <w:rPr>
          <w:color w:val="61666A"/>
          <w:sz w:val="21"/>
        </w:rPr>
        <w:t>к</w:t>
      </w:r>
      <w:r>
        <w:rPr>
          <w:color w:val="61666A"/>
          <w:spacing w:val="14"/>
          <w:sz w:val="21"/>
        </w:rPr>
        <w:t> </w:t>
      </w:r>
      <w:r>
        <w:rPr>
          <w:color w:val="61666A"/>
          <w:sz w:val="21"/>
        </w:rPr>
        <w:t>следующему</w:t>
      </w:r>
      <w:r>
        <w:rPr>
          <w:color w:val="61666A"/>
          <w:spacing w:val="14"/>
          <w:sz w:val="21"/>
        </w:rPr>
        <w:t> </w:t>
      </w:r>
      <w:r>
        <w:rPr>
          <w:color w:val="61666A"/>
          <w:sz w:val="21"/>
        </w:rPr>
        <w:t>вопросу</w:t>
      </w:r>
      <w:r>
        <w:rPr>
          <w:rFonts w:ascii="Tahoma" w:hAnsi="Tahoma"/>
          <w:color w:val="61666A"/>
          <w:sz w:val="21"/>
        </w:rPr>
        <w:t>,</w:t>
      </w:r>
      <w:r>
        <w:rPr>
          <w:rFonts w:ascii="Tahoma" w:hAnsi="Tahoma"/>
          <w:color w:val="61666A"/>
          <w:spacing w:val="7"/>
          <w:sz w:val="21"/>
        </w:rPr>
        <w:t> </w:t>
      </w:r>
      <w:r>
        <w:rPr>
          <w:color w:val="61666A"/>
          <w:sz w:val="21"/>
        </w:rPr>
        <w:t>например</w:t>
      </w:r>
      <w:r>
        <w:rPr>
          <w:rFonts w:ascii="Tahoma" w:hAnsi="Tahoma"/>
          <w:color w:val="61666A"/>
          <w:sz w:val="21"/>
        </w:rPr>
        <w:t>,</w:t>
      </w:r>
      <w:r>
        <w:rPr>
          <w:rFonts w:ascii="Tahoma" w:hAnsi="Tahoma"/>
          <w:color w:val="61666A"/>
          <w:spacing w:val="7"/>
          <w:sz w:val="21"/>
        </w:rPr>
        <w:t> </w:t>
      </w:r>
      <w:r>
        <w:rPr>
          <w:color w:val="61666A"/>
          <w:sz w:val="21"/>
        </w:rPr>
        <w:t>к</w:t>
      </w:r>
      <w:r>
        <w:rPr>
          <w:color w:val="61666A"/>
          <w:spacing w:val="14"/>
          <w:sz w:val="21"/>
        </w:rPr>
        <w:t> </w:t>
      </w:r>
      <w:r>
        <w:rPr>
          <w:color w:val="61666A"/>
          <w:spacing w:val="-2"/>
          <w:sz w:val="21"/>
        </w:rPr>
        <w:t>вопросу</w:t>
      </w:r>
    </w:p>
    <w:p>
      <w:pPr>
        <w:spacing w:before="105"/>
        <w:ind w:left="635" w:right="0" w:firstLine="0"/>
        <w:jc w:val="left"/>
        <w:rPr>
          <w:rFonts w:ascii="Tahoma" w:hAnsi="Tahoma"/>
          <w:sz w:val="21"/>
        </w:rPr>
      </w:pPr>
      <w:r>
        <w:rPr>
          <w:color w:val="61666A"/>
          <w:sz w:val="21"/>
        </w:rPr>
        <w:t>№</w:t>
      </w:r>
      <w:r>
        <w:rPr>
          <w:rFonts w:ascii="Tahoma" w:hAnsi="Tahoma"/>
          <w:color w:val="61666A"/>
          <w:sz w:val="21"/>
        </w:rPr>
        <w:t>2</w:t>
      </w:r>
      <w:r>
        <w:rPr>
          <w:rFonts w:ascii="Tahoma" w:hAnsi="Tahoma"/>
          <w:color w:val="61666A"/>
          <w:spacing w:val="9"/>
          <w:sz w:val="21"/>
        </w:rPr>
        <w:t> </w:t>
      </w:r>
      <w:r>
        <w:rPr>
          <w:color w:val="61666A"/>
          <w:sz w:val="21"/>
        </w:rPr>
        <w:t>о</w:t>
      </w:r>
      <w:r>
        <w:rPr>
          <w:color w:val="61666A"/>
          <w:spacing w:val="16"/>
          <w:sz w:val="21"/>
        </w:rPr>
        <w:t> </w:t>
      </w:r>
      <w:r>
        <w:rPr>
          <w:color w:val="61666A"/>
          <w:sz w:val="21"/>
        </w:rPr>
        <w:t>базовых</w:t>
      </w:r>
      <w:r>
        <w:rPr>
          <w:color w:val="61666A"/>
          <w:spacing w:val="16"/>
          <w:sz w:val="21"/>
        </w:rPr>
        <w:t> </w:t>
      </w:r>
      <w:r>
        <w:rPr>
          <w:color w:val="61666A"/>
          <w:sz w:val="21"/>
        </w:rPr>
        <w:t>принципах</w:t>
      </w:r>
      <w:r>
        <w:rPr>
          <w:rFonts w:ascii="Tahoma" w:hAnsi="Tahoma"/>
          <w:color w:val="61666A"/>
          <w:sz w:val="21"/>
        </w:rPr>
        <w:t>,</w:t>
      </w:r>
      <w:r>
        <w:rPr>
          <w:rFonts w:ascii="Tahoma" w:hAnsi="Tahoma"/>
          <w:color w:val="61666A"/>
          <w:spacing w:val="10"/>
          <w:sz w:val="21"/>
        </w:rPr>
        <w:t> </w:t>
      </w:r>
      <w:r>
        <w:rPr>
          <w:color w:val="61666A"/>
          <w:sz w:val="21"/>
        </w:rPr>
        <w:t>или</w:t>
      </w:r>
      <w:r>
        <w:rPr>
          <w:color w:val="61666A"/>
          <w:spacing w:val="16"/>
          <w:sz w:val="21"/>
        </w:rPr>
        <w:t> </w:t>
      </w:r>
      <w:r>
        <w:rPr>
          <w:color w:val="61666A"/>
          <w:sz w:val="21"/>
        </w:rPr>
        <w:t>углубиться</w:t>
      </w:r>
      <w:r>
        <w:rPr>
          <w:color w:val="61666A"/>
          <w:spacing w:val="16"/>
          <w:sz w:val="21"/>
        </w:rPr>
        <w:t> </w:t>
      </w:r>
      <w:r>
        <w:rPr>
          <w:color w:val="61666A"/>
          <w:sz w:val="21"/>
        </w:rPr>
        <w:t>в</w:t>
      </w:r>
      <w:r>
        <w:rPr>
          <w:color w:val="61666A"/>
          <w:spacing w:val="16"/>
          <w:sz w:val="21"/>
        </w:rPr>
        <w:t> </w:t>
      </w:r>
      <w:r>
        <w:rPr>
          <w:color w:val="61666A"/>
          <w:sz w:val="21"/>
        </w:rPr>
        <w:t>какой</w:t>
      </w:r>
      <w:r>
        <w:rPr>
          <w:rFonts w:ascii="Tahoma" w:hAnsi="Tahoma"/>
          <w:color w:val="61666A"/>
          <w:sz w:val="21"/>
        </w:rPr>
        <w:t>-</w:t>
      </w:r>
      <w:r>
        <w:rPr>
          <w:color w:val="61666A"/>
          <w:sz w:val="21"/>
        </w:rPr>
        <w:t>то</w:t>
      </w:r>
      <w:r>
        <w:rPr>
          <w:color w:val="61666A"/>
          <w:spacing w:val="17"/>
          <w:sz w:val="21"/>
        </w:rPr>
        <w:t> </w:t>
      </w:r>
      <w:r>
        <w:rPr>
          <w:color w:val="61666A"/>
          <w:sz w:val="21"/>
        </w:rPr>
        <w:t>аспект</w:t>
      </w:r>
      <w:r>
        <w:rPr>
          <w:color w:val="61666A"/>
          <w:spacing w:val="16"/>
          <w:sz w:val="21"/>
        </w:rPr>
        <w:t> </w:t>
      </w:r>
      <w:r>
        <w:rPr>
          <w:color w:val="61666A"/>
          <w:spacing w:val="-2"/>
          <w:sz w:val="21"/>
        </w:rPr>
        <w:t>этого</w:t>
      </w:r>
      <w:r>
        <w:rPr>
          <w:rFonts w:ascii="Tahoma" w:hAnsi="Tahoma"/>
          <w:color w:val="61666A"/>
          <w:spacing w:val="-2"/>
          <w:sz w:val="21"/>
        </w:rPr>
        <w:t>.</w:t>
      </w:r>
    </w:p>
    <w:p>
      <w:pPr>
        <w:pStyle w:val="BodyText"/>
        <w:spacing w:before="32"/>
        <w:rPr>
          <w:rFonts w:ascii="Tahoma"/>
          <w:sz w:val="21"/>
        </w:rPr>
      </w:pPr>
    </w:p>
    <w:p>
      <w:pPr>
        <w:pStyle w:val="BodyText"/>
        <w:ind w:left="305"/>
        <w:rPr>
          <w:rFonts w:ascii="Tahoma" w:hAnsi="Tahoma"/>
        </w:rPr>
      </w:pPr>
      <w:r>
        <w:rPr>
          <w:color w:val="0E1115"/>
        </w:rPr>
        <w:t>Отличный</w:t>
      </w:r>
      <w:r>
        <w:rPr>
          <w:color w:val="0E1115"/>
          <w:spacing w:val="7"/>
        </w:rPr>
        <w:t> </w:t>
      </w:r>
      <w:r>
        <w:rPr>
          <w:color w:val="0E1115"/>
        </w:rPr>
        <w:t>вопрос</w:t>
      </w:r>
      <w:r>
        <w:rPr>
          <w:rFonts w:ascii="Tahoma" w:hAnsi="Tahoma"/>
          <w:color w:val="0E1115"/>
        </w:rPr>
        <w:t>,</w:t>
      </w:r>
      <w:r>
        <w:rPr>
          <w:rFonts w:ascii="Tahoma" w:hAnsi="Tahoma"/>
          <w:color w:val="0E1115"/>
          <w:spacing w:val="-1"/>
        </w:rPr>
        <w:t> </w:t>
      </w:r>
      <w:r>
        <w:rPr>
          <w:color w:val="0E1115"/>
        </w:rPr>
        <w:t>с</w:t>
      </w:r>
      <w:r>
        <w:rPr>
          <w:color w:val="0E1115"/>
          <w:spacing w:val="7"/>
        </w:rPr>
        <w:t> </w:t>
      </w:r>
      <w:r>
        <w:rPr>
          <w:color w:val="0E1115"/>
        </w:rPr>
        <w:t>которого</w:t>
      </w:r>
      <w:r>
        <w:rPr>
          <w:color w:val="0E1115"/>
          <w:spacing w:val="7"/>
        </w:rPr>
        <w:t> </w:t>
      </w:r>
      <w:r>
        <w:rPr>
          <w:color w:val="0E1115"/>
        </w:rPr>
        <w:t>начинается</w:t>
      </w:r>
      <w:r>
        <w:rPr>
          <w:color w:val="0E1115"/>
          <w:spacing w:val="8"/>
        </w:rPr>
        <w:t> </w:t>
      </w:r>
      <w:r>
        <w:rPr>
          <w:color w:val="0E1115"/>
        </w:rPr>
        <w:t>всё</w:t>
      </w:r>
      <w:r>
        <w:rPr>
          <w:rFonts w:ascii="Tahoma" w:hAnsi="Tahoma"/>
          <w:color w:val="0E1115"/>
        </w:rPr>
        <w:t>.</w:t>
      </w:r>
      <w:r>
        <w:rPr>
          <w:rFonts w:ascii="Tahoma" w:hAnsi="Tahoma"/>
          <w:color w:val="0E1115"/>
          <w:spacing w:val="-1"/>
        </w:rPr>
        <w:t> </w:t>
      </w:r>
      <w:r>
        <w:rPr>
          <w:rFonts w:ascii="Tahoma" w:hAnsi="Tahoma"/>
          <w:color w:val="0E1115"/>
        </w:rPr>
        <w:t>«</w:t>
      </w:r>
      <w:r>
        <w:rPr>
          <w:color w:val="0E1115"/>
        </w:rPr>
        <w:t>Общая</w:t>
      </w:r>
      <w:r>
        <w:rPr>
          <w:color w:val="0E1115"/>
          <w:spacing w:val="7"/>
        </w:rPr>
        <w:t> </w:t>
      </w:r>
      <w:r>
        <w:rPr>
          <w:color w:val="0E1115"/>
        </w:rPr>
        <w:t>Мечта</w:t>
      </w:r>
      <w:r>
        <w:rPr>
          <w:rFonts w:ascii="Tahoma" w:hAnsi="Tahoma"/>
          <w:color w:val="0E1115"/>
        </w:rPr>
        <w:t>»</w:t>
      </w:r>
      <w:r>
        <w:rPr>
          <w:rFonts w:ascii="Tahoma" w:hAnsi="Tahoma"/>
          <w:color w:val="0E1115"/>
          <w:spacing w:val="-1"/>
        </w:rPr>
        <w:t> </w:t>
      </w:r>
      <w:r>
        <w:rPr>
          <w:color w:val="0E1115"/>
        </w:rPr>
        <w:t>или</w:t>
      </w:r>
      <w:r>
        <w:rPr>
          <w:color w:val="0E1115"/>
          <w:spacing w:val="8"/>
        </w:rPr>
        <w:t> </w:t>
      </w:r>
      <w:r>
        <w:rPr>
          <w:rFonts w:ascii="Tahoma" w:hAnsi="Tahoma"/>
          <w:color w:val="0E1115"/>
        </w:rPr>
        <w:t>«</w:t>
      </w:r>
      <w:r>
        <w:rPr>
          <w:color w:val="0E1115"/>
        </w:rPr>
        <w:t>Высшая</w:t>
      </w:r>
      <w:r>
        <w:rPr>
          <w:color w:val="0E1115"/>
          <w:spacing w:val="7"/>
        </w:rPr>
        <w:t> </w:t>
      </w:r>
      <w:r>
        <w:rPr>
          <w:color w:val="0E1115"/>
          <w:spacing w:val="-2"/>
        </w:rPr>
        <w:t>Цель</w:t>
      </w:r>
      <w:r>
        <w:rPr>
          <w:rFonts w:ascii="Tahoma" w:hAnsi="Tahoma"/>
          <w:color w:val="0E1115"/>
          <w:spacing w:val="-2"/>
        </w:rPr>
        <w:t>»</w:t>
      </w:r>
    </w:p>
    <w:p>
      <w:pPr>
        <w:pStyle w:val="BodyText"/>
        <w:spacing w:line="345" w:lineRule="auto" w:before="129"/>
        <w:ind w:left="305"/>
        <w:rPr>
          <w:rFonts w:ascii="Tahoma" w:hAnsi="Tahoma"/>
        </w:rPr>
      </w:pPr>
      <w:r>
        <w:rPr>
          <w:rFonts w:ascii="Tahoma" w:hAnsi="Tahoma"/>
          <w:color w:val="0E1115"/>
        </w:rPr>
        <w:t>—</w:t>
      </w:r>
      <w:r>
        <w:rPr>
          <w:rFonts w:ascii="Tahoma" w:hAnsi="Tahoma"/>
          <w:color w:val="0E1115"/>
          <w:spacing w:val="-16"/>
        </w:rPr>
        <w:t> </w:t>
      </w:r>
      <w:r>
        <w:rPr>
          <w:color w:val="0E1115"/>
        </w:rPr>
        <w:t>это</w:t>
      </w:r>
      <w:r>
        <w:rPr>
          <w:color w:val="0E1115"/>
          <w:spacing w:val="-6"/>
        </w:rPr>
        <w:t> </w:t>
      </w:r>
      <w:r>
        <w:rPr>
          <w:color w:val="0E1115"/>
        </w:rPr>
        <w:t>не</w:t>
      </w:r>
      <w:r>
        <w:rPr>
          <w:color w:val="0E1115"/>
          <w:spacing w:val="-6"/>
        </w:rPr>
        <w:t> </w:t>
      </w:r>
      <w:r>
        <w:rPr>
          <w:color w:val="0E1115"/>
        </w:rPr>
        <w:t>лозунг</w:t>
      </w:r>
      <w:r>
        <w:rPr>
          <w:color w:val="0E1115"/>
          <w:spacing w:val="-6"/>
        </w:rPr>
        <w:t> </w:t>
      </w:r>
      <w:r>
        <w:rPr>
          <w:color w:val="0E1115"/>
        </w:rPr>
        <w:t>на</w:t>
      </w:r>
      <w:r>
        <w:rPr>
          <w:color w:val="0E1115"/>
          <w:spacing w:val="-6"/>
        </w:rPr>
        <w:t> </w:t>
      </w:r>
      <w:r>
        <w:rPr>
          <w:color w:val="0E1115"/>
        </w:rPr>
        <w:t>стене</w:t>
      </w:r>
      <w:r>
        <w:rPr>
          <w:rFonts w:ascii="Tahoma" w:hAnsi="Tahoma"/>
          <w:color w:val="0E1115"/>
        </w:rPr>
        <w:t>,</w:t>
      </w:r>
      <w:r>
        <w:rPr>
          <w:rFonts w:ascii="Tahoma" w:hAnsi="Tahoma"/>
          <w:color w:val="0E1115"/>
          <w:spacing w:val="-14"/>
        </w:rPr>
        <w:t> </w:t>
      </w:r>
      <w:r>
        <w:rPr>
          <w:color w:val="0E1115"/>
        </w:rPr>
        <w:t>а</w:t>
      </w:r>
      <w:r>
        <w:rPr>
          <w:color w:val="0E1115"/>
          <w:spacing w:val="-6"/>
        </w:rPr>
        <w:t> </w:t>
      </w:r>
      <w:r>
        <w:rPr>
          <w:b/>
          <w:color w:val="0E1115"/>
        </w:rPr>
        <w:t>жив</w:t>
      </w:r>
      <w:r>
        <w:rPr>
          <w:b/>
          <w:color w:val="0E1115"/>
          <w:sz w:val="23"/>
        </w:rPr>
        <w:t>ой</w:t>
      </w:r>
      <w:r>
        <w:rPr>
          <w:rFonts w:ascii="Tahoma" w:hAnsi="Tahoma"/>
          <w:b/>
          <w:color w:val="0E1115"/>
        </w:rPr>
        <w:t>,</w:t>
      </w:r>
      <w:r>
        <w:rPr>
          <w:rFonts w:ascii="Tahoma" w:hAnsi="Tahoma"/>
          <w:b/>
          <w:color w:val="0E1115"/>
          <w:spacing w:val="-18"/>
        </w:rPr>
        <w:t> </w:t>
      </w:r>
      <w:r>
        <w:rPr>
          <w:b/>
          <w:color w:val="0E1115"/>
        </w:rPr>
        <w:t>дин</w:t>
      </w:r>
      <w:r>
        <w:rPr>
          <w:b/>
          <w:color w:val="0E1115"/>
          <w:sz w:val="23"/>
        </w:rPr>
        <w:t>а</w:t>
      </w:r>
      <w:r>
        <w:rPr>
          <w:b/>
          <w:color w:val="0E1115"/>
        </w:rPr>
        <w:t>мичны</w:t>
      </w:r>
      <w:r>
        <w:rPr>
          <w:b/>
          <w:color w:val="0E1115"/>
          <w:sz w:val="23"/>
        </w:rPr>
        <w:t>й</w:t>
      </w:r>
      <w:r>
        <w:rPr>
          <w:b/>
          <w:color w:val="0E1115"/>
          <w:spacing w:val="-9"/>
          <w:sz w:val="23"/>
        </w:rPr>
        <w:t> </w:t>
      </w:r>
      <w:r>
        <w:rPr>
          <w:b/>
          <w:color w:val="0E1115"/>
          <w:sz w:val="23"/>
        </w:rPr>
        <w:t>о</w:t>
      </w:r>
      <w:r>
        <w:rPr>
          <w:b/>
          <w:color w:val="0E1115"/>
        </w:rPr>
        <w:t>б</w:t>
      </w:r>
      <w:r>
        <w:rPr>
          <w:b/>
          <w:color w:val="0E1115"/>
          <w:sz w:val="23"/>
        </w:rPr>
        <w:t>ра</w:t>
      </w:r>
      <w:r>
        <w:rPr>
          <w:b/>
          <w:color w:val="0E1115"/>
        </w:rPr>
        <w:t>з</w:t>
      </w:r>
      <w:r>
        <w:rPr>
          <w:b/>
          <w:color w:val="0E1115"/>
          <w:spacing w:val="-12"/>
        </w:rPr>
        <w:t> </w:t>
      </w:r>
      <w:r>
        <w:rPr>
          <w:b/>
          <w:color w:val="0E1115"/>
        </w:rPr>
        <w:t>б</w:t>
      </w:r>
      <w:r>
        <w:rPr>
          <w:b/>
          <w:color w:val="0E1115"/>
          <w:sz w:val="23"/>
        </w:rPr>
        <w:t>у</w:t>
      </w:r>
      <w:r>
        <w:rPr>
          <w:b/>
          <w:color w:val="0E1115"/>
        </w:rPr>
        <w:t>д</w:t>
      </w:r>
      <w:r>
        <w:rPr>
          <w:b/>
          <w:color w:val="0E1115"/>
          <w:sz w:val="23"/>
        </w:rPr>
        <w:t>у</w:t>
      </w:r>
      <w:r>
        <w:rPr>
          <w:b/>
          <w:color w:val="0E1115"/>
        </w:rPr>
        <w:t>щ</w:t>
      </w:r>
      <w:r>
        <w:rPr>
          <w:b/>
          <w:color w:val="0E1115"/>
          <w:sz w:val="23"/>
        </w:rPr>
        <w:t>е</w:t>
      </w:r>
      <w:r>
        <w:rPr>
          <w:b/>
          <w:color w:val="0E1115"/>
        </w:rPr>
        <w:t>г</w:t>
      </w:r>
      <w:r>
        <w:rPr>
          <w:b/>
          <w:color w:val="0E1115"/>
          <w:sz w:val="23"/>
        </w:rPr>
        <w:t>о</w:t>
      </w:r>
      <w:r>
        <w:rPr>
          <w:rFonts w:ascii="Tahoma" w:hAnsi="Tahoma"/>
          <w:color w:val="0E1115"/>
        </w:rPr>
        <w:t>,</w:t>
      </w:r>
      <w:r>
        <w:rPr>
          <w:rFonts w:ascii="Tahoma" w:hAnsi="Tahoma"/>
          <w:color w:val="0E1115"/>
          <w:spacing w:val="-14"/>
        </w:rPr>
        <w:t> </w:t>
      </w:r>
      <w:r>
        <w:rPr>
          <w:color w:val="0E1115"/>
        </w:rPr>
        <w:t>который разделяет каждый член сообщества</w:t>
      </w:r>
      <w:r>
        <w:rPr>
          <w:rFonts w:ascii="Tahoma" w:hAnsi="Tahoma"/>
          <w:color w:val="0E1115"/>
        </w:rPr>
        <w:t>. </w:t>
      </w:r>
      <w:r>
        <w:rPr>
          <w:color w:val="0E1115"/>
        </w:rPr>
        <w:t>Он становится источником смысла</w:t>
      </w:r>
      <w:r>
        <w:rPr>
          <w:rFonts w:ascii="Tahoma" w:hAnsi="Tahoma"/>
          <w:color w:val="0E1115"/>
        </w:rPr>
        <w:t>, </w:t>
      </w:r>
      <w:r>
        <w:rPr>
          <w:color w:val="0E1115"/>
        </w:rPr>
        <w:t>заменяющим внешние денежные стимулы внутренней мотивацией</w:t>
      </w:r>
      <w:r>
        <w:rPr>
          <w:rFonts w:ascii="Tahoma" w:hAnsi="Tahoma"/>
          <w:color w:val="0E1115"/>
        </w:rPr>
        <w:t>.</w:t>
      </w:r>
    </w:p>
    <w:p>
      <w:pPr>
        <w:pStyle w:val="BodyText"/>
        <w:spacing w:before="245"/>
        <w:ind w:left="305"/>
        <w:rPr>
          <w:rFonts w:ascii="Tahoma" w:hAnsi="Tahoma"/>
        </w:rPr>
      </w:pPr>
      <w:r>
        <w:rPr>
          <w:color w:val="0E1115"/>
        </w:rPr>
        <w:t>Вот</w:t>
      </w:r>
      <w:r>
        <w:rPr>
          <w:color w:val="0E1115"/>
          <w:spacing w:val="10"/>
        </w:rPr>
        <w:t> </w:t>
      </w:r>
      <w:r>
        <w:rPr>
          <w:color w:val="0E1115"/>
        </w:rPr>
        <w:t>пошаговая</w:t>
      </w:r>
      <w:r>
        <w:rPr>
          <w:color w:val="0E1115"/>
          <w:spacing w:val="11"/>
        </w:rPr>
        <w:t> </w:t>
      </w:r>
      <w:r>
        <w:rPr>
          <w:color w:val="0E1115"/>
        </w:rPr>
        <w:t>методика</w:t>
      </w:r>
      <w:r>
        <w:rPr>
          <w:color w:val="0E1115"/>
          <w:spacing w:val="10"/>
        </w:rPr>
        <w:t> </w:t>
      </w:r>
      <w:r>
        <w:rPr>
          <w:color w:val="0E1115"/>
        </w:rPr>
        <w:t>её</w:t>
      </w:r>
      <w:r>
        <w:rPr>
          <w:color w:val="0E1115"/>
          <w:spacing w:val="11"/>
        </w:rPr>
        <w:t> </w:t>
      </w:r>
      <w:r>
        <w:rPr>
          <w:color w:val="0E1115"/>
        </w:rPr>
        <w:t>формулировки</w:t>
      </w:r>
      <w:r>
        <w:rPr>
          <w:color w:val="0E1115"/>
          <w:spacing w:val="11"/>
        </w:rPr>
        <w:t> </w:t>
      </w:r>
      <w:r>
        <w:rPr>
          <w:color w:val="0E1115"/>
        </w:rPr>
        <w:t>и</w:t>
      </w:r>
      <w:r>
        <w:rPr>
          <w:color w:val="0E1115"/>
          <w:spacing w:val="10"/>
        </w:rPr>
        <w:t> </w:t>
      </w:r>
      <w:r>
        <w:rPr>
          <w:color w:val="0E1115"/>
        </w:rPr>
        <w:t>внедрения</w:t>
      </w:r>
      <w:r>
        <w:rPr>
          <w:rFonts w:ascii="Tahoma" w:hAnsi="Tahoma"/>
          <w:color w:val="0E1115"/>
        </w:rPr>
        <w:t>,</w:t>
      </w:r>
      <w:r>
        <w:rPr>
          <w:rFonts w:ascii="Tahoma" w:hAnsi="Tahoma"/>
          <w:color w:val="0E1115"/>
          <w:spacing w:val="3"/>
        </w:rPr>
        <w:t> </w:t>
      </w:r>
      <w:r>
        <w:rPr>
          <w:color w:val="0E1115"/>
        </w:rPr>
        <w:t>от</w:t>
      </w:r>
      <w:r>
        <w:rPr>
          <w:color w:val="0E1115"/>
          <w:spacing w:val="11"/>
        </w:rPr>
        <w:t> </w:t>
      </w:r>
      <w:r>
        <w:rPr>
          <w:color w:val="0E1115"/>
        </w:rPr>
        <w:t>теории</w:t>
      </w:r>
      <w:r>
        <w:rPr>
          <w:color w:val="0E1115"/>
          <w:spacing w:val="10"/>
        </w:rPr>
        <w:t> </w:t>
      </w:r>
      <w:r>
        <w:rPr>
          <w:color w:val="0E1115"/>
        </w:rPr>
        <w:t>к</w:t>
      </w:r>
      <w:r>
        <w:rPr>
          <w:color w:val="0E1115"/>
          <w:spacing w:val="11"/>
        </w:rPr>
        <w:t> </w:t>
      </w:r>
      <w:r>
        <w:rPr>
          <w:color w:val="0E1115"/>
          <w:spacing w:val="-2"/>
        </w:rPr>
        <w:t>практике</w:t>
      </w:r>
      <w:r>
        <w:rPr>
          <w:rFonts w:ascii="Tahoma" w:hAnsi="Tahoma"/>
          <w:color w:val="0E1115"/>
          <w:spacing w:val="-2"/>
        </w:rPr>
        <w:t>.</w:t>
      </w:r>
    </w:p>
    <w:p>
      <w:pPr>
        <w:pStyle w:val="BodyText"/>
        <w:spacing w:before="289"/>
        <w:rPr>
          <w:rFonts w:ascii="Tahoma"/>
        </w:rPr>
      </w:pPr>
    </w:p>
    <w:p>
      <w:pPr>
        <w:spacing w:before="0"/>
        <w:ind w:left="305" w:right="0" w:firstLine="0"/>
        <w:jc w:val="left"/>
        <w:rPr>
          <w:rFonts w:ascii="Tahoma" w:hAnsi="Tahoma"/>
          <w:b/>
          <w:sz w:val="30"/>
        </w:rPr>
      </w:pPr>
      <w:r>
        <w:rPr>
          <w:b/>
          <w:color w:val="0E1115"/>
          <w:spacing w:val="-12"/>
          <w:sz w:val="30"/>
        </w:rPr>
        <w:t>Эт</w:t>
      </w:r>
      <w:r>
        <w:rPr>
          <w:b/>
          <w:color w:val="0E1115"/>
          <w:spacing w:val="-12"/>
          <w:sz w:val="29"/>
        </w:rPr>
        <w:t>а</w:t>
      </w:r>
      <w:r>
        <w:rPr>
          <w:b/>
          <w:color w:val="0E1115"/>
          <w:spacing w:val="-12"/>
          <w:sz w:val="30"/>
        </w:rPr>
        <w:t>п</w:t>
      </w:r>
      <w:r>
        <w:rPr>
          <w:b/>
          <w:color w:val="0E1115"/>
          <w:spacing w:val="-4"/>
          <w:sz w:val="30"/>
        </w:rPr>
        <w:t> </w:t>
      </w:r>
      <w:r>
        <w:rPr>
          <w:rFonts w:ascii="Tahoma" w:hAnsi="Tahoma"/>
          <w:b/>
          <w:color w:val="0E1115"/>
          <w:spacing w:val="-12"/>
          <w:sz w:val="30"/>
        </w:rPr>
        <w:t>1:</w:t>
      </w:r>
      <w:r>
        <w:rPr>
          <w:rFonts w:ascii="Tahoma" w:hAnsi="Tahoma"/>
          <w:b/>
          <w:color w:val="0E1115"/>
          <w:spacing w:val="-8"/>
          <w:sz w:val="30"/>
        </w:rPr>
        <w:t> </w:t>
      </w:r>
      <w:r>
        <w:rPr>
          <w:b/>
          <w:color w:val="0E1115"/>
          <w:spacing w:val="-12"/>
          <w:sz w:val="29"/>
        </w:rPr>
        <w:t>Г</w:t>
      </w:r>
      <w:r>
        <w:rPr>
          <w:b/>
          <w:color w:val="0E1115"/>
          <w:spacing w:val="-12"/>
          <w:sz w:val="30"/>
        </w:rPr>
        <w:t>л</w:t>
      </w:r>
      <w:r>
        <w:rPr>
          <w:b/>
          <w:color w:val="0E1115"/>
          <w:spacing w:val="-12"/>
          <w:sz w:val="29"/>
        </w:rPr>
        <w:t>у</w:t>
      </w:r>
      <w:r>
        <w:rPr>
          <w:b/>
          <w:color w:val="0E1115"/>
          <w:spacing w:val="-12"/>
          <w:sz w:val="30"/>
        </w:rPr>
        <w:t>бинн</w:t>
      </w:r>
      <w:r>
        <w:rPr>
          <w:b/>
          <w:color w:val="0E1115"/>
          <w:spacing w:val="-12"/>
          <w:sz w:val="29"/>
        </w:rPr>
        <w:t>ое</w:t>
      </w:r>
      <w:r>
        <w:rPr>
          <w:b/>
          <w:color w:val="0E1115"/>
          <w:spacing w:val="-1"/>
          <w:sz w:val="29"/>
        </w:rPr>
        <w:t> </w:t>
      </w:r>
      <w:r>
        <w:rPr>
          <w:b/>
          <w:color w:val="0E1115"/>
          <w:spacing w:val="-12"/>
          <w:sz w:val="29"/>
        </w:rPr>
        <w:t>В</w:t>
      </w:r>
      <w:r>
        <w:rPr>
          <w:b/>
          <w:color w:val="0E1115"/>
          <w:spacing w:val="-12"/>
          <w:sz w:val="30"/>
        </w:rPr>
        <w:t>ыявл</w:t>
      </w:r>
      <w:r>
        <w:rPr>
          <w:b/>
          <w:color w:val="0E1115"/>
          <w:spacing w:val="-12"/>
          <w:sz w:val="29"/>
        </w:rPr>
        <w:t>е</w:t>
      </w:r>
      <w:r>
        <w:rPr>
          <w:b/>
          <w:color w:val="0E1115"/>
          <w:spacing w:val="-12"/>
          <w:sz w:val="30"/>
        </w:rPr>
        <w:t>ни</w:t>
      </w:r>
      <w:r>
        <w:rPr>
          <w:b/>
          <w:color w:val="0E1115"/>
          <w:spacing w:val="-12"/>
          <w:sz w:val="29"/>
        </w:rPr>
        <w:t>е</w:t>
      </w:r>
      <w:r>
        <w:rPr>
          <w:b/>
          <w:color w:val="0E1115"/>
          <w:spacing w:val="-1"/>
          <w:sz w:val="29"/>
        </w:rPr>
        <w:t> </w:t>
      </w:r>
      <w:r>
        <w:rPr>
          <w:b/>
          <w:color w:val="0E1115"/>
          <w:spacing w:val="-12"/>
          <w:sz w:val="30"/>
        </w:rPr>
        <w:t>Ц</w:t>
      </w:r>
      <w:r>
        <w:rPr>
          <w:b/>
          <w:color w:val="0E1115"/>
          <w:spacing w:val="-12"/>
          <w:sz w:val="29"/>
        </w:rPr>
        <w:t>е</w:t>
      </w:r>
      <w:r>
        <w:rPr>
          <w:b/>
          <w:color w:val="0E1115"/>
          <w:spacing w:val="-12"/>
          <w:sz w:val="30"/>
        </w:rPr>
        <w:t>нн</w:t>
      </w:r>
      <w:r>
        <w:rPr>
          <w:b/>
          <w:color w:val="0E1115"/>
          <w:spacing w:val="-12"/>
          <w:sz w:val="29"/>
        </w:rPr>
        <w:t>ос</w:t>
      </w:r>
      <w:r>
        <w:rPr>
          <w:b/>
          <w:color w:val="0E1115"/>
          <w:spacing w:val="-12"/>
          <w:sz w:val="30"/>
        </w:rPr>
        <w:t>т</w:t>
      </w:r>
      <w:r>
        <w:rPr>
          <w:b/>
          <w:color w:val="0E1115"/>
          <w:spacing w:val="-12"/>
          <w:sz w:val="29"/>
        </w:rPr>
        <w:t>ей</w:t>
      </w:r>
      <w:r>
        <w:rPr>
          <w:b/>
          <w:color w:val="0E1115"/>
          <w:spacing w:val="-1"/>
          <w:sz w:val="29"/>
        </w:rPr>
        <w:t> </w:t>
      </w:r>
      <w:r>
        <w:rPr>
          <w:rFonts w:ascii="Tahoma" w:hAnsi="Tahoma"/>
          <w:b/>
          <w:color w:val="0E1115"/>
          <w:spacing w:val="-12"/>
          <w:sz w:val="30"/>
        </w:rPr>
        <w:t>(«</w:t>
      </w:r>
      <w:r>
        <w:rPr>
          <w:b/>
          <w:color w:val="0E1115"/>
          <w:spacing w:val="-12"/>
          <w:sz w:val="30"/>
        </w:rPr>
        <w:t>З</w:t>
      </w:r>
      <w:r>
        <w:rPr>
          <w:b/>
          <w:color w:val="0E1115"/>
          <w:spacing w:val="-12"/>
          <w:sz w:val="29"/>
        </w:rPr>
        <w:t>а</w:t>
      </w:r>
      <w:r>
        <w:rPr>
          <w:b/>
          <w:color w:val="0E1115"/>
          <w:spacing w:val="-12"/>
          <w:sz w:val="30"/>
        </w:rPr>
        <w:t>ч</w:t>
      </w:r>
      <w:r>
        <w:rPr>
          <w:b/>
          <w:color w:val="0E1115"/>
          <w:spacing w:val="-12"/>
          <w:sz w:val="29"/>
        </w:rPr>
        <w:t>е</w:t>
      </w:r>
      <w:r>
        <w:rPr>
          <w:b/>
          <w:color w:val="0E1115"/>
          <w:spacing w:val="-12"/>
          <w:sz w:val="30"/>
        </w:rPr>
        <w:t>м</w:t>
      </w:r>
      <w:r>
        <w:rPr>
          <w:b/>
          <w:color w:val="0E1115"/>
          <w:spacing w:val="-4"/>
          <w:sz w:val="30"/>
        </w:rPr>
        <w:t> </w:t>
      </w:r>
      <w:r>
        <w:rPr>
          <w:b/>
          <w:color w:val="0E1115"/>
          <w:spacing w:val="-12"/>
          <w:sz w:val="30"/>
        </w:rPr>
        <w:t>мы</w:t>
      </w:r>
      <w:r>
        <w:rPr>
          <w:b/>
          <w:color w:val="0E1115"/>
          <w:spacing w:val="-4"/>
          <w:sz w:val="30"/>
        </w:rPr>
        <w:t> </w:t>
      </w:r>
      <w:r>
        <w:rPr>
          <w:b/>
          <w:color w:val="0E1115"/>
          <w:spacing w:val="-12"/>
          <w:sz w:val="30"/>
        </w:rPr>
        <w:t>вм</w:t>
      </w:r>
      <w:r>
        <w:rPr>
          <w:b/>
          <w:color w:val="0E1115"/>
          <w:spacing w:val="-12"/>
          <w:sz w:val="29"/>
        </w:rPr>
        <w:t>ес</w:t>
      </w:r>
      <w:r>
        <w:rPr>
          <w:b/>
          <w:color w:val="0E1115"/>
          <w:spacing w:val="-12"/>
          <w:sz w:val="30"/>
        </w:rPr>
        <w:t>т</w:t>
      </w:r>
      <w:r>
        <w:rPr>
          <w:b/>
          <w:color w:val="0E1115"/>
          <w:spacing w:val="-12"/>
          <w:sz w:val="29"/>
        </w:rPr>
        <w:t>е</w:t>
      </w:r>
      <w:r>
        <w:rPr>
          <w:rFonts w:ascii="Tahoma" w:hAnsi="Tahoma"/>
          <w:b/>
          <w:color w:val="0E1115"/>
          <w:spacing w:val="-12"/>
          <w:sz w:val="30"/>
        </w:rPr>
        <w:t>?»)</w:t>
      </w:r>
    </w:p>
    <w:p>
      <w:pPr>
        <w:pStyle w:val="BodyText"/>
        <w:spacing w:line="345" w:lineRule="auto" w:before="356"/>
        <w:ind w:left="305" w:right="35"/>
        <w:rPr>
          <w:rFonts w:ascii="Tahoma" w:hAnsi="Tahoma"/>
        </w:rPr>
      </w:pPr>
      <w:r>
        <w:rPr>
          <w:color w:val="0E1115"/>
        </w:rPr>
        <w:t>Прежде чем формулировать мечту</w:t>
      </w:r>
      <w:r>
        <w:rPr>
          <w:rFonts w:ascii="Tahoma" w:hAnsi="Tahoma"/>
          <w:color w:val="0E1115"/>
        </w:rPr>
        <w:t>, </w:t>
      </w:r>
      <w:r>
        <w:rPr>
          <w:color w:val="0E1115"/>
        </w:rPr>
        <w:t>нужно понять</w:t>
      </w:r>
      <w:r>
        <w:rPr>
          <w:rFonts w:ascii="Tahoma" w:hAnsi="Tahoma"/>
          <w:color w:val="0E1115"/>
        </w:rPr>
        <w:t>, </w:t>
      </w:r>
      <w:r>
        <w:rPr>
          <w:color w:val="0E1115"/>
        </w:rPr>
        <w:t>что на самом деле ценно для </w:t>
      </w:r>
      <w:r>
        <w:rPr>
          <w:color w:val="0E1115"/>
          <w:spacing w:val="-2"/>
        </w:rPr>
        <w:t>людей</w:t>
      </w:r>
      <w:r>
        <w:rPr>
          <w:rFonts w:ascii="Tahoma" w:hAnsi="Tahoma"/>
          <w:color w:val="0E1115"/>
          <w:spacing w:val="-2"/>
        </w:rPr>
        <w:t>.</w:t>
      </w:r>
    </w:p>
    <w:p>
      <w:pPr>
        <w:spacing w:before="244"/>
        <w:ind w:left="305" w:right="0" w:firstLine="0"/>
        <w:jc w:val="left"/>
        <w:rPr>
          <w:rFonts w:ascii="Tahoma" w:hAnsi="Tahoma"/>
          <w:b/>
          <w:sz w:val="24"/>
        </w:rPr>
      </w:pPr>
      <w:r>
        <w:rPr>
          <w:b/>
          <w:color w:val="0E1115"/>
          <w:spacing w:val="-8"/>
          <w:sz w:val="24"/>
        </w:rPr>
        <w:t>Ш</w:t>
      </w:r>
      <w:r>
        <w:rPr>
          <w:b/>
          <w:color w:val="0E1115"/>
          <w:spacing w:val="-8"/>
          <w:sz w:val="23"/>
        </w:rPr>
        <w:t>а</w:t>
      </w:r>
      <w:r>
        <w:rPr>
          <w:b/>
          <w:color w:val="0E1115"/>
          <w:spacing w:val="-8"/>
          <w:sz w:val="24"/>
        </w:rPr>
        <w:t>г</w:t>
      </w:r>
      <w:r>
        <w:rPr>
          <w:b/>
          <w:color w:val="0E1115"/>
          <w:spacing w:val="-4"/>
          <w:sz w:val="24"/>
        </w:rPr>
        <w:t> </w:t>
      </w:r>
      <w:r>
        <w:rPr>
          <w:rFonts w:ascii="Tahoma" w:hAnsi="Tahoma"/>
          <w:b/>
          <w:color w:val="0E1115"/>
          <w:spacing w:val="-8"/>
          <w:sz w:val="24"/>
        </w:rPr>
        <w:t>1:</w:t>
      </w:r>
      <w:r>
        <w:rPr>
          <w:rFonts w:ascii="Tahoma" w:hAnsi="Tahoma"/>
          <w:b/>
          <w:color w:val="0E1115"/>
          <w:spacing w:val="-7"/>
          <w:sz w:val="24"/>
        </w:rPr>
        <w:t> </w:t>
      </w:r>
      <w:r>
        <w:rPr>
          <w:b/>
          <w:color w:val="0E1115"/>
          <w:spacing w:val="-8"/>
          <w:sz w:val="23"/>
        </w:rPr>
        <w:t>Про</w:t>
      </w:r>
      <w:r>
        <w:rPr>
          <w:b/>
          <w:color w:val="0E1115"/>
          <w:spacing w:val="-8"/>
          <w:sz w:val="24"/>
        </w:rPr>
        <w:t>в</w:t>
      </w:r>
      <w:r>
        <w:rPr>
          <w:b/>
          <w:color w:val="0E1115"/>
          <w:spacing w:val="-8"/>
          <w:sz w:val="23"/>
        </w:rPr>
        <w:t>е</w:t>
      </w:r>
      <w:r>
        <w:rPr>
          <w:b/>
          <w:color w:val="0E1115"/>
          <w:spacing w:val="-8"/>
          <w:sz w:val="24"/>
        </w:rPr>
        <w:t>д</w:t>
      </w:r>
      <w:r>
        <w:rPr>
          <w:b/>
          <w:color w:val="0E1115"/>
          <w:spacing w:val="-8"/>
          <w:sz w:val="23"/>
        </w:rPr>
        <w:t>е</w:t>
      </w:r>
      <w:r>
        <w:rPr>
          <w:b/>
          <w:color w:val="0E1115"/>
          <w:spacing w:val="-8"/>
          <w:sz w:val="24"/>
        </w:rPr>
        <w:t>ни</w:t>
      </w:r>
      <w:r>
        <w:rPr>
          <w:b/>
          <w:color w:val="0E1115"/>
          <w:spacing w:val="-8"/>
          <w:sz w:val="23"/>
        </w:rPr>
        <w:t>е</w:t>
      </w:r>
      <w:r>
        <w:rPr>
          <w:b/>
          <w:color w:val="0E1115"/>
          <w:spacing w:val="-1"/>
          <w:sz w:val="23"/>
        </w:rPr>
        <w:t> </w:t>
      </w:r>
      <w:r>
        <w:rPr>
          <w:rFonts w:ascii="Tahoma" w:hAnsi="Tahoma"/>
          <w:b/>
          <w:color w:val="0E1115"/>
          <w:spacing w:val="-8"/>
          <w:sz w:val="24"/>
        </w:rPr>
        <w:t>«</w:t>
      </w:r>
      <w:r>
        <w:rPr>
          <w:b/>
          <w:color w:val="0E1115"/>
          <w:spacing w:val="-8"/>
          <w:sz w:val="23"/>
        </w:rPr>
        <w:t>Кру</w:t>
      </w:r>
      <w:r>
        <w:rPr>
          <w:b/>
          <w:color w:val="0E1115"/>
          <w:spacing w:val="-8"/>
          <w:sz w:val="24"/>
        </w:rPr>
        <w:t>г</w:t>
      </w:r>
      <w:r>
        <w:rPr>
          <w:b/>
          <w:color w:val="0E1115"/>
          <w:spacing w:val="-8"/>
          <w:sz w:val="23"/>
        </w:rPr>
        <w:t>о</w:t>
      </w:r>
      <w:r>
        <w:rPr>
          <w:b/>
          <w:color w:val="0E1115"/>
          <w:spacing w:val="-8"/>
          <w:sz w:val="24"/>
        </w:rPr>
        <w:t>в</w:t>
      </w:r>
      <w:r>
        <w:rPr>
          <w:b/>
          <w:color w:val="0E1115"/>
          <w:spacing w:val="-3"/>
          <w:sz w:val="24"/>
        </w:rPr>
        <w:t> </w:t>
      </w:r>
      <w:r>
        <w:rPr>
          <w:b/>
          <w:color w:val="0E1115"/>
          <w:spacing w:val="-8"/>
          <w:sz w:val="23"/>
        </w:rPr>
        <w:t>С</w:t>
      </w:r>
      <w:r>
        <w:rPr>
          <w:b/>
          <w:color w:val="0E1115"/>
          <w:spacing w:val="-8"/>
          <w:sz w:val="24"/>
        </w:rPr>
        <w:t>мы</w:t>
      </w:r>
      <w:r>
        <w:rPr>
          <w:b/>
          <w:color w:val="0E1115"/>
          <w:spacing w:val="-8"/>
          <w:sz w:val="23"/>
        </w:rPr>
        <w:t>с</w:t>
      </w:r>
      <w:r>
        <w:rPr>
          <w:b/>
          <w:color w:val="0E1115"/>
          <w:spacing w:val="-8"/>
          <w:sz w:val="24"/>
        </w:rPr>
        <w:t>л</w:t>
      </w:r>
      <w:r>
        <w:rPr>
          <w:b/>
          <w:color w:val="0E1115"/>
          <w:spacing w:val="-8"/>
          <w:sz w:val="23"/>
        </w:rPr>
        <w:t>а</w:t>
      </w:r>
      <w:r>
        <w:rPr>
          <w:rFonts w:ascii="Tahoma" w:hAnsi="Tahoma"/>
          <w:b/>
          <w:color w:val="0E1115"/>
          <w:spacing w:val="-8"/>
          <w:sz w:val="24"/>
        </w:rPr>
        <w:t>»</w:t>
      </w:r>
    </w:p>
    <w:p>
      <w:pPr>
        <w:pStyle w:val="BodyText"/>
        <w:spacing w:before="79"/>
        <w:rPr>
          <w:rFonts w:ascii="Tahoma"/>
          <w:b/>
        </w:rPr>
      </w:pPr>
    </w:p>
    <w:p>
      <w:pPr>
        <w:pStyle w:val="ListParagraph"/>
        <w:numPr>
          <w:ilvl w:val="0"/>
          <w:numId w:val="42"/>
        </w:numPr>
        <w:tabs>
          <w:tab w:pos="575" w:val="left" w:leader="none"/>
        </w:tabs>
        <w:spacing w:line="345" w:lineRule="auto" w:before="0" w:after="0"/>
        <w:ind w:left="575" w:right="387" w:hanging="255"/>
        <w:jc w:val="left"/>
        <w:rPr>
          <w:rFonts w:ascii="Tahoma" w:hAnsi="Tahoma"/>
          <w:sz w:val="24"/>
        </w:rPr>
      </w:pPr>
      <w:r>
        <w:rPr>
          <w:b/>
          <w:color w:val="0E1115"/>
          <w:sz w:val="24"/>
        </w:rPr>
        <w:t>Чт</w:t>
      </w:r>
      <w:r>
        <w:rPr>
          <w:b/>
          <w:color w:val="0E1115"/>
          <w:sz w:val="23"/>
        </w:rPr>
        <w:t>о </w:t>
      </w:r>
      <w:r>
        <w:rPr>
          <w:b/>
          <w:color w:val="0E1115"/>
          <w:sz w:val="24"/>
        </w:rPr>
        <w:t>эт</w:t>
      </w:r>
      <w:r>
        <w:rPr>
          <w:b/>
          <w:color w:val="0E1115"/>
          <w:sz w:val="23"/>
        </w:rPr>
        <w:t>о</w:t>
      </w:r>
      <w:r>
        <w:rPr>
          <w:rFonts w:ascii="Tahoma" w:hAnsi="Tahoma"/>
          <w:b/>
          <w:color w:val="0E1115"/>
          <w:sz w:val="24"/>
        </w:rPr>
        <w:t>? </w:t>
      </w:r>
      <w:r>
        <w:rPr>
          <w:color w:val="0E1115"/>
          <w:sz w:val="24"/>
        </w:rPr>
        <w:t>Серия структурированных диалогов в малых группах </w:t>
      </w:r>
      <w:r>
        <w:rPr>
          <w:rFonts w:ascii="Tahoma" w:hAnsi="Tahoma"/>
          <w:color w:val="0E1115"/>
          <w:sz w:val="24"/>
        </w:rPr>
        <w:t>(5-10 </w:t>
      </w:r>
      <w:r>
        <w:rPr>
          <w:color w:val="0E1115"/>
          <w:sz w:val="24"/>
        </w:rPr>
        <w:t>человек</w:t>
      </w:r>
      <w:r>
        <w:rPr>
          <w:rFonts w:ascii="Tahoma" w:hAnsi="Tahoma"/>
          <w:color w:val="0E1115"/>
          <w:sz w:val="24"/>
        </w:rPr>
        <w:t>), </w:t>
      </w:r>
      <w:r>
        <w:rPr>
          <w:color w:val="0E1115"/>
          <w:w w:val="105"/>
          <w:sz w:val="24"/>
        </w:rPr>
        <w:t>где каждый может высказаться без страха быть осужденным</w:t>
      </w:r>
      <w:r>
        <w:rPr>
          <w:rFonts w:ascii="Tahoma" w:hAnsi="Tahoma"/>
          <w:color w:val="0E1115"/>
          <w:w w:val="105"/>
          <w:sz w:val="24"/>
        </w:rPr>
        <w:t>.</w:t>
      </w:r>
    </w:p>
    <w:p>
      <w:pPr>
        <w:pStyle w:val="ListParagraph"/>
        <w:numPr>
          <w:ilvl w:val="0"/>
          <w:numId w:val="42"/>
        </w:numPr>
        <w:tabs>
          <w:tab w:pos="575" w:val="left" w:leader="none"/>
        </w:tabs>
        <w:spacing w:line="240" w:lineRule="auto" w:before="93" w:after="0"/>
        <w:ind w:left="575" w:right="0" w:hanging="255"/>
        <w:jc w:val="left"/>
        <w:rPr>
          <w:rFonts w:ascii="Tahoma" w:hAnsi="Tahoma"/>
          <w:b/>
          <w:sz w:val="24"/>
        </w:rPr>
      </w:pPr>
      <w:r>
        <w:rPr>
          <w:b/>
          <w:color w:val="0E1115"/>
          <w:spacing w:val="-8"/>
          <w:sz w:val="23"/>
        </w:rPr>
        <w:t>Во</w:t>
      </w:r>
      <w:r>
        <w:rPr>
          <w:b/>
          <w:color w:val="0E1115"/>
          <w:spacing w:val="-8"/>
          <w:sz w:val="24"/>
        </w:rPr>
        <w:t>п</w:t>
      </w:r>
      <w:r>
        <w:rPr>
          <w:b/>
          <w:color w:val="0E1115"/>
          <w:spacing w:val="-8"/>
          <w:sz w:val="23"/>
        </w:rPr>
        <w:t>рос</w:t>
      </w:r>
      <w:r>
        <w:rPr>
          <w:b/>
          <w:color w:val="0E1115"/>
          <w:spacing w:val="-8"/>
          <w:sz w:val="24"/>
        </w:rPr>
        <w:t>ы для </w:t>
      </w:r>
      <w:r>
        <w:rPr>
          <w:b/>
          <w:color w:val="0E1115"/>
          <w:spacing w:val="-8"/>
          <w:sz w:val="23"/>
        </w:rPr>
        <w:t>о</w:t>
      </w:r>
      <w:r>
        <w:rPr>
          <w:b/>
          <w:color w:val="0E1115"/>
          <w:spacing w:val="-8"/>
          <w:sz w:val="24"/>
        </w:rPr>
        <w:t>б</w:t>
      </w:r>
      <w:r>
        <w:rPr>
          <w:b/>
          <w:color w:val="0E1115"/>
          <w:spacing w:val="-8"/>
          <w:sz w:val="23"/>
        </w:rPr>
        <w:t>су</w:t>
      </w:r>
      <w:r>
        <w:rPr>
          <w:b/>
          <w:color w:val="0E1115"/>
          <w:spacing w:val="-8"/>
          <w:sz w:val="24"/>
        </w:rPr>
        <w:t>жд</w:t>
      </w:r>
      <w:r>
        <w:rPr>
          <w:b/>
          <w:color w:val="0E1115"/>
          <w:spacing w:val="-8"/>
          <w:sz w:val="23"/>
        </w:rPr>
        <w:t>е</w:t>
      </w:r>
      <w:r>
        <w:rPr>
          <w:b/>
          <w:color w:val="0E1115"/>
          <w:spacing w:val="-8"/>
          <w:sz w:val="24"/>
        </w:rPr>
        <w:t>ния</w:t>
      </w:r>
      <w:r>
        <w:rPr>
          <w:rFonts w:ascii="Tahoma" w:hAnsi="Tahoma"/>
          <w:b/>
          <w:color w:val="0E1115"/>
          <w:spacing w:val="-8"/>
          <w:sz w:val="24"/>
        </w:rPr>
        <w:t>:</w:t>
      </w:r>
    </w:p>
    <w:p>
      <w:pPr>
        <w:pStyle w:val="ListParagraph"/>
        <w:numPr>
          <w:ilvl w:val="1"/>
          <w:numId w:val="42"/>
        </w:numPr>
        <w:tabs>
          <w:tab w:pos="844" w:val="left" w:leader="none"/>
        </w:tabs>
        <w:spacing w:line="240" w:lineRule="auto" w:before="248" w:after="0"/>
        <w:ind w:left="844" w:right="0" w:hanging="262"/>
        <w:jc w:val="left"/>
        <w:rPr>
          <w:rFonts w:ascii="Verdana" w:hAnsi="Verdana"/>
          <w:i/>
          <w:sz w:val="24"/>
        </w:rPr>
      </w:pPr>
      <w:r>
        <w:rPr>
          <w:rFonts w:ascii="Verdana" w:hAnsi="Verdana"/>
          <w:i/>
          <w:color w:val="0E1115"/>
          <w:spacing w:val="-4"/>
          <w:sz w:val="24"/>
        </w:rPr>
        <w:t>«</w:t>
      </w:r>
      <w:r>
        <w:rPr>
          <w:i/>
          <w:color w:val="0E1115"/>
          <w:spacing w:val="-4"/>
          <w:sz w:val="24"/>
        </w:rPr>
        <w:t>Чт</w:t>
      </w:r>
      <w:r>
        <w:rPr>
          <w:i/>
          <w:color w:val="0E1115"/>
          <w:spacing w:val="-4"/>
          <w:sz w:val="23"/>
        </w:rPr>
        <w:t>о</w:t>
      </w:r>
      <w:r>
        <w:rPr>
          <w:i/>
          <w:color w:val="0E1115"/>
          <w:spacing w:val="4"/>
          <w:sz w:val="23"/>
        </w:rPr>
        <w:t> </w:t>
      </w:r>
      <w:r>
        <w:rPr>
          <w:i/>
          <w:color w:val="0E1115"/>
          <w:spacing w:val="-4"/>
          <w:sz w:val="24"/>
        </w:rPr>
        <w:t>в</w:t>
      </w:r>
      <w:r>
        <w:rPr>
          <w:i/>
          <w:color w:val="0E1115"/>
          <w:spacing w:val="-13"/>
          <w:sz w:val="24"/>
        </w:rPr>
        <w:t> </w:t>
      </w:r>
      <w:r>
        <w:rPr>
          <w:i/>
          <w:color w:val="0E1115"/>
          <w:spacing w:val="-4"/>
          <w:sz w:val="24"/>
        </w:rPr>
        <w:t>жизни</w:t>
      </w:r>
      <w:r>
        <w:rPr>
          <w:i/>
          <w:color w:val="0E1115"/>
          <w:spacing w:val="-12"/>
          <w:sz w:val="24"/>
        </w:rPr>
        <w:t> </w:t>
      </w:r>
      <w:r>
        <w:rPr>
          <w:i/>
          <w:color w:val="0E1115"/>
          <w:spacing w:val="-4"/>
          <w:sz w:val="24"/>
        </w:rPr>
        <w:t>для</w:t>
      </w:r>
      <w:r>
        <w:rPr>
          <w:i/>
          <w:color w:val="0E1115"/>
          <w:spacing w:val="-13"/>
          <w:sz w:val="24"/>
        </w:rPr>
        <w:t> </w:t>
      </w:r>
      <w:r>
        <w:rPr>
          <w:i/>
          <w:color w:val="0E1115"/>
          <w:spacing w:val="-4"/>
          <w:sz w:val="24"/>
        </w:rPr>
        <w:t>в</w:t>
      </w:r>
      <w:r>
        <w:rPr>
          <w:i/>
          <w:color w:val="0E1115"/>
          <w:spacing w:val="-4"/>
          <w:sz w:val="23"/>
        </w:rPr>
        <w:t>ас</w:t>
      </w:r>
      <w:r>
        <w:rPr>
          <w:i/>
          <w:color w:val="0E1115"/>
          <w:spacing w:val="1"/>
          <w:sz w:val="23"/>
        </w:rPr>
        <w:t> </w:t>
      </w:r>
      <w:r>
        <w:rPr>
          <w:i/>
          <w:color w:val="0E1115"/>
          <w:spacing w:val="-4"/>
          <w:sz w:val="24"/>
        </w:rPr>
        <w:t>п</w:t>
      </w:r>
      <w:r>
        <w:rPr>
          <w:i/>
          <w:color w:val="0E1115"/>
          <w:spacing w:val="-4"/>
          <w:sz w:val="23"/>
        </w:rPr>
        <w:t>о</w:t>
      </w:r>
      <w:r>
        <w:rPr>
          <w:rFonts w:ascii="Verdana" w:hAnsi="Verdana"/>
          <w:i/>
          <w:color w:val="0E1115"/>
          <w:spacing w:val="-4"/>
          <w:sz w:val="24"/>
        </w:rPr>
        <w:t>-</w:t>
      </w:r>
      <w:r>
        <w:rPr>
          <w:i/>
          <w:color w:val="0E1115"/>
          <w:spacing w:val="-4"/>
          <w:sz w:val="24"/>
        </w:rPr>
        <w:t>н</w:t>
      </w:r>
      <w:r>
        <w:rPr>
          <w:i/>
          <w:color w:val="0E1115"/>
          <w:spacing w:val="-4"/>
          <w:sz w:val="23"/>
        </w:rPr>
        <w:t>ас</w:t>
      </w:r>
      <w:r>
        <w:rPr>
          <w:i/>
          <w:color w:val="0E1115"/>
          <w:spacing w:val="-4"/>
          <w:sz w:val="24"/>
        </w:rPr>
        <w:t>т</w:t>
      </w:r>
      <w:r>
        <w:rPr>
          <w:i/>
          <w:color w:val="0E1115"/>
          <w:spacing w:val="-4"/>
          <w:sz w:val="23"/>
        </w:rPr>
        <w:t>о</w:t>
      </w:r>
      <w:r>
        <w:rPr>
          <w:i/>
          <w:color w:val="0E1115"/>
          <w:spacing w:val="-4"/>
          <w:sz w:val="24"/>
        </w:rPr>
        <w:t>ящ</w:t>
      </w:r>
      <w:r>
        <w:rPr>
          <w:i/>
          <w:color w:val="0E1115"/>
          <w:spacing w:val="-4"/>
          <w:sz w:val="23"/>
        </w:rPr>
        <w:t>е</w:t>
      </w:r>
      <w:r>
        <w:rPr>
          <w:i/>
          <w:color w:val="0E1115"/>
          <w:spacing w:val="-4"/>
          <w:sz w:val="24"/>
        </w:rPr>
        <w:t>м</w:t>
      </w:r>
      <w:r>
        <w:rPr>
          <w:i/>
          <w:color w:val="0E1115"/>
          <w:spacing w:val="-4"/>
          <w:sz w:val="23"/>
        </w:rPr>
        <w:t>у</w:t>
      </w:r>
      <w:r>
        <w:rPr>
          <w:i/>
          <w:color w:val="0E1115"/>
          <w:spacing w:val="-10"/>
          <w:sz w:val="23"/>
        </w:rPr>
        <w:t> </w:t>
      </w:r>
      <w:r>
        <w:rPr>
          <w:i/>
          <w:color w:val="0E1115"/>
          <w:spacing w:val="-4"/>
          <w:sz w:val="24"/>
        </w:rPr>
        <w:t>в</w:t>
      </w:r>
      <w:r>
        <w:rPr>
          <w:i/>
          <w:color w:val="0E1115"/>
          <w:spacing w:val="-4"/>
          <w:sz w:val="23"/>
        </w:rPr>
        <w:t>а</w:t>
      </w:r>
      <w:r>
        <w:rPr>
          <w:i/>
          <w:color w:val="0E1115"/>
          <w:spacing w:val="-4"/>
          <w:sz w:val="24"/>
        </w:rPr>
        <w:t>жн</w:t>
      </w:r>
      <w:r>
        <w:rPr>
          <w:i/>
          <w:color w:val="0E1115"/>
          <w:spacing w:val="-4"/>
          <w:sz w:val="23"/>
        </w:rPr>
        <w:t>о</w:t>
      </w:r>
      <w:r>
        <w:rPr>
          <w:rFonts w:ascii="Verdana" w:hAnsi="Verdana"/>
          <w:i/>
          <w:color w:val="0E1115"/>
          <w:spacing w:val="-4"/>
          <w:sz w:val="24"/>
        </w:rPr>
        <w:t>?»</w:t>
      </w:r>
    </w:p>
    <w:p>
      <w:pPr>
        <w:pStyle w:val="ListParagraph"/>
        <w:numPr>
          <w:ilvl w:val="1"/>
          <w:numId w:val="42"/>
        </w:numPr>
        <w:tabs>
          <w:tab w:pos="845" w:val="left" w:leader="none"/>
        </w:tabs>
        <w:spacing w:line="345" w:lineRule="auto" w:before="218" w:after="0"/>
        <w:ind w:left="845" w:right="827" w:hanging="263"/>
        <w:jc w:val="left"/>
        <w:rPr>
          <w:rFonts w:ascii="Verdana" w:hAnsi="Verdana"/>
          <w:i/>
          <w:sz w:val="24"/>
        </w:rPr>
      </w:pPr>
      <w:r>
        <w:rPr>
          <w:rFonts w:ascii="Verdana" w:hAnsi="Verdana"/>
          <w:i/>
          <w:color w:val="0E1115"/>
          <w:w w:val="90"/>
          <w:sz w:val="24"/>
        </w:rPr>
        <w:t>«</w:t>
      </w:r>
      <w:r>
        <w:rPr>
          <w:i/>
          <w:color w:val="0E1115"/>
          <w:w w:val="90"/>
          <w:sz w:val="23"/>
        </w:rPr>
        <w:t>Ка</w:t>
      </w:r>
      <w:r>
        <w:rPr>
          <w:i/>
          <w:color w:val="0E1115"/>
          <w:w w:val="90"/>
          <w:sz w:val="24"/>
        </w:rPr>
        <w:t>ким вы </w:t>
      </w:r>
      <w:r>
        <w:rPr>
          <w:i/>
          <w:color w:val="0E1115"/>
          <w:w w:val="90"/>
          <w:sz w:val="23"/>
        </w:rPr>
        <w:t>хо</w:t>
      </w:r>
      <w:r>
        <w:rPr>
          <w:i/>
          <w:color w:val="0E1115"/>
          <w:w w:val="90"/>
          <w:sz w:val="24"/>
        </w:rPr>
        <w:t>тит</w:t>
      </w:r>
      <w:r>
        <w:rPr>
          <w:i/>
          <w:color w:val="0E1115"/>
          <w:w w:val="90"/>
          <w:sz w:val="23"/>
        </w:rPr>
        <w:t>е</w:t>
      </w:r>
      <w:r>
        <w:rPr>
          <w:i/>
          <w:color w:val="0E1115"/>
          <w:sz w:val="23"/>
        </w:rPr>
        <w:t> </w:t>
      </w:r>
      <w:r>
        <w:rPr>
          <w:i/>
          <w:color w:val="0E1115"/>
          <w:w w:val="90"/>
          <w:sz w:val="24"/>
        </w:rPr>
        <w:t>вид</w:t>
      </w:r>
      <w:r>
        <w:rPr>
          <w:i/>
          <w:color w:val="0E1115"/>
          <w:w w:val="90"/>
          <w:sz w:val="23"/>
        </w:rPr>
        <w:t>е</w:t>
      </w:r>
      <w:r>
        <w:rPr>
          <w:i/>
          <w:color w:val="0E1115"/>
          <w:w w:val="90"/>
          <w:sz w:val="24"/>
        </w:rPr>
        <w:t>ть</w:t>
      </w:r>
      <w:r>
        <w:rPr>
          <w:i/>
          <w:color w:val="0E1115"/>
          <w:sz w:val="24"/>
        </w:rPr>
        <w:t> </w:t>
      </w:r>
      <w:r>
        <w:rPr>
          <w:i/>
          <w:color w:val="0E1115"/>
          <w:w w:val="90"/>
          <w:sz w:val="24"/>
        </w:rPr>
        <w:t>эт</w:t>
      </w:r>
      <w:r>
        <w:rPr>
          <w:i/>
          <w:color w:val="0E1115"/>
          <w:w w:val="90"/>
          <w:sz w:val="23"/>
        </w:rPr>
        <w:t>о</w:t>
      </w:r>
      <w:r>
        <w:rPr>
          <w:i/>
          <w:color w:val="0E1115"/>
          <w:spacing w:val="29"/>
          <w:sz w:val="23"/>
        </w:rPr>
        <w:t> </w:t>
      </w:r>
      <w:r>
        <w:rPr>
          <w:i/>
          <w:color w:val="0E1115"/>
          <w:w w:val="90"/>
          <w:sz w:val="24"/>
        </w:rPr>
        <w:t>м</w:t>
      </w:r>
      <w:r>
        <w:rPr>
          <w:i/>
          <w:color w:val="0E1115"/>
          <w:w w:val="90"/>
          <w:sz w:val="23"/>
        </w:rPr>
        <w:t>ес</w:t>
      </w:r>
      <w:r>
        <w:rPr>
          <w:i/>
          <w:color w:val="0E1115"/>
          <w:w w:val="90"/>
          <w:sz w:val="24"/>
        </w:rPr>
        <w:t>т</w:t>
      </w:r>
      <w:r>
        <w:rPr>
          <w:i/>
          <w:color w:val="0E1115"/>
          <w:w w:val="90"/>
          <w:sz w:val="23"/>
        </w:rPr>
        <w:t>о</w:t>
      </w:r>
      <w:r>
        <w:rPr>
          <w:i/>
          <w:color w:val="0E1115"/>
          <w:spacing w:val="29"/>
          <w:sz w:val="23"/>
        </w:rPr>
        <w:t> </w:t>
      </w:r>
      <w:r>
        <w:rPr>
          <w:rFonts w:ascii="Verdana" w:hAnsi="Verdana"/>
          <w:i/>
          <w:color w:val="0E1115"/>
          <w:w w:val="90"/>
          <w:sz w:val="24"/>
        </w:rPr>
        <w:t>(</w:t>
      </w:r>
      <w:r>
        <w:rPr>
          <w:i/>
          <w:color w:val="0E1115"/>
          <w:w w:val="90"/>
          <w:sz w:val="23"/>
        </w:rPr>
        <w:t>се</w:t>
      </w:r>
      <w:r>
        <w:rPr>
          <w:i/>
          <w:color w:val="0E1115"/>
          <w:w w:val="90"/>
          <w:sz w:val="24"/>
        </w:rPr>
        <w:t>л</w:t>
      </w:r>
      <w:r>
        <w:rPr>
          <w:i/>
          <w:color w:val="0E1115"/>
          <w:w w:val="90"/>
          <w:sz w:val="23"/>
        </w:rPr>
        <w:t>о</w:t>
      </w:r>
      <w:r>
        <w:rPr>
          <w:rFonts w:ascii="Verdana" w:hAnsi="Verdana"/>
          <w:i/>
          <w:color w:val="0E1115"/>
          <w:w w:val="90"/>
          <w:sz w:val="24"/>
        </w:rPr>
        <w:t>,</w:t>
      </w:r>
      <w:r>
        <w:rPr>
          <w:rFonts w:ascii="Verdana" w:hAnsi="Verdana"/>
          <w:i/>
          <w:color w:val="0E1115"/>
          <w:spacing w:val="-4"/>
          <w:w w:val="90"/>
          <w:sz w:val="24"/>
        </w:rPr>
        <w:t> </w:t>
      </w:r>
      <w:r>
        <w:rPr>
          <w:i/>
          <w:color w:val="0E1115"/>
          <w:w w:val="90"/>
          <w:sz w:val="24"/>
        </w:rPr>
        <w:t>г</w:t>
      </w:r>
      <w:r>
        <w:rPr>
          <w:i/>
          <w:color w:val="0E1115"/>
          <w:w w:val="90"/>
          <w:sz w:val="23"/>
        </w:rPr>
        <w:t>оро</w:t>
      </w:r>
      <w:r>
        <w:rPr>
          <w:i/>
          <w:color w:val="0E1115"/>
          <w:w w:val="90"/>
          <w:sz w:val="24"/>
        </w:rPr>
        <w:t>д</w:t>
      </w:r>
      <w:r>
        <w:rPr>
          <w:rFonts w:ascii="Verdana" w:hAnsi="Verdana"/>
          <w:i/>
          <w:color w:val="0E1115"/>
          <w:w w:val="90"/>
          <w:sz w:val="24"/>
        </w:rPr>
        <w:t>)</w:t>
      </w:r>
      <w:r>
        <w:rPr>
          <w:rFonts w:ascii="Verdana" w:hAnsi="Verdana"/>
          <w:i/>
          <w:color w:val="0E1115"/>
          <w:spacing w:val="-4"/>
          <w:w w:val="90"/>
          <w:sz w:val="24"/>
        </w:rPr>
        <w:t> </w:t>
      </w:r>
      <w:r>
        <w:rPr>
          <w:i/>
          <w:color w:val="0E1115"/>
          <w:spacing w:val="12"/>
          <w:w w:val="90"/>
          <w:sz w:val="24"/>
        </w:rPr>
        <w:t>ч</w:t>
      </w:r>
      <w:r>
        <w:rPr>
          <w:i/>
          <w:color w:val="0E1115"/>
          <w:spacing w:val="12"/>
          <w:w w:val="90"/>
          <w:sz w:val="23"/>
        </w:rPr>
        <w:t>ере</w:t>
      </w:r>
      <w:r>
        <w:rPr>
          <w:i/>
          <w:color w:val="0E1115"/>
          <w:spacing w:val="12"/>
          <w:w w:val="90"/>
          <w:sz w:val="24"/>
        </w:rPr>
        <w:t>з </w:t>
      </w:r>
      <w:r>
        <w:rPr>
          <w:rFonts w:ascii="Verdana" w:hAnsi="Verdana"/>
          <w:i/>
          <w:color w:val="0E1115"/>
          <w:w w:val="90"/>
          <w:sz w:val="24"/>
        </w:rPr>
        <w:t>20</w:t>
      </w:r>
      <w:r>
        <w:rPr>
          <w:rFonts w:ascii="Verdana" w:hAnsi="Verdana"/>
          <w:i/>
          <w:color w:val="0E1115"/>
          <w:spacing w:val="-4"/>
          <w:w w:val="90"/>
          <w:sz w:val="24"/>
        </w:rPr>
        <w:t> </w:t>
      </w:r>
      <w:r>
        <w:rPr>
          <w:i/>
          <w:color w:val="0E1115"/>
          <w:w w:val="90"/>
          <w:sz w:val="24"/>
        </w:rPr>
        <w:t>л</w:t>
      </w:r>
      <w:r>
        <w:rPr>
          <w:i/>
          <w:color w:val="0E1115"/>
          <w:w w:val="90"/>
          <w:sz w:val="23"/>
        </w:rPr>
        <w:t>е</w:t>
      </w:r>
      <w:r>
        <w:rPr>
          <w:i/>
          <w:color w:val="0E1115"/>
          <w:w w:val="90"/>
          <w:sz w:val="24"/>
        </w:rPr>
        <w:t>т для в</w:t>
      </w:r>
      <w:r>
        <w:rPr>
          <w:i/>
          <w:color w:val="0E1115"/>
          <w:w w:val="90"/>
          <w:sz w:val="23"/>
        </w:rPr>
        <w:t>а</w:t>
      </w:r>
      <w:r>
        <w:rPr>
          <w:i/>
          <w:color w:val="0E1115"/>
          <w:w w:val="90"/>
          <w:sz w:val="24"/>
        </w:rPr>
        <w:t>ши</w:t>
      </w:r>
      <w:r>
        <w:rPr>
          <w:i/>
          <w:color w:val="0E1115"/>
          <w:w w:val="90"/>
          <w:sz w:val="23"/>
        </w:rPr>
        <w:t>х </w:t>
      </w:r>
      <w:r>
        <w:rPr>
          <w:i/>
          <w:color w:val="0E1115"/>
          <w:spacing w:val="-2"/>
          <w:sz w:val="24"/>
        </w:rPr>
        <w:t>д</w:t>
      </w:r>
      <w:r>
        <w:rPr>
          <w:i/>
          <w:color w:val="0E1115"/>
          <w:spacing w:val="-2"/>
          <w:sz w:val="23"/>
        </w:rPr>
        <w:t>е</w:t>
      </w:r>
      <w:r>
        <w:rPr>
          <w:i/>
          <w:color w:val="0E1115"/>
          <w:spacing w:val="-2"/>
          <w:sz w:val="24"/>
        </w:rPr>
        <w:t>т</w:t>
      </w:r>
      <w:r>
        <w:rPr>
          <w:i/>
          <w:color w:val="0E1115"/>
          <w:spacing w:val="-2"/>
          <w:sz w:val="23"/>
        </w:rPr>
        <w:t>ей</w:t>
      </w:r>
      <w:r>
        <w:rPr>
          <w:rFonts w:ascii="Verdana" w:hAnsi="Verdana"/>
          <w:i/>
          <w:color w:val="0E1115"/>
          <w:spacing w:val="-2"/>
          <w:sz w:val="24"/>
        </w:rPr>
        <w:t>?»</w:t>
      </w:r>
    </w:p>
    <w:p>
      <w:pPr>
        <w:pStyle w:val="ListParagraph"/>
        <w:numPr>
          <w:ilvl w:val="1"/>
          <w:numId w:val="42"/>
        </w:numPr>
        <w:tabs>
          <w:tab w:pos="844" w:val="left" w:leader="none"/>
        </w:tabs>
        <w:spacing w:line="240" w:lineRule="auto" w:before="89" w:after="0"/>
        <w:ind w:left="844" w:right="0" w:hanging="262"/>
        <w:jc w:val="left"/>
        <w:rPr>
          <w:rFonts w:ascii="Verdana" w:hAnsi="Verdana"/>
          <w:i/>
          <w:sz w:val="24"/>
        </w:rPr>
      </w:pPr>
      <w:r>
        <w:rPr>
          <w:rFonts w:ascii="Verdana" w:hAnsi="Verdana"/>
          <w:i/>
          <w:color w:val="0E1115"/>
          <w:w w:val="90"/>
          <w:sz w:val="24"/>
        </w:rPr>
        <w:t>«</w:t>
      </w:r>
      <w:r>
        <w:rPr>
          <w:i/>
          <w:color w:val="0E1115"/>
          <w:w w:val="90"/>
          <w:sz w:val="23"/>
        </w:rPr>
        <w:t>О</w:t>
      </w:r>
      <w:r>
        <w:rPr>
          <w:i/>
          <w:color w:val="0E1115"/>
          <w:w w:val="90"/>
          <w:sz w:val="24"/>
        </w:rPr>
        <w:t>т</w:t>
      </w:r>
      <w:r>
        <w:rPr>
          <w:i/>
          <w:color w:val="0E1115"/>
          <w:spacing w:val="20"/>
          <w:sz w:val="24"/>
        </w:rPr>
        <w:t> </w:t>
      </w:r>
      <w:r>
        <w:rPr>
          <w:i/>
          <w:color w:val="0E1115"/>
          <w:w w:val="90"/>
          <w:sz w:val="24"/>
        </w:rPr>
        <w:t>ч</w:t>
      </w:r>
      <w:r>
        <w:rPr>
          <w:i/>
          <w:color w:val="0E1115"/>
          <w:w w:val="90"/>
          <w:sz w:val="23"/>
        </w:rPr>
        <w:t>е</w:t>
      </w:r>
      <w:r>
        <w:rPr>
          <w:i/>
          <w:color w:val="0E1115"/>
          <w:w w:val="90"/>
          <w:sz w:val="24"/>
        </w:rPr>
        <w:t>г</w:t>
      </w:r>
      <w:r>
        <w:rPr>
          <w:i/>
          <w:color w:val="0E1115"/>
          <w:w w:val="90"/>
          <w:sz w:val="23"/>
        </w:rPr>
        <w:t>о</w:t>
      </w:r>
      <w:r>
        <w:rPr>
          <w:i/>
          <w:color w:val="0E1115"/>
          <w:spacing w:val="49"/>
          <w:sz w:val="23"/>
        </w:rPr>
        <w:t> </w:t>
      </w:r>
      <w:r>
        <w:rPr>
          <w:i/>
          <w:color w:val="0E1115"/>
          <w:w w:val="90"/>
          <w:sz w:val="24"/>
        </w:rPr>
        <w:t>вы</w:t>
      </w:r>
      <w:r>
        <w:rPr>
          <w:i/>
          <w:color w:val="0E1115"/>
          <w:spacing w:val="21"/>
          <w:sz w:val="24"/>
        </w:rPr>
        <w:t> </w:t>
      </w:r>
      <w:r>
        <w:rPr>
          <w:i/>
          <w:color w:val="0E1115"/>
          <w:w w:val="90"/>
          <w:sz w:val="23"/>
        </w:rPr>
        <w:t>ус</w:t>
      </w:r>
      <w:r>
        <w:rPr>
          <w:i/>
          <w:color w:val="0E1115"/>
          <w:w w:val="90"/>
          <w:sz w:val="24"/>
        </w:rPr>
        <w:t>т</w:t>
      </w:r>
      <w:r>
        <w:rPr>
          <w:i/>
          <w:color w:val="0E1115"/>
          <w:w w:val="90"/>
          <w:sz w:val="23"/>
        </w:rPr>
        <w:t>а</w:t>
      </w:r>
      <w:r>
        <w:rPr>
          <w:i/>
          <w:color w:val="0E1115"/>
          <w:w w:val="90"/>
          <w:sz w:val="24"/>
        </w:rPr>
        <w:t>ли</w:t>
      </w:r>
      <w:r>
        <w:rPr>
          <w:i/>
          <w:color w:val="0E1115"/>
          <w:spacing w:val="20"/>
          <w:sz w:val="24"/>
        </w:rPr>
        <w:t> </w:t>
      </w:r>
      <w:r>
        <w:rPr>
          <w:i/>
          <w:color w:val="0E1115"/>
          <w:w w:val="90"/>
          <w:sz w:val="24"/>
        </w:rPr>
        <w:t>в</w:t>
      </w:r>
      <w:r>
        <w:rPr>
          <w:i/>
          <w:color w:val="0E1115"/>
          <w:spacing w:val="21"/>
          <w:sz w:val="24"/>
        </w:rPr>
        <w:t> </w:t>
      </w:r>
      <w:r>
        <w:rPr>
          <w:i/>
          <w:color w:val="0E1115"/>
          <w:w w:val="90"/>
          <w:sz w:val="24"/>
        </w:rPr>
        <w:t>нын</w:t>
      </w:r>
      <w:r>
        <w:rPr>
          <w:i/>
          <w:color w:val="0E1115"/>
          <w:w w:val="90"/>
          <w:sz w:val="23"/>
        </w:rPr>
        <w:t>е</w:t>
      </w:r>
      <w:r>
        <w:rPr>
          <w:i/>
          <w:color w:val="0E1115"/>
          <w:w w:val="90"/>
          <w:sz w:val="24"/>
        </w:rPr>
        <w:t>шн</w:t>
      </w:r>
      <w:r>
        <w:rPr>
          <w:i/>
          <w:color w:val="0E1115"/>
          <w:w w:val="90"/>
          <w:sz w:val="23"/>
        </w:rPr>
        <w:t>ей</w:t>
      </w:r>
      <w:r>
        <w:rPr>
          <w:i/>
          <w:color w:val="0E1115"/>
          <w:spacing w:val="24"/>
          <w:sz w:val="23"/>
        </w:rPr>
        <w:t> </w:t>
      </w:r>
      <w:r>
        <w:rPr>
          <w:i/>
          <w:color w:val="0E1115"/>
          <w:w w:val="90"/>
          <w:sz w:val="23"/>
        </w:rPr>
        <w:t>с</w:t>
      </w:r>
      <w:r>
        <w:rPr>
          <w:i/>
          <w:color w:val="0E1115"/>
          <w:w w:val="90"/>
          <w:sz w:val="24"/>
        </w:rPr>
        <w:t>и</w:t>
      </w:r>
      <w:r>
        <w:rPr>
          <w:i/>
          <w:color w:val="0E1115"/>
          <w:w w:val="90"/>
          <w:sz w:val="23"/>
        </w:rPr>
        <w:t>с</w:t>
      </w:r>
      <w:r>
        <w:rPr>
          <w:i/>
          <w:color w:val="0E1115"/>
          <w:w w:val="90"/>
          <w:sz w:val="24"/>
        </w:rPr>
        <w:t>т</w:t>
      </w:r>
      <w:r>
        <w:rPr>
          <w:i/>
          <w:color w:val="0E1115"/>
          <w:w w:val="90"/>
          <w:sz w:val="23"/>
        </w:rPr>
        <w:t>е</w:t>
      </w:r>
      <w:r>
        <w:rPr>
          <w:i/>
          <w:color w:val="0E1115"/>
          <w:w w:val="90"/>
          <w:sz w:val="24"/>
        </w:rPr>
        <w:t>м</w:t>
      </w:r>
      <w:r>
        <w:rPr>
          <w:i/>
          <w:color w:val="0E1115"/>
          <w:w w:val="90"/>
          <w:sz w:val="23"/>
        </w:rPr>
        <w:t>е</w:t>
      </w:r>
      <w:r>
        <w:rPr>
          <w:i/>
          <w:color w:val="0E1115"/>
          <w:spacing w:val="46"/>
          <w:sz w:val="23"/>
        </w:rPr>
        <w:t> </w:t>
      </w:r>
      <w:r>
        <w:rPr>
          <w:rFonts w:ascii="Verdana" w:hAnsi="Verdana"/>
          <w:i/>
          <w:color w:val="0E1115"/>
          <w:w w:val="90"/>
          <w:sz w:val="24"/>
        </w:rPr>
        <w:t>(</w:t>
      </w:r>
      <w:r>
        <w:rPr>
          <w:i/>
          <w:color w:val="0E1115"/>
          <w:w w:val="90"/>
          <w:sz w:val="24"/>
        </w:rPr>
        <w:t>к</w:t>
      </w:r>
      <w:r>
        <w:rPr>
          <w:i/>
          <w:color w:val="0E1115"/>
          <w:w w:val="90"/>
          <w:sz w:val="23"/>
        </w:rPr>
        <w:t>о</w:t>
      </w:r>
      <w:r>
        <w:rPr>
          <w:i/>
          <w:color w:val="0E1115"/>
          <w:w w:val="90"/>
          <w:sz w:val="24"/>
        </w:rPr>
        <w:t>нк</w:t>
      </w:r>
      <w:r>
        <w:rPr>
          <w:i/>
          <w:color w:val="0E1115"/>
          <w:w w:val="90"/>
          <w:sz w:val="23"/>
        </w:rPr>
        <w:t>уре</w:t>
      </w:r>
      <w:r>
        <w:rPr>
          <w:i/>
          <w:color w:val="0E1115"/>
          <w:w w:val="90"/>
          <w:sz w:val="24"/>
        </w:rPr>
        <w:t>нция</w:t>
      </w:r>
      <w:r>
        <w:rPr>
          <w:rFonts w:ascii="Verdana" w:hAnsi="Verdana"/>
          <w:i/>
          <w:color w:val="0E1115"/>
          <w:w w:val="90"/>
          <w:sz w:val="24"/>
        </w:rPr>
        <w:t>,</w:t>
      </w:r>
      <w:r>
        <w:rPr>
          <w:rFonts w:ascii="Verdana" w:hAnsi="Verdana"/>
          <w:i/>
          <w:color w:val="0E1115"/>
          <w:spacing w:val="4"/>
          <w:sz w:val="24"/>
        </w:rPr>
        <w:t> </w:t>
      </w:r>
      <w:r>
        <w:rPr>
          <w:i/>
          <w:color w:val="0E1115"/>
          <w:w w:val="90"/>
          <w:sz w:val="23"/>
        </w:rPr>
        <w:t>с</w:t>
      </w:r>
      <w:r>
        <w:rPr>
          <w:i/>
          <w:color w:val="0E1115"/>
          <w:w w:val="90"/>
          <w:sz w:val="24"/>
        </w:rPr>
        <w:t>т</w:t>
      </w:r>
      <w:r>
        <w:rPr>
          <w:i/>
          <w:color w:val="0E1115"/>
          <w:w w:val="90"/>
          <w:sz w:val="23"/>
        </w:rPr>
        <w:t>ресс</w:t>
      </w:r>
      <w:r>
        <w:rPr>
          <w:rFonts w:ascii="Verdana" w:hAnsi="Verdana"/>
          <w:i/>
          <w:color w:val="0E1115"/>
          <w:w w:val="90"/>
          <w:sz w:val="24"/>
        </w:rPr>
        <w:t>,</w:t>
      </w:r>
      <w:r>
        <w:rPr>
          <w:rFonts w:ascii="Verdana" w:hAnsi="Verdana"/>
          <w:i/>
          <w:color w:val="0E1115"/>
          <w:spacing w:val="4"/>
          <w:sz w:val="24"/>
        </w:rPr>
        <w:t> </w:t>
      </w:r>
      <w:r>
        <w:rPr>
          <w:i/>
          <w:color w:val="0E1115"/>
          <w:spacing w:val="-2"/>
          <w:w w:val="90"/>
          <w:sz w:val="23"/>
        </w:rPr>
        <w:t>о</w:t>
      </w:r>
      <w:r>
        <w:rPr>
          <w:i/>
          <w:color w:val="0E1115"/>
          <w:spacing w:val="-2"/>
          <w:w w:val="90"/>
          <w:sz w:val="24"/>
        </w:rPr>
        <w:t>дин</w:t>
      </w:r>
      <w:r>
        <w:rPr>
          <w:i/>
          <w:color w:val="0E1115"/>
          <w:spacing w:val="-2"/>
          <w:w w:val="90"/>
          <w:sz w:val="23"/>
        </w:rPr>
        <w:t>о</w:t>
      </w:r>
      <w:r>
        <w:rPr>
          <w:i/>
          <w:color w:val="0E1115"/>
          <w:spacing w:val="-2"/>
          <w:w w:val="90"/>
          <w:sz w:val="24"/>
        </w:rPr>
        <w:t>ч</w:t>
      </w:r>
      <w:r>
        <w:rPr>
          <w:i/>
          <w:color w:val="0E1115"/>
          <w:spacing w:val="-2"/>
          <w:w w:val="90"/>
          <w:sz w:val="23"/>
        </w:rPr>
        <w:t>ес</w:t>
      </w:r>
      <w:r>
        <w:rPr>
          <w:i/>
          <w:color w:val="0E1115"/>
          <w:spacing w:val="-2"/>
          <w:w w:val="90"/>
          <w:sz w:val="24"/>
        </w:rPr>
        <w:t>тв</w:t>
      </w:r>
      <w:r>
        <w:rPr>
          <w:i/>
          <w:color w:val="0E1115"/>
          <w:spacing w:val="-2"/>
          <w:w w:val="90"/>
          <w:sz w:val="23"/>
        </w:rPr>
        <w:t>о</w:t>
      </w:r>
      <w:r>
        <w:rPr>
          <w:rFonts w:ascii="Verdana" w:hAnsi="Verdana"/>
          <w:i/>
          <w:color w:val="0E1115"/>
          <w:spacing w:val="-2"/>
          <w:w w:val="90"/>
          <w:sz w:val="24"/>
        </w:rPr>
        <w:t>)?»</w:t>
      </w:r>
    </w:p>
    <w:p>
      <w:pPr>
        <w:pStyle w:val="ListParagraph"/>
        <w:numPr>
          <w:ilvl w:val="1"/>
          <w:numId w:val="42"/>
        </w:numPr>
        <w:tabs>
          <w:tab w:pos="845" w:val="left" w:leader="none"/>
        </w:tabs>
        <w:spacing w:line="345" w:lineRule="auto" w:before="218" w:after="0"/>
        <w:ind w:left="845" w:right="958" w:hanging="263"/>
        <w:jc w:val="left"/>
        <w:rPr>
          <w:rFonts w:ascii="Verdana" w:hAnsi="Verdana"/>
          <w:i/>
          <w:sz w:val="24"/>
        </w:rPr>
      </w:pPr>
      <w:r>
        <w:rPr>
          <w:rFonts w:ascii="Verdana" w:hAnsi="Verdana"/>
          <w:i/>
          <w:color w:val="0E1115"/>
          <w:spacing w:val="-4"/>
          <w:sz w:val="24"/>
        </w:rPr>
        <w:t>«</w:t>
      </w:r>
      <w:r>
        <w:rPr>
          <w:i/>
          <w:color w:val="0E1115"/>
          <w:spacing w:val="-4"/>
          <w:sz w:val="23"/>
        </w:rPr>
        <w:t>Ка</w:t>
      </w:r>
      <w:r>
        <w:rPr>
          <w:i/>
          <w:color w:val="0E1115"/>
          <w:spacing w:val="-4"/>
          <w:sz w:val="24"/>
        </w:rPr>
        <w:t>ким</w:t>
      </w:r>
      <w:r>
        <w:rPr>
          <w:i/>
          <w:color w:val="0E1115"/>
          <w:spacing w:val="-12"/>
          <w:sz w:val="24"/>
        </w:rPr>
        <w:t> </w:t>
      </w:r>
      <w:r>
        <w:rPr>
          <w:i/>
          <w:color w:val="0E1115"/>
          <w:spacing w:val="-4"/>
          <w:sz w:val="23"/>
        </w:rPr>
        <w:t>с</w:t>
      </w:r>
      <w:r>
        <w:rPr>
          <w:i/>
          <w:color w:val="0E1115"/>
          <w:spacing w:val="-4"/>
          <w:sz w:val="24"/>
        </w:rPr>
        <w:t>в</w:t>
      </w:r>
      <w:r>
        <w:rPr>
          <w:i/>
          <w:color w:val="0E1115"/>
          <w:spacing w:val="-4"/>
          <w:sz w:val="23"/>
        </w:rPr>
        <w:t>о</w:t>
      </w:r>
      <w:r>
        <w:rPr>
          <w:i/>
          <w:color w:val="0E1115"/>
          <w:spacing w:val="-4"/>
          <w:sz w:val="24"/>
        </w:rPr>
        <w:t>им</w:t>
      </w:r>
      <w:r>
        <w:rPr>
          <w:i/>
          <w:color w:val="0E1115"/>
          <w:spacing w:val="-12"/>
          <w:sz w:val="24"/>
        </w:rPr>
        <w:t> </w:t>
      </w:r>
      <w:r>
        <w:rPr>
          <w:i/>
          <w:color w:val="0E1115"/>
          <w:spacing w:val="-4"/>
          <w:sz w:val="24"/>
        </w:rPr>
        <w:t>т</w:t>
      </w:r>
      <w:r>
        <w:rPr>
          <w:i/>
          <w:color w:val="0E1115"/>
          <w:spacing w:val="-4"/>
          <w:sz w:val="23"/>
        </w:rPr>
        <w:t>а</w:t>
      </w:r>
      <w:r>
        <w:rPr>
          <w:i/>
          <w:color w:val="0E1115"/>
          <w:spacing w:val="-4"/>
          <w:sz w:val="24"/>
        </w:rPr>
        <w:t>л</w:t>
      </w:r>
      <w:r>
        <w:rPr>
          <w:i/>
          <w:color w:val="0E1115"/>
          <w:spacing w:val="-4"/>
          <w:sz w:val="23"/>
        </w:rPr>
        <w:t>а</w:t>
      </w:r>
      <w:r>
        <w:rPr>
          <w:i/>
          <w:color w:val="0E1115"/>
          <w:spacing w:val="-4"/>
          <w:sz w:val="24"/>
        </w:rPr>
        <w:t>нт</w:t>
      </w:r>
      <w:r>
        <w:rPr>
          <w:i/>
          <w:color w:val="0E1115"/>
          <w:spacing w:val="-4"/>
          <w:sz w:val="23"/>
        </w:rPr>
        <w:t>о</w:t>
      </w:r>
      <w:r>
        <w:rPr>
          <w:i/>
          <w:color w:val="0E1115"/>
          <w:spacing w:val="-4"/>
          <w:sz w:val="24"/>
        </w:rPr>
        <w:t>м</w:t>
      </w:r>
      <w:r>
        <w:rPr>
          <w:i/>
          <w:color w:val="0E1115"/>
          <w:spacing w:val="-12"/>
          <w:sz w:val="24"/>
        </w:rPr>
        <w:t> </w:t>
      </w:r>
      <w:r>
        <w:rPr>
          <w:i/>
          <w:color w:val="0E1115"/>
          <w:spacing w:val="-4"/>
          <w:sz w:val="24"/>
        </w:rPr>
        <w:t>или</w:t>
      </w:r>
      <w:r>
        <w:rPr>
          <w:i/>
          <w:color w:val="0E1115"/>
          <w:spacing w:val="-12"/>
          <w:sz w:val="24"/>
        </w:rPr>
        <w:t> </w:t>
      </w:r>
      <w:r>
        <w:rPr>
          <w:i/>
          <w:color w:val="0E1115"/>
          <w:spacing w:val="-4"/>
          <w:sz w:val="23"/>
        </w:rPr>
        <w:t>у</w:t>
      </w:r>
      <w:r>
        <w:rPr>
          <w:i/>
          <w:color w:val="0E1115"/>
          <w:spacing w:val="-4"/>
          <w:sz w:val="24"/>
        </w:rPr>
        <w:t>м</w:t>
      </w:r>
      <w:r>
        <w:rPr>
          <w:i/>
          <w:color w:val="0E1115"/>
          <w:spacing w:val="-4"/>
          <w:sz w:val="23"/>
        </w:rPr>
        <w:t>е</w:t>
      </w:r>
      <w:r>
        <w:rPr>
          <w:i/>
          <w:color w:val="0E1115"/>
          <w:spacing w:val="-4"/>
          <w:sz w:val="24"/>
        </w:rPr>
        <w:t>ни</w:t>
      </w:r>
      <w:r>
        <w:rPr>
          <w:i/>
          <w:color w:val="0E1115"/>
          <w:spacing w:val="-4"/>
          <w:sz w:val="23"/>
        </w:rPr>
        <w:t>е</w:t>
      </w:r>
      <w:r>
        <w:rPr>
          <w:i/>
          <w:color w:val="0E1115"/>
          <w:spacing w:val="-4"/>
          <w:sz w:val="24"/>
        </w:rPr>
        <w:t>м</w:t>
      </w:r>
      <w:r>
        <w:rPr>
          <w:i/>
          <w:color w:val="0E1115"/>
          <w:spacing w:val="-12"/>
          <w:sz w:val="24"/>
        </w:rPr>
        <w:t> </w:t>
      </w:r>
      <w:r>
        <w:rPr>
          <w:i/>
          <w:color w:val="0E1115"/>
          <w:spacing w:val="-4"/>
          <w:sz w:val="24"/>
        </w:rPr>
        <w:t>вы</w:t>
      </w:r>
      <w:r>
        <w:rPr>
          <w:i/>
          <w:color w:val="0E1115"/>
          <w:spacing w:val="-12"/>
          <w:sz w:val="24"/>
        </w:rPr>
        <w:t> </w:t>
      </w:r>
      <w:r>
        <w:rPr>
          <w:i/>
          <w:color w:val="0E1115"/>
          <w:spacing w:val="-4"/>
          <w:sz w:val="23"/>
        </w:rPr>
        <w:t>хо</w:t>
      </w:r>
      <w:r>
        <w:rPr>
          <w:i/>
          <w:color w:val="0E1115"/>
          <w:spacing w:val="-4"/>
          <w:sz w:val="24"/>
        </w:rPr>
        <w:t>т</w:t>
      </w:r>
      <w:r>
        <w:rPr>
          <w:i/>
          <w:color w:val="0E1115"/>
          <w:spacing w:val="-4"/>
          <w:sz w:val="23"/>
        </w:rPr>
        <w:t>е</w:t>
      </w:r>
      <w:r>
        <w:rPr>
          <w:i/>
          <w:color w:val="0E1115"/>
          <w:spacing w:val="-4"/>
          <w:sz w:val="24"/>
        </w:rPr>
        <w:t>ли</w:t>
      </w:r>
      <w:r>
        <w:rPr>
          <w:i/>
          <w:color w:val="0E1115"/>
          <w:spacing w:val="-12"/>
          <w:sz w:val="24"/>
        </w:rPr>
        <w:t> </w:t>
      </w:r>
      <w:r>
        <w:rPr>
          <w:i/>
          <w:color w:val="0E1115"/>
          <w:spacing w:val="-4"/>
          <w:sz w:val="24"/>
        </w:rPr>
        <w:t>бы</w:t>
      </w:r>
      <w:r>
        <w:rPr>
          <w:i/>
          <w:color w:val="0E1115"/>
          <w:spacing w:val="-12"/>
          <w:sz w:val="24"/>
        </w:rPr>
        <w:t> </w:t>
      </w:r>
      <w:r>
        <w:rPr>
          <w:i/>
          <w:color w:val="0E1115"/>
          <w:spacing w:val="-4"/>
          <w:sz w:val="24"/>
        </w:rPr>
        <w:t>щ</w:t>
      </w:r>
      <w:r>
        <w:rPr>
          <w:i/>
          <w:color w:val="0E1115"/>
          <w:spacing w:val="-4"/>
          <w:sz w:val="23"/>
        </w:rPr>
        <w:t>е</w:t>
      </w:r>
      <w:r>
        <w:rPr>
          <w:i/>
          <w:color w:val="0E1115"/>
          <w:spacing w:val="-4"/>
          <w:sz w:val="24"/>
        </w:rPr>
        <w:t>д</w:t>
      </w:r>
      <w:r>
        <w:rPr>
          <w:i/>
          <w:color w:val="0E1115"/>
          <w:spacing w:val="-4"/>
          <w:sz w:val="23"/>
        </w:rPr>
        <w:t>ро</w:t>
      </w:r>
      <w:r>
        <w:rPr>
          <w:i/>
          <w:color w:val="0E1115"/>
          <w:spacing w:val="7"/>
          <w:sz w:val="23"/>
        </w:rPr>
        <w:t> </w:t>
      </w:r>
      <w:r>
        <w:rPr>
          <w:i/>
          <w:color w:val="0E1115"/>
          <w:spacing w:val="-4"/>
          <w:sz w:val="24"/>
        </w:rPr>
        <w:t>п</w:t>
      </w:r>
      <w:r>
        <w:rPr>
          <w:i/>
          <w:color w:val="0E1115"/>
          <w:spacing w:val="-4"/>
          <w:sz w:val="23"/>
        </w:rPr>
        <w:t>о</w:t>
      </w:r>
      <w:r>
        <w:rPr>
          <w:i/>
          <w:color w:val="0E1115"/>
          <w:spacing w:val="-4"/>
          <w:sz w:val="24"/>
        </w:rPr>
        <w:t>д</w:t>
      </w:r>
      <w:r>
        <w:rPr>
          <w:i/>
          <w:color w:val="0E1115"/>
          <w:spacing w:val="-4"/>
          <w:sz w:val="23"/>
        </w:rPr>
        <w:t>е</w:t>
      </w:r>
      <w:r>
        <w:rPr>
          <w:i/>
          <w:color w:val="0E1115"/>
          <w:spacing w:val="-4"/>
          <w:sz w:val="24"/>
        </w:rPr>
        <w:t>лить</w:t>
      </w:r>
      <w:r>
        <w:rPr>
          <w:i/>
          <w:color w:val="0E1115"/>
          <w:spacing w:val="-4"/>
          <w:sz w:val="23"/>
        </w:rPr>
        <w:t>с</w:t>
      </w:r>
      <w:r>
        <w:rPr>
          <w:i/>
          <w:color w:val="0E1115"/>
          <w:spacing w:val="-4"/>
          <w:sz w:val="24"/>
        </w:rPr>
        <w:t>я</w:t>
      </w:r>
      <w:r>
        <w:rPr>
          <w:i/>
          <w:color w:val="0E1115"/>
          <w:spacing w:val="-12"/>
          <w:sz w:val="24"/>
        </w:rPr>
        <w:t> </w:t>
      </w:r>
      <w:r>
        <w:rPr>
          <w:i/>
          <w:color w:val="0E1115"/>
          <w:spacing w:val="-4"/>
          <w:sz w:val="23"/>
        </w:rPr>
        <w:t>с </w:t>
      </w:r>
      <w:r>
        <w:rPr>
          <w:i/>
          <w:color w:val="0E1115"/>
          <w:spacing w:val="-2"/>
          <w:sz w:val="24"/>
        </w:rPr>
        <w:t>д</w:t>
      </w:r>
      <w:r>
        <w:rPr>
          <w:i/>
          <w:color w:val="0E1115"/>
          <w:spacing w:val="-2"/>
          <w:sz w:val="23"/>
        </w:rPr>
        <w:t>ру</w:t>
      </w:r>
      <w:r>
        <w:rPr>
          <w:i/>
          <w:color w:val="0E1115"/>
          <w:spacing w:val="-2"/>
          <w:sz w:val="24"/>
        </w:rPr>
        <w:t>гими</w:t>
      </w:r>
      <w:r>
        <w:rPr>
          <w:rFonts w:ascii="Verdana" w:hAnsi="Verdana"/>
          <w:i/>
          <w:color w:val="0E1115"/>
          <w:spacing w:val="-2"/>
          <w:sz w:val="24"/>
        </w:rPr>
        <w:t>?»</w:t>
      </w:r>
    </w:p>
    <w:p>
      <w:pPr>
        <w:pStyle w:val="ListParagraph"/>
        <w:numPr>
          <w:ilvl w:val="0"/>
          <w:numId w:val="42"/>
        </w:numPr>
        <w:tabs>
          <w:tab w:pos="575" w:val="left" w:leader="none"/>
        </w:tabs>
        <w:spacing w:line="345" w:lineRule="auto" w:before="90" w:after="0"/>
        <w:ind w:left="575" w:right="779" w:hanging="255"/>
        <w:jc w:val="left"/>
        <w:rPr>
          <w:rFonts w:ascii="Tahoma" w:hAnsi="Tahoma"/>
          <w:sz w:val="24"/>
        </w:rPr>
      </w:pPr>
      <w:r>
        <w:rPr>
          <w:b/>
          <w:color w:val="0E1115"/>
          <w:sz w:val="23"/>
        </w:rPr>
        <w:t>Ре</w:t>
      </w:r>
      <w:r>
        <w:rPr>
          <w:b/>
          <w:color w:val="0E1115"/>
          <w:sz w:val="24"/>
        </w:rPr>
        <w:t>з</w:t>
      </w:r>
      <w:r>
        <w:rPr>
          <w:b/>
          <w:color w:val="0E1115"/>
          <w:sz w:val="23"/>
        </w:rPr>
        <w:t>у</w:t>
      </w:r>
      <w:r>
        <w:rPr>
          <w:b/>
          <w:color w:val="0E1115"/>
          <w:sz w:val="24"/>
        </w:rPr>
        <w:t>льт</w:t>
      </w:r>
      <w:r>
        <w:rPr>
          <w:b/>
          <w:color w:val="0E1115"/>
          <w:sz w:val="23"/>
        </w:rPr>
        <w:t>а</w:t>
      </w:r>
      <w:r>
        <w:rPr>
          <w:b/>
          <w:color w:val="0E1115"/>
          <w:sz w:val="24"/>
        </w:rPr>
        <w:t>т</w:t>
      </w:r>
      <w:r>
        <w:rPr>
          <w:rFonts w:ascii="Tahoma" w:hAnsi="Tahoma"/>
          <w:b/>
          <w:color w:val="0E1115"/>
          <w:sz w:val="24"/>
        </w:rPr>
        <w:t>: </w:t>
      </w:r>
      <w:r>
        <w:rPr>
          <w:color w:val="0E1115"/>
          <w:sz w:val="24"/>
        </w:rPr>
        <w:t>Собирается </w:t>
      </w:r>
      <w:r>
        <w:rPr>
          <w:rFonts w:ascii="Tahoma" w:hAnsi="Tahoma"/>
          <w:color w:val="0E1115"/>
          <w:sz w:val="24"/>
        </w:rPr>
        <w:t>«</w:t>
      </w:r>
      <w:r>
        <w:rPr>
          <w:color w:val="0E1115"/>
          <w:sz w:val="24"/>
        </w:rPr>
        <w:t>сырой материал</w:t>
      </w:r>
      <w:r>
        <w:rPr>
          <w:rFonts w:ascii="Tahoma" w:hAnsi="Tahoma"/>
          <w:color w:val="0E1115"/>
          <w:sz w:val="24"/>
        </w:rPr>
        <w:t>»</w:t>
      </w:r>
      <w:r>
        <w:rPr>
          <w:rFonts w:ascii="Tahoma" w:hAnsi="Tahoma"/>
          <w:color w:val="0E1115"/>
          <w:spacing w:val="-6"/>
          <w:sz w:val="24"/>
        </w:rPr>
        <w:t> </w:t>
      </w:r>
      <w:r>
        <w:rPr>
          <w:rFonts w:ascii="Tahoma" w:hAnsi="Tahoma"/>
          <w:color w:val="0E1115"/>
          <w:sz w:val="24"/>
        </w:rPr>
        <w:t>—</w:t>
      </w:r>
      <w:r>
        <w:rPr>
          <w:rFonts w:ascii="Tahoma" w:hAnsi="Tahoma"/>
          <w:color w:val="0E1115"/>
          <w:spacing w:val="-6"/>
          <w:sz w:val="24"/>
        </w:rPr>
        <w:t> </w:t>
      </w:r>
      <w:r>
        <w:rPr>
          <w:color w:val="0E1115"/>
          <w:sz w:val="24"/>
        </w:rPr>
        <w:t>ценности</w:t>
      </w:r>
      <w:r>
        <w:rPr>
          <w:rFonts w:ascii="Tahoma" w:hAnsi="Tahoma"/>
          <w:color w:val="0E1115"/>
          <w:sz w:val="24"/>
        </w:rPr>
        <w:t>,</w:t>
      </w:r>
      <w:r>
        <w:rPr>
          <w:rFonts w:ascii="Tahoma" w:hAnsi="Tahoma"/>
          <w:color w:val="0E1115"/>
          <w:spacing w:val="-6"/>
          <w:sz w:val="24"/>
        </w:rPr>
        <w:t> </w:t>
      </w:r>
      <w:r>
        <w:rPr>
          <w:color w:val="0E1115"/>
          <w:sz w:val="24"/>
        </w:rPr>
        <w:t>страхи</w:t>
      </w:r>
      <w:r>
        <w:rPr>
          <w:rFonts w:ascii="Tahoma" w:hAnsi="Tahoma"/>
          <w:color w:val="0E1115"/>
          <w:sz w:val="24"/>
        </w:rPr>
        <w:t>,</w:t>
      </w:r>
      <w:r>
        <w:rPr>
          <w:rFonts w:ascii="Tahoma" w:hAnsi="Tahoma"/>
          <w:color w:val="0E1115"/>
          <w:spacing w:val="-6"/>
          <w:sz w:val="24"/>
        </w:rPr>
        <w:t> </w:t>
      </w:r>
      <w:r>
        <w:rPr>
          <w:color w:val="0E1115"/>
          <w:sz w:val="24"/>
        </w:rPr>
        <w:t>надежды и устремления сообщества</w:t>
      </w:r>
      <w:r>
        <w:rPr>
          <w:rFonts w:ascii="Tahoma" w:hAnsi="Tahoma"/>
          <w:color w:val="0E1115"/>
          <w:sz w:val="24"/>
        </w:rPr>
        <w:t>.</w:t>
      </w:r>
    </w:p>
    <w:p>
      <w:pPr>
        <w:spacing w:before="243"/>
        <w:ind w:left="305" w:right="0" w:firstLine="0"/>
        <w:jc w:val="left"/>
        <w:rPr>
          <w:b/>
          <w:sz w:val="24"/>
        </w:rPr>
      </w:pPr>
      <w:r>
        <w:rPr>
          <w:b/>
          <w:color w:val="0E1115"/>
          <w:spacing w:val="-6"/>
          <w:sz w:val="24"/>
        </w:rPr>
        <w:t>Ш</w:t>
      </w:r>
      <w:r>
        <w:rPr>
          <w:b/>
          <w:color w:val="0E1115"/>
          <w:spacing w:val="-6"/>
          <w:sz w:val="23"/>
        </w:rPr>
        <w:t>а</w:t>
      </w:r>
      <w:r>
        <w:rPr>
          <w:b/>
          <w:color w:val="0E1115"/>
          <w:spacing w:val="-6"/>
          <w:sz w:val="24"/>
        </w:rPr>
        <w:t>г</w:t>
      </w:r>
      <w:r>
        <w:rPr>
          <w:b/>
          <w:color w:val="0E1115"/>
          <w:spacing w:val="-11"/>
          <w:sz w:val="24"/>
        </w:rPr>
        <w:t> </w:t>
      </w:r>
      <w:r>
        <w:rPr>
          <w:rFonts w:ascii="Tahoma" w:hAnsi="Tahoma"/>
          <w:b/>
          <w:color w:val="0E1115"/>
          <w:spacing w:val="-6"/>
          <w:sz w:val="24"/>
        </w:rPr>
        <w:t>2:</w:t>
      </w:r>
      <w:r>
        <w:rPr>
          <w:rFonts w:ascii="Tahoma" w:hAnsi="Tahoma"/>
          <w:b/>
          <w:color w:val="0E1115"/>
          <w:spacing w:val="-12"/>
          <w:sz w:val="24"/>
        </w:rPr>
        <w:t> </w:t>
      </w:r>
      <w:r>
        <w:rPr>
          <w:b/>
          <w:color w:val="0E1115"/>
          <w:spacing w:val="-6"/>
          <w:sz w:val="23"/>
        </w:rPr>
        <w:t>Кар</w:t>
      </w:r>
      <w:r>
        <w:rPr>
          <w:b/>
          <w:color w:val="0E1115"/>
          <w:spacing w:val="-6"/>
          <w:sz w:val="24"/>
        </w:rPr>
        <w:t>т</w:t>
      </w:r>
      <w:r>
        <w:rPr>
          <w:b/>
          <w:color w:val="0E1115"/>
          <w:spacing w:val="-6"/>
          <w:sz w:val="23"/>
        </w:rPr>
        <w:t>о</w:t>
      </w:r>
      <w:r>
        <w:rPr>
          <w:b/>
          <w:color w:val="0E1115"/>
          <w:spacing w:val="-6"/>
          <w:sz w:val="24"/>
        </w:rPr>
        <w:t>г</w:t>
      </w:r>
      <w:r>
        <w:rPr>
          <w:b/>
          <w:color w:val="0E1115"/>
          <w:spacing w:val="-6"/>
          <w:sz w:val="23"/>
        </w:rPr>
        <w:t>ра</w:t>
      </w:r>
      <w:r>
        <w:rPr>
          <w:b/>
          <w:color w:val="0E1115"/>
          <w:spacing w:val="-6"/>
          <w:sz w:val="24"/>
        </w:rPr>
        <w:t>фия</w:t>
      </w:r>
      <w:r>
        <w:rPr>
          <w:b/>
          <w:color w:val="0E1115"/>
          <w:spacing w:val="-10"/>
          <w:sz w:val="24"/>
        </w:rPr>
        <w:t> </w:t>
      </w:r>
      <w:r>
        <w:rPr>
          <w:b/>
          <w:color w:val="0E1115"/>
          <w:spacing w:val="-6"/>
          <w:sz w:val="23"/>
        </w:rPr>
        <w:t>О</w:t>
      </w:r>
      <w:r>
        <w:rPr>
          <w:b/>
          <w:color w:val="0E1115"/>
          <w:spacing w:val="-6"/>
          <w:sz w:val="24"/>
        </w:rPr>
        <w:t>бщи</w:t>
      </w:r>
      <w:r>
        <w:rPr>
          <w:b/>
          <w:color w:val="0E1115"/>
          <w:spacing w:val="-6"/>
          <w:sz w:val="23"/>
        </w:rPr>
        <w:t>х</w:t>
      </w:r>
      <w:r>
        <w:rPr>
          <w:b/>
          <w:color w:val="0E1115"/>
          <w:spacing w:val="-7"/>
          <w:sz w:val="23"/>
        </w:rPr>
        <w:t> </w:t>
      </w:r>
      <w:r>
        <w:rPr>
          <w:b/>
          <w:color w:val="0E1115"/>
          <w:spacing w:val="-6"/>
          <w:sz w:val="23"/>
        </w:rPr>
        <w:t>Те</w:t>
      </w:r>
      <w:r>
        <w:rPr>
          <w:b/>
          <w:color w:val="0E1115"/>
          <w:spacing w:val="-6"/>
          <w:sz w:val="24"/>
        </w:rPr>
        <w:t>м</w:t>
      </w:r>
    </w:p>
    <w:p>
      <w:pPr>
        <w:pStyle w:val="BodyText"/>
        <w:spacing w:before="93"/>
        <w:rPr>
          <w:b/>
        </w:rPr>
      </w:pPr>
    </w:p>
    <w:p>
      <w:pPr>
        <w:pStyle w:val="ListParagraph"/>
        <w:numPr>
          <w:ilvl w:val="0"/>
          <w:numId w:val="42"/>
        </w:numPr>
        <w:tabs>
          <w:tab w:pos="575" w:val="left" w:leader="none"/>
        </w:tabs>
        <w:spacing w:line="240" w:lineRule="auto" w:before="0" w:after="0"/>
        <w:ind w:left="575" w:right="0" w:hanging="255"/>
        <w:jc w:val="left"/>
        <w:rPr>
          <w:rFonts w:ascii="Tahoma" w:hAnsi="Tahoma"/>
          <w:sz w:val="24"/>
        </w:rPr>
      </w:pPr>
      <w:r>
        <w:rPr>
          <w:b/>
          <w:color w:val="0E1115"/>
          <w:sz w:val="24"/>
        </w:rPr>
        <w:t>Чт</w:t>
      </w:r>
      <w:r>
        <w:rPr>
          <w:b/>
          <w:color w:val="0E1115"/>
          <w:sz w:val="23"/>
        </w:rPr>
        <w:t>о</w:t>
      </w:r>
      <w:r>
        <w:rPr>
          <w:b/>
          <w:color w:val="0E1115"/>
          <w:spacing w:val="3"/>
          <w:sz w:val="23"/>
        </w:rPr>
        <w:t> </w:t>
      </w:r>
      <w:r>
        <w:rPr>
          <w:b/>
          <w:color w:val="0E1115"/>
          <w:sz w:val="24"/>
        </w:rPr>
        <w:t>эт</w:t>
      </w:r>
      <w:r>
        <w:rPr>
          <w:b/>
          <w:color w:val="0E1115"/>
          <w:sz w:val="23"/>
        </w:rPr>
        <w:t>о</w:t>
      </w:r>
      <w:r>
        <w:rPr>
          <w:rFonts w:ascii="Tahoma" w:hAnsi="Tahoma"/>
          <w:b/>
          <w:color w:val="0E1115"/>
          <w:sz w:val="24"/>
        </w:rPr>
        <w:t>?</w:t>
      </w:r>
      <w:r>
        <w:rPr>
          <w:rFonts w:ascii="Tahoma" w:hAnsi="Tahoma"/>
          <w:b/>
          <w:color w:val="0E1115"/>
          <w:spacing w:val="4"/>
          <w:sz w:val="24"/>
        </w:rPr>
        <w:t> </w:t>
      </w:r>
      <w:r>
        <w:rPr>
          <w:color w:val="0E1115"/>
          <w:sz w:val="24"/>
        </w:rPr>
        <w:t>Анализ</w:t>
      </w:r>
      <w:r>
        <w:rPr>
          <w:color w:val="0E1115"/>
          <w:spacing w:val="8"/>
          <w:sz w:val="24"/>
        </w:rPr>
        <w:t> </w:t>
      </w:r>
      <w:r>
        <w:rPr>
          <w:color w:val="0E1115"/>
          <w:sz w:val="24"/>
        </w:rPr>
        <w:t>и</w:t>
      </w:r>
      <w:r>
        <w:rPr>
          <w:color w:val="0E1115"/>
          <w:spacing w:val="8"/>
          <w:sz w:val="24"/>
        </w:rPr>
        <w:t> </w:t>
      </w:r>
      <w:r>
        <w:rPr>
          <w:color w:val="0E1115"/>
          <w:sz w:val="24"/>
        </w:rPr>
        <w:t>синтез</w:t>
      </w:r>
      <w:r>
        <w:rPr>
          <w:color w:val="0E1115"/>
          <w:spacing w:val="8"/>
          <w:sz w:val="24"/>
        </w:rPr>
        <w:t> </w:t>
      </w:r>
      <w:r>
        <w:rPr>
          <w:color w:val="0E1115"/>
          <w:sz w:val="24"/>
        </w:rPr>
        <w:t>всего</w:t>
      </w:r>
      <w:r>
        <w:rPr>
          <w:color w:val="0E1115"/>
          <w:spacing w:val="8"/>
          <w:sz w:val="24"/>
        </w:rPr>
        <w:t> </w:t>
      </w:r>
      <w:r>
        <w:rPr>
          <w:color w:val="0E1115"/>
          <w:sz w:val="24"/>
        </w:rPr>
        <w:t>сказанного</w:t>
      </w:r>
      <w:r>
        <w:rPr>
          <w:color w:val="0E1115"/>
          <w:spacing w:val="8"/>
          <w:sz w:val="24"/>
        </w:rPr>
        <w:t> </w:t>
      </w:r>
      <w:r>
        <w:rPr>
          <w:color w:val="0E1115"/>
          <w:sz w:val="24"/>
        </w:rPr>
        <w:t>на</w:t>
      </w:r>
      <w:r>
        <w:rPr>
          <w:color w:val="0E1115"/>
          <w:spacing w:val="7"/>
          <w:sz w:val="24"/>
        </w:rPr>
        <w:t> </w:t>
      </w:r>
      <w:r>
        <w:rPr>
          <w:rFonts w:ascii="Tahoma" w:hAnsi="Tahoma"/>
          <w:color w:val="0E1115"/>
          <w:sz w:val="24"/>
        </w:rPr>
        <w:t>«</w:t>
      </w:r>
      <w:r>
        <w:rPr>
          <w:color w:val="0E1115"/>
          <w:sz w:val="24"/>
        </w:rPr>
        <w:t>Кругах</w:t>
      </w:r>
      <w:r>
        <w:rPr>
          <w:color w:val="0E1115"/>
          <w:spacing w:val="8"/>
          <w:sz w:val="24"/>
        </w:rPr>
        <w:t> </w:t>
      </w:r>
      <w:r>
        <w:rPr>
          <w:color w:val="0E1115"/>
          <w:spacing w:val="-2"/>
          <w:sz w:val="24"/>
        </w:rPr>
        <w:t>Смысла</w:t>
      </w:r>
      <w:r>
        <w:rPr>
          <w:rFonts w:ascii="Tahoma" w:hAnsi="Tahoma"/>
          <w:color w:val="0E1115"/>
          <w:spacing w:val="-2"/>
          <w:sz w:val="24"/>
        </w:rPr>
        <w:t>».</w:t>
      </w:r>
    </w:p>
    <w:p>
      <w:pPr>
        <w:pStyle w:val="ListParagraph"/>
        <w:numPr>
          <w:ilvl w:val="0"/>
          <w:numId w:val="42"/>
        </w:numPr>
        <w:tabs>
          <w:tab w:pos="575" w:val="left" w:leader="none"/>
        </w:tabs>
        <w:spacing w:line="345" w:lineRule="auto" w:before="219" w:after="0"/>
        <w:ind w:left="575" w:right="82" w:hanging="255"/>
        <w:jc w:val="left"/>
        <w:rPr>
          <w:rFonts w:ascii="Tahoma" w:hAnsi="Tahoma"/>
          <w:sz w:val="24"/>
        </w:rPr>
      </w:pPr>
      <w:r>
        <w:rPr>
          <w:b/>
          <w:color w:val="0E1115"/>
          <w:sz w:val="23"/>
        </w:rPr>
        <w:t>Ка</w:t>
      </w:r>
      <w:r>
        <w:rPr>
          <w:b/>
          <w:color w:val="0E1115"/>
          <w:sz w:val="24"/>
        </w:rPr>
        <w:t>к эт</w:t>
      </w:r>
      <w:r>
        <w:rPr>
          <w:b/>
          <w:color w:val="0E1115"/>
          <w:sz w:val="23"/>
        </w:rPr>
        <w:t>о с</w:t>
      </w:r>
      <w:r>
        <w:rPr>
          <w:b/>
          <w:color w:val="0E1115"/>
          <w:sz w:val="24"/>
        </w:rPr>
        <w:t>д</w:t>
      </w:r>
      <w:r>
        <w:rPr>
          <w:b/>
          <w:color w:val="0E1115"/>
          <w:sz w:val="23"/>
        </w:rPr>
        <w:t>е</w:t>
      </w:r>
      <w:r>
        <w:rPr>
          <w:b/>
          <w:color w:val="0E1115"/>
          <w:sz w:val="24"/>
        </w:rPr>
        <w:t>л</w:t>
      </w:r>
      <w:r>
        <w:rPr>
          <w:b/>
          <w:color w:val="0E1115"/>
          <w:sz w:val="23"/>
        </w:rPr>
        <w:t>а</w:t>
      </w:r>
      <w:r>
        <w:rPr>
          <w:b/>
          <w:color w:val="0E1115"/>
          <w:sz w:val="24"/>
        </w:rPr>
        <w:t>ть</w:t>
      </w:r>
      <w:r>
        <w:rPr>
          <w:rFonts w:ascii="Tahoma" w:hAnsi="Tahoma"/>
          <w:b/>
          <w:color w:val="0E1115"/>
          <w:sz w:val="24"/>
        </w:rPr>
        <w:t>? </w:t>
      </w:r>
      <w:r>
        <w:rPr>
          <w:color w:val="0E1115"/>
          <w:sz w:val="24"/>
        </w:rPr>
        <w:t>Вынести все ключевые слова и идеи на большую виртуальную или физическую </w:t>
      </w:r>
      <w:r>
        <w:rPr>
          <w:rFonts w:ascii="Tahoma" w:hAnsi="Tahoma"/>
          <w:color w:val="0E1115"/>
          <w:sz w:val="24"/>
        </w:rPr>
        <w:t>«</w:t>
      </w:r>
      <w:r>
        <w:rPr>
          <w:color w:val="0E1115"/>
          <w:sz w:val="24"/>
        </w:rPr>
        <w:t>Карту Мечты</w:t>
      </w:r>
      <w:r>
        <w:rPr>
          <w:rFonts w:ascii="Tahoma" w:hAnsi="Tahoma"/>
          <w:color w:val="0E1115"/>
          <w:sz w:val="24"/>
        </w:rPr>
        <w:t>». </w:t>
      </w:r>
      <w:r>
        <w:rPr>
          <w:color w:val="0E1115"/>
          <w:sz w:val="24"/>
        </w:rPr>
        <w:t>Группировать их</w:t>
      </w:r>
      <w:r>
        <w:rPr>
          <w:rFonts w:ascii="Tahoma" w:hAnsi="Tahoma"/>
          <w:color w:val="0E1115"/>
          <w:sz w:val="24"/>
        </w:rPr>
        <w:t>, </w:t>
      </w:r>
      <w:r>
        <w:rPr>
          <w:color w:val="0E1115"/>
          <w:sz w:val="24"/>
        </w:rPr>
        <w:t>находить связи</w:t>
      </w:r>
      <w:r>
        <w:rPr>
          <w:rFonts w:ascii="Tahoma" w:hAnsi="Tahoma"/>
          <w:color w:val="0E1115"/>
          <w:sz w:val="24"/>
        </w:rPr>
        <w:t>. </w:t>
      </w:r>
      <w:r>
        <w:rPr>
          <w:color w:val="0E1115"/>
          <w:sz w:val="24"/>
        </w:rPr>
        <w:t>Выявятся ключевые темы</w:t>
      </w:r>
      <w:r>
        <w:rPr>
          <w:rFonts w:ascii="Tahoma" w:hAnsi="Tahoma"/>
          <w:color w:val="0E1115"/>
          <w:sz w:val="24"/>
        </w:rPr>
        <w:t>: </w:t>
      </w:r>
      <w:r>
        <w:rPr>
          <w:color w:val="0E1115"/>
          <w:sz w:val="24"/>
        </w:rPr>
        <w:t>например</w:t>
      </w:r>
      <w:r>
        <w:rPr>
          <w:rFonts w:ascii="Tahoma" w:hAnsi="Tahoma"/>
          <w:color w:val="0E1115"/>
          <w:sz w:val="24"/>
        </w:rPr>
        <w:t>, </w:t>
      </w:r>
      <w:r>
        <w:rPr>
          <w:rFonts w:ascii="Tahoma" w:hAnsi="Tahoma"/>
          <w:b/>
          <w:color w:val="0E1115"/>
          <w:sz w:val="24"/>
        </w:rPr>
        <w:t>«</w:t>
      </w:r>
      <w:r>
        <w:rPr>
          <w:b/>
          <w:color w:val="0E1115"/>
          <w:sz w:val="23"/>
        </w:rPr>
        <w:t>С</w:t>
      </w:r>
      <w:r>
        <w:rPr>
          <w:b/>
          <w:color w:val="0E1115"/>
          <w:sz w:val="24"/>
        </w:rPr>
        <w:t>вязь </w:t>
      </w:r>
      <w:r>
        <w:rPr>
          <w:b/>
          <w:color w:val="0E1115"/>
          <w:sz w:val="23"/>
        </w:rPr>
        <w:t>с </w:t>
      </w:r>
      <w:r>
        <w:rPr>
          <w:b/>
          <w:color w:val="0E1115"/>
          <w:sz w:val="24"/>
        </w:rPr>
        <w:t>п</w:t>
      </w:r>
      <w:r>
        <w:rPr>
          <w:b/>
          <w:color w:val="0E1115"/>
          <w:sz w:val="23"/>
        </w:rPr>
        <w:t>р</w:t>
      </w:r>
      <w:r>
        <w:rPr>
          <w:b/>
          <w:color w:val="0E1115"/>
          <w:sz w:val="24"/>
        </w:rPr>
        <w:t>и</w:t>
      </w:r>
      <w:r>
        <w:rPr>
          <w:b/>
          <w:color w:val="0E1115"/>
          <w:sz w:val="23"/>
        </w:rPr>
        <w:t>ро</w:t>
      </w:r>
      <w:r>
        <w:rPr>
          <w:b/>
          <w:color w:val="0E1115"/>
          <w:sz w:val="24"/>
        </w:rPr>
        <w:t>д</w:t>
      </w:r>
      <w:r>
        <w:rPr>
          <w:b/>
          <w:color w:val="0E1115"/>
          <w:sz w:val="23"/>
        </w:rPr>
        <w:t>ой</w:t>
      </w:r>
      <w:r>
        <w:rPr>
          <w:rFonts w:ascii="Tahoma" w:hAnsi="Tahoma"/>
          <w:b/>
          <w:color w:val="0E1115"/>
          <w:sz w:val="24"/>
        </w:rPr>
        <w:t>»</w:t>
      </w:r>
      <w:r>
        <w:rPr>
          <w:rFonts w:ascii="Tahoma" w:hAnsi="Tahoma"/>
          <w:color w:val="0E1115"/>
          <w:sz w:val="24"/>
        </w:rPr>
        <w:t>, </w:t>
      </w:r>
      <w:r>
        <w:rPr>
          <w:rFonts w:ascii="Tahoma" w:hAnsi="Tahoma"/>
          <w:b/>
          <w:color w:val="0E1115"/>
          <w:sz w:val="24"/>
        </w:rPr>
        <w:t>«</w:t>
      </w:r>
      <w:r>
        <w:rPr>
          <w:b/>
          <w:color w:val="0E1115"/>
          <w:sz w:val="23"/>
        </w:rPr>
        <w:t>Т</w:t>
      </w:r>
      <w:r>
        <w:rPr>
          <w:b/>
          <w:color w:val="0E1115"/>
          <w:sz w:val="24"/>
        </w:rPr>
        <w:t>в</w:t>
      </w:r>
      <w:r>
        <w:rPr>
          <w:b/>
          <w:color w:val="0E1115"/>
          <w:sz w:val="23"/>
        </w:rPr>
        <w:t>ор</w:t>
      </w:r>
      <w:r>
        <w:rPr>
          <w:b/>
          <w:color w:val="0E1115"/>
          <w:sz w:val="24"/>
        </w:rPr>
        <w:t>ч</w:t>
      </w:r>
      <w:r>
        <w:rPr>
          <w:b/>
          <w:color w:val="0E1115"/>
          <w:sz w:val="23"/>
        </w:rPr>
        <w:t>ес</w:t>
      </w:r>
      <w:r>
        <w:rPr>
          <w:b/>
          <w:color w:val="0E1115"/>
          <w:sz w:val="24"/>
        </w:rPr>
        <w:t>к</w:t>
      </w:r>
      <w:r>
        <w:rPr>
          <w:b/>
          <w:color w:val="0E1115"/>
          <w:sz w:val="23"/>
        </w:rPr>
        <w:t>а</w:t>
      </w:r>
      <w:r>
        <w:rPr>
          <w:b/>
          <w:color w:val="0E1115"/>
          <w:sz w:val="24"/>
        </w:rPr>
        <w:t>я </w:t>
      </w:r>
      <w:r>
        <w:rPr>
          <w:b/>
          <w:color w:val="0E1115"/>
          <w:spacing w:val="-2"/>
          <w:sz w:val="23"/>
        </w:rPr>
        <w:t>са</w:t>
      </w:r>
      <w:r>
        <w:rPr>
          <w:b/>
          <w:color w:val="0E1115"/>
          <w:spacing w:val="-2"/>
          <w:sz w:val="24"/>
        </w:rPr>
        <w:t>м</w:t>
      </w:r>
      <w:r>
        <w:rPr>
          <w:b/>
          <w:color w:val="0E1115"/>
          <w:spacing w:val="-2"/>
          <w:sz w:val="23"/>
        </w:rPr>
        <w:t>ореа</w:t>
      </w:r>
      <w:r>
        <w:rPr>
          <w:b/>
          <w:color w:val="0E1115"/>
          <w:spacing w:val="-2"/>
          <w:sz w:val="24"/>
        </w:rPr>
        <w:t>лиз</w:t>
      </w:r>
      <w:r>
        <w:rPr>
          <w:b/>
          <w:color w:val="0E1115"/>
          <w:spacing w:val="-2"/>
          <w:sz w:val="23"/>
        </w:rPr>
        <w:t>а</w:t>
      </w:r>
      <w:r>
        <w:rPr>
          <w:b/>
          <w:color w:val="0E1115"/>
          <w:spacing w:val="-2"/>
          <w:sz w:val="24"/>
        </w:rPr>
        <w:t>ция</w:t>
      </w:r>
      <w:r>
        <w:rPr>
          <w:rFonts w:ascii="Tahoma" w:hAnsi="Tahoma"/>
          <w:b/>
          <w:color w:val="0E1115"/>
          <w:spacing w:val="-2"/>
          <w:sz w:val="24"/>
        </w:rPr>
        <w:t>»</w:t>
      </w:r>
      <w:r>
        <w:rPr>
          <w:rFonts w:ascii="Tahoma" w:hAnsi="Tahoma"/>
          <w:color w:val="0E1115"/>
          <w:spacing w:val="-2"/>
          <w:sz w:val="24"/>
        </w:rPr>
        <w:t>,</w:t>
      </w:r>
      <w:r>
        <w:rPr>
          <w:rFonts w:ascii="Tahoma" w:hAnsi="Tahoma"/>
          <w:color w:val="0E1115"/>
          <w:spacing w:val="-9"/>
          <w:sz w:val="24"/>
        </w:rPr>
        <w:t> </w:t>
      </w:r>
      <w:r>
        <w:rPr>
          <w:rFonts w:ascii="Tahoma" w:hAnsi="Tahoma"/>
          <w:b/>
          <w:color w:val="0E1115"/>
          <w:spacing w:val="-2"/>
          <w:sz w:val="24"/>
        </w:rPr>
        <w:t>«</w:t>
      </w:r>
      <w:r>
        <w:rPr>
          <w:b/>
          <w:color w:val="0E1115"/>
          <w:spacing w:val="-2"/>
          <w:sz w:val="24"/>
        </w:rPr>
        <w:t>З</w:t>
      </w:r>
      <w:r>
        <w:rPr>
          <w:b/>
          <w:color w:val="0E1115"/>
          <w:spacing w:val="-2"/>
          <w:sz w:val="23"/>
        </w:rPr>
        <w:t>а</w:t>
      </w:r>
      <w:r>
        <w:rPr>
          <w:b/>
          <w:color w:val="0E1115"/>
          <w:spacing w:val="-2"/>
          <w:sz w:val="24"/>
        </w:rPr>
        <w:t>б</w:t>
      </w:r>
      <w:r>
        <w:rPr>
          <w:b/>
          <w:color w:val="0E1115"/>
          <w:spacing w:val="-2"/>
          <w:sz w:val="23"/>
        </w:rPr>
        <w:t>о</w:t>
      </w:r>
      <w:r>
        <w:rPr>
          <w:b/>
          <w:color w:val="0E1115"/>
          <w:spacing w:val="-2"/>
          <w:sz w:val="24"/>
        </w:rPr>
        <w:t>т</w:t>
      </w:r>
      <w:r>
        <w:rPr>
          <w:b/>
          <w:color w:val="0E1115"/>
          <w:spacing w:val="-2"/>
          <w:sz w:val="23"/>
        </w:rPr>
        <w:t>а</w:t>
      </w:r>
      <w:r>
        <w:rPr>
          <w:b/>
          <w:color w:val="0E1115"/>
          <w:spacing w:val="-5"/>
          <w:sz w:val="23"/>
        </w:rPr>
        <w:t> </w:t>
      </w:r>
      <w:r>
        <w:rPr>
          <w:b/>
          <w:color w:val="0E1115"/>
          <w:spacing w:val="-2"/>
          <w:sz w:val="23"/>
        </w:rPr>
        <w:t>о</w:t>
      </w:r>
      <w:r>
        <w:rPr>
          <w:b/>
          <w:color w:val="0E1115"/>
          <w:spacing w:val="-5"/>
          <w:sz w:val="23"/>
        </w:rPr>
        <w:t> </w:t>
      </w:r>
      <w:r>
        <w:rPr>
          <w:b/>
          <w:color w:val="0E1115"/>
          <w:spacing w:val="-2"/>
          <w:sz w:val="23"/>
        </w:rPr>
        <w:t>с</w:t>
      </w:r>
      <w:r>
        <w:rPr>
          <w:b/>
          <w:color w:val="0E1115"/>
          <w:spacing w:val="-2"/>
          <w:sz w:val="24"/>
        </w:rPr>
        <w:t>т</w:t>
      </w:r>
      <w:r>
        <w:rPr>
          <w:b/>
          <w:color w:val="0E1115"/>
          <w:spacing w:val="-2"/>
          <w:sz w:val="23"/>
        </w:rPr>
        <w:t>ар</w:t>
      </w:r>
      <w:r>
        <w:rPr>
          <w:b/>
          <w:color w:val="0E1115"/>
          <w:spacing w:val="-2"/>
          <w:sz w:val="24"/>
        </w:rPr>
        <w:t>ик</w:t>
      </w:r>
      <w:r>
        <w:rPr>
          <w:b/>
          <w:color w:val="0E1115"/>
          <w:spacing w:val="-2"/>
          <w:sz w:val="23"/>
        </w:rPr>
        <w:t>ах</w:t>
      </w:r>
      <w:r>
        <w:rPr>
          <w:b/>
          <w:color w:val="0E1115"/>
          <w:spacing w:val="-5"/>
          <w:sz w:val="23"/>
        </w:rPr>
        <w:t> </w:t>
      </w:r>
      <w:r>
        <w:rPr>
          <w:b/>
          <w:color w:val="0E1115"/>
          <w:spacing w:val="-2"/>
          <w:sz w:val="24"/>
        </w:rPr>
        <w:t>и</w:t>
      </w:r>
      <w:r>
        <w:rPr>
          <w:b/>
          <w:color w:val="0E1115"/>
          <w:spacing w:val="-8"/>
          <w:sz w:val="24"/>
        </w:rPr>
        <w:t> </w:t>
      </w:r>
      <w:r>
        <w:rPr>
          <w:b/>
          <w:color w:val="0E1115"/>
          <w:spacing w:val="-2"/>
          <w:sz w:val="24"/>
        </w:rPr>
        <w:t>д</w:t>
      </w:r>
      <w:r>
        <w:rPr>
          <w:b/>
          <w:color w:val="0E1115"/>
          <w:spacing w:val="-2"/>
          <w:sz w:val="23"/>
        </w:rPr>
        <w:t>е</w:t>
      </w:r>
      <w:r>
        <w:rPr>
          <w:b/>
          <w:color w:val="0E1115"/>
          <w:spacing w:val="-2"/>
          <w:sz w:val="24"/>
        </w:rPr>
        <w:t>тя</w:t>
      </w:r>
      <w:r>
        <w:rPr>
          <w:b/>
          <w:color w:val="0E1115"/>
          <w:spacing w:val="-2"/>
          <w:sz w:val="23"/>
        </w:rPr>
        <w:t>х</w:t>
      </w:r>
      <w:r>
        <w:rPr>
          <w:rFonts w:ascii="Tahoma" w:hAnsi="Tahoma"/>
          <w:b/>
          <w:color w:val="0E1115"/>
          <w:spacing w:val="-2"/>
          <w:sz w:val="24"/>
        </w:rPr>
        <w:t>»</w:t>
      </w:r>
      <w:r>
        <w:rPr>
          <w:rFonts w:ascii="Tahoma" w:hAnsi="Tahoma"/>
          <w:color w:val="0E1115"/>
          <w:spacing w:val="-2"/>
          <w:sz w:val="24"/>
        </w:rPr>
        <w:t>,</w:t>
      </w:r>
      <w:r>
        <w:rPr>
          <w:rFonts w:ascii="Tahoma" w:hAnsi="Tahoma"/>
          <w:color w:val="0E1115"/>
          <w:spacing w:val="-9"/>
          <w:sz w:val="24"/>
        </w:rPr>
        <w:t> </w:t>
      </w:r>
      <w:r>
        <w:rPr>
          <w:rFonts w:ascii="Tahoma" w:hAnsi="Tahoma"/>
          <w:b/>
          <w:color w:val="0E1115"/>
          <w:spacing w:val="-2"/>
          <w:sz w:val="24"/>
        </w:rPr>
        <w:t>«</w:t>
      </w:r>
      <w:r>
        <w:rPr>
          <w:b/>
          <w:color w:val="0E1115"/>
          <w:spacing w:val="-2"/>
          <w:sz w:val="23"/>
        </w:rPr>
        <w:t>Тех</w:t>
      </w:r>
      <w:r>
        <w:rPr>
          <w:b/>
          <w:color w:val="0E1115"/>
          <w:spacing w:val="-2"/>
          <w:sz w:val="24"/>
        </w:rPr>
        <w:t>н</w:t>
      </w:r>
      <w:r>
        <w:rPr>
          <w:b/>
          <w:color w:val="0E1115"/>
          <w:spacing w:val="-2"/>
          <w:sz w:val="23"/>
        </w:rPr>
        <w:t>о</w:t>
      </w:r>
      <w:r>
        <w:rPr>
          <w:b/>
          <w:color w:val="0E1115"/>
          <w:spacing w:val="-2"/>
          <w:sz w:val="24"/>
        </w:rPr>
        <w:t>л</w:t>
      </w:r>
      <w:r>
        <w:rPr>
          <w:b/>
          <w:color w:val="0E1115"/>
          <w:spacing w:val="-2"/>
          <w:sz w:val="23"/>
        </w:rPr>
        <w:t>о</w:t>
      </w:r>
      <w:r>
        <w:rPr>
          <w:b/>
          <w:color w:val="0E1115"/>
          <w:spacing w:val="-2"/>
          <w:sz w:val="24"/>
        </w:rPr>
        <w:t>гии</w:t>
      </w:r>
      <w:r>
        <w:rPr>
          <w:b/>
          <w:color w:val="0E1115"/>
          <w:spacing w:val="-8"/>
          <w:sz w:val="24"/>
        </w:rPr>
        <w:t> </w:t>
      </w:r>
      <w:r>
        <w:rPr>
          <w:b/>
          <w:color w:val="0E1115"/>
          <w:spacing w:val="-2"/>
          <w:sz w:val="24"/>
        </w:rPr>
        <w:t>для</w:t>
      </w:r>
      <w:r>
        <w:rPr>
          <w:b/>
          <w:color w:val="0E1115"/>
          <w:spacing w:val="-8"/>
          <w:sz w:val="24"/>
        </w:rPr>
        <w:t> </w:t>
      </w:r>
      <w:r>
        <w:rPr>
          <w:b/>
          <w:color w:val="0E1115"/>
          <w:spacing w:val="-2"/>
          <w:sz w:val="24"/>
        </w:rPr>
        <w:t>жизни</w:t>
      </w:r>
      <w:r>
        <w:rPr>
          <w:rFonts w:ascii="Tahoma" w:hAnsi="Tahoma"/>
          <w:b/>
          <w:color w:val="0E1115"/>
          <w:spacing w:val="-2"/>
          <w:sz w:val="24"/>
        </w:rPr>
        <w:t>»</w:t>
      </w:r>
      <w:r>
        <w:rPr>
          <w:rFonts w:ascii="Tahoma" w:hAnsi="Tahoma"/>
          <w:color w:val="0E1115"/>
          <w:spacing w:val="-2"/>
          <w:sz w:val="24"/>
        </w:rPr>
        <w:t>.</w:t>
      </w:r>
    </w:p>
    <w:p>
      <w:pPr>
        <w:pStyle w:val="BodyText"/>
        <w:spacing w:before="166"/>
        <w:rPr>
          <w:rFonts w:ascii="Tahoma"/>
        </w:rPr>
      </w:pPr>
    </w:p>
    <w:p>
      <w:pPr>
        <w:spacing w:before="0"/>
        <w:ind w:left="305" w:right="0" w:firstLine="0"/>
        <w:jc w:val="left"/>
        <w:rPr>
          <w:b/>
          <w:sz w:val="30"/>
        </w:rPr>
      </w:pPr>
      <w:r>
        <w:rPr>
          <w:b/>
          <w:color w:val="0E1115"/>
          <w:spacing w:val="-8"/>
          <w:sz w:val="30"/>
        </w:rPr>
        <w:t>Эт</w:t>
      </w:r>
      <w:r>
        <w:rPr>
          <w:b/>
          <w:color w:val="0E1115"/>
          <w:spacing w:val="-8"/>
          <w:sz w:val="29"/>
        </w:rPr>
        <w:t>а</w:t>
      </w:r>
      <w:r>
        <w:rPr>
          <w:b/>
          <w:color w:val="0E1115"/>
          <w:spacing w:val="-8"/>
          <w:sz w:val="30"/>
        </w:rPr>
        <w:t>п</w:t>
      </w:r>
      <w:r>
        <w:rPr>
          <w:b/>
          <w:color w:val="0E1115"/>
          <w:spacing w:val="-11"/>
          <w:sz w:val="30"/>
        </w:rPr>
        <w:t> </w:t>
      </w:r>
      <w:r>
        <w:rPr>
          <w:rFonts w:ascii="Tahoma" w:hAnsi="Tahoma"/>
          <w:b/>
          <w:color w:val="0E1115"/>
          <w:spacing w:val="-8"/>
          <w:sz w:val="30"/>
        </w:rPr>
        <w:t>2:</w:t>
      </w:r>
      <w:r>
        <w:rPr>
          <w:rFonts w:ascii="Tahoma" w:hAnsi="Tahoma"/>
          <w:b/>
          <w:color w:val="0E1115"/>
          <w:spacing w:val="-15"/>
          <w:sz w:val="30"/>
        </w:rPr>
        <w:t> </w:t>
      </w:r>
      <w:r>
        <w:rPr>
          <w:b/>
          <w:color w:val="0E1115"/>
          <w:spacing w:val="-8"/>
          <w:sz w:val="30"/>
        </w:rPr>
        <w:t>Ф</w:t>
      </w:r>
      <w:r>
        <w:rPr>
          <w:b/>
          <w:color w:val="0E1115"/>
          <w:spacing w:val="-8"/>
          <w:sz w:val="29"/>
        </w:rPr>
        <w:t>ор</w:t>
      </w:r>
      <w:r>
        <w:rPr>
          <w:b/>
          <w:color w:val="0E1115"/>
          <w:spacing w:val="-8"/>
          <w:sz w:val="30"/>
        </w:rPr>
        <w:t>м</w:t>
      </w:r>
      <w:r>
        <w:rPr>
          <w:b/>
          <w:color w:val="0E1115"/>
          <w:spacing w:val="-8"/>
          <w:sz w:val="29"/>
        </w:rPr>
        <w:t>у</w:t>
      </w:r>
      <w:r>
        <w:rPr>
          <w:b/>
          <w:color w:val="0E1115"/>
          <w:spacing w:val="-8"/>
          <w:sz w:val="30"/>
        </w:rPr>
        <w:t>ли</w:t>
      </w:r>
      <w:r>
        <w:rPr>
          <w:b/>
          <w:color w:val="0E1115"/>
          <w:spacing w:val="-8"/>
          <w:sz w:val="29"/>
        </w:rPr>
        <w:t>ро</w:t>
      </w:r>
      <w:r>
        <w:rPr>
          <w:b/>
          <w:color w:val="0E1115"/>
          <w:spacing w:val="-8"/>
          <w:sz w:val="30"/>
        </w:rPr>
        <w:t>вк</w:t>
      </w:r>
      <w:r>
        <w:rPr>
          <w:b/>
          <w:color w:val="0E1115"/>
          <w:spacing w:val="-8"/>
          <w:sz w:val="29"/>
        </w:rPr>
        <w:t>а</w:t>
      </w:r>
      <w:r>
        <w:rPr>
          <w:b/>
          <w:color w:val="0E1115"/>
          <w:spacing w:val="-7"/>
          <w:sz w:val="29"/>
        </w:rPr>
        <w:t> </w:t>
      </w:r>
      <w:r>
        <w:rPr>
          <w:rFonts w:ascii="Tahoma" w:hAnsi="Tahoma"/>
          <w:b/>
          <w:color w:val="0E1115"/>
          <w:spacing w:val="-8"/>
          <w:sz w:val="30"/>
        </w:rPr>
        <w:t>«</w:t>
      </w:r>
      <w:r>
        <w:rPr>
          <w:b/>
          <w:color w:val="0E1115"/>
          <w:spacing w:val="-8"/>
          <w:sz w:val="29"/>
        </w:rPr>
        <w:t>Кр</w:t>
      </w:r>
      <w:r>
        <w:rPr>
          <w:b/>
          <w:color w:val="0E1115"/>
          <w:spacing w:val="-8"/>
          <w:sz w:val="30"/>
        </w:rPr>
        <w:t>и</w:t>
      </w:r>
      <w:r>
        <w:rPr>
          <w:b/>
          <w:color w:val="0E1115"/>
          <w:spacing w:val="-8"/>
          <w:sz w:val="29"/>
        </w:rPr>
        <w:t>с</w:t>
      </w:r>
      <w:r>
        <w:rPr>
          <w:b/>
          <w:color w:val="0E1115"/>
          <w:spacing w:val="-8"/>
          <w:sz w:val="30"/>
        </w:rPr>
        <w:t>т</w:t>
      </w:r>
      <w:r>
        <w:rPr>
          <w:b/>
          <w:color w:val="0E1115"/>
          <w:spacing w:val="-8"/>
          <w:sz w:val="29"/>
        </w:rPr>
        <w:t>а</w:t>
      </w:r>
      <w:r>
        <w:rPr>
          <w:b/>
          <w:color w:val="0E1115"/>
          <w:spacing w:val="-8"/>
          <w:sz w:val="30"/>
        </w:rPr>
        <w:t>лл</w:t>
      </w:r>
      <w:r>
        <w:rPr>
          <w:b/>
          <w:color w:val="0E1115"/>
          <w:spacing w:val="-8"/>
          <w:sz w:val="29"/>
        </w:rPr>
        <w:t>а</w:t>
      </w:r>
      <w:r>
        <w:rPr>
          <w:rFonts w:ascii="Tahoma" w:hAnsi="Tahoma"/>
          <w:b/>
          <w:color w:val="0E1115"/>
          <w:spacing w:val="-8"/>
          <w:sz w:val="30"/>
        </w:rPr>
        <w:t>»</w:t>
      </w:r>
      <w:r>
        <w:rPr>
          <w:rFonts w:ascii="Tahoma" w:hAnsi="Tahoma"/>
          <w:b/>
          <w:color w:val="0E1115"/>
          <w:spacing w:val="-15"/>
          <w:sz w:val="30"/>
        </w:rPr>
        <w:t> </w:t>
      </w:r>
      <w:r>
        <w:rPr>
          <w:rFonts w:ascii="Tahoma" w:hAnsi="Tahoma"/>
          <w:b/>
          <w:color w:val="0E1115"/>
          <w:spacing w:val="-8"/>
          <w:sz w:val="30"/>
        </w:rPr>
        <w:t>—</w:t>
      </w:r>
      <w:r>
        <w:rPr>
          <w:rFonts w:ascii="Tahoma" w:hAnsi="Tahoma"/>
          <w:b/>
          <w:color w:val="0E1115"/>
          <w:spacing w:val="-14"/>
          <w:sz w:val="30"/>
        </w:rPr>
        <w:t> </w:t>
      </w:r>
      <w:r>
        <w:rPr>
          <w:b/>
          <w:color w:val="0E1115"/>
          <w:spacing w:val="-8"/>
          <w:sz w:val="30"/>
        </w:rPr>
        <w:t>Яд</w:t>
      </w:r>
      <w:r>
        <w:rPr>
          <w:b/>
          <w:color w:val="0E1115"/>
          <w:spacing w:val="-8"/>
          <w:sz w:val="29"/>
        </w:rPr>
        <w:t>ра В</w:t>
      </w:r>
      <w:r>
        <w:rPr>
          <w:b/>
          <w:color w:val="0E1115"/>
          <w:spacing w:val="-8"/>
          <w:sz w:val="30"/>
        </w:rPr>
        <w:t>ы</w:t>
      </w:r>
      <w:r>
        <w:rPr>
          <w:b/>
          <w:color w:val="0E1115"/>
          <w:spacing w:val="-8"/>
          <w:sz w:val="29"/>
        </w:rPr>
        <w:t>с</w:t>
      </w:r>
      <w:r>
        <w:rPr>
          <w:b/>
          <w:color w:val="0E1115"/>
          <w:spacing w:val="-8"/>
          <w:sz w:val="30"/>
        </w:rPr>
        <w:t>ш</w:t>
      </w:r>
      <w:r>
        <w:rPr>
          <w:b/>
          <w:color w:val="0E1115"/>
          <w:spacing w:val="-8"/>
          <w:sz w:val="29"/>
        </w:rPr>
        <w:t>ей </w:t>
      </w:r>
      <w:r>
        <w:rPr>
          <w:b/>
          <w:color w:val="0E1115"/>
          <w:spacing w:val="-8"/>
          <w:sz w:val="30"/>
        </w:rPr>
        <w:t>Ц</w:t>
      </w:r>
      <w:r>
        <w:rPr>
          <w:b/>
          <w:color w:val="0E1115"/>
          <w:spacing w:val="-8"/>
          <w:sz w:val="29"/>
        </w:rPr>
        <w:t>е</w:t>
      </w:r>
      <w:r>
        <w:rPr>
          <w:b/>
          <w:color w:val="0E1115"/>
          <w:spacing w:val="-8"/>
          <w:sz w:val="30"/>
        </w:rPr>
        <w:t>ли</w:t>
      </w:r>
    </w:p>
    <w:p>
      <w:pPr>
        <w:pStyle w:val="BodyText"/>
        <w:spacing w:before="12"/>
        <w:rPr>
          <w:b/>
          <w:sz w:val="30"/>
        </w:rPr>
      </w:pPr>
    </w:p>
    <w:p>
      <w:pPr>
        <w:pStyle w:val="BodyText"/>
        <w:ind w:left="305"/>
        <w:rPr>
          <w:rFonts w:ascii="Tahoma" w:hAnsi="Tahoma"/>
        </w:rPr>
      </w:pPr>
      <w:r>
        <w:rPr>
          <w:color w:val="0E1115"/>
        </w:rPr>
        <w:t>На</w:t>
      </w:r>
      <w:r>
        <w:rPr>
          <w:color w:val="0E1115"/>
          <w:spacing w:val="5"/>
        </w:rPr>
        <w:t> </w:t>
      </w:r>
      <w:r>
        <w:rPr>
          <w:color w:val="0E1115"/>
        </w:rPr>
        <w:t>основе</w:t>
      </w:r>
      <w:r>
        <w:rPr>
          <w:color w:val="0E1115"/>
          <w:spacing w:val="5"/>
        </w:rPr>
        <w:t> </w:t>
      </w:r>
      <w:r>
        <w:rPr>
          <w:color w:val="0E1115"/>
        </w:rPr>
        <w:t>выявленных</w:t>
      </w:r>
      <w:r>
        <w:rPr>
          <w:color w:val="0E1115"/>
          <w:spacing w:val="5"/>
        </w:rPr>
        <w:t> </w:t>
      </w:r>
      <w:r>
        <w:rPr>
          <w:color w:val="0E1115"/>
        </w:rPr>
        <w:t>ценностей</w:t>
      </w:r>
      <w:r>
        <w:rPr>
          <w:color w:val="0E1115"/>
          <w:spacing w:val="5"/>
        </w:rPr>
        <w:t> </w:t>
      </w:r>
      <w:r>
        <w:rPr>
          <w:color w:val="0E1115"/>
        </w:rPr>
        <w:t>формулируется</w:t>
      </w:r>
      <w:r>
        <w:rPr>
          <w:color w:val="0E1115"/>
          <w:spacing w:val="5"/>
        </w:rPr>
        <w:t> </w:t>
      </w:r>
      <w:r>
        <w:rPr>
          <w:color w:val="0E1115"/>
        </w:rPr>
        <w:t>ядро</w:t>
      </w:r>
      <w:r>
        <w:rPr>
          <w:color w:val="0E1115"/>
          <w:spacing w:val="5"/>
        </w:rPr>
        <w:t> </w:t>
      </w:r>
      <w:r>
        <w:rPr>
          <w:color w:val="0E1115"/>
        </w:rPr>
        <w:t>цели</w:t>
      </w:r>
      <w:r>
        <w:rPr>
          <w:rFonts w:ascii="Tahoma" w:hAnsi="Tahoma"/>
          <w:color w:val="0E1115"/>
        </w:rPr>
        <w:t>.</w:t>
      </w:r>
      <w:r>
        <w:rPr>
          <w:rFonts w:ascii="Tahoma" w:hAnsi="Tahoma"/>
          <w:color w:val="0E1115"/>
          <w:spacing w:val="-2"/>
        </w:rPr>
        <w:t> </w:t>
      </w:r>
      <w:r>
        <w:rPr>
          <w:color w:val="0E1115"/>
        </w:rPr>
        <w:t>Оно</w:t>
      </w:r>
      <w:r>
        <w:rPr>
          <w:color w:val="0E1115"/>
          <w:spacing w:val="5"/>
        </w:rPr>
        <w:t> </w:t>
      </w:r>
      <w:r>
        <w:rPr>
          <w:color w:val="0E1115"/>
        </w:rPr>
        <w:t>должно</w:t>
      </w:r>
      <w:r>
        <w:rPr>
          <w:color w:val="0E1115"/>
          <w:spacing w:val="5"/>
        </w:rPr>
        <w:t> </w:t>
      </w:r>
      <w:r>
        <w:rPr>
          <w:color w:val="0E1115"/>
          <w:spacing w:val="-2"/>
        </w:rPr>
        <w:t>быть</w:t>
      </w:r>
      <w:r>
        <w:rPr>
          <w:rFonts w:ascii="Tahoma" w:hAnsi="Tahoma"/>
          <w:color w:val="0E1115"/>
          <w:spacing w:val="-2"/>
        </w:rPr>
        <w:t>:</w:t>
      </w:r>
    </w:p>
    <w:p>
      <w:pPr>
        <w:pStyle w:val="BodyText"/>
        <w:spacing w:before="79"/>
        <w:rPr>
          <w:rFonts w:ascii="Tahoma"/>
        </w:rPr>
      </w:pPr>
    </w:p>
    <w:p>
      <w:pPr>
        <w:pStyle w:val="ListParagraph"/>
        <w:numPr>
          <w:ilvl w:val="0"/>
          <w:numId w:val="42"/>
        </w:numPr>
        <w:tabs>
          <w:tab w:pos="575" w:val="left" w:leader="none"/>
        </w:tabs>
        <w:spacing w:line="240" w:lineRule="auto" w:before="0" w:after="0"/>
        <w:ind w:left="575" w:right="0" w:hanging="255"/>
        <w:jc w:val="left"/>
        <w:rPr>
          <w:rFonts w:ascii="Tahoma" w:hAnsi="Tahoma"/>
          <w:sz w:val="24"/>
        </w:rPr>
      </w:pPr>
      <w:r>
        <w:rPr>
          <w:b/>
          <w:color w:val="0E1115"/>
          <w:sz w:val="23"/>
        </w:rPr>
        <w:t>В</w:t>
      </w:r>
      <w:r>
        <w:rPr>
          <w:b/>
          <w:color w:val="0E1115"/>
          <w:sz w:val="24"/>
        </w:rPr>
        <w:t>д</w:t>
      </w:r>
      <w:r>
        <w:rPr>
          <w:b/>
          <w:color w:val="0E1115"/>
          <w:sz w:val="23"/>
        </w:rPr>
        <w:t>ох</w:t>
      </w:r>
      <w:r>
        <w:rPr>
          <w:b/>
          <w:color w:val="0E1115"/>
          <w:sz w:val="24"/>
        </w:rPr>
        <w:t>н</w:t>
      </w:r>
      <w:r>
        <w:rPr>
          <w:b/>
          <w:color w:val="0E1115"/>
          <w:sz w:val="23"/>
        </w:rPr>
        <w:t>о</w:t>
      </w:r>
      <w:r>
        <w:rPr>
          <w:b/>
          <w:color w:val="0E1115"/>
          <w:sz w:val="24"/>
        </w:rPr>
        <w:t>вляющим</w:t>
      </w:r>
      <w:r>
        <w:rPr>
          <w:rFonts w:ascii="Tahoma" w:hAnsi="Tahoma"/>
          <w:b/>
          <w:color w:val="0E1115"/>
          <w:sz w:val="24"/>
        </w:rPr>
        <w:t>:</w:t>
      </w:r>
      <w:r>
        <w:rPr>
          <w:rFonts w:ascii="Tahoma" w:hAnsi="Tahoma"/>
          <w:b/>
          <w:color w:val="0E1115"/>
          <w:spacing w:val="-12"/>
          <w:sz w:val="24"/>
        </w:rPr>
        <w:t> </w:t>
      </w:r>
      <w:r>
        <w:rPr>
          <w:color w:val="0E1115"/>
          <w:sz w:val="24"/>
        </w:rPr>
        <w:t>Обращаться</w:t>
      </w:r>
      <w:r>
        <w:rPr>
          <w:color w:val="0E1115"/>
          <w:spacing w:val="-9"/>
          <w:sz w:val="24"/>
        </w:rPr>
        <w:t> </w:t>
      </w:r>
      <w:r>
        <w:rPr>
          <w:color w:val="0E1115"/>
          <w:sz w:val="24"/>
        </w:rPr>
        <w:t>к</w:t>
      </w:r>
      <w:r>
        <w:rPr>
          <w:color w:val="0E1115"/>
          <w:spacing w:val="-8"/>
          <w:sz w:val="24"/>
        </w:rPr>
        <w:t> </w:t>
      </w:r>
      <w:r>
        <w:rPr>
          <w:color w:val="0E1115"/>
          <w:sz w:val="24"/>
        </w:rPr>
        <w:t>сердцу</w:t>
      </w:r>
      <w:r>
        <w:rPr>
          <w:rFonts w:ascii="Tahoma" w:hAnsi="Tahoma"/>
          <w:color w:val="0E1115"/>
          <w:sz w:val="24"/>
        </w:rPr>
        <w:t>,</w:t>
      </w:r>
      <w:r>
        <w:rPr>
          <w:rFonts w:ascii="Tahoma" w:hAnsi="Tahoma"/>
          <w:color w:val="0E1115"/>
          <w:spacing w:val="-17"/>
          <w:sz w:val="24"/>
        </w:rPr>
        <w:t> </w:t>
      </w:r>
      <w:r>
        <w:rPr>
          <w:color w:val="0E1115"/>
          <w:sz w:val="24"/>
        </w:rPr>
        <w:t>а</w:t>
      </w:r>
      <w:r>
        <w:rPr>
          <w:color w:val="0E1115"/>
          <w:spacing w:val="-9"/>
          <w:sz w:val="24"/>
        </w:rPr>
        <w:t> </w:t>
      </w:r>
      <w:r>
        <w:rPr>
          <w:color w:val="0E1115"/>
          <w:sz w:val="24"/>
        </w:rPr>
        <w:t>не</w:t>
      </w:r>
      <w:r>
        <w:rPr>
          <w:color w:val="0E1115"/>
          <w:spacing w:val="-8"/>
          <w:sz w:val="24"/>
        </w:rPr>
        <w:t> </w:t>
      </w:r>
      <w:r>
        <w:rPr>
          <w:color w:val="0E1115"/>
          <w:sz w:val="24"/>
        </w:rPr>
        <w:t>только</w:t>
      </w:r>
      <w:r>
        <w:rPr>
          <w:color w:val="0E1115"/>
          <w:spacing w:val="-9"/>
          <w:sz w:val="24"/>
        </w:rPr>
        <w:t> </w:t>
      </w:r>
      <w:r>
        <w:rPr>
          <w:color w:val="0E1115"/>
          <w:sz w:val="24"/>
        </w:rPr>
        <w:t>к</w:t>
      </w:r>
      <w:r>
        <w:rPr>
          <w:color w:val="0E1115"/>
          <w:spacing w:val="-8"/>
          <w:sz w:val="24"/>
        </w:rPr>
        <w:t> </w:t>
      </w:r>
      <w:r>
        <w:rPr>
          <w:color w:val="0E1115"/>
          <w:spacing w:val="-2"/>
          <w:sz w:val="24"/>
        </w:rPr>
        <w:t>разуму</w:t>
      </w:r>
      <w:r>
        <w:rPr>
          <w:rFonts w:ascii="Tahoma" w:hAnsi="Tahoma"/>
          <w:color w:val="0E1115"/>
          <w:spacing w:val="-2"/>
          <w:sz w:val="24"/>
        </w:rPr>
        <w:t>.</w:t>
      </w:r>
    </w:p>
    <w:p>
      <w:pPr>
        <w:pStyle w:val="ListParagraph"/>
        <w:spacing w:after="0" w:line="240" w:lineRule="auto"/>
        <w:jc w:val="left"/>
        <w:rPr>
          <w:rFonts w:ascii="Tahoma" w:hAnsi="Tahoma"/>
          <w:sz w:val="24"/>
        </w:rPr>
        <w:sectPr>
          <w:pgSz w:w="11900" w:h="16840"/>
          <w:pgMar w:top="0" w:bottom="0" w:left="850" w:right="1133"/>
        </w:sectPr>
      </w:pPr>
    </w:p>
    <w:p>
      <w:pPr>
        <w:pStyle w:val="ListParagraph"/>
        <w:numPr>
          <w:ilvl w:val="0"/>
          <w:numId w:val="42"/>
        </w:numPr>
        <w:tabs>
          <w:tab w:pos="575" w:val="left" w:leader="none"/>
        </w:tabs>
        <w:spacing w:line="240" w:lineRule="auto" w:before="41" w:after="0"/>
        <w:ind w:left="575" w:right="0" w:hanging="255"/>
        <w:jc w:val="left"/>
        <w:rPr>
          <w:rFonts w:ascii="Tahoma" w:hAnsi="Tahoma"/>
          <w:sz w:val="24"/>
        </w:rPr>
      </w:pPr>
      <w:r>
        <w:rPr>
          <w:b/>
          <w:color w:val="0E1115"/>
          <w:sz w:val="23"/>
        </w:rPr>
        <w:t>Ко</w:t>
      </w:r>
      <w:r>
        <w:rPr>
          <w:b/>
          <w:color w:val="0E1115"/>
          <w:sz w:val="24"/>
        </w:rPr>
        <w:t>нк</w:t>
      </w:r>
      <w:r>
        <w:rPr>
          <w:b/>
          <w:color w:val="0E1115"/>
          <w:sz w:val="23"/>
        </w:rPr>
        <w:t>ре</w:t>
      </w:r>
      <w:r>
        <w:rPr>
          <w:b/>
          <w:color w:val="0E1115"/>
          <w:sz w:val="24"/>
        </w:rPr>
        <w:t>тным</w:t>
      </w:r>
      <w:r>
        <w:rPr>
          <w:rFonts w:ascii="Tahoma" w:hAnsi="Tahoma"/>
          <w:b/>
          <w:color w:val="0E1115"/>
          <w:sz w:val="24"/>
        </w:rPr>
        <w:t>:</w:t>
      </w:r>
      <w:r>
        <w:rPr>
          <w:rFonts w:ascii="Tahoma" w:hAnsi="Tahoma"/>
          <w:b/>
          <w:color w:val="0E1115"/>
          <w:spacing w:val="3"/>
          <w:sz w:val="24"/>
        </w:rPr>
        <w:t> </w:t>
      </w:r>
      <w:r>
        <w:rPr>
          <w:color w:val="0E1115"/>
          <w:sz w:val="24"/>
        </w:rPr>
        <w:t>Давать</w:t>
      </w:r>
      <w:r>
        <w:rPr>
          <w:color w:val="0E1115"/>
          <w:spacing w:val="6"/>
          <w:sz w:val="24"/>
        </w:rPr>
        <w:t> </w:t>
      </w:r>
      <w:r>
        <w:rPr>
          <w:color w:val="0E1115"/>
          <w:sz w:val="24"/>
        </w:rPr>
        <w:t>понятное</w:t>
      </w:r>
      <w:r>
        <w:rPr>
          <w:color w:val="0E1115"/>
          <w:spacing w:val="7"/>
          <w:sz w:val="24"/>
        </w:rPr>
        <w:t> </w:t>
      </w:r>
      <w:r>
        <w:rPr>
          <w:color w:val="0E1115"/>
          <w:sz w:val="24"/>
        </w:rPr>
        <w:t>направление</w:t>
      </w:r>
      <w:r>
        <w:rPr>
          <w:rFonts w:ascii="Tahoma" w:hAnsi="Tahoma"/>
          <w:color w:val="0E1115"/>
          <w:sz w:val="24"/>
        </w:rPr>
        <w:t>,</w:t>
      </w:r>
      <w:r>
        <w:rPr>
          <w:rFonts w:ascii="Tahoma" w:hAnsi="Tahoma"/>
          <w:color w:val="0E1115"/>
          <w:spacing w:val="-2"/>
          <w:sz w:val="24"/>
        </w:rPr>
        <w:t> </w:t>
      </w:r>
      <w:r>
        <w:rPr>
          <w:color w:val="0E1115"/>
          <w:sz w:val="24"/>
        </w:rPr>
        <w:t>даже</w:t>
      </w:r>
      <w:r>
        <w:rPr>
          <w:color w:val="0E1115"/>
          <w:spacing w:val="7"/>
          <w:sz w:val="24"/>
        </w:rPr>
        <w:t> </w:t>
      </w:r>
      <w:r>
        <w:rPr>
          <w:color w:val="0E1115"/>
          <w:sz w:val="24"/>
        </w:rPr>
        <w:t>если</w:t>
      </w:r>
      <w:r>
        <w:rPr>
          <w:color w:val="0E1115"/>
          <w:spacing w:val="6"/>
          <w:sz w:val="24"/>
        </w:rPr>
        <w:t> </w:t>
      </w:r>
      <w:r>
        <w:rPr>
          <w:color w:val="0E1115"/>
          <w:sz w:val="24"/>
        </w:rPr>
        <w:t>цель</w:t>
      </w:r>
      <w:r>
        <w:rPr>
          <w:color w:val="0E1115"/>
          <w:spacing w:val="6"/>
          <w:sz w:val="24"/>
        </w:rPr>
        <w:t> </w:t>
      </w:r>
      <w:r>
        <w:rPr>
          <w:color w:val="0E1115"/>
          <w:spacing w:val="-2"/>
          <w:sz w:val="24"/>
        </w:rPr>
        <w:t>глобальна</w:t>
      </w:r>
      <w:r>
        <w:rPr>
          <w:rFonts w:ascii="Tahoma" w:hAnsi="Tahoma"/>
          <w:color w:val="0E1115"/>
          <w:spacing w:val="-2"/>
          <w:sz w:val="24"/>
        </w:rPr>
        <w:t>.</w:t>
      </w:r>
    </w:p>
    <w:p>
      <w:pPr>
        <w:pStyle w:val="ListParagraph"/>
        <w:numPr>
          <w:ilvl w:val="0"/>
          <w:numId w:val="42"/>
        </w:numPr>
        <w:tabs>
          <w:tab w:pos="575" w:val="left" w:leader="none"/>
        </w:tabs>
        <w:spacing w:line="240" w:lineRule="auto" w:before="219" w:after="0"/>
        <w:ind w:left="575" w:right="0" w:hanging="255"/>
        <w:jc w:val="left"/>
        <w:rPr>
          <w:rFonts w:ascii="Tahoma" w:hAnsi="Tahoma"/>
          <w:sz w:val="24"/>
        </w:rPr>
      </w:pPr>
      <w:r>
        <w:rPr>
          <w:b/>
          <w:color w:val="0E1115"/>
          <w:sz w:val="23"/>
        </w:rPr>
        <w:t>О</w:t>
      </w:r>
      <w:r>
        <w:rPr>
          <w:b/>
          <w:color w:val="0E1115"/>
          <w:sz w:val="24"/>
        </w:rPr>
        <w:t>тк</w:t>
      </w:r>
      <w:r>
        <w:rPr>
          <w:b/>
          <w:color w:val="0E1115"/>
          <w:sz w:val="23"/>
        </w:rPr>
        <w:t>р</w:t>
      </w:r>
      <w:r>
        <w:rPr>
          <w:b/>
          <w:color w:val="0E1115"/>
          <w:sz w:val="24"/>
        </w:rPr>
        <w:t>ытым</w:t>
      </w:r>
      <w:r>
        <w:rPr>
          <w:rFonts w:ascii="Tahoma" w:hAnsi="Tahoma"/>
          <w:b/>
          <w:color w:val="0E1115"/>
          <w:sz w:val="24"/>
        </w:rPr>
        <w:t>:</w:t>
      </w:r>
      <w:r>
        <w:rPr>
          <w:rFonts w:ascii="Tahoma" w:hAnsi="Tahoma"/>
          <w:b/>
          <w:color w:val="0E1115"/>
          <w:spacing w:val="10"/>
          <w:sz w:val="24"/>
        </w:rPr>
        <w:t> </w:t>
      </w:r>
      <w:r>
        <w:rPr>
          <w:color w:val="0E1115"/>
          <w:sz w:val="24"/>
        </w:rPr>
        <w:t>Позволять</w:t>
      </w:r>
      <w:r>
        <w:rPr>
          <w:color w:val="0E1115"/>
          <w:spacing w:val="13"/>
          <w:sz w:val="24"/>
        </w:rPr>
        <w:t> </w:t>
      </w:r>
      <w:r>
        <w:rPr>
          <w:color w:val="0E1115"/>
          <w:sz w:val="24"/>
        </w:rPr>
        <w:t>каждому</w:t>
      </w:r>
      <w:r>
        <w:rPr>
          <w:color w:val="0E1115"/>
          <w:spacing w:val="13"/>
          <w:sz w:val="24"/>
        </w:rPr>
        <w:t> </w:t>
      </w:r>
      <w:r>
        <w:rPr>
          <w:color w:val="0E1115"/>
          <w:sz w:val="24"/>
        </w:rPr>
        <w:t>найти</w:t>
      </w:r>
      <w:r>
        <w:rPr>
          <w:color w:val="0E1115"/>
          <w:spacing w:val="13"/>
          <w:sz w:val="24"/>
        </w:rPr>
        <w:t> </w:t>
      </w:r>
      <w:r>
        <w:rPr>
          <w:color w:val="0E1115"/>
          <w:sz w:val="24"/>
        </w:rPr>
        <w:t>в</w:t>
      </w:r>
      <w:r>
        <w:rPr>
          <w:color w:val="0E1115"/>
          <w:spacing w:val="13"/>
          <w:sz w:val="24"/>
        </w:rPr>
        <w:t> </w:t>
      </w:r>
      <w:r>
        <w:rPr>
          <w:color w:val="0E1115"/>
          <w:sz w:val="24"/>
        </w:rPr>
        <w:t>ней</w:t>
      </w:r>
      <w:r>
        <w:rPr>
          <w:color w:val="0E1115"/>
          <w:spacing w:val="13"/>
          <w:sz w:val="24"/>
        </w:rPr>
        <w:t> </w:t>
      </w:r>
      <w:r>
        <w:rPr>
          <w:color w:val="0E1115"/>
          <w:sz w:val="24"/>
        </w:rPr>
        <w:t>свое</w:t>
      </w:r>
      <w:r>
        <w:rPr>
          <w:color w:val="0E1115"/>
          <w:spacing w:val="13"/>
          <w:sz w:val="24"/>
        </w:rPr>
        <w:t> </w:t>
      </w:r>
      <w:r>
        <w:rPr>
          <w:color w:val="0E1115"/>
          <w:spacing w:val="-2"/>
          <w:sz w:val="24"/>
        </w:rPr>
        <w:t>место</w:t>
      </w:r>
      <w:r>
        <w:rPr>
          <w:rFonts w:ascii="Tahoma" w:hAnsi="Tahoma"/>
          <w:color w:val="0E1115"/>
          <w:spacing w:val="-2"/>
          <w:sz w:val="24"/>
        </w:rPr>
        <w:t>.</w:t>
      </w:r>
    </w:p>
    <w:p>
      <w:pPr>
        <w:pStyle w:val="ListParagraph"/>
        <w:numPr>
          <w:ilvl w:val="0"/>
          <w:numId w:val="42"/>
        </w:numPr>
        <w:tabs>
          <w:tab w:pos="575" w:val="left" w:leader="none"/>
        </w:tabs>
        <w:spacing w:line="240" w:lineRule="auto" w:before="219" w:after="0"/>
        <w:ind w:left="575" w:right="0" w:hanging="255"/>
        <w:jc w:val="left"/>
        <w:rPr>
          <w:rFonts w:ascii="Tahoma" w:hAnsi="Tahoma"/>
          <w:sz w:val="24"/>
        </w:rPr>
      </w:pPr>
      <w:r>
        <w:rPr>
          <w:b/>
          <w:color w:val="0E1115"/>
          <w:sz w:val="23"/>
        </w:rPr>
        <w:t>Ау</w:t>
      </w:r>
      <w:r>
        <w:rPr>
          <w:b/>
          <w:color w:val="0E1115"/>
          <w:sz w:val="24"/>
        </w:rPr>
        <w:t>т</w:t>
      </w:r>
      <w:r>
        <w:rPr>
          <w:b/>
          <w:color w:val="0E1115"/>
          <w:sz w:val="23"/>
        </w:rPr>
        <w:t>е</w:t>
      </w:r>
      <w:r>
        <w:rPr>
          <w:b/>
          <w:color w:val="0E1115"/>
          <w:sz w:val="24"/>
        </w:rPr>
        <w:t>нтичным</w:t>
      </w:r>
      <w:r>
        <w:rPr>
          <w:rFonts w:ascii="Tahoma" w:hAnsi="Tahoma"/>
          <w:b/>
          <w:color w:val="0E1115"/>
          <w:sz w:val="24"/>
        </w:rPr>
        <w:t>:</w:t>
      </w:r>
      <w:r>
        <w:rPr>
          <w:rFonts w:ascii="Tahoma" w:hAnsi="Tahoma"/>
          <w:b/>
          <w:color w:val="0E1115"/>
          <w:spacing w:val="-3"/>
          <w:sz w:val="24"/>
        </w:rPr>
        <w:t> </w:t>
      </w:r>
      <w:r>
        <w:rPr>
          <w:color w:val="0E1115"/>
          <w:sz w:val="24"/>
        </w:rPr>
        <w:t>Быть</w:t>
      </w:r>
      <w:r>
        <w:rPr>
          <w:color w:val="0E1115"/>
          <w:spacing w:val="1"/>
          <w:sz w:val="24"/>
        </w:rPr>
        <w:t> </w:t>
      </w:r>
      <w:r>
        <w:rPr>
          <w:color w:val="0E1115"/>
          <w:sz w:val="24"/>
        </w:rPr>
        <w:t>настоящей</w:t>
      </w:r>
      <w:r>
        <w:rPr>
          <w:rFonts w:ascii="Tahoma" w:hAnsi="Tahoma"/>
          <w:color w:val="0E1115"/>
          <w:sz w:val="24"/>
        </w:rPr>
        <w:t>,</w:t>
      </w:r>
      <w:r>
        <w:rPr>
          <w:rFonts w:ascii="Tahoma" w:hAnsi="Tahoma"/>
          <w:color w:val="0E1115"/>
          <w:spacing w:val="-8"/>
          <w:sz w:val="24"/>
        </w:rPr>
        <w:t> </w:t>
      </w:r>
      <w:r>
        <w:rPr>
          <w:color w:val="0E1115"/>
          <w:sz w:val="24"/>
        </w:rPr>
        <w:t>а</w:t>
      </w:r>
      <w:r>
        <w:rPr>
          <w:color w:val="0E1115"/>
          <w:spacing w:val="1"/>
          <w:sz w:val="24"/>
        </w:rPr>
        <w:t> </w:t>
      </w:r>
      <w:r>
        <w:rPr>
          <w:color w:val="0E1115"/>
          <w:sz w:val="24"/>
        </w:rPr>
        <w:t>не скопированной</w:t>
      </w:r>
      <w:r>
        <w:rPr>
          <w:color w:val="0E1115"/>
          <w:spacing w:val="1"/>
          <w:sz w:val="24"/>
        </w:rPr>
        <w:t> </w:t>
      </w:r>
      <w:r>
        <w:rPr>
          <w:color w:val="0E1115"/>
          <w:spacing w:val="-2"/>
          <w:sz w:val="24"/>
        </w:rPr>
        <w:t>извне</w:t>
      </w:r>
      <w:r>
        <w:rPr>
          <w:rFonts w:ascii="Tahoma" w:hAnsi="Tahoma"/>
          <w:color w:val="0E1115"/>
          <w:spacing w:val="-2"/>
          <w:sz w:val="24"/>
        </w:rPr>
        <w:t>.</w:t>
      </w:r>
    </w:p>
    <w:p>
      <w:pPr>
        <w:pStyle w:val="BodyText"/>
        <w:spacing w:before="79"/>
        <w:rPr>
          <w:rFonts w:ascii="Tahoma"/>
        </w:rPr>
      </w:pPr>
    </w:p>
    <w:p>
      <w:pPr>
        <w:spacing w:before="0"/>
        <w:ind w:left="305" w:right="0" w:firstLine="0"/>
        <w:jc w:val="left"/>
        <w:rPr>
          <w:rFonts w:ascii="Tahoma" w:hAnsi="Tahoma"/>
          <w:b/>
          <w:sz w:val="24"/>
        </w:rPr>
      </w:pPr>
      <w:r>
        <w:rPr>
          <w:b/>
          <w:color w:val="0E1115"/>
          <w:spacing w:val="-6"/>
          <w:sz w:val="23"/>
        </w:rPr>
        <w:t>Пр</w:t>
      </w:r>
      <w:r>
        <w:rPr>
          <w:b/>
          <w:color w:val="0E1115"/>
          <w:spacing w:val="-6"/>
          <w:sz w:val="24"/>
        </w:rPr>
        <w:t>им</w:t>
      </w:r>
      <w:r>
        <w:rPr>
          <w:b/>
          <w:color w:val="0E1115"/>
          <w:spacing w:val="-6"/>
          <w:sz w:val="23"/>
        </w:rPr>
        <w:t>ер</w:t>
      </w:r>
      <w:r>
        <w:rPr>
          <w:b/>
          <w:color w:val="0E1115"/>
          <w:spacing w:val="-6"/>
          <w:sz w:val="24"/>
        </w:rPr>
        <w:t>ы</w:t>
      </w:r>
      <w:r>
        <w:rPr>
          <w:b/>
          <w:color w:val="0E1115"/>
          <w:spacing w:val="-10"/>
          <w:sz w:val="24"/>
        </w:rPr>
        <w:t> </w:t>
      </w:r>
      <w:r>
        <w:rPr>
          <w:rFonts w:ascii="Tahoma" w:hAnsi="Tahoma"/>
          <w:b/>
          <w:color w:val="0E1115"/>
          <w:spacing w:val="-6"/>
          <w:sz w:val="24"/>
        </w:rPr>
        <w:t>«</w:t>
      </w:r>
      <w:r>
        <w:rPr>
          <w:b/>
          <w:color w:val="0E1115"/>
          <w:spacing w:val="-6"/>
          <w:sz w:val="23"/>
        </w:rPr>
        <w:t>В</w:t>
      </w:r>
      <w:r>
        <w:rPr>
          <w:b/>
          <w:color w:val="0E1115"/>
          <w:spacing w:val="-6"/>
          <w:sz w:val="24"/>
        </w:rPr>
        <w:t>ы</w:t>
      </w:r>
      <w:r>
        <w:rPr>
          <w:b/>
          <w:color w:val="0E1115"/>
          <w:spacing w:val="-6"/>
          <w:sz w:val="23"/>
        </w:rPr>
        <w:t>с</w:t>
      </w:r>
      <w:r>
        <w:rPr>
          <w:b/>
          <w:color w:val="0E1115"/>
          <w:spacing w:val="-6"/>
          <w:sz w:val="24"/>
        </w:rPr>
        <w:t>ши</w:t>
      </w:r>
      <w:r>
        <w:rPr>
          <w:b/>
          <w:color w:val="0E1115"/>
          <w:spacing w:val="-6"/>
          <w:sz w:val="23"/>
        </w:rPr>
        <w:t>х</w:t>
      </w:r>
      <w:r>
        <w:rPr>
          <w:b/>
          <w:color w:val="0E1115"/>
          <w:spacing w:val="-7"/>
          <w:sz w:val="23"/>
        </w:rPr>
        <w:t> </w:t>
      </w:r>
      <w:r>
        <w:rPr>
          <w:b/>
          <w:color w:val="0E1115"/>
          <w:spacing w:val="-6"/>
          <w:sz w:val="24"/>
        </w:rPr>
        <w:t>Ц</w:t>
      </w:r>
      <w:r>
        <w:rPr>
          <w:b/>
          <w:color w:val="0E1115"/>
          <w:spacing w:val="-6"/>
          <w:sz w:val="23"/>
        </w:rPr>
        <w:t>е</w:t>
      </w:r>
      <w:r>
        <w:rPr>
          <w:b/>
          <w:color w:val="0E1115"/>
          <w:spacing w:val="-6"/>
          <w:sz w:val="24"/>
        </w:rPr>
        <w:t>л</w:t>
      </w:r>
      <w:r>
        <w:rPr>
          <w:b/>
          <w:color w:val="0E1115"/>
          <w:spacing w:val="-6"/>
          <w:sz w:val="23"/>
        </w:rPr>
        <w:t>ей</w:t>
      </w:r>
      <w:r>
        <w:rPr>
          <w:rFonts w:ascii="Tahoma" w:hAnsi="Tahoma"/>
          <w:b/>
          <w:color w:val="0E1115"/>
          <w:spacing w:val="-6"/>
          <w:sz w:val="24"/>
        </w:rPr>
        <w:t>»</w:t>
      </w:r>
      <w:r>
        <w:rPr>
          <w:rFonts w:ascii="Tahoma" w:hAnsi="Tahoma"/>
          <w:b/>
          <w:color w:val="0E1115"/>
          <w:spacing w:val="-11"/>
          <w:sz w:val="24"/>
        </w:rPr>
        <w:t> </w:t>
      </w:r>
      <w:r>
        <w:rPr>
          <w:b/>
          <w:color w:val="0E1115"/>
          <w:spacing w:val="-6"/>
          <w:sz w:val="24"/>
        </w:rPr>
        <w:t>для</w:t>
      </w:r>
      <w:r>
        <w:rPr>
          <w:b/>
          <w:color w:val="0E1115"/>
          <w:spacing w:val="-10"/>
          <w:sz w:val="24"/>
        </w:rPr>
        <w:t> </w:t>
      </w:r>
      <w:r>
        <w:rPr>
          <w:b/>
          <w:color w:val="0E1115"/>
          <w:spacing w:val="-6"/>
          <w:sz w:val="23"/>
        </w:rPr>
        <w:t>ра</w:t>
      </w:r>
      <w:r>
        <w:rPr>
          <w:b/>
          <w:color w:val="0E1115"/>
          <w:spacing w:val="-6"/>
          <w:sz w:val="24"/>
        </w:rPr>
        <w:t>зны</w:t>
      </w:r>
      <w:r>
        <w:rPr>
          <w:b/>
          <w:color w:val="0E1115"/>
          <w:spacing w:val="-6"/>
          <w:sz w:val="23"/>
        </w:rPr>
        <w:t>х соо</w:t>
      </w:r>
      <w:r>
        <w:rPr>
          <w:b/>
          <w:color w:val="0E1115"/>
          <w:spacing w:val="-6"/>
          <w:sz w:val="24"/>
        </w:rPr>
        <w:t>бщ</w:t>
      </w:r>
      <w:r>
        <w:rPr>
          <w:b/>
          <w:color w:val="0E1115"/>
          <w:spacing w:val="-6"/>
          <w:sz w:val="23"/>
        </w:rPr>
        <w:t>ес</w:t>
      </w:r>
      <w:r>
        <w:rPr>
          <w:b/>
          <w:color w:val="0E1115"/>
          <w:spacing w:val="-6"/>
          <w:sz w:val="24"/>
        </w:rPr>
        <w:t>тв</w:t>
      </w:r>
      <w:r>
        <w:rPr>
          <w:rFonts w:ascii="Tahoma" w:hAnsi="Tahoma"/>
          <w:b/>
          <w:color w:val="0E1115"/>
          <w:spacing w:val="-6"/>
          <w:sz w:val="24"/>
        </w:rPr>
        <w:t>:</w:t>
      </w:r>
    </w:p>
    <w:p>
      <w:pPr>
        <w:pStyle w:val="BodyText"/>
        <w:spacing w:before="78"/>
        <w:rPr>
          <w:rFonts w:ascii="Tahoma"/>
          <w:b/>
        </w:rPr>
      </w:pPr>
    </w:p>
    <w:p>
      <w:pPr>
        <w:pStyle w:val="ListParagraph"/>
        <w:numPr>
          <w:ilvl w:val="0"/>
          <w:numId w:val="42"/>
        </w:numPr>
        <w:tabs>
          <w:tab w:pos="575" w:val="left" w:leader="none"/>
        </w:tabs>
        <w:spacing w:line="345" w:lineRule="auto" w:before="0" w:after="0"/>
        <w:ind w:left="575" w:right="13" w:hanging="255"/>
        <w:jc w:val="left"/>
        <w:rPr>
          <w:rFonts w:ascii="Verdana" w:hAnsi="Verdana"/>
          <w:i/>
          <w:sz w:val="24"/>
        </w:rPr>
      </w:pPr>
      <w:r>
        <w:rPr>
          <w:b/>
          <w:color w:val="0E1115"/>
          <w:spacing w:val="-6"/>
          <w:sz w:val="24"/>
        </w:rPr>
        <w:t>Для</w:t>
      </w:r>
      <w:r>
        <w:rPr>
          <w:b/>
          <w:color w:val="0E1115"/>
          <w:spacing w:val="-11"/>
          <w:sz w:val="24"/>
        </w:rPr>
        <w:t> </w:t>
      </w:r>
      <w:r>
        <w:rPr>
          <w:b/>
          <w:color w:val="0E1115"/>
          <w:spacing w:val="-6"/>
          <w:sz w:val="23"/>
        </w:rPr>
        <w:t>се</w:t>
      </w:r>
      <w:r>
        <w:rPr>
          <w:b/>
          <w:color w:val="0E1115"/>
          <w:spacing w:val="-6"/>
          <w:sz w:val="24"/>
        </w:rPr>
        <w:t>л</w:t>
      </w:r>
      <w:r>
        <w:rPr>
          <w:b/>
          <w:color w:val="0E1115"/>
          <w:spacing w:val="-6"/>
          <w:sz w:val="23"/>
        </w:rPr>
        <w:t>а</w:t>
      </w:r>
      <w:r>
        <w:rPr>
          <w:b/>
          <w:color w:val="0E1115"/>
          <w:spacing w:val="-10"/>
          <w:sz w:val="23"/>
        </w:rPr>
        <w:t> </w:t>
      </w:r>
      <w:r>
        <w:rPr>
          <w:b/>
          <w:color w:val="0E1115"/>
          <w:spacing w:val="-6"/>
          <w:sz w:val="24"/>
        </w:rPr>
        <w:t>в</w:t>
      </w:r>
      <w:r>
        <w:rPr>
          <w:b/>
          <w:color w:val="0E1115"/>
          <w:spacing w:val="-11"/>
          <w:sz w:val="24"/>
        </w:rPr>
        <w:t> </w:t>
      </w:r>
      <w:r>
        <w:rPr>
          <w:b/>
          <w:color w:val="0E1115"/>
          <w:spacing w:val="-6"/>
          <w:sz w:val="23"/>
        </w:rPr>
        <w:t>росс</w:t>
      </w:r>
      <w:r>
        <w:rPr>
          <w:b/>
          <w:color w:val="0E1115"/>
          <w:spacing w:val="-6"/>
          <w:sz w:val="24"/>
        </w:rPr>
        <w:t>и</w:t>
      </w:r>
      <w:r>
        <w:rPr>
          <w:b/>
          <w:color w:val="0E1115"/>
          <w:spacing w:val="-6"/>
          <w:sz w:val="23"/>
        </w:rPr>
        <w:t>йс</w:t>
      </w:r>
      <w:r>
        <w:rPr>
          <w:b/>
          <w:color w:val="0E1115"/>
          <w:spacing w:val="-6"/>
          <w:sz w:val="24"/>
        </w:rPr>
        <w:t>к</w:t>
      </w:r>
      <w:r>
        <w:rPr>
          <w:b/>
          <w:color w:val="0E1115"/>
          <w:spacing w:val="-6"/>
          <w:sz w:val="23"/>
        </w:rPr>
        <w:t>ой</w:t>
      </w:r>
      <w:r>
        <w:rPr>
          <w:b/>
          <w:color w:val="0E1115"/>
          <w:spacing w:val="-10"/>
          <w:sz w:val="23"/>
        </w:rPr>
        <w:t> </w:t>
      </w:r>
      <w:r>
        <w:rPr>
          <w:b/>
          <w:color w:val="0E1115"/>
          <w:spacing w:val="-6"/>
          <w:sz w:val="24"/>
        </w:rPr>
        <w:t>гл</w:t>
      </w:r>
      <w:r>
        <w:rPr>
          <w:b/>
          <w:color w:val="0E1115"/>
          <w:spacing w:val="-6"/>
          <w:sz w:val="23"/>
        </w:rPr>
        <w:t>у</w:t>
      </w:r>
      <w:r>
        <w:rPr>
          <w:b/>
          <w:color w:val="0E1115"/>
          <w:spacing w:val="-6"/>
          <w:sz w:val="24"/>
        </w:rPr>
        <w:t>бинк</w:t>
      </w:r>
      <w:r>
        <w:rPr>
          <w:b/>
          <w:color w:val="0E1115"/>
          <w:spacing w:val="-6"/>
          <w:sz w:val="23"/>
        </w:rPr>
        <w:t>е</w:t>
      </w:r>
      <w:r>
        <w:rPr>
          <w:rFonts w:ascii="Tahoma" w:hAnsi="Tahoma"/>
          <w:b/>
          <w:color w:val="0E1115"/>
          <w:spacing w:val="-6"/>
          <w:sz w:val="24"/>
        </w:rPr>
        <w:t>:</w:t>
      </w:r>
      <w:r>
        <w:rPr>
          <w:rFonts w:ascii="Tahoma" w:hAnsi="Tahoma"/>
          <w:b/>
          <w:color w:val="0E1115"/>
          <w:spacing w:val="-11"/>
          <w:sz w:val="24"/>
        </w:rPr>
        <w:t> </w:t>
      </w:r>
      <w:r>
        <w:rPr>
          <w:rFonts w:ascii="Verdana" w:hAnsi="Verdana"/>
          <w:i/>
          <w:color w:val="0E1115"/>
          <w:spacing w:val="-6"/>
          <w:sz w:val="24"/>
        </w:rPr>
        <w:t>«</w:t>
      </w:r>
      <w:r>
        <w:rPr>
          <w:i/>
          <w:color w:val="0E1115"/>
          <w:spacing w:val="-6"/>
          <w:sz w:val="23"/>
        </w:rPr>
        <w:t>Во</w:t>
      </w:r>
      <w:r>
        <w:rPr>
          <w:i/>
          <w:color w:val="0E1115"/>
          <w:spacing w:val="-6"/>
          <w:sz w:val="24"/>
        </w:rPr>
        <w:t>з</w:t>
      </w:r>
      <w:r>
        <w:rPr>
          <w:i/>
          <w:color w:val="0E1115"/>
          <w:spacing w:val="-6"/>
          <w:sz w:val="23"/>
        </w:rPr>
        <w:t>ро</w:t>
      </w:r>
      <w:r>
        <w:rPr>
          <w:i/>
          <w:color w:val="0E1115"/>
          <w:spacing w:val="-6"/>
          <w:sz w:val="24"/>
        </w:rPr>
        <w:t>дить</w:t>
      </w:r>
      <w:r>
        <w:rPr>
          <w:i/>
          <w:color w:val="0E1115"/>
          <w:spacing w:val="8"/>
          <w:sz w:val="24"/>
        </w:rPr>
        <w:t> </w:t>
      </w:r>
      <w:r>
        <w:rPr>
          <w:i/>
          <w:color w:val="0E1115"/>
          <w:spacing w:val="-6"/>
          <w:sz w:val="24"/>
        </w:rPr>
        <w:t>н</w:t>
      </w:r>
      <w:r>
        <w:rPr>
          <w:i/>
          <w:color w:val="0E1115"/>
          <w:spacing w:val="-6"/>
          <w:sz w:val="23"/>
        </w:rPr>
        <w:t>а</w:t>
      </w:r>
      <w:r>
        <w:rPr>
          <w:i/>
          <w:color w:val="0E1115"/>
          <w:spacing w:val="-6"/>
          <w:sz w:val="24"/>
        </w:rPr>
        <w:t>ш</w:t>
      </w:r>
      <w:r>
        <w:rPr>
          <w:i/>
          <w:color w:val="0E1115"/>
          <w:spacing w:val="-6"/>
          <w:sz w:val="23"/>
        </w:rPr>
        <w:t>у </w:t>
      </w:r>
      <w:r>
        <w:rPr>
          <w:i/>
          <w:color w:val="0E1115"/>
          <w:spacing w:val="-6"/>
          <w:sz w:val="24"/>
        </w:rPr>
        <w:t>з</w:t>
      </w:r>
      <w:r>
        <w:rPr>
          <w:i/>
          <w:color w:val="0E1115"/>
          <w:spacing w:val="-6"/>
          <w:sz w:val="23"/>
        </w:rPr>
        <w:t>е</w:t>
      </w:r>
      <w:r>
        <w:rPr>
          <w:i/>
          <w:color w:val="0E1115"/>
          <w:spacing w:val="-6"/>
          <w:sz w:val="24"/>
        </w:rPr>
        <w:t>млю</w:t>
      </w:r>
      <w:r>
        <w:rPr>
          <w:i/>
          <w:color w:val="0E1115"/>
          <w:sz w:val="24"/>
        </w:rPr>
        <w:t> </w:t>
      </w:r>
      <w:r>
        <w:rPr>
          <w:i/>
          <w:color w:val="0E1115"/>
          <w:spacing w:val="-6"/>
          <w:sz w:val="24"/>
        </w:rPr>
        <w:t>к</w:t>
      </w:r>
      <w:r>
        <w:rPr>
          <w:i/>
          <w:color w:val="0E1115"/>
          <w:spacing w:val="-6"/>
          <w:sz w:val="23"/>
        </w:rPr>
        <w:t>а</w:t>
      </w:r>
      <w:r>
        <w:rPr>
          <w:i/>
          <w:color w:val="0E1115"/>
          <w:spacing w:val="-6"/>
          <w:sz w:val="24"/>
        </w:rPr>
        <w:t>к</w:t>
      </w:r>
      <w:r>
        <w:rPr>
          <w:i/>
          <w:color w:val="0E1115"/>
          <w:spacing w:val="-7"/>
          <w:sz w:val="24"/>
        </w:rPr>
        <w:t> </w:t>
      </w:r>
      <w:r>
        <w:rPr>
          <w:i/>
          <w:color w:val="0E1115"/>
          <w:spacing w:val="-6"/>
          <w:sz w:val="23"/>
        </w:rPr>
        <w:t>о</w:t>
      </w:r>
      <w:r>
        <w:rPr>
          <w:i/>
          <w:color w:val="0E1115"/>
          <w:spacing w:val="-6"/>
          <w:sz w:val="24"/>
        </w:rPr>
        <w:t>бит</w:t>
      </w:r>
      <w:r>
        <w:rPr>
          <w:i/>
          <w:color w:val="0E1115"/>
          <w:spacing w:val="-6"/>
          <w:sz w:val="23"/>
        </w:rPr>
        <w:t>е</w:t>
      </w:r>
      <w:r>
        <w:rPr>
          <w:i/>
          <w:color w:val="0E1115"/>
          <w:spacing w:val="-6"/>
          <w:sz w:val="24"/>
        </w:rPr>
        <w:t>ль</w:t>
      </w:r>
      <w:r>
        <w:rPr>
          <w:i/>
          <w:color w:val="0E1115"/>
          <w:spacing w:val="12"/>
          <w:sz w:val="24"/>
        </w:rPr>
        <w:t> </w:t>
      </w:r>
      <w:r>
        <w:rPr>
          <w:i/>
          <w:color w:val="0E1115"/>
          <w:spacing w:val="-6"/>
          <w:sz w:val="24"/>
        </w:rPr>
        <w:t>щ</w:t>
      </w:r>
      <w:r>
        <w:rPr>
          <w:i/>
          <w:color w:val="0E1115"/>
          <w:spacing w:val="-6"/>
          <w:sz w:val="23"/>
        </w:rPr>
        <w:t>е</w:t>
      </w:r>
      <w:r>
        <w:rPr>
          <w:i/>
          <w:color w:val="0E1115"/>
          <w:spacing w:val="-6"/>
          <w:sz w:val="24"/>
        </w:rPr>
        <w:t>д</w:t>
      </w:r>
      <w:r>
        <w:rPr>
          <w:i/>
          <w:color w:val="0E1115"/>
          <w:spacing w:val="-6"/>
          <w:sz w:val="23"/>
        </w:rPr>
        <w:t>рос</w:t>
      </w:r>
      <w:r>
        <w:rPr>
          <w:i/>
          <w:color w:val="0E1115"/>
          <w:spacing w:val="-6"/>
          <w:sz w:val="24"/>
        </w:rPr>
        <w:t>ти</w:t>
      </w:r>
      <w:r>
        <w:rPr>
          <w:i/>
          <w:color w:val="0E1115"/>
          <w:spacing w:val="-7"/>
          <w:sz w:val="24"/>
        </w:rPr>
        <w:t> </w:t>
      </w:r>
      <w:r>
        <w:rPr>
          <w:i/>
          <w:color w:val="0E1115"/>
          <w:spacing w:val="-6"/>
          <w:sz w:val="24"/>
        </w:rPr>
        <w:t>и </w:t>
      </w:r>
      <w:r>
        <w:rPr>
          <w:i/>
          <w:color w:val="0E1115"/>
          <w:spacing w:val="-2"/>
          <w:sz w:val="23"/>
        </w:rPr>
        <w:t>ре</w:t>
      </w:r>
      <w:r>
        <w:rPr>
          <w:i/>
          <w:color w:val="0E1115"/>
          <w:spacing w:val="-2"/>
          <w:sz w:val="24"/>
        </w:rPr>
        <w:t>м</w:t>
      </w:r>
      <w:r>
        <w:rPr>
          <w:i/>
          <w:color w:val="0E1115"/>
          <w:spacing w:val="-2"/>
          <w:sz w:val="23"/>
        </w:rPr>
        <w:t>ес</w:t>
      </w:r>
      <w:r>
        <w:rPr>
          <w:i/>
          <w:color w:val="0E1115"/>
          <w:spacing w:val="-2"/>
          <w:sz w:val="24"/>
        </w:rPr>
        <w:t>л</w:t>
      </w:r>
      <w:r>
        <w:rPr>
          <w:i/>
          <w:color w:val="0E1115"/>
          <w:spacing w:val="-2"/>
          <w:sz w:val="23"/>
        </w:rPr>
        <w:t>е</w:t>
      </w:r>
      <w:r>
        <w:rPr>
          <w:i/>
          <w:color w:val="0E1115"/>
          <w:spacing w:val="-2"/>
          <w:sz w:val="24"/>
        </w:rPr>
        <w:t>нн</w:t>
      </w:r>
      <w:r>
        <w:rPr>
          <w:i/>
          <w:color w:val="0E1115"/>
          <w:spacing w:val="-2"/>
          <w:sz w:val="23"/>
        </w:rPr>
        <w:t>о</w:t>
      </w:r>
      <w:r>
        <w:rPr>
          <w:i/>
          <w:color w:val="0E1115"/>
          <w:spacing w:val="-2"/>
          <w:sz w:val="24"/>
        </w:rPr>
        <w:t>г</w:t>
      </w:r>
      <w:r>
        <w:rPr>
          <w:i/>
          <w:color w:val="0E1115"/>
          <w:spacing w:val="-2"/>
          <w:sz w:val="23"/>
        </w:rPr>
        <w:t>о</w:t>
      </w:r>
      <w:r>
        <w:rPr>
          <w:i/>
          <w:color w:val="0E1115"/>
          <w:spacing w:val="-9"/>
          <w:sz w:val="23"/>
        </w:rPr>
        <w:t> </w:t>
      </w:r>
      <w:r>
        <w:rPr>
          <w:i/>
          <w:color w:val="0E1115"/>
          <w:spacing w:val="-2"/>
          <w:sz w:val="24"/>
        </w:rPr>
        <w:t>м</w:t>
      </w:r>
      <w:r>
        <w:rPr>
          <w:i/>
          <w:color w:val="0E1115"/>
          <w:spacing w:val="-2"/>
          <w:sz w:val="23"/>
        </w:rPr>
        <w:t>ас</w:t>
      </w:r>
      <w:r>
        <w:rPr>
          <w:i/>
          <w:color w:val="0E1115"/>
          <w:spacing w:val="-2"/>
          <w:sz w:val="24"/>
        </w:rPr>
        <w:t>т</w:t>
      </w:r>
      <w:r>
        <w:rPr>
          <w:i/>
          <w:color w:val="0E1115"/>
          <w:spacing w:val="-2"/>
          <w:sz w:val="23"/>
        </w:rPr>
        <w:t>ерс</w:t>
      </w:r>
      <w:r>
        <w:rPr>
          <w:i/>
          <w:color w:val="0E1115"/>
          <w:spacing w:val="-2"/>
          <w:sz w:val="24"/>
        </w:rPr>
        <w:t>тв</w:t>
      </w:r>
      <w:r>
        <w:rPr>
          <w:i/>
          <w:color w:val="0E1115"/>
          <w:spacing w:val="-2"/>
          <w:sz w:val="23"/>
        </w:rPr>
        <w:t>а</w:t>
      </w:r>
      <w:r>
        <w:rPr>
          <w:rFonts w:ascii="Verdana" w:hAnsi="Verdana"/>
          <w:i/>
          <w:color w:val="0E1115"/>
          <w:spacing w:val="-2"/>
          <w:sz w:val="24"/>
        </w:rPr>
        <w:t>,</w:t>
      </w:r>
      <w:r>
        <w:rPr>
          <w:rFonts w:ascii="Verdana" w:hAnsi="Verdana"/>
          <w:i/>
          <w:color w:val="0E1115"/>
          <w:spacing w:val="-19"/>
          <w:sz w:val="24"/>
        </w:rPr>
        <w:t> </w:t>
      </w:r>
      <w:r>
        <w:rPr>
          <w:i/>
          <w:color w:val="0E1115"/>
          <w:spacing w:val="-2"/>
          <w:sz w:val="24"/>
        </w:rPr>
        <w:t>гд</w:t>
      </w:r>
      <w:r>
        <w:rPr>
          <w:i/>
          <w:color w:val="0E1115"/>
          <w:spacing w:val="-2"/>
          <w:sz w:val="23"/>
        </w:rPr>
        <w:t>е</w:t>
      </w:r>
      <w:r>
        <w:rPr>
          <w:i/>
          <w:color w:val="0E1115"/>
          <w:spacing w:val="-8"/>
          <w:sz w:val="23"/>
        </w:rPr>
        <w:t> </w:t>
      </w:r>
      <w:r>
        <w:rPr>
          <w:i/>
          <w:color w:val="0E1115"/>
          <w:spacing w:val="-2"/>
          <w:sz w:val="24"/>
        </w:rPr>
        <w:t>к</w:t>
      </w:r>
      <w:r>
        <w:rPr>
          <w:i/>
          <w:color w:val="0E1115"/>
          <w:spacing w:val="-2"/>
          <w:sz w:val="23"/>
        </w:rPr>
        <w:t>а</w:t>
      </w:r>
      <w:r>
        <w:rPr>
          <w:i/>
          <w:color w:val="0E1115"/>
          <w:spacing w:val="-2"/>
          <w:sz w:val="24"/>
        </w:rPr>
        <w:t>жды</w:t>
      </w:r>
      <w:r>
        <w:rPr>
          <w:i/>
          <w:color w:val="0E1115"/>
          <w:spacing w:val="-2"/>
          <w:sz w:val="23"/>
        </w:rPr>
        <w:t>й</w:t>
      </w:r>
      <w:r>
        <w:rPr>
          <w:i/>
          <w:color w:val="0E1115"/>
          <w:spacing w:val="-11"/>
          <w:sz w:val="23"/>
        </w:rPr>
        <w:t> </w:t>
      </w:r>
      <w:r>
        <w:rPr>
          <w:i/>
          <w:color w:val="0E1115"/>
          <w:spacing w:val="-2"/>
          <w:sz w:val="23"/>
        </w:rPr>
        <w:t>ре</w:t>
      </w:r>
      <w:r>
        <w:rPr>
          <w:i/>
          <w:color w:val="0E1115"/>
          <w:spacing w:val="-2"/>
          <w:sz w:val="24"/>
        </w:rPr>
        <w:t>б</w:t>
      </w:r>
      <w:r>
        <w:rPr>
          <w:i/>
          <w:color w:val="0E1115"/>
          <w:spacing w:val="-2"/>
          <w:sz w:val="23"/>
        </w:rPr>
        <w:t>е</w:t>
      </w:r>
      <w:r>
        <w:rPr>
          <w:i/>
          <w:color w:val="0E1115"/>
          <w:spacing w:val="-2"/>
          <w:sz w:val="24"/>
        </w:rPr>
        <w:t>н</w:t>
      </w:r>
      <w:r>
        <w:rPr>
          <w:i/>
          <w:color w:val="0E1115"/>
          <w:spacing w:val="-2"/>
          <w:sz w:val="23"/>
        </w:rPr>
        <w:t>о</w:t>
      </w:r>
      <w:r>
        <w:rPr>
          <w:i/>
          <w:color w:val="0E1115"/>
          <w:spacing w:val="-2"/>
          <w:sz w:val="24"/>
        </w:rPr>
        <w:t>к</w:t>
      </w:r>
      <w:r>
        <w:rPr>
          <w:i/>
          <w:color w:val="0E1115"/>
          <w:spacing w:val="-14"/>
          <w:sz w:val="24"/>
        </w:rPr>
        <w:t> </w:t>
      </w:r>
      <w:r>
        <w:rPr>
          <w:i/>
          <w:color w:val="0E1115"/>
          <w:spacing w:val="-2"/>
          <w:sz w:val="23"/>
        </w:rPr>
        <w:t>рас</w:t>
      </w:r>
      <w:r>
        <w:rPr>
          <w:i/>
          <w:color w:val="0E1115"/>
          <w:spacing w:val="-2"/>
          <w:sz w:val="24"/>
        </w:rPr>
        <w:t>т</w:t>
      </w:r>
      <w:r>
        <w:rPr>
          <w:i/>
          <w:color w:val="0E1115"/>
          <w:spacing w:val="-2"/>
          <w:sz w:val="23"/>
        </w:rPr>
        <w:t>е</w:t>
      </w:r>
      <w:r>
        <w:rPr>
          <w:i/>
          <w:color w:val="0E1115"/>
          <w:spacing w:val="-2"/>
          <w:sz w:val="24"/>
        </w:rPr>
        <w:t>т</w:t>
      </w:r>
      <w:r>
        <w:rPr>
          <w:i/>
          <w:color w:val="0E1115"/>
          <w:spacing w:val="-14"/>
          <w:sz w:val="24"/>
        </w:rPr>
        <w:t> </w:t>
      </w:r>
      <w:r>
        <w:rPr>
          <w:i/>
          <w:color w:val="0E1115"/>
          <w:spacing w:val="-2"/>
          <w:sz w:val="24"/>
        </w:rPr>
        <w:t>в</w:t>
      </w:r>
      <w:r>
        <w:rPr>
          <w:i/>
          <w:color w:val="0E1115"/>
          <w:spacing w:val="-14"/>
          <w:sz w:val="24"/>
        </w:rPr>
        <w:t> </w:t>
      </w:r>
      <w:r>
        <w:rPr>
          <w:i/>
          <w:color w:val="0E1115"/>
          <w:spacing w:val="-2"/>
          <w:sz w:val="24"/>
        </w:rPr>
        <w:t>любви</w:t>
      </w:r>
      <w:r>
        <w:rPr>
          <w:rFonts w:ascii="Verdana" w:hAnsi="Verdana"/>
          <w:i/>
          <w:color w:val="0E1115"/>
          <w:spacing w:val="-2"/>
          <w:sz w:val="24"/>
        </w:rPr>
        <w:t>,</w:t>
      </w:r>
      <w:r>
        <w:rPr>
          <w:rFonts w:ascii="Verdana" w:hAnsi="Verdana"/>
          <w:i/>
          <w:color w:val="0E1115"/>
          <w:spacing w:val="-20"/>
          <w:sz w:val="24"/>
        </w:rPr>
        <w:t> </w:t>
      </w:r>
      <w:r>
        <w:rPr>
          <w:i/>
          <w:color w:val="0E1115"/>
          <w:spacing w:val="-2"/>
          <w:sz w:val="23"/>
        </w:rPr>
        <w:t>а</w:t>
      </w:r>
      <w:r>
        <w:rPr>
          <w:i/>
          <w:color w:val="0E1115"/>
          <w:spacing w:val="6"/>
          <w:sz w:val="23"/>
        </w:rPr>
        <w:t> </w:t>
      </w:r>
      <w:r>
        <w:rPr>
          <w:i/>
          <w:color w:val="0E1115"/>
          <w:spacing w:val="-2"/>
          <w:sz w:val="24"/>
        </w:rPr>
        <w:t>к</w:t>
      </w:r>
      <w:r>
        <w:rPr>
          <w:i/>
          <w:color w:val="0E1115"/>
          <w:spacing w:val="-2"/>
          <w:sz w:val="23"/>
        </w:rPr>
        <w:t>а</w:t>
      </w:r>
      <w:r>
        <w:rPr>
          <w:i/>
          <w:color w:val="0E1115"/>
          <w:spacing w:val="-2"/>
          <w:sz w:val="24"/>
        </w:rPr>
        <w:t>жды</w:t>
      </w:r>
      <w:r>
        <w:rPr>
          <w:i/>
          <w:color w:val="0E1115"/>
          <w:spacing w:val="-2"/>
          <w:sz w:val="23"/>
        </w:rPr>
        <w:t>й</w:t>
      </w:r>
      <w:r>
        <w:rPr>
          <w:i/>
          <w:color w:val="0E1115"/>
          <w:spacing w:val="-11"/>
          <w:sz w:val="23"/>
        </w:rPr>
        <w:t> </w:t>
      </w:r>
      <w:r>
        <w:rPr>
          <w:i/>
          <w:color w:val="0E1115"/>
          <w:spacing w:val="-2"/>
          <w:sz w:val="23"/>
        </w:rPr>
        <w:t>с</w:t>
      </w:r>
      <w:r>
        <w:rPr>
          <w:i/>
          <w:color w:val="0E1115"/>
          <w:spacing w:val="-2"/>
          <w:sz w:val="24"/>
        </w:rPr>
        <w:t>т</w:t>
      </w:r>
      <w:r>
        <w:rPr>
          <w:i/>
          <w:color w:val="0E1115"/>
          <w:spacing w:val="-2"/>
          <w:sz w:val="23"/>
        </w:rPr>
        <w:t>ар</w:t>
      </w:r>
      <w:r>
        <w:rPr>
          <w:i/>
          <w:color w:val="0E1115"/>
          <w:spacing w:val="-2"/>
          <w:sz w:val="24"/>
        </w:rPr>
        <w:t>ик </w:t>
      </w:r>
      <w:r>
        <w:rPr>
          <w:i/>
          <w:color w:val="0E1115"/>
          <w:sz w:val="23"/>
        </w:rPr>
        <w:t>о</w:t>
      </w:r>
      <w:r>
        <w:rPr>
          <w:i/>
          <w:color w:val="0E1115"/>
          <w:sz w:val="24"/>
        </w:rPr>
        <w:t>к</w:t>
      </w:r>
      <w:r>
        <w:rPr>
          <w:i/>
          <w:color w:val="0E1115"/>
          <w:sz w:val="23"/>
        </w:rPr>
        <w:t>ру</w:t>
      </w:r>
      <w:r>
        <w:rPr>
          <w:i/>
          <w:color w:val="0E1115"/>
          <w:sz w:val="24"/>
        </w:rPr>
        <w:t>ж</w:t>
      </w:r>
      <w:r>
        <w:rPr>
          <w:i/>
          <w:color w:val="0E1115"/>
          <w:sz w:val="23"/>
        </w:rPr>
        <w:t>е</w:t>
      </w:r>
      <w:r>
        <w:rPr>
          <w:i/>
          <w:color w:val="0E1115"/>
          <w:sz w:val="24"/>
        </w:rPr>
        <w:t>н п</w:t>
      </w:r>
      <w:r>
        <w:rPr>
          <w:i/>
          <w:color w:val="0E1115"/>
          <w:sz w:val="23"/>
        </w:rPr>
        <w:t>о</w:t>
      </w:r>
      <w:r>
        <w:rPr>
          <w:i/>
          <w:color w:val="0E1115"/>
          <w:sz w:val="24"/>
        </w:rPr>
        <w:t>ч</w:t>
      </w:r>
      <w:r>
        <w:rPr>
          <w:i/>
          <w:color w:val="0E1115"/>
          <w:sz w:val="23"/>
        </w:rPr>
        <w:t>е</w:t>
      </w:r>
      <w:r>
        <w:rPr>
          <w:i/>
          <w:color w:val="0E1115"/>
          <w:sz w:val="24"/>
        </w:rPr>
        <w:t>т</w:t>
      </w:r>
      <w:r>
        <w:rPr>
          <w:i/>
          <w:color w:val="0E1115"/>
          <w:sz w:val="23"/>
        </w:rPr>
        <w:t>о</w:t>
      </w:r>
      <w:r>
        <w:rPr>
          <w:i/>
          <w:color w:val="0E1115"/>
          <w:sz w:val="24"/>
        </w:rPr>
        <w:t>м</w:t>
      </w:r>
      <w:r>
        <w:rPr>
          <w:rFonts w:ascii="Verdana" w:hAnsi="Verdana"/>
          <w:i/>
          <w:color w:val="0E1115"/>
          <w:sz w:val="24"/>
        </w:rPr>
        <w:t>».</w:t>
      </w:r>
    </w:p>
    <w:p>
      <w:pPr>
        <w:pStyle w:val="ListParagraph"/>
        <w:numPr>
          <w:ilvl w:val="1"/>
          <w:numId w:val="42"/>
        </w:numPr>
        <w:tabs>
          <w:tab w:pos="845" w:val="left" w:leader="none"/>
        </w:tabs>
        <w:spacing w:line="345" w:lineRule="auto" w:before="119" w:after="0"/>
        <w:ind w:left="845" w:right="276" w:hanging="263"/>
        <w:jc w:val="left"/>
        <w:rPr>
          <w:rFonts w:ascii="Tahoma" w:hAnsi="Tahoma"/>
          <w:sz w:val="24"/>
        </w:rPr>
      </w:pPr>
      <w:r>
        <w:rPr>
          <w:i/>
          <w:color w:val="0E1115"/>
          <w:sz w:val="23"/>
        </w:rPr>
        <w:t>Ка</w:t>
      </w:r>
      <w:r>
        <w:rPr>
          <w:i/>
          <w:color w:val="0E1115"/>
          <w:sz w:val="24"/>
        </w:rPr>
        <w:t>к</w:t>
      </w:r>
      <w:r>
        <w:rPr>
          <w:i/>
          <w:color w:val="0E1115"/>
          <w:spacing w:val="-17"/>
          <w:sz w:val="24"/>
        </w:rPr>
        <w:t> </w:t>
      </w:r>
      <w:r>
        <w:rPr>
          <w:i/>
          <w:color w:val="0E1115"/>
          <w:sz w:val="24"/>
        </w:rPr>
        <w:t>эт</w:t>
      </w:r>
      <w:r>
        <w:rPr>
          <w:i/>
          <w:color w:val="0E1115"/>
          <w:sz w:val="23"/>
        </w:rPr>
        <w:t>о</w:t>
      </w:r>
      <w:r>
        <w:rPr>
          <w:i/>
          <w:color w:val="0E1115"/>
          <w:spacing w:val="-8"/>
          <w:sz w:val="23"/>
        </w:rPr>
        <w:t> </w:t>
      </w:r>
      <w:r>
        <w:rPr>
          <w:i/>
          <w:color w:val="0E1115"/>
          <w:sz w:val="24"/>
        </w:rPr>
        <w:t>м</w:t>
      </w:r>
      <w:r>
        <w:rPr>
          <w:i/>
          <w:color w:val="0E1115"/>
          <w:sz w:val="23"/>
        </w:rPr>
        <w:t>о</w:t>
      </w:r>
      <w:r>
        <w:rPr>
          <w:i/>
          <w:color w:val="0E1115"/>
          <w:sz w:val="24"/>
        </w:rPr>
        <w:t>тиви</w:t>
      </w:r>
      <w:r>
        <w:rPr>
          <w:i/>
          <w:color w:val="0E1115"/>
          <w:sz w:val="23"/>
        </w:rPr>
        <w:t>руе</w:t>
      </w:r>
      <w:r>
        <w:rPr>
          <w:i/>
          <w:color w:val="0E1115"/>
          <w:sz w:val="24"/>
        </w:rPr>
        <w:t>т</w:t>
      </w:r>
      <w:r>
        <w:rPr>
          <w:rFonts w:ascii="Verdana" w:hAnsi="Verdana"/>
          <w:i/>
          <w:color w:val="0E1115"/>
          <w:sz w:val="24"/>
        </w:rPr>
        <w:t>:</w:t>
      </w:r>
      <w:r>
        <w:rPr>
          <w:rFonts w:ascii="Verdana" w:hAnsi="Verdana"/>
          <w:i/>
          <w:color w:val="0E1115"/>
          <w:spacing w:val="-21"/>
          <w:sz w:val="24"/>
        </w:rPr>
        <w:t> </w:t>
      </w:r>
      <w:r>
        <w:rPr>
          <w:color w:val="0E1115"/>
          <w:sz w:val="24"/>
        </w:rPr>
        <w:t>Четко</w:t>
      </w:r>
      <w:r>
        <w:rPr>
          <w:color w:val="0E1115"/>
          <w:spacing w:val="-14"/>
          <w:sz w:val="24"/>
        </w:rPr>
        <w:t> </w:t>
      </w:r>
      <w:r>
        <w:rPr>
          <w:color w:val="0E1115"/>
          <w:sz w:val="24"/>
        </w:rPr>
        <w:t>показывает</w:t>
      </w:r>
      <w:r>
        <w:rPr>
          <w:rFonts w:ascii="Tahoma" w:hAnsi="Tahoma"/>
          <w:color w:val="0E1115"/>
          <w:sz w:val="24"/>
        </w:rPr>
        <w:t>,</w:t>
      </w:r>
      <w:r>
        <w:rPr>
          <w:rFonts w:ascii="Tahoma" w:hAnsi="Tahoma"/>
          <w:color w:val="0E1115"/>
          <w:spacing w:val="-19"/>
          <w:sz w:val="24"/>
        </w:rPr>
        <w:t> </w:t>
      </w:r>
      <w:r>
        <w:rPr>
          <w:color w:val="0E1115"/>
          <w:sz w:val="24"/>
        </w:rPr>
        <w:t>ради</w:t>
      </w:r>
      <w:r>
        <w:rPr>
          <w:color w:val="0E1115"/>
          <w:spacing w:val="-14"/>
          <w:sz w:val="24"/>
        </w:rPr>
        <w:t> </w:t>
      </w:r>
      <w:r>
        <w:rPr>
          <w:color w:val="0E1115"/>
          <w:w w:val="105"/>
          <w:sz w:val="24"/>
        </w:rPr>
        <w:t>кого</w:t>
      </w:r>
      <w:r>
        <w:rPr>
          <w:color w:val="0E1115"/>
          <w:spacing w:val="-17"/>
          <w:w w:val="105"/>
          <w:sz w:val="24"/>
        </w:rPr>
        <w:t> </w:t>
      </w:r>
      <w:r>
        <w:rPr>
          <w:color w:val="0E1115"/>
          <w:sz w:val="24"/>
        </w:rPr>
        <w:t>и</w:t>
      </w:r>
      <w:r>
        <w:rPr>
          <w:color w:val="0E1115"/>
          <w:spacing w:val="-14"/>
          <w:sz w:val="24"/>
        </w:rPr>
        <w:t> </w:t>
      </w:r>
      <w:r>
        <w:rPr>
          <w:color w:val="0E1115"/>
          <w:sz w:val="24"/>
        </w:rPr>
        <w:t>чего</w:t>
      </w:r>
      <w:r>
        <w:rPr>
          <w:color w:val="0E1115"/>
          <w:spacing w:val="-14"/>
          <w:sz w:val="24"/>
        </w:rPr>
        <w:t> </w:t>
      </w:r>
      <w:r>
        <w:rPr>
          <w:color w:val="0E1115"/>
          <w:sz w:val="24"/>
        </w:rPr>
        <w:t>труд</w:t>
      </w:r>
      <w:r>
        <w:rPr>
          <w:color w:val="0E1115"/>
          <w:spacing w:val="-14"/>
          <w:sz w:val="24"/>
        </w:rPr>
        <w:t> </w:t>
      </w:r>
      <w:r>
        <w:rPr>
          <w:rFonts w:ascii="Tahoma" w:hAnsi="Tahoma"/>
          <w:color w:val="0E1115"/>
          <w:sz w:val="24"/>
        </w:rPr>
        <w:t>(</w:t>
      </w:r>
      <w:r>
        <w:rPr>
          <w:color w:val="0E1115"/>
          <w:sz w:val="24"/>
        </w:rPr>
        <w:t>дети</w:t>
      </w:r>
      <w:r>
        <w:rPr>
          <w:rFonts w:ascii="Tahoma" w:hAnsi="Tahoma"/>
          <w:color w:val="0E1115"/>
          <w:sz w:val="24"/>
        </w:rPr>
        <w:t>,</w:t>
      </w:r>
      <w:r>
        <w:rPr>
          <w:rFonts w:ascii="Tahoma" w:hAnsi="Tahoma"/>
          <w:color w:val="0E1115"/>
          <w:spacing w:val="-19"/>
          <w:sz w:val="24"/>
        </w:rPr>
        <w:t> </w:t>
      </w:r>
      <w:r>
        <w:rPr>
          <w:color w:val="0E1115"/>
          <w:sz w:val="24"/>
        </w:rPr>
        <w:t>старики</w:t>
      </w:r>
      <w:r>
        <w:rPr>
          <w:rFonts w:ascii="Tahoma" w:hAnsi="Tahoma"/>
          <w:color w:val="0E1115"/>
          <w:sz w:val="24"/>
        </w:rPr>
        <w:t>, </w:t>
      </w:r>
      <w:r>
        <w:rPr>
          <w:color w:val="0E1115"/>
          <w:sz w:val="24"/>
        </w:rPr>
        <w:t>земля</w:t>
      </w:r>
      <w:r>
        <w:rPr>
          <w:rFonts w:ascii="Tahoma" w:hAnsi="Tahoma"/>
          <w:color w:val="0E1115"/>
          <w:sz w:val="24"/>
        </w:rPr>
        <w:t>), </w:t>
      </w:r>
      <w:r>
        <w:rPr>
          <w:color w:val="0E1115"/>
          <w:sz w:val="24"/>
        </w:rPr>
        <w:t>апеллирует</w:t>
      </w:r>
      <w:r>
        <w:rPr>
          <w:color w:val="0E1115"/>
          <w:spacing w:val="40"/>
          <w:sz w:val="24"/>
        </w:rPr>
        <w:t> </w:t>
      </w:r>
      <w:r>
        <w:rPr>
          <w:color w:val="0E1115"/>
          <w:sz w:val="24"/>
        </w:rPr>
        <w:t>к</w:t>
      </w:r>
      <w:r>
        <w:rPr>
          <w:color w:val="0E1115"/>
          <w:spacing w:val="40"/>
          <w:sz w:val="24"/>
        </w:rPr>
        <w:t> </w:t>
      </w:r>
      <w:r>
        <w:rPr>
          <w:color w:val="0E1115"/>
          <w:sz w:val="24"/>
        </w:rPr>
        <w:t>традиционным</w:t>
      </w:r>
      <w:r>
        <w:rPr>
          <w:color w:val="0E1115"/>
          <w:spacing w:val="40"/>
          <w:sz w:val="24"/>
        </w:rPr>
        <w:t> </w:t>
      </w:r>
      <w:r>
        <w:rPr>
          <w:color w:val="0E1115"/>
          <w:sz w:val="24"/>
        </w:rPr>
        <w:t>ценностям</w:t>
      </w:r>
      <w:r>
        <w:rPr>
          <w:rFonts w:ascii="Tahoma" w:hAnsi="Tahoma"/>
          <w:color w:val="0E1115"/>
          <w:sz w:val="24"/>
        </w:rPr>
        <w:t>, </w:t>
      </w:r>
      <w:r>
        <w:rPr>
          <w:color w:val="0E1115"/>
          <w:sz w:val="24"/>
        </w:rPr>
        <w:t>но</w:t>
      </w:r>
      <w:r>
        <w:rPr>
          <w:color w:val="0E1115"/>
          <w:spacing w:val="40"/>
          <w:sz w:val="24"/>
        </w:rPr>
        <w:t> </w:t>
      </w:r>
      <w:r>
        <w:rPr>
          <w:color w:val="0E1115"/>
          <w:sz w:val="24"/>
        </w:rPr>
        <w:t>в</w:t>
      </w:r>
      <w:r>
        <w:rPr>
          <w:color w:val="0E1115"/>
          <w:spacing w:val="40"/>
          <w:sz w:val="24"/>
        </w:rPr>
        <w:t> </w:t>
      </w:r>
      <w:r>
        <w:rPr>
          <w:color w:val="0E1115"/>
          <w:sz w:val="24"/>
        </w:rPr>
        <w:t>новом</w:t>
      </w:r>
      <w:r>
        <w:rPr>
          <w:color w:val="0E1115"/>
          <w:spacing w:val="40"/>
          <w:sz w:val="24"/>
        </w:rPr>
        <w:t> </w:t>
      </w:r>
      <w:r>
        <w:rPr>
          <w:color w:val="0E1115"/>
          <w:sz w:val="24"/>
        </w:rPr>
        <w:t>ключе</w:t>
      </w:r>
      <w:r>
        <w:rPr>
          <w:rFonts w:ascii="Tahoma" w:hAnsi="Tahoma"/>
          <w:color w:val="0E1115"/>
          <w:sz w:val="24"/>
        </w:rPr>
        <w:t>.</w:t>
      </w:r>
    </w:p>
    <w:p>
      <w:pPr>
        <w:pStyle w:val="ListParagraph"/>
        <w:numPr>
          <w:ilvl w:val="0"/>
          <w:numId w:val="42"/>
        </w:numPr>
        <w:tabs>
          <w:tab w:pos="575" w:val="left" w:leader="none"/>
        </w:tabs>
        <w:spacing w:line="345" w:lineRule="auto" w:before="91" w:after="0"/>
        <w:ind w:left="575" w:right="216" w:hanging="255"/>
        <w:jc w:val="left"/>
        <w:rPr>
          <w:rFonts w:ascii="Verdana" w:hAnsi="Verdana"/>
          <w:i/>
          <w:sz w:val="24"/>
        </w:rPr>
      </w:pPr>
      <w:r>
        <w:rPr>
          <w:b/>
          <w:color w:val="0E1115"/>
          <w:spacing w:val="-4"/>
          <w:sz w:val="24"/>
        </w:rPr>
        <w:t>Для</w:t>
      </w:r>
      <w:r>
        <w:rPr>
          <w:b/>
          <w:color w:val="0E1115"/>
          <w:spacing w:val="-13"/>
          <w:sz w:val="24"/>
        </w:rPr>
        <w:t> </w:t>
      </w:r>
      <w:r>
        <w:rPr>
          <w:b/>
          <w:color w:val="0E1115"/>
          <w:spacing w:val="-4"/>
          <w:sz w:val="24"/>
        </w:rPr>
        <w:t>г</w:t>
      </w:r>
      <w:r>
        <w:rPr>
          <w:b/>
          <w:color w:val="0E1115"/>
          <w:spacing w:val="-4"/>
          <w:sz w:val="23"/>
        </w:rPr>
        <w:t>оро</w:t>
      </w:r>
      <w:r>
        <w:rPr>
          <w:b/>
          <w:color w:val="0E1115"/>
          <w:spacing w:val="-4"/>
          <w:sz w:val="24"/>
        </w:rPr>
        <w:t>д</w:t>
      </w:r>
      <w:r>
        <w:rPr>
          <w:b/>
          <w:color w:val="0E1115"/>
          <w:spacing w:val="-4"/>
          <w:sz w:val="23"/>
        </w:rPr>
        <w:t>с</w:t>
      </w:r>
      <w:r>
        <w:rPr>
          <w:b/>
          <w:color w:val="0E1115"/>
          <w:spacing w:val="-4"/>
          <w:sz w:val="24"/>
        </w:rPr>
        <w:t>к</w:t>
      </w:r>
      <w:r>
        <w:rPr>
          <w:b/>
          <w:color w:val="0E1115"/>
          <w:spacing w:val="-4"/>
          <w:sz w:val="23"/>
        </w:rPr>
        <w:t>о</w:t>
      </w:r>
      <w:r>
        <w:rPr>
          <w:b/>
          <w:color w:val="0E1115"/>
          <w:spacing w:val="-4"/>
          <w:sz w:val="24"/>
        </w:rPr>
        <w:t>г</w:t>
      </w:r>
      <w:r>
        <w:rPr>
          <w:b/>
          <w:color w:val="0E1115"/>
          <w:spacing w:val="-4"/>
          <w:sz w:val="23"/>
        </w:rPr>
        <w:t>о</w:t>
      </w:r>
      <w:r>
        <w:rPr>
          <w:b/>
          <w:color w:val="0E1115"/>
          <w:spacing w:val="-12"/>
          <w:sz w:val="23"/>
        </w:rPr>
        <w:t> </w:t>
      </w:r>
      <w:r>
        <w:rPr>
          <w:b/>
          <w:color w:val="0E1115"/>
          <w:spacing w:val="-4"/>
          <w:sz w:val="23"/>
        </w:rPr>
        <w:t>райо</w:t>
      </w:r>
      <w:r>
        <w:rPr>
          <w:b/>
          <w:color w:val="0E1115"/>
          <w:spacing w:val="-4"/>
          <w:sz w:val="24"/>
        </w:rPr>
        <w:t>н</w:t>
      </w:r>
      <w:r>
        <w:rPr>
          <w:b/>
          <w:color w:val="0E1115"/>
          <w:spacing w:val="-4"/>
          <w:sz w:val="23"/>
        </w:rPr>
        <w:t>а</w:t>
      </w:r>
      <w:r>
        <w:rPr>
          <w:rFonts w:ascii="Tahoma" w:hAnsi="Tahoma"/>
          <w:b/>
          <w:color w:val="0E1115"/>
          <w:spacing w:val="-4"/>
          <w:sz w:val="24"/>
        </w:rPr>
        <w:t>:</w:t>
      </w:r>
      <w:r>
        <w:rPr>
          <w:rFonts w:ascii="Tahoma" w:hAnsi="Tahoma"/>
          <w:b/>
          <w:color w:val="0E1115"/>
          <w:spacing w:val="-14"/>
          <w:sz w:val="24"/>
        </w:rPr>
        <w:t> </w:t>
      </w:r>
      <w:r>
        <w:rPr>
          <w:rFonts w:ascii="Verdana" w:hAnsi="Verdana"/>
          <w:i/>
          <w:color w:val="0E1115"/>
          <w:spacing w:val="-4"/>
          <w:sz w:val="24"/>
        </w:rPr>
        <w:t>«</w:t>
      </w:r>
      <w:r>
        <w:rPr>
          <w:i/>
          <w:color w:val="0E1115"/>
          <w:spacing w:val="-4"/>
          <w:sz w:val="23"/>
        </w:rPr>
        <w:t>Пре</w:t>
      </w:r>
      <w:r>
        <w:rPr>
          <w:i/>
          <w:color w:val="0E1115"/>
          <w:spacing w:val="-4"/>
          <w:sz w:val="24"/>
        </w:rPr>
        <w:t>в</w:t>
      </w:r>
      <w:r>
        <w:rPr>
          <w:i/>
          <w:color w:val="0E1115"/>
          <w:spacing w:val="-4"/>
          <w:sz w:val="23"/>
        </w:rPr>
        <w:t>ра</w:t>
      </w:r>
      <w:r>
        <w:rPr>
          <w:i/>
          <w:color w:val="0E1115"/>
          <w:spacing w:val="-4"/>
          <w:sz w:val="24"/>
        </w:rPr>
        <w:t>тить</w:t>
      </w:r>
      <w:r>
        <w:rPr>
          <w:i/>
          <w:color w:val="0E1115"/>
          <w:spacing w:val="-1"/>
          <w:sz w:val="24"/>
        </w:rPr>
        <w:t> </w:t>
      </w:r>
      <w:r>
        <w:rPr>
          <w:i/>
          <w:color w:val="0E1115"/>
          <w:spacing w:val="-4"/>
          <w:sz w:val="24"/>
        </w:rPr>
        <w:t>н</w:t>
      </w:r>
      <w:r>
        <w:rPr>
          <w:i/>
          <w:color w:val="0E1115"/>
          <w:spacing w:val="-4"/>
          <w:sz w:val="23"/>
        </w:rPr>
        <w:t>а</w:t>
      </w:r>
      <w:r>
        <w:rPr>
          <w:i/>
          <w:color w:val="0E1115"/>
          <w:spacing w:val="-4"/>
          <w:sz w:val="24"/>
        </w:rPr>
        <w:t>ш</w:t>
      </w:r>
      <w:r>
        <w:rPr>
          <w:i/>
          <w:color w:val="0E1115"/>
          <w:spacing w:val="-12"/>
          <w:sz w:val="24"/>
        </w:rPr>
        <w:t> </w:t>
      </w:r>
      <w:r>
        <w:rPr>
          <w:i/>
          <w:color w:val="0E1115"/>
          <w:spacing w:val="-4"/>
          <w:sz w:val="23"/>
        </w:rPr>
        <w:t>райо</w:t>
      </w:r>
      <w:r>
        <w:rPr>
          <w:i/>
          <w:color w:val="0E1115"/>
          <w:spacing w:val="-4"/>
          <w:sz w:val="24"/>
        </w:rPr>
        <w:t>н</w:t>
      </w:r>
      <w:r>
        <w:rPr>
          <w:i/>
          <w:color w:val="0E1115"/>
          <w:spacing w:val="-12"/>
          <w:sz w:val="24"/>
        </w:rPr>
        <w:t> </w:t>
      </w:r>
      <w:r>
        <w:rPr>
          <w:i/>
          <w:color w:val="0E1115"/>
          <w:spacing w:val="-4"/>
          <w:sz w:val="24"/>
        </w:rPr>
        <w:t>в</w:t>
      </w:r>
      <w:r>
        <w:rPr>
          <w:i/>
          <w:color w:val="0E1115"/>
          <w:spacing w:val="-12"/>
          <w:sz w:val="24"/>
        </w:rPr>
        <w:t> </w:t>
      </w:r>
      <w:r>
        <w:rPr>
          <w:i/>
          <w:color w:val="0E1115"/>
          <w:spacing w:val="-4"/>
          <w:sz w:val="24"/>
        </w:rPr>
        <w:t>цв</w:t>
      </w:r>
      <w:r>
        <w:rPr>
          <w:i/>
          <w:color w:val="0E1115"/>
          <w:spacing w:val="-4"/>
          <w:sz w:val="23"/>
        </w:rPr>
        <w:t>е</w:t>
      </w:r>
      <w:r>
        <w:rPr>
          <w:i/>
          <w:color w:val="0E1115"/>
          <w:spacing w:val="-4"/>
          <w:sz w:val="24"/>
        </w:rPr>
        <w:t>т</w:t>
      </w:r>
      <w:r>
        <w:rPr>
          <w:i/>
          <w:color w:val="0E1115"/>
          <w:spacing w:val="-4"/>
          <w:sz w:val="23"/>
        </w:rPr>
        <w:t>у</w:t>
      </w:r>
      <w:r>
        <w:rPr>
          <w:i/>
          <w:color w:val="0E1115"/>
          <w:spacing w:val="-4"/>
          <w:sz w:val="24"/>
        </w:rPr>
        <w:t>щи</w:t>
      </w:r>
      <w:r>
        <w:rPr>
          <w:i/>
          <w:color w:val="0E1115"/>
          <w:spacing w:val="-4"/>
          <w:sz w:val="23"/>
        </w:rPr>
        <w:t>й</w:t>
      </w:r>
      <w:r>
        <w:rPr>
          <w:i/>
          <w:color w:val="0E1115"/>
          <w:spacing w:val="-9"/>
          <w:sz w:val="23"/>
        </w:rPr>
        <w:t> </w:t>
      </w:r>
      <w:r>
        <w:rPr>
          <w:i/>
          <w:color w:val="0E1115"/>
          <w:spacing w:val="-4"/>
          <w:sz w:val="23"/>
        </w:rPr>
        <w:t>са</w:t>
      </w:r>
      <w:r>
        <w:rPr>
          <w:i/>
          <w:color w:val="0E1115"/>
          <w:spacing w:val="-4"/>
          <w:sz w:val="24"/>
        </w:rPr>
        <w:t>д</w:t>
      </w:r>
      <w:r>
        <w:rPr>
          <w:i/>
          <w:color w:val="0E1115"/>
          <w:spacing w:val="-12"/>
          <w:sz w:val="24"/>
        </w:rPr>
        <w:t> </w:t>
      </w:r>
      <w:r>
        <w:rPr>
          <w:i/>
          <w:color w:val="0E1115"/>
          <w:spacing w:val="-4"/>
          <w:sz w:val="24"/>
        </w:rPr>
        <w:t>вз</w:t>
      </w:r>
      <w:r>
        <w:rPr>
          <w:i/>
          <w:color w:val="0E1115"/>
          <w:spacing w:val="-4"/>
          <w:sz w:val="23"/>
        </w:rPr>
        <w:t>а</w:t>
      </w:r>
      <w:r>
        <w:rPr>
          <w:i/>
          <w:color w:val="0E1115"/>
          <w:spacing w:val="-4"/>
          <w:sz w:val="24"/>
        </w:rPr>
        <w:t>им</w:t>
      </w:r>
      <w:r>
        <w:rPr>
          <w:i/>
          <w:color w:val="0E1115"/>
          <w:spacing w:val="-4"/>
          <w:sz w:val="23"/>
        </w:rPr>
        <w:t>о</w:t>
      </w:r>
      <w:r>
        <w:rPr>
          <w:i/>
          <w:color w:val="0E1115"/>
          <w:spacing w:val="-4"/>
          <w:sz w:val="24"/>
        </w:rPr>
        <w:t>п</w:t>
      </w:r>
      <w:r>
        <w:rPr>
          <w:i/>
          <w:color w:val="0E1115"/>
          <w:spacing w:val="-4"/>
          <w:sz w:val="23"/>
        </w:rPr>
        <w:t>о</w:t>
      </w:r>
      <w:r>
        <w:rPr>
          <w:i/>
          <w:color w:val="0E1115"/>
          <w:spacing w:val="-4"/>
          <w:sz w:val="24"/>
        </w:rPr>
        <w:t>м</w:t>
      </w:r>
      <w:r>
        <w:rPr>
          <w:i/>
          <w:color w:val="0E1115"/>
          <w:spacing w:val="-4"/>
          <w:sz w:val="23"/>
        </w:rPr>
        <w:t>о</w:t>
      </w:r>
      <w:r>
        <w:rPr>
          <w:i/>
          <w:color w:val="0E1115"/>
          <w:spacing w:val="-4"/>
          <w:sz w:val="24"/>
        </w:rPr>
        <w:t>щи</w:t>
      </w:r>
      <w:r>
        <w:rPr>
          <w:rFonts w:ascii="Verdana" w:hAnsi="Verdana"/>
          <w:i/>
          <w:color w:val="0E1115"/>
          <w:spacing w:val="-4"/>
          <w:sz w:val="24"/>
        </w:rPr>
        <w:t>, </w:t>
      </w:r>
      <w:r>
        <w:rPr>
          <w:i/>
          <w:color w:val="0E1115"/>
          <w:sz w:val="24"/>
        </w:rPr>
        <w:t>гд</w:t>
      </w:r>
      <w:r>
        <w:rPr>
          <w:i/>
          <w:color w:val="0E1115"/>
          <w:sz w:val="23"/>
        </w:rPr>
        <w:t>е</w:t>
      </w:r>
      <w:r>
        <w:rPr>
          <w:i/>
          <w:color w:val="0E1115"/>
          <w:spacing w:val="-10"/>
          <w:sz w:val="23"/>
        </w:rPr>
        <w:t> </w:t>
      </w:r>
      <w:r>
        <w:rPr>
          <w:i/>
          <w:color w:val="0E1115"/>
          <w:sz w:val="23"/>
        </w:rPr>
        <w:t>у</w:t>
      </w:r>
      <w:r>
        <w:rPr>
          <w:i/>
          <w:color w:val="0E1115"/>
          <w:sz w:val="24"/>
        </w:rPr>
        <w:t>лицы</w:t>
      </w:r>
      <w:r>
        <w:rPr>
          <w:i/>
          <w:color w:val="0E1115"/>
          <w:spacing w:val="-17"/>
          <w:sz w:val="24"/>
        </w:rPr>
        <w:t> </w:t>
      </w:r>
      <w:r>
        <w:rPr>
          <w:i/>
          <w:color w:val="0E1115"/>
          <w:sz w:val="24"/>
        </w:rPr>
        <w:t>б</w:t>
      </w:r>
      <w:r>
        <w:rPr>
          <w:i/>
          <w:color w:val="0E1115"/>
          <w:sz w:val="23"/>
        </w:rPr>
        <w:t>е</w:t>
      </w:r>
      <w:r>
        <w:rPr>
          <w:i/>
          <w:color w:val="0E1115"/>
          <w:sz w:val="24"/>
        </w:rPr>
        <w:t>з</w:t>
      </w:r>
      <w:r>
        <w:rPr>
          <w:i/>
          <w:color w:val="0E1115"/>
          <w:sz w:val="23"/>
        </w:rPr>
        <w:t>о</w:t>
      </w:r>
      <w:r>
        <w:rPr>
          <w:i/>
          <w:color w:val="0E1115"/>
          <w:sz w:val="24"/>
        </w:rPr>
        <w:t>п</w:t>
      </w:r>
      <w:r>
        <w:rPr>
          <w:i/>
          <w:color w:val="0E1115"/>
          <w:sz w:val="23"/>
        </w:rPr>
        <w:t>ас</w:t>
      </w:r>
      <w:r>
        <w:rPr>
          <w:i/>
          <w:color w:val="0E1115"/>
          <w:sz w:val="24"/>
        </w:rPr>
        <w:t>ны</w:t>
      </w:r>
      <w:r>
        <w:rPr>
          <w:rFonts w:ascii="Verdana" w:hAnsi="Verdana"/>
          <w:i/>
          <w:color w:val="0E1115"/>
          <w:sz w:val="24"/>
        </w:rPr>
        <w:t>,</w:t>
      </w:r>
      <w:r>
        <w:rPr>
          <w:rFonts w:ascii="Verdana" w:hAnsi="Verdana"/>
          <w:i/>
          <w:color w:val="0E1115"/>
          <w:spacing w:val="-21"/>
          <w:sz w:val="24"/>
        </w:rPr>
        <w:t> </w:t>
      </w:r>
      <w:r>
        <w:rPr>
          <w:i/>
          <w:color w:val="0E1115"/>
          <w:sz w:val="23"/>
        </w:rPr>
        <w:t>а</w:t>
      </w:r>
      <w:r>
        <w:rPr>
          <w:i/>
          <w:color w:val="0E1115"/>
          <w:spacing w:val="-7"/>
          <w:sz w:val="23"/>
        </w:rPr>
        <w:t> </w:t>
      </w:r>
      <w:r>
        <w:rPr>
          <w:i/>
          <w:color w:val="0E1115"/>
          <w:sz w:val="24"/>
        </w:rPr>
        <w:t>т</w:t>
      </w:r>
      <w:r>
        <w:rPr>
          <w:i/>
          <w:color w:val="0E1115"/>
          <w:sz w:val="23"/>
        </w:rPr>
        <w:t>а</w:t>
      </w:r>
      <w:r>
        <w:rPr>
          <w:i/>
          <w:color w:val="0E1115"/>
          <w:sz w:val="24"/>
        </w:rPr>
        <w:t>л</w:t>
      </w:r>
      <w:r>
        <w:rPr>
          <w:i/>
          <w:color w:val="0E1115"/>
          <w:sz w:val="23"/>
        </w:rPr>
        <w:t>а</w:t>
      </w:r>
      <w:r>
        <w:rPr>
          <w:i/>
          <w:color w:val="0E1115"/>
          <w:sz w:val="24"/>
        </w:rPr>
        <w:t>нты</w:t>
      </w:r>
      <w:r>
        <w:rPr>
          <w:i/>
          <w:color w:val="0E1115"/>
          <w:spacing w:val="-17"/>
          <w:sz w:val="24"/>
        </w:rPr>
        <w:t> </w:t>
      </w:r>
      <w:r>
        <w:rPr>
          <w:i/>
          <w:color w:val="0E1115"/>
          <w:sz w:val="24"/>
        </w:rPr>
        <w:t>к</w:t>
      </w:r>
      <w:r>
        <w:rPr>
          <w:i/>
          <w:color w:val="0E1115"/>
          <w:sz w:val="23"/>
        </w:rPr>
        <w:t>а</w:t>
      </w:r>
      <w:r>
        <w:rPr>
          <w:i/>
          <w:color w:val="0E1115"/>
          <w:sz w:val="24"/>
        </w:rPr>
        <w:t>жд</w:t>
      </w:r>
      <w:r>
        <w:rPr>
          <w:i/>
          <w:color w:val="0E1115"/>
          <w:sz w:val="23"/>
        </w:rPr>
        <w:t>о</w:t>
      </w:r>
      <w:r>
        <w:rPr>
          <w:i/>
          <w:color w:val="0E1115"/>
          <w:sz w:val="24"/>
        </w:rPr>
        <w:t>г</w:t>
      </w:r>
      <w:r>
        <w:rPr>
          <w:i/>
          <w:color w:val="0E1115"/>
          <w:sz w:val="23"/>
        </w:rPr>
        <w:t>о</w:t>
      </w:r>
      <w:r>
        <w:rPr>
          <w:i/>
          <w:color w:val="0E1115"/>
          <w:spacing w:val="-8"/>
          <w:sz w:val="23"/>
        </w:rPr>
        <w:t> </w:t>
      </w:r>
      <w:r>
        <w:rPr>
          <w:i/>
          <w:color w:val="0E1115"/>
          <w:sz w:val="23"/>
        </w:rPr>
        <w:t>рас</w:t>
      </w:r>
      <w:r>
        <w:rPr>
          <w:i/>
          <w:color w:val="0E1115"/>
          <w:sz w:val="24"/>
        </w:rPr>
        <w:t>к</w:t>
      </w:r>
      <w:r>
        <w:rPr>
          <w:i/>
          <w:color w:val="0E1115"/>
          <w:sz w:val="23"/>
        </w:rPr>
        <w:t>р</w:t>
      </w:r>
      <w:r>
        <w:rPr>
          <w:i/>
          <w:color w:val="0E1115"/>
          <w:sz w:val="24"/>
        </w:rPr>
        <w:t>ыв</w:t>
      </w:r>
      <w:r>
        <w:rPr>
          <w:i/>
          <w:color w:val="0E1115"/>
          <w:sz w:val="23"/>
        </w:rPr>
        <w:t>а</w:t>
      </w:r>
      <w:r>
        <w:rPr>
          <w:i/>
          <w:color w:val="0E1115"/>
          <w:sz w:val="24"/>
        </w:rPr>
        <w:t>ют</w:t>
      </w:r>
      <w:r>
        <w:rPr>
          <w:i/>
          <w:color w:val="0E1115"/>
          <w:sz w:val="23"/>
        </w:rPr>
        <w:t>с</w:t>
      </w:r>
      <w:r>
        <w:rPr>
          <w:i/>
          <w:color w:val="0E1115"/>
          <w:sz w:val="24"/>
        </w:rPr>
        <w:t>я</w:t>
      </w:r>
      <w:r>
        <w:rPr>
          <w:i/>
          <w:color w:val="0E1115"/>
          <w:spacing w:val="-16"/>
          <w:sz w:val="24"/>
        </w:rPr>
        <w:t> </w:t>
      </w:r>
      <w:r>
        <w:rPr>
          <w:i/>
          <w:color w:val="0E1115"/>
          <w:sz w:val="24"/>
        </w:rPr>
        <w:t>н</w:t>
      </w:r>
      <w:r>
        <w:rPr>
          <w:i/>
          <w:color w:val="0E1115"/>
          <w:sz w:val="23"/>
        </w:rPr>
        <w:t>а</w:t>
      </w:r>
      <w:r>
        <w:rPr>
          <w:i/>
          <w:color w:val="0E1115"/>
          <w:spacing w:val="-8"/>
          <w:sz w:val="23"/>
        </w:rPr>
        <w:t> </w:t>
      </w:r>
      <w:r>
        <w:rPr>
          <w:i/>
          <w:color w:val="0E1115"/>
          <w:sz w:val="24"/>
        </w:rPr>
        <w:t>бл</w:t>
      </w:r>
      <w:r>
        <w:rPr>
          <w:i/>
          <w:color w:val="0E1115"/>
          <w:sz w:val="23"/>
        </w:rPr>
        <w:t>а</w:t>
      </w:r>
      <w:r>
        <w:rPr>
          <w:i/>
          <w:color w:val="0E1115"/>
          <w:sz w:val="24"/>
        </w:rPr>
        <w:t>г</w:t>
      </w:r>
      <w:r>
        <w:rPr>
          <w:i/>
          <w:color w:val="0E1115"/>
          <w:sz w:val="23"/>
        </w:rPr>
        <w:t>о</w:t>
      </w:r>
      <w:r>
        <w:rPr>
          <w:i/>
          <w:color w:val="0E1115"/>
          <w:spacing w:val="-8"/>
          <w:sz w:val="23"/>
        </w:rPr>
        <w:t> </w:t>
      </w:r>
      <w:r>
        <w:rPr>
          <w:i/>
          <w:color w:val="0E1115"/>
          <w:sz w:val="24"/>
        </w:rPr>
        <w:t>в</w:t>
      </w:r>
      <w:r>
        <w:rPr>
          <w:i/>
          <w:color w:val="0E1115"/>
          <w:sz w:val="23"/>
        </w:rPr>
        <w:t>сех</w:t>
      </w:r>
      <w:r>
        <w:rPr>
          <w:rFonts w:ascii="Verdana" w:hAnsi="Verdana"/>
          <w:i/>
          <w:color w:val="0E1115"/>
          <w:sz w:val="24"/>
        </w:rPr>
        <w:t>».</w:t>
      </w:r>
    </w:p>
    <w:p>
      <w:pPr>
        <w:pStyle w:val="ListParagraph"/>
        <w:numPr>
          <w:ilvl w:val="1"/>
          <w:numId w:val="42"/>
        </w:numPr>
        <w:tabs>
          <w:tab w:pos="844" w:val="left" w:leader="none"/>
        </w:tabs>
        <w:spacing w:line="240" w:lineRule="auto" w:before="119" w:after="0"/>
        <w:ind w:left="844" w:right="0" w:hanging="262"/>
        <w:jc w:val="left"/>
        <w:rPr>
          <w:rFonts w:ascii="Tahoma" w:hAnsi="Tahoma"/>
          <w:sz w:val="24"/>
        </w:rPr>
      </w:pPr>
      <w:r>
        <w:rPr>
          <w:i/>
          <w:color w:val="0E1115"/>
          <w:spacing w:val="-4"/>
          <w:sz w:val="23"/>
        </w:rPr>
        <w:t>Ка</w:t>
      </w:r>
      <w:r>
        <w:rPr>
          <w:i/>
          <w:color w:val="0E1115"/>
          <w:spacing w:val="-4"/>
          <w:sz w:val="24"/>
        </w:rPr>
        <w:t>к</w:t>
      </w:r>
      <w:r>
        <w:rPr>
          <w:i/>
          <w:color w:val="0E1115"/>
          <w:spacing w:val="-13"/>
          <w:sz w:val="24"/>
        </w:rPr>
        <w:t> </w:t>
      </w:r>
      <w:r>
        <w:rPr>
          <w:i/>
          <w:color w:val="0E1115"/>
          <w:spacing w:val="-4"/>
          <w:sz w:val="24"/>
        </w:rPr>
        <w:t>эт</w:t>
      </w:r>
      <w:r>
        <w:rPr>
          <w:i/>
          <w:color w:val="0E1115"/>
          <w:spacing w:val="-4"/>
          <w:sz w:val="23"/>
        </w:rPr>
        <w:t>о</w:t>
      </w:r>
      <w:r>
        <w:rPr>
          <w:i/>
          <w:color w:val="0E1115"/>
          <w:spacing w:val="12"/>
          <w:sz w:val="23"/>
        </w:rPr>
        <w:t> </w:t>
      </w:r>
      <w:r>
        <w:rPr>
          <w:i/>
          <w:color w:val="0E1115"/>
          <w:spacing w:val="-4"/>
          <w:sz w:val="24"/>
        </w:rPr>
        <w:t>м</w:t>
      </w:r>
      <w:r>
        <w:rPr>
          <w:i/>
          <w:color w:val="0E1115"/>
          <w:spacing w:val="-4"/>
          <w:sz w:val="23"/>
        </w:rPr>
        <w:t>о</w:t>
      </w:r>
      <w:r>
        <w:rPr>
          <w:i/>
          <w:color w:val="0E1115"/>
          <w:spacing w:val="-4"/>
          <w:sz w:val="24"/>
        </w:rPr>
        <w:t>тиви</w:t>
      </w:r>
      <w:r>
        <w:rPr>
          <w:i/>
          <w:color w:val="0E1115"/>
          <w:spacing w:val="-4"/>
          <w:sz w:val="23"/>
        </w:rPr>
        <w:t>руе</w:t>
      </w:r>
      <w:r>
        <w:rPr>
          <w:i/>
          <w:color w:val="0E1115"/>
          <w:spacing w:val="-4"/>
          <w:sz w:val="24"/>
        </w:rPr>
        <w:t>т</w:t>
      </w:r>
      <w:r>
        <w:rPr>
          <w:rFonts w:ascii="Verdana" w:hAnsi="Verdana"/>
          <w:i/>
          <w:color w:val="0E1115"/>
          <w:spacing w:val="-4"/>
          <w:sz w:val="24"/>
        </w:rPr>
        <w:t>:</w:t>
      </w:r>
      <w:r>
        <w:rPr>
          <w:rFonts w:ascii="Verdana" w:hAnsi="Verdana"/>
          <w:i/>
          <w:color w:val="0E1115"/>
          <w:spacing w:val="-17"/>
          <w:sz w:val="24"/>
        </w:rPr>
        <w:t> </w:t>
      </w:r>
      <w:r>
        <w:rPr>
          <w:color w:val="0E1115"/>
          <w:spacing w:val="-4"/>
          <w:sz w:val="24"/>
        </w:rPr>
        <w:t>Решает</w:t>
      </w:r>
      <w:r>
        <w:rPr>
          <w:color w:val="0E1115"/>
          <w:spacing w:val="-7"/>
          <w:sz w:val="24"/>
        </w:rPr>
        <w:t> </w:t>
      </w:r>
      <w:r>
        <w:rPr>
          <w:color w:val="0E1115"/>
          <w:spacing w:val="-4"/>
          <w:sz w:val="24"/>
        </w:rPr>
        <w:t>конкретные</w:t>
      </w:r>
      <w:r>
        <w:rPr>
          <w:color w:val="0E1115"/>
          <w:spacing w:val="-7"/>
          <w:sz w:val="24"/>
        </w:rPr>
        <w:t> </w:t>
      </w:r>
      <w:r>
        <w:rPr>
          <w:color w:val="0E1115"/>
          <w:spacing w:val="-4"/>
          <w:sz w:val="24"/>
        </w:rPr>
        <w:t>городские</w:t>
      </w:r>
      <w:r>
        <w:rPr>
          <w:color w:val="0E1115"/>
          <w:spacing w:val="-7"/>
          <w:sz w:val="24"/>
        </w:rPr>
        <w:t> </w:t>
      </w:r>
      <w:r>
        <w:rPr>
          <w:color w:val="0E1115"/>
          <w:spacing w:val="-4"/>
          <w:sz w:val="24"/>
        </w:rPr>
        <w:t>боли</w:t>
      </w:r>
      <w:r>
        <w:rPr>
          <w:color w:val="0E1115"/>
          <w:spacing w:val="-7"/>
          <w:sz w:val="24"/>
        </w:rPr>
        <w:t> </w:t>
      </w:r>
      <w:r>
        <w:rPr>
          <w:rFonts w:ascii="Tahoma" w:hAnsi="Tahoma"/>
          <w:color w:val="0E1115"/>
          <w:spacing w:val="-4"/>
          <w:sz w:val="24"/>
        </w:rPr>
        <w:t>(</w:t>
      </w:r>
      <w:r>
        <w:rPr>
          <w:color w:val="0E1115"/>
          <w:spacing w:val="-4"/>
          <w:sz w:val="24"/>
        </w:rPr>
        <w:t>безопасность</w:t>
      </w:r>
      <w:r>
        <w:rPr>
          <w:rFonts w:ascii="Tahoma" w:hAnsi="Tahoma"/>
          <w:color w:val="0E1115"/>
          <w:spacing w:val="-4"/>
          <w:sz w:val="24"/>
        </w:rPr>
        <w:t>,</w:t>
      </w:r>
    </w:p>
    <w:p>
      <w:pPr>
        <w:pStyle w:val="BodyText"/>
        <w:spacing w:before="129"/>
        <w:ind w:left="845"/>
        <w:rPr>
          <w:rFonts w:ascii="Tahoma" w:hAnsi="Tahoma"/>
        </w:rPr>
      </w:pPr>
      <w:r>
        <w:rPr>
          <w:color w:val="0E1115"/>
        </w:rPr>
        <w:t>безликость</w:t>
      </w:r>
      <w:r>
        <w:rPr>
          <w:rFonts w:ascii="Tahoma" w:hAnsi="Tahoma"/>
          <w:color w:val="0E1115"/>
        </w:rPr>
        <w:t>),</w:t>
      </w:r>
      <w:r>
        <w:rPr>
          <w:rFonts w:ascii="Tahoma" w:hAnsi="Tahoma"/>
          <w:color w:val="0E1115"/>
          <w:spacing w:val="15"/>
        </w:rPr>
        <w:t> </w:t>
      </w:r>
      <w:r>
        <w:rPr>
          <w:color w:val="0E1115"/>
        </w:rPr>
        <w:t>предлагая</w:t>
      </w:r>
      <w:r>
        <w:rPr>
          <w:color w:val="0E1115"/>
          <w:spacing w:val="23"/>
        </w:rPr>
        <w:t> </w:t>
      </w:r>
      <w:r>
        <w:rPr>
          <w:color w:val="0E1115"/>
        </w:rPr>
        <w:t>модель</w:t>
      </w:r>
      <w:r>
        <w:rPr>
          <w:rFonts w:ascii="Tahoma" w:hAnsi="Tahoma"/>
          <w:color w:val="0E1115"/>
        </w:rPr>
        <w:t>,</w:t>
      </w:r>
      <w:r>
        <w:rPr>
          <w:rFonts w:ascii="Tahoma" w:hAnsi="Tahoma"/>
          <w:color w:val="0E1115"/>
          <w:spacing w:val="15"/>
        </w:rPr>
        <w:t> </w:t>
      </w:r>
      <w:r>
        <w:rPr>
          <w:color w:val="0E1115"/>
        </w:rPr>
        <w:t>где</w:t>
      </w:r>
      <w:r>
        <w:rPr>
          <w:color w:val="0E1115"/>
          <w:spacing w:val="23"/>
        </w:rPr>
        <w:t> </w:t>
      </w:r>
      <w:r>
        <w:rPr>
          <w:color w:val="0E1115"/>
        </w:rPr>
        <w:t>каждый</w:t>
      </w:r>
      <w:r>
        <w:rPr>
          <w:color w:val="0E1115"/>
          <w:spacing w:val="24"/>
        </w:rPr>
        <w:t> </w:t>
      </w:r>
      <w:r>
        <w:rPr>
          <w:color w:val="0E1115"/>
          <w:spacing w:val="-2"/>
        </w:rPr>
        <w:t>важен</w:t>
      </w:r>
      <w:r>
        <w:rPr>
          <w:rFonts w:ascii="Tahoma" w:hAnsi="Tahoma"/>
          <w:color w:val="0E1115"/>
          <w:spacing w:val="-2"/>
        </w:rPr>
        <w:t>.</w:t>
      </w:r>
    </w:p>
    <w:p>
      <w:pPr>
        <w:pStyle w:val="ListParagraph"/>
        <w:numPr>
          <w:ilvl w:val="0"/>
          <w:numId w:val="42"/>
        </w:numPr>
        <w:tabs>
          <w:tab w:pos="575" w:val="left" w:leader="none"/>
        </w:tabs>
        <w:spacing w:line="345" w:lineRule="auto" w:before="218" w:after="0"/>
        <w:ind w:left="575" w:right="387" w:hanging="255"/>
        <w:jc w:val="left"/>
        <w:rPr>
          <w:rFonts w:ascii="Verdana" w:hAnsi="Verdana"/>
          <w:i/>
          <w:sz w:val="24"/>
        </w:rPr>
      </w:pPr>
      <w:r>
        <w:rPr>
          <w:b/>
          <w:color w:val="0E1115"/>
          <w:spacing w:val="-8"/>
          <w:sz w:val="24"/>
        </w:rPr>
        <w:t>Для ц</w:t>
      </w:r>
      <w:r>
        <w:rPr>
          <w:b/>
          <w:color w:val="0E1115"/>
          <w:spacing w:val="-8"/>
          <w:sz w:val="23"/>
        </w:rPr>
        <w:t>е</w:t>
      </w:r>
      <w:r>
        <w:rPr>
          <w:b/>
          <w:color w:val="0E1115"/>
          <w:spacing w:val="-8"/>
          <w:sz w:val="24"/>
        </w:rPr>
        <w:t>л</w:t>
      </w:r>
      <w:r>
        <w:rPr>
          <w:b/>
          <w:color w:val="0E1115"/>
          <w:spacing w:val="-8"/>
          <w:sz w:val="23"/>
        </w:rPr>
        <w:t>ой</w:t>
      </w:r>
      <w:r>
        <w:rPr>
          <w:b/>
          <w:color w:val="0E1115"/>
          <w:sz w:val="23"/>
        </w:rPr>
        <w:t> </w:t>
      </w:r>
      <w:r>
        <w:rPr>
          <w:b/>
          <w:color w:val="0E1115"/>
          <w:spacing w:val="-8"/>
          <w:sz w:val="23"/>
        </w:rPr>
        <w:t>с</w:t>
      </w:r>
      <w:r>
        <w:rPr>
          <w:b/>
          <w:color w:val="0E1115"/>
          <w:spacing w:val="-8"/>
          <w:sz w:val="24"/>
        </w:rPr>
        <w:t>т</w:t>
      </w:r>
      <w:r>
        <w:rPr>
          <w:b/>
          <w:color w:val="0E1115"/>
          <w:spacing w:val="-8"/>
          <w:sz w:val="23"/>
        </w:rPr>
        <w:t>ра</w:t>
      </w:r>
      <w:r>
        <w:rPr>
          <w:b/>
          <w:color w:val="0E1115"/>
          <w:spacing w:val="-8"/>
          <w:sz w:val="24"/>
        </w:rPr>
        <w:t>ны</w:t>
      </w:r>
      <w:r>
        <w:rPr>
          <w:rFonts w:ascii="Tahoma" w:hAnsi="Tahoma"/>
          <w:b/>
          <w:color w:val="0E1115"/>
          <w:spacing w:val="-8"/>
          <w:sz w:val="24"/>
        </w:rPr>
        <w:t>/</w:t>
      </w:r>
      <w:r>
        <w:rPr>
          <w:b/>
          <w:color w:val="0E1115"/>
          <w:spacing w:val="-8"/>
          <w:sz w:val="24"/>
        </w:rPr>
        <w:t>к</w:t>
      </w:r>
      <w:r>
        <w:rPr>
          <w:b/>
          <w:color w:val="0E1115"/>
          <w:spacing w:val="-8"/>
          <w:sz w:val="23"/>
        </w:rPr>
        <w:t>у</w:t>
      </w:r>
      <w:r>
        <w:rPr>
          <w:b/>
          <w:color w:val="0E1115"/>
          <w:spacing w:val="-8"/>
          <w:sz w:val="24"/>
        </w:rPr>
        <w:t>льт</w:t>
      </w:r>
      <w:r>
        <w:rPr>
          <w:b/>
          <w:color w:val="0E1115"/>
          <w:spacing w:val="-8"/>
          <w:sz w:val="23"/>
        </w:rPr>
        <w:t>ур</w:t>
      </w:r>
      <w:r>
        <w:rPr>
          <w:b/>
          <w:color w:val="0E1115"/>
          <w:spacing w:val="-8"/>
          <w:sz w:val="24"/>
        </w:rPr>
        <w:t>ы </w:t>
      </w:r>
      <w:r>
        <w:rPr>
          <w:rFonts w:ascii="Tahoma" w:hAnsi="Tahoma"/>
          <w:b/>
          <w:color w:val="0E1115"/>
          <w:spacing w:val="-8"/>
          <w:sz w:val="24"/>
        </w:rPr>
        <w:t>(</w:t>
      </w:r>
      <w:r>
        <w:rPr>
          <w:b/>
          <w:color w:val="0E1115"/>
          <w:spacing w:val="-8"/>
          <w:sz w:val="24"/>
        </w:rPr>
        <w:t>н</w:t>
      </w:r>
      <w:r>
        <w:rPr>
          <w:b/>
          <w:color w:val="0E1115"/>
          <w:spacing w:val="-8"/>
          <w:sz w:val="23"/>
        </w:rPr>
        <w:t>а</w:t>
      </w:r>
      <w:r>
        <w:rPr>
          <w:b/>
          <w:color w:val="0E1115"/>
          <w:spacing w:val="-8"/>
          <w:sz w:val="24"/>
        </w:rPr>
        <w:t>п</w:t>
      </w:r>
      <w:r>
        <w:rPr>
          <w:b/>
          <w:color w:val="0E1115"/>
          <w:spacing w:val="-8"/>
          <w:sz w:val="23"/>
        </w:rPr>
        <w:t>р</w:t>
      </w:r>
      <w:r>
        <w:rPr>
          <w:b/>
          <w:color w:val="0E1115"/>
          <w:spacing w:val="-8"/>
          <w:sz w:val="24"/>
        </w:rPr>
        <w:t>им</w:t>
      </w:r>
      <w:r>
        <w:rPr>
          <w:b/>
          <w:color w:val="0E1115"/>
          <w:spacing w:val="-8"/>
          <w:sz w:val="23"/>
        </w:rPr>
        <w:t>ер</w:t>
      </w:r>
      <w:r>
        <w:rPr>
          <w:rFonts w:ascii="Tahoma" w:hAnsi="Tahoma"/>
          <w:b/>
          <w:color w:val="0E1115"/>
          <w:spacing w:val="-8"/>
          <w:sz w:val="24"/>
        </w:rPr>
        <w:t>,</w:t>
      </w:r>
      <w:r>
        <w:rPr>
          <w:rFonts w:ascii="Tahoma" w:hAnsi="Tahoma"/>
          <w:b/>
          <w:color w:val="0E1115"/>
          <w:spacing w:val="-10"/>
          <w:sz w:val="24"/>
        </w:rPr>
        <w:t> </w:t>
      </w:r>
      <w:r>
        <w:rPr>
          <w:b/>
          <w:color w:val="0E1115"/>
          <w:spacing w:val="-8"/>
          <w:sz w:val="24"/>
        </w:rPr>
        <w:t>для </w:t>
      </w:r>
      <w:r>
        <w:rPr>
          <w:b/>
          <w:color w:val="0E1115"/>
          <w:spacing w:val="-8"/>
          <w:sz w:val="23"/>
        </w:rPr>
        <w:t>с</w:t>
      </w:r>
      <w:r>
        <w:rPr>
          <w:b/>
          <w:color w:val="0E1115"/>
          <w:spacing w:val="-8"/>
          <w:sz w:val="24"/>
        </w:rPr>
        <w:t>л</w:t>
      </w:r>
      <w:r>
        <w:rPr>
          <w:b/>
          <w:color w:val="0E1115"/>
          <w:spacing w:val="-8"/>
          <w:sz w:val="23"/>
        </w:rPr>
        <w:t>а</w:t>
      </w:r>
      <w:r>
        <w:rPr>
          <w:b/>
          <w:color w:val="0E1115"/>
          <w:spacing w:val="-8"/>
          <w:sz w:val="24"/>
        </w:rPr>
        <w:t>вян</w:t>
      </w:r>
      <w:r>
        <w:rPr>
          <w:b/>
          <w:color w:val="0E1115"/>
          <w:spacing w:val="-8"/>
          <w:sz w:val="23"/>
        </w:rPr>
        <w:t>с</w:t>
      </w:r>
      <w:r>
        <w:rPr>
          <w:b/>
          <w:color w:val="0E1115"/>
          <w:spacing w:val="-8"/>
          <w:sz w:val="24"/>
        </w:rPr>
        <w:t>ки</w:t>
      </w:r>
      <w:r>
        <w:rPr>
          <w:b/>
          <w:color w:val="0E1115"/>
          <w:spacing w:val="-8"/>
          <w:sz w:val="23"/>
        </w:rPr>
        <w:t>х</w:t>
      </w:r>
      <w:r>
        <w:rPr>
          <w:b/>
          <w:color w:val="0E1115"/>
          <w:sz w:val="23"/>
        </w:rPr>
        <w:t> </w:t>
      </w:r>
      <w:r>
        <w:rPr>
          <w:b/>
          <w:color w:val="0E1115"/>
          <w:spacing w:val="-8"/>
          <w:sz w:val="24"/>
        </w:rPr>
        <w:t>н</w:t>
      </w:r>
      <w:r>
        <w:rPr>
          <w:b/>
          <w:color w:val="0E1115"/>
          <w:spacing w:val="-8"/>
          <w:sz w:val="23"/>
        </w:rPr>
        <w:t>аро</w:t>
      </w:r>
      <w:r>
        <w:rPr>
          <w:b/>
          <w:color w:val="0E1115"/>
          <w:spacing w:val="-8"/>
          <w:sz w:val="24"/>
        </w:rPr>
        <w:t>д</w:t>
      </w:r>
      <w:r>
        <w:rPr>
          <w:b/>
          <w:color w:val="0E1115"/>
          <w:spacing w:val="-8"/>
          <w:sz w:val="23"/>
        </w:rPr>
        <w:t>о</w:t>
      </w:r>
      <w:r>
        <w:rPr>
          <w:b/>
          <w:color w:val="0E1115"/>
          <w:spacing w:val="-8"/>
          <w:sz w:val="24"/>
        </w:rPr>
        <w:t>в</w:t>
      </w:r>
      <w:r>
        <w:rPr>
          <w:rFonts w:ascii="Tahoma" w:hAnsi="Tahoma"/>
          <w:b/>
          <w:color w:val="0E1115"/>
          <w:spacing w:val="-8"/>
          <w:sz w:val="24"/>
        </w:rPr>
        <w:t>):</w:t>
      </w:r>
      <w:r>
        <w:rPr>
          <w:rFonts w:ascii="Tahoma" w:hAnsi="Tahoma"/>
          <w:b/>
          <w:color w:val="0E1115"/>
          <w:sz w:val="24"/>
        </w:rPr>
        <w:t> </w:t>
      </w:r>
      <w:r>
        <w:rPr>
          <w:rFonts w:ascii="Verdana" w:hAnsi="Verdana"/>
          <w:i/>
          <w:color w:val="0E1115"/>
          <w:spacing w:val="-8"/>
          <w:sz w:val="24"/>
        </w:rPr>
        <w:t>«</w:t>
      </w:r>
      <w:r>
        <w:rPr>
          <w:i/>
          <w:color w:val="0E1115"/>
          <w:spacing w:val="-8"/>
          <w:sz w:val="23"/>
        </w:rPr>
        <w:t>С</w:t>
      </w:r>
      <w:r>
        <w:rPr>
          <w:i/>
          <w:color w:val="0E1115"/>
          <w:spacing w:val="-8"/>
          <w:sz w:val="24"/>
        </w:rPr>
        <w:t>т</w:t>
      </w:r>
      <w:r>
        <w:rPr>
          <w:i/>
          <w:color w:val="0E1115"/>
          <w:spacing w:val="-8"/>
          <w:sz w:val="23"/>
        </w:rPr>
        <w:t>а</w:t>
      </w:r>
      <w:r>
        <w:rPr>
          <w:i/>
          <w:color w:val="0E1115"/>
          <w:spacing w:val="-8"/>
          <w:sz w:val="24"/>
        </w:rPr>
        <w:t>ть </w:t>
      </w:r>
      <w:r>
        <w:rPr>
          <w:i/>
          <w:color w:val="0E1115"/>
          <w:spacing w:val="-2"/>
          <w:sz w:val="24"/>
        </w:rPr>
        <w:t>п</w:t>
      </w:r>
      <w:r>
        <w:rPr>
          <w:i/>
          <w:color w:val="0E1115"/>
          <w:spacing w:val="-2"/>
          <w:sz w:val="23"/>
        </w:rPr>
        <w:t>р</w:t>
      </w:r>
      <w:r>
        <w:rPr>
          <w:i/>
          <w:color w:val="0E1115"/>
          <w:spacing w:val="-2"/>
          <w:sz w:val="24"/>
        </w:rPr>
        <w:t>им</w:t>
      </w:r>
      <w:r>
        <w:rPr>
          <w:i/>
          <w:color w:val="0E1115"/>
          <w:spacing w:val="-2"/>
          <w:sz w:val="23"/>
        </w:rPr>
        <w:t>еро</w:t>
      </w:r>
      <w:r>
        <w:rPr>
          <w:i/>
          <w:color w:val="0E1115"/>
          <w:spacing w:val="-2"/>
          <w:sz w:val="24"/>
        </w:rPr>
        <w:t>м</w:t>
      </w:r>
      <w:r>
        <w:rPr>
          <w:i/>
          <w:color w:val="0E1115"/>
          <w:spacing w:val="-15"/>
          <w:sz w:val="24"/>
        </w:rPr>
        <w:t> </w:t>
      </w:r>
      <w:r>
        <w:rPr>
          <w:i/>
          <w:color w:val="0E1115"/>
          <w:spacing w:val="-2"/>
          <w:sz w:val="24"/>
        </w:rPr>
        <w:t>для</w:t>
      </w:r>
      <w:r>
        <w:rPr>
          <w:i/>
          <w:color w:val="0E1115"/>
          <w:spacing w:val="-15"/>
          <w:sz w:val="24"/>
        </w:rPr>
        <w:t> </w:t>
      </w:r>
      <w:r>
        <w:rPr>
          <w:i/>
          <w:color w:val="0E1115"/>
          <w:spacing w:val="-2"/>
          <w:sz w:val="24"/>
        </w:rPr>
        <w:t>ми</w:t>
      </w:r>
      <w:r>
        <w:rPr>
          <w:i/>
          <w:color w:val="0E1115"/>
          <w:spacing w:val="-2"/>
          <w:sz w:val="23"/>
        </w:rPr>
        <w:t>ра</w:t>
      </w:r>
      <w:r>
        <w:rPr>
          <w:i/>
          <w:color w:val="0E1115"/>
          <w:spacing w:val="8"/>
          <w:sz w:val="23"/>
        </w:rPr>
        <w:t> </w:t>
      </w:r>
      <w:r>
        <w:rPr>
          <w:rFonts w:ascii="Verdana" w:hAnsi="Verdana"/>
          <w:i/>
          <w:color w:val="0E1115"/>
          <w:spacing w:val="-2"/>
          <w:sz w:val="24"/>
        </w:rPr>
        <w:t>—</w:t>
      </w:r>
      <w:r>
        <w:rPr>
          <w:rFonts w:ascii="Verdana" w:hAnsi="Verdana"/>
          <w:i/>
          <w:color w:val="0E1115"/>
          <w:spacing w:val="-20"/>
          <w:sz w:val="24"/>
        </w:rPr>
        <w:t> </w:t>
      </w:r>
      <w:r>
        <w:rPr>
          <w:i/>
          <w:color w:val="0E1115"/>
          <w:spacing w:val="-2"/>
          <w:sz w:val="23"/>
        </w:rPr>
        <w:t>о</w:t>
      </w:r>
      <w:r>
        <w:rPr>
          <w:i/>
          <w:color w:val="0E1115"/>
          <w:spacing w:val="-2"/>
          <w:sz w:val="24"/>
        </w:rPr>
        <w:t>бщ</w:t>
      </w:r>
      <w:r>
        <w:rPr>
          <w:i/>
          <w:color w:val="0E1115"/>
          <w:spacing w:val="-2"/>
          <w:sz w:val="23"/>
        </w:rPr>
        <w:t>ес</w:t>
      </w:r>
      <w:r>
        <w:rPr>
          <w:i/>
          <w:color w:val="0E1115"/>
          <w:spacing w:val="-2"/>
          <w:sz w:val="24"/>
        </w:rPr>
        <w:t>тв</w:t>
      </w:r>
      <w:r>
        <w:rPr>
          <w:i/>
          <w:color w:val="0E1115"/>
          <w:spacing w:val="-2"/>
          <w:sz w:val="23"/>
        </w:rPr>
        <w:t>о</w:t>
      </w:r>
      <w:r>
        <w:rPr>
          <w:i/>
          <w:color w:val="0E1115"/>
          <w:spacing w:val="-2"/>
          <w:sz w:val="24"/>
        </w:rPr>
        <w:t>м</w:t>
      </w:r>
      <w:r>
        <w:rPr>
          <w:i/>
          <w:color w:val="0E1115"/>
          <w:spacing w:val="-9"/>
          <w:sz w:val="24"/>
        </w:rPr>
        <w:t> </w:t>
      </w:r>
      <w:r>
        <w:rPr>
          <w:i/>
          <w:color w:val="0E1115"/>
          <w:spacing w:val="-2"/>
          <w:sz w:val="23"/>
        </w:rPr>
        <w:t>со</w:t>
      </w:r>
      <w:r>
        <w:rPr>
          <w:i/>
          <w:color w:val="0E1115"/>
          <w:spacing w:val="-2"/>
          <w:sz w:val="24"/>
        </w:rPr>
        <w:t>б</w:t>
      </w:r>
      <w:r>
        <w:rPr>
          <w:i/>
          <w:color w:val="0E1115"/>
          <w:spacing w:val="-2"/>
          <w:sz w:val="23"/>
        </w:rPr>
        <w:t>ор</w:t>
      </w:r>
      <w:r>
        <w:rPr>
          <w:i/>
          <w:color w:val="0E1115"/>
          <w:spacing w:val="-2"/>
          <w:sz w:val="24"/>
        </w:rPr>
        <w:t>н</w:t>
      </w:r>
      <w:r>
        <w:rPr>
          <w:i/>
          <w:color w:val="0E1115"/>
          <w:spacing w:val="-2"/>
          <w:sz w:val="23"/>
        </w:rPr>
        <w:t>ос</w:t>
      </w:r>
      <w:r>
        <w:rPr>
          <w:i/>
          <w:color w:val="0E1115"/>
          <w:spacing w:val="-2"/>
          <w:sz w:val="24"/>
        </w:rPr>
        <w:t>ти</w:t>
      </w:r>
      <w:r>
        <w:rPr>
          <w:i/>
          <w:color w:val="0E1115"/>
          <w:spacing w:val="-10"/>
          <w:sz w:val="24"/>
        </w:rPr>
        <w:t> </w:t>
      </w:r>
      <w:r>
        <w:rPr>
          <w:i/>
          <w:color w:val="0E1115"/>
          <w:spacing w:val="-2"/>
          <w:sz w:val="24"/>
        </w:rPr>
        <w:t>и</w:t>
      </w:r>
      <w:r>
        <w:rPr>
          <w:i/>
          <w:color w:val="0E1115"/>
          <w:spacing w:val="-10"/>
          <w:sz w:val="24"/>
        </w:rPr>
        <w:t> </w:t>
      </w:r>
      <w:r>
        <w:rPr>
          <w:i/>
          <w:color w:val="0E1115"/>
          <w:spacing w:val="-2"/>
          <w:sz w:val="24"/>
        </w:rPr>
        <w:t>п</w:t>
      </w:r>
      <w:r>
        <w:rPr>
          <w:i/>
          <w:color w:val="0E1115"/>
          <w:spacing w:val="-2"/>
          <w:sz w:val="23"/>
        </w:rPr>
        <w:t>ра</w:t>
      </w:r>
      <w:r>
        <w:rPr>
          <w:i/>
          <w:color w:val="0E1115"/>
          <w:spacing w:val="-2"/>
          <w:sz w:val="24"/>
        </w:rPr>
        <w:t>вды</w:t>
      </w:r>
      <w:r>
        <w:rPr>
          <w:rFonts w:ascii="Verdana" w:hAnsi="Verdana"/>
          <w:i/>
          <w:color w:val="0E1115"/>
          <w:spacing w:val="-2"/>
          <w:sz w:val="24"/>
        </w:rPr>
        <w:t>,</w:t>
      </w:r>
      <w:r>
        <w:rPr>
          <w:rFonts w:ascii="Verdana" w:hAnsi="Verdana"/>
          <w:i/>
          <w:color w:val="0E1115"/>
          <w:spacing w:val="-20"/>
          <w:sz w:val="24"/>
        </w:rPr>
        <w:t> </w:t>
      </w:r>
      <w:r>
        <w:rPr>
          <w:i/>
          <w:color w:val="0E1115"/>
          <w:spacing w:val="-2"/>
          <w:sz w:val="24"/>
        </w:rPr>
        <w:t>гд</w:t>
      </w:r>
      <w:r>
        <w:rPr>
          <w:i/>
          <w:color w:val="0E1115"/>
          <w:spacing w:val="-2"/>
          <w:sz w:val="23"/>
        </w:rPr>
        <w:t>е</w:t>
      </w:r>
      <w:r>
        <w:rPr>
          <w:i/>
          <w:color w:val="0E1115"/>
          <w:spacing w:val="9"/>
          <w:sz w:val="23"/>
        </w:rPr>
        <w:t> </w:t>
      </w:r>
      <w:r>
        <w:rPr>
          <w:i/>
          <w:color w:val="0E1115"/>
          <w:spacing w:val="-2"/>
          <w:sz w:val="24"/>
        </w:rPr>
        <w:t>эк</w:t>
      </w:r>
      <w:r>
        <w:rPr>
          <w:i/>
          <w:color w:val="0E1115"/>
          <w:spacing w:val="-2"/>
          <w:sz w:val="23"/>
        </w:rPr>
        <w:t>о</w:t>
      </w:r>
      <w:r>
        <w:rPr>
          <w:i/>
          <w:color w:val="0E1115"/>
          <w:spacing w:val="-2"/>
          <w:sz w:val="24"/>
        </w:rPr>
        <w:t>н</w:t>
      </w:r>
      <w:r>
        <w:rPr>
          <w:i/>
          <w:color w:val="0E1115"/>
          <w:spacing w:val="-2"/>
          <w:sz w:val="23"/>
        </w:rPr>
        <w:t>о</w:t>
      </w:r>
      <w:r>
        <w:rPr>
          <w:i/>
          <w:color w:val="0E1115"/>
          <w:spacing w:val="-2"/>
          <w:sz w:val="24"/>
        </w:rPr>
        <w:t>мик</w:t>
      </w:r>
      <w:r>
        <w:rPr>
          <w:i/>
          <w:color w:val="0E1115"/>
          <w:spacing w:val="-2"/>
          <w:sz w:val="23"/>
        </w:rPr>
        <w:t>а</w:t>
      </w:r>
      <w:r>
        <w:rPr>
          <w:i/>
          <w:color w:val="0E1115"/>
          <w:spacing w:val="11"/>
          <w:sz w:val="23"/>
        </w:rPr>
        <w:t> </w:t>
      </w:r>
      <w:r>
        <w:rPr>
          <w:i/>
          <w:color w:val="0E1115"/>
          <w:spacing w:val="-2"/>
          <w:sz w:val="23"/>
        </w:rPr>
        <w:t>с</w:t>
      </w:r>
      <w:r>
        <w:rPr>
          <w:i/>
          <w:color w:val="0E1115"/>
          <w:spacing w:val="-2"/>
          <w:sz w:val="24"/>
        </w:rPr>
        <w:t>л</w:t>
      </w:r>
      <w:r>
        <w:rPr>
          <w:i/>
          <w:color w:val="0E1115"/>
          <w:spacing w:val="-2"/>
          <w:sz w:val="23"/>
        </w:rPr>
        <w:t>у</w:t>
      </w:r>
      <w:r>
        <w:rPr>
          <w:i/>
          <w:color w:val="0E1115"/>
          <w:spacing w:val="-2"/>
          <w:sz w:val="24"/>
        </w:rPr>
        <w:t>жит </w:t>
      </w:r>
      <w:r>
        <w:rPr>
          <w:i/>
          <w:color w:val="0E1115"/>
          <w:sz w:val="24"/>
        </w:rPr>
        <w:t>ч</w:t>
      </w:r>
      <w:r>
        <w:rPr>
          <w:i/>
          <w:color w:val="0E1115"/>
          <w:sz w:val="23"/>
        </w:rPr>
        <w:t>е</w:t>
      </w:r>
      <w:r>
        <w:rPr>
          <w:i/>
          <w:color w:val="0E1115"/>
          <w:sz w:val="24"/>
        </w:rPr>
        <w:t>л</w:t>
      </w:r>
      <w:r>
        <w:rPr>
          <w:i/>
          <w:color w:val="0E1115"/>
          <w:sz w:val="23"/>
        </w:rPr>
        <w:t>о</w:t>
      </w:r>
      <w:r>
        <w:rPr>
          <w:i/>
          <w:color w:val="0E1115"/>
          <w:sz w:val="24"/>
        </w:rPr>
        <w:t>в</w:t>
      </w:r>
      <w:r>
        <w:rPr>
          <w:i/>
          <w:color w:val="0E1115"/>
          <w:sz w:val="23"/>
        </w:rPr>
        <w:t>е</w:t>
      </w:r>
      <w:r>
        <w:rPr>
          <w:i/>
          <w:color w:val="0E1115"/>
          <w:sz w:val="24"/>
        </w:rPr>
        <w:t>к</w:t>
      </w:r>
      <w:r>
        <w:rPr>
          <w:i/>
          <w:color w:val="0E1115"/>
          <w:sz w:val="23"/>
        </w:rPr>
        <w:t>у</w:t>
      </w:r>
      <w:r>
        <w:rPr>
          <w:rFonts w:ascii="Verdana" w:hAnsi="Verdana"/>
          <w:i/>
          <w:color w:val="0E1115"/>
          <w:sz w:val="24"/>
        </w:rPr>
        <w:t>,</w:t>
      </w:r>
      <w:r>
        <w:rPr>
          <w:rFonts w:ascii="Verdana" w:hAnsi="Verdana"/>
          <w:i/>
          <w:color w:val="0E1115"/>
          <w:spacing w:val="-3"/>
          <w:sz w:val="24"/>
        </w:rPr>
        <w:t> </w:t>
      </w:r>
      <w:r>
        <w:rPr>
          <w:i/>
          <w:color w:val="0E1115"/>
          <w:sz w:val="23"/>
        </w:rPr>
        <w:t>а</w:t>
      </w:r>
      <w:r>
        <w:rPr>
          <w:i/>
          <w:color w:val="0E1115"/>
          <w:spacing w:val="40"/>
          <w:sz w:val="23"/>
        </w:rPr>
        <w:t> </w:t>
      </w:r>
      <w:r>
        <w:rPr>
          <w:i/>
          <w:color w:val="0E1115"/>
          <w:sz w:val="24"/>
        </w:rPr>
        <w:t>н</w:t>
      </w:r>
      <w:r>
        <w:rPr>
          <w:i/>
          <w:color w:val="0E1115"/>
          <w:sz w:val="23"/>
        </w:rPr>
        <w:t>е </w:t>
      </w:r>
      <w:r>
        <w:rPr>
          <w:i/>
          <w:color w:val="0E1115"/>
          <w:spacing w:val="10"/>
          <w:sz w:val="24"/>
        </w:rPr>
        <w:t>ч</w:t>
      </w:r>
      <w:r>
        <w:rPr>
          <w:i/>
          <w:color w:val="0E1115"/>
          <w:spacing w:val="10"/>
          <w:sz w:val="23"/>
        </w:rPr>
        <w:t>е</w:t>
      </w:r>
      <w:r>
        <w:rPr>
          <w:i/>
          <w:color w:val="0E1115"/>
          <w:spacing w:val="10"/>
          <w:sz w:val="24"/>
        </w:rPr>
        <w:t>л</w:t>
      </w:r>
      <w:r>
        <w:rPr>
          <w:i/>
          <w:color w:val="0E1115"/>
          <w:spacing w:val="10"/>
          <w:sz w:val="23"/>
        </w:rPr>
        <w:t>о</w:t>
      </w:r>
      <w:r>
        <w:rPr>
          <w:i/>
          <w:color w:val="0E1115"/>
          <w:spacing w:val="10"/>
          <w:sz w:val="24"/>
        </w:rPr>
        <w:t>в</w:t>
      </w:r>
      <w:r>
        <w:rPr>
          <w:i/>
          <w:color w:val="0E1115"/>
          <w:spacing w:val="10"/>
          <w:sz w:val="23"/>
        </w:rPr>
        <w:t>е</w:t>
      </w:r>
      <w:r>
        <w:rPr>
          <w:i/>
          <w:color w:val="0E1115"/>
          <w:spacing w:val="10"/>
          <w:sz w:val="24"/>
        </w:rPr>
        <w:t>к </w:t>
      </w:r>
      <w:r>
        <w:rPr>
          <w:i/>
          <w:color w:val="0E1115"/>
          <w:sz w:val="24"/>
        </w:rPr>
        <w:t>эк</w:t>
      </w:r>
      <w:r>
        <w:rPr>
          <w:i/>
          <w:color w:val="0E1115"/>
          <w:sz w:val="23"/>
        </w:rPr>
        <w:t>о</w:t>
      </w:r>
      <w:r>
        <w:rPr>
          <w:i/>
          <w:color w:val="0E1115"/>
          <w:sz w:val="24"/>
        </w:rPr>
        <w:t>н</w:t>
      </w:r>
      <w:r>
        <w:rPr>
          <w:i/>
          <w:color w:val="0E1115"/>
          <w:sz w:val="23"/>
        </w:rPr>
        <w:t>о</w:t>
      </w:r>
      <w:r>
        <w:rPr>
          <w:i/>
          <w:color w:val="0E1115"/>
          <w:sz w:val="24"/>
        </w:rPr>
        <w:t>мик</w:t>
      </w:r>
      <w:r>
        <w:rPr>
          <w:i/>
          <w:color w:val="0E1115"/>
          <w:sz w:val="23"/>
        </w:rPr>
        <w:t>е</w:t>
      </w:r>
      <w:r>
        <w:rPr>
          <w:rFonts w:ascii="Verdana" w:hAnsi="Verdana"/>
          <w:i/>
          <w:color w:val="0E1115"/>
          <w:sz w:val="24"/>
        </w:rPr>
        <w:t>».</w:t>
      </w:r>
    </w:p>
    <w:p>
      <w:pPr>
        <w:pStyle w:val="ListParagraph"/>
        <w:numPr>
          <w:ilvl w:val="1"/>
          <w:numId w:val="42"/>
        </w:numPr>
        <w:tabs>
          <w:tab w:pos="845" w:val="left" w:leader="none"/>
        </w:tabs>
        <w:spacing w:line="345" w:lineRule="auto" w:before="118" w:after="0"/>
        <w:ind w:left="845" w:right="896" w:hanging="263"/>
        <w:jc w:val="left"/>
        <w:rPr>
          <w:rFonts w:ascii="Tahoma" w:hAnsi="Tahoma"/>
          <w:sz w:val="24"/>
        </w:rPr>
      </w:pPr>
      <w:r>
        <w:rPr>
          <w:i/>
          <w:color w:val="0E1115"/>
          <w:spacing w:val="-2"/>
          <w:sz w:val="23"/>
        </w:rPr>
        <w:t>Ка</w:t>
      </w:r>
      <w:r>
        <w:rPr>
          <w:i/>
          <w:color w:val="0E1115"/>
          <w:spacing w:val="-2"/>
          <w:sz w:val="24"/>
        </w:rPr>
        <w:t>к</w:t>
      </w:r>
      <w:r>
        <w:rPr>
          <w:i/>
          <w:color w:val="0E1115"/>
          <w:spacing w:val="-14"/>
          <w:sz w:val="24"/>
        </w:rPr>
        <w:t> </w:t>
      </w:r>
      <w:r>
        <w:rPr>
          <w:i/>
          <w:color w:val="0E1115"/>
          <w:spacing w:val="-2"/>
          <w:sz w:val="24"/>
        </w:rPr>
        <w:t>эт</w:t>
      </w:r>
      <w:r>
        <w:rPr>
          <w:i/>
          <w:color w:val="0E1115"/>
          <w:spacing w:val="-2"/>
          <w:sz w:val="23"/>
        </w:rPr>
        <w:t>о</w:t>
      </w:r>
      <w:r>
        <w:rPr>
          <w:i/>
          <w:color w:val="0E1115"/>
          <w:spacing w:val="11"/>
          <w:sz w:val="23"/>
        </w:rPr>
        <w:t> </w:t>
      </w:r>
      <w:r>
        <w:rPr>
          <w:i/>
          <w:color w:val="0E1115"/>
          <w:spacing w:val="-2"/>
          <w:sz w:val="24"/>
        </w:rPr>
        <w:t>м</w:t>
      </w:r>
      <w:r>
        <w:rPr>
          <w:i/>
          <w:color w:val="0E1115"/>
          <w:spacing w:val="-2"/>
          <w:sz w:val="23"/>
        </w:rPr>
        <w:t>о</w:t>
      </w:r>
      <w:r>
        <w:rPr>
          <w:i/>
          <w:color w:val="0E1115"/>
          <w:spacing w:val="-2"/>
          <w:sz w:val="24"/>
        </w:rPr>
        <w:t>тиви</w:t>
      </w:r>
      <w:r>
        <w:rPr>
          <w:i/>
          <w:color w:val="0E1115"/>
          <w:spacing w:val="-2"/>
          <w:sz w:val="23"/>
        </w:rPr>
        <w:t>руе</w:t>
      </w:r>
      <w:r>
        <w:rPr>
          <w:i/>
          <w:color w:val="0E1115"/>
          <w:spacing w:val="-2"/>
          <w:sz w:val="24"/>
        </w:rPr>
        <w:t>т</w:t>
      </w:r>
      <w:r>
        <w:rPr>
          <w:rFonts w:ascii="Verdana" w:hAnsi="Verdana"/>
          <w:i/>
          <w:color w:val="0E1115"/>
          <w:spacing w:val="-2"/>
          <w:sz w:val="24"/>
        </w:rPr>
        <w:t>:</w:t>
      </w:r>
      <w:r>
        <w:rPr>
          <w:rFonts w:ascii="Verdana" w:hAnsi="Verdana"/>
          <w:i/>
          <w:color w:val="0E1115"/>
          <w:spacing w:val="-20"/>
          <w:sz w:val="24"/>
        </w:rPr>
        <w:t> </w:t>
      </w:r>
      <w:r>
        <w:rPr>
          <w:color w:val="0E1115"/>
          <w:spacing w:val="-2"/>
          <w:sz w:val="24"/>
        </w:rPr>
        <w:t>Апеллирует</w:t>
      </w:r>
      <w:r>
        <w:rPr>
          <w:color w:val="0E1115"/>
          <w:spacing w:val="-8"/>
          <w:sz w:val="24"/>
        </w:rPr>
        <w:t> </w:t>
      </w:r>
      <w:r>
        <w:rPr>
          <w:color w:val="0E1115"/>
          <w:spacing w:val="-2"/>
          <w:sz w:val="24"/>
        </w:rPr>
        <w:t>к</w:t>
      </w:r>
      <w:r>
        <w:rPr>
          <w:color w:val="0E1115"/>
          <w:spacing w:val="-8"/>
          <w:sz w:val="24"/>
        </w:rPr>
        <w:t> </w:t>
      </w:r>
      <w:r>
        <w:rPr>
          <w:color w:val="0E1115"/>
          <w:spacing w:val="-2"/>
          <w:sz w:val="24"/>
        </w:rPr>
        <w:t>историческому</w:t>
      </w:r>
      <w:r>
        <w:rPr>
          <w:color w:val="0E1115"/>
          <w:spacing w:val="-8"/>
          <w:sz w:val="24"/>
        </w:rPr>
        <w:t> </w:t>
      </w:r>
      <w:r>
        <w:rPr>
          <w:color w:val="0E1115"/>
          <w:spacing w:val="-2"/>
          <w:sz w:val="24"/>
        </w:rPr>
        <w:t>достоинству</w:t>
      </w:r>
      <w:r>
        <w:rPr>
          <w:rFonts w:ascii="Tahoma" w:hAnsi="Tahoma"/>
          <w:color w:val="0E1115"/>
          <w:spacing w:val="-2"/>
          <w:sz w:val="24"/>
        </w:rPr>
        <w:t>,</w:t>
      </w:r>
      <w:r>
        <w:rPr>
          <w:rFonts w:ascii="Tahoma" w:hAnsi="Tahoma"/>
          <w:color w:val="0E1115"/>
          <w:spacing w:val="-16"/>
          <w:sz w:val="24"/>
        </w:rPr>
        <w:t> </w:t>
      </w:r>
      <w:r>
        <w:rPr>
          <w:color w:val="0E1115"/>
          <w:spacing w:val="-2"/>
          <w:sz w:val="24"/>
        </w:rPr>
        <w:t>миссии</w:t>
      </w:r>
      <w:r>
        <w:rPr>
          <w:rFonts w:ascii="Tahoma" w:hAnsi="Tahoma"/>
          <w:color w:val="0E1115"/>
          <w:spacing w:val="-2"/>
          <w:sz w:val="24"/>
        </w:rPr>
        <w:t>, </w:t>
      </w:r>
      <w:r>
        <w:rPr>
          <w:color w:val="0E1115"/>
          <w:sz w:val="24"/>
        </w:rPr>
        <w:t>духовному превосходству над материалистическим миром</w:t>
      </w:r>
      <w:r>
        <w:rPr>
          <w:rFonts w:ascii="Tahoma" w:hAnsi="Tahoma"/>
          <w:color w:val="0E1115"/>
          <w:sz w:val="24"/>
        </w:rPr>
        <w:t>.</w:t>
      </w:r>
    </w:p>
    <w:p>
      <w:pPr>
        <w:pStyle w:val="BodyText"/>
        <w:spacing w:before="163"/>
        <w:rPr>
          <w:rFonts w:ascii="Tahoma"/>
        </w:rPr>
      </w:pPr>
    </w:p>
    <w:p>
      <w:pPr>
        <w:spacing w:before="0"/>
        <w:ind w:left="305" w:right="0" w:firstLine="0"/>
        <w:jc w:val="left"/>
        <w:rPr>
          <w:rFonts w:ascii="Tahoma" w:hAnsi="Tahoma"/>
          <w:b/>
          <w:sz w:val="30"/>
        </w:rPr>
      </w:pPr>
      <w:r>
        <w:rPr>
          <w:b/>
          <w:color w:val="0E1115"/>
          <w:spacing w:val="-8"/>
          <w:sz w:val="30"/>
        </w:rPr>
        <w:t>Эт</w:t>
      </w:r>
      <w:r>
        <w:rPr>
          <w:b/>
          <w:color w:val="0E1115"/>
          <w:spacing w:val="-8"/>
          <w:sz w:val="29"/>
        </w:rPr>
        <w:t>а</w:t>
      </w:r>
      <w:r>
        <w:rPr>
          <w:b/>
          <w:color w:val="0E1115"/>
          <w:spacing w:val="-8"/>
          <w:sz w:val="30"/>
        </w:rPr>
        <w:t>п</w:t>
      </w:r>
      <w:r>
        <w:rPr>
          <w:b/>
          <w:color w:val="0E1115"/>
          <w:spacing w:val="-13"/>
          <w:sz w:val="30"/>
        </w:rPr>
        <w:t> </w:t>
      </w:r>
      <w:r>
        <w:rPr>
          <w:rFonts w:ascii="Tahoma" w:hAnsi="Tahoma"/>
          <w:b/>
          <w:color w:val="0E1115"/>
          <w:spacing w:val="-8"/>
          <w:sz w:val="30"/>
        </w:rPr>
        <w:t>3:</w:t>
      </w:r>
      <w:r>
        <w:rPr>
          <w:rFonts w:ascii="Tahoma" w:hAnsi="Tahoma"/>
          <w:b/>
          <w:color w:val="0E1115"/>
          <w:spacing w:val="-17"/>
          <w:sz w:val="30"/>
        </w:rPr>
        <w:t> </w:t>
      </w:r>
      <w:r>
        <w:rPr>
          <w:b/>
          <w:color w:val="0E1115"/>
          <w:spacing w:val="-8"/>
          <w:sz w:val="29"/>
        </w:rPr>
        <w:t>Во</w:t>
      </w:r>
      <w:r>
        <w:rPr>
          <w:b/>
          <w:color w:val="0E1115"/>
          <w:spacing w:val="-8"/>
          <w:sz w:val="30"/>
        </w:rPr>
        <w:t>пл</w:t>
      </w:r>
      <w:r>
        <w:rPr>
          <w:b/>
          <w:color w:val="0E1115"/>
          <w:spacing w:val="-8"/>
          <w:sz w:val="29"/>
        </w:rPr>
        <w:t>о</w:t>
      </w:r>
      <w:r>
        <w:rPr>
          <w:b/>
          <w:color w:val="0E1115"/>
          <w:spacing w:val="-8"/>
          <w:sz w:val="30"/>
        </w:rPr>
        <w:t>щ</w:t>
      </w:r>
      <w:r>
        <w:rPr>
          <w:b/>
          <w:color w:val="0E1115"/>
          <w:spacing w:val="-8"/>
          <w:sz w:val="29"/>
        </w:rPr>
        <w:t>е</w:t>
      </w:r>
      <w:r>
        <w:rPr>
          <w:b/>
          <w:color w:val="0E1115"/>
          <w:spacing w:val="-8"/>
          <w:sz w:val="30"/>
        </w:rPr>
        <w:t>ни</w:t>
      </w:r>
      <w:r>
        <w:rPr>
          <w:b/>
          <w:color w:val="0E1115"/>
          <w:spacing w:val="-8"/>
          <w:sz w:val="29"/>
        </w:rPr>
        <w:t>е</w:t>
      </w:r>
      <w:r>
        <w:rPr>
          <w:b/>
          <w:color w:val="0E1115"/>
          <w:spacing w:val="-13"/>
          <w:sz w:val="29"/>
        </w:rPr>
        <w:t> </w:t>
      </w:r>
      <w:r>
        <w:rPr>
          <w:b/>
          <w:color w:val="0E1115"/>
          <w:spacing w:val="-8"/>
          <w:sz w:val="30"/>
        </w:rPr>
        <w:t>и</w:t>
      </w:r>
      <w:r>
        <w:rPr>
          <w:b/>
          <w:color w:val="0E1115"/>
          <w:spacing w:val="-13"/>
          <w:sz w:val="30"/>
        </w:rPr>
        <w:t> </w:t>
      </w:r>
      <w:r>
        <w:rPr>
          <w:b/>
          <w:color w:val="0E1115"/>
          <w:spacing w:val="-8"/>
          <w:sz w:val="29"/>
        </w:rPr>
        <w:t>На</w:t>
      </w:r>
      <w:r>
        <w:rPr>
          <w:b/>
          <w:color w:val="0E1115"/>
          <w:spacing w:val="-8"/>
          <w:sz w:val="30"/>
        </w:rPr>
        <w:t>п</w:t>
      </w:r>
      <w:r>
        <w:rPr>
          <w:b/>
          <w:color w:val="0E1115"/>
          <w:spacing w:val="-8"/>
          <w:sz w:val="29"/>
        </w:rPr>
        <w:t>о</w:t>
      </w:r>
      <w:r>
        <w:rPr>
          <w:b/>
          <w:color w:val="0E1115"/>
          <w:spacing w:val="-8"/>
          <w:sz w:val="30"/>
        </w:rPr>
        <w:t>лн</w:t>
      </w:r>
      <w:r>
        <w:rPr>
          <w:b/>
          <w:color w:val="0E1115"/>
          <w:spacing w:val="-8"/>
          <w:sz w:val="29"/>
        </w:rPr>
        <w:t>е</w:t>
      </w:r>
      <w:r>
        <w:rPr>
          <w:b/>
          <w:color w:val="0E1115"/>
          <w:spacing w:val="-8"/>
          <w:sz w:val="30"/>
        </w:rPr>
        <w:t>ни</w:t>
      </w:r>
      <w:r>
        <w:rPr>
          <w:b/>
          <w:color w:val="0E1115"/>
          <w:spacing w:val="-8"/>
          <w:sz w:val="29"/>
        </w:rPr>
        <w:t>е</w:t>
      </w:r>
      <w:r>
        <w:rPr>
          <w:b/>
          <w:color w:val="0E1115"/>
          <w:spacing w:val="-10"/>
          <w:sz w:val="29"/>
        </w:rPr>
        <w:t> </w:t>
      </w:r>
      <w:r>
        <w:rPr>
          <w:b/>
          <w:color w:val="0E1115"/>
          <w:spacing w:val="-8"/>
          <w:sz w:val="30"/>
        </w:rPr>
        <w:t>Жизнью</w:t>
      </w:r>
      <w:r>
        <w:rPr>
          <w:b/>
          <w:color w:val="0E1115"/>
          <w:spacing w:val="-13"/>
          <w:sz w:val="30"/>
        </w:rPr>
        <w:t> </w:t>
      </w:r>
      <w:r>
        <w:rPr>
          <w:rFonts w:ascii="Tahoma" w:hAnsi="Tahoma"/>
          <w:b/>
          <w:color w:val="0E1115"/>
          <w:spacing w:val="-8"/>
          <w:sz w:val="30"/>
        </w:rPr>
        <w:t>(«</w:t>
      </w:r>
      <w:r>
        <w:rPr>
          <w:b/>
          <w:color w:val="0E1115"/>
          <w:spacing w:val="-8"/>
          <w:sz w:val="29"/>
        </w:rPr>
        <w:t>О</w:t>
      </w:r>
      <w:r>
        <w:rPr>
          <w:b/>
          <w:color w:val="0E1115"/>
          <w:spacing w:val="-8"/>
          <w:sz w:val="30"/>
        </w:rPr>
        <w:t>т</w:t>
      </w:r>
      <w:r>
        <w:rPr>
          <w:b/>
          <w:color w:val="0E1115"/>
          <w:spacing w:val="-13"/>
          <w:sz w:val="30"/>
        </w:rPr>
        <w:t> </w:t>
      </w:r>
      <w:r>
        <w:rPr>
          <w:b/>
          <w:color w:val="0E1115"/>
          <w:spacing w:val="-8"/>
          <w:sz w:val="29"/>
        </w:rPr>
        <w:t>с</w:t>
      </w:r>
      <w:r>
        <w:rPr>
          <w:b/>
          <w:color w:val="0E1115"/>
          <w:spacing w:val="-8"/>
          <w:sz w:val="30"/>
        </w:rPr>
        <w:t>л</w:t>
      </w:r>
      <w:r>
        <w:rPr>
          <w:b/>
          <w:color w:val="0E1115"/>
          <w:spacing w:val="-8"/>
          <w:sz w:val="29"/>
        </w:rPr>
        <w:t>о</w:t>
      </w:r>
      <w:r>
        <w:rPr>
          <w:b/>
          <w:color w:val="0E1115"/>
          <w:spacing w:val="-8"/>
          <w:sz w:val="30"/>
        </w:rPr>
        <w:t>в</w:t>
      </w:r>
      <w:r>
        <w:rPr>
          <w:b/>
          <w:color w:val="0E1115"/>
          <w:spacing w:val="-13"/>
          <w:sz w:val="30"/>
        </w:rPr>
        <w:t> </w:t>
      </w:r>
      <w:r>
        <w:rPr>
          <w:b/>
          <w:color w:val="0E1115"/>
          <w:spacing w:val="-8"/>
          <w:sz w:val="30"/>
        </w:rPr>
        <w:t>к</w:t>
      </w:r>
      <w:r>
        <w:rPr>
          <w:b/>
          <w:color w:val="0E1115"/>
          <w:spacing w:val="-13"/>
          <w:sz w:val="30"/>
        </w:rPr>
        <w:t> </w:t>
      </w:r>
      <w:r>
        <w:rPr>
          <w:b/>
          <w:color w:val="0E1115"/>
          <w:spacing w:val="-8"/>
          <w:sz w:val="30"/>
        </w:rPr>
        <w:t>д</w:t>
      </w:r>
      <w:r>
        <w:rPr>
          <w:b/>
          <w:color w:val="0E1115"/>
          <w:spacing w:val="-8"/>
          <w:sz w:val="29"/>
        </w:rPr>
        <w:t>е</w:t>
      </w:r>
      <w:r>
        <w:rPr>
          <w:b/>
          <w:color w:val="0E1115"/>
          <w:spacing w:val="-8"/>
          <w:sz w:val="30"/>
        </w:rPr>
        <w:t>л</w:t>
      </w:r>
      <w:r>
        <w:rPr>
          <w:b/>
          <w:color w:val="0E1115"/>
          <w:spacing w:val="-8"/>
          <w:sz w:val="29"/>
        </w:rPr>
        <w:t>а</w:t>
      </w:r>
      <w:r>
        <w:rPr>
          <w:b/>
          <w:color w:val="0E1115"/>
          <w:spacing w:val="-8"/>
          <w:sz w:val="30"/>
        </w:rPr>
        <w:t>м</w:t>
      </w:r>
      <w:r>
        <w:rPr>
          <w:rFonts w:ascii="Tahoma" w:hAnsi="Tahoma"/>
          <w:b/>
          <w:color w:val="0E1115"/>
          <w:spacing w:val="-8"/>
          <w:sz w:val="30"/>
        </w:rPr>
        <w:t>»)</w:t>
      </w:r>
    </w:p>
    <w:p>
      <w:pPr>
        <w:pStyle w:val="BodyText"/>
        <w:spacing w:before="356"/>
        <w:ind w:left="305"/>
      </w:pPr>
      <w:r>
        <w:rPr>
          <w:color w:val="0E1115"/>
        </w:rPr>
        <w:t>Самая</w:t>
      </w:r>
      <w:r>
        <w:rPr>
          <w:color w:val="0E1115"/>
          <w:spacing w:val="13"/>
        </w:rPr>
        <w:t> </w:t>
      </w:r>
      <w:r>
        <w:rPr>
          <w:color w:val="0E1115"/>
        </w:rPr>
        <w:t>важная</w:t>
      </w:r>
      <w:r>
        <w:rPr>
          <w:color w:val="0E1115"/>
          <w:spacing w:val="13"/>
        </w:rPr>
        <w:t> </w:t>
      </w:r>
      <w:r>
        <w:rPr>
          <w:color w:val="0E1115"/>
        </w:rPr>
        <w:t>часть</w:t>
      </w:r>
      <w:r>
        <w:rPr>
          <w:rFonts w:ascii="Tahoma" w:hAnsi="Tahoma"/>
          <w:color w:val="0E1115"/>
        </w:rPr>
        <w:t>.</w:t>
      </w:r>
      <w:r>
        <w:rPr>
          <w:rFonts w:ascii="Tahoma" w:hAnsi="Tahoma"/>
          <w:color w:val="0E1115"/>
          <w:spacing w:val="5"/>
        </w:rPr>
        <w:t> </w:t>
      </w:r>
      <w:r>
        <w:rPr>
          <w:color w:val="0E1115"/>
        </w:rPr>
        <w:t>Мечта</w:t>
      </w:r>
      <w:r>
        <w:rPr>
          <w:color w:val="0E1115"/>
          <w:spacing w:val="14"/>
        </w:rPr>
        <w:t> </w:t>
      </w:r>
      <w:r>
        <w:rPr>
          <w:color w:val="0E1115"/>
        </w:rPr>
        <w:t>должна</w:t>
      </w:r>
      <w:r>
        <w:rPr>
          <w:color w:val="0E1115"/>
          <w:spacing w:val="13"/>
        </w:rPr>
        <w:t> </w:t>
      </w:r>
      <w:r>
        <w:rPr>
          <w:color w:val="0E1115"/>
        </w:rPr>
        <w:t>быть</w:t>
      </w:r>
      <w:r>
        <w:rPr>
          <w:color w:val="0E1115"/>
          <w:spacing w:val="13"/>
        </w:rPr>
        <w:t> </w:t>
      </w:r>
      <w:r>
        <w:rPr>
          <w:color w:val="0E1115"/>
        </w:rPr>
        <w:t>не</w:t>
      </w:r>
      <w:r>
        <w:rPr>
          <w:color w:val="0E1115"/>
          <w:spacing w:val="13"/>
        </w:rPr>
        <w:t> </w:t>
      </w:r>
      <w:r>
        <w:rPr>
          <w:color w:val="0E1115"/>
        </w:rPr>
        <w:t>просто</w:t>
      </w:r>
      <w:r>
        <w:rPr>
          <w:color w:val="0E1115"/>
          <w:spacing w:val="14"/>
        </w:rPr>
        <w:t> </w:t>
      </w:r>
      <w:r>
        <w:rPr>
          <w:color w:val="0E1115"/>
        </w:rPr>
        <w:t>произнесена</w:t>
      </w:r>
      <w:r>
        <w:rPr>
          <w:rFonts w:ascii="Tahoma" w:hAnsi="Tahoma"/>
          <w:color w:val="0E1115"/>
        </w:rPr>
        <w:t>,</w:t>
      </w:r>
      <w:r>
        <w:rPr>
          <w:rFonts w:ascii="Tahoma" w:hAnsi="Tahoma"/>
          <w:color w:val="0E1115"/>
          <w:spacing w:val="5"/>
        </w:rPr>
        <w:t> </w:t>
      </w:r>
      <w:r>
        <w:rPr>
          <w:color w:val="0E1115"/>
          <w:spacing w:val="-10"/>
        </w:rPr>
        <w:t>а</w:t>
      </w:r>
    </w:p>
    <w:p>
      <w:pPr>
        <w:spacing w:before="129"/>
        <w:ind w:left="305" w:right="0" w:firstLine="0"/>
        <w:jc w:val="left"/>
        <w:rPr>
          <w:rFonts w:ascii="Tahoma" w:hAnsi="Tahoma"/>
          <w:sz w:val="24"/>
        </w:rPr>
      </w:pPr>
      <w:r>
        <w:rPr>
          <w:b/>
          <w:color w:val="0E1115"/>
          <w:spacing w:val="-8"/>
          <w:sz w:val="24"/>
        </w:rPr>
        <w:t>п</w:t>
      </w:r>
      <w:r>
        <w:rPr>
          <w:b/>
          <w:color w:val="0E1115"/>
          <w:spacing w:val="-8"/>
          <w:sz w:val="23"/>
        </w:rPr>
        <w:t>ро</w:t>
      </w:r>
      <w:r>
        <w:rPr>
          <w:b/>
          <w:color w:val="0E1115"/>
          <w:spacing w:val="-8"/>
          <w:sz w:val="24"/>
        </w:rPr>
        <w:t>ч</w:t>
      </w:r>
      <w:r>
        <w:rPr>
          <w:b/>
          <w:color w:val="0E1115"/>
          <w:spacing w:val="-8"/>
          <w:sz w:val="23"/>
        </w:rPr>
        <w:t>у</w:t>
      </w:r>
      <w:r>
        <w:rPr>
          <w:b/>
          <w:color w:val="0E1115"/>
          <w:spacing w:val="-8"/>
          <w:sz w:val="24"/>
        </w:rPr>
        <w:t>в</w:t>
      </w:r>
      <w:r>
        <w:rPr>
          <w:b/>
          <w:color w:val="0E1115"/>
          <w:spacing w:val="-8"/>
          <w:sz w:val="23"/>
        </w:rPr>
        <w:t>с</w:t>
      </w:r>
      <w:r>
        <w:rPr>
          <w:b/>
          <w:color w:val="0E1115"/>
          <w:spacing w:val="-8"/>
          <w:sz w:val="24"/>
        </w:rPr>
        <w:t>тв</w:t>
      </w:r>
      <w:r>
        <w:rPr>
          <w:b/>
          <w:color w:val="0E1115"/>
          <w:spacing w:val="-8"/>
          <w:sz w:val="23"/>
        </w:rPr>
        <w:t>о</w:t>
      </w:r>
      <w:r>
        <w:rPr>
          <w:b/>
          <w:color w:val="0E1115"/>
          <w:spacing w:val="-8"/>
          <w:sz w:val="24"/>
        </w:rPr>
        <w:t>в</w:t>
      </w:r>
      <w:r>
        <w:rPr>
          <w:b/>
          <w:color w:val="0E1115"/>
          <w:spacing w:val="-8"/>
          <w:sz w:val="23"/>
        </w:rPr>
        <w:t>а</w:t>
      </w:r>
      <w:r>
        <w:rPr>
          <w:b/>
          <w:color w:val="0E1115"/>
          <w:spacing w:val="-8"/>
          <w:sz w:val="24"/>
        </w:rPr>
        <w:t>н</w:t>
      </w:r>
      <w:r>
        <w:rPr>
          <w:b/>
          <w:color w:val="0E1115"/>
          <w:spacing w:val="-8"/>
          <w:sz w:val="23"/>
        </w:rPr>
        <w:t>а</w:t>
      </w:r>
      <w:r>
        <w:rPr>
          <w:b/>
          <w:color w:val="0E1115"/>
          <w:spacing w:val="5"/>
          <w:sz w:val="23"/>
        </w:rPr>
        <w:t> </w:t>
      </w:r>
      <w:r>
        <w:rPr>
          <w:b/>
          <w:color w:val="0E1115"/>
          <w:spacing w:val="-8"/>
          <w:sz w:val="24"/>
        </w:rPr>
        <w:t>и</w:t>
      </w:r>
      <w:r>
        <w:rPr>
          <w:b/>
          <w:color w:val="0E1115"/>
          <w:spacing w:val="3"/>
          <w:sz w:val="24"/>
        </w:rPr>
        <w:t> </w:t>
      </w:r>
      <w:r>
        <w:rPr>
          <w:b/>
          <w:color w:val="0E1115"/>
          <w:spacing w:val="-8"/>
          <w:sz w:val="24"/>
        </w:rPr>
        <w:t>п</w:t>
      </w:r>
      <w:r>
        <w:rPr>
          <w:b/>
          <w:color w:val="0E1115"/>
          <w:spacing w:val="-8"/>
          <w:sz w:val="23"/>
        </w:rPr>
        <w:t>ро</w:t>
      </w:r>
      <w:r>
        <w:rPr>
          <w:b/>
          <w:color w:val="0E1115"/>
          <w:spacing w:val="-8"/>
          <w:sz w:val="24"/>
        </w:rPr>
        <w:t>жит</w:t>
      </w:r>
      <w:r>
        <w:rPr>
          <w:b/>
          <w:color w:val="0E1115"/>
          <w:spacing w:val="-8"/>
          <w:sz w:val="23"/>
        </w:rPr>
        <w:t>а</w:t>
      </w:r>
      <w:r>
        <w:rPr>
          <w:rFonts w:ascii="Tahoma" w:hAnsi="Tahoma"/>
          <w:color w:val="0E1115"/>
          <w:spacing w:val="-8"/>
          <w:sz w:val="24"/>
        </w:rPr>
        <w:t>.</w:t>
      </w:r>
    </w:p>
    <w:p>
      <w:pPr>
        <w:pStyle w:val="BodyText"/>
        <w:spacing w:before="79"/>
        <w:rPr>
          <w:rFonts w:ascii="Tahoma"/>
        </w:rPr>
      </w:pPr>
    </w:p>
    <w:p>
      <w:pPr>
        <w:spacing w:before="0"/>
        <w:ind w:left="305" w:right="0" w:firstLine="0"/>
        <w:jc w:val="left"/>
        <w:rPr>
          <w:rFonts w:ascii="Tahoma" w:hAnsi="Tahoma"/>
          <w:b/>
          <w:sz w:val="24"/>
        </w:rPr>
      </w:pPr>
      <w:r>
        <w:rPr>
          <w:b/>
          <w:color w:val="0E1115"/>
          <w:spacing w:val="-10"/>
          <w:sz w:val="24"/>
        </w:rPr>
        <w:t>Ш</w:t>
      </w:r>
      <w:r>
        <w:rPr>
          <w:b/>
          <w:color w:val="0E1115"/>
          <w:spacing w:val="-10"/>
          <w:sz w:val="23"/>
        </w:rPr>
        <w:t>а</w:t>
      </w:r>
      <w:r>
        <w:rPr>
          <w:b/>
          <w:color w:val="0E1115"/>
          <w:spacing w:val="-10"/>
          <w:sz w:val="24"/>
        </w:rPr>
        <w:t>г</w:t>
      </w:r>
      <w:r>
        <w:rPr>
          <w:b/>
          <w:color w:val="0E1115"/>
          <w:sz w:val="24"/>
        </w:rPr>
        <w:t> </w:t>
      </w:r>
      <w:r>
        <w:rPr>
          <w:rFonts w:ascii="Tahoma" w:hAnsi="Tahoma"/>
          <w:b/>
          <w:color w:val="0E1115"/>
          <w:spacing w:val="-10"/>
          <w:sz w:val="24"/>
        </w:rPr>
        <w:t>1:</w:t>
      </w:r>
      <w:r>
        <w:rPr>
          <w:rFonts w:ascii="Tahoma" w:hAnsi="Tahoma"/>
          <w:b/>
          <w:color w:val="0E1115"/>
          <w:spacing w:val="-2"/>
          <w:sz w:val="24"/>
        </w:rPr>
        <w:t> </w:t>
      </w:r>
      <w:r>
        <w:rPr>
          <w:b/>
          <w:color w:val="0E1115"/>
          <w:spacing w:val="-10"/>
          <w:sz w:val="23"/>
        </w:rPr>
        <w:t>Со</w:t>
      </w:r>
      <w:r>
        <w:rPr>
          <w:b/>
          <w:color w:val="0E1115"/>
          <w:spacing w:val="-10"/>
          <w:sz w:val="24"/>
        </w:rPr>
        <w:t>зд</w:t>
      </w:r>
      <w:r>
        <w:rPr>
          <w:b/>
          <w:color w:val="0E1115"/>
          <w:spacing w:val="-10"/>
          <w:sz w:val="23"/>
        </w:rPr>
        <w:t>а</w:t>
      </w:r>
      <w:r>
        <w:rPr>
          <w:b/>
          <w:color w:val="0E1115"/>
          <w:spacing w:val="-10"/>
          <w:sz w:val="24"/>
        </w:rPr>
        <w:t>ни</w:t>
      </w:r>
      <w:r>
        <w:rPr>
          <w:b/>
          <w:color w:val="0E1115"/>
          <w:spacing w:val="-10"/>
          <w:sz w:val="23"/>
        </w:rPr>
        <w:t>е</w:t>
      </w:r>
      <w:r>
        <w:rPr>
          <w:b/>
          <w:color w:val="0E1115"/>
          <w:spacing w:val="4"/>
          <w:sz w:val="23"/>
        </w:rPr>
        <w:t> </w:t>
      </w:r>
      <w:r>
        <w:rPr>
          <w:rFonts w:ascii="Tahoma" w:hAnsi="Tahoma"/>
          <w:b/>
          <w:color w:val="0E1115"/>
          <w:spacing w:val="-10"/>
          <w:sz w:val="24"/>
        </w:rPr>
        <w:t>«</w:t>
      </w:r>
      <w:r>
        <w:rPr>
          <w:b/>
          <w:color w:val="0E1115"/>
          <w:spacing w:val="-10"/>
          <w:sz w:val="23"/>
        </w:rPr>
        <w:t>О</w:t>
      </w:r>
      <w:r>
        <w:rPr>
          <w:b/>
          <w:color w:val="0E1115"/>
          <w:spacing w:val="-10"/>
          <w:sz w:val="24"/>
        </w:rPr>
        <w:t>б</w:t>
      </w:r>
      <w:r>
        <w:rPr>
          <w:b/>
          <w:color w:val="0E1115"/>
          <w:spacing w:val="-10"/>
          <w:sz w:val="23"/>
        </w:rPr>
        <w:t>ра</w:t>
      </w:r>
      <w:r>
        <w:rPr>
          <w:b/>
          <w:color w:val="0E1115"/>
          <w:spacing w:val="-10"/>
          <w:sz w:val="24"/>
        </w:rPr>
        <w:t>з</w:t>
      </w:r>
      <w:r>
        <w:rPr>
          <w:b/>
          <w:color w:val="0E1115"/>
          <w:spacing w:val="-10"/>
          <w:sz w:val="23"/>
        </w:rPr>
        <w:t>о</w:t>
      </w:r>
      <w:r>
        <w:rPr>
          <w:b/>
          <w:color w:val="0E1115"/>
          <w:spacing w:val="-10"/>
          <w:sz w:val="24"/>
        </w:rPr>
        <w:t>в</w:t>
      </w:r>
      <w:r>
        <w:rPr>
          <w:b/>
          <w:color w:val="0E1115"/>
          <w:spacing w:val="1"/>
          <w:sz w:val="24"/>
        </w:rPr>
        <w:t> </w:t>
      </w:r>
      <w:r>
        <w:rPr>
          <w:b/>
          <w:color w:val="0E1115"/>
          <w:spacing w:val="-10"/>
          <w:sz w:val="24"/>
        </w:rPr>
        <w:t>Б</w:t>
      </w:r>
      <w:r>
        <w:rPr>
          <w:b/>
          <w:color w:val="0E1115"/>
          <w:spacing w:val="-10"/>
          <w:sz w:val="23"/>
        </w:rPr>
        <w:t>у</w:t>
      </w:r>
      <w:r>
        <w:rPr>
          <w:b/>
          <w:color w:val="0E1115"/>
          <w:spacing w:val="-10"/>
          <w:sz w:val="24"/>
        </w:rPr>
        <w:t>д</w:t>
      </w:r>
      <w:r>
        <w:rPr>
          <w:b/>
          <w:color w:val="0E1115"/>
          <w:spacing w:val="-10"/>
          <w:sz w:val="23"/>
        </w:rPr>
        <w:t>у</w:t>
      </w:r>
      <w:r>
        <w:rPr>
          <w:b/>
          <w:color w:val="0E1115"/>
          <w:spacing w:val="-10"/>
          <w:sz w:val="24"/>
        </w:rPr>
        <w:t>щ</w:t>
      </w:r>
      <w:r>
        <w:rPr>
          <w:b/>
          <w:color w:val="0E1115"/>
          <w:spacing w:val="-10"/>
          <w:sz w:val="23"/>
        </w:rPr>
        <w:t>е</w:t>
      </w:r>
      <w:r>
        <w:rPr>
          <w:b/>
          <w:color w:val="0E1115"/>
          <w:spacing w:val="-10"/>
          <w:sz w:val="24"/>
        </w:rPr>
        <w:t>г</w:t>
      </w:r>
      <w:r>
        <w:rPr>
          <w:b/>
          <w:color w:val="0E1115"/>
          <w:spacing w:val="-10"/>
          <w:sz w:val="23"/>
        </w:rPr>
        <w:t>о</w:t>
      </w:r>
      <w:r>
        <w:rPr>
          <w:rFonts w:ascii="Tahoma" w:hAnsi="Tahoma"/>
          <w:b/>
          <w:color w:val="0E1115"/>
          <w:spacing w:val="-10"/>
          <w:sz w:val="24"/>
        </w:rPr>
        <w:t>»</w:t>
      </w:r>
    </w:p>
    <w:p>
      <w:pPr>
        <w:pStyle w:val="BodyText"/>
        <w:spacing w:before="80"/>
        <w:rPr>
          <w:rFonts w:ascii="Tahoma"/>
          <w:b/>
        </w:rPr>
      </w:pPr>
    </w:p>
    <w:p>
      <w:pPr>
        <w:pStyle w:val="ListParagraph"/>
        <w:numPr>
          <w:ilvl w:val="0"/>
          <w:numId w:val="42"/>
        </w:numPr>
        <w:tabs>
          <w:tab w:pos="575" w:val="left" w:leader="none"/>
        </w:tabs>
        <w:spacing w:line="345" w:lineRule="auto" w:before="0" w:after="0"/>
        <w:ind w:left="575" w:right="260" w:hanging="255"/>
        <w:jc w:val="left"/>
        <w:rPr>
          <w:rFonts w:ascii="Tahoma" w:hAnsi="Tahoma"/>
          <w:sz w:val="24"/>
        </w:rPr>
      </w:pPr>
      <w:r>
        <w:rPr>
          <w:color w:val="0E1115"/>
          <w:sz w:val="24"/>
        </w:rPr>
        <w:t>Использовать сторителлинг</w:t>
      </w:r>
      <w:r>
        <w:rPr>
          <w:rFonts w:ascii="Tahoma" w:hAnsi="Tahoma"/>
          <w:color w:val="0E1115"/>
          <w:sz w:val="24"/>
        </w:rPr>
        <w:t>, </w:t>
      </w:r>
      <w:r>
        <w:rPr>
          <w:color w:val="0E1115"/>
          <w:sz w:val="24"/>
        </w:rPr>
        <w:t>искусство</w:t>
      </w:r>
      <w:r>
        <w:rPr>
          <w:rFonts w:ascii="Tahoma" w:hAnsi="Tahoma"/>
          <w:color w:val="0E1115"/>
          <w:sz w:val="24"/>
        </w:rPr>
        <w:t>, </w:t>
      </w:r>
      <w:r>
        <w:rPr>
          <w:color w:val="0E1115"/>
          <w:sz w:val="24"/>
        </w:rPr>
        <w:t>музыку</w:t>
      </w:r>
      <w:r>
        <w:rPr>
          <w:rFonts w:ascii="Tahoma" w:hAnsi="Tahoma"/>
          <w:color w:val="0E1115"/>
          <w:sz w:val="24"/>
        </w:rPr>
        <w:t>, </w:t>
      </w:r>
      <w:r>
        <w:rPr>
          <w:color w:val="0E1115"/>
          <w:sz w:val="24"/>
        </w:rPr>
        <w:t>архитектурные макеты</w:t>
      </w:r>
      <w:r>
        <w:rPr>
          <w:rFonts w:ascii="Tahoma" w:hAnsi="Tahoma"/>
          <w:color w:val="0E1115"/>
          <w:sz w:val="24"/>
        </w:rPr>
        <w:t>, </w:t>
      </w:r>
      <w:r>
        <w:rPr>
          <w:color w:val="0E1115"/>
          <w:sz w:val="24"/>
        </w:rPr>
        <w:t>чтобы</w:t>
      </w:r>
      <w:r>
        <w:rPr>
          <w:color w:val="0E1115"/>
          <w:spacing w:val="40"/>
          <w:sz w:val="24"/>
        </w:rPr>
        <w:t> </w:t>
      </w:r>
      <w:r>
        <w:rPr>
          <w:color w:val="0E1115"/>
          <w:sz w:val="24"/>
        </w:rPr>
        <w:t>люди могли </w:t>
      </w:r>
      <w:r>
        <w:rPr>
          <w:b/>
          <w:color w:val="0E1115"/>
          <w:sz w:val="23"/>
        </w:rPr>
        <w:t>у</w:t>
      </w:r>
      <w:r>
        <w:rPr>
          <w:b/>
          <w:color w:val="0E1115"/>
          <w:sz w:val="24"/>
        </w:rPr>
        <w:t>вид</w:t>
      </w:r>
      <w:r>
        <w:rPr>
          <w:b/>
          <w:color w:val="0E1115"/>
          <w:sz w:val="23"/>
        </w:rPr>
        <w:t>е</w:t>
      </w:r>
      <w:r>
        <w:rPr>
          <w:b/>
          <w:color w:val="0E1115"/>
          <w:sz w:val="24"/>
        </w:rPr>
        <w:t>ть</w:t>
      </w:r>
      <w:r>
        <w:rPr>
          <w:rFonts w:ascii="Tahoma" w:hAnsi="Tahoma"/>
          <w:b/>
          <w:color w:val="0E1115"/>
          <w:sz w:val="24"/>
        </w:rPr>
        <w:t>,</w:t>
      </w:r>
      <w:r>
        <w:rPr>
          <w:rFonts w:ascii="Tahoma" w:hAnsi="Tahoma"/>
          <w:b/>
          <w:color w:val="0E1115"/>
          <w:spacing w:val="-6"/>
          <w:sz w:val="24"/>
        </w:rPr>
        <w:t> </w:t>
      </w:r>
      <w:r>
        <w:rPr>
          <w:b/>
          <w:color w:val="0E1115"/>
          <w:sz w:val="23"/>
        </w:rPr>
        <w:t>ус</w:t>
      </w:r>
      <w:r>
        <w:rPr>
          <w:b/>
          <w:color w:val="0E1115"/>
          <w:sz w:val="24"/>
        </w:rPr>
        <w:t>лыш</w:t>
      </w:r>
      <w:r>
        <w:rPr>
          <w:b/>
          <w:color w:val="0E1115"/>
          <w:sz w:val="23"/>
        </w:rPr>
        <w:t>а</w:t>
      </w:r>
      <w:r>
        <w:rPr>
          <w:b/>
          <w:color w:val="0E1115"/>
          <w:sz w:val="24"/>
        </w:rPr>
        <w:t>ть и п</w:t>
      </w:r>
      <w:r>
        <w:rPr>
          <w:b/>
          <w:color w:val="0E1115"/>
          <w:sz w:val="23"/>
        </w:rPr>
        <w:t>о</w:t>
      </w:r>
      <w:r>
        <w:rPr>
          <w:b/>
          <w:color w:val="0E1115"/>
          <w:sz w:val="24"/>
        </w:rPr>
        <w:t>ч</w:t>
      </w:r>
      <w:r>
        <w:rPr>
          <w:b/>
          <w:color w:val="0E1115"/>
          <w:sz w:val="23"/>
        </w:rPr>
        <w:t>у</w:t>
      </w:r>
      <w:r>
        <w:rPr>
          <w:b/>
          <w:color w:val="0E1115"/>
          <w:sz w:val="24"/>
        </w:rPr>
        <w:t>в</w:t>
      </w:r>
      <w:r>
        <w:rPr>
          <w:b/>
          <w:color w:val="0E1115"/>
          <w:sz w:val="23"/>
        </w:rPr>
        <w:t>с</w:t>
      </w:r>
      <w:r>
        <w:rPr>
          <w:b/>
          <w:color w:val="0E1115"/>
          <w:sz w:val="24"/>
        </w:rPr>
        <w:t>тв</w:t>
      </w:r>
      <w:r>
        <w:rPr>
          <w:b/>
          <w:color w:val="0E1115"/>
          <w:sz w:val="23"/>
        </w:rPr>
        <w:t>о</w:t>
      </w:r>
      <w:r>
        <w:rPr>
          <w:b/>
          <w:color w:val="0E1115"/>
          <w:sz w:val="24"/>
        </w:rPr>
        <w:t>в</w:t>
      </w:r>
      <w:r>
        <w:rPr>
          <w:b/>
          <w:color w:val="0E1115"/>
          <w:sz w:val="23"/>
        </w:rPr>
        <w:t>а</w:t>
      </w:r>
      <w:r>
        <w:rPr>
          <w:b/>
          <w:color w:val="0E1115"/>
          <w:sz w:val="24"/>
        </w:rPr>
        <w:t>ть </w:t>
      </w:r>
      <w:r>
        <w:rPr>
          <w:color w:val="0E1115"/>
          <w:sz w:val="24"/>
        </w:rPr>
        <w:t>эту мечту</w:t>
      </w:r>
      <w:r>
        <w:rPr>
          <w:rFonts w:ascii="Tahoma" w:hAnsi="Tahoma"/>
          <w:color w:val="0E1115"/>
          <w:sz w:val="24"/>
        </w:rPr>
        <w:t>. </w:t>
      </w:r>
      <w:r>
        <w:rPr>
          <w:color w:val="0E1115"/>
          <w:sz w:val="24"/>
        </w:rPr>
        <w:t>Снять короткий фильм о дне из жизни сообщества будущего</w:t>
      </w:r>
      <w:r>
        <w:rPr>
          <w:rFonts w:ascii="Tahoma" w:hAnsi="Tahoma"/>
          <w:color w:val="0E1115"/>
          <w:sz w:val="24"/>
        </w:rPr>
        <w:t>. </w:t>
      </w:r>
      <w:r>
        <w:rPr>
          <w:color w:val="0E1115"/>
          <w:sz w:val="24"/>
        </w:rPr>
        <w:t>Написать гимн</w:t>
      </w:r>
      <w:r>
        <w:rPr>
          <w:rFonts w:ascii="Tahoma" w:hAnsi="Tahoma"/>
          <w:color w:val="0E1115"/>
          <w:sz w:val="24"/>
        </w:rPr>
        <w:t>. </w:t>
      </w:r>
      <w:r>
        <w:rPr>
          <w:color w:val="0E1115"/>
          <w:sz w:val="24"/>
        </w:rPr>
        <w:t>Создать символ</w:t>
      </w:r>
      <w:r>
        <w:rPr>
          <w:rFonts w:ascii="Tahoma" w:hAnsi="Tahoma"/>
          <w:color w:val="0E1115"/>
          <w:sz w:val="24"/>
        </w:rPr>
        <w:t>.</w:t>
      </w:r>
    </w:p>
    <w:p>
      <w:pPr>
        <w:spacing w:before="244"/>
        <w:ind w:left="305" w:right="0" w:firstLine="0"/>
        <w:jc w:val="left"/>
        <w:rPr>
          <w:rFonts w:ascii="Tahoma" w:hAnsi="Tahoma"/>
          <w:b/>
          <w:sz w:val="24"/>
        </w:rPr>
      </w:pPr>
      <w:r>
        <w:rPr>
          <w:b/>
          <w:color w:val="0E1115"/>
          <w:spacing w:val="-4"/>
          <w:sz w:val="24"/>
        </w:rPr>
        <w:t>Ш</w:t>
      </w:r>
      <w:r>
        <w:rPr>
          <w:b/>
          <w:color w:val="0E1115"/>
          <w:spacing w:val="-4"/>
          <w:sz w:val="23"/>
        </w:rPr>
        <w:t>а</w:t>
      </w:r>
      <w:r>
        <w:rPr>
          <w:b/>
          <w:color w:val="0E1115"/>
          <w:spacing w:val="-4"/>
          <w:sz w:val="24"/>
        </w:rPr>
        <w:t>г</w:t>
      </w:r>
      <w:r>
        <w:rPr>
          <w:b/>
          <w:color w:val="0E1115"/>
          <w:spacing w:val="-9"/>
          <w:sz w:val="24"/>
        </w:rPr>
        <w:t> </w:t>
      </w:r>
      <w:r>
        <w:rPr>
          <w:rFonts w:ascii="Tahoma" w:hAnsi="Tahoma"/>
          <w:b/>
          <w:color w:val="0E1115"/>
          <w:spacing w:val="-4"/>
          <w:sz w:val="24"/>
        </w:rPr>
        <w:t>2:</w:t>
      </w:r>
      <w:r>
        <w:rPr>
          <w:rFonts w:ascii="Tahoma" w:hAnsi="Tahoma"/>
          <w:b/>
          <w:color w:val="0E1115"/>
          <w:spacing w:val="-12"/>
          <w:sz w:val="24"/>
        </w:rPr>
        <w:t> </w:t>
      </w:r>
      <w:r>
        <w:rPr>
          <w:rFonts w:ascii="Tahoma" w:hAnsi="Tahoma"/>
          <w:b/>
          <w:color w:val="0E1115"/>
          <w:spacing w:val="-4"/>
          <w:sz w:val="24"/>
        </w:rPr>
        <w:t>«</w:t>
      </w:r>
      <w:r>
        <w:rPr>
          <w:b/>
          <w:color w:val="0E1115"/>
          <w:spacing w:val="-4"/>
          <w:sz w:val="23"/>
        </w:rPr>
        <w:t>Пер</w:t>
      </w:r>
      <w:r>
        <w:rPr>
          <w:b/>
          <w:color w:val="0E1115"/>
          <w:spacing w:val="-4"/>
          <w:sz w:val="24"/>
        </w:rPr>
        <w:t>вы</w:t>
      </w:r>
      <w:r>
        <w:rPr>
          <w:b/>
          <w:color w:val="0E1115"/>
          <w:spacing w:val="-4"/>
          <w:sz w:val="23"/>
        </w:rPr>
        <w:t>й</w:t>
      </w:r>
      <w:r>
        <w:rPr>
          <w:b/>
          <w:color w:val="0E1115"/>
          <w:spacing w:val="-6"/>
          <w:sz w:val="23"/>
        </w:rPr>
        <w:t> </w:t>
      </w:r>
      <w:r>
        <w:rPr>
          <w:b/>
          <w:color w:val="0E1115"/>
          <w:spacing w:val="-4"/>
          <w:sz w:val="24"/>
        </w:rPr>
        <w:t>Ш</w:t>
      </w:r>
      <w:r>
        <w:rPr>
          <w:b/>
          <w:color w:val="0E1115"/>
          <w:spacing w:val="-4"/>
          <w:sz w:val="23"/>
        </w:rPr>
        <w:t>а</w:t>
      </w:r>
      <w:r>
        <w:rPr>
          <w:b/>
          <w:color w:val="0E1115"/>
          <w:spacing w:val="-4"/>
          <w:sz w:val="24"/>
        </w:rPr>
        <w:t>г</w:t>
      </w:r>
      <w:r>
        <w:rPr>
          <w:rFonts w:ascii="Tahoma" w:hAnsi="Tahoma"/>
          <w:b/>
          <w:color w:val="0E1115"/>
          <w:spacing w:val="-4"/>
          <w:sz w:val="24"/>
        </w:rPr>
        <w:t>»</w:t>
      </w:r>
      <w:r>
        <w:rPr>
          <w:rFonts w:ascii="Tahoma" w:hAnsi="Tahoma"/>
          <w:b/>
          <w:color w:val="0E1115"/>
          <w:spacing w:val="-11"/>
          <w:sz w:val="24"/>
        </w:rPr>
        <w:t> </w:t>
      </w:r>
      <w:r>
        <w:rPr>
          <w:rFonts w:ascii="Tahoma" w:hAnsi="Tahoma"/>
          <w:b/>
          <w:color w:val="0E1115"/>
          <w:spacing w:val="-4"/>
          <w:sz w:val="24"/>
        </w:rPr>
        <w:t>—</w:t>
      </w:r>
      <w:r>
        <w:rPr>
          <w:rFonts w:ascii="Tahoma" w:hAnsi="Tahoma"/>
          <w:b/>
          <w:color w:val="0E1115"/>
          <w:spacing w:val="-12"/>
          <w:sz w:val="24"/>
        </w:rPr>
        <w:t> </w:t>
      </w:r>
      <w:r>
        <w:rPr>
          <w:b/>
          <w:color w:val="0E1115"/>
          <w:spacing w:val="-4"/>
          <w:sz w:val="24"/>
        </w:rPr>
        <w:t>З</w:t>
      </w:r>
      <w:r>
        <w:rPr>
          <w:b/>
          <w:color w:val="0E1115"/>
          <w:spacing w:val="-4"/>
          <w:sz w:val="23"/>
        </w:rPr>
        <w:t>а</w:t>
      </w:r>
      <w:r>
        <w:rPr>
          <w:b/>
          <w:color w:val="0E1115"/>
          <w:spacing w:val="-4"/>
          <w:sz w:val="24"/>
        </w:rPr>
        <w:t>п</w:t>
      </w:r>
      <w:r>
        <w:rPr>
          <w:b/>
          <w:color w:val="0E1115"/>
          <w:spacing w:val="-4"/>
          <w:sz w:val="23"/>
        </w:rPr>
        <w:t>ус</w:t>
      </w:r>
      <w:r>
        <w:rPr>
          <w:b/>
          <w:color w:val="0E1115"/>
          <w:spacing w:val="-4"/>
          <w:sz w:val="24"/>
        </w:rPr>
        <w:t>к</w:t>
      </w:r>
      <w:r>
        <w:rPr>
          <w:b/>
          <w:color w:val="0E1115"/>
          <w:spacing w:val="-9"/>
          <w:sz w:val="24"/>
        </w:rPr>
        <w:t> </w:t>
      </w:r>
      <w:r>
        <w:rPr>
          <w:b/>
          <w:color w:val="0E1115"/>
          <w:spacing w:val="-4"/>
          <w:sz w:val="24"/>
        </w:rPr>
        <w:t>яд</w:t>
      </w:r>
      <w:r>
        <w:rPr>
          <w:b/>
          <w:color w:val="0E1115"/>
          <w:spacing w:val="-4"/>
          <w:sz w:val="23"/>
        </w:rPr>
        <w:t>ра</w:t>
      </w:r>
      <w:r>
        <w:rPr>
          <w:b/>
          <w:color w:val="0E1115"/>
          <w:spacing w:val="-5"/>
          <w:sz w:val="23"/>
        </w:rPr>
        <w:t> </w:t>
      </w:r>
      <w:r>
        <w:rPr>
          <w:b/>
          <w:color w:val="0E1115"/>
          <w:spacing w:val="-4"/>
          <w:sz w:val="23"/>
        </w:rPr>
        <w:t>с</w:t>
      </w:r>
      <w:r>
        <w:rPr>
          <w:b/>
          <w:color w:val="0E1115"/>
          <w:spacing w:val="-4"/>
          <w:sz w:val="24"/>
        </w:rPr>
        <w:t>и</w:t>
      </w:r>
      <w:r>
        <w:rPr>
          <w:b/>
          <w:color w:val="0E1115"/>
          <w:spacing w:val="-4"/>
          <w:sz w:val="23"/>
        </w:rPr>
        <w:t>с</w:t>
      </w:r>
      <w:r>
        <w:rPr>
          <w:b/>
          <w:color w:val="0E1115"/>
          <w:spacing w:val="-4"/>
          <w:sz w:val="24"/>
        </w:rPr>
        <w:t>т</w:t>
      </w:r>
      <w:r>
        <w:rPr>
          <w:b/>
          <w:color w:val="0E1115"/>
          <w:spacing w:val="-4"/>
          <w:sz w:val="23"/>
        </w:rPr>
        <w:t>е</w:t>
      </w:r>
      <w:r>
        <w:rPr>
          <w:b/>
          <w:color w:val="0E1115"/>
          <w:spacing w:val="-4"/>
          <w:sz w:val="24"/>
        </w:rPr>
        <w:t>мы</w:t>
      </w:r>
      <w:r>
        <w:rPr>
          <w:rFonts w:ascii="Tahoma" w:hAnsi="Tahoma"/>
          <w:b/>
          <w:color w:val="0E1115"/>
          <w:spacing w:val="-4"/>
          <w:sz w:val="24"/>
        </w:rPr>
        <w:t>.</w:t>
      </w:r>
    </w:p>
    <w:p>
      <w:pPr>
        <w:pStyle w:val="BodyText"/>
        <w:spacing w:before="80"/>
        <w:rPr>
          <w:rFonts w:ascii="Tahoma"/>
          <w:b/>
        </w:rPr>
      </w:pPr>
    </w:p>
    <w:p>
      <w:pPr>
        <w:pStyle w:val="ListParagraph"/>
        <w:numPr>
          <w:ilvl w:val="0"/>
          <w:numId w:val="42"/>
        </w:numPr>
        <w:tabs>
          <w:tab w:pos="575" w:val="left" w:leader="none"/>
        </w:tabs>
        <w:spacing w:line="345" w:lineRule="auto" w:before="0" w:after="0"/>
        <w:ind w:left="575" w:right="171" w:hanging="255"/>
        <w:jc w:val="left"/>
        <w:rPr>
          <w:rFonts w:ascii="Tahoma" w:hAnsi="Tahoma"/>
          <w:sz w:val="24"/>
        </w:rPr>
      </w:pPr>
      <w:r>
        <w:rPr>
          <w:b/>
          <w:color w:val="0E1115"/>
          <w:sz w:val="24"/>
        </w:rPr>
        <w:t>Чт</w:t>
      </w:r>
      <w:r>
        <w:rPr>
          <w:b/>
          <w:color w:val="0E1115"/>
          <w:sz w:val="23"/>
        </w:rPr>
        <w:t>о </w:t>
      </w:r>
      <w:r>
        <w:rPr>
          <w:b/>
          <w:color w:val="0E1115"/>
          <w:sz w:val="24"/>
        </w:rPr>
        <w:t>эт</w:t>
      </w:r>
      <w:r>
        <w:rPr>
          <w:b/>
          <w:color w:val="0E1115"/>
          <w:sz w:val="23"/>
        </w:rPr>
        <w:t>о</w:t>
      </w:r>
      <w:r>
        <w:rPr>
          <w:rFonts w:ascii="Tahoma" w:hAnsi="Tahoma"/>
          <w:b/>
          <w:color w:val="0E1115"/>
          <w:sz w:val="24"/>
        </w:rPr>
        <w:t>? </w:t>
      </w:r>
      <w:r>
        <w:rPr>
          <w:color w:val="0E1115"/>
          <w:sz w:val="24"/>
        </w:rPr>
        <w:t>Создание первого</w:t>
      </w:r>
      <w:r>
        <w:rPr>
          <w:rFonts w:ascii="Tahoma" w:hAnsi="Tahoma"/>
          <w:color w:val="0E1115"/>
          <w:sz w:val="24"/>
        </w:rPr>
        <w:t>, </w:t>
      </w:r>
      <w:r>
        <w:rPr>
          <w:color w:val="0E1115"/>
          <w:sz w:val="24"/>
        </w:rPr>
        <w:t>простого и наглядного механизма экономики дара</w:t>
      </w:r>
      <w:r>
        <w:rPr>
          <w:rFonts w:ascii="Tahoma" w:hAnsi="Tahoma"/>
          <w:color w:val="0E1115"/>
          <w:sz w:val="24"/>
        </w:rPr>
        <w:t>, </w:t>
      </w:r>
      <w:r>
        <w:rPr>
          <w:color w:val="0E1115"/>
          <w:sz w:val="24"/>
        </w:rPr>
        <w:t>который сразу начнет работать</w:t>
      </w:r>
      <w:r>
        <w:rPr>
          <w:rFonts w:ascii="Tahoma" w:hAnsi="Tahoma"/>
          <w:color w:val="0E1115"/>
          <w:sz w:val="24"/>
        </w:rPr>
        <w:t>.</w:t>
      </w:r>
    </w:p>
    <w:p>
      <w:pPr>
        <w:pStyle w:val="ListParagraph"/>
        <w:numPr>
          <w:ilvl w:val="0"/>
          <w:numId w:val="42"/>
        </w:numPr>
        <w:tabs>
          <w:tab w:pos="575" w:val="left" w:leader="none"/>
        </w:tabs>
        <w:spacing w:line="345" w:lineRule="auto" w:before="93" w:after="0"/>
        <w:ind w:left="575" w:right="37" w:hanging="255"/>
        <w:jc w:val="left"/>
        <w:rPr>
          <w:rFonts w:ascii="Tahoma" w:hAnsi="Tahoma"/>
          <w:sz w:val="24"/>
        </w:rPr>
      </w:pPr>
      <w:r>
        <w:rPr>
          <w:b/>
          <w:color w:val="0E1115"/>
          <w:sz w:val="23"/>
        </w:rPr>
        <w:t>Пр</w:t>
      </w:r>
      <w:r>
        <w:rPr>
          <w:b/>
          <w:color w:val="0E1115"/>
          <w:sz w:val="24"/>
        </w:rPr>
        <w:t>им</w:t>
      </w:r>
      <w:r>
        <w:rPr>
          <w:b/>
          <w:color w:val="0E1115"/>
          <w:sz w:val="23"/>
        </w:rPr>
        <w:t>ер</w:t>
      </w:r>
      <w:r>
        <w:rPr>
          <w:rFonts w:ascii="Tahoma" w:hAnsi="Tahoma"/>
          <w:b/>
          <w:color w:val="0E1115"/>
          <w:sz w:val="24"/>
        </w:rPr>
        <w:t>:</w:t>
      </w:r>
      <w:r>
        <w:rPr>
          <w:rFonts w:ascii="Tahoma" w:hAnsi="Tahoma"/>
          <w:b/>
          <w:color w:val="0E1115"/>
          <w:spacing w:val="-3"/>
          <w:sz w:val="24"/>
        </w:rPr>
        <w:t> </w:t>
      </w:r>
      <w:r>
        <w:rPr>
          <w:color w:val="0E1115"/>
          <w:sz w:val="24"/>
        </w:rPr>
        <w:t>Запустить </w:t>
      </w:r>
      <w:r>
        <w:rPr>
          <w:rFonts w:ascii="Tahoma" w:hAnsi="Tahoma"/>
          <w:b/>
          <w:color w:val="0E1115"/>
          <w:sz w:val="24"/>
        </w:rPr>
        <w:t>«</w:t>
      </w:r>
      <w:r>
        <w:rPr>
          <w:b/>
          <w:color w:val="0E1115"/>
          <w:sz w:val="23"/>
        </w:rPr>
        <w:t>Наро</w:t>
      </w:r>
      <w:r>
        <w:rPr>
          <w:b/>
          <w:color w:val="0E1115"/>
          <w:sz w:val="24"/>
        </w:rPr>
        <w:t>дны</w:t>
      </w:r>
      <w:r>
        <w:rPr>
          <w:b/>
          <w:color w:val="0E1115"/>
          <w:sz w:val="23"/>
        </w:rPr>
        <w:t>й</w:t>
      </w:r>
      <w:r>
        <w:rPr>
          <w:b/>
          <w:color w:val="0E1115"/>
          <w:spacing w:val="-4"/>
          <w:sz w:val="23"/>
        </w:rPr>
        <w:t> </w:t>
      </w:r>
      <w:r>
        <w:rPr>
          <w:b/>
          <w:color w:val="0E1115"/>
          <w:sz w:val="23"/>
        </w:rPr>
        <w:t>По</w:t>
      </w:r>
      <w:r>
        <w:rPr>
          <w:b/>
          <w:color w:val="0E1115"/>
          <w:sz w:val="24"/>
        </w:rPr>
        <w:t>г</w:t>
      </w:r>
      <w:r>
        <w:rPr>
          <w:b/>
          <w:color w:val="0E1115"/>
          <w:sz w:val="23"/>
        </w:rPr>
        <w:t>ре</w:t>
      </w:r>
      <w:r>
        <w:rPr>
          <w:b/>
          <w:color w:val="0E1115"/>
          <w:sz w:val="24"/>
        </w:rPr>
        <w:t>б</w:t>
      </w:r>
      <w:r>
        <w:rPr>
          <w:b/>
          <w:color w:val="0E1115"/>
          <w:sz w:val="23"/>
        </w:rPr>
        <w:t>о</w:t>
      </w:r>
      <w:r>
        <w:rPr>
          <w:b/>
          <w:color w:val="0E1115"/>
          <w:sz w:val="24"/>
        </w:rPr>
        <w:t>к</w:t>
      </w:r>
      <w:r>
        <w:rPr>
          <w:rFonts w:ascii="Tahoma" w:hAnsi="Tahoma"/>
          <w:b/>
          <w:color w:val="0E1115"/>
          <w:sz w:val="24"/>
        </w:rPr>
        <w:t>»</w:t>
      </w:r>
      <w:r>
        <w:rPr>
          <w:rFonts w:ascii="Tahoma" w:hAnsi="Tahoma"/>
          <w:b/>
          <w:color w:val="0E1115"/>
          <w:spacing w:val="-3"/>
          <w:sz w:val="24"/>
        </w:rPr>
        <w:t> </w:t>
      </w:r>
      <w:r>
        <w:rPr>
          <w:color w:val="0E1115"/>
          <w:sz w:val="24"/>
        </w:rPr>
        <w:t>или </w:t>
      </w:r>
      <w:r>
        <w:rPr>
          <w:rFonts w:ascii="Tahoma" w:hAnsi="Tahoma"/>
          <w:b/>
          <w:color w:val="0E1115"/>
          <w:sz w:val="24"/>
        </w:rPr>
        <w:t>«</w:t>
      </w:r>
      <w:r>
        <w:rPr>
          <w:b/>
          <w:color w:val="0E1115"/>
          <w:sz w:val="23"/>
        </w:rPr>
        <w:t>О</w:t>
      </w:r>
      <w:r>
        <w:rPr>
          <w:b/>
          <w:color w:val="0E1115"/>
          <w:sz w:val="24"/>
        </w:rPr>
        <w:t>бщ</w:t>
      </w:r>
      <w:r>
        <w:rPr>
          <w:b/>
          <w:color w:val="0E1115"/>
          <w:sz w:val="23"/>
        </w:rPr>
        <w:t>у</w:t>
      </w:r>
      <w:r>
        <w:rPr>
          <w:b/>
          <w:color w:val="0E1115"/>
          <w:sz w:val="24"/>
        </w:rPr>
        <w:t>ю</w:t>
      </w:r>
      <w:r>
        <w:rPr>
          <w:b/>
          <w:color w:val="0E1115"/>
          <w:spacing w:val="-7"/>
          <w:sz w:val="24"/>
        </w:rPr>
        <w:t> </w:t>
      </w:r>
      <w:r>
        <w:rPr>
          <w:b/>
          <w:color w:val="0E1115"/>
          <w:sz w:val="23"/>
        </w:rPr>
        <w:t>По</w:t>
      </w:r>
      <w:r>
        <w:rPr>
          <w:b/>
          <w:color w:val="0E1115"/>
          <w:sz w:val="24"/>
        </w:rPr>
        <w:t>лк</w:t>
      </w:r>
      <w:r>
        <w:rPr>
          <w:b/>
          <w:color w:val="0E1115"/>
          <w:sz w:val="23"/>
        </w:rPr>
        <w:t>у</w:t>
      </w:r>
      <w:r>
        <w:rPr>
          <w:rFonts w:ascii="Tahoma" w:hAnsi="Tahoma"/>
          <w:b/>
          <w:color w:val="0E1115"/>
          <w:sz w:val="24"/>
        </w:rPr>
        <w:t>»</w:t>
      </w:r>
      <w:r>
        <w:rPr>
          <w:rFonts w:ascii="Tahoma" w:hAnsi="Tahoma"/>
          <w:b/>
          <w:color w:val="0E1115"/>
          <w:spacing w:val="-3"/>
          <w:sz w:val="24"/>
        </w:rPr>
        <w:t> </w:t>
      </w:r>
      <w:r>
        <w:rPr>
          <w:color w:val="0E1115"/>
          <w:sz w:val="24"/>
        </w:rPr>
        <w:t>в центре села</w:t>
      </w:r>
      <w:r>
        <w:rPr>
          <w:rFonts w:ascii="Tahoma" w:hAnsi="Tahoma"/>
          <w:color w:val="0E1115"/>
          <w:sz w:val="24"/>
        </w:rPr>
        <w:t>. </w:t>
      </w:r>
      <w:r>
        <w:rPr>
          <w:color w:val="0E1115"/>
          <w:sz w:val="24"/>
        </w:rPr>
        <w:t>Люди кладут туда излишки урожая</w:t>
      </w:r>
      <w:r>
        <w:rPr>
          <w:rFonts w:ascii="Tahoma" w:hAnsi="Tahoma"/>
          <w:color w:val="0E1115"/>
          <w:sz w:val="24"/>
        </w:rPr>
        <w:t>, </w:t>
      </w:r>
      <w:r>
        <w:rPr>
          <w:color w:val="0E1115"/>
          <w:sz w:val="24"/>
        </w:rPr>
        <w:t>соленья</w:t>
      </w:r>
      <w:r>
        <w:rPr>
          <w:rFonts w:ascii="Tahoma" w:hAnsi="Tahoma"/>
          <w:color w:val="0E1115"/>
          <w:sz w:val="24"/>
        </w:rPr>
        <w:t>, </w:t>
      </w:r>
      <w:r>
        <w:rPr>
          <w:color w:val="0E1115"/>
          <w:sz w:val="24"/>
        </w:rPr>
        <w:t>инструменты и берут то</w:t>
      </w:r>
      <w:r>
        <w:rPr>
          <w:rFonts w:ascii="Tahoma" w:hAnsi="Tahoma"/>
          <w:color w:val="0E1115"/>
          <w:sz w:val="24"/>
        </w:rPr>
        <w:t>, </w:t>
      </w:r>
      <w:r>
        <w:rPr>
          <w:color w:val="0E1115"/>
          <w:sz w:val="24"/>
        </w:rPr>
        <w:t>что нужно</w:t>
      </w:r>
      <w:r>
        <w:rPr>
          <w:rFonts w:ascii="Tahoma" w:hAnsi="Tahoma"/>
          <w:color w:val="0E1115"/>
          <w:sz w:val="24"/>
        </w:rPr>
        <w:t>, </w:t>
      </w:r>
      <w:r>
        <w:rPr>
          <w:color w:val="0E1115"/>
          <w:sz w:val="24"/>
        </w:rPr>
        <w:t>без денег и спросов</w:t>
      </w:r>
      <w:r>
        <w:rPr>
          <w:rFonts w:ascii="Tahoma" w:hAnsi="Tahoma"/>
          <w:color w:val="0E1115"/>
          <w:sz w:val="24"/>
        </w:rPr>
        <w:t>.</w:t>
      </w:r>
    </w:p>
    <w:p>
      <w:pPr>
        <w:pStyle w:val="ListParagraph"/>
        <w:spacing w:after="0" w:line="345" w:lineRule="auto"/>
        <w:jc w:val="left"/>
        <w:rPr>
          <w:rFonts w:ascii="Tahoma" w:hAnsi="Tahoma"/>
          <w:sz w:val="24"/>
        </w:rPr>
        <w:sectPr>
          <w:pgSz w:w="11900" w:h="16840"/>
          <w:pgMar w:top="0" w:bottom="280" w:left="850" w:right="1133"/>
        </w:sectPr>
      </w:pPr>
    </w:p>
    <w:p>
      <w:pPr>
        <w:pStyle w:val="ListParagraph"/>
        <w:numPr>
          <w:ilvl w:val="0"/>
          <w:numId w:val="42"/>
        </w:numPr>
        <w:tabs>
          <w:tab w:pos="575" w:val="left" w:leader="none"/>
        </w:tabs>
        <w:spacing w:line="345" w:lineRule="auto" w:before="42" w:after="0"/>
        <w:ind w:left="575" w:right="473" w:hanging="255"/>
        <w:jc w:val="left"/>
        <w:rPr>
          <w:rFonts w:ascii="Tahoma" w:hAnsi="Tahoma"/>
          <w:sz w:val="24"/>
        </w:rPr>
      </w:pPr>
      <w:r>
        <w:rPr>
          <w:b/>
          <w:color w:val="0E1115"/>
          <w:sz w:val="23"/>
        </w:rPr>
        <w:t>По</w:t>
      </w:r>
      <w:r>
        <w:rPr>
          <w:b/>
          <w:color w:val="0E1115"/>
          <w:sz w:val="24"/>
        </w:rPr>
        <w:t>ч</w:t>
      </w:r>
      <w:r>
        <w:rPr>
          <w:b/>
          <w:color w:val="0E1115"/>
          <w:sz w:val="23"/>
        </w:rPr>
        <w:t>е</w:t>
      </w:r>
      <w:r>
        <w:rPr>
          <w:b/>
          <w:color w:val="0E1115"/>
          <w:sz w:val="24"/>
        </w:rPr>
        <w:t>м</w:t>
      </w:r>
      <w:r>
        <w:rPr>
          <w:b/>
          <w:color w:val="0E1115"/>
          <w:sz w:val="23"/>
        </w:rPr>
        <w:t>у</w:t>
      </w:r>
      <w:r>
        <w:rPr>
          <w:b/>
          <w:color w:val="0E1115"/>
          <w:spacing w:val="-1"/>
          <w:sz w:val="23"/>
        </w:rPr>
        <w:t> </w:t>
      </w:r>
      <w:r>
        <w:rPr>
          <w:b/>
          <w:color w:val="0E1115"/>
          <w:sz w:val="24"/>
        </w:rPr>
        <w:t>эт</w:t>
      </w:r>
      <w:r>
        <w:rPr>
          <w:b/>
          <w:color w:val="0E1115"/>
          <w:sz w:val="23"/>
        </w:rPr>
        <w:t>о</w:t>
      </w:r>
      <w:r>
        <w:rPr>
          <w:b/>
          <w:color w:val="0E1115"/>
          <w:spacing w:val="-1"/>
          <w:sz w:val="23"/>
        </w:rPr>
        <w:t> </w:t>
      </w:r>
      <w:r>
        <w:rPr>
          <w:b/>
          <w:color w:val="0E1115"/>
          <w:sz w:val="23"/>
        </w:rPr>
        <w:t>ра</w:t>
      </w:r>
      <w:r>
        <w:rPr>
          <w:b/>
          <w:color w:val="0E1115"/>
          <w:sz w:val="24"/>
        </w:rPr>
        <w:t>б</w:t>
      </w:r>
      <w:r>
        <w:rPr>
          <w:b/>
          <w:color w:val="0E1115"/>
          <w:sz w:val="23"/>
        </w:rPr>
        <w:t>о</w:t>
      </w:r>
      <w:r>
        <w:rPr>
          <w:b/>
          <w:color w:val="0E1115"/>
          <w:sz w:val="24"/>
        </w:rPr>
        <w:t>т</w:t>
      </w:r>
      <w:r>
        <w:rPr>
          <w:b/>
          <w:color w:val="0E1115"/>
          <w:sz w:val="23"/>
        </w:rPr>
        <w:t>ае</w:t>
      </w:r>
      <w:r>
        <w:rPr>
          <w:b/>
          <w:color w:val="0E1115"/>
          <w:sz w:val="24"/>
        </w:rPr>
        <w:t>т</w:t>
      </w:r>
      <w:r>
        <w:rPr>
          <w:rFonts w:ascii="Tahoma" w:hAnsi="Tahoma"/>
          <w:b/>
          <w:color w:val="0E1115"/>
          <w:sz w:val="24"/>
        </w:rPr>
        <w:t>: </w:t>
      </w:r>
      <w:r>
        <w:rPr>
          <w:color w:val="0E1115"/>
          <w:sz w:val="24"/>
        </w:rPr>
        <w:t>Люди на практике</w:t>
      </w:r>
      <w:r>
        <w:rPr>
          <w:rFonts w:ascii="Tahoma" w:hAnsi="Tahoma"/>
          <w:color w:val="0E1115"/>
          <w:sz w:val="24"/>
        </w:rPr>
        <w:t>,</w:t>
      </w:r>
      <w:r>
        <w:rPr>
          <w:rFonts w:ascii="Tahoma" w:hAnsi="Tahoma"/>
          <w:color w:val="0E1115"/>
          <w:spacing w:val="-4"/>
          <w:sz w:val="24"/>
        </w:rPr>
        <w:t> </w:t>
      </w:r>
      <w:r>
        <w:rPr>
          <w:color w:val="0E1115"/>
          <w:sz w:val="24"/>
        </w:rPr>
        <w:t>а не на словах</w:t>
      </w:r>
      <w:r>
        <w:rPr>
          <w:rFonts w:ascii="Tahoma" w:hAnsi="Tahoma"/>
          <w:color w:val="0E1115"/>
          <w:sz w:val="24"/>
        </w:rPr>
        <w:t>,</w:t>
      </w:r>
      <w:r>
        <w:rPr>
          <w:rFonts w:ascii="Tahoma" w:hAnsi="Tahoma"/>
          <w:color w:val="0E1115"/>
          <w:spacing w:val="-4"/>
          <w:sz w:val="24"/>
        </w:rPr>
        <w:t> </w:t>
      </w:r>
      <w:r>
        <w:rPr>
          <w:color w:val="0E1115"/>
          <w:sz w:val="24"/>
        </w:rPr>
        <w:t>ощущают доверие и щедрость</w:t>
      </w:r>
      <w:r>
        <w:rPr>
          <w:rFonts w:ascii="Tahoma" w:hAnsi="Tahoma"/>
          <w:color w:val="0E1115"/>
          <w:sz w:val="24"/>
        </w:rPr>
        <w:t>. </w:t>
      </w:r>
      <w:r>
        <w:rPr>
          <w:color w:val="0E1115"/>
          <w:sz w:val="24"/>
        </w:rPr>
        <w:t>Успех этого маленького шага укрепляет веру в большую мечту</w:t>
      </w:r>
      <w:r>
        <w:rPr>
          <w:rFonts w:ascii="Tahoma" w:hAnsi="Tahoma"/>
          <w:color w:val="0E1115"/>
          <w:sz w:val="24"/>
        </w:rPr>
        <w:t>.</w:t>
      </w:r>
    </w:p>
    <w:p>
      <w:pPr>
        <w:spacing w:before="244"/>
        <w:ind w:left="305" w:right="0" w:firstLine="0"/>
        <w:jc w:val="left"/>
        <w:rPr>
          <w:b/>
          <w:sz w:val="24"/>
        </w:rPr>
      </w:pPr>
      <w:r>
        <w:rPr>
          <w:b/>
          <w:color w:val="0E1115"/>
          <w:spacing w:val="-4"/>
          <w:sz w:val="24"/>
        </w:rPr>
        <w:t>Ш</w:t>
      </w:r>
      <w:r>
        <w:rPr>
          <w:b/>
          <w:color w:val="0E1115"/>
          <w:spacing w:val="-4"/>
          <w:sz w:val="23"/>
        </w:rPr>
        <w:t>а</w:t>
      </w:r>
      <w:r>
        <w:rPr>
          <w:b/>
          <w:color w:val="0E1115"/>
          <w:spacing w:val="-4"/>
          <w:sz w:val="24"/>
        </w:rPr>
        <w:t>г</w:t>
      </w:r>
      <w:r>
        <w:rPr>
          <w:b/>
          <w:color w:val="0E1115"/>
          <w:spacing w:val="-12"/>
          <w:sz w:val="24"/>
        </w:rPr>
        <w:t> </w:t>
      </w:r>
      <w:r>
        <w:rPr>
          <w:rFonts w:ascii="Tahoma" w:hAnsi="Tahoma"/>
          <w:b/>
          <w:color w:val="0E1115"/>
          <w:spacing w:val="-4"/>
          <w:sz w:val="24"/>
        </w:rPr>
        <w:t>3:</w:t>
      </w:r>
      <w:r>
        <w:rPr>
          <w:rFonts w:ascii="Tahoma" w:hAnsi="Tahoma"/>
          <w:b/>
          <w:color w:val="0E1115"/>
          <w:spacing w:val="-13"/>
          <w:sz w:val="24"/>
        </w:rPr>
        <w:t> </w:t>
      </w:r>
      <w:r>
        <w:rPr>
          <w:b/>
          <w:color w:val="0E1115"/>
          <w:spacing w:val="-4"/>
          <w:sz w:val="23"/>
        </w:rPr>
        <w:t>Р</w:t>
      </w:r>
      <w:r>
        <w:rPr>
          <w:b/>
          <w:color w:val="0E1115"/>
          <w:spacing w:val="-4"/>
          <w:sz w:val="24"/>
        </w:rPr>
        <w:t>ит</w:t>
      </w:r>
      <w:r>
        <w:rPr>
          <w:b/>
          <w:color w:val="0E1115"/>
          <w:spacing w:val="-4"/>
          <w:sz w:val="23"/>
        </w:rPr>
        <w:t>уа</w:t>
      </w:r>
      <w:r>
        <w:rPr>
          <w:b/>
          <w:color w:val="0E1115"/>
          <w:spacing w:val="-4"/>
          <w:sz w:val="24"/>
        </w:rPr>
        <w:t>лы</w:t>
      </w:r>
      <w:r>
        <w:rPr>
          <w:b/>
          <w:color w:val="0E1115"/>
          <w:spacing w:val="-11"/>
          <w:sz w:val="24"/>
        </w:rPr>
        <w:t> </w:t>
      </w:r>
      <w:r>
        <w:rPr>
          <w:b/>
          <w:color w:val="0E1115"/>
          <w:spacing w:val="-4"/>
          <w:sz w:val="24"/>
        </w:rPr>
        <w:t>и</w:t>
      </w:r>
      <w:r>
        <w:rPr>
          <w:b/>
          <w:color w:val="0E1115"/>
          <w:spacing w:val="-11"/>
          <w:sz w:val="24"/>
        </w:rPr>
        <w:t> </w:t>
      </w:r>
      <w:r>
        <w:rPr>
          <w:b/>
          <w:color w:val="0E1115"/>
          <w:spacing w:val="-4"/>
          <w:sz w:val="23"/>
        </w:rPr>
        <w:t>Пра</w:t>
      </w:r>
      <w:r>
        <w:rPr>
          <w:b/>
          <w:color w:val="0E1115"/>
          <w:spacing w:val="-4"/>
          <w:sz w:val="24"/>
        </w:rPr>
        <w:t>здники</w:t>
      </w:r>
      <w:r>
        <w:rPr>
          <w:b/>
          <w:color w:val="0E1115"/>
          <w:spacing w:val="-11"/>
          <w:sz w:val="24"/>
        </w:rPr>
        <w:t> </w:t>
      </w:r>
      <w:r>
        <w:rPr>
          <w:b/>
          <w:color w:val="0E1115"/>
          <w:spacing w:val="-4"/>
          <w:sz w:val="23"/>
        </w:rPr>
        <w:t>Пр</w:t>
      </w:r>
      <w:r>
        <w:rPr>
          <w:b/>
          <w:color w:val="0E1115"/>
          <w:spacing w:val="-4"/>
          <w:sz w:val="24"/>
        </w:rPr>
        <w:t>изн</w:t>
      </w:r>
      <w:r>
        <w:rPr>
          <w:b/>
          <w:color w:val="0E1115"/>
          <w:spacing w:val="-4"/>
          <w:sz w:val="23"/>
        </w:rPr>
        <w:t>а</w:t>
      </w:r>
      <w:r>
        <w:rPr>
          <w:b/>
          <w:color w:val="0E1115"/>
          <w:spacing w:val="-4"/>
          <w:sz w:val="24"/>
        </w:rPr>
        <w:t>ния</w:t>
      </w:r>
    </w:p>
    <w:p>
      <w:pPr>
        <w:pStyle w:val="BodyText"/>
        <w:spacing w:before="92"/>
        <w:rPr>
          <w:b/>
        </w:rPr>
      </w:pPr>
    </w:p>
    <w:p>
      <w:pPr>
        <w:pStyle w:val="ListParagraph"/>
        <w:numPr>
          <w:ilvl w:val="0"/>
          <w:numId w:val="42"/>
        </w:numPr>
        <w:tabs>
          <w:tab w:pos="575" w:val="left" w:leader="none"/>
        </w:tabs>
        <w:spacing w:line="240" w:lineRule="auto" w:before="1" w:after="0"/>
        <w:ind w:left="575" w:right="0" w:hanging="255"/>
        <w:jc w:val="left"/>
        <w:rPr>
          <w:rFonts w:ascii="Tahoma" w:hAnsi="Tahoma"/>
          <w:sz w:val="24"/>
        </w:rPr>
      </w:pPr>
      <w:r>
        <w:rPr>
          <w:color w:val="0E1115"/>
          <w:sz w:val="24"/>
        </w:rPr>
        <w:t>Регулярно</w:t>
      </w:r>
      <w:r>
        <w:rPr>
          <w:color w:val="0E1115"/>
          <w:spacing w:val="13"/>
          <w:sz w:val="24"/>
        </w:rPr>
        <w:t> </w:t>
      </w:r>
      <w:r>
        <w:rPr>
          <w:rFonts w:ascii="Tahoma" w:hAnsi="Tahoma"/>
          <w:color w:val="0E1115"/>
          <w:sz w:val="24"/>
        </w:rPr>
        <w:t>(</w:t>
      </w:r>
      <w:r>
        <w:rPr>
          <w:color w:val="0E1115"/>
          <w:sz w:val="24"/>
        </w:rPr>
        <w:t>раз</w:t>
      </w:r>
      <w:r>
        <w:rPr>
          <w:color w:val="0E1115"/>
          <w:spacing w:val="12"/>
          <w:sz w:val="24"/>
        </w:rPr>
        <w:t> </w:t>
      </w:r>
      <w:r>
        <w:rPr>
          <w:color w:val="0E1115"/>
          <w:sz w:val="24"/>
        </w:rPr>
        <w:t>в</w:t>
      </w:r>
      <w:r>
        <w:rPr>
          <w:color w:val="0E1115"/>
          <w:spacing w:val="13"/>
          <w:sz w:val="24"/>
        </w:rPr>
        <w:t> </w:t>
      </w:r>
      <w:r>
        <w:rPr>
          <w:color w:val="0E1115"/>
          <w:sz w:val="24"/>
        </w:rPr>
        <w:t>месяц</w:t>
      </w:r>
      <w:r>
        <w:rPr>
          <w:rFonts w:ascii="Tahoma" w:hAnsi="Tahoma"/>
          <w:color w:val="0E1115"/>
          <w:sz w:val="24"/>
        </w:rPr>
        <w:t>/</w:t>
      </w:r>
      <w:r>
        <w:rPr>
          <w:color w:val="0E1115"/>
          <w:sz w:val="24"/>
        </w:rPr>
        <w:t>квартал</w:t>
      </w:r>
      <w:r>
        <w:rPr>
          <w:rFonts w:ascii="Tahoma" w:hAnsi="Tahoma"/>
          <w:color w:val="0E1115"/>
          <w:sz w:val="24"/>
        </w:rPr>
        <w:t>)</w:t>
      </w:r>
      <w:r>
        <w:rPr>
          <w:rFonts w:ascii="Tahoma" w:hAnsi="Tahoma"/>
          <w:color w:val="0E1115"/>
          <w:spacing w:val="6"/>
          <w:sz w:val="24"/>
        </w:rPr>
        <w:t> </w:t>
      </w:r>
      <w:r>
        <w:rPr>
          <w:color w:val="0E1115"/>
          <w:sz w:val="24"/>
        </w:rPr>
        <w:t>проводить</w:t>
      </w:r>
      <w:r>
        <w:rPr>
          <w:color w:val="0E1115"/>
          <w:spacing w:val="13"/>
          <w:sz w:val="24"/>
        </w:rPr>
        <w:t> </w:t>
      </w:r>
      <w:r>
        <w:rPr>
          <w:color w:val="0E1115"/>
          <w:sz w:val="24"/>
        </w:rPr>
        <w:t>общие</w:t>
      </w:r>
      <w:r>
        <w:rPr>
          <w:color w:val="0E1115"/>
          <w:spacing w:val="13"/>
          <w:sz w:val="24"/>
        </w:rPr>
        <w:t> </w:t>
      </w:r>
      <w:r>
        <w:rPr>
          <w:color w:val="0E1115"/>
          <w:sz w:val="24"/>
        </w:rPr>
        <w:t>собрания</w:t>
      </w:r>
      <w:r>
        <w:rPr>
          <w:rFonts w:ascii="Tahoma" w:hAnsi="Tahoma"/>
          <w:color w:val="0E1115"/>
          <w:sz w:val="24"/>
        </w:rPr>
        <w:t>-</w:t>
      </w:r>
      <w:r>
        <w:rPr>
          <w:color w:val="0E1115"/>
          <w:spacing w:val="-2"/>
          <w:sz w:val="24"/>
        </w:rPr>
        <w:t>праздники</w:t>
      </w:r>
      <w:r>
        <w:rPr>
          <w:rFonts w:ascii="Tahoma" w:hAnsi="Tahoma"/>
          <w:color w:val="0E1115"/>
          <w:spacing w:val="-2"/>
          <w:sz w:val="24"/>
        </w:rPr>
        <w:t>.</w:t>
      </w:r>
    </w:p>
    <w:p>
      <w:pPr>
        <w:pStyle w:val="ListParagraph"/>
        <w:numPr>
          <w:ilvl w:val="0"/>
          <w:numId w:val="42"/>
        </w:numPr>
        <w:tabs>
          <w:tab w:pos="575" w:val="left" w:leader="none"/>
        </w:tabs>
        <w:spacing w:line="345" w:lineRule="auto" w:before="219" w:after="0"/>
        <w:ind w:left="575" w:right="363" w:hanging="255"/>
        <w:jc w:val="left"/>
        <w:rPr>
          <w:rFonts w:ascii="Tahoma" w:hAnsi="Tahoma"/>
          <w:sz w:val="24"/>
        </w:rPr>
      </w:pPr>
      <w:r>
        <w:rPr>
          <w:b/>
          <w:color w:val="0E1115"/>
          <w:sz w:val="23"/>
        </w:rPr>
        <w:t>К</w:t>
      </w:r>
      <w:r>
        <w:rPr>
          <w:b/>
          <w:color w:val="0E1115"/>
          <w:sz w:val="24"/>
        </w:rPr>
        <w:t>люч</w:t>
      </w:r>
      <w:r>
        <w:rPr>
          <w:b/>
          <w:color w:val="0E1115"/>
          <w:sz w:val="23"/>
        </w:rPr>
        <w:t>е</w:t>
      </w:r>
      <w:r>
        <w:rPr>
          <w:b/>
          <w:color w:val="0E1115"/>
          <w:sz w:val="24"/>
        </w:rPr>
        <w:t>в</w:t>
      </w:r>
      <w:r>
        <w:rPr>
          <w:b/>
          <w:color w:val="0E1115"/>
          <w:sz w:val="23"/>
        </w:rPr>
        <w:t>ой </w:t>
      </w:r>
      <w:r>
        <w:rPr>
          <w:b/>
          <w:color w:val="0E1115"/>
          <w:sz w:val="24"/>
        </w:rPr>
        <w:t>эл</w:t>
      </w:r>
      <w:r>
        <w:rPr>
          <w:b/>
          <w:color w:val="0E1115"/>
          <w:sz w:val="23"/>
        </w:rPr>
        <w:t>е</w:t>
      </w:r>
      <w:r>
        <w:rPr>
          <w:b/>
          <w:color w:val="0E1115"/>
          <w:sz w:val="24"/>
        </w:rPr>
        <w:t>м</w:t>
      </w:r>
      <w:r>
        <w:rPr>
          <w:b/>
          <w:color w:val="0E1115"/>
          <w:sz w:val="23"/>
        </w:rPr>
        <w:t>е</w:t>
      </w:r>
      <w:r>
        <w:rPr>
          <w:b/>
          <w:color w:val="0E1115"/>
          <w:sz w:val="24"/>
        </w:rPr>
        <w:t>нт</w:t>
      </w:r>
      <w:r>
        <w:rPr>
          <w:rFonts w:ascii="Tahoma" w:hAnsi="Tahoma"/>
          <w:b/>
          <w:color w:val="0E1115"/>
          <w:sz w:val="24"/>
        </w:rPr>
        <w:t>: </w:t>
      </w:r>
      <w:r>
        <w:rPr>
          <w:color w:val="0E1115"/>
          <w:sz w:val="24"/>
        </w:rPr>
        <w:t>Публичное признание и благодарность тем</w:t>
      </w:r>
      <w:r>
        <w:rPr>
          <w:rFonts w:ascii="Tahoma" w:hAnsi="Tahoma"/>
          <w:color w:val="0E1115"/>
          <w:sz w:val="24"/>
        </w:rPr>
        <w:t>, </w:t>
      </w:r>
      <w:r>
        <w:rPr>
          <w:color w:val="0E1115"/>
          <w:sz w:val="24"/>
        </w:rPr>
        <w:t>кто сделал </w:t>
      </w:r>
      <w:r>
        <w:rPr>
          <w:color w:val="0E1115"/>
          <w:w w:val="105"/>
          <w:sz w:val="24"/>
        </w:rPr>
        <w:t>значимый</w:t>
      </w:r>
      <w:r>
        <w:rPr>
          <w:color w:val="0E1115"/>
          <w:spacing w:val="-6"/>
          <w:w w:val="105"/>
          <w:sz w:val="24"/>
        </w:rPr>
        <w:t> </w:t>
      </w:r>
      <w:r>
        <w:rPr>
          <w:rFonts w:ascii="Tahoma" w:hAnsi="Tahoma"/>
          <w:color w:val="0E1115"/>
          <w:w w:val="105"/>
          <w:sz w:val="24"/>
        </w:rPr>
        <w:t>«</w:t>
      </w:r>
      <w:r>
        <w:rPr>
          <w:color w:val="0E1115"/>
          <w:w w:val="105"/>
          <w:sz w:val="24"/>
        </w:rPr>
        <w:t>дар</w:t>
      </w:r>
      <w:r>
        <w:rPr>
          <w:rFonts w:ascii="Tahoma" w:hAnsi="Tahoma"/>
          <w:color w:val="0E1115"/>
          <w:w w:val="105"/>
          <w:sz w:val="24"/>
        </w:rPr>
        <w:t>»</w:t>
      </w:r>
      <w:r>
        <w:rPr>
          <w:rFonts w:ascii="Tahoma" w:hAnsi="Tahoma"/>
          <w:color w:val="0E1115"/>
          <w:spacing w:val="-14"/>
          <w:w w:val="105"/>
          <w:sz w:val="24"/>
        </w:rPr>
        <w:t> </w:t>
      </w:r>
      <w:r>
        <w:rPr>
          <w:color w:val="0E1115"/>
          <w:w w:val="105"/>
          <w:sz w:val="24"/>
        </w:rPr>
        <w:t>сообществу</w:t>
      </w:r>
      <w:r>
        <w:rPr>
          <w:rFonts w:ascii="Tahoma" w:hAnsi="Tahoma"/>
          <w:color w:val="0E1115"/>
          <w:w w:val="105"/>
          <w:sz w:val="24"/>
        </w:rPr>
        <w:t>.</w:t>
      </w:r>
      <w:r>
        <w:rPr>
          <w:rFonts w:ascii="Tahoma" w:hAnsi="Tahoma"/>
          <w:color w:val="0E1115"/>
          <w:spacing w:val="-14"/>
          <w:w w:val="105"/>
          <w:sz w:val="24"/>
        </w:rPr>
        <w:t> </w:t>
      </w:r>
      <w:r>
        <w:rPr>
          <w:color w:val="0E1115"/>
          <w:w w:val="105"/>
          <w:sz w:val="24"/>
        </w:rPr>
        <w:t>Не</w:t>
      </w:r>
      <w:r>
        <w:rPr>
          <w:color w:val="0E1115"/>
          <w:spacing w:val="-6"/>
          <w:w w:val="105"/>
          <w:sz w:val="24"/>
        </w:rPr>
        <w:t> </w:t>
      </w:r>
      <w:r>
        <w:rPr>
          <w:color w:val="0E1115"/>
          <w:w w:val="105"/>
          <w:sz w:val="24"/>
        </w:rPr>
        <w:t>вручать</w:t>
      </w:r>
      <w:r>
        <w:rPr>
          <w:color w:val="0E1115"/>
          <w:spacing w:val="-6"/>
          <w:w w:val="105"/>
          <w:sz w:val="24"/>
        </w:rPr>
        <w:t> </w:t>
      </w:r>
      <w:r>
        <w:rPr>
          <w:color w:val="0E1115"/>
          <w:w w:val="105"/>
          <w:sz w:val="24"/>
        </w:rPr>
        <w:t>грамоты</w:t>
      </w:r>
      <w:r>
        <w:rPr>
          <w:rFonts w:ascii="Tahoma" w:hAnsi="Tahoma"/>
          <w:color w:val="0E1115"/>
          <w:w w:val="105"/>
          <w:sz w:val="24"/>
        </w:rPr>
        <w:t>,</w:t>
      </w:r>
      <w:r>
        <w:rPr>
          <w:rFonts w:ascii="Tahoma" w:hAnsi="Tahoma"/>
          <w:color w:val="0E1115"/>
          <w:spacing w:val="-14"/>
          <w:w w:val="105"/>
          <w:sz w:val="24"/>
        </w:rPr>
        <w:t> </w:t>
      </w:r>
      <w:r>
        <w:rPr>
          <w:color w:val="0E1115"/>
          <w:w w:val="105"/>
          <w:sz w:val="24"/>
        </w:rPr>
        <w:t>а</w:t>
      </w:r>
      <w:r>
        <w:rPr>
          <w:color w:val="0E1115"/>
          <w:spacing w:val="-6"/>
          <w:w w:val="105"/>
          <w:sz w:val="24"/>
        </w:rPr>
        <w:t> </w:t>
      </w:r>
      <w:r>
        <w:rPr>
          <w:color w:val="0E1115"/>
          <w:w w:val="105"/>
          <w:sz w:val="24"/>
        </w:rPr>
        <w:t>дарить</w:t>
      </w:r>
      <w:r>
        <w:rPr>
          <w:color w:val="0E1115"/>
          <w:spacing w:val="-6"/>
          <w:w w:val="105"/>
          <w:sz w:val="24"/>
        </w:rPr>
        <w:t> </w:t>
      </w:r>
      <w:r>
        <w:rPr>
          <w:color w:val="0E1115"/>
          <w:w w:val="105"/>
          <w:sz w:val="24"/>
        </w:rPr>
        <w:t>что</w:t>
      </w:r>
      <w:r>
        <w:rPr>
          <w:rFonts w:ascii="Tahoma" w:hAnsi="Tahoma"/>
          <w:color w:val="0E1115"/>
          <w:w w:val="105"/>
          <w:sz w:val="24"/>
        </w:rPr>
        <w:t>-</w:t>
      </w:r>
      <w:r>
        <w:rPr>
          <w:color w:val="0E1115"/>
          <w:w w:val="105"/>
          <w:sz w:val="24"/>
        </w:rPr>
        <w:t>то </w:t>
      </w:r>
      <w:r>
        <w:rPr>
          <w:color w:val="0E1115"/>
          <w:spacing w:val="-2"/>
          <w:w w:val="105"/>
          <w:sz w:val="24"/>
        </w:rPr>
        <w:t>символическое</w:t>
      </w:r>
      <w:r>
        <w:rPr>
          <w:color w:val="0E1115"/>
          <w:spacing w:val="-16"/>
          <w:w w:val="105"/>
          <w:sz w:val="24"/>
        </w:rPr>
        <w:t> </w:t>
      </w:r>
      <w:r>
        <w:rPr>
          <w:color w:val="0E1115"/>
          <w:spacing w:val="-2"/>
          <w:w w:val="105"/>
          <w:sz w:val="24"/>
        </w:rPr>
        <w:t>и</w:t>
      </w:r>
      <w:r>
        <w:rPr>
          <w:color w:val="0E1115"/>
          <w:spacing w:val="-15"/>
          <w:w w:val="105"/>
          <w:sz w:val="24"/>
        </w:rPr>
        <w:t> </w:t>
      </w:r>
      <w:r>
        <w:rPr>
          <w:color w:val="0E1115"/>
          <w:spacing w:val="-2"/>
          <w:w w:val="105"/>
          <w:sz w:val="24"/>
        </w:rPr>
        <w:t>ценное</w:t>
      </w:r>
      <w:r>
        <w:rPr>
          <w:color w:val="0E1115"/>
          <w:spacing w:val="-13"/>
          <w:w w:val="105"/>
          <w:sz w:val="24"/>
        </w:rPr>
        <w:t> </w:t>
      </w:r>
      <w:r>
        <w:rPr>
          <w:color w:val="0E1115"/>
          <w:spacing w:val="-2"/>
          <w:w w:val="105"/>
          <w:sz w:val="24"/>
        </w:rPr>
        <w:t>в</w:t>
      </w:r>
      <w:r>
        <w:rPr>
          <w:color w:val="0E1115"/>
          <w:spacing w:val="-13"/>
          <w:w w:val="105"/>
          <w:sz w:val="24"/>
        </w:rPr>
        <w:t> </w:t>
      </w:r>
      <w:r>
        <w:rPr>
          <w:color w:val="0E1115"/>
          <w:spacing w:val="-2"/>
          <w:w w:val="105"/>
          <w:sz w:val="24"/>
        </w:rPr>
        <w:t>этой</w:t>
      </w:r>
      <w:r>
        <w:rPr>
          <w:color w:val="0E1115"/>
          <w:spacing w:val="-13"/>
          <w:w w:val="105"/>
          <w:sz w:val="24"/>
        </w:rPr>
        <w:t> </w:t>
      </w:r>
      <w:r>
        <w:rPr>
          <w:color w:val="0E1115"/>
          <w:spacing w:val="-2"/>
          <w:w w:val="105"/>
          <w:sz w:val="24"/>
        </w:rPr>
        <w:t>системе</w:t>
      </w:r>
      <w:r>
        <w:rPr>
          <w:color w:val="0E1115"/>
          <w:spacing w:val="-13"/>
          <w:w w:val="105"/>
          <w:sz w:val="24"/>
        </w:rPr>
        <w:t> </w:t>
      </w:r>
      <w:r>
        <w:rPr>
          <w:rFonts w:ascii="Tahoma" w:hAnsi="Tahoma"/>
          <w:color w:val="0E1115"/>
          <w:spacing w:val="-2"/>
          <w:w w:val="105"/>
          <w:sz w:val="24"/>
        </w:rPr>
        <w:t>—</w:t>
      </w:r>
      <w:r>
        <w:rPr>
          <w:rFonts w:ascii="Tahoma" w:hAnsi="Tahoma"/>
          <w:color w:val="0E1115"/>
          <w:spacing w:val="-18"/>
          <w:w w:val="105"/>
          <w:sz w:val="24"/>
        </w:rPr>
        <w:t> </w:t>
      </w:r>
      <w:r>
        <w:rPr>
          <w:color w:val="0E1115"/>
          <w:spacing w:val="-2"/>
          <w:w w:val="105"/>
          <w:sz w:val="24"/>
        </w:rPr>
        <w:t>возможно</w:t>
      </w:r>
      <w:r>
        <w:rPr>
          <w:rFonts w:ascii="Tahoma" w:hAnsi="Tahoma"/>
          <w:color w:val="0E1115"/>
          <w:spacing w:val="-2"/>
          <w:w w:val="105"/>
          <w:sz w:val="24"/>
        </w:rPr>
        <w:t>,</w:t>
      </w:r>
      <w:r>
        <w:rPr>
          <w:rFonts w:ascii="Tahoma" w:hAnsi="Tahoma"/>
          <w:color w:val="0E1115"/>
          <w:spacing w:val="-18"/>
          <w:w w:val="105"/>
          <w:sz w:val="24"/>
        </w:rPr>
        <w:t> </w:t>
      </w:r>
      <w:r>
        <w:rPr>
          <w:color w:val="0E1115"/>
          <w:spacing w:val="-2"/>
          <w:w w:val="105"/>
          <w:sz w:val="24"/>
        </w:rPr>
        <w:t>рукотворный</w:t>
      </w:r>
      <w:r>
        <w:rPr>
          <w:color w:val="0E1115"/>
          <w:spacing w:val="-12"/>
          <w:w w:val="105"/>
          <w:sz w:val="24"/>
        </w:rPr>
        <w:t> </w:t>
      </w:r>
      <w:r>
        <w:rPr>
          <w:color w:val="0E1115"/>
          <w:spacing w:val="-2"/>
          <w:w w:val="105"/>
          <w:sz w:val="24"/>
        </w:rPr>
        <w:t>артефакт</w:t>
      </w:r>
      <w:r>
        <w:rPr>
          <w:rFonts w:ascii="Tahoma" w:hAnsi="Tahoma"/>
          <w:color w:val="0E1115"/>
          <w:spacing w:val="-2"/>
          <w:w w:val="105"/>
          <w:sz w:val="24"/>
        </w:rPr>
        <w:t>, </w:t>
      </w:r>
      <w:r>
        <w:rPr>
          <w:color w:val="0E1115"/>
          <w:w w:val="105"/>
          <w:sz w:val="24"/>
        </w:rPr>
        <w:t>созданный всеми</w:t>
      </w:r>
      <w:r>
        <w:rPr>
          <w:rFonts w:ascii="Tahoma" w:hAnsi="Tahoma"/>
          <w:color w:val="0E1115"/>
          <w:w w:val="105"/>
          <w:sz w:val="24"/>
        </w:rPr>
        <w:t>,</w:t>
      </w:r>
      <w:r>
        <w:rPr>
          <w:rFonts w:ascii="Tahoma" w:hAnsi="Tahoma"/>
          <w:color w:val="0E1115"/>
          <w:spacing w:val="-8"/>
          <w:w w:val="105"/>
          <w:sz w:val="24"/>
        </w:rPr>
        <w:t> </w:t>
      </w:r>
      <w:r>
        <w:rPr>
          <w:color w:val="0E1115"/>
          <w:w w:val="105"/>
          <w:sz w:val="24"/>
        </w:rPr>
        <w:t>или право первым выбрать что</w:t>
      </w:r>
      <w:r>
        <w:rPr>
          <w:rFonts w:ascii="Tahoma" w:hAnsi="Tahoma"/>
          <w:color w:val="0E1115"/>
          <w:w w:val="105"/>
          <w:sz w:val="24"/>
        </w:rPr>
        <w:t>-</w:t>
      </w:r>
      <w:r>
        <w:rPr>
          <w:color w:val="0E1115"/>
          <w:w w:val="105"/>
          <w:sz w:val="24"/>
        </w:rPr>
        <w:t>то из общих запасов</w:t>
      </w:r>
      <w:r>
        <w:rPr>
          <w:rFonts w:ascii="Tahoma" w:hAnsi="Tahoma"/>
          <w:color w:val="0E1115"/>
          <w:w w:val="105"/>
          <w:sz w:val="24"/>
        </w:rPr>
        <w:t>.</w:t>
      </w:r>
    </w:p>
    <w:p>
      <w:pPr>
        <w:pStyle w:val="ListParagraph"/>
        <w:numPr>
          <w:ilvl w:val="0"/>
          <w:numId w:val="42"/>
        </w:numPr>
        <w:tabs>
          <w:tab w:pos="575" w:val="left" w:leader="none"/>
        </w:tabs>
        <w:spacing w:line="345" w:lineRule="auto" w:before="96" w:after="0"/>
        <w:ind w:left="575" w:right="642" w:hanging="255"/>
        <w:jc w:val="left"/>
        <w:rPr>
          <w:rFonts w:ascii="Tahoma" w:hAnsi="Tahoma"/>
          <w:sz w:val="24"/>
        </w:rPr>
      </w:pPr>
      <w:r>
        <w:rPr>
          <w:color w:val="0E1115"/>
          <w:sz w:val="24"/>
        </w:rPr>
        <w:t>Это </w:t>
      </w:r>
      <w:r>
        <w:rPr>
          <w:b/>
          <w:color w:val="0E1115"/>
          <w:sz w:val="24"/>
        </w:rPr>
        <w:t>м</w:t>
      </w:r>
      <w:r>
        <w:rPr>
          <w:b/>
          <w:color w:val="0E1115"/>
          <w:sz w:val="23"/>
        </w:rPr>
        <w:t>а</w:t>
      </w:r>
      <w:r>
        <w:rPr>
          <w:b/>
          <w:color w:val="0E1115"/>
          <w:sz w:val="24"/>
        </w:rPr>
        <w:t>т</w:t>
      </w:r>
      <w:r>
        <w:rPr>
          <w:b/>
          <w:color w:val="0E1115"/>
          <w:sz w:val="23"/>
        </w:rPr>
        <w:t>ер</w:t>
      </w:r>
      <w:r>
        <w:rPr>
          <w:b/>
          <w:color w:val="0E1115"/>
          <w:sz w:val="24"/>
        </w:rPr>
        <w:t>и</w:t>
      </w:r>
      <w:r>
        <w:rPr>
          <w:b/>
          <w:color w:val="0E1115"/>
          <w:sz w:val="23"/>
        </w:rPr>
        <w:t>а</w:t>
      </w:r>
      <w:r>
        <w:rPr>
          <w:b/>
          <w:color w:val="0E1115"/>
          <w:sz w:val="24"/>
        </w:rPr>
        <w:t>лиз</w:t>
      </w:r>
      <w:r>
        <w:rPr>
          <w:b/>
          <w:color w:val="0E1115"/>
          <w:sz w:val="23"/>
        </w:rPr>
        <w:t>уе</w:t>
      </w:r>
      <w:r>
        <w:rPr>
          <w:b/>
          <w:color w:val="0E1115"/>
          <w:sz w:val="24"/>
        </w:rPr>
        <w:t>т</w:t>
      </w:r>
      <w:r>
        <w:rPr>
          <w:b/>
          <w:color w:val="0E1115"/>
          <w:spacing w:val="-5"/>
          <w:sz w:val="24"/>
        </w:rPr>
        <w:t> </w:t>
      </w:r>
      <w:r>
        <w:rPr>
          <w:b/>
          <w:color w:val="0E1115"/>
          <w:sz w:val="23"/>
        </w:rPr>
        <w:t>ре</w:t>
      </w:r>
      <w:r>
        <w:rPr>
          <w:b/>
          <w:color w:val="0E1115"/>
          <w:sz w:val="24"/>
        </w:rPr>
        <w:t>п</w:t>
      </w:r>
      <w:r>
        <w:rPr>
          <w:b/>
          <w:color w:val="0E1115"/>
          <w:sz w:val="23"/>
        </w:rPr>
        <w:t>у</w:t>
      </w:r>
      <w:r>
        <w:rPr>
          <w:b/>
          <w:color w:val="0E1115"/>
          <w:sz w:val="24"/>
        </w:rPr>
        <w:t>т</w:t>
      </w:r>
      <w:r>
        <w:rPr>
          <w:b/>
          <w:color w:val="0E1115"/>
          <w:sz w:val="23"/>
        </w:rPr>
        <w:t>а</w:t>
      </w:r>
      <w:r>
        <w:rPr>
          <w:b/>
          <w:color w:val="0E1115"/>
          <w:sz w:val="24"/>
        </w:rPr>
        <w:t>цию </w:t>
      </w:r>
      <w:r>
        <w:rPr>
          <w:color w:val="0E1115"/>
          <w:sz w:val="24"/>
        </w:rPr>
        <w:t>и показывает</w:t>
      </w:r>
      <w:r>
        <w:rPr>
          <w:rFonts w:ascii="Tahoma" w:hAnsi="Tahoma"/>
          <w:color w:val="0E1115"/>
          <w:sz w:val="24"/>
        </w:rPr>
        <w:t>,</w:t>
      </w:r>
      <w:r>
        <w:rPr>
          <w:rFonts w:ascii="Tahoma" w:hAnsi="Tahoma"/>
          <w:color w:val="0E1115"/>
          <w:spacing w:val="-5"/>
          <w:sz w:val="24"/>
        </w:rPr>
        <w:t> </w:t>
      </w:r>
      <w:r>
        <w:rPr>
          <w:color w:val="0E1115"/>
          <w:sz w:val="24"/>
        </w:rPr>
        <w:t>что истинная </w:t>
      </w:r>
      <w:r>
        <w:rPr>
          <w:rFonts w:ascii="Tahoma" w:hAnsi="Tahoma"/>
          <w:color w:val="0E1115"/>
          <w:sz w:val="24"/>
        </w:rPr>
        <w:t>«</w:t>
      </w:r>
      <w:r>
        <w:rPr>
          <w:color w:val="0E1115"/>
          <w:sz w:val="24"/>
        </w:rPr>
        <w:t>валюта</w:t>
      </w:r>
      <w:r>
        <w:rPr>
          <w:rFonts w:ascii="Tahoma" w:hAnsi="Tahoma"/>
          <w:color w:val="0E1115"/>
          <w:sz w:val="24"/>
        </w:rPr>
        <w:t>»</w:t>
      </w:r>
      <w:r>
        <w:rPr>
          <w:rFonts w:ascii="Tahoma" w:hAnsi="Tahoma"/>
          <w:color w:val="0E1115"/>
          <w:spacing w:val="-5"/>
          <w:sz w:val="24"/>
        </w:rPr>
        <w:t> </w:t>
      </w:r>
      <w:r>
        <w:rPr>
          <w:rFonts w:ascii="Tahoma" w:hAnsi="Tahoma"/>
          <w:color w:val="0E1115"/>
          <w:sz w:val="24"/>
        </w:rPr>
        <w:t>—</w:t>
      </w:r>
      <w:r>
        <w:rPr>
          <w:rFonts w:ascii="Tahoma" w:hAnsi="Tahoma"/>
          <w:color w:val="0E1115"/>
          <w:spacing w:val="-5"/>
          <w:sz w:val="24"/>
        </w:rPr>
        <w:t> </w:t>
      </w:r>
      <w:r>
        <w:rPr>
          <w:color w:val="0E1115"/>
          <w:sz w:val="24"/>
        </w:rPr>
        <w:t>это уважение и благодарность</w:t>
      </w:r>
      <w:r>
        <w:rPr>
          <w:rFonts w:ascii="Tahoma" w:hAnsi="Tahoma"/>
          <w:color w:val="0E1115"/>
          <w:sz w:val="24"/>
        </w:rPr>
        <w:t>.</w:t>
      </w:r>
    </w:p>
    <w:p>
      <w:pPr>
        <w:pStyle w:val="BodyText"/>
        <w:spacing w:before="163"/>
        <w:rPr>
          <w:rFonts w:ascii="Tahoma"/>
        </w:rPr>
      </w:pPr>
    </w:p>
    <w:p>
      <w:pPr>
        <w:spacing w:before="0"/>
        <w:ind w:left="305" w:right="0" w:firstLine="0"/>
        <w:jc w:val="left"/>
        <w:rPr>
          <w:rFonts w:ascii="Tahoma" w:hAnsi="Tahoma"/>
          <w:b/>
          <w:sz w:val="30"/>
        </w:rPr>
      </w:pPr>
      <w:r>
        <w:rPr>
          <w:b/>
          <w:color w:val="0E1115"/>
          <w:spacing w:val="-10"/>
          <w:sz w:val="29"/>
        </w:rPr>
        <w:t>К</w:t>
      </w:r>
      <w:r>
        <w:rPr>
          <w:b/>
          <w:color w:val="0E1115"/>
          <w:spacing w:val="-10"/>
          <w:sz w:val="30"/>
        </w:rPr>
        <w:t>люч</w:t>
      </w:r>
      <w:r>
        <w:rPr>
          <w:b/>
          <w:color w:val="0E1115"/>
          <w:spacing w:val="-10"/>
          <w:sz w:val="29"/>
        </w:rPr>
        <w:t>е</w:t>
      </w:r>
      <w:r>
        <w:rPr>
          <w:b/>
          <w:color w:val="0E1115"/>
          <w:spacing w:val="-10"/>
          <w:sz w:val="30"/>
        </w:rPr>
        <w:t>вы</w:t>
      </w:r>
      <w:r>
        <w:rPr>
          <w:b/>
          <w:color w:val="0E1115"/>
          <w:spacing w:val="-10"/>
          <w:sz w:val="29"/>
        </w:rPr>
        <w:t>е</w:t>
      </w:r>
      <w:r>
        <w:rPr>
          <w:b/>
          <w:color w:val="0E1115"/>
          <w:spacing w:val="-2"/>
          <w:sz w:val="29"/>
        </w:rPr>
        <w:t> </w:t>
      </w:r>
      <w:r>
        <w:rPr>
          <w:b/>
          <w:color w:val="0E1115"/>
          <w:spacing w:val="-10"/>
          <w:sz w:val="30"/>
        </w:rPr>
        <w:t>п</w:t>
      </w:r>
      <w:r>
        <w:rPr>
          <w:b/>
          <w:color w:val="0E1115"/>
          <w:spacing w:val="-10"/>
          <w:sz w:val="29"/>
        </w:rPr>
        <w:t>р</w:t>
      </w:r>
      <w:r>
        <w:rPr>
          <w:b/>
          <w:color w:val="0E1115"/>
          <w:spacing w:val="-10"/>
          <w:sz w:val="30"/>
        </w:rPr>
        <w:t>инципы</w:t>
      </w:r>
      <w:r>
        <w:rPr>
          <w:b/>
          <w:color w:val="0E1115"/>
          <w:spacing w:val="-5"/>
          <w:sz w:val="30"/>
        </w:rPr>
        <w:t> </w:t>
      </w:r>
      <w:r>
        <w:rPr>
          <w:b/>
          <w:color w:val="0E1115"/>
          <w:spacing w:val="-10"/>
          <w:sz w:val="29"/>
        </w:rPr>
        <w:t>ус</w:t>
      </w:r>
      <w:r>
        <w:rPr>
          <w:b/>
          <w:color w:val="0E1115"/>
          <w:spacing w:val="-10"/>
          <w:sz w:val="30"/>
        </w:rPr>
        <w:t>п</w:t>
      </w:r>
      <w:r>
        <w:rPr>
          <w:b/>
          <w:color w:val="0E1115"/>
          <w:spacing w:val="-10"/>
          <w:sz w:val="29"/>
        </w:rPr>
        <w:t>еха</w:t>
      </w:r>
      <w:r>
        <w:rPr>
          <w:rFonts w:ascii="Tahoma" w:hAnsi="Tahoma"/>
          <w:b/>
          <w:color w:val="0E1115"/>
          <w:spacing w:val="-10"/>
          <w:sz w:val="30"/>
        </w:rPr>
        <w:t>:</w:t>
      </w:r>
    </w:p>
    <w:p>
      <w:pPr>
        <w:pStyle w:val="ListParagraph"/>
        <w:numPr>
          <w:ilvl w:val="0"/>
          <w:numId w:val="43"/>
        </w:numPr>
        <w:tabs>
          <w:tab w:pos="575" w:val="left" w:leader="none"/>
        </w:tabs>
        <w:spacing w:line="345" w:lineRule="auto" w:before="357" w:after="0"/>
        <w:ind w:left="575" w:right="203" w:hanging="285"/>
        <w:jc w:val="left"/>
        <w:rPr>
          <w:rFonts w:ascii="Tahoma" w:hAnsi="Tahoma"/>
          <w:sz w:val="24"/>
        </w:rPr>
      </w:pPr>
      <w:r>
        <w:rPr>
          <w:b/>
          <w:color w:val="0E1115"/>
          <w:sz w:val="23"/>
        </w:rPr>
        <w:t>Не</w:t>
      </w:r>
      <w:r>
        <w:rPr>
          <w:b/>
          <w:color w:val="0E1115"/>
          <w:spacing w:val="-4"/>
          <w:sz w:val="23"/>
        </w:rPr>
        <w:t> </w:t>
      </w:r>
      <w:r>
        <w:rPr>
          <w:b/>
          <w:color w:val="0E1115"/>
          <w:sz w:val="24"/>
        </w:rPr>
        <w:t>н</w:t>
      </w:r>
      <w:r>
        <w:rPr>
          <w:b/>
          <w:color w:val="0E1115"/>
          <w:sz w:val="23"/>
        </w:rPr>
        <w:t>а</w:t>
      </w:r>
      <w:r>
        <w:rPr>
          <w:b/>
          <w:color w:val="0E1115"/>
          <w:sz w:val="24"/>
        </w:rPr>
        <w:t>вяз</w:t>
      </w:r>
      <w:r>
        <w:rPr>
          <w:b/>
          <w:color w:val="0E1115"/>
          <w:sz w:val="23"/>
        </w:rPr>
        <w:t>а</w:t>
      </w:r>
      <w:r>
        <w:rPr>
          <w:b/>
          <w:color w:val="0E1115"/>
          <w:sz w:val="24"/>
        </w:rPr>
        <w:t>ть</w:t>
      </w:r>
      <w:r>
        <w:rPr>
          <w:rFonts w:ascii="Tahoma" w:hAnsi="Tahoma"/>
          <w:b/>
          <w:color w:val="0E1115"/>
          <w:sz w:val="24"/>
        </w:rPr>
        <w:t>,</w:t>
      </w:r>
      <w:r>
        <w:rPr>
          <w:rFonts w:ascii="Tahoma" w:hAnsi="Tahoma"/>
          <w:b/>
          <w:color w:val="0E1115"/>
          <w:spacing w:val="-15"/>
          <w:sz w:val="24"/>
        </w:rPr>
        <w:t> </w:t>
      </w:r>
      <w:r>
        <w:rPr>
          <w:b/>
          <w:color w:val="0E1115"/>
          <w:sz w:val="23"/>
        </w:rPr>
        <w:t>а</w:t>
      </w:r>
      <w:r>
        <w:rPr>
          <w:b/>
          <w:color w:val="0E1115"/>
          <w:spacing w:val="-4"/>
          <w:sz w:val="23"/>
        </w:rPr>
        <w:t> </w:t>
      </w:r>
      <w:r>
        <w:rPr>
          <w:b/>
          <w:color w:val="0E1115"/>
          <w:sz w:val="24"/>
        </w:rPr>
        <w:t>выявить</w:t>
      </w:r>
      <w:r>
        <w:rPr>
          <w:rFonts w:ascii="Tahoma" w:hAnsi="Tahoma"/>
          <w:b/>
          <w:color w:val="0E1115"/>
          <w:sz w:val="24"/>
        </w:rPr>
        <w:t>.</w:t>
      </w:r>
      <w:r>
        <w:rPr>
          <w:rFonts w:ascii="Tahoma" w:hAnsi="Tahoma"/>
          <w:b/>
          <w:color w:val="0E1115"/>
          <w:spacing w:val="-3"/>
          <w:sz w:val="24"/>
        </w:rPr>
        <w:t> </w:t>
      </w:r>
      <w:r>
        <w:rPr>
          <w:color w:val="0E1115"/>
          <w:sz w:val="24"/>
        </w:rPr>
        <w:t>Мечта должна родиться внутри сообщества</w:t>
      </w:r>
      <w:r>
        <w:rPr>
          <w:rFonts w:ascii="Tahoma" w:hAnsi="Tahoma"/>
          <w:color w:val="0E1115"/>
          <w:sz w:val="24"/>
        </w:rPr>
        <w:t>,</w:t>
      </w:r>
      <w:r>
        <w:rPr>
          <w:rFonts w:ascii="Tahoma" w:hAnsi="Tahoma"/>
          <w:color w:val="0E1115"/>
          <w:spacing w:val="-8"/>
          <w:sz w:val="24"/>
        </w:rPr>
        <w:t> </w:t>
      </w:r>
      <w:r>
        <w:rPr>
          <w:color w:val="0E1115"/>
          <w:sz w:val="24"/>
        </w:rPr>
        <w:t>а не быть принесенной извне </w:t>
      </w:r>
      <w:r>
        <w:rPr>
          <w:rFonts w:ascii="Tahoma" w:hAnsi="Tahoma"/>
          <w:color w:val="0E1115"/>
          <w:sz w:val="24"/>
        </w:rPr>
        <w:t>«</w:t>
      </w:r>
      <w:r>
        <w:rPr>
          <w:color w:val="0E1115"/>
          <w:sz w:val="24"/>
        </w:rPr>
        <w:t>пророком</w:t>
      </w:r>
      <w:r>
        <w:rPr>
          <w:rFonts w:ascii="Tahoma" w:hAnsi="Tahoma"/>
          <w:color w:val="0E1115"/>
          <w:sz w:val="24"/>
        </w:rPr>
        <w:t>».</w:t>
      </w:r>
    </w:p>
    <w:p>
      <w:pPr>
        <w:pStyle w:val="ListParagraph"/>
        <w:numPr>
          <w:ilvl w:val="0"/>
          <w:numId w:val="43"/>
        </w:numPr>
        <w:tabs>
          <w:tab w:pos="575" w:val="left" w:leader="none"/>
        </w:tabs>
        <w:spacing w:line="345" w:lineRule="auto" w:before="93" w:after="0"/>
        <w:ind w:left="575" w:right="921" w:hanging="285"/>
        <w:jc w:val="left"/>
        <w:rPr>
          <w:rFonts w:ascii="Tahoma" w:hAnsi="Tahoma"/>
          <w:sz w:val="24"/>
        </w:rPr>
      </w:pPr>
      <w:r>
        <w:rPr>
          <w:b/>
          <w:color w:val="0E1115"/>
          <w:sz w:val="24"/>
        </w:rPr>
        <w:t>Ф</w:t>
      </w:r>
      <w:r>
        <w:rPr>
          <w:b/>
          <w:color w:val="0E1115"/>
          <w:sz w:val="23"/>
        </w:rPr>
        <w:t>о</w:t>
      </w:r>
      <w:r>
        <w:rPr>
          <w:b/>
          <w:color w:val="0E1115"/>
          <w:sz w:val="24"/>
        </w:rPr>
        <w:t>к</w:t>
      </w:r>
      <w:r>
        <w:rPr>
          <w:b/>
          <w:color w:val="0E1115"/>
          <w:sz w:val="23"/>
        </w:rPr>
        <w:t>ус</w:t>
      </w:r>
      <w:r>
        <w:rPr>
          <w:b/>
          <w:color w:val="0E1115"/>
          <w:spacing w:val="-4"/>
          <w:sz w:val="23"/>
        </w:rPr>
        <w:t> </w:t>
      </w:r>
      <w:r>
        <w:rPr>
          <w:b/>
          <w:color w:val="0E1115"/>
          <w:sz w:val="24"/>
        </w:rPr>
        <w:t>н</w:t>
      </w:r>
      <w:r>
        <w:rPr>
          <w:b/>
          <w:color w:val="0E1115"/>
          <w:sz w:val="23"/>
        </w:rPr>
        <w:t>а</w:t>
      </w:r>
      <w:r>
        <w:rPr>
          <w:b/>
          <w:color w:val="0E1115"/>
          <w:spacing w:val="-4"/>
          <w:sz w:val="23"/>
        </w:rPr>
        <w:t> </w:t>
      </w:r>
      <w:r>
        <w:rPr>
          <w:rFonts w:ascii="Tahoma" w:hAnsi="Tahoma"/>
          <w:b/>
          <w:color w:val="0E1115"/>
          <w:sz w:val="24"/>
        </w:rPr>
        <w:t>«</w:t>
      </w:r>
      <w:r>
        <w:rPr>
          <w:b/>
          <w:color w:val="0E1115"/>
          <w:sz w:val="23"/>
        </w:rPr>
        <w:t>Ра</w:t>
      </w:r>
      <w:r>
        <w:rPr>
          <w:b/>
          <w:color w:val="0E1115"/>
          <w:sz w:val="24"/>
        </w:rPr>
        <w:t>ди</w:t>
      </w:r>
      <w:r>
        <w:rPr>
          <w:b/>
          <w:color w:val="0E1115"/>
          <w:spacing w:val="-7"/>
          <w:sz w:val="24"/>
        </w:rPr>
        <w:t> </w:t>
      </w:r>
      <w:r>
        <w:rPr>
          <w:b/>
          <w:color w:val="0E1115"/>
          <w:sz w:val="24"/>
        </w:rPr>
        <w:t>к</w:t>
      </w:r>
      <w:r>
        <w:rPr>
          <w:b/>
          <w:color w:val="0E1115"/>
          <w:sz w:val="23"/>
        </w:rPr>
        <w:t>о</w:t>
      </w:r>
      <w:r>
        <w:rPr>
          <w:b/>
          <w:color w:val="0E1115"/>
          <w:sz w:val="24"/>
        </w:rPr>
        <w:t>г</w:t>
      </w:r>
      <w:r>
        <w:rPr>
          <w:b/>
          <w:color w:val="0E1115"/>
          <w:sz w:val="23"/>
        </w:rPr>
        <w:t>о</w:t>
      </w:r>
      <w:r>
        <w:rPr>
          <w:rFonts w:ascii="Tahoma" w:hAnsi="Tahoma"/>
          <w:b/>
          <w:color w:val="0E1115"/>
          <w:sz w:val="24"/>
        </w:rPr>
        <w:t>?».</w:t>
      </w:r>
      <w:r>
        <w:rPr>
          <w:rFonts w:ascii="Tahoma" w:hAnsi="Tahoma"/>
          <w:b/>
          <w:color w:val="0E1115"/>
          <w:spacing w:val="-3"/>
          <w:sz w:val="24"/>
        </w:rPr>
        <w:t> </w:t>
      </w:r>
      <w:r>
        <w:rPr>
          <w:color w:val="0E1115"/>
          <w:sz w:val="24"/>
        </w:rPr>
        <w:t>Самые сильные мотиваторы </w:t>
      </w:r>
      <w:r>
        <w:rPr>
          <w:rFonts w:ascii="Tahoma" w:hAnsi="Tahoma"/>
          <w:color w:val="0E1115"/>
          <w:sz w:val="24"/>
        </w:rPr>
        <w:t>—</w:t>
      </w:r>
      <w:r>
        <w:rPr>
          <w:rFonts w:ascii="Tahoma" w:hAnsi="Tahoma"/>
          <w:color w:val="0E1115"/>
          <w:spacing w:val="-8"/>
          <w:sz w:val="24"/>
        </w:rPr>
        <w:t> </w:t>
      </w:r>
      <w:r>
        <w:rPr>
          <w:color w:val="0E1115"/>
          <w:sz w:val="24"/>
        </w:rPr>
        <w:t>забота о детях</w:t>
      </w:r>
      <w:r>
        <w:rPr>
          <w:rFonts w:ascii="Tahoma" w:hAnsi="Tahoma"/>
          <w:color w:val="0E1115"/>
          <w:sz w:val="24"/>
        </w:rPr>
        <w:t>,</w:t>
      </w:r>
      <w:r>
        <w:rPr>
          <w:rFonts w:ascii="Tahoma" w:hAnsi="Tahoma"/>
          <w:color w:val="0E1115"/>
          <w:spacing w:val="-8"/>
          <w:sz w:val="24"/>
        </w:rPr>
        <w:t> </w:t>
      </w:r>
      <w:r>
        <w:rPr>
          <w:color w:val="0E1115"/>
          <w:sz w:val="24"/>
        </w:rPr>
        <w:t>о будущих поколениях</w:t>
      </w:r>
      <w:r>
        <w:rPr>
          <w:rFonts w:ascii="Tahoma" w:hAnsi="Tahoma"/>
          <w:color w:val="0E1115"/>
          <w:sz w:val="24"/>
        </w:rPr>
        <w:t>, </w:t>
      </w:r>
      <w:r>
        <w:rPr>
          <w:color w:val="0E1115"/>
          <w:sz w:val="24"/>
        </w:rPr>
        <w:t>о предках</w:t>
      </w:r>
      <w:r>
        <w:rPr>
          <w:rFonts w:ascii="Tahoma" w:hAnsi="Tahoma"/>
          <w:color w:val="0E1115"/>
          <w:sz w:val="24"/>
        </w:rPr>
        <w:t>, </w:t>
      </w:r>
      <w:r>
        <w:rPr>
          <w:color w:val="0E1115"/>
          <w:sz w:val="24"/>
        </w:rPr>
        <w:t>о своей земле</w:t>
      </w:r>
      <w:r>
        <w:rPr>
          <w:rFonts w:ascii="Tahoma" w:hAnsi="Tahoma"/>
          <w:color w:val="0E1115"/>
          <w:sz w:val="24"/>
        </w:rPr>
        <w:t>.</w:t>
      </w:r>
    </w:p>
    <w:p>
      <w:pPr>
        <w:pStyle w:val="ListParagraph"/>
        <w:numPr>
          <w:ilvl w:val="0"/>
          <w:numId w:val="43"/>
        </w:numPr>
        <w:tabs>
          <w:tab w:pos="575" w:val="left" w:leader="none"/>
        </w:tabs>
        <w:spacing w:line="345" w:lineRule="auto" w:before="93" w:after="0"/>
        <w:ind w:left="575" w:right="1476" w:hanging="285"/>
        <w:jc w:val="left"/>
        <w:rPr>
          <w:rFonts w:ascii="Tahoma" w:hAnsi="Tahoma"/>
          <w:sz w:val="24"/>
        </w:rPr>
      </w:pPr>
      <w:r>
        <w:rPr>
          <w:b/>
          <w:color w:val="0E1115"/>
          <w:sz w:val="23"/>
        </w:rPr>
        <w:t>Пос</w:t>
      </w:r>
      <w:r>
        <w:rPr>
          <w:b/>
          <w:color w:val="0E1115"/>
          <w:sz w:val="24"/>
        </w:rPr>
        <w:t>т</w:t>
      </w:r>
      <w:r>
        <w:rPr>
          <w:b/>
          <w:color w:val="0E1115"/>
          <w:sz w:val="23"/>
        </w:rPr>
        <w:t>о</w:t>
      </w:r>
      <w:r>
        <w:rPr>
          <w:b/>
          <w:color w:val="0E1115"/>
          <w:sz w:val="24"/>
        </w:rPr>
        <w:t>янн</w:t>
      </w:r>
      <w:r>
        <w:rPr>
          <w:b/>
          <w:color w:val="0E1115"/>
          <w:sz w:val="23"/>
        </w:rPr>
        <w:t>ое</w:t>
      </w:r>
      <w:r>
        <w:rPr>
          <w:b/>
          <w:color w:val="0E1115"/>
          <w:spacing w:val="-9"/>
          <w:sz w:val="23"/>
        </w:rPr>
        <w:t> </w:t>
      </w:r>
      <w:r>
        <w:rPr>
          <w:b/>
          <w:color w:val="0E1115"/>
          <w:sz w:val="23"/>
        </w:rPr>
        <w:t>о</w:t>
      </w:r>
      <w:r>
        <w:rPr>
          <w:b/>
          <w:color w:val="0E1115"/>
          <w:sz w:val="24"/>
        </w:rPr>
        <w:t>бн</w:t>
      </w:r>
      <w:r>
        <w:rPr>
          <w:b/>
          <w:color w:val="0E1115"/>
          <w:sz w:val="23"/>
        </w:rPr>
        <w:t>о</w:t>
      </w:r>
      <w:r>
        <w:rPr>
          <w:b/>
          <w:color w:val="0E1115"/>
          <w:sz w:val="24"/>
        </w:rPr>
        <w:t>вл</w:t>
      </w:r>
      <w:r>
        <w:rPr>
          <w:b/>
          <w:color w:val="0E1115"/>
          <w:sz w:val="23"/>
        </w:rPr>
        <w:t>е</w:t>
      </w:r>
      <w:r>
        <w:rPr>
          <w:b/>
          <w:color w:val="0E1115"/>
          <w:sz w:val="24"/>
        </w:rPr>
        <w:t>ни</w:t>
      </w:r>
      <w:r>
        <w:rPr>
          <w:b/>
          <w:color w:val="0E1115"/>
          <w:sz w:val="23"/>
        </w:rPr>
        <w:t>е</w:t>
      </w:r>
      <w:r>
        <w:rPr>
          <w:rFonts w:ascii="Tahoma" w:hAnsi="Tahoma"/>
          <w:b/>
          <w:color w:val="0E1115"/>
          <w:sz w:val="24"/>
        </w:rPr>
        <w:t>.</w:t>
      </w:r>
      <w:r>
        <w:rPr>
          <w:rFonts w:ascii="Tahoma" w:hAnsi="Tahoma"/>
          <w:b/>
          <w:color w:val="0E1115"/>
          <w:spacing w:val="-8"/>
          <w:sz w:val="24"/>
        </w:rPr>
        <w:t> </w:t>
      </w:r>
      <w:r>
        <w:rPr>
          <w:color w:val="0E1115"/>
          <w:sz w:val="24"/>
        </w:rPr>
        <w:t>Мечта</w:t>
      </w:r>
      <w:r>
        <w:rPr>
          <w:color w:val="0E1115"/>
          <w:spacing w:val="-5"/>
          <w:sz w:val="24"/>
        </w:rPr>
        <w:t> </w:t>
      </w:r>
      <w:r>
        <w:rPr>
          <w:rFonts w:ascii="Tahoma" w:hAnsi="Tahoma"/>
          <w:color w:val="0E1115"/>
          <w:sz w:val="24"/>
        </w:rPr>
        <w:t>—</w:t>
      </w:r>
      <w:r>
        <w:rPr>
          <w:rFonts w:ascii="Tahoma" w:hAnsi="Tahoma"/>
          <w:color w:val="0E1115"/>
          <w:spacing w:val="-13"/>
          <w:sz w:val="24"/>
        </w:rPr>
        <w:t> </w:t>
      </w:r>
      <w:r>
        <w:rPr>
          <w:color w:val="0E1115"/>
          <w:sz w:val="24"/>
        </w:rPr>
        <w:t>не</w:t>
      </w:r>
      <w:r>
        <w:rPr>
          <w:color w:val="0E1115"/>
          <w:spacing w:val="-5"/>
          <w:sz w:val="24"/>
        </w:rPr>
        <w:t> </w:t>
      </w:r>
      <w:r>
        <w:rPr>
          <w:color w:val="0E1115"/>
          <w:sz w:val="24"/>
        </w:rPr>
        <w:t>догма</w:t>
      </w:r>
      <w:r>
        <w:rPr>
          <w:rFonts w:ascii="Tahoma" w:hAnsi="Tahoma"/>
          <w:color w:val="0E1115"/>
          <w:sz w:val="24"/>
        </w:rPr>
        <w:t>.</w:t>
      </w:r>
      <w:r>
        <w:rPr>
          <w:rFonts w:ascii="Tahoma" w:hAnsi="Tahoma"/>
          <w:color w:val="0E1115"/>
          <w:spacing w:val="-13"/>
          <w:sz w:val="24"/>
        </w:rPr>
        <w:t> </w:t>
      </w:r>
      <w:r>
        <w:rPr>
          <w:color w:val="0E1115"/>
          <w:sz w:val="24"/>
        </w:rPr>
        <w:t>Её</w:t>
      </w:r>
      <w:r>
        <w:rPr>
          <w:color w:val="0E1115"/>
          <w:spacing w:val="-5"/>
          <w:sz w:val="24"/>
        </w:rPr>
        <w:t> </w:t>
      </w:r>
      <w:r>
        <w:rPr>
          <w:color w:val="0E1115"/>
          <w:sz w:val="24"/>
        </w:rPr>
        <w:t>нужно</w:t>
      </w:r>
      <w:r>
        <w:rPr>
          <w:color w:val="0E1115"/>
          <w:spacing w:val="-5"/>
          <w:sz w:val="24"/>
        </w:rPr>
        <w:t> </w:t>
      </w:r>
      <w:r>
        <w:rPr>
          <w:color w:val="0E1115"/>
          <w:sz w:val="24"/>
        </w:rPr>
        <w:t>периодически переосмыслять и актуализировать на новых </w:t>
      </w:r>
      <w:r>
        <w:rPr>
          <w:rFonts w:ascii="Tahoma" w:hAnsi="Tahoma"/>
          <w:color w:val="0E1115"/>
          <w:sz w:val="24"/>
        </w:rPr>
        <w:t>«</w:t>
      </w:r>
      <w:r>
        <w:rPr>
          <w:color w:val="0E1115"/>
          <w:sz w:val="24"/>
        </w:rPr>
        <w:t>Кругах Смысла</w:t>
      </w:r>
      <w:r>
        <w:rPr>
          <w:rFonts w:ascii="Tahoma" w:hAnsi="Tahoma"/>
          <w:color w:val="0E1115"/>
          <w:sz w:val="24"/>
        </w:rPr>
        <w:t>».</w:t>
      </w:r>
    </w:p>
    <w:p>
      <w:pPr>
        <w:pStyle w:val="ListParagraph"/>
        <w:numPr>
          <w:ilvl w:val="0"/>
          <w:numId w:val="43"/>
        </w:numPr>
        <w:tabs>
          <w:tab w:pos="575" w:val="left" w:leader="none"/>
        </w:tabs>
        <w:spacing w:line="345" w:lineRule="auto" w:before="93" w:after="0"/>
        <w:ind w:left="575" w:right="170" w:hanging="285"/>
        <w:jc w:val="left"/>
        <w:rPr>
          <w:rFonts w:ascii="Tahoma" w:hAnsi="Tahoma"/>
          <w:sz w:val="24"/>
        </w:rPr>
      </w:pPr>
      <w:r>
        <w:rPr>
          <w:b/>
          <w:color w:val="0E1115"/>
          <w:sz w:val="24"/>
        </w:rPr>
        <w:t>Личны</w:t>
      </w:r>
      <w:r>
        <w:rPr>
          <w:b/>
          <w:color w:val="0E1115"/>
          <w:sz w:val="23"/>
        </w:rPr>
        <w:t>й </w:t>
      </w:r>
      <w:r>
        <w:rPr>
          <w:b/>
          <w:color w:val="0E1115"/>
          <w:sz w:val="24"/>
        </w:rPr>
        <w:t>п</w:t>
      </w:r>
      <w:r>
        <w:rPr>
          <w:b/>
          <w:color w:val="0E1115"/>
          <w:sz w:val="23"/>
        </w:rPr>
        <w:t>р</w:t>
      </w:r>
      <w:r>
        <w:rPr>
          <w:b/>
          <w:color w:val="0E1115"/>
          <w:sz w:val="24"/>
        </w:rPr>
        <w:t>им</w:t>
      </w:r>
      <w:r>
        <w:rPr>
          <w:b/>
          <w:color w:val="0E1115"/>
          <w:sz w:val="23"/>
        </w:rPr>
        <w:t>ер</w:t>
      </w:r>
      <w:r>
        <w:rPr>
          <w:rFonts w:ascii="Tahoma" w:hAnsi="Tahoma"/>
          <w:b/>
          <w:color w:val="0E1115"/>
          <w:sz w:val="24"/>
        </w:rPr>
        <w:t>. </w:t>
      </w:r>
      <w:r>
        <w:rPr>
          <w:color w:val="0E1115"/>
          <w:sz w:val="24"/>
        </w:rPr>
        <w:t>Первыми дарами должны стать время</w:t>
      </w:r>
      <w:r>
        <w:rPr>
          <w:rFonts w:ascii="Tahoma" w:hAnsi="Tahoma"/>
          <w:color w:val="0E1115"/>
          <w:sz w:val="24"/>
        </w:rPr>
        <w:t>,</w:t>
      </w:r>
      <w:r>
        <w:rPr>
          <w:rFonts w:ascii="Tahoma" w:hAnsi="Tahoma"/>
          <w:color w:val="0E1115"/>
          <w:spacing w:val="-1"/>
          <w:sz w:val="24"/>
        </w:rPr>
        <w:t> </w:t>
      </w:r>
      <w:r>
        <w:rPr>
          <w:color w:val="0E1115"/>
          <w:sz w:val="24"/>
        </w:rPr>
        <w:t>энергия и таланты тех</w:t>
      </w:r>
      <w:r>
        <w:rPr>
          <w:rFonts w:ascii="Tahoma" w:hAnsi="Tahoma"/>
          <w:color w:val="0E1115"/>
          <w:sz w:val="24"/>
        </w:rPr>
        <w:t>, </w:t>
      </w:r>
      <w:r>
        <w:rPr>
          <w:color w:val="0E1115"/>
          <w:sz w:val="24"/>
        </w:rPr>
        <w:t>кто инициирует процесс</w:t>
      </w:r>
      <w:r>
        <w:rPr>
          <w:rFonts w:ascii="Tahoma" w:hAnsi="Tahoma"/>
          <w:color w:val="0E1115"/>
          <w:sz w:val="24"/>
        </w:rPr>
        <w:t>. </w:t>
      </w:r>
      <w:r>
        <w:rPr>
          <w:color w:val="0E1115"/>
          <w:sz w:val="24"/>
        </w:rPr>
        <w:t>Их искренняя щедрость </w:t>
      </w:r>
      <w:r>
        <w:rPr>
          <w:rFonts w:ascii="Tahoma" w:hAnsi="Tahoma"/>
          <w:color w:val="0E1115"/>
          <w:sz w:val="24"/>
        </w:rPr>
        <w:t>— </w:t>
      </w:r>
      <w:r>
        <w:rPr>
          <w:color w:val="0E1115"/>
          <w:sz w:val="24"/>
        </w:rPr>
        <w:t>самый убедительный </w:t>
      </w:r>
      <w:r>
        <w:rPr>
          <w:color w:val="0E1115"/>
          <w:spacing w:val="-2"/>
          <w:sz w:val="24"/>
        </w:rPr>
        <w:t>аргумент</w:t>
      </w:r>
      <w:r>
        <w:rPr>
          <w:rFonts w:ascii="Tahoma" w:hAnsi="Tahoma"/>
          <w:color w:val="0E1115"/>
          <w:spacing w:val="-2"/>
          <w:sz w:val="24"/>
        </w:rPr>
        <w:t>.</w:t>
      </w:r>
    </w:p>
    <w:p>
      <w:pPr>
        <w:pStyle w:val="BodyText"/>
        <w:spacing w:line="345" w:lineRule="auto" w:before="245"/>
        <w:ind w:left="305" w:right="150"/>
        <w:rPr>
          <w:rFonts w:ascii="Tahoma" w:hAnsi="Tahoma"/>
        </w:rPr>
      </w:pPr>
      <w:r>
        <w:rPr>
          <w:b/>
          <w:color w:val="0E1115"/>
          <w:sz w:val="23"/>
        </w:rPr>
        <w:t>Ре</w:t>
      </w:r>
      <w:r>
        <w:rPr>
          <w:b/>
          <w:color w:val="0E1115"/>
        </w:rPr>
        <w:t>зюм</w:t>
      </w:r>
      <w:r>
        <w:rPr>
          <w:b/>
          <w:color w:val="0E1115"/>
          <w:sz w:val="23"/>
        </w:rPr>
        <w:t>е</w:t>
      </w:r>
      <w:r>
        <w:rPr>
          <w:rFonts w:ascii="Tahoma" w:hAnsi="Tahoma"/>
          <w:b/>
          <w:color w:val="0E1115"/>
        </w:rPr>
        <w:t>: </w:t>
      </w:r>
      <w:r>
        <w:rPr>
          <w:color w:val="0E1115"/>
        </w:rPr>
        <w:t>Формулировка </w:t>
      </w:r>
      <w:r>
        <w:rPr>
          <w:rFonts w:ascii="Tahoma" w:hAnsi="Tahoma"/>
          <w:color w:val="0E1115"/>
        </w:rPr>
        <w:t>«</w:t>
      </w:r>
      <w:r>
        <w:rPr>
          <w:color w:val="0E1115"/>
        </w:rPr>
        <w:t>Общей Мечты</w:t>
      </w:r>
      <w:r>
        <w:rPr>
          <w:rFonts w:ascii="Tahoma" w:hAnsi="Tahoma"/>
          <w:color w:val="0E1115"/>
        </w:rPr>
        <w:t>» — </w:t>
      </w:r>
      <w:r>
        <w:rPr>
          <w:color w:val="0E1115"/>
        </w:rPr>
        <w:t>это процесс коллективного вслушивания в себя и друг в друга</w:t>
      </w:r>
      <w:r>
        <w:rPr>
          <w:rFonts w:ascii="Tahoma" w:hAnsi="Tahoma"/>
          <w:color w:val="0E1115"/>
        </w:rPr>
        <w:t>. </w:t>
      </w:r>
      <w:r>
        <w:rPr>
          <w:color w:val="0E1115"/>
        </w:rPr>
        <w:t>Это поиск того общего </w:t>
      </w:r>
      <w:r>
        <w:rPr>
          <w:rFonts w:ascii="Tahoma" w:hAnsi="Tahoma"/>
          <w:color w:val="0E1115"/>
        </w:rPr>
        <w:t>«</w:t>
      </w:r>
      <w:r>
        <w:rPr>
          <w:color w:val="0E1115"/>
        </w:rPr>
        <w:t>зачем</w:t>
      </w:r>
      <w:r>
        <w:rPr>
          <w:rFonts w:ascii="Tahoma" w:hAnsi="Tahoma"/>
          <w:color w:val="0E1115"/>
        </w:rPr>
        <w:t>», </w:t>
      </w:r>
      <w:r>
        <w:rPr>
          <w:color w:val="0E1115"/>
        </w:rPr>
        <w:t>которое превратит группу людей в организм</w:t>
      </w:r>
      <w:r>
        <w:rPr>
          <w:rFonts w:ascii="Tahoma" w:hAnsi="Tahoma"/>
          <w:color w:val="0E1115"/>
        </w:rPr>
        <w:t>, </w:t>
      </w:r>
      <w:r>
        <w:rPr>
          <w:color w:val="0E1115"/>
        </w:rPr>
        <w:t>где сердце бьется в ритме общей цели</w:t>
      </w:r>
      <w:r>
        <w:rPr>
          <w:rFonts w:ascii="Tahoma" w:hAnsi="Tahoma"/>
          <w:color w:val="0E1115"/>
        </w:rPr>
        <w:t>, </w:t>
      </w:r>
      <w:r>
        <w:rPr>
          <w:color w:val="0E1115"/>
        </w:rPr>
        <w:t>а личный успех становится неотделим от процветания всех</w:t>
      </w:r>
      <w:r>
        <w:rPr>
          <w:rFonts w:ascii="Tahoma" w:hAnsi="Tahoma"/>
          <w:color w:val="0E1115"/>
        </w:rPr>
        <w:t>. </w:t>
      </w:r>
      <w:r>
        <w:rPr>
          <w:color w:val="0E1115"/>
        </w:rPr>
        <w:t>Это не приказ сверху</w:t>
      </w:r>
      <w:r>
        <w:rPr>
          <w:rFonts w:ascii="Tahoma" w:hAnsi="Tahoma"/>
          <w:color w:val="0E1115"/>
        </w:rPr>
        <w:t>, </w:t>
      </w:r>
      <w:r>
        <w:rPr>
          <w:color w:val="0E1115"/>
        </w:rPr>
        <w:t>а приглашение к совместному творчеству собственной судьбы</w:t>
      </w:r>
      <w:r>
        <w:rPr>
          <w:rFonts w:ascii="Tahoma" w:hAnsi="Tahoma"/>
          <w:color w:val="0E1115"/>
        </w:rPr>
        <w:t>.</w:t>
      </w:r>
    </w:p>
    <w:p>
      <w:pPr>
        <w:spacing w:line="345" w:lineRule="auto" w:before="246"/>
        <w:ind w:left="305" w:right="331" w:firstLine="0"/>
        <w:jc w:val="left"/>
        <w:rPr>
          <w:rFonts w:ascii="Verdana" w:hAnsi="Verdana"/>
          <w:i/>
          <w:sz w:val="24"/>
        </w:rPr>
      </w:pPr>
      <w:r>
        <w:rPr>
          <w:i/>
          <w:color w:val="0E1115"/>
          <w:w w:val="90"/>
          <w:sz w:val="23"/>
        </w:rPr>
        <w:t>Го</w:t>
      </w:r>
      <w:r>
        <w:rPr>
          <w:i/>
          <w:color w:val="0E1115"/>
          <w:w w:val="90"/>
          <w:sz w:val="24"/>
        </w:rPr>
        <w:t>т</w:t>
      </w:r>
      <w:r>
        <w:rPr>
          <w:i/>
          <w:color w:val="0E1115"/>
          <w:w w:val="90"/>
          <w:sz w:val="23"/>
        </w:rPr>
        <w:t>о</w:t>
      </w:r>
      <w:r>
        <w:rPr>
          <w:i/>
          <w:color w:val="0E1115"/>
          <w:w w:val="90"/>
          <w:sz w:val="24"/>
        </w:rPr>
        <w:t>вы</w:t>
      </w:r>
      <w:r>
        <w:rPr>
          <w:i/>
          <w:color w:val="0E1115"/>
          <w:spacing w:val="40"/>
          <w:sz w:val="24"/>
        </w:rPr>
        <w:t> </w:t>
      </w:r>
      <w:r>
        <w:rPr>
          <w:i/>
          <w:color w:val="0E1115"/>
          <w:w w:val="90"/>
          <w:sz w:val="24"/>
        </w:rPr>
        <w:t>п</w:t>
      </w:r>
      <w:r>
        <w:rPr>
          <w:i/>
          <w:color w:val="0E1115"/>
          <w:w w:val="90"/>
          <w:sz w:val="23"/>
        </w:rPr>
        <w:t>ерей</w:t>
      </w:r>
      <w:r>
        <w:rPr>
          <w:i/>
          <w:color w:val="0E1115"/>
          <w:w w:val="90"/>
          <w:sz w:val="24"/>
        </w:rPr>
        <w:t>ти</w:t>
      </w:r>
      <w:r>
        <w:rPr>
          <w:i/>
          <w:color w:val="0E1115"/>
          <w:spacing w:val="40"/>
          <w:sz w:val="24"/>
        </w:rPr>
        <w:t> </w:t>
      </w:r>
      <w:r>
        <w:rPr>
          <w:i/>
          <w:color w:val="0E1115"/>
          <w:w w:val="90"/>
          <w:sz w:val="24"/>
        </w:rPr>
        <w:t>к</w:t>
      </w:r>
      <w:r>
        <w:rPr>
          <w:i/>
          <w:color w:val="0E1115"/>
          <w:spacing w:val="40"/>
          <w:sz w:val="24"/>
        </w:rPr>
        <w:t> </w:t>
      </w:r>
      <w:r>
        <w:rPr>
          <w:i/>
          <w:color w:val="0E1115"/>
          <w:w w:val="90"/>
          <w:sz w:val="23"/>
        </w:rPr>
        <w:t>с</w:t>
      </w:r>
      <w:r>
        <w:rPr>
          <w:i/>
          <w:color w:val="0E1115"/>
          <w:w w:val="90"/>
          <w:sz w:val="24"/>
        </w:rPr>
        <w:t>л</w:t>
      </w:r>
      <w:r>
        <w:rPr>
          <w:i/>
          <w:color w:val="0E1115"/>
          <w:w w:val="90"/>
          <w:sz w:val="23"/>
        </w:rPr>
        <w:t>е</w:t>
      </w:r>
      <w:r>
        <w:rPr>
          <w:i/>
          <w:color w:val="0E1115"/>
          <w:w w:val="90"/>
          <w:sz w:val="24"/>
        </w:rPr>
        <w:t>д</w:t>
      </w:r>
      <w:r>
        <w:rPr>
          <w:i/>
          <w:color w:val="0E1115"/>
          <w:w w:val="90"/>
          <w:sz w:val="23"/>
        </w:rPr>
        <w:t>у</w:t>
      </w:r>
      <w:r>
        <w:rPr>
          <w:i/>
          <w:color w:val="0E1115"/>
          <w:w w:val="90"/>
          <w:sz w:val="24"/>
        </w:rPr>
        <w:t>ющ</w:t>
      </w:r>
      <w:r>
        <w:rPr>
          <w:i/>
          <w:color w:val="0E1115"/>
          <w:w w:val="90"/>
          <w:sz w:val="23"/>
        </w:rPr>
        <w:t>е</w:t>
      </w:r>
      <w:r>
        <w:rPr>
          <w:i/>
          <w:color w:val="0E1115"/>
          <w:w w:val="90"/>
          <w:sz w:val="24"/>
        </w:rPr>
        <w:t>м</w:t>
      </w:r>
      <w:r>
        <w:rPr>
          <w:i/>
          <w:color w:val="0E1115"/>
          <w:w w:val="90"/>
          <w:sz w:val="23"/>
        </w:rPr>
        <w:t>у</w:t>
      </w:r>
      <w:r>
        <w:rPr>
          <w:i/>
          <w:color w:val="0E1115"/>
          <w:spacing w:val="40"/>
          <w:sz w:val="23"/>
        </w:rPr>
        <w:t> </w:t>
      </w:r>
      <w:r>
        <w:rPr>
          <w:i/>
          <w:color w:val="0E1115"/>
          <w:w w:val="90"/>
          <w:sz w:val="24"/>
        </w:rPr>
        <w:t>в</w:t>
      </w:r>
      <w:r>
        <w:rPr>
          <w:i/>
          <w:color w:val="0E1115"/>
          <w:w w:val="90"/>
          <w:sz w:val="23"/>
        </w:rPr>
        <w:t>о</w:t>
      </w:r>
      <w:r>
        <w:rPr>
          <w:i/>
          <w:color w:val="0E1115"/>
          <w:w w:val="90"/>
          <w:sz w:val="24"/>
        </w:rPr>
        <w:t>п</w:t>
      </w:r>
      <w:r>
        <w:rPr>
          <w:i/>
          <w:color w:val="0E1115"/>
          <w:w w:val="90"/>
          <w:sz w:val="23"/>
        </w:rPr>
        <w:t>росу</w:t>
      </w:r>
      <w:r>
        <w:rPr>
          <w:rFonts w:ascii="Verdana" w:hAnsi="Verdana"/>
          <w:i/>
          <w:color w:val="0E1115"/>
          <w:w w:val="90"/>
          <w:sz w:val="24"/>
        </w:rPr>
        <w:t>,</w:t>
      </w:r>
      <w:r>
        <w:rPr>
          <w:rFonts w:ascii="Verdana" w:hAnsi="Verdana"/>
          <w:i/>
          <w:color w:val="0E1115"/>
          <w:sz w:val="24"/>
        </w:rPr>
        <w:t> </w:t>
      </w:r>
      <w:r>
        <w:rPr>
          <w:i/>
          <w:color w:val="0E1115"/>
          <w:w w:val="90"/>
          <w:sz w:val="24"/>
        </w:rPr>
        <w:t>н</w:t>
      </w:r>
      <w:r>
        <w:rPr>
          <w:i/>
          <w:color w:val="0E1115"/>
          <w:w w:val="90"/>
          <w:sz w:val="23"/>
        </w:rPr>
        <w:t>а</w:t>
      </w:r>
      <w:r>
        <w:rPr>
          <w:i/>
          <w:color w:val="0E1115"/>
          <w:w w:val="90"/>
          <w:sz w:val="24"/>
        </w:rPr>
        <w:t>п</w:t>
      </w:r>
      <w:r>
        <w:rPr>
          <w:i/>
          <w:color w:val="0E1115"/>
          <w:w w:val="90"/>
          <w:sz w:val="23"/>
        </w:rPr>
        <w:t>р</w:t>
      </w:r>
      <w:r>
        <w:rPr>
          <w:i/>
          <w:color w:val="0E1115"/>
          <w:w w:val="90"/>
          <w:sz w:val="24"/>
        </w:rPr>
        <w:t>им</w:t>
      </w:r>
      <w:r>
        <w:rPr>
          <w:i/>
          <w:color w:val="0E1115"/>
          <w:w w:val="90"/>
          <w:sz w:val="23"/>
        </w:rPr>
        <w:t>ер</w:t>
      </w:r>
      <w:r>
        <w:rPr>
          <w:rFonts w:ascii="Verdana" w:hAnsi="Verdana"/>
          <w:i/>
          <w:color w:val="0E1115"/>
          <w:w w:val="90"/>
          <w:sz w:val="24"/>
        </w:rPr>
        <w:t>,</w:t>
      </w:r>
      <w:r>
        <w:rPr>
          <w:rFonts w:ascii="Verdana" w:hAnsi="Verdana"/>
          <w:i/>
          <w:color w:val="0E1115"/>
          <w:sz w:val="24"/>
        </w:rPr>
        <w:t> </w:t>
      </w:r>
      <w:r>
        <w:rPr>
          <w:i/>
          <w:color w:val="0E1115"/>
          <w:w w:val="90"/>
          <w:sz w:val="24"/>
        </w:rPr>
        <w:t>к</w:t>
      </w:r>
      <w:r>
        <w:rPr>
          <w:i/>
          <w:color w:val="0E1115"/>
          <w:spacing w:val="40"/>
          <w:sz w:val="24"/>
        </w:rPr>
        <w:t> </w:t>
      </w:r>
      <w:r>
        <w:rPr>
          <w:i/>
          <w:color w:val="0E1115"/>
          <w:w w:val="90"/>
          <w:sz w:val="24"/>
        </w:rPr>
        <w:t>т</w:t>
      </w:r>
      <w:r>
        <w:rPr>
          <w:i/>
          <w:color w:val="0E1115"/>
          <w:w w:val="90"/>
          <w:sz w:val="23"/>
        </w:rPr>
        <w:t>о</w:t>
      </w:r>
      <w:r>
        <w:rPr>
          <w:i/>
          <w:color w:val="0E1115"/>
          <w:w w:val="90"/>
          <w:sz w:val="24"/>
        </w:rPr>
        <w:t>м</w:t>
      </w:r>
      <w:r>
        <w:rPr>
          <w:i/>
          <w:color w:val="0E1115"/>
          <w:w w:val="90"/>
          <w:sz w:val="23"/>
        </w:rPr>
        <w:t>у</w:t>
      </w:r>
      <w:r>
        <w:rPr>
          <w:rFonts w:ascii="Verdana" w:hAnsi="Verdana"/>
          <w:i/>
          <w:color w:val="0E1115"/>
          <w:w w:val="90"/>
          <w:sz w:val="24"/>
        </w:rPr>
        <w:t>,</w:t>
      </w:r>
      <w:r>
        <w:rPr>
          <w:rFonts w:ascii="Verdana" w:hAnsi="Verdana"/>
          <w:i/>
          <w:color w:val="0E1115"/>
          <w:sz w:val="24"/>
        </w:rPr>
        <w:t> </w:t>
      </w:r>
      <w:r>
        <w:rPr>
          <w:i/>
          <w:color w:val="0E1115"/>
          <w:w w:val="90"/>
          <w:sz w:val="24"/>
        </w:rPr>
        <w:t>к</w:t>
      </w:r>
      <w:r>
        <w:rPr>
          <w:i/>
          <w:color w:val="0E1115"/>
          <w:w w:val="90"/>
          <w:sz w:val="23"/>
        </w:rPr>
        <w:t>а</w:t>
      </w:r>
      <w:r>
        <w:rPr>
          <w:i/>
          <w:color w:val="0E1115"/>
          <w:w w:val="90"/>
          <w:sz w:val="24"/>
        </w:rPr>
        <w:t>к</w:t>
      </w:r>
      <w:r>
        <w:rPr>
          <w:i/>
          <w:color w:val="0E1115"/>
          <w:spacing w:val="40"/>
          <w:sz w:val="24"/>
        </w:rPr>
        <w:t> </w:t>
      </w:r>
      <w:r>
        <w:rPr>
          <w:i/>
          <w:color w:val="0E1115"/>
          <w:w w:val="90"/>
          <w:sz w:val="24"/>
        </w:rPr>
        <w:t>п</w:t>
      </w:r>
      <w:r>
        <w:rPr>
          <w:i/>
          <w:color w:val="0E1115"/>
          <w:w w:val="90"/>
          <w:sz w:val="23"/>
        </w:rPr>
        <w:t>ро</w:t>
      </w:r>
      <w:r>
        <w:rPr>
          <w:i/>
          <w:color w:val="0E1115"/>
          <w:w w:val="90"/>
          <w:sz w:val="24"/>
        </w:rPr>
        <w:t>в</w:t>
      </w:r>
      <w:r>
        <w:rPr>
          <w:i/>
          <w:color w:val="0E1115"/>
          <w:w w:val="90"/>
          <w:sz w:val="23"/>
        </w:rPr>
        <w:t>ес</w:t>
      </w:r>
      <w:r>
        <w:rPr>
          <w:i/>
          <w:color w:val="0E1115"/>
          <w:w w:val="90"/>
          <w:sz w:val="24"/>
        </w:rPr>
        <w:t>ти</w:t>
      </w:r>
      <w:r>
        <w:rPr>
          <w:i/>
          <w:color w:val="0E1115"/>
          <w:spacing w:val="40"/>
          <w:sz w:val="24"/>
        </w:rPr>
        <w:t> </w:t>
      </w:r>
      <w:r>
        <w:rPr>
          <w:i/>
          <w:color w:val="0E1115"/>
          <w:w w:val="90"/>
          <w:sz w:val="23"/>
        </w:rPr>
        <w:t>ау</w:t>
      </w:r>
      <w:r>
        <w:rPr>
          <w:i/>
          <w:color w:val="0E1115"/>
          <w:w w:val="90"/>
          <w:sz w:val="24"/>
        </w:rPr>
        <w:t>дит </w:t>
      </w:r>
      <w:r>
        <w:rPr>
          <w:i/>
          <w:color w:val="0E1115"/>
          <w:sz w:val="23"/>
        </w:rPr>
        <w:t>ресурсо</w:t>
      </w:r>
      <w:r>
        <w:rPr>
          <w:i/>
          <w:color w:val="0E1115"/>
          <w:sz w:val="24"/>
        </w:rPr>
        <w:t>в </w:t>
      </w:r>
      <w:r>
        <w:rPr>
          <w:i/>
          <w:color w:val="0E1115"/>
          <w:sz w:val="23"/>
        </w:rPr>
        <w:t>соо</w:t>
      </w:r>
      <w:r>
        <w:rPr>
          <w:i/>
          <w:color w:val="0E1115"/>
          <w:sz w:val="24"/>
        </w:rPr>
        <w:t>бщ</w:t>
      </w:r>
      <w:r>
        <w:rPr>
          <w:i/>
          <w:color w:val="0E1115"/>
          <w:sz w:val="23"/>
        </w:rPr>
        <w:t>ес</w:t>
      </w:r>
      <w:r>
        <w:rPr>
          <w:i/>
          <w:color w:val="0E1115"/>
          <w:sz w:val="24"/>
        </w:rPr>
        <w:t>тв</w:t>
      </w:r>
      <w:r>
        <w:rPr>
          <w:i/>
          <w:color w:val="0E1115"/>
          <w:sz w:val="23"/>
        </w:rPr>
        <w:t>а</w:t>
      </w:r>
      <w:r>
        <w:rPr>
          <w:rFonts w:ascii="Verdana" w:hAnsi="Verdana"/>
          <w:i/>
          <w:color w:val="0E1115"/>
          <w:sz w:val="24"/>
        </w:rPr>
        <w:t>?</w:t>
      </w:r>
    </w:p>
    <w:p>
      <w:pPr>
        <w:pStyle w:val="BodyText"/>
        <w:spacing w:before="69"/>
        <w:rPr>
          <w:rFonts w:ascii="Verdana"/>
          <w:i/>
        </w:rPr>
      </w:pPr>
    </w:p>
    <w:p>
      <w:pPr>
        <w:pStyle w:val="BodyText"/>
        <w:spacing w:line="297" w:lineRule="auto"/>
        <w:ind w:left="1865" w:right="331"/>
        <w:rPr>
          <w:rFonts w:ascii="Tahoma" w:hAnsi="Tahoma"/>
        </w:rPr>
      </w:pPr>
      <w:r>
        <w:rPr>
          <w:color w:val="0E1115"/>
          <w:w w:val="105"/>
        </w:rPr>
        <w:t>Каковы</w:t>
      </w:r>
      <w:r>
        <w:rPr>
          <w:color w:val="0E1115"/>
          <w:spacing w:val="-18"/>
          <w:w w:val="105"/>
        </w:rPr>
        <w:t> </w:t>
      </w:r>
      <w:r>
        <w:rPr>
          <w:color w:val="0E1115"/>
          <w:w w:val="105"/>
        </w:rPr>
        <w:t>базовые</w:t>
      </w:r>
      <w:r>
        <w:rPr>
          <w:rFonts w:ascii="Tahoma" w:hAnsi="Tahoma"/>
          <w:color w:val="0E1115"/>
          <w:w w:val="105"/>
        </w:rPr>
        <w:t>,</w:t>
      </w:r>
      <w:r>
        <w:rPr>
          <w:rFonts w:ascii="Tahoma" w:hAnsi="Tahoma"/>
          <w:color w:val="0E1115"/>
          <w:spacing w:val="-20"/>
          <w:w w:val="105"/>
        </w:rPr>
        <w:t> </w:t>
      </w:r>
      <w:r>
        <w:rPr>
          <w:color w:val="0E1115"/>
          <w:w w:val="105"/>
        </w:rPr>
        <w:t>незыблемые</w:t>
      </w:r>
      <w:r>
        <w:rPr>
          <w:color w:val="0E1115"/>
          <w:spacing w:val="-17"/>
          <w:w w:val="105"/>
        </w:rPr>
        <w:t> </w:t>
      </w:r>
      <w:r>
        <w:rPr>
          <w:color w:val="0E1115"/>
          <w:w w:val="105"/>
        </w:rPr>
        <w:t>принципы</w:t>
      </w:r>
      <w:r>
        <w:rPr>
          <w:color w:val="0E1115"/>
          <w:spacing w:val="-18"/>
          <w:w w:val="105"/>
        </w:rPr>
        <w:t> </w:t>
      </w:r>
      <w:r>
        <w:rPr>
          <w:color w:val="0E1115"/>
          <w:w w:val="105"/>
        </w:rPr>
        <w:t>и</w:t>
      </w:r>
      <w:r>
        <w:rPr>
          <w:color w:val="0E1115"/>
          <w:spacing w:val="-17"/>
          <w:w w:val="105"/>
        </w:rPr>
        <w:t> </w:t>
      </w:r>
      <w:r>
        <w:rPr>
          <w:color w:val="0E1115"/>
          <w:w w:val="105"/>
        </w:rPr>
        <w:t>этический</w:t>
      </w:r>
      <w:r>
        <w:rPr>
          <w:color w:val="0E1115"/>
          <w:spacing w:val="-18"/>
          <w:w w:val="105"/>
        </w:rPr>
        <w:t> </w:t>
      </w:r>
      <w:r>
        <w:rPr>
          <w:color w:val="0E1115"/>
          <w:w w:val="105"/>
        </w:rPr>
        <w:t>кодекс экономики дара</w:t>
      </w:r>
      <w:r>
        <w:rPr>
          <w:rFonts w:ascii="Tahoma" w:hAnsi="Tahoma"/>
          <w:color w:val="0E1115"/>
          <w:w w:val="105"/>
        </w:rPr>
        <w:t>, </w:t>
      </w:r>
      <w:r>
        <w:rPr>
          <w:color w:val="0E1115"/>
          <w:w w:val="105"/>
        </w:rPr>
        <w:t>которые должны быть приняты всеми </w:t>
      </w:r>
      <w:r>
        <w:rPr>
          <w:color w:val="0E1115"/>
          <w:spacing w:val="-2"/>
          <w:w w:val="105"/>
        </w:rPr>
        <w:t>участниками</w:t>
      </w:r>
      <w:r>
        <w:rPr>
          <w:rFonts w:ascii="Tahoma" w:hAnsi="Tahoma"/>
          <w:color w:val="0E1115"/>
          <w:spacing w:val="-2"/>
          <w:w w:val="105"/>
        </w:rPr>
        <w:t>?</w:t>
      </w:r>
    </w:p>
    <w:p>
      <w:pPr>
        <w:pStyle w:val="BodyText"/>
        <w:spacing w:before="199"/>
        <w:rPr>
          <w:rFonts w:ascii="Tahoma"/>
        </w:rPr>
      </w:pPr>
    </w:p>
    <w:p>
      <w:pPr>
        <w:pStyle w:val="BodyText"/>
        <w:ind w:left="318"/>
        <w:rPr>
          <w:position w:val="7"/>
        </w:rPr>
      </w:pPr>
      <w:r>
        <w:rPr/>
        <w:drawing>
          <wp:inline distT="0" distB="0" distL="0" distR="0">
            <wp:extent cx="135568" cy="135568"/>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w w:val="105"/>
          <w:position w:val="2"/>
          <w:sz w:val="20"/>
        </w:rPr>
        <w:t> </w:t>
      </w:r>
      <w:r>
        <w:rPr>
          <w:color w:val="61666A"/>
          <w:w w:val="105"/>
          <w:position w:val="2"/>
        </w:rPr>
        <w:t>Думал </w:t>
      </w:r>
      <w:r>
        <w:rPr>
          <w:rFonts w:ascii="Tahoma" w:hAnsi="Tahoma"/>
          <w:color w:val="61666A"/>
          <w:w w:val="105"/>
          <w:position w:val="2"/>
        </w:rPr>
        <w:t>68 </w:t>
      </w:r>
      <w:r>
        <w:rPr>
          <w:color w:val="61666A"/>
          <w:w w:val="105"/>
          <w:position w:val="2"/>
        </w:rPr>
        <w:t>секунд</w:t>
      </w:r>
      <w:r>
        <w:rPr>
          <w:color w:val="61666A"/>
          <w:spacing w:val="40"/>
          <w:w w:val="105"/>
          <w:position w:val="2"/>
        </w:rPr>
        <w:t> </w:t>
      </w:r>
      <w:r>
        <w:rPr>
          <w:color w:val="61666A"/>
          <w:spacing w:val="-15"/>
          <w:position w:val="7"/>
        </w:rPr>
        <w:drawing>
          <wp:inline distT="0" distB="0" distL="0" distR="0">
            <wp:extent cx="92366" cy="48014"/>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15"/>
          <w:position w:val="7"/>
        </w:rPr>
      </w:r>
    </w:p>
    <w:p>
      <w:pPr>
        <w:pStyle w:val="BodyText"/>
        <w:spacing w:before="42"/>
        <w:rPr>
          <w:sz w:val="21"/>
        </w:rPr>
      </w:pPr>
    </w:p>
    <w:p>
      <w:pPr>
        <w:spacing w:line="338" w:lineRule="auto" w:before="0"/>
        <w:ind w:left="635" w:right="0"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42976">
                <wp:simplePos x="0" y="0"/>
                <wp:positionH relativeFrom="page">
                  <wp:posOffset>809625</wp:posOffset>
                </wp:positionH>
                <wp:positionV relativeFrom="paragraph">
                  <wp:posOffset>228909</wp:posOffset>
                </wp:positionV>
                <wp:extent cx="9525" cy="259079"/>
                <wp:effectExtent l="0" t="0" r="0" b="0"/>
                <wp:wrapNone/>
                <wp:docPr id="59" name="Graphic 59"/>
                <wp:cNvGraphicFramePr>
                  <a:graphicFrameLocks/>
                </wp:cNvGraphicFramePr>
                <a:graphic>
                  <a:graphicData uri="http://schemas.microsoft.com/office/word/2010/wordprocessingShape">
                    <wps:wsp>
                      <wps:cNvPr id="59" name="Graphic 59"/>
                      <wps:cNvSpPr/>
                      <wps:spPr>
                        <a:xfrm>
                          <a:off x="0" y="0"/>
                          <a:ext cx="9525" cy="259079"/>
                        </a:xfrm>
                        <a:custGeom>
                          <a:avLst/>
                          <a:gdLst/>
                          <a:ahLst/>
                          <a:cxnLst/>
                          <a:rect l="l" t="t" r="r" b="b"/>
                          <a:pathLst>
                            <a:path w="9525" h="259079">
                              <a:moveTo>
                                <a:pt x="9525" y="258637"/>
                              </a:moveTo>
                              <a:lnTo>
                                <a:pt x="0" y="258637"/>
                              </a:lnTo>
                              <a:lnTo>
                                <a:pt x="0" y="0"/>
                              </a:lnTo>
                              <a:lnTo>
                                <a:pt x="9525" y="0"/>
                              </a:lnTo>
                              <a:lnTo>
                                <a:pt x="9525" y="258637"/>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24364pt;width:.75pt;height:20.365182pt;mso-position-horizontal-relative:page;mso-position-vertical-relative:paragraph;z-index:15742976" id="docshape29" filled="true" fillcolor="#e1e4e9" stroked="false">
                <v:fill type="solid"/>
                <w10:wrap type="none"/>
              </v:rect>
            </w:pict>
          </mc:Fallback>
        </mc:AlternateContent>
      </w:r>
      <w:r>
        <w:rPr>
          <w:color w:val="61666A"/>
          <w:sz w:val="21"/>
        </w:rPr>
        <w:t>Мы переходим к второму фундаментальному вопросу</w:t>
      </w:r>
      <w:r>
        <w:rPr>
          <w:rFonts w:ascii="Tahoma" w:hAnsi="Tahoma"/>
          <w:color w:val="61666A"/>
          <w:sz w:val="21"/>
        </w:rPr>
        <w:t>: </w:t>
      </w:r>
      <w:r>
        <w:rPr>
          <w:color w:val="61666A"/>
          <w:sz w:val="21"/>
        </w:rPr>
        <w:t>этические принципы и кодекс экономики</w:t>
      </w:r>
      <w:r>
        <w:rPr>
          <w:color w:val="61666A"/>
          <w:spacing w:val="16"/>
          <w:sz w:val="21"/>
        </w:rPr>
        <w:t> </w:t>
      </w:r>
      <w:r>
        <w:rPr>
          <w:color w:val="61666A"/>
          <w:sz w:val="21"/>
        </w:rPr>
        <w:t>дара</w:t>
      </w:r>
      <w:r>
        <w:rPr>
          <w:rFonts w:ascii="Tahoma" w:hAnsi="Tahoma"/>
          <w:color w:val="61666A"/>
          <w:sz w:val="21"/>
        </w:rPr>
        <w:t>. </w:t>
      </w:r>
      <w:r>
        <w:rPr>
          <w:color w:val="61666A"/>
          <w:sz w:val="21"/>
        </w:rPr>
        <w:t>Это</w:t>
      </w:r>
      <w:r>
        <w:rPr>
          <w:color w:val="61666A"/>
          <w:spacing w:val="16"/>
          <w:sz w:val="21"/>
        </w:rPr>
        <w:t> </w:t>
      </w:r>
      <w:r>
        <w:rPr>
          <w:color w:val="61666A"/>
          <w:sz w:val="21"/>
        </w:rPr>
        <w:t>основа</w:t>
      </w:r>
      <w:r>
        <w:rPr>
          <w:rFonts w:ascii="Tahoma" w:hAnsi="Tahoma"/>
          <w:color w:val="61666A"/>
          <w:sz w:val="21"/>
        </w:rPr>
        <w:t>, </w:t>
      </w:r>
      <w:r>
        <w:rPr>
          <w:color w:val="61666A"/>
          <w:sz w:val="21"/>
        </w:rPr>
        <w:t>на</w:t>
      </w:r>
      <w:r>
        <w:rPr>
          <w:color w:val="61666A"/>
          <w:spacing w:val="16"/>
          <w:sz w:val="21"/>
        </w:rPr>
        <w:t> </w:t>
      </w:r>
      <w:r>
        <w:rPr>
          <w:color w:val="61666A"/>
          <w:sz w:val="21"/>
        </w:rPr>
        <w:t>которой</w:t>
      </w:r>
      <w:r>
        <w:rPr>
          <w:color w:val="61666A"/>
          <w:spacing w:val="16"/>
          <w:sz w:val="21"/>
        </w:rPr>
        <w:t> </w:t>
      </w:r>
      <w:r>
        <w:rPr>
          <w:color w:val="61666A"/>
          <w:sz w:val="21"/>
        </w:rPr>
        <w:t>строится</w:t>
      </w:r>
      <w:r>
        <w:rPr>
          <w:color w:val="61666A"/>
          <w:spacing w:val="16"/>
          <w:sz w:val="21"/>
        </w:rPr>
        <w:t> </w:t>
      </w:r>
      <w:r>
        <w:rPr>
          <w:color w:val="61666A"/>
          <w:sz w:val="21"/>
        </w:rPr>
        <w:t>всё</w:t>
      </w:r>
      <w:r>
        <w:rPr>
          <w:color w:val="61666A"/>
          <w:spacing w:val="16"/>
          <w:sz w:val="21"/>
        </w:rPr>
        <w:t> </w:t>
      </w:r>
      <w:r>
        <w:rPr>
          <w:color w:val="61666A"/>
          <w:sz w:val="21"/>
        </w:rPr>
        <w:t>сообщество</w:t>
      </w:r>
      <w:r>
        <w:rPr>
          <w:rFonts w:ascii="Tahoma" w:hAnsi="Tahoma"/>
          <w:color w:val="61666A"/>
          <w:sz w:val="21"/>
        </w:rPr>
        <w:t>. </w:t>
      </w:r>
      <w:r>
        <w:rPr>
          <w:color w:val="61666A"/>
          <w:sz w:val="21"/>
        </w:rPr>
        <w:t>Вот</w:t>
      </w:r>
      <w:r>
        <w:rPr>
          <w:color w:val="61666A"/>
          <w:spacing w:val="16"/>
          <w:sz w:val="21"/>
        </w:rPr>
        <w:t> </w:t>
      </w:r>
      <w:r>
        <w:rPr>
          <w:color w:val="61666A"/>
          <w:sz w:val="21"/>
        </w:rPr>
        <w:t>развернутый</w:t>
      </w:r>
      <w:r>
        <w:rPr>
          <w:color w:val="61666A"/>
          <w:spacing w:val="16"/>
          <w:sz w:val="21"/>
        </w:rPr>
        <w:t> </w:t>
      </w:r>
      <w:r>
        <w:rPr>
          <w:color w:val="61666A"/>
          <w:sz w:val="21"/>
        </w:rPr>
        <w:t>ответ</w:t>
      </w:r>
      <w:r>
        <w:rPr>
          <w:rFonts w:ascii="Tahoma" w:hAnsi="Tahoma"/>
          <w:color w:val="61666A"/>
          <w:sz w:val="21"/>
        </w:rPr>
        <w:t>.</w:t>
      </w:r>
    </w:p>
    <w:p>
      <w:pPr>
        <w:spacing w:after="0" w:line="338" w:lineRule="auto"/>
        <w:jc w:val="left"/>
        <w:rPr>
          <w:rFonts w:ascii="Tahoma" w:hAnsi="Tahoma"/>
          <w:sz w:val="21"/>
        </w:rPr>
        <w:sectPr>
          <w:pgSz w:w="11900" w:h="16840"/>
          <w:pgMar w:top="0" w:bottom="0" w:left="850" w:right="1133"/>
        </w:sectPr>
      </w:pPr>
    </w:p>
    <w:p>
      <w:pPr>
        <w:spacing w:before="9"/>
        <w:ind w:left="635" w:right="0" w:firstLine="0"/>
        <w:jc w:val="both"/>
        <w:rPr>
          <w:b/>
          <w:sz w:val="20"/>
        </w:rPr>
      </w:pPr>
      <w:r>
        <w:rPr>
          <w:b/>
          <w:sz w:val="20"/>
        </w:rPr>
        <mc:AlternateContent>
          <mc:Choice Requires="wps">
            <w:drawing>
              <wp:anchor distT="0" distB="0" distL="0" distR="0" allowOverlap="1" layoutInCell="1" locked="0" behindDoc="0" simplePos="0" relativeHeight="15743488">
                <wp:simplePos x="0" y="0"/>
                <wp:positionH relativeFrom="page">
                  <wp:posOffset>809625</wp:posOffset>
                </wp:positionH>
                <wp:positionV relativeFrom="page">
                  <wp:posOffset>19</wp:posOffset>
                </wp:positionV>
                <wp:extent cx="9525" cy="10689590"/>
                <wp:effectExtent l="0" t="0" r="0" b="0"/>
                <wp:wrapNone/>
                <wp:docPr id="60" name="Graphic 60"/>
                <wp:cNvGraphicFramePr>
                  <a:graphicFrameLocks/>
                </wp:cNvGraphicFramePr>
                <a:graphic>
                  <a:graphicData uri="http://schemas.microsoft.com/office/word/2010/wordprocessingShape">
                    <wps:wsp>
                      <wps:cNvPr id="60" name="Graphic 60"/>
                      <wps:cNvSpPr/>
                      <wps:spPr>
                        <a:xfrm>
                          <a:off x="0" y="0"/>
                          <a:ext cx="9525" cy="10689590"/>
                        </a:xfrm>
                        <a:custGeom>
                          <a:avLst/>
                          <a:gdLst/>
                          <a:ahLst/>
                          <a:cxnLst/>
                          <a:rect l="l" t="t" r="r" b="b"/>
                          <a:pathLst>
                            <a:path w="9525" h="10689590">
                              <a:moveTo>
                                <a:pt x="0" y="0"/>
                              </a:moveTo>
                              <a:lnTo>
                                <a:pt x="9525" y="0"/>
                              </a:lnTo>
                              <a:lnTo>
                                <a:pt x="9525" y="10689275"/>
                              </a:lnTo>
                              <a:lnTo>
                                <a:pt x="0" y="10689275"/>
                              </a:lnTo>
                              <a:lnTo>
                                <a:pt x="0" y="0"/>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0004pt;margin-top:.001569pt;width:.75pt;height:841.675216pt;mso-position-horizontal-relative:page;mso-position-vertical-relative:page;z-index:15743488" id="docshape30" filled="true" fillcolor="#e1e4e9" stroked="false">
                <v:fill type="solid"/>
                <w10:wrap type="none"/>
              </v:rect>
            </w:pict>
          </mc:Fallback>
        </mc:AlternateContent>
      </w:r>
      <w:r>
        <w:rPr>
          <w:b/>
          <w:color w:val="61666A"/>
          <w:spacing w:val="-4"/>
          <w:sz w:val="21"/>
        </w:rPr>
        <w:t>Б</w:t>
      </w:r>
      <w:r>
        <w:rPr>
          <w:b/>
          <w:color w:val="61666A"/>
          <w:spacing w:val="-4"/>
          <w:sz w:val="20"/>
        </w:rPr>
        <w:t>а</w:t>
      </w:r>
      <w:r>
        <w:rPr>
          <w:b/>
          <w:color w:val="61666A"/>
          <w:spacing w:val="-4"/>
          <w:sz w:val="21"/>
        </w:rPr>
        <w:t>з</w:t>
      </w:r>
      <w:r>
        <w:rPr>
          <w:b/>
          <w:color w:val="61666A"/>
          <w:spacing w:val="-4"/>
          <w:sz w:val="20"/>
        </w:rPr>
        <w:t>о</w:t>
      </w:r>
      <w:r>
        <w:rPr>
          <w:b/>
          <w:color w:val="61666A"/>
          <w:spacing w:val="-4"/>
          <w:sz w:val="21"/>
        </w:rPr>
        <w:t>вы</w:t>
      </w:r>
      <w:r>
        <w:rPr>
          <w:b/>
          <w:color w:val="61666A"/>
          <w:spacing w:val="-4"/>
          <w:sz w:val="20"/>
        </w:rPr>
        <w:t>е</w:t>
      </w:r>
      <w:r>
        <w:rPr>
          <w:rFonts w:ascii="Tahoma" w:hAnsi="Tahoma"/>
          <w:b/>
          <w:color w:val="61666A"/>
          <w:spacing w:val="-4"/>
          <w:sz w:val="21"/>
        </w:rPr>
        <w:t>,</w:t>
      </w:r>
      <w:r>
        <w:rPr>
          <w:rFonts w:ascii="Tahoma" w:hAnsi="Tahoma"/>
          <w:b/>
          <w:color w:val="61666A"/>
          <w:spacing w:val="-13"/>
          <w:sz w:val="21"/>
        </w:rPr>
        <w:t> </w:t>
      </w:r>
      <w:r>
        <w:rPr>
          <w:b/>
          <w:color w:val="61666A"/>
          <w:spacing w:val="-4"/>
          <w:sz w:val="21"/>
        </w:rPr>
        <w:t>н</w:t>
      </w:r>
      <w:r>
        <w:rPr>
          <w:b/>
          <w:color w:val="61666A"/>
          <w:spacing w:val="-4"/>
          <w:sz w:val="20"/>
        </w:rPr>
        <w:t>е</w:t>
      </w:r>
      <w:r>
        <w:rPr>
          <w:b/>
          <w:color w:val="61666A"/>
          <w:spacing w:val="-4"/>
          <w:sz w:val="21"/>
        </w:rPr>
        <w:t>зыбл</w:t>
      </w:r>
      <w:r>
        <w:rPr>
          <w:b/>
          <w:color w:val="61666A"/>
          <w:spacing w:val="-4"/>
          <w:sz w:val="20"/>
        </w:rPr>
        <w:t>е</w:t>
      </w:r>
      <w:r>
        <w:rPr>
          <w:b/>
          <w:color w:val="61666A"/>
          <w:spacing w:val="-4"/>
          <w:sz w:val="21"/>
        </w:rPr>
        <w:t>мы</w:t>
      </w:r>
      <w:r>
        <w:rPr>
          <w:b/>
          <w:color w:val="61666A"/>
          <w:spacing w:val="-4"/>
          <w:sz w:val="20"/>
        </w:rPr>
        <w:t>е</w:t>
      </w:r>
      <w:r>
        <w:rPr>
          <w:b/>
          <w:color w:val="61666A"/>
          <w:spacing w:val="-3"/>
          <w:sz w:val="20"/>
        </w:rPr>
        <w:t> </w:t>
      </w:r>
      <w:r>
        <w:rPr>
          <w:b/>
          <w:color w:val="61666A"/>
          <w:spacing w:val="-4"/>
          <w:sz w:val="21"/>
        </w:rPr>
        <w:t>п</w:t>
      </w:r>
      <w:r>
        <w:rPr>
          <w:b/>
          <w:color w:val="61666A"/>
          <w:spacing w:val="-4"/>
          <w:sz w:val="20"/>
        </w:rPr>
        <w:t>р</w:t>
      </w:r>
      <w:r>
        <w:rPr>
          <w:b/>
          <w:color w:val="61666A"/>
          <w:spacing w:val="-4"/>
          <w:sz w:val="21"/>
        </w:rPr>
        <w:t>инципы</w:t>
      </w:r>
      <w:r>
        <w:rPr>
          <w:b/>
          <w:color w:val="61666A"/>
          <w:spacing w:val="-6"/>
          <w:sz w:val="21"/>
        </w:rPr>
        <w:t> </w:t>
      </w:r>
      <w:r>
        <w:rPr>
          <w:b/>
          <w:color w:val="61666A"/>
          <w:spacing w:val="-4"/>
          <w:sz w:val="21"/>
        </w:rPr>
        <w:t>и</w:t>
      </w:r>
      <w:r>
        <w:rPr>
          <w:b/>
          <w:color w:val="61666A"/>
          <w:spacing w:val="-5"/>
          <w:sz w:val="21"/>
        </w:rPr>
        <w:t> </w:t>
      </w:r>
      <w:r>
        <w:rPr>
          <w:b/>
          <w:color w:val="61666A"/>
          <w:spacing w:val="-4"/>
          <w:sz w:val="21"/>
        </w:rPr>
        <w:t>этич</w:t>
      </w:r>
      <w:r>
        <w:rPr>
          <w:b/>
          <w:color w:val="61666A"/>
          <w:spacing w:val="-4"/>
          <w:sz w:val="20"/>
        </w:rPr>
        <w:t>ес</w:t>
      </w:r>
      <w:r>
        <w:rPr>
          <w:b/>
          <w:color w:val="61666A"/>
          <w:spacing w:val="-4"/>
          <w:sz w:val="21"/>
        </w:rPr>
        <w:t>ки</w:t>
      </w:r>
      <w:r>
        <w:rPr>
          <w:b/>
          <w:color w:val="61666A"/>
          <w:spacing w:val="-4"/>
          <w:sz w:val="20"/>
        </w:rPr>
        <w:t>й</w:t>
      </w:r>
      <w:r>
        <w:rPr>
          <w:b/>
          <w:color w:val="61666A"/>
          <w:spacing w:val="-3"/>
          <w:sz w:val="20"/>
        </w:rPr>
        <w:t> </w:t>
      </w:r>
      <w:r>
        <w:rPr>
          <w:b/>
          <w:color w:val="61666A"/>
          <w:spacing w:val="-4"/>
          <w:sz w:val="21"/>
        </w:rPr>
        <w:t>к</w:t>
      </w:r>
      <w:r>
        <w:rPr>
          <w:b/>
          <w:color w:val="61666A"/>
          <w:spacing w:val="-4"/>
          <w:sz w:val="20"/>
        </w:rPr>
        <w:t>о</w:t>
      </w:r>
      <w:r>
        <w:rPr>
          <w:b/>
          <w:color w:val="61666A"/>
          <w:spacing w:val="-4"/>
          <w:sz w:val="21"/>
        </w:rPr>
        <w:t>д</w:t>
      </w:r>
      <w:r>
        <w:rPr>
          <w:b/>
          <w:color w:val="61666A"/>
          <w:spacing w:val="-4"/>
          <w:sz w:val="20"/>
        </w:rPr>
        <w:t>е</w:t>
      </w:r>
      <w:r>
        <w:rPr>
          <w:b/>
          <w:color w:val="61666A"/>
          <w:spacing w:val="-4"/>
          <w:sz w:val="21"/>
        </w:rPr>
        <w:t>к</w:t>
      </w:r>
      <w:r>
        <w:rPr>
          <w:b/>
          <w:color w:val="61666A"/>
          <w:spacing w:val="-4"/>
          <w:sz w:val="20"/>
        </w:rPr>
        <w:t>с</w:t>
      </w:r>
      <w:r>
        <w:rPr>
          <w:b/>
          <w:color w:val="61666A"/>
          <w:spacing w:val="-3"/>
          <w:sz w:val="20"/>
        </w:rPr>
        <w:t> </w:t>
      </w:r>
      <w:r>
        <w:rPr>
          <w:b/>
          <w:color w:val="61666A"/>
          <w:spacing w:val="-4"/>
          <w:sz w:val="21"/>
        </w:rPr>
        <w:t>эк</w:t>
      </w:r>
      <w:r>
        <w:rPr>
          <w:b/>
          <w:color w:val="61666A"/>
          <w:spacing w:val="-4"/>
          <w:sz w:val="20"/>
        </w:rPr>
        <w:t>о</w:t>
      </w:r>
      <w:r>
        <w:rPr>
          <w:b/>
          <w:color w:val="61666A"/>
          <w:spacing w:val="-4"/>
          <w:sz w:val="21"/>
        </w:rPr>
        <w:t>н</w:t>
      </w:r>
      <w:r>
        <w:rPr>
          <w:b/>
          <w:color w:val="61666A"/>
          <w:spacing w:val="-4"/>
          <w:sz w:val="20"/>
        </w:rPr>
        <w:t>о</w:t>
      </w:r>
      <w:r>
        <w:rPr>
          <w:b/>
          <w:color w:val="61666A"/>
          <w:spacing w:val="-4"/>
          <w:sz w:val="21"/>
        </w:rPr>
        <w:t>мики</w:t>
      </w:r>
      <w:r>
        <w:rPr>
          <w:b/>
          <w:color w:val="61666A"/>
          <w:spacing w:val="-6"/>
          <w:sz w:val="21"/>
        </w:rPr>
        <w:t> </w:t>
      </w:r>
      <w:r>
        <w:rPr>
          <w:b/>
          <w:color w:val="61666A"/>
          <w:spacing w:val="-4"/>
          <w:sz w:val="21"/>
        </w:rPr>
        <w:t>д</w:t>
      </w:r>
      <w:r>
        <w:rPr>
          <w:b/>
          <w:color w:val="61666A"/>
          <w:spacing w:val="-4"/>
          <w:sz w:val="20"/>
        </w:rPr>
        <w:t>ара</w:t>
      </w:r>
    </w:p>
    <w:p>
      <w:pPr>
        <w:pStyle w:val="BodyText"/>
        <w:spacing w:before="44"/>
        <w:rPr>
          <w:b/>
          <w:sz w:val="21"/>
        </w:rPr>
      </w:pPr>
    </w:p>
    <w:p>
      <w:pPr>
        <w:spacing w:line="338" w:lineRule="auto" w:before="0"/>
        <w:ind w:left="635" w:right="403" w:firstLine="0"/>
        <w:jc w:val="both"/>
        <w:rPr>
          <w:rFonts w:ascii="Tahoma" w:hAnsi="Tahoma"/>
          <w:sz w:val="21"/>
        </w:rPr>
      </w:pPr>
      <w:r>
        <w:rPr>
          <w:color w:val="61666A"/>
          <w:sz w:val="21"/>
        </w:rPr>
        <w:t>Эти принципы </w:t>
      </w:r>
      <w:r>
        <w:rPr>
          <w:rFonts w:ascii="Tahoma" w:hAnsi="Tahoma"/>
          <w:color w:val="61666A"/>
          <w:sz w:val="21"/>
        </w:rPr>
        <w:t>— </w:t>
      </w:r>
      <w:r>
        <w:rPr>
          <w:color w:val="61666A"/>
          <w:sz w:val="21"/>
        </w:rPr>
        <w:t>не просто правила</w:t>
      </w:r>
      <w:r>
        <w:rPr>
          <w:rFonts w:ascii="Tahoma" w:hAnsi="Tahoma"/>
          <w:color w:val="61666A"/>
          <w:sz w:val="21"/>
        </w:rPr>
        <w:t>, </w:t>
      </w:r>
      <w:r>
        <w:rPr>
          <w:color w:val="61666A"/>
          <w:sz w:val="21"/>
        </w:rPr>
        <w:t>а мировоззренческий фундамент</w:t>
      </w:r>
      <w:r>
        <w:rPr>
          <w:rFonts w:ascii="Tahoma" w:hAnsi="Tahoma"/>
          <w:color w:val="61666A"/>
          <w:sz w:val="21"/>
        </w:rPr>
        <w:t>, </w:t>
      </w:r>
      <w:r>
        <w:rPr>
          <w:color w:val="61666A"/>
          <w:sz w:val="21"/>
        </w:rPr>
        <w:t>который должен </w:t>
      </w:r>
      <w:r>
        <w:rPr>
          <w:color w:val="61666A"/>
          <w:spacing w:val="-2"/>
          <w:w w:val="105"/>
          <w:sz w:val="21"/>
        </w:rPr>
        <w:t>быть</w:t>
      </w:r>
      <w:r>
        <w:rPr>
          <w:color w:val="61666A"/>
          <w:spacing w:val="-4"/>
          <w:w w:val="105"/>
          <w:sz w:val="21"/>
        </w:rPr>
        <w:t> </w:t>
      </w:r>
      <w:r>
        <w:rPr>
          <w:color w:val="61666A"/>
          <w:spacing w:val="-2"/>
          <w:w w:val="105"/>
          <w:sz w:val="21"/>
        </w:rPr>
        <w:t>добровольно</w:t>
      </w:r>
      <w:r>
        <w:rPr>
          <w:color w:val="61666A"/>
          <w:spacing w:val="-4"/>
          <w:w w:val="105"/>
          <w:sz w:val="21"/>
        </w:rPr>
        <w:t> </w:t>
      </w:r>
      <w:r>
        <w:rPr>
          <w:color w:val="61666A"/>
          <w:spacing w:val="-2"/>
          <w:w w:val="105"/>
          <w:sz w:val="21"/>
        </w:rPr>
        <w:t>принят</w:t>
      </w:r>
      <w:r>
        <w:rPr>
          <w:color w:val="61666A"/>
          <w:spacing w:val="-4"/>
          <w:w w:val="105"/>
          <w:sz w:val="21"/>
        </w:rPr>
        <w:t> </w:t>
      </w:r>
      <w:r>
        <w:rPr>
          <w:color w:val="61666A"/>
          <w:spacing w:val="-2"/>
          <w:w w:val="105"/>
          <w:sz w:val="21"/>
        </w:rPr>
        <w:t>и</w:t>
      </w:r>
      <w:r>
        <w:rPr>
          <w:color w:val="61666A"/>
          <w:spacing w:val="-4"/>
          <w:w w:val="105"/>
          <w:sz w:val="21"/>
        </w:rPr>
        <w:t> </w:t>
      </w:r>
      <w:r>
        <w:rPr>
          <w:color w:val="61666A"/>
          <w:spacing w:val="-2"/>
          <w:w w:val="105"/>
          <w:sz w:val="21"/>
        </w:rPr>
        <w:t>глубоко</w:t>
      </w:r>
      <w:r>
        <w:rPr>
          <w:color w:val="61666A"/>
          <w:spacing w:val="-4"/>
          <w:w w:val="105"/>
          <w:sz w:val="21"/>
        </w:rPr>
        <w:t> </w:t>
      </w:r>
      <w:r>
        <w:rPr>
          <w:color w:val="61666A"/>
          <w:spacing w:val="-2"/>
          <w:w w:val="105"/>
          <w:sz w:val="21"/>
        </w:rPr>
        <w:t>прочувствован</w:t>
      </w:r>
      <w:r>
        <w:rPr>
          <w:color w:val="61666A"/>
          <w:spacing w:val="-4"/>
          <w:w w:val="105"/>
          <w:sz w:val="21"/>
        </w:rPr>
        <w:t> </w:t>
      </w:r>
      <w:r>
        <w:rPr>
          <w:color w:val="61666A"/>
          <w:spacing w:val="-2"/>
          <w:w w:val="105"/>
          <w:sz w:val="21"/>
        </w:rPr>
        <w:t>каждым</w:t>
      </w:r>
      <w:r>
        <w:rPr>
          <w:color w:val="61666A"/>
          <w:spacing w:val="-4"/>
          <w:w w:val="105"/>
          <w:sz w:val="21"/>
        </w:rPr>
        <w:t> </w:t>
      </w:r>
      <w:r>
        <w:rPr>
          <w:color w:val="61666A"/>
          <w:spacing w:val="-2"/>
          <w:w w:val="105"/>
          <w:sz w:val="21"/>
        </w:rPr>
        <w:t>участником</w:t>
      </w:r>
      <w:r>
        <w:rPr>
          <w:rFonts w:ascii="Tahoma" w:hAnsi="Tahoma"/>
          <w:color w:val="61666A"/>
          <w:spacing w:val="-2"/>
          <w:w w:val="105"/>
          <w:sz w:val="21"/>
        </w:rPr>
        <w:t>.</w:t>
      </w:r>
      <w:r>
        <w:rPr>
          <w:rFonts w:ascii="Tahoma" w:hAnsi="Tahoma"/>
          <w:color w:val="61666A"/>
          <w:spacing w:val="-11"/>
          <w:w w:val="105"/>
          <w:sz w:val="21"/>
        </w:rPr>
        <w:t> </w:t>
      </w:r>
      <w:r>
        <w:rPr>
          <w:color w:val="61666A"/>
          <w:spacing w:val="-2"/>
          <w:w w:val="105"/>
          <w:sz w:val="21"/>
        </w:rPr>
        <w:t>Они</w:t>
      </w:r>
      <w:r>
        <w:rPr>
          <w:color w:val="61666A"/>
          <w:spacing w:val="-4"/>
          <w:w w:val="105"/>
          <w:sz w:val="21"/>
        </w:rPr>
        <w:t> </w:t>
      </w:r>
      <w:r>
        <w:rPr>
          <w:color w:val="61666A"/>
          <w:spacing w:val="-2"/>
          <w:w w:val="105"/>
          <w:sz w:val="21"/>
        </w:rPr>
        <w:t>заменяют </w:t>
      </w:r>
      <w:r>
        <w:rPr>
          <w:color w:val="61666A"/>
          <w:w w:val="105"/>
          <w:sz w:val="21"/>
        </w:rPr>
        <w:t>собой юридические контракты и денежные стимулы</w:t>
      </w:r>
      <w:r>
        <w:rPr>
          <w:rFonts w:ascii="Tahoma" w:hAnsi="Tahoma"/>
          <w:color w:val="61666A"/>
          <w:w w:val="105"/>
          <w:sz w:val="21"/>
        </w:rPr>
        <w:t>.</w:t>
      </w:r>
    </w:p>
    <w:p>
      <w:pPr>
        <w:pStyle w:val="BodyText"/>
        <w:rPr>
          <w:rFonts w:ascii="Tahoma"/>
          <w:sz w:val="21"/>
        </w:rPr>
      </w:pPr>
    </w:p>
    <w:p>
      <w:pPr>
        <w:pStyle w:val="BodyText"/>
        <w:rPr>
          <w:rFonts w:ascii="Tahoma"/>
          <w:sz w:val="21"/>
        </w:rPr>
      </w:pPr>
    </w:p>
    <w:p>
      <w:pPr>
        <w:pStyle w:val="BodyText"/>
        <w:spacing w:before="99"/>
        <w:rPr>
          <w:rFonts w:ascii="Tahoma"/>
          <w:sz w:val="21"/>
        </w:rPr>
      </w:pPr>
    </w:p>
    <w:p>
      <w:pPr>
        <w:pStyle w:val="ListParagraph"/>
        <w:numPr>
          <w:ilvl w:val="1"/>
          <w:numId w:val="43"/>
        </w:numPr>
        <w:tabs>
          <w:tab w:pos="839" w:val="left" w:leader="none"/>
        </w:tabs>
        <w:spacing w:line="240" w:lineRule="auto" w:before="0" w:after="0"/>
        <w:ind w:left="839" w:right="0" w:hanging="204"/>
        <w:jc w:val="left"/>
        <w:rPr>
          <w:rFonts w:ascii="Tahoma" w:hAnsi="Tahoma"/>
          <w:b/>
          <w:sz w:val="21"/>
        </w:rPr>
      </w:pPr>
      <w:r>
        <w:rPr>
          <w:b/>
          <w:color w:val="61666A"/>
          <w:spacing w:val="-4"/>
          <w:sz w:val="20"/>
        </w:rPr>
        <w:t>Пр</w:t>
      </w:r>
      <w:r>
        <w:rPr>
          <w:b/>
          <w:color w:val="61666A"/>
          <w:spacing w:val="-4"/>
          <w:sz w:val="21"/>
        </w:rPr>
        <w:t>инцип</w:t>
      </w:r>
      <w:r>
        <w:rPr>
          <w:b/>
          <w:color w:val="61666A"/>
          <w:spacing w:val="-8"/>
          <w:sz w:val="21"/>
        </w:rPr>
        <w:t> </w:t>
      </w:r>
      <w:r>
        <w:rPr>
          <w:b/>
          <w:color w:val="61666A"/>
          <w:spacing w:val="-4"/>
          <w:sz w:val="21"/>
        </w:rPr>
        <w:t>Щ</w:t>
      </w:r>
      <w:r>
        <w:rPr>
          <w:b/>
          <w:color w:val="61666A"/>
          <w:spacing w:val="-4"/>
          <w:sz w:val="20"/>
        </w:rPr>
        <w:t>е</w:t>
      </w:r>
      <w:r>
        <w:rPr>
          <w:b/>
          <w:color w:val="61666A"/>
          <w:spacing w:val="-4"/>
          <w:sz w:val="21"/>
        </w:rPr>
        <w:t>д</w:t>
      </w:r>
      <w:r>
        <w:rPr>
          <w:b/>
          <w:color w:val="61666A"/>
          <w:spacing w:val="-4"/>
          <w:sz w:val="20"/>
        </w:rPr>
        <w:t>рос</w:t>
      </w:r>
      <w:r>
        <w:rPr>
          <w:b/>
          <w:color w:val="61666A"/>
          <w:spacing w:val="-4"/>
          <w:sz w:val="21"/>
        </w:rPr>
        <w:t>ти</w:t>
      </w:r>
      <w:r>
        <w:rPr>
          <w:b/>
          <w:color w:val="61666A"/>
          <w:spacing w:val="-7"/>
          <w:sz w:val="21"/>
        </w:rPr>
        <w:t> </w:t>
      </w:r>
      <w:r>
        <w:rPr>
          <w:rFonts w:ascii="Tahoma" w:hAnsi="Tahoma"/>
          <w:b/>
          <w:color w:val="61666A"/>
          <w:spacing w:val="-4"/>
          <w:sz w:val="21"/>
        </w:rPr>
        <w:t>(</w:t>
      </w:r>
      <w:r>
        <w:rPr>
          <w:b/>
          <w:color w:val="61666A"/>
          <w:spacing w:val="-4"/>
          <w:sz w:val="20"/>
        </w:rPr>
        <w:t>Ос</w:t>
      </w:r>
      <w:r>
        <w:rPr>
          <w:b/>
          <w:color w:val="61666A"/>
          <w:spacing w:val="-4"/>
          <w:sz w:val="21"/>
        </w:rPr>
        <w:t>н</w:t>
      </w:r>
      <w:r>
        <w:rPr>
          <w:b/>
          <w:color w:val="61666A"/>
          <w:spacing w:val="-4"/>
          <w:sz w:val="20"/>
        </w:rPr>
        <w:t>о</w:t>
      </w:r>
      <w:r>
        <w:rPr>
          <w:b/>
          <w:color w:val="61666A"/>
          <w:spacing w:val="-4"/>
          <w:sz w:val="21"/>
        </w:rPr>
        <w:t>в</w:t>
      </w:r>
      <w:r>
        <w:rPr>
          <w:b/>
          <w:color w:val="61666A"/>
          <w:spacing w:val="-4"/>
          <w:sz w:val="20"/>
        </w:rPr>
        <w:t>о</w:t>
      </w:r>
      <w:r>
        <w:rPr>
          <w:b/>
          <w:color w:val="61666A"/>
          <w:spacing w:val="-4"/>
          <w:sz w:val="21"/>
        </w:rPr>
        <w:t>п</w:t>
      </w:r>
      <w:r>
        <w:rPr>
          <w:b/>
          <w:color w:val="61666A"/>
          <w:spacing w:val="-4"/>
          <w:sz w:val="20"/>
        </w:rPr>
        <w:t>о</w:t>
      </w:r>
      <w:r>
        <w:rPr>
          <w:b/>
          <w:color w:val="61666A"/>
          <w:spacing w:val="-4"/>
          <w:sz w:val="21"/>
        </w:rPr>
        <w:t>л</w:t>
      </w:r>
      <w:r>
        <w:rPr>
          <w:b/>
          <w:color w:val="61666A"/>
          <w:spacing w:val="-4"/>
          <w:sz w:val="20"/>
        </w:rPr>
        <w:t>а</w:t>
      </w:r>
      <w:r>
        <w:rPr>
          <w:b/>
          <w:color w:val="61666A"/>
          <w:spacing w:val="-4"/>
          <w:sz w:val="21"/>
        </w:rPr>
        <w:t>г</w:t>
      </w:r>
      <w:r>
        <w:rPr>
          <w:b/>
          <w:color w:val="61666A"/>
          <w:spacing w:val="-4"/>
          <w:sz w:val="20"/>
        </w:rPr>
        <w:t>а</w:t>
      </w:r>
      <w:r>
        <w:rPr>
          <w:b/>
          <w:color w:val="61666A"/>
          <w:spacing w:val="-4"/>
          <w:sz w:val="21"/>
        </w:rPr>
        <w:t>ющи</w:t>
      </w:r>
      <w:r>
        <w:rPr>
          <w:b/>
          <w:color w:val="61666A"/>
          <w:spacing w:val="-4"/>
          <w:sz w:val="20"/>
        </w:rPr>
        <w:t>й</w:t>
      </w:r>
      <w:r>
        <w:rPr>
          <w:rFonts w:ascii="Tahoma" w:hAnsi="Tahoma"/>
          <w:b/>
          <w:color w:val="61666A"/>
          <w:spacing w:val="-4"/>
          <w:sz w:val="21"/>
        </w:rPr>
        <w:t>)</w:t>
      </w:r>
    </w:p>
    <w:p>
      <w:pPr>
        <w:pStyle w:val="ListParagraph"/>
        <w:numPr>
          <w:ilvl w:val="2"/>
          <w:numId w:val="43"/>
        </w:numPr>
        <w:tabs>
          <w:tab w:pos="905" w:val="left" w:leader="none"/>
        </w:tabs>
        <w:spacing w:line="338" w:lineRule="auto" w:before="196" w:after="0"/>
        <w:ind w:left="905" w:right="600" w:hanging="225"/>
        <w:jc w:val="left"/>
        <w:rPr>
          <w:rFonts w:ascii="Tahoma" w:hAnsi="Tahoma"/>
          <w:sz w:val="21"/>
        </w:rPr>
      </w:pPr>
      <w:r>
        <w:rPr>
          <w:b/>
          <w:color w:val="61666A"/>
          <w:sz w:val="21"/>
        </w:rPr>
        <w:t>Ф</w:t>
      </w:r>
      <w:r>
        <w:rPr>
          <w:b/>
          <w:color w:val="61666A"/>
          <w:sz w:val="20"/>
        </w:rPr>
        <w:t>ор</w:t>
      </w:r>
      <w:r>
        <w:rPr>
          <w:b/>
          <w:color w:val="61666A"/>
          <w:sz w:val="21"/>
        </w:rPr>
        <w:t>м</w:t>
      </w:r>
      <w:r>
        <w:rPr>
          <w:b/>
          <w:color w:val="61666A"/>
          <w:sz w:val="20"/>
        </w:rPr>
        <w:t>у</w:t>
      </w:r>
      <w:r>
        <w:rPr>
          <w:b/>
          <w:color w:val="61666A"/>
          <w:sz w:val="21"/>
        </w:rPr>
        <w:t>ли</w:t>
      </w:r>
      <w:r>
        <w:rPr>
          <w:b/>
          <w:color w:val="61666A"/>
          <w:sz w:val="20"/>
        </w:rPr>
        <w:t>ро</w:t>
      </w:r>
      <w:r>
        <w:rPr>
          <w:b/>
          <w:color w:val="61666A"/>
          <w:sz w:val="21"/>
        </w:rPr>
        <w:t>вк</w:t>
      </w:r>
      <w:r>
        <w:rPr>
          <w:b/>
          <w:color w:val="61666A"/>
          <w:sz w:val="20"/>
        </w:rPr>
        <w:t>а</w:t>
      </w:r>
      <w:r>
        <w:rPr>
          <w:rFonts w:ascii="Tahoma" w:hAnsi="Tahoma"/>
          <w:b/>
          <w:color w:val="61666A"/>
          <w:sz w:val="21"/>
        </w:rPr>
        <w:t>: </w:t>
      </w:r>
      <w:r>
        <w:rPr>
          <w:rFonts w:ascii="Tahoma" w:hAnsi="Tahoma"/>
          <w:color w:val="61666A"/>
          <w:sz w:val="21"/>
        </w:rPr>
        <w:t>«</w:t>
      </w:r>
      <w:r>
        <w:rPr>
          <w:color w:val="61666A"/>
          <w:sz w:val="21"/>
        </w:rPr>
        <w:t>Я отдаю от всего сердца</w:t>
      </w:r>
      <w:r>
        <w:rPr>
          <w:rFonts w:ascii="Tahoma" w:hAnsi="Tahoma"/>
          <w:color w:val="61666A"/>
          <w:sz w:val="21"/>
        </w:rPr>
        <w:t>, </w:t>
      </w:r>
      <w:r>
        <w:rPr>
          <w:color w:val="61666A"/>
          <w:sz w:val="21"/>
        </w:rPr>
        <w:t>без явного требования немедленного возврата</w:t>
      </w:r>
      <w:r>
        <w:rPr>
          <w:rFonts w:ascii="Tahoma" w:hAnsi="Tahoma"/>
          <w:color w:val="61666A"/>
          <w:sz w:val="21"/>
        </w:rPr>
        <w:t>, </w:t>
      </w:r>
      <w:r>
        <w:rPr>
          <w:color w:val="61666A"/>
          <w:sz w:val="21"/>
        </w:rPr>
        <w:t>доверяя тому</w:t>
      </w:r>
      <w:r>
        <w:rPr>
          <w:rFonts w:ascii="Tahoma" w:hAnsi="Tahoma"/>
          <w:color w:val="61666A"/>
          <w:sz w:val="21"/>
        </w:rPr>
        <w:t>, </w:t>
      </w:r>
      <w:r>
        <w:rPr>
          <w:color w:val="61666A"/>
          <w:sz w:val="21"/>
        </w:rPr>
        <w:t>что мои потребности будут удовлетворены сообществом</w:t>
      </w:r>
      <w:r>
        <w:rPr>
          <w:rFonts w:ascii="Tahoma" w:hAnsi="Tahoma"/>
          <w:color w:val="61666A"/>
          <w:sz w:val="21"/>
        </w:rPr>
        <w:t>».</w:t>
      </w:r>
    </w:p>
    <w:p>
      <w:pPr>
        <w:pStyle w:val="ListParagraph"/>
        <w:numPr>
          <w:ilvl w:val="2"/>
          <w:numId w:val="43"/>
        </w:numPr>
        <w:tabs>
          <w:tab w:pos="905" w:val="left" w:leader="none"/>
        </w:tabs>
        <w:spacing w:line="240" w:lineRule="auto" w:before="63" w:after="0"/>
        <w:ind w:left="905" w:right="0" w:hanging="225"/>
        <w:jc w:val="left"/>
        <w:rPr>
          <w:rFonts w:ascii="Tahoma" w:hAnsi="Tahoma"/>
          <w:b/>
          <w:sz w:val="21"/>
        </w:rPr>
      </w:pPr>
      <w:r>
        <w:rPr>
          <w:b/>
          <w:color w:val="61666A"/>
          <w:spacing w:val="-2"/>
          <w:sz w:val="21"/>
        </w:rPr>
        <w:t>Чт</w:t>
      </w:r>
      <w:r>
        <w:rPr>
          <w:b/>
          <w:color w:val="61666A"/>
          <w:spacing w:val="-2"/>
          <w:sz w:val="20"/>
        </w:rPr>
        <w:t>о</w:t>
      </w:r>
      <w:r>
        <w:rPr>
          <w:b/>
          <w:color w:val="61666A"/>
          <w:spacing w:val="-10"/>
          <w:sz w:val="20"/>
        </w:rPr>
        <w:t> </w:t>
      </w:r>
      <w:r>
        <w:rPr>
          <w:b/>
          <w:color w:val="61666A"/>
          <w:spacing w:val="-2"/>
          <w:sz w:val="21"/>
        </w:rPr>
        <w:t>эт</w:t>
      </w:r>
      <w:r>
        <w:rPr>
          <w:b/>
          <w:color w:val="61666A"/>
          <w:spacing w:val="-2"/>
          <w:sz w:val="20"/>
        </w:rPr>
        <w:t>о</w:t>
      </w:r>
      <w:r>
        <w:rPr>
          <w:b/>
          <w:color w:val="61666A"/>
          <w:spacing w:val="-9"/>
          <w:sz w:val="20"/>
        </w:rPr>
        <w:t> </w:t>
      </w:r>
      <w:r>
        <w:rPr>
          <w:b/>
          <w:color w:val="61666A"/>
          <w:spacing w:val="-2"/>
          <w:sz w:val="21"/>
        </w:rPr>
        <w:t>зн</w:t>
      </w:r>
      <w:r>
        <w:rPr>
          <w:b/>
          <w:color w:val="61666A"/>
          <w:spacing w:val="-2"/>
          <w:sz w:val="20"/>
        </w:rPr>
        <w:t>а</w:t>
      </w:r>
      <w:r>
        <w:rPr>
          <w:b/>
          <w:color w:val="61666A"/>
          <w:spacing w:val="-2"/>
          <w:sz w:val="21"/>
        </w:rPr>
        <w:t>чит</w:t>
      </w:r>
      <w:r>
        <w:rPr>
          <w:b/>
          <w:color w:val="61666A"/>
          <w:spacing w:val="-13"/>
          <w:sz w:val="21"/>
        </w:rPr>
        <w:t> </w:t>
      </w:r>
      <w:r>
        <w:rPr>
          <w:b/>
          <w:color w:val="61666A"/>
          <w:spacing w:val="-2"/>
          <w:sz w:val="21"/>
        </w:rPr>
        <w:t>н</w:t>
      </w:r>
      <w:r>
        <w:rPr>
          <w:b/>
          <w:color w:val="61666A"/>
          <w:spacing w:val="-2"/>
          <w:sz w:val="20"/>
        </w:rPr>
        <w:t>а</w:t>
      </w:r>
      <w:r>
        <w:rPr>
          <w:b/>
          <w:color w:val="61666A"/>
          <w:spacing w:val="-9"/>
          <w:sz w:val="20"/>
        </w:rPr>
        <w:t> </w:t>
      </w:r>
      <w:r>
        <w:rPr>
          <w:b/>
          <w:color w:val="61666A"/>
          <w:spacing w:val="-2"/>
          <w:sz w:val="21"/>
        </w:rPr>
        <w:t>п</w:t>
      </w:r>
      <w:r>
        <w:rPr>
          <w:b/>
          <w:color w:val="61666A"/>
          <w:spacing w:val="-2"/>
          <w:sz w:val="20"/>
        </w:rPr>
        <w:t>ра</w:t>
      </w:r>
      <w:r>
        <w:rPr>
          <w:b/>
          <w:color w:val="61666A"/>
          <w:spacing w:val="-2"/>
          <w:sz w:val="21"/>
        </w:rPr>
        <w:t>ктик</w:t>
      </w:r>
      <w:r>
        <w:rPr>
          <w:b/>
          <w:color w:val="61666A"/>
          <w:spacing w:val="-2"/>
          <w:sz w:val="20"/>
        </w:rPr>
        <w:t>е</w:t>
      </w:r>
      <w:r>
        <w:rPr>
          <w:rFonts w:ascii="Tahoma" w:hAnsi="Tahoma"/>
          <w:b/>
          <w:color w:val="61666A"/>
          <w:spacing w:val="-2"/>
          <w:sz w:val="21"/>
        </w:rPr>
        <w:t>:</w:t>
      </w:r>
    </w:p>
    <w:p>
      <w:pPr>
        <w:pStyle w:val="ListParagraph"/>
        <w:numPr>
          <w:ilvl w:val="3"/>
          <w:numId w:val="43"/>
        </w:numPr>
        <w:tabs>
          <w:tab w:pos="1175" w:val="left" w:leader="none"/>
        </w:tabs>
        <w:spacing w:line="338" w:lineRule="auto" w:before="195" w:after="0"/>
        <w:ind w:left="1175" w:right="1548" w:hanging="233"/>
        <w:jc w:val="left"/>
        <w:rPr>
          <w:rFonts w:ascii="Tahoma" w:hAnsi="Tahoma"/>
          <w:sz w:val="21"/>
        </w:rPr>
      </w:pPr>
      <w:r>
        <w:rPr>
          <w:color w:val="61666A"/>
          <w:sz w:val="21"/>
        </w:rPr>
        <w:t>Мотивация дара </w:t>
      </w:r>
      <w:r>
        <w:rPr>
          <w:rFonts w:ascii="Tahoma" w:hAnsi="Tahoma"/>
          <w:color w:val="61666A"/>
          <w:sz w:val="21"/>
        </w:rPr>
        <w:t>— </w:t>
      </w:r>
      <w:r>
        <w:rPr>
          <w:color w:val="61666A"/>
          <w:sz w:val="21"/>
        </w:rPr>
        <w:t>внутренняя потребность поделиться</w:t>
      </w:r>
      <w:r>
        <w:rPr>
          <w:rFonts w:ascii="Tahoma" w:hAnsi="Tahoma"/>
          <w:color w:val="61666A"/>
          <w:sz w:val="21"/>
        </w:rPr>
        <w:t>, </w:t>
      </w:r>
      <w:r>
        <w:rPr>
          <w:color w:val="61666A"/>
          <w:sz w:val="21"/>
        </w:rPr>
        <w:t>а не расчет на </w:t>
      </w:r>
      <w:r>
        <w:rPr>
          <w:color w:val="61666A"/>
          <w:w w:val="105"/>
          <w:sz w:val="21"/>
        </w:rPr>
        <w:t>эквивалентный обмен</w:t>
      </w:r>
      <w:r>
        <w:rPr>
          <w:rFonts w:ascii="Tahoma" w:hAnsi="Tahoma"/>
          <w:color w:val="61666A"/>
          <w:w w:val="105"/>
          <w:sz w:val="21"/>
        </w:rPr>
        <w:t>.</w:t>
      </w:r>
    </w:p>
    <w:p>
      <w:pPr>
        <w:pStyle w:val="ListParagraph"/>
        <w:numPr>
          <w:ilvl w:val="3"/>
          <w:numId w:val="43"/>
        </w:numPr>
        <w:tabs>
          <w:tab w:pos="1174" w:val="left" w:leader="none"/>
        </w:tabs>
        <w:spacing w:line="240" w:lineRule="auto" w:before="63" w:after="0"/>
        <w:ind w:left="1174" w:right="0" w:hanging="232"/>
        <w:jc w:val="left"/>
        <w:rPr>
          <w:rFonts w:ascii="Tahoma" w:hAnsi="Tahoma"/>
          <w:sz w:val="21"/>
        </w:rPr>
      </w:pPr>
      <w:r>
        <w:rPr>
          <w:color w:val="61666A"/>
          <w:sz w:val="21"/>
        </w:rPr>
        <w:t>Дарение</w:t>
      </w:r>
      <w:r>
        <w:rPr>
          <w:color w:val="61666A"/>
          <w:spacing w:val="26"/>
          <w:sz w:val="21"/>
        </w:rPr>
        <w:t> </w:t>
      </w:r>
      <w:r>
        <w:rPr>
          <w:color w:val="61666A"/>
          <w:sz w:val="21"/>
        </w:rPr>
        <w:t>становится</w:t>
      </w:r>
      <w:r>
        <w:rPr>
          <w:color w:val="61666A"/>
          <w:spacing w:val="27"/>
          <w:sz w:val="21"/>
        </w:rPr>
        <w:t> </w:t>
      </w:r>
      <w:r>
        <w:rPr>
          <w:color w:val="61666A"/>
          <w:sz w:val="21"/>
        </w:rPr>
        <w:t>естественным</w:t>
      </w:r>
      <w:r>
        <w:rPr>
          <w:rFonts w:ascii="Tahoma" w:hAnsi="Tahoma"/>
          <w:color w:val="61666A"/>
          <w:sz w:val="21"/>
        </w:rPr>
        <w:t>,</w:t>
      </w:r>
      <w:r>
        <w:rPr>
          <w:rFonts w:ascii="Tahoma" w:hAnsi="Tahoma"/>
          <w:color w:val="61666A"/>
          <w:spacing w:val="19"/>
          <w:sz w:val="21"/>
        </w:rPr>
        <w:t> </w:t>
      </w:r>
      <w:r>
        <w:rPr>
          <w:color w:val="61666A"/>
          <w:sz w:val="21"/>
        </w:rPr>
        <w:t>первичным</w:t>
      </w:r>
      <w:r>
        <w:rPr>
          <w:color w:val="61666A"/>
          <w:spacing w:val="27"/>
          <w:sz w:val="21"/>
        </w:rPr>
        <w:t> </w:t>
      </w:r>
      <w:r>
        <w:rPr>
          <w:color w:val="61666A"/>
          <w:sz w:val="21"/>
        </w:rPr>
        <w:t>актом</w:t>
      </w:r>
      <w:r>
        <w:rPr>
          <w:color w:val="61666A"/>
          <w:spacing w:val="26"/>
          <w:sz w:val="21"/>
        </w:rPr>
        <w:t> </w:t>
      </w:r>
      <w:r>
        <w:rPr>
          <w:color w:val="61666A"/>
          <w:sz w:val="21"/>
        </w:rPr>
        <w:t>социального</w:t>
      </w:r>
      <w:r>
        <w:rPr>
          <w:color w:val="61666A"/>
          <w:spacing w:val="27"/>
          <w:sz w:val="21"/>
        </w:rPr>
        <w:t> </w:t>
      </w:r>
      <w:r>
        <w:rPr>
          <w:color w:val="61666A"/>
          <w:spacing w:val="-2"/>
          <w:sz w:val="21"/>
        </w:rPr>
        <w:t>взаимодействия</w:t>
      </w:r>
      <w:r>
        <w:rPr>
          <w:rFonts w:ascii="Tahoma" w:hAnsi="Tahoma"/>
          <w:color w:val="61666A"/>
          <w:spacing w:val="-2"/>
          <w:sz w:val="21"/>
        </w:rPr>
        <w:t>.</w:t>
      </w:r>
    </w:p>
    <w:p>
      <w:pPr>
        <w:pStyle w:val="ListParagraph"/>
        <w:numPr>
          <w:ilvl w:val="2"/>
          <w:numId w:val="43"/>
        </w:numPr>
        <w:tabs>
          <w:tab w:pos="905" w:val="left" w:leader="none"/>
        </w:tabs>
        <w:spacing w:line="338" w:lineRule="auto" w:before="165" w:after="0"/>
        <w:ind w:left="905" w:right="187" w:hanging="225"/>
        <w:jc w:val="left"/>
        <w:rPr>
          <w:rFonts w:ascii="Tahoma" w:hAnsi="Tahoma"/>
          <w:sz w:val="21"/>
        </w:rPr>
      </w:pPr>
      <w:r>
        <w:rPr>
          <w:b/>
          <w:color w:val="61666A"/>
          <w:sz w:val="21"/>
        </w:rPr>
        <w:t>Этич</w:t>
      </w:r>
      <w:r>
        <w:rPr>
          <w:b/>
          <w:color w:val="61666A"/>
          <w:sz w:val="20"/>
        </w:rPr>
        <w:t>ес</w:t>
      </w:r>
      <w:r>
        <w:rPr>
          <w:b/>
          <w:color w:val="61666A"/>
          <w:sz w:val="21"/>
        </w:rPr>
        <w:t>ки</w:t>
      </w:r>
      <w:r>
        <w:rPr>
          <w:b/>
          <w:color w:val="61666A"/>
          <w:sz w:val="20"/>
        </w:rPr>
        <w:t>й </w:t>
      </w:r>
      <w:r>
        <w:rPr>
          <w:b/>
          <w:color w:val="61666A"/>
          <w:sz w:val="21"/>
        </w:rPr>
        <w:t>имп</w:t>
      </w:r>
      <w:r>
        <w:rPr>
          <w:b/>
          <w:color w:val="61666A"/>
          <w:sz w:val="20"/>
        </w:rPr>
        <w:t>ера</w:t>
      </w:r>
      <w:r>
        <w:rPr>
          <w:b/>
          <w:color w:val="61666A"/>
          <w:sz w:val="21"/>
        </w:rPr>
        <w:t>тив</w:t>
      </w:r>
      <w:r>
        <w:rPr>
          <w:rFonts w:ascii="Tahoma" w:hAnsi="Tahoma"/>
          <w:b/>
          <w:color w:val="61666A"/>
          <w:sz w:val="21"/>
        </w:rPr>
        <w:t>: </w:t>
      </w:r>
      <w:r>
        <w:rPr>
          <w:color w:val="61666A"/>
          <w:sz w:val="21"/>
        </w:rPr>
        <w:t>Щедрость </w:t>
      </w:r>
      <w:r>
        <w:rPr>
          <w:rFonts w:ascii="Tahoma" w:hAnsi="Tahoma"/>
          <w:color w:val="61666A"/>
          <w:sz w:val="21"/>
        </w:rPr>
        <w:t>—</w:t>
      </w:r>
      <w:r>
        <w:rPr>
          <w:rFonts w:ascii="Tahoma" w:hAnsi="Tahoma"/>
          <w:color w:val="61666A"/>
          <w:spacing w:val="-2"/>
          <w:sz w:val="21"/>
        </w:rPr>
        <w:t> </w:t>
      </w:r>
      <w:r>
        <w:rPr>
          <w:color w:val="61666A"/>
          <w:sz w:val="21"/>
        </w:rPr>
        <w:t>это не жертвенность</w:t>
      </w:r>
      <w:r>
        <w:rPr>
          <w:rFonts w:ascii="Tahoma" w:hAnsi="Tahoma"/>
          <w:color w:val="61666A"/>
          <w:sz w:val="21"/>
        </w:rPr>
        <w:t>,</w:t>
      </w:r>
      <w:r>
        <w:rPr>
          <w:rFonts w:ascii="Tahoma" w:hAnsi="Tahoma"/>
          <w:color w:val="61666A"/>
          <w:spacing w:val="-2"/>
          <w:sz w:val="21"/>
        </w:rPr>
        <w:t> </w:t>
      </w:r>
      <w:r>
        <w:rPr>
          <w:color w:val="61666A"/>
          <w:sz w:val="21"/>
        </w:rPr>
        <w:t>а доверие к изобилию мира и </w:t>
      </w:r>
      <w:r>
        <w:rPr>
          <w:color w:val="61666A"/>
          <w:w w:val="105"/>
          <w:sz w:val="21"/>
        </w:rPr>
        <w:t>вера в взаимность сообщества</w:t>
      </w:r>
      <w:r>
        <w:rPr>
          <w:rFonts w:ascii="Tahoma" w:hAnsi="Tahoma"/>
          <w:color w:val="61666A"/>
          <w:w w:val="105"/>
          <w:sz w:val="21"/>
        </w:rPr>
        <w:t>.</w:t>
      </w:r>
    </w:p>
    <w:p>
      <w:pPr>
        <w:pStyle w:val="BodyText"/>
        <w:rPr>
          <w:rFonts w:ascii="Tahoma"/>
          <w:sz w:val="21"/>
        </w:rPr>
      </w:pPr>
    </w:p>
    <w:p>
      <w:pPr>
        <w:pStyle w:val="BodyText"/>
        <w:rPr>
          <w:rFonts w:ascii="Tahoma"/>
          <w:sz w:val="21"/>
        </w:rPr>
      </w:pPr>
    </w:p>
    <w:p>
      <w:pPr>
        <w:pStyle w:val="BodyText"/>
        <w:spacing w:before="98"/>
        <w:rPr>
          <w:rFonts w:ascii="Tahoma"/>
          <w:sz w:val="21"/>
        </w:rPr>
      </w:pPr>
    </w:p>
    <w:p>
      <w:pPr>
        <w:pStyle w:val="ListParagraph"/>
        <w:numPr>
          <w:ilvl w:val="1"/>
          <w:numId w:val="43"/>
        </w:numPr>
        <w:tabs>
          <w:tab w:pos="881" w:val="left" w:leader="none"/>
        </w:tabs>
        <w:spacing w:line="240" w:lineRule="auto" w:before="0" w:after="0"/>
        <w:ind w:left="881" w:right="0" w:hanging="246"/>
        <w:jc w:val="left"/>
        <w:rPr>
          <w:rFonts w:ascii="Tahoma" w:hAnsi="Tahoma"/>
          <w:b/>
          <w:sz w:val="21"/>
        </w:rPr>
      </w:pPr>
      <w:r>
        <w:rPr>
          <w:b/>
          <w:color w:val="61666A"/>
          <w:spacing w:val="-4"/>
          <w:sz w:val="20"/>
        </w:rPr>
        <w:t>Пр</w:t>
      </w:r>
      <w:r>
        <w:rPr>
          <w:b/>
          <w:color w:val="61666A"/>
          <w:spacing w:val="-4"/>
          <w:sz w:val="21"/>
        </w:rPr>
        <w:t>инцип</w:t>
      </w:r>
      <w:r>
        <w:rPr>
          <w:b/>
          <w:color w:val="61666A"/>
          <w:spacing w:val="-10"/>
          <w:sz w:val="21"/>
        </w:rPr>
        <w:t> </w:t>
      </w:r>
      <w:r>
        <w:rPr>
          <w:b/>
          <w:color w:val="61666A"/>
          <w:spacing w:val="-4"/>
          <w:sz w:val="20"/>
        </w:rPr>
        <w:t>В</w:t>
      </w:r>
      <w:r>
        <w:rPr>
          <w:b/>
          <w:color w:val="61666A"/>
          <w:spacing w:val="-4"/>
          <w:sz w:val="21"/>
        </w:rPr>
        <w:t>з</w:t>
      </w:r>
      <w:r>
        <w:rPr>
          <w:b/>
          <w:color w:val="61666A"/>
          <w:spacing w:val="-4"/>
          <w:sz w:val="20"/>
        </w:rPr>
        <w:t>а</w:t>
      </w:r>
      <w:r>
        <w:rPr>
          <w:b/>
          <w:color w:val="61666A"/>
          <w:spacing w:val="-4"/>
          <w:sz w:val="21"/>
        </w:rPr>
        <w:t>имн</w:t>
      </w:r>
      <w:r>
        <w:rPr>
          <w:b/>
          <w:color w:val="61666A"/>
          <w:spacing w:val="-4"/>
          <w:sz w:val="20"/>
        </w:rPr>
        <w:t>ос</w:t>
      </w:r>
      <w:r>
        <w:rPr>
          <w:b/>
          <w:color w:val="61666A"/>
          <w:spacing w:val="-4"/>
          <w:sz w:val="21"/>
        </w:rPr>
        <w:t>ти</w:t>
      </w:r>
      <w:r>
        <w:rPr>
          <w:b/>
          <w:color w:val="61666A"/>
          <w:spacing w:val="-10"/>
          <w:sz w:val="21"/>
        </w:rPr>
        <w:t> </w:t>
      </w:r>
      <w:r>
        <w:rPr>
          <w:rFonts w:ascii="Tahoma" w:hAnsi="Tahoma"/>
          <w:b/>
          <w:color w:val="61666A"/>
          <w:spacing w:val="-4"/>
          <w:sz w:val="21"/>
        </w:rPr>
        <w:t>(</w:t>
      </w:r>
      <w:r>
        <w:rPr>
          <w:b/>
          <w:color w:val="61666A"/>
          <w:spacing w:val="-4"/>
          <w:sz w:val="21"/>
        </w:rPr>
        <w:t>Ци</w:t>
      </w:r>
      <w:r>
        <w:rPr>
          <w:b/>
          <w:color w:val="61666A"/>
          <w:spacing w:val="-4"/>
          <w:sz w:val="20"/>
        </w:rPr>
        <w:t>р</w:t>
      </w:r>
      <w:r>
        <w:rPr>
          <w:b/>
          <w:color w:val="61666A"/>
          <w:spacing w:val="-4"/>
          <w:sz w:val="21"/>
        </w:rPr>
        <w:t>к</w:t>
      </w:r>
      <w:r>
        <w:rPr>
          <w:b/>
          <w:color w:val="61666A"/>
          <w:spacing w:val="-4"/>
          <w:sz w:val="20"/>
        </w:rPr>
        <w:t>у</w:t>
      </w:r>
      <w:r>
        <w:rPr>
          <w:b/>
          <w:color w:val="61666A"/>
          <w:spacing w:val="-4"/>
          <w:sz w:val="21"/>
        </w:rPr>
        <w:t>ля</w:t>
      </w:r>
      <w:r>
        <w:rPr>
          <w:b/>
          <w:color w:val="61666A"/>
          <w:spacing w:val="-4"/>
          <w:sz w:val="20"/>
        </w:rPr>
        <w:t>р</w:t>
      </w:r>
      <w:r>
        <w:rPr>
          <w:b/>
          <w:color w:val="61666A"/>
          <w:spacing w:val="-4"/>
          <w:sz w:val="21"/>
        </w:rPr>
        <w:t>ны</w:t>
      </w:r>
      <w:r>
        <w:rPr>
          <w:b/>
          <w:color w:val="61666A"/>
          <w:spacing w:val="-4"/>
          <w:sz w:val="20"/>
        </w:rPr>
        <w:t>й</w:t>
      </w:r>
      <w:r>
        <w:rPr>
          <w:rFonts w:ascii="Tahoma" w:hAnsi="Tahoma"/>
          <w:b/>
          <w:color w:val="61666A"/>
          <w:spacing w:val="-4"/>
          <w:sz w:val="21"/>
        </w:rPr>
        <w:t>)</w:t>
      </w:r>
    </w:p>
    <w:p>
      <w:pPr>
        <w:pStyle w:val="ListParagraph"/>
        <w:numPr>
          <w:ilvl w:val="2"/>
          <w:numId w:val="43"/>
        </w:numPr>
        <w:tabs>
          <w:tab w:pos="905" w:val="left" w:leader="none"/>
        </w:tabs>
        <w:spacing w:line="338" w:lineRule="auto" w:before="195" w:after="0"/>
        <w:ind w:left="905" w:right="42" w:hanging="225"/>
        <w:jc w:val="left"/>
        <w:rPr>
          <w:rFonts w:ascii="Tahoma" w:hAnsi="Tahoma"/>
          <w:sz w:val="21"/>
        </w:rPr>
      </w:pPr>
      <w:r>
        <w:rPr>
          <w:b/>
          <w:color w:val="61666A"/>
          <w:w w:val="105"/>
          <w:sz w:val="21"/>
        </w:rPr>
        <w:t>Ф</w:t>
      </w:r>
      <w:r>
        <w:rPr>
          <w:b/>
          <w:color w:val="61666A"/>
          <w:w w:val="105"/>
          <w:sz w:val="20"/>
        </w:rPr>
        <w:t>ор</w:t>
      </w:r>
      <w:r>
        <w:rPr>
          <w:b/>
          <w:color w:val="61666A"/>
          <w:w w:val="105"/>
          <w:sz w:val="21"/>
        </w:rPr>
        <w:t>м</w:t>
      </w:r>
      <w:r>
        <w:rPr>
          <w:b/>
          <w:color w:val="61666A"/>
          <w:w w:val="105"/>
          <w:sz w:val="20"/>
        </w:rPr>
        <w:t>у</w:t>
      </w:r>
      <w:r>
        <w:rPr>
          <w:b/>
          <w:color w:val="61666A"/>
          <w:w w:val="105"/>
          <w:sz w:val="21"/>
        </w:rPr>
        <w:t>ли</w:t>
      </w:r>
      <w:r>
        <w:rPr>
          <w:b/>
          <w:color w:val="61666A"/>
          <w:w w:val="105"/>
          <w:sz w:val="20"/>
        </w:rPr>
        <w:t>ро</w:t>
      </w:r>
      <w:r>
        <w:rPr>
          <w:b/>
          <w:color w:val="61666A"/>
          <w:w w:val="105"/>
          <w:sz w:val="21"/>
        </w:rPr>
        <w:t>вк</w:t>
      </w:r>
      <w:r>
        <w:rPr>
          <w:b/>
          <w:color w:val="61666A"/>
          <w:w w:val="105"/>
          <w:sz w:val="20"/>
        </w:rPr>
        <w:t>а</w:t>
      </w:r>
      <w:r>
        <w:rPr>
          <w:rFonts w:ascii="Tahoma" w:hAnsi="Tahoma"/>
          <w:b/>
          <w:color w:val="61666A"/>
          <w:w w:val="105"/>
          <w:sz w:val="21"/>
        </w:rPr>
        <w:t>:</w:t>
      </w:r>
      <w:r>
        <w:rPr>
          <w:rFonts w:ascii="Tahoma" w:hAnsi="Tahoma"/>
          <w:b/>
          <w:color w:val="61666A"/>
          <w:spacing w:val="-17"/>
          <w:w w:val="105"/>
          <w:sz w:val="21"/>
        </w:rPr>
        <w:t> </w:t>
      </w:r>
      <w:r>
        <w:rPr>
          <w:rFonts w:ascii="Tahoma" w:hAnsi="Tahoma"/>
          <w:color w:val="61666A"/>
          <w:w w:val="105"/>
          <w:sz w:val="21"/>
        </w:rPr>
        <w:t>«</w:t>
      </w:r>
      <w:r>
        <w:rPr>
          <w:color w:val="61666A"/>
          <w:w w:val="105"/>
          <w:sz w:val="21"/>
        </w:rPr>
        <w:t>Я</w:t>
      </w:r>
      <w:r>
        <w:rPr>
          <w:color w:val="61666A"/>
          <w:spacing w:val="-15"/>
          <w:w w:val="105"/>
          <w:sz w:val="21"/>
        </w:rPr>
        <w:t> </w:t>
      </w:r>
      <w:r>
        <w:rPr>
          <w:color w:val="61666A"/>
          <w:w w:val="105"/>
          <w:sz w:val="21"/>
        </w:rPr>
        <w:t>осознаю</w:t>
      </w:r>
      <w:r>
        <w:rPr>
          <w:rFonts w:ascii="Tahoma" w:hAnsi="Tahoma"/>
          <w:color w:val="61666A"/>
          <w:w w:val="105"/>
          <w:sz w:val="21"/>
        </w:rPr>
        <w:t>,</w:t>
      </w:r>
      <w:r>
        <w:rPr>
          <w:rFonts w:ascii="Tahoma" w:hAnsi="Tahoma"/>
          <w:color w:val="61666A"/>
          <w:spacing w:val="-17"/>
          <w:w w:val="105"/>
          <w:sz w:val="21"/>
        </w:rPr>
        <w:t> </w:t>
      </w:r>
      <w:r>
        <w:rPr>
          <w:color w:val="61666A"/>
          <w:w w:val="105"/>
          <w:sz w:val="21"/>
        </w:rPr>
        <w:t>что</w:t>
      </w:r>
      <w:r>
        <w:rPr>
          <w:rFonts w:ascii="Tahoma" w:hAnsi="Tahoma"/>
          <w:color w:val="61666A"/>
          <w:w w:val="105"/>
          <w:sz w:val="21"/>
        </w:rPr>
        <w:t>,</w:t>
      </w:r>
      <w:r>
        <w:rPr>
          <w:rFonts w:ascii="Tahoma" w:hAnsi="Tahoma"/>
          <w:color w:val="61666A"/>
          <w:spacing w:val="-17"/>
          <w:w w:val="105"/>
          <w:sz w:val="21"/>
        </w:rPr>
        <w:t> </w:t>
      </w:r>
      <w:r>
        <w:rPr>
          <w:color w:val="61666A"/>
          <w:w w:val="105"/>
          <w:sz w:val="21"/>
        </w:rPr>
        <w:t>принимая</w:t>
      </w:r>
      <w:r>
        <w:rPr>
          <w:color w:val="61666A"/>
          <w:spacing w:val="-14"/>
          <w:w w:val="105"/>
          <w:sz w:val="21"/>
        </w:rPr>
        <w:t> </w:t>
      </w:r>
      <w:r>
        <w:rPr>
          <w:color w:val="61666A"/>
          <w:w w:val="105"/>
          <w:sz w:val="21"/>
        </w:rPr>
        <w:t>дар</w:t>
      </w:r>
      <w:r>
        <w:rPr>
          <w:rFonts w:ascii="Tahoma" w:hAnsi="Tahoma"/>
          <w:color w:val="61666A"/>
          <w:w w:val="105"/>
          <w:sz w:val="21"/>
        </w:rPr>
        <w:t>,</w:t>
      </w:r>
      <w:r>
        <w:rPr>
          <w:rFonts w:ascii="Tahoma" w:hAnsi="Tahoma"/>
          <w:color w:val="61666A"/>
          <w:spacing w:val="-17"/>
          <w:w w:val="105"/>
          <w:sz w:val="21"/>
        </w:rPr>
        <w:t> </w:t>
      </w:r>
      <w:r>
        <w:rPr>
          <w:color w:val="61666A"/>
          <w:w w:val="105"/>
          <w:sz w:val="21"/>
        </w:rPr>
        <w:t>я</w:t>
      </w:r>
      <w:r>
        <w:rPr>
          <w:color w:val="61666A"/>
          <w:spacing w:val="-12"/>
          <w:w w:val="105"/>
          <w:sz w:val="21"/>
        </w:rPr>
        <w:t> </w:t>
      </w:r>
      <w:r>
        <w:rPr>
          <w:color w:val="61666A"/>
          <w:w w:val="105"/>
          <w:sz w:val="21"/>
        </w:rPr>
        <w:t>вступаю</w:t>
      </w:r>
      <w:r>
        <w:rPr>
          <w:color w:val="61666A"/>
          <w:spacing w:val="-12"/>
          <w:w w:val="105"/>
          <w:sz w:val="21"/>
        </w:rPr>
        <w:t> </w:t>
      </w:r>
      <w:r>
        <w:rPr>
          <w:color w:val="61666A"/>
          <w:w w:val="105"/>
          <w:sz w:val="21"/>
        </w:rPr>
        <w:t>в</w:t>
      </w:r>
      <w:r>
        <w:rPr>
          <w:color w:val="61666A"/>
          <w:spacing w:val="-12"/>
          <w:w w:val="105"/>
          <w:sz w:val="21"/>
        </w:rPr>
        <w:t> </w:t>
      </w:r>
      <w:r>
        <w:rPr>
          <w:color w:val="61666A"/>
          <w:w w:val="105"/>
          <w:sz w:val="21"/>
        </w:rPr>
        <w:t>цикл</w:t>
      </w:r>
      <w:r>
        <w:rPr>
          <w:color w:val="61666A"/>
          <w:spacing w:val="-12"/>
          <w:w w:val="105"/>
          <w:sz w:val="21"/>
        </w:rPr>
        <w:t> </w:t>
      </w:r>
      <w:r>
        <w:rPr>
          <w:color w:val="61666A"/>
          <w:w w:val="105"/>
          <w:sz w:val="21"/>
        </w:rPr>
        <w:t>взаимности</w:t>
      </w:r>
      <w:r>
        <w:rPr>
          <w:rFonts w:ascii="Tahoma" w:hAnsi="Tahoma"/>
          <w:color w:val="61666A"/>
          <w:w w:val="105"/>
          <w:sz w:val="21"/>
        </w:rPr>
        <w:t>.</w:t>
      </w:r>
      <w:r>
        <w:rPr>
          <w:rFonts w:ascii="Tahoma" w:hAnsi="Tahoma"/>
          <w:color w:val="61666A"/>
          <w:spacing w:val="-18"/>
          <w:w w:val="105"/>
          <w:sz w:val="21"/>
        </w:rPr>
        <w:t> </w:t>
      </w:r>
      <w:r>
        <w:rPr>
          <w:color w:val="61666A"/>
          <w:w w:val="105"/>
          <w:sz w:val="21"/>
        </w:rPr>
        <w:t>Моя </w:t>
      </w:r>
      <w:r>
        <w:rPr>
          <w:color w:val="61666A"/>
          <w:sz w:val="21"/>
        </w:rPr>
        <w:t>ответственность </w:t>
      </w:r>
      <w:r>
        <w:rPr>
          <w:rFonts w:ascii="Tahoma" w:hAnsi="Tahoma"/>
          <w:color w:val="61666A"/>
          <w:sz w:val="21"/>
        </w:rPr>
        <w:t>— </w:t>
      </w:r>
      <w:r>
        <w:rPr>
          <w:color w:val="61666A"/>
          <w:sz w:val="21"/>
        </w:rPr>
        <w:t>в свое время и своими талантами ответить щедростью на щедрость</w:t>
      </w:r>
      <w:r>
        <w:rPr>
          <w:rFonts w:ascii="Tahoma" w:hAnsi="Tahoma"/>
          <w:color w:val="61666A"/>
          <w:sz w:val="21"/>
        </w:rPr>
        <w:t>, </w:t>
      </w:r>
      <w:r>
        <w:rPr>
          <w:color w:val="61666A"/>
          <w:w w:val="105"/>
          <w:sz w:val="21"/>
        </w:rPr>
        <w:t>но не обязательно тому же человеку</w:t>
      </w:r>
      <w:r>
        <w:rPr>
          <w:rFonts w:ascii="Tahoma" w:hAnsi="Tahoma"/>
          <w:color w:val="61666A"/>
          <w:w w:val="105"/>
          <w:sz w:val="21"/>
        </w:rPr>
        <w:t>».</w:t>
      </w:r>
    </w:p>
    <w:p>
      <w:pPr>
        <w:pStyle w:val="ListParagraph"/>
        <w:numPr>
          <w:ilvl w:val="2"/>
          <w:numId w:val="43"/>
        </w:numPr>
        <w:tabs>
          <w:tab w:pos="905" w:val="left" w:leader="none"/>
        </w:tabs>
        <w:spacing w:line="240" w:lineRule="auto" w:before="65" w:after="0"/>
        <w:ind w:left="905" w:right="0" w:hanging="225"/>
        <w:jc w:val="left"/>
        <w:rPr>
          <w:rFonts w:ascii="Tahoma" w:hAnsi="Tahoma"/>
          <w:b/>
          <w:sz w:val="21"/>
        </w:rPr>
      </w:pPr>
      <w:r>
        <w:rPr>
          <w:b/>
          <w:color w:val="61666A"/>
          <w:spacing w:val="-2"/>
          <w:sz w:val="21"/>
        </w:rPr>
        <w:t>Чт</w:t>
      </w:r>
      <w:r>
        <w:rPr>
          <w:b/>
          <w:color w:val="61666A"/>
          <w:spacing w:val="-2"/>
          <w:sz w:val="20"/>
        </w:rPr>
        <w:t>о</w:t>
      </w:r>
      <w:r>
        <w:rPr>
          <w:b/>
          <w:color w:val="61666A"/>
          <w:spacing w:val="-10"/>
          <w:sz w:val="20"/>
        </w:rPr>
        <w:t> </w:t>
      </w:r>
      <w:r>
        <w:rPr>
          <w:b/>
          <w:color w:val="61666A"/>
          <w:spacing w:val="-2"/>
          <w:sz w:val="21"/>
        </w:rPr>
        <w:t>эт</w:t>
      </w:r>
      <w:r>
        <w:rPr>
          <w:b/>
          <w:color w:val="61666A"/>
          <w:spacing w:val="-2"/>
          <w:sz w:val="20"/>
        </w:rPr>
        <w:t>о</w:t>
      </w:r>
      <w:r>
        <w:rPr>
          <w:b/>
          <w:color w:val="61666A"/>
          <w:spacing w:val="-9"/>
          <w:sz w:val="20"/>
        </w:rPr>
        <w:t> </w:t>
      </w:r>
      <w:r>
        <w:rPr>
          <w:b/>
          <w:color w:val="61666A"/>
          <w:spacing w:val="-2"/>
          <w:sz w:val="21"/>
        </w:rPr>
        <w:t>зн</w:t>
      </w:r>
      <w:r>
        <w:rPr>
          <w:b/>
          <w:color w:val="61666A"/>
          <w:spacing w:val="-2"/>
          <w:sz w:val="20"/>
        </w:rPr>
        <w:t>а</w:t>
      </w:r>
      <w:r>
        <w:rPr>
          <w:b/>
          <w:color w:val="61666A"/>
          <w:spacing w:val="-2"/>
          <w:sz w:val="21"/>
        </w:rPr>
        <w:t>чит</w:t>
      </w:r>
      <w:r>
        <w:rPr>
          <w:b/>
          <w:color w:val="61666A"/>
          <w:spacing w:val="-13"/>
          <w:sz w:val="21"/>
        </w:rPr>
        <w:t> </w:t>
      </w:r>
      <w:r>
        <w:rPr>
          <w:b/>
          <w:color w:val="61666A"/>
          <w:spacing w:val="-2"/>
          <w:sz w:val="21"/>
        </w:rPr>
        <w:t>н</w:t>
      </w:r>
      <w:r>
        <w:rPr>
          <w:b/>
          <w:color w:val="61666A"/>
          <w:spacing w:val="-2"/>
          <w:sz w:val="20"/>
        </w:rPr>
        <w:t>а</w:t>
      </w:r>
      <w:r>
        <w:rPr>
          <w:b/>
          <w:color w:val="61666A"/>
          <w:spacing w:val="-9"/>
          <w:sz w:val="20"/>
        </w:rPr>
        <w:t> </w:t>
      </w:r>
      <w:r>
        <w:rPr>
          <w:b/>
          <w:color w:val="61666A"/>
          <w:spacing w:val="-2"/>
          <w:sz w:val="21"/>
        </w:rPr>
        <w:t>п</w:t>
      </w:r>
      <w:r>
        <w:rPr>
          <w:b/>
          <w:color w:val="61666A"/>
          <w:spacing w:val="-2"/>
          <w:sz w:val="20"/>
        </w:rPr>
        <w:t>ра</w:t>
      </w:r>
      <w:r>
        <w:rPr>
          <w:b/>
          <w:color w:val="61666A"/>
          <w:spacing w:val="-2"/>
          <w:sz w:val="21"/>
        </w:rPr>
        <w:t>ктик</w:t>
      </w:r>
      <w:r>
        <w:rPr>
          <w:b/>
          <w:color w:val="61666A"/>
          <w:spacing w:val="-2"/>
          <w:sz w:val="20"/>
        </w:rPr>
        <w:t>е</w:t>
      </w:r>
      <w:r>
        <w:rPr>
          <w:rFonts w:ascii="Tahoma" w:hAnsi="Tahoma"/>
          <w:b/>
          <w:color w:val="61666A"/>
          <w:spacing w:val="-2"/>
          <w:sz w:val="21"/>
        </w:rPr>
        <w:t>:</w:t>
      </w:r>
    </w:p>
    <w:p>
      <w:pPr>
        <w:pStyle w:val="ListParagraph"/>
        <w:numPr>
          <w:ilvl w:val="3"/>
          <w:numId w:val="43"/>
        </w:numPr>
        <w:tabs>
          <w:tab w:pos="1174" w:val="left" w:leader="none"/>
        </w:tabs>
        <w:spacing w:line="240" w:lineRule="auto" w:before="195" w:after="0"/>
        <w:ind w:left="1174" w:right="0" w:hanging="232"/>
        <w:jc w:val="left"/>
        <w:rPr>
          <w:rFonts w:ascii="Tahoma" w:hAnsi="Tahoma"/>
          <w:sz w:val="21"/>
        </w:rPr>
      </w:pPr>
      <w:r>
        <w:rPr>
          <w:color w:val="61666A"/>
          <w:sz w:val="21"/>
        </w:rPr>
        <w:t>Это</w:t>
      </w:r>
      <w:r>
        <w:rPr>
          <w:color w:val="61666A"/>
          <w:spacing w:val="8"/>
          <w:sz w:val="21"/>
        </w:rPr>
        <w:t> </w:t>
      </w:r>
      <w:r>
        <w:rPr>
          <w:color w:val="61666A"/>
          <w:sz w:val="21"/>
        </w:rPr>
        <w:t>не</w:t>
      </w:r>
      <w:r>
        <w:rPr>
          <w:color w:val="61666A"/>
          <w:spacing w:val="9"/>
          <w:sz w:val="21"/>
        </w:rPr>
        <w:t> </w:t>
      </w:r>
      <w:r>
        <w:rPr>
          <w:color w:val="61666A"/>
          <w:sz w:val="21"/>
        </w:rPr>
        <w:t>долг</w:t>
      </w:r>
      <w:r>
        <w:rPr>
          <w:rFonts w:ascii="Tahoma" w:hAnsi="Tahoma"/>
          <w:color w:val="61666A"/>
          <w:sz w:val="21"/>
        </w:rPr>
        <w:t>,</w:t>
      </w:r>
      <w:r>
        <w:rPr>
          <w:rFonts w:ascii="Tahoma" w:hAnsi="Tahoma"/>
          <w:color w:val="61666A"/>
          <w:spacing w:val="2"/>
          <w:sz w:val="21"/>
        </w:rPr>
        <w:t> </w:t>
      </w:r>
      <w:r>
        <w:rPr>
          <w:color w:val="61666A"/>
          <w:sz w:val="21"/>
        </w:rPr>
        <w:t>а</w:t>
      </w:r>
      <w:r>
        <w:rPr>
          <w:color w:val="61666A"/>
          <w:spacing w:val="9"/>
          <w:sz w:val="21"/>
        </w:rPr>
        <w:t> </w:t>
      </w:r>
      <w:r>
        <w:rPr>
          <w:color w:val="61666A"/>
          <w:sz w:val="21"/>
        </w:rPr>
        <w:t>осознанная</w:t>
      </w:r>
      <w:r>
        <w:rPr>
          <w:color w:val="61666A"/>
          <w:spacing w:val="8"/>
          <w:sz w:val="21"/>
        </w:rPr>
        <w:t> </w:t>
      </w:r>
      <w:r>
        <w:rPr>
          <w:color w:val="61666A"/>
          <w:sz w:val="21"/>
        </w:rPr>
        <w:t>ответственность</w:t>
      </w:r>
      <w:r>
        <w:rPr>
          <w:color w:val="61666A"/>
          <w:spacing w:val="9"/>
          <w:sz w:val="21"/>
        </w:rPr>
        <w:t> </w:t>
      </w:r>
      <w:r>
        <w:rPr>
          <w:color w:val="61666A"/>
          <w:sz w:val="21"/>
        </w:rPr>
        <w:t>перед</w:t>
      </w:r>
      <w:r>
        <w:rPr>
          <w:color w:val="61666A"/>
          <w:spacing w:val="9"/>
          <w:sz w:val="21"/>
        </w:rPr>
        <w:t> </w:t>
      </w:r>
      <w:r>
        <w:rPr>
          <w:color w:val="61666A"/>
          <w:sz w:val="21"/>
        </w:rPr>
        <w:t>всем</w:t>
      </w:r>
      <w:r>
        <w:rPr>
          <w:color w:val="61666A"/>
          <w:spacing w:val="9"/>
          <w:sz w:val="21"/>
        </w:rPr>
        <w:t> </w:t>
      </w:r>
      <w:r>
        <w:rPr>
          <w:color w:val="61666A"/>
          <w:spacing w:val="-2"/>
          <w:sz w:val="21"/>
        </w:rPr>
        <w:t>сообществом</w:t>
      </w:r>
      <w:r>
        <w:rPr>
          <w:rFonts w:ascii="Tahoma" w:hAnsi="Tahoma"/>
          <w:color w:val="61666A"/>
          <w:spacing w:val="-2"/>
          <w:sz w:val="21"/>
        </w:rPr>
        <w:t>.</w:t>
      </w:r>
    </w:p>
    <w:p>
      <w:pPr>
        <w:pStyle w:val="ListParagraph"/>
        <w:numPr>
          <w:ilvl w:val="3"/>
          <w:numId w:val="43"/>
        </w:numPr>
        <w:tabs>
          <w:tab w:pos="1174" w:val="left" w:leader="none"/>
        </w:tabs>
        <w:spacing w:line="240" w:lineRule="auto" w:before="165" w:after="0"/>
        <w:ind w:left="1174" w:right="0" w:hanging="232"/>
        <w:jc w:val="left"/>
        <w:rPr>
          <w:rFonts w:ascii="Tahoma" w:hAnsi="Tahoma"/>
          <w:sz w:val="21"/>
        </w:rPr>
      </w:pPr>
      <w:r>
        <w:rPr>
          <w:color w:val="61666A"/>
          <w:sz w:val="21"/>
        </w:rPr>
        <w:t>Система</w:t>
      </w:r>
      <w:r>
        <w:rPr>
          <w:color w:val="61666A"/>
          <w:spacing w:val="-1"/>
          <w:sz w:val="21"/>
        </w:rPr>
        <w:t> </w:t>
      </w:r>
      <w:r>
        <w:rPr>
          <w:color w:val="61666A"/>
          <w:sz w:val="21"/>
        </w:rPr>
        <w:t>работает</w:t>
      </w:r>
      <w:r>
        <w:rPr>
          <w:rFonts w:ascii="Tahoma" w:hAnsi="Tahoma"/>
          <w:color w:val="61666A"/>
          <w:sz w:val="21"/>
        </w:rPr>
        <w:t>,</w:t>
      </w:r>
      <w:r>
        <w:rPr>
          <w:rFonts w:ascii="Tahoma" w:hAnsi="Tahoma"/>
          <w:color w:val="61666A"/>
          <w:spacing w:val="-7"/>
          <w:sz w:val="21"/>
        </w:rPr>
        <w:t> </w:t>
      </w:r>
      <w:r>
        <w:rPr>
          <w:color w:val="61666A"/>
          <w:sz w:val="21"/>
        </w:rPr>
        <w:t>потому</w:t>
      </w:r>
      <w:r>
        <w:rPr>
          <w:color w:val="61666A"/>
          <w:spacing w:val="-1"/>
          <w:sz w:val="21"/>
        </w:rPr>
        <w:t> </w:t>
      </w:r>
      <w:r>
        <w:rPr>
          <w:color w:val="61666A"/>
          <w:sz w:val="21"/>
        </w:rPr>
        <w:t>что дар</w:t>
      </w:r>
      <w:r>
        <w:rPr>
          <w:color w:val="61666A"/>
          <w:spacing w:val="-1"/>
          <w:sz w:val="21"/>
        </w:rPr>
        <w:t> </w:t>
      </w:r>
      <w:r>
        <w:rPr>
          <w:color w:val="61666A"/>
          <w:sz w:val="21"/>
        </w:rPr>
        <w:t>не исчезает</w:t>
      </w:r>
      <w:r>
        <w:rPr>
          <w:rFonts w:ascii="Tahoma" w:hAnsi="Tahoma"/>
          <w:color w:val="61666A"/>
          <w:sz w:val="21"/>
        </w:rPr>
        <w:t>,</w:t>
      </w:r>
      <w:r>
        <w:rPr>
          <w:rFonts w:ascii="Tahoma" w:hAnsi="Tahoma"/>
          <w:color w:val="61666A"/>
          <w:spacing w:val="-7"/>
          <w:sz w:val="21"/>
        </w:rPr>
        <w:t> </w:t>
      </w:r>
      <w:r>
        <w:rPr>
          <w:color w:val="61666A"/>
          <w:sz w:val="21"/>
        </w:rPr>
        <w:t>а</w:t>
      </w:r>
      <w:r>
        <w:rPr>
          <w:color w:val="61666A"/>
          <w:spacing w:val="-1"/>
          <w:sz w:val="21"/>
        </w:rPr>
        <w:t> </w:t>
      </w:r>
      <w:r>
        <w:rPr>
          <w:color w:val="61666A"/>
          <w:sz w:val="21"/>
        </w:rPr>
        <w:t>циркулирует</w:t>
      </w:r>
      <w:r>
        <w:rPr>
          <w:rFonts w:ascii="Tahoma" w:hAnsi="Tahoma"/>
          <w:color w:val="61666A"/>
          <w:sz w:val="21"/>
        </w:rPr>
        <w:t>,</w:t>
      </w:r>
      <w:r>
        <w:rPr>
          <w:rFonts w:ascii="Tahoma" w:hAnsi="Tahoma"/>
          <w:color w:val="61666A"/>
          <w:spacing w:val="-7"/>
          <w:sz w:val="21"/>
        </w:rPr>
        <w:t> </w:t>
      </w:r>
      <w:r>
        <w:rPr>
          <w:color w:val="61666A"/>
          <w:spacing w:val="-2"/>
          <w:sz w:val="21"/>
        </w:rPr>
        <w:t>умножаясь</w:t>
      </w:r>
      <w:r>
        <w:rPr>
          <w:rFonts w:ascii="Tahoma" w:hAnsi="Tahoma"/>
          <w:color w:val="61666A"/>
          <w:spacing w:val="-2"/>
          <w:sz w:val="21"/>
        </w:rPr>
        <w:t>.</w:t>
      </w:r>
    </w:p>
    <w:p>
      <w:pPr>
        <w:pStyle w:val="ListParagraph"/>
        <w:numPr>
          <w:ilvl w:val="2"/>
          <w:numId w:val="43"/>
        </w:numPr>
        <w:tabs>
          <w:tab w:pos="905" w:val="left" w:leader="none"/>
        </w:tabs>
        <w:spacing w:line="338" w:lineRule="auto" w:before="166" w:after="0"/>
        <w:ind w:left="905" w:right="183" w:hanging="225"/>
        <w:jc w:val="left"/>
        <w:rPr>
          <w:rFonts w:ascii="Tahoma" w:hAnsi="Tahoma"/>
          <w:sz w:val="21"/>
        </w:rPr>
      </w:pPr>
      <w:r>
        <w:rPr>
          <w:b/>
          <w:color w:val="61666A"/>
          <w:sz w:val="21"/>
        </w:rPr>
        <w:t>Этич</w:t>
      </w:r>
      <w:r>
        <w:rPr>
          <w:b/>
          <w:color w:val="61666A"/>
          <w:sz w:val="20"/>
        </w:rPr>
        <w:t>ес</w:t>
      </w:r>
      <w:r>
        <w:rPr>
          <w:b/>
          <w:color w:val="61666A"/>
          <w:sz w:val="21"/>
        </w:rPr>
        <w:t>ки</w:t>
      </w:r>
      <w:r>
        <w:rPr>
          <w:b/>
          <w:color w:val="61666A"/>
          <w:sz w:val="20"/>
        </w:rPr>
        <w:t>й </w:t>
      </w:r>
      <w:r>
        <w:rPr>
          <w:b/>
          <w:color w:val="61666A"/>
          <w:sz w:val="21"/>
        </w:rPr>
        <w:t>имп</w:t>
      </w:r>
      <w:r>
        <w:rPr>
          <w:b/>
          <w:color w:val="61666A"/>
          <w:sz w:val="20"/>
        </w:rPr>
        <w:t>ера</w:t>
      </w:r>
      <w:r>
        <w:rPr>
          <w:b/>
          <w:color w:val="61666A"/>
          <w:sz w:val="21"/>
        </w:rPr>
        <w:t>тив</w:t>
      </w:r>
      <w:r>
        <w:rPr>
          <w:rFonts w:ascii="Tahoma" w:hAnsi="Tahoma"/>
          <w:b/>
          <w:color w:val="61666A"/>
          <w:sz w:val="21"/>
        </w:rPr>
        <w:t>: </w:t>
      </w:r>
      <w:r>
        <w:rPr>
          <w:color w:val="61666A"/>
          <w:sz w:val="21"/>
        </w:rPr>
        <w:t>Получать </w:t>
      </w:r>
      <w:r>
        <w:rPr>
          <w:rFonts w:ascii="Tahoma" w:hAnsi="Tahoma"/>
          <w:color w:val="61666A"/>
          <w:sz w:val="21"/>
        </w:rPr>
        <w:t>— </w:t>
      </w:r>
      <w:r>
        <w:rPr>
          <w:color w:val="61666A"/>
          <w:sz w:val="21"/>
        </w:rPr>
        <w:t>так же важно</w:t>
      </w:r>
      <w:r>
        <w:rPr>
          <w:rFonts w:ascii="Tahoma" w:hAnsi="Tahoma"/>
          <w:color w:val="61666A"/>
          <w:sz w:val="21"/>
        </w:rPr>
        <w:t>, </w:t>
      </w:r>
      <w:r>
        <w:rPr>
          <w:color w:val="61666A"/>
          <w:sz w:val="21"/>
        </w:rPr>
        <w:t>как и давать</w:t>
      </w:r>
      <w:r>
        <w:rPr>
          <w:rFonts w:ascii="Tahoma" w:hAnsi="Tahoma"/>
          <w:color w:val="61666A"/>
          <w:sz w:val="21"/>
        </w:rPr>
        <w:t>. </w:t>
      </w:r>
      <w:r>
        <w:rPr>
          <w:color w:val="61666A"/>
          <w:sz w:val="21"/>
        </w:rPr>
        <w:t>Скромность в принятии </w:t>
      </w:r>
      <w:r>
        <w:rPr>
          <w:color w:val="61666A"/>
          <w:w w:val="105"/>
          <w:sz w:val="21"/>
        </w:rPr>
        <w:t>даров</w:t>
      </w:r>
      <w:r>
        <w:rPr>
          <w:color w:val="61666A"/>
          <w:spacing w:val="-4"/>
          <w:w w:val="105"/>
          <w:sz w:val="21"/>
        </w:rPr>
        <w:t> </w:t>
      </w:r>
      <w:r>
        <w:rPr>
          <w:color w:val="61666A"/>
          <w:w w:val="105"/>
          <w:sz w:val="21"/>
        </w:rPr>
        <w:t>и</w:t>
      </w:r>
      <w:r>
        <w:rPr>
          <w:color w:val="61666A"/>
          <w:spacing w:val="-4"/>
          <w:w w:val="105"/>
          <w:sz w:val="21"/>
        </w:rPr>
        <w:t> </w:t>
      </w:r>
      <w:r>
        <w:rPr>
          <w:color w:val="61666A"/>
          <w:w w:val="105"/>
          <w:sz w:val="21"/>
        </w:rPr>
        <w:t>готовность</w:t>
      </w:r>
      <w:r>
        <w:rPr>
          <w:color w:val="61666A"/>
          <w:spacing w:val="-4"/>
          <w:w w:val="105"/>
          <w:sz w:val="21"/>
        </w:rPr>
        <w:t> </w:t>
      </w:r>
      <w:r>
        <w:rPr>
          <w:color w:val="61666A"/>
          <w:w w:val="105"/>
          <w:sz w:val="21"/>
        </w:rPr>
        <w:t>в</w:t>
      </w:r>
      <w:r>
        <w:rPr>
          <w:color w:val="61666A"/>
          <w:spacing w:val="-4"/>
          <w:w w:val="105"/>
          <w:sz w:val="21"/>
        </w:rPr>
        <w:t> </w:t>
      </w:r>
      <w:r>
        <w:rPr>
          <w:color w:val="61666A"/>
          <w:w w:val="105"/>
          <w:sz w:val="21"/>
        </w:rPr>
        <w:t>будущем</w:t>
      </w:r>
      <w:r>
        <w:rPr>
          <w:color w:val="61666A"/>
          <w:spacing w:val="-4"/>
          <w:w w:val="105"/>
          <w:sz w:val="21"/>
        </w:rPr>
        <w:t> </w:t>
      </w:r>
      <w:r>
        <w:rPr>
          <w:color w:val="61666A"/>
          <w:w w:val="105"/>
          <w:sz w:val="21"/>
        </w:rPr>
        <w:t>самому</w:t>
      </w:r>
      <w:r>
        <w:rPr>
          <w:color w:val="61666A"/>
          <w:spacing w:val="-4"/>
          <w:w w:val="105"/>
          <w:sz w:val="21"/>
        </w:rPr>
        <w:t> </w:t>
      </w:r>
      <w:r>
        <w:rPr>
          <w:color w:val="61666A"/>
          <w:w w:val="105"/>
          <w:sz w:val="21"/>
        </w:rPr>
        <w:t>стать</w:t>
      </w:r>
      <w:r>
        <w:rPr>
          <w:color w:val="61666A"/>
          <w:spacing w:val="-4"/>
          <w:w w:val="105"/>
          <w:sz w:val="21"/>
        </w:rPr>
        <w:t> </w:t>
      </w:r>
      <w:r>
        <w:rPr>
          <w:color w:val="61666A"/>
          <w:w w:val="105"/>
          <w:sz w:val="21"/>
        </w:rPr>
        <w:t>дарителем</w:t>
      </w:r>
      <w:r>
        <w:rPr>
          <w:color w:val="61666A"/>
          <w:spacing w:val="-4"/>
          <w:w w:val="105"/>
          <w:sz w:val="21"/>
        </w:rPr>
        <w:t> </w:t>
      </w:r>
      <w:r>
        <w:rPr>
          <w:rFonts w:ascii="Tahoma" w:hAnsi="Tahoma"/>
          <w:color w:val="61666A"/>
          <w:w w:val="105"/>
          <w:sz w:val="21"/>
        </w:rPr>
        <w:t>—</w:t>
      </w:r>
      <w:r>
        <w:rPr>
          <w:rFonts w:ascii="Tahoma" w:hAnsi="Tahoma"/>
          <w:color w:val="61666A"/>
          <w:spacing w:val="-12"/>
          <w:w w:val="105"/>
          <w:sz w:val="21"/>
        </w:rPr>
        <w:t> </w:t>
      </w:r>
      <w:r>
        <w:rPr>
          <w:color w:val="61666A"/>
          <w:w w:val="105"/>
          <w:sz w:val="21"/>
        </w:rPr>
        <w:t>ключ</w:t>
      </w:r>
      <w:r>
        <w:rPr>
          <w:color w:val="61666A"/>
          <w:spacing w:val="-4"/>
          <w:w w:val="105"/>
          <w:sz w:val="21"/>
        </w:rPr>
        <w:t> </w:t>
      </w:r>
      <w:r>
        <w:rPr>
          <w:color w:val="61666A"/>
          <w:w w:val="105"/>
          <w:sz w:val="21"/>
        </w:rPr>
        <w:t>к</w:t>
      </w:r>
      <w:r>
        <w:rPr>
          <w:color w:val="61666A"/>
          <w:spacing w:val="-4"/>
          <w:w w:val="105"/>
          <w:sz w:val="21"/>
        </w:rPr>
        <w:t> </w:t>
      </w:r>
      <w:r>
        <w:rPr>
          <w:color w:val="61666A"/>
          <w:w w:val="105"/>
          <w:sz w:val="21"/>
        </w:rPr>
        <w:t>балансу</w:t>
      </w:r>
      <w:r>
        <w:rPr>
          <w:rFonts w:ascii="Tahoma" w:hAnsi="Tahoma"/>
          <w:color w:val="61666A"/>
          <w:w w:val="105"/>
          <w:sz w:val="21"/>
        </w:rPr>
        <w:t>.</w:t>
      </w:r>
    </w:p>
    <w:p>
      <w:pPr>
        <w:pStyle w:val="BodyText"/>
        <w:rPr>
          <w:rFonts w:ascii="Tahoma"/>
          <w:sz w:val="21"/>
        </w:rPr>
      </w:pPr>
    </w:p>
    <w:p>
      <w:pPr>
        <w:pStyle w:val="BodyText"/>
        <w:rPr>
          <w:rFonts w:ascii="Tahoma"/>
          <w:sz w:val="21"/>
        </w:rPr>
      </w:pPr>
    </w:p>
    <w:p>
      <w:pPr>
        <w:pStyle w:val="BodyText"/>
        <w:spacing w:before="97"/>
        <w:rPr>
          <w:rFonts w:ascii="Tahoma"/>
          <w:sz w:val="21"/>
        </w:rPr>
      </w:pPr>
    </w:p>
    <w:p>
      <w:pPr>
        <w:pStyle w:val="ListParagraph"/>
        <w:numPr>
          <w:ilvl w:val="1"/>
          <w:numId w:val="43"/>
        </w:numPr>
        <w:tabs>
          <w:tab w:pos="879" w:val="left" w:leader="none"/>
        </w:tabs>
        <w:spacing w:line="240" w:lineRule="auto" w:before="0" w:after="0"/>
        <w:ind w:left="879" w:right="0" w:hanging="244"/>
        <w:jc w:val="left"/>
        <w:rPr>
          <w:b/>
          <w:sz w:val="20"/>
        </w:rPr>
      </w:pPr>
      <w:r>
        <w:rPr>
          <w:b/>
          <w:color w:val="61666A"/>
          <w:spacing w:val="-6"/>
          <w:sz w:val="20"/>
        </w:rPr>
        <w:t>Пр</w:t>
      </w:r>
      <w:r>
        <w:rPr>
          <w:b/>
          <w:color w:val="61666A"/>
          <w:spacing w:val="-6"/>
          <w:sz w:val="21"/>
        </w:rPr>
        <w:t>инцип</w:t>
      </w:r>
      <w:r>
        <w:rPr>
          <w:b/>
          <w:color w:val="61666A"/>
          <w:spacing w:val="1"/>
          <w:sz w:val="21"/>
        </w:rPr>
        <w:t> </w:t>
      </w:r>
      <w:r>
        <w:rPr>
          <w:b/>
          <w:color w:val="61666A"/>
          <w:spacing w:val="-6"/>
          <w:sz w:val="20"/>
        </w:rPr>
        <w:t>О</w:t>
      </w:r>
      <w:r>
        <w:rPr>
          <w:b/>
          <w:color w:val="61666A"/>
          <w:spacing w:val="-6"/>
          <w:sz w:val="21"/>
        </w:rPr>
        <w:t>тв</w:t>
      </w:r>
      <w:r>
        <w:rPr>
          <w:b/>
          <w:color w:val="61666A"/>
          <w:spacing w:val="-6"/>
          <w:sz w:val="20"/>
        </w:rPr>
        <w:t>е</w:t>
      </w:r>
      <w:r>
        <w:rPr>
          <w:b/>
          <w:color w:val="61666A"/>
          <w:spacing w:val="-6"/>
          <w:sz w:val="21"/>
        </w:rPr>
        <w:t>т</w:t>
      </w:r>
      <w:r>
        <w:rPr>
          <w:b/>
          <w:color w:val="61666A"/>
          <w:spacing w:val="-6"/>
          <w:sz w:val="20"/>
        </w:rPr>
        <w:t>с</w:t>
      </w:r>
      <w:r>
        <w:rPr>
          <w:b/>
          <w:color w:val="61666A"/>
          <w:spacing w:val="-6"/>
          <w:sz w:val="21"/>
        </w:rPr>
        <w:t>тв</w:t>
      </w:r>
      <w:r>
        <w:rPr>
          <w:b/>
          <w:color w:val="61666A"/>
          <w:spacing w:val="-6"/>
          <w:sz w:val="20"/>
        </w:rPr>
        <w:t>е</w:t>
      </w:r>
      <w:r>
        <w:rPr>
          <w:b/>
          <w:color w:val="61666A"/>
          <w:spacing w:val="-6"/>
          <w:sz w:val="21"/>
        </w:rPr>
        <w:t>нн</w:t>
      </w:r>
      <w:r>
        <w:rPr>
          <w:b/>
          <w:color w:val="61666A"/>
          <w:spacing w:val="-6"/>
          <w:sz w:val="20"/>
        </w:rPr>
        <w:t>ос</w:t>
      </w:r>
      <w:r>
        <w:rPr>
          <w:b/>
          <w:color w:val="61666A"/>
          <w:spacing w:val="-6"/>
          <w:sz w:val="21"/>
        </w:rPr>
        <w:t>ти</w:t>
      </w:r>
      <w:r>
        <w:rPr>
          <w:b/>
          <w:color w:val="61666A"/>
          <w:spacing w:val="2"/>
          <w:sz w:val="21"/>
        </w:rPr>
        <w:t> </w:t>
      </w:r>
      <w:r>
        <w:rPr>
          <w:b/>
          <w:color w:val="61666A"/>
          <w:spacing w:val="-6"/>
          <w:sz w:val="21"/>
        </w:rPr>
        <w:t>и</w:t>
      </w:r>
      <w:r>
        <w:rPr>
          <w:b/>
          <w:color w:val="61666A"/>
          <w:spacing w:val="1"/>
          <w:sz w:val="21"/>
        </w:rPr>
        <w:t> </w:t>
      </w:r>
      <w:r>
        <w:rPr>
          <w:b/>
          <w:color w:val="61666A"/>
          <w:spacing w:val="-6"/>
          <w:sz w:val="21"/>
        </w:rPr>
        <w:t>Личн</w:t>
      </w:r>
      <w:r>
        <w:rPr>
          <w:b/>
          <w:color w:val="61666A"/>
          <w:spacing w:val="-6"/>
          <w:sz w:val="20"/>
        </w:rPr>
        <w:t>о</w:t>
      </w:r>
      <w:r>
        <w:rPr>
          <w:b/>
          <w:color w:val="61666A"/>
          <w:spacing w:val="-6"/>
          <w:sz w:val="21"/>
        </w:rPr>
        <w:t>г</w:t>
      </w:r>
      <w:r>
        <w:rPr>
          <w:b/>
          <w:color w:val="61666A"/>
          <w:spacing w:val="-6"/>
          <w:sz w:val="20"/>
        </w:rPr>
        <w:t>о</w:t>
      </w:r>
      <w:r>
        <w:rPr>
          <w:b/>
          <w:color w:val="61666A"/>
          <w:spacing w:val="5"/>
          <w:sz w:val="20"/>
        </w:rPr>
        <w:t> </w:t>
      </w:r>
      <w:r>
        <w:rPr>
          <w:b/>
          <w:color w:val="61666A"/>
          <w:spacing w:val="-6"/>
          <w:sz w:val="20"/>
        </w:rPr>
        <w:t>В</w:t>
      </w:r>
      <w:r>
        <w:rPr>
          <w:b/>
          <w:color w:val="61666A"/>
          <w:spacing w:val="-6"/>
          <w:sz w:val="21"/>
        </w:rPr>
        <w:t>кл</w:t>
      </w:r>
      <w:r>
        <w:rPr>
          <w:b/>
          <w:color w:val="61666A"/>
          <w:spacing w:val="-6"/>
          <w:sz w:val="20"/>
        </w:rPr>
        <w:t>а</w:t>
      </w:r>
      <w:r>
        <w:rPr>
          <w:b/>
          <w:color w:val="61666A"/>
          <w:spacing w:val="-6"/>
          <w:sz w:val="21"/>
        </w:rPr>
        <w:t>д</w:t>
      </w:r>
      <w:r>
        <w:rPr>
          <w:b/>
          <w:color w:val="61666A"/>
          <w:spacing w:val="-6"/>
          <w:sz w:val="20"/>
        </w:rPr>
        <w:t>а</w:t>
      </w:r>
    </w:p>
    <w:p>
      <w:pPr>
        <w:pStyle w:val="ListParagraph"/>
        <w:numPr>
          <w:ilvl w:val="2"/>
          <w:numId w:val="43"/>
        </w:numPr>
        <w:tabs>
          <w:tab w:pos="905" w:val="left" w:leader="none"/>
        </w:tabs>
        <w:spacing w:line="338" w:lineRule="auto" w:before="196" w:after="0"/>
        <w:ind w:left="905" w:right="268" w:hanging="225"/>
        <w:jc w:val="left"/>
        <w:rPr>
          <w:rFonts w:ascii="Tahoma" w:hAnsi="Tahoma"/>
          <w:sz w:val="21"/>
        </w:rPr>
      </w:pPr>
      <w:r>
        <w:rPr>
          <w:b/>
          <w:color w:val="61666A"/>
          <w:sz w:val="21"/>
        </w:rPr>
        <w:t>Ф</w:t>
      </w:r>
      <w:r>
        <w:rPr>
          <w:b/>
          <w:color w:val="61666A"/>
          <w:sz w:val="20"/>
        </w:rPr>
        <w:t>ор</w:t>
      </w:r>
      <w:r>
        <w:rPr>
          <w:b/>
          <w:color w:val="61666A"/>
          <w:sz w:val="21"/>
        </w:rPr>
        <w:t>м</w:t>
      </w:r>
      <w:r>
        <w:rPr>
          <w:b/>
          <w:color w:val="61666A"/>
          <w:sz w:val="20"/>
        </w:rPr>
        <w:t>у</w:t>
      </w:r>
      <w:r>
        <w:rPr>
          <w:b/>
          <w:color w:val="61666A"/>
          <w:sz w:val="21"/>
        </w:rPr>
        <w:t>ли</w:t>
      </w:r>
      <w:r>
        <w:rPr>
          <w:b/>
          <w:color w:val="61666A"/>
          <w:sz w:val="20"/>
        </w:rPr>
        <w:t>ро</w:t>
      </w:r>
      <w:r>
        <w:rPr>
          <w:b/>
          <w:color w:val="61666A"/>
          <w:sz w:val="21"/>
        </w:rPr>
        <w:t>вк</w:t>
      </w:r>
      <w:r>
        <w:rPr>
          <w:b/>
          <w:color w:val="61666A"/>
          <w:sz w:val="20"/>
        </w:rPr>
        <w:t>а</w:t>
      </w:r>
      <w:r>
        <w:rPr>
          <w:rFonts w:ascii="Tahoma" w:hAnsi="Tahoma"/>
          <w:b/>
          <w:color w:val="61666A"/>
          <w:sz w:val="21"/>
        </w:rPr>
        <w:t>: </w:t>
      </w:r>
      <w:r>
        <w:rPr>
          <w:rFonts w:ascii="Tahoma" w:hAnsi="Tahoma"/>
          <w:color w:val="61666A"/>
          <w:sz w:val="21"/>
        </w:rPr>
        <w:t>«</w:t>
      </w:r>
      <w:r>
        <w:rPr>
          <w:color w:val="61666A"/>
          <w:sz w:val="21"/>
        </w:rPr>
        <w:t>Я обязуюсь вносить посильный вклад в общее благо</w:t>
      </w:r>
      <w:r>
        <w:rPr>
          <w:rFonts w:ascii="Tahoma" w:hAnsi="Tahoma"/>
          <w:color w:val="61666A"/>
          <w:sz w:val="21"/>
        </w:rPr>
        <w:t>, </w:t>
      </w:r>
      <w:r>
        <w:rPr>
          <w:color w:val="61666A"/>
          <w:sz w:val="21"/>
        </w:rPr>
        <w:t>используя свои уникальные таланты</w:t>
      </w:r>
      <w:r>
        <w:rPr>
          <w:rFonts w:ascii="Tahoma" w:hAnsi="Tahoma"/>
          <w:color w:val="61666A"/>
          <w:sz w:val="21"/>
        </w:rPr>
        <w:t>, </w:t>
      </w:r>
      <w:r>
        <w:rPr>
          <w:color w:val="61666A"/>
          <w:sz w:val="21"/>
        </w:rPr>
        <w:t>время и энергию</w:t>
      </w:r>
      <w:r>
        <w:rPr>
          <w:rFonts w:ascii="Tahoma" w:hAnsi="Tahoma"/>
          <w:color w:val="61666A"/>
          <w:sz w:val="21"/>
        </w:rPr>
        <w:t>. </w:t>
      </w:r>
      <w:r>
        <w:rPr>
          <w:color w:val="61666A"/>
          <w:sz w:val="21"/>
        </w:rPr>
        <w:t>Я несу ответственность за последствия своих действий для сообщества</w:t>
      </w:r>
      <w:r>
        <w:rPr>
          <w:rFonts w:ascii="Tahoma" w:hAnsi="Tahoma"/>
          <w:color w:val="61666A"/>
          <w:sz w:val="21"/>
        </w:rPr>
        <w:t>».</w:t>
      </w:r>
    </w:p>
    <w:p>
      <w:pPr>
        <w:pStyle w:val="ListParagraph"/>
        <w:numPr>
          <w:ilvl w:val="2"/>
          <w:numId w:val="43"/>
        </w:numPr>
        <w:tabs>
          <w:tab w:pos="905" w:val="left" w:leader="none"/>
        </w:tabs>
        <w:spacing w:line="240" w:lineRule="auto" w:before="64" w:after="0"/>
        <w:ind w:left="905" w:right="0" w:hanging="225"/>
        <w:jc w:val="left"/>
        <w:rPr>
          <w:rFonts w:ascii="Tahoma" w:hAnsi="Tahoma"/>
          <w:b/>
          <w:sz w:val="21"/>
        </w:rPr>
      </w:pPr>
      <w:r>
        <w:rPr>
          <w:b/>
          <w:color w:val="61666A"/>
          <w:spacing w:val="-2"/>
          <w:sz w:val="21"/>
        </w:rPr>
        <w:t>Чт</w:t>
      </w:r>
      <w:r>
        <w:rPr>
          <w:b/>
          <w:color w:val="61666A"/>
          <w:spacing w:val="-2"/>
          <w:sz w:val="20"/>
        </w:rPr>
        <w:t>о</w:t>
      </w:r>
      <w:r>
        <w:rPr>
          <w:b/>
          <w:color w:val="61666A"/>
          <w:spacing w:val="-10"/>
          <w:sz w:val="20"/>
        </w:rPr>
        <w:t> </w:t>
      </w:r>
      <w:r>
        <w:rPr>
          <w:b/>
          <w:color w:val="61666A"/>
          <w:spacing w:val="-2"/>
          <w:sz w:val="21"/>
        </w:rPr>
        <w:t>эт</w:t>
      </w:r>
      <w:r>
        <w:rPr>
          <w:b/>
          <w:color w:val="61666A"/>
          <w:spacing w:val="-2"/>
          <w:sz w:val="20"/>
        </w:rPr>
        <w:t>о</w:t>
      </w:r>
      <w:r>
        <w:rPr>
          <w:b/>
          <w:color w:val="61666A"/>
          <w:spacing w:val="-9"/>
          <w:sz w:val="20"/>
        </w:rPr>
        <w:t> </w:t>
      </w:r>
      <w:r>
        <w:rPr>
          <w:b/>
          <w:color w:val="61666A"/>
          <w:spacing w:val="-2"/>
          <w:sz w:val="21"/>
        </w:rPr>
        <w:t>зн</w:t>
      </w:r>
      <w:r>
        <w:rPr>
          <w:b/>
          <w:color w:val="61666A"/>
          <w:spacing w:val="-2"/>
          <w:sz w:val="20"/>
        </w:rPr>
        <w:t>а</w:t>
      </w:r>
      <w:r>
        <w:rPr>
          <w:b/>
          <w:color w:val="61666A"/>
          <w:spacing w:val="-2"/>
          <w:sz w:val="21"/>
        </w:rPr>
        <w:t>чит</w:t>
      </w:r>
      <w:r>
        <w:rPr>
          <w:b/>
          <w:color w:val="61666A"/>
          <w:spacing w:val="-13"/>
          <w:sz w:val="21"/>
        </w:rPr>
        <w:t> </w:t>
      </w:r>
      <w:r>
        <w:rPr>
          <w:b/>
          <w:color w:val="61666A"/>
          <w:spacing w:val="-2"/>
          <w:sz w:val="21"/>
        </w:rPr>
        <w:t>н</w:t>
      </w:r>
      <w:r>
        <w:rPr>
          <w:b/>
          <w:color w:val="61666A"/>
          <w:spacing w:val="-2"/>
          <w:sz w:val="20"/>
        </w:rPr>
        <w:t>а</w:t>
      </w:r>
      <w:r>
        <w:rPr>
          <w:b/>
          <w:color w:val="61666A"/>
          <w:spacing w:val="-9"/>
          <w:sz w:val="20"/>
        </w:rPr>
        <w:t> </w:t>
      </w:r>
      <w:r>
        <w:rPr>
          <w:b/>
          <w:color w:val="61666A"/>
          <w:spacing w:val="-2"/>
          <w:sz w:val="21"/>
        </w:rPr>
        <w:t>п</w:t>
      </w:r>
      <w:r>
        <w:rPr>
          <w:b/>
          <w:color w:val="61666A"/>
          <w:spacing w:val="-2"/>
          <w:sz w:val="20"/>
        </w:rPr>
        <w:t>ра</w:t>
      </w:r>
      <w:r>
        <w:rPr>
          <w:b/>
          <w:color w:val="61666A"/>
          <w:spacing w:val="-2"/>
          <w:sz w:val="21"/>
        </w:rPr>
        <w:t>ктик</w:t>
      </w:r>
      <w:r>
        <w:rPr>
          <w:b/>
          <w:color w:val="61666A"/>
          <w:spacing w:val="-2"/>
          <w:sz w:val="20"/>
        </w:rPr>
        <w:t>е</w:t>
      </w:r>
      <w:r>
        <w:rPr>
          <w:rFonts w:ascii="Tahoma" w:hAnsi="Tahoma"/>
          <w:b/>
          <w:color w:val="61666A"/>
          <w:spacing w:val="-2"/>
          <w:sz w:val="21"/>
        </w:rPr>
        <w:t>:</w:t>
      </w:r>
    </w:p>
    <w:p>
      <w:pPr>
        <w:pStyle w:val="ListParagraph"/>
        <w:numPr>
          <w:ilvl w:val="3"/>
          <w:numId w:val="43"/>
        </w:numPr>
        <w:tabs>
          <w:tab w:pos="1174" w:val="left" w:leader="none"/>
        </w:tabs>
        <w:spacing w:line="240" w:lineRule="auto" w:before="196" w:after="0"/>
        <w:ind w:left="1174" w:right="0" w:hanging="232"/>
        <w:jc w:val="left"/>
        <w:rPr>
          <w:rFonts w:ascii="Tahoma" w:hAnsi="Tahoma"/>
          <w:sz w:val="21"/>
        </w:rPr>
      </w:pPr>
      <w:r>
        <w:rPr>
          <w:color w:val="61666A"/>
          <w:sz w:val="21"/>
        </w:rPr>
        <w:t>У</w:t>
      </w:r>
      <w:r>
        <w:rPr>
          <w:color w:val="61666A"/>
          <w:spacing w:val="16"/>
          <w:sz w:val="21"/>
        </w:rPr>
        <w:t> </w:t>
      </w:r>
      <w:r>
        <w:rPr>
          <w:color w:val="61666A"/>
          <w:sz w:val="21"/>
        </w:rPr>
        <w:t>каждого</w:t>
      </w:r>
      <w:r>
        <w:rPr>
          <w:color w:val="61666A"/>
          <w:spacing w:val="17"/>
          <w:sz w:val="21"/>
        </w:rPr>
        <w:t> </w:t>
      </w:r>
      <w:r>
        <w:rPr>
          <w:color w:val="61666A"/>
          <w:sz w:val="21"/>
        </w:rPr>
        <w:t>есть</w:t>
      </w:r>
      <w:r>
        <w:rPr>
          <w:color w:val="61666A"/>
          <w:spacing w:val="17"/>
          <w:sz w:val="21"/>
        </w:rPr>
        <w:t> </w:t>
      </w:r>
      <w:r>
        <w:rPr>
          <w:color w:val="61666A"/>
          <w:sz w:val="21"/>
        </w:rPr>
        <w:t>что</w:t>
      </w:r>
      <w:r>
        <w:rPr>
          <w:color w:val="61666A"/>
          <w:spacing w:val="17"/>
          <w:sz w:val="21"/>
        </w:rPr>
        <w:t> </w:t>
      </w:r>
      <w:r>
        <w:rPr>
          <w:color w:val="61666A"/>
          <w:sz w:val="21"/>
        </w:rPr>
        <w:t>предложить</w:t>
      </w:r>
      <w:r>
        <w:rPr>
          <w:rFonts w:ascii="Tahoma" w:hAnsi="Tahoma"/>
          <w:color w:val="61666A"/>
          <w:sz w:val="21"/>
        </w:rPr>
        <w:t>.</w:t>
      </w:r>
      <w:r>
        <w:rPr>
          <w:rFonts w:ascii="Tahoma" w:hAnsi="Tahoma"/>
          <w:color w:val="61666A"/>
          <w:spacing w:val="10"/>
          <w:sz w:val="21"/>
        </w:rPr>
        <w:t> </w:t>
      </w:r>
      <w:r>
        <w:rPr>
          <w:color w:val="61666A"/>
          <w:sz w:val="21"/>
        </w:rPr>
        <w:t>Нет</w:t>
      </w:r>
      <w:r>
        <w:rPr>
          <w:color w:val="61666A"/>
          <w:spacing w:val="17"/>
          <w:sz w:val="21"/>
        </w:rPr>
        <w:t> </w:t>
      </w:r>
      <w:r>
        <w:rPr>
          <w:rFonts w:ascii="Tahoma" w:hAnsi="Tahoma"/>
          <w:color w:val="61666A"/>
          <w:sz w:val="21"/>
        </w:rPr>
        <w:t>«</w:t>
      </w:r>
      <w:r>
        <w:rPr>
          <w:color w:val="61666A"/>
          <w:sz w:val="21"/>
        </w:rPr>
        <w:t>незначительных</w:t>
      </w:r>
      <w:r>
        <w:rPr>
          <w:rFonts w:ascii="Tahoma" w:hAnsi="Tahoma"/>
          <w:color w:val="61666A"/>
          <w:sz w:val="21"/>
        </w:rPr>
        <w:t>»</w:t>
      </w:r>
      <w:r>
        <w:rPr>
          <w:rFonts w:ascii="Tahoma" w:hAnsi="Tahoma"/>
          <w:color w:val="61666A"/>
          <w:spacing w:val="9"/>
          <w:sz w:val="21"/>
        </w:rPr>
        <w:t> </w:t>
      </w:r>
      <w:r>
        <w:rPr>
          <w:color w:val="61666A"/>
          <w:spacing w:val="-2"/>
          <w:sz w:val="21"/>
        </w:rPr>
        <w:t>вкладов</w:t>
      </w:r>
      <w:r>
        <w:rPr>
          <w:rFonts w:ascii="Tahoma" w:hAnsi="Tahoma"/>
          <w:color w:val="61666A"/>
          <w:spacing w:val="-2"/>
          <w:sz w:val="21"/>
        </w:rPr>
        <w:t>.</w:t>
      </w:r>
    </w:p>
    <w:p>
      <w:pPr>
        <w:pStyle w:val="ListParagraph"/>
        <w:numPr>
          <w:ilvl w:val="3"/>
          <w:numId w:val="43"/>
        </w:numPr>
        <w:tabs>
          <w:tab w:pos="1175" w:val="left" w:leader="none"/>
        </w:tabs>
        <w:spacing w:line="345" w:lineRule="auto" w:before="178" w:after="0"/>
        <w:ind w:left="1175" w:right="162" w:hanging="233"/>
        <w:jc w:val="left"/>
        <w:rPr>
          <w:rFonts w:ascii="Tahoma" w:hAnsi="Tahoma"/>
          <w:sz w:val="21"/>
        </w:rPr>
      </w:pPr>
      <w:r>
        <w:rPr>
          <w:color w:val="61666A"/>
          <w:spacing w:val="-2"/>
          <w:w w:val="105"/>
          <w:sz w:val="21"/>
        </w:rPr>
        <w:t>Сообщество</w:t>
      </w:r>
      <w:r>
        <w:rPr>
          <w:color w:val="61666A"/>
          <w:spacing w:val="-6"/>
          <w:w w:val="105"/>
          <w:sz w:val="21"/>
        </w:rPr>
        <w:t> </w:t>
      </w:r>
      <w:r>
        <w:rPr>
          <w:color w:val="61666A"/>
          <w:spacing w:val="-2"/>
          <w:w w:val="105"/>
          <w:sz w:val="21"/>
        </w:rPr>
        <w:t>поощряет</w:t>
      </w:r>
      <w:r>
        <w:rPr>
          <w:color w:val="61666A"/>
          <w:spacing w:val="-6"/>
          <w:w w:val="105"/>
          <w:sz w:val="21"/>
        </w:rPr>
        <w:t> </w:t>
      </w:r>
      <w:r>
        <w:rPr>
          <w:color w:val="61666A"/>
          <w:spacing w:val="-2"/>
          <w:w w:val="105"/>
          <w:sz w:val="21"/>
        </w:rPr>
        <w:t>каждого</w:t>
      </w:r>
      <w:r>
        <w:rPr>
          <w:color w:val="61666A"/>
          <w:spacing w:val="-6"/>
          <w:w w:val="105"/>
          <w:sz w:val="21"/>
        </w:rPr>
        <w:t> </w:t>
      </w:r>
      <w:r>
        <w:rPr>
          <w:color w:val="61666A"/>
          <w:spacing w:val="-2"/>
          <w:w w:val="105"/>
          <w:sz w:val="21"/>
        </w:rPr>
        <w:t>найти</w:t>
      </w:r>
      <w:r>
        <w:rPr>
          <w:color w:val="61666A"/>
          <w:spacing w:val="-6"/>
          <w:w w:val="105"/>
          <w:sz w:val="21"/>
        </w:rPr>
        <w:t> </w:t>
      </w:r>
      <w:r>
        <w:rPr>
          <w:color w:val="61666A"/>
          <w:spacing w:val="-2"/>
          <w:w w:val="105"/>
          <w:sz w:val="21"/>
        </w:rPr>
        <w:t>свое</w:t>
      </w:r>
      <w:r>
        <w:rPr>
          <w:color w:val="61666A"/>
          <w:spacing w:val="-6"/>
          <w:w w:val="105"/>
          <w:sz w:val="21"/>
        </w:rPr>
        <w:t> </w:t>
      </w:r>
      <w:r>
        <w:rPr>
          <w:color w:val="61666A"/>
          <w:spacing w:val="-2"/>
          <w:w w:val="105"/>
          <w:sz w:val="21"/>
        </w:rPr>
        <w:t>призвание</w:t>
      </w:r>
      <w:r>
        <w:rPr>
          <w:color w:val="61666A"/>
          <w:spacing w:val="-6"/>
          <w:w w:val="105"/>
          <w:sz w:val="21"/>
        </w:rPr>
        <w:t> </w:t>
      </w:r>
      <w:r>
        <w:rPr>
          <w:color w:val="61666A"/>
          <w:spacing w:val="-2"/>
          <w:w w:val="105"/>
          <w:sz w:val="21"/>
        </w:rPr>
        <w:t>и</w:t>
      </w:r>
      <w:r>
        <w:rPr>
          <w:color w:val="61666A"/>
          <w:spacing w:val="-6"/>
          <w:w w:val="105"/>
          <w:sz w:val="21"/>
        </w:rPr>
        <w:t> </w:t>
      </w:r>
      <w:r>
        <w:rPr>
          <w:color w:val="61666A"/>
          <w:spacing w:val="-2"/>
          <w:w w:val="105"/>
          <w:sz w:val="21"/>
        </w:rPr>
        <w:t>максимально</w:t>
      </w:r>
      <w:r>
        <w:rPr>
          <w:color w:val="61666A"/>
          <w:spacing w:val="-6"/>
          <w:w w:val="105"/>
          <w:sz w:val="21"/>
        </w:rPr>
        <w:t> </w:t>
      </w:r>
      <w:r>
        <w:rPr>
          <w:color w:val="61666A"/>
          <w:spacing w:val="-2"/>
          <w:w w:val="105"/>
          <w:sz w:val="21"/>
        </w:rPr>
        <w:t>раскрыть</w:t>
      </w:r>
      <w:r>
        <w:rPr>
          <w:color w:val="61666A"/>
          <w:spacing w:val="-6"/>
          <w:w w:val="105"/>
          <w:sz w:val="21"/>
        </w:rPr>
        <w:t> </w:t>
      </w:r>
      <w:r>
        <w:rPr>
          <w:color w:val="61666A"/>
          <w:spacing w:val="-2"/>
          <w:w w:val="105"/>
          <w:sz w:val="21"/>
        </w:rPr>
        <w:t>свой </w:t>
      </w:r>
      <w:r>
        <w:rPr>
          <w:color w:val="61666A"/>
          <w:w w:val="105"/>
          <w:sz w:val="21"/>
        </w:rPr>
        <w:t>потенциал на благо всех</w:t>
      </w:r>
      <w:r>
        <w:rPr>
          <w:rFonts w:ascii="Tahoma" w:hAnsi="Tahoma"/>
          <w:color w:val="61666A"/>
          <w:w w:val="105"/>
          <w:sz w:val="21"/>
        </w:rPr>
        <w:t>.</w:t>
      </w:r>
    </w:p>
    <w:p>
      <w:pPr>
        <w:pStyle w:val="ListParagraph"/>
        <w:numPr>
          <w:ilvl w:val="2"/>
          <w:numId w:val="43"/>
        </w:numPr>
        <w:tabs>
          <w:tab w:pos="905" w:val="left" w:leader="none"/>
        </w:tabs>
        <w:spacing w:line="338" w:lineRule="auto" w:before="53" w:after="0"/>
        <w:ind w:left="905" w:right="1229" w:hanging="225"/>
        <w:jc w:val="left"/>
        <w:rPr>
          <w:rFonts w:ascii="Tahoma" w:hAnsi="Tahoma"/>
          <w:sz w:val="21"/>
        </w:rPr>
      </w:pPr>
      <w:r>
        <w:rPr>
          <w:b/>
          <w:color w:val="61666A"/>
          <w:sz w:val="21"/>
        </w:rPr>
        <w:t>Этич</w:t>
      </w:r>
      <w:r>
        <w:rPr>
          <w:b/>
          <w:color w:val="61666A"/>
          <w:sz w:val="20"/>
        </w:rPr>
        <w:t>ес</w:t>
      </w:r>
      <w:r>
        <w:rPr>
          <w:b/>
          <w:color w:val="61666A"/>
          <w:sz w:val="21"/>
        </w:rPr>
        <w:t>ки</w:t>
      </w:r>
      <w:r>
        <w:rPr>
          <w:b/>
          <w:color w:val="61666A"/>
          <w:sz w:val="20"/>
        </w:rPr>
        <w:t>й</w:t>
      </w:r>
      <w:r>
        <w:rPr>
          <w:b/>
          <w:color w:val="61666A"/>
          <w:spacing w:val="-9"/>
          <w:sz w:val="20"/>
        </w:rPr>
        <w:t> </w:t>
      </w:r>
      <w:r>
        <w:rPr>
          <w:b/>
          <w:color w:val="61666A"/>
          <w:sz w:val="21"/>
        </w:rPr>
        <w:t>имп</w:t>
      </w:r>
      <w:r>
        <w:rPr>
          <w:b/>
          <w:color w:val="61666A"/>
          <w:sz w:val="20"/>
        </w:rPr>
        <w:t>ера</w:t>
      </w:r>
      <w:r>
        <w:rPr>
          <w:b/>
          <w:color w:val="61666A"/>
          <w:sz w:val="21"/>
        </w:rPr>
        <w:t>тив</w:t>
      </w:r>
      <w:r>
        <w:rPr>
          <w:rFonts w:ascii="Tahoma" w:hAnsi="Tahoma"/>
          <w:b/>
          <w:color w:val="61666A"/>
          <w:sz w:val="21"/>
        </w:rPr>
        <w:t>:</w:t>
      </w:r>
      <w:r>
        <w:rPr>
          <w:rFonts w:ascii="Tahoma" w:hAnsi="Tahoma"/>
          <w:b/>
          <w:color w:val="61666A"/>
          <w:spacing w:val="-10"/>
          <w:sz w:val="21"/>
        </w:rPr>
        <w:t> </w:t>
      </w:r>
      <w:r>
        <w:rPr>
          <w:color w:val="61666A"/>
          <w:sz w:val="21"/>
        </w:rPr>
        <w:t>Пассивное</w:t>
      </w:r>
      <w:r>
        <w:rPr>
          <w:color w:val="61666A"/>
          <w:spacing w:val="-7"/>
          <w:sz w:val="21"/>
        </w:rPr>
        <w:t> </w:t>
      </w:r>
      <w:r>
        <w:rPr>
          <w:color w:val="61666A"/>
          <w:sz w:val="21"/>
        </w:rPr>
        <w:t>потребление</w:t>
      </w:r>
      <w:r>
        <w:rPr>
          <w:color w:val="61666A"/>
          <w:spacing w:val="-7"/>
          <w:sz w:val="21"/>
        </w:rPr>
        <w:t> </w:t>
      </w:r>
      <w:r>
        <w:rPr>
          <w:color w:val="61666A"/>
          <w:sz w:val="21"/>
        </w:rPr>
        <w:t>без</w:t>
      </w:r>
      <w:r>
        <w:rPr>
          <w:color w:val="61666A"/>
          <w:spacing w:val="-7"/>
          <w:sz w:val="21"/>
        </w:rPr>
        <w:t> </w:t>
      </w:r>
      <w:r>
        <w:rPr>
          <w:color w:val="61666A"/>
          <w:sz w:val="21"/>
        </w:rPr>
        <w:t>отдачи</w:t>
      </w:r>
      <w:r>
        <w:rPr>
          <w:color w:val="61666A"/>
          <w:spacing w:val="-7"/>
          <w:sz w:val="21"/>
        </w:rPr>
        <w:t> </w:t>
      </w:r>
      <w:r>
        <w:rPr>
          <w:color w:val="61666A"/>
          <w:sz w:val="21"/>
        </w:rPr>
        <w:t>нарушает</w:t>
      </w:r>
      <w:r>
        <w:rPr>
          <w:color w:val="61666A"/>
          <w:spacing w:val="-7"/>
          <w:sz w:val="21"/>
        </w:rPr>
        <w:t> </w:t>
      </w:r>
      <w:r>
        <w:rPr>
          <w:color w:val="61666A"/>
          <w:sz w:val="21"/>
        </w:rPr>
        <w:t>принцип взаимности и </w:t>
      </w:r>
      <w:r>
        <w:rPr>
          <w:rFonts w:ascii="Tahoma" w:hAnsi="Tahoma"/>
          <w:color w:val="61666A"/>
          <w:sz w:val="21"/>
        </w:rPr>
        <w:t>undermines trust.</w:t>
      </w:r>
    </w:p>
    <w:p>
      <w:pPr>
        <w:pStyle w:val="BodyText"/>
        <w:rPr>
          <w:rFonts w:ascii="Tahoma"/>
          <w:sz w:val="21"/>
        </w:rPr>
      </w:pPr>
    </w:p>
    <w:p>
      <w:pPr>
        <w:pStyle w:val="BodyText"/>
        <w:rPr>
          <w:rFonts w:ascii="Tahoma"/>
          <w:sz w:val="21"/>
        </w:rPr>
      </w:pPr>
    </w:p>
    <w:p>
      <w:pPr>
        <w:pStyle w:val="BodyText"/>
        <w:spacing w:before="97"/>
        <w:rPr>
          <w:rFonts w:ascii="Tahoma"/>
          <w:sz w:val="21"/>
        </w:rPr>
      </w:pPr>
    </w:p>
    <w:p>
      <w:pPr>
        <w:pStyle w:val="ListParagraph"/>
        <w:numPr>
          <w:ilvl w:val="1"/>
          <w:numId w:val="43"/>
        </w:numPr>
        <w:tabs>
          <w:tab w:pos="882" w:val="left" w:leader="none"/>
        </w:tabs>
        <w:spacing w:line="240" w:lineRule="auto" w:before="1" w:after="0"/>
        <w:ind w:left="882" w:right="0" w:hanging="247"/>
        <w:jc w:val="left"/>
        <w:rPr>
          <w:b/>
          <w:sz w:val="21"/>
        </w:rPr>
      </w:pPr>
      <w:r>
        <w:rPr>
          <w:b/>
          <w:color w:val="61666A"/>
          <w:spacing w:val="-2"/>
          <w:sz w:val="20"/>
        </w:rPr>
        <w:t>Пр</w:t>
      </w:r>
      <w:r>
        <w:rPr>
          <w:b/>
          <w:color w:val="61666A"/>
          <w:spacing w:val="-2"/>
          <w:sz w:val="21"/>
        </w:rPr>
        <w:t>инцип</w:t>
      </w:r>
      <w:r>
        <w:rPr>
          <w:b/>
          <w:color w:val="61666A"/>
          <w:spacing w:val="-6"/>
          <w:sz w:val="21"/>
        </w:rPr>
        <w:t> </w:t>
      </w:r>
      <w:r>
        <w:rPr>
          <w:b/>
          <w:color w:val="61666A"/>
          <w:spacing w:val="-2"/>
          <w:sz w:val="20"/>
        </w:rPr>
        <w:t>Не</w:t>
      </w:r>
      <w:r>
        <w:rPr>
          <w:rFonts w:ascii="Tahoma" w:hAnsi="Tahoma"/>
          <w:b/>
          <w:color w:val="61666A"/>
          <w:spacing w:val="-2"/>
          <w:sz w:val="21"/>
        </w:rPr>
        <w:t>-</w:t>
      </w:r>
      <w:r>
        <w:rPr>
          <w:b/>
          <w:color w:val="61666A"/>
          <w:spacing w:val="-2"/>
          <w:sz w:val="20"/>
        </w:rPr>
        <w:t>С</w:t>
      </w:r>
      <w:r>
        <w:rPr>
          <w:b/>
          <w:color w:val="61666A"/>
          <w:spacing w:val="-2"/>
          <w:sz w:val="21"/>
        </w:rPr>
        <w:t>тяж</w:t>
      </w:r>
      <w:r>
        <w:rPr>
          <w:b/>
          <w:color w:val="61666A"/>
          <w:spacing w:val="-2"/>
          <w:sz w:val="20"/>
        </w:rPr>
        <w:t>а</w:t>
      </w:r>
      <w:r>
        <w:rPr>
          <w:b/>
          <w:color w:val="61666A"/>
          <w:spacing w:val="-2"/>
          <w:sz w:val="21"/>
        </w:rPr>
        <w:t>т</w:t>
      </w:r>
      <w:r>
        <w:rPr>
          <w:b/>
          <w:color w:val="61666A"/>
          <w:spacing w:val="-2"/>
          <w:sz w:val="20"/>
        </w:rPr>
        <w:t>е</w:t>
      </w:r>
      <w:r>
        <w:rPr>
          <w:b/>
          <w:color w:val="61666A"/>
          <w:spacing w:val="-2"/>
          <w:sz w:val="21"/>
        </w:rPr>
        <w:t>ль</w:t>
      </w:r>
      <w:r>
        <w:rPr>
          <w:b/>
          <w:color w:val="61666A"/>
          <w:spacing w:val="-2"/>
          <w:sz w:val="20"/>
        </w:rPr>
        <w:t>с</w:t>
      </w:r>
      <w:r>
        <w:rPr>
          <w:b/>
          <w:color w:val="61666A"/>
          <w:spacing w:val="-2"/>
          <w:sz w:val="21"/>
        </w:rPr>
        <w:t>тв</w:t>
      </w:r>
      <w:r>
        <w:rPr>
          <w:b/>
          <w:color w:val="61666A"/>
          <w:spacing w:val="-2"/>
          <w:sz w:val="20"/>
        </w:rPr>
        <w:t>а</w:t>
      </w:r>
      <w:r>
        <w:rPr>
          <w:b/>
          <w:color w:val="61666A"/>
          <w:spacing w:val="-3"/>
          <w:sz w:val="20"/>
        </w:rPr>
        <w:t> </w:t>
      </w:r>
      <w:r>
        <w:rPr>
          <w:b/>
          <w:color w:val="61666A"/>
          <w:spacing w:val="-2"/>
          <w:sz w:val="21"/>
        </w:rPr>
        <w:t>и</w:t>
      </w:r>
      <w:r>
        <w:rPr>
          <w:b/>
          <w:color w:val="61666A"/>
          <w:spacing w:val="-6"/>
          <w:sz w:val="21"/>
        </w:rPr>
        <w:t> </w:t>
      </w:r>
      <w:r>
        <w:rPr>
          <w:b/>
          <w:color w:val="61666A"/>
          <w:spacing w:val="-2"/>
          <w:sz w:val="20"/>
        </w:rPr>
        <w:t>О</w:t>
      </w:r>
      <w:r>
        <w:rPr>
          <w:b/>
          <w:color w:val="61666A"/>
          <w:spacing w:val="-2"/>
          <w:sz w:val="21"/>
        </w:rPr>
        <w:t>тк</w:t>
      </w:r>
      <w:r>
        <w:rPr>
          <w:b/>
          <w:color w:val="61666A"/>
          <w:spacing w:val="-2"/>
          <w:sz w:val="20"/>
        </w:rPr>
        <w:t>а</w:t>
      </w:r>
      <w:r>
        <w:rPr>
          <w:b/>
          <w:color w:val="61666A"/>
          <w:spacing w:val="-2"/>
          <w:sz w:val="21"/>
        </w:rPr>
        <w:t>з</w:t>
      </w:r>
      <w:r>
        <w:rPr>
          <w:b/>
          <w:color w:val="61666A"/>
          <w:spacing w:val="-2"/>
          <w:sz w:val="20"/>
        </w:rPr>
        <w:t>а о</w:t>
      </w:r>
      <w:r>
        <w:rPr>
          <w:b/>
          <w:color w:val="61666A"/>
          <w:spacing w:val="-2"/>
          <w:sz w:val="21"/>
        </w:rPr>
        <w:t>т</w:t>
      </w:r>
      <w:r>
        <w:rPr>
          <w:b/>
          <w:color w:val="61666A"/>
          <w:spacing w:val="-6"/>
          <w:sz w:val="21"/>
        </w:rPr>
        <w:t> </w:t>
      </w:r>
      <w:r>
        <w:rPr>
          <w:b/>
          <w:color w:val="61666A"/>
          <w:spacing w:val="-2"/>
          <w:sz w:val="20"/>
        </w:rPr>
        <w:t>На</w:t>
      </w:r>
      <w:r>
        <w:rPr>
          <w:b/>
          <w:color w:val="61666A"/>
          <w:spacing w:val="-2"/>
          <w:sz w:val="21"/>
        </w:rPr>
        <w:t>к</w:t>
      </w:r>
      <w:r>
        <w:rPr>
          <w:b/>
          <w:color w:val="61666A"/>
          <w:spacing w:val="-2"/>
          <w:sz w:val="20"/>
        </w:rPr>
        <w:t>о</w:t>
      </w:r>
      <w:r>
        <w:rPr>
          <w:b/>
          <w:color w:val="61666A"/>
          <w:spacing w:val="-2"/>
          <w:sz w:val="21"/>
        </w:rPr>
        <w:t>пл</w:t>
      </w:r>
      <w:r>
        <w:rPr>
          <w:b/>
          <w:color w:val="61666A"/>
          <w:spacing w:val="-2"/>
          <w:sz w:val="20"/>
        </w:rPr>
        <w:t>е</w:t>
      </w:r>
      <w:r>
        <w:rPr>
          <w:b/>
          <w:color w:val="61666A"/>
          <w:spacing w:val="-2"/>
          <w:sz w:val="21"/>
        </w:rPr>
        <w:t>ния</w:t>
      </w:r>
    </w:p>
    <w:p>
      <w:pPr>
        <w:pStyle w:val="ListParagraph"/>
        <w:spacing w:after="0" w:line="240" w:lineRule="auto"/>
        <w:jc w:val="left"/>
        <w:rPr>
          <w:b/>
          <w:sz w:val="21"/>
        </w:rPr>
        <w:sectPr>
          <w:pgSz w:w="11900" w:h="16840"/>
          <w:pgMar w:top="0" w:bottom="0" w:left="850" w:right="1133"/>
        </w:sectPr>
      </w:pPr>
    </w:p>
    <w:p>
      <w:pPr>
        <w:pStyle w:val="ListParagraph"/>
        <w:numPr>
          <w:ilvl w:val="2"/>
          <w:numId w:val="43"/>
        </w:numPr>
        <w:tabs>
          <w:tab w:pos="905" w:val="left" w:leader="none"/>
        </w:tabs>
        <w:spacing w:line="338" w:lineRule="auto" w:before="41" w:after="0"/>
        <w:ind w:left="905" w:right="86" w:hanging="225"/>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44000">
                <wp:simplePos x="0" y="0"/>
                <wp:positionH relativeFrom="page">
                  <wp:posOffset>809625</wp:posOffset>
                </wp:positionH>
                <wp:positionV relativeFrom="page">
                  <wp:posOffset>23</wp:posOffset>
                </wp:positionV>
                <wp:extent cx="9525" cy="10689590"/>
                <wp:effectExtent l="0" t="0" r="0" b="0"/>
                <wp:wrapNone/>
                <wp:docPr id="61" name="Graphic 61"/>
                <wp:cNvGraphicFramePr>
                  <a:graphicFrameLocks/>
                </wp:cNvGraphicFramePr>
                <a:graphic>
                  <a:graphicData uri="http://schemas.microsoft.com/office/word/2010/wordprocessingShape">
                    <wps:wsp>
                      <wps:cNvPr id="61" name="Graphic 61"/>
                      <wps:cNvSpPr/>
                      <wps:spPr>
                        <a:xfrm>
                          <a:off x="0" y="0"/>
                          <a:ext cx="9525" cy="10689590"/>
                        </a:xfrm>
                        <a:custGeom>
                          <a:avLst/>
                          <a:gdLst/>
                          <a:ahLst/>
                          <a:cxnLst/>
                          <a:rect l="l" t="t" r="r" b="b"/>
                          <a:pathLst>
                            <a:path w="9525" h="10689590">
                              <a:moveTo>
                                <a:pt x="9525" y="10689274"/>
                              </a:moveTo>
                              <a:lnTo>
                                <a:pt x="0" y="10689274"/>
                              </a:lnTo>
                              <a:lnTo>
                                <a:pt x="0" y="0"/>
                              </a:lnTo>
                              <a:lnTo>
                                <a:pt x="9525" y="0"/>
                              </a:lnTo>
                              <a:lnTo>
                                <a:pt x="9525" y="10689274"/>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001848pt;width:.75pt;height:841.675191pt;mso-position-horizontal-relative:page;mso-position-vertical-relative:page;z-index:15744000" id="docshape31" filled="true" fillcolor="#e1e4e9" stroked="false">
                <v:fill type="solid"/>
                <w10:wrap type="none"/>
              </v:rect>
            </w:pict>
          </mc:Fallback>
        </mc:AlternateContent>
      </w:r>
      <w:r>
        <w:rPr>
          <w:b/>
          <w:color w:val="61666A"/>
          <w:sz w:val="21"/>
        </w:rPr>
        <w:t>Ф</w:t>
      </w:r>
      <w:r>
        <w:rPr>
          <w:b/>
          <w:color w:val="61666A"/>
          <w:sz w:val="20"/>
        </w:rPr>
        <w:t>ор</w:t>
      </w:r>
      <w:r>
        <w:rPr>
          <w:b/>
          <w:color w:val="61666A"/>
          <w:sz w:val="21"/>
        </w:rPr>
        <w:t>м</w:t>
      </w:r>
      <w:r>
        <w:rPr>
          <w:b/>
          <w:color w:val="61666A"/>
          <w:sz w:val="20"/>
        </w:rPr>
        <w:t>у</w:t>
      </w:r>
      <w:r>
        <w:rPr>
          <w:b/>
          <w:color w:val="61666A"/>
          <w:sz w:val="21"/>
        </w:rPr>
        <w:t>ли</w:t>
      </w:r>
      <w:r>
        <w:rPr>
          <w:b/>
          <w:color w:val="61666A"/>
          <w:sz w:val="20"/>
        </w:rPr>
        <w:t>ро</w:t>
      </w:r>
      <w:r>
        <w:rPr>
          <w:b/>
          <w:color w:val="61666A"/>
          <w:sz w:val="21"/>
        </w:rPr>
        <w:t>вк</w:t>
      </w:r>
      <w:r>
        <w:rPr>
          <w:b/>
          <w:color w:val="61666A"/>
          <w:sz w:val="20"/>
        </w:rPr>
        <w:t>а</w:t>
      </w:r>
      <w:r>
        <w:rPr>
          <w:rFonts w:ascii="Tahoma" w:hAnsi="Tahoma"/>
          <w:b/>
          <w:color w:val="61666A"/>
          <w:sz w:val="21"/>
        </w:rPr>
        <w:t>: </w:t>
      </w:r>
      <w:r>
        <w:rPr>
          <w:rFonts w:ascii="Tahoma" w:hAnsi="Tahoma"/>
          <w:color w:val="61666A"/>
          <w:sz w:val="21"/>
        </w:rPr>
        <w:t>«</w:t>
      </w:r>
      <w:r>
        <w:rPr>
          <w:color w:val="61666A"/>
          <w:sz w:val="21"/>
        </w:rPr>
        <w:t>Я стремлюсь к обладанию лишь тем</w:t>
      </w:r>
      <w:r>
        <w:rPr>
          <w:rFonts w:ascii="Tahoma" w:hAnsi="Tahoma"/>
          <w:color w:val="61666A"/>
          <w:sz w:val="21"/>
        </w:rPr>
        <w:t>,</w:t>
      </w:r>
      <w:r>
        <w:rPr>
          <w:rFonts w:ascii="Tahoma" w:hAnsi="Tahoma"/>
          <w:color w:val="61666A"/>
          <w:spacing w:val="-4"/>
          <w:sz w:val="21"/>
        </w:rPr>
        <w:t> </w:t>
      </w:r>
      <w:r>
        <w:rPr>
          <w:color w:val="61666A"/>
          <w:sz w:val="21"/>
        </w:rPr>
        <w:t>что необходимо для полноценной и достойной жизни</w:t>
      </w:r>
      <w:r>
        <w:rPr>
          <w:rFonts w:ascii="Tahoma" w:hAnsi="Tahoma"/>
          <w:color w:val="61666A"/>
          <w:sz w:val="21"/>
        </w:rPr>
        <w:t>. </w:t>
      </w:r>
      <w:r>
        <w:rPr>
          <w:color w:val="61666A"/>
          <w:sz w:val="21"/>
        </w:rPr>
        <w:t>Избыток я направляю в общую систему дара</w:t>
      </w:r>
      <w:r>
        <w:rPr>
          <w:rFonts w:ascii="Tahoma" w:hAnsi="Tahoma"/>
          <w:color w:val="61666A"/>
          <w:sz w:val="21"/>
        </w:rPr>
        <w:t>, </w:t>
      </w:r>
      <w:r>
        <w:rPr>
          <w:color w:val="61666A"/>
          <w:sz w:val="21"/>
        </w:rPr>
        <w:t>понимая</w:t>
      </w:r>
      <w:r>
        <w:rPr>
          <w:rFonts w:ascii="Tahoma" w:hAnsi="Tahoma"/>
          <w:color w:val="61666A"/>
          <w:sz w:val="21"/>
        </w:rPr>
        <w:t>, </w:t>
      </w:r>
      <w:r>
        <w:rPr>
          <w:color w:val="61666A"/>
          <w:sz w:val="21"/>
        </w:rPr>
        <w:t>что накопление разрушает циркуляцию благ</w:t>
      </w:r>
      <w:r>
        <w:rPr>
          <w:rFonts w:ascii="Tahoma" w:hAnsi="Tahoma"/>
          <w:color w:val="61666A"/>
          <w:sz w:val="21"/>
        </w:rPr>
        <w:t>».</w:t>
      </w:r>
    </w:p>
    <w:p>
      <w:pPr>
        <w:pStyle w:val="ListParagraph"/>
        <w:numPr>
          <w:ilvl w:val="2"/>
          <w:numId w:val="43"/>
        </w:numPr>
        <w:tabs>
          <w:tab w:pos="905" w:val="left" w:leader="none"/>
        </w:tabs>
        <w:spacing w:line="240" w:lineRule="auto" w:before="65" w:after="0"/>
        <w:ind w:left="905" w:right="0" w:hanging="225"/>
        <w:jc w:val="left"/>
        <w:rPr>
          <w:rFonts w:ascii="Tahoma" w:hAnsi="Tahoma"/>
          <w:b/>
          <w:sz w:val="21"/>
        </w:rPr>
      </w:pPr>
      <w:r>
        <w:rPr>
          <w:b/>
          <w:color w:val="61666A"/>
          <w:spacing w:val="-2"/>
          <w:sz w:val="21"/>
        </w:rPr>
        <w:t>Чт</w:t>
      </w:r>
      <w:r>
        <w:rPr>
          <w:b/>
          <w:color w:val="61666A"/>
          <w:spacing w:val="-2"/>
          <w:sz w:val="20"/>
        </w:rPr>
        <w:t>о</w:t>
      </w:r>
      <w:r>
        <w:rPr>
          <w:b/>
          <w:color w:val="61666A"/>
          <w:spacing w:val="-10"/>
          <w:sz w:val="20"/>
        </w:rPr>
        <w:t> </w:t>
      </w:r>
      <w:r>
        <w:rPr>
          <w:b/>
          <w:color w:val="61666A"/>
          <w:spacing w:val="-2"/>
          <w:sz w:val="21"/>
        </w:rPr>
        <w:t>эт</w:t>
      </w:r>
      <w:r>
        <w:rPr>
          <w:b/>
          <w:color w:val="61666A"/>
          <w:spacing w:val="-2"/>
          <w:sz w:val="20"/>
        </w:rPr>
        <w:t>о</w:t>
      </w:r>
      <w:r>
        <w:rPr>
          <w:b/>
          <w:color w:val="61666A"/>
          <w:spacing w:val="-9"/>
          <w:sz w:val="20"/>
        </w:rPr>
        <w:t> </w:t>
      </w:r>
      <w:r>
        <w:rPr>
          <w:b/>
          <w:color w:val="61666A"/>
          <w:spacing w:val="-2"/>
          <w:sz w:val="21"/>
        </w:rPr>
        <w:t>зн</w:t>
      </w:r>
      <w:r>
        <w:rPr>
          <w:b/>
          <w:color w:val="61666A"/>
          <w:spacing w:val="-2"/>
          <w:sz w:val="20"/>
        </w:rPr>
        <w:t>а</w:t>
      </w:r>
      <w:r>
        <w:rPr>
          <w:b/>
          <w:color w:val="61666A"/>
          <w:spacing w:val="-2"/>
          <w:sz w:val="21"/>
        </w:rPr>
        <w:t>чит</w:t>
      </w:r>
      <w:r>
        <w:rPr>
          <w:b/>
          <w:color w:val="61666A"/>
          <w:spacing w:val="-13"/>
          <w:sz w:val="21"/>
        </w:rPr>
        <w:t> </w:t>
      </w:r>
      <w:r>
        <w:rPr>
          <w:b/>
          <w:color w:val="61666A"/>
          <w:spacing w:val="-2"/>
          <w:sz w:val="21"/>
        </w:rPr>
        <w:t>н</w:t>
      </w:r>
      <w:r>
        <w:rPr>
          <w:b/>
          <w:color w:val="61666A"/>
          <w:spacing w:val="-2"/>
          <w:sz w:val="20"/>
        </w:rPr>
        <w:t>а</w:t>
      </w:r>
      <w:r>
        <w:rPr>
          <w:b/>
          <w:color w:val="61666A"/>
          <w:spacing w:val="-9"/>
          <w:sz w:val="20"/>
        </w:rPr>
        <w:t> </w:t>
      </w:r>
      <w:r>
        <w:rPr>
          <w:b/>
          <w:color w:val="61666A"/>
          <w:spacing w:val="-2"/>
          <w:sz w:val="21"/>
        </w:rPr>
        <w:t>п</w:t>
      </w:r>
      <w:r>
        <w:rPr>
          <w:b/>
          <w:color w:val="61666A"/>
          <w:spacing w:val="-2"/>
          <w:sz w:val="20"/>
        </w:rPr>
        <w:t>ра</w:t>
      </w:r>
      <w:r>
        <w:rPr>
          <w:b/>
          <w:color w:val="61666A"/>
          <w:spacing w:val="-2"/>
          <w:sz w:val="21"/>
        </w:rPr>
        <w:t>ктик</w:t>
      </w:r>
      <w:r>
        <w:rPr>
          <w:b/>
          <w:color w:val="61666A"/>
          <w:spacing w:val="-2"/>
          <w:sz w:val="20"/>
        </w:rPr>
        <w:t>е</w:t>
      </w:r>
      <w:r>
        <w:rPr>
          <w:rFonts w:ascii="Tahoma" w:hAnsi="Tahoma"/>
          <w:b/>
          <w:color w:val="61666A"/>
          <w:spacing w:val="-2"/>
          <w:sz w:val="21"/>
        </w:rPr>
        <w:t>:</w:t>
      </w:r>
    </w:p>
    <w:p>
      <w:pPr>
        <w:pStyle w:val="ListParagraph"/>
        <w:numPr>
          <w:ilvl w:val="3"/>
          <w:numId w:val="43"/>
        </w:numPr>
        <w:tabs>
          <w:tab w:pos="1174" w:val="left" w:leader="none"/>
        </w:tabs>
        <w:spacing w:line="240" w:lineRule="auto" w:before="195" w:after="0"/>
        <w:ind w:left="1174" w:right="0" w:hanging="232"/>
        <w:jc w:val="left"/>
        <w:rPr>
          <w:rFonts w:ascii="Tahoma" w:hAnsi="Tahoma"/>
          <w:sz w:val="21"/>
        </w:rPr>
      </w:pPr>
      <w:r>
        <w:rPr>
          <w:color w:val="61666A"/>
          <w:sz w:val="21"/>
        </w:rPr>
        <w:t>Ценность</w:t>
      </w:r>
      <w:r>
        <w:rPr>
          <w:color w:val="61666A"/>
          <w:spacing w:val="11"/>
          <w:sz w:val="21"/>
        </w:rPr>
        <w:t> </w:t>
      </w:r>
      <w:r>
        <w:rPr>
          <w:color w:val="61666A"/>
          <w:sz w:val="21"/>
        </w:rPr>
        <w:t>смещается</w:t>
      </w:r>
      <w:r>
        <w:rPr>
          <w:color w:val="61666A"/>
          <w:spacing w:val="11"/>
          <w:sz w:val="21"/>
        </w:rPr>
        <w:t> </w:t>
      </w:r>
      <w:r>
        <w:rPr>
          <w:color w:val="61666A"/>
          <w:sz w:val="21"/>
        </w:rPr>
        <w:t>с</w:t>
      </w:r>
      <w:r>
        <w:rPr>
          <w:color w:val="61666A"/>
          <w:spacing w:val="11"/>
          <w:sz w:val="21"/>
        </w:rPr>
        <w:t> </w:t>
      </w:r>
      <w:r>
        <w:rPr>
          <w:color w:val="61666A"/>
          <w:sz w:val="21"/>
        </w:rPr>
        <w:t>обладания</w:t>
      </w:r>
      <w:r>
        <w:rPr>
          <w:color w:val="61666A"/>
          <w:spacing w:val="11"/>
          <w:sz w:val="21"/>
        </w:rPr>
        <w:t> </w:t>
      </w:r>
      <w:r>
        <w:rPr>
          <w:color w:val="61666A"/>
          <w:sz w:val="21"/>
        </w:rPr>
        <w:t>вещами</w:t>
      </w:r>
      <w:r>
        <w:rPr>
          <w:color w:val="61666A"/>
          <w:spacing w:val="11"/>
          <w:sz w:val="21"/>
        </w:rPr>
        <w:t> </w:t>
      </w:r>
      <w:r>
        <w:rPr>
          <w:color w:val="61666A"/>
          <w:sz w:val="21"/>
        </w:rPr>
        <w:t>на</w:t>
      </w:r>
      <w:r>
        <w:rPr>
          <w:color w:val="61666A"/>
          <w:spacing w:val="11"/>
          <w:sz w:val="21"/>
        </w:rPr>
        <w:t> </w:t>
      </w:r>
      <w:r>
        <w:rPr>
          <w:color w:val="61666A"/>
          <w:sz w:val="21"/>
        </w:rPr>
        <w:t>доступ</w:t>
      </w:r>
      <w:r>
        <w:rPr>
          <w:color w:val="61666A"/>
          <w:spacing w:val="11"/>
          <w:sz w:val="21"/>
        </w:rPr>
        <w:t> </w:t>
      </w:r>
      <w:r>
        <w:rPr>
          <w:color w:val="61666A"/>
          <w:sz w:val="21"/>
        </w:rPr>
        <w:t>к</w:t>
      </w:r>
      <w:r>
        <w:rPr>
          <w:color w:val="61666A"/>
          <w:spacing w:val="12"/>
          <w:sz w:val="21"/>
        </w:rPr>
        <w:t> </w:t>
      </w:r>
      <w:r>
        <w:rPr>
          <w:color w:val="61666A"/>
          <w:sz w:val="21"/>
        </w:rPr>
        <w:t>ним</w:t>
      </w:r>
      <w:r>
        <w:rPr>
          <w:color w:val="61666A"/>
          <w:spacing w:val="11"/>
          <w:sz w:val="21"/>
        </w:rPr>
        <w:t> </w:t>
      </w:r>
      <w:r>
        <w:rPr>
          <w:color w:val="61666A"/>
          <w:sz w:val="21"/>
        </w:rPr>
        <w:t>и</w:t>
      </w:r>
      <w:r>
        <w:rPr>
          <w:color w:val="61666A"/>
          <w:spacing w:val="11"/>
          <w:sz w:val="21"/>
        </w:rPr>
        <w:t> </w:t>
      </w:r>
      <w:r>
        <w:rPr>
          <w:color w:val="61666A"/>
          <w:sz w:val="21"/>
        </w:rPr>
        <w:t>на</w:t>
      </w:r>
      <w:r>
        <w:rPr>
          <w:color w:val="61666A"/>
          <w:spacing w:val="11"/>
          <w:sz w:val="21"/>
        </w:rPr>
        <w:t> </w:t>
      </w:r>
      <w:r>
        <w:rPr>
          <w:color w:val="61666A"/>
          <w:sz w:val="21"/>
        </w:rPr>
        <w:t>качество</w:t>
      </w:r>
      <w:r>
        <w:rPr>
          <w:color w:val="61666A"/>
          <w:spacing w:val="11"/>
          <w:sz w:val="21"/>
        </w:rPr>
        <w:t> </w:t>
      </w:r>
      <w:r>
        <w:rPr>
          <w:color w:val="61666A"/>
          <w:spacing w:val="-2"/>
          <w:sz w:val="21"/>
        </w:rPr>
        <w:t>опыта</w:t>
      </w:r>
      <w:r>
        <w:rPr>
          <w:rFonts w:ascii="Tahoma" w:hAnsi="Tahoma"/>
          <w:color w:val="61666A"/>
          <w:spacing w:val="-2"/>
          <w:sz w:val="21"/>
        </w:rPr>
        <w:t>.</w:t>
      </w:r>
    </w:p>
    <w:p>
      <w:pPr>
        <w:pStyle w:val="ListParagraph"/>
        <w:numPr>
          <w:ilvl w:val="3"/>
          <w:numId w:val="43"/>
        </w:numPr>
        <w:tabs>
          <w:tab w:pos="1175" w:val="left" w:leader="none"/>
        </w:tabs>
        <w:spacing w:line="338" w:lineRule="auto" w:before="165" w:after="0"/>
        <w:ind w:left="1175" w:right="1412" w:hanging="233"/>
        <w:jc w:val="left"/>
        <w:rPr>
          <w:rFonts w:ascii="Tahoma" w:hAnsi="Tahoma"/>
          <w:sz w:val="21"/>
        </w:rPr>
      </w:pPr>
      <w:r>
        <w:rPr>
          <w:color w:val="61666A"/>
          <w:sz w:val="21"/>
        </w:rPr>
        <w:t>Поощряется совместное пользование инструментами</w:t>
      </w:r>
      <w:r>
        <w:rPr>
          <w:rFonts w:ascii="Tahoma" w:hAnsi="Tahoma"/>
          <w:color w:val="61666A"/>
          <w:sz w:val="21"/>
        </w:rPr>
        <w:t>, </w:t>
      </w:r>
      <w:r>
        <w:rPr>
          <w:color w:val="61666A"/>
          <w:sz w:val="21"/>
        </w:rPr>
        <w:t>инфраструктурой</w:t>
      </w:r>
      <w:r>
        <w:rPr>
          <w:rFonts w:ascii="Tahoma" w:hAnsi="Tahoma"/>
          <w:color w:val="61666A"/>
          <w:sz w:val="21"/>
        </w:rPr>
        <w:t>, </w:t>
      </w:r>
      <w:r>
        <w:rPr>
          <w:color w:val="61666A"/>
          <w:spacing w:val="-2"/>
          <w:sz w:val="21"/>
        </w:rPr>
        <w:t>пространствами</w:t>
      </w:r>
      <w:r>
        <w:rPr>
          <w:rFonts w:ascii="Tahoma" w:hAnsi="Tahoma"/>
          <w:color w:val="61666A"/>
          <w:spacing w:val="-2"/>
          <w:sz w:val="21"/>
        </w:rPr>
        <w:t>.</w:t>
      </w:r>
    </w:p>
    <w:p>
      <w:pPr>
        <w:pStyle w:val="ListParagraph"/>
        <w:numPr>
          <w:ilvl w:val="2"/>
          <w:numId w:val="43"/>
        </w:numPr>
        <w:tabs>
          <w:tab w:pos="905" w:val="left" w:leader="none"/>
        </w:tabs>
        <w:spacing w:line="338" w:lineRule="auto" w:before="63" w:after="0"/>
        <w:ind w:left="905" w:right="989" w:hanging="225"/>
        <w:jc w:val="left"/>
        <w:rPr>
          <w:rFonts w:ascii="Tahoma" w:hAnsi="Tahoma"/>
          <w:sz w:val="21"/>
        </w:rPr>
      </w:pPr>
      <w:r>
        <w:rPr>
          <w:b/>
          <w:color w:val="61666A"/>
          <w:sz w:val="21"/>
        </w:rPr>
        <w:t>Этич</w:t>
      </w:r>
      <w:r>
        <w:rPr>
          <w:b/>
          <w:color w:val="61666A"/>
          <w:sz w:val="20"/>
        </w:rPr>
        <w:t>ес</w:t>
      </w:r>
      <w:r>
        <w:rPr>
          <w:b/>
          <w:color w:val="61666A"/>
          <w:sz w:val="21"/>
        </w:rPr>
        <w:t>ки</w:t>
      </w:r>
      <w:r>
        <w:rPr>
          <w:b/>
          <w:color w:val="61666A"/>
          <w:sz w:val="20"/>
        </w:rPr>
        <w:t>й</w:t>
      </w:r>
      <w:r>
        <w:rPr>
          <w:b/>
          <w:color w:val="61666A"/>
          <w:spacing w:val="-2"/>
          <w:sz w:val="20"/>
        </w:rPr>
        <w:t> </w:t>
      </w:r>
      <w:r>
        <w:rPr>
          <w:b/>
          <w:color w:val="61666A"/>
          <w:sz w:val="21"/>
        </w:rPr>
        <w:t>имп</w:t>
      </w:r>
      <w:r>
        <w:rPr>
          <w:b/>
          <w:color w:val="61666A"/>
          <w:sz w:val="20"/>
        </w:rPr>
        <w:t>ера</w:t>
      </w:r>
      <w:r>
        <w:rPr>
          <w:b/>
          <w:color w:val="61666A"/>
          <w:sz w:val="21"/>
        </w:rPr>
        <w:t>тив</w:t>
      </w:r>
      <w:r>
        <w:rPr>
          <w:rFonts w:ascii="Tahoma" w:hAnsi="Tahoma"/>
          <w:b/>
          <w:color w:val="61666A"/>
          <w:sz w:val="21"/>
        </w:rPr>
        <w:t>:</w:t>
      </w:r>
      <w:r>
        <w:rPr>
          <w:rFonts w:ascii="Tahoma" w:hAnsi="Tahoma"/>
          <w:b/>
          <w:color w:val="61666A"/>
          <w:spacing w:val="-1"/>
          <w:sz w:val="21"/>
        </w:rPr>
        <w:t> </w:t>
      </w:r>
      <w:r>
        <w:rPr>
          <w:color w:val="61666A"/>
          <w:sz w:val="21"/>
        </w:rPr>
        <w:t>Истинное богатство </w:t>
      </w:r>
      <w:r>
        <w:rPr>
          <w:rFonts w:ascii="Tahoma" w:hAnsi="Tahoma"/>
          <w:color w:val="61666A"/>
          <w:sz w:val="21"/>
        </w:rPr>
        <w:t>—</w:t>
      </w:r>
      <w:r>
        <w:rPr>
          <w:rFonts w:ascii="Tahoma" w:hAnsi="Tahoma"/>
          <w:color w:val="61666A"/>
          <w:spacing w:val="-5"/>
          <w:sz w:val="21"/>
        </w:rPr>
        <w:t> </w:t>
      </w:r>
      <w:r>
        <w:rPr>
          <w:color w:val="61666A"/>
          <w:sz w:val="21"/>
        </w:rPr>
        <w:t>это не вещи в сундуке</w:t>
      </w:r>
      <w:r>
        <w:rPr>
          <w:rFonts w:ascii="Tahoma" w:hAnsi="Tahoma"/>
          <w:color w:val="61666A"/>
          <w:sz w:val="21"/>
        </w:rPr>
        <w:t>,</w:t>
      </w:r>
      <w:r>
        <w:rPr>
          <w:rFonts w:ascii="Tahoma" w:hAnsi="Tahoma"/>
          <w:color w:val="61666A"/>
          <w:spacing w:val="-5"/>
          <w:sz w:val="21"/>
        </w:rPr>
        <w:t> </w:t>
      </w:r>
      <w:r>
        <w:rPr>
          <w:color w:val="61666A"/>
          <w:sz w:val="21"/>
        </w:rPr>
        <w:t>а прочные отношения</w:t>
      </w:r>
      <w:r>
        <w:rPr>
          <w:rFonts w:ascii="Tahoma" w:hAnsi="Tahoma"/>
          <w:color w:val="61666A"/>
          <w:sz w:val="21"/>
        </w:rPr>
        <w:t>, </w:t>
      </w:r>
      <w:r>
        <w:rPr>
          <w:color w:val="61666A"/>
          <w:sz w:val="21"/>
        </w:rPr>
        <w:t>репутация и чувство принадлежности</w:t>
      </w:r>
      <w:r>
        <w:rPr>
          <w:rFonts w:ascii="Tahoma" w:hAnsi="Tahoma"/>
          <w:color w:val="61666A"/>
          <w:sz w:val="21"/>
        </w:rPr>
        <w:t>.</w:t>
      </w:r>
    </w:p>
    <w:p>
      <w:pPr>
        <w:pStyle w:val="BodyText"/>
        <w:rPr>
          <w:rFonts w:ascii="Tahoma"/>
          <w:sz w:val="21"/>
        </w:rPr>
      </w:pPr>
    </w:p>
    <w:p>
      <w:pPr>
        <w:pStyle w:val="BodyText"/>
        <w:rPr>
          <w:rFonts w:ascii="Tahoma"/>
          <w:sz w:val="21"/>
        </w:rPr>
      </w:pPr>
    </w:p>
    <w:p>
      <w:pPr>
        <w:pStyle w:val="BodyText"/>
        <w:spacing w:before="98"/>
        <w:rPr>
          <w:rFonts w:ascii="Tahoma"/>
          <w:sz w:val="21"/>
        </w:rPr>
      </w:pPr>
    </w:p>
    <w:p>
      <w:pPr>
        <w:pStyle w:val="ListParagraph"/>
        <w:numPr>
          <w:ilvl w:val="1"/>
          <w:numId w:val="43"/>
        </w:numPr>
        <w:tabs>
          <w:tab w:pos="873" w:val="left" w:leader="none"/>
        </w:tabs>
        <w:spacing w:line="240" w:lineRule="auto" w:before="0" w:after="0"/>
        <w:ind w:left="873" w:right="0" w:hanging="238"/>
        <w:jc w:val="left"/>
        <w:rPr>
          <w:b/>
          <w:sz w:val="21"/>
        </w:rPr>
      </w:pPr>
      <w:r>
        <w:rPr>
          <w:b/>
          <w:color w:val="61666A"/>
          <w:spacing w:val="-4"/>
          <w:sz w:val="20"/>
        </w:rPr>
        <w:t>Пр</w:t>
      </w:r>
      <w:r>
        <w:rPr>
          <w:b/>
          <w:color w:val="61666A"/>
          <w:spacing w:val="-4"/>
          <w:sz w:val="21"/>
        </w:rPr>
        <w:t>инцип</w:t>
      </w:r>
      <w:r>
        <w:rPr>
          <w:b/>
          <w:color w:val="61666A"/>
          <w:spacing w:val="-8"/>
          <w:sz w:val="21"/>
        </w:rPr>
        <w:t> </w:t>
      </w:r>
      <w:r>
        <w:rPr>
          <w:b/>
          <w:color w:val="61666A"/>
          <w:spacing w:val="-4"/>
          <w:sz w:val="20"/>
        </w:rPr>
        <w:t>Про</w:t>
      </w:r>
      <w:r>
        <w:rPr>
          <w:b/>
          <w:color w:val="61666A"/>
          <w:spacing w:val="-4"/>
          <w:sz w:val="21"/>
        </w:rPr>
        <w:t>з</w:t>
      </w:r>
      <w:r>
        <w:rPr>
          <w:b/>
          <w:color w:val="61666A"/>
          <w:spacing w:val="-4"/>
          <w:sz w:val="20"/>
        </w:rPr>
        <w:t>ра</w:t>
      </w:r>
      <w:r>
        <w:rPr>
          <w:b/>
          <w:color w:val="61666A"/>
          <w:spacing w:val="-4"/>
          <w:sz w:val="21"/>
        </w:rPr>
        <w:t>чн</w:t>
      </w:r>
      <w:r>
        <w:rPr>
          <w:b/>
          <w:color w:val="61666A"/>
          <w:spacing w:val="-4"/>
          <w:sz w:val="20"/>
        </w:rPr>
        <w:t>ос</w:t>
      </w:r>
      <w:r>
        <w:rPr>
          <w:b/>
          <w:color w:val="61666A"/>
          <w:spacing w:val="-4"/>
          <w:sz w:val="21"/>
        </w:rPr>
        <w:t>ти</w:t>
      </w:r>
      <w:r>
        <w:rPr>
          <w:b/>
          <w:color w:val="61666A"/>
          <w:spacing w:val="-7"/>
          <w:sz w:val="21"/>
        </w:rPr>
        <w:t> </w:t>
      </w:r>
      <w:r>
        <w:rPr>
          <w:b/>
          <w:color w:val="61666A"/>
          <w:spacing w:val="-4"/>
          <w:sz w:val="21"/>
        </w:rPr>
        <w:t>и</w:t>
      </w:r>
      <w:r>
        <w:rPr>
          <w:b/>
          <w:color w:val="61666A"/>
          <w:spacing w:val="-7"/>
          <w:sz w:val="21"/>
        </w:rPr>
        <w:t> </w:t>
      </w:r>
      <w:r>
        <w:rPr>
          <w:b/>
          <w:color w:val="61666A"/>
          <w:spacing w:val="-4"/>
          <w:sz w:val="21"/>
        </w:rPr>
        <w:t>Д</w:t>
      </w:r>
      <w:r>
        <w:rPr>
          <w:b/>
          <w:color w:val="61666A"/>
          <w:spacing w:val="-4"/>
          <w:sz w:val="20"/>
        </w:rPr>
        <w:t>о</w:t>
      </w:r>
      <w:r>
        <w:rPr>
          <w:b/>
          <w:color w:val="61666A"/>
          <w:spacing w:val="-4"/>
          <w:sz w:val="21"/>
        </w:rPr>
        <w:t>в</w:t>
      </w:r>
      <w:r>
        <w:rPr>
          <w:b/>
          <w:color w:val="61666A"/>
          <w:spacing w:val="-4"/>
          <w:sz w:val="20"/>
        </w:rPr>
        <w:t>ер</w:t>
      </w:r>
      <w:r>
        <w:rPr>
          <w:b/>
          <w:color w:val="61666A"/>
          <w:spacing w:val="-4"/>
          <w:sz w:val="21"/>
        </w:rPr>
        <w:t>ия</w:t>
      </w:r>
    </w:p>
    <w:p>
      <w:pPr>
        <w:pStyle w:val="ListParagraph"/>
        <w:numPr>
          <w:ilvl w:val="2"/>
          <w:numId w:val="43"/>
        </w:numPr>
        <w:tabs>
          <w:tab w:pos="905" w:val="left" w:leader="none"/>
        </w:tabs>
        <w:spacing w:line="338" w:lineRule="auto" w:before="195" w:after="0"/>
        <w:ind w:left="905" w:right="157" w:hanging="225"/>
        <w:jc w:val="left"/>
        <w:rPr>
          <w:rFonts w:ascii="Tahoma" w:hAnsi="Tahoma"/>
          <w:sz w:val="21"/>
        </w:rPr>
      </w:pPr>
      <w:r>
        <w:rPr>
          <w:b/>
          <w:color w:val="61666A"/>
          <w:sz w:val="21"/>
        </w:rPr>
        <w:t>Ф</w:t>
      </w:r>
      <w:r>
        <w:rPr>
          <w:b/>
          <w:color w:val="61666A"/>
          <w:sz w:val="20"/>
        </w:rPr>
        <w:t>ор</w:t>
      </w:r>
      <w:r>
        <w:rPr>
          <w:b/>
          <w:color w:val="61666A"/>
          <w:sz w:val="21"/>
        </w:rPr>
        <w:t>м</w:t>
      </w:r>
      <w:r>
        <w:rPr>
          <w:b/>
          <w:color w:val="61666A"/>
          <w:sz w:val="20"/>
        </w:rPr>
        <w:t>у</w:t>
      </w:r>
      <w:r>
        <w:rPr>
          <w:b/>
          <w:color w:val="61666A"/>
          <w:sz w:val="21"/>
        </w:rPr>
        <w:t>ли</w:t>
      </w:r>
      <w:r>
        <w:rPr>
          <w:b/>
          <w:color w:val="61666A"/>
          <w:sz w:val="20"/>
        </w:rPr>
        <w:t>ро</w:t>
      </w:r>
      <w:r>
        <w:rPr>
          <w:b/>
          <w:color w:val="61666A"/>
          <w:sz w:val="21"/>
        </w:rPr>
        <w:t>вк</w:t>
      </w:r>
      <w:r>
        <w:rPr>
          <w:b/>
          <w:color w:val="61666A"/>
          <w:sz w:val="20"/>
        </w:rPr>
        <w:t>а</w:t>
      </w:r>
      <w:r>
        <w:rPr>
          <w:rFonts w:ascii="Tahoma" w:hAnsi="Tahoma"/>
          <w:b/>
          <w:color w:val="61666A"/>
          <w:sz w:val="21"/>
        </w:rPr>
        <w:t>: </w:t>
      </w:r>
      <w:r>
        <w:rPr>
          <w:rFonts w:ascii="Tahoma" w:hAnsi="Tahoma"/>
          <w:color w:val="61666A"/>
          <w:sz w:val="21"/>
        </w:rPr>
        <w:t>«</w:t>
      </w:r>
      <w:r>
        <w:rPr>
          <w:color w:val="61666A"/>
          <w:sz w:val="21"/>
        </w:rPr>
        <w:t>Все мои действия в рамках экономики дара открыты для сообщества</w:t>
      </w:r>
      <w:r>
        <w:rPr>
          <w:rFonts w:ascii="Tahoma" w:hAnsi="Tahoma"/>
          <w:color w:val="61666A"/>
          <w:sz w:val="21"/>
        </w:rPr>
        <w:t>. </w:t>
      </w:r>
      <w:r>
        <w:rPr>
          <w:color w:val="61666A"/>
          <w:sz w:val="21"/>
        </w:rPr>
        <w:t>Я</w:t>
      </w:r>
      <w:r>
        <w:rPr>
          <w:color w:val="61666A"/>
          <w:spacing w:val="40"/>
          <w:sz w:val="21"/>
        </w:rPr>
        <w:t> </w:t>
      </w:r>
      <w:r>
        <w:rPr>
          <w:color w:val="61666A"/>
          <w:sz w:val="21"/>
        </w:rPr>
        <w:t>доверяю</w:t>
      </w:r>
      <w:r>
        <w:rPr>
          <w:color w:val="61666A"/>
          <w:spacing w:val="40"/>
          <w:sz w:val="21"/>
        </w:rPr>
        <w:t> </w:t>
      </w:r>
      <w:r>
        <w:rPr>
          <w:color w:val="61666A"/>
          <w:sz w:val="21"/>
        </w:rPr>
        <w:t>другим</w:t>
      </w:r>
      <w:r>
        <w:rPr>
          <w:color w:val="61666A"/>
          <w:spacing w:val="40"/>
          <w:sz w:val="21"/>
        </w:rPr>
        <w:t> </w:t>
      </w:r>
      <w:r>
        <w:rPr>
          <w:color w:val="61666A"/>
          <w:sz w:val="21"/>
        </w:rPr>
        <w:t>участникам</w:t>
      </w:r>
      <w:r>
        <w:rPr>
          <w:color w:val="61666A"/>
          <w:spacing w:val="40"/>
          <w:sz w:val="21"/>
        </w:rPr>
        <w:t> </w:t>
      </w:r>
      <w:r>
        <w:rPr>
          <w:color w:val="61666A"/>
          <w:sz w:val="21"/>
        </w:rPr>
        <w:t>и</w:t>
      </w:r>
      <w:r>
        <w:rPr>
          <w:color w:val="61666A"/>
          <w:spacing w:val="40"/>
          <w:sz w:val="21"/>
        </w:rPr>
        <w:t> </w:t>
      </w:r>
      <w:r>
        <w:rPr>
          <w:color w:val="61666A"/>
          <w:sz w:val="21"/>
        </w:rPr>
        <w:t>стремлюсь</w:t>
      </w:r>
      <w:r>
        <w:rPr>
          <w:color w:val="61666A"/>
          <w:spacing w:val="40"/>
          <w:sz w:val="21"/>
        </w:rPr>
        <w:t> </w:t>
      </w:r>
      <w:r>
        <w:rPr>
          <w:color w:val="61666A"/>
          <w:sz w:val="21"/>
        </w:rPr>
        <w:t>быть</w:t>
      </w:r>
      <w:r>
        <w:rPr>
          <w:color w:val="61666A"/>
          <w:spacing w:val="40"/>
          <w:sz w:val="21"/>
        </w:rPr>
        <w:t> </w:t>
      </w:r>
      <w:r>
        <w:rPr>
          <w:color w:val="61666A"/>
          <w:sz w:val="21"/>
        </w:rPr>
        <w:t>достойным</w:t>
      </w:r>
      <w:r>
        <w:rPr>
          <w:color w:val="61666A"/>
          <w:spacing w:val="40"/>
          <w:sz w:val="21"/>
        </w:rPr>
        <w:t> </w:t>
      </w:r>
      <w:r>
        <w:rPr>
          <w:color w:val="61666A"/>
          <w:sz w:val="21"/>
        </w:rPr>
        <w:t>их</w:t>
      </w:r>
      <w:r>
        <w:rPr>
          <w:color w:val="61666A"/>
          <w:spacing w:val="40"/>
          <w:sz w:val="21"/>
        </w:rPr>
        <w:t> </w:t>
      </w:r>
      <w:r>
        <w:rPr>
          <w:color w:val="61666A"/>
          <w:sz w:val="21"/>
        </w:rPr>
        <w:t>доверия</w:t>
      </w:r>
      <w:r>
        <w:rPr>
          <w:rFonts w:ascii="Tahoma" w:hAnsi="Tahoma"/>
          <w:color w:val="61666A"/>
          <w:sz w:val="21"/>
        </w:rPr>
        <w:t>».</w:t>
      </w:r>
    </w:p>
    <w:p>
      <w:pPr>
        <w:pStyle w:val="ListParagraph"/>
        <w:numPr>
          <w:ilvl w:val="2"/>
          <w:numId w:val="43"/>
        </w:numPr>
        <w:tabs>
          <w:tab w:pos="905" w:val="left" w:leader="none"/>
        </w:tabs>
        <w:spacing w:line="240" w:lineRule="auto" w:before="63" w:after="0"/>
        <w:ind w:left="905" w:right="0" w:hanging="225"/>
        <w:jc w:val="left"/>
        <w:rPr>
          <w:rFonts w:ascii="Tahoma" w:hAnsi="Tahoma"/>
          <w:b/>
          <w:sz w:val="21"/>
        </w:rPr>
      </w:pPr>
      <w:r>
        <w:rPr>
          <w:b/>
          <w:color w:val="61666A"/>
          <w:spacing w:val="-2"/>
          <w:sz w:val="21"/>
        </w:rPr>
        <w:t>Чт</w:t>
      </w:r>
      <w:r>
        <w:rPr>
          <w:b/>
          <w:color w:val="61666A"/>
          <w:spacing w:val="-2"/>
          <w:sz w:val="20"/>
        </w:rPr>
        <w:t>о</w:t>
      </w:r>
      <w:r>
        <w:rPr>
          <w:b/>
          <w:color w:val="61666A"/>
          <w:spacing w:val="-10"/>
          <w:sz w:val="20"/>
        </w:rPr>
        <w:t> </w:t>
      </w:r>
      <w:r>
        <w:rPr>
          <w:b/>
          <w:color w:val="61666A"/>
          <w:spacing w:val="-2"/>
          <w:sz w:val="21"/>
        </w:rPr>
        <w:t>эт</w:t>
      </w:r>
      <w:r>
        <w:rPr>
          <w:b/>
          <w:color w:val="61666A"/>
          <w:spacing w:val="-2"/>
          <w:sz w:val="20"/>
        </w:rPr>
        <w:t>о</w:t>
      </w:r>
      <w:r>
        <w:rPr>
          <w:b/>
          <w:color w:val="61666A"/>
          <w:spacing w:val="-9"/>
          <w:sz w:val="20"/>
        </w:rPr>
        <w:t> </w:t>
      </w:r>
      <w:r>
        <w:rPr>
          <w:b/>
          <w:color w:val="61666A"/>
          <w:spacing w:val="-2"/>
          <w:sz w:val="21"/>
        </w:rPr>
        <w:t>зн</w:t>
      </w:r>
      <w:r>
        <w:rPr>
          <w:b/>
          <w:color w:val="61666A"/>
          <w:spacing w:val="-2"/>
          <w:sz w:val="20"/>
        </w:rPr>
        <w:t>а</w:t>
      </w:r>
      <w:r>
        <w:rPr>
          <w:b/>
          <w:color w:val="61666A"/>
          <w:spacing w:val="-2"/>
          <w:sz w:val="21"/>
        </w:rPr>
        <w:t>чит</w:t>
      </w:r>
      <w:r>
        <w:rPr>
          <w:b/>
          <w:color w:val="61666A"/>
          <w:spacing w:val="-13"/>
          <w:sz w:val="21"/>
        </w:rPr>
        <w:t> </w:t>
      </w:r>
      <w:r>
        <w:rPr>
          <w:b/>
          <w:color w:val="61666A"/>
          <w:spacing w:val="-2"/>
          <w:sz w:val="21"/>
        </w:rPr>
        <w:t>н</w:t>
      </w:r>
      <w:r>
        <w:rPr>
          <w:b/>
          <w:color w:val="61666A"/>
          <w:spacing w:val="-2"/>
          <w:sz w:val="20"/>
        </w:rPr>
        <w:t>а</w:t>
      </w:r>
      <w:r>
        <w:rPr>
          <w:b/>
          <w:color w:val="61666A"/>
          <w:spacing w:val="-9"/>
          <w:sz w:val="20"/>
        </w:rPr>
        <w:t> </w:t>
      </w:r>
      <w:r>
        <w:rPr>
          <w:b/>
          <w:color w:val="61666A"/>
          <w:spacing w:val="-2"/>
          <w:sz w:val="21"/>
        </w:rPr>
        <w:t>п</w:t>
      </w:r>
      <w:r>
        <w:rPr>
          <w:b/>
          <w:color w:val="61666A"/>
          <w:spacing w:val="-2"/>
          <w:sz w:val="20"/>
        </w:rPr>
        <w:t>ра</w:t>
      </w:r>
      <w:r>
        <w:rPr>
          <w:b/>
          <w:color w:val="61666A"/>
          <w:spacing w:val="-2"/>
          <w:sz w:val="21"/>
        </w:rPr>
        <w:t>ктик</w:t>
      </w:r>
      <w:r>
        <w:rPr>
          <w:b/>
          <w:color w:val="61666A"/>
          <w:spacing w:val="-2"/>
          <w:sz w:val="20"/>
        </w:rPr>
        <w:t>е</w:t>
      </w:r>
      <w:r>
        <w:rPr>
          <w:rFonts w:ascii="Tahoma" w:hAnsi="Tahoma"/>
          <w:b/>
          <w:color w:val="61666A"/>
          <w:spacing w:val="-2"/>
          <w:sz w:val="21"/>
        </w:rPr>
        <w:t>:</w:t>
      </w:r>
    </w:p>
    <w:p>
      <w:pPr>
        <w:pStyle w:val="ListParagraph"/>
        <w:numPr>
          <w:ilvl w:val="3"/>
          <w:numId w:val="43"/>
        </w:numPr>
        <w:tabs>
          <w:tab w:pos="1174" w:val="left" w:leader="none"/>
        </w:tabs>
        <w:spacing w:line="240" w:lineRule="auto" w:before="196" w:after="0"/>
        <w:ind w:left="1174" w:right="0" w:hanging="232"/>
        <w:jc w:val="left"/>
        <w:rPr>
          <w:rFonts w:ascii="Tahoma" w:hAnsi="Tahoma"/>
          <w:sz w:val="21"/>
        </w:rPr>
      </w:pPr>
      <w:r>
        <w:rPr>
          <w:color w:val="61666A"/>
          <w:sz w:val="21"/>
        </w:rPr>
        <w:t>Открытые</w:t>
      </w:r>
      <w:r>
        <w:rPr>
          <w:color w:val="61666A"/>
          <w:spacing w:val="11"/>
          <w:sz w:val="21"/>
        </w:rPr>
        <w:t> </w:t>
      </w:r>
      <w:r>
        <w:rPr>
          <w:color w:val="61666A"/>
          <w:sz w:val="21"/>
        </w:rPr>
        <w:t>реестры</w:t>
      </w:r>
      <w:r>
        <w:rPr>
          <w:color w:val="61666A"/>
          <w:spacing w:val="12"/>
          <w:sz w:val="21"/>
        </w:rPr>
        <w:t> </w:t>
      </w:r>
      <w:r>
        <w:rPr>
          <w:color w:val="61666A"/>
          <w:sz w:val="21"/>
        </w:rPr>
        <w:t>потребностей</w:t>
      </w:r>
      <w:r>
        <w:rPr>
          <w:color w:val="61666A"/>
          <w:spacing w:val="12"/>
          <w:sz w:val="21"/>
        </w:rPr>
        <w:t> </w:t>
      </w:r>
      <w:r>
        <w:rPr>
          <w:color w:val="61666A"/>
          <w:sz w:val="21"/>
        </w:rPr>
        <w:t>и</w:t>
      </w:r>
      <w:r>
        <w:rPr>
          <w:color w:val="61666A"/>
          <w:spacing w:val="11"/>
          <w:sz w:val="21"/>
        </w:rPr>
        <w:t> </w:t>
      </w:r>
      <w:r>
        <w:rPr>
          <w:color w:val="61666A"/>
          <w:spacing w:val="-2"/>
          <w:sz w:val="21"/>
        </w:rPr>
        <w:t>предложений</w:t>
      </w:r>
      <w:r>
        <w:rPr>
          <w:rFonts w:ascii="Tahoma" w:hAnsi="Tahoma"/>
          <w:color w:val="61666A"/>
          <w:spacing w:val="-2"/>
          <w:sz w:val="21"/>
        </w:rPr>
        <w:t>.</w:t>
      </w:r>
    </w:p>
    <w:p>
      <w:pPr>
        <w:pStyle w:val="ListParagraph"/>
        <w:numPr>
          <w:ilvl w:val="3"/>
          <w:numId w:val="43"/>
        </w:numPr>
        <w:tabs>
          <w:tab w:pos="1175" w:val="left" w:leader="none"/>
        </w:tabs>
        <w:spacing w:line="338" w:lineRule="auto" w:before="165" w:after="0"/>
        <w:ind w:left="1175" w:right="338" w:hanging="233"/>
        <w:jc w:val="left"/>
        <w:rPr>
          <w:rFonts w:ascii="Tahoma" w:hAnsi="Tahoma"/>
          <w:sz w:val="21"/>
        </w:rPr>
      </w:pPr>
      <w:r>
        <w:rPr>
          <w:color w:val="61666A"/>
          <w:sz w:val="21"/>
        </w:rPr>
        <w:t>Любой конфликт или недопонимание решаются через открытый диалог</w:t>
      </w:r>
      <w:r>
        <w:rPr>
          <w:rFonts w:ascii="Tahoma" w:hAnsi="Tahoma"/>
          <w:color w:val="61666A"/>
          <w:sz w:val="21"/>
        </w:rPr>
        <w:t>, </w:t>
      </w:r>
      <w:r>
        <w:rPr>
          <w:color w:val="61666A"/>
          <w:sz w:val="21"/>
        </w:rPr>
        <w:t>а не через скрытые обиды</w:t>
      </w:r>
      <w:r>
        <w:rPr>
          <w:rFonts w:ascii="Tahoma" w:hAnsi="Tahoma"/>
          <w:color w:val="61666A"/>
          <w:sz w:val="21"/>
        </w:rPr>
        <w:t>.</w:t>
      </w:r>
    </w:p>
    <w:p>
      <w:pPr>
        <w:pStyle w:val="ListParagraph"/>
        <w:numPr>
          <w:ilvl w:val="2"/>
          <w:numId w:val="43"/>
        </w:numPr>
        <w:tabs>
          <w:tab w:pos="905" w:val="left" w:leader="none"/>
        </w:tabs>
        <w:spacing w:line="338" w:lineRule="auto" w:before="63" w:after="0"/>
        <w:ind w:left="905" w:right="104" w:hanging="225"/>
        <w:jc w:val="left"/>
        <w:rPr>
          <w:rFonts w:ascii="Tahoma" w:hAnsi="Tahoma"/>
          <w:sz w:val="21"/>
        </w:rPr>
      </w:pPr>
      <w:r>
        <w:rPr>
          <w:b/>
          <w:color w:val="61666A"/>
          <w:sz w:val="21"/>
        </w:rPr>
        <w:t>Этич</w:t>
      </w:r>
      <w:r>
        <w:rPr>
          <w:b/>
          <w:color w:val="61666A"/>
          <w:sz w:val="20"/>
        </w:rPr>
        <w:t>ес</w:t>
      </w:r>
      <w:r>
        <w:rPr>
          <w:b/>
          <w:color w:val="61666A"/>
          <w:sz w:val="21"/>
        </w:rPr>
        <w:t>ки</w:t>
      </w:r>
      <w:r>
        <w:rPr>
          <w:b/>
          <w:color w:val="61666A"/>
          <w:sz w:val="20"/>
        </w:rPr>
        <w:t>й </w:t>
      </w:r>
      <w:r>
        <w:rPr>
          <w:b/>
          <w:color w:val="61666A"/>
          <w:sz w:val="21"/>
        </w:rPr>
        <w:t>имп</w:t>
      </w:r>
      <w:r>
        <w:rPr>
          <w:b/>
          <w:color w:val="61666A"/>
          <w:sz w:val="20"/>
        </w:rPr>
        <w:t>ера</w:t>
      </w:r>
      <w:r>
        <w:rPr>
          <w:b/>
          <w:color w:val="61666A"/>
          <w:sz w:val="21"/>
        </w:rPr>
        <w:t>тив</w:t>
      </w:r>
      <w:r>
        <w:rPr>
          <w:rFonts w:ascii="Tahoma" w:hAnsi="Tahoma"/>
          <w:b/>
          <w:color w:val="61666A"/>
          <w:sz w:val="21"/>
        </w:rPr>
        <w:t>: </w:t>
      </w:r>
      <w:r>
        <w:rPr>
          <w:color w:val="61666A"/>
          <w:sz w:val="21"/>
        </w:rPr>
        <w:t>Доверие </w:t>
      </w:r>
      <w:r>
        <w:rPr>
          <w:rFonts w:ascii="Tahoma" w:hAnsi="Tahoma"/>
          <w:color w:val="61666A"/>
          <w:sz w:val="21"/>
        </w:rPr>
        <w:t>— </w:t>
      </w:r>
      <w:r>
        <w:rPr>
          <w:color w:val="61666A"/>
          <w:sz w:val="21"/>
        </w:rPr>
        <w:t>самый ценный актив системы</w:t>
      </w:r>
      <w:r>
        <w:rPr>
          <w:rFonts w:ascii="Tahoma" w:hAnsi="Tahoma"/>
          <w:color w:val="61666A"/>
          <w:sz w:val="21"/>
        </w:rPr>
        <w:t>. </w:t>
      </w:r>
      <w:r>
        <w:rPr>
          <w:color w:val="61666A"/>
          <w:sz w:val="21"/>
        </w:rPr>
        <w:t>Его нельзя купить</w:t>
      </w:r>
      <w:r>
        <w:rPr>
          <w:rFonts w:ascii="Tahoma" w:hAnsi="Tahoma"/>
          <w:color w:val="61666A"/>
          <w:sz w:val="21"/>
        </w:rPr>
        <w:t>, </w:t>
      </w:r>
      <w:r>
        <w:rPr>
          <w:color w:val="61666A"/>
          <w:sz w:val="21"/>
        </w:rPr>
        <w:t>его можно только заработать и бережно хранить</w:t>
      </w:r>
      <w:r>
        <w:rPr>
          <w:rFonts w:ascii="Tahoma" w:hAnsi="Tahoma"/>
          <w:color w:val="61666A"/>
          <w:sz w:val="21"/>
        </w:rPr>
        <w:t>.</w:t>
      </w:r>
    </w:p>
    <w:p>
      <w:pPr>
        <w:pStyle w:val="BodyText"/>
        <w:rPr>
          <w:rFonts w:ascii="Tahoma"/>
          <w:sz w:val="21"/>
        </w:rPr>
      </w:pPr>
    </w:p>
    <w:p>
      <w:pPr>
        <w:pStyle w:val="BodyText"/>
        <w:rPr>
          <w:rFonts w:ascii="Tahoma"/>
          <w:sz w:val="21"/>
        </w:rPr>
      </w:pPr>
    </w:p>
    <w:p>
      <w:pPr>
        <w:pStyle w:val="BodyText"/>
        <w:spacing w:before="97"/>
        <w:rPr>
          <w:rFonts w:ascii="Tahoma"/>
          <w:sz w:val="21"/>
        </w:rPr>
      </w:pPr>
    </w:p>
    <w:p>
      <w:pPr>
        <w:pStyle w:val="ListParagraph"/>
        <w:numPr>
          <w:ilvl w:val="1"/>
          <w:numId w:val="43"/>
        </w:numPr>
        <w:tabs>
          <w:tab w:pos="877" w:val="left" w:leader="none"/>
        </w:tabs>
        <w:spacing w:line="240" w:lineRule="auto" w:before="0" w:after="0"/>
        <w:ind w:left="877" w:right="0" w:hanging="242"/>
        <w:jc w:val="left"/>
        <w:rPr>
          <w:b/>
          <w:sz w:val="20"/>
        </w:rPr>
      </w:pPr>
      <w:r>
        <w:rPr>
          <w:b/>
          <w:color w:val="61666A"/>
          <w:spacing w:val="-4"/>
          <w:sz w:val="20"/>
        </w:rPr>
        <w:t>Пр</w:t>
      </w:r>
      <w:r>
        <w:rPr>
          <w:b/>
          <w:color w:val="61666A"/>
          <w:spacing w:val="-4"/>
          <w:sz w:val="21"/>
        </w:rPr>
        <w:t>инцип</w:t>
      </w:r>
      <w:r>
        <w:rPr>
          <w:b/>
          <w:color w:val="61666A"/>
          <w:spacing w:val="-6"/>
          <w:sz w:val="21"/>
        </w:rPr>
        <w:t> </w:t>
      </w:r>
      <w:r>
        <w:rPr>
          <w:b/>
          <w:color w:val="61666A"/>
          <w:spacing w:val="-4"/>
          <w:sz w:val="21"/>
        </w:rPr>
        <w:t>Ув</w:t>
      </w:r>
      <w:r>
        <w:rPr>
          <w:b/>
          <w:color w:val="61666A"/>
          <w:spacing w:val="-4"/>
          <w:sz w:val="20"/>
        </w:rPr>
        <w:t>а</w:t>
      </w:r>
      <w:r>
        <w:rPr>
          <w:b/>
          <w:color w:val="61666A"/>
          <w:spacing w:val="-4"/>
          <w:sz w:val="21"/>
        </w:rPr>
        <w:t>ж</w:t>
      </w:r>
      <w:r>
        <w:rPr>
          <w:b/>
          <w:color w:val="61666A"/>
          <w:spacing w:val="-4"/>
          <w:sz w:val="20"/>
        </w:rPr>
        <w:t>е</w:t>
      </w:r>
      <w:r>
        <w:rPr>
          <w:b/>
          <w:color w:val="61666A"/>
          <w:spacing w:val="-4"/>
          <w:sz w:val="21"/>
        </w:rPr>
        <w:t>ния</w:t>
      </w:r>
      <w:r>
        <w:rPr>
          <w:b/>
          <w:color w:val="61666A"/>
          <w:spacing w:val="-5"/>
          <w:sz w:val="21"/>
        </w:rPr>
        <w:t> </w:t>
      </w:r>
      <w:r>
        <w:rPr>
          <w:b/>
          <w:color w:val="61666A"/>
          <w:spacing w:val="-4"/>
          <w:sz w:val="21"/>
        </w:rPr>
        <w:t>к</w:t>
      </w:r>
      <w:r>
        <w:rPr>
          <w:b/>
          <w:color w:val="61666A"/>
          <w:spacing w:val="-5"/>
          <w:sz w:val="21"/>
        </w:rPr>
        <w:t> </w:t>
      </w:r>
      <w:r>
        <w:rPr>
          <w:b/>
          <w:color w:val="61666A"/>
          <w:spacing w:val="-4"/>
          <w:sz w:val="20"/>
        </w:rPr>
        <w:t>А</w:t>
      </w:r>
      <w:r>
        <w:rPr>
          <w:b/>
          <w:color w:val="61666A"/>
          <w:spacing w:val="-4"/>
          <w:sz w:val="21"/>
        </w:rPr>
        <w:t>вт</w:t>
      </w:r>
      <w:r>
        <w:rPr>
          <w:b/>
          <w:color w:val="61666A"/>
          <w:spacing w:val="-4"/>
          <w:sz w:val="20"/>
        </w:rPr>
        <w:t>о</w:t>
      </w:r>
      <w:r>
        <w:rPr>
          <w:b/>
          <w:color w:val="61666A"/>
          <w:spacing w:val="-4"/>
          <w:sz w:val="21"/>
        </w:rPr>
        <w:t>н</w:t>
      </w:r>
      <w:r>
        <w:rPr>
          <w:b/>
          <w:color w:val="61666A"/>
          <w:spacing w:val="-4"/>
          <w:sz w:val="20"/>
        </w:rPr>
        <w:t>о</w:t>
      </w:r>
      <w:r>
        <w:rPr>
          <w:b/>
          <w:color w:val="61666A"/>
          <w:spacing w:val="-4"/>
          <w:sz w:val="21"/>
        </w:rPr>
        <w:t>мии</w:t>
      </w:r>
      <w:r>
        <w:rPr>
          <w:b/>
          <w:color w:val="61666A"/>
          <w:spacing w:val="-5"/>
          <w:sz w:val="21"/>
        </w:rPr>
        <w:t> </w:t>
      </w:r>
      <w:r>
        <w:rPr>
          <w:b/>
          <w:color w:val="61666A"/>
          <w:spacing w:val="-4"/>
          <w:sz w:val="21"/>
        </w:rPr>
        <w:t>и</w:t>
      </w:r>
      <w:r>
        <w:rPr>
          <w:b/>
          <w:color w:val="61666A"/>
          <w:spacing w:val="-5"/>
          <w:sz w:val="21"/>
        </w:rPr>
        <w:t> </w:t>
      </w:r>
      <w:r>
        <w:rPr>
          <w:b/>
          <w:color w:val="61666A"/>
          <w:spacing w:val="-4"/>
          <w:sz w:val="21"/>
        </w:rPr>
        <w:t>Д</w:t>
      </w:r>
      <w:r>
        <w:rPr>
          <w:b/>
          <w:color w:val="61666A"/>
          <w:spacing w:val="-4"/>
          <w:sz w:val="20"/>
        </w:rPr>
        <w:t>ос</w:t>
      </w:r>
      <w:r>
        <w:rPr>
          <w:b/>
          <w:color w:val="61666A"/>
          <w:spacing w:val="-4"/>
          <w:sz w:val="21"/>
        </w:rPr>
        <w:t>т</w:t>
      </w:r>
      <w:r>
        <w:rPr>
          <w:b/>
          <w:color w:val="61666A"/>
          <w:spacing w:val="-4"/>
          <w:sz w:val="20"/>
        </w:rPr>
        <w:t>о</w:t>
      </w:r>
      <w:r>
        <w:rPr>
          <w:b/>
          <w:color w:val="61666A"/>
          <w:spacing w:val="-4"/>
          <w:sz w:val="21"/>
        </w:rPr>
        <w:t>ин</w:t>
      </w:r>
      <w:r>
        <w:rPr>
          <w:b/>
          <w:color w:val="61666A"/>
          <w:spacing w:val="-4"/>
          <w:sz w:val="20"/>
        </w:rPr>
        <w:t>с</w:t>
      </w:r>
      <w:r>
        <w:rPr>
          <w:b/>
          <w:color w:val="61666A"/>
          <w:spacing w:val="-4"/>
          <w:sz w:val="21"/>
        </w:rPr>
        <w:t>тв</w:t>
      </w:r>
      <w:r>
        <w:rPr>
          <w:b/>
          <w:color w:val="61666A"/>
          <w:spacing w:val="-4"/>
          <w:sz w:val="20"/>
        </w:rPr>
        <w:t>у</w:t>
      </w:r>
    </w:p>
    <w:p>
      <w:pPr>
        <w:pStyle w:val="ListParagraph"/>
        <w:numPr>
          <w:ilvl w:val="2"/>
          <w:numId w:val="43"/>
        </w:numPr>
        <w:tabs>
          <w:tab w:pos="905" w:val="left" w:leader="none"/>
        </w:tabs>
        <w:spacing w:line="338" w:lineRule="auto" w:before="196" w:after="0"/>
        <w:ind w:left="905" w:right="128" w:hanging="225"/>
        <w:jc w:val="left"/>
        <w:rPr>
          <w:rFonts w:ascii="Tahoma" w:hAnsi="Tahoma"/>
          <w:sz w:val="21"/>
        </w:rPr>
      </w:pPr>
      <w:r>
        <w:rPr>
          <w:b/>
          <w:color w:val="61666A"/>
          <w:sz w:val="21"/>
        </w:rPr>
        <w:t>Ф</w:t>
      </w:r>
      <w:r>
        <w:rPr>
          <w:b/>
          <w:color w:val="61666A"/>
          <w:sz w:val="20"/>
        </w:rPr>
        <w:t>ор</w:t>
      </w:r>
      <w:r>
        <w:rPr>
          <w:b/>
          <w:color w:val="61666A"/>
          <w:sz w:val="21"/>
        </w:rPr>
        <w:t>м</w:t>
      </w:r>
      <w:r>
        <w:rPr>
          <w:b/>
          <w:color w:val="61666A"/>
          <w:sz w:val="20"/>
        </w:rPr>
        <w:t>у</w:t>
      </w:r>
      <w:r>
        <w:rPr>
          <w:b/>
          <w:color w:val="61666A"/>
          <w:sz w:val="21"/>
        </w:rPr>
        <w:t>ли</w:t>
      </w:r>
      <w:r>
        <w:rPr>
          <w:b/>
          <w:color w:val="61666A"/>
          <w:sz w:val="20"/>
        </w:rPr>
        <w:t>ро</w:t>
      </w:r>
      <w:r>
        <w:rPr>
          <w:b/>
          <w:color w:val="61666A"/>
          <w:sz w:val="21"/>
        </w:rPr>
        <w:t>вк</w:t>
      </w:r>
      <w:r>
        <w:rPr>
          <w:b/>
          <w:color w:val="61666A"/>
          <w:sz w:val="20"/>
        </w:rPr>
        <w:t>а</w:t>
      </w:r>
      <w:r>
        <w:rPr>
          <w:rFonts w:ascii="Tahoma" w:hAnsi="Tahoma"/>
          <w:b/>
          <w:color w:val="61666A"/>
          <w:sz w:val="21"/>
        </w:rPr>
        <w:t>: </w:t>
      </w:r>
      <w:r>
        <w:rPr>
          <w:rFonts w:ascii="Tahoma" w:hAnsi="Tahoma"/>
          <w:color w:val="61666A"/>
          <w:sz w:val="21"/>
        </w:rPr>
        <w:t>«</w:t>
      </w:r>
      <w:r>
        <w:rPr>
          <w:color w:val="61666A"/>
          <w:sz w:val="21"/>
        </w:rPr>
        <w:t>Я уважаю личный выбор</w:t>
      </w:r>
      <w:r>
        <w:rPr>
          <w:rFonts w:ascii="Tahoma" w:hAnsi="Tahoma"/>
          <w:color w:val="61666A"/>
          <w:sz w:val="21"/>
        </w:rPr>
        <w:t>, </w:t>
      </w:r>
      <w:r>
        <w:rPr>
          <w:color w:val="61666A"/>
          <w:sz w:val="21"/>
        </w:rPr>
        <w:t>таланты и границы другого человека</w:t>
      </w:r>
      <w:r>
        <w:rPr>
          <w:rFonts w:ascii="Tahoma" w:hAnsi="Tahoma"/>
          <w:color w:val="61666A"/>
          <w:sz w:val="21"/>
        </w:rPr>
        <w:t>. </w:t>
      </w:r>
      <w:r>
        <w:rPr>
          <w:color w:val="61666A"/>
          <w:sz w:val="21"/>
        </w:rPr>
        <w:t>Я предлагаю помощь</w:t>
      </w:r>
      <w:r>
        <w:rPr>
          <w:rFonts w:ascii="Tahoma" w:hAnsi="Tahoma"/>
          <w:color w:val="61666A"/>
          <w:sz w:val="21"/>
        </w:rPr>
        <w:t>, </w:t>
      </w:r>
      <w:r>
        <w:rPr>
          <w:color w:val="61666A"/>
          <w:sz w:val="21"/>
        </w:rPr>
        <w:t>но не навязываю ее</w:t>
      </w:r>
      <w:r>
        <w:rPr>
          <w:rFonts w:ascii="Tahoma" w:hAnsi="Tahoma"/>
          <w:color w:val="61666A"/>
          <w:sz w:val="21"/>
        </w:rPr>
        <w:t>. </w:t>
      </w:r>
      <w:r>
        <w:rPr>
          <w:color w:val="61666A"/>
          <w:sz w:val="21"/>
        </w:rPr>
        <w:t>Я принимаю дар с благодарностью</w:t>
      </w:r>
      <w:r>
        <w:rPr>
          <w:rFonts w:ascii="Tahoma" w:hAnsi="Tahoma"/>
          <w:color w:val="61666A"/>
          <w:sz w:val="21"/>
        </w:rPr>
        <w:t>, </w:t>
      </w:r>
      <w:r>
        <w:rPr>
          <w:color w:val="61666A"/>
          <w:sz w:val="21"/>
        </w:rPr>
        <w:t>не унижая дарителя и не унижаясь сам</w:t>
      </w:r>
      <w:r>
        <w:rPr>
          <w:rFonts w:ascii="Tahoma" w:hAnsi="Tahoma"/>
          <w:color w:val="61666A"/>
          <w:sz w:val="21"/>
        </w:rPr>
        <w:t>».</w:t>
      </w:r>
    </w:p>
    <w:p>
      <w:pPr>
        <w:pStyle w:val="ListParagraph"/>
        <w:numPr>
          <w:ilvl w:val="2"/>
          <w:numId w:val="43"/>
        </w:numPr>
        <w:tabs>
          <w:tab w:pos="905" w:val="left" w:leader="none"/>
        </w:tabs>
        <w:spacing w:line="240" w:lineRule="auto" w:before="64" w:after="0"/>
        <w:ind w:left="905" w:right="0" w:hanging="225"/>
        <w:jc w:val="left"/>
        <w:rPr>
          <w:rFonts w:ascii="Tahoma" w:hAnsi="Tahoma"/>
          <w:b/>
          <w:sz w:val="21"/>
        </w:rPr>
      </w:pPr>
      <w:r>
        <w:rPr>
          <w:b/>
          <w:color w:val="61666A"/>
          <w:spacing w:val="-2"/>
          <w:sz w:val="21"/>
        </w:rPr>
        <w:t>Чт</w:t>
      </w:r>
      <w:r>
        <w:rPr>
          <w:b/>
          <w:color w:val="61666A"/>
          <w:spacing w:val="-2"/>
          <w:sz w:val="20"/>
        </w:rPr>
        <w:t>о</w:t>
      </w:r>
      <w:r>
        <w:rPr>
          <w:b/>
          <w:color w:val="61666A"/>
          <w:spacing w:val="-10"/>
          <w:sz w:val="20"/>
        </w:rPr>
        <w:t> </w:t>
      </w:r>
      <w:r>
        <w:rPr>
          <w:b/>
          <w:color w:val="61666A"/>
          <w:spacing w:val="-2"/>
          <w:sz w:val="21"/>
        </w:rPr>
        <w:t>эт</w:t>
      </w:r>
      <w:r>
        <w:rPr>
          <w:b/>
          <w:color w:val="61666A"/>
          <w:spacing w:val="-2"/>
          <w:sz w:val="20"/>
        </w:rPr>
        <w:t>о</w:t>
      </w:r>
      <w:r>
        <w:rPr>
          <w:b/>
          <w:color w:val="61666A"/>
          <w:spacing w:val="-9"/>
          <w:sz w:val="20"/>
        </w:rPr>
        <w:t> </w:t>
      </w:r>
      <w:r>
        <w:rPr>
          <w:b/>
          <w:color w:val="61666A"/>
          <w:spacing w:val="-2"/>
          <w:sz w:val="21"/>
        </w:rPr>
        <w:t>зн</w:t>
      </w:r>
      <w:r>
        <w:rPr>
          <w:b/>
          <w:color w:val="61666A"/>
          <w:spacing w:val="-2"/>
          <w:sz w:val="20"/>
        </w:rPr>
        <w:t>а</w:t>
      </w:r>
      <w:r>
        <w:rPr>
          <w:b/>
          <w:color w:val="61666A"/>
          <w:spacing w:val="-2"/>
          <w:sz w:val="21"/>
        </w:rPr>
        <w:t>чит</w:t>
      </w:r>
      <w:r>
        <w:rPr>
          <w:b/>
          <w:color w:val="61666A"/>
          <w:spacing w:val="-13"/>
          <w:sz w:val="21"/>
        </w:rPr>
        <w:t> </w:t>
      </w:r>
      <w:r>
        <w:rPr>
          <w:b/>
          <w:color w:val="61666A"/>
          <w:spacing w:val="-2"/>
          <w:sz w:val="21"/>
        </w:rPr>
        <w:t>н</w:t>
      </w:r>
      <w:r>
        <w:rPr>
          <w:b/>
          <w:color w:val="61666A"/>
          <w:spacing w:val="-2"/>
          <w:sz w:val="20"/>
        </w:rPr>
        <w:t>а</w:t>
      </w:r>
      <w:r>
        <w:rPr>
          <w:b/>
          <w:color w:val="61666A"/>
          <w:spacing w:val="-9"/>
          <w:sz w:val="20"/>
        </w:rPr>
        <w:t> </w:t>
      </w:r>
      <w:r>
        <w:rPr>
          <w:b/>
          <w:color w:val="61666A"/>
          <w:spacing w:val="-2"/>
          <w:sz w:val="21"/>
        </w:rPr>
        <w:t>п</w:t>
      </w:r>
      <w:r>
        <w:rPr>
          <w:b/>
          <w:color w:val="61666A"/>
          <w:spacing w:val="-2"/>
          <w:sz w:val="20"/>
        </w:rPr>
        <w:t>ра</w:t>
      </w:r>
      <w:r>
        <w:rPr>
          <w:b/>
          <w:color w:val="61666A"/>
          <w:spacing w:val="-2"/>
          <w:sz w:val="21"/>
        </w:rPr>
        <w:t>ктик</w:t>
      </w:r>
      <w:r>
        <w:rPr>
          <w:b/>
          <w:color w:val="61666A"/>
          <w:spacing w:val="-2"/>
          <w:sz w:val="20"/>
        </w:rPr>
        <w:t>е</w:t>
      </w:r>
      <w:r>
        <w:rPr>
          <w:rFonts w:ascii="Tahoma" w:hAnsi="Tahoma"/>
          <w:b/>
          <w:color w:val="61666A"/>
          <w:spacing w:val="-2"/>
          <w:sz w:val="21"/>
        </w:rPr>
        <w:t>:</w:t>
      </w:r>
    </w:p>
    <w:p>
      <w:pPr>
        <w:pStyle w:val="ListParagraph"/>
        <w:numPr>
          <w:ilvl w:val="3"/>
          <w:numId w:val="43"/>
        </w:numPr>
        <w:tabs>
          <w:tab w:pos="1175" w:val="left" w:leader="none"/>
        </w:tabs>
        <w:spacing w:line="338" w:lineRule="auto" w:before="196" w:after="0"/>
        <w:ind w:left="1175" w:right="1105" w:hanging="233"/>
        <w:jc w:val="left"/>
        <w:rPr>
          <w:rFonts w:ascii="Tahoma" w:hAnsi="Tahoma"/>
          <w:sz w:val="21"/>
        </w:rPr>
      </w:pPr>
      <w:r>
        <w:rPr>
          <w:color w:val="61666A"/>
          <w:sz w:val="21"/>
        </w:rPr>
        <w:t>Помощь не должна быть унизительной</w:t>
      </w:r>
      <w:r>
        <w:rPr>
          <w:rFonts w:ascii="Tahoma" w:hAnsi="Tahoma"/>
          <w:color w:val="61666A"/>
          <w:sz w:val="21"/>
        </w:rPr>
        <w:t>. </w:t>
      </w:r>
      <w:r>
        <w:rPr>
          <w:color w:val="61666A"/>
          <w:sz w:val="21"/>
        </w:rPr>
        <w:t>Дар не должен использоваться для манипуляции или создания зависимости</w:t>
      </w:r>
      <w:r>
        <w:rPr>
          <w:rFonts w:ascii="Tahoma" w:hAnsi="Tahoma"/>
          <w:color w:val="61666A"/>
          <w:sz w:val="21"/>
        </w:rPr>
        <w:t>.</w:t>
      </w:r>
    </w:p>
    <w:p>
      <w:pPr>
        <w:pStyle w:val="ListParagraph"/>
        <w:numPr>
          <w:ilvl w:val="3"/>
          <w:numId w:val="43"/>
        </w:numPr>
        <w:tabs>
          <w:tab w:pos="1174" w:val="left" w:leader="none"/>
        </w:tabs>
        <w:spacing w:line="240" w:lineRule="auto" w:before="63" w:after="0"/>
        <w:ind w:left="1174" w:right="0" w:hanging="232"/>
        <w:jc w:val="left"/>
        <w:rPr>
          <w:rFonts w:ascii="Tahoma" w:hAnsi="Tahoma"/>
          <w:sz w:val="21"/>
        </w:rPr>
      </w:pPr>
      <w:r>
        <w:rPr>
          <w:color w:val="61666A"/>
          <w:w w:val="105"/>
          <w:sz w:val="21"/>
        </w:rPr>
        <w:t>Каждый</w:t>
      </w:r>
      <w:r>
        <w:rPr>
          <w:color w:val="61666A"/>
          <w:spacing w:val="-16"/>
          <w:w w:val="105"/>
          <w:sz w:val="21"/>
        </w:rPr>
        <w:t> </w:t>
      </w:r>
      <w:r>
        <w:rPr>
          <w:color w:val="61666A"/>
          <w:w w:val="105"/>
          <w:sz w:val="21"/>
        </w:rPr>
        <w:t>волен</w:t>
      </w:r>
      <w:r>
        <w:rPr>
          <w:color w:val="61666A"/>
          <w:spacing w:val="-15"/>
          <w:w w:val="105"/>
          <w:sz w:val="21"/>
        </w:rPr>
        <w:t> </w:t>
      </w:r>
      <w:r>
        <w:rPr>
          <w:color w:val="61666A"/>
          <w:w w:val="105"/>
          <w:sz w:val="21"/>
        </w:rPr>
        <w:t>выбирать</w:t>
      </w:r>
      <w:r>
        <w:rPr>
          <w:rFonts w:ascii="Tahoma" w:hAnsi="Tahoma"/>
          <w:color w:val="61666A"/>
          <w:w w:val="105"/>
          <w:sz w:val="21"/>
        </w:rPr>
        <w:t>,</w:t>
      </w:r>
      <w:r>
        <w:rPr>
          <w:rFonts w:ascii="Tahoma" w:hAnsi="Tahoma"/>
          <w:color w:val="61666A"/>
          <w:spacing w:val="-17"/>
          <w:w w:val="105"/>
          <w:sz w:val="21"/>
        </w:rPr>
        <w:t> </w:t>
      </w:r>
      <w:r>
        <w:rPr>
          <w:color w:val="61666A"/>
          <w:w w:val="105"/>
          <w:sz w:val="21"/>
        </w:rPr>
        <w:t>чем</w:t>
      </w:r>
      <w:r>
        <w:rPr>
          <w:rFonts w:ascii="Tahoma" w:hAnsi="Tahoma"/>
          <w:color w:val="61666A"/>
          <w:w w:val="105"/>
          <w:sz w:val="21"/>
        </w:rPr>
        <w:t>,</w:t>
      </w:r>
      <w:r>
        <w:rPr>
          <w:rFonts w:ascii="Tahoma" w:hAnsi="Tahoma"/>
          <w:color w:val="61666A"/>
          <w:spacing w:val="-18"/>
          <w:w w:val="105"/>
          <w:sz w:val="21"/>
        </w:rPr>
        <w:t> </w:t>
      </w:r>
      <w:r>
        <w:rPr>
          <w:color w:val="61666A"/>
          <w:w w:val="105"/>
          <w:sz w:val="21"/>
        </w:rPr>
        <w:t>когда</w:t>
      </w:r>
      <w:r>
        <w:rPr>
          <w:color w:val="61666A"/>
          <w:spacing w:val="-15"/>
          <w:w w:val="105"/>
          <w:sz w:val="21"/>
        </w:rPr>
        <w:t> </w:t>
      </w:r>
      <w:r>
        <w:rPr>
          <w:color w:val="61666A"/>
          <w:w w:val="105"/>
          <w:sz w:val="21"/>
        </w:rPr>
        <w:t>и</w:t>
      </w:r>
      <w:r>
        <w:rPr>
          <w:color w:val="61666A"/>
          <w:spacing w:val="-15"/>
          <w:w w:val="105"/>
          <w:sz w:val="21"/>
        </w:rPr>
        <w:t> </w:t>
      </w:r>
      <w:r>
        <w:rPr>
          <w:color w:val="61666A"/>
          <w:w w:val="105"/>
          <w:sz w:val="21"/>
        </w:rPr>
        <w:t>кому</w:t>
      </w:r>
      <w:r>
        <w:rPr>
          <w:color w:val="61666A"/>
          <w:spacing w:val="-16"/>
          <w:w w:val="105"/>
          <w:sz w:val="21"/>
        </w:rPr>
        <w:t> </w:t>
      </w:r>
      <w:r>
        <w:rPr>
          <w:color w:val="61666A"/>
          <w:w w:val="105"/>
          <w:sz w:val="21"/>
        </w:rPr>
        <w:t>он</w:t>
      </w:r>
      <w:r>
        <w:rPr>
          <w:color w:val="61666A"/>
          <w:spacing w:val="-15"/>
          <w:w w:val="105"/>
          <w:sz w:val="21"/>
        </w:rPr>
        <w:t> </w:t>
      </w:r>
      <w:r>
        <w:rPr>
          <w:color w:val="61666A"/>
          <w:w w:val="105"/>
          <w:sz w:val="21"/>
        </w:rPr>
        <w:t>хочет</w:t>
      </w:r>
      <w:r>
        <w:rPr>
          <w:color w:val="61666A"/>
          <w:spacing w:val="-15"/>
          <w:w w:val="105"/>
          <w:sz w:val="21"/>
        </w:rPr>
        <w:t> </w:t>
      </w:r>
      <w:r>
        <w:rPr>
          <w:color w:val="61666A"/>
          <w:spacing w:val="-2"/>
          <w:w w:val="105"/>
          <w:sz w:val="21"/>
        </w:rPr>
        <w:t>помочь</w:t>
      </w:r>
      <w:r>
        <w:rPr>
          <w:rFonts w:ascii="Tahoma" w:hAnsi="Tahoma"/>
          <w:color w:val="61666A"/>
          <w:spacing w:val="-2"/>
          <w:w w:val="105"/>
          <w:sz w:val="21"/>
        </w:rPr>
        <w:t>.</w:t>
      </w:r>
    </w:p>
    <w:p>
      <w:pPr>
        <w:pStyle w:val="ListParagraph"/>
        <w:numPr>
          <w:ilvl w:val="2"/>
          <w:numId w:val="43"/>
        </w:numPr>
        <w:tabs>
          <w:tab w:pos="905" w:val="left" w:leader="none"/>
        </w:tabs>
        <w:spacing w:line="338" w:lineRule="auto" w:before="165" w:after="0"/>
        <w:ind w:left="905" w:right="701" w:hanging="225"/>
        <w:jc w:val="left"/>
        <w:rPr>
          <w:rFonts w:ascii="Tahoma" w:hAnsi="Tahoma"/>
          <w:sz w:val="21"/>
        </w:rPr>
      </w:pPr>
      <w:r>
        <w:rPr>
          <w:b/>
          <w:color w:val="61666A"/>
          <w:sz w:val="21"/>
        </w:rPr>
        <w:t>Этич</w:t>
      </w:r>
      <w:r>
        <w:rPr>
          <w:b/>
          <w:color w:val="61666A"/>
          <w:sz w:val="20"/>
        </w:rPr>
        <w:t>ес</w:t>
      </w:r>
      <w:r>
        <w:rPr>
          <w:b/>
          <w:color w:val="61666A"/>
          <w:sz w:val="21"/>
        </w:rPr>
        <w:t>ки</w:t>
      </w:r>
      <w:r>
        <w:rPr>
          <w:b/>
          <w:color w:val="61666A"/>
          <w:sz w:val="20"/>
        </w:rPr>
        <w:t>й </w:t>
      </w:r>
      <w:r>
        <w:rPr>
          <w:b/>
          <w:color w:val="61666A"/>
          <w:sz w:val="21"/>
        </w:rPr>
        <w:t>имп</w:t>
      </w:r>
      <w:r>
        <w:rPr>
          <w:b/>
          <w:color w:val="61666A"/>
          <w:sz w:val="20"/>
        </w:rPr>
        <w:t>ера</w:t>
      </w:r>
      <w:r>
        <w:rPr>
          <w:b/>
          <w:color w:val="61666A"/>
          <w:sz w:val="21"/>
        </w:rPr>
        <w:t>тив</w:t>
      </w:r>
      <w:r>
        <w:rPr>
          <w:rFonts w:ascii="Tahoma" w:hAnsi="Tahoma"/>
          <w:b/>
          <w:color w:val="61666A"/>
          <w:sz w:val="21"/>
        </w:rPr>
        <w:t>: </w:t>
      </w:r>
      <w:r>
        <w:rPr>
          <w:color w:val="61666A"/>
          <w:sz w:val="21"/>
        </w:rPr>
        <w:t>Экономика дара не отменяет личной свободы</w:t>
      </w:r>
      <w:r>
        <w:rPr>
          <w:rFonts w:ascii="Tahoma" w:hAnsi="Tahoma"/>
          <w:color w:val="61666A"/>
          <w:sz w:val="21"/>
        </w:rPr>
        <w:t>,</w:t>
      </w:r>
      <w:r>
        <w:rPr>
          <w:rFonts w:ascii="Tahoma" w:hAnsi="Tahoma"/>
          <w:color w:val="61666A"/>
          <w:spacing w:val="-4"/>
          <w:sz w:val="21"/>
        </w:rPr>
        <w:t> </w:t>
      </w:r>
      <w:r>
        <w:rPr>
          <w:color w:val="61666A"/>
          <w:sz w:val="21"/>
        </w:rPr>
        <w:t>а</w:t>
      </w:r>
      <w:r>
        <w:rPr>
          <w:rFonts w:ascii="Tahoma" w:hAnsi="Tahoma"/>
          <w:color w:val="61666A"/>
          <w:sz w:val="21"/>
        </w:rPr>
        <w:t>,</w:t>
      </w:r>
      <w:r>
        <w:rPr>
          <w:rFonts w:ascii="Tahoma" w:hAnsi="Tahoma"/>
          <w:color w:val="61666A"/>
          <w:spacing w:val="-4"/>
          <w:sz w:val="21"/>
        </w:rPr>
        <w:t> </w:t>
      </w:r>
      <w:r>
        <w:rPr>
          <w:color w:val="61666A"/>
          <w:sz w:val="21"/>
        </w:rPr>
        <w:t>напротив</w:t>
      </w:r>
      <w:r>
        <w:rPr>
          <w:rFonts w:ascii="Tahoma" w:hAnsi="Tahoma"/>
          <w:color w:val="61666A"/>
          <w:sz w:val="21"/>
        </w:rPr>
        <w:t>, </w:t>
      </w:r>
      <w:r>
        <w:rPr>
          <w:color w:val="61666A"/>
          <w:sz w:val="21"/>
        </w:rPr>
        <w:t>расцветает на ее основе</w:t>
      </w:r>
      <w:r>
        <w:rPr>
          <w:rFonts w:ascii="Tahoma" w:hAnsi="Tahoma"/>
          <w:color w:val="61666A"/>
          <w:sz w:val="21"/>
        </w:rPr>
        <w:t>.</w:t>
      </w:r>
    </w:p>
    <w:p>
      <w:pPr>
        <w:pStyle w:val="BodyText"/>
        <w:rPr>
          <w:rFonts w:ascii="Tahoma"/>
          <w:sz w:val="21"/>
        </w:rPr>
      </w:pPr>
    </w:p>
    <w:p>
      <w:pPr>
        <w:pStyle w:val="BodyText"/>
        <w:rPr>
          <w:rFonts w:ascii="Tahoma"/>
          <w:sz w:val="21"/>
        </w:rPr>
      </w:pPr>
    </w:p>
    <w:p>
      <w:pPr>
        <w:pStyle w:val="BodyText"/>
        <w:spacing w:before="97"/>
        <w:rPr>
          <w:rFonts w:ascii="Tahoma"/>
          <w:sz w:val="21"/>
        </w:rPr>
      </w:pPr>
    </w:p>
    <w:p>
      <w:pPr>
        <w:pStyle w:val="ListParagraph"/>
        <w:numPr>
          <w:ilvl w:val="1"/>
          <w:numId w:val="43"/>
        </w:numPr>
        <w:tabs>
          <w:tab w:pos="844" w:val="left" w:leader="none"/>
        </w:tabs>
        <w:spacing w:line="240" w:lineRule="auto" w:before="0" w:after="0"/>
        <w:ind w:left="844" w:right="0" w:hanging="209"/>
        <w:jc w:val="left"/>
        <w:rPr>
          <w:b/>
          <w:sz w:val="20"/>
        </w:rPr>
      </w:pPr>
      <w:r>
        <w:rPr>
          <w:b/>
          <w:color w:val="61666A"/>
          <w:spacing w:val="-6"/>
          <w:sz w:val="20"/>
        </w:rPr>
        <w:t>Пр</w:t>
      </w:r>
      <w:r>
        <w:rPr>
          <w:b/>
          <w:color w:val="61666A"/>
          <w:spacing w:val="-6"/>
          <w:sz w:val="21"/>
        </w:rPr>
        <w:t>инцип</w:t>
      </w:r>
      <w:r>
        <w:rPr>
          <w:b/>
          <w:color w:val="61666A"/>
          <w:spacing w:val="-5"/>
          <w:sz w:val="21"/>
        </w:rPr>
        <w:t> </w:t>
      </w:r>
      <w:r>
        <w:rPr>
          <w:b/>
          <w:color w:val="61666A"/>
          <w:spacing w:val="-6"/>
          <w:sz w:val="21"/>
        </w:rPr>
        <w:t>З</w:t>
      </w:r>
      <w:r>
        <w:rPr>
          <w:b/>
          <w:color w:val="61666A"/>
          <w:spacing w:val="-6"/>
          <w:sz w:val="20"/>
        </w:rPr>
        <w:t>а</w:t>
      </w:r>
      <w:r>
        <w:rPr>
          <w:b/>
          <w:color w:val="61666A"/>
          <w:spacing w:val="-6"/>
          <w:sz w:val="21"/>
        </w:rPr>
        <w:t>б</w:t>
      </w:r>
      <w:r>
        <w:rPr>
          <w:b/>
          <w:color w:val="61666A"/>
          <w:spacing w:val="-6"/>
          <w:sz w:val="20"/>
        </w:rPr>
        <w:t>о</w:t>
      </w:r>
      <w:r>
        <w:rPr>
          <w:b/>
          <w:color w:val="61666A"/>
          <w:spacing w:val="-6"/>
          <w:sz w:val="21"/>
        </w:rPr>
        <w:t>ты</w:t>
      </w:r>
      <w:r>
        <w:rPr>
          <w:b/>
          <w:color w:val="61666A"/>
          <w:spacing w:val="-5"/>
          <w:sz w:val="21"/>
        </w:rPr>
        <w:t> </w:t>
      </w:r>
      <w:r>
        <w:rPr>
          <w:b/>
          <w:color w:val="61666A"/>
          <w:spacing w:val="-6"/>
          <w:sz w:val="20"/>
        </w:rPr>
        <w:t>о</w:t>
      </w:r>
      <w:r>
        <w:rPr>
          <w:b/>
          <w:color w:val="61666A"/>
          <w:spacing w:val="-2"/>
          <w:sz w:val="20"/>
        </w:rPr>
        <w:t> </w:t>
      </w:r>
      <w:r>
        <w:rPr>
          <w:b/>
          <w:color w:val="61666A"/>
          <w:spacing w:val="-6"/>
          <w:sz w:val="20"/>
        </w:rPr>
        <w:t>О</w:t>
      </w:r>
      <w:r>
        <w:rPr>
          <w:b/>
          <w:color w:val="61666A"/>
          <w:spacing w:val="-6"/>
          <w:sz w:val="21"/>
        </w:rPr>
        <w:t>бщ</w:t>
      </w:r>
      <w:r>
        <w:rPr>
          <w:b/>
          <w:color w:val="61666A"/>
          <w:spacing w:val="-6"/>
          <w:sz w:val="20"/>
        </w:rPr>
        <w:t>е</w:t>
      </w:r>
      <w:r>
        <w:rPr>
          <w:b/>
          <w:color w:val="61666A"/>
          <w:spacing w:val="-6"/>
          <w:sz w:val="21"/>
        </w:rPr>
        <w:t>м</w:t>
      </w:r>
      <w:r>
        <w:rPr>
          <w:b/>
          <w:color w:val="61666A"/>
          <w:spacing w:val="-4"/>
          <w:sz w:val="21"/>
        </w:rPr>
        <w:t> </w:t>
      </w:r>
      <w:r>
        <w:rPr>
          <w:b/>
          <w:color w:val="61666A"/>
          <w:spacing w:val="-6"/>
          <w:sz w:val="21"/>
        </w:rPr>
        <w:t>Бл</w:t>
      </w:r>
      <w:r>
        <w:rPr>
          <w:b/>
          <w:color w:val="61666A"/>
          <w:spacing w:val="-6"/>
          <w:sz w:val="20"/>
        </w:rPr>
        <w:t>а</w:t>
      </w:r>
      <w:r>
        <w:rPr>
          <w:b/>
          <w:color w:val="61666A"/>
          <w:spacing w:val="-6"/>
          <w:sz w:val="21"/>
        </w:rPr>
        <w:t>г</w:t>
      </w:r>
      <w:r>
        <w:rPr>
          <w:b/>
          <w:color w:val="61666A"/>
          <w:spacing w:val="-6"/>
          <w:sz w:val="20"/>
        </w:rPr>
        <w:t>е</w:t>
      </w:r>
      <w:r>
        <w:rPr>
          <w:b/>
          <w:color w:val="61666A"/>
          <w:spacing w:val="-2"/>
          <w:sz w:val="20"/>
        </w:rPr>
        <w:t> </w:t>
      </w:r>
      <w:r>
        <w:rPr>
          <w:b/>
          <w:color w:val="61666A"/>
          <w:spacing w:val="-6"/>
          <w:sz w:val="21"/>
        </w:rPr>
        <w:t>и</w:t>
      </w:r>
      <w:r>
        <w:rPr>
          <w:b/>
          <w:color w:val="61666A"/>
          <w:spacing w:val="-5"/>
          <w:sz w:val="21"/>
        </w:rPr>
        <w:t> </w:t>
      </w:r>
      <w:r>
        <w:rPr>
          <w:b/>
          <w:color w:val="61666A"/>
          <w:spacing w:val="-6"/>
          <w:sz w:val="21"/>
        </w:rPr>
        <w:t>Б</w:t>
      </w:r>
      <w:r>
        <w:rPr>
          <w:b/>
          <w:color w:val="61666A"/>
          <w:spacing w:val="-6"/>
          <w:sz w:val="20"/>
        </w:rPr>
        <w:t>у</w:t>
      </w:r>
      <w:r>
        <w:rPr>
          <w:b/>
          <w:color w:val="61666A"/>
          <w:spacing w:val="-6"/>
          <w:sz w:val="21"/>
        </w:rPr>
        <w:t>д</w:t>
      </w:r>
      <w:r>
        <w:rPr>
          <w:b/>
          <w:color w:val="61666A"/>
          <w:spacing w:val="-6"/>
          <w:sz w:val="20"/>
        </w:rPr>
        <w:t>у</w:t>
      </w:r>
      <w:r>
        <w:rPr>
          <w:b/>
          <w:color w:val="61666A"/>
          <w:spacing w:val="-6"/>
          <w:sz w:val="21"/>
        </w:rPr>
        <w:t>щи</w:t>
      </w:r>
      <w:r>
        <w:rPr>
          <w:b/>
          <w:color w:val="61666A"/>
          <w:spacing w:val="-6"/>
          <w:sz w:val="20"/>
        </w:rPr>
        <w:t>х</w:t>
      </w:r>
      <w:r>
        <w:rPr>
          <w:b/>
          <w:color w:val="61666A"/>
          <w:spacing w:val="-2"/>
          <w:sz w:val="20"/>
        </w:rPr>
        <w:t> </w:t>
      </w:r>
      <w:r>
        <w:rPr>
          <w:b/>
          <w:color w:val="61666A"/>
          <w:spacing w:val="-6"/>
          <w:sz w:val="20"/>
        </w:rPr>
        <w:t>По</w:t>
      </w:r>
      <w:r>
        <w:rPr>
          <w:b/>
          <w:color w:val="61666A"/>
          <w:spacing w:val="-6"/>
          <w:sz w:val="21"/>
        </w:rPr>
        <w:t>к</w:t>
      </w:r>
      <w:r>
        <w:rPr>
          <w:b/>
          <w:color w:val="61666A"/>
          <w:spacing w:val="-6"/>
          <w:sz w:val="20"/>
        </w:rPr>
        <w:t>о</w:t>
      </w:r>
      <w:r>
        <w:rPr>
          <w:b/>
          <w:color w:val="61666A"/>
          <w:spacing w:val="-6"/>
          <w:sz w:val="21"/>
        </w:rPr>
        <w:t>л</w:t>
      </w:r>
      <w:r>
        <w:rPr>
          <w:b/>
          <w:color w:val="61666A"/>
          <w:spacing w:val="-6"/>
          <w:sz w:val="20"/>
        </w:rPr>
        <w:t>е</w:t>
      </w:r>
      <w:r>
        <w:rPr>
          <w:b/>
          <w:color w:val="61666A"/>
          <w:spacing w:val="-6"/>
          <w:sz w:val="21"/>
        </w:rPr>
        <w:t>ния</w:t>
      </w:r>
      <w:r>
        <w:rPr>
          <w:b/>
          <w:color w:val="61666A"/>
          <w:spacing w:val="-6"/>
          <w:sz w:val="20"/>
        </w:rPr>
        <w:t>х</w:t>
      </w:r>
    </w:p>
    <w:p>
      <w:pPr>
        <w:pStyle w:val="ListParagraph"/>
        <w:numPr>
          <w:ilvl w:val="2"/>
          <w:numId w:val="43"/>
        </w:numPr>
        <w:tabs>
          <w:tab w:pos="905" w:val="left" w:leader="none"/>
        </w:tabs>
        <w:spacing w:line="338" w:lineRule="auto" w:before="196" w:after="0"/>
        <w:ind w:left="905" w:right="424" w:hanging="225"/>
        <w:jc w:val="left"/>
        <w:rPr>
          <w:rFonts w:ascii="Tahoma" w:hAnsi="Tahoma"/>
          <w:sz w:val="21"/>
        </w:rPr>
      </w:pPr>
      <w:r>
        <w:rPr>
          <w:b/>
          <w:color w:val="61666A"/>
          <w:sz w:val="21"/>
        </w:rPr>
        <w:t>Ф</w:t>
      </w:r>
      <w:r>
        <w:rPr>
          <w:b/>
          <w:color w:val="61666A"/>
          <w:sz w:val="20"/>
        </w:rPr>
        <w:t>ор</w:t>
      </w:r>
      <w:r>
        <w:rPr>
          <w:b/>
          <w:color w:val="61666A"/>
          <w:sz w:val="21"/>
        </w:rPr>
        <w:t>м</w:t>
      </w:r>
      <w:r>
        <w:rPr>
          <w:b/>
          <w:color w:val="61666A"/>
          <w:sz w:val="20"/>
        </w:rPr>
        <w:t>у</w:t>
      </w:r>
      <w:r>
        <w:rPr>
          <w:b/>
          <w:color w:val="61666A"/>
          <w:sz w:val="21"/>
        </w:rPr>
        <w:t>ли</w:t>
      </w:r>
      <w:r>
        <w:rPr>
          <w:b/>
          <w:color w:val="61666A"/>
          <w:sz w:val="20"/>
        </w:rPr>
        <w:t>ро</w:t>
      </w:r>
      <w:r>
        <w:rPr>
          <w:b/>
          <w:color w:val="61666A"/>
          <w:sz w:val="21"/>
        </w:rPr>
        <w:t>вк</w:t>
      </w:r>
      <w:r>
        <w:rPr>
          <w:b/>
          <w:color w:val="61666A"/>
          <w:sz w:val="20"/>
        </w:rPr>
        <w:t>а</w:t>
      </w:r>
      <w:r>
        <w:rPr>
          <w:rFonts w:ascii="Tahoma" w:hAnsi="Tahoma"/>
          <w:b/>
          <w:color w:val="61666A"/>
          <w:sz w:val="21"/>
        </w:rPr>
        <w:t>: </w:t>
      </w:r>
      <w:r>
        <w:rPr>
          <w:rFonts w:ascii="Tahoma" w:hAnsi="Tahoma"/>
          <w:color w:val="61666A"/>
          <w:sz w:val="21"/>
        </w:rPr>
        <w:t>«</w:t>
      </w:r>
      <w:r>
        <w:rPr>
          <w:color w:val="61666A"/>
          <w:sz w:val="21"/>
        </w:rPr>
        <w:t>Принимая решения</w:t>
      </w:r>
      <w:r>
        <w:rPr>
          <w:rFonts w:ascii="Tahoma" w:hAnsi="Tahoma"/>
          <w:color w:val="61666A"/>
          <w:sz w:val="21"/>
        </w:rPr>
        <w:t>,</w:t>
      </w:r>
      <w:r>
        <w:rPr>
          <w:rFonts w:ascii="Tahoma" w:hAnsi="Tahoma"/>
          <w:color w:val="61666A"/>
          <w:spacing w:val="-4"/>
          <w:sz w:val="21"/>
        </w:rPr>
        <w:t> </w:t>
      </w:r>
      <w:r>
        <w:rPr>
          <w:color w:val="61666A"/>
          <w:sz w:val="21"/>
        </w:rPr>
        <w:t>я учитываю их влияние на все сообщество и на окружающую среду</w:t>
      </w:r>
      <w:r>
        <w:rPr>
          <w:rFonts w:ascii="Tahoma" w:hAnsi="Tahoma"/>
          <w:color w:val="61666A"/>
          <w:sz w:val="21"/>
        </w:rPr>
        <w:t>. </w:t>
      </w:r>
      <w:r>
        <w:rPr>
          <w:color w:val="61666A"/>
          <w:sz w:val="21"/>
        </w:rPr>
        <w:t>Я действую как хранитель ресурсов для тех</w:t>
      </w:r>
      <w:r>
        <w:rPr>
          <w:rFonts w:ascii="Tahoma" w:hAnsi="Tahoma"/>
          <w:color w:val="61666A"/>
          <w:sz w:val="21"/>
        </w:rPr>
        <w:t>, </w:t>
      </w:r>
      <w:r>
        <w:rPr>
          <w:color w:val="61666A"/>
          <w:sz w:val="21"/>
        </w:rPr>
        <w:t>кто придет после </w:t>
      </w:r>
      <w:r>
        <w:rPr>
          <w:color w:val="61666A"/>
          <w:spacing w:val="-2"/>
          <w:sz w:val="21"/>
        </w:rPr>
        <w:t>меня</w:t>
      </w:r>
      <w:r>
        <w:rPr>
          <w:rFonts w:ascii="Tahoma" w:hAnsi="Tahoma"/>
          <w:color w:val="61666A"/>
          <w:spacing w:val="-2"/>
          <w:sz w:val="21"/>
        </w:rPr>
        <w:t>».</w:t>
      </w:r>
    </w:p>
    <w:p>
      <w:pPr>
        <w:pStyle w:val="ListParagraph"/>
        <w:numPr>
          <w:ilvl w:val="2"/>
          <w:numId w:val="43"/>
        </w:numPr>
        <w:tabs>
          <w:tab w:pos="905" w:val="left" w:leader="none"/>
        </w:tabs>
        <w:spacing w:line="240" w:lineRule="auto" w:before="64" w:after="0"/>
        <w:ind w:left="905" w:right="0" w:hanging="225"/>
        <w:jc w:val="left"/>
        <w:rPr>
          <w:rFonts w:ascii="Tahoma" w:hAnsi="Tahoma"/>
          <w:b/>
          <w:sz w:val="21"/>
        </w:rPr>
      </w:pPr>
      <w:r>
        <w:rPr>
          <w:b/>
          <w:color w:val="61666A"/>
          <w:spacing w:val="-2"/>
          <w:sz w:val="21"/>
        </w:rPr>
        <w:t>Чт</w:t>
      </w:r>
      <w:r>
        <w:rPr>
          <w:b/>
          <w:color w:val="61666A"/>
          <w:spacing w:val="-2"/>
          <w:sz w:val="20"/>
        </w:rPr>
        <w:t>о</w:t>
      </w:r>
      <w:r>
        <w:rPr>
          <w:b/>
          <w:color w:val="61666A"/>
          <w:spacing w:val="-10"/>
          <w:sz w:val="20"/>
        </w:rPr>
        <w:t> </w:t>
      </w:r>
      <w:r>
        <w:rPr>
          <w:b/>
          <w:color w:val="61666A"/>
          <w:spacing w:val="-2"/>
          <w:sz w:val="21"/>
        </w:rPr>
        <w:t>эт</w:t>
      </w:r>
      <w:r>
        <w:rPr>
          <w:b/>
          <w:color w:val="61666A"/>
          <w:spacing w:val="-2"/>
          <w:sz w:val="20"/>
        </w:rPr>
        <w:t>о</w:t>
      </w:r>
      <w:r>
        <w:rPr>
          <w:b/>
          <w:color w:val="61666A"/>
          <w:spacing w:val="-9"/>
          <w:sz w:val="20"/>
        </w:rPr>
        <w:t> </w:t>
      </w:r>
      <w:r>
        <w:rPr>
          <w:b/>
          <w:color w:val="61666A"/>
          <w:spacing w:val="-2"/>
          <w:sz w:val="21"/>
        </w:rPr>
        <w:t>зн</w:t>
      </w:r>
      <w:r>
        <w:rPr>
          <w:b/>
          <w:color w:val="61666A"/>
          <w:spacing w:val="-2"/>
          <w:sz w:val="20"/>
        </w:rPr>
        <w:t>а</w:t>
      </w:r>
      <w:r>
        <w:rPr>
          <w:b/>
          <w:color w:val="61666A"/>
          <w:spacing w:val="-2"/>
          <w:sz w:val="21"/>
        </w:rPr>
        <w:t>чит</w:t>
      </w:r>
      <w:r>
        <w:rPr>
          <w:b/>
          <w:color w:val="61666A"/>
          <w:spacing w:val="-13"/>
          <w:sz w:val="21"/>
        </w:rPr>
        <w:t> </w:t>
      </w:r>
      <w:r>
        <w:rPr>
          <w:b/>
          <w:color w:val="61666A"/>
          <w:spacing w:val="-2"/>
          <w:sz w:val="21"/>
        </w:rPr>
        <w:t>н</w:t>
      </w:r>
      <w:r>
        <w:rPr>
          <w:b/>
          <w:color w:val="61666A"/>
          <w:spacing w:val="-2"/>
          <w:sz w:val="20"/>
        </w:rPr>
        <w:t>а</w:t>
      </w:r>
      <w:r>
        <w:rPr>
          <w:b/>
          <w:color w:val="61666A"/>
          <w:spacing w:val="-9"/>
          <w:sz w:val="20"/>
        </w:rPr>
        <w:t> </w:t>
      </w:r>
      <w:r>
        <w:rPr>
          <w:b/>
          <w:color w:val="61666A"/>
          <w:spacing w:val="-2"/>
          <w:sz w:val="21"/>
        </w:rPr>
        <w:t>п</w:t>
      </w:r>
      <w:r>
        <w:rPr>
          <w:b/>
          <w:color w:val="61666A"/>
          <w:spacing w:val="-2"/>
          <w:sz w:val="20"/>
        </w:rPr>
        <w:t>ра</w:t>
      </w:r>
      <w:r>
        <w:rPr>
          <w:b/>
          <w:color w:val="61666A"/>
          <w:spacing w:val="-2"/>
          <w:sz w:val="21"/>
        </w:rPr>
        <w:t>ктик</w:t>
      </w:r>
      <w:r>
        <w:rPr>
          <w:b/>
          <w:color w:val="61666A"/>
          <w:spacing w:val="-2"/>
          <w:sz w:val="20"/>
        </w:rPr>
        <w:t>е</w:t>
      </w:r>
      <w:r>
        <w:rPr>
          <w:rFonts w:ascii="Tahoma" w:hAnsi="Tahoma"/>
          <w:b/>
          <w:color w:val="61666A"/>
          <w:spacing w:val="-2"/>
          <w:sz w:val="21"/>
        </w:rPr>
        <w:t>:</w:t>
      </w:r>
    </w:p>
    <w:p>
      <w:pPr>
        <w:pStyle w:val="ListParagraph"/>
        <w:numPr>
          <w:ilvl w:val="3"/>
          <w:numId w:val="43"/>
        </w:numPr>
        <w:tabs>
          <w:tab w:pos="1174" w:val="left" w:leader="none"/>
        </w:tabs>
        <w:spacing w:line="240" w:lineRule="auto" w:before="196" w:after="0"/>
        <w:ind w:left="1174" w:right="0" w:hanging="232"/>
        <w:jc w:val="left"/>
        <w:rPr>
          <w:rFonts w:ascii="Tahoma" w:hAnsi="Tahoma"/>
          <w:sz w:val="21"/>
        </w:rPr>
      </w:pPr>
      <w:r>
        <w:rPr>
          <w:color w:val="61666A"/>
          <w:sz w:val="21"/>
        </w:rPr>
        <w:t>Экологическая</w:t>
      </w:r>
      <w:r>
        <w:rPr>
          <w:color w:val="61666A"/>
          <w:spacing w:val="14"/>
          <w:sz w:val="21"/>
        </w:rPr>
        <w:t> </w:t>
      </w:r>
      <w:r>
        <w:rPr>
          <w:color w:val="61666A"/>
          <w:sz w:val="21"/>
        </w:rPr>
        <w:t>устойчивость</w:t>
      </w:r>
      <w:r>
        <w:rPr>
          <w:color w:val="61666A"/>
          <w:spacing w:val="14"/>
          <w:sz w:val="21"/>
        </w:rPr>
        <w:t> </w:t>
      </w:r>
      <w:r>
        <w:rPr>
          <w:rFonts w:ascii="Tahoma" w:hAnsi="Tahoma"/>
          <w:color w:val="61666A"/>
          <w:sz w:val="21"/>
        </w:rPr>
        <w:t>—</w:t>
      </w:r>
      <w:r>
        <w:rPr>
          <w:rFonts w:ascii="Tahoma" w:hAnsi="Tahoma"/>
          <w:color w:val="61666A"/>
          <w:spacing w:val="8"/>
          <w:sz w:val="21"/>
        </w:rPr>
        <w:t> </w:t>
      </w:r>
      <w:r>
        <w:rPr>
          <w:color w:val="61666A"/>
          <w:sz w:val="21"/>
        </w:rPr>
        <w:t>не</w:t>
      </w:r>
      <w:r>
        <w:rPr>
          <w:color w:val="61666A"/>
          <w:spacing w:val="14"/>
          <w:sz w:val="21"/>
        </w:rPr>
        <w:t> </w:t>
      </w:r>
      <w:r>
        <w:rPr>
          <w:color w:val="61666A"/>
          <w:sz w:val="21"/>
        </w:rPr>
        <w:t>опция</w:t>
      </w:r>
      <w:r>
        <w:rPr>
          <w:rFonts w:ascii="Tahoma" w:hAnsi="Tahoma"/>
          <w:color w:val="61666A"/>
          <w:sz w:val="21"/>
        </w:rPr>
        <w:t>,</w:t>
      </w:r>
      <w:r>
        <w:rPr>
          <w:rFonts w:ascii="Tahoma" w:hAnsi="Tahoma"/>
          <w:color w:val="61666A"/>
          <w:spacing w:val="8"/>
          <w:sz w:val="21"/>
        </w:rPr>
        <w:t> </w:t>
      </w:r>
      <w:r>
        <w:rPr>
          <w:color w:val="61666A"/>
          <w:sz w:val="21"/>
        </w:rPr>
        <w:t>а</w:t>
      </w:r>
      <w:r>
        <w:rPr>
          <w:color w:val="61666A"/>
          <w:spacing w:val="14"/>
          <w:sz w:val="21"/>
        </w:rPr>
        <w:t> </w:t>
      </w:r>
      <w:r>
        <w:rPr>
          <w:color w:val="61666A"/>
          <w:sz w:val="21"/>
        </w:rPr>
        <w:t>обязательное</w:t>
      </w:r>
      <w:r>
        <w:rPr>
          <w:color w:val="61666A"/>
          <w:spacing w:val="14"/>
          <w:sz w:val="21"/>
        </w:rPr>
        <w:t> </w:t>
      </w:r>
      <w:r>
        <w:rPr>
          <w:color w:val="61666A"/>
          <w:spacing w:val="-2"/>
          <w:sz w:val="21"/>
        </w:rPr>
        <w:t>условие</w:t>
      </w:r>
      <w:r>
        <w:rPr>
          <w:rFonts w:ascii="Tahoma" w:hAnsi="Tahoma"/>
          <w:color w:val="61666A"/>
          <w:spacing w:val="-2"/>
          <w:sz w:val="21"/>
        </w:rPr>
        <w:t>.</w:t>
      </w:r>
    </w:p>
    <w:p>
      <w:pPr>
        <w:pStyle w:val="ListParagraph"/>
        <w:numPr>
          <w:ilvl w:val="3"/>
          <w:numId w:val="43"/>
        </w:numPr>
        <w:tabs>
          <w:tab w:pos="1174" w:val="left" w:leader="none"/>
        </w:tabs>
        <w:spacing w:line="240" w:lineRule="auto" w:before="165" w:after="0"/>
        <w:ind w:left="1174" w:right="0" w:hanging="232"/>
        <w:jc w:val="left"/>
        <w:rPr>
          <w:rFonts w:ascii="Tahoma" w:hAnsi="Tahoma"/>
          <w:sz w:val="21"/>
        </w:rPr>
      </w:pPr>
      <w:r>
        <w:rPr>
          <w:color w:val="61666A"/>
          <w:sz w:val="21"/>
        </w:rPr>
        <w:t>Инвестиции</w:t>
      </w:r>
      <w:r>
        <w:rPr>
          <w:color w:val="61666A"/>
          <w:spacing w:val="19"/>
          <w:sz w:val="21"/>
        </w:rPr>
        <w:t> </w:t>
      </w:r>
      <w:r>
        <w:rPr>
          <w:rFonts w:ascii="Tahoma" w:hAnsi="Tahoma"/>
          <w:color w:val="61666A"/>
          <w:sz w:val="21"/>
        </w:rPr>
        <w:t>(</w:t>
      </w:r>
      <w:r>
        <w:rPr>
          <w:color w:val="61666A"/>
          <w:sz w:val="21"/>
        </w:rPr>
        <w:t>время</w:t>
      </w:r>
      <w:r>
        <w:rPr>
          <w:rFonts w:ascii="Tahoma" w:hAnsi="Tahoma"/>
          <w:color w:val="61666A"/>
          <w:sz w:val="21"/>
        </w:rPr>
        <w:t>,</w:t>
      </w:r>
      <w:r>
        <w:rPr>
          <w:rFonts w:ascii="Tahoma" w:hAnsi="Tahoma"/>
          <w:color w:val="61666A"/>
          <w:spacing w:val="13"/>
          <w:sz w:val="21"/>
        </w:rPr>
        <w:t> </w:t>
      </w:r>
      <w:r>
        <w:rPr>
          <w:color w:val="61666A"/>
          <w:sz w:val="21"/>
        </w:rPr>
        <w:t>силы</w:t>
      </w:r>
      <w:r>
        <w:rPr>
          <w:rFonts w:ascii="Tahoma" w:hAnsi="Tahoma"/>
          <w:color w:val="61666A"/>
          <w:sz w:val="21"/>
        </w:rPr>
        <w:t>)</w:t>
      </w:r>
      <w:r>
        <w:rPr>
          <w:rFonts w:ascii="Tahoma" w:hAnsi="Tahoma"/>
          <w:color w:val="61666A"/>
          <w:spacing w:val="13"/>
          <w:sz w:val="21"/>
        </w:rPr>
        <w:t> </w:t>
      </w:r>
      <w:r>
        <w:rPr>
          <w:color w:val="61666A"/>
          <w:sz w:val="21"/>
        </w:rPr>
        <w:t>направляются</w:t>
      </w:r>
      <w:r>
        <w:rPr>
          <w:color w:val="61666A"/>
          <w:spacing w:val="20"/>
          <w:sz w:val="21"/>
        </w:rPr>
        <w:t> </w:t>
      </w:r>
      <w:r>
        <w:rPr>
          <w:color w:val="61666A"/>
          <w:sz w:val="21"/>
        </w:rPr>
        <w:t>в</w:t>
      </w:r>
      <w:r>
        <w:rPr>
          <w:color w:val="61666A"/>
          <w:spacing w:val="20"/>
          <w:sz w:val="21"/>
        </w:rPr>
        <w:t> </w:t>
      </w:r>
      <w:r>
        <w:rPr>
          <w:color w:val="61666A"/>
          <w:sz w:val="21"/>
        </w:rPr>
        <w:t>проекты</w:t>
      </w:r>
      <w:r>
        <w:rPr>
          <w:color w:val="61666A"/>
          <w:spacing w:val="20"/>
          <w:sz w:val="21"/>
        </w:rPr>
        <w:t> </w:t>
      </w:r>
      <w:r>
        <w:rPr>
          <w:color w:val="61666A"/>
          <w:sz w:val="21"/>
        </w:rPr>
        <w:t>с</w:t>
      </w:r>
      <w:r>
        <w:rPr>
          <w:color w:val="61666A"/>
          <w:spacing w:val="20"/>
          <w:sz w:val="21"/>
        </w:rPr>
        <w:t> </w:t>
      </w:r>
      <w:r>
        <w:rPr>
          <w:color w:val="61666A"/>
          <w:sz w:val="21"/>
        </w:rPr>
        <w:t>долгосрочной</w:t>
      </w:r>
      <w:r>
        <w:rPr>
          <w:color w:val="61666A"/>
          <w:spacing w:val="20"/>
          <w:sz w:val="21"/>
        </w:rPr>
        <w:t> </w:t>
      </w:r>
      <w:r>
        <w:rPr>
          <w:color w:val="61666A"/>
          <w:spacing w:val="-2"/>
          <w:sz w:val="21"/>
        </w:rPr>
        <w:t>перспективой</w:t>
      </w:r>
      <w:r>
        <w:rPr>
          <w:rFonts w:ascii="Tahoma" w:hAnsi="Tahoma"/>
          <w:color w:val="61666A"/>
          <w:spacing w:val="-2"/>
          <w:sz w:val="21"/>
        </w:rPr>
        <w:t>:</w:t>
      </w:r>
    </w:p>
    <w:p>
      <w:pPr>
        <w:spacing w:before="105"/>
        <w:ind w:left="1175" w:right="0" w:firstLine="0"/>
        <w:jc w:val="left"/>
        <w:rPr>
          <w:rFonts w:ascii="Tahoma" w:hAnsi="Tahoma"/>
          <w:sz w:val="21"/>
        </w:rPr>
      </w:pPr>
      <w:r>
        <w:rPr>
          <w:color w:val="61666A"/>
          <w:sz w:val="21"/>
        </w:rPr>
        <w:t>образование</w:t>
      </w:r>
      <w:r>
        <w:rPr>
          <w:rFonts w:ascii="Tahoma" w:hAnsi="Tahoma"/>
          <w:color w:val="61666A"/>
          <w:sz w:val="21"/>
        </w:rPr>
        <w:t>,</w:t>
      </w:r>
      <w:r>
        <w:rPr>
          <w:rFonts w:ascii="Tahoma" w:hAnsi="Tahoma"/>
          <w:color w:val="61666A"/>
          <w:spacing w:val="20"/>
          <w:sz w:val="21"/>
        </w:rPr>
        <w:t> </w:t>
      </w:r>
      <w:r>
        <w:rPr>
          <w:color w:val="61666A"/>
          <w:sz w:val="21"/>
        </w:rPr>
        <w:t>оздоровление</w:t>
      </w:r>
      <w:r>
        <w:rPr>
          <w:color w:val="61666A"/>
          <w:spacing w:val="28"/>
          <w:sz w:val="21"/>
        </w:rPr>
        <w:t> </w:t>
      </w:r>
      <w:r>
        <w:rPr>
          <w:color w:val="61666A"/>
          <w:sz w:val="21"/>
        </w:rPr>
        <w:t>экосистем</w:t>
      </w:r>
      <w:r>
        <w:rPr>
          <w:rFonts w:ascii="Tahoma" w:hAnsi="Tahoma"/>
          <w:color w:val="61666A"/>
          <w:sz w:val="21"/>
        </w:rPr>
        <w:t>,</w:t>
      </w:r>
      <w:r>
        <w:rPr>
          <w:rFonts w:ascii="Tahoma" w:hAnsi="Tahoma"/>
          <w:color w:val="61666A"/>
          <w:spacing w:val="21"/>
          <w:sz w:val="21"/>
        </w:rPr>
        <w:t> </w:t>
      </w:r>
      <w:r>
        <w:rPr>
          <w:color w:val="61666A"/>
          <w:sz w:val="21"/>
        </w:rPr>
        <w:t>строительство</w:t>
      </w:r>
      <w:r>
        <w:rPr>
          <w:color w:val="61666A"/>
          <w:spacing w:val="28"/>
          <w:sz w:val="21"/>
        </w:rPr>
        <w:t> </w:t>
      </w:r>
      <w:r>
        <w:rPr>
          <w:color w:val="61666A"/>
          <w:sz w:val="21"/>
        </w:rPr>
        <w:t>качественной</w:t>
      </w:r>
      <w:r>
        <w:rPr>
          <w:color w:val="61666A"/>
          <w:spacing w:val="27"/>
          <w:sz w:val="21"/>
        </w:rPr>
        <w:t> </w:t>
      </w:r>
      <w:r>
        <w:rPr>
          <w:color w:val="61666A"/>
          <w:spacing w:val="-2"/>
          <w:sz w:val="21"/>
        </w:rPr>
        <w:t>инфраструктуры</w:t>
      </w:r>
      <w:r>
        <w:rPr>
          <w:rFonts w:ascii="Tahoma" w:hAnsi="Tahoma"/>
          <w:color w:val="61666A"/>
          <w:spacing w:val="-2"/>
          <w:sz w:val="21"/>
        </w:rPr>
        <w:t>.</w:t>
      </w:r>
    </w:p>
    <w:p>
      <w:pPr>
        <w:spacing w:after="0"/>
        <w:jc w:val="left"/>
        <w:rPr>
          <w:rFonts w:ascii="Tahoma" w:hAnsi="Tahoma"/>
          <w:sz w:val="21"/>
        </w:rPr>
        <w:sectPr>
          <w:pgSz w:w="11900" w:h="16840"/>
          <w:pgMar w:top="0" w:bottom="0" w:left="850" w:right="1133"/>
        </w:sectPr>
      </w:pPr>
    </w:p>
    <w:p>
      <w:pPr>
        <w:pStyle w:val="ListParagraph"/>
        <w:numPr>
          <w:ilvl w:val="2"/>
          <w:numId w:val="43"/>
        </w:numPr>
        <w:tabs>
          <w:tab w:pos="905" w:val="left" w:leader="none"/>
        </w:tabs>
        <w:spacing w:line="240" w:lineRule="auto" w:before="43" w:after="0"/>
        <w:ind w:left="905" w:right="0" w:hanging="225"/>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44512">
                <wp:simplePos x="0" y="0"/>
                <wp:positionH relativeFrom="page">
                  <wp:posOffset>809625</wp:posOffset>
                </wp:positionH>
                <wp:positionV relativeFrom="paragraph">
                  <wp:posOffset>-10540</wp:posOffset>
                </wp:positionV>
                <wp:extent cx="9525" cy="5372100"/>
                <wp:effectExtent l="0" t="0" r="0" b="0"/>
                <wp:wrapNone/>
                <wp:docPr id="62" name="Graphic 62"/>
                <wp:cNvGraphicFramePr>
                  <a:graphicFrameLocks/>
                </wp:cNvGraphicFramePr>
                <a:graphic>
                  <a:graphicData uri="http://schemas.microsoft.com/office/word/2010/wordprocessingShape">
                    <wps:wsp>
                      <wps:cNvPr id="62" name="Graphic 62"/>
                      <wps:cNvSpPr/>
                      <wps:spPr>
                        <a:xfrm>
                          <a:off x="0" y="0"/>
                          <a:ext cx="9525" cy="5372100"/>
                        </a:xfrm>
                        <a:custGeom>
                          <a:avLst/>
                          <a:gdLst/>
                          <a:ahLst/>
                          <a:cxnLst/>
                          <a:rect l="l" t="t" r="r" b="b"/>
                          <a:pathLst>
                            <a:path w="9525" h="5372100">
                              <a:moveTo>
                                <a:pt x="9525" y="5372100"/>
                              </a:moveTo>
                              <a:lnTo>
                                <a:pt x="0" y="5372100"/>
                              </a:lnTo>
                              <a:lnTo>
                                <a:pt x="0" y="0"/>
                              </a:lnTo>
                              <a:lnTo>
                                <a:pt x="9525" y="0"/>
                              </a:lnTo>
                              <a:lnTo>
                                <a:pt x="9525" y="5372100"/>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83pt;width:.75pt;height:423pt;mso-position-horizontal-relative:page;mso-position-vertical-relative:paragraph;z-index:15744512" id="docshape32" filled="true" fillcolor="#e1e4e9" stroked="false">
                <v:fill type="solid"/>
                <w10:wrap type="none"/>
              </v:rect>
            </w:pict>
          </mc:Fallback>
        </mc:AlternateContent>
      </w:r>
      <w:r>
        <w:rPr>
          <w:b/>
          <w:color w:val="61666A"/>
          <w:sz w:val="21"/>
        </w:rPr>
        <w:t>Этич</w:t>
      </w:r>
      <w:r>
        <w:rPr>
          <w:b/>
          <w:color w:val="61666A"/>
          <w:sz w:val="20"/>
        </w:rPr>
        <w:t>ес</w:t>
      </w:r>
      <w:r>
        <w:rPr>
          <w:b/>
          <w:color w:val="61666A"/>
          <w:sz w:val="21"/>
        </w:rPr>
        <w:t>ки</w:t>
      </w:r>
      <w:r>
        <w:rPr>
          <w:b/>
          <w:color w:val="61666A"/>
          <w:sz w:val="20"/>
        </w:rPr>
        <w:t>й</w:t>
      </w:r>
      <w:r>
        <w:rPr>
          <w:b/>
          <w:color w:val="61666A"/>
          <w:spacing w:val="-6"/>
          <w:sz w:val="20"/>
        </w:rPr>
        <w:t> </w:t>
      </w:r>
      <w:r>
        <w:rPr>
          <w:b/>
          <w:color w:val="61666A"/>
          <w:sz w:val="21"/>
        </w:rPr>
        <w:t>имп</w:t>
      </w:r>
      <w:r>
        <w:rPr>
          <w:b/>
          <w:color w:val="61666A"/>
          <w:sz w:val="20"/>
        </w:rPr>
        <w:t>ера</w:t>
      </w:r>
      <w:r>
        <w:rPr>
          <w:b/>
          <w:color w:val="61666A"/>
          <w:sz w:val="21"/>
        </w:rPr>
        <w:t>тив</w:t>
      </w:r>
      <w:r>
        <w:rPr>
          <w:rFonts w:ascii="Tahoma" w:hAnsi="Tahoma"/>
          <w:b/>
          <w:color w:val="61666A"/>
          <w:sz w:val="21"/>
        </w:rPr>
        <w:t>:</w:t>
      </w:r>
      <w:r>
        <w:rPr>
          <w:rFonts w:ascii="Tahoma" w:hAnsi="Tahoma"/>
          <w:b/>
          <w:color w:val="61666A"/>
          <w:spacing w:val="-5"/>
          <w:sz w:val="21"/>
        </w:rPr>
        <w:t> </w:t>
      </w:r>
      <w:r>
        <w:rPr>
          <w:color w:val="61666A"/>
          <w:sz w:val="21"/>
        </w:rPr>
        <w:t>Мы</w:t>
      </w:r>
      <w:r>
        <w:rPr>
          <w:color w:val="61666A"/>
          <w:spacing w:val="-2"/>
          <w:sz w:val="21"/>
        </w:rPr>
        <w:t> </w:t>
      </w:r>
      <w:r>
        <w:rPr>
          <w:color w:val="61666A"/>
          <w:sz w:val="21"/>
        </w:rPr>
        <w:t>временные</w:t>
      </w:r>
      <w:r>
        <w:rPr>
          <w:color w:val="61666A"/>
          <w:spacing w:val="-2"/>
          <w:sz w:val="21"/>
        </w:rPr>
        <w:t> </w:t>
      </w:r>
      <w:r>
        <w:rPr>
          <w:color w:val="61666A"/>
          <w:sz w:val="21"/>
        </w:rPr>
        <w:t>хранители</w:t>
      </w:r>
      <w:r>
        <w:rPr>
          <w:color w:val="61666A"/>
          <w:spacing w:val="-3"/>
          <w:sz w:val="21"/>
        </w:rPr>
        <w:t> </w:t>
      </w:r>
      <w:r>
        <w:rPr>
          <w:color w:val="61666A"/>
          <w:sz w:val="21"/>
        </w:rPr>
        <w:t>нашего</w:t>
      </w:r>
      <w:r>
        <w:rPr>
          <w:color w:val="61666A"/>
          <w:spacing w:val="-2"/>
          <w:sz w:val="21"/>
        </w:rPr>
        <w:t> </w:t>
      </w:r>
      <w:r>
        <w:rPr>
          <w:color w:val="61666A"/>
          <w:sz w:val="21"/>
        </w:rPr>
        <w:t>общего</w:t>
      </w:r>
      <w:r>
        <w:rPr>
          <w:color w:val="61666A"/>
          <w:spacing w:val="-2"/>
          <w:sz w:val="21"/>
        </w:rPr>
        <w:t> </w:t>
      </w:r>
      <w:r>
        <w:rPr>
          <w:color w:val="61666A"/>
          <w:sz w:val="21"/>
        </w:rPr>
        <w:t>мира</w:t>
      </w:r>
      <w:r>
        <w:rPr>
          <w:rFonts w:ascii="Tahoma" w:hAnsi="Tahoma"/>
          <w:color w:val="61666A"/>
          <w:sz w:val="21"/>
        </w:rPr>
        <w:t>.</w:t>
      </w:r>
      <w:r>
        <w:rPr>
          <w:rFonts w:ascii="Tahoma" w:hAnsi="Tahoma"/>
          <w:color w:val="61666A"/>
          <w:spacing w:val="-10"/>
          <w:sz w:val="21"/>
        </w:rPr>
        <w:t> </w:t>
      </w:r>
      <w:r>
        <w:rPr>
          <w:color w:val="61666A"/>
          <w:sz w:val="21"/>
        </w:rPr>
        <w:t>Наш</w:t>
      </w:r>
      <w:r>
        <w:rPr>
          <w:color w:val="61666A"/>
          <w:spacing w:val="-2"/>
          <w:sz w:val="21"/>
        </w:rPr>
        <w:t> </w:t>
      </w:r>
      <w:r>
        <w:rPr>
          <w:color w:val="61666A"/>
          <w:sz w:val="21"/>
        </w:rPr>
        <w:t>долг</w:t>
      </w:r>
      <w:r>
        <w:rPr>
          <w:color w:val="61666A"/>
          <w:spacing w:val="-2"/>
          <w:sz w:val="21"/>
        </w:rPr>
        <w:t> </w:t>
      </w:r>
      <w:r>
        <w:rPr>
          <w:rFonts w:ascii="Tahoma" w:hAnsi="Tahoma"/>
          <w:color w:val="61666A"/>
          <w:spacing w:val="-10"/>
          <w:sz w:val="21"/>
        </w:rPr>
        <w:t>—</w:t>
      </w:r>
    </w:p>
    <w:p>
      <w:pPr>
        <w:spacing w:before="105"/>
        <w:ind w:left="905" w:right="0" w:firstLine="0"/>
        <w:jc w:val="left"/>
        <w:rPr>
          <w:rFonts w:ascii="Tahoma" w:hAnsi="Tahoma"/>
          <w:sz w:val="21"/>
        </w:rPr>
      </w:pPr>
      <w:r>
        <w:rPr>
          <w:color w:val="61666A"/>
          <w:sz w:val="21"/>
        </w:rPr>
        <w:t>оставить</w:t>
      </w:r>
      <w:r>
        <w:rPr>
          <w:color w:val="61666A"/>
          <w:spacing w:val="12"/>
          <w:sz w:val="21"/>
        </w:rPr>
        <w:t> </w:t>
      </w:r>
      <w:r>
        <w:rPr>
          <w:color w:val="61666A"/>
          <w:sz w:val="21"/>
        </w:rPr>
        <w:t>его</w:t>
      </w:r>
      <w:r>
        <w:rPr>
          <w:color w:val="61666A"/>
          <w:spacing w:val="12"/>
          <w:sz w:val="21"/>
        </w:rPr>
        <w:t> </w:t>
      </w:r>
      <w:r>
        <w:rPr>
          <w:color w:val="61666A"/>
          <w:sz w:val="21"/>
        </w:rPr>
        <w:t>в</w:t>
      </w:r>
      <w:r>
        <w:rPr>
          <w:color w:val="61666A"/>
          <w:spacing w:val="12"/>
          <w:sz w:val="21"/>
        </w:rPr>
        <w:t> </w:t>
      </w:r>
      <w:r>
        <w:rPr>
          <w:color w:val="61666A"/>
          <w:sz w:val="21"/>
        </w:rPr>
        <w:t>лучшем</w:t>
      </w:r>
      <w:r>
        <w:rPr>
          <w:color w:val="61666A"/>
          <w:spacing w:val="12"/>
          <w:sz w:val="21"/>
        </w:rPr>
        <w:t> </w:t>
      </w:r>
      <w:r>
        <w:rPr>
          <w:color w:val="61666A"/>
          <w:sz w:val="21"/>
        </w:rPr>
        <w:t>состоянии</w:t>
      </w:r>
      <w:r>
        <w:rPr>
          <w:rFonts w:ascii="Tahoma" w:hAnsi="Tahoma"/>
          <w:color w:val="61666A"/>
          <w:sz w:val="21"/>
        </w:rPr>
        <w:t>,</w:t>
      </w:r>
      <w:r>
        <w:rPr>
          <w:rFonts w:ascii="Tahoma" w:hAnsi="Tahoma"/>
          <w:color w:val="61666A"/>
          <w:spacing w:val="5"/>
          <w:sz w:val="21"/>
        </w:rPr>
        <w:t> </w:t>
      </w:r>
      <w:r>
        <w:rPr>
          <w:color w:val="61666A"/>
          <w:sz w:val="21"/>
        </w:rPr>
        <w:t>чем</w:t>
      </w:r>
      <w:r>
        <w:rPr>
          <w:color w:val="61666A"/>
          <w:spacing w:val="12"/>
          <w:sz w:val="21"/>
        </w:rPr>
        <w:t> </w:t>
      </w:r>
      <w:r>
        <w:rPr>
          <w:color w:val="61666A"/>
          <w:sz w:val="21"/>
        </w:rPr>
        <w:t>мы</w:t>
      </w:r>
      <w:r>
        <w:rPr>
          <w:color w:val="61666A"/>
          <w:spacing w:val="12"/>
          <w:sz w:val="21"/>
        </w:rPr>
        <w:t> </w:t>
      </w:r>
      <w:r>
        <w:rPr>
          <w:color w:val="61666A"/>
          <w:sz w:val="21"/>
        </w:rPr>
        <w:t>его</w:t>
      </w:r>
      <w:r>
        <w:rPr>
          <w:color w:val="61666A"/>
          <w:spacing w:val="12"/>
          <w:sz w:val="21"/>
        </w:rPr>
        <w:t> </w:t>
      </w:r>
      <w:r>
        <w:rPr>
          <w:color w:val="61666A"/>
          <w:spacing w:val="-2"/>
          <w:sz w:val="21"/>
        </w:rPr>
        <w:t>получили</w:t>
      </w:r>
      <w:r>
        <w:rPr>
          <w:rFonts w:ascii="Tahoma" w:hAnsi="Tahoma"/>
          <w:color w:val="61666A"/>
          <w:spacing w:val="-2"/>
          <w:sz w:val="21"/>
        </w:rPr>
        <w:t>.</w:t>
      </w:r>
    </w:p>
    <w:p>
      <w:pPr>
        <w:pStyle w:val="BodyText"/>
        <w:rPr>
          <w:rFonts w:ascii="Tahoma"/>
          <w:sz w:val="21"/>
        </w:rPr>
      </w:pPr>
    </w:p>
    <w:p>
      <w:pPr>
        <w:pStyle w:val="BodyText"/>
        <w:rPr>
          <w:rFonts w:ascii="Tahoma"/>
          <w:sz w:val="21"/>
        </w:rPr>
      </w:pPr>
    </w:p>
    <w:p>
      <w:pPr>
        <w:pStyle w:val="BodyText"/>
        <w:spacing w:before="200"/>
        <w:rPr>
          <w:rFonts w:ascii="Tahoma"/>
          <w:sz w:val="21"/>
        </w:rPr>
      </w:pPr>
    </w:p>
    <w:p>
      <w:pPr>
        <w:spacing w:before="0"/>
        <w:ind w:left="635" w:right="0" w:firstLine="0"/>
        <w:jc w:val="left"/>
        <w:rPr>
          <w:rFonts w:ascii="Tahoma" w:hAnsi="Tahoma"/>
          <w:b/>
          <w:sz w:val="21"/>
        </w:rPr>
      </w:pPr>
      <w:r>
        <w:rPr>
          <w:b/>
          <w:color w:val="61666A"/>
          <w:spacing w:val="-2"/>
          <w:sz w:val="21"/>
        </w:rPr>
        <w:t>Этич</w:t>
      </w:r>
      <w:r>
        <w:rPr>
          <w:b/>
          <w:color w:val="61666A"/>
          <w:spacing w:val="-2"/>
          <w:sz w:val="20"/>
        </w:rPr>
        <w:t>ес</w:t>
      </w:r>
      <w:r>
        <w:rPr>
          <w:b/>
          <w:color w:val="61666A"/>
          <w:spacing w:val="-2"/>
          <w:sz w:val="21"/>
        </w:rPr>
        <w:t>ки</w:t>
      </w:r>
      <w:r>
        <w:rPr>
          <w:b/>
          <w:color w:val="61666A"/>
          <w:spacing w:val="-2"/>
          <w:sz w:val="20"/>
        </w:rPr>
        <w:t>й</w:t>
      </w:r>
      <w:r>
        <w:rPr>
          <w:b/>
          <w:color w:val="61666A"/>
          <w:spacing w:val="-7"/>
          <w:sz w:val="20"/>
        </w:rPr>
        <w:t> </w:t>
      </w:r>
      <w:r>
        <w:rPr>
          <w:b/>
          <w:color w:val="61666A"/>
          <w:spacing w:val="-2"/>
          <w:sz w:val="20"/>
        </w:rPr>
        <w:t>Ко</w:t>
      </w:r>
      <w:r>
        <w:rPr>
          <w:b/>
          <w:color w:val="61666A"/>
          <w:spacing w:val="-2"/>
          <w:sz w:val="21"/>
        </w:rPr>
        <w:t>д</w:t>
      </w:r>
      <w:r>
        <w:rPr>
          <w:b/>
          <w:color w:val="61666A"/>
          <w:spacing w:val="-2"/>
          <w:sz w:val="20"/>
        </w:rPr>
        <w:t>е</w:t>
      </w:r>
      <w:r>
        <w:rPr>
          <w:b/>
          <w:color w:val="61666A"/>
          <w:spacing w:val="-2"/>
          <w:sz w:val="21"/>
        </w:rPr>
        <w:t>к</w:t>
      </w:r>
      <w:r>
        <w:rPr>
          <w:b/>
          <w:color w:val="61666A"/>
          <w:spacing w:val="-2"/>
          <w:sz w:val="20"/>
        </w:rPr>
        <w:t>с</w:t>
      </w:r>
      <w:r>
        <w:rPr>
          <w:b/>
          <w:color w:val="61666A"/>
          <w:spacing w:val="-6"/>
          <w:sz w:val="20"/>
        </w:rPr>
        <w:t> </w:t>
      </w:r>
      <w:r>
        <w:rPr>
          <w:b/>
          <w:color w:val="61666A"/>
          <w:spacing w:val="-2"/>
          <w:sz w:val="21"/>
        </w:rPr>
        <w:t>в</w:t>
      </w:r>
      <w:r>
        <w:rPr>
          <w:b/>
          <w:color w:val="61666A"/>
          <w:spacing w:val="-9"/>
          <w:sz w:val="21"/>
        </w:rPr>
        <w:t> </w:t>
      </w:r>
      <w:r>
        <w:rPr>
          <w:b/>
          <w:color w:val="61666A"/>
          <w:spacing w:val="-2"/>
          <w:sz w:val="21"/>
        </w:rPr>
        <w:t>д</w:t>
      </w:r>
      <w:r>
        <w:rPr>
          <w:b/>
          <w:color w:val="61666A"/>
          <w:spacing w:val="-2"/>
          <w:sz w:val="20"/>
        </w:rPr>
        <w:t>ейс</w:t>
      </w:r>
      <w:r>
        <w:rPr>
          <w:b/>
          <w:color w:val="61666A"/>
          <w:spacing w:val="-2"/>
          <w:sz w:val="21"/>
        </w:rPr>
        <w:t>твии</w:t>
      </w:r>
      <w:r>
        <w:rPr>
          <w:rFonts w:ascii="Tahoma" w:hAnsi="Tahoma"/>
          <w:b/>
          <w:color w:val="61666A"/>
          <w:spacing w:val="-2"/>
          <w:sz w:val="21"/>
        </w:rPr>
        <w:t>:</w:t>
      </w:r>
      <w:r>
        <w:rPr>
          <w:rFonts w:ascii="Tahoma" w:hAnsi="Tahoma"/>
          <w:b/>
          <w:color w:val="61666A"/>
          <w:spacing w:val="-12"/>
          <w:sz w:val="21"/>
        </w:rPr>
        <w:t> </w:t>
      </w:r>
      <w:r>
        <w:rPr>
          <w:b/>
          <w:color w:val="61666A"/>
          <w:spacing w:val="-2"/>
          <w:sz w:val="20"/>
        </w:rPr>
        <w:t>Ка</w:t>
      </w:r>
      <w:r>
        <w:rPr>
          <w:b/>
          <w:color w:val="61666A"/>
          <w:spacing w:val="-2"/>
          <w:sz w:val="21"/>
        </w:rPr>
        <w:t>к</w:t>
      </w:r>
      <w:r>
        <w:rPr>
          <w:b/>
          <w:color w:val="61666A"/>
          <w:spacing w:val="-9"/>
          <w:sz w:val="21"/>
        </w:rPr>
        <w:t> </w:t>
      </w:r>
      <w:r>
        <w:rPr>
          <w:b/>
          <w:color w:val="61666A"/>
          <w:spacing w:val="-2"/>
          <w:sz w:val="21"/>
        </w:rPr>
        <w:t>эт</w:t>
      </w:r>
      <w:r>
        <w:rPr>
          <w:b/>
          <w:color w:val="61666A"/>
          <w:spacing w:val="-2"/>
          <w:sz w:val="20"/>
        </w:rPr>
        <w:t>о</w:t>
      </w:r>
      <w:r>
        <w:rPr>
          <w:b/>
          <w:color w:val="61666A"/>
          <w:spacing w:val="-6"/>
          <w:sz w:val="20"/>
        </w:rPr>
        <w:t> </w:t>
      </w:r>
      <w:r>
        <w:rPr>
          <w:b/>
          <w:color w:val="61666A"/>
          <w:spacing w:val="-2"/>
          <w:sz w:val="20"/>
        </w:rPr>
        <w:t>ра</w:t>
      </w:r>
      <w:r>
        <w:rPr>
          <w:b/>
          <w:color w:val="61666A"/>
          <w:spacing w:val="-2"/>
          <w:sz w:val="21"/>
        </w:rPr>
        <w:t>б</w:t>
      </w:r>
      <w:r>
        <w:rPr>
          <w:b/>
          <w:color w:val="61666A"/>
          <w:spacing w:val="-2"/>
          <w:sz w:val="20"/>
        </w:rPr>
        <w:t>о</w:t>
      </w:r>
      <w:r>
        <w:rPr>
          <w:b/>
          <w:color w:val="61666A"/>
          <w:spacing w:val="-2"/>
          <w:sz w:val="21"/>
        </w:rPr>
        <w:t>т</w:t>
      </w:r>
      <w:r>
        <w:rPr>
          <w:b/>
          <w:color w:val="61666A"/>
          <w:spacing w:val="-2"/>
          <w:sz w:val="20"/>
        </w:rPr>
        <w:t>ае</w:t>
      </w:r>
      <w:r>
        <w:rPr>
          <w:b/>
          <w:color w:val="61666A"/>
          <w:spacing w:val="-2"/>
          <w:sz w:val="21"/>
        </w:rPr>
        <w:t>т</w:t>
      </w:r>
      <w:r>
        <w:rPr>
          <w:rFonts w:ascii="Tahoma" w:hAnsi="Tahoma"/>
          <w:b/>
          <w:color w:val="61666A"/>
          <w:spacing w:val="-2"/>
          <w:sz w:val="21"/>
        </w:rPr>
        <w:t>?</w:t>
      </w:r>
    </w:p>
    <w:p>
      <w:pPr>
        <w:pStyle w:val="BodyText"/>
        <w:spacing w:before="32"/>
        <w:rPr>
          <w:rFonts w:ascii="Tahoma"/>
          <w:b/>
          <w:sz w:val="21"/>
        </w:rPr>
      </w:pPr>
    </w:p>
    <w:p>
      <w:pPr>
        <w:spacing w:line="338" w:lineRule="auto" w:before="0"/>
        <w:ind w:left="635" w:right="0" w:firstLine="0"/>
        <w:jc w:val="left"/>
        <w:rPr>
          <w:rFonts w:ascii="Tahoma" w:hAnsi="Tahoma"/>
          <w:sz w:val="21"/>
        </w:rPr>
      </w:pPr>
      <w:r>
        <w:rPr>
          <w:color w:val="61666A"/>
          <w:sz w:val="21"/>
        </w:rPr>
        <w:t>Эти принципы не просто декларируются </w:t>
      </w:r>
      <w:r>
        <w:rPr>
          <w:rFonts w:ascii="Tahoma" w:hAnsi="Tahoma"/>
          <w:color w:val="61666A"/>
          <w:sz w:val="21"/>
        </w:rPr>
        <w:t>— </w:t>
      </w:r>
      <w:r>
        <w:rPr>
          <w:color w:val="61666A"/>
          <w:sz w:val="21"/>
        </w:rPr>
        <w:t>они становятся </w:t>
      </w:r>
      <w:r>
        <w:rPr>
          <w:rFonts w:ascii="Tahoma" w:hAnsi="Tahoma"/>
          <w:color w:val="61666A"/>
          <w:sz w:val="21"/>
        </w:rPr>
        <w:t>«</w:t>
      </w:r>
      <w:r>
        <w:rPr>
          <w:color w:val="61666A"/>
          <w:sz w:val="21"/>
        </w:rPr>
        <w:t>конституцией</w:t>
      </w:r>
      <w:r>
        <w:rPr>
          <w:rFonts w:ascii="Tahoma" w:hAnsi="Tahoma"/>
          <w:color w:val="61666A"/>
          <w:sz w:val="21"/>
        </w:rPr>
        <w:t>» </w:t>
      </w:r>
      <w:r>
        <w:rPr>
          <w:color w:val="61666A"/>
          <w:sz w:val="21"/>
        </w:rPr>
        <w:t>сообщества</w:t>
      </w:r>
      <w:r>
        <w:rPr>
          <w:rFonts w:ascii="Tahoma" w:hAnsi="Tahoma"/>
          <w:color w:val="61666A"/>
          <w:sz w:val="21"/>
        </w:rPr>
        <w:t>. </w:t>
      </w:r>
      <w:r>
        <w:rPr>
          <w:color w:val="61666A"/>
          <w:sz w:val="21"/>
        </w:rPr>
        <w:t>Их </w:t>
      </w:r>
      <w:r>
        <w:rPr>
          <w:color w:val="61666A"/>
          <w:w w:val="105"/>
          <w:sz w:val="21"/>
        </w:rPr>
        <w:t>обсуждение и принятие </w:t>
      </w:r>
      <w:r>
        <w:rPr>
          <w:rFonts w:ascii="Tahoma" w:hAnsi="Tahoma"/>
          <w:color w:val="61666A"/>
          <w:w w:val="105"/>
          <w:sz w:val="21"/>
        </w:rPr>
        <w:t>—</w:t>
      </w:r>
      <w:r>
        <w:rPr>
          <w:rFonts w:ascii="Tahoma" w:hAnsi="Tahoma"/>
          <w:color w:val="61666A"/>
          <w:spacing w:val="-4"/>
          <w:w w:val="105"/>
          <w:sz w:val="21"/>
        </w:rPr>
        <w:t> </w:t>
      </w:r>
      <w:r>
        <w:rPr>
          <w:color w:val="61666A"/>
          <w:w w:val="105"/>
          <w:sz w:val="21"/>
        </w:rPr>
        <w:t>это первый коллективный ритуал</w:t>
      </w:r>
      <w:r>
        <w:rPr>
          <w:rFonts w:ascii="Tahoma" w:hAnsi="Tahoma"/>
          <w:color w:val="61666A"/>
          <w:w w:val="105"/>
          <w:sz w:val="21"/>
        </w:rPr>
        <w:t>.</w:t>
      </w:r>
    </w:p>
    <w:p>
      <w:pPr>
        <w:pStyle w:val="ListParagraph"/>
        <w:numPr>
          <w:ilvl w:val="0"/>
          <w:numId w:val="44"/>
        </w:numPr>
        <w:tabs>
          <w:tab w:pos="903" w:val="left" w:leader="none"/>
          <w:tab w:pos="905" w:val="left" w:leader="none"/>
        </w:tabs>
        <w:spacing w:line="338" w:lineRule="auto" w:before="93" w:after="0"/>
        <w:ind w:left="905" w:right="178" w:hanging="250"/>
        <w:jc w:val="left"/>
        <w:rPr>
          <w:rFonts w:ascii="Tahoma" w:hAnsi="Tahoma"/>
          <w:sz w:val="21"/>
        </w:rPr>
      </w:pPr>
      <w:r>
        <w:rPr>
          <w:b/>
          <w:color w:val="61666A"/>
          <w:sz w:val="20"/>
        </w:rPr>
        <w:t>Про</w:t>
      </w:r>
      <w:r>
        <w:rPr>
          <w:b/>
          <w:color w:val="61666A"/>
          <w:sz w:val="21"/>
        </w:rPr>
        <w:t>ц</w:t>
      </w:r>
      <w:r>
        <w:rPr>
          <w:b/>
          <w:color w:val="61666A"/>
          <w:sz w:val="20"/>
        </w:rPr>
        <w:t>е</w:t>
      </w:r>
      <w:r>
        <w:rPr>
          <w:b/>
          <w:color w:val="61666A"/>
          <w:sz w:val="21"/>
        </w:rPr>
        <w:t>д</w:t>
      </w:r>
      <w:r>
        <w:rPr>
          <w:b/>
          <w:color w:val="61666A"/>
          <w:sz w:val="20"/>
        </w:rPr>
        <w:t>ура </w:t>
      </w:r>
      <w:r>
        <w:rPr>
          <w:b/>
          <w:color w:val="61666A"/>
          <w:sz w:val="21"/>
        </w:rPr>
        <w:t>п</w:t>
      </w:r>
      <w:r>
        <w:rPr>
          <w:b/>
          <w:color w:val="61666A"/>
          <w:sz w:val="20"/>
        </w:rPr>
        <w:t>р</w:t>
      </w:r>
      <w:r>
        <w:rPr>
          <w:b/>
          <w:color w:val="61666A"/>
          <w:sz w:val="21"/>
        </w:rPr>
        <w:t>инятия</w:t>
      </w:r>
      <w:r>
        <w:rPr>
          <w:rFonts w:ascii="Tahoma" w:hAnsi="Tahoma"/>
          <w:b/>
          <w:color w:val="61666A"/>
          <w:sz w:val="21"/>
        </w:rPr>
        <w:t>: </w:t>
      </w:r>
      <w:r>
        <w:rPr>
          <w:color w:val="61666A"/>
          <w:sz w:val="21"/>
        </w:rPr>
        <w:t>Новые участники знакомятся с принципами через </w:t>
      </w:r>
      <w:r>
        <w:rPr>
          <w:rFonts w:ascii="Tahoma" w:hAnsi="Tahoma"/>
          <w:color w:val="61666A"/>
          <w:sz w:val="21"/>
        </w:rPr>
        <w:t>«</w:t>
      </w:r>
      <w:r>
        <w:rPr>
          <w:color w:val="61666A"/>
          <w:sz w:val="21"/>
        </w:rPr>
        <w:t>наставников</w:t>
      </w:r>
      <w:r>
        <w:rPr>
          <w:rFonts w:ascii="Tahoma" w:hAnsi="Tahoma"/>
          <w:color w:val="61666A"/>
          <w:sz w:val="21"/>
        </w:rPr>
        <w:t>»</w:t>
      </w:r>
      <w:r>
        <w:rPr>
          <w:rFonts w:ascii="Tahoma" w:hAnsi="Tahoma"/>
          <w:color w:val="61666A"/>
          <w:spacing w:val="40"/>
          <w:w w:val="105"/>
          <w:sz w:val="21"/>
        </w:rPr>
        <w:t> </w:t>
      </w:r>
      <w:r>
        <w:rPr>
          <w:color w:val="61666A"/>
          <w:w w:val="105"/>
          <w:sz w:val="21"/>
        </w:rPr>
        <w:t>и</w:t>
      </w:r>
      <w:r>
        <w:rPr>
          <w:color w:val="61666A"/>
          <w:spacing w:val="-6"/>
          <w:w w:val="105"/>
          <w:sz w:val="21"/>
        </w:rPr>
        <w:t> </w:t>
      </w:r>
      <w:r>
        <w:rPr>
          <w:color w:val="61666A"/>
          <w:w w:val="105"/>
          <w:sz w:val="21"/>
        </w:rPr>
        <w:t>публично</w:t>
      </w:r>
      <w:r>
        <w:rPr>
          <w:color w:val="61666A"/>
          <w:spacing w:val="-6"/>
          <w:w w:val="105"/>
          <w:sz w:val="21"/>
        </w:rPr>
        <w:t> </w:t>
      </w:r>
      <w:r>
        <w:rPr>
          <w:color w:val="61666A"/>
          <w:w w:val="105"/>
          <w:sz w:val="21"/>
        </w:rPr>
        <w:t>подтверждают</w:t>
      </w:r>
      <w:r>
        <w:rPr>
          <w:color w:val="61666A"/>
          <w:spacing w:val="-6"/>
          <w:w w:val="105"/>
          <w:sz w:val="21"/>
        </w:rPr>
        <w:t> </w:t>
      </w:r>
      <w:r>
        <w:rPr>
          <w:color w:val="61666A"/>
          <w:w w:val="105"/>
          <w:sz w:val="21"/>
        </w:rPr>
        <w:t>свое</w:t>
      </w:r>
      <w:r>
        <w:rPr>
          <w:color w:val="61666A"/>
          <w:spacing w:val="-6"/>
          <w:w w:val="105"/>
          <w:sz w:val="21"/>
        </w:rPr>
        <w:t> </w:t>
      </w:r>
      <w:r>
        <w:rPr>
          <w:color w:val="61666A"/>
          <w:w w:val="105"/>
          <w:sz w:val="21"/>
        </w:rPr>
        <w:t>согласие</w:t>
      </w:r>
      <w:r>
        <w:rPr>
          <w:color w:val="61666A"/>
          <w:spacing w:val="-6"/>
          <w:w w:val="105"/>
          <w:sz w:val="21"/>
        </w:rPr>
        <w:t> </w:t>
      </w:r>
      <w:r>
        <w:rPr>
          <w:color w:val="61666A"/>
          <w:w w:val="105"/>
          <w:sz w:val="21"/>
        </w:rPr>
        <w:t>с</w:t>
      </w:r>
      <w:r>
        <w:rPr>
          <w:color w:val="61666A"/>
          <w:spacing w:val="-6"/>
          <w:w w:val="105"/>
          <w:sz w:val="21"/>
        </w:rPr>
        <w:t> </w:t>
      </w:r>
      <w:r>
        <w:rPr>
          <w:color w:val="61666A"/>
          <w:w w:val="105"/>
          <w:sz w:val="21"/>
        </w:rPr>
        <w:t>ними</w:t>
      </w:r>
      <w:r>
        <w:rPr>
          <w:rFonts w:ascii="Tahoma" w:hAnsi="Tahoma"/>
          <w:color w:val="61666A"/>
          <w:w w:val="105"/>
          <w:sz w:val="21"/>
        </w:rPr>
        <w:t>,</w:t>
      </w:r>
      <w:r>
        <w:rPr>
          <w:rFonts w:ascii="Tahoma" w:hAnsi="Tahoma"/>
          <w:color w:val="61666A"/>
          <w:spacing w:val="-14"/>
          <w:w w:val="105"/>
          <w:sz w:val="21"/>
        </w:rPr>
        <w:t> </w:t>
      </w:r>
      <w:r>
        <w:rPr>
          <w:color w:val="61666A"/>
          <w:w w:val="105"/>
          <w:sz w:val="21"/>
        </w:rPr>
        <w:t>делясь</w:t>
      </w:r>
      <w:r>
        <w:rPr>
          <w:color w:val="61666A"/>
          <w:spacing w:val="-6"/>
          <w:w w:val="105"/>
          <w:sz w:val="21"/>
        </w:rPr>
        <w:t> </w:t>
      </w:r>
      <w:r>
        <w:rPr>
          <w:color w:val="61666A"/>
          <w:w w:val="105"/>
          <w:sz w:val="21"/>
        </w:rPr>
        <w:t>своей</w:t>
      </w:r>
      <w:r>
        <w:rPr>
          <w:color w:val="61666A"/>
          <w:spacing w:val="-6"/>
          <w:w w:val="105"/>
          <w:sz w:val="21"/>
        </w:rPr>
        <w:t> </w:t>
      </w:r>
      <w:r>
        <w:rPr>
          <w:color w:val="61666A"/>
          <w:w w:val="105"/>
          <w:sz w:val="21"/>
        </w:rPr>
        <w:t>первой</w:t>
      </w:r>
      <w:r>
        <w:rPr>
          <w:color w:val="61666A"/>
          <w:spacing w:val="-6"/>
          <w:w w:val="105"/>
          <w:sz w:val="21"/>
        </w:rPr>
        <w:t> </w:t>
      </w:r>
      <w:r>
        <w:rPr>
          <w:color w:val="61666A"/>
          <w:w w:val="105"/>
          <w:sz w:val="21"/>
        </w:rPr>
        <w:t>историей</w:t>
      </w:r>
      <w:r>
        <w:rPr>
          <w:color w:val="61666A"/>
          <w:spacing w:val="-6"/>
          <w:w w:val="105"/>
          <w:sz w:val="21"/>
        </w:rPr>
        <w:t> </w:t>
      </w:r>
      <w:r>
        <w:rPr>
          <w:color w:val="61666A"/>
          <w:w w:val="105"/>
          <w:sz w:val="21"/>
        </w:rPr>
        <w:t>о </w:t>
      </w:r>
      <w:r>
        <w:rPr>
          <w:color w:val="61666A"/>
          <w:spacing w:val="-2"/>
          <w:w w:val="105"/>
          <w:sz w:val="21"/>
        </w:rPr>
        <w:t>щедрости</w:t>
      </w:r>
      <w:r>
        <w:rPr>
          <w:rFonts w:ascii="Tahoma" w:hAnsi="Tahoma"/>
          <w:color w:val="61666A"/>
          <w:spacing w:val="-2"/>
          <w:w w:val="105"/>
          <w:sz w:val="21"/>
        </w:rPr>
        <w:t>.</w:t>
      </w:r>
    </w:p>
    <w:p>
      <w:pPr>
        <w:pStyle w:val="ListParagraph"/>
        <w:numPr>
          <w:ilvl w:val="0"/>
          <w:numId w:val="44"/>
        </w:numPr>
        <w:tabs>
          <w:tab w:pos="903" w:val="left" w:leader="none"/>
          <w:tab w:pos="905" w:val="left" w:leader="none"/>
        </w:tabs>
        <w:spacing w:line="338" w:lineRule="auto" w:before="65" w:after="0"/>
        <w:ind w:left="905" w:right="504" w:hanging="250"/>
        <w:jc w:val="left"/>
        <w:rPr>
          <w:rFonts w:ascii="Tahoma" w:hAnsi="Tahoma"/>
          <w:sz w:val="21"/>
        </w:rPr>
      </w:pPr>
      <w:r>
        <w:rPr>
          <w:b/>
          <w:color w:val="61666A"/>
          <w:sz w:val="20"/>
        </w:rPr>
        <w:t>Ра</w:t>
      </w:r>
      <w:r>
        <w:rPr>
          <w:b/>
          <w:color w:val="61666A"/>
          <w:sz w:val="21"/>
        </w:rPr>
        <w:t>з</w:t>
      </w:r>
      <w:r>
        <w:rPr>
          <w:b/>
          <w:color w:val="61666A"/>
          <w:sz w:val="20"/>
        </w:rPr>
        <w:t>ре</w:t>
      </w:r>
      <w:r>
        <w:rPr>
          <w:b/>
          <w:color w:val="61666A"/>
          <w:sz w:val="21"/>
        </w:rPr>
        <w:t>ш</w:t>
      </w:r>
      <w:r>
        <w:rPr>
          <w:b/>
          <w:color w:val="61666A"/>
          <w:sz w:val="20"/>
        </w:rPr>
        <w:t>е</w:t>
      </w:r>
      <w:r>
        <w:rPr>
          <w:b/>
          <w:color w:val="61666A"/>
          <w:sz w:val="21"/>
        </w:rPr>
        <w:t>ни</w:t>
      </w:r>
      <w:r>
        <w:rPr>
          <w:b/>
          <w:color w:val="61666A"/>
          <w:sz w:val="20"/>
        </w:rPr>
        <w:t>е </w:t>
      </w:r>
      <w:r>
        <w:rPr>
          <w:b/>
          <w:color w:val="61666A"/>
          <w:sz w:val="21"/>
        </w:rPr>
        <w:t>к</w:t>
      </w:r>
      <w:r>
        <w:rPr>
          <w:b/>
          <w:color w:val="61666A"/>
          <w:sz w:val="20"/>
        </w:rPr>
        <w:t>о</w:t>
      </w:r>
      <w:r>
        <w:rPr>
          <w:b/>
          <w:color w:val="61666A"/>
          <w:sz w:val="21"/>
        </w:rPr>
        <w:t>нфликт</w:t>
      </w:r>
      <w:r>
        <w:rPr>
          <w:b/>
          <w:color w:val="61666A"/>
          <w:sz w:val="20"/>
        </w:rPr>
        <w:t>о</w:t>
      </w:r>
      <w:r>
        <w:rPr>
          <w:b/>
          <w:color w:val="61666A"/>
          <w:sz w:val="21"/>
        </w:rPr>
        <w:t>в</w:t>
      </w:r>
      <w:r>
        <w:rPr>
          <w:rFonts w:ascii="Tahoma" w:hAnsi="Tahoma"/>
          <w:b/>
          <w:color w:val="61666A"/>
          <w:sz w:val="21"/>
        </w:rPr>
        <w:t>: </w:t>
      </w:r>
      <w:r>
        <w:rPr>
          <w:color w:val="61666A"/>
          <w:sz w:val="21"/>
        </w:rPr>
        <w:t>При возникновении спора </w:t>
      </w:r>
      <w:r>
        <w:rPr>
          <w:rFonts w:ascii="Tahoma" w:hAnsi="Tahoma"/>
          <w:color w:val="61666A"/>
          <w:sz w:val="21"/>
        </w:rPr>
        <w:t>(</w:t>
      </w:r>
      <w:r>
        <w:rPr>
          <w:color w:val="61666A"/>
          <w:sz w:val="21"/>
        </w:rPr>
        <w:t>например</w:t>
      </w:r>
      <w:r>
        <w:rPr>
          <w:rFonts w:ascii="Tahoma" w:hAnsi="Tahoma"/>
          <w:color w:val="61666A"/>
          <w:sz w:val="21"/>
        </w:rPr>
        <w:t>, </w:t>
      </w:r>
      <w:r>
        <w:rPr>
          <w:color w:val="61666A"/>
          <w:sz w:val="21"/>
        </w:rPr>
        <w:t>о невыполнении обязательств</w:t>
      </w:r>
      <w:r>
        <w:rPr>
          <w:rFonts w:ascii="Tahoma" w:hAnsi="Tahoma"/>
          <w:color w:val="61666A"/>
          <w:sz w:val="21"/>
        </w:rPr>
        <w:t>) </w:t>
      </w:r>
      <w:r>
        <w:rPr>
          <w:color w:val="61666A"/>
          <w:sz w:val="21"/>
        </w:rPr>
        <w:t>сообщество обращается не к наказанию</w:t>
      </w:r>
      <w:r>
        <w:rPr>
          <w:rFonts w:ascii="Tahoma" w:hAnsi="Tahoma"/>
          <w:color w:val="61666A"/>
          <w:sz w:val="21"/>
        </w:rPr>
        <w:t>, </w:t>
      </w:r>
      <w:r>
        <w:rPr>
          <w:color w:val="61666A"/>
          <w:sz w:val="21"/>
        </w:rPr>
        <w:t>а к этим принципам</w:t>
      </w:r>
      <w:r>
        <w:rPr>
          <w:rFonts w:ascii="Tahoma" w:hAnsi="Tahoma"/>
          <w:color w:val="61666A"/>
          <w:sz w:val="21"/>
        </w:rPr>
        <w:t>. </w:t>
      </w:r>
      <w:r>
        <w:rPr>
          <w:color w:val="61666A"/>
          <w:sz w:val="21"/>
        </w:rPr>
        <w:t>Вопрос </w:t>
      </w:r>
      <w:r>
        <w:rPr>
          <w:color w:val="61666A"/>
          <w:w w:val="105"/>
          <w:sz w:val="21"/>
        </w:rPr>
        <w:t>задается не </w:t>
      </w:r>
      <w:r>
        <w:rPr>
          <w:rFonts w:ascii="Tahoma" w:hAnsi="Tahoma"/>
          <w:color w:val="61666A"/>
          <w:w w:val="105"/>
          <w:sz w:val="21"/>
        </w:rPr>
        <w:t>«</w:t>
      </w:r>
      <w:r>
        <w:rPr>
          <w:color w:val="61666A"/>
          <w:w w:val="105"/>
          <w:sz w:val="21"/>
        </w:rPr>
        <w:t>Как его наказать</w:t>
      </w:r>
      <w:r>
        <w:rPr>
          <w:rFonts w:ascii="Tahoma" w:hAnsi="Tahoma"/>
          <w:color w:val="61666A"/>
          <w:w w:val="105"/>
          <w:sz w:val="21"/>
        </w:rPr>
        <w:t>?»,</w:t>
      </w:r>
      <w:r>
        <w:rPr>
          <w:rFonts w:ascii="Tahoma" w:hAnsi="Tahoma"/>
          <w:color w:val="61666A"/>
          <w:spacing w:val="-6"/>
          <w:w w:val="105"/>
          <w:sz w:val="21"/>
        </w:rPr>
        <w:t> </w:t>
      </w:r>
      <w:r>
        <w:rPr>
          <w:color w:val="61666A"/>
          <w:w w:val="105"/>
          <w:sz w:val="21"/>
        </w:rPr>
        <w:t>а </w:t>
      </w:r>
      <w:r>
        <w:rPr>
          <w:rFonts w:ascii="Tahoma" w:hAnsi="Tahoma"/>
          <w:color w:val="61666A"/>
          <w:w w:val="105"/>
          <w:sz w:val="21"/>
        </w:rPr>
        <w:t>«</w:t>
      </w:r>
      <w:r>
        <w:rPr>
          <w:color w:val="61666A"/>
          <w:w w:val="105"/>
          <w:sz w:val="21"/>
        </w:rPr>
        <w:t>Какой принцип был нарушен и как мы можем восстановить доверие</w:t>
      </w:r>
      <w:r>
        <w:rPr>
          <w:rFonts w:ascii="Tahoma" w:hAnsi="Tahoma"/>
          <w:color w:val="61666A"/>
          <w:w w:val="105"/>
          <w:sz w:val="21"/>
        </w:rPr>
        <w:t>?».</w:t>
      </w:r>
    </w:p>
    <w:p>
      <w:pPr>
        <w:pStyle w:val="ListParagraph"/>
        <w:numPr>
          <w:ilvl w:val="0"/>
          <w:numId w:val="44"/>
        </w:numPr>
        <w:tabs>
          <w:tab w:pos="903" w:val="left" w:leader="none"/>
          <w:tab w:pos="905" w:val="left" w:leader="none"/>
        </w:tabs>
        <w:spacing w:line="338" w:lineRule="auto" w:before="66" w:after="0"/>
        <w:ind w:left="905" w:right="128" w:hanging="250"/>
        <w:jc w:val="left"/>
        <w:rPr>
          <w:rFonts w:ascii="Tahoma" w:hAnsi="Tahoma"/>
          <w:sz w:val="21"/>
        </w:rPr>
      </w:pPr>
      <w:r>
        <w:rPr>
          <w:b/>
          <w:color w:val="61666A"/>
          <w:sz w:val="21"/>
        </w:rPr>
        <w:t>Эв</w:t>
      </w:r>
      <w:r>
        <w:rPr>
          <w:b/>
          <w:color w:val="61666A"/>
          <w:sz w:val="20"/>
        </w:rPr>
        <w:t>о</w:t>
      </w:r>
      <w:r>
        <w:rPr>
          <w:b/>
          <w:color w:val="61666A"/>
          <w:sz w:val="21"/>
        </w:rPr>
        <w:t>люция</w:t>
      </w:r>
      <w:r>
        <w:rPr>
          <w:rFonts w:ascii="Tahoma" w:hAnsi="Tahoma"/>
          <w:b/>
          <w:color w:val="61666A"/>
          <w:sz w:val="21"/>
        </w:rPr>
        <w:t>: </w:t>
      </w:r>
      <w:r>
        <w:rPr>
          <w:color w:val="61666A"/>
          <w:sz w:val="21"/>
        </w:rPr>
        <w:t>Принципы могут уточняться и дополняться по мере роста сообщества</w:t>
      </w:r>
      <w:r>
        <w:rPr>
          <w:rFonts w:ascii="Tahoma" w:hAnsi="Tahoma"/>
          <w:color w:val="61666A"/>
          <w:sz w:val="21"/>
        </w:rPr>
        <w:t>,</w:t>
      </w:r>
      <w:r>
        <w:rPr>
          <w:rFonts w:ascii="Tahoma" w:hAnsi="Tahoma"/>
          <w:color w:val="61666A"/>
          <w:spacing w:val="-1"/>
          <w:sz w:val="21"/>
        </w:rPr>
        <w:t> </w:t>
      </w:r>
      <w:r>
        <w:rPr>
          <w:color w:val="61666A"/>
          <w:sz w:val="21"/>
        </w:rPr>
        <w:t>но их </w:t>
      </w:r>
      <w:r>
        <w:rPr>
          <w:color w:val="61666A"/>
          <w:w w:val="105"/>
          <w:sz w:val="21"/>
        </w:rPr>
        <w:t>ядро остается неизменным</w:t>
      </w:r>
      <w:r>
        <w:rPr>
          <w:rFonts w:ascii="Tahoma" w:hAnsi="Tahoma"/>
          <w:color w:val="61666A"/>
          <w:w w:val="105"/>
          <w:sz w:val="21"/>
        </w:rPr>
        <w:t>.</w:t>
      </w:r>
    </w:p>
    <w:p>
      <w:pPr>
        <w:spacing w:line="338" w:lineRule="auto" w:before="182"/>
        <w:ind w:left="635" w:right="0" w:firstLine="0"/>
        <w:jc w:val="left"/>
        <w:rPr>
          <w:rFonts w:ascii="Tahoma" w:hAnsi="Tahoma"/>
          <w:sz w:val="21"/>
        </w:rPr>
      </w:pPr>
      <w:r>
        <w:rPr>
          <w:b/>
          <w:color w:val="61666A"/>
          <w:sz w:val="20"/>
        </w:rPr>
        <w:t>Ре</w:t>
      </w:r>
      <w:r>
        <w:rPr>
          <w:b/>
          <w:color w:val="61666A"/>
          <w:sz w:val="21"/>
        </w:rPr>
        <w:t>зюм</w:t>
      </w:r>
      <w:r>
        <w:rPr>
          <w:b/>
          <w:color w:val="61666A"/>
          <w:sz w:val="20"/>
        </w:rPr>
        <w:t>е</w:t>
      </w:r>
      <w:r>
        <w:rPr>
          <w:rFonts w:ascii="Tahoma" w:hAnsi="Tahoma"/>
          <w:b/>
          <w:color w:val="61666A"/>
          <w:sz w:val="21"/>
        </w:rPr>
        <w:t>: </w:t>
      </w:r>
      <w:r>
        <w:rPr>
          <w:color w:val="61666A"/>
          <w:sz w:val="21"/>
        </w:rPr>
        <w:t>Этот этический кодекс </w:t>
      </w:r>
      <w:r>
        <w:rPr>
          <w:rFonts w:ascii="Tahoma" w:hAnsi="Tahoma"/>
          <w:color w:val="61666A"/>
          <w:sz w:val="21"/>
        </w:rPr>
        <w:t>— </w:t>
      </w:r>
      <w:r>
        <w:rPr>
          <w:color w:val="61666A"/>
          <w:sz w:val="21"/>
        </w:rPr>
        <w:t>ДНК сообщества</w:t>
      </w:r>
      <w:r>
        <w:rPr>
          <w:rFonts w:ascii="Tahoma" w:hAnsi="Tahoma"/>
          <w:color w:val="61666A"/>
          <w:sz w:val="21"/>
        </w:rPr>
        <w:t>. </w:t>
      </w:r>
      <w:r>
        <w:rPr>
          <w:color w:val="61666A"/>
          <w:sz w:val="21"/>
        </w:rPr>
        <w:t>Он превращает экономику дара из утопической идеи в рабочую социальную технологию</w:t>
      </w:r>
      <w:r>
        <w:rPr>
          <w:rFonts w:ascii="Tahoma" w:hAnsi="Tahoma"/>
          <w:color w:val="61666A"/>
          <w:sz w:val="21"/>
        </w:rPr>
        <w:t>, </w:t>
      </w:r>
      <w:r>
        <w:rPr>
          <w:color w:val="61666A"/>
          <w:sz w:val="21"/>
        </w:rPr>
        <w:t>где мерой успеха является не размер счета</w:t>
      </w:r>
      <w:r>
        <w:rPr>
          <w:color w:val="61666A"/>
          <w:spacing w:val="10"/>
          <w:sz w:val="21"/>
        </w:rPr>
        <w:t> </w:t>
      </w:r>
      <w:r>
        <w:rPr>
          <w:color w:val="61666A"/>
          <w:sz w:val="21"/>
        </w:rPr>
        <w:t>в</w:t>
      </w:r>
      <w:r>
        <w:rPr>
          <w:color w:val="61666A"/>
          <w:spacing w:val="10"/>
          <w:sz w:val="21"/>
        </w:rPr>
        <w:t> </w:t>
      </w:r>
      <w:r>
        <w:rPr>
          <w:color w:val="61666A"/>
          <w:sz w:val="21"/>
        </w:rPr>
        <w:t>банке</w:t>
      </w:r>
      <w:r>
        <w:rPr>
          <w:rFonts w:ascii="Tahoma" w:hAnsi="Tahoma"/>
          <w:color w:val="61666A"/>
          <w:sz w:val="21"/>
        </w:rPr>
        <w:t>,</w:t>
      </w:r>
      <w:r>
        <w:rPr>
          <w:rFonts w:ascii="Tahoma" w:hAnsi="Tahoma"/>
          <w:color w:val="61666A"/>
          <w:spacing w:val="3"/>
          <w:sz w:val="21"/>
        </w:rPr>
        <w:t> </w:t>
      </w:r>
      <w:r>
        <w:rPr>
          <w:color w:val="61666A"/>
          <w:sz w:val="21"/>
        </w:rPr>
        <w:t>а</w:t>
      </w:r>
      <w:r>
        <w:rPr>
          <w:color w:val="61666A"/>
          <w:spacing w:val="10"/>
          <w:sz w:val="21"/>
        </w:rPr>
        <w:t> </w:t>
      </w:r>
      <w:r>
        <w:rPr>
          <w:color w:val="61666A"/>
          <w:sz w:val="21"/>
        </w:rPr>
        <w:t>глубина</w:t>
      </w:r>
      <w:r>
        <w:rPr>
          <w:color w:val="61666A"/>
          <w:spacing w:val="10"/>
          <w:sz w:val="21"/>
        </w:rPr>
        <w:t> </w:t>
      </w:r>
      <w:r>
        <w:rPr>
          <w:color w:val="61666A"/>
          <w:sz w:val="21"/>
        </w:rPr>
        <w:t>отношений</w:t>
      </w:r>
      <w:r>
        <w:rPr>
          <w:rFonts w:ascii="Tahoma" w:hAnsi="Tahoma"/>
          <w:color w:val="61666A"/>
          <w:sz w:val="21"/>
        </w:rPr>
        <w:t>,</w:t>
      </w:r>
      <w:r>
        <w:rPr>
          <w:rFonts w:ascii="Tahoma" w:hAnsi="Tahoma"/>
          <w:color w:val="61666A"/>
          <w:spacing w:val="3"/>
          <w:sz w:val="21"/>
        </w:rPr>
        <w:t> </w:t>
      </w:r>
      <w:r>
        <w:rPr>
          <w:color w:val="61666A"/>
          <w:sz w:val="21"/>
        </w:rPr>
        <w:t>прочность</w:t>
      </w:r>
      <w:r>
        <w:rPr>
          <w:color w:val="61666A"/>
          <w:spacing w:val="11"/>
          <w:sz w:val="21"/>
        </w:rPr>
        <w:t> </w:t>
      </w:r>
      <w:r>
        <w:rPr>
          <w:color w:val="61666A"/>
          <w:sz w:val="21"/>
        </w:rPr>
        <w:t>репутации</w:t>
      </w:r>
      <w:r>
        <w:rPr>
          <w:color w:val="61666A"/>
          <w:spacing w:val="10"/>
          <w:sz w:val="21"/>
        </w:rPr>
        <w:t> </w:t>
      </w:r>
      <w:r>
        <w:rPr>
          <w:color w:val="61666A"/>
          <w:sz w:val="21"/>
        </w:rPr>
        <w:t>и</w:t>
      </w:r>
      <w:r>
        <w:rPr>
          <w:color w:val="61666A"/>
          <w:spacing w:val="10"/>
          <w:sz w:val="21"/>
        </w:rPr>
        <w:t> </w:t>
      </w:r>
      <w:r>
        <w:rPr>
          <w:color w:val="61666A"/>
          <w:sz w:val="21"/>
        </w:rPr>
        <w:t>вклад</w:t>
      </w:r>
      <w:r>
        <w:rPr>
          <w:color w:val="61666A"/>
          <w:spacing w:val="10"/>
          <w:sz w:val="21"/>
        </w:rPr>
        <w:t> </w:t>
      </w:r>
      <w:r>
        <w:rPr>
          <w:color w:val="61666A"/>
          <w:sz w:val="21"/>
        </w:rPr>
        <w:t>в</w:t>
      </w:r>
      <w:r>
        <w:rPr>
          <w:color w:val="61666A"/>
          <w:spacing w:val="10"/>
          <w:sz w:val="21"/>
        </w:rPr>
        <w:t> </w:t>
      </w:r>
      <w:r>
        <w:rPr>
          <w:color w:val="61666A"/>
          <w:sz w:val="21"/>
        </w:rPr>
        <w:t>вечное</w:t>
      </w:r>
      <w:r>
        <w:rPr>
          <w:color w:val="61666A"/>
          <w:spacing w:val="10"/>
          <w:sz w:val="21"/>
        </w:rPr>
        <w:t> </w:t>
      </w:r>
      <w:r>
        <w:rPr>
          <w:color w:val="61666A"/>
          <w:sz w:val="21"/>
        </w:rPr>
        <w:t>движение</w:t>
      </w:r>
      <w:r>
        <w:rPr>
          <w:color w:val="61666A"/>
          <w:spacing w:val="10"/>
          <w:sz w:val="21"/>
        </w:rPr>
        <w:t> </w:t>
      </w:r>
      <w:r>
        <w:rPr>
          <w:color w:val="61666A"/>
          <w:spacing w:val="-2"/>
          <w:sz w:val="21"/>
        </w:rPr>
        <w:t>дара</w:t>
      </w:r>
      <w:r>
        <w:rPr>
          <w:rFonts w:ascii="Tahoma" w:hAnsi="Tahoma"/>
          <w:color w:val="61666A"/>
          <w:spacing w:val="-2"/>
          <w:sz w:val="21"/>
        </w:rPr>
        <w:t>.</w:t>
      </w:r>
    </w:p>
    <w:p>
      <w:pPr>
        <w:spacing w:line="338" w:lineRule="auto" w:before="184"/>
        <w:ind w:left="635" w:right="0" w:firstLine="0"/>
        <w:jc w:val="left"/>
        <w:rPr>
          <w:rFonts w:ascii="Verdana" w:hAnsi="Verdana"/>
          <w:i/>
          <w:sz w:val="21"/>
        </w:rPr>
      </w:pPr>
      <w:r>
        <w:rPr>
          <w:i/>
          <w:color w:val="61666A"/>
          <w:spacing w:val="-2"/>
          <w:sz w:val="20"/>
        </w:rPr>
        <w:t>Го</w:t>
      </w:r>
      <w:r>
        <w:rPr>
          <w:i/>
          <w:color w:val="61666A"/>
          <w:spacing w:val="-2"/>
          <w:sz w:val="21"/>
        </w:rPr>
        <w:t>т</w:t>
      </w:r>
      <w:r>
        <w:rPr>
          <w:i/>
          <w:color w:val="61666A"/>
          <w:spacing w:val="-2"/>
          <w:sz w:val="20"/>
        </w:rPr>
        <w:t>о</w:t>
      </w:r>
      <w:r>
        <w:rPr>
          <w:i/>
          <w:color w:val="61666A"/>
          <w:spacing w:val="-2"/>
          <w:sz w:val="21"/>
        </w:rPr>
        <w:t>вы</w:t>
      </w:r>
      <w:r>
        <w:rPr>
          <w:i/>
          <w:color w:val="61666A"/>
          <w:spacing w:val="-13"/>
          <w:sz w:val="21"/>
        </w:rPr>
        <w:t> </w:t>
      </w:r>
      <w:r>
        <w:rPr>
          <w:i/>
          <w:color w:val="61666A"/>
          <w:spacing w:val="-2"/>
          <w:sz w:val="21"/>
        </w:rPr>
        <w:t>ли</w:t>
      </w:r>
      <w:r>
        <w:rPr>
          <w:i/>
          <w:color w:val="61666A"/>
          <w:spacing w:val="-13"/>
          <w:sz w:val="21"/>
        </w:rPr>
        <w:t> </w:t>
      </w:r>
      <w:r>
        <w:rPr>
          <w:i/>
          <w:color w:val="61666A"/>
          <w:spacing w:val="-2"/>
          <w:sz w:val="21"/>
        </w:rPr>
        <w:t>мы</w:t>
      </w:r>
      <w:r>
        <w:rPr>
          <w:i/>
          <w:color w:val="61666A"/>
          <w:spacing w:val="-11"/>
          <w:sz w:val="21"/>
        </w:rPr>
        <w:t> </w:t>
      </w:r>
      <w:r>
        <w:rPr>
          <w:i/>
          <w:color w:val="61666A"/>
          <w:spacing w:val="-2"/>
          <w:sz w:val="21"/>
        </w:rPr>
        <w:t>п</w:t>
      </w:r>
      <w:r>
        <w:rPr>
          <w:i/>
          <w:color w:val="61666A"/>
          <w:spacing w:val="-2"/>
          <w:sz w:val="20"/>
        </w:rPr>
        <w:t>ерей</w:t>
      </w:r>
      <w:r>
        <w:rPr>
          <w:i/>
          <w:color w:val="61666A"/>
          <w:spacing w:val="-2"/>
          <w:sz w:val="21"/>
        </w:rPr>
        <w:t>ти</w:t>
      </w:r>
      <w:r>
        <w:rPr>
          <w:i/>
          <w:color w:val="61666A"/>
          <w:spacing w:val="-8"/>
          <w:sz w:val="21"/>
        </w:rPr>
        <w:t> </w:t>
      </w:r>
      <w:r>
        <w:rPr>
          <w:i/>
          <w:color w:val="61666A"/>
          <w:spacing w:val="-2"/>
          <w:sz w:val="21"/>
        </w:rPr>
        <w:t>к</w:t>
      </w:r>
      <w:r>
        <w:rPr>
          <w:i/>
          <w:color w:val="61666A"/>
          <w:spacing w:val="-8"/>
          <w:sz w:val="21"/>
        </w:rPr>
        <w:t> </w:t>
      </w:r>
      <w:r>
        <w:rPr>
          <w:i/>
          <w:color w:val="61666A"/>
          <w:spacing w:val="-2"/>
          <w:sz w:val="20"/>
        </w:rPr>
        <w:t>с</w:t>
      </w:r>
      <w:r>
        <w:rPr>
          <w:i/>
          <w:color w:val="61666A"/>
          <w:spacing w:val="-2"/>
          <w:sz w:val="21"/>
        </w:rPr>
        <w:t>л</w:t>
      </w:r>
      <w:r>
        <w:rPr>
          <w:i/>
          <w:color w:val="61666A"/>
          <w:spacing w:val="-2"/>
          <w:sz w:val="20"/>
        </w:rPr>
        <w:t>е</w:t>
      </w:r>
      <w:r>
        <w:rPr>
          <w:i/>
          <w:color w:val="61666A"/>
          <w:spacing w:val="-2"/>
          <w:sz w:val="21"/>
        </w:rPr>
        <w:t>д</w:t>
      </w:r>
      <w:r>
        <w:rPr>
          <w:i/>
          <w:color w:val="61666A"/>
          <w:spacing w:val="-2"/>
          <w:sz w:val="20"/>
        </w:rPr>
        <w:t>у</w:t>
      </w:r>
      <w:r>
        <w:rPr>
          <w:i/>
          <w:color w:val="61666A"/>
          <w:spacing w:val="-2"/>
          <w:sz w:val="21"/>
        </w:rPr>
        <w:t>ющ</w:t>
      </w:r>
      <w:r>
        <w:rPr>
          <w:i/>
          <w:color w:val="61666A"/>
          <w:spacing w:val="-2"/>
          <w:sz w:val="20"/>
        </w:rPr>
        <w:t>е</w:t>
      </w:r>
      <w:r>
        <w:rPr>
          <w:i/>
          <w:color w:val="61666A"/>
          <w:spacing w:val="-2"/>
          <w:sz w:val="21"/>
        </w:rPr>
        <w:t>м</w:t>
      </w:r>
      <w:r>
        <w:rPr>
          <w:i/>
          <w:color w:val="61666A"/>
          <w:spacing w:val="-2"/>
          <w:sz w:val="20"/>
        </w:rPr>
        <w:t>у</w:t>
      </w:r>
      <w:r>
        <w:rPr>
          <w:i/>
          <w:color w:val="61666A"/>
          <w:spacing w:val="-5"/>
          <w:sz w:val="20"/>
        </w:rPr>
        <w:t> </w:t>
      </w:r>
      <w:r>
        <w:rPr>
          <w:i/>
          <w:color w:val="61666A"/>
          <w:spacing w:val="-2"/>
          <w:sz w:val="21"/>
        </w:rPr>
        <w:t>в</w:t>
      </w:r>
      <w:r>
        <w:rPr>
          <w:i/>
          <w:color w:val="61666A"/>
          <w:spacing w:val="-2"/>
          <w:sz w:val="20"/>
        </w:rPr>
        <w:t>о</w:t>
      </w:r>
      <w:r>
        <w:rPr>
          <w:i/>
          <w:color w:val="61666A"/>
          <w:spacing w:val="-2"/>
          <w:sz w:val="21"/>
        </w:rPr>
        <w:t>п</w:t>
      </w:r>
      <w:r>
        <w:rPr>
          <w:i/>
          <w:color w:val="61666A"/>
          <w:spacing w:val="-2"/>
          <w:sz w:val="20"/>
        </w:rPr>
        <w:t>росу</w:t>
      </w:r>
      <w:r>
        <w:rPr>
          <w:rFonts w:ascii="Verdana" w:hAnsi="Verdana"/>
          <w:i/>
          <w:color w:val="61666A"/>
          <w:spacing w:val="-2"/>
          <w:sz w:val="21"/>
        </w:rPr>
        <w:t>,</w:t>
      </w:r>
      <w:r>
        <w:rPr>
          <w:rFonts w:ascii="Verdana" w:hAnsi="Verdana"/>
          <w:i/>
          <w:color w:val="61666A"/>
          <w:spacing w:val="-17"/>
          <w:sz w:val="21"/>
        </w:rPr>
        <w:t> </w:t>
      </w:r>
      <w:r>
        <w:rPr>
          <w:i/>
          <w:color w:val="61666A"/>
          <w:spacing w:val="-2"/>
          <w:sz w:val="21"/>
        </w:rPr>
        <w:t>н</w:t>
      </w:r>
      <w:r>
        <w:rPr>
          <w:i/>
          <w:color w:val="61666A"/>
          <w:spacing w:val="-2"/>
          <w:sz w:val="20"/>
        </w:rPr>
        <w:t>а</w:t>
      </w:r>
      <w:r>
        <w:rPr>
          <w:i/>
          <w:color w:val="61666A"/>
          <w:spacing w:val="-2"/>
          <w:sz w:val="21"/>
        </w:rPr>
        <w:t>п</w:t>
      </w:r>
      <w:r>
        <w:rPr>
          <w:i/>
          <w:color w:val="61666A"/>
          <w:spacing w:val="-2"/>
          <w:sz w:val="20"/>
        </w:rPr>
        <w:t>р</w:t>
      </w:r>
      <w:r>
        <w:rPr>
          <w:i/>
          <w:color w:val="61666A"/>
          <w:spacing w:val="-2"/>
          <w:sz w:val="21"/>
        </w:rPr>
        <w:t>им</w:t>
      </w:r>
      <w:r>
        <w:rPr>
          <w:i/>
          <w:color w:val="61666A"/>
          <w:spacing w:val="-2"/>
          <w:sz w:val="20"/>
        </w:rPr>
        <w:t>ер</w:t>
      </w:r>
      <w:r>
        <w:rPr>
          <w:rFonts w:ascii="Verdana" w:hAnsi="Verdana"/>
          <w:i/>
          <w:color w:val="61666A"/>
          <w:spacing w:val="-2"/>
          <w:sz w:val="21"/>
        </w:rPr>
        <w:t>,</w:t>
      </w:r>
      <w:r>
        <w:rPr>
          <w:rFonts w:ascii="Verdana" w:hAnsi="Verdana"/>
          <w:i/>
          <w:color w:val="61666A"/>
          <w:spacing w:val="-16"/>
          <w:sz w:val="21"/>
        </w:rPr>
        <w:t> </w:t>
      </w:r>
      <w:r>
        <w:rPr>
          <w:i/>
          <w:color w:val="61666A"/>
          <w:spacing w:val="-2"/>
          <w:sz w:val="21"/>
        </w:rPr>
        <w:t>к</w:t>
      </w:r>
      <w:r>
        <w:rPr>
          <w:i/>
          <w:color w:val="61666A"/>
          <w:spacing w:val="-8"/>
          <w:sz w:val="21"/>
        </w:rPr>
        <w:t> </w:t>
      </w:r>
      <w:r>
        <w:rPr>
          <w:i/>
          <w:color w:val="61666A"/>
          <w:spacing w:val="-2"/>
          <w:sz w:val="21"/>
        </w:rPr>
        <w:t>п</w:t>
      </w:r>
      <w:r>
        <w:rPr>
          <w:i/>
          <w:color w:val="61666A"/>
          <w:spacing w:val="-2"/>
          <w:sz w:val="20"/>
        </w:rPr>
        <w:t>с</w:t>
      </w:r>
      <w:r>
        <w:rPr>
          <w:i/>
          <w:color w:val="61666A"/>
          <w:spacing w:val="-2"/>
          <w:sz w:val="21"/>
        </w:rPr>
        <w:t>и</w:t>
      </w:r>
      <w:r>
        <w:rPr>
          <w:i/>
          <w:color w:val="61666A"/>
          <w:spacing w:val="-2"/>
          <w:sz w:val="20"/>
        </w:rPr>
        <w:t>хо</w:t>
      </w:r>
      <w:r>
        <w:rPr>
          <w:i/>
          <w:color w:val="61666A"/>
          <w:spacing w:val="-2"/>
          <w:sz w:val="21"/>
        </w:rPr>
        <w:t>л</w:t>
      </w:r>
      <w:r>
        <w:rPr>
          <w:i/>
          <w:color w:val="61666A"/>
          <w:spacing w:val="-2"/>
          <w:sz w:val="20"/>
        </w:rPr>
        <w:t>о</w:t>
      </w:r>
      <w:r>
        <w:rPr>
          <w:i/>
          <w:color w:val="61666A"/>
          <w:spacing w:val="-2"/>
          <w:sz w:val="21"/>
        </w:rPr>
        <w:t>гии</w:t>
      </w:r>
      <w:r>
        <w:rPr>
          <w:i/>
          <w:color w:val="61666A"/>
          <w:spacing w:val="-8"/>
          <w:sz w:val="21"/>
        </w:rPr>
        <w:t> </w:t>
      </w:r>
      <w:r>
        <w:rPr>
          <w:i/>
          <w:color w:val="61666A"/>
          <w:spacing w:val="-2"/>
          <w:sz w:val="21"/>
        </w:rPr>
        <w:t>п</w:t>
      </w:r>
      <w:r>
        <w:rPr>
          <w:i/>
          <w:color w:val="61666A"/>
          <w:spacing w:val="-2"/>
          <w:sz w:val="20"/>
        </w:rPr>
        <w:t>ерехо</w:t>
      </w:r>
      <w:r>
        <w:rPr>
          <w:i/>
          <w:color w:val="61666A"/>
          <w:spacing w:val="-2"/>
          <w:sz w:val="21"/>
        </w:rPr>
        <w:t>д</w:t>
      </w:r>
      <w:r>
        <w:rPr>
          <w:i/>
          <w:color w:val="61666A"/>
          <w:spacing w:val="-2"/>
          <w:sz w:val="20"/>
        </w:rPr>
        <w:t>а</w:t>
      </w:r>
      <w:r>
        <w:rPr>
          <w:i/>
          <w:color w:val="61666A"/>
          <w:spacing w:val="9"/>
          <w:sz w:val="20"/>
        </w:rPr>
        <w:t> </w:t>
      </w:r>
      <w:r>
        <w:rPr>
          <w:i/>
          <w:color w:val="61666A"/>
          <w:spacing w:val="-2"/>
          <w:sz w:val="20"/>
        </w:rPr>
        <w:t>о</w:t>
      </w:r>
      <w:r>
        <w:rPr>
          <w:i/>
          <w:color w:val="61666A"/>
          <w:spacing w:val="-2"/>
          <w:sz w:val="21"/>
        </w:rPr>
        <w:t>т </w:t>
      </w:r>
      <w:r>
        <w:rPr>
          <w:i/>
          <w:color w:val="61666A"/>
          <w:sz w:val="21"/>
        </w:rPr>
        <w:t>к</w:t>
      </w:r>
      <w:r>
        <w:rPr>
          <w:i/>
          <w:color w:val="61666A"/>
          <w:sz w:val="20"/>
        </w:rPr>
        <w:t>о</w:t>
      </w:r>
      <w:r>
        <w:rPr>
          <w:i/>
          <w:color w:val="61666A"/>
          <w:sz w:val="21"/>
        </w:rPr>
        <w:t>нк</w:t>
      </w:r>
      <w:r>
        <w:rPr>
          <w:i/>
          <w:color w:val="61666A"/>
          <w:sz w:val="20"/>
        </w:rPr>
        <w:t>уре</w:t>
      </w:r>
      <w:r>
        <w:rPr>
          <w:i/>
          <w:color w:val="61666A"/>
          <w:sz w:val="21"/>
        </w:rPr>
        <w:t>нции к </w:t>
      </w:r>
      <w:r>
        <w:rPr>
          <w:i/>
          <w:color w:val="61666A"/>
          <w:sz w:val="20"/>
        </w:rPr>
        <w:t>со</w:t>
      </w:r>
      <w:r>
        <w:rPr>
          <w:i/>
          <w:color w:val="61666A"/>
          <w:sz w:val="21"/>
        </w:rPr>
        <w:t>т</w:t>
      </w:r>
      <w:r>
        <w:rPr>
          <w:i/>
          <w:color w:val="61666A"/>
          <w:sz w:val="20"/>
        </w:rPr>
        <w:t>ру</w:t>
      </w:r>
      <w:r>
        <w:rPr>
          <w:i/>
          <w:color w:val="61666A"/>
          <w:sz w:val="21"/>
        </w:rPr>
        <w:t>днич</w:t>
      </w:r>
      <w:r>
        <w:rPr>
          <w:i/>
          <w:color w:val="61666A"/>
          <w:sz w:val="20"/>
        </w:rPr>
        <w:t>ес</w:t>
      </w:r>
      <w:r>
        <w:rPr>
          <w:i/>
          <w:color w:val="61666A"/>
          <w:sz w:val="21"/>
        </w:rPr>
        <w:t>тв</w:t>
      </w:r>
      <w:r>
        <w:rPr>
          <w:i/>
          <w:color w:val="61666A"/>
          <w:sz w:val="20"/>
        </w:rPr>
        <w:t>у</w:t>
      </w:r>
      <w:r>
        <w:rPr>
          <w:rFonts w:ascii="Verdana" w:hAnsi="Verdana"/>
          <w:i/>
          <w:color w:val="61666A"/>
          <w:sz w:val="21"/>
        </w:rPr>
        <w:t>?</w:t>
      </w:r>
    </w:p>
    <w:p>
      <w:pPr>
        <w:pStyle w:val="BodyText"/>
        <w:spacing w:line="345" w:lineRule="auto" w:before="180"/>
        <w:ind w:left="305"/>
      </w:pPr>
      <w:r>
        <w:rPr>
          <w:color w:val="0E1115"/>
        </w:rPr>
        <w:t>Это стержень всей системы</w:t>
      </w:r>
      <w:r>
        <w:rPr>
          <w:rFonts w:ascii="Tahoma" w:hAnsi="Tahoma"/>
          <w:color w:val="0E1115"/>
        </w:rPr>
        <w:t>.</w:t>
      </w:r>
      <w:r>
        <w:rPr>
          <w:rFonts w:ascii="Tahoma" w:hAnsi="Tahoma"/>
          <w:color w:val="0E1115"/>
          <w:spacing w:val="-5"/>
        </w:rPr>
        <w:t> </w:t>
      </w:r>
      <w:r>
        <w:rPr>
          <w:color w:val="0E1115"/>
        </w:rPr>
        <w:t>Если </w:t>
      </w:r>
      <w:r>
        <w:rPr>
          <w:rFonts w:ascii="Tahoma" w:hAnsi="Tahoma"/>
          <w:color w:val="0E1115"/>
        </w:rPr>
        <w:t>«</w:t>
      </w:r>
      <w:r>
        <w:rPr>
          <w:color w:val="0E1115"/>
        </w:rPr>
        <w:t>Общая Мечта</w:t>
      </w:r>
      <w:r>
        <w:rPr>
          <w:rFonts w:ascii="Tahoma" w:hAnsi="Tahoma"/>
          <w:color w:val="0E1115"/>
        </w:rPr>
        <w:t>»</w:t>
      </w:r>
      <w:r>
        <w:rPr>
          <w:rFonts w:ascii="Tahoma" w:hAnsi="Tahoma"/>
          <w:color w:val="0E1115"/>
          <w:spacing w:val="-5"/>
        </w:rPr>
        <w:t> </w:t>
      </w:r>
      <w:r>
        <w:rPr>
          <w:rFonts w:ascii="Tahoma" w:hAnsi="Tahoma"/>
          <w:color w:val="0E1115"/>
        </w:rPr>
        <w:t>—</w:t>
      </w:r>
      <w:r>
        <w:rPr>
          <w:rFonts w:ascii="Tahoma" w:hAnsi="Tahoma"/>
          <w:color w:val="0E1115"/>
          <w:spacing w:val="-5"/>
        </w:rPr>
        <w:t> </w:t>
      </w:r>
      <w:r>
        <w:rPr>
          <w:color w:val="0E1115"/>
        </w:rPr>
        <w:t>это душа сообщества</w:t>
      </w:r>
      <w:r>
        <w:rPr>
          <w:rFonts w:ascii="Tahoma" w:hAnsi="Tahoma"/>
          <w:color w:val="0E1115"/>
        </w:rPr>
        <w:t>,</w:t>
      </w:r>
      <w:r>
        <w:rPr>
          <w:rFonts w:ascii="Tahoma" w:hAnsi="Tahoma"/>
          <w:color w:val="0E1115"/>
          <w:spacing w:val="-5"/>
        </w:rPr>
        <w:t> </w:t>
      </w:r>
      <w:r>
        <w:rPr>
          <w:color w:val="0E1115"/>
        </w:rPr>
        <w:t>то этический кодекс </w:t>
      </w:r>
      <w:r>
        <w:rPr>
          <w:rFonts w:ascii="Tahoma" w:hAnsi="Tahoma"/>
          <w:color w:val="0E1115"/>
        </w:rPr>
        <w:t>— </w:t>
      </w:r>
      <w:r>
        <w:rPr>
          <w:color w:val="0E1115"/>
        </w:rPr>
        <w:t>его </w:t>
      </w:r>
      <w:r>
        <w:rPr>
          <w:b/>
          <w:color w:val="0E1115"/>
        </w:rPr>
        <w:t>п</w:t>
      </w:r>
      <w:r>
        <w:rPr>
          <w:b/>
          <w:color w:val="0E1115"/>
          <w:sz w:val="23"/>
        </w:rPr>
        <w:t>о</w:t>
      </w:r>
      <w:r>
        <w:rPr>
          <w:b/>
          <w:color w:val="0E1115"/>
        </w:rPr>
        <w:t>зв</w:t>
      </w:r>
      <w:r>
        <w:rPr>
          <w:b/>
          <w:color w:val="0E1115"/>
          <w:sz w:val="23"/>
        </w:rPr>
        <w:t>о</w:t>
      </w:r>
      <w:r>
        <w:rPr>
          <w:b/>
          <w:color w:val="0E1115"/>
        </w:rPr>
        <w:t>н</w:t>
      </w:r>
      <w:r>
        <w:rPr>
          <w:b/>
          <w:color w:val="0E1115"/>
          <w:sz w:val="23"/>
        </w:rPr>
        <w:t>о</w:t>
      </w:r>
      <w:r>
        <w:rPr>
          <w:b/>
          <w:color w:val="0E1115"/>
        </w:rPr>
        <w:t>чник</w:t>
      </w:r>
      <w:r>
        <w:rPr>
          <w:rFonts w:ascii="Tahoma" w:hAnsi="Tahoma"/>
          <w:color w:val="0E1115"/>
        </w:rPr>
        <w:t>, </w:t>
      </w:r>
      <w:r>
        <w:rPr>
          <w:color w:val="0E1115"/>
        </w:rPr>
        <w:t>обеспечивающий целостность и</w:t>
      </w:r>
    </w:p>
    <w:p>
      <w:pPr>
        <w:pStyle w:val="BodyText"/>
        <w:spacing w:line="345" w:lineRule="auto" w:before="3"/>
        <w:ind w:left="305"/>
        <w:rPr>
          <w:rFonts w:ascii="Tahoma" w:hAnsi="Tahoma"/>
        </w:rPr>
      </w:pPr>
      <w:r>
        <w:rPr>
          <w:color w:val="0E1115"/>
          <w:w w:val="105"/>
        </w:rPr>
        <w:t>устойчивость</w:t>
      </w:r>
      <w:r>
        <w:rPr>
          <w:rFonts w:ascii="Tahoma" w:hAnsi="Tahoma"/>
          <w:color w:val="0E1115"/>
          <w:w w:val="105"/>
        </w:rPr>
        <w:t>.</w:t>
      </w:r>
      <w:r>
        <w:rPr>
          <w:rFonts w:ascii="Tahoma" w:hAnsi="Tahoma"/>
          <w:color w:val="0E1115"/>
          <w:spacing w:val="-20"/>
          <w:w w:val="105"/>
        </w:rPr>
        <w:t> </w:t>
      </w:r>
      <w:r>
        <w:rPr>
          <w:color w:val="0E1115"/>
          <w:w w:val="105"/>
        </w:rPr>
        <w:t>Эти</w:t>
      </w:r>
      <w:r>
        <w:rPr>
          <w:color w:val="0E1115"/>
          <w:spacing w:val="-18"/>
          <w:w w:val="105"/>
        </w:rPr>
        <w:t> </w:t>
      </w:r>
      <w:r>
        <w:rPr>
          <w:color w:val="0E1115"/>
          <w:w w:val="105"/>
        </w:rPr>
        <w:t>принципы</w:t>
      </w:r>
      <w:r>
        <w:rPr>
          <w:color w:val="0E1115"/>
          <w:spacing w:val="-17"/>
          <w:w w:val="105"/>
        </w:rPr>
        <w:t> </w:t>
      </w:r>
      <w:r>
        <w:rPr>
          <w:color w:val="0E1115"/>
          <w:w w:val="105"/>
        </w:rPr>
        <w:t>не</w:t>
      </w:r>
      <w:r>
        <w:rPr>
          <w:color w:val="0E1115"/>
          <w:spacing w:val="-18"/>
          <w:w w:val="105"/>
        </w:rPr>
        <w:t> </w:t>
      </w:r>
      <w:r>
        <w:rPr>
          <w:color w:val="0E1115"/>
          <w:w w:val="105"/>
        </w:rPr>
        <w:t>подлежат</w:t>
      </w:r>
      <w:r>
        <w:rPr>
          <w:color w:val="0E1115"/>
          <w:spacing w:val="-17"/>
          <w:w w:val="105"/>
        </w:rPr>
        <w:t> </w:t>
      </w:r>
      <w:r>
        <w:rPr>
          <w:color w:val="0E1115"/>
          <w:w w:val="105"/>
        </w:rPr>
        <w:t>обсуждению</w:t>
      </w:r>
      <w:r>
        <w:rPr>
          <w:color w:val="0E1115"/>
          <w:spacing w:val="-18"/>
          <w:w w:val="105"/>
        </w:rPr>
        <w:t> </w:t>
      </w:r>
      <w:r>
        <w:rPr>
          <w:color w:val="0E1115"/>
          <w:w w:val="105"/>
        </w:rPr>
        <w:t>или</w:t>
      </w:r>
      <w:r>
        <w:rPr>
          <w:color w:val="0E1115"/>
          <w:spacing w:val="-17"/>
          <w:w w:val="105"/>
        </w:rPr>
        <w:t> </w:t>
      </w:r>
      <w:r>
        <w:rPr>
          <w:color w:val="0E1115"/>
          <w:w w:val="105"/>
        </w:rPr>
        <w:t>компромиссам</w:t>
      </w:r>
      <w:r>
        <w:rPr>
          <w:rFonts w:ascii="Tahoma" w:hAnsi="Tahoma"/>
          <w:color w:val="0E1115"/>
          <w:w w:val="105"/>
        </w:rPr>
        <w:t>,</w:t>
      </w:r>
      <w:r>
        <w:rPr>
          <w:rFonts w:ascii="Tahoma" w:hAnsi="Tahoma"/>
          <w:color w:val="0E1115"/>
          <w:spacing w:val="-20"/>
          <w:w w:val="105"/>
        </w:rPr>
        <w:t> </w:t>
      </w:r>
      <w:r>
        <w:rPr>
          <w:color w:val="0E1115"/>
          <w:w w:val="105"/>
        </w:rPr>
        <w:t>так</w:t>
      </w:r>
      <w:r>
        <w:rPr>
          <w:color w:val="0E1115"/>
          <w:spacing w:val="-17"/>
          <w:w w:val="105"/>
        </w:rPr>
        <w:t> </w:t>
      </w:r>
      <w:r>
        <w:rPr>
          <w:color w:val="0E1115"/>
          <w:w w:val="105"/>
        </w:rPr>
        <w:t>как их</w:t>
      </w:r>
      <w:r>
        <w:rPr>
          <w:color w:val="0E1115"/>
          <w:spacing w:val="-7"/>
          <w:w w:val="105"/>
        </w:rPr>
        <w:t> </w:t>
      </w:r>
      <w:r>
        <w:rPr>
          <w:color w:val="0E1115"/>
          <w:w w:val="105"/>
        </w:rPr>
        <w:t>нарушение</w:t>
      </w:r>
      <w:r>
        <w:rPr>
          <w:color w:val="0E1115"/>
          <w:spacing w:val="-7"/>
          <w:w w:val="105"/>
        </w:rPr>
        <w:t> </w:t>
      </w:r>
      <w:r>
        <w:rPr>
          <w:color w:val="0E1115"/>
          <w:w w:val="105"/>
        </w:rPr>
        <w:t>разрушает</w:t>
      </w:r>
      <w:r>
        <w:rPr>
          <w:color w:val="0E1115"/>
          <w:spacing w:val="-7"/>
          <w:w w:val="105"/>
        </w:rPr>
        <w:t> </w:t>
      </w:r>
      <w:r>
        <w:rPr>
          <w:color w:val="0E1115"/>
          <w:w w:val="105"/>
        </w:rPr>
        <w:t>саму</w:t>
      </w:r>
      <w:r>
        <w:rPr>
          <w:color w:val="0E1115"/>
          <w:spacing w:val="-7"/>
          <w:w w:val="105"/>
        </w:rPr>
        <w:t> </w:t>
      </w:r>
      <w:r>
        <w:rPr>
          <w:color w:val="0E1115"/>
          <w:w w:val="105"/>
        </w:rPr>
        <w:t>основу</w:t>
      </w:r>
      <w:r>
        <w:rPr>
          <w:color w:val="0E1115"/>
          <w:spacing w:val="-7"/>
          <w:w w:val="105"/>
        </w:rPr>
        <w:t> </w:t>
      </w:r>
      <w:r>
        <w:rPr>
          <w:color w:val="0E1115"/>
          <w:w w:val="105"/>
        </w:rPr>
        <w:t>экономики</w:t>
      </w:r>
      <w:r>
        <w:rPr>
          <w:color w:val="0E1115"/>
          <w:spacing w:val="-7"/>
          <w:w w:val="105"/>
        </w:rPr>
        <w:t> </w:t>
      </w:r>
      <w:r>
        <w:rPr>
          <w:color w:val="0E1115"/>
          <w:w w:val="105"/>
        </w:rPr>
        <w:t>дара</w:t>
      </w:r>
      <w:r>
        <w:rPr>
          <w:rFonts w:ascii="Tahoma" w:hAnsi="Tahoma"/>
          <w:color w:val="0E1115"/>
          <w:w w:val="105"/>
        </w:rPr>
        <w:t>.</w:t>
      </w:r>
    </w:p>
    <w:p>
      <w:pPr>
        <w:pStyle w:val="BodyText"/>
        <w:spacing w:line="345" w:lineRule="auto" w:before="244"/>
        <w:ind w:left="305"/>
        <w:rPr>
          <w:rFonts w:ascii="Tahoma" w:hAnsi="Tahoma"/>
        </w:rPr>
      </w:pPr>
      <w:r>
        <w:rPr>
          <w:color w:val="0E1115"/>
          <w:spacing w:val="-2"/>
          <w:w w:val="105"/>
        </w:rPr>
        <w:t>Вот</w:t>
      </w:r>
      <w:r>
        <w:rPr>
          <w:color w:val="0E1115"/>
          <w:spacing w:val="-7"/>
          <w:w w:val="105"/>
        </w:rPr>
        <w:t> </w:t>
      </w:r>
      <w:r>
        <w:rPr>
          <w:color w:val="0E1115"/>
          <w:spacing w:val="-2"/>
          <w:w w:val="105"/>
        </w:rPr>
        <w:t>базовые</w:t>
      </w:r>
      <w:r>
        <w:rPr>
          <w:rFonts w:ascii="Tahoma" w:hAnsi="Tahoma"/>
          <w:color w:val="0E1115"/>
          <w:spacing w:val="-2"/>
          <w:w w:val="105"/>
        </w:rPr>
        <w:t>,</w:t>
      </w:r>
      <w:r>
        <w:rPr>
          <w:rFonts w:ascii="Tahoma" w:hAnsi="Tahoma"/>
          <w:color w:val="0E1115"/>
          <w:spacing w:val="-15"/>
          <w:w w:val="105"/>
        </w:rPr>
        <w:t> </w:t>
      </w:r>
      <w:r>
        <w:rPr>
          <w:color w:val="0E1115"/>
          <w:spacing w:val="-2"/>
          <w:w w:val="105"/>
        </w:rPr>
        <w:t>незыблемые</w:t>
      </w:r>
      <w:r>
        <w:rPr>
          <w:color w:val="0E1115"/>
          <w:spacing w:val="-7"/>
          <w:w w:val="105"/>
        </w:rPr>
        <w:t> </w:t>
      </w:r>
      <w:r>
        <w:rPr>
          <w:color w:val="0E1115"/>
          <w:spacing w:val="-2"/>
          <w:w w:val="105"/>
        </w:rPr>
        <w:t>принципы</w:t>
      </w:r>
      <w:r>
        <w:rPr>
          <w:color w:val="0E1115"/>
          <w:spacing w:val="-7"/>
          <w:w w:val="105"/>
        </w:rPr>
        <w:t> </w:t>
      </w:r>
      <w:r>
        <w:rPr>
          <w:color w:val="0E1115"/>
          <w:spacing w:val="-2"/>
          <w:w w:val="105"/>
        </w:rPr>
        <w:t>и</w:t>
      </w:r>
      <w:r>
        <w:rPr>
          <w:color w:val="0E1115"/>
          <w:spacing w:val="-7"/>
          <w:w w:val="105"/>
        </w:rPr>
        <w:t> </w:t>
      </w:r>
      <w:r>
        <w:rPr>
          <w:color w:val="0E1115"/>
          <w:spacing w:val="-2"/>
          <w:w w:val="105"/>
        </w:rPr>
        <w:t>этический</w:t>
      </w:r>
      <w:r>
        <w:rPr>
          <w:color w:val="0E1115"/>
          <w:spacing w:val="-7"/>
          <w:w w:val="105"/>
        </w:rPr>
        <w:t> </w:t>
      </w:r>
      <w:r>
        <w:rPr>
          <w:color w:val="0E1115"/>
          <w:spacing w:val="-2"/>
          <w:w w:val="105"/>
        </w:rPr>
        <w:t>кодекс</w:t>
      </w:r>
      <w:r>
        <w:rPr>
          <w:rFonts w:ascii="Tahoma" w:hAnsi="Tahoma"/>
          <w:color w:val="0E1115"/>
          <w:spacing w:val="-2"/>
          <w:w w:val="105"/>
        </w:rPr>
        <w:t>,</w:t>
      </w:r>
      <w:r>
        <w:rPr>
          <w:rFonts w:ascii="Tahoma" w:hAnsi="Tahoma"/>
          <w:color w:val="0E1115"/>
          <w:spacing w:val="-15"/>
          <w:w w:val="105"/>
        </w:rPr>
        <w:t> </w:t>
      </w:r>
      <w:r>
        <w:rPr>
          <w:color w:val="0E1115"/>
          <w:spacing w:val="-2"/>
          <w:w w:val="105"/>
        </w:rPr>
        <w:t>которые</w:t>
      </w:r>
      <w:r>
        <w:rPr>
          <w:color w:val="0E1115"/>
          <w:spacing w:val="-7"/>
          <w:w w:val="105"/>
        </w:rPr>
        <w:t> </w:t>
      </w:r>
      <w:r>
        <w:rPr>
          <w:color w:val="0E1115"/>
          <w:spacing w:val="-2"/>
          <w:w w:val="105"/>
        </w:rPr>
        <w:t>должны</w:t>
      </w:r>
      <w:r>
        <w:rPr>
          <w:color w:val="0E1115"/>
          <w:spacing w:val="-7"/>
          <w:w w:val="105"/>
        </w:rPr>
        <w:t> </w:t>
      </w:r>
      <w:r>
        <w:rPr>
          <w:color w:val="0E1115"/>
          <w:spacing w:val="-2"/>
          <w:w w:val="105"/>
        </w:rPr>
        <w:t>быть </w:t>
      </w:r>
      <w:r>
        <w:rPr>
          <w:color w:val="0E1115"/>
          <w:w w:val="105"/>
        </w:rPr>
        <w:t>добровольно приняты всеми участниками</w:t>
      </w:r>
      <w:r>
        <w:rPr>
          <w:rFonts w:ascii="Tahoma" w:hAnsi="Tahoma"/>
          <w:color w:val="0E1115"/>
          <w:w w:val="105"/>
        </w:rPr>
        <w:t>.</w:t>
      </w:r>
    </w:p>
    <w:p>
      <w:pPr>
        <w:pStyle w:val="BodyText"/>
        <w:rPr>
          <w:rFonts w:ascii="Tahoma"/>
        </w:rPr>
      </w:pPr>
    </w:p>
    <w:p>
      <w:pPr>
        <w:pStyle w:val="BodyText"/>
        <w:rPr>
          <w:rFonts w:ascii="Tahoma"/>
        </w:rPr>
      </w:pPr>
    </w:p>
    <w:p>
      <w:pPr>
        <w:pStyle w:val="BodyText"/>
        <w:spacing w:before="78"/>
        <w:rPr>
          <w:rFonts w:ascii="Tahoma"/>
        </w:rPr>
      </w:pPr>
    </w:p>
    <w:p>
      <w:pPr>
        <w:spacing w:before="1"/>
        <w:ind w:left="305" w:right="0" w:firstLine="0"/>
        <w:jc w:val="left"/>
        <w:rPr>
          <w:b/>
          <w:sz w:val="30"/>
        </w:rPr>
      </w:pPr>
      <w:r>
        <w:rPr>
          <w:b/>
          <w:color w:val="0E1115"/>
          <w:spacing w:val="-6"/>
          <w:sz w:val="30"/>
        </w:rPr>
        <w:t>Б</w:t>
      </w:r>
      <w:r>
        <w:rPr>
          <w:b/>
          <w:color w:val="0E1115"/>
          <w:spacing w:val="-6"/>
          <w:sz w:val="29"/>
        </w:rPr>
        <w:t>а</w:t>
      </w:r>
      <w:r>
        <w:rPr>
          <w:b/>
          <w:color w:val="0E1115"/>
          <w:spacing w:val="-6"/>
          <w:sz w:val="30"/>
        </w:rPr>
        <w:t>з</w:t>
      </w:r>
      <w:r>
        <w:rPr>
          <w:b/>
          <w:color w:val="0E1115"/>
          <w:spacing w:val="-6"/>
          <w:sz w:val="29"/>
        </w:rPr>
        <w:t>о</w:t>
      </w:r>
      <w:r>
        <w:rPr>
          <w:b/>
          <w:color w:val="0E1115"/>
          <w:spacing w:val="-6"/>
          <w:sz w:val="30"/>
        </w:rPr>
        <w:t>вы</w:t>
      </w:r>
      <w:r>
        <w:rPr>
          <w:b/>
          <w:color w:val="0E1115"/>
          <w:spacing w:val="-6"/>
          <w:sz w:val="29"/>
        </w:rPr>
        <w:t>е</w:t>
      </w:r>
      <w:r>
        <w:rPr>
          <w:rFonts w:ascii="Tahoma" w:hAnsi="Tahoma"/>
          <w:b/>
          <w:color w:val="0E1115"/>
          <w:spacing w:val="-6"/>
          <w:sz w:val="30"/>
        </w:rPr>
        <w:t>,</w:t>
      </w:r>
      <w:r>
        <w:rPr>
          <w:rFonts w:ascii="Tahoma" w:hAnsi="Tahoma"/>
          <w:b/>
          <w:color w:val="0E1115"/>
          <w:spacing w:val="-24"/>
          <w:sz w:val="30"/>
        </w:rPr>
        <w:t> </w:t>
      </w:r>
      <w:r>
        <w:rPr>
          <w:b/>
          <w:color w:val="0E1115"/>
          <w:spacing w:val="-6"/>
          <w:sz w:val="29"/>
        </w:rPr>
        <w:t>Не</w:t>
      </w:r>
      <w:r>
        <w:rPr>
          <w:b/>
          <w:color w:val="0E1115"/>
          <w:spacing w:val="-6"/>
          <w:sz w:val="30"/>
        </w:rPr>
        <w:t>зыбл</w:t>
      </w:r>
      <w:r>
        <w:rPr>
          <w:b/>
          <w:color w:val="0E1115"/>
          <w:spacing w:val="-6"/>
          <w:sz w:val="29"/>
        </w:rPr>
        <w:t>е</w:t>
      </w:r>
      <w:r>
        <w:rPr>
          <w:b/>
          <w:color w:val="0E1115"/>
          <w:spacing w:val="-6"/>
          <w:sz w:val="30"/>
        </w:rPr>
        <w:t>мы</w:t>
      </w:r>
      <w:r>
        <w:rPr>
          <w:b/>
          <w:color w:val="0E1115"/>
          <w:spacing w:val="-6"/>
          <w:sz w:val="29"/>
        </w:rPr>
        <w:t>е Пр</w:t>
      </w:r>
      <w:r>
        <w:rPr>
          <w:b/>
          <w:color w:val="0E1115"/>
          <w:spacing w:val="-6"/>
          <w:sz w:val="30"/>
        </w:rPr>
        <w:t>инципы</w:t>
      </w:r>
    </w:p>
    <w:p>
      <w:pPr>
        <w:pStyle w:val="BodyText"/>
        <w:spacing w:before="11"/>
        <w:rPr>
          <w:b/>
          <w:sz w:val="30"/>
        </w:rPr>
      </w:pPr>
    </w:p>
    <w:p>
      <w:pPr>
        <w:pStyle w:val="ListParagraph"/>
        <w:numPr>
          <w:ilvl w:val="0"/>
          <w:numId w:val="45"/>
        </w:numPr>
        <w:tabs>
          <w:tab w:pos="538" w:val="left" w:leader="none"/>
        </w:tabs>
        <w:spacing w:line="240" w:lineRule="auto" w:before="0" w:after="0"/>
        <w:ind w:left="538" w:right="0" w:hanging="233"/>
        <w:jc w:val="left"/>
        <w:rPr>
          <w:b/>
          <w:sz w:val="23"/>
        </w:rPr>
      </w:pPr>
      <w:r>
        <w:rPr>
          <w:b/>
          <w:color w:val="0E1115"/>
          <w:spacing w:val="-6"/>
          <w:sz w:val="23"/>
        </w:rPr>
        <w:t>Пр</w:t>
      </w:r>
      <w:r>
        <w:rPr>
          <w:b/>
          <w:color w:val="0E1115"/>
          <w:spacing w:val="-6"/>
          <w:sz w:val="24"/>
        </w:rPr>
        <w:t>инцип</w:t>
      </w:r>
      <w:r>
        <w:rPr>
          <w:b/>
          <w:color w:val="0E1115"/>
          <w:spacing w:val="-8"/>
          <w:sz w:val="24"/>
        </w:rPr>
        <w:t> </w:t>
      </w:r>
      <w:r>
        <w:rPr>
          <w:b/>
          <w:color w:val="0E1115"/>
          <w:spacing w:val="-6"/>
          <w:sz w:val="23"/>
        </w:rPr>
        <w:t>Пер</w:t>
      </w:r>
      <w:r>
        <w:rPr>
          <w:b/>
          <w:color w:val="0E1115"/>
          <w:spacing w:val="-6"/>
          <w:sz w:val="24"/>
        </w:rPr>
        <w:t>вичн</w:t>
      </w:r>
      <w:r>
        <w:rPr>
          <w:b/>
          <w:color w:val="0E1115"/>
          <w:spacing w:val="-6"/>
          <w:sz w:val="23"/>
        </w:rPr>
        <w:t>ос</w:t>
      </w:r>
      <w:r>
        <w:rPr>
          <w:b/>
          <w:color w:val="0E1115"/>
          <w:spacing w:val="-6"/>
          <w:sz w:val="24"/>
        </w:rPr>
        <w:t>ти</w:t>
      </w:r>
      <w:r>
        <w:rPr>
          <w:b/>
          <w:color w:val="0E1115"/>
          <w:spacing w:val="-7"/>
          <w:sz w:val="24"/>
        </w:rPr>
        <w:t> </w:t>
      </w:r>
      <w:r>
        <w:rPr>
          <w:b/>
          <w:color w:val="0E1115"/>
          <w:spacing w:val="-6"/>
          <w:sz w:val="24"/>
        </w:rPr>
        <w:t>Д</w:t>
      </w:r>
      <w:r>
        <w:rPr>
          <w:b/>
          <w:color w:val="0E1115"/>
          <w:spacing w:val="-6"/>
          <w:sz w:val="23"/>
        </w:rPr>
        <w:t>ара</w:t>
      </w:r>
    </w:p>
    <w:p>
      <w:pPr>
        <w:pStyle w:val="BodyText"/>
        <w:spacing w:before="93"/>
        <w:rPr>
          <w:b/>
        </w:rPr>
      </w:pPr>
    </w:p>
    <w:p>
      <w:pPr>
        <w:pStyle w:val="ListParagraph"/>
        <w:numPr>
          <w:ilvl w:val="1"/>
          <w:numId w:val="45"/>
        </w:numPr>
        <w:tabs>
          <w:tab w:pos="575" w:val="left" w:leader="none"/>
        </w:tabs>
        <w:spacing w:line="345" w:lineRule="auto" w:before="0" w:after="0"/>
        <w:ind w:left="575" w:right="59" w:hanging="255"/>
        <w:jc w:val="left"/>
        <w:rPr>
          <w:rFonts w:ascii="Tahoma" w:hAnsi="Tahoma"/>
          <w:sz w:val="24"/>
        </w:rPr>
      </w:pPr>
      <w:r>
        <w:rPr>
          <w:b/>
          <w:color w:val="0E1115"/>
          <w:sz w:val="24"/>
        </w:rPr>
        <w:t>Ф</w:t>
      </w:r>
      <w:r>
        <w:rPr>
          <w:b/>
          <w:color w:val="0E1115"/>
          <w:sz w:val="23"/>
        </w:rPr>
        <w:t>ор</w:t>
      </w:r>
      <w:r>
        <w:rPr>
          <w:b/>
          <w:color w:val="0E1115"/>
          <w:sz w:val="24"/>
        </w:rPr>
        <w:t>м</w:t>
      </w:r>
      <w:r>
        <w:rPr>
          <w:b/>
          <w:color w:val="0E1115"/>
          <w:sz w:val="23"/>
        </w:rPr>
        <w:t>у</w:t>
      </w:r>
      <w:r>
        <w:rPr>
          <w:b/>
          <w:color w:val="0E1115"/>
          <w:sz w:val="24"/>
        </w:rPr>
        <w:t>ли</w:t>
      </w:r>
      <w:r>
        <w:rPr>
          <w:b/>
          <w:color w:val="0E1115"/>
          <w:sz w:val="23"/>
        </w:rPr>
        <w:t>ро</w:t>
      </w:r>
      <w:r>
        <w:rPr>
          <w:b/>
          <w:color w:val="0E1115"/>
          <w:sz w:val="24"/>
        </w:rPr>
        <w:t>вк</w:t>
      </w:r>
      <w:r>
        <w:rPr>
          <w:b/>
          <w:color w:val="0E1115"/>
          <w:sz w:val="23"/>
        </w:rPr>
        <w:t>а</w:t>
      </w:r>
      <w:r>
        <w:rPr>
          <w:rFonts w:ascii="Tahoma" w:hAnsi="Tahoma"/>
          <w:b/>
          <w:color w:val="0E1115"/>
          <w:sz w:val="24"/>
        </w:rPr>
        <w:t>: </w:t>
      </w:r>
      <w:r>
        <w:rPr>
          <w:rFonts w:ascii="Tahoma" w:hAnsi="Tahoma"/>
          <w:color w:val="0E1115"/>
          <w:sz w:val="24"/>
        </w:rPr>
        <w:t>«</w:t>
      </w:r>
      <w:r>
        <w:rPr>
          <w:color w:val="0E1115"/>
          <w:sz w:val="24"/>
        </w:rPr>
        <w:t>Любое взаимодействие начинается с безвозмездного дара</w:t>
      </w:r>
      <w:r>
        <w:rPr>
          <w:rFonts w:ascii="Tahoma" w:hAnsi="Tahoma"/>
          <w:color w:val="0E1115"/>
          <w:sz w:val="24"/>
        </w:rPr>
        <w:t>. </w:t>
      </w:r>
      <w:r>
        <w:rPr>
          <w:color w:val="0E1115"/>
          <w:sz w:val="24"/>
        </w:rPr>
        <w:t>Дарение </w:t>
      </w:r>
      <w:r>
        <w:rPr>
          <w:rFonts w:ascii="Tahoma" w:hAnsi="Tahoma"/>
          <w:color w:val="0E1115"/>
          <w:sz w:val="24"/>
        </w:rPr>
        <w:t>— </w:t>
      </w:r>
      <w:r>
        <w:rPr>
          <w:color w:val="0E1115"/>
          <w:sz w:val="24"/>
        </w:rPr>
        <w:t>это первичный акт</w:t>
      </w:r>
      <w:r>
        <w:rPr>
          <w:rFonts w:ascii="Tahoma" w:hAnsi="Tahoma"/>
          <w:color w:val="0E1115"/>
          <w:sz w:val="24"/>
        </w:rPr>
        <w:t>, </w:t>
      </w:r>
      <w:r>
        <w:rPr>
          <w:color w:val="0E1115"/>
          <w:sz w:val="24"/>
        </w:rPr>
        <w:t>создающий и укрепляющий социальные связи</w:t>
      </w:r>
      <w:r>
        <w:rPr>
          <w:rFonts w:ascii="Tahoma" w:hAnsi="Tahoma"/>
          <w:color w:val="0E1115"/>
          <w:sz w:val="24"/>
        </w:rPr>
        <w:t>, </w:t>
      </w:r>
      <w:r>
        <w:rPr>
          <w:color w:val="0E1115"/>
          <w:sz w:val="24"/>
        </w:rPr>
        <w:t>а</w:t>
      </w:r>
      <w:r>
        <w:rPr>
          <w:color w:val="0E1115"/>
          <w:spacing w:val="40"/>
          <w:w w:val="105"/>
          <w:sz w:val="24"/>
        </w:rPr>
        <w:t> </w:t>
      </w:r>
      <w:r>
        <w:rPr>
          <w:color w:val="0E1115"/>
          <w:w w:val="105"/>
          <w:sz w:val="24"/>
        </w:rPr>
        <w:t>не обмен</w:t>
      </w:r>
      <w:r>
        <w:rPr>
          <w:rFonts w:ascii="Tahoma" w:hAnsi="Tahoma"/>
          <w:color w:val="0E1115"/>
          <w:w w:val="105"/>
          <w:sz w:val="24"/>
        </w:rPr>
        <w:t>».</w:t>
      </w:r>
    </w:p>
    <w:p>
      <w:pPr>
        <w:pStyle w:val="ListParagraph"/>
        <w:numPr>
          <w:ilvl w:val="1"/>
          <w:numId w:val="45"/>
        </w:numPr>
        <w:tabs>
          <w:tab w:pos="575" w:val="left" w:leader="none"/>
        </w:tabs>
        <w:spacing w:line="345" w:lineRule="auto" w:before="95" w:after="0"/>
        <w:ind w:left="575" w:right="321" w:hanging="255"/>
        <w:jc w:val="left"/>
        <w:rPr>
          <w:rFonts w:ascii="Tahoma" w:hAnsi="Tahoma"/>
          <w:sz w:val="24"/>
        </w:rPr>
      </w:pPr>
      <w:r>
        <w:rPr>
          <w:b/>
          <w:color w:val="0E1115"/>
          <w:sz w:val="23"/>
        </w:rPr>
        <w:t>О</w:t>
      </w:r>
      <w:r>
        <w:rPr>
          <w:b/>
          <w:color w:val="0E1115"/>
          <w:sz w:val="24"/>
        </w:rPr>
        <w:t>бъя</w:t>
      </w:r>
      <w:r>
        <w:rPr>
          <w:b/>
          <w:color w:val="0E1115"/>
          <w:sz w:val="23"/>
        </w:rPr>
        <w:t>с</w:t>
      </w:r>
      <w:r>
        <w:rPr>
          <w:b/>
          <w:color w:val="0E1115"/>
          <w:sz w:val="24"/>
        </w:rPr>
        <w:t>н</w:t>
      </w:r>
      <w:r>
        <w:rPr>
          <w:b/>
          <w:color w:val="0E1115"/>
          <w:sz w:val="23"/>
        </w:rPr>
        <w:t>е</w:t>
      </w:r>
      <w:r>
        <w:rPr>
          <w:b/>
          <w:color w:val="0E1115"/>
          <w:sz w:val="24"/>
        </w:rPr>
        <w:t>ни</w:t>
      </w:r>
      <w:r>
        <w:rPr>
          <w:b/>
          <w:color w:val="0E1115"/>
          <w:sz w:val="23"/>
        </w:rPr>
        <w:t>е</w:t>
      </w:r>
      <w:r>
        <w:rPr>
          <w:rFonts w:ascii="Tahoma" w:hAnsi="Tahoma"/>
          <w:b/>
          <w:color w:val="0E1115"/>
          <w:sz w:val="24"/>
        </w:rPr>
        <w:t>: </w:t>
      </w:r>
      <w:r>
        <w:rPr>
          <w:color w:val="0E1115"/>
          <w:sz w:val="24"/>
        </w:rPr>
        <w:t>Это главный парадигмальный сдвиг</w:t>
      </w:r>
      <w:r>
        <w:rPr>
          <w:rFonts w:ascii="Tahoma" w:hAnsi="Tahoma"/>
          <w:color w:val="0E1115"/>
          <w:sz w:val="24"/>
        </w:rPr>
        <w:t>.</w:t>
      </w:r>
      <w:r>
        <w:rPr>
          <w:rFonts w:ascii="Tahoma" w:hAnsi="Tahoma"/>
          <w:color w:val="0E1115"/>
          <w:spacing w:val="-4"/>
          <w:sz w:val="24"/>
        </w:rPr>
        <w:t> </w:t>
      </w:r>
      <w:r>
        <w:rPr>
          <w:color w:val="0E1115"/>
          <w:sz w:val="24"/>
        </w:rPr>
        <w:t>Вы делитесь не потому</w:t>
      </w:r>
      <w:r>
        <w:rPr>
          <w:rFonts w:ascii="Tahoma" w:hAnsi="Tahoma"/>
          <w:color w:val="0E1115"/>
          <w:sz w:val="24"/>
        </w:rPr>
        <w:t>,</w:t>
      </w:r>
      <w:r>
        <w:rPr>
          <w:rFonts w:ascii="Tahoma" w:hAnsi="Tahoma"/>
          <w:color w:val="0E1115"/>
          <w:spacing w:val="-4"/>
          <w:sz w:val="24"/>
        </w:rPr>
        <w:t> </w:t>
      </w:r>
      <w:r>
        <w:rPr>
          <w:color w:val="0E1115"/>
          <w:sz w:val="24"/>
        </w:rPr>
        <w:t>что </w:t>
      </w:r>
      <w:r>
        <w:rPr>
          <w:color w:val="0E1115"/>
          <w:w w:val="105"/>
          <w:sz w:val="24"/>
        </w:rPr>
        <w:t>хотите</w:t>
      </w:r>
      <w:r>
        <w:rPr>
          <w:color w:val="0E1115"/>
          <w:spacing w:val="-16"/>
          <w:w w:val="105"/>
          <w:sz w:val="24"/>
        </w:rPr>
        <w:t> </w:t>
      </w:r>
      <w:r>
        <w:rPr>
          <w:color w:val="0E1115"/>
          <w:w w:val="105"/>
          <w:sz w:val="24"/>
        </w:rPr>
        <w:t>что</w:t>
      </w:r>
      <w:r>
        <w:rPr>
          <w:rFonts w:ascii="Tahoma" w:hAnsi="Tahoma"/>
          <w:color w:val="0E1115"/>
          <w:w w:val="105"/>
          <w:sz w:val="24"/>
        </w:rPr>
        <w:t>-</w:t>
      </w:r>
      <w:r>
        <w:rPr>
          <w:color w:val="0E1115"/>
          <w:w w:val="105"/>
          <w:sz w:val="24"/>
        </w:rPr>
        <w:t>то</w:t>
      </w:r>
      <w:r>
        <w:rPr>
          <w:color w:val="0E1115"/>
          <w:spacing w:val="-13"/>
          <w:w w:val="105"/>
          <w:sz w:val="24"/>
        </w:rPr>
        <w:t> </w:t>
      </w:r>
      <w:r>
        <w:rPr>
          <w:color w:val="0E1115"/>
          <w:w w:val="105"/>
          <w:sz w:val="24"/>
        </w:rPr>
        <w:t>получить</w:t>
      </w:r>
      <w:r>
        <w:rPr>
          <w:color w:val="0E1115"/>
          <w:spacing w:val="-13"/>
          <w:w w:val="105"/>
          <w:sz w:val="24"/>
        </w:rPr>
        <w:t> </w:t>
      </w:r>
      <w:r>
        <w:rPr>
          <w:color w:val="0E1115"/>
          <w:w w:val="105"/>
          <w:sz w:val="24"/>
        </w:rPr>
        <w:t>взамен</w:t>
      </w:r>
      <w:r>
        <w:rPr>
          <w:rFonts w:ascii="Tahoma" w:hAnsi="Tahoma"/>
          <w:color w:val="0E1115"/>
          <w:w w:val="105"/>
          <w:sz w:val="24"/>
        </w:rPr>
        <w:t>,</w:t>
      </w:r>
      <w:r>
        <w:rPr>
          <w:rFonts w:ascii="Tahoma" w:hAnsi="Tahoma"/>
          <w:color w:val="0E1115"/>
          <w:spacing w:val="-20"/>
          <w:w w:val="105"/>
          <w:sz w:val="24"/>
        </w:rPr>
        <w:t> </w:t>
      </w:r>
      <w:r>
        <w:rPr>
          <w:color w:val="0E1115"/>
          <w:w w:val="105"/>
          <w:sz w:val="24"/>
        </w:rPr>
        <w:t>а</w:t>
      </w:r>
      <w:r>
        <w:rPr>
          <w:color w:val="0E1115"/>
          <w:spacing w:val="-13"/>
          <w:w w:val="105"/>
          <w:sz w:val="24"/>
        </w:rPr>
        <w:t> </w:t>
      </w:r>
      <w:r>
        <w:rPr>
          <w:color w:val="0E1115"/>
          <w:w w:val="105"/>
          <w:sz w:val="24"/>
        </w:rPr>
        <w:t>потому</w:t>
      </w:r>
      <w:r>
        <w:rPr>
          <w:rFonts w:ascii="Tahoma" w:hAnsi="Tahoma"/>
          <w:color w:val="0E1115"/>
          <w:w w:val="105"/>
          <w:sz w:val="24"/>
        </w:rPr>
        <w:t>,</w:t>
      </w:r>
      <w:r>
        <w:rPr>
          <w:rFonts w:ascii="Tahoma" w:hAnsi="Tahoma"/>
          <w:color w:val="0E1115"/>
          <w:spacing w:val="-20"/>
          <w:w w:val="105"/>
          <w:sz w:val="24"/>
        </w:rPr>
        <w:t> </w:t>
      </w:r>
      <w:r>
        <w:rPr>
          <w:color w:val="0E1115"/>
          <w:w w:val="105"/>
          <w:sz w:val="24"/>
        </w:rPr>
        <w:t>что</w:t>
      </w:r>
      <w:r>
        <w:rPr>
          <w:color w:val="0E1115"/>
          <w:spacing w:val="-13"/>
          <w:w w:val="105"/>
          <w:sz w:val="24"/>
        </w:rPr>
        <w:t> </w:t>
      </w:r>
      <w:r>
        <w:rPr>
          <w:color w:val="0E1115"/>
          <w:w w:val="105"/>
          <w:sz w:val="24"/>
        </w:rPr>
        <w:t>это</w:t>
      </w:r>
      <w:r>
        <w:rPr>
          <w:color w:val="0E1115"/>
          <w:spacing w:val="-13"/>
          <w:w w:val="105"/>
          <w:sz w:val="24"/>
        </w:rPr>
        <w:t> </w:t>
      </w:r>
      <w:r>
        <w:rPr>
          <w:color w:val="0E1115"/>
          <w:w w:val="105"/>
          <w:sz w:val="24"/>
        </w:rPr>
        <w:t>естественное</w:t>
      </w:r>
      <w:r>
        <w:rPr>
          <w:color w:val="0E1115"/>
          <w:spacing w:val="-13"/>
          <w:w w:val="105"/>
          <w:sz w:val="24"/>
        </w:rPr>
        <w:t> </w:t>
      </w:r>
      <w:r>
        <w:rPr>
          <w:color w:val="0E1115"/>
          <w:w w:val="105"/>
          <w:sz w:val="24"/>
        </w:rPr>
        <w:t>состояние человека</w:t>
      </w:r>
      <w:r>
        <w:rPr>
          <w:color w:val="0E1115"/>
          <w:spacing w:val="-11"/>
          <w:w w:val="105"/>
          <w:sz w:val="24"/>
        </w:rPr>
        <w:t> </w:t>
      </w:r>
      <w:r>
        <w:rPr>
          <w:color w:val="0E1115"/>
          <w:w w:val="105"/>
          <w:sz w:val="24"/>
        </w:rPr>
        <w:t>в</w:t>
      </w:r>
      <w:r>
        <w:rPr>
          <w:color w:val="0E1115"/>
          <w:spacing w:val="-11"/>
          <w:w w:val="105"/>
          <w:sz w:val="24"/>
        </w:rPr>
        <w:t> </w:t>
      </w:r>
      <w:r>
        <w:rPr>
          <w:color w:val="0E1115"/>
          <w:w w:val="105"/>
          <w:sz w:val="24"/>
        </w:rPr>
        <w:t>здоровом</w:t>
      </w:r>
      <w:r>
        <w:rPr>
          <w:color w:val="0E1115"/>
          <w:spacing w:val="-11"/>
          <w:w w:val="105"/>
          <w:sz w:val="24"/>
        </w:rPr>
        <w:t> </w:t>
      </w:r>
      <w:r>
        <w:rPr>
          <w:color w:val="0E1115"/>
          <w:w w:val="105"/>
          <w:sz w:val="24"/>
        </w:rPr>
        <w:t>сообществе</w:t>
      </w:r>
      <w:r>
        <w:rPr>
          <w:rFonts w:ascii="Tahoma" w:hAnsi="Tahoma"/>
          <w:color w:val="0E1115"/>
          <w:w w:val="105"/>
          <w:sz w:val="24"/>
        </w:rPr>
        <w:t>.</w:t>
      </w:r>
      <w:r>
        <w:rPr>
          <w:rFonts w:ascii="Tahoma" w:hAnsi="Tahoma"/>
          <w:color w:val="0E1115"/>
          <w:spacing w:val="-19"/>
          <w:w w:val="105"/>
          <w:sz w:val="24"/>
        </w:rPr>
        <w:t> </w:t>
      </w:r>
      <w:r>
        <w:rPr>
          <w:color w:val="0E1115"/>
          <w:w w:val="105"/>
          <w:sz w:val="24"/>
        </w:rPr>
        <w:t>Дар</w:t>
      </w:r>
      <w:r>
        <w:rPr>
          <w:color w:val="0E1115"/>
          <w:spacing w:val="-11"/>
          <w:w w:val="105"/>
          <w:sz w:val="24"/>
        </w:rPr>
        <w:t> </w:t>
      </w:r>
      <w:r>
        <w:rPr>
          <w:color w:val="0E1115"/>
          <w:w w:val="105"/>
          <w:sz w:val="24"/>
        </w:rPr>
        <w:t>создает</w:t>
      </w:r>
      <w:r>
        <w:rPr>
          <w:color w:val="0E1115"/>
          <w:spacing w:val="-11"/>
          <w:w w:val="105"/>
          <w:sz w:val="24"/>
        </w:rPr>
        <w:t> </w:t>
      </w:r>
      <w:r>
        <w:rPr>
          <w:color w:val="0E1115"/>
          <w:w w:val="105"/>
          <w:sz w:val="24"/>
        </w:rPr>
        <w:t>обязательство</w:t>
      </w:r>
      <w:r>
        <w:rPr>
          <w:color w:val="0E1115"/>
          <w:spacing w:val="-11"/>
          <w:w w:val="105"/>
          <w:sz w:val="24"/>
        </w:rPr>
        <w:t> </w:t>
      </w:r>
      <w:r>
        <w:rPr>
          <w:color w:val="0E1115"/>
          <w:w w:val="105"/>
          <w:sz w:val="24"/>
        </w:rPr>
        <w:t>не</w:t>
      </w:r>
      <w:r>
        <w:rPr>
          <w:color w:val="0E1115"/>
          <w:spacing w:val="-11"/>
          <w:w w:val="105"/>
          <w:sz w:val="24"/>
        </w:rPr>
        <w:t> </w:t>
      </w:r>
      <w:r>
        <w:rPr>
          <w:color w:val="0E1115"/>
          <w:w w:val="105"/>
          <w:sz w:val="24"/>
        </w:rPr>
        <w:t>перед конкретным человеком</w:t>
      </w:r>
      <w:r>
        <w:rPr>
          <w:rFonts w:ascii="Tahoma" w:hAnsi="Tahoma"/>
          <w:color w:val="0E1115"/>
          <w:w w:val="105"/>
          <w:sz w:val="24"/>
        </w:rPr>
        <w:t>,</w:t>
      </w:r>
      <w:r>
        <w:rPr>
          <w:rFonts w:ascii="Tahoma" w:hAnsi="Tahoma"/>
          <w:color w:val="0E1115"/>
          <w:spacing w:val="-5"/>
          <w:w w:val="105"/>
          <w:sz w:val="24"/>
        </w:rPr>
        <w:t> </w:t>
      </w:r>
      <w:r>
        <w:rPr>
          <w:color w:val="0E1115"/>
          <w:w w:val="105"/>
          <w:sz w:val="24"/>
        </w:rPr>
        <w:t>а перед всем сообществом в целом</w:t>
      </w:r>
      <w:r>
        <w:rPr>
          <w:rFonts w:ascii="Tahoma" w:hAnsi="Tahoma"/>
          <w:color w:val="0E1115"/>
          <w:w w:val="105"/>
          <w:sz w:val="24"/>
        </w:rPr>
        <w:t>.</w:t>
      </w:r>
    </w:p>
    <w:p>
      <w:pPr>
        <w:pStyle w:val="ListParagraph"/>
        <w:spacing w:after="0" w:line="345" w:lineRule="auto"/>
        <w:jc w:val="left"/>
        <w:rPr>
          <w:rFonts w:ascii="Tahoma" w:hAnsi="Tahoma"/>
          <w:sz w:val="24"/>
        </w:rPr>
        <w:sectPr>
          <w:pgSz w:w="11900" w:h="16840"/>
          <w:pgMar w:top="0" w:bottom="0" w:left="850" w:right="1133"/>
        </w:sectPr>
      </w:pPr>
    </w:p>
    <w:p>
      <w:pPr>
        <w:pStyle w:val="ListParagraph"/>
        <w:numPr>
          <w:ilvl w:val="0"/>
          <w:numId w:val="45"/>
        </w:numPr>
        <w:tabs>
          <w:tab w:pos="586" w:val="left" w:leader="none"/>
        </w:tabs>
        <w:spacing w:line="240" w:lineRule="auto" w:before="40" w:after="0"/>
        <w:ind w:left="586" w:right="0" w:hanging="281"/>
        <w:jc w:val="left"/>
        <w:rPr>
          <w:rFonts w:ascii="Tahoma" w:hAnsi="Tahoma"/>
          <w:b/>
          <w:sz w:val="24"/>
        </w:rPr>
      </w:pPr>
      <w:r>
        <w:rPr>
          <w:b/>
          <w:color w:val="0E1115"/>
          <w:spacing w:val="-6"/>
          <w:sz w:val="23"/>
        </w:rPr>
        <w:t>Пр</w:t>
      </w:r>
      <w:r>
        <w:rPr>
          <w:b/>
          <w:color w:val="0E1115"/>
          <w:spacing w:val="-6"/>
          <w:sz w:val="24"/>
        </w:rPr>
        <w:t>инцип</w:t>
      </w:r>
      <w:r>
        <w:rPr>
          <w:b/>
          <w:color w:val="0E1115"/>
          <w:spacing w:val="-5"/>
          <w:sz w:val="24"/>
        </w:rPr>
        <w:t> </w:t>
      </w:r>
      <w:r>
        <w:rPr>
          <w:b/>
          <w:color w:val="0E1115"/>
          <w:spacing w:val="-6"/>
          <w:sz w:val="24"/>
        </w:rPr>
        <w:t>Ци</w:t>
      </w:r>
      <w:r>
        <w:rPr>
          <w:b/>
          <w:color w:val="0E1115"/>
          <w:spacing w:val="-6"/>
          <w:sz w:val="23"/>
        </w:rPr>
        <w:t>р</w:t>
      </w:r>
      <w:r>
        <w:rPr>
          <w:b/>
          <w:color w:val="0E1115"/>
          <w:spacing w:val="-6"/>
          <w:sz w:val="24"/>
        </w:rPr>
        <w:t>к</w:t>
      </w:r>
      <w:r>
        <w:rPr>
          <w:b/>
          <w:color w:val="0E1115"/>
          <w:spacing w:val="-6"/>
          <w:sz w:val="23"/>
        </w:rPr>
        <w:t>у</w:t>
      </w:r>
      <w:r>
        <w:rPr>
          <w:b/>
          <w:color w:val="0E1115"/>
          <w:spacing w:val="-6"/>
          <w:sz w:val="24"/>
        </w:rPr>
        <w:t>ля</w:t>
      </w:r>
      <w:r>
        <w:rPr>
          <w:b/>
          <w:color w:val="0E1115"/>
          <w:spacing w:val="-6"/>
          <w:sz w:val="23"/>
        </w:rPr>
        <w:t>р</w:t>
      </w:r>
      <w:r>
        <w:rPr>
          <w:b/>
          <w:color w:val="0E1115"/>
          <w:spacing w:val="-6"/>
          <w:sz w:val="24"/>
        </w:rPr>
        <w:t>н</w:t>
      </w:r>
      <w:r>
        <w:rPr>
          <w:b/>
          <w:color w:val="0E1115"/>
          <w:spacing w:val="-6"/>
          <w:sz w:val="23"/>
        </w:rPr>
        <w:t>ой</w:t>
      </w:r>
      <w:r>
        <w:rPr>
          <w:b/>
          <w:color w:val="0E1115"/>
          <w:spacing w:val="-2"/>
          <w:sz w:val="23"/>
        </w:rPr>
        <w:t> </w:t>
      </w:r>
      <w:r>
        <w:rPr>
          <w:b/>
          <w:color w:val="0E1115"/>
          <w:spacing w:val="-6"/>
          <w:sz w:val="23"/>
        </w:rPr>
        <w:t>О</w:t>
      </w:r>
      <w:r>
        <w:rPr>
          <w:b/>
          <w:color w:val="0E1115"/>
          <w:spacing w:val="-6"/>
          <w:sz w:val="24"/>
        </w:rPr>
        <w:t>тв</w:t>
      </w:r>
      <w:r>
        <w:rPr>
          <w:b/>
          <w:color w:val="0E1115"/>
          <w:spacing w:val="-6"/>
          <w:sz w:val="23"/>
        </w:rPr>
        <w:t>е</w:t>
      </w:r>
      <w:r>
        <w:rPr>
          <w:b/>
          <w:color w:val="0E1115"/>
          <w:spacing w:val="-6"/>
          <w:sz w:val="24"/>
        </w:rPr>
        <w:t>т</w:t>
      </w:r>
      <w:r>
        <w:rPr>
          <w:b/>
          <w:color w:val="0E1115"/>
          <w:spacing w:val="-6"/>
          <w:sz w:val="23"/>
        </w:rPr>
        <w:t>с</w:t>
      </w:r>
      <w:r>
        <w:rPr>
          <w:b/>
          <w:color w:val="0E1115"/>
          <w:spacing w:val="-6"/>
          <w:sz w:val="24"/>
        </w:rPr>
        <w:t>тв</w:t>
      </w:r>
      <w:r>
        <w:rPr>
          <w:b/>
          <w:color w:val="0E1115"/>
          <w:spacing w:val="-6"/>
          <w:sz w:val="23"/>
        </w:rPr>
        <w:t>е</w:t>
      </w:r>
      <w:r>
        <w:rPr>
          <w:b/>
          <w:color w:val="0E1115"/>
          <w:spacing w:val="-6"/>
          <w:sz w:val="24"/>
        </w:rPr>
        <w:t>нн</w:t>
      </w:r>
      <w:r>
        <w:rPr>
          <w:b/>
          <w:color w:val="0E1115"/>
          <w:spacing w:val="-6"/>
          <w:sz w:val="23"/>
        </w:rPr>
        <w:t>ос</w:t>
      </w:r>
      <w:r>
        <w:rPr>
          <w:b/>
          <w:color w:val="0E1115"/>
          <w:spacing w:val="-6"/>
          <w:sz w:val="24"/>
        </w:rPr>
        <w:t>ти</w:t>
      </w:r>
      <w:r>
        <w:rPr>
          <w:b/>
          <w:color w:val="0E1115"/>
          <w:spacing w:val="-4"/>
          <w:sz w:val="24"/>
        </w:rPr>
        <w:t> </w:t>
      </w:r>
      <w:r>
        <w:rPr>
          <w:rFonts w:ascii="Tahoma" w:hAnsi="Tahoma"/>
          <w:b/>
          <w:color w:val="0E1115"/>
          <w:spacing w:val="-6"/>
          <w:sz w:val="24"/>
        </w:rPr>
        <w:t>(</w:t>
      </w:r>
      <w:r>
        <w:rPr>
          <w:b/>
          <w:color w:val="0E1115"/>
          <w:spacing w:val="-6"/>
          <w:sz w:val="23"/>
        </w:rPr>
        <w:t>В</w:t>
      </w:r>
      <w:r>
        <w:rPr>
          <w:b/>
          <w:color w:val="0E1115"/>
          <w:spacing w:val="-6"/>
          <w:sz w:val="24"/>
        </w:rPr>
        <w:t>з</w:t>
      </w:r>
      <w:r>
        <w:rPr>
          <w:b/>
          <w:color w:val="0E1115"/>
          <w:spacing w:val="-6"/>
          <w:sz w:val="23"/>
        </w:rPr>
        <w:t>а</w:t>
      </w:r>
      <w:r>
        <w:rPr>
          <w:b/>
          <w:color w:val="0E1115"/>
          <w:spacing w:val="-6"/>
          <w:sz w:val="24"/>
        </w:rPr>
        <w:t>имн</w:t>
      </w:r>
      <w:r>
        <w:rPr>
          <w:b/>
          <w:color w:val="0E1115"/>
          <w:spacing w:val="-6"/>
          <w:sz w:val="23"/>
        </w:rPr>
        <w:t>ос</w:t>
      </w:r>
      <w:r>
        <w:rPr>
          <w:b/>
          <w:color w:val="0E1115"/>
          <w:spacing w:val="-6"/>
          <w:sz w:val="24"/>
        </w:rPr>
        <w:t>ти</w:t>
      </w:r>
      <w:r>
        <w:rPr>
          <w:rFonts w:ascii="Tahoma" w:hAnsi="Tahoma"/>
          <w:b/>
          <w:color w:val="0E1115"/>
          <w:spacing w:val="-6"/>
          <w:sz w:val="24"/>
        </w:rPr>
        <w:t>)</w:t>
      </w:r>
    </w:p>
    <w:p>
      <w:pPr>
        <w:pStyle w:val="BodyText"/>
        <w:spacing w:before="79"/>
        <w:rPr>
          <w:rFonts w:ascii="Tahoma"/>
          <w:b/>
        </w:rPr>
      </w:pPr>
    </w:p>
    <w:p>
      <w:pPr>
        <w:pStyle w:val="ListParagraph"/>
        <w:numPr>
          <w:ilvl w:val="1"/>
          <w:numId w:val="45"/>
        </w:numPr>
        <w:tabs>
          <w:tab w:pos="575" w:val="left" w:leader="none"/>
        </w:tabs>
        <w:spacing w:line="345" w:lineRule="auto" w:before="0" w:after="0"/>
        <w:ind w:left="575" w:right="855" w:hanging="255"/>
        <w:jc w:val="left"/>
        <w:rPr>
          <w:rFonts w:ascii="Tahoma" w:hAnsi="Tahoma"/>
          <w:sz w:val="24"/>
        </w:rPr>
      </w:pPr>
      <w:r>
        <w:rPr>
          <w:b/>
          <w:color w:val="0E1115"/>
          <w:sz w:val="24"/>
        </w:rPr>
        <w:t>Ф</w:t>
      </w:r>
      <w:r>
        <w:rPr>
          <w:b/>
          <w:color w:val="0E1115"/>
          <w:sz w:val="23"/>
        </w:rPr>
        <w:t>ор</w:t>
      </w:r>
      <w:r>
        <w:rPr>
          <w:b/>
          <w:color w:val="0E1115"/>
          <w:sz w:val="24"/>
        </w:rPr>
        <w:t>м</w:t>
      </w:r>
      <w:r>
        <w:rPr>
          <w:b/>
          <w:color w:val="0E1115"/>
          <w:sz w:val="23"/>
        </w:rPr>
        <w:t>у</w:t>
      </w:r>
      <w:r>
        <w:rPr>
          <w:b/>
          <w:color w:val="0E1115"/>
          <w:sz w:val="24"/>
        </w:rPr>
        <w:t>ли</w:t>
      </w:r>
      <w:r>
        <w:rPr>
          <w:b/>
          <w:color w:val="0E1115"/>
          <w:sz w:val="23"/>
        </w:rPr>
        <w:t>ро</w:t>
      </w:r>
      <w:r>
        <w:rPr>
          <w:b/>
          <w:color w:val="0E1115"/>
          <w:sz w:val="24"/>
        </w:rPr>
        <w:t>вк</w:t>
      </w:r>
      <w:r>
        <w:rPr>
          <w:b/>
          <w:color w:val="0E1115"/>
          <w:sz w:val="23"/>
        </w:rPr>
        <w:t>а</w:t>
      </w:r>
      <w:r>
        <w:rPr>
          <w:rFonts w:ascii="Tahoma" w:hAnsi="Tahoma"/>
          <w:b/>
          <w:color w:val="0E1115"/>
          <w:sz w:val="24"/>
        </w:rPr>
        <w:t>: </w:t>
      </w:r>
      <w:r>
        <w:rPr>
          <w:rFonts w:ascii="Tahoma" w:hAnsi="Tahoma"/>
          <w:color w:val="0E1115"/>
          <w:sz w:val="24"/>
        </w:rPr>
        <w:t>«</w:t>
      </w:r>
      <w:r>
        <w:rPr>
          <w:color w:val="0E1115"/>
          <w:sz w:val="24"/>
        </w:rPr>
        <w:t>Принимая дар</w:t>
      </w:r>
      <w:r>
        <w:rPr>
          <w:rFonts w:ascii="Tahoma" w:hAnsi="Tahoma"/>
          <w:color w:val="0E1115"/>
          <w:sz w:val="24"/>
        </w:rPr>
        <w:t>, </w:t>
      </w:r>
      <w:r>
        <w:rPr>
          <w:color w:val="0E1115"/>
          <w:sz w:val="24"/>
        </w:rPr>
        <w:t>ты принимаешь ответственность за продолжение потока щедрости</w:t>
      </w:r>
      <w:r>
        <w:rPr>
          <w:rFonts w:ascii="Tahoma" w:hAnsi="Tahoma"/>
          <w:color w:val="0E1115"/>
          <w:sz w:val="24"/>
        </w:rPr>
        <w:t>. </w:t>
      </w:r>
      <w:r>
        <w:rPr>
          <w:color w:val="0E1115"/>
          <w:sz w:val="24"/>
        </w:rPr>
        <w:t>Твой долг </w:t>
      </w:r>
      <w:r>
        <w:rPr>
          <w:rFonts w:ascii="Tahoma" w:hAnsi="Tahoma"/>
          <w:color w:val="0E1115"/>
          <w:sz w:val="24"/>
        </w:rPr>
        <w:t>— </w:t>
      </w:r>
      <w:r>
        <w:rPr>
          <w:color w:val="0E1115"/>
          <w:sz w:val="24"/>
        </w:rPr>
        <w:t>не вернуть долг дарителю</w:t>
      </w:r>
      <w:r>
        <w:rPr>
          <w:rFonts w:ascii="Tahoma" w:hAnsi="Tahoma"/>
          <w:color w:val="0E1115"/>
          <w:sz w:val="24"/>
        </w:rPr>
        <w:t>, </w:t>
      </w:r>
      <w:r>
        <w:rPr>
          <w:color w:val="0E1115"/>
          <w:sz w:val="24"/>
        </w:rPr>
        <w:t>а </w:t>
      </w:r>
      <w:r>
        <w:rPr>
          <w:color w:val="0E1115"/>
          <w:w w:val="105"/>
          <w:sz w:val="24"/>
        </w:rPr>
        <w:t>проявить</w:t>
      </w:r>
      <w:r>
        <w:rPr>
          <w:color w:val="0E1115"/>
          <w:spacing w:val="-6"/>
          <w:w w:val="105"/>
          <w:sz w:val="24"/>
        </w:rPr>
        <w:t> </w:t>
      </w:r>
      <w:r>
        <w:rPr>
          <w:color w:val="0E1115"/>
          <w:w w:val="105"/>
          <w:sz w:val="24"/>
        </w:rPr>
        <w:t>щедрость</w:t>
      </w:r>
      <w:r>
        <w:rPr>
          <w:color w:val="0E1115"/>
          <w:spacing w:val="-6"/>
          <w:w w:val="105"/>
          <w:sz w:val="24"/>
        </w:rPr>
        <w:t> </w:t>
      </w:r>
      <w:r>
        <w:rPr>
          <w:color w:val="0E1115"/>
          <w:w w:val="105"/>
          <w:sz w:val="24"/>
        </w:rPr>
        <w:t>по</w:t>
      </w:r>
      <w:r>
        <w:rPr>
          <w:color w:val="0E1115"/>
          <w:spacing w:val="-6"/>
          <w:w w:val="105"/>
          <w:sz w:val="24"/>
        </w:rPr>
        <w:t> </w:t>
      </w:r>
      <w:r>
        <w:rPr>
          <w:color w:val="0E1115"/>
          <w:w w:val="105"/>
          <w:sz w:val="24"/>
        </w:rPr>
        <w:t>отношению</w:t>
      </w:r>
      <w:r>
        <w:rPr>
          <w:color w:val="0E1115"/>
          <w:spacing w:val="-6"/>
          <w:w w:val="105"/>
          <w:sz w:val="24"/>
        </w:rPr>
        <w:t> </w:t>
      </w:r>
      <w:r>
        <w:rPr>
          <w:color w:val="0E1115"/>
          <w:w w:val="105"/>
          <w:sz w:val="24"/>
        </w:rPr>
        <w:t>к</w:t>
      </w:r>
      <w:r>
        <w:rPr>
          <w:color w:val="0E1115"/>
          <w:spacing w:val="-6"/>
          <w:w w:val="105"/>
          <w:sz w:val="24"/>
        </w:rPr>
        <w:t> </w:t>
      </w:r>
      <w:r>
        <w:rPr>
          <w:color w:val="0E1115"/>
          <w:w w:val="105"/>
          <w:sz w:val="24"/>
        </w:rPr>
        <w:t>сообществу</w:t>
      </w:r>
      <w:r>
        <w:rPr>
          <w:rFonts w:ascii="Tahoma" w:hAnsi="Tahoma"/>
          <w:color w:val="0E1115"/>
          <w:w w:val="105"/>
          <w:sz w:val="24"/>
        </w:rPr>
        <w:t>,</w:t>
      </w:r>
      <w:r>
        <w:rPr>
          <w:rFonts w:ascii="Tahoma" w:hAnsi="Tahoma"/>
          <w:color w:val="0E1115"/>
          <w:spacing w:val="-14"/>
          <w:w w:val="105"/>
          <w:sz w:val="24"/>
        </w:rPr>
        <w:t> </w:t>
      </w:r>
      <w:r>
        <w:rPr>
          <w:color w:val="0E1115"/>
          <w:w w:val="105"/>
          <w:sz w:val="24"/>
        </w:rPr>
        <w:t>когда</w:t>
      </w:r>
      <w:r>
        <w:rPr>
          <w:color w:val="0E1115"/>
          <w:spacing w:val="-6"/>
          <w:w w:val="105"/>
          <w:sz w:val="24"/>
        </w:rPr>
        <w:t> </w:t>
      </w:r>
      <w:r>
        <w:rPr>
          <w:color w:val="0E1115"/>
          <w:w w:val="105"/>
          <w:sz w:val="24"/>
        </w:rPr>
        <w:t>и</w:t>
      </w:r>
      <w:r>
        <w:rPr>
          <w:color w:val="0E1115"/>
          <w:spacing w:val="-6"/>
          <w:w w:val="105"/>
          <w:sz w:val="24"/>
        </w:rPr>
        <w:t> </w:t>
      </w:r>
      <w:r>
        <w:rPr>
          <w:color w:val="0E1115"/>
          <w:w w:val="105"/>
          <w:sz w:val="24"/>
        </w:rPr>
        <w:t>как</w:t>
      </w:r>
      <w:r>
        <w:rPr>
          <w:color w:val="0E1115"/>
          <w:spacing w:val="-6"/>
          <w:w w:val="105"/>
          <w:sz w:val="24"/>
        </w:rPr>
        <w:t> </w:t>
      </w:r>
      <w:r>
        <w:rPr>
          <w:color w:val="0E1115"/>
          <w:w w:val="105"/>
          <w:sz w:val="24"/>
        </w:rPr>
        <w:t>сможешь</w:t>
      </w:r>
      <w:r>
        <w:rPr>
          <w:rFonts w:ascii="Tahoma" w:hAnsi="Tahoma"/>
          <w:color w:val="0E1115"/>
          <w:w w:val="105"/>
          <w:sz w:val="24"/>
        </w:rPr>
        <w:t>».</w:t>
      </w:r>
    </w:p>
    <w:p>
      <w:pPr>
        <w:pStyle w:val="ListParagraph"/>
        <w:numPr>
          <w:ilvl w:val="1"/>
          <w:numId w:val="45"/>
        </w:numPr>
        <w:tabs>
          <w:tab w:pos="575" w:val="left" w:leader="none"/>
        </w:tabs>
        <w:spacing w:line="345" w:lineRule="auto" w:before="95" w:after="0"/>
        <w:ind w:left="575" w:right="145" w:hanging="255"/>
        <w:jc w:val="left"/>
        <w:rPr>
          <w:rFonts w:ascii="Tahoma" w:hAnsi="Tahoma"/>
          <w:sz w:val="24"/>
        </w:rPr>
      </w:pPr>
      <w:r>
        <w:rPr>
          <w:b/>
          <w:color w:val="0E1115"/>
          <w:sz w:val="23"/>
        </w:rPr>
        <w:t>О</w:t>
      </w:r>
      <w:r>
        <w:rPr>
          <w:b/>
          <w:color w:val="0E1115"/>
          <w:sz w:val="24"/>
        </w:rPr>
        <w:t>бъя</w:t>
      </w:r>
      <w:r>
        <w:rPr>
          <w:b/>
          <w:color w:val="0E1115"/>
          <w:sz w:val="23"/>
        </w:rPr>
        <w:t>с</w:t>
      </w:r>
      <w:r>
        <w:rPr>
          <w:b/>
          <w:color w:val="0E1115"/>
          <w:sz w:val="24"/>
        </w:rPr>
        <w:t>н</w:t>
      </w:r>
      <w:r>
        <w:rPr>
          <w:b/>
          <w:color w:val="0E1115"/>
          <w:sz w:val="23"/>
        </w:rPr>
        <w:t>е</w:t>
      </w:r>
      <w:r>
        <w:rPr>
          <w:b/>
          <w:color w:val="0E1115"/>
          <w:sz w:val="24"/>
        </w:rPr>
        <w:t>ни</w:t>
      </w:r>
      <w:r>
        <w:rPr>
          <w:b/>
          <w:color w:val="0E1115"/>
          <w:sz w:val="23"/>
        </w:rPr>
        <w:t>е</w:t>
      </w:r>
      <w:r>
        <w:rPr>
          <w:rFonts w:ascii="Tahoma" w:hAnsi="Tahoma"/>
          <w:b/>
          <w:color w:val="0E1115"/>
          <w:sz w:val="24"/>
        </w:rPr>
        <w:t>: </w:t>
      </w:r>
      <w:r>
        <w:rPr>
          <w:color w:val="0E1115"/>
          <w:sz w:val="24"/>
        </w:rPr>
        <w:t>Это не прямая сделка </w:t>
      </w:r>
      <w:r>
        <w:rPr>
          <w:rFonts w:ascii="Tahoma" w:hAnsi="Tahoma"/>
          <w:color w:val="0E1115"/>
          <w:sz w:val="24"/>
        </w:rPr>
        <w:t>«</w:t>
      </w:r>
      <w:r>
        <w:rPr>
          <w:color w:val="0E1115"/>
          <w:sz w:val="24"/>
        </w:rPr>
        <w:t>ты </w:t>
      </w:r>
      <w:r>
        <w:rPr>
          <w:rFonts w:ascii="Tahoma" w:hAnsi="Tahoma"/>
          <w:color w:val="0E1115"/>
          <w:sz w:val="24"/>
        </w:rPr>
        <w:t>— </w:t>
      </w:r>
      <w:r>
        <w:rPr>
          <w:color w:val="0E1115"/>
          <w:sz w:val="24"/>
        </w:rPr>
        <w:t>мне</w:t>
      </w:r>
      <w:r>
        <w:rPr>
          <w:rFonts w:ascii="Tahoma" w:hAnsi="Tahoma"/>
          <w:color w:val="0E1115"/>
          <w:sz w:val="24"/>
        </w:rPr>
        <w:t>, </w:t>
      </w:r>
      <w:r>
        <w:rPr>
          <w:color w:val="0E1115"/>
          <w:sz w:val="24"/>
        </w:rPr>
        <w:t>я </w:t>
      </w:r>
      <w:r>
        <w:rPr>
          <w:rFonts w:ascii="Tahoma" w:hAnsi="Tahoma"/>
          <w:color w:val="0E1115"/>
          <w:sz w:val="24"/>
        </w:rPr>
        <w:t>— </w:t>
      </w:r>
      <w:r>
        <w:rPr>
          <w:color w:val="0E1115"/>
          <w:sz w:val="24"/>
        </w:rPr>
        <w:t>тебе</w:t>
      </w:r>
      <w:r>
        <w:rPr>
          <w:rFonts w:ascii="Tahoma" w:hAnsi="Tahoma"/>
          <w:color w:val="0E1115"/>
          <w:sz w:val="24"/>
        </w:rPr>
        <w:t>», </w:t>
      </w:r>
      <w:r>
        <w:rPr>
          <w:color w:val="0E1115"/>
          <w:sz w:val="24"/>
        </w:rPr>
        <w:t>а круговая</w:t>
      </w:r>
      <w:r>
        <w:rPr>
          <w:rFonts w:ascii="Tahoma" w:hAnsi="Tahoma"/>
          <w:color w:val="0E1115"/>
          <w:sz w:val="24"/>
        </w:rPr>
        <w:t>: «</w:t>
      </w:r>
      <w:r>
        <w:rPr>
          <w:color w:val="0E1115"/>
          <w:sz w:val="24"/>
        </w:rPr>
        <w:t>А получил от Б</w:t>
      </w:r>
      <w:r>
        <w:rPr>
          <w:rFonts w:ascii="Tahoma" w:hAnsi="Tahoma"/>
          <w:color w:val="0E1115"/>
          <w:sz w:val="24"/>
        </w:rPr>
        <w:t>,</w:t>
      </w:r>
      <w:r>
        <w:rPr>
          <w:rFonts w:ascii="Tahoma" w:hAnsi="Tahoma"/>
          <w:color w:val="0E1115"/>
          <w:spacing w:val="-5"/>
          <w:sz w:val="24"/>
        </w:rPr>
        <w:t> </w:t>
      </w:r>
      <w:r>
        <w:rPr>
          <w:color w:val="0E1115"/>
          <w:sz w:val="24"/>
        </w:rPr>
        <w:t>Б получил от В</w:t>
      </w:r>
      <w:r>
        <w:rPr>
          <w:rFonts w:ascii="Tahoma" w:hAnsi="Tahoma"/>
          <w:color w:val="0E1115"/>
          <w:sz w:val="24"/>
        </w:rPr>
        <w:t>,</w:t>
      </w:r>
      <w:r>
        <w:rPr>
          <w:rFonts w:ascii="Tahoma" w:hAnsi="Tahoma"/>
          <w:color w:val="0E1115"/>
          <w:spacing w:val="-5"/>
          <w:sz w:val="24"/>
        </w:rPr>
        <w:t> </w:t>
      </w:r>
      <w:r>
        <w:rPr>
          <w:color w:val="0E1115"/>
          <w:sz w:val="24"/>
        </w:rPr>
        <w:t>а я могу помочь Г</w:t>
      </w:r>
      <w:r>
        <w:rPr>
          <w:rFonts w:ascii="Tahoma" w:hAnsi="Tahoma"/>
          <w:color w:val="0E1115"/>
          <w:sz w:val="24"/>
        </w:rPr>
        <w:t>».</w:t>
      </w:r>
      <w:r>
        <w:rPr>
          <w:rFonts w:ascii="Tahoma" w:hAnsi="Tahoma"/>
          <w:color w:val="0E1115"/>
          <w:spacing w:val="-5"/>
          <w:sz w:val="24"/>
        </w:rPr>
        <w:t> </w:t>
      </w:r>
      <w:r>
        <w:rPr>
          <w:color w:val="0E1115"/>
          <w:sz w:val="24"/>
        </w:rPr>
        <w:t>Система работает</w:t>
      </w:r>
      <w:r>
        <w:rPr>
          <w:rFonts w:ascii="Tahoma" w:hAnsi="Tahoma"/>
          <w:color w:val="0E1115"/>
          <w:sz w:val="24"/>
        </w:rPr>
        <w:t>,</w:t>
      </w:r>
      <w:r>
        <w:rPr>
          <w:rFonts w:ascii="Tahoma" w:hAnsi="Tahoma"/>
          <w:color w:val="0E1115"/>
          <w:spacing w:val="-5"/>
          <w:sz w:val="24"/>
        </w:rPr>
        <w:t> </w:t>
      </w:r>
      <w:r>
        <w:rPr>
          <w:color w:val="0E1115"/>
          <w:sz w:val="24"/>
        </w:rPr>
        <w:t>потому что все находятся в этом потоке</w:t>
      </w:r>
      <w:r>
        <w:rPr>
          <w:rFonts w:ascii="Tahoma" w:hAnsi="Tahoma"/>
          <w:color w:val="0E1115"/>
          <w:sz w:val="24"/>
        </w:rPr>
        <w:t>.</w:t>
      </w:r>
    </w:p>
    <w:p>
      <w:pPr>
        <w:pStyle w:val="ListParagraph"/>
        <w:numPr>
          <w:ilvl w:val="0"/>
          <w:numId w:val="45"/>
        </w:numPr>
        <w:tabs>
          <w:tab w:pos="583" w:val="left" w:leader="none"/>
        </w:tabs>
        <w:spacing w:line="240" w:lineRule="auto" w:before="245" w:after="0"/>
        <w:ind w:left="583" w:right="0" w:hanging="278"/>
        <w:jc w:val="left"/>
        <w:rPr>
          <w:b/>
          <w:sz w:val="23"/>
        </w:rPr>
      </w:pPr>
      <w:r>
        <w:rPr>
          <w:b/>
          <w:color w:val="0E1115"/>
          <w:spacing w:val="-4"/>
          <w:sz w:val="23"/>
        </w:rPr>
        <w:t>Пр</w:t>
      </w:r>
      <w:r>
        <w:rPr>
          <w:b/>
          <w:color w:val="0E1115"/>
          <w:spacing w:val="-4"/>
          <w:sz w:val="24"/>
        </w:rPr>
        <w:t>инцип</w:t>
      </w:r>
      <w:r>
        <w:rPr>
          <w:b/>
          <w:color w:val="0E1115"/>
          <w:spacing w:val="-3"/>
          <w:sz w:val="24"/>
        </w:rPr>
        <w:t> </w:t>
      </w:r>
      <w:r>
        <w:rPr>
          <w:b/>
          <w:color w:val="0E1115"/>
          <w:spacing w:val="-4"/>
          <w:sz w:val="23"/>
        </w:rPr>
        <w:t>Не</w:t>
      </w:r>
      <w:r>
        <w:rPr>
          <w:rFonts w:ascii="Tahoma" w:hAnsi="Tahoma"/>
          <w:b/>
          <w:color w:val="0E1115"/>
          <w:spacing w:val="-4"/>
          <w:sz w:val="24"/>
        </w:rPr>
        <w:t>-</w:t>
      </w:r>
      <w:r>
        <w:rPr>
          <w:b/>
          <w:color w:val="0E1115"/>
          <w:spacing w:val="-4"/>
          <w:sz w:val="23"/>
        </w:rPr>
        <w:t>С</w:t>
      </w:r>
      <w:r>
        <w:rPr>
          <w:b/>
          <w:color w:val="0E1115"/>
          <w:spacing w:val="-4"/>
          <w:sz w:val="24"/>
        </w:rPr>
        <w:t>тяж</w:t>
      </w:r>
      <w:r>
        <w:rPr>
          <w:b/>
          <w:color w:val="0E1115"/>
          <w:spacing w:val="-4"/>
          <w:sz w:val="23"/>
        </w:rPr>
        <w:t>а</w:t>
      </w:r>
      <w:r>
        <w:rPr>
          <w:b/>
          <w:color w:val="0E1115"/>
          <w:spacing w:val="-4"/>
          <w:sz w:val="24"/>
        </w:rPr>
        <w:t>т</w:t>
      </w:r>
      <w:r>
        <w:rPr>
          <w:b/>
          <w:color w:val="0E1115"/>
          <w:spacing w:val="-4"/>
          <w:sz w:val="23"/>
        </w:rPr>
        <w:t>е</w:t>
      </w:r>
      <w:r>
        <w:rPr>
          <w:b/>
          <w:color w:val="0E1115"/>
          <w:spacing w:val="-4"/>
          <w:sz w:val="24"/>
        </w:rPr>
        <w:t>ль</w:t>
      </w:r>
      <w:r>
        <w:rPr>
          <w:b/>
          <w:color w:val="0E1115"/>
          <w:spacing w:val="-4"/>
          <w:sz w:val="23"/>
        </w:rPr>
        <w:t>с</w:t>
      </w:r>
      <w:r>
        <w:rPr>
          <w:b/>
          <w:color w:val="0E1115"/>
          <w:spacing w:val="-4"/>
          <w:sz w:val="24"/>
        </w:rPr>
        <w:t>тв</w:t>
      </w:r>
      <w:r>
        <w:rPr>
          <w:b/>
          <w:color w:val="0E1115"/>
          <w:spacing w:val="-4"/>
          <w:sz w:val="23"/>
        </w:rPr>
        <w:t>а</w:t>
      </w:r>
    </w:p>
    <w:p>
      <w:pPr>
        <w:pStyle w:val="BodyText"/>
        <w:spacing w:before="93"/>
        <w:rPr>
          <w:b/>
        </w:rPr>
      </w:pPr>
    </w:p>
    <w:p>
      <w:pPr>
        <w:pStyle w:val="ListParagraph"/>
        <w:numPr>
          <w:ilvl w:val="1"/>
          <w:numId w:val="45"/>
        </w:numPr>
        <w:tabs>
          <w:tab w:pos="575" w:val="left" w:leader="none"/>
        </w:tabs>
        <w:spacing w:line="345" w:lineRule="auto" w:before="0" w:after="0"/>
        <w:ind w:left="575" w:right="219" w:hanging="255"/>
        <w:jc w:val="left"/>
        <w:rPr>
          <w:rFonts w:ascii="Tahoma" w:hAnsi="Tahoma"/>
          <w:sz w:val="24"/>
        </w:rPr>
      </w:pPr>
      <w:r>
        <w:rPr>
          <w:b/>
          <w:color w:val="0E1115"/>
          <w:sz w:val="24"/>
        </w:rPr>
        <w:t>Ф</w:t>
      </w:r>
      <w:r>
        <w:rPr>
          <w:b/>
          <w:color w:val="0E1115"/>
          <w:sz w:val="23"/>
        </w:rPr>
        <w:t>ор</w:t>
      </w:r>
      <w:r>
        <w:rPr>
          <w:b/>
          <w:color w:val="0E1115"/>
          <w:sz w:val="24"/>
        </w:rPr>
        <w:t>м</w:t>
      </w:r>
      <w:r>
        <w:rPr>
          <w:b/>
          <w:color w:val="0E1115"/>
          <w:sz w:val="23"/>
        </w:rPr>
        <w:t>у</w:t>
      </w:r>
      <w:r>
        <w:rPr>
          <w:b/>
          <w:color w:val="0E1115"/>
          <w:sz w:val="24"/>
        </w:rPr>
        <w:t>ли</w:t>
      </w:r>
      <w:r>
        <w:rPr>
          <w:b/>
          <w:color w:val="0E1115"/>
          <w:sz w:val="23"/>
        </w:rPr>
        <w:t>ро</w:t>
      </w:r>
      <w:r>
        <w:rPr>
          <w:b/>
          <w:color w:val="0E1115"/>
          <w:sz w:val="24"/>
        </w:rPr>
        <w:t>вк</w:t>
      </w:r>
      <w:r>
        <w:rPr>
          <w:b/>
          <w:color w:val="0E1115"/>
          <w:sz w:val="23"/>
        </w:rPr>
        <w:t>а</w:t>
      </w:r>
      <w:r>
        <w:rPr>
          <w:rFonts w:ascii="Tahoma" w:hAnsi="Tahoma"/>
          <w:b/>
          <w:color w:val="0E1115"/>
          <w:sz w:val="24"/>
        </w:rPr>
        <w:t>: </w:t>
      </w:r>
      <w:r>
        <w:rPr>
          <w:rFonts w:ascii="Tahoma" w:hAnsi="Tahoma"/>
          <w:color w:val="0E1115"/>
          <w:sz w:val="24"/>
        </w:rPr>
        <w:t>«</w:t>
      </w:r>
      <w:r>
        <w:rPr>
          <w:color w:val="0E1115"/>
          <w:sz w:val="24"/>
        </w:rPr>
        <w:t>Ценность человека определяется его щедростью и вкладом в общее благо</w:t>
      </w:r>
      <w:r>
        <w:rPr>
          <w:rFonts w:ascii="Tahoma" w:hAnsi="Tahoma"/>
          <w:color w:val="0E1115"/>
          <w:sz w:val="24"/>
        </w:rPr>
        <w:t>, </w:t>
      </w:r>
      <w:r>
        <w:rPr>
          <w:color w:val="0E1115"/>
          <w:sz w:val="24"/>
        </w:rPr>
        <w:t>а не объемом накопленных личных богатств</w:t>
      </w:r>
      <w:r>
        <w:rPr>
          <w:rFonts w:ascii="Tahoma" w:hAnsi="Tahoma"/>
          <w:color w:val="0E1115"/>
          <w:sz w:val="24"/>
        </w:rPr>
        <w:t>. </w:t>
      </w:r>
      <w:r>
        <w:rPr>
          <w:color w:val="0E1115"/>
          <w:sz w:val="24"/>
        </w:rPr>
        <w:t>Накопление излишков</w:t>
      </w:r>
      <w:r>
        <w:rPr>
          <w:rFonts w:ascii="Tahoma" w:hAnsi="Tahoma"/>
          <w:color w:val="0E1115"/>
          <w:sz w:val="24"/>
        </w:rPr>
        <w:t>, </w:t>
      </w:r>
      <w:r>
        <w:rPr>
          <w:color w:val="0E1115"/>
          <w:sz w:val="24"/>
        </w:rPr>
        <w:t>выводящих блага из циркуляции</w:t>
      </w:r>
      <w:r>
        <w:rPr>
          <w:rFonts w:ascii="Tahoma" w:hAnsi="Tahoma"/>
          <w:color w:val="0E1115"/>
          <w:sz w:val="24"/>
        </w:rPr>
        <w:t>, </w:t>
      </w:r>
      <w:r>
        <w:rPr>
          <w:color w:val="0E1115"/>
          <w:sz w:val="24"/>
        </w:rPr>
        <w:t>осуждается</w:t>
      </w:r>
      <w:r>
        <w:rPr>
          <w:rFonts w:ascii="Tahoma" w:hAnsi="Tahoma"/>
          <w:color w:val="0E1115"/>
          <w:sz w:val="24"/>
        </w:rPr>
        <w:t>».</w:t>
      </w:r>
    </w:p>
    <w:p>
      <w:pPr>
        <w:pStyle w:val="ListParagraph"/>
        <w:numPr>
          <w:ilvl w:val="1"/>
          <w:numId w:val="45"/>
        </w:numPr>
        <w:tabs>
          <w:tab w:pos="575" w:val="left" w:leader="none"/>
        </w:tabs>
        <w:spacing w:line="345" w:lineRule="auto" w:before="94" w:after="0"/>
        <w:ind w:left="575" w:right="166" w:hanging="255"/>
        <w:jc w:val="left"/>
        <w:rPr>
          <w:rFonts w:ascii="Tahoma" w:hAnsi="Tahoma"/>
          <w:sz w:val="24"/>
        </w:rPr>
      </w:pPr>
      <w:r>
        <w:rPr>
          <w:b/>
          <w:color w:val="0E1115"/>
          <w:sz w:val="23"/>
        </w:rPr>
        <w:t>О</w:t>
      </w:r>
      <w:r>
        <w:rPr>
          <w:b/>
          <w:color w:val="0E1115"/>
          <w:sz w:val="24"/>
        </w:rPr>
        <w:t>бъя</w:t>
      </w:r>
      <w:r>
        <w:rPr>
          <w:b/>
          <w:color w:val="0E1115"/>
          <w:sz w:val="23"/>
        </w:rPr>
        <w:t>с</w:t>
      </w:r>
      <w:r>
        <w:rPr>
          <w:b/>
          <w:color w:val="0E1115"/>
          <w:sz w:val="24"/>
        </w:rPr>
        <w:t>н</w:t>
      </w:r>
      <w:r>
        <w:rPr>
          <w:b/>
          <w:color w:val="0E1115"/>
          <w:sz w:val="23"/>
        </w:rPr>
        <w:t>е</w:t>
      </w:r>
      <w:r>
        <w:rPr>
          <w:b/>
          <w:color w:val="0E1115"/>
          <w:sz w:val="24"/>
        </w:rPr>
        <w:t>ни</w:t>
      </w:r>
      <w:r>
        <w:rPr>
          <w:b/>
          <w:color w:val="0E1115"/>
          <w:sz w:val="23"/>
        </w:rPr>
        <w:t>е</w:t>
      </w:r>
      <w:r>
        <w:rPr>
          <w:rFonts w:ascii="Tahoma" w:hAnsi="Tahoma"/>
          <w:b/>
          <w:color w:val="0E1115"/>
          <w:sz w:val="24"/>
        </w:rPr>
        <w:t>: </w:t>
      </w:r>
      <w:r>
        <w:rPr>
          <w:color w:val="0E1115"/>
          <w:sz w:val="24"/>
        </w:rPr>
        <w:t>Вместо цели </w:t>
      </w:r>
      <w:r>
        <w:rPr>
          <w:rFonts w:ascii="Tahoma" w:hAnsi="Tahoma"/>
          <w:color w:val="0E1115"/>
          <w:sz w:val="24"/>
        </w:rPr>
        <w:t>«</w:t>
      </w:r>
      <w:r>
        <w:rPr>
          <w:color w:val="0E1115"/>
          <w:sz w:val="24"/>
        </w:rPr>
        <w:t>разбогатеть</w:t>
      </w:r>
      <w:r>
        <w:rPr>
          <w:rFonts w:ascii="Tahoma" w:hAnsi="Tahoma"/>
          <w:color w:val="0E1115"/>
          <w:sz w:val="24"/>
        </w:rPr>
        <w:t>» </w:t>
      </w:r>
      <w:r>
        <w:rPr>
          <w:color w:val="0E1115"/>
          <w:sz w:val="24"/>
        </w:rPr>
        <w:t>возникает цель </w:t>
      </w:r>
      <w:r>
        <w:rPr>
          <w:rFonts w:ascii="Tahoma" w:hAnsi="Tahoma"/>
          <w:color w:val="0E1115"/>
          <w:sz w:val="24"/>
        </w:rPr>
        <w:t>«</w:t>
      </w:r>
      <w:r>
        <w:rPr>
          <w:color w:val="0E1115"/>
          <w:sz w:val="24"/>
        </w:rPr>
        <w:t>прославиться своей щедростью</w:t>
      </w:r>
      <w:r>
        <w:rPr>
          <w:rFonts w:ascii="Tahoma" w:hAnsi="Tahoma"/>
          <w:color w:val="0E1115"/>
          <w:sz w:val="24"/>
        </w:rPr>
        <w:t>». </w:t>
      </w:r>
      <w:r>
        <w:rPr>
          <w:color w:val="0E1115"/>
          <w:sz w:val="24"/>
        </w:rPr>
        <w:t>Это переворачивает современную мораль с ног на голову</w:t>
      </w:r>
      <w:r>
        <w:rPr>
          <w:rFonts w:ascii="Tahoma" w:hAnsi="Tahoma"/>
          <w:color w:val="0E1115"/>
          <w:sz w:val="24"/>
        </w:rPr>
        <w:t>. </w:t>
      </w:r>
      <w:r>
        <w:rPr>
          <w:color w:val="0E1115"/>
          <w:sz w:val="24"/>
        </w:rPr>
        <w:t>Самый уважаемый человек </w:t>
      </w:r>
      <w:r>
        <w:rPr>
          <w:rFonts w:ascii="Tahoma" w:hAnsi="Tahoma"/>
          <w:color w:val="0E1115"/>
          <w:sz w:val="24"/>
        </w:rPr>
        <w:t>— </w:t>
      </w:r>
      <w:r>
        <w:rPr>
          <w:color w:val="0E1115"/>
          <w:sz w:val="24"/>
        </w:rPr>
        <w:t>не самый богатый</w:t>
      </w:r>
      <w:r>
        <w:rPr>
          <w:rFonts w:ascii="Tahoma" w:hAnsi="Tahoma"/>
          <w:color w:val="0E1115"/>
          <w:sz w:val="24"/>
        </w:rPr>
        <w:t>, </w:t>
      </w:r>
      <w:r>
        <w:rPr>
          <w:color w:val="0E1115"/>
          <w:sz w:val="24"/>
        </w:rPr>
        <w:t>а тот</w:t>
      </w:r>
      <w:r>
        <w:rPr>
          <w:rFonts w:ascii="Tahoma" w:hAnsi="Tahoma"/>
          <w:color w:val="0E1115"/>
          <w:sz w:val="24"/>
        </w:rPr>
        <w:t>, </w:t>
      </w:r>
      <w:r>
        <w:rPr>
          <w:color w:val="0E1115"/>
          <w:sz w:val="24"/>
        </w:rPr>
        <w:t>кто больше всех отдает</w:t>
      </w:r>
      <w:r>
        <w:rPr>
          <w:rFonts w:ascii="Tahoma" w:hAnsi="Tahoma"/>
          <w:color w:val="0E1115"/>
          <w:sz w:val="24"/>
        </w:rPr>
        <w:t>.</w:t>
      </w:r>
    </w:p>
    <w:p>
      <w:pPr>
        <w:pStyle w:val="ListParagraph"/>
        <w:numPr>
          <w:ilvl w:val="0"/>
          <w:numId w:val="45"/>
        </w:numPr>
        <w:tabs>
          <w:tab w:pos="587" w:val="left" w:leader="none"/>
        </w:tabs>
        <w:spacing w:line="240" w:lineRule="auto" w:before="245" w:after="0"/>
        <w:ind w:left="587" w:right="0" w:hanging="282"/>
        <w:jc w:val="left"/>
        <w:rPr>
          <w:b/>
          <w:sz w:val="24"/>
        </w:rPr>
      </w:pPr>
      <w:r>
        <w:rPr>
          <w:b/>
          <w:color w:val="0E1115"/>
          <w:spacing w:val="-6"/>
          <w:sz w:val="23"/>
        </w:rPr>
        <w:t>Пр</w:t>
      </w:r>
      <w:r>
        <w:rPr>
          <w:b/>
          <w:color w:val="0E1115"/>
          <w:spacing w:val="-6"/>
          <w:sz w:val="24"/>
        </w:rPr>
        <w:t>инцип</w:t>
      </w:r>
      <w:r>
        <w:rPr>
          <w:b/>
          <w:color w:val="0E1115"/>
          <w:spacing w:val="-9"/>
          <w:sz w:val="24"/>
        </w:rPr>
        <w:t> </w:t>
      </w:r>
      <w:r>
        <w:rPr>
          <w:b/>
          <w:color w:val="0E1115"/>
          <w:spacing w:val="-6"/>
          <w:sz w:val="24"/>
        </w:rPr>
        <w:t>Д</w:t>
      </w:r>
      <w:r>
        <w:rPr>
          <w:b/>
          <w:color w:val="0E1115"/>
          <w:spacing w:val="-6"/>
          <w:sz w:val="23"/>
        </w:rPr>
        <w:t>о</w:t>
      </w:r>
      <w:r>
        <w:rPr>
          <w:b/>
          <w:color w:val="0E1115"/>
          <w:spacing w:val="-6"/>
          <w:sz w:val="24"/>
        </w:rPr>
        <w:t>в</w:t>
      </w:r>
      <w:r>
        <w:rPr>
          <w:b/>
          <w:color w:val="0E1115"/>
          <w:spacing w:val="-6"/>
          <w:sz w:val="23"/>
        </w:rPr>
        <w:t>ер</w:t>
      </w:r>
      <w:r>
        <w:rPr>
          <w:b/>
          <w:color w:val="0E1115"/>
          <w:spacing w:val="-6"/>
          <w:sz w:val="24"/>
        </w:rPr>
        <w:t>ия</w:t>
      </w:r>
      <w:r>
        <w:rPr>
          <w:b/>
          <w:color w:val="0E1115"/>
          <w:spacing w:val="-8"/>
          <w:sz w:val="24"/>
        </w:rPr>
        <w:t> </w:t>
      </w:r>
      <w:r>
        <w:rPr>
          <w:b/>
          <w:color w:val="0E1115"/>
          <w:spacing w:val="-6"/>
          <w:sz w:val="24"/>
        </w:rPr>
        <w:t>и</w:t>
      </w:r>
      <w:r>
        <w:rPr>
          <w:b/>
          <w:color w:val="0E1115"/>
          <w:spacing w:val="-8"/>
          <w:sz w:val="24"/>
        </w:rPr>
        <w:t> </w:t>
      </w:r>
      <w:r>
        <w:rPr>
          <w:b/>
          <w:color w:val="0E1115"/>
          <w:spacing w:val="-6"/>
          <w:sz w:val="23"/>
        </w:rPr>
        <w:t>Про</w:t>
      </w:r>
      <w:r>
        <w:rPr>
          <w:b/>
          <w:color w:val="0E1115"/>
          <w:spacing w:val="-6"/>
          <w:sz w:val="24"/>
        </w:rPr>
        <w:t>з</w:t>
      </w:r>
      <w:r>
        <w:rPr>
          <w:b/>
          <w:color w:val="0E1115"/>
          <w:spacing w:val="-6"/>
          <w:sz w:val="23"/>
        </w:rPr>
        <w:t>ра</w:t>
      </w:r>
      <w:r>
        <w:rPr>
          <w:b/>
          <w:color w:val="0E1115"/>
          <w:spacing w:val="-6"/>
          <w:sz w:val="24"/>
        </w:rPr>
        <w:t>чн</w:t>
      </w:r>
      <w:r>
        <w:rPr>
          <w:b/>
          <w:color w:val="0E1115"/>
          <w:spacing w:val="-6"/>
          <w:sz w:val="23"/>
        </w:rPr>
        <w:t>ос</w:t>
      </w:r>
      <w:r>
        <w:rPr>
          <w:b/>
          <w:color w:val="0E1115"/>
          <w:spacing w:val="-6"/>
          <w:sz w:val="24"/>
        </w:rPr>
        <w:t>ти</w:t>
      </w:r>
    </w:p>
    <w:p>
      <w:pPr>
        <w:pStyle w:val="BodyText"/>
        <w:spacing w:before="93"/>
        <w:rPr>
          <w:b/>
        </w:rPr>
      </w:pPr>
    </w:p>
    <w:p>
      <w:pPr>
        <w:pStyle w:val="ListParagraph"/>
        <w:numPr>
          <w:ilvl w:val="1"/>
          <w:numId w:val="45"/>
        </w:numPr>
        <w:tabs>
          <w:tab w:pos="575" w:val="left" w:leader="none"/>
        </w:tabs>
        <w:spacing w:line="345" w:lineRule="auto" w:before="0" w:after="0"/>
        <w:ind w:left="575" w:right="294" w:hanging="255"/>
        <w:jc w:val="both"/>
        <w:rPr>
          <w:rFonts w:ascii="Tahoma" w:hAnsi="Tahoma"/>
          <w:sz w:val="24"/>
        </w:rPr>
      </w:pPr>
      <w:r>
        <w:rPr>
          <w:b/>
          <w:color w:val="0E1115"/>
          <w:sz w:val="24"/>
        </w:rPr>
        <w:t>Ф</w:t>
      </w:r>
      <w:r>
        <w:rPr>
          <w:b/>
          <w:color w:val="0E1115"/>
          <w:sz w:val="23"/>
        </w:rPr>
        <w:t>ор</w:t>
      </w:r>
      <w:r>
        <w:rPr>
          <w:b/>
          <w:color w:val="0E1115"/>
          <w:sz w:val="24"/>
        </w:rPr>
        <w:t>м</w:t>
      </w:r>
      <w:r>
        <w:rPr>
          <w:b/>
          <w:color w:val="0E1115"/>
          <w:sz w:val="23"/>
        </w:rPr>
        <w:t>у</w:t>
      </w:r>
      <w:r>
        <w:rPr>
          <w:b/>
          <w:color w:val="0E1115"/>
          <w:sz w:val="24"/>
        </w:rPr>
        <w:t>ли</w:t>
      </w:r>
      <w:r>
        <w:rPr>
          <w:b/>
          <w:color w:val="0E1115"/>
          <w:sz w:val="23"/>
        </w:rPr>
        <w:t>ро</w:t>
      </w:r>
      <w:r>
        <w:rPr>
          <w:b/>
          <w:color w:val="0E1115"/>
          <w:sz w:val="24"/>
        </w:rPr>
        <w:t>вк</w:t>
      </w:r>
      <w:r>
        <w:rPr>
          <w:b/>
          <w:color w:val="0E1115"/>
          <w:sz w:val="23"/>
        </w:rPr>
        <w:t>а</w:t>
      </w:r>
      <w:r>
        <w:rPr>
          <w:rFonts w:ascii="Tahoma" w:hAnsi="Tahoma"/>
          <w:b/>
          <w:color w:val="0E1115"/>
          <w:sz w:val="24"/>
        </w:rPr>
        <w:t>: </w:t>
      </w:r>
      <w:r>
        <w:rPr>
          <w:rFonts w:ascii="Tahoma" w:hAnsi="Tahoma"/>
          <w:color w:val="0E1115"/>
          <w:sz w:val="24"/>
        </w:rPr>
        <w:t>«</w:t>
      </w:r>
      <w:r>
        <w:rPr>
          <w:color w:val="0E1115"/>
          <w:sz w:val="24"/>
        </w:rPr>
        <w:t>Мы доверяем изначальной добросовестности каждого </w:t>
      </w:r>
      <w:r>
        <w:rPr>
          <w:color w:val="0E1115"/>
          <w:sz w:val="24"/>
        </w:rPr>
        <w:t>члена сообщества</w:t>
      </w:r>
      <w:r>
        <w:rPr>
          <w:rFonts w:ascii="Tahoma" w:hAnsi="Tahoma"/>
          <w:color w:val="0E1115"/>
          <w:sz w:val="24"/>
        </w:rPr>
        <w:t>. </w:t>
      </w:r>
      <w:r>
        <w:rPr>
          <w:color w:val="0E1115"/>
          <w:sz w:val="24"/>
        </w:rPr>
        <w:t>Все значимые для общества процессы и решения </w:t>
      </w:r>
      <w:r>
        <w:rPr>
          <w:rFonts w:ascii="Tahoma" w:hAnsi="Tahoma"/>
          <w:color w:val="0E1115"/>
          <w:sz w:val="24"/>
        </w:rPr>
        <w:t>(</w:t>
      </w:r>
      <w:r>
        <w:rPr>
          <w:color w:val="0E1115"/>
          <w:sz w:val="24"/>
        </w:rPr>
        <w:t>кроме глубоко личных</w:t>
      </w:r>
      <w:r>
        <w:rPr>
          <w:rFonts w:ascii="Tahoma" w:hAnsi="Tahoma"/>
          <w:color w:val="0E1115"/>
          <w:sz w:val="24"/>
        </w:rPr>
        <w:t>) </w:t>
      </w:r>
      <w:r>
        <w:rPr>
          <w:color w:val="0E1115"/>
          <w:sz w:val="24"/>
        </w:rPr>
        <w:t>должны быть открыты для всех</w:t>
      </w:r>
      <w:r>
        <w:rPr>
          <w:rFonts w:ascii="Tahoma" w:hAnsi="Tahoma"/>
          <w:color w:val="0E1115"/>
          <w:sz w:val="24"/>
        </w:rPr>
        <w:t>».</w:t>
      </w:r>
    </w:p>
    <w:p>
      <w:pPr>
        <w:pStyle w:val="ListParagraph"/>
        <w:numPr>
          <w:ilvl w:val="1"/>
          <w:numId w:val="45"/>
        </w:numPr>
        <w:tabs>
          <w:tab w:pos="575" w:val="left" w:leader="none"/>
        </w:tabs>
        <w:spacing w:line="345" w:lineRule="auto" w:before="95" w:after="0"/>
        <w:ind w:left="575" w:right="826" w:hanging="255"/>
        <w:jc w:val="both"/>
        <w:rPr>
          <w:rFonts w:ascii="Tahoma" w:hAnsi="Tahoma"/>
          <w:sz w:val="24"/>
        </w:rPr>
      </w:pPr>
      <w:r>
        <w:rPr>
          <w:b/>
          <w:color w:val="0E1115"/>
          <w:sz w:val="23"/>
        </w:rPr>
        <w:t>О</w:t>
      </w:r>
      <w:r>
        <w:rPr>
          <w:b/>
          <w:color w:val="0E1115"/>
          <w:sz w:val="24"/>
        </w:rPr>
        <w:t>бъя</w:t>
      </w:r>
      <w:r>
        <w:rPr>
          <w:b/>
          <w:color w:val="0E1115"/>
          <w:sz w:val="23"/>
        </w:rPr>
        <w:t>с</w:t>
      </w:r>
      <w:r>
        <w:rPr>
          <w:b/>
          <w:color w:val="0E1115"/>
          <w:sz w:val="24"/>
        </w:rPr>
        <w:t>н</w:t>
      </w:r>
      <w:r>
        <w:rPr>
          <w:b/>
          <w:color w:val="0E1115"/>
          <w:sz w:val="23"/>
        </w:rPr>
        <w:t>е</w:t>
      </w:r>
      <w:r>
        <w:rPr>
          <w:b/>
          <w:color w:val="0E1115"/>
          <w:sz w:val="24"/>
        </w:rPr>
        <w:t>ни</w:t>
      </w:r>
      <w:r>
        <w:rPr>
          <w:b/>
          <w:color w:val="0E1115"/>
          <w:sz w:val="23"/>
        </w:rPr>
        <w:t>е</w:t>
      </w:r>
      <w:r>
        <w:rPr>
          <w:rFonts w:ascii="Tahoma" w:hAnsi="Tahoma"/>
          <w:b/>
          <w:color w:val="0E1115"/>
          <w:sz w:val="24"/>
        </w:rPr>
        <w:t>: </w:t>
      </w:r>
      <w:r>
        <w:rPr>
          <w:color w:val="0E1115"/>
          <w:sz w:val="24"/>
        </w:rPr>
        <w:t>Доверие </w:t>
      </w:r>
      <w:r>
        <w:rPr>
          <w:rFonts w:ascii="Tahoma" w:hAnsi="Tahoma"/>
          <w:color w:val="0E1115"/>
          <w:sz w:val="24"/>
        </w:rPr>
        <w:t>—</w:t>
      </w:r>
      <w:r>
        <w:rPr>
          <w:rFonts w:ascii="Tahoma" w:hAnsi="Tahoma"/>
          <w:color w:val="0E1115"/>
          <w:spacing w:val="-3"/>
          <w:sz w:val="24"/>
        </w:rPr>
        <w:t> </w:t>
      </w:r>
      <w:r>
        <w:rPr>
          <w:color w:val="0E1115"/>
          <w:sz w:val="24"/>
        </w:rPr>
        <w:t>это валюта</w:t>
      </w:r>
      <w:r>
        <w:rPr>
          <w:rFonts w:ascii="Tahoma" w:hAnsi="Tahoma"/>
          <w:color w:val="0E1115"/>
          <w:sz w:val="24"/>
        </w:rPr>
        <w:t>,</w:t>
      </w:r>
      <w:r>
        <w:rPr>
          <w:rFonts w:ascii="Tahoma" w:hAnsi="Tahoma"/>
          <w:color w:val="0E1115"/>
          <w:spacing w:val="-3"/>
          <w:sz w:val="24"/>
        </w:rPr>
        <w:t> </w:t>
      </w:r>
      <w:r>
        <w:rPr>
          <w:color w:val="0E1115"/>
          <w:sz w:val="24"/>
        </w:rPr>
        <w:t>которую нельзя подделать</w:t>
      </w:r>
      <w:r>
        <w:rPr>
          <w:rFonts w:ascii="Tahoma" w:hAnsi="Tahoma"/>
          <w:color w:val="0E1115"/>
          <w:sz w:val="24"/>
        </w:rPr>
        <w:t>.</w:t>
      </w:r>
      <w:r>
        <w:rPr>
          <w:rFonts w:ascii="Tahoma" w:hAnsi="Tahoma"/>
          <w:color w:val="0E1115"/>
          <w:spacing w:val="-3"/>
          <w:sz w:val="24"/>
        </w:rPr>
        <w:t> </w:t>
      </w:r>
      <w:r>
        <w:rPr>
          <w:color w:val="0E1115"/>
          <w:sz w:val="24"/>
        </w:rPr>
        <w:t>Без него система рушится</w:t>
      </w:r>
      <w:r>
        <w:rPr>
          <w:rFonts w:ascii="Tahoma" w:hAnsi="Tahoma"/>
          <w:color w:val="0E1115"/>
          <w:sz w:val="24"/>
        </w:rPr>
        <w:t>. </w:t>
      </w:r>
      <w:r>
        <w:rPr>
          <w:color w:val="0E1115"/>
          <w:sz w:val="24"/>
        </w:rPr>
        <w:t>Прозрачность предотвращает спекуляции</w:t>
      </w:r>
      <w:r>
        <w:rPr>
          <w:rFonts w:ascii="Tahoma" w:hAnsi="Tahoma"/>
          <w:color w:val="0E1115"/>
          <w:sz w:val="24"/>
        </w:rPr>
        <w:t>, </w:t>
      </w:r>
      <w:r>
        <w:rPr>
          <w:color w:val="0E1115"/>
          <w:sz w:val="24"/>
        </w:rPr>
        <w:t>коррупцию и </w:t>
      </w:r>
      <w:r>
        <w:rPr>
          <w:color w:val="0E1115"/>
          <w:spacing w:val="-2"/>
          <w:sz w:val="24"/>
        </w:rPr>
        <w:t>злоупотребления</w:t>
      </w:r>
      <w:r>
        <w:rPr>
          <w:rFonts w:ascii="Tahoma" w:hAnsi="Tahoma"/>
          <w:color w:val="0E1115"/>
          <w:spacing w:val="-2"/>
          <w:sz w:val="24"/>
        </w:rPr>
        <w:t>.</w:t>
      </w:r>
    </w:p>
    <w:p>
      <w:pPr>
        <w:pStyle w:val="ListParagraph"/>
        <w:numPr>
          <w:ilvl w:val="0"/>
          <w:numId w:val="45"/>
        </w:numPr>
        <w:tabs>
          <w:tab w:pos="577" w:val="left" w:leader="none"/>
        </w:tabs>
        <w:spacing w:line="240" w:lineRule="auto" w:before="245" w:after="0"/>
        <w:ind w:left="577" w:right="0" w:hanging="272"/>
        <w:jc w:val="left"/>
        <w:rPr>
          <w:b/>
          <w:sz w:val="24"/>
        </w:rPr>
      </w:pPr>
      <w:r>
        <w:rPr>
          <w:b/>
          <w:color w:val="0E1115"/>
          <w:spacing w:val="-8"/>
          <w:sz w:val="23"/>
        </w:rPr>
        <w:t>Пр</w:t>
      </w:r>
      <w:r>
        <w:rPr>
          <w:b/>
          <w:color w:val="0E1115"/>
          <w:spacing w:val="-8"/>
          <w:sz w:val="24"/>
        </w:rPr>
        <w:t>инцип</w:t>
      </w:r>
      <w:r>
        <w:rPr>
          <w:b/>
          <w:color w:val="0E1115"/>
          <w:spacing w:val="-1"/>
          <w:sz w:val="24"/>
        </w:rPr>
        <w:t> </w:t>
      </w:r>
      <w:r>
        <w:rPr>
          <w:b/>
          <w:color w:val="0E1115"/>
          <w:spacing w:val="-8"/>
          <w:sz w:val="23"/>
        </w:rPr>
        <w:t>Су</w:t>
      </w:r>
      <w:r>
        <w:rPr>
          <w:b/>
          <w:color w:val="0E1115"/>
          <w:spacing w:val="-8"/>
          <w:sz w:val="24"/>
        </w:rPr>
        <w:t>б</w:t>
      </w:r>
      <w:r>
        <w:rPr>
          <w:b/>
          <w:color w:val="0E1115"/>
          <w:spacing w:val="-8"/>
          <w:sz w:val="23"/>
        </w:rPr>
        <w:t>с</w:t>
      </w:r>
      <w:r>
        <w:rPr>
          <w:b/>
          <w:color w:val="0E1115"/>
          <w:spacing w:val="-8"/>
          <w:sz w:val="24"/>
        </w:rPr>
        <w:t>иди</w:t>
      </w:r>
      <w:r>
        <w:rPr>
          <w:b/>
          <w:color w:val="0E1115"/>
          <w:spacing w:val="-8"/>
          <w:sz w:val="23"/>
        </w:rPr>
        <w:t>ар</w:t>
      </w:r>
      <w:r>
        <w:rPr>
          <w:b/>
          <w:color w:val="0E1115"/>
          <w:spacing w:val="-8"/>
          <w:sz w:val="24"/>
        </w:rPr>
        <w:t>н</w:t>
      </w:r>
      <w:r>
        <w:rPr>
          <w:b/>
          <w:color w:val="0E1115"/>
          <w:spacing w:val="-8"/>
          <w:sz w:val="23"/>
        </w:rPr>
        <w:t>ос</w:t>
      </w:r>
      <w:r>
        <w:rPr>
          <w:b/>
          <w:color w:val="0E1115"/>
          <w:spacing w:val="-8"/>
          <w:sz w:val="24"/>
        </w:rPr>
        <w:t>ти</w:t>
      </w:r>
      <w:r>
        <w:rPr>
          <w:b/>
          <w:color w:val="0E1115"/>
          <w:sz w:val="24"/>
        </w:rPr>
        <w:t> </w:t>
      </w:r>
      <w:r>
        <w:rPr>
          <w:b/>
          <w:color w:val="0E1115"/>
          <w:spacing w:val="-8"/>
          <w:sz w:val="24"/>
        </w:rPr>
        <w:t>и</w:t>
      </w:r>
      <w:r>
        <w:rPr>
          <w:b/>
          <w:color w:val="0E1115"/>
          <w:spacing w:val="-1"/>
          <w:sz w:val="24"/>
        </w:rPr>
        <w:t> </w:t>
      </w:r>
      <w:r>
        <w:rPr>
          <w:b/>
          <w:color w:val="0E1115"/>
          <w:spacing w:val="-8"/>
          <w:sz w:val="24"/>
        </w:rPr>
        <w:t>Д</w:t>
      </w:r>
      <w:r>
        <w:rPr>
          <w:b/>
          <w:color w:val="0E1115"/>
          <w:spacing w:val="-8"/>
          <w:sz w:val="23"/>
        </w:rPr>
        <w:t>о</w:t>
      </w:r>
      <w:r>
        <w:rPr>
          <w:b/>
          <w:color w:val="0E1115"/>
          <w:spacing w:val="-8"/>
          <w:sz w:val="24"/>
        </w:rPr>
        <w:t>б</w:t>
      </w:r>
      <w:r>
        <w:rPr>
          <w:b/>
          <w:color w:val="0E1115"/>
          <w:spacing w:val="-8"/>
          <w:sz w:val="23"/>
        </w:rPr>
        <w:t>ро</w:t>
      </w:r>
      <w:r>
        <w:rPr>
          <w:b/>
          <w:color w:val="0E1115"/>
          <w:spacing w:val="-8"/>
          <w:sz w:val="24"/>
        </w:rPr>
        <w:t>в</w:t>
      </w:r>
      <w:r>
        <w:rPr>
          <w:b/>
          <w:color w:val="0E1115"/>
          <w:spacing w:val="-8"/>
          <w:sz w:val="23"/>
        </w:rPr>
        <w:t>о</w:t>
      </w:r>
      <w:r>
        <w:rPr>
          <w:b/>
          <w:color w:val="0E1115"/>
          <w:spacing w:val="-8"/>
          <w:sz w:val="24"/>
        </w:rPr>
        <w:t>льн</w:t>
      </w:r>
      <w:r>
        <w:rPr>
          <w:b/>
          <w:color w:val="0E1115"/>
          <w:spacing w:val="-8"/>
          <w:sz w:val="23"/>
        </w:rPr>
        <w:t>ос</w:t>
      </w:r>
      <w:r>
        <w:rPr>
          <w:b/>
          <w:color w:val="0E1115"/>
          <w:spacing w:val="-8"/>
          <w:sz w:val="24"/>
        </w:rPr>
        <w:t>ти</w:t>
      </w:r>
    </w:p>
    <w:p>
      <w:pPr>
        <w:pStyle w:val="BodyText"/>
        <w:spacing w:before="92"/>
        <w:rPr>
          <w:b/>
        </w:rPr>
      </w:pPr>
    </w:p>
    <w:p>
      <w:pPr>
        <w:pStyle w:val="ListParagraph"/>
        <w:numPr>
          <w:ilvl w:val="1"/>
          <w:numId w:val="45"/>
        </w:numPr>
        <w:tabs>
          <w:tab w:pos="575" w:val="left" w:leader="none"/>
        </w:tabs>
        <w:spacing w:line="345" w:lineRule="auto" w:before="1" w:after="0"/>
        <w:ind w:left="575" w:right="9" w:hanging="255"/>
        <w:jc w:val="left"/>
        <w:rPr>
          <w:rFonts w:ascii="Tahoma" w:hAnsi="Tahoma"/>
          <w:sz w:val="24"/>
        </w:rPr>
      </w:pPr>
      <w:r>
        <w:rPr>
          <w:b/>
          <w:color w:val="0E1115"/>
          <w:sz w:val="24"/>
        </w:rPr>
        <w:t>Ф</w:t>
      </w:r>
      <w:r>
        <w:rPr>
          <w:b/>
          <w:color w:val="0E1115"/>
          <w:sz w:val="23"/>
        </w:rPr>
        <w:t>ор</w:t>
      </w:r>
      <w:r>
        <w:rPr>
          <w:b/>
          <w:color w:val="0E1115"/>
          <w:sz w:val="24"/>
        </w:rPr>
        <w:t>м</w:t>
      </w:r>
      <w:r>
        <w:rPr>
          <w:b/>
          <w:color w:val="0E1115"/>
          <w:sz w:val="23"/>
        </w:rPr>
        <w:t>у</w:t>
      </w:r>
      <w:r>
        <w:rPr>
          <w:b/>
          <w:color w:val="0E1115"/>
          <w:sz w:val="24"/>
        </w:rPr>
        <w:t>ли</w:t>
      </w:r>
      <w:r>
        <w:rPr>
          <w:b/>
          <w:color w:val="0E1115"/>
          <w:sz w:val="23"/>
        </w:rPr>
        <w:t>ро</w:t>
      </w:r>
      <w:r>
        <w:rPr>
          <w:b/>
          <w:color w:val="0E1115"/>
          <w:sz w:val="24"/>
        </w:rPr>
        <w:t>вк</w:t>
      </w:r>
      <w:r>
        <w:rPr>
          <w:b/>
          <w:color w:val="0E1115"/>
          <w:sz w:val="23"/>
        </w:rPr>
        <w:t>а</w:t>
      </w:r>
      <w:r>
        <w:rPr>
          <w:rFonts w:ascii="Tahoma" w:hAnsi="Tahoma"/>
          <w:b/>
          <w:color w:val="0E1115"/>
          <w:sz w:val="24"/>
        </w:rPr>
        <w:t>: </w:t>
      </w:r>
      <w:r>
        <w:rPr>
          <w:rFonts w:ascii="Tahoma" w:hAnsi="Tahoma"/>
          <w:color w:val="0E1115"/>
          <w:sz w:val="24"/>
        </w:rPr>
        <w:t>«</w:t>
      </w:r>
      <w:r>
        <w:rPr>
          <w:color w:val="0E1115"/>
          <w:sz w:val="24"/>
        </w:rPr>
        <w:t>Решение вопросов происходит на том уровне</w:t>
      </w:r>
      <w:r>
        <w:rPr>
          <w:rFonts w:ascii="Tahoma" w:hAnsi="Tahoma"/>
          <w:color w:val="0E1115"/>
          <w:sz w:val="24"/>
        </w:rPr>
        <w:t>, </w:t>
      </w:r>
      <w:r>
        <w:rPr>
          <w:color w:val="0E1115"/>
          <w:sz w:val="24"/>
        </w:rPr>
        <w:t>где это </w:t>
      </w:r>
      <w:r>
        <w:rPr>
          <w:color w:val="0E1115"/>
          <w:w w:val="105"/>
          <w:sz w:val="24"/>
        </w:rPr>
        <w:t>максимально</w:t>
      </w:r>
      <w:r>
        <w:rPr>
          <w:color w:val="0E1115"/>
          <w:spacing w:val="-1"/>
          <w:w w:val="105"/>
          <w:sz w:val="24"/>
        </w:rPr>
        <w:t> </w:t>
      </w:r>
      <w:r>
        <w:rPr>
          <w:color w:val="0E1115"/>
          <w:w w:val="105"/>
          <w:sz w:val="24"/>
        </w:rPr>
        <w:t>эффективно</w:t>
      </w:r>
      <w:r>
        <w:rPr>
          <w:color w:val="0E1115"/>
          <w:spacing w:val="-1"/>
          <w:w w:val="105"/>
          <w:sz w:val="24"/>
        </w:rPr>
        <w:t> </w:t>
      </w:r>
      <w:r>
        <w:rPr>
          <w:rFonts w:ascii="Tahoma" w:hAnsi="Tahoma"/>
          <w:color w:val="0E1115"/>
          <w:w w:val="105"/>
          <w:sz w:val="24"/>
        </w:rPr>
        <w:t>—</w:t>
      </w:r>
      <w:r>
        <w:rPr>
          <w:rFonts w:ascii="Tahoma" w:hAnsi="Tahoma"/>
          <w:color w:val="0E1115"/>
          <w:spacing w:val="-10"/>
          <w:w w:val="105"/>
          <w:sz w:val="24"/>
        </w:rPr>
        <w:t> </w:t>
      </w:r>
      <w:r>
        <w:rPr>
          <w:color w:val="0E1115"/>
          <w:w w:val="105"/>
          <w:sz w:val="24"/>
        </w:rPr>
        <w:t>от</w:t>
      </w:r>
      <w:r>
        <w:rPr>
          <w:color w:val="0E1115"/>
          <w:spacing w:val="-1"/>
          <w:w w:val="105"/>
          <w:sz w:val="24"/>
        </w:rPr>
        <w:t> </w:t>
      </w:r>
      <w:r>
        <w:rPr>
          <w:color w:val="0E1115"/>
          <w:w w:val="105"/>
          <w:sz w:val="24"/>
        </w:rPr>
        <w:t>личного</w:t>
      </w:r>
      <w:r>
        <w:rPr>
          <w:color w:val="0E1115"/>
          <w:spacing w:val="-1"/>
          <w:w w:val="105"/>
          <w:sz w:val="24"/>
        </w:rPr>
        <w:t> </w:t>
      </w:r>
      <w:r>
        <w:rPr>
          <w:color w:val="0E1115"/>
          <w:w w:val="105"/>
          <w:sz w:val="24"/>
        </w:rPr>
        <w:t>к</w:t>
      </w:r>
      <w:r>
        <w:rPr>
          <w:color w:val="0E1115"/>
          <w:spacing w:val="-1"/>
          <w:w w:val="105"/>
          <w:sz w:val="24"/>
        </w:rPr>
        <w:t> </w:t>
      </w:r>
      <w:r>
        <w:rPr>
          <w:color w:val="0E1115"/>
          <w:w w:val="105"/>
          <w:sz w:val="24"/>
        </w:rPr>
        <w:t>общинному</w:t>
      </w:r>
      <w:r>
        <w:rPr>
          <w:rFonts w:ascii="Tahoma" w:hAnsi="Tahoma"/>
          <w:color w:val="0E1115"/>
          <w:w w:val="105"/>
          <w:sz w:val="24"/>
        </w:rPr>
        <w:t>.</w:t>
      </w:r>
      <w:r>
        <w:rPr>
          <w:rFonts w:ascii="Tahoma" w:hAnsi="Tahoma"/>
          <w:color w:val="0E1115"/>
          <w:spacing w:val="-10"/>
          <w:w w:val="105"/>
          <w:sz w:val="24"/>
        </w:rPr>
        <w:t> </w:t>
      </w:r>
      <w:r>
        <w:rPr>
          <w:color w:val="0E1115"/>
          <w:w w:val="105"/>
          <w:sz w:val="24"/>
        </w:rPr>
        <w:t>Никто</w:t>
      </w:r>
      <w:r>
        <w:rPr>
          <w:color w:val="0E1115"/>
          <w:spacing w:val="-1"/>
          <w:w w:val="105"/>
          <w:sz w:val="24"/>
        </w:rPr>
        <w:t> </w:t>
      </w:r>
      <w:r>
        <w:rPr>
          <w:color w:val="0E1115"/>
          <w:w w:val="105"/>
          <w:sz w:val="24"/>
        </w:rPr>
        <w:t>не</w:t>
      </w:r>
      <w:r>
        <w:rPr>
          <w:color w:val="0E1115"/>
          <w:spacing w:val="-1"/>
          <w:w w:val="105"/>
          <w:sz w:val="24"/>
        </w:rPr>
        <w:t> </w:t>
      </w:r>
      <w:r>
        <w:rPr>
          <w:color w:val="0E1115"/>
          <w:w w:val="105"/>
          <w:sz w:val="24"/>
        </w:rPr>
        <w:t>может</w:t>
      </w:r>
      <w:r>
        <w:rPr>
          <w:color w:val="0E1115"/>
          <w:spacing w:val="-1"/>
          <w:w w:val="105"/>
          <w:sz w:val="24"/>
        </w:rPr>
        <w:t> </w:t>
      </w:r>
      <w:r>
        <w:rPr>
          <w:color w:val="0E1115"/>
          <w:w w:val="105"/>
          <w:sz w:val="24"/>
        </w:rPr>
        <w:t>быть принужден</w:t>
      </w:r>
      <w:r>
        <w:rPr>
          <w:color w:val="0E1115"/>
          <w:spacing w:val="-18"/>
          <w:w w:val="105"/>
          <w:sz w:val="24"/>
        </w:rPr>
        <w:t> </w:t>
      </w:r>
      <w:r>
        <w:rPr>
          <w:color w:val="0E1115"/>
          <w:w w:val="105"/>
          <w:sz w:val="24"/>
        </w:rPr>
        <w:t>к</w:t>
      </w:r>
      <w:r>
        <w:rPr>
          <w:color w:val="0E1115"/>
          <w:spacing w:val="-17"/>
          <w:w w:val="105"/>
          <w:sz w:val="24"/>
        </w:rPr>
        <w:t> </w:t>
      </w:r>
      <w:r>
        <w:rPr>
          <w:color w:val="0E1115"/>
          <w:w w:val="105"/>
          <w:sz w:val="24"/>
        </w:rPr>
        <w:t>дару</w:t>
      </w:r>
      <w:r>
        <w:rPr>
          <w:color w:val="0E1115"/>
          <w:spacing w:val="-18"/>
          <w:w w:val="105"/>
          <w:sz w:val="24"/>
        </w:rPr>
        <w:t> </w:t>
      </w:r>
      <w:r>
        <w:rPr>
          <w:color w:val="0E1115"/>
          <w:w w:val="105"/>
          <w:sz w:val="24"/>
        </w:rPr>
        <w:t>или</w:t>
      </w:r>
      <w:r>
        <w:rPr>
          <w:color w:val="0E1115"/>
          <w:spacing w:val="-18"/>
          <w:w w:val="105"/>
          <w:sz w:val="24"/>
        </w:rPr>
        <w:t> </w:t>
      </w:r>
      <w:r>
        <w:rPr>
          <w:color w:val="0E1115"/>
          <w:w w:val="105"/>
          <w:sz w:val="24"/>
        </w:rPr>
        <w:t>к</w:t>
      </w:r>
      <w:r>
        <w:rPr>
          <w:color w:val="0E1115"/>
          <w:spacing w:val="-17"/>
          <w:w w:val="105"/>
          <w:sz w:val="24"/>
        </w:rPr>
        <w:t> </w:t>
      </w:r>
      <w:r>
        <w:rPr>
          <w:color w:val="0E1115"/>
          <w:w w:val="105"/>
          <w:sz w:val="24"/>
        </w:rPr>
        <w:t>принятию</w:t>
      </w:r>
      <w:r>
        <w:rPr>
          <w:color w:val="0E1115"/>
          <w:spacing w:val="-18"/>
          <w:w w:val="105"/>
          <w:sz w:val="24"/>
        </w:rPr>
        <w:t> </w:t>
      </w:r>
      <w:r>
        <w:rPr>
          <w:color w:val="0E1115"/>
          <w:w w:val="105"/>
          <w:sz w:val="24"/>
        </w:rPr>
        <w:t>дара</w:t>
      </w:r>
      <w:r>
        <w:rPr>
          <w:rFonts w:ascii="Tahoma" w:hAnsi="Tahoma"/>
          <w:color w:val="0E1115"/>
          <w:w w:val="105"/>
          <w:sz w:val="24"/>
        </w:rPr>
        <w:t>.</w:t>
      </w:r>
      <w:r>
        <w:rPr>
          <w:rFonts w:ascii="Tahoma" w:hAnsi="Tahoma"/>
          <w:color w:val="0E1115"/>
          <w:spacing w:val="-19"/>
          <w:w w:val="105"/>
          <w:sz w:val="24"/>
        </w:rPr>
        <w:t> </w:t>
      </w:r>
      <w:r>
        <w:rPr>
          <w:color w:val="0E1115"/>
          <w:w w:val="105"/>
          <w:sz w:val="24"/>
        </w:rPr>
        <w:t>Участие</w:t>
      </w:r>
      <w:r>
        <w:rPr>
          <w:color w:val="0E1115"/>
          <w:spacing w:val="-18"/>
          <w:w w:val="105"/>
          <w:sz w:val="24"/>
        </w:rPr>
        <w:t> </w:t>
      </w:r>
      <w:r>
        <w:rPr>
          <w:rFonts w:ascii="Tahoma" w:hAnsi="Tahoma"/>
          <w:color w:val="0E1115"/>
          <w:w w:val="105"/>
          <w:sz w:val="24"/>
        </w:rPr>
        <w:t>—</w:t>
      </w:r>
      <w:r>
        <w:rPr>
          <w:rFonts w:ascii="Tahoma" w:hAnsi="Tahoma"/>
          <w:color w:val="0E1115"/>
          <w:spacing w:val="-19"/>
          <w:w w:val="105"/>
          <w:sz w:val="24"/>
        </w:rPr>
        <w:t> </w:t>
      </w:r>
      <w:r>
        <w:rPr>
          <w:color w:val="0E1115"/>
          <w:w w:val="105"/>
          <w:sz w:val="24"/>
        </w:rPr>
        <w:t>это</w:t>
      </w:r>
      <w:r>
        <w:rPr>
          <w:color w:val="0E1115"/>
          <w:spacing w:val="-18"/>
          <w:w w:val="105"/>
          <w:sz w:val="24"/>
        </w:rPr>
        <w:t> </w:t>
      </w:r>
      <w:r>
        <w:rPr>
          <w:color w:val="0E1115"/>
          <w:w w:val="105"/>
          <w:sz w:val="24"/>
        </w:rPr>
        <w:t>свободный</w:t>
      </w:r>
      <w:r>
        <w:rPr>
          <w:color w:val="0E1115"/>
          <w:spacing w:val="-17"/>
          <w:w w:val="105"/>
          <w:sz w:val="24"/>
        </w:rPr>
        <w:t> </w:t>
      </w:r>
      <w:r>
        <w:rPr>
          <w:color w:val="0E1115"/>
          <w:w w:val="105"/>
          <w:sz w:val="24"/>
        </w:rPr>
        <w:t>и</w:t>
      </w:r>
      <w:r>
        <w:rPr>
          <w:color w:val="0E1115"/>
          <w:spacing w:val="-18"/>
          <w:w w:val="105"/>
          <w:sz w:val="24"/>
        </w:rPr>
        <w:t> </w:t>
      </w:r>
      <w:r>
        <w:rPr>
          <w:color w:val="0E1115"/>
          <w:w w:val="105"/>
          <w:sz w:val="24"/>
        </w:rPr>
        <w:t>осознанный </w:t>
      </w:r>
      <w:r>
        <w:rPr>
          <w:color w:val="0E1115"/>
          <w:spacing w:val="-2"/>
          <w:w w:val="105"/>
          <w:sz w:val="24"/>
        </w:rPr>
        <w:t>выбор</w:t>
      </w:r>
      <w:r>
        <w:rPr>
          <w:rFonts w:ascii="Tahoma" w:hAnsi="Tahoma"/>
          <w:color w:val="0E1115"/>
          <w:spacing w:val="-2"/>
          <w:w w:val="105"/>
          <w:sz w:val="24"/>
        </w:rPr>
        <w:t>».</w:t>
      </w:r>
    </w:p>
    <w:p>
      <w:pPr>
        <w:pStyle w:val="ListParagraph"/>
        <w:numPr>
          <w:ilvl w:val="1"/>
          <w:numId w:val="45"/>
        </w:numPr>
        <w:tabs>
          <w:tab w:pos="575" w:val="left" w:leader="none"/>
        </w:tabs>
        <w:spacing w:line="345" w:lineRule="auto" w:before="96" w:after="0"/>
        <w:ind w:left="575" w:right="78" w:hanging="255"/>
        <w:jc w:val="left"/>
        <w:rPr>
          <w:rFonts w:ascii="Tahoma" w:hAnsi="Tahoma"/>
          <w:sz w:val="24"/>
        </w:rPr>
      </w:pPr>
      <w:r>
        <w:rPr>
          <w:b/>
          <w:color w:val="0E1115"/>
          <w:sz w:val="23"/>
        </w:rPr>
        <w:t>О</w:t>
      </w:r>
      <w:r>
        <w:rPr>
          <w:b/>
          <w:color w:val="0E1115"/>
          <w:sz w:val="24"/>
        </w:rPr>
        <w:t>бъя</w:t>
      </w:r>
      <w:r>
        <w:rPr>
          <w:b/>
          <w:color w:val="0E1115"/>
          <w:sz w:val="23"/>
        </w:rPr>
        <w:t>с</w:t>
      </w:r>
      <w:r>
        <w:rPr>
          <w:b/>
          <w:color w:val="0E1115"/>
          <w:sz w:val="24"/>
        </w:rPr>
        <w:t>н</w:t>
      </w:r>
      <w:r>
        <w:rPr>
          <w:b/>
          <w:color w:val="0E1115"/>
          <w:sz w:val="23"/>
        </w:rPr>
        <w:t>е</w:t>
      </w:r>
      <w:r>
        <w:rPr>
          <w:b/>
          <w:color w:val="0E1115"/>
          <w:sz w:val="24"/>
        </w:rPr>
        <w:t>ни</w:t>
      </w:r>
      <w:r>
        <w:rPr>
          <w:b/>
          <w:color w:val="0E1115"/>
          <w:sz w:val="23"/>
        </w:rPr>
        <w:t>е</w:t>
      </w:r>
      <w:r>
        <w:rPr>
          <w:rFonts w:ascii="Tahoma" w:hAnsi="Tahoma"/>
          <w:b/>
          <w:color w:val="0E1115"/>
          <w:sz w:val="24"/>
        </w:rPr>
        <w:t>:</w:t>
      </w:r>
      <w:r>
        <w:rPr>
          <w:rFonts w:ascii="Tahoma" w:hAnsi="Tahoma"/>
          <w:b/>
          <w:color w:val="0E1115"/>
          <w:spacing w:val="-6"/>
          <w:sz w:val="24"/>
        </w:rPr>
        <w:t> </w:t>
      </w:r>
      <w:r>
        <w:rPr>
          <w:color w:val="0E1115"/>
          <w:sz w:val="24"/>
        </w:rPr>
        <w:t>Это</w:t>
      </w:r>
      <w:r>
        <w:rPr>
          <w:color w:val="0E1115"/>
          <w:spacing w:val="-3"/>
          <w:sz w:val="24"/>
        </w:rPr>
        <w:t> </w:t>
      </w:r>
      <w:r>
        <w:rPr>
          <w:color w:val="0E1115"/>
          <w:sz w:val="24"/>
        </w:rPr>
        <w:t>защита</w:t>
      </w:r>
      <w:r>
        <w:rPr>
          <w:color w:val="0E1115"/>
          <w:spacing w:val="-3"/>
          <w:sz w:val="24"/>
        </w:rPr>
        <w:t> </w:t>
      </w:r>
      <w:r>
        <w:rPr>
          <w:color w:val="0E1115"/>
          <w:sz w:val="24"/>
        </w:rPr>
        <w:t>от</w:t>
      </w:r>
      <w:r>
        <w:rPr>
          <w:color w:val="0E1115"/>
          <w:spacing w:val="-3"/>
          <w:sz w:val="24"/>
        </w:rPr>
        <w:t> </w:t>
      </w:r>
      <w:r>
        <w:rPr>
          <w:color w:val="0E1115"/>
          <w:sz w:val="24"/>
        </w:rPr>
        <w:t>тоталитаризма</w:t>
      </w:r>
      <w:r>
        <w:rPr>
          <w:color w:val="0E1115"/>
          <w:spacing w:val="-3"/>
          <w:sz w:val="24"/>
        </w:rPr>
        <w:t> </w:t>
      </w:r>
      <w:r>
        <w:rPr>
          <w:color w:val="0E1115"/>
          <w:sz w:val="24"/>
        </w:rPr>
        <w:t>и</w:t>
      </w:r>
      <w:r>
        <w:rPr>
          <w:color w:val="0E1115"/>
          <w:spacing w:val="-3"/>
          <w:sz w:val="24"/>
        </w:rPr>
        <w:t> </w:t>
      </w:r>
      <w:r>
        <w:rPr>
          <w:rFonts w:ascii="Tahoma" w:hAnsi="Tahoma"/>
          <w:color w:val="0E1115"/>
          <w:sz w:val="24"/>
        </w:rPr>
        <w:t>«</w:t>
      </w:r>
      <w:r>
        <w:rPr>
          <w:color w:val="0E1115"/>
          <w:sz w:val="24"/>
        </w:rPr>
        <w:t>обязаловки</w:t>
      </w:r>
      <w:r>
        <w:rPr>
          <w:rFonts w:ascii="Tahoma" w:hAnsi="Tahoma"/>
          <w:color w:val="0E1115"/>
          <w:sz w:val="24"/>
        </w:rPr>
        <w:t>».</w:t>
      </w:r>
      <w:r>
        <w:rPr>
          <w:rFonts w:ascii="Tahoma" w:hAnsi="Tahoma"/>
          <w:color w:val="0E1115"/>
          <w:spacing w:val="-11"/>
          <w:sz w:val="24"/>
        </w:rPr>
        <w:t> </w:t>
      </w:r>
      <w:r>
        <w:rPr>
          <w:color w:val="0E1115"/>
          <w:sz w:val="24"/>
        </w:rPr>
        <w:t>Сообщество</w:t>
      </w:r>
      <w:r>
        <w:rPr>
          <w:color w:val="0E1115"/>
          <w:spacing w:val="-3"/>
          <w:sz w:val="24"/>
        </w:rPr>
        <w:t> </w:t>
      </w:r>
      <w:r>
        <w:rPr>
          <w:color w:val="0E1115"/>
          <w:sz w:val="24"/>
        </w:rPr>
        <w:t>решает только те вопросы</w:t>
      </w:r>
      <w:r>
        <w:rPr>
          <w:rFonts w:ascii="Tahoma" w:hAnsi="Tahoma"/>
          <w:color w:val="0E1115"/>
          <w:sz w:val="24"/>
        </w:rPr>
        <w:t>, </w:t>
      </w:r>
      <w:r>
        <w:rPr>
          <w:color w:val="0E1115"/>
          <w:sz w:val="24"/>
        </w:rPr>
        <w:t>которые не могут быть решены на уровне семьи или малой </w:t>
      </w:r>
      <w:r>
        <w:rPr>
          <w:color w:val="0E1115"/>
          <w:spacing w:val="-2"/>
          <w:sz w:val="24"/>
        </w:rPr>
        <w:t>группы</w:t>
      </w:r>
      <w:r>
        <w:rPr>
          <w:rFonts w:ascii="Tahoma" w:hAnsi="Tahoma"/>
          <w:color w:val="0E1115"/>
          <w:spacing w:val="-2"/>
          <w:sz w:val="24"/>
        </w:rPr>
        <w:t>.</w:t>
      </w:r>
    </w:p>
    <w:p>
      <w:pPr>
        <w:pStyle w:val="BodyText"/>
        <w:rPr>
          <w:rFonts w:ascii="Tahoma"/>
        </w:rPr>
      </w:pPr>
    </w:p>
    <w:p>
      <w:pPr>
        <w:pStyle w:val="BodyText"/>
        <w:rPr>
          <w:rFonts w:ascii="Tahoma"/>
        </w:rPr>
      </w:pPr>
    </w:p>
    <w:p>
      <w:pPr>
        <w:pStyle w:val="BodyText"/>
        <w:spacing w:before="80"/>
        <w:rPr>
          <w:rFonts w:ascii="Tahoma"/>
        </w:rPr>
      </w:pPr>
    </w:p>
    <w:p>
      <w:pPr>
        <w:spacing w:before="0"/>
        <w:ind w:left="305" w:right="0" w:firstLine="0"/>
        <w:jc w:val="left"/>
        <w:rPr>
          <w:rFonts w:ascii="Tahoma" w:hAnsi="Tahoma"/>
          <w:b/>
          <w:sz w:val="30"/>
        </w:rPr>
      </w:pPr>
      <w:r>
        <w:rPr>
          <w:b/>
          <w:color w:val="0E1115"/>
          <w:spacing w:val="-6"/>
          <w:sz w:val="30"/>
        </w:rPr>
        <w:t>Этич</w:t>
      </w:r>
      <w:r>
        <w:rPr>
          <w:b/>
          <w:color w:val="0E1115"/>
          <w:spacing w:val="-6"/>
          <w:sz w:val="29"/>
        </w:rPr>
        <w:t>ес</w:t>
      </w:r>
      <w:r>
        <w:rPr>
          <w:b/>
          <w:color w:val="0E1115"/>
          <w:spacing w:val="-6"/>
          <w:sz w:val="30"/>
        </w:rPr>
        <w:t>ки</w:t>
      </w:r>
      <w:r>
        <w:rPr>
          <w:b/>
          <w:color w:val="0E1115"/>
          <w:spacing w:val="-6"/>
          <w:sz w:val="29"/>
        </w:rPr>
        <w:t>й</w:t>
      </w:r>
      <w:r>
        <w:rPr>
          <w:b/>
          <w:color w:val="0E1115"/>
          <w:spacing w:val="-2"/>
          <w:sz w:val="29"/>
        </w:rPr>
        <w:t> </w:t>
      </w:r>
      <w:r>
        <w:rPr>
          <w:b/>
          <w:color w:val="0E1115"/>
          <w:spacing w:val="-6"/>
          <w:sz w:val="29"/>
        </w:rPr>
        <w:t>Ко</w:t>
      </w:r>
      <w:r>
        <w:rPr>
          <w:b/>
          <w:color w:val="0E1115"/>
          <w:spacing w:val="-6"/>
          <w:sz w:val="30"/>
        </w:rPr>
        <w:t>д</w:t>
      </w:r>
      <w:r>
        <w:rPr>
          <w:b/>
          <w:color w:val="0E1115"/>
          <w:spacing w:val="-6"/>
          <w:sz w:val="29"/>
        </w:rPr>
        <w:t>е</w:t>
      </w:r>
      <w:r>
        <w:rPr>
          <w:b/>
          <w:color w:val="0E1115"/>
          <w:spacing w:val="-6"/>
          <w:sz w:val="30"/>
        </w:rPr>
        <w:t>к</w:t>
      </w:r>
      <w:r>
        <w:rPr>
          <w:b/>
          <w:color w:val="0E1115"/>
          <w:spacing w:val="-6"/>
          <w:sz w:val="29"/>
        </w:rPr>
        <w:t>с</w:t>
      </w:r>
      <w:r>
        <w:rPr>
          <w:b/>
          <w:color w:val="0E1115"/>
          <w:spacing w:val="-2"/>
          <w:sz w:val="29"/>
        </w:rPr>
        <w:t> </w:t>
      </w:r>
      <w:r>
        <w:rPr>
          <w:b/>
          <w:color w:val="0E1115"/>
          <w:spacing w:val="-6"/>
          <w:sz w:val="30"/>
        </w:rPr>
        <w:t>Уч</w:t>
      </w:r>
      <w:r>
        <w:rPr>
          <w:b/>
          <w:color w:val="0E1115"/>
          <w:spacing w:val="-6"/>
          <w:sz w:val="29"/>
        </w:rPr>
        <w:t>ас</w:t>
      </w:r>
      <w:r>
        <w:rPr>
          <w:b/>
          <w:color w:val="0E1115"/>
          <w:spacing w:val="-6"/>
          <w:sz w:val="30"/>
        </w:rPr>
        <w:t>тник</w:t>
      </w:r>
      <w:r>
        <w:rPr>
          <w:b/>
          <w:color w:val="0E1115"/>
          <w:spacing w:val="-6"/>
          <w:sz w:val="29"/>
        </w:rPr>
        <w:t>а</w:t>
      </w:r>
      <w:r>
        <w:rPr>
          <w:b/>
          <w:color w:val="0E1115"/>
          <w:spacing w:val="-2"/>
          <w:sz w:val="29"/>
        </w:rPr>
        <w:t> </w:t>
      </w:r>
      <w:r>
        <w:rPr>
          <w:rFonts w:ascii="Tahoma" w:hAnsi="Tahoma"/>
          <w:b/>
          <w:color w:val="0E1115"/>
          <w:spacing w:val="-6"/>
          <w:sz w:val="30"/>
        </w:rPr>
        <w:t>(</w:t>
      </w:r>
      <w:r>
        <w:rPr>
          <w:b/>
          <w:color w:val="0E1115"/>
          <w:spacing w:val="-6"/>
          <w:sz w:val="29"/>
        </w:rPr>
        <w:t>Пра</w:t>
      </w:r>
      <w:r>
        <w:rPr>
          <w:b/>
          <w:color w:val="0E1115"/>
          <w:spacing w:val="-6"/>
          <w:sz w:val="30"/>
        </w:rPr>
        <w:t>вил</w:t>
      </w:r>
      <w:r>
        <w:rPr>
          <w:b/>
          <w:color w:val="0E1115"/>
          <w:spacing w:val="-6"/>
          <w:sz w:val="29"/>
        </w:rPr>
        <w:t>а</w:t>
      </w:r>
      <w:r>
        <w:rPr>
          <w:b/>
          <w:color w:val="0E1115"/>
          <w:spacing w:val="-2"/>
          <w:sz w:val="29"/>
        </w:rPr>
        <w:t> </w:t>
      </w:r>
      <w:r>
        <w:rPr>
          <w:b/>
          <w:color w:val="0E1115"/>
          <w:spacing w:val="-6"/>
          <w:sz w:val="30"/>
        </w:rPr>
        <w:t>Жизни</w:t>
      </w:r>
      <w:r>
        <w:rPr>
          <w:rFonts w:ascii="Tahoma" w:hAnsi="Tahoma"/>
          <w:b/>
          <w:color w:val="0E1115"/>
          <w:spacing w:val="-6"/>
          <w:sz w:val="30"/>
        </w:rPr>
        <w:t>)</w:t>
      </w:r>
    </w:p>
    <w:p>
      <w:pPr>
        <w:pStyle w:val="BodyText"/>
        <w:spacing w:before="357"/>
        <w:ind w:left="305"/>
        <w:rPr>
          <w:rFonts w:ascii="Tahoma" w:hAnsi="Tahoma"/>
        </w:rPr>
      </w:pPr>
      <w:r>
        <w:rPr>
          <w:color w:val="0E1115"/>
        </w:rPr>
        <w:t>Это</w:t>
      </w:r>
      <w:r>
        <w:rPr>
          <w:color w:val="0E1115"/>
          <w:spacing w:val="24"/>
        </w:rPr>
        <w:t> </w:t>
      </w:r>
      <w:r>
        <w:rPr>
          <w:color w:val="0E1115"/>
        </w:rPr>
        <w:t>практическое</w:t>
      </w:r>
      <w:r>
        <w:rPr>
          <w:color w:val="0E1115"/>
          <w:spacing w:val="25"/>
        </w:rPr>
        <w:t> </w:t>
      </w:r>
      <w:r>
        <w:rPr>
          <w:color w:val="0E1115"/>
        </w:rPr>
        <w:t>воплощение</w:t>
      </w:r>
      <w:r>
        <w:rPr>
          <w:color w:val="0E1115"/>
          <w:spacing w:val="24"/>
        </w:rPr>
        <w:t> </w:t>
      </w:r>
      <w:r>
        <w:rPr>
          <w:color w:val="0E1115"/>
        </w:rPr>
        <w:t>принципов</w:t>
      </w:r>
      <w:r>
        <w:rPr>
          <w:color w:val="0E1115"/>
          <w:spacing w:val="25"/>
        </w:rPr>
        <w:t> </w:t>
      </w:r>
      <w:r>
        <w:rPr>
          <w:color w:val="0E1115"/>
        </w:rPr>
        <w:t>в</w:t>
      </w:r>
      <w:r>
        <w:rPr>
          <w:color w:val="0E1115"/>
          <w:spacing w:val="25"/>
        </w:rPr>
        <w:t> </w:t>
      </w:r>
      <w:r>
        <w:rPr>
          <w:color w:val="0E1115"/>
        </w:rPr>
        <w:t>повседневные</w:t>
      </w:r>
      <w:r>
        <w:rPr>
          <w:color w:val="0E1115"/>
          <w:spacing w:val="24"/>
        </w:rPr>
        <w:t> </w:t>
      </w:r>
      <w:r>
        <w:rPr>
          <w:color w:val="0E1115"/>
        </w:rPr>
        <w:t>правила</w:t>
      </w:r>
      <w:r>
        <w:rPr>
          <w:color w:val="0E1115"/>
          <w:spacing w:val="25"/>
        </w:rPr>
        <w:t> </w:t>
      </w:r>
      <w:r>
        <w:rPr>
          <w:color w:val="0E1115"/>
          <w:spacing w:val="-2"/>
        </w:rPr>
        <w:t>поведения</w:t>
      </w:r>
      <w:r>
        <w:rPr>
          <w:rFonts w:ascii="Tahoma" w:hAnsi="Tahoma"/>
          <w:color w:val="0E1115"/>
          <w:spacing w:val="-2"/>
        </w:rPr>
        <w:t>.</w:t>
      </w:r>
    </w:p>
    <w:p>
      <w:pPr>
        <w:pStyle w:val="BodyText"/>
        <w:spacing w:after="0"/>
        <w:rPr>
          <w:rFonts w:ascii="Tahoma" w:hAnsi="Tahoma"/>
        </w:rPr>
        <w:sectPr>
          <w:pgSz w:w="11900" w:h="16840"/>
          <w:pgMar w:top="0" w:bottom="280" w:left="850" w:right="1133"/>
        </w:sectPr>
      </w:pPr>
    </w:p>
    <w:p>
      <w:pPr>
        <w:pStyle w:val="ListParagraph"/>
        <w:numPr>
          <w:ilvl w:val="0"/>
          <w:numId w:val="46"/>
        </w:numPr>
        <w:tabs>
          <w:tab w:pos="538" w:val="left" w:leader="none"/>
        </w:tabs>
        <w:spacing w:line="240" w:lineRule="auto" w:before="42" w:after="0"/>
        <w:ind w:left="538" w:right="0" w:hanging="233"/>
        <w:jc w:val="left"/>
        <w:rPr>
          <w:rFonts w:ascii="Tahoma" w:hAnsi="Tahoma"/>
          <w:b/>
          <w:sz w:val="24"/>
        </w:rPr>
      </w:pPr>
      <w:r>
        <w:rPr>
          <w:b/>
          <w:color w:val="0E1115"/>
          <w:spacing w:val="-4"/>
          <w:sz w:val="24"/>
        </w:rPr>
        <w:t>Д</w:t>
      </w:r>
      <w:r>
        <w:rPr>
          <w:b/>
          <w:color w:val="0E1115"/>
          <w:spacing w:val="-4"/>
          <w:sz w:val="23"/>
        </w:rPr>
        <w:t>ай</w:t>
      </w:r>
      <w:r>
        <w:rPr>
          <w:b/>
          <w:color w:val="0E1115"/>
          <w:spacing w:val="-3"/>
          <w:sz w:val="23"/>
        </w:rPr>
        <w:t> </w:t>
      </w:r>
      <w:r>
        <w:rPr>
          <w:b/>
          <w:color w:val="0E1115"/>
          <w:spacing w:val="-4"/>
          <w:sz w:val="23"/>
        </w:rPr>
        <w:t>О</w:t>
      </w:r>
      <w:r>
        <w:rPr>
          <w:b/>
          <w:color w:val="0E1115"/>
          <w:spacing w:val="-4"/>
          <w:sz w:val="24"/>
        </w:rPr>
        <w:t>т</w:t>
      </w:r>
      <w:r>
        <w:rPr>
          <w:b/>
          <w:color w:val="0E1115"/>
          <w:spacing w:val="-6"/>
          <w:sz w:val="24"/>
        </w:rPr>
        <w:t> </w:t>
      </w:r>
      <w:r>
        <w:rPr>
          <w:b/>
          <w:color w:val="0E1115"/>
          <w:spacing w:val="-4"/>
          <w:sz w:val="23"/>
        </w:rPr>
        <w:t>Все</w:t>
      </w:r>
      <w:r>
        <w:rPr>
          <w:b/>
          <w:color w:val="0E1115"/>
          <w:spacing w:val="-4"/>
          <w:sz w:val="24"/>
        </w:rPr>
        <w:t>г</w:t>
      </w:r>
      <w:r>
        <w:rPr>
          <w:b/>
          <w:color w:val="0E1115"/>
          <w:spacing w:val="-4"/>
          <w:sz w:val="23"/>
        </w:rPr>
        <w:t>о</w:t>
      </w:r>
      <w:r>
        <w:rPr>
          <w:b/>
          <w:color w:val="0E1115"/>
          <w:spacing w:val="-3"/>
          <w:sz w:val="23"/>
        </w:rPr>
        <w:t> </w:t>
      </w:r>
      <w:r>
        <w:rPr>
          <w:b/>
          <w:color w:val="0E1115"/>
          <w:spacing w:val="-4"/>
          <w:sz w:val="23"/>
        </w:rPr>
        <w:t>Сер</w:t>
      </w:r>
      <w:r>
        <w:rPr>
          <w:b/>
          <w:color w:val="0E1115"/>
          <w:spacing w:val="-4"/>
          <w:sz w:val="24"/>
        </w:rPr>
        <w:t>дц</w:t>
      </w:r>
      <w:r>
        <w:rPr>
          <w:b/>
          <w:color w:val="0E1115"/>
          <w:spacing w:val="-4"/>
          <w:sz w:val="23"/>
        </w:rPr>
        <w:t>а</w:t>
      </w:r>
      <w:r>
        <w:rPr>
          <w:rFonts w:ascii="Tahoma" w:hAnsi="Tahoma"/>
          <w:b/>
          <w:color w:val="0E1115"/>
          <w:spacing w:val="-4"/>
          <w:sz w:val="24"/>
        </w:rPr>
        <w:t>,</w:t>
      </w:r>
      <w:r>
        <w:rPr>
          <w:rFonts w:ascii="Tahoma" w:hAnsi="Tahoma"/>
          <w:b/>
          <w:color w:val="0E1115"/>
          <w:spacing w:val="-14"/>
          <w:sz w:val="24"/>
        </w:rPr>
        <w:t> </w:t>
      </w:r>
      <w:r>
        <w:rPr>
          <w:b/>
          <w:color w:val="0E1115"/>
          <w:spacing w:val="-4"/>
          <w:sz w:val="24"/>
        </w:rPr>
        <w:t>Б</w:t>
      </w:r>
      <w:r>
        <w:rPr>
          <w:b/>
          <w:color w:val="0E1115"/>
          <w:spacing w:val="-4"/>
          <w:sz w:val="23"/>
        </w:rPr>
        <w:t>е</w:t>
      </w:r>
      <w:r>
        <w:rPr>
          <w:b/>
          <w:color w:val="0E1115"/>
          <w:spacing w:val="-4"/>
          <w:sz w:val="24"/>
        </w:rPr>
        <w:t>з</w:t>
      </w:r>
      <w:r>
        <w:rPr>
          <w:b/>
          <w:color w:val="0E1115"/>
          <w:spacing w:val="-6"/>
          <w:sz w:val="24"/>
        </w:rPr>
        <w:t> </w:t>
      </w:r>
      <w:r>
        <w:rPr>
          <w:b/>
          <w:color w:val="0E1115"/>
          <w:spacing w:val="-4"/>
          <w:sz w:val="23"/>
        </w:rPr>
        <w:t>О</w:t>
      </w:r>
      <w:r>
        <w:rPr>
          <w:b/>
          <w:color w:val="0E1115"/>
          <w:spacing w:val="-4"/>
          <w:sz w:val="24"/>
        </w:rPr>
        <w:t>жид</w:t>
      </w:r>
      <w:r>
        <w:rPr>
          <w:b/>
          <w:color w:val="0E1115"/>
          <w:spacing w:val="-4"/>
          <w:sz w:val="23"/>
        </w:rPr>
        <w:t>а</w:t>
      </w:r>
      <w:r>
        <w:rPr>
          <w:b/>
          <w:color w:val="0E1115"/>
          <w:spacing w:val="-4"/>
          <w:sz w:val="24"/>
        </w:rPr>
        <w:t>ния</w:t>
      </w:r>
      <w:r>
        <w:rPr>
          <w:b/>
          <w:color w:val="0E1115"/>
          <w:spacing w:val="-6"/>
          <w:sz w:val="24"/>
        </w:rPr>
        <w:t> </w:t>
      </w:r>
      <w:r>
        <w:rPr>
          <w:b/>
          <w:color w:val="0E1115"/>
          <w:spacing w:val="-4"/>
          <w:sz w:val="23"/>
        </w:rPr>
        <w:t>Не</w:t>
      </w:r>
      <w:r>
        <w:rPr>
          <w:b/>
          <w:color w:val="0E1115"/>
          <w:spacing w:val="-4"/>
          <w:sz w:val="24"/>
        </w:rPr>
        <w:t>м</w:t>
      </w:r>
      <w:r>
        <w:rPr>
          <w:b/>
          <w:color w:val="0E1115"/>
          <w:spacing w:val="-4"/>
          <w:sz w:val="23"/>
        </w:rPr>
        <w:t>е</w:t>
      </w:r>
      <w:r>
        <w:rPr>
          <w:b/>
          <w:color w:val="0E1115"/>
          <w:spacing w:val="-4"/>
          <w:sz w:val="24"/>
        </w:rPr>
        <w:t>дл</w:t>
      </w:r>
      <w:r>
        <w:rPr>
          <w:b/>
          <w:color w:val="0E1115"/>
          <w:spacing w:val="-4"/>
          <w:sz w:val="23"/>
        </w:rPr>
        <w:t>е</w:t>
      </w:r>
      <w:r>
        <w:rPr>
          <w:b/>
          <w:color w:val="0E1115"/>
          <w:spacing w:val="-4"/>
          <w:sz w:val="24"/>
        </w:rPr>
        <w:t>нн</w:t>
      </w:r>
      <w:r>
        <w:rPr>
          <w:b/>
          <w:color w:val="0E1115"/>
          <w:spacing w:val="-4"/>
          <w:sz w:val="23"/>
        </w:rPr>
        <w:t>о</w:t>
      </w:r>
      <w:r>
        <w:rPr>
          <w:b/>
          <w:color w:val="0E1115"/>
          <w:spacing w:val="-4"/>
          <w:sz w:val="24"/>
        </w:rPr>
        <w:t>г</w:t>
      </w:r>
      <w:r>
        <w:rPr>
          <w:b/>
          <w:color w:val="0E1115"/>
          <w:spacing w:val="-4"/>
          <w:sz w:val="23"/>
        </w:rPr>
        <w:t>о</w:t>
      </w:r>
      <w:r>
        <w:rPr>
          <w:b/>
          <w:color w:val="0E1115"/>
          <w:spacing w:val="-3"/>
          <w:sz w:val="23"/>
        </w:rPr>
        <w:t> </w:t>
      </w:r>
      <w:r>
        <w:rPr>
          <w:b/>
          <w:color w:val="0E1115"/>
          <w:spacing w:val="-4"/>
          <w:sz w:val="23"/>
        </w:rPr>
        <w:t>Во</w:t>
      </w:r>
      <w:r>
        <w:rPr>
          <w:b/>
          <w:color w:val="0E1115"/>
          <w:spacing w:val="-4"/>
          <w:sz w:val="24"/>
        </w:rPr>
        <w:t>зв</w:t>
      </w:r>
      <w:r>
        <w:rPr>
          <w:b/>
          <w:color w:val="0E1115"/>
          <w:spacing w:val="-4"/>
          <w:sz w:val="23"/>
        </w:rPr>
        <w:t>ра</w:t>
      </w:r>
      <w:r>
        <w:rPr>
          <w:b/>
          <w:color w:val="0E1115"/>
          <w:spacing w:val="-4"/>
          <w:sz w:val="24"/>
        </w:rPr>
        <w:t>т</w:t>
      </w:r>
      <w:r>
        <w:rPr>
          <w:b/>
          <w:color w:val="0E1115"/>
          <w:spacing w:val="-4"/>
          <w:sz w:val="23"/>
        </w:rPr>
        <w:t>а</w:t>
      </w:r>
      <w:r>
        <w:rPr>
          <w:rFonts w:ascii="Tahoma" w:hAnsi="Tahoma"/>
          <w:b/>
          <w:color w:val="0E1115"/>
          <w:spacing w:val="-4"/>
          <w:sz w:val="24"/>
        </w:rPr>
        <w:t>.</w:t>
      </w:r>
    </w:p>
    <w:p>
      <w:pPr>
        <w:pStyle w:val="BodyText"/>
        <w:spacing w:before="79"/>
        <w:rPr>
          <w:rFonts w:ascii="Tahoma"/>
          <w:b/>
        </w:rPr>
      </w:pPr>
    </w:p>
    <w:p>
      <w:pPr>
        <w:pStyle w:val="ListParagraph"/>
        <w:numPr>
          <w:ilvl w:val="1"/>
          <w:numId w:val="46"/>
        </w:numPr>
        <w:tabs>
          <w:tab w:pos="575" w:val="left" w:leader="none"/>
        </w:tabs>
        <w:spacing w:line="345" w:lineRule="auto" w:before="0" w:after="0"/>
        <w:ind w:left="575" w:right="92" w:hanging="255"/>
        <w:jc w:val="left"/>
        <w:rPr>
          <w:rFonts w:ascii="Tahoma" w:hAnsi="Tahoma"/>
          <w:sz w:val="24"/>
        </w:rPr>
      </w:pPr>
      <w:r>
        <w:rPr>
          <w:color w:val="0E1115"/>
          <w:sz w:val="24"/>
        </w:rPr>
        <w:t>Твой дар должен быть искренним</w:t>
      </w:r>
      <w:r>
        <w:rPr>
          <w:rFonts w:ascii="Tahoma" w:hAnsi="Tahoma"/>
          <w:color w:val="0E1115"/>
          <w:sz w:val="24"/>
        </w:rPr>
        <w:t>. </w:t>
      </w:r>
      <w:r>
        <w:rPr>
          <w:color w:val="0E1115"/>
          <w:sz w:val="24"/>
        </w:rPr>
        <w:t>Не веди внутренний счетчик</w:t>
      </w:r>
      <w:r>
        <w:rPr>
          <w:rFonts w:ascii="Tahoma" w:hAnsi="Tahoma"/>
          <w:color w:val="0E1115"/>
          <w:sz w:val="24"/>
        </w:rPr>
        <w:t>: «</w:t>
      </w:r>
      <w:r>
        <w:rPr>
          <w:color w:val="0E1115"/>
          <w:sz w:val="24"/>
        </w:rPr>
        <w:t>Я ему помог</w:t>
      </w:r>
      <w:r>
        <w:rPr>
          <w:rFonts w:ascii="Tahoma" w:hAnsi="Tahoma"/>
          <w:color w:val="0E1115"/>
          <w:sz w:val="24"/>
        </w:rPr>
        <w:t>, </w:t>
      </w:r>
      <w:r>
        <w:rPr>
          <w:color w:val="0E1115"/>
          <w:sz w:val="24"/>
        </w:rPr>
        <w:t>а он мне нет</w:t>
      </w:r>
      <w:r>
        <w:rPr>
          <w:rFonts w:ascii="Tahoma" w:hAnsi="Tahoma"/>
          <w:color w:val="0E1115"/>
          <w:sz w:val="24"/>
        </w:rPr>
        <w:t>». </w:t>
      </w:r>
      <w:r>
        <w:rPr>
          <w:color w:val="0E1115"/>
          <w:sz w:val="24"/>
        </w:rPr>
        <w:t>Твой вклад учтен в репутационной системе сообщества</w:t>
      </w:r>
      <w:r>
        <w:rPr>
          <w:rFonts w:ascii="Tahoma" w:hAnsi="Tahoma"/>
          <w:color w:val="0E1115"/>
          <w:sz w:val="24"/>
        </w:rPr>
        <w:t>, </w:t>
      </w:r>
      <w:r>
        <w:rPr>
          <w:color w:val="0E1115"/>
          <w:sz w:val="24"/>
        </w:rPr>
        <w:t>и он вернется к тебе из другого источника</w:t>
      </w:r>
      <w:r>
        <w:rPr>
          <w:rFonts w:ascii="Tahoma" w:hAnsi="Tahoma"/>
          <w:color w:val="0E1115"/>
          <w:sz w:val="24"/>
        </w:rPr>
        <w:t>.</w:t>
      </w:r>
    </w:p>
    <w:p>
      <w:pPr>
        <w:pStyle w:val="ListParagraph"/>
        <w:numPr>
          <w:ilvl w:val="0"/>
          <w:numId w:val="46"/>
        </w:numPr>
        <w:tabs>
          <w:tab w:pos="586" w:val="left" w:leader="none"/>
        </w:tabs>
        <w:spacing w:line="240" w:lineRule="auto" w:before="245" w:after="0"/>
        <w:ind w:left="586" w:right="0" w:hanging="281"/>
        <w:jc w:val="left"/>
        <w:rPr>
          <w:rFonts w:ascii="Tahoma" w:hAnsi="Tahoma"/>
          <w:b/>
          <w:sz w:val="24"/>
        </w:rPr>
      </w:pPr>
      <w:r>
        <w:rPr>
          <w:b/>
          <w:color w:val="0E1115"/>
          <w:spacing w:val="-6"/>
          <w:sz w:val="23"/>
        </w:rPr>
        <w:t>Пр</w:t>
      </w:r>
      <w:r>
        <w:rPr>
          <w:b/>
          <w:color w:val="0E1115"/>
          <w:spacing w:val="-6"/>
          <w:sz w:val="24"/>
        </w:rPr>
        <w:t>иним</w:t>
      </w:r>
      <w:r>
        <w:rPr>
          <w:b/>
          <w:color w:val="0E1115"/>
          <w:spacing w:val="-6"/>
          <w:sz w:val="23"/>
        </w:rPr>
        <w:t>ай</w:t>
      </w:r>
      <w:r>
        <w:rPr>
          <w:b/>
          <w:color w:val="0E1115"/>
          <w:spacing w:val="-3"/>
          <w:sz w:val="23"/>
        </w:rPr>
        <w:t> </w:t>
      </w:r>
      <w:r>
        <w:rPr>
          <w:b/>
          <w:color w:val="0E1115"/>
          <w:spacing w:val="-6"/>
          <w:sz w:val="24"/>
        </w:rPr>
        <w:t>Д</w:t>
      </w:r>
      <w:r>
        <w:rPr>
          <w:b/>
          <w:color w:val="0E1115"/>
          <w:spacing w:val="-6"/>
          <w:sz w:val="23"/>
        </w:rPr>
        <w:t>ар</w:t>
      </w:r>
      <w:r>
        <w:rPr>
          <w:b/>
          <w:color w:val="0E1115"/>
          <w:spacing w:val="-6"/>
          <w:sz w:val="24"/>
        </w:rPr>
        <w:t>ы </w:t>
      </w:r>
      <w:r>
        <w:rPr>
          <w:b/>
          <w:color w:val="0E1115"/>
          <w:spacing w:val="-6"/>
          <w:sz w:val="23"/>
        </w:rPr>
        <w:t>с</w:t>
      </w:r>
      <w:r>
        <w:rPr>
          <w:b/>
          <w:color w:val="0E1115"/>
          <w:spacing w:val="-2"/>
          <w:sz w:val="23"/>
        </w:rPr>
        <w:t> </w:t>
      </w:r>
      <w:r>
        <w:rPr>
          <w:b/>
          <w:color w:val="0E1115"/>
          <w:spacing w:val="-6"/>
          <w:sz w:val="24"/>
        </w:rPr>
        <w:t>Бл</w:t>
      </w:r>
      <w:r>
        <w:rPr>
          <w:b/>
          <w:color w:val="0E1115"/>
          <w:spacing w:val="-6"/>
          <w:sz w:val="23"/>
        </w:rPr>
        <w:t>а</w:t>
      </w:r>
      <w:r>
        <w:rPr>
          <w:b/>
          <w:color w:val="0E1115"/>
          <w:spacing w:val="-6"/>
          <w:sz w:val="24"/>
        </w:rPr>
        <w:t>г</w:t>
      </w:r>
      <w:r>
        <w:rPr>
          <w:b/>
          <w:color w:val="0E1115"/>
          <w:spacing w:val="-6"/>
          <w:sz w:val="23"/>
        </w:rPr>
        <w:t>о</w:t>
      </w:r>
      <w:r>
        <w:rPr>
          <w:b/>
          <w:color w:val="0E1115"/>
          <w:spacing w:val="-6"/>
          <w:sz w:val="24"/>
        </w:rPr>
        <w:t>д</w:t>
      </w:r>
      <w:r>
        <w:rPr>
          <w:b/>
          <w:color w:val="0E1115"/>
          <w:spacing w:val="-6"/>
          <w:sz w:val="23"/>
        </w:rPr>
        <w:t>ар</w:t>
      </w:r>
      <w:r>
        <w:rPr>
          <w:b/>
          <w:color w:val="0E1115"/>
          <w:spacing w:val="-6"/>
          <w:sz w:val="24"/>
        </w:rPr>
        <w:t>н</w:t>
      </w:r>
      <w:r>
        <w:rPr>
          <w:b/>
          <w:color w:val="0E1115"/>
          <w:spacing w:val="-6"/>
          <w:sz w:val="23"/>
        </w:rPr>
        <w:t>ос</w:t>
      </w:r>
      <w:r>
        <w:rPr>
          <w:b/>
          <w:color w:val="0E1115"/>
          <w:spacing w:val="-6"/>
          <w:sz w:val="24"/>
        </w:rPr>
        <w:t>тью и</w:t>
      </w:r>
      <w:r>
        <w:rPr>
          <w:b/>
          <w:color w:val="0E1115"/>
          <w:spacing w:val="-5"/>
          <w:sz w:val="24"/>
        </w:rPr>
        <w:t> </w:t>
      </w:r>
      <w:r>
        <w:rPr>
          <w:b/>
          <w:color w:val="0E1115"/>
          <w:spacing w:val="-6"/>
          <w:sz w:val="24"/>
        </w:rPr>
        <w:t>б</w:t>
      </w:r>
      <w:r>
        <w:rPr>
          <w:b/>
          <w:color w:val="0E1115"/>
          <w:spacing w:val="-6"/>
          <w:sz w:val="23"/>
        </w:rPr>
        <w:t>е</w:t>
      </w:r>
      <w:r>
        <w:rPr>
          <w:b/>
          <w:color w:val="0E1115"/>
          <w:spacing w:val="-6"/>
          <w:sz w:val="24"/>
        </w:rPr>
        <w:t>з Униж</w:t>
      </w:r>
      <w:r>
        <w:rPr>
          <w:b/>
          <w:color w:val="0E1115"/>
          <w:spacing w:val="-6"/>
          <w:sz w:val="23"/>
        </w:rPr>
        <w:t>е</w:t>
      </w:r>
      <w:r>
        <w:rPr>
          <w:b/>
          <w:color w:val="0E1115"/>
          <w:spacing w:val="-6"/>
          <w:sz w:val="24"/>
        </w:rPr>
        <w:t>ния</w:t>
      </w:r>
      <w:r>
        <w:rPr>
          <w:rFonts w:ascii="Tahoma" w:hAnsi="Tahoma"/>
          <w:b/>
          <w:color w:val="0E1115"/>
          <w:spacing w:val="-6"/>
          <w:sz w:val="24"/>
        </w:rPr>
        <w:t>.</w:t>
      </w:r>
    </w:p>
    <w:p>
      <w:pPr>
        <w:pStyle w:val="BodyText"/>
        <w:spacing w:before="79"/>
        <w:rPr>
          <w:rFonts w:ascii="Tahoma"/>
          <w:b/>
        </w:rPr>
      </w:pPr>
    </w:p>
    <w:p>
      <w:pPr>
        <w:pStyle w:val="ListParagraph"/>
        <w:numPr>
          <w:ilvl w:val="1"/>
          <w:numId w:val="46"/>
        </w:numPr>
        <w:tabs>
          <w:tab w:pos="575" w:val="left" w:leader="none"/>
        </w:tabs>
        <w:spacing w:line="345" w:lineRule="auto" w:before="0" w:after="0"/>
        <w:ind w:left="575" w:right="87" w:hanging="255"/>
        <w:jc w:val="left"/>
        <w:rPr>
          <w:rFonts w:ascii="Tahoma" w:hAnsi="Tahoma"/>
          <w:sz w:val="24"/>
        </w:rPr>
      </w:pPr>
      <w:r>
        <w:rPr>
          <w:color w:val="0E1115"/>
          <w:w w:val="105"/>
          <w:sz w:val="24"/>
        </w:rPr>
        <w:t>Умение</w:t>
      </w:r>
      <w:r>
        <w:rPr>
          <w:color w:val="0E1115"/>
          <w:spacing w:val="-18"/>
          <w:w w:val="105"/>
          <w:sz w:val="24"/>
        </w:rPr>
        <w:t> </w:t>
      </w:r>
      <w:r>
        <w:rPr>
          <w:color w:val="0E1115"/>
          <w:w w:val="105"/>
          <w:sz w:val="24"/>
        </w:rPr>
        <w:t>принимать</w:t>
      </w:r>
      <w:r>
        <w:rPr>
          <w:color w:val="0E1115"/>
          <w:spacing w:val="-17"/>
          <w:w w:val="105"/>
          <w:sz w:val="24"/>
        </w:rPr>
        <w:t> </w:t>
      </w:r>
      <w:r>
        <w:rPr>
          <w:color w:val="0E1115"/>
          <w:w w:val="105"/>
          <w:sz w:val="24"/>
        </w:rPr>
        <w:t>так</w:t>
      </w:r>
      <w:r>
        <w:rPr>
          <w:color w:val="0E1115"/>
          <w:spacing w:val="-18"/>
          <w:w w:val="105"/>
          <w:sz w:val="24"/>
        </w:rPr>
        <w:t> </w:t>
      </w:r>
      <w:r>
        <w:rPr>
          <w:color w:val="0E1115"/>
          <w:w w:val="105"/>
          <w:sz w:val="24"/>
        </w:rPr>
        <w:t>же</w:t>
      </w:r>
      <w:r>
        <w:rPr>
          <w:color w:val="0E1115"/>
          <w:spacing w:val="-18"/>
          <w:w w:val="105"/>
          <w:sz w:val="24"/>
        </w:rPr>
        <w:t> </w:t>
      </w:r>
      <w:r>
        <w:rPr>
          <w:color w:val="0E1115"/>
          <w:w w:val="105"/>
          <w:sz w:val="24"/>
        </w:rPr>
        <w:t>важно</w:t>
      </w:r>
      <w:r>
        <w:rPr>
          <w:rFonts w:ascii="Tahoma" w:hAnsi="Tahoma"/>
          <w:color w:val="0E1115"/>
          <w:w w:val="105"/>
          <w:sz w:val="24"/>
        </w:rPr>
        <w:t>,</w:t>
      </w:r>
      <w:r>
        <w:rPr>
          <w:rFonts w:ascii="Tahoma" w:hAnsi="Tahoma"/>
          <w:color w:val="0E1115"/>
          <w:spacing w:val="-19"/>
          <w:w w:val="105"/>
          <w:sz w:val="24"/>
        </w:rPr>
        <w:t> </w:t>
      </w:r>
      <w:r>
        <w:rPr>
          <w:color w:val="0E1115"/>
          <w:w w:val="105"/>
          <w:sz w:val="24"/>
        </w:rPr>
        <w:t>как</w:t>
      </w:r>
      <w:r>
        <w:rPr>
          <w:color w:val="0E1115"/>
          <w:spacing w:val="-18"/>
          <w:w w:val="105"/>
          <w:sz w:val="24"/>
        </w:rPr>
        <w:t> </w:t>
      </w:r>
      <w:r>
        <w:rPr>
          <w:color w:val="0E1115"/>
          <w:w w:val="105"/>
          <w:sz w:val="24"/>
        </w:rPr>
        <w:t>и</w:t>
      </w:r>
      <w:r>
        <w:rPr>
          <w:color w:val="0E1115"/>
          <w:spacing w:val="-17"/>
          <w:w w:val="105"/>
          <w:sz w:val="24"/>
        </w:rPr>
        <w:t> </w:t>
      </w:r>
      <w:r>
        <w:rPr>
          <w:color w:val="0E1115"/>
          <w:w w:val="105"/>
          <w:sz w:val="24"/>
        </w:rPr>
        <w:t>умение</w:t>
      </w:r>
      <w:r>
        <w:rPr>
          <w:color w:val="0E1115"/>
          <w:spacing w:val="-18"/>
          <w:w w:val="105"/>
          <w:sz w:val="24"/>
        </w:rPr>
        <w:t> </w:t>
      </w:r>
      <w:r>
        <w:rPr>
          <w:color w:val="0E1115"/>
          <w:w w:val="105"/>
          <w:sz w:val="24"/>
        </w:rPr>
        <w:t>давать</w:t>
      </w:r>
      <w:r>
        <w:rPr>
          <w:rFonts w:ascii="Tahoma" w:hAnsi="Tahoma"/>
          <w:color w:val="0E1115"/>
          <w:w w:val="105"/>
          <w:sz w:val="24"/>
        </w:rPr>
        <w:t>.</w:t>
      </w:r>
      <w:r>
        <w:rPr>
          <w:rFonts w:ascii="Tahoma" w:hAnsi="Tahoma"/>
          <w:color w:val="0E1115"/>
          <w:spacing w:val="-19"/>
          <w:w w:val="105"/>
          <w:sz w:val="24"/>
        </w:rPr>
        <w:t> </w:t>
      </w:r>
      <w:r>
        <w:rPr>
          <w:color w:val="0E1115"/>
          <w:w w:val="105"/>
          <w:sz w:val="24"/>
        </w:rPr>
        <w:t>Отказываясь</w:t>
      </w:r>
      <w:r>
        <w:rPr>
          <w:color w:val="0E1115"/>
          <w:spacing w:val="-18"/>
          <w:w w:val="105"/>
          <w:sz w:val="24"/>
        </w:rPr>
        <w:t> </w:t>
      </w:r>
      <w:r>
        <w:rPr>
          <w:color w:val="0E1115"/>
          <w:w w:val="105"/>
          <w:sz w:val="24"/>
        </w:rPr>
        <w:t>от</w:t>
      </w:r>
      <w:r>
        <w:rPr>
          <w:color w:val="0E1115"/>
          <w:spacing w:val="-17"/>
          <w:w w:val="105"/>
          <w:sz w:val="24"/>
        </w:rPr>
        <w:t> </w:t>
      </w:r>
      <w:r>
        <w:rPr>
          <w:color w:val="0E1115"/>
          <w:w w:val="105"/>
          <w:sz w:val="24"/>
        </w:rPr>
        <w:t>дара</w:t>
      </w:r>
      <w:r>
        <w:rPr>
          <w:rFonts w:ascii="Tahoma" w:hAnsi="Tahoma"/>
          <w:color w:val="0E1115"/>
          <w:w w:val="105"/>
          <w:sz w:val="24"/>
        </w:rPr>
        <w:t>,</w:t>
      </w:r>
      <w:r>
        <w:rPr>
          <w:rFonts w:ascii="Tahoma" w:hAnsi="Tahoma"/>
          <w:color w:val="0E1115"/>
          <w:spacing w:val="-20"/>
          <w:w w:val="105"/>
          <w:sz w:val="24"/>
        </w:rPr>
        <w:t> </w:t>
      </w:r>
      <w:r>
        <w:rPr>
          <w:color w:val="0E1115"/>
          <w:w w:val="105"/>
          <w:sz w:val="24"/>
        </w:rPr>
        <w:t>ты разрываешь</w:t>
      </w:r>
      <w:r>
        <w:rPr>
          <w:color w:val="0E1115"/>
          <w:spacing w:val="-14"/>
          <w:w w:val="105"/>
          <w:sz w:val="24"/>
        </w:rPr>
        <w:t> </w:t>
      </w:r>
      <w:r>
        <w:rPr>
          <w:color w:val="0E1115"/>
          <w:w w:val="105"/>
          <w:sz w:val="24"/>
        </w:rPr>
        <w:t>круговорот</w:t>
      </w:r>
      <w:r>
        <w:rPr>
          <w:color w:val="0E1115"/>
          <w:spacing w:val="-12"/>
          <w:w w:val="105"/>
          <w:sz w:val="24"/>
        </w:rPr>
        <w:t> </w:t>
      </w:r>
      <w:r>
        <w:rPr>
          <w:color w:val="0E1115"/>
          <w:w w:val="105"/>
          <w:sz w:val="24"/>
        </w:rPr>
        <w:t>щедрости</w:t>
      </w:r>
      <w:r>
        <w:rPr>
          <w:color w:val="0E1115"/>
          <w:spacing w:val="-12"/>
          <w:w w:val="105"/>
          <w:sz w:val="24"/>
        </w:rPr>
        <w:t> </w:t>
      </w:r>
      <w:r>
        <w:rPr>
          <w:color w:val="0E1115"/>
          <w:w w:val="105"/>
          <w:sz w:val="24"/>
        </w:rPr>
        <w:t>и</w:t>
      </w:r>
      <w:r>
        <w:rPr>
          <w:color w:val="0E1115"/>
          <w:spacing w:val="-12"/>
          <w:w w:val="105"/>
          <w:sz w:val="24"/>
        </w:rPr>
        <w:t> </w:t>
      </w:r>
      <w:r>
        <w:rPr>
          <w:color w:val="0E1115"/>
          <w:w w:val="105"/>
          <w:sz w:val="24"/>
        </w:rPr>
        <w:t>оскорбляешь</w:t>
      </w:r>
      <w:r>
        <w:rPr>
          <w:color w:val="0E1115"/>
          <w:spacing w:val="-12"/>
          <w:w w:val="105"/>
          <w:sz w:val="24"/>
        </w:rPr>
        <w:t> </w:t>
      </w:r>
      <w:r>
        <w:rPr>
          <w:color w:val="0E1115"/>
          <w:w w:val="105"/>
          <w:sz w:val="24"/>
        </w:rPr>
        <w:t>дарителя</w:t>
      </w:r>
      <w:r>
        <w:rPr>
          <w:rFonts w:ascii="Tahoma" w:hAnsi="Tahoma"/>
          <w:color w:val="0E1115"/>
          <w:w w:val="105"/>
          <w:sz w:val="24"/>
        </w:rPr>
        <w:t>.</w:t>
      </w:r>
      <w:r>
        <w:rPr>
          <w:rFonts w:ascii="Tahoma" w:hAnsi="Tahoma"/>
          <w:color w:val="0E1115"/>
          <w:spacing w:val="-20"/>
          <w:w w:val="105"/>
          <w:sz w:val="24"/>
        </w:rPr>
        <w:t> </w:t>
      </w:r>
      <w:r>
        <w:rPr>
          <w:color w:val="0E1115"/>
          <w:w w:val="105"/>
          <w:sz w:val="24"/>
        </w:rPr>
        <w:t>Принимая</w:t>
      </w:r>
      <w:r>
        <w:rPr>
          <w:rFonts w:ascii="Tahoma" w:hAnsi="Tahoma"/>
          <w:color w:val="0E1115"/>
          <w:w w:val="105"/>
          <w:sz w:val="24"/>
        </w:rPr>
        <w:t>,</w:t>
      </w:r>
      <w:r>
        <w:rPr>
          <w:rFonts w:ascii="Tahoma" w:hAnsi="Tahoma"/>
          <w:color w:val="0E1115"/>
          <w:spacing w:val="-20"/>
          <w:w w:val="105"/>
          <w:sz w:val="24"/>
        </w:rPr>
        <w:t> </w:t>
      </w:r>
      <w:r>
        <w:rPr>
          <w:color w:val="0E1115"/>
          <w:w w:val="105"/>
          <w:sz w:val="24"/>
        </w:rPr>
        <w:t>ты позволяешь другому человеку быть щедрым</w:t>
      </w:r>
      <w:r>
        <w:rPr>
          <w:rFonts w:ascii="Tahoma" w:hAnsi="Tahoma"/>
          <w:color w:val="0E1115"/>
          <w:w w:val="105"/>
          <w:sz w:val="24"/>
        </w:rPr>
        <w:t>.</w:t>
      </w:r>
    </w:p>
    <w:p>
      <w:pPr>
        <w:pStyle w:val="ListParagraph"/>
        <w:numPr>
          <w:ilvl w:val="0"/>
          <w:numId w:val="46"/>
        </w:numPr>
        <w:tabs>
          <w:tab w:pos="583" w:val="left" w:leader="none"/>
        </w:tabs>
        <w:spacing w:line="240" w:lineRule="auto" w:before="245" w:after="0"/>
        <w:ind w:left="583" w:right="0" w:hanging="278"/>
        <w:jc w:val="left"/>
        <w:rPr>
          <w:rFonts w:ascii="Tahoma" w:hAnsi="Tahoma"/>
          <w:b/>
          <w:sz w:val="24"/>
        </w:rPr>
      </w:pPr>
      <w:r>
        <w:rPr>
          <w:b/>
          <w:color w:val="0E1115"/>
          <w:spacing w:val="-6"/>
          <w:sz w:val="24"/>
        </w:rPr>
        <w:t>Б</w:t>
      </w:r>
      <w:r>
        <w:rPr>
          <w:b/>
          <w:color w:val="0E1115"/>
          <w:spacing w:val="-6"/>
          <w:sz w:val="23"/>
        </w:rPr>
        <w:t>у</w:t>
      </w:r>
      <w:r>
        <w:rPr>
          <w:b/>
          <w:color w:val="0E1115"/>
          <w:spacing w:val="-6"/>
          <w:sz w:val="24"/>
        </w:rPr>
        <w:t>дь</w:t>
      </w:r>
      <w:r>
        <w:rPr>
          <w:b/>
          <w:color w:val="0E1115"/>
          <w:spacing w:val="-4"/>
          <w:sz w:val="24"/>
        </w:rPr>
        <w:t> </w:t>
      </w:r>
      <w:r>
        <w:rPr>
          <w:b/>
          <w:color w:val="0E1115"/>
          <w:spacing w:val="-6"/>
          <w:sz w:val="24"/>
        </w:rPr>
        <w:t>Ч</w:t>
      </w:r>
      <w:r>
        <w:rPr>
          <w:b/>
          <w:color w:val="0E1115"/>
          <w:spacing w:val="-6"/>
          <w:sz w:val="23"/>
        </w:rPr>
        <w:t>ес</w:t>
      </w:r>
      <w:r>
        <w:rPr>
          <w:b/>
          <w:color w:val="0E1115"/>
          <w:spacing w:val="-6"/>
          <w:sz w:val="24"/>
        </w:rPr>
        <w:t>т</w:t>
      </w:r>
      <w:r>
        <w:rPr>
          <w:b/>
          <w:color w:val="0E1115"/>
          <w:spacing w:val="-6"/>
          <w:sz w:val="23"/>
        </w:rPr>
        <w:t>е</w:t>
      </w:r>
      <w:r>
        <w:rPr>
          <w:b/>
          <w:color w:val="0E1115"/>
          <w:spacing w:val="-6"/>
          <w:sz w:val="24"/>
        </w:rPr>
        <w:t>н</w:t>
      </w:r>
      <w:r>
        <w:rPr>
          <w:b/>
          <w:color w:val="0E1115"/>
          <w:spacing w:val="-4"/>
          <w:sz w:val="24"/>
        </w:rPr>
        <w:t> </w:t>
      </w:r>
      <w:r>
        <w:rPr>
          <w:b/>
          <w:color w:val="0E1115"/>
          <w:spacing w:val="-6"/>
          <w:sz w:val="24"/>
        </w:rPr>
        <w:t>в</w:t>
      </w:r>
      <w:r>
        <w:rPr>
          <w:b/>
          <w:color w:val="0E1115"/>
          <w:spacing w:val="-4"/>
          <w:sz w:val="24"/>
        </w:rPr>
        <w:t> </w:t>
      </w:r>
      <w:r>
        <w:rPr>
          <w:b/>
          <w:color w:val="0E1115"/>
          <w:spacing w:val="-6"/>
          <w:sz w:val="23"/>
        </w:rPr>
        <w:t>О</w:t>
      </w:r>
      <w:r>
        <w:rPr>
          <w:b/>
          <w:color w:val="0E1115"/>
          <w:spacing w:val="-6"/>
          <w:sz w:val="24"/>
        </w:rPr>
        <w:t>ц</w:t>
      </w:r>
      <w:r>
        <w:rPr>
          <w:b/>
          <w:color w:val="0E1115"/>
          <w:spacing w:val="-6"/>
          <w:sz w:val="23"/>
        </w:rPr>
        <w:t>е</w:t>
      </w:r>
      <w:r>
        <w:rPr>
          <w:b/>
          <w:color w:val="0E1115"/>
          <w:spacing w:val="-6"/>
          <w:sz w:val="24"/>
        </w:rPr>
        <w:t>нк</w:t>
      </w:r>
      <w:r>
        <w:rPr>
          <w:b/>
          <w:color w:val="0E1115"/>
          <w:spacing w:val="-6"/>
          <w:sz w:val="23"/>
        </w:rPr>
        <w:t>е</w:t>
      </w:r>
      <w:r>
        <w:rPr>
          <w:b/>
          <w:color w:val="0E1115"/>
          <w:spacing w:val="-1"/>
          <w:sz w:val="23"/>
        </w:rPr>
        <w:t> </w:t>
      </w:r>
      <w:r>
        <w:rPr>
          <w:b/>
          <w:color w:val="0E1115"/>
          <w:spacing w:val="-6"/>
          <w:sz w:val="23"/>
        </w:rPr>
        <w:t>С</w:t>
      </w:r>
      <w:r>
        <w:rPr>
          <w:b/>
          <w:color w:val="0E1115"/>
          <w:spacing w:val="-6"/>
          <w:sz w:val="24"/>
        </w:rPr>
        <w:t>в</w:t>
      </w:r>
      <w:r>
        <w:rPr>
          <w:b/>
          <w:color w:val="0E1115"/>
          <w:spacing w:val="-6"/>
          <w:sz w:val="23"/>
        </w:rPr>
        <w:t>о</w:t>
      </w:r>
      <w:r>
        <w:rPr>
          <w:b/>
          <w:color w:val="0E1115"/>
          <w:spacing w:val="-6"/>
          <w:sz w:val="24"/>
        </w:rPr>
        <w:t>и</w:t>
      </w:r>
      <w:r>
        <w:rPr>
          <w:b/>
          <w:color w:val="0E1115"/>
          <w:spacing w:val="-6"/>
          <w:sz w:val="23"/>
        </w:rPr>
        <w:t>х</w:t>
      </w:r>
      <w:r>
        <w:rPr>
          <w:b/>
          <w:color w:val="0E1115"/>
          <w:spacing w:val="-1"/>
          <w:sz w:val="23"/>
        </w:rPr>
        <w:t> </w:t>
      </w:r>
      <w:r>
        <w:rPr>
          <w:b/>
          <w:color w:val="0E1115"/>
          <w:spacing w:val="-6"/>
          <w:sz w:val="23"/>
        </w:rPr>
        <w:t>Во</w:t>
      </w:r>
      <w:r>
        <w:rPr>
          <w:b/>
          <w:color w:val="0E1115"/>
          <w:spacing w:val="-6"/>
          <w:sz w:val="24"/>
        </w:rPr>
        <w:t>зм</w:t>
      </w:r>
      <w:r>
        <w:rPr>
          <w:b/>
          <w:color w:val="0E1115"/>
          <w:spacing w:val="-6"/>
          <w:sz w:val="23"/>
        </w:rPr>
        <w:t>о</w:t>
      </w:r>
      <w:r>
        <w:rPr>
          <w:b/>
          <w:color w:val="0E1115"/>
          <w:spacing w:val="-6"/>
          <w:sz w:val="24"/>
        </w:rPr>
        <w:t>жн</w:t>
      </w:r>
      <w:r>
        <w:rPr>
          <w:b/>
          <w:color w:val="0E1115"/>
          <w:spacing w:val="-6"/>
          <w:sz w:val="23"/>
        </w:rPr>
        <w:t>ос</w:t>
      </w:r>
      <w:r>
        <w:rPr>
          <w:b/>
          <w:color w:val="0E1115"/>
          <w:spacing w:val="-6"/>
          <w:sz w:val="24"/>
        </w:rPr>
        <w:t>т</w:t>
      </w:r>
      <w:r>
        <w:rPr>
          <w:b/>
          <w:color w:val="0E1115"/>
          <w:spacing w:val="-6"/>
          <w:sz w:val="23"/>
        </w:rPr>
        <w:t>ей</w:t>
      </w:r>
      <w:r>
        <w:rPr>
          <w:b/>
          <w:color w:val="0E1115"/>
          <w:sz w:val="23"/>
        </w:rPr>
        <w:t> </w:t>
      </w:r>
      <w:r>
        <w:rPr>
          <w:b/>
          <w:color w:val="0E1115"/>
          <w:spacing w:val="-6"/>
          <w:sz w:val="24"/>
        </w:rPr>
        <w:t>и</w:t>
      </w:r>
      <w:r>
        <w:rPr>
          <w:b/>
          <w:color w:val="0E1115"/>
          <w:spacing w:val="-4"/>
          <w:sz w:val="24"/>
        </w:rPr>
        <w:t> </w:t>
      </w:r>
      <w:r>
        <w:rPr>
          <w:b/>
          <w:color w:val="0E1115"/>
          <w:spacing w:val="-6"/>
          <w:sz w:val="23"/>
        </w:rPr>
        <w:t>По</w:t>
      </w:r>
      <w:r>
        <w:rPr>
          <w:b/>
          <w:color w:val="0E1115"/>
          <w:spacing w:val="-6"/>
          <w:sz w:val="24"/>
        </w:rPr>
        <w:t>т</w:t>
      </w:r>
      <w:r>
        <w:rPr>
          <w:b/>
          <w:color w:val="0E1115"/>
          <w:spacing w:val="-6"/>
          <w:sz w:val="23"/>
        </w:rPr>
        <w:t>ре</w:t>
      </w:r>
      <w:r>
        <w:rPr>
          <w:b/>
          <w:color w:val="0E1115"/>
          <w:spacing w:val="-6"/>
          <w:sz w:val="24"/>
        </w:rPr>
        <w:t>бн</w:t>
      </w:r>
      <w:r>
        <w:rPr>
          <w:b/>
          <w:color w:val="0E1115"/>
          <w:spacing w:val="-6"/>
          <w:sz w:val="23"/>
        </w:rPr>
        <w:t>ос</w:t>
      </w:r>
      <w:r>
        <w:rPr>
          <w:b/>
          <w:color w:val="0E1115"/>
          <w:spacing w:val="-6"/>
          <w:sz w:val="24"/>
        </w:rPr>
        <w:t>т</w:t>
      </w:r>
      <w:r>
        <w:rPr>
          <w:b/>
          <w:color w:val="0E1115"/>
          <w:spacing w:val="-6"/>
          <w:sz w:val="23"/>
        </w:rPr>
        <w:t>ей</w:t>
      </w:r>
      <w:r>
        <w:rPr>
          <w:rFonts w:ascii="Tahoma" w:hAnsi="Tahoma"/>
          <w:b/>
          <w:color w:val="0E1115"/>
          <w:spacing w:val="-6"/>
          <w:sz w:val="24"/>
        </w:rPr>
        <w:t>.</w:t>
      </w:r>
    </w:p>
    <w:p>
      <w:pPr>
        <w:pStyle w:val="BodyText"/>
        <w:spacing w:before="79"/>
        <w:rPr>
          <w:rFonts w:ascii="Tahoma"/>
          <w:b/>
        </w:rPr>
      </w:pPr>
    </w:p>
    <w:p>
      <w:pPr>
        <w:pStyle w:val="ListParagraph"/>
        <w:numPr>
          <w:ilvl w:val="1"/>
          <w:numId w:val="46"/>
        </w:numPr>
        <w:tabs>
          <w:tab w:pos="575" w:val="left" w:leader="none"/>
        </w:tabs>
        <w:spacing w:line="345" w:lineRule="auto" w:before="0" w:after="0"/>
        <w:ind w:left="575" w:right="52" w:hanging="255"/>
        <w:jc w:val="left"/>
        <w:rPr>
          <w:rFonts w:ascii="Tahoma" w:hAnsi="Tahoma"/>
          <w:sz w:val="24"/>
        </w:rPr>
      </w:pPr>
      <w:r>
        <w:rPr>
          <w:color w:val="0E1115"/>
          <w:sz w:val="24"/>
        </w:rPr>
        <w:t>Не берись за задачи</w:t>
      </w:r>
      <w:r>
        <w:rPr>
          <w:rFonts w:ascii="Tahoma" w:hAnsi="Tahoma"/>
          <w:color w:val="0E1115"/>
          <w:sz w:val="24"/>
        </w:rPr>
        <w:t>, </w:t>
      </w:r>
      <w:r>
        <w:rPr>
          <w:color w:val="0E1115"/>
          <w:sz w:val="24"/>
        </w:rPr>
        <w:t>с которыми не справишься</w:t>
      </w:r>
      <w:r>
        <w:rPr>
          <w:rFonts w:ascii="Tahoma" w:hAnsi="Tahoma"/>
          <w:color w:val="0E1115"/>
          <w:sz w:val="24"/>
        </w:rPr>
        <w:t>, — </w:t>
      </w:r>
      <w:r>
        <w:rPr>
          <w:color w:val="0E1115"/>
          <w:sz w:val="24"/>
        </w:rPr>
        <w:t>это навредит всем</w:t>
      </w:r>
      <w:r>
        <w:rPr>
          <w:rFonts w:ascii="Tahoma" w:hAnsi="Tahoma"/>
          <w:color w:val="0E1115"/>
          <w:sz w:val="24"/>
        </w:rPr>
        <w:t>. </w:t>
      </w:r>
      <w:r>
        <w:rPr>
          <w:color w:val="0E1115"/>
          <w:sz w:val="24"/>
        </w:rPr>
        <w:t>Не стесняйся заявлять о своих реальных потребностях </w:t>
      </w:r>
      <w:r>
        <w:rPr>
          <w:rFonts w:ascii="Tahoma" w:hAnsi="Tahoma"/>
          <w:color w:val="0E1115"/>
          <w:sz w:val="24"/>
        </w:rPr>
        <w:t>— </w:t>
      </w:r>
      <w:r>
        <w:rPr>
          <w:color w:val="0E1115"/>
          <w:sz w:val="24"/>
        </w:rPr>
        <w:t>сообщество не прочитает твои мысли</w:t>
      </w:r>
      <w:r>
        <w:rPr>
          <w:rFonts w:ascii="Tahoma" w:hAnsi="Tahoma"/>
          <w:color w:val="0E1115"/>
          <w:sz w:val="24"/>
        </w:rPr>
        <w:t>. </w:t>
      </w:r>
      <w:r>
        <w:rPr>
          <w:color w:val="0E1115"/>
          <w:sz w:val="24"/>
        </w:rPr>
        <w:t>Честность здесь выгодна всем</w:t>
      </w:r>
      <w:r>
        <w:rPr>
          <w:rFonts w:ascii="Tahoma" w:hAnsi="Tahoma"/>
          <w:color w:val="0E1115"/>
          <w:sz w:val="24"/>
        </w:rPr>
        <w:t>.</w:t>
      </w:r>
    </w:p>
    <w:p>
      <w:pPr>
        <w:pStyle w:val="ListParagraph"/>
        <w:numPr>
          <w:ilvl w:val="0"/>
          <w:numId w:val="46"/>
        </w:numPr>
        <w:tabs>
          <w:tab w:pos="587" w:val="left" w:leader="none"/>
        </w:tabs>
        <w:spacing w:line="240" w:lineRule="auto" w:before="245" w:after="0"/>
        <w:ind w:left="587" w:right="0" w:hanging="282"/>
        <w:jc w:val="left"/>
        <w:rPr>
          <w:rFonts w:ascii="Tahoma" w:hAnsi="Tahoma"/>
          <w:b/>
          <w:sz w:val="24"/>
        </w:rPr>
      </w:pPr>
      <w:r>
        <w:rPr>
          <w:b/>
          <w:color w:val="0E1115"/>
          <w:spacing w:val="-6"/>
          <w:sz w:val="23"/>
        </w:rPr>
        <w:t>Т</w:t>
      </w:r>
      <w:r>
        <w:rPr>
          <w:b/>
          <w:color w:val="0E1115"/>
          <w:spacing w:val="-6"/>
          <w:sz w:val="24"/>
        </w:rPr>
        <w:t>в</w:t>
      </w:r>
      <w:r>
        <w:rPr>
          <w:b/>
          <w:color w:val="0E1115"/>
          <w:spacing w:val="-6"/>
          <w:sz w:val="23"/>
        </w:rPr>
        <w:t>ой</w:t>
      </w:r>
      <w:r>
        <w:rPr>
          <w:b/>
          <w:color w:val="0E1115"/>
          <w:spacing w:val="-3"/>
          <w:sz w:val="23"/>
        </w:rPr>
        <w:t> </w:t>
      </w:r>
      <w:r>
        <w:rPr>
          <w:b/>
          <w:color w:val="0E1115"/>
          <w:spacing w:val="-6"/>
          <w:sz w:val="23"/>
        </w:rPr>
        <w:t>Г</w:t>
      </w:r>
      <w:r>
        <w:rPr>
          <w:b/>
          <w:color w:val="0E1115"/>
          <w:spacing w:val="-6"/>
          <w:sz w:val="24"/>
        </w:rPr>
        <w:t>л</w:t>
      </w:r>
      <w:r>
        <w:rPr>
          <w:b/>
          <w:color w:val="0E1115"/>
          <w:spacing w:val="-6"/>
          <w:sz w:val="23"/>
        </w:rPr>
        <w:t>а</w:t>
      </w:r>
      <w:r>
        <w:rPr>
          <w:b/>
          <w:color w:val="0E1115"/>
          <w:spacing w:val="-6"/>
          <w:sz w:val="24"/>
        </w:rPr>
        <w:t>вны</w:t>
      </w:r>
      <w:r>
        <w:rPr>
          <w:b/>
          <w:color w:val="0E1115"/>
          <w:spacing w:val="-6"/>
          <w:sz w:val="23"/>
        </w:rPr>
        <w:t>й</w:t>
      </w:r>
      <w:r>
        <w:rPr>
          <w:b/>
          <w:color w:val="0E1115"/>
          <w:spacing w:val="-3"/>
          <w:sz w:val="23"/>
        </w:rPr>
        <w:t> </w:t>
      </w:r>
      <w:r>
        <w:rPr>
          <w:b/>
          <w:color w:val="0E1115"/>
          <w:spacing w:val="-6"/>
          <w:sz w:val="23"/>
        </w:rPr>
        <w:t>А</w:t>
      </w:r>
      <w:r>
        <w:rPr>
          <w:b/>
          <w:color w:val="0E1115"/>
          <w:spacing w:val="-6"/>
          <w:sz w:val="24"/>
        </w:rPr>
        <w:t>ктив </w:t>
      </w:r>
      <w:r>
        <w:rPr>
          <w:rFonts w:ascii="Tahoma" w:hAnsi="Tahoma"/>
          <w:b/>
          <w:color w:val="0E1115"/>
          <w:spacing w:val="-6"/>
          <w:sz w:val="24"/>
        </w:rPr>
        <w:t>—</w:t>
      </w:r>
      <w:r>
        <w:rPr>
          <w:rFonts w:ascii="Tahoma" w:hAnsi="Tahoma"/>
          <w:b/>
          <w:color w:val="0E1115"/>
          <w:spacing w:val="-9"/>
          <w:sz w:val="24"/>
        </w:rPr>
        <w:t> </w:t>
      </w:r>
      <w:r>
        <w:rPr>
          <w:b/>
          <w:color w:val="0E1115"/>
          <w:spacing w:val="-6"/>
          <w:sz w:val="23"/>
        </w:rPr>
        <w:t>Т</w:t>
      </w:r>
      <w:r>
        <w:rPr>
          <w:b/>
          <w:color w:val="0E1115"/>
          <w:spacing w:val="-6"/>
          <w:sz w:val="24"/>
        </w:rPr>
        <w:t>в</w:t>
      </w:r>
      <w:r>
        <w:rPr>
          <w:b/>
          <w:color w:val="0E1115"/>
          <w:spacing w:val="-6"/>
          <w:sz w:val="23"/>
        </w:rPr>
        <w:t>о</w:t>
      </w:r>
      <w:r>
        <w:rPr>
          <w:b/>
          <w:color w:val="0E1115"/>
          <w:spacing w:val="-6"/>
          <w:sz w:val="24"/>
        </w:rPr>
        <w:t>я </w:t>
      </w:r>
      <w:r>
        <w:rPr>
          <w:b/>
          <w:color w:val="0E1115"/>
          <w:spacing w:val="-6"/>
          <w:sz w:val="23"/>
        </w:rPr>
        <w:t>Ре</w:t>
      </w:r>
      <w:r>
        <w:rPr>
          <w:b/>
          <w:color w:val="0E1115"/>
          <w:spacing w:val="-6"/>
          <w:sz w:val="24"/>
        </w:rPr>
        <w:t>п</w:t>
      </w:r>
      <w:r>
        <w:rPr>
          <w:b/>
          <w:color w:val="0E1115"/>
          <w:spacing w:val="-6"/>
          <w:sz w:val="23"/>
        </w:rPr>
        <w:t>у</w:t>
      </w:r>
      <w:r>
        <w:rPr>
          <w:b/>
          <w:color w:val="0E1115"/>
          <w:spacing w:val="-6"/>
          <w:sz w:val="24"/>
        </w:rPr>
        <w:t>т</w:t>
      </w:r>
      <w:r>
        <w:rPr>
          <w:b/>
          <w:color w:val="0E1115"/>
          <w:spacing w:val="-6"/>
          <w:sz w:val="23"/>
        </w:rPr>
        <w:t>а</w:t>
      </w:r>
      <w:r>
        <w:rPr>
          <w:b/>
          <w:color w:val="0E1115"/>
          <w:spacing w:val="-6"/>
          <w:sz w:val="24"/>
        </w:rPr>
        <w:t>ция</w:t>
      </w:r>
      <w:r>
        <w:rPr>
          <w:rFonts w:ascii="Tahoma" w:hAnsi="Tahoma"/>
          <w:b/>
          <w:color w:val="0E1115"/>
          <w:spacing w:val="-6"/>
          <w:sz w:val="24"/>
        </w:rPr>
        <w:t>.</w:t>
      </w:r>
      <w:r>
        <w:rPr>
          <w:rFonts w:ascii="Tahoma" w:hAnsi="Tahoma"/>
          <w:b/>
          <w:color w:val="0E1115"/>
          <w:spacing w:val="-14"/>
          <w:sz w:val="24"/>
        </w:rPr>
        <w:t> </w:t>
      </w:r>
      <w:r>
        <w:rPr>
          <w:b/>
          <w:color w:val="0E1115"/>
          <w:spacing w:val="-6"/>
          <w:sz w:val="24"/>
        </w:rPr>
        <w:t>Б</w:t>
      </w:r>
      <w:r>
        <w:rPr>
          <w:b/>
          <w:color w:val="0E1115"/>
          <w:spacing w:val="-6"/>
          <w:sz w:val="23"/>
        </w:rPr>
        <w:t>ере</w:t>
      </w:r>
      <w:r>
        <w:rPr>
          <w:b/>
          <w:color w:val="0E1115"/>
          <w:spacing w:val="-6"/>
          <w:sz w:val="24"/>
        </w:rPr>
        <w:t>ги </w:t>
      </w:r>
      <w:r>
        <w:rPr>
          <w:b/>
          <w:color w:val="0E1115"/>
          <w:spacing w:val="-6"/>
          <w:sz w:val="23"/>
        </w:rPr>
        <w:t>Ее</w:t>
      </w:r>
      <w:r>
        <w:rPr>
          <w:rFonts w:ascii="Tahoma" w:hAnsi="Tahoma"/>
          <w:b/>
          <w:color w:val="0E1115"/>
          <w:spacing w:val="-6"/>
          <w:sz w:val="24"/>
        </w:rPr>
        <w:t>.</w:t>
      </w:r>
    </w:p>
    <w:p>
      <w:pPr>
        <w:pStyle w:val="BodyText"/>
        <w:spacing w:before="79"/>
        <w:rPr>
          <w:rFonts w:ascii="Tahoma"/>
          <w:b/>
        </w:rPr>
      </w:pPr>
    </w:p>
    <w:p>
      <w:pPr>
        <w:pStyle w:val="ListParagraph"/>
        <w:numPr>
          <w:ilvl w:val="1"/>
          <w:numId w:val="46"/>
        </w:numPr>
        <w:tabs>
          <w:tab w:pos="575" w:val="left" w:leader="none"/>
        </w:tabs>
        <w:spacing w:line="345" w:lineRule="auto" w:before="0" w:after="0"/>
        <w:ind w:left="575" w:right="197" w:hanging="255"/>
        <w:jc w:val="left"/>
        <w:rPr>
          <w:rFonts w:ascii="Tahoma" w:hAnsi="Tahoma"/>
          <w:sz w:val="24"/>
        </w:rPr>
      </w:pPr>
      <w:r>
        <w:rPr>
          <w:color w:val="0E1115"/>
          <w:sz w:val="24"/>
        </w:rPr>
        <w:t>Репутация </w:t>
      </w:r>
      <w:r>
        <w:rPr>
          <w:rFonts w:ascii="Tahoma" w:hAnsi="Tahoma"/>
          <w:color w:val="0E1115"/>
          <w:sz w:val="24"/>
        </w:rPr>
        <w:t>— </w:t>
      </w:r>
      <w:r>
        <w:rPr>
          <w:color w:val="0E1115"/>
          <w:sz w:val="24"/>
        </w:rPr>
        <w:t>это отражение твоей щедрости</w:t>
      </w:r>
      <w:r>
        <w:rPr>
          <w:rFonts w:ascii="Tahoma" w:hAnsi="Tahoma"/>
          <w:color w:val="0E1115"/>
          <w:sz w:val="24"/>
        </w:rPr>
        <w:t>, </w:t>
      </w:r>
      <w:r>
        <w:rPr>
          <w:color w:val="0E1115"/>
          <w:sz w:val="24"/>
        </w:rPr>
        <w:t>надежности и мастерства</w:t>
      </w:r>
      <w:r>
        <w:rPr>
          <w:rFonts w:ascii="Tahoma" w:hAnsi="Tahoma"/>
          <w:color w:val="0E1115"/>
          <w:sz w:val="24"/>
        </w:rPr>
        <w:t>. </w:t>
      </w:r>
      <w:r>
        <w:rPr>
          <w:color w:val="0E1115"/>
          <w:sz w:val="24"/>
        </w:rPr>
        <w:t>Она не покупается и не продается</w:t>
      </w:r>
      <w:r>
        <w:rPr>
          <w:rFonts w:ascii="Tahoma" w:hAnsi="Tahoma"/>
          <w:color w:val="0E1115"/>
          <w:sz w:val="24"/>
        </w:rPr>
        <w:t>, </w:t>
      </w:r>
      <w:r>
        <w:rPr>
          <w:color w:val="0E1115"/>
          <w:sz w:val="24"/>
        </w:rPr>
        <w:t>она только зарабатывается делами</w:t>
      </w:r>
      <w:r>
        <w:rPr>
          <w:rFonts w:ascii="Tahoma" w:hAnsi="Tahoma"/>
          <w:color w:val="0E1115"/>
          <w:sz w:val="24"/>
        </w:rPr>
        <w:t>. </w:t>
      </w:r>
      <w:r>
        <w:rPr>
          <w:color w:val="0E1115"/>
          <w:sz w:val="24"/>
        </w:rPr>
        <w:t>Одна испорченная репутация может подорвать доверие ко всей системе</w:t>
      </w:r>
      <w:r>
        <w:rPr>
          <w:rFonts w:ascii="Tahoma" w:hAnsi="Tahoma"/>
          <w:color w:val="0E1115"/>
          <w:sz w:val="24"/>
        </w:rPr>
        <w:t>.</w:t>
      </w:r>
    </w:p>
    <w:p>
      <w:pPr>
        <w:pStyle w:val="ListParagraph"/>
        <w:numPr>
          <w:ilvl w:val="0"/>
          <w:numId w:val="46"/>
        </w:numPr>
        <w:tabs>
          <w:tab w:pos="577" w:val="left" w:leader="none"/>
        </w:tabs>
        <w:spacing w:line="240" w:lineRule="auto" w:before="245" w:after="0"/>
        <w:ind w:left="577" w:right="0" w:hanging="272"/>
        <w:jc w:val="left"/>
        <w:rPr>
          <w:rFonts w:ascii="Tahoma" w:hAnsi="Tahoma"/>
          <w:b/>
          <w:sz w:val="24"/>
        </w:rPr>
      </w:pPr>
      <w:r>
        <w:rPr>
          <w:b/>
          <w:color w:val="0E1115"/>
          <w:spacing w:val="-4"/>
          <w:sz w:val="23"/>
        </w:rPr>
        <w:t>Ра</w:t>
      </w:r>
      <w:r>
        <w:rPr>
          <w:b/>
          <w:color w:val="0E1115"/>
          <w:spacing w:val="-4"/>
          <w:sz w:val="24"/>
        </w:rPr>
        <w:t>з</w:t>
      </w:r>
      <w:r>
        <w:rPr>
          <w:b/>
          <w:color w:val="0E1115"/>
          <w:spacing w:val="-4"/>
          <w:sz w:val="23"/>
        </w:rPr>
        <w:t>ре</w:t>
      </w:r>
      <w:r>
        <w:rPr>
          <w:b/>
          <w:color w:val="0E1115"/>
          <w:spacing w:val="-4"/>
          <w:sz w:val="24"/>
        </w:rPr>
        <w:t>ш</w:t>
      </w:r>
      <w:r>
        <w:rPr>
          <w:b/>
          <w:color w:val="0E1115"/>
          <w:spacing w:val="-4"/>
          <w:sz w:val="23"/>
        </w:rPr>
        <w:t>ай</w:t>
      </w:r>
      <w:r>
        <w:rPr>
          <w:b/>
          <w:color w:val="0E1115"/>
          <w:spacing w:val="-3"/>
          <w:sz w:val="23"/>
        </w:rPr>
        <w:t> </w:t>
      </w:r>
      <w:r>
        <w:rPr>
          <w:b/>
          <w:color w:val="0E1115"/>
          <w:spacing w:val="-4"/>
          <w:sz w:val="23"/>
        </w:rPr>
        <w:t>Ко</w:t>
      </w:r>
      <w:r>
        <w:rPr>
          <w:b/>
          <w:color w:val="0E1115"/>
          <w:spacing w:val="-4"/>
          <w:sz w:val="24"/>
        </w:rPr>
        <w:t>нфликты</w:t>
      </w:r>
      <w:r>
        <w:rPr>
          <w:b/>
          <w:color w:val="0E1115"/>
          <w:spacing w:val="-6"/>
          <w:sz w:val="24"/>
        </w:rPr>
        <w:t> </w:t>
      </w:r>
      <w:r>
        <w:rPr>
          <w:b/>
          <w:color w:val="0E1115"/>
          <w:spacing w:val="-4"/>
          <w:sz w:val="24"/>
        </w:rPr>
        <w:t>ч</w:t>
      </w:r>
      <w:r>
        <w:rPr>
          <w:b/>
          <w:color w:val="0E1115"/>
          <w:spacing w:val="-4"/>
          <w:sz w:val="23"/>
        </w:rPr>
        <w:t>ере</w:t>
      </w:r>
      <w:r>
        <w:rPr>
          <w:b/>
          <w:color w:val="0E1115"/>
          <w:spacing w:val="-4"/>
          <w:sz w:val="24"/>
        </w:rPr>
        <w:t>з</w:t>
      </w:r>
      <w:r>
        <w:rPr>
          <w:b/>
          <w:color w:val="0E1115"/>
          <w:spacing w:val="-5"/>
          <w:sz w:val="24"/>
        </w:rPr>
        <w:t> </w:t>
      </w:r>
      <w:r>
        <w:rPr>
          <w:b/>
          <w:color w:val="0E1115"/>
          <w:spacing w:val="-4"/>
          <w:sz w:val="24"/>
        </w:rPr>
        <w:t>Ди</w:t>
      </w:r>
      <w:r>
        <w:rPr>
          <w:b/>
          <w:color w:val="0E1115"/>
          <w:spacing w:val="-4"/>
          <w:sz w:val="23"/>
        </w:rPr>
        <w:t>а</w:t>
      </w:r>
      <w:r>
        <w:rPr>
          <w:b/>
          <w:color w:val="0E1115"/>
          <w:spacing w:val="-4"/>
          <w:sz w:val="24"/>
        </w:rPr>
        <w:t>л</w:t>
      </w:r>
      <w:r>
        <w:rPr>
          <w:b/>
          <w:color w:val="0E1115"/>
          <w:spacing w:val="-4"/>
          <w:sz w:val="23"/>
        </w:rPr>
        <w:t>о</w:t>
      </w:r>
      <w:r>
        <w:rPr>
          <w:b/>
          <w:color w:val="0E1115"/>
          <w:spacing w:val="-4"/>
          <w:sz w:val="24"/>
        </w:rPr>
        <w:t>г</w:t>
      </w:r>
      <w:r>
        <w:rPr>
          <w:b/>
          <w:color w:val="0E1115"/>
          <w:spacing w:val="-6"/>
          <w:sz w:val="24"/>
        </w:rPr>
        <w:t> </w:t>
      </w:r>
      <w:r>
        <w:rPr>
          <w:b/>
          <w:color w:val="0E1115"/>
          <w:spacing w:val="-4"/>
          <w:sz w:val="24"/>
        </w:rPr>
        <w:t>и</w:t>
      </w:r>
      <w:r>
        <w:rPr>
          <w:b/>
          <w:color w:val="0E1115"/>
          <w:spacing w:val="-5"/>
          <w:sz w:val="24"/>
        </w:rPr>
        <w:t> </w:t>
      </w:r>
      <w:r>
        <w:rPr>
          <w:b/>
          <w:color w:val="0E1115"/>
          <w:spacing w:val="-4"/>
          <w:sz w:val="23"/>
        </w:rPr>
        <w:t>Ме</w:t>
      </w:r>
      <w:r>
        <w:rPr>
          <w:b/>
          <w:color w:val="0E1115"/>
          <w:spacing w:val="-4"/>
          <w:sz w:val="24"/>
        </w:rPr>
        <w:t>ди</w:t>
      </w:r>
      <w:r>
        <w:rPr>
          <w:b/>
          <w:color w:val="0E1115"/>
          <w:spacing w:val="-4"/>
          <w:sz w:val="23"/>
        </w:rPr>
        <w:t>а</w:t>
      </w:r>
      <w:r>
        <w:rPr>
          <w:b/>
          <w:color w:val="0E1115"/>
          <w:spacing w:val="-4"/>
          <w:sz w:val="24"/>
        </w:rPr>
        <w:t>цию</w:t>
      </w:r>
      <w:r>
        <w:rPr>
          <w:rFonts w:ascii="Tahoma" w:hAnsi="Tahoma"/>
          <w:b/>
          <w:color w:val="0E1115"/>
          <w:spacing w:val="-4"/>
          <w:sz w:val="24"/>
        </w:rPr>
        <w:t>,</w:t>
      </w:r>
      <w:r>
        <w:rPr>
          <w:rFonts w:ascii="Tahoma" w:hAnsi="Tahoma"/>
          <w:b/>
          <w:color w:val="0E1115"/>
          <w:spacing w:val="-14"/>
          <w:sz w:val="24"/>
        </w:rPr>
        <w:t> </w:t>
      </w:r>
      <w:r>
        <w:rPr>
          <w:b/>
          <w:color w:val="0E1115"/>
          <w:spacing w:val="-4"/>
          <w:sz w:val="23"/>
        </w:rPr>
        <w:t>а</w:t>
      </w:r>
      <w:r>
        <w:rPr>
          <w:b/>
          <w:color w:val="0E1115"/>
          <w:spacing w:val="-2"/>
          <w:sz w:val="23"/>
        </w:rPr>
        <w:t> </w:t>
      </w:r>
      <w:r>
        <w:rPr>
          <w:b/>
          <w:color w:val="0E1115"/>
          <w:spacing w:val="-4"/>
          <w:sz w:val="24"/>
        </w:rPr>
        <w:t>н</w:t>
      </w:r>
      <w:r>
        <w:rPr>
          <w:b/>
          <w:color w:val="0E1115"/>
          <w:spacing w:val="-4"/>
          <w:sz w:val="23"/>
        </w:rPr>
        <w:t>е</w:t>
      </w:r>
      <w:r>
        <w:rPr>
          <w:b/>
          <w:color w:val="0E1115"/>
          <w:spacing w:val="-3"/>
          <w:sz w:val="23"/>
        </w:rPr>
        <w:t> </w:t>
      </w:r>
      <w:r>
        <w:rPr>
          <w:b/>
          <w:color w:val="0E1115"/>
          <w:spacing w:val="-4"/>
          <w:sz w:val="24"/>
        </w:rPr>
        <w:t>ч</w:t>
      </w:r>
      <w:r>
        <w:rPr>
          <w:b/>
          <w:color w:val="0E1115"/>
          <w:spacing w:val="-4"/>
          <w:sz w:val="23"/>
        </w:rPr>
        <w:t>ере</w:t>
      </w:r>
      <w:r>
        <w:rPr>
          <w:b/>
          <w:color w:val="0E1115"/>
          <w:spacing w:val="-4"/>
          <w:sz w:val="24"/>
        </w:rPr>
        <w:t>з</w:t>
      </w:r>
      <w:r>
        <w:rPr>
          <w:b/>
          <w:color w:val="0E1115"/>
          <w:spacing w:val="-5"/>
          <w:sz w:val="24"/>
        </w:rPr>
        <w:t> </w:t>
      </w:r>
      <w:r>
        <w:rPr>
          <w:b/>
          <w:color w:val="0E1115"/>
          <w:spacing w:val="-4"/>
          <w:sz w:val="23"/>
        </w:rPr>
        <w:t>Су</w:t>
      </w:r>
      <w:r>
        <w:rPr>
          <w:b/>
          <w:color w:val="0E1115"/>
          <w:spacing w:val="-4"/>
          <w:sz w:val="24"/>
        </w:rPr>
        <w:t>д</w:t>
      </w:r>
      <w:r>
        <w:rPr>
          <w:rFonts w:ascii="Tahoma" w:hAnsi="Tahoma"/>
          <w:b/>
          <w:color w:val="0E1115"/>
          <w:spacing w:val="-4"/>
          <w:sz w:val="24"/>
        </w:rPr>
        <w:t>.</w:t>
      </w:r>
    </w:p>
    <w:p>
      <w:pPr>
        <w:pStyle w:val="BodyText"/>
        <w:spacing w:before="79"/>
        <w:rPr>
          <w:rFonts w:ascii="Tahoma"/>
          <w:b/>
        </w:rPr>
      </w:pPr>
    </w:p>
    <w:p>
      <w:pPr>
        <w:pStyle w:val="ListParagraph"/>
        <w:numPr>
          <w:ilvl w:val="1"/>
          <w:numId w:val="46"/>
        </w:numPr>
        <w:tabs>
          <w:tab w:pos="575" w:val="left" w:leader="none"/>
        </w:tabs>
        <w:spacing w:line="345" w:lineRule="auto" w:before="0" w:after="0"/>
        <w:ind w:left="575" w:right="322" w:hanging="255"/>
        <w:jc w:val="left"/>
        <w:rPr>
          <w:rFonts w:ascii="Tahoma" w:hAnsi="Tahoma"/>
          <w:sz w:val="24"/>
        </w:rPr>
      </w:pPr>
      <w:r>
        <w:rPr>
          <w:color w:val="0E1115"/>
          <w:sz w:val="24"/>
        </w:rPr>
        <w:t>При возникновении споров твоя первая задача </w:t>
      </w:r>
      <w:r>
        <w:rPr>
          <w:rFonts w:ascii="Tahoma" w:hAnsi="Tahoma"/>
          <w:color w:val="0E1115"/>
          <w:sz w:val="24"/>
        </w:rPr>
        <w:t>— </w:t>
      </w:r>
      <w:r>
        <w:rPr>
          <w:color w:val="0E1115"/>
          <w:sz w:val="24"/>
        </w:rPr>
        <w:t>прямой диалог</w:t>
      </w:r>
      <w:r>
        <w:rPr>
          <w:rFonts w:ascii="Tahoma" w:hAnsi="Tahoma"/>
          <w:color w:val="0E1115"/>
          <w:sz w:val="24"/>
        </w:rPr>
        <w:t>. </w:t>
      </w:r>
      <w:r>
        <w:rPr>
          <w:color w:val="0E1115"/>
          <w:sz w:val="24"/>
        </w:rPr>
        <w:t>Если он не помог</w:t>
      </w:r>
      <w:r>
        <w:rPr>
          <w:rFonts w:ascii="Tahoma" w:hAnsi="Tahoma"/>
          <w:color w:val="0E1115"/>
          <w:sz w:val="24"/>
        </w:rPr>
        <w:t>, </w:t>
      </w:r>
      <w:r>
        <w:rPr>
          <w:color w:val="0E1115"/>
          <w:sz w:val="24"/>
        </w:rPr>
        <w:t>стороны обращаются к уважаемым старейшинам или медиаторам</w:t>
      </w:r>
      <w:r>
        <w:rPr>
          <w:rFonts w:ascii="Tahoma" w:hAnsi="Tahoma"/>
          <w:color w:val="0E1115"/>
          <w:sz w:val="24"/>
        </w:rPr>
        <w:t>, </w:t>
      </w:r>
      <w:r>
        <w:rPr>
          <w:color w:val="0E1115"/>
          <w:sz w:val="24"/>
        </w:rPr>
        <w:t>чье решение основано не на букве закона</w:t>
      </w:r>
      <w:r>
        <w:rPr>
          <w:rFonts w:ascii="Tahoma" w:hAnsi="Tahoma"/>
          <w:color w:val="0E1115"/>
          <w:sz w:val="24"/>
        </w:rPr>
        <w:t>, </w:t>
      </w:r>
      <w:r>
        <w:rPr>
          <w:color w:val="0E1115"/>
          <w:sz w:val="24"/>
        </w:rPr>
        <w:t>а на восстановлении гармонии и </w:t>
      </w:r>
      <w:r>
        <w:rPr>
          <w:color w:val="0E1115"/>
          <w:spacing w:val="-2"/>
          <w:sz w:val="24"/>
        </w:rPr>
        <w:t>справедливости</w:t>
      </w:r>
      <w:r>
        <w:rPr>
          <w:rFonts w:ascii="Tahoma" w:hAnsi="Tahoma"/>
          <w:color w:val="0E1115"/>
          <w:spacing w:val="-2"/>
          <w:sz w:val="24"/>
        </w:rPr>
        <w:t>.</w:t>
      </w:r>
    </w:p>
    <w:p>
      <w:pPr>
        <w:pStyle w:val="ListParagraph"/>
        <w:numPr>
          <w:ilvl w:val="0"/>
          <w:numId w:val="46"/>
        </w:numPr>
        <w:tabs>
          <w:tab w:pos="582" w:val="left" w:leader="none"/>
        </w:tabs>
        <w:spacing w:line="240" w:lineRule="auto" w:before="246" w:after="0"/>
        <w:ind w:left="582" w:right="0" w:hanging="277"/>
        <w:jc w:val="left"/>
        <w:rPr>
          <w:rFonts w:ascii="Tahoma" w:hAnsi="Tahoma"/>
          <w:b/>
          <w:sz w:val="24"/>
        </w:rPr>
      </w:pPr>
      <w:r>
        <w:rPr>
          <w:b/>
          <w:color w:val="0E1115"/>
          <w:spacing w:val="-8"/>
          <w:sz w:val="24"/>
        </w:rPr>
        <w:t>Д</w:t>
      </w:r>
      <w:r>
        <w:rPr>
          <w:b/>
          <w:color w:val="0E1115"/>
          <w:spacing w:val="-8"/>
          <w:sz w:val="23"/>
        </w:rPr>
        <w:t>е</w:t>
      </w:r>
      <w:r>
        <w:rPr>
          <w:b/>
          <w:color w:val="0E1115"/>
          <w:spacing w:val="-8"/>
          <w:sz w:val="24"/>
        </w:rPr>
        <w:t>ли</w:t>
      </w:r>
      <w:r>
        <w:rPr>
          <w:b/>
          <w:color w:val="0E1115"/>
          <w:spacing w:val="-8"/>
          <w:sz w:val="23"/>
        </w:rPr>
        <w:t>с</w:t>
      </w:r>
      <w:r>
        <w:rPr>
          <w:b/>
          <w:color w:val="0E1115"/>
          <w:spacing w:val="-8"/>
          <w:sz w:val="24"/>
        </w:rPr>
        <w:t>ь</w:t>
      </w:r>
      <w:r>
        <w:rPr>
          <w:b/>
          <w:color w:val="0E1115"/>
          <w:spacing w:val="-3"/>
          <w:sz w:val="24"/>
        </w:rPr>
        <w:t> </w:t>
      </w:r>
      <w:r>
        <w:rPr>
          <w:b/>
          <w:color w:val="0E1115"/>
          <w:spacing w:val="-8"/>
          <w:sz w:val="24"/>
        </w:rPr>
        <w:t>Зн</w:t>
      </w:r>
      <w:r>
        <w:rPr>
          <w:b/>
          <w:color w:val="0E1115"/>
          <w:spacing w:val="-8"/>
          <w:sz w:val="23"/>
        </w:rPr>
        <w:t>а</w:t>
      </w:r>
      <w:r>
        <w:rPr>
          <w:b/>
          <w:color w:val="0E1115"/>
          <w:spacing w:val="-8"/>
          <w:sz w:val="24"/>
        </w:rPr>
        <w:t>ниями</w:t>
      </w:r>
      <w:r>
        <w:rPr>
          <w:b/>
          <w:color w:val="0E1115"/>
          <w:spacing w:val="-2"/>
          <w:sz w:val="24"/>
        </w:rPr>
        <w:t> </w:t>
      </w:r>
      <w:r>
        <w:rPr>
          <w:b/>
          <w:color w:val="0E1115"/>
          <w:spacing w:val="-8"/>
          <w:sz w:val="24"/>
        </w:rPr>
        <w:t>и</w:t>
      </w:r>
      <w:r>
        <w:rPr>
          <w:b/>
          <w:color w:val="0E1115"/>
          <w:spacing w:val="-3"/>
          <w:sz w:val="24"/>
        </w:rPr>
        <w:t> </w:t>
      </w:r>
      <w:r>
        <w:rPr>
          <w:b/>
          <w:color w:val="0E1115"/>
          <w:spacing w:val="-8"/>
          <w:sz w:val="24"/>
        </w:rPr>
        <w:t>Учи</w:t>
      </w:r>
      <w:r>
        <w:rPr>
          <w:b/>
          <w:color w:val="0E1115"/>
          <w:spacing w:val="-8"/>
          <w:sz w:val="23"/>
        </w:rPr>
        <w:t>с</w:t>
      </w:r>
      <w:r>
        <w:rPr>
          <w:b/>
          <w:color w:val="0E1115"/>
          <w:spacing w:val="-8"/>
          <w:sz w:val="24"/>
        </w:rPr>
        <w:t>ь</w:t>
      </w:r>
      <w:r>
        <w:rPr>
          <w:b/>
          <w:color w:val="0E1115"/>
          <w:spacing w:val="-2"/>
          <w:sz w:val="24"/>
        </w:rPr>
        <w:t> </w:t>
      </w:r>
      <w:r>
        <w:rPr>
          <w:b/>
          <w:color w:val="0E1115"/>
          <w:spacing w:val="-8"/>
          <w:sz w:val="24"/>
        </w:rPr>
        <w:t>Б</w:t>
      </w:r>
      <w:r>
        <w:rPr>
          <w:b/>
          <w:color w:val="0E1115"/>
          <w:spacing w:val="-8"/>
          <w:sz w:val="23"/>
        </w:rPr>
        <w:t>ес</w:t>
      </w:r>
      <w:r>
        <w:rPr>
          <w:b/>
          <w:color w:val="0E1115"/>
          <w:spacing w:val="-8"/>
          <w:sz w:val="24"/>
        </w:rPr>
        <w:t>к</w:t>
      </w:r>
      <w:r>
        <w:rPr>
          <w:b/>
          <w:color w:val="0E1115"/>
          <w:spacing w:val="-8"/>
          <w:sz w:val="23"/>
        </w:rPr>
        <w:t>ор</w:t>
      </w:r>
      <w:r>
        <w:rPr>
          <w:b/>
          <w:color w:val="0E1115"/>
          <w:spacing w:val="-8"/>
          <w:sz w:val="24"/>
        </w:rPr>
        <w:t>ы</w:t>
      </w:r>
      <w:r>
        <w:rPr>
          <w:b/>
          <w:color w:val="0E1115"/>
          <w:spacing w:val="-8"/>
          <w:sz w:val="23"/>
        </w:rPr>
        <w:t>с</w:t>
      </w:r>
      <w:r>
        <w:rPr>
          <w:b/>
          <w:color w:val="0E1115"/>
          <w:spacing w:val="-8"/>
          <w:sz w:val="24"/>
        </w:rPr>
        <w:t>тн</w:t>
      </w:r>
      <w:r>
        <w:rPr>
          <w:b/>
          <w:color w:val="0E1115"/>
          <w:spacing w:val="-8"/>
          <w:sz w:val="23"/>
        </w:rPr>
        <w:t>о</w:t>
      </w:r>
      <w:r>
        <w:rPr>
          <w:rFonts w:ascii="Tahoma" w:hAnsi="Tahoma"/>
          <w:b/>
          <w:color w:val="0E1115"/>
          <w:spacing w:val="-8"/>
          <w:sz w:val="24"/>
        </w:rPr>
        <w:t>.</w:t>
      </w:r>
    </w:p>
    <w:p>
      <w:pPr>
        <w:pStyle w:val="BodyText"/>
        <w:spacing w:before="80"/>
        <w:rPr>
          <w:rFonts w:ascii="Tahoma"/>
          <w:b/>
        </w:rPr>
      </w:pPr>
    </w:p>
    <w:p>
      <w:pPr>
        <w:pStyle w:val="ListParagraph"/>
        <w:numPr>
          <w:ilvl w:val="1"/>
          <w:numId w:val="46"/>
        </w:numPr>
        <w:tabs>
          <w:tab w:pos="575" w:val="left" w:leader="none"/>
        </w:tabs>
        <w:spacing w:line="345" w:lineRule="auto" w:before="0" w:after="0"/>
        <w:ind w:left="575" w:right="430" w:hanging="255"/>
        <w:jc w:val="left"/>
        <w:rPr>
          <w:rFonts w:ascii="Tahoma" w:hAnsi="Tahoma"/>
          <w:sz w:val="24"/>
        </w:rPr>
      </w:pPr>
      <w:r>
        <w:rPr>
          <w:color w:val="0E1115"/>
          <w:sz w:val="24"/>
        </w:rPr>
        <w:t>Знание </w:t>
      </w:r>
      <w:r>
        <w:rPr>
          <w:rFonts w:ascii="Tahoma" w:hAnsi="Tahoma"/>
          <w:color w:val="0E1115"/>
          <w:sz w:val="24"/>
        </w:rPr>
        <w:t>— </w:t>
      </w:r>
      <w:r>
        <w:rPr>
          <w:color w:val="0E1115"/>
          <w:sz w:val="24"/>
        </w:rPr>
        <w:t>это дар</w:t>
      </w:r>
      <w:r>
        <w:rPr>
          <w:rFonts w:ascii="Tahoma" w:hAnsi="Tahoma"/>
          <w:color w:val="0E1115"/>
          <w:sz w:val="24"/>
        </w:rPr>
        <w:t>, </w:t>
      </w:r>
      <w:r>
        <w:rPr>
          <w:color w:val="0E1115"/>
          <w:sz w:val="24"/>
        </w:rPr>
        <w:t>который при умножении делится</w:t>
      </w:r>
      <w:r>
        <w:rPr>
          <w:rFonts w:ascii="Tahoma" w:hAnsi="Tahoma"/>
          <w:color w:val="0E1115"/>
          <w:sz w:val="24"/>
        </w:rPr>
        <w:t>, </w:t>
      </w:r>
      <w:r>
        <w:rPr>
          <w:color w:val="0E1115"/>
          <w:sz w:val="24"/>
        </w:rPr>
        <w:t>а не иссякает</w:t>
      </w:r>
      <w:r>
        <w:rPr>
          <w:rFonts w:ascii="Tahoma" w:hAnsi="Tahoma"/>
          <w:color w:val="0E1115"/>
          <w:sz w:val="24"/>
        </w:rPr>
        <w:t>. </w:t>
      </w:r>
      <w:r>
        <w:rPr>
          <w:color w:val="0E1115"/>
          <w:sz w:val="24"/>
        </w:rPr>
        <w:t>Сокрытие знаний</w:t>
      </w:r>
      <w:r>
        <w:rPr>
          <w:color w:val="0E1115"/>
          <w:spacing w:val="40"/>
          <w:sz w:val="24"/>
        </w:rPr>
        <w:t> </w:t>
      </w:r>
      <w:r>
        <w:rPr>
          <w:color w:val="0E1115"/>
          <w:sz w:val="24"/>
        </w:rPr>
        <w:t>для</w:t>
      </w:r>
      <w:r>
        <w:rPr>
          <w:color w:val="0E1115"/>
          <w:spacing w:val="40"/>
          <w:sz w:val="24"/>
        </w:rPr>
        <w:t> </w:t>
      </w:r>
      <w:r>
        <w:rPr>
          <w:color w:val="0E1115"/>
          <w:sz w:val="24"/>
        </w:rPr>
        <w:t>личной</w:t>
      </w:r>
      <w:r>
        <w:rPr>
          <w:color w:val="0E1115"/>
          <w:spacing w:val="40"/>
          <w:sz w:val="24"/>
        </w:rPr>
        <w:t> </w:t>
      </w:r>
      <w:r>
        <w:rPr>
          <w:color w:val="0E1115"/>
          <w:sz w:val="24"/>
        </w:rPr>
        <w:t>выгоды</w:t>
      </w:r>
      <w:r>
        <w:rPr>
          <w:color w:val="0E1115"/>
          <w:spacing w:val="40"/>
          <w:sz w:val="24"/>
        </w:rPr>
        <w:t> </w:t>
      </w:r>
      <w:r>
        <w:rPr>
          <w:color w:val="0E1115"/>
          <w:sz w:val="24"/>
        </w:rPr>
        <w:t>равноценно</w:t>
      </w:r>
      <w:r>
        <w:rPr>
          <w:color w:val="0E1115"/>
          <w:spacing w:val="40"/>
          <w:sz w:val="24"/>
        </w:rPr>
        <w:t> </w:t>
      </w:r>
      <w:r>
        <w:rPr>
          <w:color w:val="0E1115"/>
          <w:sz w:val="24"/>
        </w:rPr>
        <w:t>воровству</w:t>
      </w:r>
      <w:r>
        <w:rPr>
          <w:color w:val="0E1115"/>
          <w:spacing w:val="40"/>
          <w:sz w:val="24"/>
        </w:rPr>
        <w:t> </w:t>
      </w:r>
      <w:r>
        <w:rPr>
          <w:color w:val="0E1115"/>
          <w:sz w:val="24"/>
        </w:rPr>
        <w:t>у</w:t>
      </w:r>
      <w:r>
        <w:rPr>
          <w:color w:val="0E1115"/>
          <w:spacing w:val="40"/>
          <w:sz w:val="24"/>
        </w:rPr>
        <w:t> </w:t>
      </w:r>
      <w:r>
        <w:rPr>
          <w:color w:val="0E1115"/>
          <w:sz w:val="24"/>
        </w:rPr>
        <w:t>всего</w:t>
      </w:r>
      <w:r>
        <w:rPr>
          <w:color w:val="0E1115"/>
          <w:spacing w:val="40"/>
          <w:sz w:val="24"/>
        </w:rPr>
        <w:t> </w:t>
      </w:r>
      <w:r>
        <w:rPr>
          <w:color w:val="0E1115"/>
          <w:sz w:val="24"/>
        </w:rPr>
        <w:t>сообщества</w:t>
      </w:r>
      <w:r>
        <w:rPr>
          <w:rFonts w:ascii="Tahoma" w:hAnsi="Tahoma"/>
          <w:color w:val="0E1115"/>
          <w:sz w:val="24"/>
        </w:rPr>
        <w:t>.</w:t>
      </w:r>
    </w:p>
    <w:p>
      <w:pPr>
        <w:pStyle w:val="ListParagraph"/>
        <w:numPr>
          <w:ilvl w:val="0"/>
          <w:numId w:val="46"/>
        </w:numPr>
        <w:tabs>
          <w:tab w:pos="545" w:val="left" w:leader="none"/>
        </w:tabs>
        <w:spacing w:line="240" w:lineRule="auto" w:before="243" w:after="0"/>
        <w:ind w:left="545" w:right="0" w:hanging="240"/>
        <w:jc w:val="left"/>
        <w:rPr>
          <w:rFonts w:ascii="Tahoma" w:hAnsi="Tahoma"/>
          <w:b/>
          <w:sz w:val="24"/>
        </w:rPr>
      </w:pPr>
      <w:r>
        <w:rPr>
          <w:b/>
          <w:color w:val="0E1115"/>
          <w:spacing w:val="-6"/>
          <w:sz w:val="23"/>
        </w:rPr>
        <w:t>По</w:t>
      </w:r>
      <w:r>
        <w:rPr>
          <w:b/>
          <w:color w:val="0E1115"/>
          <w:spacing w:val="-6"/>
          <w:sz w:val="24"/>
        </w:rPr>
        <w:t>мни </w:t>
      </w:r>
      <w:r>
        <w:rPr>
          <w:b/>
          <w:color w:val="0E1115"/>
          <w:spacing w:val="-6"/>
          <w:sz w:val="23"/>
        </w:rPr>
        <w:t>о</w:t>
      </w:r>
      <w:r>
        <w:rPr>
          <w:b/>
          <w:color w:val="0E1115"/>
          <w:spacing w:val="-3"/>
          <w:sz w:val="23"/>
        </w:rPr>
        <w:t> </w:t>
      </w:r>
      <w:r>
        <w:rPr>
          <w:b/>
          <w:color w:val="0E1115"/>
          <w:spacing w:val="-6"/>
          <w:sz w:val="24"/>
        </w:rPr>
        <w:t>Б</w:t>
      </w:r>
      <w:r>
        <w:rPr>
          <w:b/>
          <w:color w:val="0E1115"/>
          <w:spacing w:val="-6"/>
          <w:sz w:val="23"/>
        </w:rPr>
        <w:t>у</w:t>
      </w:r>
      <w:r>
        <w:rPr>
          <w:b/>
          <w:color w:val="0E1115"/>
          <w:spacing w:val="-6"/>
          <w:sz w:val="24"/>
        </w:rPr>
        <w:t>д</w:t>
      </w:r>
      <w:r>
        <w:rPr>
          <w:b/>
          <w:color w:val="0E1115"/>
          <w:spacing w:val="-6"/>
          <w:sz w:val="23"/>
        </w:rPr>
        <w:t>у</w:t>
      </w:r>
      <w:r>
        <w:rPr>
          <w:b/>
          <w:color w:val="0E1115"/>
          <w:spacing w:val="-6"/>
          <w:sz w:val="24"/>
        </w:rPr>
        <w:t>щи</w:t>
      </w:r>
      <w:r>
        <w:rPr>
          <w:b/>
          <w:color w:val="0E1115"/>
          <w:spacing w:val="-6"/>
          <w:sz w:val="23"/>
        </w:rPr>
        <w:t>х</w:t>
      </w:r>
      <w:r>
        <w:rPr>
          <w:b/>
          <w:color w:val="0E1115"/>
          <w:spacing w:val="-3"/>
          <w:sz w:val="23"/>
        </w:rPr>
        <w:t> </w:t>
      </w:r>
      <w:r>
        <w:rPr>
          <w:b/>
          <w:color w:val="0E1115"/>
          <w:spacing w:val="-6"/>
          <w:sz w:val="23"/>
        </w:rPr>
        <w:t>По</w:t>
      </w:r>
      <w:r>
        <w:rPr>
          <w:b/>
          <w:color w:val="0E1115"/>
          <w:spacing w:val="-6"/>
          <w:sz w:val="24"/>
        </w:rPr>
        <w:t>к</w:t>
      </w:r>
      <w:r>
        <w:rPr>
          <w:b/>
          <w:color w:val="0E1115"/>
          <w:spacing w:val="-6"/>
          <w:sz w:val="23"/>
        </w:rPr>
        <w:t>о</w:t>
      </w:r>
      <w:r>
        <w:rPr>
          <w:b/>
          <w:color w:val="0E1115"/>
          <w:spacing w:val="-6"/>
          <w:sz w:val="24"/>
        </w:rPr>
        <w:t>л</w:t>
      </w:r>
      <w:r>
        <w:rPr>
          <w:b/>
          <w:color w:val="0E1115"/>
          <w:spacing w:val="-6"/>
          <w:sz w:val="23"/>
        </w:rPr>
        <w:t>е</w:t>
      </w:r>
      <w:r>
        <w:rPr>
          <w:b/>
          <w:color w:val="0E1115"/>
          <w:spacing w:val="-6"/>
          <w:sz w:val="24"/>
        </w:rPr>
        <w:t>ния</w:t>
      </w:r>
      <w:r>
        <w:rPr>
          <w:b/>
          <w:color w:val="0E1115"/>
          <w:spacing w:val="-6"/>
          <w:sz w:val="23"/>
        </w:rPr>
        <w:t>х</w:t>
      </w:r>
      <w:r>
        <w:rPr>
          <w:b/>
          <w:color w:val="0E1115"/>
          <w:spacing w:val="-2"/>
          <w:sz w:val="23"/>
        </w:rPr>
        <w:t> </w:t>
      </w:r>
      <w:r>
        <w:rPr>
          <w:b/>
          <w:color w:val="0E1115"/>
          <w:spacing w:val="-6"/>
          <w:sz w:val="24"/>
        </w:rPr>
        <w:t>и </w:t>
      </w:r>
      <w:r>
        <w:rPr>
          <w:b/>
          <w:color w:val="0E1115"/>
          <w:spacing w:val="-6"/>
          <w:sz w:val="23"/>
        </w:rPr>
        <w:t>о</w:t>
      </w:r>
      <w:r>
        <w:rPr>
          <w:b/>
          <w:color w:val="0E1115"/>
          <w:spacing w:val="-3"/>
          <w:sz w:val="23"/>
        </w:rPr>
        <w:t> </w:t>
      </w:r>
      <w:r>
        <w:rPr>
          <w:b/>
          <w:color w:val="0E1115"/>
          <w:spacing w:val="-6"/>
          <w:sz w:val="23"/>
        </w:rPr>
        <w:t>Хру</w:t>
      </w:r>
      <w:r>
        <w:rPr>
          <w:b/>
          <w:color w:val="0E1115"/>
          <w:spacing w:val="-6"/>
          <w:sz w:val="24"/>
        </w:rPr>
        <w:t>пк</w:t>
      </w:r>
      <w:r>
        <w:rPr>
          <w:b/>
          <w:color w:val="0E1115"/>
          <w:spacing w:val="-6"/>
          <w:sz w:val="23"/>
        </w:rPr>
        <w:t>ос</w:t>
      </w:r>
      <w:r>
        <w:rPr>
          <w:b/>
          <w:color w:val="0E1115"/>
          <w:spacing w:val="-6"/>
          <w:sz w:val="24"/>
        </w:rPr>
        <w:t>ти </w:t>
      </w:r>
      <w:r>
        <w:rPr>
          <w:b/>
          <w:color w:val="0E1115"/>
          <w:spacing w:val="-6"/>
          <w:sz w:val="23"/>
        </w:rPr>
        <w:t>М</w:t>
      </w:r>
      <w:r>
        <w:rPr>
          <w:b/>
          <w:color w:val="0E1115"/>
          <w:spacing w:val="-6"/>
          <w:sz w:val="24"/>
        </w:rPr>
        <w:t>и</w:t>
      </w:r>
      <w:r>
        <w:rPr>
          <w:b/>
          <w:color w:val="0E1115"/>
          <w:spacing w:val="-6"/>
          <w:sz w:val="23"/>
        </w:rPr>
        <w:t>ра</w:t>
      </w:r>
      <w:r>
        <w:rPr>
          <w:rFonts w:ascii="Tahoma" w:hAnsi="Tahoma"/>
          <w:b/>
          <w:color w:val="0E1115"/>
          <w:spacing w:val="-6"/>
          <w:sz w:val="24"/>
        </w:rPr>
        <w:t>.</w:t>
      </w:r>
    </w:p>
    <w:p>
      <w:pPr>
        <w:pStyle w:val="BodyText"/>
        <w:spacing w:before="79"/>
        <w:rPr>
          <w:rFonts w:ascii="Tahoma"/>
          <w:b/>
        </w:rPr>
      </w:pPr>
    </w:p>
    <w:p>
      <w:pPr>
        <w:pStyle w:val="ListParagraph"/>
        <w:numPr>
          <w:ilvl w:val="1"/>
          <w:numId w:val="46"/>
        </w:numPr>
        <w:tabs>
          <w:tab w:pos="575" w:val="left" w:leader="none"/>
        </w:tabs>
        <w:spacing w:line="345" w:lineRule="auto" w:before="0" w:after="0"/>
        <w:ind w:left="575" w:right="297" w:hanging="255"/>
        <w:jc w:val="both"/>
        <w:rPr>
          <w:rFonts w:ascii="Tahoma" w:hAnsi="Tahoma"/>
          <w:sz w:val="24"/>
        </w:rPr>
      </w:pPr>
      <w:r>
        <w:rPr>
          <w:color w:val="0E1115"/>
          <w:w w:val="105"/>
          <w:sz w:val="24"/>
        </w:rPr>
        <w:t>Твой</w:t>
      </w:r>
      <w:r>
        <w:rPr>
          <w:color w:val="0E1115"/>
          <w:spacing w:val="-18"/>
          <w:w w:val="105"/>
          <w:sz w:val="24"/>
        </w:rPr>
        <w:t> </w:t>
      </w:r>
      <w:r>
        <w:rPr>
          <w:color w:val="0E1115"/>
          <w:w w:val="105"/>
          <w:sz w:val="24"/>
        </w:rPr>
        <w:t>дар</w:t>
      </w:r>
      <w:r>
        <w:rPr>
          <w:color w:val="0E1115"/>
          <w:spacing w:val="-17"/>
          <w:w w:val="105"/>
          <w:sz w:val="24"/>
        </w:rPr>
        <w:t> </w:t>
      </w:r>
      <w:r>
        <w:rPr>
          <w:rFonts w:ascii="Tahoma" w:hAnsi="Tahoma"/>
          <w:color w:val="0E1115"/>
          <w:w w:val="105"/>
          <w:sz w:val="24"/>
        </w:rPr>
        <w:t>—</w:t>
      </w:r>
      <w:r>
        <w:rPr>
          <w:rFonts w:ascii="Tahoma" w:hAnsi="Tahoma"/>
          <w:color w:val="0E1115"/>
          <w:spacing w:val="-20"/>
          <w:w w:val="105"/>
          <w:sz w:val="24"/>
        </w:rPr>
        <w:t> </w:t>
      </w:r>
      <w:r>
        <w:rPr>
          <w:color w:val="0E1115"/>
          <w:w w:val="105"/>
          <w:sz w:val="24"/>
        </w:rPr>
        <w:t>это</w:t>
      </w:r>
      <w:r>
        <w:rPr>
          <w:color w:val="0E1115"/>
          <w:spacing w:val="-18"/>
          <w:w w:val="105"/>
          <w:sz w:val="24"/>
        </w:rPr>
        <w:t> </w:t>
      </w:r>
      <w:r>
        <w:rPr>
          <w:color w:val="0E1115"/>
          <w:w w:val="105"/>
          <w:sz w:val="24"/>
        </w:rPr>
        <w:t>не</w:t>
      </w:r>
      <w:r>
        <w:rPr>
          <w:color w:val="0E1115"/>
          <w:spacing w:val="-17"/>
          <w:w w:val="105"/>
          <w:sz w:val="24"/>
        </w:rPr>
        <w:t> </w:t>
      </w:r>
      <w:r>
        <w:rPr>
          <w:color w:val="0E1115"/>
          <w:w w:val="105"/>
          <w:sz w:val="24"/>
        </w:rPr>
        <w:t>только</w:t>
      </w:r>
      <w:r>
        <w:rPr>
          <w:color w:val="0E1115"/>
          <w:spacing w:val="-18"/>
          <w:w w:val="105"/>
          <w:sz w:val="24"/>
        </w:rPr>
        <w:t> </w:t>
      </w:r>
      <w:r>
        <w:rPr>
          <w:color w:val="0E1115"/>
          <w:w w:val="105"/>
          <w:sz w:val="24"/>
        </w:rPr>
        <w:t>то</w:t>
      </w:r>
      <w:r>
        <w:rPr>
          <w:rFonts w:ascii="Tahoma" w:hAnsi="Tahoma"/>
          <w:color w:val="0E1115"/>
          <w:w w:val="105"/>
          <w:sz w:val="24"/>
        </w:rPr>
        <w:t>,</w:t>
      </w:r>
      <w:r>
        <w:rPr>
          <w:rFonts w:ascii="Tahoma" w:hAnsi="Tahoma"/>
          <w:color w:val="0E1115"/>
          <w:spacing w:val="-19"/>
          <w:w w:val="105"/>
          <w:sz w:val="24"/>
        </w:rPr>
        <w:t> </w:t>
      </w:r>
      <w:r>
        <w:rPr>
          <w:color w:val="0E1115"/>
          <w:w w:val="105"/>
          <w:sz w:val="24"/>
        </w:rPr>
        <w:t>что</w:t>
      </w:r>
      <w:r>
        <w:rPr>
          <w:color w:val="0E1115"/>
          <w:spacing w:val="-18"/>
          <w:w w:val="105"/>
          <w:sz w:val="24"/>
        </w:rPr>
        <w:t> </w:t>
      </w:r>
      <w:r>
        <w:rPr>
          <w:color w:val="0E1115"/>
          <w:w w:val="105"/>
          <w:sz w:val="24"/>
        </w:rPr>
        <w:t>ты</w:t>
      </w:r>
      <w:r>
        <w:rPr>
          <w:color w:val="0E1115"/>
          <w:spacing w:val="-17"/>
          <w:w w:val="105"/>
          <w:sz w:val="24"/>
        </w:rPr>
        <w:t> </w:t>
      </w:r>
      <w:r>
        <w:rPr>
          <w:color w:val="0E1115"/>
          <w:w w:val="105"/>
          <w:sz w:val="24"/>
        </w:rPr>
        <w:t>даешь</w:t>
      </w:r>
      <w:r>
        <w:rPr>
          <w:color w:val="0E1115"/>
          <w:spacing w:val="-18"/>
          <w:w w:val="105"/>
          <w:sz w:val="24"/>
        </w:rPr>
        <w:t> </w:t>
      </w:r>
      <w:r>
        <w:rPr>
          <w:color w:val="0E1115"/>
          <w:w w:val="105"/>
          <w:sz w:val="24"/>
        </w:rPr>
        <w:t>сегодня</w:t>
      </w:r>
      <w:r>
        <w:rPr>
          <w:color w:val="0E1115"/>
          <w:spacing w:val="-17"/>
          <w:w w:val="105"/>
          <w:sz w:val="24"/>
        </w:rPr>
        <w:t> </w:t>
      </w:r>
      <w:r>
        <w:rPr>
          <w:color w:val="0E1115"/>
          <w:w w:val="105"/>
          <w:sz w:val="24"/>
        </w:rPr>
        <w:t>соседу</w:t>
      </w:r>
      <w:r>
        <w:rPr>
          <w:rFonts w:ascii="Tahoma" w:hAnsi="Tahoma"/>
          <w:color w:val="0E1115"/>
          <w:w w:val="105"/>
          <w:sz w:val="24"/>
        </w:rPr>
        <w:t>.</w:t>
      </w:r>
      <w:r>
        <w:rPr>
          <w:rFonts w:ascii="Tahoma" w:hAnsi="Tahoma"/>
          <w:color w:val="0E1115"/>
          <w:spacing w:val="-20"/>
          <w:w w:val="105"/>
          <w:sz w:val="24"/>
        </w:rPr>
        <w:t> </w:t>
      </w:r>
      <w:r>
        <w:rPr>
          <w:color w:val="0E1115"/>
          <w:w w:val="105"/>
          <w:sz w:val="24"/>
        </w:rPr>
        <w:t>Это</w:t>
      </w:r>
      <w:r>
        <w:rPr>
          <w:color w:val="0E1115"/>
          <w:spacing w:val="-18"/>
          <w:w w:val="105"/>
          <w:sz w:val="24"/>
        </w:rPr>
        <w:t> </w:t>
      </w:r>
      <w:r>
        <w:rPr>
          <w:color w:val="0E1115"/>
          <w:w w:val="105"/>
          <w:sz w:val="24"/>
        </w:rPr>
        <w:t>и</w:t>
      </w:r>
      <w:r>
        <w:rPr>
          <w:color w:val="0E1115"/>
          <w:spacing w:val="-17"/>
          <w:w w:val="105"/>
          <w:sz w:val="24"/>
        </w:rPr>
        <w:t> </w:t>
      </w:r>
      <w:r>
        <w:rPr>
          <w:color w:val="0E1115"/>
          <w:w w:val="105"/>
          <w:sz w:val="24"/>
        </w:rPr>
        <w:t>твой</w:t>
      </w:r>
      <w:r>
        <w:rPr>
          <w:color w:val="0E1115"/>
          <w:spacing w:val="-18"/>
          <w:w w:val="105"/>
          <w:sz w:val="24"/>
        </w:rPr>
        <w:t> </w:t>
      </w:r>
      <w:r>
        <w:rPr>
          <w:color w:val="0E1115"/>
          <w:w w:val="105"/>
          <w:sz w:val="24"/>
        </w:rPr>
        <w:t>вклад</w:t>
      </w:r>
      <w:r>
        <w:rPr>
          <w:color w:val="0E1115"/>
          <w:spacing w:val="-17"/>
          <w:w w:val="105"/>
          <w:sz w:val="24"/>
        </w:rPr>
        <w:t> </w:t>
      </w:r>
      <w:r>
        <w:rPr>
          <w:color w:val="0E1115"/>
          <w:w w:val="105"/>
          <w:sz w:val="24"/>
        </w:rPr>
        <w:t>в </w:t>
      </w:r>
      <w:r>
        <w:rPr>
          <w:color w:val="0E1115"/>
          <w:spacing w:val="-2"/>
          <w:w w:val="105"/>
          <w:sz w:val="24"/>
        </w:rPr>
        <w:t>устойчивость</w:t>
      </w:r>
      <w:r>
        <w:rPr>
          <w:rFonts w:ascii="Tahoma" w:hAnsi="Tahoma"/>
          <w:color w:val="0E1115"/>
          <w:spacing w:val="-2"/>
          <w:w w:val="105"/>
          <w:sz w:val="24"/>
        </w:rPr>
        <w:t>,</w:t>
      </w:r>
      <w:r>
        <w:rPr>
          <w:rFonts w:ascii="Tahoma" w:hAnsi="Tahoma"/>
          <w:color w:val="0E1115"/>
          <w:spacing w:val="-16"/>
          <w:w w:val="105"/>
          <w:sz w:val="24"/>
        </w:rPr>
        <w:t> </w:t>
      </w:r>
      <w:r>
        <w:rPr>
          <w:color w:val="0E1115"/>
          <w:spacing w:val="-2"/>
          <w:w w:val="105"/>
          <w:sz w:val="24"/>
        </w:rPr>
        <w:t>экологию</w:t>
      </w:r>
      <w:r>
        <w:rPr>
          <w:color w:val="0E1115"/>
          <w:spacing w:val="-8"/>
          <w:w w:val="105"/>
          <w:sz w:val="24"/>
        </w:rPr>
        <w:t> </w:t>
      </w:r>
      <w:r>
        <w:rPr>
          <w:color w:val="0E1115"/>
          <w:spacing w:val="-2"/>
          <w:w w:val="105"/>
          <w:sz w:val="24"/>
        </w:rPr>
        <w:t>и</w:t>
      </w:r>
      <w:r>
        <w:rPr>
          <w:color w:val="0E1115"/>
          <w:spacing w:val="-8"/>
          <w:w w:val="105"/>
          <w:sz w:val="24"/>
        </w:rPr>
        <w:t> </w:t>
      </w:r>
      <w:r>
        <w:rPr>
          <w:color w:val="0E1115"/>
          <w:spacing w:val="-2"/>
          <w:w w:val="105"/>
          <w:sz w:val="24"/>
        </w:rPr>
        <w:t>культуру</w:t>
      </w:r>
      <w:r>
        <w:rPr>
          <w:rFonts w:ascii="Tahoma" w:hAnsi="Tahoma"/>
          <w:color w:val="0E1115"/>
          <w:spacing w:val="-2"/>
          <w:w w:val="105"/>
          <w:sz w:val="24"/>
        </w:rPr>
        <w:t>,</w:t>
      </w:r>
      <w:r>
        <w:rPr>
          <w:rFonts w:ascii="Tahoma" w:hAnsi="Tahoma"/>
          <w:color w:val="0E1115"/>
          <w:spacing w:val="-16"/>
          <w:w w:val="105"/>
          <w:sz w:val="24"/>
        </w:rPr>
        <w:t> </w:t>
      </w:r>
      <w:r>
        <w:rPr>
          <w:color w:val="0E1115"/>
          <w:spacing w:val="-2"/>
          <w:w w:val="105"/>
          <w:sz w:val="24"/>
        </w:rPr>
        <w:t>которые</w:t>
      </w:r>
      <w:r>
        <w:rPr>
          <w:color w:val="0E1115"/>
          <w:spacing w:val="-8"/>
          <w:w w:val="105"/>
          <w:sz w:val="24"/>
        </w:rPr>
        <w:t> </w:t>
      </w:r>
      <w:r>
        <w:rPr>
          <w:color w:val="0E1115"/>
          <w:spacing w:val="-2"/>
          <w:w w:val="105"/>
          <w:sz w:val="24"/>
        </w:rPr>
        <w:t>ты</w:t>
      </w:r>
      <w:r>
        <w:rPr>
          <w:color w:val="0E1115"/>
          <w:spacing w:val="-8"/>
          <w:w w:val="105"/>
          <w:sz w:val="24"/>
        </w:rPr>
        <w:t> </w:t>
      </w:r>
      <w:r>
        <w:rPr>
          <w:color w:val="0E1115"/>
          <w:spacing w:val="-2"/>
          <w:w w:val="105"/>
          <w:sz w:val="24"/>
        </w:rPr>
        <w:t>оставишь</w:t>
      </w:r>
      <w:r>
        <w:rPr>
          <w:color w:val="0E1115"/>
          <w:spacing w:val="-8"/>
          <w:w w:val="105"/>
          <w:sz w:val="24"/>
        </w:rPr>
        <w:t> </w:t>
      </w:r>
      <w:r>
        <w:rPr>
          <w:color w:val="0E1115"/>
          <w:spacing w:val="-2"/>
          <w:w w:val="105"/>
          <w:sz w:val="24"/>
        </w:rPr>
        <w:t>в</w:t>
      </w:r>
      <w:r>
        <w:rPr>
          <w:color w:val="0E1115"/>
          <w:spacing w:val="-8"/>
          <w:w w:val="105"/>
          <w:sz w:val="24"/>
        </w:rPr>
        <w:t> </w:t>
      </w:r>
      <w:r>
        <w:rPr>
          <w:color w:val="0E1115"/>
          <w:spacing w:val="-2"/>
          <w:w w:val="105"/>
          <w:sz w:val="24"/>
        </w:rPr>
        <w:t>наследство</w:t>
      </w:r>
      <w:r>
        <w:rPr>
          <w:color w:val="0E1115"/>
          <w:spacing w:val="-8"/>
          <w:w w:val="105"/>
          <w:sz w:val="24"/>
        </w:rPr>
        <w:t> </w:t>
      </w:r>
      <w:r>
        <w:rPr>
          <w:color w:val="0E1115"/>
          <w:spacing w:val="-2"/>
          <w:w w:val="105"/>
          <w:sz w:val="24"/>
        </w:rPr>
        <w:t>своим детям</w:t>
      </w:r>
      <w:r>
        <w:rPr>
          <w:rFonts w:ascii="Tahoma" w:hAnsi="Tahoma"/>
          <w:color w:val="0E1115"/>
          <w:spacing w:val="-2"/>
          <w:w w:val="105"/>
          <w:sz w:val="24"/>
        </w:rPr>
        <w:t>.</w:t>
      </w:r>
      <w:r>
        <w:rPr>
          <w:rFonts w:ascii="Tahoma" w:hAnsi="Tahoma"/>
          <w:color w:val="0E1115"/>
          <w:spacing w:val="-18"/>
          <w:w w:val="105"/>
          <w:sz w:val="24"/>
        </w:rPr>
        <w:t> </w:t>
      </w:r>
      <w:r>
        <w:rPr>
          <w:color w:val="0E1115"/>
          <w:spacing w:val="-2"/>
          <w:w w:val="105"/>
          <w:sz w:val="24"/>
        </w:rPr>
        <w:t>Расточительность</w:t>
      </w:r>
      <w:r>
        <w:rPr>
          <w:color w:val="0E1115"/>
          <w:spacing w:val="-13"/>
          <w:w w:val="105"/>
          <w:sz w:val="24"/>
        </w:rPr>
        <w:t> </w:t>
      </w:r>
      <w:r>
        <w:rPr>
          <w:color w:val="0E1115"/>
          <w:spacing w:val="-2"/>
          <w:w w:val="105"/>
          <w:sz w:val="24"/>
        </w:rPr>
        <w:t>и</w:t>
      </w:r>
      <w:r>
        <w:rPr>
          <w:color w:val="0E1115"/>
          <w:spacing w:val="-11"/>
          <w:w w:val="105"/>
          <w:sz w:val="24"/>
        </w:rPr>
        <w:t> </w:t>
      </w:r>
      <w:r>
        <w:rPr>
          <w:color w:val="0E1115"/>
          <w:spacing w:val="-2"/>
          <w:w w:val="105"/>
          <w:sz w:val="24"/>
        </w:rPr>
        <w:t>вред</w:t>
      </w:r>
      <w:r>
        <w:rPr>
          <w:color w:val="0E1115"/>
          <w:spacing w:val="-11"/>
          <w:w w:val="105"/>
          <w:sz w:val="24"/>
        </w:rPr>
        <w:t> </w:t>
      </w:r>
      <w:r>
        <w:rPr>
          <w:color w:val="0E1115"/>
          <w:spacing w:val="-2"/>
          <w:w w:val="105"/>
          <w:sz w:val="24"/>
        </w:rPr>
        <w:t>природе</w:t>
      </w:r>
      <w:r>
        <w:rPr>
          <w:color w:val="0E1115"/>
          <w:spacing w:val="-11"/>
          <w:w w:val="105"/>
          <w:sz w:val="24"/>
        </w:rPr>
        <w:t> </w:t>
      </w:r>
      <w:r>
        <w:rPr>
          <w:rFonts w:ascii="Tahoma" w:hAnsi="Tahoma"/>
          <w:color w:val="0E1115"/>
          <w:spacing w:val="-2"/>
          <w:w w:val="105"/>
          <w:sz w:val="24"/>
        </w:rPr>
        <w:t>—</w:t>
      </w:r>
      <w:r>
        <w:rPr>
          <w:rFonts w:ascii="Tahoma" w:hAnsi="Tahoma"/>
          <w:color w:val="0E1115"/>
          <w:spacing w:val="-18"/>
          <w:w w:val="105"/>
          <w:sz w:val="24"/>
        </w:rPr>
        <w:t> </w:t>
      </w:r>
      <w:r>
        <w:rPr>
          <w:color w:val="0E1115"/>
          <w:spacing w:val="-2"/>
          <w:w w:val="105"/>
          <w:sz w:val="24"/>
        </w:rPr>
        <w:t>это</w:t>
      </w:r>
      <w:r>
        <w:rPr>
          <w:color w:val="0E1115"/>
          <w:spacing w:val="-11"/>
          <w:w w:val="105"/>
          <w:sz w:val="24"/>
        </w:rPr>
        <w:t> </w:t>
      </w:r>
      <w:r>
        <w:rPr>
          <w:color w:val="0E1115"/>
          <w:spacing w:val="-2"/>
          <w:w w:val="105"/>
          <w:sz w:val="24"/>
        </w:rPr>
        <w:t>дар</w:t>
      </w:r>
      <w:r>
        <w:rPr>
          <w:color w:val="0E1115"/>
          <w:spacing w:val="-11"/>
          <w:w w:val="105"/>
          <w:sz w:val="24"/>
        </w:rPr>
        <w:t> </w:t>
      </w:r>
      <w:r>
        <w:rPr>
          <w:color w:val="0E1115"/>
          <w:spacing w:val="-2"/>
          <w:w w:val="105"/>
          <w:sz w:val="24"/>
        </w:rPr>
        <w:t>с</w:t>
      </w:r>
      <w:r>
        <w:rPr>
          <w:color w:val="0E1115"/>
          <w:spacing w:val="-11"/>
          <w:w w:val="105"/>
          <w:sz w:val="24"/>
        </w:rPr>
        <w:t> </w:t>
      </w:r>
      <w:r>
        <w:rPr>
          <w:color w:val="0E1115"/>
          <w:spacing w:val="-2"/>
          <w:w w:val="105"/>
          <w:sz w:val="24"/>
        </w:rPr>
        <w:t>отрицательным</w:t>
      </w:r>
      <w:r>
        <w:rPr>
          <w:color w:val="0E1115"/>
          <w:spacing w:val="-11"/>
          <w:w w:val="105"/>
          <w:sz w:val="24"/>
        </w:rPr>
        <w:t> </w:t>
      </w:r>
      <w:r>
        <w:rPr>
          <w:color w:val="0E1115"/>
          <w:spacing w:val="-2"/>
          <w:w w:val="105"/>
          <w:sz w:val="24"/>
        </w:rPr>
        <w:t>знаком</w:t>
      </w:r>
      <w:r>
        <w:rPr>
          <w:rFonts w:ascii="Tahoma" w:hAnsi="Tahoma"/>
          <w:color w:val="0E1115"/>
          <w:spacing w:val="-2"/>
          <w:w w:val="105"/>
          <w:sz w:val="24"/>
        </w:rPr>
        <w:t>.</w:t>
      </w:r>
    </w:p>
    <w:p>
      <w:pPr>
        <w:pStyle w:val="BodyText"/>
        <w:rPr>
          <w:rFonts w:ascii="Tahoma"/>
        </w:rPr>
      </w:pPr>
    </w:p>
    <w:p>
      <w:pPr>
        <w:pStyle w:val="BodyText"/>
        <w:rPr>
          <w:rFonts w:ascii="Tahoma"/>
        </w:rPr>
      </w:pPr>
    </w:p>
    <w:p>
      <w:pPr>
        <w:pStyle w:val="BodyText"/>
        <w:spacing w:before="81"/>
        <w:rPr>
          <w:rFonts w:ascii="Tahoma"/>
        </w:rPr>
      </w:pPr>
    </w:p>
    <w:p>
      <w:pPr>
        <w:spacing w:before="0"/>
        <w:ind w:left="305" w:right="0" w:firstLine="0"/>
        <w:jc w:val="left"/>
        <w:rPr>
          <w:rFonts w:ascii="Tahoma" w:hAnsi="Tahoma"/>
          <w:b/>
          <w:sz w:val="30"/>
        </w:rPr>
      </w:pPr>
      <w:r>
        <w:rPr>
          <w:b/>
          <w:color w:val="0E1115"/>
          <w:spacing w:val="-8"/>
          <w:sz w:val="29"/>
        </w:rPr>
        <w:t>Ка</w:t>
      </w:r>
      <w:r>
        <w:rPr>
          <w:b/>
          <w:color w:val="0E1115"/>
          <w:spacing w:val="-8"/>
          <w:sz w:val="30"/>
        </w:rPr>
        <w:t>к</w:t>
      </w:r>
      <w:r>
        <w:rPr>
          <w:b/>
          <w:color w:val="0E1115"/>
          <w:spacing w:val="-5"/>
          <w:sz w:val="30"/>
        </w:rPr>
        <w:t> </w:t>
      </w:r>
      <w:r>
        <w:rPr>
          <w:b/>
          <w:color w:val="0E1115"/>
          <w:spacing w:val="-8"/>
          <w:sz w:val="30"/>
        </w:rPr>
        <w:t>п</w:t>
      </w:r>
      <w:r>
        <w:rPr>
          <w:b/>
          <w:color w:val="0E1115"/>
          <w:spacing w:val="-8"/>
          <w:sz w:val="29"/>
        </w:rPr>
        <w:t>ро</w:t>
      </w:r>
      <w:r>
        <w:rPr>
          <w:b/>
          <w:color w:val="0E1115"/>
          <w:spacing w:val="-8"/>
          <w:sz w:val="30"/>
        </w:rPr>
        <w:t>и</w:t>
      </w:r>
      <w:r>
        <w:rPr>
          <w:b/>
          <w:color w:val="0E1115"/>
          <w:spacing w:val="-8"/>
          <w:sz w:val="29"/>
        </w:rPr>
        <w:t>схо</w:t>
      </w:r>
      <w:r>
        <w:rPr>
          <w:b/>
          <w:color w:val="0E1115"/>
          <w:spacing w:val="-8"/>
          <w:sz w:val="30"/>
        </w:rPr>
        <w:t>дит</w:t>
      </w:r>
      <w:r>
        <w:rPr>
          <w:b/>
          <w:color w:val="0E1115"/>
          <w:spacing w:val="-4"/>
          <w:sz w:val="30"/>
        </w:rPr>
        <w:t> </w:t>
      </w:r>
      <w:r>
        <w:rPr>
          <w:b/>
          <w:color w:val="0E1115"/>
          <w:spacing w:val="-8"/>
          <w:sz w:val="30"/>
        </w:rPr>
        <w:t>п</w:t>
      </w:r>
      <w:r>
        <w:rPr>
          <w:b/>
          <w:color w:val="0E1115"/>
          <w:spacing w:val="-8"/>
          <w:sz w:val="29"/>
        </w:rPr>
        <w:t>р</w:t>
      </w:r>
      <w:r>
        <w:rPr>
          <w:b/>
          <w:color w:val="0E1115"/>
          <w:spacing w:val="-8"/>
          <w:sz w:val="30"/>
        </w:rPr>
        <w:t>иняти</w:t>
      </w:r>
      <w:r>
        <w:rPr>
          <w:b/>
          <w:color w:val="0E1115"/>
          <w:spacing w:val="-8"/>
          <w:sz w:val="29"/>
        </w:rPr>
        <w:t>е</w:t>
      </w:r>
      <w:r>
        <w:rPr>
          <w:b/>
          <w:color w:val="0E1115"/>
          <w:spacing w:val="-1"/>
          <w:sz w:val="29"/>
        </w:rPr>
        <w:t> </w:t>
      </w:r>
      <w:r>
        <w:rPr>
          <w:b/>
          <w:color w:val="0E1115"/>
          <w:spacing w:val="-8"/>
          <w:sz w:val="30"/>
        </w:rPr>
        <w:t>эт</w:t>
      </w:r>
      <w:r>
        <w:rPr>
          <w:b/>
          <w:color w:val="0E1115"/>
          <w:spacing w:val="-8"/>
          <w:sz w:val="29"/>
        </w:rPr>
        <w:t>о</w:t>
      </w:r>
      <w:r>
        <w:rPr>
          <w:b/>
          <w:color w:val="0E1115"/>
          <w:spacing w:val="-8"/>
          <w:sz w:val="30"/>
        </w:rPr>
        <w:t>г</w:t>
      </w:r>
      <w:r>
        <w:rPr>
          <w:b/>
          <w:color w:val="0E1115"/>
          <w:spacing w:val="-8"/>
          <w:sz w:val="29"/>
        </w:rPr>
        <w:t>о</w:t>
      </w:r>
      <w:r>
        <w:rPr>
          <w:b/>
          <w:color w:val="0E1115"/>
          <w:spacing w:val="-1"/>
          <w:sz w:val="29"/>
        </w:rPr>
        <w:t> </w:t>
      </w:r>
      <w:r>
        <w:rPr>
          <w:b/>
          <w:color w:val="0E1115"/>
          <w:spacing w:val="-8"/>
          <w:sz w:val="30"/>
        </w:rPr>
        <w:t>к</w:t>
      </w:r>
      <w:r>
        <w:rPr>
          <w:b/>
          <w:color w:val="0E1115"/>
          <w:spacing w:val="-8"/>
          <w:sz w:val="29"/>
        </w:rPr>
        <w:t>о</w:t>
      </w:r>
      <w:r>
        <w:rPr>
          <w:b/>
          <w:color w:val="0E1115"/>
          <w:spacing w:val="-8"/>
          <w:sz w:val="30"/>
        </w:rPr>
        <w:t>д</w:t>
      </w:r>
      <w:r>
        <w:rPr>
          <w:b/>
          <w:color w:val="0E1115"/>
          <w:spacing w:val="-8"/>
          <w:sz w:val="29"/>
        </w:rPr>
        <w:t>е</w:t>
      </w:r>
      <w:r>
        <w:rPr>
          <w:b/>
          <w:color w:val="0E1115"/>
          <w:spacing w:val="-8"/>
          <w:sz w:val="30"/>
        </w:rPr>
        <w:t>к</w:t>
      </w:r>
      <w:r>
        <w:rPr>
          <w:b/>
          <w:color w:val="0E1115"/>
          <w:spacing w:val="-8"/>
          <w:sz w:val="29"/>
        </w:rPr>
        <w:t>са</w:t>
      </w:r>
      <w:r>
        <w:rPr>
          <w:rFonts w:ascii="Tahoma" w:hAnsi="Tahoma"/>
          <w:b/>
          <w:color w:val="0E1115"/>
          <w:spacing w:val="-8"/>
          <w:sz w:val="30"/>
        </w:rPr>
        <w:t>?</w:t>
      </w:r>
    </w:p>
    <w:p>
      <w:pPr>
        <w:spacing w:after="0"/>
        <w:jc w:val="left"/>
        <w:rPr>
          <w:rFonts w:ascii="Tahoma" w:hAnsi="Tahoma"/>
          <w:b/>
          <w:sz w:val="30"/>
        </w:rPr>
        <w:sectPr>
          <w:pgSz w:w="11900" w:h="16840"/>
          <w:pgMar w:top="0" w:bottom="280" w:left="850" w:right="1133"/>
        </w:sectPr>
      </w:pPr>
    </w:p>
    <w:p>
      <w:pPr>
        <w:spacing w:before="39"/>
        <w:ind w:left="305" w:right="0" w:firstLine="0"/>
        <w:jc w:val="left"/>
        <w:rPr>
          <w:rFonts w:ascii="Tahoma" w:hAnsi="Tahoma"/>
          <w:sz w:val="24"/>
        </w:rPr>
      </w:pPr>
      <w:r>
        <w:rPr>
          <w:color w:val="0E1115"/>
          <w:sz w:val="24"/>
        </w:rPr>
        <w:t>Это</w:t>
      </w:r>
      <w:r>
        <w:rPr>
          <w:color w:val="0E1115"/>
          <w:spacing w:val="7"/>
          <w:sz w:val="24"/>
        </w:rPr>
        <w:t> </w:t>
      </w:r>
      <w:r>
        <w:rPr>
          <w:color w:val="0E1115"/>
          <w:sz w:val="24"/>
        </w:rPr>
        <w:t>не</w:t>
      </w:r>
      <w:r>
        <w:rPr>
          <w:color w:val="0E1115"/>
          <w:spacing w:val="7"/>
          <w:sz w:val="24"/>
        </w:rPr>
        <w:t> </w:t>
      </w:r>
      <w:r>
        <w:rPr>
          <w:color w:val="0E1115"/>
          <w:sz w:val="24"/>
        </w:rPr>
        <w:t>контракт</w:t>
      </w:r>
      <w:r>
        <w:rPr>
          <w:rFonts w:ascii="Tahoma" w:hAnsi="Tahoma"/>
          <w:color w:val="0E1115"/>
          <w:sz w:val="24"/>
        </w:rPr>
        <w:t>,</w:t>
      </w:r>
      <w:r>
        <w:rPr>
          <w:rFonts w:ascii="Tahoma" w:hAnsi="Tahoma"/>
          <w:color w:val="0E1115"/>
          <w:spacing w:val="-1"/>
          <w:sz w:val="24"/>
        </w:rPr>
        <w:t> </w:t>
      </w:r>
      <w:r>
        <w:rPr>
          <w:color w:val="0E1115"/>
          <w:sz w:val="24"/>
        </w:rPr>
        <w:t>который</w:t>
      </w:r>
      <w:r>
        <w:rPr>
          <w:color w:val="0E1115"/>
          <w:spacing w:val="7"/>
          <w:sz w:val="24"/>
        </w:rPr>
        <w:t> </w:t>
      </w:r>
      <w:r>
        <w:rPr>
          <w:color w:val="0E1115"/>
          <w:sz w:val="24"/>
        </w:rPr>
        <w:t>подписывают</w:t>
      </w:r>
      <w:r>
        <w:rPr>
          <w:color w:val="0E1115"/>
          <w:spacing w:val="7"/>
          <w:sz w:val="24"/>
        </w:rPr>
        <w:t> </w:t>
      </w:r>
      <w:r>
        <w:rPr>
          <w:color w:val="0E1115"/>
          <w:sz w:val="24"/>
        </w:rPr>
        <w:t>под</w:t>
      </w:r>
      <w:r>
        <w:rPr>
          <w:color w:val="0E1115"/>
          <w:spacing w:val="7"/>
          <w:sz w:val="24"/>
        </w:rPr>
        <w:t> </w:t>
      </w:r>
      <w:r>
        <w:rPr>
          <w:color w:val="0E1115"/>
          <w:sz w:val="24"/>
        </w:rPr>
        <w:t>давлением</w:t>
      </w:r>
      <w:r>
        <w:rPr>
          <w:rFonts w:ascii="Tahoma" w:hAnsi="Tahoma"/>
          <w:color w:val="0E1115"/>
          <w:sz w:val="24"/>
        </w:rPr>
        <w:t>.</w:t>
      </w:r>
      <w:r>
        <w:rPr>
          <w:rFonts w:ascii="Tahoma" w:hAnsi="Tahoma"/>
          <w:color w:val="0E1115"/>
          <w:spacing w:val="-1"/>
          <w:sz w:val="24"/>
        </w:rPr>
        <w:t> </w:t>
      </w:r>
      <w:r>
        <w:rPr>
          <w:color w:val="0E1115"/>
          <w:sz w:val="24"/>
        </w:rPr>
        <w:t>Это</w:t>
      </w:r>
      <w:r>
        <w:rPr>
          <w:color w:val="0E1115"/>
          <w:spacing w:val="7"/>
          <w:sz w:val="24"/>
        </w:rPr>
        <w:t> </w:t>
      </w:r>
      <w:r>
        <w:rPr>
          <w:b/>
          <w:color w:val="0E1115"/>
          <w:sz w:val="24"/>
        </w:rPr>
        <w:t>д</w:t>
      </w:r>
      <w:r>
        <w:rPr>
          <w:b/>
          <w:color w:val="0E1115"/>
          <w:sz w:val="23"/>
        </w:rPr>
        <w:t>о</w:t>
      </w:r>
      <w:r>
        <w:rPr>
          <w:b/>
          <w:color w:val="0E1115"/>
          <w:sz w:val="24"/>
        </w:rPr>
        <w:t>б</w:t>
      </w:r>
      <w:r>
        <w:rPr>
          <w:b/>
          <w:color w:val="0E1115"/>
          <w:sz w:val="23"/>
        </w:rPr>
        <w:t>ро</w:t>
      </w:r>
      <w:r>
        <w:rPr>
          <w:b/>
          <w:color w:val="0E1115"/>
          <w:sz w:val="24"/>
        </w:rPr>
        <w:t>в</w:t>
      </w:r>
      <w:r>
        <w:rPr>
          <w:b/>
          <w:color w:val="0E1115"/>
          <w:sz w:val="23"/>
        </w:rPr>
        <w:t>о</w:t>
      </w:r>
      <w:r>
        <w:rPr>
          <w:b/>
          <w:color w:val="0E1115"/>
          <w:sz w:val="24"/>
        </w:rPr>
        <w:t>льн</w:t>
      </w:r>
      <w:r>
        <w:rPr>
          <w:b/>
          <w:color w:val="0E1115"/>
          <w:sz w:val="23"/>
        </w:rPr>
        <w:t>а</w:t>
      </w:r>
      <w:r>
        <w:rPr>
          <w:b/>
          <w:color w:val="0E1115"/>
          <w:sz w:val="24"/>
        </w:rPr>
        <w:t>я</w:t>
      </w:r>
      <w:r>
        <w:rPr>
          <w:b/>
          <w:color w:val="0E1115"/>
          <w:spacing w:val="-1"/>
          <w:sz w:val="24"/>
        </w:rPr>
        <w:t> </w:t>
      </w:r>
      <w:r>
        <w:rPr>
          <w:b/>
          <w:color w:val="0E1115"/>
          <w:spacing w:val="-2"/>
          <w:sz w:val="24"/>
        </w:rPr>
        <w:t>клятв</w:t>
      </w:r>
      <w:r>
        <w:rPr>
          <w:b/>
          <w:color w:val="0E1115"/>
          <w:spacing w:val="-2"/>
          <w:sz w:val="23"/>
        </w:rPr>
        <w:t>а</w:t>
      </w:r>
      <w:r>
        <w:rPr>
          <w:rFonts w:ascii="Tahoma" w:hAnsi="Tahoma"/>
          <w:color w:val="0E1115"/>
          <w:spacing w:val="-2"/>
          <w:sz w:val="24"/>
        </w:rPr>
        <w:t>,</w:t>
      </w:r>
    </w:p>
    <w:p>
      <w:pPr>
        <w:pStyle w:val="BodyText"/>
        <w:spacing w:before="144"/>
        <w:ind w:left="305"/>
      </w:pPr>
      <w:r>
        <w:rPr>
          <w:color w:val="0E1115"/>
        </w:rPr>
        <w:t>которую</w:t>
      </w:r>
      <w:r>
        <w:rPr>
          <w:color w:val="0E1115"/>
          <w:spacing w:val="10"/>
        </w:rPr>
        <w:t> </w:t>
      </w:r>
      <w:r>
        <w:rPr>
          <w:color w:val="0E1115"/>
        </w:rPr>
        <w:t>человек</w:t>
      </w:r>
      <w:r>
        <w:rPr>
          <w:color w:val="0E1115"/>
          <w:spacing w:val="13"/>
        </w:rPr>
        <w:t> </w:t>
      </w:r>
      <w:r>
        <w:rPr>
          <w:color w:val="0E1115"/>
        </w:rPr>
        <w:t>дает</w:t>
      </w:r>
      <w:r>
        <w:rPr>
          <w:color w:val="0E1115"/>
          <w:spacing w:val="13"/>
        </w:rPr>
        <w:t> </w:t>
      </w:r>
      <w:r>
        <w:rPr>
          <w:color w:val="0E1115"/>
        </w:rPr>
        <w:t>самому</w:t>
      </w:r>
      <w:r>
        <w:rPr>
          <w:color w:val="0E1115"/>
          <w:spacing w:val="13"/>
        </w:rPr>
        <w:t> </w:t>
      </w:r>
      <w:r>
        <w:rPr>
          <w:color w:val="0E1115"/>
        </w:rPr>
        <w:t>себе</w:t>
      </w:r>
      <w:r>
        <w:rPr>
          <w:color w:val="0E1115"/>
          <w:spacing w:val="13"/>
        </w:rPr>
        <w:t> </w:t>
      </w:r>
      <w:r>
        <w:rPr>
          <w:color w:val="0E1115"/>
        </w:rPr>
        <w:t>и</w:t>
      </w:r>
      <w:r>
        <w:rPr>
          <w:color w:val="0E1115"/>
          <w:spacing w:val="13"/>
        </w:rPr>
        <w:t> </w:t>
      </w:r>
      <w:r>
        <w:rPr>
          <w:color w:val="0E1115"/>
        </w:rPr>
        <w:t>сообществу</w:t>
      </w:r>
      <w:r>
        <w:rPr>
          <w:color w:val="0E1115"/>
          <w:spacing w:val="13"/>
        </w:rPr>
        <w:t> </w:t>
      </w:r>
      <w:r>
        <w:rPr>
          <w:color w:val="0E1115"/>
        </w:rPr>
        <w:t>после</w:t>
      </w:r>
      <w:r>
        <w:rPr>
          <w:color w:val="0E1115"/>
          <w:spacing w:val="13"/>
        </w:rPr>
        <w:t> </w:t>
      </w:r>
      <w:r>
        <w:rPr>
          <w:color w:val="0E1115"/>
        </w:rPr>
        <w:t>периода</w:t>
      </w:r>
      <w:r>
        <w:rPr>
          <w:color w:val="0E1115"/>
          <w:spacing w:val="13"/>
        </w:rPr>
        <w:t> </w:t>
      </w:r>
      <w:r>
        <w:rPr>
          <w:color w:val="0E1115"/>
        </w:rPr>
        <w:t>ознакомления</w:t>
      </w:r>
      <w:r>
        <w:rPr>
          <w:color w:val="0E1115"/>
          <w:spacing w:val="13"/>
        </w:rPr>
        <w:t> </w:t>
      </w:r>
      <w:r>
        <w:rPr>
          <w:color w:val="0E1115"/>
          <w:spacing w:val="-10"/>
        </w:rPr>
        <w:t>и</w:t>
      </w:r>
    </w:p>
    <w:p>
      <w:pPr>
        <w:pStyle w:val="BodyText"/>
        <w:spacing w:before="129"/>
        <w:ind w:left="305"/>
        <w:rPr>
          <w:rFonts w:ascii="Tahoma" w:hAnsi="Tahoma"/>
        </w:rPr>
      </w:pPr>
      <w:r>
        <w:rPr>
          <w:rFonts w:ascii="Tahoma" w:hAnsi="Tahoma"/>
          <w:color w:val="0E1115"/>
        </w:rPr>
        <w:t>«</w:t>
      </w:r>
      <w:r>
        <w:rPr>
          <w:color w:val="0E1115"/>
        </w:rPr>
        <w:t>погружения</w:t>
      </w:r>
      <w:r>
        <w:rPr>
          <w:rFonts w:ascii="Tahoma" w:hAnsi="Tahoma"/>
          <w:color w:val="0E1115"/>
        </w:rPr>
        <w:t>»</w:t>
      </w:r>
      <w:r>
        <w:rPr>
          <w:rFonts w:ascii="Tahoma" w:hAnsi="Tahoma"/>
          <w:color w:val="0E1115"/>
          <w:spacing w:val="19"/>
        </w:rPr>
        <w:t> </w:t>
      </w:r>
      <w:r>
        <w:rPr>
          <w:color w:val="0E1115"/>
        </w:rPr>
        <w:t>в</w:t>
      </w:r>
      <w:r>
        <w:rPr>
          <w:color w:val="0E1115"/>
          <w:spacing w:val="27"/>
        </w:rPr>
        <w:t> </w:t>
      </w:r>
      <w:r>
        <w:rPr>
          <w:color w:val="0E1115"/>
        </w:rPr>
        <w:t>ценности</w:t>
      </w:r>
      <w:r>
        <w:rPr>
          <w:color w:val="0E1115"/>
          <w:spacing w:val="27"/>
        </w:rPr>
        <w:t> </w:t>
      </w:r>
      <w:r>
        <w:rPr>
          <w:color w:val="0E1115"/>
        </w:rPr>
        <w:t>экономики</w:t>
      </w:r>
      <w:r>
        <w:rPr>
          <w:color w:val="0E1115"/>
          <w:spacing w:val="27"/>
        </w:rPr>
        <w:t> </w:t>
      </w:r>
      <w:r>
        <w:rPr>
          <w:color w:val="0E1115"/>
        </w:rPr>
        <w:t>дара</w:t>
      </w:r>
      <w:r>
        <w:rPr>
          <w:rFonts w:ascii="Tahoma" w:hAnsi="Tahoma"/>
          <w:color w:val="0E1115"/>
        </w:rPr>
        <w:t>.</w:t>
      </w:r>
      <w:r>
        <w:rPr>
          <w:rFonts w:ascii="Tahoma" w:hAnsi="Tahoma"/>
          <w:color w:val="0E1115"/>
          <w:spacing w:val="20"/>
        </w:rPr>
        <w:t> </w:t>
      </w:r>
      <w:r>
        <w:rPr>
          <w:color w:val="0E1115"/>
        </w:rPr>
        <w:t>Процесс</w:t>
      </w:r>
      <w:r>
        <w:rPr>
          <w:color w:val="0E1115"/>
          <w:spacing w:val="27"/>
        </w:rPr>
        <w:t> </w:t>
      </w:r>
      <w:r>
        <w:rPr>
          <w:color w:val="0E1115"/>
        </w:rPr>
        <w:t>может</w:t>
      </w:r>
      <w:r>
        <w:rPr>
          <w:color w:val="0E1115"/>
          <w:spacing w:val="27"/>
        </w:rPr>
        <w:t> </w:t>
      </w:r>
      <w:r>
        <w:rPr>
          <w:color w:val="0E1115"/>
          <w:spacing w:val="-2"/>
        </w:rPr>
        <w:t>включать</w:t>
      </w:r>
      <w:r>
        <w:rPr>
          <w:rFonts w:ascii="Tahoma" w:hAnsi="Tahoma"/>
          <w:color w:val="0E1115"/>
          <w:spacing w:val="-2"/>
        </w:rPr>
        <w:t>:</w:t>
      </w:r>
    </w:p>
    <w:p>
      <w:pPr>
        <w:pStyle w:val="BodyText"/>
        <w:spacing w:before="79"/>
        <w:rPr>
          <w:rFonts w:ascii="Tahoma"/>
        </w:rPr>
      </w:pPr>
    </w:p>
    <w:p>
      <w:pPr>
        <w:pStyle w:val="ListParagraph"/>
        <w:numPr>
          <w:ilvl w:val="0"/>
          <w:numId w:val="47"/>
        </w:numPr>
        <w:tabs>
          <w:tab w:pos="575" w:val="left" w:leader="none"/>
        </w:tabs>
        <w:spacing w:line="345" w:lineRule="auto" w:before="0" w:after="0"/>
        <w:ind w:left="575" w:right="768" w:hanging="285"/>
        <w:jc w:val="left"/>
        <w:rPr>
          <w:rFonts w:ascii="Tahoma" w:hAnsi="Tahoma"/>
          <w:sz w:val="24"/>
        </w:rPr>
      </w:pPr>
      <w:r>
        <w:rPr>
          <w:b/>
          <w:color w:val="0E1115"/>
          <w:sz w:val="24"/>
        </w:rPr>
        <w:t>И</w:t>
      </w:r>
      <w:r>
        <w:rPr>
          <w:b/>
          <w:color w:val="0E1115"/>
          <w:sz w:val="23"/>
        </w:rPr>
        <w:t>с</w:t>
      </w:r>
      <w:r>
        <w:rPr>
          <w:b/>
          <w:color w:val="0E1115"/>
          <w:sz w:val="24"/>
        </w:rPr>
        <w:t>пыт</w:t>
      </w:r>
      <w:r>
        <w:rPr>
          <w:b/>
          <w:color w:val="0E1115"/>
          <w:sz w:val="23"/>
        </w:rPr>
        <w:t>а</w:t>
      </w:r>
      <w:r>
        <w:rPr>
          <w:b/>
          <w:color w:val="0E1115"/>
          <w:sz w:val="24"/>
        </w:rPr>
        <w:t>т</w:t>
      </w:r>
      <w:r>
        <w:rPr>
          <w:b/>
          <w:color w:val="0E1115"/>
          <w:sz w:val="23"/>
        </w:rPr>
        <w:t>е</w:t>
      </w:r>
      <w:r>
        <w:rPr>
          <w:b/>
          <w:color w:val="0E1115"/>
          <w:sz w:val="24"/>
        </w:rPr>
        <w:t>льны</w:t>
      </w:r>
      <w:r>
        <w:rPr>
          <w:b/>
          <w:color w:val="0E1115"/>
          <w:sz w:val="23"/>
        </w:rPr>
        <w:t>й</w:t>
      </w:r>
      <w:r>
        <w:rPr>
          <w:b/>
          <w:color w:val="0E1115"/>
          <w:spacing w:val="-1"/>
          <w:sz w:val="23"/>
        </w:rPr>
        <w:t> </w:t>
      </w:r>
      <w:r>
        <w:rPr>
          <w:b/>
          <w:color w:val="0E1115"/>
          <w:sz w:val="23"/>
        </w:rPr>
        <w:t>сро</w:t>
      </w:r>
      <w:r>
        <w:rPr>
          <w:b/>
          <w:color w:val="0E1115"/>
          <w:sz w:val="24"/>
        </w:rPr>
        <w:t>к</w:t>
      </w:r>
      <w:r>
        <w:rPr>
          <w:rFonts w:ascii="Tahoma" w:hAnsi="Tahoma"/>
          <w:b/>
          <w:color w:val="0E1115"/>
          <w:sz w:val="24"/>
        </w:rPr>
        <w:t>, </w:t>
      </w:r>
      <w:r>
        <w:rPr>
          <w:color w:val="0E1115"/>
          <w:sz w:val="24"/>
        </w:rPr>
        <w:t>где новый участник наблюдает и участвует в малых </w:t>
      </w:r>
      <w:r>
        <w:rPr>
          <w:color w:val="0E1115"/>
          <w:spacing w:val="-2"/>
          <w:sz w:val="24"/>
        </w:rPr>
        <w:t>делах</w:t>
      </w:r>
      <w:r>
        <w:rPr>
          <w:rFonts w:ascii="Tahoma" w:hAnsi="Tahoma"/>
          <w:color w:val="0E1115"/>
          <w:spacing w:val="-2"/>
          <w:sz w:val="24"/>
        </w:rPr>
        <w:t>.</w:t>
      </w:r>
    </w:p>
    <w:p>
      <w:pPr>
        <w:pStyle w:val="ListParagraph"/>
        <w:numPr>
          <w:ilvl w:val="0"/>
          <w:numId w:val="47"/>
        </w:numPr>
        <w:tabs>
          <w:tab w:pos="574" w:val="left" w:leader="none"/>
        </w:tabs>
        <w:spacing w:line="240" w:lineRule="auto" w:before="93" w:after="0"/>
        <w:ind w:left="574" w:right="0" w:hanging="284"/>
        <w:jc w:val="left"/>
        <w:rPr>
          <w:rFonts w:ascii="Tahoma" w:hAnsi="Tahoma"/>
          <w:sz w:val="24"/>
        </w:rPr>
      </w:pPr>
      <w:r>
        <w:rPr>
          <w:b/>
          <w:color w:val="0E1115"/>
          <w:sz w:val="23"/>
        </w:rPr>
        <w:t>Пу</w:t>
      </w:r>
      <w:r>
        <w:rPr>
          <w:b/>
          <w:color w:val="0E1115"/>
          <w:sz w:val="24"/>
        </w:rPr>
        <w:t>бличн</w:t>
      </w:r>
      <w:r>
        <w:rPr>
          <w:b/>
          <w:color w:val="0E1115"/>
          <w:sz w:val="23"/>
        </w:rPr>
        <w:t>ое</w:t>
      </w:r>
      <w:r>
        <w:rPr>
          <w:b/>
          <w:color w:val="0E1115"/>
          <w:spacing w:val="-16"/>
          <w:sz w:val="23"/>
        </w:rPr>
        <w:t> </w:t>
      </w:r>
      <w:r>
        <w:rPr>
          <w:b/>
          <w:color w:val="0E1115"/>
          <w:sz w:val="23"/>
        </w:rPr>
        <w:t>о</w:t>
      </w:r>
      <w:r>
        <w:rPr>
          <w:b/>
          <w:color w:val="0E1115"/>
          <w:sz w:val="24"/>
        </w:rPr>
        <w:t>гл</w:t>
      </w:r>
      <w:r>
        <w:rPr>
          <w:b/>
          <w:color w:val="0E1115"/>
          <w:sz w:val="23"/>
        </w:rPr>
        <w:t>а</w:t>
      </w:r>
      <w:r>
        <w:rPr>
          <w:b/>
          <w:color w:val="0E1115"/>
          <w:sz w:val="24"/>
        </w:rPr>
        <w:t>ш</w:t>
      </w:r>
      <w:r>
        <w:rPr>
          <w:b/>
          <w:color w:val="0E1115"/>
          <w:sz w:val="23"/>
        </w:rPr>
        <w:t>е</w:t>
      </w:r>
      <w:r>
        <w:rPr>
          <w:b/>
          <w:color w:val="0E1115"/>
          <w:sz w:val="24"/>
        </w:rPr>
        <w:t>ни</w:t>
      </w:r>
      <w:r>
        <w:rPr>
          <w:b/>
          <w:color w:val="0E1115"/>
          <w:sz w:val="23"/>
        </w:rPr>
        <w:t>е</w:t>
      </w:r>
      <w:r>
        <w:rPr>
          <w:b/>
          <w:color w:val="0E1115"/>
          <w:spacing w:val="-11"/>
          <w:sz w:val="23"/>
        </w:rPr>
        <w:t> </w:t>
      </w:r>
      <w:r>
        <w:rPr>
          <w:color w:val="0E1115"/>
          <w:sz w:val="24"/>
        </w:rPr>
        <w:t>своих</w:t>
      </w:r>
      <w:r>
        <w:rPr>
          <w:color w:val="0E1115"/>
          <w:spacing w:val="-13"/>
          <w:sz w:val="24"/>
        </w:rPr>
        <w:t> </w:t>
      </w:r>
      <w:r>
        <w:rPr>
          <w:color w:val="0E1115"/>
          <w:sz w:val="24"/>
        </w:rPr>
        <w:t>обязательств</w:t>
      </w:r>
      <w:r>
        <w:rPr>
          <w:color w:val="0E1115"/>
          <w:spacing w:val="-13"/>
          <w:sz w:val="24"/>
        </w:rPr>
        <w:t> </w:t>
      </w:r>
      <w:r>
        <w:rPr>
          <w:color w:val="0E1115"/>
          <w:sz w:val="24"/>
        </w:rPr>
        <w:t>перед</w:t>
      </w:r>
      <w:r>
        <w:rPr>
          <w:color w:val="0E1115"/>
          <w:spacing w:val="-13"/>
          <w:sz w:val="24"/>
        </w:rPr>
        <w:t> </w:t>
      </w:r>
      <w:r>
        <w:rPr>
          <w:color w:val="0E1115"/>
          <w:sz w:val="24"/>
        </w:rPr>
        <w:t>собранием</w:t>
      </w:r>
      <w:r>
        <w:rPr>
          <w:color w:val="0E1115"/>
          <w:spacing w:val="-13"/>
          <w:sz w:val="24"/>
        </w:rPr>
        <w:t> </w:t>
      </w:r>
      <w:r>
        <w:rPr>
          <w:color w:val="0E1115"/>
          <w:spacing w:val="-2"/>
          <w:sz w:val="24"/>
        </w:rPr>
        <w:t>сообщества</w:t>
      </w:r>
      <w:r>
        <w:rPr>
          <w:rFonts w:ascii="Tahoma" w:hAnsi="Tahoma"/>
          <w:color w:val="0E1115"/>
          <w:spacing w:val="-2"/>
          <w:sz w:val="24"/>
        </w:rPr>
        <w:t>.</w:t>
      </w:r>
    </w:p>
    <w:p>
      <w:pPr>
        <w:pStyle w:val="ListParagraph"/>
        <w:numPr>
          <w:ilvl w:val="0"/>
          <w:numId w:val="47"/>
        </w:numPr>
        <w:tabs>
          <w:tab w:pos="575" w:val="left" w:leader="none"/>
        </w:tabs>
        <w:spacing w:line="345" w:lineRule="auto" w:before="219" w:after="0"/>
        <w:ind w:left="575" w:right="1195" w:hanging="285"/>
        <w:jc w:val="left"/>
        <w:rPr>
          <w:rFonts w:ascii="Tahoma" w:hAnsi="Tahoma"/>
          <w:sz w:val="24"/>
        </w:rPr>
      </w:pPr>
      <w:r>
        <w:rPr>
          <w:b/>
          <w:color w:val="0E1115"/>
          <w:sz w:val="23"/>
        </w:rPr>
        <w:t>По</w:t>
      </w:r>
      <w:r>
        <w:rPr>
          <w:b/>
          <w:color w:val="0E1115"/>
          <w:sz w:val="24"/>
        </w:rPr>
        <w:t>л</w:t>
      </w:r>
      <w:r>
        <w:rPr>
          <w:b/>
          <w:color w:val="0E1115"/>
          <w:sz w:val="23"/>
        </w:rPr>
        <w:t>у</w:t>
      </w:r>
      <w:r>
        <w:rPr>
          <w:b/>
          <w:color w:val="0E1115"/>
          <w:sz w:val="24"/>
        </w:rPr>
        <w:t>ч</w:t>
      </w:r>
      <w:r>
        <w:rPr>
          <w:b/>
          <w:color w:val="0E1115"/>
          <w:sz w:val="23"/>
        </w:rPr>
        <w:t>е</w:t>
      </w:r>
      <w:r>
        <w:rPr>
          <w:b/>
          <w:color w:val="0E1115"/>
          <w:sz w:val="24"/>
        </w:rPr>
        <w:t>ни</w:t>
      </w:r>
      <w:r>
        <w:rPr>
          <w:b/>
          <w:color w:val="0E1115"/>
          <w:sz w:val="23"/>
        </w:rPr>
        <w:t>е с</w:t>
      </w:r>
      <w:r>
        <w:rPr>
          <w:b/>
          <w:color w:val="0E1115"/>
          <w:sz w:val="24"/>
        </w:rPr>
        <w:t>имв</w:t>
      </w:r>
      <w:r>
        <w:rPr>
          <w:b/>
          <w:color w:val="0E1115"/>
          <w:sz w:val="23"/>
        </w:rPr>
        <w:t>о</w:t>
      </w:r>
      <w:r>
        <w:rPr>
          <w:b/>
          <w:color w:val="0E1115"/>
          <w:sz w:val="24"/>
        </w:rPr>
        <w:t>л</w:t>
      </w:r>
      <w:r>
        <w:rPr>
          <w:b/>
          <w:color w:val="0E1115"/>
          <w:sz w:val="23"/>
        </w:rPr>
        <w:t>а </w:t>
      </w:r>
      <w:r>
        <w:rPr>
          <w:color w:val="0E1115"/>
          <w:sz w:val="24"/>
        </w:rPr>
        <w:t>принадлежности </w:t>
      </w:r>
      <w:r>
        <w:rPr>
          <w:rFonts w:ascii="Tahoma" w:hAnsi="Tahoma"/>
          <w:color w:val="0E1115"/>
          <w:sz w:val="24"/>
        </w:rPr>
        <w:t>(</w:t>
      </w:r>
      <w:r>
        <w:rPr>
          <w:color w:val="0E1115"/>
          <w:sz w:val="24"/>
        </w:rPr>
        <w:t>например</w:t>
      </w:r>
      <w:r>
        <w:rPr>
          <w:rFonts w:ascii="Tahoma" w:hAnsi="Tahoma"/>
          <w:color w:val="0E1115"/>
          <w:sz w:val="24"/>
        </w:rPr>
        <w:t>,</w:t>
      </w:r>
      <w:r>
        <w:rPr>
          <w:rFonts w:ascii="Tahoma" w:hAnsi="Tahoma"/>
          <w:color w:val="0E1115"/>
          <w:spacing w:val="-3"/>
          <w:sz w:val="24"/>
        </w:rPr>
        <w:t> </w:t>
      </w:r>
      <w:r>
        <w:rPr>
          <w:color w:val="0E1115"/>
          <w:sz w:val="24"/>
        </w:rPr>
        <w:t>рукопожатие</w:t>
      </w:r>
      <w:r>
        <w:rPr>
          <w:rFonts w:ascii="Tahoma" w:hAnsi="Tahoma"/>
          <w:color w:val="0E1115"/>
          <w:sz w:val="24"/>
        </w:rPr>
        <w:t>,</w:t>
      </w:r>
      <w:r>
        <w:rPr>
          <w:rFonts w:ascii="Tahoma" w:hAnsi="Tahoma"/>
          <w:color w:val="0E1115"/>
          <w:spacing w:val="-3"/>
          <w:sz w:val="24"/>
        </w:rPr>
        <w:t> </w:t>
      </w:r>
      <w:r>
        <w:rPr>
          <w:color w:val="0E1115"/>
          <w:sz w:val="24"/>
        </w:rPr>
        <w:t>особый предмет</w:t>
      </w:r>
      <w:r>
        <w:rPr>
          <w:rFonts w:ascii="Tahoma" w:hAnsi="Tahoma"/>
          <w:color w:val="0E1115"/>
          <w:sz w:val="24"/>
        </w:rPr>
        <w:t>), </w:t>
      </w:r>
      <w:r>
        <w:rPr>
          <w:color w:val="0E1115"/>
          <w:sz w:val="24"/>
        </w:rPr>
        <w:t>что является аналогом ритуала инициации</w:t>
      </w:r>
      <w:r>
        <w:rPr>
          <w:rFonts w:ascii="Tahoma" w:hAnsi="Tahoma"/>
          <w:color w:val="0E1115"/>
          <w:sz w:val="24"/>
        </w:rPr>
        <w:t>.</w:t>
      </w:r>
    </w:p>
    <w:p>
      <w:pPr>
        <w:pStyle w:val="BodyText"/>
        <w:spacing w:line="345" w:lineRule="auto" w:before="243"/>
        <w:ind w:left="305" w:right="541"/>
        <w:rPr>
          <w:rFonts w:ascii="Tahoma" w:hAnsi="Tahoma"/>
        </w:rPr>
      </w:pPr>
      <w:r>
        <w:rPr>
          <w:b/>
          <w:color w:val="0E1115"/>
          <w:sz w:val="23"/>
        </w:rPr>
        <w:t>Ре</w:t>
      </w:r>
      <w:r>
        <w:rPr>
          <w:b/>
          <w:color w:val="0E1115"/>
        </w:rPr>
        <w:t>зюм</w:t>
      </w:r>
      <w:r>
        <w:rPr>
          <w:b/>
          <w:color w:val="0E1115"/>
          <w:sz w:val="23"/>
        </w:rPr>
        <w:t>е</w:t>
      </w:r>
      <w:r>
        <w:rPr>
          <w:rFonts w:ascii="Tahoma" w:hAnsi="Tahoma"/>
          <w:b/>
          <w:color w:val="0E1115"/>
        </w:rPr>
        <w:t>: </w:t>
      </w:r>
      <w:r>
        <w:rPr>
          <w:color w:val="0E1115"/>
        </w:rPr>
        <w:t>Этот этический кодекс </w:t>
      </w:r>
      <w:r>
        <w:rPr>
          <w:rFonts w:ascii="Tahoma" w:hAnsi="Tahoma"/>
          <w:color w:val="0E1115"/>
        </w:rPr>
        <w:t>— </w:t>
      </w:r>
      <w:r>
        <w:rPr>
          <w:color w:val="0E1115"/>
        </w:rPr>
        <w:t>не свод ограничений</w:t>
      </w:r>
      <w:r>
        <w:rPr>
          <w:rFonts w:ascii="Tahoma" w:hAnsi="Tahoma"/>
          <w:color w:val="0E1115"/>
        </w:rPr>
        <w:t>, </w:t>
      </w:r>
      <w:r>
        <w:rPr>
          <w:color w:val="0E1115"/>
        </w:rPr>
        <w:t>а описание </w:t>
      </w:r>
      <w:r>
        <w:rPr>
          <w:rFonts w:ascii="Tahoma" w:hAnsi="Tahoma"/>
          <w:color w:val="0E1115"/>
        </w:rPr>
        <w:t>«</w:t>
      </w:r>
      <w:r>
        <w:rPr>
          <w:color w:val="0E1115"/>
        </w:rPr>
        <w:t>правил игры</w:t>
      </w:r>
      <w:r>
        <w:rPr>
          <w:rFonts w:ascii="Tahoma" w:hAnsi="Tahoma"/>
          <w:color w:val="0E1115"/>
        </w:rPr>
        <w:t>» </w:t>
      </w:r>
      <w:r>
        <w:rPr>
          <w:color w:val="0E1115"/>
        </w:rPr>
        <w:t>в новом</w:t>
      </w:r>
      <w:r>
        <w:rPr>
          <w:rFonts w:ascii="Tahoma" w:hAnsi="Tahoma"/>
          <w:color w:val="0E1115"/>
        </w:rPr>
        <w:t>, </w:t>
      </w:r>
      <w:r>
        <w:rPr>
          <w:color w:val="0E1115"/>
        </w:rPr>
        <w:t>более человечном мире</w:t>
      </w:r>
      <w:r>
        <w:rPr>
          <w:rFonts w:ascii="Tahoma" w:hAnsi="Tahoma"/>
          <w:color w:val="0E1115"/>
        </w:rPr>
        <w:t>. </w:t>
      </w:r>
      <w:r>
        <w:rPr>
          <w:color w:val="0E1115"/>
        </w:rPr>
        <w:t>Он заменяет страх перед наказанием закона </w:t>
      </w:r>
      <w:r>
        <w:rPr>
          <w:rFonts w:ascii="Tahoma" w:hAnsi="Tahoma"/>
          <w:color w:val="0E1115"/>
        </w:rPr>
        <w:t>— </w:t>
      </w:r>
      <w:r>
        <w:rPr>
          <w:color w:val="0E1115"/>
        </w:rPr>
        <w:t>на стыд перед потерей репутации</w:t>
      </w:r>
      <w:r>
        <w:rPr>
          <w:rFonts w:ascii="Tahoma" w:hAnsi="Tahoma"/>
          <w:color w:val="0E1115"/>
        </w:rPr>
        <w:t>, </w:t>
      </w:r>
      <w:r>
        <w:rPr>
          <w:color w:val="0E1115"/>
        </w:rPr>
        <w:t>а жадность к накоплению </w:t>
      </w:r>
      <w:r>
        <w:rPr>
          <w:rFonts w:ascii="Tahoma" w:hAnsi="Tahoma"/>
          <w:color w:val="0E1115"/>
        </w:rPr>
        <w:t>— </w:t>
      </w:r>
      <w:r>
        <w:rPr>
          <w:color w:val="0E1115"/>
        </w:rPr>
        <w:t>на</w:t>
      </w:r>
      <w:r>
        <w:rPr>
          <w:color w:val="0E1115"/>
          <w:spacing w:val="40"/>
        </w:rPr>
        <w:t> </w:t>
      </w:r>
      <w:r>
        <w:rPr>
          <w:color w:val="0E1115"/>
        </w:rPr>
        <w:t>жажду признания через щедрость</w:t>
      </w:r>
      <w:r>
        <w:rPr>
          <w:rFonts w:ascii="Tahoma" w:hAnsi="Tahoma"/>
          <w:color w:val="0E1115"/>
        </w:rPr>
        <w:t>. </w:t>
      </w:r>
      <w:r>
        <w:rPr>
          <w:color w:val="0E1115"/>
        </w:rPr>
        <w:t>Это основа</w:t>
      </w:r>
      <w:r>
        <w:rPr>
          <w:rFonts w:ascii="Tahoma" w:hAnsi="Tahoma"/>
          <w:color w:val="0E1115"/>
        </w:rPr>
        <w:t>, </w:t>
      </w:r>
      <w:r>
        <w:rPr>
          <w:color w:val="0E1115"/>
        </w:rPr>
        <w:t>на которой можно строить всё</w:t>
      </w:r>
      <w:r>
        <w:rPr>
          <w:color w:val="0E1115"/>
          <w:spacing w:val="40"/>
        </w:rPr>
        <w:t> </w:t>
      </w:r>
      <w:r>
        <w:rPr>
          <w:color w:val="0E1115"/>
          <w:spacing w:val="-2"/>
        </w:rPr>
        <w:t>остальное</w:t>
      </w:r>
      <w:r>
        <w:rPr>
          <w:rFonts w:ascii="Tahoma" w:hAnsi="Tahoma"/>
          <w:color w:val="0E1115"/>
          <w:spacing w:val="-2"/>
        </w:rPr>
        <w:t>.</w:t>
      </w:r>
    </w:p>
    <w:p>
      <w:pPr>
        <w:spacing w:line="345" w:lineRule="auto" w:before="247"/>
        <w:ind w:left="305" w:right="0" w:firstLine="0"/>
        <w:jc w:val="left"/>
        <w:rPr>
          <w:rFonts w:ascii="Verdana" w:hAnsi="Verdana"/>
          <w:i/>
          <w:sz w:val="24"/>
        </w:rPr>
      </w:pPr>
      <w:r>
        <w:rPr>
          <w:i/>
          <w:color w:val="0E1115"/>
          <w:spacing w:val="-2"/>
          <w:sz w:val="23"/>
        </w:rPr>
        <w:t>Го</w:t>
      </w:r>
      <w:r>
        <w:rPr>
          <w:i/>
          <w:color w:val="0E1115"/>
          <w:spacing w:val="-2"/>
          <w:sz w:val="24"/>
        </w:rPr>
        <w:t>т</w:t>
      </w:r>
      <w:r>
        <w:rPr>
          <w:i/>
          <w:color w:val="0E1115"/>
          <w:spacing w:val="-2"/>
          <w:sz w:val="23"/>
        </w:rPr>
        <w:t>о</w:t>
      </w:r>
      <w:r>
        <w:rPr>
          <w:i/>
          <w:color w:val="0E1115"/>
          <w:spacing w:val="-2"/>
          <w:sz w:val="24"/>
        </w:rPr>
        <w:t>вы</w:t>
      </w:r>
      <w:r>
        <w:rPr>
          <w:i/>
          <w:color w:val="0E1115"/>
          <w:spacing w:val="-15"/>
          <w:sz w:val="24"/>
        </w:rPr>
        <w:t> </w:t>
      </w:r>
      <w:r>
        <w:rPr>
          <w:i/>
          <w:color w:val="0E1115"/>
          <w:spacing w:val="-2"/>
          <w:sz w:val="24"/>
        </w:rPr>
        <w:t>ли</w:t>
      </w:r>
      <w:r>
        <w:rPr>
          <w:i/>
          <w:color w:val="0E1115"/>
          <w:spacing w:val="-15"/>
          <w:sz w:val="24"/>
        </w:rPr>
        <w:t> </w:t>
      </w:r>
      <w:r>
        <w:rPr>
          <w:i/>
          <w:color w:val="0E1115"/>
          <w:spacing w:val="-2"/>
          <w:sz w:val="24"/>
        </w:rPr>
        <w:t>мы</w:t>
      </w:r>
      <w:r>
        <w:rPr>
          <w:i/>
          <w:color w:val="0E1115"/>
          <w:spacing w:val="-14"/>
          <w:sz w:val="24"/>
        </w:rPr>
        <w:t> </w:t>
      </w:r>
      <w:r>
        <w:rPr>
          <w:i/>
          <w:color w:val="0E1115"/>
          <w:spacing w:val="-2"/>
          <w:sz w:val="24"/>
        </w:rPr>
        <w:t>п</w:t>
      </w:r>
      <w:r>
        <w:rPr>
          <w:i/>
          <w:color w:val="0E1115"/>
          <w:spacing w:val="-2"/>
          <w:sz w:val="23"/>
        </w:rPr>
        <w:t>ерей</w:t>
      </w:r>
      <w:r>
        <w:rPr>
          <w:i/>
          <w:color w:val="0E1115"/>
          <w:spacing w:val="-2"/>
          <w:sz w:val="24"/>
        </w:rPr>
        <w:t>ти</w:t>
      </w:r>
      <w:r>
        <w:rPr>
          <w:i/>
          <w:color w:val="0E1115"/>
          <w:spacing w:val="-15"/>
          <w:sz w:val="24"/>
        </w:rPr>
        <w:t> </w:t>
      </w:r>
      <w:r>
        <w:rPr>
          <w:i/>
          <w:color w:val="0E1115"/>
          <w:spacing w:val="-2"/>
          <w:sz w:val="24"/>
        </w:rPr>
        <w:t>к</w:t>
      </w:r>
      <w:r>
        <w:rPr>
          <w:i/>
          <w:color w:val="0E1115"/>
          <w:spacing w:val="-15"/>
          <w:sz w:val="24"/>
        </w:rPr>
        <w:t> </w:t>
      </w:r>
      <w:r>
        <w:rPr>
          <w:i/>
          <w:color w:val="0E1115"/>
          <w:spacing w:val="-2"/>
          <w:sz w:val="23"/>
        </w:rPr>
        <w:t>с</w:t>
      </w:r>
      <w:r>
        <w:rPr>
          <w:i/>
          <w:color w:val="0E1115"/>
          <w:spacing w:val="-2"/>
          <w:sz w:val="24"/>
        </w:rPr>
        <w:t>л</w:t>
      </w:r>
      <w:r>
        <w:rPr>
          <w:i/>
          <w:color w:val="0E1115"/>
          <w:spacing w:val="-2"/>
          <w:sz w:val="23"/>
        </w:rPr>
        <w:t>е</w:t>
      </w:r>
      <w:r>
        <w:rPr>
          <w:i/>
          <w:color w:val="0E1115"/>
          <w:spacing w:val="-2"/>
          <w:sz w:val="24"/>
        </w:rPr>
        <w:t>д</w:t>
      </w:r>
      <w:r>
        <w:rPr>
          <w:i/>
          <w:color w:val="0E1115"/>
          <w:spacing w:val="-2"/>
          <w:sz w:val="23"/>
        </w:rPr>
        <w:t>у</w:t>
      </w:r>
      <w:r>
        <w:rPr>
          <w:i/>
          <w:color w:val="0E1115"/>
          <w:spacing w:val="-2"/>
          <w:sz w:val="24"/>
        </w:rPr>
        <w:t>ющ</w:t>
      </w:r>
      <w:r>
        <w:rPr>
          <w:i/>
          <w:color w:val="0E1115"/>
          <w:spacing w:val="-2"/>
          <w:sz w:val="23"/>
        </w:rPr>
        <w:t>е</w:t>
      </w:r>
      <w:r>
        <w:rPr>
          <w:i/>
          <w:color w:val="0E1115"/>
          <w:spacing w:val="-2"/>
          <w:sz w:val="24"/>
        </w:rPr>
        <w:t>м</w:t>
      </w:r>
      <w:r>
        <w:rPr>
          <w:i/>
          <w:color w:val="0E1115"/>
          <w:spacing w:val="-2"/>
          <w:sz w:val="23"/>
        </w:rPr>
        <w:t>у</w:t>
      </w:r>
      <w:r>
        <w:rPr>
          <w:i/>
          <w:color w:val="0E1115"/>
          <w:spacing w:val="-14"/>
          <w:sz w:val="23"/>
        </w:rPr>
        <w:t> </w:t>
      </w:r>
      <w:r>
        <w:rPr>
          <w:i/>
          <w:color w:val="0E1115"/>
          <w:spacing w:val="-2"/>
          <w:sz w:val="24"/>
        </w:rPr>
        <w:t>в</w:t>
      </w:r>
      <w:r>
        <w:rPr>
          <w:i/>
          <w:color w:val="0E1115"/>
          <w:spacing w:val="-2"/>
          <w:sz w:val="23"/>
        </w:rPr>
        <w:t>о</w:t>
      </w:r>
      <w:r>
        <w:rPr>
          <w:i/>
          <w:color w:val="0E1115"/>
          <w:spacing w:val="-2"/>
          <w:sz w:val="24"/>
        </w:rPr>
        <w:t>п</w:t>
      </w:r>
      <w:r>
        <w:rPr>
          <w:i/>
          <w:color w:val="0E1115"/>
          <w:spacing w:val="-2"/>
          <w:sz w:val="23"/>
        </w:rPr>
        <w:t>росу</w:t>
      </w:r>
      <w:r>
        <w:rPr>
          <w:rFonts w:ascii="Verdana" w:hAnsi="Verdana"/>
          <w:i/>
          <w:color w:val="0E1115"/>
          <w:spacing w:val="-2"/>
          <w:sz w:val="24"/>
        </w:rPr>
        <w:t>,</w:t>
      </w:r>
      <w:r>
        <w:rPr>
          <w:rFonts w:ascii="Verdana" w:hAnsi="Verdana"/>
          <w:i/>
          <w:color w:val="0E1115"/>
          <w:spacing w:val="-19"/>
          <w:sz w:val="24"/>
        </w:rPr>
        <w:t> </w:t>
      </w:r>
      <w:r>
        <w:rPr>
          <w:i/>
          <w:color w:val="0E1115"/>
          <w:spacing w:val="-2"/>
          <w:sz w:val="24"/>
        </w:rPr>
        <w:t>н</w:t>
      </w:r>
      <w:r>
        <w:rPr>
          <w:i/>
          <w:color w:val="0E1115"/>
          <w:spacing w:val="-2"/>
          <w:sz w:val="23"/>
        </w:rPr>
        <w:t>а</w:t>
      </w:r>
      <w:r>
        <w:rPr>
          <w:i/>
          <w:color w:val="0E1115"/>
          <w:spacing w:val="-2"/>
          <w:sz w:val="24"/>
        </w:rPr>
        <w:t>п</w:t>
      </w:r>
      <w:r>
        <w:rPr>
          <w:i/>
          <w:color w:val="0E1115"/>
          <w:spacing w:val="-2"/>
          <w:sz w:val="23"/>
        </w:rPr>
        <w:t>р</w:t>
      </w:r>
      <w:r>
        <w:rPr>
          <w:i/>
          <w:color w:val="0E1115"/>
          <w:spacing w:val="-2"/>
          <w:sz w:val="24"/>
        </w:rPr>
        <w:t>им</w:t>
      </w:r>
      <w:r>
        <w:rPr>
          <w:i/>
          <w:color w:val="0E1115"/>
          <w:spacing w:val="-2"/>
          <w:sz w:val="23"/>
        </w:rPr>
        <w:t>ер</w:t>
      </w:r>
      <w:r>
        <w:rPr>
          <w:rFonts w:ascii="Verdana" w:hAnsi="Verdana"/>
          <w:i/>
          <w:color w:val="0E1115"/>
          <w:spacing w:val="-2"/>
          <w:sz w:val="24"/>
        </w:rPr>
        <w:t>,</w:t>
      </w:r>
      <w:r>
        <w:rPr>
          <w:rFonts w:ascii="Verdana" w:hAnsi="Verdana"/>
          <w:i/>
          <w:color w:val="0E1115"/>
          <w:spacing w:val="-19"/>
          <w:sz w:val="24"/>
        </w:rPr>
        <w:t> </w:t>
      </w:r>
      <w:r>
        <w:rPr>
          <w:i/>
          <w:color w:val="0E1115"/>
          <w:spacing w:val="-2"/>
          <w:sz w:val="24"/>
        </w:rPr>
        <w:t>к</w:t>
      </w:r>
      <w:r>
        <w:rPr>
          <w:i/>
          <w:color w:val="0E1115"/>
          <w:spacing w:val="-15"/>
          <w:sz w:val="24"/>
        </w:rPr>
        <w:t> </w:t>
      </w:r>
      <w:r>
        <w:rPr>
          <w:i/>
          <w:color w:val="0E1115"/>
          <w:spacing w:val="-2"/>
          <w:sz w:val="24"/>
        </w:rPr>
        <w:t>п</w:t>
      </w:r>
      <w:r>
        <w:rPr>
          <w:i/>
          <w:color w:val="0E1115"/>
          <w:spacing w:val="-2"/>
          <w:sz w:val="23"/>
        </w:rPr>
        <w:t>с</w:t>
      </w:r>
      <w:r>
        <w:rPr>
          <w:i/>
          <w:color w:val="0E1115"/>
          <w:spacing w:val="-2"/>
          <w:sz w:val="24"/>
        </w:rPr>
        <w:t>и</w:t>
      </w:r>
      <w:r>
        <w:rPr>
          <w:i/>
          <w:color w:val="0E1115"/>
          <w:spacing w:val="-2"/>
          <w:sz w:val="23"/>
        </w:rPr>
        <w:t>хо</w:t>
      </w:r>
      <w:r>
        <w:rPr>
          <w:i/>
          <w:color w:val="0E1115"/>
          <w:spacing w:val="-2"/>
          <w:sz w:val="24"/>
        </w:rPr>
        <w:t>л</w:t>
      </w:r>
      <w:r>
        <w:rPr>
          <w:i/>
          <w:color w:val="0E1115"/>
          <w:spacing w:val="-2"/>
          <w:sz w:val="23"/>
        </w:rPr>
        <w:t>о</w:t>
      </w:r>
      <w:r>
        <w:rPr>
          <w:i/>
          <w:color w:val="0E1115"/>
          <w:spacing w:val="-2"/>
          <w:sz w:val="24"/>
        </w:rPr>
        <w:t>гии</w:t>
      </w:r>
      <w:r>
        <w:rPr>
          <w:i/>
          <w:color w:val="0E1115"/>
          <w:spacing w:val="-14"/>
          <w:sz w:val="24"/>
        </w:rPr>
        <w:t> </w:t>
      </w:r>
      <w:r>
        <w:rPr>
          <w:i/>
          <w:color w:val="0E1115"/>
          <w:spacing w:val="-2"/>
          <w:sz w:val="24"/>
        </w:rPr>
        <w:t>п</w:t>
      </w:r>
      <w:r>
        <w:rPr>
          <w:i/>
          <w:color w:val="0E1115"/>
          <w:spacing w:val="-2"/>
          <w:sz w:val="23"/>
        </w:rPr>
        <w:t>ерехо</w:t>
      </w:r>
      <w:r>
        <w:rPr>
          <w:i/>
          <w:color w:val="0E1115"/>
          <w:spacing w:val="-2"/>
          <w:sz w:val="24"/>
        </w:rPr>
        <w:t>д</w:t>
      </w:r>
      <w:r>
        <w:rPr>
          <w:i/>
          <w:color w:val="0E1115"/>
          <w:spacing w:val="-2"/>
          <w:sz w:val="23"/>
        </w:rPr>
        <w:t>а</w:t>
      </w:r>
      <w:r>
        <w:rPr>
          <w:i/>
          <w:color w:val="0E1115"/>
          <w:spacing w:val="6"/>
          <w:sz w:val="23"/>
        </w:rPr>
        <w:t> </w:t>
      </w:r>
      <w:r>
        <w:rPr>
          <w:i/>
          <w:color w:val="0E1115"/>
          <w:spacing w:val="-2"/>
          <w:sz w:val="23"/>
        </w:rPr>
        <w:t>о</w:t>
      </w:r>
      <w:r>
        <w:rPr>
          <w:i/>
          <w:color w:val="0E1115"/>
          <w:spacing w:val="-2"/>
          <w:sz w:val="24"/>
        </w:rPr>
        <w:t>т </w:t>
      </w:r>
      <w:r>
        <w:rPr>
          <w:i/>
          <w:color w:val="0E1115"/>
          <w:sz w:val="24"/>
        </w:rPr>
        <w:t>к</w:t>
      </w:r>
      <w:r>
        <w:rPr>
          <w:i/>
          <w:color w:val="0E1115"/>
          <w:sz w:val="23"/>
        </w:rPr>
        <w:t>о</w:t>
      </w:r>
      <w:r>
        <w:rPr>
          <w:i/>
          <w:color w:val="0E1115"/>
          <w:sz w:val="24"/>
        </w:rPr>
        <w:t>нк</w:t>
      </w:r>
      <w:r>
        <w:rPr>
          <w:i/>
          <w:color w:val="0E1115"/>
          <w:sz w:val="23"/>
        </w:rPr>
        <w:t>уре</w:t>
      </w:r>
      <w:r>
        <w:rPr>
          <w:i/>
          <w:color w:val="0E1115"/>
          <w:sz w:val="24"/>
        </w:rPr>
        <w:t>нции к </w:t>
      </w:r>
      <w:r>
        <w:rPr>
          <w:i/>
          <w:color w:val="0E1115"/>
          <w:sz w:val="23"/>
        </w:rPr>
        <w:t>со</w:t>
      </w:r>
      <w:r>
        <w:rPr>
          <w:i/>
          <w:color w:val="0E1115"/>
          <w:sz w:val="24"/>
        </w:rPr>
        <w:t>т</w:t>
      </w:r>
      <w:r>
        <w:rPr>
          <w:i/>
          <w:color w:val="0E1115"/>
          <w:sz w:val="23"/>
        </w:rPr>
        <w:t>ру</w:t>
      </w:r>
      <w:r>
        <w:rPr>
          <w:i/>
          <w:color w:val="0E1115"/>
          <w:sz w:val="24"/>
        </w:rPr>
        <w:t>днич</w:t>
      </w:r>
      <w:r>
        <w:rPr>
          <w:i/>
          <w:color w:val="0E1115"/>
          <w:sz w:val="23"/>
        </w:rPr>
        <w:t>ес</w:t>
      </w:r>
      <w:r>
        <w:rPr>
          <w:i/>
          <w:color w:val="0E1115"/>
          <w:sz w:val="24"/>
        </w:rPr>
        <w:t>тв</w:t>
      </w:r>
      <w:r>
        <w:rPr>
          <w:i/>
          <w:color w:val="0E1115"/>
          <w:sz w:val="23"/>
        </w:rPr>
        <w:t>у</w:t>
      </w:r>
      <w:r>
        <w:rPr>
          <w:rFonts w:ascii="Verdana" w:hAnsi="Verdana"/>
          <w:i/>
          <w:color w:val="0E1115"/>
          <w:sz w:val="24"/>
        </w:rPr>
        <w:t>?</w:t>
      </w:r>
    </w:p>
    <w:p>
      <w:pPr>
        <w:pStyle w:val="BodyText"/>
        <w:spacing w:before="68"/>
        <w:rPr>
          <w:rFonts w:ascii="Verdana"/>
          <w:i/>
        </w:rPr>
      </w:pPr>
    </w:p>
    <w:p>
      <w:pPr>
        <w:pStyle w:val="BodyText"/>
        <w:spacing w:line="297" w:lineRule="auto" w:before="1"/>
        <w:ind w:left="1865" w:right="331"/>
        <w:rPr>
          <w:rFonts w:ascii="Tahoma" w:hAnsi="Tahoma"/>
        </w:rPr>
      </w:pPr>
      <w:r>
        <w:rPr>
          <w:color w:val="0E1115"/>
        </w:rPr>
        <w:t>Какова психология перехода от конкуренции к сотрудничеству</w:t>
      </w:r>
      <w:r>
        <w:rPr>
          <w:rFonts w:ascii="Tahoma" w:hAnsi="Tahoma"/>
          <w:color w:val="0E1115"/>
        </w:rPr>
        <w:t>? </w:t>
      </w:r>
      <w:r>
        <w:rPr>
          <w:color w:val="0E1115"/>
        </w:rPr>
        <w:t>Какие методики и практики помогут людям преодолеть страх</w:t>
      </w:r>
      <w:r>
        <w:rPr>
          <w:rFonts w:ascii="Tahoma" w:hAnsi="Tahoma"/>
          <w:color w:val="0E1115"/>
        </w:rPr>
        <w:t>, </w:t>
      </w:r>
      <w:r>
        <w:rPr>
          <w:color w:val="0E1115"/>
        </w:rPr>
        <w:t>жадность и недоверие</w:t>
      </w:r>
      <w:r>
        <w:rPr>
          <w:rFonts w:ascii="Tahoma" w:hAnsi="Tahoma"/>
          <w:color w:val="0E1115"/>
        </w:rPr>
        <w:t>?</w:t>
      </w:r>
    </w:p>
    <w:p>
      <w:pPr>
        <w:pStyle w:val="BodyText"/>
        <w:spacing w:before="202"/>
        <w:rPr>
          <w:rFonts w:ascii="Tahoma"/>
        </w:rPr>
      </w:pPr>
    </w:p>
    <w:p>
      <w:pPr>
        <w:pStyle w:val="BodyText"/>
        <w:spacing w:before="1"/>
        <w:ind w:left="318"/>
        <w:rPr>
          <w:position w:val="7"/>
        </w:rPr>
      </w:pPr>
      <w:r>
        <w:rPr/>
        <w:drawing>
          <wp:inline distT="0" distB="0" distL="0" distR="0">
            <wp:extent cx="135568" cy="135568"/>
            <wp:effectExtent l="0" t="0" r="0" b="0"/>
            <wp:docPr id="63" name="Image 63"/>
            <wp:cNvGraphicFramePr>
              <a:graphicFrameLocks/>
            </wp:cNvGraphicFramePr>
            <a:graphic>
              <a:graphicData uri="http://schemas.openxmlformats.org/drawingml/2006/picture">
                <pic:pic>
                  <pic:nvPicPr>
                    <pic:cNvPr id="63" name="Image 63"/>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14 </w:t>
      </w:r>
      <w:r>
        <w:rPr>
          <w:color w:val="61666A"/>
          <w:position w:val="2"/>
        </w:rPr>
        <w:t>секунд</w:t>
      </w:r>
      <w:r>
        <w:rPr>
          <w:color w:val="61666A"/>
          <w:spacing w:val="40"/>
          <w:position w:val="2"/>
        </w:rPr>
        <w:t> </w:t>
      </w:r>
      <w:r>
        <w:rPr>
          <w:color w:val="61666A"/>
          <w:spacing w:val="-15"/>
          <w:position w:val="7"/>
        </w:rPr>
        <w:drawing>
          <wp:inline distT="0" distB="0" distL="0" distR="0">
            <wp:extent cx="92366" cy="48014"/>
            <wp:effectExtent l="0" t="0" r="0" b="0"/>
            <wp:docPr id="64" name="Image 64"/>
            <wp:cNvGraphicFramePr>
              <a:graphicFrameLocks/>
            </wp:cNvGraphicFramePr>
            <a:graphic>
              <a:graphicData uri="http://schemas.openxmlformats.org/drawingml/2006/picture">
                <pic:pic>
                  <pic:nvPicPr>
                    <pic:cNvPr id="64" name="Image 64"/>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15"/>
          <w:position w:val="7"/>
        </w:rPr>
      </w:r>
    </w:p>
    <w:p>
      <w:pPr>
        <w:pStyle w:val="BodyText"/>
        <w:spacing w:before="38"/>
        <w:rPr>
          <w:sz w:val="21"/>
        </w:rPr>
      </w:pPr>
    </w:p>
    <w:p>
      <w:pPr>
        <w:spacing w:line="338" w:lineRule="auto" w:before="0"/>
        <w:ind w:left="635" w:right="0"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45024">
                <wp:simplePos x="0" y="0"/>
                <wp:positionH relativeFrom="page">
                  <wp:posOffset>809625</wp:posOffset>
                </wp:positionH>
                <wp:positionV relativeFrom="paragraph">
                  <wp:posOffset>228844</wp:posOffset>
                </wp:positionV>
                <wp:extent cx="9525" cy="4261485"/>
                <wp:effectExtent l="0" t="0" r="0" b="0"/>
                <wp:wrapNone/>
                <wp:docPr id="65" name="Graphic 65"/>
                <wp:cNvGraphicFramePr>
                  <a:graphicFrameLocks/>
                </wp:cNvGraphicFramePr>
                <a:graphic>
                  <a:graphicData uri="http://schemas.microsoft.com/office/word/2010/wordprocessingShape">
                    <wps:wsp>
                      <wps:cNvPr id="65" name="Graphic 65"/>
                      <wps:cNvSpPr/>
                      <wps:spPr>
                        <a:xfrm>
                          <a:off x="0" y="0"/>
                          <a:ext cx="9525" cy="4261485"/>
                        </a:xfrm>
                        <a:custGeom>
                          <a:avLst/>
                          <a:gdLst/>
                          <a:ahLst/>
                          <a:cxnLst/>
                          <a:rect l="l" t="t" r="r" b="b"/>
                          <a:pathLst>
                            <a:path w="9525" h="4261485">
                              <a:moveTo>
                                <a:pt x="9525" y="4261423"/>
                              </a:moveTo>
                              <a:lnTo>
                                <a:pt x="0" y="4261423"/>
                              </a:lnTo>
                              <a:lnTo>
                                <a:pt x="0" y="0"/>
                              </a:lnTo>
                              <a:lnTo>
                                <a:pt x="9525" y="0"/>
                              </a:lnTo>
                              <a:lnTo>
                                <a:pt x="9525" y="4261423"/>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19245pt;width:.75pt;height:335.545191pt;mso-position-horizontal-relative:page;mso-position-vertical-relative:paragraph;z-index:15745024" id="docshape33" filled="true" fillcolor="#e1e4e9" stroked="false">
                <v:fill type="solid"/>
                <w10:wrap type="none"/>
              </v:rect>
            </w:pict>
          </mc:Fallback>
        </mc:AlternateContent>
      </w:r>
      <w:r>
        <w:rPr>
          <w:color w:val="61666A"/>
          <w:sz w:val="21"/>
        </w:rPr>
        <w:t>Хм</w:t>
      </w:r>
      <w:r>
        <w:rPr>
          <w:rFonts w:ascii="Tahoma" w:hAnsi="Tahoma"/>
          <w:color w:val="61666A"/>
          <w:sz w:val="21"/>
        </w:rPr>
        <w:t>, </w:t>
      </w:r>
      <w:r>
        <w:rPr>
          <w:color w:val="61666A"/>
          <w:sz w:val="21"/>
        </w:rPr>
        <w:t>пользователь задаёт фундаментальный вопрос о смене парадигмы мышления </w:t>
      </w:r>
      <w:r>
        <w:rPr>
          <w:rFonts w:ascii="Tahoma" w:hAnsi="Tahoma"/>
          <w:color w:val="61666A"/>
          <w:sz w:val="21"/>
        </w:rPr>
        <w:t>— </w:t>
      </w:r>
      <w:r>
        <w:rPr>
          <w:color w:val="61666A"/>
          <w:sz w:val="21"/>
        </w:rPr>
        <w:t>от </w:t>
      </w:r>
      <w:r>
        <w:rPr>
          <w:color w:val="61666A"/>
          <w:w w:val="105"/>
          <w:sz w:val="21"/>
        </w:rPr>
        <w:t>конкурентного</w:t>
      </w:r>
      <w:r>
        <w:rPr>
          <w:color w:val="61666A"/>
          <w:spacing w:val="-2"/>
          <w:w w:val="105"/>
          <w:sz w:val="21"/>
        </w:rPr>
        <w:t> </w:t>
      </w:r>
      <w:r>
        <w:rPr>
          <w:color w:val="61666A"/>
          <w:w w:val="105"/>
          <w:sz w:val="21"/>
        </w:rPr>
        <w:t>к</w:t>
      </w:r>
      <w:r>
        <w:rPr>
          <w:color w:val="61666A"/>
          <w:spacing w:val="-2"/>
          <w:w w:val="105"/>
          <w:sz w:val="21"/>
        </w:rPr>
        <w:t> </w:t>
      </w:r>
      <w:r>
        <w:rPr>
          <w:color w:val="61666A"/>
          <w:w w:val="105"/>
          <w:sz w:val="21"/>
        </w:rPr>
        <w:t>кооперативному</w:t>
      </w:r>
      <w:r>
        <w:rPr>
          <w:rFonts w:ascii="Tahoma" w:hAnsi="Tahoma"/>
          <w:color w:val="61666A"/>
          <w:w w:val="105"/>
          <w:sz w:val="21"/>
        </w:rPr>
        <w:t>.</w:t>
      </w:r>
      <w:r>
        <w:rPr>
          <w:rFonts w:ascii="Tahoma" w:hAnsi="Tahoma"/>
          <w:color w:val="61666A"/>
          <w:spacing w:val="-10"/>
          <w:w w:val="105"/>
          <w:sz w:val="21"/>
        </w:rPr>
        <w:t> </w:t>
      </w:r>
      <w:r>
        <w:rPr>
          <w:color w:val="61666A"/>
          <w:w w:val="105"/>
          <w:sz w:val="21"/>
        </w:rPr>
        <w:t>Это</w:t>
      </w:r>
      <w:r>
        <w:rPr>
          <w:color w:val="61666A"/>
          <w:spacing w:val="-2"/>
          <w:w w:val="105"/>
          <w:sz w:val="21"/>
        </w:rPr>
        <w:t> </w:t>
      </w:r>
      <w:r>
        <w:rPr>
          <w:color w:val="61666A"/>
          <w:w w:val="105"/>
          <w:sz w:val="21"/>
        </w:rPr>
        <w:t>сложный</w:t>
      </w:r>
      <w:r>
        <w:rPr>
          <w:color w:val="61666A"/>
          <w:spacing w:val="-2"/>
          <w:w w:val="105"/>
          <w:sz w:val="21"/>
        </w:rPr>
        <w:t> </w:t>
      </w:r>
      <w:r>
        <w:rPr>
          <w:color w:val="61666A"/>
          <w:w w:val="105"/>
          <w:sz w:val="21"/>
        </w:rPr>
        <w:t>психологический</w:t>
      </w:r>
      <w:r>
        <w:rPr>
          <w:color w:val="61666A"/>
          <w:spacing w:val="-2"/>
          <w:w w:val="105"/>
          <w:sz w:val="21"/>
        </w:rPr>
        <w:t> </w:t>
      </w:r>
      <w:r>
        <w:rPr>
          <w:color w:val="61666A"/>
          <w:w w:val="105"/>
          <w:sz w:val="21"/>
        </w:rPr>
        <w:t>переход</w:t>
      </w:r>
      <w:r>
        <w:rPr>
          <w:rFonts w:ascii="Tahoma" w:hAnsi="Tahoma"/>
          <w:color w:val="61666A"/>
          <w:w w:val="105"/>
          <w:sz w:val="21"/>
        </w:rPr>
        <w:t>,</w:t>
      </w:r>
      <w:r>
        <w:rPr>
          <w:rFonts w:ascii="Tahoma" w:hAnsi="Tahoma"/>
          <w:color w:val="61666A"/>
          <w:spacing w:val="-10"/>
          <w:w w:val="105"/>
          <w:sz w:val="21"/>
        </w:rPr>
        <w:t> </w:t>
      </w:r>
      <w:r>
        <w:rPr>
          <w:color w:val="61666A"/>
          <w:w w:val="105"/>
          <w:sz w:val="21"/>
        </w:rPr>
        <w:t>требующий работы с глубокими страхами и установками</w:t>
      </w:r>
      <w:r>
        <w:rPr>
          <w:rFonts w:ascii="Tahoma" w:hAnsi="Tahoma"/>
          <w:color w:val="61666A"/>
          <w:w w:val="105"/>
          <w:sz w:val="21"/>
        </w:rPr>
        <w:t>.</w:t>
      </w:r>
    </w:p>
    <w:p>
      <w:pPr>
        <w:spacing w:line="338" w:lineRule="auto" w:before="184"/>
        <w:ind w:left="635" w:right="35" w:firstLine="0"/>
        <w:jc w:val="left"/>
        <w:rPr>
          <w:rFonts w:ascii="Tahoma" w:hAnsi="Tahoma"/>
          <w:sz w:val="21"/>
        </w:rPr>
      </w:pPr>
      <w:r>
        <w:rPr>
          <w:color w:val="61666A"/>
          <w:sz w:val="21"/>
        </w:rPr>
        <w:t>Из истории диалога видно</w:t>
      </w:r>
      <w:r>
        <w:rPr>
          <w:rFonts w:ascii="Tahoma" w:hAnsi="Tahoma"/>
          <w:color w:val="61666A"/>
          <w:sz w:val="21"/>
        </w:rPr>
        <w:t>, </w:t>
      </w:r>
      <w:r>
        <w:rPr>
          <w:color w:val="61666A"/>
          <w:sz w:val="21"/>
        </w:rPr>
        <w:t>что пользователь системно подходит к построению экономики</w:t>
      </w:r>
      <w:r>
        <w:rPr>
          <w:color w:val="61666A"/>
          <w:spacing w:val="80"/>
          <w:sz w:val="21"/>
        </w:rPr>
        <w:t> </w:t>
      </w:r>
      <w:r>
        <w:rPr>
          <w:color w:val="61666A"/>
          <w:sz w:val="21"/>
        </w:rPr>
        <w:t>дара</w:t>
      </w:r>
      <w:r>
        <w:rPr>
          <w:rFonts w:ascii="Tahoma" w:hAnsi="Tahoma"/>
          <w:color w:val="61666A"/>
          <w:sz w:val="21"/>
        </w:rPr>
        <w:t>, </w:t>
      </w:r>
      <w:r>
        <w:rPr>
          <w:color w:val="61666A"/>
          <w:sz w:val="21"/>
        </w:rPr>
        <w:t>уже разобрав идеологические основы и этический кодекс</w:t>
      </w:r>
      <w:r>
        <w:rPr>
          <w:rFonts w:ascii="Tahoma" w:hAnsi="Tahoma"/>
          <w:color w:val="61666A"/>
          <w:sz w:val="21"/>
        </w:rPr>
        <w:t>. </w:t>
      </w:r>
      <w:r>
        <w:rPr>
          <w:color w:val="61666A"/>
          <w:sz w:val="21"/>
        </w:rPr>
        <w:t>Сейчас его интересует практическая психология преобразования сообщества</w:t>
      </w:r>
      <w:r>
        <w:rPr>
          <w:rFonts w:ascii="Tahoma" w:hAnsi="Tahoma"/>
          <w:color w:val="61666A"/>
          <w:sz w:val="21"/>
        </w:rPr>
        <w:t>.</w:t>
      </w:r>
    </w:p>
    <w:p>
      <w:pPr>
        <w:spacing w:line="338" w:lineRule="auto" w:before="185"/>
        <w:ind w:left="635" w:right="150" w:firstLine="0"/>
        <w:jc w:val="left"/>
        <w:rPr>
          <w:rFonts w:ascii="Tahoma" w:hAnsi="Tahoma"/>
          <w:sz w:val="21"/>
        </w:rPr>
      </w:pPr>
      <w:r>
        <w:rPr>
          <w:color w:val="61666A"/>
          <w:sz w:val="21"/>
        </w:rPr>
        <w:t>Нужно дать не просто теорию</w:t>
      </w:r>
      <w:r>
        <w:rPr>
          <w:rFonts w:ascii="Tahoma" w:hAnsi="Tahoma"/>
          <w:color w:val="61666A"/>
          <w:sz w:val="21"/>
        </w:rPr>
        <w:t>, </w:t>
      </w:r>
      <w:r>
        <w:rPr>
          <w:color w:val="61666A"/>
          <w:sz w:val="21"/>
        </w:rPr>
        <w:t>а конкретные инструменты</w:t>
      </w:r>
      <w:r>
        <w:rPr>
          <w:rFonts w:ascii="Tahoma" w:hAnsi="Tahoma"/>
          <w:color w:val="61666A"/>
          <w:sz w:val="21"/>
        </w:rPr>
        <w:t>. </w:t>
      </w:r>
      <w:r>
        <w:rPr>
          <w:color w:val="61666A"/>
          <w:sz w:val="21"/>
        </w:rPr>
        <w:t>Важно показать</w:t>
      </w:r>
      <w:r>
        <w:rPr>
          <w:rFonts w:ascii="Tahoma" w:hAnsi="Tahoma"/>
          <w:color w:val="61666A"/>
          <w:sz w:val="21"/>
        </w:rPr>
        <w:t>, </w:t>
      </w:r>
      <w:r>
        <w:rPr>
          <w:color w:val="61666A"/>
          <w:sz w:val="21"/>
        </w:rPr>
        <w:t>что переход </w:t>
      </w:r>
      <w:r>
        <w:rPr>
          <w:rFonts w:ascii="Tahoma" w:hAnsi="Tahoma"/>
          <w:color w:val="61666A"/>
          <w:sz w:val="21"/>
        </w:rPr>
        <w:t>— </w:t>
      </w:r>
      <w:r>
        <w:rPr>
          <w:color w:val="61666A"/>
          <w:sz w:val="21"/>
        </w:rPr>
        <w:t>это процесс</w:t>
      </w:r>
      <w:r>
        <w:rPr>
          <w:rFonts w:ascii="Tahoma" w:hAnsi="Tahoma"/>
          <w:color w:val="61666A"/>
          <w:sz w:val="21"/>
        </w:rPr>
        <w:t>, </w:t>
      </w:r>
      <w:r>
        <w:rPr>
          <w:color w:val="61666A"/>
          <w:sz w:val="21"/>
        </w:rPr>
        <w:t>а не мгновенное изменение</w:t>
      </w:r>
      <w:r>
        <w:rPr>
          <w:rFonts w:ascii="Tahoma" w:hAnsi="Tahoma"/>
          <w:color w:val="61666A"/>
          <w:sz w:val="21"/>
        </w:rPr>
        <w:t>. </w:t>
      </w:r>
      <w:r>
        <w:rPr>
          <w:color w:val="61666A"/>
          <w:sz w:val="21"/>
        </w:rPr>
        <w:t>Стоит разбить ответ на этапы</w:t>
      </w:r>
      <w:r>
        <w:rPr>
          <w:rFonts w:ascii="Tahoma" w:hAnsi="Tahoma"/>
          <w:color w:val="61666A"/>
          <w:sz w:val="21"/>
        </w:rPr>
        <w:t>: </w:t>
      </w:r>
      <w:r>
        <w:rPr>
          <w:color w:val="61666A"/>
          <w:sz w:val="21"/>
        </w:rPr>
        <w:t>сначала диагностика страхов</w:t>
      </w:r>
      <w:r>
        <w:rPr>
          <w:rFonts w:ascii="Tahoma" w:hAnsi="Tahoma"/>
          <w:color w:val="61666A"/>
          <w:sz w:val="21"/>
        </w:rPr>
        <w:t>, </w:t>
      </w:r>
      <w:r>
        <w:rPr>
          <w:color w:val="61666A"/>
          <w:sz w:val="21"/>
        </w:rPr>
        <w:t>затем методы перестройки мышления</w:t>
      </w:r>
      <w:r>
        <w:rPr>
          <w:rFonts w:ascii="Tahoma" w:hAnsi="Tahoma"/>
          <w:color w:val="61666A"/>
          <w:sz w:val="21"/>
        </w:rPr>
        <w:t>, </w:t>
      </w:r>
      <w:r>
        <w:rPr>
          <w:color w:val="61666A"/>
          <w:sz w:val="21"/>
        </w:rPr>
        <w:t>и наконец </w:t>
      </w:r>
      <w:r>
        <w:rPr>
          <w:rFonts w:ascii="Tahoma" w:hAnsi="Tahoma"/>
          <w:color w:val="61666A"/>
          <w:sz w:val="21"/>
        </w:rPr>
        <w:t>— </w:t>
      </w:r>
      <w:r>
        <w:rPr>
          <w:color w:val="61666A"/>
          <w:sz w:val="21"/>
        </w:rPr>
        <w:t>практики</w:t>
      </w:r>
      <w:r>
        <w:rPr>
          <w:color w:val="61666A"/>
          <w:spacing w:val="40"/>
          <w:sz w:val="21"/>
        </w:rPr>
        <w:t> </w:t>
      </w:r>
      <w:r>
        <w:rPr>
          <w:color w:val="61666A"/>
          <w:sz w:val="21"/>
        </w:rPr>
        <w:t>закрепления новых моделей поведения</w:t>
      </w:r>
      <w:r>
        <w:rPr>
          <w:rFonts w:ascii="Tahoma" w:hAnsi="Tahoma"/>
          <w:color w:val="61666A"/>
          <w:sz w:val="21"/>
        </w:rPr>
        <w:t>.</w:t>
      </w:r>
    </w:p>
    <w:p>
      <w:pPr>
        <w:spacing w:before="186"/>
        <w:ind w:left="635" w:right="0" w:firstLine="0"/>
        <w:jc w:val="left"/>
        <w:rPr>
          <w:rFonts w:ascii="Tahoma" w:hAnsi="Tahoma"/>
          <w:sz w:val="21"/>
        </w:rPr>
      </w:pPr>
      <w:r>
        <w:rPr>
          <w:color w:val="61666A"/>
          <w:sz w:val="21"/>
        </w:rPr>
        <w:t>Ключевые</w:t>
      </w:r>
      <w:r>
        <w:rPr>
          <w:color w:val="61666A"/>
          <w:spacing w:val="28"/>
          <w:sz w:val="21"/>
        </w:rPr>
        <w:t> </w:t>
      </w:r>
      <w:r>
        <w:rPr>
          <w:color w:val="61666A"/>
          <w:sz w:val="21"/>
        </w:rPr>
        <w:t>моменты</w:t>
      </w:r>
      <w:r>
        <w:rPr>
          <w:rFonts w:ascii="Tahoma" w:hAnsi="Tahoma"/>
          <w:color w:val="61666A"/>
          <w:sz w:val="21"/>
        </w:rPr>
        <w:t>,</w:t>
      </w:r>
      <w:r>
        <w:rPr>
          <w:rFonts w:ascii="Tahoma" w:hAnsi="Tahoma"/>
          <w:color w:val="61666A"/>
          <w:spacing w:val="21"/>
          <w:sz w:val="21"/>
        </w:rPr>
        <w:t> </w:t>
      </w:r>
      <w:r>
        <w:rPr>
          <w:color w:val="61666A"/>
          <w:sz w:val="21"/>
        </w:rPr>
        <w:t>которые</w:t>
      </w:r>
      <w:r>
        <w:rPr>
          <w:color w:val="61666A"/>
          <w:spacing w:val="29"/>
          <w:sz w:val="21"/>
        </w:rPr>
        <w:t> </w:t>
      </w:r>
      <w:r>
        <w:rPr>
          <w:color w:val="61666A"/>
          <w:sz w:val="21"/>
        </w:rPr>
        <w:t>нужно</w:t>
      </w:r>
      <w:r>
        <w:rPr>
          <w:color w:val="61666A"/>
          <w:spacing w:val="28"/>
          <w:sz w:val="21"/>
        </w:rPr>
        <w:t> </w:t>
      </w:r>
      <w:r>
        <w:rPr>
          <w:color w:val="61666A"/>
          <w:spacing w:val="-2"/>
          <w:sz w:val="21"/>
        </w:rPr>
        <w:t>охватить</w:t>
      </w:r>
      <w:r>
        <w:rPr>
          <w:rFonts w:ascii="Tahoma" w:hAnsi="Tahoma"/>
          <w:color w:val="61666A"/>
          <w:spacing w:val="-2"/>
          <w:sz w:val="21"/>
        </w:rPr>
        <w:t>:</w:t>
      </w:r>
    </w:p>
    <w:p>
      <w:pPr>
        <w:pStyle w:val="BodyText"/>
        <w:spacing w:before="75"/>
        <w:rPr>
          <w:rFonts w:ascii="Tahoma"/>
          <w:sz w:val="21"/>
        </w:rPr>
      </w:pPr>
    </w:p>
    <w:p>
      <w:pPr>
        <w:pStyle w:val="ListParagraph"/>
        <w:numPr>
          <w:ilvl w:val="0"/>
          <w:numId w:val="48"/>
        </w:numPr>
        <w:tabs>
          <w:tab w:pos="905" w:val="left" w:leader="none"/>
        </w:tabs>
        <w:spacing w:line="240" w:lineRule="auto" w:before="0" w:after="0"/>
        <w:ind w:left="905" w:right="0" w:hanging="225"/>
        <w:jc w:val="left"/>
        <w:rPr>
          <w:sz w:val="21"/>
        </w:rPr>
      </w:pPr>
      <w:r>
        <w:rPr>
          <w:color w:val="61666A"/>
          <w:w w:val="105"/>
          <w:sz w:val="21"/>
        </w:rPr>
        <w:t>как</w:t>
      </w:r>
      <w:r>
        <w:rPr>
          <w:color w:val="61666A"/>
          <w:spacing w:val="-15"/>
          <w:w w:val="105"/>
          <w:sz w:val="21"/>
        </w:rPr>
        <w:t> </w:t>
      </w:r>
      <w:r>
        <w:rPr>
          <w:color w:val="61666A"/>
          <w:w w:val="105"/>
          <w:sz w:val="21"/>
        </w:rPr>
        <w:t>безопасно</w:t>
      </w:r>
      <w:r>
        <w:rPr>
          <w:color w:val="61666A"/>
          <w:spacing w:val="-14"/>
          <w:w w:val="105"/>
          <w:sz w:val="21"/>
        </w:rPr>
        <w:t> </w:t>
      </w:r>
      <w:r>
        <w:rPr>
          <w:color w:val="61666A"/>
          <w:w w:val="105"/>
          <w:sz w:val="21"/>
        </w:rPr>
        <w:t>выпустить</w:t>
      </w:r>
      <w:r>
        <w:rPr>
          <w:color w:val="61666A"/>
          <w:spacing w:val="-15"/>
          <w:w w:val="105"/>
          <w:sz w:val="21"/>
        </w:rPr>
        <w:t> </w:t>
      </w:r>
      <w:r>
        <w:rPr>
          <w:color w:val="61666A"/>
          <w:w w:val="105"/>
          <w:sz w:val="21"/>
        </w:rPr>
        <w:t>наружу</w:t>
      </w:r>
      <w:r>
        <w:rPr>
          <w:color w:val="61666A"/>
          <w:spacing w:val="-14"/>
          <w:w w:val="105"/>
          <w:sz w:val="21"/>
        </w:rPr>
        <w:t> </w:t>
      </w:r>
      <w:r>
        <w:rPr>
          <w:color w:val="61666A"/>
          <w:w w:val="105"/>
          <w:sz w:val="21"/>
        </w:rPr>
        <w:t>страх</w:t>
      </w:r>
      <w:r>
        <w:rPr>
          <w:color w:val="61666A"/>
          <w:spacing w:val="-15"/>
          <w:w w:val="105"/>
          <w:sz w:val="21"/>
        </w:rPr>
        <w:t> </w:t>
      </w:r>
      <w:r>
        <w:rPr>
          <w:color w:val="61666A"/>
          <w:w w:val="105"/>
          <w:sz w:val="21"/>
        </w:rPr>
        <w:t>и</w:t>
      </w:r>
      <w:r>
        <w:rPr>
          <w:color w:val="61666A"/>
          <w:spacing w:val="-14"/>
          <w:w w:val="105"/>
          <w:sz w:val="21"/>
        </w:rPr>
        <w:t> </w:t>
      </w:r>
      <w:r>
        <w:rPr>
          <w:color w:val="61666A"/>
          <w:spacing w:val="-2"/>
          <w:w w:val="105"/>
          <w:sz w:val="21"/>
        </w:rPr>
        <w:t>недоверие</w:t>
      </w:r>
    </w:p>
    <w:p>
      <w:pPr>
        <w:pStyle w:val="ListParagraph"/>
        <w:numPr>
          <w:ilvl w:val="0"/>
          <w:numId w:val="48"/>
        </w:numPr>
        <w:tabs>
          <w:tab w:pos="905" w:val="left" w:leader="none"/>
        </w:tabs>
        <w:spacing w:line="240" w:lineRule="auto" w:before="165" w:after="0"/>
        <w:ind w:left="905" w:right="0" w:hanging="225"/>
        <w:jc w:val="left"/>
        <w:rPr>
          <w:rFonts w:ascii="Tahoma" w:hAnsi="Tahoma"/>
          <w:sz w:val="21"/>
        </w:rPr>
      </w:pPr>
      <w:r>
        <w:rPr>
          <w:color w:val="61666A"/>
          <w:w w:val="105"/>
          <w:sz w:val="21"/>
        </w:rPr>
        <w:t>какие</w:t>
      </w:r>
      <w:r>
        <w:rPr>
          <w:color w:val="61666A"/>
          <w:spacing w:val="-12"/>
          <w:w w:val="105"/>
          <w:sz w:val="21"/>
        </w:rPr>
        <w:t> </w:t>
      </w:r>
      <w:r>
        <w:rPr>
          <w:color w:val="61666A"/>
          <w:w w:val="105"/>
          <w:sz w:val="21"/>
        </w:rPr>
        <w:t>групповые</w:t>
      </w:r>
      <w:r>
        <w:rPr>
          <w:color w:val="61666A"/>
          <w:spacing w:val="-11"/>
          <w:w w:val="105"/>
          <w:sz w:val="21"/>
        </w:rPr>
        <w:t> </w:t>
      </w:r>
      <w:r>
        <w:rPr>
          <w:color w:val="61666A"/>
          <w:w w:val="105"/>
          <w:sz w:val="21"/>
        </w:rPr>
        <w:t>практики</w:t>
      </w:r>
      <w:r>
        <w:rPr>
          <w:color w:val="61666A"/>
          <w:spacing w:val="-11"/>
          <w:w w:val="105"/>
          <w:sz w:val="21"/>
        </w:rPr>
        <w:t> </w:t>
      </w:r>
      <w:r>
        <w:rPr>
          <w:color w:val="61666A"/>
          <w:w w:val="105"/>
          <w:sz w:val="21"/>
        </w:rPr>
        <w:t>могут</w:t>
      </w:r>
      <w:r>
        <w:rPr>
          <w:color w:val="61666A"/>
          <w:spacing w:val="-12"/>
          <w:w w:val="105"/>
          <w:sz w:val="21"/>
        </w:rPr>
        <w:t> </w:t>
      </w:r>
      <w:r>
        <w:rPr>
          <w:color w:val="61666A"/>
          <w:w w:val="105"/>
          <w:sz w:val="21"/>
        </w:rPr>
        <w:t>перезаписать</w:t>
      </w:r>
      <w:r>
        <w:rPr>
          <w:color w:val="61666A"/>
          <w:spacing w:val="-11"/>
          <w:w w:val="105"/>
          <w:sz w:val="21"/>
        </w:rPr>
        <w:t> </w:t>
      </w:r>
      <w:r>
        <w:rPr>
          <w:color w:val="61666A"/>
          <w:w w:val="105"/>
          <w:sz w:val="21"/>
        </w:rPr>
        <w:t>установку</w:t>
      </w:r>
      <w:r>
        <w:rPr>
          <w:color w:val="61666A"/>
          <w:spacing w:val="-11"/>
          <w:w w:val="105"/>
          <w:sz w:val="21"/>
        </w:rPr>
        <w:t> </w:t>
      </w:r>
      <w:r>
        <w:rPr>
          <w:rFonts w:ascii="Tahoma" w:hAnsi="Tahoma"/>
          <w:color w:val="61666A"/>
          <w:w w:val="105"/>
          <w:sz w:val="21"/>
        </w:rPr>
        <w:t>"</w:t>
      </w:r>
      <w:r>
        <w:rPr>
          <w:color w:val="61666A"/>
          <w:w w:val="105"/>
          <w:sz w:val="21"/>
        </w:rPr>
        <w:t>выиграл</w:t>
      </w:r>
      <w:r>
        <w:rPr>
          <w:rFonts w:ascii="Tahoma" w:hAnsi="Tahoma"/>
          <w:color w:val="61666A"/>
          <w:w w:val="105"/>
          <w:sz w:val="21"/>
        </w:rPr>
        <w:t>-</w:t>
      </w:r>
      <w:r>
        <w:rPr>
          <w:color w:val="61666A"/>
          <w:spacing w:val="-2"/>
          <w:w w:val="105"/>
          <w:sz w:val="21"/>
        </w:rPr>
        <w:t>проиграл</w:t>
      </w:r>
      <w:r>
        <w:rPr>
          <w:rFonts w:ascii="Tahoma" w:hAnsi="Tahoma"/>
          <w:color w:val="61666A"/>
          <w:spacing w:val="-2"/>
          <w:w w:val="105"/>
          <w:sz w:val="21"/>
        </w:rPr>
        <w:t>"</w:t>
      </w:r>
    </w:p>
    <w:p>
      <w:pPr>
        <w:pStyle w:val="ListParagraph"/>
        <w:numPr>
          <w:ilvl w:val="0"/>
          <w:numId w:val="48"/>
        </w:numPr>
        <w:tabs>
          <w:tab w:pos="905" w:val="left" w:leader="none"/>
        </w:tabs>
        <w:spacing w:line="240" w:lineRule="auto" w:before="165" w:after="0"/>
        <w:ind w:left="905" w:right="0" w:hanging="225"/>
        <w:jc w:val="left"/>
        <w:rPr>
          <w:sz w:val="21"/>
        </w:rPr>
      </w:pPr>
      <w:r>
        <w:rPr>
          <w:color w:val="61666A"/>
          <w:sz w:val="21"/>
        </w:rPr>
        <w:t>как</w:t>
      </w:r>
      <w:r>
        <w:rPr>
          <w:color w:val="61666A"/>
          <w:spacing w:val="18"/>
          <w:sz w:val="21"/>
        </w:rPr>
        <w:t> </w:t>
      </w:r>
      <w:r>
        <w:rPr>
          <w:color w:val="61666A"/>
          <w:sz w:val="21"/>
        </w:rPr>
        <w:t>создать</w:t>
      </w:r>
      <w:r>
        <w:rPr>
          <w:color w:val="61666A"/>
          <w:spacing w:val="19"/>
          <w:sz w:val="21"/>
        </w:rPr>
        <w:t> </w:t>
      </w:r>
      <w:r>
        <w:rPr>
          <w:color w:val="61666A"/>
          <w:sz w:val="21"/>
        </w:rPr>
        <w:t>среду</w:t>
      </w:r>
      <w:r>
        <w:rPr>
          <w:rFonts w:ascii="Tahoma" w:hAnsi="Tahoma"/>
          <w:color w:val="61666A"/>
          <w:sz w:val="21"/>
        </w:rPr>
        <w:t>,</w:t>
      </w:r>
      <w:r>
        <w:rPr>
          <w:rFonts w:ascii="Tahoma" w:hAnsi="Tahoma"/>
          <w:color w:val="61666A"/>
          <w:spacing w:val="12"/>
          <w:sz w:val="21"/>
        </w:rPr>
        <w:t> </w:t>
      </w:r>
      <w:r>
        <w:rPr>
          <w:color w:val="61666A"/>
          <w:sz w:val="21"/>
        </w:rPr>
        <w:t>где</w:t>
      </w:r>
      <w:r>
        <w:rPr>
          <w:color w:val="61666A"/>
          <w:spacing w:val="18"/>
          <w:sz w:val="21"/>
        </w:rPr>
        <w:t> </w:t>
      </w:r>
      <w:r>
        <w:rPr>
          <w:color w:val="61666A"/>
          <w:sz w:val="21"/>
        </w:rPr>
        <w:t>щедрость</w:t>
      </w:r>
      <w:r>
        <w:rPr>
          <w:color w:val="61666A"/>
          <w:spacing w:val="19"/>
          <w:sz w:val="21"/>
        </w:rPr>
        <w:t> </w:t>
      </w:r>
      <w:r>
        <w:rPr>
          <w:color w:val="61666A"/>
          <w:sz w:val="21"/>
        </w:rPr>
        <w:t>становится</w:t>
      </w:r>
      <w:r>
        <w:rPr>
          <w:color w:val="61666A"/>
          <w:spacing w:val="18"/>
          <w:sz w:val="21"/>
        </w:rPr>
        <w:t> </w:t>
      </w:r>
      <w:r>
        <w:rPr>
          <w:color w:val="61666A"/>
          <w:sz w:val="21"/>
        </w:rPr>
        <w:t>выгодной</w:t>
      </w:r>
      <w:r>
        <w:rPr>
          <w:color w:val="61666A"/>
          <w:spacing w:val="19"/>
          <w:sz w:val="21"/>
        </w:rPr>
        <w:t> </w:t>
      </w:r>
      <w:r>
        <w:rPr>
          <w:color w:val="61666A"/>
          <w:spacing w:val="-2"/>
          <w:sz w:val="21"/>
        </w:rPr>
        <w:t>стратегией</w:t>
      </w:r>
    </w:p>
    <w:p>
      <w:pPr>
        <w:pStyle w:val="ListParagraph"/>
        <w:numPr>
          <w:ilvl w:val="0"/>
          <w:numId w:val="48"/>
        </w:numPr>
        <w:tabs>
          <w:tab w:pos="905" w:val="left" w:leader="none"/>
        </w:tabs>
        <w:spacing w:line="240" w:lineRule="auto" w:before="179" w:after="0"/>
        <w:ind w:left="905" w:right="0" w:hanging="225"/>
        <w:jc w:val="left"/>
        <w:rPr>
          <w:sz w:val="21"/>
        </w:rPr>
      </w:pPr>
      <w:r>
        <w:rPr>
          <w:color w:val="61666A"/>
          <w:sz w:val="21"/>
        </w:rPr>
        <w:t>роль</w:t>
      </w:r>
      <w:r>
        <w:rPr>
          <w:color w:val="61666A"/>
          <w:spacing w:val="13"/>
          <w:sz w:val="21"/>
        </w:rPr>
        <w:t> </w:t>
      </w:r>
      <w:r>
        <w:rPr>
          <w:color w:val="61666A"/>
          <w:sz w:val="21"/>
        </w:rPr>
        <w:t>личного</w:t>
      </w:r>
      <w:r>
        <w:rPr>
          <w:color w:val="61666A"/>
          <w:spacing w:val="14"/>
          <w:sz w:val="21"/>
        </w:rPr>
        <w:t> </w:t>
      </w:r>
      <w:r>
        <w:rPr>
          <w:color w:val="61666A"/>
          <w:sz w:val="21"/>
        </w:rPr>
        <w:t>примера</w:t>
      </w:r>
      <w:r>
        <w:rPr>
          <w:color w:val="61666A"/>
          <w:spacing w:val="14"/>
          <w:sz w:val="21"/>
        </w:rPr>
        <w:t> </w:t>
      </w:r>
      <w:r>
        <w:rPr>
          <w:color w:val="61666A"/>
          <w:sz w:val="21"/>
        </w:rPr>
        <w:t>и</w:t>
      </w:r>
      <w:r>
        <w:rPr>
          <w:color w:val="61666A"/>
          <w:spacing w:val="14"/>
          <w:sz w:val="21"/>
        </w:rPr>
        <w:t> </w:t>
      </w:r>
      <w:r>
        <w:rPr>
          <w:color w:val="61666A"/>
          <w:sz w:val="21"/>
        </w:rPr>
        <w:t>ритуалов</w:t>
      </w:r>
      <w:r>
        <w:rPr>
          <w:color w:val="61666A"/>
          <w:spacing w:val="14"/>
          <w:sz w:val="21"/>
        </w:rPr>
        <w:t> </w:t>
      </w:r>
      <w:r>
        <w:rPr>
          <w:color w:val="61666A"/>
          <w:sz w:val="21"/>
        </w:rPr>
        <w:t>в</w:t>
      </w:r>
      <w:r>
        <w:rPr>
          <w:color w:val="61666A"/>
          <w:spacing w:val="14"/>
          <w:sz w:val="21"/>
        </w:rPr>
        <w:t> </w:t>
      </w:r>
      <w:r>
        <w:rPr>
          <w:color w:val="61666A"/>
          <w:sz w:val="21"/>
        </w:rPr>
        <w:t>закреплении</w:t>
      </w:r>
      <w:r>
        <w:rPr>
          <w:color w:val="61666A"/>
          <w:spacing w:val="14"/>
          <w:sz w:val="21"/>
        </w:rPr>
        <w:t> </w:t>
      </w:r>
      <w:r>
        <w:rPr>
          <w:color w:val="61666A"/>
          <w:spacing w:val="-2"/>
          <w:sz w:val="21"/>
        </w:rPr>
        <w:t>изменений</w:t>
      </w:r>
    </w:p>
    <w:p>
      <w:pPr>
        <w:pStyle w:val="ListParagraph"/>
        <w:spacing w:after="0" w:line="240" w:lineRule="auto"/>
        <w:jc w:val="left"/>
        <w:rPr>
          <w:sz w:val="21"/>
        </w:rPr>
        <w:sectPr>
          <w:pgSz w:w="11900" w:h="16840"/>
          <w:pgMar w:top="0" w:bottom="0" w:left="850" w:right="1133"/>
        </w:sectPr>
      </w:pPr>
    </w:p>
    <w:p>
      <w:pPr>
        <w:spacing w:line="338" w:lineRule="auto" w:before="11"/>
        <w:ind w:left="635" w:right="331"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45536">
                <wp:simplePos x="0" y="0"/>
                <wp:positionH relativeFrom="page">
                  <wp:posOffset>809625</wp:posOffset>
                </wp:positionH>
                <wp:positionV relativeFrom="paragraph">
                  <wp:posOffset>-12064</wp:posOffset>
                </wp:positionV>
                <wp:extent cx="9525" cy="676275"/>
                <wp:effectExtent l="0" t="0" r="0" b="0"/>
                <wp:wrapNone/>
                <wp:docPr id="66" name="Graphic 66"/>
                <wp:cNvGraphicFramePr>
                  <a:graphicFrameLocks/>
                </wp:cNvGraphicFramePr>
                <a:graphic>
                  <a:graphicData uri="http://schemas.microsoft.com/office/word/2010/wordprocessingShape">
                    <wps:wsp>
                      <wps:cNvPr id="66" name="Graphic 66"/>
                      <wps:cNvSpPr/>
                      <wps:spPr>
                        <a:xfrm>
                          <a:off x="0" y="0"/>
                          <a:ext cx="9525" cy="676275"/>
                        </a:xfrm>
                        <a:custGeom>
                          <a:avLst/>
                          <a:gdLst/>
                          <a:ahLst/>
                          <a:cxnLst/>
                          <a:rect l="l" t="t" r="r" b="b"/>
                          <a:pathLst>
                            <a:path w="9525" h="676275">
                              <a:moveTo>
                                <a:pt x="9525" y="676275"/>
                              </a:moveTo>
                              <a:lnTo>
                                <a:pt x="0" y="676275"/>
                              </a:lnTo>
                              <a:lnTo>
                                <a:pt x="0" y="0"/>
                              </a:lnTo>
                              <a:lnTo>
                                <a:pt x="9525" y="0"/>
                              </a:lnTo>
                              <a:lnTo>
                                <a:pt x="9525" y="67627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95pt;width:.75pt;height:53.25pt;mso-position-horizontal-relative:page;mso-position-vertical-relative:paragraph;z-index:15745536" id="docshape34" filled="true" fillcolor="#e1e4e9" stroked="false">
                <v:fill type="solid"/>
                <w10:wrap type="none"/>
              </v:rect>
            </w:pict>
          </mc:Fallback>
        </mc:AlternateContent>
      </w:r>
      <w:r>
        <w:rPr>
          <w:color w:val="61666A"/>
          <w:sz w:val="21"/>
        </w:rPr>
        <w:t>Особенно важно подчеркнуть нейробиологическую основу </w:t>
      </w:r>
      <w:r>
        <w:rPr>
          <w:rFonts w:ascii="Tahoma" w:hAnsi="Tahoma"/>
          <w:color w:val="61666A"/>
          <w:sz w:val="21"/>
        </w:rPr>
        <w:t>— </w:t>
      </w:r>
      <w:r>
        <w:rPr>
          <w:color w:val="61666A"/>
          <w:sz w:val="21"/>
        </w:rPr>
        <w:t>что сотрудничество это естественное состояние мозга</w:t>
      </w:r>
      <w:r>
        <w:rPr>
          <w:rFonts w:ascii="Tahoma" w:hAnsi="Tahoma"/>
          <w:color w:val="61666A"/>
          <w:sz w:val="21"/>
        </w:rPr>
        <w:t>, </w:t>
      </w:r>
      <w:r>
        <w:rPr>
          <w:color w:val="61666A"/>
          <w:sz w:val="21"/>
        </w:rPr>
        <w:t>которое было подавлено старой системой</w:t>
      </w:r>
      <w:r>
        <w:rPr>
          <w:rFonts w:ascii="Tahoma" w:hAnsi="Tahoma"/>
          <w:color w:val="61666A"/>
          <w:sz w:val="21"/>
        </w:rPr>
        <w:t>. </w:t>
      </w:r>
      <w:r>
        <w:rPr>
          <w:color w:val="61666A"/>
          <w:sz w:val="21"/>
        </w:rPr>
        <w:t>Это даст надежду и научное обоснование</w:t>
      </w:r>
      <w:r>
        <w:rPr>
          <w:rFonts w:ascii="Tahoma" w:hAnsi="Tahoma"/>
          <w:color w:val="61666A"/>
          <w:sz w:val="21"/>
        </w:rPr>
        <w:t>.</w:t>
      </w:r>
    </w:p>
    <w:p>
      <w:pPr>
        <w:pStyle w:val="BodyText"/>
        <w:spacing w:line="345" w:lineRule="auto" w:before="184"/>
        <w:ind w:left="305" w:right="150"/>
        <w:rPr>
          <w:rFonts w:ascii="Tahoma" w:hAnsi="Tahoma"/>
        </w:rPr>
      </w:pPr>
      <w:r>
        <w:rPr>
          <w:color w:val="0E1115"/>
        </w:rPr>
        <w:t>Это самый сложный и глубокий вопрос</w:t>
      </w:r>
      <w:r>
        <w:rPr>
          <w:rFonts w:ascii="Tahoma" w:hAnsi="Tahoma"/>
          <w:color w:val="0E1115"/>
        </w:rPr>
        <w:t>, </w:t>
      </w:r>
      <w:r>
        <w:rPr>
          <w:color w:val="0E1115"/>
        </w:rPr>
        <w:t>лежащий в основе успеха всего предприятия</w:t>
      </w:r>
      <w:r>
        <w:rPr>
          <w:rFonts w:ascii="Tahoma" w:hAnsi="Tahoma"/>
          <w:color w:val="0E1115"/>
        </w:rPr>
        <w:t>. </w:t>
      </w:r>
      <w:r>
        <w:rPr>
          <w:color w:val="0E1115"/>
        </w:rPr>
        <w:t>Переход от конкуренции к сотрудничеству </w:t>
      </w:r>
      <w:r>
        <w:rPr>
          <w:rFonts w:ascii="Tahoma" w:hAnsi="Tahoma"/>
          <w:color w:val="0E1115"/>
        </w:rPr>
        <w:t>— </w:t>
      </w:r>
      <w:r>
        <w:rPr>
          <w:color w:val="0E1115"/>
        </w:rPr>
        <w:t>это не смена экономической модели</w:t>
      </w:r>
      <w:r>
        <w:rPr>
          <w:rFonts w:ascii="Tahoma" w:hAnsi="Tahoma"/>
          <w:color w:val="0E1115"/>
        </w:rPr>
        <w:t>, </w:t>
      </w:r>
      <w:r>
        <w:rPr>
          <w:color w:val="0E1115"/>
        </w:rPr>
        <w:t>это </w:t>
      </w:r>
      <w:r>
        <w:rPr>
          <w:b/>
          <w:color w:val="0E1115"/>
        </w:rPr>
        <w:t>гл</w:t>
      </w:r>
      <w:r>
        <w:rPr>
          <w:b/>
          <w:color w:val="0E1115"/>
          <w:sz w:val="23"/>
        </w:rPr>
        <w:t>у</w:t>
      </w:r>
      <w:r>
        <w:rPr>
          <w:b/>
          <w:color w:val="0E1115"/>
        </w:rPr>
        <w:t>б</w:t>
      </w:r>
      <w:r>
        <w:rPr>
          <w:b/>
          <w:color w:val="0E1115"/>
          <w:sz w:val="23"/>
        </w:rPr>
        <w:t>о</w:t>
      </w:r>
      <w:r>
        <w:rPr>
          <w:b/>
          <w:color w:val="0E1115"/>
        </w:rPr>
        <w:t>к</w:t>
      </w:r>
      <w:r>
        <w:rPr>
          <w:b/>
          <w:color w:val="0E1115"/>
          <w:sz w:val="23"/>
        </w:rPr>
        <w:t>а</w:t>
      </w:r>
      <w:r>
        <w:rPr>
          <w:b/>
          <w:color w:val="0E1115"/>
        </w:rPr>
        <w:t>я п</w:t>
      </w:r>
      <w:r>
        <w:rPr>
          <w:b/>
          <w:color w:val="0E1115"/>
          <w:sz w:val="23"/>
        </w:rPr>
        <w:t>с</w:t>
      </w:r>
      <w:r>
        <w:rPr>
          <w:b/>
          <w:color w:val="0E1115"/>
        </w:rPr>
        <w:t>и</w:t>
      </w:r>
      <w:r>
        <w:rPr>
          <w:b/>
          <w:color w:val="0E1115"/>
          <w:sz w:val="23"/>
        </w:rPr>
        <w:t>хо</w:t>
      </w:r>
      <w:r>
        <w:rPr>
          <w:b/>
          <w:color w:val="0E1115"/>
        </w:rPr>
        <w:t>л</w:t>
      </w:r>
      <w:r>
        <w:rPr>
          <w:b/>
          <w:color w:val="0E1115"/>
          <w:sz w:val="23"/>
        </w:rPr>
        <w:t>о</w:t>
      </w:r>
      <w:r>
        <w:rPr>
          <w:b/>
          <w:color w:val="0E1115"/>
        </w:rPr>
        <w:t>гич</w:t>
      </w:r>
      <w:r>
        <w:rPr>
          <w:b/>
          <w:color w:val="0E1115"/>
          <w:sz w:val="23"/>
        </w:rPr>
        <w:t>ес</w:t>
      </w:r>
      <w:r>
        <w:rPr>
          <w:b/>
          <w:color w:val="0E1115"/>
        </w:rPr>
        <w:t>к</w:t>
      </w:r>
      <w:r>
        <w:rPr>
          <w:b/>
          <w:color w:val="0E1115"/>
          <w:sz w:val="23"/>
        </w:rPr>
        <w:t>а</w:t>
      </w:r>
      <w:r>
        <w:rPr>
          <w:b/>
          <w:color w:val="0E1115"/>
        </w:rPr>
        <w:t>я и к</w:t>
      </w:r>
      <w:r>
        <w:rPr>
          <w:b/>
          <w:color w:val="0E1115"/>
          <w:sz w:val="23"/>
        </w:rPr>
        <w:t>у</w:t>
      </w:r>
      <w:r>
        <w:rPr>
          <w:b/>
          <w:color w:val="0E1115"/>
        </w:rPr>
        <w:t>льт</w:t>
      </w:r>
      <w:r>
        <w:rPr>
          <w:b/>
          <w:color w:val="0E1115"/>
          <w:sz w:val="23"/>
        </w:rPr>
        <w:t>ур</w:t>
      </w:r>
      <w:r>
        <w:rPr>
          <w:b/>
          <w:color w:val="0E1115"/>
        </w:rPr>
        <w:t>н</w:t>
      </w:r>
      <w:r>
        <w:rPr>
          <w:b/>
          <w:color w:val="0E1115"/>
          <w:sz w:val="23"/>
        </w:rPr>
        <w:t>а</w:t>
      </w:r>
      <w:r>
        <w:rPr>
          <w:b/>
          <w:color w:val="0E1115"/>
        </w:rPr>
        <w:t>я т</w:t>
      </w:r>
      <w:r>
        <w:rPr>
          <w:b/>
          <w:color w:val="0E1115"/>
          <w:sz w:val="23"/>
        </w:rPr>
        <w:t>ра</w:t>
      </w:r>
      <w:r>
        <w:rPr>
          <w:b/>
          <w:color w:val="0E1115"/>
        </w:rPr>
        <w:t>н</w:t>
      </w:r>
      <w:r>
        <w:rPr>
          <w:b/>
          <w:color w:val="0E1115"/>
          <w:sz w:val="23"/>
        </w:rPr>
        <w:t>с</w:t>
      </w:r>
      <w:r>
        <w:rPr>
          <w:b/>
          <w:color w:val="0E1115"/>
        </w:rPr>
        <w:t>ф</w:t>
      </w:r>
      <w:r>
        <w:rPr>
          <w:b/>
          <w:color w:val="0E1115"/>
          <w:sz w:val="23"/>
        </w:rPr>
        <w:t>ор</w:t>
      </w:r>
      <w:r>
        <w:rPr>
          <w:b/>
          <w:color w:val="0E1115"/>
        </w:rPr>
        <w:t>м</w:t>
      </w:r>
      <w:r>
        <w:rPr>
          <w:b/>
          <w:color w:val="0E1115"/>
          <w:sz w:val="23"/>
        </w:rPr>
        <w:t>а</w:t>
      </w:r>
      <w:r>
        <w:rPr>
          <w:b/>
          <w:color w:val="0E1115"/>
        </w:rPr>
        <w:t>ция</w:t>
      </w:r>
      <w:r>
        <w:rPr>
          <w:rFonts w:ascii="Tahoma" w:hAnsi="Tahoma"/>
          <w:color w:val="0E1115"/>
        </w:rPr>
        <w:t>.</w:t>
      </w:r>
      <w:r>
        <w:rPr>
          <w:rFonts w:ascii="Tahoma" w:hAnsi="Tahoma"/>
          <w:color w:val="0E1115"/>
          <w:spacing w:val="-5"/>
        </w:rPr>
        <w:t> </w:t>
      </w:r>
      <w:r>
        <w:rPr>
          <w:color w:val="0E1115"/>
        </w:rPr>
        <w:t>Это путь от мышления дефицита и страха к мышлению изобилия и доверия</w:t>
      </w:r>
      <w:r>
        <w:rPr>
          <w:rFonts w:ascii="Tahoma" w:hAnsi="Tahoma"/>
          <w:color w:val="0E1115"/>
        </w:rPr>
        <w:t>.</w:t>
      </w:r>
    </w:p>
    <w:p>
      <w:pPr>
        <w:pStyle w:val="BodyText"/>
        <w:spacing w:line="352" w:lineRule="auto" w:before="263"/>
        <w:ind w:left="305"/>
        <w:rPr>
          <w:rFonts w:ascii="Tahoma" w:hAnsi="Tahoma"/>
        </w:rPr>
      </w:pPr>
      <w:r>
        <w:rPr>
          <w:color w:val="0E1115"/>
        </w:rPr>
        <w:t>Вот анализ психологии этого перехода и практические методики для его </w:t>
      </w:r>
      <w:r>
        <w:rPr>
          <w:color w:val="0E1115"/>
          <w:spacing w:val="-2"/>
        </w:rPr>
        <w:t>осуществления</w:t>
      </w:r>
      <w:r>
        <w:rPr>
          <w:rFonts w:ascii="Tahoma" w:hAnsi="Tahoma"/>
          <w:color w:val="0E1115"/>
          <w:spacing w:val="-2"/>
        </w:rPr>
        <w:t>.</w:t>
      </w:r>
    </w:p>
    <w:p>
      <w:pPr>
        <w:pStyle w:val="BodyText"/>
        <w:spacing w:before="152"/>
        <w:rPr>
          <w:rFonts w:ascii="Tahoma"/>
        </w:rPr>
      </w:pPr>
    </w:p>
    <w:p>
      <w:pPr>
        <w:spacing w:before="0"/>
        <w:ind w:left="305" w:right="0" w:firstLine="0"/>
        <w:jc w:val="left"/>
        <w:rPr>
          <w:rFonts w:ascii="Tahoma" w:hAnsi="Tahoma"/>
          <w:b/>
          <w:sz w:val="30"/>
        </w:rPr>
      </w:pPr>
      <w:r>
        <w:rPr>
          <w:b/>
          <w:color w:val="0E1115"/>
          <w:spacing w:val="-8"/>
          <w:sz w:val="29"/>
        </w:rPr>
        <w:t>Пс</w:t>
      </w:r>
      <w:r>
        <w:rPr>
          <w:b/>
          <w:color w:val="0E1115"/>
          <w:spacing w:val="-8"/>
          <w:sz w:val="30"/>
        </w:rPr>
        <w:t>и</w:t>
      </w:r>
      <w:r>
        <w:rPr>
          <w:b/>
          <w:color w:val="0E1115"/>
          <w:spacing w:val="-8"/>
          <w:sz w:val="29"/>
        </w:rPr>
        <w:t>хо</w:t>
      </w:r>
      <w:r>
        <w:rPr>
          <w:b/>
          <w:color w:val="0E1115"/>
          <w:spacing w:val="-8"/>
          <w:sz w:val="30"/>
        </w:rPr>
        <w:t>л</w:t>
      </w:r>
      <w:r>
        <w:rPr>
          <w:b/>
          <w:color w:val="0E1115"/>
          <w:spacing w:val="-8"/>
          <w:sz w:val="29"/>
        </w:rPr>
        <w:t>о</w:t>
      </w:r>
      <w:r>
        <w:rPr>
          <w:b/>
          <w:color w:val="0E1115"/>
          <w:spacing w:val="-8"/>
          <w:sz w:val="30"/>
        </w:rPr>
        <w:t>гия</w:t>
      </w:r>
      <w:r>
        <w:rPr>
          <w:b/>
          <w:color w:val="0E1115"/>
          <w:spacing w:val="-3"/>
          <w:sz w:val="30"/>
        </w:rPr>
        <w:t> </w:t>
      </w:r>
      <w:r>
        <w:rPr>
          <w:b/>
          <w:color w:val="0E1115"/>
          <w:spacing w:val="-8"/>
          <w:sz w:val="29"/>
        </w:rPr>
        <w:t>Перехо</w:t>
      </w:r>
      <w:r>
        <w:rPr>
          <w:b/>
          <w:color w:val="0E1115"/>
          <w:spacing w:val="-8"/>
          <w:sz w:val="30"/>
        </w:rPr>
        <w:t>д</w:t>
      </w:r>
      <w:r>
        <w:rPr>
          <w:b/>
          <w:color w:val="0E1115"/>
          <w:spacing w:val="-8"/>
          <w:sz w:val="29"/>
        </w:rPr>
        <w:t>а</w:t>
      </w:r>
      <w:r>
        <w:rPr>
          <w:rFonts w:ascii="Tahoma" w:hAnsi="Tahoma"/>
          <w:b/>
          <w:color w:val="0E1115"/>
          <w:spacing w:val="-8"/>
          <w:sz w:val="30"/>
        </w:rPr>
        <w:t>:</w:t>
      </w:r>
      <w:r>
        <w:rPr>
          <w:rFonts w:ascii="Tahoma" w:hAnsi="Tahoma"/>
          <w:b/>
          <w:color w:val="0E1115"/>
          <w:spacing w:val="-7"/>
          <w:sz w:val="30"/>
        </w:rPr>
        <w:t> </w:t>
      </w:r>
      <w:r>
        <w:rPr>
          <w:rFonts w:ascii="Tahoma" w:hAnsi="Tahoma"/>
          <w:b/>
          <w:color w:val="0E1115"/>
          <w:spacing w:val="-8"/>
          <w:sz w:val="30"/>
        </w:rPr>
        <w:t>"</w:t>
      </w:r>
      <w:r>
        <w:rPr>
          <w:b/>
          <w:color w:val="0E1115"/>
          <w:spacing w:val="-8"/>
          <w:sz w:val="30"/>
        </w:rPr>
        <w:t>Д</w:t>
      </w:r>
      <w:r>
        <w:rPr>
          <w:b/>
          <w:color w:val="0E1115"/>
          <w:spacing w:val="-8"/>
          <w:sz w:val="29"/>
        </w:rPr>
        <w:t>е</w:t>
      </w:r>
      <w:r>
        <w:rPr>
          <w:b/>
          <w:color w:val="0E1115"/>
          <w:spacing w:val="-8"/>
          <w:sz w:val="30"/>
        </w:rPr>
        <w:t>м</w:t>
      </w:r>
      <w:r>
        <w:rPr>
          <w:b/>
          <w:color w:val="0E1115"/>
          <w:spacing w:val="-8"/>
          <w:sz w:val="29"/>
        </w:rPr>
        <w:t>о</w:t>
      </w:r>
      <w:r>
        <w:rPr>
          <w:b/>
          <w:color w:val="0E1115"/>
          <w:spacing w:val="-8"/>
          <w:sz w:val="30"/>
        </w:rPr>
        <w:t>ны</w:t>
      </w:r>
      <w:r>
        <w:rPr>
          <w:b/>
          <w:color w:val="0E1115"/>
          <w:spacing w:val="-3"/>
          <w:sz w:val="30"/>
        </w:rPr>
        <w:t> </w:t>
      </w:r>
      <w:r>
        <w:rPr>
          <w:b/>
          <w:color w:val="0E1115"/>
          <w:spacing w:val="-8"/>
          <w:sz w:val="29"/>
        </w:rPr>
        <w:t>В</w:t>
      </w:r>
      <w:r>
        <w:rPr>
          <w:b/>
          <w:color w:val="0E1115"/>
          <w:spacing w:val="-8"/>
          <w:sz w:val="30"/>
        </w:rPr>
        <w:t>н</w:t>
      </w:r>
      <w:r>
        <w:rPr>
          <w:b/>
          <w:color w:val="0E1115"/>
          <w:spacing w:val="-8"/>
          <w:sz w:val="29"/>
        </w:rPr>
        <w:t>у</w:t>
      </w:r>
      <w:r>
        <w:rPr>
          <w:b/>
          <w:color w:val="0E1115"/>
          <w:spacing w:val="-8"/>
          <w:sz w:val="30"/>
        </w:rPr>
        <w:t>т</w:t>
      </w:r>
      <w:r>
        <w:rPr>
          <w:b/>
          <w:color w:val="0E1115"/>
          <w:spacing w:val="-8"/>
          <w:sz w:val="29"/>
        </w:rPr>
        <w:t>р</w:t>
      </w:r>
      <w:r>
        <w:rPr>
          <w:b/>
          <w:color w:val="0E1115"/>
          <w:spacing w:val="-8"/>
          <w:sz w:val="30"/>
        </w:rPr>
        <w:t>и</w:t>
      </w:r>
      <w:r>
        <w:rPr>
          <w:b/>
          <w:color w:val="0E1115"/>
          <w:spacing w:val="-3"/>
          <w:sz w:val="30"/>
        </w:rPr>
        <w:t> </w:t>
      </w:r>
      <w:r>
        <w:rPr>
          <w:b/>
          <w:color w:val="0E1115"/>
          <w:spacing w:val="-8"/>
          <w:sz w:val="29"/>
        </w:rPr>
        <w:t>Нас</w:t>
      </w:r>
      <w:r>
        <w:rPr>
          <w:rFonts w:ascii="Tahoma" w:hAnsi="Tahoma"/>
          <w:b/>
          <w:color w:val="0E1115"/>
          <w:spacing w:val="-8"/>
          <w:sz w:val="30"/>
        </w:rPr>
        <w:t>"</w:t>
      </w:r>
    </w:p>
    <w:p>
      <w:pPr>
        <w:pStyle w:val="BodyText"/>
        <w:spacing w:before="357"/>
        <w:ind w:left="305"/>
        <w:rPr>
          <w:rFonts w:ascii="Tahoma" w:hAnsi="Tahoma"/>
        </w:rPr>
      </w:pPr>
      <w:r>
        <w:rPr>
          <w:color w:val="0E1115"/>
        </w:rPr>
        <w:t>Чтобы</w:t>
      </w:r>
      <w:r>
        <w:rPr>
          <w:color w:val="0E1115"/>
          <w:spacing w:val="9"/>
        </w:rPr>
        <w:t> </w:t>
      </w:r>
      <w:r>
        <w:rPr>
          <w:color w:val="0E1115"/>
        </w:rPr>
        <w:t>преодолеть</w:t>
      </w:r>
      <w:r>
        <w:rPr>
          <w:color w:val="0E1115"/>
          <w:spacing w:val="9"/>
        </w:rPr>
        <w:t> </w:t>
      </w:r>
      <w:r>
        <w:rPr>
          <w:color w:val="0E1115"/>
        </w:rPr>
        <w:t>барьер</w:t>
      </w:r>
      <w:r>
        <w:rPr>
          <w:rFonts w:ascii="Tahoma" w:hAnsi="Tahoma"/>
          <w:color w:val="0E1115"/>
        </w:rPr>
        <w:t>,</w:t>
      </w:r>
      <w:r>
        <w:rPr>
          <w:rFonts w:ascii="Tahoma" w:hAnsi="Tahoma"/>
          <w:color w:val="0E1115"/>
          <w:spacing w:val="1"/>
        </w:rPr>
        <w:t> </w:t>
      </w:r>
      <w:r>
        <w:rPr>
          <w:color w:val="0E1115"/>
        </w:rPr>
        <w:t>нужно</w:t>
      </w:r>
      <w:r>
        <w:rPr>
          <w:color w:val="0E1115"/>
          <w:spacing w:val="10"/>
        </w:rPr>
        <w:t> </w:t>
      </w:r>
      <w:r>
        <w:rPr>
          <w:color w:val="0E1115"/>
        </w:rPr>
        <w:t>понять</w:t>
      </w:r>
      <w:r>
        <w:rPr>
          <w:color w:val="0E1115"/>
          <w:spacing w:val="9"/>
        </w:rPr>
        <w:t> </w:t>
      </w:r>
      <w:r>
        <w:rPr>
          <w:color w:val="0E1115"/>
        </w:rPr>
        <w:t>его</w:t>
      </w:r>
      <w:r>
        <w:rPr>
          <w:color w:val="0E1115"/>
          <w:spacing w:val="9"/>
        </w:rPr>
        <w:t> </w:t>
      </w:r>
      <w:r>
        <w:rPr>
          <w:color w:val="0E1115"/>
          <w:spacing w:val="-2"/>
        </w:rPr>
        <w:t>природу</w:t>
      </w:r>
      <w:r>
        <w:rPr>
          <w:rFonts w:ascii="Tahoma" w:hAnsi="Tahoma"/>
          <w:color w:val="0E1115"/>
          <w:spacing w:val="-2"/>
        </w:rPr>
        <w:t>.</w:t>
      </w:r>
    </w:p>
    <w:p>
      <w:pPr>
        <w:pStyle w:val="BodyText"/>
        <w:spacing w:before="79"/>
        <w:rPr>
          <w:rFonts w:ascii="Tahoma"/>
        </w:rPr>
      </w:pPr>
    </w:p>
    <w:p>
      <w:pPr>
        <w:pStyle w:val="ListParagraph"/>
        <w:numPr>
          <w:ilvl w:val="0"/>
          <w:numId w:val="49"/>
        </w:numPr>
        <w:tabs>
          <w:tab w:pos="574" w:val="left" w:leader="none"/>
        </w:tabs>
        <w:spacing w:line="240" w:lineRule="auto" w:before="0" w:after="0"/>
        <w:ind w:left="574" w:right="0" w:hanging="284"/>
        <w:jc w:val="left"/>
        <w:rPr>
          <w:rFonts w:ascii="Tahoma" w:hAnsi="Tahoma"/>
          <w:b/>
          <w:sz w:val="24"/>
        </w:rPr>
      </w:pPr>
      <w:r>
        <w:rPr>
          <w:b/>
          <w:color w:val="0E1115"/>
          <w:sz w:val="23"/>
        </w:rPr>
        <w:t>С</w:t>
      </w:r>
      <w:r>
        <w:rPr>
          <w:b/>
          <w:color w:val="0E1115"/>
          <w:sz w:val="24"/>
        </w:rPr>
        <w:t>т</w:t>
      </w:r>
      <w:r>
        <w:rPr>
          <w:b/>
          <w:color w:val="0E1115"/>
          <w:sz w:val="23"/>
        </w:rPr>
        <w:t>рах</w:t>
      </w:r>
      <w:r>
        <w:rPr>
          <w:b/>
          <w:color w:val="0E1115"/>
          <w:spacing w:val="-16"/>
          <w:sz w:val="23"/>
        </w:rPr>
        <w:t> </w:t>
      </w:r>
      <w:r>
        <w:rPr>
          <w:rFonts w:ascii="Tahoma" w:hAnsi="Tahoma"/>
          <w:b/>
          <w:color w:val="0E1115"/>
          <w:sz w:val="24"/>
        </w:rPr>
        <w:t>("</w:t>
      </w:r>
      <w:r>
        <w:rPr>
          <w:b/>
          <w:color w:val="0E1115"/>
          <w:sz w:val="23"/>
        </w:rPr>
        <w:t>М</w:t>
      </w:r>
      <w:r>
        <w:rPr>
          <w:b/>
          <w:color w:val="0E1115"/>
          <w:sz w:val="24"/>
        </w:rPr>
        <w:t>н</w:t>
      </w:r>
      <w:r>
        <w:rPr>
          <w:b/>
          <w:color w:val="0E1115"/>
          <w:sz w:val="23"/>
        </w:rPr>
        <w:t>е</w:t>
      </w:r>
      <w:r>
        <w:rPr>
          <w:b/>
          <w:color w:val="0E1115"/>
          <w:spacing w:val="-16"/>
          <w:sz w:val="23"/>
        </w:rPr>
        <w:t> </w:t>
      </w:r>
      <w:r>
        <w:rPr>
          <w:b/>
          <w:color w:val="0E1115"/>
          <w:sz w:val="24"/>
        </w:rPr>
        <w:t>н</w:t>
      </w:r>
      <w:r>
        <w:rPr>
          <w:b/>
          <w:color w:val="0E1115"/>
          <w:sz w:val="23"/>
        </w:rPr>
        <w:t>е</w:t>
      </w:r>
      <w:r>
        <w:rPr>
          <w:b/>
          <w:color w:val="0E1115"/>
          <w:spacing w:val="-15"/>
          <w:sz w:val="23"/>
        </w:rPr>
        <w:t> </w:t>
      </w:r>
      <w:r>
        <w:rPr>
          <w:b/>
          <w:color w:val="0E1115"/>
          <w:spacing w:val="-2"/>
          <w:sz w:val="23"/>
        </w:rPr>
        <w:t>х</w:t>
      </w:r>
      <w:r>
        <w:rPr>
          <w:b/>
          <w:color w:val="0E1115"/>
          <w:spacing w:val="-2"/>
          <w:sz w:val="24"/>
        </w:rPr>
        <w:t>в</w:t>
      </w:r>
      <w:r>
        <w:rPr>
          <w:b/>
          <w:color w:val="0E1115"/>
          <w:spacing w:val="-2"/>
          <w:sz w:val="23"/>
        </w:rPr>
        <w:t>а</w:t>
      </w:r>
      <w:r>
        <w:rPr>
          <w:b/>
          <w:color w:val="0E1115"/>
          <w:spacing w:val="-2"/>
          <w:sz w:val="24"/>
        </w:rPr>
        <w:t>тит</w:t>
      </w:r>
      <w:r>
        <w:rPr>
          <w:rFonts w:ascii="Tahoma" w:hAnsi="Tahoma"/>
          <w:b/>
          <w:color w:val="0E1115"/>
          <w:spacing w:val="-2"/>
          <w:sz w:val="24"/>
        </w:rPr>
        <w:t>"):</w:t>
      </w:r>
    </w:p>
    <w:p>
      <w:pPr>
        <w:pStyle w:val="ListParagraph"/>
        <w:numPr>
          <w:ilvl w:val="1"/>
          <w:numId w:val="49"/>
        </w:numPr>
        <w:tabs>
          <w:tab w:pos="845" w:val="left" w:leader="none"/>
        </w:tabs>
        <w:spacing w:line="336" w:lineRule="auto" w:before="219" w:after="0"/>
        <w:ind w:left="845" w:right="295" w:hanging="263"/>
        <w:jc w:val="left"/>
        <w:rPr>
          <w:rFonts w:ascii="Tahoma" w:hAnsi="Tahoma" w:eastAsia="Tahoma"/>
          <w:sz w:val="24"/>
        </w:rPr>
      </w:pPr>
      <w:r>
        <w:rPr>
          <w:b/>
          <w:color w:val="0E1115"/>
          <w:sz w:val="23"/>
        </w:rPr>
        <w:t>Коре</w:t>
      </w:r>
      <w:r>
        <w:rPr>
          <w:b/>
          <w:color w:val="0E1115"/>
          <w:sz w:val="24"/>
        </w:rPr>
        <w:t>нь</w:t>
      </w:r>
      <w:r>
        <w:rPr>
          <w:rFonts w:ascii="Tahoma" w:hAnsi="Tahoma" w:eastAsia="Tahoma"/>
          <w:b/>
          <w:color w:val="0E1115"/>
          <w:sz w:val="24"/>
        </w:rPr>
        <w:t>: </w:t>
      </w:r>
      <w:r>
        <w:rPr>
          <w:color w:val="0E1115"/>
          <w:sz w:val="24"/>
        </w:rPr>
        <w:t>Мышление дефицита</w:t>
      </w:r>
      <w:r>
        <w:rPr>
          <w:rFonts w:ascii="Tahoma" w:hAnsi="Tahoma" w:eastAsia="Tahoma"/>
          <w:color w:val="0E1115"/>
          <w:sz w:val="24"/>
        </w:rPr>
        <w:t>, </w:t>
      </w:r>
      <w:r>
        <w:rPr>
          <w:color w:val="0E1115"/>
          <w:sz w:val="24"/>
        </w:rPr>
        <w:t>заложенное капитализмом</w:t>
      </w:r>
      <w:r>
        <w:rPr>
          <w:rFonts w:ascii="Tahoma" w:hAnsi="Tahoma" w:eastAsia="Tahoma"/>
          <w:color w:val="0E1115"/>
          <w:sz w:val="24"/>
        </w:rPr>
        <w:t>: </w:t>
      </w:r>
      <w:r>
        <w:rPr>
          <w:color w:val="0E1115"/>
          <w:sz w:val="24"/>
        </w:rPr>
        <w:t>ресурсов</w:t>
      </w:r>
      <w:r>
        <w:rPr>
          <w:rFonts w:ascii="SimSun" w:hAnsi="SimSun" w:eastAsia="SimSun"/>
          <w:color w:val="0E1115"/>
          <w:sz w:val="27"/>
        </w:rPr>
        <w:t>有限</w:t>
      </w:r>
      <w:r>
        <w:rPr>
          <w:rFonts w:ascii="Tahoma" w:hAnsi="Tahoma" w:eastAsia="Tahoma"/>
          <w:color w:val="0E1115"/>
          <w:sz w:val="24"/>
        </w:rPr>
        <w:t>, </w:t>
      </w:r>
      <w:r>
        <w:rPr>
          <w:color w:val="0E1115"/>
          <w:sz w:val="24"/>
        </w:rPr>
        <w:t>а людей много</w:t>
      </w:r>
      <w:r>
        <w:rPr>
          <w:rFonts w:ascii="Tahoma" w:hAnsi="Tahoma" w:eastAsia="Tahoma"/>
          <w:color w:val="0E1115"/>
          <w:sz w:val="24"/>
        </w:rPr>
        <w:t>. </w:t>
      </w:r>
      <w:r>
        <w:rPr>
          <w:color w:val="0E1115"/>
          <w:sz w:val="24"/>
        </w:rPr>
        <w:t>Если кто</w:t>
      </w:r>
      <w:r>
        <w:rPr>
          <w:rFonts w:ascii="Tahoma" w:hAnsi="Tahoma" w:eastAsia="Tahoma"/>
          <w:color w:val="0E1115"/>
          <w:sz w:val="24"/>
        </w:rPr>
        <w:t>-</w:t>
      </w:r>
      <w:r>
        <w:rPr>
          <w:color w:val="0E1115"/>
          <w:sz w:val="24"/>
        </w:rPr>
        <w:t>то получил больше</w:t>
      </w:r>
      <w:r>
        <w:rPr>
          <w:rFonts w:ascii="Tahoma" w:hAnsi="Tahoma" w:eastAsia="Tahoma"/>
          <w:color w:val="0E1115"/>
          <w:sz w:val="24"/>
        </w:rPr>
        <w:t>, </w:t>
      </w:r>
      <w:r>
        <w:rPr>
          <w:color w:val="0E1115"/>
          <w:sz w:val="24"/>
        </w:rPr>
        <w:t>значит</w:t>
      </w:r>
      <w:r>
        <w:rPr>
          <w:rFonts w:ascii="Tahoma" w:hAnsi="Tahoma" w:eastAsia="Tahoma"/>
          <w:color w:val="0E1115"/>
          <w:sz w:val="24"/>
        </w:rPr>
        <w:t>, </w:t>
      </w:r>
      <w:r>
        <w:rPr>
          <w:color w:val="0E1115"/>
          <w:sz w:val="24"/>
        </w:rPr>
        <w:t>мне достанется меньше</w:t>
      </w:r>
      <w:r>
        <w:rPr>
          <w:rFonts w:ascii="Tahoma" w:hAnsi="Tahoma" w:eastAsia="Tahoma"/>
          <w:color w:val="0E1115"/>
          <w:sz w:val="24"/>
        </w:rPr>
        <w:t>. </w:t>
      </w:r>
      <w:r>
        <w:rPr>
          <w:color w:val="0E1115"/>
          <w:sz w:val="24"/>
        </w:rPr>
        <w:t>Страх остаться без средств к существованию</w:t>
      </w:r>
      <w:r>
        <w:rPr>
          <w:rFonts w:ascii="Tahoma" w:hAnsi="Tahoma" w:eastAsia="Tahoma"/>
          <w:color w:val="0E1115"/>
          <w:sz w:val="24"/>
        </w:rPr>
        <w:t>, </w:t>
      </w:r>
      <w:r>
        <w:rPr>
          <w:color w:val="0E1115"/>
          <w:sz w:val="24"/>
        </w:rPr>
        <w:t>без поддержки</w:t>
      </w:r>
      <w:r>
        <w:rPr>
          <w:rFonts w:ascii="Tahoma" w:hAnsi="Tahoma" w:eastAsia="Tahoma"/>
          <w:color w:val="0E1115"/>
          <w:sz w:val="24"/>
        </w:rPr>
        <w:t>, </w:t>
      </w:r>
      <w:r>
        <w:rPr>
          <w:color w:val="0E1115"/>
          <w:sz w:val="24"/>
        </w:rPr>
        <w:t>быть </w:t>
      </w:r>
      <w:r>
        <w:rPr>
          <w:color w:val="0E1115"/>
          <w:spacing w:val="-2"/>
          <w:sz w:val="24"/>
        </w:rPr>
        <w:t>исключенным</w:t>
      </w:r>
      <w:r>
        <w:rPr>
          <w:rFonts w:ascii="Tahoma" w:hAnsi="Tahoma" w:eastAsia="Tahoma"/>
          <w:color w:val="0E1115"/>
          <w:spacing w:val="-2"/>
          <w:sz w:val="24"/>
        </w:rPr>
        <w:t>.</w:t>
      </w:r>
    </w:p>
    <w:p>
      <w:pPr>
        <w:pStyle w:val="ListParagraph"/>
        <w:numPr>
          <w:ilvl w:val="1"/>
          <w:numId w:val="49"/>
        </w:numPr>
        <w:tabs>
          <w:tab w:pos="845" w:val="left" w:leader="none"/>
        </w:tabs>
        <w:spacing w:line="345" w:lineRule="auto" w:before="95" w:after="0"/>
        <w:ind w:left="845" w:right="929" w:hanging="263"/>
        <w:jc w:val="left"/>
        <w:rPr>
          <w:rFonts w:ascii="Tahoma" w:hAnsi="Tahoma"/>
          <w:sz w:val="24"/>
        </w:rPr>
      </w:pPr>
      <w:r>
        <w:rPr>
          <w:b/>
          <w:color w:val="0E1115"/>
          <w:sz w:val="23"/>
        </w:rPr>
        <w:t>Про</w:t>
      </w:r>
      <w:r>
        <w:rPr>
          <w:b/>
          <w:color w:val="0E1115"/>
          <w:sz w:val="24"/>
        </w:rPr>
        <w:t>явл</w:t>
      </w:r>
      <w:r>
        <w:rPr>
          <w:b/>
          <w:color w:val="0E1115"/>
          <w:sz w:val="23"/>
        </w:rPr>
        <w:t>е</w:t>
      </w:r>
      <w:r>
        <w:rPr>
          <w:b/>
          <w:color w:val="0E1115"/>
          <w:sz w:val="24"/>
        </w:rPr>
        <w:t>ни</w:t>
      </w:r>
      <w:r>
        <w:rPr>
          <w:b/>
          <w:color w:val="0E1115"/>
          <w:sz w:val="23"/>
        </w:rPr>
        <w:t>е</w:t>
      </w:r>
      <w:r>
        <w:rPr>
          <w:rFonts w:ascii="Tahoma" w:hAnsi="Tahoma"/>
          <w:b/>
          <w:color w:val="0E1115"/>
          <w:sz w:val="24"/>
        </w:rPr>
        <w:t>: </w:t>
      </w:r>
      <w:r>
        <w:rPr>
          <w:color w:val="0E1115"/>
          <w:sz w:val="24"/>
        </w:rPr>
        <w:t>Нежелание делиться</w:t>
      </w:r>
      <w:r>
        <w:rPr>
          <w:rFonts w:ascii="Tahoma" w:hAnsi="Tahoma"/>
          <w:color w:val="0E1115"/>
          <w:sz w:val="24"/>
        </w:rPr>
        <w:t>,</w:t>
      </w:r>
      <w:r>
        <w:rPr>
          <w:rFonts w:ascii="Tahoma" w:hAnsi="Tahoma"/>
          <w:color w:val="0E1115"/>
          <w:spacing w:val="-4"/>
          <w:sz w:val="24"/>
        </w:rPr>
        <w:t> </w:t>
      </w:r>
      <w:r>
        <w:rPr>
          <w:color w:val="0E1115"/>
          <w:sz w:val="24"/>
        </w:rPr>
        <w:t>паника при мысли о потере личных сбережений</w:t>
      </w:r>
      <w:r>
        <w:rPr>
          <w:rFonts w:ascii="Tahoma" w:hAnsi="Tahoma"/>
          <w:color w:val="0E1115"/>
          <w:sz w:val="24"/>
        </w:rPr>
        <w:t>, </w:t>
      </w:r>
      <w:r>
        <w:rPr>
          <w:color w:val="0E1115"/>
          <w:sz w:val="24"/>
        </w:rPr>
        <w:t>зависть к успехам других</w:t>
      </w:r>
      <w:r>
        <w:rPr>
          <w:rFonts w:ascii="Tahoma" w:hAnsi="Tahoma"/>
          <w:color w:val="0E1115"/>
          <w:sz w:val="24"/>
        </w:rPr>
        <w:t>.</w:t>
      </w:r>
    </w:p>
    <w:p>
      <w:pPr>
        <w:pStyle w:val="Heading4"/>
        <w:numPr>
          <w:ilvl w:val="0"/>
          <w:numId w:val="49"/>
        </w:numPr>
        <w:tabs>
          <w:tab w:pos="574" w:val="left" w:leader="none"/>
        </w:tabs>
        <w:spacing w:line="240" w:lineRule="auto" w:before="93" w:after="0"/>
        <w:ind w:left="574" w:right="0" w:hanging="284"/>
        <w:jc w:val="left"/>
        <w:rPr>
          <w:rFonts w:ascii="Tahoma" w:hAnsi="Tahoma"/>
        </w:rPr>
      </w:pPr>
      <w:r>
        <w:rPr>
          <w:color w:val="0E1115"/>
          <w:spacing w:val="-4"/>
        </w:rPr>
        <w:t>Ж</w:t>
      </w:r>
      <w:r>
        <w:rPr>
          <w:color w:val="0E1115"/>
          <w:spacing w:val="-4"/>
          <w:sz w:val="23"/>
        </w:rPr>
        <w:t>а</w:t>
      </w:r>
      <w:r>
        <w:rPr>
          <w:color w:val="0E1115"/>
          <w:spacing w:val="-4"/>
        </w:rPr>
        <w:t>дн</w:t>
      </w:r>
      <w:r>
        <w:rPr>
          <w:color w:val="0E1115"/>
          <w:spacing w:val="-4"/>
          <w:sz w:val="23"/>
        </w:rPr>
        <w:t>ос</w:t>
      </w:r>
      <w:r>
        <w:rPr>
          <w:color w:val="0E1115"/>
          <w:spacing w:val="-4"/>
        </w:rPr>
        <w:t>ть</w:t>
      </w:r>
      <w:r>
        <w:rPr>
          <w:color w:val="0E1115"/>
          <w:spacing w:val="-10"/>
        </w:rPr>
        <w:t> </w:t>
      </w:r>
      <w:r>
        <w:rPr>
          <w:rFonts w:ascii="Tahoma" w:hAnsi="Tahoma"/>
          <w:color w:val="0E1115"/>
          <w:spacing w:val="-4"/>
        </w:rPr>
        <w:t>("</w:t>
      </w:r>
      <w:r>
        <w:rPr>
          <w:color w:val="0E1115"/>
          <w:spacing w:val="-4"/>
        </w:rPr>
        <w:t>Я</w:t>
      </w:r>
      <w:r>
        <w:rPr>
          <w:color w:val="0E1115"/>
          <w:spacing w:val="-9"/>
        </w:rPr>
        <w:t> </w:t>
      </w:r>
      <w:r>
        <w:rPr>
          <w:color w:val="0E1115"/>
          <w:spacing w:val="-4"/>
        </w:rPr>
        <w:t>д</w:t>
      </w:r>
      <w:r>
        <w:rPr>
          <w:color w:val="0E1115"/>
          <w:spacing w:val="-4"/>
          <w:sz w:val="23"/>
        </w:rPr>
        <w:t>о</w:t>
      </w:r>
      <w:r>
        <w:rPr>
          <w:color w:val="0E1115"/>
          <w:spacing w:val="-4"/>
        </w:rPr>
        <w:t>лж</w:t>
      </w:r>
      <w:r>
        <w:rPr>
          <w:color w:val="0E1115"/>
          <w:spacing w:val="-4"/>
          <w:sz w:val="23"/>
        </w:rPr>
        <w:t>е</w:t>
      </w:r>
      <w:r>
        <w:rPr>
          <w:color w:val="0E1115"/>
          <w:spacing w:val="-4"/>
        </w:rPr>
        <w:t>н</w:t>
      </w:r>
      <w:r>
        <w:rPr>
          <w:color w:val="0E1115"/>
          <w:spacing w:val="-9"/>
        </w:rPr>
        <w:t> </w:t>
      </w:r>
      <w:r>
        <w:rPr>
          <w:color w:val="0E1115"/>
          <w:spacing w:val="-4"/>
        </w:rPr>
        <w:t>взять</w:t>
      </w:r>
      <w:r>
        <w:rPr>
          <w:color w:val="0E1115"/>
          <w:spacing w:val="-10"/>
        </w:rPr>
        <w:t> </w:t>
      </w:r>
      <w:r>
        <w:rPr>
          <w:color w:val="0E1115"/>
          <w:spacing w:val="-4"/>
        </w:rPr>
        <w:t>б</w:t>
      </w:r>
      <w:r>
        <w:rPr>
          <w:color w:val="0E1115"/>
          <w:spacing w:val="-4"/>
          <w:sz w:val="23"/>
        </w:rPr>
        <w:t>о</w:t>
      </w:r>
      <w:r>
        <w:rPr>
          <w:color w:val="0E1115"/>
          <w:spacing w:val="-4"/>
        </w:rPr>
        <w:t>льш</w:t>
      </w:r>
      <w:r>
        <w:rPr>
          <w:color w:val="0E1115"/>
          <w:spacing w:val="-4"/>
          <w:sz w:val="23"/>
        </w:rPr>
        <w:t>е</w:t>
      </w:r>
      <w:r>
        <w:rPr>
          <w:rFonts w:ascii="Tahoma" w:hAnsi="Tahoma"/>
          <w:color w:val="0E1115"/>
          <w:spacing w:val="-4"/>
        </w:rPr>
        <w:t>"):</w:t>
      </w:r>
    </w:p>
    <w:p>
      <w:pPr>
        <w:pStyle w:val="ListParagraph"/>
        <w:numPr>
          <w:ilvl w:val="1"/>
          <w:numId w:val="49"/>
        </w:numPr>
        <w:tabs>
          <w:tab w:pos="845" w:val="left" w:leader="none"/>
        </w:tabs>
        <w:spacing w:line="345" w:lineRule="auto" w:before="249" w:after="0"/>
        <w:ind w:left="845" w:right="76" w:hanging="263"/>
        <w:jc w:val="left"/>
        <w:rPr>
          <w:rFonts w:ascii="Tahoma" w:hAnsi="Tahoma"/>
          <w:sz w:val="24"/>
        </w:rPr>
      </w:pPr>
      <w:r>
        <w:rPr>
          <w:b/>
          <w:color w:val="0E1115"/>
          <w:sz w:val="23"/>
        </w:rPr>
        <w:t>Коре</w:t>
      </w:r>
      <w:r>
        <w:rPr>
          <w:b/>
          <w:color w:val="0E1115"/>
          <w:sz w:val="24"/>
        </w:rPr>
        <w:t>нь</w:t>
      </w:r>
      <w:r>
        <w:rPr>
          <w:rFonts w:ascii="Tahoma" w:hAnsi="Tahoma"/>
          <w:b/>
          <w:color w:val="0E1115"/>
          <w:sz w:val="24"/>
        </w:rPr>
        <w:t>: </w:t>
      </w:r>
      <w:r>
        <w:rPr>
          <w:color w:val="0E1115"/>
          <w:sz w:val="24"/>
        </w:rPr>
        <w:t>В конкурентной среде накопление </w:t>
      </w:r>
      <w:r>
        <w:rPr>
          <w:rFonts w:ascii="Tahoma" w:hAnsi="Tahoma"/>
          <w:color w:val="0E1115"/>
          <w:sz w:val="24"/>
        </w:rPr>
        <w:t>— </w:t>
      </w:r>
      <w:r>
        <w:rPr>
          <w:color w:val="0E1115"/>
          <w:sz w:val="24"/>
        </w:rPr>
        <w:t>это синоним безопасности и успеха</w:t>
      </w:r>
      <w:r>
        <w:rPr>
          <w:rFonts w:ascii="Tahoma" w:hAnsi="Tahoma"/>
          <w:color w:val="0E1115"/>
          <w:sz w:val="24"/>
        </w:rPr>
        <w:t>. </w:t>
      </w:r>
      <w:r>
        <w:rPr>
          <w:color w:val="0E1115"/>
          <w:sz w:val="24"/>
        </w:rPr>
        <w:t>Жадность </w:t>
      </w:r>
      <w:r>
        <w:rPr>
          <w:rFonts w:ascii="Tahoma" w:hAnsi="Tahoma"/>
          <w:color w:val="0E1115"/>
          <w:sz w:val="24"/>
        </w:rPr>
        <w:t>— </w:t>
      </w:r>
      <w:r>
        <w:rPr>
          <w:color w:val="0E1115"/>
          <w:sz w:val="24"/>
        </w:rPr>
        <w:t>это гипертрофированный инстикт выживания</w:t>
      </w:r>
      <w:r>
        <w:rPr>
          <w:rFonts w:ascii="Tahoma" w:hAnsi="Tahoma"/>
          <w:color w:val="0E1115"/>
          <w:sz w:val="24"/>
        </w:rPr>
        <w:t>. </w:t>
      </w:r>
      <w:r>
        <w:rPr>
          <w:color w:val="0E1115"/>
          <w:sz w:val="24"/>
        </w:rPr>
        <w:t>Также это способ компенсировать внутреннюю пустоту</w:t>
      </w:r>
      <w:r>
        <w:rPr>
          <w:rFonts w:ascii="Tahoma" w:hAnsi="Tahoma"/>
          <w:color w:val="0E1115"/>
          <w:sz w:val="24"/>
        </w:rPr>
        <w:t>: "</w:t>
      </w:r>
      <w:r>
        <w:rPr>
          <w:color w:val="0E1115"/>
          <w:sz w:val="24"/>
        </w:rPr>
        <w:t>Чем больше у меня вещей</w:t>
      </w:r>
      <w:r>
        <w:rPr>
          <w:rFonts w:ascii="Tahoma" w:hAnsi="Tahoma"/>
          <w:color w:val="0E1115"/>
          <w:sz w:val="24"/>
        </w:rPr>
        <w:t>, </w:t>
      </w:r>
      <w:r>
        <w:rPr>
          <w:color w:val="0E1115"/>
          <w:sz w:val="24"/>
        </w:rPr>
        <w:t>тем</w:t>
      </w:r>
      <w:r>
        <w:rPr>
          <w:color w:val="0E1115"/>
          <w:spacing w:val="40"/>
          <w:sz w:val="24"/>
        </w:rPr>
        <w:t> </w:t>
      </w:r>
      <w:r>
        <w:rPr>
          <w:color w:val="0E1115"/>
          <w:sz w:val="24"/>
        </w:rPr>
        <w:t>я значимее</w:t>
      </w:r>
      <w:r>
        <w:rPr>
          <w:rFonts w:ascii="Tahoma" w:hAnsi="Tahoma"/>
          <w:color w:val="0E1115"/>
          <w:sz w:val="24"/>
        </w:rPr>
        <w:t>".</w:t>
      </w:r>
    </w:p>
    <w:p>
      <w:pPr>
        <w:pStyle w:val="ListParagraph"/>
        <w:numPr>
          <w:ilvl w:val="1"/>
          <w:numId w:val="49"/>
        </w:numPr>
        <w:tabs>
          <w:tab w:pos="845" w:val="left" w:leader="none"/>
        </w:tabs>
        <w:spacing w:line="345" w:lineRule="auto" w:before="96" w:after="0"/>
        <w:ind w:left="845" w:right="488" w:hanging="263"/>
        <w:jc w:val="left"/>
        <w:rPr>
          <w:rFonts w:ascii="Tahoma" w:hAnsi="Tahoma"/>
          <w:sz w:val="24"/>
        </w:rPr>
      </w:pPr>
      <w:r>
        <w:rPr>
          <w:b/>
          <w:color w:val="0E1115"/>
          <w:sz w:val="23"/>
        </w:rPr>
        <w:t>Про</w:t>
      </w:r>
      <w:r>
        <w:rPr>
          <w:b/>
          <w:color w:val="0E1115"/>
          <w:sz w:val="24"/>
        </w:rPr>
        <w:t>явл</w:t>
      </w:r>
      <w:r>
        <w:rPr>
          <w:b/>
          <w:color w:val="0E1115"/>
          <w:sz w:val="23"/>
        </w:rPr>
        <w:t>е</w:t>
      </w:r>
      <w:r>
        <w:rPr>
          <w:b/>
          <w:color w:val="0E1115"/>
          <w:sz w:val="24"/>
        </w:rPr>
        <w:t>ни</w:t>
      </w:r>
      <w:r>
        <w:rPr>
          <w:b/>
          <w:color w:val="0E1115"/>
          <w:sz w:val="23"/>
        </w:rPr>
        <w:t>е</w:t>
      </w:r>
      <w:r>
        <w:rPr>
          <w:rFonts w:ascii="Tahoma" w:hAnsi="Tahoma"/>
          <w:b/>
          <w:color w:val="0E1115"/>
          <w:sz w:val="24"/>
        </w:rPr>
        <w:t>: </w:t>
      </w:r>
      <w:r>
        <w:rPr>
          <w:color w:val="0E1115"/>
          <w:sz w:val="24"/>
        </w:rPr>
        <w:t>Накопление излишков</w:t>
      </w:r>
      <w:r>
        <w:rPr>
          <w:rFonts w:ascii="Tahoma" w:hAnsi="Tahoma"/>
          <w:color w:val="0E1115"/>
          <w:sz w:val="24"/>
        </w:rPr>
        <w:t>,</w:t>
      </w:r>
      <w:r>
        <w:rPr>
          <w:rFonts w:ascii="Tahoma" w:hAnsi="Tahoma"/>
          <w:color w:val="0E1115"/>
          <w:spacing w:val="-4"/>
          <w:sz w:val="24"/>
        </w:rPr>
        <w:t> </w:t>
      </w:r>
      <w:r>
        <w:rPr>
          <w:color w:val="0E1115"/>
          <w:sz w:val="24"/>
        </w:rPr>
        <w:t>нежелание делиться даже тем</w:t>
      </w:r>
      <w:r>
        <w:rPr>
          <w:rFonts w:ascii="Tahoma" w:hAnsi="Tahoma"/>
          <w:color w:val="0E1115"/>
          <w:sz w:val="24"/>
        </w:rPr>
        <w:t>,</w:t>
      </w:r>
      <w:r>
        <w:rPr>
          <w:rFonts w:ascii="Tahoma" w:hAnsi="Tahoma"/>
          <w:color w:val="0E1115"/>
          <w:spacing w:val="-4"/>
          <w:sz w:val="24"/>
        </w:rPr>
        <w:t> </w:t>
      </w:r>
      <w:r>
        <w:rPr>
          <w:color w:val="0E1115"/>
          <w:sz w:val="24"/>
        </w:rPr>
        <w:t>что не нужно</w:t>
      </w:r>
      <w:r>
        <w:rPr>
          <w:rFonts w:ascii="Tahoma" w:hAnsi="Tahoma"/>
          <w:color w:val="0E1115"/>
          <w:sz w:val="24"/>
        </w:rPr>
        <w:t>, </w:t>
      </w:r>
      <w:r>
        <w:rPr>
          <w:color w:val="0E1115"/>
          <w:sz w:val="24"/>
        </w:rPr>
        <w:t>восприятие щедрости как глупости</w:t>
      </w:r>
      <w:r>
        <w:rPr>
          <w:rFonts w:ascii="Tahoma" w:hAnsi="Tahoma"/>
          <w:color w:val="0E1115"/>
          <w:sz w:val="24"/>
        </w:rPr>
        <w:t>.</w:t>
      </w:r>
    </w:p>
    <w:p>
      <w:pPr>
        <w:pStyle w:val="ListParagraph"/>
        <w:numPr>
          <w:ilvl w:val="0"/>
          <w:numId w:val="49"/>
        </w:numPr>
        <w:tabs>
          <w:tab w:pos="574" w:val="left" w:leader="none"/>
        </w:tabs>
        <w:spacing w:line="240" w:lineRule="auto" w:before="94" w:after="0"/>
        <w:ind w:left="574" w:right="0" w:hanging="284"/>
        <w:jc w:val="left"/>
        <w:rPr>
          <w:rFonts w:ascii="Tahoma" w:hAnsi="Tahoma"/>
          <w:b/>
          <w:sz w:val="24"/>
        </w:rPr>
      </w:pPr>
      <w:r>
        <w:rPr>
          <w:b/>
          <w:color w:val="0E1115"/>
          <w:spacing w:val="-2"/>
          <w:sz w:val="23"/>
        </w:rPr>
        <w:t>Не</w:t>
      </w:r>
      <w:r>
        <w:rPr>
          <w:b/>
          <w:color w:val="0E1115"/>
          <w:spacing w:val="-2"/>
          <w:sz w:val="24"/>
        </w:rPr>
        <w:t>д</w:t>
      </w:r>
      <w:r>
        <w:rPr>
          <w:b/>
          <w:color w:val="0E1115"/>
          <w:spacing w:val="-2"/>
          <w:sz w:val="23"/>
        </w:rPr>
        <w:t>о</w:t>
      </w:r>
      <w:r>
        <w:rPr>
          <w:b/>
          <w:color w:val="0E1115"/>
          <w:spacing w:val="-2"/>
          <w:sz w:val="24"/>
        </w:rPr>
        <w:t>в</w:t>
      </w:r>
      <w:r>
        <w:rPr>
          <w:b/>
          <w:color w:val="0E1115"/>
          <w:spacing w:val="-2"/>
          <w:sz w:val="23"/>
        </w:rPr>
        <w:t>ер</w:t>
      </w:r>
      <w:r>
        <w:rPr>
          <w:b/>
          <w:color w:val="0E1115"/>
          <w:spacing w:val="-2"/>
          <w:sz w:val="24"/>
        </w:rPr>
        <w:t>и</w:t>
      </w:r>
      <w:r>
        <w:rPr>
          <w:b/>
          <w:color w:val="0E1115"/>
          <w:spacing w:val="-2"/>
          <w:sz w:val="23"/>
        </w:rPr>
        <w:t>е</w:t>
      </w:r>
      <w:r>
        <w:rPr>
          <w:b/>
          <w:color w:val="0E1115"/>
          <w:spacing w:val="-13"/>
          <w:sz w:val="23"/>
        </w:rPr>
        <w:t> </w:t>
      </w:r>
      <w:r>
        <w:rPr>
          <w:rFonts w:ascii="Tahoma" w:hAnsi="Tahoma"/>
          <w:b/>
          <w:color w:val="0E1115"/>
          <w:spacing w:val="-2"/>
          <w:sz w:val="24"/>
        </w:rPr>
        <w:t>("</w:t>
      </w:r>
      <w:r>
        <w:rPr>
          <w:b/>
          <w:color w:val="0E1115"/>
          <w:spacing w:val="-2"/>
          <w:sz w:val="23"/>
        </w:rPr>
        <w:t>Ме</w:t>
      </w:r>
      <w:r>
        <w:rPr>
          <w:b/>
          <w:color w:val="0E1115"/>
          <w:spacing w:val="-2"/>
          <w:sz w:val="24"/>
        </w:rPr>
        <w:t>ня</w:t>
      </w:r>
      <w:r>
        <w:rPr>
          <w:b/>
          <w:color w:val="0E1115"/>
          <w:spacing w:val="-15"/>
          <w:sz w:val="24"/>
        </w:rPr>
        <w:t> </w:t>
      </w:r>
      <w:r>
        <w:rPr>
          <w:b/>
          <w:color w:val="0E1115"/>
          <w:spacing w:val="-2"/>
          <w:sz w:val="23"/>
        </w:rPr>
        <w:t>о</w:t>
      </w:r>
      <w:r>
        <w:rPr>
          <w:b/>
          <w:color w:val="0E1115"/>
          <w:spacing w:val="-2"/>
          <w:sz w:val="24"/>
        </w:rPr>
        <w:t>бм</w:t>
      </w:r>
      <w:r>
        <w:rPr>
          <w:b/>
          <w:color w:val="0E1115"/>
          <w:spacing w:val="-2"/>
          <w:sz w:val="23"/>
        </w:rPr>
        <w:t>а</w:t>
      </w:r>
      <w:r>
        <w:rPr>
          <w:b/>
          <w:color w:val="0E1115"/>
          <w:spacing w:val="-2"/>
          <w:sz w:val="24"/>
        </w:rPr>
        <w:t>н</w:t>
      </w:r>
      <w:r>
        <w:rPr>
          <w:b/>
          <w:color w:val="0E1115"/>
          <w:spacing w:val="-2"/>
          <w:sz w:val="23"/>
        </w:rPr>
        <w:t>у</w:t>
      </w:r>
      <w:r>
        <w:rPr>
          <w:b/>
          <w:color w:val="0E1115"/>
          <w:spacing w:val="-2"/>
          <w:sz w:val="24"/>
        </w:rPr>
        <w:t>т</w:t>
      </w:r>
      <w:r>
        <w:rPr>
          <w:rFonts w:ascii="Tahoma" w:hAnsi="Tahoma"/>
          <w:b/>
          <w:color w:val="0E1115"/>
          <w:spacing w:val="-2"/>
          <w:sz w:val="24"/>
        </w:rPr>
        <w:t>"):</w:t>
      </w:r>
    </w:p>
    <w:p>
      <w:pPr>
        <w:pStyle w:val="ListParagraph"/>
        <w:numPr>
          <w:ilvl w:val="1"/>
          <w:numId w:val="49"/>
        </w:numPr>
        <w:tabs>
          <w:tab w:pos="845" w:val="left" w:leader="none"/>
        </w:tabs>
        <w:spacing w:line="345" w:lineRule="auto" w:before="249" w:after="0"/>
        <w:ind w:left="845" w:right="261" w:hanging="263"/>
        <w:jc w:val="left"/>
        <w:rPr>
          <w:rFonts w:ascii="Tahoma" w:hAnsi="Tahoma"/>
          <w:sz w:val="24"/>
        </w:rPr>
      </w:pPr>
      <w:r>
        <w:rPr>
          <w:b/>
          <w:color w:val="0E1115"/>
          <w:sz w:val="23"/>
        </w:rPr>
        <w:t>Коре</w:t>
      </w:r>
      <w:r>
        <w:rPr>
          <w:b/>
          <w:color w:val="0E1115"/>
          <w:sz w:val="24"/>
        </w:rPr>
        <w:t>нь</w:t>
      </w:r>
      <w:r>
        <w:rPr>
          <w:rFonts w:ascii="Tahoma" w:hAnsi="Tahoma"/>
          <w:b/>
          <w:color w:val="0E1115"/>
          <w:sz w:val="24"/>
        </w:rPr>
        <w:t>: </w:t>
      </w:r>
      <w:r>
        <w:rPr>
          <w:color w:val="0E1115"/>
          <w:sz w:val="24"/>
        </w:rPr>
        <w:t>Опыт жизни в обществе</w:t>
      </w:r>
      <w:r>
        <w:rPr>
          <w:rFonts w:ascii="Tahoma" w:hAnsi="Tahoma"/>
          <w:color w:val="0E1115"/>
          <w:sz w:val="24"/>
        </w:rPr>
        <w:t>, </w:t>
      </w:r>
      <w:r>
        <w:rPr>
          <w:color w:val="0E1115"/>
          <w:sz w:val="24"/>
        </w:rPr>
        <w:t>где контракты и законы заменяют честное</w:t>
      </w:r>
      <w:r>
        <w:rPr>
          <w:color w:val="0E1115"/>
          <w:spacing w:val="40"/>
          <w:sz w:val="24"/>
        </w:rPr>
        <w:t> </w:t>
      </w:r>
      <w:r>
        <w:rPr>
          <w:color w:val="0E1115"/>
          <w:sz w:val="24"/>
        </w:rPr>
        <w:t>слово</w:t>
      </w:r>
      <w:r>
        <w:rPr>
          <w:rFonts w:ascii="Tahoma" w:hAnsi="Tahoma"/>
          <w:color w:val="0E1115"/>
          <w:sz w:val="24"/>
        </w:rPr>
        <w:t>. "</w:t>
      </w:r>
      <w:r>
        <w:rPr>
          <w:color w:val="0E1115"/>
          <w:sz w:val="24"/>
        </w:rPr>
        <w:t>Без бумажки ты букашка</w:t>
      </w:r>
      <w:r>
        <w:rPr>
          <w:rFonts w:ascii="Tahoma" w:hAnsi="Tahoma"/>
          <w:color w:val="0E1115"/>
          <w:sz w:val="24"/>
        </w:rPr>
        <w:t>". </w:t>
      </w:r>
      <w:r>
        <w:rPr>
          <w:color w:val="0E1115"/>
          <w:sz w:val="24"/>
        </w:rPr>
        <w:t>Предательства в прошлом</w:t>
      </w:r>
      <w:r>
        <w:rPr>
          <w:rFonts w:ascii="Tahoma" w:hAnsi="Tahoma"/>
          <w:color w:val="0E1115"/>
          <w:sz w:val="24"/>
        </w:rPr>
        <w:t>, </w:t>
      </w:r>
      <w:r>
        <w:rPr>
          <w:color w:val="0E1115"/>
          <w:sz w:val="24"/>
        </w:rPr>
        <w:t>обман в </w:t>
      </w:r>
      <w:r>
        <w:rPr>
          <w:color w:val="0E1115"/>
          <w:spacing w:val="-2"/>
          <w:sz w:val="24"/>
        </w:rPr>
        <w:t>бизнесе</w:t>
      </w:r>
      <w:r>
        <w:rPr>
          <w:rFonts w:ascii="Tahoma" w:hAnsi="Tahoma"/>
          <w:color w:val="0E1115"/>
          <w:spacing w:val="-2"/>
          <w:sz w:val="24"/>
        </w:rPr>
        <w:t>.</w:t>
      </w:r>
    </w:p>
    <w:p>
      <w:pPr>
        <w:pStyle w:val="ListParagraph"/>
        <w:numPr>
          <w:ilvl w:val="1"/>
          <w:numId w:val="49"/>
        </w:numPr>
        <w:tabs>
          <w:tab w:pos="845" w:val="left" w:leader="none"/>
        </w:tabs>
        <w:spacing w:line="345" w:lineRule="auto" w:before="94" w:after="0"/>
        <w:ind w:left="845" w:right="382" w:hanging="263"/>
        <w:jc w:val="left"/>
        <w:rPr>
          <w:rFonts w:ascii="Tahoma" w:hAnsi="Tahoma"/>
          <w:sz w:val="24"/>
        </w:rPr>
      </w:pPr>
      <w:r>
        <w:rPr>
          <w:b/>
          <w:color w:val="0E1115"/>
          <w:sz w:val="23"/>
        </w:rPr>
        <w:t>Про</w:t>
      </w:r>
      <w:r>
        <w:rPr>
          <w:b/>
          <w:color w:val="0E1115"/>
          <w:sz w:val="24"/>
        </w:rPr>
        <w:t>явл</w:t>
      </w:r>
      <w:r>
        <w:rPr>
          <w:b/>
          <w:color w:val="0E1115"/>
          <w:sz w:val="23"/>
        </w:rPr>
        <w:t>е</w:t>
      </w:r>
      <w:r>
        <w:rPr>
          <w:b/>
          <w:color w:val="0E1115"/>
          <w:sz w:val="24"/>
        </w:rPr>
        <w:t>ни</w:t>
      </w:r>
      <w:r>
        <w:rPr>
          <w:b/>
          <w:color w:val="0E1115"/>
          <w:sz w:val="23"/>
        </w:rPr>
        <w:t>е</w:t>
      </w:r>
      <w:r>
        <w:rPr>
          <w:rFonts w:ascii="Tahoma" w:hAnsi="Tahoma"/>
          <w:b/>
          <w:color w:val="0E1115"/>
          <w:sz w:val="24"/>
        </w:rPr>
        <w:t>: </w:t>
      </w:r>
      <w:r>
        <w:rPr>
          <w:color w:val="0E1115"/>
          <w:sz w:val="24"/>
        </w:rPr>
        <w:t>Подозрительность</w:t>
      </w:r>
      <w:r>
        <w:rPr>
          <w:rFonts w:ascii="Tahoma" w:hAnsi="Tahoma"/>
          <w:color w:val="0E1115"/>
          <w:sz w:val="24"/>
        </w:rPr>
        <w:t>,</w:t>
      </w:r>
      <w:r>
        <w:rPr>
          <w:rFonts w:ascii="Tahoma" w:hAnsi="Tahoma"/>
          <w:color w:val="0E1115"/>
          <w:spacing w:val="-2"/>
          <w:sz w:val="24"/>
        </w:rPr>
        <w:t> </w:t>
      </w:r>
      <w:r>
        <w:rPr>
          <w:color w:val="0E1115"/>
          <w:sz w:val="24"/>
        </w:rPr>
        <w:t>нежелание быть первым</w:t>
      </w:r>
      <w:r>
        <w:rPr>
          <w:rFonts w:ascii="Tahoma" w:hAnsi="Tahoma"/>
          <w:color w:val="0E1115"/>
          <w:sz w:val="24"/>
        </w:rPr>
        <w:t>,</w:t>
      </w:r>
      <w:r>
        <w:rPr>
          <w:rFonts w:ascii="Tahoma" w:hAnsi="Tahoma"/>
          <w:color w:val="0E1115"/>
          <w:spacing w:val="-2"/>
          <w:sz w:val="24"/>
        </w:rPr>
        <w:t> </w:t>
      </w:r>
      <w:r>
        <w:rPr>
          <w:color w:val="0E1115"/>
          <w:sz w:val="24"/>
        </w:rPr>
        <w:t>кто сделает шаг</w:t>
      </w:r>
      <w:r>
        <w:rPr>
          <w:rFonts w:ascii="Tahoma" w:hAnsi="Tahoma"/>
          <w:color w:val="0E1115"/>
          <w:sz w:val="24"/>
        </w:rPr>
        <w:t>, </w:t>
      </w:r>
      <w:r>
        <w:rPr>
          <w:color w:val="0E1115"/>
          <w:sz w:val="24"/>
        </w:rPr>
        <w:t>ожидание</w:t>
      </w:r>
      <w:r>
        <w:rPr>
          <w:color w:val="0E1115"/>
          <w:spacing w:val="40"/>
          <w:sz w:val="24"/>
        </w:rPr>
        <w:t> </w:t>
      </w:r>
      <w:r>
        <w:rPr>
          <w:color w:val="0E1115"/>
          <w:sz w:val="24"/>
        </w:rPr>
        <w:t>подвоха</w:t>
      </w:r>
      <w:r>
        <w:rPr>
          <w:rFonts w:ascii="Tahoma" w:hAnsi="Tahoma"/>
          <w:color w:val="0E1115"/>
          <w:sz w:val="24"/>
        </w:rPr>
        <w:t>, </w:t>
      </w:r>
      <w:r>
        <w:rPr>
          <w:color w:val="0E1115"/>
          <w:sz w:val="24"/>
        </w:rPr>
        <w:t>поиск</w:t>
      </w:r>
      <w:r>
        <w:rPr>
          <w:color w:val="0E1115"/>
          <w:spacing w:val="40"/>
          <w:sz w:val="24"/>
        </w:rPr>
        <w:t> </w:t>
      </w:r>
      <w:r>
        <w:rPr>
          <w:color w:val="0E1115"/>
          <w:sz w:val="24"/>
        </w:rPr>
        <w:t>скрытых</w:t>
      </w:r>
      <w:r>
        <w:rPr>
          <w:color w:val="0E1115"/>
          <w:spacing w:val="40"/>
          <w:sz w:val="24"/>
        </w:rPr>
        <w:t> </w:t>
      </w:r>
      <w:r>
        <w:rPr>
          <w:color w:val="0E1115"/>
          <w:sz w:val="24"/>
        </w:rPr>
        <w:t>мотивов</w:t>
      </w:r>
      <w:r>
        <w:rPr>
          <w:color w:val="0E1115"/>
          <w:spacing w:val="40"/>
          <w:sz w:val="24"/>
        </w:rPr>
        <w:t> </w:t>
      </w:r>
      <w:r>
        <w:rPr>
          <w:color w:val="0E1115"/>
          <w:sz w:val="24"/>
        </w:rPr>
        <w:t>у</w:t>
      </w:r>
      <w:r>
        <w:rPr>
          <w:color w:val="0E1115"/>
          <w:spacing w:val="40"/>
          <w:sz w:val="24"/>
        </w:rPr>
        <w:t> </w:t>
      </w:r>
      <w:r>
        <w:rPr>
          <w:color w:val="0E1115"/>
          <w:sz w:val="24"/>
        </w:rPr>
        <w:t>других</w:t>
      </w:r>
      <w:r>
        <w:rPr>
          <w:rFonts w:ascii="Tahoma" w:hAnsi="Tahoma"/>
          <w:color w:val="0E1115"/>
          <w:sz w:val="24"/>
        </w:rPr>
        <w:t>.</w:t>
      </w:r>
    </w:p>
    <w:p>
      <w:pPr>
        <w:pStyle w:val="BodyText"/>
        <w:spacing w:before="182"/>
        <w:rPr>
          <w:rFonts w:ascii="Tahoma"/>
        </w:rPr>
      </w:pPr>
    </w:p>
    <w:p>
      <w:pPr>
        <w:spacing w:before="0"/>
        <w:ind w:left="305" w:right="0" w:firstLine="0"/>
        <w:jc w:val="left"/>
        <w:rPr>
          <w:b/>
          <w:sz w:val="30"/>
        </w:rPr>
      </w:pPr>
      <w:r>
        <w:rPr>
          <w:b/>
          <w:color w:val="0E1115"/>
          <w:spacing w:val="-2"/>
          <w:sz w:val="29"/>
        </w:rPr>
        <w:t>Ме</w:t>
      </w:r>
      <w:r>
        <w:rPr>
          <w:b/>
          <w:color w:val="0E1115"/>
          <w:spacing w:val="-2"/>
          <w:sz w:val="30"/>
        </w:rPr>
        <w:t>т</w:t>
      </w:r>
      <w:r>
        <w:rPr>
          <w:b/>
          <w:color w:val="0E1115"/>
          <w:spacing w:val="-2"/>
          <w:sz w:val="29"/>
        </w:rPr>
        <w:t>о</w:t>
      </w:r>
      <w:r>
        <w:rPr>
          <w:b/>
          <w:color w:val="0E1115"/>
          <w:spacing w:val="-2"/>
          <w:sz w:val="30"/>
        </w:rPr>
        <w:t>дики</w:t>
      </w:r>
      <w:r>
        <w:rPr>
          <w:b/>
          <w:color w:val="0E1115"/>
          <w:spacing w:val="-11"/>
          <w:sz w:val="30"/>
        </w:rPr>
        <w:t> </w:t>
      </w:r>
      <w:r>
        <w:rPr>
          <w:b/>
          <w:color w:val="0E1115"/>
          <w:spacing w:val="-2"/>
          <w:sz w:val="30"/>
        </w:rPr>
        <w:t>и</w:t>
      </w:r>
      <w:r>
        <w:rPr>
          <w:b/>
          <w:color w:val="0E1115"/>
          <w:spacing w:val="-11"/>
          <w:sz w:val="30"/>
        </w:rPr>
        <w:t> </w:t>
      </w:r>
      <w:r>
        <w:rPr>
          <w:b/>
          <w:color w:val="0E1115"/>
          <w:spacing w:val="-2"/>
          <w:sz w:val="29"/>
        </w:rPr>
        <w:t>Пра</w:t>
      </w:r>
      <w:r>
        <w:rPr>
          <w:b/>
          <w:color w:val="0E1115"/>
          <w:spacing w:val="-2"/>
          <w:sz w:val="30"/>
        </w:rPr>
        <w:t>ктики</w:t>
      </w:r>
      <w:r>
        <w:rPr>
          <w:b/>
          <w:color w:val="0E1115"/>
          <w:spacing w:val="-11"/>
          <w:sz w:val="30"/>
        </w:rPr>
        <w:t> </w:t>
      </w:r>
      <w:r>
        <w:rPr>
          <w:b/>
          <w:color w:val="0E1115"/>
          <w:spacing w:val="-2"/>
          <w:sz w:val="29"/>
        </w:rPr>
        <w:t>Прео</w:t>
      </w:r>
      <w:r>
        <w:rPr>
          <w:b/>
          <w:color w:val="0E1115"/>
          <w:spacing w:val="-2"/>
          <w:sz w:val="30"/>
        </w:rPr>
        <w:t>д</w:t>
      </w:r>
      <w:r>
        <w:rPr>
          <w:b/>
          <w:color w:val="0E1115"/>
          <w:spacing w:val="-2"/>
          <w:sz w:val="29"/>
        </w:rPr>
        <w:t>о</w:t>
      </w:r>
      <w:r>
        <w:rPr>
          <w:b/>
          <w:color w:val="0E1115"/>
          <w:spacing w:val="-2"/>
          <w:sz w:val="30"/>
        </w:rPr>
        <w:t>л</w:t>
      </w:r>
      <w:r>
        <w:rPr>
          <w:b/>
          <w:color w:val="0E1115"/>
          <w:spacing w:val="-2"/>
          <w:sz w:val="29"/>
        </w:rPr>
        <w:t>е</w:t>
      </w:r>
      <w:r>
        <w:rPr>
          <w:b/>
          <w:color w:val="0E1115"/>
          <w:spacing w:val="-2"/>
          <w:sz w:val="30"/>
        </w:rPr>
        <w:t>ния</w:t>
      </w:r>
    </w:p>
    <w:p>
      <w:pPr>
        <w:spacing w:after="0"/>
        <w:jc w:val="left"/>
        <w:rPr>
          <w:b/>
          <w:sz w:val="30"/>
        </w:rPr>
        <w:sectPr>
          <w:pgSz w:w="11900" w:h="16840"/>
          <w:pgMar w:top="0" w:bottom="280" w:left="850" w:right="1133"/>
        </w:sectPr>
      </w:pPr>
    </w:p>
    <w:p>
      <w:pPr>
        <w:spacing w:line="345" w:lineRule="auto" w:before="42"/>
        <w:ind w:left="305" w:right="0" w:firstLine="0"/>
        <w:jc w:val="left"/>
        <w:rPr>
          <w:rFonts w:ascii="Tahoma" w:hAnsi="Tahoma"/>
          <w:b/>
          <w:sz w:val="24"/>
        </w:rPr>
      </w:pPr>
      <w:r>
        <w:rPr>
          <w:color w:val="0E1115"/>
          <w:sz w:val="24"/>
        </w:rPr>
        <w:t>Эти</w:t>
      </w:r>
      <w:r>
        <w:rPr>
          <w:color w:val="0E1115"/>
          <w:spacing w:val="-17"/>
          <w:sz w:val="24"/>
        </w:rPr>
        <w:t> </w:t>
      </w:r>
      <w:r>
        <w:rPr>
          <w:color w:val="0E1115"/>
          <w:sz w:val="24"/>
        </w:rPr>
        <w:t>методы</w:t>
      </w:r>
      <w:r>
        <w:rPr>
          <w:color w:val="0E1115"/>
          <w:spacing w:val="-17"/>
          <w:sz w:val="24"/>
        </w:rPr>
        <w:t> </w:t>
      </w:r>
      <w:r>
        <w:rPr>
          <w:color w:val="0E1115"/>
          <w:sz w:val="24"/>
        </w:rPr>
        <w:t>должны</w:t>
      </w:r>
      <w:r>
        <w:rPr>
          <w:color w:val="0E1115"/>
          <w:spacing w:val="-16"/>
          <w:sz w:val="24"/>
        </w:rPr>
        <w:t> </w:t>
      </w:r>
      <w:r>
        <w:rPr>
          <w:color w:val="0E1115"/>
          <w:sz w:val="24"/>
        </w:rPr>
        <w:t>работать</w:t>
      </w:r>
      <w:r>
        <w:rPr>
          <w:color w:val="0E1115"/>
          <w:spacing w:val="-17"/>
          <w:sz w:val="24"/>
        </w:rPr>
        <w:t> </w:t>
      </w:r>
      <w:r>
        <w:rPr>
          <w:color w:val="0E1115"/>
          <w:sz w:val="24"/>
        </w:rPr>
        <w:t>на</w:t>
      </w:r>
      <w:r>
        <w:rPr>
          <w:color w:val="0E1115"/>
          <w:spacing w:val="-17"/>
          <w:sz w:val="24"/>
        </w:rPr>
        <w:t> </w:t>
      </w:r>
      <w:r>
        <w:rPr>
          <w:color w:val="0E1115"/>
          <w:sz w:val="24"/>
        </w:rPr>
        <w:t>трех</w:t>
      </w:r>
      <w:r>
        <w:rPr>
          <w:color w:val="0E1115"/>
          <w:spacing w:val="-17"/>
          <w:sz w:val="24"/>
        </w:rPr>
        <w:t> </w:t>
      </w:r>
      <w:r>
        <w:rPr>
          <w:color w:val="0E1115"/>
          <w:sz w:val="24"/>
        </w:rPr>
        <w:t>уровнях</w:t>
      </w:r>
      <w:r>
        <w:rPr>
          <w:rFonts w:ascii="Tahoma" w:hAnsi="Tahoma"/>
          <w:color w:val="0E1115"/>
          <w:sz w:val="24"/>
        </w:rPr>
        <w:t>:</w:t>
      </w:r>
      <w:r>
        <w:rPr>
          <w:rFonts w:ascii="Tahoma" w:hAnsi="Tahoma"/>
          <w:color w:val="0E1115"/>
          <w:spacing w:val="-18"/>
          <w:sz w:val="24"/>
        </w:rPr>
        <w:t> </w:t>
      </w:r>
      <w:r>
        <w:rPr>
          <w:b/>
          <w:color w:val="0E1115"/>
          <w:sz w:val="24"/>
        </w:rPr>
        <w:t>индивид</w:t>
      </w:r>
      <w:r>
        <w:rPr>
          <w:b/>
          <w:color w:val="0E1115"/>
          <w:sz w:val="23"/>
        </w:rPr>
        <w:t>уа</w:t>
      </w:r>
      <w:r>
        <w:rPr>
          <w:b/>
          <w:color w:val="0E1115"/>
          <w:sz w:val="24"/>
        </w:rPr>
        <w:t>льн</w:t>
      </w:r>
      <w:r>
        <w:rPr>
          <w:b/>
          <w:color w:val="0E1115"/>
          <w:sz w:val="23"/>
        </w:rPr>
        <w:t>о</w:t>
      </w:r>
      <w:r>
        <w:rPr>
          <w:b/>
          <w:color w:val="0E1115"/>
          <w:sz w:val="24"/>
        </w:rPr>
        <w:t>м</w:t>
      </w:r>
      <w:r>
        <w:rPr>
          <w:rFonts w:ascii="Tahoma" w:hAnsi="Tahoma"/>
          <w:b/>
          <w:color w:val="0E1115"/>
          <w:sz w:val="24"/>
        </w:rPr>
        <w:t>,</w:t>
      </w:r>
      <w:r>
        <w:rPr>
          <w:rFonts w:ascii="Tahoma" w:hAnsi="Tahoma"/>
          <w:b/>
          <w:color w:val="0E1115"/>
          <w:spacing w:val="-18"/>
          <w:sz w:val="24"/>
        </w:rPr>
        <w:t> </w:t>
      </w:r>
      <w:r>
        <w:rPr>
          <w:b/>
          <w:color w:val="0E1115"/>
          <w:sz w:val="24"/>
        </w:rPr>
        <w:t>м</w:t>
      </w:r>
      <w:r>
        <w:rPr>
          <w:b/>
          <w:color w:val="0E1115"/>
          <w:sz w:val="23"/>
        </w:rPr>
        <w:t>а</w:t>
      </w:r>
      <w:r>
        <w:rPr>
          <w:b/>
          <w:color w:val="0E1115"/>
          <w:sz w:val="24"/>
        </w:rPr>
        <w:t>л</w:t>
      </w:r>
      <w:r>
        <w:rPr>
          <w:b/>
          <w:color w:val="0E1115"/>
          <w:sz w:val="23"/>
        </w:rPr>
        <w:t>ой</w:t>
      </w:r>
      <w:r>
        <w:rPr>
          <w:b/>
          <w:color w:val="0E1115"/>
          <w:spacing w:val="-16"/>
          <w:sz w:val="23"/>
        </w:rPr>
        <w:t> </w:t>
      </w:r>
      <w:r>
        <w:rPr>
          <w:b/>
          <w:color w:val="0E1115"/>
          <w:sz w:val="24"/>
        </w:rPr>
        <w:t>г</w:t>
      </w:r>
      <w:r>
        <w:rPr>
          <w:b/>
          <w:color w:val="0E1115"/>
          <w:sz w:val="23"/>
        </w:rPr>
        <w:t>ру</w:t>
      </w:r>
      <w:r>
        <w:rPr>
          <w:b/>
          <w:color w:val="0E1115"/>
          <w:sz w:val="24"/>
        </w:rPr>
        <w:t>ппы</w:t>
      </w:r>
      <w:r>
        <w:rPr>
          <w:b/>
          <w:color w:val="0E1115"/>
          <w:spacing w:val="-16"/>
          <w:sz w:val="24"/>
        </w:rPr>
        <w:t> </w:t>
      </w:r>
      <w:r>
        <w:rPr>
          <w:b/>
          <w:color w:val="0E1115"/>
          <w:sz w:val="24"/>
        </w:rPr>
        <w:t>и в</w:t>
      </w:r>
      <w:r>
        <w:rPr>
          <w:b/>
          <w:color w:val="0E1115"/>
          <w:sz w:val="23"/>
        </w:rPr>
        <w:t>се</w:t>
      </w:r>
      <w:r>
        <w:rPr>
          <w:b/>
          <w:color w:val="0E1115"/>
          <w:sz w:val="24"/>
        </w:rPr>
        <w:t>г</w:t>
      </w:r>
      <w:r>
        <w:rPr>
          <w:b/>
          <w:color w:val="0E1115"/>
          <w:sz w:val="23"/>
        </w:rPr>
        <w:t>о соо</w:t>
      </w:r>
      <w:r>
        <w:rPr>
          <w:b/>
          <w:color w:val="0E1115"/>
          <w:sz w:val="24"/>
        </w:rPr>
        <w:t>бщ</w:t>
      </w:r>
      <w:r>
        <w:rPr>
          <w:b/>
          <w:color w:val="0E1115"/>
          <w:sz w:val="23"/>
        </w:rPr>
        <w:t>ес</w:t>
      </w:r>
      <w:r>
        <w:rPr>
          <w:b/>
          <w:color w:val="0E1115"/>
          <w:sz w:val="24"/>
        </w:rPr>
        <w:t>тв</w:t>
      </w:r>
      <w:r>
        <w:rPr>
          <w:b/>
          <w:color w:val="0E1115"/>
          <w:sz w:val="23"/>
        </w:rPr>
        <w:t>а</w:t>
      </w:r>
      <w:r>
        <w:rPr>
          <w:rFonts w:ascii="Tahoma" w:hAnsi="Tahoma"/>
          <w:b/>
          <w:color w:val="0E1115"/>
          <w:sz w:val="24"/>
        </w:rPr>
        <w:t>.</w:t>
      </w:r>
    </w:p>
    <w:p>
      <w:pPr>
        <w:spacing w:before="244"/>
        <w:ind w:left="305" w:right="0" w:firstLine="0"/>
        <w:jc w:val="left"/>
        <w:rPr>
          <w:rFonts w:ascii="Tahoma" w:hAnsi="Tahoma"/>
          <w:b/>
          <w:sz w:val="24"/>
        </w:rPr>
      </w:pPr>
      <w:r>
        <w:rPr>
          <w:b/>
          <w:color w:val="0E1115"/>
          <w:spacing w:val="-6"/>
          <w:sz w:val="24"/>
        </w:rPr>
        <w:t>Ф</w:t>
      </w:r>
      <w:r>
        <w:rPr>
          <w:b/>
          <w:color w:val="0E1115"/>
          <w:spacing w:val="-6"/>
          <w:sz w:val="23"/>
        </w:rPr>
        <w:t>а</w:t>
      </w:r>
      <w:r>
        <w:rPr>
          <w:b/>
          <w:color w:val="0E1115"/>
          <w:spacing w:val="-6"/>
          <w:sz w:val="24"/>
        </w:rPr>
        <w:t>з</w:t>
      </w:r>
      <w:r>
        <w:rPr>
          <w:b/>
          <w:color w:val="0E1115"/>
          <w:spacing w:val="-6"/>
          <w:sz w:val="23"/>
        </w:rPr>
        <w:t>а</w:t>
      </w:r>
      <w:r>
        <w:rPr>
          <w:b/>
          <w:color w:val="0E1115"/>
          <w:spacing w:val="-4"/>
          <w:sz w:val="23"/>
        </w:rPr>
        <w:t> </w:t>
      </w:r>
      <w:r>
        <w:rPr>
          <w:rFonts w:ascii="Tahoma" w:hAnsi="Tahoma"/>
          <w:b/>
          <w:color w:val="0E1115"/>
          <w:spacing w:val="-6"/>
          <w:sz w:val="24"/>
        </w:rPr>
        <w:t>1:</w:t>
      </w:r>
      <w:r>
        <w:rPr>
          <w:rFonts w:ascii="Tahoma" w:hAnsi="Tahoma"/>
          <w:b/>
          <w:color w:val="0E1115"/>
          <w:spacing w:val="-10"/>
          <w:sz w:val="24"/>
        </w:rPr>
        <w:t> </w:t>
      </w:r>
      <w:r>
        <w:rPr>
          <w:b/>
          <w:color w:val="0E1115"/>
          <w:spacing w:val="-6"/>
          <w:sz w:val="23"/>
        </w:rPr>
        <w:t>Осо</w:t>
      </w:r>
      <w:r>
        <w:rPr>
          <w:b/>
          <w:color w:val="0E1115"/>
          <w:spacing w:val="-6"/>
          <w:sz w:val="24"/>
        </w:rPr>
        <w:t>зн</w:t>
      </w:r>
      <w:r>
        <w:rPr>
          <w:b/>
          <w:color w:val="0E1115"/>
          <w:spacing w:val="-6"/>
          <w:sz w:val="23"/>
        </w:rPr>
        <w:t>а</w:t>
      </w:r>
      <w:r>
        <w:rPr>
          <w:b/>
          <w:color w:val="0E1115"/>
          <w:spacing w:val="-6"/>
          <w:sz w:val="24"/>
        </w:rPr>
        <w:t>ни</w:t>
      </w:r>
      <w:r>
        <w:rPr>
          <w:b/>
          <w:color w:val="0E1115"/>
          <w:spacing w:val="-6"/>
          <w:sz w:val="23"/>
        </w:rPr>
        <w:t>е</w:t>
      </w:r>
      <w:r>
        <w:rPr>
          <w:b/>
          <w:color w:val="0E1115"/>
          <w:spacing w:val="-3"/>
          <w:sz w:val="23"/>
        </w:rPr>
        <w:t> </w:t>
      </w:r>
      <w:r>
        <w:rPr>
          <w:b/>
          <w:color w:val="0E1115"/>
          <w:spacing w:val="-6"/>
          <w:sz w:val="24"/>
        </w:rPr>
        <w:t>и</w:t>
      </w:r>
      <w:r>
        <w:rPr>
          <w:b/>
          <w:color w:val="0E1115"/>
          <w:spacing w:val="-7"/>
          <w:sz w:val="24"/>
        </w:rPr>
        <w:t> </w:t>
      </w:r>
      <w:r>
        <w:rPr>
          <w:rFonts w:ascii="Tahoma" w:hAnsi="Tahoma"/>
          <w:b/>
          <w:color w:val="0E1115"/>
          <w:spacing w:val="-6"/>
          <w:sz w:val="24"/>
        </w:rPr>
        <w:t>"</w:t>
      </w:r>
      <w:r>
        <w:rPr>
          <w:b/>
          <w:color w:val="0E1115"/>
          <w:spacing w:val="-6"/>
          <w:sz w:val="23"/>
        </w:rPr>
        <w:t>Ра</w:t>
      </w:r>
      <w:r>
        <w:rPr>
          <w:b/>
          <w:color w:val="0E1115"/>
          <w:spacing w:val="-6"/>
          <w:sz w:val="24"/>
        </w:rPr>
        <w:t>зм</w:t>
      </w:r>
      <w:r>
        <w:rPr>
          <w:b/>
          <w:color w:val="0E1115"/>
          <w:spacing w:val="-6"/>
          <w:sz w:val="23"/>
        </w:rPr>
        <w:t>оро</w:t>
      </w:r>
      <w:r>
        <w:rPr>
          <w:b/>
          <w:color w:val="0E1115"/>
          <w:spacing w:val="-6"/>
          <w:sz w:val="24"/>
        </w:rPr>
        <w:t>зк</w:t>
      </w:r>
      <w:r>
        <w:rPr>
          <w:b/>
          <w:color w:val="0E1115"/>
          <w:spacing w:val="-6"/>
          <w:sz w:val="23"/>
        </w:rPr>
        <w:t>а</w:t>
      </w:r>
      <w:r>
        <w:rPr>
          <w:rFonts w:ascii="Tahoma" w:hAnsi="Tahoma"/>
          <w:b/>
          <w:color w:val="0E1115"/>
          <w:spacing w:val="-6"/>
          <w:sz w:val="24"/>
        </w:rPr>
        <w:t>"</w:t>
      </w:r>
      <w:r>
        <w:rPr>
          <w:rFonts w:ascii="Tahoma" w:hAnsi="Tahoma"/>
          <w:b/>
          <w:color w:val="0E1115"/>
          <w:spacing w:val="-9"/>
          <w:sz w:val="24"/>
        </w:rPr>
        <w:t> </w:t>
      </w:r>
      <w:r>
        <w:rPr>
          <w:rFonts w:ascii="Tahoma" w:hAnsi="Tahoma"/>
          <w:b/>
          <w:color w:val="0E1115"/>
          <w:spacing w:val="-6"/>
          <w:sz w:val="24"/>
        </w:rPr>
        <w:t>(Working</w:t>
      </w:r>
      <w:r>
        <w:rPr>
          <w:rFonts w:ascii="Tahoma" w:hAnsi="Tahoma"/>
          <w:b/>
          <w:color w:val="0E1115"/>
          <w:spacing w:val="-10"/>
          <w:sz w:val="24"/>
        </w:rPr>
        <w:t> </w:t>
      </w:r>
      <w:r>
        <w:rPr>
          <w:rFonts w:ascii="Tahoma" w:hAnsi="Tahoma"/>
          <w:b/>
          <w:color w:val="0E1115"/>
          <w:spacing w:val="-6"/>
          <w:sz w:val="24"/>
        </w:rPr>
        <w:t>with</w:t>
      </w:r>
      <w:r>
        <w:rPr>
          <w:rFonts w:ascii="Tahoma" w:hAnsi="Tahoma"/>
          <w:b/>
          <w:color w:val="0E1115"/>
          <w:spacing w:val="-9"/>
          <w:sz w:val="24"/>
        </w:rPr>
        <w:t> </w:t>
      </w:r>
      <w:r>
        <w:rPr>
          <w:rFonts w:ascii="Tahoma" w:hAnsi="Tahoma"/>
          <w:b/>
          <w:color w:val="0E1115"/>
          <w:spacing w:val="-6"/>
          <w:sz w:val="24"/>
        </w:rPr>
        <w:t>the</w:t>
      </w:r>
      <w:r>
        <w:rPr>
          <w:rFonts w:ascii="Tahoma" w:hAnsi="Tahoma"/>
          <w:b/>
          <w:color w:val="0E1115"/>
          <w:spacing w:val="-10"/>
          <w:sz w:val="24"/>
        </w:rPr>
        <w:t> </w:t>
      </w:r>
      <w:r>
        <w:rPr>
          <w:rFonts w:ascii="Tahoma" w:hAnsi="Tahoma"/>
          <w:b/>
          <w:color w:val="0E1115"/>
          <w:spacing w:val="-6"/>
          <w:sz w:val="24"/>
        </w:rPr>
        <w:t>Individual)</w:t>
      </w:r>
    </w:p>
    <w:p>
      <w:pPr>
        <w:pStyle w:val="BodyText"/>
        <w:spacing w:before="79"/>
        <w:rPr>
          <w:rFonts w:ascii="Tahoma"/>
          <w:b/>
        </w:rPr>
      </w:pPr>
    </w:p>
    <w:p>
      <w:pPr>
        <w:pStyle w:val="BodyText"/>
        <w:ind w:left="305"/>
        <w:rPr>
          <w:rFonts w:ascii="Tahoma" w:hAnsi="Tahoma"/>
        </w:rPr>
      </w:pPr>
      <w:r>
        <w:rPr>
          <w:color w:val="0E1115"/>
        </w:rPr>
        <w:t>Цель</w:t>
      </w:r>
      <w:r>
        <w:rPr>
          <w:rFonts w:ascii="Tahoma" w:hAnsi="Tahoma"/>
          <w:color w:val="0E1115"/>
        </w:rPr>
        <w:t>:</w:t>
      </w:r>
      <w:r>
        <w:rPr>
          <w:rFonts w:ascii="Tahoma" w:hAnsi="Tahoma"/>
          <w:color w:val="0E1115"/>
          <w:spacing w:val="4"/>
        </w:rPr>
        <w:t> </w:t>
      </w:r>
      <w:r>
        <w:rPr>
          <w:color w:val="0E1115"/>
        </w:rPr>
        <w:t>Помочь</w:t>
      </w:r>
      <w:r>
        <w:rPr>
          <w:color w:val="0E1115"/>
          <w:spacing w:val="12"/>
        </w:rPr>
        <w:t> </w:t>
      </w:r>
      <w:r>
        <w:rPr>
          <w:color w:val="0E1115"/>
        </w:rPr>
        <w:t>человеку</w:t>
      </w:r>
      <w:r>
        <w:rPr>
          <w:color w:val="0E1115"/>
          <w:spacing w:val="12"/>
        </w:rPr>
        <w:t> </w:t>
      </w:r>
      <w:r>
        <w:rPr>
          <w:color w:val="0E1115"/>
        </w:rPr>
        <w:t>осознать</w:t>
      </w:r>
      <w:r>
        <w:rPr>
          <w:color w:val="0E1115"/>
          <w:spacing w:val="11"/>
        </w:rPr>
        <w:t> </w:t>
      </w:r>
      <w:r>
        <w:rPr>
          <w:color w:val="0E1115"/>
        </w:rPr>
        <w:t>свои</w:t>
      </w:r>
      <w:r>
        <w:rPr>
          <w:color w:val="0E1115"/>
          <w:spacing w:val="12"/>
        </w:rPr>
        <w:t> </w:t>
      </w:r>
      <w:r>
        <w:rPr>
          <w:color w:val="0E1115"/>
        </w:rPr>
        <w:t>страхи</w:t>
      </w:r>
      <w:r>
        <w:rPr>
          <w:color w:val="0E1115"/>
          <w:spacing w:val="12"/>
        </w:rPr>
        <w:t> </w:t>
      </w:r>
      <w:r>
        <w:rPr>
          <w:color w:val="0E1115"/>
        </w:rPr>
        <w:t>и</w:t>
      </w:r>
      <w:r>
        <w:rPr>
          <w:color w:val="0E1115"/>
          <w:spacing w:val="12"/>
        </w:rPr>
        <w:t> </w:t>
      </w:r>
      <w:r>
        <w:rPr>
          <w:color w:val="0E1115"/>
        </w:rPr>
        <w:t>дать</w:t>
      </w:r>
      <w:r>
        <w:rPr>
          <w:color w:val="0E1115"/>
          <w:spacing w:val="12"/>
        </w:rPr>
        <w:t> </w:t>
      </w:r>
      <w:r>
        <w:rPr>
          <w:color w:val="0E1115"/>
        </w:rPr>
        <w:t>ему</w:t>
      </w:r>
      <w:r>
        <w:rPr>
          <w:color w:val="0E1115"/>
          <w:spacing w:val="12"/>
        </w:rPr>
        <w:t> </w:t>
      </w:r>
      <w:r>
        <w:rPr>
          <w:color w:val="0E1115"/>
        </w:rPr>
        <w:t>чувство</w:t>
      </w:r>
      <w:r>
        <w:rPr>
          <w:color w:val="0E1115"/>
          <w:spacing w:val="12"/>
        </w:rPr>
        <w:t> </w:t>
      </w:r>
      <w:r>
        <w:rPr>
          <w:color w:val="0E1115"/>
          <w:spacing w:val="-2"/>
        </w:rPr>
        <w:t>безопасности</w:t>
      </w:r>
      <w:r>
        <w:rPr>
          <w:rFonts w:ascii="Tahoma" w:hAnsi="Tahoma"/>
          <w:color w:val="0E1115"/>
          <w:spacing w:val="-2"/>
        </w:rPr>
        <w:t>.</w:t>
      </w:r>
    </w:p>
    <w:p>
      <w:pPr>
        <w:pStyle w:val="BodyText"/>
        <w:spacing w:before="79"/>
        <w:rPr>
          <w:rFonts w:ascii="Tahoma"/>
        </w:rPr>
      </w:pPr>
    </w:p>
    <w:p>
      <w:pPr>
        <w:pStyle w:val="ListParagraph"/>
        <w:numPr>
          <w:ilvl w:val="0"/>
          <w:numId w:val="50"/>
        </w:numPr>
        <w:tabs>
          <w:tab w:pos="574" w:val="left" w:leader="none"/>
        </w:tabs>
        <w:spacing w:line="240" w:lineRule="auto" w:before="0" w:after="0"/>
        <w:ind w:left="574" w:right="0" w:hanging="284"/>
        <w:jc w:val="left"/>
        <w:rPr>
          <w:rFonts w:ascii="Tahoma" w:hAnsi="Tahoma"/>
          <w:b/>
          <w:sz w:val="24"/>
        </w:rPr>
      </w:pPr>
      <w:r>
        <w:rPr>
          <w:rFonts w:ascii="Tahoma" w:hAnsi="Tahoma"/>
          <w:b/>
          <w:color w:val="0E1115"/>
          <w:spacing w:val="-2"/>
          <w:sz w:val="24"/>
        </w:rPr>
        <w:t>"</w:t>
      </w:r>
      <w:r>
        <w:rPr>
          <w:b/>
          <w:color w:val="0E1115"/>
          <w:spacing w:val="-2"/>
          <w:sz w:val="23"/>
        </w:rPr>
        <w:t>Кру</w:t>
      </w:r>
      <w:r>
        <w:rPr>
          <w:b/>
          <w:color w:val="0E1115"/>
          <w:spacing w:val="-2"/>
          <w:sz w:val="24"/>
        </w:rPr>
        <w:t>ги</w:t>
      </w:r>
      <w:r>
        <w:rPr>
          <w:b/>
          <w:color w:val="0E1115"/>
          <w:spacing w:val="-6"/>
          <w:sz w:val="24"/>
        </w:rPr>
        <w:t> </w:t>
      </w:r>
      <w:r>
        <w:rPr>
          <w:b/>
          <w:color w:val="0E1115"/>
          <w:spacing w:val="-2"/>
          <w:sz w:val="23"/>
        </w:rPr>
        <w:t>Расс</w:t>
      </w:r>
      <w:r>
        <w:rPr>
          <w:b/>
          <w:color w:val="0E1115"/>
          <w:spacing w:val="-2"/>
          <w:sz w:val="24"/>
        </w:rPr>
        <w:t>к</w:t>
      </w:r>
      <w:r>
        <w:rPr>
          <w:b/>
          <w:color w:val="0E1115"/>
          <w:spacing w:val="-2"/>
          <w:sz w:val="23"/>
        </w:rPr>
        <w:t>а</w:t>
      </w:r>
      <w:r>
        <w:rPr>
          <w:b/>
          <w:color w:val="0E1115"/>
          <w:spacing w:val="-2"/>
          <w:sz w:val="24"/>
        </w:rPr>
        <w:t>з</w:t>
      </w:r>
      <w:r>
        <w:rPr>
          <w:b/>
          <w:color w:val="0E1115"/>
          <w:spacing w:val="-2"/>
          <w:sz w:val="23"/>
        </w:rPr>
        <w:t>а</w:t>
      </w:r>
      <w:r>
        <w:rPr>
          <w:rFonts w:ascii="Tahoma" w:hAnsi="Tahoma"/>
          <w:b/>
          <w:color w:val="0E1115"/>
          <w:spacing w:val="-2"/>
          <w:sz w:val="24"/>
        </w:rPr>
        <w:t>"</w:t>
      </w:r>
      <w:r>
        <w:rPr>
          <w:rFonts w:ascii="Tahoma" w:hAnsi="Tahoma"/>
          <w:b/>
          <w:color w:val="0E1115"/>
          <w:spacing w:val="-8"/>
          <w:sz w:val="24"/>
        </w:rPr>
        <w:t> </w:t>
      </w:r>
      <w:r>
        <w:rPr>
          <w:rFonts w:ascii="Tahoma" w:hAnsi="Tahoma"/>
          <w:b/>
          <w:color w:val="0E1115"/>
          <w:spacing w:val="-2"/>
          <w:sz w:val="24"/>
        </w:rPr>
        <w:t>(Story</w:t>
      </w:r>
      <w:r>
        <w:rPr>
          <w:rFonts w:ascii="Tahoma" w:hAnsi="Tahoma"/>
          <w:b/>
          <w:color w:val="0E1115"/>
          <w:spacing w:val="-9"/>
          <w:sz w:val="24"/>
        </w:rPr>
        <w:t> </w:t>
      </w:r>
      <w:r>
        <w:rPr>
          <w:rFonts w:ascii="Tahoma" w:hAnsi="Tahoma"/>
          <w:b/>
          <w:color w:val="0E1115"/>
          <w:spacing w:val="-2"/>
          <w:sz w:val="24"/>
        </w:rPr>
        <w:t>Circles):</w:t>
      </w:r>
    </w:p>
    <w:p>
      <w:pPr>
        <w:pStyle w:val="ListParagraph"/>
        <w:numPr>
          <w:ilvl w:val="1"/>
          <w:numId w:val="50"/>
        </w:numPr>
        <w:tabs>
          <w:tab w:pos="845" w:val="left" w:leader="none"/>
        </w:tabs>
        <w:spacing w:line="345" w:lineRule="auto" w:before="249" w:after="0"/>
        <w:ind w:left="845" w:right="231" w:hanging="263"/>
        <w:jc w:val="left"/>
        <w:rPr>
          <w:rFonts w:ascii="Tahoma" w:hAnsi="Tahoma"/>
          <w:sz w:val="24"/>
        </w:rPr>
      </w:pPr>
      <w:r>
        <w:rPr>
          <w:b/>
          <w:color w:val="0E1115"/>
          <w:sz w:val="23"/>
        </w:rPr>
        <w:t>Пра</w:t>
      </w:r>
      <w:r>
        <w:rPr>
          <w:b/>
          <w:color w:val="0E1115"/>
          <w:sz w:val="24"/>
        </w:rPr>
        <w:t>ктик</w:t>
      </w:r>
      <w:r>
        <w:rPr>
          <w:b/>
          <w:color w:val="0E1115"/>
          <w:sz w:val="23"/>
        </w:rPr>
        <w:t>а</w:t>
      </w:r>
      <w:r>
        <w:rPr>
          <w:rFonts w:ascii="Tahoma" w:hAnsi="Tahoma"/>
          <w:b/>
          <w:color w:val="0E1115"/>
          <w:sz w:val="24"/>
        </w:rPr>
        <w:t>: </w:t>
      </w:r>
      <w:r>
        <w:rPr>
          <w:color w:val="0E1115"/>
          <w:sz w:val="24"/>
        </w:rPr>
        <w:t>В безопасной</w:t>
      </w:r>
      <w:r>
        <w:rPr>
          <w:rFonts w:ascii="Tahoma" w:hAnsi="Tahoma"/>
          <w:color w:val="0E1115"/>
          <w:sz w:val="24"/>
        </w:rPr>
        <w:t>, </w:t>
      </w:r>
      <w:r>
        <w:rPr>
          <w:color w:val="0E1115"/>
          <w:sz w:val="24"/>
        </w:rPr>
        <w:t>доверительной обстановке люди по кругу делятся историями о том</w:t>
      </w:r>
      <w:r>
        <w:rPr>
          <w:rFonts w:ascii="Tahoma" w:hAnsi="Tahoma"/>
          <w:color w:val="0E1115"/>
          <w:sz w:val="24"/>
        </w:rPr>
        <w:t>, </w:t>
      </w:r>
      <w:r>
        <w:rPr>
          <w:color w:val="0E1115"/>
          <w:sz w:val="24"/>
        </w:rPr>
        <w:t>когда их подвели</w:t>
      </w:r>
      <w:r>
        <w:rPr>
          <w:rFonts w:ascii="Tahoma" w:hAnsi="Tahoma"/>
          <w:color w:val="0E1115"/>
          <w:sz w:val="24"/>
        </w:rPr>
        <w:t>, </w:t>
      </w:r>
      <w:r>
        <w:rPr>
          <w:color w:val="0E1115"/>
          <w:sz w:val="24"/>
        </w:rPr>
        <w:t>обманули</w:t>
      </w:r>
      <w:r>
        <w:rPr>
          <w:rFonts w:ascii="Tahoma" w:hAnsi="Tahoma"/>
          <w:color w:val="0E1115"/>
          <w:sz w:val="24"/>
        </w:rPr>
        <w:t>, </w:t>
      </w:r>
      <w:r>
        <w:rPr>
          <w:color w:val="0E1115"/>
          <w:sz w:val="24"/>
        </w:rPr>
        <w:t>или когда они сами испытали жадность или страх</w:t>
      </w:r>
      <w:r>
        <w:rPr>
          <w:rFonts w:ascii="Tahoma" w:hAnsi="Tahoma"/>
          <w:color w:val="0E1115"/>
          <w:sz w:val="24"/>
        </w:rPr>
        <w:t>. </w:t>
      </w:r>
      <w:r>
        <w:rPr>
          <w:color w:val="0E1115"/>
          <w:sz w:val="24"/>
        </w:rPr>
        <w:t>Без осуждения</w:t>
      </w:r>
      <w:r>
        <w:rPr>
          <w:rFonts w:ascii="Tahoma" w:hAnsi="Tahoma"/>
          <w:color w:val="0E1115"/>
          <w:sz w:val="24"/>
        </w:rPr>
        <w:t>, </w:t>
      </w:r>
      <w:r>
        <w:rPr>
          <w:color w:val="0E1115"/>
          <w:sz w:val="24"/>
        </w:rPr>
        <w:t>только слушание</w:t>
      </w:r>
      <w:r>
        <w:rPr>
          <w:rFonts w:ascii="Tahoma" w:hAnsi="Tahoma"/>
          <w:color w:val="0E1115"/>
          <w:sz w:val="24"/>
        </w:rPr>
        <w:t>.</w:t>
      </w:r>
    </w:p>
    <w:p>
      <w:pPr>
        <w:pStyle w:val="ListParagraph"/>
        <w:numPr>
          <w:ilvl w:val="1"/>
          <w:numId w:val="50"/>
        </w:numPr>
        <w:tabs>
          <w:tab w:pos="845" w:val="left" w:leader="none"/>
        </w:tabs>
        <w:spacing w:line="345" w:lineRule="auto" w:before="95" w:after="0"/>
        <w:ind w:left="845" w:right="333" w:hanging="263"/>
        <w:jc w:val="left"/>
        <w:rPr>
          <w:rFonts w:ascii="Tahoma" w:hAnsi="Tahoma"/>
          <w:sz w:val="24"/>
        </w:rPr>
      </w:pPr>
      <w:r>
        <w:rPr>
          <w:b/>
          <w:color w:val="0E1115"/>
          <w:sz w:val="24"/>
        </w:rPr>
        <w:t>Эфф</w:t>
      </w:r>
      <w:r>
        <w:rPr>
          <w:b/>
          <w:color w:val="0E1115"/>
          <w:sz w:val="23"/>
        </w:rPr>
        <w:t>е</w:t>
      </w:r>
      <w:r>
        <w:rPr>
          <w:b/>
          <w:color w:val="0E1115"/>
          <w:sz w:val="24"/>
        </w:rPr>
        <w:t>кт</w:t>
      </w:r>
      <w:r>
        <w:rPr>
          <w:rFonts w:ascii="Tahoma" w:hAnsi="Tahoma"/>
          <w:b/>
          <w:color w:val="0E1115"/>
          <w:sz w:val="24"/>
        </w:rPr>
        <w:t>: </w:t>
      </w:r>
      <w:r>
        <w:rPr>
          <w:color w:val="0E1115"/>
          <w:sz w:val="24"/>
        </w:rPr>
        <w:t>Катарсис</w:t>
      </w:r>
      <w:r>
        <w:rPr>
          <w:rFonts w:ascii="Tahoma" w:hAnsi="Tahoma"/>
          <w:color w:val="0E1115"/>
          <w:sz w:val="24"/>
        </w:rPr>
        <w:t>.</w:t>
      </w:r>
      <w:r>
        <w:rPr>
          <w:rFonts w:ascii="Tahoma" w:hAnsi="Tahoma"/>
          <w:color w:val="0E1115"/>
          <w:spacing w:val="-4"/>
          <w:sz w:val="24"/>
        </w:rPr>
        <w:t> </w:t>
      </w:r>
      <w:r>
        <w:rPr>
          <w:color w:val="0E1115"/>
          <w:sz w:val="24"/>
        </w:rPr>
        <w:t>Человек видит</w:t>
      </w:r>
      <w:r>
        <w:rPr>
          <w:rFonts w:ascii="Tahoma" w:hAnsi="Tahoma"/>
          <w:color w:val="0E1115"/>
          <w:sz w:val="24"/>
        </w:rPr>
        <w:t>,</w:t>
      </w:r>
      <w:r>
        <w:rPr>
          <w:rFonts w:ascii="Tahoma" w:hAnsi="Tahoma"/>
          <w:color w:val="0E1115"/>
          <w:spacing w:val="-4"/>
          <w:sz w:val="24"/>
        </w:rPr>
        <w:t> </w:t>
      </w:r>
      <w:r>
        <w:rPr>
          <w:color w:val="0E1115"/>
          <w:sz w:val="24"/>
        </w:rPr>
        <w:t>что он не одинок в своих страхах</w:t>
      </w:r>
      <w:r>
        <w:rPr>
          <w:rFonts w:ascii="Tahoma" w:hAnsi="Tahoma"/>
          <w:color w:val="0E1115"/>
          <w:sz w:val="24"/>
        </w:rPr>
        <w:t>.</w:t>
      </w:r>
      <w:r>
        <w:rPr>
          <w:rFonts w:ascii="Tahoma" w:hAnsi="Tahoma"/>
          <w:color w:val="0E1115"/>
          <w:spacing w:val="-4"/>
          <w:sz w:val="24"/>
        </w:rPr>
        <w:t> </w:t>
      </w:r>
      <w:r>
        <w:rPr>
          <w:color w:val="0E1115"/>
          <w:sz w:val="24"/>
        </w:rPr>
        <w:t>Страх</w:t>
      </w:r>
      <w:r>
        <w:rPr>
          <w:rFonts w:ascii="Tahoma" w:hAnsi="Tahoma"/>
          <w:color w:val="0E1115"/>
          <w:sz w:val="24"/>
        </w:rPr>
        <w:t>, </w:t>
      </w:r>
      <w:r>
        <w:rPr>
          <w:color w:val="0E1115"/>
          <w:sz w:val="24"/>
        </w:rPr>
        <w:t>вынесенный на свет</w:t>
      </w:r>
      <w:r>
        <w:rPr>
          <w:rFonts w:ascii="Tahoma" w:hAnsi="Tahoma"/>
          <w:color w:val="0E1115"/>
          <w:sz w:val="24"/>
        </w:rPr>
        <w:t>, </w:t>
      </w:r>
      <w:r>
        <w:rPr>
          <w:color w:val="0E1115"/>
          <w:sz w:val="24"/>
        </w:rPr>
        <w:t>теряет свою силу</w:t>
      </w:r>
      <w:r>
        <w:rPr>
          <w:rFonts w:ascii="Tahoma" w:hAnsi="Tahoma"/>
          <w:color w:val="0E1115"/>
          <w:sz w:val="24"/>
        </w:rPr>
        <w:t>.</w:t>
      </w:r>
    </w:p>
    <w:p>
      <w:pPr>
        <w:pStyle w:val="ListParagraph"/>
        <w:numPr>
          <w:ilvl w:val="0"/>
          <w:numId w:val="50"/>
        </w:numPr>
        <w:tabs>
          <w:tab w:pos="574" w:val="left" w:leader="none"/>
        </w:tabs>
        <w:spacing w:line="240" w:lineRule="auto" w:before="93" w:after="0"/>
        <w:ind w:left="574" w:right="0" w:hanging="284"/>
        <w:jc w:val="left"/>
        <w:rPr>
          <w:rFonts w:ascii="Tahoma" w:hAnsi="Tahoma"/>
          <w:b/>
          <w:sz w:val="24"/>
        </w:rPr>
      </w:pPr>
      <w:r>
        <w:rPr>
          <w:b/>
          <w:color w:val="0E1115"/>
          <w:spacing w:val="-6"/>
          <w:sz w:val="23"/>
        </w:rPr>
        <w:t>Ве</w:t>
      </w:r>
      <w:r>
        <w:rPr>
          <w:b/>
          <w:color w:val="0E1115"/>
          <w:spacing w:val="-6"/>
          <w:sz w:val="24"/>
        </w:rPr>
        <w:t>д</w:t>
      </w:r>
      <w:r>
        <w:rPr>
          <w:b/>
          <w:color w:val="0E1115"/>
          <w:spacing w:val="-6"/>
          <w:sz w:val="23"/>
        </w:rPr>
        <w:t>е</w:t>
      </w:r>
      <w:r>
        <w:rPr>
          <w:b/>
          <w:color w:val="0E1115"/>
          <w:spacing w:val="-6"/>
          <w:sz w:val="24"/>
        </w:rPr>
        <w:t>ни</w:t>
      </w:r>
      <w:r>
        <w:rPr>
          <w:b/>
          <w:color w:val="0E1115"/>
          <w:spacing w:val="-6"/>
          <w:sz w:val="23"/>
        </w:rPr>
        <w:t>е</w:t>
      </w:r>
      <w:r>
        <w:rPr>
          <w:b/>
          <w:color w:val="0E1115"/>
          <w:spacing w:val="-1"/>
          <w:sz w:val="23"/>
        </w:rPr>
        <w:t> </w:t>
      </w:r>
      <w:r>
        <w:rPr>
          <w:rFonts w:ascii="Tahoma" w:hAnsi="Tahoma"/>
          <w:b/>
          <w:color w:val="0E1115"/>
          <w:spacing w:val="-6"/>
          <w:sz w:val="24"/>
        </w:rPr>
        <w:t>"</w:t>
      </w:r>
      <w:r>
        <w:rPr>
          <w:b/>
          <w:color w:val="0E1115"/>
          <w:spacing w:val="-6"/>
          <w:sz w:val="24"/>
        </w:rPr>
        <w:t>Дн</w:t>
      </w:r>
      <w:r>
        <w:rPr>
          <w:b/>
          <w:color w:val="0E1115"/>
          <w:spacing w:val="-6"/>
          <w:sz w:val="23"/>
        </w:rPr>
        <w:t>е</w:t>
      </w:r>
      <w:r>
        <w:rPr>
          <w:b/>
          <w:color w:val="0E1115"/>
          <w:spacing w:val="-6"/>
          <w:sz w:val="24"/>
        </w:rPr>
        <w:t>вник</w:t>
      </w:r>
      <w:r>
        <w:rPr>
          <w:b/>
          <w:color w:val="0E1115"/>
          <w:spacing w:val="-6"/>
          <w:sz w:val="23"/>
        </w:rPr>
        <w:t>а</w:t>
      </w:r>
      <w:r>
        <w:rPr>
          <w:b/>
          <w:color w:val="0E1115"/>
          <w:sz w:val="23"/>
        </w:rPr>
        <w:t> </w:t>
      </w:r>
      <w:r>
        <w:rPr>
          <w:b/>
          <w:color w:val="0E1115"/>
          <w:spacing w:val="-6"/>
          <w:sz w:val="24"/>
        </w:rPr>
        <w:t>Из</w:t>
      </w:r>
      <w:r>
        <w:rPr>
          <w:b/>
          <w:color w:val="0E1115"/>
          <w:spacing w:val="-6"/>
          <w:sz w:val="23"/>
        </w:rPr>
        <w:t>о</w:t>
      </w:r>
      <w:r>
        <w:rPr>
          <w:b/>
          <w:color w:val="0E1115"/>
          <w:spacing w:val="-6"/>
          <w:sz w:val="24"/>
        </w:rPr>
        <w:t>билия</w:t>
      </w:r>
      <w:r>
        <w:rPr>
          <w:b/>
          <w:color w:val="0E1115"/>
          <w:spacing w:val="-3"/>
          <w:sz w:val="24"/>
        </w:rPr>
        <w:t> </w:t>
      </w:r>
      <w:r>
        <w:rPr>
          <w:b/>
          <w:color w:val="0E1115"/>
          <w:spacing w:val="-6"/>
          <w:sz w:val="24"/>
        </w:rPr>
        <w:t>и</w:t>
      </w:r>
      <w:r>
        <w:rPr>
          <w:b/>
          <w:color w:val="0E1115"/>
          <w:spacing w:val="-3"/>
          <w:sz w:val="24"/>
        </w:rPr>
        <w:t> </w:t>
      </w:r>
      <w:r>
        <w:rPr>
          <w:b/>
          <w:color w:val="0E1115"/>
          <w:spacing w:val="-6"/>
          <w:sz w:val="24"/>
        </w:rPr>
        <w:t>Д</w:t>
      </w:r>
      <w:r>
        <w:rPr>
          <w:b/>
          <w:color w:val="0E1115"/>
          <w:spacing w:val="-6"/>
          <w:sz w:val="23"/>
        </w:rPr>
        <w:t>е</w:t>
      </w:r>
      <w:r>
        <w:rPr>
          <w:b/>
          <w:color w:val="0E1115"/>
          <w:spacing w:val="-6"/>
          <w:sz w:val="24"/>
        </w:rPr>
        <w:t>фицит</w:t>
      </w:r>
      <w:r>
        <w:rPr>
          <w:b/>
          <w:color w:val="0E1115"/>
          <w:spacing w:val="-6"/>
          <w:sz w:val="23"/>
        </w:rPr>
        <w:t>а</w:t>
      </w:r>
      <w:r>
        <w:rPr>
          <w:rFonts w:ascii="Tahoma" w:hAnsi="Tahoma"/>
          <w:b/>
          <w:color w:val="0E1115"/>
          <w:spacing w:val="-6"/>
          <w:sz w:val="24"/>
        </w:rPr>
        <w:t>":</w:t>
      </w:r>
    </w:p>
    <w:p>
      <w:pPr>
        <w:pStyle w:val="ListParagraph"/>
        <w:numPr>
          <w:ilvl w:val="1"/>
          <w:numId w:val="50"/>
        </w:numPr>
        <w:tabs>
          <w:tab w:pos="844" w:val="left" w:leader="none"/>
        </w:tabs>
        <w:spacing w:line="240" w:lineRule="auto" w:before="249" w:after="0"/>
        <w:ind w:left="844" w:right="0" w:hanging="262"/>
        <w:jc w:val="left"/>
        <w:rPr>
          <w:rFonts w:ascii="Tahoma" w:hAnsi="Tahoma"/>
          <w:sz w:val="24"/>
        </w:rPr>
      </w:pPr>
      <w:r>
        <w:rPr>
          <w:b/>
          <w:color w:val="0E1115"/>
          <w:sz w:val="23"/>
        </w:rPr>
        <w:t>Пра</w:t>
      </w:r>
      <w:r>
        <w:rPr>
          <w:b/>
          <w:color w:val="0E1115"/>
          <w:sz w:val="24"/>
        </w:rPr>
        <w:t>ктик</w:t>
      </w:r>
      <w:r>
        <w:rPr>
          <w:b/>
          <w:color w:val="0E1115"/>
          <w:sz w:val="23"/>
        </w:rPr>
        <w:t>а</w:t>
      </w:r>
      <w:r>
        <w:rPr>
          <w:rFonts w:ascii="Tahoma" w:hAnsi="Tahoma"/>
          <w:b/>
          <w:color w:val="0E1115"/>
          <w:sz w:val="24"/>
        </w:rPr>
        <w:t>:</w:t>
      </w:r>
      <w:r>
        <w:rPr>
          <w:rFonts w:ascii="Tahoma" w:hAnsi="Tahoma"/>
          <w:b/>
          <w:color w:val="0E1115"/>
          <w:spacing w:val="7"/>
          <w:sz w:val="24"/>
        </w:rPr>
        <w:t> </w:t>
      </w:r>
      <w:r>
        <w:rPr>
          <w:color w:val="0E1115"/>
          <w:sz w:val="24"/>
        </w:rPr>
        <w:t>Предложить</w:t>
      </w:r>
      <w:r>
        <w:rPr>
          <w:color w:val="0E1115"/>
          <w:spacing w:val="10"/>
          <w:sz w:val="24"/>
        </w:rPr>
        <w:t> </w:t>
      </w:r>
      <w:r>
        <w:rPr>
          <w:color w:val="0E1115"/>
          <w:sz w:val="24"/>
        </w:rPr>
        <w:t>людям</w:t>
      </w:r>
      <w:r>
        <w:rPr>
          <w:color w:val="0E1115"/>
          <w:spacing w:val="11"/>
          <w:sz w:val="24"/>
        </w:rPr>
        <w:t> </w:t>
      </w:r>
      <w:r>
        <w:rPr>
          <w:color w:val="0E1115"/>
          <w:sz w:val="24"/>
        </w:rPr>
        <w:t>в</w:t>
      </w:r>
      <w:r>
        <w:rPr>
          <w:color w:val="0E1115"/>
          <w:spacing w:val="10"/>
          <w:sz w:val="24"/>
        </w:rPr>
        <w:t> </w:t>
      </w:r>
      <w:r>
        <w:rPr>
          <w:color w:val="0E1115"/>
          <w:sz w:val="24"/>
        </w:rPr>
        <w:t>течение</w:t>
      </w:r>
      <w:r>
        <w:rPr>
          <w:color w:val="0E1115"/>
          <w:spacing w:val="10"/>
          <w:sz w:val="24"/>
        </w:rPr>
        <w:t> </w:t>
      </w:r>
      <w:r>
        <w:rPr>
          <w:color w:val="0E1115"/>
          <w:sz w:val="24"/>
        </w:rPr>
        <w:t>недели</w:t>
      </w:r>
      <w:r>
        <w:rPr>
          <w:color w:val="0E1115"/>
          <w:spacing w:val="11"/>
          <w:sz w:val="24"/>
        </w:rPr>
        <w:t> </w:t>
      </w:r>
      <w:r>
        <w:rPr>
          <w:color w:val="0E1115"/>
          <w:spacing w:val="-2"/>
          <w:sz w:val="24"/>
        </w:rPr>
        <w:t>записывать</w:t>
      </w:r>
      <w:r>
        <w:rPr>
          <w:rFonts w:ascii="Tahoma" w:hAnsi="Tahoma"/>
          <w:color w:val="0E1115"/>
          <w:spacing w:val="-2"/>
          <w:sz w:val="24"/>
        </w:rPr>
        <w:t>:</w:t>
      </w:r>
    </w:p>
    <w:p>
      <w:pPr>
        <w:pStyle w:val="ListParagraph"/>
        <w:numPr>
          <w:ilvl w:val="2"/>
          <w:numId w:val="50"/>
        </w:numPr>
        <w:tabs>
          <w:tab w:pos="1115" w:val="left" w:leader="none"/>
        </w:tabs>
        <w:spacing w:line="345" w:lineRule="auto" w:before="249" w:after="0"/>
        <w:ind w:left="1115" w:right="214" w:hanging="255"/>
        <w:jc w:val="left"/>
        <w:rPr>
          <w:rFonts w:ascii="Tahoma" w:hAnsi="Tahoma"/>
          <w:sz w:val="24"/>
        </w:rPr>
      </w:pPr>
      <w:r>
        <w:rPr>
          <w:color w:val="0E1115"/>
          <w:sz w:val="24"/>
        </w:rPr>
        <w:t>Случаи</w:t>
      </w:r>
      <w:r>
        <w:rPr>
          <w:rFonts w:ascii="Tahoma" w:hAnsi="Tahoma"/>
          <w:color w:val="0E1115"/>
          <w:sz w:val="24"/>
        </w:rPr>
        <w:t>, </w:t>
      </w:r>
      <w:r>
        <w:rPr>
          <w:color w:val="0E1115"/>
          <w:sz w:val="24"/>
        </w:rPr>
        <w:t>когда они почувствовали </w:t>
      </w:r>
      <w:r>
        <w:rPr>
          <w:b/>
          <w:color w:val="0E1115"/>
          <w:sz w:val="24"/>
        </w:rPr>
        <w:t>из</w:t>
      </w:r>
      <w:r>
        <w:rPr>
          <w:b/>
          <w:color w:val="0E1115"/>
          <w:sz w:val="23"/>
        </w:rPr>
        <w:t>о</w:t>
      </w:r>
      <w:r>
        <w:rPr>
          <w:b/>
          <w:color w:val="0E1115"/>
          <w:sz w:val="24"/>
        </w:rPr>
        <w:t>били</w:t>
      </w:r>
      <w:r>
        <w:rPr>
          <w:b/>
          <w:color w:val="0E1115"/>
          <w:sz w:val="23"/>
        </w:rPr>
        <w:t>е </w:t>
      </w:r>
      <w:r>
        <w:rPr>
          <w:rFonts w:ascii="Tahoma" w:hAnsi="Tahoma"/>
          <w:color w:val="0E1115"/>
          <w:sz w:val="24"/>
        </w:rPr>
        <w:t>(</w:t>
      </w:r>
      <w:r>
        <w:rPr>
          <w:color w:val="0E1115"/>
          <w:sz w:val="24"/>
        </w:rPr>
        <w:t>им подарили что</w:t>
      </w:r>
      <w:r>
        <w:rPr>
          <w:rFonts w:ascii="Tahoma" w:hAnsi="Tahoma"/>
          <w:color w:val="0E1115"/>
          <w:sz w:val="24"/>
        </w:rPr>
        <w:t>-</w:t>
      </w:r>
      <w:r>
        <w:rPr>
          <w:color w:val="0E1115"/>
          <w:sz w:val="24"/>
        </w:rPr>
        <w:t>то</w:t>
      </w:r>
      <w:r>
        <w:rPr>
          <w:rFonts w:ascii="Tahoma" w:hAnsi="Tahoma"/>
          <w:color w:val="0E1115"/>
          <w:sz w:val="24"/>
        </w:rPr>
        <w:t>, </w:t>
      </w:r>
      <w:r>
        <w:rPr>
          <w:color w:val="0E1115"/>
          <w:sz w:val="24"/>
        </w:rPr>
        <w:t>помогли</w:t>
      </w:r>
      <w:r>
        <w:rPr>
          <w:rFonts w:ascii="Tahoma" w:hAnsi="Tahoma"/>
          <w:color w:val="0E1115"/>
          <w:sz w:val="24"/>
        </w:rPr>
        <w:t>, </w:t>
      </w:r>
      <w:r>
        <w:rPr>
          <w:color w:val="0E1115"/>
          <w:w w:val="105"/>
          <w:sz w:val="24"/>
        </w:rPr>
        <w:t>они были частью чего</w:t>
      </w:r>
      <w:r>
        <w:rPr>
          <w:rFonts w:ascii="Tahoma" w:hAnsi="Tahoma"/>
          <w:color w:val="0E1115"/>
          <w:w w:val="105"/>
          <w:sz w:val="24"/>
        </w:rPr>
        <w:t>-</w:t>
      </w:r>
      <w:r>
        <w:rPr>
          <w:color w:val="0E1115"/>
          <w:w w:val="105"/>
          <w:sz w:val="24"/>
        </w:rPr>
        <w:t>то большого</w:t>
      </w:r>
      <w:r>
        <w:rPr>
          <w:rFonts w:ascii="Tahoma" w:hAnsi="Tahoma"/>
          <w:color w:val="0E1115"/>
          <w:w w:val="105"/>
          <w:sz w:val="24"/>
        </w:rPr>
        <w:t>).</w:t>
      </w:r>
    </w:p>
    <w:p>
      <w:pPr>
        <w:pStyle w:val="ListParagraph"/>
        <w:numPr>
          <w:ilvl w:val="2"/>
          <w:numId w:val="50"/>
        </w:numPr>
        <w:tabs>
          <w:tab w:pos="1115" w:val="left" w:leader="none"/>
        </w:tabs>
        <w:spacing w:line="345" w:lineRule="auto" w:before="93" w:after="0"/>
        <w:ind w:left="1115" w:right="13" w:hanging="255"/>
        <w:jc w:val="left"/>
        <w:rPr>
          <w:rFonts w:ascii="Tahoma" w:hAnsi="Tahoma"/>
          <w:sz w:val="24"/>
        </w:rPr>
      </w:pPr>
      <w:r>
        <w:rPr>
          <w:color w:val="0E1115"/>
          <w:sz w:val="24"/>
        </w:rPr>
        <w:t>Случаи</w:t>
      </w:r>
      <w:r>
        <w:rPr>
          <w:rFonts w:ascii="Tahoma" w:hAnsi="Tahoma"/>
          <w:color w:val="0E1115"/>
          <w:sz w:val="24"/>
        </w:rPr>
        <w:t>,</w:t>
      </w:r>
      <w:r>
        <w:rPr>
          <w:rFonts w:ascii="Tahoma" w:hAnsi="Tahoma"/>
          <w:color w:val="0E1115"/>
          <w:spacing w:val="-2"/>
          <w:sz w:val="24"/>
        </w:rPr>
        <w:t> </w:t>
      </w:r>
      <w:r>
        <w:rPr>
          <w:color w:val="0E1115"/>
          <w:sz w:val="24"/>
        </w:rPr>
        <w:t>когда они почувствовали </w:t>
      </w:r>
      <w:r>
        <w:rPr>
          <w:b/>
          <w:color w:val="0E1115"/>
          <w:sz w:val="24"/>
        </w:rPr>
        <w:t>д</w:t>
      </w:r>
      <w:r>
        <w:rPr>
          <w:b/>
          <w:color w:val="0E1115"/>
          <w:sz w:val="23"/>
        </w:rPr>
        <w:t>е</w:t>
      </w:r>
      <w:r>
        <w:rPr>
          <w:b/>
          <w:color w:val="0E1115"/>
          <w:sz w:val="24"/>
        </w:rPr>
        <w:t>фицит </w:t>
      </w:r>
      <w:r>
        <w:rPr>
          <w:rFonts w:ascii="Tahoma" w:hAnsi="Tahoma"/>
          <w:color w:val="0E1115"/>
          <w:sz w:val="24"/>
        </w:rPr>
        <w:t>(</w:t>
      </w:r>
      <w:r>
        <w:rPr>
          <w:color w:val="0E1115"/>
          <w:sz w:val="24"/>
        </w:rPr>
        <w:t>испугались</w:t>
      </w:r>
      <w:r>
        <w:rPr>
          <w:rFonts w:ascii="Tahoma" w:hAnsi="Tahoma"/>
          <w:color w:val="0E1115"/>
          <w:sz w:val="24"/>
        </w:rPr>
        <w:t>,</w:t>
      </w:r>
      <w:r>
        <w:rPr>
          <w:rFonts w:ascii="Tahoma" w:hAnsi="Tahoma"/>
          <w:color w:val="0E1115"/>
          <w:spacing w:val="-2"/>
          <w:sz w:val="24"/>
        </w:rPr>
        <w:t> </w:t>
      </w:r>
      <w:r>
        <w:rPr>
          <w:color w:val="0E1115"/>
          <w:sz w:val="24"/>
        </w:rPr>
        <w:t>что не хватит денег</w:t>
      </w:r>
      <w:r>
        <w:rPr>
          <w:rFonts w:ascii="Tahoma" w:hAnsi="Tahoma"/>
          <w:color w:val="0E1115"/>
          <w:sz w:val="24"/>
        </w:rPr>
        <w:t>, </w:t>
      </w:r>
      <w:r>
        <w:rPr>
          <w:color w:val="0E1115"/>
          <w:spacing w:val="-2"/>
          <w:sz w:val="24"/>
        </w:rPr>
        <w:t>позавидовали</w:t>
      </w:r>
      <w:r>
        <w:rPr>
          <w:rFonts w:ascii="Tahoma" w:hAnsi="Tahoma"/>
          <w:color w:val="0E1115"/>
          <w:spacing w:val="-2"/>
          <w:sz w:val="24"/>
        </w:rPr>
        <w:t>).</w:t>
      </w:r>
    </w:p>
    <w:p>
      <w:pPr>
        <w:pStyle w:val="ListParagraph"/>
        <w:numPr>
          <w:ilvl w:val="1"/>
          <w:numId w:val="50"/>
        </w:numPr>
        <w:tabs>
          <w:tab w:pos="845" w:val="left" w:leader="none"/>
        </w:tabs>
        <w:spacing w:line="345" w:lineRule="auto" w:before="93" w:after="0"/>
        <w:ind w:left="845" w:right="607" w:hanging="263"/>
        <w:jc w:val="left"/>
        <w:rPr>
          <w:rFonts w:ascii="Tahoma" w:hAnsi="Tahoma"/>
          <w:sz w:val="24"/>
        </w:rPr>
      </w:pPr>
      <w:r>
        <w:rPr>
          <w:b/>
          <w:color w:val="0E1115"/>
          <w:sz w:val="24"/>
        </w:rPr>
        <w:t>Эфф</w:t>
      </w:r>
      <w:r>
        <w:rPr>
          <w:b/>
          <w:color w:val="0E1115"/>
          <w:sz w:val="23"/>
        </w:rPr>
        <w:t>е</w:t>
      </w:r>
      <w:r>
        <w:rPr>
          <w:b/>
          <w:color w:val="0E1115"/>
          <w:sz w:val="24"/>
        </w:rPr>
        <w:t>кт</w:t>
      </w:r>
      <w:r>
        <w:rPr>
          <w:rFonts w:ascii="Tahoma" w:hAnsi="Tahoma"/>
          <w:b/>
          <w:color w:val="0E1115"/>
          <w:sz w:val="24"/>
        </w:rPr>
        <w:t>: </w:t>
      </w:r>
      <w:r>
        <w:rPr>
          <w:color w:val="0E1115"/>
          <w:sz w:val="24"/>
        </w:rPr>
        <w:t>Развитие осознанности</w:t>
      </w:r>
      <w:r>
        <w:rPr>
          <w:rFonts w:ascii="Tahoma" w:hAnsi="Tahoma"/>
          <w:color w:val="0E1115"/>
          <w:sz w:val="24"/>
        </w:rPr>
        <w:t>. </w:t>
      </w:r>
      <w:r>
        <w:rPr>
          <w:color w:val="0E1115"/>
          <w:sz w:val="24"/>
        </w:rPr>
        <w:t>Человек начинает видеть</w:t>
      </w:r>
      <w:r>
        <w:rPr>
          <w:rFonts w:ascii="Tahoma" w:hAnsi="Tahoma"/>
          <w:color w:val="0E1115"/>
          <w:sz w:val="24"/>
        </w:rPr>
        <w:t>, </w:t>
      </w:r>
      <w:r>
        <w:rPr>
          <w:color w:val="0E1115"/>
          <w:sz w:val="24"/>
        </w:rPr>
        <w:t>что моменты изобилия часто связаны не с деньгами</w:t>
      </w:r>
      <w:r>
        <w:rPr>
          <w:rFonts w:ascii="Tahoma" w:hAnsi="Tahoma"/>
          <w:color w:val="0E1115"/>
          <w:sz w:val="24"/>
        </w:rPr>
        <w:t>, </w:t>
      </w:r>
      <w:r>
        <w:rPr>
          <w:color w:val="0E1115"/>
          <w:sz w:val="24"/>
        </w:rPr>
        <w:t>а с отношениями и чувством </w:t>
      </w:r>
      <w:r>
        <w:rPr>
          <w:color w:val="0E1115"/>
          <w:spacing w:val="-2"/>
          <w:sz w:val="24"/>
        </w:rPr>
        <w:t>принадлежности</w:t>
      </w:r>
      <w:r>
        <w:rPr>
          <w:rFonts w:ascii="Tahoma" w:hAnsi="Tahoma"/>
          <w:color w:val="0E1115"/>
          <w:spacing w:val="-2"/>
          <w:sz w:val="24"/>
        </w:rPr>
        <w:t>.</w:t>
      </w:r>
    </w:p>
    <w:p>
      <w:pPr>
        <w:spacing w:before="245"/>
        <w:ind w:left="305" w:right="0" w:firstLine="0"/>
        <w:jc w:val="left"/>
        <w:rPr>
          <w:rFonts w:ascii="Tahoma" w:hAnsi="Tahoma"/>
          <w:b/>
          <w:sz w:val="24"/>
        </w:rPr>
      </w:pPr>
      <w:r>
        <w:rPr>
          <w:b/>
          <w:color w:val="0E1115"/>
          <w:spacing w:val="-6"/>
          <w:sz w:val="24"/>
        </w:rPr>
        <w:t>Ф</w:t>
      </w:r>
      <w:r>
        <w:rPr>
          <w:b/>
          <w:color w:val="0E1115"/>
          <w:spacing w:val="-6"/>
          <w:sz w:val="23"/>
        </w:rPr>
        <w:t>а</w:t>
      </w:r>
      <w:r>
        <w:rPr>
          <w:b/>
          <w:color w:val="0E1115"/>
          <w:spacing w:val="-6"/>
          <w:sz w:val="24"/>
        </w:rPr>
        <w:t>з</w:t>
      </w:r>
      <w:r>
        <w:rPr>
          <w:b/>
          <w:color w:val="0E1115"/>
          <w:spacing w:val="-6"/>
          <w:sz w:val="23"/>
        </w:rPr>
        <w:t>а</w:t>
      </w:r>
      <w:r>
        <w:rPr>
          <w:b/>
          <w:color w:val="0E1115"/>
          <w:spacing w:val="-2"/>
          <w:sz w:val="23"/>
        </w:rPr>
        <w:t> </w:t>
      </w:r>
      <w:r>
        <w:rPr>
          <w:rFonts w:ascii="Tahoma" w:hAnsi="Tahoma"/>
          <w:b/>
          <w:color w:val="0E1115"/>
          <w:spacing w:val="-6"/>
          <w:sz w:val="24"/>
        </w:rPr>
        <w:t>2:</w:t>
      </w:r>
      <w:r>
        <w:rPr>
          <w:rFonts w:ascii="Tahoma" w:hAnsi="Tahoma"/>
          <w:b/>
          <w:color w:val="0E1115"/>
          <w:spacing w:val="-8"/>
          <w:sz w:val="24"/>
        </w:rPr>
        <w:t> </w:t>
      </w:r>
      <w:r>
        <w:rPr>
          <w:b/>
          <w:color w:val="0E1115"/>
          <w:spacing w:val="-6"/>
          <w:sz w:val="23"/>
        </w:rPr>
        <w:t>Пере</w:t>
      </w:r>
      <w:r>
        <w:rPr>
          <w:b/>
          <w:color w:val="0E1115"/>
          <w:spacing w:val="-6"/>
          <w:sz w:val="24"/>
        </w:rPr>
        <w:t>п</w:t>
      </w:r>
      <w:r>
        <w:rPr>
          <w:b/>
          <w:color w:val="0E1115"/>
          <w:spacing w:val="-6"/>
          <w:sz w:val="23"/>
        </w:rPr>
        <w:t>ро</w:t>
      </w:r>
      <w:r>
        <w:rPr>
          <w:b/>
          <w:color w:val="0E1115"/>
          <w:spacing w:val="-6"/>
          <w:sz w:val="24"/>
        </w:rPr>
        <w:t>жив</w:t>
      </w:r>
      <w:r>
        <w:rPr>
          <w:b/>
          <w:color w:val="0E1115"/>
          <w:spacing w:val="-6"/>
          <w:sz w:val="23"/>
        </w:rPr>
        <w:t>а</w:t>
      </w:r>
      <w:r>
        <w:rPr>
          <w:b/>
          <w:color w:val="0E1115"/>
          <w:spacing w:val="-6"/>
          <w:sz w:val="24"/>
        </w:rPr>
        <w:t>ни</w:t>
      </w:r>
      <w:r>
        <w:rPr>
          <w:b/>
          <w:color w:val="0E1115"/>
          <w:spacing w:val="-6"/>
          <w:sz w:val="23"/>
        </w:rPr>
        <w:t>е</w:t>
      </w:r>
      <w:r>
        <w:rPr>
          <w:b/>
          <w:color w:val="0E1115"/>
          <w:spacing w:val="-2"/>
          <w:sz w:val="23"/>
        </w:rPr>
        <w:t> </w:t>
      </w:r>
      <w:r>
        <w:rPr>
          <w:b/>
          <w:color w:val="0E1115"/>
          <w:spacing w:val="-6"/>
          <w:sz w:val="23"/>
        </w:rPr>
        <w:t>О</w:t>
      </w:r>
      <w:r>
        <w:rPr>
          <w:b/>
          <w:color w:val="0E1115"/>
          <w:spacing w:val="-6"/>
          <w:sz w:val="24"/>
        </w:rPr>
        <w:t>пыт</w:t>
      </w:r>
      <w:r>
        <w:rPr>
          <w:b/>
          <w:color w:val="0E1115"/>
          <w:spacing w:val="-6"/>
          <w:sz w:val="23"/>
        </w:rPr>
        <w:t>а</w:t>
      </w:r>
      <w:r>
        <w:rPr>
          <w:b/>
          <w:color w:val="0E1115"/>
          <w:spacing w:val="-1"/>
          <w:sz w:val="23"/>
        </w:rPr>
        <w:t> </w:t>
      </w:r>
      <w:r>
        <w:rPr>
          <w:rFonts w:ascii="Tahoma" w:hAnsi="Tahoma"/>
          <w:b/>
          <w:color w:val="0E1115"/>
          <w:spacing w:val="-6"/>
          <w:sz w:val="24"/>
        </w:rPr>
        <w:t>(Building</w:t>
      </w:r>
      <w:r>
        <w:rPr>
          <w:rFonts w:ascii="Tahoma" w:hAnsi="Tahoma"/>
          <w:b/>
          <w:color w:val="0E1115"/>
          <w:spacing w:val="-8"/>
          <w:sz w:val="24"/>
        </w:rPr>
        <w:t> </w:t>
      </w:r>
      <w:r>
        <w:rPr>
          <w:rFonts w:ascii="Tahoma" w:hAnsi="Tahoma"/>
          <w:b/>
          <w:color w:val="0E1115"/>
          <w:spacing w:val="-6"/>
          <w:sz w:val="24"/>
        </w:rPr>
        <w:t>Trust</w:t>
      </w:r>
      <w:r>
        <w:rPr>
          <w:rFonts w:ascii="Tahoma" w:hAnsi="Tahoma"/>
          <w:b/>
          <w:color w:val="0E1115"/>
          <w:spacing w:val="-8"/>
          <w:sz w:val="24"/>
        </w:rPr>
        <w:t> </w:t>
      </w:r>
      <w:r>
        <w:rPr>
          <w:rFonts w:ascii="Tahoma" w:hAnsi="Tahoma"/>
          <w:b/>
          <w:color w:val="0E1115"/>
          <w:spacing w:val="-6"/>
          <w:sz w:val="24"/>
        </w:rPr>
        <w:t>in</w:t>
      </w:r>
      <w:r>
        <w:rPr>
          <w:rFonts w:ascii="Tahoma" w:hAnsi="Tahoma"/>
          <w:b/>
          <w:color w:val="0E1115"/>
          <w:spacing w:val="-8"/>
          <w:sz w:val="24"/>
        </w:rPr>
        <w:t> </w:t>
      </w:r>
      <w:r>
        <w:rPr>
          <w:rFonts w:ascii="Tahoma" w:hAnsi="Tahoma"/>
          <w:b/>
          <w:color w:val="0E1115"/>
          <w:spacing w:val="-6"/>
          <w:sz w:val="24"/>
        </w:rPr>
        <w:t>Small</w:t>
      </w:r>
      <w:r>
        <w:rPr>
          <w:rFonts w:ascii="Tahoma" w:hAnsi="Tahoma"/>
          <w:b/>
          <w:color w:val="0E1115"/>
          <w:spacing w:val="-7"/>
          <w:sz w:val="24"/>
        </w:rPr>
        <w:t> </w:t>
      </w:r>
      <w:r>
        <w:rPr>
          <w:rFonts w:ascii="Tahoma" w:hAnsi="Tahoma"/>
          <w:b/>
          <w:color w:val="0E1115"/>
          <w:spacing w:val="-6"/>
          <w:sz w:val="24"/>
        </w:rPr>
        <w:t>Groups)</w:t>
      </w:r>
    </w:p>
    <w:p>
      <w:pPr>
        <w:pStyle w:val="BodyText"/>
        <w:spacing w:before="79"/>
        <w:rPr>
          <w:rFonts w:ascii="Tahoma"/>
          <w:b/>
        </w:rPr>
      </w:pPr>
    </w:p>
    <w:p>
      <w:pPr>
        <w:pStyle w:val="BodyText"/>
        <w:ind w:left="305"/>
        <w:rPr>
          <w:rFonts w:ascii="Tahoma" w:hAnsi="Tahoma"/>
        </w:rPr>
      </w:pPr>
      <w:r>
        <w:rPr>
          <w:color w:val="0E1115"/>
        </w:rPr>
        <w:t>Цель</w:t>
      </w:r>
      <w:r>
        <w:rPr>
          <w:rFonts w:ascii="Tahoma" w:hAnsi="Tahoma"/>
          <w:color w:val="0E1115"/>
        </w:rPr>
        <w:t>:</w:t>
      </w:r>
      <w:r>
        <w:rPr>
          <w:rFonts w:ascii="Tahoma" w:hAnsi="Tahoma"/>
          <w:color w:val="0E1115"/>
          <w:spacing w:val="14"/>
        </w:rPr>
        <w:t> </w:t>
      </w:r>
      <w:r>
        <w:rPr>
          <w:color w:val="0E1115"/>
        </w:rPr>
        <w:t>Через</w:t>
      </w:r>
      <w:r>
        <w:rPr>
          <w:color w:val="0E1115"/>
          <w:spacing w:val="22"/>
        </w:rPr>
        <w:t> </w:t>
      </w:r>
      <w:r>
        <w:rPr>
          <w:color w:val="0E1115"/>
        </w:rPr>
        <w:t>позитивный</w:t>
      </w:r>
      <w:r>
        <w:rPr>
          <w:color w:val="0E1115"/>
          <w:spacing w:val="22"/>
        </w:rPr>
        <w:t> </w:t>
      </w:r>
      <w:r>
        <w:rPr>
          <w:color w:val="0E1115"/>
        </w:rPr>
        <w:t>опыт</w:t>
      </w:r>
      <w:r>
        <w:rPr>
          <w:color w:val="0E1115"/>
          <w:spacing w:val="23"/>
        </w:rPr>
        <w:t> </w:t>
      </w:r>
      <w:r>
        <w:rPr>
          <w:color w:val="0E1115"/>
        </w:rPr>
        <w:t>заменить</w:t>
      </w:r>
      <w:r>
        <w:rPr>
          <w:color w:val="0E1115"/>
          <w:spacing w:val="22"/>
        </w:rPr>
        <w:t> </w:t>
      </w:r>
      <w:r>
        <w:rPr>
          <w:color w:val="0E1115"/>
        </w:rPr>
        <w:t>старые</w:t>
      </w:r>
      <w:r>
        <w:rPr>
          <w:color w:val="0E1115"/>
          <w:spacing w:val="22"/>
        </w:rPr>
        <w:t> </w:t>
      </w:r>
      <w:r>
        <w:rPr>
          <w:color w:val="0E1115"/>
        </w:rPr>
        <w:t>негативные</w:t>
      </w:r>
      <w:r>
        <w:rPr>
          <w:color w:val="0E1115"/>
          <w:spacing w:val="22"/>
        </w:rPr>
        <w:t> </w:t>
      </w:r>
      <w:r>
        <w:rPr>
          <w:color w:val="0E1115"/>
          <w:spacing w:val="-2"/>
        </w:rPr>
        <w:t>установки</w:t>
      </w:r>
      <w:r>
        <w:rPr>
          <w:rFonts w:ascii="Tahoma" w:hAnsi="Tahoma"/>
          <w:color w:val="0E1115"/>
          <w:spacing w:val="-2"/>
        </w:rPr>
        <w:t>.</w:t>
      </w:r>
    </w:p>
    <w:p>
      <w:pPr>
        <w:pStyle w:val="BodyText"/>
        <w:spacing w:before="79"/>
        <w:rPr>
          <w:rFonts w:ascii="Tahoma"/>
        </w:rPr>
      </w:pPr>
    </w:p>
    <w:p>
      <w:pPr>
        <w:pStyle w:val="Heading4"/>
        <w:numPr>
          <w:ilvl w:val="0"/>
          <w:numId w:val="50"/>
        </w:numPr>
        <w:tabs>
          <w:tab w:pos="574" w:val="left" w:leader="none"/>
        </w:tabs>
        <w:spacing w:line="240" w:lineRule="auto" w:before="1" w:after="0"/>
        <w:ind w:left="574" w:right="0" w:hanging="284"/>
        <w:jc w:val="left"/>
        <w:rPr>
          <w:rFonts w:ascii="Tahoma" w:hAnsi="Tahoma"/>
        </w:rPr>
      </w:pPr>
      <w:r>
        <w:rPr>
          <w:rFonts w:ascii="Tahoma" w:hAnsi="Tahoma"/>
          <w:color w:val="0E1115"/>
          <w:spacing w:val="-4"/>
        </w:rPr>
        <w:t>"</w:t>
      </w:r>
      <w:r>
        <w:rPr>
          <w:color w:val="0E1115"/>
          <w:spacing w:val="-4"/>
        </w:rPr>
        <w:t>Иг</w:t>
      </w:r>
      <w:r>
        <w:rPr>
          <w:color w:val="0E1115"/>
          <w:spacing w:val="-4"/>
          <w:sz w:val="23"/>
        </w:rPr>
        <w:t>р</w:t>
      </w:r>
      <w:r>
        <w:rPr>
          <w:color w:val="0E1115"/>
          <w:spacing w:val="-4"/>
        </w:rPr>
        <w:t>ы</w:t>
      </w:r>
      <w:r>
        <w:rPr>
          <w:color w:val="0E1115"/>
          <w:spacing w:val="-12"/>
        </w:rPr>
        <w:t> </w:t>
      </w:r>
      <w:r>
        <w:rPr>
          <w:color w:val="0E1115"/>
          <w:spacing w:val="-4"/>
        </w:rPr>
        <w:t>в</w:t>
      </w:r>
      <w:r>
        <w:rPr>
          <w:color w:val="0E1115"/>
          <w:spacing w:val="-10"/>
        </w:rPr>
        <w:t> </w:t>
      </w:r>
      <w:r>
        <w:rPr>
          <w:color w:val="0E1115"/>
          <w:spacing w:val="-4"/>
        </w:rPr>
        <w:t>Д</w:t>
      </w:r>
      <w:r>
        <w:rPr>
          <w:color w:val="0E1115"/>
          <w:spacing w:val="-4"/>
          <w:sz w:val="23"/>
        </w:rPr>
        <w:t>аре</w:t>
      </w:r>
      <w:r>
        <w:rPr>
          <w:color w:val="0E1115"/>
          <w:spacing w:val="-4"/>
        </w:rPr>
        <w:t>ни</w:t>
      </w:r>
      <w:r>
        <w:rPr>
          <w:color w:val="0E1115"/>
          <w:spacing w:val="-4"/>
          <w:sz w:val="23"/>
        </w:rPr>
        <w:t>е</w:t>
      </w:r>
      <w:r>
        <w:rPr>
          <w:rFonts w:ascii="Tahoma" w:hAnsi="Tahoma"/>
          <w:color w:val="0E1115"/>
          <w:spacing w:val="-4"/>
        </w:rPr>
        <w:t>"</w:t>
      </w:r>
      <w:r>
        <w:rPr>
          <w:rFonts w:ascii="Tahoma" w:hAnsi="Tahoma"/>
          <w:color w:val="0E1115"/>
          <w:spacing w:val="-14"/>
        </w:rPr>
        <w:t> </w:t>
      </w:r>
      <w:r>
        <w:rPr>
          <w:rFonts w:ascii="Tahoma" w:hAnsi="Tahoma"/>
          <w:color w:val="0E1115"/>
          <w:spacing w:val="-4"/>
        </w:rPr>
        <w:t>(Gift</w:t>
      </w:r>
      <w:r>
        <w:rPr>
          <w:rFonts w:ascii="Tahoma" w:hAnsi="Tahoma"/>
          <w:color w:val="0E1115"/>
          <w:spacing w:val="-14"/>
        </w:rPr>
        <w:t> </w:t>
      </w:r>
      <w:r>
        <w:rPr>
          <w:rFonts w:ascii="Tahoma" w:hAnsi="Tahoma"/>
          <w:color w:val="0E1115"/>
          <w:spacing w:val="-4"/>
        </w:rPr>
        <w:t>Games):</w:t>
      </w:r>
    </w:p>
    <w:p>
      <w:pPr>
        <w:pStyle w:val="ListParagraph"/>
        <w:numPr>
          <w:ilvl w:val="1"/>
          <w:numId w:val="50"/>
        </w:numPr>
        <w:tabs>
          <w:tab w:pos="844" w:val="left" w:leader="none"/>
        </w:tabs>
        <w:spacing w:line="240" w:lineRule="auto" w:before="249" w:after="0"/>
        <w:ind w:left="844" w:right="0" w:hanging="262"/>
        <w:jc w:val="left"/>
        <w:rPr>
          <w:rFonts w:ascii="Tahoma" w:hAnsi="Tahoma"/>
          <w:sz w:val="24"/>
        </w:rPr>
      </w:pPr>
      <w:r>
        <w:rPr>
          <w:b/>
          <w:color w:val="0E1115"/>
          <w:sz w:val="23"/>
        </w:rPr>
        <w:t>Пра</w:t>
      </w:r>
      <w:r>
        <w:rPr>
          <w:b/>
          <w:color w:val="0E1115"/>
          <w:sz w:val="24"/>
        </w:rPr>
        <w:t>ктик</w:t>
      </w:r>
      <w:r>
        <w:rPr>
          <w:b/>
          <w:color w:val="0E1115"/>
          <w:sz w:val="23"/>
        </w:rPr>
        <w:t>а</w:t>
      </w:r>
      <w:r>
        <w:rPr>
          <w:rFonts w:ascii="Tahoma" w:hAnsi="Tahoma"/>
          <w:b/>
          <w:color w:val="0E1115"/>
          <w:sz w:val="24"/>
        </w:rPr>
        <w:t>:</w:t>
      </w:r>
      <w:r>
        <w:rPr>
          <w:rFonts w:ascii="Tahoma" w:hAnsi="Tahoma"/>
          <w:b/>
          <w:color w:val="0E1115"/>
          <w:spacing w:val="16"/>
          <w:sz w:val="24"/>
        </w:rPr>
        <w:t> </w:t>
      </w:r>
      <w:r>
        <w:rPr>
          <w:color w:val="0E1115"/>
          <w:sz w:val="24"/>
        </w:rPr>
        <w:t>Структурированные</w:t>
      </w:r>
      <w:r>
        <w:rPr>
          <w:color w:val="0E1115"/>
          <w:spacing w:val="22"/>
          <w:sz w:val="24"/>
        </w:rPr>
        <w:t> </w:t>
      </w:r>
      <w:r>
        <w:rPr>
          <w:color w:val="0E1115"/>
          <w:spacing w:val="-2"/>
          <w:sz w:val="24"/>
        </w:rPr>
        <w:t>упражнения</w:t>
      </w:r>
      <w:r>
        <w:rPr>
          <w:rFonts w:ascii="Tahoma" w:hAnsi="Tahoma"/>
          <w:color w:val="0E1115"/>
          <w:spacing w:val="-2"/>
          <w:sz w:val="24"/>
        </w:rPr>
        <w:t>.</w:t>
      </w:r>
    </w:p>
    <w:p>
      <w:pPr>
        <w:pStyle w:val="ListParagraph"/>
        <w:numPr>
          <w:ilvl w:val="2"/>
          <w:numId w:val="50"/>
        </w:numPr>
        <w:tabs>
          <w:tab w:pos="1115" w:val="left" w:leader="none"/>
        </w:tabs>
        <w:spacing w:line="345" w:lineRule="auto" w:before="249" w:after="0"/>
        <w:ind w:left="1115" w:right="53" w:hanging="255"/>
        <w:jc w:val="left"/>
        <w:rPr>
          <w:rFonts w:ascii="Tahoma" w:hAnsi="Tahoma"/>
          <w:sz w:val="24"/>
        </w:rPr>
      </w:pPr>
      <w:r>
        <w:rPr>
          <w:rFonts w:ascii="Tahoma" w:hAnsi="Tahoma"/>
          <w:b/>
          <w:color w:val="0E1115"/>
          <w:sz w:val="24"/>
        </w:rPr>
        <w:t>"</w:t>
      </w:r>
      <w:r>
        <w:rPr>
          <w:b/>
          <w:color w:val="0E1115"/>
          <w:sz w:val="23"/>
        </w:rPr>
        <w:t>Таре</w:t>
      </w:r>
      <w:r>
        <w:rPr>
          <w:b/>
          <w:color w:val="0E1115"/>
          <w:sz w:val="24"/>
        </w:rPr>
        <w:t>лк</w:t>
      </w:r>
      <w:r>
        <w:rPr>
          <w:b/>
          <w:color w:val="0E1115"/>
          <w:sz w:val="23"/>
        </w:rPr>
        <w:t>а с </w:t>
      </w:r>
      <w:r>
        <w:rPr>
          <w:b/>
          <w:color w:val="0E1115"/>
          <w:sz w:val="24"/>
        </w:rPr>
        <w:t>п</w:t>
      </w:r>
      <w:r>
        <w:rPr>
          <w:b/>
          <w:color w:val="0E1115"/>
          <w:sz w:val="23"/>
        </w:rPr>
        <w:t>е</w:t>
      </w:r>
      <w:r>
        <w:rPr>
          <w:b/>
          <w:color w:val="0E1115"/>
          <w:sz w:val="24"/>
        </w:rPr>
        <w:t>ч</w:t>
      </w:r>
      <w:r>
        <w:rPr>
          <w:b/>
          <w:color w:val="0E1115"/>
          <w:sz w:val="23"/>
        </w:rPr>
        <w:t>е</w:t>
      </w:r>
      <w:r>
        <w:rPr>
          <w:b/>
          <w:color w:val="0E1115"/>
          <w:sz w:val="24"/>
        </w:rPr>
        <w:t>нь</w:t>
      </w:r>
      <w:r>
        <w:rPr>
          <w:b/>
          <w:color w:val="0E1115"/>
          <w:sz w:val="23"/>
        </w:rPr>
        <w:t>е</w:t>
      </w:r>
      <w:r>
        <w:rPr>
          <w:b/>
          <w:color w:val="0E1115"/>
          <w:sz w:val="24"/>
        </w:rPr>
        <w:t>м</w:t>
      </w:r>
      <w:r>
        <w:rPr>
          <w:rFonts w:ascii="Tahoma" w:hAnsi="Tahoma"/>
          <w:b/>
          <w:color w:val="0E1115"/>
          <w:sz w:val="24"/>
        </w:rPr>
        <w:t>": </w:t>
      </w:r>
      <w:r>
        <w:rPr>
          <w:color w:val="0E1115"/>
          <w:sz w:val="24"/>
        </w:rPr>
        <w:t>В центр круга ставится тарелка с угощениями</w:t>
      </w:r>
      <w:r>
        <w:rPr>
          <w:rFonts w:ascii="Tahoma" w:hAnsi="Tahoma"/>
          <w:color w:val="0E1115"/>
          <w:sz w:val="24"/>
        </w:rPr>
        <w:t>. </w:t>
      </w:r>
      <w:r>
        <w:rPr>
          <w:color w:val="0E1115"/>
          <w:sz w:val="24"/>
        </w:rPr>
        <w:t>Правило одно</w:t>
      </w:r>
      <w:r>
        <w:rPr>
          <w:rFonts w:ascii="Tahoma" w:hAnsi="Tahoma"/>
          <w:color w:val="0E1115"/>
          <w:sz w:val="24"/>
        </w:rPr>
        <w:t>: </w:t>
      </w:r>
      <w:r>
        <w:rPr>
          <w:color w:val="0E1115"/>
          <w:sz w:val="24"/>
        </w:rPr>
        <w:t>ты не можешь взять печенье для себя</w:t>
      </w:r>
      <w:r>
        <w:rPr>
          <w:rFonts w:ascii="Tahoma" w:hAnsi="Tahoma"/>
          <w:color w:val="0E1115"/>
          <w:sz w:val="24"/>
        </w:rPr>
        <w:t>. </w:t>
      </w:r>
      <w:r>
        <w:rPr>
          <w:color w:val="0E1115"/>
          <w:sz w:val="24"/>
        </w:rPr>
        <w:t>Ты можешь взять его</w:t>
      </w:r>
      <w:r>
        <w:rPr>
          <w:color w:val="0E1115"/>
          <w:spacing w:val="40"/>
          <w:sz w:val="24"/>
        </w:rPr>
        <w:t> </w:t>
      </w:r>
      <w:r>
        <w:rPr>
          <w:color w:val="0E1115"/>
          <w:sz w:val="24"/>
        </w:rPr>
        <w:t>и передать другому</w:t>
      </w:r>
      <w:r>
        <w:rPr>
          <w:rFonts w:ascii="Tahoma" w:hAnsi="Tahoma"/>
          <w:color w:val="0E1115"/>
          <w:sz w:val="24"/>
        </w:rPr>
        <w:t>, </w:t>
      </w:r>
      <w:r>
        <w:rPr>
          <w:color w:val="0E1115"/>
          <w:sz w:val="24"/>
        </w:rPr>
        <w:t>смотря ему в глаза и говоря</w:t>
      </w:r>
      <w:r>
        <w:rPr>
          <w:rFonts w:ascii="Tahoma" w:hAnsi="Tahoma"/>
          <w:color w:val="0E1115"/>
          <w:sz w:val="24"/>
        </w:rPr>
        <w:t>: "[</w:t>
      </w:r>
      <w:r>
        <w:rPr>
          <w:color w:val="0E1115"/>
          <w:sz w:val="24"/>
        </w:rPr>
        <w:t>Имя</w:t>
      </w:r>
      <w:r>
        <w:rPr>
          <w:rFonts w:ascii="Tahoma" w:hAnsi="Tahoma"/>
          <w:color w:val="0E1115"/>
          <w:sz w:val="24"/>
        </w:rPr>
        <w:t>], </w:t>
      </w:r>
      <w:r>
        <w:rPr>
          <w:color w:val="0E1115"/>
          <w:sz w:val="24"/>
        </w:rPr>
        <w:t>я дарю это тебе</w:t>
      </w:r>
      <w:r>
        <w:rPr>
          <w:rFonts w:ascii="Tahoma" w:hAnsi="Tahoma"/>
          <w:color w:val="0E1115"/>
          <w:sz w:val="24"/>
        </w:rPr>
        <w:t>".</w:t>
      </w:r>
    </w:p>
    <w:p>
      <w:pPr>
        <w:pStyle w:val="ListParagraph"/>
        <w:numPr>
          <w:ilvl w:val="2"/>
          <w:numId w:val="50"/>
        </w:numPr>
        <w:tabs>
          <w:tab w:pos="1115" w:val="left" w:leader="none"/>
        </w:tabs>
        <w:spacing w:line="345" w:lineRule="auto" w:before="94" w:after="0"/>
        <w:ind w:left="1115" w:right="81" w:hanging="255"/>
        <w:jc w:val="left"/>
        <w:rPr>
          <w:rFonts w:ascii="Tahoma" w:hAnsi="Tahoma"/>
          <w:sz w:val="24"/>
        </w:rPr>
      </w:pPr>
      <w:r>
        <w:rPr>
          <w:rFonts w:ascii="Tahoma" w:hAnsi="Tahoma"/>
          <w:b/>
          <w:color w:val="0E1115"/>
          <w:sz w:val="24"/>
        </w:rPr>
        <w:t>"</w:t>
      </w:r>
      <w:r>
        <w:rPr>
          <w:b/>
          <w:color w:val="0E1115"/>
          <w:sz w:val="24"/>
        </w:rPr>
        <w:t>Я м</w:t>
      </w:r>
      <w:r>
        <w:rPr>
          <w:b/>
          <w:color w:val="0E1115"/>
          <w:sz w:val="23"/>
        </w:rPr>
        <w:t>о</w:t>
      </w:r>
      <w:r>
        <w:rPr>
          <w:b/>
          <w:color w:val="0E1115"/>
          <w:sz w:val="24"/>
        </w:rPr>
        <w:t>г</w:t>
      </w:r>
      <w:r>
        <w:rPr>
          <w:b/>
          <w:color w:val="0E1115"/>
          <w:sz w:val="23"/>
        </w:rPr>
        <w:t>у </w:t>
      </w:r>
      <w:r>
        <w:rPr>
          <w:rFonts w:ascii="Tahoma" w:hAnsi="Tahoma"/>
          <w:b/>
          <w:color w:val="0E1115"/>
          <w:sz w:val="24"/>
        </w:rPr>
        <w:t>/</w:t>
      </w:r>
      <w:r>
        <w:rPr>
          <w:rFonts w:ascii="Tahoma" w:hAnsi="Tahoma"/>
          <w:b/>
          <w:color w:val="0E1115"/>
          <w:spacing w:val="-3"/>
          <w:sz w:val="24"/>
        </w:rPr>
        <w:t> </w:t>
      </w:r>
      <w:r>
        <w:rPr>
          <w:b/>
          <w:color w:val="0E1115"/>
          <w:sz w:val="23"/>
        </w:rPr>
        <w:t>М</w:t>
      </w:r>
      <w:r>
        <w:rPr>
          <w:b/>
          <w:color w:val="0E1115"/>
          <w:sz w:val="24"/>
        </w:rPr>
        <w:t>н</w:t>
      </w:r>
      <w:r>
        <w:rPr>
          <w:b/>
          <w:color w:val="0E1115"/>
          <w:sz w:val="23"/>
        </w:rPr>
        <w:t>е </w:t>
      </w:r>
      <w:r>
        <w:rPr>
          <w:b/>
          <w:color w:val="0E1115"/>
          <w:sz w:val="24"/>
        </w:rPr>
        <w:t>н</w:t>
      </w:r>
      <w:r>
        <w:rPr>
          <w:b/>
          <w:color w:val="0E1115"/>
          <w:sz w:val="23"/>
        </w:rPr>
        <w:t>у</w:t>
      </w:r>
      <w:r>
        <w:rPr>
          <w:b/>
          <w:color w:val="0E1115"/>
          <w:sz w:val="24"/>
        </w:rPr>
        <w:t>жн</w:t>
      </w:r>
      <w:r>
        <w:rPr>
          <w:b/>
          <w:color w:val="0E1115"/>
          <w:sz w:val="23"/>
        </w:rPr>
        <w:t>о</w:t>
      </w:r>
      <w:r>
        <w:rPr>
          <w:rFonts w:ascii="Tahoma" w:hAnsi="Tahoma"/>
          <w:b/>
          <w:color w:val="0E1115"/>
          <w:sz w:val="24"/>
        </w:rPr>
        <w:t>": </w:t>
      </w:r>
      <w:r>
        <w:rPr>
          <w:color w:val="0E1115"/>
          <w:sz w:val="24"/>
        </w:rPr>
        <w:t>Каждый пишет на двух карточках</w:t>
      </w:r>
      <w:r>
        <w:rPr>
          <w:rFonts w:ascii="Tahoma" w:hAnsi="Tahoma"/>
          <w:color w:val="0E1115"/>
          <w:sz w:val="24"/>
        </w:rPr>
        <w:t>: </w:t>
      </w:r>
      <w:r>
        <w:rPr>
          <w:color w:val="0E1115"/>
          <w:sz w:val="24"/>
        </w:rPr>
        <w:t>на одной </w:t>
      </w:r>
      <w:r>
        <w:rPr>
          <w:rFonts w:ascii="Tahoma" w:hAnsi="Tahoma"/>
          <w:color w:val="0E1115"/>
          <w:sz w:val="24"/>
        </w:rPr>
        <w:t>— </w:t>
      </w:r>
      <w:r>
        <w:rPr>
          <w:color w:val="0E1115"/>
          <w:sz w:val="24"/>
        </w:rPr>
        <w:t>навык </w:t>
      </w:r>
      <w:r>
        <w:rPr>
          <w:color w:val="0E1115"/>
          <w:w w:val="105"/>
          <w:sz w:val="24"/>
        </w:rPr>
        <w:t>или</w:t>
      </w:r>
      <w:r>
        <w:rPr>
          <w:color w:val="0E1115"/>
          <w:spacing w:val="-6"/>
          <w:w w:val="105"/>
          <w:sz w:val="24"/>
        </w:rPr>
        <w:t> </w:t>
      </w:r>
      <w:r>
        <w:rPr>
          <w:color w:val="0E1115"/>
          <w:w w:val="105"/>
          <w:sz w:val="24"/>
        </w:rPr>
        <w:t>вещь</w:t>
      </w:r>
      <w:r>
        <w:rPr>
          <w:rFonts w:ascii="Tahoma" w:hAnsi="Tahoma"/>
          <w:color w:val="0E1115"/>
          <w:w w:val="105"/>
          <w:sz w:val="24"/>
        </w:rPr>
        <w:t>,</w:t>
      </w:r>
      <w:r>
        <w:rPr>
          <w:rFonts w:ascii="Tahoma" w:hAnsi="Tahoma"/>
          <w:color w:val="0E1115"/>
          <w:spacing w:val="-14"/>
          <w:w w:val="105"/>
          <w:sz w:val="24"/>
        </w:rPr>
        <w:t> </w:t>
      </w:r>
      <w:r>
        <w:rPr>
          <w:color w:val="0E1115"/>
          <w:w w:val="105"/>
          <w:sz w:val="24"/>
        </w:rPr>
        <w:t>которыми</w:t>
      </w:r>
      <w:r>
        <w:rPr>
          <w:color w:val="0E1115"/>
          <w:spacing w:val="-6"/>
          <w:w w:val="105"/>
          <w:sz w:val="24"/>
        </w:rPr>
        <w:t> </w:t>
      </w:r>
      <w:r>
        <w:rPr>
          <w:color w:val="0E1115"/>
          <w:w w:val="105"/>
          <w:sz w:val="24"/>
        </w:rPr>
        <w:t>он</w:t>
      </w:r>
      <w:r>
        <w:rPr>
          <w:color w:val="0E1115"/>
          <w:spacing w:val="-6"/>
          <w:w w:val="105"/>
          <w:sz w:val="24"/>
        </w:rPr>
        <w:t> </w:t>
      </w:r>
      <w:r>
        <w:rPr>
          <w:color w:val="0E1115"/>
          <w:w w:val="105"/>
          <w:sz w:val="24"/>
        </w:rPr>
        <w:t>может</w:t>
      </w:r>
      <w:r>
        <w:rPr>
          <w:color w:val="0E1115"/>
          <w:spacing w:val="-6"/>
          <w:w w:val="105"/>
          <w:sz w:val="24"/>
        </w:rPr>
        <w:t> </w:t>
      </w:r>
      <w:r>
        <w:rPr>
          <w:color w:val="0E1115"/>
          <w:w w:val="105"/>
          <w:sz w:val="24"/>
        </w:rPr>
        <w:t>поделиться</w:t>
      </w:r>
      <w:r>
        <w:rPr>
          <w:color w:val="0E1115"/>
          <w:spacing w:val="-6"/>
          <w:w w:val="105"/>
          <w:sz w:val="24"/>
        </w:rPr>
        <w:t> </w:t>
      </w:r>
      <w:r>
        <w:rPr>
          <w:rFonts w:ascii="Tahoma" w:hAnsi="Tahoma"/>
          <w:color w:val="0E1115"/>
          <w:w w:val="105"/>
          <w:sz w:val="24"/>
        </w:rPr>
        <w:t>("</w:t>
      </w:r>
      <w:r>
        <w:rPr>
          <w:color w:val="0E1115"/>
          <w:w w:val="105"/>
          <w:sz w:val="24"/>
        </w:rPr>
        <w:t>Я</w:t>
      </w:r>
      <w:r>
        <w:rPr>
          <w:color w:val="0E1115"/>
          <w:spacing w:val="-6"/>
          <w:w w:val="105"/>
          <w:sz w:val="24"/>
        </w:rPr>
        <w:t> </w:t>
      </w:r>
      <w:r>
        <w:rPr>
          <w:color w:val="0E1115"/>
          <w:w w:val="105"/>
          <w:sz w:val="24"/>
        </w:rPr>
        <w:t>могу</w:t>
      </w:r>
      <w:r>
        <w:rPr>
          <w:color w:val="0E1115"/>
          <w:spacing w:val="-6"/>
          <w:w w:val="105"/>
          <w:sz w:val="24"/>
        </w:rPr>
        <w:t> </w:t>
      </w:r>
      <w:r>
        <w:rPr>
          <w:color w:val="0E1115"/>
          <w:w w:val="105"/>
          <w:sz w:val="24"/>
        </w:rPr>
        <w:t>починить</w:t>
      </w:r>
      <w:r>
        <w:rPr>
          <w:color w:val="0E1115"/>
          <w:spacing w:val="-6"/>
          <w:w w:val="105"/>
          <w:sz w:val="24"/>
        </w:rPr>
        <w:t> </w:t>
      </w:r>
      <w:r>
        <w:rPr>
          <w:color w:val="0E1115"/>
          <w:w w:val="105"/>
          <w:sz w:val="24"/>
        </w:rPr>
        <w:t>велосипед</w:t>
      </w:r>
      <w:r>
        <w:rPr>
          <w:rFonts w:ascii="Tahoma" w:hAnsi="Tahoma"/>
          <w:color w:val="0E1115"/>
          <w:w w:val="105"/>
          <w:sz w:val="24"/>
        </w:rPr>
        <w:t>", "</w:t>
      </w:r>
      <w:r>
        <w:rPr>
          <w:color w:val="0E1115"/>
          <w:w w:val="105"/>
          <w:sz w:val="24"/>
        </w:rPr>
        <w:t>У</w:t>
      </w:r>
      <w:r>
        <w:rPr>
          <w:color w:val="0E1115"/>
          <w:spacing w:val="-5"/>
          <w:w w:val="105"/>
          <w:sz w:val="24"/>
        </w:rPr>
        <w:t> </w:t>
      </w:r>
      <w:r>
        <w:rPr>
          <w:color w:val="0E1115"/>
          <w:w w:val="105"/>
          <w:sz w:val="24"/>
        </w:rPr>
        <w:t>меня</w:t>
      </w:r>
      <w:r>
        <w:rPr>
          <w:color w:val="0E1115"/>
          <w:spacing w:val="-5"/>
          <w:w w:val="105"/>
          <w:sz w:val="24"/>
        </w:rPr>
        <w:t> </w:t>
      </w:r>
      <w:r>
        <w:rPr>
          <w:color w:val="0E1115"/>
          <w:w w:val="105"/>
          <w:sz w:val="24"/>
        </w:rPr>
        <w:t>есть</w:t>
      </w:r>
      <w:r>
        <w:rPr>
          <w:color w:val="0E1115"/>
          <w:spacing w:val="-5"/>
          <w:w w:val="105"/>
          <w:sz w:val="24"/>
        </w:rPr>
        <w:t> </w:t>
      </w:r>
      <w:r>
        <w:rPr>
          <w:color w:val="0E1115"/>
          <w:w w:val="105"/>
          <w:sz w:val="24"/>
        </w:rPr>
        <w:t>лишние</w:t>
      </w:r>
      <w:r>
        <w:rPr>
          <w:color w:val="0E1115"/>
          <w:spacing w:val="-5"/>
          <w:w w:val="105"/>
          <w:sz w:val="24"/>
        </w:rPr>
        <w:t> </w:t>
      </w:r>
      <w:r>
        <w:rPr>
          <w:color w:val="0E1115"/>
          <w:w w:val="105"/>
          <w:sz w:val="24"/>
        </w:rPr>
        <w:t>семена</w:t>
      </w:r>
      <w:r>
        <w:rPr>
          <w:color w:val="0E1115"/>
          <w:spacing w:val="-5"/>
          <w:w w:val="105"/>
          <w:sz w:val="24"/>
        </w:rPr>
        <w:t> </w:t>
      </w:r>
      <w:r>
        <w:rPr>
          <w:color w:val="0E1115"/>
          <w:w w:val="105"/>
          <w:sz w:val="24"/>
        </w:rPr>
        <w:t>томатов</w:t>
      </w:r>
      <w:r>
        <w:rPr>
          <w:rFonts w:ascii="Tahoma" w:hAnsi="Tahoma"/>
          <w:color w:val="0E1115"/>
          <w:w w:val="105"/>
          <w:sz w:val="24"/>
        </w:rPr>
        <w:t>"),</w:t>
      </w:r>
      <w:r>
        <w:rPr>
          <w:rFonts w:ascii="Tahoma" w:hAnsi="Tahoma"/>
          <w:color w:val="0E1115"/>
          <w:spacing w:val="-14"/>
          <w:w w:val="105"/>
          <w:sz w:val="24"/>
        </w:rPr>
        <w:t> </w:t>
      </w:r>
      <w:r>
        <w:rPr>
          <w:color w:val="0E1115"/>
          <w:w w:val="105"/>
          <w:sz w:val="24"/>
        </w:rPr>
        <w:t>на</w:t>
      </w:r>
      <w:r>
        <w:rPr>
          <w:color w:val="0E1115"/>
          <w:spacing w:val="-5"/>
          <w:w w:val="105"/>
          <w:sz w:val="24"/>
        </w:rPr>
        <w:t> </w:t>
      </w:r>
      <w:r>
        <w:rPr>
          <w:color w:val="0E1115"/>
          <w:w w:val="105"/>
          <w:sz w:val="24"/>
        </w:rPr>
        <w:t>другой</w:t>
      </w:r>
      <w:r>
        <w:rPr>
          <w:color w:val="0E1115"/>
          <w:spacing w:val="-5"/>
          <w:w w:val="105"/>
          <w:sz w:val="24"/>
        </w:rPr>
        <w:t> </w:t>
      </w:r>
      <w:r>
        <w:rPr>
          <w:rFonts w:ascii="Tahoma" w:hAnsi="Tahoma"/>
          <w:color w:val="0E1115"/>
          <w:w w:val="105"/>
          <w:sz w:val="24"/>
        </w:rPr>
        <w:t>—</w:t>
      </w:r>
      <w:r>
        <w:rPr>
          <w:rFonts w:ascii="Tahoma" w:hAnsi="Tahoma"/>
          <w:color w:val="0E1115"/>
          <w:spacing w:val="-14"/>
          <w:w w:val="105"/>
          <w:sz w:val="24"/>
        </w:rPr>
        <w:t> </w:t>
      </w:r>
      <w:r>
        <w:rPr>
          <w:color w:val="0E1115"/>
          <w:w w:val="105"/>
          <w:sz w:val="24"/>
        </w:rPr>
        <w:t>свою</w:t>
      </w:r>
      <w:r>
        <w:rPr>
          <w:color w:val="0E1115"/>
          <w:spacing w:val="-5"/>
          <w:w w:val="105"/>
          <w:sz w:val="24"/>
        </w:rPr>
        <w:t> </w:t>
      </w:r>
      <w:r>
        <w:rPr>
          <w:color w:val="0E1115"/>
          <w:w w:val="105"/>
          <w:sz w:val="24"/>
        </w:rPr>
        <w:t>потребность </w:t>
      </w:r>
      <w:r>
        <w:rPr>
          <w:rFonts w:ascii="Tahoma" w:hAnsi="Tahoma"/>
          <w:color w:val="0E1115"/>
          <w:w w:val="105"/>
          <w:sz w:val="24"/>
        </w:rPr>
        <w:t>("</w:t>
      </w:r>
      <w:r>
        <w:rPr>
          <w:color w:val="0E1115"/>
          <w:w w:val="105"/>
          <w:sz w:val="24"/>
        </w:rPr>
        <w:t>Мне нужно</w:t>
      </w:r>
      <w:r>
        <w:rPr>
          <w:rFonts w:ascii="Tahoma" w:hAnsi="Tahoma"/>
          <w:color w:val="0E1115"/>
          <w:w w:val="105"/>
          <w:sz w:val="24"/>
        </w:rPr>
        <w:t>,</w:t>
      </w:r>
      <w:r>
        <w:rPr>
          <w:rFonts w:ascii="Tahoma" w:hAnsi="Tahoma"/>
          <w:color w:val="0E1115"/>
          <w:spacing w:val="-6"/>
          <w:w w:val="105"/>
          <w:sz w:val="24"/>
        </w:rPr>
        <w:t> </w:t>
      </w:r>
      <w:r>
        <w:rPr>
          <w:color w:val="0E1115"/>
          <w:w w:val="105"/>
          <w:sz w:val="24"/>
        </w:rPr>
        <w:t>чтобы помогли покрасить забор</w:t>
      </w:r>
      <w:r>
        <w:rPr>
          <w:rFonts w:ascii="Tahoma" w:hAnsi="Tahoma"/>
          <w:color w:val="0E1115"/>
          <w:w w:val="105"/>
          <w:sz w:val="24"/>
        </w:rPr>
        <w:t>",</w:t>
      </w:r>
      <w:r>
        <w:rPr>
          <w:rFonts w:ascii="Tahoma" w:hAnsi="Tahoma"/>
          <w:color w:val="0E1115"/>
          <w:spacing w:val="-6"/>
          <w:w w:val="105"/>
          <w:sz w:val="24"/>
        </w:rPr>
        <w:t> </w:t>
      </w:r>
      <w:r>
        <w:rPr>
          <w:rFonts w:ascii="Tahoma" w:hAnsi="Tahoma"/>
          <w:color w:val="0E1115"/>
          <w:w w:val="105"/>
          <w:sz w:val="24"/>
        </w:rPr>
        <w:t>"</w:t>
      </w:r>
      <w:r>
        <w:rPr>
          <w:color w:val="0E1115"/>
          <w:w w:val="105"/>
          <w:sz w:val="24"/>
        </w:rPr>
        <w:t>Мне нужна помощь с уроками английского</w:t>
      </w:r>
      <w:r>
        <w:rPr>
          <w:rFonts w:ascii="Tahoma" w:hAnsi="Tahoma"/>
          <w:color w:val="0E1115"/>
          <w:w w:val="105"/>
          <w:sz w:val="24"/>
        </w:rPr>
        <w:t>").</w:t>
      </w:r>
      <w:r>
        <w:rPr>
          <w:rFonts w:ascii="Tahoma" w:hAnsi="Tahoma"/>
          <w:color w:val="0E1115"/>
          <w:spacing w:val="-6"/>
          <w:w w:val="105"/>
          <w:sz w:val="24"/>
        </w:rPr>
        <w:t> </w:t>
      </w:r>
      <w:r>
        <w:rPr>
          <w:color w:val="0E1115"/>
          <w:w w:val="105"/>
          <w:sz w:val="24"/>
        </w:rPr>
        <w:t>Карточки вывешиваются на общую доску</w:t>
      </w:r>
      <w:r>
        <w:rPr>
          <w:rFonts w:ascii="Tahoma" w:hAnsi="Tahoma"/>
          <w:color w:val="0E1115"/>
          <w:w w:val="105"/>
          <w:sz w:val="24"/>
        </w:rPr>
        <w:t>,</w:t>
      </w:r>
      <w:r>
        <w:rPr>
          <w:rFonts w:ascii="Tahoma" w:hAnsi="Tahoma"/>
          <w:color w:val="0E1115"/>
          <w:spacing w:val="-6"/>
          <w:w w:val="105"/>
          <w:sz w:val="24"/>
        </w:rPr>
        <w:t> </w:t>
      </w:r>
      <w:r>
        <w:rPr>
          <w:color w:val="0E1115"/>
          <w:w w:val="105"/>
          <w:sz w:val="24"/>
        </w:rPr>
        <w:t>и люди начинают</w:t>
      </w:r>
      <w:r>
        <w:rPr>
          <w:color w:val="0E1115"/>
          <w:spacing w:val="-7"/>
          <w:w w:val="105"/>
          <w:sz w:val="24"/>
        </w:rPr>
        <w:t> </w:t>
      </w:r>
      <w:r>
        <w:rPr>
          <w:color w:val="0E1115"/>
          <w:w w:val="105"/>
          <w:sz w:val="24"/>
        </w:rPr>
        <w:t>безвозмездно</w:t>
      </w:r>
      <w:r>
        <w:rPr>
          <w:color w:val="0E1115"/>
          <w:spacing w:val="-7"/>
          <w:w w:val="105"/>
          <w:sz w:val="24"/>
        </w:rPr>
        <w:t> </w:t>
      </w:r>
      <w:r>
        <w:rPr>
          <w:color w:val="0E1115"/>
          <w:w w:val="105"/>
          <w:sz w:val="24"/>
        </w:rPr>
        <w:t>удовлетворять</w:t>
      </w:r>
      <w:r>
        <w:rPr>
          <w:color w:val="0E1115"/>
          <w:spacing w:val="-7"/>
          <w:w w:val="105"/>
          <w:sz w:val="24"/>
        </w:rPr>
        <w:t> </w:t>
      </w:r>
      <w:r>
        <w:rPr>
          <w:color w:val="0E1115"/>
          <w:w w:val="105"/>
          <w:sz w:val="24"/>
        </w:rPr>
        <w:t>потребности</w:t>
      </w:r>
      <w:r>
        <w:rPr>
          <w:color w:val="0E1115"/>
          <w:spacing w:val="-7"/>
          <w:w w:val="105"/>
          <w:sz w:val="24"/>
        </w:rPr>
        <w:t> </w:t>
      </w:r>
      <w:r>
        <w:rPr>
          <w:color w:val="0E1115"/>
          <w:w w:val="105"/>
          <w:sz w:val="24"/>
        </w:rPr>
        <w:t>друг</w:t>
      </w:r>
      <w:r>
        <w:rPr>
          <w:color w:val="0E1115"/>
          <w:spacing w:val="-7"/>
          <w:w w:val="105"/>
          <w:sz w:val="24"/>
        </w:rPr>
        <w:t> </w:t>
      </w:r>
      <w:r>
        <w:rPr>
          <w:color w:val="0E1115"/>
          <w:w w:val="105"/>
          <w:sz w:val="24"/>
        </w:rPr>
        <w:t>друга</w:t>
      </w:r>
      <w:r>
        <w:rPr>
          <w:rFonts w:ascii="Tahoma" w:hAnsi="Tahoma"/>
          <w:color w:val="0E1115"/>
          <w:w w:val="105"/>
          <w:sz w:val="24"/>
        </w:rPr>
        <w:t>.</w:t>
      </w:r>
    </w:p>
    <w:p>
      <w:pPr>
        <w:pStyle w:val="ListParagraph"/>
        <w:spacing w:after="0" w:line="345" w:lineRule="auto"/>
        <w:jc w:val="left"/>
        <w:rPr>
          <w:rFonts w:ascii="Tahoma" w:hAnsi="Tahoma"/>
          <w:sz w:val="24"/>
        </w:rPr>
        <w:sectPr>
          <w:pgSz w:w="11900" w:h="16840"/>
          <w:pgMar w:top="0" w:bottom="280" w:left="850" w:right="1133"/>
        </w:sectPr>
      </w:pPr>
    </w:p>
    <w:p>
      <w:pPr>
        <w:pStyle w:val="ListParagraph"/>
        <w:numPr>
          <w:ilvl w:val="1"/>
          <w:numId w:val="50"/>
        </w:numPr>
        <w:tabs>
          <w:tab w:pos="845" w:val="left" w:leader="none"/>
        </w:tabs>
        <w:spacing w:line="345" w:lineRule="auto" w:before="39" w:after="0"/>
        <w:ind w:left="845" w:right="97" w:hanging="263"/>
        <w:jc w:val="left"/>
        <w:rPr>
          <w:rFonts w:ascii="Tahoma" w:hAnsi="Tahoma"/>
          <w:sz w:val="24"/>
        </w:rPr>
      </w:pPr>
      <w:r>
        <w:rPr>
          <w:b/>
          <w:color w:val="0E1115"/>
          <w:sz w:val="24"/>
        </w:rPr>
        <w:t>Эфф</w:t>
      </w:r>
      <w:r>
        <w:rPr>
          <w:b/>
          <w:color w:val="0E1115"/>
          <w:sz w:val="23"/>
        </w:rPr>
        <w:t>е</w:t>
      </w:r>
      <w:r>
        <w:rPr>
          <w:b/>
          <w:color w:val="0E1115"/>
          <w:sz w:val="24"/>
        </w:rPr>
        <w:t>кт</w:t>
      </w:r>
      <w:r>
        <w:rPr>
          <w:rFonts w:ascii="Tahoma" w:hAnsi="Tahoma"/>
          <w:b/>
          <w:color w:val="0E1115"/>
          <w:sz w:val="24"/>
        </w:rPr>
        <w:t>:</w:t>
      </w:r>
      <w:r>
        <w:rPr>
          <w:rFonts w:ascii="Tahoma" w:hAnsi="Tahoma"/>
          <w:b/>
          <w:color w:val="0E1115"/>
          <w:spacing w:val="-2"/>
          <w:sz w:val="24"/>
        </w:rPr>
        <w:t> </w:t>
      </w:r>
      <w:r>
        <w:rPr>
          <w:color w:val="0E1115"/>
          <w:sz w:val="24"/>
        </w:rPr>
        <w:t>Люди на физическом и эмоциональном уровне </w:t>
      </w:r>
      <w:r>
        <w:rPr>
          <w:b/>
          <w:color w:val="0E1115"/>
          <w:sz w:val="24"/>
        </w:rPr>
        <w:t>п</w:t>
      </w:r>
      <w:r>
        <w:rPr>
          <w:b/>
          <w:color w:val="0E1115"/>
          <w:sz w:val="23"/>
        </w:rPr>
        <w:t>ере</w:t>
      </w:r>
      <w:r>
        <w:rPr>
          <w:b/>
          <w:color w:val="0E1115"/>
          <w:sz w:val="24"/>
        </w:rPr>
        <w:t>жив</w:t>
      </w:r>
      <w:r>
        <w:rPr>
          <w:b/>
          <w:color w:val="0E1115"/>
          <w:sz w:val="23"/>
        </w:rPr>
        <w:t>а</w:t>
      </w:r>
      <w:r>
        <w:rPr>
          <w:b/>
          <w:color w:val="0E1115"/>
          <w:sz w:val="24"/>
        </w:rPr>
        <w:t>ют</w:t>
      </w:r>
      <w:r>
        <w:rPr>
          <w:b/>
          <w:color w:val="0E1115"/>
          <w:spacing w:val="-6"/>
          <w:sz w:val="24"/>
        </w:rPr>
        <w:t> </w:t>
      </w:r>
      <w:r>
        <w:rPr>
          <w:b/>
          <w:color w:val="0E1115"/>
          <w:sz w:val="23"/>
        </w:rPr>
        <w:t>ра</w:t>
      </w:r>
      <w:r>
        <w:rPr>
          <w:b/>
          <w:color w:val="0E1115"/>
          <w:sz w:val="24"/>
        </w:rPr>
        <w:t>д</w:t>
      </w:r>
      <w:r>
        <w:rPr>
          <w:b/>
          <w:color w:val="0E1115"/>
          <w:sz w:val="23"/>
        </w:rPr>
        <w:t>ос</w:t>
      </w:r>
      <w:r>
        <w:rPr>
          <w:b/>
          <w:color w:val="0E1115"/>
          <w:sz w:val="24"/>
        </w:rPr>
        <w:t>ть </w:t>
      </w:r>
      <w:r>
        <w:rPr>
          <w:b/>
          <w:color w:val="0E1115"/>
          <w:sz w:val="23"/>
        </w:rPr>
        <w:t>о</w:t>
      </w:r>
      <w:r>
        <w:rPr>
          <w:b/>
          <w:color w:val="0E1115"/>
          <w:sz w:val="24"/>
        </w:rPr>
        <w:t>т д</w:t>
      </w:r>
      <w:r>
        <w:rPr>
          <w:b/>
          <w:color w:val="0E1115"/>
          <w:sz w:val="23"/>
        </w:rPr>
        <w:t>аре</w:t>
      </w:r>
      <w:r>
        <w:rPr>
          <w:b/>
          <w:color w:val="0E1115"/>
          <w:sz w:val="24"/>
        </w:rPr>
        <w:t>ния и п</w:t>
      </w:r>
      <w:r>
        <w:rPr>
          <w:b/>
          <w:color w:val="0E1115"/>
          <w:sz w:val="23"/>
        </w:rPr>
        <w:t>р</w:t>
      </w:r>
      <w:r>
        <w:rPr>
          <w:b/>
          <w:color w:val="0E1115"/>
          <w:sz w:val="24"/>
        </w:rPr>
        <w:t>инятия д</w:t>
      </w:r>
      <w:r>
        <w:rPr>
          <w:b/>
          <w:color w:val="0E1115"/>
          <w:sz w:val="23"/>
        </w:rPr>
        <w:t>ара</w:t>
      </w:r>
      <w:r>
        <w:rPr>
          <w:rFonts w:ascii="Tahoma" w:hAnsi="Tahoma"/>
          <w:color w:val="0E1115"/>
          <w:sz w:val="24"/>
        </w:rPr>
        <w:t>. </w:t>
      </w:r>
      <w:r>
        <w:rPr>
          <w:color w:val="0E1115"/>
          <w:sz w:val="24"/>
        </w:rPr>
        <w:t>Это мощнее любых лекций</w:t>
      </w:r>
      <w:r>
        <w:rPr>
          <w:rFonts w:ascii="Tahoma" w:hAnsi="Tahoma"/>
          <w:color w:val="0E1115"/>
          <w:sz w:val="24"/>
        </w:rPr>
        <w:t>.</w:t>
      </w:r>
    </w:p>
    <w:p>
      <w:pPr>
        <w:pStyle w:val="ListParagraph"/>
        <w:numPr>
          <w:ilvl w:val="0"/>
          <w:numId w:val="50"/>
        </w:numPr>
        <w:tabs>
          <w:tab w:pos="574" w:val="left" w:leader="none"/>
        </w:tabs>
        <w:spacing w:line="240" w:lineRule="auto" w:before="94" w:after="0"/>
        <w:ind w:left="574" w:right="0" w:hanging="284"/>
        <w:jc w:val="left"/>
        <w:rPr>
          <w:rFonts w:ascii="Tahoma" w:hAnsi="Tahoma"/>
          <w:b/>
          <w:sz w:val="24"/>
        </w:rPr>
      </w:pPr>
      <w:r>
        <w:rPr>
          <w:b/>
          <w:color w:val="0E1115"/>
          <w:spacing w:val="-4"/>
          <w:sz w:val="23"/>
        </w:rPr>
        <w:t>Со</w:t>
      </w:r>
      <w:r>
        <w:rPr>
          <w:b/>
          <w:color w:val="0E1115"/>
          <w:spacing w:val="-4"/>
          <w:sz w:val="24"/>
        </w:rPr>
        <w:t>вм</w:t>
      </w:r>
      <w:r>
        <w:rPr>
          <w:b/>
          <w:color w:val="0E1115"/>
          <w:spacing w:val="-4"/>
          <w:sz w:val="23"/>
        </w:rPr>
        <w:t>ес</w:t>
      </w:r>
      <w:r>
        <w:rPr>
          <w:b/>
          <w:color w:val="0E1115"/>
          <w:spacing w:val="-4"/>
          <w:sz w:val="24"/>
        </w:rPr>
        <w:t>тн</w:t>
      </w:r>
      <w:r>
        <w:rPr>
          <w:b/>
          <w:color w:val="0E1115"/>
          <w:spacing w:val="-4"/>
          <w:sz w:val="23"/>
        </w:rPr>
        <w:t>ое</w:t>
      </w:r>
      <w:r>
        <w:rPr>
          <w:b/>
          <w:color w:val="0E1115"/>
          <w:spacing w:val="-12"/>
          <w:sz w:val="23"/>
        </w:rPr>
        <w:t> </w:t>
      </w:r>
      <w:r>
        <w:rPr>
          <w:b/>
          <w:color w:val="0E1115"/>
          <w:spacing w:val="-4"/>
          <w:sz w:val="23"/>
        </w:rPr>
        <w:t>Со</w:t>
      </w:r>
      <w:r>
        <w:rPr>
          <w:b/>
          <w:color w:val="0E1115"/>
          <w:spacing w:val="-4"/>
          <w:sz w:val="24"/>
        </w:rPr>
        <w:t>зд</w:t>
      </w:r>
      <w:r>
        <w:rPr>
          <w:b/>
          <w:color w:val="0E1115"/>
          <w:spacing w:val="-4"/>
          <w:sz w:val="23"/>
        </w:rPr>
        <w:t>а</w:t>
      </w:r>
      <w:r>
        <w:rPr>
          <w:b/>
          <w:color w:val="0E1115"/>
          <w:spacing w:val="-4"/>
          <w:sz w:val="24"/>
        </w:rPr>
        <w:t>ни</w:t>
      </w:r>
      <w:r>
        <w:rPr>
          <w:b/>
          <w:color w:val="0E1115"/>
          <w:spacing w:val="-4"/>
          <w:sz w:val="23"/>
        </w:rPr>
        <w:t>е</w:t>
      </w:r>
      <w:r>
        <w:rPr>
          <w:b/>
          <w:color w:val="0E1115"/>
          <w:spacing w:val="-9"/>
          <w:sz w:val="23"/>
        </w:rPr>
        <w:t> </w:t>
      </w:r>
      <w:r>
        <w:rPr>
          <w:b/>
          <w:color w:val="0E1115"/>
          <w:spacing w:val="-4"/>
          <w:sz w:val="24"/>
        </w:rPr>
        <w:t>Ц</w:t>
      </w:r>
      <w:r>
        <w:rPr>
          <w:b/>
          <w:color w:val="0E1115"/>
          <w:spacing w:val="-4"/>
          <w:sz w:val="23"/>
        </w:rPr>
        <w:t>е</w:t>
      </w:r>
      <w:r>
        <w:rPr>
          <w:b/>
          <w:color w:val="0E1115"/>
          <w:spacing w:val="-4"/>
          <w:sz w:val="24"/>
        </w:rPr>
        <w:t>нн</w:t>
      </w:r>
      <w:r>
        <w:rPr>
          <w:b/>
          <w:color w:val="0E1115"/>
          <w:spacing w:val="-4"/>
          <w:sz w:val="23"/>
        </w:rPr>
        <w:t>ос</w:t>
      </w:r>
      <w:r>
        <w:rPr>
          <w:b/>
          <w:color w:val="0E1115"/>
          <w:spacing w:val="-4"/>
          <w:sz w:val="24"/>
        </w:rPr>
        <w:t>ти</w:t>
      </w:r>
      <w:r>
        <w:rPr>
          <w:b/>
          <w:color w:val="0E1115"/>
          <w:spacing w:val="-12"/>
          <w:sz w:val="24"/>
        </w:rPr>
        <w:t> </w:t>
      </w:r>
      <w:r>
        <w:rPr>
          <w:rFonts w:ascii="Tahoma" w:hAnsi="Tahoma"/>
          <w:b/>
          <w:color w:val="0E1115"/>
          <w:spacing w:val="-4"/>
          <w:sz w:val="24"/>
        </w:rPr>
        <w:t>(Common</w:t>
      </w:r>
      <w:r>
        <w:rPr>
          <w:rFonts w:ascii="Tahoma" w:hAnsi="Tahoma"/>
          <w:b/>
          <w:color w:val="0E1115"/>
          <w:spacing w:val="-14"/>
          <w:sz w:val="24"/>
        </w:rPr>
        <w:t> </w:t>
      </w:r>
      <w:r>
        <w:rPr>
          <w:rFonts w:ascii="Tahoma" w:hAnsi="Tahoma"/>
          <w:b/>
          <w:color w:val="0E1115"/>
          <w:spacing w:val="-4"/>
          <w:sz w:val="24"/>
        </w:rPr>
        <w:t>Work):</w:t>
      </w:r>
    </w:p>
    <w:p>
      <w:pPr>
        <w:pStyle w:val="ListParagraph"/>
        <w:numPr>
          <w:ilvl w:val="1"/>
          <w:numId w:val="50"/>
        </w:numPr>
        <w:tabs>
          <w:tab w:pos="845" w:val="left" w:leader="none"/>
        </w:tabs>
        <w:spacing w:line="345" w:lineRule="auto" w:before="249" w:after="0"/>
        <w:ind w:left="845" w:right="833" w:hanging="263"/>
        <w:jc w:val="left"/>
        <w:rPr>
          <w:rFonts w:ascii="Tahoma" w:hAnsi="Tahoma"/>
          <w:sz w:val="24"/>
        </w:rPr>
      </w:pPr>
      <w:r>
        <w:rPr>
          <w:b/>
          <w:color w:val="0E1115"/>
          <w:sz w:val="23"/>
        </w:rPr>
        <w:t>Пра</w:t>
      </w:r>
      <w:r>
        <w:rPr>
          <w:b/>
          <w:color w:val="0E1115"/>
          <w:sz w:val="24"/>
        </w:rPr>
        <w:t>ктик</w:t>
      </w:r>
      <w:r>
        <w:rPr>
          <w:b/>
          <w:color w:val="0E1115"/>
          <w:sz w:val="23"/>
        </w:rPr>
        <w:t>а</w:t>
      </w:r>
      <w:r>
        <w:rPr>
          <w:rFonts w:ascii="Tahoma" w:hAnsi="Tahoma"/>
          <w:b/>
          <w:color w:val="0E1115"/>
          <w:sz w:val="24"/>
        </w:rPr>
        <w:t>: </w:t>
      </w:r>
      <w:r>
        <w:rPr>
          <w:color w:val="0E1115"/>
          <w:sz w:val="24"/>
        </w:rPr>
        <w:t>Организация общих проектов</w:t>
      </w:r>
      <w:r>
        <w:rPr>
          <w:rFonts w:ascii="Tahoma" w:hAnsi="Tahoma"/>
          <w:color w:val="0E1115"/>
          <w:sz w:val="24"/>
        </w:rPr>
        <w:t>, </w:t>
      </w:r>
      <w:r>
        <w:rPr>
          <w:color w:val="0E1115"/>
          <w:sz w:val="24"/>
        </w:rPr>
        <w:t>где результат невозможен без сотрудничества и немыслим для одного человека</w:t>
      </w:r>
      <w:r>
        <w:rPr>
          <w:rFonts w:ascii="Tahoma" w:hAnsi="Tahoma"/>
          <w:color w:val="0E1115"/>
          <w:sz w:val="24"/>
        </w:rPr>
        <w:t>.</w:t>
      </w:r>
    </w:p>
    <w:p>
      <w:pPr>
        <w:pStyle w:val="ListParagraph"/>
        <w:numPr>
          <w:ilvl w:val="2"/>
          <w:numId w:val="50"/>
        </w:numPr>
        <w:tabs>
          <w:tab w:pos="1115" w:val="left" w:leader="none"/>
        </w:tabs>
        <w:spacing w:line="345" w:lineRule="auto" w:before="123" w:after="0"/>
        <w:ind w:left="1115" w:right="703" w:hanging="255"/>
        <w:jc w:val="left"/>
        <w:rPr>
          <w:rFonts w:ascii="Tahoma" w:hAnsi="Tahoma"/>
          <w:sz w:val="24"/>
        </w:rPr>
      </w:pPr>
      <w:r>
        <w:rPr>
          <w:b/>
          <w:color w:val="0E1115"/>
          <w:sz w:val="23"/>
        </w:rPr>
        <w:t>Пр</w:t>
      </w:r>
      <w:r>
        <w:rPr>
          <w:b/>
          <w:color w:val="0E1115"/>
          <w:sz w:val="24"/>
        </w:rPr>
        <w:t>им</w:t>
      </w:r>
      <w:r>
        <w:rPr>
          <w:b/>
          <w:color w:val="0E1115"/>
          <w:sz w:val="23"/>
        </w:rPr>
        <w:t>ер</w:t>
      </w:r>
      <w:r>
        <w:rPr>
          <w:rFonts w:ascii="Tahoma" w:hAnsi="Tahoma"/>
          <w:b/>
          <w:color w:val="0E1115"/>
          <w:sz w:val="24"/>
        </w:rPr>
        <w:t>: </w:t>
      </w:r>
      <w:r>
        <w:rPr>
          <w:color w:val="0E1115"/>
          <w:sz w:val="24"/>
        </w:rPr>
        <w:t>Построить общую детскую площадку</w:t>
      </w:r>
      <w:r>
        <w:rPr>
          <w:rFonts w:ascii="Tahoma" w:hAnsi="Tahoma"/>
          <w:color w:val="0E1115"/>
          <w:sz w:val="24"/>
        </w:rPr>
        <w:t>, </w:t>
      </w:r>
      <w:r>
        <w:rPr>
          <w:color w:val="0E1115"/>
          <w:sz w:val="24"/>
        </w:rPr>
        <w:t>разбить </w:t>
      </w:r>
      <w:r>
        <w:rPr>
          <w:color w:val="0E1115"/>
          <w:sz w:val="24"/>
        </w:rPr>
        <w:t>общественный огород</w:t>
      </w:r>
      <w:r>
        <w:rPr>
          <w:rFonts w:ascii="Tahoma" w:hAnsi="Tahoma"/>
          <w:color w:val="0E1115"/>
          <w:sz w:val="24"/>
        </w:rPr>
        <w:t>, </w:t>
      </w:r>
      <w:r>
        <w:rPr>
          <w:color w:val="0E1115"/>
          <w:sz w:val="24"/>
        </w:rPr>
        <w:t>организовать праздник для всего села</w:t>
      </w:r>
      <w:r>
        <w:rPr>
          <w:rFonts w:ascii="Tahoma" w:hAnsi="Tahoma"/>
          <w:color w:val="0E1115"/>
          <w:sz w:val="24"/>
        </w:rPr>
        <w:t>.</w:t>
      </w:r>
    </w:p>
    <w:p>
      <w:pPr>
        <w:pStyle w:val="ListParagraph"/>
        <w:numPr>
          <w:ilvl w:val="1"/>
          <w:numId w:val="50"/>
        </w:numPr>
        <w:tabs>
          <w:tab w:pos="845" w:val="left" w:leader="none"/>
        </w:tabs>
        <w:spacing w:line="345" w:lineRule="auto" w:before="93" w:after="0"/>
        <w:ind w:left="845" w:right="59" w:hanging="263"/>
        <w:jc w:val="left"/>
        <w:rPr>
          <w:rFonts w:ascii="Tahoma" w:hAnsi="Tahoma"/>
          <w:sz w:val="24"/>
        </w:rPr>
      </w:pPr>
      <w:r>
        <w:rPr>
          <w:b/>
          <w:color w:val="0E1115"/>
          <w:sz w:val="24"/>
        </w:rPr>
        <w:t>Эфф</w:t>
      </w:r>
      <w:r>
        <w:rPr>
          <w:b/>
          <w:color w:val="0E1115"/>
          <w:sz w:val="23"/>
        </w:rPr>
        <w:t>е</w:t>
      </w:r>
      <w:r>
        <w:rPr>
          <w:b/>
          <w:color w:val="0E1115"/>
          <w:sz w:val="24"/>
        </w:rPr>
        <w:t>кт</w:t>
      </w:r>
      <w:r>
        <w:rPr>
          <w:rFonts w:ascii="Tahoma" w:hAnsi="Tahoma"/>
          <w:b/>
          <w:color w:val="0E1115"/>
          <w:sz w:val="24"/>
        </w:rPr>
        <w:t>:</w:t>
      </w:r>
      <w:r>
        <w:rPr>
          <w:rFonts w:ascii="Tahoma" w:hAnsi="Tahoma"/>
          <w:b/>
          <w:color w:val="0E1115"/>
          <w:spacing w:val="-2"/>
          <w:sz w:val="24"/>
        </w:rPr>
        <w:t> </w:t>
      </w:r>
      <w:r>
        <w:rPr>
          <w:color w:val="0E1115"/>
          <w:sz w:val="24"/>
        </w:rPr>
        <w:t>Люди видят</w:t>
      </w:r>
      <w:r>
        <w:rPr>
          <w:rFonts w:ascii="Tahoma" w:hAnsi="Tahoma"/>
          <w:color w:val="0E1115"/>
          <w:sz w:val="24"/>
        </w:rPr>
        <w:t>,</w:t>
      </w:r>
      <w:r>
        <w:rPr>
          <w:rFonts w:ascii="Tahoma" w:hAnsi="Tahoma"/>
          <w:color w:val="0E1115"/>
          <w:spacing w:val="-7"/>
          <w:sz w:val="24"/>
        </w:rPr>
        <w:t> </w:t>
      </w:r>
      <w:r>
        <w:rPr>
          <w:color w:val="0E1115"/>
          <w:sz w:val="24"/>
        </w:rPr>
        <w:t>что </w:t>
      </w:r>
      <w:r>
        <w:rPr>
          <w:b/>
          <w:color w:val="0E1115"/>
          <w:sz w:val="24"/>
        </w:rPr>
        <w:t>вм</w:t>
      </w:r>
      <w:r>
        <w:rPr>
          <w:b/>
          <w:color w:val="0E1115"/>
          <w:sz w:val="23"/>
        </w:rPr>
        <w:t>ес</w:t>
      </w:r>
      <w:r>
        <w:rPr>
          <w:b/>
          <w:color w:val="0E1115"/>
          <w:sz w:val="24"/>
        </w:rPr>
        <w:t>т</w:t>
      </w:r>
      <w:r>
        <w:rPr>
          <w:b/>
          <w:color w:val="0E1115"/>
          <w:sz w:val="23"/>
        </w:rPr>
        <w:t>е</w:t>
      </w:r>
      <w:r>
        <w:rPr>
          <w:b/>
          <w:color w:val="0E1115"/>
          <w:spacing w:val="-4"/>
          <w:sz w:val="23"/>
        </w:rPr>
        <w:t> </w:t>
      </w:r>
      <w:r>
        <w:rPr>
          <w:b/>
          <w:color w:val="0E1115"/>
          <w:sz w:val="23"/>
        </w:rPr>
        <w:t>о</w:t>
      </w:r>
      <w:r>
        <w:rPr>
          <w:b/>
          <w:color w:val="0E1115"/>
          <w:sz w:val="24"/>
        </w:rPr>
        <w:t>ни</w:t>
      </w:r>
      <w:r>
        <w:rPr>
          <w:b/>
          <w:color w:val="0E1115"/>
          <w:spacing w:val="-7"/>
          <w:sz w:val="24"/>
        </w:rPr>
        <w:t> </w:t>
      </w:r>
      <w:r>
        <w:rPr>
          <w:b/>
          <w:color w:val="0E1115"/>
          <w:sz w:val="23"/>
        </w:rPr>
        <w:t>со</w:t>
      </w:r>
      <w:r>
        <w:rPr>
          <w:b/>
          <w:color w:val="0E1115"/>
          <w:sz w:val="24"/>
        </w:rPr>
        <w:t>зд</w:t>
      </w:r>
      <w:r>
        <w:rPr>
          <w:b/>
          <w:color w:val="0E1115"/>
          <w:sz w:val="23"/>
        </w:rPr>
        <w:t>а</w:t>
      </w:r>
      <w:r>
        <w:rPr>
          <w:b/>
          <w:color w:val="0E1115"/>
          <w:sz w:val="24"/>
        </w:rPr>
        <w:t>ют</w:t>
      </w:r>
      <w:r>
        <w:rPr>
          <w:b/>
          <w:color w:val="0E1115"/>
          <w:spacing w:val="-7"/>
          <w:sz w:val="24"/>
        </w:rPr>
        <w:t> </w:t>
      </w:r>
      <w:r>
        <w:rPr>
          <w:b/>
          <w:color w:val="0E1115"/>
          <w:sz w:val="24"/>
        </w:rPr>
        <w:t>н</w:t>
      </w:r>
      <w:r>
        <w:rPr>
          <w:b/>
          <w:color w:val="0E1115"/>
          <w:sz w:val="23"/>
        </w:rPr>
        <w:t>е</w:t>
      </w:r>
      <w:r>
        <w:rPr>
          <w:b/>
          <w:color w:val="0E1115"/>
          <w:sz w:val="24"/>
        </w:rPr>
        <w:t>чт</w:t>
      </w:r>
      <w:r>
        <w:rPr>
          <w:b/>
          <w:color w:val="0E1115"/>
          <w:sz w:val="23"/>
        </w:rPr>
        <w:t>о</w:t>
      </w:r>
      <w:r>
        <w:rPr>
          <w:b/>
          <w:color w:val="0E1115"/>
          <w:spacing w:val="-4"/>
          <w:sz w:val="23"/>
        </w:rPr>
        <w:t> </w:t>
      </w:r>
      <w:r>
        <w:rPr>
          <w:b/>
          <w:color w:val="0E1115"/>
          <w:sz w:val="24"/>
        </w:rPr>
        <w:t>б</w:t>
      </w:r>
      <w:r>
        <w:rPr>
          <w:b/>
          <w:color w:val="0E1115"/>
          <w:sz w:val="23"/>
        </w:rPr>
        <w:t>о</w:t>
      </w:r>
      <w:r>
        <w:rPr>
          <w:b/>
          <w:color w:val="0E1115"/>
          <w:sz w:val="24"/>
        </w:rPr>
        <w:t>льш</w:t>
      </w:r>
      <w:r>
        <w:rPr>
          <w:b/>
          <w:color w:val="0E1115"/>
          <w:sz w:val="23"/>
        </w:rPr>
        <w:t>ее</w:t>
      </w:r>
      <w:r>
        <w:rPr>
          <w:rFonts w:ascii="Tahoma" w:hAnsi="Tahoma"/>
          <w:b/>
          <w:color w:val="0E1115"/>
          <w:sz w:val="24"/>
        </w:rPr>
        <w:t>,</w:t>
      </w:r>
      <w:r>
        <w:rPr>
          <w:rFonts w:ascii="Tahoma" w:hAnsi="Tahoma"/>
          <w:b/>
          <w:color w:val="0E1115"/>
          <w:spacing w:val="-15"/>
          <w:sz w:val="24"/>
        </w:rPr>
        <w:t> </w:t>
      </w:r>
      <w:r>
        <w:rPr>
          <w:b/>
          <w:color w:val="0E1115"/>
          <w:sz w:val="24"/>
        </w:rPr>
        <w:t>ч</w:t>
      </w:r>
      <w:r>
        <w:rPr>
          <w:b/>
          <w:color w:val="0E1115"/>
          <w:sz w:val="23"/>
        </w:rPr>
        <w:t>е</w:t>
      </w:r>
      <w:r>
        <w:rPr>
          <w:b/>
          <w:color w:val="0E1115"/>
          <w:sz w:val="24"/>
        </w:rPr>
        <w:t>м</w:t>
      </w:r>
      <w:r>
        <w:rPr>
          <w:b/>
          <w:color w:val="0E1115"/>
          <w:spacing w:val="-7"/>
          <w:sz w:val="24"/>
        </w:rPr>
        <w:t> </w:t>
      </w:r>
      <w:r>
        <w:rPr>
          <w:b/>
          <w:color w:val="0E1115"/>
          <w:sz w:val="23"/>
        </w:rPr>
        <w:t>су</w:t>
      </w:r>
      <w:r>
        <w:rPr>
          <w:b/>
          <w:color w:val="0E1115"/>
          <w:sz w:val="24"/>
        </w:rPr>
        <w:t>мм</w:t>
      </w:r>
      <w:r>
        <w:rPr>
          <w:b/>
          <w:color w:val="0E1115"/>
          <w:sz w:val="23"/>
        </w:rPr>
        <w:t>а</w:t>
      </w:r>
      <w:r>
        <w:rPr>
          <w:b/>
          <w:color w:val="0E1115"/>
          <w:spacing w:val="-4"/>
          <w:sz w:val="23"/>
        </w:rPr>
        <w:t> </w:t>
      </w:r>
      <w:r>
        <w:rPr>
          <w:b/>
          <w:color w:val="0E1115"/>
          <w:sz w:val="24"/>
        </w:rPr>
        <w:t>и</w:t>
      </w:r>
      <w:r>
        <w:rPr>
          <w:b/>
          <w:color w:val="0E1115"/>
          <w:sz w:val="23"/>
        </w:rPr>
        <w:t>х </w:t>
      </w:r>
      <w:r>
        <w:rPr>
          <w:b/>
          <w:color w:val="0E1115"/>
          <w:sz w:val="24"/>
        </w:rPr>
        <w:t>индивид</w:t>
      </w:r>
      <w:r>
        <w:rPr>
          <w:b/>
          <w:color w:val="0E1115"/>
          <w:sz w:val="23"/>
        </w:rPr>
        <w:t>уа</w:t>
      </w:r>
      <w:r>
        <w:rPr>
          <w:b/>
          <w:color w:val="0E1115"/>
          <w:sz w:val="24"/>
        </w:rPr>
        <w:t>льны</w:t>
      </w:r>
      <w:r>
        <w:rPr>
          <w:b/>
          <w:color w:val="0E1115"/>
          <w:sz w:val="23"/>
        </w:rPr>
        <w:t>х</w:t>
      </w:r>
      <w:r>
        <w:rPr>
          <w:b/>
          <w:color w:val="0E1115"/>
          <w:spacing w:val="-12"/>
          <w:sz w:val="23"/>
        </w:rPr>
        <w:t> </w:t>
      </w:r>
      <w:r>
        <w:rPr>
          <w:b/>
          <w:color w:val="0E1115"/>
          <w:sz w:val="23"/>
        </w:rPr>
        <w:t>ус</w:t>
      </w:r>
      <w:r>
        <w:rPr>
          <w:b/>
          <w:color w:val="0E1115"/>
          <w:sz w:val="24"/>
        </w:rPr>
        <w:t>или</w:t>
      </w:r>
      <w:r>
        <w:rPr>
          <w:b/>
          <w:color w:val="0E1115"/>
          <w:sz w:val="23"/>
        </w:rPr>
        <w:t>й</w:t>
      </w:r>
      <w:r>
        <w:rPr>
          <w:rFonts w:ascii="Tahoma" w:hAnsi="Tahoma"/>
          <w:color w:val="0E1115"/>
          <w:sz w:val="24"/>
        </w:rPr>
        <w:t>.</w:t>
      </w:r>
      <w:r>
        <w:rPr>
          <w:rFonts w:ascii="Tahoma" w:hAnsi="Tahoma"/>
          <w:color w:val="0E1115"/>
          <w:spacing w:val="-17"/>
          <w:sz w:val="24"/>
        </w:rPr>
        <w:t> </w:t>
      </w:r>
      <w:r>
        <w:rPr>
          <w:color w:val="0E1115"/>
          <w:sz w:val="24"/>
        </w:rPr>
        <w:t>Это</w:t>
      </w:r>
      <w:r>
        <w:rPr>
          <w:color w:val="0E1115"/>
          <w:spacing w:val="-9"/>
          <w:sz w:val="24"/>
        </w:rPr>
        <w:t> </w:t>
      </w:r>
      <w:r>
        <w:rPr>
          <w:color w:val="0E1115"/>
          <w:sz w:val="24"/>
        </w:rPr>
        <w:t>разбивает</w:t>
      </w:r>
      <w:r>
        <w:rPr>
          <w:color w:val="0E1115"/>
          <w:spacing w:val="-9"/>
          <w:sz w:val="24"/>
        </w:rPr>
        <w:t> </w:t>
      </w:r>
      <w:r>
        <w:rPr>
          <w:color w:val="0E1115"/>
          <w:sz w:val="24"/>
        </w:rPr>
        <w:t>миф</w:t>
      </w:r>
      <w:r>
        <w:rPr>
          <w:color w:val="0E1115"/>
          <w:spacing w:val="-9"/>
          <w:sz w:val="24"/>
        </w:rPr>
        <w:t> </w:t>
      </w:r>
      <w:r>
        <w:rPr>
          <w:color w:val="0E1115"/>
          <w:sz w:val="24"/>
        </w:rPr>
        <w:t>о</w:t>
      </w:r>
      <w:r>
        <w:rPr>
          <w:color w:val="0E1115"/>
          <w:spacing w:val="-9"/>
          <w:sz w:val="24"/>
        </w:rPr>
        <w:t> </w:t>
      </w:r>
      <w:r>
        <w:rPr>
          <w:color w:val="0E1115"/>
          <w:sz w:val="24"/>
        </w:rPr>
        <w:t>том</w:t>
      </w:r>
      <w:r>
        <w:rPr>
          <w:rFonts w:ascii="Tahoma" w:hAnsi="Tahoma"/>
          <w:color w:val="0E1115"/>
          <w:sz w:val="24"/>
        </w:rPr>
        <w:t>,</w:t>
      </w:r>
      <w:r>
        <w:rPr>
          <w:rFonts w:ascii="Tahoma" w:hAnsi="Tahoma"/>
          <w:color w:val="0E1115"/>
          <w:spacing w:val="-17"/>
          <w:sz w:val="24"/>
        </w:rPr>
        <w:t> </w:t>
      </w:r>
      <w:r>
        <w:rPr>
          <w:color w:val="0E1115"/>
          <w:sz w:val="24"/>
        </w:rPr>
        <w:t>что</w:t>
      </w:r>
      <w:r>
        <w:rPr>
          <w:color w:val="0E1115"/>
          <w:spacing w:val="-9"/>
          <w:sz w:val="24"/>
        </w:rPr>
        <w:t> </w:t>
      </w:r>
      <w:r>
        <w:rPr>
          <w:rFonts w:ascii="Tahoma" w:hAnsi="Tahoma"/>
          <w:color w:val="0E1115"/>
          <w:sz w:val="24"/>
        </w:rPr>
        <w:t>"</w:t>
      </w:r>
      <w:r>
        <w:rPr>
          <w:color w:val="0E1115"/>
          <w:sz w:val="24"/>
        </w:rPr>
        <w:t>каждый</w:t>
      </w:r>
      <w:r>
        <w:rPr>
          <w:color w:val="0E1115"/>
          <w:spacing w:val="-9"/>
          <w:sz w:val="24"/>
        </w:rPr>
        <w:t> </w:t>
      </w:r>
      <w:r>
        <w:rPr>
          <w:color w:val="0E1115"/>
          <w:sz w:val="24"/>
        </w:rPr>
        <w:t>сам</w:t>
      </w:r>
      <w:r>
        <w:rPr>
          <w:color w:val="0E1115"/>
          <w:spacing w:val="-9"/>
          <w:sz w:val="24"/>
        </w:rPr>
        <w:t> </w:t>
      </w:r>
      <w:r>
        <w:rPr>
          <w:color w:val="0E1115"/>
          <w:sz w:val="24"/>
        </w:rPr>
        <w:t>за</w:t>
      </w:r>
      <w:r>
        <w:rPr>
          <w:color w:val="0E1115"/>
          <w:spacing w:val="-9"/>
          <w:sz w:val="24"/>
        </w:rPr>
        <w:t> </w:t>
      </w:r>
      <w:r>
        <w:rPr>
          <w:color w:val="0E1115"/>
          <w:sz w:val="24"/>
        </w:rPr>
        <w:t>себя</w:t>
      </w:r>
      <w:r>
        <w:rPr>
          <w:rFonts w:ascii="Tahoma" w:hAnsi="Tahoma"/>
          <w:color w:val="0E1115"/>
          <w:sz w:val="24"/>
        </w:rPr>
        <w:t>".</w:t>
      </w:r>
    </w:p>
    <w:p>
      <w:pPr>
        <w:spacing w:before="243"/>
        <w:ind w:left="305" w:right="0" w:firstLine="0"/>
        <w:jc w:val="left"/>
        <w:rPr>
          <w:rFonts w:ascii="Tahoma" w:hAnsi="Tahoma"/>
          <w:b/>
          <w:sz w:val="24"/>
        </w:rPr>
      </w:pPr>
      <w:r>
        <w:rPr>
          <w:b/>
          <w:color w:val="0E1115"/>
          <w:spacing w:val="-6"/>
          <w:sz w:val="24"/>
        </w:rPr>
        <w:t>Ф</w:t>
      </w:r>
      <w:r>
        <w:rPr>
          <w:b/>
          <w:color w:val="0E1115"/>
          <w:spacing w:val="-6"/>
          <w:sz w:val="23"/>
        </w:rPr>
        <w:t>а</w:t>
      </w:r>
      <w:r>
        <w:rPr>
          <w:b/>
          <w:color w:val="0E1115"/>
          <w:spacing w:val="-6"/>
          <w:sz w:val="24"/>
        </w:rPr>
        <w:t>з</w:t>
      </w:r>
      <w:r>
        <w:rPr>
          <w:b/>
          <w:color w:val="0E1115"/>
          <w:spacing w:val="-6"/>
          <w:sz w:val="23"/>
        </w:rPr>
        <w:t>а</w:t>
      </w:r>
      <w:r>
        <w:rPr>
          <w:b/>
          <w:color w:val="0E1115"/>
          <w:sz w:val="23"/>
        </w:rPr>
        <w:t> </w:t>
      </w:r>
      <w:r>
        <w:rPr>
          <w:rFonts w:ascii="Tahoma" w:hAnsi="Tahoma"/>
          <w:b/>
          <w:color w:val="0E1115"/>
          <w:spacing w:val="-6"/>
          <w:sz w:val="24"/>
        </w:rPr>
        <w:t>3: </w:t>
      </w:r>
      <w:r>
        <w:rPr>
          <w:b/>
          <w:color w:val="0E1115"/>
          <w:spacing w:val="-6"/>
          <w:sz w:val="24"/>
        </w:rPr>
        <w:t>З</w:t>
      </w:r>
      <w:r>
        <w:rPr>
          <w:b/>
          <w:color w:val="0E1115"/>
          <w:spacing w:val="-6"/>
          <w:sz w:val="23"/>
        </w:rPr>
        <w:t>а</w:t>
      </w:r>
      <w:r>
        <w:rPr>
          <w:b/>
          <w:color w:val="0E1115"/>
          <w:spacing w:val="-6"/>
          <w:sz w:val="24"/>
        </w:rPr>
        <w:t>к</w:t>
      </w:r>
      <w:r>
        <w:rPr>
          <w:b/>
          <w:color w:val="0E1115"/>
          <w:spacing w:val="-6"/>
          <w:sz w:val="23"/>
        </w:rPr>
        <w:t>ре</w:t>
      </w:r>
      <w:r>
        <w:rPr>
          <w:b/>
          <w:color w:val="0E1115"/>
          <w:spacing w:val="-6"/>
          <w:sz w:val="24"/>
        </w:rPr>
        <w:t>пл</w:t>
      </w:r>
      <w:r>
        <w:rPr>
          <w:b/>
          <w:color w:val="0E1115"/>
          <w:spacing w:val="-6"/>
          <w:sz w:val="23"/>
        </w:rPr>
        <w:t>е</w:t>
      </w:r>
      <w:r>
        <w:rPr>
          <w:b/>
          <w:color w:val="0E1115"/>
          <w:spacing w:val="-6"/>
          <w:sz w:val="24"/>
        </w:rPr>
        <w:t>ни</w:t>
      </w:r>
      <w:r>
        <w:rPr>
          <w:b/>
          <w:color w:val="0E1115"/>
          <w:spacing w:val="-6"/>
          <w:sz w:val="23"/>
        </w:rPr>
        <w:t>е</w:t>
      </w:r>
      <w:r>
        <w:rPr>
          <w:b/>
          <w:color w:val="0E1115"/>
          <w:spacing w:val="1"/>
          <w:sz w:val="23"/>
        </w:rPr>
        <w:t> </w:t>
      </w:r>
      <w:r>
        <w:rPr>
          <w:b/>
          <w:color w:val="0E1115"/>
          <w:spacing w:val="-6"/>
          <w:sz w:val="24"/>
        </w:rPr>
        <w:t>и</w:t>
      </w:r>
      <w:r>
        <w:rPr>
          <w:b/>
          <w:color w:val="0E1115"/>
          <w:spacing w:val="-3"/>
          <w:sz w:val="24"/>
        </w:rPr>
        <w:t> </w:t>
      </w:r>
      <w:r>
        <w:rPr>
          <w:b/>
          <w:color w:val="0E1115"/>
          <w:spacing w:val="-6"/>
          <w:sz w:val="24"/>
        </w:rPr>
        <w:t>Ин</w:t>
      </w:r>
      <w:r>
        <w:rPr>
          <w:b/>
          <w:color w:val="0E1115"/>
          <w:spacing w:val="-6"/>
          <w:sz w:val="23"/>
        </w:rPr>
        <w:t>с</w:t>
      </w:r>
      <w:r>
        <w:rPr>
          <w:b/>
          <w:color w:val="0E1115"/>
          <w:spacing w:val="-6"/>
          <w:sz w:val="24"/>
        </w:rPr>
        <w:t>тит</w:t>
      </w:r>
      <w:r>
        <w:rPr>
          <w:b/>
          <w:color w:val="0E1115"/>
          <w:spacing w:val="-6"/>
          <w:sz w:val="23"/>
        </w:rPr>
        <w:t>уа</w:t>
      </w:r>
      <w:r>
        <w:rPr>
          <w:b/>
          <w:color w:val="0E1115"/>
          <w:spacing w:val="-6"/>
          <w:sz w:val="24"/>
        </w:rPr>
        <w:t>лиз</w:t>
      </w:r>
      <w:r>
        <w:rPr>
          <w:b/>
          <w:color w:val="0E1115"/>
          <w:spacing w:val="-6"/>
          <w:sz w:val="23"/>
        </w:rPr>
        <w:t>а</w:t>
      </w:r>
      <w:r>
        <w:rPr>
          <w:b/>
          <w:color w:val="0E1115"/>
          <w:spacing w:val="-6"/>
          <w:sz w:val="24"/>
        </w:rPr>
        <w:t>ция</w:t>
      </w:r>
      <w:r>
        <w:rPr>
          <w:b/>
          <w:color w:val="0E1115"/>
          <w:spacing w:val="-3"/>
          <w:sz w:val="24"/>
        </w:rPr>
        <w:t> </w:t>
      </w:r>
      <w:r>
        <w:rPr>
          <w:rFonts w:ascii="Tahoma" w:hAnsi="Tahoma"/>
          <w:b/>
          <w:color w:val="0E1115"/>
          <w:spacing w:val="-6"/>
          <w:sz w:val="24"/>
        </w:rPr>
        <w:t>(Scaling</w:t>
      </w:r>
      <w:r>
        <w:rPr>
          <w:rFonts w:ascii="Tahoma" w:hAnsi="Tahoma"/>
          <w:b/>
          <w:color w:val="0E1115"/>
          <w:spacing w:val="-5"/>
          <w:sz w:val="24"/>
        </w:rPr>
        <w:t> </w:t>
      </w:r>
      <w:r>
        <w:rPr>
          <w:rFonts w:ascii="Tahoma" w:hAnsi="Tahoma"/>
          <w:b/>
          <w:color w:val="0E1115"/>
          <w:spacing w:val="-6"/>
          <w:sz w:val="24"/>
        </w:rPr>
        <w:t>to the Community)</w:t>
      </w:r>
    </w:p>
    <w:p>
      <w:pPr>
        <w:pStyle w:val="BodyText"/>
        <w:spacing w:before="79"/>
        <w:rPr>
          <w:rFonts w:ascii="Tahoma"/>
          <w:b/>
        </w:rPr>
      </w:pPr>
    </w:p>
    <w:p>
      <w:pPr>
        <w:pStyle w:val="BodyText"/>
        <w:spacing w:line="345" w:lineRule="auto"/>
        <w:ind w:left="305"/>
        <w:rPr>
          <w:rFonts w:ascii="Tahoma" w:hAnsi="Tahoma"/>
        </w:rPr>
      </w:pPr>
      <w:r>
        <w:rPr>
          <w:color w:val="0E1115"/>
        </w:rPr>
        <w:t>Цель</w:t>
      </w:r>
      <w:r>
        <w:rPr>
          <w:rFonts w:ascii="Tahoma" w:hAnsi="Tahoma"/>
          <w:color w:val="0E1115"/>
        </w:rPr>
        <w:t>: </w:t>
      </w:r>
      <w:r>
        <w:rPr>
          <w:color w:val="0E1115"/>
        </w:rPr>
        <w:t>Создать среду</w:t>
      </w:r>
      <w:r>
        <w:rPr>
          <w:rFonts w:ascii="Tahoma" w:hAnsi="Tahoma"/>
          <w:color w:val="0E1115"/>
        </w:rPr>
        <w:t>, </w:t>
      </w:r>
      <w:r>
        <w:rPr>
          <w:color w:val="0E1115"/>
        </w:rPr>
        <w:t>где сотрудничество становится самой выгодной и легкой </w:t>
      </w:r>
      <w:r>
        <w:rPr>
          <w:color w:val="0E1115"/>
          <w:spacing w:val="-2"/>
        </w:rPr>
        <w:t>стратегией</w:t>
      </w:r>
      <w:r>
        <w:rPr>
          <w:rFonts w:ascii="Tahoma" w:hAnsi="Tahoma"/>
          <w:color w:val="0E1115"/>
          <w:spacing w:val="-2"/>
        </w:rPr>
        <w:t>.</w:t>
      </w:r>
    </w:p>
    <w:p>
      <w:pPr>
        <w:pStyle w:val="ListParagraph"/>
        <w:numPr>
          <w:ilvl w:val="0"/>
          <w:numId w:val="50"/>
        </w:numPr>
        <w:tabs>
          <w:tab w:pos="574" w:val="left" w:leader="none"/>
        </w:tabs>
        <w:spacing w:line="240" w:lineRule="auto" w:before="243" w:after="0"/>
        <w:ind w:left="574" w:right="0" w:hanging="284"/>
        <w:jc w:val="left"/>
        <w:rPr>
          <w:rFonts w:ascii="Tahoma" w:hAnsi="Tahoma"/>
          <w:b/>
          <w:sz w:val="24"/>
        </w:rPr>
      </w:pPr>
      <w:r>
        <w:rPr>
          <w:b/>
          <w:color w:val="0E1115"/>
          <w:spacing w:val="-4"/>
          <w:sz w:val="23"/>
        </w:rPr>
        <w:t>Про</w:t>
      </w:r>
      <w:r>
        <w:rPr>
          <w:b/>
          <w:color w:val="0E1115"/>
          <w:spacing w:val="-4"/>
          <w:sz w:val="24"/>
        </w:rPr>
        <w:t>з</w:t>
      </w:r>
      <w:r>
        <w:rPr>
          <w:b/>
          <w:color w:val="0E1115"/>
          <w:spacing w:val="-4"/>
          <w:sz w:val="23"/>
        </w:rPr>
        <w:t>ра</w:t>
      </w:r>
      <w:r>
        <w:rPr>
          <w:b/>
          <w:color w:val="0E1115"/>
          <w:spacing w:val="-4"/>
          <w:sz w:val="24"/>
        </w:rPr>
        <w:t>чны</w:t>
      </w:r>
      <w:r>
        <w:rPr>
          <w:b/>
          <w:color w:val="0E1115"/>
          <w:spacing w:val="-4"/>
          <w:sz w:val="23"/>
        </w:rPr>
        <w:t>е</w:t>
      </w:r>
      <w:r>
        <w:rPr>
          <w:b/>
          <w:color w:val="0E1115"/>
          <w:spacing w:val="-9"/>
          <w:sz w:val="23"/>
        </w:rPr>
        <w:t> </w:t>
      </w:r>
      <w:r>
        <w:rPr>
          <w:b/>
          <w:color w:val="0E1115"/>
          <w:spacing w:val="-4"/>
          <w:sz w:val="23"/>
        </w:rPr>
        <w:t>С</w:t>
      </w:r>
      <w:r>
        <w:rPr>
          <w:b/>
          <w:color w:val="0E1115"/>
          <w:spacing w:val="-4"/>
          <w:sz w:val="24"/>
        </w:rPr>
        <w:t>и</w:t>
      </w:r>
      <w:r>
        <w:rPr>
          <w:b/>
          <w:color w:val="0E1115"/>
          <w:spacing w:val="-4"/>
          <w:sz w:val="23"/>
        </w:rPr>
        <w:t>с</w:t>
      </w:r>
      <w:r>
        <w:rPr>
          <w:b/>
          <w:color w:val="0E1115"/>
          <w:spacing w:val="-4"/>
          <w:sz w:val="24"/>
        </w:rPr>
        <w:t>т</w:t>
      </w:r>
      <w:r>
        <w:rPr>
          <w:b/>
          <w:color w:val="0E1115"/>
          <w:spacing w:val="-4"/>
          <w:sz w:val="23"/>
        </w:rPr>
        <w:t>е</w:t>
      </w:r>
      <w:r>
        <w:rPr>
          <w:b/>
          <w:color w:val="0E1115"/>
          <w:spacing w:val="-4"/>
          <w:sz w:val="24"/>
        </w:rPr>
        <w:t>мы</w:t>
      </w:r>
      <w:r>
        <w:rPr>
          <w:b/>
          <w:color w:val="0E1115"/>
          <w:spacing w:val="-11"/>
          <w:sz w:val="24"/>
        </w:rPr>
        <w:t> </w:t>
      </w:r>
      <w:r>
        <w:rPr>
          <w:b/>
          <w:color w:val="0E1115"/>
          <w:spacing w:val="-4"/>
          <w:sz w:val="23"/>
        </w:rPr>
        <w:t>Ре</w:t>
      </w:r>
      <w:r>
        <w:rPr>
          <w:b/>
          <w:color w:val="0E1115"/>
          <w:spacing w:val="-4"/>
          <w:sz w:val="24"/>
        </w:rPr>
        <w:t>п</w:t>
      </w:r>
      <w:r>
        <w:rPr>
          <w:b/>
          <w:color w:val="0E1115"/>
          <w:spacing w:val="-4"/>
          <w:sz w:val="23"/>
        </w:rPr>
        <w:t>у</w:t>
      </w:r>
      <w:r>
        <w:rPr>
          <w:b/>
          <w:color w:val="0E1115"/>
          <w:spacing w:val="-4"/>
          <w:sz w:val="24"/>
        </w:rPr>
        <w:t>т</w:t>
      </w:r>
      <w:r>
        <w:rPr>
          <w:b/>
          <w:color w:val="0E1115"/>
          <w:spacing w:val="-4"/>
          <w:sz w:val="23"/>
        </w:rPr>
        <w:t>а</w:t>
      </w:r>
      <w:r>
        <w:rPr>
          <w:b/>
          <w:color w:val="0E1115"/>
          <w:spacing w:val="-4"/>
          <w:sz w:val="24"/>
        </w:rPr>
        <w:t>ции</w:t>
      </w:r>
      <w:r>
        <w:rPr>
          <w:rFonts w:ascii="Tahoma" w:hAnsi="Tahoma"/>
          <w:b/>
          <w:color w:val="0E1115"/>
          <w:spacing w:val="-4"/>
          <w:sz w:val="24"/>
        </w:rPr>
        <w:t>:</w:t>
      </w:r>
    </w:p>
    <w:p>
      <w:pPr>
        <w:pStyle w:val="ListParagraph"/>
        <w:numPr>
          <w:ilvl w:val="1"/>
          <w:numId w:val="50"/>
        </w:numPr>
        <w:tabs>
          <w:tab w:pos="845" w:val="left" w:leader="none"/>
        </w:tabs>
        <w:spacing w:line="345" w:lineRule="auto" w:before="249" w:after="0"/>
        <w:ind w:left="845" w:right="213" w:hanging="263"/>
        <w:jc w:val="left"/>
        <w:rPr>
          <w:rFonts w:ascii="Tahoma" w:hAnsi="Tahoma"/>
          <w:sz w:val="24"/>
        </w:rPr>
      </w:pPr>
      <w:r>
        <w:rPr>
          <w:b/>
          <w:color w:val="0E1115"/>
          <w:spacing w:val="-2"/>
          <w:w w:val="105"/>
          <w:sz w:val="23"/>
        </w:rPr>
        <w:t>Пра</w:t>
      </w:r>
      <w:r>
        <w:rPr>
          <w:b/>
          <w:color w:val="0E1115"/>
          <w:spacing w:val="-2"/>
          <w:w w:val="105"/>
          <w:sz w:val="24"/>
        </w:rPr>
        <w:t>ктик</w:t>
      </w:r>
      <w:r>
        <w:rPr>
          <w:b/>
          <w:color w:val="0E1115"/>
          <w:spacing w:val="-2"/>
          <w:w w:val="105"/>
          <w:sz w:val="23"/>
        </w:rPr>
        <w:t>а</w:t>
      </w:r>
      <w:r>
        <w:rPr>
          <w:rFonts w:ascii="Tahoma" w:hAnsi="Tahoma"/>
          <w:b/>
          <w:color w:val="0E1115"/>
          <w:spacing w:val="-2"/>
          <w:w w:val="105"/>
          <w:sz w:val="24"/>
        </w:rPr>
        <w:t>:</w:t>
      </w:r>
      <w:r>
        <w:rPr>
          <w:rFonts w:ascii="Tahoma" w:hAnsi="Tahoma"/>
          <w:b/>
          <w:color w:val="0E1115"/>
          <w:spacing w:val="-12"/>
          <w:w w:val="105"/>
          <w:sz w:val="24"/>
        </w:rPr>
        <w:t> </w:t>
      </w:r>
      <w:r>
        <w:rPr>
          <w:color w:val="0E1115"/>
          <w:spacing w:val="-2"/>
          <w:w w:val="105"/>
          <w:sz w:val="24"/>
        </w:rPr>
        <w:t>Создать</w:t>
      </w:r>
      <w:r>
        <w:rPr>
          <w:color w:val="0E1115"/>
          <w:spacing w:val="-9"/>
          <w:w w:val="105"/>
          <w:sz w:val="24"/>
        </w:rPr>
        <w:t> </w:t>
      </w:r>
      <w:r>
        <w:rPr>
          <w:color w:val="0E1115"/>
          <w:spacing w:val="-2"/>
          <w:w w:val="105"/>
          <w:sz w:val="24"/>
        </w:rPr>
        <w:t>простой</w:t>
      </w:r>
      <w:r>
        <w:rPr>
          <w:color w:val="0E1115"/>
          <w:spacing w:val="-9"/>
          <w:w w:val="105"/>
          <w:sz w:val="24"/>
        </w:rPr>
        <w:t> </w:t>
      </w:r>
      <w:r>
        <w:rPr>
          <w:color w:val="0E1115"/>
          <w:spacing w:val="-2"/>
          <w:w w:val="105"/>
          <w:sz w:val="24"/>
        </w:rPr>
        <w:t>и</w:t>
      </w:r>
      <w:r>
        <w:rPr>
          <w:color w:val="0E1115"/>
          <w:spacing w:val="-9"/>
          <w:w w:val="105"/>
          <w:sz w:val="24"/>
        </w:rPr>
        <w:t> </w:t>
      </w:r>
      <w:r>
        <w:rPr>
          <w:color w:val="0E1115"/>
          <w:spacing w:val="-2"/>
          <w:w w:val="105"/>
          <w:sz w:val="24"/>
        </w:rPr>
        <w:t>понятный</w:t>
      </w:r>
      <w:r>
        <w:rPr>
          <w:color w:val="0E1115"/>
          <w:spacing w:val="-9"/>
          <w:w w:val="105"/>
          <w:sz w:val="24"/>
        </w:rPr>
        <w:t> </w:t>
      </w:r>
      <w:r>
        <w:rPr>
          <w:color w:val="0E1115"/>
          <w:spacing w:val="-2"/>
          <w:w w:val="105"/>
          <w:sz w:val="24"/>
        </w:rPr>
        <w:t>механизм</w:t>
      </w:r>
      <w:r>
        <w:rPr>
          <w:rFonts w:ascii="Tahoma" w:hAnsi="Tahoma"/>
          <w:color w:val="0E1115"/>
          <w:spacing w:val="-2"/>
          <w:w w:val="105"/>
          <w:sz w:val="24"/>
        </w:rPr>
        <w:t>,</w:t>
      </w:r>
      <w:r>
        <w:rPr>
          <w:rFonts w:ascii="Tahoma" w:hAnsi="Tahoma"/>
          <w:color w:val="0E1115"/>
          <w:spacing w:val="-18"/>
          <w:w w:val="105"/>
          <w:sz w:val="24"/>
        </w:rPr>
        <w:t> </w:t>
      </w:r>
      <w:r>
        <w:rPr>
          <w:color w:val="0E1115"/>
          <w:spacing w:val="-2"/>
          <w:w w:val="105"/>
          <w:sz w:val="24"/>
        </w:rPr>
        <w:t>где</w:t>
      </w:r>
      <w:r>
        <w:rPr>
          <w:color w:val="0E1115"/>
          <w:spacing w:val="-9"/>
          <w:w w:val="105"/>
          <w:sz w:val="24"/>
        </w:rPr>
        <w:t> </w:t>
      </w:r>
      <w:r>
        <w:rPr>
          <w:color w:val="0E1115"/>
          <w:spacing w:val="-2"/>
          <w:w w:val="105"/>
          <w:sz w:val="24"/>
        </w:rPr>
        <w:t>вклад</w:t>
      </w:r>
      <w:r>
        <w:rPr>
          <w:color w:val="0E1115"/>
          <w:spacing w:val="-9"/>
          <w:w w:val="105"/>
          <w:sz w:val="24"/>
        </w:rPr>
        <w:t> </w:t>
      </w:r>
      <w:r>
        <w:rPr>
          <w:color w:val="0E1115"/>
          <w:spacing w:val="-2"/>
          <w:w w:val="105"/>
          <w:sz w:val="24"/>
        </w:rPr>
        <w:t>каждого</w:t>
      </w:r>
      <w:r>
        <w:rPr>
          <w:color w:val="0E1115"/>
          <w:spacing w:val="-9"/>
          <w:w w:val="105"/>
          <w:sz w:val="24"/>
        </w:rPr>
        <w:t> </w:t>
      </w:r>
      <w:r>
        <w:rPr>
          <w:color w:val="0E1115"/>
          <w:spacing w:val="-2"/>
          <w:w w:val="105"/>
          <w:sz w:val="24"/>
        </w:rPr>
        <w:t>виден</w:t>
      </w:r>
      <w:r>
        <w:rPr>
          <w:rFonts w:ascii="Tahoma" w:hAnsi="Tahoma"/>
          <w:color w:val="0E1115"/>
          <w:spacing w:val="-2"/>
          <w:w w:val="105"/>
          <w:sz w:val="24"/>
        </w:rPr>
        <w:t>. </w:t>
      </w:r>
      <w:r>
        <w:rPr>
          <w:color w:val="0E1115"/>
          <w:w w:val="105"/>
          <w:sz w:val="24"/>
        </w:rPr>
        <w:t>Это</w:t>
      </w:r>
      <w:r>
        <w:rPr>
          <w:color w:val="0E1115"/>
          <w:spacing w:val="-2"/>
          <w:w w:val="105"/>
          <w:sz w:val="24"/>
        </w:rPr>
        <w:t> </w:t>
      </w:r>
      <w:r>
        <w:rPr>
          <w:color w:val="0E1115"/>
          <w:w w:val="105"/>
          <w:sz w:val="24"/>
        </w:rPr>
        <w:t>не</w:t>
      </w:r>
      <w:r>
        <w:rPr>
          <w:color w:val="0E1115"/>
          <w:spacing w:val="-2"/>
          <w:w w:val="105"/>
          <w:sz w:val="24"/>
        </w:rPr>
        <w:t> </w:t>
      </w:r>
      <w:r>
        <w:rPr>
          <w:rFonts w:ascii="Tahoma" w:hAnsi="Tahoma"/>
          <w:color w:val="0E1115"/>
          <w:w w:val="105"/>
          <w:sz w:val="24"/>
        </w:rPr>
        <w:t>"</w:t>
      </w:r>
      <w:r>
        <w:rPr>
          <w:color w:val="0E1115"/>
          <w:w w:val="105"/>
          <w:sz w:val="24"/>
        </w:rPr>
        <w:t>социальный</w:t>
      </w:r>
      <w:r>
        <w:rPr>
          <w:color w:val="0E1115"/>
          <w:spacing w:val="-3"/>
          <w:w w:val="105"/>
          <w:sz w:val="24"/>
        </w:rPr>
        <w:t> </w:t>
      </w:r>
      <w:r>
        <w:rPr>
          <w:color w:val="0E1115"/>
          <w:w w:val="105"/>
          <w:sz w:val="24"/>
        </w:rPr>
        <w:t>рейтинг</w:t>
      </w:r>
      <w:r>
        <w:rPr>
          <w:rFonts w:ascii="Tahoma" w:hAnsi="Tahoma"/>
          <w:color w:val="0E1115"/>
          <w:w w:val="105"/>
          <w:sz w:val="24"/>
        </w:rPr>
        <w:t>"</w:t>
      </w:r>
      <w:r>
        <w:rPr>
          <w:rFonts w:ascii="Tahoma" w:hAnsi="Tahoma"/>
          <w:color w:val="0E1115"/>
          <w:spacing w:val="-11"/>
          <w:w w:val="105"/>
          <w:sz w:val="24"/>
        </w:rPr>
        <w:t> </w:t>
      </w:r>
      <w:r>
        <w:rPr>
          <w:color w:val="0E1115"/>
          <w:w w:val="105"/>
          <w:sz w:val="24"/>
        </w:rPr>
        <w:t>для</w:t>
      </w:r>
      <w:r>
        <w:rPr>
          <w:color w:val="0E1115"/>
          <w:spacing w:val="-2"/>
          <w:w w:val="105"/>
          <w:sz w:val="24"/>
        </w:rPr>
        <w:t> </w:t>
      </w:r>
      <w:r>
        <w:rPr>
          <w:color w:val="0E1115"/>
          <w:w w:val="105"/>
          <w:sz w:val="24"/>
        </w:rPr>
        <w:t>наказания</w:t>
      </w:r>
      <w:r>
        <w:rPr>
          <w:rFonts w:ascii="Tahoma" w:hAnsi="Tahoma"/>
          <w:color w:val="0E1115"/>
          <w:w w:val="105"/>
          <w:sz w:val="24"/>
        </w:rPr>
        <w:t>,</w:t>
      </w:r>
      <w:r>
        <w:rPr>
          <w:rFonts w:ascii="Tahoma" w:hAnsi="Tahoma"/>
          <w:color w:val="0E1115"/>
          <w:spacing w:val="-11"/>
          <w:w w:val="105"/>
          <w:sz w:val="24"/>
        </w:rPr>
        <w:t> </w:t>
      </w:r>
      <w:r>
        <w:rPr>
          <w:color w:val="0E1115"/>
          <w:w w:val="105"/>
          <w:sz w:val="24"/>
        </w:rPr>
        <w:t>а</w:t>
      </w:r>
      <w:r>
        <w:rPr>
          <w:color w:val="0E1115"/>
          <w:spacing w:val="-2"/>
          <w:w w:val="105"/>
          <w:sz w:val="24"/>
        </w:rPr>
        <w:t> </w:t>
      </w:r>
      <w:r>
        <w:rPr>
          <w:rFonts w:ascii="Tahoma" w:hAnsi="Tahoma"/>
          <w:color w:val="0E1115"/>
          <w:w w:val="105"/>
          <w:sz w:val="24"/>
        </w:rPr>
        <w:t>"</w:t>
      </w:r>
      <w:r>
        <w:rPr>
          <w:color w:val="0E1115"/>
          <w:w w:val="105"/>
          <w:sz w:val="24"/>
        </w:rPr>
        <w:t>карта</w:t>
      </w:r>
      <w:r>
        <w:rPr>
          <w:color w:val="0E1115"/>
          <w:spacing w:val="-2"/>
          <w:w w:val="105"/>
          <w:sz w:val="24"/>
        </w:rPr>
        <w:t> </w:t>
      </w:r>
      <w:r>
        <w:rPr>
          <w:color w:val="0E1115"/>
          <w:w w:val="105"/>
          <w:sz w:val="24"/>
        </w:rPr>
        <w:t>щедрости</w:t>
      </w:r>
      <w:r>
        <w:rPr>
          <w:rFonts w:ascii="Tahoma" w:hAnsi="Tahoma"/>
          <w:color w:val="0E1115"/>
          <w:w w:val="105"/>
          <w:sz w:val="24"/>
        </w:rPr>
        <w:t>"</w:t>
      </w:r>
      <w:r>
        <w:rPr>
          <w:rFonts w:ascii="Tahoma" w:hAnsi="Tahoma"/>
          <w:color w:val="0E1115"/>
          <w:spacing w:val="-11"/>
          <w:w w:val="105"/>
          <w:sz w:val="24"/>
        </w:rPr>
        <w:t> </w:t>
      </w:r>
      <w:r>
        <w:rPr>
          <w:color w:val="0E1115"/>
          <w:w w:val="105"/>
          <w:sz w:val="24"/>
        </w:rPr>
        <w:t>для </w:t>
      </w:r>
      <w:r>
        <w:rPr>
          <w:color w:val="0E1115"/>
          <w:spacing w:val="-2"/>
          <w:w w:val="105"/>
          <w:sz w:val="24"/>
        </w:rPr>
        <w:t>признания</w:t>
      </w:r>
      <w:r>
        <w:rPr>
          <w:rFonts w:ascii="Tahoma" w:hAnsi="Tahoma"/>
          <w:color w:val="0E1115"/>
          <w:spacing w:val="-2"/>
          <w:w w:val="105"/>
          <w:sz w:val="24"/>
        </w:rPr>
        <w:t>.</w:t>
      </w:r>
    </w:p>
    <w:p>
      <w:pPr>
        <w:pStyle w:val="ListParagraph"/>
        <w:numPr>
          <w:ilvl w:val="1"/>
          <w:numId w:val="50"/>
        </w:numPr>
        <w:tabs>
          <w:tab w:pos="845" w:val="left" w:leader="none"/>
        </w:tabs>
        <w:spacing w:line="345" w:lineRule="auto" w:before="95" w:after="0"/>
        <w:ind w:left="845" w:right="811" w:hanging="263"/>
        <w:jc w:val="left"/>
        <w:rPr>
          <w:rFonts w:ascii="Tahoma" w:hAnsi="Tahoma"/>
          <w:sz w:val="24"/>
        </w:rPr>
      </w:pPr>
      <w:r>
        <w:rPr>
          <w:b/>
          <w:color w:val="0E1115"/>
          <w:sz w:val="24"/>
        </w:rPr>
        <w:t>Эфф</w:t>
      </w:r>
      <w:r>
        <w:rPr>
          <w:b/>
          <w:color w:val="0E1115"/>
          <w:sz w:val="23"/>
        </w:rPr>
        <w:t>е</w:t>
      </w:r>
      <w:r>
        <w:rPr>
          <w:b/>
          <w:color w:val="0E1115"/>
          <w:sz w:val="24"/>
        </w:rPr>
        <w:t>кт</w:t>
      </w:r>
      <w:r>
        <w:rPr>
          <w:rFonts w:ascii="Tahoma" w:hAnsi="Tahoma"/>
          <w:b/>
          <w:color w:val="0E1115"/>
          <w:sz w:val="24"/>
        </w:rPr>
        <w:t>:</w:t>
      </w:r>
      <w:r>
        <w:rPr>
          <w:rFonts w:ascii="Tahoma" w:hAnsi="Tahoma"/>
          <w:b/>
          <w:color w:val="0E1115"/>
          <w:spacing w:val="-16"/>
          <w:sz w:val="24"/>
        </w:rPr>
        <w:t> </w:t>
      </w:r>
      <w:r>
        <w:rPr>
          <w:b/>
          <w:color w:val="0E1115"/>
          <w:sz w:val="23"/>
        </w:rPr>
        <w:t>Не</w:t>
      </w:r>
      <w:r>
        <w:rPr>
          <w:b/>
          <w:color w:val="0E1115"/>
          <w:sz w:val="24"/>
        </w:rPr>
        <w:t>д</w:t>
      </w:r>
      <w:r>
        <w:rPr>
          <w:b/>
          <w:color w:val="0E1115"/>
          <w:sz w:val="23"/>
        </w:rPr>
        <w:t>о</w:t>
      </w:r>
      <w:r>
        <w:rPr>
          <w:b/>
          <w:color w:val="0E1115"/>
          <w:sz w:val="24"/>
        </w:rPr>
        <w:t>в</w:t>
      </w:r>
      <w:r>
        <w:rPr>
          <w:b/>
          <w:color w:val="0E1115"/>
          <w:sz w:val="23"/>
        </w:rPr>
        <w:t>ер</w:t>
      </w:r>
      <w:r>
        <w:rPr>
          <w:b/>
          <w:color w:val="0E1115"/>
          <w:sz w:val="24"/>
        </w:rPr>
        <w:t>и</w:t>
      </w:r>
      <w:r>
        <w:rPr>
          <w:b/>
          <w:color w:val="0E1115"/>
          <w:sz w:val="23"/>
        </w:rPr>
        <w:t>е</w:t>
      </w:r>
      <w:r>
        <w:rPr>
          <w:b/>
          <w:color w:val="0E1115"/>
          <w:spacing w:val="-15"/>
          <w:sz w:val="23"/>
        </w:rPr>
        <w:t> </w:t>
      </w:r>
      <w:r>
        <w:rPr>
          <w:b/>
          <w:color w:val="0E1115"/>
          <w:sz w:val="24"/>
        </w:rPr>
        <w:t>б</w:t>
      </w:r>
      <w:r>
        <w:rPr>
          <w:b/>
          <w:color w:val="0E1115"/>
          <w:sz w:val="23"/>
        </w:rPr>
        <w:t>оре</w:t>
      </w:r>
      <w:r>
        <w:rPr>
          <w:b/>
          <w:color w:val="0E1115"/>
          <w:sz w:val="24"/>
        </w:rPr>
        <w:t>т</w:t>
      </w:r>
      <w:r>
        <w:rPr>
          <w:b/>
          <w:color w:val="0E1115"/>
          <w:sz w:val="23"/>
        </w:rPr>
        <w:t>с</w:t>
      </w:r>
      <w:r>
        <w:rPr>
          <w:b/>
          <w:color w:val="0E1115"/>
          <w:sz w:val="24"/>
        </w:rPr>
        <w:t>я</w:t>
      </w:r>
      <w:r>
        <w:rPr>
          <w:b/>
          <w:color w:val="0E1115"/>
          <w:spacing w:val="-17"/>
          <w:sz w:val="24"/>
        </w:rPr>
        <w:t> </w:t>
      </w:r>
      <w:r>
        <w:rPr>
          <w:b/>
          <w:color w:val="0E1115"/>
          <w:sz w:val="24"/>
        </w:rPr>
        <w:t>п</w:t>
      </w:r>
      <w:r>
        <w:rPr>
          <w:b/>
          <w:color w:val="0E1115"/>
          <w:sz w:val="23"/>
        </w:rPr>
        <w:t>ро</w:t>
      </w:r>
      <w:r>
        <w:rPr>
          <w:b/>
          <w:color w:val="0E1115"/>
          <w:sz w:val="24"/>
        </w:rPr>
        <w:t>з</w:t>
      </w:r>
      <w:r>
        <w:rPr>
          <w:b/>
          <w:color w:val="0E1115"/>
          <w:sz w:val="23"/>
        </w:rPr>
        <w:t>ра</w:t>
      </w:r>
      <w:r>
        <w:rPr>
          <w:b/>
          <w:color w:val="0E1115"/>
          <w:sz w:val="24"/>
        </w:rPr>
        <w:t>чн</w:t>
      </w:r>
      <w:r>
        <w:rPr>
          <w:b/>
          <w:color w:val="0E1115"/>
          <w:sz w:val="23"/>
        </w:rPr>
        <w:t>ос</w:t>
      </w:r>
      <w:r>
        <w:rPr>
          <w:b/>
          <w:color w:val="0E1115"/>
          <w:sz w:val="24"/>
        </w:rPr>
        <w:t>тью</w:t>
      </w:r>
      <w:r>
        <w:rPr>
          <w:rFonts w:ascii="Tahoma" w:hAnsi="Tahoma"/>
          <w:b/>
          <w:color w:val="0E1115"/>
          <w:sz w:val="24"/>
        </w:rPr>
        <w:t>.</w:t>
      </w:r>
      <w:r>
        <w:rPr>
          <w:rFonts w:ascii="Tahoma" w:hAnsi="Tahoma"/>
          <w:b/>
          <w:color w:val="0E1115"/>
          <w:spacing w:val="-14"/>
          <w:sz w:val="24"/>
        </w:rPr>
        <w:t> </w:t>
      </w:r>
      <w:r>
        <w:rPr>
          <w:color w:val="0E1115"/>
          <w:sz w:val="24"/>
        </w:rPr>
        <w:t>Когда</w:t>
      </w:r>
      <w:r>
        <w:rPr>
          <w:color w:val="0E1115"/>
          <w:spacing w:val="-12"/>
          <w:sz w:val="24"/>
        </w:rPr>
        <w:t> </w:t>
      </w:r>
      <w:r>
        <w:rPr>
          <w:color w:val="0E1115"/>
          <w:sz w:val="24"/>
        </w:rPr>
        <w:t>все</w:t>
      </w:r>
      <w:r>
        <w:rPr>
          <w:color w:val="0E1115"/>
          <w:spacing w:val="-12"/>
          <w:sz w:val="24"/>
        </w:rPr>
        <w:t> </w:t>
      </w:r>
      <w:r>
        <w:rPr>
          <w:color w:val="0E1115"/>
          <w:sz w:val="24"/>
        </w:rPr>
        <w:t>видят</w:t>
      </w:r>
      <w:r>
        <w:rPr>
          <w:rFonts w:ascii="Tahoma" w:hAnsi="Tahoma"/>
          <w:color w:val="0E1115"/>
          <w:sz w:val="24"/>
        </w:rPr>
        <w:t>,</w:t>
      </w:r>
      <w:r>
        <w:rPr>
          <w:rFonts w:ascii="Tahoma" w:hAnsi="Tahoma"/>
          <w:color w:val="0E1115"/>
          <w:spacing w:val="-19"/>
          <w:sz w:val="24"/>
        </w:rPr>
        <w:t> </w:t>
      </w:r>
      <w:r>
        <w:rPr>
          <w:color w:val="0E1115"/>
          <w:sz w:val="24"/>
        </w:rPr>
        <w:t>кто</w:t>
      </w:r>
      <w:r>
        <w:rPr>
          <w:color w:val="0E1115"/>
          <w:spacing w:val="-11"/>
          <w:sz w:val="24"/>
        </w:rPr>
        <w:t> </w:t>
      </w:r>
      <w:r>
        <w:rPr>
          <w:color w:val="0E1115"/>
          <w:sz w:val="24"/>
        </w:rPr>
        <w:t>и</w:t>
      </w:r>
      <w:r>
        <w:rPr>
          <w:color w:val="0E1115"/>
          <w:spacing w:val="-12"/>
          <w:sz w:val="24"/>
        </w:rPr>
        <w:t> </w:t>
      </w:r>
      <w:r>
        <w:rPr>
          <w:color w:val="0E1115"/>
          <w:sz w:val="24"/>
        </w:rPr>
        <w:t>как вкладывается</w:t>
      </w:r>
      <w:r>
        <w:rPr>
          <w:rFonts w:ascii="Tahoma" w:hAnsi="Tahoma"/>
          <w:color w:val="0E1115"/>
          <w:sz w:val="24"/>
        </w:rPr>
        <w:t>, </w:t>
      </w:r>
      <w:r>
        <w:rPr>
          <w:color w:val="0E1115"/>
          <w:sz w:val="24"/>
        </w:rPr>
        <w:t>исчезает почва для подозрений в </w:t>
      </w:r>
      <w:r>
        <w:rPr>
          <w:rFonts w:ascii="Tahoma" w:hAnsi="Tahoma"/>
          <w:color w:val="0E1115"/>
          <w:sz w:val="24"/>
        </w:rPr>
        <w:t>"</w:t>
      </w:r>
      <w:r>
        <w:rPr>
          <w:color w:val="0E1115"/>
          <w:sz w:val="24"/>
        </w:rPr>
        <w:t>безбилетничестве</w:t>
      </w:r>
      <w:r>
        <w:rPr>
          <w:rFonts w:ascii="Tahoma" w:hAnsi="Tahoma"/>
          <w:color w:val="0E1115"/>
          <w:sz w:val="24"/>
        </w:rPr>
        <w:t>". </w:t>
      </w:r>
      <w:r>
        <w:rPr>
          <w:color w:val="0E1115"/>
          <w:sz w:val="24"/>
        </w:rPr>
        <w:t>Желание</w:t>
      </w:r>
      <w:r>
        <w:rPr>
          <w:color w:val="0E1115"/>
          <w:spacing w:val="37"/>
          <w:sz w:val="24"/>
        </w:rPr>
        <w:t> </w:t>
      </w:r>
      <w:r>
        <w:rPr>
          <w:color w:val="0E1115"/>
          <w:sz w:val="24"/>
        </w:rPr>
        <w:t>повысить</w:t>
      </w:r>
      <w:r>
        <w:rPr>
          <w:color w:val="0E1115"/>
          <w:spacing w:val="37"/>
          <w:sz w:val="24"/>
        </w:rPr>
        <w:t> </w:t>
      </w:r>
      <w:r>
        <w:rPr>
          <w:color w:val="0E1115"/>
          <w:sz w:val="24"/>
        </w:rPr>
        <w:t>свою</w:t>
      </w:r>
      <w:r>
        <w:rPr>
          <w:color w:val="0E1115"/>
          <w:spacing w:val="37"/>
          <w:sz w:val="24"/>
        </w:rPr>
        <w:t> </w:t>
      </w:r>
      <w:r>
        <w:rPr>
          <w:color w:val="0E1115"/>
          <w:sz w:val="24"/>
        </w:rPr>
        <w:t>репутацию</w:t>
      </w:r>
      <w:r>
        <w:rPr>
          <w:color w:val="0E1115"/>
          <w:spacing w:val="37"/>
          <w:sz w:val="24"/>
        </w:rPr>
        <w:t> </w:t>
      </w:r>
      <w:r>
        <w:rPr>
          <w:color w:val="0E1115"/>
          <w:sz w:val="24"/>
        </w:rPr>
        <w:t>становится</w:t>
      </w:r>
      <w:r>
        <w:rPr>
          <w:color w:val="0E1115"/>
          <w:spacing w:val="37"/>
          <w:sz w:val="24"/>
        </w:rPr>
        <w:t> </w:t>
      </w:r>
      <w:r>
        <w:rPr>
          <w:color w:val="0E1115"/>
          <w:sz w:val="24"/>
        </w:rPr>
        <w:t>здоровым</w:t>
      </w:r>
      <w:r>
        <w:rPr>
          <w:color w:val="0E1115"/>
          <w:spacing w:val="37"/>
          <w:sz w:val="24"/>
        </w:rPr>
        <w:t> </w:t>
      </w:r>
      <w:r>
        <w:rPr>
          <w:color w:val="0E1115"/>
          <w:sz w:val="24"/>
        </w:rPr>
        <w:t>двигателем</w:t>
      </w:r>
      <w:r>
        <w:rPr>
          <w:rFonts w:ascii="Tahoma" w:hAnsi="Tahoma"/>
          <w:color w:val="0E1115"/>
          <w:sz w:val="24"/>
        </w:rPr>
        <w:t>.</w:t>
      </w:r>
    </w:p>
    <w:p>
      <w:pPr>
        <w:pStyle w:val="ListParagraph"/>
        <w:numPr>
          <w:ilvl w:val="0"/>
          <w:numId w:val="50"/>
        </w:numPr>
        <w:tabs>
          <w:tab w:pos="574" w:val="left" w:leader="none"/>
        </w:tabs>
        <w:spacing w:line="240" w:lineRule="auto" w:before="95" w:after="0"/>
        <w:ind w:left="574" w:right="0" w:hanging="284"/>
        <w:jc w:val="left"/>
        <w:rPr>
          <w:rFonts w:ascii="Tahoma" w:hAnsi="Tahoma"/>
          <w:b/>
          <w:sz w:val="24"/>
        </w:rPr>
      </w:pPr>
      <w:r>
        <w:rPr>
          <w:b/>
          <w:color w:val="0E1115"/>
          <w:spacing w:val="-6"/>
          <w:sz w:val="23"/>
        </w:rPr>
        <w:t>Р</w:t>
      </w:r>
      <w:r>
        <w:rPr>
          <w:b/>
          <w:color w:val="0E1115"/>
          <w:spacing w:val="-6"/>
          <w:sz w:val="24"/>
        </w:rPr>
        <w:t>ит</w:t>
      </w:r>
      <w:r>
        <w:rPr>
          <w:b/>
          <w:color w:val="0E1115"/>
          <w:spacing w:val="-6"/>
          <w:sz w:val="23"/>
        </w:rPr>
        <w:t>уа</w:t>
      </w:r>
      <w:r>
        <w:rPr>
          <w:b/>
          <w:color w:val="0E1115"/>
          <w:spacing w:val="-6"/>
          <w:sz w:val="24"/>
        </w:rPr>
        <w:t>лы</w:t>
      </w:r>
      <w:r>
        <w:rPr>
          <w:b/>
          <w:color w:val="0E1115"/>
          <w:spacing w:val="-8"/>
          <w:sz w:val="24"/>
        </w:rPr>
        <w:t> </w:t>
      </w:r>
      <w:r>
        <w:rPr>
          <w:b/>
          <w:color w:val="0E1115"/>
          <w:spacing w:val="-6"/>
          <w:sz w:val="23"/>
        </w:rPr>
        <w:t>Пр</w:t>
      </w:r>
      <w:r>
        <w:rPr>
          <w:b/>
          <w:color w:val="0E1115"/>
          <w:spacing w:val="-6"/>
          <w:sz w:val="24"/>
        </w:rPr>
        <w:t>изн</w:t>
      </w:r>
      <w:r>
        <w:rPr>
          <w:b/>
          <w:color w:val="0E1115"/>
          <w:spacing w:val="-6"/>
          <w:sz w:val="23"/>
        </w:rPr>
        <w:t>а</w:t>
      </w:r>
      <w:r>
        <w:rPr>
          <w:b/>
          <w:color w:val="0E1115"/>
          <w:spacing w:val="-6"/>
          <w:sz w:val="24"/>
        </w:rPr>
        <w:t>ния</w:t>
      </w:r>
      <w:r>
        <w:rPr>
          <w:b/>
          <w:color w:val="0E1115"/>
          <w:spacing w:val="-8"/>
          <w:sz w:val="24"/>
        </w:rPr>
        <w:t> </w:t>
      </w:r>
      <w:r>
        <w:rPr>
          <w:b/>
          <w:color w:val="0E1115"/>
          <w:spacing w:val="-6"/>
          <w:sz w:val="24"/>
        </w:rPr>
        <w:t>и</w:t>
      </w:r>
      <w:r>
        <w:rPr>
          <w:b/>
          <w:color w:val="0E1115"/>
          <w:spacing w:val="-8"/>
          <w:sz w:val="24"/>
        </w:rPr>
        <w:t> </w:t>
      </w:r>
      <w:r>
        <w:rPr>
          <w:b/>
          <w:color w:val="0E1115"/>
          <w:spacing w:val="-6"/>
          <w:sz w:val="24"/>
        </w:rPr>
        <w:t>Бл</w:t>
      </w:r>
      <w:r>
        <w:rPr>
          <w:b/>
          <w:color w:val="0E1115"/>
          <w:spacing w:val="-6"/>
          <w:sz w:val="23"/>
        </w:rPr>
        <w:t>а</w:t>
      </w:r>
      <w:r>
        <w:rPr>
          <w:b/>
          <w:color w:val="0E1115"/>
          <w:spacing w:val="-6"/>
          <w:sz w:val="24"/>
        </w:rPr>
        <w:t>г</w:t>
      </w:r>
      <w:r>
        <w:rPr>
          <w:b/>
          <w:color w:val="0E1115"/>
          <w:spacing w:val="-6"/>
          <w:sz w:val="23"/>
        </w:rPr>
        <w:t>о</w:t>
      </w:r>
      <w:r>
        <w:rPr>
          <w:b/>
          <w:color w:val="0E1115"/>
          <w:spacing w:val="-6"/>
          <w:sz w:val="24"/>
        </w:rPr>
        <w:t>д</w:t>
      </w:r>
      <w:r>
        <w:rPr>
          <w:b/>
          <w:color w:val="0E1115"/>
          <w:spacing w:val="-6"/>
          <w:sz w:val="23"/>
        </w:rPr>
        <w:t>ар</w:t>
      </w:r>
      <w:r>
        <w:rPr>
          <w:b/>
          <w:color w:val="0E1115"/>
          <w:spacing w:val="-6"/>
          <w:sz w:val="24"/>
        </w:rPr>
        <w:t>н</w:t>
      </w:r>
      <w:r>
        <w:rPr>
          <w:b/>
          <w:color w:val="0E1115"/>
          <w:spacing w:val="-6"/>
          <w:sz w:val="23"/>
        </w:rPr>
        <w:t>ос</w:t>
      </w:r>
      <w:r>
        <w:rPr>
          <w:b/>
          <w:color w:val="0E1115"/>
          <w:spacing w:val="-6"/>
          <w:sz w:val="24"/>
        </w:rPr>
        <w:t>ти</w:t>
      </w:r>
      <w:r>
        <w:rPr>
          <w:rFonts w:ascii="Tahoma" w:hAnsi="Tahoma"/>
          <w:b/>
          <w:color w:val="0E1115"/>
          <w:spacing w:val="-6"/>
          <w:sz w:val="24"/>
        </w:rPr>
        <w:t>:</w:t>
      </w:r>
    </w:p>
    <w:p>
      <w:pPr>
        <w:pStyle w:val="ListParagraph"/>
        <w:numPr>
          <w:ilvl w:val="1"/>
          <w:numId w:val="50"/>
        </w:numPr>
        <w:tabs>
          <w:tab w:pos="845" w:val="left" w:leader="none"/>
        </w:tabs>
        <w:spacing w:line="345" w:lineRule="auto" w:before="249" w:after="0"/>
        <w:ind w:left="845" w:right="410" w:hanging="263"/>
        <w:jc w:val="left"/>
        <w:rPr>
          <w:sz w:val="24"/>
        </w:rPr>
      </w:pPr>
      <w:r>
        <w:rPr>
          <w:b/>
          <w:color w:val="0E1115"/>
          <w:sz w:val="23"/>
        </w:rPr>
        <w:t>Пра</w:t>
      </w:r>
      <w:r>
        <w:rPr>
          <w:b/>
          <w:color w:val="0E1115"/>
          <w:sz w:val="24"/>
        </w:rPr>
        <w:t>ктик</w:t>
      </w:r>
      <w:r>
        <w:rPr>
          <w:b/>
          <w:color w:val="0E1115"/>
          <w:sz w:val="23"/>
        </w:rPr>
        <w:t>а</w:t>
      </w:r>
      <w:r>
        <w:rPr>
          <w:rFonts w:ascii="Tahoma" w:hAnsi="Tahoma"/>
          <w:b/>
          <w:color w:val="0E1115"/>
          <w:sz w:val="24"/>
        </w:rPr>
        <w:t>:</w:t>
      </w:r>
      <w:r>
        <w:rPr>
          <w:rFonts w:ascii="Tahoma" w:hAnsi="Tahoma"/>
          <w:b/>
          <w:color w:val="0E1115"/>
          <w:spacing w:val="-1"/>
          <w:sz w:val="24"/>
        </w:rPr>
        <w:t> </w:t>
      </w:r>
      <w:r>
        <w:rPr>
          <w:color w:val="0E1115"/>
          <w:sz w:val="24"/>
        </w:rPr>
        <w:t>Регулярные собрания</w:t>
      </w:r>
      <w:r>
        <w:rPr>
          <w:rFonts w:ascii="Tahoma" w:hAnsi="Tahoma"/>
          <w:color w:val="0E1115"/>
          <w:sz w:val="24"/>
        </w:rPr>
        <w:t>,</w:t>
      </w:r>
      <w:r>
        <w:rPr>
          <w:rFonts w:ascii="Tahoma" w:hAnsi="Tahoma"/>
          <w:color w:val="0E1115"/>
          <w:spacing w:val="-6"/>
          <w:sz w:val="24"/>
        </w:rPr>
        <w:t> </w:t>
      </w:r>
      <w:r>
        <w:rPr>
          <w:color w:val="0E1115"/>
          <w:sz w:val="24"/>
        </w:rPr>
        <w:t>где публично благодарят тех</w:t>
      </w:r>
      <w:r>
        <w:rPr>
          <w:rFonts w:ascii="Tahoma" w:hAnsi="Tahoma"/>
          <w:color w:val="0E1115"/>
          <w:sz w:val="24"/>
        </w:rPr>
        <w:t>,</w:t>
      </w:r>
      <w:r>
        <w:rPr>
          <w:rFonts w:ascii="Tahoma" w:hAnsi="Tahoma"/>
          <w:color w:val="0E1115"/>
          <w:spacing w:val="-6"/>
          <w:sz w:val="24"/>
        </w:rPr>
        <w:t> </w:t>
      </w:r>
      <w:r>
        <w:rPr>
          <w:color w:val="0E1115"/>
          <w:sz w:val="24"/>
        </w:rPr>
        <w:t>чей дар был особенно ценен</w:t>
      </w:r>
      <w:r>
        <w:rPr>
          <w:rFonts w:ascii="Tahoma" w:hAnsi="Tahoma"/>
          <w:color w:val="0E1115"/>
          <w:sz w:val="24"/>
        </w:rPr>
        <w:t>. </w:t>
      </w:r>
      <w:r>
        <w:rPr>
          <w:color w:val="0E1115"/>
          <w:sz w:val="24"/>
        </w:rPr>
        <w:t>Не материальное вознаграждение</w:t>
      </w:r>
      <w:r>
        <w:rPr>
          <w:rFonts w:ascii="Tahoma" w:hAnsi="Tahoma"/>
          <w:color w:val="0E1115"/>
          <w:sz w:val="24"/>
        </w:rPr>
        <w:t>, </w:t>
      </w:r>
      <w:r>
        <w:rPr>
          <w:color w:val="0E1115"/>
          <w:sz w:val="24"/>
        </w:rPr>
        <w:t>а овации</w:t>
      </w:r>
      <w:r>
        <w:rPr>
          <w:rFonts w:ascii="Tahoma" w:hAnsi="Tahoma"/>
          <w:color w:val="0E1115"/>
          <w:sz w:val="24"/>
        </w:rPr>
        <w:t>, </w:t>
      </w:r>
      <w:r>
        <w:rPr>
          <w:color w:val="0E1115"/>
          <w:sz w:val="24"/>
        </w:rPr>
        <w:t>устная</w:t>
      </w:r>
    </w:p>
    <w:p>
      <w:pPr>
        <w:pStyle w:val="BodyText"/>
        <w:spacing w:before="3"/>
        <w:ind w:left="845"/>
        <w:rPr>
          <w:rFonts w:ascii="Tahoma" w:hAnsi="Tahoma"/>
        </w:rPr>
      </w:pPr>
      <w:r>
        <w:rPr>
          <w:color w:val="0E1115"/>
        </w:rPr>
        <w:t>благодарность</w:t>
      </w:r>
      <w:r>
        <w:rPr>
          <w:rFonts w:ascii="Tahoma" w:hAnsi="Tahoma"/>
          <w:color w:val="0E1115"/>
        </w:rPr>
        <w:t>,</w:t>
      </w:r>
      <w:r>
        <w:rPr>
          <w:rFonts w:ascii="Tahoma" w:hAnsi="Tahoma"/>
          <w:color w:val="0E1115"/>
          <w:spacing w:val="32"/>
        </w:rPr>
        <w:t> </w:t>
      </w:r>
      <w:r>
        <w:rPr>
          <w:color w:val="0E1115"/>
        </w:rPr>
        <w:t>символический</w:t>
      </w:r>
      <w:r>
        <w:rPr>
          <w:color w:val="0E1115"/>
          <w:spacing w:val="40"/>
        </w:rPr>
        <w:t> </w:t>
      </w:r>
      <w:r>
        <w:rPr>
          <w:color w:val="0E1115"/>
          <w:spacing w:val="-2"/>
        </w:rPr>
        <w:t>венок</w:t>
      </w:r>
      <w:r>
        <w:rPr>
          <w:rFonts w:ascii="Tahoma" w:hAnsi="Tahoma"/>
          <w:color w:val="0E1115"/>
          <w:spacing w:val="-2"/>
        </w:rPr>
        <w:t>.</w:t>
      </w:r>
    </w:p>
    <w:p>
      <w:pPr>
        <w:pStyle w:val="ListParagraph"/>
        <w:numPr>
          <w:ilvl w:val="1"/>
          <w:numId w:val="50"/>
        </w:numPr>
        <w:tabs>
          <w:tab w:pos="845" w:val="left" w:leader="none"/>
        </w:tabs>
        <w:spacing w:line="345" w:lineRule="auto" w:before="219" w:after="0"/>
        <w:ind w:left="845" w:right="29" w:hanging="263"/>
        <w:jc w:val="left"/>
        <w:rPr>
          <w:rFonts w:ascii="Tahoma" w:hAnsi="Tahoma"/>
          <w:sz w:val="24"/>
        </w:rPr>
      </w:pPr>
      <w:r>
        <w:rPr>
          <w:b/>
          <w:color w:val="0E1115"/>
          <w:sz w:val="24"/>
        </w:rPr>
        <w:t>Эфф</w:t>
      </w:r>
      <w:r>
        <w:rPr>
          <w:b/>
          <w:color w:val="0E1115"/>
          <w:sz w:val="23"/>
        </w:rPr>
        <w:t>е</w:t>
      </w:r>
      <w:r>
        <w:rPr>
          <w:b/>
          <w:color w:val="0E1115"/>
          <w:sz w:val="24"/>
        </w:rPr>
        <w:t>кт</w:t>
      </w:r>
      <w:r>
        <w:rPr>
          <w:rFonts w:ascii="Tahoma" w:hAnsi="Tahoma"/>
          <w:b/>
          <w:color w:val="0E1115"/>
          <w:sz w:val="24"/>
        </w:rPr>
        <w:t>:</w:t>
      </w:r>
      <w:r>
        <w:rPr>
          <w:rFonts w:ascii="Tahoma" w:hAnsi="Tahoma"/>
          <w:b/>
          <w:color w:val="0E1115"/>
          <w:spacing w:val="-8"/>
          <w:sz w:val="24"/>
        </w:rPr>
        <w:t> </w:t>
      </w:r>
      <w:r>
        <w:rPr>
          <w:b/>
          <w:color w:val="0E1115"/>
          <w:sz w:val="24"/>
        </w:rPr>
        <w:t>Ж</w:t>
      </w:r>
      <w:r>
        <w:rPr>
          <w:b/>
          <w:color w:val="0E1115"/>
          <w:sz w:val="23"/>
        </w:rPr>
        <w:t>а</w:t>
      </w:r>
      <w:r>
        <w:rPr>
          <w:b/>
          <w:color w:val="0E1115"/>
          <w:sz w:val="24"/>
        </w:rPr>
        <w:t>дн</w:t>
      </w:r>
      <w:r>
        <w:rPr>
          <w:b/>
          <w:color w:val="0E1115"/>
          <w:sz w:val="23"/>
        </w:rPr>
        <w:t>ос</w:t>
      </w:r>
      <w:r>
        <w:rPr>
          <w:b/>
          <w:color w:val="0E1115"/>
          <w:sz w:val="24"/>
        </w:rPr>
        <w:t>ть</w:t>
      </w:r>
      <w:r>
        <w:rPr>
          <w:b/>
          <w:color w:val="0E1115"/>
          <w:spacing w:val="-12"/>
          <w:sz w:val="24"/>
        </w:rPr>
        <w:t> </w:t>
      </w:r>
      <w:r>
        <w:rPr>
          <w:b/>
          <w:color w:val="0E1115"/>
          <w:sz w:val="24"/>
        </w:rPr>
        <w:t>б</w:t>
      </w:r>
      <w:r>
        <w:rPr>
          <w:b/>
          <w:color w:val="0E1115"/>
          <w:sz w:val="23"/>
        </w:rPr>
        <w:t>оре</w:t>
      </w:r>
      <w:r>
        <w:rPr>
          <w:b/>
          <w:color w:val="0E1115"/>
          <w:sz w:val="24"/>
        </w:rPr>
        <w:t>т</w:t>
      </w:r>
      <w:r>
        <w:rPr>
          <w:b/>
          <w:color w:val="0E1115"/>
          <w:sz w:val="23"/>
        </w:rPr>
        <w:t>с</w:t>
      </w:r>
      <w:r>
        <w:rPr>
          <w:b/>
          <w:color w:val="0E1115"/>
          <w:sz w:val="24"/>
        </w:rPr>
        <w:t>я</w:t>
      </w:r>
      <w:r>
        <w:rPr>
          <w:b/>
          <w:color w:val="0E1115"/>
          <w:spacing w:val="-12"/>
          <w:sz w:val="24"/>
        </w:rPr>
        <w:t> </w:t>
      </w:r>
      <w:r>
        <w:rPr>
          <w:b/>
          <w:color w:val="0E1115"/>
          <w:sz w:val="23"/>
        </w:rPr>
        <w:t>с</w:t>
      </w:r>
      <w:r>
        <w:rPr>
          <w:b/>
          <w:color w:val="0E1115"/>
          <w:sz w:val="24"/>
        </w:rPr>
        <w:t>л</w:t>
      </w:r>
      <w:r>
        <w:rPr>
          <w:b/>
          <w:color w:val="0E1115"/>
          <w:sz w:val="23"/>
        </w:rPr>
        <w:t>а</w:t>
      </w:r>
      <w:r>
        <w:rPr>
          <w:b/>
          <w:color w:val="0E1115"/>
          <w:sz w:val="24"/>
        </w:rPr>
        <w:t>в</w:t>
      </w:r>
      <w:r>
        <w:rPr>
          <w:b/>
          <w:color w:val="0E1115"/>
          <w:sz w:val="23"/>
        </w:rPr>
        <w:t>ой</w:t>
      </w:r>
      <w:r>
        <w:rPr>
          <w:rFonts w:ascii="Tahoma" w:hAnsi="Tahoma"/>
          <w:b/>
          <w:color w:val="0E1115"/>
          <w:sz w:val="24"/>
        </w:rPr>
        <w:t>.</w:t>
      </w:r>
      <w:r>
        <w:rPr>
          <w:rFonts w:ascii="Tahoma" w:hAnsi="Tahoma"/>
          <w:b/>
          <w:color w:val="0E1115"/>
          <w:spacing w:val="-8"/>
          <w:sz w:val="24"/>
        </w:rPr>
        <w:t> </w:t>
      </w:r>
      <w:r>
        <w:rPr>
          <w:color w:val="0E1115"/>
          <w:sz w:val="24"/>
        </w:rPr>
        <w:t>Люди</w:t>
      </w:r>
      <w:r>
        <w:rPr>
          <w:color w:val="0E1115"/>
          <w:spacing w:val="-5"/>
          <w:sz w:val="24"/>
        </w:rPr>
        <w:t> </w:t>
      </w:r>
      <w:r>
        <w:rPr>
          <w:color w:val="0E1115"/>
          <w:sz w:val="24"/>
        </w:rPr>
        <w:t>понимают</w:t>
      </w:r>
      <w:r>
        <w:rPr>
          <w:rFonts w:ascii="Tahoma" w:hAnsi="Tahoma"/>
          <w:color w:val="0E1115"/>
          <w:sz w:val="24"/>
        </w:rPr>
        <w:t>,</w:t>
      </w:r>
      <w:r>
        <w:rPr>
          <w:rFonts w:ascii="Tahoma" w:hAnsi="Tahoma"/>
          <w:color w:val="0E1115"/>
          <w:spacing w:val="-13"/>
          <w:sz w:val="24"/>
        </w:rPr>
        <w:t> </w:t>
      </w:r>
      <w:r>
        <w:rPr>
          <w:color w:val="0E1115"/>
          <w:sz w:val="24"/>
        </w:rPr>
        <w:t>что</w:t>
      </w:r>
      <w:r>
        <w:rPr>
          <w:color w:val="0E1115"/>
          <w:spacing w:val="-5"/>
          <w:sz w:val="24"/>
        </w:rPr>
        <w:t> </w:t>
      </w:r>
      <w:r>
        <w:rPr>
          <w:color w:val="0E1115"/>
          <w:sz w:val="24"/>
        </w:rPr>
        <w:t>социальный</w:t>
      </w:r>
      <w:r>
        <w:rPr>
          <w:color w:val="0E1115"/>
          <w:spacing w:val="-5"/>
          <w:sz w:val="24"/>
        </w:rPr>
        <w:t> </w:t>
      </w:r>
      <w:r>
        <w:rPr>
          <w:color w:val="0E1115"/>
          <w:sz w:val="24"/>
        </w:rPr>
        <w:t>статус</w:t>
      </w:r>
      <w:r>
        <w:rPr>
          <w:color w:val="0E1115"/>
          <w:spacing w:val="-5"/>
          <w:sz w:val="24"/>
        </w:rPr>
        <w:t> </w:t>
      </w:r>
      <w:r>
        <w:rPr>
          <w:color w:val="0E1115"/>
          <w:sz w:val="24"/>
        </w:rPr>
        <w:t>и уважение</w:t>
      </w:r>
      <w:r>
        <w:rPr>
          <w:color w:val="0E1115"/>
          <w:spacing w:val="38"/>
          <w:sz w:val="24"/>
        </w:rPr>
        <w:t> </w:t>
      </w:r>
      <w:r>
        <w:rPr>
          <w:color w:val="0E1115"/>
          <w:sz w:val="24"/>
        </w:rPr>
        <w:t>достигаются</w:t>
      </w:r>
      <w:r>
        <w:rPr>
          <w:color w:val="0E1115"/>
          <w:spacing w:val="38"/>
          <w:sz w:val="24"/>
        </w:rPr>
        <w:t> </w:t>
      </w:r>
      <w:r>
        <w:rPr>
          <w:color w:val="0E1115"/>
          <w:sz w:val="24"/>
        </w:rPr>
        <w:t>не</w:t>
      </w:r>
      <w:r>
        <w:rPr>
          <w:color w:val="0E1115"/>
          <w:spacing w:val="38"/>
          <w:sz w:val="24"/>
        </w:rPr>
        <w:t> </w:t>
      </w:r>
      <w:r>
        <w:rPr>
          <w:color w:val="0E1115"/>
          <w:sz w:val="24"/>
        </w:rPr>
        <w:t>накоплением</w:t>
      </w:r>
      <w:r>
        <w:rPr>
          <w:rFonts w:ascii="Tahoma" w:hAnsi="Tahoma"/>
          <w:color w:val="0E1115"/>
          <w:sz w:val="24"/>
        </w:rPr>
        <w:t>, </w:t>
      </w:r>
      <w:r>
        <w:rPr>
          <w:color w:val="0E1115"/>
          <w:sz w:val="24"/>
        </w:rPr>
        <w:t>а</w:t>
      </w:r>
      <w:r>
        <w:rPr>
          <w:color w:val="0E1115"/>
          <w:spacing w:val="38"/>
          <w:sz w:val="24"/>
        </w:rPr>
        <w:t> </w:t>
      </w:r>
      <w:r>
        <w:rPr>
          <w:color w:val="0E1115"/>
          <w:sz w:val="24"/>
        </w:rPr>
        <w:t>щедростью</w:t>
      </w:r>
      <w:r>
        <w:rPr>
          <w:rFonts w:ascii="Tahoma" w:hAnsi="Tahoma"/>
          <w:color w:val="0E1115"/>
          <w:sz w:val="24"/>
        </w:rPr>
        <w:t>. </w:t>
      </w:r>
      <w:r>
        <w:rPr>
          <w:color w:val="0E1115"/>
          <w:sz w:val="24"/>
        </w:rPr>
        <w:t>Это</w:t>
      </w:r>
      <w:r>
        <w:rPr>
          <w:color w:val="0E1115"/>
          <w:spacing w:val="38"/>
          <w:sz w:val="24"/>
        </w:rPr>
        <w:t> </w:t>
      </w:r>
      <w:r>
        <w:rPr>
          <w:color w:val="0E1115"/>
          <w:sz w:val="24"/>
        </w:rPr>
        <w:t>удовлетворяет</w:t>
      </w:r>
      <w:r>
        <w:rPr>
          <w:color w:val="0E1115"/>
          <w:spacing w:val="38"/>
          <w:sz w:val="24"/>
        </w:rPr>
        <w:t> </w:t>
      </w:r>
      <w:r>
        <w:rPr>
          <w:color w:val="0E1115"/>
          <w:sz w:val="24"/>
        </w:rPr>
        <w:t>ту же</w:t>
      </w:r>
      <w:r>
        <w:rPr>
          <w:color w:val="0E1115"/>
          <w:spacing w:val="40"/>
          <w:sz w:val="24"/>
        </w:rPr>
        <w:t> </w:t>
      </w:r>
      <w:r>
        <w:rPr>
          <w:color w:val="0E1115"/>
          <w:sz w:val="24"/>
        </w:rPr>
        <w:t>потребность</w:t>
      </w:r>
      <w:r>
        <w:rPr>
          <w:color w:val="0E1115"/>
          <w:spacing w:val="40"/>
          <w:sz w:val="24"/>
        </w:rPr>
        <w:t> </w:t>
      </w:r>
      <w:r>
        <w:rPr>
          <w:color w:val="0E1115"/>
          <w:sz w:val="24"/>
        </w:rPr>
        <w:t>в</w:t>
      </w:r>
      <w:r>
        <w:rPr>
          <w:color w:val="0E1115"/>
          <w:spacing w:val="40"/>
          <w:sz w:val="24"/>
        </w:rPr>
        <w:t> </w:t>
      </w:r>
      <w:r>
        <w:rPr>
          <w:color w:val="0E1115"/>
          <w:sz w:val="24"/>
        </w:rPr>
        <w:t>признании</w:t>
      </w:r>
      <w:r>
        <w:rPr>
          <w:rFonts w:ascii="Tahoma" w:hAnsi="Tahoma"/>
          <w:color w:val="0E1115"/>
          <w:sz w:val="24"/>
        </w:rPr>
        <w:t>, </w:t>
      </w:r>
      <w:r>
        <w:rPr>
          <w:color w:val="0E1115"/>
          <w:sz w:val="24"/>
        </w:rPr>
        <w:t>но</w:t>
      </w:r>
      <w:r>
        <w:rPr>
          <w:color w:val="0E1115"/>
          <w:spacing w:val="40"/>
          <w:sz w:val="24"/>
        </w:rPr>
        <w:t> </w:t>
      </w:r>
      <w:r>
        <w:rPr>
          <w:color w:val="0E1115"/>
          <w:sz w:val="24"/>
        </w:rPr>
        <w:t>другим</w:t>
      </w:r>
      <w:r>
        <w:rPr>
          <w:rFonts w:ascii="Tahoma" w:hAnsi="Tahoma"/>
          <w:color w:val="0E1115"/>
          <w:sz w:val="24"/>
        </w:rPr>
        <w:t>, </w:t>
      </w:r>
      <w:r>
        <w:rPr>
          <w:color w:val="0E1115"/>
          <w:sz w:val="24"/>
        </w:rPr>
        <w:t>конструктивным</w:t>
      </w:r>
      <w:r>
        <w:rPr>
          <w:color w:val="0E1115"/>
          <w:spacing w:val="40"/>
          <w:sz w:val="24"/>
        </w:rPr>
        <w:t> </w:t>
      </w:r>
      <w:r>
        <w:rPr>
          <w:color w:val="0E1115"/>
          <w:sz w:val="24"/>
        </w:rPr>
        <w:t>путем</w:t>
      </w:r>
      <w:r>
        <w:rPr>
          <w:rFonts w:ascii="Tahoma" w:hAnsi="Tahoma"/>
          <w:color w:val="0E1115"/>
          <w:sz w:val="24"/>
        </w:rPr>
        <w:t>.</w:t>
      </w:r>
    </w:p>
    <w:p>
      <w:pPr>
        <w:pStyle w:val="ListParagraph"/>
        <w:numPr>
          <w:ilvl w:val="0"/>
          <w:numId w:val="50"/>
        </w:numPr>
        <w:tabs>
          <w:tab w:pos="574" w:val="left" w:leader="none"/>
        </w:tabs>
        <w:spacing w:line="240" w:lineRule="auto" w:before="95" w:after="0"/>
        <w:ind w:left="574" w:right="0" w:hanging="284"/>
        <w:jc w:val="left"/>
        <w:rPr>
          <w:rFonts w:ascii="Tahoma" w:hAnsi="Tahoma"/>
          <w:b/>
          <w:sz w:val="24"/>
        </w:rPr>
      </w:pPr>
      <w:r>
        <w:rPr>
          <w:b/>
          <w:color w:val="0E1115"/>
          <w:spacing w:val="-4"/>
          <w:sz w:val="23"/>
        </w:rPr>
        <w:t>С</w:t>
      </w:r>
      <w:r>
        <w:rPr>
          <w:b/>
          <w:color w:val="0E1115"/>
          <w:spacing w:val="-4"/>
          <w:sz w:val="24"/>
        </w:rPr>
        <w:t>и</w:t>
      </w:r>
      <w:r>
        <w:rPr>
          <w:b/>
          <w:color w:val="0E1115"/>
          <w:spacing w:val="-4"/>
          <w:sz w:val="23"/>
        </w:rPr>
        <w:t>с</w:t>
      </w:r>
      <w:r>
        <w:rPr>
          <w:b/>
          <w:color w:val="0E1115"/>
          <w:spacing w:val="-4"/>
          <w:sz w:val="24"/>
        </w:rPr>
        <w:t>т</w:t>
      </w:r>
      <w:r>
        <w:rPr>
          <w:b/>
          <w:color w:val="0E1115"/>
          <w:spacing w:val="-4"/>
          <w:sz w:val="23"/>
        </w:rPr>
        <w:t>е</w:t>
      </w:r>
      <w:r>
        <w:rPr>
          <w:b/>
          <w:color w:val="0E1115"/>
          <w:spacing w:val="-4"/>
          <w:sz w:val="24"/>
        </w:rPr>
        <w:t>м</w:t>
      </w:r>
      <w:r>
        <w:rPr>
          <w:b/>
          <w:color w:val="0E1115"/>
          <w:spacing w:val="-4"/>
          <w:sz w:val="23"/>
        </w:rPr>
        <w:t>а</w:t>
      </w:r>
      <w:r>
        <w:rPr>
          <w:b/>
          <w:color w:val="0E1115"/>
          <w:spacing w:val="-1"/>
          <w:sz w:val="23"/>
        </w:rPr>
        <w:t> </w:t>
      </w:r>
      <w:r>
        <w:rPr>
          <w:b/>
          <w:color w:val="0E1115"/>
          <w:spacing w:val="-4"/>
          <w:sz w:val="23"/>
        </w:rPr>
        <w:t>В</w:t>
      </w:r>
      <w:r>
        <w:rPr>
          <w:b/>
          <w:color w:val="0E1115"/>
          <w:spacing w:val="-4"/>
          <w:sz w:val="24"/>
        </w:rPr>
        <w:t>з</w:t>
      </w:r>
      <w:r>
        <w:rPr>
          <w:b/>
          <w:color w:val="0E1115"/>
          <w:spacing w:val="-4"/>
          <w:sz w:val="23"/>
        </w:rPr>
        <w:t>а</w:t>
      </w:r>
      <w:r>
        <w:rPr>
          <w:b/>
          <w:color w:val="0E1115"/>
          <w:spacing w:val="-4"/>
          <w:sz w:val="24"/>
        </w:rPr>
        <w:t>имн</w:t>
      </w:r>
      <w:r>
        <w:rPr>
          <w:b/>
          <w:color w:val="0E1115"/>
          <w:spacing w:val="-4"/>
          <w:sz w:val="23"/>
        </w:rPr>
        <w:t>ой</w:t>
      </w:r>
      <w:r>
        <w:rPr>
          <w:b/>
          <w:color w:val="0E1115"/>
          <w:spacing w:val="-1"/>
          <w:sz w:val="23"/>
        </w:rPr>
        <w:t> </w:t>
      </w:r>
      <w:r>
        <w:rPr>
          <w:b/>
          <w:color w:val="0E1115"/>
          <w:spacing w:val="-4"/>
          <w:sz w:val="23"/>
        </w:rPr>
        <w:t>По</w:t>
      </w:r>
      <w:r>
        <w:rPr>
          <w:b/>
          <w:color w:val="0E1115"/>
          <w:spacing w:val="-4"/>
          <w:sz w:val="24"/>
        </w:rPr>
        <w:t>дд</w:t>
      </w:r>
      <w:r>
        <w:rPr>
          <w:b/>
          <w:color w:val="0E1115"/>
          <w:spacing w:val="-4"/>
          <w:sz w:val="23"/>
        </w:rPr>
        <w:t>ер</w:t>
      </w:r>
      <w:r>
        <w:rPr>
          <w:b/>
          <w:color w:val="0E1115"/>
          <w:spacing w:val="-4"/>
          <w:sz w:val="24"/>
        </w:rPr>
        <w:t>жки </w:t>
      </w:r>
      <w:r>
        <w:rPr>
          <w:rFonts w:ascii="Tahoma" w:hAnsi="Tahoma"/>
          <w:b/>
          <w:color w:val="0E1115"/>
          <w:spacing w:val="-4"/>
          <w:sz w:val="24"/>
        </w:rPr>
        <w:t>(</w:t>
      </w:r>
      <w:r>
        <w:rPr>
          <w:b/>
          <w:color w:val="0E1115"/>
          <w:spacing w:val="-4"/>
          <w:sz w:val="23"/>
        </w:rPr>
        <w:t>Се</w:t>
      </w:r>
      <w:r>
        <w:rPr>
          <w:b/>
          <w:color w:val="0E1115"/>
          <w:spacing w:val="-4"/>
          <w:sz w:val="24"/>
        </w:rPr>
        <w:t>ть Б</w:t>
      </w:r>
      <w:r>
        <w:rPr>
          <w:b/>
          <w:color w:val="0E1115"/>
          <w:spacing w:val="-4"/>
          <w:sz w:val="23"/>
        </w:rPr>
        <w:t>е</w:t>
      </w:r>
      <w:r>
        <w:rPr>
          <w:b/>
          <w:color w:val="0E1115"/>
          <w:spacing w:val="-4"/>
          <w:sz w:val="24"/>
        </w:rPr>
        <w:t>з</w:t>
      </w:r>
      <w:r>
        <w:rPr>
          <w:b/>
          <w:color w:val="0E1115"/>
          <w:spacing w:val="-4"/>
          <w:sz w:val="23"/>
        </w:rPr>
        <w:t>о</w:t>
      </w:r>
      <w:r>
        <w:rPr>
          <w:b/>
          <w:color w:val="0E1115"/>
          <w:spacing w:val="-4"/>
          <w:sz w:val="24"/>
        </w:rPr>
        <w:t>п</w:t>
      </w:r>
      <w:r>
        <w:rPr>
          <w:b/>
          <w:color w:val="0E1115"/>
          <w:spacing w:val="-4"/>
          <w:sz w:val="23"/>
        </w:rPr>
        <w:t>ас</w:t>
      </w:r>
      <w:r>
        <w:rPr>
          <w:b/>
          <w:color w:val="0E1115"/>
          <w:spacing w:val="-4"/>
          <w:sz w:val="24"/>
        </w:rPr>
        <w:t>н</w:t>
      </w:r>
      <w:r>
        <w:rPr>
          <w:b/>
          <w:color w:val="0E1115"/>
          <w:spacing w:val="-4"/>
          <w:sz w:val="23"/>
        </w:rPr>
        <w:t>ос</w:t>
      </w:r>
      <w:r>
        <w:rPr>
          <w:b/>
          <w:color w:val="0E1115"/>
          <w:spacing w:val="-4"/>
          <w:sz w:val="24"/>
        </w:rPr>
        <w:t>ти</w:t>
      </w:r>
      <w:r>
        <w:rPr>
          <w:rFonts w:ascii="Tahoma" w:hAnsi="Tahoma"/>
          <w:b/>
          <w:color w:val="0E1115"/>
          <w:spacing w:val="-4"/>
          <w:sz w:val="24"/>
        </w:rPr>
        <w:t>):</w:t>
      </w:r>
    </w:p>
    <w:p>
      <w:pPr>
        <w:pStyle w:val="ListParagraph"/>
        <w:numPr>
          <w:ilvl w:val="1"/>
          <w:numId w:val="50"/>
        </w:numPr>
        <w:tabs>
          <w:tab w:pos="845" w:val="left" w:leader="none"/>
        </w:tabs>
        <w:spacing w:line="345" w:lineRule="auto" w:before="249" w:after="0"/>
        <w:ind w:left="845" w:right="208" w:hanging="263"/>
        <w:jc w:val="left"/>
        <w:rPr>
          <w:sz w:val="24"/>
        </w:rPr>
      </w:pPr>
      <w:r>
        <w:rPr>
          <w:b/>
          <w:color w:val="0E1115"/>
          <w:sz w:val="23"/>
        </w:rPr>
        <w:t>Пра</w:t>
      </w:r>
      <w:r>
        <w:rPr>
          <w:b/>
          <w:color w:val="0E1115"/>
          <w:sz w:val="24"/>
        </w:rPr>
        <w:t>ктик</w:t>
      </w:r>
      <w:r>
        <w:rPr>
          <w:b/>
          <w:color w:val="0E1115"/>
          <w:sz w:val="23"/>
        </w:rPr>
        <w:t>а</w:t>
      </w:r>
      <w:r>
        <w:rPr>
          <w:rFonts w:ascii="Tahoma" w:hAnsi="Tahoma"/>
          <w:b/>
          <w:color w:val="0E1115"/>
          <w:sz w:val="24"/>
        </w:rPr>
        <w:t>: </w:t>
      </w:r>
      <w:r>
        <w:rPr>
          <w:color w:val="0E1115"/>
          <w:sz w:val="24"/>
        </w:rPr>
        <w:t>Создать неформальный </w:t>
      </w:r>
      <w:r>
        <w:rPr>
          <w:rFonts w:ascii="Tahoma" w:hAnsi="Tahoma"/>
          <w:color w:val="0E1115"/>
          <w:sz w:val="24"/>
        </w:rPr>
        <w:t>"</w:t>
      </w:r>
      <w:r>
        <w:rPr>
          <w:color w:val="0E1115"/>
          <w:sz w:val="24"/>
        </w:rPr>
        <w:t>фонд помощи</w:t>
      </w:r>
      <w:r>
        <w:rPr>
          <w:rFonts w:ascii="Tahoma" w:hAnsi="Tahoma"/>
          <w:color w:val="0E1115"/>
          <w:sz w:val="24"/>
        </w:rPr>
        <w:t>", </w:t>
      </w:r>
      <w:r>
        <w:rPr>
          <w:color w:val="0E1115"/>
          <w:sz w:val="24"/>
        </w:rPr>
        <w:t>куда люди вносят то</w:t>
      </w:r>
      <w:r>
        <w:rPr>
          <w:rFonts w:ascii="Tahoma" w:hAnsi="Tahoma"/>
          <w:color w:val="0E1115"/>
          <w:sz w:val="24"/>
        </w:rPr>
        <w:t>, </w:t>
      </w:r>
      <w:r>
        <w:rPr>
          <w:color w:val="0E1115"/>
          <w:sz w:val="24"/>
        </w:rPr>
        <w:t>что могут</w:t>
      </w:r>
      <w:r>
        <w:rPr>
          <w:rFonts w:ascii="Tahoma" w:hAnsi="Tahoma"/>
          <w:color w:val="0E1115"/>
          <w:sz w:val="24"/>
        </w:rPr>
        <w:t>, </w:t>
      </w:r>
      <w:r>
        <w:rPr>
          <w:color w:val="0E1115"/>
          <w:sz w:val="24"/>
        </w:rPr>
        <w:t>и</w:t>
      </w:r>
      <w:r>
        <w:rPr>
          <w:color w:val="0E1115"/>
          <w:spacing w:val="39"/>
          <w:sz w:val="24"/>
        </w:rPr>
        <w:t> </w:t>
      </w:r>
      <w:r>
        <w:rPr>
          <w:color w:val="0E1115"/>
          <w:sz w:val="24"/>
        </w:rPr>
        <w:t>откуда</w:t>
      </w:r>
      <w:r>
        <w:rPr>
          <w:color w:val="0E1115"/>
          <w:spacing w:val="39"/>
          <w:sz w:val="24"/>
        </w:rPr>
        <w:t> </w:t>
      </w:r>
      <w:r>
        <w:rPr>
          <w:color w:val="0E1115"/>
          <w:sz w:val="24"/>
        </w:rPr>
        <w:t>может</w:t>
      </w:r>
      <w:r>
        <w:rPr>
          <w:color w:val="0E1115"/>
          <w:spacing w:val="39"/>
          <w:sz w:val="24"/>
        </w:rPr>
        <w:t> </w:t>
      </w:r>
      <w:r>
        <w:rPr>
          <w:color w:val="0E1115"/>
          <w:sz w:val="24"/>
        </w:rPr>
        <w:t>взять</w:t>
      </w:r>
      <w:r>
        <w:rPr>
          <w:color w:val="0E1115"/>
          <w:spacing w:val="39"/>
          <w:sz w:val="24"/>
        </w:rPr>
        <w:t> </w:t>
      </w:r>
      <w:r>
        <w:rPr>
          <w:color w:val="0E1115"/>
          <w:sz w:val="24"/>
        </w:rPr>
        <w:t>любой</w:t>
      </w:r>
      <w:r>
        <w:rPr>
          <w:rFonts w:ascii="Tahoma" w:hAnsi="Tahoma"/>
          <w:color w:val="0E1115"/>
          <w:sz w:val="24"/>
        </w:rPr>
        <w:t>, </w:t>
      </w:r>
      <w:r>
        <w:rPr>
          <w:color w:val="0E1115"/>
          <w:sz w:val="24"/>
        </w:rPr>
        <w:t>кто</w:t>
      </w:r>
      <w:r>
        <w:rPr>
          <w:color w:val="0E1115"/>
          <w:spacing w:val="39"/>
          <w:sz w:val="24"/>
        </w:rPr>
        <w:t> </w:t>
      </w:r>
      <w:r>
        <w:rPr>
          <w:color w:val="0E1115"/>
          <w:sz w:val="24"/>
        </w:rPr>
        <w:t>оказался</w:t>
      </w:r>
      <w:r>
        <w:rPr>
          <w:color w:val="0E1115"/>
          <w:spacing w:val="39"/>
          <w:sz w:val="24"/>
        </w:rPr>
        <w:t> </w:t>
      </w:r>
      <w:r>
        <w:rPr>
          <w:color w:val="0E1115"/>
          <w:sz w:val="24"/>
        </w:rPr>
        <w:t>в</w:t>
      </w:r>
      <w:r>
        <w:rPr>
          <w:color w:val="0E1115"/>
          <w:spacing w:val="39"/>
          <w:sz w:val="24"/>
        </w:rPr>
        <w:t> </w:t>
      </w:r>
      <w:r>
        <w:rPr>
          <w:color w:val="0E1115"/>
          <w:sz w:val="24"/>
        </w:rPr>
        <w:t>трудной</w:t>
      </w:r>
      <w:r>
        <w:rPr>
          <w:color w:val="0E1115"/>
          <w:spacing w:val="39"/>
          <w:sz w:val="24"/>
        </w:rPr>
        <w:t> </w:t>
      </w:r>
      <w:r>
        <w:rPr>
          <w:color w:val="0E1115"/>
          <w:sz w:val="24"/>
        </w:rPr>
        <w:t>ситуации</w:t>
      </w:r>
    </w:p>
    <w:p>
      <w:pPr>
        <w:pStyle w:val="BodyText"/>
        <w:spacing w:before="3"/>
        <w:ind w:left="845"/>
        <w:rPr>
          <w:rFonts w:ascii="Tahoma" w:hAnsi="Tahoma"/>
        </w:rPr>
      </w:pPr>
      <w:r>
        <w:rPr>
          <w:rFonts w:ascii="Tahoma" w:hAnsi="Tahoma"/>
          <w:color w:val="0E1115"/>
        </w:rPr>
        <w:t>(</w:t>
      </w:r>
      <w:r>
        <w:rPr>
          <w:color w:val="0E1115"/>
        </w:rPr>
        <w:t>болезнь</w:t>
      </w:r>
      <w:r>
        <w:rPr>
          <w:rFonts w:ascii="Tahoma" w:hAnsi="Tahoma"/>
          <w:color w:val="0E1115"/>
        </w:rPr>
        <w:t>,</w:t>
      </w:r>
      <w:r>
        <w:rPr>
          <w:rFonts w:ascii="Tahoma" w:hAnsi="Tahoma"/>
          <w:color w:val="0E1115"/>
          <w:spacing w:val="11"/>
        </w:rPr>
        <w:t> </w:t>
      </w:r>
      <w:r>
        <w:rPr>
          <w:color w:val="0E1115"/>
        </w:rPr>
        <w:t>несчастный</w:t>
      </w:r>
      <w:r>
        <w:rPr>
          <w:color w:val="0E1115"/>
          <w:spacing w:val="20"/>
        </w:rPr>
        <w:t> </w:t>
      </w:r>
      <w:r>
        <w:rPr>
          <w:color w:val="0E1115"/>
          <w:spacing w:val="-2"/>
        </w:rPr>
        <w:t>случай</w:t>
      </w:r>
      <w:r>
        <w:rPr>
          <w:rFonts w:ascii="Tahoma" w:hAnsi="Tahoma"/>
          <w:color w:val="0E1115"/>
          <w:spacing w:val="-2"/>
        </w:rPr>
        <w:t>).</w:t>
      </w:r>
    </w:p>
    <w:p>
      <w:pPr>
        <w:pStyle w:val="ListParagraph"/>
        <w:numPr>
          <w:ilvl w:val="1"/>
          <w:numId w:val="50"/>
        </w:numPr>
        <w:tabs>
          <w:tab w:pos="845" w:val="left" w:leader="none"/>
        </w:tabs>
        <w:spacing w:line="345" w:lineRule="auto" w:before="219" w:after="0"/>
        <w:ind w:left="845" w:right="60" w:hanging="263"/>
        <w:jc w:val="left"/>
        <w:rPr>
          <w:rFonts w:ascii="Tahoma" w:hAnsi="Tahoma"/>
          <w:sz w:val="24"/>
        </w:rPr>
      </w:pPr>
      <w:r>
        <w:rPr>
          <w:b/>
          <w:color w:val="0E1115"/>
          <w:sz w:val="24"/>
        </w:rPr>
        <w:t>Эфф</w:t>
      </w:r>
      <w:r>
        <w:rPr>
          <w:b/>
          <w:color w:val="0E1115"/>
          <w:sz w:val="23"/>
        </w:rPr>
        <w:t>е</w:t>
      </w:r>
      <w:r>
        <w:rPr>
          <w:b/>
          <w:color w:val="0E1115"/>
          <w:sz w:val="24"/>
        </w:rPr>
        <w:t>кт</w:t>
      </w:r>
      <w:r>
        <w:rPr>
          <w:rFonts w:ascii="Tahoma" w:hAnsi="Tahoma"/>
          <w:b/>
          <w:color w:val="0E1115"/>
          <w:sz w:val="24"/>
        </w:rPr>
        <w:t>:</w:t>
      </w:r>
      <w:r>
        <w:rPr>
          <w:rFonts w:ascii="Tahoma" w:hAnsi="Tahoma"/>
          <w:b/>
          <w:color w:val="0E1115"/>
          <w:spacing w:val="-18"/>
          <w:sz w:val="24"/>
        </w:rPr>
        <w:t> </w:t>
      </w:r>
      <w:r>
        <w:rPr>
          <w:b/>
          <w:color w:val="0E1115"/>
          <w:sz w:val="23"/>
        </w:rPr>
        <w:t>С</w:t>
      </w:r>
      <w:r>
        <w:rPr>
          <w:b/>
          <w:color w:val="0E1115"/>
          <w:sz w:val="24"/>
        </w:rPr>
        <w:t>т</w:t>
      </w:r>
      <w:r>
        <w:rPr>
          <w:b/>
          <w:color w:val="0E1115"/>
          <w:sz w:val="23"/>
        </w:rPr>
        <w:t>рах</w:t>
      </w:r>
      <w:r>
        <w:rPr>
          <w:b/>
          <w:color w:val="0E1115"/>
          <w:spacing w:val="-16"/>
          <w:sz w:val="23"/>
        </w:rPr>
        <w:t> </w:t>
      </w:r>
      <w:r>
        <w:rPr>
          <w:b/>
          <w:color w:val="0E1115"/>
          <w:sz w:val="24"/>
        </w:rPr>
        <w:t>б</w:t>
      </w:r>
      <w:r>
        <w:rPr>
          <w:b/>
          <w:color w:val="0E1115"/>
          <w:sz w:val="23"/>
        </w:rPr>
        <w:t>оре</w:t>
      </w:r>
      <w:r>
        <w:rPr>
          <w:b/>
          <w:color w:val="0E1115"/>
          <w:sz w:val="24"/>
        </w:rPr>
        <w:t>т</w:t>
      </w:r>
      <w:r>
        <w:rPr>
          <w:b/>
          <w:color w:val="0E1115"/>
          <w:sz w:val="23"/>
        </w:rPr>
        <w:t>с</w:t>
      </w:r>
      <w:r>
        <w:rPr>
          <w:b/>
          <w:color w:val="0E1115"/>
          <w:sz w:val="24"/>
        </w:rPr>
        <w:t>я</w:t>
      </w:r>
      <w:r>
        <w:rPr>
          <w:b/>
          <w:color w:val="0E1115"/>
          <w:spacing w:val="-17"/>
          <w:sz w:val="24"/>
        </w:rPr>
        <w:t> </w:t>
      </w:r>
      <w:r>
        <w:rPr>
          <w:b/>
          <w:color w:val="0E1115"/>
          <w:sz w:val="24"/>
        </w:rPr>
        <w:t>б</w:t>
      </w:r>
      <w:r>
        <w:rPr>
          <w:b/>
          <w:color w:val="0E1115"/>
          <w:sz w:val="23"/>
        </w:rPr>
        <w:t>е</w:t>
      </w:r>
      <w:r>
        <w:rPr>
          <w:b/>
          <w:color w:val="0E1115"/>
          <w:sz w:val="24"/>
        </w:rPr>
        <w:t>з</w:t>
      </w:r>
      <w:r>
        <w:rPr>
          <w:b/>
          <w:color w:val="0E1115"/>
          <w:sz w:val="23"/>
        </w:rPr>
        <w:t>о</w:t>
      </w:r>
      <w:r>
        <w:rPr>
          <w:b/>
          <w:color w:val="0E1115"/>
          <w:sz w:val="24"/>
        </w:rPr>
        <w:t>п</w:t>
      </w:r>
      <w:r>
        <w:rPr>
          <w:b/>
          <w:color w:val="0E1115"/>
          <w:sz w:val="23"/>
        </w:rPr>
        <w:t>ас</w:t>
      </w:r>
      <w:r>
        <w:rPr>
          <w:b/>
          <w:color w:val="0E1115"/>
          <w:sz w:val="24"/>
        </w:rPr>
        <w:t>н</w:t>
      </w:r>
      <w:r>
        <w:rPr>
          <w:b/>
          <w:color w:val="0E1115"/>
          <w:sz w:val="23"/>
        </w:rPr>
        <w:t>ос</w:t>
      </w:r>
      <w:r>
        <w:rPr>
          <w:b/>
          <w:color w:val="0E1115"/>
          <w:sz w:val="24"/>
        </w:rPr>
        <w:t>тью</w:t>
      </w:r>
      <w:r>
        <w:rPr>
          <w:rFonts w:ascii="Tahoma" w:hAnsi="Tahoma"/>
          <w:b/>
          <w:color w:val="0E1115"/>
          <w:sz w:val="24"/>
        </w:rPr>
        <w:t>.</w:t>
      </w:r>
      <w:r>
        <w:rPr>
          <w:rFonts w:ascii="Tahoma" w:hAnsi="Tahoma"/>
          <w:b/>
          <w:color w:val="0E1115"/>
          <w:spacing w:val="-17"/>
          <w:sz w:val="24"/>
        </w:rPr>
        <w:t> </w:t>
      </w:r>
      <w:r>
        <w:rPr>
          <w:color w:val="0E1115"/>
          <w:sz w:val="24"/>
        </w:rPr>
        <w:t>Человек</w:t>
      </w:r>
      <w:r>
        <w:rPr>
          <w:color w:val="0E1115"/>
          <w:spacing w:val="-17"/>
          <w:sz w:val="24"/>
        </w:rPr>
        <w:t> </w:t>
      </w:r>
      <w:r>
        <w:rPr>
          <w:color w:val="0E1115"/>
          <w:sz w:val="24"/>
        </w:rPr>
        <w:t>знает</w:t>
      </w:r>
      <w:r>
        <w:rPr>
          <w:rFonts w:ascii="Tahoma" w:hAnsi="Tahoma"/>
          <w:color w:val="0E1115"/>
          <w:sz w:val="24"/>
        </w:rPr>
        <w:t>,</w:t>
      </w:r>
      <w:r>
        <w:rPr>
          <w:rFonts w:ascii="Tahoma" w:hAnsi="Tahoma"/>
          <w:color w:val="0E1115"/>
          <w:spacing w:val="-19"/>
          <w:sz w:val="24"/>
        </w:rPr>
        <w:t> </w:t>
      </w:r>
      <w:r>
        <w:rPr>
          <w:color w:val="0E1115"/>
          <w:sz w:val="24"/>
        </w:rPr>
        <w:t>что</w:t>
      </w:r>
      <w:r>
        <w:rPr>
          <w:color w:val="0E1115"/>
          <w:spacing w:val="-16"/>
          <w:sz w:val="24"/>
        </w:rPr>
        <w:t> </w:t>
      </w:r>
      <w:r>
        <w:rPr>
          <w:color w:val="0E1115"/>
          <w:sz w:val="24"/>
        </w:rPr>
        <w:t>сообщество</w:t>
      </w:r>
      <w:r>
        <w:rPr>
          <w:color w:val="0E1115"/>
          <w:spacing w:val="-17"/>
          <w:sz w:val="24"/>
        </w:rPr>
        <w:t> </w:t>
      </w:r>
      <w:r>
        <w:rPr>
          <w:color w:val="0E1115"/>
          <w:sz w:val="24"/>
        </w:rPr>
        <w:t>его</w:t>
      </w:r>
      <w:r>
        <w:rPr>
          <w:color w:val="0E1115"/>
          <w:spacing w:val="-17"/>
          <w:sz w:val="24"/>
        </w:rPr>
        <w:t> </w:t>
      </w:r>
      <w:r>
        <w:rPr>
          <w:color w:val="0E1115"/>
          <w:sz w:val="24"/>
        </w:rPr>
        <w:t>не </w:t>
      </w:r>
      <w:r>
        <w:rPr>
          <w:color w:val="0E1115"/>
          <w:w w:val="105"/>
          <w:sz w:val="24"/>
        </w:rPr>
        <w:t>бросит</w:t>
      </w:r>
      <w:r>
        <w:rPr>
          <w:rFonts w:ascii="Tahoma" w:hAnsi="Tahoma"/>
          <w:color w:val="0E1115"/>
          <w:w w:val="105"/>
          <w:sz w:val="24"/>
        </w:rPr>
        <w:t>.</w:t>
      </w:r>
      <w:r>
        <w:rPr>
          <w:rFonts w:ascii="Tahoma" w:hAnsi="Tahoma"/>
          <w:color w:val="0E1115"/>
          <w:spacing w:val="-20"/>
          <w:w w:val="105"/>
          <w:sz w:val="24"/>
        </w:rPr>
        <w:t> </w:t>
      </w:r>
      <w:r>
        <w:rPr>
          <w:color w:val="0E1115"/>
          <w:w w:val="105"/>
          <w:sz w:val="24"/>
        </w:rPr>
        <w:t>Это</w:t>
      </w:r>
      <w:r>
        <w:rPr>
          <w:color w:val="0E1115"/>
          <w:spacing w:val="-18"/>
          <w:w w:val="105"/>
          <w:sz w:val="24"/>
        </w:rPr>
        <w:t> </w:t>
      </w:r>
      <w:r>
        <w:rPr>
          <w:color w:val="0E1115"/>
          <w:w w:val="105"/>
          <w:sz w:val="24"/>
        </w:rPr>
        <w:t>снимает</w:t>
      </w:r>
      <w:r>
        <w:rPr>
          <w:color w:val="0E1115"/>
          <w:spacing w:val="-17"/>
          <w:w w:val="105"/>
          <w:sz w:val="24"/>
        </w:rPr>
        <w:t> </w:t>
      </w:r>
      <w:r>
        <w:rPr>
          <w:color w:val="0E1115"/>
          <w:w w:val="105"/>
          <w:sz w:val="24"/>
        </w:rPr>
        <w:t>глубинный</w:t>
      </w:r>
      <w:r>
        <w:rPr>
          <w:color w:val="0E1115"/>
          <w:spacing w:val="-18"/>
          <w:w w:val="105"/>
          <w:sz w:val="24"/>
        </w:rPr>
        <w:t> </w:t>
      </w:r>
      <w:r>
        <w:rPr>
          <w:color w:val="0E1115"/>
          <w:w w:val="105"/>
          <w:sz w:val="24"/>
        </w:rPr>
        <w:t>страх</w:t>
      </w:r>
      <w:r>
        <w:rPr>
          <w:color w:val="0E1115"/>
          <w:spacing w:val="-17"/>
          <w:w w:val="105"/>
          <w:sz w:val="24"/>
        </w:rPr>
        <w:t> </w:t>
      </w:r>
      <w:r>
        <w:rPr>
          <w:color w:val="0E1115"/>
          <w:w w:val="105"/>
          <w:sz w:val="24"/>
        </w:rPr>
        <w:t>перед</w:t>
      </w:r>
      <w:r>
        <w:rPr>
          <w:color w:val="0E1115"/>
          <w:spacing w:val="-17"/>
          <w:w w:val="105"/>
          <w:sz w:val="24"/>
        </w:rPr>
        <w:t> </w:t>
      </w:r>
      <w:r>
        <w:rPr>
          <w:color w:val="0E1115"/>
          <w:w w:val="105"/>
          <w:sz w:val="24"/>
        </w:rPr>
        <w:t>будущим</w:t>
      </w:r>
      <w:r>
        <w:rPr>
          <w:rFonts w:ascii="Tahoma" w:hAnsi="Tahoma"/>
          <w:color w:val="0E1115"/>
          <w:w w:val="105"/>
          <w:sz w:val="24"/>
        </w:rPr>
        <w:t>,</w:t>
      </w:r>
      <w:r>
        <w:rPr>
          <w:rFonts w:ascii="Tahoma" w:hAnsi="Tahoma"/>
          <w:color w:val="0E1115"/>
          <w:spacing w:val="-19"/>
          <w:w w:val="105"/>
          <w:sz w:val="24"/>
        </w:rPr>
        <w:t> </w:t>
      </w:r>
      <w:r>
        <w:rPr>
          <w:color w:val="0E1115"/>
          <w:w w:val="105"/>
          <w:sz w:val="24"/>
        </w:rPr>
        <w:t>который</w:t>
      </w:r>
      <w:r>
        <w:rPr>
          <w:color w:val="0E1115"/>
          <w:spacing w:val="-16"/>
          <w:w w:val="105"/>
          <w:sz w:val="24"/>
        </w:rPr>
        <w:t> </w:t>
      </w:r>
      <w:r>
        <w:rPr>
          <w:color w:val="0E1115"/>
          <w:w w:val="105"/>
          <w:sz w:val="24"/>
        </w:rPr>
        <w:t>и</w:t>
      </w:r>
      <w:r>
        <w:rPr>
          <w:color w:val="0E1115"/>
          <w:spacing w:val="-16"/>
          <w:w w:val="105"/>
          <w:sz w:val="24"/>
        </w:rPr>
        <w:t> </w:t>
      </w:r>
      <w:r>
        <w:rPr>
          <w:color w:val="0E1115"/>
          <w:w w:val="105"/>
          <w:sz w:val="24"/>
        </w:rPr>
        <w:t>заставляет копить и конкурировать</w:t>
      </w:r>
      <w:r>
        <w:rPr>
          <w:rFonts w:ascii="Tahoma" w:hAnsi="Tahoma"/>
          <w:color w:val="0E1115"/>
          <w:w w:val="105"/>
          <w:sz w:val="24"/>
        </w:rPr>
        <w:t>.</w:t>
      </w:r>
    </w:p>
    <w:p>
      <w:pPr>
        <w:pStyle w:val="BodyText"/>
        <w:spacing w:before="183"/>
        <w:rPr>
          <w:rFonts w:ascii="Tahoma"/>
        </w:rPr>
      </w:pPr>
    </w:p>
    <w:p>
      <w:pPr>
        <w:spacing w:before="0"/>
        <w:ind w:left="305" w:right="0" w:firstLine="0"/>
        <w:jc w:val="left"/>
        <w:rPr>
          <w:b/>
          <w:sz w:val="30"/>
        </w:rPr>
      </w:pPr>
      <w:r>
        <w:rPr>
          <w:b/>
          <w:color w:val="0E1115"/>
          <w:spacing w:val="-8"/>
          <w:sz w:val="29"/>
        </w:rPr>
        <w:t>К</w:t>
      </w:r>
      <w:r>
        <w:rPr>
          <w:b/>
          <w:color w:val="0E1115"/>
          <w:spacing w:val="-8"/>
          <w:sz w:val="30"/>
        </w:rPr>
        <w:t>люч</w:t>
      </w:r>
      <w:r>
        <w:rPr>
          <w:b/>
          <w:color w:val="0E1115"/>
          <w:spacing w:val="-8"/>
          <w:sz w:val="29"/>
        </w:rPr>
        <w:t>е</w:t>
      </w:r>
      <w:r>
        <w:rPr>
          <w:b/>
          <w:color w:val="0E1115"/>
          <w:spacing w:val="-8"/>
          <w:sz w:val="30"/>
        </w:rPr>
        <w:t>в</w:t>
      </w:r>
      <w:r>
        <w:rPr>
          <w:b/>
          <w:color w:val="0E1115"/>
          <w:spacing w:val="-8"/>
          <w:sz w:val="29"/>
        </w:rPr>
        <w:t>ой</w:t>
      </w:r>
      <w:r>
        <w:rPr>
          <w:b/>
          <w:color w:val="0E1115"/>
          <w:spacing w:val="-4"/>
          <w:sz w:val="29"/>
        </w:rPr>
        <w:t> </w:t>
      </w:r>
      <w:r>
        <w:rPr>
          <w:b/>
          <w:color w:val="0E1115"/>
          <w:spacing w:val="-8"/>
          <w:sz w:val="29"/>
        </w:rPr>
        <w:t>Пс</w:t>
      </w:r>
      <w:r>
        <w:rPr>
          <w:b/>
          <w:color w:val="0E1115"/>
          <w:spacing w:val="-8"/>
          <w:sz w:val="30"/>
        </w:rPr>
        <w:t>и</w:t>
      </w:r>
      <w:r>
        <w:rPr>
          <w:b/>
          <w:color w:val="0E1115"/>
          <w:spacing w:val="-8"/>
          <w:sz w:val="29"/>
        </w:rPr>
        <w:t>хо</w:t>
      </w:r>
      <w:r>
        <w:rPr>
          <w:b/>
          <w:color w:val="0E1115"/>
          <w:spacing w:val="-8"/>
          <w:sz w:val="30"/>
        </w:rPr>
        <w:t>л</w:t>
      </w:r>
      <w:r>
        <w:rPr>
          <w:b/>
          <w:color w:val="0E1115"/>
          <w:spacing w:val="-8"/>
          <w:sz w:val="29"/>
        </w:rPr>
        <w:t>о</w:t>
      </w:r>
      <w:r>
        <w:rPr>
          <w:b/>
          <w:color w:val="0E1115"/>
          <w:spacing w:val="-8"/>
          <w:sz w:val="30"/>
        </w:rPr>
        <w:t>гич</w:t>
      </w:r>
      <w:r>
        <w:rPr>
          <w:b/>
          <w:color w:val="0E1115"/>
          <w:spacing w:val="-8"/>
          <w:sz w:val="29"/>
        </w:rPr>
        <w:t>ес</w:t>
      </w:r>
      <w:r>
        <w:rPr>
          <w:b/>
          <w:color w:val="0E1115"/>
          <w:spacing w:val="-8"/>
          <w:sz w:val="30"/>
        </w:rPr>
        <w:t>ки</w:t>
      </w:r>
      <w:r>
        <w:rPr>
          <w:b/>
          <w:color w:val="0E1115"/>
          <w:spacing w:val="-8"/>
          <w:sz w:val="29"/>
        </w:rPr>
        <w:t>й</w:t>
      </w:r>
      <w:r>
        <w:rPr>
          <w:b/>
          <w:color w:val="0E1115"/>
          <w:spacing w:val="-4"/>
          <w:sz w:val="29"/>
        </w:rPr>
        <w:t> </w:t>
      </w:r>
      <w:r>
        <w:rPr>
          <w:b/>
          <w:color w:val="0E1115"/>
          <w:spacing w:val="-8"/>
          <w:sz w:val="29"/>
        </w:rPr>
        <w:t>С</w:t>
      </w:r>
      <w:r>
        <w:rPr>
          <w:b/>
          <w:color w:val="0E1115"/>
          <w:spacing w:val="-8"/>
          <w:sz w:val="30"/>
        </w:rPr>
        <w:t>двиг</w:t>
      </w:r>
    </w:p>
    <w:p>
      <w:pPr>
        <w:spacing w:after="0"/>
        <w:jc w:val="left"/>
        <w:rPr>
          <w:b/>
          <w:sz w:val="30"/>
        </w:rPr>
        <w:sectPr>
          <w:pgSz w:w="11900" w:h="16840"/>
          <w:pgMar w:top="0" w:bottom="0" w:left="850" w:right="1133"/>
        </w:sectPr>
      </w:pPr>
    </w:p>
    <w:p>
      <w:pPr>
        <w:pStyle w:val="BodyText"/>
        <w:spacing w:line="352" w:lineRule="auto" w:before="56"/>
        <w:ind w:left="305"/>
        <w:rPr>
          <w:rFonts w:ascii="Tahoma" w:hAnsi="Tahoma"/>
        </w:rPr>
      </w:pPr>
      <w:r>
        <w:rPr>
          <w:color w:val="0E1115"/>
        </w:rPr>
        <w:t>В результате успешного прохождения этого пути происходит смена внутренних </w:t>
      </w:r>
      <w:r>
        <w:rPr>
          <w:color w:val="0E1115"/>
          <w:spacing w:val="-2"/>
        </w:rPr>
        <w:t>установок</w:t>
      </w:r>
      <w:r>
        <w:rPr>
          <w:rFonts w:ascii="Tahoma" w:hAnsi="Tahoma"/>
          <w:color w:val="0E1115"/>
          <w:spacing w:val="-2"/>
        </w:rPr>
        <w:t>:</w:t>
      </w:r>
    </w:p>
    <w:p>
      <w:pPr>
        <w:pStyle w:val="BodyText"/>
        <w:spacing w:before="107"/>
        <w:rPr>
          <w:rFonts w:ascii="Tahoma"/>
          <w:sz w:val="22"/>
        </w:rPr>
      </w:pPr>
    </w:p>
    <w:p>
      <w:pPr>
        <w:tabs>
          <w:tab w:pos="5344" w:val="left" w:leader="none"/>
        </w:tabs>
        <w:spacing w:before="0"/>
        <w:ind w:left="305" w:right="0" w:firstLine="0"/>
        <w:jc w:val="left"/>
        <w:rPr>
          <w:rFonts w:ascii="Tahoma" w:hAnsi="Tahoma"/>
          <w:b/>
          <w:sz w:val="22"/>
        </w:rPr>
      </w:pPr>
      <w:r>
        <w:rPr>
          <w:rFonts w:ascii="Tahoma" w:hAnsi="Tahoma"/>
          <w:b/>
          <w:sz w:val="22"/>
        </w:rPr>
        <mc:AlternateContent>
          <mc:Choice Requires="wps">
            <w:drawing>
              <wp:anchor distT="0" distB="0" distL="0" distR="0" allowOverlap="1" layoutInCell="1" locked="0" behindDoc="0" simplePos="0" relativeHeight="15746048">
                <wp:simplePos x="0" y="0"/>
                <wp:positionH relativeFrom="page">
                  <wp:posOffset>733425</wp:posOffset>
                </wp:positionH>
                <wp:positionV relativeFrom="paragraph">
                  <wp:posOffset>301775</wp:posOffset>
                </wp:positionV>
                <wp:extent cx="6096000" cy="9525"/>
                <wp:effectExtent l="0" t="0" r="0" b="0"/>
                <wp:wrapNone/>
                <wp:docPr id="67" name="Graphic 67"/>
                <wp:cNvGraphicFramePr>
                  <a:graphicFrameLocks/>
                </wp:cNvGraphicFramePr>
                <a:graphic>
                  <a:graphicData uri="http://schemas.microsoft.com/office/word/2010/wordprocessingShape">
                    <wps:wsp>
                      <wps:cNvPr id="67" name="Graphic 67"/>
                      <wps:cNvSpPr/>
                      <wps:spPr>
                        <a:xfrm>
                          <a:off x="0" y="0"/>
                          <a:ext cx="6096000" cy="9525"/>
                        </a:xfrm>
                        <a:custGeom>
                          <a:avLst/>
                          <a:gdLst/>
                          <a:ahLst/>
                          <a:cxnLst/>
                          <a:rect l="l" t="t" r="r" b="b"/>
                          <a:pathLst>
                            <a:path w="6096000" h="9525">
                              <a:moveTo>
                                <a:pt x="6096000" y="0"/>
                              </a:moveTo>
                              <a:lnTo>
                                <a:pt x="3048000" y="0"/>
                              </a:lnTo>
                              <a:lnTo>
                                <a:pt x="0" y="0"/>
                              </a:lnTo>
                              <a:lnTo>
                                <a:pt x="0" y="9525"/>
                              </a:lnTo>
                              <a:lnTo>
                                <a:pt x="3048000" y="9525"/>
                              </a:lnTo>
                              <a:lnTo>
                                <a:pt x="6096000" y="9525"/>
                              </a:lnTo>
                              <a:lnTo>
                                <a:pt x="6096000" y="0"/>
                              </a:lnTo>
                              <a:close/>
                            </a:path>
                          </a:pathLst>
                        </a:custGeom>
                        <a:solidFill>
                          <a:srgbClr val="000000">
                            <a:alpha val="12159"/>
                          </a:srgbClr>
                        </a:solidFill>
                      </wps:spPr>
                      <wps:bodyPr wrap="square" lIns="0" tIns="0" rIns="0" bIns="0" rtlCol="0">
                        <a:prstTxWarp prst="textNoShape">
                          <a:avLst/>
                        </a:prstTxWarp>
                        <a:noAutofit/>
                      </wps:bodyPr>
                    </wps:wsp>
                  </a:graphicData>
                </a:graphic>
              </wp:anchor>
            </w:drawing>
          </mc:Choice>
          <mc:Fallback>
            <w:pict>
              <v:shape style="position:absolute;margin-left:57.750004pt;margin-top:23.761858pt;width:480pt;height:.75pt;mso-position-horizontal-relative:page;mso-position-vertical-relative:paragraph;z-index:15746048" id="docshape35" coordorigin="1155,475" coordsize="9600,15" path="m10755,475l5955,475,1155,475,1155,490,5955,490,10755,490,10755,475xe" filled="true" fillcolor="#000000" stroked="false">
                <v:path arrowok="t"/>
                <v:fill opacity="7969f" type="solid"/>
                <w10:wrap type="none"/>
              </v:shape>
            </w:pict>
          </mc:Fallback>
        </mc:AlternateContent>
      </w:r>
      <w:r>
        <w:rPr>
          <w:b/>
          <w:color w:val="0E1115"/>
          <w:w w:val="90"/>
          <w:sz w:val="22"/>
        </w:rPr>
        <w:t>Было</w:t>
      </w:r>
      <w:r>
        <w:rPr>
          <w:b/>
          <w:color w:val="0E1115"/>
          <w:spacing w:val="13"/>
          <w:sz w:val="22"/>
        </w:rPr>
        <w:t> </w:t>
      </w:r>
      <w:r>
        <w:rPr>
          <w:rFonts w:ascii="Tahoma" w:hAnsi="Tahoma"/>
          <w:b/>
          <w:color w:val="0E1115"/>
          <w:spacing w:val="-2"/>
          <w:w w:val="95"/>
          <w:sz w:val="22"/>
        </w:rPr>
        <w:t>(</w:t>
      </w:r>
      <w:r>
        <w:rPr>
          <w:b/>
          <w:color w:val="0E1115"/>
          <w:spacing w:val="-2"/>
          <w:w w:val="95"/>
          <w:sz w:val="22"/>
        </w:rPr>
        <w:t>Конкуренция</w:t>
      </w:r>
      <w:r>
        <w:rPr>
          <w:rFonts w:ascii="Tahoma" w:hAnsi="Tahoma"/>
          <w:b/>
          <w:color w:val="0E1115"/>
          <w:spacing w:val="-2"/>
          <w:w w:val="95"/>
          <w:sz w:val="22"/>
        </w:rPr>
        <w:t>)</w:t>
      </w:r>
      <w:r>
        <w:rPr>
          <w:rFonts w:ascii="Tahoma" w:hAnsi="Tahoma"/>
          <w:b/>
          <w:color w:val="0E1115"/>
          <w:sz w:val="22"/>
        </w:rPr>
        <w:tab/>
      </w:r>
      <w:r>
        <w:rPr>
          <w:b/>
          <w:color w:val="0E1115"/>
          <w:w w:val="95"/>
          <w:sz w:val="22"/>
        </w:rPr>
        <w:t>Стало</w:t>
      </w:r>
      <w:r>
        <w:rPr>
          <w:b/>
          <w:color w:val="0E1115"/>
          <w:spacing w:val="-2"/>
          <w:w w:val="95"/>
          <w:sz w:val="22"/>
        </w:rPr>
        <w:t> </w:t>
      </w:r>
      <w:r>
        <w:rPr>
          <w:rFonts w:ascii="Tahoma" w:hAnsi="Tahoma"/>
          <w:b/>
          <w:color w:val="0E1115"/>
          <w:spacing w:val="-2"/>
          <w:sz w:val="22"/>
        </w:rPr>
        <w:t>(</w:t>
      </w:r>
      <w:r>
        <w:rPr>
          <w:b/>
          <w:color w:val="0E1115"/>
          <w:spacing w:val="-2"/>
          <w:sz w:val="22"/>
        </w:rPr>
        <w:t>Сотрудничество</w:t>
      </w:r>
      <w:r>
        <w:rPr>
          <w:rFonts w:ascii="Tahoma" w:hAnsi="Tahoma"/>
          <w:b/>
          <w:color w:val="0E1115"/>
          <w:spacing w:val="-2"/>
          <w:sz w:val="22"/>
        </w:rPr>
        <w:t>)</w:t>
      </w:r>
    </w:p>
    <w:p>
      <w:pPr>
        <w:pStyle w:val="BodyText"/>
        <w:spacing w:before="157"/>
        <w:rPr>
          <w:rFonts w:ascii="Tahoma"/>
          <w:b/>
          <w:sz w:val="22"/>
        </w:rPr>
      </w:pPr>
    </w:p>
    <w:p>
      <w:pPr>
        <w:tabs>
          <w:tab w:pos="5344" w:val="left" w:leader="none"/>
        </w:tabs>
        <w:spacing w:before="1"/>
        <w:ind w:left="305" w:right="0" w:firstLine="0"/>
        <w:jc w:val="left"/>
        <w:rPr>
          <w:rFonts w:ascii="Tahoma" w:hAnsi="Tahoma"/>
          <w:sz w:val="22"/>
        </w:rPr>
      </w:pPr>
      <w:r>
        <w:rPr>
          <w:rFonts w:ascii="Tahoma" w:hAnsi="Tahoma"/>
          <w:sz w:val="22"/>
        </w:rPr>
        <mc:AlternateContent>
          <mc:Choice Requires="wps">
            <w:drawing>
              <wp:anchor distT="0" distB="0" distL="0" distR="0" allowOverlap="1" layoutInCell="1" locked="0" behindDoc="0" simplePos="0" relativeHeight="15746560">
                <wp:simplePos x="0" y="0"/>
                <wp:positionH relativeFrom="page">
                  <wp:posOffset>733425</wp:posOffset>
                </wp:positionH>
                <wp:positionV relativeFrom="paragraph">
                  <wp:posOffset>302235</wp:posOffset>
                </wp:positionV>
                <wp:extent cx="6096000" cy="9525"/>
                <wp:effectExtent l="0" t="0" r="0" b="0"/>
                <wp:wrapNone/>
                <wp:docPr id="68" name="Graphic 68"/>
                <wp:cNvGraphicFramePr>
                  <a:graphicFrameLocks/>
                </wp:cNvGraphicFramePr>
                <a:graphic>
                  <a:graphicData uri="http://schemas.microsoft.com/office/word/2010/wordprocessingShape">
                    <wps:wsp>
                      <wps:cNvPr id="68" name="Graphic 68"/>
                      <wps:cNvSpPr/>
                      <wps:spPr>
                        <a:xfrm>
                          <a:off x="0" y="0"/>
                          <a:ext cx="6096000" cy="9525"/>
                        </a:xfrm>
                        <a:custGeom>
                          <a:avLst/>
                          <a:gdLst/>
                          <a:ahLst/>
                          <a:cxnLst/>
                          <a:rect l="l" t="t" r="r" b="b"/>
                          <a:pathLst>
                            <a:path w="6096000" h="9525">
                              <a:moveTo>
                                <a:pt x="6096000" y="0"/>
                              </a:moveTo>
                              <a:lnTo>
                                <a:pt x="3048000" y="0"/>
                              </a:lnTo>
                              <a:lnTo>
                                <a:pt x="0" y="0"/>
                              </a:lnTo>
                              <a:lnTo>
                                <a:pt x="0" y="9525"/>
                              </a:lnTo>
                              <a:lnTo>
                                <a:pt x="3048000" y="9525"/>
                              </a:lnTo>
                              <a:lnTo>
                                <a:pt x="6096000" y="9525"/>
                              </a:lnTo>
                              <a:lnTo>
                                <a:pt x="6096000" y="0"/>
                              </a:lnTo>
                              <a:close/>
                            </a:path>
                          </a:pathLst>
                        </a:custGeom>
                        <a:solidFill>
                          <a:srgbClr val="000000">
                            <a:alpha val="10198"/>
                          </a:srgbClr>
                        </a:solidFill>
                      </wps:spPr>
                      <wps:bodyPr wrap="square" lIns="0" tIns="0" rIns="0" bIns="0" rtlCol="0">
                        <a:prstTxWarp prst="textNoShape">
                          <a:avLst/>
                        </a:prstTxWarp>
                        <a:noAutofit/>
                      </wps:bodyPr>
                    </wps:wsp>
                  </a:graphicData>
                </a:graphic>
              </wp:anchor>
            </w:drawing>
          </mc:Choice>
          <mc:Fallback>
            <w:pict>
              <v:shape style="position:absolute;margin-left:57.750004pt;margin-top:23.79809pt;width:480pt;height:.75pt;mso-position-horizontal-relative:page;mso-position-vertical-relative:paragraph;z-index:15746560" id="docshape36" coordorigin="1155,476" coordsize="9600,15" path="m10755,476l5955,476,1155,476,1155,491,5955,491,10755,491,10755,476xe" filled="true" fillcolor="#000000" stroked="false">
                <v:path arrowok="t"/>
                <v:fill opacity="6684f" type="solid"/>
                <w10:wrap type="none"/>
              </v:shape>
            </w:pict>
          </mc:Fallback>
        </mc:AlternateContent>
      </w:r>
      <w:r>
        <w:rPr>
          <w:rFonts w:ascii="Tahoma" w:hAnsi="Tahoma"/>
          <w:color w:val="0E1115"/>
          <w:w w:val="105"/>
          <w:sz w:val="22"/>
        </w:rPr>
        <w:t>"</w:t>
      </w:r>
      <w:r>
        <w:rPr>
          <w:color w:val="0E1115"/>
          <w:w w:val="105"/>
          <w:sz w:val="22"/>
        </w:rPr>
        <w:t>Если</w:t>
      </w:r>
      <w:r>
        <w:rPr>
          <w:color w:val="0E1115"/>
          <w:spacing w:val="-4"/>
          <w:w w:val="105"/>
          <w:sz w:val="22"/>
        </w:rPr>
        <w:t> </w:t>
      </w:r>
      <w:r>
        <w:rPr>
          <w:color w:val="0E1115"/>
          <w:w w:val="105"/>
          <w:sz w:val="22"/>
        </w:rPr>
        <w:t>ты</w:t>
      </w:r>
      <w:r>
        <w:rPr>
          <w:color w:val="0E1115"/>
          <w:spacing w:val="-4"/>
          <w:w w:val="105"/>
          <w:sz w:val="22"/>
        </w:rPr>
        <w:t> </w:t>
      </w:r>
      <w:r>
        <w:rPr>
          <w:color w:val="0E1115"/>
          <w:w w:val="105"/>
          <w:sz w:val="22"/>
        </w:rPr>
        <w:t>выиграл</w:t>
      </w:r>
      <w:r>
        <w:rPr>
          <w:rFonts w:ascii="Tahoma" w:hAnsi="Tahoma"/>
          <w:color w:val="0E1115"/>
          <w:w w:val="105"/>
          <w:sz w:val="22"/>
        </w:rPr>
        <w:t>,</w:t>
      </w:r>
      <w:r>
        <w:rPr>
          <w:rFonts w:ascii="Tahoma" w:hAnsi="Tahoma"/>
          <w:color w:val="0E1115"/>
          <w:spacing w:val="-13"/>
          <w:w w:val="105"/>
          <w:sz w:val="22"/>
        </w:rPr>
        <w:t> </w:t>
      </w:r>
      <w:r>
        <w:rPr>
          <w:color w:val="0E1115"/>
          <w:w w:val="105"/>
          <w:sz w:val="22"/>
        </w:rPr>
        <w:t>то</w:t>
      </w:r>
      <w:r>
        <w:rPr>
          <w:color w:val="0E1115"/>
          <w:spacing w:val="-4"/>
          <w:w w:val="105"/>
          <w:sz w:val="22"/>
        </w:rPr>
        <w:t> </w:t>
      </w:r>
      <w:r>
        <w:rPr>
          <w:color w:val="0E1115"/>
          <w:w w:val="105"/>
          <w:sz w:val="22"/>
        </w:rPr>
        <w:t>я</w:t>
      </w:r>
      <w:r>
        <w:rPr>
          <w:color w:val="0E1115"/>
          <w:spacing w:val="-4"/>
          <w:w w:val="105"/>
          <w:sz w:val="22"/>
        </w:rPr>
        <w:t> </w:t>
      </w:r>
      <w:r>
        <w:rPr>
          <w:color w:val="0E1115"/>
          <w:spacing w:val="-2"/>
          <w:w w:val="105"/>
          <w:sz w:val="22"/>
        </w:rPr>
        <w:t>проиграл</w:t>
      </w:r>
      <w:r>
        <w:rPr>
          <w:rFonts w:ascii="Tahoma" w:hAnsi="Tahoma"/>
          <w:color w:val="0E1115"/>
          <w:spacing w:val="-2"/>
          <w:w w:val="105"/>
          <w:sz w:val="22"/>
        </w:rPr>
        <w:t>"</w:t>
      </w:r>
      <w:r>
        <w:rPr>
          <w:rFonts w:ascii="Tahoma" w:hAnsi="Tahoma"/>
          <w:color w:val="0E1115"/>
          <w:sz w:val="22"/>
        </w:rPr>
        <w:tab/>
      </w:r>
      <w:r>
        <w:rPr>
          <w:rFonts w:ascii="Tahoma" w:hAnsi="Tahoma"/>
          <w:color w:val="0E1115"/>
          <w:w w:val="105"/>
          <w:sz w:val="22"/>
        </w:rPr>
        <w:t>"</w:t>
      </w:r>
      <w:r>
        <w:rPr>
          <w:color w:val="0E1115"/>
          <w:w w:val="105"/>
          <w:sz w:val="22"/>
        </w:rPr>
        <w:t>Твой</w:t>
      </w:r>
      <w:r>
        <w:rPr>
          <w:color w:val="0E1115"/>
          <w:spacing w:val="-4"/>
          <w:w w:val="105"/>
          <w:sz w:val="22"/>
        </w:rPr>
        <w:t> </w:t>
      </w:r>
      <w:r>
        <w:rPr>
          <w:color w:val="0E1115"/>
          <w:w w:val="105"/>
          <w:sz w:val="22"/>
        </w:rPr>
        <w:t>успех</w:t>
      </w:r>
      <w:r>
        <w:rPr>
          <w:color w:val="0E1115"/>
          <w:spacing w:val="-3"/>
          <w:w w:val="105"/>
          <w:sz w:val="22"/>
        </w:rPr>
        <w:t> </w:t>
      </w:r>
      <w:r>
        <w:rPr>
          <w:rFonts w:ascii="Tahoma" w:hAnsi="Tahoma"/>
          <w:color w:val="0E1115"/>
          <w:w w:val="105"/>
          <w:sz w:val="22"/>
        </w:rPr>
        <w:t>—</w:t>
      </w:r>
      <w:r>
        <w:rPr>
          <w:rFonts w:ascii="Tahoma" w:hAnsi="Tahoma"/>
          <w:color w:val="0E1115"/>
          <w:spacing w:val="-12"/>
          <w:w w:val="105"/>
          <w:sz w:val="22"/>
        </w:rPr>
        <w:t> </w:t>
      </w:r>
      <w:r>
        <w:rPr>
          <w:color w:val="0E1115"/>
          <w:w w:val="105"/>
          <w:sz w:val="22"/>
        </w:rPr>
        <w:t>это</w:t>
      </w:r>
      <w:r>
        <w:rPr>
          <w:color w:val="0E1115"/>
          <w:spacing w:val="-4"/>
          <w:w w:val="105"/>
          <w:sz w:val="22"/>
        </w:rPr>
        <w:t> </w:t>
      </w:r>
      <w:r>
        <w:rPr>
          <w:color w:val="0E1115"/>
          <w:w w:val="105"/>
          <w:sz w:val="22"/>
        </w:rPr>
        <w:t>и</w:t>
      </w:r>
      <w:r>
        <w:rPr>
          <w:color w:val="0E1115"/>
          <w:spacing w:val="-3"/>
          <w:w w:val="105"/>
          <w:sz w:val="22"/>
        </w:rPr>
        <w:t> </w:t>
      </w:r>
      <w:r>
        <w:rPr>
          <w:color w:val="0E1115"/>
          <w:w w:val="105"/>
          <w:sz w:val="22"/>
        </w:rPr>
        <w:t>мой</w:t>
      </w:r>
      <w:r>
        <w:rPr>
          <w:color w:val="0E1115"/>
          <w:spacing w:val="-3"/>
          <w:w w:val="105"/>
          <w:sz w:val="22"/>
        </w:rPr>
        <w:t> </w:t>
      </w:r>
      <w:r>
        <w:rPr>
          <w:color w:val="0E1115"/>
          <w:spacing w:val="-2"/>
          <w:w w:val="105"/>
          <w:sz w:val="22"/>
        </w:rPr>
        <w:t>успех</w:t>
      </w:r>
      <w:r>
        <w:rPr>
          <w:rFonts w:ascii="Tahoma" w:hAnsi="Tahoma"/>
          <w:color w:val="0E1115"/>
          <w:spacing w:val="-2"/>
          <w:w w:val="105"/>
          <w:sz w:val="22"/>
        </w:rPr>
        <w:t>"</w:t>
      </w:r>
    </w:p>
    <w:p>
      <w:pPr>
        <w:pStyle w:val="BodyText"/>
        <w:spacing w:before="157"/>
        <w:rPr>
          <w:rFonts w:ascii="Tahoma"/>
          <w:sz w:val="22"/>
        </w:rPr>
      </w:pPr>
    </w:p>
    <w:p>
      <w:pPr>
        <w:tabs>
          <w:tab w:pos="5344" w:val="left" w:leader="none"/>
        </w:tabs>
        <w:spacing w:before="0"/>
        <w:ind w:left="305" w:right="0" w:firstLine="0"/>
        <w:jc w:val="left"/>
        <w:rPr>
          <w:rFonts w:ascii="Tahoma" w:hAnsi="Tahoma"/>
          <w:sz w:val="22"/>
        </w:rPr>
      </w:pPr>
      <w:r>
        <w:rPr>
          <w:rFonts w:ascii="Tahoma" w:hAnsi="Tahoma"/>
          <w:color w:val="0E1115"/>
          <w:w w:val="105"/>
          <w:sz w:val="22"/>
        </w:rPr>
        <w:t>"</w:t>
      </w:r>
      <w:r>
        <w:rPr>
          <w:color w:val="0E1115"/>
          <w:w w:val="105"/>
          <w:sz w:val="22"/>
        </w:rPr>
        <w:t>Ресурсы</w:t>
      </w:r>
      <w:r>
        <w:rPr>
          <w:color w:val="0E1115"/>
          <w:spacing w:val="-13"/>
          <w:w w:val="105"/>
          <w:sz w:val="22"/>
        </w:rPr>
        <w:t> </w:t>
      </w:r>
      <w:r>
        <w:rPr>
          <w:color w:val="0E1115"/>
          <w:spacing w:val="-2"/>
          <w:w w:val="105"/>
          <w:sz w:val="22"/>
        </w:rPr>
        <w:t>ограничены</w:t>
      </w:r>
      <w:r>
        <w:rPr>
          <w:rFonts w:ascii="Tahoma" w:hAnsi="Tahoma"/>
          <w:color w:val="0E1115"/>
          <w:spacing w:val="-2"/>
          <w:w w:val="105"/>
          <w:sz w:val="22"/>
        </w:rPr>
        <w:t>"</w:t>
      </w:r>
      <w:r>
        <w:rPr>
          <w:rFonts w:ascii="Tahoma" w:hAnsi="Tahoma"/>
          <w:color w:val="0E1115"/>
          <w:sz w:val="22"/>
        </w:rPr>
        <w:tab/>
      </w:r>
      <w:r>
        <w:rPr>
          <w:rFonts w:ascii="Tahoma" w:hAnsi="Tahoma"/>
          <w:color w:val="0E1115"/>
          <w:w w:val="105"/>
          <w:sz w:val="22"/>
        </w:rPr>
        <w:t>"</w:t>
      </w:r>
      <w:r>
        <w:rPr>
          <w:color w:val="0E1115"/>
          <w:w w:val="105"/>
          <w:sz w:val="22"/>
        </w:rPr>
        <w:t>Возможности</w:t>
      </w:r>
      <w:r>
        <w:rPr>
          <w:color w:val="0E1115"/>
          <w:spacing w:val="4"/>
          <w:w w:val="105"/>
          <w:sz w:val="22"/>
        </w:rPr>
        <w:t> </w:t>
      </w:r>
      <w:r>
        <w:rPr>
          <w:color w:val="0E1115"/>
          <w:w w:val="105"/>
          <w:sz w:val="22"/>
        </w:rPr>
        <w:t>и</w:t>
      </w:r>
      <w:r>
        <w:rPr>
          <w:color w:val="0E1115"/>
          <w:spacing w:val="5"/>
          <w:w w:val="105"/>
          <w:sz w:val="22"/>
        </w:rPr>
        <w:t> </w:t>
      </w:r>
      <w:r>
        <w:rPr>
          <w:color w:val="0E1115"/>
          <w:w w:val="105"/>
          <w:sz w:val="22"/>
        </w:rPr>
        <w:t>щедрость</w:t>
      </w:r>
      <w:r>
        <w:rPr>
          <w:color w:val="0E1115"/>
          <w:spacing w:val="5"/>
          <w:w w:val="105"/>
          <w:sz w:val="22"/>
        </w:rPr>
        <w:t> </w:t>
      </w:r>
      <w:r>
        <w:rPr>
          <w:color w:val="0E1115"/>
          <w:spacing w:val="-2"/>
          <w:w w:val="105"/>
          <w:sz w:val="22"/>
        </w:rPr>
        <w:t>безграничны</w:t>
      </w:r>
      <w:r>
        <w:rPr>
          <w:rFonts w:ascii="Tahoma" w:hAnsi="Tahoma"/>
          <w:color w:val="0E1115"/>
          <w:spacing w:val="-2"/>
          <w:w w:val="105"/>
          <w:sz w:val="22"/>
        </w:rPr>
        <w:t>"</w:t>
      </w:r>
    </w:p>
    <w:p>
      <w:pPr>
        <w:pStyle w:val="BodyText"/>
        <w:spacing w:before="84"/>
        <w:rPr>
          <w:rFonts w:ascii="Tahoma"/>
          <w:sz w:val="20"/>
        </w:rPr>
      </w:pPr>
    </w:p>
    <w:p>
      <w:pPr>
        <w:pStyle w:val="BodyText"/>
        <w:spacing w:after="0"/>
        <w:rPr>
          <w:rFonts w:ascii="Tahoma"/>
          <w:sz w:val="20"/>
        </w:rPr>
        <w:sectPr>
          <w:pgSz w:w="11900" w:h="16840"/>
          <w:pgMar w:top="0" w:bottom="280" w:left="850" w:right="1133"/>
        </w:sectPr>
      </w:pPr>
    </w:p>
    <w:p>
      <w:pPr>
        <w:spacing w:line="338" w:lineRule="auto" w:before="98"/>
        <w:ind w:left="305" w:right="38" w:firstLine="0"/>
        <w:jc w:val="left"/>
        <w:rPr>
          <w:rFonts w:ascii="Tahoma" w:hAnsi="Tahoma"/>
          <w:sz w:val="22"/>
        </w:rPr>
      </w:pPr>
      <w:r>
        <w:rPr>
          <w:rFonts w:ascii="Tahoma" w:hAnsi="Tahoma"/>
          <w:sz w:val="22"/>
        </w:rPr>
        <mc:AlternateContent>
          <mc:Choice Requires="wps">
            <w:drawing>
              <wp:anchor distT="0" distB="0" distL="0" distR="0" allowOverlap="1" layoutInCell="1" locked="0" behindDoc="0" simplePos="0" relativeHeight="15747072">
                <wp:simplePos x="0" y="0"/>
                <wp:positionH relativeFrom="page">
                  <wp:posOffset>733425</wp:posOffset>
                </wp:positionH>
                <wp:positionV relativeFrom="paragraph">
                  <wp:posOffset>-73944</wp:posOffset>
                </wp:positionV>
                <wp:extent cx="6096000" cy="9525"/>
                <wp:effectExtent l="0" t="0" r="0" b="0"/>
                <wp:wrapNone/>
                <wp:docPr id="69" name="Graphic 69"/>
                <wp:cNvGraphicFramePr>
                  <a:graphicFrameLocks/>
                </wp:cNvGraphicFramePr>
                <a:graphic>
                  <a:graphicData uri="http://schemas.microsoft.com/office/word/2010/wordprocessingShape">
                    <wps:wsp>
                      <wps:cNvPr id="69" name="Graphic 69"/>
                      <wps:cNvSpPr/>
                      <wps:spPr>
                        <a:xfrm>
                          <a:off x="0" y="0"/>
                          <a:ext cx="6096000" cy="9525"/>
                        </a:xfrm>
                        <a:custGeom>
                          <a:avLst/>
                          <a:gdLst/>
                          <a:ahLst/>
                          <a:cxnLst/>
                          <a:rect l="l" t="t" r="r" b="b"/>
                          <a:pathLst>
                            <a:path w="6096000" h="9525">
                              <a:moveTo>
                                <a:pt x="6096000" y="0"/>
                              </a:moveTo>
                              <a:lnTo>
                                <a:pt x="3048000" y="0"/>
                              </a:lnTo>
                              <a:lnTo>
                                <a:pt x="0" y="0"/>
                              </a:lnTo>
                              <a:lnTo>
                                <a:pt x="0" y="9525"/>
                              </a:lnTo>
                              <a:lnTo>
                                <a:pt x="3048000" y="9525"/>
                              </a:lnTo>
                              <a:lnTo>
                                <a:pt x="6096000" y="9525"/>
                              </a:lnTo>
                              <a:lnTo>
                                <a:pt x="6096000" y="0"/>
                              </a:lnTo>
                              <a:close/>
                            </a:path>
                          </a:pathLst>
                        </a:custGeom>
                        <a:solidFill>
                          <a:srgbClr val="000000">
                            <a:alpha val="10198"/>
                          </a:srgbClr>
                        </a:solidFill>
                      </wps:spPr>
                      <wps:bodyPr wrap="square" lIns="0" tIns="0" rIns="0" bIns="0" rtlCol="0">
                        <a:prstTxWarp prst="textNoShape">
                          <a:avLst/>
                        </a:prstTxWarp>
                        <a:noAutofit/>
                      </wps:bodyPr>
                    </wps:wsp>
                  </a:graphicData>
                </a:graphic>
              </wp:anchor>
            </w:drawing>
          </mc:Choice>
          <mc:Fallback>
            <w:pict>
              <v:shape style="position:absolute;margin-left:57.750004pt;margin-top:-5.822415pt;width:480pt;height:.75pt;mso-position-horizontal-relative:page;mso-position-vertical-relative:paragraph;z-index:15747072" id="docshape37" coordorigin="1155,-116" coordsize="9600,15" path="m10755,-116l5955,-116,1155,-116,1155,-101,5955,-101,10755,-101,10755,-116xe" filled="true" fillcolor="#000000" stroked="false">
                <v:path arrowok="t"/>
                <v:fill opacity="6684f" type="solid"/>
                <w10:wrap type="none"/>
              </v:shape>
            </w:pict>
          </mc:Fallback>
        </mc:AlternateContent>
      </w:r>
      <w:r>
        <w:rPr>
          <w:rFonts w:ascii="Tahoma" w:hAnsi="Tahoma"/>
          <w:sz w:val="22"/>
        </w:rPr>
        <mc:AlternateContent>
          <mc:Choice Requires="wps">
            <w:drawing>
              <wp:anchor distT="0" distB="0" distL="0" distR="0" allowOverlap="1" layoutInCell="1" locked="0" behindDoc="0" simplePos="0" relativeHeight="15747584">
                <wp:simplePos x="0" y="0"/>
                <wp:positionH relativeFrom="page">
                  <wp:posOffset>733425</wp:posOffset>
                </wp:positionH>
                <wp:positionV relativeFrom="paragraph">
                  <wp:posOffset>602330</wp:posOffset>
                </wp:positionV>
                <wp:extent cx="6096000" cy="9525"/>
                <wp:effectExtent l="0" t="0" r="0" b="0"/>
                <wp:wrapNone/>
                <wp:docPr id="70" name="Graphic 70"/>
                <wp:cNvGraphicFramePr>
                  <a:graphicFrameLocks/>
                </wp:cNvGraphicFramePr>
                <a:graphic>
                  <a:graphicData uri="http://schemas.microsoft.com/office/word/2010/wordprocessingShape">
                    <wps:wsp>
                      <wps:cNvPr id="70" name="Graphic 70"/>
                      <wps:cNvSpPr/>
                      <wps:spPr>
                        <a:xfrm>
                          <a:off x="0" y="0"/>
                          <a:ext cx="6096000" cy="9525"/>
                        </a:xfrm>
                        <a:custGeom>
                          <a:avLst/>
                          <a:gdLst/>
                          <a:ahLst/>
                          <a:cxnLst/>
                          <a:rect l="l" t="t" r="r" b="b"/>
                          <a:pathLst>
                            <a:path w="6096000" h="9525">
                              <a:moveTo>
                                <a:pt x="6096000" y="0"/>
                              </a:moveTo>
                              <a:lnTo>
                                <a:pt x="3048000" y="0"/>
                              </a:lnTo>
                              <a:lnTo>
                                <a:pt x="0" y="0"/>
                              </a:lnTo>
                              <a:lnTo>
                                <a:pt x="0" y="9525"/>
                              </a:lnTo>
                              <a:lnTo>
                                <a:pt x="3048000" y="9525"/>
                              </a:lnTo>
                              <a:lnTo>
                                <a:pt x="6096000" y="9525"/>
                              </a:lnTo>
                              <a:lnTo>
                                <a:pt x="6096000" y="0"/>
                              </a:lnTo>
                              <a:close/>
                            </a:path>
                          </a:pathLst>
                        </a:custGeom>
                        <a:solidFill>
                          <a:srgbClr val="000000">
                            <a:alpha val="10198"/>
                          </a:srgbClr>
                        </a:solidFill>
                      </wps:spPr>
                      <wps:bodyPr wrap="square" lIns="0" tIns="0" rIns="0" bIns="0" rtlCol="0">
                        <a:prstTxWarp prst="textNoShape">
                          <a:avLst/>
                        </a:prstTxWarp>
                        <a:noAutofit/>
                      </wps:bodyPr>
                    </wps:wsp>
                  </a:graphicData>
                </a:graphic>
              </wp:anchor>
            </w:drawing>
          </mc:Choice>
          <mc:Fallback>
            <w:pict>
              <v:shape style="position:absolute;margin-left:57.750004pt;margin-top:47.427586pt;width:480pt;height:.75pt;mso-position-horizontal-relative:page;mso-position-vertical-relative:paragraph;z-index:15747584" id="docshape38" coordorigin="1155,949" coordsize="9600,15" path="m10755,949l5955,949,1155,949,1155,964,5955,964,10755,964,10755,949xe" filled="true" fillcolor="#000000" stroked="false">
                <v:path arrowok="t"/>
                <v:fill opacity="6684f" type="solid"/>
                <w10:wrap type="none"/>
              </v:shape>
            </w:pict>
          </mc:Fallback>
        </mc:AlternateContent>
      </w:r>
      <w:r>
        <w:rPr>
          <w:rFonts w:ascii="Tahoma" w:hAnsi="Tahoma"/>
          <w:color w:val="0E1115"/>
          <w:w w:val="105"/>
          <w:sz w:val="22"/>
        </w:rPr>
        <w:t>"</w:t>
      </w:r>
      <w:r>
        <w:rPr>
          <w:color w:val="0E1115"/>
          <w:w w:val="105"/>
          <w:sz w:val="22"/>
        </w:rPr>
        <w:t>Мой</w:t>
      </w:r>
      <w:r>
        <w:rPr>
          <w:color w:val="0E1115"/>
          <w:spacing w:val="-16"/>
          <w:w w:val="105"/>
          <w:sz w:val="22"/>
        </w:rPr>
        <w:t> </w:t>
      </w:r>
      <w:r>
        <w:rPr>
          <w:color w:val="0E1115"/>
          <w:w w:val="105"/>
          <w:sz w:val="22"/>
        </w:rPr>
        <w:t>успех</w:t>
      </w:r>
      <w:r>
        <w:rPr>
          <w:color w:val="0E1115"/>
          <w:spacing w:val="-13"/>
          <w:w w:val="105"/>
          <w:sz w:val="22"/>
        </w:rPr>
        <w:t> </w:t>
      </w:r>
      <w:r>
        <w:rPr>
          <w:color w:val="0E1115"/>
          <w:w w:val="105"/>
          <w:sz w:val="22"/>
        </w:rPr>
        <w:t>измеряется</w:t>
      </w:r>
      <w:r>
        <w:rPr>
          <w:color w:val="0E1115"/>
          <w:spacing w:val="-13"/>
          <w:w w:val="105"/>
          <w:sz w:val="22"/>
        </w:rPr>
        <w:t> </w:t>
      </w:r>
      <w:r>
        <w:rPr>
          <w:color w:val="0E1115"/>
          <w:w w:val="105"/>
          <w:sz w:val="22"/>
        </w:rPr>
        <w:t>тем</w:t>
      </w:r>
      <w:r>
        <w:rPr>
          <w:rFonts w:ascii="Tahoma" w:hAnsi="Tahoma"/>
          <w:color w:val="0E1115"/>
          <w:w w:val="105"/>
          <w:sz w:val="22"/>
        </w:rPr>
        <w:t>,</w:t>
      </w:r>
      <w:r>
        <w:rPr>
          <w:rFonts w:ascii="Tahoma" w:hAnsi="Tahoma"/>
          <w:color w:val="0E1115"/>
          <w:spacing w:val="-19"/>
          <w:w w:val="105"/>
          <w:sz w:val="22"/>
        </w:rPr>
        <w:t> </w:t>
      </w:r>
      <w:r>
        <w:rPr>
          <w:color w:val="0E1115"/>
          <w:w w:val="105"/>
          <w:sz w:val="22"/>
        </w:rPr>
        <w:t>что</w:t>
      </w:r>
      <w:r>
        <w:rPr>
          <w:color w:val="0E1115"/>
          <w:spacing w:val="-12"/>
          <w:w w:val="105"/>
          <w:sz w:val="22"/>
        </w:rPr>
        <w:t> </w:t>
      </w:r>
      <w:r>
        <w:rPr>
          <w:color w:val="0E1115"/>
          <w:w w:val="105"/>
          <w:sz w:val="22"/>
        </w:rPr>
        <w:t>у</w:t>
      </w:r>
      <w:r>
        <w:rPr>
          <w:color w:val="0E1115"/>
          <w:spacing w:val="-13"/>
          <w:w w:val="105"/>
          <w:sz w:val="22"/>
        </w:rPr>
        <w:t> </w:t>
      </w:r>
      <w:r>
        <w:rPr>
          <w:color w:val="0E1115"/>
          <w:w w:val="105"/>
          <w:sz w:val="22"/>
        </w:rPr>
        <w:t>меня </w:t>
      </w:r>
      <w:r>
        <w:rPr>
          <w:color w:val="0E1115"/>
          <w:spacing w:val="-4"/>
          <w:w w:val="105"/>
          <w:sz w:val="22"/>
        </w:rPr>
        <w:t>есть</w:t>
      </w:r>
      <w:r>
        <w:rPr>
          <w:rFonts w:ascii="Tahoma" w:hAnsi="Tahoma"/>
          <w:color w:val="0E1115"/>
          <w:spacing w:val="-4"/>
          <w:w w:val="105"/>
          <w:sz w:val="22"/>
        </w:rPr>
        <w:t>"</w:t>
      </w:r>
    </w:p>
    <w:p>
      <w:pPr>
        <w:spacing w:line="338" w:lineRule="auto" w:before="98"/>
        <w:ind w:left="305" w:right="52" w:firstLine="0"/>
        <w:jc w:val="left"/>
        <w:rPr>
          <w:rFonts w:ascii="Tahoma" w:hAnsi="Tahoma"/>
          <w:sz w:val="22"/>
        </w:rPr>
      </w:pPr>
      <w:r>
        <w:rPr/>
        <w:br w:type="column"/>
      </w:r>
      <w:r>
        <w:rPr>
          <w:rFonts w:ascii="Tahoma" w:hAnsi="Tahoma"/>
          <w:color w:val="0E1115"/>
          <w:w w:val="105"/>
          <w:sz w:val="22"/>
        </w:rPr>
        <w:t>"</w:t>
      </w:r>
      <w:r>
        <w:rPr>
          <w:color w:val="0E1115"/>
          <w:w w:val="105"/>
          <w:sz w:val="22"/>
        </w:rPr>
        <w:t>Мой</w:t>
      </w:r>
      <w:r>
        <w:rPr>
          <w:color w:val="0E1115"/>
          <w:spacing w:val="-17"/>
          <w:w w:val="105"/>
          <w:sz w:val="22"/>
        </w:rPr>
        <w:t> </w:t>
      </w:r>
      <w:r>
        <w:rPr>
          <w:color w:val="0E1115"/>
          <w:w w:val="105"/>
          <w:sz w:val="22"/>
        </w:rPr>
        <w:t>успех</w:t>
      </w:r>
      <w:r>
        <w:rPr>
          <w:color w:val="0E1115"/>
          <w:spacing w:val="-13"/>
          <w:w w:val="105"/>
          <w:sz w:val="22"/>
        </w:rPr>
        <w:t> </w:t>
      </w:r>
      <w:r>
        <w:rPr>
          <w:color w:val="0E1115"/>
          <w:w w:val="105"/>
          <w:sz w:val="22"/>
        </w:rPr>
        <w:t>измеряется</w:t>
      </w:r>
      <w:r>
        <w:rPr>
          <w:color w:val="0E1115"/>
          <w:spacing w:val="-14"/>
          <w:w w:val="105"/>
          <w:sz w:val="22"/>
        </w:rPr>
        <w:t> </w:t>
      </w:r>
      <w:r>
        <w:rPr>
          <w:color w:val="0E1115"/>
          <w:w w:val="105"/>
          <w:sz w:val="22"/>
        </w:rPr>
        <w:t>тем</w:t>
      </w:r>
      <w:r>
        <w:rPr>
          <w:rFonts w:ascii="Tahoma" w:hAnsi="Tahoma"/>
          <w:color w:val="0E1115"/>
          <w:w w:val="105"/>
          <w:sz w:val="22"/>
        </w:rPr>
        <w:t>,</w:t>
      </w:r>
      <w:r>
        <w:rPr>
          <w:rFonts w:ascii="Tahoma" w:hAnsi="Tahoma"/>
          <w:color w:val="0E1115"/>
          <w:spacing w:val="-19"/>
          <w:w w:val="105"/>
          <w:sz w:val="22"/>
        </w:rPr>
        <w:t> </w:t>
      </w:r>
      <w:r>
        <w:rPr>
          <w:color w:val="0E1115"/>
          <w:w w:val="105"/>
          <w:sz w:val="22"/>
        </w:rPr>
        <w:t>чем</w:t>
      </w:r>
      <w:r>
        <w:rPr>
          <w:color w:val="0E1115"/>
          <w:spacing w:val="-13"/>
          <w:w w:val="105"/>
          <w:sz w:val="22"/>
        </w:rPr>
        <w:t> </w:t>
      </w:r>
      <w:r>
        <w:rPr>
          <w:color w:val="0E1115"/>
          <w:w w:val="105"/>
          <w:sz w:val="22"/>
        </w:rPr>
        <w:t>я </w:t>
      </w:r>
      <w:r>
        <w:rPr>
          <w:color w:val="0E1115"/>
          <w:spacing w:val="-2"/>
          <w:w w:val="105"/>
          <w:sz w:val="22"/>
        </w:rPr>
        <w:t>поделился</w:t>
      </w:r>
      <w:r>
        <w:rPr>
          <w:rFonts w:ascii="Tahoma" w:hAnsi="Tahoma"/>
          <w:color w:val="0E1115"/>
          <w:spacing w:val="-2"/>
          <w:w w:val="105"/>
          <w:sz w:val="22"/>
        </w:rPr>
        <w:t>"</w:t>
      </w:r>
    </w:p>
    <w:p>
      <w:pPr>
        <w:spacing w:after="0" w:line="338" w:lineRule="auto"/>
        <w:jc w:val="left"/>
        <w:rPr>
          <w:rFonts w:ascii="Tahoma" w:hAnsi="Tahoma"/>
          <w:sz w:val="22"/>
        </w:rPr>
        <w:sectPr>
          <w:type w:val="continuous"/>
          <w:pgSz w:w="11900" w:h="16840"/>
          <w:pgMar w:top="600" w:bottom="280" w:left="850" w:right="1133"/>
          <w:cols w:num="2" w:equalWidth="0">
            <w:col w:w="4558" w:space="482"/>
            <w:col w:w="4877"/>
          </w:cols>
        </w:sectPr>
      </w:pPr>
    </w:p>
    <w:p>
      <w:pPr>
        <w:pStyle w:val="BodyText"/>
        <w:spacing w:before="11"/>
        <w:rPr>
          <w:rFonts w:ascii="Tahoma"/>
          <w:sz w:val="17"/>
        </w:rPr>
      </w:pPr>
    </w:p>
    <w:p>
      <w:pPr>
        <w:pStyle w:val="BodyText"/>
        <w:spacing w:after="0"/>
        <w:rPr>
          <w:rFonts w:ascii="Tahoma"/>
          <w:sz w:val="17"/>
        </w:rPr>
        <w:sectPr>
          <w:type w:val="continuous"/>
          <w:pgSz w:w="11900" w:h="16840"/>
          <w:pgMar w:top="600" w:bottom="280" w:left="850" w:right="1133"/>
        </w:sectPr>
      </w:pPr>
    </w:p>
    <w:p>
      <w:pPr>
        <w:pStyle w:val="BodyText"/>
        <w:spacing w:before="27"/>
        <w:rPr>
          <w:rFonts w:ascii="Tahoma"/>
          <w:sz w:val="22"/>
        </w:rPr>
      </w:pPr>
    </w:p>
    <w:p>
      <w:pPr>
        <w:spacing w:before="0"/>
        <w:ind w:left="305" w:right="0" w:firstLine="0"/>
        <w:jc w:val="left"/>
        <w:rPr>
          <w:rFonts w:ascii="Tahoma" w:hAnsi="Tahoma"/>
          <w:sz w:val="22"/>
        </w:rPr>
      </w:pPr>
      <w:r>
        <w:rPr>
          <w:rFonts w:ascii="Tahoma" w:hAnsi="Tahoma"/>
          <w:color w:val="0E1115"/>
          <w:w w:val="105"/>
          <w:sz w:val="22"/>
        </w:rPr>
        <w:t>"</w:t>
      </w:r>
      <w:r>
        <w:rPr>
          <w:color w:val="0E1115"/>
          <w:w w:val="105"/>
          <w:sz w:val="22"/>
        </w:rPr>
        <w:t>Доверяй</w:t>
      </w:r>
      <w:r>
        <w:rPr>
          <w:rFonts w:ascii="Tahoma" w:hAnsi="Tahoma"/>
          <w:color w:val="0E1115"/>
          <w:w w:val="105"/>
          <w:sz w:val="22"/>
        </w:rPr>
        <w:t>,</w:t>
      </w:r>
      <w:r>
        <w:rPr>
          <w:rFonts w:ascii="Tahoma" w:hAnsi="Tahoma"/>
          <w:color w:val="0E1115"/>
          <w:spacing w:val="-7"/>
          <w:w w:val="105"/>
          <w:sz w:val="22"/>
        </w:rPr>
        <w:t> </w:t>
      </w:r>
      <w:r>
        <w:rPr>
          <w:color w:val="0E1115"/>
          <w:w w:val="105"/>
          <w:sz w:val="22"/>
        </w:rPr>
        <w:t>но</w:t>
      </w:r>
      <w:r>
        <w:rPr>
          <w:color w:val="0E1115"/>
          <w:spacing w:val="2"/>
          <w:w w:val="105"/>
          <w:sz w:val="22"/>
        </w:rPr>
        <w:t> </w:t>
      </w:r>
      <w:r>
        <w:rPr>
          <w:color w:val="0E1115"/>
          <w:spacing w:val="-2"/>
          <w:w w:val="105"/>
          <w:sz w:val="22"/>
        </w:rPr>
        <w:t>проверяй</w:t>
      </w:r>
      <w:r>
        <w:rPr>
          <w:rFonts w:ascii="Tahoma" w:hAnsi="Tahoma"/>
          <w:color w:val="0E1115"/>
          <w:spacing w:val="-2"/>
          <w:w w:val="105"/>
          <w:sz w:val="22"/>
        </w:rPr>
        <w:t>"</w:t>
      </w:r>
    </w:p>
    <w:p>
      <w:pPr>
        <w:spacing w:line="338" w:lineRule="auto" w:before="98"/>
        <w:ind w:left="305" w:right="52" w:firstLine="0"/>
        <w:jc w:val="left"/>
        <w:rPr>
          <w:rFonts w:ascii="Tahoma" w:hAnsi="Tahoma"/>
          <w:sz w:val="22"/>
        </w:rPr>
      </w:pPr>
      <w:r>
        <w:rPr/>
        <w:br w:type="column"/>
      </w:r>
      <w:r>
        <w:rPr>
          <w:rFonts w:ascii="Tahoma" w:hAnsi="Tahoma"/>
          <w:color w:val="0E1115"/>
          <w:w w:val="105"/>
          <w:sz w:val="22"/>
        </w:rPr>
        <w:t>"</w:t>
      </w:r>
      <w:r>
        <w:rPr>
          <w:color w:val="0E1115"/>
          <w:w w:val="105"/>
          <w:sz w:val="22"/>
        </w:rPr>
        <w:t>Доверяй</w:t>
      </w:r>
      <w:r>
        <w:rPr>
          <w:color w:val="0E1115"/>
          <w:spacing w:val="-14"/>
          <w:w w:val="105"/>
          <w:sz w:val="22"/>
        </w:rPr>
        <w:t> </w:t>
      </w:r>
      <w:r>
        <w:rPr>
          <w:color w:val="0E1115"/>
          <w:w w:val="105"/>
          <w:sz w:val="22"/>
        </w:rPr>
        <w:t>изначально</w:t>
      </w:r>
      <w:r>
        <w:rPr>
          <w:rFonts w:ascii="Tahoma" w:hAnsi="Tahoma"/>
          <w:color w:val="0E1115"/>
          <w:w w:val="105"/>
          <w:sz w:val="22"/>
        </w:rPr>
        <w:t>,</w:t>
      </w:r>
      <w:r>
        <w:rPr>
          <w:rFonts w:ascii="Tahoma" w:hAnsi="Tahoma"/>
          <w:color w:val="0E1115"/>
          <w:spacing w:val="-19"/>
          <w:w w:val="105"/>
          <w:sz w:val="22"/>
        </w:rPr>
        <w:t> </w:t>
      </w:r>
      <w:r>
        <w:rPr>
          <w:color w:val="0E1115"/>
          <w:w w:val="105"/>
          <w:sz w:val="22"/>
        </w:rPr>
        <w:t>и</w:t>
      </w:r>
      <w:r>
        <w:rPr>
          <w:color w:val="0E1115"/>
          <w:spacing w:val="-11"/>
          <w:w w:val="105"/>
          <w:sz w:val="22"/>
        </w:rPr>
        <w:t> </w:t>
      </w:r>
      <w:r>
        <w:rPr>
          <w:color w:val="0E1115"/>
          <w:w w:val="105"/>
          <w:sz w:val="22"/>
        </w:rPr>
        <w:t>это</w:t>
      </w:r>
      <w:r>
        <w:rPr>
          <w:color w:val="0E1115"/>
          <w:spacing w:val="-12"/>
          <w:w w:val="105"/>
          <w:sz w:val="22"/>
        </w:rPr>
        <w:t> </w:t>
      </w:r>
      <w:r>
        <w:rPr>
          <w:color w:val="0E1115"/>
          <w:w w:val="105"/>
          <w:sz w:val="22"/>
        </w:rPr>
        <w:t>доверие будет укрепляться</w:t>
      </w:r>
      <w:r>
        <w:rPr>
          <w:rFonts w:ascii="Tahoma" w:hAnsi="Tahoma"/>
          <w:color w:val="0E1115"/>
          <w:w w:val="105"/>
          <w:sz w:val="22"/>
        </w:rPr>
        <w:t>"</w:t>
      </w:r>
    </w:p>
    <w:p>
      <w:pPr>
        <w:spacing w:after="0" w:line="338" w:lineRule="auto"/>
        <w:jc w:val="left"/>
        <w:rPr>
          <w:rFonts w:ascii="Tahoma" w:hAnsi="Tahoma"/>
          <w:sz w:val="22"/>
        </w:rPr>
        <w:sectPr>
          <w:type w:val="continuous"/>
          <w:pgSz w:w="11900" w:h="16840"/>
          <w:pgMar w:top="600" w:bottom="280" w:left="850" w:right="1133"/>
          <w:cols w:num="2" w:equalWidth="0">
            <w:col w:w="2942" w:space="2098"/>
            <w:col w:w="4877"/>
          </w:cols>
        </w:sectPr>
      </w:pPr>
    </w:p>
    <w:p>
      <w:pPr>
        <w:pStyle w:val="BodyText"/>
        <w:spacing w:before="124"/>
        <w:rPr>
          <w:rFonts w:ascii="Tahoma"/>
        </w:rPr>
      </w:pPr>
    </w:p>
    <w:p>
      <w:pPr>
        <w:pStyle w:val="BodyText"/>
        <w:spacing w:line="345" w:lineRule="auto"/>
        <w:ind w:left="305" w:right="331"/>
      </w:pPr>
      <w:r>
        <w:rPr/>
        <mc:AlternateContent>
          <mc:Choice Requires="wps">
            <w:drawing>
              <wp:anchor distT="0" distB="0" distL="0" distR="0" allowOverlap="1" layoutInCell="1" locked="0" behindDoc="0" simplePos="0" relativeHeight="15748096">
                <wp:simplePos x="0" y="0"/>
                <wp:positionH relativeFrom="page">
                  <wp:posOffset>733425</wp:posOffset>
                </wp:positionH>
                <wp:positionV relativeFrom="paragraph">
                  <wp:posOffset>-199861</wp:posOffset>
                </wp:positionV>
                <wp:extent cx="6096000" cy="9525"/>
                <wp:effectExtent l="0" t="0" r="0" b="0"/>
                <wp:wrapNone/>
                <wp:docPr id="71" name="Graphic 71"/>
                <wp:cNvGraphicFramePr>
                  <a:graphicFrameLocks/>
                </wp:cNvGraphicFramePr>
                <a:graphic>
                  <a:graphicData uri="http://schemas.microsoft.com/office/word/2010/wordprocessingShape">
                    <wps:wsp>
                      <wps:cNvPr id="71" name="Graphic 71"/>
                      <wps:cNvSpPr/>
                      <wps:spPr>
                        <a:xfrm>
                          <a:off x="0" y="0"/>
                          <a:ext cx="6096000" cy="9525"/>
                        </a:xfrm>
                        <a:custGeom>
                          <a:avLst/>
                          <a:gdLst/>
                          <a:ahLst/>
                          <a:cxnLst/>
                          <a:rect l="l" t="t" r="r" b="b"/>
                          <a:pathLst>
                            <a:path w="6096000" h="9525">
                              <a:moveTo>
                                <a:pt x="6096000" y="0"/>
                              </a:moveTo>
                              <a:lnTo>
                                <a:pt x="3048000" y="0"/>
                              </a:lnTo>
                              <a:lnTo>
                                <a:pt x="0" y="0"/>
                              </a:lnTo>
                              <a:lnTo>
                                <a:pt x="0" y="9525"/>
                              </a:lnTo>
                              <a:lnTo>
                                <a:pt x="3048000" y="9525"/>
                              </a:lnTo>
                              <a:lnTo>
                                <a:pt x="6096000" y="9525"/>
                              </a:lnTo>
                              <a:lnTo>
                                <a:pt x="6096000" y="0"/>
                              </a:lnTo>
                              <a:close/>
                            </a:path>
                          </a:pathLst>
                        </a:custGeom>
                        <a:solidFill>
                          <a:srgbClr val="000000">
                            <a:alpha val="10198"/>
                          </a:srgbClr>
                        </a:solidFill>
                      </wps:spPr>
                      <wps:bodyPr wrap="square" lIns="0" tIns="0" rIns="0" bIns="0" rtlCol="0">
                        <a:prstTxWarp prst="textNoShape">
                          <a:avLst/>
                        </a:prstTxWarp>
                        <a:noAutofit/>
                      </wps:bodyPr>
                    </wps:wsp>
                  </a:graphicData>
                </a:graphic>
              </wp:anchor>
            </w:drawing>
          </mc:Choice>
          <mc:Fallback>
            <w:pict>
              <v:shape style="position:absolute;margin-left:57.750004pt;margin-top:-15.737098pt;width:480pt;height:.75pt;mso-position-horizontal-relative:page;mso-position-vertical-relative:paragraph;z-index:15748096" id="docshape39" coordorigin="1155,-315" coordsize="9600,15" path="m10755,-315l5955,-315,1155,-315,1155,-300,5955,-300,10755,-300,10755,-315xe" filled="true" fillcolor="#000000" stroked="false">
                <v:path arrowok="t"/>
                <v:fill opacity="6684f" type="solid"/>
                <w10:wrap type="none"/>
              </v:shape>
            </w:pict>
          </mc:Fallback>
        </mc:AlternateContent>
      </w:r>
      <w:r>
        <w:rPr>
          <w:b/>
          <w:color w:val="0E1115"/>
          <w:sz w:val="23"/>
        </w:rPr>
        <w:t>Ре</w:t>
      </w:r>
      <w:r>
        <w:rPr>
          <w:b/>
          <w:color w:val="0E1115"/>
        </w:rPr>
        <w:t>зюм</w:t>
      </w:r>
      <w:r>
        <w:rPr>
          <w:b/>
          <w:color w:val="0E1115"/>
          <w:sz w:val="23"/>
        </w:rPr>
        <w:t>е</w:t>
      </w:r>
      <w:r>
        <w:rPr>
          <w:rFonts w:ascii="Tahoma" w:hAnsi="Tahoma"/>
          <w:b/>
          <w:color w:val="0E1115"/>
        </w:rPr>
        <w:t>: </w:t>
      </w:r>
      <w:r>
        <w:rPr>
          <w:color w:val="0E1115"/>
        </w:rPr>
        <w:t>Этот переход невозможен силой или приказом</w:t>
      </w:r>
      <w:r>
        <w:rPr>
          <w:rFonts w:ascii="Tahoma" w:hAnsi="Tahoma"/>
          <w:color w:val="0E1115"/>
        </w:rPr>
        <w:t>. </w:t>
      </w:r>
      <w:r>
        <w:rPr>
          <w:color w:val="0E1115"/>
        </w:rPr>
        <w:t>Это садоводческая работа</w:t>
      </w:r>
      <w:r>
        <w:rPr>
          <w:rFonts w:ascii="Tahoma" w:hAnsi="Tahoma"/>
          <w:color w:val="0E1115"/>
        </w:rPr>
        <w:t>, </w:t>
      </w:r>
      <w:r>
        <w:rPr>
          <w:color w:val="0E1115"/>
        </w:rPr>
        <w:t>где нужно создать условия для прорастания доверия</w:t>
      </w:r>
      <w:r>
        <w:rPr>
          <w:rFonts w:ascii="Tahoma" w:hAnsi="Tahoma"/>
          <w:color w:val="0E1115"/>
        </w:rPr>
        <w:t>. </w:t>
      </w:r>
      <w:r>
        <w:rPr>
          <w:color w:val="0E1115"/>
        </w:rPr>
        <w:t>Начинать нужно с</w:t>
      </w:r>
    </w:p>
    <w:p>
      <w:pPr>
        <w:pStyle w:val="BodyText"/>
        <w:spacing w:line="345" w:lineRule="auto" w:before="3"/>
        <w:ind w:left="305"/>
        <w:rPr>
          <w:rFonts w:ascii="Tahoma" w:hAnsi="Tahoma"/>
        </w:rPr>
      </w:pPr>
      <w:r>
        <w:rPr>
          <w:color w:val="0E1115"/>
        </w:rPr>
        <w:t>малого</w:t>
      </w:r>
      <w:r>
        <w:rPr>
          <w:rFonts w:ascii="Tahoma" w:hAnsi="Tahoma"/>
          <w:color w:val="0E1115"/>
        </w:rPr>
        <w:t>, </w:t>
      </w:r>
      <w:r>
        <w:rPr>
          <w:color w:val="0E1115"/>
        </w:rPr>
        <w:t>с безопасных игр и проектов</w:t>
      </w:r>
      <w:r>
        <w:rPr>
          <w:rFonts w:ascii="Tahoma" w:hAnsi="Tahoma"/>
          <w:color w:val="0E1115"/>
        </w:rPr>
        <w:t>, </w:t>
      </w:r>
      <w:r>
        <w:rPr>
          <w:color w:val="0E1115"/>
        </w:rPr>
        <w:t>где люди смогут заново научиться тому</w:t>
      </w:r>
      <w:r>
        <w:rPr>
          <w:rFonts w:ascii="Tahoma" w:hAnsi="Tahoma"/>
          <w:color w:val="0E1115"/>
        </w:rPr>
        <w:t>, </w:t>
      </w:r>
      <w:r>
        <w:rPr>
          <w:color w:val="0E1115"/>
        </w:rPr>
        <w:t>что</w:t>
      </w:r>
      <w:r>
        <w:rPr>
          <w:color w:val="0E1115"/>
          <w:spacing w:val="40"/>
        </w:rPr>
        <w:t> </w:t>
      </w:r>
      <w:r>
        <w:rPr>
          <w:color w:val="0E1115"/>
        </w:rPr>
        <w:t>знали в детстве</w:t>
      </w:r>
      <w:r>
        <w:rPr>
          <w:rFonts w:ascii="Tahoma" w:hAnsi="Tahoma"/>
          <w:color w:val="0E1115"/>
        </w:rPr>
        <w:t>: </w:t>
      </w:r>
      <w:r>
        <w:rPr>
          <w:color w:val="0E1115"/>
        </w:rPr>
        <w:t>что делиться </w:t>
      </w:r>
      <w:r>
        <w:rPr>
          <w:rFonts w:ascii="Tahoma" w:hAnsi="Tahoma"/>
          <w:color w:val="0E1115"/>
        </w:rPr>
        <w:t>— </w:t>
      </w:r>
      <w:r>
        <w:rPr>
          <w:color w:val="0E1115"/>
        </w:rPr>
        <w:t>это радостно</w:t>
      </w:r>
      <w:r>
        <w:rPr>
          <w:rFonts w:ascii="Tahoma" w:hAnsi="Tahoma"/>
          <w:color w:val="0E1115"/>
        </w:rPr>
        <w:t>, </w:t>
      </w:r>
      <w:r>
        <w:rPr>
          <w:color w:val="0E1115"/>
        </w:rPr>
        <w:t>а вместе </w:t>
      </w:r>
      <w:r>
        <w:rPr>
          <w:rFonts w:ascii="Tahoma" w:hAnsi="Tahoma"/>
          <w:color w:val="0E1115"/>
        </w:rPr>
        <w:t>— </w:t>
      </w:r>
      <w:r>
        <w:rPr>
          <w:color w:val="0E1115"/>
        </w:rPr>
        <w:t>веселее и сильнее</w:t>
      </w:r>
      <w:r>
        <w:rPr>
          <w:rFonts w:ascii="Tahoma" w:hAnsi="Tahoma"/>
          <w:color w:val="0E1115"/>
        </w:rPr>
        <w:t>.</w:t>
      </w:r>
    </w:p>
    <w:p>
      <w:pPr>
        <w:pStyle w:val="BodyText"/>
        <w:spacing w:before="73"/>
        <w:rPr>
          <w:rFonts w:ascii="Tahoma"/>
        </w:rPr>
      </w:pPr>
    </w:p>
    <w:p>
      <w:pPr>
        <w:pStyle w:val="BodyText"/>
        <w:spacing w:line="297" w:lineRule="auto"/>
        <w:ind w:left="1865"/>
        <w:rPr>
          <w:rFonts w:ascii="Tahoma" w:hAnsi="Tahoma"/>
        </w:rPr>
      </w:pPr>
      <w:r>
        <w:rPr>
          <w:color w:val="0E1115"/>
        </w:rPr>
        <w:t>таблицу </w:t>
      </w:r>
      <w:r>
        <w:rPr>
          <w:rFonts w:ascii="Tahoma" w:hAnsi="Tahoma"/>
          <w:color w:val="0E1115"/>
        </w:rPr>
        <w:t>"</w:t>
      </w:r>
      <w:r>
        <w:rPr>
          <w:color w:val="0E1115"/>
        </w:rPr>
        <w:t>Ключевой Психологический Сдвиг</w:t>
      </w:r>
      <w:r>
        <w:rPr>
          <w:rFonts w:ascii="Tahoma" w:hAnsi="Tahoma"/>
          <w:color w:val="0E1115"/>
        </w:rPr>
        <w:t>" </w:t>
      </w:r>
      <w:r>
        <w:rPr>
          <w:color w:val="0E1115"/>
        </w:rPr>
        <w:t>напиши заново </w:t>
      </w:r>
      <w:r>
        <w:rPr>
          <w:color w:val="0E1115"/>
        </w:rPr>
        <w:t>без использования таблицы</w:t>
      </w:r>
      <w:r>
        <w:rPr>
          <w:rFonts w:ascii="Tahoma" w:hAnsi="Tahoma"/>
          <w:color w:val="0E1115"/>
        </w:rPr>
        <w:t>, </w:t>
      </w:r>
      <w:r>
        <w:rPr>
          <w:color w:val="0E1115"/>
        </w:rPr>
        <w:t>пожалуйста</w:t>
      </w:r>
      <w:r>
        <w:rPr>
          <w:rFonts w:ascii="Tahoma" w:hAnsi="Tahoma"/>
          <w:color w:val="0E1115"/>
        </w:rPr>
        <w:t>.</w:t>
      </w:r>
    </w:p>
    <w:p>
      <w:pPr>
        <w:pStyle w:val="BodyText"/>
        <w:spacing w:before="201"/>
        <w:rPr>
          <w:rFonts w:ascii="Tahoma"/>
        </w:rPr>
      </w:pPr>
    </w:p>
    <w:p>
      <w:pPr>
        <w:pStyle w:val="BodyText"/>
        <w:ind w:left="318"/>
        <w:rPr>
          <w:position w:val="7"/>
        </w:rPr>
      </w:pPr>
      <w:r>
        <w:rPr/>
        <w:drawing>
          <wp:inline distT="0" distB="0" distL="0" distR="0">
            <wp:extent cx="135568" cy="135568"/>
            <wp:effectExtent l="0" t="0" r="0" b="0"/>
            <wp:docPr id="72" name="Image 72"/>
            <wp:cNvGraphicFramePr>
              <a:graphicFrameLocks/>
            </wp:cNvGraphicFramePr>
            <a:graphic>
              <a:graphicData uri="http://schemas.openxmlformats.org/drawingml/2006/picture">
                <pic:pic>
                  <pic:nvPicPr>
                    <pic:cNvPr id="72" name="Image 72"/>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12 </w:t>
      </w:r>
      <w:r>
        <w:rPr>
          <w:color w:val="61666A"/>
          <w:position w:val="2"/>
        </w:rPr>
        <w:t>секунд</w:t>
      </w:r>
      <w:r>
        <w:rPr>
          <w:color w:val="61666A"/>
          <w:spacing w:val="40"/>
          <w:position w:val="2"/>
        </w:rPr>
        <w:t> </w:t>
      </w:r>
      <w:r>
        <w:rPr>
          <w:color w:val="61666A"/>
          <w:spacing w:val="-6"/>
          <w:position w:val="7"/>
        </w:rPr>
        <w:drawing>
          <wp:inline distT="0" distB="0" distL="0" distR="0">
            <wp:extent cx="92366" cy="48014"/>
            <wp:effectExtent l="0" t="0" r="0" b="0"/>
            <wp:docPr id="73" name="Image 73"/>
            <wp:cNvGraphicFramePr>
              <a:graphicFrameLocks/>
            </wp:cNvGraphicFramePr>
            <a:graphic>
              <a:graphicData uri="http://schemas.openxmlformats.org/drawingml/2006/picture">
                <pic:pic>
                  <pic:nvPicPr>
                    <pic:cNvPr id="73" name="Image 73"/>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6"/>
          <w:position w:val="7"/>
        </w:rPr>
      </w:r>
    </w:p>
    <w:p>
      <w:pPr>
        <w:pStyle w:val="BodyText"/>
        <w:spacing w:before="41"/>
        <w:rPr>
          <w:sz w:val="21"/>
        </w:rPr>
      </w:pPr>
    </w:p>
    <w:p>
      <w:pPr>
        <w:spacing w:line="338" w:lineRule="auto" w:before="0"/>
        <w:ind w:left="635" w:right="331"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48608">
                <wp:simplePos x="0" y="0"/>
                <wp:positionH relativeFrom="page">
                  <wp:posOffset>809625</wp:posOffset>
                </wp:positionH>
                <wp:positionV relativeFrom="paragraph">
                  <wp:posOffset>229024</wp:posOffset>
                </wp:positionV>
                <wp:extent cx="9525" cy="3400425"/>
                <wp:effectExtent l="0" t="0" r="0" b="0"/>
                <wp:wrapNone/>
                <wp:docPr id="74" name="Graphic 74"/>
                <wp:cNvGraphicFramePr>
                  <a:graphicFrameLocks/>
                </wp:cNvGraphicFramePr>
                <a:graphic>
                  <a:graphicData uri="http://schemas.microsoft.com/office/word/2010/wordprocessingShape">
                    <wps:wsp>
                      <wps:cNvPr id="74" name="Graphic 74"/>
                      <wps:cNvSpPr/>
                      <wps:spPr>
                        <a:xfrm>
                          <a:off x="0" y="0"/>
                          <a:ext cx="9525" cy="3400425"/>
                        </a:xfrm>
                        <a:custGeom>
                          <a:avLst/>
                          <a:gdLst/>
                          <a:ahLst/>
                          <a:cxnLst/>
                          <a:rect l="l" t="t" r="r" b="b"/>
                          <a:pathLst>
                            <a:path w="9525" h="3400425">
                              <a:moveTo>
                                <a:pt x="9525" y="3400425"/>
                              </a:moveTo>
                              <a:lnTo>
                                <a:pt x="0" y="3400425"/>
                              </a:lnTo>
                              <a:lnTo>
                                <a:pt x="0" y="0"/>
                              </a:lnTo>
                              <a:lnTo>
                                <a:pt x="9525" y="0"/>
                              </a:lnTo>
                              <a:lnTo>
                                <a:pt x="9525" y="340042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33409pt;width:.75pt;height:267.75pt;mso-position-horizontal-relative:page;mso-position-vertical-relative:paragraph;z-index:15748608" id="docshape40" filled="true" fillcolor="#e1e4e9" stroked="false">
                <v:fill type="solid"/>
                <w10:wrap type="none"/>
              </v:rect>
            </w:pict>
          </mc:Fallback>
        </mc:AlternateContent>
      </w:r>
      <w:r>
        <w:rPr>
          <w:color w:val="61666A"/>
          <w:sz w:val="21"/>
        </w:rPr>
        <w:t>Хм</w:t>
      </w:r>
      <w:r>
        <w:rPr>
          <w:rFonts w:ascii="Tahoma" w:hAnsi="Tahoma"/>
          <w:color w:val="61666A"/>
          <w:sz w:val="21"/>
        </w:rPr>
        <w:t>, </w:t>
      </w:r>
      <w:r>
        <w:rPr>
          <w:color w:val="61666A"/>
          <w:sz w:val="21"/>
        </w:rPr>
        <w:t>пользователь просит переформулировать таблицу психологических сдвигов в </w:t>
      </w:r>
      <w:r>
        <w:rPr>
          <w:color w:val="61666A"/>
          <w:w w:val="105"/>
          <w:sz w:val="21"/>
        </w:rPr>
        <w:t>текстовый</w:t>
      </w:r>
      <w:r>
        <w:rPr>
          <w:color w:val="61666A"/>
          <w:spacing w:val="-6"/>
          <w:w w:val="105"/>
          <w:sz w:val="21"/>
        </w:rPr>
        <w:t> </w:t>
      </w:r>
      <w:r>
        <w:rPr>
          <w:color w:val="61666A"/>
          <w:w w:val="105"/>
          <w:sz w:val="21"/>
        </w:rPr>
        <w:t>формат</w:t>
      </w:r>
      <w:r>
        <w:rPr>
          <w:color w:val="61666A"/>
          <w:spacing w:val="-6"/>
          <w:w w:val="105"/>
          <w:sz w:val="21"/>
        </w:rPr>
        <w:t> </w:t>
      </w:r>
      <w:r>
        <w:rPr>
          <w:color w:val="61666A"/>
          <w:w w:val="105"/>
          <w:sz w:val="21"/>
        </w:rPr>
        <w:t>без</w:t>
      </w:r>
      <w:r>
        <w:rPr>
          <w:color w:val="61666A"/>
          <w:spacing w:val="-6"/>
          <w:w w:val="105"/>
          <w:sz w:val="21"/>
        </w:rPr>
        <w:t> </w:t>
      </w:r>
      <w:r>
        <w:rPr>
          <w:color w:val="61666A"/>
          <w:w w:val="105"/>
          <w:sz w:val="21"/>
        </w:rPr>
        <w:t>использования</w:t>
      </w:r>
      <w:r>
        <w:rPr>
          <w:color w:val="61666A"/>
          <w:spacing w:val="-6"/>
          <w:w w:val="105"/>
          <w:sz w:val="21"/>
        </w:rPr>
        <w:t> </w:t>
      </w:r>
      <w:r>
        <w:rPr>
          <w:color w:val="61666A"/>
          <w:w w:val="105"/>
          <w:sz w:val="21"/>
        </w:rPr>
        <w:t>таблицы</w:t>
      </w:r>
      <w:r>
        <w:rPr>
          <w:rFonts w:ascii="Tahoma" w:hAnsi="Tahoma"/>
          <w:color w:val="61666A"/>
          <w:w w:val="105"/>
          <w:sz w:val="21"/>
        </w:rPr>
        <w:t>.</w:t>
      </w:r>
      <w:r>
        <w:rPr>
          <w:rFonts w:ascii="Tahoma" w:hAnsi="Tahoma"/>
          <w:color w:val="61666A"/>
          <w:spacing w:val="-13"/>
          <w:w w:val="105"/>
          <w:sz w:val="21"/>
        </w:rPr>
        <w:t> </w:t>
      </w:r>
      <w:r>
        <w:rPr>
          <w:color w:val="61666A"/>
          <w:w w:val="105"/>
          <w:sz w:val="21"/>
        </w:rPr>
        <w:t>Нужно</w:t>
      </w:r>
      <w:r>
        <w:rPr>
          <w:color w:val="61666A"/>
          <w:spacing w:val="-6"/>
          <w:w w:val="105"/>
          <w:sz w:val="21"/>
        </w:rPr>
        <w:t> </w:t>
      </w:r>
      <w:r>
        <w:rPr>
          <w:color w:val="61666A"/>
          <w:w w:val="105"/>
          <w:sz w:val="21"/>
        </w:rPr>
        <w:t>сохранить</w:t>
      </w:r>
      <w:r>
        <w:rPr>
          <w:color w:val="61666A"/>
          <w:spacing w:val="-6"/>
          <w:w w:val="105"/>
          <w:sz w:val="21"/>
        </w:rPr>
        <w:t> </w:t>
      </w:r>
      <w:r>
        <w:rPr>
          <w:color w:val="61666A"/>
          <w:w w:val="105"/>
          <w:sz w:val="21"/>
        </w:rPr>
        <w:t>все</w:t>
      </w:r>
      <w:r>
        <w:rPr>
          <w:color w:val="61666A"/>
          <w:spacing w:val="-6"/>
          <w:w w:val="105"/>
          <w:sz w:val="21"/>
        </w:rPr>
        <w:t> </w:t>
      </w:r>
      <w:r>
        <w:rPr>
          <w:color w:val="61666A"/>
          <w:w w:val="105"/>
          <w:sz w:val="21"/>
        </w:rPr>
        <w:t>ключевые противопоставления</w:t>
      </w:r>
      <w:r>
        <w:rPr>
          <w:rFonts w:ascii="Tahoma" w:hAnsi="Tahoma"/>
          <w:color w:val="61666A"/>
          <w:w w:val="105"/>
          <w:sz w:val="21"/>
        </w:rPr>
        <w:t>,</w:t>
      </w:r>
      <w:r>
        <w:rPr>
          <w:rFonts w:ascii="Tahoma" w:hAnsi="Tahoma"/>
          <w:color w:val="61666A"/>
          <w:spacing w:val="-10"/>
          <w:w w:val="105"/>
          <w:sz w:val="21"/>
        </w:rPr>
        <w:t> </w:t>
      </w:r>
      <w:r>
        <w:rPr>
          <w:color w:val="61666A"/>
          <w:w w:val="105"/>
          <w:sz w:val="21"/>
        </w:rPr>
        <w:t>но</w:t>
      </w:r>
      <w:r>
        <w:rPr>
          <w:color w:val="61666A"/>
          <w:spacing w:val="-2"/>
          <w:w w:val="105"/>
          <w:sz w:val="21"/>
        </w:rPr>
        <w:t> </w:t>
      </w:r>
      <w:r>
        <w:rPr>
          <w:color w:val="61666A"/>
          <w:w w:val="105"/>
          <w:sz w:val="21"/>
        </w:rPr>
        <w:t>сделать</w:t>
      </w:r>
      <w:r>
        <w:rPr>
          <w:color w:val="61666A"/>
          <w:spacing w:val="-2"/>
          <w:w w:val="105"/>
          <w:sz w:val="21"/>
        </w:rPr>
        <w:t> </w:t>
      </w:r>
      <w:r>
        <w:rPr>
          <w:color w:val="61666A"/>
          <w:w w:val="105"/>
          <w:sz w:val="21"/>
        </w:rPr>
        <w:t>это</w:t>
      </w:r>
      <w:r>
        <w:rPr>
          <w:color w:val="61666A"/>
          <w:spacing w:val="-2"/>
          <w:w w:val="105"/>
          <w:sz w:val="21"/>
        </w:rPr>
        <w:t> </w:t>
      </w:r>
      <w:r>
        <w:rPr>
          <w:color w:val="61666A"/>
          <w:w w:val="105"/>
          <w:sz w:val="21"/>
        </w:rPr>
        <w:t>в</w:t>
      </w:r>
      <w:r>
        <w:rPr>
          <w:color w:val="61666A"/>
          <w:spacing w:val="-2"/>
          <w:w w:val="105"/>
          <w:sz w:val="21"/>
        </w:rPr>
        <w:t> </w:t>
      </w:r>
      <w:r>
        <w:rPr>
          <w:color w:val="61666A"/>
          <w:w w:val="105"/>
          <w:sz w:val="21"/>
        </w:rPr>
        <w:t>виде</w:t>
      </w:r>
      <w:r>
        <w:rPr>
          <w:color w:val="61666A"/>
          <w:spacing w:val="-2"/>
          <w:w w:val="105"/>
          <w:sz w:val="21"/>
        </w:rPr>
        <w:t> </w:t>
      </w:r>
      <w:r>
        <w:rPr>
          <w:color w:val="61666A"/>
          <w:w w:val="105"/>
          <w:sz w:val="21"/>
        </w:rPr>
        <w:t>плавного</w:t>
      </w:r>
      <w:r>
        <w:rPr>
          <w:color w:val="61666A"/>
          <w:spacing w:val="-2"/>
          <w:w w:val="105"/>
          <w:sz w:val="21"/>
        </w:rPr>
        <w:t> </w:t>
      </w:r>
      <w:r>
        <w:rPr>
          <w:color w:val="61666A"/>
          <w:w w:val="105"/>
          <w:sz w:val="21"/>
        </w:rPr>
        <w:t>повествования</w:t>
      </w:r>
      <w:r>
        <w:rPr>
          <w:rFonts w:ascii="Tahoma" w:hAnsi="Tahoma"/>
          <w:color w:val="61666A"/>
          <w:w w:val="105"/>
          <w:sz w:val="21"/>
        </w:rPr>
        <w:t>.</w:t>
      </w:r>
    </w:p>
    <w:p>
      <w:pPr>
        <w:spacing w:before="185"/>
        <w:ind w:left="635" w:right="0" w:firstLine="0"/>
        <w:jc w:val="left"/>
        <w:rPr>
          <w:rFonts w:ascii="Tahoma" w:hAnsi="Tahoma"/>
          <w:sz w:val="21"/>
        </w:rPr>
      </w:pPr>
      <w:r>
        <w:rPr>
          <w:color w:val="61666A"/>
          <w:sz w:val="21"/>
        </w:rPr>
        <w:t>В</w:t>
      </w:r>
      <w:r>
        <w:rPr>
          <w:color w:val="61666A"/>
          <w:spacing w:val="4"/>
          <w:sz w:val="21"/>
        </w:rPr>
        <w:t> </w:t>
      </w:r>
      <w:r>
        <w:rPr>
          <w:color w:val="61666A"/>
          <w:sz w:val="21"/>
        </w:rPr>
        <w:t>исходной</w:t>
      </w:r>
      <w:r>
        <w:rPr>
          <w:color w:val="61666A"/>
          <w:spacing w:val="4"/>
          <w:sz w:val="21"/>
        </w:rPr>
        <w:t> </w:t>
      </w:r>
      <w:r>
        <w:rPr>
          <w:color w:val="61666A"/>
          <w:sz w:val="21"/>
        </w:rPr>
        <w:t>таблице</w:t>
      </w:r>
      <w:r>
        <w:rPr>
          <w:color w:val="61666A"/>
          <w:spacing w:val="4"/>
          <w:sz w:val="21"/>
        </w:rPr>
        <w:t> </w:t>
      </w:r>
      <w:r>
        <w:rPr>
          <w:color w:val="61666A"/>
          <w:sz w:val="21"/>
        </w:rPr>
        <w:t>были</w:t>
      </w:r>
      <w:r>
        <w:rPr>
          <w:color w:val="61666A"/>
          <w:spacing w:val="4"/>
          <w:sz w:val="21"/>
        </w:rPr>
        <w:t> </w:t>
      </w:r>
      <w:r>
        <w:rPr>
          <w:color w:val="61666A"/>
          <w:sz w:val="21"/>
        </w:rPr>
        <w:t>четкие</w:t>
      </w:r>
      <w:r>
        <w:rPr>
          <w:color w:val="61666A"/>
          <w:spacing w:val="4"/>
          <w:sz w:val="21"/>
        </w:rPr>
        <w:t> </w:t>
      </w:r>
      <w:r>
        <w:rPr>
          <w:color w:val="61666A"/>
          <w:sz w:val="21"/>
        </w:rPr>
        <w:t>параллели</w:t>
      </w:r>
      <w:r>
        <w:rPr>
          <w:rFonts w:ascii="Tahoma" w:hAnsi="Tahoma"/>
          <w:color w:val="61666A"/>
          <w:sz w:val="21"/>
        </w:rPr>
        <w:t>:</w:t>
      </w:r>
      <w:r>
        <w:rPr>
          <w:rFonts w:ascii="Tahoma" w:hAnsi="Tahoma"/>
          <w:color w:val="61666A"/>
          <w:spacing w:val="-3"/>
          <w:sz w:val="21"/>
        </w:rPr>
        <w:t> </w:t>
      </w:r>
      <w:r>
        <w:rPr>
          <w:color w:val="61666A"/>
          <w:sz w:val="21"/>
        </w:rPr>
        <w:t>мышление</w:t>
      </w:r>
      <w:r>
        <w:rPr>
          <w:color w:val="61666A"/>
          <w:spacing w:val="4"/>
          <w:sz w:val="21"/>
        </w:rPr>
        <w:t> </w:t>
      </w:r>
      <w:r>
        <w:rPr>
          <w:color w:val="61666A"/>
          <w:sz w:val="21"/>
        </w:rPr>
        <w:t>дефицита</w:t>
      </w:r>
      <w:r>
        <w:rPr>
          <w:color w:val="61666A"/>
          <w:spacing w:val="4"/>
          <w:sz w:val="21"/>
        </w:rPr>
        <w:t> </w:t>
      </w:r>
      <w:r>
        <w:rPr>
          <w:rFonts w:ascii="Tahoma" w:hAnsi="Tahoma"/>
          <w:color w:val="61666A"/>
          <w:sz w:val="21"/>
        </w:rPr>
        <w:t>vs</w:t>
      </w:r>
      <w:r>
        <w:rPr>
          <w:rFonts w:ascii="Tahoma" w:hAnsi="Tahoma"/>
          <w:color w:val="61666A"/>
          <w:spacing w:val="-3"/>
          <w:sz w:val="21"/>
        </w:rPr>
        <w:t> </w:t>
      </w:r>
      <w:r>
        <w:rPr>
          <w:color w:val="61666A"/>
          <w:spacing w:val="-2"/>
          <w:sz w:val="21"/>
        </w:rPr>
        <w:t>изобилия</w:t>
      </w:r>
      <w:r>
        <w:rPr>
          <w:rFonts w:ascii="Tahoma" w:hAnsi="Tahoma"/>
          <w:color w:val="61666A"/>
          <w:spacing w:val="-2"/>
          <w:sz w:val="21"/>
        </w:rPr>
        <w:t>,</w:t>
      </w:r>
    </w:p>
    <w:p>
      <w:pPr>
        <w:spacing w:line="338" w:lineRule="auto" w:before="105"/>
        <w:ind w:left="635" w:right="0" w:firstLine="0"/>
        <w:jc w:val="left"/>
        <w:rPr>
          <w:rFonts w:ascii="Tahoma" w:hAnsi="Tahoma"/>
          <w:sz w:val="21"/>
        </w:rPr>
      </w:pPr>
      <w:r>
        <w:rPr>
          <w:color w:val="61666A"/>
          <w:sz w:val="21"/>
        </w:rPr>
        <w:t>индивидуальный успех </w:t>
      </w:r>
      <w:r>
        <w:rPr>
          <w:rFonts w:ascii="Tahoma" w:hAnsi="Tahoma"/>
          <w:color w:val="61666A"/>
          <w:sz w:val="21"/>
        </w:rPr>
        <w:t>vs </w:t>
      </w:r>
      <w:r>
        <w:rPr>
          <w:color w:val="61666A"/>
          <w:sz w:val="21"/>
        </w:rPr>
        <w:t>общий и т</w:t>
      </w:r>
      <w:r>
        <w:rPr>
          <w:rFonts w:ascii="Tahoma" w:hAnsi="Tahoma"/>
          <w:color w:val="61666A"/>
          <w:sz w:val="21"/>
        </w:rPr>
        <w:t>.</w:t>
      </w:r>
      <w:r>
        <w:rPr>
          <w:color w:val="61666A"/>
          <w:sz w:val="21"/>
        </w:rPr>
        <w:t>д</w:t>
      </w:r>
      <w:r>
        <w:rPr>
          <w:rFonts w:ascii="Tahoma" w:hAnsi="Tahoma"/>
          <w:color w:val="61666A"/>
          <w:sz w:val="21"/>
        </w:rPr>
        <w:t>. </w:t>
      </w:r>
      <w:r>
        <w:rPr>
          <w:color w:val="61666A"/>
          <w:sz w:val="21"/>
        </w:rPr>
        <w:t>Лучше всего оформить это как последовательность </w:t>
      </w:r>
      <w:r>
        <w:rPr>
          <w:color w:val="61666A"/>
          <w:w w:val="105"/>
          <w:sz w:val="21"/>
        </w:rPr>
        <w:t>трансформаций</w:t>
      </w:r>
      <w:r>
        <w:rPr>
          <w:rFonts w:ascii="Tahoma" w:hAnsi="Tahoma"/>
          <w:color w:val="61666A"/>
          <w:w w:val="105"/>
          <w:sz w:val="21"/>
        </w:rPr>
        <w:t>,</w:t>
      </w:r>
      <w:r>
        <w:rPr>
          <w:rFonts w:ascii="Tahoma" w:hAnsi="Tahoma"/>
          <w:color w:val="61666A"/>
          <w:spacing w:val="-12"/>
          <w:w w:val="105"/>
          <w:sz w:val="21"/>
        </w:rPr>
        <w:t> </w:t>
      </w:r>
      <w:r>
        <w:rPr>
          <w:color w:val="61666A"/>
          <w:w w:val="105"/>
          <w:sz w:val="21"/>
        </w:rPr>
        <w:t>где</w:t>
      </w:r>
      <w:r>
        <w:rPr>
          <w:color w:val="61666A"/>
          <w:spacing w:val="-4"/>
          <w:w w:val="105"/>
          <w:sz w:val="21"/>
        </w:rPr>
        <w:t> </w:t>
      </w:r>
      <w:r>
        <w:rPr>
          <w:color w:val="61666A"/>
          <w:w w:val="105"/>
          <w:sz w:val="21"/>
        </w:rPr>
        <w:t>каждая</w:t>
      </w:r>
      <w:r>
        <w:rPr>
          <w:color w:val="61666A"/>
          <w:spacing w:val="-4"/>
          <w:w w:val="105"/>
          <w:sz w:val="21"/>
        </w:rPr>
        <w:t> </w:t>
      </w:r>
      <w:r>
        <w:rPr>
          <w:rFonts w:ascii="Tahoma" w:hAnsi="Tahoma"/>
          <w:color w:val="61666A"/>
          <w:w w:val="105"/>
          <w:sz w:val="21"/>
        </w:rPr>
        <w:t>"</w:t>
      </w:r>
      <w:r>
        <w:rPr>
          <w:color w:val="61666A"/>
          <w:w w:val="105"/>
          <w:sz w:val="21"/>
        </w:rPr>
        <w:t>старая</w:t>
      </w:r>
      <w:r>
        <w:rPr>
          <w:rFonts w:ascii="Tahoma" w:hAnsi="Tahoma"/>
          <w:color w:val="61666A"/>
          <w:w w:val="105"/>
          <w:sz w:val="21"/>
        </w:rPr>
        <w:t>"</w:t>
      </w:r>
      <w:r>
        <w:rPr>
          <w:rFonts w:ascii="Tahoma" w:hAnsi="Tahoma"/>
          <w:color w:val="61666A"/>
          <w:spacing w:val="-12"/>
          <w:w w:val="105"/>
          <w:sz w:val="21"/>
        </w:rPr>
        <w:t> </w:t>
      </w:r>
      <w:r>
        <w:rPr>
          <w:color w:val="61666A"/>
          <w:w w:val="105"/>
          <w:sz w:val="21"/>
        </w:rPr>
        <w:t>установка</w:t>
      </w:r>
      <w:r>
        <w:rPr>
          <w:color w:val="61666A"/>
          <w:spacing w:val="-4"/>
          <w:w w:val="105"/>
          <w:sz w:val="21"/>
        </w:rPr>
        <w:t> </w:t>
      </w:r>
      <w:r>
        <w:rPr>
          <w:color w:val="61666A"/>
          <w:w w:val="105"/>
          <w:sz w:val="21"/>
        </w:rPr>
        <w:t>противопоставляется</w:t>
      </w:r>
      <w:r>
        <w:rPr>
          <w:color w:val="61666A"/>
          <w:spacing w:val="-4"/>
          <w:w w:val="105"/>
          <w:sz w:val="21"/>
        </w:rPr>
        <w:t> </w:t>
      </w:r>
      <w:r>
        <w:rPr>
          <w:rFonts w:ascii="Tahoma" w:hAnsi="Tahoma"/>
          <w:color w:val="61666A"/>
          <w:w w:val="105"/>
          <w:sz w:val="21"/>
        </w:rPr>
        <w:t>"</w:t>
      </w:r>
      <w:r>
        <w:rPr>
          <w:color w:val="61666A"/>
          <w:w w:val="105"/>
          <w:sz w:val="21"/>
        </w:rPr>
        <w:t>новой</w:t>
      </w:r>
      <w:r>
        <w:rPr>
          <w:rFonts w:ascii="Tahoma" w:hAnsi="Tahoma"/>
          <w:color w:val="61666A"/>
          <w:w w:val="105"/>
          <w:sz w:val="21"/>
        </w:rPr>
        <w:t>".</w:t>
      </w:r>
    </w:p>
    <w:p>
      <w:pPr>
        <w:spacing w:line="338" w:lineRule="auto" w:before="183"/>
        <w:ind w:left="635" w:right="177" w:firstLine="0"/>
        <w:jc w:val="both"/>
        <w:rPr>
          <w:rFonts w:ascii="Tahoma" w:hAnsi="Tahoma"/>
          <w:sz w:val="21"/>
        </w:rPr>
      </w:pPr>
      <w:r>
        <w:rPr>
          <w:color w:val="61666A"/>
          <w:spacing w:val="-2"/>
          <w:w w:val="105"/>
          <w:sz w:val="21"/>
        </w:rPr>
        <w:t>Можно</w:t>
      </w:r>
      <w:r>
        <w:rPr>
          <w:color w:val="61666A"/>
          <w:spacing w:val="-8"/>
          <w:w w:val="105"/>
          <w:sz w:val="21"/>
        </w:rPr>
        <w:t> </w:t>
      </w:r>
      <w:r>
        <w:rPr>
          <w:color w:val="61666A"/>
          <w:spacing w:val="-2"/>
          <w:w w:val="105"/>
          <w:sz w:val="21"/>
        </w:rPr>
        <w:t>использовать</w:t>
      </w:r>
      <w:r>
        <w:rPr>
          <w:color w:val="61666A"/>
          <w:spacing w:val="-8"/>
          <w:w w:val="105"/>
          <w:sz w:val="21"/>
        </w:rPr>
        <w:t> </w:t>
      </w:r>
      <w:r>
        <w:rPr>
          <w:color w:val="61666A"/>
          <w:spacing w:val="-2"/>
          <w:w w:val="105"/>
          <w:sz w:val="21"/>
        </w:rPr>
        <w:t>сравнительные</w:t>
      </w:r>
      <w:r>
        <w:rPr>
          <w:color w:val="61666A"/>
          <w:spacing w:val="-8"/>
          <w:w w:val="105"/>
          <w:sz w:val="21"/>
        </w:rPr>
        <w:t> </w:t>
      </w:r>
      <w:r>
        <w:rPr>
          <w:color w:val="61666A"/>
          <w:spacing w:val="-2"/>
          <w:w w:val="105"/>
          <w:sz w:val="21"/>
        </w:rPr>
        <w:t>конструкции</w:t>
      </w:r>
      <w:r>
        <w:rPr>
          <w:color w:val="61666A"/>
          <w:spacing w:val="-8"/>
          <w:w w:val="105"/>
          <w:sz w:val="21"/>
        </w:rPr>
        <w:t> </w:t>
      </w:r>
      <w:r>
        <w:rPr>
          <w:color w:val="61666A"/>
          <w:spacing w:val="-2"/>
          <w:w w:val="105"/>
          <w:sz w:val="21"/>
        </w:rPr>
        <w:t>типа</w:t>
      </w:r>
      <w:r>
        <w:rPr>
          <w:color w:val="61666A"/>
          <w:spacing w:val="-8"/>
          <w:w w:val="105"/>
          <w:sz w:val="21"/>
        </w:rPr>
        <w:t> </w:t>
      </w:r>
      <w:r>
        <w:rPr>
          <w:rFonts w:ascii="Tahoma" w:hAnsi="Tahoma"/>
          <w:color w:val="61666A"/>
          <w:spacing w:val="-2"/>
          <w:w w:val="105"/>
          <w:sz w:val="21"/>
        </w:rPr>
        <w:t>"</w:t>
      </w:r>
      <w:r>
        <w:rPr>
          <w:color w:val="61666A"/>
          <w:spacing w:val="-2"/>
          <w:w w:val="105"/>
          <w:sz w:val="21"/>
        </w:rPr>
        <w:t>уступает</w:t>
      </w:r>
      <w:r>
        <w:rPr>
          <w:color w:val="61666A"/>
          <w:spacing w:val="-8"/>
          <w:w w:val="105"/>
          <w:sz w:val="21"/>
        </w:rPr>
        <w:t> </w:t>
      </w:r>
      <w:r>
        <w:rPr>
          <w:color w:val="61666A"/>
          <w:spacing w:val="-2"/>
          <w:w w:val="105"/>
          <w:sz w:val="21"/>
        </w:rPr>
        <w:t>место</w:t>
      </w:r>
      <w:r>
        <w:rPr>
          <w:rFonts w:ascii="Tahoma" w:hAnsi="Tahoma"/>
          <w:color w:val="61666A"/>
          <w:spacing w:val="-2"/>
          <w:w w:val="105"/>
          <w:sz w:val="21"/>
        </w:rPr>
        <w:t>"</w:t>
      </w:r>
      <w:r>
        <w:rPr>
          <w:rFonts w:ascii="Tahoma" w:hAnsi="Tahoma"/>
          <w:color w:val="61666A"/>
          <w:spacing w:val="-15"/>
          <w:w w:val="105"/>
          <w:sz w:val="21"/>
        </w:rPr>
        <w:t> </w:t>
      </w:r>
      <w:r>
        <w:rPr>
          <w:color w:val="61666A"/>
          <w:spacing w:val="-2"/>
          <w:w w:val="105"/>
          <w:sz w:val="21"/>
        </w:rPr>
        <w:t>или</w:t>
      </w:r>
      <w:r>
        <w:rPr>
          <w:color w:val="61666A"/>
          <w:spacing w:val="-8"/>
          <w:w w:val="105"/>
          <w:sz w:val="21"/>
        </w:rPr>
        <w:t> </w:t>
      </w:r>
      <w:r>
        <w:rPr>
          <w:rFonts w:ascii="Tahoma" w:hAnsi="Tahoma"/>
          <w:color w:val="61666A"/>
          <w:spacing w:val="-2"/>
          <w:w w:val="105"/>
          <w:sz w:val="21"/>
        </w:rPr>
        <w:t>"</w:t>
      </w:r>
      <w:r>
        <w:rPr>
          <w:color w:val="61666A"/>
          <w:spacing w:val="-2"/>
          <w:w w:val="105"/>
          <w:sz w:val="21"/>
        </w:rPr>
        <w:t>сменяется</w:t>
      </w:r>
      <w:r>
        <w:rPr>
          <w:rFonts w:ascii="Tahoma" w:hAnsi="Tahoma"/>
          <w:color w:val="61666A"/>
          <w:spacing w:val="-2"/>
          <w:w w:val="105"/>
          <w:sz w:val="21"/>
        </w:rPr>
        <w:t>", </w:t>
      </w:r>
      <w:r>
        <w:rPr>
          <w:color w:val="61666A"/>
          <w:w w:val="105"/>
          <w:sz w:val="21"/>
        </w:rPr>
        <w:t>чтобы</w:t>
      </w:r>
      <w:r>
        <w:rPr>
          <w:color w:val="61666A"/>
          <w:spacing w:val="-16"/>
          <w:w w:val="105"/>
          <w:sz w:val="21"/>
        </w:rPr>
        <w:t> </w:t>
      </w:r>
      <w:r>
        <w:rPr>
          <w:color w:val="61666A"/>
          <w:w w:val="105"/>
          <w:sz w:val="21"/>
        </w:rPr>
        <w:t>подчеркнуть</w:t>
      </w:r>
      <w:r>
        <w:rPr>
          <w:color w:val="61666A"/>
          <w:spacing w:val="-15"/>
          <w:w w:val="105"/>
          <w:sz w:val="21"/>
        </w:rPr>
        <w:t> </w:t>
      </w:r>
      <w:r>
        <w:rPr>
          <w:color w:val="61666A"/>
          <w:w w:val="105"/>
          <w:sz w:val="21"/>
        </w:rPr>
        <w:t>динамику</w:t>
      </w:r>
      <w:r>
        <w:rPr>
          <w:color w:val="61666A"/>
          <w:spacing w:val="-15"/>
          <w:w w:val="105"/>
          <w:sz w:val="21"/>
        </w:rPr>
        <w:t> </w:t>
      </w:r>
      <w:r>
        <w:rPr>
          <w:color w:val="61666A"/>
          <w:w w:val="105"/>
          <w:sz w:val="21"/>
        </w:rPr>
        <w:t>изменений</w:t>
      </w:r>
      <w:r>
        <w:rPr>
          <w:rFonts w:ascii="Tahoma" w:hAnsi="Tahoma"/>
          <w:color w:val="61666A"/>
          <w:w w:val="105"/>
          <w:sz w:val="21"/>
        </w:rPr>
        <w:t>.</w:t>
      </w:r>
      <w:r>
        <w:rPr>
          <w:rFonts w:ascii="Tahoma" w:hAnsi="Tahoma"/>
          <w:color w:val="61666A"/>
          <w:spacing w:val="-18"/>
          <w:w w:val="105"/>
          <w:sz w:val="21"/>
        </w:rPr>
        <w:t> </w:t>
      </w:r>
      <w:r>
        <w:rPr>
          <w:color w:val="61666A"/>
          <w:w w:val="105"/>
          <w:sz w:val="21"/>
        </w:rPr>
        <w:t>Важно</w:t>
      </w:r>
      <w:r>
        <w:rPr>
          <w:color w:val="61666A"/>
          <w:spacing w:val="-15"/>
          <w:w w:val="105"/>
          <w:sz w:val="21"/>
        </w:rPr>
        <w:t> </w:t>
      </w:r>
      <w:r>
        <w:rPr>
          <w:color w:val="61666A"/>
          <w:w w:val="105"/>
          <w:sz w:val="21"/>
        </w:rPr>
        <w:t>сохранить</w:t>
      </w:r>
      <w:r>
        <w:rPr>
          <w:color w:val="61666A"/>
          <w:spacing w:val="-15"/>
          <w:w w:val="105"/>
          <w:sz w:val="21"/>
        </w:rPr>
        <w:t> </w:t>
      </w:r>
      <w:r>
        <w:rPr>
          <w:color w:val="61666A"/>
          <w:w w:val="105"/>
          <w:sz w:val="21"/>
        </w:rPr>
        <w:t>контраст</w:t>
      </w:r>
      <w:r>
        <w:rPr>
          <w:color w:val="61666A"/>
          <w:spacing w:val="-16"/>
          <w:w w:val="105"/>
          <w:sz w:val="21"/>
        </w:rPr>
        <w:t> </w:t>
      </w:r>
      <w:r>
        <w:rPr>
          <w:color w:val="61666A"/>
          <w:w w:val="105"/>
          <w:sz w:val="21"/>
        </w:rPr>
        <w:t>между</w:t>
      </w:r>
      <w:r>
        <w:rPr>
          <w:color w:val="61666A"/>
          <w:spacing w:val="-15"/>
          <w:w w:val="105"/>
          <w:sz w:val="21"/>
        </w:rPr>
        <w:t> </w:t>
      </w:r>
      <w:r>
        <w:rPr>
          <w:color w:val="61666A"/>
          <w:w w:val="105"/>
          <w:sz w:val="21"/>
        </w:rPr>
        <w:t>состояниями</w:t>
      </w:r>
      <w:r>
        <w:rPr>
          <w:rFonts w:ascii="Tahoma" w:hAnsi="Tahoma"/>
          <w:color w:val="61666A"/>
          <w:w w:val="105"/>
          <w:sz w:val="21"/>
        </w:rPr>
        <w:t>, </w:t>
      </w:r>
      <w:r>
        <w:rPr>
          <w:color w:val="61666A"/>
          <w:w w:val="105"/>
          <w:sz w:val="21"/>
        </w:rPr>
        <w:t>но при этом избежать сухого перечисления</w:t>
      </w:r>
      <w:r>
        <w:rPr>
          <w:rFonts w:ascii="Tahoma" w:hAnsi="Tahoma"/>
          <w:color w:val="61666A"/>
          <w:w w:val="105"/>
          <w:sz w:val="21"/>
        </w:rPr>
        <w:t>.</w:t>
      </w:r>
    </w:p>
    <w:p>
      <w:pPr>
        <w:spacing w:line="338" w:lineRule="auto" w:before="184"/>
        <w:ind w:left="635" w:right="674" w:firstLine="0"/>
        <w:jc w:val="both"/>
        <w:rPr>
          <w:rFonts w:ascii="Tahoma" w:hAnsi="Tahoma"/>
          <w:sz w:val="21"/>
        </w:rPr>
      </w:pPr>
      <w:r>
        <w:rPr>
          <w:color w:val="61666A"/>
          <w:sz w:val="21"/>
        </w:rPr>
        <w:t>Хорошо бы добавить немного поэтичности в описание</w:t>
      </w:r>
      <w:r>
        <w:rPr>
          <w:rFonts w:ascii="Tahoma" w:hAnsi="Tahoma"/>
          <w:color w:val="61666A"/>
          <w:sz w:val="21"/>
        </w:rPr>
        <w:t>, </w:t>
      </w:r>
      <w:r>
        <w:rPr>
          <w:color w:val="61666A"/>
          <w:sz w:val="21"/>
        </w:rPr>
        <w:t>чтобы передать глубину этого внутреннего переворота </w:t>
      </w:r>
      <w:r>
        <w:rPr>
          <w:rFonts w:ascii="Tahoma" w:hAnsi="Tahoma"/>
          <w:color w:val="61666A"/>
          <w:sz w:val="21"/>
        </w:rPr>
        <w:t>- </w:t>
      </w:r>
      <w:r>
        <w:rPr>
          <w:color w:val="61666A"/>
          <w:sz w:val="21"/>
        </w:rPr>
        <w:t>ведь речь идет о фундаментальной смене мировоззрения</w:t>
      </w:r>
      <w:r>
        <w:rPr>
          <w:rFonts w:ascii="Tahoma" w:hAnsi="Tahoma"/>
          <w:color w:val="61666A"/>
          <w:sz w:val="21"/>
        </w:rPr>
        <w:t>. </w:t>
      </w:r>
      <w:r>
        <w:rPr>
          <w:color w:val="61666A"/>
          <w:sz w:val="21"/>
        </w:rPr>
        <w:t>Например</w:t>
      </w:r>
      <w:r>
        <w:rPr>
          <w:rFonts w:ascii="Tahoma" w:hAnsi="Tahoma"/>
          <w:color w:val="61666A"/>
          <w:sz w:val="21"/>
        </w:rPr>
        <w:t>, </w:t>
      </w:r>
      <w:r>
        <w:rPr>
          <w:color w:val="61666A"/>
          <w:sz w:val="21"/>
        </w:rPr>
        <w:t>про</w:t>
      </w:r>
      <w:r>
        <w:rPr>
          <w:color w:val="61666A"/>
          <w:spacing w:val="37"/>
          <w:sz w:val="21"/>
        </w:rPr>
        <w:t> </w:t>
      </w:r>
      <w:r>
        <w:rPr>
          <w:rFonts w:ascii="Tahoma" w:hAnsi="Tahoma"/>
          <w:color w:val="61666A"/>
          <w:sz w:val="21"/>
        </w:rPr>
        <w:t>"</w:t>
      </w:r>
      <w:r>
        <w:rPr>
          <w:color w:val="61666A"/>
          <w:sz w:val="21"/>
        </w:rPr>
        <w:t>радость</w:t>
      </w:r>
      <w:r>
        <w:rPr>
          <w:color w:val="61666A"/>
          <w:spacing w:val="37"/>
          <w:sz w:val="21"/>
        </w:rPr>
        <w:t> </w:t>
      </w:r>
      <w:r>
        <w:rPr>
          <w:color w:val="61666A"/>
          <w:sz w:val="21"/>
        </w:rPr>
        <w:t>от</w:t>
      </w:r>
      <w:r>
        <w:rPr>
          <w:color w:val="61666A"/>
          <w:spacing w:val="37"/>
          <w:sz w:val="21"/>
        </w:rPr>
        <w:t> </w:t>
      </w:r>
      <w:r>
        <w:rPr>
          <w:color w:val="61666A"/>
          <w:sz w:val="21"/>
        </w:rPr>
        <w:t>чужих</w:t>
      </w:r>
      <w:r>
        <w:rPr>
          <w:color w:val="61666A"/>
          <w:spacing w:val="37"/>
          <w:sz w:val="21"/>
        </w:rPr>
        <w:t> </w:t>
      </w:r>
      <w:r>
        <w:rPr>
          <w:color w:val="61666A"/>
          <w:sz w:val="21"/>
        </w:rPr>
        <w:t>успехов</w:t>
      </w:r>
      <w:r>
        <w:rPr>
          <w:rFonts w:ascii="Tahoma" w:hAnsi="Tahoma"/>
          <w:color w:val="61666A"/>
          <w:sz w:val="21"/>
        </w:rPr>
        <w:t>" </w:t>
      </w:r>
      <w:r>
        <w:rPr>
          <w:color w:val="61666A"/>
          <w:sz w:val="21"/>
        </w:rPr>
        <w:t>или</w:t>
      </w:r>
      <w:r>
        <w:rPr>
          <w:color w:val="61666A"/>
          <w:spacing w:val="37"/>
          <w:sz w:val="21"/>
        </w:rPr>
        <w:t> </w:t>
      </w:r>
      <w:r>
        <w:rPr>
          <w:rFonts w:ascii="Tahoma" w:hAnsi="Tahoma"/>
          <w:color w:val="61666A"/>
          <w:sz w:val="21"/>
        </w:rPr>
        <w:t>"</w:t>
      </w:r>
      <w:r>
        <w:rPr>
          <w:color w:val="61666A"/>
          <w:sz w:val="21"/>
        </w:rPr>
        <w:t>щедрость</w:t>
      </w:r>
      <w:r>
        <w:rPr>
          <w:color w:val="61666A"/>
          <w:spacing w:val="37"/>
          <w:sz w:val="21"/>
        </w:rPr>
        <w:t> </w:t>
      </w:r>
      <w:r>
        <w:rPr>
          <w:color w:val="61666A"/>
          <w:sz w:val="21"/>
        </w:rPr>
        <w:t>как</w:t>
      </w:r>
      <w:r>
        <w:rPr>
          <w:color w:val="61666A"/>
          <w:spacing w:val="37"/>
          <w:sz w:val="21"/>
        </w:rPr>
        <w:t> </w:t>
      </w:r>
      <w:r>
        <w:rPr>
          <w:color w:val="61666A"/>
          <w:sz w:val="21"/>
        </w:rPr>
        <w:t>мерило</w:t>
      </w:r>
      <w:r>
        <w:rPr>
          <w:color w:val="61666A"/>
          <w:spacing w:val="37"/>
          <w:sz w:val="21"/>
        </w:rPr>
        <w:t> </w:t>
      </w:r>
      <w:r>
        <w:rPr>
          <w:color w:val="61666A"/>
          <w:sz w:val="21"/>
        </w:rPr>
        <w:t>ценности</w:t>
      </w:r>
      <w:r>
        <w:rPr>
          <w:rFonts w:ascii="Tahoma" w:hAnsi="Tahoma"/>
          <w:color w:val="61666A"/>
          <w:sz w:val="21"/>
        </w:rPr>
        <w:t>".</w:t>
      </w:r>
    </w:p>
    <w:p>
      <w:pPr>
        <w:spacing w:line="338" w:lineRule="auto" w:before="185"/>
        <w:ind w:left="635" w:right="0" w:firstLine="0"/>
        <w:jc w:val="left"/>
        <w:rPr>
          <w:rFonts w:ascii="Tahoma" w:hAnsi="Tahoma"/>
          <w:sz w:val="21"/>
        </w:rPr>
      </w:pPr>
      <w:r>
        <w:rPr>
          <w:color w:val="61666A"/>
          <w:w w:val="105"/>
          <w:sz w:val="21"/>
        </w:rPr>
        <w:t>Нужно</w:t>
      </w:r>
      <w:r>
        <w:rPr>
          <w:color w:val="61666A"/>
          <w:spacing w:val="-15"/>
          <w:w w:val="105"/>
          <w:sz w:val="21"/>
        </w:rPr>
        <w:t> </w:t>
      </w:r>
      <w:r>
        <w:rPr>
          <w:color w:val="61666A"/>
          <w:w w:val="105"/>
          <w:sz w:val="21"/>
        </w:rPr>
        <w:t>следить</w:t>
      </w:r>
      <w:r>
        <w:rPr>
          <w:rFonts w:ascii="Tahoma" w:hAnsi="Tahoma"/>
          <w:color w:val="61666A"/>
          <w:w w:val="105"/>
          <w:sz w:val="21"/>
        </w:rPr>
        <w:t>,</w:t>
      </w:r>
      <w:r>
        <w:rPr>
          <w:rFonts w:ascii="Tahoma" w:hAnsi="Tahoma"/>
          <w:color w:val="61666A"/>
          <w:spacing w:val="-17"/>
          <w:w w:val="105"/>
          <w:sz w:val="21"/>
        </w:rPr>
        <w:t> </w:t>
      </w:r>
      <w:r>
        <w:rPr>
          <w:color w:val="61666A"/>
          <w:w w:val="105"/>
          <w:sz w:val="21"/>
        </w:rPr>
        <w:t>чтобы</w:t>
      </w:r>
      <w:r>
        <w:rPr>
          <w:color w:val="61666A"/>
          <w:spacing w:val="-11"/>
          <w:w w:val="105"/>
          <w:sz w:val="21"/>
        </w:rPr>
        <w:t> </w:t>
      </w:r>
      <w:r>
        <w:rPr>
          <w:color w:val="61666A"/>
          <w:w w:val="105"/>
          <w:sz w:val="21"/>
        </w:rPr>
        <w:t>текст</w:t>
      </w:r>
      <w:r>
        <w:rPr>
          <w:color w:val="61666A"/>
          <w:spacing w:val="-12"/>
          <w:w w:val="105"/>
          <w:sz w:val="21"/>
        </w:rPr>
        <w:t> </w:t>
      </w:r>
      <w:r>
        <w:rPr>
          <w:color w:val="61666A"/>
          <w:w w:val="105"/>
          <w:sz w:val="21"/>
        </w:rPr>
        <w:t>не</w:t>
      </w:r>
      <w:r>
        <w:rPr>
          <w:color w:val="61666A"/>
          <w:spacing w:val="-12"/>
          <w:w w:val="105"/>
          <w:sz w:val="21"/>
        </w:rPr>
        <w:t> </w:t>
      </w:r>
      <w:r>
        <w:rPr>
          <w:color w:val="61666A"/>
          <w:w w:val="105"/>
          <w:sz w:val="21"/>
        </w:rPr>
        <w:t>стал</w:t>
      </w:r>
      <w:r>
        <w:rPr>
          <w:color w:val="61666A"/>
          <w:spacing w:val="-12"/>
          <w:w w:val="105"/>
          <w:sz w:val="21"/>
        </w:rPr>
        <w:t> </w:t>
      </w:r>
      <w:r>
        <w:rPr>
          <w:color w:val="61666A"/>
          <w:w w:val="105"/>
          <w:sz w:val="21"/>
        </w:rPr>
        <w:t>слишком</w:t>
      </w:r>
      <w:r>
        <w:rPr>
          <w:color w:val="61666A"/>
          <w:spacing w:val="-12"/>
          <w:w w:val="105"/>
          <w:sz w:val="21"/>
        </w:rPr>
        <w:t> </w:t>
      </w:r>
      <w:r>
        <w:rPr>
          <w:color w:val="61666A"/>
          <w:w w:val="105"/>
          <w:sz w:val="21"/>
        </w:rPr>
        <w:t>абстрактным</w:t>
      </w:r>
      <w:r>
        <w:rPr>
          <w:color w:val="61666A"/>
          <w:spacing w:val="-12"/>
          <w:w w:val="105"/>
          <w:sz w:val="21"/>
        </w:rPr>
        <w:t> </w:t>
      </w:r>
      <w:r>
        <w:rPr>
          <w:rFonts w:ascii="Tahoma" w:hAnsi="Tahoma"/>
          <w:color w:val="61666A"/>
          <w:w w:val="105"/>
          <w:sz w:val="21"/>
        </w:rPr>
        <w:t>-</w:t>
      </w:r>
      <w:r>
        <w:rPr>
          <w:rFonts w:ascii="Tahoma" w:hAnsi="Tahoma"/>
          <w:color w:val="61666A"/>
          <w:spacing w:val="-18"/>
          <w:w w:val="105"/>
          <w:sz w:val="21"/>
        </w:rPr>
        <w:t> </w:t>
      </w:r>
      <w:r>
        <w:rPr>
          <w:color w:val="61666A"/>
          <w:w w:val="105"/>
          <w:sz w:val="21"/>
        </w:rPr>
        <w:t>каждый</w:t>
      </w:r>
      <w:r>
        <w:rPr>
          <w:color w:val="61666A"/>
          <w:spacing w:val="-11"/>
          <w:w w:val="105"/>
          <w:sz w:val="21"/>
        </w:rPr>
        <w:t> </w:t>
      </w:r>
      <w:r>
        <w:rPr>
          <w:color w:val="61666A"/>
          <w:w w:val="105"/>
          <w:sz w:val="21"/>
        </w:rPr>
        <w:t>пункт</w:t>
      </w:r>
      <w:r>
        <w:rPr>
          <w:color w:val="61666A"/>
          <w:spacing w:val="-12"/>
          <w:w w:val="105"/>
          <w:sz w:val="21"/>
        </w:rPr>
        <w:t> </w:t>
      </w:r>
      <w:r>
        <w:rPr>
          <w:color w:val="61666A"/>
          <w:w w:val="105"/>
          <w:sz w:val="21"/>
        </w:rPr>
        <w:t>должен оставаться практичным и понятным</w:t>
      </w:r>
      <w:r>
        <w:rPr>
          <w:rFonts w:ascii="Tahoma" w:hAnsi="Tahoma"/>
          <w:color w:val="61666A"/>
          <w:w w:val="105"/>
          <w:sz w:val="21"/>
        </w:rPr>
        <w:t>, </w:t>
      </w:r>
      <w:r>
        <w:rPr>
          <w:color w:val="61666A"/>
          <w:w w:val="105"/>
          <w:sz w:val="21"/>
        </w:rPr>
        <w:t>как в исходной таблице</w:t>
      </w:r>
      <w:r>
        <w:rPr>
          <w:rFonts w:ascii="Tahoma" w:hAnsi="Tahoma"/>
          <w:color w:val="61666A"/>
          <w:w w:val="105"/>
          <w:sz w:val="21"/>
        </w:rPr>
        <w:t>.</w:t>
      </w:r>
    </w:p>
    <w:p>
      <w:pPr>
        <w:pStyle w:val="BodyText"/>
        <w:spacing w:line="345" w:lineRule="auto" w:before="183"/>
        <w:ind w:left="305" w:right="331"/>
        <w:rPr>
          <w:rFonts w:ascii="Tahoma" w:hAnsi="Tahoma"/>
        </w:rPr>
      </w:pPr>
      <w:r>
        <w:rPr>
          <w:color w:val="0E1115"/>
        </w:rPr>
        <w:t>Конечно</w:t>
      </w:r>
      <w:r>
        <w:rPr>
          <w:rFonts w:ascii="Tahoma" w:hAnsi="Tahoma"/>
          <w:color w:val="0E1115"/>
        </w:rPr>
        <w:t>. </w:t>
      </w:r>
      <w:r>
        <w:rPr>
          <w:color w:val="0E1115"/>
        </w:rPr>
        <w:t>Вот переработанная версия ключевого психологического сдвига в </w:t>
      </w:r>
      <w:r>
        <w:rPr>
          <w:color w:val="0E1115"/>
          <w:w w:val="105"/>
        </w:rPr>
        <w:t>формате связного текста</w:t>
      </w:r>
      <w:r>
        <w:rPr>
          <w:rFonts w:ascii="Tahoma" w:hAnsi="Tahoma"/>
          <w:color w:val="0E1115"/>
          <w:w w:val="105"/>
        </w:rPr>
        <w:t>.</w:t>
      </w:r>
    </w:p>
    <w:p>
      <w:pPr>
        <w:pStyle w:val="BodyText"/>
        <w:spacing w:after="0" w:line="345" w:lineRule="auto"/>
        <w:rPr>
          <w:rFonts w:ascii="Tahoma" w:hAnsi="Tahoma"/>
        </w:rPr>
        <w:sectPr>
          <w:type w:val="continuous"/>
          <w:pgSz w:w="11900" w:h="16840"/>
          <w:pgMar w:top="600" w:bottom="280" w:left="850" w:right="1133"/>
        </w:sectPr>
      </w:pPr>
    </w:p>
    <w:p>
      <w:pPr>
        <w:spacing w:line="309" w:lineRule="auto" w:before="13"/>
        <w:ind w:left="305" w:right="0" w:firstLine="0"/>
        <w:jc w:val="left"/>
        <w:rPr>
          <w:b/>
          <w:sz w:val="29"/>
        </w:rPr>
      </w:pPr>
      <w:r>
        <w:rPr>
          <w:b/>
          <w:color w:val="0E1115"/>
          <w:spacing w:val="-6"/>
          <w:sz w:val="29"/>
        </w:rPr>
        <w:t>К</w:t>
      </w:r>
      <w:r>
        <w:rPr>
          <w:b/>
          <w:color w:val="0E1115"/>
          <w:spacing w:val="-6"/>
          <w:sz w:val="30"/>
        </w:rPr>
        <w:t>люч</w:t>
      </w:r>
      <w:r>
        <w:rPr>
          <w:b/>
          <w:color w:val="0E1115"/>
          <w:spacing w:val="-6"/>
          <w:sz w:val="29"/>
        </w:rPr>
        <w:t>е</w:t>
      </w:r>
      <w:r>
        <w:rPr>
          <w:b/>
          <w:color w:val="0E1115"/>
          <w:spacing w:val="-6"/>
          <w:sz w:val="30"/>
        </w:rPr>
        <w:t>в</w:t>
      </w:r>
      <w:r>
        <w:rPr>
          <w:b/>
          <w:color w:val="0E1115"/>
          <w:spacing w:val="-6"/>
          <w:sz w:val="29"/>
        </w:rPr>
        <w:t>ой</w:t>
      </w:r>
      <w:r>
        <w:rPr>
          <w:b/>
          <w:color w:val="0E1115"/>
          <w:spacing w:val="-15"/>
          <w:sz w:val="29"/>
        </w:rPr>
        <w:t> </w:t>
      </w:r>
      <w:r>
        <w:rPr>
          <w:b/>
          <w:color w:val="0E1115"/>
          <w:spacing w:val="-6"/>
          <w:sz w:val="29"/>
        </w:rPr>
        <w:t>Пс</w:t>
      </w:r>
      <w:r>
        <w:rPr>
          <w:b/>
          <w:color w:val="0E1115"/>
          <w:spacing w:val="-6"/>
          <w:sz w:val="30"/>
        </w:rPr>
        <w:t>и</w:t>
      </w:r>
      <w:r>
        <w:rPr>
          <w:b/>
          <w:color w:val="0E1115"/>
          <w:spacing w:val="-6"/>
          <w:sz w:val="29"/>
        </w:rPr>
        <w:t>хо</w:t>
      </w:r>
      <w:r>
        <w:rPr>
          <w:b/>
          <w:color w:val="0E1115"/>
          <w:spacing w:val="-6"/>
          <w:sz w:val="30"/>
        </w:rPr>
        <w:t>л</w:t>
      </w:r>
      <w:r>
        <w:rPr>
          <w:b/>
          <w:color w:val="0E1115"/>
          <w:spacing w:val="-6"/>
          <w:sz w:val="29"/>
        </w:rPr>
        <w:t>о</w:t>
      </w:r>
      <w:r>
        <w:rPr>
          <w:b/>
          <w:color w:val="0E1115"/>
          <w:spacing w:val="-6"/>
          <w:sz w:val="30"/>
        </w:rPr>
        <w:t>гич</w:t>
      </w:r>
      <w:r>
        <w:rPr>
          <w:b/>
          <w:color w:val="0E1115"/>
          <w:spacing w:val="-6"/>
          <w:sz w:val="29"/>
        </w:rPr>
        <w:t>ес</w:t>
      </w:r>
      <w:r>
        <w:rPr>
          <w:b/>
          <w:color w:val="0E1115"/>
          <w:spacing w:val="-6"/>
          <w:sz w:val="30"/>
        </w:rPr>
        <w:t>ки</w:t>
      </w:r>
      <w:r>
        <w:rPr>
          <w:b/>
          <w:color w:val="0E1115"/>
          <w:spacing w:val="-6"/>
          <w:sz w:val="29"/>
        </w:rPr>
        <w:t>й</w:t>
      </w:r>
      <w:r>
        <w:rPr>
          <w:b/>
          <w:color w:val="0E1115"/>
          <w:spacing w:val="-14"/>
          <w:sz w:val="29"/>
        </w:rPr>
        <w:t> </w:t>
      </w:r>
      <w:r>
        <w:rPr>
          <w:b/>
          <w:color w:val="0E1115"/>
          <w:spacing w:val="-6"/>
          <w:sz w:val="29"/>
        </w:rPr>
        <w:t>С</w:t>
      </w:r>
      <w:r>
        <w:rPr>
          <w:b/>
          <w:color w:val="0E1115"/>
          <w:spacing w:val="-6"/>
          <w:sz w:val="30"/>
        </w:rPr>
        <w:t>двиг</w:t>
      </w:r>
      <w:r>
        <w:rPr>
          <w:rFonts w:ascii="Tahoma" w:hAnsi="Tahoma"/>
          <w:b/>
          <w:color w:val="0E1115"/>
          <w:spacing w:val="-6"/>
          <w:sz w:val="30"/>
        </w:rPr>
        <w:t>:</w:t>
      </w:r>
      <w:r>
        <w:rPr>
          <w:rFonts w:ascii="Tahoma" w:hAnsi="Tahoma"/>
          <w:b/>
          <w:color w:val="0E1115"/>
          <w:spacing w:val="-17"/>
          <w:sz w:val="30"/>
        </w:rPr>
        <w:t> </w:t>
      </w:r>
      <w:r>
        <w:rPr>
          <w:b/>
          <w:color w:val="0E1115"/>
          <w:spacing w:val="-6"/>
          <w:sz w:val="29"/>
        </w:rPr>
        <w:t>О</w:t>
      </w:r>
      <w:r>
        <w:rPr>
          <w:b/>
          <w:color w:val="0E1115"/>
          <w:spacing w:val="-6"/>
          <w:sz w:val="30"/>
        </w:rPr>
        <w:t>т</w:t>
      </w:r>
      <w:r>
        <w:rPr>
          <w:b/>
          <w:color w:val="0E1115"/>
          <w:spacing w:val="-15"/>
          <w:sz w:val="30"/>
        </w:rPr>
        <w:t> </w:t>
      </w:r>
      <w:r>
        <w:rPr>
          <w:b/>
          <w:color w:val="0E1115"/>
          <w:spacing w:val="-6"/>
          <w:sz w:val="29"/>
        </w:rPr>
        <w:t>Ко</w:t>
      </w:r>
      <w:r>
        <w:rPr>
          <w:b/>
          <w:color w:val="0E1115"/>
          <w:spacing w:val="-6"/>
          <w:sz w:val="30"/>
        </w:rPr>
        <w:t>нк</w:t>
      </w:r>
      <w:r>
        <w:rPr>
          <w:b/>
          <w:color w:val="0E1115"/>
          <w:spacing w:val="-6"/>
          <w:sz w:val="29"/>
        </w:rPr>
        <w:t>уре</w:t>
      </w:r>
      <w:r>
        <w:rPr>
          <w:b/>
          <w:color w:val="0E1115"/>
          <w:spacing w:val="-6"/>
          <w:sz w:val="30"/>
        </w:rPr>
        <w:t>нции</w:t>
      </w:r>
      <w:r>
        <w:rPr>
          <w:b/>
          <w:color w:val="0E1115"/>
          <w:spacing w:val="-14"/>
          <w:sz w:val="30"/>
        </w:rPr>
        <w:t> </w:t>
      </w:r>
      <w:r>
        <w:rPr>
          <w:b/>
          <w:color w:val="0E1115"/>
          <w:spacing w:val="-6"/>
          <w:sz w:val="30"/>
        </w:rPr>
        <w:t>к </w:t>
      </w:r>
      <w:r>
        <w:rPr>
          <w:b/>
          <w:color w:val="0E1115"/>
          <w:spacing w:val="-2"/>
          <w:sz w:val="29"/>
        </w:rPr>
        <w:t>Со</w:t>
      </w:r>
      <w:r>
        <w:rPr>
          <w:b/>
          <w:color w:val="0E1115"/>
          <w:spacing w:val="-2"/>
          <w:sz w:val="30"/>
        </w:rPr>
        <w:t>т</w:t>
      </w:r>
      <w:r>
        <w:rPr>
          <w:b/>
          <w:color w:val="0E1115"/>
          <w:spacing w:val="-2"/>
          <w:sz w:val="29"/>
        </w:rPr>
        <w:t>ру</w:t>
      </w:r>
      <w:r>
        <w:rPr>
          <w:b/>
          <w:color w:val="0E1115"/>
          <w:spacing w:val="-2"/>
          <w:sz w:val="30"/>
        </w:rPr>
        <w:t>днич</w:t>
      </w:r>
      <w:r>
        <w:rPr>
          <w:b/>
          <w:color w:val="0E1115"/>
          <w:spacing w:val="-2"/>
          <w:sz w:val="29"/>
        </w:rPr>
        <w:t>ес</w:t>
      </w:r>
      <w:r>
        <w:rPr>
          <w:b/>
          <w:color w:val="0E1115"/>
          <w:spacing w:val="-2"/>
          <w:sz w:val="30"/>
        </w:rPr>
        <w:t>тв</w:t>
      </w:r>
      <w:r>
        <w:rPr>
          <w:b/>
          <w:color w:val="0E1115"/>
          <w:spacing w:val="-2"/>
          <w:sz w:val="29"/>
        </w:rPr>
        <w:t>у</w:t>
      </w:r>
    </w:p>
    <w:p>
      <w:pPr>
        <w:pStyle w:val="BodyText"/>
        <w:spacing w:line="345" w:lineRule="auto" w:before="256"/>
        <w:ind w:left="305"/>
        <w:rPr>
          <w:rFonts w:ascii="Tahoma" w:hAnsi="Tahoma"/>
        </w:rPr>
      </w:pPr>
      <w:r>
        <w:rPr>
          <w:color w:val="0E1115"/>
        </w:rPr>
        <w:t>Этот переход </w:t>
      </w:r>
      <w:r>
        <w:rPr>
          <w:rFonts w:ascii="Tahoma" w:hAnsi="Tahoma"/>
          <w:color w:val="0E1115"/>
        </w:rPr>
        <w:t>— </w:t>
      </w:r>
      <w:r>
        <w:rPr>
          <w:color w:val="0E1115"/>
        </w:rPr>
        <w:t>не просто смена поведения</w:t>
      </w:r>
      <w:r>
        <w:rPr>
          <w:rFonts w:ascii="Tahoma" w:hAnsi="Tahoma"/>
          <w:color w:val="0E1115"/>
        </w:rPr>
        <w:t>, </w:t>
      </w:r>
      <w:r>
        <w:rPr>
          <w:color w:val="0E1115"/>
        </w:rPr>
        <w:t>а глубокая трансформация всего мировоззрения</w:t>
      </w:r>
      <w:r>
        <w:rPr>
          <w:rFonts w:ascii="Tahoma" w:hAnsi="Tahoma"/>
          <w:color w:val="0E1115"/>
        </w:rPr>
        <w:t>. </w:t>
      </w:r>
      <w:r>
        <w:rPr>
          <w:color w:val="0E1115"/>
        </w:rPr>
        <w:t>Вот</w:t>
      </w:r>
      <w:r>
        <w:rPr>
          <w:color w:val="0E1115"/>
          <w:spacing w:val="40"/>
        </w:rPr>
        <w:t> </w:t>
      </w:r>
      <w:r>
        <w:rPr>
          <w:color w:val="0E1115"/>
        </w:rPr>
        <w:t>как</w:t>
      </w:r>
      <w:r>
        <w:rPr>
          <w:color w:val="0E1115"/>
          <w:spacing w:val="40"/>
        </w:rPr>
        <w:t> </w:t>
      </w:r>
      <w:r>
        <w:rPr>
          <w:color w:val="0E1115"/>
        </w:rPr>
        <w:t>меняются</w:t>
      </w:r>
      <w:r>
        <w:rPr>
          <w:color w:val="0E1115"/>
          <w:spacing w:val="40"/>
        </w:rPr>
        <w:t> </w:t>
      </w:r>
      <w:r>
        <w:rPr>
          <w:color w:val="0E1115"/>
        </w:rPr>
        <w:t>фундаментальные</w:t>
      </w:r>
      <w:r>
        <w:rPr>
          <w:color w:val="0E1115"/>
          <w:spacing w:val="40"/>
        </w:rPr>
        <w:t> </w:t>
      </w:r>
      <w:r>
        <w:rPr>
          <w:color w:val="0E1115"/>
        </w:rPr>
        <w:t>установки</w:t>
      </w:r>
      <w:r>
        <w:rPr>
          <w:color w:val="0E1115"/>
          <w:spacing w:val="40"/>
        </w:rPr>
        <w:t> </w:t>
      </w:r>
      <w:r>
        <w:rPr>
          <w:color w:val="0E1115"/>
        </w:rPr>
        <w:t>человека</w:t>
      </w:r>
      <w:r>
        <w:rPr>
          <w:rFonts w:ascii="Tahoma" w:hAnsi="Tahoma"/>
          <w:color w:val="0E1115"/>
        </w:rPr>
        <w:t>:</w:t>
      </w:r>
    </w:p>
    <w:p>
      <w:pPr>
        <w:pStyle w:val="ListParagraph"/>
        <w:numPr>
          <w:ilvl w:val="0"/>
          <w:numId w:val="51"/>
        </w:numPr>
        <w:tabs>
          <w:tab w:pos="575" w:val="left" w:leader="none"/>
        </w:tabs>
        <w:spacing w:line="345" w:lineRule="auto" w:before="243" w:after="0"/>
        <w:ind w:left="575" w:right="191" w:hanging="255"/>
        <w:jc w:val="left"/>
        <w:rPr>
          <w:rFonts w:ascii="Tahoma" w:hAnsi="Tahoma"/>
          <w:sz w:val="24"/>
        </w:rPr>
      </w:pPr>
      <w:r>
        <w:rPr>
          <w:b/>
          <w:color w:val="0E1115"/>
          <w:sz w:val="23"/>
        </w:rPr>
        <w:t>М</w:t>
      </w:r>
      <w:r>
        <w:rPr>
          <w:b/>
          <w:color w:val="0E1115"/>
          <w:sz w:val="24"/>
        </w:rPr>
        <w:t>ышл</w:t>
      </w:r>
      <w:r>
        <w:rPr>
          <w:b/>
          <w:color w:val="0E1115"/>
          <w:sz w:val="23"/>
        </w:rPr>
        <w:t>е</w:t>
      </w:r>
      <w:r>
        <w:rPr>
          <w:b/>
          <w:color w:val="0E1115"/>
          <w:sz w:val="24"/>
        </w:rPr>
        <w:t>ни</w:t>
      </w:r>
      <w:r>
        <w:rPr>
          <w:b/>
          <w:color w:val="0E1115"/>
          <w:sz w:val="23"/>
        </w:rPr>
        <w:t>е</w:t>
      </w:r>
      <w:r>
        <w:rPr>
          <w:b/>
          <w:color w:val="0E1115"/>
          <w:spacing w:val="-6"/>
          <w:sz w:val="23"/>
        </w:rPr>
        <w:t> </w:t>
      </w:r>
      <w:r>
        <w:rPr>
          <w:b/>
          <w:color w:val="0E1115"/>
          <w:sz w:val="24"/>
        </w:rPr>
        <w:t>д</w:t>
      </w:r>
      <w:r>
        <w:rPr>
          <w:b/>
          <w:color w:val="0E1115"/>
          <w:sz w:val="23"/>
        </w:rPr>
        <w:t>е</w:t>
      </w:r>
      <w:r>
        <w:rPr>
          <w:b/>
          <w:color w:val="0E1115"/>
          <w:sz w:val="24"/>
        </w:rPr>
        <w:t>фицит</w:t>
      </w:r>
      <w:r>
        <w:rPr>
          <w:b/>
          <w:color w:val="0E1115"/>
          <w:sz w:val="23"/>
        </w:rPr>
        <w:t>а</w:t>
      </w:r>
      <w:r>
        <w:rPr>
          <w:rFonts w:ascii="Tahoma" w:hAnsi="Tahoma"/>
          <w:b/>
          <w:color w:val="0E1115"/>
          <w:sz w:val="24"/>
        </w:rPr>
        <w:t>,</w:t>
      </w:r>
      <w:r>
        <w:rPr>
          <w:rFonts w:ascii="Tahoma" w:hAnsi="Tahoma"/>
          <w:b/>
          <w:color w:val="0E1115"/>
          <w:spacing w:val="-5"/>
          <w:sz w:val="24"/>
        </w:rPr>
        <w:t> </w:t>
      </w:r>
      <w:r>
        <w:rPr>
          <w:color w:val="0E1115"/>
          <w:sz w:val="24"/>
        </w:rPr>
        <w:t>основанное</w:t>
      </w:r>
      <w:r>
        <w:rPr>
          <w:color w:val="0E1115"/>
          <w:spacing w:val="-2"/>
          <w:sz w:val="24"/>
        </w:rPr>
        <w:t> </w:t>
      </w:r>
      <w:r>
        <w:rPr>
          <w:color w:val="0E1115"/>
          <w:sz w:val="24"/>
        </w:rPr>
        <w:t>на</w:t>
      </w:r>
      <w:r>
        <w:rPr>
          <w:color w:val="0E1115"/>
          <w:spacing w:val="-2"/>
          <w:sz w:val="24"/>
        </w:rPr>
        <w:t> </w:t>
      </w:r>
      <w:r>
        <w:rPr>
          <w:color w:val="0E1115"/>
          <w:sz w:val="24"/>
        </w:rPr>
        <w:t>вере</w:t>
      </w:r>
      <w:r>
        <w:rPr>
          <w:color w:val="0E1115"/>
          <w:spacing w:val="-2"/>
          <w:sz w:val="24"/>
        </w:rPr>
        <w:t> </w:t>
      </w:r>
      <w:r>
        <w:rPr>
          <w:color w:val="0E1115"/>
          <w:sz w:val="24"/>
        </w:rPr>
        <w:t>в</w:t>
      </w:r>
      <w:r>
        <w:rPr>
          <w:color w:val="0E1115"/>
          <w:spacing w:val="-2"/>
          <w:sz w:val="24"/>
        </w:rPr>
        <w:t> </w:t>
      </w:r>
      <w:r>
        <w:rPr>
          <w:color w:val="0E1115"/>
          <w:sz w:val="24"/>
        </w:rPr>
        <w:t>то</w:t>
      </w:r>
      <w:r>
        <w:rPr>
          <w:rFonts w:ascii="Tahoma" w:hAnsi="Tahoma"/>
          <w:color w:val="0E1115"/>
          <w:sz w:val="24"/>
        </w:rPr>
        <w:t>,</w:t>
      </w:r>
      <w:r>
        <w:rPr>
          <w:rFonts w:ascii="Tahoma" w:hAnsi="Tahoma"/>
          <w:color w:val="0E1115"/>
          <w:spacing w:val="-10"/>
          <w:sz w:val="24"/>
        </w:rPr>
        <w:t> </w:t>
      </w:r>
      <w:r>
        <w:rPr>
          <w:color w:val="0E1115"/>
          <w:sz w:val="24"/>
        </w:rPr>
        <w:t>что</w:t>
      </w:r>
      <w:r>
        <w:rPr>
          <w:color w:val="0E1115"/>
          <w:spacing w:val="-2"/>
          <w:sz w:val="24"/>
        </w:rPr>
        <w:t> </w:t>
      </w:r>
      <w:r>
        <w:rPr>
          <w:color w:val="0E1115"/>
          <w:sz w:val="24"/>
        </w:rPr>
        <w:t>ресурсов</w:t>
      </w:r>
      <w:r>
        <w:rPr>
          <w:color w:val="0E1115"/>
          <w:spacing w:val="-2"/>
          <w:sz w:val="24"/>
        </w:rPr>
        <w:t> </w:t>
      </w:r>
      <w:r>
        <w:rPr>
          <w:color w:val="0E1115"/>
          <w:sz w:val="24"/>
        </w:rPr>
        <w:t>на</w:t>
      </w:r>
      <w:r>
        <w:rPr>
          <w:color w:val="0E1115"/>
          <w:spacing w:val="-2"/>
          <w:sz w:val="24"/>
        </w:rPr>
        <w:t> </w:t>
      </w:r>
      <w:r>
        <w:rPr>
          <w:color w:val="0E1115"/>
          <w:sz w:val="24"/>
        </w:rPr>
        <w:t>всех</w:t>
      </w:r>
      <w:r>
        <w:rPr>
          <w:color w:val="0E1115"/>
          <w:spacing w:val="-2"/>
          <w:sz w:val="24"/>
        </w:rPr>
        <w:t> </w:t>
      </w:r>
      <w:r>
        <w:rPr>
          <w:color w:val="0E1115"/>
          <w:sz w:val="24"/>
        </w:rPr>
        <w:t>не</w:t>
      </w:r>
      <w:r>
        <w:rPr>
          <w:color w:val="0E1115"/>
          <w:spacing w:val="-2"/>
          <w:sz w:val="24"/>
        </w:rPr>
        <w:t> </w:t>
      </w:r>
      <w:r>
        <w:rPr>
          <w:color w:val="0E1115"/>
          <w:sz w:val="24"/>
        </w:rPr>
        <w:t>хватит</w:t>
      </w:r>
      <w:r>
        <w:rPr>
          <w:rFonts w:ascii="Tahoma" w:hAnsi="Tahoma"/>
          <w:color w:val="0E1115"/>
          <w:sz w:val="24"/>
        </w:rPr>
        <w:t>, </w:t>
      </w:r>
      <w:r>
        <w:rPr>
          <w:color w:val="0E1115"/>
          <w:sz w:val="24"/>
        </w:rPr>
        <w:t>уступает</w:t>
      </w:r>
      <w:r>
        <w:rPr>
          <w:color w:val="0E1115"/>
          <w:spacing w:val="-3"/>
          <w:sz w:val="24"/>
        </w:rPr>
        <w:t> </w:t>
      </w:r>
      <w:r>
        <w:rPr>
          <w:color w:val="0E1115"/>
          <w:sz w:val="24"/>
        </w:rPr>
        <w:t>место</w:t>
      </w:r>
      <w:r>
        <w:rPr>
          <w:color w:val="0E1115"/>
          <w:spacing w:val="-3"/>
          <w:sz w:val="24"/>
        </w:rPr>
        <w:t> </w:t>
      </w:r>
      <w:r>
        <w:rPr>
          <w:b/>
          <w:color w:val="0E1115"/>
          <w:sz w:val="24"/>
        </w:rPr>
        <w:t>мышл</w:t>
      </w:r>
      <w:r>
        <w:rPr>
          <w:b/>
          <w:color w:val="0E1115"/>
          <w:sz w:val="23"/>
        </w:rPr>
        <w:t>е</w:t>
      </w:r>
      <w:r>
        <w:rPr>
          <w:b/>
          <w:color w:val="0E1115"/>
          <w:sz w:val="24"/>
        </w:rPr>
        <w:t>нию</w:t>
      </w:r>
      <w:r>
        <w:rPr>
          <w:b/>
          <w:color w:val="0E1115"/>
          <w:spacing w:val="-10"/>
          <w:sz w:val="24"/>
        </w:rPr>
        <w:t> </w:t>
      </w:r>
      <w:r>
        <w:rPr>
          <w:b/>
          <w:color w:val="0E1115"/>
          <w:sz w:val="24"/>
        </w:rPr>
        <w:t>из</w:t>
      </w:r>
      <w:r>
        <w:rPr>
          <w:b/>
          <w:color w:val="0E1115"/>
          <w:sz w:val="23"/>
        </w:rPr>
        <w:t>о</w:t>
      </w:r>
      <w:r>
        <w:rPr>
          <w:b/>
          <w:color w:val="0E1115"/>
          <w:sz w:val="24"/>
        </w:rPr>
        <w:t>билия</w:t>
      </w:r>
      <w:r>
        <w:rPr>
          <w:rFonts w:ascii="Tahoma" w:hAnsi="Tahoma"/>
          <w:b/>
          <w:color w:val="0E1115"/>
          <w:sz w:val="24"/>
        </w:rPr>
        <w:t>.</w:t>
      </w:r>
      <w:r>
        <w:rPr>
          <w:rFonts w:ascii="Tahoma" w:hAnsi="Tahoma"/>
          <w:b/>
          <w:color w:val="0E1115"/>
          <w:spacing w:val="-6"/>
          <w:sz w:val="24"/>
        </w:rPr>
        <w:t> </w:t>
      </w:r>
      <w:r>
        <w:rPr>
          <w:color w:val="0E1115"/>
          <w:sz w:val="24"/>
        </w:rPr>
        <w:t>Человек</w:t>
      </w:r>
      <w:r>
        <w:rPr>
          <w:color w:val="0E1115"/>
          <w:spacing w:val="-3"/>
          <w:sz w:val="24"/>
        </w:rPr>
        <w:t> </w:t>
      </w:r>
      <w:r>
        <w:rPr>
          <w:color w:val="0E1115"/>
          <w:sz w:val="24"/>
        </w:rPr>
        <w:t>начинает</w:t>
      </w:r>
      <w:r>
        <w:rPr>
          <w:color w:val="0E1115"/>
          <w:spacing w:val="-3"/>
          <w:sz w:val="24"/>
        </w:rPr>
        <w:t> </w:t>
      </w:r>
      <w:r>
        <w:rPr>
          <w:color w:val="0E1115"/>
          <w:sz w:val="24"/>
        </w:rPr>
        <w:t>видеть</w:t>
      </w:r>
      <w:r>
        <w:rPr>
          <w:rFonts w:ascii="Tahoma" w:hAnsi="Tahoma"/>
          <w:color w:val="0E1115"/>
          <w:sz w:val="24"/>
        </w:rPr>
        <w:t>,</w:t>
      </w:r>
      <w:r>
        <w:rPr>
          <w:rFonts w:ascii="Tahoma" w:hAnsi="Tahoma"/>
          <w:color w:val="0E1115"/>
          <w:spacing w:val="-11"/>
          <w:sz w:val="24"/>
        </w:rPr>
        <w:t> </w:t>
      </w:r>
      <w:r>
        <w:rPr>
          <w:color w:val="0E1115"/>
          <w:sz w:val="24"/>
        </w:rPr>
        <w:t>что</w:t>
      </w:r>
      <w:r>
        <w:rPr>
          <w:color w:val="0E1115"/>
          <w:spacing w:val="-3"/>
          <w:sz w:val="24"/>
        </w:rPr>
        <w:t> </w:t>
      </w:r>
      <w:r>
        <w:rPr>
          <w:color w:val="0E1115"/>
          <w:sz w:val="24"/>
        </w:rPr>
        <w:t>подлинное богатство </w:t>
      </w:r>
      <w:r>
        <w:rPr>
          <w:rFonts w:ascii="Tahoma" w:hAnsi="Tahoma"/>
          <w:color w:val="0E1115"/>
          <w:sz w:val="24"/>
        </w:rPr>
        <w:t>— </w:t>
      </w:r>
      <w:r>
        <w:rPr>
          <w:color w:val="0E1115"/>
          <w:sz w:val="24"/>
        </w:rPr>
        <w:t>в связях</w:t>
      </w:r>
      <w:r>
        <w:rPr>
          <w:rFonts w:ascii="Tahoma" w:hAnsi="Tahoma"/>
          <w:color w:val="0E1115"/>
          <w:sz w:val="24"/>
        </w:rPr>
        <w:t>, </w:t>
      </w:r>
      <w:r>
        <w:rPr>
          <w:color w:val="0E1115"/>
          <w:sz w:val="24"/>
        </w:rPr>
        <w:t>творчестве и взаимной поддержке</w:t>
      </w:r>
      <w:r>
        <w:rPr>
          <w:rFonts w:ascii="Tahoma" w:hAnsi="Tahoma"/>
          <w:color w:val="0E1115"/>
          <w:sz w:val="24"/>
        </w:rPr>
        <w:t>, </w:t>
      </w:r>
      <w:r>
        <w:rPr>
          <w:color w:val="0E1115"/>
          <w:sz w:val="24"/>
        </w:rPr>
        <w:t>и этот ресурс </w:t>
      </w:r>
      <w:r>
        <w:rPr>
          <w:color w:val="0E1115"/>
          <w:spacing w:val="-2"/>
          <w:sz w:val="24"/>
        </w:rPr>
        <w:t>безграничен</w:t>
      </w:r>
      <w:r>
        <w:rPr>
          <w:rFonts w:ascii="Tahoma" w:hAnsi="Tahoma"/>
          <w:color w:val="0E1115"/>
          <w:spacing w:val="-2"/>
          <w:sz w:val="24"/>
        </w:rPr>
        <w:t>.</w:t>
      </w:r>
    </w:p>
    <w:p>
      <w:pPr>
        <w:pStyle w:val="ListParagraph"/>
        <w:numPr>
          <w:ilvl w:val="0"/>
          <w:numId w:val="51"/>
        </w:numPr>
        <w:tabs>
          <w:tab w:pos="575" w:val="left" w:leader="none"/>
        </w:tabs>
        <w:spacing w:line="348" w:lineRule="auto" w:before="112" w:after="0"/>
        <w:ind w:left="575" w:right="164" w:hanging="255"/>
        <w:jc w:val="left"/>
        <w:rPr>
          <w:rFonts w:ascii="Tahoma" w:hAnsi="Tahoma"/>
          <w:sz w:val="24"/>
        </w:rPr>
      </w:pPr>
      <w:r>
        <w:rPr>
          <w:b/>
          <w:color w:val="0E1115"/>
          <w:sz w:val="23"/>
        </w:rPr>
        <w:t>Вос</w:t>
      </w:r>
      <w:r>
        <w:rPr>
          <w:b/>
          <w:color w:val="0E1115"/>
          <w:sz w:val="24"/>
        </w:rPr>
        <w:t>п</w:t>
      </w:r>
      <w:r>
        <w:rPr>
          <w:b/>
          <w:color w:val="0E1115"/>
          <w:sz w:val="23"/>
        </w:rPr>
        <w:t>р</w:t>
      </w:r>
      <w:r>
        <w:rPr>
          <w:b/>
          <w:color w:val="0E1115"/>
          <w:sz w:val="24"/>
        </w:rPr>
        <w:t>ияти</w:t>
      </w:r>
      <w:r>
        <w:rPr>
          <w:b/>
          <w:color w:val="0E1115"/>
          <w:sz w:val="23"/>
        </w:rPr>
        <w:t>е</w:t>
      </w:r>
      <w:r>
        <w:rPr>
          <w:b/>
          <w:color w:val="0E1115"/>
          <w:spacing w:val="-13"/>
          <w:sz w:val="23"/>
        </w:rPr>
        <w:t> </w:t>
      </w:r>
      <w:r>
        <w:rPr>
          <w:b/>
          <w:color w:val="0E1115"/>
          <w:sz w:val="23"/>
        </w:rPr>
        <w:t>ус</w:t>
      </w:r>
      <w:r>
        <w:rPr>
          <w:b/>
          <w:color w:val="0E1115"/>
          <w:sz w:val="24"/>
        </w:rPr>
        <w:t>п</w:t>
      </w:r>
      <w:r>
        <w:rPr>
          <w:b/>
          <w:color w:val="0E1115"/>
          <w:sz w:val="23"/>
        </w:rPr>
        <w:t>еха</w:t>
      </w:r>
      <w:r>
        <w:rPr>
          <w:b/>
          <w:color w:val="0E1115"/>
          <w:spacing w:val="-13"/>
          <w:sz w:val="23"/>
        </w:rPr>
        <w:t> </w:t>
      </w:r>
      <w:r>
        <w:rPr>
          <w:b/>
          <w:color w:val="0E1115"/>
          <w:sz w:val="24"/>
        </w:rPr>
        <w:t>к</w:t>
      </w:r>
      <w:r>
        <w:rPr>
          <w:b/>
          <w:color w:val="0E1115"/>
          <w:sz w:val="23"/>
        </w:rPr>
        <w:t>а</w:t>
      </w:r>
      <w:r>
        <w:rPr>
          <w:b/>
          <w:color w:val="0E1115"/>
          <w:sz w:val="24"/>
        </w:rPr>
        <w:t>к</w:t>
      </w:r>
      <w:r>
        <w:rPr>
          <w:b/>
          <w:color w:val="0E1115"/>
          <w:spacing w:val="-16"/>
          <w:sz w:val="24"/>
        </w:rPr>
        <w:t> </w:t>
      </w:r>
      <w:r>
        <w:rPr>
          <w:b/>
          <w:color w:val="0E1115"/>
          <w:sz w:val="24"/>
        </w:rPr>
        <w:t>личн</w:t>
      </w:r>
      <w:r>
        <w:rPr>
          <w:b/>
          <w:color w:val="0E1115"/>
          <w:sz w:val="23"/>
        </w:rPr>
        <w:t>ой</w:t>
      </w:r>
      <w:r>
        <w:rPr>
          <w:b/>
          <w:color w:val="0E1115"/>
          <w:spacing w:val="-13"/>
          <w:sz w:val="23"/>
        </w:rPr>
        <w:t> </w:t>
      </w:r>
      <w:r>
        <w:rPr>
          <w:b/>
          <w:color w:val="0E1115"/>
          <w:sz w:val="24"/>
        </w:rPr>
        <w:t>п</w:t>
      </w:r>
      <w:r>
        <w:rPr>
          <w:b/>
          <w:color w:val="0E1115"/>
          <w:sz w:val="23"/>
        </w:rPr>
        <w:t>о</w:t>
      </w:r>
      <w:r>
        <w:rPr>
          <w:b/>
          <w:color w:val="0E1115"/>
          <w:sz w:val="24"/>
        </w:rPr>
        <w:t>б</w:t>
      </w:r>
      <w:r>
        <w:rPr>
          <w:b/>
          <w:color w:val="0E1115"/>
          <w:sz w:val="23"/>
        </w:rPr>
        <w:t>е</w:t>
      </w:r>
      <w:r>
        <w:rPr>
          <w:b/>
          <w:color w:val="0E1115"/>
          <w:sz w:val="24"/>
        </w:rPr>
        <w:t>ды</w:t>
      </w:r>
      <w:r>
        <w:rPr>
          <w:b/>
          <w:color w:val="0E1115"/>
          <w:spacing w:val="-16"/>
          <w:sz w:val="24"/>
        </w:rPr>
        <w:t> </w:t>
      </w:r>
      <w:r>
        <w:rPr>
          <w:b/>
          <w:color w:val="0E1115"/>
          <w:sz w:val="24"/>
        </w:rPr>
        <w:t>н</w:t>
      </w:r>
      <w:r>
        <w:rPr>
          <w:b/>
          <w:color w:val="0E1115"/>
          <w:sz w:val="23"/>
        </w:rPr>
        <w:t>а</w:t>
      </w:r>
      <w:r>
        <w:rPr>
          <w:b/>
          <w:color w:val="0E1115"/>
          <w:sz w:val="24"/>
        </w:rPr>
        <w:t>д</w:t>
      </w:r>
      <w:r>
        <w:rPr>
          <w:b/>
          <w:color w:val="0E1115"/>
          <w:spacing w:val="-16"/>
          <w:sz w:val="24"/>
        </w:rPr>
        <w:t> </w:t>
      </w:r>
      <w:r>
        <w:rPr>
          <w:b/>
          <w:color w:val="0E1115"/>
          <w:sz w:val="24"/>
        </w:rPr>
        <w:t>д</w:t>
      </w:r>
      <w:r>
        <w:rPr>
          <w:b/>
          <w:color w:val="0E1115"/>
          <w:sz w:val="23"/>
        </w:rPr>
        <w:t>ру</w:t>
      </w:r>
      <w:r>
        <w:rPr>
          <w:b/>
          <w:color w:val="0E1115"/>
          <w:sz w:val="24"/>
        </w:rPr>
        <w:t>гими</w:t>
      </w:r>
      <w:r>
        <w:rPr>
          <w:b/>
          <w:color w:val="0E1115"/>
          <w:spacing w:val="-10"/>
          <w:sz w:val="24"/>
        </w:rPr>
        <w:t> </w:t>
      </w:r>
      <w:r>
        <w:rPr>
          <w:color w:val="0E1115"/>
          <w:sz w:val="24"/>
        </w:rPr>
        <w:t>сменяется</w:t>
      </w:r>
      <w:r>
        <w:rPr>
          <w:color w:val="0E1115"/>
          <w:spacing w:val="-10"/>
          <w:sz w:val="24"/>
        </w:rPr>
        <w:t> </w:t>
      </w:r>
      <w:r>
        <w:rPr>
          <w:b/>
          <w:color w:val="0E1115"/>
          <w:sz w:val="24"/>
        </w:rPr>
        <w:t>в</w:t>
      </w:r>
      <w:r>
        <w:rPr>
          <w:b/>
          <w:color w:val="0E1115"/>
          <w:sz w:val="23"/>
        </w:rPr>
        <w:t>ос</w:t>
      </w:r>
      <w:r>
        <w:rPr>
          <w:b/>
          <w:color w:val="0E1115"/>
          <w:sz w:val="24"/>
        </w:rPr>
        <w:t>п</w:t>
      </w:r>
      <w:r>
        <w:rPr>
          <w:b/>
          <w:color w:val="0E1115"/>
          <w:sz w:val="23"/>
        </w:rPr>
        <w:t>р</w:t>
      </w:r>
      <w:r>
        <w:rPr>
          <w:b/>
          <w:color w:val="0E1115"/>
          <w:sz w:val="24"/>
        </w:rPr>
        <w:t>ияти</w:t>
      </w:r>
      <w:r>
        <w:rPr>
          <w:b/>
          <w:color w:val="0E1115"/>
          <w:sz w:val="23"/>
        </w:rPr>
        <w:t>е</w:t>
      </w:r>
      <w:r>
        <w:rPr>
          <w:b/>
          <w:color w:val="0E1115"/>
          <w:sz w:val="24"/>
        </w:rPr>
        <w:t>м </w:t>
      </w:r>
      <w:r>
        <w:rPr>
          <w:b/>
          <w:color w:val="0E1115"/>
          <w:sz w:val="23"/>
        </w:rPr>
        <w:t>ус</w:t>
      </w:r>
      <w:r>
        <w:rPr>
          <w:b/>
          <w:color w:val="0E1115"/>
          <w:sz w:val="24"/>
        </w:rPr>
        <w:t>п</w:t>
      </w:r>
      <w:r>
        <w:rPr>
          <w:b/>
          <w:color w:val="0E1115"/>
          <w:sz w:val="23"/>
        </w:rPr>
        <w:t>еха </w:t>
      </w:r>
      <w:r>
        <w:rPr>
          <w:b/>
          <w:color w:val="0E1115"/>
          <w:sz w:val="24"/>
        </w:rPr>
        <w:t>к</w:t>
      </w:r>
      <w:r>
        <w:rPr>
          <w:b/>
          <w:color w:val="0E1115"/>
          <w:sz w:val="23"/>
        </w:rPr>
        <w:t>а</w:t>
      </w:r>
      <w:r>
        <w:rPr>
          <w:b/>
          <w:color w:val="0E1115"/>
          <w:sz w:val="24"/>
        </w:rPr>
        <w:t>к</w:t>
      </w:r>
      <w:r>
        <w:rPr>
          <w:b/>
          <w:color w:val="0E1115"/>
          <w:spacing w:val="-2"/>
          <w:sz w:val="24"/>
        </w:rPr>
        <w:t> </w:t>
      </w:r>
      <w:r>
        <w:rPr>
          <w:b/>
          <w:color w:val="0E1115"/>
          <w:sz w:val="23"/>
        </w:rPr>
        <w:t>о</w:t>
      </w:r>
      <w:r>
        <w:rPr>
          <w:b/>
          <w:color w:val="0E1115"/>
          <w:sz w:val="24"/>
        </w:rPr>
        <w:t>бщ</w:t>
      </w:r>
      <w:r>
        <w:rPr>
          <w:b/>
          <w:color w:val="0E1115"/>
          <w:sz w:val="23"/>
        </w:rPr>
        <w:t>е</w:t>
      </w:r>
      <w:r>
        <w:rPr>
          <w:b/>
          <w:color w:val="0E1115"/>
          <w:sz w:val="24"/>
        </w:rPr>
        <w:t>г</w:t>
      </w:r>
      <w:r>
        <w:rPr>
          <w:b/>
          <w:color w:val="0E1115"/>
          <w:sz w:val="23"/>
        </w:rPr>
        <w:t>о </w:t>
      </w:r>
      <w:r>
        <w:rPr>
          <w:b/>
          <w:color w:val="0E1115"/>
          <w:sz w:val="24"/>
        </w:rPr>
        <w:t>д</w:t>
      </w:r>
      <w:r>
        <w:rPr>
          <w:b/>
          <w:color w:val="0E1115"/>
          <w:sz w:val="23"/>
        </w:rPr>
        <w:t>ос</w:t>
      </w:r>
      <w:r>
        <w:rPr>
          <w:b/>
          <w:color w:val="0E1115"/>
          <w:sz w:val="24"/>
        </w:rPr>
        <w:t>тиж</w:t>
      </w:r>
      <w:r>
        <w:rPr>
          <w:b/>
          <w:color w:val="0E1115"/>
          <w:sz w:val="23"/>
        </w:rPr>
        <w:t>е</w:t>
      </w:r>
      <w:r>
        <w:rPr>
          <w:b/>
          <w:color w:val="0E1115"/>
          <w:sz w:val="24"/>
        </w:rPr>
        <w:t>ния</w:t>
      </w:r>
      <w:r>
        <w:rPr>
          <w:rFonts w:ascii="Tahoma" w:hAnsi="Tahoma"/>
          <w:b/>
          <w:color w:val="0E1115"/>
          <w:sz w:val="24"/>
        </w:rPr>
        <w:t>. </w:t>
      </w:r>
      <w:r>
        <w:rPr>
          <w:color w:val="0E1115"/>
          <w:sz w:val="24"/>
        </w:rPr>
        <w:t>Чужие победы и удачи перестают быть угрозой и</w:t>
      </w:r>
      <w:r>
        <w:rPr>
          <w:color w:val="0E1115"/>
          <w:spacing w:val="39"/>
          <w:sz w:val="24"/>
        </w:rPr>
        <w:t> </w:t>
      </w:r>
      <w:r>
        <w:rPr>
          <w:color w:val="0E1115"/>
          <w:sz w:val="24"/>
        </w:rPr>
        <w:t>становятся</w:t>
      </w:r>
      <w:r>
        <w:rPr>
          <w:color w:val="0E1115"/>
          <w:spacing w:val="39"/>
          <w:sz w:val="24"/>
        </w:rPr>
        <w:t> </w:t>
      </w:r>
      <w:r>
        <w:rPr>
          <w:color w:val="0E1115"/>
          <w:sz w:val="24"/>
        </w:rPr>
        <w:t>поводом</w:t>
      </w:r>
      <w:r>
        <w:rPr>
          <w:color w:val="0E1115"/>
          <w:spacing w:val="39"/>
          <w:sz w:val="24"/>
        </w:rPr>
        <w:t> </w:t>
      </w:r>
      <w:r>
        <w:rPr>
          <w:color w:val="0E1115"/>
          <w:sz w:val="24"/>
        </w:rPr>
        <w:t>для</w:t>
      </w:r>
      <w:r>
        <w:rPr>
          <w:color w:val="0E1115"/>
          <w:spacing w:val="39"/>
          <w:sz w:val="24"/>
        </w:rPr>
        <w:t> </w:t>
      </w:r>
      <w:r>
        <w:rPr>
          <w:color w:val="0E1115"/>
          <w:sz w:val="24"/>
        </w:rPr>
        <w:t>радости</w:t>
      </w:r>
      <w:r>
        <w:rPr>
          <w:rFonts w:ascii="Tahoma" w:hAnsi="Tahoma"/>
          <w:color w:val="0E1115"/>
          <w:sz w:val="24"/>
        </w:rPr>
        <w:t>, </w:t>
      </w:r>
      <w:r>
        <w:rPr>
          <w:color w:val="0E1115"/>
          <w:sz w:val="24"/>
        </w:rPr>
        <w:t>ведь</w:t>
      </w:r>
      <w:r>
        <w:rPr>
          <w:color w:val="0E1115"/>
          <w:spacing w:val="39"/>
          <w:sz w:val="24"/>
        </w:rPr>
        <w:t> </w:t>
      </w:r>
      <w:r>
        <w:rPr>
          <w:color w:val="0E1115"/>
          <w:sz w:val="24"/>
        </w:rPr>
        <w:t>они</w:t>
      </w:r>
      <w:r>
        <w:rPr>
          <w:color w:val="0E1115"/>
          <w:spacing w:val="39"/>
          <w:sz w:val="24"/>
        </w:rPr>
        <w:t> </w:t>
      </w:r>
      <w:r>
        <w:rPr>
          <w:color w:val="0E1115"/>
          <w:sz w:val="24"/>
        </w:rPr>
        <w:t>укрепляют</w:t>
      </w:r>
      <w:r>
        <w:rPr>
          <w:color w:val="0E1115"/>
          <w:spacing w:val="39"/>
          <w:sz w:val="24"/>
        </w:rPr>
        <w:t> </w:t>
      </w:r>
      <w:r>
        <w:rPr>
          <w:color w:val="0E1115"/>
          <w:sz w:val="24"/>
        </w:rPr>
        <w:t>все</w:t>
      </w:r>
      <w:r>
        <w:rPr>
          <w:color w:val="0E1115"/>
          <w:spacing w:val="39"/>
          <w:sz w:val="24"/>
        </w:rPr>
        <w:t> </w:t>
      </w:r>
      <w:r>
        <w:rPr>
          <w:color w:val="0E1115"/>
          <w:sz w:val="24"/>
        </w:rPr>
        <w:t>сообщество</w:t>
      </w:r>
      <w:r>
        <w:rPr>
          <w:rFonts w:ascii="Tahoma" w:hAnsi="Tahoma"/>
          <w:color w:val="0E1115"/>
          <w:sz w:val="24"/>
        </w:rPr>
        <w:t>, </w:t>
      </w:r>
      <w:r>
        <w:rPr>
          <w:color w:val="0E1115"/>
          <w:sz w:val="24"/>
        </w:rPr>
        <w:t>частью которого ты являешься</w:t>
      </w:r>
      <w:r>
        <w:rPr>
          <w:rFonts w:ascii="Tahoma" w:hAnsi="Tahoma"/>
          <w:color w:val="0E1115"/>
          <w:sz w:val="24"/>
        </w:rPr>
        <w:t>.</w:t>
      </w:r>
    </w:p>
    <w:p>
      <w:pPr>
        <w:pStyle w:val="ListParagraph"/>
        <w:numPr>
          <w:ilvl w:val="0"/>
          <w:numId w:val="51"/>
        </w:numPr>
        <w:tabs>
          <w:tab w:pos="575" w:val="left" w:leader="none"/>
        </w:tabs>
        <w:spacing w:line="345" w:lineRule="auto" w:before="90" w:after="0"/>
        <w:ind w:left="575" w:right="259" w:hanging="255"/>
        <w:jc w:val="left"/>
        <w:rPr>
          <w:sz w:val="24"/>
        </w:rPr>
      </w:pPr>
      <w:r>
        <w:rPr>
          <w:b/>
          <w:color w:val="0E1115"/>
          <w:sz w:val="23"/>
        </w:rPr>
        <w:t>С</w:t>
      </w:r>
      <w:r>
        <w:rPr>
          <w:b/>
          <w:color w:val="0E1115"/>
          <w:sz w:val="24"/>
        </w:rPr>
        <w:t>т</w:t>
      </w:r>
      <w:r>
        <w:rPr>
          <w:b/>
          <w:color w:val="0E1115"/>
          <w:sz w:val="23"/>
        </w:rPr>
        <w:t>рах </w:t>
      </w:r>
      <w:r>
        <w:rPr>
          <w:b/>
          <w:color w:val="0E1115"/>
          <w:sz w:val="24"/>
        </w:rPr>
        <w:t>и н</w:t>
      </w:r>
      <w:r>
        <w:rPr>
          <w:b/>
          <w:color w:val="0E1115"/>
          <w:sz w:val="23"/>
        </w:rPr>
        <w:t>е</w:t>
      </w:r>
      <w:r>
        <w:rPr>
          <w:b/>
          <w:color w:val="0E1115"/>
          <w:sz w:val="24"/>
        </w:rPr>
        <w:t>д</w:t>
      </w:r>
      <w:r>
        <w:rPr>
          <w:b/>
          <w:color w:val="0E1115"/>
          <w:sz w:val="23"/>
        </w:rPr>
        <w:t>о</w:t>
      </w:r>
      <w:r>
        <w:rPr>
          <w:b/>
          <w:color w:val="0E1115"/>
          <w:sz w:val="24"/>
        </w:rPr>
        <w:t>в</w:t>
      </w:r>
      <w:r>
        <w:rPr>
          <w:b/>
          <w:color w:val="0E1115"/>
          <w:sz w:val="23"/>
        </w:rPr>
        <w:t>ер</w:t>
      </w:r>
      <w:r>
        <w:rPr>
          <w:b/>
          <w:color w:val="0E1115"/>
          <w:sz w:val="24"/>
        </w:rPr>
        <w:t>и</w:t>
      </w:r>
      <w:r>
        <w:rPr>
          <w:b/>
          <w:color w:val="0E1115"/>
          <w:sz w:val="23"/>
        </w:rPr>
        <w:t>е</w:t>
      </w:r>
      <w:r>
        <w:rPr>
          <w:rFonts w:ascii="Tahoma" w:hAnsi="Tahoma"/>
          <w:b/>
          <w:color w:val="0E1115"/>
          <w:sz w:val="24"/>
        </w:rPr>
        <w:t>, </w:t>
      </w:r>
      <w:r>
        <w:rPr>
          <w:color w:val="0E1115"/>
          <w:sz w:val="24"/>
        </w:rPr>
        <w:t>заставляющие видеть в другом потенциального соперника или обманщика</w:t>
      </w:r>
      <w:r>
        <w:rPr>
          <w:rFonts w:ascii="Tahoma" w:hAnsi="Tahoma"/>
          <w:color w:val="0E1115"/>
          <w:sz w:val="24"/>
        </w:rPr>
        <w:t>, </w:t>
      </w:r>
      <w:r>
        <w:rPr>
          <w:color w:val="0E1115"/>
          <w:sz w:val="24"/>
        </w:rPr>
        <w:t>растворяются перед </w:t>
      </w:r>
      <w:r>
        <w:rPr>
          <w:b/>
          <w:color w:val="0E1115"/>
          <w:sz w:val="23"/>
        </w:rPr>
        <w:t>осо</w:t>
      </w:r>
      <w:r>
        <w:rPr>
          <w:b/>
          <w:color w:val="0E1115"/>
          <w:sz w:val="24"/>
        </w:rPr>
        <w:t>зн</w:t>
      </w:r>
      <w:r>
        <w:rPr>
          <w:b/>
          <w:color w:val="0E1115"/>
          <w:sz w:val="23"/>
        </w:rPr>
        <w:t>а</w:t>
      </w:r>
      <w:r>
        <w:rPr>
          <w:b/>
          <w:color w:val="0E1115"/>
          <w:sz w:val="24"/>
        </w:rPr>
        <w:t>нным д</w:t>
      </w:r>
      <w:r>
        <w:rPr>
          <w:b/>
          <w:color w:val="0E1115"/>
          <w:sz w:val="23"/>
        </w:rPr>
        <w:t>о</w:t>
      </w:r>
      <w:r>
        <w:rPr>
          <w:b/>
          <w:color w:val="0E1115"/>
          <w:sz w:val="24"/>
        </w:rPr>
        <w:t>в</w:t>
      </w:r>
      <w:r>
        <w:rPr>
          <w:b/>
          <w:color w:val="0E1115"/>
          <w:sz w:val="23"/>
        </w:rPr>
        <w:t>ер</w:t>
      </w:r>
      <w:r>
        <w:rPr>
          <w:b/>
          <w:color w:val="0E1115"/>
          <w:sz w:val="24"/>
        </w:rPr>
        <w:t>и</w:t>
      </w:r>
      <w:r>
        <w:rPr>
          <w:b/>
          <w:color w:val="0E1115"/>
          <w:sz w:val="23"/>
        </w:rPr>
        <w:t>е</w:t>
      </w:r>
      <w:r>
        <w:rPr>
          <w:b/>
          <w:color w:val="0E1115"/>
          <w:sz w:val="24"/>
        </w:rPr>
        <w:t>м и г</w:t>
      </w:r>
      <w:r>
        <w:rPr>
          <w:b/>
          <w:color w:val="0E1115"/>
          <w:sz w:val="23"/>
        </w:rPr>
        <w:t>о</w:t>
      </w:r>
      <w:r>
        <w:rPr>
          <w:b/>
          <w:color w:val="0E1115"/>
          <w:sz w:val="24"/>
        </w:rPr>
        <w:t>т</w:t>
      </w:r>
      <w:r>
        <w:rPr>
          <w:b/>
          <w:color w:val="0E1115"/>
          <w:sz w:val="23"/>
        </w:rPr>
        <w:t>о</w:t>
      </w:r>
      <w:r>
        <w:rPr>
          <w:b/>
          <w:color w:val="0E1115"/>
          <w:sz w:val="24"/>
        </w:rPr>
        <w:t>вн</w:t>
      </w:r>
      <w:r>
        <w:rPr>
          <w:b/>
          <w:color w:val="0E1115"/>
          <w:sz w:val="23"/>
        </w:rPr>
        <w:t>ос</w:t>
      </w:r>
      <w:r>
        <w:rPr>
          <w:b/>
          <w:color w:val="0E1115"/>
          <w:sz w:val="24"/>
        </w:rPr>
        <w:t>тью к </w:t>
      </w:r>
      <w:r>
        <w:rPr>
          <w:b/>
          <w:color w:val="0E1115"/>
          <w:sz w:val="23"/>
        </w:rPr>
        <w:t>у</w:t>
      </w:r>
      <w:r>
        <w:rPr>
          <w:b/>
          <w:color w:val="0E1115"/>
          <w:sz w:val="24"/>
        </w:rPr>
        <w:t>язвим</w:t>
      </w:r>
      <w:r>
        <w:rPr>
          <w:b/>
          <w:color w:val="0E1115"/>
          <w:sz w:val="23"/>
        </w:rPr>
        <w:t>ос</w:t>
      </w:r>
      <w:r>
        <w:rPr>
          <w:b/>
          <w:color w:val="0E1115"/>
          <w:sz w:val="24"/>
        </w:rPr>
        <w:t>ти</w:t>
      </w:r>
      <w:r>
        <w:rPr>
          <w:rFonts w:ascii="Tahoma" w:hAnsi="Tahoma"/>
          <w:b/>
          <w:color w:val="0E1115"/>
          <w:sz w:val="24"/>
        </w:rPr>
        <w:t>. </w:t>
      </w:r>
      <w:r>
        <w:rPr>
          <w:color w:val="0E1115"/>
          <w:sz w:val="24"/>
        </w:rPr>
        <w:t>Человек учится делать первый шаг навстречу</w:t>
      </w:r>
      <w:r>
        <w:rPr>
          <w:rFonts w:ascii="Tahoma" w:hAnsi="Tahoma"/>
          <w:color w:val="0E1115"/>
          <w:sz w:val="24"/>
        </w:rPr>
        <w:t>, </w:t>
      </w:r>
      <w:r>
        <w:rPr>
          <w:color w:val="0E1115"/>
          <w:sz w:val="24"/>
        </w:rPr>
        <w:t>веря</w:t>
      </w:r>
      <w:r>
        <w:rPr>
          <w:rFonts w:ascii="Tahoma" w:hAnsi="Tahoma"/>
          <w:color w:val="0E1115"/>
          <w:sz w:val="24"/>
        </w:rPr>
        <w:t>, </w:t>
      </w:r>
      <w:r>
        <w:rPr>
          <w:color w:val="0E1115"/>
          <w:sz w:val="24"/>
        </w:rPr>
        <w:t>что его</w:t>
      </w:r>
    </w:p>
    <w:p>
      <w:pPr>
        <w:pStyle w:val="BodyText"/>
        <w:spacing w:before="5"/>
        <w:ind w:left="575"/>
        <w:rPr>
          <w:rFonts w:ascii="Tahoma" w:hAnsi="Tahoma"/>
        </w:rPr>
      </w:pPr>
      <w:r>
        <w:rPr>
          <w:color w:val="0E1115"/>
        </w:rPr>
        <w:t>щедрость</w:t>
      </w:r>
      <w:r>
        <w:rPr>
          <w:color w:val="0E1115"/>
          <w:spacing w:val="9"/>
        </w:rPr>
        <w:t> </w:t>
      </w:r>
      <w:r>
        <w:rPr>
          <w:color w:val="0E1115"/>
        </w:rPr>
        <w:t>станет</w:t>
      </w:r>
      <w:r>
        <w:rPr>
          <w:color w:val="0E1115"/>
          <w:spacing w:val="9"/>
        </w:rPr>
        <w:t> </w:t>
      </w:r>
      <w:r>
        <w:rPr>
          <w:color w:val="0E1115"/>
        </w:rPr>
        <w:t>примером</w:t>
      </w:r>
      <w:r>
        <w:rPr>
          <w:color w:val="0E1115"/>
          <w:spacing w:val="10"/>
        </w:rPr>
        <w:t> </w:t>
      </w:r>
      <w:r>
        <w:rPr>
          <w:color w:val="0E1115"/>
        </w:rPr>
        <w:t>и</w:t>
      </w:r>
      <w:r>
        <w:rPr>
          <w:color w:val="0E1115"/>
          <w:spacing w:val="9"/>
        </w:rPr>
        <w:t> </w:t>
      </w:r>
      <w:r>
        <w:rPr>
          <w:color w:val="0E1115"/>
        </w:rPr>
        <w:t>будет</w:t>
      </w:r>
      <w:r>
        <w:rPr>
          <w:color w:val="0E1115"/>
          <w:spacing w:val="10"/>
        </w:rPr>
        <w:t> </w:t>
      </w:r>
      <w:r>
        <w:rPr>
          <w:color w:val="0E1115"/>
        </w:rPr>
        <w:t>принята</w:t>
      </w:r>
      <w:r>
        <w:rPr>
          <w:color w:val="0E1115"/>
          <w:spacing w:val="9"/>
        </w:rPr>
        <w:t> </w:t>
      </w:r>
      <w:r>
        <w:rPr>
          <w:color w:val="0E1115"/>
        </w:rPr>
        <w:t>с</w:t>
      </w:r>
      <w:r>
        <w:rPr>
          <w:color w:val="0E1115"/>
          <w:spacing w:val="10"/>
        </w:rPr>
        <w:t> </w:t>
      </w:r>
      <w:r>
        <w:rPr>
          <w:color w:val="0E1115"/>
          <w:spacing w:val="-2"/>
        </w:rPr>
        <w:t>благодарностью</w:t>
      </w:r>
      <w:r>
        <w:rPr>
          <w:rFonts w:ascii="Tahoma" w:hAnsi="Tahoma"/>
          <w:color w:val="0E1115"/>
          <w:spacing w:val="-2"/>
        </w:rPr>
        <w:t>.</w:t>
      </w:r>
    </w:p>
    <w:p>
      <w:pPr>
        <w:pStyle w:val="ListParagraph"/>
        <w:numPr>
          <w:ilvl w:val="0"/>
          <w:numId w:val="51"/>
        </w:numPr>
        <w:tabs>
          <w:tab w:pos="575" w:val="left" w:leader="none"/>
        </w:tabs>
        <w:spacing w:line="348" w:lineRule="auto" w:before="234" w:after="0"/>
        <w:ind w:left="575" w:right="655" w:hanging="255"/>
        <w:jc w:val="left"/>
        <w:rPr>
          <w:rFonts w:ascii="Tahoma" w:hAnsi="Tahoma"/>
          <w:sz w:val="24"/>
        </w:rPr>
      </w:pPr>
      <w:r>
        <w:rPr>
          <w:b/>
          <w:color w:val="0E1115"/>
          <w:sz w:val="24"/>
        </w:rPr>
        <w:t>Ж</w:t>
      </w:r>
      <w:r>
        <w:rPr>
          <w:b/>
          <w:color w:val="0E1115"/>
          <w:sz w:val="23"/>
        </w:rPr>
        <w:t>а</w:t>
      </w:r>
      <w:r>
        <w:rPr>
          <w:b/>
          <w:color w:val="0E1115"/>
          <w:sz w:val="24"/>
        </w:rPr>
        <w:t>дн</w:t>
      </w:r>
      <w:r>
        <w:rPr>
          <w:b/>
          <w:color w:val="0E1115"/>
          <w:sz w:val="23"/>
        </w:rPr>
        <w:t>ос</w:t>
      </w:r>
      <w:r>
        <w:rPr>
          <w:b/>
          <w:color w:val="0E1115"/>
          <w:sz w:val="24"/>
        </w:rPr>
        <w:t>ть</w:t>
      </w:r>
      <w:r>
        <w:rPr>
          <w:b/>
          <w:color w:val="0E1115"/>
          <w:spacing w:val="-10"/>
          <w:sz w:val="24"/>
        </w:rPr>
        <w:t> </w:t>
      </w:r>
      <w:r>
        <w:rPr>
          <w:b/>
          <w:color w:val="0E1115"/>
          <w:sz w:val="24"/>
        </w:rPr>
        <w:t>и</w:t>
      </w:r>
      <w:r>
        <w:rPr>
          <w:b/>
          <w:color w:val="0E1115"/>
          <w:spacing w:val="-10"/>
          <w:sz w:val="24"/>
        </w:rPr>
        <w:t> </w:t>
      </w:r>
      <w:r>
        <w:rPr>
          <w:b/>
          <w:color w:val="0E1115"/>
          <w:sz w:val="23"/>
        </w:rPr>
        <w:t>с</w:t>
      </w:r>
      <w:r>
        <w:rPr>
          <w:b/>
          <w:color w:val="0E1115"/>
          <w:sz w:val="24"/>
        </w:rPr>
        <w:t>т</w:t>
      </w:r>
      <w:r>
        <w:rPr>
          <w:b/>
          <w:color w:val="0E1115"/>
          <w:sz w:val="23"/>
        </w:rPr>
        <w:t>ре</w:t>
      </w:r>
      <w:r>
        <w:rPr>
          <w:b/>
          <w:color w:val="0E1115"/>
          <w:sz w:val="24"/>
        </w:rPr>
        <w:t>мл</w:t>
      </w:r>
      <w:r>
        <w:rPr>
          <w:b/>
          <w:color w:val="0E1115"/>
          <w:sz w:val="23"/>
        </w:rPr>
        <w:t>е</w:t>
      </w:r>
      <w:r>
        <w:rPr>
          <w:b/>
          <w:color w:val="0E1115"/>
          <w:sz w:val="24"/>
        </w:rPr>
        <w:t>ни</w:t>
      </w:r>
      <w:r>
        <w:rPr>
          <w:b/>
          <w:color w:val="0E1115"/>
          <w:sz w:val="23"/>
        </w:rPr>
        <w:t>е</w:t>
      </w:r>
      <w:r>
        <w:rPr>
          <w:b/>
          <w:color w:val="0E1115"/>
          <w:spacing w:val="-7"/>
          <w:sz w:val="23"/>
        </w:rPr>
        <w:t> </w:t>
      </w:r>
      <w:r>
        <w:rPr>
          <w:b/>
          <w:color w:val="0E1115"/>
          <w:sz w:val="24"/>
        </w:rPr>
        <w:t>н</w:t>
      </w:r>
      <w:r>
        <w:rPr>
          <w:b/>
          <w:color w:val="0E1115"/>
          <w:sz w:val="23"/>
        </w:rPr>
        <w:t>а</w:t>
      </w:r>
      <w:r>
        <w:rPr>
          <w:b/>
          <w:color w:val="0E1115"/>
          <w:sz w:val="24"/>
        </w:rPr>
        <w:t>к</w:t>
      </w:r>
      <w:r>
        <w:rPr>
          <w:b/>
          <w:color w:val="0E1115"/>
          <w:sz w:val="23"/>
        </w:rPr>
        <w:t>о</w:t>
      </w:r>
      <w:r>
        <w:rPr>
          <w:b/>
          <w:color w:val="0E1115"/>
          <w:sz w:val="24"/>
        </w:rPr>
        <w:t>пить</w:t>
      </w:r>
      <w:r>
        <w:rPr>
          <w:b/>
          <w:color w:val="0E1115"/>
          <w:spacing w:val="-10"/>
          <w:sz w:val="24"/>
        </w:rPr>
        <w:t> </w:t>
      </w:r>
      <w:r>
        <w:rPr>
          <w:b/>
          <w:color w:val="0E1115"/>
          <w:sz w:val="24"/>
        </w:rPr>
        <w:t>к</w:t>
      </w:r>
      <w:r>
        <w:rPr>
          <w:b/>
          <w:color w:val="0E1115"/>
          <w:sz w:val="23"/>
        </w:rPr>
        <w:t>а</w:t>
      </w:r>
      <w:r>
        <w:rPr>
          <w:b/>
          <w:color w:val="0E1115"/>
          <w:sz w:val="24"/>
        </w:rPr>
        <w:t>к</w:t>
      </w:r>
      <w:r>
        <w:rPr>
          <w:b/>
          <w:color w:val="0E1115"/>
          <w:spacing w:val="-10"/>
          <w:sz w:val="24"/>
        </w:rPr>
        <w:t> </w:t>
      </w:r>
      <w:r>
        <w:rPr>
          <w:b/>
          <w:color w:val="0E1115"/>
          <w:sz w:val="24"/>
        </w:rPr>
        <w:t>м</w:t>
      </w:r>
      <w:r>
        <w:rPr>
          <w:b/>
          <w:color w:val="0E1115"/>
          <w:sz w:val="23"/>
        </w:rPr>
        <w:t>о</w:t>
      </w:r>
      <w:r>
        <w:rPr>
          <w:b/>
          <w:color w:val="0E1115"/>
          <w:sz w:val="24"/>
        </w:rPr>
        <w:t>жн</w:t>
      </w:r>
      <w:r>
        <w:rPr>
          <w:b/>
          <w:color w:val="0E1115"/>
          <w:sz w:val="23"/>
        </w:rPr>
        <w:t>о</w:t>
      </w:r>
      <w:r>
        <w:rPr>
          <w:b/>
          <w:color w:val="0E1115"/>
          <w:spacing w:val="-7"/>
          <w:sz w:val="23"/>
        </w:rPr>
        <w:t> </w:t>
      </w:r>
      <w:r>
        <w:rPr>
          <w:b/>
          <w:color w:val="0E1115"/>
          <w:sz w:val="24"/>
        </w:rPr>
        <w:t>б</w:t>
      </w:r>
      <w:r>
        <w:rPr>
          <w:b/>
          <w:color w:val="0E1115"/>
          <w:sz w:val="23"/>
        </w:rPr>
        <w:t>о</w:t>
      </w:r>
      <w:r>
        <w:rPr>
          <w:b/>
          <w:color w:val="0E1115"/>
          <w:sz w:val="24"/>
        </w:rPr>
        <w:t>льш</w:t>
      </w:r>
      <w:r>
        <w:rPr>
          <w:b/>
          <w:color w:val="0E1115"/>
          <w:sz w:val="23"/>
        </w:rPr>
        <w:t>е</w:t>
      </w:r>
      <w:r>
        <w:rPr>
          <w:b/>
          <w:color w:val="0E1115"/>
          <w:spacing w:val="-1"/>
          <w:sz w:val="23"/>
        </w:rPr>
        <w:t> </w:t>
      </w:r>
      <w:r>
        <w:rPr>
          <w:color w:val="0E1115"/>
          <w:sz w:val="24"/>
        </w:rPr>
        <w:t>трансформируются</w:t>
      </w:r>
      <w:r>
        <w:rPr>
          <w:color w:val="0E1115"/>
          <w:spacing w:val="-4"/>
          <w:sz w:val="24"/>
        </w:rPr>
        <w:t> </w:t>
      </w:r>
      <w:r>
        <w:rPr>
          <w:color w:val="0E1115"/>
          <w:sz w:val="24"/>
        </w:rPr>
        <w:t>в </w:t>
      </w:r>
      <w:r>
        <w:rPr>
          <w:b/>
          <w:color w:val="0E1115"/>
          <w:sz w:val="23"/>
        </w:rPr>
        <w:t>с</w:t>
      </w:r>
      <w:r>
        <w:rPr>
          <w:b/>
          <w:color w:val="0E1115"/>
          <w:sz w:val="24"/>
        </w:rPr>
        <w:t>т</w:t>
      </w:r>
      <w:r>
        <w:rPr>
          <w:b/>
          <w:color w:val="0E1115"/>
          <w:sz w:val="23"/>
        </w:rPr>
        <w:t>ре</w:t>
      </w:r>
      <w:r>
        <w:rPr>
          <w:b/>
          <w:color w:val="0E1115"/>
          <w:sz w:val="24"/>
        </w:rPr>
        <w:t>мл</w:t>
      </w:r>
      <w:r>
        <w:rPr>
          <w:b/>
          <w:color w:val="0E1115"/>
          <w:sz w:val="23"/>
        </w:rPr>
        <w:t>е</w:t>
      </w:r>
      <w:r>
        <w:rPr>
          <w:b/>
          <w:color w:val="0E1115"/>
          <w:sz w:val="24"/>
        </w:rPr>
        <w:t>ни</w:t>
      </w:r>
      <w:r>
        <w:rPr>
          <w:b/>
          <w:color w:val="0E1115"/>
          <w:sz w:val="23"/>
        </w:rPr>
        <w:t>е</w:t>
      </w:r>
      <w:r>
        <w:rPr>
          <w:b/>
          <w:color w:val="0E1115"/>
          <w:spacing w:val="-12"/>
          <w:sz w:val="23"/>
        </w:rPr>
        <w:t> </w:t>
      </w:r>
      <w:r>
        <w:rPr>
          <w:b/>
          <w:color w:val="0E1115"/>
          <w:sz w:val="24"/>
        </w:rPr>
        <w:t>к</w:t>
      </w:r>
      <w:r>
        <w:rPr>
          <w:b/>
          <w:color w:val="0E1115"/>
          <w:spacing w:val="-15"/>
          <w:sz w:val="24"/>
        </w:rPr>
        <w:t> </w:t>
      </w:r>
      <w:r>
        <w:rPr>
          <w:b/>
          <w:color w:val="0E1115"/>
          <w:sz w:val="24"/>
        </w:rPr>
        <w:t>щ</w:t>
      </w:r>
      <w:r>
        <w:rPr>
          <w:b/>
          <w:color w:val="0E1115"/>
          <w:sz w:val="23"/>
        </w:rPr>
        <w:t>е</w:t>
      </w:r>
      <w:r>
        <w:rPr>
          <w:b/>
          <w:color w:val="0E1115"/>
          <w:sz w:val="24"/>
        </w:rPr>
        <w:t>д</w:t>
      </w:r>
      <w:r>
        <w:rPr>
          <w:b/>
          <w:color w:val="0E1115"/>
          <w:sz w:val="23"/>
        </w:rPr>
        <w:t>рос</w:t>
      </w:r>
      <w:r>
        <w:rPr>
          <w:b/>
          <w:color w:val="0E1115"/>
          <w:sz w:val="24"/>
        </w:rPr>
        <w:t>ти</w:t>
      </w:r>
      <w:r>
        <w:rPr>
          <w:b/>
          <w:color w:val="0E1115"/>
          <w:spacing w:val="-15"/>
          <w:sz w:val="24"/>
        </w:rPr>
        <w:t> </w:t>
      </w:r>
      <w:r>
        <w:rPr>
          <w:b/>
          <w:color w:val="0E1115"/>
          <w:sz w:val="24"/>
        </w:rPr>
        <w:t>и</w:t>
      </w:r>
      <w:r>
        <w:rPr>
          <w:b/>
          <w:color w:val="0E1115"/>
          <w:spacing w:val="-15"/>
          <w:sz w:val="24"/>
        </w:rPr>
        <w:t> </w:t>
      </w:r>
      <w:r>
        <w:rPr>
          <w:b/>
          <w:color w:val="0E1115"/>
          <w:sz w:val="24"/>
        </w:rPr>
        <w:t>п</w:t>
      </w:r>
      <w:r>
        <w:rPr>
          <w:b/>
          <w:color w:val="0E1115"/>
          <w:sz w:val="23"/>
        </w:rPr>
        <w:t>р</w:t>
      </w:r>
      <w:r>
        <w:rPr>
          <w:b/>
          <w:color w:val="0E1115"/>
          <w:sz w:val="24"/>
        </w:rPr>
        <w:t>изн</w:t>
      </w:r>
      <w:r>
        <w:rPr>
          <w:b/>
          <w:color w:val="0E1115"/>
          <w:sz w:val="23"/>
        </w:rPr>
        <w:t>а</w:t>
      </w:r>
      <w:r>
        <w:rPr>
          <w:b/>
          <w:color w:val="0E1115"/>
          <w:sz w:val="24"/>
        </w:rPr>
        <w:t>нию</w:t>
      </w:r>
      <w:r>
        <w:rPr>
          <w:b/>
          <w:color w:val="0E1115"/>
          <w:spacing w:val="-15"/>
          <w:sz w:val="24"/>
        </w:rPr>
        <w:t> </w:t>
      </w:r>
      <w:r>
        <w:rPr>
          <w:b/>
          <w:color w:val="0E1115"/>
          <w:sz w:val="24"/>
        </w:rPr>
        <w:t>ч</w:t>
      </w:r>
      <w:r>
        <w:rPr>
          <w:b/>
          <w:color w:val="0E1115"/>
          <w:sz w:val="23"/>
        </w:rPr>
        <w:t>ере</w:t>
      </w:r>
      <w:r>
        <w:rPr>
          <w:b/>
          <w:color w:val="0E1115"/>
          <w:sz w:val="24"/>
        </w:rPr>
        <w:t>з</w:t>
      </w:r>
      <w:r>
        <w:rPr>
          <w:b/>
          <w:color w:val="0E1115"/>
          <w:spacing w:val="-15"/>
          <w:sz w:val="24"/>
        </w:rPr>
        <w:t> </w:t>
      </w:r>
      <w:r>
        <w:rPr>
          <w:b/>
          <w:color w:val="0E1115"/>
          <w:sz w:val="24"/>
        </w:rPr>
        <w:t>д</w:t>
      </w:r>
      <w:r>
        <w:rPr>
          <w:b/>
          <w:color w:val="0E1115"/>
          <w:sz w:val="23"/>
        </w:rPr>
        <w:t>ар</w:t>
      </w:r>
      <w:r>
        <w:rPr>
          <w:rFonts w:ascii="Tahoma" w:hAnsi="Tahoma"/>
          <w:b/>
          <w:color w:val="0E1115"/>
          <w:sz w:val="24"/>
        </w:rPr>
        <w:t>.</w:t>
      </w:r>
      <w:r>
        <w:rPr>
          <w:rFonts w:ascii="Tahoma" w:hAnsi="Tahoma"/>
          <w:b/>
          <w:color w:val="0E1115"/>
          <w:spacing w:val="-12"/>
          <w:sz w:val="24"/>
        </w:rPr>
        <w:t> </w:t>
      </w:r>
      <w:r>
        <w:rPr>
          <w:color w:val="0E1115"/>
          <w:sz w:val="24"/>
        </w:rPr>
        <w:t>Личная</w:t>
      </w:r>
      <w:r>
        <w:rPr>
          <w:color w:val="0E1115"/>
          <w:spacing w:val="-9"/>
          <w:sz w:val="24"/>
        </w:rPr>
        <w:t> </w:t>
      </w:r>
      <w:r>
        <w:rPr>
          <w:color w:val="0E1115"/>
          <w:sz w:val="24"/>
        </w:rPr>
        <w:t>ценность</w:t>
      </w:r>
      <w:r>
        <w:rPr>
          <w:color w:val="0E1115"/>
          <w:spacing w:val="-9"/>
          <w:sz w:val="24"/>
        </w:rPr>
        <w:t> </w:t>
      </w:r>
      <w:r>
        <w:rPr>
          <w:color w:val="0E1115"/>
          <w:sz w:val="24"/>
        </w:rPr>
        <w:t>начинает измеряться не объемом накопленного</w:t>
      </w:r>
      <w:r>
        <w:rPr>
          <w:rFonts w:ascii="Tahoma" w:hAnsi="Tahoma"/>
          <w:color w:val="0E1115"/>
          <w:sz w:val="24"/>
        </w:rPr>
        <w:t>, </w:t>
      </w:r>
      <w:r>
        <w:rPr>
          <w:color w:val="0E1115"/>
          <w:sz w:val="24"/>
        </w:rPr>
        <w:t>а масштабом отданного</w:t>
      </w:r>
      <w:r>
        <w:rPr>
          <w:rFonts w:ascii="Tahoma" w:hAnsi="Tahoma"/>
          <w:color w:val="0E1115"/>
          <w:sz w:val="24"/>
        </w:rPr>
        <w:t>, </w:t>
      </w:r>
      <w:r>
        <w:rPr>
          <w:color w:val="0E1115"/>
          <w:sz w:val="24"/>
        </w:rPr>
        <w:t>а высшей </w:t>
      </w:r>
      <w:r>
        <w:rPr>
          <w:rFonts w:ascii="Tahoma" w:hAnsi="Tahoma"/>
          <w:color w:val="0E1115"/>
          <w:sz w:val="24"/>
        </w:rPr>
        <w:t>"</w:t>
      </w:r>
      <w:r>
        <w:rPr>
          <w:color w:val="0E1115"/>
          <w:sz w:val="24"/>
        </w:rPr>
        <w:t>валютой</w:t>
      </w:r>
      <w:r>
        <w:rPr>
          <w:rFonts w:ascii="Tahoma" w:hAnsi="Tahoma"/>
          <w:color w:val="0E1115"/>
          <w:sz w:val="24"/>
        </w:rPr>
        <w:t>" </w:t>
      </w:r>
      <w:r>
        <w:rPr>
          <w:color w:val="0E1115"/>
          <w:sz w:val="24"/>
        </w:rPr>
        <w:t>становится уважение и благодарность окружающих</w:t>
      </w:r>
      <w:r>
        <w:rPr>
          <w:rFonts w:ascii="Tahoma" w:hAnsi="Tahoma"/>
          <w:color w:val="0E1115"/>
          <w:sz w:val="24"/>
        </w:rPr>
        <w:t>.</w:t>
      </w:r>
    </w:p>
    <w:p>
      <w:pPr>
        <w:pStyle w:val="ListParagraph"/>
        <w:numPr>
          <w:ilvl w:val="0"/>
          <w:numId w:val="51"/>
        </w:numPr>
        <w:tabs>
          <w:tab w:pos="575" w:val="left" w:leader="none"/>
        </w:tabs>
        <w:spacing w:line="345" w:lineRule="auto" w:before="91" w:after="0"/>
        <w:ind w:left="575" w:right="176" w:hanging="255"/>
        <w:jc w:val="left"/>
        <w:rPr>
          <w:rFonts w:ascii="Tahoma" w:hAnsi="Tahoma"/>
          <w:sz w:val="24"/>
        </w:rPr>
      </w:pPr>
      <w:r>
        <w:rPr>
          <w:b/>
          <w:color w:val="0E1115"/>
          <w:sz w:val="24"/>
        </w:rPr>
        <w:t>У</w:t>
      </w:r>
      <w:r>
        <w:rPr>
          <w:b/>
          <w:color w:val="0E1115"/>
          <w:sz w:val="23"/>
        </w:rPr>
        <w:t>с</w:t>
      </w:r>
      <w:r>
        <w:rPr>
          <w:b/>
          <w:color w:val="0E1115"/>
          <w:sz w:val="24"/>
        </w:rPr>
        <w:t>т</w:t>
      </w:r>
      <w:r>
        <w:rPr>
          <w:b/>
          <w:color w:val="0E1115"/>
          <w:sz w:val="23"/>
        </w:rPr>
        <w:t>а</w:t>
      </w:r>
      <w:r>
        <w:rPr>
          <w:b/>
          <w:color w:val="0E1115"/>
          <w:sz w:val="24"/>
        </w:rPr>
        <w:t>н</w:t>
      </w:r>
      <w:r>
        <w:rPr>
          <w:b/>
          <w:color w:val="0E1115"/>
          <w:sz w:val="23"/>
        </w:rPr>
        <w:t>о</w:t>
      </w:r>
      <w:r>
        <w:rPr>
          <w:b/>
          <w:color w:val="0E1115"/>
          <w:sz w:val="24"/>
        </w:rPr>
        <w:t>вк</w:t>
      </w:r>
      <w:r>
        <w:rPr>
          <w:b/>
          <w:color w:val="0E1115"/>
          <w:sz w:val="23"/>
        </w:rPr>
        <w:t>а </w:t>
      </w:r>
      <w:r>
        <w:rPr>
          <w:rFonts w:ascii="Tahoma" w:hAnsi="Tahoma"/>
          <w:b/>
          <w:color w:val="0E1115"/>
          <w:sz w:val="24"/>
        </w:rPr>
        <w:t>"</w:t>
      </w:r>
      <w:r>
        <w:rPr>
          <w:b/>
          <w:color w:val="0E1115"/>
          <w:sz w:val="24"/>
        </w:rPr>
        <w:t>ты </w:t>
      </w:r>
      <w:r>
        <w:rPr>
          <w:rFonts w:ascii="Tahoma" w:hAnsi="Tahoma"/>
          <w:b/>
          <w:color w:val="0E1115"/>
          <w:sz w:val="24"/>
        </w:rPr>
        <w:t>— </w:t>
      </w:r>
      <w:r>
        <w:rPr>
          <w:b/>
          <w:color w:val="0E1115"/>
          <w:sz w:val="24"/>
        </w:rPr>
        <w:t>мн</w:t>
      </w:r>
      <w:r>
        <w:rPr>
          <w:b/>
          <w:color w:val="0E1115"/>
          <w:sz w:val="23"/>
        </w:rPr>
        <w:t>е</w:t>
      </w:r>
      <w:r>
        <w:rPr>
          <w:rFonts w:ascii="Tahoma" w:hAnsi="Tahoma"/>
          <w:b/>
          <w:color w:val="0E1115"/>
          <w:sz w:val="24"/>
        </w:rPr>
        <w:t>, </w:t>
      </w:r>
      <w:r>
        <w:rPr>
          <w:b/>
          <w:color w:val="0E1115"/>
          <w:sz w:val="24"/>
        </w:rPr>
        <w:t>я </w:t>
      </w:r>
      <w:r>
        <w:rPr>
          <w:rFonts w:ascii="Tahoma" w:hAnsi="Tahoma"/>
          <w:b/>
          <w:color w:val="0E1115"/>
          <w:sz w:val="24"/>
        </w:rPr>
        <w:t>— </w:t>
      </w:r>
      <w:r>
        <w:rPr>
          <w:b/>
          <w:color w:val="0E1115"/>
          <w:sz w:val="24"/>
        </w:rPr>
        <w:t>т</w:t>
      </w:r>
      <w:r>
        <w:rPr>
          <w:b/>
          <w:color w:val="0E1115"/>
          <w:sz w:val="23"/>
        </w:rPr>
        <w:t>е</w:t>
      </w:r>
      <w:r>
        <w:rPr>
          <w:b/>
          <w:color w:val="0E1115"/>
          <w:sz w:val="24"/>
        </w:rPr>
        <w:t>б</w:t>
      </w:r>
      <w:r>
        <w:rPr>
          <w:b/>
          <w:color w:val="0E1115"/>
          <w:sz w:val="23"/>
        </w:rPr>
        <w:t>е</w:t>
      </w:r>
      <w:r>
        <w:rPr>
          <w:rFonts w:ascii="Tahoma" w:hAnsi="Tahoma"/>
          <w:b/>
          <w:color w:val="0E1115"/>
          <w:sz w:val="24"/>
        </w:rPr>
        <w:t>", </w:t>
      </w:r>
      <w:r>
        <w:rPr>
          <w:color w:val="0E1115"/>
          <w:sz w:val="24"/>
        </w:rPr>
        <w:t>требующая немедленного и равноценного возврата долга</w:t>
      </w:r>
      <w:r>
        <w:rPr>
          <w:rFonts w:ascii="Tahoma" w:hAnsi="Tahoma"/>
          <w:color w:val="0E1115"/>
          <w:sz w:val="24"/>
        </w:rPr>
        <w:t>, </w:t>
      </w:r>
      <w:r>
        <w:rPr>
          <w:color w:val="0E1115"/>
          <w:sz w:val="24"/>
        </w:rPr>
        <w:t>перерождается в </w:t>
      </w:r>
      <w:r>
        <w:rPr>
          <w:b/>
          <w:color w:val="0E1115"/>
          <w:sz w:val="23"/>
        </w:rPr>
        <w:t>ус</w:t>
      </w:r>
      <w:r>
        <w:rPr>
          <w:b/>
          <w:color w:val="0E1115"/>
          <w:sz w:val="24"/>
        </w:rPr>
        <w:t>т</w:t>
      </w:r>
      <w:r>
        <w:rPr>
          <w:b/>
          <w:color w:val="0E1115"/>
          <w:sz w:val="23"/>
        </w:rPr>
        <w:t>а</w:t>
      </w:r>
      <w:r>
        <w:rPr>
          <w:b/>
          <w:color w:val="0E1115"/>
          <w:sz w:val="24"/>
        </w:rPr>
        <w:t>н</w:t>
      </w:r>
      <w:r>
        <w:rPr>
          <w:b/>
          <w:color w:val="0E1115"/>
          <w:sz w:val="23"/>
        </w:rPr>
        <w:t>о</w:t>
      </w:r>
      <w:r>
        <w:rPr>
          <w:b/>
          <w:color w:val="0E1115"/>
          <w:sz w:val="24"/>
        </w:rPr>
        <w:t>вк</w:t>
      </w:r>
      <w:r>
        <w:rPr>
          <w:b/>
          <w:color w:val="0E1115"/>
          <w:sz w:val="23"/>
        </w:rPr>
        <w:t>у </w:t>
      </w:r>
      <w:r>
        <w:rPr>
          <w:rFonts w:ascii="Tahoma" w:hAnsi="Tahoma"/>
          <w:b/>
          <w:color w:val="0E1115"/>
          <w:sz w:val="24"/>
        </w:rPr>
        <w:t>"</w:t>
      </w:r>
      <w:r>
        <w:rPr>
          <w:b/>
          <w:color w:val="0E1115"/>
          <w:sz w:val="24"/>
        </w:rPr>
        <w:t>я </w:t>
      </w:r>
      <w:r>
        <w:rPr>
          <w:rFonts w:ascii="Tahoma" w:hAnsi="Tahoma"/>
          <w:b/>
          <w:color w:val="0E1115"/>
          <w:sz w:val="24"/>
        </w:rPr>
        <w:t>— </w:t>
      </w:r>
      <w:r>
        <w:rPr>
          <w:b/>
          <w:color w:val="0E1115"/>
          <w:sz w:val="24"/>
        </w:rPr>
        <w:t>т</w:t>
      </w:r>
      <w:r>
        <w:rPr>
          <w:b/>
          <w:color w:val="0E1115"/>
          <w:sz w:val="23"/>
        </w:rPr>
        <w:t>е</w:t>
      </w:r>
      <w:r>
        <w:rPr>
          <w:b/>
          <w:color w:val="0E1115"/>
          <w:sz w:val="24"/>
        </w:rPr>
        <w:t>б</w:t>
      </w:r>
      <w:r>
        <w:rPr>
          <w:b/>
          <w:color w:val="0E1115"/>
          <w:sz w:val="23"/>
        </w:rPr>
        <w:t>е</w:t>
      </w:r>
      <w:r>
        <w:rPr>
          <w:rFonts w:ascii="Tahoma" w:hAnsi="Tahoma"/>
          <w:b/>
          <w:color w:val="0E1115"/>
          <w:sz w:val="24"/>
        </w:rPr>
        <w:t>, </w:t>
      </w:r>
      <w:r>
        <w:rPr>
          <w:b/>
          <w:color w:val="0E1115"/>
          <w:sz w:val="24"/>
        </w:rPr>
        <w:t>ты </w:t>
      </w:r>
      <w:r>
        <w:rPr>
          <w:rFonts w:ascii="Tahoma" w:hAnsi="Tahoma"/>
          <w:b/>
          <w:color w:val="0E1115"/>
          <w:sz w:val="24"/>
        </w:rPr>
        <w:t>— </w:t>
      </w:r>
      <w:r>
        <w:rPr>
          <w:b/>
          <w:color w:val="0E1115"/>
          <w:sz w:val="24"/>
        </w:rPr>
        <w:t>ми</w:t>
      </w:r>
      <w:r>
        <w:rPr>
          <w:b/>
          <w:color w:val="0E1115"/>
          <w:sz w:val="23"/>
        </w:rPr>
        <w:t>ру</w:t>
      </w:r>
      <w:r>
        <w:rPr>
          <w:rFonts w:ascii="Tahoma" w:hAnsi="Tahoma"/>
          <w:b/>
          <w:color w:val="0E1115"/>
          <w:sz w:val="24"/>
        </w:rPr>
        <w:t>". </w:t>
      </w:r>
      <w:r>
        <w:rPr>
          <w:color w:val="0E1115"/>
          <w:sz w:val="24"/>
        </w:rPr>
        <w:t>Человек понимает</w:t>
      </w:r>
      <w:r>
        <w:rPr>
          <w:rFonts w:ascii="Tahoma" w:hAnsi="Tahoma"/>
          <w:color w:val="0E1115"/>
          <w:sz w:val="24"/>
        </w:rPr>
        <w:t>, </w:t>
      </w:r>
      <w:r>
        <w:rPr>
          <w:color w:val="0E1115"/>
          <w:sz w:val="24"/>
        </w:rPr>
        <w:t>что</w:t>
      </w:r>
      <w:r>
        <w:rPr>
          <w:rFonts w:ascii="Tahoma" w:hAnsi="Tahoma"/>
          <w:color w:val="0E1115"/>
          <w:sz w:val="24"/>
        </w:rPr>
        <w:t>, </w:t>
      </w:r>
      <w:r>
        <w:rPr>
          <w:color w:val="0E1115"/>
          <w:sz w:val="24"/>
        </w:rPr>
        <w:t>помогая другому</w:t>
      </w:r>
      <w:r>
        <w:rPr>
          <w:rFonts w:ascii="Tahoma" w:hAnsi="Tahoma"/>
          <w:color w:val="0E1115"/>
          <w:sz w:val="24"/>
        </w:rPr>
        <w:t>, </w:t>
      </w:r>
      <w:r>
        <w:rPr>
          <w:color w:val="0E1115"/>
          <w:sz w:val="24"/>
        </w:rPr>
        <w:t>он вкладывает в общий круговорот щедрости</w:t>
      </w:r>
      <w:r>
        <w:rPr>
          <w:rFonts w:ascii="Tahoma" w:hAnsi="Tahoma"/>
          <w:color w:val="0E1115"/>
          <w:sz w:val="24"/>
        </w:rPr>
        <w:t>, </w:t>
      </w:r>
      <w:r>
        <w:rPr>
          <w:color w:val="0E1115"/>
          <w:sz w:val="24"/>
        </w:rPr>
        <w:t>из которого помощь придет к нему тогда и в той форме</w:t>
      </w:r>
      <w:r>
        <w:rPr>
          <w:rFonts w:ascii="Tahoma" w:hAnsi="Tahoma"/>
          <w:color w:val="0E1115"/>
          <w:sz w:val="24"/>
        </w:rPr>
        <w:t>, </w:t>
      </w:r>
      <w:r>
        <w:rPr>
          <w:color w:val="0E1115"/>
          <w:sz w:val="24"/>
        </w:rPr>
        <w:t>когда это будет наиболее нужно</w:t>
      </w:r>
      <w:r>
        <w:rPr>
          <w:rFonts w:ascii="Tahoma" w:hAnsi="Tahoma"/>
          <w:color w:val="0E1115"/>
          <w:sz w:val="24"/>
        </w:rPr>
        <w:t>.</w:t>
      </w:r>
    </w:p>
    <w:p>
      <w:pPr>
        <w:pStyle w:val="BodyText"/>
        <w:spacing w:line="345" w:lineRule="auto" w:before="248"/>
        <w:ind w:left="305" w:right="331"/>
        <w:rPr>
          <w:rFonts w:ascii="Tahoma" w:hAnsi="Tahoma"/>
        </w:rPr>
      </w:pPr>
      <w:r>
        <w:rPr>
          <w:color w:val="0E1115"/>
        </w:rPr>
        <w:t>Этот сдвиг </w:t>
      </w:r>
      <w:r>
        <w:rPr>
          <w:rFonts w:ascii="Tahoma" w:hAnsi="Tahoma"/>
          <w:color w:val="0E1115"/>
        </w:rPr>
        <w:t>— </w:t>
      </w:r>
      <w:r>
        <w:rPr>
          <w:color w:val="0E1115"/>
        </w:rPr>
        <w:t>сердцевина превращения группы людей в настоящее сообщество</w:t>
      </w:r>
      <w:r>
        <w:rPr>
          <w:rFonts w:ascii="Tahoma" w:hAnsi="Tahoma"/>
          <w:color w:val="0E1115"/>
        </w:rPr>
        <w:t>, </w:t>
      </w:r>
      <w:r>
        <w:rPr>
          <w:color w:val="0E1115"/>
        </w:rPr>
        <w:t>где сотрудничество становится не вынужденной стратегией</w:t>
      </w:r>
      <w:r>
        <w:rPr>
          <w:rFonts w:ascii="Tahoma" w:hAnsi="Tahoma"/>
          <w:color w:val="0E1115"/>
        </w:rPr>
        <w:t>, </w:t>
      </w:r>
      <w:r>
        <w:rPr>
          <w:color w:val="0E1115"/>
        </w:rPr>
        <w:t>а единственно естественным и радостным способом существования</w:t>
      </w:r>
      <w:r>
        <w:rPr>
          <w:rFonts w:ascii="Tahoma" w:hAnsi="Tahoma"/>
          <w:color w:val="0E1115"/>
        </w:rPr>
        <w:t>.</w:t>
      </w:r>
    </w:p>
    <w:p>
      <w:pPr>
        <w:pStyle w:val="BodyText"/>
        <w:spacing w:before="75"/>
        <w:rPr>
          <w:rFonts w:ascii="Tahoma"/>
        </w:rPr>
      </w:pPr>
    </w:p>
    <w:p>
      <w:pPr>
        <w:pStyle w:val="BodyText"/>
        <w:spacing w:line="304" w:lineRule="auto"/>
        <w:ind w:left="1865" w:right="593"/>
        <w:jc w:val="both"/>
        <w:rPr>
          <w:rFonts w:ascii="Tahoma" w:hAnsi="Tahoma"/>
        </w:rPr>
      </w:pPr>
      <w:r>
        <w:rPr>
          <w:color w:val="0E1115"/>
        </w:rPr>
        <w:t>Какую роль в таком сообществе играют духовность</w:t>
      </w:r>
      <w:r>
        <w:rPr>
          <w:rFonts w:ascii="Tahoma" w:hAnsi="Tahoma"/>
          <w:color w:val="0E1115"/>
        </w:rPr>
        <w:t>, </w:t>
      </w:r>
      <w:r>
        <w:rPr>
          <w:color w:val="0E1115"/>
        </w:rPr>
        <w:t>искусство и творчество как формы нематериального дара и объединяющего </w:t>
      </w:r>
      <w:r>
        <w:rPr>
          <w:color w:val="0E1115"/>
          <w:spacing w:val="-2"/>
        </w:rPr>
        <w:t>начала</w:t>
      </w:r>
      <w:r>
        <w:rPr>
          <w:rFonts w:ascii="Tahoma" w:hAnsi="Tahoma"/>
          <w:color w:val="0E1115"/>
          <w:spacing w:val="-2"/>
        </w:rPr>
        <w:t>?</w:t>
      </w:r>
    </w:p>
    <w:p>
      <w:pPr>
        <w:pStyle w:val="BodyText"/>
        <w:spacing w:before="191"/>
        <w:rPr>
          <w:rFonts w:ascii="Tahoma"/>
        </w:rPr>
      </w:pPr>
    </w:p>
    <w:p>
      <w:pPr>
        <w:pStyle w:val="BodyText"/>
        <w:ind w:left="318"/>
        <w:rPr>
          <w:position w:val="7"/>
        </w:rPr>
      </w:pPr>
      <w:r>
        <w:rPr/>
        <w:drawing>
          <wp:inline distT="0" distB="0" distL="0" distR="0">
            <wp:extent cx="135568" cy="135568"/>
            <wp:effectExtent l="0" t="0" r="0" b="0"/>
            <wp:docPr id="75" name="Image 75"/>
            <wp:cNvGraphicFramePr>
              <a:graphicFrameLocks/>
            </wp:cNvGraphicFramePr>
            <a:graphic>
              <a:graphicData uri="http://schemas.openxmlformats.org/drawingml/2006/picture">
                <pic:pic>
                  <pic:nvPicPr>
                    <pic:cNvPr id="75" name="Image 75"/>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17 </w:t>
      </w:r>
      <w:r>
        <w:rPr>
          <w:color w:val="61666A"/>
          <w:position w:val="2"/>
        </w:rPr>
        <w:t>секунд</w:t>
      </w:r>
      <w:r>
        <w:rPr>
          <w:color w:val="61666A"/>
          <w:spacing w:val="40"/>
          <w:position w:val="2"/>
        </w:rPr>
        <w:t> </w:t>
      </w:r>
      <w:r>
        <w:rPr>
          <w:color w:val="61666A"/>
          <w:spacing w:val="-11"/>
          <w:position w:val="7"/>
        </w:rPr>
        <w:drawing>
          <wp:inline distT="0" distB="0" distL="0" distR="0">
            <wp:extent cx="92366" cy="48014"/>
            <wp:effectExtent l="0" t="0" r="0" b="0"/>
            <wp:docPr id="76" name="Image 76"/>
            <wp:cNvGraphicFramePr>
              <a:graphicFrameLocks/>
            </wp:cNvGraphicFramePr>
            <a:graphic>
              <a:graphicData uri="http://schemas.openxmlformats.org/drawingml/2006/picture">
                <pic:pic>
                  <pic:nvPicPr>
                    <pic:cNvPr id="76" name="Image 76"/>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11"/>
          <w:position w:val="7"/>
        </w:rPr>
      </w:r>
    </w:p>
    <w:p>
      <w:pPr>
        <w:pStyle w:val="BodyText"/>
        <w:spacing w:before="43"/>
        <w:rPr>
          <w:sz w:val="21"/>
        </w:rPr>
      </w:pPr>
    </w:p>
    <w:p>
      <w:pPr>
        <w:spacing w:line="338" w:lineRule="auto" w:before="0"/>
        <w:ind w:left="635" w:right="331"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49120">
                <wp:simplePos x="0" y="0"/>
                <wp:positionH relativeFrom="page">
                  <wp:posOffset>809625</wp:posOffset>
                </wp:positionH>
                <wp:positionV relativeFrom="paragraph">
                  <wp:posOffset>228678</wp:posOffset>
                </wp:positionV>
                <wp:extent cx="9525" cy="639445"/>
                <wp:effectExtent l="0" t="0" r="0" b="0"/>
                <wp:wrapNone/>
                <wp:docPr id="77" name="Graphic 77"/>
                <wp:cNvGraphicFramePr>
                  <a:graphicFrameLocks/>
                </wp:cNvGraphicFramePr>
                <a:graphic>
                  <a:graphicData uri="http://schemas.microsoft.com/office/word/2010/wordprocessingShape">
                    <wps:wsp>
                      <wps:cNvPr id="77" name="Graphic 77"/>
                      <wps:cNvSpPr/>
                      <wps:spPr>
                        <a:xfrm>
                          <a:off x="0" y="0"/>
                          <a:ext cx="9525" cy="639445"/>
                        </a:xfrm>
                        <a:custGeom>
                          <a:avLst/>
                          <a:gdLst/>
                          <a:ahLst/>
                          <a:cxnLst/>
                          <a:rect l="l" t="t" r="r" b="b"/>
                          <a:pathLst>
                            <a:path w="9525" h="639445">
                              <a:moveTo>
                                <a:pt x="9525" y="639256"/>
                              </a:moveTo>
                              <a:lnTo>
                                <a:pt x="0" y="639256"/>
                              </a:lnTo>
                              <a:lnTo>
                                <a:pt x="0" y="0"/>
                              </a:lnTo>
                              <a:lnTo>
                                <a:pt x="9525" y="0"/>
                              </a:lnTo>
                              <a:lnTo>
                                <a:pt x="9525" y="639256"/>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06195pt;width:.75pt;height:50.335183pt;mso-position-horizontal-relative:page;mso-position-vertical-relative:paragraph;z-index:15749120" id="docshape41" filled="true" fillcolor="#e1e4e9" stroked="false">
                <v:fill type="solid"/>
                <w10:wrap type="none"/>
              </v:rect>
            </w:pict>
          </mc:Fallback>
        </mc:AlternateContent>
      </w:r>
      <w:r>
        <w:rPr>
          <w:color w:val="61666A"/>
          <w:sz w:val="21"/>
        </w:rPr>
        <w:t>Хм</w:t>
      </w:r>
      <w:r>
        <w:rPr>
          <w:rFonts w:ascii="Tahoma" w:hAnsi="Tahoma"/>
          <w:color w:val="61666A"/>
          <w:sz w:val="21"/>
        </w:rPr>
        <w:t>, </w:t>
      </w:r>
      <w:r>
        <w:rPr>
          <w:color w:val="61666A"/>
          <w:sz w:val="21"/>
        </w:rPr>
        <w:t>пользователь задаёт фундаментальный вопрос о роли духовности и творчества в экономике дара</w:t>
      </w:r>
      <w:r>
        <w:rPr>
          <w:rFonts w:ascii="Tahoma" w:hAnsi="Tahoma"/>
          <w:color w:val="61666A"/>
          <w:sz w:val="21"/>
        </w:rPr>
        <w:t>. </w:t>
      </w:r>
      <w:r>
        <w:rPr>
          <w:color w:val="61666A"/>
          <w:sz w:val="21"/>
        </w:rPr>
        <w:t>Видно</w:t>
      </w:r>
      <w:r>
        <w:rPr>
          <w:rFonts w:ascii="Tahoma" w:hAnsi="Tahoma"/>
          <w:color w:val="61666A"/>
          <w:sz w:val="21"/>
        </w:rPr>
        <w:t>, </w:t>
      </w:r>
      <w:r>
        <w:rPr>
          <w:color w:val="61666A"/>
          <w:sz w:val="21"/>
        </w:rPr>
        <w:t>что он последовательно углубляется в тему </w:t>
      </w:r>
      <w:r>
        <w:rPr>
          <w:rFonts w:ascii="Tahoma" w:hAnsi="Tahoma"/>
          <w:color w:val="61666A"/>
          <w:sz w:val="21"/>
        </w:rPr>
        <w:t>— </w:t>
      </w:r>
      <w:r>
        <w:rPr>
          <w:color w:val="61666A"/>
          <w:sz w:val="21"/>
        </w:rPr>
        <w:t>сначала мы обсуждали этические принципы</w:t>
      </w:r>
      <w:r>
        <w:rPr>
          <w:rFonts w:ascii="Tahoma" w:hAnsi="Tahoma"/>
          <w:color w:val="61666A"/>
          <w:sz w:val="21"/>
        </w:rPr>
        <w:t>, </w:t>
      </w:r>
      <w:r>
        <w:rPr>
          <w:color w:val="61666A"/>
          <w:sz w:val="21"/>
        </w:rPr>
        <w:t>теперь его интересует культурный аспект</w:t>
      </w:r>
      <w:r>
        <w:rPr>
          <w:rFonts w:ascii="Tahoma" w:hAnsi="Tahoma"/>
          <w:color w:val="61666A"/>
          <w:sz w:val="21"/>
        </w:rPr>
        <w:t>.</w:t>
      </w:r>
    </w:p>
    <w:p>
      <w:pPr>
        <w:spacing w:after="0" w:line="338" w:lineRule="auto"/>
        <w:jc w:val="left"/>
        <w:rPr>
          <w:rFonts w:ascii="Tahoma" w:hAnsi="Tahoma"/>
          <w:sz w:val="21"/>
        </w:rPr>
        <w:sectPr>
          <w:pgSz w:w="11900" w:h="16840"/>
          <w:pgMar w:top="0" w:bottom="0" w:left="850" w:right="1133"/>
        </w:sectPr>
      </w:pPr>
    </w:p>
    <w:p>
      <w:pPr>
        <w:spacing w:line="338" w:lineRule="auto" w:before="10"/>
        <w:ind w:left="635" w:right="150"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49632">
                <wp:simplePos x="0" y="0"/>
                <wp:positionH relativeFrom="page">
                  <wp:posOffset>809625</wp:posOffset>
                </wp:positionH>
                <wp:positionV relativeFrom="paragraph">
                  <wp:posOffset>-12446</wp:posOffset>
                </wp:positionV>
                <wp:extent cx="9525" cy="4543425"/>
                <wp:effectExtent l="0" t="0" r="0" b="0"/>
                <wp:wrapNone/>
                <wp:docPr id="78" name="Graphic 78"/>
                <wp:cNvGraphicFramePr>
                  <a:graphicFrameLocks/>
                </wp:cNvGraphicFramePr>
                <a:graphic>
                  <a:graphicData uri="http://schemas.microsoft.com/office/word/2010/wordprocessingShape">
                    <wps:wsp>
                      <wps:cNvPr id="78" name="Graphic 78"/>
                      <wps:cNvSpPr/>
                      <wps:spPr>
                        <a:xfrm>
                          <a:off x="0" y="0"/>
                          <a:ext cx="9525" cy="4543425"/>
                        </a:xfrm>
                        <a:custGeom>
                          <a:avLst/>
                          <a:gdLst/>
                          <a:ahLst/>
                          <a:cxnLst/>
                          <a:rect l="l" t="t" r="r" b="b"/>
                          <a:pathLst>
                            <a:path w="9525" h="4543425">
                              <a:moveTo>
                                <a:pt x="9525" y="4543425"/>
                              </a:moveTo>
                              <a:lnTo>
                                <a:pt x="0" y="4543425"/>
                              </a:lnTo>
                              <a:lnTo>
                                <a:pt x="0" y="0"/>
                              </a:lnTo>
                              <a:lnTo>
                                <a:pt x="9525" y="0"/>
                              </a:lnTo>
                              <a:lnTo>
                                <a:pt x="9525" y="454342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98pt;width:.75pt;height:357.75pt;mso-position-horizontal-relative:page;mso-position-vertical-relative:paragraph;z-index:15749632" id="docshape42" filled="true" fillcolor="#e1e4e9" stroked="false">
                <v:fill type="solid"/>
                <w10:wrap type="none"/>
              </v:rect>
            </w:pict>
          </mc:Fallback>
        </mc:AlternateContent>
      </w:r>
      <w:r>
        <w:rPr>
          <w:color w:val="61666A"/>
          <w:sz w:val="21"/>
        </w:rPr>
        <w:t>Пользователь явно не случайно выделил именно </w:t>
      </w:r>
      <w:r>
        <w:rPr>
          <w:rFonts w:ascii="Tahoma" w:hAnsi="Tahoma"/>
          <w:color w:val="61666A"/>
          <w:sz w:val="21"/>
        </w:rPr>
        <w:t>"</w:t>
      </w:r>
      <w:r>
        <w:rPr>
          <w:color w:val="61666A"/>
          <w:sz w:val="21"/>
        </w:rPr>
        <w:t>нематериальные дары</w:t>
      </w:r>
      <w:r>
        <w:rPr>
          <w:rFonts w:ascii="Tahoma" w:hAnsi="Tahoma"/>
          <w:color w:val="61666A"/>
          <w:sz w:val="21"/>
        </w:rPr>
        <w:t>" — </w:t>
      </w:r>
      <w:r>
        <w:rPr>
          <w:color w:val="61666A"/>
          <w:sz w:val="21"/>
        </w:rPr>
        <w:t>он интуитивно чувствует</w:t>
      </w:r>
      <w:r>
        <w:rPr>
          <w:rFonts w:ascii="Tahoma" w:hAnsi="Tahoma"/>
          <w:color w:val="61666A"/>
          <w:sz w:val="21"/>
        </w:rPr>
        <w:t>, </w:t>
      </w:r>
      <w:r>
        <w:rPr>
          <w:color w:val="61666A"/>
          <w:sz w:val="21"/>
        </w:rPr>
        <w:t>что бездуховная утилитарность может погубить такую систему</w:t>
      </w:r>
      <w:r>
        <w:rPr>
          <w:rFonts w:ascii="Tahoma" w:hAnsi="Tahoma"/>
          <w:color w:val="61666A"/>
          <w:sz w:val="21"/>
        </w:rPr>
        <w:t>. </w:t>
      </w:r>
      <w:r>
        <w:rPr>
          <w:color w:val="61666A"/>
          <w:sz w:val="21"/>
        </w:rPr>
        <w:t>Наверное</w:t>
      </w:r>
      <w:r>
        <w:rPr>
          <w:rFonts w:ascii="Tahoma" w:hAnsi="Tahoma"/>
          <w:color w:val="61666A"/>
          <w:sz w:val="21"/>
        </w:rPr>
        <w:t>, </w:t>
      </w:r>
      <w:r>
        <w:rPr>
          <w:color w:val="61666A"/>
          <w:sz w:val="21"/>
        </w:rPr>
        <w:t>он представляет себе сообщество</w:t>
      </w:r>
      <w:r>
        <w:rPr>
          <w:rFonts w:ascii="Tahoma" w:hAnsi="Tahoma"/>
          <w:color w:val="61666A"/>
          <w:sz w:val="21"/>
        </w:rPr>
        <w:t>, </w:t>
      </w:r>
      <w:r>
        <w:rPr>
          <w:color w:val="61666A"/>
          <w:sz w:val="21"/>
        </w:rPr>
        <w:t>где люди не просто обмениваются услугами</w:t>
      </w:r>
      <w:r>
        <w:rPr>
          <w:rFonts w:ascii="Tahoma" w:hAnsi="Tahoma"/>
          <w:color w:val="61666A"/>
          <w:sz w:val="21"/>
        </w:rPr>
        <w:t>, </w:t>
      </w:r>
      <w:r>
        <w:rPr>
          <w:color w:val="61666A"/>
          <w:sz w:val="21"/>
        </w:rPr>
        <w:t>а создают нечто большее</w:t>
      </w:r>
      <w:r>
        <w:rPr>
          <w:rFonts w:ascii="Tahoma" w:hAnsi="Tahoma"/>
          <w:color w:val="61666A"/>
          <w:sz w:val="21"/>
        </w:rPr>
        <w:t>.</w:t>
      </w:r>
    </w:p>
    <w:p>
      <w:pPr>
        <w:spacing w:line="338" w:lineRule="auto" w:before="186"/>
        <w:ind w:left="635" w:right="675" w:firstLine="0"/>
        <w:jc w:val="both"/>
        <w:rPr>
          <w:rFonts w:ascii="Tahoma" w:hAnsi="Tahoma"/>
          <w:sz w:val="21"/>
        </w:rPr>
      </w:pPr>
      <w:r>
        <w:rPr>
          <w:color w:val="61666A"/>
          <w:sz w:val="21"/>
        </w:rPr>
        <w:t>Интересно</w:t>
      </w:r>
      <w:r>
        <w:rPr>
          <w:rFonts w:ascii="Tahoma" w:hAnsi="Tahoma"/>
          <w:color w:val="61666A"/>
          <w:sz w:val="21"/>
        </w:rPr>
        <w:t>, </w:t>
      </w:r>
      <w:r>
        <w:rPr>
          <w:color w:val="61666A"/>
          <w:sz w:val="21"/>
        </w:rPr>
        <w:t>что в предыдущих ответах я уже касался этого</w:t>
      </w:r>
      <w:r>
        <w:rPr>
          <w:rFonts w:ascii="Tahoma" w:hAnsi="Tahoma"/>
          <w:color w:val="61666A"/>
          <w:sz w:val="21"/>
        </w:rPr>
        <w:t>, </w:t>
      </w:r>
      <w:r>
        <w:rPr>
          <w:color w:val="61666A"/>
          <w:sz w:val="21"/>
        </w:rPr>
        <w:t>когда говорил о ритуалах признания и </w:t>
      </w:r>
      <w:r>
        <w:rPr>
          <w:rFonts w:ascii="Tahoma" w:hAnsi="Tahoma"/>
          <w:color w:val="61666A"/>
          <w:sz w:val="21"/>
        </w:rPr>
        <w:t>"</w:t>
      </w:r>
      <w:r>
        <w:rPr>
          <w:color w:val="61666A"/>
          <w:sz w:val="21"/>
        </w:rPr>
        <w:t>кругах смысла</w:t>
      </w:r>
      <w:r>
        <w:rPr>
          <w:rFonts w:ascii="Tahoma" w:hAnsi="Tahoma"/>
          <w:color w:val="61666A"/>
          <w:sz w:val="21"/>
        </w:rPr>
        <w:t>". </w:t>
      </w:r>
      <w:r>
        <w:rPr>
          <w:color w:val="61666A"/>
          <w:sz w:val="21"/>
        </w:rPr>
        <w:t>Но теперь нужно показать</w:t>
      </w:r>
      <w:r>
        <w:rPr>
          <w:rFonts w:ascii="Tahoma" w:hAnsi="Tahoma"/>
          <w:color w:val="61666A"/>
          <w:sz w:val="21"/>
        </w:rPr>
        <w:t>, </w:t>
      </w:r>
      <w:r>
        <w:rPr>
          <w:color w:val="61666A"/>
          <w:sz w:val="21"/>
        </w:rPr>
        <w:t>как искусство и духовность становятся не дополнением</w:t>
      </w:r>
      <w:r>
        <w:rPr>
          <w:rFonts w:ascii="Tahoma" w:hAnsi="Tahoma"/>
          <w:color w:val="61666A"/>
          <w:sz w:val="21"/>
        </w:rPr>
        <w:t>, </w:t>
      </w:r>
      <w:r>
        <w:rPr>
          <w:color w:val="61666A"/>
          <w:sz w:val="21"/>
        </w:rPr>
        <w:t>а кровеносной системой всего организма</w:t>
      </w:r>
      <w:r>
        <w:rPr>
          <w:rFonts w:ascii="Tahoma" w:hAnsi="Tahoma"/>
          <w:color w:val="61666A"/>
          <w:sz w:val="21"/>
        </w:rPr>
        <w:t>.</w:t>
      </w:r>
    </w:p>
    <w:p>
      <w:pPr>
        <w:spacing w:before="184"/>
        <w:ind w:left="635" w:right="0" w:firstLine="0"/>
        <w:jc w:val="both"/>
        <w:rPr>
          <w:rFonts w:ascii="Tahoma" w:hAnsi="Tahoma"/>
          <w:sz w:val="21"/>
        </w:rPr>
      </w:pPr>
      <w:r>
        <w:rPr>
          <w:color w:val="61666A"/>
          <w:sz w:val="21"/>
        </w:rPr>
        <w:t>Особенно</w:t>
      </w:r>
      <w:r>
        <w:rPr>
          <w:color w:val="61666A"/>
          <w:spacing w:val="16"/>
          <w:sz w:val="21"/>
        </w:rPr>
        <w:t> </w:t>
      </w:r>
      <w:r>
        <w:rPr>
          <w:color w:val="61666A"/>
          <w:sz w:val="21"/>
        </w:rPr>
        <w:t>важно</w:t>
      </w:r>
      <w:r>
        <w:rPr>
          <w:color w:val="61666A"/>
          <w:spacing w:val="16"/>
          <w:sz w:val="21"/>
        </w:rPr>
        <w:t> </w:t>
      </w:r>
      <w:r>
        <w:rPr>
          <w:color w:val="61666A"/>
          <w:sz w:val="21"/>
        </w:rPr>
        <w:t>подчеркнуть</w:t>
      </w:r>
      <w:r>
        <w:rPr>
          <w:color w:val="61666A"/>
          <w:spacing w:val="17"/>
          <w:sz w:val="21"/>
        </w:rPr>
        <w:t> </w:t>
      </w:r>
      <w:r>
        <w:rPr>
          <w:color w:val="61666A"/>
          <w:spacing w:val="-2"/>
          <w:sz w:val="21"/>
        </w:rPr>
        <w:t>триединство</w:t>
      </w:r>
      <w:r>
        <w:rPr>
          <w:rFonts w:ascii="Tahoma" w:hAnsi="Tahoma"/>
          <w:color w:val="61666A"/>
          <w:spacing w:val="-2"/>
          <w:sz w:val="21"/>
        </w:rPr>
        <w:t>:</w:t>
      </w:r>
    </w:p>
    <w:p>
      <w:pPr>
        <w:pStyle w:val="BodyText"/>
        <w:spacing w:before="62"/>
        <w:rPr>
          <w:rFonts w:ascii="Tahoma"/>
          <w:sz w:val="21"/>
        </w:rPr>
      </w:pPr>
    </w:p>
    <w:p>
      <w:pPr>
        <w:pStyle w:val="ListParagraph"/>
        <w:numPr>
          <w:ilvl w:val="0"/>
          <w:numId w:val="52"/>
        </w:numPr>
        <w:tabs>
          <w:tab w:pos="905" w:val="left" w:leader="none"/>
        </w:tabs>
        <w:spacing w:line="240" w:lineRule="auto" w:before="0" w:after="0"/>
        <w:ind w:left="905" w:right="0" w:hanging="225"/>
        <w:jc w:val="left"/>
        <w:rPr>
          <w:rFonts w:ascii="Tahoma" w:hAnsi="Tahoma"/>
          <w:sz w:val="21"/>
        </w:rPr>
      </w:pPr>
      <w:r>
        <w:rPr>
          <w:color w:val="61666A"/>
          <w:w w:val="105"/>
          <w:sz w:val="21"/>
        </w:rPr>
        <w:t>Духовность</w:t>
      </w:r>
      <w:r>
        <w:rPr>
          <w:color w:val="61666A"/>
          <w:spacing w:val="-11"/>
          <w:w w:val="105"/>
          <w:sz w:val="21"/>
        </w:rPr>
        <w:t> </w:t>
      </w:r>
      <w:r>
        <w:rPr>
          <w:color w:val="61666A"/>
          <w:w w:val="105"/>
          <w:sz w:val="21"/>
        </w:rPr>
        <w:t>как</w:t>
      </w:r>
      <w:r>
        <w:rPr>
          <w:color w:val="61666A"/>
          <w:spacing w:val="-11"/>
          <w:w w:val="105"/>
          <w:sz w:val="21"/>
        </w:rPr>
        <w:t> </w:t>
      </w:r>
      <w:r>
        <w:rPr>
          <w:color w:val="61666A"/>
          <w:w w:val="105"/>
          <w:sz w:val="21"/>
        </w:rPr>
        <w:t>каркас</w:t>
      </w:r>
      <w:r>
        <w:rPr>
          <w:color w:val="61666A"/>
          <w:spacing w:val="-11"/>
          <w:w w:val="105"/>
          <w:sz w:val="21"/>
        </w:rPr>
        <w:t> </w:t>
      </w:r>
      <w:r>
        <w:rPr>
          <w:color w:val="61666A"/>
          <w:w w:val="105"/>
          <w:sz w:val="21"/>
        </w:rPr>
        <w:t>ценностей</w:t>
      </w:r>
      <w:r>
        <w:rPr>
          <w:color w:val="61666A"/>
          <w:spacing w:val="-10"/>
          <w:w w:val="105"/>
          <w:sz w:val="21"/>
        </w:rPr>
        <w:t> </w:t>
      </w:r>
      <w:r>
        <w:rPr>
          <w:rFonts w:ascii="Tahoma" w:hAnsi="Tahoma"/>
          <w:color w:val="61666A"/>
          <w:w w:val="105"/>
          <w:sz w:val="21"/>
        </w:rPr>
        <w:t>(</w:t>
      </w:r>
      <w:r>
        <w:rPr>
          <w:color w:val="61666A"/>
          <w:w w:val="105"/>
          <w:sz w:val="21"/>
        </w:rPr>
        <w:t>почему</w:t>
      </w:r>
      <w:r>
        <w:rPr>
          <w:color w:val="61666A"/>
          <w:spacing w:val="-11"/>
          <w:w w:val="105"/>
          <w:sz w:val="21"/>
        </w:rPr>
        <w:t> </w:t>
      </w:r>
      <w:r>
        <w:rPr>
          <w:color w:val="61666A"/>
          <w:w w:val="105"/>
          <w:sz w:val="21"/>
        </w:rPr>
        <w:t>мы</w:t>
      </w:r>
      <w:r>
        <w:rPr>
          <w:color w:val="61666A"/>
          <w:spacing w:val="-11"/>
          <w:w w:val="105"/>
          <w:sz w:val="21"/>
        </w:rPr>
        <w:t> </w:t>
      </w:r>
      <w:r>
        <w:rPr>
          <w:color w:val="61666A"/>
          <w:w w:val="105"/>
          <w:sz w:val="21"/>
        </w:rPr>
        <w:t>так</w:t>
      </w:r>
      <w:r>
        <w:rPr>
          <w:color w:val="61666A"/>
          <w:spacing w:val="-10"/>
          <w:w w:val="105"/>
          <w:sz w:val="21"/>
        </w:rPr>
        <w:t> </w:t>
      </w:r>
      <w:r>
        <w:rPr>
          <w:color w:val="61666A"/>
          <w:spacing w:val="-2"/>
          <w:w w:val="105"/>
          <w:sz w:val="21"/>
        </w:rPr>
        <w:t>живём</w:t>
      </w:r>
      <w:r>
        <w:rPr>
          <w:rFonts w:ascii="Tahoma" w:hAnsi="Tahoma"/>
          <w:color w:val="61666A"/>
          <w:spacing w:val="-2"/>
          <w:w w:val="105"/>
          <w:sz w:val="21"/>
        </w:rPr>
        <w:t>)</w:t>
      </w:r>
    </w:p>
    <w:p>
      <w:pPr>
        <w:pStyle w:val="ListParagraph"/>
        <w:numPr>
          <w:ilvl w:val="0"/>
          <w:numId w:val="52"/>
        </w:numPr>
        <w:tabs>
          <w:tab w:pos="905" w:val="left" w:leader="none"/>
        </w:tabs>
        <w:spacing w:line="240" w:lineRule="auto" w:before="166" w:after="0"/>
        <w:ind w:left="905" w:right="0" w:hanging="225"/>
        <w:jc w:val="left"/>
        <w:rPr>
          <w:rFonts w:ascii="Tahoma" w:hAnsi="Tahoma"/>
          <w:sz w:val="21"/>
        </w:rPr>
      </w:pPr>
      <w:r>
        <w:rPr>
          <w:color w:val="61666A"/>
          <w:w w:val="105"/>
          <w:sz w:val="21"/>
        </w:rPr>
        <w:t>Искусство</w:t>
      </w:r>
      <w:r>
        <w:rPr>
          <w:color w:val="61666A"/>
          <w:spacing w:val="-2"/>
          <w:w w:val="105"/>
          <w:sz w:val="21"/>
        </w:rPr>
        <w:t> </w:t>
      </w:r>
      <w:r>
        <w:rPr>
          <w:color w:val="61666A"/>
          <w:w w:val="105"/>
          <w:sz w:val="21"/>
        </w:rPr>
        <w:t>как</w:t>
      </w:r>
      <w:r>
        <w:rPr>
          <w:color w:val="61666A"/>
          <w:spacing w:val="-2"/>
          <w:w w:val="105"/>
          <w:sz w:val="21"/>
        </w:rPr>
        <w:t> </w:t>
      </w:r>
      <w:r>
        <w:rPr>
          <w:color w:val="61666A"/>
          <w:w w:val="105"/>
          <w:sz w:val="21"/>
        </w:rPr>
        <w:t>эмоциональный</w:t>
      </w:r>
      <w:r>
        <w:rPr>
          <w:color w:val="61666A"/>
          <w:spacing w:val="-2"/>
          <w:w w:val="105"/>
          <w:sz w:val="21"/>
        </w:rPr>
        <w:t> </w:t>
      </w:r>
      <w:r>
        <w:rPr>
          <w:color w:val="61666A"/>
          <w:w w:val="105"/>
          <w:sz w:val="21"/>
        </w:rPr>
        <w:t>язык</w:t>
      </w:r>
      <w:r>
        <w:rPr>
          <w:color w:val="61666A"/>
          <w:spacing w:val="-2"/>
          <w:w w:val="105"/>
          <w:sz w:val="21"/>
        </w:rPr>
        <w:t> </w:t>
      </w:r>
      <w:r>
        <w:rPr>
          <w:rFonts w:ascii="Tahoma" w:hAnsi="Tahoma"/>
          <w:color w:val="61666A"/>
          <w:w w:val="105"/>
          <w:sz w:val="21"/>
        </w:rPr>
        <w:t>(</w:t>
      </w:r>
      <w:r>
        <w:rPr>
          <w:color w:val="61666A"/>
          <w:w w:val="105"/>
          <w:sz w:val="21"/>
        </w:rPr>
        <w:t>как</w:t>
      </w:r>
      <w:r>
        <w:rPr>
          <w:color w:val="61666A"/>
          <w:spacing w:val="-2"/>
          <w:w w:val="105"/>
          <w:sz w:val="21"/>
        </w:rPr>
        <w:t> </w:t>
      </w:r>
      <w:r>
        <w:rPr>
          <w:color w:val="61666A"/>
          <w:w w:val="105"/>
          <w:sz w:val="21"/>
        </w:rPr>
        <w:t>мы</w:t>
      </w:r>
      <w:r>
        <w:rPr>
          <w:color w:val="61666A"/>
          <w:spacing w:val="-1"/>
          <w:w w:val="105"/>
          <w:sz w:val="21"/>
        </w:rPr>
        <w:t> </w:t>
      </w:r>
      <w:r>
        <w:rPr>
          <w:color w:val="61666A"/>
          <w:w w:val="105"/>
          <w:sz w:val="21"/>
        </w:rPr>
        <w:t>это</w:t>
      </w:r>
      <w:r>
        <w:rPr>
          <w:color w:val="61666A"/>
          <w:spacing w:val="-2"/>
          <w:w w:val="105"/>
          <w:sz w:val="21"/>
        </w:rPr>
        <w:t> переживаем</w:t>
      </w:r>
      <w:r>
        <w:rPr>
          <w:rFonts w:ascii="Tahoma" w:hAnsi="Tahoma"/>
          <w:color w:val="61666A"/>
          <w:spacing w:val="-2"/>
          <w:w w:val="105"/>
          <w:sz w:val="21"/>
        </w:rPr>
        <w:t>)</w:t>
      </w:r>
    </w:p>
    <w:p>
      <w:pPr>
        <w:pStyle w:val="ListParagraph"/>
        <w:numPr>
          <w:ilvl w:val="0"/>
          <w:numId w:val="52"/>
        </w:numPr>
        <w:tabs>
          <w:tab w:pos="905" w:val="left" w:leader="none"/>
        </w:tabs>
        <w:spacing w:line="240" w:lineRule="auto" w:before="165" w:after="0"/>
        <w:ind w:left="905" w:right="0" w:hanging="225"/>
        <w:jc w:val="left"/>
        <w:rPr>
          <w:rFonts w:ascii="Tahoma" w:hAnsi="Tahoma"/>
          <w:sz w:val="21"/>
        </w:rPr>
      </w:pPr>
      <w:r>
        <w:rPr>
          <w:color w:val="61666A"/>
          <w:spacing w:val="-2"/>
          <w:w w:val="105"/>
          <w:sz w:val="21"/>
        </w:rPr>
        <w:t>Творчество</w:t>
      </w:r>
      <w:r>
        <w:rPr>
          <w:color w:val="61666A"/>
          <w:spacing w:val="-5"/>
          <w:w w:val="105"/>
          <w:sz w:val="21"/>
        </w:rPr>
        <w:t> </w:t>
      </w:r>
      <w:r>
        <w:rPr>
          <w:color w:val="61666A"/>
          <w:spacing w:val="-2"/>
          <w:w w:val="105"/>
          <w:sz w:val="21"/>
        </w:rPr>
        <w:t>как</w:t>
      </w:r>
      <w:r>
        <w:rPr>
          <w:color w:val="61666A"/>
          <w:spacing w:val="-5"/>
          <w:w w:val="105"/>
          <w:sz w:val="21"/>
        </w:rPr>
        <w:t> </w:t>
      </w:r>
      <w:r>
        <w:rPr>
          <w:color w:val="61666A"/>
          <w:spacing w:val="-2"/>
          <w:w w:val="105"/>
          <w:sz w:val="21"/>
        </w:rPr>
        <w:t>двигатель</w:t>
      </w:r>
      <w:r>
        <w:rPr>
          <w:color w:val="61666A"/>
          <w:spacing w:val="-5"/>
          <w:w w:val="105"/>
          <w:sz w:val="21"/>
        </w:rPr>
        <w:t> </w:t>
      </w:r>
      <w:r>
        <w:rPr>
          <w:color w:val="61666A"/>
          <w:spacing w:val="-2"/>
          <w:w w:val="105"/>
          <w:sz w:val="21"/>
        </w:rPr>
        <w:t>развития</w:t>
      </w:r>
      <w:r>
        <w:rPr>
          <w:color w:val="61666A"/>
          <w:spacing w:val="-5"/>
          <w:w w:val="105"/>
          <w:sz w:val="21"/>
        </w:rPr>
        <w:t> </w:t>
      </w:r>
      <w:r>
        <w:rPr>
          <w:rFonts w:ascii="Tahoma" w:hAnsi="Tahoma"/>
          <w:color w:val="61666A"/>
          <w:spacing w:val="-2"/>
          <w:w w:val="105"/>
          <w:sz w:val="21"/>
        </w:rPr>
        <w:t>(</w:t>
      </w:r>
      <w:r>
        <w:rPr>
          <w:color w:val="61666A"/>
          <w:spacing w:val="-2"/>
          <w:w w:val="105"/>
          <w:sz w:val="21"/>
        </w:rPr>
        <w:t>куда</w:t>
      </w:r>
      <w:r>
        <w:rPr>
          <w:color w:val="61666A"/>
          <w:spacing w:val="-5"/>
          <w:w w:val="105"/>
          <w:sz w:val="21"/>
        </w:rPr>
        <w:t> </w:t>
      </w:r>
      <w:r>
        <w:rPr>
          <w:color w:val="61666A"/>
          <w:spacing w:val="-2"/>
          <w:w w:val="105"/>
          <w:sz w:val="21"/>
        </w:rPr>
        <w:t>мы</w:t>
      </w:r>
      <w:r>
        <w:rPr>
          <w:color w:val="61666A"/>
          <w:spacing w:val="-5"/>
          <w:w w:val="105"/>
          <w:sz w:val="21"/>
        </w:rPr>
        <w:t> </w:t>
      </w:r>
      <w:r>
        <w:rPr>
          <w:color w:val="61666A"/>
          <w:spacing w:val="-2"/>
          <w:w w:val="105"/>
          <w:sz w:val="21"/>
        </w:rPr>
        <w:t>растем</w:t>
      </w:r>
      <w:r>
        <w:rPr>
          <w:rFonts w:ascii="Tahoma" w:hAnsi="Tahoma"/>
          <w:color w:val="61666A"/>
          <w:spacing w:val="-2"/>
          <w:w w:val="105"/>
          <w:sz w:val="21"/>
        </w:rPr>
        <w:t>)</w:t>
      </w:r>
    </w:p>
    <w:p>
      <w:pPr>
        <w:pStyle w:val="BodyText"/>
        <w:spacing w:before="32"/>
        <w:rPr>
          <w:rFonts w:ascii="Tahoma"/>
          <w:sz w:val="21"/>
        </w:rPr>
      </w:pPr>
    </w:p>
    <w:p>
      <w:pPr>
        <w:spacing w:before="0"/>
        <w:ind w:left="635" w:right="0" w:firstLine="0"/>
        <w:jc w:val="left"/>
        <w:rPr>
          <w:rFonts w:ascii="Tahoma" w:hAnsi="Tahoma"/>
          <w:sz w:val="21"/>
        </w:rPr>
      </w:pPr>
      <w:r>
        <w:rPr>
          <w:color w:val="61666A"/>
          <w:sz w:val="21"/>
        </w:rPr>
        <w:t>Надо</w:t>
      </w:r>
      <w:r>
        <w:rPr>
          <w:color w:val="61666A"/>
          <w:spacing w:val="14"/>
          <w:sz w:val="21"/>
        </w:rPr>
        <w:t> </w:t>
      </w:r>
      <w:r>
        <w:rPr>
          <w:color w:val="61666A"/>
          <w:sz w:val="21"/>
        </w:rPr>
        <w:t>избежать</w:t>
      </w:r>
      <w:r>
        <w:rPr>
          <w:color w:val="61666A"/>
          <w:spacing w:val="14"/>
          <w:sz w:val="21"/>
        </w:rPr>
        <w:t> </w:t>
      </w:r>
      <w:r>
        <w:rPr>
          <w:color w:val="61666A"/>
          <w:sz w:val="21"/>
        </w:rPr>
        <w:t>морализаторства</w:t>
      </w:r>
      <w:r>
        <w:rPr>
          <w:color w:val="61666A"/>
          <w:spacing w:val="14"/>
          <w:sz w:val="21"/>
        </w:rPr>
        <w:t> </w:t>
      </w:r>
      <w:r>
        <w:rPr>
          <w:rFonts w:ascii="Tahoma" w:hAnsi="Tahoma"/>
          <w:color w:val="61666A"/>
          <w:sz w:val="21"/>
        </w:rPr>
        <w:t>—</w:t>
      </w:r>
      <w:r>
        <w:rPr>
          <w:rFonts w:ascii="Tahoma" w:hAnsi="Tahoma"/>
          <w:color w:val="61666A"/>
          <w:spacing w:val="8"/>
          <w:sz w:val="21"/>
        </w:rPr>
        <w:t> </w:t>
      </w:r>
      <w:r>
        <w:rPr>
          <w:color w:val="61666A"/>
          <w:sz w:val="21"/>
        </w:rPr>
        <w:t>пусть</w:t>
      </w:r>
      <w:r>
        <w:rPr>
          <w:color w:val="61666A"/>
          <w:spacing w:val="14"/>
          <w:sz w:val="21"/>
        </w:rPr>
        <w:t> </w:t>
      </w:r>
      <w:r>
        <w:rPr>
          <w:color w:val="61666A"/>
          <w:sz w:val="21"/>
        </w:rPr>
        <w:t>это</w:t>
      </w:r>
      <w:r>
        <w:rPr>
          <w:color w:val="61666A"/>
          <w:spacing w:val="14"/>
          <w:sz w:val="21"/>
        </w:rPr>
        <w:t> </w:t>
      </w:r>
      <w:r>
        <w:rPr>
          <w:color w:val="61666A"/>
          <w:sz w:val="21"/>
        </w:rPr>
        <w:t>будет</w:t>
      </w:r>
      <w:r>
        <w:rPr>
          <w:color w:val="61666A"/>
          <w:spacing w:val="15"/>
          <w:sz w:val="21"/>
        </w:rPr>
        <w:t> </w:t>
      </w:r>
      <w:r>
        <w:rPr>
          <w:color w:val="61666A"/>
          <w:sz w:val="21"/>
        </w:rPr>
        <w:t>не</w:t>
      </w:r>
      <w:r>
        <w:rPr>
          <w:color w:val="61666A"/>
          <w:spacing w:val="14"/>
          <w:sz w:val="21"/>
        </w:rPr>
        <w:t> </w:t>
      </w:r>
      <w:r>
        <w:rPr>
          <w:color w:val="61666A"/>
          <w:sz w:val="21"/>
        </w:rPr>
        <w:t>лекция</w:t>
      </w:r>
      <w:r>
        <w:rPr>
          <w:rFonts w:ascii="Tahoma" w:hAnsi="Tahoma"/>
          <w:color w:val="61666A"/>
          <w:sz w:val="21"/>
        </w:rPr>
        <w:t>,</w:t>
      </w:r>
      <w:r>
        <w:rPr>
          <w:rFonts w:ascii="Tahoma" w:hAnsi="Tahoma"/>
          <w:color w:val="61666A"/>
          <w:spacing w:val="8"/>
          <w:sz w:val="21"/>
        </w:rPr>
        <w:t> </w:t>
      </w:r>
      <w:r>
        <w:rPr>
          <w:color w:val="61666A"/>
          <w:sz w:val="21"/>
        </w:rPr>
        <w:t>а</w:t>
      </w:r>
      <w:r>
        <w:rPr>
          <w:color w:val="61666A"/>
          <w:spacing w:val="14"/>
          <w:sz w:val="21"/>
        </w:rPr>
        <w:t> </w:t>
      </w:r>
      <w:r>
        <w:rPr>
          <w:rFonts w:ascii="Tahoma" w:hAnsi="Tahoma"/>
          <w:color w:val="61666A"/>
          <w:sz w:val="21"/>
        </w:rPr>
        <w:t>invitation</w:t>
      </w:r>
      <w:r>
        <w:rPr>
          <w:rFonts w:ascii="Tahoma" w:hAnsi="Tahoma"/>
          <w:color w:val="61666A"/>
          <w:spacing w:val="7"/>
          <w:sz w:val="21"/>
        </w:rPr>
        <w:t> </w:t>
      </w:r>
      <w:r>
        <w:rPr>
          <w:color w:val="61666A"/>
          <w:sz w:val="21"/>
        </w:rPr>
        <w:t>к</w:t>
      </w:r>
      <w:r>
        <w:rPr>
          <w:color w:val="61666A"/>
          <w:spacing w:val="15"/>
          <w:sz w:val="21"/>
        </w:rPr>
        <w:t> </w:t>
      </w:r>
      <w:r>
        <w:rPr>
          <w:color w:val="61666A"/>
          <w:sz w:val="21"/>
        </w:rPr>
        <w:t>со</w:t>
      </w:r>
      <w:r>
        <w:rPr>
          <w:rFonts w:ascii="Tahoma" w:hAnsi="Tahoma"/>
          <w:color w:val="61666A"/>
          <w:sz w:val="21"/>
        </w:rPr>
        <w:t>-</w:t>
      </w:r>
      <w:r>
        <w:rPr>
          <w:color w:val="61666A"/>
          <w:spacing w:val="-2"/>
          <w:sz w:val="21"/>
        </w:rPr>
        <w:t>творчеству</w:t>
      </w:r>
      <w:r>
        <w:rPr>
          <w:rFonts w:ascii="Tahoma" w:hAnsi="Tahoma"/>
          <w:color w:val="61666A"/>
          <w:spacing w:val="-2"/>
          <w:sz w:val="21"/>
        </w:rPr>
        <w:t>.</w:t>
      </w:r>
    </w:p>
    <w:p>
      <w:pPr>
        <w:spacing w:line="338" w:lineRule="auto" w:before="105"/>
        <w:ind w:left="635" w:right="0" w:firstLine="0"/>
        <w:jc w:val="left"/>
        <w:rPr>
          <w:rFonts w:ascii="Tahoma" w:hAnsi="Tahoma"/>
          <w:sz w:val="21"/>
        </w:rPr>
      </w:pPr>
      <w:r>
        <w:rPr>
          <w:color w:val="61666A"/>
          <w:sz w:val="21"/>
        </w:rPr>
        <w:t>Хорошо бы привести конкретные примеры</w:t>
      </w:r>
      <w:r>
        <w:rPr>
          <w:rFonts w:ascii="Tahoma" w:hAnsi="Tahoma"/>
          <w:color w:val="61666A"/>
          <w:sz w:val="21"/>
        </w:rPr>
        <w:t>, </w:t>
      </w:r>
      <w:r>
        <w:rPr>
          <w:color w:val="61666A"/>
          <w:sz w:val="21"/>
        </w:rPr>
        <w:t>как это работает в повседневности</w:t>
      </w:r>
      <w:r>
        <w:rPr>
          <w:rFonts w:ascii="Tahoma" w:hAnsi="Tahoma"/>
          <w:color w:val="61666A"/>
          <w:sz w:val="21"/>
        </w:rPr>
        <w:t>: </w:t>
      </w:r>
      <w:r>
        <w:rPr>
          <w:color w:val="61666A"/>
          <w:sz w:val="21"/>
        </w:rPr>
        <w:t>от совместного распева народных песен до создания </w:t>
      </w:r>
      <w:r>
        <w:rPr>
          <w:rFonts w:ascii="Tahoma" w:hAnsi="Tahoma"/>
          <w:color w:val="61666A"/>
          <w:sz w:val="21"/>
        </w:rPr>
        <w:t>"</w:t>
      </w:r>
      <w:r>
        <w:rPr>
          <w:color w:val="61666A"/>
          <w:sz w:val="21"/>
        </w:rPr>
        <w:t>аллеи предков</w:t>
      </w:r>
      <w:r>
        <w:rPr>
          <w:rFonts w:ascii="Tahoma" w:hAnsi="Tahoma"/>
          <w:color w:val="61666A"/>
          <w:sz w:val="21"/>
        </w:rPr>
        <w:t>".</w:t>
      </w:r>
    </w:p>
    <w:p>
      <w:pPr>
        <w:spacing w:line="338" w:lineRule="auto" w:before="183"/>
        <w:ind w:left="635" w:right="162" w:firstLine="0"/>
        <w:jc w:val="left"/>
        <w:rPr>
          <w:rFonts w:ascii="Tahoma" w:hAnsi="Tahoma"/>
          <w:sz w:val="21"/>
        </w:rPr>
      </w:pPr>
      <w:r>
        <w:rPr>
          <w:color w:val="61666A"/>
          <w:w w:val="105"/>
          <w:sz w:val="21"/>
        </w:rPr>
        <w:t>Важно</w:t>
      </w:r>
      <w:r>
        <w:rPr>
          <w:color w:val="61666A"/>
          <w:spacing w:val="-16"/>
          <w:w w:val="105"/>
          <w:sz w:val="21"/>
        </w:rPr>
        <w:t> </w:t>
      </w:r>
      <w:r>
        <w:rPr>
          <w:color w:val="61666A"/>
          <w:w w:val="105"/>
          <w:sz w:val="21"/>
        </w:rPr>
        <w:t>показать</w:t>
      </w:r>
      <w:r>
        <w:rPr>
          <w:rFonts w:ascii="Tahoma" w:hAnsi="Tahoma"/>
          <w:color w:val="61666A"/>
          <w:w w:val="105"/>
          <w:sz w:val="21"/>
        </w:rPr>
        <w:t>,</w:t>
      </w:r>
      <w:r>
        <w:rPr>
          <w:rFonts w:ascii="Tahoma" w:hAnsi="Tahoma"/>
          <w:color w:val="61666A"/>
          <w:spacing w:val="-17"/>
          <w:w w:val="105"/>
          <w:sz w:val="21"/>
        </w:rPr>
        <w:t> </w:t>
      </w:r>
      <w:r>
        <w:rPr>
          <w:color w:val="61666A"/>
          <w:w w:val="105"/>
          <w:sz w:val="21"/>
        </w:rPr>
        <w:t>что</w:t>
      </w:r>
      <w:r>
        <w:rPr>
          <w:color w:val="61666A"/>
          <w:spacing w:val="-15"/>
          <w:w w:val="105"/>
          <w:sz w:val="21"/>
        </w:rPr>
        <w:t> </w:t>
      </w:r>
      <w:r>
        <w:rPr>
          <w:color w:val="61666A"/>
          <w:w w:val="105"/>
          <w:sz w:val="21"/>
        </w:rPr>
        <w:t>в</w:t>
      </w:r>
      <w:r>
        <w:rPr>
          <w:color w:val="61666A"/>
          <w:spacing w:val="-16"/>
          <w:w w:val="105"/>
          <w:sz w:val="21"/>
        </w:rPr>
        <w:t> </w:t>
      </w:r>
      <w:r>
        <w:rPr>
          <w:color w:val="61666A"/>
          <w:w w:val="105"/>
          <w:sz w:val="21"/>
        </w:rPr>
        <w:t>таком</w:t>
      </w:r>
      <w:r>
        <w:rPr>
          <w:color w:val="61666A"/>
          <w:spacing w:val="-15"/>
          <w:w w:val="105"/>
          <w:sz w:val="21"/>
        </w:rPr>
        <w:t> </w:t>
      </w:r>
      <w:r>
        <w:rPr>
          <w:color w:val="61666A"/>
          <w:w w:val="105"/>
          <w:sz w:val="21"/>
        </w:rPr>
        <w:t>сообществе</w:t>
      </w:r>
      <w:r>
        <w:rPr>
          <w:color w:val="61666A"/>
          <w:spacing w:val="-15"/>
          <w:w w:val="105"/>
          <w:sz w:val="21"/>
        </w:rPr>
        <w:t> </w:t>
      </w:r>
      <w:r>
        <w:rPr>
          <w:color w:val="61666A"/>
          <w:w w:val="105"/>
          <w:sz w:val="21"/>
        </w:rPr>
        <w:t>поэт</w:t>
      </w:r>
      <w:r>
        <w:rPr>
          <w:color w:val="61666A"/>
          <w:spacing w:val="-16"/>
          <w:w w:val="105"/>
          <w:sz w:val="21"/>
        </w:rPr>
        <w:t> </w:t>
      </w:r>
      <w:r>
        <w:rPr>
          <w:color w:val="61666A"/>
          <w:w w:val="105"/>
          <w:sz w:val="21"/>
        </w:rPr>
        <w:t>ценится</w:t>
      </w:r>
      <w:r>
        <w:rPr>
          <w:color w:val="61666A"/>
          <w:spacing w:val="-15"/>
          <w:w w:val="105"/>
          <w:sz w:val="21"/>
        </w:rPr>
        <w:t> </w:t>
      </w:r>
      <w:r>
        <w:rPr>
          <w:color w:val="61666A"/>
          <w:w w:val="105"/>
          <w:sz w:val="21"/>
        </w:rPr>
        <w:t>наравне</w:t>
      </w:r>
      <w:r>
        <w:rPr>
          <w:color w:val="61666A"/>
          <w:spacing w:val="-15"/>
          <w:w w:val="105"/>
          <w:sz w:val="21"/>
        </w:rPr>
        <w:t> </w:t>
      </w:r>
      <w:r>
        <w:rPr>
          <w:color w:val="61666A"/>
          <w:w w:val="105"/>
          <w:sz w:val="21"/>
        </w:rPr>
        <w:t>с</w:t>
      </w:r>
      <w:r>
        <w:rPr>
          <w:color w:val="61666A"/>
          <w:spacing w:val="-16"/>
          <w:w w:val="105"/>
          <w:sz w:val="21"/>
        </w:rPr>
        <w:t> </w:t>
      </w:r>
      <w:r>
        <w:rPr>
          <w:color w:val="61666A"/>
          <w:w w:val="105"/>
          <w:sz w:val="21"/>
        </w:rPr>
        <w:t>плотником</w:t>
      </w:r>
      <w:r>
        <w:rPr>
          <w:rFonts w:ascii="Tahoma" w:hAnsi="Tahoma"/>
          <w:color w:val="61666A"/>
          <w:w w:val="105"/>
          <w:sz w:val="21"/>
        </w:rPr>
        <w:t>,</w:t>
      </w:r>
      <w:r>
        <w:rPr>
          <w:rFonts w:ascii="Tahoma" w:hAnsi="Tahoma"/>
          <w:color w:val="61666A"/>
          <w:spacing w:val="-17"/>
          <w:w w:val="105"/>
          <w:sz w:val="21"/>
        </w:rPr>
        <w:t> </w:t>
      </w:r>
      <w:r>
        <w:rPr>
          <w:color w:val="61666A"/>
          <w:w w:val="105"/>
          <w:sz w:val="21"/>
        </w:rPr>
        <w:t>а</w:t>
      </w:r>
      <w:r>
        <w:rPr>
          <w:color w:val="61666A"/>
          <w:spacing w:val="-15"/>
          <w:w w:val="105"/>
          <w:sz w:val="21"/>
        </w:rPr>
        <w:t> </w:t>
      </w:r>
      <w:r>
        <w:rPr>
          <w:color w:val="61666A"/>
          <w:w w:val="105"/>
          <w:sz w:val="21"/>
        </w:rPr>
        <w:t>шаман</w:t>
      </w:r>
      <w:r>
        <w:rPr>
          <w:color w:val="61666A"/>
          <w:spacing w:val="-15"/>
          <w:w w:val="105"/>
          <w:sz w:val="21"/>
        </w:rPr>
        <w:t> </w:t>
      </w:r>
      <w:r>
        <w:rPr>
          <w:rFonts w:ascii="Tahoma" w:hAnsi="Tahoma"/>
          <w:color w:val="61666A"/>
          <w:w w:val="105"/>
          <w:sz w:val="21"/>
        </w:rPr>
        <w:t>—</w:t>
      </w:r>
      <w:r>
        <w:rPr>
          <w:rFonts w:ascii="Tahoma" w:hAnsi="Tahoma"/>
          <w:color w:val="61666A"/>
          <w:spacing w:val="-18"/>
          <w:w w:val="105"/>
          <w:sz w:val="21"/>
        </w:rPr>
        <w:t> </w:t>
      </w:r>
      <w:r>
        <w:rPr>
          <w:color w:val="61666A"/>
          <w:w w:val="105"/>
          <w:sz w:val="21"/>
        </w:rPr>
        <w:t>с программистом</w:t>
      </w:r>
      <w:r>
        <w:rPr>
          <w:rFonts w:ascii="Tahoma" w:hAnsi="Tahoma"/>
          <w:color w:val="61666A"/>
          <w:w w:val="105"/>
          <w:sz w:val="21"/>
        </w:rPr>
        <w:t>.</w:t>
      </w:r>
      <w:r>
        <w:rPr>
          <w:rFonts w:ascii="Tahoma" w:hAnsi="Tahoma"/>
          <w:color w:val="61666A"/>
          <w:spacing w:val="-10"/>
          <w:w w:val="105"/>
          <w:sz w:val="21"/>
        </w:rPr>
        <w:t> </w:t>
      </w:r>
      <w:r>
        <w:rPr>
          <w:color w:val="61666A"/>
          <w:w w:val="105"/>
          <w:sz w:val="21"/>
        </w:rPr>
        <w:t>И</w:t>
      </w:r>
      <w:r>
        <w:rPr>
          <w:color w:val="61666A"/>
          <w:spacing w:val="-2"/>
          <w:w w:val="105"/>
          <w:sz w:val="21"/>
        </w:rPr>
        <w:t> </w:t>
      </w:r>
      <w:r>
        <w:rPr>
          <w:color w:val="61666A"/>
          <w:w w:val="105"/>
          <w:sz w:val="21"/>
        </w:rPr>
        <w:t>самое</w:t>
      </w:r>
      <w:r>
        <w:rPr>
          <w:color w:val="61666A"/>
          <w:spacing w:val="-2"/>
          <w:w w:val="105"/>
          <w:sz w:val="21"/>
        </w:rPr>
        <w:t> </w:t>
      </w:r>
      <w:r>
        <w:rPr>
          <w:color w:val="61666A"/>
          <w:w w:val="105"/>
          <w:sz w:val="21"/>
        </w:rPr>
        <w:t>главное</w:t>
      </w:r>
      <w:r>
        <w:rPr>
          <w:color w:val="61666A"/>
          <w:spacing w:val="-2"/>
          <w:w w:val="105"/>
          <w:sz w:val="21"/>
        </w:rPr>
        <w:t> </w:t>
      </w:r>
      <w:r>
        <w:rPr>
          <w:rFonts w:ascii="Tahoma" w:hAnsi="Tahoma"/>
          <w:color w:val="61666A"/>
          <w:w w:val="105"/>
          <w:sz w:val="21"/>
        </w:rPr>
        <w:t>—</w:t>
      </w:r>
      <w:r>
        <w:rPr>
          <w:rFonts w:ascii="Tahoma" w:hAnsi="Tahoma"/>
          <w:color w:val="61666A"/>
          <w:spacing w:val="-10"/>
          <w:w w:val="105"/>
          <w:sz w:val="21"/>
        </w:rPr>
        <w:t> </w:t>
      </w:r>
      <w:r>
        <w:rPr>
          <w:color w:val="61666A"/>
          <w:w w:val="105"/>
          <w:sz w:val="21"/>
        </w:rPr>
        <w:t>как</w:t>
      </w:r>
      <w:r>
        <w:rPr>
          <w:color w:val="61666A"/>
          <w:spacing w:val="-2"/>
          <w:w w:val="105"/>
          <w:sz w:val="21"/>
        </w:rPr>
        <w:t> </w:t>
      </w:r>
      <w:r>
        <w:rPr>
          <w:color w:val="61666A"/>
          <w:w w:val="105"/>
          <w:sz w:val="21"/>
        </w:rPr>
        <w:t>всё</w:t>
      </w:r>
      <w:r>
        <w:rPr>
          <w:color w:val="61666A"/>
          <w:spacing w:val="-2"/>
          <w:w w:val="105"/>
          <w:sz w:val="21"/>
        </w:rPr>
        <w:t> </w:t>
      </w:r>
      <w:r>
        <w:rPr>
          <w:color w:val="61666A"/>
          <w:w w:val="105"/>
          <w:sz w:val="21"/>
        </w:rPr>
        <w:t>это</w:t>
      </w:r>
      <w:r>
        <w:rPr>
          <w:color w:val="61666A"/>
          <w:spacing w:val="-2"/>
          <w:w w:val="105"/>
          <w:sz w:val="21"/>
        </w:rPr>
        <w:t> </w:t>
      </w:r>
      <w:r>
        <w:rPr>
          <w:color w:val="61666A"/>
          <w:w w:val="105"/>
          <w:sz w:val="21"/>
        </w:rPr>
        <w:t>предотвращает</w:t>
      </w:r>
      <w:r>
        <w:rPr>
          <w:color w:val="61666A"/>
          <w:spacing w:val="-2"/>
          <w:w w:val="105"/>
          <w:sz w:val="21"/>
        </w:rPr>
        <w:t> </w:t>
      </w:r>
      <w:r>
        <w:rPr>
          <w:color w:val="61666A"/>
          <w:w w:val="105"/>
          <w:sz w:val="21"/>
        </w:rPr>
        <w:t>вырождение</w:t>
      </w:r>
      <w:r>
        <w:rPr>
          <w:color w:val="61666A"/>
          <w:spacing w:val="-2"/>
          <w:w w:val="105"/>
          <w:sz w:val="21"/>
        </w:rPr>
        <w:t> </w:t>
      </w:r>
      <w:r>
        <w:rPr>
          <w:color w:val="61666A"/>
          <w:w w:val="105"/>
          <w:sz w:val="21"/>
        </w:rPr>
        <w:t>системы</w:t>
      </w:r>
      <w:r>
        <w:rPr>
          <w:color w:val="61666A"/>
          <w:spacing w:val="-2"/>
          <w:w w:val="105"/>
          <w:sz w:val="21"/>
        </w:rPr>
        <w:t> </w:t>
      </w:r>
      <w:r>
        <w:rPr>
          <w:color w:val="61666A"/>
          <w:w w:val="105"/>
          <w:sz w:val="21"/>
        </w:rPr>
        <w:t>в новую</w:t>
      </w:r>
      <w:r>
        <w:rPr>
          <w:color w:val="61666A"/>
          <w:spacing w:val="-6"/>
          <w:w w:val="105"/>
          <w:sz w:val="21"/>
        </w:rPr>
        <w:t> </w:t>
      </w:r>
      <w:r>
        <w:rPr>
          <w:color w:val="61666A"/>
          <w:w w:val="105"/>
          <w:sz w:val="21"/>
        </w:rPr>
        <w:t>форму</w:t>
      </w:r>
      <w:r>
        <w:rPr>
          <w:color w:val="61666A"/>
          <w:spacing w:val="-6"/>
          <w:w w:val="105"/>
          <w:sz w:val="21"/>
        </w:rPr>
        <w:t> </w:t>
      </w:r>
      <w:r>
        <w:rPr>
          <w:color w:val="61666A"/>
          <w:w w:val="105"/>
          <w:sz w:val="21"/>
        </w:rPr>
        <w:t>тоталитаризма</w:t>
      </w:r>
      <w:r>
        <w:rPr>
          <w:color w:val="61666A"/>
          <w:spacing w:val="-6"/>
          <w:w w:val="105"/>
          <w:sz w:val="21"/>
        </w:rPr>
        <w:t> </w:t>
      </w:r>
      <w:r>
        <w:rPr>
          <w:color w:val="61666A"/>
          <w:w w:val="105"/>
          <w:sz w:val="21"/>
        </w:rPr>
        <w:t>под</w:t>
      </w:r>
      <w:r>
        <w:rPr>
          <w:color w:val="61666A"/>
          <w:spacing w:val="-6"/>
          <w:w w:val="105"/>
          <w:sz w:val="21"/>
        </w:rPr>
        <w:t> </w:t>
      </w:r>
      <w:r>
        <w:rPr>
          <w:color w:val="61666A"/>
          <w:w w:val="105"/>
          <w:sz w:val="21"/>
        </w:rPr>
        <w:t>маской</w:t>
      </w:r>
      <w:r>
        <w:rPr>
          <w:color w:val="61666A"/>
          <w:spacing w:val="-6"/>
          <w:w w:val="105"/>
          <w:sz w:val="21"/>
        </w:rPr>
        <w:t> </w:t>
      </w:r>
      <w:r>
        <w:rPr>
          <w:rFonts w:ascii="Tahoma" w:hAnsi="Tahoma"/>
          <w:color w:val="61666A"/>
          <w:w w:val="105"/>
          <w:sz w:val="21"/>
        </w:rPr>
        <w:t>"</w:t>
      </w:r>
      <w:r>
        <w:rPr>
          <w:color w:val="61666A"/>
          <w:w w:val="105"/>
          <w:sz w:val="21"/>
        </w:rPr>
        <w:t>всеобщего</w:t>
      </w:r>
      <w:r>
        <w:rPr>
          <w:color w:val="61666A"/>
          <w:spacing w:val="-6"/>
          <w:w w:val="105"/>
          <w:sz w:val="21"/>
        </w:rPr>
        <w:t> </w:t>
      </w:r>
      <w:r>
        <w:rPr>
          <w:color w:val="61666A"/>
          <w:w w:val="105"/>
          <w:sz w:val="21"/>
        </w:rPr>
        <w:t>блага</w:t>
      </w:r>
      <w:r>
        <w:rPr>
          <w:rFonts w:ascii="Tahoma" w:hAnsi="Tahoma"/>
          <w:color w:val="61666A"/>
          <w:w w:val="105"/>
          <w:sz w:val="21"/>
        </w:rPr>
        <w:t>".</w:t>
      </w:r>
    </w:p>
    <w:p>
      <w:pPr>
        <w:pStyle w:val="BodyText"/>
        <w:spacing w:line="345" w:lineRule="auto" w:before="185"/>
        <w:ind w:left="305" w:right="331"/>
      </w:pPr>
      <w:r>
        <w:rPr>
          <w:color w:val="0E1115"/>
        </w:rPr>
        <w:t>В сообществе</w:t>
      </w:r>
      <w:r>
        <w:rPr>
          <w:rFonts w:ascii="Tahoma" w:hAnsi="Tahoma"/>
          <w:color w:val="0E1115"/>
        </w:rPr>
        <w:t>, </w:t>
      </w:r>
      <w:r>
        <w:rPr>
          <w:color w:val="0E1115"/>
        </w:rPr>
        <w:t>основанном на экономике дара</w:t>
      </w:r>
      <w:r>
        <w:rPr>
          <w:rFonts w:ascii="Tahoma" w:hAnsi="Tahoma"/>
          <w:color w:val="0E1115"/>
        </w:rPr>
        <w:t>, </w:t>
      </w:r>
      <w:r>
        <w:rPr>
          <w:color w:val="0E1115"/>
        </w:rPr>
        <w:t>духовность</w:t>
      </w:r>
      <w:r>
        <w:rPr>
          <w:rFonts w:ascii="Tahoma" w:hAnsi="Tahoma"/>
          <w:color w:val="0E1115"/>
        </w:rPr>
        <w:t>, </w:t>
      </w:r>
      <w:r>
        <w:rPr>
          <w:color w:val="0E1115"/>
        </w:rPr>
        <w:t>искусство и творчество </w:t>
      </w:r>
      <w:r>
        <w:rPr>
          <w:rFonts w:ascii="Tahoma" w:hAnsi="Tahoma"/>
          <w:color w:val="0E1115"/>
        </w:rPr>
        <w:t>—</w:t>
      </w:r>
      <w:r>
        <w:rPr>
          <w:rFonts w:ascii="Tahoma" w:hAnsi="Tahoma"/>
          <w:color w:val="0E1115"/>
          <w:spacing w:val="-6"/>
        </w:rPr>
        <w:t> </w:t>
      </w:r>
      <w:r>
        <w:rPr>
          <w:color w:val="0E1115"/>
        </w:rPr>
        <w:t>это не просто украшения жизни</w:t>
      </w:r>
      <w:r>
        <w:rPr>
          <w:rFonts w:ascii="Tahoma" w:hAnsi="Tahoma"/>
          <w:color w:val="0E1115"/>
        </w:rPr>
        <w:t>,</w:t>
      </w:r>
      <w:r>
        <w:rPr>
          <w:rFonts w:ascii="Tahoma" w:hAnsi="Tahoma"/>
          <w:color w:val="0E1115"/>
          <w:spacing w:val="-6"/>
        </w:rPr>
        <w:t> </w:t>
      </w:r>
      <w:r>
        <w:rPr>
          <w:color w:val="0E1115"/>
        </w:rPr>
        <w:t>а её </w:t>
      </w:r>
      <w:r>
        <w:rPr>
          <w:b/>
          <w:color w:val="0E1115"/>
        </w:rPr>
        <w:t>к</w:t>
      </w:r>
      <w:r>
        <w:rPr>
          <w:b/>
          <w:color w:val="0E1115"/>
          <w:sz w:val="23"/>
        </w:rPr>
        <w:t>ро</w:t>
      </w:r>
      <w:r>
        <w:rPr>
          <w:b/>
          <w:color w:val="0E1115"/>
        </w:rPr>
        <w:t>вь</w:t>
      </w:r>
      <w:r>
        <w:rPr>
          <w:rFonts w:ascii="Tahoma" w:hAnsi="Tahoma"/>
          <w:b/>
          <w:color w:val="0E1115"/>
        </w:rPr>
        <w:t>,</w:t>
      </w:r>
      <w:r>
        <w:rPr>
          <w:rFonts w:ascii="Tahoma" w:hAnsi="Tahoma"/>
          <w:b/>
          <w:color w:val="0E1115"/>
          <w:spacing w:val="-13"/>
        </w:rPr>
        <w:t> </w:t>
      </w:r>
      <w:r>
        <w:rPr>
          <w:b/>
          <w:color w:val="0E1115"/>
        </w:rPr>
        <w:t>н</w:t>
      </w:r>
      <w:r>
        <w:rPr>
          <w:b/>
          <w:color w:val="0E1115"/>
          <w:sz w:val="23"/>
        </w:rPr>
        <w:t>ер</w:t>
      </w:r>
      <w:r>
        <w:rPr>
          <w:b/>
          <w:color w:val="0E1115"/>
        </w:rPr>
        <w:t>вн</w:t>
      </w:r>
      <w:r>
        <w:rPr>
          <w:b/>
          <w:color w:val="0E1115"/>
          <w:sz w:val="23"/>
        </w:rPr>
        <w:t>а</w:t>
      </w:r>
      <w:r>
        <w:rPr>
          <w:b/>
          <w:color w:val="0E1115"/>
        </w:rPr>
        <w:t>я</w:t>
      </w:r>
      <w:r>
        <w:rPr>
          <w:b/>
          <w:color w:val="0E1115"/>
          <w:spacing w:val="-5"/>
        </w:rPr>
        <w:t> </w:t>
      </w:r>
      <w:r>
        <w:rPr>
          <w:b/>
          <w:color w:val="0E1115"/>
          <w:sz w:val="23"/>
        </w:rPr>
        <w:t>с</w:t>
      </w:r>
      <w:r>
        <w:rPr>
          <w:b/>
          <w:color w:val="0E1115"/>
        </w:rPr>
        <w:t>и</w:t>
      </w:r>
      <w:r>
        <w:rPr>
          <w:b/>
          <w:color w:val="0E1115"/>
          <w:sz w:val="23"/>
        </w:rPr>
        <w:t>с</w:t>
      </w:r>
      <w:r>
        <w:rPr>
          <w:b/>
          <w:color w:val="0E1115"/>
        </w:rPr>
        <w:t>т</w:t>
      </w:r>
      <w:r>
        <w:rPr>
          <w:b/>
          <w:color w:val="0E1115"/>
          <w:sz w:val="23"/>
        </w:rPr>
        <w:t>е</w:t>
      </w:r>
      <w:r>
        <w:rPr>
          <w:b/>
          <w:color w:val="0E1115"/>
        </w:rPr>
        <w:t>м</w:t>
      </w:r>
      <w:r>
        <w:rPr>
          <w:b/>
          <w:color w:val="0E1115"/>
          <w:sz w:val="23"/>
        </w:rPr>
        <w:t>а</w:t>
      </w:r>
      <w:r>
        <w:rPr>
          <w:b/>
          <w:color w:val="0E1115"/>
          <w:spacing w:val="-2"/>
          <w:sz w:val="23"/>
        </w:rPr>
        <w:t> </w:t>
      </w:r>
      <w:r>
        <w:rPr>
          <w:b/>
          <w:color w:val="0E1115"/>
        </w:rPr>
        <w:t>и имм</w:t>
      </w:r>
      <w:r>
        <w:rPr>
          <w:b/>
          <w:color w:val="0E1115"/>
          <w:sz w:val="23"/>
        </w:rPr>
        <w:t>у</w:t>
      </w:r>
      <w:r>
        <w:rPr>
          <w:b/>
          <w:color w:val="0E1115"/>
        </w:rPr>
        <w:t>нит</w:t>
      </w:r>
      <w:r>
        <w:rPr>
          <w:b/>
          <w:color w:val="0E1115"/>
          <w:sz w:val="23"/>
        </w:rPr>
        <w:t>е</w:t>
      </w:r>
      <w:r>
        <w:rPr>
          <w:b/>
          <w:color w:val="0E1115"/>
        </w:rPr>
        <w:t>т</w:t>
      </w:r>
      <w:r>
        <w:rPr>
          <w:rFonts w:ascii="Tahoma" w:hAnsi="Tahoma"/>
          <w:color w:val="0E1115"/>
        </w:rPr>
        <w:t>. </w:t>
      </w:r>
      <w:r>
        <w:rPr>
          <w:color w:val="0E1115"/>
        </w:rPr>
        <w:t>Они</w:t>
      </w:r>
      <w:r>
        <w:rPr>
          <w:color w:val="0E1115"/>
          <w:spacing w:val="40"/>
        </w:rPr>
        <w:t> </w:t>
      </w:r>
      <w:r>
        <w:rPr>
          <w:color w:val="0E1115"/>
        </w:rPr>
        <w:t>выполняют</w:t>
      </w:r>
      <w:r>
        <w:rPr>
          <w:color w:val="0E1115"/>
          <w:spacing w:val="40"/>
        </w:rPr>
        <w:t> </w:t>
      </w:r>
      <w:r>
        <w:rPr>
          <w:color w:val="0E1115"/>
        </w:rPr>
        <w:t>критически</w:t>
      </w:r>
      <w:r>
        <w:rPr>
          <w:color w:val="0E1115"/>
          <w:spacing w:val="40"/>
        </w:rPr>
        <w:t> </w:t>
      </w:r>
      <w:r>
        <w:rPr>
          <w:color w:val="0E1115"/>
        </w:rPr>
        <w:t>важные</w:t>
      </w:r>
      <w:r>
        <w:rPr>
          <w:color w:val="0E1115"/>
          <w:spacing w:val="40"/>
        </w:rPr>
        <w:t> </w:t>
      </w:r>
      <w:r>
        <w:rPr>
          <w:color w:val="0E1115"/>
        </w:rPr>
        <w:t>функции</w:t>
      </w:r>
      <w:r>
        <w:rPr>
          <w:rFonts w:ascii="Tahoma" w:hAnsi="Tahoma"/>
          <w:color w:val="0E1115"/>
        </w:rPr>
        <w:t>, </w:t>
      </w:r>
      <w:r>
        <w:rPr>
          <w:color w:val="0E1115"/>
        </w:rPr>
        <w:t>которые</w:t>
      </w:r>
      <w:r>
        <w:rPr>
          <w:color w:val="0E1115"/>
          <w:spacing w:val="40"/>
        </w:rPr>
        <w:t> </w:t>
      </w:r>
      <w:r>
        <w:rPr>
          <w:color w:val="0E1115"/>
        </w:rPr>
        <w:t>деньги</w:t>
      </w:r>
    </w:p>
    <w:p>
      <w:pPr>
        <w:pStyle w:val="BodyText"/>
        <w:spacing w:before="4"/>
        <w:ind w:left="305"/>
        <w:rPr>
          <w:rFonts w:ascii="Tahoma" w:hAnsi="Tahoma"/>
        </w:rPr>
      </w:pPr>
      <w:r>
        <w:rPr>
          <w:color w:val="0E1115"/>
          <w:w w:val="105"/>
        </w:rPr>
        <w:t>заменить</w:t>
      </w:r>
      <w:r>
        <w:rPr>
          <w:color w:val="0E1115"/>
          <w:spacing w:val="-15"/>
          <w:w w:val="105"/>
        </w:rPr>
        <w:t> </w:t>
      </w:r>
      <w:r>
        <w:rPr>
          <w:color w:val="0E1115"/>
          <w:w w:val="105"/>
        </w:rPr>
        <w:t>не</w:t>
      </w:r>
      <w:r>
        <w:rPr>
          <w:color w:val="0E1115"/>
          <w:spacing w:val="-15"/>
          <w:w w:val="105"/>
        </w:rPr>
        <w:t> </w:t>
      </w:r>
      <w:r>
        <w:rPr>
          <w:color w:val="0E1115"/>
          <w:w w:val="105"/>
        </w:rPr>
        <w:t>в</w:t>
      </w:r>
      <w:r>
        <w:rPr>
          <w:color w:val="0E1115"/>
          <w:spacing w:val="-15"/>
          <w:w w:val="105"/>
        </w:rPr>
        <w:t> </w:t>
      </w:r>
      <w:r>
        <w:rPr>
          <w:color w:val="0E1115"/>
          <w:spacing w:val="-2"/>
          <w:w w:val="105"/>
        </w:rPr>
        <w:t>состоянии</w:t>
      </w:r>
      <w:r>
        <w:rPr>
          <w:rFonts w:ascii="Tahoma" w:hAnsi="Tahoma"/>
          <w:color w:val="0E1115"/>
          <w:spacing w:val="-2"/>
          <w:w w:val="105"/>
        </w:rPr>
        <w:t>.</w:t>
      </w:r>
    </w:p>
    <w:p>
      <w:pPr>
        <w:pStyle w:val="BodyText"/>
        <w:spacing w:before="79"/>
        <w:rPr>
          <w:rFonts w:ascii="Tahoma"/>
        </w:rPr>
      </w:pPr>
    </w:p>
    <w:p>
      <w:pPr>
        <w:pStyle w:val="BodyText"/>
        <w:spacing w:before="1"/>
        <w:ind w:left="305"/>
        <w:rPr>
          <w:rFonts w:ascii="Tahoma" w:hAnsi="Tahoma"/>
        </w:rPr>
      </w:pPr>
      <w:r>
        <w:rPr>
          <w:color w:val="0E1115"/>
        </w:rPr>
        <w:t>Вот</w:t>
      </w:r>
      <w:r>
        <w:rPr>
          <w:color w:val="0E1115"/>
          <w:spacing w:val="18"/>
        </w:rPr>
        <w:t> </w:t>
      </w:r>
      <w:r>
        <w:rPr>
          <w:color w:val="0E1115"/>
        </w:rPr>
        <w:t>ключевые</w:t>
      </w:r>
      <w:r>
        <w:rPr>
          <w:color w:val="0E1115"/>
          <w:spacing w:val="19"/>
        </w:rPr>
        <w:t> </w:t>
      </w:r>
      <w:r>
        <w:rPr>
          <w:color w:val="0E1115"/>
        </w:rPr>
        <w:t>роли</w:t>
      </w:r>
      <w:r>
        <w:rPr>
          <w:rFonts w:ascii="Tahoma" w:hAnsi="Tahoma"/>
          <w:color w:val="0E1115"/>
        </w:rPr>
        <w:t>,</w:t>
      </w:r>
      <w:r>
        <w:rPr>
          <w:rFonts w:ascii="Tahoma" w:hAnsi="Tahoma"/>
          <w:color w:val="0E1115"/>
          <w:spacing w:val="11"/>
        </w:rPr>
        <w:t> </w:t>
      </w:r>
      <w:r>
        <w:rPr>
          <w:color w:val="0E1115"/>
        </w:rPr>
        <w:t>которые</w:t>
      </w:r>
      <w:r>
        <w:rPr>
          <w:color w:val="0E1115"/>
          <w:spacing w:val="19"/>
        </w:rPr>
        <w:t> </w:t>
      </w:r>
      <w:r>
        <w:rPr>
          <w:color w:val="0E1115"/>
        </w:rPr>
        <w:t>они</w:t>
      </w:r>
      <w:r>
        <w:rPr>
          <w:color w:val="0E1115"/>
          <w:spacing w:val="19"/>
        </w:rPr>
        <w:t> </w:t>
      </w:r>
      <w:r>
        <w:rPr>
          <w:color w:val="0E1115"/>
          <w:spacing w:val="-2"/>
        </w:rPr>
        <w:t>играют</w:t>
      </w:r>
      <w:r>
        <w:rPr>
          <w:rFonts w:ascii="Tahoma" w:hAnsi="Tahoma"/>
          <w:color w:val="0E1115"/>
          <w:spacing w:val="-2"/>
        </w:rPr>
        <w:t>:</w:t>
      </w:r>
    </w:p>
    <w:p>
      <w:pPr>
        <w:pStyle w:val="BodyText"/>
        <w:spacing w:before="289"/>
        <w:rPr>
          <w:rFonts w:ascii="Tahoma"/>
        </w:rPr>
      </w:pPr>
    </w:p>
    <w:p>
      <w:pPr>
        <w:pStyle w:val="ListParagraph"/>
        <w:numPr>
          <w:ilvl w:val="0"/>
          <w:numId w:val="53"/>
        </w:numPr>
        <w:tabs>
          <w:tab w:pos="595" w:val="left" w:leader="none"/>
        </w:tabs>
        <w:spacing w:line="240" w:lineRule="auto" w:before="0" w:after="0"/>
        <w:ind w:left="595" w:right="0" w:hanging="290"/>
        <w:jc w:val="left"/>
        <w:rPr>
          <w:b/>
          <w:sz w:val="29"/>
        </w:rPr>
      </w:pPr>
      <w:r>
        <w:rPr>
          <w:b/>
          <w:color w:val="0E1115"/>
          <w:spacing w:val="-8"/>
          <w:sz w:val="30"/>
        </w:rPr>
        <w:t>Д</w:t>
      </w:r>
      <w:r>
        <w:rPr>
          <w:b/>
          <w:color w:val="0E1115"/>
          <w:spacing w:val="-8"/>
          <w:sz w:val="29"/>
        </w:rPr>
        <w:t>ухо</w:t>
      </w:r>
      <w:r>
        <w:rPr>
          <w:b/>
          <w:color w:val="0E1115"/>
          <w:spacing w:val="-8"/>
          <w:sz w:val="30"/>
        </w:rPr>
        <w:t>вн</w:t>
      </w:r>
      <w:r>
        <w:rPr>
          <w:b/>
          <w:color w:val="0E1115"/>
          <w:spacing w:val="-8"/>
          <w:sz w:val="29"/>
        </w:rPr>
        <w:t>ос</w:t>
      </w:r>
      <w:r>
        <w:rPr>
          <w:b/>
          <w:color w:val="0E1115"/>
          <w:spacing w:val="-8"/>
          <w:sz w:val="30"/>
        </w:rPr>
        <w:t>ть</w:t>
      </w:r>
      <w:r>
        <w:rPr>
          <w:rFonts w:ascii="Tahoma" w:hAnsi="Tahoma"/>
          <w:b/>
          <w:color w:val="0E1115"/>
          <w:spacing w:val="-8"/>
          <w:sz w:val="30"/>
        </w:rPr>
        <w:t>:</w:t>
      </w:r>
      <w:r>
        <w:rPr>
          <w:rFonts w:ascii="Tahoma" w:hAnsi="Tahoma"/>
          <w:b/>
          <w:color w:val="0E1115"/>
          <w:spacing w:val="-9"/>
          <w:sz w:val="30"/>
        </w:rPr>
        <w:t> </w:t>
      </w:r>
      <w:r>
        <w:rPr>
          <w:b/>
          <w:color w:val="0E1115"/>
          <w:spacing w:val="-8"/>
          <w:sz w:val="30"/>
        </w:rPr>
        <w:t>Ф</w:t>
      </w:r>
      <w:r>
        <w:rPr>
          <w:b/>
          <w:color w:val="0E1115"/>
          <w:spacing w:val="-8"/>
          <w:sz w:val="29"/>
        </w:rPr>
        <w:t>у</w:t>
      </w:r>
      <w:r>
        <w:rPr>
          <w:b/>
          <w:color w:val="0E1115"/>
          <w:spacing w:val="-8"/>
          <w:sz w:val="30"/>
        </w:rPr>
        <w:t>нд</w:t>
      </w:r>
      <w:r>
        <w:rPr>
          <w:b/>
          <w:color w:val="0E1115"/>
          <w:spacing w:val="-8"/>
          <w:sz w:val="29"/>
        </w:rPr>
        <w:t>а</w:t>
      </w:r>
      <w:r>
        <w:rPr>
          <w:b/>
          <w:color w:val="0E1115"/>
          <w:spacing w:val="-8"/>
          <w:sz w:val="30"/>
        </w:rPr>
        <w:t>м</w:t>
      </w:r>
      <w:r>
        <w:rPr>
          <w:b/>
          <w:color w:val="0E1115"/>
          <w:spacing w:val="-8"/>
          <w:sz w:val="29"/>
        </w:rPr>
        <w:t>е</w:t>
      </w:r>
      <w:r>
        <w:rPr>
          <w:b/>
          <w:color w:val="0E1115"/>
          <w:spacing w:val="-8"/>
          <w:sz w:val="30"/>
        </w:rPr>
        <w:t>нт</w:t>
      </w:r>
      <w:r>
        <w:rPr>
          <w:b/>
          <w:color w:val="0E1115"/>
          <w:spacing w:val="-5"/>
          <w:sz w:val="30"/>
        </w:rPr>
        <w:t> </w:t>
      </w:r>
      <w:r>
        <w:rPr>
          <w:b/>
          <w:color w:val="0E1115"/>
          <w:spacing w:val="-8"/>
          <w:sz w:val="30"/>
        </w:rPr>
        <w:t>Этики</w:t>
      </w:r>
      <w:r>
        <w:rPr>
          <w:b/>
          <w:color w:val="0E1115"/>
          <w:spacing w:val="-5"/>
          <w:sz w:val="30"/>
        </w:rPr>
        <w:t> </w:t>
      </w:r>
      <w:r>
        <w:rPr>
          <w:b/>
          <w:color w:val="0E1115"/>
          <w:spacing w:val="-8"/>
          <w:sz w:val="30"/>
        </w:rPr>
        <w:t>и</w:t>
      </w:r>
      <w:r>
        <w:rPr>
          <w:b/>
          <w:color w:val="0E1115"/>
          <w:spacing w:val="-5"/>
          <w:sz w:val="30"/>
        </w:rPr>
        <w:t> </w:t>
      </w:r>
      <w:r>
        <w:rPr>
          <w:b/>
          <w:color w:val="0E1115"/>
          <w:spacing w:val="-8"/>
          <w:sz w:val="29"/>
        </w:rPr>
        <w:t>С</w:t>
      </w:r>
      <w:r>
        <w:rPr>
          <w:b/>
          <w:color w:val="0E1115"/>
          <w:spacing w:val="-8"/>
          <w:sz w:val="30"/>
        </w:rPr>
        <w:t>мы</w:t>
      </w:r>
      <w:r>
        <w:rPr>
          <w:b/>
          <w:color w:val="0E1115"/>
          <w:spacing w:val="-8"/>
          <w:sz w:val="29"/>
        </w:rPr>
        <w:t>с</w:t>
      </w:r>
      <w:r>
        <w:rPr>
          <w:b/>
          <w:color w:val="0E1115"/>
          <w:spacing w:val="-8"/>
          <w:sz w:val="30"/>
        </w:rPr>
        <w:t>л</w:t>
      </w:r>
      <w:r>
        <w:rPr>
          <w:b/>
          <w:color w:val="0E1115"/>
          <w:spacing w:val="-8"/>
          <w:sz w:val="29"/>
        </w:rPr>
        <w:t>а</w:t>
      </w:r>
    </w:p>
    <w:p>
      <w:pPr>
        <w:pStyle w:val="BodyText"/>
        <w:spacing w:before="11"/>
        <w:rPr>
          <w:b/>
          <w:sz w:val="30"/>
        </w:rPr>
      </w:pPr>
    </w:p>
    <w:p>
      <w:pPr>
        <w:pStyle w:val="BodyText"/>
        <w:ind w:left="305"/>
      </w:pPr>
      <w:r>
        <w:rPr>
          <w:color w:val="0E1115"/>
        </w:rPr>
        <w:t>Духовность</w:t>
      </w:r>
      <w:r>
        <w:rPr>
          <w:color w:val="0E1115"/>
          <w:spacing w:val="36"/>
        </w:rPr>
        <w:t> </w:t>
      </w:r>
      <w:r>
        <w:rPr>
          <w:rFonts w:ascii="Tahoma" w:hAnsi="Tahoma"/>
          <w:color w:val="0E1115"/>
        </w:rPr>
        <w:t>(</w:t>
      </w:r>
      <w:r>
        <w:rPr>
          <w:color w:val="0E1115"/>
        </w:rPr>
        <w:t>внерелигиозном</w:t>
      </w:r>
      <w:r>
        <w:rPr>
          <w:rFonts w:ascii="Tahoma" w:hAnsi="Tahoma"/>
          <w:color w:val="0E1115"/>
        </w:rPr>
        <w:t>,</w:t>
      </w:r>
      <w:r>
        <w:rPr>
          <w:rFonts w:ascii="Tahoma" w:hAnsi="Tahoma"/>
          <w:color w:val="0E1115"/>
          <w:spacing w:val="29"/>
        </w:rPr>
        <w:t> </w:t>
      </w:r>
      <w:r>
        <w:rPr>
          <w:color w:val="0E1115"/>
        </w:rPr>
        <w:t>самом</w:t>
      </w:r>
      <w:r>
        <w:rPr>
          <w:color w:val="0E1115"/>
          <w:spacing w:val="37"/>
        </w:rPr>
        <w:t> </w:t>
      </w:r>
      <w:r>
        <w:rPr>
          <w:color w:val="0E1115"/>
        </w:rPr>
        <w:t>широком</w:t>
      </w:r>
      <w:r>
        <w:rPr>
          <w:color w:val="0E1115"/>
          <w:spacing w:val="36"/>
        </w:rPr>
        <w:t> </w:t>
      </w:r>
      <w:r>
        <w:rPr>
          <w:color w:val="0E1115"/>
        </w:rPr>
        <w:t>смысле</w:t>
      </w:r>
      <w:r>
        <w:rPr>
          <w:rFonts w:ascii="Tahoma" w:hAnsi="Tahoma"/>
          <w:color w:val="0E1115"/>
        </w:rPr>
        <w:t>)</w:t>
      </w:r>
      <w:r>
        <w:rPr>
          <w:rFonts w:ascii="Tahoma" w:hAnsi="Tahoma"/>
          <w:color w:val="0E1115"/>
          <w:spacing w:val="29"/>
        </w:rPr>
        <w:t> </w:t>
      </w:r>
      <w:r>
        <w:rPr>
          <w:color w:val="0E1115"/>
          <w:spacing w:val="-2"/>
        </w:rPr>
        <w:t>обеспечивает</w:t>
      </w:r>
    </w:p>
    <w:p>
      <w:pPr>
        <w:spacing w:before="129"/>
        <w:ind w:left="305" w:right="0" w:firstLine="0"/>
        <w:jc w:val="left"/>
        <w:rPr>
          <w:rFonts w:ascii="Tahoma" w:hAnsi="Tahoma"/>
          <w:sz w:val="24"/>
        </w:rPr>
      </w:pPr>
      <w:r>
        <w:rPr>
          <w:b/>
          <w:color w:val="0E1115"/>
          <w:sz w:val="24"/>
        </w:rPr>
        <w:t>м</w:t>
      </w:r>
      <w:r>
        <w:rPr>
          <w:b/>
          <w:color w:val="0E1115"/>
          <w:sz w:val="23"/>
        </w:rPr>
        <w:t>е</w:t>
      </w:r>
      <w:r>
        <w:rPr>
          <w:b/>
          <w:color w:val="0E1115"/>
          <w:sz w:val="24"/>
        </w:rPr>
        <w:t>т</w:t>
      </w:r>
      <w:r>
        <w:rPr>
          <w:b/>
          <w:color w:val="0E1115"/>
          <w:sz w:val="23"/>
        </w:rPr>
        <w:t>а</w:t>
      </w:r>
      <w:r>
        <w:rPr>
          <w:b/>
          <w:color w:val="0E1115"/>
          <w:sz w:val="24"/>
        </w:rPr>
        <w:t>физич</w:t>
      </w:r>
      <w:r>
        <w:rPr>
          <w:b/>
          <w:color w:val="0E1115"/>
          <w:sz w:val="23"/>
        </w:rPr>
        <w:t>ес</w:t>
      </w:r>
      <w:r>
        <w:rPr>
          <w:b/>
          <w:color w:val="0E1115"/>
          <w:sz w:val="24"/>
        </w:rPr>
        <w:t>к</w:t>
      </w:r>
      <w:r>
        <w:rPr>
          <w:b/>
          <w:color w:val="0E1115"/>
          <w:sz w:val="23"/>
        </w:rPr>
        <w:t>ое</w:t>
      </w:r>
      <w:r>
        <w:rPr>
          <w:b/>
          <w:color w:val="0E1115"/>
          <w:spacing w:val="-14"/>
          <w:sz w:val="23"/>
        </w:rPr>
        <w:t> </w:t>
      </w:r>
      <w:r>
        <w:rPr>
          <w:b/>
          <w:color w:val="0E1115"/>
          <w:sz w:val="23"/>
        </w:rPr>
        <w:t>о</w:t>
      </w:r>
      <w:r>
        <w:rPr>
          <w:b/>
          <w:color w:val="0E1115"/>
          <w:sz w:val="24"/>
        </w:rPr>
        <w:t>б</w:t>
      </w:r>
      <w:r>
        <w:rPr>
          <w:b/>
          <w:color w:val="0E1115"/>
          <w:sz w:val="23"/>
        </w:rPr>
        <w:t>ос</w:t>
      </w:r>
      <w:r>
        <w:rPr>
          <w:b/>
          <w:color w:val="0E1115"/>
          <w:sz w:val="24"/>
        </w:rPr>
        <w:t>н</w:t>
      </w:r>
      <w:r>
        <w:rPr>
          <w:b/>
          <w:color w:val="0E1115"/>
          <w:sz w:val="23"/>
        </w:rPr>
        <w:t>о</w:t>
      </w:r>
      <w:r>
        <w:rPr>
          <w:b/>
          <w:color w:val="0E1115"/>
          <w:sz w:val="24"/>
        </w:rPr>
        <w:t>в</w:t>
      </w:r>
      <w:r>
        <w:rPr>
          <w:b/>
          <w:color w:val="0E1115"/>
          <w:sz w:val="23"/>
        </w:rPr>
        <w:t>а</w:t>
      </w:r>
      <w:r>
        <w:rPr>
          <w:b/>
          <w:color w:val="0E1115"/>
          <w:sz w:val="24"/>
        </w:rPr>
        <w:t>ни</w:t>
      </w:r>
      <w:r>
        <w:rPr>
          <w:b/>
          <w:color w:val="0E1115"/>
          <w:sz w:val="23"/>
        </w:rPr>
        <w:t>е</w:t>
      </w:r>
      <w:r>
        <w:rPr>
          <w:b/>
          <w:color w:val="0E1115"/>
          <w:spacing w:val="-7"/>
          <w:sz w:val="23"/>
        </w:rPr>
        <w:t> </w:t>
      </w:r>
      <w:r>
        <w:rPr>
          <w:color w:val="0E1115"/>
          <w:sz w:val="24"/>
        </w:rPr>
        <w:t>для</w:t>
      </w:r>
      <w:r>
        <w:rPr>
          <w:color w:val="0E1115"/>
          <w:spacing w:val="-10"/>
          <w:sz w:val="24"/>
        </w:rPr>
        <w:t> </w:t>
      </w:r>
      <w:r>
        <w:rPr>
          <w:color w:val="0E1115"/>
          <w:sz w:val="24"/>
        </w:rPr>
        <w:t>жизни</w:t>
      </w:r>
      <w:r>
        <w:rPr>
          <w:rFonts w:ascii="Tahoma" w:hAnsi="Tahoma"/>
          <w:color w:val="0E1115"/>
          <w:sz w:val="24"/>
        </w:rPr>
        <w:t>,</w:t>
      </w:r>
      <w:r>
        <w:rPr>
          <w:rFonts w:ascii="Tahoma" w:hAnsi="Tahoma"/>
          <w:color w:val="0E1115"/>
          <w:spacing w:val="-18"/>
          <w:sz w:val="24"/>
        </w:rPr>
        <w:t> </w:t>
      </w:r>
      <w:r>
        <w:rPr>
          <w:color w:val="0E1115"/>
          <w:sz w:val="24"/>
        </w:rPr>
        <w:t>построенной</w:t>
      </w:r>
      <w:r>
        <w:rPr>
          <w:color w:val="0E1115"/>
          <w:spacing w:val="-10"/>
          <w:sz w:val="24"/>
        </w:rPr>
        <w:t> </w:t>
      </w:r>
      <w:r>
        <w:rPr>
          <w:color w:val="0E1115"/>
          <w:sz w:val="24"/>
        </w:rPr>
        <w:t>на</w:t>
      </w:r>
      <w:r>
        <w:rPr>
          <w:color w:val="0E1115"/>
          <w:spacing w:val="-10"/>
          <w:sz w:val="24"/>
        </w:rPr>
        <w:t> </w:t>
      </w:r>
      <w:r>
        <w:rPr>
          <w:color w:val="0E1115"/>
          <w:spacing w:val="-2"/>
          <w:sz w:val="24"/>
        </w:rPr>
        <w:t>даре</w:t>
      </w:r>
      <w:r>
        <w:rPr>
          <w:rFonts w:ascii="Tahoma" w:hAnsi="Tahoma"/>
          <w:color w:val="0E1115"/>
          <w:spacing w:val="-2"/>
          <w:sz w:val="24"/>
        </w:rPr>
        <w:t>.</w:t>
      </w:r>
    </w:p>
    <w:p>
      <w:pPr>
        <w:pStyle w:val="BodyText"/>
        <w:spacing w:before="79"/>
        <w:rPr>
          <w:rFonts w:ascii="Tahoma"/>
        </w:rPr>
      </w:pPr>
    </w:p>
    <w:p>
      <w:pPr>
        <w:pStyle w:val="ListParagraph"/>
        <w:numPr>
          <w:ilvl w:val="1"/>
          <w:numId w:val="53"/>
        </w:numPr>
        <w:tabs>
          <w:tab w:pos="575" w:val="left" w:leader="none"/>
        </w:tabs>
        <w:spacing w:line="345" w:lineRule="auto" w:before="1" w:after="0"/>
        <w:ind w:left="575" w:right="295" w:hanging="255"/>
        <w:jc w:val="left"/>
        <w:rPr>
          <w:rFonts w:ascii="Tahoma" w:hAnsi="Tahoma"/>
          <w:sz w:val="24"/>
        </w:rPr>
      </w:pPr>
      <w:r>
        <w:rPr>
          <w:b/>
          <w:color w:val="0E1115"/>
          <w:sz w:val="24"/>
        </w:rPr>
        <w:t>Л</w:t>
      </w:r>
      <w:r>
        <w:rPr>
          <w:b/>
          <w:color w:val="0E1115"/>
          <w:sz w:val="23"/>
        </w:rPr>
        <w:t>е</w:t>
      </w:r>
      <w:r>
        <w:rPr>
          <w:b/>
          <w:color w:val="0E1115"/>
          <w:sz w:val="24"/>
        </w:rPr>
        <w:t>гитимиз</w:t>
      </w:r>
      <w:r>
        <w:rPr>
          <w:b/>
          <w:color w:val="0E1115"/>
          <w:sz w:val="23"/>
        </w:rPr>
        <w:t>а</w:t>
      </w:r>
      <w:r>
        <w:rPr>
          <w:b/>
          <w:color w:val="0E1115"/>
          <w:sz w:val="24"/>
        </w:rPr>
        <w:t>ция</w:t>
      </w:r>
      <w:r>
        <w:rPr>
          <w:b/>
          <w:color w:val="0E1115"/>
          <w:spacing w:val="-6"/>
          <w:sz w:val="24"/>
        </w:rPr>
        <w:t> </w:t>
      </w:r>
      <w:r>
        <w:rPr>
          <w:b/>
          <w:color w:val="0E1115"/>
          <w:sz w:val="24"/>
        </w:rPr>
        <w:t>п</w:t>
      </w:r>
      <w:r>
        <w:rPr>
          <w:b/>
          <w:color w:val="0E1115"/>
          <w:sz w:val="23"/>
        </w:rPr>
        <w:t>р</w:t>
      </w:r>
      <w:r>
        <w:rPr>
          <w:b/>
          <w:color w:val="0E1115"/>
          <w:sz w:val="24"/>
        </w:rPr>
        <w:t>инцип</w:t>
      </w:r>
      <w:r>
        <w:rPr>
          <w:b/>
          <w:color w:val="0E1115"/>
          <w:sz w:val="23"/>
        </w:rPr>
        <w:t>о</w:t>
      </w:r>
      <w:r>
        <w:rPr>
          <w:b/>
          <w:color w:val="0E1115"/>
          <w:sz w:val="24"/>
        </w:rPr>
        <w:t>в</w:t>
      </w:r>
      <w:r>
        <w:rPr>
          <w:rFonts w:ascii="Tahoma" w:hAnsi="Tahoma"/>
          <w:b/>
          <w:color w:val="0E1115"/>
          <w:sz w:val="24"/>
        </w:rPr>
        <w:t>:</w:t>
      </w:r>
      <w:r>
        <w:rPr>
          <w:rFonts w:ascii="Tahoma" w:hAnsi="Tahoma"/>
          <w:b/>
          <w:color w:val="0E1115"/>
          <w:spacing w:val="-2"/>
          <w:sz w:val="24"/>
        </w:rPr>
        <w:t> </w:t>
      </w:r>
      <w:r>
        <w:rPr>
          <w:color w:val="0E1115"/>
          <w:sz w:val="24"/>
        </w:rPr>
        <w:t>Она отвечает на вопрос </w:t>
      </w:r>
      <w:r>
        <w:rPr>
          <w:rFonts w:ascii="Tahoma" w:hAnsi="Tahoma"/>
          <w:color w:val="0E1115"/>
          <w:sz w:val="24"/>
        </w:rPr>
        <w:t>«</w:t>
      </w:r>
      <w:r>
        <w:rPr>
          <w:color w:val="0E1115"/>
          <w:sz w:val="24"/>
        </w:rPr>
        <w:t>почему мы должны жить именно так</w:t>
      </w:r>
      <w:r>
        <w:rPr>
          <w:rFonts w:ascii="Tahoma" w:hAnsi="Tahoma"/>
          <w:color w:val="0E1115"/>
          <w:sz w:val="24"/>
        </w:rPr>
        <w:t>?». </w:t>
      </w:r>
      <w:r>
        <w:rPr>
          <w:color w:val="0E1115"/>
          <w:sz w:val="24"/>
        </w:rPr>
        <w:t>Концепции</w:t>
      </w:r>
      <w:r>
        <w:rPr>
          <w:rFonts w:ascii="Tahoma" w:hAnsi="Tahoma"/>
          <w:color w:val="0E1115"/>
          <w:sz w:val="24"/>
        </w:rPr>
        <w:t>, </w:t>
      </w:r>
      <w:r>
        <w:rPr>
          <w:color w:val="0E1115"/>
          <w:sz w:val="24"/>
        </w:rPr>
        <w:t>общие для многих традиций</w:t>
      </w:r>
      <w:r>
        <w:rPr>
          <w:rFonts w:ascii="Tahoma" w:hAnsi="Tahoma"/>
          <w:color w:val="0E1115"/>
          <w:sz w:val="24"/>
        </w:rPr>
        <w:t>, </w:t>
      </w:r>
      <w:r>
        <w:rPr>
          <w:color w:val="0E1115"/>
          <w:sz w:val="24"/>
        </w:rPr>
        <w:t>наполняют практику</w:t>
      </w:r>
      <w:r>
        <w:rPr>
          <w:color w:val="0E1115"/>
          <w:spacing w:val="40"/>
          <w:sz w:val="24"/>
        </w:rPr>
        <w:t> </w:t>
      </w:r>
      <w:r>
        <w:rPr>
          <w:color w:val="0E1115"/>
          <w:sz w:val="24"/>
        </w:rPr>
        <w:t>глубоким смыслом</w:t>
      </w:r>
      <w:r>
        <w:rPr>
          <w:rFonts w:ascii="Tahoma" w:hAnsi="Tahoma"/>
          <w:color w:val="0E1115"/>
          <w:sz w:val="24"/>
        </w:rPr>
        <w:t>:</w:t>
      </w:r>
    </w:p>
    <w:p>
      <w:pPr>
        <w:pStyle w:val="ListParagraph"/>
        <w:numPr>
          <w:ilvl w:val="2"/>
          <w:numId w:val="53"/>
        </w:numPr>
        <w:tabs>
          <w:tab w:pos="845" w:val="left" w:leader="none"/>
        </w:tabs>
        <w:spacing w:line="345" w:lineRule="auto" w:before="124" w:after="0"/>
        <w:ind w:left="845" w:right="82" w:hanging="263"/>
        <w:jc w:val="left"/>
        <w:rPr>
          <w:rFonts w:ascii="Tahoma" w:hAnsi="Tahoma"/>
          <w:sz w:val="24"/>
        </w:rPr>
      </w:pPr>
      <w:r>
        <w:rPr>
          <w:b/>
          <w:color w:val="0E1115"/>
          <w:spacing w:val="-2"/>
          <w:sz w:val="23"/>
        </w:rPr>
        <w:t>Со</w:t>
      </w:r>
      <w:r>
        <w:rPr>
          <w:b/>
          <w:color w:val="0E1115"/>
          <w:spacing w:val="-2"/>
          <w:sz w:val="24"/>
        </w:rPr>
        <w:t>б</w:t>
      </w:r>
      <w:r>
        <w:rPr>
          <w:b/>
          <w:color w:val="0E1115"/>
          <w:spacing w:val="-2"/>
          <w:sz w:val="23"/>
        </w:rPr>
        <w:t>ор</w:t>
      </w:r>
      <w:r>
        <w:rPr>
          <w:b/>
          <w:color w:val="0E1115"/>
          <w:spacing w:val="-2"/>
          <w:sz w:val="24"/>
        </w:rPr>
        <w:t>н</w:t>
      </w:r>
      <w:r>
        <w:rPr>
          <w:b/>
          <w:color w:val="0E1115"/>
          <w:spacing w:val="-2"/>
          <w:sz w:val="23"/>
        </w:rPr>
        <w:t>ос</w:t>
      </w:r>
      <w:r>
        <w:rPr>
          <w:b/>
          <w:color w:val="0E1115"/>
          <w:spacing w:val="-2"/>
          <w:sz w:val="24"/>
        </w:rPr>
        <w:t>ть</w:t>
      </w:r>
      <w:r>
        <w:rPr>
          <w:b/>
          <w:color w:val="0E1115"/>
          <w:spacing w:val="-9"/>
          <w:sz w:val="24"/>
        </w:rPr>
        <w:t> </w:t>
      </w:r>
      <w:r>
        <w:rPr>
          <w:rFonts w:ascii="Tahoma" w:hAnsi="Tahoma"/>
          <w:b/>
          <w:color w:val="0E1115"/>
          <w:spacing w:val="-2"/>
          <w:sz w:val="24"/>
        </w:rPr>
        <w:t>(</w:t>
      </w:r>
      <w:r>
        <w:rPr>
          <w:b/>
          <w:color w:val="0E1115"/>
          <w:spacing w:val="-2"/>
          <w:sz w:val="24"/>
        </w:rPr>
        <w:t>в</w:t>
      </w:r>
      <w:r>
        <w:rPr>
          <w:b/>
          <w:color w:val="0E1115"/>
          <w:spacing w:val="-9"/>
          <w:sz w:val="24"/>
        </w:rPr>
        <w:t> </w:t>
      </w:r>
      <w:r>
        <w:rPr>
          <w:b/>
          <w:color w:val="0E1115"/>
          <w:spacing w:val="-2"/>
          <w:sz w:val="23"/>
        </w:rPr>
        <w:t>с</w:t>
      </w:r>
      <w:r>
        <w:rPr>
          <w:b/>
          <w:color w:val="0E1115"/>
          <w:spacing w:val="-2"/>
          <w:sz w:val="24"/>
        </w:rPr>
        <w:t>л</w:t>
      </w:r>
      <w:r>
        <w:rPr>
          <w:b/>
          <w:color w:val="0E1115"/>
          <w:spacing w:val="-2"/>
          <w:sz w:val="23"/>
        </w:rPr>
        <w:t>а</w:t>
      </w:r>
      <w:r>
        <w:rPr>
          <w:b/>
          <w:color w:val="0E1115"/>
          <w:spacing w:val="-2"/>
          <w:sz w:val="24"/>
        </w:rPr>
        <w:t>вян</w:t>
      </w:r>
      <w:r>
        <w:rPr>
          <w:b/>
          <w:color w:val="0E1115"/>
          <w:spacing w:val="-2"/>
          <w:sz w:val="23"/>
        </w:rPr>
        <w:t>с</w:t>
      </w:r>
      <w:r>
        <w:rPr>
          <w:b/>
          <w:color w:val="0E1115"/>
          <w:spacing w:val="-2"/>
          <w:sz w:val="24"/>
        </w:rPr>
        <w:t>к</w:t>
      </w:r>
      <w:r>
        <w:rPr>
          <w:b/>
          <w:color w:val="0E1115"/>
          <w:spacing w:val="-2"/>
          <w:sz w:val="23"/>
        </w:rPr>
        <w:t>ой</w:t>
      </w:r>
      <w:r>
        <w:rPr>
          <w:b/>
          <w:color w:val="0E1115"/>
          <w:spacing w:val="-6"/>
          <w:sz w:val="23"/>
        </w:rPr>
        <w:t> </w:t>
      </w:r>
      <w:r>
        <w:rPr>
          <w:b/>
          <w:color w:val="0E1115"/>
          <w:spacing w:val="-2"/>
          <w:sz w:val="24"/>
        </w:rPr>
        <w:t>т</w:t>
      </w:r>
      <w:r>
        <w:rPr>
          <w:b/>
          <w:color w:val="0E1115"/>
          <w:spacing w:val="-2"/>
          <w:sz w:val="23"/>
        </w:rPr>
        <w:t>ра</w:t>
      </w:r>
      <w:r>
        <w:rPr>
          <w:b/>
          <w:color w:val="0E1115"/>
          <w:spacing w:val="-2"/>
          <w:sz w:val="24"/>
        </w:rPr>
        <w:t>диции</w:t>
      </w:r>
      <w:r>
        <w:rPr>
          <w:rFonts w:ascii="Tahoma" w:hAnsi="Tahoma"/>
          <w:b/>
          <w:color w:val="0E1115"/>
          <w:spacing w:val="-2"/>
          <w:sz w:val="24"/>
        </w:rPr>
        <w:t>):</w:t>
      </w:r>
      <w:r>
        <w:rPr>
          <w:rFonts w:ascii="Tahoma" w:hAnsi="Tahoma"/>
          <w:b/>
          <w:color w:val="0E1115"/>
          <w:spacing w:val="-5"/>
          <w:sz w:val="24"/>
        </w:rPr>
        <w:t> </w:t>
      </w:r>
      <w:r>
        <w:rPr>
          <w:color w:val="0E1115"/>
          <w:spacing w:val="-2"/>
          <w:sz w:val="24"/>
        </w:rPr>
        <w:t>Опыт духовного единства</w:t>
      </w:r>
      <w:r>
        <w:rPr>
          <w:rFonts w:ascii="Tahoma" w:hAnsi="Tahoma"/>
          <w:color w:val="0E1115"/>
          <w:spacing w:val="-2"/>
          <w:sz w:val="24"/>
        </w:rPr>
        <w:t>,</w:t>
      </w:r>
      <w:r>
        <w:rPr>
          <w:rFonts w:ascii="Tahoma" w:hAnsi="Tahoma"/>
          <w:color w:val="0E1115"/>
          <w:spacing w:val="-10"/>
          <w:sz w:val="24"/>
        </w:rPr>
        <w:t> </w:t>
      </w:r>
      <w:r>
        <w:rPr>
          <w:color w:val="0E1115"/>
          <w:spacing w:val="-2"/>
          <w:sz w:val="24"/>
        </w:rPr>
        <w:t>где личность </w:t>
      </w:r>
      <w:r>
        <w:rPr>
          <w:color w:val="0E1115"/>
          <w:sz w:val="24"/>
        </w:rPr>
        <w:t>не растворяется</w:t>
      </w:r>
      <w:r>
        <w:rPr>
          <w:rFonts w:ascii="Tahoma" w:hAnsi="Tahoma"/>
          <w:color w:val="0E1115"/>
          <w:sz w:val="24"/>
        </w:rPr>
        <w:t>, </w:t>
      </w:r>
      <w:r>
        <w:rPr>
          <w:color w:val="0E1115"/>
          <w:sz w:val="24"/>
        </w:rPr>
        <w:t>а обогащается в коллективе</w:t>
      </w:r>
      <w:r>
        <w:rPr>
          <w:rFonts w:ascii="Tahoma" w:hAnsi="Tahoma"/>
          <w:color w:val="0E1115"/>
          <w:sz w:val="24"/>
        </w:rPr>
        <w:t>.</w:t>
      </w:r>
    </w:p>
    <w:p>
      <w:pPr>
        <w:pStyle w:val="ListParagraph"/>
        <w:numPr>
          <w:ilvl w:val="2"/>
          <w:numId w:val="53"/>
        </w:numPr>
        <w:tabs>
          <w:tab w:pos="845" w:val="left" w:leader="none"/>
        </w:tabs>
        <w:spacing w:line="345" w:lineRule="auto" w:before="93" w:after="0"/>
        <w:ind w:left="845" w:right="160" w:hanging="263"/>
        <w:jc w:val="left"/>
        <w:rPr>
          <w:rFonts w:ascii="Tahoma" w:hAnsi="Tahoma"/>
          <w:sz w:val="24"/>
        </w:rPr>
      </w:pPr>
      <w:r>
        <w:rPr>
          <w:b/>
          <w:color w:val="0E1115"/>
          <w:sz w:val="23"/>
        </w:rPr>
        <w:t>Кар</w:t>
      </w:r>
      <w:r>
        <w:rPr>
          <w:b/>
          <w:color w:val="0E1115"/>
          <w:sz w:val="24"/>
        </w:rPr>
        <w:t>м</w:t>
      </w:r>
      <w:r>
        <w:rPr>
          <w:b/>
          <w:color w:val="0E1115"/>
          <w:sz w:val="23"/>
        </w:rPr>
        <w:t>а</w:t>
      </w:r>
      <w:r>
        <w:rPr>
          <w:rFonts w:ascii="Tahoma" w:hAnsi="Tahoma"/>
          <w:b/>
          <w:color w:val="0E1115"/>
          <w:sz w:val="24"/>
        </w:rPr>
        <w:t>/</w:t>
      </w:r>
      <w:r>
        <w:rPr>
          <w:b/>
          <w:color w:val="0E1115"/>
          <w:sz w:val="24"/>
        </w:rPr>
        <w:t>Д</w:t>
      </w:r>
      <w:r>
        <w:rPr>
          <w:b/>
          <w:color w:val="0E1115"/>
          <w:sz w:val="23"/>
        </w:rPr>
        <w:t>хар</w:t>
      </w:r>
      <w:r>
        <w:rPr>
          <w:b/>
          <w:color w:val="0E1115"/>
          <w:sz w:val="24"/>
        </w:rPr>
        <w:t>м</w:t>
      </w:r>
      <w:r>
        <w:rPr>
          <w:b/>
          <w:color w:val="0E1115"/>
          <w:sz w:val="23"/>
        </w:rPr>
        <w:t>а</w:t>
      </w:r>
      <w:r>
        <w:rPr>
          <w:b/>
          <w:color w:val="0E1115"/>
          <w:spacing w:val="-16"/>
          <w:sz w:val="23"/>
        </w:rPr>
        <w:t> </w:t>
      </w:r>
      <w:r>
        <w:rPr>
          <w:rFonts w:ascii="Tahoma" w:hAnsi="Tahoma"/>
          <w:b/>
          <w:color w:val="0E1115"/>
          <w:sz w:val="24"/>
        </w:rPr>
        <w:t>(</w:t>
      </w:r>
      <w:r>
        <w:rPr>
          <w:b/>
          <w:color w:val="0E1115"/>
          <w:sz w:val="24"/>
        </w:rPr>
        <w:t>в</w:t>
      </w:r>
      <w:r>
        <w:rPr>
          <w:b/>
          <w:color w:val="0E1115"/>
          <w:spacing w:val="-17"/>
          <w:sz w:val="24"/>
        </w:rPr>
        <w:t> </w:t>
      </w:r>
      <w:r>
        <w:rPr>
          <w:b/>
          <w:color w:val="0E1115"/>
          <w:sz w:val="24"/>
        </w:rPr>
        <w:t>инди</w:t>
      </w:r>
      <w:r>
        <w:rPr>
          <w:b/>
          <w:color w:val="0E1115"/>
          <w:sz w:val="23"/>
        </w:rPr>
        <w:t>йс</w:t>
      </w:r>
      <w:r>
        <w:rPr>
          <w:b/>
          <w:color w:val="0E1115"/>
          <w:sz w:val="24"/>
        </w:rPr>
        <w:t>к</w:t>
      </w:r>
      <w:r>
        <w:rPr>
          <w:b/>
          <w:color w:val="0E1115"/>
          <w:sz w:val="23"/>
        </w:rPr>
        <w:t>ой</w:t>
      </w:r>
      <w:r>
        <w:rPr>
          <w:b/>
          <w:color w:val="0E1115"/>
          <w:spacing w:val="-16"/>
          <w:sz w:val="23"/>
        </w:rPr>
        <w:t> </w:t>
      </w:r>
      <w:r>
        <w:rPr>
          <w:b/>
          <w:color w:val="0E1115"/>
          <w:sz w:val="24"/>
        </w:rPr>
        <w:t>т</w:t>
      </w:r>
      <w:r>
        <w:rPr>
          <w:b/>
          <w:color w:val="0E1115"/>
          <w:sz w:val="23"/>
        </w:rPr>
        <w:t>ра</w:t>
      </w:r>
      <w:r>
        <w:rPr>
          <w:b/>
          <w:color w:val="0E1115"/>
          <w:sz w:val="24"/>
        </w:rPr>
        <w:t>диции</w:t>
      </w:r>
      <w:r>
        <w:rPr>
          <w:rFonts w:ascii="Tahoma" w:hAnsi="Tahoma"/>
          <w:b/>
          <w:color w:val="0E1115"/>
          <w:sz w:val="24"/>
        </w:rPr>
        <w:t>):</w:t>
      </w:r>
      <w:r>
        <w:rPr>
          <w:rFonts w:ascii="Tahoma" w:hAnsi="Tahoma"/>
          <w:b/>
          <w:color w:val="0E1115"/>
          <w:spacing w:val="-18"/>
          <w:sz w:val="24"/>
        </w:rPr>
        <w:t> </w:t>
      </w:r>
      <w:r>
        <w:rPr>
          <w:color w:val="0E1115"/>
          <w:sz w:val="24"/>
        </w:rPr>
        <w:t>Дарение</w:t>
      </w:r>
      <w:r>
        <w:rPr>
          <w:color w:val="0E1115"/>
          <w:spacing w:val="-13"/>
          <w:sz w:val="24"/>
        </w:rPr>
        <w:t> </w:t>
      </w:r>
      <w:r>
        <w:rPr>
          <w:rFonts w:ascii="Tahoma" w:hAnsi="Tahoma"/>
          <w:color w:val="0E1115"/>
          <w:sz w:val="24"/>
        </w:rPr>
        <w:t>—</w:t>
      </w:r>
      <w:r>
        <w:rPr>
          <w:rFonts w:ascii="Tahoma" w:hAnsi="Tahoma"/>
          <w:color w:val="0E1115"/>
          <w:spacing w:val="-19"/>
          <w:sz w:val="24"/>
        </w:rPr>
        <w:t> </w:t>
      </w:r>
      <w:r>
        <w:rPr>
          <w:color w:val="0E1115"/>
          <w:sz w:val="24"/>
        </w:rPr>
        <w:t>это</w:t>
      </w:r>
      <w:r>
        <w:rPr>
          <w:color w:val="0E1115"/>
          <w:spacing w:val="-13"/>
          <w:sz w:val="24"/>
        </w:rPr>
        <w:t> </w:t>
      </w:r>
      <w:r>
        <w:rPr>
          <w:color w:val="0E1115"/>
          <w:sz w:val="24"/>
        </w:rPr>
        <w:t>путь</w:t>
      </w:r>
      <w:r>
        <w:rPr>
          <w:color w:val="0E1115"/>
          <w:spacing w:val="-13"/>
          <w:sz w:val="24"/>
        </w:rPr>
        <w:t> </w:t>
      </w:r>
      <w:r>
        <w:rPr>
          <w:color w:val="0E1115"/>
          <w:sz w:val="24"/>
        </w:rPr>
        <w:t>создания</w:t>
      </w:r>
      <w:r>
        <w:rPr>
          <w:color w:val="0E1115"/>
          <w:spacing w:val="-13"/>
          <w:sz w:val="24"/>
        </w:rPr>
        <w:t> </w:t>
      </w:r>
      <w:r>
        <w:rPr>
          <w:color w:val="0E1115"/>
          <w:sz w:val="24"/>
        </w:rPr>
        <w:t>благой кармы и выполнения своего долга </w:t>
      </w:r>
      <w:r>
        <w:rPr>
          <w:rFonts w:ascii="Tahoma" w:hAnsi="Tahoma"/>
          <w:color w:val="0E1115"/>
          <w:sz w:val="24"/>
        </w:rPr>
        <w:t>(</w:t>
      </w:r>
      <w:r>
        <w:rPr>
          <w:color w:val="0E1115"/>
          <w:sz w:val="24"/>
        </w:rPr>
        <w:t>дхармы</w:t>
      </w:r>
      <w:r>
        <w:rPr>
          <w:rFonts w:ascii="Tahoma" w:hAnsi="Tahoma"/>
          <w:color w:val="0E1115"/>
          <w:sz w:val="24"/>
        </w:rPr>
        <w:t>) </w:t>
      </w:r>
      <w:r>
        <w:rPr>
          <w:color w:val="0E1115"/>
          <w:sz w:val="24"/>
        </w:rPr>
        <w:t>перед миром</w:t>
      </w:r>
      <w:r>
        <w:rPr>
          <w:rFonts w:ascii="Tahoma" w:hAnsi="Tahoma"/>
          <w:color w:val="0E1115"/>
          <w:sz w:val="24"/>
        </w:rPr>
        <w:t>.</w:t>
      </w:r>
    </w:p>
    <w:p>
      <w:pPr>
        <w:pStyle w:val="ListParagraph"/>
        <w:numPr>
          <w:ilvl w:val="2"/>
          <w:numId w:val="53"/>
        </w:numPr>
        <w:tabs>
          <w:tab w:pos="845" w:val="left" w:leader="none"/>
        </w:tabs>
        <w:spacing w:line="345" w:lineRule="auto" w:before="94" w:after="0"/>
        <w:ind w:left="845" w:right="157" w:hanging="263"/>
        <w:jc w:val="left"/>
        <w:rPr>
          <w:rFonts w:ascii="Tahoma" w:hAnsi="Tahoma"/>
          <w:sz w:val="24"/>
        </w:rPr>
      </w:pPr>
      <w:r>
        <w:rPr>
          <w:b/>
          <w:color w:val="0E1115"/>
          <w:spacing w:val="-2"/>
          <w:sz w:val="24"/>
        </w:rPr>
        <w:t>Люб</w:t>
      </w:r>
      <w:r>
        <w:rPr>
          <w:b/>
          <w:color w:val="0E1115"/>
          <w:spacing w:val="-2"/>
          <w:sz w:val="23"/>
        </w:rPr>
        <w:t>о</w:t>
      </w:r>
      <w:r>
        <w:rPr>
          <w:b/>
          <w:color w:val="0E1115"/>
          <w:spacing w:val="-2"/>
          <w:sz w:val="24"/>
        </w:rPr>
        <w:t>вь</w:t>
      </w:r>
      <w:r>
        <w:rPr>
          <w:rFonts w:ascii="Tahoma" w:hAnsi="Tahoma"/>
          <w:b/>
          <w:color w:val="0E1115"/>
          <w:spacing w:val="-2"/>
          <w:sz w:val="24"/>
        </w:rPr>
        <w:t>-</w:t>
      </w:r>
      <w:r>
        <w:rPr>
          <w:b/>
          <w:color w:val="0E1115"/>
          <w:spacing w:val="-2"/>
          <w:sz w:val="23"/>
        </w:rPr>
        <w:t>А</w:t>
      </w:r>
      <w:r>
        <w:rPr>
          <w:b/>
          <w:color w:val="0E1115"/>
          <w:spacing w:val="-2"/>
          <w:sz w:val="24"/>
        </w:rPr>
        <w:t>г</w:t>
      </w:r>
      <w:r>
        <w:rPr>
          <w:b/>
          <w:color w:val="0E1115"/>
          <w:spacing w:val="-2"/>
          <w:sz w:val="23"/>
        </w:rPr>
        <w:t>а</w:t>
      </w:r>
      <w:r>
        <w:rPr>
          <w:b/>
          <w:color w:val="0E1115"/>
          <w:spacing w:val="-2"/>
          <w:sz w:val="24"/>
        </w:rPr>
        <w:t>пэ</w:t>
      </w:r>
      <w:r>
        <w:rPr>
          <w:b/>
          <w:color w:val="0E1115"/>
          <w:spacing w:val="-15"/>
          <w:sz w:val="24"/>
        </w:rPr>
        <w:t> </w:t>
      </w:r>
      <w:r>
        <w:rPr>
          <w:rFonts w:ascii="Tahoma" w:hAnsi="Tahoma"/>
          <w:b/>
          <w:color w:val="0E1115"/>
          <w:spacing w:val="-2"/>
          <w:sz w:val="24"/>
        </w:rPr>
        <w:t>(</w:t>
      </w:r>
      <w:r>
        <w:rPr>
          <w:b/>
          <w:color w:val="0E1115"/>
          <w:spacing w:val="-2"/>
          <w:sz w:val="24"/>
        </w:rPr>
        <w:t>в</w:t>
      </w:r>
      <w:r>
        <w:rPr>
          <w:b/>
          <w:color w:val="0E1115"/>
          <w:spacing w:val="-15"/>
          <w:sz w:val="24"/>
        </w:rPr>
        <w:t> </w:t>
      </w:r>
      <w:r>
        <w:rPr>
          <w:b/>
          <w:color w:val="0E1115"/>
          <w:spacing w:val="-2"/>
          <w:sz w:val="23"/>
        </w:rPr>
        <w:t>хр</w:t>
      </w:r>
      <w:r>
        <w:rPr>
          <w:b/>
          <w:color w:val="0E1115"/>
          <w:spacing w:val="-2"/>
          <w:sz w:val="24"/>
        </w:rPr>
        <w:t>и</w:t>
      </w:r>
      <w:r>
        <w:rPr>
          <w:b/>
          <w:color w:val="0E1115"/>
          <w:spacing w:val="-2"/>
          <w:sz w:val="23"/>
        </w:rPr>
        <w:t>с</w:t>
      </w:r>
      <w:r>
        <w:rPr>
          <w:b/>
          <w:color w:val="0E1115"/>
          <w:spacing w:val="-2"/>
          <w:sz w:val="24"/>
        </w:rPr>
        <w:t>ти</w:t>
      </w:r>
      <w:r>
        <w:rPr>
          <w:b/>
          <w:color w:val="0E1115"/>
          <w:spacing w:val="-2"/>
          <w:sz w:val="23"/>
        </w:rPr>
        <w:t>а</w:t>
      </w:r>
      <w:r>
        <w:rPr>
          <w:b/>
          <w:color w:val="0E1115"/>
          <w:spacing w:val="-2"/>
          <w:sz w:val="24"/>
        </w:rPr>
        <w:t>н</w:t>
      </w:r>
      <w:r>
        <w:rPr>
          <w:b/>
          <w:color w:val="0E1115"/>
          <w:spacing w:val="-2"/>
          <w:sz w:val="23"/>
        </w:rPr>
        <w:t>с</w:t>
      </w:r>
      <w:r>
        <w:rPr>
          <w:b/>
          <w:color w:val="0E1115"/>
          <w:spacing w:val="-2"/>
          <w:sz w:val="24"/>
        </w:rPr>
        <w:t>к</w:t>
      </w:r>
      <w:r>
        <w:rPr>
          <w:b/>
          <w:color w:val="0E1115"/>
          <w:spacing w:val="-2"/>
          <w:sz w:val="23"/>
        </w:rPr>
        <w:t>ой</w:t>
      </w:r>
      <w:r>
        <w:rPr>
          <w:b/>
          <w:color w:val="0E1115"/>
          <w:spacing w:val="-14"/>
          <w:sz w:val="23"/>
        </w:rPr>
        <w:t> </w:t>
      </w:r>
      <w:r>
        <w:rPr>
          <w:b/>
          <w:color w:val="0E1115"/>
          <w:spacing w:val="-2"/>
          <w:sz w:val="24"/>
        </w:rPr>
        <w:t>т</w:t>
      </w:r>
      <w:r>
        <w:rPr>
          <w:b/>
          <w:color w:val="0E1115"/>
          <w:spacing w:val="-2"/>
          <w:sz w:val="23"/>
        </w:rPr>
        <w:t>ра</w:t>
      </w:r>
      <w:r>
        <w:rPr>
          <w:b/>
          <w:color w:val="0E1115"/>
          <w:spacing w:val="-2"/>
          <w:sz w:val="24"/>
        </w:rPr>
        <w:t>диции</w:t>
      </w:r>
      <w:r>
        <w:rPr>
          <w:rFonts w:ascii="Tahoma" w:hAnsi="Tahoma"/>
          <w:b/>
          <w:color w:val="0E1115"/>
          <w:spacing w:val="-2"/>
          <w:sz w:val="24"/>
        </w:rPr>
        <w:t>):</w:t>
      </w:r>
      <w:r>
        <w:rPr>
          <w:rFonts w:ascii="Tahoma" w:hAnsi="Tahoma"/>
          <w:b/>
          <w:color w:val="0E1115"/>
          <w:spacing w:val="-13"/>
          <w:sz w:val="24"/>
        </w:rPr>
        <w:t> </w:t>
      </w:r>
      <w:r>
        <w:rPr>
          <w:color w:val="0E1115"/>
          <w:spacing w:val="-2"/>
          <w:sz w:val="24"/>
        </w:rPr>
        <w:t>Безусловная</w:t>
      </w:r>
      <w:r>
        <w:rPr>
          <w:rFonts w:ascii="Tahoma" w:hAnsi="Tahoma"/>
          <w:color w:val="0E1115"/>
          <w:spacing w:val="-2"/>
          <w:sz w:val="24"/>
        </w:rPr>
        <w:t>,</w:t>
      </w:r>
      <w:r>
        <w:rPr>
          <w:rFonts w:ascii="Tahoma" w:hAnsi="Tahoma"/>
          <w:color w:val="0E1115"/>
          <w:spacing w:val="-17"/>
          <w:sz w:val="24"/>
        </w:rPr>
        <w:t> </w:t>
      </w:r>
      <w:r>
        <w:rPr>
          <w:color w:val="0E1115"/>
          <w:spacing w:val="-2"/>
          <w:sz w:val="24"/>
        </w:rPr>
        <w:t>жертвенная</w:t>
      </w:r>
      <w:r>
        <w:rPr>
          <w:color w:val="0E1115"/>
          <w:spacing w:val="-10"/>
          <w:sz w:val="24"/>
        </w:rPr>
        <w:t> </w:t>
      </w:r>
      <w:r>
        <w:rPr>
          <w:color w:val="0E1115"/>
          <w:spacing w:val="-2"/>
          <w:sz w:val="24"/>
        </w:rPr>
        <w:t>любовь</w:t>
      </w:r>
      <w:r>
        <w:rPr>
          <w:rFonts w:ascii="Tahoma" w:hAnsi="Tahoma"/>
          <w:color w:val="0E1115"/>
          <w:spacing w:val="-2"/>
          <w:sz w:val="24"/>
        </w:rPr>
        <w:t>, </w:t>
      </w:r>
      <w:r>
        <w:rPr>
          <w:color w:val="0E1115"/>
          <w:sz w:val="24"/>
        </w:rPr>
        <w:t>выражающаяся в действии </w:t>
      </w:r>
      <w:r>
        <w:rPr>
          <w:rFonts w:ascii="Tahoma" w:hAnsi="Tahoma"/>
          <w:color w:val="0E1115"/>
          <w:sz w:val="24"/>
        </w:rPr>
        <w:t>— </w:t>
      </w:r>
      <w:r>
        <w:rPr>
          <w:color w:val="0E1115"/>
          <w:sz w:val="24"/>
        </w:rPr>
        <w:t>это высшая форма дара</w:t>
      </w:r>
      <w:r>
        <w:rPr>
          <w:rFonts w:ascii="Tahoma" w:hAnsi="Tahoma"/>
          <w:color w:val="0E1115"/>
          <w:sz w:val="24"/>
        </w:rPr>
        <w:t>.</w:t>
      </w:r>
    </w:p>
    <w:p>
      <w:pPr>
        <w:pStyle w:val="ListParagraph"/>
        <w:spacing w:after="0" w:line="345" w:lineRule="auto"/>
        <w:jc w:val="left"/>
        <w:rPr>
          <w:rFonts w:ascii="Tahoma" w:hAnsi="Tahoma"/>
          <w:sz w:val="24"/>
        </w:rPr>
        <w:sectPr>
          <w:pgSz w:w="11900" w:h="16840"/>
          <w:pgMar w:top="0" w:bottom="280" w:left="850" w:right="1133"/>
        </w:sectPr>
      </w:pPr>
    </w:p>
    <w:p>
      <w:pPr>
        <w:pStyle w:val="ListParagraph"/>
        <w:numPr>
          <w:ilvl w:val="1"/>
          <w:numId w:val="53"/>
        </w:numPr>
        <w:tabs>
          <w:tab w:pos="575" w:val="left" w:leader="none"/>
        </w:tabs>
        <w:spacing w:line="345" w:lineRule="auto" w:before="42" w:after="0"/>
        <w:ind w:left="575" w:right="81" w:hanging="255"/>
        <w:jc w:val="both"/>
        <w:rPr>
          <w:rFonts w:ascii="Tahoma" w:hAnsi="Tahoma"/>
          <w:sz w:val="24"/>
        </w:rPr>
      </w:pPr>
      <w:r>
        <w:rPr>
          <w:b/>
          <w:color w:val="0E1115"/>
          <w:sz w:val="23"/>
        </w:rPr>
        <w:t>Со</w:t>
      </w:r>
      <w:r>
        <w:rPr>
          <w:b/>
          <w:color w:val="0E1115"/>
          <w:sz w:val="24"/>
        </w:rPr>
        <w:t>зд</w:t>
      </w:r>
      <w:r>
        <w:rPr>
          <w:b/>
          <w:color w:val="0E1115"/>
          <w:sz w:val="23"/>
        </w:rPr>
        <w:t>а</w:t>
      </w:r>
      <w:r>
        <w:rPr>
          <w:b/>
          <w:color w:val="0E1115"/>
          <w:sz w:val="24"/>
        </w:rPr>
        <w:t>ни</w:t>
      </w:r>
      <w:r>
        <w:rPr>
          <w:b/>
          <w:color w:val="0E1115"/>
          <w:sz w:val="23"/>
        </w:rPr>
        <w:t>е</w:t>
      </w:r>
      <w:r>
        <w:rPr>
          <w:b/>
          <w:color w:val="0E1115"/>
          <w:spacing w:val="-16"/>
          <w:sz w:val="23"/>
        </w:rPr>
        <w:t> </w:t>
      </w:r>
      <w:r>
        <w:rPr>
          <w:b/>
          <w:color w:val="0E1115"/>
          <w:sz w:val="23"/>
        </w:rPr>
        <w:t>са</w:t>
      </w:r>
      <w:r>
        <w:rPr>
          <w:b/>
          <w:color w:val="0E1115"/>
          <w:sz w:val="24"/>
        </w:rPr>
        <w:t>к</w:t>
      </w:r>
      <w:r>
        <w:rPr>
          <w:b/>
          <w:color w:val="0E1115"/>
          <w:sz w:val="23"/>
        </w:rPr>
        <w:t>ра</w:t>
      </w:r>
      <w:r>
        <w:rPr>
          <w:b/>
          <w:color w:val="0E1115"/>
          <w:sz w:val="24"/>
        </w:rPr>
        <w:t>льн</w:t>
      </w:r>
      <w:r>
        <w:rPr>
          <w:b/>
          <w:color w:val="0E1115"/>
          <w:sz w:val="23"/>
        </w:rPr>
        <w:t>о</w:t>
      </w:r>
      <w:r>
        <w:rPr>
          <w:b/>
          <w:color w:val="0E1115"/>
          <w:sz w:val="24"/>
        </w:rPr>
        <w:t>г</w:t>
      </w:r>
      <w:r>
        <w:rPr>
          <w:b/>
          <w:color w:val="0E1115"/>
          <w:sz w:val="23"/>
        </w:rPr>
        <w:t>о</w:t>
      </w:r>
      <w:r>
        <w:rPr>
          <w:b/>
          <w:color w:val="0E1115"/>
          <w:spacing w:val="-16"/>
          <w:sz w:val="23"/>
        </w:rPr>
        <w:t> </w:t>
      </w:r>
      <w:r>
        <w:rPr>
          <w:b/>
          <w:color w:val="0E1115"/>
          <w:sz w:val="24"/>
        </w:rPr>
        <w:t>п</w:t>
      </w:r>
      <w:r>
        <w:rPr>
          <w:b/>
          <w:color w:val="0E1115"/>
          <w:sz w:val="23"/>
        </w:rPr>
        <w:t>рос</w:t>
      </w:r>
      <w:r>
        <w:rPr>
          <w:b/>
          <w:color w:val="0E1115"/>
          <w:sz w:val="24"/>
        </w:rPr>
        <w:t>т</w:t>
      </w:r>
      <w:r>
        <w:rPr>
          <w:b/>
          <w:color w:val="0E1115"/>
          <w:sz w:val="23"/>
        </w:rPr>
        <w:t>ра</w:t>
      </w:r>
      <w:r>
        <w:rPr>
          <w:b/>
          <w:color w:val="0E1115"/>
          <w:sz w:val="24"/>
        </w:rPr>
        <w:t>н</w:t>
      </w:r>
      <w:r>
        <w:rPr>
          <w:b/>
          <w:color w:val="0E1115"/>
          <w:sz w:val="23"/>
        </w:rPr>
        <w:t>с</w:t>
      </w:r>
      <w:r>
        <w:rPr>
          <w:b/>
          <w:color w:val="0E1115"/>
          <w:sz w:val="24"/>
        </w:rPr>
        <w:t>тв</w:t>
      </w:r>
      <w:r>
        <w:rPr>
          <w:b/>
          <w:color w:val="0E1115"/>
          <w:sz w:val="23"/>
        </w:rPr>
        <w:t>а</w:t>
      </w:r>
      <w:r>
        <w:rPr>
          <w:rFonts w:ascii="Tahoma" w:hAnsi="Tahoma"/>
          <w:b/>
          <w:color w:val="0E1115"/>
          <w:sz w:val="24"/>
        </w:rPr>
        <w:t>:</w:t>
      </w:r>
      <w:r>
        <w:rPr>
          <w:rFonts w:ascii="Tahoma" w:hAnsi="Tahoma"/>
          <w:b/>
          <w:color w:val="0E1115"/>
          <w:spacing w:val="-18"/>
          <w:sz w:val="24"/>
        </w:rPr>
        <w:t> </w:t>
      </w:r>
      <w:r>
        <w:rPr>
          <w:color w:val="0E1115"/>
          <w:sz w:val="24"/>
        </w:rPr>
        <w:t>Ритуалы</w:t>
      </w:r>
      <w:r>
        <w:rPr>
          <w:rFonts w:ascii="Tahoma" w:hAnsi="Tahoma"/>
          <w:color w:val="0E1115"/>
          <w:sz w:val="24"/>
        </w:rPr>
        <w:t>,</w:t>
      </w:r>
      <w:r>
        <w:rPr>
          <w:rFonts w:ascii="Tahoma" w:hAnsi="Tahoma"/>
          <w:color w:val="0E1115"/>
          <w:spacing w:val="-19"/>
          <w:sz w:val="24"/>
        </w:rPr>
        <w:t> </w:t>
      </w:r>
      <w:r>
        <w:rPr>
          <w:color w:val="0E1115"/>
          <w:sz w:val="24"/>
        </w:rPr>
        <w:t>медитации</w:t>
      </w:r>
      <w:r>
        <w:rPr>
          <w:rFonts w:ascii="Tahoma" w:hAnsi="Tahoma"/>
          <w:color w:val="0E1115"/>
          <w:sz w:val="24"/>
        </w:rPr>
        <w:t>,</w:t>
      </w:r>
      <w:r>
        <w:rPr>
          <w:rFonts w:ascii="Tahoma" w:hAnsi="Tahoma"/>
          <w:color w:val="0E1115"/>
          <w:spacing w:val="-19"/>
          <w:sz w:val="24"/>
        </w:rPr>
        <w:t> </w:t>
      </w:r>
      <w:r>
        <w:rPr>
          <w:color w:val="0E1115"/>
          <w:sz w:val="24"/>
        </w:rPr>
        <w:t>общие</w:t>
      </w:r>
      <w:r>
        <w:rPr>
          <w:color w:val="0E1115"/>
          <w:spacing w:val="-16"/>
          <w:sz w:val="24"/>
        </w:rPr>
        <w:t> </w:t>
      </w:r>
      <w:r>
        <w:rPr>
          <w:color w:val="0E1115"/>
          <w:sz w:val="24"/>
        </w:rPr>
        <w:t>молчания</w:t>
      </w:r>
      <w:r>
        <w:rPr>
          <w:color w:val="0E1115"/>
          <w:spacing w:val="-17"/>
          <w:sz w:val="24"/>
        </w:rPr>
        <w:t> </w:t>
      </w:r>
      <w:r>
        <w:rPr>
          <w:color w:val="0E1115"/>
          <w:sz w:val="24"/>
        </w:rPr>
        <w:t>или праздники создают моменты единства</w:t>
      </w:r>
      <w:r>
        <w:rPr>
          <w:rFonts w:ascii="Tahoma" w:hAnsi="Tahoma"/>
          <w:color w:val="0E1115"/>
          <w:sz w:val="24"/>
        </w:rPr>
        <w:t>, </w:t>
      </w:r>
      <w:r>
        <w:rPr>
          <w:color w:val="0E1115"/>
          <w:sz w:val="24"/>
        </w:rPr>
        <w:t>вырывая людей из рутины и напоминая</w:t>
      </w:r>
      <w:r>
        <w:rPr>
          <w:color w:val="0E1115"/>
          <w:spacing w:val="40"/>
          <w:sz w:val="24"/>
        </w:rPr>
        <w:t> </w:t>
      </w:r>
      <w:r>
        <w:rPr>
          <w:color w:val="0E1115"/>
          <w:sz w:val="24"/>
        </w:rPr>
        <w:t>им о высшей цели</w:t>
      </w:r>
      <w:r>
        <w:rPr>
          <w:rFonts w:ascii="Tahoma" w:hAnsi="Tahoma"/>
          <w:color w:val="0E1115"/>
          <w:sz w:val="24"/>
        </w:rPr>
        <w:t>.</w:t>
      </w:r>
      <w:r>
        <w:rPr>
          <w:rFonts w:ascii="Tahoma" w:hAnsi="Tahoma"/>
          <w:color w:val="0E1115"/>
          <w:spacing w:val="-3"/>
          <w:sz w:val="24"/>
        </w:rPr>
        <w:t> </w:t>
      </w:r>
      <w:r>
        <w:rPr>
          <w:color w:val="0E1115"/>
          <w:sz w:val="24"/>
        </w:rPr>
        <w:t>Это </w:t>
      </w:r>
      <w:r>
        <w:rPr>
          <w:b/>
          <w:color w:val="0E1115"/>
          <w:sz w:val="24"/>
        </w:rPr>
        <w:t>п</w:t>
      </w:r>
      <w:r>
        <w:rPr>
          <w:b/>
          <w:color w:val="0E1115"/>
          <w:sz w:val="23"/>
        </w:rPr>
        <w:t>ро</w:t>
      </w:r>
      <w:r>
        <w:rPr>
          <w:b/>
          <w:color w:val="0E1115"/>
          <w:sz w:val="24"/>
        </w:rPr>
        <w:t>тив</w:t>
      </w:r>
      <w:r>
        <w:rPr>
          <w:b/>
          <w:color w:val="0E1115"/>
          <w:sz w:val="23"/>
        </w:rPr>
        <w:t>о</w:t>
      </w:r>
      <w:r>
        <w:rPr>
          <w:b/>
          <w:color w:val="0E1115"/>
          <w:sz w:val="24"/>
        </w:rPr>
        <w:t>в</w:t>
      </w:r>
      <w:r>
        <w:rPr>
          <w:b/>
          <w:color w:val="0E1115"/>
          <w:sz w:val="23"/>
        </w:rPr>
        <w:t>ес </w:t>
      </w:r>
      <w:r>
        <w:rPr>
          <w:b/>
          <w:color w:val="0E1115"/>
          <w:sz w:val="24"/>
        </w:rPr>
        <w:t>чи</w:t>
      </w:r>
      <w:r>
        <w:rPr>
          <w:b/>
          <w:color w:val="0E1115"/>
          <w:sz w:val="23"/>
        </w:rPr>
        <w:t>с</w:t>
      </w:r>
      <w:r>
        <w:rPr>
          <w:b/>
          <w:color w:val="0E1115"/>
          <w:sz w:val="24"/>
        </w:rPr>
        <w:t>т</w:t>
      </w:r>
      <w:r>
        <w:rPr>
          <w:b/>
          <w:color w:val="0E1115"/>
          <w:sz w:val="23"/>
        </w:rPr>
        <w:t>ой у</w:t>
      </w:r>
      <w:r>
        <w:rPr>
          <w:b/>
          <w:color w:val="0E1115"/>
          <w:sz w:val="24"/>
        </w:rPr>
        <w:t>тилит</w:t>
      </w:r>
      <w:r>
        <w:rPr>
          <w:b/>
          <w:color w:val="0E1115"/>
          <w:sz w:val="23"/>
        </w:rPr>
        <w:t>ар</w:t>
      </w:r>
      <w:r>
        <w:rPr>
          <w:b/>
          <w:color w:val="0E1115"/>
          <w:sz w:val="24"/>
        </w:rPr>
        <w:t>н</w:t>
      </w:r>
      <w:r>
        <w:rPr>
          <w:b/>
          <w:color w:val="0E1115"/>
          <w:sz w:val="23"/>
        </w:rPr>
        <w:t>ос</w:t>
      </w:r>
      <w:r>
        <w:rPr>
          <w:b/>
          <w:color w:val="0E1115"/>
          <w:sz w:val="24"/>
        </w:rPr>
        <w:t>ти</w:t>
      </w:r>
      <w:r>
        <w:rPr>
          <w:rFonts w:ascii="Tahoma" w:hAnsi="Tahoma"/>
          <w:color w:val="0E1115"/>
          <w:sz w:val="24"/>
        </w:rPr>
        <w:t>.</w:t>
      </w:r>
    </w:p>
    <w:p>
      <w:pPr>
        <w:pStyle w:val="ListParagraph"/>
        <w:numPr>
          <w:ilvl w:val="1"/>
          <w:numId w:val="53"/>
        </w:numPr>
        <w:tabs>
          <w:tab w:pos="575" w:val="left" w:leader="none"/>
        </w:tabs>
        <w:spacing w:line="345" w:lineRule="auto" w:before="94" w:after="0"/>
        <w:ind w:left="575" w:right="55" w:hanging="255"/>
        <w:jc w:val="left"/>
        <w:rPr>
          <w:rFonts w:ascii="Tahoma" w:hAnsi="Tahoma"/>
          <w:sz w:val="24"/>
        </w:rPr>
      </w:pPr>
      <w:r>
        <w:rPr>
          <w:b/>
          <w:color w:val="0E1115"/>
          <w:sz w:val="24"/>
        </w:rPr>
        <w:t>Экзи</w:t>
      </w:r>
      <w:r>
        <w:rPr>
          <w:b/>
          <w:color w:val="0E1115"/>
          <w:sz w:val="23"/>
        </w:rPr>
        <w:t>с</w:t>
      </w:r>
      <w:r>
        <w:rPr>
          <w:b/>
          <w:color w:val="0E1115"/>
          <w:sz w:val="24"/>
        </w:rPr>
        <w:t>т</w:t>
      </w:r>
      <w:r>
        <w:rPr>
          <w:b/>
          <w:color w:val="0E1115"/>
          <w:sz w:val="23"/>
        </w:rPr>
        <w:t>е</w:t>
      </w:r>
      <w:r>
        <w:rPr>
          <w:b/>
          <w:color w:val="0E1115"/>
          <w:sz w:val="24"/>
        </w:rPr>
        <w:t>нци</w:t>
      </w:r>
      <w:r>
        <w:rPr>
          <w:b/>
          <w:color w:val="0E1115"/>
          <w:sz w:val="23"/>
        </w:rPr>
        <w:t>а</w:t>
      </w:r>
      <w:r>
        <w:rPr>
          <w:b/>
          <w:color w:val="0E1115"/>
          <w:sz w:val="24"/>
        </w:rPr>
        <w:t>льн</w:t>
      </w:r>
      <w:r>
        <w:rPr>
          <w:b/>
          <w:color w:val="0E1115"/>
          <w:sz w:val="23"/>
        </w:rPr>
        <w:t>а</w:t>
      </w:r>
      <w:r>
        <w:rPr>
          <w:b/>
          <w:color w:val="0E1115"/>
          <w:sz w:val="24"/>
        </w:rPr>
        <w:t>я</w:t>
      </w:r>
      <w:r>
        <w:rPr>
          <w:b/>
          <w:color w:val="0E1115"/>
          <w:spacing w:val="-5"/>
          <w:sz w:val="24"/>
        </w:rPr>
        <w:t> </w:t>
      </w:r>
      <w:r>
        <w:rPr>
          <w:b/>
          <w:color w:val="0E1115"/>
          <w:sz w:val="24"/>
        </w:rPr>
        <w:t>п</w:t>
      </w:r>
      <w:r>
        <w:rPr>
          <w:b/>
          <w:color w:val="0E1115"/>
          <w:sz w:val="23"/>
        </w:rPr>
        <w:t>о</w:t>
      </w:r>
      <w:r>
        <w:rPr>
          <w:b/>
          <w:color w:val="0E1115"/>
          <w:sz w:val="24"/>
        </w:rPr>
        <w:t>дд</w:t>
      </w:r>
      <w:r>
        <w:rPr>
          <w:b/>
          <w:color w:val="0E1115"/>
          <w:sz w:val="23"/>
        </w:rPr>
        <w:t>ер</w:t>
      </w:r>
      <w:r>
        <w:rPr>
          <w:b/>
          <w:color w:val="0E1115"/>
          <w:sz w:val="24"/>
        </w:rPr>
        <w:t>жк</w:t>
      </w:r>
      <w:r>
        <w:rPr>
          <w:b/>
          <w:color w:val="0E1115"/>
          <w:sz w:val="23"/>
        </w:rPr>
        <w:t>а</w:t>
      </w:r>
      <w:r>
        <w:rPr>
          <w:rFonts w:ascii="Tahoma" w:hAnsi="Tahoma"/>
          <w:b/>
          <w:color w:val="0E1115"/>
          <w:sz w:val="24"/>
        </w:rPr>
        <w:t>:</w:t>
      </w:r>
      <w:r>
        <w:rPr>
          <w:rFonts w:ascii="Tahoma" w:hAnsi="Tahoma"/>
          <w:b/>
          <w:color w:val="0E1115"/>
          <w:spacing w:val="-1"/>
          <w:sz w:val="24"/>
        </w:rPr>
        <w:t> </w:t>
      </w:r>
      <w:r>
        <w:rPr>
          <w:color w:val="0E1115"/>
          <w:sz w:val="24"/>
        </w:rPr>
        <w:t>В моменты сомнений или трудностей духовность даёт ответ не </w:t>
      </w:r>
      <w:r>
        <w:rPr>
          <w:rFonts w:ascii="Tahoma" w:hAnsi="Tahoma"/>
          <w:color w:val="0E1115"/>
          <w:sz w:val="24"/>
        </w:rPr>
        <w:t>«</w:t>
      </w:r>
      <w:r>
        <w:rPr>
          <w:color w:val="0E1115"/>
          <w:sz w:val="24"/>
        </w:rPr>
        <w:t>сколько это стоит</w:t>
      </w:r>
      <w:r>
        <w:rPr>
          <w:rFonts w:ascii="Tahoma" w:hAnsi="Tahoma"/>
          <w:color w:val="0E1115"/>
          <w:sz w:val="24"/>
        </w:rPr>
        <w:t>?», </w:t>
      </w:r>
      <w:r>
        <w:rPr>
          <w:color w:val="0E1115"/>
          <w:sz w:val="24"/>
        </w:rPr>
        <w:t>а </w:t>
      </w:r>
      <w:r>
        <w:rPr>
          <w:rFonts w:ascii="Tahoma" w:hAnsi="Tahoma"/>
          <w:color w:val="0E1115"/>
          <w:sz w:val="24"/>
        </w:rPr>
        <w:t>«</w:t>
      </w:r>
      <w:r>
        <w:rPr>
          <w:color w:val="0E1115"/>
          <w:sz w:val="24"/>
        </w:rPr>
        <w:t>зачем это нужно</w:t>
      </w:r>
      <w:r>
        <w:rPr>
          <w:rFonts w:ascii="Tahoma" w:hAnsi="Tahoma"/>
          <w:color w:val="0E1115"/>
          <w:sz w:val="24"/>
        </w:rPr>
        <w:t>?» </w:t>
      </w:r>
      <w:r>
        <w:rPr>
          <w:color w:val="0E1115"/>
          <w:sz w:val="24"/>
        </w:rPr>
        <w:t>и </w:t>
      </w:r>
      <w:r>
        <w:rPr>
          <w:rFonts w:ascii="Tahoma" w:hAnsi="Tahoma"/>
          <w:color w:val="0E1115"/>
          <w:sz w:val="24"/>
        </w:rPr>
        <w:t>«</w:t>
      </w:r>
      <w:r>
        <w:rPr>
          <w:color w:val="0E1115"/>
          <w:sz w:val="24"/>
        </w:rPr>
        <w:t>в чём мой путь</w:t>
      </w:r>
      <w:r>
        <w:rPr>
          <w:rFonts w:ascii="Tahoma" w:hAnsi="Tahoma"/>
          <w:color w:val="0E1115"/>
          <w:sz w:val="24"/>
        </w:rPr>
        <w:t>?». </w:t>
      </w:r>
      <w:r>
        <w:rPr>
          <w:color w:val="0E1115"/>
          <w:sz w:val="24"/>
        </w:rPr>
        <w:t>Она помогает переносить лишения</w:t>
      </w:r>
      <w:r>
        <w:rPr>
          <w:rFonts w:ascii="Tahoma" w:hAnsi="Tahoma"/>
          <w:color w:val="0E1115"/>
          <w:sz w:val="24"/>
        </w:rPr>
        <w:t>, </w:t>
      </w:r>
      <w:r>
        <w:rPr>
          <w:color w:val="0E1115"/>
          <w:sz w:val="24"/>
        </w:rPr>
        <w:t>находя в них смысл</w:t>
      </w:r>
      <w:r>
        <w:rPr>
          <w:rFonts w:ascii="Tahoma" w:hAnsi="Tahoma"/>
          <w:color w:val="0E1115"/>
          <w:sz w:val="24"/>
        </w:rPr>
        <w:t>.</w:t>
      </w:r>
    </w:p>
    <w:p>
      <w:pPr>
        <w:pStyle w:val="BodyText"/>
        <w:spacing w:before="165"/>
        <w:rPr>
          <w:rFonts w:ascii="Tahoma"/>
        </w:rPr>
      </w:pPr>
    </w:p>
    <w:p>
      <w:pPr>
        <w:pStyle w:val="ListParagraph"/>
        <w:numPr>
          <w:ilvl w:val="0"/>
          <w:numId w:val="53"/>
        </w:numPr>
        <w:tabs>
          <w:tab w:pos="655" w:val="left" w:leader="none"/>
        </w:tabs>
        <w:spacing w:line="240" w:lineRule="auto" w:before="0" w:after="0"/>
        <w:ind w:left="655" w:right="0" w:hanging="350"/>
        <w:jc w:val="left"/>
        <w:rPr>
          <w:b/>
          <w:sz w:val="29"/>
        </w:rPr>
      </w:pPr>
      <w:r>
        <w:rPr>
          <w:b/>
          <w:color w:val="0E1115"/>
          <w:spacing w:val="-8"/>
          <w:sz w:val="30"/>
        </w:rPr>
        <w:t>И</w:t>
      </w:r>
      <w:r>
        <w:rPr>
          <w:b/>
          <w:color w:val="0E1115"/>
          <w:spacing w:val="-8"/>
          <w:sz w:val="29"/>
        </w:rPr>
        <w:t>с</w:t>
      </w:r>
      <w:r>
        <w:rPr>
          <w:b/>
          <w:color w:val="0E1115"/>
          <w:spacing w:val="-8"/>
          <w:sz w:val="30"/>
        </w:rPr>
        <w:t>к</w:t>
      </w:r>
      <w:r>
        <w:rPr>
          <w:b/>
          <w:color w:val="0E1115"/>
          <w:spacing w:val="-8"/>
          <w:sz w:val="29"/>
        </w:rPr>
        <w:t>усс</w:t>
      </w:r>
      <w:r>
        <w:rPr>
          <w:b/>
          <w:color w:val="0E1115"/>
          <w:spacing w:val="-8"/>
          <w:sz w:val="30"/>
        </w:rPr>
        <w:t>тв</w:t>
      </w:r>
      <w:r>
        <w:rPr>
          <w:b/>
          <w:color w:val="0E1115"/>
          <w:spacing w:val="-8"/>
          <w:sz w:val="29"/>
        </w:rPr>
        <w:t>о</w:t>
      </w:r>
      <w:r>
        <w:rPr>
          <w:rFonts w:ascii="Tahoma" w:hAnsi="Tahoma"/>
          <w:b/>
          <w:color w:val="0E1115"/>
          <w:spacing w:val="-8"/>
          <w:sz w:val="30"/>
        </w:rPr>
        <w:t>:</w:t>
      </w:r>
      <w:r>
        <w:rPr>
          <w:rFonts w:ascii="Tahoma" w:hAnsi="Tahoma"/>
          <w:b/>
          <w:color w:val="0E1115"/>
          <w:spacing w:val="-15"/>
          <w:sz w:val="30"/>
        </w:rPr>
        <w:t> </w:t>
      </w:r>
      <w:r>
        <w:rPr>
          <w:b/>
          <w:color w:val="0E1115"/>
          <w:spacing w:val="-8"/>
          <w:sz w:val="30"/>
        </w:rPr>
        <w:t>Язык</w:t>
      </w:r>
      <w:r>
        <w:rPr>
          <w:b/>
          <w:color w:val="0E1115"/>
          <w:spacing w:val="-11"/>
          <w:sz w:val="30"/>
        </w:rPr>
        <w:t> </w:t>
      </w:r>
      <w:r>
        <w:rPr>
          <w:b/>
          <w:color w:val="0E1115"/>
          <w:spacing w:val="-8"/>
          <w:sz w:val="29"/>
        </w:rPr>
        <w:t>О</w:t>
      </w:r>
      <w:r>
        <w:rPr>
          <w:b/>
          <w:color w:val="0E1115"/>
          <w:spacing w:val="-8"/>
          <w:sz w:val="30"/>
        </w:rPr>
        <w:t>бщ</w:t>
      </w:r>
      <w:r>
        <w:rPr>
          <w:b/>
          <w:color w:val="0E1115"/>
          <w:spacing w:val="-8"/>
          <w:sz w:val="29"/>
        </w:rPr>
        <w:t>ей </w:t>
      </w:r>
      <w:r>
        <w:rPr>
          <w:b/>
          <w:color w:val="0E1115"/>
          <w:spacing w:val="-8"/>
          <w:sz w:val="30"/>
        </w:rPr>
        <w:t>Д</w:t>
      </w:r>
      <w:r>
        <w:rPr>
          <w:b/>
          <w:color w:val="0E1115"/>
          <w:spacing w:val="-8"/>
          <w:sz w:val="29"/>
        </w:rPr>
        <w:t>у</w:t>
      </w:r>
      <w:r>
        <w:rPr>
          <w:b/>
          <w:color w:val="0E1115"/>
          <w:spacing w:val="-8"/>
          <w:sz w:val="30"/>
        </w:rPr>
        <w:t>ши</w:t>
      </w:r>
      <w:r>
        <w:rPr>
          <w:b/>
          <w:color w:val="0E1115"/>
          <w:spacing w:val="-10"/>
          <w:sz w:val="30"/>
        </w:rPr>
        <w:t> </w:t>
      </w:r>
      <w:r>
        <w:rPr>
          <w:b/>
          <w:color w:val="0E1115"/>
          <w:spacing w:val="-8"/>
          <w:sz w:val="30"/>
        </w:rPr>
        <w:t>и</w:t>
      </w:r>
      <w:r>
        <w:rPr>
          <w:b/>
          <w:color w:val="0E1115"/>
          <w:spacing w:val="-11"/>
          <w:sz w:val="30"/>
        </w:rPr>
        <w:t> </w:t>
      </w:r>
      <w:r>
        <w:rPr>
          <w:b/>
          <w:color w:val="0E1115"/>
          <w:spacing w:val="-8"/>
          <w:sz w:val="30"/>
        </w:rPr>
        <w:t>Эм</w:t>
      </w:r>
      <w:r>
        <w:rPr>
          <w:b/>
          <w:color w:val="0E1115"/>
          <w:spacing w:val="-8"/>
          <w:sz w:val="29"/>
        </w:rPr>
        <w:t>о</w:t>
      </w:r>
      <w:r>
        <w:rPr>
          <w:b/>
          <w:color w:val="0E1115"/>
          <w:spacing w:val="-8"/>
          <w:sz w:val="30"/>
        </w:rPr>
        <w:t>ци</w:t>
      </w:r>
      <w:r>
        <w:rPr>
          <w:b/>
          <w:color w:val="0E1115"/>
          <w:spacing w:val="-8"/>
          <w:sz w:val="29"/>
        </w:rPr>
        <w:t>о</w:t>
      </w:r>
      <w:r>
        <w:rPr>
          <w:b/>
          <w:color w:val="0E1115"/>
          <w:spacing w:val="-8"/>
          <w:sz w:val="30"/>
        </w:rPr>
        <w:t>н</w:t>
      </w:r>
      <w:r>
        <w:rPr>
          <w:b/>
          <w:color w:val="0E1115"/>
          <w:spacing w:val="-8"/>
          <w:sz w:val="29"/>
        </w:rPr>
        <w:t>а</w:t>
      </w:r>
      <w:r>
        <w:rPr>
          <w:b/>
          <w:color w:val="0E1115"/>
          <w:spacing w:val="-8"/>
          <w:sz w:val="30"/>
        </w:rPr>
        <w:t>льны</w:t>
      </w:r>
      <w:r>
        <w:rPr>
          <w:b/>
          <w:color w:val="0E1115"/>
          <w:spacing w:val="-8"/>
          <w:sz w:val="29"/>
        </w:rPr>
        <w:t>й К</w:t>
      </w:r>
      <w:r>
        <w:rPr>
          <w:b/>
          <w:color w:val="0E1115"/>
          <w:spacing w:val="-8"/>
          <w:sz w:val="30"/>
        </w:rPr>
        <w:t>л</w:t>
      </w:r>
      <w:r>
        <w:rPr>
          <w:b/>
          <w:color w:val="0E1115"/>
          <w:spacing w:val="-8"/>
          <w:sz w:val="29"/>
        </w:rPr>
        <w:t>ей</w:t>
      </w:r>
    </w:p>
    <w:p>
      <w:pPr>
        <w:pStyle w:val="BodyText"/>
        <w:spacing w:before="12"/>
        <w:rPr>
          <w:b/>
          <w:sz w:val="30"/>
        </w:rPr>
      </w:pPr>
    </w:p>
    <w:p>
      <w:pPr>
        <w:spacing w:before="0"/>
        <w:ind w:left="305" w:right="0" w:firstLine="0"/>
        <w:jc w:val="left"/>
        <w:rPr>
          <w:b/>
          <w:sz w:val="23"/>
        </w:rPr>
      </w:pPr>
      <w:r>
        <w:rPr>
          <w:color w:val="0E1115"/>
          <w:sz w:val="24"/>
        </w:rPr>
        <w:t>Если</w:t>
      </w:r>
      <w:r>
        <w:rPr>
          <w:color w:val="0E1115"/>
          <w:spacing w:val="3"/>
          <w:sz w:val="24"/>
        </w:rPr>
        <w:t> </w:t>
      </w:r>
      <w:r>
        <w:rPr>
          <w:color w:val="0E1115"/>
          <w:sz w:val="24"/>
        </w:rPr>
        <w:t>духовность</w:t>
      </w:r>
      <w:r>
        <w:rPr>
          <w:color w:val="0E1115"/>
          <w:spacing w:val="3"/>
          <w:sz w:val="24"/>
        </w:rPr>
        <w:t> </w:t>
      </w:r>
      <w:r>
        <w:rPr>
          <w:rFonts w:ascii="Tahoma" w:hAnsi="Tahoma"/>
          <w:color w:val="0E1115"/>
          <w:sz w:val="24"/>
        </w:rPr>
        <w:t>—</w:t>
      </w:r>
      <w:r>
        <w:rPr>
          <w:rFonts w:ascii="Tahoma" w:hAnsi="Tahoma"/>
          <w:color w:val="0E1115"/>
          <w:spacing w:val="-5"/>
          <w:sz w:val="24"/>
        </w:rPr>
        <w:t> </w:t>
      </w:r>
      <w:r>
        <w:rPr>
          <w:color w:val="0E1115"/>
          <w:sz w:val="24"/>
        </w:rPr>
        <w:t>это</w:t>
      </w:r>
      <w:r>
        <w:rPr>
          <w:color w:val="0E1115"/>
          <w:spacing w:val="3"/>
          <w:sz w:val="24"/>
        </w:rPr>
        <w:t> </w:t>
      </w:r>
      <w:r>
        <w:rPr>
          <w:color w:val="0E1115"/>
          <w:sz w:val="24"/>
        </w:rPr>
        <w:t>фундамент</w:t>
      </w:r>
      <w:r>
        <w:rPr>
          <w:rFonts w:ascii="Tahoma" w:hAnsi="Tahoma"/>
          <w:color w:val="0E1115"/>
          <w:sz w:val="24"/>
        </w:rPr>
        <w:t>,</w:t>
      </w:r>
      <w:r>
        <w:rPr>
          <w:rFonts w:ascii="Tahoma" w:hAnsi="Tahoma"/>
          <w:color w:val="0E1115"/>
          <w:spacing w:val="-4"/>
          <w:sz w:val="24"/>
        </w:rPr>
        <w:t> </w:t>
      </w:r>
      <w:r>
        <w:rPr>
          <w:color w:val="0E1115"/>
          <w:sz w:val="24"/>
        </w:rPr>
        <w:t>то</w:t>
      </w:r>
      <w:r>
        <w:rPr>
          <w:color w:val="0E1115"/>
          <w:spacing w:val="3"/>
          <w:sz w:val="24"/>
        </w:rPr>
        <w:t> </w:t>
      </w:r>
      <w:r>
        <w:rPr>
          <w:color w:val="0E1115"/>
          <w:sz w:val="24"/>
        </w:rPr>
        <w:t>искусство</w:t>
      </w:r>
      <w:r>
        <w:rPr>
          <w:color w:val="0E1115"/>
          <w:spacing w:val="3"/>
          <w:sz w:val="24"/>
        </w:rPr>
        <w:t> </w:t>
      </w:r>
      <w:r>
        <w:rPr>
          <w:rFonts w:ascii="Tahoma" w:hAnsi="Tahoma"/>
          <w:color w:val="0E1115"/>
          <w:sz w:val="24"/>
        </w:rPr>
        <w:t>—</w:t>
      </w:r>
      <w:r>
        <w:rPr>
          <w:rFonts w:ascii="Tahoma" w:hAnsi="Tahoma"/>
          <w:color w:val="0E1115"/>
          <w:spacing w:val="-5"/>
          <w:sz w:val="24"/>
        </w:rPr>
        <w:t> </w:t>
      </w:r>
      <w:r>
        <w:rPr>
          <w:color w:val="0E1115"/>
          <w:sz w:val="24"/>
        </w:rPr>
        <w:t>это</w:t>
      </w:r>
      <w:r>
        <w:rPr>
          <w:color w:val="0E1115"/>
          <w:spacing w:val="3"/>
          <w:sz w:val="24"/>
        </w:rPr>
        <w:t> </w:t>
      </w:r>
      <w:r>
        <w:rPr>
          <w:b/>
          <w:color w:val="0E1115"/>
          <w:sz w:val="23"/>
        </w:rPr>
        <w:t>арх</w:t>
      </w:r>
      <w:r>
        <w:rPr>
          <w:b/>
          <w:color w:val="0E1115"/>
          <w:sz w:val="24"/>
        </w:rPr>
        <w:t>ит</w:t>
      </w:r>
      <w:r>
        <w:rPr>
          <w:b/>
          <w:color w:val="0E1115"/>
          <w:sz w:val="23"/>
        </w:rPr>
        <w:t>е</w:t>
      </w:r>
      <w:r>
        <w:rPr>
          <w:b/>
          <w:color w:val="0E1115"/>
          <w:sz w:val="24"/>
        </w:rPr>
        <w:t>кт</w:t>
      </w:r>
      <w:r>
        <w:rPr>
          <w:b/>
          <w:color w:val="0E1115"/>
          <w:sz w:val="23"/>
        </w:rPr>
        <w:t>ура</w:t>
      </w:r>
      <w:r>
        <w:rPr>
          <w:b/>
          <w:color w:val="0E1115"/>
          <w:spacing w:val="-1"/>
          <w:sz w:val="23"/>
        </w:rPr>
        <w:t> </w:t>
      </w:r>
      <w:r>
        <w:rPr>
          <w:b/>
          <w:color w:val="0E1115"/>
          <w:sz w:val="24"/>
        </w:rPr>
        <w:t>и</w:t>
      </w:r>
      <w:r>
        <w:rPr>
          <w:b/>
          <w:color w:val="0E1115"/>
          <w:spacing w:val="-4"/>
          <w:sz w:val="24"/>
        </w:rPr>
        <w:t> </w:t>
      </w:r>
      <w:r>
        <w:rPr>
          <w:b/>
          <w:color w:val="0E1115"/>
          <w:spacing w:val="-2"/>
          <w:sz w:val="24"/>
        </w:rPr>
        <w:t>д</w:t>
      </w:r>
      <w:r>
        <w:rPr>
          <w:b/>
          <w:color w:val="0E1115"/>
          <w:spacing w:val="-2"/>
          <w:sz w:val="23"/>
        </w:rPr>
        <w:t>е</w:t>
      </w:r>
      <w:r>
        <w:rPr>
          <w:b/>
          <w:color w:val="0E1115"/>
          <w:spacing w:val="-2"/>
          <w:sz w:val="24"/>
        </w:rPr>
        <w:t>к</w:t>
      </w:r>
      <w:r>
        <w:rPr>
          <w:b/>
          <w:color w:val="0E1115"/>
          <w:spacing w:val="-2"/>
          <w:sz w:val="23"/>
        </w:rPr>
        <w:t>ор</w:t>
      </w:r>
    </w:p>
    <w:p>
      <w:pPr>
        <w:pStyle w:val="BodyText"/>
        <w:spacing w:before="129"/>
        <w:ind w:left="305"/>
        <w:rPr>
          <w:rFonts w:ascii="Tahoma" w:hAnsi="Tahoma"/>
        </w:rPr>
      </w:pPr>
      <w:r>
        <w:rPr>
          <w:color w:val="0E1115"/>
        </w:rPr>
        <w:t>общего</w:t>
      </w:r>
      <w:r>
        <w:rPr>
          <w:color w:val="0E1115"/>
          <w:spacing w:val="2"/>
        </w:rPr>
        <w:t> </w:t>
      </w:r>
      <w:r>
        <w:rPr>
          <w:color w:val="0E1115"/>
          <w:spacing w:val="-2"/>
        </w:rPr>
        <w:t>дома</w:t>
      </w:r>
      <w:r>
        <w:rPr>
          <w:rFonts w:ascii="Tahoma" w:hAnsi="Tahoma"/>
          <w:color w:val="0E1115"/>
          <w:spacing w:val="-2"/>
        </w:rPr>
        <w:t>.</w:t>
      </w:r>
    </w:p>
    <w:p>
      <w:pPr>
        <w:pStyle w:val="BodyText"/>
        <w:spacing w:before="79"/>
        <w:rPr>
          <w:rFonts w:ascii="Tahoma"/>
        </w:rPr>
      </w:pPr>
    </w:p>
    <w:p>
      <w:pPr>
        <w:pStyle w:val="ListParagraph"/>
        <w:numPr>
          <w:ilvl w:val="1"/>
          <w:numId w:val="53"/>
        </w:numPr>
        <w:tabs>
          <w:tab w:pos="575" w:val="left" w:leader="none"/>
        </w:tabs>
        <w:spacing w:line="345" w:lineRule="auto" w:before="0" w:after="0"/>
        <w:ind w:left="575" w:right="598" w:hanging="255"/>
        <w:jc w:val="left"/>
        <w:rPr>
          <w:sz w:val="24"/>
        </w:rPr>
      </w:pPr>
      <w:r>
        <w:rPr>
          <w:b/>
          <w:color w:val="0E1115"/>
          <w:sz w:val="23"/>
        </w:rPr>
        <w:t>В</w:t>
      </w:r>
      <w:r>
        <w:rPr>
          <w:b/>
          <w:color w:val="0E1115"/>
          <w:sz w:val="24"/>
        </w:rPr>
        <w:t>из</w:t>
      </w:r>
      <w:r>
        <w:rPr>
          <w:b/>
          <w:color w:val="0E1115"/>
          <w:sz w:val="23"/>
        </w:rPr>
        <w:t>уа</w:t>
      </w:r>
      <w:r>
        <w:rPr>
          <w:b/>
          <w:color w:val="0E1115"/>
          <w:sz w:val="24"/>
        </w:rPr>
        <w:t>лиз</w:t>
      </w:r>
      <w:r>
        <w:rPr>
          <w:b/>
          <w:color w:val="0E1115"/>
          <w:sz w:val="23"/>
        </w:rPr>
        <w:t>а</w:t>
      </w:r>
      <w:r>
        <w:rPr>
          <w:b/>
          <w:color w:val="0E1115"/>
          <w:sz w:val="24"/>
        </w:rPr>
        <w:t>ция м</w:t>
      </w:r>
      <w:r>
        <w:rPr>
          <w:b/>
          <w:color w:val="0E1115"/>
          <w:sz w:val="23"/>
        </w:rPr>
        <w:t>е</w:t>
      </w:r>
      <w:r>
        <w:rPr>
          <w:b/>
          <w:color w:val="0E1115"/>
          <w:sz w:val="24"/>
        </w:rPr>
        <w:t>чты</w:t>
      </w:r>
      <w:r>
        <w:rPr>
          <w:rFonts w:ascii="Tahoma" w:hAnsi="Tahoma"/>
          <w:b/>
          <w:color w:val="0E1115"/>
          <w:sz w:val="24"/>
        </w:rPr>
        <w:t>: </w:t>
      </w:r>
      <w:r>
        <w:rPr>
          <w:color w:val="0E1115"/>
          <w:sz w:val="24"/>
        </w:rPr>
        <w:t>Художники</w:t>
      </w:r>
      <w:r>
        <w:rPr>
          <w:rFonts w:ascii="Tahoma" w:hAnsi="Tahoma"/>
          <w:color w:val="0E1115"/>
          <w:sz w:val="24"/>
        </w:rPr>
        <w:t>, </w:t>
      </w:r>
      <w:r>
        <w:rPr>
          <w:color w:val="0E1115"/>
          <w:sz w:val="24"/>
        </w:rPr>
        <w:t>скульпторы</w:t>
      </w:r>
      <w:r>
        <w:rPr>
          <w:rFonts w:ascii="Tahoma" w:hAnsi="Tahoma"/>
          <w:color w:val="0E1115"/>
          <w:sz w:val="24"/>
        </w:rPr>
        <w:t>, </w:t>
      </w:r>
      <w:r>
        <w:rPr>
          <w:color w:val="0E1115"/>
          <w:sz w:val="24"/>
        </w:rPr>
        <w:t>архитекторы превращают абстрактную </w:t>
      </w:r>
      <w:r>
        <w:rPr>
          <w:rFonts w:ascii="Tahoma" w:hAnsi="Tahoma"/>
          <w:color w:val="0E1115"/>
          <w:sz w:val="24"/>
        </w:rPr>
        <w:t>«</w:t>
      </w:r>
      <w:r>
        <w:rPr>
          <w:color w:val="0E1115"/>
          <w:sz w:val="24"/>
        </w:rPr>
        <w:t>Общую Мечту</w:t>
      </w:r>
      <w:r>
        <w:rPr>
          <w:rFonts w:ascii="Tahoma" w:hAnsi="Tahoma"/>
          <w:color w:val="0E1115"/>
          <w:sz w:val="24"/>
        </w:rPr>
        <w:t>» </w:t>
      </w:r>
      <w:r>
        <w:rPr>
          <w:color w:val="0E1115"/>
          <w:sz w:val="24"/>
        </w:rPr>
        <w:t>в зримые образы</w:t>
      </w:r>
      <w:r>
        <w:rPr>
          <w:rFonts w:ascii="Tahoma" w:hAnsi="Tahoma"/>
          <w:color w:val="0E1115"/>
          <w:sz w:val="24"/>
        </w:rPr>
        <w:t>: </w:t>
      </w:r>
      <w:r>
        <w:rPr>
          <w:color w:val="0E1115"/>
          <w:sz w:val="24"/>
        </w:rPr>
        <w:t>фрески на стенах</w:t>
      </w:r>
      <w:r>
        <w:rPr>
          <w:rFonts w:ascii="Tahoma" w:hAnsi="Tahoma"/>
          <w:color w:val="0E1115"/>
          <w:sz w:val="24"/>
        </w:rPr>
        <w:t>, </w:t>
      </w:r>
      <w:r>
        <w:rPr>
          <w:color w:val="0E1115"/>
          <w:sz w:val="24"/>
        </w:rPr>
        <w:t>символы</w:t>
      </w:r>
    </w:p>
    <w:p>
      <w:pPr>
        <w:pStyle w:val="BodyText"/>
        <w:spacing w:line="345" w:lineRule="auto" w:before="3"/>
        <w:ind w:left="575" w:right="35"/>
        <w:rPr>
          <w:rFonts w:ascii="Tahoma" w:hAnsi="Tahoma"/>
        </w:rPr>
      </w:pPr>
      <w:r>
        <w:rPr>
          <w:color w:val="0E1115"/>
        </w:rPr>
        <w:t>сообщества</w:t>
      </w:r>
      <w:r>
        <w:rPr>
          <w:rFonts w:ascii="Tahoma" w:hAnsi="Tahoma"/>
          <w:color w:val="0E1115"/>
        </w:rPr>
        <w:t>, </w:t>
      </w:r>
      <w:r>
        <w:rPr>
          <w:color w:val="0E1115"/>
        </w:rPr>
        <w:t>дизайн общественных пространств</w:t>
      </w:r>
      <w:r>
        <w:rPr>
          <w:rFonts w:ascii="Tahoma" w:hAnsi="Tahoma"/>
          <w:color w:val="0E1115"/>
        </w:rPr>
        <w:t>. </w:t>
      </w:r>
      <w:r>
        <w:rPr>
          <w:color w:val="0E1115"/>
        </w:rPr>
        <w:t>Люди </w:t>
      </w:r>
      <w:r>
        <w:rPr>
          <w:b/>
          <w:color w:val="0E1115"/>
        </w:rPr>
        <w:t>видят </w:t>
      </w:r>
      <w:r>
        <w:rPr>
          <w:color w:val="0E1115"/>
        </w:rPr>
        <w:t>своё будущее</w:t>
      </w:r>
      <w:r>
        <w:rPr>
          <w:rFonts w:ascii="Tahoma" w:hAnsi="Tahoma"/>
          <w:color w:val="0E1115"/>
        </w:rPr>
        <w:t>, </w:t>
      </w:r>
      <w:r>
        <w:rPr>
          <w:color w:val="0E1115"/>
        </w:rPr>
        <w:t>а не просто слышат о нём</w:t>
      </w:r>
      <w:r>
        <w:rPr>
          <w:rFonts w:ascii="Tahoma" w:hAnsi="Tahoma"/>
          <w:color w:val="0E1115"/>
        </w:rPr>
        <w:t>.</w:t>
      </w:r>
    </w:p>
    <w:p>
      <w:pPr>
        <w:pStyle w:val="ListParagraph"/>
        <w:numPr>
          <w:ilvl w:val="1"/>
          <w:numId w:val="53"/>
        </w:numPr>
        <w:tabs>
          <w:tab w:pos="575" w:val="left" w:leader="none"/>
        </w:tabs>
        <w:spacing w:line="345" w:lineRule="auto" w:before="93" w:after="0"/>
        <w:ind w:left="575" w:right="12" w:hanging="255"/>
        <w:jc w:val="left"/>
        <w:rPr>
          <w:rFonts w:ascii="Tahoma" w:hAnsi="Tahoma"/>
          <w:sz w:val="24"/>
        </w:rPr>
      </w:pPr>
      <w:r>
        <w:rPr>
          <w:b/>
          <w:color w:val="0E1115"/>
          <w:sz w:val="23"/>
        </w:rPr>
        <w:t>Со</w:t>
      </w:r>
      <w:r>
        <w:rPr>
          <w:b/>
          <w:color w:val="0E1115"/>
          <w:sz w:val="24"/>
        </w:rPr>
        <w:t>зд</w:t>
      </w:r>
      <w:r>
        <w:rPr>
          <w:b/>
          <w:color w:val="0E1115"/>
          <w:sz w:val="23"/>
        </w:rPr>
        <w:t>а</w:t>
      </w:r>
      <w:r>
        <w:rPr>
          <w:b/>
          <w:color w:val="0E1115"/>
          <w:sz w:val="24"/>
        </w:rPr>
        <w:t>ни</w:t>
      </w:r>
      <w:r>
        <w:rPr>
          <w:b/>
          <w:color w:val="0E1115"/>
          <w:sz w:val="23"/>
        </w:rPr>
        <w:t>е</w:t>
      </w:r>
      <w:r>
        <w:rPr>
          <w:b/>
          <w:color w:val="0E1115"/>
          <w:spacing w:val="-16"/>
          <w:sz w:val="23"/>
        </w:rPr>
        <w:t> </w:t>
      </w:r>
      <w:r>
        <w:rPr>
          <w:b/>
          <w:color w:val="0E1115"/>
          <w:sz w:val="23"/>
        </w:rPr>
        <w:t>о</w:t>
      </w:r>
      <w:r>
        <w:rPr>
          <w:b/>
          <w:color w:val="0E1115"/>
          <w:sz w:val="24"/>
        </w:rPr>
        <w:t>бщ</w:t>
      </w:r>
      <w:r>
        <w:rPr>
          <w:b/>
          <w:color w:val="0E1115"/>
          <w:sz w:val="23"/>
        </w:rPr>
        <w:t>е</w:t>
      </w:r>
      <w:r>
        <w:rPr>
          <w:b/>
          <w:color w:val="0E1115"/>
          <w:sz w:val="24"/>
        </w:rPr>
        <w:t>г</w:t>
      </w:r>
      <w:r>
        <w:rPr>
          <w:b/>
          <w:color w:val="0E1115"/>
          <w:sz w:val="23"/>
        </w:rPr>
        <w:t>о</w:t>
      </w:r>
      <w:r>
        <w:rPr>
          <w:b/>
          <w:color w:val="0E1115"/>
          <w:spacing w:val="-16"/>
          <w:sz w:val="23"/>
        </w:rPr>
        <w:t> </w:t>
      </w:r>
      <w:r>
        <w:rPr>
          <w:b/>
          <w:color w:val="0E1115"/>
          <w:sz w:val="24"/>
        </w:rPr>
        <w:t>эм</w:t>
      </w:r>
      <w:r>
        <w:rPr>
          <w:b/>
          <w:color w:val="0E1115"/>
          <w:sz w:val="23"/>
        </w:rPr>
        <w:t>о</w:t>
      </w:r>
      <w:r>
        <w:rPr>
          <w:b/>
          <w:color w:val="0E1115"/>
          <w:sz w:val="24"/>
        </w:rPr>
        <w:t>ци</w:t>
      </w:r>
      <w:r>
        <w:rPr>
          <w:b/>
          <w:color w:val="0E1115"/>
          <w:sz w:val="23"/>
        </w:rPr>
        <w:t>о</w:t>
      </w:r>
      <w:r>
        <w:rPr>
          <w:b/>
          <w:color w:val="0E1115"/>
          <w:sz w:val="24"/>
        </w:rPr>
        <w:t>н</w:t>
      </w:r>
      <w:r>
        <w:rPr>
          <w:b/>
          <w:color w:val="0E1115"/>
          <w:sz w:val="23"/>
        </w:rPr>
        <w:t>а</w:t>
      </w:r>
      <w:r>
        <w:rPr>
          <w:b/>
          <w:color w:val="0E1115"/>
          <w:sz w:val="24"/>
        </w:rPr>
        <w:t>льн</w:t>
      </w:r>
      <w:r>
        <w:rPr>
          <w:b/>
          <w:color w:val="0E1115"/>
          <w:sz w:val="23"/>
        </w:rPr>
        <w:t>о</w:t>
      </w:r>
      <w:r>
        <w:rPr>
          <w:b/>
          <w:color w:val="0E1115"/>
          <w:sz w:val="24"/>
        </w:rPr>
        <w:t>г</w:t>
      </w:r>
      <w:r>
        <w:rPr>
          <w:b/>
          <w:color w:val="0E1115"/>
          <w:sz w:val="23"/>
        </w:rPr>
        <w:t>о</w:t>
      </w:r>
      <w:r>
        <w:rPr>
          <w:b/>
          <w:color w:val="0E1115"/>
          <w:spacing w:val="-16"/>
          <w:sz w:val="23"/>
        </w:rPr>
        <w:t> </w:t>
      </w:r>
      <w:r>
        <w:rPr>
          <w:b/>
          <w:color w:val="0E1115"/>
          <w:sz w:val="24"/>
        </w:rPr>
        <w:t>п</w:t>
      </w:r>
      <w:r>
        <w:rPr>
          <w:b/>
          <w:color w:val="0E1115"/>
          <w:sz w:val="23"/>
        </w:rPr>
        <w:t>о</w:t>
      </w:r>
      <w:r>
        <w:rPr>
          <w:b/>
          <w:color w:val="0E1115"/>
          <w:sz w:val="24"/>
        </w:rPr>
        <w:t>ля</w:t>
      </w:r>
      <w:r>
        <w:rPr>
          <w:rFonts w:ascii="Tahoma" w:hAnsi="Tahoma"/>
          <w:b/>
          <w:color w:val="0E1115"/>
          <w:sz w:val="24"/>
        </w:rPr>
        <w:t>:</w:t>
      </w:r>
      <w:r>
        <w:rPr>
          <w:rFonts w:ascii="Tahoma" w:hAnsi="Tahoma"/>
          <w:b/>
          <w:color w:val="0E1115"/>
          <w:spacing w:val="-18"/>
          <w:sz w:val="24"/>
        </w:rPr>
        <w:t> </w:t>
      </w:r>
      <w:r>
        <w:rPr>
          <w:color w:val="0E1115"/>
          <w:sz w:val="24"/>
        </w:rPr>
        <w:t>Музыка</w:t>
      </w:r>
      <w:r>
        <w:rPr>
          <w:rFonts w:ascii="Tahoma" w:hAnsi="Tahoma"/>
          <w:color w:val="0E1115"/>
          <w:sz w:val="24"/>
        </w:rPr>
        <w:t>,</w:t>
      </w:r>
      <w:r>
        <w:rPr>
          <w:rFonts w:ascii="Tahoma" w:hAnsi="Tahoma"/>
          <w:color w:val="0E1115"/>
          <w:spacing w:val="-19"/>
          <w:sz w:val="24"/>
        </w:rPr>
        <w:t> </w:t>
      </w:r>
      <w:r>
        <w:rPr>
          <w:color w:val="0E1115"/>
          <w:sz w:val="24"/>
        </w:rPr>
        <w:t>танец</w:t>
      </w:r>
      <w:r>
        <w:rPr>
          <w:rFonts w:ascii="Tahoma" w:hAnsi="Tahoma"/>
          <w:color w:val="0E1115"/>
          <w:sz w:val="24"/>
        </w:rPr>
        <w:t>,</w:t>
      </w:r>
      <w:r>
        <w:rPr>
          <w:rFonts w:ascii="Tahoma" w:hAnsi="Tahoma"/>
          <w:color w:val="0E1115"/>
          <w:spacing w:val="-18"/>
          <w:sz w:val="24"/>
        </w:rPr>
        <w:t> </w:t>
      </w:r>
      <w:r>
        <w:rPr>
          <w:color w:val="0E1115"/>
          <w:sz w:val="24"/>
        </w:rPr>
        <w:t>театр</w:t>
      </w:r>
      <w:r>
        <w:rPr>
          <w:color w:val="0E1115"/>
          <w:spacing w:val="-17"/>
          <w:sz w:val="24"/>
        </w:rPr>
        <w:t> </w:t>
      </w:r>
      <w:r>
        <w:rPr>
          <w:rFonts w:ascii="Tahoma" w:hAnsi="Tahoma"/>
          <w:color w:val="0E1115"/>
          <w:sz w:val="24"/>
        </w:rPr>
        <w:t>—</w:t>
      </w:r>
      <w:r>
        <w:rPr>
          <w:rFonts w:ascii="Tahoma" w:hAnsi="Tahoma"/>
          <w:color w:val="0E1115"/>
          <w:spacing w:val="-19"/>
          <w:sz w:val="24"/>
        </w:rPr>
        <w:t> </w:t>
      </w:r>
      <w:r>
        <w:rPr>
          <w:color w:val="0E1115"/>
          <w:sz w:val="24"/>
        </w:rPr>
        <w:t>это</w:t>
      </w:r>
      <w:r>
        <w:rPr>
          <w:color w:val="0E1115"/>
          <w:spacing w:val="-17"/>
          <w:sz w:val="24"/>
        </w:rPr>
        <w:t> </w:t>
      </w:r>
      <w:r>
        <w:rPr>
          <w:color w:val="0E1115"/>
          <w:sz w:val="24"/>
        </w:rPr>
        <w:t>мощнейшие инструменты синхронизации эмоций</w:t>
      </w:r>
      <w:r>
        <w:rPr>
          <w:rFonts w:ascii="Tahoma" w:hAnsi="Tahoma"/>
          <w:color w:val="0E1115"/>
          <w:sz w:val="24"/>
        </w:rPr>
        <w:t>. </w:t>
      </w:r>
      <w:r>
        <w:rPr>
          <w:color w:val="0E1115"/>
          <w:sz w:val="24"/>
        </w:rPr>
        <w:t>Совместное пение хором</w:t>
      </w:r>
      <w:r>
        <w:rPr>
          <w:rFonts w:ascii="Tahoma" w:hAnsi="Tahoma"/>
          <w:color w:val="0E1115"/>
          <w:sz w:val="24"/>
        </w:rPr>
        <w:t>, </w:t>
      </w:r>
      <w:r>
        <w:rPr>
          <w:color w:val="0E1115"/>
          <w:sz w:val="24"/>
        </w:rPr>
        <w:t>танцы на празднике</w:t>
      </w:r>
      <w:r>
        <w:rPr>
          <w:rFonts w:ascii="Tahoma" w:hAnsi="Tahoma"/>
          <w:color w:val="0E1115"/>
          <w:sz w:val="24"/>
        </w:rPr>
        <w:t>, </w:t>
      </w:r>
      <w:r>
        <w:rPr>
          <w:color w:val="0E1115"/>
          <w:sz w:val="24"/>
        </w:rPr>
        <w:t>просмотр и обсуждение спектакля создают </w:t>
      </w:r>
      <w:r>
        <w:rPr>
          <w:b/>
          <w:color w:val="0E1115"/>
          <w:sz w:val="24"/>
        </w:rPr>
        <w:t>гл</w:t>
      </w:r>
      <w:r>
        <w:rPr>
          <w:b/>
          <w:color w:val="0E1115"/>
          <w:sz w:val="23"/>
        </w:rPr>
        <w:t>у</w:t>
      </w:r>
      <w:r>
        <w:rPr>
          <w:b/>
          <w:color w:val="0E1115"/>
          <w:sz w:val="24"/>
        </w:rPr>
        <w:t>бинн</w:t>
      </w:r>
      <w:r>
        <w:rPr>
          <w:b/>
          <w:color w:val="0E1115"/>
          <w:sz w:val="23"/>
        </w:rPr>
        <w:t>ое </w:t>
      </w:r>
      <w:r>
        <w:rPr>
          <w:b/>
          <w:color w:val="0E1115"/>
          <w:sz w:val="24"/>
        </w:rPr>
        <w:t>ч</w:t>
      </w:r>
      <w:r>
        <w:rPr>
          <w:b/>
          <w:color w:val="0E1115"/>
          <w:sz w:val="23"/>
        </w:rPr>
        <w:t>у</w:t>
      </w:r>
      <w:r>
        <w:rPr>
          <w:b/>
          <w:color w:val="0E1115"/>
          <w:sz w:val="24"/>
        </w:rPr>
        <w:t>в</w:t>
      </w:r>
      <w:r>
        <w:rPr>
          <w:b/>
          <w:color w:val="0E1115"/>
          <w:sz w:val="23"/>
        </w:rPr>
        <w:t>с</w:t>
      </w:r>
      <w:r>
        <w:rPr>
          <w:b/>
          <w:color w:val="0E1115"/>
          <w:sz w:val="24"/>
        </w:rPr>
        <w:t>тв</w:t>
      </w:r>
      <w:r>
        <w:rPr>
          <w:b/>
          <w:color w:val="0E1115"/>
          <w:sz w:val="23"/>
        </w:rPr>
        <w:t>о </w:t>
      </w:r>
      <w:r>
        <w:rPr>
          <w:b/>
          <w:color w:val="0E1115"/>
          <w:sz w:val="24"/>
        </w:rPr>
        <w:t>п</w:t>
      </w:r>
      <w:r>
        <w:rPr>
          <w:b/>
          <w:color w:val="0E1115"/>
          <w:sz w:val="23"/>
        </w:rPr>
        <w:t>р</w:t>
      </w:r>
      <w:r>
        <w:rPr>
          <w:b/>
          <w:color w:val="0E1115"/>
          <w:sz w:val="24"/>
        </w:rPr>
        <w:t>ин</w:t>
      </w:r>
      <w:r>
        <w:rPr>
          <w:b/>
          <w:color w:val="0E1115"/>
          <w:sz w:val="23"/>
        </w:rPr>
        <w:t>а</w:t>
      </w:r>
      <w:r>
        <w:rPr>
          <w:b/>
          <w:color w:val="0E1115"/>
          <w:sz w:val="24"/>
        </w:rPr>
        <w:t>дл</w:t>
      </w:r>
      <w:r>
        <w:rPr>
          <w:b/>
          <w:color w:val="0E1115"/>
          <w:sz w:val="23"/>
        </w:rPr>
        <w:t>е</w:t>
      </w:r>
      <w:r>
        <w:rPr>
          <w:b/>
          <w:color w:val="0E1115"/>
          <w:sz w:val="24"/>
        </w:rPr>
        <w:t>жн</w:t>
      </w:r>
      <w:r>
        <w:rPr>
          <w:b/>
          <w:color w:val="0E1115"/>
          <w:sz w:val="23"/>
        </w:rPr>
        <w:t>ос</w:t>
      </w:r>
      <w:r>
        <w:rPr>
          <w:b/>
          <w:color w:val="0E1115"/>
          <w:sz w:val="24"/>
        </w:rPr>
        <w:t>ти</w:t>
      </w:r>
      <w:r>
        <w:rPr>
          <w:rFonts w:ascii="Tahoma" w:hAnsi="Tahoma"/>
          <w:color w:val="0E1115"/>
          <w:sz w:val="24"/>
        </w:rPr>
        <w:t>, </w:t>
      </w:r>
      <w:r>
        <w:rPr>
          <w:color w:val="0E1115"/>
          <w:sz w:val="24"/>
        </w:rPr>
        <w:t>которое сильнее любого юридического договора</w:t>
      </w:r>
      <w:r>
        <w:rPr>
          <w:rFonts w:ascii="Tahoma" w:hAnsi="Tahoma"/>
          <w:color w:val="0E1115"/>
          <w:sz w:val="24"/>
        </w:rPr>
        <w:t>.</w:t>
      </w:r>
    </w:p>
    <w:p>
      <w:pPr>
        <w:pStyle w:val="ListParagraph"/>
        <w:numPr>
          <w:ilvl w:val="1"/>
          <w:numId w:val="53"/>
        </w:numPr>
        <w:tabs>
          <w:tab w:pos="575" w:val="left" w:leader="none"/>
        </w:tabs>
        <w:spacing w:line="345" w:lineRule="auto" w:before="97" w:after="0"/>
        <w:ind w:left="575" w:right="62" w:hanging="255"/>
        <w:jc w:val="left"/>
        <w:rPr>
          <w:rFonts w:ascii="Tahoma" w:hAnsi="Tahoma"/>
          <w:sz w:val="24"/>
        </w:rPr>
      </w:pPr>
      <w:r>
        <w:rPr>
          <w:b/>
          <w:color w:val="0E1115"/>
          <w:sz w:val="23"/>
        </w:rPr>
        <w:t>Не</w:t>
      </w:r>
      <w:r>
        <w:rPr>
          <w:b/>
          <w:color w:val="0E1115"/>
          <w:sz w:val="24"/>
        </w:rPr>
        <w:t>м</w:t>
      </w:r>
      <w:r>
        <w:rPr>
          <w:b/>
          <w:color w:val="0E1115"/>
          <w:sz w:val="23"/>
        </w:rPr>
        <w:t>а</w:t>
      </w:r>
      <w:r>
        <w:rPr>
          <w:b/>
          <w:color w:val="0E1115"/>
          <w:sz w:val="24"/>
        </w:rPr>
        <w:t>т</w:t>
      </w:r>
      <w:r>
        <w:rPr>
          <w:b/>
          <w:color w:val="0E1115"/>
          <w:sz w:val="23"/>
        </w:rPr>
        <w:t>ер</w:t>
      </w:r>
      <w:r>
        <w:rPr>
          <w:b/>
          <w:color w:val="0E1115"/>
          <w:sz w:val="24"/>
        </w:rPr>
        <w:t>и</w:t>
      </w:r>
      <w:r>
        <w:rPr>
          <w:b/>
          <w:color w:val="0E1115"/>
          <w:sz w:val="23"/>
        </w:rPr>
        <w:t>а</w:t>
      </w:r>
      <w:r>
        <w:rPr>
          <w:b/>
          <w:color w:val="0E1115"/>
          <w:sz w:val="24"/>
        </w:rPr>
        <w:t>льны</w:t>
      </w:r>
      <w:r>
        <w:rPr>
          <w:b/>
          <w:color w:val="0E1115"/>
          <w:sz w:val="23"/>
        </w:rPr>
        <w:t>й </w:t>
      </w:r>
      <w:r>
        <w:rPr>
          <w:b/>
          <w:color w:val="0E1115"/>
          <w:sz w:val="24"/>
        </w:rPr>
        <w:t>д</w:t>
      </w:r>
      <w:r>
        <w:rPr>
          <w:b/>
          <w:color w:val="0E1115"/>
          <w:sz w:val="23"/>
        </w:rPr>
        <w:t>ар </w:t>
      </w:r>
      <w:r>
        <w:rPr>
          <w:b/>
          <w:color w:val="0E1115"/>
          <w:sz w:val="24"/>
        </w:rPr>
        <w:t>вы</w:t>
      </w:r>
      <w:r>
        <w:rPr>
          <w:b/>
          <w:color w:val="0E1115"/>
          <w:sz w:val="23"/>
        </w:rPr>
        <w:t>с</w:t>
      </w:r>
      <w:r>
        <w:rPr>
          <w:b/>
          <w:color w:val="0E1115"/>
          <w:sz w:val="24"/>
        </w:rPr>
        <w:t>ш</w:t>
      </w:r>
      <w:r>
        <w:rPr>
          <w:b/>
          <w:color w:val="0E1115"/>
          <w:sz w:val="23"/>
        </w:rPr>
        <w:t>ей </w:t>
      </w:r>
      <w:r>
        <w:rPr>
          <w:b/>
          <w:color w:val="0E1115"/>
          <w:sz w:val="24"/>
        </w:rPr>
        <w:t>п</w:t>
      </w:r>
      <w:r>
        <w:rPr>
          <w:b/>
          <w:color w:val="0E1115"/>
          <w:sz w:val="23"/>
        </w:rPr>
        <w:t>ро</w:t>
      </w:r>
      <w:r>
        <w:rPr>
          <w:b/>
          <w:color w:val="0E1115"/>
          <w:sz w:val="24"/>
        </w:rPr>
        <w:t>бы</w:t>
      </w:r>
      <w:r>
        <w:rPr>
          <w:rFonts w:ascii="Tahoma" w:hAnsi="Tahoma"/>
          <w:b/>
          <w:color w:val="0E1115"/>
          <w:sz w:val="24"/>
        </w:rPr>
        <w:t>: </w:t>
      </w:r>
      <w:r>
        <w:rPr>
          <w:color w:val="0E1115"/>
          <w:sz w:val="24"/>
        </w:rPr>
        <w:t>Картина</w:t>
      </w:r>
      <w:r>
        <w:rPr>
          <w:rFonts w:ascii="Tahoma" w:hAnsi="Tahoma"/>
          <w:color w:val="0E1115"/>
          <w:sz w:val="24"/>
        </w:rPr>
        <w:t>, </w:t>
      </w:r>
      <w:r>
        <w:rPr>
          <w:color w:val="0E1115"/>
          <w:sz w:val="24"/>
        </w:rPr>
        <w:t>песня</w:t>
      </w:r>
      <w:r>
        <w:rPr>
          <w:rFonts w:ascii="Tahoma" w:hAnsi="Tahoma"/>
          <w:color w:val="0E1115"/>
          <w:sz w:val="24"/>
        </w:rPr>
        <w:t>, </w:t>
      </w:r>
      <w:r>
        <w:rPr>
          <w:color w:val="0E1115"/>
          <w:sz w:val="24"/>
        </w:rPr>
        <w:t>спектакль </w:t>
      </w:r>
      <w:r>
        <w:rPr>
          <w:rFonts w:ascii="Tahoma" w:hAnsi="Tahoma"/>
          <w:color w:val="0E1115"/>
          <w:sz w:val="24"/>
        </w:rPr>
        <w:t>— </w:t>
      </w:r>
      <w:r>
        <w:rPr>
          <w:color w:val="0E1115"/>
          <w:sz w:val="24"/>
        </w:rPr>
        <w:t>это чистый дар</w:t>
      </w:r>
      <w:r>
        <w:rPr>
          <w:rFonts w:ascii="Tahoma" w:hAnsi="Tahoma"/>
          <w:color w:val="0E1115"/>
          <w:sz w:val="24"/>
        </w:rPr>
        <w:t>, </w:t>
      </w:r>
      <w:r>
        <w:rPr>
          <w:color w:val="0E1115"/>
          <w:sz w:val="24"/>
        </w:rPr>
        <w:t>который</w:t>
      </w:r>
      <w:r>
        <w:rPr>
          <w:color w:val="0E1115"/>
          <w:spacing w:val="23"/>
          <w:sz w:val="24"/>
        </w:rPr>
        <w:t> </w:t>
      </w:r>
      <w:r>
        <w:rPr>
          <w:color w:val="0E1115"/>
          <w:sz w:val="24"/>
        </w:rPr>
        <w:t>невозможно</w:t>
      </w:r>
      <w:r>
        <w:rPr>
          <w:color w:val="0E1115"/>
          <w:spacing w:val="23"/>
          <w:sz w:val="24"/>
        </w:rPr>
        <w:t> </w:t>
      </w:r>
      <w:r>
        <w:rPr>
          <w:rFonts w:ascii="Tahoma" w:hAnsi="Tahoma"/>
          <w:color w:val="0E1115"/>
          <w:sz w:val="24"/>
        </w:rPr>
        <w:t>«</w:t>
      </w:r>
      <w:r>
        <w:rPr>
          <w:color w:val="0E1115"/>
          <w:sz w:val="24"/>
        </w:rPr>
        <w:t>употребить</w:t>
      </w:r>
      <w:r>
        <w:rPr>
          <w:rFonts w:ascii="Tahoma" w:hAnsi="Tahoma"/>
          <w:color w:val="0E1115"/>
          <w:sz w:val="24"/>
        </w:rPr>
        <w:t>» </w:t>
      </w:r>
      <w:r>
        <w:rPr>
          <w:color w:val="0E1115"/>
          <w:sz w:val="24"/>
        </w:rPr>
        <w:t>в</w:t>
      </w:r>
      <w:r>
        <w:rPr>
          <w:color w:val="0E1115"/>
          <w:spacing w:val="23"/>
          <w:sz w:val="24"/>
        </w:rPr>
        <w:t> </w:t>
      </w:r>
      <w:r>
        <w:rPr>
          <w:color w:val="0E1115"/>
          <w:sz w:val="24"/>
        </w:rPr>
        <w:t>утилитарном</w:t>
      </w:r>
      <w:r>
        <w:rPr>
          <w:color w:val="0E1115"/>
          <w:spacing w:val="23"/>
          <w:sz w:val="24"/>
        </w:rPr>
        <w:t> </w:t>
      </w:r>
      <w:r>
        <w:rPr>
          <w:color w:val="0E1115"/>
          <w:sz w:val="24"/>
        </w:rPr>
        <w:t>смысле</w:t>
      </w:r>
      <w:r>
        <w:rPr>
          <w:rFonts w:ascii="Tahoma" w:hAnsi="Tahoma"/>
          <w:color w:val="0E1115"/>
          <w:sz w:val="24"/>
        </w:rPr>
        <w:t>. </w:t>
      </w:r>
      <w:r>
        <w:rPr>
          <w:color w:val="0E1115"/>
          <w:sz w:val="24"/>
        </w:rPr>
        <w:t>Его</w:t>
      </w:r>
      <w:r>
        <w:rPr>
          <w:color w:val="0E1115"/>
          <w:spacing w:val="23"/>
          <w:sz w:val="24"/>
        </w:rPr>
        <w:t> </w:t>
      </w:r>
      <w:r>
        <w:rPr>
          <w:color w:val="0E1115"/>
          <w:sz w:val="24"/>
        </w:rPr>
        <w:t>ценность</w:t>
      </w:r>
      <w:r>
        <w:rPr>
          <w:color w:val="0E1115"/>
          <w:spacing w:val="23"/>
          <w:sz w:val="24"/>
        </w:rPr>
        <w:t> </w:t>
      </w:r>
      <w:r>
        <w:rPr>
          <w:rFonts w:ascii="Tahoma" w:hAnsi="Tahoma"/>
          <w:color w:val="0E1115"/>
          <w:sz w:val="24"/>
        </w:rPr>
        <w:t>— </w:t>
      </w:r>
      <w:r>
        <w:rPr>
          <w:color w:val="0E1115"/>
          <w:sz w:val="24"/>
        </w:rPr>
        <w:t>в вызванных эмоциях и мыслях</w:t>
      </w:r>
      <w:r>
        <w:rPr>
          <w:rFonts w:ascii="Tahoma" w:hAnsi="Tahoma"/>
          <w:color w:val="0E1115"/>
          <w:sz w:val="24"/>
        </w:rPr>
        <w:t>. </w:t>
      </w:r>
      <w:r>
        <w:rPr>
          <w:color w:val="0E1115"/>
          <w:sz w:val="24"/>
        </w:rPr>
        <w:t>Такие дары поднимают статус художника до</w:t>
      </w:r>
      <w:r>
        <w:rPr>
          <w:color w:val="0E1115"/>
          <w:spacing w:val="40"/>
          <w:sz w:val="24"/>
        </w:rPr>
        <w:t> </w:t>
      </w:r>
      <w:r>
        <w:rPr>
          <w:color w:val="0E1115"/>
          <w:sz w:val="24"/>
        </w:rPr>
        <w:t>уровня духовного лидера</w:t>
      </w:r>
      <w:r>
        <w:rPr>
          <w:rFonts w:ascii="Tahoma" w:hAnsi="Tahoma"/>
          <w:color w:val="0E1115"/>
          <w:sz w:val="24"/>
        </w:rPr>
        <w:t>.</w:t>
      </w:r>
    </w:p>
    <w:p>
      <w:pPr>
        <w:pStyle w:val="BodyText"/>
        <w:spacing w:before="166"/>
        <w:rPr>
          <w:rFonts w:ascii="Tahoma"/>
        </w:rPr>
      </w:pPr>
    </w:p>
    <w:p>
      <w:pPr>
        <w:pStyle w:val="ListParagraph"/>
        <w:numPr>
          <w:ilvl w:val="0"/>
          <w:numId w:val="53"/>
        </w:numPr>
        <w:tabs>
          <w:tab w:pos="652" w:val="left" w:leader="none"/>
        </w:tabs>
        <w:spacing w:line="240" w:lineRule="auto" w:before="0" w:after="0"/>
        <w:ind w:left="652" w:right="0" w:hanging="347"/>
        <w:jc w:val="left"/>
        <w:rPr>
          <w:b/>
          <w:sz w:val="30"/>
        </w:rPr>
      </w:pPr>
      <w:r>
        <w:rPr>
          <w:b/>
          <w:color w:val="0E1115"/>
          <w:spacing w:val="-10"/>
          <w:sz w:val="29"/>
        </w:rPr>
        <w:t>Т</w:t>
      </w:r>
      <w:r>
        <w:rPr>
          <w:b/>
          <w:color w:val="0E1115"/>
          <w:spacing w:val="-10"/>
          <w:sz w:val="30"/>
        </w:rPr>
        <w:t>в</w:t>
      </w:r>
      <w:r>
        <w:rPr>
          <w:b/>
          <w:color w:val="0E1115"/>
          <w:spacing w:val="-10"/>
          <w:sz w:val="29"/>
        </w:rPr>
        <w:t>ор</w:t>
      </w:r>
      <w:r>
        <w:rPr>
          <w:b/>
          <w:color w:val="0E1115"/>
          <w:spacing w:val="-10"/>
          <w:sz w:val="30"/>
        </w:rPr>
        <w:t>ч</w:t>
      </w:r>
      <w:r>
        <w:rPr>
          <w:b/>
          <w:color w:val="0E1115"/>
          <w:spacing w:val="-10"/>
          <w:sz w:val="29"/>
        </w:rPr>
        <w:t>ес</w:t>
      </w:r>
      <w:r>
        <w:rPr>
          <w:b/>
          <w:color w:val="0E1115"/>
          <w:spacing w:val="-10"/>
          <w:sz w:val="30"/>
        </w:rPr>
        <w:t>тв</w:t>
      </w:r>
      <w:r>
        <w:rPr>
          <w:b/>
          <w:color w:val="0E1115"/>
          <w:spacing w:val="-10"/>
          <w:sz w:val="29"/>
        </w:rPr>
        <w:t>о</w:t>
      </w:r>
      <w:r>
        <w:rPr>
          <w:rFonts w:ascii="Tahoma" w:hAnsi="Tahoma"/>
          <w:b/>
          <w:color w:val="0E1115"/>
          <w:spacing w:val="-10"/>
          <w:sz w:val="30"/>
        </w:rPr>
        <w:t>:</w:t>
      </w:r>
      <w:r>
        <w:rPr>
          <w:rFonts w:ascii="Tahoma" w:hAnsi="Tahoma"/>
          <w:b/>
          <w:color w:val="0E1115"/>
          <w:spacing w:val="-8"/>
          <w:sz w:val="30"/>
        </w:rPr>
        <w:t> </w:t>
      </w:r>
      <w:r>
        <w:rPr>
          <w:b/>
          <w:color w:val="0E1115"/>
          <w:spacing w:val="-10"/>
          <w:sz w:val="30"/>
        </w:rPr>
        <w:t>Двиг</w:t>
      </w:r>
      <w:r>
        <w:rPr>
          <w:b/>
          <w:color w:val="0E1115"/>
          <w:spacing w:val="-10"/>
          <w:sz w:val="29"/>
        </w:rPr>
        <w:t>а</w:t>
      </w:r>
      <w:r>
        <w:rPr>
          <w:b/>
          <w:color w:val="0E1115"/>
          <w:spacing w:val="-10"/>
          <w:sz w:val="30"/>
        </w:rPr>
        <w:t>т</w:t>
      </w:r>
      <w:r>
        <w:rPr>
          <w:b/>
          <w:color w:val="0E1115"/>
          <w:spacing w:val="-10"/>
          <w:sz w:val="29"/>
        </w:rPr>
        <w:t>е</w:t>
      </w:r>
      <w:r>
        <w:rPr>
          <w:b/>
          <w:color w:val="0E1115"/>
          <w:spacing w:val="-10"/>
          <w:sz w:val="30"/>
        </w:rPr>
        <w:t>ль</w:t>
      </w:r>
      <w:r>
        <w:rPr>
          <w:b/>
          <w:color w:val="0E1115"/>
          <w:spacing w:val="-3"/>
          <w:sz w:val="30"/>
        </w:rPr>
        <w:t> </w:t>
      </w:r>
      <w:r>
        <w:rPr>
          <w:b/>
          <w:color w:val="0E1115"/>
          <w:spacing w:val="-10"/>
          <w:sz w:val="29"/>
        </w:rPr>
        <w:t>Ра</w:t>
      </w:r>
      <w:r>
        <w:rPr>
          <w:b/>
          <w:color w:val="0E1115"/>
          <w:spacing w:val="-10"/>
          <w:sz w:val="30"/>
        </w:rPr>
        <w:t>звития</w:t>
      </w:r>
      <w:r>
        <w:rPr>
          <w:b/>
          <w:color w:val="0E1115"/>
          <w:spacing w:val="-4"/>
          <w:sz w:val="30"/>
        </w:rPr>
        <w:t> </w:t>
      </w:r>
      <w:r>
        <w:rPr>
          <w:b/>
          <w:color w:val="0E1115"/>
          <w:spacing w:val="-10"/>
          <w:sz w:val="30"/>
        </w:rPr>
        <w:t>и</w:t>
      </w:r>
      <w:r>
        <w:rPr>
          <w:b/>
          <w:color w:val="0E1115"/>
          <w:spacing w:val="-3"/>
          <w:sz w:val="30"/>
        </w:rPr>
        <w:t> </w:t>
      </w:r>
      <w:r>
        <w:rPr>
          <w:b/>
          <w:color w:val="0E1115"/>
          <w:spacing w:val="-10"/>
          <w:sz w:val="30"/>
        </w:rPr>
        <w:t>Индивид</w:t>
      </w:r>
      <w:r>
        <w:rPr>
          <w:b/>
          <w:color w:val="0E1115"/>
          <w:spacing w:val="-10"/>
          <w:sz w:val="29"/>
        </w:rPr>
        <w:t>уа</w:t>
      </w:r>
      <w:r>
        <w:rPr>
          <w:b/>
          <w:color w:val="0E1115"/>
          <w:spacing w:val="-10"/>
          <w:sz w:val="30"/>
        </w:rPr>
        <w:t>льны</w:t>
      </w:r>
      <w:r>
        <w:rPr>
          <w:b/>
          <w:color w:val="0E1115"/>
          <w:spacing w:val="-10"/>
          <w:sz w:val="29"/>
        </w:rPr>
        <w:t>й</w:t>
      </w:r>
      <w:r>
        <w:rPr>
          <w:b/>
          <w:color w:val="0E1115"/>
          <w:sz w:val="29"/>
        </w:rPr>
        <w:t> </w:t>
      </w:r>
      <w:r>
        <w:rPr>
          <w:b/>
          <w:color w:val="0E1115"/>
          <w:spacing w:val="-10"/>
          <w:sz w:val="29"/>
        </w:rPr>
        <w:t>В</w:t>
      </w:r>
      <w:r>
        <w:rPr>
          <w:b/>
          <w:color w:val="0E1115"/>
          <w:spacing w:val="-10"/>
          <w:sz w:val="30"/>
        </w:rPr>
        <w:t>кл</w:t>
      </w:r>
      <w:r>
        <w:rPr>
          <w:b/>
          <w:color w:val="0E1115"/>
          <w:spacing w:val="-10"/>
          <w:sz w:val="29"/>
        </w:rPr>
        <w:t>а</w:t>
      </w:r>
      <w:r>
        <w:rPr>
          <w:b/>
          <w:color w:val="0E1115"/>
          <w:spacing w:val="-10"/>
          <w:sz w:val="30"/>
        </w:rPr>
        <w:t>д</w:t>
      </w:r>
    </w:p>
    <w:p>
      <w:pPr>
        <w:pStyle w:val="BodyText"/>
        <w:spacing w:before="11"/>
        <w:rPr>
          <w:b/>
          <w:sz w:val="30"/>
        </w:rPr>
      </w:pPr>
    </w:p>
    <w:p>
      <w:pPr>
        <w:spacing w:line="345" w:lineRule="auto" w:before="0"/>
        <w:ind w:left="305" w:right="0" w:firstLine="0"/>
        <w:jc w:val="left"/>
        <w:rPr>
          <w:rFonts w:ascii="Tahoma" w:hAnsi="Tahoma"/>
          <w:sz w:val="24"/>
        </w:rPr>
      </w:pPr>
      <w:r>
        <w:rPr>
          <w:color w:val="0E1115"/>
          <w:sz w:val="24"/>
        </w:rPr>
        <w:t>Творчество </w:t>
      </w:r>
      <w:r>
        <w:rPr>
          <w:rFonts w:ascii="Tahoma" w:hAnsi="Tahoma"/>
          <w:color w:val="0E1115"/>
          <w:sz w:val="24"/>
        </w:rPr>
        <w:t>—</w:t>
      </w:r>
      <w:r>
        <w:rPr>
          <w:rFonts w:ascii="Tahoma" w:hAnsi="Tahoma"/>
          <w:color w:val="0E1115"/>
          <w:spacing w:val="-2"/>
          <w:sz w:val="24"/>
        </w:rPr>
        <w:t> </w:t>
      </w:r>
      <w:r>
        <w:rPr>
          <w:color w:val="0E1115"/>
          <w:sz w:val="24"/>
        </w:rPr>
        <w:t>это </w:t>
      </w:r>
      <w:r>
        <w:rPr>
          <w:b/>
          <w:color w:val="0E1115"/>
          <w:sz w:val="24"/>
        </w:rPr>
        <w:t>п</w:t>
      </w:r>
      <w:r>
        <w:rPr>
          <w:b/>
          <w:color w:val="0E1115"/>
          <w:sz w:val="23"/>
        </w:rPr>
        <w:t>ра</w:t>
      </w:r>
      <w:r>
        <w:rPr>
          <w:b/>
          <w:color w:val="0E1115"/>
          <w:sz w:val="24"/>
        </w:rPr>
        <w:t>ктич</w:t>
      </w:r>
      <w:r>
        <w:rPr>
          <w:b/>
          <w:color w:val="0E1115"/>
          <w:sz w:val="23"/>
        </w:rPr>
        <w:t>ес</w:t>
      </w:r>
      <w:r>
        <w:rPr>
          <w:b/>
          <w:color w:val="0E1115"/>
          <w:sz w:val="24"/>
        </w:rPr>
        <w:t>к</w:t>
      </w:r>
      <w:r>
        <w:rPr>
          <w:b/>
          <w:color w:val="0E1115"/>
          <w:sz w:val="23"/>
        </w:rPr>
        <w:t>ое </w:t>
      </w:r>
      <w:r>
        <w:rPr>
          <w:b/>
          <w:color w:val="0E1115"/>
          <w:sz w:val="24"/>
        </w:rPr>
        <w:t>в</w:t>
      </w:r>
      <w:r>
        <w:rPr>
          <w:b/>
          <w:color w:val="0E1115"/>
          <w:sz w:val="23"/>
        </w:rPr>
        <w:t>о</w:t>
      </w:r>
      <w:r>
        <w:rPr>
          <w:b/>
          <w:color w:val="0E1115"/>
          <w:sz w:val="24"/>
        </w:rPr>
        <w:t>пл</w:t>
      </w:r>
      <w:r>
        <w:rPr>
          <w:b/>
          <w:color w:val="0E1115"/>
          <w:sz w:val="23"/>
        </w:rPr>
        <w:t>о</w:t>
      </w:r>
      <w:r>
        <w:rPr>
          <w:b/>
          <w:color w:val="0E1115"/>
          <w:sz w:val="24"/>
        </w:rPr>
        <w:t>щ</w:t>
      </w:r>
      <w:r>
        <w:rPr>
          <w:b/>
          <w:color w:val="0E1115"/>
          <w:sz w:val="23"/>
        </w:rPr>
        <w:t>е</w:t>
      </w:r>
      <w:r>
        <w:rPr>
          <w:b/>
          <w:color w:val="0E1115"/>
          <w:sz w:val="24"/>
        </w:rPr>
        <w:t>ни</w:t>
      </w:r>
      <w:r>
        <w:rPr>
          <w:b/>
          <w:color w:val="0E1115"/>
          <w:sz w:val="23"/>
        </w:rPr>
        <w:t>е </w:t>
      </w:r>
      <w:r>
        <w:rPr>
          <w:color w:val="0E1115"/>
          <w:sz w:val="24"/>
        </w:rPr>
        <w:t>духовности и искусства в </w:t>
      </w:r>
      <w:r>
        <w:rPr>
          <w:color w:val="0E1115"/>
          <w:spacing w:val="-2"/>
          <w:sz w:val="24"/>
        </w:rPr>
        <w:t>повседневности</w:t>
      </w:r>
      <w:r>
        <w:rPr>
          <w:rFonts w:ascii="Tahoma" w:hAnsi="Tahoma"/>
          <w:color w:val="0E1115"/>
          <w:spacing w:val="-2"/>
          <w:sz w:val="24"/>
        </w:rPr>
        <w:t>.</w:t>
      </w:r>
    </w:p>
    <w:p>
      <w:pPr>
        <w:pStyle w:val="ListParagraph"/>
        <w:numPr>
          <w:ilvl w:val="1"/>
          <w:numId w:val="53"/>
        </w:numPr>
        <w:tabs>
          <w:tab w:pos="575" w:val="left" w:leader="none"/>
        </w:tabs>
        <w:spacing w:line="345" w:lineRule="auto" w:before="244" w:after="0"/>
        <w:ind w:left="575" w:right="463" w:hanging="255"/>
        <w:jc w:val="left"/>
        <w:rPr>
          <w:rFonts w:ascii="Tahoma" w:hAnsi="Tahoma"/>
          <w:sz w:val="24"/>
        </w:rPr>
      </w:pPr>
      <w:r>
        <w:rPr>
          <w:b/>
          <w:color w:val="0E1115"/>
          <w:sz w:val="23"/>
        </w:rPr>
        <w:t>Т</w:t>
      </w:r>
      <w:r>
        <w:rPr>
          <w:b/>
          <w:color w:val="0E1115"/>
          <w:sz w:val="24"/>
        </w:rPr>
        <w:t>в</w:t>
      </w:r>
      <w:r>
        <w:rPr>
          <w:b/>
          <w:color w:val="0E1115"/>
          <w:sz w:val="23"/>
        </w:rPr>
        <w:t>ор</w:t>
      </w:r>
      <w:r>
        <w:rPr>
          <w:b/>
          <w:color w:val="0E1115"/>
          <w:sz w:val="24"/>
        </w:rPr>
        <w:t>ч</w:t>
      </w:r>
      <w:r>
        <w:rPr>
          <w:b/>
          <w:color w:val="0E1115"/>
          <w:sz w:val="23"/>
        </w:rPr>
        <w:t>ес</w:t>
      </w:r>
      <w:r>
        <w:rPr>
          <w:b/>
          <w:color w:val="0E1115"/>
          <w:sz w:val="24"/>
        </w:rPr>
        <w:t>тв</w:t>
      </w:r>
      <w:r>
        <w:rPr>
          <w:b/>
          <w:color w:val="0E1115"/>
          <w:sz w:val="23"/>
        </w:rPr>
        <w:t>о </w:t>
      </w:r>
      <w:r>
        <w:rPr>
          <w:b/>
          <w:color w:val="0E1115"/>
          <w:sz w:val="24"/>
        </w:rPr>
        <w:t>к</w:t>
      </w:r>
      <w:r>
        <w:rPr>
          <w:b/>
          <w:color w:val="0E1115"/>
          <w:sz w:val="23"/>
        </w:rPr>
        <w:t>а</w:t>
      </w:r>
      <w:r>
        <w:rPr>
          <w:b/>
          <w:color w:val="0E1115"/>
          <w:sz w:val="24"/>
        </w:rPr>
        <w:t>к </w:t>
      </w:r>
      <w:r>
        <w:rPr>
          <w:b/>
          <w:color w:val="0E1115"/>
          <w:sz w:val="23"/>
        </w:rPr>
        <w:t>с</w:t>
      </w:r>
      <w:r>
        <w:rPr>
          <w:b/>
          <w:color w:val="0E1115"/>
          <w:sz w:val="24"/>
        </w:rPr>
        <w:t>л</w:t>
      </w:r>
      <w:r>
        <w:rPr>
          <w:b/>
          <w:color w:val="0E1115"/>
          <w:sz w:val="23"/>
        </w:rPr>
        <w:t>у</w:t>
      </w:r>
      <w:r>
        <w:rPr>
          <w:b/>
          <w:color w:val="0E1115"/>
          <w:sz w:val="24"/>
        </w:rPr>
        <w:t>ж</w:t>
      </w:r>
      <w:r>
        <w:rPr>
          <w:b/>
          <w:color w:val="0E1115"/>
          <w:sz w:val="23"/>
        </w:rPr>
        <w:t>е</w:t>
      </w:r>
      <w:r>
        <w:rPr>
          <w:b/>
          <w:color w:val="0E1115"/>
          <w:sz w:val="24"/>
        </w:rPr>
        <w:t>ни</w:t>
      </w:r>
      <w:r>
        <w:rPr>
          <w:b/>
          <w:color w:val="0E1115"/>
          <w:sz w:val="23"/>
        </w:rPr>
        <w:t>е</w:t>
      </w:r>
      <w:r>
        <w:rPr>
          <w:rFonts w:ascii="Tahoma" w:hAnsi="Tahoma"/>
          <w:b/>
          <w:color w:val="0E1115"/>
          <w:sz w:val="24"/>
        </w:rPr>
        <w:t>: </w:t>
      </w:r>
      <w:r>
        <w:rPr>
          <w:color w:val="0E1115"/>
          <w:sz w:val="24"/>
        </w:rPr>
        <w:t>В таком сообществе ремесленник</w:t>
      </w:r>
      <w:r>
        <w:rPr>
          <w:rFonts w:ascii="Tahoma" w:hAnsi="Tahoma"/>
          <w:color w:val="0E1115"/>
          <w:sz w:val="24"/>
        </w:rPr>
        <w:t>, </w:t>
      </w:r>
      <w:r>
        <w:rPr>
          <w:color w:val="0E1115"/>
          <w:sz w:val="24"/>
        </w:rPr>
        <w:t>создающий не просто функциональный</w:t>
      </w:r>
      <w:r>
        <w:rPr>
          <w:rFonts w:ascii="Tahoma" w:hAnsi="Tahoma"/>
          <w:color w:val="0E1115"/>
          <w:sz w:val="24"/>
        </w:rPr>
        <w:t>, </w:t>
      </w:r>
      <w:r>
        <w:rPr>
          <w:color w:val="0E1115"/>
          <w:sz w:val="24"/>
        </w:rPr>
        <w:t>но и прекрасный стул</w:t>
      </w:r>
      <w:r>
        <w:rPr>
          <w:rFonts w:ascii="Tahoma" w:hAnsi="Tahoma"/>
          <w:color w:val="0E1115"/>
          <w:sz w:val="24"/>
        </w:rPr>
        <w:t>, </w:t>
      </w:r>
      <w:r>
        <w:rPr>
          <w:color w:val="0E1115"/>
          <w:sz w:val="24"/>
        </w:rPr>
        <w:t>совершает акт творчества</w:t>
      </w:r>
      <w:r>
        <w:rPr>
          <w:rFonts w:ascii="Tahoma" w:hAnsi="Tahoma"/>
          <w:color w:val="0E1115"/>
          <w:sz w:val="24"/>
        </w:rPr>
        <w:t>. </w:t>
      </w:r>
      <w:r>
        <w:rPr>
          <w:color w:val="0E1115"/>
          <w:sz w:val="24"/>
        </w:rPr>
        <w:t>Повар</w:t>
      </w:r>
      <w:r>
        <w:rPr>
          <w:rFonts w:ascii="Tahoma" w:hAnsi="Tahoma"/>
          <w:color w:val="0E1115"/>
          <w:sz w:val="24"/>
        </w:rPr>
        <w:t>, </w:t>
      </w:r>
      <w:r>
        <w:rPr>
          <w:color w:val="0E1115"/>
          <w:sz w:val="24"/>
        </w:rPr>
        <w:t>превращающий еду в кулинарный спектакль</w:t>
      </w:r>
      <w:r>
        <w:rPr>
          <w:rFonts w:ascii="Tahoma" w:hAnsi="Tahoma"/>
          <w:color w:val="0E1115"/>
          <w:sz w:val="24"/>
        </w:rPr>
        <w:t>, — </w:t>
      </w:r>
      <w:r>
        <w:rPr>
          <w:color w:val="0E1115"/>
          <w:sz w:val="24"/>
        </w:rPr>
        <w:t>творец</w:t>
      </w:r>
      <w:r>
        <w:rPr>
          <w:rFonts w:ascii="Tahoma" w:hAnsi="Tahoma"/>
          <w:color w:val="0E1115"/>
          <w:sz w:val="24"/>
        </w:rPr>
        <w:t>. </w:t>
      </w:r>
      <w:r>
        <w:rPr>
          <w:color w:val="0E1115"/>
          <w:sz w:val="24"/>
        </w:rPr>
        <w:t>Их дар </w:t>
      </w:r>
      <w:r>
        <w:rPr>
          <w:rFonts w:ascii="Tahoma" w:hAnsi="Tahoma"/>
          <w:color w:val="0E1115"/>
          <w:sz w:val="24"/>
        </w:rPr>
        <w:t>— </w:t>
      </w:r>
      <w:r>
        <w:rPr>
          <w:color w:val="0E1115"/>
          <w:sz w:val="24"/>
        </w:rPr>
        <w:t>это </w:t>
      </w:r>
      <w:r>
        <w:rPr>
          <w:b/>
          <w:color w:val="0E1115"/>
          <w:sz w:val="24"/>
        </w:rPr>
        <w:t>вл</w:t>
      </w:r>
      <w:r>
        <w:rPr>
          <w:b/>
          <w:color w:val="0E1115"/>
          <w:sz w:val="23"/>
        </w:rPr>
        <w:t>о</w:t>
      </w:r>
      <w:r>
        <w:rPr>
          <w:b/>
          <w:color w:val="0E1115"/>
          <w:sz w:val="24"/>
        </w:rPr>
        <w:t>ж</w:t>
      </w:r>
      <w:r>
        <w:rPr>
          <w:b/>
          <w:color w:val="0E1115"/>
          <w:sz w:val="23"/>
        </w:rPr>
        <w:t>е</w:t>
      </w:r>
      <w:r>
        <w:rPr>
          <w:b/>
          <w:color w:val="0E1115"/>
          <w:sz w:val="24"/>
        </w:rPr>
        <w:t>ни</w:t>
      </w:r>
      <w:r>
        <w:rPr>
          <w:b/>
          <w:color w:val="0E1115"/>
          <w:sz w:val="23"/>
        </w:rPr>
        <w:t>е </w:t>
      </w:r>
      <w:r>
        <w:rPr>
          <w:b/>
          <w:color w:val="0E1115"/>
          <w:sz w:val="24"/>
        </w:rPr>
        <w:t>д</w:t>
      </w:r>
      <w:r>
        <w:rPr>
          <w:b/>
          <w:color w:val="0E1115"/>
          <w:sz w:val="23"/>
        </w:rPr>
        <w:t>у</w:t>
      </w:r>
      <w:r>
        <w:rPr>
          <w:b/>
          <w:color w:val="0E1115"/>
          <w:sz w:val="24"/>
        </w:rPr>
        <w:t>ши в </w:t>
      </w:r>
      <w:r>
        <w:rPr>
          <w:b/>
          <w:color w:val="0E1115"/>
          <w:sz w:val="23"/>
        </w:rPr>
        <w:t>о</w:t>
      </w:r>
      <w:r>
        <w:rPr>
          <w:b/>
          <w:color w:val="0E1115"/>
          <w:sz w:val="24"/>
        </w:rPr>
        <w:t>быд</w:t>
      </w:r>
      <w:r>
        <w:rPr>
          <w:b/>
          <w:color w:val="0E1115"/>
          <w:sz w:val="23"/>
        </w:rPr>
        <w:t>е</w:t>
      </w:r>
      <w:r>
        <w:rPr>
          <w:b/>
          <w:color w:val="0E1115"/>
          <w:sz w:val="24"/>
        </w:rPr>
        <w:t>нны</w:t>
      </w:r>
      <w:r>
        <w:rPr>
          <w:b/>
          <w:color w:val="0E1115"/>
          <w:sz w:val="23"/>
        </w:rPr>
        <w:t>е </w:t>
      </w:r>
      <w:r>
        <w:rPr>
          <w:b/>
          <w:color w:val="0E1115"/>
          <w:sz w:val="24"/>
        </w:rPr>
        <w:t>в</w:t>
      </w:r>
      <w:r>
        <w:rPr>
          <w:b/>
          <w:color w:val="0E1115"/>
          <w:sz w:val="23"/>
        </w:rPr>
        <w:t>е</w:t>
      </w:r>
      <w:r>
        <w:rPr>
          <w:b/>
          <w:color w:val="0E1115"/>
          <w:sz w:val="24"/>
        </w:rPr>
        <w:t>щи</w:t>
      </w:r>
      <w:r>
        <w:rPr>
          <w:rFonts w:ascii="Tahoma" w:hAnsi="Tahoma"/>
          <w:color w:val="0E1115"/>
          <w:sz w:val="24"/>
        </w:rPr>
        <w:t>.</w:t>
      </w:r>
    </w:p>
    <w:p>
      <w:pPr>
        <w:pStyle w:val="ListParagraph"/>
        <w:numPr>
          <w:ilvl w:val="1"/>
          <w:numId w:val="53"/>
        </w:numPr>
        <w:tabs>
          <w:tab w:pos="575" w:val="left" w:leader="none"/>
        </w:tabs>
        <w:spacing w:line="345" w:lineRule="auto" w:before="96" w:after="0"/>
        <w:ind w:left="575" w:right="150" w:hanging="255"/>
        <w:jc w:val="left"/>
        <w:rPr>
          <w:rFonts w:ascii="Tahoma" w:hAnsi="Tahoma"/>
          <w:sz w:val="24"/>
        </w:rPr>
      </w:pPr>
      <w:r>
        <w:rPr>
          <w:b/>
          <w:color w:val="0E1115"/>
          <w:sz w:val="23"/>
        </w:rPr>
        <w:t>Ре</w:t>
      </w:r>
      <w:r>
        <w:rPr>
          <w:b/>
          <w:color w:val="0E1115"/>
          <w:sz w:val="24"/>
        </w:rPr>
        <w:t>ш</w:t>
      </w:r>
      <w:r>
        <w:rPr>
          <w:b/>
          <w:color w:val="0E1115"/>
          <w:sz w:val="23"/>
        </w:rPr>
        <w:t>е</w:t>
      </w:r>
      <w:r>
        <w:rPr>
          <w:b/>
          <w:color w:val="0E1115"/>
          <w:sz w:val="24"/>
        </w:rPr>
        <w:t>ни</w:t>
      </w:r>
      <w:r>
        <w:rPr>
          <w:b/>
          <w:color w:val="0E1115"/>
          <w:sz w:val="23"/>
        </w:rPr>
        <w:t>е</w:t>
      </w:r>
      <w:r>
        <w:rPr>
          <w:b/>
          <w:color w:val="0E1115"/>
          <w:spacing w:val="-10"/>
          <w:sz w:val="23"/>
        </w:rPr>
        <w:t> </w:t>
      </w:r>
      <w:r>
        <w:rPr>
          <w:b/>
          <w:color w:val="0E1115"/>
          <w:sz w:val="24"/>
        </w:rPr>
        <w:t>п</w:t>
      </w:r>
      <w:r>
        <w:rPr>
          <w:b/>
          <w:color w:val="0E1115"/>
          <w:sz w:val="23"/>
        </w:rPr>
        <w:t>ро</w:t>
      </w:r>
      <w:r>
        <w:rPr>
          <w:b/>
          <w:color w:val="0E1115"/>
          <w:sz w:val="24"/>
        </w:rPr>
        <w:t>бл</w:t>
      </w:r>
      <w:r>
        <w:rPr>
          <w:b/>
          <w:color w:val="0E1115"/>
          <w:sz w:val="23"/>
        </w:rPr>
        <w:t>е</w:t>
      </w:r>
      <w:r>
        <w:rPr>
          <w:b/>
          <w:color w:val="0E1115"/>
          <w:sz w:val="24"/>
        </w:rPr>
        <w:t>м</w:t>
      </w:r>
      <w:r>
        <w:rPr>
          <w:b/>
          <w:color w:val="0E1115"/>
          <w:spacing w:val="-13"/>
          <w:sz w:val="24"/>
        </w:rPr>
        <w:t> </w:t>
      </w:r>
      <w:r>
        <w:rPr>
          <w:b/>
          <w:color w:val="0E1115"/>
          <w:sz w:val="24"/>
        </w:rPr>
        <w:t>ч</w:t>
      </w:r>
      <w:r>
        <w:rPr>
          <w:b/>
          <w:color w:val="0E1115"/>
          <w:sz w:val="23"/>
        </w:rPr>
        <w:t>ере</w:t>
      </w:r>
      <w:r>
        <w:rPr>
          <w:b/>
          <w:color w:val="0E1115"/>
          <w:sz w:val="24"/>
        </w:rPr>
        <w:t>з</w:t>
      </w:r>
      <w:r>
        <w:rPr>
          <w:b/>
          <w:color w:val="0E1115"/>
          <w:spacing w:val="-13"/>
          <w:sz w:val="24"/>
        </w:rPr>
        <w:t> </w:t>
      </w:r>
      <w:r>
        <w:rPr>
          <w:b/>
          <w:color w:val="0E1115"/>
          <w:sz w:val="24"/>
        </w:rPr>
        <w:t>к</w:t>
      </w:r>
      <w:r>
        <w:rPr>
          <w:b/>
          <w:color w:val="0E1115"/>
          <w:sz w:val="23"/>
        </w:rPr>
        <w:t>реа</w:t>
      </w:r>
      <w:r>
        <w:rPr>
          <w:b/>
          <w:color w:val="0E1115"/>
          <w:sz w:val="24"/>
        </w:rPr>
        <w:t>тивн</w:t>
      </w:r>
      <w:r>
        <w:rPr>
          <w:b/>
          <w:color w:val="0E1115"/>
          <w:sz w:val="23"/>
        </w:rPr>
        <w:t>ос</w:t>
      </w:r>
      <w:r>
        <w:rPr>
          <w:b/>
          <w:color w:val="0E1115"/>
          <w:sz w:val="24"/>
        </w:rPr>
        <w:t>ть</w:t>
      </w:r>
      <w:r>
        <w:rPr>
          <w:rFonts w:ascii="Tahoma" w:hAnsi="Tahoma"/>
          <w:b/>
          <w:color w:val="0E1115"/>
          <w:sz w:val="24"/>
        </w:rPr>
        <w:t>:</w:t>
      </w:r>
      <w:r>
        <w:rPr>
          <w:rFonts w:ascii="Tahoma" w:hAnsi="Tahoma"/>
          <w:b/>
          <w:color w:val="0E1115"/>
          <w:spacing w:val="-10"/>
          <w:sz w:val="24"/>
        </w:rPr>
        <w:t> </w:t>
      </w:r>
      <w:r>
        <w:rPr>
          <w:color w:val="0E1115"/>
          <w:sz w:val="24"/>
        </w:rPr>
        <w:t>Экономика</w:t>
      </w:r>
      <w:r>
        <w:rPr>
          <w:color w:val="0E1115"/>
          <w:spacing w:val="-7"/>
          <w:sz w:val="24"/>
        </w:rPr>
        <w:t> </w:t>
      </w:r>
      <w:r>
        <w:rPr>
          <w:color w:val="0E1115"/>
          <w:sz w:val="24"/>
        </w:rPr>
        <w:t>дара</w:t>
      </w:r>
      <w:r>
        <w:rPr>
          <w:color w:val="0E1115"/>
          <w:spacing w:val="-7"/>
          <w:sz w:val="24"/>
        </w:rPr>
        <w:t> </w:t>
      </w:r>
      <w:r>
        <w:rPr>
          <w:color w:val="0E1115"/>
          <w:sz w:val="24"/>
        </w:rPr>
        <w:t>требует</w:t>
      </w:r>
      <w:r>
        <w:rPr>
          <w:color w:val="0E1115"/>
          <w:spacing w:val="-7"/>
          <w:sz w:val="24"/>
        </w:rPr>
        <w:t> </w:t>
      </w:r>
      <w:r>
        <w:rPr>
          <w:color w:val="0E1115"/>
          <w:sz w:val="24"/>
        </w:rPr>
        <w:t>нестандартных решений</w:t>
      </w:r>
      <w:r>
        <w:rPr>
          <w:rFonts w:ascii="Tahoma" w:hAnsi="Tahoma"/>
          <w:color w:val="0E1115"/>
          <w:sz w:val="24"/>
        </w:rPr>
        <w:t>. </w:t>
      </w:r>
      <w:r>
        <w:rPr>
          <w:color w:val="0E1115"/>
          <w:sz w:val="24"/>
        </w:rPr>
        <w:t>Как построить мост</w:t>
      </w:r>
      <w:r>
        <w:rPr>
          <w:rFonts w:ascii="Tahoma" w:hAnsi="Tahoma"/>
          <w:color w:val="0E1115"/>
          <w:sz w:val="24"/>
        </w:rPr>
        <w:t>, </w:t>
      </w:r>
      <w:r>
        <w:rPr>
          <w:color w:val="0E1115"/>
          <w:sz w:val="24"/>
        </w:rPr>
        <w:t>не имея денег</w:t>
      </w:r>
      <w:r>
        <w:rPr>
          <w:rFonts w:ascii="Tahoma" w:hAnsi="Tahoma"/>
          <w:color w:val="0E1115"/>
          <w:sz w:val="24"/>
        </w:rPr>
        <w:t>? </w:t>
      </w:r>
      <w:r>
        <w:rPr>
          <w:color w:val="0E1115"/>
          <w:sz w:val="24"/>
        </w:rPr>
        <w:t>Как организовать </w:t>
      </w:r>
      <w:r>
        <w:rPr>
          <w:color w:val="0E1115"/>
          <w:sz w:val="24"/>
        </w:rPr>
        <w:t>распределение еды</w:t>
      </w:r>
      <w:r>
        <w:rPr>
          <w:rFonts w:ascii="Tahoma" w:hAnsi="Tahoma"/>
          <w:color w:val="0E1115"/>
          <w:sz w:val="24"/>
        </w:rPr>
        <w:t>?</w:t>
      </w:r>
      <w:r>
        <w:rPr>
          <w:rFonts w:ascii="Tahoma" w:hAnsi="Tahoma"/>
          <w:color w:val="0E1115"/>
          <w:spacing w:val="40"/>
          <w:sz w:val="24"/>
        </w:rPr>
        <w:t> </w:t>
      </w:r>
      <w:r>
        <w:rPr>
          <w:color w:val="0E1115"/>
          <w:sz w:val="24"/>
        </w:rPr>
        <w:t>Творческий</w:t>
      </w:r>
      <w:r>
        <w:rPr>
          <w:color w:val="0E1115"/>
          <w:spacing w:val="40"/>
          <w:sz w:val="24"/>
        </w:rPr>
        <w:t> </w:t>
      </w:r>
      <w:r>
        <w:rPr>
          <w:color w:val="0E1115"/>
          <w:sz w:val="24"/>
        </w:rPr>
        <w:t>подход</w:t>
      </w:r>
      <w:r>
        <w:rPr>
          <w:color w:val="0E1115"/>
          <w:spacing w:val="40"/>
          <w:sz w:val="24"/>
        </w:rPr>
        <w:t> </w:t>
      </w:r>
      <w:r>
        <w:rPr>
          <w:color w:val="0E1115"/>
          <w:sz w:val="24"/>
        </w:rPr>
        <w:t>становится</w:t>
      </w:r>
      <w:r>
        <w:rPr>
          <w:color w:val="0E1115"/>
          <w:spacing w:val="40"/>
          <w:sz w:val="24"/>
        </w:rPr>
        <w:t> </w:t>
      </w:r>
      <w:r>
        <w:rPr>
          <w:color w:val="0E1115"/>
          <w:sz w:val="24"/>
        </w:rPr>
        <w:t>ключевым</w:t>
      </w:r>
      <w:r>
        <w:rPr>
          <w:color w:val="0E1115"/>
          <w:spacing w:val="40"/>
          <w:sz w:val="24"/>
        </w:rPr>
        <w:t> </w:t>
      </w:r>
      <w:r>
        <w:rPr>
          <w:color w:val="0E1115"/>
          <w:sz w:val="24"/>
        </w:rPr>
        <w:t>навыком</w:t>
      </w:r>
      <w:r>
        <w:rPr>
          <w:color w:val="0E1115"/>
          <w:spacing w:val="40"/>
          <w:sz w:val="24"/>
        </w:rPr>
        <w:t> </w:t>
      </w:r>
      <w:r>
        <w:rPr>
          <w:color w:val="0E1115"/>
          <w:sz w:val="24"/>
        </w:rPr>
        <w:t>выживания</w:t>
      </w:r>
      <w:r>
        <w:rPr>
          <w:color w:val="0E1115"/>
          <w:spacing w:val="40"/>
          <w:sz w:val="24"/>
        </w:rPr>
        <w:t> </w:t>
      </w:r>
      <w:r>
        <w:rPr>
          <w:color w:val="0E1115"/>
          <w:sz w:val="24"/>
        </w:rPr>
        <w:t>и </w:t>
      </w:r>
      <w:r>
        <w:rPr>
          <w:color w:val="0E1115"/>
          <w:spacing w:val="-2"/>
          <w:sz w:val="24"/>
        </w:rPr>
        <w:t>развития</w:t>
      </w:r>
      <w:r>
        <w:rPr>
          <w:rFonts w:ascii="Tahoma" w:hAnsi="Tahoma"/>
          <w:color w:val="0E1115"/>
          <w:spacing w:val="-2"/>
          <w:sz w:val="24"/>
        </w:rPr>
        <w:t>.</w:t>
      </w:r>
    </w:p>
    <w:p>
      <w:pPr>
        <w:pStyle w:val="ListParagraph"/>
        <w:numPr>
          <w:ilvl w:val="1"/>
          <w:numId w:val="53"/>
        </w:numPr>
        <w:tabs>
          <w:tab w:pos="575" w:val="left" w:leader="none"/>
        </w:tabs>
        <w:spacing w:line="240" w:lineRule="auto" w:before="96" w:after="0"/>
        <w:ind w:left="575" w:right="0" w:hanging="255"/>
        <w:jc w:val="left"/>
        <w:rPr>
          <w:sz w:val="24"/>
        </w:rPr>
      </w:pPr>
      <w:r>
        <w:rPr>
          <w:b/>
          <w:color w:val="0E1115"/>
          <w:sz w:val="23"/>
        </w:rPr>
        <w:t>Ка</w:t>
      </w:r>
      <w:r>
        <w:rPr>
          <w:b/>
          <w:color w:val="0E1115"/>
          <w:sz w:val="24"/>
        </w:rPr>
        <w:t>н</w:t>
      </w:r>
      <w:r>
        <w:rPr>
          <w:b/>
          <w:color w:val="0E1115"/>
          <w:sz w:val="23"/>
        </w:rPr>
        <w:t>а</w:t>
      </w:r>
      <w:r>
        <w:rPr>
          <w:b/>
          <w:color w:val="0E1115"/>
          <w:sz w:val="24"/>
        </w:rPr>
        <w:t>л</w:t>
      </w:r>
      <w:r>
        <w:rPr>
          <w:b/>
          <w:color w:val="0E1115"/>
          <w:spacing w:val="-17"/>
          <w:sz w:val="24"/>
        </w:rPr>
        <w:t> </w:t>
      </w:r>
      <w:r>
        <w:rPr>
          <w:b/>
          <w:color w:val="0E1115"/>
          <w:sz w:val="24"/>
        </w:rPr>
        <w:t>для</w:t>
      </w:r>
      <w:r>
        <w:rPr>
          <w:b/>
          <w:color w:val="0E1115"/>
          <w:spacing w:val="-17"/>
          <w:sz w:val="24"/>
        </w:rPr>
        <w:t> </w:t>
      </w:r>
      <w:r>
        <w:rPr>
          <w:b/>
          <w:color w:val="0E1115"/>
          <w:sz w:val="23"/>
        </w:rPr>
        <w:t>са</w:t>
      </w:r>
      <w:r>
        <w:rPr>
          <w:b/>
          <w:color w:val="0E1115"/>
          <w:sz w:val="24"/>
        </w:rPr>
        <w:t>м</w:t>
      </w:r>
      <w:r>
        <w:rPr>
          <w:b/>
          <w:color w:val="0E1115"/>
          <w:sz w:val="23"/>
        </w:rPr>
        <w:t>ореа</w:t>
      </w:r>
      <w:r>
        <w:rPr>
          <w:b/>
          <w:color w:val="0E1115"/>
          <w:sz w:val="24"/>
        </w:rPr>
        <w:t>лиз</w:t>
      </w:r>
      <w:r>
        <w:rPr>
          <w:b/>
          <w:color w:val="0E1115"/>
          <w:sz w:val="23"/>
        </w:rPr>
        <w:t>а</w:t>
      </w:r>
      <w:r>
        <w:rPr>
          <w:b/>
          <w:color w:val="0E1115"/>
          <w:sz w:val="24"/>
        </w:rPr>
        <w:t>ции</w:t>
      </w:r>
      <w:r>
        <w:rPr>
          <w:rFonts w:ascii="Tahoma" w:hAnsi="Tahoma"/>
          <w:b/>
          <w:color w:val="0E1115"/>
          <w:sz w:val="24"/>
        </w:rPr>
        <w:t>:</w:t>
      </w:r>
      <w:r>
        <w:rPr>
          <w:rFonts w:ascii="Tahoma" w:hAnsi="Tahoma"/>
          <w:b/>
          <w:color w:val="0E1115"/>
          <w:spacing w:val="-17"/>
          <w:sz w:val="24"/>
        </w:rPr>
        <w:t> </w:t>
      </w:r>
      <w:r>
        <w:rPr>
          <w:color w:val="0E1115"/>
          <w:sz w:val="24"/>
        </w:rPr>
        <w:t>В</w:t>
      </w:r>
      <w:r>
        <w:rPr>
          <w:color w:val="0E1115"/>
          <w:spacing w:val="-17"/>
          <w:sz w:val="24"/>
        </w:rPr>
        <w:t> </w:t>
      </w:r>
      <w:r>
        <w:rPr>
          <w:color w:val="0E1115"/>
          <w:sz w:val="24"/>
        </w:rPr>
        <w:t>обществе</w:t>
      </w:r>
      <w:r>
        <w:rPr>
          <w:rFonts w:ascii="Tahoma" w:hAnsi="Tahoma"/>
          <w:color w:val="0E1115"/>
          <w:sz w:val="24"/>
        </w:rPr>
        <w:t>,</w:t>
      </w:r>
      <w:r>
        <w:rPr>
          <w:rFonts w:ascii="Tahoma" w:hAnsi="Tahoma"/>
          <w:color w:val="0E1115"/>
          <w:spacing w:val="-19"/>
          <w:sz w:val="24"/>
        </w:rPr>
        <w:t> </w:t>
      </w:r>
      <w:r>
        <w:rPr>
          <w:color w:val="0E1115"/>
          <w:sz w:val="24"/>
        </w:rPr>
        <w:t>свободном</w:t>
      </w:r>
      <w:r>
        <w:rPr>
          <w:color w:val="0E1115"/>
          <w:spacing w:val="-16"/>
          <w:sz w:val="24"/>
        </w:rPr>
        <w:t> </w:t>
      </w:r>
      <w:r>
        <w:rPr>
          <w:color w:val="0E1115"/>
          <w:sz w:val="24"/>
        </w:rPr>
        <w:t>от</w:t>
      </w:r>
      <w:r>
        <w:rPr>
          <w:color w:val="0E1115"/>
          <w:spacing w:val="-15"/>
          <w:sz w:val="24"/>
        </w:rPr>
        <w:t> </w:t>
      </w:r>
      <w:r>
        <w:rPr>
          <w:color w:val="0E1115"/>
          <w:spacing w:val="-2"/>
          <w:sz w:val="24"/>
        </w:rPr>
        <w:t>необходимости</w:t>
      </w:r>
    </w:p>
    <w:p>
      <w:pPr>
        <w:pStyle w:val="BodyText"/>
        <w:spacing w:before="129"/>
        <w:ind w:left="575"/>
      </w:pPr>
      <w:r>
        <w:rPr>
          <w:rFonts w:ascii="Tahoma" w:hAnsi="Tahoma"/>
          <w:color w:val="0E1115"/>
        </w:rPr>
        <w:t>«</w:t>
      </w:r>
      <w:r>
        <w:rPr>
          <w:color w:val="0E1115"/>
        </w:rPr>
        <w:t>продавать</w:t>
      </w:r>
      <w:r>
        <w:rPr>
          <w:color w:val="0E1115"/>
          <w:spacing w:val="25"/>
        </w:rPr>
        <w:t> </w:t>
      </w:r>
      <w:r>
        <w:rPr>
          <w:color w:val="0E1115"/>
        </w:rPr>
        <w:t>себя</w:t>
      </w:r>
      <w:r>
        <w:rPr>
          <w:rFonts w:ascii="Tahoma" w:hAnsi="Tahoma"/>
          <w:color w:val="0E1115"/>
        </w:rPr>
        <w:t>»,</w:t>
      </w:r>
      <w:r>
        <w:rPr>
          <w:rFonts w:ascii="Tahoma" w:hAnsi="Tahoma"/>
          <w:color w:val="0E1115"/>
          <w:spacing w:val="18"/>
        </w:rPr>
        <w:t> </w:t>
      </w:r>
      <w:r>
        <w:rPr>
          <w:color w:val="0E1115"/>
        </w:rPr>
        <w:t>творчество</w:t>
      </w:r>
      <w:r>
        <w:rPr>
          <w:color w:val="0E1115"/>
          <w:spacing w:val="25"/>
        </w:rPr>
        <w:t> </w:t>
      </w:r>
      <w:r>
        <w:rPr>
          <w:color w:val="0E1115"/>
        </w:rPr>
        <w:t>становится</w:t>
      </w:r>
      <w:r>
        <w:rPr>
          <w:color w:val="0E1115"/>
          <w:spacing w:val="26"/>
        </w:rPr>
        <w:t> </w:t>
      </w:r>
      <w:r>
        <w:rPr>
          <w:color w:val="0E1115"/>
        </w:rPr>
        <w:t>главным</w:t>
      </w:r>
      <w:r>
        <w:rPr>
          <w:color w:val="0E1115"/>
          <w:spacing w:val="25"/>
        </w:rPr>
        <w:t> </w:t>
      </w:r>
      <w:r>
        <w:rPr>
          <w:color w:val="0E1115"/>
        </w:rPr>
        <w:t>способом</w:t>
      </w:r>
      <w:r>
        <w:rPr>
          <w:color w:val="0E1115"/>
          <w:spacing w:val="26"/>
        </w:rPr>
        <w:t> </w:t>
      </w:r>
      <w:r>
        <w:rPr>
          <w:color w:val="0E1115"/>
        </w:rPr>
        <w:t>проявить</w:t>
      </w:r>
      <w:r>
        <w:rPr>
          <w:color w:val="0E1115"/>
          <w:spacing w:val="25"/>
        </w:rPr>
        <w:t> </w:t>
      </w:r>
      <w:r>
        <w:rPr>
          <w:color w:val="0E1115"/>
          <w:spacing w:val="-4"/>
        </w:rPr>
        <w:t>свою</w:t>
      </w:r>
    </w:p>
    <w:p>
      <w:pPr>
        <w:pStyle w:val="BodyText"/>
        <w:spacing w:after="0"/>
        <w:sectPr>
          <w:pgSz w:w="11900" w:h="16840"/>
          <w:pgMar w:top="0" w:bottom="0" w:left="850" w:right="1133"/>
        </w:sectPr>
      </w:pPr>
    </w:p>
    <w:p>
      <w:pPr>
        <w:pStyle w:val="BodyText"/>
        <w:spacing w:line="345" w:lineRule="auto" w:before="44"/>
        <w:ind w:left="575"/>
        <w:rPr>
          <w:rFonts w:ascii="Tahoma" w:hAnsi="Tahoma"/>
        </w:rPr>
      </w:pPr>
      <w:r>
        <w:rPr>
          <w:color w:val="0E1115"/>
        </w:rPr>
        <w:t>уникальность</w:t>
      </w:r>
      <w:r>
        <w:rPr>
          <w:rFonts w:ascii="Tahoma" w:hAnsi="Tahoma"/>
          <w:color w:val="0E1115"/>
        </w:rPr>
        <w:t>. </w:t>
      </w:r>
      <w:r>
        <w:rPr>
          <w:color w:val="0E1115"/>
        </w:rPr>
        <w:t>Человек дарит миру не то</w:t>
      </w:r>
      <w:r>
        <w:rPr>
          <w:rFonts w:ascii="Tahoma" w:hAnsi="Tahoma"/>
          <w:color w:val="0E1115"/>
        </w:rPr>
        <w:t>, </w:t>
      </w:r>
      <w:r>
        <w:rPr>
          <w:color w:val="0E1115"/>
        </w:rPr>
        <w:t>что </w:t>
      </w:r>
      <w:r>
        <w:rPr>
          <w:rFonts w:ascii="Tahoma" w:hAnsi="Tahoma"/>
          <w:color w:val="0E1115"/>
        </w:rPr>
        <w:t>«</w:t>
      </w:r>
      <w:r>
        <w:rPr>
          <w:color w:val="0E1115"/>
        </w:rPr>
        <w:t>пользуется спросом</w:t>
      </w:r>
      <w:r>
        <w:rPr>
          <w:rFonts w:ascii="Tahoma" w:hAnsi="Tahoma"/>
          <w:color w:val="0E1115"/>
        </w:rPr>
        <w:t>», </w:t>
      </w:r>
      <w:r>
        <w:rPr>
          <w:color w:val="0E1115"/>
        </w:rPr>
        <w:t>а то</w:t>
      </w:r>
      <w:r>
        <w:rPr>
          <w:rFonts w:ascii="Tahoma" w:hAnsi="Tahoma"/>
          <w:color w:val="0E1115"/>
        </w:rPr>
        <w:t>, </w:t>
      </w:r>
      <w:r>
        <w:rPr>
          <w:color w:val="0E1115"/>
        </w:rPr>
        <w:t>что рождено его внутренней потребностью</w:t>
      </w:r>
      <w:r>
        <w:rPr>
          <w:rFonts w:ascii="Tahoma" w:hAnsi="Tahoma"/>
          <w:color w:val="0E1115"/>
        </w:rPr>
        <w:t>. </w:t>
      </w:r>
      <w:r>
        <w:rPr>
          <w:color w:val="0E1115"/>
        </w:rPr>
        <w:t>Это дар </w:t>
      </w:r>
      <w:r>
        <w:rPr>
          <w:b/>
          <w:color w:val="0E1115"/>
          <w:sz w:val="23"/>
        </w:rPr>
        <w:t>са</w:t>
      </w:r>
      <w:r>
        <w:rPr>
          <w:b/>
          <w:color w:val="0E1115"/>
        </w:rPr>
        <w:t>м</w:t>
      </w:r>
      <w:r>
        <w:rPr>
          <w:b/>
          <w:color w:val="0E1115"/>
          <w:sz w:val="23"/>
        </w:rPr>
        <w:t>о</w:t>
      </w:r>
      <w:r>
        <w:rPr>
          <w:b/>
          <w:color w:val="0E1115"/>
        </w:rPr>
        <w:t>г</w:t>
      </w:r>
      <w:r>
        <w:rPr>
          <w:b/>
          <w:color w:val="0E1115"/>
          <w:sz w:val="23"/>
        </w:rPr>
        <w:t>о се</w:t>
      </w:r>
      <w:r>
        <w:rPr>
          <w:b/>
          <w:color w:val="0E1115"/>
        </w:rPr>
        <w:t>бя</w:t>
      </w:r>
      <w:r>
        <w:rPr>
          <w:rFonts w:ascii="Tahoma" w:hAnsi="Tahoma"/>
          <w:color w:val="0E1115"/>
        </w:rPr>
        <w:t>.</w:t>
      </w:r>
    </w:p>
    <w:p>
      <w:pPr>
        <w:pStyle w:val="BodyText"/>
        <w:spacing w:before="163"/>
        <w:rPr>
          <w:rFonts w:ascii="Tahoma"/>
        </w:rPr>
      </w:pPr>
    </w:p>
    <w:p>
      <w:pPr>
        <w:spacing w:before="0"/>
        <w:ind w:left="305" w:right="0" w:firstLine="0"/>
        <w:jc w:val="left"/>
        <w:rPr>
          <w:b/>
          <w:sz w:val="29"/>
        </w:rPr>
      </w:pPr>
      <w:r>
        <w:rPr>
          <w:b/>
          <w:color w:val="0E1115"/>
          <w:spacing w:val="-4"/>
          <w:sz w:val="29"/>
        </w:rPr>
        <w:t>С</w:t>
      </w:r>
      <w:r>
        <w:rPr>
          <w:b/>
          <w:color w:val="0E1115"/>
          <w:spacing w:val="-4"/>
          <w:sz w:val="30"/>
        </w:rPr>
        <w:t>инт</w:t>
      </w:r>
      <w:r>
        <w:rPr>
          <w:b/>
          <w:color w:val="0E1115"/>
          <w:spacing w:val="-4"/>
          <w:sz w:val="29"/>
        </w:rPr>
        <w:t>е</w:t>
      </w:r>
      <w:r>
        <w:rPr>
          <w:b/>
          <w:color w:val="0E1115"/>
          <w:spacing w:val="-4"/>
          <w:sz w:val="30"/>
        </w:rPr>
        <w:t>з</w:t>
      </w:r>
      <w:r>
        <w:rPr>
          <w:rFonts w:ascii="Tahoma" w:hAnsi="Tahoma"/>
          <w:b/>
          <w:color w:val="0E1115"/>
          <w:spacing w:val="-4"/>
          <w:sz w:val="30"/>
        </w:rPr>
        <w:t>:</w:t>
      </w:r>
      <w:r>
        <w:rPr>
          <w:rFonts w:ascii="Tahoma" w:hAnsi="Tahoma"/>
          <w:b/>
          <w:color w:val="0E1115"/>
          <w:spacing w:val="-18"/>
          <w:sz w:val="30"/>
        </w:rPr>
        <w:t> </w:t>
      </w:r>
      <w:r>
        <w:rPr>
          <w:b/>
          <w:color w:val="0E1115"/>
          <w:spacing w:val="-4"/>
          <w:sz w:val="29"/>
        </w:rPr>
        <w:t>Ка</w:t>
      </w:r>
      <w:r>
        <w:rPr>
          <w:b/>
          <w:color w:val="0E1115"/>
          <w:spacing w:val="-4"/>
          <w:sz w:val="30"/>
        </w:rPr>
        <w:t>к</w:t>
      </w:r>
      <w:r>
        <w:rPr>
          <w:b/>
          <w:color w:val="0E1115"/>
          <w:spacing w:val="-14"/>
          <w:sz w:val="30"/>
        </w:rPr>
        <w:t> </w:t>
      </w:r>
      <w:r>
        <w:rPr>
          <w:b/>
          <w:color w:val="0E1115"/>
          <w:spacing w:val="-4"/>
          <w:sz w:val="30"/>
        </w:rPr>
        <w:t>эт</w:t>
      </w:r>
      <w:r>
        <w:rPr>
          <w:b/>
          <w:color w:val="0E1115"/>
          <w:spacing w:val="-4"/>
          <w:sz w:val="29"/>
        </w:rPr>
        <w:t>о</w:t>
      </w:r>
      <w:r>
        <w:rPr>
          <w:b/>
          <w:color w:val="0E1115"/>
          <w:spacing w:val="-10"/>
          <w:sz w:val="29"/>
        </w:rPr>
        <w:t> </w:t>
      </w:r>
      <w:r>
        <w:rPr>
          <w:b/>
          <w:color w:val="0E1115"/>
          <w:spacing w:val="-4"/>
          <w:sz w:val="29"/>
        </w:rPr>
        <w:t>ра</w:t>
      </w:r>
      <w:r>
        <w:rPr>
          <w:b/>
          <w:color w:val="0E1115"/>
          <w:spacing w:val="-4"/>
          <w:sz w:val="30"/>
        </w:rPr>
        <w:t>б</w:t>
      </w:r>
      <w:r>
        <w:rPr>
          <w:b/>
          <w:color w:val="0E1115"/>
          <w:spacing w:val="-4"/>
          <w:sz w:val="29"/>
        </w:rPr>
        <w:t>о</w:t>
      </w:r>
      <w:r>
        <w:rPr>
          <w:b/>
          <w:color w:val="0E1115"/>
          <w:spacing w:val="-4"/>
          <w:sz w:val="30"/>
        </w:rPr>
        <w:t>т</w:t>
      </w:r>
      <w:r>
        <w:rPr>
          <w:b/>
          <w:color w:val="0E1115"/>
          <w:spacing w:val="-4"/>
          <w:sz w:val="29"/>
        </w:rPr>
        <w:t>ае</w:t>
      </w:r>
      <w:r>
        <w:rPr>
          <w:b/>
          <w:color w:val="0E1115"/>
          <w:spacing w:val="-4"/>
          <w:sz w:val="30"/>
        </w:rPr>
        <w:t>т</w:t>
      </w:r>
      <w:r>
        <w:rPr>
          <w:b/>
          <w:color w:val="0E1115"/>
          <w:spacing w:val="-14"/>
          <w:sz w:val="30"/>
        </w:rPr>
        <w:t> </w:t>
      </w:r>
      <w:r>
        <w:rPr>
          <w:b/>
          <w:color w:val="0E1115"/>
          <w:spacing w:val="-4"/>
          <w:sz w:val="30"/>
        </w:rPr>
        <w:t>вм</w:t>
      </w:r>
      <w:r>
        <w:rPr>
          <w:b/>
          <w:color w:val="0E1115"/>
          <w:spacing w:val="-4"/>
          <w:sz w:val="29"/>
        </w:rPr>
        <w:t>ес</w:t>
      </w:r>
      <w:r>
        <w:rPr>
          <w:b/>
          <w:color w:val="0E1115"/>
          <w:spacing w:val="-4"/>
          <w:sz w:val="30"/>
        </w:rPr>
        <w:t>т</w:t>
      </w:r>
      <w:r>
        <w:rPr>
          <w:b/>
          <w:color w:val="0E1115"/>
          <w:spacing w:val="-4"/>
          <w:sz w:val="29"/>
        </w:rPr>
        <w:t>е</w:t>
      </w:r>
      <w:r>
        <w:rPr>
          <w:b/>
          <w:color w:val="0E1115"/>
          <w:spacing w:val="-11"/>
          <w:sz w:val="29"/>
        </w:rPr>
        <w:t> </w:t>
      </w:r>
      <w:r>
        <w:rPr>
          <w:b/>
          <w:color w:val="0E1115"/>
          <w:spacing w:val="-4"/>
          <w:sz w:val="30"/>
        </w:rPr>
        <w:t>н</w:t>
      </w:r>
      <w:r>
        <w:rPr>
          <w:b/>
          <w:color w:val="0E1115"/>
          <w:spacing w:val="-4"/>
          <w:sz w:val="29"/>
        </w:rPr>
        <w:t>а</w:t>
      </w:r>
      <w:r>
        <w:rPr>
          <w:b/>
          <w:color w:val="0E1115"/>
          <w:spacing w:val="-10"/>
          <w:sz w:val="29"/>
        </w:rPr>
        <w:t> </w:t>
      </w:r>
      <w:r>
        <w:rPr>
          <w:b/>
          <w:color w:val="0E1115"/>
          <w:spacing w:val="-4"/>
          <w:sz w:val="30"/>
        </w:rPr>
        <w:t>п</w:t>
      </w:r>
      <w:r>
        <w:rPr>
          <w:b/>
          <w:color w:val="0E1115"/>
          <w:spacing w:val="-4"/>
          <w:sz w:val="29"/>
        </w:rPr>
        <w:t>ра</w:t>
      </w:r>
      <w:r>
        <w:rPr>
          <w:b/>
          <w:color w:val="0E1115"/>
          <w:spacing w:val="-4"/>
          <w:sz w:val="30"/>
        </w:rPr>
        <w:t>ктик</w:t>
      </w:r>
      <w:r>
        <w:rPr>
          <w:b/>
          <w:color w:val="0E1115"/>
          <w:spacing w:val="-4"/>
          <w:sz w:val="29"/>
        </w:rPr>
        <w:t>е</w:t>
      </w:r>
    </w:p>
    <w:p>
      <w:pPr>
        <w:pStyle w:val="BodyText"/>
        <w:spacing w:before="11"/>
        <w:rPr>
          <w:b/>
          <w:sz w:val="30"/>
        </w:rPr>
      </w:pPr>
    </w:p>
    <w:p>
      <w:pPr>
        <w:spacing w:before="0"/>
        <w:ind w:left="305" w:right="0" w:firstLine="0"/>
        <w:jc w:val="left"/>
        <w:rPr>
          <w:rFonts w:ascii="Tahoma" w:hAnsi="Tahoma"/>
          <w:sz w:val="24"/>
        </w:rPr>
      </w:pPr>
      <w:r>
        <w:rPr>
          <w:color w:val="0E1115"/>
          <w:spacing w:val="-2"/>
          <w:sz w:val="24"/>
        </w:rPr>
        <w:t>Представьте</w:t>
      </w:r>
      <w:r>
        <w:rPr>
          <w:color w:val="0E1115"/>
          <w:spacing w:val="-5"/>
          <w:sz w:val="24"/>
        </w:rPr>
        <w:t> </w:t>
      </w:r>
      <w:r>
        <w:rPr>
          <w:color w:val="0E1115"/>
          <w:spacing w:val="-2"/>
          <w:sz w:val="24"/>
        </w:rPr>
        <w:t>себе</w:t>
      </w:r>
      <w:r>
        <w:rPr>
          <w:color w:val="0E1115"/>
          <w:spacing w:val="-4"/>
          <w:sz w:val="24"/>
        </w:rPr>
        <w:t> </w:t>
      </w:r>
      <w:r>
        <w:rPr>
          <w:b/>
          <w:color w:val="0E1115"/>
          <w:spacing w:val="-2"/>
          <w:sz w:val="23"/>
        </w:rPr>
        <w:t>о</w:t>
      </w:r>
      <w:r>
        <w:rPr>
          <w:b/>
          <w:color w:val="0E1115"/>
          <w:spacing w:val="-2"/>
          <w:sz w:val="24"/>
        </w:rPr>
        <w:t>бщи</w:t>
      </w:r>
      <w:r>
        <w:rPr>
          <w:b/>
          <w:color w:val="0E1115"/>
          <w:spacing w:val="-2"/>
          <w:sz w:val="23"/>
        </w:rPr>
        <w:t>й</w:t>
      </w:r>
      <w:r>
        <w:rPr>
          <w:b/>
          <w:color w:val="0E1115"/>
          <w:spacing w:val="-7"/>
          <w:sz w:val="23"/>
        </w:rPr>
        <w:t> </w:t>
      </w:r>
      <w:r>
        <w:rPr>
          <w:b/>
          <w:color w:val="0E1115"/>
          <w:spacing w:val="-2"/>
          <w:sz w:val="24"/>
        </w:rPr>
        <w:t>п</w:t>
      </w:r>
      <w:r>
        <w:rPr>
          <w:b/>
          <w:color w:val="0E1115"/>
          <w:spacing w:val="-2"/>
          <w:sz w:val="23"/>
        </w:rPr>
        <w:t>ра</w:t>
      </w:r>
      <w:r>
        <w:rPr>
          <w:b/>
          <w:color w:val="0E1115"/>
          <w:spacing w:val="-2"/>
          <w:sz w:val="24"/>
        </w:rPr>
        <w:t>здник</w:t>
      </w:r>
      <w:r>
        <w:rPr>
          <w:b/>
          <w:color w:val="0E1115"/>
          <w:spacing w:val="-11"/>
          <w:sz w:val="24"/>
        </w:rPr>
        <w:t> </w:t>
      </w:r>
      <w:r>
        <w:rPr>
          <w:b/>
          <w:color w:val="0E1115"/>
          <w:spacing w:val="-2"/>
          <w:sz w:val="24"/>
        </w:rPr>
        <w:t>У</w:t>
      </w:r>
      <w:r>
        <w:rPr>
          <w:b/>
          <w:color w:val="0E1115"/>
          <w:spacing w:val="-2"/>
          <w:sz w:val="23"/>
        </w:rPr>
        <w:t>ро</w:t>
      </w:r>
      <w:r>
        <w:rPr>
          <w:b/>
          <w:color w:val="0E1115"/>
          <w:spacing w:val="-2"/>
          <w:sz w:val="24"/>
        </w:rPr>
        <w:t>ж</w:t>
      </w:r>
      <w:r>
        <w:rPr>
          <w:b/>
          <w:color w:val="0E1115"/>
          <w:spacing w:val="-2"/>
          <w:sz w:val="23"/>
        </w:rPr>
        <w:t>а</w:t>
      </w:r>
      <w:r>
        <w:rPr>
          <w:b/>
          <w:color w:val="0E1115"/>
          <w:spacing w:val="-2"/>
          <w:sz w:val="24"/>
        </w:rPr>
        <w:t>я</w:t>
      </w:r>
      <w:r>
        <w:rPr>
          <w:rFonts w:ascii="Tahoma" w:hAnsi="Tahoma"/>
          <w:color w:val="0E1115"/>
          <w:spacing w:val="-2"/>
          <w:sz w:val="24"/>
        </w:rPr>
        <w:t>:</w:t>
      </w:r>
    </w:p>
    <w:p>
      <w:pPr>
        <w:pStyle w:val="BodyText"/>
        <w:spacing w:before="79"/>
        <w:rPr>
          <w:rFonts w:ascii="Tahoma"/>
        </w:rPr>
      </w:pPr>
    </w:p>
    <w:p>
      <w:pPr>
        <w:pStyle w:val="ListParagraph"/>
        <w:numPr>
          <w:ilvl w:val="0"/>
          <w:numId w:val="54"/>
        </w:numPr>
        <w:tabs>
          <w:tab w:pos="575" w:val="left" w:leader="none"/>
        </w:tabs>
        <w:spacing w:line="345" w:lineRule="auto" w:before="1" w:after="0"/>
        <w:ind w:left="575" w:right="320" w:hanging="285"/>
        <w:jc w:val="left"/>
        <w:rPr>
          <w:rFonts w:ascii="Tahoma" w:hAnsi="Tahoma"/>
          <w:sz w:val="24"/>
        </w:rPr>
      </w:pPr>
      <w:r>
        <w:rPr>
          <w:b/>
          <w:color w:val="0E1115"/>
          <w:sz w:val="24"/>
        </w:rPr>
        <w:t>Д</w:t>
      </w:r>
      <w:r>
        <w:rPr>
          <w:b/>
          <w:color w:val="0E1115"/>
          <w:sz w:val="23"/>
        </w:rPr>
        <w:t>ухо</w:t>
      </w:r>
      <w:r>
        <w:rPr>
          <w:b/>
          <w:color w:val="0E1115"/>
          <w:sz w:val="24"/>
        </w:rPr>
        <w:t>вн</w:t>
      </w:r>
      <w:r>
        <w:rPr>
          <w:b/>
          <w:color w:val="0E1115"/>
          <w:sz w:val="23"/>
        </w:rPr>
        <w:t>ос</w:t>
      </w:r>
      <w:r>
        <w:rPr>
          <w:b/>
          <w:color w:val="0E1115"/>
          <w:sz w:val="24"/>
        </w:rPr>
        <w:t>ть </w:t>
      </w:r>
      <w:r>
        <w:rPr>
          <w:color w:val="0E1115"/>
          <w:sz w:val="24"/>
        </w:rPr>
        <w:t>задаёт рамку</w:t>
      </w:r>
      <w:r>
        <w:rPr>
          <w:rFonts w:ascii="Tahoma" w:hAnsi="Tahoma"/>
          <w:color w:val="0E1115"/>
          <w:sz w:val="24"/>
        </w:rPr>
        <w:t>:</w:t>
      </w:r>
      <w:r>
        <w:rPr>
          <w:rFonts w:ascii="Tahoma" w:hAnsi="Tahoma"/>
          <w:color w:val="0E1115"/>
          <w:spacing w:val="-1"/>
          <w:sz w:val="24"/>
        </w:rPr>
        <w:t> </w:t>
      </w:r>
      <w:r>
        <w:rPr>
          <w:color w:val="0E1115"/>
          <w:sz w:val="24"/>
        </w:rPr>
        <w:t>это не просто вечеринка</w:t>
      </w:r>
      <w:r>
        <w:rPr>
          <w:rFonts w:ascii="Tahoma" w:hAnsi="Tahoma"/>
          <w:color w:val="0E1115"/>
          <w:sz w:val="24"/>
        </w:rPr>
        <w:t>,</w:t>
      </w:r>
      <w:r>
        <w:rPr>
          <w:rFonts w:ascii="Tahoma" w:hAnsi="Tahoma"/>
          <w:color w:val="0E1115"/>
          <w:spacing w:val="-1"/>
          <w:sz w:val="24"/>
        </w:rPr>
        <w:t> </w:t>
      </w:r>
      <w:r>
        <w:rPr>
          <w:color w:val="0E1115"/>
          <w:sz w:val="24"/>
        </w:rPr>
        <w:t>а </w:t>
      </w:r>
      <w:r>
        <w:rPr>
          <w:b/>
          <w:color w:val="0E1115"/>
          <w:sz w:val="23"/>
        </w:rPr>
        <w:t>р</w:t>
      </w:r>
      <w:r>
        <w:rPr>
          <w:b/>
          <w:color w:val="0E1115"/>
          <w:sz w:val="24"/>
        </w:rPr>
        <w:t>ит</w:t>
      </w:r>
      <w:r>
        <w:rPr>
          <w:b/>
          <w:color w:val="0E1115"/>
          <w:sz w:val="23"/>
        </w:rPr>
        <w:t>уа</w:t>
      </w:r>
      <w:r>
        <w:rPr>
          <w:b/>
          <w:color w:val="0E1115"/>
          <w:sz w:val="24"/>
        </w:rPr>
        <w:t>л</w:t>
      </w:r>
      <w:r>
        <w:rPr>
          <w:b/>
          <w:color w:val="0E1115"/>
          <w:spacing w:val="-1"/>
          <w:sz w:val="24"/>
        </w:rPr>
        <w:t> </w:t>
      </w:r>
      <w:r>
        <w:rPr>
          <w:b/>
          <w:color w:val="0E1115"/>
          <w:sz w:val="24"/>
        </w:rPr>
        <w:t>бл</w:t>
      </w:r>
      <w:r>
        <w:rPr>
          <w:b/>
          <w:color w:val="0E1115"/>
          <w:sz w:val="23"/>
        </w:rPr>
        <w:t>а</w:t>
      </w:r>
      <w:r>
        <w:rPr>
          <w:b/>
          <w:color w:val="0E1115"/>
          <w:sz w:val="24"/>
        </w:rPr>
        <w:t>г</w:t>
      </w:r>
      <w:r>
        <w:rPr>
          <w:b/>
          <w:color w:val="0E1115"/>
          <w:sz w:val="23"/>
        </w:rPr>
        <w:t>о</w:t>
      </w:r>
      <w:r>
        <w:rPr>
          <w:b/>
          <w:color w:val="0E1115"/>
          <w:sz w:val="24"/>
        </w:rPr>
        <w:t>д</w:t>
      </w:r>
      <w:r>
        <w:rPr>
          <w:b/>
          <w:color w:val="0E1115"/>
          <w:sz w:val="23"/>
        </w:rPr>
        <w:t>аре</w:t>
      </w:r>
      <w:r>
        <w:rPr>
          <w:b/>
          <w:color w:val="0E1115"/>
          <w:sz w:val="24"/>
        </w:rPr>
        <w:t>ния </w:t>
      </w:r>
      <w:r>
        <w:rPr>
          <w:color w:val="0E1115"/>
          <w:sz w:val="24"/>
        </w:rPr>
        <w:t>Земле</w:t>
      </w:r>
      <w:r>
        <w:rPr>
          <w:rFonts w:ascii="Tahoma" w:hAnsi="Tahoma"/>
          <w:color w:val="0E1115"/>
          <w:sz w:val="24"/>
        </w:rPr>
        <w:t>, </w:t>
      </w:r>
      <w:r>
        <w:rPr>
          <w:color w:val="0E1115"/>
          <w:sz w:val="24"/>
        </w:rPr>
        <w:t>Предкам и друг другу</w:t>
      </w:r>
      <w:r>
        <w:rPr>
          <w:rFonts w:ascii="Tahoma" w:hAnsi="Tahoma"/>
          <w:color w:val="0E1115"/>
          <w:sz w:val="24"/>
        </w:rPr>
        <w:t>. </w:t>
      </w:r>
      <w:r>
        <w:rPr>
          <w:color w:val="0E1115"/>
          <w:sz w:val="24"/>
        </w:rPr>
        <w:t>Произносится общая молитва или медитация на </w:t>
      </w:r>
      <w:r>
        <w:rPr>
          <w:color w:val="0E1115"/>
          <w:spacing w:val="-2"/>
          <w:sz w:val="24"/>
        </w:rPr>
        <w:t>единство</w:t>
      </w:r>
      <w:r>
        <w:rPr>
          <w:rFonts w:ascii="Tahoma" w:hAnsi="Tahoma"/>
          <w:color w:val="0E1115"/>
          <w:spacing w:val="-2"/>
          <w:sz w:val="24"/>
        </w:rPr>
        <w:t>.</w:t>
      </w:r>
    </w:p>
    <w:p>
      <w:pPr>
        <w:pStyle w:val="ListParagraph"/>
        <w:numPr>
          <w:ilvl w:val="0"/>
          <w:numId w:val="54"/>
        </w:numPr>
        <w:tabs>
          <w:tab w:pos="575" w:val="left" w:leader="none"/>
        </w:tabs>
        <w:spacing w:line="345" w:lineRule="auto" w:before="94" w:after="0"/>
        <w:ind w:left="575" w:right="613" w:hanging="285"/>
        <w:jc w:val="left"/>
        <w:rPr>
          <w:rFonts w:ascii="Tahoma" w:hAnsi="Tahoma"/>
          <w:sz w:val="24"/>
        </w:rPr>
      </w:pPr>
      <w:r>
        <w:rPr>
          <w:b/>
          <w:color w:val="0E1115"/>
          <w:sz w:val="24"/>
        </w:rPr>
        <w:t>И</w:t>
      </w:r>
      <w:r>
        <w:rPr>
          <w:b/>
          <w:color w:val="0E1115"/>
          <w:sz w:val="23"/>
        </w:rPr>
        <w:t>с</w:t>
      </w:r>
      <w:r>
        <w:rPr>
          <w:b/>
          <w:color w:val="0E1115"/>
          <w:sz w:val="24"/>
        </w:rPr>
        <w:t>к</w:t>
      </w:r>
      <w:r>
        <w:rPr>
          <w:b/>
          <w:color w:val="0E1115"/>
          <w:sz w:val="23"/>
        </w:rPr>
        <w:t>усс</w:t>
      </w:r>
      <w:r>
        <w:rPr>
          <w:b/>
          <w:color w:val="0E1115"/>
          <w:sz w:val="24"/>
        </w:rPr>
        <w:t>тв</w:t>
      </w:r>
      <w:r>
        <w:rPr>
          <w:b/>
          <w:color w:val="0E1115"/>
          <w:sz w:val="23"/>
        </w:rPr>
        <w:t>о </w:t>
      </w:r>
      <w:r>
        <w:rPr>
          <w:color w:val="0E1115"/>
          <w:sz w:val="24"/>
        </w:rPr>
        <w:t>создаёт атмосферу</w:t>
      </w:r>
      <w:r>
        <w:rPr>
          <w:rFonts w:ascii="Tahoma" w:hAnsi="Tahoma"/>
          <w:color w:val="0E1115"/>
          <w:sz w:val="24"/>
        </w:rPr>
        <w:t>: </w:t>
      </w:r>
      <w:r>
        <w:rPr>
          <w:color w:val="0E1115"/>
          <w:sz w:val="24"/>
        </w:rPr>
        <w:t>местные музыканты </w:t>
      </w:r>
      <w:r>
        <w:rPr>
          <w:b/>
          <w:color w:val="0E1115"/>
          <w:sz w:val="24"/>
        </w:rPr>
        <w:t>д</w:t>
      </w:r>
      <w:r>
        <w:rPr>
          <w:b/>
          <w:color w:val="0E1115"/>
          <w:sz w:val="23"/>
        </w:rPr>
        <w:t>ар</w:t>
      </w:r>
      <w:r>
        <w:rPr>
          <w:b/>
          <w:color w:val="0E1115"/>
          <w:sz w:val="24"/>
        </w:rPr>
        <w:t>ят </w:t>
      </w:r>
      <w:r>
        <w:rPr>
          <w:color w:val="0E1115"/>
          <w:sz w:val="24"/>
        </w:rPr>
        <w:t>музыку</w:t>
      </w:r>
      <w:r>
        <w:rPr>
          <w:rFonts w:ascii="Tahoma" w:hAnsi="Tahoma"/>
          <w:color w:val="0E1115"/>
          <w:sz w:val="24"/>
        </w:rPr>
        <w:t>, </w:t>
      </w:r>
      <w:r>
        <w:rPr>
          <w:color w:val="0E1115"/>
          <w:sz w:val="24"/>
        </w:rPr>
        <w:t>танцоры водят хороводы</w:t>
      </w:r>
      <w:r>
        <w:rPr>
          <w:rFonts w:ascii="Tahoma" w:hAnsi="Tahoma"/>
          <w:color w:val="0E1115"/>
          <w:sz w:val="24"/>
        </w:rPr>
        <w:t>, </w:t>
      </w:r>
      <w:r>
        <w:rPr>
          <w:color w:val="0E1115"/>
          <w:sz w:val="24"/>
        </w:rPr>
        <w:t>дети показывают поставленный ими спектакль о первых</w:t>
      </w:r>
      <w:r>
        <w:rPr>
          <w:color w:val="0E1115"/>
          <w:spacing w:val="80"/>
          <w:sz w:val="24"/>
        </w:rPr>
        <w:t> </w:t>
      </w:r>
      <w:r>
        <w:rPr>
          <w:color w:val="0E1115"/>
          <w:sz w:val="24"/>
        </w:rPr>
        <w:t>поселенцах</w:t>
      </w:r>
      <w:r>
        <w:rPr>
          <w:rFonts w:ascii="Tahoma" w:hAnsi="Tahoma"/>
          <w:color w:val="0E1115"/>
          <w:sz w:val="24"/>
        </w:rPr>
        <w:t>. </w:t>
      </w:r>
      <w:r>
        <w:rPr>
          <w:color w:val="0E1115"/>
          <w:sz w:val="24"/>
        </w:rPr>
        <w:t>На площади стоит созданная сообществом скульптура</w:t>
      </w:r>
      <w:r>
        <w:rPr>
          <w:rFonts w:ascii="Tahoma" w:hAnsi="Tahoma"/>
          <w:color w:val="0E1115"/>
          <w:sz w:val="24"/>
        </w:rPr>
        <w:t>, </w:t>
      </w:r>
      <w:r>
        <w:rPr>
          <w:color w:val="0E1115"/>
          <w:sz w:val="24"/>
        </w:rPr>
        <w:t>символизирующая изобилие</w:t>
      </w:r>
      <w:r>
        <w:rPr>
          <w:rFonts w:ascii="Tahoma" w:hAnsi="Tahoma"/>
          <w:color w:val="0E1115"/>
          <w:sz w:val="24"/>
        </w:rPr>
        <w:t>.</w:t>
      </w:r>
    </w:p>
    <w:p>
      <w:pPr>
        <w:pStyle w:val="ListParagraph"/>
        <w:numPr>
          <w:ilvl w:val="0"/>
          <w:numId w:val="54"/>
        </w:numPr>
        <w:tabs>
          <w:tab w:pos="575" w:val="left" w:leader="none"/>
        </w:tabs>
        <w:spacing w:line="345" w:lineRule="auto" w:before="97" w:after="0"/>
        <w:ind w:left="575" w:right="177" w:hanging="285"/>
        <w:jc w:val="left"/>
        <w:rPr>
          <w:rFonts w:ascii="Tahoma" w:hAnsi="Tahoma"/>
          <w:sz w:val="24"/>
        </w:rPr>
      </w:pPr>
      <w:r>
        <w:rPr>
          <w:b/>
          <w:color w:val="0E1115"/>
          <w:sz w:val="23"/>
        </w:rPr>
        <w:t>Т</w:t>
      </w:r>
      <w:r>
        <w:rPr>
          <w:b/>
          <w:color w:val="0E1115"/>
          <w:sz w:val="24"/>
        </w:rPr>
        <w:t>в</w:t>
      </w:r>
      <w:r>
        <w:rPr>
          <w:b/>
          <w:color w:val="0E1115"/>
          <w:sz w:val="23"/>
        </w:rPr>
        <w:t>ор</w:t>
      </w:r>
      <w:r>
        <w:rPr>
          <w:b/>
          <w:color w:val="0E1115"/>
          <w:sz w:val="24"/>
        </w:rPr>
        <w:t>ч</w:t>
      </w:r>
      <w:r>
        <w:rPr>
          <w:b/>
          <w:color w:val="0E1115"/>
          <w:sz w:val="23"/>
        </w:rPr>
        <w:t>ес</w:t>
      </w:r>
      <w:r>
        <w:rPr>
          <w:b/>
          <w:color w:val="0E1115"/>
          <w:sz w:val="24"/>
        </w:rPr>
        <w:t>тв</w:t>
      </w:r>
      <w:r>
        <w:rPr>
          <w:b/>
          <w:color w:val="0E1115"/>
          <w:sz w:val="23"/>
        </w:rPr>
        <w:t>о </w:t>
      </w:r>
      <w:r>
        <w:rPr>
          <w:color w:val="0E1115"/>
          <w:sz w:val="24"/>
        </w:rPr>
        <w:t>наполняет событие содержанием</w:t>
      </w:r>
      <w:r>
        <w:rPr>
          <w:rFonts w:ascii="Tahoma" w:hAnsi="Tahoma"/>
          <w:color w:val="0E1115"/>
          <w:sz w:val="24"/>
        </w:rPr>
        <w:t>: </w:t>
      </w:r>
      <w:r>
        <w:rPr>
          <w:color w:val="0E1115"/>
          <w:sz w:val="24"/>
        </w:rPr>
        <w:t>Повара и садоводы </w:t>
      </w:r>
      <w:r>
        <w:rPr>
          <w:b/>
          <w:color w:val="0E1115"/>
          <w:sz w:val="24"/>
        </w:rPr>
        <w:t>тв</w:t>
      </w:r>
      <w:r>
        <w:rPr>
          <w:b/>
          <w:color w:val="0E1115"/>
          <w:sz w:val="23"/>
        </w:rPr>
        <w:t>ор</w:t>
      </w:r>
      <w:r>
        <w:rPr>
          <w:b/>
          <w:color w:val="0E1115"/>
          <w:sz w:val="24"/>
        </w:rPr>
        <w:t>ч</w:t>
      </w:r>
      <w:r>
        <w:rPr>
          <w:b/>
          <w:color w:val="0E1115"/>
          <w:sz w:val="23"/>
        </w:rPr>
        <w:t>ес</w:t>
      </w:r>
      <w:r>
        <w:rPr>
          <w:b/>
          <w:color w:val="0E1115"/>
          <w:sz w:val="24"/>
        </w:rPr>
        <w:t>ки </w:t>
      </w:r>
      <w:r>
        <w:rPr>
          <w:color w:val="0E1115"/>
          <w:sz w:val="24"/>
        </w:rPr>
        <w:t>подходят к дарам земли</w:t>
      </w:r>
      <w:r>
        <w:rPr>
          <w:rFonts w:ascii="Tahoma" w:hAnsi="Tahoma"/>
          <w:color w:val="0E1115"/>
          <w:sz w:val="24"/>
        </w:rPr>
        <w:t>, </w:t>
      </w:r>
      <w:r>
        <w:rPr>
          <w:color w:val="0E1115"/>
          <w:sz w:val="24"/>
        </w:rPr>
        <w:t>создавая изысканные угощения</w:t>
      </w:r>
      <w:r>
        <w:rPr>
          <w:rFonts w:ascii="Tahoma" w:hAnsi="Tahoma"/>
          <w:color w:val="0E1115"/>
          <w:sz w:val="24"/>
        </w:rPr>
        <w:t>. </w:t>
      </w:r>
      <w:r>
        <w:rPr>
          <w:color w:val="0E1115"/>
          <w:sz w:val="24"/>
        </w:rPr>
        <w:t>Ремесленники дарят маленькие</w:t>
      </w:r>
      <w:r>
        <w:rPr>
          <w:rFonts w:ascii="Tahoma" w:hAnsi="Tahoma"/>
          <w:color w:val="0E1115"/>
          <w:sz w:val="24"/>
        </w:rPr>
        <w:t>, </w:t>
      </w:r>
      <w:r>
        <w:rPr>
          <w:color w:val="0E1115"/>
          <w:sz w:val="24"/>
        </w:rPr>
        <w:t>сделанные вручную сувениры каждому</w:t>
      </w:r>
      <w:r>
        <w:rPr>
          <w:rFonts w:ascii="Tahoma" w:hAnsi="Tahoma"/>
          <w:color w:val="0E1115"/>
          <w:sz w:val="24"/>
        </w:rPr>
        <w:t>.</w:t>
      </w:r>
    </w:p>
    <w:p>
      <w:pPr>
        <w:pStyle w:val="BodyText"/>
        <w:spacing w:before="244"/>
        <w:ind w:left="305"/>
        <w:rPr>
          <w:rFonts w:ascii="Tahoma" w:hAnsi="Tahoma"/>
        </w:rPr>
      </w:pPr>
      <w:r>
        <w:rPr>
          <w:color w:val="0E1115"/>
        </w:rPr>
        <w:t>В результате такого </w:t>
      </w:r>
      <w:r>
        <w:rPr>
          <w:color w:val="0E1115"/>
          <w:spacing w:val="-2"/>
        </w:rPr>
        <w:t>события</w:t>
      </w:r>
      <w:r>
        <w:rPr>
          <w:rFonts w:ascii="Tahoma" w:hAnsi="Tahoma"/>
          <w:color w:val="0E1115"/>
          <w:spacing w:val="-2"/>
        </w:rPr>
        <w:t>:</w:t>
      </w:r>
    </w:p>
    <w:p>
      <w:pPr>
        <w:pStyle w:val="BodyText"/>
        <w:spacing w:before="79"/>
        <w:rPr>
          <w:rFonts w:ascii="Tahoma"/>
        </w:rPr>
      </w:pPr>
    </w:p>
    <w:p>
      <w:pPr>
        <w:pStyle w:val="ListParagraph"/>
        <w:numPr>
          <w:ilvl w:val="1"/>
          <w:numId w:val="54"/>
        </w:numPr>
        <w:tabs>
          <w:tab w:pos="575" w:val="left" w:leader="none"/>
        </w:tabs>
        <w:spacing w:line="240" w:lineRule="auto" w:before="1" w:after="0"/>
        <w:ind w:left="575" w:right="0" w:hanging="255"/>
        <w:jc w:val="left"/>
        <w:rPr>
          <w:rFonts w:ascii="Tahoma" w:hAnsi="Tahoma"/>
          <w:sz w:val="24"/>
        </w:rPr>
      </w:pPr>
      <w:r>
        <w:rPr>
          <w:b/>
          <w:color w:val="0E1115"/>
          <w:sz w:val="24"/>
        </w:rPr>
        <w:t>Ук</w:t>
      </w:r>
      <w:r>
        <w:rPr>
          <w:b/>
          <w:color w:val="0E1115"/>
          <w:sz w:val="23"/>
        </w:rPr>
        <w:t>ре</w:t>
      </w:r>
      <w:r>
        <w:rPr>
          <w:b/>
          <w:color w:val="0E1115"/>
          <w:sz w:val="24"/>
        </w:rPr>
        <w:t>пля</w:t>
      </w:r>
      <w:r>
        <w:rPr>
          <w:b/>
          <w:color w:val="0E1115"/>
          <w:sz w:val="23"/>
        </w:rPr>
        <w:t>е</w:t>
      </w:r>
      <w:r>
        <w:rPr>
          <w:b/>
          <w:color w:val="0E1115"/>
          <w:sz w:val="24"/>
        </w:rPr>
        <w:t>т</w:t>
      </w:r>
      <w:r>
        <w:rPr>
          <w:b/>
          <w:color w:val="0E1115"/>
          <w:sz w:val="23"/>
        </w:rPr>
        <w:t>с</w:t>
      </w:r>
      <w:r>
        <w:rPr>
          <w:b/>
          <w:color w:val="0E1115"/>
          <w:sz w:val="24"/>
        </w:rPr>
        <w:t>я</w:t>
      </w:r>
      <w:r>
        <w:rPr>
          <w:b/>
          <w:color w:val="0E1115"/>
          <w:spacing w:val="-10"/>
          <w:sz w:val="24"/>
        </w:rPr>
        <w:t> </w:t>
      </w:r>
      <w:r>
        <w:rPr>
          <w:b/>
          <w:color w:val="0E1115"/>
          <w:sz w:val="24"/>
        </w:rPr>
        <w:t>д</w:t>
      </w:r>
      <w:r>
        <w:rPr>
          <w:b/>
          <w:color w:val="0E1115"/>
          <w:sz w:val="23"/>
        </w:rPr>
        <w:t>о</w:t>
      </w:r>
      <w:r>
        <w:rPr>
          <w:b/>
          <w:color w:val="0E1115"/>
          <w:sz w:val="24"/>
        </w:rPr>
        <w:t>в</w:t>
      </w:r>
      <w:r>
        <w:rPr>
          <w:b/>
          <w:color w:val="0E1115"/>
          <w:sz w:val="23"/>
        </w:rPr>
        <w:t>ер</w:t>
      </w:r>
      <w:r>
        <w:rPr>
          <w:b/>
          <w:color w:val="0E1115"/>
          <w:sz w:val="24"/>
        </w:rPr>
        <w:t>и</w:t>
      </w:r>
      <w:r>
        <w:rPr>
          <w:b/>
          <w:color w:val="0E1115"/>
          <w:sz w:val="23"/>
        </w:rPr>
        <w:t>е</w:t>
      </w:r>
      <w:r>
        <w:rPr>
          <w:b/>
          <w:color w:val="0E1115"/>
          <w:spacing w:val="1"/>
          <w:sz w:val="23"/>
        </w:rPr>
        <w:t> </w:t>
      </w:r>
      <w:r>
        <w:rPr>
          <w:rFonts w:ascii="Tahoma" w:hAnsi="Tahoma"/>
          <w:color w:val="0E1115"/>
          <w:sz w:val="24"/>
        </w:rPr>
        <w:t>(</w:t>
      </w:r>
      <w:r>
        <w:rPr>
          <w:color w:val="0E1115"/>
          <w:sz w:val="24"/>
        </w:rPr>
        <w:t>вместе</w:t>
      </w:r>
      <w:r>
        <w:rPr>
          <w:color w:val="0E1115"/>
          <w:spacing w:val="-3"/>
          <w:sz w:val="24"/>
        </w:rPr>
        <w:t> </w:t>
      </w:r>
      <w:r>
        <w:rPr>
          <w:color w:val="0E1115"/>
          <w:sz w:val="24"/>
        </w:rPr>
        <w:t>пережитый</w:t>
      </w:r>
      <w:r>
        <w:rPr>
          <w:color w:val="0E1115"/>
          <w:spacing w:val="-3"/>
          <w:sz w:val="24"/>
        </w:rPr>
        <w:t> </w:t>
      </w:r>
      <w:r>
        <w:rPr>
          <w:color w:val="0E1115"/>
          <w:sz w:val="24"/>
        </w:rPr>
        <w:t>пик</w:t>
      </w:r>
      <w:r>
        <w:rPr>
          <w:color w:val="0E1115"/>
          <w:spacing w:val="-2"/>
          <w:sz w:val="24"/>
        </w:rPr>
        <w:t> эмоции</w:t>
      </w:r>
      <w:r>
        <w:rPr>
          <w:rFonts w:ascii="Tahoma" w:hAnsi="Tahoma"/>
          <w:color w:val="0E1115"/>
          <w:spacing w:val="-2"/>
          <w:sz w:val="24"/>
        </w:rPr>
        <w:t>).</w:t>
      </w:r>
    </w:p>
    <w:p>
      <w:pPr>
        <w:pStyle w:val="ListParagraph"/>
        <w:numPr>
          <w:ilvl w:val="1"/>
          <w:numId w:val="54"/>
        </w:numPr>
        <w:tabs>
          <w:tab w:pos="575" w:val="left" w:leader="none"/>
        </w:tabs>
        <w:spacing w:line="240" w:lineRule="auto" w:before="219" w:after="0"/>
        <w:ind w:left="575" w:right="0" w:hanging="255"/>
        <w:jc w:val="left"/>
        <w:rPr>
          <w:rFonts w:ascii="Tahoma" w:hAnsi="Tahoma"/>
          <w:sz w:val="24"/>
        </w:rPr>
      </w:pPr>
      <w:r>
        <w:rPr>
          <w:b/>
          <w:color w:val="0E1115"/>
          <w:sz w:val="24"/>
        </w:rPr>
        <w:t>Л</w:t>
      </w:r>
      <w:r>
        <w:rPr>
          <w:b/>
          <w:color w:val="0E1115"/>
          <w:sz w:val="23"/>
        </w:rPr>
        <w:t>е</w:t>
      </w:r>
      <w:r>
        <w:rPr>
          <w:b/>
          <w:color w:val="0E1115"/>
          <w:sz w:val="24"/>
        </w:rPr>
        <w:t>гитимизи</w:t>
      </w:r>
      <w:r>
        <w:rPr>
          <w:b/>
          <w:color w:val="0E1115"/>
          <w:sz w:val="23"/>
        </w:rPr>
        <w:t>руе</w:t>
      </w:r>
      <w:r>
        <w:rPr>
          <w:b/>
          <w:color w:val="0E1115"/>
          <w:sz w:val="24"/>
        </w:rPr>
        <w:t>т</w:t>
      </w:r>
      <w:r>
        <w:rPr>
          <w:b/>
          <w:color w:val="0E1115"/>
          <w:sz w:val="23"/>
        </w:rPr>
        <w:t>с</w:t>
      </w:r>
      <w:r>
        <w:rPr>
          <w:b/>
          <w:color w:val="0E1115"/>
          <w:sz w:val="24"/>
        </w:rPr>
        <w:t>я</w:t>
      </w:r>
      <w:r>
        <w:rPr>
          <w:b/>
          <w:color w:val="0E1115"/>
          <w:spacing w:val="-12"/>
          <w:sz w:val="24"/>
        </w:rPr>
        <w:t> </w:t>
      </w:r>
      <w:r>
        <w:rPr>
          <w:b/>
          <w:color w:val="0E1115"/>
          <w:sz w:val="23"/>
        </w:rPr>
        <w:t>с</w:t>
      </w:r>
      <w:r>
        <w:rPr>
          <w:b/>
          <w:color w:val="0E1115"/>
          <w:sz w:val="24"/>
        </w:rPr>
        <w:t>и</w:t>
      </w:r>
      <w:r>
        <w:rPr>
          <w:b/>
          <w:color w:val="0E1115"/>
          <w:sz w:val="23"/>
        </w:rPr>
        <w:t>с</w:t>
      </w:r>
      <w:r>
        <w:rPr>
          <w:b/>
          <w:color w:val="0E1115"/>
          <w:sz w:val="24"/>
        </w:rPr>
        <w:t>т</w:t>
      </w:r>
      <w:r>
        <w:rPr>
          <w:b/>
          <w:color w:val="0E1115"/>
          <w:sz w:val="23"/>
        </w:rPr>
        <w:t>е</w:t>
      </w:r>
      <w:r>
        <w:rPr>
          <w:b/>
          <w:color w:val="0E1115"/>
          <w:sz w:val="24"/>
        </w:rPr>
        <w:t>м</w:t>
      </w:r>
      <w:r>
        <w:rPr>
          <w:b/>
          <w:color w:val="0E1115"/>
          <w:sz w:val="23"/>
        </w:rPr>
        <w:t>а</w:t>
      </w:r>
      <w:r>
        <w:rPr>
          <w:b/>
          <w:color w:val="0E1115"/>
          <w:spacing w:val="-2"/>
          <w:sz w:val="23"/>
        </w:rPr>
        <w:t> </w:t>
      </w:r>
      <w:r>
        <w:rPr>
          <w:rFonts w:ascii="Tahoma" w:hAnsi="Tahoma"/>
          <w:color w:val="0E1115"/>
          <w:sz w:val="24"/>
        </w:rPr>
        <w:t>(</w:t>
      </w:r>
      <w:r>
        <w:rPr>
          <w:color w:val="0E1115"/>
          <w:sz w:val="24"/>
        </w:rPr>
        <w:t>праздник</w:t>
      </w:r>
      <w:r>
        <w:rPr>
          <w:color w:val="0E1115"/>
          <w:spacing w:val="-5"/>
          <w:sz w:val="24"/>
        </w:rPr>
        <w:t> </w:t>
      </w:r>
      <w:r>
        <w:rPr>
          <w:rFonts w:ascii="Tahoma" w:hAnsi="Tahoma"/>
          <w:color w:val="0E1115"/>
          <w:sz w:val="24"/>
        </w:rPr>
        <w:t>—</w:t>
      </w:r>
      <w:r>
        <w:rPr>
          <w:rFonts w:ascii="Tahoma" w:hAnsi="Tahoma"/>
          <w:color w:val="0E1115"/>
          <w:spacing w:val="-13"/>
          <w:sz w:val="24"/>
        </w:rPr>
        <w:t> </w:t>
      </w:r>
      <w:r>
        <w:rPr>
          <w:color w:val="0E1115"/>
          <w:sz w:val="24"/>
        </w:rPr>
        <w:t>её</w:t>
      </w:r>
      <w:r>
        <w:rPr>
          <w:color w:val="0E1115"/>
          <w:spacing w:val="-5"/>
          <w:sz w:val="24"/>
        </w:rPr>
        <w:t> </w:t>
      </w:r>
      <w:r>
        <w:rPr>
          <w:color w:val="0E1115"/>
          <w:sz w:val="24"/>
        </w:rPr>
        <w:t>прямое</w:t>
      </w:r>
      <w:r>
        <w:rPr>
          <w:color w:val="0E1115"/>
          <w:spacing w:val="-5"/>
          <w:sz w:val="24"/>
        </w:rPr>
        <w:t> </w:t>
      </w:r>
      <w:r>
        <w:rPr>
          <w:color w:val="0E1115"/>
          <w:spacing w:val="-2"/>
          <w:sz w:val="24"/>
        </w:rPr>
        <w:t>воплощение</w:t>
      </w:r>
      <w:r>
        <w:rPr>
          <w:rFonts w:ascii="Tahoma" w:hAnsi="Tahoma"/>
          <w:color w:val="0E1115"/>
          <w:spacing w:val="-2"/>
          <w:sz w:val="24"/>
        </w:rPr>
        <w:t>).</w:t>
      </w:r>
    </w:p>
    <w:p>
      <w:pPr>
        <w:pStyle w:val="ListParagraph"/>
        <w:numPr>
          <w:ilvl w:val="1"/>
          <w:numId w:val="54"/>
        </w:numPr>
        <w:tabs>
          <w:tab w:pos="575" w:val="left" w:leader="none"/>
        </w:tabs>
        <w:spacing w:line="240" w:lineRule="auto" w:before="219" w:after="0"/>
        <w:ind w:left="575" w:right="0" w:hanging="255"/>
        <w:jc w:val="left"/>
        <w:rPr>
          <w:rFonts w:ascii="Tahoma" w:hAnsi="Tahoma"/>
          <w:sz w:val="24"/>
        </w:rPr>
      </w:pPr>
      <w:r>
        <w:rPr>
          <w:b/>
          <w:color w:val="0E1115"/>
          <w:sz w:val="23"/>
        </w:rPr>
        <w:t>Рас</w:t>
      </w:r>
      <w:r>
        <w:rPr>
          <w:b/>
          <w:color w:val="0E1115"/>
          <w:sz w:val="24"/>
        </w:rPr>
        <w:t>т</w:t>
      </w:r>
      <w:r>
        <w:rPr>
          <w:b/>
          <w:color w:val="0E1115"/>
          <w:sz w:val="23"/>
        </w:rPr>
        <w:t>ё</w:t>
      </w:r>
      <w:r>
        <w:rPr>
          <w:b/>
          <w:color w:val="0E1115"/>
          <w:sz w:val="24"/>
        </w:rPr>
        <w:t>т</w:t>
      </w:r>
      <w:r>
        <w:rPr>
          <w:b/>
          <w:color w:val="0E1115"/>
          <w:spacing w:val="-11"/>
          <w:sz w:val="24"/>
        </w:rPr>
        <w:t> </w:t>
      </w:r>
      <w:r>
        <w:rPr>
          <w:b/>
          <w:color w:val="0E1115"/>
          <w:sz w:val="23"/>
        </w:rPr>
        <w:t>ре</w:t>
      </w:r>
      <w:r>
        <w:rPr>
          <w:b/>
          <w:color w:val="0E1115"/>
          <w:sz w:val="24"/>
        </w:rPr>
        <w:t>п</w:t>
      </w:r>
      <w:r>
        <w:rPr>
          <w:b/>
          <w:color w:val="0E1115"/>
          <w:sz w:val="23"/>
        </w:rPr>
        <w:t>у</w:t>
      </w:r>
      <w:r>
        <w:rPr>
          <w:b/>
          <w:color w:val="0E1115"/>
          <w:sz w:val="24"/>
        </w:rPr>
        <w:t>т</w:t>
      </w:r>
      <w:r>
        <w:rPr>
          <w:b/>
          <w:color w:val="0E1115"/>
          <w:sz w:val="23"/>
        </w:rPr>
        <w:t>а</w:t>
      </w:r>
      <w:r>
        <w:rPr>
          <w:b/>
          <w:color w:val="0E1115"/>
          <w:sz w:val="24"/>
        </w:rPr>
        <w:t>ция</w:t>
      </w:r>
      <w:r>
        <w:rPr>
          <w:b/>
          <w:color w:val="0E1115"/>
          <w:spacing w:val="-11"/>
          <w:sz w:val="24"/>
        </w:rPr>
        <w:t> </w:t>
      </w:r>
      <w:r>
        <w:rPr>
          <w:b/>
          <w:color w:val="0E1115"/>
          <w:sz w:val="24"/>
        </w:rPr>
        <w:t>д</w:t>
      </w:r>
      <w:r>
        <w:rPr>
          <w:b/>
          <w:color w:val="0E1115"/>
          <w:sz w:val="23"/>
        </w:rPr>
        <w:t>ар</w:t>
      </w:r>
      <w:r>
        <w:rPr>
          <w:b/>
          <w:color w:val="0E1115"/>
          <w:sz w:val="24"/>
        </w:rPr>
        <w:t>ит</w:t>
      </w:r>
      <w:r>
        <w:rPr>
          <w:b/>
          <w:color w:val="0E1115"/>
          <w:sz w:val="23"/>
        </w:rPr>
        <w:t>е</w:t>
      </w:r>
      <w:r>
        <w:rPr>
          <w:b/>
          <w:color w:val="0E1115"/>
          <w:sz w:val="24"/>
        </w:rPr>
        <w:t>л</w:t>
      </w:r>
      <w:r>
        <w:rPr>
          <w:b/>
          <w:color w:val="0E1115"/>
          <w:sz w:val="23"/>
        </w:rPr>
        <w:t>ей</w:t>
      </w:r>
      <w:r>
        <w:rPr>
          <w:b/>
          <w:color w:val="0E1115"/>
          <w:spacing w:val="-1"/>
          <w:sz w:val="23"/>
        </w:rPr>
        <w:t> </w:t>
      </w:r>
      <w:r>
        <w:rPr>
          <w:rFonts w:ascii="Tahoma" w:hAnsi="Tahoma"/>
          <w:color w:val="0E1115"/>
          <w:sz w:val="24"/>
        </w:rPr>
        <w:t>(</w:t>
      </w:r>
      <w:r>
        <w:rPr>
          <w:color w:val="0E1115"/>
          <w:sz w:val="24"/>
        </w:rPr>
        <w:t>музыкантов</w:t>
      </w:r>
      <w:r>
        <w:rPr>
          <w:rFonts w:ascii="Tahoma" w:hAnsi="Tahoma"/>
          <w:color w:val="0E1115"/>
          <w:sz w:val="24"/>
        </w:rPr>
        <w:t>,</w:t>
      </w:r>
      <w:r>
        <w:rPr>
          <w:rFonts w:ascii="Tahoma" w:hAnsi="Tahoma"/>
          <w:color w:val="0E1115"/>
          <w:spacing w:val="-12"/>
          <w:sz w:val="24"/>
        </w:rPr>
        <w:t> </w:t>
      </w:r>
      <w:r>
        <w:rPr>
          <w:color w:val="0E1115"/>
          <w:sz w:val="24"/>
        </w:rPr>
        <w:t>поваров</w:t>
      </w:r>
      <w:r>
        <w:rPr>
          <w:rFonts w:ascii="Tahoma" w:hAnsi="Tahoma"/>
          <w:color w:val="0E1115"/>
          <w:sz w:val="24"/>
        </w:rPr>
        <w:t>,</w:t>
      </w:r>
      <w:r>
        <w:rPr>
          <w:rFonts w:ascii="Tahoma" w:hAnsi="Tahoma"/>
          <w:color w:val="0E1115"/>
          <w:spacing w:val="-12"/>
          <w:sz w:val="24"/>
        </w:rPr>
        <w:t> </w:t>
      </w:r>
      <w:r>
        <w:rPr>
          <w:color w:val="0E1115"/>
          <w:spacing w:val="-2"/>
          <w:sz w:val="24"/>
        </w:rPr>
        <w:t>организаторов</w:t>
      </w:r>
      <w:r>
        <w:rPr>
          <w:rFonts w:ascii="Tahoma" w:hAnsi="Tahoma"/>
          <w:color w:val="0E1115"/>
          <w:spacing w:val="-2"/>
          <w:sz w:val="24"/>
        </w:rPr>
        <w:t>).</w:t>
      </w:r>
    </w:p>
    <w:p>
      <w:pPr>
        <w:pStyle w:val="ListParagraph"/>
        <w:numPr>
          <w:ilvl w:val="1"/>
          <w:numId w:val="54"/>
        </w:numPr>
        <w:tabs>
          <w:tab w:pos="575" w:val="left" w:leader="none"/>
        </w:tabs>
        <w:spacing w:line="345" w:lineRule="auto" w:before="219" w:after="0"/>
        <w:ind w:left="575" w:right="721" w:hanging="255"/>
        <w:jc w:val="left"/>
        <w:rPr>
          <w:rFonts w:ascii="Tahoma" w:hAnsi="Tahoma"/>
          <w:sz w:val="24"/>
        </w:rPr>
      </w:pPr>
      <w:r>
        <w:rPr>
          <w:b/>
          <w:color w:val="0E1115"/>
          <w:sz w:val="23"/>
        </w:rPr>
        <w:t>Ка</w:t>
      </w:r>
      <w:r>
        <w:rPr>
          <w:b/>
          <w:color w:val="0E1115"/>
          <w:sz w:val="24"/>
        </w:rPr>
        <w:t>жды</w:t>
      </w:r>
      <w:r>
        <w:rPr>
          <w:b/>
          <w:color w:val="0E1115"/>
          <w:sz w:val="23"/>
        </w:rPr>
        <w:t>й</w:t>
      </w:r>
      <w:r>
        <w:rPr>
          <w:b/>
          <w:color w:val="0E1115"/>
          <w:spacing w:val="-3"/>
          <w:sz w:val="23"/>
        </w:rPr>
        <w:t> </w:t>
      </w:r>
      <w:r>
        <w:rPr>
          <w:b/>
          <w:color w:val="0E1115"/>
          <w:sz w:val="24"/>
        </w:rPr>
        <w:t>п</w:t>
      </w:r>
      <w:r>
        <w:rPr>
          <w:b/>
          <w:color w:val="0E1115"/>
          <w:sz w:val="23"/>
        </w:rPr>
        <w:t>о</w:t>
      </w:r>
      <w:r>
        <w:rPr>
          <w:b/>
          <w:color w:val="0E1115"/>
          <w:sz w:val="24"/>
        </w:rPr>
        <w:t>л</w:t>
      </w:r>
      <w:r>
        <w:rPr>
          <w:b/>
          <w:color w:val="0E1115"/>
          <w:sz w:val="23"/>
        </w:rPr>
        <w:t>у</w:t>
      </w:r>
      <w:r>
        <w:rPr>
          <w:b/>
          <w:color w:val="0E1115"/>
          <w:sz w:val="24"/>
        </w:rPr>
        <w:t>ч</w:t>
      </w:r>
      <w:r>
        <w:rPr>
          <w:b/>
          <w:color w:val="0E1115"/>
          <w:sz w:val="23"/>
        </w:rPr>
        <w:t>ае</w:t>
      </w:r>
      <w:r>
        <w:rPr>
          <w:b/>
          <w:color w:val="0E1115"/>
          <w:sz w:val="24"/>
        </w:rPr>
        <w:t>т</w:t>
      </w:r>
      <w:r>
        <w:rPr>
          <w:b/>
          <w:color w:val="0E1115"/>
          <w:spacing w:val="-6"/>
          <w:sz w:val="24"/>
        </w:rPr>
        <w:t> </w:t>
      </w:r>
      <w:r>
        <w:rPr>
          <w:b/>
          <w:color w:val="0E1115"/>
          <w:sz w:val="23"/>
        </w:rPr>
        <w:t>о</w:t>
      </w:r>
      <w:r>
        <w:rPr>
          <w:b/>
          <w:color w:val="0E1115"/>
          <w:sz w:val="24"/>
        </w:rPr>
        <w:t>пыт</w:t>
      </w:r>
      <w:r>
        <w:rPr>
          <w:b/>
          <w:color w:val="0E1115"/>
          <w:spacing w:val="-6"/>
          <w:sz w:val="24"/>
        </w:rPr>
        <w:t> </w:t>
      </w:r>
      <w:r>
        <w:rPr>
          <w:rFonts w:ascii="Tahoma" w:hAnsi="Tahoma"/>
          <w:b/>
          <w:color w:val="0E1115"/>
          <w:sz w:val="24"/>
        </w:rPr>
        <w:t>«</w:t>
      </w:r>
      <w:r>
        <w:rPr>
          <w:b/>
          <w:color w:val="0E1115"/>
          <w:sz w:val="24"/>
        </w:rPr>
        <w:t>п</w:t>
      </w:r>
      <w:r>
        <w:rPr>
          <w:b/>
          <w:color w:val="0E1115"/>
          <w:sz w:val="23"/>
        </w:rPr>
        <w:t>ро</w:t>
      </w:r>
      <w:r>
        <w:rPr>
          <w:b/>
          <w:color w:val="0E1115"/>
          <w:sz w:val="24"/>
        </w:rPr>
        <w:t>т</w:t>
      </w:r>
      <w:r>
        <w:rPr>
          <w:b/>
          <w:color w:val="0E1115"/>
          <w:sz w:val="23"/>
        </w:rPr>
        <w:t>о</w:t>
      </w:r>
      <w:r>
        <w:rPr>
          <w:rFonts w:ascii="Tahoma" w:hAnsi="Tahoma"/>
          <w:b/>
          <w:color w:val="0E1115"/>
          <w:sz w:val="24"/>
        </w:rPr>
        <w:t>-</w:t>
      </w:r>
      <w:r>
        <w:rPr>
          <w:b/>
          <w:color w:val="0E1115"/>
          <w:sz w:val="23"/>
        </w:rPr>
        <w:t>ра</w:t>
      </w:r>
      <w:r>
        <w:rPr>
          <w:b/>
          <w:color w:val="0E1115"/>
          <w:sz w:val="24"/>
        </w:rPr>
        <w:t>я</w:t>
      </w:r>
      <w:r>
        <w:rPr>
          <w:rFonts w:ascii="Tahoma" w:hAnsi="Tahoma"/>
          <w:b/>
          <w:color w:val="0E1115"/>
          <w:sz w:val="24"/>
        </w:rPr>
        <w:t>»</w:t>
      </w:r>
      <w:r>
        <w:rPr>
          <w:rFonts w:ascii="Tahoma" w:hAnsi="Tahoma"/>
          <w:b/>
          <w:color w:val="0E1115"/>
          <w:spacing w:val="-2"/>
          <w:sz w:val="24"/>
        </w:rPr>
        <w:t> </w:t>
      </w:r>
      <w:r>
        <w:rPr>
          <w:rFonts w:ascii="Tahoma" w:hAnsi="Tahoma"/>
          <w:color w:val="0E1115"/>
          <w:sz w:val="24"/>
        </w:rPr>
        <w:t>—</w:t>
      </w:r>
      <w:r>
        <w:rPr>
          <w:rFonts w:ascii="Tahoma" w:hAnsi="Tahoma"/>
          <w:color w:val="0E1115"/>
          <w:spacing w:val="-7"/>
          <w:sz w:val="24"/>
        </w:rPr>
        <w:t> </w:t>
      </w:r>
      <w:r>
        <w:rPr>
          <w:color w:val="0E1115"/>
          <w:sz w:val="24"/>
        </w:rPr>
        <w:t>жизни</w:t>
      </w:r>
      <w:r>
        <w:rPr>
          <w:rFonts w:ascii="Tahoma" w:hAnsi="Tahoma"/>
          <w:color w:val="0E1115"/>
          <w:sz w:val="24"/>
        </w:rPr>
        <w:t>,</w:t>
      </w:r>
      <w:r>
        <w:rPr>
          <w:rFonts w:ascii="Tahoma" w:hAnsi="Tahoma"/>
          <w:color w:val="0E1115"/>
          <w:spacing w:val="-7"/>
          <w:sz w:val="24"/>
        </w:rPr>
        <w:t> </w:t>
      </w:r>
      <w:r>
        <w:rPr>
          <w:color w:val="0E1115"/>
          <w:sz w:val="24"/>
        </w:rPr>
        <w:t>где главное </w:t>
      </w:r>
      <w:r>
        <w:rPr>
          <w:rFonts w:ascii="Tahoma" w:hAnsi="Tahoma"/>
          <w:color w:val="0E1115"/>
          <w:sz w:val="24"/>
        </w:rPr>
        <w:t>—</w:t>
      </w:r>
      <w:r>
        <w:rPr>
          <w:rFonts w:ascii="Tahoma" w:hAnsi="Tahoma"/>
          <w:color w:val="0E1115"/>
          <w:spacing w:val="-7"/>
          <w:sz w:val="24"/>
        </w:rPr>
        <w:t> </w:t>
      </w:r>
      <w:r>
        <w:rPr>
          <w:color w:val="0E1115"/>
          <w:sz w:val="24"/>
        </w:rPr>
        <w:t>не выгода</w:t>
      </w:r>
      <w:r>
        <w:rPr>
          <w:rFonts w:ascii="Tahoma" w:hAnsi="Tahoma"/>
          <w:color w:val="0E1115"/>
          <w:sz w:val="24"/>
        </w:rPr>
        <w:t>,</w:t>
      </w:r>
      <w:r>
        <w:rPr>
          <w:rFonts w:ascii="Tahoma" w:hAnsi="Tahoma"/>
          <w:color w:val="0E1115"/>
          <w:spacing w:val="-7"/>
          <w:sz w:val="24"/>
        </w:rPr>
        <w:t> </w:t>
      </w:r>
      <w:r>
        <w:rPr>
          <w:color w:val="0E1115"/>
          <w:sz w:val="24"/>
        </w:rPr>
        <w:t>а красота</w:t>
      </w:r>
      <w:r>
        <w:rPr>
          <w:rFonts w:ascii="Tahoma" w:hAnsi="Tahoma"/>
          <w:color w:val="0E1115"/>
          <w:sz w:val="24"/>
        </w:rPr>
        <w:t>, </w:t>
      </w:r>
      <w:r>
        <w:rPr>
          <w:color w:val="0E1115"/>
          <w:sz w:val="24"/>
        </w:rPr>
        <w:t>связь и смысл</w:t>
      </w:r>
      <w:r>
        <w:rPr>
          <w:rFonts w:ascii="Tahoma" w:hAnsi="Tahoma"/>
          <w:color w:val="0E1115"/>
          <w:sz w:val="24"/>
        </w:rPr>
        <w:t>.</w:t>
      </w:r>
    </w:p>
    <w:p>
      <w:pPr>
        <w:spacing w:before="243"/>
        <w:ind w:left="305" w:right="0" w:firstLine="0"/>
        <w:jc w:val="left"/>
        <w:rPr>
          <w:rFonts w:ascii="Tahoma" w:hAnsi="Tahoma"/>
          <w:b/>
          <w:sz w:val="24"/>
        </w:rPr>
      </w:pPr>
      <w:r>
        <w:rPr>
          <w:b/>
          <w:color w:val="0E1115"/>
          <w:spacing w:val="-2"/>
          <w:sz w:val="23"/>
        </w:rPr>
        <w:t>Ре</w:t>
      </w:r>
      <w:r>
        <w:rPr>
          <w:b/>
          <w:color w:val="0E1115"/>
          <w:spacing w:val="-2"/>
          <w:sz w:val="24"/>
        </w:rPr>
        <w:t>зюм</w:t>
      </w:r>
      <w:r>
        <w:rPr>
          <w:b/>
          <w:color w:val="0E1115"/>
          <w:spacing w:val="-2"/>
          <w:sz w:val="23"/>
        </w:rPr>
        <w:t>е</w:t>
      </w:r>
      <w:r>
        <w:rPr>
          <w:rFonts w:ascii="Tahoma" w:hAnsi="Tahoma"/>
          <w:b/>
          <w:color w:val="0E1115"/>
          <w:spacing w:val="-2"/>
          <w:sz w:val="24"/>
        </w:rPr>
        <w:t>:</w:t>
      </w:r>
    </w:p>
    <w:p>
      <w:pPr>
        <w:pStyle w:val="BodyText"/>
        <w:spacing w:line="345" w:lineRule="auto" w:before="129"/>
        <w:ind w:left="305"/>
      </w:pPr>
      <w:r>
        <w:rPr>
          <w:color w:val="0E1115"/>
        </w:rPr>
        <w:t>В экономике дара духовность</w:t>
      </w:r>
      <w:r>
        <w:rPr>
          <w:rFonts w:ascii="Tahoma" w:hAnsi="Tahoma"/>
          <w:color w:val="0E1115"/>
        </w:rPr>
        <w:t>, </w:t>
      </w:r>
      <w:r>
        <w:rPr>
          <w:color w:val="0E1115"/>
        </w:rPr>
        <w:t>искусство и творчество перестают быть </w:t>
      </w:r>
      <w:r>
        <w:rPr>
          <w:rFonts w:ascii="Tahoma" w:hAnsi="Tahoma"/>
          <w:color w:val="0E1115"/>
        </w:rPr>
        <w:t>«</w:t>
      </w:r>
      <w:r>
        <w:rPr>
          <w:color w:val="0E1115"/>
        </w:rPr>
        <w:t>сферой услуг</w:t>
      </w:r>
      <w:r>
        <w:rPr>
          <w:rFonts w:ascii="Tahoma" w:hAnsi="Tahoma"/>
          <w:color w:val="0E1115"/>
        </w:rPr>
        <w:t>» </w:t>
      </w:r>
      <w:r>
        <w:rPr>
          <w:color w:val="0E1115"/>
        </w:rPr>
        <w:t>или </w:t>
      </w:r>
      <w:r>
        <w:rPr>
          <w:rFonts w:ascii="Tahoma" w:hAnsi="Tahoma"/>
          <w:color w:val="0E1115"/>
        </w:rPr>
        <w:t>«</w:t>
      </w:r>
      <w:r>
        <w:rPr>
          <w:color w:val="0E1115"/>
        </w:rPr>
        <w:t>хобби</w:t>
      </w:r>
      <w:r>
        <w:rPr>
          <w:rFonts w:ascii="Tahoma" w:hAnsi="Tahoma"/>
          <w:color w:val="0E1115"/>
        </w:rPr>
        <w:t>». </w:t>
      </w:r>
      <w:r>
        <w:rPr>
          <w:color w:val="0E1115"/>
        </w:rPr>
        <w:t>Они становятся </w:t>
      </w:r>
      <w:r>
        <w:rPr>
          <w:b/>
          <w:color w:val="0E1115"/>
        </w:rPr>
        <w:t>инф</w:t>
      </w:r>
      <w:r>
        <w:rPr>
          <w:b/>
          <w:color w:val="0E1115"/>
          <w:sz w:val="23"/>
        </w:rPr>
        <w:t>рас</w:t>
      </w:r>
      <w:r>
        <w:rPr>
          <w:b/>
          <w:color w:val="0E1115"/>
        </w:rPr>
        <w:t>т</w:t>
      </w:r>
      <w:r>
        <w:rPr>
          <w:b/>
          <w:color w:val="0E1115"/>
          <w:sz w:val="23"/>
        </w:rPr>
        <w:t>ру</w:t>
      </w:r>
      <w:r>
        <w:rPr>
          <w:b/>
          <w:color w:val="0E1115"/>
        </w:rPr>
        <w:t>кт</w:t>
      </w:r>
      <w:r>
        <w:rPr>
          <w:b/>
          <w:color w:val="0E1115"/>
          <w:sz w:val="23"/>
        </w:rPr>
        <w:t>урой с</w:t>
      </w:r>
      <w:r>
        <w:rPr>
          <w:b/>
          <w:color w:val="0E1115"/>
        </w:rPr>
        <w:t>мы</w:t>
      </w:r>
      <w:r>
        <w:rPr>
          <w:b/>
          <w:color w:val="0E1115"/>
          <w:sz w:val="23"/>
        </w:rPr>
        <w:t>с</w:t>
      </w:r>
      <w:r>
        <w:rPr>
          <w:b/>
          <w:color w:val="0E1115"/>
        </w:rPr>
        <w:t>л</w:t>
      </w:r>
      <w:r>
        <w:rPr>
          <w:b/>
          <w:color w:val="0E1115"/>
          <w:sz w:val="23"/>
        </w:rPr>
        <w:t>а</w:t>
      </w:r>
      <w:r>
        <w:rPr>
          <w:rFonts w:ascii="Tahoma" w:hAnsi="Tahoma"/>
          <w:color w:val="0E1115"/>
        </w:rPr>
        <w:t>, </w:t>
      </w:r>
      <w:r>
        <w:rPr>
          <w:color w:val="0E1115"/>
        </w:rPr>
        <w:t>без которой</w:t>
      </w:r>
    </w:p>
    <w:p>
      <w:pPr>
        <w:pStyle w:val="BodyText"/>
        <w:spacing w:line="345" w:lineRule="auto" w:before="3"/>
        <w:ind w:left="305" w:right="34"/>
        <w:jc w:val="both"/>
        <w:rPr>
          <w:rFonts w:ascii="Tahoma" w:hAnsi="Tahoma"/>
        </w:rPr>
      </w:pPr>
      <w:r>
        <w:rPr>
          <w:color w:val="0E1115"/>
        </w:rPr>
        <w:t>система вырождается в бездушный механизм учёта </w:t>
      </w:r>
      <w:r>
        <w:rPr>
          <w:rFonts w:ascii="Tahoma" w:hAnsi="Tahoma"/>
          <w:color w:val="0E1115"/>
        </w:rPr>
        <w:t>«</w:t>
      </w:r>
      <w:r>
        <w:rPr>
          <w:color w:val="0E1115"/>
        </w:rPr>
        <w:t>кто кому что должен</w:t>
      </w:r>
      <w:r>
        <w:rPr>
          <w:rFonts w:ascii="Tahoma" w:hAnsi="Tahoma"/>
          <w:color w:val="0E1115"/>
        </w:rPr>
        <w:t>». </w:t>
      </w:r>
      <w:r>
        <w:rPr>
          <w:color w:val="0E1115"/>
        </w:rPr>
        <w:t>Это та </w:t>
      </w:r>
      <w:r>
        <w:rPr>
          <w:color w:val="0E1115"/>
          <w:w w:val="105"/>
        </w:rPr>
        <w:t>самая</w:t>
      </w:r>
      <w:r>
        <w:rPr>
          <w:color w:val="0E1115"/>
          <w:spacing w:val="-18"/>
          <w:w w:val="105"/>
        </w:rPr>
        <w:t> </w:t>
      </w:r>
      <w:r>
        <w:rPr>
          <w:rFonts w:ascii="Tahoma" w:hAnsi="Tahoma"/>
          <w:color w:val="0E1115"/>
          <w:w w:val="105"/>
        </w:rPr>
        <w:t>«</w:t>
      </w:r>
      <w:r>
        <w:rPr>
          <w:color w:val="0E1115"/>
          <w:w w:val="105"/>
        </w:rPr>
        <w:t>магия</w:t>
      </w:r>
      <w:r>
        <w:rPr>
          <w:rFonts w:ascii="Tahoma" w:hAnsi="Tahoma"/>
          <w:color w:val="0E1115"/>
          <w:w w:val="105"/>
        </w:rPr>
        <w:t>»,</w:t>
      </w:r>
      <w:r>
        <w:rPr>
          <w:rFonts w:ascii="Tahoma" w:hAnsi="Tahoma"/>
          <w:color w:val="0E1115"/>
          <w:spacing w:val="-20"/>
          <w:w w:val="105"/>
        </w:rPr>
        <w:t> </w:t>
      </w:r>
      <w:r>
        <w:rPr>
          <w:color w:val="0E1115"/>
          <w:w w:val="105"/>
        </w:rPr>
        <w:t>которая</w:t>
      </w:r>
      <w:r>
        <w:rPr>
          <w:color w:val="0E1115"/>
          <w:spacing w:val="-17"/>
          <w:w w:val="105"/>
        </w:rPr>
        <w:t> </w:t>
      </w:r>
      <w:r>
        <w:rPr>
          <w:color w:val="0E1115"/>
          <w:w w:val="105"/>
        </w:rPr>
        <w:t>превращает</w:t>
      </w:r>
      <w:r>
        <w:rPr>
          <w:color w:val="0E1115"/>
          <w:spacing w:val="-18"/>
          <w:w w:val="105"/>
        </w:rPr>
        <w:t> </w:t>
      </w:r>
      <w:r>
        <w:rPr>
          <w:color w:val="0E1115"/>
          <w:w w:val="105"/>
        </w:rPr>
        <w:t>группу</w:t>
      </w:r>
      <w:r>
        <w:rPr>
          <w:color w:val="0E1115"/>
          <w:spacing w:val="-17"/>
          <w:w w:val="105"/>
        </w:rPr>
        <w:t> </w:t>
      </w:r>
      <w:r>
        <w:rPr>
          <w:color w:val="0E1115"/>
          <w:w w:val="105"/>
        </w:rPr>
        <w:t>людей</w:t>
      </w:r>
      <w:r>
        <w:rPr>
          <w:color w:val="0E1115"/>
          <w:spacing w:val="-18"/>
          <w:w w:val="105"/>
        </w:rPr>
        <w:t> </w:t>
      </w:r>
      <w:r>
        <w:rPr>
          <w:color w:val="0E1115"/>
          <w:w w:val="105"/>
        </w:rPr>
        <w:t>в</w:t>
      </w:r>
      <w:r>
        <w:rPr>
          <w:color w:val="0E1115"/>
          <w:spacing w:val="-17"/>
          <w:w w:val="105"/>
        </w:rPr>
        <w:t> </w:t>
      </w:r>
      <w:r>
        <w:rPr>
          <w:color w:val="0E1115"/>
          <w:w w:val="105"/>
        </w:rPr>
        <w:t>организм</w:t>
      </w:r>
      <w:r>
        <w:rPr>
          <w:rFonts w:ascii="Tahoma" w:hAnsi="Tahoma"/>
          <w:color w:val="0E1115"/>
          <w:w w:val="105"/>
        </w:rPr>
        <w:t>,</w:t>
      </w:r>
      <w:r>
        <w:rPr>
          <w:rFonts w:ascii="Tahoma" w:hAnsi="Tahoma"/>
          <w:color w:val="0E1115"/>
          <w:spacing w:val="-20"/>
          <w:w w:val="105"/>
        </w:rPr>
        <w:t> </w:t>
      </w:r>
      <w:r>
        <w:rPr>
          <w:color w:val="0E1115"/>
          <w:w w:val="105"/>
        </w:rPr>
        <w:t>где</w:t>
      </w:r>
      <w:r>
        <w:rPr>
          <w:color w:val="0E1115"/>
          <w:spacing w:val="-17"/>
          <w:w w:val="105"/>
        </w:rPr>
        <w:t> </w:t>
      </w:r>
      <w:r>
        <w:rPr>
          <w:color w:val="0E1115"/>
          <w:w w:val="105"/>
        </w:rPr>
        <w:t>дарение</w:t>
      </w:r>
      <w:r>
        <w:rPr>
          <w:color w:val="0E1115"/>
          <w:spacing w:val="-18"/>
          <w:w w:val="105"/>
        </w:rPr>
        <w:t> </w:t>
      </w:r>
      <w:r>
        <w:rPr>
          <w:color w:val="0E1115"/>
          <w:w w:val="105"/>
        </w:rPr>
        <w:t>так</w:t>
      </w:r>
      <w:r>
        <w:rPr>
          <w:color w:val="0E1115"/>
          <w:spacing w:val="-17"/>
          <w:w w:val="105"/>
        </w:rPr>
        <w:t> </w:t>
      </w:r>
      <w:r>
        <w:rPr>
          <w:color w:val="0E1115"/>
          <w:w w:val="105"/>
        </w:rPr>
        <w:t>же естественно</w:t>
      </w:r>
      <w:r>
        <w:rPr>
          <w:rFonts w:ascii="Tahoma" w:hAnsi="Tahoma"/>
          <w:color w:val="0E1115"/>
          <w:w w:val="105"/>
        </w:rPr>
        <w:t>, </w:t>
      </w:r>
      <w:r>
        <w:rPr>
          <w:color w:val="0E1115"/>
          <w:w w:val="105"/>
        </w:rPr>
        <w:t>как дыхание</w:t>
      </w:r>
      <w:r>
        <w:rPr>
          <w:rFonts w:ascii="Tahoma" w:hAnsi="Tahoma"/>
          <w:color w:val="0E1115"/>
          <w:w w:val="105"/>
        </w:rPr>
        <w:t>.</w:t>
      </w:r>
    </w:p>
    <w:p>
      <w:pPr>
        <w:pStyle w:val="BodyText"/>
        <w:spacing w:before="75"/>
        <w:rPr>
          <w:rFonts w:ascii="Tahoma"/>
        </w:rPr>
      </w:pPr>
    </w:p>
    <w:p>
      <w:pPr>
        <w:pStyle w:val="BodyText"/>
        <w:ind w:left="1865"/>
      </w:pPr>
      <w:r>
        <w:rPr>
          <w:color w:val="0E1115"/>
        </w:rPr>
        <w:t>Как</w:t>
      </w:r>
      <w:r>
        <w:rPr>
          <w:color w:val="0E1115"/>
          <w:spacing w:val="20"/>
        </w:rPr>
        <w:t> </w:t>
      </w:r>
      <w:r>
        <w:rPr>
          <w:color w:val="0E1115"/>
        </w:rPr>
        <w:t>провести</w:t>
      </w:r>
      <w:r>
        <w:rPr>
          <w:color w:val="0E1115"/>
          <w:spacing w:val="20"/>
        </w:rPr>
        <w:t> </w:t>
      </w:r>
      <w:r>
        <w:rPr>
          <w:rFonts w:ascii="Tahoma" w:hAnsi="Tahoma"/>
          <w:color w:val="0E1115"/>
        </w:rPr>
        <w:t>«</w:t>
      </w:r>
      <w:r>
        <w:rPr>
          <w:color w:val="0E1115"/>
        </w:rPr>
        <w:t>социальный</w:t>
      </w:r>
      <w:r>
        <w:rPr>
          <w:color w:val="0E1115"/>
          <w:spacing w:val="21"/>
        </w:rPr>
        <w:t> </w:t>
      </w:r>
      <w:r>
        <w:rPr>
          <w:color w:val="0E1115"/>
        </w:rPr>
        <w:t>аудит</w:t>
      </w:r>
      <w:r>
        <w:rPr>
          <w:rFonts w:ascii="Tahoma" w:hAnsi="Tahoma"/>
          <w:color w:val="0E1115"/>
        </w:rPr>
        <w:t>»</w:t>
      </w:r>
      <w:r>
        <w:rPr>
          <w:rFonts w:ascii="Tahoma" w:hAnsi="Tahoma"/>
          <w:color w:val="0E1115"/>
          <w:spacing w:val="12"/>
        </w:rPr>
        <w:t> </w:t>
      </w:r>
      <w:r>
        <w:rPr>
          <w:color w:val="0E1115"/>
        </w:rPr>
        <w:t>и</w:t>
      </w:r>
      <w:r>
        <w:rPr>
          <w:color w:val="0E1115"/>
          <w:spacing w:val="21"/>
        </w:rPr>
        <w:t> </w:t>
      </w:r>
      <w:r>
        <w:rPr>
          <w:color w:val="0E1115"/>
        </w:rPr>
        <w:t>картографировать</w:t>
      </w:r>
      <w:r>
        <w:rPr>
          <w:color w:val="0E1115"/>
          <w:spacing w:val="20"/>
        </w:rPr>
        <w:t> </w:t>
      </w:r>
      <w:r>
        <w:rPr>
          <w:color w:val="0E1115"/>
          <w:spacing w:val="-2"/>
        </w:rPr>
        <w:t>ресурсы</w:t>
      </w:r>
    </w:p>
    <w:p>
      <w:pPr>
        <w:pStyle w:val="BodyText"/>
        <w:spacing w:line="297" w:lineRule="auto" w:before="69"/>
        <w:ind w:left="1865"/>
        <w:rPr>
          <w:rFonts w:ascii="Tahoma" w:hAnsi="Tahoma"/>
        </w:rPr>
      </w:pPr>
      <w:r>
        <w:rPr>
          <w:color w:val="0E1115"/>
        </w:rPr>
        <w:t>сообщества </w:t>
      </w:r>
      <w:r>
        <w:rPr>
          <w:rFonts w:ascii="Tahoma" w:hAnsi="Tahoma"/>
          <w:color w:val="0E1115"/>
        </w:rPr>
        <w:t>(</w:t>
      </w:r>
      <w:r>
        <w:rPr>
          <w:color w:val="0E1115"/>
        </w:rPr>
        <w:t>навыки</w:t>
      </w:r>
      <w:r>
        <w:rPr>
          <w:rFonts w:ascii="Tahoma" w:hAnsi="Tahoma"/>
          <w:color w:val="0E1115"/>
        </w:rPr>
        <w:t>, </w:t>
      </w:r>
      <w:r>
        <w:rPr>
          <w:color w:val="0E1115"/>
        </w:rPr>
        <w:t>знания</w:t>
      </w:r>
      <w:r>
        <w:rPr>
          <w:rFonts w:ascii="Tahoma" w:hAnsi="Tahoma"/>
          <w:color w:val="0E1115"/>
        </w:rPr>
        <w:t>, </w:t>
      </w:r>
      <w:r>
        <w:rPr>
          <w:color w:val="0E1115"/>
        </w:rPr>
        <w:t>материальные активы</w:t>
      </w:r>
      <w:r>
        <w:rPr>
          <w:rFonts w:ascii="Tahoma" w:hAnsi="Tahoma"/>
          <w:color w:val="0E1115"/>
        </w:rPr>
        <w:t>, </w:t>
      </w:r>
      <w:r>
        <w:rPr>
          <w:color w:val="0E1115"/>
        </w:rPr>
        <w:t>землю</w:t>
      </w:r>
      <w:r>
        <w:rPr>
          <w:rFonts w:ascii="Tahoma" w:hAnsi="Tahoma"/>
          <w:color w:val="0E1115"/>
        </w:rPr>
        <w:t>) </w:t>
      </w:r>
      <w:r>
        <w:rPr>
          <w:color w:val="0E1115"/>
        </w:rPr>
        <w:t>перед </w:t>
      </w:r>
      <w:r>
        <w:rPr>
          <w:color w:val="0E1115"/>
          <w:spacing w:val="-2"/>
          <w:w w:val="105"/>
        </w:rPr>
        <w:t>запуском</w:t>
      </w:r>
      <w:r>
        <w:rPr>
          <w:rFonts w:ascii="Tahoma" w:hAnsi="Tahoma"/>
          <w:color w:val="0E1115"/>
          <w:spacing w:val="-2"/>
          <w:w w:val="105"/>
        </w:rPr>
        <w:t>?</w:t>
      </w:r>
    </w:p>
    <w:p>
      <w:pPr>
        <w:pStyle w:val="BodyText"/>
        <w:spacing w:before="198"/>
        <w:rPr>
          <w:rFonts w:ascii="Tahoma"/>
        </w:rPr>
      </w:pPr>
    </w:p>
    <w:p>
      <w:pPr>
        <w:pStyle w:val="BodyText"/>
        <w:spacing w:before="1"/>
        <w:ind w:left="318"/>
        <w:rPr>
          <w:position w:val="7"/>
        </w:rPr>
      </w:pPr>
      <w:r>
        <w:rPr/>
        <w:drawing>
          <wp:inline distT="0" distB="0" distL="0" distR="0">
            <wp:extent cx="135568" cy="135568"/>
            <wp:effectExtent l="0" t="0" r="0" b="0"/>
            <wp:docPr id="79" name="Image 79"/>
            <wp:cNvGraphicFramePr>
              <a:graphicFrameLocks/>
            </wp:cNvGraphicFramePr>
            <a:graphic>
              <a:graphicData uri="http://schemas.openxmlformats.org/drawingml/2006/picture">
                <pic:pic>
                  <pic:nvPicPr>
                    <pic:cNvPr id="79" name="Image 79"/>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12 </w:t>
      </w:r>
      <w:r>
        <w:rPr>
          <w:color w:val="61666A"/>
          <w:position w:val="2"/>
        </w:rPr>
        <w:t>секунд</w:t>
      </w:r>
      <w:r>
        <w:rPr>
          <w:color w:val="61666A"/>
          <w:spacing w:val="40"/>
          <w:position w:val="2"/>
        </w:rPr>
        <w:t> </w:t>
      </w:r>
      <w:r>
        <w:rPr>
          <w:color w:val="61666A"/>
          <w:spacing w:val="-6"/>
          <w:position w:val="7"/>
        </w:rPr>
        <w:drawing>
          <wp:inline distT="0" distB="0" distL="0" distR="0">
            <wp:extent cx="92366" cy="48014"/>
            <wp:effectExtent l="0" t="0" r="0" b="0"/>
            <wp:docPr id="80" name="Image 80"/>
            <wp:cNvGraphicFramePr>
              <a:graphicFrameLocks/>
            </wp:cNvGraphicFramePr>
            <a:graphic>
              <a:graphicData uri="http://schemas.openxmlformats.org/drawingml/2006/picture">
                <pic:pic>
                  <pic:nvPicPr>
                    <pic:cNvPr id="80" name="Image 80"/>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6"/>
          <w:position w:val="7"/>
        </w:rPr>
      </w:r>
    </w:p>
    <w:p>
      <w:pPr>
        <w:pStyle w:val="BodyText"/>
        <w:spacing w:before="43"/>
        <w:rPr>
          <w:sz w:val="21"/>
        </w:rPr>
      </w:pPr>
    </w:p>
    <w:p>
      <w:pPr>
        <w:spacing w:line="338" w:lineRule="auto" w:before="0"/>
        <w:ind w:left="635" w:right="150"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50144">
                <wp:simplePos x="0" y="0"/>
                <wp:positionH relativeFrom="page">
                  <wp:posOffset>809625</wp:posOffset>
                </wp:positionH>
                <wp:positionV relativeFrom="paragraph">
                  <wp:posOffset>228774</wp:posOffset>
                </wp:positionV>
                <wp:extent cx="9525" cy="525145"/>
                <wp:effectExtent l="0" t="0" r="0" b="0"/>
                <wp:wrapNone/>
                <wp:docPr id="81" name="Graphic 81"/>
                <wp:cNvGraphicFramePr>
                  <a:graphicFrameLocks/>
                </wp:cNvGraphicFramePr>
                <a:graphic>
                  <a:graphicData uri="http://schemas.microsoft.com/office/word/2010/wordprocessingShape">
                    <wps:wsp>
                      <wps:cNvPr id="81" name="Graphic 81"/>
                      <wps:cNvSpPr/>
                      <wps:spPr>
                        <a:xfrm>
                          <a:off x="0" y="0"/>
                          <a:ext cx="9525" cy="525145"/>
                        </a:xfrm>
                        <a:custGeom>
                          <a:avLst/>
                          <a:gdLst/>
                          <a:ahLst/>
                          <a:cxnLst/>
                          <a:rect l="l" t="t" r="r" b="b"/>
                          <a:pathLst>
                            <a:path w="9525" h="525145">
                              <a:moveTo>
                                <a:pt x="9525" y="524575"/>
                              </a:moveTo>
                              <a:lnTo>
                                <a:pt x="0" y="524575"/>
                              </a:lnTo>
                              <a:lnTo>
                                <a:pt x="0" y="0"/>
                              </a:lnTo>
                              <a:lnTo>
                                <a:pt x="9525" y="0"/>
                              </a:lnTo>
                              <a:lnTo>
                                <a:pt x="9525" y="52457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13771pt;width:.75pt;height:41.305182pt;mso-position-horizontal-relative:page;mso-position-vertical-relative:paragraph;z-index:15750144" id="docshape43" filled="true" fillcolor="#e1e4e9" stroked="false">
                <v:fill type="solid"/>
                <w10:wrap type="none"/>
              </v:rect>
            </w:pict>
          </mc:Fallback>
        </mc:AlternateContent>
      </w:r>
      <w:r>
        <w:rPr>
          <w:color w:val="61666A"/>
          <w:sz w:val="21"/>
        </w:rPr>
        <w:t>Хм</w:t>
      </w:r>
      <w:r>
        <w:rPr>
          <w:rFonts w:ascii="Tahoma" w:hAnsi="Tahoma"/>
          <w:color w:val="61666A"/>
          <w:sz w:val="21"/>
        </w:rPr>
        <w:t>, </w:t>
      </w:r>
      <w:r>
        <w:rPr>
          <w:color w:val="61666A"/>
          <w:sz w:val="21"/>
        </w:rPr>
        <w:t>пользователь запрашивает конкретную методику проведения социального аудита для перехода к экономике дарения</w:t>
      </w:r>
      <w:r>
        <w:rPr>
          <w:rFonts w:ascii="Tahoma" w:hAnsi="Tahoma"/>
          <w:color w:val="61666A"/>
          <w:sz w:val="21"/>
        </w:rPr>
        <w:t>. </w:t>
      </w:r>
      <w:r>
        <w:rPr>
          <w:color w:val="61666A"/>
          <w:sz w:val="21"/>
        </w:rPr>
        <w:t>Это практический шаг после обсуждения теоретических </w:t>
      </w:r>
      <w:r>
        <w:rPr>
          <w:color w:val="61666A"/>
          <w:spacing w:val="-2"/>
          <w:sz w:val="21"/>
        </w:rPr>
        <w:t>основ</w:t>
      </w:r>
      <w:r>
        <w:rPr>
          <w:rFonts w:ascii="Tahoma" w:hAnsi="Tahoma"/>
          <w:color w:val="61666A"/>
          <w:spacing w:val="-2"/>
          <w:sz w:val="21"/>
        </w:rPr>
        <w:t>.</w:t>
      </w:r>
    </w:p>
    <w:p>
      <w:pPr>
        <w:spacing w:after="0" w:line="338" w:lineRule="auto"/>
        <w:jc w:val="left"/>
        <w:rPr>
          <w:rFonts w:ascii="Tahoma" w:hAnsi="Tahoma"/>
          <w:sz w:val="21"/>
        </w:rPr>
        <w:sectPr>
          <w:pgSz w:w="11900" w:h="16840"/>
          <w:pgMar w:top="0" w:bottom="0" w:left="850" w:right="1133"/>
        </w:sectPr>
      </w:pPr>
    </w:p>
    <w:p>
      <w:pPr>
        <w:spacing w:line="338" w:lineRule="auto" w:before="11"/>
        <w:ind w:left="635" w:right="331"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50656">
                <wp:simplePos x="0" y="0"/>
                <wp:positionH relativeFrom="page">
                  <wp:posOffset>809625</wp:posOffset>
                </wp:positionH>
                <wp:positionV relativeFrom="paragraph">
                  <wp:posOffset>-12064</wp:posOffset>
                </wp:positionV>
                <wp:extent cx="9525" cy="2847975"/>
                <wp:effectExtent l="0" t="0" r="0" b="0"/>
                <wp:wrapNone/>
                <wp:docPr id="82" name="Graphic 82"/>
                <wp:cNvGraphicFramePr>
                  <a:graphicFrameLocks/>
                </wp:cNvGraphicFramePr>
                <a:graphic>
                  <a:graphicData uri="http://schemas.microsoft.com/office/word/2010/wordprocessingShape">
                    <wps:wsp>
                      <wps:cNvPr id="82" name="Graphic 82"/>
                      <wps:cNvSpPr/>
                      <wps:spPr>
                        <a:xfrm>
                          <a:off x="0" y="0"/>
                          <a:ext cx="9525" cy="2847975"/>
                        </a:xfrm>
                        <a:custGeom>
                          <a:avLst/>
                          <a:gdLst/>
                          <a:ahLst/>
                          <a:cxnLst/>
                          <a:rect l="l" t="t" r="r" b="b"/>
                          <a:pathLst>
                            <a:path w="9525" h="2847975">
                              <a:moveTo>
                                <a:pt x="9525" y="2847975"/>
                              </a:moveTo>
                              <a:lnTo>
                                <a:pt x="0" y="2847975"/>
                              </a:lnTo>
                              <a:lnTo>
                                <a:pt x="0" y="0"/>
                              </a:lnTo>
                              <a:lnTo>
                                <a:pt x="9525" y="0"/>
                              </a:lnTo>
                              <a:lnTo>
                                <a:pt x="9525" y="284797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95pt;width:.75pt;height:224.25pt;mso-position-horizontal-relative:page;mso-position-vertical-relative:paragraph;z-index:15750656" id="docshape44" filled="true" fillcolor="#e1e4e9" stroked="false">
                <v:fill type="solid"/>
                <w10:wrap type="none"/>
              </v:rect>
            </w:pict>
          </mc:Fallback>
        </mc:AlternateContent>
      </w:r>
      <w:r>
        <w:rPr>
          <w:color w:val="61666A"/>
          <w:sz w:val="21"/>
        </w:rPr>
        <w:t>Нужно дать четкий пошаговый план</w:t>
      </w:r>
      <w:r>
        <w:rPr>
          <w:rFonts w:ascii="Tahoma" w:hAnsi="Tahoma"/>
          <w:color w:val="61666A"/>
          <w:sz w:val="21"/>
        </w:rPr>
        <w:t>, </w:t>
      </w:r>
      <w:r>
        <w:rPr>
          <w:color w:val="61666A"/>
          <w:sz w:val="21"/>
        </w:rPr>
        <w:t>но без излишней бюрократизации</w:t>
      </w:r>
      <w:r>
        <w:rPr>
          <w:rFonts w:ascii="Tahoma" w:hAnsi="Tahoma"/>
          <w:color w:val="61666A"/>
          <w:sz w:val="21"/>
        </w:rPr>
        <w:t>. </w:t>
      </w:r>
      <w:r>
        <w:rPr>
          <w:color w:val="61666A"/>
          <w:sz w:val="21"/>
        </w:rPr>
        <w:t>Важно подчеркнуть</w:t>
      </w:r>
      <w:r>
        <w:rPr>
          <w:rFonts w:ascii="Tahoma" w:hAnsi="Tahoma"/>
          <w:color w:val="61666A"/>
          <w:sz w:val="21"/>
        </w:rPr>
        <w:t>, </w:t>
      </w:r>
      <w:r>
        <w:rPr>
          <w:color w:val="61666A"/>
          <w:sz w:val="21"/>
        </w:rPr>
        <w:t>что процесс должен быть максимально человеко</w:t>
      </w:r>
      <w:r>
        <w:rPr>
          <w:rFonts w:ascii="Tahoma" w:hAnsi="Tahoma"/>
          <w:color w:val="61666A"/>
          <w:sz w:val="21"/>
        </w:rPr>
        <w:t>-</w:t>
      </w:r>
      <w:r>
        <w:rPr>
          <w:color w:val="61666A"/>
          <w:sz w:val="21"/>
        </w:rPr>
        <w:t>ориентированным</w:t>
      </w:r>
      <w:r>
        <w:rPr>
          <w:rFonts w:ascii="Tahoma" w:hAnsi="Tahoma"/>
          <w:color w:val="61666A"/>
          <w:sz w:val="21"/>
        </w:rPr>
        <w:t>,</w:t>
      </w:r>
      <w:r>
        <w:rPr>
          <w:rFonts w:ascii="Tahoma" w:hAnsi="Tahoma"/>
          <w:color w:val="61666A"/>
          <w:spacing w:val="40"/>
          <w:sz w:val="21"/>
        </w:rPr>
        <w:t> </w:t>
      </w:r>
      <w:r>
        <w:rPr>
          <w:color w:val="61666A"/>
          <w:sz w:val="21"/>
        </w:rPr>
        <w:t>построенным на диалоге</w:t>
      </w:r>
      <w:r>
        <w:rPr>
          <w:rFonts w:ascii="Tahoma" w:hAnsi="Tahoma"/>
          <w:color w:val="61666A"/>
          <w:sz w:val="21"/>
        </w:rPr>
        <w:t>, </w:t>
      </w:r>
      <w:r>
        <w:rPr>
          <w:color w:val="61666A"/>
          <w:sz w:val="21"/>
        </w:rPr>
        <w:t>а не на сухих анкетах</w:t>
      </w:r>
      <w:r>
        <w:rPr>
          <w:rFonts w:ascii="Tahoma" w:hAnsi="Tahoma"/>
          <w:color w:val="61666A"/>
          <w:sz w:val="21"/>
        </w:rPr>
        <w:t>.</w:t>
      </w:r>
    </w:p>
    <w:p>
      <w:pPr>
        <w:spacing w:before="184"/>
        <w:ind w:left="635" w:right="0" w:firstLine="0"/>
        <w:jc w:val="left"/>
        <w:rPr>
          <w:rFonts w:ascii="Tahoma" w:hAnsi="Tahoma"/>
          <w:sz w:val="21"/>
        </w:rPr>
      </w:pPr>
      <w:r>
        <w:rPr>
          <w:color w:val="61666A"/>
          <w:sz w:val="21"/>
        </w:rPr>
        <w:t>Вспоминаю</w:t>
      </w:r>
      <w:r>
        <w:rPr>
          <w:rFonts w:ascii="Tahoma" w:hAnsi="Tahoma"/>
          <w:color w:val="61666A"/>
          <w:sz w:val="21"/>
        </w:rPr>
        <w:t>,</w:t>
      </w:r>
      <w:r>
        <w:rPr>
          <w:rFonts w:ascii="Tahoma" w:hAnsi="Tahoma"/>
          <w:color w:val="61666A"/>
          <w:spacing w:val="14"/>
          <w:sz w:val="21"/>
        </w:rPr>
        <w:t> </w:t>
      </w:r>
      <w:r>
        <w:rPr>
          <w:color w:val="61666A"/>
          <w:sz w:val="21"/>
        </w:rPr>
        <w:t>что</w:t>
      </w:r>
      <w:r>
        <w:rPr>
          <w:color w:val="61666A"/>
          <w:spacing w:val="22"/>
          <w:sz w:val="21"/>
        </w:rPr>
        <w:t> </w:t>
      </w:r>
      <w:r>
        <w:rPr>
          <w:color w:val="61666A"/>
          <w:sz w:val="21"/>
        </w:rPr>
        <w:t>в</w:t>
      </w:r>
      <w:r>
        <w:rPr>
          <w:color w:val="61666A"/>
          <w:spacing w:val="22"/>
          <w:sz w:val="21"/>
        </w:rPr>
        <w:t> </w:t>
      </w:r>
      <w:r>
        <w:rPr>
          <w:color w:val="61666A"/>
          <w:sz w:val="21"/>
        </w:rPr>
        <w:t>предыдущих</w:t>
      </w:r>
      <w:r>
        <w:rPr>
          <w:color w:val="61666A"/>
          <w:spacing w:val="22"/>
          <w:sz w:val="21"/>
        </w:rPr>
        <w:t> </w:t>
      </w:r>
      <w:r>
        <w:rPr>
          <w:color w:val="61666A"/>
          <w:sz w:val="21"/>
        </w:rPr>
        <w:t>ответах</w:t>
      </w:r>
      <w:r>
        <w:rPr>
          <w:color w:val="61666A"/>
          <w:spacing w:val="22"/>
          <w:sz w:val="21"/>
        </w:rPr>
        <w:t> </w:t>
      </w:r>
      <w:r>
        <w:rPr>
          <w:color w:val="61666A"/>
          <w:sz w:val="21"/>
        </w:rPr>
        <w:t>уже</w:t>
      </w:r>
      <w:r>
        <w:rPr>
          <w:color w:val="61666A"/>
          <w:spacing w:val="22"/>
          <w:sz w:val="21"/>
        </w:rPr>
        <w:t> </w:t>
      </w:r>
      <w:r>
        <w:rPr>
          <w:color w:val="61666A"/>
          <w:sz w:val="21"/>
        </w:rPr>
        <w:t>закладывались</w:t>
      </w:r>
      <w:r>
        <w:rPr>
          <w:color w:val="61666A"/>
          <w:spacing w:val="22"/>
          <w:sz w:val="21"/>
        </w:rPr>
        <w:t> </w:t>
      </w:r>
      <w:r>
        <w:rPr>
          <w:color w:val="61666A"/>
          <w:sz w:val="21"/>
        </w:rPr>
        <w:t>основы</w:t>
      </w:r>
      <w:r>
        <w:rPr>
          <w:color w:val="61666A"/>
          <w:spacing w:val="22"/>
          <w:sz w:val="21"/>
        </w:rPr>
        <w:t> </w:t>
      </w:r>
      <w:r>
        <w:rPr>
          <w:rFonts w:ascii="Tahoma" w:hAnsi="Tahoma"/>
          <w:color w:val="61666A"/>
          <w:sz w:val="21"/>
        </w:rPr>
        <w:t>-</w:t>
      </w:r>
      <w:r>
        <w:rPr>
          <w:rFonts w:ascii="Tahoma" w:hAnsi="Tahoma"/>
          <w:color w:val="61666A"/>
          <w:spacing w:val="15"/>
          <w:sz w:val="21"/>
        </w:rPr>
        <w:t> </w:t>
      </w:r>
      <w:r>
        <w:rPr>
          <w:color w:val="61666A"/>
          <w:sz w:val="21"/>
        </w:rPr>
        <w:t>принципы</w:t>
      </w:r>
      <w:r>
        <w:rPr>
          <w:color w:val="61666A"/>
          <w:spacing w:val="21"/>
          <w:sz w:val="21"/>
        </w:rPr>
        <w:t> </w:t>
      </w:r>
      <w:r>
        <w:rPr>
          <w:color w:val="61666A"/>
          <w:spacing w:val="-2"/>
          <w:sz w:val="21"/>
        </w:rPr>
        <w:t>доверия</w:t>
      </w:r>
      <w:r>
        <w:rPr>
          <w:rFonts w:ascii="Tahoma" w:hAnsi="Tahoma"/>
          <w:color w:val="61666A"/>
          <w:spacing w:val="-2"/>
          <w:sz w:val="21"/>
        </w:rPr>
        <w:t>,</w:t>
      </w:r>
    </w:p>
    <w:p>
      <w:pPr>
        <w:spacing w:before="105"/>
        <w:ind w:left="635" w:right="0" w:firstLine="0"/>
        <w:jc w:val="left"/>
        <w:rPr>
          <w:rFonts w:ascii="Tahoma" w:hAnsi="Tahoma"/>
          <w:sz w:val="21"/>
        </w:rPr>
      </w:pPr>
      <w:r>
        <w:rPr>
          <w:color w:val="61666A"/>
          <w:sz w:val="21"/>
        </w:rPr>
        <w:t>важность</w:t>
      </w:r>
      <w:r>
        <w:rPr>
          <w:color w:val="61666A"/>
          <w:spacing w:val="21"/>
          <w:sz w:val="21"/>
        </w:rPr>
        <w:t> </w:t>
      </w:r>
      <w:r>
        <w:rPr>
          <w:color w:val="61666A"/>
          <w:sz w:val="21"/>
        </w:rPr>
        <w:t>сообщества</w:t>
      </w:r>
      <w:r>
        <w:rPr>
          <w:rFonts w:ascii="Tahoma" w:hAnsi="Tahoma"/>
          <w:color w:val="61666A"/>
          <w:sz w:val="21"/>
        </w:rPr>
        <w:t>.</w:t>
      </w:r>
      <w:r>
        <w:rPr>
          <w:rFonts w:ascii="Tahoma" w:hAnsi="Tahoma"/>
          <w:color w:val="61666A"/>
          <w:spacing w:val="15"/>
          <w:sz w:val="21"/>
        </w:rPr>
        <w:t> </w:t>
      </w:r>
      <w:r>
        <w:rPr>
          <w:color w:val="61666A"/>
          <w:sz w:val="21"/>
        </w:rPr>
        <w:t>Теперь</w:t>
      </w:r>
      <w:r>
        <w:rPr>
          <w:color w:val="61666A"/>
          <w:spacing w:val="21"/>
          <w:sz w:val="21"/>
        </w:rPr>
        <w:t> </w:t>
      </w:r>
      <w:r>
        <w:rPr>
          <w:color w:val="61666A"/>
          <w:sz w:val="21"/>
        </w:rPr>
        <w:t>нужно</w:t>
      </w:r>
      <w:r>
        <w:rPr>
          <w:color w:val="61666A"/>
          <w:spacing w:val="22"/>
          <w:sz w:val="21"/>
        </w:rPr>
        <w:t> </w:t>
      </w:r>
      <w:r>
        <w:rPr>
          <w:color w:val="61666A"/>
          <w:sz w:val="21"/>
        </w:rPr>
        <w:t>показать</w:t>
      </w:r>
      <w:r>
        <w:rPr>
          <w:rFonts w:ascii="Tahoma" w:hAnsi="Tahoma"/>
          <w:color w:val="61666A"/>
          <w:sz w:val="21"/>
        </w:rPr>
        <w:t>,</w:t>
      </w:r>
      <w:r>
        <w:rPr>
          <w:rFonts w:ascii="Tahoma" w:hAnsi="Tahoma"/>
          <w:color w:val="61666A"/>
          <w:spacing w:val="14"/>
          <w:sz w:val="21"/>
        </w:rPr>
        <w:t> </w:t>
      </w:r>
      <w:r>
        <w:rPr>
          <w:color w:val="61666A"/>
          <w:sz w:val="21"/>
        </w:rPr>
        <w:t>как</w:t>
      </w:r>
      <w:r>
        <w:rPr>
          <w:color w:val="61666A"/>
          <w:spacing w:val="22"/>
          <w:sz w:val="21"/>
        </w:rPr>
        <w:t> </w:t>
      </w:r>
      <w:r>
        <w:rPr>
          <w:color w:val="61666A"/>
          <w:sz w:val="21"/>
        </w:rPr>
        <w:t>эти</w:t>
      </w:r>
      <w:r>
        <w:rPr>
          <w:color w:val="61666A"/>
          <w:spacing w:val="21"/>
          <w:sz w:val="21"/>
        </w:rPr>
        <w:t> </w:t>
      </w:r>
      <w:r>
        <w:rPr>
          <w:color w:val="61666A"/>
          <w:sz w:val="21"/>
        </w:rPr>
        <w:t>принципы</w:t>
      </w:r>
      <w:r>
        <w:rPr>
          <w:color w:val="61666A"/>
          <w:spacing w:val="22"/>
          <w:sz w:val="21"/>
        </w:rPr>
        <w:t> </w:t>
      </w:r>
      <w:r>
        <w:rPr>
          <w:color w:val="61666A"/>
          <w:sz w:val="21"/>
        </w:rPr>
        <w:t>воплощаются</w:t>
      </w:r>
      <w:r>
        <w:rPr>
          <w:color w:val="61666A"/>
          <w:spacing w:val="22"/>
          <w:sz w:val="21"/>
        </w:rPr>
        <w:t> </w:t>
      </w:r>
      <w:r>
        <w:rPr>
          <w:color w:val="61666A"/>
          <w:sz w:val="21"/>
        </w:rPr>
        <w:t>в</w:t>
      </w:r>
      <w:r>
        <w:rPr>
          <w:color w:val="61666A"/>
          <w:spacing w:val="21"/>
          <w:sz w:val="21"/>
        </w:rPr>
        <w:t> </w:t>
      </w:r>
      <w:r>
        <w:rPr>
          <w:color w:val="61666A"/>
          <w:spacing w:val="-2"/>
          <w:sz w:val="21"/>
        </w:rPr>
        <w:t>практику</w:t>
      </w:r>
      <w:r>
        <w:rPr>
          <w:rFonts w:ascii="Tahoma" w:hAnsi="Tahoma"/>
          <w:color w:val="61666A"/>
          <w:spacing w:val="-2"/>
          <w:sz w:val="21"/>
        </w:rPr>
        <w:t>.</w:t>
      </w:r>
    </w:p>
    <w:p>
      <w:pPr>
        <w:pStyle w:val="BodyText"/>
        <w:spacing w:before="32"/>
        <w:rPr>
          <w:rFonts w:ascii="Tahoma"/>
          <w:sz w:val="21"/>
        </w:rPr>
      </w:pPr>
    </w:p>
    <w:p>
      <w:pPr>
        <w:spacing w:line="338" w:lineRule="auto" w:before="0"/>
        <w:ind w:left="635" w:right="0" w:firstLine="0"/>
        <w:jc w:val="left"/>
        <w:rPr>
          <w:rFonts w:ascii="Tahoma" w:hAnsi="Tahoma"/>
          <w:sz w:val="21"/>
        </w:rPr>
      </w:pPr>
      <w:r>
        <w:rPr>
          <w:color w:val="61666A"/>
          <w:sz w:val="21"/>
        </w:rPr>
        <w:t>Лучше разбить процесс на этапы</w:t>
      </w:r>
      <w:r>
        <w:rPr>
          <w:rFonts w:ascii="Tahoma" w:hAnsi="Tahoma"/>
          <w:color w:val="61666A"/>
          <w:sz w:val="21"/>
        </w:rPr>
        <w:t>: </w:t>
      </w:r>
      <w:r>
        <w:rPr>
          <w:color w:val="61666A"/>
          <w:sz w:val="21"/>
        </w:rPr>
        <w:t>подготовка</w:t>
      </w:r>
      <w:r>
        <w:rPr>
          <w:rFonts w:ascii="Tahoma" w:hAnsi="Tahoma"/>
          <w:color w:val="61666A"/>
          <w:sz w:val="21"/>
        </w:rPr>
        <w:t>, </w:t>
      </w:r>
      <w:r>
        <w:rPr>
          <w:color w:val="61666A"/>
          <w:sz w:val="21"/>
        </w:rPr>
        <w:t>сбор данных через разные каналы </w:t>
      </w:r>
      <w:r>
        <w:rPr>
          <w:rFonts w:ascii="Tahoma" w:hAnsi="Tahoma"/>
          <w:color w:val="61666A"/>
          <w:sz w:val="21"/>
        </w:rPr>
        <w:t>(</w:t>
      </w:r>
      <w:r>
        <w:rPr>
          <w:color w:val="61666A"/>
          <w:sz w:val="21"/>
        </w:rPr>
        <w:t>личные беседы</w:t>
      </w:r>
      <w:r>
        <w:rPr>
          <w:rFonts w:ascii="Tahoma" w:hAnsi="Tahoma"/>
          <w:color w:val="61666A"/>
          <w:sz w:val="21"/>
        </w:rPr>
        <w:t>, </w:t>
      </w:r>
      <w:r>
        <w:rPr>
          <w:color w:val="61666A"/>
          <w:sz w:val="21"/>
        </w:rPr>
        <w:t>круги</w:t>
      </w:r>
      <w:r>
        <w:rPr>
          <w:rFonts w:ascii="Tahoma" w:hAnsi="Tahoma"/>
          <w:color w:val="61666A"/>
          <w:sz w:val="21"/>
        </w:rPr>
        <w:t>, </w:t>
      </w:r>
      <w:r>
        <w:rPr>
          <w:color w:val="61666A"/>
          <w:sz w:val="21"/>
        </w:rPr>
        <w:t>визуальное картографирование</w:t>
      </w:r>
      <w:r>
        <w:rPr>
          <w:rFonts w:ascii="Tahoma" w:hAnsi="Tahoma"/>
          <w:color w:val="61666A"/>
          <w:sz w:val="21"/>
        </w:rPr>
        <w:t>), </w:t>
      </w:r>
      <w:r>
        <w:rPr>
          <w:color w:val="61666A"/>
          <w:sz w:val="21"/>
        </w:rPr>
        <w:t>анализ и представление результатов</w:t>
      </w:r>
      <w:r>
        <w:rPr>
          <w:rFonts w:ascii="Tahoma" w:hAnsi="Tahoma"/>
          <w:color w:val="61666A"/>
          <w:sz w:val="21"/>
        </w:rPr>
        <w:t>.</w:t>
      </w:r>
    </w:p>
    <w:p>
      <w:pPr>
        <w:spacing w:before="3"/>
        <w:ind w:left="635" w:right="0" w:firstLine="0"/>
        <w:jc w:val="left"/>
        <w:rPr>
          <w:rFonts w:ascii="Tahoma" w:hAnsi="Tahoma"/>
          <w:sz w:val="21"/>
        </w:rPr>
      </w:pPr>
      <w:r>
        <w:rPr>
          <w:color w:val="61666A"/>
          <w:sz w:val="21"/>
        </w:rPr>
        <w:t>Особый</w:t>
      </w:r>
      <w:r>
        <w:rPr>
          <w:color w:val="61666A"/>
          <w:spacing w:val="12"/>
          <w:sz w:val="21"/>
        </w:rPr>
        <w:t> </w:t>
      </w:r>
      <w:r>
        <w:rPr>
          <w:color w:val="61666A"/>
          <w:sz w:val="21"/>
        </w:rPr>
        <w:t>акцент</w:t>
      </w:r>
      <w:r>
        <w:rPr>
          <w:color w:val="61666A"/>
          <w:spacing w:val="13"/>
          <w:sz w:val="21"/>
        </w:rPr>
        <w:t> </w:t>
      </w:r>
      <w:r>
        <w:rPr>
          <w:color w:val="61666A"/>
          <w:sz w:val="21"/>
        </w:rPr>
        <w:t>сделать</w:t>
      </w:r>
      <w:r>
        <w:rPr>
          <w:color w:val="61666A"/>
          <w:spacing w:val="13"/>
          <w:sz w:val="21"/>
        </w:rPr>
        <w:t> </w:t>
      </w:r>
      <w:r>
        <w:rPr>
          <w:color w:val="61666A"/>
          <w:sz w:val="21"/>
        </w:rPr>
        <w:t>на</w:t>
      </w:r>
      <w:r>
        <w:rPr>
          <w:color w:val="61666A"/>
          <w:spacing w:val="12"/>
          <w:sz w:val="21"/>
        </w:rPr>
        <w:t> </w:t>
      </w:r>
      <w:r>
        <w:rPr>
          <w:color w:val="61666A"/>
          <w:sz w:val="21"/>
        </w:rPr>
        <w:t>картах</w:t>
      </w:r>
      <w:r>
        <w:rPr>
          <w:color w:val="61666A"/>
          <w:spacing w:val="13"/>
          <w:sz w:val="21"/>
        </w:rPr>
        <w:t> </w:t>
      </w:r>
      <w:r>
        <w:rPr>
          <w:rFonts w:ascii="Tahoma" w:hAnsi="Tahoma"/>
          <w:color w:val="61666A"/>
          <w:sz w:val="21"/>
        </w:rPr>
        <w:t>-</w:t>
      </w:r>
      <w:r>
        <w:rPr>
          <w:rFonts w:ascii="Tahoma" w:hAnsi="Tahoma"/>
          <w:color w:val="61666A"/>
          <w:spacing w:val="6"/>
          <w:sz w:val="21"/>
        </w:rPr>
        <w:t> </w:t>
      </w:r>
      <w:r>
        <w:rPr>
          <w:color w:val="61666A"/>
          <w:sz w:val="21"/>
        </w:rPr>
        <w:t>они</w:t>
      </w:r>
      <w:r>
        <w:rPr>
          <w:color w:val="61666A"/>
          <w:spacing w:val="12"/>
          <w:sz w:val="21"/>
        </w:rPr>
        <w:t> </w:t>
      </w:r>
      <w:r>
        <w:rPr>
          <w:color w:val="61666A"/>
          <w:sz w:val="21"/>
        </w:rPr>
        <w:t>делают</w:t>
      </w:r>
      <w:r>
        <w:rPr>
          <w:color w:val="61666A"/>
          <w:spacing w:val="13"/>
          <w:sz w:val="21"/>
        </w:rPr>
        <w:t> </w:t>
      </w:r>
      <w:r>
        <w:rPr>
          <w:color w:val="61666A"/>
          <w:sz w:val="21"/>
        </w:rPr>
        <w:t>абстрактные</w:t>
      </w:r>
      <w:r>
        <w:rPr>
          <w:color w:val="61666A"/>
          <w:spacing w:val="13"/>
          <w:sz w:val="21"/>
        </w:rPr>
        <w:t> </w:t>
      </w:r>
      <w:r>
        <w:rPr>
          <w:color w:val="61666A"/>
          <w:sz w:val="21"/>
        </w:rPr>
        <w:t>ресурсы</w:t>
      </w:r>
      <w:r>
        <w:rPr>
          <w:color w:val="61666A"/>
          <w:spacing w:val="12"/>
          <w:sz w:val="21"/>
        </w:rPr>
        <w:t> </w:t>
      </w:r>
      <w:r>
        <w:rPr>
          <w:color w:val="61666A"/>
          <w:spacing w:val="-2"/>
          <w:sz w:val="21"/>
        </w:rPr>
        <w:t>осязаемыми</w:t>
      </w:r>
      <w:r>
        <w:rPr>
          <w:rFonts w:ascii="Tahoma" w:hAnsi="Tahoma"/>
          <w:color w:val="61666A"/>
          <w:spacing w:val="-2"/>
          <w:sz w:val="21"/>
        </w:rPr>
        <w:t>.</w:t>
      </w:r>
    </w:p>
    <w:p>
      <w:pPr>
        <w:pStyle w:val="BodyText"/>
        <w:spacing w:before="32"/>
        <w:rPr>
          <w:rFonts w:ascii="Tahoma"/>
          <w:sz w:val="21"/>
        </w:rPr>
      </w:pPr>
    </w:p>
    <w:p>
      <w:pPr>
        <w:spacing w:line="338" w:lineRule="auto" w:before="0"/>
        <w:ind w:left="635" w:right="0" w:firstLine="0"/>
        <w:jc w:val="left"/>
        <w:rPr>
          <w:rFonts w:ascii="Tahoma" w:hAnsi="Tahoma"/>
          <w:sz w:val="21"/>
        </w:rPr>
      </w:pPr>
      <w:r>
        <w:rPr>
          <w:color w:val="61666A"/>
          <w:sz w:val="21"/>
        </w:rPr>
        <w:t>Важно предупредить о типичных ошибках</w:t>
      </w:r>
      <w:r>
        <w:rPr>
          <w:rFonts w:ascii="Tahoma" w:hAnsi="Tahoma"/>
          <w:color w:val="61666A"/>
          <w:sz w:val="21"/>
        </w:rPr>
        <w:t>: </w:t>
      </w:r>
      <w:r>
        <w:rPr>
          <w:color w:val="61666A"/>
          <w:sz w:val="21"/>
        </w:rPr>
        <w:t>формальный подход</w:t>
      </w:r>
      <w:r>
        <w:rPr>
          <w:rFonts w:ascii="Tahoma" w:hAnsi="Tahoma"/>
          <w:color w:val="61666A"/>
          <w:sz w:val="21"/>
        </w:rPr>
        <w:t>, </w:t>
      </w:r>
      <w:r>
        <w:rPr>
          <w:color w:val="61666A"/>
          <w:sz w:val="21"/>
        </w:rPr>
        <w:t>нарушение конфиденциальности</w:t>
      </w:r>
      <w:r>
        <w:rPr>
          <w:rFonts w:ascii="Tahoma" w:hAnsi="Tahoma"/>
          <w:color w:val="61666A"/>
          <w:sz w:val="21"/>
        </w:rPr>
        <w:t>, </w:t>
      </w:r>
      <w:r>
        <w:rPr>
          <w:color w:val="61666A"/>
          <w:sz w:val="21"/>
        </w:rPr>
        <w:t>создание ложных ожиданий</w:t>
      </w:r>
      <w:r>
        <w:rPr>
          <w:rFonts w:ascii="Tahoma" w:hAnsi="Tahoma"/>
          <w:color w:val="61666A"/>
          <w:sz w:val="21"/>
        </w:rPr>
        <w:t>. </w:t>
      </w:r>
      <w:r>
        <w:rPr>
          <w:color w:val="61666A"/>
          <w:sz w:val="21"/>
        </w:rPr>
        <w:t>Аудит </w:t>
      </w:r>
      <w:r>
        <w:rPr>
          <w:rFonts w:ascii="Tahoma" w:hAnsi="Tahoma"/>
          <w:color w:val="61666A"/>
          <w:sz w:val="21"/>
        </w:rPr>
        <w:t>- </w:t>
      </w:r>
      <w:r>
        <w:rPr>
          <w:color w:val="61666A"/>
          <w:sz w:val="21"/>
        </w:rPr>
        <w:t>это только начало диалога</w:t>
      </w:r>
      <w:r>
        <w:rPr>
          <w:rFonts w:ascii="Tahoma" w:hAnsi="Tahoma"/>
          <w:color w:val="61666A"/>
          <w:sz w:val="21"/>
        </w:rPr>
        <w:t>, </w:t>
      </w:r>
      <w:r>
        <w:rPr>
          <w:color w:val="61666A"/>
          <w:sz w:val="21"/>
        </w:rPr>
        <w:t>а не технический отчет</w:t>
      </w:r>
      <w:r>
        <w:rPr>
          <w:rFonts w:ascii="Tahoma" w:hAnsi="Tahoma"/>
          <w:color w:val="61666A"/>
          <w:sz w:val="21"/>
        </w:rPr>
        <w:t>.</w:t>
      </w:r>
    </w:p>
    <w:p>
      <w:pPr>
        <w:pStyle w:val="BodyText"/>
        <w:spacing w:line="345" w:lineRule="auto" w:before="185"/>
        <w:ind w:left="305"/>
        <w:rPr>
          <w:rFonts w:ascii="Tahoma" w:hAnsi="Tahoma"/>
        </w:rPr>
      </w:pPr>
      <w:r>
        <w:rPr>
          <w:rFonts w:ascii="Tahoma" w:hAnsi="Tahoma"/>
          <w:color w:val="0E1115"/>
          <w:w w:val="105"/>
        </w:rPr>
        <w:t>«</w:t>
      </w:r>
      <w:r>
        <w:rPr>
          <w:color w:val="0E1115"/>
          <w:w w:val="105"/>
        </w:rPr>
        <w:t>Социальный</w:t>
      </w:r>
      <w:r>
        <w:rPr>
          <w:color w:val="0E1115"/>
          <w:spacing w:val="-7"/>
          <w:w w:val="105"/>
        </w:rPr>
        <w:t> </w:t>
      </w:r>
      <w:r>
        <w:rPr>
          <w:color w:val="0E1115"/>
          <w:w w:val="105"/>
        </w:rPr>
        <w:t>аудит</w:t>
      </w:r>
      <w:r>
        <w:rPr>
          <w:rFonts w:ascii="Tahoma" w:hAnsi="Tahoma"/>
          <w:color w:val="0E1115"/>
          <w:w w:val="105"/>
        </w:rPr>
        <w:t>»</w:t>
      </w:r>
      <w:r>
        <w:rPr>
          <w:rFonts w:ascii="Tahoma" w:hAnsi="Tahoma"/>
          <w:color w:val="0E1115"/>
          <w:spacing w:val="-15"/>
          <w:w w:val="105"/>
        </w:rPr>
        <w:t> </w:t>
      </w:r>
      <w:r>
        <w:rPr>
          <w:rFonts w:ascii="Tahoma" w:hAnsi="Tahoma"/>
          <w:color w:val="0E1115"/>
          <w:w w:val="105"/>
        </w:rPr>
        <w:t>—</w:t>
      </w:r>
      <w:r>
        <w:rPr>
          <w:rFonts w:ascii="Tahoma" w:hAnsi="Tahoma"/>
          <w:color w:val="0E1115"/>
          <w:spacing w:val="-15"/>
          <w:w w:val="105"/>
        </w:rPr>
        <w:t> </w:t>
      </w:r>
      <w:r>
        <w:rPr>
          <w:color w:val="0E1115"/>
          <w:w w:val="105"/>
        </w:rPr>
        <w:t>это</w:t>
      </w:r>
      <w:r>
        <w:rPr>
          <w:color w:val="0E1115"/>
          <w:spacing w:val="-7"/>
          <w:w w:val="105"/>
        </w:rPr>
        <w:t> </w:t>
      </w:r>
      <w:r>
        <w:rPr>
          <w:color w:val="0E1115"/>
          <w:w w:val="105"/>
        </w:rPr>
        <w:t>первый</w:t>
      </w:r>
      <w:r>
        <w:rPr>
          <w:color w:val="0E1115"/>
          <w:spacing w:val="-7"/>
          <w:w w:val="105"/>
        </w:rPr>
        <w:t> </w:t>
      </w:r>
      <w:r>
        <w:rPr>
          <w:color w:val="0E1115"/>
          <w:w w:val="105"/>
        </w:rPr>
        <w:t>практический</w:t>
      </w:r>
      <w:r>
        <w:rPr>
          <w:color w:val="0E1115"/>
          <w:spacing w:val="-7"/>
          <w:w w:val="105"/>
        </w:rPr>
        <w:t> </w:t>
      </w:r>
      <w:r>
        <w:rPr>
          <w:color w:val="0E1115"/>
          <w:w w:val="105"/>
        </w:rPr>
        <w:t>шаг</w:t>
      </w:r>
      <w:r>
        <w:rPr>
          <w:rFonts w:ascii="Tahoma" w:hAnsi="Tahoma"/>
          <w:color w:val="0E1115"/>
          <w:w w:val="105"/>
        </w:rPr>
        <w:t>,</w:t>
      </w:r>
      <w:r>
        <w:rPr>
          <w:rFonts w:ascii="Tahoma" w:hAnsi="Tahoma"/>
          <w:color w:val="0E1115"/>
          <w:spacing w:val="-15"/>
          <w:w w:val="105"/>
        </w:rPr>
        <w:t> </w:t>
      </w:r>
      <w:r>
        <w:rPr>
          <w:color w:val="0E1115"/>
          <w:w w:val="105"/>
        </w:rPr>
        <w:t>который</w:t>
      </w:r>
      <w:r>
        <w:rPr>
          <w:color w:val="0E1115"/>
          <w:spacing w:val="-7"/>
          <w:w w:val="105"/>
        </w:rPr>
        <w:t> </w:t>
      </w:r>
      <w:r>
        <w:rPr>
          <w:color w:val="0E1115"/>
          <w:w w:val="105"/>
        </w:rPr>
        <w:t>превращает </w:t>
      </w:r>
      <w:r>
        <w:rPr>
          <w:color w:val="0E1115"/>
          <w:spacing w:val="-2"/>
          <w:w w:val="105"/>
        </w:rPr>
        <w:t>абстрактную</w:t>
      </w:r>
      <w:r>
        <w:rPr>
          <w:color w:val="0E1115"/>
          <w:spacing w:val="-8"/>
          <w:w w:val="105"/>
        </w:rPr>
        <w:t> </w:t>
      </w:r>
      <w:r>
        <w:rPr>
          <w:color w:val="0E1115"/>
          <w:spacing w:val="-2"/>
          <w:w w:val="105"/>
        </w:rPr>
        <w:t>идею</w:t>
      </w:r>
      <w:r>
        <w:rPr>
          <w:color w:val="0E1115"/>
          <w:spacing w:val="-8"/>
          <w:w w:val="105"/>
        </w:rPr>
        <w:t> </w:t>
      </w:r>
      <w:r>
        <w:rPr>
          <w:color w:val="0E1115"/>
          <w:spacing w:val="-2"/>
          <w:w w:val="105"/>
        </w:rPr>
        <w:t>в</w:t>
      </w:r>
      <w:r>
        <w:rPr>
          <w:color w:val="0E1115"/>
          <w:spacing w:val="-8"/>
          <w:w w:val="105"/>
        </w:rPr>
        <w:t> </w:t>
      </w:r>
      <w:r>
        <w:rPr>
          <w:color w:val="0E1115"/>
          <w:spacing w:val="-2"/>
          <w:w w:val="105"/>
        </w:rPr>
        <w:t>карту</w:t>
      </w:r>
      <w:r>
        <w:rPr>
          <w:color w:val="0E1115"/>
          <w:spacing w:val="-8"/>
          <w:w w:val="105"/>
        </w:rPr>
        <w:t> </w:t>
      </w:r>
      <w:r>
        <w:rPr>
          <w:color w:val="0E1115"/>
          <w:spacing w:val="-2"/>
          <w:w w:val="105"/>
        </w:rPr>
        <w:t>возможностей</w:t>
      </w:r>
      <w:r>
        <w:rPr>
          <w:rFonts w:ascii="Tahoma" w:hAnsi="Tahoma"/>
          <w:color w:val="0E1115"/>
          <w:spacing w:val="-2"/>
          <w:w w:val="105"/>
        </w:rPr>
        <w:t>.</w:t>
      </w:r>
      <w:r>
        <w:rPr>
          <w:rFonts w:ascii="Tahoma" w:hAnsi="Tahoma"/>
          <w:color w:val="0E1115"/>
          <w:spacing w:val="-16"/>
          <w:w w:val="105"/>
        </w:rPr>
        <w:t> </w:t>
      </w:r>
      <w:r>
        <w:rPr>
          <w:color w:val="0E1115"/>
          <w:spacing w:val="-2"/>
          <w:w w:val="105"/>
        </w:rPr>
        <w:t>Это</w:t>
      </w:r>
      <w:r>
        <w:rPr>
          <w:color w:val="0E1115"/>
          <w:spacing w:val="-8"/>
          <w:w w:val="105"/>
        </w:rPr>
        <w:t> </w:t>
      </w:r>
      <w:r>
        <w:rPr>
          <w:color w:val="0E1115"/>
          <w:spacing w:val="-2"/>
          <w:w w:val="105"/>
        </w:rPr>
        <w:t>процесс</w:t>
      </w:r>
      <w:r>
        <w:rPr>
          <w:color w:val="0E1115"/>
          <w:spacing w:val="-8"/>
          <w:w w:val="105"/>
        </w:rPr>
        <w:t> </w:t>
      </w:r>
      <w:r>
        <w:rPr>
          <w:b/>
          <w:color w:val="0E1115"/>
          <w:spacing w:val="-2"/>
          <w:w w:val="105"/>
        </w:rPr>
        <w:t>в</w:t>
      </w:r>
      <w:r>
        <w:rPr>
          <w:b/>
          <w:color w:val="0E1115"/>
          <w:spacing w:val="-2"/>
          <w:w w:val="105"/>
          <w:sz w:val="23"/>
        </w:rPr>
        <w:t>с</w:t>
      </w:r>
      <w:r>
        <w:rPr>
          <w:b/>
          <w:color w:val="0E1115"/>
          <w:spacing w:val="-2"/>
          <w:w w:val="105"/>
        </w:rPr>
        <w:t>л</w:t>
      </w:r>
      <w:r>
        <w:rPr>
          <w:b/>
          <w:color w:val="0E1115"/>
          <w:spacing w:val="-2"/>
          <w:w w:val="105"/>
          <w:sz w:val="23"/>
        </w:rPr>
        <w:t>у</w:t>
      </w:r>
      <w:r>
        <w:rPr>
          <w:b/>
          <w:color w:val="0E1115"/>
          <w:spacing w:val="-2"/>
          <w:w w:val="105"/>
        </w:rPr>
        <w:t>шив</w:t>
      </w:r>
      <w:r>
        <w:rPr>
          <w:b/>
          <w:color w:val="0E1115"/>
          <w:spacing w:val="-2"/>
          <w:w w:val="105"/>
          <w:sz w:val="23"/>
        </w:rPr>
        <w:t>а</w:t>
      </w:r>
      <w:r>
        <w:rPr>
          <w:b/>
          <w:color w:val="0E1115"/>
          <w:spacing w:val="-2"/>
          <w:w w:val="105"/>
        </w:rPr>
        <w:t>ния</w:t>
      </w:r>
      <w:r>
        <w:rPr>
          <w:b/>
          <w:color w:val="0E1115"/>
          <w:spacing w:val="-14"/>
          <w:w w:val="105"/>
        </w:rPr>
        <w:t> </w:t>
      </w:r>
      <w:r>
        <w:rPr>
          <w:b/>
          <w:color w:val="0E1115"/>
          <w:spacing w:val="-2"/>
          <w:w w:val="105"/>
        </w:rPr>
        <w:t>в </w:t>
      </w:r>
      <w:r>
        <w:rPr>
          <w:b/>
          <w:color w:val="0E1115"/>
          <w:sz w:val="23"/>
        </w:rPr>
        <w:t>соо</w:t>
      </w:r>
      <w:r>
        <w:rPr>
          <w:b/>
          <w:color w:val="0E1115"/>
        </w:rPr>
        <w:t>бщ</w:t>
      </w:r>
      <w:r>
        <w:rPr>
          <w:b/>
          <w:color w:val="0E1115"/>
          <w:sz w:val="23"/>
        </w:rPr>
        <w:t>ес</w:t>
      </w:r>
      <w:r>
        <w:rPr>
          <w:b/>
          <w:color w:val="0E1115"/>
        </w:rPr>
        <w:t>тв</w:t>
      </w:r>
      <w:r>
        <w:rPr>
          <w:b/>
          <w:color w:val="0E1115"/>
          <w:sz w:val="23"/>
        </w:rPr>
        <w:t>о</w:t>
      </w:r>
      <w:r>
        <w:rPr>
          <w:rFonts w:ascii="Tahoma" w:hAnsi="Tahoma"/>
          <w:color w:val="0E1115"/>
        </w:rPr>
        <w:t>, </w:t>
      </w:r>
      <w:r>
        <w:rPr>
          <w:color w:val="0E1115"/>
        </w:rPr>
        <w:t>чтобы обнаружить его скрытые сокровища</w:t>
      </w:r>
      <w:r>
        <w:rPr>
          <w:rFonts w:ascii="Tahoma" w:hAnsi="Tahoma"/>
          <w:color w:val="0E1115"/>
        </w:rPr>
        <w:t>. </w:t>
      </w:r>
      <w:r>
        <w:rPr>
          <w:color w:val="0E1115"/>
        </w:rPr>
        <w:t>Вот пошаговая методика</w:t>
      </w:r>
      <w:r>
        <w:rPr>
          <w:rFonts w:ascii="Tahoma" w:hAnsi="Tahoma"/>
          <w:color w:val="0E1115"/>
        </w:rPr>
        <w:t>, </w:t>
      </w:r>
      <w:r>
        <w:rPr>
          <w:color w:val="0E1115"/>
          <w:w w:val="105"/>
        </w:rPr>
        <w:t>как это сделать эффективно и бережно</w:t>
      </w:r>
      <w:r>
        <w:rPr>
          <w:rFonts w:ascii="Tahoma" w:hAnsi="Tahoma"/>
          <w:color w:val="0E1115"/>
          <w:w w:val="105"/>
        </w:rPr>
        <w:t>.</w:t>
      </w:r>
    </w:p>
    <w:p>
      <w:pPr>
        <w:pStyle w:val="BodyText"/>
        <w:spacing w:before="166"/>
        <w:rPr>
          <w:rFonts w:ascii="Tahoma"/>
        </w:rPr>
      </w:pPr>
    </w:p>
    <w:p>
      <w:pPr>
        <w:spacing w:before="0"/>
        <w:ind w:left="305" w:right="0" w:firstLine="0"/>
        <w:jc w:val="left"/>
        <w:rPr>
          <w:b/>
          <w:sz w:val="30"/>
        </w:rPr>
      </w:pPr>
      <w:r>
        <w:rPr>
          <w:b/>
          <w:color w:val="0E1115"/>
          <w:spacing w:val="-8"/>
          <w:sz w:val="30"/>
        </w:rPr>
        <w:t>Эт</w:t>
      </w:r>
      <w:r>
        <w:rPr>
          <w:b/>
          <w:color w:val="0E1115"/>
          <w:spacing w:val="-8"/>
          <w:sz w:val="29"/>
        </w:rPr>
        <w:t>а</w:t>
      </w:r>
      <w:r>
        <w:rPr>
          <w:b/>
          <w:color w:val="0E1115"/>
          <w:spacing w:val="-8"/>
          <w:sz w:val="30"/>
        </w:rPr>
        <w:t>п</w:t>
      </w:r>
      <w:r>
        <w:rPr>
          <w:b/>
          <w:color w:val="0E1115"/>
          <w:spacing w:val="-7"/>
          <w:sz w:val="30"/>
        </w:rPr>
        <w:t> </w:t>
      </w:r>
      <w:r>
        <w:rPr>
          <w:rFonts w:ascii="Tahoma" w:hAnsi="Tahoma"/>
          <w:b/>
          <w:color w:val="0E1115"/>
          <w:spacing w:val="-8"/>
          <w:sz w:val="30"/>
        </w:rPr>
        <w:t>1:</w:t>
      </w:r>
      <w:r>
        <w:rPr>
          <w:rFonts w:ascii="Tahoma" w:hAnsi="Tahoma"/>
          <w:b/>
          <w:color w:val="0E1115"/>
          <w:spacing w:val="-11"/>
          <w:sz w:val="30"/>
        </w:rPr>
        <w:t> </w:t>
      </w:r>
      <w:r>
        <w:rPr>
          <w:b/>
          <w:color w:val="0E1115"/>
          <w:spacing w:val="-8"/>
          <w:sz w:val="29"/>
        </w:rPr>
        <w:t>По</w:t>
      </w:r>
      <w:r>
        <w:rPr>
          <w:b/>
          <w:color w:val="0E1115"/>
          <w:spacing w:val="-8"/>
          <w:sz w:val="30"/>
        </w:rPr>
        <w:t>дг</w:t>
      </w:r>
      <w:r>
        <w:rPr>
          <w:b/>
          <w:color w:val="0E1115"/>
          <w:spacing w:val="-8"/>
          <w:sz w:val="29"/>
        </w:rPr>
        <w:t>о</w:t>
      </w:r>
      <w:r>
        <w:rPr>
          <w:b/>
          <w:color w:val="0E1115"/>
          <w:spacing w:val="-8"/>
          <w:sz w:val="30"/>
        </w:rPr>
        <w:t>т</w:t>
      </w:r>
      <w:r>
        <w:rPr>
          <w:b/>
          <w:color w:val="0E1115"/>
          <w:spacing w:val="-8"/>
          <w:sz w:val="29"/>
        </w:rPr>
        <w:t>о</w:t>
      </w:r>
      <w:r>
        <w:rPr>
          <w:b/>
          <w:color w:val="0E1115"/>
          <w:spacing w:val="-8"/>
          <w:sz w:val="30"/>
        </w:rPr>
        <w:t>вк</w:t>
      </w:r>
      <w:r>
        <w:rPr>
          <w:b/>
          <w:color w:val="0E1115"/>
          <w:spacing w:val="-8"/>
          <w:sz w:val="29"/>
        </w:rPr>
        <w:t>а</w:t>
      </w:r>
      <w:r>
        <w:rPr>
          <w:b/>
          <w:color w:val="0E1115"/>
          <w:spacing w:val="-3"/>
          <w:sz w:val="29"/>
        </w:rPr>
        <w:t> </w:t>
      </w:r>
      <w:r>
        <w:rPr>
          <w:rFonts w:ascii="Tahoma" w:hAnsi="Tahoma"/>
          <w:b/>
          <w:color w:val="0E1115"/>
          <w:spacing w:val="-8"/>
          <w:sz w:val="30"/>
        </w:rPr>
        <w:t>—</w:t>
      </w:r>
      <w:r>
        <w:rPr>
          <w:rFonts w:ascii="Tahoma" w:hAnsi="Tahoma"/>
          <w:b/>
          <w:color w:val="0E1115"/>
          <w:spacing w:val="-11"/>
          <w:sz w:val="30"/>
        </w:rPr>
        <w:t> </w:t>
      </w:r>
      <w:r>
        <w:rPr>
          <w:b/>
          <w:color w:val="0E1115"/>
          <w:spacing w:val="-8"/>
          <w:sz w:val="29"/>
        </w:rPr>
        <w:t>Со</w:t>
      </w:r>
      <w:r>
        <w:rPr>
          <w:b/>
          <w:color w:val="0E1115"/>
          <w:spacing w:val="-8"/>
          <w:sz w:val="30"/>
        </w:rPr>
        <w:t>зд</w:t>
      </w:r>
      <w:r>
        <w:rPr>
          <w:b/>
          <w:color w:val="0E1115"/>
          <w:spacing w:val="-8"/>
          <w:sz w:val="29"/>
        </w:rPr>
        <w:t>а</w:t>
      </w:r>
      <w:r>
        <w:rPr>
          <w:b/>
          <w:color w:val="0E1115"/>
          <w:spacing w:val="-8"/>
          <w:sz w:val="30"/>
        </w:rPr>
        <w:t>ни</w:t>
      </w:r>
      <w:r>
        <w:rPr>
          <w:b/>
          <w:color w:val="0E1115"/>
          <w:spacing w:val="-8"/>
          <w:sz w:val="29"/>
        </w:rPr>
        <w:t>е</w:t>
      </w:r>
      <w:r>
        <w:rPr>
          <w:b/>
          <w:color w:val="0E1115"/>
          <w:spacing w:val="-3"/>
          <w:sz w:val="29"/>
        </w:rPr>
        <w:t> </w:t>
      </w:r>
      <w:r>
        <w:rPr>
          <w:b/>
          <w:color w:val="0E1115"/>
          <w:spacing w:val="-8"/>
          <w:sz w:val="29"/>
        </w:rPr>
        <w:t>Ко</w:t>
      </w:r>
      <w:r>
        <w:rPr>
          <w:b/>
          <w:color w:val="0E1115"/>
          <w:spacing w:val="-8"/>
          <w:sz w:val="30"/>
        </w:rPr>
        <w:t>м</w:t>
      </w:r>
      <w:r>
        <w:rPr>
          <w:b/>
          <w:color w:val="0E1115"/>
          <w:spacing w:val="-8"/>
          <w:sz w:val="29"/>
        </w:rPr>
        <w:t>а</w:t>
      </w:r>
      <w:r>
        <w:rPr>
          <w:b/>
          <w:color w:val="0E1115"/>
          <w:spacing w:val="-8"/>
          <w:sz w:val="30"/>
        </w:rPr>
        <w:t>нды</w:t>
      </w:r>
      <w:r>
        <w:rPr>
          <w:b/>
          <w:color w:val="0E1115"/>
          <w:spacing w:val="-7"/>
          <w:sz w:val="30"/>
        </w:rPr>
        <w:t> </w:t>
      </w:r>
      <w:r>
        <w:rPr>
          <w:b/>
          <w:color w:val="0E1115"/>
          <w:spacing w:val="-8"/>
          <w:sz w:val="30"/>
        </w:rPr>
        <w:t>и</w:t>
      </w:r>
      <w:r>
        <w:rPr>
          <w:b/>
          <w:color w:val="0E1115"/>
          <w:spacing w:val="-7"/>
          <w:sz w:val="30"/>
        </w:rPr>
        <w:t> </w:t>
      </w:r>
      <w:r>
        <w:rPr>
          <w:b/>
          <w:color w:val="0E1115"/>
          <w:spacing w:val="-8"/>
          <w:sz w:val="29"/>
        </w:rPr>
        <w:t>О</w:t>
      </w:r>
      <w:r>
        <w:rPr>
          <w:b/>
          <w:color w:val="0E1115"/>
          <w:spacing w:val="-8"/>
          <w:sz w:val="30"/>
        </w:rPr>
        <w:t>п</w:t>
      </w:r>
      <w:r>
        <w:rPr>
          <w:b/>
          <w:color w:val="0E1115"/>
          <w:spacing w:val="-8"/>
          <w:sz w:val="29"/>
        </w:rPr>
        <w:t>ре</w:t>
      </w:r>
      <w:r>
        <w:rPr>
          <w:b/>
          <w:color w:val="0E1115"/>
          <w:spacing w:val="-8"/>
          <w:sz w:val="30"/>
        </w:rPr>
        <w:t>д</w:t>
      </w:r>
      <w:r>
        <w:rPr>
          <w:b/>
          <w:color w:val="0E1115"/>
          <w:spacing w:val="-8"/>
          <w:sz w:val="29"/>
        </w:rPr>
        <w:t>е</w:t>
      </w:r>
      <w:r>
        <w:rPr>
          <w:b/>
          <w:color w:val="0E1115"/>
          <w:spacing w:val="-8"/>
          <w:sz w:val="30"/>
        </w:rPr>
        <w:t>л</w:t>
      </w:r>
      <w:r>
        <w:rPr>
          <w:b/>
          <w:color w:val="0E1115"/>
          <w:spacing w:val="-8"/>
          <w:sz w:val="29"/>
        </w:rPr>
        <w:t>е</w:t>
      </w:r>
      <w:r>
        <w:rPr>
          <w:b/>
          <w:color w:val="0E1115"/>
          <w:spacing w:val="-8"/>
          <w:sz w:val="30"/>
        </w:rPr>
        <w:t>ни</w:t>
      </w:r>
      <w:r>
        <w:rPr>
          <w:b/>
          <w:color w:val="0E1115"/>
          <w:spacing w:val="-8"/>
          <w:sz w:val="29"/>
        </w:rPr>
        <w:t>е</w:t>
      </w:r>
      <w:r>
        <w:rPr>
          <w:b/>
          <w:color w:val="0E1115"/>
          <w:spacing w:val="-3"/>
          <w:sz w:val="29"/>
        </w:rPr>
        <w:t> </w:t>
      </w:r>
      <w:r>
        <w:rPr>
          <w:b/>
          <w:color w:val="0E1115"/>
          <w:spacing w:val="-8"/>
          <w:sz w:val="30"/>
        </w:rPr>
        <w:t>Ц</w:t>
      </w:r>
      <w:r>
        <w:rPr>
          <w:b/>
          <w:color w:val="0E1115"/>
          <w:spacing w:val="-8"/>
          <w:sz w:val="29"/>
        </w:rPr>
        <w:t>е</w:t>
      </w:r>
      <w:r>
        <w:rPr>
          <w:b/>
          <w:color w:val="0E1115"/>
          <w:spacing w:val="-8"/>
          <w:sz w:val="30"/>
        </w:rPr>
        <w:t>ли</w:t>
      </w:r>
    </w:p>
    <w:p>
      <w:pPr>
        <w:pStyle w:val="BodyText"/>
        <w:spacing w:before="11"/>
        <w:rPr>
          <w:b/>
          <w:sz w:val="30"/>
        </w:rPr>
      </w:pPr>
    </w:p>
    <w:p>
      <w:pPr>
        <w:pStyle w:val="ListParagraph"/>
        <w:numPr>
          <w:ilvl w:val="0"/>
          <w:numId w:val="55"/>
        </w:numPr>
        <w:tabs>
          <w:tab w:pos="538" w:val="left" w:leader="none"/>
        </w:tabs>
        <w:spacing w:line="240" w:lineRule="auto" w:before="0" w:after="0"/>
        <w:ind w:left="538" w:right="0" w:hanging="233"/>
        <w:jc w:val="left"/>
        <w:rPr>
          <w:rFonts w:ascii="Tahoma" w:hAnsi="Tahoma"/>
          <w:b/>
          <w:sz w:val="24"/>
        </w:rPr>
      </w:pPr>
      <w:r>
        <w:rPr>
          <w:b/>
          <w:color w:val="0E1115"/>
          <w:spacing w:val="-8"/>
          <w:sz w:val="23"/>
        </w:rPr>
        <w:t>С</w:t>
      </w:r>
      <w:r>
        <w:rPr>
          <w:b/>
          <w:color w:val="0E1115"/>
          <w:spacing w:val="-8"/>
          <w:sz w:val="24"/>
        </w:rPr>
        <w:t>ф</w:t>
      </w:r>
      <w:r>
        <w:rPr>
          <w:b/>
          <w:color w:val="0E1115"/>
          <w:spacing w:val="-8"/>
          <w:sz w:val="23"/>
        </w:rPr>
        <w:t>ор</w:t>
      </w:r>
      <w:r>
        <w:rPr>
          <w:b/>
          <w:color w:val="0E1115"/>
          <w:spacing w:val="-8"/>
          <w:sz w:val="24"/>
        </w:rPr>
        <w:t>ми</w:t>
      </w:r>
      <w:r>
        <w:rPr>
          <w:b/>
          <w:color w:val="0E1115"/>
          <w:spacing w:val="-8"/>
          <w:sz w:val="23"/>
        </w:rPr>
        <w:t>руй</w:t>
      </w:r>
      <w:r>
        <w:rPr>
          <w:b/>
          <w:color w:val="0E1115"/>
          <w:spacing w:val="-8"/>
          <w:sz w:val="24"/>
        </w:rPr>
        <w:t>т</w:t>
      </w:r>
      <w:r>
        <w:rPr>
          <w:b/>
          <w:color w:val="0E1115"/>
          <w:spacing w:val="-8"/>
          <w:sz w:val="23"/>
        </w:rPr>
        <w:t>е</w:t>
      </w:r>
      <w:r>
        <w:rPr>
          <w:b/>
          <w:color w:val="0E1115"/>
          <w:spacing w:val="-6"/>
          <w:sz w:val="23"/>
        </w:rPr>
        <w:t> </w:t>
      </w:r>
      <w:r>
        <w:rPr>
          <w:b/>
          <w:color w:val="0E1115"/>
          <w:spacing w:val="-8"/>
          <w:sz w:val="24"/>
        </w:rPr>
        <w:t>иници</w:t>
      </w:r>
      <w:r>
        <w:rPr>
          <w:b/>
          <w:color w:val="0E1115"/>
          <w:spacing w:val="-8"/>
          <w:sz w:val="23"/>
        </w:rPr>
        <w:t>а</w:t>
      </w:r>
      <w:r>
        <w:rPr>
          <w:b/>
          <w:color w:val="0E1115"/>
          <w:spacing w:val="-8"/>
          <w:sz w:val="24"/>
        </w:rPr>
        <w:t>тивн</w:t>
      </w:r>
      <w:r>
        <w:rPr>
          <w:b/>
          <w:color w:val="0E1115"/>
          <w:spacing w:val="-8"/>
          <w:sz w:val="23"/>
        </w:rPr>
        <w:t>у</w:t>
      </w:r>
      <w:r>
        <w:rPr>
          <w:b/>
          <w:color w:val="0E1115"/>
          <w:spacing w:val="-8"/>
          <w:sz w:val="24"/>
        </w:rPr>
        <w:t>ю г</w:t>
      </w:r>
      <w:r>
        <w:rPr>
          <w:b/>
          <w:color w:val="0E1115"/>
          <w:spacing w:val="-8"/>
          <w:sz w:val="23"/>
        </w:rPr>
        <w:t>ру</w:t>
      </w:r>
      <w:r>
        <w:rPr>
          <w:b/>
          <w:color w:val="0E1115"/>
          <w:spacing w:val="-8"/>
          <w:sz w:val="24"/>
        </w:rPr>
        <w:t>пп</w:t>
      </w:r>
      <w:r>
        <w:rPr>
          <w:b/>
          <w:color w:val="0E1115"/>
          <w:spacing w:val="-8"/>
          <w:sz w:val="23"/>
        </w:rPr>
        <w:t>у</w:t>
      </w:r>
      <w:r>
        <w:rPr>
          <w:b/>
          <w:color w:val="0E1115"/>
          <w:spacing w:val="-5"/>
          <w:sz w:val="23"/>
        </w:rPr>
        <w:t> </w:t>
      </w:r>
      <w:r>
        <w:rPr>
          <w:rFonts w:ascii="Tahoma" w:hAnsi="Tahoma"/>
          <w:b/>
          <w:color w:val="0E1115"/>
          <w:spacing w:val="-8"/>
          <w:sz w:val="24"/>
        </w:rPr>
        <w:t>«</w:t>
      </w:r>
      <w:r>
        <w:rPr>
          <w:b/>
          <w:color w:val="0E1115"/>
          <w:spacing w:val="-8"/>
          <w:sz w:val="23"/>
        </w:rPr>
        <w:t>Кар</w:t>
      </w:r>
      <w:r>
        <w:rPr>
          <w:b/>
          <w:color w:val="0E1115"/>
          <w:spacing w:val="-8"/>
          <w:sz w:val="24"/>
        </w:rPr>
        <w:t>т</w:t>
      </w:r>
      <w:r>
        <w:rPr>
          <w:b/>
          <w:color w:val="0E1115"/>
          <w:spacing w:val="-8"/>
          <w:sz w:val="23"/>
        </w:rPr>
        <w:t>о</w:t>
      </w:r>
      <w:r>
        <w:rPr>
          <w:b/>
          <w:color w:val="0E1115"/>
          <w:spacing w:val="-8"/>
          <w:sz w:val="24"/>
        </w:rPr>
        <w:t>г</w:t>
      </w:r>
      <w:r>
        <w:rPr>
          <w:b/>
          <w:color w:val="0E1115"/>
          <w:spacing w:val="-8"/>
          <w:sz w:val="23"/>
        </w:rPr>
        <w:t>ра</w:t>
      </w:r>
      <w:r>
        <w:rPr>
          <w:b/>
          <w:color w:val="0E1115"/>
          <w:spacing w:val="-8"/>
          <w:sz w:val="24"/>
        </w:rPr>
        <w:t>ф</w:t>
      </w:r>
      <w:r>
        <w:rPr>
          <w:b/>
          <w:color w:val="0E1115"/>
          <w:spacing w:val="-8"/>
          <w:sz w:val="23"/>
        </w:rPr>
        <w:t>о</w:t>
      </w:r>
      <w:r>
        <w:rPr>
          <w:b/>
          <w:color w:val="0E1115"/>
          <w:spacing w:val="-8"/>
          <w:sz w:val="24"/>
        </w:rPr>
        <w:t>в</w:t>
      </w:r>
      <w:r>
        <w:rPr>
          <w:rFonts w:ascii="Tahoma" w:hAnsi="Tahoma"/>
          <w:b/>
          <w:color w:val="0E1115"/>
          <w:spacing w:val="-8"/>
          <w:sz w:val="24"/>
        </w:rPr>
        <w:t>»:</w:t>
      </w:r>
    </w:p>
    <w:p>
      <w:pPr>
        <w:pStyle w:val="BodyText"/>
        <w:spacing w:before="80"/>
        <w:rPr>
          <w:rFonts w:ascii="Tahoma"/>
          <w:b/>
        </w:rPr>
      </w:pPr>
    </w:p>
    <w:p>
      <w:pPr>
        <w:pStyle w:val="ListParagraph"/>
        <w:numPr>
          <w:ilvl w:val="1"/>
          <w:numId w:val="55"/>
        </w:numPr>
        <w:tabs>
          <w:tab w:pos="575" w:val="left" w:leader="none"/>
        </w:tabs>
        <w:spacing w:line="345" w:lineRule="auto" w:before="0" w:after="0"/>
        <w:ind w:left="575" w:right="21" w:hanging="255"/>
        <w:jc w:val="left"/>
        <w:rPr>
          <w:rFonts w:ascii="Tahoma" w:hAnsi="Tahoma"/>
          <w:sz w:val="24"/>
        </w:rPr>
      </w:pPr>
      <w:r>
        <w:rPr>
          <w:color w:val="0E1115"/>
          <w:sz w:val="24"/>
        </w:rPr>
        <w:t>В неё должны войти не только активисты</w:t>
      </w:r>
      <w:r>
        <w:rPr>
          <w:rFonts w:ascii="Tahoma" w:hAnsi="Tahoma"/>
          <w:color w:val="0E1115"/>
          <w:sz w:val="24"/>
        </w:rPr>
        <w:t>, </w:t>
      </w:r>
      <w:r>
        <w:rPr>
          <w:color w:val="0E1115"/>
          <w:sz w:val="24"/>
        </w:rPr>
        <w:t>но и самые </w:t>
      </w:r>
      <w:r>
        <w:rPr>
          <w:b/>
          <w:color w:val="0E1115"/>
          <w:sz w:val="23"/>
        </w:rPr>
        <w:t>у</w:t>
      </w:r>
      <w:r>
        <w:rPr>
          <w:b/>
          <w:color w:val="0E1115"/>
          <w:sz w:val="24"/>
        </w:rPr>
        <w:t>в</w:t>
      </w:r>
      <w:r>
        <w:rPr>
          <w:b/>
          <w:color w:val="0E1115"/>
          <w:sz w:val="23"/>
        </w:rPr>
        <w:t>а</w:t>
      </w:r>
      <w:r>
        <w:rPr>
          <w:b/>
          <w:color w:val="0E1115"/>
          <w:sz w:val="24"/>
        </w:rPr>
        <w:t>ж</w:t>
      </w:r>
      <w:r>
        <w:rPr>
          <w:b/>
          <w:color w:val="0E1115"/>
          <w:sz w:val="23"/>
        </w:rPr>
        <w:t>ае</w:t>
      </w:r>
      <w:r>
        <w:rPr>
          <w:b/>
          <w:color w:val="0E1115"/>
          <w:sz w:val="24"/>
        </w:rPr>
        <w:t>мы</w:t>
      </w:r>
      <w:r>
        <w:rPr>
          <w:b/>
          <w:color w:val="0E1115"/>
          <w:sz w:val="23"/>
        </w:rPr>
        <w:t>е</w:t>
      </w:r>
      <w:r>
        <w:rPr>
          <w:rFonts w:ascii="Tahoma" w:hAnsi="Tahoma"/>
          <w:b/>
          <w:color w:val="0E1115"/>
          <w:sz w:val="24"/>
        </w:rPr>
        <w:t>, «</w:t>
      </w:r>
      <w:r>
        <w:rPr>
          <w:b/>
          <w:color w:val="0E1115"/>
          <w:sz w:val="23"/>
        </w:rPr>
        <w:t>се</w:t>
      </w:r>
      <w:r>
        <w:rPr>
          <w:b/>
          <w:color w:val="0E1115"/>
          <w:sz w:val="24"/>
        </w:rPr>
        <w:t>т</w:t>
      </w:r>
      <w:r>
        <w:rPr>
          <w:b/>
          <w:color w:val="0E1115"/>
          <w:sz w:val="23"/>
        </w:rPr>
        <w:t>е</w:t>
      </w:r>
      <w:r>
        <w:rPr>
          <w:b/>
          <w:color w:val="0E1115"/>
          <w:sz w:val="24"/>
        </w:rPr>
        <w:t>вы</w:t>
      </w:r>
      <w:r>
        <w:rPr>
          <w:b/>
          <w:color w:val="0E1115"/>
          <w:sz w:val="23"/>
        </w:rPr>
        <w:t>е</w:t>
      </w:r>
      <w:r>
        <w:rPr>
          <w:rFonts w:ascii="Tahoma" w:hAnsi="Tahoma"/>
          <w:b/>
          <w:color w:val="0E1115"/>
          <w:sz w:val="24"/>
        </w:rPr>
        <w:t>» </w:t>
      </w:r>
      <w:r>
        <w:rPr>
          <w:b/>
          <w:color w:val="0E1115"/>
          <w:sz w:val="24"/>
        </w:rPr>
        <w:t>люди </w:t>
      </w:r>
      <w:r>
        <w:rPr>
          <w:color w:val="0E1115"/>
          <w:sz w:val="24"/>
        </w:rPr>
        <w:t>сообщества </w:t>
      </w:r>
      <w:r>
        <w:rPr>
          <w:rFonts w:ascii="Tahoma" w:hAnsi="Tahoma"/>
          <w:color w:val="0E1115"/>
          <w:sz w:val="24"/>
        </w:rPr>
        <w:t>(</w:t>
      </w:r>
      <w:r>
        <w:rPr>
          <w:color w:val="0E1115"/>
          <w:sz w:val="24"/>
        </w:rPr>
        <w:t>учителя</w:t>
      </w:r>
      <w:r>
        <w:rPr>
          <w:rFonts w:ascii="Tahoma" w:hAnsi="Tahoma"/>
          <w:color w:val="0E1115"/>
          <w:sz w:val="24"/>
        </w:rPr>
        <w:t>, </w:t>
      </w:r>
      <w:r>
        <w:rPr>
          <w:color w:val="0E1115"/>
          <w:sz w:val="24"/>
        </w:rPr>
        <w:t>библиотекари</w:t>
      </w:r>
      <w:r>
        <w:rPr>
          <w:rFonts w:ascii="Tahoma" w:hAnsi="Tahoma"/>
          <w:color w:val="0E1115"/>
          <w:sz w:val="24"/>
        </w:rPr>
        <w:t>, </w:t>
      </w:r>
      <w:r>
        <w:rPr>
          <w:color w:val="0E1115"/>
          <w:sz w:val="24"/>
        </w:rPr>
        <w:t>старожилы</w:t>
      </w:r>
      <w:r>
        <w:rPr>
          <w:rFonts w:ascii="Tahoma" w:hAnsi="Tahoma"/>
          <w:color w:val="0E1115"/>
          <w:sz w:val="24"/>
        </w:rPr>
        <w:t>, </w:t>
      </w:r>
      <w:r>
        <w:rPr>
          <w:color w:val="0E1115"/>
          <w:sz w:val="24"/>
        </w:rPr>
        <w:t>умельцы</w:t>
      </w:r>
      <w:r>
        <w:rPr>
          <w:rFonts w:ascii="Tahoma" w:hAnsi="Tahoma"/>
          <w:color w:val="0E1115"/>
          <w:sz w:val="24"/>
        </w:rPr>
        <w:t>, </w:t>
      </w:r>
      <w:r>
        <w:rPr>
          <w:color w:val="0E1115"/>
          <w:sz w:val="24"/>
        </w:rPr>
        <w:t>с которыми все советуются</w:t>
      </w:r>
      <w:r>
        <w:rPr>
          <w:rFonts w:ascii="Tahoma" w:hAnsi="Tahoma"/>
          <w:color w:val="0E1115"/>
          <w:sz w:val="24"/>
        </w:rPr>
        <w:t>). </w:t>
      </w:r>
      <w:r>
        <w:rPr>
          <w:color w:val="0E1115"/>
          <w:sz w:val="24"/>
        </w:rPr>
        <w:t>Их доверие </w:t>
      </w:r>
      <w:r>
        <w:rPr>
          <w:rFonts w:ascii="Tahoma" w:hAnsi="Tahoma"/>
          <w:color w:val="0E1115"/>
          <w:sz w:val="24"/>
        </w:rPr>
        <w:t>— </w:t>
      </w:r>
      <w:r>
        <w:rPr>
          <w:color w:val="0E1115"/>
          <w:sz w:val="24"/>
        </w:rPr>
        <w:t>ваш ключ</w:t>
      </w:r>
      <w:r>
        <w:rPr>
          <w:rFonts w:ascii="Tahoma" w:hAnsi="Tahoma"/>
          <w:color w:val="0E1115"/>
          <w:sz w:val="24"/>
        </w:rPr>
        <w:t>.</w:t>
      </w:r>
    </w:p>
    <w:p>
      <w:pPr>
        <w:pStyle w:val="ListParagraph"/>
        <w:numPr>
          <w:ilvl w:val="0"/>
          <w:numId w:val="55"/>
        </w:numPr>
        <w:tabs>
          <w:tab w:pos="586" w:val="left" w:leader="none"/>
        </w:tabs>
        <w:spacing w:line="240" w:lineRule="auto" w:before="244" w:after="0"/>
        <w:ind w:left="586" w:right="0" w:hanging="281"/>
        <w:jc w:val="left"/>
        <w:rPr>
          <w:rFonts w:ascii="Tahoma" w:hAnsi="Tahoma"/>
          <w:b/>
          <w:sz w:val="24"/>
        </w:rPr>
      </w:pPr>
      <w:r>
        <w:rPr>
          <w:b/>
          <w:color w:val="0E1115"/>
          <w:spacing w:val="-8"/>
          <w:sz w:val="23"/>
        </w:rPr>
        <w:t>С</w:t>
      </w:r>
      <w:r>
        <w:rPr>
          <w:b/>
          <w:color w:val="0E1115"/>
          <w:spacing w:val="-8"/>
          <w:sz w:val="24"/>
        </w:rPr>
        <w:t>ф</w:t>
      </w:r>
      <w:r>
        <w:rPr>
          <w:b/>
          <w:color w:val="0E1115"/>
          <w:spacing w:val="-8"/>
          <w:sz w:val="23"/>
        </w:rPr>
        <w:t>ор</w:t>
      </w:r>
      <w:r>
        <w:rPr>
          <w:b/>
          <w:color w:val="0E1115"/>
          <w:spacing w:val="-8"/>
          <w:sz w:val="24"/>
        </w:rPr>
        <w:t>м</w:t>
      </w:r>
      <w:r>
        <w:rPr>
          <w:b/>
          <w:color w:val="0E1115"/>
          <w:spacing w:val="-8"/>
          <w:sz w:val="23"/>
        </w:rPr>
        <w:t>у</w:t>
      </w:r>
      <w:r>
        <w:rPr>
          <w:b/>
          <w:color w:val="0E1115"/>
          <w:spacing w:val="-8"/>
          <w:sz w:val="24"/>
        </w:rPr>
        <w:t>ли</w:t>
      </w:r>
      <w:r>
        <w:rPr>
          <w:b/>
          <w:color w:val="0E1115"/>
          <w:spacing w:val="-8"/>
          <w:sz w:val="23"/>
        </w:rPr>
        <w:t>руй</w:t>
      </w:r>
      <w:r>
        <w:rPr>
          <w:b/>
          <w:color w:val="0E1115"/>
          <w:spacing w:val="-8"/>
          <w:sz w:val="24"/>
        </w:rPr>
        <w:t>т</w:t>
      </w:r>
      <w:r>
        <w:rPr>
          <w:b/>
          <w:color w:val="0E1115"/>
          <w:spacing w:val="-8"/>
          <w:sz w:val="23"/>
        </w:rPr>
        <w:t>е</w:t>
      </w:r>
      <w:r>
        <w:rPr>
          <w:b/>
          <w:color w:val="0E1115"/>
          <w:spacing w:val="-4"/>
          <w:sz w:val="23"/>
        </w:rPr>
        <w:t> </w:t>
      </w:r>
      <w:r>
        <w:rPr>
          <w:b/>
          <w:color w:val="0E1115"/>
          <w:spacing w:val="-8"/>
          <w:sz w:val="24"/>
        </w:rPr>
        <w:t>я</w:t>
      </w:r>
      <w:r>
        <w:rPr>
          <w:b/>
          <w:color w:val="0E1115"/>
          <w:spacing w:val="-8"/>
          <w:sz w:val="23"/>
        </w:rPr>
        <w:t>с</w:t>
      </w:r>
      <w:r>
        <w:rPr>
          <w:b/>
          <w:color w:val="0E1115"/>
          <w:spacing w:val="-8"/>
          <w:sz w:val="24"/>
        </w:rPr>
        <w:t>н</w:t>
      </w:r>
      <w:r>
        <w:rPr>
          <w:b/>
          <w:color w:val="0E1115"/>
          <w:spacing w:val="-8"/>
          <w:sz w:val="23"/>
        </w:rPr>
        <w:t>у</w:t>
      </w:r>
      <w:r>
        <w:rPr>
          <w:b/>
          <w:color w:val="0E1115"/>
          <w:spacing w:val="-8"/>
          <w:sz w:val="24"/>
        </w:rPr>
        <w:t>ю</w:t>
      </w:r>
      <w:r>
        <w:rPr>
          <w:b/>
          <w:color w:val="0E1115"/>
          <w:spacing w:val="-7"/>
          <w:sz w:val="24"/>
        </w:rPr>
        <w:t> </w:t>
      </w:r>
      <w:r>
        <w:rPr>
          <w:b/>
          <w:color w:val="0E1115"/>
          <w:spacing w:val="-8"/>
          <w:sz w:val="24"/>
        </w:rPr>
        <w:t>и</w:t>
      </w:r>
      <w:r>
        <w:rPr>
          <w:b/>
          <w:color w:val="0E1115"/>
          <w:spacing w:val="-7"/>
          <w:sz w:val="24"/>
        </w:rPr>
        <w:t> </w:t>
      </w:r>
      <w:r>
        <w:rPr>
          <w:b/>
          <w:color w:val="0E1115"/>
          <w:spacing w:val="-8"/>
          <w:sz w:val="24"/>
        </w:rPr>
        <w:t>б</w:t>
      </w:r>
      <w:r>
        <w:rPr>
          <w:b/>
          <w:color w:val="0E1115"/>
          <w:spacing w:val="-8"/>
          <w:sz w:val="23"/>
        </w:rPr>
        <w:t>е</w:t>
      </w:r>
      <w:r>
        <w:rPr>
          <w:b/>
          <w:color w:val="0E1115"/>
          <w:spacing w:val="-8"/>
          <w:sz w:val="24"/>
        </w:rPr>
        <w:t>з</w:t>
      </w:r>
      <w:r>
        <w:rPr>
          <w:b/>
          <w:color w:val="0E1115"/>
          <w:spacing w:val="-8"/>
          <w:sz w:val="23"/>
        </w:rPr>
        <w:t>о</w:t>
      </w:r>
      <w:r>
        <w:rPr>
          <w:b/>
          <w:color w:val="0E1115"/>
          <w:spacing w:val="-8"/>
          <w:sz w:val="24"/>
        </w:rPr>
        <w:t>п</w:t>
      </w:r>
      <w:r>
        <w:rPr>
          <w:b/>
          <w:color w:val="0E1115"/>
          <w:spacing w:val="-8"/>
          <w:sz w:val="23"/>
        </w:rPr>
        <w:t>ас</w:t>
      </w:r>
      <w:r>
        <w:rPr>
          <w:b/>
          <w:color w:val="0E1115"/>
          <w:spacing w:val="-8"/>
          <w:sz w:val="24"/>
        </w:rPr>
        <w:t>н</w:t>
      </w:r>
      <w:r>
        <w:rPr>
          <w:b/>
          <w:color w:val="0E1115"/>
          <w:spacing w:val="-8"/>
          <w:sz w:val="23"/>
        </w:rPr>
        <w:t>у</w:t>
      </w:r>
      <w:r>
        <w:rPr>
          <w:b/>
          <w:color w:val="0E1115"/>
          <w:spacing w:val="-8"/>
          <w:sz w:val="24"/>
        </w:rPr>
        <w:t>ю</w:t>
      </w:r>
      <w:r>
        <w:rPr>
          <w:b/>
          <w:color w:val="0E1115"/>
          <w:spacing w:val="-7"/>
          <w:sz w:val="24"/>
        </w:rPr>
        <w:t> </w:t>
      </w:r>
      <w:r>
        <w:rPr>
          <w:b/>
          <w:color w:val="0E1115"/>
          <w:spacing w:val="-8"/>
          <w:sz w:val="24"/>
        </w:rPr>
        <w:t>ц</w:t>
      </w:r>
      <w:r>
        <w:rPr>
          <w:b/>
          <w:color w:val="0E1115"/>
          <w:spacing w:val="-8"/>
          <w:sz w:val="23"/>
        </w:rPr>
        <w:t>е</w:t>
      </w:r>
      <w:r>
        <w:rPr>
          <w:b/>
          <w:color w:val="0E1115"/>
          <w:spacing w:val="-8"/>
          <w:sz w:val="24"/>
        </w:rPr>
        <w:t>ль</w:t>
      </w:r>
      <w:r>
        <w:rPr>
          <w:rFonts w:ascii="Tahoma" w:hAnsi="Tahoma"/>
          <w:b/>
          <w:color w:val="0E1115"/>
          <w:spacing w:val="-8"/>
          <w:sz w:val="24"/>
        </w:rPr>
        <w:t>:</w:t>
      </w:r>
    </w:p>
    <w:p>
      <w:pPr>
        <w:pStyle w:val="BodyText"/>
        <w:spacing w:before="80"/>
        <w:rPr>
          <w:rFonts w:ascii="Tahoma"/>
          <w:b/>
        </w:rPr>
      </w:pPr>
    </w:p>
    <w:p>
      <w:pPr>
        <w:pStyle w:val="ListParagraph"/>
        <w:numPr>
          <w:ilvl w:val="1"/>
          <w:numId w:val="55"/>
        </w:numPr>
        <w:tabs>
          <w:tab w:pos="575" w:val="left" w:leader="none"/>
        </w:tabs>
        <w:spacing w:line="345" w:lineRule="auto" w:before="0" w:after="0"/>
        <w:ind w:left="575" w:right="160" w:hanging="255"/>
        <w:jc w:val="left"/>
        <w:rPr>
          <w:rFonts w:ascii="Tahoma" w:hAnsi="Tahoma"/>
          <w:sz w:val="24"/>
        </w:rPr>
      </w:pPr>
      <w:r>
        <w:rPr>
          <w:color w:val="0E1115"/>
          <w:sz w:val="24"/>
        </w:rPr>
        <w:t>Донесите до всех</w:t>
      </w:r>
      <w:r>
        <w:rPr>
          <w:rFonts w:ascii="Tahoma" w:hAnsi="Tahoma"/>
          <w:color w:val="0E1115"/>
          <w:sz w:val="24"/>
        </w:rPr>
        <w:t>:</w:t>
      </w:r>
      <w:r>
        <w:rPr>
          <w:rFonts w:ascii="Tahoma" w:hAnsi="Tahoma"/>
          <w:color w:val="0E1115"/>
          <w:spacing w:val="-7"/>
          <w:sz w:val="24"/>
        </w:rPr>
        <w:t> </w:t>
      </w:r>
      <w:r>
        <w:rPr>
          <w:rFonts w:ascii="Tahoma" w:hAnsi="Tahoma"/>
          <w:b/>
          <w:color w:val="0E1115"/>
          <w:sz w:val="24"/>
        </w:rPr>
        <w:t>«</w:t>
      </w:r>
      <w:r>
        <w:rPr>
          <w:b/>
          <w:color w:val="0E1115"/>
          <w:sz w:val="23"/>
        </w:rPr>
        <w:t>М</w:t>
      </w:r>
      <w:r>
        <w:rPr>
          <w:b/>
          <w:color w:val="0E1115"/>
          <w:sz w:val="24"/>
        </w:rPr>
        <w:t>ы</w:t>
      </w:r>
      <w:r>
        <w:rPr>
          <w:b/>
          <w:color w:val="0E1115"/>
          <w:spacing w:val="-6"/>
          <w:sz w:val="24"/>
        </w:rPr>
        <w:t> </w:t>
      </w:r>
      <w:r>
        <w:rPr>
          <w:b/>
          <w:color w:val="0E1115"/>
          <w:sz w:val="24"/>
        </w:rPr>
        <w:t>н</w:t>
      </w:r>
      <w:r>
        <w:rPr>
          <w:b/>
          <w:color w:val="0E1115"/>
          <w:sz w:val="23"/>
        </w:rPr>
        <w:t>е</w:t>
      </w:r>
      <w:r>
        <w:rPr>
          <w:b/>
          <w:color w:val="0E1115"/>
          <w:spacing w:val="-3"/>
          <w:sz w:val="23"/>
        </w:rPr>
        <w:t> </w:t>
      </w:r>
      <w:r>
        <w:rPr>
          <w:b/>
          <w:color w:val="0E1115"/>
          <w:sz w:val="24"/>
        </w:rPr>
        <w:t>п</w:t>
      </w:r>
      <w:r>
        <w:rPr>
          <w:b/>
          <w:color w:val="0E1115"/>
          <w:sz w:val="23"/>
        </w:rPr>
        <w:t>ере</w:t>
      </w:r>
      <w:r>
        <w:rPr>
          <w:b/>
          <w:color w:val="0E1115"/>
          <w:sz w:val="24"/>
        </w:rPr>
        <w:t>пи</w:t>
      </w:r>
      <w:r>
        <w:rPr>
          <w:b/>
          <w:color w:val="0E1115"/>
          <w:sz w:val="23"/>
        </w:rPr>
        <w:t>с</w:t>
      </w:r>
      <w:r>
        <w:rPr>
          <w:b/>
          <w:color w:val="0E1115"/>
          <w:sz w:val="24"/>
        </w:rPr>
        <w:t>ыв</w:t>
      </w:r>
      <w:r>
        <w:rPr>
          <w:b/>
          <w:color w:val="0E1115"/>
          <w:sz w:val="23"/>
        </w:rPr>
        <w:t>ае</w:t>
      </w:r>
      <w:r>
        <w:rPr>
          <w:b/>
          <w:color w:val="0E1115"/>
          <w:sz w:val="24"/>
        </w:rPr>
        <w:t>м</w:t>
      </w:r>
      <w:r>
        <w:rPr>
          <w:b/>
          <w:color w:val="0E1115"/>
          <w:spacing w:val="-6"/>
          <w:sz w:val="24"/>
        </w:rPr>
        <w:t> </w:t>
      </w:r>
      <w:r>
        <w:rPr>
          <w:b/>
          <w:color w:val="0E1115"/>
          <w:sz w:val="24"/>
        </w:rPr>
        <w:t>в</w:t>
      </w:r>
      <w:r>
        <w:rPr>
          <w:b/>
          <w:color w:val="0E1115"/>
          <w:sz w:val="23"/>
        </w:rPr>
        <w:t>а</w:t>
      </w:r>
      <w:r>
        <w:rPr>
          <w:b/>
          <w:color w:val="0E1115"/>
          <w:sz w:val="24"/>
        </w:rPr>
        <w:t>ш</w:t>
      </w:r>
      <w:r>
        <w:rPr>
          <w:b/>
          <w:color w:val="0E1115"/>
          <w:sz w:val="23"/>
        </w:rPr>
        <w:t>е</w:t>
      </w:r>
      <w:r>
        <w:rPr>
          <w:b/>
          <w:color w:val="0E1115"/>
          <w:spacing w:val="-3"/>
          <w:sz w:val="23"/>
        </w:rPr>
        <w:t> </w:t>
      </w:r>
      <w:r>
        <w:rPr>
          <w:b/>
          <w:color w:val="0E1115"/>
          <w:sz w:val="24"/>
        </w:rPr>
        <w:t>им</w:t>
      </w:r>
      <w:r>
        <w:rPr>
          <w:b/>
          <w:color w:val="0E1115"/>
          <w:sz w:val="23"/>
        </w:rPr>
        <w:t>у</w:t>
      </w:r>
      <w:r>
        <w:rPr>
          <w:b/>
          <w:color w:val="0E1115"/>
          <w:sz w:val="24"/>
        </w:rPr>
        <w:t>щ</w:t>
      </w:r>
      <w:r>
        <w:rPr>
          <w:b/>
          <w:color w:val="0E1115"/>
          <w:sz w:val="23"/>
        </w:rPr>
        <w:t>ес</w:t>
      </w:r>
      <w:r>
        <w:rPr>
          <w:b/>
          <w:color w:val="0E1115"/>
          <w:sz w:val="24"/>
        </w:rPr>
        <w:t>тв</w:t>
      </w:r>
      <w:r>
        <w:rPr>
          <w:b/>
          <w:color w:val="0E1115"/>
          <w:sz w:val="23"/>
        </w:rPr>
        <w:t>о</w:t>
      </w:r>
      <w:r>
        <w:rPr>
          <w:b/>
          <w:color w:val="0E1115"/>
          <w:spacing w:val="-3"/>
          <w:sz w:val="23"/>
        </w:rPr>
        <w:t> </w:t>
      </w:r>
      <w:r>
        <w:rPr>
          <w:b/>
          <w:color w:val="0E1115"/>
          <w:sz w:val="24"/>
        </w:rPr>
        <w:t>для</w:t>
      </w:r>
      <w:r>
        <w:rPr>
          <w:b/>
          <w:color w:val="0E1115"/>
          <w:spacing w:val="-6"/>
          <w:sz w:val="24"/>
        </w:rPr>
        <w:t> </w:t>
      </w:r>
      <w:r>
        <w:rPr>
          <w:b/>
          <w:color w:val="0E1115"/>
          <w:sz w:val="24"/>
        </w:rPr>
        <w:t>н</w:t>
      </w:r>
      <w:r>
        <w:rPr>
          <w:b/>
          <w:color w:val="0E1115"/>
          <w:sz w:val="23"/>
        </w:rPr>
        <w:t>а</w:t>
      </w:r>
      <w:r>
        <w:rPr>
          <w:b/>
          <w:color w:val="0E1115"/>
          <w:sz w:val="24"/>
        </w:rPr>
        <w:t>л</w:t>
      </w:r>
      <w:r>
        <w:rPr>
          <w:b/>
          <w:color w:val="0E1115"/>
          <w:sz w:val="23"/>
        </w:rPr>
        <w:t>о</w:t>
      </w:r>
      <w:r>
        <w:rPr>
          <w:b/>
          <w:color w:val="0E1115"/>
          <w:sz w:val="24"/>
        </w:rPr>
        <w:t>г</w:t>
      </w:r>
      <w:r>
        <w:rPr>
          <w:b/>
          <w:color w:val="0E1115"/>
          <w:sz w:val="23"/>
        </w:rPr>
        <w:t>о</w:t>
      </w:r>
      <w:r>
        <w:rPr>
          <w:b/>
          <w:color w:val="0E1115"/>
          <w:sz w:val="24"/>
        </w:rPr>
        <w:t>в</w:t>
      </w:r>
      <w:r>
        <w:rPr>
          <w:rFonts w:ascii="Tahoma" w:hAnsi="Tahoma"/>
          <w:b/>
          <w:color w:val="0E1115"/>
          <w:sz w:val="24"/>
        </w:rPr>
        <w:t>!</w:t>
      </w:r>
      <w:r>
        <w:rPr>
          <w:rFonts w:ascii="Tahoma" w:hAnsi="Tahoma"/>
          <w:b/>
          <w:color w:val="0E1115"/>
          <w:spacing w:val="-9"/>
          <w:sz w:val="24"/>
        </w:rPr>
        <w:t> </w:t>
      </w:r>
      <w:r>
        <w:rPr>
          <w:b/>
          <w:color w:val="0E1115"/>
          <w:sz w:val="23"/>
        </w:rPr>
        <w:t>М</w:t>
      </w:r>
      <w:r>
        <w:rPr>
          <w:b/>
          <w:color w:val="0E1115"/>
          <w:sz w:val="24"/>
        </w:rPr>
        <w:t>ы </w:t>
      </w:r>
      <w:r>
        <w:rPr>
          <w:b/>
          <w:color w:val="0E1115"/>
          <w:spacing w:val="-2"/>
          <w:sz w:val="23"/>
        </w:rPr>
        <w:t>со</w:t>
      </w:r>
      <w:r>
        <w:rPr>
          <w:b/>
          <w:color w:val="0E1115"/>
          <w:spacing w:val="-2"/>
          <w:sz w:val="24"/>
        </w:rPr>
        <w:t>зд</w:t>
      </w:r>
      <w:r>
        <w:rPr>
          <w:b/>
          <w:color w:val="0E1115"/>
          <w:spacing w:val="-2"/>
          <w:sz w:val="23"/>
        </w:rPr>
        <w:t>ае</w:t>
      </w:r>
      <w:r>
        <w:rPr>
          <w:b/>
          <w:color w:val="0E1115"/>
          <w:spacing w:val="-2"/>
          <w:sz w:val="24"/>
        </w:rPr>
        <w:t>м</w:t>
      </w:r>
      <w:r>
        <w:rPr>
          <w:b/>
          <w:color w:val="0E1115"/>
          <w:spacing w:val="-15"/>
          <w:sz w:val="24"/>
        </w:rPr>
        <w:t> </w:t>
      </w:r>
      <w:r>
        <w:rPr>
          <w:rFonts w:ascii="Tahoma" w:hAnsi="Tahoma"/>
          <w:b/>
          <w:color w:val="0E1115"/>
          <w:spacing w:val="-2"/>
          <w:sz w:val="24"/>
        </w:rPr>
        <w:t>«</w:t>
      </w:r>
      <w:r>
        <w:rPr>
          <w:b/>
          <w:color w:val="0E1115"/>
          <w:spacing w:val="-2"/>
          <w:sz w:val="23"/>
        </w:rPr>
        <w:t>Кар</w:t>
      </w:r>
      <w:r>
        <w:rPr>
          <w:b/>
          <w:color w:val="0E1115"/>
          <w:spacing w:val="-2"/>
          <w:sz w:val="24"/>
        </w:rPr>
        <w:t>т</w:t>
      </w:r>
      <w:r>
        <w:rPr>
          <w:b/>
          <w:color w:val="0E1115"/>
          <w:spacing w:val="-2"/>
          <w:sz w:val="23"/>
        </w:rPr>
        <w:t>у</w:t>
      </w:r>
      <w:r>
        <w:rPr>
          <w:b/>
          <w:color w:val="0E1115"/>
          <w:spacing w:val="-13"/>
          <w:sz w:val="23"/>
        </w:rPr>
        <w:t> </w:t>
      </w:r>
      <w:r>
        <w:rPr>
          <w:b/>
          <w:color w:val="0E1115"/>
          <w:spacing w:val="-2"/>
          <w:sz w:val="23"/>
        </w:rPr>
        <w:t>Во</w:t>
      </w:r>
      <w:r>
        <w:rPr>
          <w:b/>
          <w:color w:val="0E1115"/>
          <w:spacing w:val="-2"/>
          <w:sz w:val="24"/>
        </w:rPr>
        <w:t>зм</w:t>
      </w:r>
      <w:r>
        <w:rPr>
          <w:b/>
          <w:color w:val="0E1115"/>
          <w:spacing w:val="-2"/>
          <w:sz w:val="23"/>
        </w:rPr>
        <w:t>о</w:t>
      </w:r>
      <w:r>
        <w:rPr>
          <w:b/>
          <w:color w:val="0E1115"/>
          <w:spacing w:val="-2"/>
          <w:sz w:val="24"/>
        </w:rPr>
        <w:t>жн</w:t>
      </w:r>
      <w:r>
        <w:rPr>
          <w:b/>
          <w:color w:val="0E1115"/>
          <w:spacing w:val="-2"/>
          <w:sz w:val="23"/>
        </w:rPr>
        <w:t>ос</w:t>
      </w:r>
      <w:r>
        <w:rPr>
          <w:b/>
          <w:color w:val="0E1115"/>
          <w:spacing w:val="-2"/>
          <w:sz w:val="24"/>
        </w:rPr>
        <w:t>т</w:t>
      </w:r>
      <w:r>
        <w:rPr>
          <w:b/>
          <w:color w:val="0E1115"/>
          <w:spacing w:val="-2"/>
          <w:sz w:val="23"/>
        </w:rPr>
        <w:t>ей</w:t>
      </w:r>
      <w:r>
        <w:rPr>
          <w:rFonts w:ascii="Tahoma" w:hAnsi="Tahoma"/>
          <w:b/>
          <w:color w:val="0E1115"/>
          <w:spacing w:val="-2"/>
          <w:sz w:val="24"/>
        </w:rPr>
        <w:t>»,</w:t>
      </w:r>
      <w:r>
        <w:rPr>
          <w:rFonts w:ascii="Tahoma" w:hAnsi="Tahoma"/>
          <w:b/>
          <w:color w:val="0E1115"/>
          <w:spacing w:val="-16"/>
          <w:sz w:val="24"/>
        </w:rPr>
        <w:t> </w:t>
      </w:r>
      <w:r>
        <w:rPr>
          <w:b/>
          <w:color w:val="0E1115"/>
          <w:spacing w:val="-2"/>
          <w:sz w:val="24"/>
        </w:rPr>
        <w:t>чт</w:t>
      </w:r>
      <w:r>
        <w:rPr>
          <w:b/>
          <w:color w:val="0E1115"/>
          <w:spacing w:val="-2"/>
          <w:sz w:val="23"/>
        </w:rPr>
        <w:t>о</w:t>
      </w:r>
      <w:r>
        <w:rPr>
          <w:b/>
          <w:color w:val="0E1115"/>
          <w:spacing w:val="-2"/>
          <w:sz w:val="24"/>
        </w:rPr>
        <w:t>бы</w:t>
      </w:r>
      <w:r>
        <w:rPr>
          <w:b/>
          <w:color w:val="0E1115"/>
          <w:spacing w:val="-11"/>
          <w:sz w:val="24"/>
        </w:rPr>
        <w:t> </w:t>
      </w:r>
      <w:r>
        <w:rPr>
          <w:b/>
          <w:color w:val="0E1115"/>
          <w:spacing w:val="-2"/>
          <w:sz w:val="24"/>
        </w:rPr>
        <w:t>вид</w:t>
      </w:r>
      <w:r>
        <w:rPr>
          <w:b/>
          <w:color w:val="0E1115"/>
          <w:spacing w:val="-2"/>
          <w:sz w:val="23"/>
        </w:rPr>
        <w:t>е</w:t>
      </w:r>
      <w:r>
        <w:rPr>
          <w:b/>
          <w:color w:val="0E1115"/>
          <w:spacing w:val="-2"/>
          <w:sz w:val="24"/>
        </w:rPr>
        <w:t>ть</w:t>
      </w:r>
      <w:r>
        <w:rPr>
          <w:rFonts w:ascii="Tahoma" w:hAnsi="Tahoma"/>
          <w:b/>
          <w:color w:val="0E1115"/>
          <w:spacing w:val="-2"/>
          <w:sz w:val="24"/>
        </w:rPr>
        <w:t>,</w:t>
      </w:r>
      <w:r>
        <w:rPr>
          <w:rFonts w:ascii="Tahoma" w:hAnsi="Tahoma"/>
          <w:b/>
          <w:color w:val="0E1115"/>
          <w:spacing w:val="-16"/>
          <w:sz w:val="24"/>
        </w:rPr>
        <w:t> </w:t>
      </w:r>
      <w:r>
        <w:rPr>
          <w:b/>
          <w:color w:val="0E1115"/>
          <w:spacing w:val="-2"/>
          <w:sz w:val="24"/>
        </w:rPr>
        <w:t>к</w:t>
      </w:r>
      <w:r>
        <w:rPr>
          <w:b/>
          <w:color w:val="0E1115"/>
          <w:spacing w:val="-2"/>
          <w:sz w:val="23"/>
        </w:rPr>
        <w:t>о</w:t>
      </w:r>
      <w:r>
        <w:rPr>
          <w:b/>
          <w:color w:val="0E1115"/>
          <w:spacing w:val="-2"/>
          <w:sz w:val="24"/>
        </w:rPr>
        <w:t>м</w:t>
      </w:r>
      <w:r>
        <w:rPr>
          <w:b/>
          <w:color w:val="0E1115"/>
          <w:spacing w:val="-2"/>
          <w:sz w:val="23"/>
        </w:rPr>
        <w:t>у</w:t>
      </w:r>
      <w:r>
        <w:rPr>
          <w:b/>
          <w:color w:val="0E1115"/>
          <w:spacing w:val="-9"/>
          <w:sz w:val="23"/>
        </w:rPr>
        <w:t> </w:t>
      </w:r>
      <w:r>
        <w:rPr>
          <w:b/>
          <w:color w:val="0E1115"/>
          <w:spacing w:val="-2"/>
          <w:sz w:val="24"/>
        </w:rPr>
        <w:t>и</w:t>
      </w:r>
      <w:r>
        <w:rPr>
          <w:b/>
          <w:color w:val="0E1115"/>
          <w:spacing w:val="-12"/>
          <w:sz w:val="24"/>
        </w:rPr>
        <w:t> </w:t>
      </w:r>
      <w:r>
        <w:rPr>
          <w:b/>
          <w:color w:val="0E1115"/>
          <w:spacing w:val="-2"/>
          <w:sz w:val="24"/>
        </w:rPr>
        <w:t>ч</w:t>
      </w:r>
      <w:r>
        <w:rPr>
          <w:b/>
          <w:color w:val="0E1115"/>
          <w:spacing w:val="-2"/>
          <w:sz w:val="23"/>
        </w:rPr>
        <w:t>е</w:t>
      </w:r>
      <w:r>
        <w:rPr>
          <w:b/>
          <w:color w:val="0E1115"/>
          <w:spacing w:val="-2"/>
          <w:sz w:val="24"/>
        </w:rPr>
        <w:t>м</w:t>
      </w:r>
      <w:r>
        <w:rPr>
          <w:b/>
          <w:color w:val="0E1115"/>
          <w:spacing w:val="-12"/>
          <w:sz w:val="24"/>
        </w:rPr>
        <w:t> </w:t>
      </w:r>
      <w:r>
        <w:rPr>
          <w:b/>
          <w:color w:val="0E1115"/>
          <w:spacing w:val="-2"/>
          <w:sz w:val="24"/>
        </w:rPr>
        <w:t>мы</w:t>
      </w:r>
      <w:r>
        <w:rPr>
          <w:b/>
          <w:color w:val="0E1115"/>
          <w:spacing w:val="-12"/>
          <w:sz w:val="24"/>
        </w:rPr>
        <w:t> </w:t>
      </w:r>
      <w:r>
        <w:rPr>
          <w:b/>
          <w:color w:val="0E1115"/>
          <w:spacing w:val="-2"/>
          <w:sz w:val="24"/>
        </w:rPr>
        <w:t>м</w:t>
      </w:r>
      <w:r>
        <w:rPr>
          <w:b/>
          <w:color w:val="0E1115"/>
          <w:spacing w:val="-2"/>
          <w:sz w:val="23"/>
        </w:rPr>
        <w:t>о</w:t>
      </w:r>
      <w:r>
        <w:rPr>
          <w:b/>
          <w:color w:val="0E1115"/>
          <w:spacing w:val="-2"/>
          <w:sz w:val="24"/>
        </w:rPr>
        <w:t>ж</w:t>
      </w:r>
      <w:r>
        <w:rPr>
          <w:b/>
          <w:color w:val="0E1115"/>
          <w:spacing w:val="-2"/>
          <w:sz w:val="23"/>
        </w:rPr>
        <w:t>е</w:t>
      </w:r>
      <w:r>
        <w:rPr>
          <w:b/>
          <w:color w:val="0E1115"/>
          <w:spacing w:val="-2"/>
          <w:sz w:val="24"/>
        </w:rPr>
        <w:t>м</w:t>
      </w:r>
      <w:r>
        <w:rPr>
          <w:b/>
          <w:color w:val="0E1115"/>
          <w:spacing w:val="-12"/>
          <w:sz w:val="24"/>
        </w:rPr>
        <w:t> </w:t>
      </w:r>
      <w:r>
        <w:rPr>
          <w:b/>
          <w:color w:val="0E1115"/>
          <w:spacing w:val="-2"/>
          <w:sz w:val="24"/>
        </w:rPr>
        <w:t>п</w:t>
      </w:r>
      <w:r>
        <w:rPr>
          <w:b/>
          <w:color w:val="0E1115"/>
          <w:spacing w:val="-2"/>
          <w:sz w:val="23"/>
        </w:rPr>
        <w:t>о</w:t>
      </w:r>
      <w:r>
        <w:rPr>
          <w:b/>
          <w:color w:val="0E1115"/>
          <w:spacing w:val="-2"/>
          <w:sz w:val="24"/>
        </w:rPr>
        <w:t>м</w:t>
      </w:r>
      <w:r>
        <w:rPr>
          <w:b/>
          <w:color w:val="0E1115"/>
          <w:spacing w:val="-2"/>
          <w:sz w:val="23"/>
        </w:rPr>
        <w:t>о</w:t>
      </w:r>
      <w:r>
        <w:rPr>
          <w:b/>
          <w:color w:val="0E1115"/>
          <w:spacing w:val="-2"/>
          <w:sz w:val="24"/>
        </w:rPr>
        <w:t>чь</w:t>
      </w:r>
      <w:r>
        <w:rPr>
          <w:rFonts w:ascii="Tahoma" w:hAnsi="Tahoma"/>
          <w:b/>
          <w:color w:val="0E1115"/>
          <w:spacing w:val="-2"/>
          <w:sz w:val="24"/>
        </w:rPr>
        <w:t>, </w:t>
      </w:r>
      <w:r>
        <w:rPr>
          <w:b/>
          <w:color w:val="0E1115"/>
          <w:sz w:val="24"/>
        </w:rPr>
        <w:t>и чт</w:t>
      </w:r>
      <w:r>
        <w:rPr>
          <w:b/>
          <w:color w:val="0E1115"/>
          <w:sz w:val="23"/>
        </w:rPr>
        <w:t>о </w:t>
      </w:r>
      <w:r>
        <w:rPr>
          <w:b/>
          <w:color w:val="0E1115"/>
          <w:sz w:val="24"/>
        </w:rPr>
        <w:t>мы м</w:t>
      </w:r>
      <w:r>
        <w:rPr>
          <w:b/>
          <w:color w:val="0E1115"/>
          <w:sz w:val="23"/>
        </w:rPr>
        <w:t>о</w:t>
      </w:r>
      <w:r>
        <w:rPr>
          <w:b/>
          <w:color w:val="0E1115"/>
          <w:sz w:val="24"/>
        </w:rPr>
        <w:t>ж</w:t>
      </w:r>
      <w:r>
        <w:rPr>
          <w:b/>
          <w:color w:val="0E1115"/>
          <w:sz w:val="23"/>
        </w:rPr>
        <w:t>е</w:t>
      </w:r>
      <w:r>
        <w:rPr>
          <w:b/>
          <w:color w:val="0E1115"/>
          <w:sz w:val="24"/>
        </w:rPr>
        <w:t>м </w:t>
      </w:r>
      <w:r>
        <w:rPr>
          <w:b/>
          <w:color w:val="0E1115"/>
          <w:sz w:val="23"/>
        </w:rPr>
        <w:t>со</w:t>
      </w:r>
      <w:r>
        <w:rPr>
          <w:b/>
          <w:color w:val="0E1115"/>
          <w:sz w:val="24"/>
        </w:rPr>
        <w:t>зд</w:t>
      </w:r>
      <w:r>
        <w:rPr>
          <w:b/>
          <w:color w:val="0E1115"/>
          <w:sz w:val="23"/>
        </w:rPr>
        <w:t>а</w:t>
      </w:r>
      <w:r>
        <w:rPr>
          <w:b/>
          <w:color w:val="0E1115"/>
          <w:sz w:val="24"/>
        </w:rPr>
        <w:t>в</w:t>
      </w:r>
      <w:r>
        <w:rPr>
          <w:b/>
          <w:color w:val="0E1115"/>
          <w:sz w:val="23"/>
        </w:rPr>
        <w:t>а</w:t>
      </w:r>
      <w:r>
        <w:rPr>
          <w:b/>
          <w:color w:val="0E1115"/>
          <w:sz w:val="24"/>
        </w:rPr>
        <w:t>ть вм</w:t>
      </w:r>
      <w:r>
        <w:rPr>
          <w:b/>
          <w:color w:val="0E1115"/>
          <w:sz w:val="23"/>
        </w:rPr>
        <w:t>ес</w:t>
      </w:r>
      <w:r>
        <w:rPr>
          <w:b/>
          <w:color w:val="0E1115"/>
          <w:sz w:val="24"/>
        </w:rPr>
        <w:t>т</w:t>
      </w:r>
      <w:r>
        <w:rPr>
          <w:b/>
          <w:color w:val="0E1115"/>
          <w:sz w:val="23"/>
        </w:rPr>
        <w:t>е</w:t>
      </w:r>
      <w:r>
        <w:rPr>
          <w:rFonts w:ascii="Tahoma" w:hAnsi="Tahoma"/>
          <w:b/>
          <w:color w:val="0E1115"/>
          <w:sz w:val="24"/>
        </w:rPr>
        <w:t>»</w:t>
      </w:r>
      <w:r>
        <w:rPr>
          <w:rFonts w:ascii="Tahoma" w:hAnsi="Tahoma"/>
          <w:color w:val="0E1115"/>
          <w:sz w:val="24"/>
        </w:rPr>
        <w:t>.</w:t>
      </w:r>
    </w:p>
    <w:p>
      <w:pPr>
        <w:pStyle w:val="BodyText"/>
        <w:spacing w:before="165"/>
        <w:rPr>
          <w:rFonts w:ascii="Tahoma"/>
        </w:rPr>
      </w:pPr>
    </w:p>
    <w:p>
      <w:pPr>
        <w:spacing w:before="0"/>
        <w:ind w:left="305" w:right="0" w:firstLine="0"/>
        <w:jc w:val="left"/>
        <w:rPr>
          <w:rFonts w:ascii="Tahoma" w:hAnsi="Tahoma"/>
          <w:b/>
          <w:sz w:val="30"/>
        </w:rPr>
      </w:pPr>
      <w:r>
        <w:rPr>
          <w:b/>
          <w:color w:val="0E1115"/>
          <w:spacing w:val="-6"/>
          <w:sz w:val="30"/>
        </w:rPr>
        <w:t>Эт</w:t>
      </w:r>
      <w:r>
        <w:rPr>
          <w:b/>
          <w:color w:val="0E1115"/>
          <w:spacing w:val="-6"/>
          <w:sz w:val="29"/>
        </w:rPr>
        <w:t>а</w:t>
      </w:r>
      <w:r>
        <w:rPr>
          <w:b/>
          <w:color w:val="0E1115"/>
          <w:spacing w:val="-6"/>
          <w:sz w:val="30"/>
        </w:rPr>
        <w:t>п</w:t>
      </w:r>
      <w:r>
        <w:rPr>
          <w:b/>
          <w:color w:val="0E1115"/>
          <w:spacing w:val="-9"/>
          <w:sz w:val="30"/>
        </w:rPr>
        <w:t> </w:t>
      </w:r>
      <w:r>
        <w:rPr>
          <w:rFonts w:ascii="Tahoma" w:hAnsi="Tahoma"/>
          <w:b/>
          <w:color w:val="0E1115"/>
          <w:spacing w:val="-6"/>
          <w:sz w:val="30"/>
        </w:rPr>
        <w:t>2:</w:t>
      </w:r>
      <w:r>
        <w:rPr>
          <w:rFonts w:ascii="Tahoma" w:hAnsi="Tahoma"/>
          <w:b/>
          <w:color w:val="0E1115"/>
          <w:spacing w:val="-13"/>
          <w:sz w:val="30"/>
        </w:rPr>
        <w:t> </w:t>
      </w:r>
      <w:r>
        <w:rPr>
          <w:b/>
          <w:color w:val="0E1115"/>
          <w:spacing w:val="-6"/>
          <w:sz w:val="29"/>
        </w:rPr>
        <w:t>С</w:t>
      </w:r>
      <w:r>
        <w:rPr>
          <w:b/>
          <w:color w:val="0E1115"/>
          <w:spacing w:val="-6"/>
          <w:sz w:val="30"/>
        </w:rPr>
        <w:t>б</w:t>
      </w:r>
      <w:r>
        <w:rPr>
          <w:b/>
          <w:color w:val="0E1115"/>
          <w:spacing w:val="-6"/>
          <w:sz w:val="29"/>
        </w:rPr>
        <w:t>ор </w:t>
      </w:r>
      <w:r>
        <w:rPr>
          <w:b/>
          <w:color w:val="0E1115"/>
          <w:spacing w:val="-6"/>
          <w:sz w:val="30"/>
        </w:rPr>
        <w:t>Д</w:t>
      </w:r>
      <w:r>
        <w:rPr>
          <w:b/>
          <w:color w:val="0E1115"/>
          <w:spacing w:val="-6"/>
          <w:sz w:val="29"/>
        </w:rPr>
        <w:t>а</w:t>
      </w:r>
      <w:r>
        <w:rPr>
          <w:b/>
          <w:color w:val="0E1115"/>
          <w:spacing w:val="-6"/>
          <w:sz w:val="30"/>
        </w:rPr>
        <w:t>нны</w:t>
      </w:r>
      <w:r>
        <w:rPr>
          <w:b/>
          <w:color w:val="0E1115"/>
          <w:spacing w:val="-6"/>
          <w:sz w:val="29"/>
        </w:rPr>
        <w:t>х </w:t>
      </w:r>
      <w:r>
        <w:rPr>
          <w:rFonts w:ascii="Tahoma" w:hAnsi="Tahoma"/>
          <w:b/>
          <w:color w:val="0E1115"/>
          <w:spacing w:val="-6"/>
          <w:sz w:val="30"/>
        </w:rPr>
        <w:t>—</w:t>
      </w:r>
      <w:r>
        <w:rPr>
          <w:rFonts w:ascii="Tahoma" w:hAnsi="Tahoma"/>
          <w:b/>
          <w:color w:val="0E1115"/>
          <w:spacing w:val="-13"/>
          <w:sz w:val="30"/>
        </w:rPr>
        <w:t> </w:t>
      </w:r>
      <w:r>
        <w:rPr>
          <w:rFonts w:ascii="Tahoma" w:hAnsi="Tahoma"/>
          <w:b/>
          <w:color w:val="0E1115"/>
          <w:spacing w:val="-6"/>
          <w:sz w:val="30"/>
        </w:rPr>
        <w:t>«</w:t>
      </w:r>
      <w:r>
        <w:rPr>
          <w:b/>
          <w:color w:val="0E1115"/>
          <w:spacing w:val="-6"/>
          <w:sz w:val="30"/>
        </w:rPr>
        <w:t>Ч</w:t>
      </w:r>
      <w:r>
        <w:rPr>
          <w:b/>
          <w:color w:val="0E1115"/>
          <w:spacing w:val="-6"/>
          <w:sz w:val="29"/>
        </w:rPr>
        <w:t>е</w:t>
      </w:r>
      <w:r>
        <w:rPr>
          <w:b/>
          <w:color w:val="0E1115"/>
          <w:spacing w:val="-6"/>
          <w:sz w:val="30"/>
        </w:rPr>
        <w:t>ты</w:t>
      </w:r>
      <w:r>
        <w:rPr>
          <w:b/>
          <w:color w:val="0E1115"/>
          <w:spacing w:val="-6"/>
          <w:sz w:val="29"/>
        </w:rPr>
        <w:t>ре</w:t>
      </w:r>
      <w:r>
        <w:rPr>
          <w:b/>
          <w:color w:val="0E1115"/>
          <w:spacing w:val="-5"/>
          <w:sz w:val="29"/>
        </w:rPr>
        <w:t> </w:t>
      </w:r>
      <w:r>
        <w:rPr>
          <w:b/>
          <w:color w:val="0E1115"/>
          <w:spacing w:val="-6"/>
          <w:sz w:val="29"/>
        </w:rPr>
        <w:t>Кар</w:t>
      </w:r>
      <w:r>
        <w:rPr>
          <w:b/>
          <w:color w:val="0E1115"/>
          <w:spacing w:val="-6"/>
          <w:sz w:val="30"/>
        </w:rPr>
        <w:t>ты</w:t>
      </w:r>
      <w:r>
        <w:rPr>
          <w:b/>
          <w:color w:val="0E1115"/>
          <w:spacing w:val="-9"/>
          <w:sz w:val="30"/>
        </w:rPr>
        <w:t> </w:t>
      </w:r>
      <w:r>
        <w:rPr>
          <w:b/>
          <w:color w:val="0E1115"/>
          <w:spacing w:val="-6"/>
          <w:sz w:val="29"/>
        </w:rPr>
        <w:t>Со</w:t>
      </w:r>
      <w:r>
        <w:rPr>
          <w:b/>
          <w:color w:val="0E1115"/>
          <w:spacing w:val="-6"/>
          <w:sz w:val="30"/>
        </w:rPr>
        <w:t>к</w:t>
      </w:r>
      <w:r>
        <w:rPr>
          <w:b/>
          <w:color w:val="0E1115"/>
          <w:spacing w:val="-6"/>
          <w:sz w:val="29"/>
        </w:rPr>
        <w:t>ро</w:t>
      </w:r>
      <w:r>
        <w:rPr>
          <w:b/>
          <w:color w:val="0E1115"/>
          <w:spacing w:val="-6"/>
          <w:sz w:val="30"/>
        </w:rPr>
        <w:t>вищ</w:t>
      </w:r>
      <w:r>
        <w:rPr>
          <w:rFonts w:ascii="Tahoma" w:hAnsi="Tahoma"/>
          <w:b/>
          <w:color w:val="0E1115"/>
          <w:spacing w:val="-6"/>
          <w:sz w:val="30"/>
        </w:rPr>
        <w:t>»</w:t>
      </w:r>
    </w:p>
    <w:p>
      <w:pPr>
        <w:pStyle w:val="BodyText"/>
        <w:spacing w:before="356"/>
        <w:ind w:left="305"/>
        <w:rPr>
          <w:rFonts w:ascii="Tahoma" w:hAnsi="Tahoma"/>
        </w:rPr>
      </w:pPr>
      <w:r>
        <w:rPr>
          <w:color w:val="0E1115"/>
        </w:rPr>
        <w:t>Используйте</w:t>
      </w:r>
      <w:r>
        <w:rPr>
          <w:color w:val="0E1115"/>
          <w:spacing w:val="21"/>
        </w:rPr>
        <w:t> </w:t>
      </w:r>
      <w:r>
        <w:rPr>
          <w:color w:val="0E1115"/>
        </w:rPr>
        <w:t>комбинацию</w:t>
      </w:r>
      <w:r>
        <w:rPr>
          <w:color w:val="0E1115"/>
          <w:spacing w:val="21"/>
        </w:rPr>
        <w:t> </w:t>
      </w:r>
      <w:r>
        <w:rPr>
          <w:color w:val="0E1115"/>
        </w:rPr>
        <w:t>методов</w:t>
      </w:r>
      <w:r>
        <w:rPr>
          <w:rFonts w:ascii="Tahoma" w:hAnsi="Tahoma"/>
          <w:color w:val="0E1115"/>
        </w:rPr>
        <w:t>,</w:t>
      </w:r>
      <w:r>
        <w:rPr>
          <w:rFonts w:ascii="Tahoma" w:hAnsi="Tahoma"/>
          <w:color w:val="0E1115"/>
          <w:spacing w:val="13"/>
        </w:rPr>
        <w:t> </w:t>
      </w:r>
      <w:r>
        <w:rPr>
          <w:color w:val="0E1115"/>
        </w:rPr>
        <w:t>чтобы</w:t>
      </w:r>
      <w:r>
        <w:rPr>
          <w:color w:val="0E1115"/>
          <w:spacing w:val="21"/>
        </w:rPr>
        <w:t> </w:t>
      </w:r>
      <w:r>
        <w:rPr>
          <w:color w:val="0E1115"/>
        </w:rPr>
        <w:t>охватить</w:t>
      </w:r>
      <w:r>
        <w:rPr>
          <w:color w:val="0E1115"/>
          <w:spacing w:val="21"/>
        </w:rPr>
        <w:t> </w:t>
      </w:r>
      <w:r>
        <w:rPr>
          <w:color w:val="0E1115"/>
          <w:spacing w:val="-2"/>
        </w:rPr>
        <w:t>всех</w:t>
      </w:r>
      <w:r>
        <w:rPr>
          <w:rFonts w:ascii="Tahoma" w:hAnsi="Tahoma"/>
          <w:color w:val="0E1115"/>
          <w:spacing w:val="-2"/>
        </w:rPr>
        <w:t>.</w:t>
      </w:r>
    </w:p>
    <w:p>
      <w:pPr>
        <w:pStyle w:val="BodyText"/>
        <w:spacing w:before="79"/>
        <w:rPr>
          <w:rFonts w:ascii="Tahoma"/>
        </w:rPr>
      </w:pPr>
    </w:p>
    <w:p>
      <w:pPr>
        <w:spacing w:before="0"/>
        <w:ind w:left="305" w:right="0" w:firstLine="0"/>
        <w:jc w:val="left"/>
        <w:rPr>
          <w:rFonts w:ascii="Tahoma" w:hAnsi="Tahoma"/>
          <w:b/>
          <w:sz w:val="24"/>
        </w:rPr>
      </w:pPr>
      <w:r>
        <w:rPr>
          <w:b/>
          <w:color w:val="0E1115"/>
          <w:spacing w:val="-6"/>
          <w:sz w:val="23"/>
        </w:rPr>
        <w:t>Кар</w:t>
      </w:r>
      <w:r>
        <w:rPr>
          <w:b/>
          <w:color w:val="0E1115"/>
          <w:spacing w:val="-6"/>
          <w:sz w:val="24"/>
        </w:rPr>
        <w:t>т</w:t>
      </w:r>
      <w:r>
        <w:rPr>
          <w:b/>
          <w:color w:val="0E1115"/>
          <w:spacing w:val="-6"/>
          <w:sz w:val="23"/>
        </w:rPr>
        <w:t>а</w:t>
      </w:r>
      <w:r>
        <w:rPr>
          <w:b/>
          <w:color w:val="0E1115"/>
          <w:spacing w:val="-5"/>
          <w:sz w:val="23"/>
        </w:rPr>
        <w:t> </w:t>
      </w:r>
      <w:r>
        <w:rPr>
          <w:rFonts w:ascii="Tahoma" w:hAnsi="Tahoma"/>
          <w:b/>
          <w:color w:val="0E1115"/>
          <w:spacing w:val="-6"/>
          <w:sz w:val="24"/>
        </w:rPr>
        <w:t>1:</w:t>
      </w:r>
      <w:r>
        <w:rPr>
          <w:rFonts w:ascii="Tahoma" w:hAnsi="Tahoma"/>
          <w:b/>
          <w:color w:val="0E1115"/>
          <w:spacing w:val="-11"/>
          <w:sz w:val="24"/>
        </w:rPr>
        <w:t> </w:t>
      </w:r>
      <w:r>
        <w:rPr>
          <w:b/>
          <w:color w:val="0E1115"/>
          <w:spacing w:val="-6"/>
          <w:sz w:val="24"/>
        </w:rPr>
        <w:t>Ч</w:t>
      </w:r>
      <w:r>
        <w:rPr>
          <w:b/>
          <w:color w:val="0E1115"/>
          <w:spacing w:val="-6"/>
          <w:sz w:val="23"/>
        </w:rPr>
        <w:t>е</w:t>
      </w:r>
      <w:r>
        <w:rPr>
          <w:b/>
          <w:color w:val="0E1115"/>
          <w:spacing w:val="-6"/>
          <w:sz w:val="24"/>
        </w:rPr>
        <w:t>л</w:t>
      </w:r>
      <w:r>
        <w:rPr>
          <w:b/>
          <w:color w:val="0E1115"/>
          <w:spacing w:val="-6"/>
          <w:sz w:val="23"/>
        </w:rPr>
        <w:t>о</w:t>
      </w:r>
      <w:r>
        <w:rPr>
          <w:b/>
          <w:color w:val="0E1115"/>
          <w:spacing w:val="-6"/>
          <w:sz w:val="24"/>
        </w:rPr>
        <w:t>в</w:t>
      </w:r>
      <w:r>
        <w:rPr>
          <w:b/>
          <w:color w:val="0E1115"/>
          <w:spacing w:val="-6"/>
          <w:sz w:val="23"/>
        </w:rPr>
        <w:t>е</w:t>
      </w:r>
      <w:r>
        <w:rPr>
          <w:b/>
          <w:color w:val="0E1115"/>
          <w:spacing w:val="-6"/>
          <w:sz w:val="24"/>
        </w:rPr>
        <w:t>ч</w:t>
      </w:r>
      <w:r>
        <w:rPr>
          <w:b/>
          <w:color w:val="0E1115"/>
          <w:spacing w:val="-6"/>
          <w:sz w:val="23"/>
        </w:rPr>
        <w:t>ес</w:t>
      </w:r>
      <w:r>
        <w:rPr>
          <w:b/>
          <w:color w:val="0E1115"/>
          <w:spacing w:val="-6"/>
          <w:sz w:val="24"/>
        </w:rPr>
        <w:t>ки</w:t>
      </w:r>
      <w:r>
        <w:rPr>
          <w:b/>
          <w:color w:val="0E1115"/>
          <w:spacing w:val="-6"/>
          <w:sz w:val="23"/>
        </w:rPr>
        <w:t>е</w:t>
      </w:r>
      <w:r>
        <w:rPr>
          <w:b/>
          <w:color w:val="0E1115"/>
          <w:spacing w:val="-5"/>
          <w:sz w:val="23"/>
        </w:rPr>
        <w:t> </w:t>
      </w:r>
      <w:r>
        <w:rPr>
          <w:b/>
          <w:color w:val="0E1115"/>
          <w:spacing w:val="-6"/>
          <w:sz w:val="23"/>
        </w:rPr>
        <w:t>Та</w:t>
      </w:r>
      <w:r>
        <w:rPr>
          <w:b/>
          <w:color w:val="0E1115"/>
          <w:spacing w:val="-6"/>
          <w:sz w:val="24"/>
        </w:rPr>
        <w:t>л</w:t>
      </w:r>
      <w:r>
        <w:rPr>
          <w:b/>
          <w:color w:val="0E1115"/>
          <w:spacing w:val="-6"/>
          <w:sz w:val="23"/>
        </w:rPr>
        <w:t>а</w:t>
      </w:r>
      <w:r>
        <w:rPr>
          <w:b/>
          <w:color w:val="0E1115"/>
          <w:spacing w:val="-6"/>
          <w:sz w:val="24"/>
        </w:rPr>
        <w:t>нты</w:t>
      </w:r>
      <w:r>
        <w:rPr>
          <w:b/>
          <w:color w:val="0E1115"/>
          <w:spacing w:val="-7"/>
          <w:sz w:val="24"/>
        </w:rPr>
        <w:t> </w:t>
      </w:r>
      <w:r>
        <w:rPr>
          <w:b/>
          <w:color w:val="0E1115"/>
          <w:spacing w:val="-6"/>
          <w:sz w:val="24"/>
        </w:rPr>
        <w:t>и</w:t>
      </w:r>
      <w:r>
        <w:rPr>
          <w:b/>
          <w:color w:val="0E1115"/>
          <w:spacing w:val="-8"/>
          <w:sz w:val="24"/>
        </w:rPr>
        <w:t> </w:t>
      </w:r>
      <w:r>
        <w:rPr>
          <w:b/>
          <w:color w:val="0E1115"/>
          <w:spacing w:val="-6"/>
          <w:sz w:val="24"/>
        </w:rPr>
        <w:t>Зн</w:t>
      </w:r>
      <w:r>
        <w:rPr>
          <w:b/>
          <w:color w:val="0E1115"/>
          <w:spacing w:val="-6"/>
          <w:sz w:val="23"/>
        </w:rPr>
        <w:t>а</w:t>
      </w:r>
      <w:r>
        <w:rPr>
          <w:b/>
          <w:color w:val="0E1115"/>
          <w:spacing w:val="-6"/>
          <w:sz w:val="24"/>
        </w:rPr>
        <w:t>ния</w:t>
      </w:r>
      <w:r>
        <w:rPr>
          <w:b/>
          <w:color w:val="0E1115"/>
          <w:spacing w:val="-8"/>
          <w:sz w:val="24"/>
        </w:rPr>
        <w:t> </w:t>
      </w:r>
      <w:r>
        <w:rPr>
          <w:rFonts w:ascii="Tahoma" w:hAnsi="Tahoma"/>
          <w:b/>
          <w:color w:val="0E1115"/>
          <w:spacing w:val="-6"/>
          <w:sz w:val="24"/>
        </w:rPr>
        <w:t>(</w:t>
      </w:r>
      <w:r>
        <w:rPr>
          <w:b/>
          <w:color w:val="0E1115"/>
          <w:spacing w:val="-6"/>
          <w:sz w:val="23"/>
        </w:rPr>
        <w:t>Са</w:t>
      </w:r>
      <w:r>
        <w:rPr>
          <w:b/>
          <w:color w:val="0E1115"/>
          <w:spacing w:val="-6"/>
          <w:sz w:val="24"/>
        </w:rPr>
        <w:t>м</w:t>
      </w:r>
      <w:r>
        <w:rPr>
          <w:b/>
          <w:color w:val="0E1115"/>
          <w:spacing w:val="-6"/>
          <w:sz w:val="23"/>
        </w:rPr>
        <w:t>а</w:t>
      </w:r>
      <w:r>
        <w:rPr>
          <w:b/>
          <w:color w:val="0E1115"/>
          <w:spacing w:val="-6"/>
          <w:sz w:val="24"/>
        </w:rPr>
        <w:t>я</w:t>
      </w:r>
      <w:r>
        <w:rPr>
          <w:b/>
          <w:color w:val="0E1115"/>
          <w:spacing w:val="-7"/>
          <w:sz w:val="24"/>
        </w:rPr>
        <w:t> </w:t>
      </w:r>
      <w:r>
        <w:rPr>
          <w:b/>
          <w:color w:val="0E1115"/>
          <w:spacing w:val="-6"/>
          <w:sz w:val="24"/>
        </w:rPr>
        <w:t>ц</w:t>
      </w:r>
      <w:r>
        <w:rPr>
          <w:b/>
          <w:color w:val="0E1115"/>
          <w:spacing w:val="-6"/>
          <w:sz w:val="23"/>
        </w:rPr>
        <w:t>е</w:t>
      </w:r>
      <w:r>
        <w:rPr>
          <w:b/>
          <w:color w:val="0E1115"/>
          <w:spacing w:val="-6"/>
          <w:sz w:val="24"/>
        </w:rPr>
        <w:t>нн</w:t>
      </w:r>
      <w:r>
        <w:rPr>
          <w:b/>
          <w:color w:val="0E1115"/>
          <w:spacing w:val="-6"/>
          <w:sz w:val="23"/>
        </w:rPr>
        <w:t>а</w:t>
      </w:r>
      <w:r>
        <w:rPr>
          <w:b/>
          <w:color w:val="0E1115"/>
          <w:spacing w:val="-6"/>
          <w:sz w:val="24"/>
        </w:rPr>
        <w:t>я</w:t>
      </w:r>
      <w:r>
        <w:rPr>
          <w:rFonts w:ascii="Tahoma" w:hAnsi="Tahoma"/>
          <w:b/>
          <w:color w:val="0E1115"/>
          <w:spacing w:val="-6"/>
          <w:sz w:val="24"/>
        </w:rPr>
        <w:t>)</w:t>
      </w:r>
    </w:p>
    <w:p>
      <w:pPr>
        <w:pStyle w:val="BodyText"/>
        <w:spacing w:before="80"/>
        <w:rPr>
          <w:rFonts w:ascii="Tahoma"/>
          <w:b/>
        </w:rPr>
      </w:pPr>
    </w:p>
    <w:p>
      <w:pPr>
        <w:pStyle w:val="ListParagraph"/>
        <w:numPr>
          <w:ilvl w:val="1"/>
          <w:numId w:val="55"/>
        </w:numPr>
        <w:tabs>
          <w:tab w:pos="575" w:val="left" w:leader="none"/>
        </w:tabs>
        <w:spacing w:line="240" w:lineRule="auto" w:before="0" w:after="0"/>
        <w:ind w:left="575" w:right="0" w:hanging="255"/>
        <w:jc w:val="left"/>
        <w:rPr>
          <w:rFonts w:ascii="Tahoma" w:hAnsi="Tahoma"/>
          <w:sz w:val="24"/>
        </w:rPr>
      </w:pPr>
      <w:r>
        <w:rPr>
          <w:b/>
          <w:color w:val="0E1115"/>
          <w:sz w:val="23"/>
        </w:rPr>
        <w:t>Ме</w:t>
      </w:r>
      <w:r>
        <w:rPr>
          <w:b/>
          <w:color w:val="0E1115"/>
          <w:sz w:val="24"/>
        </w:rPr>
        <w:t>т</w:t>
      </w:r>
      <w:r>
        <w:rPr>
          <w:b/>
          <w:color w:val="0E1115"/>
          <w:sz w:val="23"/>
        </w:rPr>
        <w:t>о</w:t>
      </w:r>
      <w:r>
        <w:rPr>
          <w:b/>
          <w:color w:val="0E1115"/>
          <w:sz w:val="24"/>
        </w:rPr>
        <w:t>д</w:t>
      </w:r>
      <w:r>
        <w:rPr>
          <w:rFonts w:ascii="Tahoma" w:hAnsi="Tahoma"/>
          <w:b/>
          <w:color w:val="0E1115"/>
          <w:sz w:val="24"/>
        </w:rPr>
        <w:t>:</w:t>
      </w:r>
      <w:r>
        <w:rPr>
          <w:rFonts w:ascii="Tahoma" w:hAnsi="Tahoma"/>
          <w:b/>
          <w:color w:val="0E1115"/>
          <w:spacing w:val="5"/>
          <w:sz w:val="24"/>
        </w:rPr>
        <w:t> </w:t>
      </w:r>
      <w:r>
        <w:rPr>
          <w:rFonts w:ascii="Tahoma" w:hAnsi="Tahoma"/>
          <w:color w:val="0E1115"/>
          <w:sz w:val="24"/>
        </w:rPr>
        <w:t>«</w:t>
      </w:r>
      <w:r>
        <w:rPr>
          <w:color w:val="0E1115"/>
          <w:sz w:val="24"/>
        </w:rPr>
        <w:t>Анкета</w:t>
      </w:r>
      <w:r>
        <w:rPr>
          <w:color w:val="0E1115"/>
          <w:spacing w:val="9"/>
          <w:sz w:val="24"/>
        </w:rPr>
        <w:t> </w:t>
      </w:r>
      <w:r>
        <w:rPr>
          <w:color w:val="0E1115"/>
          <w:sz w:val="24"/>
        </w:rPr>
        <w:t>Дара</w:t>
      </w:r>
      <w:r>
        <w:rPr>
          <w:rFonts w:ascii="Tahoma" w:hAnsi="Tahoma"/>
          <w:color w:val="0E1115"/>
          <w:sz w:val="24"/>
        </w:rPr>
        <w:t>» (</w:t>
      </w:r>
      <w:r>
        <w:rPr>
          <w:color w:val="0E1115"/>
          <w:sz w:val="24"/>
        </w:rPr>
        <w:t>бумажная</w:t>
      </w:r>
      <w:r>
        <w:rPr>
          <w:color w:val="0E1115"/>
          <w:spacing w:val="9"/>
          <w:sz w:val="24"/>
        </w:rPr>
        <w:t> </w:t>
      </w:r>
      <w:r>
        <w:rPr>
          <w:color w:val="0E1115"/>
          <w:sz w:val="24"/>
        </w:rPr>
        <w:t>или</w:t>
      </w:r>
      <w:r>
        <w:rPr>
          <w:color w:val="0E1115"/>
          <w:spacing w:val="8"/>
          <w:sz w:val="24"/>
        </w:rPr>
        <w:t> </w:t>
      </w:r>
      <w:r>
        <w:rPr>
          <w:color w:val="0E1115"/>
          <w:sz w:val="24"/>
        </w:rPr>
        <w:t>онлайн</w:t>
      </w:r>
      <w:r>
        <w:rPr>
          <w:color w:val="0E1115"/>
          <w:spacing w:val="9"/>
          <w:sz w:val="24"/>
        </w:rPr>
        <w:t> </w:t>
      </w:r>
      <w:r>
        <w:rPr>
          <w:color w:val="0E1115"/>
          <w:sz w:val="24"/>
        </w:rPr>
        <w:t>через</w:t>
      </w:r>
      <w:r>
        <w:rPr>
          <w:color w:val="0E1115"/>
          <w:spacing w:val="8"/>
          <w:sz w:val="24"/>
        </w:rPr>
        <w:t> </w:t>
      </w:r>
      <w:r>
        <w:rPr>
          <w:color w:val="0E1115"/>
          <w:sz w:val="24"/>
        </w:rPr>
        <w:t>простые</w:t>
      </w:r>
      <w:r>
        <w:rPr>
          <w:color w:val="0E1115"/>
          <w:spacing w:val="9"/>
          <w:sz w:val="24"/>
        </w:rPr>
        <w:t> </w:t>
      </w:r>
      <w:r>
        <w:rPr>
          <w:color w:val="0E1115"/>
          <w:spacing w:val="-2"/>
          <w:sz w:val="24"/>
        </w:rPr>
        <w:t>мессенджеры</w:t>
      </w:r>
      <w:r>
        <w:rPr>
          <w:rFonts w:ascii="Tahoma" w:hAnsi="Tahoma"/>
          <w:color w:val="0E1115"/>
          <w:spacing w:val="-2"/>
          <w:sz w:val="24"/>
        </w:rPr>
        <w:t>).</w:t>
      </w:r>
    </w:p>
    <w:p>
      <w:pPr>
        <w:pStyle w:val="ListParagraph"/>
        <w:numPr>
          <w:ilvl w:val="1"/>
          <w:numId w:val="55"/>
        </w:numPr>
        <w:tabs>
          <w:tab w:pos="575" w:val="left" w:leader="none"/>
        </w:tabs>
        <w:spacing w:line="240" w:lineRule="auto" w:before="219" w:after="0"/>
        <w:ind w:left="575" w:right="0" w:hanging="255"/>
        <w:jc w:val="left"/>
        <w:rPr>
          <w:rFonts w:ascii="Tahoma" w:hAnsi="Tahoma"/>
          <w:b/>
          <w:sz w:val="24"/>
        </w:rPr>
      </w:pPr>
      <w:r>
        <w:rPr>
          <w:b/>
          <w:color w:val="0E1115"/>
          <w:spacing w:val="-2"/>
          <w:sz w:val="23"/>
        </w:rPr>
        <w:t>Во</w:t>
      </w:r>
      <w:r>
        <w:rPr>
          <w:b/>
          <w:color w:val="0E1115"/>
          <w:spacing w:val="-2"/>
          <w:sz w:val="24"/>
        </w:rPr>
        <w:t>п</w:t>
      </w:r>
      <w:r>
        <w:rPr>
          <w:b/>
          <w:color w:val="0E1115"/>
          <w:spacing w:val="-2"/>
          <w:sz w:val="23"/>
        </w:rPr>
        <w:t>рос</w:t>
      </w:r>
      <w:r>
        <w:rPr>
          <w:b/>
          <w:color w:val="0E1115"/>
          <w:spacing w:val="-2"/>
          <w:sz w:val="24"/>
        </w:rPr>
        <w:t>ы</w:t>
      </w:r>
      <w:r>
        <w:rPr>
          <w:rFonts w:ascii="Tahoma" w:hAnsi="Tahoma"/>
          <w:b/>
          <w:color w:val="0E1115"/>
          <w:spacing w:val="-2"/>
          <w:sz w:val="24"/>
        </w:rPr>
        <w:t>:</w:t>
      </w:r>
    </w:p>
    <w:p>
      <w:pPr>
        <w:pStyle w:val="ListParagraph"/>
        <w:numPr>
          <w:ilvl w:val="2"/>
          <w:numId w:val="55"/>
        </w:numPr>
        <w:tabs>
          <w:tab w:pos="844" w:val="left" w:leader="none"/>
        </w:tabs>
        <w:spacing w:line="240" w:lineRule="auto" w:before="248" w:after="0"/>
        <w:ind w:left="844" w:right="0" w:hanging="262"/>
        <w:jc w:val="left"/>
        <w:rPr>
          <w:rFonts w:ascii="Tahoma" w:hAnsi="Tahoma"/>
          <w:sz w:val="24"/>
        </w:rPr>
      </w:pPr>
      <w:r>
        <w:rPr>
          <w:rFonts w:ascii="Verdana" w:hAnsi="Verdana"/>
          <w:i/>
          <w:color w:val="0E1115"/>
          <w:spacing w:val="-2"/>
          <w:sz w:val="24"/>
        </w:rPr>
        <w:t>«</w:t>
      </w:r>
      <w:r>
        <w:rPr>
          <w:i/>
          <w:color w:val="0E1115"/>
          <w:spacing w:val="-2"/>
          <w:sz w:val="24"/>
        </w:rPr>
        <w:t>Ч</w:t>
      </w:r>
      <w:r>
        <w:rPr>
          <w:i/>
          <w:color w:val="0E1115"/>
          <w:spacing w:val="-2"/>
          <w:sz w:val="23"/>
        </w:rPr>
        <w:t>е</w:t>
      </w:r>
      <w:r>
        <w:rPr>
          <w:i/>
          <w:color w:val="0E1115"/>
          <w:spacing w:val="-2"/>
          <w:sz w:val="24"/>
        </w:rPr>
        <w:t>м</w:t>
      </w:r>
      <w:r>
        <w:rPr>
          <w:i/>
          <w:color w:val="0E1115"/>
          <w:spacing w:val="-2"/>
          <w:sz w:val="23"/>
        </w:rPr>
        <w:t>у</w:t>
      </w:r>
      <w:r>
        <w:rPr>
          <w:i/>
          <w:color w:val="0E1115"/>
          <w:spacing w:val="-14"/>
          <w:sz w:val="23"/>
        </w:rPr>
        <w:t> </w:t>
      </w:r>
      <w:r>
        <w:rPr>
          <w:i/>
          <w:color w:val="0E1115"/>
          <w:spacing w:val="-2"/>
          <w:sz w:val="24"/>
        </w:rPr>
        <w:t>вы</w:t>
      </w:r>
      <w:r>
        <w:rPr>
          <w:i/>
          <w:color w:val="0E1115"/>
          <w:spacing w:val="-15"/>
          <w:sz w:val="24"/>
        </w:rPr>
        <w:t> </w:t>
      </w:r>
      <w:r>
        <w:rPr>
          <w:i/>
          <w:color w:val="0E1115"/>
          <w:spacing w:val="-2"/>
          <w:sz w:val="24"/>
        </w:rPr>
        <w:t>м</w:t>
      </w:r>
      <w:r>
        <w:rPr>
          <w:i/>
          <w:color w:val="0E1115"/>
          <w:spacing w:val="-2"/>
          <w:sz w:val="23"/>
        </w:rPr>
        <w:t>о</w:t>
      </w:r>
      <w:r>
        <w:rPr>
          <w:i/>
          <w:color w:val="0E1115"/>
          <w:spacing w:val="-2"/>
          <w:sz w:val="24"/>
        </w:rPr>
        <w:t>ж</w:t>
      </w:r>
      <w:r>
        <w:rPr>
          <w:i/>
          <w:color w:val="0E1115"/>
          <w:spacing w:val="-2"/>
          <w:sz w:val="23"/>
        </w:rPr>
        <w:t>е</w:t>
      </w:r>
      <w:r>
        <w:rPr>
          <w:i/>
          <w:color w:val="0E1115"/>
          <w:spacing w:val="-2"/>
          <w:sz w:val="24"/>
        </w:rPr>
        <w:t>т</w:t>
      </w:r>
      <w:r>
        <w:rPr>
          <w:i/>
          <w:color w:val="0E1115"/>
          <w:spacing w:val="-2"/>
          <w:sz w:val="23"/>
        </w:rPr>
        <w:t>е</w:t>
      </w:r>
      <w:r>
        <w:rPr>
          <w:i/>
          <w:color w:val="0E1115"/>
          <w:spacing w:val="-5"/>
          <w:sz w:val="23"/>
        </w:rPr>
        <w:t> </w:t>
      </w:r>
      <w:r>
        <w:rPr>
          <w:i/>
          <w:color w:val="0E1115"/>
          <w:spacing w:val="-2"/>
          <w:sz w:val="24"/>
        </w:rPr>
        <w:t>н</w:t>
      </w:r>
      <w:r>
        <w:rPr>
          <w:i/>
          <w:color w:val="0E1115"/>
          <w:spacing w:val="-2"/>
          <w:sz w:val="23"/>
        </w:rPr>
        <w:t>ау</w:t>
      </w:r>
      <w:r>
        <w:rPr>
          <w:i/>
          <w:color w:val="0E1115"/>
          <w:spacing w:val="-2"/>
          <w:sz w:val="24"/>
        </w:rPr>
        <w:t>чить</w:t>
      </w:r>
      <w:r>
        <w:rPr>
          <w:i/>
          <w:color w:val="0E1115"/>
          <w:spacing w:val="2"/>
          <w:sz w:val="24"/>
        </w:rPr>
        <w:t> </w:t>
      </w:r>
      <w:r>
        <w:rPr>
          <w:i/>
          <w:color w:val="0E1115"/>
          <w:spacing w:val="-2"/>
          <w:sz w:val="24"/>
        </w:rPr>
        <w:t>д</w:t>
      </w:r>
      <w:r>
        <w:rPr>
          <w:i/>
          <w:color w:val="0E1115"/>
          <w:spacing w:val="-2"/>
          <w:sz w:val="23"/>
        </w:rPr>
        <w:t>ру</w:t>
      </w:r>
      <w:r>
        <w:rPr>
          <w:i/>
          <w:color w:val="0E1115"/>
          <w:spacing w:val="-2"/>
          <w:sz w:val="24"/>
        </w:rPr>
        <w:t>ги</w:t>
      </w:r>
      <w:r>
        <w:rPr>
          <w:i/>
          <w:color w:val="0E1115"/>
          <w:spacing w:val="-2"/>
          <w:sz w:val="23"/>
        </w:rPr>
        <w:t>х</w:t>
      </w:r>
      <w:r>
        <w:rPr>
          <w:rFonts w:ascii="Verdana" w:hAnsi="Verdana"/>
          <w:i/>
          <w:color w:val="0E1115"/>
          <w:spacing w:val="-2"/>
          <w:sz w:val="24"/>
        </w:rPr>
        <w:t>?»</w:t>
      </w:r>
      <w:r>
        <w:rPr>
          <w:rFonts w:ascii="Verdana" w:hAnsi="Verdana"/>
          <w:i/>
          <w:color w:val="0E1115"/>
          <w:spacing w:val="-19"/>
          <w:sz w:val="24"/>
        </w:rPr>
        <w:t> </w:t>
      </w:r>
      <w:r>
        <w:rPr>
          <w:rFonts w:ascii="Tahoma" w:hAnsi="Tahoma"/>
          <w:color w:val="0E1115"/>
          <w:spacing w:val="-2"/>
          <w:sz w:val="24"/>
        </w:rPr>
        <w:t>(</w:t>
      </w:r>
      <w:r>
        <w:rPr>
          <w:color w:val="0E1115"/>
          <w:spacing w:val="-2"/>
          <w:sz w:val="24"/>
        </w:rPr>
        <w:t>от</w:t>
      </w:r>
      <w:r>
        <w:rPr>
          <w:color w:val="0E1115"/>
          <w:spacing w:val="-13"/>
          <w:sz w:val="24"/>
        </w:rPr>
        <w:t> </w:t>
      </w:r>
      <w:r>
        <w:rPr>
          <w:color w:val="0E1115"/>
          <w:spacing w:val="-2"/>
          <w:sz w:val="24"/>
        </w:rPr>
        <w:t>игры</w:t>
      </w:r>
      <w:r>
        <w:rPr>
          <w:color w:val="0E1115"/>
          <w:spacing w:val="-14"/>
          <w:sz w:val="24"/>
        </w:rPr>
        <w:t> </w:t>
      </w:r>
      <w:r>
        <w:rPr>
          <w:color w:val="0E1115"/>
          <w:spacing w:val="-2"/>
          <w:sz w:val="24"/>
        </w:rPr>
        <w:t>на</w:t>
      </w:r>
      <w:r>
        <w:rPr>
          <w:color w:val="0E1115"/>
          <w:spacing w:val="-14"/>
          <w:sz w:val="24"/>
        </w:rPr>
        <w:t> </w:t>
      </w:r>
      <w:r>
        <w:rPr>
          <w:color w:val="0E1115"/>
          <w:spacing w:val="-2"/>
          <w:sz w:val="24"/>
        </w:rPr>
        <w:t>гитаре</w:t>
      </w:r>
      <w:r>
        <w:rPr>
          <w:color w:val="0E1115"/>
          <w:spacing w:val="-14"/>
          <w:sz w:val="24"/>
        </w:rPr>
        <w:t> </w:t>
      </w:r>
      <w:r>
        <w:rPr>
          <w:color w:val="0E1115"/>
          <w:spacing w:val="-2"/>
          <w:sz w:val="24"/>
        </w:rPr>
        <w:t>до</w:t>
      </w:r>
      <w:r>
        <w:rPr>
          <w:color w:val="0E1115"/>
          <w:spacing w:val="-14"/>
          <w:sz w:val="24"/>
        </w:rPr>
        <w:t> </w:t>
      </w:r>
      <w:r>
        <w:rPr>
          <w:color w:val="0E1115"/>
          <w:spacing w:val="-2"/>
          <w:sz w:val="24"/>
        </w:rPr>
        <w:t>программирования</w:t>
      </w:r>
      <w:r>
        <w:rPr>
          <w:rFonts w:ascii="Tahoma" w:hAnsi="Tahoma"/>
          <w:color w:val="0E1115"/>
          <w:spacing w:val="-2"/>
          <w:sz w:val="24"/>
        </w:rPr>
        <w:t>)</w:t>
      </w:r>
    </w:p>
    <w:p>
      <w:pPr>
        <w:pStyle w:val="ListParagraph"/>
        <w:numPr>
          <w:ilvl w:val="2"/>
          <w:numId w:val="55"/>
        </w:numPr>
        <w:tabs>
          <w:tab w:pos="844" w:val="left" w:leader="none"/>
        </w:tabs>
        <w:spacing w:line="240" w:lineRule="auto" w:before="217" w:after="0"/>
        <w:ind w:left="844" w:right="0" w:hanging="262"/>
        <w:jc w:val="left"/>
        <w:rPr>
          <w:rFonts w:ascii="Verdana" w:hAnsi="Verdana"/>
          <w:i/>
          <w:sz w:val="24"/>
        </w:rPr>
      </w:pPr>
      <w:r>
        <w:rPr>
          <w:rFonts w:ascii="Verdana" w:hAnsi="Verdana"/>
          <w:i/>
          <w:color w:val="0E1115"/>
          <w:w w:val="90"/>
          <w:sz w:val="24"/>
        </w:rPr>
        <w:t>«</w:t>
      </w:r>
      <w:r>
        <w:rPr>
          <w:i/>
          <w:color w:val="0E1115"/>
          <w:w w:val="90"/>
          <w:sz w:val="23"/>
        </w:rPr>
        <w:t>Ка</w:t>
      </w:r>
      <w:r>
        <w:rPr>
          <w:i/>
          <w:color w:val="0E1115"/>
          <w:w w:val="90"/>
          <w:sz w:val="24"/>
        </w:rPr>
        <w:t>к</w:t>
      </w:r>
      <w:r>
        <w:rPr>
          <w:i/>
          <w:color w:val="0E1115"/>
          <w:w w:val="90"/>
          <w:sz w:val="23"/>
        </w:rPr>
        <w:t>а</w:t>
      </w:r>
      <w:r>
        <w:rPr>
          <w:i/>
          <w:color w:val="0E1115"/>
          <w:w w:val="90"/>
          <w:sz w:val="24"/>
        </w:rPr>
        <w:t>я</w:t>
      </w:r>
      <w:r>
        <w:rPr>
          <w:i/>
          <w:color w:val="0E1115"/>
          <w:spacing w:val="35"/>
          <w:sz w:val="24"/>
        </w:rPr>
        <w:t> </w:t>
      </w:r>
      <w:r>
        <w:rPr>
          <w:i/>
          <w:color w:val="0E1115"/>
          <w:w w:val="90"/>
          <w:sz w:val="23"/>
        </w:rPr>
        <w:t>ра</w:t>
      </w:r>
      <w:r>
        <w:rPr>
          <w:i/>
          <w:color w:val="0E1115"/>
          <w:w w:val="90"/>
          <w:sz w:val="24"/>
        </w:rPr>
        <w:t>б</w:t>
      </w:r>
      <w:r>
        <w:rPr>
          <w:i/>
          <w:color w:val="0E1115"/>
          <w:w w:val="90"/>
          <w:sz w:val="23"/>
        </w:rPr>
        <w:t>о</w:t>
      </w:r>
      <w:r>
        <w:rPr>
          <w:i/>
          <w:color w:val="0E1115"/>
          <w:w w:val="90"/>
          <w:sz w:val="24"/>
        </w:rPr>
        <w:t>т</w:t>
      </w:r>
      <w:r>
        <w:rPr>
          <w:i/>
          <w:color w:val="0E1115"/>
          <w:w w:val="90"/>
          <w:sz w:val="23"/>
        </w:rPr>
        <w:t>а</w:t>
      </w:r>
      <w:r>
        <w:rPr>
          <w:i/>
          <w:color w:val="0E1115"/>
          <w:spacing w:val="69"/>
          <w:sz w:val="23"/>
        </w:rPr>
        <w:t> </w:t>
      </w:r>
      <w:r>
        <w:rPr>
          <w:i/>
          <w:color w:val="0E1115"/>
          <w:w w:val="90"/>
          <w:sz w:val="24"/>
        </w:rPr>
        <w:t>или</w:t>
      </w:r>
      <w:r>
        <w:rPr>
          <w:i/>
          <w:color w:val="0E1115"/>
          <w:spacing w:val="35"/>
          <w:sz w:val="24"/>
        </w:rPr>
        <w:t> </w:t>
      </w:r>
      <w:r>
        <w:rPr>
          <w:i/>
          <w:color w:val="0E1115"/>
          <w:w w:val="90"/>
          <w:sz w:val="23"/>
        </w:rPr>
        <w:t>хо</w:t>
      </w:r>
      <w:r>
        <w:rPr>
          <w:i/>
          <w:color w:val="0E1115"/>
          <w:w w:val="90"/>
          <w:sz w:val="24"/>
        </w:rPr>
        <w:t>бби</w:t>
      </w:r>
      <w:r>
        <w:rPr>
          <w:i/>
          <w:color w:val="0E1115"/>
          <w:spacing w:val="35"/>
          <w:sz w:val="24"/>
        </w:rPr>
        <w:t> </w:t>
      </w:r>
      <w:r>
        <w:rPr>
          <w:i/>
          <w:color w:val="0E1115"/>
          <w:w w:val="90"/>
          <w:sz w:val="24"/>
        </w:rPr>
        <w:t>п</w:t>
      </w:r>
      <w:r>
        <w:rPr>
          <w:i/>
          <w:color w:val="0E1115"/>
          <w:w w:val="90"/>
          <w:sz w:val="23"/>
        </w:rPr>
        <w:t>р</w:t>
      </w:r>
      <w:r>
        <w:rPr>
          <w:i/>
          <w:color w:val="0E1115"/>
          <w:w w:val="90"/>
          <w:sz w:val="24"/>
        </w:rPr>
        <w:t>ин</w:t>
      </w:r>
      <w:r>
        <w:rPr>
          <w:i/>
          <w:color w:val="0E1115"/>
          <w:w w:val="90"/>
          <w:sz w:val="23"/>
        </w:rPr>
        <w:t>ос</w:t>
      </w:r>
      <w:r>
        <w:rPr>
          <w:i/>
          <w:color w:val="0E1115"/>
          <w:w w:val="90"/>
          <w:sz w:val="24"/>
        </w:rPr>
        <w:t>ит</w:t>
      </w:r>
      <w:r>
        <w:rPr>
          <w:i/>
          <w:color w:val="0E1115"/>
          <w:spacing w:val="35"/>
          <w:sz w:val="24"/>
        </w:rPr>
        <w:t> </w:t>
      </w:r>
      <w:r>
        <w:rPr>
          <w:i/>
          <w:color w:val="0E1115"/>
          <w:w w:val="90"/>
          <w:sz w:val="24"/>
        </w:rPr>
        <w:t>в</w:t>
      </w:r>
      <w:r>
        <w:rPr>
          <w:i/>
          <w:color w:val="0E1115"/>
          <w:w w:val="90"/>
          <w:sz w:val="23"/>
        </w:rPr>
        <w:t>а</w:t>
      </w:r>
      <w:r>
        <w:rPr>
          <w:i/>
          <w:color w:val="0E1115"/>
          <w:w w:val="90"/>
          <w:sz w:val="24"/>
        </w:rPr>
        <w:t>м</w:t>
      </w:r>
      <w:r>
        <w:rPr>
          <w:i/>
          <w:color w:val="0E1115"/>
          <w:spacing w:val="35"/>
          <w:sz w:val="24"/>
        </w:rPr>
        <w:t> </w:t>
      </w:r>
      <w:r>
        <w:rPr>
          <w:i/>
          <w:color w:val="0E1115"/>
          <w:spacing w:val="-2"/>
          <w:w w:val="90"/>
          <w:sz w:val="23"/>
        </w:rPr>
        <w:t>ра</w:t>
      </w:r>
      <w:r>
        <w:rPr>
          <w:i/>
          <w:color w:val="0E1115"/>
          <w:spacing w:val="-2"/>
          <w:w w:val="90"/>
          <w:sz w:val="24"/>
        </w:rPr>
        <w:t>д</w:t>
      </w:r>
      <w:r>
        <w:rPr>
          <w:i/>
          <w:color w:val="0E1115"/>
          <w:spacing w:val="-2"/>
          <w:w w:val="90"/>
          <w:sz w:val="23"/>
        </w:rPr>
        <w:t>ос</w:t>
      </w:r>
      <w:r>
        <w:rPr>
          <w:i/>
          <w:color w:val="0E1115"/>
          <w:spacing w:val="-2"/>
          <w:w w:val="90"/>
          <w:sz w:val="24"/>
        </w:rPr>
        <w:t>ть</w:t>
      </w:r>
      <w:r>
        <w:rPr>
          <w:rFonts w:ascii="Verdana" w:hAnsi="Verdana"/>
          <w:i/>
          <w:color w:val="0E1115"/>
          <w:spacing w:val="-2"/>
          <w:w w:val="90"/>
          <w:sz w:val="24"/>
        </w:rPr>
        <w:t>?»</w:t>
      </w:r>
    </w:p>
    <w:p>
      <w:pPr>
        <w:pStyle w:val="ListParagraph"/>
        <w:numPr>
          <w:ilvl w:val="2"/>
          <w:numId w:val="55"/>
        </w:numPr>
        <w:tabs>
          <w:tab w:pos="844" w:val="left" w:leader="none"/>
        </w:tabs>
        <w:spacing w:line="240" w:lineRule="auto" w:before="218" w:after="0"/>
        <w:ind w:left="844" w:right="0" w:hanging="262"/>
        <w:jc w:val="left"/>
        <w:rPr>
          <w:rFonts w:ascii="Verdana" w:hAnsi="Verdana"/>
          <w:i/>
          <w:sz w:val="24"/>
        </w:rPr>
      </w:pPr>
      <w:r>
        <w:rPr>
          <w:rFonts w:ascii="Verdana" w:hAnsi="Verdana"/>
          <w:i/>
          <w:color w:val="0E1115"/>
          <w:w w:val="90"/>
          <w:sz w:val="24"/>
        </w:rPr>
        <w:t>«</w:t>
      </w:r>
      <w:r>
        <w:rPr>
          <w:i/>
          <w:color w:val="0E1115"/>
          <w:w w:val="90"/>
          <w:sz w:val="23"/>
        </w:rPr>
        <w:t>Ка</w:t>
      </w:r>
      <w:r>
        <w:rPr>
          <w:i/>
          <w:color w:val="0E1115"/>
          <w:w w:val="90"/>
          <w:sz w:val="24"/>
        </w:rPr>
        <w:t>к</w:t>
      </w:r>
      <w:r>
        <w:rPr>
          <w:i/>
          <w:color w:val="0E1115"/>
          <w:w w:val="90"/>
          <w:sz w:val="23"/>
        </w:rPr>
        <w:t>ой</w:t>
      </w:r>
      <w:r>
        <w:rPr>
          <w:i/>
          <w:color w:val="0E1115"/>
          <w:spacing w:val="25"/>
          <w:sz w:val="23"/>
        </w:rPr>
        <w:t> </w:t>
      </w:r>
      <w:r>
        <w:rPr>
          <w:i/>
          <w:color w:val="0E1115"/>
          <w:w w:val="90"/>
          <w:sz w:val="24"/>
        </w:rPr>
        <w:t>н</w:t>
      </w:r>
      <w:r>
        <w:rPr>
          <w:i/>
          <w:color w:val="0E1115"/>
          <w:w w:val="90"/>
          <w:sz w:val="23"/>
        </w:rPr>
        <w:t>а</w:t>
      </w:r>
      <w:r>
        <w:rPr>
          <w:i/>
          <w:color w:val="0E1115"/>
          <w:w w:val="90"/>
          <w:sz w:val="24"/>
        </w:rPr>
        <w:t>вык</w:t>
      </w:r>
      <w:r>
        <w:rPr>
          <w:i/>
          <w:color w:val="0E1115"/>
          <w:spacing w:val="23"/>
          <w:sz w:val="24"/>
        </w:rPr>
        <w:t> </w:t>
      </w:r>
      <w:r>
        <w:rPr>
          <w:i/>
          <w:color w:val="0E1115"/>
          <w:w w:val="90"/>
          <w:sz w:val="24"/>
        </w:rPr>
        <w:t>вы</w:t>
      </w:r>
      <w:r>
        <w:rPr>
          <w:i/>
          <w:color w:val="0E1115"/>
          <w:spacing w:val="23"/>
          <w:sz w:val="24"/>
        </w:rPr>
        <w:t> </w:t>
      </w:r>
      <w:r>
        <w:rPr>
          <w:i/>
          <w:color w:val="0E1115"/>
          <w:w w:val="90"/>
          <w:sz w:val="23"/>
        </w:rPr>
        <w:t>хо</w:t>
      </w:r>
      <w:r>
        <w:rPr>
          <w:i/>
          <w:color w:val="0E1115"/>
          <w:w w:val="90"/>
          <w:sz w:val="24"/>
        </w:rPr>
        <w:t>т</w:t>
      </w:r>
      <w:r>
        <w:rPr>
          <w:i/>
          <w:color w:val="0E1115"/>
          <w:w w:val="90"/>
          <w:sz w:val="23"/>
        </w:rPr>
        <w:t>е</w:t>
      </w:r>
      <w:r>
        <w:rPr>
          <w:i/>
          <w:color w:val="0E1115"/>
          <w:w w:val="90"/>
          <w:sz w:val="24"/>
        </w:rPr>
        <w:t>ли</w:t>
      </w:r>
      <w:r>
        <w:rPr>
          <w:i/>
          <w:color w:val="0E1115"/>
          <w:spacing w:val="22"/>
          <w:sz w:val="24"/>
        </w:rPr>
        <w:t> </w:t>
      </w:r>
      <w:r>
        <w:rPr>
          <w:i/>
          <w:color w:val="0E1115"/>
          <w:w w:val="90"/>
          <w:sz w:val="24"/>
        </w:rPr>
        <w:t>бы</w:t>
      </w:r>
      <w:r>
        <w:rPr>
          <w:i/>
          <w:color w:val="0E1115"/>
          <w:spacing w:val="23"/>
          <w:sz w:val="24"/>
        </w:rPr>
        <w:t> </w:t>
      </w:r>
      <w:r>
        <w:rPr>
          <w:i/>
          <w:color w:val="0E1115"/>
          <w:w w:val="90"/>
          <w:sz w:val="24"/>
        </w:rPr>
        <w:t>п</w:t>
      </w:r>
      <w:r>
        <w:rPr>
          <w:i/>
          <w:color w:val="0E1115"/>
          <w:w w:val="90"/>
          <w:sz w:val="23"/>
        </w:rPr>
        <w:t>о</w:t>
      </w:r>
      <w:r>
        <w:rPr>
          <w:i/>
          <w:color w:val="0E1115"/>
          <w:w w:val="90"/>
          <w:sz w:val="24"/>
        </w:rPr>
        <w:t>л</w:t>
      </w:r>
      <w:r>
        <w:rPr>
          <w:i/>
          <w:color w:val="0E1115"/>
          <w:w w:val="90"/>
          <w:sz w:val="23"/>
        </w:rPr>
        <w:t>у</w:t>
      </w:r>
      <w:r>
        <w:rPr>
          <w:i/>
          <w:color w:val="0E1115"/>
          <w:w w:val="90"/>
          <w:sz w:val="24"/>
        </w:rPr>
        <w:t>чить</w:t>
      </w:r>
      <w:r>
        <w:rPr>
          <w:i/>
          <w:color w:val="0E1115"/>
          <w:spacing w:val="51"/>
          <w:sz w:val="24"/>
        </w:rPr>
        <w:t> </w:t>
      </w:r>
      <w:r>
        <w:rPr>
          <w:i/>
          <w:color w:val="0E1115"/>
          <w:w w:val="90"/>
          <w:sz w:val="23"/>
        </w:rPr>
        <w:t>о</w:t>
      </w:r>
      <w:r>
        <w:rPr>
          <w:i/>
          <w:color w:val="0E1115"/>
          <w:w w:val="90"/>
          <w:sz w:val="24"/>
        </w:rPr>
        <w:t>т</w:t>
      </w:r>
      <w:r>
        <w:rPr>
          <w:i/>
          <w:color w:val="0E1115"/>
          <w:spacing w:val="23"/>
          <w:sz w:val="24"/>
        </w:rPr>
        <w:t> </w:t>
      </w:r>
      <w:r>
        <w:rPr>
          <w:i/>
          <w:color w:val="0E1115"/>
          <w:spacing w:val="-2"/>
          <w:w w:val="90"/>
          <w:sz w:val="23"/>
        </w:rPr>
        <w:t>сосе</w:t>
      </w:r>
      <w:r>
        <w:rPr>
          <w:i/>
          <w:color w:val="0E1115"/>
          <w:spacing w:val="-2"/>
          <w:w w:val="90"/>
          <w:sz w:val="24"/>
        </w:rPr>
        <w:t>д</w:t>
      </w:r>
      <w:r>
        <w:rPr>
          <w:i/>
          <w:color w:val="0E1115"/>
          <w:spacing w:val="-2"/>
          <w:w w:val="90"/>
          <w:sz w:val="23"/>
        </w:rPr>
        <w:t>ей</w:t>
      </w:r>
      <w:r>
        <w:rPr>
          <w:rFonts w:ascii="Verdana" w:hAnsi="Verdana"/>
          <w:i/>
          <w:color w:val="0E1115"/>
          <w:spacing w:val="-2"/>
          <w:w w:val="90"/>
          <w:sz w:val="24"/>
        </w:rPr>
        <w:t>?»</w:t>
      </w:r>
    </w:p>
    <w:p>
      <w:pPr>
        <w:pStyle w:val="ListParagraph"/>
        <w:spacing w:after="0" w:line="240" w:lineRule="auto"/>
        <w:jc w:val="left"/>
        <w:rPr>
          <w:rFonts w:ascii="Verdana" w:hAnsi="Verdana"/>
          <w:i/>
          <w:sz w:val="24"/>
        </w:rPr>
        <w:sectPr>
          <w:pgSz w:w="11900" w:h="16840"/>
          <w:pgMar w:top="0" w:bottom="0" w:left="850" w:right="1133"/>
        </w:sectPr>
      </w:pPr>
    </w:p>
    <w:p>
      <w:pPr>
        <w:pStyle w:val="ListParagraph"/>
        <w:numPr>
          <w:ilvl w:val="2"/>
          <w:numId w:val="55"/>
        </w:numPr>
        <w:tabs>
          <w:tab w:pos="845" w:val="left" w:leader="none"/>
        </w:tabs>
        <w:spacing w:line="345" w:lineRule="auto" w:before="41" w:after="0"/>
        <w:ind w:left="845" w:right="222" w:hanging="263"/>
        <w:jc w:val="left"/>
        <w:rPr>
          <w:rFonts w:ascii="Tahoma" w:hAnsi="Tahoma"/>
          <w:sz w:val="24"/>
        </w:rPr>
      </w:pPr>
      <w:r>
        <w:rPr>
          <w:rFonts w:ascii="Verdana" w:hAnsi="Verdana"/>
          <w:i/>
          <w:color w:val="0E1115"/>
          <w:sz w:val="24"/>
        </w:rPr>
        <w:t>«</w:t>
      </w:r>
      <w:r>
        <w:rPr>
          <w:i/>
          <w:color w:val="0E1115"/>
          <w:sz w:val="23"/>
        </w:rPr>
        <w:t>С</w:t>
      </w:r>
      <w:r>
        <w:rPr>
          <w:i/>
          <w:color w:val="0E1115"/>
          <w:sz w:val="24"/>
        </w:rPr>
        <w:t>к</w:t>
      </w:r>
      <w:r>
        <w:rPr>
          <w:i/>
          <w:color w:val="0E1115"/>
          <w:sz w:val="23"/>
        </w:rPr>
        <w:t>о</w:t>
      </w:r>
      <w:r>
        <w:rPr>
          <w:i/>
          <w:color w:val="0E1115"/>
          <w:sz w:val="24"/>
        </w:rPr>
        <w:t>льк</w:t>
      </w:r>
      <w:r>
        <w:rPr>
          <w:i/>
          <w:color w:val="0E1115"/>
          <w:sz w:val="23"/>
        </w:rPr>
        <w:t>о </w:t>
      </w:r>
      <w:r>
        <w:rPr>
          <w:i/>
          <w:color w:val="0E1115"/>
          <w:sz w:val="24"/>
        </w:rPr>
        <w:t>в</w:t>
      </w:r>
      <w:r>
        <w:rPr>
          <w:i/>
          <w:color w:val="0E1115"/>
          <w:sz w:val="23"/>
        </w:rPr>
        <w:t>ре</w:t>
      </w:r>
      <w:r>
        <w:rPr>
          <w:i/>
          <w:color w:val="0E1115"/>
          <w:sz w:val="24"/>
        </w:rPr>
        <w:t>м</w:t>
      </w:r>
      <w:r>
        <w:rPr>
          <w:i/>
          <w:color w:val="0E1115"/>
          <w:sz w:val="23"/>
        </w:rPr>
        <w:t>е</w:t>
      </w:r>
      <w:r>
        <w:rPr>
          <w:i/>
          <w:color w:val="0E1115"/>
          <w:sz w:val="24"/>
        </w:rPr>
        <w:t>ни</w:t>
      </w:r>
      <w:r>
        <w:rPr>
          <w:i/>
          <w:color w:val="0E1115"/>
          <w:spacing w:val="-12"/>
          <w:sz w:val="24"/>
        </w:rPr>
        <w:t> </w:t>
      </w:r>
      <w:r>
        <w:rPr>
          <w:i/>
          <w:color w:val="0E1115"/>
          <w:sz w:val="24"/>
        </w:rPr>
        <w:t>в</w:t>
      </w:r>
      <w:r>
        <w:rPr>
          <w:i/>
          <w:color w:val="0E1115"/>
          <w:spacing w:val="-12"/>
          <w:sz w:val="24"/>
        </w:rPr>
        <w:t> </w:t>
      </w:r>
      <w:r>
        <w:rPr>
          <w:i/>
          <w:color w:val="0E1115"/>
          <w:sz w:val="24"/>
        </w:rPr>
        <w:t>н</w:t>
      </w:r>
      <w:r>
        <w:rPr>
          <w:i/>
          <w:color w:val="0E1115"/>
          <w:sz w:val="23"/>
        </w:rPr>
        <w:t>е</w:t>
      </w:r>
      <w:r>
        <w:rPr>
          <w:i/>
          <w:color w:val="0E1115"/>
          <w:sz w:val="24"/>
        </w:rPr>
        <w:t>д</w:t>
      </w:r>
      <w:r>
        <w:rPr>
          <w:i/>
          <w:color w:val="0E1115"/>
          <w:sz w:val="23"/>
        </w:rPr>
        <w:t>е</w:t>
      </w:r>
      <w:r>
        <w:rPr>
          <w:i/>
          <w:color w:val="0E1115"/>
          <w:sz w:val="24"/>
        </w:rPr>
        <w:t>лю вы</w:t>
      </w:r>
      <w:r>
        <w:rPr>
          <w:i/>
          <w:color w:val="0E1115"/>
          <w:spacing w:val="-12"/>
          <w:sz w:val="24"/>
        </w:rPr>
        <w:t> </w:t>
      </w:r>
      <w:r>
        <w:rPr>
          <w:i/>
          <w:color w:val="0E1115"/>
          <w:sz w:val="24"/>
        </w:rPr>
        <w:t>м</w:t>
      </w:r>
      <w:r>
        <w:rPr>
          <w:i/>
          <w:color w:val="0E1115"/>
          <w:sz w:val="23"/>
        </w:rPr>
        <w:t>о</w:t>
      </w:r>
      <w:r>
        <w:rPr>
          <w:i/>
          <w:color w:val="0E1115"/>
          <w:sz w:val="24"/>
        </w:rPr>
        <w:t>гли</w:t>
      </w:r>
      <w:r>
        <w:rPr>
          <w:i/>
          <w:color w:val="0E1115"/>
          <w:spacing w:val="-12"/>
          <w:sz w:val="24"/>
        </w:rPr>
        <w:t> </w:t>
      </w:r>
      <w:r>
        <w:rPr>
          <w:i/>
          <w:color w:val="0E1115"/>
          <w:sz w:val="24"/>
        </w:rPr>
        <w:t>бы</w:t>
      </w:r>
      <w:r>
        <w:rPr>
          <w:i/>
          <w:color w:val="0E1115"/>
          <w:spacing w:val="-12"/>
          <w:sz w:val="24"/>
        </w:rPr>
        <w:t> </w:t>
      </w:r>
      <w:r>
        <w:rPr>
          <w:i/>
          <w:color w:val="0E1115"/>
          <w:sz w:val="23"/>
        </w:rPr>
        <w:t>у</w:t>
      </w:r>
      <w:r>
        <w:rPr>
          <w:i/>
          <w:color w:val="0E1115"/>
          <w:sz w:val="24"/>
        </w:rPr>
        <w:t>д</w:t>
      </w:r>
      <w:r>
        <w:rPr>
          <w:i/>
          <w:color w:val="0E1115"/>
          <w:sz w:val="23"/>
        </w:rPr>
        <w:t>е</w:t>
      </w:r>
      <w:r>
        <w:rPr>
          <w:i/>
          <w:color w:val="0E1115"/>
          <w:sz w:val="24"/>
        </w:rPr>
        <w:t>лять </w:t>
      </w:r>
      <w:r>
        <w:rPr>
          <w:i/>
          <w:color w:val="0E1115"/>
          <w:sz w:val="23"/>
        </w:rPr>
        <w:t>о</w:t>
      </w:r>
      <w:r>
        <w:rPr>
          <w:i/>
          <w:color w:val="0E1115"/>
          <w:sz w:val="24"/>
        </w:rPr>
        <w:t>бщим</w:t>
      </w:r>
      <w:r>
        <w:rPr>
          <w:i/>
          <w:color w:val="0E1115"/>
          <w:spacing w:val="-12"/>
          <w:sz w:val="24"/>
        </w:rPr>
        <w:t> </w:t>
      </w:r>
      <w:r>
        <w:rPr>
          <w:i/>
          <w:color w:val="0E1115"/>
          <w:sz w:val="24"/>
        </w:rPr>
        <w:t>д</w:t>
      </w:r>
      <w:r>
        <w:rPr>
          <w:i/>
          <w:color w:val="0E1115"/>
          <w:sz w:val="23"/>
        </w:rPr>
        <w:t>е</w:t>
      </w:r>
      <w:r>
        <w:rPr>
          <w:i/>
          <w:color w:val="0E1115"/>
          <w:sz w:val="24"/>
        </w:rPr>
        <w:t>л</w:t>
      </w:r>
      <w:r>
        <w:rPr>
          <w:i/>
          <w:color w:val="0E1115"/>
          <w:sz w:val="23"/>
        </w:rPr>
        <w:t>а</w:t>
      </w:r>
      <w:r>
        <w:rPr>
          <w:i/>
          <w:color w:val="0E1115"/>
          <w:sz w:val="24"/>
        </w:rPr>
        <w:t>м</w:t>
      </w:r>
      <w:r>
        <w:rPr>
          <w:rFonts w:ascii="Verdana" w:hAnsi="Verdana"/>
          <w:i/>
          <w:color w:val="0E1115"/>
          <w:sz w:val="24"/>
        </w:rPr>
        <w:t>?»</w:t>
      </w:r>
      <w:r>
        <w:rPr>
          <w:rFonts w:ascii="Verdana" w:hAnsi="Verdana"/>
          <w:i/>
          <w:color w:val="0E1115"/>
          <w:spacing w:val="-22"/>
          <w:sz w:val="24"/>
        </w:rPr>
        <w:t> </w:t>
      </w:r>
      <w:r>
        <w:rPr>
          <w:rFonts w:ascii="Tahoma" w:hAnsi="Tahoma"/>
          <w:color w:val="0E1115"/>
          <w:sz w:val="24"/>
        </w:rPr>
        <w:t>(</w:t>
      </w:r>
      <w:r>
        <w:rPr>
          <w:color w:val="0E1115"/>
          <w:sz w:val="24"/>
        </w:rPr>
        <w:t>важно</w:t>
      </w:r>
      <w:r>
        <w:rPr>
          <w:color w:val="0E1115"/>
          <w:spacing w:val="-11"/>
          <w:sz w:val="24"/>
        </w:rPr>
        <w:t> </w:t>
      </w:r>
      <w:r>
        <w:rPr>
          <w:color w:val="0E1115"/>
          <w:sz w:val="24"/>
        </w:rPr>
        <w:t>для оценки реальной доступности ресурса</w:t>
      </w:r>
      <w:r>
        <w:rPr>
          <w:rFonts w:ascii="Tahoma" w:hAnsi="Tahoma"/>
          <w:color w:val="0E1115"/>
          <w:sz w:val="24"/>
        </w:rPr>
        <w:t>)</w:t>
      </w:r>
    </w:p>
    <w:p>
      <w:pPr>
        <w:spacing w:before="242"/>
        <w:ind w:left="305" w:right="0" w:firstLine="0"/>
        <w:jc w:val="left"/>
        <w:rPr>
          <w:b/>
          <w:sz w:val="23"/>
        </w:rPr>
      </w:pPr>
      <w:r>
        <w:rPr>
          <w:b/>
          <w:color w:val="0E1115"/>
          <w:spacing w:val="-4"/>
          <w:sz w:val="23"/>
        </w:rPr>
        <w:t>Кар</w:t>
      </w:r>
      <w:r>
        <w:rPr>
          <w:b/>
          <w:color w:val="0E1115"/>
          <w:spacing w:val="-4"/>
          <w:sz w:val="24"/>
        </w:rPr>
        <w:t>т</w:t>
      </w:r>
      <w:r>
        <w:rPr>
          <w:b/>
          <w:color w:val="0E1115"/>
          <w:spacing w:val="-4"/>
          <w:sz w:val="23"/>
        </w:rPr>
        <w:t>а</w:t>
      </w:r>
      <w:r>
        <w:rPr>
          <w:b/>
          <w:color w:val="0E1115"/>
          <w:spacing w:val="-6"/>
          <w:sz w:val="23"/>
        </w:rPr>
        <w:t> </w:t>
      </w:r>
      <w:r>
        <w:rPr>
          <w:rFonts w:ascii="Tahoma" w:hAnsi="Tahoma"/>
          <w:b/>
          <w:color w:val="0E1115"/>
          <w:spacing w:val="-4"/>
          <w:sz w:val="24"/>
        </w:rPr>
        <w:t>2:</w:t>
      </w:r>
      <w:r>
        <w:rPr>
          <w:rFonts w:ascii="Tahoma" w:hAnsi="Tahoma"/>
          <w:b/>
          <w:color w:val="0E1115"/>
          <w:spacing w:val="-12"/>
          <w:sz w:val="24"/>
        </w:rPr>
        <w:t> </w:t>
      </w:r>
      <w:r>
        <w:rPr>
          <w:b/>
          <w:color w:val="0E1115"/>
          <w:spacing w:val="-4"/>
          <w:sz w:val="23"/>
        </w:rPr>
        <w:t>Ма</w:t>
      </w:r>
      <w:r>
        <w:rPr>
          <w:b/>
          <w:color w:val="0E1115"/>
          <w:spacing w:val="-4"/>
          <w:sz w:val="24"/>
        </w:rPr>
        <w:t>т</w:t>
      </w:r>
      <w:r>
        <w:rPr>
          <w:b/>
          <w:color w:val="0E1115"/>
          <w:spacing w:val="-4"/>
          <w:sz w:val="23"/>
        </w:rPr>
        <w:t>ер</w:t>
      </w:r>
      <w:r>
        <w:rPr>
          <w:b/>
          <w:color w:val="0E1115"/>
          <w:spacing w:val="-4"/>
          <w:sz w:val="24"/>
        </w:rPr>
        <w:t>и</w:t>
      </w:r>
      <w:r>
        <w:rPr>
          <w:b/>
          <w:color w:val="0E1115"/>
          <w:spacing w:val="-4"/>
          <w:sz w:val="23"/>
        </w:rPr>
        <w:t>а</w:t>
      </w:r>
      <w:r>
        <w:rPr>
          <w:b/>
          <w:color w:val="0E1115"/>
          <w:spacing w:val="-4"/>
          <w:sz w:val="24"/>
        </w:rPr>
        <w:t>льны</w:t>
      </w:r>
      <w:r>
        <w:rPr>
          <w:b/>
          <w:color w:val="0E1115"/>
          <w:spacing w:val="-4"/>
          <w:sz w:val="23"/>
        </w:rPr>
        <w:t>е</w:t>
      </w:r>
      <w:r>
        <w:rPr>
          <w:b/>
          <w:color w:val="0E1115"/>
          <w:spacing w:val="-6"/>
          <w:sz w:val="23"/>
        </w:rPr>
        <w:t> </w:t>
      </w:r>
      <w:r>
        <w:rPr>
          <w:b/>
          <w:color w:val="0E1115"/>
          <w:spacing w:val="-4"/>
          <w:sz w:val="23"/>
        </w:rPr>
        <w:t>А</w:t>
      </w:r>
      <w:r>
        <w:rPr>
          <w:b/>
          <w:color w:val="0E1115"/>
          <w:spacing w:val="-4"/>
          <w:sz w:val="24"/>
        </w:rPr>
        <w:t>ктивы</w:t>
      </w:r>
      <w:r>
        <w:rPr>
          <w:b/>
          <w:color w:val="0E1115"/>
          <w:spacing w:val="-8"/>
          <w:sz w:val="24"/>
        </w:rPr>
        <w:t> </w:t>
      </w:r>
      <w:r>
        <w:rPr>
          <w:b/>
          <w:color w:val="0E1115"/>
          <w:spacing w:val="-4"/>
          <w:sz w:val="24"/>
        </w:rPr>
        <w:t>и</w:t>
      </w:r>
      <w:r>
        <w:rPr>
          <w:b/>
          <w:color w:val="0E1115"/>
          <w:spacing w:val="-9"/>
          <w:sz w:val="24"/>
        </w:rPr>
        <w:t> </w:t>
      </w:r>
      <w:r>
        <w:rPr>
          <w:b/>
          <w:color w:val="0E1115"/>
          <w:spacing w:val="-4"/>
          <w:sz w:val="24"/>
        </w:rPr>
        <w:t>Инф</w:t>
      </w:r>
      <w:r>
        <w:rPr>
          <w:b/>
          <w:color w:val="0E1115"/>
          <w:spacing w:val="-4"/>
          <w:sz w:val="23"/>
        </w:rPr>
        <w:t>рас</w:t>
      </w:r>
      <w:r>
        <w:rPr>
          <w:b/>
          <w:color w:val="0E1115"/>
          <w:spacing w:val="-4"/>
          <w:sz w:val="24"/>
        </w:rPr>
        <w:t>т</w:t>
      </w:r>
      <w:r>
        <w:rPr>
          <w:b/>
          <w:color w:val="0E1115"/>
          <w:spacing w:val="-4"/>
          <w:sz w:val="23"/>
        </w:rPr>
        <w:t>ру</w:t>
      </w:r>
      <w:r>
        <w:rPr>
          <w:b/>
          <w:color w:val="0E1115"/>
          <w:spacing w:val="-4"/>
          <w:sz w:val="24"/>
        </w:rPr>
        <w:t>кт</w:t>
      </w:r>
      <w:r>
        <w:rPr>
          <w:b/>
          <w:color w:val="0E1115"/>
          <w:spacing w:val="-4"/>
          <w:sz w:val="23"/>
        </w:rPr>
        <w:t>ура</w:t>
      </w:r>
    </w:p>
    <w:p>
      <w:pPr>
        <w:pStyle w:val="BodyText"/>
        <w:spacing w:before="93"/>
        <w:rPr>
          <w:b/>
        </w:rPr>
      </w:pPr>
    </w:p>
    <w:p>
      <w:pPr>
        <w:pStyle w:val="ListParagraph"/>
        <w:numPr>
          <w:ilvl w:val="1"/>
          <w:numId w:val="55"/>
        </w:numPr>
        <w:tabs>
          <w:tab w:pos="575" w:val="left" w:leader="none"/>
        </w:tabs>
        <w:spacing w:line="240" w:lineRule="auto" w:before="1" w:after="0"/>
        <w:ind w:left="575" w:right="0" w:hanging="255"/>
        <w:jc w:val="left"/>
        <w:rPr>
          <w:rFonts w:ascii="Tahoma" w:hAnsi="Tahoma"/>
          <w:sz w:val="24"/>
        </w:rPr>
      </w:pPr>
      <w:r>
        <w:rPr>
          <w:b/>
          <w:color w:val="0E1115"/>
          <w:sz w:val="23"/>
        </w:rPr>
        <w:t>Ме</w:t>
      </w:r>
      <w:r>
        <w:rPr>
          <w:b/>
          <w:color w:val="0E1115"/>
          <w:sz w:val="24"/>
        </w:rPr>
        <w:t>т</w:t>
      </w:r>
      <w:r>
        <w:rPr>
          <w:b/>
          <w:color w:val="0E1115"/>
          <w:sz w:val="23"/>
        </w:rPr>
        <w:t>о</w:t>
      </w:r>
      <w:r>
        <w:rPr>
          <w:b/>
          <w:color w:val="0E1115"/>
          <w:sz w:val="24"/>
        </w:rPr>
        <w:t>д</w:t>
      </w:r>
      <w:r>
        <w:rPr>
          <w:rFonts w:ascii="Tahoma" w:hAnsi="Tahoma"/>
          <w:b/>
          <w:color w:val="0E1115"/>
          <w:sz w:val="24"/>
        </w:rPr>
        <w:t>:</w:t>
      </w:r>
      <w:r>
        <w:rPr>
          <w:rFonts w:ascii="Tahoma" w:hAnsi="Tahoma"/>
          <w:b/>
          <w:color w:val="0E1115"/>
          <w:spacing w:val="-6"/>
          <w:sz w:val="24"/>
        </w:rPr>
        <w:t> </w:t>
      </w:r>
      <w:r>
        <w:rPr>
          <w:color w:val="0E1115"/>
          <w:sz w:val="24"/>
        </w:rPr>
        <w:t>Анкета</w:t>
      </w:r>
      <w:r>
        <w:rPr>
          <w:color w:val="0E1115"/>
          <w:spacing w:val="-3"/>
          <w:sz w:val="24"/>
        </w:rPr>
        <w:t> </w:t>
      </w:r>
      <w:r>
        <w:rPr>
          <w:rFonts w:ascii="Tahoma" w:hAnsi="Tahoma"/>
          <w:color w:val="0E1115"/>
          <w:sz w:val="24"/>
        </w:rPr>
        <w:t>+</w:t>
      </w:r>
      <w:r>
        <w:rPr>
          <w:rFonts w:ascii="Tahoma" w:hAnsi="Tahoma"/>
          <w:color w:val="0E1115"/>
          <w:spacing w:val="-10"/>
          <w:sz w:val="24"/>
        </w:rPr>
        <w:t> </w:t>
      </w:r>
      <w:r>
        <w:rPr>
          <w:color w:val="0E1115"/>
          <w:sz w:val="24"/>
        </w:rPr>
        <w:t>обход</w:t>
      </w:r>
      <w:r>
        <w:rPr>
          <w:color w:val="0E1115"/>
          <w:spacing w:val="-3"/>
          <w:sz w:val="24"/>
        </w:rPr>
        <w:t> </w:t>
      </w:r>
      <w:r>
        <w:rPr>
          <w:color w:val="0E1115"/>
          <w:sz w:val="24"/>
        </w:rPr>
        <w:t>и</w:t>
      </w:r>
      <w:r>
        <w:rPr>
          <w:color w:val="0E1115"/>
          <w:spacing w:val="-2"/>
          <w:sz w:val="24"/>
        </w:rPr>
        <w:t> </w:t>
      </w:r>
      <w:r>
        <w:rPr>
          <w:color w:val="0E1115"/>
          <w:sz w:val="24"/>
        </w:rPr>
        <w:t>визуальное</w:t>
      </w:r>
      <w:r>
        <w:rPr>
          <w:color w:val="0E1115"/>
          <w:spacing w:val="-3"/>
          <w:sz w:val="24"/>
        </w:rPr>
        <w:t> </w:t>
      </w:r>
      <w:r>
        <w:rPr>
          <w:color w:val="0E1115"/>
          <w:spacing w:val="-2"/>
          <w:sz w:val="24"/>
        </w:rPr>
        <w:t>наблюдение</w:t>
      </w:r>
      <w:r>
        <w:rPr>
          <w:rFonts w:ascii="Tahoma" w:hAnsi="Tahoma"/>
          <w:color w:val="0E1115"/>
          <w:spacing w:val="-2"/>
          <w:sz w:val="24"/>
        </w:rPr>
        <w:t>.</w:t>
      </w:r>
    </w:p>
    <w:p>
      <w:pPr>
        <w:pStyle w:val="ListParagraph"/>
        <w:numPr>
          <w:ilvl w:val="1"/>
          <w:numId w:val="55"/>
        </w:numPr>
        <w:tabs>
          <w:tab w:pos="575" w:val="left" w:leader="none"/>
        </w:tabs>
        <w:spacing w:line="240" w:lineRule="auto" w:before="219" w:after="0"/>
        <w:ind w:left="575" w:right="0" w:hanging="255"/>
        <w:jc w:val="left"/>
        <w:rPr>
          <w:rFonts w:ascii="Tahoma" w:hAnsi="Tahoma"/>
          <w:b/>
          <w:sz w:val="24"/>
        </w:rPr>
      </w:pPr>
      <w:r>
        <w:rPr>
          <w:b/>
          <w:color w:val="0E1115"/>
          <w:sz w:val="24"/>
        </w:rPr>
        <w:t>Чт</w:t>
      </w:r>
      <w:r>
        <w:rPr>
          <w:b/>
          <w:color w:val="0E1115"/>
          <w:sz w:val="23"/>
        </w:rPr>
        <w:t>о</w:t>
      </w:r>
      <w:r>
        <w:rPr>
          <w:b/>
          <w:color w:val="0E1115"/>
          <w:spacing w:val="-16"/>
          <w:sz w:val="23"/>
        </w:rPr>
        <w:t> </w:t>
      </w:r>
      <w:r>
        <w:rPr>
          <w:b/>
          <w:color w:val="0E1115"/>
          <w:spacing w:val="-2"/>
          <w:sz w:val="24"/>
        </w:rPr>
        <w:t>к</w:t>
      </w:r>
      <w:r>
        <w:rPr>
          <w:b/>
          <w:color w:val="0E1115"/>
          <w:spacing w:val="-2"/>
          <w:sz w:val="23"/>
        </w:rPr>
        <w:t>ар</w:t>
      </w:r>
      <w:r>
        <w:rPr>
          <w:b/>
          <w:color w:val="0E1115"/>
          <w:spacing w:val="-2"/>
          <w:sz w:val="24"/>
        </w:rPr>
        <w:t>т</w:t>
      </w:r>
      <w:r>
        <w:rPr>
          <w:b/>
          <w:color w:val="0E1115"/>
          <w:spacing w:val="-2"/>
          <w:sz w:val="23"/>
        </w:rPr>
        <w:t>о</w:t>
      </w:r>
      <w:r>
        <w:rPr>
          <w:b/>
          <w:color w:val="0E1115"/>
          <w:spacing w:val="-2"/>
          <w:sz w:val="24"/>
        </w:rPr>
        <w:t>г</w:t>
      </w:r>
      <w:r>
        <w:rPr>
          <w:b/>
          <w:color w:val="0E1115"/>
          <w:spacing w:val="-2"/>
          <w:sz w:val="23"/>
        </w:rPr>
        <w:t>ра</w:t>
      </w:r>
      <w:r>
        <w:rPr>
          <w:b/>
          <w:color w:val="0E1115"/>
          <w:spacing w:val="-2"/>
          <w:sz w:val="24"/>
        </w:rPr>
        <w:t>фи</w:t>
      </w:r>
      <w:r>
        <w:rPr>
          <w:b/>
          <w:color w:val="0E1115"/>
          <w:spacing w:val="-2"/>
          <w:sz w:val="23"/>
        </w:rPr>
        <w:t>ро</w:t>
      </w:r>
      <w:r>
        <w:rPr>
          <w:b/>
          <w:color w:val="0E1115"/>
          <w:spacing w:val="-2"/>
          <w:sz w:val="24"/>
        </w:rPr>
        <w:t>в</w:t>
      </w:r>
      <w:r>
        <w:rPr>
          <w:b/>
          <w:color w:val="0E1115"/>
          <w:spacing w:val="-2"/>
          <w:sz w:val="23"/>
        </w:rPr>
        <w:t>а</w:t>
      </w:r>
      <w:r>
        <w:rPr>
          <w:b/>
          <w:color w:val="0E1115"/>
          <w:spacing w:val="-2"/>
          <w:sz w:val="24"/>
        </w:rPr>
        <w:t>ть</w:t>
      </w:r>
      <w:r>
        <w:rPr>
          <w:rFonts w:ascii="Tahoma" w:hAnsi="Tahoma"/>
          <w:b/>
          <w:color w:val="0E1115"/>
          <w:spacing w:val="-2"/>
          <w:sz w:val="24"/>
        </w:rPr>
        <w:t>:</w:t>
      </w:r>
    </w:p>
    <w:p>
      <w:pPr>
        <w:pStyle w:val="ListParagraph"/>
        <w:numPr>
          <w:ilvl w:val="2"/>
          <w:numId w:val="55"/>
        </w:numPr>
        <w:tabs>
          <w:tab w:pos="845" w:val="left" w:leader="none"/>
        </w:tabs>
        <w:spacing w:line="345" w:lineRule="auto" w:before="249" w:after="0"/>
        <w:ind w:left="845" w:right="177" w:hanging="263"/>
        <w:jc w:val="left"/>
        <w:rPr>
          <w:rFonts w:ascii="Tahoma" w:hAnsi="Tahoma"/>
          <w:sz w:val="24"/>
        </w:rPr>
      </w:pPr>
      <w:r>
        <w:rPr>
          <w:b/>
          <w:color w:val="0E1115"/>
          <w:sz w:val="24"/>
        </w:rPr>
        <w:t>Ин</w:t>
      </w:r>
      <w:r>
        <w:rPr>
          <w:b/>
          <w:color w:val="0E1115"/>
          <w:sz w:val="23"/>
        </w:rPr>
        <w:t>с</w:t>
      </w:r>
      <w:r>
        <w:rPr>
          <w:b/>
          <w:color w:val="0E1115"/>
          <w:sz w:val="24"/>
        </w:rPr>
        <w:t>т</w:t>
      </w:r>
      <w:r>
        <w:rPr>
          <w:b/>
          <w:color w:val="0E1115"/>
          <w:sz w:val="23"/>
        </w:rPr>
        <w:t>ру</w:t>
      </w:r>
      <w:r>
        <w:rPr>
          <w:b/>
          <w:color w:val="0E1115"/>
          <w:sz w:val="24"/>
        </w:rPr>
        <w:t>м</w:t>
      </w:r>
      <w:r>
        <w:rPr>
          <w:b/>
          <w:color w:val="0E1115"/>
          <w:sz w:val="23"/>
        </w:rPr>
        <w:t>е</w:t>
      </w:r>
      <w:r>
        <w:rPr>
          <w:b/>
          <w:color w:val="0E1115"/>
          <w:sz w:val="24"/>
        </w:rPr>
        <w:t>нты и т</w:t>
      </w:r>
      <w:r>
        <w:rPr>
          <w:b/>
          <w:color w:val="0E1115"/>
          <w:sz w:val="23"/>
        </w:rPr>
        <w:t>ех</w:t>
      </w:r>
      <w:r>
        <w:rPr>
          <w:b/>
          <w:color w:val="0E1115"/>
          <w:sz w:val="24"/>
        </w:rPr>
        <w:t>ник</w:t>
      </w:r>
      <w:r>
        <w:rPr>
          <w:b/>
          <w:color w:val="0E1115"/>
          <w:sz w:val="23"/>
        </w:rPr>
        <w:t>у</w:t>
      </w:r>
      <w:r>
        <w:rPr>
          <w:rFonts w:ascii="Tahoma" w:hAnsi="Tahoma"/>
          <w:b/>
          <w:color w:val="0E1115"/>
          <w:sz w:val="24"/>
        </w:rPr>
        <w:t>: </w:t>
      </w:r>
      <w:r>
        <w:rPr>
          <w:color w:val="0E1115"/>
          <w:sz w:val="24"/>
        </w:rPr>
        <w:t>Строительные инструменты</w:t>
      </w:r>
      <w:r>
        <w:rPr>
          <w:rFonts w:ascii="Tahoma" w:hAnsi="Tahoma"/>
          <w:color w:val="0E1115"/>
          <w:sz w:val="24"/>
        </w:rPr>
        <w:t>, </w:t>
      </w:r>
      <w:r>
        <w:rPr>
          <w:color w:val="0E1115"/>
          <w:sz w:val="24"/>
        </w:rPr>
        <w:t>газонокосилки</w:t>
      </w:r>
      <w:r>
        <w:rPr>
          <w:rFonts w:ascii="Tahoma" w:hAnsi="Tahoma"/>
          <w:color w:val="0E1115"/>
          <w:sz w:val="24"/>
        </w:rPr>
        <w:t>, </w:t>
      </w:r>
      <w:r>
        <w:rPr>
          <w:color w:val="0E1115"/>
          <w:sz w:val="24"/>
        </w:rPr>
        <w:t>станки</w:t>
      </w:r>
      <w:r>
        <w:rPr>
          <w:rFonts w:ascii="Tahoma" w:hAnsi="Tahoma"/>
          <w:color w:val="0E1115"/>
          <w:sz w:val="24"/>
        </w:rPr>
        <w:t>, </w:t>
      </w:r>
      <w:r>
        <w:rPr>
          <w:color w:val="0E1115"/>
          <w:sz w:val="24"/>
        </w:rPr>
        <w:t>мощные компьютеры</w:t>
      </w:r>
      <w:r>
        <w:rPr>
          <w:rFonts w:ascii="Tahoma" w:hAnsi="Tahoma"/>
          <w:color w:val="0E1115"/>
          <w:sz w:val="24"/>
        </w:rPr>
        <w:t>.</w:t>
      </w:r>
    </w:p>
    <w:p>
      <w:pPr>
        <w:pStyle w:val="ListParagraph"/>
        <w:numPr>
          <w:ilvl w:val="2"/>
          <w:numId w:val="55"/>
        </w:numPr>
        <w:tabs>
          <w:tab w:pos="845" w:val="left" w:leader="none"/>
        </w:tabs>
        <w:spacing w:line="345" w:lineRule="auto" w:before="93" w:after="0"/>
        <w:ind w:left="845" w:right="504" w:hanging="263"/>
        <w:jc w:val="left"/>
        <w:rPr>
          <w:rFonts w:ascii="Tahoma" w:hAnsi="Tahoma"/>
          <w:sz w:val="24"/>
        </w:rPr>
      </w:pPr>
      <w:r>
        <w:rPr>
          <w:b/>
          <w:color w:val="0E1115"/>
          <w:sz w:val="23"/>
        </w:rPr>
        <w:t>Прос</w:t>
      </w:r>
      <w:r>
        <w:rPr>
          <w:b/>
          <w:color w:val="0E1115"/>
          <w:sz w:val="24"/>
        </w:rPr>
        <w:t>т</w:t>
      </w:r>
      <w:r>
        <w:rPr>
          <w:b/>
          <w:color w:val="0E1115"/>
          <w:sz w:val="23"/>
        </w:rPr>
        <w:t>ра</w:t>
      </w:r>
      <w:r>
        <w:rPr>
          <w:b/>
          <w:color w:val="0E1115"/>
          <w:sz w:val="24"/>
        </w:rPr>
        <w:t>н</w:t>
      </w:r>
      <w:r>
        <w:rPr>
          <w:b/>
          <w:color w:val="0E1115"/>
          <w:sz w:val="23"/>
        </w:rPr>
        <w:t>с</w:t>
      </w:r>
      <w:r>
        <w:rPr>
          <w:b/>
          <w:color w:val="0E1115"/>
          <w:sz w:val="24"/>
        </w:rPr>
        <w:t>тв</w:t>
      </w:r>
      <w:r>
        <w:rPr>
          <w:b/>
          <w:color w:val="0E1115"/>
          <w:sz w:val="23"/>
        </w:rPr>
        <w:t>а</w:t>
      </w:r>
      <w:r>
        <w:rPr>
          <w:rFonts w:ascii="Tahoma" w:hAnsi="Tahoma"/>
          <w:b/>
          <w:color w:val="0E1115"/>
          <w:sz w:val="24"/>
        </w:rPr>
        <w:t>: </w:t>
      </w:r>
      <w:r>
        <w:rPr>
          <w:color w:val="0E1115"/>
          <w:sz w:val="24"/>
        </w:rPr>
        <w:t>Свободные комнаты</w:t>
      </w:r>
      <w:r>
        <w:rPr>
          <w:rFonts w:ascii="Tahoma" w:hAnsi="Tahoma"/>
          <w:color w:val="0E1115"/>
          <w:sz w:val="24"/>
        </w:rPr>
        <w:t>, </w:t>
      </w:r>
      <w:r>
        <w:rPr>
          <w:color w:val="0E1115"/>
          <w:sz w:val="24"/>
        </w:rPr>
        <w:t>мастерские</w:t>
      </w:r>
      <w:r>
        <w:rPr>
          <w:rFonts w:ascii="Tahoma" w:hAnsi="Tahoma"/>
          <w:color w:val="0E1115"/>
          <w:sz w:val="24"/>
        </w:rPr>
        <w:t>, </w:t>
      </w:r>
      <w:r>
        <w:rPr>
          <w:color w:val="0E1115"/>
          <w:sz w:val="24"/>
        </w:rPr>
        <w:t>чердаки</w:t>
      </w:r>
      <w:r>
        <w:rPr>
          <w:rFonts w:ascii="Tahoma" w:hAnsi="Tahoma"/>
          <w:color w:val="0E1115"/>
          <w:sz w:val="24"/>
        </w:rPr>
        <w:t>, </w:t>
      </w:r>
      <w:r>
        <w:rPr>
          <w:color w:val="0E1115"/>
          <w:sz w:val="24"/>
        </w:rPr>
        <w:t>подвалы</w:t>
      </w:r>
      <w:r>
        <w:rPr>
          <w:rFonts w:ascii="Tahoma" w:hAnsi="Tahoma"/>
          <w:color w:val="0E1115"/>
          <w:sz w:val="24"/>
        </w:rPr>
        <w:t>, </w:t>
      </w:r>
      <w:r>
        <w:rPr>
          <w:color w:val="0E1115"/>
          <w:sz w:val="24"/>
        </w:rPr>
        <w:t>залы</w:t>
      </w:r>
      <w:r>
        <w:rPr>
          <w:rFonts w:ascii="Tahoma" w:hAnsi="Tahoma"/>
          <w:color w:val="0E1115"/>
          <w:sz w:val="24"/>
        </w:rPr>
        <w:t>, </w:t>
      </w:r>
      <w:r>
        <w:rPr>
          <w:color w:val="0E1115"/>
          <w:sz w:val="24"/>
        </w:rPr>
        <w:t>пустующие участки земли</w:t>
      </w:r>
      <w:r>
        <w:rPr>
          <w:rFonts w:ascii="Tahoma" w:hAnsi="Tahoma"/>
          <w:color w:val="0E1115"/>
          <w:sz w:val="24"/>
        </w:rPr>
        <w:t>.</w:t>
      </w:r>
    </w:p>
    <w:p>
      <w:pPr>
        <w:pStyle w:val="ListParagraph"/>
        <w:numPr>
          <w:ilvl w:val="2"/>
          <w:numId w:val="55"/>
        </w:numPr>
        <w:tabs>
          <w:tab w:pos="844" w:val="left" w:leader="none"/>
        </w:tabs>
        <w:spacing w:line="240" w:lineRule="auto" w:before="93" w:after="0"/>
        <w:ind w:left="844" w:right="0" w:hanging="262"/>
        <w:jc w:val="left"/>
        <w:rPr>
          <w:rFonts w:ascii="Tahoma" w:hAnsi="Tahoma"/>
          <w:sz w:val="24"/>
        </w:rPr>
      </w:pPr>
      <w:r>
        <w:rPr>
          <w:b/>
          <w:color w:val="0E1115"/>
          <w:sz w:val="23"/>
        </w:rPr>
        <w:t>Тра</w:t>
      </w:r>
      <w:r>
        <w:rPr>
          <w:b/>
          <w:color w:val="0E1115"/>
          <w:sz w:val="24"/>
        </w:rPr>
        <w:t>н</w:t>
      </w:r>
      <w:r>
        <w:rPr>
          <w:b/>
          <w:color w:val="0E1115"/>
          <w:sz w:val="23"/>
        </w:rPr>
        <w:t>с</w:t>
      </w:r>
      <w:r>
        <w:rPr>
          <w:b/>
          <w:color w:val="0E1115"/>
          <w:sz w:val="24"/>
        </w:rPr>
        <w:t>п</w:t>
      </w:r>
      <w:r>
        <w:rPr>
          <w:b/>
          <w:color w:val="0E1115"/>
          <w:sz w:val="23"/>
        </w:rPr>
        <w:t>ор</w:t>
      </w:r>
      <w:r>
        <w:rPr>
          <w:b/>
          <w:color w:val="0E1115"/>
          <w:sz w:val="24"/>
        </w:rPr>
        <w:t>т</w:t>
      </w:r>
      <w:r>
        <w:rPr>
          <w:rFonts w:ascii="Tahoma" w:hAnsi="Tahoma"/>
          <w:b/>
          <w:color w:val="0E1115"/>
          <w:sz w:val="24"/>
        </w:rPr>
        <w:t>:</w:t>
      </w:r>
      <w:r>
        <w:rPr>
          <w:rFonts w:ascii="Tahoma" w:hAnsi="Tahoma"/>
          <w:b/>
          <w:color w:val="0E1115"/>
          <w:spacing w:val="-7"/>
          <w:sz w:val="24"/>
        </w:rPr>
        <w:t> </w:t>
      </w:r>
      <w:r>
        <w:rPr>
          <w:color w:val="0E1115"/>
          <w:sz w:val="24"/>
        </w:rPr>
        <w:t>Грузовики</w:t>
      </w:r>
      <w:r>
        <w:rPr>
          <w:rFonts w:ascii="Tahoma" w:hAnsi="Tahoma"/>
          <w:color w:val="0E1115"/>
          <w:sz w:val="24"/>
        </w:rPr>
        <w:t>,</w:t>
      </w:r>
      <w:r>
        <w:rPr>
          <w:rFonts w:ascii="Tahoma" w:hAnsi="Tahoma"/>
          <w:color w:val="0E1115"/>
          <w:spacing w:val="-12"/>
          <w:sz w:val="24"/>
        </w:rPr>
        <w:t> </w:t>
      </w:r>
      <w:r>
        <w:rPr>
          <w:color w:val="0E1115"/>
          <w:sz w:val="24"/>
        </w:rPr>
        <w:t>прицепы</w:t>
      </w:r>
      <w:r>
        <w:rPr>
          <w:rFonts w:ascii="Tahoma" w:hAnsi="Tahoma"/>
          <w:color w:val="0E1115"/>
          <w:sz w:val="24"/>
        </w:rPr>
        <w:t>,</w:t>
      </w:r>
      <w:r>
        <w:rPr>
          <w:rFonts w:ascii="Tahoma" w:hAnsi="Tahoma"/>
          <w:color w:val="0E1115"/>
          <w:spacing w:val="-11"/>
          <w:sz w:val="24"/>
        </w:rPr>
        <w:t> </w:t>
      </w:r>
      <w:r>
        <w:rPr>
          <w:color w:val="0E1115"/>
          <w:spacing w:val="-2"/>
          <w:sz w:val="24"/>
        </w:rPr>
        <w:t>микроавтобусы</w:t>
      </w:r>
      <w:r>
        <w:rPr>
          <w:rFonts w:ascii="Tahoma" w:hAnsi="Tahoma"/>
          <w:color w:val="0E1115"/>
          <w:spacing w:val="-2"/>
          <w:sz w:val="24"/>
        </w:rPr>
        <w:t>.</w:t>
      </w:r>
    </w:p>
    <w:p>
      <w:pPr>
        <w:pStyle w:val="ListParagraph"/>
        <w:numPr>
          <w:ilvl w:val="2"/>
          <w:numId w:val="55"/>
        </w:numPr>
        <w:tabs>
          <w:tab w:pos="845" w:val="left" w:leader="none"/>
        </w:tabs>
        <w:spacing w:line="345" w:lineRule="auto" w:before="219" w:after="0"/>
        <w:ind w:left="845" w:right="299" w:hanging="263"/>
        <w:jc w:val="left"/>
        <w:rPr>
          <w:rFonts w:ascii="Tahoma" w:hAnsi="Tahoma"/>
          <w:sz w:val="24"/>
        </w:rPr>
      </w:pPr>
      <w:r>
        <w:rPr>
          <w:b/>
          <w:color w:val="0E1115"/>
          <w:sz w:val="23"/>
        </w:rPr>
        <w:t>Про</w:t>
      </w:r>
      <w:r>
        <w:rPr>
          <w:b/>
          <w:color w:val="0E1115"/>
          <w:sz w:val="24"/>
        </w:rPr>
        <w:t>изв</w:t>
      </w:r>
      <w:r>
        <w:rPr>
          <w:b/>
          <w:color w:val="0E1115"/>
          <w:sz w:val="23"/>
        </w:rPr>
        <w:t>о</w:t>
      </w:r>
      <w:r>
        <w:rPr>
          <w:b/>
          <w:color w:val="0E1115"/>
          <w:sz w:val="24"/>
        </w:rPr>
        <w:t>д</w:t>
      </w:r>
      <w:r>
        <w:rPr>
          <w:b/>
          <w:color w:val="0E1115"/>
          <w:sz w:val="23"/>
        </w:rPr>
        <w:t>с</w:t>
      </w:r>
      <w:r>
        <w:rPr>
          <w:b/>
          <w:color w:val="0E1115"/>
          <w:sz w:val="24"/>
        </w:rPr>
        <w:t>тв</w:t>
      </w:r>
      <w:r>
        <w:rPr>
          <w:b/>
          <w:color w:val="0E1115"/>
          <w:sz w:val="23"/>
        </w:rPr>
        <w:t>е</w:t>
      </w:r>
      <w:r>
        <w:rPr>
          <w:b/>
          <w:color w:val="0E1115"/>
          <w:sz w:val="24"/>
        </w:rPr>
        <w:t>нны</w:t>
      </w:r>
      <w:r>
        <w:rPr>
          <w:b/>
          <w:color w:val="0E1115"/>
          <w:sz w:val="23"/>
        </w:rPr>
        <w:t>е</w:t>
      </w:r>
      <w:r>
        <w:rPr>
          <w:b/>
          <w:color w:val="0E1115"/>
          <w:spacing w:val="-2"/>
          <w:sz w:val="23"/>
        </w:rPr>
        <w:t> </w:t>
      </w:r>
      <w:r>
        <w:rPr>
          <w:b/>
          <w:color w:val="0E1115"/>
          <w:sz w:val="23"/>
        </w:rPr>
        <w:t>а</w:t>
      </w:r>
      <w:r>
        <w:rPr>
          <w:b/>
          <w:color w:val="0E1115"/>
          <w:sz w:val="24"/>
        </w:rPr>
        <w:t>ктивы</w:t>
      </w:r>
      <w:r>
        <w:rPr>
          <w:rFonts w:ascii="Tahoma" w:hAnsi="Tahoma"/>
          <w:b/>
          <w:color w:val="0E1115"/>
          <w:sz w:val="24"/>
        </w:rPr>
        <w:t>:</w:t>
      </w:r>
      <w:r>
        <w:rPr>
          <w:rFonts w:ascii="Tahoma" w:hAnsi="Tahoma"/>
          <w:b/>
          <w:color w:val="0E1115"/>
          <w:spacing w:val="-1"/>
          <w:sz w:val="24"/>
        </w:rPr>
        <w:t> </w:t>
      </w:r>
      <w:r>
        <w:rPr>
          <w:color w:val="0E1115"/>
          <w:sz w:val="24"/>
        </w:rPr>
        <w:t>Печи для выпечки хлеба</w:t>
      </w:r>
      <w:r>
        <w:rPr>
          <w:rFonts w:ascii="Tahoma" w:hAnsi="Tahoma"/>
          <w:color w:val="0E1115"/>
          <w:sz w:val="24"/>
        </w:rPr>
        <w:t>,</w:t>
      </w:r>
      <w:r>
        <w:rPr>
          <w:rFonts w:ascii="Tahoma" w:hAnsi="Tahoma"/>
          <w:color w:val="0E1115"/>
          <w:spacing w:val="-6"/>
          <w:sz w:val="24"/>
        </w:rPr>
        <w:t> </w:t>
      </w:r>
      <w:r>
        <w:rPr>
          <w:rFonts w:ascii="Tahoma" w:hAnsi="Tahoma"/>
          <w:color w:val="0E1115"/>
          <w:sz w:val="24"/>
        </w:rPr>
        <w:t>3D-</w:t>
      </w:r>
      <w:r>
        <w:rPr>
          <w:color w:val="0E1115"/>
          <w:sz w:val="24"/>
        </w:rPr>
        <w:t>принтеры</w:t>
      </w:r>
      <w:r>
        <w:rPr>
          <w:rFonts w:ascii="Tahoma" w:hAnsi="Tahoma"/>
          <w:color w:val="0E1115"/>
          <w:sz w:val="24"/>
        </w:rPr>
        <w:t>,</w:t>
      </w:r>
      <w:r>
        <w:rPr>
          <w:rFonts w:ascii="Tahoma" w:hAnsi="Tahoma"/>
          <w:color w:val="0E1115"/>
          <w:spacing w:val="-6"/>
          <w:sz w:val="24"/>
        </w:rPr>
        <w:t> </w:t>
      </w:r>
      <w:r>
        <w:rPr>
          <w:color w:val="0E1115"/>
          <w:sz w:val="24"/>
        </w:rPr>
        <w:t>пасеки</w:t>
      </w:r>
      <w:r>
        <w:rPr>
          <w:rFonts w:ascii="Tahoma" w:hAnsi="Tahoma"/>
          <w:color w:val="0E1115"/>
          <w:sz w:val="24"/>
        </w:rPr>
        <w:t>, </w:t>
      </w:r>
      <w:r>
        <w:rPr>
          <w:color w:val="0E1115"/>
          <w:spacing w:val="-2"/>
          <w:sz w:val="24"/>
        </w:rPr>
        <w:t>теплицы</w:t>
      </w:r>
      <w:r>
        <w:rPr>
          <w:rFonts w:ascii="Tahoma" w:hAnsi="Tahoma"/>
          <w:color w:val="0E1115"/>
          <w:spacing w:val="-2"/>
          <w:sz w:val="24"/>
        </w:rPr>
        <w:t>.</w:t>
      </w:r>
    </w:p>
    <w:p>
      <w:pPr>
        <w:spacing w:before="243"/>
        <w:ind w:left="305" w:right="0" w:firstLine="0"/>
        <w:jc w:val="left"/>
        <w:rPr>
          <w:b/>
          <w:sz w:val="24"/>
        </w:rPr>
      </w:pPr>
      <w:r>
        <w:rPr>
          <w:b/>
          <w:color w:val="0E1115"/>
          <w:spacing w:val="-4"/>
          <w:sz w:val="23"/>
        </w:rPr>
        <w:t>Кар</w:t>
      </w:r>
      <w:r>
        <w:rPr>
          <w:b/>
          <w:color w:val="0E1115"/>
          <w:spacing w:val="-4"/>
          <w:sz w:val="24"/>
        </w:rPr>
        <w:t>т</w:t>
      </w:r>
      <w:r>
        <w:rPr>
          <w:b/>
          <w:color w:val="0E1115"/>
          <w:spacing w:val="-4"/>
          <w:sz w:val="23"/>
        </w:rPr>
        <w:t>а</w:t>
      </w:r>
      <w:r>
        <w:rPr>
          <w:b/>
          <w:color w:val="0E1115"/>
          <w:spacing w:val="-8"/>
          <w:sz w:val="23"/>
        </w:rPr>
        <w:t> </w:t>
      </w:r>
      <w:r>
        <w:rPr>
          <w:rFonts w:ascii="Tahoma" w:hAnsi="Tahoma"/>
          <w:b/>
          <w:color w:val="0E1115"/>
          <w:spacing w:val="-4"/>
          <w:sz w:val="24"/>
        </w:rPr>
        <w:t>3:</w:t>
      </w:r>
      <w:r>
        <w:rPr>
          <w:rFonts w:ascii="Tahoma" w:hAnsi="Tahoma"/>
          <w:b/>
          <w:color w:val="0E1115"/>
          <w:spacing w:val="-14"/>
          <w:sz w:val="24"/>
        </w:rPr>
        <w:t> </w:t>
      </w:r>
      <w:r>
        <w:rPr>
          <w:b/>
          <w:color w:val="0E1115"/>
          <w:spacing w:val="-4"/>
          <w:sz w:val="24"/>
        </w:rPr>
        <w:t>З</w:t>
      </w:r>
      <w:r>
        <w:rPr>
          <w:b/>
          <w:color w:val="0E1115"/>
          <w:spacing w:val="-4"/>
          <w:sz w:val="23"/>
        </w:rPr>
        <w:t>е</w:t>
      </w:r>
      <w:r>
        <w:rPr>
          <w:b/>
          <w:color w:val="0E1115"/>
          <w:spacing w:val="-4"/>
          <w:sz w:val="24"/>
        </w:rPr>
        <w:t>мля</w:t>
      </w:r>
      <w:r>
        <w:rPr>
          <w:b/>
          <w:color w:val="0E1115"/>
          <w:spacing w:val="-10"/>
          <w:sz w:val="24"/>
        </w:rPr>
        <w:t> </w:t>
      </w:r>
      <w:r>
        <w:rPr>
          <w:b/>
          <w:color w:val="0E1115"/>
          <w:spacing w:val="-4"/>
          <w:sz w:val="24"/>
        </w:rPr>
        <w:t>и</w:t>
      </w:r>
      <w:r>
        <w:rPr>
          <w:b/>
          <w:color w:val="0E1115"/>
          <w:spacing w:val="-11"/>
          <w:sz w:val="24"/>
        </w:rPr>
        <w:t> </w:t>
      </w:r>
      <w:r>
        <w:rPr>
          <w:b/>
          <w:color w:val="0E1115"/>
          <w:spacing w:val="-4"/>
          <w:sz w:val="23"/>
        </w:rPr>
        <w:t>Пр</w:t>
      </w:r>
      <w:r>
        <w:rPr>
          <w:b/>
          <w:color w:val="0E1115"/>
          <w:spacing w:val="-4"/>
          <w:sz w:val="24"/>
        </w:rPr>
        <w:t>и</w:t>
      </w:r>
      <w:r>
        <w:rPr>
          <w:b/>
          <w:color w:val="0E1115"/>
          <w:spacing w:val="-4"/>
          <w:sz w:val="23"/>
        </w:rPr>
        <w:t>ро</w:t>
      </w:r>
      <w:r>
        <w:rPr>
          <w:b/>
          <w:color w:val="0E1115"/>
          <w:spacing w:val="-4"/>
          <w:sz w:val="24"/>
        </w:rPr>
        <w:t>дны</w:t>
      </w:r>
      <w:r>
        <w:rPr>
          <w:b/>
          <w:color w:val="0E1115"/>
          <w:spacing w:val="-4"/>
          <w:sz w:val="23"/>
        </w:rPr>
        <w:t>е</w:t>
      </w:r>
      <w:r>
        <w:rPr>
          <w:b/>
          <w:color w:val="0E1115"/>
          <w:spacing w:val="-8"/>
          <w:sz w:val="23"/>
        </w:rPr>
        <w:t> </w:t>
      </w:r>
      <w:r>
        <w:rPr>
          <w:b/>
          <w:color w:val="0E1115"/>
          <w:spacing w:val="-4"/>
          <w:sz w:val="23"/>
        </w:rPr>
        <w:t>Ресурс</w:t>
      </w:r>
      <w:r>
        <w:rPr>
          <w:b/>
          <w:color w:val="0E1115"/>
          <w:spacing w:val="-4"/>
          <w:sz w:val="24"/>
        </w:rPr>
        <w:t>ы</w:t>
      </w:r>
    </w:p>
    <w:p>
      <w:pPr>
        <w:pStyle w:val="BodyText"/>
        <w:spacing w:before="93"/>
        <w:rPr>
          <w:b/>
        </w:rPr>
      </w:pPr>
    </w:p>
    <w:p>
      <w:pPr>
        <w:pStyle w:val="ListParagraph"/>
        <w:numPr>
          <w:ilvl w:val="1"/>
          <w:numId w:val="55"/>
        </w:numPr>
        <w:tabs>
          <w:tab w:pos="575" w:val="left" w:leader="none"/>
        </w:tabs>
        <w:spacing w:line="240" w:lineRule="auto" w:before="0" w:after="0"/>
        <w:ind w:left="575" w:right="0" w:hanging="255"/>
        <w:jc w:val="left"/>
        <w:rPr>
          <w:rFonts w:ascii="Tahoma" w:hAnsi="Tahoma"/>
          <w:sz w:val="24"/>
        </w:rPr>
      </w:pPr>
      <w:r>
        <w:rPr>
          <w:b/>
          <w:color w:val="0E1115"/>
          <w:sz w:val="23"/>
        </w:rPr>
        <w:t>Ме</w:t>
      </w:r>
      <w:r>
        <w:rPr>
          <w:b/>
          <w:color w:val="0E1115"/>
          <w:sz w:val="24"/>
        </w:rPr>
        <w:t>т</w:t>
      </w:r>
      <w:r>
        <w:rPr>
          <w:b/>
          <w:color w:val="0E1115"/>
          <w:sz w:val="23"/>
        </w:rPr>
        <w:t>о</w:t>
      </w:r>
      <w:r>
        <w:rPr>
          <w:b/>
          <w:color w:val="0E1115"/>
          <w:sz w:val="24"/>
        </w:rPr>
        <w:t>д</w:t>
      </w:r>
      <w:r>
        <w:rPr>
          <w:rFonts w:ascii="Tahoma" w:hAnsi="Tahoma"/>
          <w:b/>
          <w:color w:val="0E1115"/>
          <w:sz w:val="24"/>
        </w:rPr>
        <w:t>:</w:t>
      </w:r>
      <w:r>
        <w:rPr>
          <w:rFonts w:ascii="Tahoma" w:hAnsi="Tahoma"/>
          <w:b/>
          <w:color w:val="0E1115"/>
          <w:spacing w:val="24"/>
          <w:sz w:val="24"/>
        </w:rPr>
        <w:t> </w:t>
      </w:r>
      <w:r>
        <w:rPr>
          <w:color w:val="0E1115"/>
          <w:sz w:val="24"/>
        </w:rPr>
        <w:t>Картографирование</w:t>
      </w:r>
      <w:r>
        <w:rPr>
          <w:color w:val="0E1115"/>
          <w:spacing w:val="28"/>
          <w:sz w:val="24"/>
        </w:rPr>
        <w:t> </w:t>
      </w:r>
      <w:r>
        <w:rPr>
          <w:rFonts w:ascii="Tahoma" w:hAnsi="Tahoma"/>
          <w:color w:val="0E1115"/>
          <w:sz w:val="24"/>
        </w:rPr>
        <w:t>(</w:t>
      </w:r>
      <w:r>
        <w:rPr>
          <w:color w:val="0E1115"/>
          <w:sz w:val="24"/>
        </w:rPr>
        <w:t>можно</w:t>
      </w:r>
      <w:r>
        <w:rPr>
          <w:color w:val="0E1115"/>
          <w:spacing w:val="27"/>
          <w:sz w:val="24"/>
        </w:rPr>
        <w:t> </w:t>
      </w:r>
      <w:r>
        <w:rPr>
          <w:color w:val="0E1115"/>
          <w:sz w:val="24"/>
        </w:rPr>
        <w:t>использовать</w:t>
      </w:r>
      <w:r>
        <w:rPr>
          <w:color w:val="0E1115"/>
          <w:spacing w:val="28"/>
          <w:sz w:val="24"/>
        </w:rPr>
        <w:t> </w:t>
      </w:r>
      <w:r>
        <w:rPr>
          <w:rFonts w:ascii="Tahoma" w:hAnsi="Tahoma"/>
          <w:color w:val="0E1115"/>
          <w:sz w:val="24"/>
        </w:rPr>
        <w:t>Google</w:t>
      </w:r>
      <w:r>
        <w:rPr>
          <w:rFonts w:ascii="Tahoma" w:hAnsi="Tahoma"/>
          <w:color w:val="0E1115"/>
          <w:spacing w:val="19"/>
          <w:sz w:val="24"/>
        </w:rPr>
        <w:t> </w:t>
      </w:r>
      <w:r>
        <w:rPr>
          <w:rFonts w:ascii="Tahoma" w:hAnsi="Tahoma"/>
          <w:color w:val="0E1115"/>
          <w:sz w:val="24"/>
        </w:rPr>
        <w:t>Maps)</w:t>
      </w:r>
      <w:r>
        <w:rPr>
          <w:rFonts w:ascii="Tahoma" w:hAnsi="Tahoma"/>
          <w:color w:val="0E1115"/>
          <w:spacing w:val="20"/>
          <w:sz w:val="24"/>
        </w:rPr>
        <w:t> </w:t>
      </w:r>
      <w:r>
        <w:rPr>
          <w:rFonts w:ascii="Tahoma" w:hAnsi="Tahoma"/>
          <w:color w:val="0E1115"/>
          <w:sz w:val="24"/>
        </w:rPr>
        <w:t>+</w:t>
      </w:r>
      <w:r>
        <w:rPr>
          <w:rFonts w:ascii="Tahoma" w:hAnsi="Tahoma"/>
          <w:color w:val="0E1115"/>
          <w:spacing w:val="19"/>
          <w:sz w:val="24"/>
        </w:rPr>
        <w:t> </w:t>
      </w:r>
      <w:r>
        <w:rPr>
          <w:color w:val="0E1115"/>
          <w:spacing w:val="-2"/>
          <w:sz w:val="24"/>
        </w:rPr>
        <w:t>опрос</w:t>
      </w:r>
      <w:r>
        <w:rPr>
          <w:rFonts w:ascii="Tahoma" w:hAnsi="Tahoma"/>
          <w:color w:val="0E1115"/>
          <w:spacing w:val="-2"/>
          <w:sz w:val="24"/>
        </w:rPr>
        <w:t>.</w:t>
      </w:r>
    </w:p>
    <w:p>
      <w:pPr>
        <w:pStyle w:val="ListParagraph"/>
        <w:numPr>
          <w:ilvl w:val="1"/>
          <w:numId w:val="55"/>
        </w:numPr>
        <w:tabs>
          <w:tab w:pos="575" w:val="left" w:leader="none"/>
        </w:tabs>
        <w:spacing w:line="240" w:lineRule="auto" w:before="219" w:after="0"/>
        <w:ind w:left="575" w:right="0" w:hanging="255"/>
        <w:jc w:val="left"/>
        <w:rPr>
          <w:rFonts w:ascii="Tahoma" w:hAnsi="Tahoma"/>
          <w:b/>
          <w:sz w:val="24"/>
        </w:rPr>
      </w:pPr>
      <w:r>
        <w:rPr>
          <w:b/>
          <w:color w:val="0E1115"/>
          <w:sz w:val="24"/>
        </w:rPr>
        <w:t>Чт</w:t>
      </w:r>
      <w:r>
        <w:rPr>
          <w:b/>
          <w:color w:val="0E1115"/>
          <w:sz w:val="23"/>
        </w:rPr>
        <w:t>о</w:t>
      </w:r>
      <w:r>
        <w:rPr>
          <w:b/>
          <w:color w:val="0E1115"/>
          <w:spacing w:val="-16"/>
          <w:sz w:val="23"/>
        </w:rPr>
        <w:t> </w:t>
      </w:r>
      <w:r>
        <w:rPr>
          <w:b/>
          <w:color w:val="0E1115"/>
          <w:spacing w:val="-2"/>
          <w:sz w:val="23"/>
        </w:rPr>
        <w:t>о</w:t>
      </w:r>
      <w:r>
        <w:rPr>
          <w:b/>
          <w:color w:val="0E1115"/>
          <w:spacing w:val="-2"/>
          <w:sz w:val="24"/>
        </w:rPr>
        <w:t>тм</w:t>
      </w:r>
      <w:r>
        <w:rPr>
          <w:b/>
          <w:color w:val="0E1115"/>
          <w:spacing w:val="-2"/>
          <w:sz w:val="23"/>
        </w:rPr>
        <w:t>е</w:t>
      </w:r>
      <w:r>
        <w:rPr>
          <w:b/>
          <w:color w:val="0E1115"/>
          <w:spacing w:val="-2"/>
          <w:sz w:val="24"/>
        </w:rPr>
        <w:t>ч</w:t>
      </w:r>
      <w:r>
        <w:rPr>
          <w:b/>
          <w:color w:val="0E1115"/>
          <w:spacing w:val="-2"/>
          <w:sz w:val="23"/>
        </w:rPr>
        <w:t>а</w:t>
      </w:r>
      <w:r>
        <w:rPr>
          <w:b/>
          <w:color w:val="0E1115"/>
          <w:spacing w:val="-2"/>
          <w:sz w:val="24"/>
        </w:rPr>
        <w:t>ть</w:t>
      </w:r>
      <w:r>
        <w:rPr>
          <w:rFonts w:ascii="Tahoma" w:hAnsi="Tahoma"/>
          <w:b/>
          <w:color w:val="0E1115"/>
          <w:spacing w:val="-2"/>
          <w:sz w:val="24"/>
        </w:rPr>
        <w:t>:</w:t>
      </w:r>
    </w:p>
    <w:p>
      <w:pPr>
        <w:pStyle w:val="ListParagraph"/>
        <w:numPr>
          <w:ilvl w:val="2"/>
          <w:numId w:val="55"/>
        </w:numPr>
        <w:tabs>
          <w:tab w:pos="844" w:val="left" w:leader="none"/>
        </w:tabs>
        <w:spacing w:line="240" w:lineRule="auto" w:before="249" w:after="0"/>
        <w:ind w:left="844" w:right="0" w:hanging="262"/>
        <w:jc w:val="left"/>
        <w:rPr>
          <w:rFonts w:ascii="Tahoma" w:hAnsi="Tahoma"/>
          <w:sz w:val="24"/>
        </w:rPr>
      </w:pPr>
      <w:r>
        <w:rPr>
          <w:color w:val="0E1115"/>
          <w:sz w:val="24"/>
        </w:rPr>
        <w:t>Пустующие</w:t>
      </w:r>
      <w:r>
        <w:rPr>
          <w:color w:val="0E1115"/>
          <w:spacing w:val="11"/>
          <w:sz w:val="24"/>
        </w:rPr>
        <w:t> </w:t>
      </w:r>
      <w:r>
        <w:rPr>
          <w:color w:val="0E1115"/>
          <w:sz w:val="24"/>
        </w:rPr>
        <w:t>или</w:t>
      </w:r>
      <w:r>
        <w:rPr>
          <w:color w:val="0E1115"/>
          <w:spacing w:val="11"/>
          <w:sz w:val="24"/>
        </w:rPr>
        <w:t> </w:t>
      </w:r>
      <w:r>
        <w:rPr>
          <w:color w:val="0E1115"/>
          <w:sz w:val="24"/>
        </w:rPr>
        <w:t>неэффективно</w:t>
      </w:r>
      <w:r>
        <w:rPr>
          <w:color w:val="0E1115"/>
          <w:spacing w:val="11"/>
          <w:sz w:val="24"/>
        </w:rPr>
        <w:t> </w:t>
      </w:r>
      <w:r>
        <w:rPr>
          <w:color w:val="0E1115"/>
          <w:sz w:val="24"/>
        </w:rPr>
        <w:t>используемые</w:t>
      </w:r>
      <w:r>
        <w:rPr>
          <w:color w:val="0E1115"/>
          <w:spacing w:val="11"/>
          <w:sz w:val="24"/>
        </w:rPr>
        <w:t> </w:t>
      </w:r>
      <w:r>
        <w:rPr>
          <w:color w:val="0E1115"/>
          <w:spacing w:val="-2"/>
          <w:sz w:val="24"/>
        </w:rPr>
        <w:t>земли</w:t>
      </w:r>
      <w:r>
        <w:rPr>
          <w:rFonts w:ascii="Tahoma" w:hAnsi="Tahoma"/>
          <w:color w:val="0E1115"/>
          <w:spacing w:val="-2"/>
          <w:sz w:val="24"/>
        </w:rPr>
        <w:t>.</w:t>
      </w:r>
    </w:p>
    <w:p>
      <w:pPr>
        <w:pStyle w:val="ListParagraph"/>
        <w:numPr>
          <w:ilvl w:val="2"/>
          <w:numId w:val="55"/>
        </w:numPr>
        <w:tabs>
          <w:tab w:pos="844" w:val="left" w:leader="none"/>
        </w:tabs>
        <w:spacing w:line="240" w:lineRule="auto" w:before="219" w:after="0"/>
        <w:ind w:left="844" w:right="0" w:hanging="262"/>
        <w:jc w:val="left"/>
        <w:rPr>
          <w:rFonts w:ascii="Tahoma" w:hAnsi="Tahoma"/>
          <w:sz w:val="24"/>
        </w:rPr>
      </w:pPr>
      <w:r>
        <w:rPr>
          <w:color w:val="0E1115"/>
          <w:spacing w:val="-2"/>
          <w:w w:val="105"/>
          <w:sz w:val="24"/>
        </w:rPr>
        <w:t>Источники</w:t>
      </w:r>
      <w:r>
        <w:rPr>
          <w:color w:val="0E1115"/>
          <w:spacing w:val="-5"/>
          <w:w w:val="105"/>
          <w:sz w:val="24"/>
        </w:rPr>
        <w:t> </w:t>
      </w:r>
      <w:r>
        <w:rPr>
          <w:color w:val="0E1115"/>
          <w:spacing w:val="-2"/>
          <w:w w:val="105"/>
          <w:sz w:val="24"/>
        </w:rPr>
        <w:t>воды</w:t>
      </w:r>
      <w:r>
        <w:rPr>
          <w:color w:val="0E1115"/>
          <w:spacing w:val="-5"/>
          <w:w w:val="105"/>
          <w:sz w:val="24"/>
        </w:rPr>
        <w:t> </w:t>
      </w:r>
      <w:r>
        <w:rPr>
          <w:rFonts w:ascii="Tahoma" w:hAnsi="Tahoma"/>
          <w:color w:val="0E1115"/>
          <w:spacing w:val="-2"/>
          <w:w w:val="105"/>
          <w:sz w:val="24"/>
        </w:rPr>
        <w:t>(</w:t>
      </w:r>
      <w:r>
        <w:rPr>
          <w:color w:val="0E1115"/>
          <w:spacing w:val="-2"/>
          <w:w w:val="105"/>
          <w:sz w:val="24"/>
        </w:rPr>
        <w:t>родники</w:t>
      </w:r>
      <w:r>
        <w:rPr>
          <w:rFonts w:ascii="Tahoma" w:hAnsi="Tahoma"/>
          <w:color w:val="0E1115"/>
          <w:spacing w:val="-2"/>
          <w:w w:val="105"/>
          <w:sz w:val="24"/>
        </w:rPr>
        <w:t>,</w:t>
      </w:r>
      <w:r>
        <w:rPr>
          <w:rFonts w:ascii="Tahoma" w:hAnsi="Tahoma"/>
          <w:color w:val="0E1115"/>
          <w:spacing w:val="-13"/>
          <w:w w:val="105"/>
          <w:sz w:val="24"/>
        </w:rPr>
        <w:t> </w:t>
      </w:r>
      <w:r>
        <w:rPr>
          <w:color w:val="0E1115"/>
          <w:spacing w:val="-2"/>
          <w:w w:val="105"/>
          <w:sz w:val="24"/>
        </w:rPr>
        <w:t>колодцы</w:t>
      </w:r>
      <w:r>
        <w:rPr>
          <w:rFonts w:ascii="Tahoma" w:hAnsi="Tahoma"/>
          <w:color w:val="0E1115"/>
          <w:spacing w:val="-2"/>
          <w:w w:val="105"/>
          <w:sz w:val="24"/>
        </w:rPr>
        <w:t>).</w:t>
      </w:r>
    </w:p>
    <w:p>
      <w:pPr>
        <w:pStyle w:val="ListParagraph"/>
        <w:numPr>
          <w:ilvl w:val="2"/>
          <w:numId w:val="55"/>
        </w:numPr>
        <w:tabs>
          <w:tab w:pos="844" w:val="left" w:leader="none"/>
        </w:tabs>
        <w:spacing w:line="240" w:lineRule="auto" w:before="219" w:after="0"/>
        <w:ind w:left="844" w:right="0" w:hanging="262"/>
        <w:jc w:val="left"/>
        <w:rPr>
          <w:rFonts w:ascii="Tahoma" w:hAnsi="Tahoma"/>
          <w:sz w:val="24"/>
        </w:rPr>
      </w:pPr>
      <w:r>
        <w:rPr>
          <w:color w:val="0E1115"/>
          <w:sz w:val="24"/>
        </w:rPr>
        <w:t>Лесные</w:t>
      </w:r>
      <w:r>
        <w:rPr>
          <w:color w:val="0E1115"/>
          <w:spacing w:val="4"/>
          <w:sz w:val="24"/>
        </w:rPr>
        <w:t> </w:t>
      </w:r>
      <w:r>
        <w:rPr>
          <w:color w:val="0E1115"/>
          <w:sz w:val="24"/>
        </w:rPr>
        <w:t>угодья</w:t>
      </w:r>
      <w:r>
        <w:rPr>
          <w:rFonts w:ascii="Tahoma" w:hAnsi="Tahoma"/>
          <w:color w:val="0E1115"/>
          <w:sz w:val="24"/>
        </w:rPr>
        <w:t>,</w:t>
      </w:r>
      <w:r>
        <w:rPr>
          <w:rFonts w:ascii="Tahoma" w:hAnsi="Tahoma"/>
          <w:color w:val="0E1115"/>
          <w:spacing w:val="-3"/>
          <w:sz w:val="24"/>
        </w:rPr>
        <w:t> </w:t>
      </w:r>
      <w:r>
        <w:rPr>
          <w:color w:val="0E1115"/>
          <w:sz w:val="24"/>
        </w:rPr>
        <w:t>луга</w:t>
      </w:r>
      <w:r>
        <w:rPr>
          <w:rFonts w:ascii="Tahoma" w:hAnsi="Tahoma"/>
          <w:color w:val="0E1115"/>
          <w:sz w:val="24"/>
        </w:rPr>
        <w:t>,</w:t>
      </w:r>
      <w:r>
        <w:rPr>
          <w:rFonts w:ascii="Tahoma" w:hAnsi="Tahoma"/>
          <w:color w:val="0E1115"/>
          <w:spacing w:val="-3"/>
          <w:sz w:val="24"/>
        </w:rPr>
        <w:t> </w:t>
      </w:r>
      <w:r>
        <w:rPr>
          <w:color w:val="0E1115"/>
          <w:spacing w:val="-2"/>
          <w:sz w:val="24"/>
        </w:rPr>
        <w:t>дикоросы</w:t>
      </w:r>
      <w:r>
        <w:rPr>
          <w:rFonts w:ascii="Tahoma" w:hAnsi="Tahoma"/>
          <w:color w:val="0E1115"/>
          <w:spacing w:val="-2"/>
          <w:sz w:val="24"/>
        </w:rPr>
        <w:t>.</w:t>
      </w:r>
    </w:p>
    <w:p>
      <w:pPr>
        <w:pStyle w:val="ListParagraph"/>
        <w:numPr>
          <w:ilvl w:val="2"/>
          <w:numId w:val="55"/>
        </w:numPr>
        <w:tabs>
          <w:tab w:pos="844" w:val="left" w:leader="none"/>
        </w:tabs>
        <w:spacing w:line="240" w:lineRule="auto" w:before="219" w:after="0"/>
        <w:ind w:left="844" w:right="0" w:hanging="262"/>
        <w:jc w:val="left"/>
        <w:rPr>
          <w:rFonts w:ascii="Tahoma" w:hAnsi="Tahoma"/>
          <w:sz w:val="24"/>
        </w:rPr>
      </w:pPr>
      <w:r>
        <w:rPr>
          <w:color w:val="0E1115"/>
          <w:sz w:val="24"/>
        </w:rPr>
        <w:t>Заброшенные</w:t>
      </w:r>
      <w:r>
        <w:rPr>
          <w:color w:val="0E1115"/>
          <w:spacing w:val="6"/>
          <w:sz w:val="24"/>
        </w:rPr>
        <w:t> </w:t>
      </w:r>
      <w:r>
        <w:rPr>
          <w:color w:val="0E1115"/>
          <w:sz w:val="24"/>
        </w:rPr>
        <w:t>сады</w:t>
      </w:r>
      <w:r>
        <w:rPr>
          <w:color w:val="0E1115"/>
          <w:spacing w:val="6"/>
          <w:sz w:val="24"/>
        </w:rPr>
        <w:t> </w:t>
      </w:r>
      <w:r>
        <w:rPr>
          <w:color w:val="0E1115"/>
          <w:sz w:val="24"/>
        </w:rPr>
        <w:t>или</w:t>
      </w:r>
      <w:r>
        <w:rPr>
          <w:color w:val="0E1115"/>
          <w:spacing w:val="6"/>
          <w:sz w:val="24"/>
        </w:rPr>
        <w:t> </w:t>
      </w:r>
      <w:r>
        <w:rPr>
          <w:color w:val="0E1115"/>
          <w:spacing w:val="-2"/>
          <w:sz w:val="24"/>
        </w:rPr>
        <w:t>фермы</w:t>
      </w:r>
      <w:r>
        <w:rPr>
          <w:rFonts w:ascii="Tahoma" w:hAnsi="Tahoma"/>
          <w:color w:val="0E1115"/>
          <w:spacing w:val="-2"/>
          <w:sz w:val="24"/>
        </w:rPr>
        <w:t>.</w:t>
      </w:r>
    </w:p>
    <w:p>
      <w:pPr>
        <w:pStyle w:val="BodyText"/>
        <w:spacing w:before="79"/>
        <w:rPr>
          <w:rFonts w:ascii="Tahoma"/>
        </w:rPr>
      </w:pPr>
    </w:p>
    <w:p>
      <w:pPr>
        <w:spacing w:before="0"/>
        <w:ind w:left="305" w:right="0" w:firstLine="0"/>
        <w:jc w:val="left"/>
        <w:rPr>
          <w:rFonts w:ascii="Tahoma" w:hAnsi="Tahoma"/>
          <w:b/>
          <w:sz w:val="24"/>
        </w:rPr>
      </w:pPr>
      <w:r>
        <w:rPr>
          <w:b/>
          <w:color w:val="0E1115"/>
          <w:spacing w:val="-4"/>
          <w:sz w:val="23"/>
        </w:rPr>
        <w:t>Кар</w:t>
      </w:r>
      <w:r>
        <w:rPr>
          <w:b/>
          <w:color w:val="0E1115"/>
          <w:spacing w:val="-4"/>
          <w:sz w:val="24"/>
        </w:rPr>
        <w:t>т</w:t>
      </w:r>
      <w:r>
        <w:rPr>
          <w:b/>
          <w:color w:val="0E1115"/>
          <w:spacing w:val="-4"/>
          <w:sz w:val="23"/>
        </w:rPr>
        <w:t>а</w:t>
      </w:r>
      <w:r>
        <w:rPr>
          <w:b/>
          <w:color w:val="0E1115"/>
          <w:spacing w:val="-12"/>
          <w:sz w:val="23"/>
        </w:rPr>
        <w:t> </w:t>
      </w:r>
      <w:r>
        <w:rPr>
          <w:rFonts w:ascii="Tahoma" w:hAnsi="Tahoma"/>
          <w:b/>
          <w:color w:val="0E1115"/>
          <w:spacing w:val="-4"/>
          <w:sz w:val="24"/>
        </w:rPr>
        <w:t>4:</w:t>
      </w:r>
      <w:r>
        <w:rPr>
          <w:rFonts w:ascii="Tahoma" w:hAnsi="Tahoma"/>
          <w:b/>
          <w:color w:val="0E1115"/>
          <w:spacing w:val="-13"/>
          <w:sz w:val="24"/>
        </w:rPr>
        <w:t> </w:t>
      </w:r>
      <w:r>
        <w:rPr>
          <w:b/>
          <w:color w:val="0E1115"/>
          <w:spacing w:val="-4"/>
          <w:sz w:val="23"/>
        </w:rPr>
        <w:t>Со</w:t>
      </w:r>
      <w:r>
        <w:rPr>
          <w:b/>
          <w:color w:val="0E1115"/>
          <w:spacing w:val="-4"/>
          <w:sz w:val="24"/>
        </w:rPr>
        <w:t>ци</w:t>
      </w:r>
      <w:r>
        <w:rPr>
          <w:b/>
          <w:color w:val="0E1115"/>
          <w:spacing w:val="-4"/>
          <w:sz w:val="23"/>
        </w:rPr>
        <w:t>а</w:t>
      </w:r>
      <w:r>
        <w:rPr>
          <w:b/>
          <w:color w:val="0E1115"/>
          <w:spacing w:val="-4"/>
          <w:sz w:val="24"/>
        </w:rPr>
        <w:t>льны</w:t>
      </w:r>
      <w:r>
        <w:rPr>
          <w:b/>
          <w:color w:val="0E1115"/>
          <w:spacing w:val="-4"/>
          <w:sz w:val="23"/>
        </w:rPr>
        <w:t>й</w:t>
      </w:r>
      <w:r>
        <w:rPr>
          <w:b/>
          <w:color w:val="0E1115"/>
          <w:spacing w:val="-9"/>
          <w:sz w:val="23"/>
        </w:rPr>
        <w:t> </w:t>
      </w:r>
      <w:r>
        <w:rPr>
          <w:b/>
          <w:color w:val="0E1115"/>
          <w:spacing w:val="-4"/>
          <w:sz w:val="23"/>
        </w:rPr>
        <w:t>Ка</w:t>
      </w:r>
      <w:r>
        <w:rPr>
          <w:b/>
          <w:color w:val="0E1115"/>
          <w:spacing w:val="-4"/>
          <w:sz w:val="24"/>
        </w:rPr>
        <w:t>пит</w:t>
      </w:r>
      <w:r>
        <w:rPr>
          <w:b/>
          <w:color w:val="0E1115"/>
          <w:spacing w:val="-4"/>
          <w:sz w:val="23"/>
        </w:rPr>
        <w:t>а</w:t>
      </w:r>
      <w:r>
        <w:rPr>
          <w:b/>
          <w:color w:val="0E1115"/>
          <w:spacing w:val="-4"/>
          <w:sz w:val="24"/>
        </w:rPr>
        <w:t>л</w:t>
      </w:r>
      <w:r>
        <w:rPr>
          <w:b/>
          <w:color w:val="0E1115"/>
          <w:spacing w:val="-13"/>
          <w:sz w:val="24"/>
        </w:rPr>
        <w:t> </w:t>
      </w:r>
      <w:r>
        <w:rPr>
          <w:rFonts w:ascii="Tahoma" w:hAnsi="Tahoma"/>
          <w:b/>
          <w:color w:val="0E1115"/>
          <w:spacing w:val="-4"/>
          <w:sz w:val="24"/>
        </w:rPr>
        <w:t>(</w:t>
      </w:r>
      <w:r>
        <w:rPr>
          <w:b/>
          <w:color w:val="0E1115"/>
          <w:spacing w:val="-4"/>
          <w:sz w:val="23"/>
        </w:rPr>
        <w:t>Са</w:t>
      </w:r>
      <w:r>
        <w:rPr>
          <w:b/>
          <w:color w:val="0E1115"/>
          <w:spacing w:val="-4"/>
          <w:sz w:val="24"/>
        </w:rPr>
        <w:t>м</w:t>
      </w:r>
      <w:r>
        <w:rPr>
          <w:b/>
          <w:color w:val="0E1115"/>
          <w:spacing w:val="-4"/>
          <w:sz w:val="23"/>
        </w:rPr>
        <w:t>а</w:t>
      </w:r>
      <w:r>
        <w:rPr>
          <w:b/>
          <w:color w:val="0E1115"/>
          <w:spacing w:val="-4"/>
          <w:sz w:val="24"/>
        </w:rPr>
        <w:t>я</w:t>
      </w:r>
      <w:r>
        <w:rPr>
          <w:b/>
          <w:color w:val="0E1115"/>
          <w:spacing w:val="-12"/>
          <w:sz w:val="24"/>
        </w:rPr>
        <w:t> </w:t>
      </w:r>
      <w:r>
        <w:rPr>
          <w:b/>
          <w:color w:val="0E1115"/>
          <w:spacing w:val="-4"/>
          <w:sz w:val="24"/>
        </w:rPr>
        <w:t>т</w:t>
      </w:r>
      <w:r>
        <w:rPr>
          <w:b/>
          <w:color w:val="0E1115"/>
          <w:spacing w:val="-4"/>
          <w:sz w:val="23"/>
        </w:rPr>
        <w:t>о</w:t>
      </w:r>
      <w:r>
        <w:rPr>
          <w:b/>
          <w:color w:val="0E1115"/>
          <w:spacing w:val="-4"/>
          <w:sz w:val="24"/>
        </w:rPr>
        <w:t>нк</w:t>
      </w:r>
      <w:r>
        <w:rPr>
          <w:b/>
          <w:color w:val="0E1115"/>
          <w:spacing w:val="-4"/>
          <w:sz w:val="23"/>
        </w:rPr>
        <w:t>а</w:t>
      </w:r>
      <w:r>
        <w:rPr>
          <w:b/>
          <w:color w:val="0E1115"/>
          <w:spacing w:val="-4"/>
          <w:sz w:val="24"/>
        </w:rPr>
        <w:t>я</w:t>
      </w:r>
      <w:r>
        <w:rPr>
          <w:rFonts w:ascii="Tahoma" w:hAnsi="Tahoma"/>
          <w:b/>
          <w:color w:val="0E1115"/>
          <w:spacing w:val="-4"/>
          <w:sz w:val="24"/>
        </w:rPr>
        <w:t>)</w:t>
      </w:r>
    </w:p>
    <w:p>
      <w:pPr>
        <w:pStyle w:val="BodyText"/>
        <w:spacing w:before="80"/>
        <w:rPr>
          <w:rFonts w:ascii="Tahoma"/>
          <w:b/>
        </w:rPr>
      </w:pPr>
    </w:p>
    <w:p>
      <w:pPr>
        <w:pStyle w:val="ListParagraph"/>
        <w:numPr>
          <w:ilvl w:val="1"/>
          <w:numId w:val="55"/>
        </w:numPr>
        <w:tabs>
          <w:tab w:pos="575" w:val="left" w:leader="none"/>
        </w:tabs>
        <w:spacing w:line="240" w:lineRule="auto" w:before="0" w:after="0"/>
        <w:ind w:left="575" w:right="0" w:hanging="255"/>
        <w:jc w:val="left"/>
        <w:rPr>
          <w:rFonts w:ascii="Tahoma" w:hAnsi="Tahoma"/>
          <w:sz w:val="24"/>
        </w:rPr>
      </w:pPr>
      <w:r>
        <w:rPr>
          <w:b/>
          <w:color w:val="0E1115"/>
          <w:sz w:val="23"/>
        </w:rPr>
        <w:t>Ме</w:t>
      </w:r>
      <w:r>
        <w:rPr>
          <w:b/>
          <w:color w:val="0E1115"/>
          <w:sz w:val="24"/>
        </w:rPr>
        <w:t>т</w:t>
      </w:r>
      <w:r>
        <w:rPr>
          <w:b/>
          <w:color w:val="0E1115"/>
          <w:sz w:val="23"/>
        </w:rPr>
        <w:t>о</w:t>
      </w:r>
      <w:r>
        <w:rPr>
          <w:b/>
          <w:color w:val="0E1115"/>
          <w:sz w:val="24"/>
        </w:rPr>
        <w:t>д</w:t>
      </w:r>
      <w:r>
        <w:rPr>
          <w:rFonts w:ascii="Tahoma" w:hAnsi="Tahoma"/>
          <w:b/>
          <w:color w:val="0E1115"/>
          <w:sz w:val="24"/>
        </w:rPr>
        <w:t>:</w:t>
      </w:r>
      <w:r>
        <w:rPr>
          <w:rFonts w:ascii="Tahoma" w:hAnsi="Tahoma"/>
          <w:b/>
          <w:color w:val="0E1115"/>
          <w:spacing w:val="-3"/>
          <w:sz w:val="24"/>
        </w:rPr>
        <w:t> </w:t>
      </w:r>
      <w:r>
        <w:rPr>
          <w:color w:val="0E1115"/>
          <w:sz w:val="24"/>
        </w:rPr>
        <w:t>Наблюдение</w:t>
      </w:r>
      <w:r>
        <w:rPr>
          <w:color w:val="0E1115"/>
          <w:spacing w:val="1"/>
          <w:sz w:val="24"/>
        </w:rPr>
        <w:t> </w:t>
      </w:r>
      <w:r>
        <w:rPr>
          <w:color w:val="0E1115"/>
          <w:sz w:val="24"/>
        </w:rPr>
        <w:t>и личные</w:t>
      </w:r>
      <w:r>
        <w:rPr>
          <w:color w:val="0E1115"/>
          <w:spacing w:val="1"/>
          <w:sz w:val="24"/>
        </w:rPr>
        <w:t> </w:t>
      </w:r>
      <w:r>
        <w:rPr>
          <w:color w:val="0E1115"/>
          <w:spacing w:val="-2"/>
          <w:sz w:val="24"/>
        </w:rPr>
        <w:t>беседы</w:t>
      </w:r>
      <w:r>
        <w:rPr>
          <w:rFonts w:ascii="Tahoma" w:hAnsi="Tahoma"/>
          <w:color w:val="0E1115"/>
          <w:spacing w:val="-2"/>
          <w:sz w:val="24"/>
        </w:rPr>
        <w:t>.</w:t>
      </w:r>
    </w:p>
    <w:p>
      <w:pPr>
        <w:pStyle w:val="Heading4"/>
        <w:numPr>
          <w:ilvl w:val="1"/>
          <w:numId w:val="55"/>
        </w:numPr>
        <w:tabs>
          <w:tab w:pos="575" w:val="left" w:leader="none"/>
        </w:tabs>
        <w:spacing w:line="240" w:lineRule="auto" w:before="219" w:after="0"/>
        <w:ind w:left="575" w:right="0" w:hanging="255"/>
        <w:jc w:val="left"/>
        <w:rPr>
          <w:rFonts w:ascii="Tahoma" w:hAnsi="Tahoma"/>
        </w:rPr>
      </w:pPr>
      <w:r>
        <w:rPr>
          <w:color w:val="0E1115"/>
        </w:rPr>
        <w:t>Чт</w:t>
      </w:r>
      <w:r>
        <w:rPr>
          <w:color w:val="0E1115"/>
          <w:sz w:val="23"/>
        </w:rPr>
        <w:t>о</w:t>
      </w:r>
      <w:r>
        <w:rPr>
          <w:color w:val="0E1115"/>
          <w:spacing w:val="-16"/>
          <w:sz w:val="23"/>
        </w:rPr>
        <w:t> </w:t>
      </w:r>
      <w:r>
        <w:rPr>
          <w:color w:val="0E1115"/>
          <w:spacing w:val="-2"/>
        </w:rPr>
        <w:t>выявлять</w:t>
      </w:r>
      <w:r>
        <w:rPr>
          <w:rFonts w:ascii="Tahoma" w:hAnsi="Tahoma"/>
          <w:color w:val="0E1115"/>
          <w:spacing w:val="-2"/>
        </w:rPr>
        <w:t>:</w:t>
      </w:r>
    </w:p>
    <w:p>
      <w:pPr>
        <w:pStyle w:val="ListParagraph"/>
        <w:numPr>
          <w:ilvl w:val="2"/>
          <w:numId w:val="55"/>
        </w:numPr>
        <w:tabs>
          <w:tab w:pos="844" w:val="left" w:leader="none"/>
        </w:tabs>
        <w:spacing w:line="240" w:lineRule="auto" w:before="249" w:after="0"/>
        <w:ind w:left="844" w:right="0" w:hanging="262"/>
        <w:jc w:val="left"/>
        <w:rPr>
          <w:rFonts w:ascii="Tahoma" w:hAnsi="Tahoma"/>
          <w:sz w:val="24"/>
        </w:rPr>
      </w:pPr>
      <w:r>
        <w:rPr>
          <w:b/>
          <w:color w:val="0E1115"/>
          <w:sz w:val="23"/>
        </w:rPr>
        <w:t>Не</w:t>
      </w:r>
      <w:r>
        <w:rPr>
          <w:b/>
          <w:color w:val="0E1115"/>
          <w:sz w:val="24"/>
        </w:rPr>
        <w:t>ф</w:t>
      </w:r>
      <w:r>
        <w:rPr>
          <w:b/>
          <w:color w:val="0E1115"/>
          <w:sz w:val="23"/>
        </w:rPr>
        <w:t>ор</w:t>
      </w:r>
      <w:r>
        <w:rPr>
          <w:b/>
          <w:color w:val="0E1115"/>
          <w:sz w:val="24"/>
        </w:rPr>
        <w:t>м</w:t>
      </w:r>
      <w:r>
        <w:rPr>
          <w:b/>
          <w:color w:val="0E1115"/>
          <w:sz w:val="23"/>
        </w:rPr>
        <w:t>а</w:t>
      </w:r>
      <w:r>
        <w:rPr>
          <w:b/>
          <w:color w:val="0E1115"/>
          <w:sz w:val="24"/>
        </w:rPr>
        <w:t>льны</w:t>
      </w:r>
      <w:r>
        <w:rPr>
          <w:b/>
          <w:color w:val="0E1115"/>
          <w:sz w:val="23"/>
        </w:rPr>
        <w:t>е</w:t>
      </w:r>
      <w:r>
        <w:rPr>
          <w:b/>
          <w:color w:val="0E1115"/>
          <w:spacing w:val="-9"/>
          <w:sz w:val="23"/>
        </w:rPr>
        <w:t> </w:t>
      </w:r>
      <w:r>
        <w:rPr>
          <w:b/>
          <w:color w:val="0E1115"/>
          <w:sz w:val="24"/>
        </w:rPr>
        <w:t>лид</w:t>
      </w:r>
      <w:r>
        <w:rPr>
          <w:b/>
          <w:color w:val="0E1115"/>
          <w:sz w:val="23"/>
        </w:rPr>
        <w:t>ер</w:t>
      </w:r>
      <w:r>
        <w:rPr>
          <w:b/>
          <w:color w:val="0E1115"/>
          <w:sz w:val="24"/>
        </w:rPr>
        <w:t>ы</w:t>
      </w:r>
      <w:r>
        <w:rPr>
          <w:rFonts w:ascii="Tahoma" w:hAnsi="Tahoma"/>
          <w:b/>
          <w:color w:val="0E1115"/>
          <w:sz w:val="24"/>
        </w:rPr>
        <w:t>:</w:t>
      </w:r>
      <w:r>
        <w:rPr>
          <w:rFonts w:ascii="Tahoma" w:hAnsi="Tahoma"/>
          <w:b/>
          <w:color w:val="0E1115"/>
          <w:spacing w:val="-8"/>
          <w:sz w:val="24"/>
        </w:rPr>
        <w:t> </w:t>
      </w:r>
      <w:r>
        <w:rPr>
          <w:color w:val="0E1115"/>
          <w:sz w:val="24"/>
        </w:rPr>
        <w:t>Кто</w:t>
      </w:r>
      <w:r>
        <w:rPr>
          <w:color w:val="0E1115"/>
          <w:spacing w:val="-6"/>
          <w:sz w:val="24"/>
        </w:rPr>
        <w:t> </w:t>
      </w:r>
      <w:r>
        <w:rPr>
          <w:color w:val="0E1115"/>
          <w:sz w:val="24"/>
        </w:rPr>
        <w:t>всех</w:t>
      </w:r>
      <w:r>
        <w:rPr>
          <w:color w:val="0E1115"/>
          <w:spacing w:val="-5"/>
          <w:sz w:val="24"/>
        </w:rPr>
        <w:t> </w:t>
      </w:r>
      <w:r>
        <w:rPr>
          <w:color w:val="0E1115"/>
          <w:sz w:val="24"/>
        </w:rPr>
        <w:t>мирит</w:t>
      </w:r>
      <w:r>
        <w:rPr>
          <w:rFonts w:ascii="Tahoma" w:hAnsi="Tahoma"/>
          <w:color w:val="0E1115"/>
          <w:sz w:val="24"/>
        </w:rPr>
        <w:t>?</w:t>
      </w:r>
      <w:r>
        <w:rPr>
          <w:rFonts w:ascii="Tahoma" w:hAnsi="Tahoma"/>
          <w:color w:val="0E1115"/>
          <w:spacing w:val="-13"/>
          <w:sz w:val="24"/>
        </w:rPr>
        <w:t> </w:t>
      </w:r>
      <w:r>
        <w:rPr>
          <w:color w:val="0E1115"/>
          <w:sz w:val="24"/>
        </w:rPr>
        <w:t>К</w:t>
      </w:r>
      <w:r>
        <w:rPr>
          <w:color w:val="0E1115"/>
          <w:spacing w:val="-5"/>
          <w:sz w:val="24"/>
        </w:rPr>
        <w:t> </w:t>
      </w:r>
      <w:r>
        <w:rPr>
          <w:color w:val="0E1115"/>
          <w:sz w:val="24"/>
        </w:rPr>
        <w:t>кому</w:t>
      </w:r>
      <w:r>
        <w:rPr>
          <w:color w:val="0E1115"/>
          <w:spacing w:val="-5"/>
          <w:sz w:val="24"/>
        </w:rPr>
        <w:t> </w:t>
      </w:r>
      <w:r>
        <w:rPr>
          <w:color w:val="0E1115"/>
          <w:sz w:val="24"/>
        </w:rPr>
        <w:t>идут</w:t>
      </w:r>
      <w:r>
        <w:rPr>
          <w:color w:val="0E1115"/>
          <w:spacing w:val="-6"/>
          <w:sz w:val="24"/>
        </w:rPr>
        <w:t> </w:t>
      </w:r>
      <w:r>
        <w:rPr>
          <w:color w:val="0E1115"/>
          <w:sz w:val="24"/>
        </w:rPr>
        <w:t>за</w:t>
      </w:r>
      <w:r>
        <w:rPr>
          <w:color w:val="0E1115"/>
          <w:spacing w:val="-5"/>
          <w:sz w:val="24"/>
        </w:rPr>
        <w:t> </w:t>
      </w:r>
      <w:r>
        <w:rPr>
          <w:color w:val="0E1115"/>
          <w:spacing w:val="-2"/>
          <w:sz w:val="24"/>
        </w:rPr>
        <w:t>советом</w:t>
      </w:r>
      <w:r>
        <w:rPr>
          <w:rFonts w:ascii="Tahoma" w:hAnsi="Tahoma"/>
          <w:color w:val="0E1115"/>
          <w:spacing w:val="-2"/>
          <w:sz w:val="24"/>
        </w:rPr>
        <w:t>?</w:t>
      </w:r>
    </w:p>
    <w:p>
      <w:pPr>
        <w:pStyle w:val="ListParagraph"/>
        <w:numPr>
          <w:ilvl w:val="2"/>
          <w:numId w:val="55"/>
        </w:numPr>
        <w:tabs>
          <w:tab w:pos="844" w:val="left" w:leader="none"/>
        </w:tabs>
        <w:spacing w:line="240" w:lineRule="auto" w:before="219" w:after="0"/>
        <w:ind w:left="844" w:right="0" w:hanging="262"/>
        <w:jc w:val="left"/>
        <w:rPr>
          <w:rFonts w:ascii="Tahoma" w:hAnsi="Tahoma"/>
          <w:sz w:val="24"/>
        </w:rPr>
      </w:pPr>
      <w:r>
        <w:rPr>
          <w:b/>
          <w:color w:val="0E1115"/>
          <w:sz w:val="23"/>
        </w:rPr>
        <w:t>Хра</w:t>
      </w:r>
      <w:r>
        <w:rPr>
          <w:b/>
          <w:color w:val="0E1115"/>
          <w:sz w:val="24"/>
        </w:rPr>
        <w:t>нит</w:t>
      </w:r>
      <w:r>
        <w:rPr>
          <w:b/>
          <w:color w:val="0E1115"/>
          <w:sz w:val="23"/>
        </w:rPr>
        <w:t>е</w:t>
      </w:r>
      <w:r>
        <w:rPr>
          <w:b/>
          <w:color w:val="0E1115"/>
          <w:sz w:val="24"/>
        </w:rPr>
        <w:t>ли</w:t>
      </w:r>
      <w:r>
        <w:rPr>
          <w:b/>
          <w:color w:val="0E1115"/>
          <w:spacing w:val="-6"/>
          <w:sz w:val="24"/>
        </w:rPr>
        <w:t> </w:t>
      </w:r>
      <w:r>
        <w:rPr>
          <w:b/>
          <w:color w:val="0E1115"/>
          <w:sz w:val="24"/>
        </w:rPr>
        <w:t>зн</w:t>
      </w:r>
      <w:r>
        <w:rPr>
          <w:b/>
          <w:color w:val="0E1115"/>
          <w:sz w:val="23"/>
        </w:rPr>
        <w:t>а</w:t>
      </w:r>
      <w:r>
        <w:rPr>
          <w:b/>
          <w:color w:val="0E1115"/>
          <w:sz w:val="24"/>
        </w:rPr>
        <w:t>ни</w:t>
      </w:r>
      <w:r>
        <w:rPr>
          <w:b/>
          <w:color w:val="0E1115"/>
          <w:sz w:val="23"/>
        </w:rPr>
        <w:t>й</w:t>
      </w:r>
      <w:r>
        <w:rPr>
          <w:rFonts w:ascii="Tahoma" w:hAnsi="Tahoma"/>
          <w:b/>
          <w:color w:val="0E1115"/>
          <w:sz w:val="24"/>
        </w:rPr>
        <w:t>:</w:t>
      </w:r>
      <w:r>
        <w:rPr>
          <w:rFonts w:ascii="Tahoma" w:hAnsi="Tahoma"/>
          <w:b/>
          <w:color w:val="0E1115"/>
          <w:spacing w:val="-1"/>
          <w:sz w:val="24"/>
        </w:rPr>
        <w:t> </w:t>
      </w:r>
      <w:r>
        <w:rPr>
          <w:color w:val="0E1115"/>
          <w:sz w:val="24"/>
        </w:rPr>
        <w:t>Кто</w:t>
      </w:r>
      <w:r>
        <w:rPr>
          <w:color w:val="0E1115"/>
          <w:spacing w:val="2"/>
          <w:sz w:val="24"/>
        </w:rPr>
        <w:t> </w:t>
      </w:r>
      <w:r>
        <w:rPr>
          <w:color w:val="0E1115"/>
          <w:sz w:val="24"/>
        </w:rPr>
        <w:t>помнит</w:t>
      </w:r>
      <w:r>
        <w:rPr>
          <w:color w:val="0E1115"/>
          <w:spacing w:val="2"/>
          <w:sz w:val="24"/>
        </w:rPr>
        <w:t> </w:t>
      </w:r>
      <w:r>
        <w:rPr>
          <w:color w:val="0E1115"/>
          <w:sz w:val="24"/>
        </w:rPr>
        <w:t>историю</w:t>
      </w:r>
      <w:r>
        <w:rPr>
          <w:rFonts w:ascii="Tahoma" w:hAnsi="Tahoma"/>
          <w:color w:val="0E1115"/>
          <w:sz w:val="24"/>
        </w:rPr>
        <w:t>,</w:t>
      </w:r>
      <w:r>
        <w:rPr>
          <w:rFonts w:ascii="Tahoma" w:hAnsi="Tahoma"/>
          <w:color w:val="0E1115"/>
          <w:spacing w:val="-5"/>
          <w:sz w:val="24"/>
        </w:rPr>
        <w:t> </w:t>
      </w:r>
      <w:r>
        <w:rPr>
          <w:color w:val="0E1115"/>
          <w:sz w:val="24"/>
        </w:rPr>
        <w:t>старинные</w:t>
      </w:r>
      <w:r>
        <w:rPr>
          <w:color w:val="0E1115"/>
          <w:spacing w:val="2"/>
          <w:sz w:val="24"/>
        </w:rPr>
        <w:t> </w:t>
      </w:r>
      <w:r>
        <w:rPr>
          <w:color w:val="0E1115"/>
          <w:sz w:val="24"/>
        </w:rPr>
        <w:t>рецепты</w:t>
      </w:r>
      <w:r>
        <w:rPr>
          <w:rFonts w:ascii="Tahoma" w:hAnsi="Tahoma"/>
          <w:color w:val="0E1115"/>
          <w:sz w:val="24"/>
        </w:rPr>
        <w:t>,</w:t>
      </w:r>
      <w:r>
        <w:rPr>
          <w:rFonts w:ascii="Tahoma" w:hAnsi="Tahoma"/>
          <w:color w:val="0E1115"/>
          <w:spacing w:val="-6"/>
          <w:sz w:val="24"/>
        </w:rPr>
        <w:t> </w:t>
      </w:r>
      <w:r>
        <w:rPr>
          <w:color w:val="0E1115"/>
          <w:spacing w:val="-2"/>
          <w:sz w:val="24"/>
        </w:rPr>
        <w:t>технологии</w:t>
      </w:r>
      <w:r>
        <w:rPr>
          <w:rFonts w:ascii="Tahoma" w:hAnsi="Tahoma"/>
          <w:color w:val="0E1115"/>
          <w:spacing w:val="-2"/>
          <w:sz w:val="24"/>
        </w:rPr>
        <w:t>?</w:t>
      </w:r>
    </w:p>
    <w:p>
      <w:pPr>
        <w:pStyle w:val="ListParagraph"/>
        <w:numPr>
          <w:ilvl w:val="2"/>
          <w:numId w:val="55"/>
        </w:numPr>
        <w:tabs>
          <w:tab w:pos="845" w:val="left" w:leader="none"/>
        </w:tabs>
        <w:spacing w:line="345" w:lineRule="auto" w:before="219" w:after="0"/>
        <w:ind w:left="845" w:right="317" w:hanging="263"/>
        <w:jc w:val="left"/>
        <w:rPr>
          <w:rFonts w:ascii="Tahoma" w:hAnsi="Tahoma"/>
          <w:sz w:val="24"/>
        </w:rPr>
      </w:pPr>
      <w:r>
        <w:rPr>
          <w:b/>
          <w:color w:val="0E1115"/>
          <w:sz w:val="23"/>
        </w:rPr>
        <w:t>С</w:t>
      </w:r>
      <w:r>
        <w:rPr>
          <w:b/>
          <w:color w:val="0E1115"/>
          <w:sz w:val="24"/>
        </w:rPr>
        <w:t>вяз</w:t>
      </w:r>
      <w:r>
        <w:rPr>
          <w:b/>
          <w:color w:val="0E1115"/>
          <w:sz w:val="23"/>
        </w:rPr>
        <w:t>у</w:t>
      </w:r>
      <w:r>
        <w:rPr>
          <w:b/>
          <w:color w:val="0E1115"/>
          <w:sz w:val="24"/>
        </w:rPr>
        <w:t>ющи</w:t>
      </w:r>
      <w:r>
        <w:rPr>
          <w:b/>
          <w:color w:val="0E1115"/>
          <w:sz w:val="23"/>
        </w:rPr>
        <w:t>е </w:t>
      </w:r>
      <w:r>
        <w:rPr>
          <w:b/>
          <w:color w:val="0E1115"/>
          <w:sz w:val="24"/>
        </w:rPr>
        <w:t>зв</w:t>
      </w:r>
      <w:r>
        <w:rPr>
          <w:b/>
          <w:color w:val="0E1115"/>
          <w:sz w:val="23"/>
        </w:rPr>
        <w:t>е</w:t>
      </w:r>
      <w:r>
        <w:rPr>
          <w:b/>
          <w:color w:val="0E1115"/>
          <w:sz w:val="24"/>
        </w:rPr>
        <w:t>нья</w:t>
      </w:r>
      <w:r>
        <w:rPr>
          <w:rFonts w:ascii="Tahoma" w:hAnsi="Tahoma"/>
          <w:b/>
          <w:color w:val="0E1115"/>
          <w:sz w:val="24"/>
        </w:rPr>
        <w:t>: </w:t>
      </w:r>
      <w:r>
        <w:rPr>
          <w:color w:val="0E1115"/>
          <w:sz w:val="24"/>
        </w:rPr>
        <w:t>Кто общается с разными группами </w:t>
      </w:r>
      <w:r>
        <w:rPr>
          <w:rFonts w:ascii="Tahoma" w:hAnsi="Tahoma"/>
          <w:color w:val="0E1115"/>
          <w:sz w:val="24"/>
        </w:rPr>
        <w:t>(</w:t>
      </w:r>
      <w:r>
        <w:rPr>
          <w:color w:val="0E1115"/>
          <w:sz w:val="24"/>
        </w:rPr>
        <w:t>молодежь</w:t>
      </w:r>
      <w:r>
        <w:rPr>
          <w:rFonts w:ascii="Tahoma" w:hAnsi="Tahoma"/>
          <w:color w:val="0E1115"/>
          <w:sz w:val="24"/>
        </w:rPr>
        <w:t>,</w:t>
      </w:r>
      <w:r>
        <w:rPr>
          <w:rFonts w:ascii="Tahoma" w:hAnsi="Tahoma"/>
          <w:color w:val="0E1115"/>
          <w:spacing w:val="-4"/>
          <w:sz w:val="24"/>
        </w:rPr>
        <w:t> </w:t>
      </w:r>
      <w:r>
        <w:rPr>
          <w:color w:val="0E1115"/>
          <w:sz w:val="24"/>
        </w:rPr>
        <w:t>старики</w:t>
      </w:r>
      <w:r>
        <w:rPr>
          <w:rFonts w:ascii="Tahoma" w:hAnsi="Tahoma"/>
          <w:color w:val="0E1115"/>
          <w:sz w:val="24"/>
        </w:rPr>
        <w:t>, </w:t>
      </w:r>
      <w:r>
        <w:rPr>
          <w:color w:val="0E1115"/>
          <w:spacing w:val="-2"/>
          <w:sz w:val="24"/>
        </w:rPr>
        <w:t>власть</w:t>
      </w:r>
      <w:r>
        <w:rPr>
          <w:rFonts w:ascii="Tahoma" w:hAnsi="Tahoma"/>
          <w:color w:val="0E1115"/>
          <w:spacing w:val="-2"/>
          <w:sz w:val="24"/>
        </w:rPr>
        <w:t>)?</w:t>
      </w:r>
    </w:p>
    <w:p>
      <w:pPr>
        <w:pStyle w:val="ListParagraph"/>
        <w:numPr>
          <w:ilvl w:val="2"/>
          <w:numId w:val="55"/>
        </w:numPr>
        <w:tabs>
          <w:tab w:pos="844" w:val="left" w:leader="none"/>
        </w:tabs>
        <w:spacing w:line="240" w:lineRule="auto" w:before="93" w:after="0"/>
        <w:ind w:left="844" w:right="0" w:hanging="262"/>
        <w:jc w:val="left"/>
        <w:rPr>
          <w:rFonts w:ascii="Tahoma" w:hAnsi="Tahoma"/>
          <w:sz w:val="24"/>
        </w:rPr>
      </w:pPr>
      <w:r>
        <w:rPr>
          <w:b/>
          <w:color w:val="0E1115"/>
          <w:sz w:val="23"/>
        </w:rPr>
        <w:t>Су</w:t>
      </w:r>
      <w:r>
        <w:rPr>
          <w:b/>
          <w:color w:val="0E1115"/>
          <w:sz w:val="24"/>
        </w:rPr>
        <w:t>щ</w:t>
      </w:r>
      <w:r>
        <w:rPr>
          <w:b/>
          <w:color w:val="0E1115"/>
          <w:sz w:val="23"/>
        </w:rPr>
        <w:t>ес</w:t>
      </w:r>
      <w:r>
        <w:rPr>
          <w:b/>
          <w:color w:val="0E1115"/>
          <w:sz w:val="24"/>
        </w:rPr>
        <w:t>тв</w:t>
      </w:r>
      <w:r>
        <w:rPr>
          <w:b/>
          <w:color w:val="0E1115"/>
          <w:sz w:val="23"/>
        </w:rPr>
        <w:t>у</w:t>
      </w:r>
      <w:r>
        <w:rPr>
          <w:b/>
          <w:color w:val="0E1115"/>
          <w:sz w:val="24"/>
        </w:rPr>
        <w:t>ющи</w:t>
      </w:r>
      <w:r>
        <w:rPr>
          <w:b/>
          <w:color w:val="0E1115"/>
          <w:sz w:val="23"/>
        </w:rPr>
        <w:t>е</w:t>
      </w:r>
      <w:r>
        <w:rPr>
          <w:b/>
          <w:color w:val="0E1115"/>
          <w:spacing w:val="-8"/>
          <w:sz w:val="23"/>
        </w:rPr>
        <w:t> </w:t>
      </w:r>
      <w:r>
        <w:rPr>
          <w:b/>
          <w:color w:val="0E1115"/>
          <w:sz w:val="23"/>
        </w:rPr>
        <w:t>се</w:t>
      </w:r>
      <w:r>
        <w:rPr>
          <w:b/>
          <w:color w:val="0E1115"/>
          <w:sz w:val="24"/>
        </w:rPr>
        <w:t>ти</w:t>
      </w:r>
      <w:r>
        <w:rPr>
          <w:b/>
          <w:color w:val="0E1115"/>
          <w:spacing w:val="-10"/>
          <w:sz w:val="24"/>
        </w:rPr>
        <w:t> </w:t>
      </w:r>
      <w:r>
        <w:rPr>
          <w:b/>
          <w:color w:val="0E1115"/>
          <w:sz w:val="24"/>
        </w:rPr>
        <w:t>д</w:t>
      </w:r>
      <w:r>
        <w:rPr>
          <w:b/>
          <w:color w:val="0E1115"/>
          <w:sz w:val="23"/>
        </w:rPr>
        <w:t>о</w:t>
      </w:r>
      <w:r>
        <w:rPr>
          <w:b/>
          <w:color w:val="0E1115"/>
          <w:sz w:val="24"/>
        </w:rPr>
        <w:t>в</w:t>
      </w:r>
      <w:r>
        <w:rPr>
          <w:b/>
          <w:color w:val="0E1115"/>
          <w:sz w:val="23"/>
        </w:rPr>
        <w:t>ер</w:t>
      </w:r>
      <w:r>
        <w:rPr>
          <w:b/>
          <w:color w:val="0E1115"/>
          <w:sz w:val="24"/>
        </w:rPr>
        <w:t>ия</w:t>
      </w:r>
      <w:r>
        <w:rPr>
          <w:rFonts w:ascii="Tahoma" w:hAnsi="Tahoma"/>
          <w:b/>
          <w:color w:val="0E1115"/>
          <w:sz w:val="24"/>
        </w:rPr>
        <w:t>:</w:t>
      </w:r>
      <w:r>
        <w:rPr>
          <w:rFonts w:ascii="Tahoma" w:hAnsi="Tahoma"/>
          <w:b/>
          <w:color w:val="0E1115"/>
          <w:spacing w:val="-6"/>
          <w:sz w:val="24"/>
        </w:rPr>
        <w:t> </w:t>
      </w:r>
      <w:r>
        <w:rPr>
          <w:color w:val="0E1115"/>
          <w:sz w:val="24"/>
        </w:rPr>
        <w:t>Кому</w:t>
      </w:r>
      <w:r>
        <w:rPr>
          <w:color w:val="0E1115"/>
          <w:spacing w:val="-4"/>
          <w:sz w:val="24"/>
        </w:rPr>
        <w:t> </w:t>
      </w:r>
      <w:r>
        <w:rPr>
          <w:color w:val="0E1115"/>
          <w:sz w:val="24"/>
        </w:rPr>
        <w:t>люди</w:t>
      </w:r>
      <w:r>
        <w:rPr>
          <w:color w:val="0E1115"/>
          <w:spacing w:val="-3"/>
          <w:sz w:val="24"/>
        </w:rPr>
        <w:t> </w:t>
      </w:r>
      <w:r>
        <w:rPr>
          <w:color w:val="0E1115"/>
          <w:sz w:val="24"/>
        </w:rPr>
        <w:t>уже</w:t>
      </w:r>
      <w:r>
        <w:rPr>
          <w:color w:val="0E1115"/>
          <w:spacing w:val="-3"/>
          <w:sz w:val="24"/>
        </w:rPr>
        <w:t> </w:t>
      </w:r>
      <w:r>
        <w:rPr>
          <w:color w:val="0E1115"/>
          <w:sz w:val="24"/>
        </w:rPr>
        <w:t>помогают</w:t>
      </w:r>
      <w:r>
        <w:rPr>
          <w:color w:val="0E1115"/>
          <w:spacing w:val="-4"/>
          <w:sz w:val="24"/>
        </w:rPr>
        <w:t> </w:t>
      </w:r>
      <w:r>
        <w:rPr>
          <w:color w:val="0E1115"/>
          <w:spacing w:val="-2"/>
          <w:sz w:val="24"/>
        </w:rPr>
        <w:t>безвозмездно</w:t>
      </w:r>
      <w:r>
        <w:rPr>
          <w:rFonts w:ascii="Tahoma" w:hAnsi="Tahoma"/>
          <w:color w:val="0E1115"/>
          <w:spacing w:val="-2"/>
          <w:sz w:val="24"/>
        </w:rPr>
        <w:t>?</w:t>
      </w:r>
    </w:p>
    <w:p>
      <w:pPr>
        <w:pStyle w:val="BodyText"/>
        <w:spacing w:before="289"/>
        <w:rPr>
          <w:rFonts w:ascii="Tahoma"/>
        </w:rPr>
      </w:pPr>
    </w:p>
    <w:p>
      <w:pPr>
        <w:spacing w:before="0"/>
        <w:ind w:left="305" w:right="0" w:firstLine="0"/>
        <w:jc w:val="left"/>
        <w:rPr>
          <w:b/>
          <w:sz w:val="29"/>
        </w:rPr>
      </w:pPr>
      <w:r>
        <w:rPr>
          <w:b/>
          <w:color w:val="0E1115"/>
          <w:spacing w:val="-6"/>
          <w:sz w:val="30"/>
        </w:rPr>
        <w:t>Эт</w:t>
      </w:r>
      <w:r>
        <w:rPr>
          <w:b/>
          <w:color w:val="0E1115"/>
          <w:spacing w:val="-6"/>
          <w:sz w:val="29"/>
        </w:rPr>
        <w:t>а</w:t>
      </w:r>
      <w:r>
        <w:rPr>
          <w:b/>
          <w:color w:val="0E1115"/>
          <w:spacing w:val="-6"/>
          <w:sz w:val="30"/>
        </w:rPr>
        <w:t>п</w:t>
      </w:r>
      <w:r>
        <w:rPr>
          <w:b/>
          <w:color w:val="0E1115"/>
          <w:spacing w:val="-10"/>
          <w:sz w:val="30"/>
        </w:rPr>
        <w:t> </w:t>
      </w:r>
      <w:r>
        <w:rPr>
          <w:rFonts w:ascii="Tahoma" w:hAnsi="Tahoma"/>
          <w:b/>
          <w:color w:val="0E1115"/>
          <w:spacing w:val="-6"/>
          <w:sz w:val="30"/>
        </w:rPr>
        <w:t>3:</w:t>
      </w:r>
      <w:r>
        <w:rPr>
          <w:rFonts w:ascii="Tahoma" w:hAnsi="Tahoma"/>
          <w:b/>
          <w:color w:val="0E1115"/>
          <w:spacing w:val="-13"/>
          <w:sz w:val="30"/>
        </w:rPr>
        <w:t> </w:t>
      </w:r>
      <w:r>
        <w:rPr>
          <w:b/>
          <w:color w:val="0E1115"/>
          <w:spacing w:val="-6"/>
          <w:sz w:val="29"/>
        </w:rPr>
        <w:t>Ме</w:t>
      </w:r>
      <w:r>
        <w:rPr>
          <w:b/>
          <w:color w:val="0E1115"/>
          <w:spacing w:val="-6"/>
          <w:sz w:val="30"/>
        </w:rPr>
        <w:t>т</w:t>
      </w:r>
      <w:r>
        <w:rPr>
          <w:b/>
          <w:color w:val="0E1115"/>
          <w:spacing w:val="-6"/>
          <w:sz w:val="29"/>
        </w:rPr>
        <w:t>о</w:t>
      </w:r>
      <w:r>
        <w:rPr>
          <w:b/>
          <w:color w:val="0E1115"/>
          <w:spacing w:val="-6"/>
          <w:sz w:val="30"/>
        </w:rPr>
        <w:t>ды</w:t>
      </w:r>
      <w:r>
        <w:rPr>
          <w:b/>
          <w:color w:val="0E1115"/>
          <w:spacing w:val="-9"/>
          <w:sz w:val="30"/>
        </w:rPr>
        <w:t> </w:t>
      </w:r>
      <w:r>
        <w:rPr>
          <w:b/>
          <w:color w:val="0E1115"/>
          <w:spacing w:val="-6"/>
          <w:sz w:val="29"/>
        </w:rPr>
        <w:t>С</w:t>
      </w:r>
      <w:r>
        <w:rPr>
          <w:b/>
          <w:color w:val="0E1115"/>
          <w:spacing w:val="-6"/>
          <w:sz w:val="30"/>
        </w:rPr>
        <w:t>б</w:t>
      </w:r>
      <w:r>
        <w:rPr>
          <w:b/>
          <w:color w:val="0E1115"/>
          <w:spacing w:val="-6"/>
          <w:sz w:val="29"/>
        </w:rPr>
        <w:t>ора </w:t>
      </w:r>
      <w:r>
        <w:rPr>
          <w:rFonts w:ascii="Tahoma" w:hAnsi="Tahoma"/>
          <w:b/>
          <w:color w:val="0E1115"/>
          <w:spacing w:val="-6"/>
          <w:sz w:val="30"/>
        </w:rPr>
        <w:t>—</w:t>
      </w:r>
      <w:r>
        <w:rPr>
          <w:rFonts w:ascii="Tahoma" w:hAnsi="Tahoma"/>
          <w:b/>
          <w:color w:val="0E1115"/>
          <w:spacing w:val="-13"/>
          <w:sz w:val="30"/>
        </w:rPr>
        <w:t> </w:t>
      </w:r>
      <w:r>
        <w:rPr>
          <w:b/>
          <w:color w:val="0E1115"/>
          <w:spacing w:val="-6"/>
          <w:sz w:val="29"/>
        </w:rPr>
        <w:t>О</w:t>
      </w:r>
      <w:r>
        <w:rPr>
          <w:b/>
          <w:color w:val="0E1115"/>
          <w:spacing w:val="-6"/>
          <w:sz w:val="30"/>
        </w:rPr>
        <w:t>т</w:t>
      </w:r>
      <w:r>
        <w:rPr>
          <w:b/>
          <w:color w:val="0E1115"/>
          <w:spacing w:val="-9"/>
          <w:sz w:val="30"/>
        </w:rPr>
        <w:t> </w:t>
      </w:r>
      <w:r>
        <w:rPr>
          <w:b/>
          <w:color w:val="0E1115"/>
          <w:spacing w:val="-6"/>
          <w:sz w:val="30"/>
        </w:rPr>
        <w:t>Б</w:t>
      </w:r>
      <w:r>
        <w:rPr>
          <w:b/>
          <w:color w:val="0E1115"/>
          <w:spacing w:val="-6"/>
          <w:sz w:val="29"/>
        </w:rPr>
        <w:t>е</w:t>
      </w:r>
      <w:r>
        <w:rPr>
          <w:b/>
          <w:color w:val="0E1115"/>
          <w:spacing w:val="-6"/>
          <w:sz w:val="30"/>
        </w:rPr>
        <w:t>з</w:t>
      </w:r>
      <w:r>
        <w:rPr>
          <w:b/>
          <w:color w:val="0E1115"/>
          <w:spacing w:val="-6"/>
          <w:sz w:val="29"/>
        </w:rPr>
        <w:t>о</w:t>
      </w:r>
      <w:r>
        <w:rPr>
          <w:b/>
          <w:color w:val="0E1115"/>
          <w:spacing w:val="-6"/>
          <w:sz w:val="30"/>
        </w:rPr>
        <w:t>п</w:t>
      </w:r>
      <w:r>
        <w:rPr>
          <w:b/>
          <w:color w:val="0E1115"/>
          <w:spacing w:val="-6"/>
          <w:sz w:val="29"/>
        </w:rPr>
        <w:t>ас</w:t>
      </w:r>
      <w:r>
        <w:rPr>
          <w:b/>
          <w:color w:val="0E1115"/>
          <w:spacing w:val="-6"/>
          <w:sz w:val="30"/>
        </w:rPr>
        <w:t>н</w:t>
      </w:r>
      <w:r>
        <w:rPr>
          <w:b/>
          <w:color w:val="0E1115"/>
          <w:spacing w:val="-6"/>
          <w:sz w:val="29"/>
        </w:rPr>
        <w:t>о</w:t>
      </w:r>
      <w:r>
        <w:rPr>
          <w:b/>
          <w:color w:val="0E1115"/>
          <w:spacing w:val="-6"/>
          <w:sz w:val="30"/>
        </w:rPr>
        <w:t>г</w:t>
      </w:r>
      <w:r>
        <w:rPr>
          <w:b/>
          <w:color w:val="0E1115"/>
          <w:spacing w:val="-6"/>
          <w:sz w:val="29"/>
        </w:rPr>
        <w:t>о </w:t>
      </w:r>
      <w:r>
        <w:rPr>
          <w:b/>
          <w:color w:val="0E1115"/>
          <w:spacing w:val="-6"/>
          <w:sz w:val="30"/>
        </w:rPr>
        <w:t>к</w:t>
      </w:r>
      <w:r>
        <w:rPr>
          <w:b/>
          <w:color w:val="0E1115"/>
          <w:spacing w:val="-9"/>
          <w:sz w:val="30"/>
        </w:rPr>
        <w:t> </w:t>
      </w:r>
      <w:r>
        <w:rPr>
          <w:b/>
          <w:color w:val="0E1115"/>
          <w:spacing w:val="-6"/>
          <w:sz w:val="29"/>
        </w:rPr>
        <w:t>Г</w:t>
      </w:r>
      <w:r>
        <w:rPr>
          <w:b/>
          <w:color w:val="0E1115"/>
          <w:spacing w:val="-6"/>
          <w:sz w:val="30"/>
        </w:rPr>
        <w:t>л</w:t>
      </w:r>
      <w:r>
        <w:rPr>
          <w:b/>
          <w:color w:val="0E1115"/>
          <w:spacing w:val="-6"/>
          <w:sz w:val="29"/>
        </w:rPr>
        <w:t>у</w:t>
      </w:r>
      <w:r>
        <w:rPr>
          <w:b/>
          <w:color w:val="0E1115"/>
          <w:spacing w:val="-6"/>
          <w:sz w:val="30"/>
        </w:rPr>
        <w:t>бинн</w:t>
      </w:r>
      <w:r>
        <w:rPr>
          <w:b/>
          <w:color w:val="0E1115"/>
          <w:spacing w:val="-6"/>
          <w:sz w:val="29"/>
        </w:rPr>
        <w:t>о</w:t>
      </w:r>
      <w:r>
        <w:rPr>
          <w:b/>
          <w:color w:val="0E1115"/>
          <w:spacing w:val="-6"/>
          <w:sz w:val="30"/>
        </w:rPr>
        <w:t>м</w:t>
      </w:r>
      <w:r>
        <w:rPr>
          <w:b/>
          <w:color w:val="0E1115"/>
          <w:spacing w:val="-6"/>
          <w:sz w:val="29"/>
        </w:rPr>
        <w:t>у</w:t>
      </w:r>
    </w:p>
    <w:p>
      <w:pPr>
        <w:pStyle w:val="BodyText"/>
        <w:spacing w:before="11"/>
        <w:rPr>
          <w:b/>
          <w:sz w:val="30"/>
        </w:rPr>
      </w:pPr>
    </w:p>
    <w:p>
      <w:pPr>
        <w:pStyle w:val="ListParagraph"/>
        <w:numPr>
          <w:ilvl w:val="0"/>
          <w:numId w:val="56"/>
        </w:numPr>
        <w:tabs>
          <w:tab w:pos="574" w:val="left" w:leader="none"/>
        </w:tabs>
        <w:spacing w:line="240" w:lineRule="auto" w:before="1" w:after="0"/>
        <w:ind w:left="574" w:right="0" w:hanging="284"/>
        <w:jc w:val="left"/>
        <w:rPr>
          <w:rFonts w:ascii="Tahoma" w:hAnsi="Tahoma"/>
          <w:b/>
          <w:sz w:val="24"/>
        </w:rPr>
      </w:pPr>
      <w:r>
        <w:rPr>
          <w:rFonts w:ascii="Tahoma" w:hAnsi="Tahoma"/>
          <w:b/>
          <w:color w:val="0E1115"/>
          <w:spacing w:val="-4"/>
          <w:sz w:val="24"/>
        </w:rPr>
        <w:t>«</w:t>
      </w:r>
      <w:r>
        <w:rPr>
          <w:b/>
          <w:color w:val="0E1115"/>
          <w:spacing w:val="-4"/>
          <w:sz w:val="23"/>
        </w:rPr>
        <w:t>Кру</w:t>
      </w:r>
      <w:r>
        <w:rPr>
          <w:b/>
          <w:color w:val="0E1115"/>
          <w:spacing w:val="-4"/>
          <w:sz w:val="24"/>
        </w:rPr>
        <w:t>ги </w:t>
      </w:r>
      <w:r>
        <w:rPr>
          <w:b/>
          <w:color w:val="0E1115"/>
          <w:spacing w:val="-4"/>
          <w:sz w:val="23"/>
        </w:rPr>
        <w:t>Расс</w:t>
      </w:r>
      <w:r>
        <w:rPr>
          <w:b/>
          <w:color w:val="0E1115"/>
          <w:spacing w:val="-4"/>
          <w:sz w:val="24"/>
        </w:rPr>
        <w:t>к</w:t>
      </w:r>
      <w:r>
        <w:rPr>
          <w:b/>
          <w:color w:val="0E1115"/>
          <w:spacing w:val="-4"/>
          <w:sz w:val="23"/>
        </w:rPr>
        <w:t>а</w:t>
      </w:r>
      <w:r>
        <w:rPr>
          <w:b/>
          <w:color w:val="0E1115"/>
          <w:spacing w:val="-4"/>
          <w:sz w:val="24"/>
        </w:rPr>
        <w:t>з</w:t>
      </w:r>
      <w:r>
        <w:rPr>
          <w:b/>
          <w:color w:val="0E1115"/>
          <w:spacing w:val="-4"/>
          <w:sz w:val="23"/>
        </w:rPr>
        <w:t>а</w:t>
      </w:r>
      <w:r>
        <w:rPr>
          <w:rFonts w:ascii="Tahoma" w:hAnsi="Tahoma"/>
          <w:b/>
          <w:color w:val="0E1115"/>
          <w:spacing w:val="-4"/>
          <w:sz w:val="24"/>
        </w:rPr>
        <w:t>»</w:t>
      </w:r>
      <w:r>
        <w:rPr>
          <w:rFonts w:ascii="Tahoma" w:hAnsi="Tahoma"/>
          <w:b/>
          <w:color w:val="0E1115"/>
          <w:spacing w:val="-6"/>
          <w:sz w:val="24"/>
        </w:rPr>
        <w:t> </w:t>
      </w:r>
      <w:r>
        <w:rPr>
          <w:b/>
          <w:color w:val="0E1115"/>
          <w:spacing w:val="-4"/>
          <w:sz w:val="24"/>
        </w:rPr>
        <w:t>п</w:t>
      </w:r>
      <w:r>
        <w:rPr>
          <w:b/>
          <w:color w:val="0E1115"/>
          <w:spacing w:val="-4"/>
          <w:sz w:val="23"/>
        </w:rPr>
        <w:t>о</w:t>
      </w:r>
      <w:r>
        <w:rPr>
          <w:b/>
          <w:color w:val="0E1115"/>
          <w:spacing w:val="-1"/>
          <w:sz w:val="23"/>
        </w:rPr>
        <w:t> </w:t>
      </w:r>
      <w:r>
        <w:rPr>
          <w:b/>
          <w:color w:val="0E1115"/>
          <w:spacing w:val="-4"/>
          <w:sz w:val="24"/>
        </w:rPr>
        <w:t>инт</w:t>
      </w:r>
      <w:r>
        <w:rPr>
          <w:b/>
          <w:color w:val="0E1115"/>
          <w:spacing w:val="-4"/>
          <w:sz w:val="23"/>
        </w:rPr>
        <w:t>ереса</w:t>
      </w:r>
      <w:r>
        <w:rPr>
          <w:b/>
          <w:color w:val="0E1115"/>
          <w:spacing w:val="-4"/>
          <w:sz w:val="24"/>
        </w:rPr>
        <w:t>м</w:t>
      </w:r>
      <w:r>
        <w:rPr>
          <w:rFonts w:ascii="Tahoma" w:hAnsi="Tahoma"/>
          <w:b/>
          <w:color w:val="0E1115"/>
          <w:spacing w:val="-4"/>
          <w:sz w:val="24"/>
        </w:rPr>
        <w:t>:</w:t>
      </w:r>
    </w:p>
    <w:p>
      <w:pPr>
        <w:pStyle w:val="ListParagraph"/>
        <w:numPr>
          <w:ilvl w:val="1"/>
          <w:numId w:val="56"/>
        </w:numPr>
        <w:tabs>
          <w:tab w:pos="845" w:val="left" w:leader="none"/>
        </w:tabs>
        <w:spacing w:line="345" w:lineRule="auto" w:before="249" w:after="0"/>
        <w:ind w:left="845" w:right="36" w:hanging="263"/>
        <w:jc w:val="left"/>
        <w:rPr>
          <w:i/>
          <w:sz w:val="23"/>
        </w:rPr>
      </w:pPr>
      <w:r>
        <w:rPr>
          <w:color w:val="0E1115"/>
          <w:sz w:val="24"/>
        </w:rPr>
        <w:t>Соберите отдельно садоводов</w:t>
      </w:r>
      <w:r>
        <w:rPr>
          <w:rFonts w:ascii="Tahoma" w:hAnsi="Tahoma"/>
          <w:color w:val="0E1115"/>
          <w:sz w:val="24"/>
        </w:rPr>
        <w:t>, </w:t>
      </w:r>
      <w:r>
        <w:rPr>
          <w:color w:val="0E1115"/>
          <w:sz w:val="24"/>
        </w:rPr>
        <w:t>матерей</w:t>
      </w:r>
      <w:r>
        <w:rPr>
          <w:rFonts w:ascii="Tahoma" w:hAnsi="Tahoma"/>
          <w:color w:val="0E1115"/>
          <w:sz w:val="24"/>
        </w:rPr>
        <w:t>, </w:t>
      </w:r>
      <w:r>
        <w:rPr>
          <w:color w:val="0E1115"/>
          <w:sz w:val="24"/>
        </w:rPr>
        <w:t>пенсионеров</w:t>
      </w:r>
      <w:r>
        <w:rPr>
          <w:rFonts w:ascii="Tahoma" w:hAnsi="Tahoma"/>
          <w:color w:val="0E1115"/>
          <w:sz w:val="24"/>
        </w:rPr>
        <w:t>, IT-</w:t>
      </w:r>
      <w:r>
        <w:rPr>
          <w:color w:val="0E1115"/>
          <w:sz w:val="24"/>
        </w:rPr>
        <w:t>специалистов</w:t>
      </w:r>
      <w:r>
        <w:rPr>
          <w:rFonts w:ascii="Tahoma" w:hAnsi="Tahoma"/>
          <w:color w:val="0E1115"/>
          <w:sz w:val="24"/>
        </w:rPr>
        <w:t>. </w:t>
      </w:r>
      <w:r>
        <w:rPr>
          <w:color w:val="0E1115"/>
          <w:sz w:val="24"/>
        </w:rPr>
        <w:t>В своей среде люди раскрываются глубже</w:t>
      </w:r>
      <w:r>
        <w:rPr>
          <w:rFonts w:ascii="Tahoma" w:hAnsi="Tahoma"/>
          <w:color w:val="0E1115"/>
          <w:sz w:val="24"/>
        </w:rPr>
        <w:t>.</w:t>
      </w:r>
      <w:r>
        <w:rPr>
          <w:rFonts w:ascii="Tahoma" w:hAnsi="Tahoma"/>
          <w:color w:val="0E1115"/>
          <w:spacing w:val="-6"/>
          <w:sz w:val="24"/>
        </w:rPr>
        <w:t> </w:t>
      </w:r>
      <w:r>
        <w:rPr>
          <w:color w:val="0E1115"/>
          <w:sz w:val="24"/>
        </w:rPr>
        <w:t>Задайте вопрос</w:t>
      </w:r>
      <w:r>
        <w:rPr>
          <w:rFonts w:ascii="Tahoma" w:hAnsi="Tahoma"/>
          <w:color w:val="0E1115"/>
          <w:sz w:val="24"/>
        </w:rPr>
        <w:t>:</w:t>
      </w:r>
      <w:r>
        <w:rPr>
          <w:rFonts w:ascii="Tahoma" w:hAnsi="Tahoma"/>
          <w:color w:val="0E1115"/>
          <w:spacing w:val="-6"/>
          <w:sz w:val="24"/>
        </w:rPr>
        <w:t> </w:t>
      </w:r>
      <w:r>
        <w:rPr>
          <w:rFonts w:ascii="Verdana" w:hAnsi="Verdana"/>
          <w:i/>
          <w:color w:val="0E1115"/>
          <w:sz w:val="24"/>
        </w:rPr>
        <w:t>«</w:t>
      </w:r>
      <w:r>
        <w:rPr>
          <w:i/>
          <w:color w:val="0E1115"/>
          <w:sz w:val="23"/>
        </w:rPr>
        <w:t>Ес</w:t>
      </w:r>
      <w:r>
        <w:rPr>
          <w:i/>
          <w:color w:val="0E1115"/>
          <w:sz w:val="24"/>
        </w:rPr>
        <w:t>ли бы </w:t>
      </w:r>
      <w:r>
        <w:rPr>
          <w:i/>
          <w:color w:val="0E1115"/>
          <w:sz w:val="23"/>
        </w:rPr>
        <w:t>у </w:t>
      </w:r>
      <w:r>
        <w:rPr>
          <w:i/>
          <w:color w:val="0E1115"/>
          <w:sz w:val="24"/>
        </w:rPr>
        <w:t>н</w:t>
      </w:r>
      <w:r>
        <w:rPr>
          <w:i/>
          <w:color w:val="0E1115"/>
          <w:sz w:val="23"/>
        </w:rPr>
        <w:t>ас</w:t>
      </w:r>
      <w:r>
        <w:rPr>
          <w:i/>
          <w:color w:val="0E1115"/>
          <w:spacing w:val="20"/>
          <w:sz w:val="23"/>
        </w:rPr>
        <w:t> </w:t>
      </w:r>
      <w:r>
        <w:rPr>
          <w:i/>
          <w:color w:val="0E1115"/>
          <w:sz w:val="24"/>
        </w:rPr>
        <w:t>был</w:t>
      </w:r>
      <w:r>
        <w:rPr>
          <w:i/>
          <w:color w:val="0E1115"/>
          <w:sz w:val="23"/>
        </w:rPr>
        <w:t>о</w:t>
      </w:r>
    </w:p>
    <w:p>
      <w:pPr>
        <w:pStyle w:val="ListParagraph"/>
        <w:spacing w:after="0" w:line="345" w:lineRule="auto"/>
        <w:jc w:val="left"/>
        <w:rPr>
          <w:i/>
          <w:sz w:val="23"/>
        </w:rPr>
        <w:sectPr>
          <w:pgSz w:w="11900" w:h="16840"/>
          <w:pgMar w:top="0" w:bottom="0" w:left="850" w:right="1133"/>
        </w:sectPr>
      </w:pPr>
    </w:p>
    <w:p>
      <w:pPr>
        <w:spacing w:before="38"/>
        <w:ind w:left="845" w:right="0" w:firstLine="0"/>
        <w:jc w:val="left"/>
        <w:rPr>
          <w:rFonts w:ascii="Verdana" w:hAnsi="Verdana"/>
          <w:i/>
          <w:sz w:val="24"/>
        </w:rPr>
      </w:pPr>
      <w:r>
        <w:rPr>
          <w:i/>
          <w:color w:val="0E1115"/>
          <w:w w:val="90"/>
          <w:sz w:val="24"/>
        </w:rPr>
        <w:t>в</w:t>
      </w:r>
      <w:r>
        <w:rPr>
          <w:i/>
          <w:color w:val="0E1115"/>
          <w:w w:val="90"/>
          <w:sz w:val="23"/>
        </w:rPr>
        <w:t>о</w:t>
      </w:r>
      <w:r>
        <w:rPr>
          <w:i/>
          <w:color w:val="0E1115"/>
          <w:w w:val="90"/>
          <w:sz w:val="24"/>
        </w:rPr>
        <w:t>лш</w:t>
      </w:r>
      <w:r>
        <w:rPr>
          <w:i/>
          <w:color w:val="0E1115"/>
          <w:w w:val="90"/>
          <w:sz w:val="23"/>
        </w:rPr>
        <w:t>е</w:t>
      </w:r>
      <w:r>
        <w:rPr>
          <w:i/>
          <w:color w:val="0E1115"/>
          <w:w w:val="90"/>
          <w:sz w:val="24"/>
        </w:rPr>
        <w:t>бн</w:t>
      </w:r>
      <w:r>
        <w:rPr>
          <w:i/>
          <w:color w:val="0E1115"/>
          <w:w w:val="90"/>
          <w:sz w:val="23"/>
        </w:rPr>
        <w:t>ое</w:t>
      </w:r>
      <w:r>
        <w:rPr>
          <w:i/>
          <w:color w:val="0E1115"/>
          <w:spacing w:val="35"/>
          <w:sz w:val="23"/>
        </w:rPr>
        <w:t> </w:t>
      </w:r>
      <w:r>
        <w:rPr>
          <w:i/>
          <w:color w:val="0E1115"/>
          <w:w w:val="90"/>
          <w:sz w:val="23"/>
        </w:rPr>
        <w:t>сре</w:t>
      </w:r>
      <w:r>
        <w:rPr>
          <w:i/>
          <w:color w:val="0E1115"/>
          <w:w w:val="90"/>
          <w:sz w:val="24"/>
        </w:rPr>
        <w:t>д</w:t>
      </w:r>
      <w:r>
        <w:rPr>
          <w:i/>
          <w:color w:val="0E1115"/>
          <w:w w:val="90"/>
          <w:sz w:val="23"/>
        </w:rPr>
        <w:t>с</w:t>
      </w:r>
      <w:r>
        <w:rPr>
          <w:i/>
          <w:color w:val="0E1115"/>
          <w:w w:val="90"/>
          <w:sz w:val="24"/>
        </w:rPr>
        <w:t>тв</w:t>
      </w:r>
      <w:r>
        <w:rPr>
          <w:i/>
          <w:color w:val="0E1115"/>
          <w:w w:val="90"/>
          <w:sz w:val="23"/>
        </w:rPr>
        <w:t>о</w:t>
      </w:r>
      <w:r>
        <w:rPr>
          <w:rFonts w:ascii="Verdana" w:hAnsi="Verdana"/>
          <w:i/>
          <w:color w:val="0E1115"/>
          <w:w w:val="90"/>
          <w:sz w:val="24"/>
        </w:rPr>
        <w:t>,</w:t>
      </w:r>
      <w:r>
        <w:rPr>
          <w:rFonts w:ascii="Verdana" w:hAnsi="Verdana"/>
          <w:i/>
          <w:color w:val="0E1115"/>
          <w:spacing w:val="-4"/>
          <w:sz w:val="24"/>
        </w:rPr>
        <w:t> </w:t>
      </w:r>
      <w:r>
        <w:rPr>
          <w:i/>
          <w:color w:val="0E1115"/>
          <w:w w:val="90"/>
          <w:sz w:val="24"/>
        </w:rPr>
        <w:t>чт</w:t>
      </w:r>
      <w:r>
        <w:rPr>
          <w:i/>
          <w:color w:val="0E1115"/>
          <w:w w:val="90"/>
          <w:sz w:val="23"/>
        </w:rPr>
        <w:t>о</w:t>
      </w:r>
      <w:r>
        <w:rPr>
          <w:i/>
          <w:color w:val="0E1115"/>
          <w:spacing w:val="38"/>
          <w:sz w:val="23"/>
        </w:rPr>
        <w:t> </w:t>
      </w:r>
      <w:r>
        <w:rPr>
          <w:i/>
          <w:color w:val="0E1115"/>
          <w:w w:val="90"/>
          <w:sz w:val="24"/>
        </w:rPr>
        <w:t>бы</w:t>
      </w:r>
      <w:r>
        <w:rPr>
          <w:i/>
          <w:color w:val="0E1115"/>
          <w:spacing w:val="13"/>
          <w:sz w:val="24"/>
        </w:rPr>
        <w:t> </w:t>
      </w:r>
      <w:r>
        <w:rPr>
          <w:i/>
          <w:color w:val="0E1115"/>
          <w:w w:val="90"/>
          <w:sz w:val="24"/>
        </w:rPr>
        <w:t>вы</w:t>
      </w:r>
      <w:r>
        <w:rPr>
          <w:i/>
          <w:color w:val="0E1115"/>
          <w:spacing w:val="13"/>
          <w:sz w:val="24"/>
        </w:rPr>
        <w:t> </w:t>
      </w:r>
      <w:r>
        <w:rPr>
          <w:i/>
          <w:color w:val="0E1115"/>
          <w:w w:val="90"/>
          <w:sz w:val="23"/>
        </w:rPr>
        <w:t>хо</w:t>
      </w:r>
      <w:r>
        <w:rPr>
          <w:i/>
          <w:color w:val="0E1115"/>
          <w:w w:val="90"/>
          <w:sz w:val="24"/>
        </w:rPr>
        <w:t>т</w:t>
      </w:r>
      <w:r>
        <w:rPr>
          <w:i/>
          <w:color w:val="0E1115"/>
          <w:w w:val="90"/>
          <w:sz w:val="23"/>
        </w:rPr>
        <w:t>е</w:t>
      </w:r>
      <w:r>
        <w:rPr>
          <w:i/>
          <w:color w:val="0E1115"/>
          <w:w w:val="90"/>
          <w:sz w:val="24"/>
        </w:rPr>
        <w:t>ли</w:t>
      </w:r>
      <w:r>
        <w:rPr>
          <w:i/>
          <w:color w:val="0E1115"/>
          <w:spacing w:val="12"/>
          <w:sz w:val="24"/>
        </w:rPr>
        <w:t> </w:t>
      </w:r>
      <w:r>
        <w:rPr>
          <w:i/>
          <w:color w:val="0E1115"/>
          <w:w w:val="90"/>
          <w:sz w:val="23"/>
        </w:rPr>
        <w:t>со</w:t>
      </w:r>
      <w:r>
        <w:rPr>
          <w:i/>
          <w:color w:val="0E1115"/>
          <w:w w:val="90"/>
          <w:sz w:val="24"/>
        </w:rPr>
        <w:t>зд</w:t>
      </w:r>
      <w:r>
        <w:rPr>
          <w:i/>
          <w:color w:val="0E1115"/>
          <w:w w:val="90"/>
          <w:sz w:val="23"/>
        </w:rPr>
        <w:t>а</w:t>
      </w:r>
      <w:r>
        <w:rPr>
          <w:i/>
          <w:color w:val="0E1115"/>
          <w:w w:val="90"/>
          <w:sz w:val="24"/>
        </w:rPr>
        <w:t>ть</w:t>
      </w:r>
      <w:r>
        <w:rPr>
          <w:i/>
          <w:color w:val="0E1115"/>
          <w:spacing w:val="38"/>
          <w:sz w:val="24"/>
        </w:rPr>
        <w:t> </w:t>
      </w:r>
      <w:r>
        <w:rPr>
          <w:i/>
          <w:color w:val="0E1115"/>
          <w:spacing w:val="-2"/>
          <w:w w:val="90"/>
          <w:sz w:val="24"/>
        </w:rPr>
        <w:t>вм</w:t>
      </w:r>
      <w:r>
        <w:rPr>
          <w:i/>
          <w:color w:val="0E1115"/>
          <w:spacing w:val="-2"/>
          <w:w w:val="90"/>
          <w:sz w:val="23"/>
        </w:rPr>
        <w:t>ес</w:t>
      </w:r>
      <w:r>
        <w:rPr>
          <w:i/>
          <w:color w:val="0E1115"/>
          <w:spacing w:val="-2"/>
          <w:w w:val="90"/>
          <w:sz w:val="24"/>
        </w:rPr>
        <w:t>т</w:t>
      </w:r>
      <w:r>
        <w:rPr>
          <w:i/>
          <w:color w:val="0E1115"/>
          <w:spacing w:val="-2"/>
          <w:w w:val="90"/>
          <w:sz w:val="23"/>
        </w:rPr>
        <w:t>е</w:t>
      </w:r>
      <w:r>
        <w:rPr>
          <w:rFonts w:ascii="Verdana" w:hAnsi="Verdana"/>
          <w:i/>
          <w:color w:val="0E1115"/>
          <w:spacing w:val="-2"/>
          <w:w w:val="90"/>
          <w:sz w:val="24"/>
        </w:rPr>
        <w:t>?»</w:t>
      </w:r>
    </w:p>
    <w:p>
      <w:pPr>
        <w:pStyle w:val="ListParagraph"/>
        <w:numPr>
          <w:ilvl w:val="0"/>
          <w:numId w:val="56"/>
        </w:numPr>
        <w:tabs>
          <w:tab w:pos="574" w:val="left" w:leader="none"/>
        </w:tabs>
        <w:spacing w:line="240" w:lineRule="auto" w:before="219" w:after="0"/>
        <w:ind w:left="574" w:right="0" w:hanging="284"/>
        <w:jc w:val="left"/>
        <w:rPr>
          <w:rFonts w:ascii="Tahoma" w:hAnsi="Tahoma"/>
          <w:b/>
          <w:sz w:val="24"/>
        </w:rPr>
      </w:pPr>
      <w:r>
        <w:rPr>
          <w:rFonts w:ascii="Tahoma" w:hAnsi="Tahoma"/>
          <w:b/>
          <w:color w:val="0E1115"/>
          <w:spacing w:val="-4"/>
          <w:sz w:val="24"/>
        </w:rPr>
        <w:t>«</w:t>
      </w:r>
      <w:r>
        <w:rPr>
          <w:b/>
          <w:color w:val="0E1115"/>
          <w:spacing w:val="-4"/>
          <w:sz w:val="24"/>
        </w:rPr>
        <w:t>Ф</w:t>
      </w:r>
      <w:r>
        <w:rPr>
          <w:b/>
          <w:color w:val="0E1115"/>
          <w:spacing w:val="-4"/>
          <w:sz w:val="23"/>
        </w:rPr>
        <w:t>о</w:t>
      </w:r>
      <w:r>
        <w:rPr>
          <w:b/>
          <w:color w:val="0E1115"/>
          <w:spacing w:val="-4"/>
          <w:sz w:val="24"/>
        </w:rPr>
        <w:t>т</w:t>
      </w:r>
      <w:r>
        <w:rPr>
          <w:b/>
          <w:color w:val="0E1115"/>
          <w:spacing w:val="-4"/>
          <w:sz w:val="23"/>
        </w:rPr>
        <w:t>о</w:t>
      </w:r>
      <w:r>
        <w:rPr>
          <w:b/>
          <w:color w:val="0E1115"/>
          <w:spacing w:val="-4"/>
          <w:sz w:val="24"/>
        </w:rPr>
        <w:t>п</w:t>
      </w:r>
      <w:r>
        <w:rPr>
          <w:b/>
          <w:color w:val="0E1115"/>
          <w:spacing w:val="-4"/>
          <w:sz w:val="23"/>
        </w:rPr>
        <w:t>рое</w:t>
      </w:r>
      <w:r>
        <w:rPr>
          <w:b/>
          <w:color w:val="0E1115"/>
          <w:spacing w:val="-4"/>
          <w:sz w:val="24"/>
        </w:rPr>
        <w:t>кт</w:t>
      </w:r>
      <w:r>
        <w:rPr>
          <w:b/>
          <w:color w:val="0E1115"/>
          <w:spacing w:val="-9"/>
          <w:sz w:val="24"/>
        </w:rPr>
        <w:t> </w:t>
      </w:r>
      <w:r>
        <w:rPr>
          <w:rFonts w:ascii="Tahoma" w:hAnsi="Tahoma"/>
          <w:b/>
          <w:color w:val="0E1115"/>
          <w:spacing w:val="-4"/>
          <w:sz w:val="24"/>
        </w:rPr>
        <w:t>«</w:t>
      </w:r>
      <w:r>
        <w:rPr>
          <w:b/>
          <w:color w:val="0E1115"/>
          <w:spacing w:val="-4"/>
          <w:sz w:val="23"/>
        </w:rPr>
        <w:t>Мой</w:t>
      </w:r>
      <w:r>
        <w:rPr>
          <w:b/>
          <w:color w:val="0E1115"/>
          <w:spacing w:val="-5"/>
          <w:sz w:val="23"/>
        </w:rPr>
        <w:t> </w:t>
      </w:r>
      <w:r>
        <w:rPr>
          <w:b/>
          <w:color w:val="0E1115"/>
          <w:spacing w:val="-4"/>
          <w:sz w:val="24"/>
        </w:rPr>
        <w:t>Д</w:t>
      </w:r>
      <w:r>
        <w:rPr>
          <w:b/>
          <w:color w:val="0E1115"/>
          <w:spacing w:val="-4"/>
          <w:sz w:val="23"/>
        </w:rPr>
        <w:t>ар</w:t>
      </w:r>
      <w:r>
        <w:rPr>
          <w:rFonts w:ascii="Tahoma" w:hAnsi="Tahoma"/>
          <w:b/>
          <w:color w:val="0E1115"/>
          <w:spacing w:val="-4"/>
          <w:sz w:val="24"/>
        </w:rPr>
        <w:t>»:</w:t>
      </w:r>
    </w:p>
    <w:p>
      <w:pPr>
        <w:pStyle w:val="ListParagraph"/>
        <w:numPr>
          <w:ilvl w:val="1"/>
          <w:numId w:val="56"/>
        </w:numPr>
        <w:tabs>
          <w:tab w:pos="845" w:val="left" w:leader="none"/>
        </w:tabs>
        <w:spacing w:line="345" w:lineRule="auto" w:before="249" w:after="0"/>
        <w:ind w:left="845" w:right="132" w:hanging="263"/>
        <w:jc w:val="left"/>
        <w:rPr>
          <w:rFonts w:ascii="Tahoma" w:hAnsi="Tahoma"/>
          <w:sz w:val="24"/>
        </w:rPr>
      </w:pPr>
      <w:r>
        <w:rPr>
          <w:color w:val="0E1115"/>
          <w:sz w:val="24"/>
        </w:rPr>
        <w:t>Раздайте людям одноразовые фотоаппараты </w:t>
      </w:r>
      <w:r>
        <w:rPr>
          <w:rFonts w:ascii="Tahoma" w:hAnsi="Tahoma"/>
          <w:color w:val="0E1115"/>
          <w:sz w:val="24"/>
        </w:rPr>
        <w:t>(</w:t>
      </w:r>
      <w:r>
        <w:rPr>
          <w:color w:val="0E1115"/>
          <w:sz w:val="24"/>
        </w:rPr>
        <w:t>или используйте смартфоны</w:t>
      </w:r>
      <w:r>
        <w:rPr>
          <w:rFonts w:ascii="Tahoma" w:hAnsi="Tahoma"/>
          <w:color w:val="0E1115"/>
          <w:sz w:val="24"/>
        </w:rPr>
        <w:t>) </w:t>
      </w:r>
      <w:r>
        <w:rPr>
          <w:color w:val="0E1115"/>
          <w:sz w:val="24"/>
        </w:rPr>
        <w:t>и попросите сфотографировать</w:t>
      </w:r>
      <w:r>
        <w:rPr>
          <w:rFonts w:ascii="Tahoma" w:hAnsi="Tahoma"/>
          <w:color w:val="0E1115"/>
          <w:sz w:val="24"/>
        </w:rPr>
        <w:t>:</w:t>
      </w:r>
    </w:p>
    <w:p>
      <w:pPr>
        <w:pStyle w:val="ListParagraph"/>
        <w:numPr>
          <w:ilvl w:val="2"/>
          <w:numId w:val="56"/>
        </w:numPr>
        <w:tabs>
          <w:tab w:pos="1115" w:val="left" w:leader="none"/>
        </w:tabs>
        <w:spacing w:line="240" w:lineRule="auto" w:before="123" w:after="0"/>
        <w:ind w:left="1115" w:right="0" w:hanging="255"/>
        <w:jc w:val="left"/>
        <w:rPr>
          <w:rFonts w:ascii="Tahoma" w:hAnsi="Tahoma"/>
          <w:sz w:val="24"/>
        </w:rPr>
      </w:pPr>
      <w:r>
        <w:rPr>
          <w:color w:val="0E1115"/>
          <w:sz w:val="24"/>
        </w:rPr>
        <w:t>То</w:t>
      </w:r>
      <w:r>
        <w:rPr>
          <w:rFonts w:ascii="Tahoma" w:hAnsi="Tahoma"/>
          <w:color w:val="0E1115"/>
          <w:sz w:val="24"/>
        </w:rPr>
        <w:t>,</w:t>
      </w:r>
      <w:r>
        <w:rPr>
          <w:rFonts w:ascii="Tahoma" w:hAnsi="Tahoma"/>
          <w:color w:val="0E1115"/>
          <w:spacing w:val="10"/>
          <w:sz w:val="24"/>
        </w:rPr>
        <w:t> </w:t>
      </w:r>
      <w:r>
        <w:rPr>
          <w:color w:val="0E1115"/>
          <w:sz w:val="24"/>
        </w:rPr>
        <w:t>чем</w:t>
      </w:r>
      <w:r>
        <w:rPr>
          <w:color w:val="0E1115"/>
          <w:spacing w:val="18"/>
          <w:sz w:val="24"/>
        </w:rPr>
        <w:t> </w:t>
      </w:r>
      <w:r>
        <w:rPr>
          <w:color w:val="0E1115"/>
          <w:sz w:val="24"/>
        </w:rPr>
        <w:t>они</w:t>
      </w:r>
      <w:r>
        <w:rPr>
          <w:color w:val="0E1115"/>
          <w:spacing w:val="18"/>
          <w:sz w:val="24"/>
        </w:rPr>
        <w:t> </w:t>
      </w:r>
      <w:r>
        <w:rPr>
          <w:color w:val="0E1115"/>
          <w:sz w:val="24"/>
        </w:rPr>
        <w:t>гордятся</w:t>
      </w:r>
      <w:r>
        <w:rPr>
          <w:color w:val="0E1115"/>
          <w:spacing w:val="18"/>
          <w:sz w:val="24"/>
        </w:rPr>
        <w:t> </w:t>
      </w:r>
      <w:r>
        <w:rPr>
          <w:rFonts w:ascii="Tahoma" w:hAnsi="Tahoma"/>
          <w:color w:val="0E1115"/>
          <w:sz w:val="24"/>
        </w:rPr>
        <w:t>(</w:t>
      </w:r>
      <w:r>
        <w:rPr>
          <w:color w:val="0E1115"/>
          <w:sz w:val="24"/>
        </w:rPr>
        <w:t>свой</w:t>
      </w:r>
      <w:r>
        <w:rPr>
          <w:color w:val="0E1115"/>
          <w:spacing w:val="18"/>
          <w:sz w:val="24"/>
        </w:rPr>
        <w:t> </w:t>
      </w:r>
      <w:r>
        <w:rPr>
          <w:color w:val="0E1115"/>
          <w:sz w:val="24"/>
        </w:rPr>
        <w:t>сад</w:t>
      </w:r>
      <w:r>
        <w:rPr>
          <w:rFonts w:ascii="Tahoma" w:hAnsi="Tahoma"/>
          <w:color w:val="0E1115"/>
          <w:sz w:val="24"/>
        </w:rPr>
        <w:t>,</w:t>
      </w:r>
      <w:r>
        <w:rPr>
          <w:rFonts w:ascii="Tahoma" w:hAnsi="Tahoma"/>
          <w:color w:val="0E1115"/>
          <w:spacing w:val="10"/>
          <w:sz w:val="24"/>
        </w:rPr>
        <w:t> </w:t>
      </w:r>
      <w:r>
        <w:rPr>
          <w:color w:val="0E1115"/>
          <w:sz w:val="24"/>
        </w:rPr>
        <w:t>вышивку</w:t>
      </w:r>
      <w:r>
        <w:rPr>
          <w:rFonts w:ascii="Tahoma" w:hAnsi="Tahoma"/>
          <w:color w:val="0E1115"/>
          <w:sz w:val="24"/>
        </w:rPr>
        <w:t>,</w:t>
      </w:r>
      <w:r>
        <w:rPr>
          <w:rFonts w:ascii="Tahoma" w:hAnsi="Tahoma"/>
          <w:color w:val="0E1115"/>
          <w:spacing w:val="10"/>
          <w:sz w:val="24"/>
        </w:rPr>
        <w:t> </w:t>
      </w:r>
      <w:r>
        <w:rPr>
          <w:color w:val="0E1115"/>
          <w:sz w:val="24"/>
        </w:rPr>
        <w:t>отремонтированную</w:t>
      </w:r>
      <w:r>
        <w:rPr>
          <w:color w:val="0E1115"/>
          <w:spacing w:val="18"/>
          <w:sz w:val="24"/>
        </w:rPr>
        <w:t> </w:t>
      </w:r>
      <w:r>
        <w:rPr>
          <w:color w:val="0E1115"/>
          <w:spacing w:val="-2"/>
          <w:sz w:val="24"/>
        </w:rPr>
        <w:t>машину</w:t>
      </w:r>
      <w:r>
        <w:rPr>
          <w:rFonts w:ascii="Tahoma" w:hAnsi="Tahoma"/>
          <w:color w:val="0E1115"/>
          <w:spacing w:val="-2"/>
          <w:sz w:val="24"/>
        </w:rPr>
        <w:t>).</w:t>
      </w:r>
    </w:p>
    <w:p>
      <w:pPr>
        <w:pStyle w:val="ListParagraph"/>
        <w:numPr>
          <w:ilvl w:val="2"/>
          <w:numId w:val="56"/>
        </w:numPr>
        <w:tabs>
          <w:tab w:pos="1115" w:val="left" w:leader="none"/>
        </w:tabs>
        <w:spacing w:line="240" w:lineRule="auto" w:before="219" w:after="0"/>
        <w:ind w:left="1115" w:right="0" w:hanging="255"/>
        <w:jc w:val="left"/>
        <w:rPr>
          <w:rFonts w:ascii="Tahoma" w:hAnsi="Tahoma"/>
          <w:sz w:val="24"/>
        </w:rPr>
      </w:pPr>
      <w:r>
        <w:rPr>
          <w:color w:val="0E1115"/>
          <w:sz w:val="24"/>
        </w:rPr>
        <w:t>То</w:t>
      </w:r>
      <w:r>
        <w:rPr>
          <w:rFonts w:ascii="Tahoma" w:hAnsi="Tahoma"/>
          <w:color w:val="0E1115"/>
          <w:sz w:val="24"/>
        </w:rPr>
        <w:t>,</w:t>
      </w:r>
      <w:r>
        <w:rPr>
          <w:rFonts w:ascii="Tahoma" w:hAnsi="Tahoma"/>
          <w:color w:val="0E1115"/>
          <w:spacing w:val="-1"/>
          <w:sz w:val="24"/>
        </w:rPr>
        <w:t> </w:t>
      </w:r>
      <w:r>
        <w:rPr>
          <w:color w:val="0E1115"/>
          <w:sz w:val="24"/>
        </w:rPr>
        <w:t>что</w:t>
      </w:r>
      <w:r>
        <w:rPr>
          <w:color w:val="0E1115"/>
          <w:spacing w:val="7"/>
          <w:sz w:val="24"/>
        </w:rPr>
        <w:t> </w:t>
      </w:r>
      <w:r>
        <w:rPr>
          <w:color w:val="0E1115"/>
          <w:sz w:val="24"/>
        </w:rPr>
        <w:t>их</w:t>
      </w:r>
      <w:r>
        <w:rPr>
          <w:color w:val="0E1115"/>
          <w:spacing w:val="7"/>
          <w:sz w:val="24"/>
        </w:rPr>
        <w:t> </w:t>
      </w:r>
      <w:r>
        <w:rPr>
          <w:color w:val="0E1115"/>
          <w:sz w:val="24"/>
        </w:rPr>
        <w:t>огорчает</w:t>
      </w:r>
      <w:r>
        <w:rPr>
          <w:color w:val="0E1115"/>
          <w:spacing w:val="7"/>
          <w:sz w:val="24"/>
        </w:rPr>
        <w:t> </w:t>
      </w:r>
      <w:r>
        <w:rPr>
          <w:rFonts w:ascii="Tahoma" w:hAnsi="Tahoma"/>
          <w:color w:val="0E1115"/>
          <w:sz w:val="24"/>
        </w:rPr>
        <w:t>(</w:t>
      </w:r>
      <w:r>
        <w:rPr>
          <w:color w:val="0E1115"/>
          <w:sz w:val="24"/>
        </w:rPr>
        <w:t>заброшенный</w:t>
      </w:r>
      <w:r>
        <w:rPr>
          <w:color w:val="0E1115"/>
          <w:spacing w:val="7"/>
          <w:sz w:val="24"/>
        </w:rPr>
        <w:t> </w:t>
      </w:r>
      <w:r>
        <w:rPr>
          <w:color w:val="0E1115"/>
          <w:sz w:val="24"/>
        </w:rPr>
        <w:t>дом</w:t>
      </w:r>
      <w:r>
        <w:rPr>
          <w:rFonts w:ascii="Tahoma" w:hAnsi="Tahoma"/>
          <w:color w:val="0E1115"/>
          <w:sz w:val="24"/>
        </w:rPr>
        <w:t>,</w:t>
      </w:r>
      <w:r>
        <w:rPr>
          <w:rFonts w:ascii="Tahoma" w:hAnsi="Tahoma"/>
          <w:color w:val="0E1115"/>
          <w:spacing w:val="-1"/>
          <w:sz w:val="24"/>
        </w:rPr>
        <w:t> </w:t>
      </w:r>
      <w:r>
        <w:rPr>
          <w:color w:val="0E1115"/>
          <w:spacing w:val="-2"/>
          <w:sz w:val="24"/>
        </w:rPr>
        <w:t>свалку</w:t>
      </w:r>
      <w:r>
        <w:rPr>
          <w:rFonts w:ascii="Tahoma" w:hAnsi="Tahoma"/>
          <w:color w:val="0E1115"/>
          <w:spacing w:val="-2"/>
          <w:sz w:val="24"/>
        </w:rPr>
        <w:t>).</w:t>
      </w:r>
    </w:p>
    <w:p>
      <w:pPr>
        <w:pStyle w:val="ListParagraph"/>
        <w:numPr>
          <w:ilvl w:val="1"/>
          <w:numId w:val="56"/>
        </w:numPr>
        <w:tabs>
          <w:tab w:pos="262" w:val="left" w:leader="none"/>
        </w:tabs>
        <w:spacing w:line="240" w:lineRule="auto" w:before="219" w:after="0"/>
        <w:ind w:left="262" w:right="3984" w:hanging="262"/>
        <w:jc w:val="right"/>
        <w:rPr>
          <w:rFonts w:ascii="Tahoma" w:hAnsi="Tahoma"/>
          <w:sz w:val="24"/>
        </w:rPr>
      </w:pPr>
      <w:r>
        <w:rPr>
          <w:color w:val="0E1115"/>
          <w:sz w:val="24"/>
        </w:rPr>
        <w:t>Это</w:t>
      </w:r>
      <w:r>
        <w:rPr>
          <w:color w:val="0E1115"/>
          <w:spacing w:val="13"/>
          <w:sz w:val="24"/>
        </w:rPr>
        <w:t> </w:t>
      </w:r>
      <w:r>
        <w:rPr>
          <w:color w:val="0E1115"/>
          <w:sz w:val="24"/>
        </w:rPr>
        <w:t>выявляет</w:t>
      </w:r>
      <w:r>
        <w:rPr>
          <w:color w:val="0E1115"/>
          <w:spacing w:val="14"/>
          <w:sz w:val="24"/>
        </w:rPr>
        <w:t> </w:t>
      </w:r>
      <w:r>
        <w:rPr>
          <w:color w:val="0E1115"/>
          <w:sz w:val="24"/>
        </w:rPr>
        <w:t>неочевидные</w:t>
      </w:r>
      <w:r>
        <w:rPr>
          <w:color w:val="0E1115"/>
          <w:spacing w:val="13"/>
          <w:sz w:val="24"/>
        </w:rPr>
        <w:t> </w:t>
      </w:r>
      <w:r>
        <w:rPr>
          <w:color w:val="0E1115"/>
          <w:sz w:val="24"/>
        </w:rPr>
        <w:t>ресурсы</w:t>
      </w:r>
      <w:r>
        <w:rPr>
          <w:color w:val="0E1115"/>
          <w:spacing w:val="14"/>
          <w:sz w:val="24"/>
        </w:rPr>
        <w:t> </w:t>
      </w:r>
      <w:r>
        <w:rPr>
          <w:color w:val="0E1115"/>
          <w:sz w:val="24"/>
        </w:rPr>
        <w:t>и</w:t>
      </w:r>
      <w:r>
        <w:rPr>
          <w:color w:val="0E1115"/>
          <w:spacing w:val="13"/>
          <w:sz w:val="24"/>
        </w:rPr>
        <w:t> </w:t>
      </w:r>
      <w:r>
        <w:rPr>
          <w:color w:val="0E1115"/>
          <w:spacing w:val="-4"/>
          <w:sz w:val="24"/>
        </w:rPr>
        <w:t>боли</w:t>
      </w:r>
      <w:r>
        <w:rPr>
          <w:rFonts w:ascii="Tahoma" w:hAnsi="Tahoma"/>
          <w:color w:val="0E1115"/>
          <w:spacing w:val="-4"/>
          <w:sz w:val="24"/>
        </w:rPr>
        <w:t>.</w:t>
      </w:r>
    </w:p>
    <w:p>
      <w:pPr>
        <w:pStyle w:val="ListParagraph"/>
        <w:numPr>
          <w:ilvl w:val="0"/>
          <w:numId w:val="56"/>
        </w:numPr>
        <w:tabs>
          <w:tab w:pos="574" w:val="left" w:leader="none"/>
        </w:tabs>
        <w:spacing w:line="240" w:lineRule="auto" w:before="219" w:after="0"/>
        <w:ind w:left="574" w:right="0" w:hanging="284"/>
        <w:jc w:val="left"/>
        <w:rPr>
          <w:rFonts w:ascii="Tahoma" w:hAnsi="Tahoma"/>
          <w:b/>
          <w:sz w:val="24"/>
        </w:rPr>
      </w:pPr>
      <w:r>
        <w:rPr>
          <w:b/>
          <w:color w:val="0E1115"/>
          <w:spacing w:val="-6"/>
          <w:sz w:val="23"/>
        </w:rPr>
        <w:t>Со</w:t>
      </w:r>
      <w:r>
        <w:rPr>
          <w:b/>
          <w:color w:val="0E1115"/>
          <w:spacing w:val="-6"/>
          <w:sz w:val="24"/>
        </w:rPr>
        <w:t>зд</w:t>
      </w:r>
      <w:r>
        <w:rPr>
          <w:b/>
          <w:color w:val="0E1115"/>
          <w:spacing w:val="-6"/>
          <w:sz w:val="23"/>
        </w:rPr>
        <w:t>а</w:t>
      </w:r>
      <w:r>
        <w:rPr>
          <w:b/>
          <w:color w:val="0E1115"/>
          <w:spacing w:val="-6"/>
          <w:sz w:val="24"/>
        </w:rPr>
        <w:t>ни</w:t>
      </w:r>
      <w:r>
        <w:rPr>
          <w:b/>
          <w:color w:val="0E1115"/>
          <w:spacing w:val="-6"/>
          <w:sz w:val="23"/>
        </w:rPr>
        <w:t>е </w:t>
      </w:r>
      <w:r>
        <w:rPr>
          <w:rFonts w:ascii="Tahoma" w:hAnsi="Tahoma"/>
          <w:b/>
          <w:color w:val="0E1115"/>
          <w:spacing w:val="-6"/>
          <w:sz w:val="24"/>
        </w:rPr>
        <w:t>«</w:t>
      </w:r>
      <w:r>
        <w:rPr>
          <w:b/>
          <w:color w:val="0E1115"/>
          <w:spacing w:val="-6"/>
          <w:sz w:val="23"/>
        </w:rPr>
        <w:t>С</w:t>
      </w:r>
      <w:r>
        <w:rPr>
          <w:b/>
          <w:color w:val="0E1115"/>
          <w:spacing w:val="-6"/>
          <w:sz w:val="24"/>
        </w:rPr>
        <w:t>т</w:t>
      </w:r>
      <w:r>
        <w:rPr>
          <w:b/>
          <w:color w:val="0E1115"/>
          <w:spacing w:val="-6"/>
          <w:sz w:val="23"/>
        </w:rPr>
        <w:t>е</w:t>
      </w:r>
      <w:r>
        <w:rPr>
          <w:b/>
          <w:color w:val="0E1115"/>
          <w:spacing w:val="-6"/>
          <w:sz w:val="24"/>
        </w:rPr>
        <w:t>ны</w:t>
      </w:r>
      <w:r>
        <w:rPr>
          <w:b/>
          <w:color w:val="0E1115"/>
          <w:spacing w:val="-9"/>
          <w:sz w:val="24"/>
        </w:rPr>
        <w:t> </w:t>
      </w:r>
      <w:r>
        <w:rPr>
          <w:b/>
          <w:color w:val="0E1115"/>
          <w:spacing w:val="-6"/>
          <w:sz w:val="23"/>
        </w:rPr>
        <w:t>Во</w:t>
      </w:r>
      <w:r>
        <w:rPr>
          <w:b/>
          <w:color w:val="0E1115"/>
          <w:spacing w:val="-6"/>
          <w:sz w:val="24"/>
        </w:rPr>
        <w:t>зм</w:t>
      </w:r>
      <w:r>
        <w:rPr>
          <w:b/>
          <w:color w:val="0E1115"/>
          <w:spacing w:val="-6"/>
          <w:sz w:val="23"/>
        </w:rPr>
        <w:t>о</w:t>
      </w:r>
      <w:r>
        <w:rPr>
          <w:b/>
          <w:color w:val="0E1115"/>
          <w:spacing w:val="-6"/>
          <w:sz w:val="24"/>
        </w:rPr>
        <w:t>жн</w:t>
      </w:r>
      <w:r>
        <w:rPr>
          <w:b/>
          <w:color w:val="0E1115"/>
          <w:spacing w:val="-6"/>
          <w:sz w:val="23"/>
        </w:rPr>
        <w:t>ос</w:t>
      </w:r>
      <w:r>
        <w:rPr>
          <w:b/>
          <w:color w:val="0E1115"/>
          <w:spacing w:val="-6"/>
          <w:sz w:val="24"/>
        </w:rPr>
        <w:t>т</w:t>
      </w:r>
      <w:r>
        <w:rPr>
          <w:b/>
          <w:color w:val="0E1115"/>
          <w:spacing w:val="-6"/>
          <w:sz w:val="23"/>
        </w:rPr>
        <w:t>ей</w:t>
      </w:r>
      <w:r>
        <w:rPr>
          <w:rFonts w:ascii="Tahoma" w:hAnsi="Tahoma"/>
          <w:b/>
          <w:color w:val="0E1115"/>
          <w:spacing w:val="-6"/>
          <w:sz w:val="24"/>
        </w:rPr>
        <w:t>»:</w:t>
      </w:r>
    </w:p>
    <w:p>
      <w:pPr>
        <w:pStyle w:val="ListParagraph"/>
        <w:numPr>
          <w:ilvl w:val="1"/>
          <w:numId w:val="56"/>
        </w:numPr>
        <w:tabs>
          <w:tab w:pos="845" w:val="left" w:leader="none"/>
        </w:tabs>
        <w:spacing w:line="345" w:lineRule="auto" w:before="249" w:after="0"/>
        <w:ind w:left="845" w:right="1230" w:hanging="263"/>
        <w:jc w:val="left"/>
        <w:rPr>
          <w:rFonts w:ascii="Tahoma" w:hAnsi="Tahoma"/>
          <w:sz w:val="24"/>
        </w:rPr>
      </w:pPr>
      <w:r>
        <w:rPr>
          <w:color w:val="0E1115"/>
          <w:sz w:val="24"/>
        </w:rPr>
        <w:t>Выделите стену в общественном месте </w:t>
      </w:r>
      <w:r>
        <w:rPr>
          <w:rFonts w:ascii="Tahoma" w:hAnsi="Tahoma"/>
          <w:color w:val="0E1115"/>
          <w:sz w:val="24"/>
        </w:rPr>
        <w:t>(</w:t>
      </w:r>
      <w:r>
        <w:rPr>
          <w:color w:val="0E1115"/>
          <w:sz w:val="24"/>
        </w:rPr>
        <w:t>клуб</w:t>
      </w:r>
      <w:r>
        <w:rPr>
          <w:rFonts w:ascii="Tahoma" w:hAnsi="Tahoma"/>
          <w:color w:val="0E1115"/>
          <w:sz w:val="24"/>
        </w:rPr>
        <w:t>,</w:t>
      </w:r>
      <w:r>
        <w:rPr>
          <w:rFonts w:ascii="Tahoma" w:hAnsi="Tahoma"/>
          <w:color w:val="0E1115"/>
          <w:spacing w:val="-1"/>
          <w:sz w:val="24"/>
        </w:rPr>
        <w:t> </w:t>
      </w:r>
      <w:r>
        <w:rPr>
          <w:color w:val="0E1115"/>
          <w:sz w:val="24"/>
        </w:rPr>
        <w:t>библиотека</w:t>
      </w:r>
      <w:r>
        <w:rPr>
          <w:rFonts w:ascii="Tahoma" w:hAnsi="Tahoma"/>
          <w:color w:val="0E1115"/>
          <w:sz w:val="24"/>
        </w:rPr>
        <w:t>,</w:t>
      </w:r>
      <w:r>
        <w:rPr>
          <w:rFonts w:ascii="Tahoma" w:hAnsi="Tahoma"/>
          <w:color w:val="0E1115"/>
          <w:spacing w:val="-1"/>
          <w:sz w:val="24"/>
        </w:rPr>
        <w:t> </w:t>
      </w:r>
      <w:r>
        <w:rPr>
          <w:color w:val="0E1115"/>
          <w:sz w:val="24"/>
        </w:rPr>
        <w:t>магазин</w:t>
      </w:r>
      <w:r>
        <w:rPr>
          <w:rFonts w:ascii="Tahoma" w:hAnsi="Tahoma"/>
          <w:color w:val="0E1115"/>
          <w:sz w:val="24"/>
        </w:rPr>
        <w:t>). </w:t>
      </w:r>
      <w:r>
        <w:rPr>
          <w:color w:val="0E1115"/>
          <w:sz w:val="24"/>
        </w:rPr>
        <w:t>Разместите на ней три плаката</w:t>
      </w:r>
      <w:r>
        <w:rPr>
          <w:rFonts w:ascii="Tahoma" w:hAnsi="Tahoma"/>
          <w:color w:val="0E1115"/>
          <w:sz w:val="24"/>
        </w:rPr>
        <w:t>:</w:t>
      </w:r>
    </w:p>
    <w:p>
      <w:pPr>
        <w:pStyle w:val="ListParagraph"/>
        <w:numPr>
          <w:ilvl w:val="2"/>
          <w:numId w:val="56"/>
        </w:numPr>
        <w:tabs>
          <w:tab w:pos="1115" w:val="left" w:leader="none"/>
        </w:tabs>
        <w:spacing w:line="240" w:lineRule="auto" w:before="124" w:after="0"/>
        <w:ind w:left="1115" w:right="0" w:hanging="255"/>
        <w:jc w:val="left"/>
        <w:rPr>
          <w:rFonts w:ascii="Tahoma" w:hAnsi="Tahoma"/>
          <w:sz w:val="24"/>
        </w:rPr>
      </w:pPr>
      <w:r>
        <w:rPr>
          <w:rFonts w:ascii="Tahoma" w:hAnsi="Tahoma"/>
          <w:b/>
          <w:color w:val="0E1115"/>
          <w:sz w:val="24"/>
        </w:rPr>
        <w:t>«</w:t>
      </w:r>
      <w:r>
        <w:rPr>
          <w:b/>
          <w:color w:val="0E1115"/>
          <w:sz w:val="24"/>
        </w:rPr>
        <w:t>Я</w:t>
      </w:r>
      <w:r>
        <w:rPr>
          <w:b/>
          <w:color w:val="0E1115"/>
          <w:spacing w:val="-6"/>
          <w:sz w:val="24"/>
        </w:rPr>
        <w:t> </w:t>
      </w:r>
      <w:r>
        <w:rPr>
          <w:b/>
          <w:color w:val="0E1115"/>
          <w:sz w:val="23"/>
        </w:rPr>
        <w:t>МОГ</w:t>
      </w:r>
      <w:r>
        <w:rPr>
          <w:b/>
          <w:color w:val="0E1115"/>
          <w:sz w:val="24"/>
        </w:rPr>
        <w:t>У</w:t>
      </w:r>
      <w:r>
        <w:rPr>
          <w:rFonts w:ascii="Tahoma" w:hAnsi="Tahoma"/>
          <w:b/>
          <w:color w:val="0E1115"/>
          <w:sz w:val="24"/>
        </w:rPr>
        <w:t>»</w:t>
      </w:r>
      <w:r>
        <w:rPr>
          <w:rFonts w:ascii="Tahoma" w:hAnsi="Tahoma"/>
          <w:b/>
          <w:color w:val="0E1115"/>
          <w:spacing w:val="-1"/>
          <w:sz w:val="24"/>
        </w:rPr>
        <w:t> </w:t>
      </w:r>
      <w:r>
        <w:rPr>
          <w:rFonts w:ascii="Tahoma" w:hAnsi="Tahoma"/>
          <w:color w:val="0E1115"/>
          <w:sz w:val="24"/>
        </w:rPr>
        <w:t>(</w:t>
      </w:r>
      <w:r>
        <w:rPr>
          <w:color w:val="0E1115"/>
          <w:sz w:val="24"/>
        </w:rPr>
        <w:t>люди</w:t>
      </w:r>
      <w:r>
        <w:rPr>
          <w:color w:val="0E1115"/>
          <w:spacing w:val="2"/>
          <w:sz w:val="24"/>
        </w:rPr>
        <w:t> </w:t>
      </w:r>
      <w:r>
        <w:rPr>
          <w:color w:val="0E1115"/>
          <w:sz w:val="24"/>
        </w:rPr>
        <w:t>на</w:t>
      </w:r>
      <w:r>
        <w:rPr>
          <w:color w:val="0E1115"/>
          <w:spacing w:val="2"/>
          <w:sz w:val="24"/>
        </w:rPr>
        <w:t> </w:t>
      </w:r>
      <w:r>
        <w:rPr>
          <w:color w:val="0E1115"/>
          <w:sz w:val="24"/>
        </w:rPr>
        <w:t>стикерах</w:t>
      </w:r>
      <w:r>
        <w:rPr>
          <w:color w:val="0E1115"/>
          <w:spacing w:val="2"/>
          <w:sz w:val="24"/>
        </w:rPr>
        <w:t> </w:t>
      </w:r>
      <w:r>
        <w:rPr>
          <w:color w:val="0E1115"/>
          <w:sz w:val="24"/>
        </w:rPr>
        <w:t>пишут</w:t>
      </w:r>
      <w:r>
        <w:rPr>
          <w:color w:val="0E1115"/>
          <w:spacing w:val="2"/>
          <w:sz w:val="24"/>
        </w:rPr>
        <w:t> </w:t>
      </w:r>
      <w:r>
        <w:rPr>
          <w:color w:val="0E1115"/>
          <w:sz w:val="24"/>
        </w:rPr>
        <w:t>свои</w:t>
      </w:r>
      <w:r>
        <w:rPr>
          <w:color w:val="0E1115"/>
          <w:spacing w:val="2"/>
          <w:sz w:val="24"/>
        </w:rPr>
        <w:t> </w:t>
      </w:r>
      <w:r>
        <w:rPr>
          <w:color w:val="0E1115"/>
          <w:spacing w:val="-2"/>
          <w:sz w:val="24"/>
        </w:rPr>
        <w:t>навыки</w:t>
      </w:r>
      <w:r>
        <w:rPr>
          <w:rFonts w:ascii="Tahoma" w:hAnsi="Tahoma"/>
          <w:color w:val="0E1115"/>
          <w:spacing w:val="-2"/>
          <w:sz w:val="24"/>
        </w:rPr>
        <w:t>).</w:t>
      </w:r>
    </w:p>
    <w:p>
      <w:pPr>
        <w:pStyle w:val="ListParagraph"/>
        <w:numPr>
          <w:ilvl w:val="2"/>
          <w:numId w:val="56"/>
        </w:numPr>
        <w:tabs>
          <w:tab w:pos="255" w:val="left" w:leader="none"/>
        </w:tabs>
        <w:spacing w:line="240" w:lineRule="auto" w:before="219" w:after="0"/>
        <w:ind w:left="255" w:right="3906" w:hanging="255"/>
        <w:jc w:val="right"/>
        <w:rPr>
          <w:rFonts w:ascii="Tahoma" w:hAnsi="Tahoma"/>
          <w:sz w:val="24"/>
        </w:rPr>
      </w:pPr>
      <w:r>
        <w:rPr>
          <w:rFonts w:ascii="Tahoma" w:hAnsi="Tahoma"/>
          <w:b/>
          <w:color w:val="0E1115"/>
          <w:sz w:val="24"/>
        </w:rPr>
        <w:t>«</w:t>
      </w:r>
      <w:r>
        <w:rPr>
          <w:b/>
          <w:color w:val="0E1115"/>
          <w:sz w:val="23"/>
        </w:rPr>
        <w:t>МНЕ</w:t>
      </w:r>
      <w:r>
        <w:rPr>
          <w:b/>
          <w:color w:val="0E1115"/>
          <w:spacing w:val="-4"/>
          <w:sz w:val="23"/>
        </w:rPr>
        <w:t> </w:t>
      </w:r>
      <w:r>
        <w:rPr>
          <w:b/>
          <w:color w:val="0E1115"/>
          <w:sz w:val="23"/>
        </w:rPr>
        <w:t>Н</w:t>
      </w:r>
      <w:r>
        <w:rPr>
          <w:b/>
          <w:color w:val="0E1115"/>
          <w:sz w:val="24"/>
        </w:rPr>
        <w:t>УЖ</w:t>
      </w:r>
      <w:r>
        <w:rPr>
          <w:b/>
          <w:color w:val="0E1115"/>
          <w:sz w:val="23"/>
        </w:rPr>
        <w:t>НО</w:t>
      </w:r>
      <w:r>
        <w:rPr>
          <w:rFonts w:ascii="Tahoma" w:hAnsi="Tahoma"/>
          <w:b/>
          <w:color w:val="0E1115"/>
          <w:sz w:val="24"/>
        </w:rPr>
        <w:t>»</w:t>
      </w:r>
      <w:r>
        <w:rPr>
          <w:rFonts w:ascii="Tahoma" w:hAnsi="Tahoma"/>
          <w:b/>
          <w:color w:val="0E1115"/>
          <w:spacing w:val="-2"/>
          <w:sz w:val="24"/>
        </w:rPr>
        <w:t> </w:t>
      </w:r>
      <w:r>
        <w:rPr>
          <w:rFonts w:ascii="Tahoma" w:hAnsi="Tahoma"/>
          <w:color w:val="0E1115"/>
          <w:sz w:val="24"/>
        </w:rPr>
        <w:t>(</w:t>
      </w:r>
      <w:r>
        <w:rPr>
          <w:color w:val="0E1115"/>
          <w:sz w:val="24"/>
        </w:rPr>
        <w:t>пишут свои</w:t>
      </w:r>
      <w:r>
        <w:rPr>
          <w:color w:val="0E1115"/>
          <w:spacing w:val="1"/>
          <w:sz w:val="24"/>
        </w:rPr>
        <w:t> </w:t>
      </w:r>
      <w:r>
        <w:rPr>
          <w:color w:val="0E1115"/>
          <w:spacing w:val="-2"/>
          <w:sz w:val="24"/>
        </w:rPr>
        <w:t>потребности</w:t>
      </w:r>
      <w:r>
        <w:rPr>
          <w:rFonts w:ascii="Tahoma" w:hAnsi="Tahoma"/>
          <w:color w:val="0E1115"/>
          <w:spacing w:val="-2"/>
          <w:sz w:val="24"/>
        </w:rPr>
        <w:t>).</w:t>
      </w:r>
    </w:p>
    <w:p>
      <w:pPr>
        <w:pStyle w:val="ListParagraph"/>
        <w:numPr>
          <w:ilvl w:val="2"/>
          <w:numId w:val="56"/>
        </w:numPr>
        <w:tabs>
          <w:tab w:pos="1115" w:val="left" w:leader="none"/>
        </w:tabs>
        <w:spacing w:line="240" w:lineRule="auto" w:before="219" w:after="0"/>
        <w:ind w:left="1115" w:right="0" w:hanging="255"/>
        <w:jc w:val="left"/>
        <w:rPr>
          <w:rFonts w:ascii="Tahoma" w:hAnsi="Tahoma"/>
          <w:sz w:val="24"/>
        </w:rPr>
      </w:pPr>
      <w:r>
        <w:rPr>
          <w:rFonts w:ascii="Tahoma" w:hAnsi="Tahoma"/>
          <w:b/>
          <w:color w:val="0E1115"/>
          <w:spacing w:val="-2"/>
          <w:sz w:val="24"/>
        </w:rPr>
        <w:t>«</w:t>
      </w:r>
      <w:r>
        <w:rPr>
          <w:b/>
          <w:color w:val="0E1115"/>
          <w:spacing w:val="-2"/>
          <w:sz w:val="24"/>
        </w:rPr>
        <w:t>Я</w:t>
      </w:r>
      <w:r>
        <w:rPr>
          <w:b/>
          <w:color w:val="0E1115"/>
          <w:spacing w:val="-12"/>
          <w:sz w:val="24"/>
        </w:rPr>
        <w:t> </w:t>
      </w:r>
      <w:r>
        <w:rPr>
          <w:b/>
          <w:color w:val="0E1115"/>
          <w:spacing w:val="-2"/>
          <w:sz w:val="24"/>
        </w:rPr>
        <w:t>Д</w:t>
      </w:r>
      <w:r>
        <w:rPr>
          <w:b/>
          <w:color w:val="0E1115"/>
          <w:spacing w:val="-2"/>
          <w:sz w:val="23"/>
        </w:rPr>
        <w:t>Е</w:t>
      </w:r>
      <w:r>
        <w:rPr>
          <w:b/>
          <w:color w:val="0E1115"/>
          <w:spacing w:val="-2"/>
          <w:sz w:val="24"/>
        </w:rPr>
        <w:t>ЛЮ</w:t>
      </w:r>
      <w:r>
        <w:rPr>
          <w:b/>
          <w:color w:val="0E1115"/>
          <w:spacing w:val="-2"/>
          <w:sz w:val="23"/>
        </w:rPr>
        <w:t>С</w:t>
      </w:r>
      <w:r>
        <w:rPr>
          <w:b/>
          <w:color w:val="0E1115"/>
          <w:spacing w:val="-2"/>
          <w:sz w:val="24"/>
        </w:rPr>
        <w:t>Ь</w:t>
      </w:r>
      <w:r>
        <w:rPr>
          <w:rFonts w:ascii="Tahoma" w:hAnsi="Tahoma"/>
          <w:b/>
          <w:color w:val="0E1115"/>
          <w:spacing w:val="-2"/>
          <w:sz w:val="24"/>
        </w:rPr>
        <w:t>»</w:t>
      </w:r>
      <w:r>
        <w:rPr>
          <w:rFonts w:ascii="Tahoma" w:hAnsi="Tahoma"/>
          <w:b/>
          <w:color w:val="0E1115"/>
          <w:spacing w:val="-7"/>
          <w:sz w:val="24"/>
        </w:rPr>
        <w:t> </w:t>
      </w:r>
      <w:r>
        <w:rPr>
          <w:rFonts w:ascii="Tahoma" w:hAnsi="Tahoma"/>
          <w:color w:val="0E1115"/>
          <w:spacing w:val="-2"/>
          <w:sz w:val="24"/>
        </w:rPr>
        <w:t>(</w:t>
      </w:r>
      <w:r>
        <w:rPr>
          <w:color w:val="0E1115"/>
          <w:spacing w:val="-2"/>
          <w:sz w:val="24"/>
        </w:rPr>
        <w:t>фото</w:t>
      </w:r>
      <w:r>
        <w:rPr>
          <w:color w:val="0E1115"/>
          <w:spacing w:val="-5"/>
          <w:sz w:val="24"/>
        </w:rPr>
        <w:t> </w:t>
      </w:r>
      <w:r>
        <w:rPr>
          <w:color w:val="0E1115"/>
          <w:spacing w:val="-2"/>
          <w:sz w:val="24"/>
        </w:rPr>
        <w:t>вещей</w:t>
      </w:r>
      <w:r>
        <w:rPr>
          <w:rFonts w:ascii="Tahoma" w:hAnsi="Tahoma"/>
          <w:color w:val="0E1115"/>
          <w:spacing w:val="-2"/>
          <w:sz w:val="24"/>
        </w:rPr>
        <w:t>,</w:t>
      </w:r>
      <w:r>
        <w:rPr>
          <w:rFonts w:ascii="Tahoma" w:hAnsi="Tahoma"/>
          <w:color w:val="0E1115"/>
          <w:spacing w:val="-12"/>
          <w:sz w:val="24"/>
        </w:rPr>
        <w:t> </w:t>
      </w:r>
      <w:r>
        <w:rPr>
          <w:color w:val="0E1115"/>
          <w:spacing w:val="-2"/>
          <w:sz w:val="24"/>
        </w:rPr>
        <w:t>которые</w:t>
      </w:r>
      <w:r>
        <w:rPr>
          <w:color w:val="0E1115"/>
          <w:spacing w:val="-5"/>
          <w:sz w:val="24"/>
        </w:rPr>
        <w:t> </w:t>
      </w:r>
      <w:r>
        <w:rPr>
          <w:color w:val="0E1115"/>
          <w:spacing w:val="-2"/>
          <w:sz w:val="24"/>
        </w:rPr>
        <w:t>готовы</w:t>
      </w:r>
      <w:r>
        <w:rPr>
          <w:color w:val="0E1115"/>
          <w:spacing w:val="-4"/>
          <w:sz w:val="24"/>
        </w:rPr>
        <w:t> </w:t>
      </w:r>
      <w:r>
        <w:rPr>
          <w:color w:val="0E1115"/>
          <w:spacing w:val="-2"/>
          <w:sz w:val="24"/>
        </w:rPr>
        <w:t>отдать</w:t>
      </w:r>
      <w:r>
        <w:rPr>
          <w:rFonts w:ascii="Tahoma" w:hAnsi="Tahoma"/>
          <w:color w:val="0E1115"/>
          <w:spacing w:val="-2"/>
          <w:sz w:val="24"/>
        </w:rPr>
        <w:t>).</w:t>
      </w:r>
    </w:p>
    <w:p>
      <w:pPr>
        <w:pStyle w:val="ListParagraph"/>
        <w:numPr>
          <w:ilvl w:val="1"/>
          <w:numId w:val="56"/>
        </w:numPr>
        <w:tabs>
          <w:tab w:pos="844" w:val="left" w:leader="none"/>
        </w:tabs>
        <w:spacing w:line="240" w:lineRule="auto" w:before="219" w:after="0"/>
        <w:ind w:left="844" w:right="0" w:hanging="262"/>
        <w:jc w:val="left"/>
        <w:rPr>
          <w:rFonts w:ascii="Tahoma" w:hAnsi="Tahoma"/>
          <w:sz w:val="24"/>
        </w:rPr>
      </w:pPr>
      <w:r>
        <w:rPr>
          <w:color w:val="0E1115"/>
          <w:sz w:val="24"/>
        </w:rPr>
        <w:t>Это</w:t>
      </w:r>
      <w:r>
        <w:rPr>
          <w:color w:val="0E1115"/>
          <w:spacing w:val="23"/>
          <w:sz w:val="24"/>
        </w:rPr>
        <w:t> </w:t>
      </w:r>
      <w:r>
        <w:rPr>
          <w:color w:val="0E1115"/>
          <w:sz w:val="24"/>
        </w:rPr>
        <w:t>наглядный</w:t>
      </w:r>
      <w:r>
        <w:rPr>
          <w:color w:val="0E1115"/>
          <w:spacing w:val="23"/>
          <w:sz w:val="24"/>
        </w:rPr>
        <w:t> </w:t>
      </w:r>
      <w:r>
        <w:rPr>
          <w:color w:val="0E1115"/>
          <w:sz w:val="24"/>
        </w:rPr>
        <w:t>и</w:t>
      </w:r>
      <w:r>
        <w:rPr>
          <w:color w:val="0E1115"/>
          <w:spacing w:val="23"/>
          <w:sz w:val="24"/>
        </w:rPr>
        <w:t> </w:t>
      </w:r>
      <w:r>
        <w:rPr>
          <w:color w:val="0E1115"/>
          <w:sz w:val="24"/>
        </w:rPr>
        <w:t>вовлекающий</w:t>
      </w:r>
      <w:r>
        <w:rPr>
          <w:color w:val="0E1115"/>
          <w:spacing w:val="23"/>
          <w:sz w:val="24"/>
        </w:rPr>
        <w:t> </w:t>
      </w:r>
      <w:r>
        <w:rPr>
          <w:color w:val="0E1115"/>
          <w:spacing w:val="-2"/>
          <w:sz w:val="24"/>
        </w:rPr>
        <w:t>метод</w:t>
      </w:r>
      <w:r>
        <w:rPr>
          <w:rFonts w:ascii="Tahoma" w:hAnsi="Tahoma"/>
          <w:color w:val="0E1115"/>
          <w:spacing w:val="-2"/>
          <w:sz w:val="24"/>
        </w:rPr>
        <w:t>.</w:t>
      </w:r>
    </w:p>
    <w:p>
      <w:pPr>
        <w:pStyle w:val="BodyText"/>
        <w:spacing w:before="289"/>
        <w:rPr>
          <w:rFonts w:ascii="Tahoma"/>
        </w:rPr>
      </w:pPr>
    </w:p>
    <w:p>
      <w:pPr>
        <w:spacing w:before="0"/>
        <w:ind w:left="305" w:right="0" w:firstLine="0"/>
        <w:jc w:val="left"/>
        <w:rPr>
          <w:rFonts w:ascii="Tahoma" w:hAnsi="Tahoma"/>
          <w:b/>
          <w:sz w:val="30"/>
        </w:rPr>
      </w:pPr>
      <w:r>
        <w:rPr>
          <w:b/>
          <w:color w:val="0E1115"/>
          <w:spacing w:val="-8"/>
          <w:sz w:val="30"/>
        </w:rPr>
        <w:t>Эт</w:t>
      </w:r>
      <w:r>
        <w:rPr>
          <w:b/>
          <w:color w:val="0E1115"/>
          <w:spacing w:val="-8"/>
          <w:sz w:val="29"/>
        </w:rPr>
        <w:t>а</w:t>
      </w:r>
      <w:r>
        <w:rPr>
          <w:b/>
          <w:color w:val="0E1115"/>
          <w:spacing w:val="-8"/>
          <w:sz w:val="30"/>
        </w:rPr>
        <w:t>п</w:t>
      </w:r>
      <w:r>
        <w:rPr>
          <w:b/>
          <w:color w:val="0E1115"/>
          <w:spacing w:val="-7"/>
          <w:sz w:val="30"/>
        </w:rPr>
        <w:t> </w:t>
      </w:r>
      <w:r>
        <w:rPr>
          <w:rFonts w:ascii="Tahoma" w:hAnsi="Tahoma"/>
          <w:b/>
          <w:color w:val="0E1115"/>
          <w:spacing w:val="-8"/>
          <w:sz w:val="30"/>
        </w:rPr>
        <w:t>4:</w:t>
      </w:r>
      <w:r>
        <w:rPr>
          <w:rFonts w:ascii="Tahoma" w:hAnsi="Tahoma"/>
          <w:b/>
          <w:color w:val="0E1115"/>
          <w:spacing w:val="-11"/>
          <w:sz w:val="30"/>
        </w:rPr>
        <w:t> </w:t>
      </w:r>
      <w:r>
        <w:rPr>
          <w:b/>
          <w:color w:val="0E1115"/>
          <w:spacing w:val="-8"/>
          <w:sz w:val="29"/>
        </w:rPr>
        <w:t>А</w:t>
      </w:r>
      <w:r>
        <w:rPr>
          <w:b/>
          <w:color w:val="0E1115"/>
          <w:spacing w:val="-8"/>
          <w:sz w:val="30"/>
        </w:rPr>
        <w:t>н</w:t>
      </w:r>
      <w:r>
        <w:rPr>
          <w:b/>
          <w:color w:val="0E1115"/>
          <w:spacing w:val="-8"/>
          <w:sz w:val="29"/>
        </w:rPr>
        <w:t>а</w:t>
      </w:r>
      <w:r>
        <w:rPr>
          <w:b/>
          <w:color w:val="0E1115"/>
          <w:spacing w:val="-8"/>
          <w:sz w:val="30"/>
        </w:rPr>
        <w:t>лиз</w:t>
      </w:r>
      <w:r>
        <w:rPr>
          <w:b/>
          <w:color w:val="0E1115"/>
          <w:spacing w:val="-6"/>
          <w:sz w:val="30"/>
        </w:rPr>
        <w:t> </w:t>
      </w:r>
      <w:r>
        <w:rPr>
          <w:b/>
          <w:color w:val="0E1115"/>
          <w:spacing w:val="-8"/>
          <w:sz w:val="30"/>
        </w:rPr>
        <w:t>и</w:t>
      </w:r>
      <w:r>
        <w:rPr>
          <w:b/>
          <w:color w:val="0E1115"/>
          <w:spacing w:val="-7"/>
          <w:sz w:val="30"/>
        </w:rPr>
        <w:t> </w:t>
      </w:r>
      <w:r>
        <w:rPr>
          <w:b/>
          <w:color w:val="0E1115"/>
          <w:spacing w:val="-8"/>
          <w:sz w:val="29"/>
        </w:rPr>
        <w:t>В</w:t>
      </w:r>
      <w:r>
        <w:rPr>
          <w:b/>
          <w:color w:val="0E1115"/>
          <w:spacing w:val="-8"/>
          <w:sz w:val="30"/>
        </w:rPr>
        <w:t>из</w:t>
      </w:r>
      <w:r>
        <w:rPr>
          <w:b/>
          <w:color w:val="0E1115"/>
          <w:spacing w:val="-8"/>
          <w:sz w:val="29"/>
        </w:rPr>
        <w:t>уа</w:t>
      </w:r>
      <w:r>
        <w:rPr>
          <w:b/>
          <w:color w:val="0E1115"/>
          <w:spacing w:val="-8"/>
          <w:sz w:val="30"/>
        </w:rPr>
        <w:t>лиз</w:t>
      </w:r>
      <w:r>
        <w:rPr>
          <w:b/>
          <w:color w:val="0E1115"/>
          <w:spacing w:val="-8"/>
          <w:sz w:val="29"/>
        </w:rPr>
        <w:t>а</w:t>
      </w:r>
      <w:r>
        <w:rPr>
          <w:b/>
          <w:color w:val="0E1115"/>
          <w:spacing w:val="-8"/>
          <w:sz w:val="30"/>
        </w:rPr>
        <w:t>ция</w:t>
      </w:r>
      <w:r>
        <w:rPr>
          <w:b/>
          <w:color w:val="0E1115"/>
          <w:spacing w:val="-6"/>
          <w:sz w:val="30"/>
        </w:rPr>
        <w:t> </w:t>
      </w:r>
      <w:r>
        <w:rPr>
          <w:rFonts w:ascii="Tahoma" w:hAnsi="Tahoma"/>
          <w:b/>
          <w:color w:val="0E1115"/>
          <w:spacing w:val="-8"/>
          <w:sz w:val="30"/>
        </w:rPr>
        <w:t>—</w:t>
      </w:r>
      <w:r>
        <w:rPr>
          <w:rFonts w:ascii="Tahoma" w:hAnsi="Tahoma"/>
          <w:b/>
          <w:color w:val="0E1115"/>
          <w:spacing w:val="-11"/>
          <w:sz w:val="30"/>
        </w:rPr>
        <w:t> </w:t>
      </w:r>
      <w:r>
        <w:rPr>
          <w:b/>
          <w:color w:val="0E1115"/>
          <w:spacing w:val="-8"/>
          <w:sz w:val="29"/>
        </w:rPr>
        <w:t>Со</w:t>
      </w:r>
      <w:r>
        <w:rPr>
          <w:b/>
          <w:color w:val="0E1115"/>
          <w:spacing w:val="-8"/>
          <w:sz w:val="30"/>
        </w:rPr>
        <w:t>зд</w:t>
      </w:r>
      <w:r>
        <w:rPr>
          <w:b/>
          <w:color w:val="0E1115"/>
          <w:spacing w:val="-8"/>
          <w:sz w:val="29"/>
        </w:rPr>
        <w:t>а</w:t>
      </w:r>
      <w:r>
        <w:rPr>
          <w:b/>
          <w:color w:val="0E1115"/>
          <w:spacing w:val="-8"/>
          <w:sz w:val="30"/>
        </w:rPr>
        <w:t>ни</w:t>
      </w:r>
      <w:r>
        <w:rPr>
          <w:b/>
          <w:color w:val="0E1115"/>
          <w:spacing w:val="-8"/>
          <w:sz w:val="29"/>
        </w:rPr>
        <w:t>е</w:t>
      </w:r>
      <w:r>
        <w:rPr>
          <w:b/>
          <w:color w:val="0E1115"/>
          <w:spacing w:val="-4"/>
          <w:sz w:val="29"/>
        </w:rPr>
        <w:t> </w:t>
      </w:r>
      <w:r>
        <w:rPr>
          <w:rFonts w:ascii="Tahoma" w:hAnsi="Tahoma"/>
          <w:b/>
          <w:color w:val="0E1115"/>
          <w:spacing w:val="-8"/>
          <w:sz w:val="30"/>
        </w:rPr>
        <w:t>«</w:t>
      </w:r>
      <w:r>
        <w:rPr>
          <w:b/>
          <w:color w:val="0E1115"/>
          <w:spacing w:val="-8"/>
          <w:sz w:val="30"/>
        </w:rPr>
        <w:t>Жив</w:t>
      </w:r>
      <w:r>
        <w:rPr>
          <w:b/>
          <w:color w:val="0E1115"/>
          <w:spacing w:val="-8"/>
          <w:sz w:val="29"/>
        </w:rPr>
        <w:t>ой</w:t>
      </w:r>
      <w:r>
        <w:rPr>
          <w:b/>
          <w:color w:val="0E1115"/>
          <w:spacing w:val="-3"/>
          <w:sz w:val="29"/>
        </w:rPr>
        <w:t> </w:t>
      </w:r>
      <w:r>
        <w:rPr>
          <w:b/>
          <w:color w:val="0E1115"/>
          <w:spacing w:val="-8"/>
          <w:sz w:val="29"/>
        </w:rPr>
        <w:t>Кар</w:t>
      </w:r>
      <w:r>
        <w:rPr>
          <w:b/>
          <w:color w:val="0E1115"/>
          <w:spacing w:val="-8"/>
          <w:sz w:val="30"/>
        </w:rPr>
        <w:t>ты</w:t>
      </w:r>
      <w:r>
        <w:rPr>
          <w:rFonts w:ascii="Tahoma" w:hAnsi="Tahoma"/>
          <w:b/>
          <w:color w:val="0E1115"/>
          <w:spacing w:val="-8"/>
          <w:sz w:val="30"/>
        </w:rPr>
        <w:t>»</w:t>
      </w:r>
    </w:p>
    <w:p>
      <w:pPr>
        <w:spacing w:before="356"/>
        <w:ind w:left="305" w:right="0" w:firstLine="0"/>
        <w:jc w:val="left"/>
        <w:rPr>
          <w:rFonts w:ascii="Tahoma" w:hAnsi="Tahoma"/>
          <w:sz w:val="24"/>
        </w:rPr>
      </w:pPr>
      <w:r>
        <w:rPr>
          <w:color w:val="0E1115"/>
          <w:sz w:val="24"/>
        </w:rPr>
        <w:t>Цель</w:t>
      </w:r>
      <w:r>
        <w:rPr>
          <w:color w:val="0E1115"/>
          <w:spacing w:val="-1"/>
          <w:sz w:val="24"/>
        </w:rPr>
        <w:t> </w:t>
      </w:r>
      <w:r>
        <w:rPr>
          <w:rFonts w:ascii="Tahoma" w:hAnsi="Tahoma"/>
          <w:color w:val="0E1115"/>
          <w:sz w:val="24"/>
        </w:rPr>
        <w:t>—</w:t>
      </w:r>
      <w:r>
        <w:rPr>
          <w:rFonts w:ascii="Tahoma" w:hAnsi="Tahoma"/>
          <w:color w:val="0E1115"/>
          <w:spacing w:val="-9"/>
          <w:sz w:val="24"/>
        </w:rPr>
        <w:t> </w:t>
      </w:r>
      <w:r>
        <w:rPr>
          <w:color w:val="0E1115"/>
          <w:sz w:val="24"/>
        </w:rPr>
        <w:t>не создать</w:t>
      </w:r>
      <w:r>
        <w:rPr>
          <w:color w:val="0E1115"/>
          <w:spacing w:val="-1"/>
          <w:sz w:val="24"/>
        </w:rPr>
        <w:t> </w:t>
      </w:r>
      <w:r>
        <w:rPr>
          <w:color w:val="0E1115"/>
          <w:sz w:val="24"/>
        </w:rPr>
        <w:t>отчет</w:t>
      </w:r>
      <w:r>
        <w:rPr>
          <w:rFonts w:ascii="Tahoma" w:hAnsi="Tahoma"/>
          <w:color w:val="0E1115"/>
          <w:sz w:val="24"/>
        </w:rPr>
        <w:t>,</w:t>
      </w:r>
      <w:r>
        <w:rPr>
          <w:rFonts w:ascii="Tahoma" w:hAnsi="Tahoma"/>
          <w:color w:val="0E1115"/>
          <w:spacing w:val="-8"/>
          <w:sz w:val="24"/>
        </w:rPr>
        <w:t> </w:t>
      </w:r>
      <w:r>
        <w:rPr>
          <w:color w:val="0E1115"/>
          <w:sz w:val="24"/>
        </w:rPr>
        <w:t>а</w:t>
      </w:r>
      <w:r>
        <w:rPr>
          <w:color w:val="0E1115"/>
          <w:spacing w:val="-1"/>
          <w:sz w:val="24"/>
        </w:rPr>
        <w:t> </w:t>
      </w:r>
      <w:r>
        <w:rPr>
          <w:color w:val="0E1115"/>
          <w:sz w:val="24"/>
        </w:rPr>
        <w:t>создать </w:t>
      </w:r>
      <w:r>
        <w:rPr>
          <w:b/>
          <w:color w:val="0E1115"/>
          <w:sz w:val="24"/>
        </w:rPr>
        <w:t>ин</w:t>
      </w:r>
      <w:r>
        <w:rPr>
          <w:b/>
          <w:color w:val="0E1115"/>
          <w:sz w:val="23"/>
        </w:rPr>
        <w:t>с</w:t>
      </w:r>
      <w:r>
        <w:rPr>
          <w:b/>
          <w:color w:val="0E1115"/>
          <w:sz w:val="24"/>
        </w:rPr>
        <w:t>т</w:t>
      </w:r>
      <w:r>
        <w:rPr>
          <w:b/>
          <w:color w:val="0E1115"/>
          <w:sz w:val="23"/>
        </w:rPr>
        <w:t>ру</w:t>
      </w:r>
      <w:r>
        <w:rPr>
          <w:b/>
          <w:color w:val="0E1115"/>
          <w:sz w:val="24"/>
        </w:rPr>
        <w:t>м</w:t>
      </w:r>
      <w:r>
        <w:rPr>
          <w:b/>
          <w:color w:val="0E1115"/>
          <w:sz w:val="23"/>
        </w:rPr>
        <w:t>е</w:t>
      </w:r>
      <w:r>
        <w:rPr>
          <w:b/>
          <w:color w:val="0E1115"/>
          <w:sz w:val="24"/>
        </w:rPr>
        <w:t>нт</w:t>
      </w:r>
      <w:r>
        <w:rPr>
          <w:b/>
          <w:color w:val="0E1115"/>
          <w:spacing w:val="-8"/>
          <w:sz w:val="24"/>
        </w:rPr>
        <w:t> </w:t>
      </w:r>
      <w:r>
        <w:rPr>
          <w:b/>
          <w:color w:val="0E1115"/>
          <w:sz w:val="24"/>
        </w:rPr>
        <w:t>для</w:t>
      </w:r>
      <w:r>
        <w:rPr>
          <w:b/>
          <w:color w:val="0E1115"/>
          <w:spacing w:val="-7"/>
          <w:sz w:val="24"/>
        </w:rPr>
        <w:t> </w:t>
      </w:r>
      <w:r>
        <w:rPr>
          <w:b/>
          <w:color w:val="0E1115"/>
          <w:spacing w:val="-2"/>
          <w:sz w:val="24"/>
        </w:rPr>
        <w:t>д</w:t>
      </w:r>
      <w:r>
        <w:rPr>
          <w:b/>
          <w:color w:val="0E1115"/>
          <w:spacing w:val="-2"/>
          <w:sz w:val="23"/>
        </w:rPr>
        <w:t>ейс</w:t>
      </w:r>
      <w:r>
        <w:rPr>
          <w:b/>
          <w:color w:val="0E1115"/>
          <w:spacing w:val="-2"/>
          <w:sz w:val="24"/>
        </w:rPr>
        <w:t>тви</w:t>
      </w:r>
      <w:r>
        <w:rPr>
          <w:b/>
          <w:color w:val="0E1115"/>
          <w:spacing w:val="-2"/>
          <w:sz w:val="23"/>
        </w:rPr>
        <w:t>й</w:t>
      </w:r>
      <w:r>
        <w:rPr>
          <w:rFonts w:ascii="Tahoma" w:hAnsi="Tahoma"/>
          <w:color w:val="0E1115"/>
          <w:spacing w:val="-2"/>
          <w:sz w:val="24"/>
        </w:rPr>
        <w:t>.</w:t>
      </w:r>
    </w:p>
    <w:p>
      <w:pPr>
        <w:pStyle w:val="BodyText"/>
        <w:spacing w:before="79"/>
        <w:rPr>
          <w:rFonts w:ascii="Tahoma"/>
        </w:rPr>
      </w:pPr>
    </w:p>
    <w:p>
      <w:pPr>
        <w:pStyle w:val="ListParagraph"/>
        <w:numPr>
          <w:ilvl w:val="0"/>
          <w:numId w:val="57"/>
        </w:numPr>
        <w:tabs>
          <w:tab w:pos="574" w:val="left" w:leader="none"/>
        </w:tabs>
        <w:spacing w:line="240" w:lineRule="auto" w:before="1" w:after="0"/>
        <w:ind w:left="574" w:right="0" w:hanging="284"/>
        <w:jc w:val="left"/>
        <w:rPr>
          <w:rFonts w:ascii="Tahoma" w:hAnsi="Tahoma"/>
          <w:b/>
          <w:sz w:val="24"/>
        </w:rPr>
      </w:pPr>
      <w:r>
        <w:rPr>
          <w:b/>
          <w:color w:val="0E1115"/>
          <w:spacing w:val="-8"/>
          <w:sz w:val="23"/>
        </w:rPr>
        <w:t>О</w:t>
      </w:r>
      <w:r>
        <w:rPr>
          <w:b/>
          <w:color w:val="0E1115"/>
          <w:spacing w:val="-8"/>
          <w:sz w:val="24"/>
        </w:rPr>
        <w:t>циф</w:t>
      </w:r>
      <w:r>
        <w:rPr>
          <w:b/>
          <w:color w:val="0E1115"/>
          <w:spacing w:val="-8"/>
          <w:sz w:val="23"/>
        </w:rPr>
        <w:t>руй</w:t>
      </w:r>
      <w:r>
        <w:rPr>
          <w:b/>
          <w:color w:val="0E1115"/>
          <w:spacing w:val="-8"/>
          <w:sz w:val="24"/>
        </w:rPr>
        <w:t>т</w:t>
      </w:r>
      <w:r>
        <w:rPr>
          <w:b/>
          <w:color w:val="0E1115"/>
          <w:spacing w:val="-8"/>
          <w:sz w:val="23"/>
        </w:rPr>
        <w:t>е</w:t>
      </w:r>
      <w:r>
        <w:rPr>
          <w:b/>
          <w:color w:val="0E1115"/>
          <w:spacing w:val="-2"/>
          <w:sz w:val="23"/>
        </w:rPr>
        <w:t> </w:t>
      </w:r>
      <w:r>
        <w:rPr>
          <w:b/>
          <w:color w:val="0E1115"/>
          <w:spacing w:val="-8"/>
          <w:sz w:val="24"/>
        </w:rPr>
        <w:t>д</w:t>
      </w:r>
      <w:r>
        <w:rPr>
          <w:b/>
          <w:color w:val="0E1115"/>
          <w:spacing w:val="-8"/>
          <w:sz w:val="23"/>
        </w:rPr>
        <w:t>а</w:t>
      </w:r>
      <w:r>
        <w:rPr>
          <w:b/>
          <w:color w:val="0E1115"/>
          <w:spacing w:val="-8"/>
          <w:sz w:val="24"/>
        </w:rPr>
        <w:t>нны</w:t>
      </w:r>
      <w:r>
        <w:rPr>
          <w:b/>
          <w:color w:val="0E1115"/>
          <w:spacing w:val="-8"/>
          <w:sz w:val="23"/>
        </w:rPr>
        <w:t>е</w:t>
      </w:r>
      <w:r>
        <w:rPr>
          <w:b/>
          <w:color w:val="0E1115"/>
          <w:spacing w:val="-1"/>
          <w:sz w:val="23"/>
        </w:rPr>
        <w:t> </w:t>
      </w:r>
      <w:r>
        <w:rPr>
          <w:b/>
          <w:color w:val="0E1115"/>
          <w:spacing w:val="-8"/>
          <w:sz w:val="24"/>
        </w:rPr>
        <w:t>в</w:t>
      </w:r>
      <w:r>
        <w:rPr>
          <w:b/>
          <w:color w:val="0E1115"/>
          <w:spacing w:val="-5"/>
          <w:sz w:val="24"/>
        </w:rPr>
        <w:t> </w:t>
      </w:r>
      <w:r>
        <w:rPr>
          <w:b/>
          <w:color w:val="0E1115"/>
          <w:spacing w:val="-8"/>
          <w:sz w:val="24"/>
        </w:rPr>
        <w:t>п</w:t>
      </w:r>
      <w:r>
        <w:rPr>
          <w:b/>
          <w:color w:val="0E1115"/>
          <w:spacing w:val="-8"/>
          <w:sz w:val="23"/>
        </w:rPr>
        <w:t>рос</w:t>
      </w:r>
      <w:r>
        <w:rPr>
          <w:b/>
          <w:color w:val="0E1115"/>
          <w:spacing w:val="-8"/>
          <w:sz w:val="24"/>
        </w:rPr>
        <w:t>т</w:t>
      </w:r>
      <w:r>
        <w:rPr>
          <w:b/>
          <w:color w:val="0E1115"/>
          <w:spacing w:val="-8"/>
          <w:sz w:val="23"/>
        </w:rPr>
        <w:t>ой</w:t>
      </w:r>
      <w:r>
        <w:rPr>
          <w:b/>
          <w:color w:val="0E1115"/>
          <w:spacing w:val="-1"/>
          <w:sz w:val="23"/>
        </w:rPr>
        <w:t> </w:t>
      </w:r>
      <w:r>
        <w:rPr>
          <w:b/>
          <w:color w:val="0E1115"/>
          <w:spacing w:val="-8"/>
          <w:sz w:val="24"/>
        </w:rPr>
        <w:t>ф</w:t>
      </w:r>
      <w:r>
        <w:rPr>
          <w:b/>
          <w:color w:val="0E1115"/>
          <w:spacing w:val="-8"/>
          <w:sz w:val="23"/>
        </w:rPr>
        <w:t>ор</w:t>
      </w:r>
      <w:r>
        <w:rPr>
          <w:b/>
          <w:color w:val="0E1115"/>
          <w:spacing w:val="-8"/>
          <w:sz w:val="24"/>
        </w:rPr>
        <w:t>м</w:t>
      </w:r>
      <w:r>
        <w:rPr>
          <w:b/>
          <w:color w:val="0E1115"/>
          <w:spacing w:val="-8"/>
          <w:sz w:val="23"/>
        </w:rPr>
        <w:t>е</w:t>
      </w:r>
      <w:r>
        <w:rPr>
          <w:rFonts w:ascii="Tahoma" w:hAnsi="Tahoma"/>
          <w:b/>
          <w:color w:val="0E1115"/>
          <w:spacing w:val="-8"/>
          <w:sz w:val="24"/>
        </w:rPr>
        <w:t>:</w:t>
      </w:r>
    </w:p>
    <w:p>
      <w:pPr>
        <w:pStyle w:val="ListParagraph"/>
        <w:numPr>
          <w:ilvl w:val="1"/>
          <w:numId w:val="57"/>
        </w:numPr>
        <w:tabs>
          <w:tab w:pos="844" w:val="left" w:leader="none"/>
        </w:tabs>
        <w:spacing w:line="240" w:lineRule="auto" w:before="247" w:after="0"/>
        <w:ind w:left="844" w:right="0" w:hanging="262"/>
        <w:jc w:val="left"/>
        <w:rPr>
          <w:rFonts w:ascii="Verdana" w:hAnsi="Verdana"/>
          <w:i/>
          <w:sz w:val="24"/>
        </w:rPr>
      </w:pPr>
      <w:r>
        <w:rPr>
          <w:color w:val="0E1115"/>
          <w:sz w:val="24"/>
        </w:rPr>
        <w:t>Используйте</w:t>
      </w:r>
      <w:r>
        <w:rPr>
          <w:color w:val="0E1115"/>
          <w:spacing w:val="7"/>
          <w:sz w:val="24"/>
        </w:rPr>
        <w:t> </w:t>
      </w:r>
      <w:r>
        <w:rPr>
          <w:rFonts w:ascii="Tahoma" w:hAnsi="Tahoma"/>
          <w:color w:val="0E1115"/>
          <w:sz w:val="24"/>
        </w:rPr>
        <w:t>Google </w:t>
      </w:r>
      <w:r>
        <w:rPr>
          <w:color w:val="0E1115"/>
          <w:sz w:val="24"/>
        </w:rPr>
        <w:t>Таблицы</w:t>
      </w:r>
      <w:r>
        <w:rPr>
          <w:color w:val="0E1115"/>
          <w:spacing w:val="8"/>
          <w:sz w:val="24"/>
        </w:rPr>
        <w:t> </w:t>
      </w:r>
      <w:r>
        <w:rPr>
          <w:color w:val="0E1115"/>
          <w:sz w:val="24"/>
        </w:rPr>
        <w:t>или</w:t>
      </w:r>
      <w:r>
        <w:rPr>
          <w:color w:val="0E1115"/>
          <w:spacing w:val="8"/>
          <w:sz w:val="24"/>
        </w:rPr>
        <w:t> </w:t>
      </w:r>
      <w:r>
        <w:rPr>
          <w:color w:val="0E1115"/>
          <w:sz w:val="24"/>
        </w:rPr>
        <w:t>простую</w:t>
      </w:r>
      <w:r>
        <w:rPr>
          <w:color w:val="0E1115"/>
          <w:spacing w:val="7"/>
          <w:sz w:val="24"/>
        </w:rPr>
        <w:t> </w:t>
      </w:r>
      <w:r>
        <w:rPr>
          <w:color w:val="0E1115"/>
          <w:sz w:val="24"/>
        </w:rPr>
        <w:t>базу</w:t>
      </w:r>
      <w:r>
        <w:rPr>
          <w:color w:val="0E1115"/>
          <w:spacing w:val="8"/>
          <w:sz w:val="24"/>
        </w:rPr>
        <w:t> </w:t>
      </w:r>
      <w:r>
        <w:rPr>
          <w:color w:val="0E1115"/>
          <w:sz w:val="24"/>
        </w:rPr>
        <w:t>данных</w:t>
      </w:r>
      <w:r>
        <w:rPr>
          <w:rFonts w:ascii="Tahoma" w:hAnsi="Tahoma"/>
          <w:color w:val="0E1115"/>
          <w:sz w:val="24"/>
        </w:rPr>
        <w:t>. </w:t>
      </w:r>
      <w:r>
        <w:rPr>
          <w:color w:val="0E1115"/>
          <w:sz w:val="24"/>
        </w:rPr>
        <w:t>Столбцы</w:t>
      </w:r>
      <w:r>
        <w:rPr>
          <w:rFonts w:ascii="Tahoma" w:hAnsi="Tahoma"/>
          <w:color w:val="0E1115"/>
          <w:sz w:val="24"/>
        </w:rPr>
        <w:t>: </w:t>
      </w:r>
      <w:r>
        <w:rPr>
          <w:i/>
          <w:color w:val="0E1115"/>
          <w:sz w:val="23"/>
        </w:rPr>
        <w:t>Ресурс</w:t>
      </w:r>
      <w:r>
        <w:rPr>
          <w:i/>
          <w:color w:val="0E1115"/>
          <w:spacing w:val="26"/>
          <w:sz w:val="23"/>
        </w:rPr>
        <w:t> </w:t>
      </w:r>
      <w:r>
        <w:rPr>
          <w:rFonts w:ascii="Verdana" w:hAnsi="Verdana"/>
          <w:i/>
          <w:color w:val="0E1115"/>
          <w:spacing w:val="-10"/>
          <w:sz w:val="24"/>
        </w:rPr>
        <w:t>/</w:t>
      </w:r>
    </w:p>
    <w:p>
      <w:pPr>
        <w:spacing w:before="128"/>
        <w:ind w:left="845" w:right="0" w:firstLine="0"/>
        <w:jc w:val="left"/>
        <w:rPr>
          <w:rFonts w:ascii="Tahoma" w:hAnsi="Tahoma"/>
          <w:sz w:val="24"/>
        </w:rPr>
      </w:pPr>
      <w:r>
        <w:rPr>
          <w:i/>
          <w:color w:val="0E1115"/>
          <w:w w:val="85"/>
          <w:sz w:val="23"/>
        </w:rPr>
        <w:t>В</w:t>
      </w:r>
      <w:r>
        <w:rPr>
          <w:i/>
          <w:color w:val="0E1115"/>
          <w:w w:val="85"/>
          <w:sz w:val="24"/>
        </w:rPr>
        <w:t>л</w:t>
      </w:r>
      <w:r>
        <w:rPr>
          <w:i/>
          <w:color w:val="0E1115"/>
          <w:w w:val="85"/>
          <w:sz w:val="23"/>
        </w:rPr>
        <w:t>а</w:t>
      </w:r>
      <w:r>
        <w:rPr>
          <w:i/>
          <w:color w:val="0E1115"/>
          <w:w w:val="85"/>
          <w:sz w:val="24"/>
        </w:rPr>
        <w:t>д</w:t>
      </w:r>
      <w:r>
        <w:rPr>
          <w:i/>
          <w:color w:val="0E1115"/>
          <w:w w:val="85"/>
          <w:sz w:val="23"/>
        </w:rPr>
        <w:t>е</w:t>
      </w:r>
      <w:r>
        <w:rPr>
          <w:i/>
          <w:color w:val="0E1115"/>
          <w:w w:val="85"/>
          <w:sz w:val="24"/>
        </w:rPr>
        <w:t>л</w:t>
      </w:r>
      <w:r>
        <w:rPr>
          <w:i/>
          <w:color w:val="0E1115"/>
          <w:w w:val="85"/>
          <w:sz w:val="23"/>
        </w:rPr>
        <w:t>е</w:t>
      </w:r>
      <w:r>
        <w:rPr>
          <w:i/>
          <w:color w:val="0E1115"/>
          <w:w w:val="85"/>
          <w:sz w:val="24"/>
        </w:rPr>
        <w:t>ц</w:t>
      </w:r>
      <w:r>
        <w:rPr>
          <w:i/>
          <w:color w:val="0E1115"/>
          <w:spacing w:val="34"/>
          <w:sz w:val="24"/>
        </w:rPr>
        <w:t> </w:t>
      </w:r>
      <w:r>
        <w:rPr>
          <w:rFonts w:ascii="Verdana" w:hAnsi="Verdana"/>
          <w:i/>
          <w:color w:val="0E1115"/>
          <w:w w:val="85"/>
          <w:sz w:val="24"/>
        </w:rPr>
        <w:t>/</w:t>
      </w:r>
      <w:r>
        <w:rPr>
          <w:rFonts w:ascii="Verdana" w:hAnsi="Verdana"/>
          <w:i/>
          <w:color w:val="0E1115"/>
          <w:spacing w:val="19"/>
          <w:sz w:val="24"/>
        </w:rPr>
        <w:t> </w:t>
      </w:r>
      <w:r>
        <w:rPr>
          <w:i/>
          <w:color w:val="0E1115"/>
          <w:w w:val="85"/>
          <w:sz w:val="23"/>
        </w:rPr>
        <w:t>Ко</w:t>
      </w:r>
      <w:r>
        <w:rPr>
          <w:i/>
          <w:color w:val="0E1115"/>
          <w:w w:val="85"/>
          <w:sz w:val="24"/>
        </w:rPr>
        <w:t>нт</w:t>
      </w:r>
      <w:r>
        <w:rPr>
          <w:i/>
          <w:color w:val="0E1115"/>
          <w:w w:val="85"/>
          <w:sz w:val="23"/>
        </w:rPr>
        <w:t>а</w:t>
      </w:r>
      <w:r>
        <w:rPr>
          <w:i/>
          <w:color w:val="0E1115"/>
          <w:w w:val="85"/>
          <w:sz w:val="24"/>
        </w:rPr>
        <w:t>кты</w:t>
      </w:r>
      <w:r>
        <w:rPr>
          <w:i/>
          <w:color w:val="0E1115"/>
          <w:spacing w:val="35"/>
          <w:sz w:val="24"/>
        </w:rPr>
        <w:t> </w:t>
      </w:r>
      <w:r>
        <w:rPr>
          <w:rFonts w:ascii="Verdana" w:hAnsi="Verdana"/>
          <w:i/>
          <w:color w:val="0E1115"/>
          <w:w w:val="85"/>
          <w:sz w:val="24"/>
        </w:rPr>
        <w:t>/</w:t>
      </w:r>
      <w:r>
        <w:rPr>
          <w:rFonts w:ascii="Verdana" w:hAnsi="Verdana"/>
          <w:i/>
          <w:color w:val="0E1115"/>
          <w:spacing w:val="18"/>
          <w:sz w:val="24"/>
        </w:rPr>
        <w:t> </w:t>
      </w:r>
      <w:r>
        <w:rPr>
          <w:i/>
          <w:color w:val="0E1115"/>
          <w:w w:val="85"/>
          <w:sz w:val="24"/>
        </w:rPr>
        <w:t>У</w:t>
      </w:r>
      <w:r>
        <w:rPr>
          <w:i/>
          <w:color w:val="0E1115"/>
          <w:w w:val="85"/>
          <w:sz w:val="23"/>
        </w:rPr>
        <w:t>с</w:t>
      </w:r>
      <w:r>
        <w:rPr>
          <w:i/>
          <w:color w:val="0E1115"/>
          <w:w w:val="85"/>
          <w:sz w:val="24"/>
        </w:rPr>
        <w:t>л</w:t>
      </w:r>
      <w:r>
        <w:rPr>
          <w:i/>
          <w:color w:val="0E1115"/>
          <w:w w:val="85"/>
          <w:sz w:val="23"/>
        </w:rPr>
        <w:t>о</w:t>
      </w:r>
      <w:r>
        <w:rPr>
          <w:i/>
          <w:color w:val="0E1115"/>
          <w:w w:val="85"/>
          <w:sz w:val="24"/>
        </w:rPr>
        <w:t>вия</w:t>
      </w:r>
      <w:r>
        <w:rPr>
          <w:i/>
          <w:color w:val="0E1115"/>
          <w:spacing w:val="35"/>
          <w:sz w:val="24"/>
        </w:rPr>
        <w:t> </w:t>
      </w:r>
      <w:r>
        <w:rPr>
          <w:i/>
          <w:color w:val="0E1115"/>
          <w:w w:val="85"/>
          <w:sz w:val="24"/>
        </w:rPr>
        <w:t>д</w:t>
      </w:r>
      <w:r>
        <w:rPr>
          <w:i/>
          <w:color w:val="0E1115"/>
          <w:w w:val="85"/>
          <w:sz w:val="23"/>
        </w:rPr>
        <w:t>ос</w:t>
      </w:r>
      <w:r>
        <w:rPr>
          <w:i/>
          <w:color w:val="0E1115"/>
          <w:w w:val="85"/>
          <w:sz w:val="24"/>
        </w:rPr>
        <w:t>т</w:t>
      </w:r>
      <w:r>
        <w:rPr>
          <w:i/>
          <w:color w:val="0E1115"/>
          <w:w w:val="85"/>
          <w:sz w:val="23"/>
        </w:rPr>
        <w:t>у</w:t>
      </w:r>
      <w:r>
        <w:rPr>
          <w:i/>
          <w:color w:val="0E1115"/>
          <w:w w:val="85"/>
          <w:sz w:val="24"/>
        </w:rPr>
        <w:t>п</w:t>
      </w:r>
      <w:r>
        <w:rPr>
          <w:i/>
          <w:color w:val="0E1115"/>
          <w:w w:val="85"/>
          <w:sz w:val="23"/>
        </w:rPr>
        <w:t>а</w:t>
      </w:r>
      <w:r>
        <w:rPr>
          <w:i/>
          <w:color w:val="0E1115"/>
          <w:spacing w:val="68"/>
          <w:sz w:val="23"/>
        </w:rPr>
        <w:t> </w:t>
      </w:r>
      <w:r>
        <w:rPr>
          <w:rFonts w:ascii="Verdana" w:hAnsi="Verdana"/>
          <w:i/>
          <w:color w:val="0E1115"/>
          <w:w w:val="85"/>
          <w:sz w:val="24"/>
        </w:rPr>
        <w:t>/</w:t>
      </w:r>
      <w:r>
        <w:rPr>
          <w:rFonts w:ascii="Verdana" w:hAnsi="Verdana"/>
          <w:i/>
          <w:color w:val="0E1115"/>
          <w:spacing w:val="18"/>
          <w:sz w:val="24"/>
        </w:rPr>
        <w:t> </w:t>
      </w:r>
      <w:r>
        <w:rPr>
          <w:i/>
          <w:color w:val="0E1115"/>
          <w:w w:val="85"/>
          <w:sz w:val="23"/>
        </w:rPr>
        <w:t>С</w:t>
      </w:r>
      <w:r>
        <w:rPr>
          <w:i/>
          <w:color w:val="0E1115"/>
          <w:w w:val="85"/>
          <w:sz w:val="24"/>
        </w:rPr>
        <w:t>т</w:t>
      </w:r>
      <w:r>
        <w:rPr>
          <w:i/>
          <w:color w:val="0E1115"/>
          <w:w w:val="85"/>
          <w:sz w:val="23"/>
        </w:rPr>
        <w:t>а</w:t>
      </w:r>
      <w:r>
        <w:rPr>
          <w:i/>
          <w:color w:val="0E1115"/>
          <w:w w:val="85"/>
          <w:sz w:val="24"/>
        </w:rPr>
        <w:t>т</w:t>
      </w:r>
      <w:r>
        <w:rPr>
          <w:i/>
          <w:color w:val="0E1115"/>
          <w:w w:val="85"/>
          <w:sz w:val="23"/>
        </w:rPr>
        <w:t>ус</w:t>
      </w:r>
      <w:r>
        <w:rPr>
          <w:i/>
          <w:color w:val="0E1115"/>
          <w:spacing w:val="60"/>
          <w:sz w:val="23"/>
        </w:rPr>
        <w:t> </w:t>
      </w:r>
      <w:r>
        <w:rPr>
          <w:rFonts w:ascii="Verdana" w:hAnsi="Verdana"/>
          <w:i/>
          <w:color w:val="0E1115"/>
          <w:spacing w:val="-2"/>
          <w:w w:val="85"/>
          <w:sz w:val="24"/>
        </w:rPr>
        <w:t>(</w:t>
      </w:r>
      <w:r>
        <w:rPr>
          <w:i/>
          <w:color w:val="0E1115"/>
          <w:spacing w:val="-2"/>
          <w:w w:val="85"/>
          <w:sz w:val="23"/>
        </w:rPr>
        <w:t>а</w:t>
      </w:r>
      <w:r>
        <w:rPr>
          <w:i/>
          <w:color w:val="0E1115"/>
          <w:spacing w:val="-2"/>
          <w:w w:val="85"/>
          <w:sz w:val="24"/>
        </w:rPr>
        <w:t>ктив</w:t>
      </w:r>
      <w:r>
        <w:rPr>
          <w:i/>
          <w:color w:val="0E1115"/>
          <w:spacing w:val="-2"/>
          <w:w w:val="85"/>
          <w:sz w:val="23"/>
        </w:rPr>
        <w:t>е</w:t>
      </w:r>
      <w:r>
        <w:rPr>
          <w:i/>
          <w:color w:val="0E1115"/>
          <w:spacing w:val="-2"/>
          <w:w w:val="85"/>
          <w:sz w:val="24"/>
        </w:rPr>
        <w:t>н</w:t>
      </w:r>
      <w:r>
        <w:rPr>
          <w:rFonts w:ascii="Verdana" w:hAnsi="Verdana"/>
          <w:i/>
          <w:color w:val="0E1115"/>
          <w:spacing w:val="-2"/>
          <w:w w:val="85"/>
          <w:sz w:val="24"/>
        </w:rPr>
        <w:t>/</w:t>
      </w:r>
      <w:r>
        <w:rPr>
          <w:i/>
          <w:color w:val="0E1115"/>
          <w:spacing w:val="-2"/>
          <w:w w:val="85"/>
          <w:sz w:val="24"/>
        </w:rPr>
        <w:t>н</w:t>
      </w:r>
      <w:r>
        <w:rPr>
          <w:i/>
          <w:color w:val="0E1115"/>
          <w:spacing w:val="-2"/>
          <w:w w:val="85"/>
          <w:sz w:val="23"/>
        </w:rPr>
        <w:t>еа</w:t>
      </w:r>
      <w:r>
        <w:rPr>
          <w:i/>
          <w:color w:val="0E1115"/>
          <w:spacing w:val="-2"/>
          <w:w w:val="85"/>
          <w:sz w:val="24"/>
        </w:rPr>
        <w:t>ктив</w:t>
      </w:r>
      <w:r>
        <w:rPr>
          <w:i/>
          <w:color w:val="0E1115"/>
          <w:spacing w:val="-2"/>
          <w:w w:val="85"/>
          <w:sz w:val="23"/>
        </w:rPr>
        <w:t>е</w:t>
      </w:r>
      <w:r>
        <w:rPr>
          <w:i/>
          <w:color w:val="0E1115"/>
          <w:spacing w:val="-2"/>
          <w:w w:val="85"/>
          <w:sz w:val="24"/>
        </w:rPr>
        <w:t>н</w:t>
      </w:r>
      <w:r>
        <w:rPr>
          <w:rFonts w:ascii="Verdana" w:hAnsi="Verdana"/>
          <w:i/>
          <w:color w:val="0E1115"/>
          <w:spacing w:val="-2"/>
          <w:w w:val="85"/>
          <w:sz w:val="24"/>
        </w:rPr>
        <w:t>)</w:t>
      </w:r>
      <w:r>
        <w:rPr>
          <w:rFonts w:ascii="Tahoma" w:hAnsi="Tahoma"/>
          <w:color w:val="0E1115"/>
          <w:spacing w:val="-2"/>
          <w:w w:val="85"/>
          <w:sz w:val="24"/>
        </w:rPr>
        <w:t>.</w:t>
      </w:r>
    </w:p>
    <w:p>
      <w:pPr>
        <w:pStyle w:val="ListParagraph"/>
        <w:numPr>
          <w:ilvl w:val="0"/>
          <w:numId w:val="57"/>
        </w:numPr>
        <w:tabs>
          <w:tab w:pos="574" w:val="left" w:leader="none"/>
        </w:tabs>
        <w:spacing w:line="240" w:lineRule="auto" w:before="219" w:after="0"/>
        <w:ind w:left="574" w:right="0" w:hanging="284"/>
        <w:jc w:val="left"/>
        <w:rPr>
          <w:rFonts w:ascii="Tahoma" w:hAnsi="Tahoma"/>
          <w:b/>
          <w:sz w:val="24"/>
        </w:rPr>
      </w:pPr>
      <w:r>
        <w:rPr>
          <w:b/>
          <w:color w:val="0E1115"/>
          <w:spacing w:val="-6"/>
          <w:sz w:val="23"/>
        </w:rPr>
        <w:t>Со</w:t>
      </w:r>
      <w:r>
        <w:rPr>
          <w:b/>
          <w:color w:val="0E1115"/>
          <w:spacing w:val="-6"/>
          <w:sz w:val="24"/>
        </w:rPr>
        <w:t>зд</w:t>
      </w:r>
      <w:r>
        <w:rPr>
          <w:b/>
          <w:color w:val="0E1115"/>
          <w:spacing w:val="-6"/>
          <w:sz w:val="23"/>
        </w:rPr>
        <w:t>ай</w:t>
      </w:r>
      <w:r>
        <w:rPr>
          <w:b/>
          <w:color w:val="0E1115"/>
          <w:spacing w:val="-6"/>
          <w:sz w:val="24"/>
        </w:rPr>
        <w:t>т</w:t>
      </w:r>
      <w:r>
        <w:rPr>
          <w:b/>
          <w:color w:val="0E1115"/>
          <w:spacing w:val="-6"/>
          <w:sz w:val="23"/>
        </w:rPr>
        <w:t>е</w:t>
      </w:r>
      <w:r>
        <w:rPr>
          <w:b/>
          <w:color w:val="0E1115"/>
          <w:spacing w:val="2"/>
          <w:sz w:val="23"/>
        </w:rPr>
        <w:t> </w:t>
      </w:r>
      <w:r>
        <w:rPr>
          <w:b/>
          <w:color w:val="0E1115"/>
          <w:spacing w:val="-6"/>
          <w:sz w:val="24"/>
        </w:rPr>
        <w:t>физич</w:t>
      </w:r>
      <w:r>
        <w:rPr>
          <w:b/>
          <w:color w:val="0E1115"/>
          <w:spacing w:val="-6"/>
          <w:sz w:val="23"/>
        </w:rPr>
        <w:t>ес</w:t>
      </w:r>
      <w:r>
        <w:rPr>
          <w:b/>
          <w:color w:val="0E1115"/>
          <w:spacing w:val="-6"/>
          <w:sz w:val="24"/>
        </w:rPr>
        <w:t>к</w:t>
      </w:r>
      <w:r>
        <w:rPr>
          <w:b/>
          <w:color w:val="0E1115"/>
          <w:spacing w:val="-6"/>
          <w:sz w:val="23"/>
        </w:rPr>
        <w:t>у</w:t>
      </w:r>
      <w:r>
        <w:rPr>
          <w:b/>
          <w:color w:val="0E1115"/>
          <w:spacing w:val="-6"/>
          <w:sz w:val="24"/>
        </w:rPr>
        <w:t>ю</w:t>
      </w:r>
      <w:r>
        <w:rPr>
          <w:b/>
          <w:color w:val="0E1115"/>
          <w:sz w:val="24"/>
        </w:rPr>
        <w:t> </w:t>
      </w:r>
      <w:r>
        <w:rPr>
          <w:rFonts w:ascii="Tahoma" w:hAnsi="Tahoma"/>
          <w:b/>
          <w:color w:val="0E1115"/>
          <w:spacing w:val="-6"/>
          <w:sz w:val="24"/>
        </w:rPr>
        <w:t>«</w:t>
      </w:r>
      <w:r>
        <w:rPr>
          <w:b/>
          <w:color w:val="0E1115"/>
          <w:spacing w:val="-6"/>
          <w:sz w:val="23"/>
        </w:rPr>
        <w:t>Кар</w:t>
      </w:r>
      <w:r>
        <w:rPr>
          <w:b/>
          <w:color w:val="0E1115"/>
          <w:spacing w:val="-6"/>
          <w:sz w:val="24"/>
        </w:rPr>
        <w:t>т</w:t>
      </w:r>
      <w:r>
        <w:rPr>
          <w:b/>
          <w:color w:val="0E1115"/>
          <w:spacing w:val="-6"/>
          <w:sz w:val="23"/>
        </w:rPr>
        <w:t>у</w:t>
      </w:r>
      <w:r>
        <w:rPr>
          <w:b/>
          <w:color w:val="0E1115"/>
          <w:spacing w:val="3"/>
          <w:sz w:val="23"/>
        </w:rPr>
        <w:t> </w:t>
      </w:r>
      <w:r>
        <w:rPr>
          <w:b/>
          <w:color w:val="0E1115"/>
          <w:spacing w:val="-6"/>
          <w:sz w:val="23"/>
        </w:rPr>
        <w:t>Со</w:t>
      </w:r>
      <w:r>
        <w:rPr>
          <w:b/>
          <w:color w:val="0E1115"/>
          <w:spacing w:val="-6"/>
          <w:sz w:val="24"/>
        </w:rPr>
        <w:t>к</w:t>
      </w:r>
      <w:r>
        <w:rPr>
          <w:b/>
          <w:color w:val="0E1115"/>
          <w:spacing w:val="-6"/>
          <w:sz w:val="23"/>
        </w:rPr>
        <w:t>ро</w:t>
      </w:r>
      <w:r>
        <w:rPr>
          <w:b/>
          <w:color w:val="0E1115"/>
          <w:spacing w:val="-6"/>
          <w:sz w:val="24"/>
        </w:rPr>
        <w:t>вищ</w:t>
      </w:r>
      <w:r>
        <w:rPr>
          <w:rFonts w:ascii="Tahoma" w:hAnsi="Tahoma"/>
          <w:b/>
          <w:color w:val="0E1115"/>
          <w:spacing w:val="-6"/>
          <w:sz w:val="24"/>
        </w:rPr>
        <w:t>»:</w:t>
      </w:r>
    </w:p>
    <w:p>
      <w:pPr>
        <w:pStyle w:val="ListParagraph"/>
        <w:numPr>
          <w:ilvl w:val="1"/>
          <w:numId w:val="57"/>
        </w:numPr>
        <w:tabs>
          <w:tab w:pos="845" w:val="left" w:leader="none"/>
        </w:tabs>
        <w:spacing w:line="345" w:lineRule="auto" w:before="249" w:after="0"/>
        <w:ind w:left="845" w:right="909" w:hanging="263"/>
        <w:jc w:val="left"/>
        <w:rPr>
          <w:rFonts w:ascii="Tahoma" w:hAnsi="Tahoma"/>
          <w:sz w:val="24"/>
        </w:rPr>
      </w:pPr>
      <w:r>
        <w:rPr>
          <w:color w:val="0E1115"/>
          <w:sz w:val="24"/>
        </w:rPr>
        <w:t>Возьмите большую карту района</w:t>
      </w:r>
      <w:r>
        <w:rPr>
          <w:rFonts w:ascii="Tahoma" w:hAnsi="Tahoma"/>
          <w:color w:val="0E1115"/>
          <w:sz w:val="24"/>
        </w:rPr>
        <w:t>/</w:t>
      </w:r>
      <w:r>
        <w:rPr>
          <w:color w:val="0E1115"/>
          <w:sz w:val="24"/>
        </w:rPr>
        <w:t>села и с помощью цветных стикеров</w:t>
      </w:r>
      <w:r>
        <w:rPr>
          <w:rFonts w:ascii="Tahoma" w:hAnsi="Tahoma"/>
          <w:color w:val="0E1115"/>
          <w:sz w:val="24"/>
        </w:rPr>
        <w:t>, </w:t>
      </w:r>
      <w:r>
        <w:rPr>
          <w:color w:val="0E1115"/>
          <w:sz w:val="24"/>
        </w:rPr>
        <w:t>значков и нитей отметьте</w:t>
      </w:r>
      <w:r>
        <w:rPr>
          <w:rFonts w:ascii="Tahoma" w:hAnsi="Tahoma"/>
          <w:color w:val="0E1115"/>
          <w:sz w:val="24"/>
        </w:rPr>
        <w:t>:</w:t>
      </w:r>
    </w:p>
    <w:p>
      <w:pPr>
        <w:pStyle w:val="ListParagraph"/>
        <w:numPr>
          <w:ilvl w:val="2"/>
          <w:numId w:val="57"/>
        </w:numPr>
        <w:tabs>
          <w:tab w:pos="1115" w:val="left" w:leader="none"/>
        </w:tabs>
        <w:spacing w:line="240" w:lineRule="auto" w:before="123" w:after="0"/>
        <w:ind w:left="1115" w:right="0" w:hanging="255"/>
        <w:jc w:val="left"/>
        <w:rPr>
          <w:rFonts w:ascii="Tahoma" w:hAnsi="Tahoma"/>
          <w:sz w:val="24"/>
        </w:rPr>
      </w:pPr>
      <w:r>
        <w:rPr>
          <w:b/>
          <w:color w:val="0E1115"/>
          <w:sz w:val="24"/>
        </w:rPr>
        <w:t>З</w:t>
      </w:r>
      <w:r>
        <w:rPr>
          <w:b/>
          <w:color w:val="0E1115"/>
          <w:sz w:val="23"/>
        </w:rPr>
        <w:t>е</w:t>
      </w:r>
      <w:r>
        <w:rPr>
          <w:b/>
          <w:color w:val="0E1115"/>
          <w:sz w:val="24"/>
        </w:rPr>
        <w:t>л</w:t>
      </w:r>
      <w:r>
        <w:rPr>
          <w:b/>
          <w:color w:val="0E1115"/>
          <w:sz w:val="23"/>
        </w:rPr>
        <w:t>е</w:t>
      </w:r>
      <w:r>
        <w:rPr>
          <w:b/>
          <w:color w:val="0E1115"/>
          <w:sz w:val="24"/>
        </w:rPr>
        <w:t>ным</w:t>
      </w:r>
      <w:r>
        <w:rPr>
          <w:rFonts w:ascii="Tahoma" w:hAnsi="Tahoma"/>
          <w:b/>
          <w:color w:val="0E1115"/>
          <w:sz w:val="24"/>
        </w:rPr>
        <w:t>:</w:t>
      </w:r>
      <w:r>
        <w:rPr>
          <w:rFonts w:ascii="Tahoma" w:hAnsi="Tahoma"/>
          <w:b/>
          <w:color w:val="0E1115"/>
          <w:spacing w:val="4"/>
          <w:sz w:val="24"/>
        </w:rPr>
        <w:t> </w:t>
      </w:r>
      <w:r>
        <w:rPr>
          <w:color w:val="0E1115"/>
          <w:sz w:val="24"/>
        </w:rPr>
        <w:t>Людские</w:t>
      </w:r>
      <w:r>
        <w:rPr>
          <w:color w:val="0E1115"/>
          <w:spacing w:val="8"/>
          <w:sz w:val="24"/>
        </w:rPr>
        <w:t> </w:t>
      </w:r>
      <w:r>
        <w:rPr>
          <w:color w:val="0E1115"/>
          <w:sz w:val="24"/>
        </w:rPr>
        <w:t>ресурсы</w:t>
      </w:r>
      <w:r>
        <w:rPr>
          <w:color w:val="0E1115"/>
          <w:spacing w:val="7"/>
          <w:sz w:val="24"/>
        </w:rPr>
        <w:t> </w:t>
      </w:r>
      <w:r>
        <w:rPr>
          <w:rFonts w:ascii="Tahoma" w:hAnsi="Tahoma"/>
          <w:color w:val="0E1115"/>
          <w:sz w:val="24"/>
        </w:rPr>
        <w:t>(</w:t>
      </w:r>
      <w:r>
        <w:rPr>
          <w:color w:val="0E1115"/>
          <w:sz w:val="24"/>
        </w:rPr>
        <w:t>где</w:t>
      </w:r>
      <w:r>
        <w:rPr>
          <w:color w:val="0E1115"/>
          <w:spacing w:val="8"/>
          <w:sz w:val="24"/>
        </w:rPr>
        <w:t> </w:t>
      </w:r>
      <w:r>
        <w:rPr>
          <w:color w:val="0E1115"/>
          <w:sz w:val="24"/>
        </w:rPr>
        <w:t>живут</w:t>
      </w:r>
      <w:r>
        <w:rPr>
          <w:color w:val="0E1115"/>
          <w:spacing w:val="8"/>
          <w:sz w:val="24"/>
        </w:rPr>
        <w:t> </w:t>
      </w:r>
      <w:r>
        <w:rPr>
          <w:color w:val="0E1115"/>
          <w:sz w:val="24"/>
        </w:rPr>
        <w:t>мастера</w:t>
      </w:r>
      <w:r>
        <w:rPr>
          <w:rFonts w:ascii="Tahoma" w:hAnsi="Tahoma"/>
          <w:color w:val="0E1115"/>
          <w:sz w:val="24"/>
        </w:rPr>
        <w:t>,</w:t>
      </w:r>
      <w:r>
        <w:rPr>
          <w:rFonts w:ascii="Tahoma" w:hAnsi="Tahoma"/>
          <w:color w:val="0E1115"/>
          <w:spacing w:val="-1"/>
          <w:sz w:val="24"/>
        </w:rPr>
        <w:t> </w:t>
      </w:r>
      <w:r>
        <w:rPr>
          <w:color w:val="0E1115"/>
          <w:spacing w:val="-2"/>
          <w:sz w:val="24"/>
        </w:rPr>
        <w:t>учителя</w:t>
      </w:r>
      <w:r>
        <w:rPr>
          <w:rFonts w:ascii="Tahoma" w:hAnsi="Tahoma"/>
          <w:color w:val="0E1115"/>
          <w:spacing w:val="-2"/>
          <w:sz w:val="24"/>
        </w:rPr>
        <w:t>).</w:t>
      </w:r>
    </w:p>
    <w:p>
      <w:pPr>
        <w:pStyle w:val="ListParagraph"/>
        <w:numPr>
          <w:ilvl w:val="2"/>
          <w:numId w:val="57"/>
        </w:numPr>
        <w:tabs>
          <w:tab w:pos="1115" w:val="left" w:leader="none"/>
        </w:tabs>
        <w:spacing w:line="240" w:lineRule="auto" w:before="220" w:after="0"/>
        <w:ind w:left="1115" w:right="0" w:hanging="255"/>
        <w:jc w:val="left"/>
        <w:rPr>
          <w:rFonts w:ascii="Tahoma" w:hAnsi="Tahoma"/>
          <w:sz w:val="24"/>
        </w:rPr>
      </w:pPr>
      <w:r>
        <w:rPr>
          <w:b/>
          <w:color w:val="0E1115"/>
          <w:sz w:val="23"/>
        </w:rPr>
        <w:t>С</w:t>
      </w:r>
      <w:r>
        <w:rPr>
          <w:b/>
          <w:color w:val="0E1115"/>
          <w:sz w:val="24"/>
        </w:rPr>
        <w:t>иним</w:t>
      </w:r>
      <w:r>
        <w:rPr>
          <w:rFonts w:ascii="Tahoma" w:hAnsi="Tahoma"/>
          <w:b/>
          <w:color w:val="0E1115"/>
          <w:sz w:val="24"/>
        </w:rPr>
        <w:t>:</w:t>
      </w:r>
      <w:r>
        <w:rPr>
          <w:rFonts w:ascii="Tahoma" w:hAnsi="Tahoma"/>
          <w:b/>
          <w:color w:val="0E1115"/>
          <w:spacing w:val="7"/>
          <w:sz w:val="24"/>
        </w:rPr>
        <w:t> </w:t>
      </w:r>
      <w:r>
        <w:rPr>
          <w:color w:val="0E1115"/>
          <w:sz w:val="24"/>
        </w:rPr>
        <w:t>Материальные</w:t>
      </w:r>
      <w:r>
        <w:rPr>
          <w:color w:val="0E1115"/>
          <w:spacing w:val="11"/>
          <w:sz w:val="24"/>
        </w:rPr>
        <w:t> </w:t>
      </w:r>
      <w:r>
        <w:rPr>
          <w:color w:val="0E1115"/>
          <w:sz w:val="24"/>
        </w:rPr>
        <w:t>активы</w:t>
      </w:r>
      <w:r>
        <w:rPr>
          <w:color w:val="0E1115"/>
          <w:spacing w:val="11"/>
          <w:sz w:val="24"/>
        </w:rPr>
        <w:t> </w:t>
      </w:r>
      <w:r>
        <w:rPr>
          <w:rFonts w:ascii="Tahoma" w:hAnsi="Tahoma"/>
          <w:color w:val="0E1115"/>
          <w:sz w:val="24"/>
        </w:rPr>
        <w:t>(</w:t>
      </w:r>
      <w:r>
        <w:rPr>
          <w:color w:val="0E1115"/>
          <w:sz w:val="24"/>
        </w:rPr>
        <w:t>мастерские</w:t>
      </w:r>
      <w:r>
        <w:rPr>
          <w:rFonts w:ascii="Tahoma" w:hAnsi="Tahoma"/>
          <w:color w:val="0E1115"/>
          <w:sz w:val="24"/>
        </w:rPr>
        <w:t>,</w:t>
      </w:r>
      <w:r>
        <w:rPr>
          <w:rFonts w:ascii="Tahoma" w:hAnsi="Tahoma"/>
          <w:color w:val="0E1115"/>
          <w:spacing w:val="2"/>
          <w:sz w:val="24"/>
        </w:rPr>
        <w:t> </w:t>
      </w:r>
      <w:r>
        <w:rPr>
          <w:color w:val="0E1115"/>
          <w:spacing w:val="-2"/>
          <w:sz w:val="24"/>
        </w:rPr>
        <w:t>склады</w:t>
      </w:r>
      <w:r>
        <w:rPr>
          <w:rFonts w:ascii="Tahoma" w:hAnsi="Tahoma"/>
          <w:color w:val="0E1115"/>
          <w:spacing w:val="-2"/>
          <w:sz w:val="24"/>
        </w:rPr>
        <w:t>).</w:t>
      </w:r>
    </w:p>
    <w:p>
      <w:pPr>
        <w:pStyle w:val="ListParagraph"/>
        <w:numPr>
          <w:ilvl w:val="2"/>
          <w:numId w:val="57"/>
        </w:numPr>
        <w:tabs>
          <w:tab w:pos="1115" w:val="left" w:leader="none"/>
        </w:tabs>
        <w:spacing w:line="240" w:lineRule="auto" w:before="219" w:after="0"/>
        <w:ind w:left="1115" w:right="0" w:hanging="255"/>
        <w:jc w:val="left"/>
        <w:rPr>
          <w:rFonts w:ascii="Tahoma" w:hAnsi="Tahoma"/>
          <w:sz w:val="24"/>
        </w:rPr>
      </w:pPr>
      <w:r>
        <w:rPr>
          <w:b/>
          <w:color w:val="0E1115"/>
          <w:spacing w:val="-2"/>
          <w:sz w:val="23"/>
        </w:rPr>
        <w:t>Кор</w:t>
      </w:r>
      <w:r>
        <w:rPr>
          <w:b/>
          <w:color w:val="0E1115"/>
          <w:spacing w:val="-2"/>
          <w:sz w:val="24"/>
        </w:rPr>
        <w:t>ичн</w:t>
      </w:r>
      <w:r>
        <w:rPr>
          <w:b/>
          <w:color w:val="0E1115"/>
          <w:spacing w:val="-2"/>
          <w:sz w:val="23"/>
        </w:rPr>
        <w:t>е</w:t>
      </w:r>
      <w:r>
        <w:rPr>
          <w:b/>
          <w:color w:val="0E1115"/>
          <w:spacing w:val="-2"/>
          <w:sz w:val="24"/>
        </w:rPr>
        <w:t>вым</w:t>
      </w:r>
      <w:r>
        <w:rPr>
          <w:rFonts w:ascii="Tahoma" w:hAnsi="Tahoma"/>
          <w:b/>
          <w:color w:val="0E1115"/>
          <w:spacing w:val="-2"/>
          <w:sz w:val="24"/>
        </w:rPr>
        <w:t>:</w:t>
      </w:r>
      <w:r>
        <w:rPr>
          <w:rFonts w:ascii="Tahoma" w:hAnsi="Tahoma"/>
          <w:b/>
          <w:color w:val="0E1115"/>
          <w:spacing w:val="-7"/>
          <w:sz w:val="24"/>
        </w:rPr>
        <w:t> </w:t>
      </w:r>
      <w:r>
        <w:rPr>
          <w:color w:val="0E1115"/>
          <w:spacing w:val="-2"/>
          <w:sz w:val="24"/>
        </w:rPr>
        <w:t>Земельные</w:t>
      </w:r>
      <w:r>
        <w:rPr>
          <w:color w:val="0E1115"/>
          <w:spacing w:val="-4"/>
          <w:sz w:val="24"/>
        </w:rPr>
        <w:t> </w:t>
      </w:r>
      <w:r>
        <w:rPr>
          <w:color w:val="0E1115"/>
          <w:spacing w:val="-2"/>
          <w:sz w:val="24"/>
        </w:rPr>
        <w:t>ресурсы</w:t>
      </w:r>
      <w:r>
        <w:rPr>
          <w:rFonts w:ascii="Tahoma" w:hAnsi="Tahoma"/>
          <w:color w:val="0E1115"/>
          <w:spacing w:val="-2"/>
          <w:sz w:val="24"/>
        </w:rPr>
        <w:t>.</w:t>
      </w:r>
    </w:p>
    <w:p>
      <w:pPr>
        <w:pStyle w:val="ListParagraph"/>
        <w:numPr>
          <w:ilvl w:val="2"/>
          <w:numId w:val="57"/>
        </w:numPr>
        <w:tabs>
          <w:tab w:pos="1115" w:val="left" w:leader="none"/>
        </w:tabs>
        <w:spacing w:line="240" w:lineRule="auto" w:before="219" w:after="0"/>
        <w:ind w:left="1115" w:right="0" w:hanging="255"/>
        <w:jc w:val="left"/>
        <w:rPr>
          <w:rFonts w:ascii="Tahoma" w:hAnsi="Tahoma"/>
          <w:sz w:val="24"/>
        </w:rPr>
      </w:pPr>
      <w:r>
        <w:rPr>
          <w:b/>
          <w:color w:val="0E1115"/>
          <w:sz w:val="23"/>
        </w:rPr>
        <w:t>Крас</w:t>
      </w:r>
      <w:r>
        <w:rPr>
          <w:b/>
          <w:color w:val="0E1115"/>
          <w:sz w:val="24"/>
        </w:rPr>
        <w:t>ным</w:t>
      </w:r>
      <w:r>
        <w:rPr>
          <w:rFonts w:ascii="Tahoma" w:hAnsi="Tahoma"/>
          <w:b/>
          <w:color w:val="0E1115"/>
          <w:sz w:val="24"/>
        </w:rPr>
        <w:t>:</w:t>
      </w:r>
      <w:r>
        <w:rPr>
          <w:rFonts w:ascii="Tahoma" w:hAnsi="Tahoma"/>
          <w:b/>
          <w:color w:val="0E1115"/>
          <w:spacing w:val="8"/>
          <w:sz w:val="24"/>
        </w:rPr>
        <w:t> </w:t>
      </w:r>
      <w:r>
        <w:rPr>
          <w:color w:val="0E1115"/>
          <w:sz w:val="24"/>
        </w:rPr>
        <w:t>Проблемные</w:t>
      </w:r>
      <w:r>
        <w:rPr>
          <w:color w:val="0E1115"/>
          <w:spacing w:val="11"/>
          <w:sz w:val="24"/>
        </w:rPr>
        <w:t> </w:t>
      </w:r>
      <w:r>
        <w:rPr>
          <w:color w:val="0E1115"/>
          <w:sz w:val="24"/>
        </w:rPr>
        <w:t>точки</w:t>
      </w:r>
      <w:r>
        <w:rPr>
          <w:rFonts w:ascii="Tahoma" w:hAnsi="Tahoma"/>
          <w:color w:val="0E1115"/>
          <w:sz w:val="24"/>
        </w:rPr>
        <w:t>,</w:t>
      </w:r>
      <w:r>
        <w:rPr>
          <w:rFonts w:ascii="Tahoma" w:hAnsi="Tahoma"/>
          <w:color w:val="0E1115"/>
          <w:spacing w:val="3"/>
          <w:sz w:val="24"/>
        </w:rPr>
        <w:t> </w:t>
      </w:r>
      <w:r>
        <w:rPr>
          <w:color w:val="0E1115"/>
          <w:sz w:val="24"/>
        </w:rPr>
        <w:t>которые</w:t>
      </w:r>
      <w:r>
        <w:rPr>
          <w:color w:val="0E1115"/>
          <w:spacing w:val="11"/>
          <w:sz w:val="24"/>
        </w:rPr>
        <w:t> </w:t>
      </w:r>
      <w:r>
        <w:rPr>
          <w:color w:val="0E1115"/>
          <w:sz w:val="24"/>
        </w:rPr>
        <w:t>требуют</w:t>
      </w:r>
      <w:r>
        <w:rPr>
          <w:color w:val="0E1115"/>
          <w:spacing w:val="11"/>
          <w:sz w:val="24"/>
        </w:rPr>
        <w:t> </w:t>
      </w:r>
      <w:r>
        <w:rPr>
          <w:color w:val="0E1115"/>
          <w:sz w:val="24"/>
        </w:rPr>
        <w:t>общего</w:t>
      </w:r>
      <w:r>
        <w:rPr>
          <w:color w:val="0E1115"/>
          <w:spacing w:val="11"/>
          <w:sz w:val="24"/>
        </w:rPr>
        <w:t> </w:t>
      </w:r>
      <w:r>
        <w:rPr>
          <w:color w:val="0E1115"/>
          <w:spacing w:val="-2"/>
          <w:sz w:val="24"/>
        </w:rPr>
        <w:t>внимания</w:t>
      </w:r>
      <w:r>
        <w:rPr>
          <w:rFonts w:ascii="Tahoma" w:hAnsi="Tahoma"/>
          <w:color w:val="0E1115"/>
          <w:spacing w:val="-2"/>
          <w:sz w:val="24"/>
        </w:rPr>
        <w:t>.</w:t>
      </w:r>
    </w:p>
    <w:p>
      <w:pPr>
        <w:pStyle w:val="ListParagraph"/>
        <w:numPr>
          <w:ilvl w:val="1"/>
          <w:numId w:val="57"/>
        </w:numPr>
        <w:tabs>
          <w:tab w:pos="844" w:val="left" w:leader="none"/>
        </w:tabs>
        <w:spacing w:line="240" w:lineRule="auto" w:before="219" w:after="0"/>
        <w:ind w:left="844" w:right="0" w:hanging="262"/>
        <w:jc w:val="left"/>
        <w:rPr>
          <w:rFonts w:ascii="Tahoma" w:hAnsi="Tahoma"/>
          <w:sz w:val="24"/>
        </w:rPr>
      </w:pPr>
      <w:r>
        <w:rPr>
          <w:color w:val="0E1115"/>
          <w:sz w:val="24"/>
        </w:rPr>
        <w:t>Эта</w:t>
      </w:r>
      <w:r>
        <w:rPr>
          <w:color w:val="0E1115"/>
          <w:spacing w:val="13"/>
          <w:sz w:val="24"/>
        </w:rPr>
        <w:t> </w:t>
      </w:r>
      <w:r>
        <w:rPr>
          <w:color w:val="0E1115"/>
          <w:sz w:val="24"/>
        </w:rPr>
        <w:t>карта</w:t>
      </w:r>
      <w:r>
        <w:rPr>
          <w:color w:val="0E1115"/>
          <w:spacing w:val="13"/>
          <w:sz w:val="24"/>
        </w:rPr>
        <w:t> </w:t>
      </w:r>
      <w:r>
        <w:rPr>
          <w:color w:val="0E1115"/>
          <w:sz w:val="24"/>
        </w:rPr>
        <w:t>должна</w:t>
      </w:r>
      <w:r>
        <w:rPr>
          <w:color w:val="0E1115"/>
          <w:spacing w:val="13"/>
          <w:sz w:val="24"/>
        </w:rPr>
        <w:t> </w:t>
      </w:r>
      <w:r>
        <w:rPr>
          <w:color w:val="0E1115"/>
          <w:sz w:val="24"/>
        </w:rPr>
        <w:t>висеть</w:t>
      </w:r>
      <w:r>
        <w:rPr>
          <w:color w:val="0E1115"/>
          <w:spacing w:val="13"/>
          <w:sz w:val="24"/>
        </w:rPr>
        <w:t> </w:t>
      </w:r>
      <w:r>
        <w:rPr>
          <w:color w:val="0E1115"/>
          <w:sz w:val="24"/>
        </w:rPr>
        <w:t>на</w:t>
      </w:r>
      <w:r>
        <w:rPr>
          <w:color w:val="0E1115"/>
          <w:spacing w:val="13"/>
          <w:sz w:val="24"/>
        </w:rPr>
        <w:t> </w:t>
      </w:r>
      <w:r>
        <w:rPr>
          <w:color w:val="0E1115"/>
          <w:sz w:val="24"/>
        </w:rPr>
        <w:t>видном</w:t>
      </w:r>
      <w:r>
        <w:rPr>
          <w:color w:val="0E1115"/>
          <w:spacing w:val="13"/>
          <w:sz w:val="24"/>
        </w:rPr>
        <w:t> </w:t>
      </w:r>
      <w:r>
        <w:rPr>
          <w:color w:val="0E1115"/>
          <w:sz w:val="24"/>
        </w:rPr>
        <w:t>месте</w:t>
      </w:r>
      <w:r>
        <w:rPr>
          <w:color w:val="0E1115"/>
          <w:spacing w:val="13"/>
          <w:sz w:val="24"/>
        </w:rPr>
        <w:t> </w:t>
      </w:r>
      <w:r>
        <w:rPr>
          <w:color w:val="0E1115"/>
          <w:sz w:val="24"/>
        </w:rPr>
        <w:t>и</w:t>
      </w:r>
      <w:r>
        <w:rPr>
          <w:color w:val="0E1115"/>
          <w:spacing w:val="13"/>
          <w:sz w:val="24"/>
        </w:rPr>
        <w:t> </w:t>
      </w:r>
      <w:r>
        <w:rPr>
          <w:color w:val="0E1115"/>
          <w:sz w:val="24"/>
        </w:rPr>
        <w:t>постоянно</w:t>
      </w:r>
      <w:r>
        <w:rPr>
          <w:color w:val="0E1115"/>
          <w:spacing w:val="13"/>
          <w:sz w:val="24"/>
        </w:rPr>
        <w:t> </w:t>
      </w:r>
      <w:r>
        <w:rPr>
          <w:color w:val="0E1115"/>
          <w:spacing w:val="-2"/>
          <w:sz w:val="24"/>
        </w:rPr>
        <w:t>обновляться</w:t>
      </w:r>
      <w:r>
        <w:rPr>
          <w:rFonts w:ascii="Tahoma" w:hAnsi="Tahoma"/>
          <w:color w:val="0E1115"/>
          <w:spacing w:val="-2"/>
          <w:sz w:val="24"/>
        </w:rPr>
        <w:t>.</w:t>
      </w:r>
    </w:p>
    <w:p>
      <w:pPr>
        <w:pStyle w:val="ListParagraph"/>
        <w:numPr>
          <w:ilvl w:val="0"/>
          <w:numId w:val="57"/>
        </w:numPr>
        <w:tabs>
          <w:tab w:pos="574" w:val="left" w:leader="none"/>
        </w:tabs>
        <w:spacing w:line="240" w:lineRule="auto" w:before="219" w:after="0"/>
        <w:ind w:left="574" w:right="0" w:hanging="284"/>
        <w:jc w:val="left"/>
        <w:rPr>
          <w:rFonts w:ascii="Tahoma" w:hAnsi="Tahoma"/>
          <w:b/>
          <w:sz w:val="24"/>
        </w:rPr>
      </w:pPr>
      <w:r>
        <w:rPr>
          <w:b/>
          <w:color w:val="0E1115"/>
          <w:spacing w:val="-6"/>
          <w:sz w:val="23"/>
        </w:rPr>
        <w:t>Про</w:t>
      </w:r>
      <w:r>
        <w:rPr>
          <w:b/>
          <w:color w:val="0E1115"/>
          <w:spacing w:val="-6"/>
          <w:sz w:val="24"/>
        </w:rPr>
        <w:t>в</w:t>
      </w:r>
      <w:r>
        <w:rPr>
          <w:b/>
          <w:color w:val="0E1115"/>
          <w:spacing w:val="-6"/>
          <w:sz w:val="23"/>
        </w:rPr>
        <w:t>е</w:t>
      </w:r>
      <w:r>
        <w:rPr>
          <w:b/>
          <w:color w:val="0E1115"/>
          <w:spacing w:val="-6"/>
          <w:sz w:val="24"/>
        </w:rPr>
        <w:t>дит</w:t>
      </w:r>
      <w:r>
        <w:rPr>
          <w:b/>
          <w:color w:val="0E1115"/>
          <w:spacing w:val="-6"/>
          <w:sz w:val="23"/>
        </w:rPr>
        <w:t>е</w:t>
      </w:r>
      <w:r>
        <w:rPr>
          <w:b/>
          <w:color w:val="0E1115"/>
          <w:spacing w:val="2"/>
          <w:sz w:val="23"/>
        </w:rPr>
        <w:t> </w:t>
      </w:r>
      <w:r>
        <w:rPr>
          <w:b/>
          <w:color w:val="0E1115"/>
          <w:spacing w:val="-6"/>
          <w:sz w:val="23"/>
        </w:rPr>
        <w:t>а</w:t>
      </w:r>
      <w:r>
        <w:rPr>
          <w:b/>
          <w:color w:val="0E1115"/>
          <w:spacing w:val="-6"/>
          <w:sz w:val="24"/>
        </w:rPr>
        <w:t>н</w:t>
      </w:r>
      <w:r>
        <w:rPr>
          <w:b/>
          <w:color w:val="0E1115"/>
          <w:spacing w:val="-6"/>
          <w:sz w:val="23"/>
        </w:rPr>
        <w:t>а</w:t>
      </w:r>
      <w:r>
        <w:rPr>
          <w:b/>
          <w:color w:val="0E1115"/>
          <w:spacing w:val="-6"/>
          <w:sz w:val="24"/>
        </w:rPr>
        <w:t>лиз</w:t>
      </w:r>
      <w:r>
        <w:rPr>
          <w:b/>
          <w:color w:val="0E1115"/>
          <w:sz w:val="24"/>
        </w:rPr>
        <w:t> </w:t>
      </w:r>
      <w:r>
        <w:rPr>
          <w:b/>
          <w:color w:val="0E1115"/>
          <w:spacing w:val="-6"/>
          <w:sz w:val="23"/>
        </w:rPr>
        <w:t>с</w:t>
      </w:r>
      <w:r>
        <w:rPr>
          <w:b/>
          <w:color w:val="0E1115"/>
          <w:spacing w:val="-6"/>
          <w:sz w:val="24"/>
        </w:rPr>
        <w:t>вяз</w:t>
      </w:r>
      <w:r>
        <w:rPr>
          <w:b/>
          <w:color w:val="0E1115"/>
          <w:spacing w:val="-6"/>
          <w:sz w:val="23"/>
        </w:rPr>
        <w:t>ей</w:t>
      </w:r>
      <w:r>
        <w:rPr>
          <w:rFonts w:ascii="Tahoma" w:hAnsi="Tahoma"/>
          <w:b/>
          <w:color w:val="0E1115"/>
          <w:spacing w:val="-6"/>
          <w:sz w:val="24"/>
        </w:rPr>
        <w:t>:</w:t>
      </w:r>
    </w:p>
    <w:p>
      <w:pPr>
        <w:pStyle w:val="ListParagraph"/>
        <w:numPr>
          <w:ilvl w:val="1"/>
          <w:numId w:val="57"/>
        </w:numPr>
        <w:tabs>
          <w:tab w:pos="844" w:val="left" w:leader="none"/>
        </w:tabs>
        <w:spacing w:line="240" w:lineRule="auto" w:before="249" w:after="0"/>
        <w:ind w:left="844" w:right="0" w:hanging="262"/>
        <w:jc w:val="left"/>
        <w:rPr>
          <w:rFonts w:ascii="Tahoma" w:hAnsi="Tahoma"/>
          <w:sz w:val="24"/>
        </w:rPr>
      </w:pPr>
      <w:r>
        <w:rPr>
          <w:color w:val="0E1115"/>
          <w:sz w:val="24"/>
        </w:rPr>
        <w:t>Смотрите</w:t>
      </w:r>
      <w:r>
        <w:rPr>
          <w:rFonts w:ascii="Tahoma" w:hAnsi="Tahoma"/>
          <w:color w:val="0E1115"/>
          <w:sz w:val="24"/>
        </w:rPr>
        <w:t>,</w:t>
      </w:r>
      <w:r>
        <w:rPr>
          <w:rFonts w:ascii="Tahoma" w:hAnsi="Tahoma"/>
          <w:color w:val="0E1115"/>
          <w:spacing w:val="10"/>
          <w:sz w:val="24"/>
        </w:rPr>
        <w:t> </w:t>
      </w:r>
      <w:r>
        <w:rPr>
          <w:color w:val="0E1115"/>
          <w:sz w:val="24"/>
        </w:rPr>
        <w:t>какие</w:t>
      </w:r>
      <w:r>
        <w:rPr>
          <w:color w:val="0E1115"/>
          <w:spacing w:val="18"/>
          <w:sz w:val="24"/>
        </w:rPr>
        <w:t> </w:t>
      </w:r>
      <w:r>
        <w:rPr>
          <w:color w:val="0E1115"/>
          <w:sz w:val="24"/>
        </w:rPr>
        <w:t>ресурсы</w:t>
      </w:r>
      <w:r>
        <w:rPr>
          <w:color w:val="0E1115"/>
          <w:spacing w:val="18"/>
          <w:sz w:val="24"/>
        </w:rPr>
        <w:t> </w:t>
      </w:r>
      <w:r>
        <w:rPr>
          <w:color w:val="0E1115"/>
          <w:sz w:val="24"/>
        </w:rPr>
        <w:t>дополняют</w:t>
      </w:r>
      <w:r>
        <w:rPr>
          <w:color w:val="0E1115"/>
          <w:spacing w:val="18"/>
          <w:sz w:val="24"/>
        </w:rPr>
        <w:t> </w:t>
      </w:r>
      <w:r>
        <w:rPr>
          <w:color w:val="0E1115"/>
          <w:sz w:val="24"/>
        </w:rPr>
        <w:t>друг</w:t>
      </w:r>
      <w:r>
        <w:rPr>
          <w:color w:val="0E1115"/>
          <w:spacing w:val="18"/>
          <w:sz w:val="24"/>
        </w:rPr>
        <w:t> </w:t>
      </w:r>
      <w:r>
        <w:rPr>
          <w:color w:val="0E1115"/>
          <w:spacing w:val="-2"/>
          <w:sz w:val="24"/>
        </w:rPr>
        <w:t>друга</w:t>
      </w:r>
      <w:r>
        <w:rPr>
          <w:rFonts w:ascii="Tahoma" w:hAnsi="Tahoma"/>
          <w:color w:val="0E1115"/>
          <w:spacing w:val="-2"/>
          <w:sz w:val="24"/>
        </w:rPr>
        <w:t>.</w:t>
      </w:r>
    </w:p>
    <w:p>
      <w:pPr>
        <w:pStyle w:val="ListParagraph"/>
        <w:numPr>
          <w:ilvl w:val="1"/>
          <w:numId w:val="57"/>
        </w:numPr>
        <w:tabs>
          <w:tab w:pos="845" w:val="left" w:leader="none"/>
        </w:tabs>
        <w:spacing w:line="345" w:lineRule="auto" w:before="217" w:after="0"/>
        <w:ind w:left="845" w:right="159" w:hanging="263"/>
        <w:jc w:val="both"/>
        <w:rPr>
          <w:rFonts w:ascii="Tahoma" w:hAnsi="Tahoma"/>
          <w:b/>
          <w:sz w:val="24"/>
        </w:rPr>
      </w:pPr>
      <w:r>
        <w:rPr>
          <w:i/>
          <w:color w:val="0E1115"/>
          <w:sz w:val="23"/>
        </w:rPr>
        <w:t>Пр</w:t>
      </w:r>
      <w:r>
        <w:rPr>
          <w:i/>
          <w:color w:val="0E1115"/>
          <w:sz w:val="24"/>
        </w:rPr>
        <w:t>им</w:t>
      </w:r>
      <w:r>
        <w:rPr>
          <w:i/>
          <w:color w:val="0E1115"/>
          <w:sz w:val="23"/>
        </w:rPr>
        <w:t>ер</w:t>
      </w:r>
      <w:r>
        <w:rPr>
          <w:rFonts w:ascii="Verdana" w:hAnsi="Verdana"/>
          <w:i/>
          <w:color w:val="0E1115"/>
          <w:sz w:val="24"/>
        </w:rPr>
        <w:t>:</w:t>
      </w:r>
      <w:r>
        <w:rPr>
          <w:rFonts w:ascii="Verdana" w:hAnsi="Verdana"/>
          <w:i/>
          <w:color w:val="0E1115"/>
          <w:spacing w:val="-17"/>
          <w:sz w:val="24"/>
        </w:rPr>
        <w:t> </w:t>
      </w:r>
      <w:r>
        <w:rPr>
          <w:color w:val="0E1115"/>
          <w:sz w:val="24"/>
        </w:rPr>
        <w:t>Есть заброшенная земля </w:t>
      </w:r>
      <w:r>
        <w:rPr>
          <w:rFonts w:ascii="Tahoma" w:hAnsi="Tahoma"/>
          <w:color w:val="0E1115"/>
          <w:sz w:val="24"/>
        </w:rPr>
        <w:t>(</w:t>
      </w:r>
      <w:r>
        <w:rPr>
          <w:color w:val="0E1115"/>
          <w:sz w:val="24"/>
        </w:rPr>
        <w:t>ресурс </w:t>
      </w:r>
      <w:r>
        <w:rPr>
          <w:rFonts w:ascii="Tahoma" w:hAnsi="Tahoma"/>
          <w:color w:val="0E1115"/>
          <w:sz w:val="24"/>
        </w:rPr>
        <w:t>1),</w:t>
      </w:r>
      <w:r>
        <w:rPr>
          <w:rFonts w:ascii="Tahoma" w:hAnsi="Tahoma"/>
          <w:color w:val="0E1115"/>
          <w:spacing w:val="-8"/>
          <w:sz w:val="24"/>
        </w:rPr>
        <w:t> </w:t>
      </w:r>
      <w:r>
        <w:rPr>
          <w:color w:val="0E1115"/>
          <w:sz w:val="24"/>
        </w:rPr>
        <w:t>есть пенсионер</w:t>
      </w:r>
      <w:r>
        <w:rPr>
          <w:rFonts w:ascii="Tahoma" w:hAnsi="Tahoma"/>
          <w:color w:val="0E1115"/>
          <w:sz w:val="24"/>
        </w:rPr>
        <w:t>-</w:t>
      </w:r>
      <w:r>
        <w:rPr>
          <w:color w:val="0E1115"/>
          <w:sz w:val="24"/>
        </w:rPr>
        <w:t>агроном </w:t>
      </w:r>
      <w:r>
        <w:rPr>
          <w:rFonts w:ascii="Tahoma" w:hAnsi="Tahoma"/>
          <w:color w:val="0E1115"/>
          <w:sz w:val="24"/>
        </w:rPr>
        <w:t>(</w:t>
      </w:r>
      <w:r>
        <w:rPr>
          <w:color w:val="0E1115"/>
          <w:sz w:val="24"/>
        </w:rPr>
        <w:t>ресурс </w:t>
      </w:r>
      <w:r>
        <w:rPr>
          <w:rFonts w:ascii="Tahoma" w:hAnsi="Tahoma"/>
          <w:color w:val="0E1115"/>
          <w:sz w:val="24"/>
        </w:rPr>
        <w:t>2) </w:t>
      </w:r>
      <w:r>
        <w:rPr>
          <w:color w:val="0E1115"/>
          <w:sz w:val="24"/>
        </w:rPr>
        <w:t>и есть молодые семьи</w:t>
      </w:r>
      <w:r>
        <w:rPr>
          <w:rFonts w:ascii="Tahoma" w:hAnsi="Tahoma"/>
          <w:color w:val="0E1115"/>
          <w:sz w:val="24"/>
        </w:rPr>
        <w:t>, </w:t>
      </w:r>
      <w:r>
        <w:rPr>
          <w:color w:val="0E1115"/>
          <w:sz w:val="24"/>
        </w:rPr>
        <w:t>желающие экопродукты </w:t>
      </w:r>
      <w:r>
        <w:rPr>
          <w:rFonts w:ascii="Tahoma" w:hAnsi="Tahoma"/>
          <w:color w:val="0E1115"/>
          <w:sz w:val="24"/>
        </w:rPr>
        <w:t>(</w:t>
      </w:r>
      <w:r>
        <w:rPr>
          <w:color w:val="0E1115"/>
          <w:sz w:val="24"/>
        </w:rPr>
        <w:t>потребность</w:t>
      </w:r>
      <w:r>
        <w:rPr>
          <w:rFonts w:ascii="Tahoma" w:hAnsi="Tahoma"/>
          <w:color w:val="0E1115"/>
          <w:sz w:val="24"/>
        </w:rPr>
        <w:t>). </w:t>
      </w:r>
      <w:r>
        <w:rPr>
          <w:b/>
          <w:color w:val="0E1115"/>
          <w:sz w:val="24"/>
        </w:rPr>
        <w:t>З</w:t>
      </w:r>
      <w:r>
        <w:rPr>
          <w:b/>
          <w:color w:val="0E1115"/>
          <w:sz w:val="23"/>
        </w:rPr>
        <w:t>а</w:t>
      </w:r>
      <w:r>
        <w:rPr>
          <w:b/>
          <w:color w:val="0E1115"/>
          <w:sz w:val="24"/>
        </w:rPr>
        <w:t>п</w:t>
      </w:r>
      <w:r>
        <w:rPr>
          <w:b/>
          <w:color w:val="0E1115"/>
          <w:sz w:val="23"/>
        </w:rPr>
        <w:t>ус</w:t>
      </w:r>
      <w:r>
        <w:rPr>
          <w:b/>
          <w:color w:val="0E1115"/>
          <w:sz w:val="24"/>
        </w:rPr>
        <w:t>к</w:t>
      </w:r>
      <w:r>
        <w:rPr>
          <w:b/>
          <w:color w:val="0E1115"/>
          <w:sz w:val="23"/>
        </w:rPr>
        <w:t>ай</w:t>
      </w:r>
      <w:r>
        <w:rPr>
          <w:b/>
          <w:color w:val="0E1115"/>
          <w:sz w:val="24"/>
        </w:rPr>
        <w:t>т</w:t>
      </w:r>
      <w:r>
        <w:rPr>
          <w:b/>
          <w:color w:val="0E1115"/>
          <w:sz w:val="23"/>
        </w:rPr>
        <w:t>е </w:t>
      </w:r>
      <w:r>
        <w:rPr>
          <w:b/>
          <w:color w:val="0E1115"/>
          <w:sz w:val="24"/>
        </w:rPr>
        <w:t>пил</w:t>
      </w:r>
      <w:r>
        <w:rPr>
          <w:b/>
          <w:color w:val="0E1115"/>
          <w:sz w:val="23"/>
        </w:rPr>
        <w:t>о</w:t>
      </w:r>
      <w:r>
        <w:rPr>
          <w:b/>
          <w:color w:val="0E1115"/>
          <w:sz w:val="24"/>
        </w:rPr>
        <w:t>тны</w:t>
      </w:r>
      <w:r>
        <w:rPr>
          <w:b/>
          <w:color w:val="0E1115"/>
          <w:sz w:val="23"/>
        </w:rPr>
        <w:t>й </w:t>
      </w:r>
      <w:r>
        <w:rPr>
          <w:b/>
          <w:color w:val="0E1115"/>
          <w:sz w:val="24"/>
        </w:rPr>
        <w:t>п</w:t>
      </w:r>
      <w:r>
        <w:rPr>
          <w:b/>
          <w:color w:val="0E1115"/>
          <w:sz w:val="23"/>
        </w:rPr>
        <w:t>рое</w:t>
      </w:r>
      <w:r>
        <w:rPr>
          <w:b/>
          <w:color w:val="0E1115"/>
          <w:sz w:val="24"/>
        </w:rPr>
        <w:t>кт</w:t>
      </w:r>
      <w:r>
        <w:rPr>
          <w:rFonts w:ascii="Tahoma" w:hAnsi="Tahoma"/>
          <w:b/>
          <w:color w:val="0E1115"/>
          <w:sz w:val="24"/>
        </w:rPr>
        <w:t>!</w:t>
      </w:r>
    </w:p>
    <w:p>
      <w:pPr>
        <w:pStyle w:val="ListParagraph"/>
        <w:spacing w:after="0" w:line="345" w:lineRule="auto"/>
        <w:jc w:val="both"/>
        <w:rPr>
          <w:rFonts w:ascii="Tahoma" w:hAnsi="Tahoma"/>
          <w:b/>
          <w:sz w:val="24"/>
        </w:rPr>
        <w:sectPr>
          <w:pgSz w:w="11900" w:h="16840"/>
          <w:pgMar w:top="0" w:bottom="0" w:left="850" w:right="1133"/>
        </w:sectPr>
      </w:pPr>
    </w:p>
    <w:p>
      <w:pPr>
        <w:spacing w:before="11"/>
        <w:ind w:left="305" w:right="0" w:firstLine="0"/>
        <w:jc w:val="left"/>
        <w:rPr>
          <w:rFonts w:ascii="Tahoma" w:hAnsi="Tahoma"/>
          <w:b/>
          <w:sz w:val="30"/>
        </w:rPr>
      </w:pPr>
      <w:r>
        <w:rPr>
          <w:b/>
          <w:color w:val="0E1115"/>
          <w:sz w:val="30"/>
        </w:rPr>
        <w:t>Чт</w:t>
      </w:r>
      <w:r>
        <w:rPr>
          <w:b/>
          <w:color w:val="0E1115"/>
          <w:sz w:val="29"/>
        </w:rPr>
        <w:t>о</w:t>
      </w:r>
      <w:r>
        <w:rPr>
          <w:b/>
          <w:color w:val="0E1115"/>
          <w:spacing w:val="-14"/>
          <w:sz w:val="29"/>
        </w:rPr>
        <w:t> </w:t>
      </w:r>
      <w:r>
        <w:rPr>
          <w:b/>
          <w:color w:val="0E1115"/>
          <w:sz w:val="30"/>
        </w:rPr>
        <w:t>в</w:t>
      </w:r>
      <w:r>
        <w:rPr>
          <w:b/>
          <w:color w:val="0E1115"/>
          <w:sz w:val="29"/>
        </w:rPr>
        <w:t>а</w:t>
      </w:r>
      <w:r>
        <w:rPr>
          <w:b/>
          <w:color w:val="0E1115"/>
          <w:sz w:val="30"/>
        </w:rPr>
        <w:t>жн</w:t>
      </w:r>
      <w:r>
        <w:rPr>
          <w:b/>
          <w:color w:val="0E1115"/>
          <w:sz w:val="29"/>
        </w:rPr>
        <w:t>о</w:t>
      </w:r>
      <w:r>
        <w:rPr>
          <w:b/>
          <w:color w:val="0E1115"/>
          <w:spacing w:val="-14"/>
          <w:sz w:val="29"/>
        </w:rPr>
        <w:t> </w:t>
      </w:r>
      <w:r>
        <w:rPr>
          <w:b/>
          <w:color w:val="0E1115"/>
          <w:spacing w:val="-2"/>
          <w:sz w:val="30"/>
        </w:rPr>
        <w:t>п</w:t>
      </w:r>
      <w:r>
        <w:rPr>
          <w:b/>
          <w:color w:val="0E1115"/>
          <w:spacing w:val="-2"/>
          <w:sz w:val="29"/>
        </w:rPr>
        <w:t>о</w:t>
      </w:r>
      <w:r>
        <w:rPr>
          <w:b/>
          <w:color w:val="0E1115"/>
          <w:spacing w:val="-2"/>
          <w:sz w:val="30"/>
        </w:rPr>
        <w:t>мнить</w:t>
      </w:r>
      <w:r>
        <w:rPr>
          <w:rFonts w:ascii="Tahoma" w:hAnsi="Tahoma"/>
          <w:b/>
          <w:color w:val="0E1115"/>
          <w:spacing w:val="-2"/>
          <w:sz w:val="30"/>
        </w:rPr>
        <w:t>:</w:t>
      </w:r>
    </w:p>
    <w:p>
      <w:pPr>
        <w:pStyle w:val="BodyText"/>
        <w:spacing w:before="67"/>
        <w:rPr>
          <w:rFonts w:ascii="Tahoma"/>
          <w:b/>
        </w:rPr>
      </w:pPr>
    </w:p>
    <w:p>
      <w:pPr>
        <w:pStyle w:val="ListParagraph"/>
        <w:numPr>
          <w:ilvl w:val="0"/>
          <w:numId w:val="58"/>
        </w:numPr>
        <w:tabs>
          <w:tab w:pos="575" w:val="left" w:leader="none"/>
        </w:tabs>
        <w:spacing w:line="345" w:lineRule="auto" w:before="0" w:after="0"/>
        <w:ind w:left="575" w:right="289" w:hanging="255"/>
        <w:jc w:val="left"/>
        <w:rPr>
          <w:rFonts w:ascii="Tahoma" w:hAnsi="Tahoma"/>
          <w:sz w:val="24"/>
        </w:rPr>
      </w:pPr>
      <w:r>
        <w:rPr>
          <w:b/>
          <w:color w:val="0E1115"/>
          <w:sz w:val="23"/>
        </w:rPr>
        <w:t>Ко</w:t>
      </w:r>
      <w:r>
        <w:rPr>
          <w:b/>
          <w:color w:val="0E1115"/>
          <w:sz w:val="24"/>
        </w:rPr>
        <w:t>нфид</w:t>
      </w:r>
      <w:r>
        <w:rPr>
          <w:b/>
          <w:color w:val="0E1115"/>
          <w:sz w:val="23"/>
        </w:rPr>
        <w:t>е</w:t>
      </w:r>
      <w:r>
        <w:rPr>
          <w:b/>
          <w:color w:val="0E1115"/>
          <w:sz w:val="24"/>
        </w:rPr>
        <w:t>нци</w:t>
      </w:r>
      <w:r>
        <w:rPr>
          <w:b/>
          <w:color w:val="0E1115"/>
          <w:sz w:val="23"/>
        </w:rPr>
        <w:t>а</w:t>
      </w:r>
      <w:r>
        <w:rPr>
          <w:b/>
          <w:color w:val="0E1115"/>
          <w:sz w:val="24"/>
        </w:rPr>
        <w:t>льн</w:t>
      </w:r>
      <w:r>
        <w:rPr>
          <w:b/>
          <w:color w:val="0E1115"/>
          <w:sz w:val="23"/>
        </w:rPr>
        <w:t>ос</w:t>
      </w:r>
      <w:r>
        <w:rPr>
          <w:b/>
          <w:color w:val="0E1115"/>
          <w:sz w:val="24"/>
        </w:rPr>
        <w:t>ть</w:t>
      </w:r>
      <w:r>
        <w:rPr>
          <w:rFonts w:ascii="Tahoma" w:hAnsi="Tahoma"/>
          <w:b/>
          <w:color w:val="0E1115"/>
          <w:sz w:val="24"/>
        </w:rPr>
        <w:t>:</w:t>
      </w:r>
      <w:r>
        <w:rPr>
          <w:rFonts w:ascii="Tahoma" w:hAnsi="Tahoma"/>
          <w:b/>
          <w:color w:val="0E1115"/>
          <w:spacing w:val="-7"/>
          <w:sz w:val="24"/>
        </w:rPr>
        <w:t> </w:t>
      </w:r>
      <w:r>
        <w:rPr>
          <w:color w:val="0E1115"/>
          <w:sz w:val="24"/>
        </w:rPr>
        <w:t>Не</w:t>
      </w:r>
      <w:r>
        <w:rPr>
          <w:color w:val="0E1115"/>
          <w:spacing w:val="-4"/>
          <w:sz w:val="24"/>
        </w:rPr>
        <w:t> </w:t>
      </w:r>
      <w:r>
        <w:rPr>
          <w:color w:val="0E1115"/>
          <w:sz w:val="24"/>
        </w:rPr>
        <w:t>все</w:t>
      </w:r>
      <w:r>
        <w:rPr>
          <w:color w:val="0E1115"/>
          <w:spacing w:val="-4"/>
          <w:sz w:val="24"/>
        </w:rPr>
        <w:t> </w:t>
      </w:r>
      <w:r>
        <w:rPr>
          <w:color w:val="0E1115"/>
          <w:sz w:val="24"/>
        </w:rPr>
        <w:t>готовы</w:t>
      </w:r>
      <w:r>
        <w:rPr>
          <w:color w:val="0E1115"/>
          <w:spacing w:val="-4"/>
          <w:sz w:val="24"/>
        </w:rPr>
        <w:t> </w:t>
      </w:r>
      <w:r>
        <w:rPr>
          <w:color w:val="0E1115"/>
          <w:sz w:val="24"/>
        </w:rPr>
        <w:t>сразу</w:t>
      </w:r>
      <w:r>
        <w:rPr>
          <w:color w:val="0E1115"/>
          <w:spacing w:val="-4"/>
          <w:sz w:val="24"/>
        </w:rPr>
        <w:t> </w:t>
      </w:r>
      <w:r>
        <w:rPr>
          <w:color w:val="0E1115"/>
          <w:sz w:val="24"/>
        </w:rPr>
        <w:t>делиться</w:t>
      </w:r>
      <w:r>
        <w:rPr>
          <w:color w:val="0E1115"/>
          <w:spacing w:val="-4"/>
          <w:sz w:val="24"/>
        </w:rPr>
        <w:t> </w:t>
      </w:r>
      <w:r>
        <w:rPr>
          <w:color w:val="0E1115"/>
          <w:sz w:val="24"/>
        </w:rPr>
        <w:t>всем</w:t>
      </w:r>
      <w:r>
        <w:rPr>
          <w:rFonts w:ascii="Tahoma" w:hAnsi="Tahoma"/>
          <w:color w:val="0E1115"/>
          <w:sz w:val="24"/>
        </w:rPr>
        <w:t>.</w:t>
      </w:r>
      <w:r>
        <w:rPr>
          <w:rFonts w:ascii="Tahoma" w:hAnsi="Tahoma"/>
          <w:color w:val="0E1115"/>
          <w:spacing w:val="-12"/>
          <w:sz w:val="24"/>
        </w:rPr>
        <w:t> </w:t>
      </w:r>
      <w:r>
        <w:rPr>
          <w:color w:val="0E1115"/>
          <w:sz w:val="24"/>
        </w:rPr>
        <w:t>Уважайте</w:t>
      </w:r>
      <w:r>
        <w:rPr>
          <w:color w:val="0E1115"/>
          <w:spacing w:val="-4"/>
          <w:sz w:val="24"/>
        </w:rPr>
        <w:t> </w:t>
      </w:r>
      <w:r>
        <w:rPr>
          <w:color w:val="0E1115"/>
          <w:sz w:val="24"/>
        </w:rPr>
        <w:t>границы</w:t>
      </w:r>
      <w:r>
        <w:rPr>
          <w:rFonts w:ascii="Tahoma" w:hAnsi="Tahoma"/>
          <w:color w:val="0E1115"/>
          <w:sz w:val="24"/>
        </w:rPr>
        <w:t>. </w:t>
      </w:r>
      <w:r>
        <w:rPr>
          <w:color w:val="0E1115"/>
          <w:w w:val="105"/>
          <w:sz w:val="24"/>
        </w:rPr>
        <w:t>Вводите уровни доступа к информации</w:t>
      </w:r>
      <w:r>
        <w:rPr>
          <w:rFonts w:ascii="Tahoma" w:hAnsi="Tahoma"/>
          <w:color w:val="0E1115"/>
          <w:w w:val="105"/>
          <w:sz w:val="24"/>
        </w:rPr>
        <w:t>.</w:t>
      </w:r>
    </w:p>
    <w:p>
      <w:pPr>
        <w:pStyle w:val="ListParagraph"/>
        <w:numPr>
          <w:ilvl w:val="0"/>
          <w:numId w:val="58"/>
        </w:numPr>
        <w:tabs>
          <w:tab w:pos="575" w:val="left" w:leader="none"/>
        </w:tabs>
        <w:spacing w:line="345" w:lineRule="auto" w:before="93" w:after="0"/>
        <w:ind w:left="575" w:right="360" w:hanging="255"/>
        <w:jc w:val="left"/>
        <w:rPr>
          <w:rFonts w:ascii="Tahoma" w:hAnsi="Tahoma"/>
          <w:sz w:val="24"/>
        </w:rPr>
      </w:pPr>
      <w:r>
        <w:rPr>
          <w:b/>
          <w:color w:val="0E1115"/>
          <w:sz w:val="24"/>
        </w:rPr>
        <w:t>Б</w:t>
      </w:r>
      <w:r>
        <w:rPr>
          <w:b/>
          <w:color w:val="0E1115"/>
          <w:sz w:val="23"/>
        </w:rPr>
        <w:t>е</w:t>
      </w:r>
      <w:r>
        <w:rPr>
          <w:b/>
          <w:color w:val="0E1115"/>
          <w:sz w:val="24"/>
        </w:rPr>
        <w:t>з</w:t>
      </w:r>
      <w:r>
        <w:rPr>
          <w:b/>
          <w:color w:val="0E1115"/>
          <w:sz w:val="23"/>
        </w:rPr>
        <w:t>о</w:t>
      </w:r>
      <w:r>
        <w:rPr>
          <w:b/>
          <w:color w:val="0E1115"/>
          <w:sz w:val="24"/>
        </w:rPr>
        <w:t>ц</w:t>
      </w:r>
      <w:r>
        <w:rPr>
          <w:b/>
          <w:color w:val="0E1115"/>
          <w:sz w:val="23"/>
        </w:rPr>
        <w:t>е</w:t>
      </w:r>
      <w:r>
        <w:rPr>
          <w:b/>
          <w:color w:val="0E1115"/>
          <w:sz w:val="24"/>
        </w:rPr>
        <w:t>н</w:t>
      </w:r>
      <w:r>
        <w:rPr>
          <w:b/>
          <w:color w:val="0E1115"/>
          <w:sz w:val="23"/>
        </w:rPr>
        <w:t>о</w:t>
      </w:r>
      <w:r>
        <w:rPr>
          <w:b/>
          <w:color w:val="0E1115"/>
          <w:sz w:val="24"/>
        </w:rPr>
        <w:t>чн</w:t>
      </w:r>
      <w:r>
        <w:rPr>
          <w:b/>
          <w:color w:val="0E1115"/>
          <w:sz w:val="23"/>
        </w:rPr>
        <w:t>ос</w:t>
      </w:r>
      <w:r>
        <w:rPr>
          <w:b/>
          <w:color w:val="0E1115"/>
          <w:sz w:val="24"/>
        </w:rPr>
        <w:t>ть</w:t>
      </w:r>
      <w:r>
        <w:rPr>
          <w:rFonts w:ascii="Tahoma" w:hAnsi="Tahoma"/>
          <w:b/>
          <w:color w:val="0E1115"/>
          <w:sz w:val="24"/>
        </w:rPr>
        <w:t>: </w:t>
      </w:r>
      <w:r>
        <w:rPr>
          <w:color w:val="0E1115"/>
          <w:sz w:val="24"/>
        </w:rPr>
        <w:t>Не делите навыки на </w:t>
      </w:r>
      <w:r>
        <w:rPr>
          <w:rFonts w:ascii="Tahoma" w:hAnsi="Tahoma"/>
          <w:color w:val="0E1115"/>
          <w:sz w:val="24"/>
        </w:rPr>
        <w:t>«</w:t>
      </w:r>
      <w:r>
        <w:rPr>
          <w:color w:val="0E1115"/>
          <w:sz w:val="24"/>
        </w:rPr>
        <w:t>важные</w:t>
      </w:r>
      <w:r>
        <w:rPr>
          <w:rFonts w:ascii="Tahoma" w:hAnsi="Tahoma"/>
          <w:color w:val="0E1115"/>
          <w:sz w:val="24"/>
        </w:rPr>
        <w:t>»</w:t>
      </w:r>
      <w:r>
        <w:rPr>
          <w:rFonts w:ascii="Tahoma" w:hAnsi="Tahoma"/>
          <w:color w:val="0E1115"/>
          <w:spacing w:val="-4"/>
          <w:sz w:val="24"/>
        </w:rPr>
        <w:t> </w:t>
      </w:r>
      <w:r>
        <w:rPr>
          <w:color w:val="0E1115"/>
          <w:sz w:val="24"/>
        </w:rPr>
        <w:t>и </w:t>
      </w:r>
      <w:r>
        <w:rPr>
          <w:rFonts w:ascii="Tahoma" w:hAnsi="Tahoma"/>
          <w:color w:val="0E1115"/>
          <w:sz w:val="24"/>
        </w:rPr>
        <w:t>«</w:t>
      </w:r>
      <w:r>
        <w:rPr>
          <w:color w:val="0E1115"/>
          <w:sz w:val="24"/>
        </w:rPr>
        <w:t>неважные</w:t>
      </w:r>
      <w:r>
        <w:rPr>
          <w:rFonts w:ascii="Tahoma" w:hAnsi="Tahoma"/>
          <w:color w:val="0E1115"/>
          <w:sz w:val="24"/>
        </w:rPr>
        <w:t>».</w:t>
      </w:r>
      <w:r>
        <w:rPr>
          <w:rFonts w:ascii="Tahoma" w:hAnsi="Tahoma"/>
          <w:color w:val="0E1115"/>
          <w:spacing w:val="-4"/>
          <w:sz w:val="24"/>
        </w:rPr>
        <w:t> </w:t>
      </w:r>
      <w:r>
        <w:rPr>
          <w:color w:val="0E1115"/>
          <w:sz w:val="24"/>
        </w:rPr>
        <w:t>Умение </w:t>
      </w:r>
      <w:r>
        <w:rPr>
          <w:color w:val="0E1115"/>
          <w:sz w:val="24"/>
        </w:rPr>
        <w:t>печь </w:t>
      </w:r>
      <w:r>
        <w:rPr>
          <w:color w:val="0E1115"/>
          <w:w w:val="105"/>
          <w:sz w:val="24"/>
        </w:rPr>
        <w:t>пироги может оказаться ценнее навыка </w:t>
      </w:r>
      <w:r>
        <w:rPr>
          <w:rFonts w:ascii="Tahoma" w:hAnsi="Tahoma"/>
          <w:color w:val="0E1115"/>
          <w:w w:val="105"/>
          <w:sz w:val="24"/>
        </w:rPr>
        <w:t>MBA</w:t>
      </w:r>
      <w:r>
        <w:rPr>
          <w:rFonts w:ascii="Tahoma" w:hAnsi="Tahoma"/>
          <w:color w:val="0E1115"/>
          <w:spacing w:val="-3"/>
          <w:w w:val="105"/>
          <w:sz w:val="24"/>
        </w:rPr>
        <w:t> </w:t>
      </w:r>
      <w:r>
        <w:rPr>
          <w:color w:val="0E1115"/>
          <w:w w:val="105"/>
          <w:sz w:val="24"/>
        </w:rPr>
        <w:t>для создания общественной </w:t>
      </w:r>
      <w:r>
        <w:rPr>
          <w:color w:val="0E1115"/>
          <w:spacing w:val="-2"/>
          <w:w w:val="105"/>
          <w:sz w:val="24"/>
        </w:rPr>
        <w:t>столовой</w:t>
      </w:r>
      <w:r>
        <w:rPr>
          <w:rFonts w:ascii="Tahoma" w:hAnsi="Tahoma"/>
          <w:color w:val="0E1115"/>
          <w:spacing w:val="-2"/>
          <w:w w:val="105"/>
          <w:sz w:val="24"/>
        </w:rPr>
        <w:t>.</w:t>
      </w:r>
    </w:p>
    <w:p>
      <w:pPr>
        <w:pStyle w:val="ListParagraph"/>
        <w:numPr>
          <w:ilvl w:val="0"/>
          <w:numId w:val="58"/>
        </w:numPr>
        <w:tabs>
          <w:tab w:pos="575" w:val="left" w:leader="none"/>
        </w:tabs>
        <w:spacing w:line="345" w:lineRule="auto" w:before="95" w:after="0"/>
        <w:ind w:left="575" w:right="270" w:hanging="255"/>
        <w:jc w:val="left"/>
        <w:rPr>
          <w:rFonts w:ascii="Tahoma" w:hAnsi="Tahoma"/>
          <w:sz w:val="24"/>
        </w:rPr>
      </w:pPr>
      <w:r>
        <w:rPr>
          <w:b/>
          <w:color w:val="0E1115"/>
          <w:sz w:val="23"/>
        </w:rPr>
        <w:t>Про</w:t>
      </w:r>
      <w:r>
        <w:rPr>
          <w:b/>
          <w:color w:val="0E1115"/>
          <w:sz w:val="24"/>
        </w:rPr>
        <w:t>ц</w:t>
      </w:r>
      <w:r>
        <w:rPr>
          <w:b/>
          <w:color w:val="0E1115"/>
          <w:sz w:val="23"/>
        </w:rPr>
        <w:t>есс</w:t>
      </w:r>
      <w:r>
        <w:rPr>
          <w:b/>
          <w:color w:val="0E1115"/>
          <w:spacing w:val="-5"/>
          <w:sz w:val="23"/>
        </w:rPr>
        <w:t> </w:t>
      </w:r>
      <w:r>
        <w:rPr>
          <w:b/>
          <w:color w:val="0E1115"/>
          <w:sz w:val="24"/>
        </w:rPr>
        <w:t>в</w:t>
      </w:r>
      <w:r>
        <w:rPr>
          <w:b/>
          <w:color w:val="0E1115"/>
          <w:sz w:val="23"/>
        </w:rPr>
        <w:t>а</w:t>
      </w:r>
      <w:r>
        <w:rPr>
          <w:b/>
          <w:color w:val="0E1115"/>
          <w:sz w:val="24"/>
        </w:rPr>
        <w:t>жн</w:t>
      </w:r>
      <w:r>
        <w:rPr>
          <w:b/>
          <w:color w:val="0E1115"/>
          <w:sz w:val="23"/>
        </w:rPr>
        <w:t>ее</w:t>
      </w:r>
      <w:r>
        <w:rPr>
          <w:b/>
          <w:color w:val="0E1115"/>
          <w:spacing w:val="-5"/>
          <w:sz w:val="23"/>
        </w:rPr>
        <w:t> </w:t>
      </w:r>
      <w:r>
        <w:rPr>
          <w:b/>
          <w:color w:val="0E1115"/>
          <w:sz w:val="23"/>
        </w:rPr>
        <w:t>ре</w:t>
      </w:r>
      <w:r>
        <w:rPr>
          <w:b/>
          <w:color w:val="0E1115"/>
          <w:sz w:val="24"/>
        </w:rPr>
        <w:t>з</w:t>
      </w:r>
      <w:r>
        <w:rPr>
          <w:b/>
          <w:color w:val="0E1115"/>
          <w:sz w:val="23"/>
        </w:rPr>
        <w:t>у</w:t>
      </w:r>
      <w:r>
        <w:rPr>
          <w:b/>
          <w:color w:val="0E1115"/>
          <w:sz w:val="24"/>
        </w:rPr>
        <w:t>льт</w:t>
      </w:r>
      <w:r>
        <w:rPr>
          <w:b/>
          <w:color w:val="0E1115"/>
          <w:sz w:val="23"/>
        </w:rPr>
        <w:t>а</w:t>
      </w:r>
      <w:r>
        <w:rPr>
          <w:b/>
          <w:color w:val="0E1115"/>
          <w:sz w:val="24"/>
        </w:rPr>
        <w:t>т</w:t>
      </w:r>
      <w:r>
        <w:rPr>
          <w:b/>
          <w:color w:val="0E1115"/>
          <w:sz w:val="23"/>
        </w:rPr>
        <w:t>а</w:t>
      </w:r>
      <w:r>
        <w:rPr>
          <w:rFonts w:ascii="Tahoma" w:hAnsi="Tahoma"/>
          <w:b/>
          <w:color w:val="0E1115"/>
          <w:sz w:val="24"/>
        </w:rPr>
        <w:t>:</w:t>
      </w:r>
      <w:r>
        <w:rPr>
          <w:rFonts w:ascii="Tahoma" w:hAnsi="Tahoma"/>
          <w:b/>
          <w:color w:val="0E1115"/>
          <w:spacing w:val="-4"/>
          <w:sz w:val="24"/>
        </w:rPr>
        <w:t> </w:t>
      </w:r>
      <w:r>
        <w:rPr>
          <w:color w:val="0E1115"/>
          <w:sz w:val="24"/>
        </w:rPr>
        <w:t>Сам</w:t>
      </w:r>
      <w:r>
        <w:rPr>
          <w:color w:val="0E1115"/>
          <w:spacing w:val="-1"/>
          <w:sz w:val="24"/>
        </w:rPr>
        <w:t> </w:t>
      </w:r>
      <w:r>
        <w:rPr>
          <w:color w:val="0E1115"/>
          <w:sz w:val="24"/>
        </w:rPr>
        <w:t>по</w:t>
      </w:r>
      <w:r>
        <w:rPr>
          <w:color w:val="0E1115"/>
          <w:spacing w:val="-1"/>
          <w:sz w:val="24"/>
        </w:rPr>
        <w:t> </w:t>
      </w:r>
      <w:r>
        <w:rPr>
          <w:color w:val="0E1115"/>
          <w:sz w:val="24"/>
        </w:rPr>
        <w:t>себе</w:t>
      </w:r>
      <w:r>
        <w:rPr>
          <w:color w:val="0E1115"/>
          <w:spacing w:val="-1"/>
          <w:sz w:val="24"/>
        </w:rPr>
        <w:t> </w:t>
      </w:r>
      <w:r>
        <w:rPr>
          <w:color w:val="0E1115"/>
          <w:sz w:val="24"/>
        </w:rPr>
        <w:t>акт</w:t>
      </w:r>
      <w:r>
        <w:rPr>
          <w:color w:val="0E1115"/>
          <w:spacing w:val="-1"/>
          <w:sz w:val="24"/>
        </w:rPr>
        <w:t> </w:t>
      </w:r>
      <w:r>
        <w:rPr>
          <w:color w:val="0E1115"/>
          <w:sz w:val="24"/>
        </w:rPr>
        <w:t>опроса</w:t>
      </w:r>
      <w:r>
        <w:rPr>
          <w:color w:val="0E1115"/>
          <w:spacing w:val="-1"/>
          <w:sz w:val="24"/>
        </w:rPr>
        <w:t> </w:t>
      </w:r>
      <w:r>
        <w:rPr>
          <w:color w:val="0E1115"/>
          <w:sz w:val="24"/>
        </w:rPr>
        <w:t>и</w:t>
      </w:r>
      <w:r>
        <w:rPr>
          <w:color w:val="0E1115"/>
          <w:spacing w:val="-1"/>
          <w:sz w:val="24"/>
        </w:rPr>
        <w:t> </w:t>
      </w:r>
      <w:r>
        <w:rPr>
          <w:color w:val="0E1115"/>
          <w:sz w:val="24"/>
        </w:rPr>
        <w:t>картографирования</w:t>
      </w:r>
      <w:r>
        <w:rPr>
          <w:color w:val="0E1115"/>
          <w:spacing w:val="-1"/>
          <w:sz w:val="24"/>
        </w:rPr>
        <w:t> </w:t>
      </w:r>
      <w:r>
        <w:rPr>
          <w:color w:val="0E1115"/>
          <w:sz w:val="24"/>
        </w:rPr>
        <w:t>уже начинает объединять людей</w:t>
      </w:r>
      <w:r>
        <w:rPr>
          <w:rFonts w:ascii="Tahoma" w:hAnsi="Tahoma"/>
          <w:color w:val="0E1115"/>
          <w:sz w:val="24"/>
        </w:rPr>
        <w:t>, </w:t>
      </w:r>
      <w:r>
        <w:rPr>
          <w:color w:val="0E1115"/>
          <w:sz w:val="24"/>
        </w:rPr>
        <w:t>заставляет их задуматься</w:t>
      </w:r>
      <w:r>
        <w:rPr>
          <w:rFonts w:ascii="Tahoma" w:hAnsi="Tahoma"/>
          <w:color w:val="0E1115"/>
          <w:sz w:val="24"/>
        </w:rPr>
        <w:t>: «</w:t>
      </w:r>
      <w:r>
        <w:rPr>
          <w:color w:val="0E1115"/>
          <w:sz w:val="24"/>
        </w:rPr>
        <w:t>А чем </w:t>
      </w:r>
      <w:r>
        <w:rPr>
          <w:i/>
          <w:color w:val="0E1115"/>
          <w:sz w:val="24"/>
        </w:rPr>
        <w:t>я </w:t>
      </w:r>
      <w:r>
        <w:rPr>
          <w:color w:val="0E1115"/>
          <w:sz w:val="24"/>
        </w:rPr>
        <w:t>могу быть </w:t>
      </w:r>
      <w:r>
        <w:rPr>
          <w:color w:val="0E1115"/>
          <w:spacing w:val="-2"/>
          <w:sz w:val="24"/>
        </w:rPr>
        <w:t>полезен</w:t>
      </w:r>
      <w:r>
        <w:rPr>
          <w:rFonts w:ascii="Tahoma" w:hAnsi="Tahoma"/>
          <w:color w:val="0E1115"/>
          <w:spacing w:val="-2"/>
          <w:sz w:val="24"/>
        </w:rPr>
        <w:t>?».</w:t>
      </w:r>
    </w:p>
    <w:p>
      <w:pPr>
        <w:spacing w:line="345" w:lineRule="auto" w:before="244"/>
        <w:ind w:left="305" w:right="331" w:firstLine="0"/>
        <w:jc w:val="left"/>
        <w:rPr>
          <w:rFonts w:ascii="Tahoma" w:hAnsi="Tahoma"/>
          <w:sz w:val="24"/>
        </w:rPr>
      </w:pPr>
      <w:r>
        <w:rPr>
          <w:b/>
          <w:color w:val="0E1115"/>
          <w:sz w:val="23"/>
        </w:rPr>
        <w:t>Ре</w:t>
      </w:r>
      <w:r>
        <w:rPr>
          <w:b/>
          <w:color w:val="0E1115"/>
          <w:sz w:val="24"/>
        </w:rPr>
        <w:t>зюм</w:t>
      </w:r>
      <w:r>
        <w:rPr>
          <w:b/>
          <w:color w:val="0E1115"/>
          <w:sz w:val="23"/>
        </w:rPr>
        <w:t>е</w:t>
      </w:r>
      <w:r>
        <w:rPr>
          <w:rFonts w:ascii="Tahoma" w:hAnsi="Tahoma"/>
          <w:b/>
          <w:color w:val="0E1115"/>
          <w:sz w:val="24"/>
        </w:rPr>
        <w:t>: </w:t>
      </w:r>
      <w:r>
        <w:rPr>
          <w:color w:val="0E1115"/>
          <w:sz w:val="24"/>
        </w:rPr>
        <w:t>Успешный социальный аудит </w:t>
      </w:r>
      <w:r>
        <w:rPr>
          <w:rFonts w:ascii="Tahoma" w:hAnsi="Tahoma"/>
          <w:color w:val="0E1115"/>
          <w:sz w:val="24"/>
        </w:rPr>
        <w:t>— </w:t>
      </w:r>
      <w:r>
        <w:rPr>
          <w:color w:val="0E1115"/>
          <w:sz w:val="24"/>
        </w:rPr>
        <w:t>это не инвентаризация</w:t>
      </w:r>
      <w:r>
        <w:rPr>
          <w:rFonts w:ascii="Tahoma" w:hAnsi="Tahoma"/>
          <w:color w:val="0E1115"/>
          <w:sz w:val="24"/>
        </w:rPr>
        <w:t>, </w:t>
      </w:r>
      <w:r>
        <w:rPr>
          <w:color w:val="0E1115"/>
          <w:sz w:val="24"/>
        </w:rPr>
        <w:t>а </w:t>
      </w:r>
      <w:r>
        <w:rPr>
          <w:b/>
          <w:color w:val="0E1115"/>
          <w:sz w:val="23"/>
        </w:rPr>
        <w:t>со</w:t>
      </w:r>
      <w:r>
        <w:rPr>
          <w:b/>
          <w:color w:val="0E1115"/>
          <w:sz w:val="24"/>
        </w:rPr>
        <w:t>ци</w:t>
      </w:r>
      <w:r>
        <w:rPr>
          <w:b/>
          <w:color w:val="0E1115"/>
          <w:sz w:val="23"/>
        </w:rPr>
        <w:t>а</w:t>
      </w:r>
      <w:r>
        <w:rPr>
          <w:b/>
          <w:color w:val="0E1115"/>
          <w:sz w:val="24"/>
        </w:rPr>
        <w:t>льны</w:t>
      </w:r>
      <w:r>
        <w:rPr>
          <w:b/>
          <w:color w:val="0E1115"/>
          <w:sz w:val="23"/>
        </w:rPr>
        <w:t>й р</w:t>
      </w:r>
      <w:r>
        <w:rPr>
          <w:b/>
          <w:color w:val="0E1115"/>
          <w:sz w:val="24"/>
        </w:rPr>
        <w:t>ит</w:t>
      </w:r>
      <w:r>
        <w:rPr>
          <w:b/>
          <w:color w:val="0E1115"/>
          <w:sz w:val="23"/>
        </w:rPr>
        <w:t>уа</w:t>
      </w:r>
      <w:r>
        <w:rPr>
          <w:b/>
          <w:color w:val="0E1115"/>
          <w:sz w:val="24"/>
        </w:rPr>
        <w:t>л</w:t>
      </w:r>
      <w:r>
        <w:rPr>
          <w:rFonts w:ascii="Tahoma" w:hAnsi="Tahoma"/>
          <w:color w:val="0E1115"/>
          <w:sz w:val="24"/>
        </w:rPr>
        <w:t>, </w:t>
      </w:r>
      <w:r>
        <w:rPr>
          <w:color w:val="0E1115"/>
          <w:sz w:val="24"/>
        </w:rPr>
        <w:t>в ходе которого сообщество впервые видит себя не как набор чужих людей</w:t>
      </w:r>
      <w:r>
        <w:rPr>
          <w:rFonts w:ascii="Tahoma" w:hAnsi="Tahoma"/>
          <w:color w:val="0E1115"/>
          <w:sz w:val="24"/>
        </w:rPr>
        <w:t>,</w:t>
      </w:r>
      <w:r>
        <w:rPr>
          <w:rFonts w:ascii="Tahoma" w:hAnsi="Tahoma"/>
          <w:color w:val="0E1115"/>
          <w:spacing w:val="-4"/>
          <w:sz w:val="24"/>
        </w:rPr>
        <w:t> </w:t>
      </w:r>
      <w:r>
        <w:rPr>
          <w:color w:val="0E1115"/>
          <w:sz w:val="24"/>
        </w:rPr>
        <w:t>а как </w:t>
      </w:r>
      <w:r>
        <w:rPr>
          <w:b/>
          <w:color w:val="0E1115"/>
          <w:sz w:val="23"/>
        </w:rPr>
        <w:t>е</w:t>
      </w:r>
      <w:r>
        <w:rPr>
          <w:b/>
          <w:color w:val="0E1115"/>
          <w:sz w:val="24"/>
        </w:rPr>
        <w:t>дины</w:t>
      </w:r>
      <w:r>
        <w:rPr>
          <w:b/>
          <w:color w:val="0E1115"/>
          <w:sz w:val="23"/>
        </w:rPr>
        <w:t>й ор</w:t>
      </w:r>
      <w:r>
        <w:rPr>
          <w:b/>
          <w:color w:val="0E1115"/>
          <w:sz w:val="24"/>
        </w:rPr>
        <w:t>г</w:t>
      </w:r>
      <w:r>
        <w:rPr>
          <w:b/>
          <w:color w:val="0E1115"/>
          <w:sz w:val="23"/>
        </w:rPr>
        <w:t>а</w:t>
      </w:r>
      <w:r>
        <w:rPr>
          <w:b/>
          <w:color w:val="0E1115"/>
          <w:sz w:val="24"/>
        </w:rPr>
        <w:t>низм</w:t>
      </w:r>
      <w:r>
        <w:rPr>
          <w:b/>
          <w:color w:val="0E1115"/>
          <w:spacing w:val="-4"/>
          <w:sz w:val="24"/>
        </w:rPr>
        <w:t> </w:t>
      </w:r>
      <w:r>
        <w:rPr>
          <w:b/>
          <w:color w:val="0E1115"/>
          <w:sz w:val="23"/>
        </w:rPr>
        <w:t>с о</w:t>
      </w:r>
      <w:r>
        <w:rPr>
          <w:b/>
          <w:color w:val="0E1115"/>
          <w:sz w:val="24"/>
        </w:rPr>
        <w:t>г</w:t>
      </w:r>
      <w:r>
        <w:rPr>
          <w:b/>
          <w:color w:val="0E1115"/>
          <w:sz w:val="23"/>
        </w:rPr>
        <w:t>ро</w:t>
      </w:r>
      <w:r>
        <w:rPr>
          <w:b/>
          <w:color w:val="0E1115"/>
          <w:sz w:val="24"/>
        </w:rPr>
        <w:t>мным</w:t>
      </w:r>
      <w:r>
        <w:rPr>
          <w:b/>
          <w:color w:val="0E1115"/>
          <w:spacing w:val="-4"/>
          <w:sz w:val="24"/>
        </w:rPr>
        <w:t> </w:t>
      </w:r>
      <w:r>
        <w:rPr>
          <w:b/>
          <w:color w:val="0E1115"/>
          <w:sz w:val="24"/>
        </w:rPr>
        <w:t>вн</w:t>
      </w:r>
      <w:r>
        <w:rPr>
          <w:b/>
          <w:color w:val="0E1115"/>
          <w:sz w:val="23"/>
        </w:rPr>
        <w:t>у</w:t>
      </w:r>
      <w:r>
        <w:rPr>
          <w:b/>
          <w:color w:val="0E1115"/>
          <w:sz w:val="24"/>
        </w:rPr>
        <w:t>т</w:t>
      </w:r>
      <w:r>
        <w:rPr>
          <w:b/>
          <w:color w:val="0E1115"/>
          <w:sz w:val="23"/>
        </w:rPr>
        <w:t>ре</w:t>
      </w:r>
      <w:r>
        <w:rPr>
          <w:b/>
          <w:color w:val="0E1115"/>
          <w:sz w:val="24"/>
        </w:rPr>
        <w:t>нним</w:t>
      </w:r>
      <w:r>
        <w:rPr>
          <w:b/>
          <w:color w:val="0E1115"/>
          <w:spacing w:val="-4"/>
          <w:sz w:val="24"/>
        </w:rPr>
        <w:t> </w:t>
      </w:r>
      <w:r>
        <w:rPr>
          <w:b/>
          <w:color w:val="0E1115"/>
          <w:sz w:val="24"/>
        </w:rPr>
        <w:t>б</w:t>
      </w:r>
      <w:r>
        <w:rPr>
          <w:b/>
          <w:color w:val="0E1115"/>
          <w:sz w:val="23"/>
        </w:rPr>
        <w:t>о</w:t>
      </w:r>
      <w:r>
        <w:rPr>
          <w:b/>
          <w:color w:val="0E1115"/>
          <w:sz w:val="24"/>
        </w:rPr>
        <w:t>г</w:t>
      </w:r>
      <w:r>
        <w:rPr>
          <w:b/>
          <w:color w:val="0E1115"/>
          <w:sz w:val="23"/>
        </w:rPr>
        <w:t>а</w:t>
      </w:r>
      <w:r>
        <w:rPr>
          <w:b/>
          <w:color w:val="0E1115"/>
          <w:sz w:val="24"/>
        </w:rPr>
        <w:t>т</w:t>
      </w:r>
      <w:r>
        <w:rPr>
          <w:b/>
          <w:color w:val="0E1115"/>
          <w:sz w:val="23"/>
        </w:rPr>
        <w:t>с</w:t>
      </w:r>
      <w:r>
        <w:rPr>
          <w:b/>
          <w:color w:val="0E1115"/>
          <w:sz w:val="24"/>
        </w:rPr>
        <w:t>тв</w:t>
      </w:r>
      <w:r>
        <w:rPr>
          <w:b/>
          <w:color w:val="0E1115"/>
          <w:sz w:val="23"/>
        </w:rPr>
        <w:t>о</w:t>
      </w:r>
      <w:r>
        <w:rPr>
          <w:b/>
          <w:color w:val="0E1115"/>
          <w:sz w:val="24"/>
        </w:rPr>
        <w:t>м</w:t>
      </w:r>
      <w:r>
        <w:rPr>
          <w:rFonts w:ascii="Tahoma" w:hAnsi="Tahoma"/>
          <w:color w:val="0E1115"/>
          <w:sz w:val="24"/>
        </w:rPr>
        <w:t>.</w:t>
      </w:r>
      <w:r>
        <w:rPr>
          <w:rFonts w:ascii="Tahoma" w:hAnsi="Tahoma"/>
          <w:color w:val="0E1115"/>
          <w:spacing w:val="-4"/>
          <w:sz w:val="24"/>
        </w:rPr>
        <w:t> </w:t>
      </w:r>
      <w:r>
        <w:rPr>
          <w:color w:val="0E1115"/>
          <w:sz w:val="24"/>
        </w:rPr>
        <w:t>Эта карта становится отправной точкой для первых</w:t>
      </w:r>
      <w:r>
        <w:rPr>
          <w:rFonts w:ascii="Tahoma" w:hAnsi="Tahoma"/>
          <w:color w:val="0E1115"/>
          <w:sz w:val="24"/>
        </w:rPr>
        <w:t>, </w:t>
      </w:r>
      <w:r>
        <w:rPr>
          <w:color w:val="0E1115"/>
          <w:sz w:val="24"/>
        </w:rPr>
        <w:t>быстрых и радостных побед</w:t>
      </w:r>
      <w:r>
        <w:rPr>
          <w:rFonts w:ascii="Tahoma" w:hAnsi="Tahoma"/>
          <w:color w:val="0E1115"/>
          <w:sz w:val="24"/>
        </w:rPr>
        <w:t>, </w:t>
      </w:r>
      <w:r>
        <w:rPr>
          <w:color w:val="0E1115"/>
          <w:sz w:val="24"/>
        </w:rPr>
        <w:t>которые</w:t>
      </w:r>
      <w:r>
        <w:rPr>
          <w:color w:val="0E1115"/>
          <w:spacing w:val="40"/>
          <w:sz w:val="24"/>
        </w:rPr>
        <w:t> </w:t>
      </w:r>
      <w:r>
        <w:rPr>
          <w:color w:val="0E1115"/>
          <w:sz w:val="24"/>
        </w:rPr>
        <w:t>докажут</w:t>
      </w:r>
      <w:r>
        <w:rPr>
          <w:rFonts w:ascii="Tahoma" w:hAnsi="Tahoma"/>
          <w:color w:val="0E1115"/>
          <w:sz w:val="24"/>
        </w:rPr>
        <w:t>, </w:t>
      </w:r>
      <w:r>
        <w:rPr>
          <w:color w:val="0E1115"/>
          <w:sz w:val="24"/>
        </w:rPr>
        <w:t>что система работает</w:t>
      </w:r>
      <w:r>
        <w:rPr>
          <w:rFonts w:ascii="Tahoma" w:hAnsi="Tahoma"/>
          <w:color w:val="0E1115"/>
          <w:sz w:val="24"/>
        </w:rPr>
        <w:t>.</w:t>
      </w:r>
    </w:p>
    <w:p>
      <w:pPr>
        <w:spacing w:line="345" w:lineRule="auto" w:before="247"/>
        <w:ind w:left="305" w:right="0" w:firstLine="0"/>
        <w:jc w:val="left"/>
        <w:rPr>
          <w:rFonts w:ascii="Verdana" w:hAnsi="Verdana"/>
          <w:i/>
          <w:sz w:val="24"/>
        </w:rPr>
      </w:pPr>
      <w:r>
        <w:rPr>
          <w:i/>
          <w:color w:val="0E1115"/>
          <w:w w:val="90"/>
          <w:sz w:val="24"/>
        </w:rPr>
        <w:t>Эт</w:t>
      </w:r>
      <w:r>
        <w:rPr>
          <w:i/>
          <w:color w:val="0E1115"/>
          <w:w w:val="90"/>
          <w:sz w:val="23"/>
        </w:rPr>
        <w:t>о</w:t>
      </w:r>
      <w:r>
        <w:rPr>
          <w:i/>
          <w:color w:val="0E1115"/>
          <w:w w:val="90"/>
          <w:sz w:val="24"/>
        </w:rPr>
        <w:t>т</w:t>
      </w:r>
      <w:r>
        <w:rPr>
          <w:i/>
          <w:color w:val="0E1115"/>
          <w:spacing w:val="38"/>
          <w:sz w:val="24"/>
        </w:rPr>
        <w:t> </w:t>
      </w:r>
      <w:r>
        <w:rPr>
          <w:i/>
          <w:color w:val="0E1115"/>
          <w:w w:val="90"/>
          <w:sz w:val="24"/>
        </w:rPr>
        <w:t>п</w:t>
      </w:r>
      <w:r>
        <w:rPr>
          <w:i/>
          <w:color w:val="0E1115"/>
          <w:w w:val="90"/>
          <w:sz w:val="23"/>
        </w:rPr>
        <w:t>ро</w:t>
      </w:r>
      <w:r>
        <w:rPr>
          <w:i/>
          <w:color w:val="0E1115"/>
          <w:w w:val="90"/>
          <w:sz w:val="24"/>
        </w:rPr>
        <w:t>ц</w:t>
      </w:r>
      <w:r>
        <w:rPr>
          <w:i/>
          <w:color w:val="0E1115"/>
          <w:w w:val="90"/>
          <w:sz w:val="23"/>
        </w:rPr>
        <w:t>есс</w:t>
      </w:r>
      <w:r>
        <w:rPr>
          <w:i/>
          <w:color w:val="0E1115"/>
          <w:spacing w:val="40"/>
          <w:sz w:val="23"/>
        </w:rPr>
        <w:t> </w:t>
      </w:r>
      <w:r>
        <w:rPr>
          <w:i/>
          <w:color w:val="0E1115"/>
          <w:w w:val="90"/>
          <w:sz w:val="24"/>
        </w:rPr>
        <w:t>д</w:t>
      </w:r>
      <w:r>
        <w:rPr>
          <w:i/>
          <w:color w:val="0E1115"/>
          <w:w w:val="90"/>
          <w:sz w:val="23"/>
        </w:rPr>
        <w:t>ас</w:t>
      </w:r>
      <w:r>
        <w:rPr>
          <w:i/>
          <w:color w:val="0E1115"/>
          <w:w w:val="90"/>
          <w:sz w:val="24"/>
        </w:rPr>
        <w:t>т</w:t>
      </w:r>
      <w:r>
        <w:rPr>
          <w:i/>
          <w:color w:val="0E1115"/>
          <w:spacing w:val="38"/>
          <w:sz w:val="24"/>
        </w:rPr>
        <w:t> </w:t>
      </w:r>
      <w:r>
        <w:rPr>
          <w:i/>
          <w:color w:val="0E1115"/>
          <w:w w:val="90"/>
          <w:sz w:val="24"/>
        </w:rPr>
        <w:t>в</w:t>
      </w:r>
      <w:r>
        <w:rPr>
          <w:i/>
          <w:color w:val="0E1115"/>
          <w:w w:val="90"/>
          <w:sz w:val="23"/>
        </w:rPr>
        <w:t>а</w:t>
      </w:r>
      <w:r>
        <w:rPr>
          <w:i/>
          <w:color w:val="0E1115"/>
          <w:w w:val="90"/>
          <w:sz w:val="24"/>
        </w:rPr>
        <w:t>м</w:t>
      </w:r>
      <w:r>
        <w:rPr>
          <w:i/>
          <w:color w:val="0E1115"/>
          <w:spacing w:val="38"/>
          <w:sz w:val="24"/>
        </w:rPr>
        <w:t> </w:t>
      </w:r>
      <w:r>
        <w:rPr>
          <w:i/>
          <w:color w:val="0E1115"/>
          <w:w w:val="90"/>
          <w:sz w:val="23"/>
        </w:rPr>
        <w:t>ос</w:t>
      </w:r>
      <w:r>
        <w:rPr>
          <w:i/>
          <w:color w:val="0E1115"/>
          <w:w w:val="90"/>
          <w:sz w:val="24"/>
        </w:rPr>
        <w:t>н</w:t>
      </w:r>
      <w:r>
        <w:rPr>
          <w:i/>
          <w:color w:val="0E1115"/>
          <w:w w:val="90"/>
          <w:sz w:val="23"/>
        </w:rPr>
        <w:t>о</w:t>
      </w:r>
      <w:r>
        <w:rPr>
          <w:i/>
          <w:color w:val="0E1115"/>
          <w:w w:val="90"/>
          <w:sz w:val="24"/>
        </w:rPr>
        <w:t>в</w:t>
      </w:r>
      <w:r>
        <w:rPr>
          <w:i/>
          <w:color w:val="0E1115"/>
          <w:w w:val="90"/>
          <w:sz w:val="23"/>
        </w:rPr>
        <w:t>у</w:t>
      </w:r>
      <w:r>
        <w:rPr>
          <w:i/>
          <w:color w:val="0E1115"/>
          <w:spacing w:val="40"/>
          <w:sz w:val="23"/>
        </w:rPr>
        <w:t> </w:t>
      </w:r>
      <w:r>
        <w:rPr>
          <w:i/>
          <w:color w:val="0E1115"/>
          <w:w w:val="90"/>
          <w:sz w:val="24"/>
        </w:rPr>
        <w:t>для</w:t>
      </w:r>
      <w:r>
        <w:rPr>
          <w:i/>
          <w:color w:val="0E1115"/>
          <w:spacing w:val="38"/>
          <w:sz w:val="24"/>
        </w:rPr>
        <w:t> </w:t>
      </w:r>
      <w:r>
        <w:rPr>
          <w:i/>
          <w:color w:val="0E1115"/>
          <w:w w:val="90"/>
          <w:sz w:val="23"/>
        </w:rPr>
        <w:t>о</w:t>
      </w:r>
      <w:r>
        <w:rPr>
          <w:i/>
          <w:color w:val="0E1115"/>
          <w:w w:val="90"/>
          <w:sz w:val="24"/>
        </w:rPr>
        <w:t>тв</w:t>
      </w:r>
      <w:r>
        <w:rPr>
          <w:i/>
          <w:color w:val="0E1115"/>
          <w:w w:val="90"/>
          <w:sz w:val="23"/>
        </w:rPr>
        <w:t>е</w:t>
      </w:r>
      <w:r>
        <w:rPr>
          <w:i/>
          <w:color w:val="0E1115"/>
          <w:w w:val="90"/>
          <w:sz w:val="24"/>
        </w:rPr>
        <w:t>т</w:t>
      </w:r>
      <w:r>
        <w:rPr>
          <w:i/>
          <w:color w:val="0E1115"/>
          <w:w w:val="90"/>
          <w:sz w:val="23"/>
        </w:rPr>
        <w:t>а</w:t>
      </w:r>
      <w:r>
        <w:rPr>
          <w:i/>
          <w:color w:val="0E1115"/>
          <w:spacing w:val="40"/>
          <w:sz w:val="23"/>
        </w:rPr>
        <w:t> </w:t>
      </w:r>
      <w:r>
        <w:rPr>
          <w:i/>
          <w:color w:val="0E1115"/>
          <w:w w:val="90"/>
          <w:sz w:val="24"/>
        </w:rPr>
        <w:t>н</w:t>
      </w:r>
      <w:r>
        <w:rPr>
          <w:i/>
          <w:color w:val="0E1115"/>
          <w:w w:val="90"/>
          <w:sz w:val="23"/>
        </w:rPr>
        <w:t>а</w:t>
      </w:r>
      <w:r>
        <w:rPr>
          <w:i/>
          <w:color w:val="0E1115"/>
          <w:spacing w:val="40"/>
          <w:sz w:val="23"/>
        </w:rPr>
        <w:t> </w:t>
      </w:r>
      <w:r>
        <w:rPr>
          <w:i/>
          <w:color w:val="0E1115"/>
          <w:w w:val="90"/>
          <w:sz w:val="23"/>
        </w:rPr>
        <w:t>с</w:t>
      </w:r>
      <w:r>
        <w:rPr>
          <w:i/>
          <w:color w:val="0E1115"/>
          <w:w w:val="90"/>
          <w:sz w:val="24"/>
        </w:rPr>
        <w:t>л</w:t>
      </w:r>
      <w:r>
        <w:rPr>
          <w:i/>
          <w:color w:val="0E1115"/>
          <w:w w:val="90"/>
          <w:sz w:val="23"/>
        </w:rPr>
        <w:t>е</w:t>
      </w:r>
      <w:r>
        <w:rPr>
          <w:i/>
          <w:color w:val="0E1115"/>
          <w:w w:val="90"/>
          <w:sz w:val="24"/>
        </w:rPr>
        <w:t>д</w:t>
      </w:r>
      <w:r>
        <w:rPr>
          <w:i/>
          <w:color w:val="0E1115"/>
          <w:w w:val="90"/>
          <w:sz w:val="23"/>
        </w:rPr>
        <w:t>у</w:t>
      </w:r>
      <w:r>
        <w:rPr>
          <w:i/>
          <w:color w:val="0E1115"/>
          <w:w w:val="90"/>
          <w:sz w:val="24"/>
        </w:rPr>
        <w:t>ющи</w:t>
      </w:r>
      <w:r>
        <w:rPr>
          <w:i/>
          <w:color w:val="0E1115"/>
          <w:w w:val="90"/>
          <w:sz w:val="23"/>
        </w:rPr>
        <w:t>й</w:t>
      </w:r>
      <w:r>
        <w:rPr>
          <w:i/>
          <w:color w:val="0E1115"/>
          <w:spacing w:val="40"/>
          <w:sz w:val="23"/>
        </w:rPr>
        <w:t> </w:t>
      </w:r>
      <w:r>
        <w:rPr>
          <w:i/>
          <w:color w:val="0E1115"/>
          <w:w w:val="90"/>
          <w:sz w:val="24"/>
        </w:rPr>
        <w:t>л</w:t>
      </w:r>
      <w:r>
        <w:rPr>
          <w:i/>
          <w:color w:val="0E1115"/>
          <w:w w:val="90"/>
          <w:sz w:val="23"/>
        </w:rPr>
        <w:t>о</w:t>
      </w:r>
      <w:r>
        <w:rPr>
          <w:i/>
          <w:color w:val="0E1115"/>
          <w:w w:val="90"/>
          <w:sz w:val="24"/>
        </w:rPr>
        <w:t>гичны</w:t>
      </w:r>
      <w:r>
        <w:rPr>
          <w:i/>
          <w:color w:val="0E1115"/>
          <w:w w:val="90"/>
          <w:sz w:val="23"/>
        </w:rPr>
        <w:t>й</w:t>
      </w:r>
      <w:r>
        <w:rPr>
          <w:i/>
          <w:color w:val="0E1115"/>
          <w:spacing w:val="40"/>
          <w:sz w:val="23"/>
        </w:rPr>
        <w:t> </w:t>
      </w:r>
      <w:r>
        <w:rPr>
          <w:i/>
          <w:color w:val="0E1115"/>
          <w:w w:val="90"/>
          <w:sz w:val="24"/>
        </w:rPr>
        <w:t>в</w:t>
      </w:r>
      <w:r>
        <w:rPr>
          <w:i/>
          <w:color w:val="0E1115"/>
          <w:w w:val="90"/>
          <w:sz w:val="23"/>
        </w:rPr>
        <w:t>о</w:t>
      </w:r>
      <w:r>
        <w:rPr>
          <w:i/>
          <w:color w:val="0E1115"/>
          <w:w w:val="90"/>
          <w:sz w:val="24"/>
        </w:rPr>
        <w:t>п</w:t>
      </w:r>
      <w:r>
        <w:rPr>
          <w:i/>
          <w:color w:val="0E1115"/>
          <w:w w:val="90"/>
          <w:sz w:val="23"/>
        </w:rPr>
        <w:t>рос</w:t>
      </w:r>
      <w:r>
        <w:rPr>
          <w:rFonts w:ascii="Verdana" w:hAnsi="Verdana"/>
          <w:i/>
          <w:color w:val="0E1115"/>
          <w:w w:val="90"/>
          <w:sz w:val="24"/>
        </w:rPr>
        <w:t>:</w:t>
      </w:r>
      <w:r>
        <w:rPr>
          <w:rFonts w:ascii="Verdana" w:hAnsi="Verdana"/>
          <w:i/>
          <w:color w:val="0E1115"/>
          <w:sz w:val="24"/>
        </w:rPr>
        <w:t> </w:t>
      </w:r>
      <w:r>
        <w:rPr>
          <w:rFonts w:ascii="Verdana" w:hAnsi="Verdana"/>
          <w:i/>
          <w:color w:val="0E1115"/>
          <w:w w:val="90"/>
          <w:sz w:val="24"/>
        </w:rPr>
        <w:t>«</w:t>
      </w:r>
      <w:r>
        <w:rPr>
          <w:i/>
          <w:color w:val="0E1115"/>
          <w:w w:val="90"/>
          <w:sz w:val="23"/>
        </w:rPr>
        <w:t>Ка</w:t>
      </w:r>
      <w:r>
        <w:rPr>
          <w:i/>
          <w:color w:val="0E1115"/>
          <w:w w:val="90"/>
          <w:sz w:val="24"/>
        </w:rPr>
        <w:t>к</w:t>
      </w:r>
      <w:r>
        <w:rPr>
          <w:i/>
          <w:color w:val="0E1115"/>
          <w:w w:val="90"/>
          <w:sz w:val="23"/>
        </w:rPr>
        <w:t>о</w:t>
      </w:r>
      <w:r>
        <w:rPr>
          <w:i/>
          <w:color w:val="0E1115"/>
          <w:w w:val="90"/>
          <w:sz w:val="24"/>
        </w:rPr>
        <w:t>в </w:t>
      </w:r>
      <w:r>
        <w:rPr>
          <w:i/>
          <w:color w:val="0E1115"/>
          <w:sz w:val="24"/>
        </w:rPr>
        <w:t>п</w:t>
      </w:r>
      <w:r>
        <w:rPr>
          <w:i/>
          <w:color w:val="0E1115"/>
          <w:sz w:val="23"/>
        </w:rPr>
        <w:t>о</w:t>
      </w:r>
      <w:r>
        <w:rPr>
          <w:i/>
          <w:color w:val="0E1115"/>
          <w:sz w:val="24"/>
        </w:rPr>
        <w:t>ш</w:t>
      </w:r>
      <w:r>
        <w:rPr>
          <w:i/>
          <w:color w:val="0E1115"/>
          <w:sz w:val="23"/>
        </w:rPr>
        <w:t>а</w:t>
      </w:r>
      <w:r>
        <w:rPr>
          <w:i/>
          <w:color w:val="0E1115"/>
          <w:sz w:val="24"/>
        </w:rPr>
        <w:t>г</w:t>
      </w:r>
      <w:r>
        <w:rPr>
          <w:i/>
          <w:color w:val="0E1115"/>
          <w:sz w:val="23"/>
        </w:rPr>
        <w:t>о</w:t>
      </w:r>
      <w:r>
        <w:rPr>
          <w:i/>
          <w:color w:val="0E1115"/>
          <w:sz w:val="24"/>
        </w:rPr>
        <w:t>вы</w:t>
      </w:r>
      <w:r>
        <w:rPr>
          <w:i/>
          <w:color w:val="0E1115"/>
          <w:sz w:val="23"/>
        </w:rPr>
        <w:t>й</w:t>
      </w:r>
      <w:r>
        <w:rPr>
          <w:i/>
          <w:color w:val="0E1115"/>
          <w:spacing w:val="-14"/>
          <w:sz w:val="23"/>
        </w:rPr>
        <w:t> </w:t>
      </w:r>
      <w:r>
        <w:rPr>
          <w:i/>
          <w:color w:val="0E1115"/>
          <w:sz w:val="24"/>
        </w:rPr>
        <w:t>пл</w:t>
      </w:r>
      <w:r>
        <w:rPr>
          <w:i/>
          <w:color w:val="0E1115"/>
          <w:sz w:val="23"/>
        </w:rPr>
        <w:t>а</w:t>
      </w:r>
      <w:r>
        <w:rPr>
          <w:i/>
          <w:color w:val="0E1115"/>
          <w:sz w:val="24"/>
        </w:rPr>
        <w:t>н</w:t>
      </w:r>
      <w:r>
        <w:rPr>
          <w:i/>
          <w:color w:val="0E1115"/>
          <w:spacing w:val="-17"/>
          <w:sz w:val="24"/>
        </w:rPr>
        <w:t> </w:t>
      </w:r>
      <w:r>
        <w:rPr>
          <w:i/>
          <w:color w:val="0E1115"/>
          <w:sz w:val="24"/>
        </w:rPr>
        <w:t>з</w:t>
      </w:r>
      <w:r>
        <w:rPr>
          <w:i/>
          <w:color w:val="0E1115"/>
          <w:sz w:val="23"/>
        </w:rPr>
        <w:t>а</w:t>
      </w:r>
      <w:r>
        <w:rPr>
          <w:i/>
          <w:color w:val="0E1115"/>
          <w:sz w:val="24"/>
        </w:rPr>
        <w:t>п</w:t>
      </w:r>
      <w:r>
        <w:rPr>
          <w:i/>
          <w:color w:val="0E1115"/>
          <w:sz w:val="23"/>
        </w:rPr>
        <w:t>ус</w:t>
      </w:r>
      <w:r>
        <w:rPr>
          <w:i/>
          <w:color w:val="0E1115"/>
          <w:sz w:val="24"/>
        </w:rPr>
        <w:t>к</w:t>
      </w:r>
      <w:r>
        <w:rPr>
          <w:i/>
          <w:color w:val="0E1115"/>
          <w:sz w:val="23"/>
        </w:rPr>
        <w:t>а </w:t>
      </w:r>
      <w:r>
        <w:rPr>
          <w:i/>
          <w:color w:val="0E1115"/>
          <w:sz w:val="24"/>
        </w:rPr>
        <w:t>пил</w:t>
      </w:r>
      <w:r>
        <w:rPr>
          <w:i/>
          <w:color w:val="0E1115"/>
          <w:sz w:val="23"/>
        </w:rPr>
        <w:t>о</w:t>
      </w:r>
      <w:r>
        <w:rPr>
          <w:i/>
          <w:color w:val="0E1115"/>
          <w:sz w:val="24"/>
        </w:rPr>
        <w:t>тн</w:t>
      </w:r>
      <w:r>
        <w:rPr>
          <w:i/>
          <w:color w:val="0E1115"/>
          <w:sz w:val="23"/>
        </w:rPr>
        <w:t>о</w:t>
      </w:r>
      <w:r>
        <w:rPr>
          <w:i/>
          <w:color w:val="0E1115"/>
          <w:sz w:val="24"/>
        </w:rPr>
        <w:t>г</w:t>
      </w:r>
      <w:r>
        <w:rPr>
          <w:i/>
          <w:color w:val="0E1115"/>
          <w:sz w:val="23"/>
        </w:rPr>
        <w:t>о </w:t>
      </w:r>
      <w:r>
        <w:rPr>
          <w:i/>
          <w:color w:val="0E1115"/>
          <w:sz w:val="24"/>
        </w:rPr>
        <w:t>п</w:t>
      </w:r>
      <w:r>
        <w:rPr>
          <w:i/>
          <w:color w:val="0E1115"/>
          <w:sz w:val="23"/>
        </w:rPr>
        <w:t>рое</w:t>
      </w:r>
      <w:r>
        <w:rPr>
          <w:i/>
          <w:color w:val="0E1115"/>
          <w:sz w:val="24"/>
        </w:rPr>
        <w:t>кт</w:t>
      </w:r>
      <w:r>
        <w:rPr>
          <w:i/>
          <w:color w:val="0E1115"/>
          <w:sz w:val="23"/>
        </w:rPr>
        <w:t>а</w:t>
      </w:r>
      <w:r>
        <w:rPr>
          <w:rFonts w:ascii="Verdana" w:hAnsi="Verdana"/>
          <w:i/>
          <w:color w:val="0E1115"/>
          <w:sz w:val="24"/>
        </w:rPr>
        <w:t>?».</w:t>
      </w:r>
    </w:p>
    <w:p>
      <w:pPr>
        <w:pStyle w:val="BodyText"/>
        <w:spacing w:before="83"/>
        <w:rPr>
          <w:rFonts w:ascii="Verdana"/>
          <w:i/>
        </w:rPr>
      </w:pPr>
    </w:p>
    <w:p>
      <w:pPr>
        <w:pStyle w:val="BodyText"/>
        <w:ind w:left="1865"/>
      </w:pPr>
      <w:r>
        <w:rPr>
          <w:color w:val="0E1115"/>
          <w:w w:val="105"/>
        </w:rPr>
        <w:t>Каков</w:t>
      </w:r>
      <w:r>
        <w:rPr>
          <w:color w:val="0E1115"/>
          <w:spacing w:val="-13"/>
          <w:w w:val="105"/>
        </w:rPr>
        <w:t> </w:t>
      </w:r>
      <w:r>
        <w:rPr>
          <w:color w:val="0E1115"/>
          <w:w w:val="105"/>
        </w:rPr>
        <w:t>пошаговый</w:t>
      </w:r>
      <w:r>
        <w:rPr>
          <w:color w:val="0E1115"/>
          <w:spacing w:val="-13"/>
          <w:w w:val="105"/>
        </w:rPr>
        <w:t> </w:t>
      </w:r>
      <w:r>
        <w:rPr>
          <w:color w:val="0E1115"/>
          <w:w w:val="105"/>
        </w:rPr>
        <w:t>план</w:t>
      </w:r>
      <w:r>
        <w:rPr>
          <w:color w:val="0E1115"/>
          <w:spacing w:val="-13"/>
          <w:w w:val="105"/>
        </w:rPr>
        <w:t> </w:t>
      </w:r>
      <w:r>
        <w:rPr>
          <w:color w:val="0E1115"/>
          <w:w w:val="105"/>
        </w:rPr>
        <w:t>запуска</w:t>
      </w:r>
      <w:r>
        <w:rPr>
          <w:color w:val="0E1115"/>
          <w:spacing w:val="-13"/>
          <w:w w:val="105"/>
        </w:rPr>
        <w:t> </w:t>
      </w:r>
      <w:r>
        <w:rPr>
          <w:color w:val="0E1115"/>
          <w:w w:val="105"/>
        </w:rPr>
        <w:t>пилотного</w:t>
      </w:r>
      <w:r>
        <w:rPr>
          <w:color w:val="0E1115"/>
          <w:spacing w:val="-13"/>
          <w:w w:val="105"/>
        </w:rPr>
        <w:t> </w:t>
      </w:r>
      <w:r>
        <w:rPr>
          <w:color w:val="0E1115"/>
          <w:w w:val="105"/>
        </w:rPr>
        <w:t>проекта</w:t>
      </w:r>
      <w:r>
        <w:rPr>
          <w:color w:val="0E1115"/>
          <w:spacing w:val="-13"/>
          <w:w w:val="105"/>
        </w:rPr>
        <w:t> </w:t>
      </w:r>
      <w:r>
        <w:rPr>
          <w:color w:val="0E1115"/>
          <w:w w:val="105"/>
        </w:rPr>
        <w:t>в</w:t>
      </w:r>
      <w:r>
        <w:rPr>
          <w:color w:val="0E1115"/>
          <w:spacing w:val="-13"/>
          <w:w w:val="105"/>
        </w:rPr>
        <w:t> </w:t>
      </w:r>
      <w:r>
        <w:rPr>
          <w:color w:val="0E1115"/>
          <w:spacing w:val="-2"/>
          <w:w w:val="105"/>
        </w:rPr>
        <w:t>малом</w:t>
      </w:r>
    </w:p>
    <w:p>
      <w:pPr>
        <w:pStyle w:val="BodyText"/>
        <w:spacing w:line="297" w:lineRule="auto" w:before="69"/>
        <w:ind w:left="1865"/>
        <w:rPr>
          <w:rFonts w:ascii="Tahoma" w:hAnsi="Tahoma"/>
        </w:rPr>
      </w:pPr>
      <w:r>
        <w:rPr>
          <w:color w:val="0E1115"/>
        </w:rPr>
        <w:t>сообществе </w:t>
      </w:r>
      <w:r>
        <w:rPr>
          <w:rFonts w:ascii="Tahoma" w:hAnsi="Tahoma"/>
          <w:color w:val="0E1115"/>
        </w:rPr>
        <w:t>(</w:t>
      </w:r>
      <w:r>
        <w:rPr>
          <w:color w:val="0E1115"/>
        </w:rPr>
        <w:t>например</w:t>
      </w:r>
      <w:r>
        <w:rPr>
          <w:rFonts w:ascii="Tahoma" w:hAnsi="Tahoma"/>
          <w:color w:val="0E1115"/>
        </w:rPr>
        <w:t>, </w:t>
      </w:r>
      <w:r>
        <w:rPr>
          <w:color w:val="0E1115"/>
        </w:rPr>
        <w:t>село</w:t>
      </w:r>
      <w:r>
        <w:rPr>
          <w:rFonts w:ascii="Tahoma" w:hAnsi="Tahoma"/>
          <w:color w:val="0E1115"/>
        </w:rPr>
        <w:t>)? </w:t>
      </w:r>
      <w:r>
        <w:rPr>
          <w:color w:val="0E1115"/>
        </w:rPr>
        <w:t>С чего начать день первый</w:t>
      </w:r>
      <w:r>
        <w:rPr>
          <w:rFonts w:ascii="Tahoma" w:hAnsi="Tahoma"/>
          <w:color w:val="0E1115"/>
        </w:rPr>
        <w:t>, </w:t>
      </w:r>
      <w:r>
        <w:rPr>
          <w:color w:val="0E1115"/>
        </w:rPr>
        <w:t>неделю первую</w:t>
      </w:r>
      <w:r>
        <w:rPr>
          <w:rFonts w:ascii="Tahoma" w:hAnsi="Tahoma"/>
          <w:color w:val="0E1115"/>
        </w:rPr>
        <w:t>, </w:t>
      </w:r>
      <w:r>
        <w:rPr>
          <w:color w:val="0E1115"/>
        </w:rPr>
        <w:t>первый месяц</w:t>
      </w:r>
      <w:r>
        <w:rPr>
          <w:rFonts w:ascii="Tahoma" w:hAnsi="Tahoma"/>
          <w:color w:val="0E1115"/>
        </w:rPr>
        <w:t>?</w:t>
      </w:r>
    </w:p>
    <w:p>
      <w:pPr>
        <w:pStyle w:val="BodyText"/>
        <w:spacing w:before="201"/>
        <w:rPr>
          <w:rFonts w:ascii="Tahoma"/>
        </w:rPr>
      </w:pPr>
    </w:p>
    <w:p>
      <w:pPr>
        <w:pStyle w:val="BodyText"/>
        <w:ind w:left="318"/>
        <w:rPr>
          <w:position w:val="7"/>
        </w:rPr>
      </w:pPr>
      <w:r>
        <w:rPr/>
        <w:drawing>
          <wp:inline distT="0" distB="0" distL="0" distR="0">
            <wp:extent cx="135568" cy="135568"/>
            <wp:effectExtent l="0" t="0" r="0" b="0"/>
            <wp:docPr id="83" name="Image 83"/>
            <wp:cNvGraphicFramePr>
              <a:graphicFrameLocks/>
            </wp:cNvGraphicFramePr>
            <a:graphic>
              <a:graphicData uri="http://schemas.openxmlformats.org/drawingml/2006/picture">
                <pic:pic>
                  <pic:nvPicPr>
                    <pic:cNvPr id="83" name="Image 83"/>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spacing w:val="-6"/>
          <w:position w:val="2"/>
        </w:rPr>
        <w:t>Думал </w:t>
      </w:r>
      <w:r>
        <w:rPr>
          <w:rFonts w:ascii="Tahoma" w:hAnsi="Tahoma"/>
          <w:color w:val="61666A"/>
          <w:spacing w:val="-6"/>
          <w:position w:val="2"/>
        </w:rPr>
        <w:t>11 </w:t>
      </w:r>
      <w:r>
        <w:rPr>
          <w:color w:val="61666A"/>
          <w:spacing w:val="-6"/>
          <w:position w:val="2"/>
        </w:rPr>
        <w:t>секунд</w:t>
      </w:r>
      <w:r>
        <w:rPr>
          <w:color w:val="61666A"/>
          <w:spacing w:val="40"/>
          <w:position w:val="2"/>
        </w:rPr>
        <w:t> </w:t>
      </w:r>
      <w:r>
        <w:rPr>
          <w:color w:val="61666A"/>
          <w:spacing w:val="-18"/>
          <w:position w:val="7"/>
        </w:rPr>
        <w:drawing>
          <wp:inline distT="0" distB="0" distL="0" distR="0">
            <wp:extent cx="92366" cy="48014"/>
            <wp:effectExtent l="0" t="0" r="0" b="0"/>
            <wp:docPr id="84" name="Image 84"/>
            <wp:cNvGraphicFramePr>
              <a:graphicFrameLocks/>
            </wp:cNvGraphicFramePr>
            <a:graphic>
              <a:graphicData uri="http://schemas.openxmlformats.org/drawingml/2006/picture">
                <pic:pic>
                  <pic:nvPicPr>
                    <pic:cNvPr id="84" name="Image 84"/>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18"/>
          <w:position w:val="7"/>
        </w:rPr>
      </w:r>
    </w:p>
    <w:p>
      <w:pPr>
        <w:pStyle w:val="BodyText"/>
        <w:spacing w:before="41"/>
        <w:rPr>
          <w:sz w:val="21"/>
        </w:rPr>
      </w:pPr>
    </w:p>
    <w:p>
      <w:pPr>
        <w:spacing w:line="338" w:lineRule="auto" w:before="0"/>
        <w:ind w:left="635" w:right="0"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51168">
                <wp:simplePos x="0" y="0"/>
                <wp:positionH relativeFrom="page">
                  <wp:posOffset>809625</wp:posOffset>
                </wp:positionH>
                <wp:positionV relativeFrom="paragraph">
                  <wp:posOffset>229048</wp:posOffset>
                </wp:positionV>
                <wp:extent cx="9525" cy="3057525"/>
                <wp:effectExtent l="0" t="0" r="0" b="0"/>
                <wp:wrapNone/>
                <wp:docPr id="85" name="Graphic 85"/>
                <wp:cNvGraphicFramePr>
                  <a:graphicFrameLocks/>
                </wp:cNvGraphicFramePr>
                <a:graphic>
                  <a:graphicData uri="http://schemas.microsoft.com/office/word/2010/wordprocessingShape">
                    <wps:wsp>
                      <wps:cNvPr id="85" name="Graphic 85"/>
                      <wps:cNvSpPr/>
                      <wps:spPr>
                        <a:xfrm>
                          <a:off x="0" y="0"/>
                          <a:ext cx="9525" cy="3057525"/>
                        </a:xfrm>
                        <a:custGeom>
                          <a:avLst/>
                          <a:gdLst/>
                          <a:ahLst/>
                          <a:cxnLst/>
                          <a:rect l="l" t="t" r="r" b="b"/>
                          <a:pathLst>
                            <a:path w="9525" h="3057525">
                              <a:moveTo>
                                <a:pt x="9525" y="3057525"/>
                              </a:moveTo>
                              <a:lnTo>
                                <a:pt x="0" y="3057525"/>
                              </a:lnTo>
                              <a:lnTo>
                                <a:pt x="0" y="0"/>
                              </a:lnTo>
                              <a:lnTo>
                                <a:pt x="9525" y="0"/>
                              </a:lnTo>
                              <a:lnTo>
                                <a:pt x="9525" y="305752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35303pt;width:.75pt;height:240.75pt;mso-position-horizontal-relative:page;mso-position-vertical-relative:paragraph;z-index:15751168" id="docshape45" filled="true" fillcolor="#e1e4e9" stroked="false">
                <v:fill type="solid"/>
                <w10:wrap type="none"/>
              </v:rect>
            </w:pict>
          </mc:Fallback>
        </mc:AlternateContent>
      </w:r>
      <w:r>
        <w:rPr>
          <w:color w:val="61666A"/>
          <w:spacing w:val="-2"/>
          <w:w w:val="105"/>
          <w:sz w:val="21"/>
        </w:rPr>
        <w:t>Хм</w:t>
      </w:r>
      <w:r>
        <w:rPr>
          <w:rFonts w:ascii="Tahoma" w:hAnsi="Tahoma"/>
          <w:color w:val="61666A"/>
          <w:spacing w:val="-2"/>
          <w:w w:val="105"/>
          <w:sz w:val="21"/>
        </w:rPr>
        <w:t>,</w:t>
      </w:r>
      <w:r>
        <w:rPr>
          <w:rFonts w:ascii="Tahoma" w:hAnsi="Tahoma"/>
          <w:color w:val="61666A"/>
          <w:spacing w:val="-13"/>
          <w:w w:val="105"/>
          <w:sz w:val="21"/>
        </w:rPr>
        <w:t> </w:t>
      </w:r>
      <w:r>
        <w:rPr>
          <w:color w:val="61666A"/>
          <w:spacing w:val="-2"/>
          <w:w w:val="105"/>
          <w:sz w:val="21"/>
        </w:rPr>
        <w:t>пользователь</w:t>
      </w:r>
      <w:r>
        <w:rPr>
          <w:color w:val="61666A"/>
          <w:spacing w:val="-6"/>
          <w:w w:val="105"/>
          <w:sz w:val="21"/>
        </w:rPr>
        <w:t> </w:t>
      </w:r>
      <w:r>
        <w:rPr>
          <w:color w:val="61666A"/>
          <w:spacing w:val="-2"/>
          <w:w w:val="105"/>
          <w:sz w:val="21"/>
        </w:rPr>
        <w:t>запрашивает</w:t>
      </w:r>
      <w:r>
        <w:rPr>
          <w:color w:val="61666A"/>
          <w:spacing w:val="-6"/>
          <w:w w:val="105"/>
          <w:sz w:val="21"/>
        </w:rPr>
        <w:t> </w:t>
      </w:r>
      <w:r>
        <w:rPr>
          <w:color w:val="61666A"/>
          <w:spacing w:val="-2"/>
          <w:w w:val="105"/>
          <w:sz w:val="21"/>
        </w:rPr>
        <w:t>конкретный</w:t>
      </w:r>
      <w:r>
        <w:rPr>
          <w:color w:val="61666A"/>
          <w:spacing w:val="-6"/>
          <w:w w:val="105"/>
          <w:sz w:val="21"/>
        </w:rPr>
        <w:t> </w:t>
      </w:r>
      <w:r>
        <w:rPr>
          <w:color w:val="61666A"/>
          <w:spacing w:val="-2"/>
          <w:w w:val="105"/>
          <w:sz w:val="21"/>
        </w:rPr>
        <w:t>пошаговый</w:t>
      </w:r>
      <w:r>
        <w:rPr>
          <w:color w:val="61666A"/>
          <w:spacing w:val="-6"/>
          <w:w w:val="105"/>
          <w:sz w:val="21"/>
        </w:rPr>
        <w:t> </w:t>
      </w:r>
      <w:r>
        <w:rPr>
          <w:color w:val="61666A"/>
          <w:spacing w:val="-2"/>
          <w:w w:val="105"/>
          <w:sz w:val="21"/>
        </w:rPr>
        <w:t>план</w:t>
      </w:r>
      <w:r>
        <w:rPr>
          <w:color w:val="61666A"/>
          <w:spacing w:val="-6"/>
          <w:w w:val="105"/>
          <w:sz w:val="21"/>
        </w:rPr>
        <w:t> </w:t>
      </w:r>
      <w:r>
        <w:rPr>
          <w:color w:val="61666A"/>
          <w:spacing w:val="-2"/>
          <w:w w:val="105"/>
          <w:sz w:val="21"/>
        </w:rPr>
        <w:t>запуска</w:t>
      </w:r>
      <w:r>
        <w:rPr>
          <w:color w:val="61666A"/>
          <w:spacing w:val="-6"/>
          <w:w w:val="105"/>
          <w:sz w:val="21"/>
        </w:rPr>
        <w:t> </w:t>
      </w:r>
      <w:r>
        <w:rPr>
          <w:color w:val="61666A"/>
          <w:spacing w:val="-2"/>
          <w:w w:val="105"/>
          <w:sz w:val="21"/>
        </w:rPr>
        <w:t>пилотного</w:t>
      </w:r>
      <w:r>
        <w:rPr>
          <w:color w:val="61666A"/>
          <w:spacing w:val="-6"/>
          <w:w w:val="105"/>
          <w:sz w:val="21"/>
        </w:rPr>
        <w:t> </w:t>
      </w:r>
      <w:r>
        <w:rPr>
          <w:color w:val="61666A"/>
          <w:spacing w:val="-2"/>
          <w:w w:val="105"/>
          <w:sz w:val="21"/>
        </w:rPr>
        <w:t>проекта</w:t>
      </w:r>
      <w:r>
        <w:rPr>
          <w:color w:val="61666A"/>
          <w:spacing w:val="-6"/>
          <w:w w:val="105"/>
          <w:sz w:val="21"/>
        </w:rPr>
        <w:t> </w:t>
      </w:r>
      <w:r>
        <w:rPr>
          <w:color w:val="61666A"/>
          <w:spacing w:val="-2"/>
          <w:w w:val="105"/>
          <w:sz w:val="21"/>
        </w:rPr>
        <w:t>в </w:t>
      </w:r>
      <w:r>
        <w:rPr>
          <w:color w:val="61666A"/>
          <w:w w:val="105"/>
          <w:sz w:val="21"/>
        </w:rPr>
        <w:t>малом</w:t>
      </w:r>
      <w:r>
        <w:rPr>
          <w:color w:val="61666A"/>
          <w:spacing w:val="-2"/>
          <w:w w:val="105"/>
          <w:sz w:val="21"/>
        </w:rPr>
        <w:t> </w:t>
      </w:r>
      <w:r>
        <w:rPr>
          <w:color w:val="61666A"/>
          <w:w w:val="105"/>
          <w:sz w:val="21"/>
        </w:rPr>
        <w:t>сообществе</w:t>
      </w:r>
      <w:r>
        <w:rPr>
          <w:rFonts w:ascii="Tahoma" w:hAnsi="Tahoma"/>
          <w:color w:val="61666A"/>
          <w:w w:val="105"/>
          <w:sz w:val="21"/>
        </w:rPr>
        <w:t>,</w:t>
      </w:r>
      <w:r>
        <w:rPr>
          <w:rFonts w:ascii="Tahoma" w:hAnsi="Tahoma"/>
          <w:color w:val="61666A"/>
          <w:spacing w:val="-10"/>
          <w:w w:val="105"/>
          <w:sz w:val="21"/>
        </w:rPr>
        <w:t> </w:t>
      </w:r>
      <w:r>
        <w:rPr>
          <w:color w:val="61666A"/>
          <w:w w:val="105"/>
          <w:sz w:val="21"/>
        </w:rPr>
        <w:t>с</w:t>
      </w:r>
      <w:r>
        <w:rPr>
          <w:color w:val="61666A"/>
          <w:spacing w:val="-2"/>
          <w:w w:val="105"/>
          <w:sz w:val="21"/>
        </w:rPr>
        <w:t> </w:t>
      </w:r>
      <w:r>
        <w:rPr>
          <w:color w:val="61666A"/>
          <w:w w:val="105"/>
          <w:sz w:val="21"/>
        </w:rPr>
        <w:t>разбивкой</w:t>
      </w:r>
      <w:r>
        <w:rPr>
          <w:color w:val="61666A"/>
          <w:spacing w:val="-2"/>
          <w:w w:val="105"/>
          <w:sz w:val="21"/>
        </w:rPr>
        <w:t> </w:t>
      </w:r>
      <w:r>
        <w:rPr>
          <w:color w:val="61666A"/>
          <w:w w:val="105"/>
          <w:sz w:val="21"/>
        </w:rPr>
        <w:t>по</w:t>
      </w:r>
      <w:r>
        <w:rPr>
          <w:color w:val="61666A"/>
          <w:spacing w:val="-2"/>
          <w:w w:val="105"/>
          <w:sz w:val="21"/>
        </w:rPr>
        <w:t> </w:t>
      </w:r>
      <w:r>
        <w:rPr>
          <w:color w:val="61666A"/>
          <w:w w:val="105"/>
          <w:sz w:val="21"/>
        </w:rPr>
        <w:t>временным</w:t>
      </w:r>
      <w:r>
        <w:rPr>
          <w:color w:val="61666A"/>
          <w:spacing w:val="-2"/>
          <w:w w:val="105"/>
          <w:sz w:val="21"/>
        </w:rPr>
        <w:t> </w:t>
      </w:r>
      <w:r>
        <w:rPr>
          <w:color w:val="61666A"/>
          <w:w w:val="105"/>
          <w:sz w:val="21"/>
        </w:rPr>
        <w:t>этапам</w:t>
      </w:r>
      <w:r>
        <w:rPr>
          <w:rFonts w:ascii="Tahoma" w:hAnsi="Tahoma"/>
          <w:color w:val="61666A"/>
          <w:w w:val="105"/>
          <w:sz w:val="21"/>
        </w:rPr>
        <w:t>.</w:t>
      </w:r>
      <w:r>
        <w:rPr>
          <w:rFonts w:ascii="Tahoma" w:hAnsi="Tahoma"/>
          <w:color w:val="61666A"/>
          <w:spacing w:val="-10"/>
          <w:w w:val="105"/>
          <w:sz w:val="21"/>
        </w:rPr>
        <w:t> </w:t>
      </w:r>
      <w:r>
        <w:rPr>
          <w:color w:val="61666A"/>
          <w:w w:val="105"/>
          <w:sz w:val="21"/>
        </w:rPr>
        <w:t>Это</w:t>
      </w:r>
      <w:r>
        <w:rPr>
          <w:color w:val="61666A"/>
          <w:spacing w:val="-2"/>
          <w:w w:val="105"/>
          <w:sz w:val="21"/>
        </w:rPr>
        <w:t> </w:t>
      </w:r>
      <w:r>
        <w:rPr>
          <w:color w:val="61666A"/>
          <w:w w:val="105"/>
          <w:sz w:val="21"/>
        </w:rPr>
        <w:t>практический</w:t>
      </w:r>
      <w:r>
        <w:rPr>
          <w:color w:val="61666A"/>
          <w:spacing w:val="-2"/>
          <w:w w:val="105"/>
          <w:sz w:val="21"/>
        </w:rPr>
        <w:t> </w:t>
      </w:r>
      <w:r>
        <w:rPr>
          <w:color w:val="61666A"/>
          <w:w w:val="105"/>
          <w:sz w:val="21"/>
        </w:rPr>
        <w:t>запрос</w:t>
      </w:r>
      <w:r>
        <w:rPr>
          <w:rFonts w:ascii="Tahoma" w:hAnsi="Tahoma"/>
          <w:color w:val="61666A"/>
          <w:w w:val="105"/>
          <w:sz w:val="21"/>
        </w:rPr>
        <w:t>, </w:t>
      </w:r>
      <w:r>
        <w:rPr>
          <w:color w:val="61666A"/>
          <w:w w:val="105"/>
          <w:sz w:val="21"/>
        </w:rPr>
        <w:t>следующий</w:t>
      </w:r>
      <w:r>
        <w:rPr>
          <w:color w:val="61666A"/>
          <w:spacing w:val="-7"/>
          <w:w w:val="105"/>
          <w:sz w:val="21"/>
        </w:rPr>
        <w:t> </w:t>
      </w:r>
      <w:r>
        <w:rPr>
          <w:color w:val="61666A"/>
          <w:w w:val="105"/>
          <w:sz w:val="21"/>
        </w:rPr>
        <w:t>из</w:t>
      </w:r>
      <w:r>
        <w:rPr>
          <w:color w:val="61666A"/>
          <w:spacing w:val="-7"/>
          <w:w w:val="105"/>
          <w:sz w:val="21"/>
        </w:rPr>
        <w:t> </w:t>
      </w:r>
      <w:r>
        <w:rPr>
          <w:color w:val="61666A"/>
          <w:w w:val="105"/>
          <w:sz w:val="21"/>
        </w:rPr>
        <w:t>предыдущего</w:t>
      </w:r>
      <w:r>
        <w:rPr>
          <w:color w:val="61666A"/>
          <w:spacing w:val="-7"/>
          <w:w w:val="105"/>
          <w:sz w:val="21"/>
        </w:rPr>
        <w:t> </w:t>
      </w:r>
      <w:r>
        <w:rPr>
          <w:color w:val="61666A"/>
          <w:w w:val="105"/>
          <w:sz w:val="21"/>
        </w:rPr>
        <w:t>обсуждения</w:t>
      </w:r>
      <w:r>
        <w:rPr>
          <w:color w:val="61666A"/>
          <w:spacing w:val="-7"/>
          <w:w w:val="105"/>
          <w:sz w:val="21"/>
        </w:rPr>
        <w:t> </w:t>
      </w:r>
      <w:r>
        <w:rPr>
          <w:color w:val="61666A"/>
          <w:w w:val="105"/>
          <w:sz w:val="21"/>
        </w:rPr>
        <w:t>социального</w:t>
      </w:r>
      <w:r>
        <w:rPr>
          <w:color w:val="61666A"/>
          <w:spacing w:val="-7"/>
          <w:w w:val="105"/>
          <w:sz w:val="21"/>
        </w:rPr>
        <w:t> </w:t>
      </w:r>
      <w:r>
        <w:rPr>
          <w:color w:val="61666A"/>
          <w:w w:val="105"/>
          <w:sz w:val="21"/>
        </w:rPr>
        <w:t>аудита</w:t>
      </w:r>
      <w:r>
        <w:rPr>
          <w:rFonts w:ascii="Tahoma" w:hAnsi="Tahoma"/>
          <w:color w:val="61666A"/>
          <w:w w:val="105"/>
          <w:sz w:val="21"/>
        </w:rPr>
        <w:t>.</w:t>
      </w:r>
    </w:p>
    <w:p>
      <w:pPr>
        <w:spacing w:line="338" w:lineRule="auto" w:before="185"/>
        <w:ind w:left="635" w:right="331" w:firstLine="0"/>
        <w:jc w:val="left"/>
        <w:rPr>
          <w:rFonts w:ascii="Tahoma" w:hAnsi="Tahoma"/>
          <w:sz w:val="21"/>
        </w:rPr>
      </w:pPr>
      <w:r>
        <w:rPr>
          <w:color w:val="61666A"/>
          <w:sz w:val="21"/>
        </w:rPr>
        <w:t>Нужно дать максимально структурированный ответ</w:t>
      </w:r>
      <w:r>
        <w:rPr>
          <w:rFonts w:ascii="Tahoma" w:hAnsi="Tahoma"/>
          <w:color w:val="61666A"/>
          <w:sz w:val="21"/>
        </w:rPr>
        <w:t>, </w:t>
      </w:r>
      <w:r>
        <w:rPr>
          <w:color w:val="61666A"/>
          <w:sz w:val="21"/>
        </w:rPr>
        <w:t>но без излишней бюрократизации</w:t>
      </w:r>
      <w:r>
        <w:rPr>
          <w:rFonts w:ascii="Tahoma" w:hAnsi="Tahoma"/>
          <w:color w:val="61666A"/>
          <w:sz w:val="21"/>
        </w:rPr>
        <w:t>.</w:t>
      </w:r>
      <w:r>
        <w:rPr>
          <w:rFonts w:ascii="Tahoma" w:hAnsi="Tahoma"/>
          <w:color w:val="61666A"/>
          <w:spacing w:val="40"/>
          <w:w w:val="105"/>
          <w:sz w:val="21"/>
        </w:rPr>
        <w:t> </w:t>
      </w:r>
      <w:r>
        <w:rPr>
          <w:color w:val="61666A"/>
          <w:w w:val="105"/>
          <w:sz w:val="21"/>
        </w:rPr>
        <w:t>Важно</w:t>
      </w:r>
      <w:r>
        <w:rPr>
          <w:color w:val="61666A"/>
          <w:spacing w:val="-4"/>
          <w:w w:val="105"/>
          <w:sz w:val="21"/>
        </w:rPr>
        <w:t> </w:t>
      </w:r>
      <w:r>
        <w:rPr>
          <w:color w:val="61666A"/>
          <w:w w:val="105"/>
          <w:sz w:val="21"/>
        </w:rPr>
        <w:t>сохранить</w:t>
      </w:r>
      <w:r>
        <w:rPr>
          <w:color w:val="61666A"/>
          <w:spacing w:val="-4"/>
          <w:w w:val="105"/>
          <w:sz w:val="21"/>
        </w:rPr>
        <w:t> </w:t>
      </w:r>
      <w:r>
        <w:rPr>
          <w:color w:val="61666A"/>
          <w:w w:val="105"/>
          <w:sz w:val="21"/>
        </w:rPr>
        <w:t>дух</w:t>
      </w:r>
      <w:r>
        <w:rPr>
          <w:color w:val="61666A"/>
          <w:spacing w:val="-4"/>
          <w:w w:val="105"/>
          <w:sz w:val="21"/>
        </w:rPr>
        <w:t> </w:t>
      </w:r>
      <w:r>
        <w:rPr>
          <w:color w:val="61666A"/>
          <w:w w:val="105"/>
          <w:sz w:val="21"/>
        </w:rPr>
        <w:t>экономики</w:t>
      </w:r>
      <w:r>
        <w:rPr>
          <w:color w:val="61666A"/>
          <w:spacing w:val="-4"/>
          <w:w w:val="105"/>
          <w:sz w:val="21"/>
        </w:rPr>
        <w:t> </w:t>
      </w:r>
      <w:r>
        <w:rPr>
          <w:color w:val="61666A"/>
          <w:w w:val="105"/>
          <w:sz w:val="21"/>
        </w:rPr>
        <w:t>дара</w:t>
      </w:r>
      <w:r>
        <w:rPr>
          <w:color w:val="61666A"/>
          <w:spacing w:val="-4"/>
          <w:w w:val="105"/>
          <w:sz w:val="21"/>
        </w:rPr>
        <w:t> </w:t>
      </w:r>
      <w:r>
        <w:rPr>
          <w:rFonts w:ascii="Tahoma" w:hAnsi="Tahoma"/>
          <w:color w:val="61666A"/>
          <w:w w:val="105"/>
          <w:sz w:val="21"/>
        </w:rPr>
        <w:t>—</w:t>
      </w:r>
      <w:r>
        <w:rPr>
          <w:rFonts w:ascii="Tahoma" w:hAnsi="Tahoma"/>
          <w:color w:val="61666A"/>
          <w:spacing w:val="-12"/>
          <w:w w:val="105"/>
          <w:sz w:val="21"/>
        </w:rPr>
        <w:t> </w:t>
      </w:r>
      <w:r>
        <w:rPr>
          <w:color w:val="61666A"/>
          <w:w w:val="105"/>
          <w:sz w:val="21"/>
        </w:rPr>
        <w:t>ориентацию</w:t>
      </w:r>
      <w:r>
        <w:rPr>
          <w:color w:val="61666A"/>
          <w:spacing w:val="-4"/>
          <w:w w:val="105"/>
          <w:sz w:val="21"/>
        </w:rPr>
        <w:t> </w:t>
      </w:r>
      <w:r>
        <w:rPr>
          <w:color w:val="61666A"/>
          <w:w w:val="105"/>
          <w:sz w:val="21"/>
        </w:rPr>
        <w:t>на</w:t>
      </w:r>
      <w:r>
        <w:rPr>
          <w:color w:val="61666A"/>
          <w:spacing w:val="-4"/>
          <w:w w:val="105"/>
          <w:sz w:val="21"/>
        </w:rPr>
        <w:t> </w:t>
      </w:r>
      <w:r>
        <w:rPr>
          <w:color w:val="61666A"/>
          <w:w w:val="105"/>
          <w:sz w:val="21"/>
        </w:rPr>
        <w:t>доверие</w:t>
      </w:r>
      <w:r>
        <w:rPr>
          <w:color w:val="61666A"/>
          <w:spacing w:val="-4"/>
          <w:w w:val="105"/>
          <w:sz w:val="21"/>
        </w:rPr>
        <w:t> </w:t>
      </w:r>
      <w:r>
        <w:rPr>
          <w:color w:val="61666A"/>
          <w:w w:val="105"/>
          <w:sz w:val="21"/>
        </w:rPr>
        <w:t>и</w:t>
      </w:r>
      <w:r>
        <w:rPr>
          <w:color w:val="61666A"/>
          <w:spacing w:val="-4"/>
          <w:w w:val="105"/>
          <w:sz w:val="21"/>
        </w:rPr>
        <w:t> </w:t>
      </w:r>
      <w:r>
        <w:rPr>
          <w:color w:val="61666A"/>
          <w:w w:val="105"/>
          <w:sz w:val="21"/>
        </w:rPr>
        <w:t>постепенное </w:t>
      </w:r>
      <w:r>
        <w:rPr>
          <w:color w:val="61666A"/>
          <w:spacing w:val="-2"/>
          <w:w w:val="105"/>
          <w:sz w:val="21"/>
        </w:rPr>
        <w:t>вовлечение</w:t>
      </w:r>
      <w:r>
        <w:rPr>
          <w:rFonts w:ascii="Tahoma" w:hAnsi="Tahoma"/>
          <w:color w:val="61666A"/>
          <w:spacing w:val="-2"/>
          <w:w w:val="105"/>
          <w:sz w:val="21"/>
        </w:rPr>
        <w:t>.</w:t>
      </w:r>
    </w:p>
    <w:p>
      <w:pPr>
        <w:spacing w:line="338" w:lineRule="auto" w:before="184"/>
        <w:ind w:left="635" w:right="0" w:firstLine="0"/>
        <w:jc w:val="left"/>
        <w:rPr>
          <w:sz w:val="21"/>
        </w:rPr>
      </w:pPr>
      <w:r>
        <w:rPr>
          <w:color w:val="61666A"/>
          <w:sz w:val="21"/>
        </w:rPr>
        <w:t>План должен начинаться с мягкой подготовки </w:t>
      </w:r>
      <w:r>
        <w:rPr>
          <w:rFonts w:ascii="Tahoma" w:hAnsi="Tahoma"/>
          <w:color w:val="61666A"/>
          <w:sz w:val="21"/>
        </w:rPr>
        <w:t>(</w:t>
      </w:r>
      <w:r>
        <w:rPr>
          <w:color w:val="61666A"/>
          <w:sz w:val="21"/>
        </w:rPr>
        <w:t>первые две недели</w:t>
      </w:r>
      <w:r>
        <w:rPr>
          <w:rFonts w:ascii="Tahoma" w:hAnsi="Tahoma"/>
          <w:color w:val="61666A"/>
          <w:sz w:val="21"/>
        </w:rPr>
        <w:t>), </w:t>
      </w:r>
      <w:r>
        <w:rPr>
          <w:color w:val="61666A"/>
          <w:sz w:val="21"/>
        </w:rPr>
        <w:t>затем переходить к запуску простейшего механизма дара </w:t>
      </w:r>
      <w:r>
        <w:rPr>
          <w:rFonts w:ascii="Tahoma" w:hAnsi="Tahoma"/>
          <w:color w:val="61666A"/>
          <w:sz w:val="21"/>
        </w:rPr>
        <w:t>(3-4 </w:t>
      </w:r>
      <w:r>
        <w:rPr>
          <w:color w:val="61666A"/>
          <w:sz w:val="21"/>
        </w:rPr>
        <w:t>неделя</w:t>
      </w:r>
      <w:r>
        <w:rPr>
          <w:rFonts w:ascii="Tahoma" w:hAnsi="Tahoma"/>
          <w:color w:val="61666A"/>
          <w:sz w:val="21"/>
        </w:rPr>
        <w:t>), </w:t>
      </w:r>
      <w:r>
        <w:rPr>
          <w:color w:val="61666A"/>
          <w:sz w:val="21"/>
        </w:rPr>
        <w:t>и завершаться анализом и</w:t>
      </w:r>
    </w:p>
    <w:p>
      <w:pPr>
        <w:spacing w:line="338" w:lineRule="auto" w:before="3"/>
        <w:ind w:left="635" w:right="35" w:firstLine="0"/>
        <w:jc w:val="left"/>
        <w:rPr>
          <w:rFonts w:ascii="Tahoma" w:hAnsi="Tahoma"/>
          <w:sz w:val="21"/>
        </w:rPr>
      </w:pPr>
      <w:r>
        <w:rPr>
          <w:color w:val="61666A"/>
          <w:sz w:val="21"/>
        </w:rPr>
        <w:t>масштабированием </w:t>
      </w:r>
      <w:r>
        <w:rPr>
          <w:rFonts w:ascii="Tahoma" w:hAnsi="Tahoma"/>
          <w:color w:val="61666A"/>
          <w:sz w:val="21"/>
        </w:rPr>
        <w:t>(</w:t>
      </w:r>
      <w:r>
        <w:rPr>
          <w:color w:val="61666A"/>
          <w:sz w:val="21"/>
        </w:rPr>
        <w:t>конец месяца</w:t>
      </w:r>
      <w:r>
        <w:rPr>
          <w:rFonts w:ascii="Tahoma" w:hAnsi="Tahoma"/>
          <w:color w:val="61666A"/>
          <w:sz w:val="21"/>
        </w:rPr>
        <w:t>). </w:t>
      </w:r>
      <w:r>
        <w:rPr>
          <w:color w:val="61666A"/>
          <w:sz w:val="21"/>
        </w:rPr>
        <w:t>Ключевые элементы</w:t>
      </w:r>
      <w:r>
        <w:rPr>
          <w:rFonts w:ascii="Tahoma" w:hAnsi="Tahoma"/>
          <w:color w:val="61666A"/>
          <w:sz w:val="21"/>
        </w:rPr>
        <w:t>: </w:t>
      </w:r>
      <w:r>
        <w:rPr>
          <w:color w:val="61666A"/>
          <w:sz w:val="21"/>
        </w:rPr>
        <w:t>работа с инициативной группой</w:t>
      </w:r>
      <w:r>
        <w:rPr>
          <w:rFonts w:ascii="Tahoma" w:hAnsi="Tahoma"/>
          <w:color w:val="61666A"/>
          <w:sz w:val="21"/>
        </w:rPr>
        <w:t>, </w:t>
      </w:r>
      <w:r>
        <w:rPr>
          <w:color w:val="61666A"/>
          <w:sz w:val="21"/>
        </w:rPr>
        <w:t>выбор низкопорогового стартапа типа </w:t>
      </w:r>
      <w:r>
        <w:rPr>
          <w:rFonts w:ascii="Tahoma" w:hAnsi="Tahoma"/>
          <w:color w:val="61666A"/>
          <w:sz w:val="21"/>
        </w:rPr>
        <w:t>"</w:t>
      </w:r>
      <w:r>
        <w:rPr>
          <w:color w:val="61666A"/>
          <w:sz w:val="21"/>
        </w:rPr>
        <w:t>Общей полки</w:t>
      </w:r>
      <w:r>
        <w:rPr>
          <w:rFonts w:ascii="Tahoma" w:hAnsi="Tahoma"/>
          <w:color w:val="61666A"/>
          <w:sz w:val="21"/>
        </w:rPr>
        <w:t>", </w:t>
      </w:r>
      <w:r>
        <w:rPr>
          <w:color w:val="61666A"/>
          <w:sz w:val="21"/>
        </w:rPr>
        <w:t>публичная демонстрация успехов</w:t>
      </w:r>
      <w:r>
        <w:rPr>
          <w:rFonts w:ascii="Tahoma" w:hAnsi="Tahoma"/>
          <w:color w:val="61666A"/>
          <w:sz w:val="21"/>
        </w:rPr>
        <w:t>.</w:t>
      </w:r>
    </w:p>
    <w:p>
      <w:pPr>
        <w:spacing w:line="338" w:lineRule="auto" w:before="183"/>
        <w:ind w:left="635" w:right="35" w:firstLine="0"/>
        <w:jc w:val="left"/>
        <w:rPr>
          <w:sz w:val="21"/>
        </w:rPr>
      </w:pPr>
      <w:r>
        <w:rPr>
          <w:color w:val="61666A"/>
          <w:spacing w:val="-2"/>
          <w:w w:val="105"/>
          <w:sz w:val="21"/>
        </w:rPr>
        <w:t>Стоит</w:t>
      </w:r>
      <w:r>
        <w:rPr>
          <w:color w:val="61666A"/>
          <w:spacing w:val="-4"/>
          <w:w w:val="105"/>
          <w:sz w:val="21"/>
        </w:rPr>
        <w:t> </w:t>
      </w:r>
      <w:r>
        <w:rPr>
          <w:color w:val="61666A"/>
          <w:spacing w:val="-2"/>
          <w:w w:val="105"/>
          <w:sz w:val="21"/>
        </w:rPr>
        <w:t>избегать</w:t>
      </w:r>
      <w:r>
        <w:rPr>
          <w:color w:val="61666A"/>
          <w:spacing w:val="-4"/>
          <w:w w:val="105"/>
          <w:sz w:val="21"/>
        </w:rPr>
        <w:t> </w:t>
      </w:r>
      <w:r>
        <w:rPr>
          <w:color w:val="61666A"/>
          <w:spacing w:val="-2"/>
          <w:w w:val="105"/>
          <w:sz w:val="21"/>
        </w:rPr>
        <w:t>жестких</w:t>
      </w:r>
      <w:r>
        <w:rPr>
          <w:color w:val="61666A"/>
          <w:spacing w:val="-4"/>
          <w:w w:val="105"/>
          <w:sz w:val="21"/>
        </w:rPr>
        <w:t> </w:t>
      </w:r>
      <w:r>
        <w:rPr>
          <w:color w:val="61666A"/>
          <w:spacing w:val="-2"/>
          <w:w w:val="105"/>
          <w:sz w:val="21"/>
        </w:rPr>
        <w:t>директив</w:t>
      </w:r>
      <w:r>
        <w:rPr>
          <w:rFonts w:ascii="Tahoma" w:hAnsi="Tahoma"/>
          <w:color w:val="61666A"/>
          <w:spacing w:val="-2"/>
          <w:w w:val="105"/>
          <w:sz w:val="21"/>
        </w:rPr>
        <w:t>,</w:t>
      </w:r>
      <w:r>
        <w:rPr>
          <w:rFonts w:ascii="Tahoma" w:hAnsi="Tahoma"/>
          <w:color w:val="61666A"/>
          <w:spacing w:val="-11"/>
          <w:w w:val="105"/>
          <w:sz w:val="21"/>
        </w:rPr>
        <w:t> </w:t>
      </w:r>
      <w:r>
        <w:rPr>
          <w:color w:val="61666A"/>
          <w:spacing w:val="-2"/>
          <w:w w:val="105"/>
          <w:sz w:val="21"/>
        </w:rPr>
        <w:t>вместо</w:t>
      </w:r>
      <w:r>
        <w:rPr>
          <w:color w:val="61666A"/>
          <w:spacing w:val="-4"/>
          <w:w w:val="105"/>
          <w:sz w:val="21"/>
        </w:rPr>
        <w:t> </w:t>
      </w:r>
      <w:r>
        <w:rPr>
          <w:color w:val="61666A"/>
          <w:spacing w:val="-2"/>
          <w:w w:val="105"/>
          <w:sz w:val="21"/>
        </w:rPr>
        <w:t>этого</w:t>
      </w:r>
      <w:r>
        <w:rPr>
          <w:color w:val="61666A"/>
          <w:spacing w:val="-4"/>
          <w:w w:val="105"/>
          <w:sz w:val="21"/>
        </w:rPr>
        <w:t> </w:t>
      </w:r>
      <w:r>
        <w:rPr>
          <w:color w:val="61666A"/>
          <w:spacing w:val="-2"/>
          <w:w w:val="105"/>
          <w:sz w:val="21"/>
        </w:rPr>
        <w:t>предложить</w:t>
      </w:r>
      <w:r>
        <w:rPr>
          <w:color w:val="61666A"/>
          <w:spacing w:val="-4"/>
          <w:w w:val="105"/>
          <w:sz w:val="21"/>
        </w:rPr>
        <w:t> </w:t>
      </w:r>
      <w:r>
        <w:rPr>
          <w:color w:val="61666A"/>
          <w:spacing w:val="-2"/>
          <w:w w:val="105"/>
          <w:sz w:val="21"/>
        </w:rPr>
        <w:t>гибкую</w:t>
      </w:r>
      <w:r>
        <w:rPr>
          <w:color w:val="61666A"/>
          <w:spacing w:val="-4"/>
          <w:w w:val="105"/>
          <w:sz w:val="21"/>
        </w:rPr>
        <w:t> </w:t>
      </w:r>
      <w:r>
        <w:rPr>
          <w:color w:val="61666A"/>
          <w:spacing w:val="-2"/>
          <w:w w:val="105"/>
          <w:sz w:val="21"/>
        </w:rPr>
        <w:t>схему</w:t>
      </w:r>
      <w:r>
        <w:rPr>
          <w:rFonts w:ascii="Tahoma" w:hAnsi="Tahoma"/>
          <w:color w:val="61666A"/>
          <w:spacing w:val="-2"/>
          <w:w w:val="105"/>
          <w:sz w:val="21"/>
        </w:rPr>
        <w:t>,</w:t>
      </w:r>
      <w:r>
        <w:rPr>
          <w:rFonts w:ascii="Tahoma" w:hAnsi="Tahoma"/>
          <w:color w:val="61666A"/>
          <w:spacing w:val="-11"/>
          <w:w w:val="105"/>
          <w:sz w:val="21"/>
        </w:rPr>
        <w:t> </w:t>
      </w:r>
      <w:r>
        <w:rPr>
          <w:color w:val="61666A"/>
          <w:spacing w:val="-2"/>
          <w:w w:val="105"/>
          <w:sz w:val="21"/>
        </w:rPr>
        <w:t>которую</w:t>
      </w:r>
      <w:r>
        <w:rPr>
          <w:color w:val="61666A"/>
          <w:spacing w:val="-4"/>
          <w:w w:val="105"/>
          <w:sz w:val="21"/>
        </w:rPr>
        <w:t> </w:t>
      </w:r>
      <w:r>
        <w:rPr>
          <w:color w:val="61666A"/>
          <w:spacing w:val="-2"/>
          <w:w w:val="105"/>
          <w:sz w:val="21"/>
        </w:rPr>
        <w:t>можно </w:t>
      </w:r>
      <w:r>
        <w:rPr>
          <w:color w:val="61666A"/>
          <w:w w:val="105"/>
          <w:sz w:val="21"/>
        </w:rPr>
        <w:t>адаптировать</w:t>
      </w:r>
      <w:r>
        <w:rPr>
          <w:color w:val="61666A"/>
          <w:spacing w:val="-6"/>
          <w:w w:val="105"/>
          <w:sz w:val="21"/>
        </w:rPr>
        <w:t> </w:t>
      </w:r>
      <w:r>
        <w:rPr>
          <w:color w:val="61666A"/>
          <w:w w:val="105"/>
          <w:sz w:val="21"/>
        </w:rPr>
        <w:t>под</w:t>
      </w:r>
      <w:r>
        <w:rPr>
          <w:color w:val="61666A"/>
          <w:spacing w:val="-6"/>
          <w:w w:val="105"/>
          <w:sz w:val="21"/>
        </w:rPr>
        <w:t> </w:t>
      </w:r>
      <w:r>
        <w:rPr>
          <w:color w:val="61666A"/>
          <w:w w:val="105"/>
          <w:sz w:val="21"/>
        </w:rPr>
        <w:t>конкретное</w:t>
      </w:r>
      <w:r>
        <w:rPr>
          <w:color w:val="61666A"/>
          <w:spacing w:val="-6"/>
          <w:w w:val="105"/>
          <w:sz w:val="21"/>
        </w:rPr>
        <w:t> </w:t>
      </w:r>
      <w:r>
        <w:rPr>
          <w:color w:val="61666A"/>
          <w:w w:val="105"/>
          <w:sz w:val="21"/>
        </w:rPr>
        <w:t>сообщество</w:t>
      </w:r>
      <w:r>
        <w:rPr>
          <w:rFonts w:ascii="Tahoma" w:hAnsi="Tahoma"/>
          <w:color w:val="61666A"/>
          <w:w w:val="105"/>
          <w:sz w:val="21"/>
        </w:rPr>
        <w:t>.</w:t>
      </w:r>
      <w:r>
        <w:rPr>
          <w:rFonts w:ascii="Tahoma" w:hAnsi="Tahoma"/>
          <w:color w:val="61666A"/>
          <w:spacing w:val="-13"/>
          <w:w w:val="105"/>
          <w:sz w:val="21"/>
        </w:rPr>
        <w:t> </w:t>
      </w:r>
      <w:r>
        <w:rPr>
          <w:color w:val="61666A"/>
          <w:w w:val="105"/>
          <w:sz w:val="21"/>
        </w:rPr>
        <w:t>Акцент</w:t>
      </w:r>
      <w:r>
        <w:rPr>
          <w:color w:val="61666A"/>
          <w:spacing w:val="-6"/>
          <w:w w:val="105"/>
          <w:sz w:val="21"/>
        </w:rPr>
        <w:t> </w:t>
      </w:r>
      <w:r>
        <w:rPr>
          <w:color w:val="61666A"/>
          <w:w w:val="105"/>
          <w:sz w:val="21"/>
        </w:rPr>
        <w:t>на</w:t>
      </w:r>
      <w:r>
        <w:rPr>
          <w:color w:val="61666A"/>
          <w:spacing w:val="-6"/>
          <w:w w:val="105"/>
          <w:sz w:val="21"/>
        </w:rPr>
        <w:t> </w:t>
      </w:r>
      <w:r>
        <w:rPr>
          <w:color w:val="61666A"/>
          <w:w w:val="105"/>
          <w:sz w:val="21"/>
        </w:rPr>
        <w:t>быстрые</w:t>
      </w:r>
      <w:r>
        <w:rPr>
          <w:color w:val="61666A"/>
          <w:spacing w:val="-6"/>
          <w:w w:val="105"/>
          <w:sz w:val="21"/>
        </w:rPr>
        <w:t> </w:t>
      </w:r>
      <w:r>
        <w:rPr>
          <w:color w:val="61666A"/>
          <w:w w:val="105"/>
          <w:sz w:val="21"/>
        </w:rPr>
        <w:t>победы</w:t>
      </w:r>
      <w:r>
        <w:rPr>
          <w:color w:val="61666A"/>
          <w:spacing w:val="-6"/>
          <w:w w:val="105"/>
          <w:sz w:val="21"/>
        </w:rPr>
        <w:t> </w:t>
      </w:r>
      <w:r>
        <w:rPr>
          <w:color w:val="61666A"/>
          <w:w w:val="105"/>
          <w:sz w:val="21"/>
        </w:rPr>
        <w:t>и</w:t>
      </w:r>
      <w:r>
        <w:rPr>
          <w:color w:val="61666A"/>
          <w:spacing w:val="-6"/>
          <w:w w:val="105"/>
          <w:sz w:val="21"/>
        </w:rPr>
        <w:t> </w:t>
      </w:r>
      <w:r>
        <w:rPr>
          <w:color w:val="61666A"/>
          <w:w w:val="105"/>
          <w:sz w:val="21"/>
        </w:rPr>
        <w:t>празднование</w:t>
      </w:r>
    </w:p>
    <w:p>
      <w:pPr>
        <w:spacing w:before="3"/>
        <w:ind w:left="635" w:right="0" w:firstLine="0"/>
        <w:jc w:val="left"/>
        <w:rPr>
          <w:rFonts w:ascii="Tahoma" w:hAnsi="Tahoma"/>
          <w:sz w:val="21"/>
        </w:rPr>
      </w:pPr>
      <w:r>
        <w:rPr>
          <w:color w:val="61666A"/>
          <w:spacing w:val="-2"/>
          <w:w w:val="105"/>
          <w:sz w:val="21"/>
        </w:rPr>
        <w:t>маленьких</w:t>
      </w:r>
      <w:r>
        <w:rPr>
          <w:color w:val="61666A"/>
          <w:spacing w:val="-5"/>
          <w:w w:val="105"/>
          <w:sz w:val="21"/>
        </w:rPr>
        <w:t> </w:t>
      </w:r>
      <w:r>
        <w:rPr>
          <w:color w:val="61666A"/>
          <w:spacing w:val="-2"/>
          <w:w w:val="105"/>
          <w:sz w:val="21"/>
        </w:rPr>
        <w:t>успехов</w:t>
      </w:r>
      <w:r>
        <w:rPr>
          <w:color w:val="61666A"/>
          <w:spacing w:val="-4"/>
          <w:w w:val="105"/>
          <w:sz w:val="21"/>
        </w:rPr>
        <w:t> </w:t>
      </w:r>
      <w:r>
        <w:rPr>
          <w:rFonts w:ascii="Tahoma" w:hAnsi="Tahoma"/>
          <w:color w:val="61666A"/>
          <w:spacing w:val="-2"/>
          <w:w w:val="105"/>
          <w:sz w:val="21"/>
        </w:rPr>
        <w:t>—</w:t>
      </w:r>
      <w:r>
        <w:rPr>
          <w:rFonts w:ascii="Tahoma" w:hAnsi="Tahoma"/>
          <w:color w:val="61666A"/>
          <w:spacing w:val="-12"/>
          <w:w w:val="105"/>
          <w:sz w:val="21"/>
        </w:rPr>
        <w:t> </w:t>
      </w:r>
      <w:r>
        <w:rPr>
          <w:color w:val="61666A"/>
          <w:spacing w:val="-2"/>
          <w:w w:val="105"/>
          <w:sz w:val="21"/>
        </w:rPr>
        <w:t>это</w:t>
      </w:r>
      <w:r>
        <w:rPr>
          <w:color w:val="61666A"/>
          <w:spacing w:val="-4"/>
          <w:w w:val="105"/>
          <w:sz w:val="21"/>
        </w:rPr>
        <w:t> </w:t>
      </w:r>
      <w:r>
        <w:rPr>
          <w:color w:val="61666A"/>
          <w:spacing w:val="-2"/>
          <w:w w:val="105"/>
          <w:sz w:val="21"/>
        </w:rPr>
        <w:t>критически</w:t>
      </w:r>
      <w:r>
        <w:rPr>
          <w:color w:val="61666A"/>
          <w:spacing w:val="-4"/>
          <w:w w:val="105"/>
          <w:sz w:val="21"/>
        </w:rPr>
        <w:t> </w:t>
      </w:r>
      <w:r>
        <w:rPr>
          <w:color w:val="61666A"/>
          <w:spacing w:val="-2"/>
          <w:w w:val="105"/>
          <w:sz w:val="21"/>
        </w:rPr>
        <w:t>важно</w:t>
      </w:r>
      <w:r>
        <w:rPr>
          <w:color w:val="61666A"/>
          <w:spacing w:val="-4"/>
          <w:w w:val="105"/>
          <w:sz w:val="21"/>
        </w:rPr>
        <w:t> </w:t>
      </w:r>
      <w:r>
        <w:rPr>
          <w:color w:val="61666A"/>
          <w:spacing w:val="-2"/>
          <w:w w:val="105"/>
          <w:sz w:val="21"/>
        </w:rPr>
        <w:t>для</w:t>
      </w:r>
      <w:r>
        <w:rPr>
          <w:color w:val="61666A"/>
          <w:spacing w:val="-5"/>
          <w:w w:val="105"/>
          <w:sz w:val="21"/>
        </w:rPr>
        <w:t> </w:t>
      </w:r>
      <w:r>
        <w:rPr>
          <w:color w:val="61666A"/>
          <w:spacing w:val="-2"/>
          <w:w w:val="105"/>
          <w:sz w:val="21"/>
        </w:rPr>
        <w:t>поддержания</w:t>
      </w:r>
      <w:r>
        <w:rPr>
          <w:color w:val="61666A"/>
          <w:spacing w:val="-4"/>
          <w:w w:val="105"/>
          <w:sz w:val="21"/>
        </w:rPr>
        <w:t> </w:t>
      </w:r>
      <w:r>
        <w:rPr>
          <w:color w:val="61666A"/>
          <w:spacing w:val="-2"/>
          <w:w w:val="105"/>
          <w:sz w:val="21"/>
        </w:rPr>
        <w:t>мотивации</w:t>
      </w:r>
      <w:r>
        <w:rPr>
          <w:rFonts w:ascii="Tahoma" w:hAnsi="Tahoma"/>
          <w:color w:val="61666A"/>
          <w:spacing w:val="-2"/>
          <w:w w:val="105"/>
          <w:sz w:val="21"/>
        </w:rPr>
        <w:t>.</w:t>
      </w:r>
    </w:p>
    <w:p>
      <w:pPr>
        <w:pStyle w:val="BodyText"/>
        <w:spacing w:before="32"/>
        <w:rPr>
          <w:rFonts w:ascii="Tahoma"/>
          <w:sz w:val="21"/>
        </w:rPr>
      </w:pPr>
    </w:p>
    <w:p>
      <w:pPr>
        <w:pStyle w:val="BodyText"/>
        <w:spacing w:line="345" w:lineRule="auto"/>
        <w:ind w:left="305" w:right="35"/>
      </w:pPr>
      <w:r>
        <w:rPr>
          <w:color w:val="0E1115"/>
        </w:rPr>
        <w:t>Отличный вопрос</w:t>
      </w:r>
      <w:r>
        <w:rPr>
          <w:rFonts w:ascii="Tahoma" w:hAnsi="Tahoma"/>
          <w:color w:val="0E1115"/>
        </w:rPr>
        <w:t>! </w:t>
      </w:r>
      <w:r>
        <w:rPr>
          <w:color w:val="0E1115"/>
        </w:rPr>
        <w:t>Вот конкретный</w:t>
      </w:r>
      <w:r>
        <w:rPr>
          <w:rFonts w:ascii="Tahoma" w:hAnsi="Tahoma"/>
          <w:color w:val="0E1115"/>
        </w:rPr>
        <w:t>, </w:t>
      </w:r>
      <w:r>
        <w:rPr>
          <w:color w:val="0E1115"/>
        </w:rPr>
        <w:t>пошаговый план запуска пилотного проекта</w:t>
      </w:r>
      <w:r>
        <w:rPr>
          <w:rFonts w:ascii="Tahoma" w:hAnsi="Tahoma"/>
          <w:color w:val="0E1115"/>
        </w:rPr>
        <w:t>,</w:t>
      </w:r>
      <w:r>
        <w:rPr>
          <w:rFonts w:ascii="Tahoma" w:hAnsi="Tahoma"/>
          <w:color w:val="0E1115"/>
          <w:spacing w:val="40"/>
          <w:w w:val="105"/>
        </w:rPr>
        <w:t> </w:t>
      </w:r>
      <w:r>
        <w:rPr>
          <w:color w:val="0E1115"/>
          <w:w w:val="105"/>
        </w:rPr>
        <w:t>который</w:t>
      </w:r>
      <w:r>
        <w:rPr>
          <w:color w:val="0E1115"/>
          <w:spacing w:val="-5"/>
          <w:w w:val="105"/>
        </w:rPr>
        <w:t> </w:t>
      </w:r>
      <w:r>
        <w:rPr>
          <w:color w:val="0E1115"/>
          <w:w w:val="105"/>
        </w:rPr>
        <w:t>превратит</w:t>
      </w:r>
      <w:r>
        <w:rPr>
          <w:color w:val="0E1115"/>
          <w:spacing w:val="-5"/>
          <w:w w:val="105"/>
        </w:rPr>
        <w:t> </w:t>
      </w:r>
      <w:r>
        <w:rPr>
          <w:color w:val="0E1115"/>
          <w:w w:val="105"/>
        </w:rPr>
        <w:t>теорию</w:t>
      </w:r>
      <w:r>
        <w:rPr>
          <w:color w:val="0E1115"/>
          <w:spacing w:val="-5"/>
          <w:w w:val="105"/>
        </w:rPr>
        <w:t> </w:t>
      </w:r>
      <w:r>
        <w:rPr>
          <w:color w:val="0E1115"/>
          <w:w w:val="105"/>
        </w:rPr>
        <w:t>в</w:t>
      </w:r>
      <w:r>
        <w:rPr>
          <w:color w:val="0E1115"/>
          <w:spacing w:val="-5"/>
          <w:w w:val="105"/>
        </w:rPr>
        <w:t> </w:t>
      </w:r>
      <w:r>
        <w:rPr>
          <w:color w:val="0E1115"/>
          <w:w w:val="105"/>
        </w:rPr>
        <w:t>осязаемые</w:t>
      </w:r>
      <w:r>
        <w:rPr>
          <w:color w:val="0E1115"/>
          <w:spacing w:val="-5"/>
          <w:w w:val="105"/>
        </w:rPr>
        <w:t> </w:t>
      </w:r>
      <w:r>
        <w:rPr>
          <w:color w:val="0E1115"/>
          <w:w w:val="105"/>
        </w:rPr>
        <w:t>действия</w:t>
      </w:r>
      <w:r>
        <w:rPr>
          <w:rFonts w:ascii="Tahoma" w:hAnsi="Tahoma"/>
          <w:color w:val="0E1115"/>
          <w:w w:val="105"/>
        </w:rPr>
        <w:t>.</w:t>
      </w:r>
      <w:r>
        <w:rPr>
          <w:rFonts w:ascii="Tahoma" w:hAnsi="Tahoma"/>
          <w:color w:val="0E1115"/>
          <w:spacing w:val="-13"/>
          <w:w w:val="105"/>
        </w:rPr>
        <w:t> </w:t>
      </w:r>
      <w:r>
        <w:rPr>
          <w:color w:val="0E1115"/>
          <w:w w:val="105"/>
        </w:rPr>
        <w:t>Мы</w:t>
      </w:r>
      <w:r>
        <w:rPr>
          <w:color w:val="0E1115"/>
          <w:spacing w:val="-5"/>
          <w:w w:val="105"/>
        </w:rPr>
        <w:t> </w:t>
      </w:r>
      <w:r>
        <w:rPr>
          <w:color w:val="0E1115"/>
          <w:w w:val="105"/>
        </w:rPr>
        <w:t>разобьем</w:t>
      </w:r>
      <w:r>
        <w:rPr>
          <w:color w:val="0E1115"/>
          <w:spacing w:val="-5"/>
          <w:w w:val="105"/>
        </w:rPr>
        <w:t> </w:t>
      </w:r>
      <w:r>
        <w:rPr>
          <w:color w:val="0E1115"/>
          <w:w w:val="105"/>
        </w:rPr>
        <w:t>его</w:t>
      </w:r>
      <w:r>
        <w:rPr>
          <w:color w:val="0E1115"/>
          <w:spacing w:val="-5"/>
          <w:w w:val="105"/>
        </w:rPr>
        <w:t> </w:t>
      </w:r>
      <w:r>
        <w:rPr>
          <w:color w:val="0E1115"/>
          <w:w w:val="105"/>
        </w:rPr>
        <w:t>на</w:t>
      </w:r>
      <w:r>
        <w:rPr>
          <w:color w:val="0E1115"/>
          <w:spacing w:val="-5"/>
          <w:w w:val="105"/>
        </w:rPr>
        <w:t> </w:t>
      </w:r>
      <w:r>
        <w:rPr>
          <w:color w:val="0E1115"/>
          <w:w w:val="105"/>
        </w:rPr>
        <w:t>три</w:t>
      </w:r>
    </w:p>
    <w:p>
      <w:pPr>
        <w:pStyle w:val="BodyText"/>
        <w:spacing w:before="3"/>
        <w:ind w:left="305"/>
        <w:rPr>
          <w:rFonts w:ascii="Tahoma" w:hAnsi="Tahoma"/>
        </w:rPr>
      </w:pPr>
      <w:r>
        <w:rPr>
          <w:color w:val="0E1115"/>
        </w:rPr>
        <w:t>временных</w:t>
      </w:r>
      <w:r>
        <w:rPr>
          <w:color w:val="0E1115"/>
          <w:spacing w:val="25"/>
        </w:rPr>
        <w:t> </w:t>
      </w:r>
      <w:r>
        <w:rPr>
          <w:color w:val="0E1115"/>
          <w:spacing w:val="-2"/>
        </w:rPr>
        <w:t>этапа</w:t>
      </w:r>
      <w:r>
        <w:rPr>
          <w:rFonts w:ascii="Tahoma" w:hAnsi="Tahoma"/>
          <w:color w:val="0E1115"/>
          <w:spacing w:val="-2"/>
        </w:rPr>
        <w:t>.</w:t>
      </w:r>
    </w:p>
    <w:p>
      <w:pPr>
        <w:pStyle w:val="BodyText"/>
        <w:spacing w:after="0"/>
        <w:rPr>
          <w:rFonts w:ascii="Tahoma" w:hAnsi="Tahoma"/>
        </w:rPr>
        <w:sectPr>
          <w:pgSz w:w="11900" w:h="16840"/>
          <w:pgMar w:top="0" w:bottom="0" w:left="850" w:right="1133"/>
        </w:sectPr>
      </w:pPr>
    </w:p>
    <w:p>
      <w:pPr>
        <w:spacing w:line="297" w:lineRule="auto" w:before="13"/>
        <w:ind w:left="305" w:right="0" w:firstLine="0"/>
        <w:jc w:val="left"/>
        <w:rPr>
          <w:rFonts w:ascii="Tahoma" w:hAnsi="Tahoma"/>
          <w:b/>
          <w:sz w:val="30"/>
        </w:rPr>
      </w:pPr>
      <w:r>
        <w:rPr>
          <w:b/>
          <w:color w:val="0E1115"/>
          <w:spacing w:val="-8"/>
          <w:sz w:val="30"/>
        </w:rPr>
        <w:t>Фил</w:t>
      </w:r>
      <w:r>
        <w:rPr>
          <w:b/>
          <w:color w:val="0E1115"/>
          <w:spacing w:val="-8"/>
          <w:sz w:val="29"/>
        </w:rPr>
        <w:t>осо</w:t>
      </w:r>
      <w:r>
        <w:rPr>
          <w:b/>
          <w:color w:val="0E1115"/>
          <w:spacing w:val="-8"/>
          <w:sz w:val="30"/>
        </w:rPr>
        <w:t>фия п</w:t>
      </w:r>
      <w:r>
        <w:rPr>
          <w:b/>
          <w:color w:val="0E1115"/>
          <w:spacing w:val="-8"/>
          <w:sz w:val="29"/>
        </w:rPr>
        <w:t>о</w:t>
      </w:r>
      <w:r>
        <w:rPr>
          <w:b/>
          <w:color w:val="0E1115"/>
          <w:spacing w:val="-8"/>
          <w:sz w:val="30"/>
        </w:rPr>
        <w:t>д</w:t>
      </w:r>
      <w:r>
        <w:rPr>
          <w:b/>
          <w:color w:val="0E1115"/>
          <w:spacing w:val="-8"/>
          <w:sz w:val="29"/>
        </w:rPr>
        <w:t>хо</w:t>
      </w:r>
      <w:r>
        <w:rPr>
          <w:b/>
          <w:color w:val="0E1115"/>
          <w:spacing w:val="-8"/>
          <w:sz w:val="30"/>
        </w:rPr>
        <w:t>д</w:t>
      </w:r>
      <w:r>
        <w:rPr>
          <w:b/>
          <w:color w:val="0E1115"/>
          <w:spacing w:val="-8"/>
          <w:sz w:val="29"/>
        </w:rPr>
        <w:t>а</w:t>
      </w:r>
      <w:r>
        <w:rPr>
          <w:rFonts w:ascii="Tahoma" w:hAnsi="Tahoma"/>
          <w:b/>
          <w:color w:val="0E1115"/>
          <w:spacing w:val="-8"/>
          <w:sz w:val="30"/>
        </w:rPr>
        <w:t>:</w:t>
      </w:r>
      <w:r>
        <w:rPr>
          <w:rFonts w:ascii="Tahoma" w:hAnsi="Tahoma"/>
          <w:b/>
          <w:color w:val="0E1115"/>
          <w:spacing w:val="-12"/>
          <w:sz w:val="30"/>
        </w:rPr>
        <w:t> </w:t>
      </w:r>
      <w:r>
        <w:rPr>
          <w:rFonts w:ascii="Tahoma" w:hAnsi="Tahoma"/>
          <w:b/>
          <w:color w:val="0E1115"/>
          <w:spacing w:val="-8"/>
          <w:sz w:val="30"/>
        </w:rPr>
        <w:t>«</w:t>
      </w:r>
      <w:r>
        <w:rPr>
          <w:b/>
          <w:color w:val="0E1115"/>
          <w:spacing w:val="-8"/>
          <w:sz w:val="29"/>
        </w:rPr>
        <w:t>О</w:t>
      </w:r>
      <w:r>
        <w:rPr>
          <w:b/>
          <w:color w:val="0E1115"/>
          <w:spacing w:val="-8"/>
          <w:sz w:val="30"/>
        </w:rPr>
        <w:t>т </w:t>
      </w:r>
      <w:r>
        <w:rPr>
          <w:b/>
          <w:color w:val="0E1115"/>
          <w:spacing w:val="-8"/>
          <w:sz w:val="29"/>
        </w:rPr>
        <w:t>Прос</w:t>
      </w:r>
      <w:r>
        <w:rPr>
          <w:b/>
          <w:color w:val="0E1115"/>
          <w:spacing w:val="-8"/>
          <w:sz w:val="30"/>
        </w:rPr>
        <w:t>т</w:t>
      </w:r>
      <w:r>
        <w:rPr>
          <w:b/>
          <w:color w:val="0E1115"/>
          <w:spacing w:val="-8"/>
          <w:sz w:val="29"/>
        </w:rPr>
        <w:t>о</w:t>
      </w:r>
      <w:r>
        <w:rPr>
          <w:b/>
          <w:color w:val="0E1115"/>
          <w:spacing w:val="-8"/>
          <w:sz w:val="30"/>
        </w:rPr>
        <w:t>г</w:t>
      </w:r>
      <w:r>
        <w:rPr>
          <w:b/>
          <w:color w:val="0E1115"/>
          <w:spacing w:val="-8"/>
          <w:sz w:val="29"/>
        </w:rPr>
        <w:t>о </w:t>
      </w:r>
      <w:r>
        <w:rPr>
          <w:b/>
          <w:color w:val="0E1115"/>
          <w:spacing w:val="-8"/>
          <w:sz w:val="30"/>
        </w:rPr>
        <w:t>к </w:t>
      </w:r>
      <w:r>
        <w:rPr>
          <w:b/>
          <w:color w:val="0E1115"/>
          <w:spacing w:val="-8"/>
          <w:sz w:val="29"/>
        </w:rPr>
        <w:t>С</w:t>
      </w:r>
      <w:r>
        <w:rPr>
          <w:b/>
          <w:color w:val="0E1115"/>
          <w:spacing w:val="-8"/>
          <w:sz w:val="30"/>
        </w:rPr>
        <w:t>л</w:t>
      </w:r>
      <w:r>
        <w:rPr>
          <w:b/>
          <w:color w:val="0E1115"/>
          <w:spacing w:val="-8"/>
          <w:sz w:val="29"/>
        </w:rPr>
        <w:t>о</w:t>
      </w:r>
      <w:r>
        <w:rPr>
          <w:b/>
          <w:color w:val="0E1115"/>
          <w:spacing w:val="-8"/>
          <w:sz w:val="30"/>
        </w:rPr>
        <w:t>жн</w:t>
      </w:r>
      <w:r>
        <w:rPr>
          <w:b/>
          <w:color w:val="0E1115"/>
          <w:spacing w:val="-8"/>
          <w:sz w:val="29"/>
        </w:rPr>
        <w:t>о</w:t>
      </w:r>
      <w:r>
        <w:rPr>
          <w:b/>
          <w:color w:val="0E1115"/>
          <w:spacing w:val="-8"/>
          <w:sz w:val="30"/>
        </w:rPr>
        <w:t>м</w:t>
      </w:r>
      <w:r>
        <w:rPr>
          <w:b/>
          <w:color w:val="0E1115"/>
          <w:spacing w:val="-8"/>
          <w:sz w:val="29"/>
        </w:rPr>
        <w:t>у</w:t>
      </w:r>
      <w:r>
        <w:rPr>
          <w:rFonts w:ascii="Tahoma" w:hAnsi="Tahoma"/>
          <w:b/>
          <w:color w:val="0E1115"/>
          <w:spacing w:val="-8"/>
          <w:sz w:val="30"/>
        </w:rPr>
        <w:t>,</w:t>
      </w:r>
      <w:r>
        <w:rPr>
          <w:rFonts w:ascii="Tahoma" w:hAnsi="Tahoma"/>
          <w:b/>
          <w:color w:val="0E1115"/>
          <w:spacing w:val="-23"/>
          <w:sz w:val="30"/>
        </w:rPr>
        <w:t> </w:t>
      </w:r>
      <w:r>
        <w:rPr>
          <w:b/>
          <w:color w:val="0E1115"/>
          <w:spacing w:val="-8"/>
          <w:sz w:val="29"/>
        </w:rPr>
        <w:t>О</w:t>
      </w:r>
      <w:r>
        <w:rPr>
          <w:b/>
          <w:color w:val="0E1115"/>
          <w:spacing w:val="-8"/>
          <w:sz w:val="30"/>
        </w:rPr>
        <w:t>т </w:t>
      </w:r>
      <w:r>
        <w:rPr>
          <w:b/>
          <w:color w:val="0E1115"/>
          <w:spacing w:val="-8"/>
          <w:sz w:val="29"/>
        </w:rPr>
        <w:t>В</w:t>
      </w:r>
      <w:r>
        <w:rPr>
          <w:b/>
          <w:color w:val="0E1115"/>
          <w:spacing w:val="-8"/>
          <w:sz w:val="30"/>
        </w:rPr>
        <w:t>идим</w:t>
      </w:r>
      <w:r>
        <w:rPr>
          <w:b/>
          <w:color w:val="0E1115"/>
          <w:spacing w:val="-8"/>
          <w:sz w:val="29"/>
        </w:rPr>
        <w:t>о</w:t>
      </w:r>
      <w:r>
        <w:rPr>
          <w:b/>
          <w:color w:val="0E1115"/>
          <w:spacing w:val="-8"/>
          <w:sz w:val="30"/>
        </w:rPr>
        <w:t>г</w:t>
      </w:r>
      <w:r>
        <w:rPr>
          <w:b/>
          <w:color w:val="0E1115"/>
          <w:spacing w:val="-8"/>
          <w:sz w:val="29"/>
        </w:rPr>
        <w:t>о </w:t>
      </w:r>
      <w:r>
        <w:rPr>
          <w:b/>
          <w:color w:val="0E1115"/>
          <w:spacing w:val="-8"/>
          <w:sz w:val="30"/>
        </w:rPr>
        <w:t>к </w:t>
      </w:r>
      <w:r>
        <w:rPr>
          <w:b/>
          <w:color w:val="0E1115"/>
          <w:spacing w:val="-2"/>
          <w:sz w:val="29"/>
        </w:rPr>
        <w:t>Мас</w:t>
      </w:r>
      <w:r>
        <w:rPr>
          <w:b/>
          <w:color w:val="0E1115"/>
          <w:spacing w:val="-2"/>
          <w:sz w:val="30"/>
        </w:rPr>
        <w:t>шт</w:t>
      </w:r>
      <w:r>
        <w:rPr>
          <w:b/>
          <w:color w:val="0E1115"/>
          <w:spacing w:val="-2"/>
          <w:sz w:val="29"/>
        </w:rPr>
        <w:t>а</w:t>
      </w:r>
      <w:r>
        <w:rPr>
          <w:b/>
          <w:color w:val="0E1115"/>
          <w:spacing w:val="-2"/>
          <w:sz w:val="30"/>
        </w:rPr>
        <w:t>бн</w:t>
      </w:r>
      <w:r>
        <w:rPr>
          <w:b/>
          <w:color w:val="0E1115"/>
          <w:spacing w:val="-2"/>
          <w:sz w:val="29"/>
        </w:rPr>
        <w:t>о</w:t>
      </w:r>
      <w:r>
        <w:rPr>
          <w:b/>
          <w:color w:val="0E1115"/>
          <w:spacing w:val="-2"/>
          <w:sz w:val="30"/>
        </w:rPr>
        <w:t>м</w:t>
      </w:r>
      <w:r>
        <w:rPr>
          <w:b/>
          <w:color w:val="0E1115"/>
          <w:spacing w:val="-2"/>
          <w:sz w:val="29"/>
        </w:rPr>
        <w:t>у</w:t>
      </w:r>
      <w:r>
        <w:rPr>
          <w:rFonts w:ascii="Tahoma" w:hAnsi="Tahoma"/>
          <w:b/>
          <w:color w:val="0E1115"/>
          <w:spacing w:val="-2"/>
          <w:sz w:val="30"/>
        </w:rPr>
        <w:t>»</w:t>
      </w:r>
    </w:p>
    <w:p>
      <w:pPr>
        <w:spacing w:line="345" w:lineRule="auto" w:before="269"/>
        <w:ind w:left="305" w:right="0" w:firstLine="0"/>
        <w:jc w:val="left"/>
        <w:rPr>
          <w:rFonts w:ascii="Tahoma" w:hAnsi="Tahoma"/>
          <w:sz w:val="24"/>
        </w:rPr>
      </w:pPr>
      <w:r>
        <w:rPr>
          <w:color w:val="0E1115"/>
          <w:sz w:val="24"/>
        </w:rPr>
        <w:t>Цель первых </w:t>
      </w:r>
      <w:r>
        <w:rPr>
          <w:rFonts w:ascii="Tahoma" w:hAnsi="Tahoma"/>
          <w:color w:val="0E1115"/>
          <w:sz w:val="24"/>
        </w:rPr>
        <w:t>30 </w:t>
      </w:r>
      <w:r>
        <w:rPr>
          <w:color w:val="0E1115"/>
          <w:sz w:val="24"/>
        </w:rPr>
        <w:t>дней </w:t>
      </w:r>
      <w:r>
        <w:rPr>
          <w:rFonts w:ascii="Tahoma" w:hAnsi="Tahoma"/>
          <w:color w:val="0E1115"/>
          <w:sz w:val="24"/>
        </w:rPr>
        <w:t>— </w:t>
      </w:r>
      <w:r>
        <w:rPr>
          <w:color w:val="0E1115"/>
          <w:sz w:val="24"/>
        </w:rPr>
        <w:t>не изменить всё</w:t>
      </w:r>
      <w:r>
        <w:rPr>
          <w:rFonts w:ascii="Tahoma" w:hAnsi="Tahoma"/>
          <w:color w:val="0E1115"/>
          <w:sz w:val="24"/>
        </w:rPr>
        <w:t>, </w:t>
      </w:r>
      <w:r>
        <w:rPr>
          <w:color w:val="0E1115"/>
          <w:sz w:val="24"/>
        </w:rPr>
        <w:t>а </w:t>
      </w:r>
      <w:r>
        <w:rPr>
          <w:b/>
          <w:color w:val="0E1115"/>
          <w:sz w:val="24"/>
        </w:rPr>
        <w:t>з</w:t>
      </w:r>
      <w:r>
        <w:rPr>
          <w:b/>
          <w:color w:val="0E1115"/>
          <w:sz w:val="23"/>
        </w:rPr>
        <w:t>а</w:t>
      </w:r>
      <w:r>
        <w:rPr>
          <w:b/>
          <w:color w:val="0E1115"/>
          <w:sz w:val="24"/>
        </w:rPr>
        <w:t>п</w:t>
      </w:r>
      <w:r>
        <w:rPr>
          <w:b/>
          <w:color w:val="0E1115"/>
          <w:sz w:val="23"/>
        </w:rPr>
        <w:t>ус</w:t>
      </w:r>
      <w:r>
        <w:rPr>
          <w:b/>
          <w:color w:val="0E1115"/>
          <w:sz w:val="24"/>
        </w:rPr>
        <w:t>тить п</w:t>
      </w:r>
      <w:r>
        <w:rPr>
          <w:b/>
          <w:color w:val="0E1115"/>
          <w:sz w:val="23"/>
        </w:rPr>
        <w:t>ро</w:t>
      </w:r>
      <w:r>
        <w:rPr>
          <w:b/>
          <w:color w:val="0E1115"/>
          <w:sz w:val="24"/>
        </w:rPr>
        <w:t>ц</w:t>
      </w:r>
      <w:r>
        <w:rPr>
          <w:b/>
          <w:color w:val="0E1115"/>
          <w:sz w:val="23"/>
        </w:rPr>
        <w:t>есс</w:t>
      </w:r>
      <w:r>
        <w:rPr>
          <w:rFonts w:ascii="Tahoma" w:hAnsi="Tahoma"/>
          <w:b/>
          <w:color w:val="0E1115"/>
          <w:sz w:val="24"/>
        </w:rPr>
        <w:t>,</w:t>
      </w:r>
      <w:r>
        <w:rPr>
          <w:rFonts w:ascii="Tahoma" w:hAnsi="Tahoma"/>
          <w:b/>
          <w:color w:val="0E1115"/>
          <w:spacing w:val="-4"/>
          <w:sz w:val="24"/>
        </w:rPr>
        <w:t> </w:t>
      </w:r>
      <w:r>
        <w:rPr>
          <w:b/>
          <w:color w:val="0E1115"/>
          <w:sz w:val="24"/>
        </w:rPr>
        <w:t>к</w:t>
      </w:r>
      <w:r>
        <w:rPr>
          <w:b/>
          <w:color w:val="0E1115"/>
          <w:sz w:val="23"/>
        </w:rPr>
        <w:t>о</w:t>
      </w:r>
      <w:r>
        <w:rPr>
          <w:b/>
          <w:color w:val="0E1115"/>
          <w:sz w:val="24"/>
        </w:rPr>
        <w:t>т</w:t>
      </w:r>
      <w:r>
        <w:rPr>
          <w:b/>
          <w:color w:val="0E1115"/>
          <w:sz w:val="23"/>
        </w:rPr>
        <w:t>ор</w:t>
      </w:r>
      <w:r>
        <w:rPr>
          <w:b/>
          <w:color w:val="0E1115"/>
          <w:sz w:val="24"/>
        </w:rPr>
        <w:t>ы</w:t>
      </w:r>
      <w:r>
        <w:rPr>
          <w:b/>
          <w:color w:val="0E1115"/>
          <w:sz w:val="23"/>
        </w:rPr>
        <w:t>й </w:t>
      </w:r>
      <w:r>
        <w:rPr>
          <w:b/>
          <w:color w:val="0E1115"/>
          <w:sz w:val="24"/>
        </w:rPr>
        <w:t>люди з</w:t>
      </w:r>
      <w:r>
        <w:rPr>
          <w:b/>
          <w:color w:val="0E1115"/>
          <w:sz w:val="23"/>
        </w:rPr>
        <w:t>ахо</w:t>
      </w:r>
      <w:r>
        <w:rPr>
          <w:b/>
          <w:color w:val="0E1115"/>
          <w:sz w:val="24"/>
        </w:rPr>
        <w:t>тят п</w:t>
      </w:r>
      <w:r>
        <w:rPr>
          <w:b/>
          <w:color w:val="0E1115"/>
          <w:sz w:val="23"/>
        </w:rPr>
        <w:t>ро</w:t>
      </w:r>
      <w:r>
        <w:rPr>
          <w:b/>
          <w:color w:val="0E1115"/>
          <w:sz w:val="24"/>
        </w:rPr>
        <w:t>д</w:t>
      </w:r>
      <w:r>
        <w:rPr>
          <w:b/>
          <w:color w:val="0E1115"/>
          <w:sz w:val="23"/>
        </w:rPr>
        <w:t>о</w:t>
      </w:r>
      <w:r>
        <w:rPr>
          <w:b/>
          <w:color w:val="0E1115"/>
          <w:sz w:val="24"/>
        </w:rPr>
        <w:t>лжить</w:t>
      </w:r>
      <w:r>
        <w:rPr>
          <w:rFonts w:ascii="Tahoma" w:hAnsi="Tahoma"/>
          <w:color w:val="0E1115"/>
          <w:sz w:val="24"/>
        </w:rPr>
        <w:t>. </w:t>
      </w:r>
      <w:r>
        <w:rPr>
          <w:color w:val="0E1115"/>
          <w:sz w:val="24"/>
        </w:rPr>
        <w:t>Нужно создать </w:t>
      </w:r>
      <w:r>
        <w:rPr>
          <w:rFonts w:ascii="Tahoma" w:hAnsi="Tahoma"/>
          <w:color w:val="0E1115"/>
          <w:sz w:val="24"/>
        </w:rPr>
        <w:t>«</w:t>
      </w:r>
      <w:r>
        <w:rPr>
          <w:color w:val="0E1115"/>
          <w:sz w:val="24"/>
        </w:rPr>
        <w:t>точку сборки</w:t>
      </w:r>
      <w:r>
        <w:rPr>
          <w:rFonts w:ascii="Tahoma" w:hAnsi="Tahoma"/>
          <w:color w:val="0E1115"/>
          <w:sz w:val="24"/>
        </w:rPr>
        <w:t>» </w:t>
      </w:r>
      <w:r>
        <w:rPr>
          <w:color w:val="0E1115"/>
          <w:sz w:val="24"/>
        </w:rPr>
        <w:t>и показать быстрый успех</w:t>
      </w:r>
      <w:r>
        <w:rPr>
          <w:rFonts w:ascii="Tahoma" w:hAnsi="Tahoma"/>
          <w:color w:val="0E1115"/>
          <w:sz w:val="24"/>
        </w:rPr>
        <w:t>.</w:t>
      </w:r>
    </w:p>
    <w:p>
      <w:pPr>
        <w:pStyle w:val="BodyText"/>
        <w:rPr>
          <w:rFonts w:ascii="Tahoma"/>
        </w:rPr>
      </w:pPr>
    </w:p>
    <w:p>
      <w:pPr>
        <w:pStyle w:val="BodyText"/>
        <w:rPr>
          <w:rFonts w:ascii="Tahoma"/>
        </w:rPr>
      </w:pPr>
    </w:p>
    <w:p>
      <w:pPr>
        <w:pStyle w:val="BodyText"/>
        <w:spacing w:before="79"/>
        <w:rPr>
          <w:rFonts w:ascii="Tahoma"/>
        </w:rPr>
      </w:pPr>
    </w:p>
    <w:p>
      <w:pPr>
        <w:spacing w:before="0"/>
        <w:ind w:left="305" w:right="0" w:firstLine="0"/>
        <w:jc w:val="left"/>
        <w:rPr>
          <w:rFonts w:ascii="Tahoma" w:hAnsi="Tahoma"/>
          <w:b/>
          <w:sz w:val="30"/>
        </w:rPr>
      </w:pPr>
      <w:r>
        <w:rPr>
          <w:b/>
          <w:color w:val="0E1115"/>
          <w:spacing w:val="-8"/>
          <w:sz w:val="29"/>
        </w:rPr>
        <w:t>Не</w:t>
      </w:r>
      <w:r>
        <w:rPr>
          <w:b/>
          <w:color w:val="0E1115"/>
          <w:spacing w:val="-8"/>
          <w:sz w:val="30"/>
        </w:rPr>
        <w:t>д</w:t>
      </w:r>
      <w:r>
        <w:rPr>
          <w:b/>
          <w:color w:val="0E1115"/>
          <w:spacing w:val="-8"/>
          <w:sz w:val="29"/>
        </w:rPr>
        <w:t>е</w:t>
      </w:r>
      <w:r>
        <w:rPr>
          <w:b/>
          <w:color w:val="0E1115"/>
          <w:spacing w:val="-8"/>
          <w:sz w:val="30"/>
        </w:rPr>
        <w:t>ля</w:t>
      </w:r>
      <w:r>
        <w:rPr>
          <w:b/>
          <w:color w:val="0E1115"/>
          <w:spacing w:val="-2"/>
          <w:sz w:val="30"/>
        </w:rPr>
        <w:t> </w:t>
      </w:r>
      <w:r>
        <w:rPr>
          <w:rFonts w:ascii="Tahoma" w:hAnsi="Tahoma"/>
          <w:b/>
          <w:color w:val="0E1115"/>
          <w:spacing w:val="-8"/>
          <w:sz w:val="30"/>
        </w:rPr>
        <w:t>0</w:t>
      </w:r>
      <w:r>
        <w:rPr>
          <w:rFonts w:ascii="Tahoma" w:hAnsi="Tahoma"/>
          <w:b/>
          <w:color w:val="0E1115"/>
          <w:spacing w:val="-6"/>
          <w:sz w:val="30"/>
        </w:rPr>
        <w:t> </w:t>
      </w:r>
      <w:r>
        <w:rPr>
          <w:rFonts w:ascii="Tahoma" w:hAnsi="Tahoma"/>
          <w:b/>
          <w:color w:val="0E1115"/>
          <w:spacing w:val="-8"/>
          <w:sz w:val="30"/>
        </w:rPr>
        <w:t>(</w:t>
      </w:r>
      <w:r>
        <w:rPr>
          <w:b/>
          <w:color w:val="0E1115"/>
          <w:spacing w:val="-8"/>
          <w:sz w:val="29"/>
        </w:rPr>
        <w:t>По</w:t>
      </w:r>
      <w:r>
        <w:rPr>
          <w:b/>
          <w:color w:val="0E1115"/>
          <w:spacing w:val="-8"/>
          <w:sz w:val="30"/>
        </w:rPr>
        <w:t>дг</w:t>
      </w:r>
      <w:r>
        <w:rPr>
          <w:b/>
          <w:color w:val="0E1115"/>
          <w:spacing w:val="-8"/>
          <w:sz w:val="29"/>
        </w:rPr>
        <w:t>о</w:t>
      </w:r>
      <w:r>
        <w:rPr>
          <w:b/>
          <w:color w:val="0E1115"/>
          <w:spacing w:val="-8"/>
          <w:sz w:val="30"/>
        </w:rPr>
        <w:t>т</w:t>
      </w:r>
      <w:r>
        <w:rPr>
          <w:b/>
          <w:color w:val="0E1115"/>
          <w:spacing w:val="-8"/>
          <w:sz w:val="29"/>
        </w:rPr>
        <w:t>о</w:t>
      </w:r>
      <w:r>
        <w:rPr>
          <w:b/>
          <w:color w:val="0E1115"/>
          <w:spacing w:val="-8"/>
          <w:sz w:val="30"/>
        </w:rPr>
        <w:t>вит</w:t>
      </w:r>
      <w:r>
        <w:rPr>
          <w:b/>
          <w:color w:val="0E1115"/>
          <w:spacing w:val="-8"/>
          <w:sz w:val="29"/>
        </w:rPr>
        <w:t>е</w:t>
      </w:r>
      <w:r>
        <w:rPr>
          <w:b/>
          <w:color w:val="0E1115"/>
          <w:spacing w:val="-8"/>
          <w:sz w:val="30"/>
        </w:rPr>
        <w:t>льн</w:t>
      </w:r>
      <w:r>
        <w:rPr>
          <w:b/>
          <w:color w:val="0E1115"/>
          <w:spacing w:val="-8"/>
          <w:sz w:val="29"/>
        </w:rPr>
        <w:t>а</w:t>
      </w:r>
      <w:r>
        <w:rPr>
          <w:b/>
          <w:color w:val="0E1115"/>
          <w:spacing w:val="-8"/>
          <w:sz w:val="30"/>
        </w:rPr>
        <w:t>я</w:t>
      </w:r>
      <w:r>
        <w:rPr>
          <w:rFonts w:ascii="Tahoma" w:hAnsi="Tahoma"/>
          <w:b/>
          <w:color w:val="0E1115"/>
          <w:spacing w:val="-8"/>
          <w:sz w:val="30"/>
        </w:rPr>
        <w:t>):</w:t>
      </w:r>
      <w:r>
        <w:rPr>
          <w:rFonts w:ascii="Tahoma" w:hAnsi="Tahoma"/>
          <w:b/>
          <w:color w:val="0E1115"/>
          <w:spacing w:val="-6"/>
          <w:sz w:val="30"/>
        </w:rPr>
        <w:t> </w:t>
      </w:r>
      <w:r>
        <w:rPr>
          <w:rFonts w:ascii="Tahoma" w:hAnsi="Tahoma"/>
          <w:b/>
          <w:color w:val="0E1115"/>
          <w:spacing w:val="-8"/>
          <w:sz w:val="30"/>
        </w:rPr>
        <w:t>«</w:t>
      </w:r>
      <w:r>
        <w:rPr>
          <w:b/>
          <w:color w:val="0E1115"/>
          <w:spacing w:val="-8"/>
          <w:sz w:val="30"/>
        </w:rPr>
        <w:t>З</w:t>
      </w:r>
      <w:r>
        <w:rPr>
          <w:b/>
          <w:color w:val="0E1115"/>
          <w:spacing w:val="-8"/>
          <w:sz w:val="29"/>
        </w:rPr>
        <w:t>а</w:t>
      </w:r>
      <w:r>
        <w:rPr>
          <w:b/>
          <w:color w:val="0E1115"/>
          <w:spacing w:val="-8"/>
          <w:sz w:val="30"/>
        </w:rPr>
        <w:t>кл</w:t>
      </w:r>
      <w:r>
        <w:rPr>
          <w:b/>
          <w:color w:val="0E1115"/>
          <w:spacing w:val="-8"/>
          <w:sz w:val="29"/>
        </w:rPr>
        <w:t>а</w:t>
      </w:r>
      <w:r>
        <w:rPr>
          <w:b/>
          <w:color w:val="0E1115"/>
          <w:spacing w:val="-8"/>
          <w:sz w:val="30"/>
        </w:rPr>
        <w:t>дк</w:t>
      </w:r>
      <w:r>
        <w:rPr>
          <w:b/>
          <w:color w:val="0E1115"/>
          <w:spacing w:val="-8"/>
          <w:sz w:val="29"/>
        </w:rPr>
        <w:t>а</w:t>
      </w:r>
      <w:r>
        <w:rPr>
          <w:b/>
          <w:color w:val="0E1115"/>
          <w:spacing w:val="1"/>
          <w:sz w:val="29"/>
        </w:rPr>
        <w:t> </w:t>
      </w:r>
      <w:r>
        <w:rPr>
          <w:b/>
          <w:color w:val="0E1115"/>
          <w:spacing w:val="-8"/>
          <w:sz w:val="30"/>
        </w:rPr>
        <w:t>ф</w:t>
      </w:r>
      <w:r>
        <w:rPr>
          <w:b/>
          <w:color w:val="0E1115"/>
          <w:spacing w:val="-8"/>
          <w:sz w:val="29"/>
        </w:rPr>
        <w:t>у</w:t>
      </w:r>
      <w:r>
        <w:rPr>
          <w:b/>
          <w:color w:val="0E1115"/>
          <w:spacing w:val="-8"/>
          <w:sz w:val="30"/>
        </w:rPr>
        <w:t>нд</w:t>
      </w:r>
      <w:r>
        <w:rPr>
          <w:b/>
          <w:color w:val="0E1115"/>
          <w:spacing w:val="-8"/>
          <w:sz w:val="29"/>
        </w:rPr>
        <w:t>а</w:t>
      </w:r>
      <w:r>
        <w:rPr>
          <w:b/>
          <w:color w:val="0E1115"/>
          <w:spacing w:val="-8"/>
          <w:sz w:val="30"/>
        </w:rPr>
        <w:t>м</w:t>
      </w:r>
      <w:r>
        <w:rPr>
          <w:b/>
          <w:color w:val="0E1115"/>
          <w:spacing w:val="-8"/>
          <w:sz w:val="29"/>
        </w:rPr>
        <w:t>е</w:t>
      </w:r>
      <w:r>
        <w:rPr>
          <w:b/>
          <w:color w:val="0E1115"/>
          <w:spacing w:val="-8"/>
          <w:sz w:val="30"/>
        </w:rPr>
        <w:t>нт</w:t>
      </w:r>
      <w:r>
        <w:rPr>
          <w:b/>
          <w:color w:val="0E1115"/>
          <w:spacing w:val="-8"/>
          <w:sz w:val="29"/>
        </w:rPr>
        <w:t>а</w:t>
      </w:r>
      <w:r>
        <w:rPr>
          <w:rFonts w:ascii="Tahoma" w:hAnsi="Tahoma"/>
          <w:b/>
          <w:color w:val="0E1115"/>
          <w:spacing w:val="-8"/>
          <w:sz w:val="30"/>
        </w:rPr>
        <w:t>»</w:t>
      </w:r>
    </w:p>
    <w:p>
      <w:pPr>
        <w:pStyle w:val="BodyText"/>
        <w:spacing w:before="66"/>
        <w:rPr>
          <w:rFonts w:ascii="Tahoma"/>
          <w:b/>
        </w:rPr>
      </w:pPr>
    </w:p>
    <w:p>
      <w:pPr>
        <w:pStyle w:val="ListParagraph"/>
        <w:numPr>
          <w:ilvl w:val="0"/>
          <w:numId w:val="59"/>
        </w:numPr>
        <w:tabs>
          <w:tab w:pos="575" w:val="left" w:leader="none"/>
        </w:tabs>
        <w:spacing w:line="240" w:lineRule="auto" w:before="0" w:after="0"/>
        <w:ind w:left="575" w:right="0" w:hanging="255"/>
        <w:jc w:val="left"/>
        <w:rPr>
          <w:rFonts w:ascii="Tahoma" w:hAnsi="Tahoma"/>
          <w:sz w:val="24"/>
        </w:rPr>
      </w:pPr>
      <w:r>
        <w:rPr>
          <w:b/>
          <w:color w:val="0E1115"/>
          <w:sz w:val="24"/>
        </w:rPr>
        <w:t>З</w:t>
      </w:r>
      <w:r>
        <w:rPr>
          <w:b/>
          <w:color w:val="0E1115"/>
          <w:sz w:val="23"/>
        </w:rPr>
        <w:t>а</w:t>
      </w:r>
      <w:r>
        <w:rPr>
          <w:b/>
          <w:color w:val="0E1115"/>
          <w:sz w:val="24"/>
        </w:rPr>
        <w:t>д</w:t>
      </w:r>
      <w:r>
        <w:rPr>
          <w:b/>
          <w:color w:val="0E1115"/>
          <w:sz w:val="23"/>
        </w:rPr>
        <w:t>а</w:t>
      </w:r>
      <w:r>
        <w:rPr>
          <w:b/>
          <w:color w:val="0E1115"/>
          <w:sz w:val="24"/>
        </w:rPr>
        <w:t>ч</w:t>
      </w:r>
      <w:r>
        <w:rPr>
          <w:b/>
          <w:color w:val="0E1115"/>
          <w:sz w:val="23"/>
        </w:rPr>
        <w:t>а</w:t>
      </w:r>
      <w:r>
        <w:rPr>
          <w:rFonts w:ascii="Tahoma" w:hAnsi="Tahoma"/>
          <w:b/>
          <w:color w:val="0E1115"/>
          <w:sz w:val="24"/>
        </w:rPr>
        <w:t>:</w:t>
      </w:r>
      <w:r>
        <w:rPr>
          <w:rFonts w:ascii="Tahoma" w:hAnsi="Tahoma"/>
          <w:b/>
          <w:color w:val="0E1115"/>
          <w:spacing w:val="13"/>
          <w:sz w:val="24"/>
        </w:rPr>
        <w:t> </w:t>
      </w:r>
      <w:r>
        <w:rPr>
          <w:color w:val="0E1115"/>
          <w:sz w:val="24"/>
        </w:rPr>
        <w:t>Найти</w:t>
      </w:r>
      <w:r>
        <w:rPr>
          <w:color w:val="0E1115"/>
          <w:spacing w:val="15"/>
          <w:sz w:val="24"/>
        </w:rPr>
        <w:t> </w:t>
      </w:r>
      <w:r>
        <w:rPr>
          <w:color w:val="0E1115"/>
          <w:sz w:val="24"/>
        </w:rPr>
        <w:t>единомышленников</w:t>
      </w:r>
      <w:r>
        <w:rPr>
          <w:color w:val="0E1115"/>
          <w:spacing w:val="16"/>
          <w:sz w:val="24"/>
        </w:rPr>
        <w:t> </w:t>
      </w:r>
      <w:r>
        <w:rPr>
          <w:color w:val="0E1115"/>
          <w:sz w:val="24"/>
        </w:rPr>
        <w:t>и</w:t>
      </w:r>
      <w:r>
        <w:rPr>
          <w:color w:val="0E1115"/>
          <w:spacing w:val="16"/>
          <w:sz w:val="24"/>
        </w:rPr>
        <w:t> </w:t>
      </w:r>
      <w:r>
        <w:rPr>
          <w:color w:val="0E1115"/>
          <w:sz w:val="24"/>
        </w:rPr>
        <w:t>создать</w:t>
      </w:r>
      <w:r>
        <w:rPr>
          <w:color w:val="0E1115"/>
          <w:spacing w:val="16"/>
          <w:sz w:val="24"/>
        </w:rPr>
        <w:t> </w:t>
      </w:r>
      <w:r>
        <w:rPr>
          <w:color w:val="0E1115"/>
          <w:spacing w:val="-2"/>
          <w:sz w:val="24"/>
        </w:rPr>
        <w:t>ядро</w:t>
      </w:r>
      <w:r>
        <w:rPr>
          <w:rFonts w:ascii="Tahoma" w:hAnsi="Tahoma"/>
          <w:color w:val="0E1115"/>
          <w:spacing w:val="-2"/>
          <w:sz w:val="24"/>
        </w:rPr>
        <w:t>.</w:t>
      </w:r>
    </w:p>
    <w:p>
      <w:pPr>
        <w:pStyle w:val="ListParagraph"/>
        <w:numPr>
          <w:ilvl w:val="0"/>
          <w:numId w:val="59"/>
        </w:numPr>
        <w:tabs>
          <w:tab w:pos="575" w:val="left" w:leader="none"/>
        </w:tabs>
        <w:spacing w:line="240" w:lineRule="auto" w:before="219" w:after="0"/>
        <w:ind w:left="575" w:right="0" w:hanging="255"/>
        <w:jc w:val="left"/>
        <w:rPr>
          <w:rFonts w:ascii="Tahoma" w:hAnsi="Tahoma"/>
          <w:b/>
          <w:sz w:val="24"/>
        </w:rPr>
      </w:pPr>
      <w:r>
        <w:rPr>
          <w:b/>
          <w:color w:val="0E1115"/>
          <w:spacing w:val="-2"/>
          <w:sz w:val="24"/>
        </w:rPr>
        <w:t>Д</w:t>
      </w:r>
      <w:r>
        <w:rPr>
          <w:b/>
          <w:color w:val="0E1115"/>
          <w:spacing w:val="-2"/>
          <w:sz w:val="23"/>
        </w:rPr>
        <w:t>ейс</w:t>
      </w:r>
      <w:r>
        <w:rPr>
          <w:b/>
          <w:color w:val="0E1115"/>
          <w:spacing w:val="-2"/>
          <w:sz w:val="24"/>
        </w:rPr>
        <w:t>твия</w:t>
      </w:r>
      <w:r>
        <w:rPr>
          <w:rFonts w:ascii="Tahoma" w:hAnsi="Tahoma"/>
          <w:b/>
          <w:color w:val="0E1115"/>
          <w:spacing w:val="-2"/>
          <w:sz w:val="24"/>
        </w:rPr>
        <w:t>:</w:t>
      </w:r>
    </w:p>
    <w:p>
      <w:pPr>
        <w:pStyle w:val="ListParagraph"/>
        <w:numPr>
          <w:ilvl w:val="0"/>
          <w:numId w:val="60"/>
        </w:numPr>
        <w:tabs>
          <w:tab w:pos="845" w:val="left" w:leader="none"/>
        </w:tabs>
        <w:spacing w:line="345" w:lineRule="auto" w:before="249" w:after="0"/>
        <w:ind w:left="845" w:right="719" w:hanging="285"/>
        <w:jc w:val="left"/>
        <w:rPr>
          <w:rFonts w:ascii="Tahoma" w:hAnsi="Tahoma"/>
          <w:sz w:val="24"/>
        </w:rPr>
      </w:pPr>
      <w:r>
        <w:rPr>
          <w:b/>
          <w:color w:val="0E1115"/>
          <w:sz w:val="23"/>
        </w:rPr>
        <w:t>Най</w:t>
      </w:r>
      <w:r>
        <w:rPr>
          <w:b/>
          <w:color w:val="0E1115"/>
          <w:sz w:val="24"/>
        </w:rPr>
        <w:t>дит</w:t>
      </w:r>
      <w:r>
        <w:rPr>
          <w:b/>
          <w:color w:val="0E1115"/>
          <w:sz w:val="23"/>
        </w:rPr>
        <w:t>е </w:t>
      </w:r>
      <w:r>
        <w:rPr>
          <w:rFonts w:ascii="Tahoma" w:hAnsi="Tahoma"/>
          <w:b/>
          <w:color w:val="0E1115"/>
          <w:sz w:val="24"/>
        </w:rPr>
        <w:t>2-3 «</w:t>
      </w:r>
      <w:r>
        <w:rPr>
          <w:b/>
          <w:color w:val="0E1115"/>
          <w:sz w:val="24"/>
        </w:rPr>
        <w:t>г</w:t>
      </w:r>
      <w:r>
        <w:rPr>
          <w:b/>
          <w:color w:val="0E1115"/>
          <w:sz w:val="23"/>
        </w:rPr>
        <w:t>ор</w:t>
      </w:r>
      <w:r>
        <w:rPr>
          <w:b/>
          <w:color w:val="0E1115"/>
          <w:sz w:val="24"/>
        </w:rPr>
        <w:t>ячи</w:t>
      </w:r>
      <w:r>
        <w:rPr>
          <w:b/>
          <w:color w:val="0E1115"/>
          <w:sz w:val="23"/>
        </w:rPr>
        <w:t>х сер</w:t>
      </w:r>
      <w:r>
        <w:rPr>
          <w:b/>
          <w:color w:val="0E1115"/>
          <w:sz w:val="24"/>
        </w:rPr>
        <w:t>дц</w:t>
      </w:r>
      <w:r>
        <w:rPr>
          <w:b/>
          <w:color w:val="0E1115"/>
          <w:sz w:val="23"/>
        </w:rPr>
        <w:t>а</w:t>
      </w:r>
      <w:r>
        <w:rPr>
          <w:rFonts w:ascii="Tahoma" w:hAnsi="Tahoma"/>
          <w:b/>
          <w:color w:val="0E1115"/>
          <w:sz w:val="24"/>
        </w:rPr>
        <w:t>»: </w:t>
      </w:r>
      <w:r>
        <w:rPr>
          <w:color w:val="0E1115"/>
          <w:sz w:val="24"/>
        </w:rPr>
        <w:t>Поговорите с самыми уважаемыми и неравнодушными жителями </w:t>
      </w:r>
      <w:r>
        <w:rPr>
          <w:rFonts w:ascii="Tahoma" w:hAnsi="Tahoma"/>
          <w:color w:val="0E1115"/>
          <w:sz w:val="24"/>
        </w:rPr>
        <w:t>(</w:t>
      </w:r>
      <w:r>
        <w:rPr>
          <w:color w:val="0E1115"/>
          <w:sz w:val="24"/>
        </w:rPr>
        <w:t>учитель</w:t>
      </w:r>
      <w:r>
        <w:rPr>
          <w:rFonts w:ascii="Tahoma" w:hAnsi="Tahoma"/>
          <w:color w:val="0E1115"/>
          <w:sz w:val="24"/>
        </w:rPr>
        <w:t>, </w:t>
      </w:r>
      <w:r>
        <w:rPr>
          <w:color w:val="0E1115"/>
          <w:sz w:val="24"/>
        </w:rPr>
        <w:t>библиотекарь</w:t>
      </w:r>
      <w:r>
        <w:rPr>
          <w:rFonts w:ascii="Tahoma" w:hAnsi="Tahoma"/>
          <w:color w:val="0E1115"/>
          <w:sz w:val="24"/>
        </w:rPr>
        <w:t>, </w:t>
      </w:r>
      <w:r>
        <w:rPr>
          <w:color w:val="0E1115"/>
          <w:sz w:val="24"/>
        </w:rPr>
        <w:t>умелый </w:t>
      </w:r>
      <w:r>
        <w:rPr>
          <w:color w:val="0E1115"/>
          <w:sz w:val="24"/>
        </w:rPr>
        <w:t>пенсионер</w:t>
      </w:r>
      <w:r>
        <w:rPr>
          <w:rFonts w:ascii="Tahoma" w:hAnsi="Tahoma"/>
          <w:color w:val="0E1115"/>
          <w:sz w:val="24"/>
        </w:rPr>
        <w:t>, </w:t>
      </w:r>
      <w:r>
        <w:rPr>
          <w:color w:val="0E1115"/>
          <w:sz w:val="24"/>
        </w:rPr>
        <w:t>активная мама</w:t>
      </w:r>
      <w:r>
        <w:rPr>
          <w:rFonts w:ascii="Tahoma" w:hAnsi="Tahoma"/>
          <w:color w:val="0E1115"/>
          <w:sz w:val="24"/>
        </w:rPr>
        <w:t>). </w:t>
      </w:r>
      <w:r>
        <w:rPr>
          <w:color w:val="0E1115"/>
          <w:sz w:val="24"/>
        </w:rPr>
        <w:t>Расскажите им о видении </w:t>
      </w:r>
      <w:r>
        <w:rPr>
          <w:rFonts w:ascii="Tahoma" w:hAnsi="Tahoma"/>
          <w:color w:val="0E1115"/>
          <w:sz w:val="24"/>
        </w:rPr>
        <w:t>«</w:t>
      </w:r>
      <w:r>
        <w:rPr>
          <w:color w:val="0E1115"/>
          <w:sz w:val="24"/>
        </w:rPr>
        <w:t>Общей Мечты</w:t>
      </w:r>
      <w:r>
        <w:rPr>
          <w:rFonts w:ascii="Tahoma" w:hAnsi="Tahoma"/>
          <w:color w:val="0E1115"/>
          <w:sz w:val="24"/>
        </w:rPr>
        <w:t>».</w:t>
      </w:r>
    </w:p>
    <w:p>
      <w:pPr>
        <w:pStyle w:val="ListParagraph"/>
        <w:numPr>
          <w:ilvl w:val="0"/>
          <w:numId w:val="60"/>
        </w:numPr>
        <w:tabs>
          <w:tab w:pos="845" w:val="left" w:leader="none"/>
        </w:tabs>
        <w:spacing w:line="345" w:lineRule="auto" w:before="95" w:after="0"/>
        <w:ind w:left="845" w:right="365" w:hanging="285"/>
        <w:jc w:val="left"/>
        <w:rPr>
          <w:rFonts w:ascii="Tahoma" w:hAnsi="Tahoma"/>
          <w:sz w:val="24"/>
        </w:rPr>
      </w:pPr>
      <w:r>
        <w:rPr>
          <w:b/>
          <w:color w:val="0E1115"/>
          <w:spacing w:val="-6"/>
          <w:sz w:val="23"/>
        </w:rPr>
        <w:t>С</w:t>
      </w:r>
      <w:r>
        <w:rPr>
          <w:b/>
          <w:color w:val="0E1115"/>
          <w:spacing w:val="-6"/>
          <w:sz w:val="24"/>
        </w:rPr>
        <w:t>ф</w:t>
      </w:r>
      <w:r>
        <w:rPr>
          <w:b/>
          <w:color w:val="0E1115"/>
          <w:spacing w:val="-6"/>
          <w:sz w:val="23"/>
        </w:rPr>
        <w:t>ор</w:t>
      </w:r>
      <w:r>
        <w:rPr>
          <w:b/>
          <w:color w:val="0E1115"/>
          <w:spacing w:val="-6"/>
          <w:sz w:val="24"/>
        </w:rPr>
        <w:t>ми</w:t>
      </w:r>
      <w:r>
        <w:rPr>
          <w:b/>
          <w:color w:val="0E1115"/>
          <w:spacing w:val="-6"/>
          <w:sz w:val="23"/>
        </w:rPr>
        <w:t>руй</w:t>
      </w:r>
      <w:r>
        <w:rPr>
          <w:b/>
          <w:color w:val="0E1115"/>
          <w:spacing w:val="-6"/>
          <w:sz w:val="24"/>
        </w:rPr>
        <w:t>т</w:t>
      </w:r>
      <w:r>
        <w:rPr>
          <w:b/>
          <w:color w:val="0E1115"/>
          <w:spacing w:val="-6"/>
          <w:sz w:val="23"/>
        </w:rPr>
        <w:t>е</w:t>
      </w:r>
      <w:r>
        <w:rPr>
          <w:b/>
          <w:color w:val="0E1115"/>
          <w:spacing w:val="-7"/>
          <w:sz w:val="23"/>
        </w:rPr>
        <w:t> </w:t>
      </w:r>
      <w:r>
        <w:rPr>
          <w:b/>
          <w:color w:val="0E1115"/>
          <w:spacing w:val="-6"/>
          <w:sz w:val="24"/>
        </w:rPr>
        <w:t>иници</w:t>
      </w:r>
      <w:r>
        <w:rPr>
          <w:b/>
          <w:color w:val="0E1115"/>
          <w:spacing w:val="-6"/>
          <w:sz w:val="23"/>
        </w:rPr>
        <w:t>а</w:t>
      </w:r>
      <w:r>
        <w:rPr>
          <w:b/>
          <w:color w:val="0E1115"/>
          <w:spacing w:val="-6"/>
          <w:sz w:val="24"/>
        </w:rPr>
        <w:t>тивн</w:t>
      </w:r>
      <w:r>
        <w:rPr>
          <w:b/>
          <w:color w:val="0E1115"/>
          <w:spacing w:val="-6"/>
          <w:sz w:val="23"/>
        </w:rPr>
        <w:t>у</w:t>
      </w:r>
      <w:r>
        <w:rPr>
          <w:b/>
          <w:color w:val="0E1115"/>
          <w:spacing w:val="-6"/>
          <w:sz w:val="24"/>
        </w:rPr>
        <w:t>ю</w:t>
      </w:r>
      <w:r>
        <w:rPr>
          <w:b/>
          <w:color w:val="0E1115"/>
          <w:spacing w:val="-10"/>
          <w:sz w:val="24"/>
        </w:rPr>
        <w:t> </w:t>
      </w:r>
      <w:r>
        <w:rPr>
          <w:b/>
          <w:color w:val="0E1115"/>
          <w:spacing w:val="-6"/>
          <w:sz w:val="24"/>
        </w:rPr>
        <w:t>г</w:t>
      </w:r>
      <w:r>
        <w:rPr>
          <w:b/>
          <w:color w:val="0E1115"/>
          <w:spacing w:val="-6"/>
          <w:sz w:val="23"/>
        </w:rPr>
        <w:t>ру</w:t>
      </w:r>
      <w:r>
        <w:rPr>
          <w:b/>
          <w:color w:val="0E1115"/>
          <w:spacing w:val="-6"/>
          <w:sz w:val="24"/>
        </w:rPr>
        <w:t>пп</w:t>
      </w:r>
      <w:r>
        <w:rPr>
          <w:b/>
          <w:color w:val="0E1115"/>
          <w:spacing w:val="-6"/>
          <w:sz w:val="23"/>
        </w:rPr>
        <w:t>у</w:t>
      </w:r>
      <w:r>
        <w:rPr>
          <w:b/>
          <w:color w:val="0E1115"/>
          <w:spacing w:val="-7"/>
          <w:sz w:val="23"/>
        </w:rPr>
        <w:t> </w:t>
      </w:r>
      <w:r>
        <w:rPr>
          <w:rFonts w:ascii="Tahoma" w:hAnsi="Tahoma"/>
          <w:b/>
          <w:color w:val="0E1115"/>
          <w:spacing w:val="-6"/>
          <w:sz w:val="24"/>
        </w:rPr>
        <w:t>(«</w:t>
      </w:r>
      <w:r>
        <w:rPr>
          <w:b/>
          <w:color w:val="0E1115"/>
          <w:spacing w:val="-6"/>
          <w:sz w:val="23"/>
        </w:rPr>
        <w:t>Со</w:t>
      </w:r>
      <w:r>
        <w:rPr>
          <w:b/>
          <w:color w:val="0E1115"/>
          <w:spacing w:val="-6"/>
          <w:sz w:val="24"/>
        </w:rPr>
        <w:t>в</w:t>
      </w:r>
      <w:r>
        <w:rPr>
          <w:b/>
          <w:color w:val="0E1115"/>
          <w:spacing w:val="-6"/>
          <w:sz w:val="23"/>
        </w:rPr>
        <w:t>е</w:t>
      </w:r>
      <w:r>
        <w:rPr>
          <w:b/>
          <w:color w:val="0E1115"/>
          <w:spacing w:val="-6"/>
          <w:sz w:val="24"/>
        </w:rPr>
        <w:t>т</w:t>
      </w:r>
      <w:r>
        <w:rPr>
          <w:b/>
          <w:color w:val="0E1115"/>
          <w:spacing w:val="-10"/>
          <w:sz w:val="24"/>
        </w:rPr>
        <w:t> </w:t>
      </w:r>
      <w:r>
        <w:rPr>
          <w:b/>
          <w:color w:val="0E1115"/>
          <w:spacing w:val="-6"/>
          <w:sz w:val="24"/>
        </w:rPr>
        <w:t>Д</w:t>
      </w:r>
      <w:r>
        <w:rPr>
          <w:b/>
          <w:color w:val="0E1115"/>
          <w:spacing w:val="-6"/>
          <w:sz w:val="23"/>
        </w:rPr>
        <w:t>е</w:t>
      </w:r>
      <w:r>
        <w:rPr>
          <w:b/>
          <w:color w:val="0E1115"/>
          <w:spacing w:val="-6"/>
          <w:sz w:val="24"/>
        </w:rPr>
        <w:t>л</w:t>
      </w:r>
      <w:r>
        <w:rPr>
          <w:b/>
          <w:color w:val="0E1115"/>
          <w:spacing w:val="-6"/>
          <w:sz w:val="23"/>
        </w:rPr>
        <w:t>а</w:t>
      </w:r>
      <w:r>
        <w:rPr>
          <w:rFonts w:ascii="Tahoma" w:hAnsi="Tahoma"/>
          <w:b/>
          <w:color w:val="0E1115"/>
          <w:spacing w:val="-6"/>
          <w:sz w:val="24"/>
        </w:rPr>
        <w:t>»): </w:t>
      </w:r>
      <w:r>
        <w:rPr>
          <w:color w:val="0E1115"/>
          <w:spacing w:val="-6"/>
          <w:sz w:val="24"/>
        </w:rPr>
        <w:t>Соберите их на чай</w:t>
      </w:r>
      <w:r>
        <w:rPr>
          <w:rFonts w:ascii="Tahoma" w:hAnsi="Tahoma"/>
          <w:color w:val="0E1115"/>
          <w:spacing w:val="-6"/>
          <w:sz w:val="24"/>
        </w:rPr>
        <w:t>.</w:t>
      </w:r>
      <w:r>
        <w:rPr>
          <w:rFonts w:ascii="Tahoma" w:hAnsi="Tahoma"/>
          <w:color w:val="0E1115"/>
          <w:spacing w:val="-11"/>
          <w:sz w:val="24"/>
        </w:rPr>
        <w:t> </w:t>
      </w:r>
      <w:r>
        <w:rPr>
          <w:color w:val="0E1115"/>
          <w:spacing w:val="-6"/>
          <w:sz w:val="24"/>
        </w:rPr>
        <w:t>Не </w:t>
      </w:r>
      <w:r>
        <w:rPr>
          <w:color w:val="0E1115"/>
          <w:sz w:val="24"/>
        </w:rPr>
        <w:t>более </w:t>
      </w:r>
      <w:r>
        <w:rPr>
          <w:rFonts w:ascii="Tahoma" w:hAnsi="Tahoma"/>
          <w:color w:val="0E1115"/>
          <w:sz w:val="24"/>
        </w:rPr>
        <w:t>5-7 </w:t>
      </w:r>
      <w:r>
        <w:rPr>
          <w:color w:val="0E1115"/>
          <w:sz w:val="24"/>
        </w:rPr>
        <w:t>человек</w:t>
      </w:r>
      <w:r>
        <w:rPr>
          <w:rFonts w:ascii="Tahoma" w:hAnsi="Tahoma"/>
          <w:color w:val="0E1115"/>
          <w:sz w:val="24"/>
        </w:rPr>
        <w:t>. </w:t>
      </w:r>
      <w:r>
        <w:rPr>
          <w:color w:val="0E1115"/>
          <w:sz w:val="24"/>
        </w:rPr>
        <w:t>Ваша задача </w:t>
      </w:r>
      <w:r>
        <w:rPr>
          <w:rFonts w:ascii="Tahoma" w:hAnsi="Tahoma"/>
          <w:color w:val="0E1115"/>
          <w:sz w:val="24"/>
        </w:rPr>
        <w:t>— </w:t>
      </w:r>
      <w:r>
        <w:rPr>
          <w:color w:val="0E1115"/>
          <w:sz w:val="24"/>
        </w:rPr>
        <w:t>не командовать</w:t>
      </w:r>
      <w:r>
        <w:rPr>
          <w:rFonts w:ascii="Tahoma" w:hAnsi="Tahoma"/>
          <w:color w:val="0E1115"/>
          <w:sz w:val="24"/>
        </w:rPr>
        <w:t>, </w:t>
      </w:r>
      <w:r>
        <w:rPr>
          <w:color w:val="0E1115"/>
          <w:sz w:val="24"/>
        </w:rPr>
        <w:t>а координировать и </w:t>
      </w:r>
      <w:r>
        <w:rPr>
          <w:color w:val="0E1115"/>
          <w:spacing w:val="-2"/>
          <w:sz w:val="24"/>
        </w:rPr>
        <w:t>вдохновлять</w:t>
      </w:r>
      <w:r>
        <w:rPr>
          <w:rFonts w:ascii="Tahoma" w:hAnsi="Tahoma"/>
          <w:color w:val="0E1115"/>
          <w:spacing w:val="-2"/>
          <w:sz w:val="24"/>
        </w:rPr>
        <w:t>.</w:t>
      </w:r>
    </w:p>
    <w:p>
      <w:pPr>
        <w:pStyle w:val="ListParagraph"/>
        <w:numPr>
          <w:ilvl w:val="0"/>
          <w:numId w:val="60"/>
        </w:numPr>
        <w:tabs>
          <w:tab w:pos="844" w:val="left" w:leader="none"/>
        </w:tabs>
        <w:spacing w:line="240" w:lineRule="auto" w:before="95" w:after="0"/>
        <w:ind w:left="844" w:right="0" w:hanging="284"/>
        <w:jc w:val="left"/>
        <w:rPr>
          <w:sz w:val="24"/>
        </w:rPr>
      </w:pPr>
      <w:r>
        <w:rPr>
          <w:b/>
          <w:color w:val="0E1115"/>
          <w:sz w:val="23"/>
        </w:rPr>
        <w:t>Про</w:t>
      </w:r>
      <w:r>
        <w:rPr>
          <w:b/>
          <w:color w:val="0E1115"/>
          <w:sz w:val="24"/>
        </w:rPr>
        <w:t>в</w:t>
      </w:r>
      <w:r>
        <w:rPr>
          <w:b/>
          <w:color w:val="0E1115"/>
          <w:sz w:val="23"/>
        </w:rPr>
        <w:t>е</w:t>
      </w:r>
      <w:r>
        <w:rPr>
          <w:b/>
          <w:color w:val="0E1115"/>
          <w:sz w:val="24"/>
        </w:rPr>
        <w:t>дит</w:t>
      </w:r>
      <w:r>
        <w:rPr>
          <w:b/>
          <w:color w:val="0E1115"/>
          <w:sz w:val="23"/>
        </w:rPr>
        <w:t>е</w:t>
      </w:r>
      <w:r>
        <w:rPr>
          <w:b/>
          <w:color w:val="0E1115"/>
          <w:spacing w:val="-11"/>
          <w:sz w:val="23"/>
        </w:rPr>
        <w:t> </w:t>
      </w:r>
      <w:r>
        <w:rPr>
          <w:b/>
          <w:color w:val="0E1115"/>
          <w:sz w:val="24"/>
        </w:rPr>
        <w:t>эк</w:t>
      </w:r>
      <w:r>
        <w:rPr>
          <w:b/>
          <w:color w:val="0E1115"/>
          <w:sz w:val="23"/>
        </w:rPr>
        <w:t>с</w:t>
      </w:r>
      <w:r>
        <w:rPr>
          <w:b/>
          <w:color w:val="0E1115"/>
          <w:sz w:val="24"/>
        </w:rPr>
        <w:t>п</w:t>
      </w:r>
      <w:r>
        <w:rPr>
          <w:b/>
          <w:color w:val="0E1115"/>
          <w:sz w:val="23"/>
        </w:rPr>
        <w:t>ресс</w:t>
      </w:r>
      <w:r>
        <w:rPr>
          <w:rFonts w:ascii="Tahoma" w:hAnsi="Tahoma"/>
          <w:b/>
          <w:color w:val="0E1115"/>
          <w:sz w:val="24"/>
        </w:rPr>
        <w:t>-</w:t>
      </w:r>
      <w:r>
        <w:rPr>
          <w:b/>
          <w:color w:val="0E1115"/>
          <w:sz w:val="23"/>
        </w:rPr>
        <w:t>ау</w:t>
      </w:r>
      <w:r>
        <w:rPr>
          <w:b/>
          <w:color w:val="0E1115"/>
          <w:sz w:val="24"/>
        </w:rPr>
        <w:t>дит</w:t>
      </w:r>
      <w:r>
        <w:rPr>
          <w:rFonts w:ascii="Tahoma" w:hAnsi="Tahoma"/>
          <w:b/>
          <w:color w:val="0E1115"/>
          <w:sz w:val="24"/>
        </w:rPr>
        <w:t>:</w:t>
      </w:r>
      <w:r>
        <w:rPr>
          <w:rFonts w:ascii="Tahoma" w:hAnsi="Tahoma"/>
          <w:b/>
          <w:color w:val="0E1115"/>
          <w:spacing w:val="-10"/>
          <w:sz w:val="24"/>
        </w:rPr>
        <w:t> </w:t>
      </w:r>
      <w:r>
        <w:rPr>
          <w:color w:val="0E1115"/>
          <w:sz w:val="24"/>
        </w:rPr>
        <w:t>Пройдитесь</w:t>
      </w:r>
      <w:r>
        <w:rPr>
          <w:color w:val="0E1115"/>
          <w:spacing w:val="-7"/>
          <w:sz w:val="24"/>
        </w:rPr>
        <w:t> </w:t>
      </w:r>
      <w:r>
        <w:rPr>
          <w:color w:val="0E1115"/>
          <w:sz w:val="24"/>
        </w:rPr>
        <w:t>по</w:t>
      </w:r>
      <w:r>
        <w:rPr>
          <w:color w:val="0E1115"/>
          <w:spacing w:val="-7"/>
          <w:sz w:val="24"/>
        </w:rPr>
        <w:t> </w:t>
      </w:r>
      <w:r>
        <w:rPr>
          <w:color w:val="0E1115"/>
          <w:sz w:val="24"/>
        </w:rPr>
        <w:t>селу</w:t>
      </w:r>
      <w:r>
        <w:rPr>
          <w:color w:val="0E1115"/>
          <w:spacing w:val="-7"/>
          <w:sz w:val="24"/>
        </w:rPr>
        <w:t> </w:t>
      </w:r>
      <w:r>
        <w:rPr>
          <w:color w:val="0E1115"/>
          <w:sz w:val="24"/>
        </w:rPr>
        <w:t>и</w:t>
      </w:r>
      <w:r>
        <w:rPr>
          <w:color w:val="0E1115"/>
          <w:spacing w:val="-6"/>
          <w:sz w:val="24"/>
        </w:rPr>
        <w:t> </w:t>
      </w:r>
      <w:r>
        <w:rPr>
          <w:color w:val="0E1115"/>
          <w:sz w:val="24"/>
        </w:rPr>
        <w:t>на</w:t>
      </w:r>
      <w:r>
        <w:rPr>
          <w:color w:val="0E1115"/>
          <w:spacing w:val="-7"/>
          <w:sz w:val="24"/>
        </w:rPr>
        <w:t> </w:t>
      </w:r>
      <w:r>
        <w:rPr>
          <w:color w:val="0E1115"/>
          <w:sz w:val="24"/>
        </w:rPr>
        <w:t>глаз</w:t>
      </w:r>
      <w:r>
        <w:rPr>
          <w:color w:val="0E1115"/>
          <w:spacing w:val="-7"/>
          <w:sz w:val="24"/>
        </w:rPr>
        <w:t> </w:t>
      </w:r>
      <w:r>
        <w:rPr>
          <w:color w:val="0E1115"/>
          <w:sz w:val="24"/>
        </w:rPr>
        <w:t>составьте</w:t>
      </w:r>
      <w:r>
        <w:rPr>
          <w:color w:val="0E1115"/>
          <w:spacing w:val="-7"/>
          <w:sz w:val="24"/>
        </w:rPr>
        <w:t> </w:t>
      </w:r>
      <w:r>
        <w:rPr>
          <w:color w:val="0E1115"/>
          <w:spacing w:val="-2"/>
          <w:sz w:val="24"/>
        </w:rPr>
        <w:t>список</w:t>
      </w:r>
    </w:p>
    <w:p>
      <w:pPr>
        <w:pStyle w:val="BodyText"/>
        <w:spacing w:line="345" w:lineRule="auto" w:before="129"/>
        <w:ind w:left="845"/>
        <w:rPr>
          <w:rFonts w:ascii="Tahoma" w:hAnsi="Tahoma"/>
        </w:rPr>
      </w:pPr>
      <w:r>
        <w:rPr>
          <w:color w:val="0E1115"/>
        </w:rPr>
        <w:t>ОЧЕВИДНЫХ ресурсов</w:t>
      </w:r>
      <w:r>
        <w:rPr>
          <w:rFonts w:ascii="Tahoma" w:hAnsi="Tahoma"/>
          <w:color w:val="0E1115"/>
        </w:rPr>
        <w:t>: </w:t>
      </w:r>
      <w:r>
        <w:rPr>
          <w:color w:val="0E1115"/>
        </w:rPr>
        <w:t>есть ли заброшенный дом</w:t>
      </w:r>
      <w:r>
        <w:rPr>
          <w:rFonts w:ascii="Tahoma" w:hAnsi="Tahoma"/>
          <w:color w:val="0E1115"/>
        </w:rPr>
        <w:t>/</w:t>
      </w:r>
      <w:r>
        <w:rPr>
          <w:color w:val="0E1115"/>
        </w:rPr>
        <w:t>участок</w:t>
      </w:r>
      <w:r>
        <w:rPr>
          <w:rFonts w:ascii="Tahoma" w:hAnsi="Tahoma"/>
          <w:color w:val="0E1115"/>
        </w:rPr>
        <w:t>? </w:t>
      </w:r>
      <w:r>
        <w:rPr>
          <w:color w:val="0E1115"/>
        </w:rPr>
        <w:t>Есть ли </w:t>
      </w:r>
      <w:r>
        <w:rPr>
          <w:color w:val="0E1115"/>
        </w:rPr>
        <w:t>известный на всё село пекарь или плотник</w:t>
      </w:r>
      <w:r>
        <w:rPr>
          <w:rFonts w:ascii="Tahoma" w:hAnsi="Tahoma"/>
          <w:color w:val="0E1115"/>
        </w:rPr>
        <w:t>? </w:t>
      </w:r>
      <w:r>
        <w:rPr>
          <w:color w:val="0E1115"/>
        </w:rPr>
        <w:t>Есть ли общий дом культуры</w:t>
      </w:r>
      <w:r>
        <w:rPr>
          <w:rFonts w:ascii="Tahoma" w:hAnsi="Tahoma"/>
          <w:color w:val="0E1115"/>
        </w:rPr>
        <w:t>, </w:t>
      </w:r>
      <w:r>
        <w:rPr>
          <w:color w:val="0E1115"/>
        </w:rPr>
        <w:t>который </w:t>
      </w:r>
      <w:r>
        <w:rPr>
          <w:color w:val="0E1115"/>
          <w:spacing w:val="-2"/>
        </w:rPr>
        <w:t>простаивает</w:t>
      </w:r>
      <w:r>
        <w:rPr>
          <w:rFonts w:ascii="Tahoma" w:hAnsi="Tahoma"/>
          <w:color w:val="0E1115"/>
          <w:spacing w:val="-2"/>
        </w:rPr>
        <w:t>?</w:t>
      </w:r>
    </w:p>
    <w:p>
      <w:pPr>
        <w:pStyle w:val="BodyText"/>
        <w:rPr>
          <w:rFonts w:ascii="Tahoma"/>
        </w:rPr>
      </w:pPr>
    </w:p>
    <w:p>
      <w:pPr>
        <w:pStyle w:val="BodyText"/>
        <w:rPr>
          <w:rFonts w:ascii="Tahoma"/>
        </w:rPr>
      </w:pPr>
    </w:p>
    <w:p>
      <w:pPr>
        <w:pStyle w:val="BodyText"/>
        <w:spacing w:before="80"/>
        <w:rPr>
          <w:rFonts w:ascii="Tahoma"/>
        </w:rPr>
      </w:pPr>
    </w:p>
    <w:p>
      <w:pPr>
        <w:spacing w:before="0"/>
        <w:ind w:left="305" w:right="0" w:firstLine="0"/>
        <w:jc w:val="left"/>
        <w:rPr>
          <w:rFonts w:ascii="Tahoma" w:hAnsi="Tahoma"/>
          <w:b/>
          <w:sz w:val="30"/>
        </w:rPr>
      </w:pPr>
      <w:r>
        <w:rPr>
          <w:b/>
          <w:color w:val="0E1115"/>
          <w:spacing w:val="-10"/>
          <w:sz w:val="29"/>
        </w:rPr>
        <w:t>Не</w:t>
      </w:r>
      <w:r>
        <w:rPr>
          <w:b/>
          <w:color w:val="0E1115"/>
          <w:spacing w:val="-10"/>
          <w:sz w:val="30"/>
        </w:rPr>
        <w:t>д</w:t>
      </w:r>
      <w:r>
        <w:rPr>
          <w:b/>
          <w:color w:val="0E1115"/>
          <w:spacing w:val="-10"/>
          <w:sz w:val="29"/>
        </w:rPr>
        <w:t>е</w:t>
      </w:r>
      <w:r>
        <w:rPr>
          <w:b/>
          <w:color w:val="0E1115"/>
          <w:spacing w:val="-10"/>
          <w:sz w:val="30"/>
        </w:rPr>
        <w:t>ля</w:t>
      </w:r>
      <w:r>
        <w:rPr>
          <w:b/>
          <w:color w:val="0E1115"/>
          <w:spacing w:val="-6"/>
          <w:sz w:val="30"/>
        </w:rPr>
        <w:t> </w:t>
      </w:r>
      <w:r>
        <w:rPr>
          <w:rFonts w:ascii="Tahoma" w:hAnsi="Tahoma"/>
          <w:b/>
          <w:color w:val="0E1115"/>
          <w:spacing w:val="-10"/>
          <w:sz w:val="30"/>
        </w:rPr>
        <w:t>1:</w:t>
      </w:r>
      <w:r>
        <w:rPr>
          <w:rFonts w:ascii="Tahoma" w:hAnsi="Tahoma"/>
          <w:b/>
          <w:color w:val="0E1115"/>
          <w:spacing w:val="-9"/>
          <w:sz w:val="30"/>
        </w:rPr>
        <w:t> </w:t>
      </w:r>
      <w:r>
        <w:rPr>
          <w:rFonts w:ascii="Tahoma" w:hAnsi="Tahoma"/>
          <w:b/>
          <w:color w:val="0E1115"/>
          <w:spacing w:val="-10"/>
          <w:sz w:val="30"/>
        </w:rPr>
        <w:t>«</w:t>
      </w:r>
      <w:r>
        <w:rPr>
          <w:b/>
          <w:color w:val="0E1115"/>
          <w:spacing w:val="-10"/>
          <w:sz w:val="30"/>
        </w:rPr>
        <w:t>З</w:t>
      </w:r>
      <w:r>
        <w:rPr>
          <w:b/>
          <w:color w:val="0E1115"/>
          <w:spacing w:val="-10"/>
          <w:sz w:val="29"/>
        </w:rPr>
        <w:t>а</w:t>
      </w:r>
      <w:r>
        <w:rPr>
          <w:b/>
          <w:color w:val="0E1115"/>
          <w:spacing w:val="-10"/>
          <w:sz w:val="30"/>
        </w:rPr>
        <w:t>п</w:t>
      </w:r>
      <w:r>
        <w:rPr>
          <w:b/>
          <w:color w:val="0E1115"/>
          <w:spacing w:val="-10"/>
          <w:sz w:val="29"/>
        </w:rPr>
        <w:t>ус</w:t>
      </w:r>
      <w:r>
        <w:rPr>
          <w:b/>
          <w:color w:val="0E1115"/>
          <w:spacing w:val="-10"/>
          <w:sz w:val="30"/>
        </w:rPr>
        <w:t>к</w:t>
      </w:r>
      <w:r>
        <w:rPr>
          <w:b/>
          <w:color w:val="0E1115"/>
          <w:spacing w:val="-5"/>
          <w:sz w:val="30"/>
        </w:rPr>
        <w:t> </w:t>
      </w:r>
      <w:r>
        <w:rPr>
          <w:b/>
          <w:color w:val="0E1115"/>
          <w:spacing w:val="-10"/>
          <w:sz w:val="30"/>
        </w:rPr>
        <w:t>яд</w:t>
      </w:r>
      <w:r>
        <w:rPr>
          <w:b/>
          <w:color w:val="0E1115"/>
          <w:spacing w:val="-10"/>
          <w:sz w:val="29"/>
        </w:rPr>
        <w:t>ра</w:t>
      </w:r>
      <w:r>
        <w:rPr>
          <w:b/>
          <w:color w:val="0E1115"/>
          <w:spacing w:val="-3"/>
          <w:sz w:val="29"/>
        </w:rPr>
        <w:t> </w:t>
      </w:r>
      <w:r>
        <w:rPr>
          <w:b/>
          <w:color w:val="0E1115"/>
          <w:spacing w:val="-10"/>
          <w:sz w:val="29"/>
        </w:rPr>
        <w:t>с</w:t>
      </w:r>
      <w:r>
        <w:rPr>
          <w:b/>
          <w:color w:val="0E1115"/>
          <w:spacing w:val="-10"/>
          <w:sz w:val="30"/>
        </w:rPr>
        <w:t>и</w:t>
      </w:r>
      <w:r>
        <w:rPr>
          <w:b/>
          <w:color w:val="0E1115"/>
          <w:spacing w:val="-10"/>
          <w:sz w:val="29"/>
        </w:rPr>
        <w:t>с</w:t>
      </w:r>
      <w:r>
        <w:rPr>
          <w:b/>
          <w:color w:val="0E1115"/>
          <w:spacing w:val="-10"/>
          <w:sz w:val="30"/>
        </w:rPr>
        <w:t>т</w:t>
      </w:r>
      <w:r>
        <w:rPr>
          <w:b/>
          <w:color w:val="0E1115"/>
          <w:spacing w:val="-10"/>
          <w:sz w:val="29"/>
        </w:rPr>
        <w:t>е</w:t>
      </w:r>
      <w:r>
        <w:rPr>
          <w:b/>
          <w:color w:val="0E1115"/>
          <w:spacing w:val="-10"/>
          <w:sz w:val="30"/>
        </w:rPr>
        <w:t>мы</w:t>
      </w:r>
      <w:r>
        <w:rPr>
          <w:rFonts w:ascii="Tahoma" w:hAnsi="Tahoma"/>
          <w:b/>
          <w:color w:val="0E1115"/>
          <w:spacing w:val="-10"/>
          <w:sz w:val="30"/>
        </w:rPr>
        <w:t>»</w:t>
      </w:r>
    </w:p>
    <w:p>
      <w:pPr>
        <w:spacing w:before="357"/>
        <w:ind w:left="305" w:right="0" w:firstLine="0"/>
        <w:jc w:val="left"/>
        <w:rPr>
          <w:rFonts w:ascii="Tahoma" w:hAnsi="Tahoma"/>
          <w:b/>
          <w:sz w:val="24"/>
        </w:rPr>
      </w:pPr>
      <w:r>
        <w:rPr>
          <w:b/>
          <w:color w:val="0E1115"/>
          <w:spacing w:val="-8"/>
          <w:sz w:val="24"/>
        </w:rPr>
        <w:t>Д</w:t>
      </w:r>
      <w:r>
        <w:rPr>
          <w:b/>
          <w:color w:val="0E1115"/>
          <w:spacing w:val="-8"/>
          <w:sz w:val="23"/>
        </w:rPr>
        <w:t>е</w:t>
      </w:r>
      <w:r>
        <w:rPr>
          <w:b/>
          <w:color w:val="0E1115"/>
          <w:spacing w:val="-8"/>
          <w:sz w:val="24"/>
        </w:rPr>
        <w:t>нь</w:t>
      </w:r>
      <w:r>
        <w:rPr>
          <w:b/>
          <w:color w:val="0E1115"/>
          <w:spacing w:val="-6"/>
          <w:sz w:val="24"/>
        </w:rPr>
        <w:t> </w:t>
      </w:r>
      <w:r>
        <w:rPr>
          <w:rFonts w:ascii="Tahoma" w:hAnsi="Tahoma"/>
          <w:b/>
          <w:color w:val="0E1115"/>
          <w:spacing w:val="-8"/>
          <w:sz w:val="24"/>
        </w:rPr>
        <w:t>1-</w:t>
      </w:r>
      <w:r>
        <w:rPr>
          <w:b/>
          <w:color w:val="0E1115"/>
          <w:spacing w:val="-8"/>
          <w:sz w:val="23"/>
        </w:rPr>
        <w:t>й</w:t>
      </w:r>
      <w:r>
        <w:rPr>
          <w:rFonts w:ascii="Tahoma" w:hAnsi="Tahoma"/>
          <w:b/>
          <w:color w:val="0E1115"/>
          <w:spacing w:val="-8"/>
          <w:sz w:val="24"/>
        </w:rPr>
        <w:t>: «</w:t>
      </w:r>
      <w:r>
        <w:rPr>
          <w:b/>
          <w:color w:val="0E1115"/>
          <w:spacing w:val="-8"/>
          <w:sz w:val="23"/>
        </w:rPr>
        <w:t>Пер</w:t>
      </w:r>
      <w:r>
        <w:rPr>
          <w:b/>
          <w:color w:val="0E1115"/>
          <w:spacing w:val="-8"/>
          <w:sz w:val="24"/>
        </w:rPr>
        <w:t>в</w:t>
      </w:r>
      <w:r>
        <w:rPr>
          <w:b/>
          <w:color w:val="0E1115"/>
          <w:spacing w:val="-8"/>
          <w:sz w:val="23"/>
        </w:rPr>
        <w:t>а</w:t>
      </w:r>
      <w:r>
        <w:rPr>
          <w:b/>
          <w:color w:val="0E1115"/>
          <w:spacing w:val="-8"/>
          <w:sz w:val="24"/>
        </w:rPr>
        <w:t>я</w:t>
      </w:r>
      <w:r>
        <w:rPr>
          <w:b/>
          <w:color w:val="0E1115"/>
          <w:spacing w:val="-6"/>
          <w:sz w:val="24"/>
        </w:rPr>
        <w:t> </w:t>
      </w:r>
      <w:r>
        <w:rPr>
          <w:b/>
          <w:color w:val="0E1115"/>
          <w:spacing w:val="-8"/>
          <w:sz w:val="24"/>
        </w:rPr>
        <w:t>и</w:t>
      </w:r>
      <w:r>
        <w:rPr>
          <w:b/>
          <w:color w:val="0E1115"/>
          <w:spacing w:val="-8"/>
          <w:sz w:val="23"/>
        </w:rPr>
        <w:t>с</w:t>
      </w:r>
      <w:r>
        <w:rPr>
          <w:b/>
          <w:color w:val="0E1115"/>
          <w:spacing w:val="-8"/>
          <w:sz w:val="24"/>
        </w:rPr>
        <w:t>к</w:t>
      </w:r>
      <w:r>
        <w:rPr>
          <w:b/>
          <w:color w:val="0E1115"/>
          <w:spacing w:val="-8"/>
          <w:sz w:val="23"/>
        </w:rPr>
        <w:t>ра</w:t>
      </w:r>
      <w:r>
        <w:rPr>
          <w:rFonts w:ascii="Tahoma" w:hAnsi="Tahoma"/>
          <w:b/>
          <w:color w:val="0E1115"/>
          <w:spacing w:val="-8"/>
          <w:sz w:val="24"/>
        </w:rPr>
        <w:t>»</w:t>
      </w:r>
    </w:p>
    <w:p>
      <w:pPr>
        <w:pStyle w:val="BodyText"/>
        <w:spacing w:before="79"/>
        <w:rPr>
          <w:rFonts w:ascii="Tahoma"/>
          <w:b/>
        </w:rPr>
      </w:pPr>
    </w:p>
    <w:p>
      <w:pPr>
        <w:pStyle w:val="ListParagraph"/>
        <w:numPr>
          <w:ilvl w:val="0"/>
          <w:numId w:val="59"/>
        </w:numPr>
        <w:tabs>
          <w:tab w:pos="575" w:val="left" w:leader="none"/>
        </w:tabs>
        <w:spacing w:line="345" w:lineRule="auto" w:before="0" w:after="0"/>
        <w:ind w:left="575" w:right="246" w:hanging="255"/>
        <w:jc w:val="left"/>
        <w:rPr>
          <w:sz w:val="24"/>
        </w:rPr>
      </w:pPr>
      <w:r>
        <w:rPr>
          <w:b/>
          <w:color w:val="0E1115"/>
          <w:sz w:val="24"/>
        </w:rPr>
        <w:t>Ут</w:t>
      </w:r>
      <w:r>
        <w:rPr>
          <w:b/>
          <w:color w:val="0E1115"/>
          <w:sz w:val="23"/>
        </w:rPr>
        <w:t>ре</w:t>
      </w:r>
      <w:r>
        <w:rPr>
          <w:b/>
          <w:color w:val="0E1115"/>
          <w:sz w:val="24"/>
        </w:rPr>
        <w:t>нняя</w:t>
      </w:r>
      <w:r>
        <w:rPr>
          <w:b/>
          <w:color w:val="0E1115"/>
          <w:spacing w:val="-9"/>
          <w:sz w:val="24"/>
        </w:rPr>
        <w:t> </w:t>
      </w:r>
      <w:r>
        <w:rPr>
          <w:b/>
          <w:color w:val="0E1115"/>
          <w:sz w:val="23"/>
        </w:rPr>
        <w:t>а</w:t>
      </w:r>
      <w:r>
        <w:rPr>
          <w:b/>
          <w:color w:val="0E1115"/>
          <w:sz w:val="24"/>
        </w:rPr>
        <w:t>кция</w:t>
      </w:r>
      <w:r>
        <w:rPr>
          <w:b/>
          <w:color w:val="0E1115"/>
          <w:spacing w:val="-9"/>
          <w:sz w:val="24"/>
        </w:rPr>
        <w:t> </w:t>
      </w:r>
      <w:r>
        <w:rPr>
          <w:rFonts w:ascii="Tahoma" w:hAnsi="Tahoma"/>
          <w:b/>
          <w:color w:val="0E1115"/>
          <w:sz w:val="24"/>
        </w:rPr>
        <w:t>«</w:t>
      </w:r>
      <w:r>
        <w:rPr>
          <w:b/>
          <w:color w:val="0E1115"/>
          <w:sz w:val="23"/>
        </w:rPr>
        <w:t>Прос</w:t>
      </w:r>
      <w:r>
        <w:rPr>
          <w:b/>
          <w:color w:val="0E1115"/>
          <w:sz w:val="24"/>
        </w:rPr>
        <w:t>т</w:t>
      </w:r>
      <w:r>
        <w:rPr>
          <w:b/>
          <w:color w:val="0E1115"/>
          <w:sz w:val="23"/>
        </w:rPr>
        <w:t>ой</w:t>
      </w:r>
      <w:r>
        <w:rPr>
          <w:b/>
          <w:color w:val="0E1115"/>
          <w:spacing w:val="-6"/>
          <w:sz w:val="23"/>
        </w:rPr>
        <w:t> </w:t>
      </w:r>
      <w:r>
        <w:rPr>
          <w:b/>
          <w:color w:val="0E1115"/>
          <w:sz w:val="24"/>
        </w:rPr>
        <w:t>Д</w:t>
      </w:r>
      <w:r>
        <w:rPr>
          <w:b/>
          <w:color w:val="0E1115"/>
          <w:sz w:val="23"/>
        </w:rPr>
        <w:t>ар</w:t>
      </w:r>
      <w:r>
        <w:rPr>
          <w:rFonts w:ascii="Tahoma" w:hAnsi="Tahoma"/>
          <w:b/>
          <w:color w:val="0E1115"/>
          <w:sz w:val="24"/>
        </w:rPr>
        <w:t>»:</w:t>
      </w:r>
      <w:r>
        <w:rPr>
          <w:rFonts w:ascii="Tahoma" w:hAnsi="Tahoma"/>
          <w:b/>
          <w:color w:val="0E1115"/>
          <w:spacing w:val="-5"/>
          <w:sz w:val="24"/>
        </w:rPr>
        <w:t> </w:t>
      </w:r>
      <w:r>
        <w:rPr>
          <w:color w:val="0E1115"/>
          <w:sz w:val="24"/>
        </w:rPr>
        <w:t>Инициативная</w:t>
      </w:r>
      <w:r>
        <w:rPr>
          <w:color w:val="0E1115"/>
          <w:spacing w:val="-2"/>
          <w:sz w:val="24"/>
        </w:rPr>
        <w:t> </w:t>
      </w:r>
      <w:r>
        <w:rPr>
          <w:color w:val="0E1115"/>
          <w:sz w:val="24"/>
        </w:rPr>
        <w:t>группа</w:t>
      </w:r>
      <w:r>
        <w:rPr>
          <w:color w:val="0E1115"/>
          <w:spacing w:val="-2"/>
          <w:sz w:val="24"/>
        </w:rPr>
        <w:t> </w:t>
      </w:r>
      <w:r>
        <w:rPr>
          <w:color w:val="0E1115"/>
          <w:sz w:val="24"/>
        </w:rPr>
        <w:t>делает</w:t>
      </w:r>
      <w:r>
        <w:rPr>
          <w:color w:val="0E1115"/>
          <w:spacing w:val="-2"/>
          <w:sz w:val="24"/>
        </w:rPr>
        <w:t> </w:t>
      </w:r>
      <w:r>
        <w:rPr>
          <w:color w:val="0E1115"/>
          <w:sz w:val="24"/>
        </w:rPr>
        <w:t>что</w:t>
      </w:r>
      <w:r>
        <w:rPr>
          <w:rFonts w:ascii="Tahoma" w:hAnsi="Tahoma"/>
          <w:color w:val="0E1115"/>
          <w:sz w:val="24"/>
        </w:rPr>
        <w:t>-</w:t>
      </w:r>
      <w:r>
        <w:rPr>
          <w:color w:val="0E1115"/>
          <w:sz w:val="24"/>
        </w:rPr>
        <w:t>то</w:t>
      </w:r>
      <w:r>
        <w:rPr>
          <w:color w:val="0E1115"/>
          <w:spacing w:val="-2"/>
          <w:sz w:val="24"/>
        </w:rPr>
        <w:t> </w:t>
      </w:r>
      <w:r>
        <w:rPr>
          <w:color w:val="0E1115"/>
          <w:sz w:val="24"/>
        </w:rPr>
        <w:t>простое</w:t>
      </w:r>
      <w:r>
        <w:rPr>
          <w:color w:val="0E1115"/>
          <w:spacing w:val="-2"/>
          <w:sz w:val="24"/>
        </w:rPr>
        <w:t> </w:t>
      </w:r>
      <w:r>
        <w:rPr>
          <w:color w:val="0E1115"/>
          <w:sz w:val="24"/>
        </w:rPr>
        <w:t>и видимое для всех</w:t>
      </w:r>
      <w:r>
        <w:rPr>
          <w:rFonts w:ascii="Tahoma" w:hAnsi="Tahoma"/>
          <w:color w:val="0E1115"/>
          <w:sz w:val="24"/>
        </w:rPr>
        <w:t>. </w:t>
      </w:r>
      <w:r>
        <w:rPr>
          <w:b/>
          <w:color w:val="0E1115"/>
          <w:sz w:val="23"/>
        </w:rPr>
        <w:t>Пр</w:t>
      </w:r>
      <w:r>
        <w:rPr>
          <w:b/>
          <w:color w:val="0E1115"/>
          <w:sz w:val="24"/>
        </w:rPr>
        <w:t>им</w:t>
      </w:r>
      <w:r>
        <w:rPr>
          <w:b/>
          <w:color w:val="0E1115"/>
          <w:sz w:val="23"/>
        </w:rPr>
        <w:t>ер</w:t>
      </w:r>
      <w:r>
        <w:rPr>
          <w:rFonts w:ascii="Tahoma" w:hAnsi="Tahoma"/>
          <w:b/>
          <w:color w:val="0E1115"/>
          <w:sz w:val="24"/>
        </w:rPr>
        <w:t>: </w:t>
      </w:r>
      <w:r>
        <w:rPr>
          <w:color w:val="0E1115"/>
          <w:sz w:val="24"/>
        </w:rPr>
        <w:t>Бесплатно починить скамейку у магазина</w:t>
      </w:r>
      <w:r>
        <w:rPr>
          <w:rFonts w:ascii="Tahoma" w:hAnsi="Tahoma"/>
          <w:color w:val="0E1115"/>
          <w:sz w:val="24"/>
        </w:rPr>
        <w:t>. </w:t>
      </w:r>
      <w:r>
        <w:rPr>
          <w:color w:val="0E1115"/>
          <w:sz w:val="24"/>
        </w:rPr>
        <w:t>Или</w:t>
      </w:r>
    </w:p>
    <w:p>
      <w:pPr>
        <w:pStyle w:val="BodyText"/>
        <w:spacing w:before="3"/>
        <w:ind w:left="575"/>
        <w:rPr>
          <w:rFonts w:ascii="Tahoma" w:hAnsi="Tahoma"/>
        </w:rPr>
      </w:pPr>
      <w:r>
        <w:rPr>
          <w:color w:val="0E1115"/>
          <w:w w:val="105"/>
        </w:rPr>
        <w:t>испечь</w:t>
      </w:r>
      <w:r>
        <w:rPr>
          <w:color w:val="0E1115"/>
          <w:spacing w:val="-18"/>
          <w:w w:val="105"/>
        </w:rPr>
        <w:t> </w:t>
      </w:r>
      <w:r>
        <w:rPr>
          <w:color w:val="0E1115"/>
          <w:w w:val="105"/>
        </w:rPr>
        <w:t>хлеб</w:t>
      </w:r>
      <w:r>
        <w:rPr>
          <w:color w:val="0E1115"/>
          <w:spacing w:val="-17"/>
          <w:w w:val="105"/>
        </w:rPr>
        <w:t> </w:t>
      </w:r>
      <w:r>
        <w:rPr>
          <w:color w:val="0E1115"/>
          <w:w w:val="105"/>
        </w:rPr>
        <w:t>и</w:t>
      </w:r>
      <w:r>
        <w:rPr>
          <w:color w:val="0E1115"/>
          <w:spacing w:val="-17"/>
          <w:w w:val="105"/>
        </w:rPr>
        <w:t> </w:t>
      </w:r>
      <w:r>
        <w:rPr>
          <w:color w:val="0E1115"/>
          <w:w w:val="105"/>
        </w:rPr>
        <w:t>раздать</w:t>
      </w:r>
      <w:r>
        <w:rPr>
          <w:color w:val="0E1115"/>
          <w:spacing w:val="-18"/>
          <w:w w:val="105"/>
        </w:rPr>
        <w:t> </w:t>
      </w:r>
      <w:r>
        <w:rPr>
          <w:color w:val="0E1115"/>
          <w:w w:val="105"/>
        </w:rPr>
        <w:t>его</w:t>
      </w:r>
      <w:r>
        <w:rPr>
          <w:color w:val="0E1115"/>
          <w:spacing w:val="-17"/>
          <w:w w:val="105"/>
        </w:rPr>
        <w:t> </w:t>
      </w:r>
      <w:r>
        <w:rPr>
          <w:color w:val="0E1115"/>
          <w:w w:val="105"/>
        </w:rPr>
        <w:t>нескольким</w:t>
      </w:r>
      <w:r>
        <w:rPr>
          <w:color w:val="0E1115"/>
          <w:spacing w:val="-17"/>
          <w:w w:val="105"/>
        </w:rPr>
        <w:t> </w:t>
      </w:r>
      <w:r>
        <w:rPr>
          <w:color w:val="0E1115"/>
          <w:w w:val="105"/>
        </w:rPr>
        <w:t>пожилым</w:t>
      </w:r>
      <w:r>
        <w:rPr>
          <w:color w:val="0E1115"/>
          <w:spacing w:val="-17"/>
          <w:w w:val="105"/>
        </w:rPr>
        <w:t> </w:t>
      </w:r>
      <w:r>
        <w:rPr>
          <w:color w:val="0E1115"/>
          <w:spacing w:val="-2"/>
          <w:w w:val="105"/>
        </w:rPr>
        <w:t>соседям</w:t>
      </w:r>
      <w:r>
        <w:rPr>
          <w:rFonts w:ascii="Tahoma" w:hAnsi="Tahoma"/>
          <w:color w:val="0E1115"/>
          <w:spacing w:val="-2"/>
          <w:w w:val="105"/>
        </w:rPr>
        <w:t>.</w:t>
      </w:r>
    </w:p>
    <w:p>
      <w:pPr>
        <w:pStyle w:val="ListParagraph"/>
        <w:numPr>
          <w:ilvl w:val="0"/>
          <w:numId w:val="59"/>
        </w:numPr>
        <w:tabs>
          <w:tab w:pos="575" w:val="left" w:leader="none"/>
        </w:tabs>
        <w:spacing w:line="345" w:lineRule="auto" w:before="219" w:after="0"/>
        <w:ind w:left="575" w:right="714" w:hanging="255"/>
        <w:jc w:val="left"/>
        <w:rPr>
          <w:sz w:val="24"/>
        </w:rPr>
      </w:pPr>
      <w:r>
        <w:rPr>
          <w:b/>
          <w:color w:val="0E1115"/>
          <w:sz w:val="23"/>
        </w:rPr>
        <w:t>Ве</w:t>
      </w:r>
      <w:r>
        <w:rPr>
          <w:b/>
          <w:color w:val="0E1115"/>
          <w:sz w:val="24"/>
        </w:rPr>
        <w:t>ч</w:t>
      </w:r>
      <w:r>
        <w:rPr>
          <w:b/>
          <w:color w:val="0E1115"/>
          <w:sz w:val="23"/>
        </w:rPr>
        <w:t>ер</w:t>
      </w:r>
      <w:r>
        <w:rPr>
          <w:rFonts w:ascii="Tahoma" w:hAnsi="Tahoma"/>
          <w:b/>
          <w:color w:val="0E1115"/>
          <w:sz w:val="24"/>
        </w:rPr>
        <w:t>:</w:t>
      </w:r>
      <w:r>
        <w:rPr>
          <w:rFonts w:ascii="Tahoma" w:hAnsi="Tahoma"/>
          <w:b/>
          <w:color w:val="0E1115"/>
          <w:spacing w:val="-18"/>
          <w:sz w:val="24"/>
        </w:rPr>
        <w:t> </w:t>
      </w:r>
      <w:r>
        <w:rPr>
          <w:b/>
          <w:color w:val="0E1115"/>
          <w:sz w:val="24"/>
        </w:rPr>
        <w:t>У</w:t>
      </w:r>
      <w:r>
        <w:rPr>
          <w:b/>
          <w:color w:val="0E1115"/>
          <w:sz w:val="23"/>
        </w:rPr>
        <w:t>с</w:t>
      </w:r>
      <w:r>
        <w:rPr>
          <w:b/>
          <w:color w:val="0E1115"/>
          <w:sz w:val="24"/>
        </w:rPr>
        <w:t>т</w:t>
      </w:r>
      <w:r>
        <w:rPr>
          <w:b/>
          <w:color w:val="0E1115"/>
          <w:sz w:val="23"/>
        </w:rPr>
        <w:t>а</w:t>
      </w:r>
      <w:r>
        <w:rPr>
          <w:b/>
          <w:color w:val="0E1115"/>
          <w:sz w:val="24"/>
        </w:rPr>
        <w:t>н</w:t>
      </w:r>
      <w:r>
        <w:rPr>
          <w:b/>
          <w:color w:val="0E1115"/>
          <w:sz w:val="23"/>
        </w:rPr>
        <w:t>о</w:t>
      </w:r>
      <w:r>
        <w:rPr>
          <w:b/>
          <w:color w:val="0E1115"/>
          <w:sz w:val="24"/>
        </w:rPr>
        <w:t>вит</w:t>
      </w:r>
      <w:r>
        <w:rPr>
          <w:b/>
          <w:color w:val="0E1115"/>
          <w:sz w:val="23"/>
        </w:rPr>
        <w:t>е</w:t>
      </w:r>
      <w:r>
        <w:rPr>
          <w:b/>
          <w:color w:val="0E1115"/>
          <w:spacing w:val="-14"/>
          <w:sz w:val="23"/>
        </w:rPr>
        <w:t> </w:t>
      </w:r>
      <w:r>
        <w:rPr>
          <w:rFonts w:ascii="Tahoma" w:hAnsi="Tahoma"/>
          <w:b/>
          <w:color w:val="0E1115"/>
          <w:sz w:val="24"/>
        </w:rPr>
        <w:t>«</w:t>
      </w:r>
      <w:r>
        <w:rPr>
          <w:b/>
          <w:color w:val="0E1115"/>
          <w:sz w:val="23"/>
        </w:rPr>
        <w:t>Сер</w:t>
      </w:r>
      <w:r>
        <w:rPr>
          <w:b/>
          <w:color w:val="0E1115"/>
          <w:sz w:val="24"/>
        </w:rPr>
        <w:t>дц</w:t>
      </w:r>
      <w:r>
        <w:rPr>
          <w:b/>
          <w:color w:val="0E1115"/>
          <w:sz w:val="23"/>
        </w:rPr>
        <w:t>е</w:t>
      </w:r>
      <w:r>
        <w:rPr>
          <w:b/>
          <w:color w:val="0E1115"/>
          <w:spacing w:val="-13"/>
          <w:sz w:val="23"/>
        </w:rPr>
        <w:t> </w:t>
      </w:r>
      <w:r>
        <w:rPr>
          <w:b/>
          <w:color w:val="0E1115"/>
          <w:sz w:val="23"/>
        </w:rPr>
        <w:t>Прое</w:t>
      </w:r>
      <w:r>
        <w:rPr>
          <w:b/>
          <w:color w:val="0E1115"/>
          <w:sz w:val="24"/>
        </w:rPr>
        <w:t>кт</w:t>
      </w:r>
      <w:r>
        <w:rPr>
          <w:b/>
          <w:color w:val="0E1115"/>
          <w:sz w:val="23"/>
        </w:rPr>
        <w:t>а</w:t>
      </w:r>
      <w:r>
        <w:rPr>
          <w:rFonts w:ascii="Tahoma" w:hAnsi="Tahoma"/>
          <w:b/>
          <w:color w:val="0E1115"/>
          <w:sz w:val="24"/>
        </w:rPr>
        <w:t>»:</w:t>
      </w:r>
      <w:r>
        <w:rPr>
          <w:rFonts w:ascii="Tahoma" w:hAnsi="Tahoma"/>
          <w:b/>
          <w:color w:val="0E1115"/>
          <w:spacing w:val="-13"/>
          <w:sz w:val="24"/>
        </w:rPr>
        <w:t> </w:t>
      </w:r>
      <w:r>
        <w:rPr>
          <w:color w:val="0E1115"/>
          <w:sz w:val="24"/>
        </w:rPr>
        <w:t>Найдите</w:t>
      </w:r>
      <w:r>
        <w:rPr>
          <w:color w:val="0E1115"/>
          <w:spacing w:val="-10"/>
          <w:sz w:val="24"/>
        </w:rPr>
        <w:t> </w:t>
      </w:r>
      <w:r>
        <w:rPr>
          <w:color w:val="0E1115"/>
          <w:sz w:val="24"/>
        </w:rPr>
        <w:t>физическое</w:t>
      </w:r>
      <w:r>
        <w:rPr>
          <w:color w:val="0E1115"/>
          <w:spacing w:val="-10"/>
          <w:sz w:val="24"/>
        </w:rPr>
        <w:t> </w:t>
      </w:r>
      <w:r>
        <w:rPr>
          <w:color w:val="0E1115"/>
          <w:sz w:val="24"/>
        </w:rPr>
        <w:t>место</w:t>
      </w:r>
      <w:r>
        <w:rPr>
          <w:color w:val="0E1115"/>
          <w:spacing w:val="-10"/>
          <w:sz w:val="24"/>
        </w:rPr>
        <w:t> </w:t>
      </w:r>
      <w:r>
        <w:rPr>
          <w:rFonts w:ascii="Tahoma" w:hAnsi="Tahoma"/>
          <w:color w:val="0E1115"/>
          <w:sz w:val="24"/>
        </w:rPr>
        <w:t>—</w:t>
      </w:r>
      <w:r>
        <w:rPr>
          <w:rFonts w:ascii="Tahoma" w:hAnsi="Tahoma"/>
          <w:color w:val="0E1115"/>
          <w:spacing w:val="-18"/>
          <w:sz w:val="24"/>
        </w:rPr>
        <w:t> </w:t>
      </w:r>
      <w:r>
        <w:rPr>
          <w:color w:val="0E1115"/>
          <w:sz w:val="24"/>
        </w:rPr>
        <w:t>доску объявлений в магазине</w:t>
      </w:r>
      <w:r>
        <w:rPr>
          <w:rFonts w:ascii="Tahoma" w:hAnsi="Tahoma"/>
          <w:color w:val="0E1115"/>
          <w:sz w:val="24"/>
        </w:rPr>
        <w:t>, </w:t>
      </w:r>
      <w:r>
        <w:rPr>
          <w:color w:val="0E1115"/>
          <w:sz w:val="24"/>
        </w:rPr>
        <w:t>угол в библиотеке</w:t>
      </w:r>
      <w:r>
        <w:rPr>
          <w:rFonts w:ascii="Tahoma" w:hAnsi="Tahoma"/>
          <w:color w:val="0E1115"/>
          <w:sz w:val="24"/>
        </w:rPr>
        <w:t>, </w:t>
      </w:r>
      <w:r>
        <w:rPr>
          <w:color w:val="0E1115"/>
          <w:sz w:val="24"/>
        </w:rPr>
        <w:t>группу в </w:t>
      </w:r>
      <w:r>
        <w:rPr>
          <w:rFonts w:ascii="Tahoma" w:hAnsi="Tahoma"/>
          <w:color w:val="0E1115"/>
          <w:sz w:val="24"/>
        </w:rPr>
        <w:t>WhatsApp. </w:t>
      </w:r>
      <w:r>
        <w:rPr>
          <w:color w:val="0E1115"/>
          <w:sz w:val="24"/>
        </w:rPr>
        <w:t>Это будет</w:t>
      </w:r>
    </w:p>
    <w:p>
      <w:pPr>
        <w:pStyle w:val="BodyText"/>
        <w:spacing w:before="3"/>
        <w:ind w:left="575"/>
        <w:rPr>
          <w:rFonts w:ascii="Tahoma" w:hAnsi="Tahoma"/>
        </w:rPr>
      </w:pPr>
      <w:r>
        <w:rPr>
          <w:rFonts w:ascii="Tahoma" w:hAnsi="Tahoma"/>
          <w:color w:val="0E1115"/>
        </w:rPr>
        <w:t>«</w:t>
      </w:r>
      <w:r>
        <w:rPr>
          <w:color w:val="0E1115"/>
        </w:rPr>
        <w:t>Площадка</w:t>
      </w:r>
      <w:r>
        <w:rPr>
          <w:color w:val="0E1115"/>
          <w:spacing w:val="24"/>
        </w:rPr>
        <w:t> </w:t>
      </w:r>
      <w:r>
        <w:rPr>
          <w:color w:val="0E1115"/>
          <w:spacing w:val="-2"/>
        </w:rPr>
        <w:t>Даров</w:t>
      </w:r>
      <w:r>
        <w:rPr>
          <w:rFonts w:ascii="Tahoma" w:hAnsi="Tahoma"/>
          <w:color w:val="0E1115"/>
          <w:spacing w:val="-2"/>
        </w:rPr>
        <w:t>».</w:t>
      </w:r>
    </w:p>
    <w:p>
      <w:pPr>
        <w:pStyle w:val="BodyText"/>
        <w:spacing w:before="79"/>
        <w:rPr>
          <w:rFonts w:ascii="Tahoma"/>
        </w:rPr>
      </w:pPr>
    </w:p>
    <w:p>
      <w:pPr>
        <w:spacing w:before="1"/>
        <w:ind w:left="305" w:right="0" w:firstLine="0"/>
        <w:jc w:val="left"/>
        <w:rPr>
          <w:rFonts w:ascii="Tahoma" w:hAnsi="Tahoma"/>
          <w:b/>
          <w:sz w:val="24"/>
        </w:rPr>
      </w:pPr>
      <w:r>
        <w:rPr>
          <w:b/>
          <w:color w:val="0E1115"/>
          <w:spacing w:val="-6"/>
          <w:sz w:val="24"/>
        </w:rPr>
        <w:t>Дни</w:t>
      </w:r>
      <w:r>
        <w:rPr>
          <w:b/>
          <w:color w:val="0E1115"/>
          <w:spacing w:val="-10"/>
          <w:sz w:val="24"/>
        </w:rPr>
        <w:t> </w:t>
      </w:r>
      <w:r>
        <w:rPr>
          <w:rFonts w:ascii="Tahoma" w:hAnsi="Tahoma"/>
          <w:b/>
          <w:color w:val="0E1115"/>
          <w:spacing w:val="-6"/>
          <w:sz w:val="24"/>
        </w:rPr>
        <w:t>2-7:</w:t>
      </w:r>
      <w:r>
        <w:rPr>
          <w:rFonts w:ascii="Tahoma" w:hAnsi="Tahoma"/>
          <w:b/>
          <w:color w:val="0E1115"/>
          <w:spacing w:val="-11"/>
          <w:sz w:val="24"/>
        </w:rPr>
        <w:t> </w:t>
      </w:r>
      <w:r>
        <w:rPr>
          <w:rFonts w:ascii="Tahoma" w:hAnsi="Tahoma"/>
          <w:b/>
          <w:color w:val="0E1115"/>
          <w:spacing w:val="-6"/>
          <w:sz w:val="24"/>
        </w:rPr>
        <w:t>«</w:t>
      </w:r>
      <w:r>
        <w:rPr>
          <w:b/>
          <w:color w:val="0E1115"/>
          <w:spacing w:val="-6"/>
          <w:sz w:val="24"/>
        </w:rPr>
        <w:t>З</w:t>
      </w:r>
      <w:r>
        <w:rPr>
          <w:b/>
          <w:color w:val="0E1115"/>
          <w:spacing w:val="-6"/>
          <w:sz w:val="23"/>
        </w:rPr>
        <w:t>а</w:t>
      </w:r>
      <w:r>
        <w:rPr>
          <w:b/>
          <w:color w:val="0E1115"/>
          <w:spacing w:val="-6"/>
          <w:sz w:val="24"/>
        </w:rPr>
        <w:t>п</w:t>
      </w:r>
      <w:r>
        <w:rPr>
          <w:b/>
          <w:color w:val="0E1115"/>
          <w:spacing w:val="-6"/>
          <w:sz w:val="23"/>
        </w:rPr>
        <w:t>ус</w:t>
      </w:r>
      <w:r>
        <w:rPr>
          <w:b/>
          <w:color w:val="0E1115"/>
          <w:spacing w:val="-6"/>
          <w:sz w:val="24"/>
        </w:rPr>
        <w:t>тит</w:t>
      </w:r>
      <w:r>
        <w:rPr>
          <w:b/>
          <w:color w:val="0E1115"/>
          <w:spacing w:val="-6"/>
          <w:sz w:val="23"/>
        </w:rPr>
        <w:t>е </w:t>
      </w:r>
      <w:r>
        <w:rPr>
          <w:b/>
          <w:color w:val="0E1115"/>
          <w:spacing w:val="-6"/>
          <w:sz w:val="24"/>
        </w:rPr>
        <w:t>дв</w:t>
      </w:r>
      <w:r>
        <w:rPr>
          <w:b/>
          <w:color w:val="0E1115"/>
          <w:spacing w:val="-6"/>
          <w:sz w:val="23"/>
        </w:rPr>
        <w:t>а </w:t>
      </w:r>
      <w:r>
        <w:rPr>
          <w:b/>
          <w:color w:val="0E1115"/>
          <w:spacing w:val="-6"/>
          <w:sz w:val="24"/>
        </w:rPr>
        <w:t>п</w:t>
      </w:r>
      <w:r>
        <w:rPr>
          <w:b/>
          <w:color w:val="0E1115"/>
          <w:spacing w:val="-6"/>
          <w:sz w:val="23"/>
        </w:rPr>
        <w:t>рос</w:t>
      </w:r>
      <w:r>
        <w:rPr>
          <w:b/>
          <w:color w:val="0E1115"/>
          <w:spacing w:val="-6"/>
          <w:sz w:val="24"/>
        </w:rPr>
        <w:t>т</w:t>
      </w:r>
      <w:r>
        <w:rPr>
          <w:b/>
          <w:color w:val="0E1115"/>
          <w:spacing w:val="-6"/>
          <w:sz w:val="23"/>
        </w:rPr>
        <w:t>ей</w:t>
      </w:r>
      <w:r>
        <w:rPr>
          <w:b/>
          <w:color w:val="0E1115"/>
          <w:spacing w:val="-6"/>
          <w:sz w:val="24"/>
        </w:rPr>
        <w:t>ши</w:t>
      </w:r>
      <w:r>
        <w:rPr>
          <w:b/>
          <w:color w:val="0E1115"/>
          <w:spacing w:val="-6"/>
          <w:sz w:val="23"/>
        </w:rPr>
        <w:t>х </w:t>
      </w:r>
      <w:r>
        <w:rPr>
          <w:b/>
          <w:color w:val="0E1115"/>
          <w:spacing w:val="-6"/>
          <w:sz w:val="24"/>
        </w:rPr>
        <w:t>м</w:t>
      </w:r>
      <w:r>
        <w:rPr>
          <w:b/>
          <w:color w:val="0E1115"/>
          <w:spacing w:val="-6"/>
          <w:sz w:val="23"/>
        </w:rPr>
        <w:t>еха</w:t>
      </w:r>
      <w:r>
        <w:rPr>
          <w:b/>
          <w:color w:val="0E1115"/>
          <w:spacing w:val="-6"/>
          <w:sz w:val="24"/>
        </w:rPr>
        <w:t>низм</w:t>
      </w:r>
      <w:r>
        <w:rPr>
          <w:b/>
          <w:color w:val="0E1115"/>
          <w:spacing w:val="-6"/>
          <w:sz w:val="23"/>
        </w:rPr>
        <w:t>а</w:t>
      </w:r>
      <w:r>
        <w:rPr>
          <w:rFonts w:ascii="Tahoma" w:hAnsi="Tahoma"/>
          <w:b/>
          <w:color w:val="0E1115"/>
          <w:spacing w:val="-6"/>
          <w:sz w:val="24"/>
        </w:rPr>
        <w:t>»</w:t>
      </w:r>
    </w:p>
    <w:p>
      <w:pPr>
        <w:pStyle w:val="BodyText"/>
        <w:spacing w:before="79"/>
        <w:rPr>
          <w:rFonts w:ascii="Tahoma"/>
          <w:b/>
        </w:rPr>
      </w:pPr>
    </w:p>
    <w:p>
      <w:pPr>
        <w:pStyle w:val="ListParagraph"/>
        <w:numPr>
          <w:ilvl w:val="0"/>
          <w:numId w:val="61"/>
        </w:numPr>
        <w:tabs>
          <w:tab w:pos="574" w:val="left" w:leader="none"/>
        </w:tabs>
        <w:spacing w:line="240" w:lineRule="auto" w:before="0" w:after="0"/>
        <w:ind w:left="574" w:right="0" w:hanging="284"/>
        <w:jc w:val="left"/>
        <w:rPr>
          <w:rFonts w:ascii="Tahoma" w:hAnsi="Tahoma"/>
          <w:b/>
          <w:sz w:val="24"/>
        </w:rPr>
      </w:pPr>
      <w:r>
        <w:rPr>
          <w:rFonts w:ascii="Tahoma" w:hAnsi="Tahoma"/>
          <w:b/>
          <w:color w:val="0E1115"/>
          <w:spacing w:val="-10"/>
          <w:sz w:val="24"/>
        </w:rPr>
        <w:t>«</w:t>
      </w:r>
      <w:r>
        <w:rPr>
          <w:b/>
          <w:color w:val="0E1115"/>
          <w:spacing w:val="-10"/>
          <w:sz w:val="23"/>
        </w:rPr>
        <w:t>О</w:t>
      </w:r>
      <w:r>
        <w:rPr>
          <w:b/>
          <w:color w:val="0E1115"/>
          <w:spacing w:val="-10"/>
          <w:sz w:val="24"/>
        </w:rPr>
        <w:t>бщ</w:t>
      </w:r>
      <w:r>
        <w:rPr>
          <w:b/>
          <w:color w:val="0E1115"/>
          <w:spacing w:val="-10"/>
          <w:sz w:val="23"/>
        </w:rPr>
        <w:t>а</w:t>
      </w:r>
      <w:r>
        <w:rPr>
          <w:b/>
          <w:color w:val="0E1115"/>
          <w:spacing w:val="-10"/>
          <w:sz w:val="24"/>
        </w:rPr>
        <w:t>я</w:t>
      </w:r>
      <w:r>
        <w:rPr>
          <w:b/>
          <w:color w:val="0E1115"/>
          <w:spacing w:val="2"/>
          <w:sz w:val="24"/>
        </w:rPr>
        <w:t> </w:t>
      </w:r>
      <w:r>
        <w:rPr>
          <w:b/>
          <w:color w:val="0E1115"/>
          <w:spacing w:val="-10"/>
          <w:sz w:val="23"/>
        </w:rPr>
        <w:t>По</w:t>
      </w:r>
      <w:r>
        <w:rPr>
          <w:b/>
          <w:color w:val="0E1115"/>
          <w:spacing w:val="-10"/>
          <w:sz w:val="24"/>
        </w:rPr>
        <w:t>лк</w:t>
      </w:r>
      <w:r>
        <w:rPr>
          <w:b/>
          <w:color w:val="0E1115"/>
          <w:spacing w:val="-10"/>
          <w:sz w:val="23"/>
        </w:rPr>
        <w:t>а</w:t>
      </w:r>
      <w:r>
        <w:rPr>
          <w:rFonts w:ascii="Tahoma" w:hAnsi="Tahoma"/>
          <w:b/>
          <w:color w:val="0E1115"/>
          <w:spacing w:val="-10"/>
          <w:sz w:val="24"/>
        </w:rPr>
        <w:t>»</w:t>
      </w:r>
      <w:r>
        <w:rPr>
          <w:rFonts w:ascii="Tahoma" w:hAnsi="Tahoma"/>
          <w:b/>
          <w:color w:val="0E1115"/>
          <w:spacing w:val="-1"/>
          <w:sz w:val="24"/>
        </w:rPr>
        <w:t> </w:t>
      </w:r>
      <w:r>
        <w:rPr>
          <w:rFonts w:ascii="Tahoma" w:hAnsi="Tahoma"/>
          <w:b/>
          <w:color w:val="0E1115"/>
          <w:spacing w:val="-10"/>
          <w:sz w:val="24"/>
        </w:rPr>
        <w:t>/</w:t>
      </w:r>
      <w:r>
        <w:rPr>
          <w:rFonts w:ascii="Tahoma" w:hAnsi="Tahoma"/>
          <w:b/>
          <w:color w:val="0E1115"/>
          <w:sz w:val="24"/>
        </w:rPr>
        <w:t> </w:t>
      </w:r>
      <w:r>
        <w:rPr>
          <w:rFonts w:ascii="Tahoma" w:hAnsi="Tahoma"/>
          <w:b/>
          <w:color w:val="0E1115"/>
          <w:spacing w:val="-10"/>
          <w:sz w:val="24"/>
        </w:rPr>
        <w:t>«</w:t>
      </w:r>
      <w:r>
        <w:rPr>
          <w:b/>
          <w:color w:val="0E1115"/>
          <w:spacing w:val="-10"/>
          <w:sz w:val="23"/>
        </w:rPr>
        <w:t>Наро</w:t>
      </w:r>
      <w:r>
        <w:rPr>
          <w:b/>
          <w:color w:val="0E1115"/>
          <w:spacing w:val="-10"/>
          <w:sz w:val="24"/>
        </w:rPr>
        <w:t>дны</w:t>
      </w:r>
      <w:r>
        <w:rPr>
          <w:b/>
          <w:color w:val="0E1115"/>
          <w:spacing w:val="-10"/>
          <w:sz w:val="23"/>
        </w:rPr>
        <w:t>й</w:t>
      </w:r>
      <w:r>
        <w:rPr>
          <w:b/>
          <w:color w:val="0E1115"/>
          <w:spacing w:val="5"/>
          <w:sz w:val="23"/>
        </w:rPr>
        <w:t> </w:t>
      </w:r>
      <w:r>
        <w:rPr>
          <w:b/>
          <w:color w:val="0E1115"/>
          <w:spacing w:val="-10"/>
          <w:sz w:val="23"/>
        </w:rPr>
        <w:t>По</w:t>
      </w:r>
      <w:r>
        <w:rPr>
          <w:b/>
          <w:color w:val="0E1115"/>
          <w:spacing w:val="-10"/>
          <w:sz w:val="24"/>
        </w:rPr>
        <w:t>г</w:t>
      </w:r>
      <w:r>
        <w:rPr>
          <w:b/>
          <w:color w:val="0E1115"/>
          <w:spacing w:val="-10"/>
          <w:sz w:val="23"/>
        </w:rPr>
        <w:t>ре</w:t>
      </w:r>
      <w:r>
        <w:rPr>
          <w:b/>
          <w:color w:val="0E1115"/>
          <w:spacing w:val="-10"/>
          <w:sz w:val="24"/>
        </w:rPr>
        <w:t>б</w:t>
      </w:r>
      <w:r>
        <w:rPr>
          <w:b/>
          <w:color w:val="0E1115"/>
          <w:spacing w:val="-10"/>
          <w:sz w:val="23"/>
        </w:rPr>
        <w:t>о</w:t>
      </w:r>
      <w:r>
        <w:rPr>
          <w:b/>
          <w:color w:val="0E1115"/>
          <w:spacing w:val="-10"/>
          <w:sz w:val="24"/>
        </w:rPr>
        <w:t>к</w:t>
      </w:r>
      <w:r>
        <w:rPr>
          <w:rFonts w:ascii="Tahoma" w:hAnsi="Tahoma"/>
          <w:b/>
          <w:color w:val="0E1115"/>
          <w:spacing w:val="-10"/>
          <w:sz w:val="24"/>
        </w:rPr>
        <w:t>»:</w:t>
      </w:r>
    </w:p>
    <w:p>
      <w:pPr>
        <w:pStyle w:val="ListParagraph"/>
        <w:numPr>
          <w:ilvl w:val="1"/>
          <w:numId w:val="61"/>
        </w:numPr>
        <w:tabs>
          <w:tab w:pos="844" w:val="left" w:leader="none"/>
        </w:tabs>
        <w:spacing w:line="240" w:lineRule="auto" w:before="249" w:after="0"/>
        <w:ind w:left="844" w:right="0" w:hanging="262"/>
        <w:jc w:val="left"/>
        <w:rPr>
          <w:rFonts w:ascii="Tahoma" w:hAnsi="Tahoma"/>
          <w:sz w:val="24"/>
        </w:rPr>
      </w:pPr>
      <w:r>
        <w:rPr>
          <w:color w:val="0E1115"/>
          <w:sz w:val="24"/>
        </w:rPr>
        <w:t>Поставьте</w:t>
      </w:r>
      <w:r>
        <w:rPr>
          <w:color w:val="0E1115"/>
          <w:spacing w:val="15"/>
          <w:sz w:val="24"/>
        </w:rPr>
        <w:t> </w:t>
      </w:r>
      <w:r>
        <w:rPr>
          <w:color w:val="0E1115"/>
          <w:sz w:val="24"/>
        </w:rPr>
        <w:t>в</w:t>
      </w:r>
      <w:r>
        <w:rPr>
          <w:color w:val="0E1115"/>
          <w:spacing w:val="16"/>
          <w:sz w:val="24"/>
        </w:rPr>
        <w:t> </w:t>
      </w:r>
      <w:r>
        <w:rPr>
          <w:rFonts w:ascii="Tahoma" w:hAnsi="Tahoma"/>
          <w:color w:val="0E1115"/>
          <w:sz w:val="24"/>
        </w:rPr>
        <w:t>agreed</w:t>
      </w:r>
      <w:r>
        <w:rPr>
          <w:rFonts w:ascii="Tahoma" w:hAnsi="Tahoma"/>
          <w:color w:val="0E1115"/>
          <w:spacing w:val="8"/>
          <w:sz w:val="24"/>
        </w:rPr>
        <w:t> </w:t>
      </w:r>
      <w:r>
        <w:rPr>
          <w:color w:val="0E1115"/>
          <w:sz w:val="24"/>
        </w:rPr>
        <w:t>месте</w:t>
      </w:r>
      <w:r>
        <w:rPr>
          <w:color w:val="0E1115"/>
          <w:spacing w:val="16"/>
          <w:sz w:val="24"/>
        </w:rPr>
        <w:t> </w:t>
      </w:r>
      <w:r>
        <w:rPr>
          <w:rFonts w:ascii="Tahoma" w:hAnsi="Tahoma"/>
          <w:color w:val="0E1115"/>
          <w:sz w:val="24"/>
        </w:rPr>
        <w:t>(</w:t>
      </w:r>
      <w:r>
        <w:rPr>
          <w:color w:val="0E1115"/>
          <w:sz w:val="24"/>
        </w:rPr>
        <w:t>магазин</w:t>
      </w:r>
      <w:r>
        <w:rPr>
          <w:rFonts w:ascii="Tahoma" w:hAnsi="Tahoma"/>
          <w:color w:val="0E1115"/>
          <w:sz w:val="24"/>
        </w:rPr>
        <w:t>,</w:t>
      </w:r>
      <w:r>
        <w:rPr>
          <w:rFonts w:ascii="Tahoma" w:hAnsi="Tahoma"/>
          <w:color w:val="0E1115"/>
          <w:spacing w:val="8"/>
          <w:sz w:val="24"/>
        </w:rPr>
        <w:t> </w:t>
      </w:r>
      <w:r>
        <w:rPr>
          <w:color w:val="0E1115"/>
          <w:sz w:val="24"/>
        </w:rPr>
        <w:t>клуб</w:t>
      </w:r>
      <w:r>
        <w:rPr>
          <w:rFonts w:ascii="Tahoma" w:hAnsi="Tahoma"/>
          <w:color w:val="0E1115"/>
          <w:sz w:val="24"/>
        </w:rPr>
        <w:t>)</w:t>
      </w:r>
      <w:r>
        <w:rPr>
          <w:rFonts w:ascii="Tahoma" w:hAnsi="Tahoma"/>
          <w:color w:val="0E1115"/>
          <w:spacing w:val="8"/>
          <w:sz w:val="24"/>
        </w:rPr>
        <w:t> </w:t>
      </w:r>
      <w:r>
        <w:rPr>
          <w:color w:val="0E1115"/>
          <w:sz w:val="24"/>
        </w:rPr>
        <w:t>полку</w:t>
      </w:r>
      <w:r>
        <w:rPr>
          <w:color w:val="0E1115"/>
          <w:spacing w:val="16"/>
          <w:sz w:val="24"/>
        </w:rPr>
        <w:t> </w:t>
      </w:r>
      <w:r>
        <w:rPr>
          <w:color w:val="0E1115"/>
          <w:sz w:val="24"/>
        </w:rPr>
        <w:t>или</w:t>
      </w:r>
      <w:r>
        <w:rPr>
          <w:color w:val="0E1115"/>
          <w:spacing w:val="16"/>
          <w:sz w:val="24"/>
        </w:rPr>
        <w:t> </w:t>
      </w:r>
      <w:r>
        <w:rPr>
          <w:color w:val="0E1115"/>
          <w:spacing w:val="-2"/>
          <w:sz w:val="24"/>
        </w:rPr>
        <w:t>стеллаж</w:t>
      </w:r>
      <w:r>
        <w:rPr>
          <w:rFonts w:ascii="Tahoma" w:hAnsi="Tahoma"/>
          <w:color w:val="0E1115"/>
          <w:spacing w:val="-2"/>
          <w:sz w:val="24"/>
        </w:rPr>
        <w:t>.</w:t>
      </w:r>
    </w:p>
    <w:p>
      <w:pPr>
        <w:pStyle w:val="ListParagraph"/>
        <w:numPr>
          <w:ilvl w:val="1"/>
          <w:numId w:val="61"/>
        </w:numPr>
        <w:tabs>
          <w:tab w:pos="845" w:val="left" w:leader="none"/>
        </w:tabs>
        <w:spacing w:line="345" w:lineRule="auto" w:before="199" w:after="0"/>
        <w:ind w:left="845" w:right="97" w:hanging="263"/>
        <w:jc w:val="left"/>
        <w:rPr>
          <w:sz w:val="24"/>
        </w:rPr>
      </w:pPr>
      <w:r>
        <w:rPr>
          <w:b/>
          <w:color w:val="0E1115"/>
          <w:sz w:val="23"/>
        </w:rPr>
        <w:t>Пра</w:t>
      </w:r>
      <w:r>
        <w:rPr>
          <w:b/>
          <w:color w:val="0E1115"/>
          <w:sz w:val="24"/>
        </w:rPr>
        <w:t>вил</w:t>
      </w:r>
      <w:r>
        <w:rPr>
          <w:b/>
          <w:color w:val="0E1115"/>
          <w:sz w:val="23"/>
        </w:rPr>
        <w:t>а</w:t>
      </w:r>
      <w:r>
        <w:rPr>
          <w:rFonts w:ascii="Tahoma" w:hAnsi="Tahoma"/>
          <w:b/>
          <w:color w:val="0E1115"/>
          <w:sz w:val="24"/>
        </w:rPr>
        <w:t>: </w:t>
      </w:r>
      <w:r>
        <w:rPr>
          <w:color w:val="0E1115"/>
          <w:sz w:val="24"/>
        </w:rPr>
        <w:t>Любой может положить то</w:t>
      </w:r>
      <w:r>
        <w:rPr>
          <w:rFonts w:ascii="Tahoma" w:hAnsi="Tahoma"/>
          <w:color w:val="0E1115"/>
          <w:sz w:val="24"/>
        </w:rPr>
        <w:t>, </w:t>
      </w:r>
      <w:r>
        <w:rPr>
          <w:color w:val="0E1115"/>
          <w:sz w:val="24"/>
        </w:rPr>
        <w:t>что ему не нужно </w:t>
      </w:r>
      <w:r>
        <w:rPr>
          <w:rFonts w:ascii="Tahoma" w:hAnsi="Tahoma"/>
          <w:color w:val="0E1115"/>
          <w:sz w:val="24"/>
        </w:rPr>
        <w:t>(</w:t>
      </w:r>
      <w:r>
        <w:rPr>
          <w:color w:val="0E1115"/>
          <w:sz w:val="24"/>
        </w:rPr>
        <w:t>инструменты</w:t>
      </w:r>
      <w:r>
        <w:rPr>
          <w:rFonts w:ascii="Tahoma" w:hAnsi="Tahoma"/>
          <w:color w:val="0E1115"/>
          <w:sz w:val="24"/>
        </w:rPr>
        <w:t>, </w:t>
      </w:r>
      <w:r>
        <w:rPr>
          <w:color w:val="0E1115"/>
          <w:sz w:val="24"/>
        </w:rPr>
        <w:t>книги</w:t>
      </w:r>
      <w:r>
        <w:rPr>
          <w:rFonts w:ascii="Tahoma" w:hAnsi="Tahoma"/>
          <w:color w:val="0E1115"/>
          <w:sz w:val="24"/>
        </w:rPr>
        <w:t>, </w:t>
      </w:r>
      <w:r>
        <w:rPr>
          <w:color w:val="0E1115"/>
          <w:sz w:val="24"/>
        </w:rPr>
        <w:t>консервы</w:t>
      </w:r>
      <w:r>
        <w:rPr>
          <w:rFonts w:ascii="Tahoma" w:hAnsi="Tahoma"/>
          <w:color w:val="0E1115"/>
          <w:sz w:val="24"/>
        </w:rPr>
        <w:t>, </w:t>
      </w:r>
      <w:r>
        <w:rPr>
          <w:color w:val="0E1115"/>
          <w:sz w:val="24"/>
        </w:rPr>
        <w:t>семена</w:t>
      </w:r>
      <w:r>
        <w:rPr>
          <w:rFonts w:ascii="Tahoma" w:hAnsi="Tahoma"/>
          <w:color w:val="0E1115"/>
          <w:sz w:val="24"/>
        </w:rPr>
        <w:t>). </w:t>
      </w:r>
      <w:r>
        <w:rPr>
          <w:color w:val="0E1115"/>
          <w:sz w:val="24"/>
        </w:rPr>
        <w:t>Любой</w:t>
      </w:r>
      <w:r>
        <w:rPr>
          <w:color w:val="0E1115"/>
          <w:spacing w:val="21"/>
          <w:sz w:val="24"/>
        </w:rPr>
        <w:t> </w:t>
      </w:r>
      <w:r>
        <w:rPr>
          <w:color w:val="0E1115"/>
          <w:sz w:val="24"/>
        </w:rPr>
        <w:t>может</w:t>
      </w:r>
      <w:r>
        <w:rPr>
          <w:color w:val="0E1115"/>
          <w:spacing w:val="21"/>
          <w:sz w:val="24"/>
        </w:rPr>
        <w:t> </w:t>
      </w:r>
      <w:r>
        <w:rPr>
          <w:color w:val="0E1115"/>
          <w:sz w:val="24"/>
        </w:rPr>
        <w:t>взять</w:t>
      </w:r>
      <w:r>
        <w:rPr>
          <w:color w:val="0E1115"/>
          <w:spacing w:val="21"/>
          <w:sz w:val="24"/>
        </w:rPr>
        <w:t> </w:t>
      </w:r>
      <w:r>
        <w:rPr>
          <w:color w:val="0E1115"/>
          <w:sz w:val="24"/>
        </w:rPr>
        <w:t>то</w:t>
      </w:r>
      <w:r>
        <w:rPr>
          <w:rFonts w:ascii="Tahoma" w:hAnsi="Tahoma"/>
          <w:color w:val="0E1115"/>
          <w:sz w:val="24"/>
        </w:rPr>
        <w:t>, </w:t>
      </w:r>
      <w:r>
        <w:rPr>
          <w:color w:val="0E1115"/>
          <w:sz w:val="24"/>
        </w:rPr>
        <w:t>что</w:t>
      </w:r>
      <w:r>
        <w:rPr>
          <w:color w:val="0E1115"/>
          <w:spacing w:val="21"/>
          <w:sz w:val="24"/>
        </w:rPr>
        <w:t> </w:t>
      </w:r>
      <w:r>
        <w:rPr>
          <w:color w:val="0E1115"/>
          <w:sz w:val="24"/>
        </w:rPr>
        <w:t>нужно</w:t>
      </w:r>
      <w:r>
        <w:rPr>
          <w:color w:val="0E1115"/>
          <w:spacing w:val="21"/>
          <w:sz w:val="24"/>
        </w:rPr>
        <w:t> </w:t>
      </w:r>
      <w:r>
        <w:rPr>
          <w:color w:val="0E1115"/>
          <w:sz w:val="24"/>
        </w:rPr>
        <w:t>ему</w:t>
      </w:r>
      <w:r>
        <w:rPr>
          <w:rFonts w:ascii="Tahoma" w:hAnsi="Tahoma"/>
          <w:color w:val="0E1115"/>
          <w:sz w:val="24"/>
        </w:rPr>
        <w:t>. </w:t>
      </w:r>
      <w:r>
        <w:rPr>
          <w:color w:val="0E1115"/>
          <w:sz w:val="24"/>
        </w:rPr>
        <w:t>Никаких</w:t>
      </w:r>
      <w:r>
        <w:rPr>
          <w:color w:val="0E1115"/>
          <w:spacing w:val="21"/>
          <w:sz w:val="24"/>
        </w:rPr>
        <w:t> </w:t>
      </w:r>
      <w:r>
        <w:rPr>
          <w:color w:val="0E1115"/>
          <w:sz w:val="24"/>
        </w:rPr>
        <w:t>условий</w:t>
      </w:r>
      <w:r>
        <w:rPr>
          <w:color w:val="0E1115"/>
          <w:spacing w:val="21"/>
          <w:sz w:val="24"/>
        </w:rPr>
        <w:t> </w:t>
      </w:r>
      <w:r>
        <w:rPr>
          <w:color w:val="0E1115"/>
          <w:sz w:val="24"/>
        </w:rPr>
        <w:t>и</w:t>
      </w:r>
    </w:p>
    <w:p>
      <w:pPr>
        <w:pStyle w:val="ListParagraph"/>
        <w:spacing w:after="0" w:line="345" w:lineRule="auto"/>
        <w:jc w:val="left"/>
        <w:rPr>
          <w:sz w:val="24"/>
        </w:rPr>
        <w:sectPr>
          <w:pgSz w:w="11900" w:h="16840"/>
          <w:pgMar w:top="0" w:bottom="0" w:left="850" w:right="1133"/>
        </w:sectPr>
      </w:pPr>
    </w:p>
    <w:p>
      <w:pPr>
        <w:pStyle w:val="BodyText"/>
        <w:spacing w:before="40"/>
        <w:ind w:left="845"/>
        <w:rPr>
          <w:rFonts w:ascii="Tahoma" w:hAnsi="Tahoma"/>
        </w:rPr>
      </w:pPr>
      <w:r>
        <w:rPr>
          <w:color w:val="0E1115"/>
          <w:spacing w:val="-2"/>
        </w:rPr>
        <w:t>записей</w:t>
      </w:r>
      <w:r>
        <w:rPr>
          <w:rFonts w:ascii="Tahoma" w:hAnsi="Tahoma"/>
          <w:color w:val="0E1115"/>
          <w:spacing w:val="-2"/>
        </w:rPr>
        <w:t>.</w:t>
      </w:r>
    </w:p>
    <w:p>
      <w:pPr>
        <w:pStyle w:val="ListParagraph"/>
        <w:numPr>
          <w:ilvl w:val="1"/>
          <w:numId w:val="61"/>
        </w:numPr>
        <w:tabs>
          <w:tab w:pos="844" w:val="left" w:leader="none"/>
        </w:tabs>
        <w:spacing w:line="240" w:lineRule="auto" w:before="219" w:after="0"/>
        <w:ind w:left="844" w:right="0" w:hanging="262"/>
        <w:jc w:val="left"/>
        <w:rPr>
          <w:rFonts w:ascii="Tahoma" w:hAnsi="Tahoma"/>
          <w:sz w:val="24"/>
        </w:rPr>
      </w:pPr>
      <w:r>
        <w:rPr>
          <w:b/>
          <w:color w:val="0E1115"/>
          <w:sz w:val="23"/>
        </w:rPr>
        <w:t>Ва</w:t>
      </w:r>
      <w:r>
        <w:rPr>
          <w:b/>
          <w:color w:val="0E1115"/>
          <w:sz w:val="24"/>
        </w:rPr>
        <w:t>жн</w:t>
      </w:r>
      <w:r>
        <w:rPr>
          <w:b/>
          <w:color w:val="0E1115"/>
          <w:sz w:val="23"/>
        </w:rPr>
        <w:t>о</w:t>
      </w:r>
      <w:r>
        <w:rPr>
          <w:rFonts w:ascii="Tahoma" w:hAnsi="Tahoma"/>
          <w:b/>
          <w:color w:val="0E1115"/>
          <w:sz w:val="24"/>
        </w:rPr>
        <w:t>:</w:t>
      </w:r>
      <w:r>
        <w:rPr>
          <w:rFonts w:ascii="Tahoma" w:hAnsi="Tahoma"/>
          <w:b/>
          <w:color w:val="0E1115"/>
          <w:spacing w:val="23"/>
          <w:sz w:val="24"/>
        </w:rPr>
        <w:t> </w:t>
      </w:r>
      <w:r>
        <w:rPr>
          <w:color w:val="0E1115"/>
          <w:sz w:val="24"/>
        </w:rPr>
        <w:t>Первыми</w:t>
      </w:r>
      <w:r>
        <w:rPr>
          <w:color w:val="0E1115"/>
          <w:spacing w:val="25"/>
          <w:sz w:val="24"/>
        </w:rPr>
        <w:t> </w:t>
      </w:r>
      <w:r>
        <w:rPr>
          <w:color w:val="0E1115"/>
          <w:sz w:val="24"/>
        </w:rPr>
        <w:t>полку</w:t>
      </w:r>
      <w:r>
        <w:rPr>
          <w:color w:val="0E1115"/>
          <w:spacing w:val="26"/>
          <w:sz w:val="24"/>
        </w:rPr>
        <w:t> </w:t>
      </w:r>
      <w:r>
        <w:rPr>
          <w:color w:val="0E1115"/>
          <w:sz w:val="24"/>
        </w:rPr>
        <w:t>должны</w:t>
      </w:r>
      <w:r>
        <w:rPr>
          <w:color w:val="0E1115"/>
          <w:spacing w:val="26"/>
          <w:sz w:val="24"/>
        </w:rPr>
        <w:t> </w:t>
      </w:r>
      <w:r>
        <w:rPr>
          <w:color w:val="0E1115"/>
          <w:sz w:val="24"/>
        </w:rPr>
        <w:t>заполнить</w:t>
      </w:r>
      <w:r>
        <w:rPr>
          <w:color w:val="0E1115"/>
          <w:spacing w:val="26"/>
          <w:sz w:val="24"/>
        </w:rPr>
        <w:t> </w:t>
      </w:r>
      <w:r>
        <w:rPr>
          <w:color w:val="0E1115"/>
          <w:sz w:val="24"/>
        </w:rPr>
        <w:t>члены</w:t>
      </w:r>
      <w:r>
        <w:rPr>
          <w:color w:val="0E1115"/>
          <w:spacing w:val="25"/>
          <w:sz w:val="24"/>
        </w:rPr>
        <w:t> </w:t>
      </w:r>
      <w:r>
        <w:rPr>
          <w:color w:val="0E1115"/>
          <w:sz w:val="24"/>
        </w:rPr>
        <w:t>инициативной</w:t>
      </w:r>
      <w:r>
        <w:rPr>
          <w:color w:val="0E1115"/>
          <w:spacing w:val="26"/>
          <w:sz w:val="24"/>
        </w:rPr>
        <w:t> </w:t>
      </w:r>
      <w:r>
        <w:rPr>
          <w:color w:val="0E1115"/>
          <w:spacing w:val="-2"/>
          <w:sz w:val="24"/>
        </w:rPr>
        <w:t>группы</w:t>
      </w:r>
      <w:r>
        <w:rPr>
          <w:rFonts w:ascii="Tahoma" w:hAnsi="Tahoma"/>
          <w:color w:val="0E1115"/>
          <w:spacing w:val="-2"/>
          <w:sz w:val="24"/>
        </w:rPr>
        <w:t>.</w:t>
      </w:r>
    </w:p>
    <w:p>
      <w:pPr>
        <w:pStyle w:val="ListParagraph"/>
        <w:numPr>
          <w:ilvl w:val="0"/>
          <w:numId w:val="61"/>
        </w:numPr>
        <w:tabs>
          <w:tab w:pos="574" w:val="left" w:leader="none"/>
        </w:tabs>
        <w:spacing w:line="240" w:lineRule="auto" w:before="219" w:after="0"/>
        <w:ind w:left="574" w:right="0" w:hanging="284"/>
        <w:jc w:val="left"/>
        <w:rPr>
          <w:rFonts w:ascii="Tahoma" w:hAnsi="Tahoma"/>
          <w:b/>
          <w:sz w:val="24"/>
        </w:rPr>
      </w:pPr>
      <w:r>
        <w:rPr>
          <w:rFonts w:ascii="Tahoma" w:hAnsi="Tahoma"/>
          <w:b/>
          <w:color w:val="0E1115"/>
          <w:sz w:val="24"/>
        </w:rPr>
        <w:t>«</w:t>
      </w:r>
      <w:r>
        <w:rPr>
          <w:b/>
          <w:color w:val="0E1115"/>
          <w:sz w:val="24"/>
        </w:rPr>
        <w:t>Д</w:t>
      </w:r>
      <w:r>
        <w:rPr>
          <w:b/>
          <w:color w:val="0E1115"/>
          <w:sz w:val="23"/>
        </w:rPr>
        <w:t>ос</w:t>
      </w:r>
      <w:r>
        <w:rPr>
          <w:b/>
          <w:color w:val="0E1115"/>
          <w:sz w:val="24"/>
        </w:rPr>
        <w:t>к</w:t>
      </w:r>
      <w:r>
        <w:rPr>
          <w:b/>
          <w:color w:val="0E1115"/>
          <w:sz w:val="23"/>
        </w:rPr>
        <w:t>а</w:t>
      </w:r>
      <w:r>
        <w:rPr>
          <w:b/>
          <w:color w:val="0E1115"/>
          <w:spacing w:val="-11"/>
          <w:sz w:val="23"/>
        </w:rPr>
        <w:t> </w:t>
      </w:r>
      <w:r>
        <w:rPr>
          <w:rFonts w:ascii="Tahoma" w:hAnsi="Tahoma"/>
          <w:b/>
          <w:color w:val="0E1115"/>
          <w:spacing w:val="-2"/>
          <w:sz w:val="24"/>
        </w:rPr>
        <w:t>«</w:t>
      </w:r>
      <w:r>
        <w:rPr>
          <w:b/>
          <w:color w:val="0E1115"/>
          <w:spacing w:val="-2"/>
          <w:sz w:val="23"/>
        </w:rPr>
        <w:t>Мо</w:t>
      </w:r>
      <w:r>
        <w:rPr>
          <w:b/>
          <w:color w:val="0E1115"/>
          <w:spacing w:val="-2"/>
          <w:sz w:val="24"/>
        </w:rPr>
        <w:t>г</w:t>
      </w:r>
      <w:r>
        <w:rPr>
          <w:b/>
          <w:color w:val="0E1115"/>
          <w:spacing w:val="-2"/>
          <w:sz w:val="23"/>
        </w:rPr>
        <w:t>у</w:t>
      </w:r>
      <w:r>
        <w:rPr>
          <w:rFonts w:ascii="Tahoma" w:hAnsi="Tahoma"/>
          <w:b/>
          <w:color w:val="0E1115"/>
          <w:spacing w:val="-2"/>
          <w:sz w:val="24"/>
        </w:rPr>
        <w:t>/</w:t>
      </w:r>
      <w:r>
        <w:rPr>
          <w:b/>
          <w:color w:val="0E1115"/>
          <w:spacing w:val="-2"/>
          <w:sz w:val="23"/>
        </w:rPr>
        <w:t>Ну</w:t>
      </w:r>
      <w:r>
        <w:rPr>
          <w:b/>
          <w:color w:val="0E1115"/>
          <w:spacing w:val="-2"/>
          <w:sz w:val="24"/>
        </w:rPr>
        <w:t>жн</w:t>
      </w:r>
      <w:r>
        <w:rPr>
          <w:b/>
          <w:color w:val="0E1115"/>
          <w:spacing w:val="-2"/>
          <w:sz w:val="23"/>
        </w:rPr>
        <w:t>о</w:t>
      </w:r>
      <w:r>
        <w:rPr>
          <w:rFonts w:ascii="Tahoma" w:hAnsi="Tahoma"/>
          <w:b/>
          <w:color w:val="0E1115"/>
          <w:spacing w:val="-2"/>
          <w:sz w:val="24"/>
        </w:rPr>
        <w:t>»:</w:t>
      </w:r>
    </w:p>
    <w:p>
      <w:pPr>
        <w:pStyle w:val="ListParagraph"/>
        <w:numPr>
          <w:ilvl w:val="1"/>
          <w:numId w:val="61"/>
        </w:numPr>
        <w:tabs>
          <w:tab w:pos="845" w:val="left" w:leader="none"/>
        </w:tabs>
        <w:spacing w:line="345" w:lineRule="auto" w:before="249" w:after="0"/>
        <w:ind w:left="845" w:right="701" w:hanging="263"/>
        <w:jc w:val="left"/>
        <w:rPr>
          <w:rFonts w:ascii="Tahoma" w:hAnsi="Tahoma"/>
          <w:sz w:val="24"/>
        </w:rPr>
      </w:pPr>
      <w:r>
        <w:rPr>
          <w:color w:val="0E1115"/>
          <w:sz w:val="24"/>
        </w:rPr>
        <w:t>Разместите на </w:t>
      </w:r>
      <w:r>
        <w:rPr>
          <w:rFonts w:ascii="Tahoma" w:hAnsi="Tahoma"/>
          <w:color w:val="0E1115"/>
          <w:sz w:val="24"/>
        </w:rPr>
        <w:t>«</w:t>
      </w:r>
      <w:r>
        <w:rPr>
          <w:color w:val="0E1115"/>
          <w:sz w:val="24"/>
        </w:rPr>
        <w:t>Площадке Даров</w:t>
      </w:r>
      <w:r>
        <w:rPr>
          <w:rFonts w:ascii="Tahoma" w:hAnsi="Tahoma"/>
          <w:color w:val="0E1115"/>
          <w:sz w:val="24"/>
        </w:rPr>
        <w:t>» </w:t>
      </w:r>
      <w:r>
        <w:rPr>
          <w:color w:val="0E1115"/>
          <w:sz w:val="24"/>
        </w:rPr>
        <w:t>большой плакат</w:t>
      </w:r>
      <w:r>
        <w:rPr>
          <w:rFonts w:ascii="Tahoma" w:hAnsi="Tahoma"/>
          <w:color w:val="0E1115"/>
          <w:sz w:val="24"/>
        </w:rPr>
        <w:t>, </w:t>
      </w:r>
      <w:r>
        <w:rPr>
          <w:color w:val="0E1115"/>
          <w:sz w:val="24"/>
        </w:rPr>
        <w:t>разделенный на две </w:t>
      </w:r>
      <w:r>
        <w:rPr>
          <w:color w:val="0E1115"/>
          <w:spacing w:val="-2"/>
          <w:sz w:val="24"/>
        </w:rPr>
        <w:t>части</w:t>
      </w:r>
      <w:r>
        <w:rPr>
          <w:rFonts w:ascii="Tahoma" w:hAnsi="Tahoma"/>
          <w:color w:val="0E1115"/>
          <w:spacing w:val="-2"/>
          <w:sz w:val="24"/>
        </w:rPr>
        <w:t>.</w:t>
      </w:r>
    </w:p>
    <w:p>
      <w:pPr>
        <w:pStyle w:val="ListParagraph"/>
        <w:numPr>
          <w:ilvl w:val="1"/>
          <w:numId w:val="61"/>
        </w:numPr>
        <w:tabs>
          <w:tab w:pos="845" w:val="left" w:leader="none"/>
        </w:tabs>
        <w:spacing w:line="345" w:lineRule="auto" w:before="93" w:after="0"/>
        <w:ind w:left="845" w:right="172" w:hanging="263"/>
        <w:jc w:val="left"/>
        <w:rPr>
          <w:rFonts w:ascii="Tahoma" w:hAnsi="Tahoma"/>
          <w:sz w:val="24"/>
        </w:rPr>
      </w:pPr>
      <w:r>
        <w:rPr>
          <w:rFonts w:ascii="Tahoma" w:hAnsi="Tahoma"/>
          <w:b/>
          <w:color w:val="0E1115"/>
          <w:sz w:val="24"/>
        </w:rPr>
        <w:t>«</w:t>
      </w:r>
      <w:r>
        <w:rPr>
          <w:b/>
          <w:color w:val="0E1115"/>
          <w:sz w:val="24"/>
        </w:rPr>
        <w:t>Я </w:t>
      </w:r>
      <w:r>
        <w:rPr>
          <w:b/>
          <w:color w:val="0E1115"/>
          <w:sz w:val="23"/>
        </w:rPr>
        <w:t>МОГ</w:t>
      </w:r>
      <w:r>
        <w:rPr>
          <w:b/>
          <w:color w:val="0E1115"/>
          <w:sz w:val="24"/>
        </w:rPr>
        <w:t>У</w:t>
      </w:r>
      <w:r>
        <w:rPr>
          <w:rFonts w:ascii="Tahoma" w:hAnsi="Tahoma"/>
          <w:b/>
          <w:color w:val="0E1115"/>
          <w:sz w:val="24"/>
        </w:rPr>
        <w:t>» </w:t>
      </w:r>
      <w:r>
        <w:rPr>
          <w:rFonts w:ascii="Tahoma" w:hAnsi="Tahoma"/>
          <w:color w:val="0E1115"/>
          <w:sz w:val="24"/>
        </w:rPr>
        <w:t>(</w:t>
      </w:r>
      <w:r>
        <w:rPr>
          <w:color w:val="0E1115"/>
          <w:sz w:val="24"/>
        </w:rPr>
        <w:t>люди на стикерах пишут свои навыки</w:t>
      </w:r>
      <w:r>
        <w:rPr>
          <w:rFonts w:ascii="Tahoma" w:hAnsi="Tahoma"/>
          <w:color w:val="0E1115"/>
          <w:sz w:val="24"/>
        </w:rPr>
        <w:t>: "</w:t>
      </w:r>
      <w:r>
        <w:rPr>
          <w:color w:val="0E1115"/>
          <w:sz w:val="24"/>
        </w:rPr>
        <w:t>починить кран</w:t>
      </w:r>
      <w:r>
        <w:rPr>
          <w:rFonts w:ascii="Tahoma" w:hAnsi="Tahoma"/>
          <w:color w:val="0E1115"/>
          <w:sz w:val="24"/>
        </w:rPr>
        <w:t>", "</w:t>
      </w:r>
      <w:r>
        <w:rPr>
          <w:color w:val="0E1115"/>
          <w:sz w:val="24"/>
        </w:rPr>
        <w:t>сидеть с ребенком</w:t>
      </w:r>
      <w:r>
        <w:rPr>
          <w:rFonts w:ascii="Tahoma" w:hAnsi="Tahoma"/>
          <w:color w:val="0E1115"/>
          <w:sz w:val="24"/>
        </w:rPr>
        <w:t>", "</w:t>
      </w:r>
      <w:r>
        <w:rPr>
          <w:color w:val="0E1115"/>
          <w:sz w:val="24"/>
        </w:rPr>
        <w:t>научить играть на гитаре</w:t>
      </w:r>
      <w:r>
        <w:rPr>
          <w:rFonts w:ascii="Tahoma" w:hAnsi="Tahoma"/>
          <w:color w:val="0E1115"/>
          <w:sz w:val="24"/>
        </w:rPr>
        <w:t>").</w:t>
      </w:r>
    </w:p>
    <w:p>
      <w:pPr>
        <w:pStyle w:val="ListParagraph"/>
        <w:numPr>
          <w:ilvl w:val="1"/>
          <w:numId w:val="61"/>
        </w:numPr>
        <w:tabs>
          <w:tab w:pos="845" w:val="left" w:leader="none"/>
        </w:tabs>
        <w:spacing w:line="345" w:lineRule="auto" w:before="93" w:after="0"/>
        <w:ind w:left="845" w:right="135" w:hanging="263"/>
        <w:jc w:val="left"/>
        <w:rPr>
          <w:rFonts w:ascii="Tahoma" w:hAnsi="Tahoma"/>
          <w:sz w:val="24"/>
        </w:rPr>
      </w:pPr>
      <w:r>
        <w:rPr>
          <w:rFonts w:ascii="Tahoma" w:hAnsi="Tahoma"/>
          <w:b/>
          <w:color w:val="0E1115"/>
          <w:sz w:val="24"/>
        </w:rPr>
        <w:t>«</w:t>
      </w:r>
      <w:r>
        <w:rPr>
          <w:b/>
          <w:color w:val="0E1115"/>
          <w:sz w:val="23"/>
        </w:rPr>
        <w:t>МНЕ Н</w:t>
      </w:r>
      <w:r>
        <w:rPr>
          <w:b/>
          <w:color w:val="0E1115"/>
          <w:sz w:val="24"/>
        </w:rPr>
        <w:t>УЖ</w:t>
      </w:r>
      <w:r>
        <w:rPr>
          <w:b/>
          <w:color w:val="0E1115"/>
          <w:sz w:val="23"/>
        </w:rPr>
        <w:t>НО</w:t>
      </w:r>
      <w:r>
        <w:rPr>
          <w:rFonts w:ascii="Tahoma" w:hAnsi="Tahoma"/>
          <w:b/>
          <w:color w:val="0E1115"/>
          <w:sz w:val="24"/>
        </w:rPr>
        <w:t>» </w:t>
      </w:r>
      <w:r>
        <w:rPr>
          <w:rFonts w:ascii="Tahoma" w:hAnsi="Tahoma"/>
          <w:color w:val="0E1115"/>
          <w:sz w:val="24"/>
        </w:rPr>
        <w:t>(</w:t>
      </w:r>
      <w:r>
        <w:rPr>
          <w:color w:val="0E1115"/>
          <w:sz w:val="24"/>
        </w:rPr>
        <w:t>пишут потребности</w:t>
      </w:r>
      <w:r>
        <w:rPr>
          <w:rFonts w:ascii="Tahoma" w:hAnsi="Tahoma"/>
          <w:color w:val="0E1115"/>
          <w:sz w:val="24"/>
        </w:rPr>
        <w:t>: "</w:t>
      </w:r>
      <w:r>
        <w:rPr>
          <w:color w:val="0E1115"/>
          <w:sz w:val="24"/>
        </w:rPr>
        <w:t>помочь вскопать огород</w:t>
      </w:r>
      <w:r>
        <w:rPr>
          <w:rFonts w:ascii="Tahoma" w:hAnsi="Tahoma"/>
          <w:color w:val="0E1115"/>
          <w:sz w:val="24"/>
        </w:rPr>
        <w:t>", "</w:t>
      </w:r>
      <w:r>
        <w:rPr>
          <w:color w:val="0E1115"/>
          <w:sz w:val="24"/>
        </w:rPr>
        <w:t>нужен совет по телефону</w:t>
      </w:r>
      <w:r>
        <w:rPr>
          <w:rFonts w:ascii="Tahoma" w:hAnsi="Tahoma"/>
          <w:color w:val="0E1115"/>
          <w:sz w:val="24"/>
        </w:rPr>
        <w:t>").</w:t>
      </w:r>
    </w:p>
    <w:p>
      <w:pPr>
        <w:pStyle w:val="ListParagraph"/>
        <w:numPr>
          <w:ilvl w:val="1"/>
          <w:numId w:val="61"/>
        </w:numPr>
        <w:tabs>
          <w:tab w:pos="844" w:val="left" w:leader="none"/>
        </w:tabs>
        <w:spacing w:line="240" w:lineRule="auto" w:before="93" w:after="0"/>
        <w:ind w:left="844" w:right="0" w:hanging="262"/>
        <w:jc w:val="left"/>
        <w:rPr>
          <w:rFonts w:ascii="Tahoma" w:hAnsi="Tahoma"/>
          <w:sz w:val="24"/>
        </w:rPr>
      </w:pPr>
      <w:r>
        <w:rPr>
          <w:b/>
          <w:color w:val="0E1115"/>
          <w:sz w:val="24"/>
        </w:rPr>
        <w:t>З</w:t>
      </w:r>
      <w:r>
        <w:rPr>
          <w:b/>
          <w:color w:val="0E1115"/>
          <w:sz w:val="23"/>
        </w:rPr>
        <w:t>а</w:t>
      </w:r>
      <w:r>
        <w:rPr>
          <w:b/>
          <w:color w:val="0E1115"/>
          <w:sz w:val="24"/>
        </w:rPr>
        <w:t>д</w:t>
      </w:r>
      <w:r>
        <w:rPr>
          <w:b/>
          <w:color w:val="0E1115"/>
          <w:sz w:val="23"/>
        </w:rPr>
        <w:t>а</w:t>
      </w:r>
      <w:r>
        <w:rPr>
          <w:b/>
          <w:color w:val="0E1115"/>
          <w:sz w:val="24"/>
        </w:rPr>
        <w:t>ч</w:t>
      </w:r>
      <w:r>
        <w:rPr>
          <w:b/>
          <w:color w:val="0E1115"/>
          <w:sz w:val="23"/>
        </w:rPr>
        <w:t>а</w:t>
      </w:r>
      <w:r>
        <w:rPr>
          <w:b/>
          <w:color w:val="0E1115"/>
          <w:spacing w:val="6"/>
          <w:sz w:val="23"/>
        </w:rPr>
        <w:t> </w:t>
      </w:r>
      <w:r>
        <w:rPr>
          <w:b/>
          <w:color w:val="0E1115"/>
          <w:sz w:val="24"/>
        </w:rPr>
        <w:t>к</w:t>
      </w:r>
      <w:r>
        <w:rPr>
          <w:b/>
          <w:color w:val="0E1115"/>
          <w:sz w:val="23"/>
        </w:rPr>
        <w:t>о</w:t>
      </w:r>
      <w:r>
        <w:rPr>
          <w:b/>
          <w:color w:val="0E1115"/>
          <w:sz w:val="24"/>
        </w:rPr>
        <w:t>м</w:t>
      </w:r>
      <w:r>
        <w:rPr>
          <w:b/>
          <w:color w:val="0E1115"/>
          <w:sz w:val="23"/>
        </w:rPr>
        <w:t>а</w:t>
      </w:r>
      <w:r>
        <w:rPr>
          <w:b/>
          <w:color w:val="0E1115"/>
          <w:sz w:val="24"/>
        </w:rPr>
        <w:t>нды</w:t>
      </w:r>
      <w:r>
        <w:rPr>
          <w:rFonts w:ascii="Tahoma" w:hAnsi="Tahoma"/>
          <w:b/>
          <w:color w:val="0E1115"/>
          <w:sz w:val="24"/>
        </w:rPr>
        <w:t>:</w:t>
      </w:r>
      <w:r>
        <w:rPr>
          <w:rFonts w:ascii="Tahoma" w:hAnsi="Tahoma"/>
          <w:b/>
          <w:color w:val="0E1115"/>
          <w:spacing w:val="10"/>
          <w:sz w:val="24"/>
        </w:rPr>
        <w:t> </w:t>
      </w:r>
      <w:r>
        <w:rPr>
          <w:color w:val="0E1115"/>
          <w:sz w:val="24"/>
        </w:rPr>
        <w:t>Следить</w:t>
      </w:r>
      <w:r>
        <w:rPr>
          <w:color w:val="0E1115"/>
          <w:spacing w:val="12"/>
          <w:sz w:val="24"/>
        </w:rPr>
        <w:t> </w:t>
      </w:r>
      <w:r>
        <w:rPr>
          <w:color w:val="0E1115"/>
          <w:sz w:val="24"/>
        </w:rPr>
        <w:t>за</w:t>
      </w:r>
      <w:r>
        <w:rPr>
          <w:color w:val="0E1115"/>
          <w:spacing w:val="12"/>
          <w:sz w:val="24"/>
        </w:rPr>
        <w:t> </w:t>
      </w:r>
      <w:r>
        <w:rPr>
          <w:color w:val="0E1115"/>
          <w:sz w:val="24"/>
        </w:rPr>
        <w:t>доской</w:t>
      </w:r>
      <w:r>
        <w:rPr>
          <w:color w:val="0E1115"/>
          <w:spacing w:val="12"/>
          <w:sz w:val="24"/>
        </w:rPr>
        <w:t> </w:t>
      </w:r>
      <w:r>
        <w:rPr>
          <w:color w:val="0E1115"/>
          <w:sz w:val="24"/>
        </w:rPr>
        <w:t>и</w:t>
      </w:r>
      <w:r>
        <w:rPr>
          <w:color w:val="0E1115"/>
          <w:spacing w:val="12"/>
          <w:sz w:val="24"/>
        </w:rPr>
        <w:t> </w:t>
      </w:r>
      <w:r>
        <w:rPr>
          <w:color w:val="0E1115"/>
          <w:sz w:val="24"/>
        </w:rPr>
        <w:t>помогать</w:t>
      </w:r>
      <w:r>
        <w:rPr>
          <w:color w:val="0E1115"/>
          <w:spacing w:val="12"/>
          <w:sz w:val="24"/>
        </w:rPr>
        <w:t> </w:t>
      </w:r>
      <w:r>
        <w:rPr>
          <w:color w:val="0E1115"/>
          <w:sz w:val="24"/>
        </w:rPr>
        <w:t>первым</w:t>
      </w:r>
      <w:r>
        <w:rPr>
          <w:color w:val="0E1115"/>
          <w:spacing w:val="13"/>
          <w:sz w:val="24"/>
        </w:rPr>
        <w:t> </w:t>
      </w:r>
      <w:r>
        <w:rPr>
          <w:color w:val="0E1115"/>
          <w:sz w:val="24"/>
        </w:rPr>
        <w:t>связям</w:t>
      </w:r>
      <w:r>
        <w:rPr>
          <w:color w:val="0E1115"/>
          <w:spacing w:val="12"/>
          <w:sz w:val="24"/>
        </w:rPr>
        <w:t> </w:t>
      </w:r>
      <w:r>
        <w:rPr>
          <w:color w:val="0E1115"/>
          <w:spacing w:val="-2"/>
          <w:sz w:val="24"/>
        </w:rPr>
        <w:t>состояться</w:t>
      </w:r>
      <w:r>
        <w:rPr>
          <w:rFonts w:ascii="Tahoma" w:hAnsi="Tahoma"/>
          <w:color w:val="0E1115"/>
          <w:spacing w:val="-2"/>
          <w:sz w:val="24"/>
        </w:rPr>
        <w:t>.</w:t>
      </w:r>
    </w:p>
    <w:p>
      <w:pPr>
        <w:pStyle w:val="BodyText"/>
        <w:spacing w:before="80"/>
        <w:rPr>
          <w:rFonts w:ascii="Tahoma"/>
        </w:rPr>
      </w:pPr>
    </w:p>
    <w:p>
      <w:pPr>
        <w:pStyle w:val="BodyText"/>
        <w:spacing w:line="345" w:lineRule="auto"/>
        <w:ind w:left="305" w:right="331"/>
        <w:rPr>
          <w:rFonts w:ascii="Tahoma" w:hAnsi="Tahoma"/>
        </w:rPr>
      </w:pPr>
      <w:r>
        <w:rPr>
          <w:b/>
          <w:color w:val="0E1115"/>
        </w:rPr>
        <w:t>Ит</w:t>
      </w:r>
      <w:r>
        <w:rPr>
          <w:b/>
          <w:color w:val="0E1115"/>
          <w:sz w:val="23"/>
        </w:rPr>
        <w:t>о</w:t>
      </w:r>
      <w:r>
        <w:rPr>
          <w:b/>
          <w:color w:val="0E1115"/>
        </w:rPr>
        <w:t>г</w:t>
      </w:r>
      <w:r>
        <w:rPr>
          <w:b/>
          <w:color w:val="0E1115"/>
          <w:spacing w:val="-9"/>
        </w:rPr>
        <w:t> </w:t>
      </w:r>
      <w:r>
        <w:rPr>
          <w:b/>
          <w:color w:val="0E1115"/>
        </w:rPr>
        <w:t>н</w:t>
      </w:r>
      <w:r>
        <w:rPr>
          <w:b/>
          <w:color w:val="0E1115"/>
          <w:sz w:val="23"/>
        </w:rPr>
        <w:t>е</w:t>
      </w:r>
      <w:r>
        <w:rPr>
          <w:b/>
          <w:color w:val="0E1115"/>
        </w:rPr>
        <w:t>д</w:t>
      </w:r>
      <w:r>
        <w:rPr>
          <w:b/>
          <w:color w:val="0E1115"/>
          <w:sz w:val="23"/>
        </w:rPr>
        <w:t>е</w:t>
      </w:r>
      <w:r>
        <w:rPr>
          <w:b/>
          <w:color w:val="0E1115"/>
        </w:rPr>
        <w:t>ли</w:t>
      </w:r>
      <w:r>
        <w:rPr>
          <w:b/>
          <w:color w:val="0E1115"/>
          <w:spacing w:val="-9"/>
        </w:rPr>
        <w:t> </w:t>
      </w:r>
      <w:r>
        <w:rPr>
          <w:rFonts w:ascii="Tahoma" w:hAnsi="Tahoma"/>
          <w:b/>
          <w:color w:val="0E1115"/>
        </w:rPr>
        <w:t>1:</w:t>
      </w:r>
      <w:r>
        <w:rPr>
          <w:rFonts w:ascii="Tahoma" w:hAnsi="Tahoma"/>
          <w:b/>
          <w:color w:val="0E1115"/>
          <w:spacing w:val="-5"/>
        </w:rPr>
        <w:t> </w:t>
      </w:r>
      <w:r>
        <w:rPr>
          <w:color w:val="0E1115"/>
        </w:rPr>
        <w:t>Появилось</w:t>
      </w:r>
      <w:r>
        <w:rPr>
          <w:color w:val="0E1115"/>
          <w:spacing w:val="-2"/>
        </w:rPr>
        <w:t> </w:t>
      </w:r>
      <w:r>
        <w:rPr>
          <w:color w:val="0E1115"/>
        </w:rPr>
        <w:t>физическое</w:t>
      </w:r>
      <w:r>
        <w:rPr>
          <w:color w:val="0E1115"/>
          <w:spacing w:val="-2"/>
        </w:rPr>
        <w:t> </w:t>
      </w:r>
      <w:r>
        <w:rPr>
          <w:color w:val="0E1115"/>
        </w:rPr>
        <w:t>место</w:t>
      </w:r>
      <w:r>
        <w:rPr>
          <w:color w:val="0E1115"/>
          <w:spacing w:val="-2"/>
        </w:rPr>
        <w:t> </w:t>
      </w:r>
      <w:r>
        <w:rPr>
          <w:color w:val="0E1115"/>
        </w:rPr>
        <w:t>и</w:t>
      </w:r>
      <w:r>
        <w:rPr>
          <w:color w:val="0E1115"/>
          <w:spacing w:val="-2"/>
        </w:rPr>
        <w:t> </w:t>
      </w:r>
      <w:r>
        <w:rPr>
          <w:color w:val="0E1115"/>
        </w:rPr>
        <w:t>два</w:t>
      </w:r>
      <w:r>
        <w:rPr>
          <w:color w:val="0E1115"/>
          <w:spacing w:val="-2"/>
        </w:rPr>
        <w:t> </w:t>
      </w:r>
      <w:r>
        <w:rPr>
          <w:color w:val="0E1115"/>
        </w:rPr>
        <w:t>работающих</w:t>
      </w:r>
      <w:r>
        <w:rPr>
          <w:rFonts w:ascii="Tahoma" w:hAnsi="Tahoma"/>
          <w:color w:val="0E1115"/>
        </w:rPr>
        <w:t>,</w:t>
      </w:r>
      <w:r>
        <w:rPr>
          <w:rFonts w:ascii="Tahoma" w:hAnsi="Tahoma"/>
          <w:color w:val="0E1115"/>
          <w:spacing w:val="-10"/>
        </w:rPr>
        <w:t> </w:t>
      </w:r>
      <w:r>
        <w:rPr>
          <w:color w:val="0E1115"/>
        </w:rPr>
        <w:t>пусть</w:t>
      </w:r>
      <w:r>
        <w:rPr>
          <w:color w:val="0E1115"/>
          <w:spacing w:val="-2"/>
        </w:rPr>
        <w:t> </w:t>
      </w:r>
      <w:r>
        <w:rPr>
          <w:color w:val="0E1115"/>
        </w:rPr>
        <w:t>и маленьких</w:t>
      </w:r>
      <w:r>
        <w:rPr>
          <w:rFonts w:ascii="Tahoma" w:hAnsi="Tahoma"/>
          <w:color w:val="0E1115"/>
        </w:rPr>
        <w:t>, </w:t>
      </w:r>
      <w:r>
        <w:rPr>
          <w:color w:val="0E1115"/>
        </w:rPr>
        <w:t>примера экономики дара в действии</w:t>
      </w:r>
      <w:r>
        <w:rPr>
          <w:rFonts w:ascii="Tahoma" w:hAnsi="Tahoma"/>
          <w:color w:val="0E1115"/>
        </w:rPr>
        <w:t>.</w:t>
      </w:r>
    </w:p>
    <w:p>
      <w:pPr>
        <w:pStyle w:val="BodyText"/>
        <w:rPr>
          <w:rFonts w:ascii="Tahoma"/>
        </w:rPr>
      </w:pPr>
    </w:p>
    <w:p>
      <w:pPr>
        <w:pStyle w:val="BodyText"/>
        <w:rPr>
          <w:rFonts w:ascii="Tahoma"/>
        </w:rPr>
      </w:pPr>
    </w:p>
    <w:p>
      <w:pPr>
        <w:pStyle w:val="BodyText"/>
        <w:spacing w:before="79"/>
        <w:rPr>
          <w:rFonts w:ascii="Tahoma"/>
        </w:rPr>
      </w:pPr>
    </w:p>
    <w:p>
      <w:pPr>
        <w:spacing w:before="0"/>
        <w:ind w:left="305" w:right="0" w:firstLine="0"/>
        <w:jc w:val="left"/>
        <w:rPr>
          <w:rFonts w:ascii="Tahoma" w:hAnsi="Tahoma"/>
          <w:b/>
          <w:sz w:val="30"/>
        </w:rPr>
      </w:pPr>
      <w:r>
        <w:rPr>
          <w:b/>
          <w:color w:val="0E1115"/>
          <w:spacing w:val="-8"/>
          <w:sz w:val="29"/>
        </w:rPr>
        <w:t>Не</w:t>
      </w:r>
      <w:r>
        <w:rPr>
          <w:b/>
          <w:color w:val="0E1115"/>
          <w:spacing w:val="-8"/>
          <w:sz w:val="30"/>
        </w:rPr>
        <w:t>д</w:t>
      </w:r>
      <w:r>
        <w:rPr>
          <w:b/>
          <w:color w:val="0E1115"/>
          <w:spacing w:val="-8"/>
          <w:sz w:val="29"/>
        </w:rPr>
        <w:t>е</w:t>
      </w:r>
      <w:r>
        <w:rPr>
          <w:b/>
          <w:color w:val="0E1115"/>
          <w:spacing w:val="-8"/>
          <w:sz w:val="30"/>
        </w:rPr>
        <w:t>ля</w:t>
      </w:r>
      <w:r>
        <w:rPr>
          <w:b/>
          <w:color w:val="0E1115"/>
          <w:spacing w:val="-7"/>
          <w:sz w:val="30"/>
        </w:rPr>
        <w:t> </w:t>
      </w:r>
      <w:r>
        <w:rPr>
          <w:rFonts w:ascii="Tahoma" w:hAnsi="Tahoma"/>
          <w:b/>
          <w:color w:val="0E1115"/>
          <w:spacing w:val="-8"/>
          <w:sz w:val="30"/>
        </w:rPr>
        <w:t>2:</w:t>
      </w:r>
      <w:r>
        <w:rPr>
          <w:rFonts w:ascii="Tahoma" w:hAnsi="Tahoma"/>
          <w:b/>
          <w:color w:val="0E1115"/>
          <w:spacing w:val="-10"/>
          <w:sz w:val="30"/>
        </w:rPr>
        <w:t> </w:t>
      </w:r>
      <w:r>
        <w:rPr>
          <w:rFonts w:ascii="Tahoma" w:hAnsi="Tahoma"/>
          <w:b/>
          <w:color w:val="0E1115"/>
          <w:spacing w:val="-8"/>
          <w:sz w:val="30"/>
        </w:rPr>
        <w:t>«</w:t>
      </w:r>
      <w:r>
        <w:rPr>
          <w:b/>
          <w:color w:val="0E1115"/>
          <w:spacing w:val="-8"/>
          <w:sz w:val="29"/>
        </w:rPr>
        <w:t>Пер</w:t>
      </w:r>
      <w:r>
        <w:rPr>
          <w:b/>
          <w:color w:val="0E1115"/>
          <w:spacing w:val="-8"/>
          <w:sz w:val="30"/>
        </w:rPr>
        <w:t>вы</w:t>
      </w:r>
      <w:r>
        <w:rPr>
          <w:b/>
          <w:color w:val="0E1115"/>
          <w:spacing w:val="-8"/>
          <w:sz w:val="29"/>
        </w:rPr>
        <w:t>й</w:t>
      </w:r>
      <w:r>
        <w:rPr>
          <w:b/>
          <w:color w:val="0E1115"/>
          <w:spacing w:val="-4"/>
          <w:sz w:val="29"/>
        </w:rPr>
        <w:t> </w:t>
      </w:r>
      <w:r>
        <w:rPr>
          <w:b/>
          <w:color w:val="0E1115"/>
          <w:spacing w:val="-8"/>
          <w:sz w:val="29"/>
        </w:rPr>
        <w:t>о</w:t>
      </w:r>
      <w:r>
        <w:rPr>
          <w:b/>
          <w:color w:val="0E1115"/>
          <w:spacing w:val="-8"/>
          <w:sz w:val="30"/>
        </w:rPr>
        <w:t>бщи</w:t>
      </w:r>
      <w:r>
        <w:rPr>
          <w:b/>
          <w:color w:val="0E1115"/>
          <w:spacing w:val="-8"/>
          <w:sz w:val="29"/>
        </w:rPr>
        <w:t>й</w:t>
      </w:r>
      <w:r>
        <w:rPr>
          <w:b/>
          <w:color w:val="0E1115"/>
          <w:spacing w:val="-3"/>
          <w:sz w:val="29"/>
        </w:rPr>
        <w:t> </w:t>
      </w:r>
      <w:r>
        <w:rPr>
          <w:b/>
          <w:color w:val="0E1115"/>
          <w:spacing w:val="-8"/>
          <w:sz w:val="29"/>
        </w:rPr>
        <w:t>ус</w:t>
      </w:r>
      <w:r>
        <w:rPr>
          <w:b/>
          <w:color w:val="0E1115"/>
          <w:spacing w:val="-8"/>
          <w:sz w:val="30"/>
        </w:rPr>
        <w:t>п</w:t>
      </w:r>
      <w:r>
        <w:rPr>
          <w:b/>
          <w:color w:val="0E1115"/>
          <w:spacing w:val="-8"/>
          <w:sz w:val="29"/>
        </w:rPr>
        <w:t>ех</w:t>
      </w:r>
      <w:r>
        <w:rPr>
          <w:rFonts w:ascii="Tahoma" w:hAnsi="Tahoma"/>
          <w:b/>
          <w:color w:val="0E1115"/>
          <w:spacing w:val="-8"/>
          <w:sz w:val="30"/>
        </w:rPr>
        <w:t>»</w:t>
      </w:r>
    </w:p>
    <w:p>
      <w:pPr>
        <w:pStyle w:val="BodyText"/>
        <w:spacing w:before="66"/>
        <w:rPr>
          <w:rFonts w:ascii="Tahoma"/>
          <w:b/>
        </w:rPr>
      </w:pPr>
    </w:p>
    <w:p>
      <w:pPr>
        <w:pStyle w:val="ListParagraph"/>
        <w:numPr>
          <w:ilvl w:val="0"/>
          <w:numId w:val="62"/>
        </w:numPr>
        <w:tabs>
          <w:tab w:pos="575" w:val="left" w:leader="none"/>
        </w:tabs>
        <w:spacing w:line="345" w:lineRule="auto" w:before="0" w:after="0"/>
        <w:ind w:left="575" w:right="533" w:hanging="255"/>
        <w:jc w:val="left"/>
        <w:rPr>
          <w:rFonts w:ascii="Tahoma" w:hAnsi="Tahoma"/>
          <w:sz w:val="24"/>
        </w:rPr>
      </w:pPr>
      <w:r>
        <w:rPr>
          <w:b/>
          <w:color w:val="0E1115"/>
          <w:sz w:val="24"/>
        </w:rPr>
        <w:t>З</w:t>
      </w:r>
      <w:r>
        <w:rPr>
          <w:b/>
          <w:color w:val="0E1115"/>
          <w:sz w:val="23"/>
        </w:rPr>
        <w:t>а</w:t>
      </w:r>
      <w:r>
        <w:rPr>
          <w:b/>
          <w:color w:val="0E1115"/>
          <w:sz w:val="24"/>
        </w:rPr>
        <w:t>д</w:t>
      </w:r>
      <w:r>
        <w:rPr>
          <w:b/>
          <w:color w:val="0E1115"/>
          <w:sz w:val="23"/>
        </w:rPr>
        <w:t>а</w:t>
      </w:r>
      <w:r>
        <w:rPr>
          <w:b/>
          <w:color w:val="0E1115"/>
          <w:sz w:val="24"/>
        </w:rPr>
        <w:t>ч</w:t>
      </w:r>
      <w:r>
        <w:rPr>
          <w:b/>
          <w:color w:val="0E1115"/>
          <w:sz w:val="23"/>
        </w:rPr>
        <w:t>а</w:t>
      </w:r>
      <w:r>
        <w:rPr>
          <w:rFonts w:ascii="Tahoma" w:hAnsi="Tahoma"/>
          <w:b/>
          <w:color w:val="0E1115"/>
          <w:sz w:val="24"/>
        </w:rPr>
        <w:t>: </w:t>
      </w:r>
      <w:r>
        <w:rPr>
          <w:color w:val="0E1115"/>
          <w:sz w:val="24"/>
        </w:rPr>
        <w:t>Провести первое небольшое</w:t>
      </w:r>
      <w:r>
        <w:rPr>
          <w:rFonts w:ascii="Tahoma" w:hAnsi="Tahoma"/>
          <w:color w:val="0E1115"/>
          <w:sz w:val="24"/>
        </w:rPr>
        <w:t>,</w:t>
      </w:r>
      <w:r>
        <w:rPr>
          <w:rFonts w:ascii="Tahoma" w:hAnsi="Tahoma"/>
          <w:color w:val="0E1115"/>
          <w:spacing w:val="-3"/>
          <w:sz w:val="24"/>
        </w:rPr>
        <w:t> </w:t>
      </w:r>
      <w:r>
        <w:rPr>
          <w:color w:val="0E1115"/>
          <w:sz w:val="24"/>
        </w:rPr>
        <w:t>но яркое общее дело</w:t>
      </w:r>
      <w:r>
        <w:rPr>
          <w:rFonts w:ascii="Tahoma" w:hAnsi="Tahoma"/>
          <w:color w:val="0E1115"/>
          <w:sz w:val="24"/>
        </w:rPr>
        <w:t>,</w:t>
      </w:r>
      <w:r>
        <w:rPr>
          <w:rFonts w:ascii="Tahoma" w:hAnsi="Tahoma"/>
          <w:color w:val="0E1115"/>
          <w:spacing w:val="-3"/>
          <w:sz w:val="24"/>
        </w:rPr>
        <w:t> </w:t>
      </w:r>
      <w:r>
        <w:rPr>
          <w:color w:val="0E1115"/>
          <w:sz w:val="24"/>
        </w:rPr>
        <w:t>которое сплотит </w:t>
      </w:r>
      <w:r>
        <w:rPr>
          <w:color w:val="0E1115"/>
          <w:spacing w:val="-2"/>
          <w:sz w:val="24"/>
        </w:rPr>
        <w:t>людей</w:t>
      </w:r>
      <w:r>
        <w:rPr>
          <w:rFonts w:ascii="Tahoma" w:hAnsi="Tahoma"/>
          <w:color w:val="0E1115"/>
          <w:spacing w:val="-2"/>
          <w:sz w:val="24"/>
        </w:rPr>
        <w:t>.</w:t>
      </w:r>
    </w:p>
    <w:p>
      <w:pPr>
        <w:pStyle w:val="ListParagraph"/>
        <w:numPr>
          <w:ilvl w:val="0"/>
          <w:numId w:val="62"/>
        </w:numPr>
        <w:tabs>
          <w:tab w:pos="575" w:val="left" w:leader="none"/>
        </w:tabs>
        <w:spacing w:line="240" w:lineRule="auto" w:before="94" w:after="0"/>
        <w:ind w:left="575" w:right="0" w:hanging="255"/>
        <w:jc w:val="left"/>
        <w:rPr>
          <w:rFonts w:ascii="Tahoma" w:hAnsi="Tahoma"/>
          <w:b/>
          <w:sz w:val="24"/>
        </w:rPr>
      </w:pPr>
      <w:r>
        <w:rPr>
          <w:b/>
          <w:color w:val="0E1115"/>
          <w:spacing w:val="-2"/>
          <w:sz w:val="24"/>
        </w:rPr>
        <w:t>Д</w:t>
      </w:r>
      <w:r>
        <w:rPr>
          <w:b/>
          <w:color w:val="0E1115"/>
          <w:spacing w:val="-2"/>
          <w:sz w:val="23"/>
        </w:rPr>
        <w:t>ейс</w:t>
      </w:r>
      <w:r>
        <w:rPr>
          <w:b/>
          <w:color w:val="0E1115"/>
          <w:spacing w:val="-2"/>
          <w:sz w:val="24"/>
        </w:rPr>
        <w:t>твия</w:t>
      </w:r>
      <w:r>
        <w:rPr>
          <w:rFonts w:ascii="Tahoma" w:hAnsi="Tahoma"/>
          <w:b/>
          <w:color w:val="0E1115"/>
          <w:spacing w:val="-2"/>
          <w:sz w:val="24"/>
        </w:rPr>
        <w:t>:</w:t>
      </w:r>
    </w:p>
    <w:p>
      <w:pPr>
        <w:pStyle w:val="ListParagraph"/>
        <w:numPr>
          <w:ilvl w:val="0"/>
          <w:numId w:val="63"/>
        </w:numPr>
        <w:tabs>
          <w:tab w:pos="845" w:val="left" w:leader="none"/>
        </w:tabs>
        <w:spacing w:line="345" w:lineRule="auto" w:before="249" w:after="0"/>
        <w:ind w:left="845" w:right="227" w:hanging="285"/>
        <w:jc w:val="left"/>
        <w:rPr>
          <w:rFonts w:ascii="Tahoma" w:hAnsi="Tahoma"/>
          <w:sz w:val="24"/>
        </w:rPr>
      </w:pPr>
      <w:r>
        <w:rPr>
          <w:b/>
          <w:color w:val="0E1115"/>
          <w:sz w:val="23"/>
        </w:rPr>
        <w:t>В</w:t>
      </w:r>
      <w:r>
        <w:rPr>
          <w:b/>
          <w:color w:val="0E1115"/>
          <w:sz w:val="24"/>
        </w:rPr>
        <w:t>ыб</w:t>
      </w:r>
      <w:r>
        <w:rPr>
          <w:b/>
          <w:color w:val="0E1115"/>
          <w:sz w:val="23"/>
        </w:rPr>
        <w:t>ер</w:t>
      </w:r>
      <w:r>
        <w:rPr>
          <w:b/>
          <w:color w:val="0E1115"/>
          <w:sz w:val="24"/>
        </w:rPr>
        <w:t>ит</w:t>
      </w:r>
      <w:r>
        <w:rPr>
          <w:b/>
          <w:color w:val="0E1115"/>
          <w:sz w:val="23"/>
        </w:rPr>
        <w:t>е </w:t>
      </w:r>
      <w:r>
        <w:rPr>
          <w:rFonts w:ascii="Tahoma" w:hAnsi="Tahoma"/>
          <w:b/>
          <w:color w:val="0E1115"/>
          <w:sz w:val="24"/>
        </w:rPr>
        <w:t>«</w:t>
      </w:r>
      <w:r>
        <w:rPr>
          <w:b/>
          <w:color w:val="0E1115"/>
          <w:sz w:val="24"/>
        </w:rPr>
        <w:t>бы</w:t>
      </w:r>
      <w:r>
        <w:rPr>
          <w:b/>
          <w:color w:val="0E1115"/>
          <w:sz w:val="23"/>
        </w:rPr>
        <w:t>с</w:t>
      </w:r>
      <w:r>
        <w:rPr>
          <w:b/>
          <w:color w:val="0E1115"/>
          <w:sz w:val="24"/>
        </w:rPr>
        <w:t>т</w:t>
      </w:r>
      <w:r>
        <w:rPr>
          <w:b/>
          <w:color w:val="0E1115"/>
          <w:sz w:val="23"/>
        </w:rPr>
        <w:t>р</w:t>
      </w:r>
      <w:r>
        <w:rPr>
          <w:b/>
          <w:color w:val="0E1115"/>
          <w:sz w:val="24"/>
        </w:rPr>
        <w:t>ы</w:t>
      </w:r>
      <w:r>
        <w:rPr>
          <w:b/>
          <w:color w:val="0E1115"/>
          <w:sz w:val="23"/>
        </w:rPr>
        <w:t>й </w:t>
      </w:r>
      <w:r>
        <w:rPr>
          <w:b/>
          <w:color w:val="0E1115"/>
          <w:sz w:val="24"/>
        </w:rPr>
        <w:t>п</w:t>
      </w:r>
      <w:r>
        <w:rPr>
          <w:b/>
          <w:color w:val="0E1115"/>
          <w:sz w:val="23"/>
        </w:rPr>
        <w:t>о</w:t>
      </w:r>
      <w:r>
        <w:rPr>
          <w:b/>
          <w:color w:val="0E1115"/>
          <w:sz w:val="24"/>
        </w:rPr>
        <w:t>б</w:t>
      </w:r>
      <w:r>
        <w:rPr>
          <w:b/>
          <w:color w:val="0E1115"/>
          <w:sz w:val="23"/>
        </w:rPr>
        <w:t>е</w:t>
      </w:r>
      <w:r>
        <w:rPr>
          <w:b/>
          <w:color w:val="0E1115"/>
          <w:sz w:val="24"/>
        </w:rPr>
        <w:t>г</w:t>
      </w:r>
      <w:r>
        <w:rPr>
          <w:rFonts w:ascii="Tahoma" w:hAnsi="Tahoma"/>
          <w:b/>
          <w:color w:val="0E1115"/>
          <w:sz w:val="24"/>
        </w:rPr>
        <w:t>»: </w:t>
      </w:r>
      <w:r>
        <w:rPr>
          <w:color w:val="0E1115"/>
          <w:sz w:val="24"/>
        </w:rPr>
        <w:t>Посмотрите на доску </w:t>
      </w:r>
      <w:r>
        <w:rPr>
          <w:rFonts w:ascii="Tahoma" w:hAnsi="Tahoma"/>
          <w:color w:val="0E1115"/>
          <w:sz w:val="24"/>
        </w:rPr>
        <w:t>«</w:t>
      </w:r>
      <w:r>
        <w:rPr>
          <w:color w:val="0E1115"/>
          <w:sz w:val="24"/>
        </w:rPr>
        <w:t>Могу</w:t>
      </w:r>
      <w:r>
        <w:rPr>
          <w:rFonts w:ascii="Tahoma" w:hAnsi="Tahoma"/>
          <w:color w:val="0E1115"/>
          <w:sz w:val="24"/>
        </w:rPr>
        <w:t>/</w:t>
      </w:r>
      <w:r>
        <w:rPr>
          <w:color w:val="0E1115"/>
          <w:sz w:val="24"/>
        </w:rPr>
        <w:t>Нужно</w:t>
      </w:r>
      <w:r>
        <w:rPr>
          <w:rFonts w:ascii="Tahoma" w:hAnsi="Tahoma"/>
          <w:color w:val="0E1115"/>
          <w:sz w:val="24"/>
        </w:rPr>
        <w:t>». </w:t>
      </w:r>
      <w:r>
        <w:rPr>
          <w:color w:val="0E1115"/>
          <w:sz w:val="24"/>
        </w:rPr>
        <w:t>Найдите самую популярную или самую простую потребность</w:t>
      </w:r>
      <w:r>
        <w:rPr>
          <w:rFonts w:ascii="Tahoma" w:hAnsi="Tahoma"/>
          <w:color w:val="0E1115"/>
          <w:sz w:val="24"/>
        </w:rPr>
        <w:t>, </w:t>
      </w:r>
      <w:r>
        <w:rPr>
          <w:color w:val="0E1115"/>
          <w:sz w:val="24"/>
        </w:rPr>
        <w:t>которую можно решить</w:t>
      </w:r>
      <w:r>
        <w:rPr>
          <w:color w:val="0E1115"/>
          <w:spacing w:val="40"/>
          <w:sz w:val="24"/>
        </w:rPr>
        <w:t> </w:t>
      </w:r>
      <w:r>
        <w:rPr>
          <w:color w:val="0E1115"/>
          <w:sz w:val="24"/>
        </w:rPr>
        <w:t>сообща за один день</w:t>
      </w:r>
      <w:r>
        <w:rPr>
          <w:rFonts w:ascii="Tahoma" w:hAnsi="Tahoma"/>
          <w:color w:val="0E1115"/>
          <w:sz w:val="24"/>
        </w:rPr>
        <w:t>.</w:t>
      </w:r>
    </w:p>
    <w:p>
      <w:pPr>
        <w:pStyle w:val="BodyText"/>
        <w:spacing w:line="345" w:lineRule="auto" w:before="124"/>
        <w:ind w:left="1115" w:hanging="255"/>
        <w:rPr>
          <w:rFonts w:ascii="Tahoma" w:hAnsi="Tahoma"/>
        </w:rPr>
      </w:pPr>
      <w:r>
        <w:rPr>
          <w:position w:val="3"/>
        </w:rPr>
        <w:drawing>
          <wp:inline distT="0" distB="0" distL="0" distR="0">
            <wp:extent cx="47625" cy="47625"/>
            <wp:effectExtent l="0" t="0" r="0" b="0"/>
            <wp:docPr id="86" name="Image 86"/>
            <wp:cNvGraphicFramePr>
              <a:graphicFrameLocks/>
            </wp:cNvGraphicFramePr>
            <a:graphic>
              <a:graphicData uri="http://schemas.openxmlformats.org/drawingml/2006/picture">
                <pic:pic>
                  <pic:nvPicPr>
                    <pic:cNvPr id="86" name="Image 86"/>
                    <pic:cNvPicPr/>
                  </pic:nvPicPr>
                  <pic:blipFill>
                    <a:blip r:embed="rId7"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w w:val="150"/>
          <w:sz w:val="20"/>
        </w:rPr>
        <w:t> </w:t>
      </w:r>
      <w:r>
        <w:rPr>
          <w:b/>
          <w:color w:val="0E1115"/>
          <w:sz w:val="23"/>
        </w:rPr>
        <w:t>Пр</w:t>
      </w:r>
      <w:r>
        <w:rPr>
          <w:b/>
          <w:color w:val="0E1115"/>
        </w:rPr>
        <w:t>им</w:t>
      </w:r>
      <w:r>
        <w:rPr>
          <w:b/>
          <w:color w:val="0E1115"/>
          <w:sz w:val="23"/>
        </w:rPr>
        <w:t>ер</w:t>
      </w:r>
      <w:r>
        <w:rPr>
          <w:b/>
          <w:color w:val="0E1115"/>
        </w:rPr>
        <w:t>ы</w:t>
      </w:r>
      <w:r>
        <w:rPr>
          <w:rFonts w:ascii="Tahoma" w:hAnsi="Tahoma"/>
          <w:b/>
          <w:color w:val="0E1115"/>
        </w:rPr>
        <w:t>: </w:t>
      </w:r>
      <w:r>
        <w:rPr>
          <w:color w:val="0E1115"/>
        </w:rPr>
        <w:t>Помочь одинокой пенсионерке почистить двор от снега </w:t>
      </w:r>
      <w:r>
        <w:rPr>
          <w:rFonts w:ascii="Tahoma" w:hAnsi="Tahoma"/>
          <w:color w:val="0E1115"/>
        </w:rPr>
        <w:t>/ </w:t>
      </w:r>
      <w:r>
        <w:rPr>
          <w:color w:val="0E1115"/>
        </w:rPr>
        <w:t>собрать мусор</w:t>
      </w:r>
      <w:r>
        <w:rPr>
          <w:color w:val="0E1115"/>
          <w:spacing w:val="40"/>
        </w:rPr>
        <w:t> </w:t>
      </w:r>
      <w:r>
        <w:rPr>
          <w:color w:val="0E1115"/>
        </w:rPr>
        <w:t>у</w:t>
      </w:r>
      <w:r>
        <w:rPr>
          <w:color w:val="0E1115"/>
          <w:spacing w:val="40"/>
        </w:rPr>
        <w:t> </w:t>
      </w:r>
      <w:r>
        <w:rPr>
          <w:color w:val="0E1115"/>
        </w:rPr>
        <w:t>речки</w:t>
      </w:r>
      <w:r>
        <w:rPr>
          <w:color w:val="0E1115"/>
          <w:spacing w:val="40"/>
        </w:rPr>
        <w:t> </w:t>
      </w:r>
      <w:r>
        <w:rPr>
          <w:rFonts w:ascii="Tahoma" w:hAnsi="Tahoma"/>
          <w:color w:val="0E1115"/>
        </w:rPr>
        <w:t>/ </w:t>
      </w:r>
      <w:r>
        <w:rPr>
          <w:color w:val="0E1115"/>
        </w:rPr>
        <w:t>организовать</w:t>
      </w:r>
      <w:r>
        <w:rPr>
          <w:color w:val="0E1115"/>
          <w:spacing w:val="40"/>
        </w:rPr>
        <w:t> </w:t>
      </w:r>
      <w:r>
        <w:rPr>
          <w:color w:val="0E1115"/>
        </w:rPr>
        <w:t>субботник</w:t>
      </w:r>
      <w:r>
        <w:rPr>
          <w:color w:val="0E1115"/>
          <w:spacing w:val="40"/>
        </w:rPr>
        <w:t> </w:t>
      </w:r>
      <w:r>
        <w:rPr>
          <w:color w:val="0E1115"/>
        </w:rPr>
        <w:t>по</w:t>
      </w:r>
      <w:r>
        <w:rPr>
          <w:color w:val="0E1115"/>
          <w:spacing w:val="40"/>
        </w:rPr>
        <w:t> </w:t>
      </w:r>
      <w:r>
        <w:rPr>
          <w:color w:val="0E1115"/>
        </w:rPr>
        <w:t>покраске</w:t>
      </w:r>
      <w:r>
        <w:rPr>
          <w:color w:val="0E1115"/>
          <w:spacing w:val="40"/>
        </w:rPr>
        <w:t> </w:t>
      </w:r>
      <w:r>
        <w:rPr>
          <w:color w:val="0E1115"/>
        </w:rPr>
        <w:t>качелей</w:t>
      </w:r>
      <w:r>
        <w:rPr>
          <w:rFonts w:ascii="Tahoma" w:hAnsi="Tahoma"/>
          <w:color w:val="0E1115"/>
        </w:rPr>
        <w:t>.</w:t>
      </w:r>
    </w:p>
    <w:p>
      <w:pPr>
        <w:pStyle w:val="ListParagraph"/>
        <w:numPr>
          <w:ilvl w:val="0"/>
          <w:numId w:val="63"/>
        </w:numPr>
        <w:tabs>
          <w:tab w:pos="844" w:val="left" w:leader="none"/>
        </w:tabs>
        <w:spacing w:line="240" w:lineRule="auto" w:before="93" w:after="0"/>
        <w:ind w:left="844" w:right="0" w:hanging="284"/>
        <w:jc w:val="left"/>
        <w:rPr>
          <w:sz w:val="24"/>
        </w:rPr>
      </w:pPr>
      <w:r>
        <w:rPr>
          <w:b/>
          <w:color w:val="0E1115"/>
          <w:spacing w:val="-2"/>
          <w:sz w:val="23"/>
        </w:rPr>
        <w:t>А</w:t>
      </w:r>
      <w:r>
        <w:rPr>
          <w:b/>
          <w:color w:val="0E1115"/>
          <w:spacing w:val="-2"/>
          <w:sz w:val="24"/>
        </w:rPr>
        <w:t>н</w:t>
      </w:r>
      <w:r>
        <w:rPr>
          <w:b/>
          <w:color w:val="0E1115"/>
          <w:spacing w:val="-2"/>
          <w:sz w:val="23"/>
        </w:rPr>
        <w:t>о</w:t>
      </w:r>
      <w:r>
        <w:rPr>
          <w:b/>
          <w:color w:val="0E1115"/>
          <w:spacing w:val="-2"/>
          <w:sz w:val="24"/>
        </w:rPr>
        <w:t>н</w:t>
      </w:r>
      <w:r>
        <w:rPr>
          <w:b/>
          <w:color w:val="0E1115"/>
          <w:spacing w:val="-2"/>
          <w:sz w:val="23"/>
        </w:rPr>
        <w:t>с</w:t>
      </w:r>
      <w:r>
        <w:rPr>
          <w:b/>
          <w:color w:val="0E1115"/>
          <w:spacing w:val="-2"/>
          <w:sz w:val="24"/>
        </w:rPr>
        <w:t>и</w:t>
      </w:r>
      <w:r>
        <w:rPr>
          <w:b/>
          <w:color w:val="0E1115"/>
          <w:spacing w:val="-2"/>
          <w:sz w:val="23"/>
        </w:rPr>
        <w:t>руй</w:t>
      </w:r>
      <w:r>
        <w:rPr>
          <w:b/>
          <w:color w:val="0E1115"/>
          <w:spacing w:val="-2"/>
          <w:sz w:val="24"/>
        </w:rPr>
        <w:t>т</w:t>
      </w:r>
      <w:r>
        <w:rPr>
          <w:b/>
          <w:color w:val="0E1115"/>
          <w:spacing w:val="-2"/>
          <w:sz w:val="23"/>
        </w:rPr>
        <w:t>е</w:t>
      </w:r>
      <w:r>
        <w:rPr>
          <w:b/>
          <w:color w:val="0E1115"/>
          <w:spacing w:val="-14"/>
          <w:sz w:val="23"/>
        </w:rPr>
        <w:t> </w:t>
      </w:r>
      <w:r>
        <w:rPr>
          <w:rFonts w:ascii="Tahoma" w:hAnsi="Tahoma"/>
          <w:b/>
          <w:color w:val="0E1115"/>
          <w:spacing w:val="-2"/>
          <w:sz w:val="24"/>
        </w:rPr>
        <w:t>«</w:t>
      </w:r>
      <w:r>
        <w:rPr>
          <w:b/>
          <w:color w:val="0E1115"/>
          <w:spacing w:val="-2"/>
          <w:sz w:val="24"/>
        </w:rPr>
        <w:t>Д</w:t>
      </w:r>
      <w:r>
        <w:rPr>
          <w:b/>
          <w:color w:val="0E1115"/>
          <w:spacing w:val="-2"/>
          <w:sz w:val="23"/>
        </w:rPr>
        <w:t>е</w:t>
      </w:r>
      <w:r>
        <w:rPr>
          <w:b/>
          <w:color w:val="0E1115"/>
          <w:spacing w:val="-2"/>
          <w:sz w:val="24"/>
        </w:rPr>
        <w:t>нь</w:t>
      </w:r>
      <w:r>
        <w:rPr>
          <w:b/>
          <w:color w:val="0E1115"/>
          <w:spacing w:val="-15"/>
          <w:sz w:val="24"/>
        </w:rPr>
        <w:t> </w:t>
      </w:r>
      <w:r>
        <w:rPr>
          <w:b/>
          <w:color w:val="0E1115"/>
          <w:spacing w:val="-2"/>
          <w:sz w:val="23"/>
        </w:rPr>
        <w:t>О</w:t>
      </w:r>
      <w:r>
        <w:rPr>
          <w:b/>
          <w:color w:val="0E1115"/>
          <w:spacing w:val="-2"/>
          <w:sz w:val="24"/>
        </w:rPr>
        <w:t>бщ</w:t>
      </w:r>
      <w:r>
        <w:rPr>
          <w:b/>
          <w:color w:val="0E1115"/>
          <w:spacing w:val="-2"/>
          <w:sz w:val="23"/>
        </w:rPr>
        <w:t>е</w:t>
      </w:r>
      <w:r>
        <w:rPr>
          <w:b/>
          <w:color w:val="0E1115"/>
          <w:spacing w:val="-2"/>
          <w:sz w:val="24"/>
        </w:rPr>
        <w:t>г</w:t>
      </w:r>
      <w:r>
        <w:rPr>
          <w:b/>
          <w:color w:val="0E1115"/>
          <w:spacing w:val="-2"/>
          <w:sz w:val="23"/>
        </w:rPr>
        <w:t>о</w:t>
      </w:r>
      <w:r>
        <w:rPr>
          <w:b/>
          <w:color w:val="0E1115"/>
          <w:spacing w:val="-13"/>
          <w:sz w:val="23"/>
        </w:rPr>
        <w:t> </w:t>
      </w:r>
      <w:r>
        <w:rPr>
          <w:b/>
          <w:color w:val="0E1115"/>
          <w:spacing w:val="-2"/>
          <w:sz w:val="24"/>
        </w:rPr>
        <w:t>Д</w:t>
      </w:r>
      <w:r>
        <w:rPr>
          <w:b/>
          <w:color w:val="0E1115"/>
          <w:spacing w:val="-2"/>
          <w:sz w:val="23"/>
        </w:rPr>
        <w:t>е</w:t>
      </w:r>
      <w:r>
        <w:rPr>
          <w:b/>
          <w:color w:val="0E1115"/>
          <w:spacing w:val="-2"/>
          <w:sz w:val="24"/>
        </w:rPr>
        <w:t>л</w:t>
      </w:r>
      <w:r>
        <w:rPr>
          <w:b/>
          <w:color w:val="0E1115"/>
          <w:spacing w:val="-2"/>
          <w:sz w:val="23"/>
        </w:rPr>
        <w:t>а</w:t>
      </w:r>
      <w:r>
        <w:rPr>
          <w:rFonts w:ascii="Tahoma" w:hAnsi="Tahoma"/>
          <w:b/>
          <w:color w:val="0E1115"/>
          <w:spacing w:val="-2"/>
          <w:sz w:val="24"/>
        </w:rPr>
        <w:t>»:</w:t>
      </w:r>
      <w:r>
        <w:rPr>
          <w:rFonts w:ascii="Tahoma" w:hAnsi="Tahoma"/>
          <w:b/>
          <w:color w:val="0E1115"/>
          <w:spacing w:val="-13"/>
          <w:sz w:val="24"/>
        </w:rPr>
        <w:t> </w:t>
      </w:r>
      <w:r>
        <w:rPr>
          <w:color w:val="0E1115"/>
          <w:spacing w:val="-2"/>
          <w:sz w:val="24"/>
        </w:rPr>
        <w:t>Через</w:t>
      </w:r>
      <w:r>
        <w:rPr>
          <w:color w:val="0E1115"/>
          <w:spacing w:val="-10"/>
          <w:sz w:val="24"/>
        </w:rPr>
        <w:t> </w:t>
      </w:r>
      <w:r>
        <w:rPr>
          <w:color w:val="0E1115"/>
          <w:spacing w:val="-2"/>
          <w:sz w:val="24"/>
        </w:rPr>
        <w:t>сарафанное</w:t>
      </w:r>
      <w:r>
        <w:rPr>
          <w:color w:val="0E1115"/>
          <w:spacing w:val="-9"/>
          <w:sz w:val="24"/>
        </w:rPr>
        <w:t> </w:t>
      </w:r>
      <w:r>
        <w:rPr>
          <w:color w:val="0E1115"/>
          <w:spacing w:val="-2"/>
          <w:sz w:val="24"/>
        </w:rPr>
        <w:t>радио</w:t>
      </w:r>
      <w:r>
        <w:rPr>
          <w:rFonts w:ascii="Tahoma" w:hAnsi="Tahoma"/>
          <w:color w:val="0E1115"/>
          <w:spacing w:val="-2"/>
          <w:sz w:val="24"/>
        </w:rPr>
        <w:t>,</w:t>
      </w:r>
      <w:r>
        <w:rPr>
          <w:rFonts w:ascii="Tahoma" w:hAnsi="Tahoma"/>
          <w:color w:val="0E1115"/>
          <w:spacing w:val="-17"/>
          <w:sz w:val="24"/>
        </w:rPr>
        <w:t> </w:t>
      </w:r>
      <w:r>
        <w:rPr>
          <w:color w:val="0E1115"/>
          <w:spacing w:val="-2"/>
          <w:sz w:val="24"/>
        </w:rPr>
        <w:t>объявления</w:t>
      </w:r>
      <w:r>
        <w:rPr>
          <w:color w:val="0E1115"/>
          <w:spacing w:val="-10"/>
          <w:sz w:val="24"/>
        </w:rPr>
        <w:t> </w:t>
      </w:r>
      <w:r>
        <w:rPr>
          <w:color w:val="0E1115"/>
          <w:spacing w:val="-5"/>
          <w:sz w:val="24"/>
        </w:rPr>
        <w:t>на</w:t>
      </w:r>
    </w:p>
    <w:p>
      <w:pPr>
        <w:pStyle w:val="BodyText"/>
        <w:spacing w:before="129"/>
        <w:ind w:left="845"/>
        <w:rPr>
          <w:rFonts w:ascii="Tahoma" w:hAnsi="Tahoma"/>
        </w:rPr>
      </w:pPr>
      <w:r>
        <w:rPr>
          <w:rFonts w:ascii="Tahoma" w:hAnsi="Tahoma"/>
          <w:color w:val="0E1115"/>
        </w:rPr>
        <w:t>«</w:t>
      </w:r>
      <w:r>
        <w:rPr>
          <w:color w:val="0E1115"/>
        </w:rPr>
        <w:t>Площадке</w:t>
      </w:r>
      <w:r>
        <w:rPr>
          <w:color w:val="0E1115"/>
          <w:spacing w:val="13"/>
        </w:rPr>
        <w:t> </w:t>
      </w:r>
      <w:r>
        <w:rPr>
          <w:color w:val="0E1115"/>
          <w:spacing w:val="-2"/>
        </w:rPr>
        <w:t>Даров</w:t>
      </w:r>
      <w:r>
        <w:rPr>
          <w:rFonts w:ascii="Tahoma" w:hAnsi="Tahoma"/>
          <w:color w:val="0E1115"/>
          <w:spacing w:val="-2"/>
        </w:rPr>
        <w:t>».</w:t>
      </w:r>
    </w:p>
    <w:p>
      <w:pPr>
        <w:pStyle w:val="ListParagraph"/>
        <w:numPr>
          <w:ilvl w:val="0"/>
          <w:numId w:val="63"/>
        </w:numPr>
        <w:tabs>
          <w:tab w:pos="845" w:val="left" w:leader="none"/>
        </w:tabs>
        <w:spacing w:line="345" w:lineRule="auto" w:before="219" w:after="0"/>
        <w:ind w:left="845" w:right="714" w:hanging="285"/>
        <w:jc w:val="left"/>
        <w:rPr>
          <w:rFonts w:ascii="Tahoma" w:hAnsi="Tahoma"/>
          <w:sz w:val="24"/>
        </w:rPr>
      </w:pPr>
      <w:r>
        <w:rPr>
          <w:b/>
          <w:color w:val="0E1115"/>
          <w:sz w:val="23"/>
        </w:rPr>
        <w:t>Про</w:t>
      </w:r>
      <w:r>
        <w:rPr>
          <w:b/>
          <w:color w:val="0E1115"/>
          <w:sz w:val="24"/>
        </w:rPr>
        <w:t>в</w:t>
      </w:r>
      <w:r>
        <w:rPr>
          <w:b/>
          <w:color w:val="0E1115"/>
          <w:sz w:val="23"/>
        </w:rPr>
        <w:t>е</w:t>
      </w:r>
      <w:r>
        <w:rPr>
          <w:b/>
          <w:color w:val="0E1115"/>
          <w:sz w:val="24"/>
        </w:rPr>
        <w:t>дит</w:t>
      </w:r>
      <w:r>
        <w:rPr>
          <w:b/>
          <w:color w:val="0E1115"/>
          <w:sz w:val="23"/>
        </w:rPr>
        <w:t>е </w:t>
      </w:r>
      <w:r>
        <w:rPr>
          <w:b/>
          <w:color w:val="0E1115"/>
          <w:sz w:val="24"/>
        </w:rPr>
        <w:t>м</w:t>
      </w:r>
      <w:r>
        <w:rPr>
          <w:b/>
          <w:color w:val="0E1115"/>
          <w:sz w:val="23"/>
        </w:rPr>
        <w:t>еро</w:t>
      </w:r>
      <w:r>
        <w:rPr>
          <w:b/>
          <w:color w:val="0E1115"/>
          <w:sz w:val="24"/>
        </w:rPr>
        <w:t>п</w:t>
      </w:r>
      <w:r>
        <w:rPr>
          <w:b/>
          <w:color w:val="0E1115"/>
          <w:sz w:val="23"/>
        </w:rPr>
        <w:t>р</w:t>
      </w:r>
      <w:r>
        <w:rPr>
          <w:b/>
          <w:color w:val="0E1115"/>
          <w:sz w:val="24"/>
        </w:rPr>
        <w:t>ияти</w:t>
      </w:r>
      <w:r>
        <w:rPr>
          <w:b/>
          <w:color w:val="0E1115"/>
          <w:sz w:val="23"/>
        </w:rPr>
        <w:t>е</w:t>
      </w:r>
      <w:r>
        <w:rPr>
          <w:rFonts w:ascii="Tahoma" w:hAnsi="Tahoma"/>
          <w:b/>
          <w:color w:val="0E1115"/>
          <w:sz w:val="24"/>
        </w:rPr>
        <w:t>: </w:t>
      </w:r>
      <w:r>
        <w:rPr>
          <w:color w:val="0E1115"/>
          <w:sz w:val="24"/>
        </w:rPr>
        <w:t>Важно не только сделать дело</w:t>
      </w:r>
      <w:r>
        <w:rPr>
          <w:rFonts w:ascii="Tahoma" w:hAnsi="Tahoma"/>
          <w:color w:val="0E1115"/>
          <w:sz w:val="24"/>
        </w:rPr>
        <w:t>, </w:t>
      </w:r>
      <w:r>
        <w:rPr>
          <w:color w:val="0E1115"/>
          <w:sz w:val="24"/>
        </w:rPr>
        <w:t>но и создать атмосферу</w:t>
      </w:r>
      <w:r>
        <w:rPr>
          <w:rFonts w:ascii="Tahoma" w:hAnsi="Tahoma"/>
          <w:color w:val="0E1115"/>
          <w:sz w:val="24"/>
        </w:rPr>
        <w:t>. </w:t>
      </w:r>
      <w:r>
        <w:rPr>
          <w:color w:val="0E1115"/>
          <w:sz w:val="24"/>
        </w:rPr>
        <w:t>Запаситесь чаем</w:t>
      </w:r>
      <w:r>
        <w:rPr>
          <w:rFonts w:ascii="Tahoma" w:hAnsi="Tahoma"/>
          <w:color w:val="0E1115"/>
          <w:sz w:val="24"/>
        </w:rPr>
        <w:t>, </w:t>
      </w:r>
      <w:r>
        <w:rPr>
          <w:color w:val="0E1115"/>
          <w:sz w:val="24"/>
        </w:rPr>
        <w:t>печеньем</w:t>
      </w:r>
      <w:r>
        <w:rPr>
          <w:rFonts w:ascii="Tahoma" w:hAnsi="Tahoma"/>
          <w:color w:val="0E1115"/>
          <w:sz w:val="24"/>
        </w:rPr>
        <w:t>. </w:t>
      </w:r>
      <w:r>
        <w:rPr>
          <w:color w:val="0E1115"/>
          <w:sz w:val="24"/>
        </w:rPr>
        <w:t>После работы обязательно соберитесь на </w:t>
      </w:r>
      <w:r>
        <w:rPr>
          <w:rFonts w:ascii="Tahoma" w:hAnsi="Tahoma"/>
          <w:color w:val="0E1115"/>
          <w:sz w:val="24"/>
        </w:rPr>
        <w:t>15 </w:t>
      </w:r>
      <w:r>
        <w:rPr>
          <w:color w:val="0E1115"/>
          <w:sz w:val="24"/>
        </w:rPr>
        <w:t>минут</w:t>
      </w:r>
      <w:r>
        <w:rPr>
          <w:rFonts w:ascii="Tahoma" w:hAnsi="Tahoma"/>
          <w:color w:val="0E1115"/>
          <w:sz w:val="24"/>
        </w:rPr>
        <w:t>, </w:t>
      </w:r>
      <w:r>
        <w:rPr>
          <w:color w:val="0E1115"/>
          <w:sz w:val="24"/>
        </w:rPr>
        <w:t>чтобы просто пообщаться и поблагодарить всех </w:t>
      </w:r>
      <w:r>
        <w:rPr>
          <w:color w:val="0E1115"/>
          <w:spacing w:val="-2"/>
          <w:sz w:val="24"/>
        </w:rPr>
        <w:t>участников</w:t>
      </w:r>
      <w:r>
        <w:rPr>
          <w:rFonts w:ascii="Tahoma" w:hAnsi="Tahoma"/>
          <w:color w:val="0E1115"/>
          <w:spacing w:val="-2"/>
          <w:sz w:val="24"/>
        </w:rPr>
        <w:t>.</w:t>
      </w:r>
    </w:p>
    <w:p>
      <w:pPr>
        <w:pStyle w:val="ListParagraph"/>
        <w:numPr>
          <w:ilvl w:val="0"/>
          <w:numId w:val="62"/>
        </w:numPr>
        <w:tabs>
          <w:tab w:pos="575" w:val="left" w:leader="none"/>
        </w:tabs>
        <w:spacing w:line="345" w:lineRule="auto" w:before="97" w:after="0"/>
        <w:ind w:left="575" w:right="1191" w:hanging="255"/>
        <w:jc w:val="left"/>
        <w:rPr>
          <w:rFonts w:ascii="Tahoma" w:hAnsi="Tahoma"/>
          <w:sz w:val="24"/>
        </w:rPr>
      </w:pPr>
      <w:r>
        <w:rPr>
          <w:b/>
          <w:color w:val="0E1115"/>
          <w:sz w:val="24"/>
        </w:rPr>
        <w:t>Ит</w:t>
      </w:r>
      <w:r>
        <w:rPr>
          <w:b/>
          <w:color w:val="0E1115"/>
          <w:sz w:val="23"/>
        </w:rPr>
        <w:t>о</w:t>
      </w:r>
      <w:r>
        <w:rPr>
          <w:b/>
          <w:color w:val="0E1115"/>
          <w:sz w:val="24"/>
        </w:rPr>
        <w:t>г н</w:t>
      </w:r>
      <w:r>
        <w:rPr>
          <w:b/>
          <w:color w:val="0E1115"/>
          <w:sz w:val="23"/>
        </w:rPr>
        <w:t>е</w:t>
      </w:r>
      <w:r>
        <w:rPr>
          <w:b/>
          <w:color w:val="0E1115"/>
          <w:sz w:val="24"/>
        </w:rPr>
        <w:t>д</w:t>
      </w:r>
      <w:r>
        <w:rPr>
          <w:b/>
          <w:color w:val="0E1115"/>
          <w:sz w:val="23"/>
        </w:rPr>
        <w:t>е</w:t>
      </w:r>
      <w:r>
        <w:rPr>
          <w:b/>
          <w:color w:val="0E1115"/>
          <w:sz w:val="24"/>
        </w:rPr>
        <w:t>ли </w:t>
      </w:r>
      <w:r>
        <w:rPr>
          <w:rFonts w:ascii="Tahoma" w:hAnsi="Tahoma"/>
          <w:b/>
          <w:color w:val="0E1115"/>
          <w:sz w:val="24"/>
        </w:rPr>
        <w:t>2: </w:t>
      </w:r>
      <w:r>
        <w:rPr>
          <w:color w:val="0E1115"/>
          <w:sz w:val="24"/>
        </w:rPr>
        <w:t>Люди на собственном опыте почувствовали радость от </w:t>
      </w:r>
      <w:r>
        <w:rPr>
          <w:color w:val="0E1115"/>
          <w:w w:val="105"/>
          <w:sz w:val="24"/>
        </w:rPr>
        <w:t>совместного</w:t>
      </w:r>
      <w:r>
        <w:rPr>
          <w:color w:val="0E1115"/>
          <w:spacing w:val="-11"/>
          <w:w w:val="105"/>
          <w:sz w:val="24"/>
        </w:rPr>
        <w:t> </w:t>
      </w:r>
      <w:r>
        <w:rPr>
          <w:color w:val="0E1115"/>
          <w:w w:val="105"/>
          <w:sz w:val="24"/>
        </w:rPr>
        <w:t>бескорыстного</w:t>
      </w:r>
      <w:r>
        <w:rPr>
          <w:color w:val="0E1115"/>
          <w:spacing w:val="-11"/>
          <w:w w:val="105"/>
          <w:sz w:val="24"/>
        </w:rPr>
        <w:t> </w:t>
      </w:r>
      <w:r>
        <w:rPr>
          <w:color w:val="0E1115"/>
          <w:w w:val="105"/>
          <w:sz w:val="24"/>
        </w:rPr>
        <w:t>труда</w:t>
      </w:r>
      <w:r>
        <w:rPr>
          <w:color w:val="0E1115"/>
          <w:spacing w:val="-11"/>
          <w:w w:val="105"/>
          <w:sz w:val="24"/>
        </w:rPr>
        <w:t> </w:t>
      </w:r>
      <w:r>
        <w:rPr>
          <w:color w:val="0E1115"/>
          <w:w w:val="105"/>
          <w:sz w:val="24"/>
        </w:rPr>
        <w:t>и</w:t>
      </w:r>
      <w:r>
        <w:rPr>
          <w:color w:val="0E1115"/>
          <w:spacing w:val="-11"/>
          <w:w w:val="105"/>
          <w:sz w:val="24"/>
        </w:rPr>
        <w:t> </w:t>
      </w:r>
      <w:r>
        <w:rPr>
          <w:color w:val="0E1115"/>
          <w:w w:val="105"/>
          <w:sz w:val="24"/>
        </w:rPr>
        <w:t>увидели</w:t>
      </w:r>
      <w:r>
        <w:rPr>
          <w:color w:val="0E1115"/>
          <w:spacing w:val="-11"/>
          <w:w w:val="105"/>
          <w:sz w:val="24"/>
        </w:rPr>
        <w:t> </w:t>
      </w:r>
      <w:r>
        <w:rPr>
          <w:color w:val="0E1115"/>
          <w:w w:val="105"/>
          <w:sz w:val="24"/>
        </w:rPr>
        <w:t>реальный</w:t>
      </w:r>
      <w:r>
        <w:rPr>
          <w:color w:val="0E1115"/>
          <w:spacing w:val="-11"/>
          <w:w w:val="105"/>
          <w:sz w:val="24"/>
        </w:rPr>
        <w:t> </w:t>
      </w:r>
      <w:r>
        <w:rPr>
          <w:color w:val="0E1115"/>
          <w:w w:val="105"/>
          <w:sz w:val="24"/>
        </w:rPr>
        <w:t>результат</w:t>
      </w:r>
      <w:r>
        <w:rPr>
          <w:rFonts w:ascii="Tahoma" w:hAnsi="Tahoma"/>
          <w:color w:val="0E1115"/>
          <w:w w:val="105"/>
          <w:sz w:val="24"/>
        </w:rPr>
        <w:t>.</w:t>
      </w:r>
    </w:p>
    <w:p>
      <w:pPr>
        <w:pStyle w:val="BodyText"/>
        <w:rPr>
          <w:rFonts w:ascii="Tahoma"/>
        </w:rPr>
      </w:pPr>
    </w:p>
    <w:p>
      <w:pPr>
        <w:pStyle w:val="BodyText"/>
        <w:rPr>
          <w:rFonts w:ascii="Tahoma"/>
        </w:rPr>
      </w:pPr>
    </w:p>
    <w:p>
      <w:pPr>
        <w:pStyle w:val="BodyText"/>
        <w:spacing w:before="78"/>
        <w:rPr>
          <w:rFonts w:ascii="Tahoma"/>
        </w:rPr>
      </w:pPr>
    </w:p>
    <w:p>
      <w:pPr>
        <w:spacing w:before="1"/>
        <w:ind w:left="305" w:right="0" w:firstLine="0"/>
        <w:jc w:val="left"/>
        <w:rPr>
          <w:rFonts w:ascii="Tahoma" w:hAnsi="Tahoma"/>
          <w:b/>
          <w:sz w:val="30"/>
        </w:rPr>
      </w:pPr>
      <w:r>
        <w:rPr>
          <w:b/>
          <w:color w:val="0E1115"/>
          <w:spacing w:val="-6"/>
          <w:sz w:val="29"/>
        </w:rPr>
        <w:t>Не</w:t>
      </w:r>
      <w:r>
        <w:rPr>
          <w:b/>
          <w:color w:val="0E1115"/>
          <w:spacing w:val="-6"/>
          <w:sz w:val="30"/>
        </w:rPr>
        <w:t>д</w:t>
      </w:r>
      <w:r>
        <w:rPr>
          <w:b/>
          <w:color w:val="0E1115"/>
          <w:spacing w:val="-6"/>
          <w:sz w:val="29"/>
        </w:rPr>
        <w:t>е</w:t>
      </w:r>
      <w:r>
        <w:rPr>
          <w:b/>
          <w:color w:val="0E1115"/>
          <w:spacing w:val="-6"/>
          <w:sz w:val="30"/>
        </w:rPr>
        <w:t>ля</w:t>
      </w:r>
      <w:r>
        <w:rPr>
          <w:b/>
          <w:color w:val="0E1115"/>
          <w:spacing w:val="-11"/>
          <w:sz w:val="30"/>
        </w:rPr>
        <w:t> </w:t>
      </w:r>
      <w:r>
        <w:rPr>
          <w:rFonts w:ascii="Tahoma" w:hAnsi="Tahoma"/>
          <w:b/>
          <w:color w:val="0E1115"/>
          <w:spacing w:val="-6"/>
          <w:sz w:val="30"/>
        </w:rPr>
        <w:t>3:</w:t>
      </w:r>
      <w:r>
        <w:rPr>
          <w:rFonts w:ascii="Tahoma" w:hAnsi="Tahoma"/>
          <w:b/>
          <w:color w:val="0E1115"/>
          <w:spacing w:val="-15"/>
          <w:sz w:val="30"/>
        </w:rPr>
        <w:t> </w:t>
      </w:r>
      <w:r>
        <w:rPr>
          <w:rFonts w:ascii="Tahoma" w:hAnsi="Tahoma"/>
          <w:b/>
          <w:color w:val="0E1115"/>
          <w:spacing w:val="-6"/>
          <w:sz w:val="30"/>
        </w:rPr>
        <w:t>«</w:t>
      </w:r>
      <w:r>
        <w:rPr>
          <w:b/>
          <w:color w:val="0E1115"/>
          <w:spacing w:val="-6"/>
          <w:sz w:val="30"/>
        </w:rPr>
        <w:t>Л</w:t>
      </w:r>
      <w:r>
        <w:rPr>
          <w:b/>
          <w:color w:val="0E1115"/>
          <w:spacing w:val="-6"/>
          <w:sz w:val="29"/>
        </w:rPr>
        <w:t>е</w:t>
      </w:r>
      <w:r>
        <w:rPr>
          <w:b/>
          <w:color w:val="0E1115"/>
          <w:spacing w:val="-6"/>
          <w:sz w:val="30"/>
        </w:rPr>
        <w:t>гитим</w:t>
      </w:r>
      <w:r>
        <w:rPr>
          <w:b/>
          <w:color w:val="0E1115"/>
          <w:spacing w:val="-6"/>
          <w:sz w:val="29"/>
        </w:rPr>
        <w:t>а</w:t>
      </w:r>
      <w:r>
        <w:rPr>
          <w:b/>
          <w:color w:val="0E1115"/>
          <w:spacing w:val="-6"/>
          <w:sz w:val="30"/>
        </w:rPr>
        <w:t>ция</w:t>
      </w:r>
      <w:r>
        <w:rPr>
          <w:b/>
          <w:color w:val="0E1115"/>
          <w:spacing w:val="-10"/>
          <w:sz w:val="30"/>
        </w:rPr>
        <w:t> </w:t>
      </w:r>
      <w:r>
        <w:rPr>
          <w:b/>
          <w:color w:val="0E1115"/>
          <w:spacing w:val="-6"/>
          <w:sz w:val="30"/>
        </w:rPr>
        <w:t>и</w:t>
      </w:r>
      <w:r>
        <w:rPr>
          <w:b/>
          <w:color w:val="0E1115"/>
          <w:spacing w:val="-11"/>
          <w:sz w:val="30"/>
        </w:rPr>
        <w:t> </w:t>
      </w:r>
      <w:r>
        <w:rPr>
          <w:b/>
          <w:color w:val="0E1115"/>
          <w:spacing w:val="-6"/>
          <w:sz w:val="30"/>
        </w:rPr>
        <w:t>п</w:t>
      </w:r>
      <w:r>
        <w:rPr>
          <w:b/>
          <w:color w:val="0E1115"/>
          <w:spacing w:val="-6"/>
          <w:sz w:val="29"/>
        </w:rPr>
        <w:t>ра</w:t>
      </w:r>
      <w:r>
        <w:rPr>
          <w:b/>
          <w:color w:val="0E1115"/>
          <w:spacing w:val="-6"/>
          <w:sz w:val="30"/>
        </w:rPr>
        <w:t>здник</w:t>
      </w:r>
      <w:r>
        <w:rPr>
          <w:rFonts w:ascii="Tahoma" w:hAnsi="Tahoma"/>
          <w:b/>
          <w:color w:val="0E1115"/>
          <w:spacing w:val="-6"/>
          <w:sz w:val="30"/>
        </w:rPr>
        <w:t>»</w:t>
      </w:r>
    </w:p>
    <w:p>
      <w:pPr>
        <w:spacing w:after="0"/>
        <w:jc w:val="left"/>
        <w:rPr>
          <w:rFonts w:ascii="Tahoma" w:hAnsi="Tahoma"/>
          <w:b/>
          <w:sz w:val="30"/>
        </w:rPr>
        <w:sectPr>
          <w:pgSz w:w="11900" w:h="16840"/>
          <w:pgMar w:top="0" w:bottom="280" w:left="850" w:right="1133"/>
        </w:sectPr>
      </w:pPr>
    </w:p>
    <w:p>
      <w:pPr>
        <w:pStyle w:val="ListParagraph"/>
        <w:numPr>
          <w:ilvl w:val="0"/>
          <w:numId w:val="62"/>
        </w:numPr>
        <w:tabs>
          <w:tab w:pos="575" w:val="left" w:leader="none"/>
        </w:tabs>
        <w:spacing w:line="240" w:lineRule="auto" w:before="42" w:after="0"/>
        <w:ind w:left="575" w:right="0" w:hanging="255"/>
        <w:jc w:val="left"/>
        <w:rPr>
          <w:rFonts w:ascii="Tahoma" w:hAnsi="Tahoma"/>
          <w:sz w:val="24"/>
        </w:rPr>
      </w:pPr>
      <w:r>
        <w:rPr>
          <w:b/>
          <w:color w:val="0E1115"/>
          <w:sz w:val="24"/>
        </w:rPr>
        <w:t>З</w:t>
      </w:r>
      <w:r>
        <w:rPr>
          <w:b/>
          <w:color w:val="0E1115"/>
          <w:sz w:val="23"/>
        </w:rPr>
        <w:t>а</w:t>
      </w:r>
      <w:r>
        <w:rPr>
          <w:b/>
          <w:color w:val="0E1115"/>
          <w:sz w:val="24"/>
        </w:rPr>
        <w:t>д</w:t>
      </w:r>
      <w:r>
        <w:rPr>
          <w:b/>
          <w:color w:val="0E1115"/>
          <w:sz w:val="23"/>
        </w:rPr>
        <w:t>а</w:t>
      </w:r>
      <w:r>
        <w:rPr>
          <w:b/>
          <w:color w:val="0E1115"/>
          <w:sz w:val="24"/>
        </w:rPr>
        <w:t>ч</w:t>
      </w:r>
      <w:r>
        <w:rPr>
          <w:b/>
          <w:color w:val="0E1115"/>
          <w:sz w:val="23"/>
        </w:rPr>
        <w:t>а</w:t>
      </w:r>
      <w:r>
        <w:rPr>
          <w:rFonts w:ascii="Tahoma" w:hAnsi="Tahoma"/>
          <w:b/>
          <w:color w:val="0E1115"/>
          <w:sz w:val="24"/>
        </w:rPr>
        <w:t>:</w:t>
      </w:r>
      <w:r>
        <w:rPr>
          <w:rFonts w:ascii="Tahoma" w:hAnsi="Tahoma"/>
          <w:b/>
          <w:color w:val="0E1115"/>
          <w:spacing w:val="7"/>
          <w:sz w:val="24"/>
        </w:rPr>
        <w:t> </w:t>
      </w:r>
      <w:r>
        <w:rPr>
          <w:color w:val="0E1115"/>
          <w:sz w:val="24"/>
        </w:rPr>
        <w:t>Закрепить</w:t>
      </w:r>
      <w:r>
        <w:rPr>
          <w:color w:val="0E1115"/>
          <w:spacing w:val="10"/>
          <w:sz w:val="24"/>
        </w:rPr>
        <w:t> </w:t>
      </w:r>
      <w:r>
        <w:rPr>
          <w:color w:val="0E1115"/>
          <w:sz w:val="24"/>
        </w:rPr>
        <w:t>успех</w:t>
      </w:r>
      <w:r>
        <w:rPr>
          <w:color w:val="0E1115"/>
          <w:spacing w:val="11"/>
          <w:sz w:val="24"/>
        </w:rPr>
        <w:t> </w:t>
      </w:r>
      <w:r>
        <w:rPr>
          <w:color w:val="0E1115"/>
          <w:sz w:val="24"/>
        </w:rPr>
        <w:t>и</w:t>
      </w:r>
      <w:r>
        <w:rPr>
          <w:color w:val="0E1115"/>
          <w:spacing w:val="10"/>
          <w:sz w:val="24"/>
        </w:rPr>
        <w:t> </w:t>
      </w:r>
      <w:r>
        <w:rPr>
          <w:color w:val="0E1115"/>
          <w:sz w:val="24"/>
        </w:rPr>
        <w:t>публично</w:t>
      </w:r>
      <w:r>
        <w:rPr>
          <w:color w:val="0E1115"/>
          <w:spacing w:val="10"/>
          <w:sz w:val="24"/>
        </w:rPr>
        <w:t> </w:t>
      </w:r>
      <w:r>
        <w:rPr>
          <w:color w:val="0E1115"/>
          <w:sz w:val="24"/>
        </w:rPr>
        <w:t>признать</w:t>
      </w:r>
      <w:r>
        <w:rPr>
          <w:color w:val="0E1115"/>
          <w:spacing w:val="11"/>
          <w:sz w:val="24"/>
        </w:rPr>
        <w:t> </w:t>
      </w:r>
      <w:r>
        <w:rPr>
          <w:color w:val="0E1115"/>
          <w:sz w:val="24"/>
        </w:rPr>
        <w:t>первых</w:t>
      </w:r>
      <w:r>
        <w:rPr>
          <w:color w:val="0E1115"/>
          <w:spacing w:val="10"/>
          <w:sz w:val="24"/>
        </w:rPr>
        <w:t> </w:t>
      </w:r>
      <w:r>
        <w:rPr>
          <w:color w:val="0E1115"/>
          <w:spacing w:val="-2"/>
          <w:sz w:val="24"/>
        </w:rPr>
        <w:t>участников</w:t>
      </w:r>
      <w:r>
        <w:rPr>
          <w:rFonts w:ascii="Tahoma" w:hAnsi="Tahoma"/>
          <w:color w:val="0E1115"/>
          <w:spacing w:val="-2"/>
          <w:sz w:val="24"/>
        </w:rPr>
        <w:t>.</w:t>
      </w:r>
    </w:p>
    <w:p>
      <w:pPr>
        <w:pStyle w:val="ListParagraph"/>
        <w:numPr>
          <w:ilvl w:val="0"/>
          <w:numId w:val="62"/>
        </w:numPr>
        <w:tabs>
          <w:tab w:pos="575" w:val="left" w:leader="none"/>
        </w:tabs>
        <w:spacing w:line="240" w:lineRule="auto" w:before="219" w:after="0"/>
        <w:ind w:left="575" w:right="0" w:hanging="255"/>
        <w:jc w:val="left"/>
        <w:rPr>
          <w:rFonts w:ascii="Tahoma" w:hAnsi="Tahoma"/>
          <w:b/>
          <w:sz w:val="24"/>
        </w:rPr>
      </w:pPr>
      <w:r>
        <w:rPr>
          <w:b/>
          <w:color w:val="0E1115"/>
          <w:spacing w:val="-2"/>
          <w:sz w:val="24"/>
        </w:rPr>
        <w:t>Д</w:t>
      </w:r>
      <w:r>
        <w:rPr>
          <w:b/>
          <w:color w:val="0E1115"/>
          <w:spacing w:val="-2"/>
          <w:sz w:val="23"/>
        </w:rPr>
        <w:t>ейс</w:t>
      </w:r>
      <w:r>
        <w:rPr>
          <w:b/>
          <w:color w:val="0E1115"/>
          <w:spacing w:val="-2"/>
          <w:sz w:val="24"/>
        </w:rPr>
        <w:t>твия</w:t>
      </w:r>
      <w:r>
        <w:rPr>
          <w:rFonts w:ascii="Tahoma" w:hAnsi="Tahoma"/>
          <w:b/>
          <w:color w:val="0E1115"/>
          <w:spacing w:val="-2"/>
          <w:sz w:val="24"/>
        </w:rPr>
        <w:t>:</w:t>
      </w:r>
    </w:p>
    <w:p>
      <w:pPr>
        <w:pStyle w:val="ListParagraph"/>
        <w:numPr>
          <w:ilvl w:val="0"/>
          <w:numId w:val="64"/>
        </w:numPr>
        <w:tabs>
          <w:tab w:pos="845" w:val="left" w:leader="none"/>
        </w:tabs>
        <w:spacing w:line="345" w:lineRule="auto" w:before="249" w:after="0"/>
        <w:ind w:left="845" w:right="524" w:hanging="285"/>
        <w:jc w:val="left"/>
        <w:rPr>
          <w:rFonts w:ascii="Tahoma" w:hAnsi="Tahoma"/>
          <w:sz w:val="24"/>
        </w:rPr>
      </w:pPr>
      <w:r>
        <w:rPr>
          <w:b/>
          <w:color w:val="0E1115"/>
          <w:sz w:val="23"/>
        </w:rPr>
        <w:t>По</w:t>
      </w:r>
      <w:r>
        <w:rPr>
          <w:b/>
          <w:color w:val="0E1115"/>
          <w:sz w:val="24"/>
        </w:rPr>
        <w:t>дг</w:t>
      </w:r>
      <w:r>
        <w:rPr>
          <w:b/>
          <w:color w:val="0E1115"/>
          <w:sz w:val="23"/>
        </w:rPr>
        <w:t>о</w:t>
      </w:r>
      <w:r>
        <w:rPr>
          <w:b/>
          <w:color w:val="0E1115"/>
          <w:sz w:val="24"/>
        </w:rPr>
        <w:t>т</w:t>
      </w:r>
      <w:r>
        <w:rPr>
          <w:b/>
          <w:color w:val="0E1115"/>
          <w:sz w:val="23"/>
        </w:rPr>
        <w:t>о</w:t>
      </w:r>
      <w:r>
        <w:rPr>
          <w:b/>
          <w:color w:val="0E1115"/>
          <w:sz w:val="24"/>
        </w:rPr>
        <w:t>вьт</w:t>
      </w:r>
      <w:r>
        <w:rPr>
          <w:b/>
          <w:color w:val="0E1115"/>
          <w:sz w:val="23"/>
        </w:rPr>
        <w:t>е</w:t>
      </w:r>
      <w:r>
        <w:rPr>
          <w:b/>
          <w:color w:val="0E1115"/>
          <w:spacing w:val="-16"/>
          <w:sz w:val="23"/>
        </w:rPr>
        <w:t> </w:t>
      </w:r>
      <w:r>
        <w:rPr>
          <w:rFonts w:ascii="Tahoma" w:hAnsi="Tahoma"/>
          <w:b/>
          <w:color w:val="0E1115"/>
          <w:sz w:val="24"/>
        </w:rPr>
        <w:t>«</w:t>
      </w:r>
      <w:r>
        <w:rPr>
          <w:b/>
          <w:color w:val="0E1115"/>
          <w:sz w:val="23"/>
        </w:rPr>
        <w:t>О</w:t>
      </w:r>
      <w:r>
        <w:rPr>
          <w:b/>
          <w:color w:val="0E1115"/>
          <w:sz w:val="24"/>
        </w:rPr>
        <w:t>тч</w:t>
      </w:r>
      <w:r>
        <w:rPr>
          <w:b/>
          <w:color w:val="0E1115"/>
          <w:sz w:val="23"/>
        </w:rPr>
        <w:t>е</w:t>
      </w:r>
      <w:r>
        <w:rPr>
          <w:b/>
          <w:color w:val="0E1115"/>
          <w:sz w:val="24"/>
        </w:rPr>
        <w:t>т</w:t>
      </w:r>
      <w:r>
        <w:rPr>
          <w:b/>
          <w:color w:val="0E1115"/>
          <w:spacing w:val="-17"/>
          <w:sz w:val="24"/>
        </w:rPr>
        <w:t> </w:t>
      </w:r>
      <w:r>
        <w:rPr>
          <w:b/>
          <w:color w:val="0E1115"/>
          <w:sz w:val="23"/>
        </w:rPr>
        <w:t>о</w:t>
      </w:r>
      <w:r>
        <w:rPr>
          <w:b/>
          <w:color w:val="0E1115"/>
          <w:spacing w:val="-16"/>
          <w:sz w:val="23"/>
        </w:rPr>
        <w:t> </w:t>
      </w:r>
      <w:r>
        <w:rPr>
          <w:b/>
          <w:color w:val="0E1115"/>
          <w:sz w:val="24"/>
        </w:rPr>
        <w:t>п</w:t>
      </w:r>
      <w:r>
        <w:rPr>
          <w:b/>
          <w:color w:val="0E1115"/>
          <w:sz w:val="23"/>
        </w:rPr>
        <w:t>ер</w:t>
      </w:r>
      <w:r>
        <w:rPr>
          <w:b/>
          <w:color w:val="0E1115"/>
          <w:sz w:val="24"/>
        </w:rPr>
        <w:t>вы</w:t>
      </w:r>
      <w:r>
        <w:rPr>
          <w:b/>
          <w:color w:val="0E1115"/>
          <w:sz w:val="23"/>
        </w:rPr>
        <w:t>х</w:t>
      </w:r>
      <w:r>
        <w:rPr>
          <w:b/>
          <w:color w:val="0E1115"/>
          <w:spacing w:val="-16"/>
          <w:sz w:val="23"/>
        </w:rPr>
        <w:t> </w:t>
      </w:r>
      <w:r>
        <w:rPr>
          <w:b/>
          <w:color w:val="0E1115"/>
          <w:sz w:val="24"/>
        </w:rPr>
        <w:t>п</w:t>
      </w:r>
      <w:r>
        <w:rPr>
          <w:b/>
          <w:color w:val="0E1115"/>
          <w:sz w:val="23"/>
        </w:rPr>
        <w:t>о</w:t>
      </w:r>
      <w:r>
        <w:rPr>
          <w:b/>
          <w:color w:val="0E1115"/>
          <w:sz w:val="24"/>
        </w:rPr>
        <w:t>б</w:t>
      </w:r>
      <w:r>
        <w:rPr>
          <w:b/>
          <w:color w:val="0E1115"/>
          <w:sz w:val="23"/>
        </w:rPr>
        <w:t>е</w:t>
      </w:r>
      <w:r>
        <w:rPr>
          <w:b/>
          <w:color w:val="0E1115"/>
          <w:sz w:val="24"/>
        </w:rPr>
        <w:t>д</w:t>
      </w:r>
      <w:r>
        <w:rPr>
          <w:b/>
          <w:color w:val="0E1115"/>
          <w:sz w:val="23"/>
        </w:rPr>
        <w:t>ах</w:t>
      </w:r>
      <w:r>
        <w:rPr>
          <w:rFonts w:ascii="Tahoma" w:hAnsi="Tahoma"/>
          <w:b/>
          <w:color w:val="0E1115"/>
          <w:sz w:val="24"/>
        </w:rPr>
        <w:t>»:</w:t>
      </w:r>
      <w:r>
        <w:rPr>
          <w:rFonts w:ascii="Tahoma" w:hAnsi="Tahoma"/>
          <w:b/>
          <w:color w:val="0E1115"/>
          <w:spacing w:val="-18"/>
          <w:sz w:val="24"/>
        </w:rPr>
        <w:t> </w:t>
      </w:r>
      <w:r>
        <w:rPr>
          <w:color w:val="0E1115"/>
          <w:sz w:val="24"/>
        </w:rPr>
        <w:t>Сфотографируйте</w:t>
      </w:r>
      <w:r>
        <w:rPr>
          <w:color w:val="0E1115"/>
          <w:spacing w:val="-16"/>
          <w:sz w:val="24"/>
        </w:rPr>
        <w:t> </w:t>
      </w:r>
      <w:r>
        <w:rPr>
          <w:color w:val="0E1115"/>
          <w:sz w:val="24"/>
        </w:rPr>
        <w:t>всё</w:t>
      </w:r>
      <w:r>
        <w:rPr>
          <w:rFonts w:ascii="Tahoma" w:hAnsi="Tahoma"/>
          <w:color w:val="0E1115"/>
          <w:sz w:val="24"/>
        </w:rPr>
        <w:t>,</w:t>
      </w:r>
      <w:r>
        <w:rPr>
          <w:rFonts w:ascii="Tahoma" w:hAnsi="Tahoma"/>
          <w:color w:val="0E1115"/>
          <w:spacing w:val="-19"/>
          <w:sz w:val="24"/>
        </w:rPr>
        <w:t> </w:t>
      </w:r>
      <w:r>
        <w:rPr>
          <w:color w:val="0E1115"/>
          <w:sz w:val="24"/>
        </w:rPr>
        <w:t>что произошло</w:t>
      </w:r>
      <w:r>
        <w:rPr>
          <w:rFonts w:ascii="Tahoma" w:hAnsi="Tahoma"/>
          <w:color w:val="0E1115"/>
          <w:sz w:val="24"/>
        </w:rPr>
        <w:t>: </w:t>
      </w:r>
      <w:r>
        <w:rPr>
          <w:color w:val="0E1115"/>
          <w:sz w:val="24"/>
        </w:rPr>
        <w:t>отремонтированную скамейку</w:t>
      </w:r>
      <w:r>
        <w:rPr>
          <w:rFonts w:ascii="Tahoma" w:hAnsi="Tahoma"/>
          <w:color w:val="0E1115"/>
          <w:sz w:val="24"/>
        </w:rPr>
        <w:t>, </w:t>
      </w:r>
      <w:r>
        <w:rPr>
          <w:color w:val="0E1115"/>
          <w:sz w:val="24"/>
        </w:rPr>
        <w:t>наполненную </w:t>
      </w:r>
      <w:r>
        <w:rPr>
          <w:rFonts w:ascii="Tahoma" w:hAnsi="Tahoma"/>
          <w:color w:val="0E1115"/>
          <w:sz w:val="24"/>
        </w:rPr>
        <w:t>«</w:t>
      </w:r>
      <w:r>
        <w:rPr>
          <w:color w:val="0E1115"/>
          <w:sz w:val="24"/>
        </w:rPr>
        <w:t>Общую </w:t>
      </w:r>
      <w:r>
        <w:rPr>
          <w:color w:val="0E1115"/>
          <w:sz w:val="24"/>
        </w:rPr>
        <w:t>Полку</w:t>
      </w:r>
      <w:r>
        <w:rPr>
          <w:rFonts w:ascii="Tahoma" w:hAnsi="Tahoma"/>
          <w:color w:val="0E1115"/>
          <w:sz w:val="24"/>
        </w:rPr>
        <w:t>», </w:t>
      </w:r>
      <w:r>
        <w:rPr>
          <w:color w:val="0E1115"/>
          <w:sz w:val="24"/>
        </w:rPr>
        <w:t>убранный двор</w:t>
      </w:r>
      <w:r>
        <w:rPr>
          <w:rFonts w:ascii="Tahoma" w:hAnsi="Tahoma"/>
          <w:color w:val="0E1115"/>
          <w:sz w:val="24"/>
        </w:rPr>
        <w:t>, </w:t>
      </w:r>
      <w:r>
        <w:rPr>
          <w:color w:val="0E1115"/>
          <w:sz w:val="24"/>
        </w:rPr>
        <w:t>улыбающиеся лица</w:t>
      </w:r>
      <w:r>
        <w:rPr>
          <w:rFonts w:ascii="Tahoma" w:hAnsi="Tahoma"/>
          <w:color w:val="0E1115"/>
          <w:sz w:val="24"/>
        </w:rPr>
        <w:t>. </w:t>
      </w:r>
      <w:r>
        <w:rPr>
          <w:color w:val="0E1115"/>
          <w:sz w:val="24"/>
        </w:rPr>
        <w:t>Создайте простой фотоотчет</w:t>
      </w:r>
      <w:r>
        <w:rPr>
          <w:rFonts w:ascii="Tahoma" w:hAnsi="Tahoma"/>
          <w:color w:val="0E1115"/>
          <w:sz w:val="24"/>
        </w:rPr>
        <w:t>.</w:t>
      </w:r>
    </w:p>
    <w:p>
      <w:pPr>
        <w:pStyle w:val="ListParagraph"/>
        <w:numPr>
          <w:ilvl w:val="0"/>
          <w:numId w:val="64"/>
        </w:numPr>
        <w:tabs>
          <w:tab w:pos="845" w:val="left" w:leader="none"/>
        </w:tabs>
        <w:spacing w:line="345" w:lineRule="auto" w:before="95" w:after="0"/>
        <w:ind w:left="845" w:right="133" w:hanging="285"/>
        <w:jc w:val="left"/>
        <w:rPr>
          <w:rFonts w:ascii="Tahoma" w:hAnsi="Tahoma"/>
          <w:sz w:val="24"/>
        </w:rPr>
      </w:pPr>
      <w:r>
        <w:rPr>
          <w:b/>
          <w:color w:val="0E1115"/>
          <w:sz w:val="23"/>
        </w:rPr>
        <w:t>Ор</w:t>
      </w:r>
      <w:r>
        <w:rPr>
          <w:b/>
          <w:color w:val="0E1115"/>
          <w:sz w:val="24"/>
        </w:rPr>
        <w:t>г</w:t>
      </w:r>
      <w:r>
        <w:rPr>
          <w:b/>
          <w:color w:val="0E1115"/>
          <w:sz w:val="23"/>
        </w:rPr>
        <w:t>а</w:t>
      </w:r>
      <w:r>
        <w:rPr>
          <w:b/>
          <w:color w:val="0E1115"/>
          <w:sz w:val="24"/>
        </w:rPr>
        <w:t>низ</w:t>
      </w:r>
      <w:r>
        <w:rPr>
          <w:b/>
          <w:color w:val="0E1115"/>
          <w:sz w:val="23"/>
        </w:rPr>
        <w:t>уй</w:t>
      </w:r>
      <w:r>
        <w:rPr>
          <w:b/>
          <w:color w:val="0E1115"/>
          <w:sz w:val="24"/>
        </w:rPr>
        <w:t>т</w:t>
      </w:r>
      <w:r>
        <w:rPr>
          <w:b/>
          <w:color w:val="0E1115"/>
          <w:sz w:val="23"/>
        </w:rPr>
        <w:t>е</w:t>
      </w:r>
      <w:r>
        <w:rPr>
          <w:b/>
          <w:color w:val="0E1115"/>
          <w:spacing w:val="-12"/>
          <w:sz w:val="23"/>
        </w:rPr>
        <w:t> </w:t>
      </w:r>
      <w:r>
        <w:rPr>
          <w:rFonts w:ascii="Tahoma" w:hAnsi="Tahoma"/>
          <w:b/>
          <w:color w:val="0E1115"/>
          <w:sz w:val="24"/>
        </w:rPr>
        <w:t>«</w:t>
      </w:r>
      <w:r>
        <w:rPr>
          <w:b/>
          <w:color w:val="0E1115"/>
          <w:sz w:val="23"/>
        </w:rPr>
        <w:t>Пра</w:t>
      </w:r>
      <w:r>
        <w:rPr>
          <w:b/>
          <w:color w:val="0E1115"/>
          <w:sz w:val="24"/>
        </w:rPr>
        <w:t>здник</w:t>
      </w:r>
      <w:r>
        <w:rPr>
          <w:b/>
          <w:color w:val="0E1115"/>
          <w:spacing w:val="-15"/>
          <w:sz w:val="24"/>
        </w:rPr>
        <w:t> </w:t>
      </w:r>
      <w:r>
        <w:rPr>
          <w:b/>
          <w:color w:val="0E1115"/>
          <w:sz w:val="23"/>
        </w:rPr>
        <w:t>Пер</w:t>
      </w:r>
      <w:r>
        <w:rPr>
          <w:b/>
          <w:color w:val="0E1115"/>
          <w:sz w:val="24"/>
        </w:rPr>
        <w:t>вы</w:t>
      </w:r>
      <w:r>
        <w:rPr>
          <w:b/>
          <w:color w:val="0E1115"/>
          <w:sz w:val="23"/>
        </w:rPr>
        <w:t>х</w:t>
      </w:r>
      <w:r>
        <w:rPr>
          <w:b/>
          <w:color w:val="0E1115"/>
          <w:spacing w:val="-12"/>
          <w:sz w:val="23"/>
        </w:rPr>
        <w:t> </w:t>
      </w:r>
      <w:r>
        <w:rPr>
          <w:b/>
          <w:color w:val="0E1115"/>
          <w:sz w:val="24"/>
        </w:rPr>
        <w:t>Д</w:t>
      </w:r>
      <w:r>
        <w:rPr>
          <w:b/>
          <w:color w:val="0E1115"/>
          <w:sz w:val="23"/>
        </w:rPr>
        <w:t>аро</w:t>
      </w:r>
      <w:r>
        <w:rPr>
          <w:b/>
          <w:color w:val="0E1115"/>
          <w:sz w:val="24"/>
        </w:rPr>
        <w:t>в</w:t>
      </w:r>
      <w:r>
        <w:rPr>
          <w:rFonts w:ascii="Tahoma" w:hAnsi="Tahoma"/>
          <w:b/>
          <w:color w:val="0E1115"/>
          <w:sz w:val="24"/>
        </w:rPr>
        <w:t>»:</w:t>
      </w:r>
      <w:r>
        <w:rPr>
          <w:rFonts w:ascii="Tahoma" w:hAnsi="Tahoma"/>
          <w:b/>
          <w:color w:val="0E1115"/>
          <w:spacing w:val="-12"/>
          <w:sz w:val="24"/>
        </w:rPr>
        <w:t> </w:t>
      </w:r>
      <w:r>
        <w:rPr>
          <w:color w:val="0E1115"/>
          <w:sz w:val="24"/>
        </w:rPr>
        <w:t>Например</w:t>
      </w:r>
      <w:r>
        <w:rPr>
          <w:rFonts w:ascii="Tahoma" w:hAnsi="Tahoma"/>
          <w:color w:val="0E1115"/>
          <w:sz w:val="24"/>
        </w:rPr>
        <w:t>,</w:t>
      </w:r>
      <w:r>
        <w:rPr>
          <w:rFonts w:ascii="Tahoma" w:hAnsi="Tahoma"/>
          <w:color w:val="0E1115"/>
          <w:spacing w:val="-16"/>
          <w:sz w:val="24"/>
        </w:rPr>
        <w:t> </w:t>
      </w:r>
      <w:r>
        <w:rPr>
          <w:color w:val="0E1115"/>
          <w:sz w:val="24"/>
        </w:rPr>
        <w:t>совместные</w:t>
      </w:r>
      <w:r>
        <w:rPr>
          <w:color w:val="0E1115"/>
          <w:spacing w:val="-8"/>
          <w:sz w:val="24"/>
        </w:rPr>
        <w:t> </w:t>
      </w:r>
      <w:r>
        <w:rPr>
          <w:color w:val="0E1115"/>
          <w:sz w:val="24"/>
        </w:rPr>
        <w:t>посиделки</w:t>
      </w:r>
      <w:r>
        <w:rPr>
          <w:color w:val="0E1115"/>
          <w:spacing w:val="-8"/>
          <w:sz w:val="24"/>
        </w:rPr>
        <w:t> </w:t>
      </w:r>
      <w:r>
        <w:rPr>
          <w:color w:val="0E1115"/>
          <w:sz w:val="24"/>
        </w:rPr>
        <w:t>с чаепитием в клубе или во дворе</w:t>
      </w:r>
      <w:r>
        <w:rPr>
          <w:rFonts w:ascii="Tahoma" w:hAnsi="Tahoma"/>
          <w:color w:val="0E1115"/>
          <w:sz w:val="24"/>
        </w:rPr>
        <w:t>.</w:t>
      </w:r>
    </w:p>
    <w:p>
      <w:pPr>
        <w:pStyle w:val="ListParagraph"/>
        <w:numPr>
          <w:ilvl w:val="0"/>
          <w:numId w:val="64"/>
        </w:numPr>
        <w:tabs>
          <w:tab w:pos="844" w:val="left" w:leader="none"/>
        </w:tabs>
        <w:spacing w:line="240" w:lineRule="auto" w:before="93" w:after="0"/>
        <w:ind w:left="844" w:right="0" w:hanging="284"/>
        <w:jc w:val="left"/>
        <w:rPr>
          <w:rFonts w:ascii="Tahoma" w:hAnsi="Tahoma"/>
          <w:b/>
          <w:sz w:val="24"/>
        </w:rPr>
      </w:pPr>
      <w:r>
        <w:rPr>
          <w:b/>
          <w:color w:val="0E1115"/>
          <w:sz w:val="23"/>
        </w:rPr>
        <w:t>На</w:t>
      </w:r>
      <w:r>
        <w:rPr>
          <w:b/>
          <w:color w:val="0E1115"/>
          <w:spacing w:val="-1"/>
          <w:sz w:val="23"/>
        </w:rPr>
        <w:t> </w:t>
      </w:r>
      <w:r>
        <w:rPr>
          <w:b/>
          <w:color w:val="0E1115"/>
          <w:spacing w:val="-2"/>
          <w:sz w:val="24"/>
        </w:rPr>
        <w:t>п</w:t>
      </w:r>
      <w:r>
        <w:rPr>
          <w:b/>
          <w:color w:val="0E1115"/>
          <w:spacing w:val="-2"/>
          <w:sz w:val="23"/>
        </w:rPr>
        <w:t>ра</w:t>
      </w:r>
      <w:r>
        <w:rPr>
          <w:b/>
          <w:color w:val="0E1115"/>
          <w:spacing w:val="-2"/>
          <w:sz w:val="24"/>
        </w:rPr>
        <w:t>здник</w:t>
      </w:r>
      <w:r>
        <w:rPr>
          <w:b/>
          <w:color w:val="0E1115"/>
          <w:spacing w:val="-2"/>
          <w:sz w:val="23"/>
        </w:rPr>
        <w:t>е</w:t>
      </w:r>
      <w:r>
        <w:rPr>
          <w:rFonts w:ascii="Tahoma" w:hAnsi="Tahoma"/>
          <w:b/>
          <w:color w:val="0E1115"/>
          <w:spacing w:val="-2"/>
          <w:sz w:val="24"/>
        </w:rPr>
        <w:t>:</w:t>
      </w:r>
    </w:p>
    <w:p>
      <w:pPr>
        <w:pStyle w:val="ListParagraph"/>
        <w:numPr>
          <w:ilvl w:val="1"/>
          <w:numId w:val="64"/>
        </w:numPr>
        <w:tabs>
          <w:tab w:pos="1115" w:val="left" w:leader="none"/>
        </w:tabs>
        <w:spacing w:line="240" w:lineRule="auto" w:before="249" w:after="0"/>
        <w:ind w:left="1115" w:right="0" w:hanging="255"/>
        <w:jc w:val="left"/>
        <w:rPr>
          <w:rFonts w:ascii="Tahoma" w:hAnsi="Tahoma"/>
          <w:sz w:val="24"/>
        </w:rPr>
      </w:pPr>
      <w:r>
        <w:rPr>
          <w:color w:val="0E1115"/>
          <w:sz w:val="24"/>
        </w:rPr>
        <w:t>Покажите</w:t>
      </w:r>
      <w:r>
        <w:rPr>
          <w:color w:val="0E1115"/>
          <w:spacing w:val="40"/>
          <w:sz w:val="24"/>
        </w:rPr>
        <w:t> </w:t>
      </w:r>
      <w:r>
        <w:rPr>
          <w:color w:val="0E1115"/>
          <w:spacing w:val="-2"/>
          <w:sz w:val="24"/>
        </w:rPr>
        <w:t>фотоотчет</w:t>
      </w:r>
      <w:r>
        <w:rPr>
          <w:rFonts w:ascii="Tahoma" w:hAnsi="Tahoma"/>
          <w:color w:val="0E1115"/>
          <w:spacing w:val="-2"/>
          <w:sz w:val="24"/>
        </w:rPr>
        <w:t>.</w:t>
      </w:r>
    </w:p>
    <w:p>
      <w:pPr>
        <w:pStyle w:val="ListParagraph"/>
        <w:numPr>
          <w:ilvl w:val="1"/>
          <w:numId w:val="64"/>
        </w:numPr>
        <w:tabs>
          <w:tab w:pos="1115" w:val="left" w:leader="none"/>
        </w:tabs>
        <w:spacing w:line="345" w:lineRule="auto" w:before="219" w:after="0"/>
        <w:ind w:left="1115" w:right="113" w:hanging="255"/>
        <w:jc w:val="left"/>
        <w:rPr>
          <w:rFonts w:ascii="Tahoma" w:hAnsi="Tahoma"/>
          <w:sz w:val="24"/>
        </w:rPr>
      </w:pPr>
      <w:r>
        <w:rPr>
          <w:b/>
          <w:color w:val="0E1115"/>
          <w:spacing w:val="-2"/>
          <w:sz w:val="23"/>
        </w:rPr>
        <w:t>Пу</w:t>
      </w:r>
      <w:r>
        <w:rPr>
          <w:b/>
          <w:color w:val="0E1115"/>
          <w:spacing w:val="-2"/>
          <w:sz w:val="24"/>
        </w:rPr>
        <w:t>бличн</w:t>
      </w:r>
      <w:r>
        <w:rPr>
          <w:b/>
          <w:color w:val="0E1115"/>
          <w:spacing w:val="-2"/>
          <w:sz w:val="23"/>
        </w:rPr>
        <w:t>о</w:t>
      </w:r>
      <w:r>
        <w:rPr>
          <w:b/>
          <w:color w:val="0E1115"/>
          <w:spacing w:val="-14"/>
          <w:sz w:val="23"/>
        </w:rPr>
        <w:t> </w:t>
      </w:r>
      <w:r>
        <w:rPr>
          <w:b/>
          <w:color w:val="0E1115"/>
          <w:spacing w:val="-2"/>
          <w:sz w:val="24"/>
        </w:rPr>
        <w:t>п</w:t>
      </w:r>
      <w:r>
        <w:rPr>
          <w:b/>
          <w:color w:val="0E1115"/>
          <w:spacing w:val="-2"/>
          <w:sz w:val="23"/>
        </w:rPr>
        <w:t>о</w:t>
      </w:r>
      <w:r>
        <w:rPr>
          <w:b/>
          <w:color w:val="0E1115"/>
          <w:spacing w:val="-2"/>
          <w:sz w:val="24"/>
        </w:rPr>
        <w:t>бл</w:t>
      </w:r>
      <w:r>
        <w:rPr>
          <w:b/>
          <w:color w:val="0E1115"/>
          <w:spacing w:val="-2"/>
          <w:sz w:val="23"/>
        </w:rPr>
        <w:t>а</w:t>
      </w:r>
      <w:r>
        <w:rPr>
          <w:b/>
          <w:color w:val="0E1115"/>
          <w:spacing w:val="-2"/>
          <w:sz w:val="24"/>
        </w:rPr>
        <w:t>г</w:t>
      </w:r>
      <w:r>
        <w:rPr>
          <w:b/>
          <w:color w:val="0E1115"/>
          <w:spacing w:val="-2"/>
          <w:sz w:val="23"/>
        </w:rPr>
        <w:t>о</w:t>
      </w:r>
      <w:r>
        <w:rPr>
          <w:b/>
          <w:color w:val="0E1115"/>
          <w:spacing w:val="-2"/>
          <w:sz w:val="24"/>
        </w:rPr>
        <w:t>д</w:t>
      </w:r>
      <w:r>
        <w:rPr>
          <w:b/>
          <w:color w:val="0E1115"/>
          <w:spacing w:val="-2"/>
          <w:sz w:val="23"/>
        </w:rPr>
        <w:t>ар</w:t>
      </w:r>
      <w:r>
        <w:rPr>
          <w:b/>
          <w:color w:val="0E1115"/>
          <w:spacing w:val="-2"/>
          <w:sz w:val="24"/>
        </w:rPr>
        <w:t>ит</w:t>
      </w:r>
      <w:r>
        <w:rPr>
          <w:b/>
          <w:color w:val="0E1115"/>
          <w:spacing w:val="-2"/>
          <w:sz w:val="23"/>
        </w:rPr>
        <w:t>е</w:t>
      </w:r>
      <w:r>
        <w:rPr>
          <w:b/>
          <w:color w:val="0E1115"/>
          <w:spacing w:val="-14"/>
          <w:sz w:val="23"/>
        </w:rPr>
        <w:t> </w:t>
      </w:r>
      <w:r>
        <w:rPr>
          <w:b/>
          <w:color w:val="0E1115"/>
          <w:spacing w:val="-2"/>
          <w:sz w:val="23"/>
        </w:rPr>
        <w:t>са</w:t>
      </w:r>
      <w:r>
        <w:rPr>
          <w:b/>
          <w:color w:val="0E1115"/>
          <w:spacing w:val="-2"/>
          <w:sz w:val="24"/>
        </w:rPr>
        <w:t>мы</w:t>
      </w:r>
      <w:r>
        <w:rPr>
          <w:b/>
          <w:color w:val="0E1115"/>
          <w:spacing w:val="-2"/>
          <w:sz w:val="23"/>
        </w:rPr>
        <w:t>х</w:t>
      </w:r>
      <w:r>
        <w:rPr>
          <w:b/>
          <w:color w:val="0E1115"/>
          <w:spacing w:val="-14"/>
          <w:sz w:val="23"/>
        </w:rPr>
        <w:t> </w:t>
      </w:r>
      <w:r>
        <w:rPr>
          <w:b/>
          <w:color w:val="0E1115"/>
          <w:spacing w:val="-2"/>
          <w:sz w:val="23"/>
        </w:rPr>
        <w:t>а</w:t>
      </w:r>
      <w:r>
        <w:rPr>
          <w:b/>
          <w:color w:val="0E1115"/>
          <w:spacing w:val="-2"/>
          <w:sz w:val="24"/>
        </w:rPr>
        <w:t>ктивны</w:t>
      </w:r>
      <w:r>
        <w:rPr>
          <w:b/>
          <w:color w:val="0E1115"/>
          <w:spacing w:val="-2"/>
          <w:sz w:val="23"/>
        </w:rPr>
        <w:t>х</w:t>
      </w:r>
      <w:r>
        <w:rPr>
          <w:b/>
          <w:color w:val="0E1115"/>
          <w:spacing w:val="-14"/>
          <w:sz w:val="23"/>
        </w:rPr>
        <w:t> </w:t>
      </w:r>
      <w:r>
        <w:rPr>
          <w:b/>
          <w:color w:val="0E1115"/>
          <w:spacing w:val="-2"/>
          <w:sz w:val="24"/>
        </w:rPr>
        <w:t>д</w:t>
      </w:r>
      <w:r>
        <w:rPr>
          <w:b/>
          <w:color w:val="0E1115"/>
          <w:spacing w:val="-2"/>
          <w:sz w:val="23"/>
        </w:rPr>
        <w:t>ар</w:t>
      </w:r>
      <w:r>
        <w:rPr>
          <w:b/>
          <w:color w:val="0E1115"/>
          <w:spacing w:val="-2"/>
          <w:sz w:val="24"/>
        </w:rPr>
        <w:t>ит</w:t>
      </w:r>
      <w:r>
        <w:rPr>
          <w:b/>
          <w:color w:val="0E1115"/>
          <w:spacing w:val="-2"/>
          <w:sz w:val="23"/>
        </w:rPr>
        <w:t>е</w:t>
      </w:r>
      <w:r>
        <w:rPr>
          <w:b/>
          <w:color w:val="0E1115"/>
          <w:spacing w:val="-2"/>
          <w:sz w:val="24"/>
        </w:rPr>
        <w:t>л</w:t>
      </w:r>
      <w:r>
        <w:rPr>
          <w:b/>
          <w:color w:val="0E1115"/>
          <w:spacing w:val="-2"/>
          <w:sz w:val="23"/>
        </w:rPr>
        <w:t>ей</w:t>
      </w:r>
      <w:r>
        <w:rPr>
          <w:rFonts w:ascii="Tahoma" w:hAnsi="Tahoma"/>
          <w:b/>
          <w:color w:val="0E1115"/>
          <w:spacing w:val="-2"/>
          <w:sz w:val="24"/>
        </w:rPr>
        <w:t>.</w:t>
      </w:r>
      <w:r>
        <w:rPr>
          <w:rFonts w:ascii="Tahoma" w:hAnsi="Tahoma"/>
          <w:b/>
          <w:color w:val="0E1115"/>
          <w:spacing w:val="-16"/>
          <w:sz w:val="24"/>
        </w:rPr>
        <w:t> </w:t>
      </w:r>
      <w:r>
        <w:rPr>
          <w:color w:val="0E1115"/>
          <w:spacing w:val="-2"/>
          <w:sz w:val="24"/>
        </w:rPr>
        <w:t>Не</w:t>
      </w:r>
      <w:r>
        <w:rPr>
          <w:color w:val="0E1115"/>
          <w:spacing w:val="-15"/>
          <w:sz w:val="24"/>
        </w:rPr>
        <w:t> </w:t>
      </w:r>
      <w:r>
        <w:rPr>
          <w:color w:val="0E1115"/>
          <w:spacing w:val="-2"/>
          <w:sz w:val="24"/>
        </w:rPr>
        <w:t>дарите</w:t>
      </w:r>
      <w:r>
        <w:rPr>
          <w:color w:val="0E1115"/>
          <w:spacing w:val="-14"/>
          <w:sz w:val="24"/>
        </w:rPr>
        <w:t> </w:t>
      </w:r>
      <w:r>
        <w:rPr>
          <w:color w:val="0E1115"/>
          <w:spacing w:val="-2"/>
          <w:sz w:val="24"/>
        </w:rPr>
        <w:t>им</w:t>
      </w:r>
      <w:r>
        <w:rPr>
          <w:color w:val="0E1115"/>
          <w:spacing w:val="-15"/>
          <w:sz w:val="24"/>
        </w:rPr>
        <w:t> </w:t>
      </w:r>
      <w:r>
        <w:rPr>
          <w:color w:val="0E1115"/>
          <w:spacing w:val="-2"/>
          <w:sz w:val="24"/>
        </w:rPr>
        <w:t>деньги</w:t>
      </w:r>
      <w:r>
        <w:rPr>
          <w:rFonts w:ascii="Tahoma" w:hAnsi="Tahoma"/>
          <w:color w:val="0E1115"/>
          <w:spacing w:val="-2"/>
          <w:sz w:val="24"/>
        </w:rPr>
        <w:t>! </w:t>
      </w:r>
      <w:r>
        <w:rPr>
          <w:color w:val="0E1115"/>
          <w:sz w:val="24"/>
        </w:rPr>
        <w:t>Подарите</w:t>
      </w:r>
      <w:r>
        <w:rPr>
          <w:color w:val="0E1115"/>
          <w:spacing w:val="39"/>
          <w:sz w:val="24"/>
        </w:rPr>
        <w:t> </w:t>
      </w:r>
      <w:r>
        <w:rPr>
          <w:color w:val="0E1115"/>
          <w:sz w:val="24"/>
        </w:rPr>
        <w:t>что</w:t>
      </w:r>
      <w:r>
        <w:rPr>
          <w:rFonts w:ascii="Tahoma" w:hAnsi="Tahoma"/>
          <w:color w:val="0E1115"/>
          <w:sz w:val="24"/>
        </w:rPr>
        <w:t>-</w:t>
      </w:r>
      <w:r>
        <w:rPr>
          <w:color w:val="0E1115"/>
          <w:sz w:val="24"/>
        </w:rPr>
        <w:t>то</w:t>
      </w:r>
      <w:r>
        <w:rPr>
          <w:color w:val="0E1115"/>
          <w:spacing w:val="39"/>
          <w:sz w:val="24"/>
        </w:rPr>
        <w:t> </w:t>
      </w:r>
      <w:r>
        <w:rPr>
          <w:color w:val="0E1115"/>
          <w:sz w:val="24"/>
        </w:rPr>
        <w:t>символическое</w:t>
      </w:r>
      <w:r>
        <w:rPr>
          <w:color w:val="0E1115"/>
          <w:spacing w:val="39"/>
          <w:sz w:val="24"/>
        </w:rPr>
        <w:t> </w:t>
      </w:r>
      <w:r>
        <w:rPr>
          <w:color w:val="0E1115"/>
          <w:sz w:val="24"/>
        </w:rPr>
        <w:t>и</w:t>
      </w:r>
      <w:r>
        <w:rPr>
          <w:color w:val="0E1115"/>
          <w:spacing w:val="39"/>
          <w:sz w:val="24"/>
        </w:rPr>
        <w:t> </w:t>
      </w:r>
      <w:r>
        <w:rPr>
          <w:color w:val="0E1115"/>
          <w:sz w:val="24"/>
        </w:rPr>
        <w:t>ценное</w:t>
      </w:r>
      <w:r>
        <w:rPr>
          <w:color w:val="0E1115"/>
          <w:spacing w:val="39"/>
          <w:sz w:val="24"/>
        </w:rPr>
        <w:t> </w:t>
      </w:r>
      <w:r>
        <w:rPr>
          <w:color w:val="0E1115"/>
          <w:sz w:val="24"/>
        </w:rPr>
        <w:t>в</w:t>
      </w:r>
      <w:r>
        <w:rPr>
          <w:color w:val="0E1115"/>
          <w:spacing w:val="39"/>
          <w:sz w:val="24"/>
        </w:rPr>
        <w:t> </w:t>
      </w:r>
      <w:r>
        <w:rPr>
          <w:color w:val="0E1115"/>
          <w:sz w:val="24"/>
        </w:rPr>
        <w:t>новой</w:t>
      </w:r>
      <w:r>
        <w:rPr>
          <w:color w:val="0E1115"/>
          <w:spacing w:val="39"/>
          <w:sz w:val="24"/>
        </w:rPr>
        <w:t> </w:t>
      </w:r>
      <w:r>
        <w:rPr>
          <w:color w:val="0E1115"/>
          <w:sz w:val="24"/>
        </w:rPr>
        <w:t>системе</w:t>
      </w:r>
      <w:r>
        <w:rPr>
          <w:rFonts w:ascii="Tahoma" w:hAnsi="Tahoma"/>
          <w:color w:val="0E1115"/>
          <w:sz w:val="24"/>
        </w:rPr>
        <w:t>: </w:t>
      </w:r>
      <w:r>
        <w:rPr>
          <w:color w:val="0E1115"/>
          <w:sz w:val="24"/>
        </w:rPr>
        <w:t>самую красивую булку хлеба</w:t>
      </w:r>
      <w:r>
        <w:rPr>
          <w:rFonts w:ascii="Tahoma" w:hAnsi="Tahoma"/>
          <w:color w:val="0E1115"/>
          <w:sz w:val="24"/>
        </w:rPr>
        <w:t>, </w:t>
      </w:r>
      <w:r>
        <w:rPr>
          <w:color w:val="0E1115"/>
          <w:sz w:val="24"/>
        </w:rPr>
        <w:t>рукописную грамоту</w:t>
      </w:r>
      <w:r>
        <w:rPr>
          <w:rFonts w:ascii="Tahoma" w:hAnsi="Tahoma"/>
          <w:color w:val="0E1115"/>
          <w:sz w:val="24"/>
        </w:rPr>
        <w:t>, </w:t>
      </w:r>
      <w:r>
        <w:rPr>
          <w:color w:val="0E1115"/>
          <w:sz w:val="24"/>
        </w:rPr>
        <w:t>сделанную местной рукодельницей</w:t>
      </w:r>
      <w:r>
        <w:rPr>
          <w:rFonts w:ascii="Tahoma" w:hAnsi="Tahoma"/>
          <w:color w:val="0E1115"/>
          <w:sz w:val="24"/>
        </w:rPr>
        <w:t>, </w:t>
      </w:r>
      <w:r>
        <w:rPr>
          <w:color w:val="0E1115"/>
          <w:sz w:val="24"/>
        </w:rPr>
        <w:t>или право первого выбора с </w:t>
      </w:r>
      <w:r>
        <w:rPr>
          <w:rFonts w:ascii="Tahoma" w:hAnsi="Tahoma"/>
          <w:color w:val="0E1115"/>
          <w:sz w:val="24"/>
        </w:rPr>
        <w:t>«</w:t>
      </w:r>
      <w:r>
        <w:rPr>
          <w:color w:val="0E1115"/>
          <w:sz w:val="24"/>
        </w:rPr>
        <w:t>Общей Полки</w:t>
      </w:r>
      <w:r>
        <w:rPr>
          <w:rFonts w:ascii="Tahoma" w:hAnsi="Tahoma"/>
          <w:color w:val="0E1115"/>
          <w:sz w:val="24"/>
        </w:rPr>
        <w:t>».</w:t>
      </w:r>
    </w:p>
    <w:p>
      <w:pPr>
        <w:pStyle w:val="ListParagraph"/>
        <w:numPr>
          <w:ilvl w:val="1"/>
          <w:numId w:val="64"/>
        </w:numPr>
        <w:tabs>
          <w:tab w:pos="1115" w:val="left" w:leader="none"/>
        </w:tabs>
        <w:spacing w:line="345" w:lineRule="auto" w:before="96" w:after="0"/>
        <w:ind w:left="1115" w:right="84" w:hanging="255"/>
        <w:jc w:val="left"/>
        <w:rPr>
          <w:rFonts w:ascii="Tahoma" w:hAnsi="Tahoma"/>
          <w:sz w:val="24"/>
        </w:rPr>
      </w:pPr>
      <w:r>
        <w:rPr>
          <w:color w:val="0E1115"/>
          <w:sz w:val="24"/>
        </w:rPr>
        <w:t>Обсудите</w:t>
      </w:r>
      <w:r>
        <w:rPr>
          <w:rFonts w:ascii="Tahoma" w:hAnsi="Tahoma"/>
          <w:color w:val="0E1115"/>
          <w:sz w:val="24"/>
        </w:rPr>
        <w:t>,</w:t>
      </w:r>
      <w:r>
        <w:rPr>
          <w:rFonts w:ascii="Tahoma" w:hAnsi="Tahoma"/>
          <w:color w:val="0E1115"/>
          <w:spacing w:val="-6"/>
          <w:sz w:val="24"/>
        </w:rPr>
        <w:t> </w:t>
      </w:r>
      <w:r>
        <w:rPr>
          <w:color w:val="0E1115"/>
          <w:sz w:val="24"/>
        </w:rPr>
        <w:t>что делать дальше</w:t>
      </w:r>
      <w:r>
        <w:rPr>
          <w:rFonts w:ascii="Tahoma" w:hAnsi="Tahoma"/>
          <w:color w:val="0E1115"/>
          <w:sz w:val="24"/>
        </w:rPr>
        <w:t>.</w:t>
      </w:r>
      <w:r>
        <w:rPr>
          <w:rFonts w:ascii="Tahoma" w:hAnsi="Tahoma"/>
          <w:color w:val="0E1115"/>
          <w:spacing w:val="-6"/>
          <w:sz w:val="24"/>
        </w:rPr>
        <w:t> </w:t>
      </w:r>
      <w:r>
        <w:rPr>
          <w:color w:val="0E1115"/>
          <w:sz w:val="24"/>
        </w:rPr>
        <w:t>Спросите</w:t>
      </w:r>
      <w:r>
        <w:rPr>
          <w:rFonts w:ascii="Tahoma" w:hAnsi="Tahoma"/>
          <w:color w:val="0E1115"/>
          <w:sz w:val="24"/>
        </w:rPr>
        <w:t>:</w:t>
      </w:r>
      <w:r>
        <w:rPr>
          <w:rFonts w:ascii="Tahoma" w:hAnsi="Tahoma"/>
          <w:color w:val="0E1115"/>
          <w:spacing w:val="-6"/>
          <w:sz w:val="24"/>
        </w:rPr>
        <w:t> </w:t>
      </w:r>
      <w:r>
        <w:rPr>
          <w:rFonts w:ascii="Tahoma" w:hAnsi="Tahoma"/>
          <w:color w:val="0E1115"/>
          <w:sz w:val="24"/>
        </w:rPr>
        <w:t>«</w:t>
      </w:r>
      <w:r>
        <w:rPr>
          <w:color w:val="0E1115"/>
          <w:sz w:val="24"/>
        </w:rPr>
        <w:t>Что у нас получилось</w:t>
      </w:r>
      <w:r>
        <w:rPr>
          <w:rFonts w:ascii="Tahoma" w:hAnsi="Tahoma"/>
          <w:color w:val="0E1115"/>
          <w:sz w:val="24"/>
        </w:rPr>
        <w:t>?</w:t>
      </w:r>
      <w:r>
        <w:rPr>
          <w:rFonts w:ascii="Tahoma" w:hAnsi="Tahoma"/>
          <w:color w:val="0E1115"/>
          <w:spacing w:val="-6"/>
          <w:sz w:val="24"/>
        </w:rPr>
        <w:t> </w:t>
      </w:r>
      <w:r>
        <w:rPr>
          <w:color w:val="0E1115"/>
          <w:sz w:val="24"/>
        </w:rPr>
        <w:t>Что можно улучшить</w:t>
      </w:r>
      <w:r>
        <w:rPr>
          <w:rFonts w:ascii="Tahoma" w:hAnsi="Tahoma"/>
          <w:color w:val="0E1115"/>
          <w:sz w:val="24"/>
        </w:rPr>
        <w:t>? </w:t>
      </w:r>
      <w:r>
        <w:rPr>
          <w:color w:val="0E1115"/>
          <w:sz w:val="24"/>
        </w:rPr>
        <w:t>Какая следующая общая задача</w:t>
      </w:r>
      <w:r>
        <w:rPr>
          <w:rFonts w:ascii="Tahoma" w:hAnsi="Tahoma"/>
          <w:color w:val="0E1115"/>
          <w:sz w:val="24"/>
        </w:rPr>
        <w:t>?»</w:t>
      </w:r>
    </w:p>
    <w:p>
      <w:pPr>
        <w:pStyle w:val="BodyText"/>
        <w:rPr>
          <w:rFonts w:ascii="Tahoma"/>
        </w:rPr>
      </w:pPr>
    </w:p>
    <w:p>
      <w:pPr>
        <w:pStyle w:val="BodyText"/>
        <w:rPr>
          <w:rFonts w:ascii="Tahoma"/>
        </w:rPr>
      </w:pPr>
    </w:p>
    <w:p>
      <w:pPr>
        <w:pStyle w:val="BodyText"/>
        <w:spacing w:before="79"/>
        <w:rPr>
          <w:rFonts w:ascii="Tahoma"/>
        </w:rPr>
      </w:pPr>
    </w:p>
    <w:p>
      <w:pPr>
        <w:spacing w:before="0"/>
        <w:ind w:left="305" w:right="0" w:firstLine="0"/>
        <w:jc w:val="left"/>
        <w:rPr>
          <w:rFonts w:ascii="Tahoma" w:hAnsi="Tahoma"/>
          <w:b/>
          <w:sz w:val="30"/>
        </w:rPr>
      </w:pPr>
      <w:r>
        <w:rPr>
          <w:b/>
          <w:color w:val="0E1115"/>
          <w:spacing w:val="-6"/>
          <w:sz w:val="29"/>
        </w:rPr>
        <w:t>Не</w:t>
      </w:r>
      <w:r>
        <w:rPr>
          <w:b/>
          <w:color w:val="0E1115"/>
          <w:spacing w:val="-6"/>
          <w:sz w:val="30"/>
        </w:rPr>
        <w:t>д</w:t>
      </w:r>
      <w:r>
        <w:rPr>
          <w:b/>
          <w:color w:val="0E1115"/>
          <w:spacing w:val="-6"/>
          <w:sz w:val="29"/>
        </w:rPr>
        <w:t>е</w:t>
      </w:r>
      <w:r>
        <w:rPr>
          <w:b/>
          <w:color w:val="0E1115"/>
          <w:spacing w:val="-6"/>
          <w:sz w:val="30"/>
        </w:rPr>
        <w:t>ля</w:t>
      </w:r>
      <w:r>
        <w:rPr>
          <w:b/>
          <w:color w:val="0E1115"/>
          <w:spacing w:val="-15"/>
          <w:sz w:val="30"/>
        </w:rPr>
        <w:t> </w:t>
      </w:r>
      <w:r>
        <w:rPr>
          <w:rFonts w:ascii="Tahoma" w:hAnsi="Tahoma"/>
          <w:b/>
          <w:color w:val="0E1115"/>
          <w:spacing w:val="-6"/>
          <w:sz w:val="30"/>
        </w:rPr>
        <w:t>4:</w:t>
      </w:r>
      <w:r>
        <w:rPr>
          <w:rFonts w:ascii="Tahoma" w:hAnsi="Tahoma"/>
          <w:b/>
          <w:color w:val="0E1115"/>
          <w:spacing w:val="-17"/>
          <w:sz w:val="30"/>
        </w:rPr>
        <w:t> </w:t>
      </w:r>
      <w:r>
        <w:rPr>
          <w:rFonts w:ascii="Tahoma" w:hAnsi="Tahoma"/>
          <w:b/>
          <w:color w:val="0E1115"/>
          <w:spacing w:val="-6"/>
          <w:sz w:val="30"/>
        </w:rPr>
        <w:t>«</w:t>
      </w:r>
      <w:r>
        <w:rPr>
          <w:b/>
          <w:color w:val="0E1115"/>
          <w:spacing w:val="-6"/>
          <w:sz w:val="29"/>
        </w:rPr>
        <w:t>С</w:t>
      </w:r>
      <w:r>
        <w:rPr>
          <w:b/>
          <w:color w:val="0E1115"/>
          <w:spacing w:val="-6"/>
          <w:sz w:val="30"/>
        </w:rPr>
        <w:t>т</w:t>
      </w:r>
      <w:r>
        <w:rPr>
          <w:b/>
          <w:color w:val="0E1115"/>
          <w:spacing w:val="-6"/>
          <w:sz w:val="29"/>
        </w:rPr>
        <w:t>ру</w:t>
      </w:r>
      <w:r>
        <w:rPr>
          <w:b/>
          <w:color w:val="0E1115"/>
          <w:spacing w:val="-6"/>
          <w:sz w:val="30"/>
        </w:rPr>
        <w:t>кт</w:t>
      </w:r>
      <w:r>
        <w:rPr>
          <w:b/>
          <w:color w:val="0E1115"/>
          <w:spacing w:val="-6"/>
          <w:sz w:val="29"/>
        </w:rPr>
        <w:t>ур</w:t>
      </w:r>
      <w:r>
        <w:rPr>
          <w:b/>
          <w:color w:val="0E1115"/>
          <w:spacing w:val="-6"/>
          <w:sz w:val="30"/>
        </w:rPr>
        <w:t>и</w:t>
      </w:r>
      <w:r>
        <w:rPr>
          <w:b/>
          <w:color w:val="0E1115"/>
          <w:spacing w:val="-6"/>
          <w:sz w:val="29"/>
        </w:rPr>
        <w:t>ро</w:t>
      </w:r>
      <w:r>
        <w:rPr>
          <w:b/>
          <w:color w:val="0E1115"/>
          <w:spacing w:val="-6"/>
          <w:sz w:val="30"/>
        </w:rPr>
        <w:t>в</w:t>
      </w:r>
      <w:r>
        <w:rPr>
          <w:b/>
          <w:color w:val="0E1115"/>
          <w:spacing w:val="-6"/>
          <w:sz w:val="29"/>
        </w:rPr>
        <w:t>а</w:t>
      </w:r>
      <w:r>
        <w:rPr>
          <w:b/>
          <w:color w:val="0E1115"/>
          <w:spacing w:val="-6"/>
          <w:sz w:val="30"/>
        </w:rPr>
        <w:t>ни</w:t>
      </w:r>
      <w:r>
        <w:rPr>
          <w:b/>
          <w:color w:val="0E1115"/>
          <w:spacing w:val="-6"/>
          <w:sz w:val="29"/>
        </w:rPr>
        <w:t>е</w:t>
      </w:r>
      <w:r>
        <w:rPr>
          <w:b/>
          <w:color w:val="0E1115"/>
          <w:spacing w:val="-12"/>
          <w:sz w:val="29"/>
        </w:rPr>
        <w:t> </w:t>
      </w:r>
      <w:r>
        <w:rPr>
          <w:b/>
          <w:color w:val="0E1115"/>
          <w:spacing w:val="-6"/>
          <w:sz w:val="30"/>
        </w:rPr>
        <w:t>и</w:t>
      </w:r>
      <w:r>
        <w:rPr>
          <w:b/>
          <w:color w:val="0E1115"/>
          <w:spacing w:val="-14"/>
          <w:sz w:val="30"/>
        </w:rPr>
        <w:t> </w:t>
      </w:r>
      <w:r>
        <w:rPr>
          <w:b/>
          <w:color w:val="0E1115"/>
          <w:spacing w:val="-6"/>
          <w:sz w:val="30"/>
        </w:rPr>
        <w:t>м</w:t>
      </w:r>
      <w:r>
        <w:rPr>
          <w:b/>
          <w:color w:val="0E1115"/>
          <w:spacing w:val="-6"/>
          <w:sz w:val="29"/>
        </w:rPr>
        <w:t>ас</w:t>
      </w:r>
      <w:r>
        <w:rPr>
          <w:b/>
          <w:color w:val="0E1115"/>
          <w:spacing w:val="-6"/>
          <w:sz w:val="30"/>
        </w:rPr>
        <w:t>шт</w:t>
      </w:r>
      <w:r>
        <w:rPr>
          <w:b/>
          <w:color w:val="0E1115"/>
          <w:spacing w:val="-6"/>
          <w:sz w:val="29"/>
        </w:rPr>
        <w:t>а</w:t>
      </w:r>
      <w:r>
        <w:rPr>
          <w:b/>
          <w:color w:val="0E1115"/>
          <w:spacing w:val="-6"/>
          <w:sz w:val="30"/>
        </w:rPr>
        <w:t>би</w:t>
      </w:r>
      <w:r>
        <w:rPr>
          <w:b/>
          <w:color w:val="0E1115"/>
          <w:spacing w:val="-6"/>
          <w:sz w:val="29"/>
        </w:rPr>
        <w:t>ро</w:t>
      </w:r>
      <w:r>
        <w:rPr>
          <w:b/>
          <w:color w:val="0E1115"/>
          <w:spacing w:val="-6"/>
          <w:sz w:val="30"/>
        </w:rPr>
        <w:t>в</w:t>
      </w:r>
      <w:r>
        <w:rPr>
          <w:b/>
          <w:color w:val="0E1115"/>
          <w:spacing w:val="-6"/>
          <w:sz w:val="29"/>
        </w:rPr>
        <w:t>а</w:t>
      </w:r>
      <w:r>
        <w:rPr>
          <w:b/>
          <w:color w:val="0E1115"/>
          <w:spacing w:val="-6"/>
          <w:sz w:val="30"/>
        </w:rPr>
        <w:t>ни</w:t>
      </w:r>
      <w:r>
        <w:rPr>
          <w:b/>
          <w:color w:val="0E1115"/>
          <w:spacing w:val="-6"/>
          <w:sz w:val="29"/>
        </w:rPr>
        <w:t>е</w:t>
      </w:r>
      <w:r>
        <w:rPr>
          <w:rFonts w:ascii="Tahoma" w:hAnsi="Tahoma"/>
          <w:b/>
          <w:color w:val="0E1115"/>
          <w:spacing w:val="-6"/>
          <w:sz w:val="30"/>
        </w:rPr>
        <w:t>»</w:t>
      </w:r>
    </w:p>
    <w:p>
      <w:pPr>
        <w:pStyle w:val="BodyText"/>
        <w:spacing w:before="66"/>
        <w:rPr>
          <w:rFonts w:ascii="Tahoma"/>
          <w:b/>
        </w:rPr>
      </w:pPr>
    </w:p>
    <w:p>
      <w:pPr>
        <w:pStyle w:val="ListParagraph"/>
        <w:numPr>
          <w:ilvl w:val="0"/>
          <w:numId w:val="62"/>
        </w:numPr>
        <w:tabs>
          <w:tab w:pos="575" w:val="left" w:leader="none"/>
        </w:tabs>
        <w:spacing w:line="240" w:lineRule="auto" w:before="1" w:after="0"/>
        <w:ind w:left="575" w:right="0" w:hanging="255"/>
        <w:jc w:val="left"/>
        <w:rPr>
          <w:rFonts w:ascii="Tahoma" w:hAnsi="Tahoma"/>
          <w:sz w:val="24"/>
        </w:rPr>
      </w:pPr>
      <w:r>
        <w:rPr>
          <w:b/>
          <w:color w:val="0E1115"/>
          <w:sz w:val="24"/>
        </w:rPr>
        <w:t>З</w:t>
      </w:r>
      <w:r>
        <w:rPr>
          <w:b/>
          <w:color w:val="0E1115"/>
          <w:sz w:val="23"/>
        </w:rPr>
        <w:t>а</w:t>
      </w:r>
      <w:r>
        <w:rPr>
          <w:b/>
          <w:color w:val="0E1115"/>
          <w:sz w:val="24"/>
        </w:rPr>
        <w:t>д</w:t>
      </w:r>
      <w:r>
        <w:rPr>
          <w:b/>
          <w:color w:val="0E1115"/>
          <w:sz w:val="23"/>
        </w:rPr>
        <w:t>а</w:t>
      </w:r>
      <w:r>
        <w:rPr>
          <w:b/>
          <w:color w:val="0E1115"/>
          <w:sz w:val="24"/>
        </w:rPr>
        <w:t>ч</w:t>
      </w:r>
      <w:r>
        <w:rPr>
          <w:b/>
          <w:color w:val="0E1115"/>
          <w:sz w:val="23"/>
        </w:rPr>
        <w:t>а</w:t>
      </w:r>
      <w:r>
        <w:rPr>
          <w:rFonts w:ascii="Tahoma" w:hAnsi="Tahoma"/>
          <w:b/>
          <w:color w:val="0E1115"/>
          <w:sz w:val="24"/>
        </w:rPr>
        <w:t>:</w:t>
      </w:r>
      <w:r>
        <w:rPr>
          <w:rFonts w:ascii="Tahoma" w:hAnsi="Tahoma"/>
          <w:b/>
          <w:color w:val="0E1115"/>
          <w:spacing w:val="10"/>
          <w:sz w:val="24"/>
        </w:rPr>
        <w:t> </w:t>
      </w:r>
      <w:r>
        <w:rPr>
          <w:color w:val="0E1115"/>
          <w:sz w:val="24"/>
        </w:rPr>
        <w:t>Перейти</w:t>
      </w:r>
      <w:r>
        <w:rPr>
          <w:color w:val="0E1115"/>
          <w:spacing w:val="14"/>
          <w:sz w:val="24"/>
        </w:rPr>
        <w:t> </w:t>
      </w:r>
      <w:r>
        <w:rPr>
          <w:color w:val="0E1115"/>
          <w:sz w:val="24"/>
        </w:rPr>
        <w:t>от</w:t>
      </w:r>
      <w:r>
        <w:rPr>
          <w:color w:val="0E1115"/>
          <w:spacing w:val="14"/>
          <w:sz w:val="24"/>
        </w:rPr>
        <w:t> </w:t>
      </w:r>
      <w:r>
        <w:rPr>
          <w:color w:val="0E1115"/>
          <w:sz w:val="24"/>
        </w:rPr>
        <w:t>спонтанных</w:t>
      </w:r>
      <w:r>
        <w:rPr>
          <w:color w:val="0E1115"/>
          <w:spacing w:val="14"/>
          <w:sz w:val="24"/>
        </w:rPr>
        <w:t> </w:t>
      </w:r>
      <w:r>
        <w:rPr>
          <w:color w:val="0E1115"/>
          <w:sz w:val="24"/>
        </w:rPr>
        <w:t>акций</w:t>
      </w:r>
      <w:r>
        <w:rPr>
          <w:color w:val="0E1115"/>
          <w:spacing w:val="14"/>
          <w:sz w:val="24"/>
        </w:rPr>
        <w:t> </w:t>
      </w:r>
      <w:r>
        <w:rPr>
          <w:color w:val="0E1115"/>
          <w:sz w:val="24"/>
        </w:rPr>
        <w:t>к</w:t>
      </w:r>
      <w:r>
        <w:rPr>
          <w:color w:val="0E1115"/>
          <w:spacing w:val="13"/>
          <w:sz w:val="24"/>
        </w:rPr>
        <w:t> </w:t>
      </w:r>
      <w:r>
        <w:rPr>
          <w:color w:val="0E1115"/>
          <w:sz w:val="24"/>
        </w:rPr>
        <w:t>простой</w:t>
      </w:r>
      <w:r>
        <w:rPr>
          <w:rFonts w:ascii="Tahoma" w:hAnsi="Tahoma"/>
          <w:color w:val="0E1115"/>
          <w:sz w:val="24"/>
        </w:rPr>
        <w:t>,</w:t>
      </w:r>
      <w:r>
        <w:rPr>
          <w:rFonts w:ascii="Tahoma" w:hAnsi="Tahoma"/>
          <w:color w:val="0E1115"/>
          <w:spacing w:val="6"/>
          <w:sz w:val="24"/>
        </w:rPr>
        <w:t> </w:t>
      </w:r>
      <w:r>
        <w:rPr>
          <w:color w:val="0E1115"/>
          <w:sz w:val="24"/>
        </w:rPr>
        <w:t>но</w:t>
      </w:r>
      <w:r>
        <w:rPr>
          <w:color w:val="0E1115"/>
          <w:spacing w:val="14"/>
          <w:sz w:val="24"/>
        </w:rPr>
        <w:t> </w:t>
      </w:r>
      <w:r>
        <w:rPr>
          <w:color w:val="0E1115"/>
          <w:sz w:val="24"/>
        </w:rPr>
        <w:t>устойчивой</w:t>
      </w:r>
      <w:r>
        <w:rPr>
          <w:color w:val="0E1115"/>
          <w:spacing w:val="14"/>
          <w:sz w:val="24"/>
        </w:rPr>
        <w:t> </w:t>
      </w:r>
      <w:r>
        <w:rPr>
          <w:color w:val="0E1115"/>
          <w:spacing w:val="-2"/>
          <w:sz w:val="24"/>
        </w:rPr>
        <w:t>системе</w:t>
      </w:r>
      <w:r>
        <w:rPr>
          <w:rFonts w:ascii="Tahoma" w:hAnsi="Tahoma"/>
          <w:color w:val="0E1115"/>
          <w:spacing w:val="-2"/>
          <w:sz w:val="24"/>
        </w:rPr>
        <w:t>.</w:t>
      </w:r>
    </w:p>
    <w:p>
      <w:pPr>
        <w:pStyle w:val="ListParagraph"/>
        <w:numPr>
          <w:ilvl w:val="0"/>
          <w:numId w:val="62"/>
        </w:numPr>
        <w:tabs>
          <w:tab w:pos="575" w:val="left" w:leader="none"/>
        </w:tabs>
        <w:spacing w:line="240" w:lineRule="auto" w:before="219" w:after="0"/>
        <w:ind w:left="575" w:right="0" w:hanging="255"/>
        <w:jc w:val="left"/>
        <w:rPr>
          <w:rFonts w:ascii="Tahoma" w:hAnsi="Tahoma"/>
          <w:b/>
          <w:sz w:val="24"/>
        </w:rPr>
      </w:pPr>
      <w:r>
        <w:rPr>
          <w:b/>
          <w:color w:val="0E1115"/>
          <w:spacing w:val="-2"/>
          <w:sz w:val="24"/>
        </w:rPr>
        <w:t>Д</w:t>
      </w:r>
      <w:r>
        <w:rPr>
          <w:b/>
          <w:color w:val="0E1115"/>
          <w:spacing w:val="-2"/>
          <w:sz w:val="23"/>
        </w:rPr>
        <w:t>ейс</w:t>
      </w:r>
      <w:r>
        <w:rPr>
          <w:b/>
          <w:color w:val="0E1115"/>
          <w:spacing w:val="-2"/>
          <w:sz w:val="24"/>
        </w:rPr>
        <w:t>твия</w:t>
      </w:r>
      <w:r>
        <w:rPr>
          <w:rFonts w:ascii="Tahoma" w:hAnsi="Tahoma"/>
          <w:b/>
          <w:color w:val="0E1115"/>
          <w:spacing w:val="-2"/>
          <w:sz w:val="24"/>
        </w:rPr>
        <w:t>:</w:t>
      </w:r>
    </w:p>
    <w:p>
      <w:pPr>
        <w:pStyle w:val="ListParagraph"/>
        <w:numPr>
          <w:ilvl w:val="0"/>
          <w:numId w:val="65"/>
        </w:numPr>
        <w:tabs>
          <w:tab w:pos="844" w:val="left" w:leader="none"/>
        </w:tabs>
        <w:spacing w:line="240" w:lineRule="auto" w:before="249" w:after="0"/>
        <w:ind w:left="844" w:right="0" w:hanging="284"/>
        <w:jc w:val="left"/>
        <w:rPr>
          <w:rFonts w:ascii="Tahoma" w:hAnsi="Tahoma"/>
          <w:sz w:val="24"/>
        </w:rPr>
      </w:pPr>
      <w:r>
        <w:rPr>
          <w:b/>
          <w:color w:val="0E1115"/>
          <w:sz w:val="24"/>
        </w:rPr>
        <w:t>З</w:t>
      </w:r>
      <w:r>
        <w:rPr>
          <w:b/>
          <w:color w:val="0E1115"/>
          <w:sz w:val="23"/>
        </w:rPr>
        <w:t>а</w:t>
      </w:r>
      <w:r>
        <w:rPr>
          <w:b/>
          <w:color w:val="0E1115"/>
          <w:sz w:val="24"/>
        </w:rPr>
        <w:t>п</w:t>
      </w:r>
      <w:r>
        <w:rPr>
          <w:b/>
          <w:color w:val="0E1115"/>
          <w:sz w:val="23"/>
        </w:rPr>
        <w:t>ус</w:t>
      </w:r>
      <w:r>
        <w:rPr>
          <w:b/>
          <w:color w:val="0E1115"/>
          <w:sz w:val="24"/>
        </w:rPr>
        <w:t>тит</w:t>
      </w:r>
      <w:r>
        <w:rPr>
          <w:b/>
          <w:color w:val="0E1115"/>
          <w:sz w:val="23"/>
        </w:rPr>
        <w:t>е</w:t>
      </w:r>
      <w:r>
        <w:rPr>
          <w:b/>
          <w:color w:val="0E1115"/>
          <w:spacing w:val="-16"/>
          <w:sz w:val="23"/>
        </w:rPr>
        <w:t> </w:t>
      </w:r>
      <w:r>
        <w:rPr>
          <w:b/>
          <w:color w:val="0E1115"/>
          <w:sz w:val="24"/>
        </w:rPr>
        <w:t>п</w:t>
      </w:r>
      <w:r>
        <w:rPr>
          <w:b/>
          <w:color w:val="0E1115"/>
          <w:sz w:val="23"/>
        </w:rPr>
        <w:t>рос</w:t>
      </w:r>
      <w:r>
        <w:rPr>
          <w:b/>
          <w:color w:val="0E1115"/>
          <w:sz w:val="24"/>
        </w:rPr>
        <w:t>т</w:t>
      </w:r>
      <w:r>
        <w:rPr>
          <w:b/>
          <w:color w:val="0E1115"/>
          <w:sz w:val="23"/>
        </w:rPr>
        <w:t>ой</w:t>
      </w:r>
      <w:r>
        <w:rPr>
          <w:b/>
          <w:color w:val="0E1115"/>
          <w:spacing w:val="-15"/>
          <w:sz w:val="23"/>
        </w:rPr>
        <w:t> </w:t>
      </w:r>
      <w:r>
        <w:rPr>
          <w:b/>
          <w:color w:val="0E1115"/>
          <w:sz w:val="23"/>
        </w:rPr>
        <w:t>у</w:t>
      </w:r>
      <w:r>
        <w:rPr>
          <w:b/>
          <w:color w:val="0E1115"/>
          <w:sz w:val="24"/>
        </w:rPr>
        <w:t>ч</w:t>
      </w:r>
      <w:r>
        <w:rPr>
          <w:b/>
          <w:color w:val="0E1115"/>
          <w:sz w:val="23"/>
        </w:rPr>
        <w:t>е</w:t>
      </w:r>
      <w:r>
        <w:rPr>
          <w:b/>
          <w:color w:val="0E1115"/>
          <w:sz w:val="24"/>
        </w:rPr>
        <w:t>т</w:t>
      </w:r>
      <w:r>
        <w:rPr>
          <w:b/>
          <w:color w:val="0E1115"/>
          <w:spacing w:val="-16"/>
          <w:sz w:val="24"/>
        </w:rPr>
        <w:t> </w:t>
      </w:r>
      <w:r>
        <w:rPr>
          <w:b/>
          <w:color w:val="0E1115"/>
          <w:sz w:val="23"/>
        </w:rPr>
        <w:t>ре</w:t>
      </w:r>
      <w:r>
        <w:rPr>
          <w:b/>
          <w:color w:val="0E1115"/>
          <w:sz w:val="24"/>
        </w:rPr>
        <w:t>п</w:t>
      </w:r>
      <w:r>
        <w:rPr>
          <w:b/>
          <w:color w:val="0E1115"/>
          <w:sz w:val="23"/>
        </w:rPr>
        <w:t>у</w:t>
      </w:r>
      <w:r>
        <w:rPr>
          <w:b/>
          <w:color w:val="0E1115"/>
          <w:sz w:val="24"/>
        </w:rPr>
        <w:t>т</w:t>
      </w:r>
      <w:r>
        <w:rPr>
          <w:b/>
          <w:color w:val="0E1115"/>
          <w:sz w:val="23"/>
        </w:rPr>
        <w:t>а</w:t>
      </w:r>
      <w:r>
        <w:rPr>
          <w:b/>
          <w:color w:val="0E1115"/>
          <w:sz w:val="24"/>
        </w:rPr>
        <w:t>ции</w:t>
      </w:r>
      <w:r>
        <w:rPr>
          <w:rFonts w:ascii="Tahoma" w:hAnsi="Tahoma"/>
          <w:b/>
          <w:color w:val="0E1115"/>
          <w:sz w:val="24"/>
        </w:rPr>
        <w:t>:</w:t>
      </w:r>
      <w:r>
        <w:rPr>
          <w:rFonts w:ascii="Tahoma" w:hAnsi="Tahoma"/>
          <w:b/>
          <w:color w:val="0E1115"/>
          <w:spacing w:val="-15"/>
          <w:sz w:val="24"/>
        </w:rPr>
        <w:t> </w:t>
      </w:r>
      <w:r>
        <w:rPr>
          <w:color w:val="0E1115"/>
          <w:sz w:val="24"/>
        </w:rPr>
        <w:t>Это</w:t>
      </w:r>
      <w:r>
        <w:rPr>
          <w:color w:val="0E1115"/>
          <w:spacing w:val="-12"/>
          <w:sz w:val="24"/>
        </w:rPr>
        <w:t> </w:t>
      </w:r>
      <w:r>
        <w:rPr>
          <w:color w:val="0E1115"/>
          <w:sz w:val="24"/>
        </w:rPr>
        <w:t>может</w:t>
      </w:r>
      <w:r>
        <w:rPr>
          <w:color w:val="0E1115"/>
          <w:spacing w:val="-12"/>
          <w:sz w:val="24"/>
        </w:rPr>
        <w:t> </w:t>
      </w:r>
      <w:r>
        <w:rPr>
          <w:color w:val="0E1115"/>
          <w:sz w:val="24"/>
        </w:rPr>
        <w:t>быть</w:t>
      </w:r>
      <w:r>
        <w:rPr>
          <w:color w:val="0E1115"/>
          <w:spacing w:val="-12"/>
          <w:sz w:val="24"/>
        </w:rPr>
        <w:t> </w:t>
      </w:r>
      <w:r>
        <w:rPr>
          <w:rFonts w:ascii="Tahoma" w:hAnsi="Tahoma"/>
          <w:color w:val="0E1115"/>
          <w:sz w:val="24"/>
        </w:rPr>
        <w:t>«</w:t>
      </w:r>
      <w:r>
        <w:rPr>
          <w:color w:val="0E1115"/>
          <w:sz w:val="24"/>
        </w:rPr>
        <w:t>Книга</w:t>
      </w:r>
      <w:r>
        <w:rPr>
          <w:color w:val="0E1115"/>
          <w:spacing w:val="-12"/>
          <w:sz w:val="24"/>
        </w:rPr>
        <w:t> </w:t>
      </w:r>
      <w:r>
        <w:rPr>
          <w:color w:val="0E1115"/>
          <w:spacing w:val="-2"/>
          <w:sz w:val="24"/>
        </w:rPr>
        <w:t>Благодарностей</w:t>
      </w:r>
      <w:r>
        <w:rPr>
          <w:rFonts w:ascii="Tahoma" w:hAnsi="Tahoma"/>
          <w:color w:val="0E1115"/>
          <w:spacing w:val="-2"/>
          <w:sz w:val="24"/>
        </w:rPr>
        <w:t>»</w:t>
      </w:r>
    </w:p>
    <w:p>
      <w:pPr>
        <w:pStyle w:val="BodyText"/>
        <w:spacing w:before="129"/>
        <w:ind w:left="845"/>
      </w:pPr>
      <w:r>
        <w:rPr>
          <w:rFonts w:ascii="Tahoma" w:hAnsi="Tahoma"/>
          <w:color w:val="0E1115"/>
          <w:w w:val="105"/>
        </w:rPr>
        <w:t>—</w:t>
      </w:r>
      <w:r>
        <w:rPr>
          <w:rFonts w:ascii="Tahoma" w:hAnsi="Tahoma"/>
          <w:color w:val="0E1115"/>
          <w:spacing w:val="-19"/>
          <w:w w:val="105"/>
        </w:rPr>
        <w:t> </w:t>
      </w:r>
      <w:r>
        <w:rPr>
          <w:color w:val="0E1115"/>
          <w:w w:val="105"/>
        </w:rPr>
        <w:t>обычный</w:t>
      </w:r>
      <w:r>
        <w:rPr>
          <w:color w:val="0E1115"/>
          <w:spacing w:val="-11"/>
          <w:w w:val="105"/>
        </w:rPr>
        <w:t> </w:t>
      </w:r>
      <w:r>
        <w:rPr>
          <w:color w:val="0E1115"/>
          <w:w w:val="105"/>
        </w:rPr>
        <w:t>альбом</w:t>
      </w:r>
      <w:r>
        <w:rPr>
          <w:rFonts w:ascii="Tahoma" w:hAnsi="Tahoma"/>
          <w:color w:val="0E1115"/>
          <w:w w:val="105"/>
        </w:rPr>
        <w:t>,</w:t>
      </w:r>
      <w:r>
        <w:rPr>
          <w:rFonts w:ascii="Tahoma" w:hAnsi="Tahoma"/>
          <w:color w:val="0E1115"/>
          <w:spacing w:val="-19"/>
          <w:w w:val="105"/>
        </w:rPr>
        <w:t> </w:t>
      </w:r>
      <w:r>
        <w:rPr>
          <w:color w:val="0E1115"/>
          <w:w w:val="105"/>
        </w:rPr>
        <w:t>куда</w:t>
      </w:r>
      <w:r>
        <w:rPr>
          <w:color w:val="0E1115"/>
          <w:spacing w:val="-10"/>
          <w:w w:val="105"/>
        </w:rPr>
        <w:t> </w:t>
      </w:r>
      <w:r>
        <w:rPr>
          <w:color w:val="0E1115"/>
          <w:w w:val="105"/>
        </w:rPr>
        <w:t>каждый</w:t>
      </w:r>
      <w:r>
        <w:rPr>
          <w:color w:val="0E1115"/>
          <w:spacing w:val="-10"/>
          <w:w w:val="105"/>
        </w:rPr>
        <w:t> </w:t>
      </w:r>
      <w:r>
        <w:rPr>
          <w:color w:val="0E1115"/>
          <w:w w:val="105"/>
        </w:rPr>
        <w:t>может</w:t>
      </w:r>
      <w:r>
        <w:rPr>
          <w:color w:val="0E1115"/>
          <w:spacing w:val="-11"/>
          <w:w w:val="105"/>
        </w:rPr>
        <w:t> </w:t>
      </w:r>
      <w:r>
        <w:rPr>
          <w:color w:val="0E1115"/>
          <w:w w:val="105"/>
        </w:rPr>
        <w:t>вписать</w:t>
      </w:r>
      <w:r>
        <w:rPr>
          <w:rFonts w:ascii="Tahoma" w:hAnsi="Tahoma"/>
          <w:color w:val="0E1115"/>
          <w:w w:val="105"/>
        </w:rPr>
        <w:t>,</w:t>
      </w:r>
      <w:r>
        <w:rPr>
          <w:rFonts w:ascii="Tahoma" w:hAnsi="Tahoma"/>
          <w:color w:val="0E1115"/>
          <w:spacing w:val="-18"/>
          <w:w w:val="105"/>
        </w:rPr>
        <w:t> </w:t>
      </w:r>
      <w:r>
        <w:rPr>
          <w:color w:val="0E1115"/>
          <w:w w:val="105"/>
        </w:rPr>
        <w:t>кому</w:t>
      </w:r>
      <w:r>
        <w:rPr>
          <w:color w:val="0E1115"/>
          <w:spacing w:val="-11"/>
          <w:w w:val="105"/>
        </w:rPr>
        <w:t> </w:t>
      </w:r>
      <w:r>
        <w:rPr>
          <w:color w:val="0E1115"/>
          <w:w w:val="105"/>
        </w:rPr>
        <w:t>и</w:t>
      </w:r>
      <w:r>
        <w:rPr>
          <w:color w:val="0E1115"/>
          <w:spacing w:val="-10"/>
          <w:w w:val="105"/>
        </w:rPr>
        <w:t> </w:t>
      </w:r>
      <w:r>
        <w:rPr>
          <w:color w:val="0E1115"/>
          <w:w w:val="105"/>
        </w:rPr>
        <w:t>за</w:t>
      </w:r>
      <w:r>
        <w:rPr>
          <w:color w:val="0E1115"/>
          <w:spacing w:val="-11"/>
          <w:w w:val="105"/>
        </w:rPr>
        <w:t> </w:t>
      </w:r>
      <w:r>
        <w:rPr>
          <w:color w:val="0E1115"/>
          <w:w w:val="105"/>
        </w:rPr>
        <w:t>что</w:t>
      </w:r>
      <w:r>
        <w:rPr>
          <w:color w:val="0E1115"/>
          <w:spacing w:val="-10"/>
          <w:w w:val="105"/>
        </w:rPr>
        <w:t> </w:t>
      </w:r>
      <w:r>
        <w:rPr>
          <w:color w:val="0E1115"/>
          <w:spacing w:val="-5"/>
          <w:w w:val="105"/>
        </w:rPr>
        <w:t>он</w:t>
      </w:r>
    </w:p>
    <w:p>
      <w:pPr>
        <w:spacing w:line="345" w:lineRule="auto" w:before="129"/>
        <w:ind w:left="845" w:right="0" w:firstLine="0"/>
        <w:jc w:val="left"/>
        <w:rPr>
          <w:rFonts w:ascii="Tahoma" w:hAnsi="Tahoma"/>
          <w:sz w:val="24"/>
        </w:rPr>
      </w:pPr>
      <w:r>
        <w:rPr>
          <w:color w:val="0E1115"/>
          <w:sz w:val="24"/>
        </w:rPr>
        <w:t>благодарен</w:t>
      </w:r>
      <w:r>
        <w:rPr>
          <w:rFonts w:ascii="Tahoma" w:hAnsi="Tahoma"/>
          <w:color w:val="0E1115"/>
          <w:sz w:val="24"/>
        </w:rPr>
        <w:t>. </w:t>
      </w:r>
      <w:r>
        <w:rPr>
          <w:color w:val="0E1115"/>
          <w:sz w:val="24"/>
        </w:rPr>
        <w:t>Или таблица в </w:t>
      </w:r>
      <w:r>
        <w:rPr>
          <w:rFonts w:ascii="Tahoma" w:hAnsi="Tahoma"/>
          <w:color w:val="0E1115"/>
          <w:sz w:val="24"/>
        </w:rPr>
        <w:t>Google </w:t>
      </w:r>
      <w:r>
        <w:rPr>
          <w:color w:val="0E1115"/>
          <w:sz w:val="24"/>
        </w:rPr>
        <w:t>Доках с тремя колонками</w:t>
      </w:r>
      <w:r>
        <w:rPr>
          <w:rFonts w:ascii="Tahoma" w:hAnsi="Tahoma"/>
          <w:color w:val="0E1115"/>
          <w:sz w:val="24"/>
        </w:rPr>
        <w:t>: </w:t>
      </w:r>
      <w:r>
        <w:rPr>
          <w:rFonts w:ascii="Tahoma" w:hAnsi="Tahoma"/>
          <w:b/>
          <w:color w:val="0E1115"/>
          <w:sz w:val="24"/>
        </w:rPr>
        <w:t>«</w:t>
      </w:r>
      <w:r>
        <w:rPr>
          <w:b/>
          <w:color w:val="0E1115"/>
          <w:sz w:val="23"/>
        </w:rPr>
        <w:t>К</w:t>
      </w:r>
      <w:r>
        <w:rPr>
          <w:b/>
          <w:color w:val="0E1115"/>
          <w:sz w:val="24"/>
        </w:rPr>
        <w:t>т</w:t>
      </w:r>
      <w:r>
        <w:rPr>
          <w:b/>
          <w:color w:val="0E1115"/>
          <w:sz w:val="23"/>
        </w:rPr>
        <w:t>о</w:t>
      </w:r>
      <w:r>
        <w:rPr>
          <w:rFonts w:ascii="Tahoma" w:hAnsi="Tahoma"/>
          <w:b/>
          <w:color w:val="0E1115"/>
          <w:sz w:val="24"/>
        </w:rPr>
        <w:t>»</w:t>
      </w:r>
      <w:r>
        <w:rPr>
          <w:rFonts w:ascii="Tahoma" w:hAnsi="Tahoma"/>
          <w:b/>
          <w:color w:val="0E1115"/>
          <w:spacing w:val="-1"/>
          <w:sz w:val="24"/>
        </w:rPr>
        <w:t> </w:t>
      </w:r>
      <w:r>
        <w:rPr>
          <w:rFonts w:ascii="Tahoma" w:hAnsi="Tahoma"/>
          <w:b/>
          <w:color w:val="0E1115"/>
          <w:sz w:val="24"/>
        </w:rPr>
        <w:t>➔</w:t>
      </w:r>
      <w:r>
        <w:rPr>
          <w:rFonts w:ascii="Tahoma" w:hAnsi="Tahoma"/>
          <w:b/>
          <w:color w:val="0E1115"/>
          <w:spacing w:val="-1"/>
          <w:sz w:val="24"/>
        </w:rPr>
        <w:t> </w:t>
      </w:r>
      <w:r>
        <w:rPr>
          <w:rFonts w:ascii="Tahoma" w:hAnsi="Tahoma"/>
          <w:b/>
          <w:color w:val="0E1115"/>
          <w:sz w:val="24"/>
        </w:rPr>
        <w:t>«</w:t>
      </w:r>
      <w:r>
        <w:rPr>
          <w:b/>
          <w:color w:val="0E1115"/>
          <w:sz w:val="24"/>
        </w:rPr>
        <w:t>Чт</w:t>
      </w:r>
      <w:r>
        <w:rPr>
          <w:b/>
          <w:color w:val="0E1115"/>
          <w:sz w:val="23"/>
        </w:rPr>
        <w:t>о </w:t>
      </w:r>
      <w:r>
        <w:rPr>
          <w:b/>
          <w:color w:val="0E1115"/>
          <w:spacing w:val="-2"/>
          <w:sz w:val="24"/>
        </w:rPr>
        <w:t>п</w:t>
      </w:r>
      <w:r>
        <w:rPr>
          <w:b/>
          <w:color w:val="0E1115"/>
          <w:spacing w:val="-2"/>
          <w:sz w:val="23"/>
        </w:rPr>
        <w:t>о</w:t>
      </w:r>
      <w:r>
        <w:rPr>
          <w:b/>
          <w:color w:val="0E1115"/>
          <w:spacing w:val="-2"/>
          <w:sz w:val="24"/>
        </w:rPr>
        <w:t>д</w:t>
      </w:r>
      <w:r>
        <w:rPr>
          <w:b/>
          <w:color w:val="0E1115"/>
          <w:spacing w:val="-2"/>
          <w:sz w:val="23"/>
        </w:rPr>
        <w:t>ар</w:t>
      </w:r>
      <w:r>
        <w:rPr>
          <w:b/>
          <w:color w:val="0E1115"/>
          <w:spacing w:val="-2"/>
          <w:sz w:val="24"/>
        </w:rPr>
        <w:t>ил</w:t>
      </w:r>
      <w:r>
        <w:rPr>
          <w:rFonts w:ascii="Tahoma" w:hAnsi="Tahoma"/>
          <w:b/>
          <w:color w:val="0E1115"/>
          <w:spacing w:val="-2"/>
          <w:sz w:val="24"/>
        </w:rPr>
        <w:t>»</w:t>
      </w:r>
      <w:r>
        <w:rPr>
          <w:rFonts w:ascii="Tahoma" w:hAnsi="Tahoma"/>
          <w:b/>
          <w:color w:val="0E1115"/>
          <w:spacing w:val="-9"/>
          <w:sz w:val="24"/>
        </w:rPr>
        <w:t> </w:t>
      </w:r>
      <w:r>
        <w:rPr>
          <w:rFonts w:ascii="Tahoma" w:hAnsi="Tahoma"/>
          <w:b/>
          <w:color w:val="0E1115"/>
          <w:spacing w:val="-2"/>
          <w:sz w:val="24"/>
        </w:rPr>
        <w:t>➔</w:t>
      </w:r>
      <w:r>
        <w:rPr>
          <w:rFonts w:ascii="Tahoma" w:hAnsi="Tahoma"/>
          <w:b/>
          <w:color w:val="0E1115"/>
          <w:spacing w:val="-9"/>
          <w:sz w:val="24"/>
        </w:rPr>
        <w:t> </w:t>
      </w:r>
      <w:r>
        <w:rPr>
          <w:rFonts w:ascii="Tahoma" w:hAnsi="Tahoma"/>
          <w:b/>
          <w:color w:val="0E1115"/>
          <w:spacing w:val="-2"/>
          <w:sz w:val="24"/>
        </w:rPr>
        <w:t>«</w:t>
      </w:r>
      <w:r>
        <w:rPr>
          <w:b/>
          <w:color w:val="0E1115"/>
          <w:spacing w:val="-2"/>
          <w:sz w:val="23"/>
        </w:rPr>
        <w:t>Ко</w:t>
      </w:r>
      <w:r>
        <w:rPr>
          <w:b/>
          <w:color w:val="0E1115"/>
          <w:spacing w:val="-2"/>
          <w:sz w:val="24"/>
        </w:rPr>
        <w:t>м</w:t>
      </w:r>
      <w:r>
        <w:rPr>
          <w:b/>
          <w:color w:val="0E1115"/>
          <w:spacing w:val="-2"/>
          <w:sz w:val="23"/>
        </w:rPr>
        <w:t>у</w:t>
      </w:r>
      <w:r>
        <w:rPr>
          <w:rFonts w:ascii="Tahoma" w:hAnsi="Tahoma"/>
          <w:b/>
          <w:color w:val="0E1115"/>
          <w:spacing w:val="-2"/>
          <w:sz w:val="24"/>
        </w:rPr>
        <w:t>/</w:t>
      </w:r>
      <w:r>
        <w:rPr>
          <w:b/>
          <w:color w:val="0E1115"/>
          <w:spacing w:val="-2"/>
          <w:sz w:val="23"/>
        </w:rPr>
        <w:t>Соо</w:t>
      </w:r>
      <w:r>
        <w:rPr>
          <w:b/>
          <w:color w:val="0E1115"/>
          <w:spacing w:val="-2"/>
          <w:sz w:val="24"/>
        </w:rPr>
        <w:t>бщ</w:t>
      </w:r>
      <w:r>
        <w:rPr>
          <w:b/>
          <w:color w:val="0E1115"/>
          <w:spacing w:val="-2"/>
          <w:sz w:val="23"/>
        </w:rPr>
        <w:t>ес</w:t>
      </w:r>
      <w:r>
        <w:rPr>
          <w:b/>
          <w:color w:val="0E1115"/>
          <w:spacing w:val="-2"/>
          <w:sz w:val="24"/>
        </w:rPr>
        <w:t>тв</w:t>
      </w:r>
      <w:r>
        <w:rPr>
          <w:b/>
          <w:color w:val="0E1115"/>
          <w:spacing w:val="-2"/>
          <w:sz w:val="23"/>
        </w:rPr>
        <w:t>у</w:t>
      </w:r>
      <w:r>
        <w:rPr>
          <w:rFonts w:ascii="Tahoma" w:hAnsi="Tahoma"/>
          <w:b/>
          <w:color w:val="0E1115"/>
          <w:spacing w:val="-2"/>
          <w:sz w:val="24"/>
        </w:rPr>
        <w:t>»</w:t>
      </w:r>
      <w:r>
        <w:rPr>
          <w:rFonts w:ascii="Tahoma" w:hAnsi="Tahoma"/>
          <w:color w:val="0E1115"/>
          <w:spacing w:val="-2"/>
          <w:sz w:val="24"/>
        </w:rPr>
        <w:t>.</w:t>
      </w:r>
    </w:p>
    <w:p>
      <w:pPr>
        <w:pStyle w:val="ListParagraph"/>
        <w:numPr>
          <w:ilvl w:val="0"/>
          <w:numId w:val="65"/>
        </w:numPr>
        <w:tabs>
          <w:tab w:pos="844" w:val="left" w:leader="none"/>
        </w:tabs>
        <w:spacing w:line="240" w:lineRule="auto" w:before="93" w:after="0"/>
        <w:ind w:left="844" w:right="0" w:hanging="284"/>
        <w:jc w:val="left"/>
        <w:rPr>
          <w:sz w:val="24"/>
        </w:rPr>
      </w:pPr>
      <w:r>
        <w:rPr>
          <w:b/>
          <w:color w:val="0E1115"/>
          <w:spacing w:val="-4"/>
          <w:sz w:val="23"/>
        </w:rPr>
        <w:t>Со</w:t>
      </w:r>
      <w:r>
        <w:rPr>
          <w:b/>
          <w:color w:val="0E1115"/>
          <w:spacing w:val="-4"/>
          <w:sz w:val="24"/>
        </w:rPr>
        <w:t>зд</w:t>
      </w:r>
      <w:r>
        <w:rPr>
          <w:b/>
          <w:color w:val="0E1115"/>
          <w:spacing w:val="-4"/>
          <w:sz w:val="23"/>
        </w:rPr>
        <w:t>ай</w:t>
      </w:r>
      <w:r>
        <w:rPr>
          <w:b/>
          <w:color w:val="0E1115"/>
          <w:spacing w:val="-4"/>
          <w:sz w:val="24"/>
        </w:rPr>
        <w:t>т</w:t>
      </w:r>
      <w:r>
        <w:rPr>
          <w:b/>
          <w:color w:val="0E1115"/>
          <w:spacing w:val="-4"/>
          <w:sz w:val="23"/>
        </w:rPr>
        <w:t>е</w:t>
      </w:r>
      <w:r>
        <w:rPr>
          <w:b/>
          <w:color w:val="0E1115"/>
          <w:spacing w:val="-2"/>
          <w:sz w:val="23"/>
        </w:rPr>
        <w:t> </w:t>
      </w:r>
      <w:r>
        <w:rPr>
          <w:b/>
          <w:color w:val="0E1115"/>
          <w:spacing w:val="-4"/>
          <w:sz w:val="24"/>
        </w:rPr>
        <w:t>п</w:t>
      </w:r>
      <w:r>
        <w:rPr>
          <w:b/>
          <w:color w:val="0E1115"/>
          <w:spacing w:val="-4"/>
          <w:sz w:val="23"/>
        </w:rPr>
        <w:t>ер</w:t>
      </w:r>
      <w:r>
        <w:rPr>
          <w:b/>
          <w:color w:val="0E1115"/>
          <w:spacing w:val="-4"/>
          <w:sz w:val="24"/>
        </w:rPr>
        <w:t>вы</w:t>
      </w:r>
      <w:r>
        <w:rPr>
          <w:b/>
          <w:color w:val="0E1115"/>
          <w:spacing w:val="-4"/>
          <w:sz w:val="23"/>
        </w:rPr>
        <w:t>е</w:t>
      </w:r>
      <w:r>
        <w:rPr>
          <w:b/>
          <w:color w:val="0E1115"/>
          <w:spacing w:val="-2"/>
          <w:sz w:val="23"/>
        </w:rPr>
        <w:t> </w:t>
      </w:r>
      <w:r>
        <w:rPr>
          <w:rFonts w:ascii="Tahoma" w:hAnsi="Tahoma"/>
          <w:b/>
          <w:color w:val="0E1115"/>
          <w:spacing w:val="-4"/>
          <w:sz w:val="24"/>
        </w:rPr>
        <w:t>«</w:t>
      </w:r>
      <w:r>
        <w:rPr>
          <w:b/>
          <w:color w:val="0E1115"/>
          <w:spacing w:val="-4"/>
          <w:sz w:val="23"/>
        </w:rPr>
        <w:t>М</w:t>
      </w:r>
      <w:r>
        <w:rPr>
          <w:b/>
          <w:color w:val="0E1115"/>
          <w:spacing w:val="-4"/>
          <w:sz w:val="24"/>
        </w:rPr>
        <w:t>ини</w:t>
      </w:r>
      <w:r>
        <w:rPr>
          <w:rFonts w:ascii="Tahoma" w:hAnsi="Tahoma"/>
          <w:b/>
          <w:color w:val="0E1115"/>
          <w:spacing w:val="-4"/>
          <w:sz w:val="24"/>
        </w:rPr>
        <w:t>-</w:t>
      </w:r>
      <w:r>
        <w:rPr>
          <w:b/>
          <w:color w:val="0E1115"/>
          <w:spacing w:val="-4"/>
          <w:sz w:val="23"/>
        </w:rPr>
        <w:t>соо</w:t>
      </w:r>
      <w:r>
        <w:rPr>
          <w:b/>
          <w:color w:val="0E1115"/>
          <w:spacing w:val="-4"/>
          <w:sz w:val="24"/>
        </w:rPr>
        <w:t>бщ</w:t>
      </w:r>
      <w:r>
        <w:rPr>
          <w:b/>
          <w:color w:val="0E1115"/>
          <w:spacing w:val="-4"/>
          <w:sz w:val="23"/>
        </w:rPr>
        <w:t>ес</w:t>
      </w:r>
      <w:r>
        <w:rPr>
          <w:b/>
          <w:color w:val="0E1115"/>
          <w:spacing w:val="-4"/>
          <w:sz w:val="24"/>
        </w:rPr>
        <w:t>тв</w:t>
      </w:r>
      <w:r>
        <w:rPr>
          <w:b/>
          <w:color w:val="0E1115"/>
          <w:spacing w:val="-4"/>
          <w:sz w:val="23"/>
        </w:rPr>
        <w:t>а</w:t>
      </w:r>
      <w:r>
        <w:rPr>
          <w:rFonts w:ascii="Tahoma" w:hAnsi="Tahoma"/>
          <w:b/>
          <w:color w:val="0E1115"/>
          <w:spacing w:val="-4"/>
          <w:sz w:val="24"/>
        </w:rPr>
        <w:t>»</w:t>
      </w:r>
      <w:r>
        <w:rPr>
          <w:rFonts w:ascii="Tahoma" w:hAnsi="Tahoma"/>
          <w:b/>
          <w:color w:val="0E1115"/>
          <w:spacing w:val="-7"/>
          <w:sz w:val="24"/>
        </w:rPr>
        <w:t> </w:t>
      </w:r>
      <w:r>
        <w:rPr>
          <w:b/>
          <w:color w:val="0E1115"/>
          <w:spacing w:val="-4"/>
          <w:sz w:val="24"/>
        </w:rPr>
        <w:t>п</w:t>
      </w:r>
      <w:r>
        <w:rPr>
          <w:b/>
          <w:color w:val="0E1115"/>
          <w:spacing w:val="-4"/>
          <w:sz w:val="23"/>
        </w:rPr>
        <w:t>о</w:t>
      </w:r>
      <w:r>
        <w:rPr>
          <w:b/>
          <w:color w:val="0E1115"/>
          <w:spacing w:val="-2"/>
          <w:sz w:val="23"/>
        </w:rPr>
        <w:t> </w:t>
      </w:r>
      <w:r>
        <w:rPr>
          <w:b/>
          <w:color w:val="0E1115"/>
          <w:spacing w:val="-4"/>
          <w:sz w:val="24"/>
        </w:rPr>
        <w:t>инт</w:t>
      </w:r>
      <w:r>
        <w:rPr>
          <w:b/>
          <w:color w:val="0E1115"/>
          <w:spacing w:val="-4"/>
          <w:sz w:val="23"/>
        </w:rPr>
        <w:t>ереса</w:t>
      </w:r>
      <w:r>
        <w:rPr>
          <w:b/>
          <w:color w:val="0E1115"/>
          <w:spacing w:val="-4"/>
          <w:sz w:val="24"/>
        </w:rPr>
        <w:t>м</w:t>
      </w:r>
      <w:r>
        <w:rPr>
          <w:rFonts w:ascii="Tahoma" w:hAnsi="Tahoma"/>
          <w:b/>
          <w:color w:val="0E1115"/>
          <w:spacing w:val="-4"/>
          <w:sz w:val="24"/>
        </w:rPr>
        <w:t>:</w:t>
      </w:r>
      <w:r>
        <w:rPr>
          <w:rFonts w:ascii="Tahoma" w:hAnsi="Tahoma"/>
          <w:b/>
          <w:color w:val="0E1115"/>
          <w:sz w:val="24"/>
        </w:rPr>
        <w:t> </w:t>
      </w:r>
      <w:r>
        <w:rPr>
          <w:color w:val="0E1115"/>
          <w:spacing w:val="-4"/>
          <w:sz w:val="24"/>
        </w:rPr>
        <w:t>Выявите</w:t>
      </w:r>
      <w:r>
        <w:rPr>
          <w:color w:val="0E1115"/>
          <w:spacing w:val="3"/>
          <w:sz w:val="24"/>
        </w:rPr>
        <w:t> </w:t>
      </w:r>
      <w:r>
        <w:rPr>
          <w:color w:val="0E1115"/>
          <w:spacing w:val="-4"/>
          <w:sz w:val="24"/>
        </w:rPr>
        <w:t>по</w:t>
      </w:r>
      <w:r>
        <w:rPr>
          <w:color w:val="0E1115"/>
          <w:spacing w:val="2"/>
          <w:sz w:val="24"/>
        </w:rPr>
        <w:t> </w:t>
      </w:r>
      <w:r>
        <w:rPr>
          <w:color w:val="0E1115"/>
          <w:spacing w:val="-4"/>
          <w:sz w:val="24"/>
        </w:rPr>
        <w:t>доске</w:t>
      </w:r>
    </w:p>
    <w:p>
      <w:pPr>
        <w:pStyle w:val="BodyText"/>
        <w:spacing w:before="129"/>
        <w:ind w:left="845"/>
        <w:rPr>
          <w:rFonts w:ascii="Tahoma" w:hAnsi="Tahoma"/>
        </w:rPr>
      </w:pPr>
      <w:r>
        <w:rPr>
          <w:rFonts w:ascii="Tahoma" w:hAnsi="Tahoma"/>
          <w:color w:val="0E1115"/>
        </w:rPr>
        <w:t>«</w:t>
      </w:r>
      <w:r>
        <w:rPr>
          <w:color w:val="0E1115"/>
        </w:rPr>
        <w:t>Могу</w:t>
      </w:r>
      <w:r>
        <w:rPr>
          <w:rFonts w:ascii="Tahoma" w:hAnsi="Tahoma"/>
          <w:color w:val="0E1115"/>
        </w:rPr>
        <w:t>/</w:t>
      </w:r>
      <w:r>
        <w:rPr>
          <w:color w:val="0E1115"/>
        </w:rPr>
        <w:t>Нужно</w:t>
      </w:r>
      <w:r>
        <w:rPr>
          <w:rFonts w:ascii="Tahoma" w:hAnsi="Tahoma"/>
          <w:color w:val="0E1115"/>
        </w:rPr>
        <w:t>»</w:t>
      </w:r>
      <w:r>
        <w:rPr>
          <w:rFonts w:ascii="Tahoma" w:hAnsi="Tahoma"/>
          <w:color w:val="0E1115"/>
          <w:spacing w:val="2"/>
        </w:rPr>
        <w:t> </w:t>
      </w:r>
      <w:r>
        <w:rPr>
          <w:color w:val="0E1115"/>
        </w:rPr>
        <w:t>основные</w:t>
      </w:r>
      <w:r>
        <w:rPr>
          <w:color w:val="0E1115"/>
          <w:spacing w:val="10"/>
        </w:rPr>
        <w:t> </w:t>
      </w:r>
      <w:r>
        <w:rPr>
          <w:color w:val="0E1115"/>
        </w:rPr>
        <w:t>направления</w:t>
      </w:r>
      <w:r>
        <w:rPr>
          <w:rFonts w:ascii="Tahoma" w:hAnsi="Tahoma"/>
          <w:color w:val="0E1115"/>
        </w:rPr>
        <w:t>.</w:t>
      </w:r>
      <w:r>
        <w:rPr>
          <w:rFonts w:ascii="Tahoma" w:hAnsi="Tahoma"/>
          <w:color w:val="0E1115"/>
          <w:spacing w:val="3"/>
        </w:rPr>
        <w:t> </w:t>
      </w:r>
      <w:r>
        <w:rPr>
          <w:color w:val="0E1115"/>
        </w:rPr>
        <w:t>Соберите</w:t>
      </w:r>
      <w:r>
        <w:rPr>
          <w:color w:val="0E1115"/>
          <w:spacing w:val="10"/>
        </w:rPr>
        <w:t> </w:t>
      </w:r>
      <w:r>
        <w:rPr>
          <w:color w:val="0E1115"/>
          <w:spacing w:val="-2"/>
        </w:rPr>
        <w:t>отдельно</w:t>
      </w:r>
      <w:r>
        <w:rPr>
          <w:rFonts w:ascii="Tahoma" w:hAnsi="Tahoma"/>
          <w:color w:val="0E1115"/>
          <w:spacing w:val="-2"/>
        </w:rPr>
        <w:t>:</w:t>
      </w:r>
    </w:p>
    <w:p>
      <w:pPr>
        <w:pStyle w:val="ListParagraph"/>
        <w:numPr>
          <w:ilvl w:val="1"/>
          <w:numId w:val="65"/>
        </w:numPr>
        <w:tabs>
          <w:tab w:pos="1115" w:val="left" w:leader="none"/>
        </w:tabs>
        <w:spacing w:line="240" w:lineRule="auto" w:before="249" w:after="0"/>
        <w:ind w:left="1115" w:right="0" w:hanging="255"/>
        <w:jc w:val="left"/>
        <w:rPr>
          <w:rFonts w:ascii="Tahoma" w:hAnsi="Tahoma"/>
          <w:sz w:val="24"/>
        </w:rPr>
      </w:pPr>
      <w:r>
        <w:rPr>
          <w:b/>
          <w:color w:val="0E1115"/>
          <w:spacing w:val="-2"/>
          <w:sz w:val="23"/>
        </w:rPr>
        <w:t>О</w:t>
      </w:r>
      <w:r>
        <w:rPr>
          <w:b/>
          <w:color w:val="0E1115"/>
          <w:spacing w:val="-2"/>
          <w:sz w:val="24"/>
        </w:rPr>
        <w:t>г</w:t>
      </w:r>
      <w:r>
        <w:rPr>
          <w:b/>
          <w:color w:val="0E1115"/>
          <w:spacing w:val="-2"/>
          <w:sz w:val="23"/>
        </w:rPr>
        <w:t>оро</w:t>
      </w:r>
      <w:r>
        <w:rPr>
          <w:b/>
          <w:color w:val="0E1115"/>
          <w:spacing w:val="-2"/>
          <w:sz w:val="24"/>
        </w:rPr>
        <w:t>дник</w:t>
      </w:r>
      <w:r>
        <w:rPr>
          <w:b/>
          <w:color w:val="0E1115"/>
          <w:spacing w:val="-2"/>
          <w:sz w:val="23"/>
        </w:rPr>
        <w:t>о</w:t>
      </w:r>
      <w:r>
        <w:rPr>
          <w:b/>
          <w:color w:val="0E1115"/>
          <w:spacing w:val="-2"/>
          <w:sz w:val="24"/>
        </w:rPr>
        <w:t>в</w:t>
      </w:r>
      <w:r>
        <w:rPr>
          <w:b/>
          <w:color w:val="0E1115"/>
          <w:spacing w:val="-11"/>
          <w:sz w:val="24"/>
        </w:rPr>
        <w:t> </w:t>
      </w:r>
      <w:r>
        <w:rPr>
          <w:b/>
          <w:color w:val="0E1115"/>
          <w:spacing w:val="-2"/>
          <w:sz w:val="24"/>
        </w:rPr>
        <w:t>и</w:t>
      </w:r>
      <w:r>
        <w:rPr>
          <w:b/>
          <w:color w:val="0E1115"/>
          <w:spacing w:val="-10"/>
          <w:sz w:val="24"/>
        </w:rPr>
        <w:t> </w:t>
      </w:r>
      <w:r>
        <w:rPr>
          <w:b/>
          <w:color w:val="0E1115"/>
          <w:spacing w:val="-2"/>
          <w:sz w:val="23"/>
        </w:rPr>
        <w:t>са</w:t>
      </w:r>
      <w:r>
        <w:rPr>
          <w:b/>
          <w:color w:val="0E1115"/>
          <w:spacing w:val="-2"/>
          <w:sz w:val="24"/>
        </w:rPr>
        <w:t>д</w:t>
      </w:r>
      <w:r>
        <w:rPr>
          <w:b/>
          <w:color w:val="0E1115"/>
          <w:spacing w:val="-2"/>
          <w:sz w:val="23"/>
        </w:rPr>
        <w:t>о</w:t>
      </w:r>
      <w:r>
        <w:rPr>
          <w:b/>
          <w:color w:val="0E1115"/>
          <w:spacing w:val="-2"/>
          <w:sz w:val="24"/>
        </w:rPr>
        <w:t>в</w:t>
      </w:r>
      <w:r>
        <w:rPr>
          <w:b/>
          <w:color w:val="0E1115"/>
          <w:spacing w:val="-2"/>
          <w:sz w:val="23"/>
        </w:rPr>
        <w:t>о</w:t>
      </w:r>
      <w:r>
        <w:rPr>
          <w:b/>
          <w:color w:val="0E1115"/>
          <w:spacing w:val="-2"/>
          <w:sz w:val="24"/>
        </w:rPr>
        <w:t>д</w:t>
      </w:r>
      <w:r>
        <w:rPr>
          <w:b/>
          <w:color w:val="0E1115"/>
          <w:spacing w:val="-2"/>
          <w:sz w:val="23"/>
        </w:rPr>
        <w:t>о</w:t>
      </w:r>
      <w:r>
        <w:rPr>
          <w:b/>
          <w:color w:val="0E1115"/>
          <w:spacing w:val="-2"/>
          <w:sz w:val="24"/>
        </w:rPr>
        <w:t>в</w:t>
      </w:r>
      <w:r>
        <w:rPr>
          <w:b/>
          <w:color w:val="0E1115"/>
          <w:spacing w:val="-4"/>
          <w:sz w:val="24"/>
        </w:rPr>
        <w:t> </w:t>
      </w:r>
      <w:r>
        <w:rPr>
          <w:rFonts w:ascii="Tahoma" w:hAnsi="Tahoma"/>
          <w:color w:val="0E1115"/>
          <w:spacing w:val="-2"/>
          <w:sz w:val="24"/>
        </w:rPr>
        <w:t>(</w:t>
      </w:r>
      <w:r>
        <w:rPr>
          <w:color w:val="0E1115"/>
          <w:spacing w:val="-2"/>
          <w:sz w:val="24"/>
        </w:rPr>
        <w:t>для</w:t>
      </w:r>
      <w:r>
        <w:rPr>
          <w:color w:val="0E1115"/>
          <w:spacing w:val="-3"/>
          <w:sz w:val="24"/>
        </w:rPr>
        <w:t> </w:t>
      </w:r>
      <w:r>
        <w:rPr>
          <w:color w:val="0E1115"/>
          <w:spacing w:val="-2"/>
          <w:sz w:val="24"/>
        </w:rPr>
        <w:t>обмена</w:t>
      </w:r>
      <w:r>
        <w:rPr>
          <w:color w:val="0E1115"/>
          <w:spacing w:val="-4"/>
          <w:sz w:val="24"/>
        </w:rPr>
        <w:t> </w:t>
      </w:r>
      <w:r>
        <w:rPr>
          <w:color w:val="0E1115"/>
          <w:spacing w:val="-2"/>
          <w:sz w:val="24"/>
        </w:rPr>
        <w:t>семенами</w:t>
      </w:r>
      <w:r>
        <w:rPr>
          <w:rFonts w:ascii="Tahoma" w:hAnsi="Tahoma"/>
          <w:color w:val="0E1115"/>
          <w:spacing w:val="-2"/>
          <w:sz w:val="24"/>
        </w:rPr>
        <w:t>,</w:t>
      </w:r>
      <w:r>
        <w:rPr>
          <w:rFonts w:ascii="Tahoma" w:hAnsi="Tahoma"/>
          <w:color w:val="0E1115"/>
          <w:spacing w:val="-12"/>
          <w:sz w:val="24"/>
        </w:rPr>
        <w:t> </w:t>
      </w:r>
      <w:r>
        <w:rPr>
          <w:color w:val="0E1115"/>
          <w:spacing w:val="-2"/>
          <w:sz w:val="24"/>
        </w:rPr>
        <w:t>рассадой</w:t>
      </w:r>
      <w:r>
        <w:rPr>
          <w:rFonts w:ascii="Tahoma" w:hAnsi="Tahoma"/>
          <w:color w:val="0E1115"/>
          <w:spacing w:val="-2"/>
          <w:sz w:val="24"/>
        </w:rPr>
        <w:t>,</w:t>
      </w:r>
      <w:r>
        <w:rPr>
          <w:rFonts w:ascii="Tahoma" w:hAnsi="Tahoma"/>
          <w:color w:val="0E1115"/>
          <w:spacing w:val="-12"/>
          <w:sz w:val="24"/>
        </w:rPr>
        <w:t> </w:t>
      </w:r>
      <w:r>
        <w:rPr>
          <w:color w:val="0E1115"/>
          <w:spacing w:val="-2"/>
          <w:sz w:val="24"/>
        </w:rPr>
        <w:t>урожаем</w:t>
      </w:r>
      <w:r>
        <w:rPr>
          <w:rFonts w:ascii="Tahoma" w:hAnsi="Tahoma"/>
          <w:color w:val="0E1115"/>
          <w:spacing w:val="-2"/>
          <w:sz w:val="24"/>
        </w:rPr>
        <w:t>).</w:t>
      </w:r>
    </w:p>
    <w:p>
      <w:pPr>
        <w:pStyle w:val="ListParagraph"/>
        <w:numPr>
          <w:ilvl w:val="1"/>
          <w:numId w:val="65"/>
        </w:numPr>
        <w:tabs>
          <w:tab w:pos="1115" w:val="left" w:leader="none"/>
        </w:tabs>
        <w:spacing w:line="240" w:lineRule="auto" w:before="219" w:after="0"/>
        <w:ind w:left="1115" w:right="0" w:hanging="255"/>
        <w:jc w:val="left"/>
        <w:rPr>
          <w:rFonts w:ascii="Tahoma" w:hAnsi="Tahoma"/>
          <w:sz w:val="24"/>
        </w:rPr>
      </w:pPr>
      <w:r>
        <w:rPr>
          <w:b/>
          <w:color w:val="0E1115"/>
          <w:sz w:val="23"/>
        </w:rPr>
        <w:t>Ре</w:t>
      </w:r>
      <w:r>
        <w:rPr>
          <w:b/>
          <w:color w:val="0E1115"/>
          <w:sz w:val="24"/>
        </w:rPr>
        <w:t>м</w:t>
      </w:r>
      <w:r>
        <w:rPr>
          <w:b/>
          <w:color w:val="0E1115"/>
          <w:sz w:val="23"/>
        </w:rPr>
        <w:t>ес</w:t>
      </w:r>
      <w:r>
        <w:rPr>
          <w:b/>
          <w:color w:val="0E1115"/>
          <w:sz w:val="24"/>
        </w:rPr>
        <w:t>л</w:t>
      </w:r>
      <w:r>
        <w:rPr>
          <w:b/>
          <w:color w:val="0E1115"/>
          <w:sz w:val="23"/>
        </w:rPr>
        <w:t>е</w:t>
      </w:r>
      <w:r>
        <w:rPr>
          <w:b/>
          <w:color w:val="0E1115"/>
          <w:sz w:val="24"/>
        </w:rPr>
        <w:t>нник</w:t>
      </w:r>
      <w:r>
        <w:rPr>
          <w:b/>
          <w:color w:val="0E1115"/>
          <w:sz w:val="23"/>
        </w:rPr>
        <w:t>о</w:t>
      </w:r>
      <w:r>
        <w:rPr>
          <w:b/>
          <w:color w:val="0E1115"/>
          <w:sz w:val="24"/>
        </w:rPr>
        <w:t>в</w:t>
      </w:r>
      <w:r>
        <w:rPr>
          <w:b/>
          <w:color w:val="0E1115"/>
          <w:spacing w:val="-17"/>
          <w:sz w:val="24"/>
        </w:rPr>
        <w:t> </w:t>
      </w:r>
      <w:r>
        <w:rPr>
          <w:b/>
          <w:color w:val="0E1115"/>
          <w:sz w:val="24"/>
        </w:rPr>
        <w:t>и</w:t>
      </w:r>
      <w:r>
        <w:rPr>
          <w:b/>
          <w:color w:val="0E1115"/>
          <w:spacing w:val="-17"/>
          <w:sz w:val="24"/>
        </w:rPr>
        <w:t> </w:t>
      </w:r>
      <w:r>
        <w:rPr>
          <w:b/>
          <w:color w:val="0E1115"/>
          <w:sz w:val="23"/>
        </w:rPr>
        <w:t>у</w:t>
      </w:r>
      <w:r>
        <w:rPr>
          <w:b/>
          <w:color w:val="0E1115"/>
          <w:sz w:val="24"/>
        </w:rPr>
        <w:t>м</w:t>
      </w:r>
      <w:r>
        <w:rPr>
          <w:b/>
          <w:color w:val="0E1115"/>
          <w:sz w:val="23"/>
        </w:rPr>
        <w:t>е</w:t>
      </w:r>
      <w:r>
        <w:rPr>
          <w:b/>
          <w:color w:val="0E1115"/>
          <w:sz w:val="24"/>
        </w:rPr>
        <w:t>льц</w:t>
      </w:r>
      <w:r>
        <w:rPr>
          <w:b/>
          <w:color w:val="0E1115"/>
          <w:sz w:val="23"/>
        </w:rPr>
        <w:t>е</w:t>
      </w:r>
      <w:r>
        <w:rPr>
          <w:b/>
          <w:color w:val="0E1115"/>
          <w:sz w:val="24"/>
        </w:rPr>
        <w:t>в</w:t>
      </w:r>
      <w:r>
        <w:rPr>
          <w:b/>
          <w:color w:val="0E1115"/>
          <w:spacing w:val="-16"/>
          <w:sz w:val="24"/>
        </w:rPr>
        <w:t> </w:t>
      </w:r>
      <w:r>
        <w:rPr>
          <w:rFonts w:ascii="Tahoma" w:hAnsi="Tahoma"/>
          <w:color w:val="0E1115"/>
          <w:sz w:val="24"/>
        </w:rPr>
        <w:t>(</w:t>
      </w:r>
      <w:r>
        <w:rPr>
          <w:color w:val="0E1115"/>
          <w:sz w:val="24"/>
        </w:rPr>
        <w:t>для</w:t>
      </w:r>
      <w:r>
        <w:rPr>
          <w:color w:val="0E1115"/>
          <w:spacing w:val="-17"/>
          <w:sz w:val="24"/>
        </w:rPr>
        <w:t> </w:t>
      </w:r>
      <w:r>
        <w:rPr>
          <w:color w:val="0E1115"/>
          <w:sz w:val="24"/>
        </w:rPr>
        <w:t>ремонта</w:t>
      </w:r>
      <w:r>
        <w:rPr>
          <w:color w:val="0E1115"/>
          <w:spacing w:val="-14"/>
          <w:sz w:val="24"/>
        </w:rPr>
        <w:t> </w:t>
      </w:r>
      <w:r>
        <w:rPr>
          <w:color w:val="0E1115"/>
          <w:sz w:val="24"/>
        </w:rPr>
        <w:t>общественного</w:t>
      </w:r>
      <w:r>
        <w:rPr>
          <w:color w:val="0E1115"/>
          <w:spacing w:val="-15"/>
          <w:sz w:val="24"/>
        </w:rPr>
        <w:t> </w:t>
      </w:r>
      <w:r>
        <w:rPr>
          <w:color w:val="0E1115"/>
          <w:spacing w:val="-2"/>
          <w:sz w:val="24"/>
        </w:rPr>
        <w:t>имущества</w:t>
      </w:r>
      <w:r>
        <w:rPr>
          <w:rFonts w:ascii="Tahoma" w:hAnsi="Tahoma"/>
          <w:color w:val="0E1115"/>
          <w:spacing w:val="-2"/>
          <w:sz w:val="24"/>
        </w:rPr>
        <w:t>).</w:t>
      </w:r>
    </w:p>
    <w:p>
      <w:pPr>
        <w:pStyle w:val="ListParagraph"/>
        <w:numPr>
          <w:ilvl w:val="1"/>
          <w:numId w:val="65"/>
        </w:numPr>
        <w:tabs>
          <w:tab w:pos="1115" w:val="left" w:leader="none"/>
        </w:tabs>
        <w:spacing w:line="240" w:lineRule="auto" w:before="219" w:after="0"/>
        <w:ind w:left="1115" w:right="0" w:hanging="255"/>
        <w:jc w:val="left"/>
        <w:rPr>
          <w:rFonts w:ascii="Tahoma" w:hAnsi="Tahoma"/>
          <w:sz w:val="24"/>
        </w:rPr>
      </w:pPr>
      <w:r>
        <w:rPr>
          <w:b/>
          <w:color w:val="0E1115"/>
          <w:sz w:val="23"/>
        </w:rPr>
        <w:t>Ро</w:t>
      </w:r>
      <w:r>
        <w:rPr>
          <w:b/>
          <w:color w:val="0E1115"/>
          <w:sz w:val="24"/>
        </w:rPr>
        <w:t>дит</w:t>
      </w:r>
      <w:r>
        <w:rPr>
          <w:b/>
          <w:color w:val="0E1115"/>
          <w:sz w:val="23"/>
        </w:rPr>
        <w:t>е</w:t>
      </w:r>
      <w:r>
        <w:rPr>
          <w:b/>
          <w:color w:val="0E1115"/>
          <w:sz w:val="24"/>
        </w:rPr>
        <w:t>л</w:t>
      </w:r>
      <w:r>
        <w:rPr>
          <w:b/>
          <w:color w:val="0E1115"/>
          <w:sz w:val="23"/>
        </w:rPr>
        <w:t>ей</w:t>
      </w:r>
      <w:r>
        <w:rPr>
          <w:b/>
          <w:color w:val="0E1115"/>
          <w:spacing w:val="1"/>
          <w:sz w:val="23"/>
        </w:rPr>
        <w:t> </w:t>
      </w:r>
      <w:r>
        <w:rPr>
          <w:rFonts w:ascii="Tahoma" w:hAnsi="Tahoma"/>
          <w:color w:val="0E1115"/>
          <w:sz w:val="24"/>
        </w:rPr>
        <w:t>(</w:t>
      </w:r>
      <w:r>
        <w:rPr>
          <w:color w:val="0E1115"/>
          <w:sz w:val="24"/>
        </w:rPr>
        <w:t>для</w:t>
      </w:r>
      <w:r>
        <w:rPr>
          <w:color w:val="0E1115"/>
          <w:spacing w:val="-2"/>
          <w:sz w:val="24"/>
        </w:rPr>
        <w:t> </w:t>
      </w:r>
      <w:r>
        <w:rPr>
          <w:color w:val="0E1115"/>
          <w:sz w:val="24"/>
        </w:rPr>
        <w:t>организации</w:t>
      </w:r>
      <w:r>
        <w:rPr>
          <w:color w:val="0E1115"/>
          <w:spacing w:val="-1"/>
          <w:sz w:val="24"/>
        </w:rPr>
        <w:t> </w:t>
      </w:r>
      <w:r>
        <w:rPr>
          <w:color w:val="0E1115"/>
          <w:sz w:val="24"/>
        </w:rPr>
        <w:t>досуга</w:t>
      </w:r>
      <w:r>
        <w:rPr>
          <w:color w:val="0E1115"/>
          <w:spacing w:val="-2"/>
          <w:sz w:val="24"/>
        </w:rPr>
        <w:t> детей</w:t>
      </w:r>
      <w:r>
        <w:rPr>
          <w:rFonts w:ascii="Tahoma" w:hAnsi="Tahoma"/>
          <w:color w:val="0E1115"/>
          <w:spacing w:val="-2"/>
          <w:sz w:val="24"/>
        </w:rPr>
        <w:t>).</w:t>
      </w:r>
    </w:p>
    <w:p>
      <w:pPr>
        <w:pStyle w:val="ListParagraph"/>
        <w:numPr>
          <w:ilvl w:val="0"/>
          <w:numId w:val="65"/>
        </w:numPr>
        <w:tabs>
          <w:tab w:pos="845" w:val="left" w:leader="none"/>
        </w:tabs>
        <w:spacing w:line="345" w:lineRule="auto" w:before="219" w:after="0"/>
        <w:ind w:left="845" w:right="476" w:hanging="285"/>
        <w:jc w:val="left"/>
        <w:rPr>
          <w:rFonts w:ascii="Tahoma" w:hAnsi="Tahoma"/>
          <w:sz w:val="24"/>
        </w:rPr>
      </w:pPr>
      <w:r>
        <w:rPr>
          <w:b/>
          <w:color w:val="0E1115"/>
          <w:spacing w:val="-2"/>
          <w:sz w:val="23"/>
        </w:rPr>
        <w:t>О</w:t>
      </w:r>
      <w:r>
        <w:rPr>
          <w:b/>
          <w:color w:val="0E1115"/>
          <w:spacing w:val="-2"/>
          <w:sz w:val="24"/>
        </w:rPr>
        <w:t>п</w:t>
      </w:r>
      <w:r>
        <w:rPr>
          <w:b/>
          <w:color w:val="0E1115"/>
          <w:spacing w:val="-2"/>
          <w:sz w:val="23"/>
        </w:rPr>
        <w:t>ре</w:t>
      </w:r>
      <w:r>
        <w:rPr>
          <w:b/>
          <w:color w:val="0E1115"/>
          <w:spacing w:val="-2"/>
          <w:sz w:val="24"/>
        </w:rPr>
        <w:t>д</w:t>
      </w:r>
      <w:r>
        <w:rPr>
          <w:b/>
          <w:color w:val="0E1115"/>
          <w:spacing w:val="-2"/>
          <w:sz w:val="23"/>
        </w:rPr>
        <w:t>е</w:t>
      </w:r>
      <w:r>
        <w:rPr>
          <w:b/>
          <w:color w:val="0E1115"/>
          <w:spacing w:val="-2"/>
          <w:sz w:val="24"/>
        </w:rPr>
        <w:t>лит</w:t>
      </w:r>
      <w:r>
        <w:rPr>
          <w:b/>
          <w:color w:val="0E1115"/>
          <w:spacing w:val="-2"/>
          <w:sz w:val="23"/>
        </w:rPr>
        <w:t>е</w:t>
      </w:r>
      <w:r>
        <w:rPr>
          <w:b/>
          <w:color w:val="0E1115"/>
          <w:spacing w:val="-14"/>
          <w:sz w:val="23"/>
        </w:rPr>
        <w:t> </w:t>
      </w:r>
      <w:r>
        <w:rPr>
          <w:b/>
          <w:color w:val="0E1115"/>
          <w:spacing w:val="-2"/>
          <w:sz w:val="23"/>
        </w:rPr>
        <w:t>с</w:t>
      </w:r>
      <w:r>
        <w:rPr>
          <w:b/>
          <w:color w:val="0E1115"/>
          <w:spacing w:val="-2"/>
          <w:sz w:val="24"/>
        </w:rPr>
        <w:t>л</w:t>
      </w:r>
      <w:r>
        <w:rPr>
          <w:b/>
          <w:color w:val="0E1115"/>
          <w:spacing w:val="-2"/>
          <w:sz w:val="23"/>
        </w:rPr>
        <w:t>е</w:t>
      </w:r>
      <w:r>
        <w:rPr>
          <w:b/>
          <w:color w:val="0E1115"/>
          <w:spacing w:val="-2"/>
          <w:sz w:val="24"/>
        </w:rPr>
        <w:t>д</w:t>
      </w:r>
      <w:r>
        <w:rPr>
          <w:b/>
          <w:color w:val="0E1115"/>
          <w:spacing w:val="-2"/>
          <w:sz w:val="23"/>
        </w:rPr>
        <w:t>у</w:t>
      </w:r>
      <w:r>
        <w:rPr>
          <w:b/>
          <w:color w:val="0E1115"/>
          <w:spacing w:val="-2"/>
          <w:sz w:val="24"/>
        </w:rPr>
        <w:t>ющ</w:t>
      </w:r>
      <w:r>
        <w:rPr>
          <w:b/>
          <w:color w:val="0E1115"/>
          <w:spacing w:val="-2"/>
          <w:sz w:val="23"/>
        </w:rPr>
        <w:t>у</w:t>
      </w:r>
      <w:r>
        <w:rPr>
          <w:b/>
          <w:color w:val="0E1115"/>
          <w:spacing w:val="-2"/>
          <w:sz w:val="24"/>
        </w:rPr>
        <w:t>ю</w:t>
      </w:r>
      <w:r>
        <w:rPr>
          <w:b/>
          <w:color w:val="0E1115"/>
          <w:spacing w:val="-15"/>
          <w:sz w:val="24"/>
        </w:rPr>
        <w:t> </w:t>
      </w:r>
      <w:r>
        <w:rPr>
          <w:rFonts w:ascii="Tahoma" w:hAnsi="Tahoma"/>
          <w:b/>
          <w:color w:val="0E1115"/>
          <w:spacing w:val="-2"/>
          <w:sz w:val="24"/>
        </w:rPr>
        <w:t>«</w:t>
      </w:r>
      <w:r>
        <w:rPr>
          <w:b/>
          <w:color w:val="0E1115"/>
          <w:spacing w:val="-2"/>
          <w:sz w:val="23"/>
        </w:rPr>
        <w:t>О</w:t>
      </w:r>
      <w:r>
        <w:rPr>
          <w:b/>
          <w:color w:val="0E1115"/>
          <w:spacing w:val="-2"/>
          <w:sz w:val="24"/>
        </w:rPr>
        <w:t>бщ</w:t>
      </w:r>
      <w:r>
        <w:rPr>
          <w:b/>
          <w:color w:val="0E1115"/>
          <w:spacing w:val="-2"/>
          <w:sz w:val="23"/>
        </w:rPr>
        <w:t>у</w:t>
      </w:r>
      <w:r>
        <w:rPr>
          <w:b/>
          <w:color w:val="0E1115"/>
          <w:spacing w:val="-2"/>
          <w:sz w:val="24"/>
        </w:rPr>
        <w:t>ю</w:t>
      </w:r>
      <w:r>
        <w:rPr>
          <w:b/>
          <w:color w:val="0E1115"/>
          <w:spacing w:val="-15"/>
          <w:sz w:val="24"/>
        </w:rPr>
        <w:t> </w:t>
      </w:r>
      <w:r>
        <w:rPr>
          <w:b/>
          <w:color w:val="0E1115"/>
          <w:spacing w:val="-2"/>
          <w:sz w:val="24"/>
        </w:rPr>
        <w:t>Ц</w:t>
      </w:r>
      <w:r>
        <w:rPr>
          <w:b/>
          <w:color w:val="0E1115"/>
          <w:spacing w:val="-2"/>
          <w:sz w:val="23"/>
        </w:rPr>
        <w:t>е</w:t>
      </w:r>
      <w:r>
        <w:rPr>
          <w:b/>
          <w:color w:val="0E1115"/>
          <w:spacing w:val="-2"/>
          <w:sz w:val="24"/>
        </w:rPr>
        <w:t>ль</w:t>
      </w:r>
      <w:r>
        <w:rPr>
          <w:rFonts w:ascii="Tahoma" w:hAnsi="Tahoma"/>
          <w:b/>
          <w:color w:val="0E1115"/>
          <w:spacing w:val="-2"/>
          <w:sz w:val="24"/>
        </w:rPr>
        <w:t>»:</w:t>
      </w:r>
      <w:r>
        <w:rPr>
          <w:rFonts w:ascii="Tahoma" w:hAnsi="Tahoma"/>
          <w:b/>
          <w:color w:val="0E1115"/>
          <w:spacing w:val="-15"/>
          <w:sz w:val="24"/>
        </w:rPr>
        <w:t> </w:t>
      </w:r>
      <w:r>
        <w:rPr>
          <w:color w:val="0E1115"/>
          <w:spacing w:val="-2"/>
          <w:sz w:val="24"/>
        </w:rPr>
        <w:t>Теперь</w:t>
      </w:r>
      <w:r>
        <w:rPr>
          <w:rFonts w:ascii="Tahoma" w:hAnsi="Tahoma"/>
          <w:color w:val="0E1115"/>
          <w:spacing w:val="-2"/>
          <w:sz w:val="24"/>
        </w:rPr>
        <w:t>,</w:t>
      </w:r>
      <w:r>
        <w:rPr>
          <w:rFonts w:ascii="Tahoma" w:hAnsi="Tahoma"/>
          <w:color w:val="0E1115"/>
          <w:spacing w:val="-17"/>
          <w:sz w:val="24"/>
        </w:rPr>
        <w:t> </w:t>
      </w:r>
      <w:r>
        <w:rPr>
          <w:color w:val="0E1115"/>
          <w:spacing w:val="-2"/>
          <w:sz w:val="24"/>
        </w:rPr>
        <w:t>когда</w:t>
      </w:r>
      <w:r>
        <w:rPr>
          <w:color w:val="0E1115"/>
          <w:spacing w:val="-15"/>
          <w:sz w:val="24"/>
        </w:rPr>
        <w:t> </w:t>
      </w:r>
      <w:r>
        <w:rPr>
          <w:color w:val="0E1115"/>
          <w:spacing w:val="-2"/>
          <w:sz w:val="24"/>
        </w:rPr>
        <w:t>есть</w:t>
      </w:r>
      <w:r>
        <w:rPr>
          <w:color w:val="0E1115"/>
          <w:spacing w:val="-14"/>
          <w:sz w:val="24"/>
        </w:rPr>
        <w:t> </w:t>
      </w:r>
      <w:r>
        <w:rPr>
          <w:color w:val="0E1115"/>
          <w:spacing w:val="-2"/>
          <w:sz w:val="24"/>
        </w:rPr>
        <w:t>доверие</w:t>
      </w:r>
      <w:r>
        <w:rPr>
          <w:rFonts w:ascii="Tahoma" w:hAnsi="Tahoma"/>
          <w:color w:val="0E1115"/>
          <w:spacing w:val="-2"/>
          <w:sz w:val="24"/>
        </w:rPr>
        <w:t>,</w:t>
      </w:r>
      <w:r>
        <w:rPr>
          <w:rFonts w:ascii="Tahoma" w:hAnsi="Tahoma"/>
          <w:color w:val="0E1115"/>
          <w:spacing w:val="-17"/>
          <w:sz w:val="24"/>
        </w:rPr>
        <w:t> </w:t>
      </w:r>
      <w:r>
        <w:rPr>
          <w:color w:val="0E1115"/>
          <w:spacing w:val="-2"/>
          <w:sz w:val="24"/>
        </w:rPr>
        <w:t>цель </w:t>
      </w:r>
      <w:r>
        <w:rPr>
          <w:color w:val="0E1115"/>
          <w:sz w:val="24"/>
        </w:rPr>
        <w:t>может быть сложнее</w:t>
      </w:r>
      <w:r>
        <w:rPr>
          <w:rFonts w:ascii="Tahoma" w:hAnsi="Tahoma"/>
          <w:color w:val="0E1115"/>
          <w:sz w:val="24"/>
        </w:rPr>
        <w:t>. </w:t>
      </w:r>
      <w:r>
        <w:rPr>
          <w:color w:val="0E1115"/>
          <w:sz w:val="24"/>
        </w:rPr>
        <w:t>Например</w:t>
      </w:r>
      <w:r>
        <w:rPr>
          <w:rFonts w:ascii="Tahoma" w:hAnsi="Tahoma"/>
          <w:color w:val="0E1115"/>
          <w:sz w:val="24"/>
        </w:rPr>
        <w:t>, </w:t>
      </w:r>
      <w:r>
        <w:rPr>
          <w:color w:val="0E1115"/>
          <w:sz w:val="24"/>
        </w:rPr>
        <w:t>силами сообщества отремонтировать крыльцо клуба или создать общую клубничную грядку</w:t>
      </w:r>
      <w:r>
        <w:rPr>
          <w:rFonts w:ascii="Tahoma" w:hAnsi="Tahoma"/>
          <w:color w:val="0E1115"/>
          <w:sz w:val="24"/>
        </w:rPr>
        <w:t>.</w:t>
      </w:r>
    </w:p>
    <w:p>
      <w:pPr>
        <w:pStyle w:val="BodyText"/>
        <w:spacing w:before="165"/>
        <w:rPr>
          <w:rFonts w:ascii="Tahoma"/>
        </w:rPr>
      </w:pPr>
    </w:p>
    <w:p>
      <w:pPr>
        <w:spacing w:before="0"/>
        <w:ind w:left="305" w:right="0" w:firstLine="0"/>
        <w:jc w:val="left"/>
        <w:rPr>
          <w:rFonts w:ascii="Tahoma" w:hAnsi="Tahoma"/>
          <w:b/>
          <w:sz w:val="30"/>
        </w:rPr>
      </w:pPr>
      <w:r>
        <w:rPr>
          <w:b/>
          <w:color w:val="0E1115"/>
          <w:spacing w:val="-10"/>
          <w:sz w:val="29"/>
        </w:rPr>
        <w:t>Кр</w:t>
      </w:r>
      <w:r>
        <w:rPr>
          <w:b/>
          <w:color w:val="0E1115"/>
          <w:spacing w:val="-10"/>
          <w:sz w:val="30"/>
        </w:rPr>
        <w:t>ит</w:t>
      </w:r>
      <w:r>
        <w:rPr>
          <w:b/>
          <w:color w:val="0E1115"/>
          <w:spacing w:val="-10"/>
          <w:sz w:val="29"/>
        </w:rPr>
        <w:t>ер</w:t>
      </w:r>
      <w:r>
        <w:rPr>
          <w:b/>
          <w:color w:val="0E1115"/>
          <w:spacing w:val="-10"/>
          <w:sz w:val="30"/>
        </w:rPr>
        <w:t>ии</w:t>
      </w:r>
      <w:r>
        <w:rPr>
          <w:b/>
          <w:color w:val="0E1115"/>
          <w:spacing w:val="-7"/>
          <w:sz w:val="30"/>
        </w:rPr>
        <w:t> </w:t>
      </w:r>
      <w:r>
        <w:rPr>
          <w:b/>
          <w:color w:val="0E1115"/>
          <w:spacing w:val="-10"/>
          <w:sz w:val="29"/>
        </w:rPr>
        <w:t>ус</w:t>
      </w:r>
      <w:r>
        <w:rPr>
          <w:b/>
          <w:color w:val="0E1115"/>
          <w:spacing w:val="-10"/>
          <w:sz w:val="30"/>
        </w:rPr>
        <w:t>п</w:t>
      </w:r>
      <w:r>
        <w:rPr>
          <w:b/>
          <w:color w:val="0E1115"/>
          <w:spacing w:val="-10"/>
          <w:sz w:val="29"/>
        </w:rPr>
        <w:t>еха</w:t>
      </w:r>
      <w:r>
        <w:rPr>
          <w:b/>
          <w:color w:val="0E1115"/>
          <w:spacing w:val="-3"/>
          <w:sz w:val="29"/>
        </w:rPr>
        <w:t> </w:t>
      </w:r>
      <w:r>
        <w:rPr>
          <w:b/>
          <w:color w:val="0E1115"/>
          <w:spacing w:val="-10"/>
          <w:sz w:val="30"/>
        </w:rPr>
        <w:t>ч</w:t>
      </w:r>
      <w:r>
        <w:rPr>
          <w:b/>
          <w:color w:val="0E1115"/>
          <w:spacing w:val="-10"/>
          <w:sz w:val="29"/>
        </w:rPr>
        <w:t>ере</w:t>
      </w:r>
      <w:r>
        <w:rPr>
          <w:b/>
          <w:color w:val="0E1115"/>
          <w:spacing w:val="-10"/>
          <w:sz w:val="30"/>
        </w:rPr>
        <w:t>з</w:t>
      </w:r>
      <w:r>
        <w:rPr>
          <w:b/>
          <w:color w:val="0E1115"/>
          <w:spacing w:val="-6"/>
          <w:sz w:val="30"/>
        </w:rPr>
        <w:t> </w:t>
      </w:r>
      <w:r>
        <w:rPr>
          <w:rFonts w:ascii="Tahoma" w:hAnsi="Tahoma"/>
          <w:b/>
          <w:color w:val="0E1115"/>
          <w:spacing w:val="-10"/>
          <w:sz w:val="30"/>
        </w:rPr>
        <w:t>1</w:t>
      </w:r>
      <w:r>
        <w:rPr>
          <w:rFonts w:ascii="Tahoma" w:hAnsi="Tahoma"/>
          <w:b/>
          <w:color w:val="0E1115"/>
          <w:spacing w:val="-11"/>
          <w:sz w:val="30"/>
        </w:rPr>
        <w:t> </w:t>
      </w:r>
      <w:r>
        <w:rPr>
          <w:b/>
          <w:color w:val="0E1115"/>
          <w:spacing w:val="-10"/>
          <w:sz w:val="30"/>
        </w:rPr>
        <w:t>м</w:t>
      </w:r>
      <w:r>
        <w:rPr>
          <w:b/>
          <w:color w:val="0E1115"/>
          <w:spacing w:val="-10"/>
          <w:sz w:val="29"/>
        </w:rPr>
        <w:t>ес</w:t>
      </w:r>
      <w:r>
        <w:rPr>
          <w:b/>
          <w:color w:val="0E1115"/>
          <w:spacing w:val="-10"/>
          <w:sz w:val="30"/>
        </w:rPr>
        <w:t>яц</w:t>
      </w:r>
      <w:r>
        <w:rPr>
          <w:rFonts w:ascii="Tahoma" w:hAnsi="Tahoma"/>
          <w:b/>
          <w:color w:val="0E1115"/>
          <w:spacing w:val="-10"/>
          <w:sz w:val="30"/>
        </w:rPr>
        <w:t>:</w:t>
      </w:r>
    </w:p>
    <w:p>
      <w:pPr>
        <w:pStyle w:val="ListParagraph"/>
        <w:numPr>
          <w:ilvl w:val="0"/>
          <w:numId w:val="66"/>
        </w:numPr>
        <w:tabs>
          <w:tab w:pos="574" w:val="left" w:leader="none"/>
        </w:tabs>
        <w:spacing w:line="240" w:lineRule="auto" w:before="356" w:after="0"/>
        <w:ind w:left="574" w:right="0" w:hanging="284"/>
        <w:jc w:val="left"/>
        <w:rPr>
          <w:rFonts w:ascii="Tahoma" w:hAnsi="Tahoma"/>
          <w:sz w:val="24"/>
        </w:rPr>
      </w:pPr>
      <w:r>
        <w:rPr>
          <w:rFonts w:ascii="Tahoma" w:hAnsi="Tahoma"/>
          <w:b/>
          <w:color w:val="0E1115"/>
          <w:sz w:val="24"/>
        </w:rPr>
        <w:t>«</w:t>
      </w:r>
      <w:r>
        <w:rPr>
          <w:b/>
          <w:color w:val="0E1115"/>
          <w:sz w:val="23"/>
        </w:rPr>
        <w:t>О</w:t>
      </w:r>
      <w:r>
        <w:rPr>
          <w:b/>
          <w:color w:val="0E1115"/>
          <w:sz w:val="24"/>
        </w:rPr>
        <w:t>бщ</w:t>
      </w:r>
      <w:r>
        <w:rPr>
          <w:b/>
          <w:color w:val="0E1115"/>
          <w:sz w:val="23"/>
        </w:rPr>
        <w:t>а</w:t>
      </w:r>
      <w:r>
        <w:rPr>
          <w:b/>
          <w:color w:val="0E1115"/>
          <w:sz w:val="24"/>
        </w:rPr>
        <w:t>я</w:t>
      </w:r>
      <w:r>
        <w:rPr>
          <w:b/>
          <w:color w:val="0E1115"/>
          <w:spacing w:val="-2"/>
          <w:sz w:val="24"/>
        </w:rPr>
        <w:t> </w:t>
      </w:r>
      <w:r>
        <w:rPr>
          <w:b/>
          <w:color w:val="0E1115"/>
          <w:sz w:val="23"/>
        </w:rPr>
        <w:t>По</w:t>
      </w:r>
      <w:r>
        <w:rPr>
          <w:b/>
          <w:color w:val="0E1115"/>
          <w:sz w:val="24"/>
        </w:rPr>
        <w:t>лк</w:t>
      </w:r>
      <w:r>
        <w:rPr>
          <w:b/>
          <w:color w:val="0E1115"/>
          <w:sz w:val="23"/>
        </w:rPr>
        <w:t>а</w:t>
      </w:r>
      <w:r>
        <w:rPr>
          <w:rFonts w:ascii="Tahoma" w:hAnsi="Tahoma"/>
          <w:b/>
          <w:color w:val="0E1115"/>
          <w:sz w:val="24"/>
        </w:rPr>
        <w:t>»</w:t>
      </w:r>
      <w:r>
        <w:rPr>
          <w:rFonts w:ascii="Tahoma" w:hAnsi="Tahoma"/>
          <w:b/>
          <w:color w:val="0E1115"/>
          <w:spacing w:val="3"/>
          <w:sz w:val="24"/>
        </w:rPr>
        <w:t> </w:t>
      </w:r>
      <w:r>
        <w:rPr>
          <w:color w:val="0E1115"/>
          <w:sz w:val="24"/>
        </w:rPr>
        <w:t>живет</w:t>
      </w:r>
      <w:r>
        <w:rPr>
          <w:color w:val="0E1115"/>
          <w:spacing w:val="6"/>
          <w:sz w:val="24"/>
        </w:rPr>
        <w:t> </w:t>
      </w:r>
      <w:r>
        <w:rPr>
          <w:color w:val="0E1115"/>
          <w:sz w:val="24"/>
        </w:rPr>
        <w:t>своей</w:t>
      </w:r>
      <w:r>
        <w:rPr>
          <w:color w:val="0E1115"/>
          <w:spacing w:val="6"/>
          <w:sz w:val="24"/>
        </w:rPr>
        <w:t> </w:t>
      </w:r>
      <w:r>
        <w:rPr>
          <w:color w:val="0E1115"/>
          <w:sz w:val="24"/>
        </w:rPr>
        <w:t>жизнью</w:t>
      </w:r>
      <w:r>
        <w:rPr>
          <w:color w:val="0E1115"/>
          <w:spacing w:val="7"/>
          <w:sz w:val="24"/>
        </w:rPr>
        <w:t> </w:t>
      </w:r>
      <w:r>
        <w:rPr>
          <w:rFonts w:ascii="Tahoma" w:hAnsi="Tahoma"/>
          <w:color w:val="0E1115"/>
          <w:sz w:val="24"/>
        </w:rPr>
        <w:t>(</w:t>
      </w:r>
      <w:r>
        <w:rPr>
          <w:color w:val="0E1115"/>
          <w:sz w:val="24"/>
        </w:rPr>
        <w:t>люди</w:t>
      </w:r>
      <w:r>
        <w:rPr>
          <w:color w:val="0E1115"/>
          <w:spacing w:val="6"/>
          <w:sz w:val="24"/>
        </w:rPr>
        <w:t> </w:t>
      </w:r>
      <w:r>
        <w:rPr>
          <w:color w:val="0E1115"/>
          <w:sz w:val="24"/>
        </w:rPr>
        <w:t>носят</w:t>
      </w:r>
      <w:r>
        <w:rPr>
          <w:color w:val="0E1115"/>
          <w:spacing w:val="6"/>
          <w:sz w:val="24"/>
        </w:rPr>
        <w:t> </w:t>
      </w:r>
      <w:r>
        <w:rPr>
          <w:color w:val="0E1115"/>
          <w:sz w:val="24"/>
        </w:rPr>
        <w:t>и</w:t>
      </w:r>
      <w:r>
        <w:rPr>
          <w:color w:val="0E1115"/>
          <w:spacing w:val="6"/>
          <w:sz w:val="24"/>
        </w:rPr>
        <w:t> </w:t>
      </w:r>
      <w:r>
        <w:rPr>
          <w:color w:val="0E1115"/>
          <w:sz w:val="24"/>
        </w:rPr>
        <w:t>берут</w:t>
      </w:r>
      <w:r>
        <w:rPr>
          <w:color w:val="0E1115"/>
          <w:spacing w:val="6"/>
          <w:sz w:val="24"/>
        </w:rPr>
        <w:t> </w:t>
      </w:r>
      <w:r>
        <w:rPr>
          <w:color w:val="0E1115"/>
          <w:sz w:val="24"/>
        </w:rPr>
        <w:t>без</w:t>
      </w:r>
      <w:r>
        <w:rPr>
          <w:color w:val="0E1115"/>
          <w:spacing w:val="6"/>
          <w:sz w:val="24"/>
        </w:rPr>
        <w:t> </w:t>
      </w:r>
      <w:r>
        <w:rPr>
          <w:color w:val="0E1115"/>
          <w:sz w:val="24"/>
        </w:rPr>
        <w:t>вашего</w:t>
      </w:r>
      <w:r>
        <w:rPr>
          <w:color w:val="0E1115"/>
          <w:spacing w:val="6"/>
          <w:sz w:val="24"/>
        </w:rPr>
        <w:t> </w:t>
      </w:r>
      <w:r>
        <w:rPr>
          <w:color w:val="0E1115"/>
          <w:spacing w:val="-2"/>
          <w:sz w:val="24"/>
        </w:rPr>
        <w:t>участия</w:t>
      </w:r>
      <w:r>
        <w:rPr>
          <w:rFonts w:ascii="Tahoma" w:hAnsi="Tahoma"/>
          <w:color w:val="0E1115"/>
          <w:spacing w:val="-2"/>
          <w:sz w:val="24"/>
        </w:rPr>
        <w:t>).</w:t>
      </w:r>
    </w:p>
    <w:p>
      <w:pPr>
        <w:pStyle w:val="ListParagraph"/>
        <w:spacing w:after="0" w:line="240" w:lineRule="auto"/>
        <w:jc w:val="left"/>
        <w:rPr>
          <w:rFonts w:ascii="Tahoma" w:hAnsi="Tahoma"/>
          <w:sz w:val="24"/>
        </w:rPr>
        <w:sectPr>
          <w:pgSz w:w="11900" w:h="16840"/>
          <w:pgMar w:top="0" w:bottom="0" w:left="850" w:right="1133"/>
        </w:sectPr>
      </w:pPr>
    </w:p>
    <w:p>
      <w:pPr>
        <w:pStyle w:val="ListParagraph"/>
        <w:numPr>
          <w:ilvl w:val="0"/>
          <w:numId w:val="66"/>
        </w:numPr>
        <w:tabs>
          <w:tab w:pos="574" w:val="left" w:leader="none"/>
        </w:tabs>
        <w:spacing w:line="240" w:lineRule="auto" w:before="44" w:after="0"/>
        <w:ind w:left="574" w:right="0" w:hanging="284"/>
        <w:jc w:val="left"/>
        <w:rPr>
          <w:rFonts w:ascii="Tahoma" w:hAnsi="Tahoma"/>
          <w:sz w:val="24"/>
        </w:rPr>
      </w:pPr>
      <w:r>
        <w:rPr>
          <w:rFonts w:ascii="Tahoma" w:hAnsi="Tahoma"/>
          <w:b/>
          <w:color w:val="0E1115"/>
          <w:sz w:val="24"/>
        </w:rPr>
        <w:t>«</w:t>
      </w:r>
      <w:r>
        <w:rPr>
          <w:b/>
          <w:color w:val="0E1115"/>
          <w:sz w:val="24"/>
        </w:rPr>
        <w:t>Д</w:t>
      </w:r>
      <w:r>
        <w:rPr>
          <w:b/>
          <w:color w:val="0E1115"/>
          <w:sz w:val="23"/>
        </w:rPr>
        <w:t>ос</w:t>
      </w:r>
      <w:r>
        <w:rPr>
          <w:b/>
          <w:color w:val="0E1115"/>
          <w:sz w:val="24"/>
        </w:rPr>
        <w:t>к</w:t>
      </w:r>
      <w:r>
        <w:rPr>
          <w:b/>
          <w:color w:val="0E1115"/>
          <w:sz w:val="23"/>
        </w:rPr>
        <w:t>а</w:t>
      </w:r>
      <w:r>
        <w:rPr>
          <w:b/>
          <w:color w:val="0E1115"/>
          <w:spacing w:val="-16"/>
          <w:sz w:val="23"/>
        </w:rPr>
        <w:t> </w:t>
      </w:r>
      <w:r>
        <w:rPr>
          <w:rFonts w:ascii="Tahoma" w:hAnsi="Tahoma"/>
          <w:b/>
          <w:color w:val="0E1115"/>
          <w:sz w:val="24"/>
        </w:rPr>
        <w:t>«</w:t>
      </w:r>
      <w:r>
        <w:rPr>
          <w:b/>
          <w:color w:val="0E1115"/>
          <w:sz w:val="23"/>
        </w:rPr>
        <w:t>Мо</w:t>
      </w:r>
      <w:r>
        <w:rPr>
          <w:b/>
          <w:color w:val="0E1115"/>
          <w:sz w:val="24"/>
        </w:rPr>
        <w:t>г</w:t>
      </w:r>
      <w:r>
        <w:rPr>
          <w:b/>
          <w:color w:val="0E1115"/>
          <w:sz w:val="23"/>
        </w:rPr>
        <w:t>у</w:t>
      </w:r>
      <w:r>
        <w:rPr>
          <w:rFonts w:ascii="Tahoma" w:hAnsi="Tahoma"/>
          <w:b/>
          <w:color w:val="0E1115"/>
          <w:sz w:val="24"/>
        </w:rPr>
        <w:t>/</w:t>
      </w:r>
      <w:r>
        <w:rPr>
          <w:b/>
          <w:color w:val="0E1115"/>
          <w:sz w:val="23"/>
        </w:rPr>
        <w:t>Ну</w:t>
      </w:r>
      <w:r>
        <w:rPr>
          <w:b/>
          <w:color w:val="0E1115"/>
          <w:sz w:val="24"/>
        </w:rPr>
        <w:t>жн</w:t>
      </w:r>
      <w:r>
        <w:rPr>
          <w:b/>
          <w:color w:val="0E1115"/>
          <w:sz w:val="23"/>
        </w:rPr>
        <w:t>о</w:t>
      </w:r>
      <w:r>
        <w:rPr>
          <w:rFonts w:ascii="Tahoma" w:hAnsi="Tahoma"/>
          <w:b/>
          <w:color w:val="0E1115"/>
          <w:sz w:val="24"/>
        </w:rPr>
        <w:t>»</w:t>
      </w:r>
      <w:r>
        <w:rPr>
          <w:rFonts w:ascii="Tahoma" w:hAnsi="Tahoma"/>
          <w:b/>
          <w:color w:val="0E1115"/>
          <w:spacing w:val="-16"/>
          <w:sz w:val="24"/>
        </w:rPr>
        <w:t> </w:t>
      </w:r>
      <w:r>
        <w:rPr>
          <w:color w:val="0E1115"/>
          <w:sz w:val="24"/>
        </w:rPr>
        <w:t>требует</w:t>
      </w:r>
      <w:r>
        <w:rPr>
          <w:color w:val="0E1115"/>
          <w:spacing w:val="-12"/>
          <w:sz w:val="24"/>
        </w:rPr>
        <w:t> </w:t>
      </w:r>
      <w:r>
        <w:rPr>
          <w:color w:val="0E1115"/>
          <w:sz w:val="24"/>
        </w:rPr>
        <w:t>постоянного</w:t>
      </w:r>
      <w:r>
        <w:rPr>
          <w:color w:val="0E1115"/>
          <w:spacing w:val="-13"/>
          <w:sz w:val="24"/>
        </w:rPr>
        <w:t> </w:t>
      </w:r>
      <w:r>
        <w:rPr>
          <w:color w:val="0E1115"/>
          <w:spacing w:val="-2"/>
          <w:sz w:val="24"/>
        </w:rPr>
        <w:t>обновления</w:t>
      </w:r>
      <w:r>
        <w:rPr>
          <w:rFonts w:ascii="Tahoma" w:hAnsi="Tahoma"/>
          <w:color w:val="0E1115"/>
          <w:spacing w:val="-2"/>
          <w:sz w:val="24"/>
        </w:rPr>
        <w:t>.</w:t>
      </w:r>
    </w:p>
    <w:p>
      <w:pPr>
        <w:pStyle w:val="ListParagraph"/>
        <w:numPr>
          <w:ilvl w:val="0"/>
          <w:numId w:val="66"/>
        </w:numPr>
        <w:tabs>
          <w:tab w:pos="574" w:val="left" w:leader="none"/>
        </w:tabs>
        <w:spacing w:line="240" w:lineRule="auto" w:before="219" w:after="0"/>
        <w:ind w:left="574" w:right="0" w:hanging="284"/>
        <w:jc w:val="left"/>
        <w:rPr>
          <w:rFonts w:ascii="Tahoma" w:hAnsi="Tahoma"/>
          <w:sz w:val="24"/>
        </w:rPr>
      </w:pPr>
      <w:r>
        <w:rPr>
          <w:color w:val="0E1115"/>
          <w:sz w:val="24"/>
        </w:rPr>
        <w:t>Появилось</w:t>
      </w:r>
      <w:r>
        <w:rPr>
          <w:color w:val="0E1115"/>
          <w:spacing w:val="16"/>
          <w:sz w:val="24"/>
        </w:rPr>
        <w:t> </w:t>
      </w:r>
      <w:r>
        <w:rPr>
          <w:rFonts w:ascii="Tahoma" w:hAnsi="Tahoma"/>
          <w:b/>
          <w:color w:val="0E1115"/>
          <w:sz w:val="24"/>
        </w:rPr>
        <w:t>5-10</w:t>
      </w:r>
      <w:r>
        <w:rPr>
          <w:rFonts w:ascii="Tahoma" w:hAnsi="Tahoma"/>
          <w:b/>
          <w:color w:val="0E1115"/>
          <w:spacing w:val="6"/>
          <w:sz w:val="24"/>
        </w:rPr>
        <w:t> </w:t>
      </w:r>
      <w:r>
        <w:rPr>
          <w:b/>
          <w:color w:val="0E1115"/>
          <w:sz w:val="24"/>
        </w:rPr>
        <w:t>ч</w:t>
      </w:r>
      <w:r>
        <w:rPr>
          <w:b/>
          <w:color w:val="0E1115"/>
          <w:sz w:val="23"/>
        </w:rPr>
        <w:t>е</w:t>
      </w:r>
      <w:r>
        <w:rPr>
          <w:b/>
          <w:color w:val="0E1115"/>
          <w:sz w:val="24"/>
        </w:rPr>
        <w:t>л</w:t>
      </w:r>
      <w:r>
        <w:rPr>
          <w:b/>
          <w:color w:val="0E1115"/>
          <w:sz w:val="23"/>
        </w:rPr>
        <w:t>о</w:t>
      </w:r>
      <w:r>
        <w:rPr>
          <w:b/>
          <w:color w:val="0E1115"/>
          <w:sz w:val="24"/>
        </w:rPr>
        <w:t>в</w:t>
      </w:r>
      <w:r>
        <w:rPr>
          <w:b/>
          <w:color w:val="0E1115"/>
          <w:sz w:val="23"/>
        </w:rPr>
        <w:t>е</w:t>
      </w:r>
      <w:r>
        <w:rPr>
          <w:b/>
          <w:color w:val="0E1115"/>
          <w:sz w:val="24"/>
        </w:rPr>
        <w:t>к</w:t>
      </w:r>
      <w:r>
        <w:rPr>
          <w:rFonts w:ascii="Tahoma" w:hAnsi="Tahoma"/>
          <w:color w:val="0E1115"/>
          <w:sz w:val="24"/>
        </w:rPr>
        <w:t>,</w:t>
      </w:r>
      <w:r>
        <w:rPr>
          <w:rFonts w:ascii="Tahoma" w:hAnsi="Tahoma"/>
          <w:color w:val="0E1115"/>
          <w:spacing w:val="9"/>
          <w:sz w:val="24"/>
        </w:rPr>
        <w:t> </w:t>
      </w:r>
      <w:r>
        <w:rPr>
          <w:color w:val="0E1115"/>
          <w:sz w:val="24"/>
        </w:rPr>
        <w:t>которых</w:t>
      </w:r>
      <w:r>
        <w:rPr>
          <w:color w:val="0E1115"/>
          <w:spacing w:val="16"/>
          <w:sz w:val="24"/>
        </w:rPr>
        <w:t> </w:t>
      </w:r>
      <w:r>
        <w:rPr>
          <w:color w:val="0E1115"/>
          <w:sz w:val="24"/>
        </w:rPr>
        <w:t>все</w:t>
      </w:r>
      <w:r>
        <w:rPr>
          <w:color w:val="0E1115"/>
          <w:spacing w:val="17"/>
          <w:sz w:val="24"/>
        </w:rPr>
        <w:t> </w:t>
      </w:r>
      <w:r>
        <w:rPr>
          <w:color w:val="0E1115"/>
          <w:sz w:val="24"/>
        </w:rPr>
        <w:t>знают</w:t>
      </w:r>
      <w:r>
        <w:rPr>
          <w:color w:val="0E1115"/>
          <w:spacing w:val="17"/>
          <w:sz w:val="24"/>
        </w:rPr>
        <w:t> </w:t>
      </w:r>
      <w:r>
        <w:rPr>
          <w:color w:val="0E1115"/>
          <w:sz w:val="24"/>
        </w:rPr>
        <w:t>как</w:t>
      </w:r>
      <w:r>
        <w:rPr>
          <w:color w:val="0E1115"/>
          <w:spacing w:val="17"/>
          <w:sz w:val="24"/>
        </w:rPr>
        <w:t> </w:t>
      </w:r>
      <w:r>
        <w:rPr>
          <w:color w:val="0E1115"/>
          <w:sz w:val="24"/>
        </w:rPr>
        <w:t>самых</w:t>
      </w:r>
      <w:r>
        <w:rPr>
          <w:color w:val="0E1115"/>
          <w:spacing w:val="17"/>
          <w:sz w:val="24"/>
        </w:rPr>
        <w:t> </w:t>
      </w:r>
      <w:r>
        <w:rPr>
          <w:color w:val="0E1115"/>
          <w:sz w:val="24"/>
        </w:rPr>
        <w:t>активных</w:t>
      </w:r>
      <w:r>
        <w:rPr>
          <w:color w:val="0E1115"/>
          <w:spacing w:val="17"/>
          <w:sz w:val="24"/>
        </w:rPr>
        <w:t> </w:t>
      </w:r>
      <w:r>
        <w:rPr>
          <w:color w:val="0E1115"/>
          <w:spacing w:val="-2"/>
          <w:sz w:val="24"/>
        </w:rPr>
        <w:t>дарителей</w:t>
      </w:r>
      <w:r>
        <w:rPr>
          <w:rFonts w:ascii="Tahoma" w:hAnsi="Tahoma"/>
          <w:color w:val="0E1115"/>
          <w:spacing w:val="-2"/>
          <w:sz w:val="24"/>
        </w:rPr>
        <w:t>.</w:t>
      </w:r>
    </w:p>
    <w:p>
      <w:pPr>
        <w:pStyle w:val="ListParagraph"/>
        <w:numPr>
          <w:ilvl w:val="0"/>
          <w:numId w:val="66"/>
        </w:numPr>
        <w:tabs>
          <w:tab w:pos="574" w:val="left" w:leader="none"/>
        </w:tabs>
        <w:spacing w:line="240" w:lineRule="auto" w:before="219" w:after="0"/>
        <w:ind w:left="574" w:right="0" w:hanging="284"/>
        <w:jc w:val="left"/>
        <w:rPr>
          <w:rFonts w:ascii="Tahoma" w:hAnsi="Tahoma"/>
          <w:sz w:val="24"/>
        </w:rPr>
      </w:pPr>
      <w:r>
        <w:rPr>
          <w:color w:val="0E1115"/>
          <w:spacing w:val="-4"/>
          <w:sz w:val="24"/>
        </w:rPr>
        <w:t>Вы</w:t>
      </w:r>
      <w:r>
        <w:rPr>
          <w:color w:val="0E1115"/>
          <w:spacing w:val="-3"/>
          <w:sz w:val="24"/>
        </w:rPr>
        <w:t> </w:t>
      </w:r>
      <w:r>
        <w:rPr>
          <w:color w:val="0E1115"/>
          <w:spacing w:val="-4"/>
          <w:sz w:val="24"/>
        </w:rPr>
        <w:t>провели</w:t>
      </w:r>
      <w:r>
        <w:rPr>
          <w:color w:val="0E1115"/>
          <w:spacing w:val="-2"/>
          <w:sz w:val="24"/>
        </w:rPr>
        <w:t> </w:t>
      </w:r>
      <w:r>
        <w:rPr>
          <w:b/>
          <w:color w:val="0E1115"/>
          <w:spacing w:val="-4"/>
          <w:sz w:val="23"/>
        </w:rPr>
        <w:t>хо</w:t>
      </w:r>
      <w:r>
        <w:rPr>
          <w:b/>
          <w:color w:val="0E1115"/>
          <w:spacing w:val="-4"/>
          <w:sz w:val="24"/>
        </w:rPr>
        <w:t>тя</w:t>
      </w:r>
      <w:r>
        <w:rPr>
          <w:b/>
          <w:color w:val="0E1115"/>
          <w:spacing w:val="-9"/>
          <w:sz w:val="24"/>
        </w:rPr>
        <w:t> </w:t>
      </w:r>
      <w:r>
        <w:rPr>
          <w:b/>
          <w:color w:val="0E1115"/>
          <w:spacing w:val="-4"/>
          <w:sz w:val="24"/>
        </w:rPr>
        <w:t>бы</w:t>
      </w:r>
      <w:r>
        <w:rPr>
          <w:b/>
          <w:color w:val="0E1115"/>
          <w:spacing w:val="-9"/>
          <w:sz w:val="24"/>
        </w:rPr>
        <w:t> </w:t>
      </w:r>
      <w:r>
        <w:rPr>
          <w:b/>
          <w:color w:val="0E1115"/>
          <w:spacing w:val="-4"/>
          <w:sz w:val="23"/>
        </w:rPr>
        <w:t>о</w:t>
      </w:r>
      <w:r>
        <w:rPr>
          <w:b/>
          <w:color w:val="0E1115"/>
          <w:spacing w:val="-4"/>
          <w:sz w:val="24"/>
        </w:rPr>
        <w:t>дн</w:t>
      </w:r>
      <w:r>
        <w:rPr>
          <w:b/>
          <w:color w:val="0E1115"/>
          <w:spacing w:val="-4"/>
          <w:sz w:val="23"/>
        </w:rPr>
        <w:t>о</w:t>
      </w:r>
      <w:r>
        <w:rPr>
          <w:b/>
          <w:color w:val="0E1115"/>
          <w:spacing w:val="-6"/>
          <w:sz w:val="23"/>
        </w:rPr>
        <w:t> </w:t>
      </w:r>
      <w:r>
        <w:rPr>
          <w:b/>
          <w:color w:val="0E1115"/>
          <w:spacing w:val="-4"/>
          <w:sz w:val="23"/>
        </w:rPr>
        <w:t>ус</w:t>
      </w:r>
      <w:r>
        <w:rPr>
          <w:b/>
          <w:color w:val="0E1115"/>
          <w:spacing w:val="-4"/>
          <w:sz w:val="24"/>
        </w:rPr>
        <w:t>п</w:t>
      </w:r>
      <w:r>
        <w:rPr>
          <w:b/>
          <w:color w:val="0E1115"/>
          <w:spacing w:val="-4"/>
          <w:sz w:val="23"/>
        </w:rPr>
        <w:t>е</w:t>
      </w:r>
      <w:r>
        <w:rPr>
          <w:b/>
          <w:color w:val="0E1115"/>
          <w:spacing w:val="-4"/>
          <w:sz w:val="24"/>
        </w:rPr>
        <w:t>шн</w:t>
      </w:r>
      <w:r>
        <w:rPr>
          <w:b/>
          <w:color w:val="0E1115"/>
          <w:spacing w:val="-4"/>
          <w:sz w:val="23"/>
        </w:rPr>
        <w:t>ое</w:t>
      </w:r>
      <w:r>
        <w:rPr>
          <w:b/>
          <w:color w:val="0E1115"/>
          <w:spacing w:val="-7"/>
          <w:sz w:val="23"/>
        </w:rPr>
        <w:t> </w:t>
      </w:r>
      <w:r>
        <w:rPr>
          <w:rFonts w:ascii="Tahoma" w:hAnsi="Tahoma"/>
          <w:b/>
          <w:color w:val="0E1115"/>
          <w:spacing w:val="-4"/>
          <w:sz w:val="24"/>
        </w:rPr>
        <w:t>«</w:t>
      </w:r>
      <w:r>
        <w:rPr>
          <w:b/>
          <w:color w:val="0E1115"/>
          <w:spacing w:val="-4"/>
          <w:sz w:val="23"/>
        </w:rPr>
        <w:t>О</w:t>
      </w:r>
      <w:r>
        <w:rPr>
          <w:b/>
          <w:color w:val="0E1115"/>
          <w:spacing w:val="-4"/>
          <w:sz w:val="24"/>
        </w:rPr>
        <w:t>бщ</w:t>
      </w:r>
      <w:r>
        <w:rPr>
          <w:b/>
          <w:color w:val="0E1115"/>
          <w:spacing w:val="-4"/>
          <w:sz w:val="23"/>
        </w:rPr>
        <w:t>ее</w:t>
      </w:r>
      <w:r>
        <w:rPr>
          <w:b/>
          <w:color w:val="0E1115"/>
          <w:spacing w:val="-6"/>
          <w:sz w:val="23"/>
        </w:rPr>
        <w:t> </w:t>
      </w:r>
      <w:r>
        <w:rPr>
          <w:b/>
          <w:color w:val="0E1115"/>
          <w:spacing w:val="-4"/>
          <w:sz w:val="24"/>
        </w:rPr>
        <w:t>Д</w:t>
      </w:r>
      <w:r>
        <w:rPr>
          <w:b/>
          <w:color w:val="0E1115"/>
          <w:spacing w:val="-4"/>
          <w:sz w:val="23"/>
        </w:rPr>
        <w:t>е</w:t>
      </w:r>
      <w:r>
        <w:rPr>
          <w:b/>
          <w:color w:val="0E1115"/>
          <w:spacing w:val="-4"/>
          <w:sz w:val="24"/>
        </w:rPr>
        <w:t>л</w:t>
      </w:r>
      <w:r>
        <w:rPr>
          <w:b/>
          <w:color w:val="0E1115"/>
          <w:spacing w:val="-4"/>
          <w:sz w:val="23"/>
        </w:rPr>
        <w:t>о</w:t>
      </w:r>
      <w:r>
        <w:rPr>
          <w:rFonts w:ascii="Tahoma" w:hAnsi="Tahoma"/>
          <w:b/>
          <w:color w:val="0E1115"/>
          <w:spacing w:val="-4"/>
          <w:sz w:val="24"/>
        </w:rPr>
        <w:t>»</w:t>
      </w:r>
      <w:r>
        <w:rPr>
          <w:rFonts w:ascii="Tahoma" w:hAnsi="Tahoma"/>
          <w:color w:val="0E1115"/>
          <w:spacing w:val="-4"/>
          <w:sz w:val="24"/>
        </w:rPr>
        <w:t>.</w:t>
      </w:r>
    </w:p>
    <w:p>
      <w:pPr>
        <w:pStyle w:val="ListParagraph"/>
        <w:numPr>
          <w:ilvl w:val="0"/>
          <w:numId w:val="66"/>
        </w:numPr>
        <w:tabs>
          <w:tab w:pos="575" w:val="left" w:leader="none"/>
        </w:tabs>
        <w:spacing w:line="345" w:lineRule="auto" w:before="219" w:after="0"/>
        <w:ind w:left="575" w:right="278" w:hanging="285"/>
        <w:jc w:val="left"/>
        <w:rPr>
          <w:rFonts w:ascii="Tahoma" w:hAnsi="Tahoma"/>
          <w:sz w:val="24"/>
        </w:rPr>
      </w:pPr>
      <w:r>
        <w:rPr>
          <w:color w:val="0E1115"/>
          <w:sz w:val="24"/>
        </w:rPr>
        <w:t>Люди на улице начинают вас останавливать</w:t>
      </w:r>
      <w:r>
        <w:rPr>
          <w:rFonts w:ascii="Tahoma" w:hAnsi="Tahoma"/>
          <w:color w:val="0E1115"/>
          <w:sz w:val="24"/>
        </w:rPr>
        <w:t>, </w:t>
      </w:r>
      <w:r>
        <w:rPr>
          <w:color w:val="0E1115"/>
          <w:sz w:val="24"/>
        </w:rPr>
        <w:t>чтобы предложить свою помощь</w:t>
      </w:r>
      <w:r>
        <w:rPr>
          <w:color w:val="0E1115"/>
          <w:spacing w:val="40"/>
          <w:sz w:val="24"/>
        </w:rPr>
        <w:t> </w:t>
      </w:r>
      <w:r>
        <w:rPr>
          <w:color w:val="0E1115"/>
          <w:sz w:val="24"/>
        </w:rPr>
        <w:t>или спросить о следующем шаге</w:t>
      </w:r>
      <w:r>
        <w:rPr>
          <w:rFonts w:ascii="Tahoma" w:hAnsi="Tahoma"/>
          <w:color w:val="0E1115"/>
          <w:sz w:val="24"/>
        </w:rPr>
        <w:t>.</w:t>
      </w:r>
    </w:p>
    <w:p>
      <w:pPr>
        <w:spacing w:line="345" w:lineRule="auto" w:before="243"/>
        <w:ind w:left="305" w:right="0" w:firstLine="0"/>
        <w:jc w:val="left"/>
        <w:rPr>
          <w:sz w:val="24"/>
        </w:rPr>
      </w:pPr>
      <w:r>
        <w:rPr>
          <w:b/>
          <w:color w:val="0E1115"/>
          <w:sz w:val="23"/>
        </w:rPr>
        <w:t>Ре</w:t>
      </w:r>
      <w:r>
        <w:rPr>
          <w:b/>
          <w:color w:val="0E1115"/>
          <w:sz w:val="24"/>
        </w:rPr>
        <w:t>зюм</w:t>
      </w:r>
      <w:r>
        <w:rPr>
          <w:b/>
          <w:color w:val="0E1115"/>
          <w:sz w:val="23"/>
        </w:rPr>
        <w:t>е</w:t>
      </w:r>
      <w:r>
        <w:rPr>
          <w:rFonts w:ascii="Tahoma" w:hAnsi="Tahoma"/>
          <w:b/>
          <w:color w:val="0E1115"/>
          <w:sz w:val="24"/>
        </w:rPr>
        <w:t>:</w:t>
      </w:r>
      <w:r>
        <w:rPr>
          <w:rFonts w:ascii="Tahoma" w:hAnsi="Tahoma"/>
          <w:b/>
          <w:color w:val="0E1115"/>
          <w:spacing w:val="-7"/>
          <w:sz w:val="24"/>
        </w:rPr>
        <w:t> </w:t>
      </w:r>
      <w:r>
        <w:rPr>
          <w:color w:val="0E1115"/>
          <w:sz w:val="24"/>
        </w:rPr>
        <w:t>Главное</w:t>
      </w:r>
      <w:r>
        <w:rPr>
          <w:color w:val="0E1115"/>
          <w:spacing w:val="-4"/>
          <w:sz w:val="24"/>
        </w:rPr>
        <w:t> </w:t>
      </w:r>
      <w:r>
        <w:rPr>
          <w:color w:val="0E1115"/>
          <w:sz w:val="24"/>
        </w:rPr>
        <w:t>в</w:t>
      </w:r>
      <w:r>
        <w:rPr>
          <w:color w:val="0E1115"/>
          <w:spacing w:val="-4"/>
          <w:sz w:val="24"/>
        </w:rPr>
        <w:t> </w:t>
      </w:r>
      <w:r>
        <w:rPr>
          <w:color w:val="0E1115"/>
          <w:sz w:val="24"/>
        </w:rPr>
        <w:t>первый</w:t>
      </w:r>
      <w:r>
        <w:rPr>
          <w:color w:val="0E1115"/>
          <w:spacing w:val="-4"/>
          <w:sz w:val="24"/>
        </w:rPr>
        <w:t> </w:t>
      </w:r>
      <w:r>
        <w:rPr>
          <w:color w:val="0E1115"/>
          <w:sz w:val="24"/>
        </w:rPr>
        <w:t>месяц</w:t>
      </w:r>
      <w:r>
        <w:rPr>
          <w:color w:val="0E1115"/>
          <w:spacing w:val="-4"/>
          <w:sz w:val="24"/>
        </w:rPr>
        <w:t> </w:t>
      </w:r>
      <w:r>
        <w:rPr>
          <w:rFonts w:ascii="Tahoma" w:hAnsi="Tahoma"/>
          <w:color w:val="0E1115"/>
          <w:sz w:val="24"/>
        </w:rPr>
        <w:t>—</w:t>
      </w:r>
      <w:r>
        <w:rPr>
          <w:rFonts w:ascii="Tahoma" w:hAnsi="Tahoma"/>
          <w:color w:val="0E1115"/>
          <w:spacing w:val="-12"/>
          <w:sz w:val="24"/>
        </w:rPr>
        <w:t> </w:t>
      </w:r>
      <w:r>
        <w:rPr>
          <w:color w:val="0E1115"/>
          <w:sz w:val="24"/>
        </w:rPr>
        <w:t>не</w:t>
      </w:r>
      <w:r>
        <w:rPr>
          <w:color w:val="0E1115"/>
          <w:spacing w:val="-4"/>
          <w:sz w:val="24"/>
        </w:rPr>
        <w:t> </w:t>
      </w:r>
      <w:r>
        <w:rPr>
          <w:color w:val="0E1115"/>
          <w:sz w:val="24"/>
        </w:rPr>
        <w:t>объем</w:t>
      </w:r>
      <w:r>
        <w:rPr>
          <w:color w:val="0E1115"/>
          <w:spacing w:val="-4"/>
          <w:sz w:val="24"/>
        </w:rPr>
        <w:t> </w:t>
      </w:r>
      <w:r>
        <w:rPr>
          <w:color w:val="0E1115"/>
          <w:sz w:val="24"/>
        </w:rPr>
        <w:t>сделанного</w:t>
      </w:r>
      <w:r>
        <w:rPr>
          <w:rFonts w:ascii="Tahoma" w:hAnsi="Tahoma"/>
          <w:color w:val="0E1115"/>
          <w:sz w:val="24"/>
        </w:rPr>
        <w:t>,</w:t>
      </w:r>
      <w:r>
        <w:rPr>
          <w:rFonts w:ascii="Tahoma" w:hAnsi="Tahoma"/>
          <w:color w:val="0E1115"/>
          <w:spacing w:val="-12"/>
          <w:sz w:val="24"/>
        </w:rPr>
        <w:t> </w:t>
      </w:r>
      <w:r>
        <w:rPr>
          <w:color w:val="0E1115"/>
          <w:sz w:val="24"/>
        </w:rPr>
        <w:t>а</w:t>
      </w:r>
      <w:r>
        <w:rPr>
          <w:color w:val="0E1115"/>
          <w:spacing w:val="-4"/>
          <w:sz w:val="24"/>
        </w:rPr>
        <w:t> </w:t>
      </w:r>
      <w:r>
        <w:rPr>
          <w:b/>
          <w:color w:val="0E1115"/>
          <w:sz w:val="23"/>
        </w:rPr>
        <w:t>со</w:t>
      </w:r>
      <w:r>
        <w:rPr>
          <w:b/>
          <w:color w:val="0E1115"/>
          <w:sz w:val="24"/>
        </w:rPr>
        <w:t>зд</w:t>
      </w:r>
      <w:r>
        <w:rPr>
          <w:b/>
          <w:color w:val="0E1115"/>
          <w:sz w:val="23"/>
        </w:rPr>
        <w:t>а</w:t>
      </w:r>
      <w:r>
        <w:rPr>
          <w:b/>
          <w:color w:val="0E1115"/>
          <w:sz w:val="24"/>
        </w:rPr>
        <w:t>ни</w:t>
      </w:r>
      <w:r>
        <w:rPr>
          <w:b/>
          <w:color w:val="0E1115"/>
          <w:sz w:val="23"/>
        </w:rPr>
        <w:t>е</w:t>
      </w:r>
      <w:r>
        <w:rPr>
          <w:b/>
          <w:color w:val="0E1115"/>
          <w:spacing w:val="-7"/>
          <w:sz w:val="23"/>
        </w:rPr>
        <w:t> </w:t>
      </w:r>
      <w:r>
        <w:rPr>
          <w:b/>
          <w:color w:val="0E1115"/>
          <w:sz w:val="23"/>
        </w:rPr>
        <w:t>ус</w:t>
      </w:r>
      <w:r>
        <w:rPr>
          <w:b/>
          <w:color w:val="0E1115"/>
          <w:sz w:val="24"/>
        </w:rPr>
        <w:t>т</w:t>
      </w:r>
      <w:r>
        <w:rPr>
          <w:b/>
          <w:color w:val="0E1115"/>
          <w:sz w:val="23"/>
        </w:rPr>
        <w:t>ой</w:t>
      </w:r>
      <w:r>
        <w:rPr>
          <w:b/>
          <w:color w:val="0E1115"/>
          <w:sz w:val="24"/>
        </w:rPr>
        <w:t>чив</w:t>
      </w:r>
      <w:r>
        <w:rPr>
          <w:b/>
          <w:color w:val="0E1115"/>
          <w:sz w:val="23"/>
        </w:rPr>
        <w:t>о</w:t>
      </w:r>
      <w:r>
        <w:rPr>
          <w:b/>
          <w:color w:val="0E1115"/>
          <w:sz w:val="24"/>
        </w:rPr>
        <w:t>г</w:t>
      </w:r>
      <w:r>
        <w:rPr>
          <w:b/>
          <w:color w:val="0E1115"/>
          <w:sz w:val="23"/>
        </w:rPr>
        <w:t>о со</w:t>
      </w:r>
      <w:r>
        <w:rPr>
          <w:b/>
          <w:color w:val="0E1115"/>
          <w:sz w:val="24"/>
        </w:rPr>
        <w:t>ци</w:t>
      </w:r>
      <w:r>
        <w:rPr>
          <w:b/>
          <w:color w:val="0E1115"/>
          <w:sz w:val="23"/>
        </w:rPr>
        <w:t>а</w:t>
      </w:r>
      <w:r>
        <w:rPr>
          <w:b/>
          <w:color w:val="0E1115"/>
          <w:sz w:val="24"/>
        </w:rPr>
        <w:t>льн</w:t>
      </w:r>
      <w:r>
        <w:rPr>
          <w:b/>
          <w:color w:val="0E1115"/>
          <w:sz w:val="23"/>
        </w:rPr>
        <w:t>о</w:t>
      </w:r>
      <w:r>
        <w:rPr>
          <w:b/>
          <w:color w:val="0E1115"/>
          <w:sz w:val="24"/>
        </w:rPr>
        <w:t>г</w:t>
      </w:r>
      <w:r>
        <w:rPr>
          <w:b/>
          <w:color w:val="0E1115"/>
          <w:sz w:val="23"/>
        </w:rPr>
        <w:t>о </w:t>
      </w:r>
      <w:r>
        <w:rPr>
          <w:b/>
          <w:color w:val="0E1115"/>
          <w:sz w:val="24"/>
        </w:rPr>
        <w:t>ви</w:t>
      </w:r>
      <w:r>
        <w:rPr>
          <w:b/>
          <w:color w:val="0E1115"/>
          <w:sz w:val="23"/>
        </w:rPr>
        <w:t>руса </w:t>
      </w:r>
      <w:r>
        <w:rPr>
          <w:b/>
          <w:color w:val="0E1115"/>
          <w:sz w:val="24"/>
        </w:rPr>
        <w:t>щ</w:t>
      </w:r>
      <w:r>
        <w:rPr>
          <w:b/>
          <w:color w:val="0E1115"/>
          <w:sz w:val="23"/>
        </w:rPr>
        <w:t>е</w:t>
      </w:r>
      <w:r>
        <w:rPr>
          <w:b/>
          <w:color w:val="0E1115"/>
          <w:sz w:val="24"/>
        </w:rPr>
        <w:t>д</w:t>
      </w:r>
      <w:r>
        <w:rPr>
          <w:b/>
          <w:color w:val="0E1115"/>
          <w:sz w:val="23"/>
        </w:rPr>
        <w:t>рос</w:t>
      </w:r>
      <w:r>
        <w:rPr>
          <w:b/>
          <w:color w:val="0E1115"/>
          <w:sz w:val="24"/>
        </w:rPr>
        <w:t>ти</w:t>
      </w:r>
      <w:r>
        <w:rPr>
          <w:rFonts w:ascii="Tahoma" w:hAnsi="Tahoma"/>
          <w:color w:val="0E1115"/>
          <w:sz w:val="24"/>
        </w:rPr>
        <w:t>. </w:t>
      </w:r>
      <w:r>
        <w:rPr>
          <w:color w:val="0E1115"/>
          <w:sz w:val="24"/>
        </w:rPr>
        <w:t>Вы не строите идеальную систему</w:t>
      </w:r>
      <w:r>
        <w:rPr>
          <w:rFonts w:ascii="Tahoma" w:hAnsi="Tahoma"/>
          <w:color w:val="0E1115"/>
          <w:sz w:val="24"/>
        </w:rPr>
        <w:t>, </w:t>
      </w:r>
      <w:r>
        <w:rPr>
          <w:color w:val="0E1115"/>
          <w:sz w:val="24"/>
        </w:rPr>
        <w:t>вы выращиваете</w:t>
      </w:r>
      <w:r>
        <w:rPr>
          <w:color w:val="0E1115"/>
          <w:spacing w:val="40"/>
          <w:sz w:val="24"/>
        </w:rPr>
        <w:t> </w:t>
      </w:r>
      <w:r>
        <w:rPr>
          <w:color w:val="0E1115"/>
          <w:sz w:val="24"/>
        </w:rPr>
        <w:t>её</w:t>
      </w:r>
      <w:r>
        <w:rPr>
          <w:color w:val="0E1115"/>
          <w:spacing w:val="40"/>
          <w:sz w:val="24"/>
        </w:rPr>
        <w:t> </w:t>
      </w:r>
      <w:r>
        <w:rPr>
          <w:color w:val="0E1115"/>
          <w:sz w:val="24"/>
        </w:rPr>
        <w:t>из</w:t>
      </w:r>
      <w:r>
        <w:rPr>
          <w:color w:val="0E1115"/>
          <w:spacing w:val="40"/>
          <w:sz w:val="24"/>
        </w:rPr>
        <w:t> </w:t>
      </w:r>
      <w:r>
        <w:rPr>
          <w:color w:val="0E1115"/>
          <w:sz w:val="24"/>
        </w:rPr>
        <w:t>одного</w:t>
      </w:r>
      <w:r>
        <w:rPr>
          <w:color w:val="0E1115"/>
          <w:spacing w:val="40"/>
          <w:sz w:val="24"/>
        </w:rPr>
        <w:t> </w:t>
      </w:r>
      <w:r>
        <w:rPr>
          <w:color w:val="0E1115"/>
          <w:sz w:val="24"/>
        </w:rPr>
        <w:t>семечка</w:t>
      </w:r>
      <w:r>
        <w:rPr>
          <w:color w:val="0E1115"/>
          <w:spacing w:val="40"/>
          <w:sz w:val="24"/>
        </w:rPr>
        <w:t> </w:t>
      </w:r>
      <w:r>
        <w:rPr>
          <w:rFonts w:ascii="Tahoma" w:hAnsi="Tahoma"/>
          <w:color w:val="0E1115"/>
          <w:sz w:val="24"/>
        </w:rPr>
        <w:t>—</w:t>
      </w:r>
      <w:r>
        <w:rPr>
          <w:rFonts w:ascii="Tahoma" w:hAnsi="Tahoma"/>
          <w:color w:val="0E1115"/>
          <w:spacing w:val="40"/>
          <w:sz w:val="24"/>
        </w:rPr>
        <w:t> </w:t>
      </w:r>
      <w:r>
        <w:rPr>
          <w:color w:val="0E1115"/>
          <w:sz w:val="24"/>
        </w:rPr>
        <w:t>первого</w:t>
      </w:r>
      <w:r>
        <w:rPr>
          <w:color w:val="0E1115"/>
          <w:spacing w:val="40"/>
          <w:sz w:val="24"/>
        </w:rPr>
        <w:t> </w:t>
      </w:r>
      <w:r>
        <w:rPr>
          <w:color w:val="0E1115"/>
          <w:sz w:val="24"/>
        </w:rPr>
        <w:t>бескорыстного</w:t>
      </w:r>
      <w:r>
        <w:rPr>
          <w:color w:val="0E1115"/>
          <w:spacing w:val="40"/>
          <w:sz w:val="24"/>
        </w:rPr>
        <w:t> </w:t>
      </w:r>
      <w:r>
        <w:rPr>
          <w:color w:val="0E1115"/>
          <w:sz w:val="24"/>
        </w:rPr>
        <w:t>поступка</w:t>
      </w:r>
      <w:r>
        <w:rPr>
          <w:rFonts w:ascii="Tahoma" w:hAnsi="Tahoma"/>
          <w:color w:val="0E1115"/>
          <w:sz w:val="24"/>
        </w:rPr>
        <w:t>,</w:t>
      </w:r>
      <w:r>
        <w:rPr>
          <w:rFonts w:ascii="Tahoma" w:hAnsi="Tahoma"/>
          <w:color w:val="0E1115"/>
          <w:spacing w:val="40"/>
          <w:sz w:val="24"/>
        </w:rPr>
        <w:t> </w:t>
      </w:r>
      <w:r>
        <w:rPr>
          <w:color w:val="0E1115"/>
          <w:sz w:val="24"/>
        </w:rPr>
        <w:t>который</w:t>
      </w:r>
    </w:p>
    <w:p>
      <w:pPr>
        <w:pStyle w:val="BodyText"/>
        <w:spacing w:before="4"/>
        <w:ind w:left="305"/>
        <w:rPr>
          <w:rFonts w:ascii="Tahoma" w:hAnsi="Tahoma"/>
        </w:rPr>
      </w:pPr>
      <w:r>
        <w:rPr>
          <w:color w:val="0E1115"/>
        </w:rPr>
        <w:t>запускает</w:t>
      </w:r>
      <w:r>
        <w:rPr>
          <w:color w:val="0E1115"/>
          <w:spacing w:val="23"/>
        </w:rPr>
        <w:t> </w:t>
      </w:r>
      <w:r>
        <w:rPr>
          <w:color w:val="0E1115"/>
        </w:rPr>
        <w:t>цепную</w:t>
      </w:r>
      <w:r>
        <w:rPr>
          <w:color w:val="0E1115"/>
          <w:spacing w:val="24"/>
        </w:rPr>
        <w:t> </w:t>
      </w:r>
      <w:r>
        <w:rPr>
          <w:color w:val="0E1115"/>
          <w:spacing w:val="-2"/>
        </w:rPr>
        <w:t>реакцию</w:t>
      </w:r>
      <w:r>
        <w:rPr>
          <w:rFonts w:ascii="Tahoma" w:hAnsi="Tahoma"/>
          <w:color w:val="0E1115"/>
          <w:spacing w:val="-2"/>
        </w:rPr>
        <w:t>.</w:t>
      </w:r>
    </w:p>
    <w:p>
      <w:pPr>
        <w:pStyle w:val="BodyText"/>
        <w:spacing w:before="200"/>
        <w:rPr>
          <w:rFonts w:ascii="Tahoma"/>
        </w:rPr>
      </w:pPr>
    </w:p>
    <w:p>
      <w:pPr>
        <w:pStyle w:val="BodyText"/>
        <w:spacing w:line="297" w:lineRule="auto"/>
        <w:ind w:left="1865"/>
        <w:rPr>
          <w:rFonts w:ascii="Tahoma" w:hAnsi="Tahoma"/>
        </w:rPr>
      </w:pPr>
      <w:r>
        <w:rPr>
          <w:color w:val="0E1115"/>
          <w:spacing w:val="-2"/>
          <w:w w:val="105"/>
        </w:rPr>
        <w:t>Как</w:t>
      </w:r>
      <w:r>
        <w:rPr>
          <w:color w:val="0E1115"/>
          <w:spacing w:val="-15"/>
          <w:w w:val="105"/>
        </w:rPr>
        <w:t> </w:t>
      </w:r>
      <w:r>
        <w:rPr>
          <w:color w:val="0E1115"/>
          <w:spacing w:val="-2"/>
          <w:w w:val="105"/>
        </w:rPr>
        <w:t>создать</w:t>
      </w:r>
      <w:r>
        <w:rPr>
          <w:color w:val="0E1115"/>
          <w:spacing w:val="-11"/>
          <w:w w:val="105"/>
        </w:rPr>
        <w:t> </w:t>
      </w:r>
      <w:r>
        <w:rPr>
          <w:color w:val="0E1115"/>
          <w:spacing w:val="-2"/>
          <w:w w:val="105"/>
        </w:rPr>
        <w:t>первую</w:t>
      </w:r>
      <w:r>
        <w:rPr>
          <w:color w:val="0E1115"/>
          <w:spacing w:val="-12"/>
          <w:w w:val="105"/>
        </w:rPr>
        <w:t> </w:t>
      </w:r>
      <w:r>
        <w:rPr>
          <w:rFonts w:ascii="Tahoma" w:hAnsi="Tahoma"/>
          <w:color w:val="0E1115"/>
          <w:spacing w:val="-2"/>
          <w:w w:val="105"/>
        </w:rPr>
        <w:t>«</w:t>
      </w:r>
      <w:r>
        <w:rPr>
          <w:color w:val="0E1115"/>
          <w:spacing w:val="-2"/>
          <w:w w:val="105"/>
        </w:rPr>
        <w:t>Клетку</w:t>
      </w:r>
      <w:r>
        <w:rPr>
          <w:rFonts w:ascii="Tahoma" w:hAnsi="Tahoma"/>
          <w:color w:val="0E1115"/>
          <w:spacing w:val="-2"/>
          <w:w w:val="105"/>
        </w:rPr>
        <w:t>»</w:t>
      </w:r>
      <w:r>
        <w:rPr>
          <w:rFonts w:ascii="Tahoma" w:hAnsi="Tahoma"/>
          <w:color w:val="0E1115"/>
          <w:spacing w:val="-18"/>
          <w:w w:val="105"/>
        </w:rPr>
        <w:t> </w:t>
      </w:r>
      <w:r>
        <w:rPr>
          <w:color w:val="0E1115"/>
          <w:spacing w:val="-2"/>
          <w:w w:val="105"/>
        </w:rPr>
        <w:t>системы</w:t>
      </w:r>
      <w:r>
        <w:rPr>
          <w:color w:val="0E1115"/>
          <w:spacing w:val="-11"/>
          <w:w w:val="105"/>
        </w:rPr>
        <w:t> </w:t>
      </w:r>
      <w:r>
        <w:rPr>
          <w:rFonts w:ascii="Tahoma" w:hAnsi="Tahoma"/>
          <w:color w:val="0E1115"/>
          <w:spacing w:val="-2"/>
          <w:w w:val="105"/>
        </w:rPr>
        <w:t>—</w:t>
      </w:r>
      <w:r>
        <w:rPr>
          <w:rFonts w:ascii="Tahoma" w:hAnsi="Tahoma"/>
          <w:color w:val="0E1115"/>
          <w:spacing w:val="-18"/>
          <w:w w:val="105"/>
        </w:rPr>
        <w:t> </w:t>
      </w:r>
      <w:r>
        <w:rPr>
          <w:color w:val="0E1115"/>
          <w:spacing w:val="-2"/>
          <w:w w:val="105"/>
        </w:rPr>
        <w:t>работающую</w:t>
      </w:r>
      <w:r>
        <w:rPr>
          <w:color w:val="0E1115"/>
          <w:spacing w:val="-11"/>
          <w:w w:val="105"/>
        </w:rPr>
        <w:t> </w:t>
      </w:r>
      <w:r>
        <w:rPr>
          <w:color w:val="0E1115"/>
          <w:spacing w:val="-2"/>
          <w:w w:val="105"/>
        </w:rPr>
        <w:t>модель </w:t>
      </w:r>
      <w:r>
        <w:rPr>
          <w:color w:val="0E1115"/>
          <w:w w:val="105"/>
        </w:rPr>
        <w:t>взаимопомощи между </w:t>
      </w:r>
      <w:r>
        <w:rPr>
          <w:rFonts w:ascii="Tahoma" w:hAnsi="Tahoma"/>
          <w:color w:val="0E1115"/>
          <w:w w:val="105"/>
        </w:rPr>
        <w:t>10-20 </w:t>
      </w:r>
      <w:r>
        <w:rPr>
          <w:color w:val="0E1115"/>
          <w:w w:val="105"/>
        </w:rPr>
        <w:t>домохозяйствами</w:t>
      </w:r>
      <w:r>
        <w:rPr>
          <w:rFonts w:ascii="Tahoma" w:hAnsi="Tahoma"/>
          <w:color w:val="0E1115"/>
          <w:w w:val="105"/>
        </w:rPr>
        <w:t>, </w:t>
      </w:r>
      <w:r>
        <w:rPr>
          <w:color w:val="0E1115"/>
          <w:w w:val="105"/>
        </w:rPr>
        <w:t>чтобы продемонстрировать успех</w:t>
      </w:r>
      <w:r>
        <w:rPr>
          <w:rFonts w:ascii="Tahoma" w:hAnsi="Tahoma"/>
          <w:color w:val="0E1115"/>
          <w:w w:val="105"/>
        </w:rPr>
        <w:t>?</w:t>
      </w:r>
    </w:p>
    <w:p>
      <w:pPr>
        <w:pStyle w:val="BodyText"/>
        <w:spacing w:before="198"/>
        <w:rPr>
          <w:rFonts w:ascii="Tahoma"/>
        </w:rPr>
      </w:pPr>
    </w:p>
    <w:p>
      <w:pPr>
        <w:pStyle w:val="BodyText"/>
        <w:ind w:left="318"/>
        <w:rPr>
          <w:position w:val="7"/>
        </w:rPr>
      </w:pPr>
      <w:r>
        <w:rPr/>
        <w:drawing>
          <wp:inline distT="0" distB="0" distL="0" distR="0">
            <wp:extent cx="135568" cy="135568"/>
            <wp:effectExtent l="0" t="0" r="0" b="0"/>
            <wp:docPr id="87" name="Image 87"/>
            <wp:cNvGraphicFramePr>
              <a:graphicFrameLocks/>
            </wp:cNvGraphicFramePr>
            <a:graphic>
              <a:graphicData uri="http://schemas.openxmlformats.org/drawingml/2006/picture">
                <pic:pic>
                  <pic:nvPicPr>
                    <pic:cNvPr id="87" name="Image 87"/>
                    <pic:cNvPicPr/>
                  </pic:nvPicPr>
                  <pic:blipFill>
                    <a:blip r:embed="rId8"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14 </w:t>
      </w:r>
      <w:r>
        <w:rPr>
          <w:color w:val="61666A"/>
          <w:position w:val="2"/>
        </w:rPr>
        <w:t>секунд</w:t>
      </w:r>
      <w:r>
        <w:rPr>
          <w:color w:val="61666A"/>
          <w:spacing w:val="40"/>
          <w:position w:val="2"/>
        </w:rPr>
        <w:t> </w:t>
      </w:r>
      <w:r>
        <w:rPr>
          <w:color w:val="61666A"/>
          <w:spacing w:val="-15"/>
          <w:position w:val="7"/>
        </w:rPr>
        <w:drawing>
          <wp:inline distT="0" distB="0" distL="0" distR="0">
            <wp:extent cx="92366" cy="48014"/>
            <wp:effectExtent l="0" t="0" r="0" b="0"/>
            <wp:docPr id="88" name="Image 88"/>
            <wp:cNvGraphicFramePr>
              <a:graphicFrameLocks/>
            </wp:cNvGraphicFramePr>
            <a:graphic>
              <a:graphicData uri="http://schemas.openxmlformats.org/drawingml/2006/picture">
                <pic:pic>
                  <pic:nvPicPr>
                    <pic:cNvPr id="88" name="Image 88"/>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15"/>
          <w:position w:val="7"/>
        </w:rPr>
      </w:r>
    </w:p>
    <w:p>
      <w:pPr>
        <w:pStyle w:val="BodyText"/>
        <w:spacing w:before="43"/>
        <w:rPr>
          <w:sz w:val="21"/>
        </w:rPr>
      </w:pPr>
    </w:p>
    <w:p>
      <w:pPr>
        <w:spacing w:line="338" w:lineRule="auto" w:before="0"/>
        <w:ind w:left="635" w:right="35"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51680">
                <wp:simplePos x="0" y="0"/>
                <wp:positionH relativeFrom="page">
                  <wp:posOffset>809625</wp:posOffset>
                </wp:positionH>
                <wp:positionV relativeFrom="paragraph">
                  <wp:posOffset>228957</wp:posOffset>
                </wp:positionV>
                <wp:extent cx="9525" cy="3857625"/>
                <wp:effectExtent l="0" t="0" r="0" b="0"/>
                <wp:wrapNone/>
                <wp:docPr id="89" name="Graphic 89"/>
                <wp:cNvGraphicFramePr>
                  <a:graphicFrameLocks/>
                </wp:cNvGraphicFramePr>
                <a:graphic>
                  <a:graphicData uri="http://schemas.microsoft.com/office/word/2010/wordprocessingShape">
                    <wps:wsp>
                      <wps:cNvPr id="89" name="Graphic 89"/>
                      <wps:cNvSpPr/>
                      <wps:spPr>
                        <a:xfrm>
                          <a:off x="0" y="0"/>
                          <a:ext cx="9525" cy="3857625"/>
                        </a:xfrm>
                        <a:custGeom>
                          <a:avLst/>
                          <a:gdLst/>
                          <a:ahLst/>
                          <a:cxnLst/>
                          <a:rect l="l" t="t" r="r" b="b"/>
                          <a:pathLst>
                            <a:path w="9525" h="3857625">
                              <a:moveTo>
                                <a:pt x="9525" y="3857625"/>
                              </a:moveTo>
                              <a:lnTo>
                                <a:pt x="0" y="3857625"/>
                              </a:lnTo>
                              <a:lnTo>
                                <a:pt x="0" y="0"/>
                              </a:lnTo>
                              <a:lnTo>
                                <a:pt x="9525" y="0"/>
                              </a:lnTo>
                              <a:lnTo>
                                <a:pt x="9525" y="385762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28135pt;width:.75pt;height:303.75pt;mso-position-horizontal-relative:page;mso-position-vertical-relative:paragraph;z-index:15751680" id="docshape46" filled="true" fillcolor="#e1e4e9" stroked="false">
                <v:fill type="solid"/>
                <w10:wrap type="none"/>
              </v:rect>
            </w:pict>
          </mc:Fallback>
        </mc:AlternateContent>
      </w:r>
      <w:r>
        <w:rPr>
          <w:color w:val="61666A"/>
          <w:sz w:val="21"/>
        </w:rPr>
        <w:t>Хм</w:t>
      </w:r>
      <w:r>
        <w:rPr>
          <w:rFonts w:ascii="Tahoma" w:hAnsi="Tahoma"/>
          <w:color w:val="61666A"/>
          <w:sz w:val="21"/>
        </w:rPr>
        <w:t>, </w:t>
      </w:r>
      <w:r>
        <w:rPr>
          <w:color w:val="61666A"/>
          <w:sz w:val="21"/>
        </w:rPr>
        <w:t>пользователь хочет создать минимальную рабочую модель взаимопомощи </w:t>
      </w:r>
      <w:r>
        <w:rPr>
          <w:rFonts w:ascii="Tahoma" w:hAnsi="Tahoma"/>
          <w:color w:val="61666A"/>
          <w:sz w:val="21"/>
        </w:rPr>
        <w:t>— «</w:t>
      </w:r>
      <w:r>
        <w:rPr>
          <w:color w:val="61666A"/>
          <w:sz w:val="21"/>
        </w:rPr>
        <w:t>клетку</w:t>
      </w:r>
      <w:r>
        <w:rPr>
          <w:rFonts w:ascii="Tahoma" w:hAnsi="Tahoma"/>
          <w:color w:val="61666A"/>
          <w:sz w:val="21"/>
        </w:rPr>
        <w:t>»</w:t>
      </w:r>
      <w:r>
        <w:rPr>
          <w:rFonts w:ascii="Tahoma" w:hAnsi="Tahoma"/>
          <w:color w:val="61666A"/>
          <w:w w:val="105"/>
          <w:sz w:val="21"/>
        </w:rPr>
        <w:t> </w:t>
      </w:r>
      <w:r>
        <w:rPr>
          <w:color w:val="61666A"/>
          <w:w w:val="105"/>
          <w:sz w:val="21"/>
        </w:rPr>
        <w:t>системы</w:t>
      </w:r>
      <w:r>
        <w:rPr>
          <w:color w:val="61666A"/>
          <w:spacing w:val="-1"/>
          <w:w w:val="105"/>
          <w:sz w:val="21"/>
        </w:rPr>
        <w:t> </w:t>
      </w:r>
      <w:r>
        <w:rPr>
          <w:color w:val="61666A"/>
          <w:w w:val="105"/>
          <w:sz w:val="21"/>
        </w:rPr>
        <w:t>экономики</w:t>
      </w:r>
      <w:r>
        <w:rPr>
          <w:color w:val="61666A"/>
          <w:spacing w:val="-1"/>
          <w:w w:val="105"/>
          <w:sz w:val="21"/>
        </w:rPr>
        <w:t> </w:t>
      </w:r>
      <w:r>
        <w:rPr>
          <w:color w:val="61666A"/>
          <w:w w:val="105"/>
          <w:sz w:val="21"/>
        </w:rPr>
        <w:t>дара</w:t>
      </w:r>
      <w:r>
        <w:rPr>
          <w:rFonts w:ascii="Tahoma" w:hAnsi="Tahoma"/>
          <w:color w:val="61666A"/>
          <w:w w:val="105"/>
          <w:sz w:val="21"/>
        </w:rPr>
        <w:t>.</w:t>
      </w:r>
      <w:r>
        <w:rPr>
          <w:rFonts w:ascii="Tahoma" w:hAnsi="Tahoma"/>
          <w:color w:val="61666A"/>
          <w:spacing w:val="-8"/>
          <w:w w:val="105"/>
          <w:sz w:val="21"/>
        </w:rPr>
        <w:t> </w:t>
      </w:r>
      <w:r>
        <w:rPr>
          <w:color w:val="61666A"/>
          <w:w w:val="105"/>
          <w:sz w:val="21"/>
        </w:rPr>
        <w:t>Это</w:t>
      </w:r>
      <w:r>
        <w:rPr>
          <w:color w:val="61666A"/>
          <w:spacing w:val="-1"/>
          <w:w w:val="105"/>
          <w:sz w:val="21"/>
        </w:rPr>
        <w:t> </w:t>
      </w:r>
      <w:r>
        <w:rPr>
          <w:color w:val="61666A"/>
          <w:w w:val="105"/>
          <w:sz w:val="21"/>
        </w:rPr>
        <w:t>практический</w:t>
      </w:r>
      <w:r>
        <w:rPr>
          <w:color w:val="61666A"/>
          <w:spacing w:val="-1"/>
          <w:w w:val="105"/>
          <w:sz w:val="21"/>
        </w:rPr>
        <w:t> </w:t>
      </w:r>
      <w:r>
        <w:rPr>
          <w:color w:val="61666A"/>
          <w:w w:val="105"/>
          <w:sz w:val="21"/>
        </w:rPr>
        <w:t>шаг</w:t>
      </w:r>
      <w:r>
        <w:rPr>
          <w:color w:val="61666A"/>
          <w:spacing w:val="-1"/>
          <w:w w:val="105"/>
          <w:sz w:val="21"/>
        </w:rPr>
        <w:t> </w:t>
      </w:r>
      <w:r>
        <w:rPr>
          <w:color w:val="61666A"/>
          <w:w w:val="105"/>
          <w:sz w:val="21"/>
        </w:rPr>
        <w:t>после</w:t>
      </w:r>
      <w:r>
        <w:rPr>
          <w:color w:val="61666A"/>
          <w:spacing w:val="-1"/>
          <w:w w:val="105"/>
          <w:sz w:val="21"/>
        </w:rPr>
        <w:t> </w:t>
      </w:r>
      <w:r>
        <w:rPr>
          <w:color w:val="61666A"/>
          <w:w w:val="105"/>
          <w:sz w:val="21"/>
        </w:rPr>
        <w:t>теоретического</w:t>
      </w:r>
      <w:r>
        <w:rPr>
          <w:color w:val="61666A"/>
          <w:spacing w:val="-1"/>
          <w:w w:val="105"/>
          <w:sz w:val="21"/>
        </w:rPr>
        <w:t> </w:t>
      </w:r>
      <w:r>
        <w:rPr>
          <w:color w:val="61666A"/>
          <w:w w:val="105"/>
          <w:sz w:val="21"/>
        </w:rPr>
        <w:t>обсуждения принципов</w:t>
      </w:r>
      <w:r>
        <w:rPr>
          <w:rFonts w:ascii="Tahoma" w:hAnsi="Tahoma"/>
          <w:color w:val="61666A"/>
          <w:w w:val="105"/>
          <w:sz w:val="21"/>
        </w:rPr>
        <w:t>. </w:t>
      </w:r>
      <w:r>
        <w:rPr>
          <w:color w:val="61666A"/>
          <w:w w:val="105"/>
          <w:sz w:val="21"/>
        </w:rPr>
        <w:t>Нужно предложить максимально конкретный и воспроизводимый алгоритм</w:t>
      </w:r>
      <w:r>
        <w:rPr>
          <w:rFonts w:ascii="Tahoma" w:hAnsi="Tahoma"/>
          <w:color w:val="61666A"/>
          <w:w w:val="105"/>
          <w:sz w:val="21"/>
        </w:rPr>
        <w:t>.</w:t>
      </w:r>
    </w:p>
    <w:p>
      <w:pPr>
        <w:spacing w:line="338" w:lineRule="auto" w:before="185"/>
        <w:ind w:left="635" w:right="0" w:firstLine="0"/>
        <w:jc w:val="left"/>
        <w:rPr>
          <w:rFonts w:ascii="Tahoma" w:hAnsi="Tahoma"/>
          <w:sz w:val="21"/>
        </w:rPr>
      </w:pPr>
      <w:r>
        <w:rPr>
          <w:color w:val="61666A"/>
          <w:w w:val="105"/>
          <w:sz w:val="21"/>
        </w:rPr>
        <w:t>Учитывая</w:t>
      </w:r>
      <w:r>
        <w:rPr>
          <w:color w:val="61666A"/>
          <w:spacing w:val="-16"/>
          <w:w w:val="105"/>
          <w:sz w:val="21"/>
        </w:rPr>
        <w:t> </w:t>
      </w:r>
      <w:r>
        <w:rPr>
          <w:color w:val="61666A"/>
          <w:w w:val="105"/>
          <w:sz w:val="21"/>
        </w:rPr>
        <w:t>предыдущие</w:t>
      </w:r>
      <w:r>
        <w:rPr>
          <w:color w:val="61666A"/>
          <w:spacing w:val="-15"/>
          <w:w w:val="105"/>
          <w:sz w:val="21"/>
        </w:rPr>
        <w:t> </w:t>
      </w:r>
      <w:r>
        <w:rPr>
          <w:color w:val="61666A"/>
          <w:w w:val="105"/>
          <w:sz w:val="21"/>
        </w:rPr>
        <w:t>вопросы</w:t>
      </w:r>
      <w:r>
        <w:rPr>
          <w:rFonts w:ascii="Tahoma" w:hAnsi="Tahoma"/>
          <w:color w:val="61666A"/>
          <w:w w:val="105"/>
          <w:sz w:val="21"/>
        </w:rPr>
        <w:t>,</w:t>
      </w:r>
      <w:r>
        <w:rPr>
          <w:rFonts w:ascii="Tahoma" w:hAnsi="Tahoma"/>
          <w:color w:val="61666A"/>
          <w:spacing w:val="-17"/>
          <w:w w:val="105"/>
          <w:sz w:val="21"/>
        </w:rPr>
        <w:t> </w:t>
      </w:r>
      <w:r>
        <w:rPr>
          <w:color w:val="61666A"/>
          <w:w w:val="105"/>
          <w:sz w:val="21"/>
        </w:rPr>
        <w:t>пользователь</w:t>
      </w:r>
      <w:r>
        <w:rPr>
          <w:color w:val="61666A"/>
          <w:spacing w:val="-16"/>
          <w:w w:val="105"/>
          <w:sz w:val="21"/>
        </w:rPr>
        <w:t> </w:t>
      </w:r>
      <w:r>
        <w:rPr>
          <w:color w:val="61666A"/>
          <w:w w:val="105"/>
          <w:sz w:val="21"/>
        </w:rPr>
        <w:t>явно</w:t>
      </w:r>
      <w:r>
        <w:rPr>
          <w:color w:val="61666A"/>
          <w:spacing w:val="-15"/>
          <w:w w:val="105"/>
          <w:sz w:val="21"/>
        </w:rPr>
        <w:t> </w:t>
      </w:r>
      <w:r>
        <w:rPr>
          <w:color w:val="61666A"/>
          <w:w w:val="105"/>
          <w:sz w:val="21"/>
        </w:rPr>
        <w:t>интересуется</w:t>
      </w:r>
      <w:r>
        <w:rPr>
          <w:color w:val="61666A"/>
          <w:spacing w:val="-15"/>
          <w:w w:val="105"/>
          <w:sz w:val="21"/>
        </w:rPr>
        <w:t> </w:t>
      </w:r>
      <w:r>
        <w:rPr>
          <w:color w:val="61666A"/>
          <w:w w:val="105"/>
          <w:sz w:val="21"/>
        </w:rPr>
        <w:t>не</w:t>
      </w:r>
      <w:r>
        <w:rPr>
          <w:color w:val="61666A"/>
          <w:spacing w:val="-14"/>
          <w:w w:val="105"/>
          <w:sz w:val="21"/>
        </w:rPr>
        <w:t> </w:t>
      </w:r>
      <w:r>
        <w:rPr>
          <w:color w:val="61666A"/>
          <w:w w:val="105"/>
          <w:sz w:val="21"/>
        </w:rPr>
        <w:t>абстракциями</w:t>
      </w:r>
      <w:r>
        <w:rPr>
          <w:rFonts w:ascii="Tahoma" w:hAnsi="Tahoma"/>
          <w:color w:val="61666A"/>
          <w:w w:val="105"/>
          <w:sz w:val="21"/>
        </w:rPr>
        <w:t>,</w:t>
      </w:r>
      <w:r>
        <w:rPr>
          <w:rFonts w:ascii="Tahoma" w:hAnsi="Tahoma"/>
          <w:color w:val="61666A"/>
          <w:spacing w:val="-18"/>
          <w:w w:val="105"/>
          <w:sz w:val="21"/>
        </w:rPr>
        <w:t> </w:t>
      </w:r>
      <w:r>
        <w:rPr>
          <w:color w:val="61666A"/>
          <w:w w:val="105"/>
          <w:sz w:val="21"/>
        </w:rPr>
        <w:t>а механизмами</w:t>
      </w:r>
      <w:r>
        <w:rPr>
          <w:color w:val="61666A"/>
          <w:spacing w:val="-4"/>
          <w:w w:val="105"/>
          <w:sz w:val="21"/>
        </w:rPr>
        <w:t> </w:t>
      </w:r>
      <w:r>
        <w:rPr>
          <w:color w:val="61666A"/>
          <w:w w:val="105"/>
          <w:sz w:val="21"/>
        </w:rPr>
        <w:t>реализации</w:t>
      </w:r>
      <w:r>
        <w:rPr>
          <w:rFonts w:ascii="Tahoma" w:hAnsi="Tahoma"/>
          <w:color w:val="61666A"/>
          <w:w w:val="105"/>
          <w:sz w:val="21"/>
        </w:rPr>
        <w:t>.</w:t>
      </w:r>
      <w:r>
        <w:rPr>
          <w:rFonts w:ascii="Tahoma" w:hAnsi="Tahoma"/>
          <w:color w:val="61666A"/>
          <w:spacing w:val="-11"/>
          <w:w w:val="105"/>
          <w:sz w:val="21"/>
        </w:rPr>
        <w:t> </w:t>
      </w:r>
      <w:r>
        <w:rPr>
          <w:color w:val="61666A"/>
          <w:w w:val="105"/>
          <w:sz w:val="21"/>
        </w:rPr>
        <w:t>Значит</w:t>
      </w:r>
      <w:r>
        <w:rPr>
          <w:rFonts w:ascii="Tahoma" w:hAnsi="Tahoma"/>
          <w:color w:val="61666A"/>
          <w:w w:val="105"/>
          <w:sz w:val="21"/>
        </w:rPr>
        <w:t>,</w:t>
      </w:r>
      <w:r>
        <w:rPr>
          <w:rFonts w:ascii="Tahoma" w:hAnsi="Tahoma"/>
          <w:color w:val="61666A"/>
          <w:spacing w:val="-11"/>
          <w:w w:val="105"/>
          <w:sz w:val="21"/>
        </w:rPr>
        <w:t> </w:t>
      </w:r>
      <w:r>
        <w:rPr>
          <w:color w:val="61666A"/>
          <w:w w:val="105"/>
          <w:sz w:val="21"/>
        </w:rPr>
        <w:t>ответ</w:t>
      </w:r>
      <w:r>
        <w:rPr>
          <w:color w:val="61666A"/>
          <w:spacing w:val="-4"/>
          <w:w w:val="105"/>
          <w:sz w:val="21"/>
        </w:rPr>
        <w:t> </w:t>
      </w:r>
      <w:r>
        <w:rPr>
          <w:color w:val="61666A"/>
          <w:w w:val="105"/>
          <w:sz w:val="21"/>
        </w:rPr>
        <w:t>должен</w:t>
      </w:r>
      <w:r>
        <w:rPr>
          <w:color w:val="61666A"/>
          <w:spacing w:val="-4"/>
          <w:w w:val="105"/>
          <w:sz w:val="21"/>
        </w:rPr>
        <w:t> </w:t>
      </w:r>
      <w:r>
        <w:rPr>
          <w:color w:val="61666A"/>
          <w:w w:val="105"/>
          <w:sz w:val="21"/>
        </w:rPr>
        <w:t>быть</w:t>
      </w:r>
      <w:r>
        <w:rPr>
          <w:color w:val="61666A"/>
          <w:spacing w:val="-4"/>
          <w:w w:val="105"/>
          <w:sz w:val="21"/>
        </w:rPr>
        <w:t> </w:t>
      </w:r>
      <w:r>
        <w:rPr>
          <w:color w:val="61666A"/>
          <w:w w:val="105"/>
          <w:sz w:val="21"/>
        </w:rPr>
        <w:t>структурирован</w:t>
      </w:r>
      <w:r>
        <w:rPr>
          <w:color w:val="61666A"/>
          <w:spacing w:val="-4"/>
          <w:w w:val="105"/>
          <w:sz w:val="21"/>
        </w:rPr>
        <w:t> </w:t>
      </w:r>
      <w:r>
        <w:rPr>
          <w:color w:val="61666A"/>
          <w:w w:val="105"/>
          <w:sz w:val="21"/>
        </w:rPr>
        <w:t>как</w:t>
      </w:r>
      <w:r>
        <w:rPr>
          <w:color w:val="61666A"/>
          <w:spacing w:val="-4"/>
          <w:w w:val="105"/>
          <w:sz w:val="21"/>
        </w:rPr>
        <w:t> </w:t>
      </w:r>
      <w:r>
        <w:rPr>
          <w:color w:val="61666A"/>
          <w:w w:val="105"/>
          <w:sz w:val="21"/>
        </w:rPr>
        <w:t>пошаговая </w:t>
      </w:r>
      <w:r>
        <w:rPr>
          <w:color w:val="61666A"/>
          <w:sz w:val="21"/>
        </w:rPr>
        <w:t>инструкция с четкими критериями успеха</w:t>
      </w:r>
      <w:r>
        <w:rPr>
          <w:rFonts w:ascii="Tahoma" w:hAnsi="Tahoma"/>
          <w:color w:val="61666A"/>
          <w:sz w:val="21"/>
        </w:rPr>
        <w:t>. </w:t>
      </w:r>
      <w:r>
        <w:rPr>
          <w:color w:val="61666A"/>
          <w:sz w:val="21"/>
        </w:rPr>
        <w:t>Важно избегать расплывчатых формулировок </w:t>
      </w:r>
      <w:r>
        <w:rPr>
          <w:rFonts w:ascii="Tahoma" w:hAnsi="Tahoma"/>
          <w:color w:val="61666A"/>
          <w:sz w:val="21"/>
        </w:rPr>
        <w:t>—</w:t>
      </w:r>
      <w:r>
        <w:rPr>
          <w:rFonts w:ascii="Tahoma" w:hAnsi="Tahoma"/>
          <w:color w:val="61666A"/>
          <w:spacing w:val="40"/>
          <w:w w:val="105"/>
          <w:sz w:val="21"/>
        </w:rPr>
        <w:t> </w:t>
      </w:r>
      <w:r>
        <w:rPr>
          <w:color w:val="61666A"/>
          <w:w w:val="105"/>
          <w:sz w:val="21"/>
        </w:rPr>
        <w:t>каждый шаг должен быть действием</w:t>
      </w:r>
      <w:r>
        <w:rPr>
          <w:rFonts w:ascii="Tahoma" w:hAnsi="Tahoma"/>
          <w:color w:val="61666A"/>
          <w:w w:val="105"/>
          <w:sz w:val="21"/>
        </w:rPr>
        <w:t>,</w:t>
      </w:r>
      <w:r>
        <w:rPr>
          <w:rFonts w:ascii="Tahoma" w:hAnsi="Tahoma"/>
          <w:color w:val="61666A"/>
          <w:spacing w:val="-2"/>
          <w:w w:val="105"/>
          <w:sz w:val="21"/>
        </w:rPr>
        <w:t> </w:t>
      </w:r>
      <w:r>
        <w:rPr>
          <w:color w:val="61666A"/>
          <w:w w:val="105"/>
          <w:sz w:val="21"/>
        </w:rPr>
        <w:t>а не рассуждением</w:t>
      </w:r>
      <w:r>
        <w:rPr>
          <w:rFonts w:ascii="Tahoma" w:hAnsi="Tahoma"/>
          <w:color w:val="61666A"/>
          <w:w w:val="105"/>
          <w:sz w:val="21"/>
        </w:rPr>
        <w:t>.</w:t>
      </w:r>
    </w:p>
    <w:p>
      <w:pPr>
        <w:spacing w:line="338" w:lineRule="auto" w:before="185"/>
        <w:ind w:left="635" w:right="0" w:firstLine="0"/>
        <w:jc w:val="left"/>
        <w:rPr>
          <w:rFonts w:ascii="Tahoma" w:hAnsi="Tahoma"/>
          <w:sz w:val="21"/>
        </w:rPr>
      </w:pPr>
      <w:r>
        <w:rPr>
          <w:color w:val="61666A"/>
          <w:sz w:val="21"/>
        </w:rPr>
        <w:t>Из истории диалога видно</w:t>
      </w:r>
      <w:r>
        <w:rPr>
          <w:rFonts w:ascii="Tahoma" w:hAnsi="Tahoma"/>
          <w:color w:val="61666A"/>
          <w:sz w:val="21"/>
        </w:rPr>
        <w:t>, </w:t>
      </w:r>
      <w:r>
        <w:rPr>
          <w:color w:val="61666A"/>
          <w:sz w:val="21"/>
        </w:rPr>
        <w:t>что пользователь ценит системность</w:t>
      </w:r>
      <w:r>
        <w:rPr>
          <w:rFonts w:ascii="Tahoma" w:hAnsi="Tahoma"/>
          <w:color w:val="61666A"/>
          <w:sz w:val="21"/>
        </w:rPr>
        <w:t>. </w:t>
      </w:r>
      <w:r>
        <w:rPr>
          <w:color w:val="61666A"/>
          <w:sz w:val="21"/>
        </w:rPr>
        <w:t>Значит</w:t>
      </w:r>
      <w:r>
        <w:rPr>
          <w:rFonts w:ascii="Tahoma" w:hAnsi="Tahoma"/>
          <w:color w:val="61666A"/>
          <w:sz w:val="21"/>
        </w:rPr>
        <w:t>, </w:t>
      </w:r>
      <w:r>
        <w:rPr>
          <w:color w:val="61666A"/>
          <w:sz w:val="21"/>
        </w:rPr>
        <w:t>нужно разбить процесс на фазы</w:t>
      </w:r>
      <w:r>
        <w:rPr>
          <w:rFonts w:ascii="Tahoma" w:hAnsi="Tahoma"/>
          <w:color w:val="61666A"/>
          <w:sz w:val="21"/>
        </w:rPr>
        <w:t>: </w:t>
      </w:r>
      <w:r>
        <w:rPr>
          <w:color w:val="61666A"/>
          <w:sz w:val="21"/>
        </w:rPr>
        <w:t>подготовка</w:t>
      </w:r>
      <w:r>
        <w:rPr>
          <w:rFonts w:ascii="Tahoma" w:hAnsi="Tahoma"/>
          <w:color w:val="61666A"/>
          <w:sz w:val="21"/>
        </w:rPr>
        <w:t>, </w:t>
      </w:r>
      <w:r>
        <w:rPr>
          <w:color w:val="61666A"/>
          <w:sz w:val="21"/>
        </w:rPr>
        <w:t>запуск</w:t>
      </w:r>
      <w:r>
        <w:rPr>
          <w:rFonts w:ascii="Tahoma" w:hAnsi="Tahoma"/>
          <w:color w:val="61666A"/>
          <w:sz w:val="21"/>
        </w:rPr>
        <w:t>, </w:t>
      </w:r>
      <w:r>
        <w:rPr>
          <w:color w:val="61666A"/>
          <w:sz w:val="21"/>
        </w:rPr>
        <w:t>стабилизация</w:t>
      </w:r>
      <w:r>
        <w:rPr>
          <w:rFonts w:ascii="Tahoma" w:hAnsi="Tahoma"/>
          <w:color w:val="61666A"/>
          <w:sz w:val="21"/>
        </w:rPr>
        <w:t>. </w:t>
      </w:r>
      <w:r>
        <w:rPr>
          <w:color w:val="61666A"/>
          <w:sz w:val="21"/>
        </w:rPr>
        <w:t>Хорошо бы добавить визуальный элемент </w:t>
      </w:r>
      <w:r>
        <w:rPr>
          <w:rFonts w:ascii="Tahoma" w:hAnsi="Tahoma"/>
          <w:color w:val="61666A"/>
          <w:sz w:val="21"/>
        </w:rPr>
        <w:t>— </w:t>
      </w:r>
      <w:r>
        <w:rPr>
          <w:color w:val="61666A"/>
          <w:sz w:val="21"/>
        </w:rPr>
        <w:t>схему</w:t>
      </w:r>
      <w:r>
        <w:rPr>
          <w:rFonts w:ascii="Tahoma" w:hAnsi="Tahoma"/>
          <w:color w:val="61666A"/>
          <w:sz w:val="21"/>
        </w:rPr>
        <w:t>, </w:t>
      </w:r>
      <w:r>
        <w:rPr>
          <w:color w:val="61666A"/>
          <w:sz w:val="21"/>
        </w:rPr>
        <w:t>но в текстовом формате можно описать её словами</w:t>
      </w:r>
      <w:r>
        <w:rPr>
          <w:rFonts w:ascii="Tahoma" w:hAnsi="Tahoma"/>
          <w:color w:val="61666A"/>
          <w:sz w:val="21"/>
        </w:rPr>
        <w:t>.</w:t>
      </w:r>
    </w:p>
    <w:p>
      <w:pPr>
        <w:spacing w:line="338" w:lineRule="auto" w:before="185"/>
        <w:ind w:left="635" w:right="0" w:firstLine="0"/>
        <w:jc w:val="left"/>
        <w:rPr>
          <w:sz w:val="21"/>
        </w:rPr>
      </w:pPr>
      <w:r>
        <w:rPr>
          <w:color w:val="61666A"/>
          <w:sz w:val="21"/>
        </w:rPr>
        <w:t>Ключевой вызов </w:t>
      </w:r>
      <w:r>
        <w:rPr>
          <w:rFonts w:ascii="Tahoma" w:hAnsi="Tahoma"/>
          <w:color w:val="61666A"/>
          <w:sz w:val="21"/>
        </w:rPr>
        <w:t>— </w:t>
      </w:r>
      <w:r>
        <w:rPr>
          <w:color w:val="61666A"/>
          <w:sz w:val="21"/>
        </w:rPr>
        <w:t>преодоление первоначального недоверия</w:t>
      </w:r>
      <w:r>
        <w:rPr>
          <w:rFonts w:ascii="Tahoma" w:hAnsi="Tahoma"/>
          <w:color w:val="61666A"/>
          <w:sz w:val="21"/>
        </w:rPr>
        <w:t>. </w:t>
      </w:r>
      <w:r>
        <w:rPr>
          <w:color w:val="61666A"/>
          <w:sz w:val="21"/>
        </w:rPr>
        <w:t>Значит</w:t>
      </w:r>
      <w:r>
        <w:rPr>
          <w:rFonts w:ascii="Tahoma" w:hAnsi="Tahoma"/>
          <w:color w:val="61666A"/>
          <w:sz w:val="21"/>
        </w:rPr>
        <w:t>, </w:t>
      </w:r>
      <w:r>
        <w:rPr>
          <w:color w:val="61666A"/>
          <w:sz w:val="21"/>
        </w:rPr>
        <w:t>в методике должен </w:t>
      </w:r>
      <w:r>
        <w:rPr>
          <w:color w:val="61666A"/>
          <w:w w:val="105"/>
          <w:sz w:val="21"/>
        </w:rPr>
        <w:t>быть</w:t>
      </w:r>
      <w:r>
        <w:rPr>
          <w:color w:val="61666A"/>
          <w:spacing w:val="-7"/>
          <w:w w:val="105"/>
          <w:sz w:val="21"/>
        </w:rPr>
        <w:t> </w:t>
      </w:r>
      <w:r>
        <w:rPr>
          <w:color w:val="61666A"/>
          <w:w w:val="105"/>
          <w:sz w:val="21"/>
        </w:rPr>
        <w:t>акцент</w:t>
      </w:r>
      <w:r>
        <w:rPr>
          <w:color w:val="61666A"/>
          <w:spacing w:val="-7"/>
          <w:w w:val="105"/>
          <w:sz w:val="21"/>
        </w:rPr>
        <w:t> </w:t>
      </w:r>
      <w:r>
        <w:rPr>
          <w:color w:val="61666A"/>
          <w:w w:val="105"/>
          <w:sz w:val="21"/>
        </w:rPr>
        <w:t>на</w:t>
      </w:r>
      <w:r>
        <w:rPr>
          <w:color w:val="61666A"/>
          <w:spacing w:val="-7"/>
          <w:w w:val="105"/>
          <w:sz w:val="21"/>
        </w:rPr>
        <w:t> </w:t>
      </w:r>
      <w:r>
        <w:rPr>
          <w:color w:val="61666A"/>
          <w:w w:val="105"/>
          <w:sz w:val="21"/>
        </w:rPr>
        <w:t>простые</w:t>
      </w:r>
      <w:r>
        <w:rPr>
          <w:color w:val="61666A"/>
          <w:spacing w:val="-7"/>
          <w:w w:val="105"/>
          <w:sz w:val="21"/>
        </w:rPr>
        <w:t> </w:t>
      </w:r>
      <w:r>
        <w:rPr>
          <w:color w:val="61666A"/>
          <w:w w:val="105"/>
          <w:sz w:val="21"/>
        </w:rPr>
        <w:t>стартовые</w:t>
      </w:r>
      <w:r>
        <w:rPr>
          <w:color w:val="61666A"/>
          <w:spacing w:val="-7"/>
          <w:w w:val="105"/>
          <w:sz w:val="21"/>
        </w:rPr>
        <w:t> </w:t>
      </w:r>
      <w:r>
        <w:rPr>
          <w:color w:val="61666A"/>
          <w:w w:val="105"/>
          <w:sz w:val="21"/>
        </w:rPr>
        <w:t>действия</w:t>
      </w:r>
      <w:r>
        <w:rPr>
          <w:color w:val="61666A"/>
          <w:spacing w:val="-7"/>
          <w:w w:val="105"/>
          <w:sz w:val="21"/>
        </w:rPr>
        <w:t> </w:t>
      </w:r>
      <w:r>
        <w:rPr>
          <w:color w:val="61666A"/>
          <w:w w:val="105"/>
          <w:sz w:val="21"/>
        </w:rPr>
        <w:t>с</w:t>
      </w:r>
      <w:r>
        <w:rPr>
          <w:color w:val="61666A"/>
          <w:spacing w:val="-7"/>
          <w:w w:val="105"/>
          <w:sz w:val="21"/>
        </w:rPr>
        <w:t> </w:t>
      </w:r>
      <w:r>
        <w:rPr>
          <w:color w:val="61666A"/>
          <w:w w:val="105"/>
          <w:sz w:val="21"/>
        </w:rPr>
        <w:t>быстрым</w:t>
      </w:r>
      <w:r>
        <w:rPr>
          <w:color w:val="61666A"/>
          <w:spacing w:val="-7"/>
          <w:w w:val="105"/>
          <w:sz w:val="21"/>
        </w:rPr>
        <w:t> </w:t>
      </w:r>
      <w:r>
        <w:rPr>
          <w:color w:val="61666A"/>
          <w:w w:val="105"/>
          <w:sz w:val="21"/>
        </w:rPr>
        <w:t>результатом</w:t>
      </w:r>
      <w:r>
        <w:rPr>
          <w:rFonts w:ascii="Tahoma" w:hAnsi="Tahoma"/>
          <w:color w:val="61666A"/>
          <w:w w:val="105"/>
          <w:sz w:val="21"/>
        </w:rPr>
        <w:t>.</w:t>
      </w:r>
      <w:r>
        <w:rPr>
          <w:rFonts w:ascii="Tahoma" w:hAnsi="Tahoma"/>
          <w:color w:val="61666A"/>
          <w:spacing w:val="-14"/>
          <w:w w:val="105"/>
          <w:sz w:val="21"/>
        </w:rPr>
        <w:t> </w:t>
      </w:r>
      <w:r>
        <w:rPr>
          <w:rFonts w:ascii="Tahoma" w:hAnsi="Tahoma"/>
          <w:color w:val="61666A"/>
          <w:w w:val="105"/>
          <w:sz w:val="21"/>
        </w:rPr>
        <w:t>«</w:t>
      </w:r>
      <w:r>
        <w:rPr>
          <w:color w:val="61666A"/>
          <w:w w:val="105"/>
          <w:sz w:val="21"/>
        </w:rPr>
        <w:t>Круг</w:t>
      </w:r>
      <w:r>
        <w:rPr>
          <w:color w:val="61666A"/>
          <w:spacing w:val="-7"/>
          <w:w w:val="105"/>
          <w:sz w:val="21"/>
        </w:rPr>
        <w:t> </w:t>
      </w:r>
      <w:r>
        <w:rPr>
          <w:color w:val="61666A"/>
          <w:w w:val="105"/>
          <w:sz w:val="21"/>
        </w:rPr>
        <w:t>договора</w:t>
      </w:r>
      <w:r>
        <w:rPr>
          <w:rFonts w:ascii="Tahoma" w:hAnsi="Tahoma"/>
          <w:color w:val="61666A"/>
          <w:w w:val="105"/>
          <w:sz w:val="21"/>
        </w:rPr>
        <w:t>»</w:t>
      </w:r>
      <w:r>
        <w:rPr>
          <w:rFonts w:ascii="Tahoma" w:hAnsi="Tahoma"/>
          <w:color w:val="61666A"/>
          <w:spacing w:val="-14"/>
          <w:w w:val="105"/>
          <w:sz w:val="21"/>
        </w:rPr>
        <w:t> </w:t>
      </w:r>
      <w:r>
        <w:rPr>
          <w:color w:val="61666A"/>
          <w:w w:val="105"/>
          <w:sz w:val="21"/>
        </w:rPr>
        <w:t>и</w:t>
      </w:r>
    </w:p>
    <w:p>
      <w:pPr>
        <w:spacing w:before="3"/>
        <w:ind w:left="635" w:right="0" w:firstLine="0"/>
        <w:jc w:val="left"/>
        <w:rPr>
          <w:rFonts w:ascii="Tahoma" w:hAnsi="Tahoma"/>
          <w:sz w:val="21"/>
        </w:rPr>
      </w:pPr>
      <w:r>
        <w:rPr>
          <w:rFonts w:ascii="Tahoma" w:hAnsi="Tahoma"/>
          <w:color w:val="61666A"/>
          <w:sz w:val="21"/>
        </w:rPr>
        <w:t>«</w:t>
      </w:r>
      <w:r>
        <w:rPr>
          <w:color w:val="61666A"/>
          <w:sz w:val="21"/>
        </w:rPr>
        <w:t>Свод</w:t>
      </w:r>
      <w:r>
        <w:rPr>
          <w:color w:val="61666A"/>
          <w:spacing w:val="10"/>
          <w:sz w:val="21"/>
        </w:rPr>
        <w:t> </w:t>
      </w:r>
      <w:r>
        <w:rPr>
          <w:color w:val="61666A"/>
          <w:sz w:val="21"/>
        </w:rPr>
        <w:t>правил</w:t>
      </w:r>
      <w:r>
        <w:rPr>
          <w:rFonts w:ascii="Tahoma" w:hAnsi="Tahoma"/>
          <w:color w:val="61666A"/>
          <w:sz w:val="21"/>
        </w:rPr>
        <w:t>»</w:t>
      </w:r>
      <w:r>
        <w:rPr>
          <w:rFonts w:ascii="Tahoma" w:hAnsi="Tahoma"/>
          <w:color w:val="61666A"/>
          <w:spacing w:val="4"/>
          <w:sz w:val="21"/>
        </w:rPr>
        <w:t> </w:t>
      </w:r>
      <w:r>
        <w:rPr>
          <w:color w:val="61666A"/>
          <w:sz w:val="21"/>
        </w:rPr>
        <w:t>помогут</w:t>
      </w:r>
      <w:r>
        <w:rPr>
          <w:color w:val="61666A"/>
          <w:spacing w:val="10"/>
          <w:sz w:val="21"/>
        </w:rPr>
        <w:t> </w:t>
      </w:r>
      <w:r>
        <w:rPr>
          <w:color w:val="61666A"/>
          <w:sz w:val="21"/>
        </w:rPr>
        <w:t>создать</w:t>
      </w:r>
      <w:r>
        <w:rPr>
          <w:color w:val="61666A"/>
          <w:spacing w:val="11"/>
          <w:sz w:val="21"/>
        </w:rPr>
        <w:t> </w:t>
      </w:r>
      <w:r>
        <w:rPr>
          <w:color w:val="61666A"/>
          <w:sz w:val="21"/>
        </w:rPr>
        <w:t>ощущение</w:t>
      </w:r>
      <w:r>
        <w:rPr>
          <w:color w:val="61666A"/>
          <w:spacing w:val="10"/>
          <w:sz w:val="21"/>
        </w:rPr>
        <w:t> </w:t>
      </w:r>
      <w:r>
        <w:rPr>
          <w:color w:val="61666A"/>
          <w:spacing w:val="-2"/>
          <w:sz w:val="21"/>
        </w:rPr>
        <w:t>безопасности</w:t>
      </w:r>
      <w:r>
        <w:rPr>
          <w:rFonts w:ascii="Tahoma" w:hAnsi="Tahoma"/>
          <w:color w:val="61666A"/>
          <w:spacing w:val="-2"/>
          <w:sz w:val="21"/>
        </w:rPr>
        <w:t>.</w:t>
      </w:r>
    </w:p>
    <w:p>
      <w:pPr>
        <w:pStyle w:val="BodyText"/>
        <w:spacing w:before="32"/>
        <w:rPr>
          <w:rFonts w:ascii="Tahoma"/>
          <w:sz w:val="21"/>
        </w:rPr>
      </w:pPr>
    </w:p>
    <w:p>
      <w:pPr>
        <w:spacing w:line="338" w:lineRule="auto" w:before="0"/>
        <w:ind w:left="635" w:right="35" w:firstLine="0"/>
        <w:jc w:val="left"/>
        <w:rPr>
          <w:rFonts w:ascii="Tahoma" w:hAnsi="Tahoma"/>
          <w:sz w:val="21"/>
        </w:rPr>
      </w:pPr>
      <w:r>
        <w:rPr>
          <w:color w:val="61666A"/>
          <w:spacing w:val="-2"/>
          <w:w w:val="105"/>
          <w:sz w:val="21"/>
        </w:rPr>
        <w:t>Особое</w:t>
      </w:r>
      <w:r>
        <w:rPr>
          <w:color w:val="61666A"/>
          <w:spacing w:val="-10"/>
          <w:w w:val="105"/>
          <w:sz w:val="21"/>
        </w:rPr>
        <w:t> </w:t>
      </w:r>
      <w:r>
        <w:rPr>
          <w:color w:val="61666A"/>
          <w:spacing w:val="-2"/>
          <w:w w:val="105"/>
          <w:sz w:val="21"/>
        </w:rPr>
        <w:t>внимание</w:t>
      </w:r>
      <w:r>
        <w:rPr>
          <w:color w:val="61666A"/>
          <w:spacing w:val="-9"/>
          <w:w w:val="105"/>
          <w:sz w:val="21"/>
        </w:rPr>
        <w:t> </w:t>
      </w:r>
      <w:r>
        <w:rPr>
          <w:rFonts w:ascii="Tahoma" w:hAnsi="Tahoma"/>
          <w:color w:val="61666A"/>
          <w:spacing w:val="-2"/>
          <w:w w:val="105"/>
          <w:sz w:val="21"/>
        </w:rPr>
        <w:t>—</w:t>
      </w:r>
      <w:r>
        <w:rPr>
          <w:rFonts w:ascii="Tahoma" w:hAnsi="Tahoma"/>
          <w:color w:val="61666A"/>
          <w:spacing w:val="-16"/>
          <w:w w:val="105"/>
          <w:sz w:val="21"/>
        </w:rPr>
        <w:t> </w:t>
      </w:r>
      <w:r>
        <w:rPr>
          <w:color w:val="61666A"/>
          <w:spacing w:val="-2"/>
          <w:w w:val="105"/>
          <w:sz w:val="21"/>
        </w:rPr>
        <w:t>к</w:t>
      </w:r>
      <w:r>
        <w:rPr>
          <w:color w:val="61666A"/>
          <w:spacing w:val="-8"/>
          <w:w w:val="105"/>
          <w:sz w:val="21"/>
        </w:rPr>
        <w:t> </w:t>
      </w:r>
      <w:r>
        <w:rPr>
          <w:color w:val="61666A"/>
          <w:spacing w:val="-2"/>
          <w:w w:val="105"/>
          <w:sz w:val="21"/>
        </w:rPr>
        <w:t>подбору</w:t>
      </w:r>
      <w:r>
        <w:rPr>
          <w:color w:val="61666A"/>
          <w:spacing w:val="-9"/>
          <w:w w:val="105"/>
          <w:sz w:val="21"/>
        </w:rPr>
        <w:t> </w:t>
      </w:r>
      <w:r>
        <w:rPr>
          <w:color w:val="61666A"/>
          <w:spacing w:val="-2"/>
          <w:w w:val="105"/>
          <w:sz w:val="21"/>
        </w:rPr>
        <w:t>участников</w:t>
      </w:r>
      <w:r>
        <w:rPr>
          <w:rFonts w:ascii="Tahoma" w:hAnsi="Tahoma"/>
          <w:color w:val="61666A"/>
          <w:spacing w:val="-2"/>
          <w:w w:val="105"/>
          <w:sz w:val="21"/>
        </w:rPr>
        <w:t>.</w:t>
      </w:r>
      <w:r>
        <w:rPr>
          <w:rFonts w:ascii="Tahoma" w:hAnsi="Tahoma"/>
          <w:color w:val="61666A"/>
          <w:spacing w:val="-16"/>
          <w:w w:val="105"/>
          <w:sz w:val="21"/>
        </w:rPr>
        <w:t> </w:t>
      </w:r>
      <w:r>
        <w:rPr>
          <w:color w:val="61666A"/>
          <w:spacing w:val="-2"/>
          <w:w w:val="105"/>
          <w:sz w:val="21"/>
        </w:rPr>
        <w:t>Нужно</w:t>
      </w:r>
      <w:r>
        <w:rPr>
          <w:color w:val="61666A"/>
          <w:spacing w:val="-8"/>
          <w:w w:val="105"/>
          <w:sz w:val="21"/>
        </w:rPr>
        <w:t> </w:t>
      </w:r>
      <w:r>
        <w:rPr>
          <w:color w:val="61666A"/>
          <w:spacing w:val="-2"/>
          <w:w w:val="105"/>
          <w:sz w:val="21"/>
        </w:rPr>
        <w:t>подчеркнуть</w:t>
      </w:r>
      <w:r>
        <w:rPr>
          <w:rFonts w:ascii="Tahoma" w:hAnsi="Tahoma"/>
          <w:color w:val="61666A"/>
          <w:spacing w:val="-2"/>
          <w:w w:val="105"/>
          <w:sz w:val="21"/>
        </w:rPr>
        <w:t>,</w:t>
      </w:r>
      <w:r>
        <w:rPr>
          <w:rFonts w:ascii="Tahoma" w:hAnsi="Tahoma"/>
          <w:color w:val="61666A"/>
          <w:spacing w:val="-16"/>
          <w:w w:val="105"/>
          <w:sz w:val="21"/>
        </w:rPr>
        <w:t> </w:t>
      </w:r>
      <w:r>
        <w:rPr>
          <w:color w:val="61666A"/>
          <w:spacing w:val="-2"/>
          <w:w w:val="105"/>
          <w:sz w:val="21"/>
        </w:rPr>
        <w:t>что</w:t>
      </w:r>
      <w:r>
        <w:rPr>
          <w:color w:val="61666A"/>
          <w:spacing w:val="-8"/>
          <w:w w:val="105"/>
          <w:sz w:val="21"/>
        </w:rPr>
        <w:t> </w:t>
      </w:r>
      <w:r>
        <w:rPr>
          <w:color w:val="61666A"/>
          <w:spacing w:val="-2"/>
          <w:w w:val="105"/>
          <w:sz w:val="21"/>
        </w:rPr>
        <w:t>это</w:t>
      </w:r>
      <w:r>
        <w:rPr>
          <w:color w:val="61666A"/>
          <w:spacing w:val="-9"/>
          <w:w w:val="105"/>
          <w:sz w:val="21"/>
        </w:rPr>
        <w:t> </w:t>
      </w:r>
      <w:r>
        <w:rPr>
          <w:color w:val="61666A"/>
          <w:spacing w:val="-2"/>
          <w:w w:val="105"/>
          <w:sz w:val="21"/>
        </w:rPr>
        <w:t>должны</w:t>
      </w:r>
      <w:r>
        <w:rPr>
          <w:color w:val="61666A"/>
          <w:spacing w:val="-9"/>
          <w:w w:val="105"/>
          <w:sz w:val="21"/>
        </w:rPr>
        <w:t> </w:t>
      </w:r>
      <w:r>
        <w:rPr>
          <w:color w:val="61666A"/>
          <w:spacing w:val="-2"/>
          <w:w w:val="105"/>
          <w:sz w:val="21"/>
        </w:rPr>
        <w:t>не</w:t>
      </w:r>
      <w:r>
        <w:rPr>
          <w:color w:val="61666A"/>
          <w:spacing w:val="-9"/>
          <w:w w:val="105"/>
          <w:sz w:val="21"/>
        </w:rPr>
        <w:t> </w:t>
      </w:r>
      <w:r>
        <w:rPr>
          <w:color w:val="61666A"/>
          <w:spacing w:val="-2"/>
          <w:w w:val="105"/>
          <w:sz w:val="21"/>
        </w:rPr>
        <w:t>только </w:t>
      </w:r>
      <w:r>
        <w:rPr>
          <w:color w:val="61666A"/>
          <w:w w:val="105"/>
          <w:sz w:val="21"/>
        </w:rPr>
        <w:t>активисты</w:t>
      </w:r>
      <w:r>
        <w:rPr>
          <w:rFonts w:ascii="Tahoma" w:hAnsi="Tahoma"/>
          <w:color w:val="61666A"/>
          <w:w w:val="105"/>
          <w:sz w:val="21"/>
        </w:rPr>
        <w:t>,</w:t>
      </w:r>
      <w:r>
        <w:rPr>
          <w:rFonts w:ascii="Tahoma" w:hAnsi="Tahoma"/>
          <w:color w:val="61666A"/>
          <w:spacing w:val="-13"/>
          <w:w w:val="105"/>
          <w:sz w:val="21"/>
        </w:rPr>
        <w:t> </w:t>
      </w:r>
      <w:r>
        <w:rPr>
          <w:color w:val="61666A"/>
          <w:w w:val="105"/>
          <w:sz w:val="21"/>
        </w:rPr>
        <w:t>но</w:t>
      </w:r>
      <w:r>
        <w:rPr>
          <w:color w:val="61666A"/>
          <w:spacing w:val="-5"/>
          <w:w w:val="105"/>
          <w:sz w:val="21"/>
        </w:rPr>
        <w:t> </w:t>
      </w:r>
      <w:r>
        <w:rPr>
          <w:color w:val="61666A"/>
          <w:w w:val="105"/>
          <w:sz w:val="21"/>
        </w:rPr>
        <w:t>и</w:t>
      </w:r>
      <w:r>
        <w:rPr>
          <w:color w:val="61666A"/>
          <w:spacing w:val="-5"/>
          <w:w w:val="105"/>
          <w:sz w:val="21"/>
        </w:rPr>
        <w:t> </w:t>
      </w:r>
      <w:r>
        <w:rPr>
          <w:color w:val="61666A"/>
          <w:w w:val="105"/>
          <w:sz w:val="21"/>
        </w:rPr>
        <w:t>скептики</w:t>
      </w:r>
      <w:r>
        <w:rPr>
          <w:rFonts w:ascii="Tahoma" w:hAnsi="Tahoma"/>
          <w:color w:val="61666A"/>
          <w:w w:val="105"/>
          <w:sz w:val="21"/>
        </w:rPr>
        <w:t>,</w:t>
      </w:r>
      <w:r>
        <w:rPr>
          <w:rFonts w:ascii="Tahoma" w:hAnsi="Tahoma"/>
          <w:color w:val="61666A"/>
          <w:spacing w:val="-13"/>
          <w:w w:val="105"/>
          <w:sz w:val="21"/>
        </w:rPr>
        <w:t> </w:t>
      </w:r>
      <w:r>
        <w:rPr>
          <w:color w:val="61666A"/>
          <w:w w:val="105"/>
          <w:sz w:val="21"/>
        </w:rPr>
        <w:t>готовые</w:t>
      </w:r>
      <w:r>
        <w:rPr>
          <w:color w:val="61666A"/>
          <w:spacing w:val="-5"/>
          <w:w w:val="105"/>
          <w:sz w:val="21"/>
        </w:rPr>
        <w:t> </w:t>
      </w:r>
      <w:r>
        <w:rPr>
          <w:color w:val="61666A"/>
          <w:w w:val="105"/>
          <w:sz w:val="21"/>
        </w:rPr>
        <w:t>к</w:t>
      </w:r>
      <w:r>
        <w:rPr>
          <w:color w:val="61666A"/>
          <w:spacing w:val="-5"/>
          <w:w w:val="105"/>
          <w:sz w:val="21"/>
        </w:rPr>
        <w:t> </w:t>
      </w:r>
      <w:r>
        <w:rPr>
          <w:color w:val="61666A"/>
          <w:w w:val="105"/>
          <w:sz w:val="21"/>
        </w:rPr>
        <w:t>диалогу</w:t>
      </w:r>
      <w:r>
        <w:rPr>
          <w:rFonts w:ascii="Tahoma" w:hAnsi="Tahoma"/>
          <w:color w:val="61666A"/>
          <w:w w:val="105"/>
          <w:sz w:val="21"/>
        </w:rPr>
        <w:t>.</w:t>
      </w:r>
      <w:r>
        <w:rPr>
          <w:rFonts w:ascii="Tahoma" w:hAnsi="Tahoma"/>
          <w:color w:val="61666A"/>
          <w:spacing w:val="-13"/>
          <w:w w:val="105"/>
          <w:sz w:val="21"/>
        </w:rPr>
        <w:t> </w:t>
      </w:r>
      <w:r>
        <w:rPr>
          <w:color w:val="61666A"/>
          <w:w w:val="105"/>
          <w:sz w:val="21"/>
        </w:rPr>
        <w:t>Их</w:t>
      </w:r>
      <w:r>
        <w:rPr>
          <w:color w:val="61666A"/>
          <w:spacing w:val="-5"/>
          <w:w w:val="105"/>
          <w:sz w:val="21"/>
        </w:rPr>
        <w:t> </w:t>
      </w:r>
      <w:r>
        <w:rPr>
          <w:color w:val="61666A"/>
          <w:w w:val="105"/>
          <w:sz w:val="21"/>
        </w:rPr>
        <w:t>успешное</w:t>
      </w:r>
      <w:r>
        <w:rPr>
          <w:color w:val="61666A"/>
          <w:spacing w:val="-5"/>
          <w:w w:val="105"/>
          <w:sz w:val="21"/>
        </w:rPr>
        <w:t> </w:t>
      </w:r>
      <w:r>
        <w:rPr>
          <w:color w:val="61666A"/>
          <w:w w:val="105"/>
          <w:sz w:val="21"/>
        </w:rPr>
        <w:t>вовлечение</w:t>
      </w:r>
      <w:r>
        <w:rPr>
          <w:color w:val="61666A"/>
          <w:spacing w:val="-5"/>
          <w:w w:val="105"/>
          <w:sz w:val="21"/>
        </w:rPr>
        <w:t> </w:t>
      </w:r>
      <w:r>
        <w:rPr>
          <w:color w:val="61666A"/>
          <w:w w:val="105"/>
          <w:sz w:val="21"/>
        </w:rPr>
        <w:t>станет</w:t>
      </w:r>
      <w:r>
        <w:rPr>
          <w:color w:val="61666A"/>
          <w:spacing w:val="-5"/>
          <w:w w:val="105"/>
          <w:sz w:val="21"/>
        </w:rPr>
        <w:t> </w:t>
      </w:r>
      <w:r>
        <w:rPr>
          <w:color w:val="61666A"/>
          <w:w w:val="105"/>
          <w:sz w:val="21"/>
        </w:rPr>
        <w:t>лучшей рекламой системы</w:t>
      </w:r>
      <w:r>
        <w:rPr>
          <w:rFonts w:ascii="Tahoma" w:hAnsi="Tahoma"/>
          <w:color w:val="61666A"/>
          <w:w w:val="105"/>
          <w:sz w:val="21"/>
        </w:rPr>
        <w:t>.</w:t>
      </w:r>
    </w:p>
    <w:p>
      <w:pPr>
        <w:pStyle w:val="BodyText"/>
        <w:spacing w:line="345" w:lineRule="auto" w:before="184"/>
        <w:ind w:left="305"/>
        <w:rPr>
          <w:rFonts w:ascii="Tahoma" w:hAnsi="Tahoma"/>
        </w:rPr>
      </w:pPr>
      <w:r>
        <w:rPr>
          <w:color w:val="0E1115"/>
          <w:w w:val="105"/>
        </w:rPr>
        <w:t>Прекрасный</w:t>
      </w:r>
      <w:r>
        <w:rPr>
          <w:color w:val="0E1115"/>
          <w:spacing w:val="-5"/>
          <w:w w:val="105"/>
        </w:rPr>
        <w:t> </w:t>
      </w:r>
      <w:r>
        <w:rPr>
          <w:color w:val="0E1115"/>
          <w:w w:val="105"/>
        </w:rPr>
        <w:t>вопрос</w:t>
      </w:r>
      <w:r>
        <w:rPr>
          <w:rFonts w:ascii="Tahoma" w:hAnsi="Tahoma"/>
          <w:color w:val="0E1115"/>
          <w:w w:val="105"/>
        </w:rPr>
        <w:t>.</w:t>
      </w:r>
      <w:r>
        <w:rPr>
          <w:rFonts w:ascii="Tahoma" w:hAnsi="Tahoma"/>
          <w:color w:val="0E1115"/>
          <w:spacing w:val="-13"/>
          <w:w w:val="105"/>
        </w:rPr>
        <w:t> </w:t>
      </w:r>
      <w:r>
        <w:rPr>
          <w:color w:val="0E1115"/>
          <w:w w:val="105"/>
        </w:rPr>
        <w:t>Создание</w:t>
      </w:r>
      <w:r>
        <w:rPr>
          <w:color w:val="0E1115"/>
          <w:spacing w:val="-5"/>
          <w:w w:val="105"/>
        </w:rPr>
        <w:t> </w:t>
      </w:r>
      <w:r>
        <w:rPr>
          <w:rFonts w:ascii="Tahoma" w:hAnsi="Tahoma"/>
          <w:color w:val="0E1115"/>
          <w:w w:val="105"/>
        </w:rPr>
        <w:t>«</w:t>
      </w:r>
      <w:r>
        <w:rPr>
          <w:color w:val="0E1115"/>
          <w:w w:val="105"/>
        </w:rPr>
        <w:t>клетки</w:t>
      </w:r>
      <w:r>
        <w:rPr>
          <w:rFonts w:ascii="Tahoma" w:hAnsi="Tahoma"/>
          <w:color w:val="0E1115"/>
          <w:w w:val="105"/>
        </w:rPr>
        <w:t>»</w:t>
      </w:r>
      <w:r>
        <w:rPr>
          <w:rFonts w:ascii="Tahoma" w:hAnsi="Tahoma"/>
          <w:color w:val="0E1115"/>
          <w:spacing w:val="-13"/>
          <w:w w:val="105"/>
        </w:rPr>
        <w:t> </w:t>
      </w:r>
      <w:r>
        <w:rPr>
          <w:rFonts w:ascii="Tahoma" w:hAnsi="Tahoma"/>
          <w:color w:val="0E1115"/>
          <w:w w:val="105"/>
        </w:rPr>
        <w:t>—</w:t>
      </w:r>
      <w:r>
        <w:rPr>
          <w:rFonts w:ascii="Tahoma" w:hAnsi="Tahoma"/>
          <w:color w:val="0E1115"/>
          <w:spacing w:val="-13"/>
          <w:w w:val="105"/>
        </w:rPr>
        <w:t> </w:t>
      </w:r>
      <w:r>
        <w:rPr>
          <w:color w:val="0E1115"/>
          <w:w w:val="105"/>
        </w:rPr>
        <w:t>это</w:t>
      </w:r>
      <w:r>
        <w:rPr>
          <w:color w:val="0E1115"/>
          <w:spacing w:val="-5"/>
          <w:w w:val="105"/>
        </w:rPr>
        <w:t> </w:t>
      </w:r>
      <w:r>
        <w:rPr>
          <w:color w:val="0E1115"/>
          <w:w w:val="105"/>
        </w:rPr>
        <w:t>самый</w:t>
      </w:r>
      <w:r>
        <w:rPr>
          <w:color w:val="0E1115"/>
          <w:spacing w:val="-5"/>
          <w:w w:val="105"/>
        </w:rPr>
        <w:t> </w:t>
      </w:r>
      <w:r>
        <w:rPr>
          <w:color w:val="0E1115"/>
          <w:w w:val="105"/>
        </w:rPr>
        <w:t>важный</w:t>
      </w:r>
      <w:r>
        <w:rPr>
          <w:color w:val="0E1115"/>
          <w:spacing w:val="-5"/>
          <w:w w:val="105"/>
        </w:rPr>
        <w:t> </w:t>
      </w:r>
      <w:r>
        <w:rPr>
          <w:color w:val="0E1115"/>
          <w:w w:val="105"/>
        </w:rPr>
        <w:t>практический</w:t>
      </w:r>
      <w:r>
        <w:rPr>
          <w:color w:val="0E1115"/>
          <w:spacing w:val="-5"/>
          <w:w w:val="105"/>
        </w:rPr>
        <w:t> </w:t>
      </w:r>
      <w:r>
        <w:rPr>
          <w:color w:val="0E1115"/>
          <w:w w:val="105"/>
        </w:rPr>
        <w:t>шаг</w:t>
      </w:r>
      <w:r>
        <w:rPr>
          <w:rFonts w:ascii="Tahoma" w:hAnsi="Tahoma"/>
          <w:color w:val="0E1115"/>
          <w:w w:val="105"/>
        </w:rPr>
        <w:t>. </w:t>
      </w:r>
      <w:r>
        <w:rPr>
          <w:color w:val="0E1115"/>
        </w:rPr>
        <w:t>Это живой</w:t>
      </w:r>
      <w:r>
        <w:rPr>
          <w:rFonts w:ascii="Tahoma" w:hAnsi="Tahoma"/>
          <w:color w:val="0E1115"/>
        </w:rPr>
        <w:t>, </w:t>
      </w:r>
      <w:r>
        <w:rPr>
          <w:color w:val="0E1115"/>
        </w:rPr>
        <w:t>дышащий прототип</w:t>
      </w:r>
      <w:r>
        <w:rPr>
          <w:rFonts w:ascii="Tahoma" w:hAnsi="Tahoma"/>
          <w:color w:val="0E1115"/>
        </w:rPr>
        <w:t>, </w:t>
      </w:r>
      <w:r>
        <w:rPr>
          <w:color w:val="0E1115"/>
        </w:rPr>
        <w:t>который наглядно докажет</w:t>
      </w:r>
      <w:r>
        <w:rPr>
          <w:rFonts w:ascii="Tahoma" w:hAnsi="Tahoma"/>
          <w:color w:val="0E1115"/>
        </w:rPr>
        <w:t>, </w:t>
      </w:r>
      <w:r>
        <w:rPr>
          <w:color w:val="0E1115"/>
        </w:rPr>
        <w:t>что система работает</w:t>
      </w:r>
      <w:r>
        <w:rPr>
          <w:rFonts w:ascii="Tahoma" w:hAnsi="Tahoma"/>
          <w:color w:val="0E1115"/>
        </w:rPr>
        <w:t>. </w:t>
      </w:r>
      <w:r>
        <w:rPr>
          <w:color w:val="0E1115"/>
          <w:w w:val="105"/>
        </w:rPr>
        <w:t>Вот</w:t>
      </w:r>
      <w:r>
        <w:rPr>
          <w:color w:val="0E1115"/>
          <w:spacing w:val="-6"/>
          <w:w w:val="105"/>
        </w:rPr>
        <w:t> </w:t>
      </w:r>
      <w:r>
        <w:rPr>
          <w:color w:val="0E1115"/>
          <w:w w:val="105"/>
        </w:rPr>
        <w:t>детальный</w:t>
      </w:r>
      <w:r>
        <w:rPr>
          <w:color w:val="0E1115"/>
          <w:spacing w:val="-6"/>
          <w:w w:val="105"/>
        </w:rPr>
        <w:t> </w:t>
      </w:r>
      <w:r>
        <w:rPr>
          <w:color w:val="0E1115"/>
          <w:w w:val="105"/>
        </w:rPr>
        <w:t>план</w:t>
      </w:r>
      <w:r>
        <w:rPr>
          <w:color w:val="0E1115"/>
          <w:spacing w:val="-6"/>
          <w:w w:val="105"/>
        </w:rPr>
        <w:t> </w:t>
      </w:r>
      <w:r>
        <w:rPr>
          <w:color w:val="0E1115"/>
          <w:w w:val="105"/>
        </w:rPr>
        <w:t>по</w:t>
      </w:r>
      <w:r>
        <w:rPr>
          <w:color w:val="0E1115"/>
          <w:spacing w:val="-6"/>
          <w:w w:val="105"/>
        </w:rPr>
        <w:t> </w:t>
      </w:r>
      <w:r>
        <w:rPr>
          <w:color w:val="0E1115"/>
          <w:w w:val="105"/>
        </w:rPr>
        <w:t>созданию</w:t>
      </w:r>
      <w:r>
        <w:rPr>
          <w:color w:val="0E1115"/>
          <w:spacing w:val="-6"/>
          <w:w w:val="105"/>
        </w:rPr>
        <w:t> </w:t>
      </w:r>
      <w:r>
        <w:rPr>
          <w:color w:val="0E1115"/>
          <w:w w:val="105"/>
        </w:rPr>
        <w:t>такой</w:t>
      </w:r>
      <w:r>
        <w:rPr>
          <w:color w:val="0E1115"/>
          <w:spacing w:val="-6"/>
          <w:w w:val="105"/>
        </w:rPr>
        <w:t> </w:t>
      </w:r>
      <w:r>
        <w:rPr>
          <w:color w:val="0E1115"/>
          <w:w w:val="105"/>
        </w:rPr>
        <w:t>работающей</w:t>
      </w:r>
      <w:r>
        <w:rPr>
          <w:color w:val="0E1115"/>
          <w:spacing w:val="-6"/>
          <w:w w:val="105"/>
        </w:rPr>
        <w:t> </w:t>
      </w:r>
      <w:r>
        <w:rPr>
          <w:color w:val="0E1115"/>
          <w:w w:val="105"/>
        </w:rPr>
        <w:t>модели</w:t>
      </w:r>
      <w:r>
        <w:rPr>
          <w:color w:val="0E1115"/>
          <w:spacing w:val="-6"/>
          <w:w w:val="105"/>
        </w:rPr>
        <w:t> </w:t>
      </w:r>
      <w:r>
        <w:rPr>
          <w:color w:val="0E1115"/>
          <w:w w:val="105"/>
        </w:rPr>
        <w:t>на</w:t>
      </w:r>
      <w:r>
        <w:rPr>
          <w:color w:val="0E1115"/>
          <w:spacing w:val="-6"/>
          <w:w w:val="105"/>
        </w:rPr>
        <w:t> </w:t>
      </w:r>
      <w:r>
        <w:rPr>
          <w:rFonts w:ascii="Tahoma" w:hAnsi="Tahoma"/>
          <w:color w:val="0E1115"/>
          <w:w w:val="105"/>
        </w:rPr>
        <w:t>10-20 </w:t>
      </w:r>
      <w:r>
        <w:rPr>
          <w:color w:val="0E1115"/>
          <w:spacing w:val="-2"/>
          <w:w w:val="105"/>
        </w:rPr>
        <w:t>домохозяйств</w:t>
      </w:r>
      <w:r>
        <w:rPr>
          <w:rFonts w:ascii="Tahoma" w:hAnsi="Tahoma"/>
          <w:color w:val="0E1115"/>
          <w:spacing w:val="-2"/>
          <w:w w:val="105"/>
        </w:rPr>
        <w:t>.</w:t>
      </w:r>
    </w:p>
    <w:p>
      <w:pPr>
        <w:pStyle w:val="BodyText"/>
        <w:spacing w:before="166"/>
        <w:rPr>
          <w:rFonts w:ascii="Tahoma"/>
        </w:rPr>
      </w:pPr>
    </w:p>
    <w:p>
      <w:pPr>
        <w:spacing w:before="1"/>
        <w:ind w:left="305" w:right="0" w:firstLine="0"/>
        <w:jc w:val="left"/>
        <w:rPr>
          <w:rFonts w:ascii="Tahoma" w:hAnsi="Tahoma"/>
          <w:b/>
          <w:sz w:val="30"/>
        </w:rPr>
      </w:pPr>
      <w:r>
        <w:rPr>
          <w:b/>
          <w:color w:val="0E1115"/>
          <w:w w:val="90"/>
          <w:sz w:val="30"/>
        </w:rPr>
        <w:t>Фил</w:t>
      </w:r>
      <w:r>
        <w:rPr>
          <w:b/>
          <w:color w:val="0E1115"/>
          <w:w w:val="90"/>
          <w:sz w:val="29"/>
        </w:rPr>
        <w:t>осо</w:t>
      </w:r>
      <w:r>
        <w:rPr>
          <w:b/>
          <w:color w:val="0E1115"/>
          <w:w w:val="90"/>
          <w:sz w:val="30"/>
        </w:rPr>
        <w:t>фия</w:t>
      </w:r>
      <w:r>
        <w:rPr>
          <w:b/>
          <w:color w:val="0E1115"/>
          <w:spacing w:val="23"/>
          <w:sz w:val="30"/>
        </w:rPr>
        <w:t> </w:t>
      </w:r>
      <w:r>
        <w:rPr>
          <w:rFonts w:ascii="Tahoma" w:hAnsi="Tahoma"/>
          <w:b/>
          <w:color w:val="0E1115"/>
          <w:spacing w:val="-2"/>
          <w:w w:val="95"/>
          <w:sz w:val="30"/>
        </w:rPr>
        <w:t>«</w:t>
      </w:r>
      <w:r>
        <w:rPr>
          <w:b/>
          <w:color w:val="0E1115"/>
          <w:spacing w:val="-2"/>
          <w:w w:val="95"/>
          <w:sz w:val="29"/>
        </w:rPr>
        <w:t>К</w:t>
      </w:r>
      <w:r>
        <w:rPr>
          <w:b/>
          <w:color w:val="0E1115"/>
          <w:spacing w:val="-2"/>
          <w:w w:val="95"/>
          <w:sz w:val="30"/>
        </w:rPr>
        <w:t>л</w:t>
      </w:r>
      <w:r>
        <w:rPr>
          <w:b/>
          <w:color w:val="0E1115"/>
          <w:spacing w:val="-2"/>
          <w:w w:val="95"/>
          <w:sz w:val="29"/>
        </w:rPr>
        <w:t>е</w:t>
      </w:r>
      <w:r>
        <w:rPr>
          <w:b/>
          <w:color w:val="0E1115"/>
          <w:spacing w:val="-2"/>
          <w:w w:val="95"/>
          <w:sz w:val="30"/>
        </w:rPr>
        <w:t>тки</w:t>
      </w:r>
      <w:r>
        <w:rPr>
          <w:rFonts w:ascii="Tahoma" w:hAnsi="Tahoma"/>
          <w:b/>
          <w:color w:val="0E1115"/>
          <w:spacing w:val="-2"/>
          <w:w w:val="95"/>
          <w:sz w:val="30"/>
        </w:rPr>
        <w:t>»</w:t>
      </w:r>
    </w:p>
    <w:p>
      <w:pPr>
        <w:pStyle w:val="BodyText"/>
        <w:spacing w:before="356"/>
        <w:ind w:left="305"/>
        <w:rPr>
          <w:rFonts w:ascii="Tahoma" w:hAnsi="Tahoma"/>
        </w:rPr>
      </w:pPr>
      <w:r>
        <w:rPr>
          <w:rFonts w:ascii="Tahoma" w:hAnsi="Tahoma"/>
          <w:color w:val="0E1115"/>
        </w:rPr>
        <w:t>«</w:t>
      </w:r>
      <w:r>
        <w:rPr>
          <w:color w:val="0E1115"/>
        </w:rPr>
        <w:t>Клетка</w:t>
      </w:r>
      <w:r>
        <w:rPr>
          <w:rFonts w:ascii="Tahoma" w:hAnsi="Tahoma"/>
          <w:color w:val="0E1115"/>
        </w:rPr>
        <w:t>»</w:t>
      </w:r>
      <w:r>
        <w:rPr>
          <w:rFonts w:ascii="Tahoma" w:hAnsi="Tahoma"/>
          <w:color w:val="0E1115"/>
          <w:spacing w:val="4"/>
        </w:rPr>
        <w:t> </w:t>
      </w:r>
      <w:r>
        <w:rPr>
          <w:rFonts w:ascii="Tahoma" w:hAnsi="Tahoma"/>
          <w:color w:val="0E1115"/>
        </w:rPr>
        <w:t>—</w:t>
      </w:r>
      <w:r>
        <w:rPr>
          <w:rFonts w:ascii="Tahoma" w:hAnsi="Tahoma"/>
          <w:color w:val="0E1115"/>
          <w:spacing w:val="4"/>
        </w:rPr>
        <w:t> </w:t>
      </w:r>
      <w:r>
        <w:rPr>
          <w:color w:val="0E1115"/>
        </w:rPr>
        <w:t>это</w:t>
      </w:r>
      <w:r>
        <w:rPr>
          <w:color w:val="0E1115"/>
          <w:spacing w:val="12"/>
        </w:rPr>
        <w:t> </w:t>
      </w:r>
      <w:r>
        <w:rPr>
          <w:color w:val="0E1115"/>
        </w:rPr>
        <w:t>не</w:t>
      </w:r>
      <w:r>
        <w:rPr>
          <w:color w:val="0E1115"/>
          <w:spacing w:val="12"/>
        </w:rPr>
        <w:t> </w:t>
      </w:r>
      <w:r>
        <w:rPr>
          <w:color w:val="0E1115"/>
        </w:rPr>
        <w:t>просто</w:t>
      </w:r>
      <w:r>
        <w:rPr>
          <w:color w:val="0E1115"/>
          <w:spacing w:val="13"/>
        </w:rPr>
        <w:t> </w:t>
      </w:r>
      <w:r>
        <w:rPr>
          <w:color w:val="0E1115"/>
        </w:rPr>
        <w:t>группа</w:t>
      </w:r>
      <w:r>
        <w:rPr>
          <w:color w:val="0E1115"/>
          <w:spacing w:val="12"/>
        </w:rPr>
        <w:t> </w:t>
      </w:r>
      <w:r>
        <w:rPr>
          <w:color w:val="0E1115"/>
        </w:rPr>
        <w:t>людей</w:t>
      </w:r>
      <w:r>
        <w:rPr>
          <w:rFonts w:ascii="Tahoma" w:hAnsi="Tahoma"/>
          <w:color w:val="0E1115"/>
        </w:rPr>
        <w:t>.</w:t>
      </w:r>
      <w:r>
        <w:rPr>
          <w:rFonts w:ascii="Tahoma" w:hAnsi="Tahoma"/>
          <w:color w:val="0E1115"/>
          <w:spacing w:val="4"/>
        </w:rPr>
        <w:t> </w:t>
      </w:r>
      <w:r>
        <w:rPr>
          <w:color w:val="0E1115"/>
          <w:spacing w:val="-4"/>
        </w:rPr>
        <w:t>Это</w:t>
      </w:r>
      <w:r>
        <w:rPr>
          <w:rFonts w:ascii="Tahoma" w:hAnsi="Tahoma"/>
          <w:color w:val="0E1115"/>
          <w:spacing w:val="-4"/>
        </w:rPr>
        <w:t>:</w:t>
      </w:r>
    </w:p>
    <w:p>
      <w:pPr>
        <w:pStyle w:val="BodyText"/>
        <w:spacing w:after="0"/>
        <w:rPr>
          <w:rFonts w:ascii="Tahoma" w:hAnsi="Tahoma"/>
        </w:rPr>
        <w:sectPr>
          <w:pgSz w:w="11900" w:h="16840"/>
          <w:pgMar w:top="0" w:bottom="0" w:left="850" w:right="1133"/>
        </w:sectPr>
      </w:pPr>
    </w:p>
    <w:p>
      <w:pPr>
        <w:pStyle w:val="ListParagraph"/>
        <w:numPr>
          <w:ilvl w:val="0"/>
          <w:numId w:val="67"/>
        </w:numPr>
        <w:tabs>
          <w:tab w:pos="575" w:val="left" w:leader="none"/>
        </w:tabs>
        <w:spacing w:line="240" w:lineRule="auto" w:before="41" w:after="0"/>
        <w:ind w:left="575" w:right="0" w:hanging="255"/>
        <w:jc w:val="left"/>
        <w:rPr>
          <w:rFonts w:ascii="Tahoma" w:hAnsi="Tahoma"/>
          <w:sz w:val="24"/>
        </w:rPr>
      </w:pPr>
      <w:r>
        <w:rPr>
          <w:b/>
          <w:color w:val="0E1115"/>
          <w:sz w:val="23"/>
        </w:rPr>
        <w:t>М</w:t>
      </w:r>
      <w:r>
        <w:rPr>
          <w:b/>
          <w:color w:val="0E1115"/>
          <w:sz w:val="24"/>
        </w:rPr>
        <w:t>ик</w:t>
      </w:r>
      <w:r>
        <w:rPr>
          <w:b/>
          <w:color w:val="0E1115"/>
          <w:sz w:val="23"/>
        </w:rPr>
        <w:t>ро</w:t>
      </w:r>
      <w:r>
        <w:rPr>
          <w:b/>
          <w:color w:val="0E1115"/>
          <w:sz w:val="24"/>
        </w:rPr>
        <w:t>к</w:t>
      </w:r>
      <w:r>
        <w:rPr>
          <w:b/>
          <w:color w:val="0E1115"/>
          <w:sz w:val="23"/>
        </w:rPr>
        <w:t>ос</w:t>
      </w:r>
      <w:r>
        <w:rPr>
          <w:b/>
          <w:color w:val="0E1115"/>
          <w:sz w:val="24"/>
        </w:rPr>
        <w:t>м</w:t>
      </w:r>
      <w:r>
        <w:rPr>
          <w:b/>
          <w:color w:val="0E1115"/>
          <w:spacing w:val="-2"/>
          <w:sz w:val="24"/>
        </w:rPr>
        <w:t> </w:t>
      </w:r>
      <w:r>
        <w:rPr>
          <w:color w:val="0E1115"/>
          <w:sz w:val="24"/>
        </w:rPr>
        <w:t>всей</w:t>
      </w:r>
      <w:r>
        <w:rPr>
          <w:color w:val="0E1115"/>
          <w:spacing w:val="-2"/>
          <w:sz w:val="24"/>
        </w:rPr>
        <w:t> </w:t>
      </w:r>
      <w:r>
        <w:rPr>
          <w:color w:val="0E1115"/>
          <w:sz w:val="24"/>
        </w:rPr>
        <w:t>будущей</w:t>
      </w:r>
      <w:r>
        <w:rPr>
          <w:color w:val="0E1115"/>
          <w:spacing w:val="-2"/>
          <w:sz w:val="24"/>
        </w:rPr>
        <w:t> системы</w:t>
      </w:r>
      <w:r>
        <w:rPr>
          <w:rFonts w:ascii="Tahoma" w:hAnsi="Tahoma"/>
          <w:color w:val="0E1115"/>
          <w:spacing w:val="-2"/>
          <w:sz w:val="24"/>
        </w:rPr>
        <w:t>.</w:t>
      </w:r>
    </w:p>
    <w:p>
      <w:pPr>
        <w:pStyle w:val="ListParagraph"/>
        <w:numPr>
          <w:ilvl w:val="0"/>
          <w:numId w:val="67"/>
        </w:numPr>
        <w:tabs>
          <w:tab w:pos="575" w:val="left" w:leader="none"/>
        </w:tabs>
        <w:spacing w:line="240" w:lineRule="auto" w:before="219" w:after="0"/>
        <w:ind w:left="575" w:right="0" w:hanging="255"/>
        <w:jc w:val="left"/>
        <w:rPr>
          <w:rFonts w:ascii="Tahoma" w:hAnsi="Tahoma"/>
          <w:sz w:val="24"/>
        </w:rPr>
      </w:pPr>
      <w:r>
        <w:rPr>
          <w:b/>
          <w:color w:val="0E1115"/>
          <w:spacing w:val="-2"/>
          <w:sz w:val="24"/>
        </w:rPr>
        <w:t>Д</w:t>
      </w:r>
      <w:r>
        <w:rPr>
          <w:b/>
          <w:color w:val="0E1115"/>
          <w:spacing w:val="-2"/>
          <w:sz w:val="23"/>
        </w:rPr>
        <w:t>е</w:t>
      </w:r>
      <w:r>
        <w:rPr>
          <w:b/>
          <w:color w:val="0E1115"/>
          <w:spacing w:val="-2"/>
          <w:sz w:val="24"/>
        </w:rPr>
        <w:t>м</w:t>
      </w:r>
      <w:r>
        <w:rPr>
          <w:b/>
          <w:color w:val="0E1115"/>
          <w:spacing w:val="-2"/>
          <w:sz w:val="23"/>
        </w:rPr>
        <w:t>о</w:t>
      </w:r>
      <w:r>
        <w:rPr>
          <w:b/>
          <w:color w:val="0E1115"/>
          <w:spacing w:val="-2"/>
          <w:sz w:val="24"/>
        </w:rPr>
        <w:t>н</w:t>
      </w:r>
      <w:r>
        <w:rPr>
          <w:b/>
          <w:color w:val="0E1115"/>
          <w:spacing w:val="-2"/>
          <w:sz w:val="23"/>
        </w:rPr>
        <w:t>с</w:t>
      </w:r>
      <w:r>
        <w:rPr>
          <w:b/>
          <w:color w:val="0E1115"/>
          <w:spacing w:val="-2"/>
          <w:sz w:val="24"/>
        </w:rPr>
        <w:t>т</w:t>
      </w:r>
      <w:r>
        <w:rPr>
          <w:b/>
          <w:color w:val="0E1115"/>
          <w:spacing w:val="-2"/>
          <w:sz w:val="23"/>
        </w:rPr>
        <w:t>ра</w:t>
      </w:r>
      <w:r>
        <w:rPr>
          <w:b/>
          <w:color w:val="0E1115"/>
          <w:spacing w:val="-2"/>
          <w:sz w:val="24"/>
        </w:rPr>
        <w:t>ци</w:t>
      </w:r>
      <w:r>
        <w:rPr>
          <w:b/>
          <w:color w:val="0E1115"/>
          <w:spacing w:val="-2"/>
          <w:sz w:val="23"/>
        </w:rPr>
        <w:t>о</w:t>
      </w:r>
      <w:r>
        <w:rPr>
          <w:b/>
          <w:color w:val="0E1115"/>
          <w:spacing w:val="-2"/>
          <w:sz w:val="24"/>
        </w:rPr>
        <w:t>нны</w:t>
      </w:r>
      <w:r>
        <w:rPr>
          <w:b/>
          <w:color w:val="0E1115"/>
          <w:spacing w:val="-2"/>
          <w:sz w:val="23"/>
        </w:rPr>
        <w:t>й</w:t>
      </w:r>
      <w:r>
        <w:rPr>
          <w:b/>
          <w:color w:val="0E1115"/>
          <w:spacing w:val="-14"/>
          <w:sz w:val="23"/>
        </w:rPr>
        <w:t> </w:t>
      </w:r>
      <w:r>
        <w:rPr>
          <w:b/>
          <w:color w:val="0E1115"/>
          <w:spacing w:val="-2"/>
          <w:sz w:val="23"/>
        </w:rPr>
        <w:t>с</w:t>
      </w:r>
      <w:r>
        <w:rPr>
          <w:b/>
          <w:color w:val="0E1115"/>
          <w:spacing w:val="-2"/>
          <w:sz w:val="24"/>
        </w:rPr>
        <w:t>т</w:t>
      </w:r>
      <w:r>
        <w:rPr>
          <w:b/>
          <w:color w:val="0E1115"/>
          <w:spacing w:val="-2"/>
          <w:sz w:val="23"/>
        </w:rPr>
        <w:t>е</w:t>
      </w:r>
      <w:r>
        <w:rPr>
          <w:b/>
          <w:color w:val="0E1115"/>
          <w:spacing w:val="-2"/>
          <w:sz w:val="24"/>
        </w:rPr>
        <w:t>нд</w:t>
      </w:r>
      <w:r>
        <w:rPr>
          <w:b/>
          <w:color w:val="0E1115"/>
          <w:spacing w:val="-13"/>
          <w:sz w:val="24"/>
        </w:rPr>
        <w:t> </w:t>
      </w:r>
      <w:r>
        <w:rPr>
          <w:color w:val="0E1115"/>
          <w:spacing w:val="-2"/>
          <w:sz w:val="24"/>
        </w:rPr>
        <w:t>для</w:t>
      </w:r>
      <w:r>
        <w:rPr>
          <w:color w:val="0E1115"/>
          <w:spacing w:val="-12"/>
          <w:sz w:val="24"/>
        </w:rPr>
        <w:t> </w:t>
      </w:r>
      <w:r>
        <w:rPr>
          <w:color w:val="0E1115"/>
          <w:spacing w:val="-2"/>
          <w:sz w:val="24"/>
        </w:rPr>
        <w:t>сомневающихся</w:t>
      </w:r>
      <w:r>
        <w:rPr>
          <w:rFonts w:ascii="Tahoma" w:hAnsi="Tahoma"/>
          <w:color w:val="0E1115"/>
          <w:spacing w:val="-2"/>
          <w:sz w:val="24"/>
        </w:rPr>
        <w:t>.</w:t>
      </w:r>
    </w:p>
    <w:p>
      <w:pPr>
        <w:pStyle w:val="ListParagraph"/>
        <w:numPr>
          <w:ilvl w:val="0"/>
          <w:numId w:val="67"/>
        </w:numPr>
        <w:tabs>
          <w:tab w:pos="575" w:val="left" w:leader="none"/>
        </w:tabs>
        <w:spacing w:line="240" w:lineRule="auto" w:before="219" w:after="0"/>
        <w:ind w:left="575" w:right="0" w:hanging="255"/>
        <w:jc w:val="left"/>
        <w:rPr>
          <w:rFonts w:ascii="Tahoma" w:hAnsi="Tahoma"/>
          <w:sz w:val="24"/>
        </w:rPr>
      </w:pPr>
      <w:r>
        <w:rPr>
          <w:b/>
          <w:color w:val="0E1115"/>
          <w:sz w:val="24"/>
        </w:rPr>
        <w:t>Б</w:t>
      </w:r>
      <w:r>
        <w:rPr>
          <w:b/>
          <w:color w:val="0E1115"/>
          <w:sz w:val="23"/>
        </w:rPr>
        <w:t>е</w:t>
      </w:r>
      <w:r>
        <w:rPr>
          <w:b/>
          <w:color w:val="0E1115"/>
          <w:sz w:val="24"/>
        </w:rPr>
        <w:t>з</w:t>
      </w:r>
      <w:r>
        <w:rPr>
          <w:b/>
          <w:color w:val="0E1115"/>
          <w:sz w:val="23"/>
        </w:rPr>
        <w:t>о</w:t>
      </w:r>
      <w:r>
        <w:rPr>
          <w:b/>
          <w:color w:val="0E1115"/>
          <w:sz w:val="24"/>
        </w:rPr>
        <w:t>п</w:t>
      </w:r>
      <w:r>
        <w:rPr>
          <w:b/>
          <w:color w:val="0E1115"/>
          <w:sz w:val="23"/>
        </w:rPr>
        <w:t>ас</w:t>
      </w:r>
      <w:r>
        <w:rPr>
          <w:b/>
          <w:color w:val="0E1115"/>
          <w:sz w:val="24"/>
        </w:rPr>
        <w:t>н</w:t>
      </w:r>
      <w:r>
        <w:rPr>
          <w:b/>
          <w:color w:val="0E1115"/>
          <w:sz w:val="23"/>
        </w:rPr>
        <w:t>а</w:t>
      </w:r>
      <w:r>
        <w:rPr>
          <w:b/>
          <w:color w:val="0E1115"/>
          <w:sz w:val="24"/>
        </w:rPr>
        <w:t>я</w:t>
      </w:r>
      <w:r>
        <w:rPr>
          <w:b/>
          <w:color w:val="0E1115"/>
          <w:spacing w:val="-11"/>
          <w:sz w:val="24"/>
        </w:rPr>
        <w:t> </w:t>
      </w:r>
      <w:r>
        <w:rPr>
          <w:b/>
          <w:color w:val="0E1115"/>
          <w:sz w:val="24"/>
        </w:rPr>
        <w:t>п</w:t>
      </w:r>
      <w:r>
        <w:rPr>
          <w:b/>
          <w:color w:val="0E1115"/>
          <w:sz w:val="23"/>
        </w:rPr>
        <w:t>есо</w:t>
      </w:r>
      <w:r>
        <w:rPr>
          <w:b/>
          <w:color w:val="0E1115"/>
          <w:sz w:val="24"/>
        </w:rPr>
        <w:t>чниц</w:t>
      </w:r>
      <w:r>
        <w:rPr>
          <w:b/>
          <w:color w:val="0E1115"/>
          <w:sz w:val="23"/>
        </w:rPr>
        <w:t>а</w:t>
      </w:r>
      <w:r>
        <w:rPr>
          <w:b/>
          <w:color w:val="0E1115"/>
          <w:spacing w:val="-1"/>
          <w:sz w:val="23"/>
        </w:rPr>
        <w:t> </w:t>
      </w:r>
      <w:r>
        <w:rPr>
          <w:color w:val="0E1115"/>
          <w:sz w:val="24"/>
        </w:rPr>
        <w:t>для</w:t>
      </w:r>
      <w:r>
        <w:rPr>
          <w:color w:val="0E1115"/>
          <w:spacing w:val="-3"/>
          <w:sz w:val="24"/>
        </w:rPr>
        <w:t> </w:t>
      </w:r>
      <w:r>
        <w:rPr>
          <w:color w:val="0E1115"/>
          <w:sz w:val="24"/>
        </w:rPr>
        <w:t>отработки</w:t>
      </w:r>
      <w:r>
        <w:rPr>
          <w:color w:val="0E1115"/>
          <w:spacing w:val="-4"/>
          <w:sz w:val="24"/>
        </w:rPr>
        <w:t> </w:t>
      </w:r>
      <w:r>
        <w:rPr>
          <w:color w:val="0E1115"/>
          <w:sz w:val="24"/>
        </w:rPr>
        <w:t>механизмов</w:t>
      </w:r>
      <w:r>
        <w:rPr>
          <w:color w:val="0E1115"/>
          <w:spacing w:val="-4"/>
          <w:sz w:val="24"/>
        </w:rPr>
        <w:t> </w:t>
      </w:r>
      <w:r>
        <w:rPr>
          <w:color w:val="0E1115"/>
          <w:sz w:val="24"/>
        </w:rPr>
        <w:t>и</w:t>
      </w:r>
      <w:r>
        <w:rPr>
          <w:color w:val="0E1115"/>
          <w:spacing w:val="-4"/>
          <w:sz w:val="24"/>
        </w:rPr>
        <w:t> </w:t>
      </w:r>
      <w:r>
        <w:rPr>
          <w:color w:val="0E1115"/>
          <w:sz w:val="24"/>
        </w:rPr>
        <w:t>решения</w:t>
      </w:r>
      <w:r>
        <w:rPr>
          <w:color w:val="0E1115"/>
          <w:spacing w:val="-3"/>
          <w:sz w:val="24"/>
        </w:rPr>
        <w:t> </w:t>
      </w:r>
      <w:r>
        <w:rPr>
          <w:color w:val="0E1115"/>
          <w:spacing w:val="-2"/>
          <w:sz w:val="24"/>
        </w:rPr>
        <w:t>конфликтов</w:t>
      </w:r>
      <w:r>
        <w:rPr>
          <w:rFonts w:ascii="Tahoma" w:hAnsi="Tahoma"/>
          <w:color w:val="0E1115"/>
          <w:spacing w:val="-2"/>
          <w:sz w:val="24"/>
        </w:rPr>
        <w:t>.</w:t>
      </w:r>
    </w:p>
    <w:p>
      <w:pPr>
        <w:pStyle w:val="BodyText"/>
        <w:spacing w:before="79"/>
        <w:rPr>
          <w:rFonts w:ascii="Tahoma"/>
        </w:rPr>
      </w:pPr>
    </w:p>
    <w:p>
      <w:pPr>
        <w:spacing w:before="0"/>
        <w:ind w:left="305" w:right="0" w:firstLine="0"/>
        <w:jc w:val="left"/>
        <w:rPr>
          <w:rFonts w:ascii="Tahoma" w:hAnsi="Tahoma"/>
          <w:b/>
          <w:sz w:val="24"/>
        </w:rPr>
      </w:pPr>
      <w:r>
        <w:rPr>
          <w:color w:val="0E1115"/>
          <w:spacing w:val="-2"/>
          <w:sz w:val="24"/>
        </w:rPr>
        <w:t>Её</w:t>
      </w:r>
      <w:r>
        <w:rPr>
          <w:color w:val="0E1115"/>
          <w:spacing w:val="-6"/>
          <w:sz w:val="24"/>
        </w:rPr>
        <w:t> </w:t>
      </w:r>
      <w:r>
        <w:rPr>
          <w:color w:val="0E1115"/>
          <w:spacing w:val="-2"/>
          <w:sz w:val="24"/>
        </w:rPr>
        <w:t>успех</w:t>
      </w:r>
      <w:r>
        <w:rPr>
          <w:color w:val="0E1115"/>
          <w:spacing w:val="-3"/>
          <w:sz w:val="24"/>
        </w:rPr>
        <w:t> </w:t>
      </w:r>
      <w:r>
        <w:rPr>
          <w:color w:val="0E1115"/>
          <w:spacing w:val="-2"/>
          <w:sz w:val="24"/>
        </w:rPr>
        <w:t>должен</w:t>
      </w:r>
      <w:r>
        <w:rPr>
          <w:color w:val="0E1115"/>
          <w:spacing w:val="-4"/>
          <w:sz w:val="24"/>
        </w:rPr>
        <w:t> </w:t>
      </w:r>
      <w:r>
        <w:rPr>
          <w:color w:val="0E1115"/>
          <w:spacing w:val="-2"/>
          <w:sz w:val="24"/>
        </w:rPr>
        <w:t>быть</w:t>
      </w:r>
      <w:r>
        <w:rPr>
          <w:color w:val="0E1115"/>
          <w:spacing w:val="-3"/>
          <w:sz w:val="24"/>
        </w:rPr>
        <w:t> </w:t>
      </w:r>
      <w:r>
        <w:rPr>
          <w:b/>
          <w:color w:val="0E1115"/>
          <w:spacing w:val="-2"/>
          <w:sz w:val="23"/>
        </w:rPr>
        <w:t>о</w:t>
      </w:r>
      <w:r>
        <w:rPr>
          <w:b/>
          <w:color w:val="0E1115"/>
          <w:spacing w:val="-2"/>
          <w:sz w:val="24"/>
        </w:rPr>
        <w:t>ч</w:t>
      </w:r>
      <w:r>
        <w:rPr>
          <w:b/>
          <w:color w:val="0E1115"/>
          <w:spacing w:val="-2"/>
          <w:sz w:val="23"/>
        </w:rPr>
        <w:t>е</w:t>
      </w:r>
      <w:r>
        <w:rPr>
          <w:b/>
          <w:color w:val="0E1115"/>
          <w:spacing w:val="-2"/>
          <w:sz w:val="24"/>
        </w:rPr>
        <w:t>видным</w:t>
      </w:r>
      <w:r>
        <w:rPr>
          <w:rFonts w:ascii="Tahoma" w:hAnsi="Tahoma"/>
          <w:b/>
          <w:color w:val="0E1115"/>
          <w:spacing w:val="-2"/>
          <w:sz w:val="24"/>
        </w:rPr>
        <w:t>,</w:t>
      </w:r>
      <w:r>
        <w:rPr>
          <w:rFonts w:ascii="Tahoma" w:hAnsi="Tahoma"/>
          <w:b/>
          <w:color w:val="0E1115"/>
          <w:spacing w:val="-16"/>
          <w:sz w:val="24"/>
        </w:rPr>
        <w:t> </w:t>
      </w:r>
      <w:r>
        <w:rPr>
          <w:b/>
          <w:color w:val="0E1115"/>
          <w:spacing w:val="-2"/>
          <w:sz w:val="24"/>
        </w:rPr>
        <w:t>изм</w:t>
      </w:r>
      <w:r>
        <w:rPr>
          <w:b/>
          <w:color w:val="0E1115"/>
          <w:spacing w:val="-2"/>
          <w:sz w:val="23"/>
        </w:rPr>
        <w:t>ер</w:t>
      </w:r>
      <w:r>
        <w:rPr>
          <w:b/>
          <w:color w:val="0E1115"/>
          <w:spacing w:val="-2"/>
          <w:sz w:val="24"/>
        </w:rPr>
        <w:t>имым</w:t>
      </w:r>
      <w:r>
        <w:rPr>
          <w:b/>
          <w:color w:val="0E1115"/>
          <w:spacing w:val="-10"/>
          <w:sz w:val="24"/>
        </w:rPr>
        <w:t> </w:t>
      </w:r>
      <w:r>
        <w:rPr>
          <w:b/>
          <w:color w:val="0E1115"/>
          <w:spacing w:val="-2"/>
          <w:sz w:val="24"/>
        </w:rPr>
        <w:t>и</w:t>
      </w:r>
      <w:r>
        <w:rPr>
          <w:b/>
          <w:color w:val="0E1115"/>
          <w:spacing w:val="-10"/>
          <w:sz w:val="24"/>
        </w:rPr>
        <w:t> </w:t>
      </w:r>
      <w:r>
        <w:rPr>
          <w:b/>
          <w:color w:val="0E1115"/>
          <w:spacing w:val="-2"/>
          <w:sz w:val="24"/>
        </w:rPr>
        <w:t>з</w:t>
      </w:r>
      <w:r>
        <w:rPr>
          <w:b/>
          <w:color w:val="0E1115"/>
          <w:spacing w:val="-2"/>
          <w:sz w:val="23"/>
        </w:rPr>
        <w:t>ара</w:t>
      </w:r>
      <w:r>
        <w:rPr>
          <w:b/>
          <w:color w:val="0E1115"/>
          <w:spacing w:val="-2"/>
          <w:sz w:val="24"/>
        </w:rPr>
        <w:t>зит</w:t>
      </w:r>
      <w:r>
        <w:rPr>
          <w:b/>
          <w:color w:val="0E1115"/>
          <w:spacing w:val="-2"/>
          <w:sz w:val="23"/>
        </w:rPr>
        <w:t>е</w:t>
      </w:r>
      <w:r>
        <w:rPr>
          <w:b/>
          <w:color w:val="0E1115"/>
          <w:spacing w:val="-2"/>
          <w:sz w:val="24"/>
        </w:rPr>
        <w:t>льным</w:t>
      </w:r>
      <w:r>
        <w:rPr>
          <w:rFonts w:ascii="Tahoma" w:hAnsi="Tahoma"/>
          <w:b/>
          <w:color w:val="0E1115"/>
          <w:spacing w:val="-2"/>
          <w:sz w:val="24"/>
        </w:rPr>
        <w:t>.</w:t>
      </w:r>
    </w:p>
    <w:p>
      <w:pPr>
        <w:pStyle w:val="BodyText"/>
        <w:rPr>
          <w:rFonts w:ascii="Tahoma"/>
          <w:b/>
        </w:rPr>
      </w:pPr>
    </w:p>
    <w:p>
      <w:pPr>
        <w:pStyle w:val="BodyText"/>
        <w:rPr>
          <w:rFonts w:ascii="Tahoma"/>
          <w:b/>
        </w:rPr>
      </w:pPr>
    </w:p>
    <w:p>
      <w:pPr>
        <w:pStyle w:val="BodyText"/>
        <w:spacing w:before="205"/>
        <w:rPr>
          <w:rFonts w:ascii="Tahoma"/>
          <w:b/>
        </w:rPr>
      </w:pPr>
    </w:p>
    <w:p>
      <w:pPr>
        <w:spacing w:before="0"/>
        <w:ind w:left="305" w:right="0" w:firstLine="0"/>
        <w:jc w:val="left"/>
        <w:rPr>
          <w:rFonts w:ascii="Tahoma" w:hAnsi="Tahoma"/>
          <w:b/>
          <w:sz w:val="30"/>
        </w:rPr>
      </w:pPr>
      <w:r>
        <w:rPr>
          <w:b/>
          <w:color w:val="0E1115"/>
          <w:spacing w:val="-12"/>
          <w:sz w:val="30"/>
        </w:rPr>
        <w:t>Ш</w:t>
      </w:r>
      <w:r>
        <w:rPr>
          <w:b/>
          <w:color w:val="0E1115"/>
          <w:spacing w:val="-12"/>
          <w:sz w:val="29"/>
        </w:rPr>
        <w:t>а</w:t>
      </w:r>
      <w:r>
        <w:rPr>
          <w:b/>
          <w:color w:val="0E1115"/>
          <w:spacing w:val="-12"/>
          <w:sz w:val="30"/>
        </w:rPr>
        <w:t>г</w:t>
      </w:r>
      <w:r>
        <w:rPr>
          <w:b/>
          <w:color w:val="0E1115"/>
          <w:spacing w:val="-7"/>
          <w:sz w:val="30"/>
        </w:rPr>
        <w:t> </w:t>
      </w:r>
      <w:r>
        <w:rPr>
          <w:rFonts w:ascii="Tahoma" w:hAnsi="Tahoma"/>
          <w:b/>
          <w:color w:val="0E1115"/>
          <w:spacing w:val="-12"/>
          <w:sz w:val="30"/>
        </w:rPr>
        <w:t>1:</w:t>
      </w:r>
      <w:r>
        <w:rPr>
          <w:rFonts w:ascii="Tahoma" w:hAnsi="Tahoma"/>
          <w:b/>
          <w:color w:val="0E1115"/>
          <w:spacing w:val="-10"/>
          <w:sz w:val="30"/>
        </w:rPr>
        <w:t> </w:t>
      </w:r>
      <w:r>
        <w:rPr>
          <w:b/>
          <w:color w:val="0E1115"/>
          <w:spacing w:val="-12"/>
          <w:sz w:val="29"/>
        </w:rPr>
        <w:t>О</w:t>
      </w:r>
      <w:r>
        <w:rPr>
          <w:b/>
          <w:color w:val="0E1115"/>
          <w:spacing w:val="-12"/>
          <w:sz w:val="30"/>
        </w:rPr>
        <w:t>тб</w:t>
      </w:r>
      <w:r>
        <w:rPr>
          <w:b/>
          <w:color w:val="0E1115"/>
          <w:spacing w:val="-12"/>
          <w:sz w:val="29"/>
        </w:rPr>
        <w:t>ор</w:t>
      </w:r>
      <w:r>
        <w:rPr>
          <w:b/>
          <w:color w:val="0E1115"/>
          <w:spacing w:val="-3"/>
          <w:sz w:val="29"/>
        </w:rPr>
        <w:t> </w:t>
      </w:r>
      <w:r>
        <w:rPr>
          <w:b/>
          <w:color w:val="0E1115"/>
          <w:spacing w:val="-12"/>
          <w:sz w:val="30"/>
        </w:rPr>
        <w:t>и</w:t>
      </w:r>
      <w:r>
        <w:rPr>
          <w:b/>
          <w:color w:val="0E1115"/>
          <w:spacing w:val="-6"/>
          <w:sz w:val="30"/>
        </w:rPr>
        <w:t> </w:t>
      </w:r>
      <w:r>
        <w:rPr>
          <w:b/>
          <w:color w:val="0E1115"/>
          <w:spacing w:val="-12"/>
          <w:sz w:val="30"/>
        </w:rPr>
        <w:t>Ф</w:t>
      </w:r>
      <w:r>
        <w:rPr>
          <w:b/>
          <w:color w:val="0E1115"/>
          <w:spacing w:val="-12"/>
          <w:sz w:val="29"/>
        </w:rPr>
        <w:t>ор</w:t>
      </w:r>
      <w:r>
        <w:rPr>
          <w:b/>
          <w:color w:val="0E1115"/>
          <w:spacing w:val="-12"/>
          <w:sz w:val="30"/>
        </w:rPr>
        <w:t>ми</w:t>
      </w:r>
      <w:r>
        <w:rPr>
          <w:b/>
          <w:color w:val="0E1115"/>
          <w:spacing w:val="-12"/>
          <w:sz w:val="29"/>
        </w:rPr>
        <w:t>ро</w:t>
      </w:r>
      <w:r>
        <w:rPr>
          <w:b/>
          <w:color w:val="0E1115"/>
          <w:spacing w:val="-12"/>
          <w:sz w:val="30"/>
        </w:rPr>
        <w:t>в</w:t>
      </w:r>
      <w:r>
        <w:rPr>
          <w:b/>
          <w:color w:val="0E1115"/>
          <w:spacing w:val="-12"/>
          <w:sz w:val="29"/>
        </w:rPr>
        <w:t>а</w:t>
      </w:r>
      <w:r>
        <w:rPr>
          <w:b/>
          <w:color w:val="0E1115"/>
          <w:spacing w:val="-12"/>
          <w:sz w:val="30"/>
        </w:rPr>
        <w:t>ни</w:t>
      </w:r>
      <w:r>
        <w:rPr>
          <w:b/>
          <w:color w:val="0E1115"/>
          <w:spacing w:val="-12"/>
          <w:sz w:val="29"/>
        </w:rPr>
        <w:t>е</w:t>
      </w:r>
      <w:r>
        <w:rPr>
          <w:b/>
          <w:color w:val="0E1115"/>
          <w:spacing w:val="-4"/>
          <w:sz w:val="29"/>
        </w:rPr>
        <w:t> </w:t>
      </w:r>
      <w:r>
        <w:rPr>
          <w:b/>
          <w:color w:val="0E1115"/>
          <w:spacing w:val="-12"/>
          <w:sz w:val="30"/>
        </w:rPr>
        <w:t>Яд</w:t>
      </w:r>
      <w:r>
        <w:rPr>
          <w:b/>
          <w:color w:val="0E1115"/>
          <w:spacing w:val="-12"/>
          <w:sz w:val="29"/>
        </w:rPr>
        <w:t>ра</w:t>
      </w:r>
      <w:r>
        <w:rPr>
          <w:b/>
          <w:color w:val="0E1115"/>
          <w:spacing w:val="-3"/>
          <w:sz w:val="29"/>
        </w:rPr>
        <w:t> </w:t>
      </w:r>
      <w:r>
        <w:rPr>
          <w:rFonts w:ascii="Tahoma" w:hAnsi="Tahoma"/>
          <w:b/>
          <w:color w:val="0E1115"/>
          <w:spacing w:val="-12"/>
          <w:sz w:val="30"/>
        </w:rPr>
        <w:t>(</w:t>
      </w:r>
      <w:r>
        <w:rPr>
          <w:b/>
          <w:color w:val="0E1115"/>
          <w:spacing w:val="-12"/>
          <w:sz w:val="29"/>
        </w:rPr>
        <w:t>Не</w:t>
      </w:r>
      <w:r>
        <w:rPr>
          <w:b/>
          <w:color w:val="0E1115"/>
          <w:spacing w:val="-12"/>
          <w:sz w:val="30"/>
        </w:rPr>
        <w:t>д</w:t>
      </w:r>
      <w:r>
        <w:rPr>
          <w:b/>
          <w:color w:val="0E1115"/>
          <w:spacing w:val="-12"/>
          <w:sz w:val="29"/>
        </w:rPr>
        <w:t>е</w:t>
      </w:r>
      <w:r>
        <w:rPr>
          <w:b/>
          <w:color w:val="0E1115"/>
          <w:spacing w:val="-12"/>
          <w:sz w:val="30"/>
        </w:rPr>
        <w:t>ля</w:t>
      </w:r>
      <w:r>
        <w:rPr>
          <w:b/>
          <w:color w:val="0E1115"/>
          <w:spacing w:val="-6"/>
          <w:sz w:val="30"/>
        </w:rPr>
        <w:t> </w:t>
      </w:r>
      <w:r>
        <w:rPr>
          <w:rFonts w:ascii="Tahoma" w:hAnsi="Tahoma"/>
          <w:b/>
          <w:color w:val="0E1115"/>
          <w:spacing w:val="-12"/>
          <w:sz w:val="30"/>
        </w:rPr>
        <w:t>1)</w:t>
      </w:r>
    </w:p>
    <w:p>
      <w:pPr>
        <w:spacing w:before="356"/>
        <w:ind w:left="305" w:right="0" w:firstLine="0"/>
        <w:jc w:val="left"/>
        <w:rPr>
          <w:rFonts w:ascii="Tahoma" w:hAnsi="Tahoma"/>
          <w:b/>
          <w:sz w:val="24"/>
        </w:rPr>
      </w:pPr>
      <w:r>
        <w:rPr>
          <w:b/>
          <w:color w:val="0E1115"/>
          <w:spacing w:val="-6"/>
          <w:sz w:val="23"/>
        </w:rPr>
        <w:t>Кр</w:t>
      </w:r>
      <w:r>
        <w:rPr>
          <w:b/>
          <w:color w:val="0E1115"/>
          <w:spacing w:val="-6"/>
          <w:sz w:val="24"/>
        </w:rPr>
        <w:t>ит</w:t>
      </w:r>
      <w:r>
        <w:rPr>
          <w:b/>
          <w:color w:val="0E1115"/>
          <w:spacing w:val="-6"/>
          <w:sz w:val="23"/>
        </w:rPr>
        <w:t>ер</w:t>
      </w:r>
      <w:r>
        <w:rPr>
          <w:b/>
          <w:color w:val="0E1115"/>
          <w:spacing w:val="-6"/>
          <w:sz w:val="24"/>
        </w:rPr>
        <w:t>ии</w:t>
      </w:r>
      <w:r>
        <w:rPr>
          <w:b/>
          <w:color w:val="0E1115"/>
          <w:spacing w:val="-11"/>
          <w:sz w:val="24"/>
        </w:rPr>
        <w:t> </w:t>
      </w:r>
      <w:r>
        <w:rPr>
          <w:b/>
          <w:color w:val="0E1115"/>
          <w:spacing w:val="-6"/>
          <w:sz w:val="23"/>
        </w:rPr>
        <w:t>о</w:t>
      </w:r>
      <w:r>
        <w:rPr>
          <w:b/>
          <w:color w:val="0E1115"/>
          <w:spacing w:val="-6"/>
          <w:sz w:val="24"/>
        </w:rPr>
        <w:t>тб</w:t>
      </w:r>
      <w:r>
        <w:rPr>
          <w:b/>
          <w:color w:val="0E1115"/>
          <w:spacing w:val="-6"/>
          <w:sz w:val="23"/>
        </w:rPr>
        <w:t>ора </w:t>
      </w:r>
      <w:r>
        <w:rPr>
          <w:rFonts w:ascii="Tahoma" w:hAnsi="Tahoma"/>
          <w:b/>
          <w:color w:val="0E1115"/>
          <w:spacing w:val="-6"/>
          <w:sz w:val="24"/>
        </w:rPr>
        <w:t>10-20</w:t>
      </w:r>
      <w:r>
        <w:rPr>
          <w:rFonts w:ascii="Tahoma" w:hAnsi="Tahoma"/>
          <w:b/>
          <w:color w:val="0E1115"/>
          <w:spacing w:val="-12"/>
          <w:sz w:val="24"/>
        </w:rPr>
        <w:t> </w:t>
      </w:r>
      <w:r>
        <w:rPr>
          <w:b/>
          <w:color w:val="0E1115"/>
          <w:spacing w:val="-6"/>
          <w:sz w:val="24"/>
        </w:rPr>
        <w:t>д</w:t>
      </w:r>
      <w:r>
        <w:rPr>
          <w:b/>
          <w:color w:val="0E1115"/>
          <w:spacing w:val="-6"/>
          <w:sz w:val="23"/>
        </w:rPr>
        <w:t>о</w:t>
      </w:r>
      <w:r>
        <w:rPr>
          <w:b/>
          <w:color w:val="0E1115"/>
          <w:spacing w:val="-6"/>
          <w:sz w:val="24"/>
        </w:rPr>
        <w:t>м</w:t>
      </w:r>
      <w:r>
        <w:rPr>
          <w:b/>
          <w:color w:val="0E1115"/>
          <w:spacing w:val="-6"/>
          <w:sz w:val="23"/>
        </w:rPr>
        <w:t>охо</w:t>
      </w:r>
      <w:r>
        <w:rPr>
          <w:b/>
          <w:color w:val="0E1115"/>
          <w:spacing w:val="-6"/>
          <w:sz w:val="24"/>
        </w:rPr>
        <w:t>зя</w:t>
      </w:r>
      <w:r>
        <w:rPr>
          <w:b/>
          <w:color w:val="0E1115"/>
          <w:spacing w:val="-6"/>
          <w:sz w:val="23"/>
        </w:rPr>
        <w:t>йс</w:t>
      </w:r>
      <w:r>
        <w:rPr>
          <w:b/>
          <w:color w:val="0E1115"/>
          <w:spacing w:val="-6"/>
          <w:sz w:val="24"/>
        </w:rPr>
        <w:t>тв</w:t>
      </w:r>
      <w:r>
        <w:rPr>
          <w:rFonts w:ascii="Tahoma" w:hAnsi="Tahoma"/>
          <w:b/>
          <w:color w:val="0E1115"/>
          <w:spacing w:val="-6"/>
          <w:sz w:val="24"/>
        </w:rPr>
        <w:t>:</w:t>
      </w:r>
    </w:p>
    <w:p>
      <w:pPr>
        <w:pStyle w:val="BodyText"/>
        <w:spacing w:before="79"/>
        <w:rPr>
          <w:rFonts w:ascii="Tahoma"/>
          <w:b/>
        </w:rPr>
      </w:pPr>
    </w:p>
    <w:p>
      <w:pPr>
        <w:pStyle w:val="ListParagraph"/>
        <w:numPr>
          <w:ilvl w:val="0"/>
          <w:numId w:val="68"/>
        </w:numPr>
        <w:tabs>
          <w:tab w:pos="575" w:val="left" w:leader="none"/>
        </w:tabs>
        <w:spacing w:line="345" w:lineRule="auto" w:before="1" w:after="0"/>
        <w:ind w:left="575" w:right="1798" w:hanging="285"/>
        <w:jc w:val="left"/>
        <w:rPr>
          <w:rFonts w:ascii="Tahoma" w:hAnsi="Tahoma"/>
          <w:sz w:val="24"/>
        </w:rPr>
      </w:pPr>
      <w:r>
        <w:rPr>
          <w:b/>
          <w:color w:val="0E1115"/>
          <w:sz w:val="23"/>
        </w:rPr>
        <w:t>Ма</w:t>
      </w:r>
      <w:r>
        <w:rPr>
          <w:b/>
          <w:color w:val="0E1115"/>
          <w:sz w:val="24"/>
        </w:rPr>
        <w:t>к</w:t>
      </w:r>
      <w:r>
        <w:rPr>
          <w:b/>
          <w:color w:val="0E1115"/>
          <w:sz w:val="23"/>
        </w:rPr>
        <w:t>с</w:t>
      </w:r>
      <w:r>
        <w:rPr>
          <w:b/>
          <w:color w:val="0E1115"/>
          <w:sz w:val="24"/>
        </w:rPr>
        <w:t>им</w:t>
      </w:r>
      <w:r>
        <w:rPr>
          <w:b/>
          <w:color w:val="0E1115"/>
          <w:sz w:val="23"/>
        </w:rPr>
        <w:t>а</w:t>
      </w:r>
      <w:r>
        <w:rPr>
          <w:b/>
          <w:color w:val="0E1115"/>
          <w:sz w:val="24"/>
        </w:rPr>
        <w:t>льн</w:t>
      </w:r>
      <w:r>
        <w:rPr>
          <w:b/>
          <w:color w:val="0E1115"/>
          <w:sz w:val="23"/>
        </w:rPr>
        <w:t>ое</w:t>
      </w:r>
      <w:r>
        <w:rPr>
          <w:b/>
          <w:color w:val="0E1115"/>
          <w:spacing w:val="-5"/>
          <w:sz w:val="23"/>
        </w:rPr>
        <w:t> </w:t>
      </w:r>
      <w:r>
        <w:rPr>
          <w:b/>
          <w:color w:val="0E1115"/>
          <w:sz w:val="23"/>
        </w:rPr>
        <w:t>ра</w:t>
      </w:r>
      <w:r>
        <w:rPr>
          <w:b/>
          <w:color w:val="0E1115"/>
          <w:sz w:val="24"/>
        </w:rPr>
        <w:t>зн</w:t>
      </w:r>
      <w:r>
        <w:rPr>
          <w:b/>
          <w:color w:val="0E1115"/>
          <w:sz w:val="23"/>
        </w:rPr>
        <w:t>оо</w:t>
      </w:r>
      <w:r>
        <w:rPr>
          <w:b/>
          <w:color w:val="0E1115"/>
          <w:sz w:val="24"/>
        </w:rPr>
        <w:t>б</w:t>
      </w:r>
      <w:r>
        <w:rPr>
          <w:b/>
          <w:color w:val="0E1115"/>
          <w:sz w:val="23"/>
        </w:rPr>
        <w:t>ра</w:t>
      </w:r>
      <w:r>
        <w:rPr>
          <w:b/>
          <w:color w:val="0E1115"/>
          <w:sz w:val="24"/>
        </w:rPr>
        <w:t>зи</w:t>
      </w:r>
      <w:r>
        <w:rPr>
          <w:b/>
          <w:color w:val="0E1115"/>
          <w:sz w:val="23"/>
        </w:rPr>
        <w:t>е</w:t>
      </w:r>
      <w:r>
        <w:rPr>
          <w:rFonts w:ascii="Tahoma" w:hAnsi="Tahoma"/>
          <w:b/>
          <w:color w:val="0E1115"/>
          <w:sz w:val="24"/>
        </w:rPr>
        <w:t>:</w:t>
      </w:r>
      <w:r>
        <w:rPr>
          <w:rFonts w:ascii="Tahoma" w:hAnsi="Tahoma"/>
          <w:b/>
          <w:color w:val="0E1115"/>
          <w:spacing w:val="-4"/>
          <w:sz w:val="24"/>
        </w:rPr>
        <w:t> </w:t>
      </w:r>
      <w:r>
        <w:rPr>
          <w:color w:val="0E1115"/>
          <w:sz w:val="24"/>
        </w:rPr>
        <w:t>Включите</w:t>
      </w:r>
      <w:r>
        <w:rPr>
          <w:color w:val="0E1115"/>
          <w:spacing w:val="-1"/>
          <w:sz w:val="24"/>
        </w:rPr>
        <w:t> </w:t>
      </w:r>
      <w:r>
        <w:rPr>
          <w:color w:val="0E1115"/>
          <w:sz w:val="24"/>
        </w:rPr>
        <w:t>не</w:t>
      </w:r>
      <w:r>
        <w:rPr>
          <w:color w:val="0E1115"/>
          <w:spacing w:val="-1"/>
          <w:sz w:val="24"/>
        </w:rPr>
        <w:t> </w:t>
      </w:r>
      <w:r>
        <w:rPr>
          <w:color w:val="0E1115"/>
          <w:sz w:val="24"/>
        </w:rPr>
        <w:t>только</w:t>
      </w:r>
      <w:r>
        <w:rPr>
          <w:color w:val="0E1115"/>
          <w:spacing w:val="-1"/>
          <w:sz w:val="24"/>
        </w:rPr>
        <w:t> </w:t>
      </w:r>
      <w:r>
        <w:rPr>
          <w:color w:val="0E1115"/>
          <w:sz w:val="24"/>
        </w:rPr>
        <w:t>ваших</w:t>
      </w:r>
      <w:r>
        <w:rPr>
          <w:color w:val="0E1115"/>
          <w:spacing w:val="-1"/>
          <w:sz w:val="24"/>
        </w:rPr>
        <w:t> </w:t>
      </w:r>
      <w:r>
        <w:rPr>
          <w:color w:val="0E1115"/>
          <w:sz w:val="24"/>
        </w:rPr>
        <w:t>друзей</w:t>
      </w:r>
      <w:r>
        <w:rPr>
          <w:rFonts w:ascii="Tahoma" w:hAnsi="Tahoma"/>
          <w:color w:val="0E1115"/>
          <w:sz w:val="24"/>
        </w:rPr>
        <w:t>- </w:t>
      </w:r>
      <w:r>
        <w:rPr>
          <w:color w:val="0E1115"/>
          <w:sz w:val="24"/>
        </w:rPr>
        <w:t>единомышленников</w:t>
      </w:r>
      <w:r>
        <w:rPr>
          <w:rFonts w:ascii="Tahoma" w:hAnsi="Tahoma"/>
          <w:color w:val="0E1115"/>
          <w:sz w:val="24"/>
        </w:rPr>
        <w:t>, </w:t>
      </w:r>
      <w:r>
        <w:rPr>
          <w:color w:val="0E1115"/>
          <w:sz w:val="24"/>
        </w:rPr>
        <w:t>но и</w:t>
      </w:r>
      <w:r>
        <w:rPr>
          <w:rFonts w:ascii="Tahoma" w:hAnsi="Tahoma"/>
          <w:color w:val="0E1115"/>
          <w:sz w:val="24"/>
        </w:rPr>
        <w:t>:</w:t>
      </w:r>
    </w:p>
    <w:p>
      <w:pPr>
        <w:pStyle w:val="BodyText"/>
        <w:spacing w:before="123"/>
        <w:ind w:left="582"/>
        <w:rPr>
          <w:rFonts w:ascii="Tahoma" w:hAnsi="Tahoma"/>
        </w:rPr>
      </w:pPr>
      <w:r>
        <w:rPr>
          <w:position w:val="2"/>
        </w:rPr>
        <w:drawing>
          <wp:inline distT="0" distB="0" distL="0" distR="0">
            <wp:extent cx="57150" cy="57150"/>
            <wp:effectExtent l="0" t="0" r="0" b="0"/>
            <wp:docPr id="90" name="Image 90"/>
            <wp:cNvGraphicFramePr>
              <a:graphicFrameLocks/>
            </wp:cNvGraphicFramePr>
            <a:graphic>
              <a:graphicData uri="http://schemas.openxmlformats.org/drawingml/2006/picture">
                <pic:pic>
                  <pic:nvPicPr>
                    <pic:cNvPr id="90" name="Image 90"/>
                    <pic:cNvPicPr/>
                  </pic:nvPicPr>
                  <pic:blipFill>
                    <a:blip r:embed="rId9" cstate="print"/>
                    <a:stretch>
                      <a:fillRect/>
                    </a:stretch>
                  </pic:blipFill>
                  <pic:spPr>
                    <a:xfrm>
                      <a:off x="0" y="0"/>
                      <a:ext cx="57150" cy="57150"/>
                    </a:xfrm>
                    <a:prstGeom prst="rect">
                      <a:avLst/>
                    </a:prstGeom>
                  </pic:spPr>
                </pic:pic>
              </a:graphicData>
            </a:graphic>
          </wp:inline>
        </w:drawing>
      </w:r>
      <w:r>
        <w:rPr>
          <w:position w:val="2"/>
        </w:rPr>
      </w:r>
      <w:r>
        <w:rPr>
          <w:rFonts w:ascii="Times New Roman" w:hAnsi="Times New Roman"/>
          <w:spacing w:val="80"/>
          <w:w w:val="150"/>
          <w:sz w:val="20"/>
        </w:rPr>
        <w:t> </w:t>
      </w:r>
      <w:r>
        <w:rPr>
          <w:color w:val="0E1115"/>
        </w:rPr>
        <w:t>Семью с детьми</w:t>
      </w:r>
      <w:r>
        <w:rPr>
          <w:rFonts w:ascii="Tahoma" w:hAnsi="Tahoma"/>
          <w:color w:val="0E1115"/>
        </w:rPr>
        <w:t>.</w:t>
      </w:r>
    </w:p>
    <w:p>
      <w:pPr>
        <w:pStyle w:val="BodyText"/>
        <w:spacing w:before="219"/>
        <w:ind w:left="582"/>
        <w:rPr>
          <w:rFonts w:ascii="Tahoma" w:hAnsi="Tahoma"/>
        </w:rPr>
      </w:pPr>
      <w:r>
        <w:rPr>
          <w:position w:val="2"/>
        </w:rPr>
        <w:drawing>
          <wp:inline distT="0" distB="0" distL="0" distR="0">
            <wp:extent cx="57150" cy="57150"/>
            <wp:effectExtent l="0" t="0" r="0" b="0"/>
            <wp:docPr id="91" name="Image 91"/>
            <wp:cNvGraphicFramePr>
              <a:graphicFrameLocks/>
            </wp:cNvGraphicFramePr>
            <a:graphic>
              <a:graphicData uri="http://schemas.openxmlformats.org/drawingml/2006/picture">
                <pic:pic>
                  <pic:nvPicPr>
                    <pic:cNvPr id="91" name="Image 91"/>
                    <pic:cNvPicPr/>
                  </pic:nvPicPr>
                  <pic:blipFill>
                    <a:blip r:embed="rId10" cstate="print"/>
                    <a:stretch>
                      <a:fillRect/>
                    </a:stretch>
                  </pic:blipFill>
                  <pic:spPr>
                    <a:xfrm>
                      <a:off x="0" y="0"/>
                      <a:ext cx="57150" cy="57150"/>
                    </a:xfrm>
                    <a:prstGeom prst="rect">
                      <a:avLst/>
                    </a:prstGeom>
                  </pic:spPr>
                </pic:pic>
              </a:graphicData>
            </a:graphic>
          </wp:inline>
        </w:drawing>
      </w:r>
      <w:r>
        <w:rPr>
          <w:position w:val="2"/>
        </w:rPr>
      </w:r>
      <w:r>
        <w:rPr>
          <w:rFonts w:ascii="Times New Roman" w:hAnsi="Times New Roman"/>
          <w:spacing w:val="80"/>
          <w:w w:val="150"/>
          <w:sz w:val="20"/>
        </w:rPr>
        <w:t> </w:t>
      </w:r>
      <w:r>
        <w:rPr>
          <w:color w:val="0E1115"/>
        </w:rPr>
        <w:t>Пенсионеров</w:t>
      </w:r>
      <w:r>
        <w:rPr>
          <w:rFonts w:ascii="Tahoma" w:hAnsi="Tahoma"/>
          <w:color w:val="0E1115"/>
        </w:rPr>
        <w:t>-</w:t>
      </w:r>
      <w:r>
        <w:rPr>
          <w:color w:val="0E1115"/>
        </w:rPr>
        <w:t>умельцев</w:t>
      </w:r>
      <w:r>
        <w:rPr>
          <w:rFonts w:ascii="Tahoma" w:hAnsi="Tahoma"/>
          <w:color w:val="0E1115"/>
        </w:rPr>
        <w:t>.</w:t>
      </w:r>
    </w:p>
    <w:p>
      <w:pPr>
        <w:pStyle w:val="BodyText"/>
        <w:spacing w:before="219"/>
        <w:ind w:left="582"/>
        <w:rPr>
          <w:rFonts w:ascii="Tahoma" w:hAnsi="Tahoma"/>
        </w:rPr>
      </w:pPr>
      <w:r>
        <w:rPr>
          <w:position w:val="2"/>
        </w:rPr>
        <w:drawing>
          <wp:inline distT="0" distB="0" distL="0" distR="0">
            <wp:extent cx="57150" cy="57150"/>
            <wp:effectExtent l="0" t="0" r="0" b="0"/>
            <wp:docPr id="92" name="Image 92"/>
            <wp:cNvGraphicFramePr>
              <a:graphicFrameLocks/>
            </wp:cNvGraphicFramePr>
            <a:graphic>
              <a:graphicData uri="http://schemas.openxmlformats.org/drawingml/2006/picture">
                <pic:pic>
                  <pic:nvPicPr>
                    <pic:cNvPr id="92" name="Image 92"/>
                    <pic:cNvPicPr/>
                  </pic:nvPicPr>
                  <pic:blipFill>
                    <a:blip r:embed="rId10" cstate="print"/>
                    <a:stretch>
                      <a:fillRect/>
                    </a:stretch>
                  </pic:blipFill>
                  <pic:spPr>
                    <a:xfrm>
                      <a:off x="0" y="0"/>
                      <a:ext cx="57150" cy="57150"/>
                    </a:xfrm>
                    <a:prstGeom prst="rect">
                      <a:avLst/>
                    </a:prstGeom>
                  </pic:spPr>
                </pic:pic>
              </a:graphicData>
            </a:graphic>
          </wp:inline>
        </w:drawing>
      </w:r>
      <w:r>
        <w:rPr>
          <w:position w:val="2"/>
        </w:rPr>
      </w:r>
      <w:r>
        <w:rPr>
          <w:rFonts w:ascii="Times New Roman" w:hAnsi="Times New Roman"/>
          <w:spacing w:val="40"/>
          <w:sz w:val="20"/>
        </w:rPr>
        <w:t>  </w:t>
      </w:r>
      <w:r>
        <w:rPr>
          <w:color w:val="0E1115"/>
        </w:rPr>
        <w:t>Молодого специалиста </w:t>
      </w:r>
      <w:r>
        <w:rPr>
          <w:rFonts w:ascii="Tahoma" w:hAnsi="Tahoma"/>
          <w:color w:val="0E1115"/>
        </w:rPr>
        <w:t>(IT, </w:t>
      </w:r>
      <w:r>
        <w:rPr>
          <w:color w:val="0E1115"/>
        </w:rPr>
        <w:t>медик</w:t>
      </w:r>
      <w:r>
        <w:rPr>
          <w:rFonts w:ascii="Tahoma" w:hAnsi="Tahoma"/>
          <w:color w:val="0E1115"/>
        </w:rPr>
        <w:t>, </w:t>
      </w:r>
      <w:r>
        <w:rPr>
          <w:color w:val="0E1115"/>
        </w:rPr>
        <w:t>инженер</w:t>
      </w:r>
      <w:r>
        <w:rPr>
          <w:rFonts w:ascii="Tahoma" w:hAnsi="Tahoma"/>
          <w:color w:val="0E1115"/>
        </w:rPr>
        <w:t>).</w:t>
      </w:r>
    </w:p>
    <w:p>
      <w:pPr>
        <w:pStyle w:val="BodyText"/>
        <w:spacing w:before="219"/>
        <w:ind w:left="582"/>
        <w:rPr>
          <w:rFonts w:ascii="Tahoma" w:hAnsi="Tahoma"/>
        </w:rPr>
      </w:pPr>
      <w:r>
        <w:rPr>
          <w:position w:val="2"/>
        </w:rPr>
        <w:drawing>
          <wp:inline distT="0" distB="0" distL="0" distR="0">
            <wp:extent cx="57150" cy="57150"/>
            <wp:effectExtent l="0" t="0" r="0" b="0"/>
            <wp:docPr id="93" name="Image 93"/>
            <wp:cNvGraphicFramePr>
              <a:graphicFrameLocks/>
            </wp:cNvGraphicFramePr>
            <a:graphic>
              <a:graphicData uri="http://schemas.openxmlformats.org/drawingml/2006/picture">
                <pic:pic>
                  <pic:nvPicPr>
                    <pic:cNvPr id="93" name="Image 93"/>
                    <pic:cNvPicPr/>
                  </pic:nvPicPr>
                  <pic:blipFill>
                    <a:blip r:embed="rId9" cstate="print"/>
                    <a:stretch>
                      <a:fillRect/>
                    </a:stretch>
                  </pic:blipFill>
                  <pic:spPr>
                    <a:xfrm>
                      <a:off x="0" y="0"/>
                      <a:ext cx="57150" cy="57150"/>
                    </a:xfrm>
                    <a:prstGeom prst="rect">
                      <a:avLst/>
                    </a:prstGeom>
                  </pic:spPr>
                </pic:pic>
              </a:graphicData>
            </a:graphic>
          </wp:inline>
        </w:drawing>
      </w:r>
      <w:r>
        <w:rPr>
          <w:position w:val="2"/>
        </w:rPr>
      </w:r>
      <w:r>
        <w:rPr>
          <w:rFonts w:ascii="Times New Roman" w:hAnsi="Times New Roman"/>
          <w:spacing w:val="40"/>
          <w:sz w:val="20"/>
        </w:rPr>
        <w:t>  </w:t>
      </w:r>
      <w:r>
        <w:rPr>
          <w:color w:val="0E1115"/>
        </w:rPr>
        <w:t>Семью с подсобным хозяйством</w:t>
      </w:r>
      <w:r>
        <w:rPr>
          <w:rFonts w:ascii="Tahoma" w:hAnsi="Tahoma"/>
          <w:color w:val="0E1115"/>
        </w:rPr>
        <w:t>.</w:t>
      </w:r>
    </w:p>
    <w:p>
      <w:pPr>
        <w:spacing w:line="345" w:lineRule="auto" w:before="219"/>
        <w:ind w:left="845" w:right="331" w:hanging="263"/>
        <w:jc w:val="left"/>
        <w:rPr>
          <w:rFonts w:ascii="Tahoma" w:hAnsi="Tahoma"/>
          <w:sz w:val="24"/>
        </w:rPr>
      </w:pPr>
      <w:r>
        <w:rPr>
          <w:position w:val="2"/>
        </w:rPr>
        <w:drawing>
          <wp:inline distT="0" distB="0" distL="0" distR="0">
            <wp:extent cx="57150" cy="57150"/>
            <wp:effectExtent l="0" t="0" r="0" b="0"/>
            <wp:docPr id="94" name="Image 94"/>
            <wp:cNvGraphicFramePr>
              <a:graphicFrameLocks/>
            </wp:cNvGraphicFramePr>
            <a:graphic>
              <a:graphicData uri="http://schemas.openxmlformats.org/drawingml/2006/picture">
                <pic:pic>
                  <pic:nvPicPr>
                    <pic:cNvPr id="94" name="Image 94"/>
                    <pic:cNvPicPr/>
                  </pic:nvPicPr>
                  <pic:blipFill>
                    <a:blip r:embed="rId9" cstate="print"/>
                    <a:stretch>
                      <a:fillRect/>
                    </a:stretch>
                  </pic:blipFill>
                  <pic:spPr>
                    <a:xfrm>
                      <a:off x="0" y="0"/>
                      <a:ext cx="57150" cy="57150"/>
                    </a:xfrm>
                    <a:prstGeom prst="rect">
                      <a:avLst/>
                    </a:prstGeom>
                  </pic:spPr>
                </pic:pic>
              </a:graphicData>
            </a:graphic>
          </wp:inline>
        </w:drawing>
      </w:r>
      <w:r>
        <w:rPr>
          <w:position w:val="2"/>
        </w:rPr>
      </w:r>
      <w:r>
        <w:rPr>
          <w:rFonts w:ascii="Times New Roman" w:hAnsi="Times New Roman"/>
          <w:spacing w:val="80"/>
          <w:w w:val="150"/>
          <w:sz w:val="20"/>
        </w:rPr>
        <w:t> </w:t>
      </w:r>
      <w:r>
        <w:rPr>
          <w:rFonts w:ascii="Tahoma" w:hAnsi="Tahoma"/>
          <w:b/>
          <w:color w:val="0E1115"/>
          <w:sz w:val="24"/>
        </w:rPr>
        <w:t>1-2</w:t>
      </w:r>
      <w:r>
        <w:rPr>
          <w:rFonts w:ascii="Tahoma" w:hAnsi="Tahoma"/>
          <w:b/>
          <w:color w:val="0E1115"/>
          <w:spacing w:val="-9"/>
          <w:sz w:val="24"/>
        </w:rPr>
        <w:t> </w:t>
      </w:r>
      <w:r>
        <w:rPr>
          <w:rFonts w:ascii="Tahoma" w:hAnsi="Tahoma"/>
          <w:b/>
          <w:color w:val="0E1115"/>
          <w:sz w:val="24"/>
        </w:rPr>
        <w:t>«</w:t>
      </w:r>
      <w:r>
        <w:rPr>
          <w:b/>
          <w:color w:val="0E1115"/>
          <w:sz w:val="23"/>
        </w:rPr>
        <w:t>у</w:t>
      </w:r>
      <w:r>
        <w:rPr>
          <w:b/>
          <w:color w:val="0E1115"/>
          <w:sz w:val="24"/>
        </w:rPr>
        <w:t>м</w:t>
      </w:r>
      <w:r>
        <w:rPr>
          <w:b/>
          <w:color w:val="0E1115"/>
          <w:sz w:val="23"/>
        </w:rPr>
        <w:t>ере</w:t>
      </w:r>
      <w:r>
        <w:rPr>
          <w:b/>
          <w:color w:val="0E1115"/>
          <w:sz w:val="24"/>
        </w:rPr>
        <w:t>нны</w:t>
      </w:r>
      <w:r>
        <w:rPr>
          <w:b/>
          <w:color w:val="0E1115"/>
          <w:sz w:val="23"/>
        </w:rPr>
        <w:t>х</w:t>
      </w:r>
      <w:r>
        <w:rPr>
          <w:b/>
          <w:color w:val="0E1115"/>
          <w:spacing w:val="-3"/>
          <w:sz w:val="23"/>
        </w:rPr>
        <w:t> </w:t>
      </w:r>
      <w:r>
        <w:rPr>
          <w:b/>
          <w:color w:val="0E1115"/>
          <w:sz w:val="23"/>
        </w:rPr>
        <w:t>с</w:t>
      </w:r>
      <w:r>
        <w:rPr>
          <w:b/>
          <w:color w:val="0E1115"/>
          <w:sz w:val="24"/>
        </w:rPr>
        <w:t>к</w:t>
      </w:r>
      <w:r>
        <w:rPr>
          <w:b/>
          <w:color w:val="0E1115"/>
          <w:sz w:val="23"/>
        </w:rPr>
        <w:t>е</w:t>
      </w:r>
      <w:r>
        <w:rPr>
          <w:b/>
          <w:color w:val="0E1115"/>
          <w:sz w:val="24"/>
        </w:rPr>
        <w:t>птик</w:t>
      </w:r>
      <w:r>
        <w:rPr>
          <w:b/>
          <w:color w:val="0E1115"/>
          <w:sz w:val="23"/>
        </w:rPr>
        <w:t>а</w:t>
      </w:r>
      <w:r>
        <w:rPr>
          <w:rFonts w:ascii="Tahoma" w:hAnsi="Tahoma"/>
          <w:b/>
          <w:color w:val="0E1115"/>
          <w:sz w:val="24"/>
        </w:rPr>
        <w:t>»</w:t>
      </w:r>
      <w:r>
        <w:rPr>
          <w:rFonts w:ascii="Tahoma" w:hAnsi="Tahoma"/>
          <w:color w:val="0E1115"/>
          <w:sz w:val="24"/>
        </w:rPr>
        <w:t>,</w:t>
      </w:r>
      <w:r>
        <w:rPr>
          <w:rFonts w:ascii="Tahoma" w:hAnsi="Tahoma"/>
          <w:color w:val="0E1115"/>
          <w:spacing w:val="-7"/>
          <w:sz w:val="24"/>
        </w:rPr>
        <w:t> </w:t>
      </w:r>
      <w:r>
        <w:rPr>
          <w:color w:val="0E1115"/>
          <w:sz w:val="24"/>
        </w:rPr>
        <w:t>которые вызывают уважение</w:t>
      </w:r>
      <w:r>
        <w:rPr>
          <w:rFonts w:ascii="Tahoma" w:hAnsi="Tahoma"/>
          <w:color w:val="0E1115"/>
          <w:sz w:val="24"/>
        </w:rPr>
        <w:t>,</w:t>
      </w:r>
      <w:r>
        <w:rPr>
          <w:rFonts w:ascii="Tahoma" w:hAnsi="Tahoma"/>
          <w:color w:val="0E1115"/>
          <w:spacing w:val="-7"/>
          <w:sz w:val="24"/>
        </w:rPr>
        <w:t> </w:t>
      </w:r>
      <w:r>
        <w:rPr>
          <w:color w:val="0E1115"/>
          <w:sz w:val="24"/>
        </w:rPr>
        <w:t>но задают сложные</w:t>
      </w:r>
      <w:r>
        <w:rPr>
          <w:color w:val="0E1115"/>
          <w:spacing w:val="39"/>
          <w:sz w:val="24"/>
        </w:rPr>
        <w:t> </w:t>
      </w:r>
      <w:r>
        <w:rPr>
          <w:color w:val="0E1115"/>
          <w:sz w:val="24"/>
        </w:rPr>
        <w:t>вопросы</w:t>
      </w:r>
      <w:r>
        <w:rPr>
          <w:rFonts w:ascii="Tahoma" w:hAnsi="Tahoma"/>
          <w:color w:val="0E1115"/>
          <w:sz w:val="24"/>
        </w:rPr>
        <w:t>. </w:t>
      </w:r>
      <w:r>
        <w:rPr>
          <w:color w:val="0E1115"/>
          <w:sz w:val="24"/>
        </w:rPr>
        <w:t>Их</w:t>
      </w:r>
      <w:r>
        <w:rPr>
          <w:color w:val="0E1115"/>
          <w:spacing w:val="39"/>
          <w:sz w:val="24"/>
        </w:rPr>
        <w:t> </w:t>
      </w:r>
      <w:r>
        <w:rPr>
          <w:color w:val="0E1115"/>
          <w:sz w:val="24"/>
        </w:rPr>
        <w:t>обращение</w:t>
      </w:r>
      <w:r>
        <w:rPr>
          <w:color w:val="0E1115"/>
          <w:spacing w:val="39"/>
          <w:sz w:val="24"/>
        </w:rPr>
        <w:t> </w:t>
      </w:r>
      <w:r>
        <w:rPr>
          <w:color w:val="0E1115"/>
          <w:sz w:val="24"/>
        </w:rPr>
        <w:t>станет</w:t>
      </w:r>
      <w:r>
        <w:rPr>
          <w:color w:val="0E1115"/>
          <w:spacing w:val="39"/>
          <w:sz w:val="24"/>
        </w:rPr>
        <w:t> </w:t>
      </w:r>
      <w:r>
        <w:rPr>
          <w:color w:val="0E1115"/>
          <w:sz w:val="24"/>
        </w:rPr>
        <w:t>самым</w:t>
      </w:r>
      <w:r>
        <w:rPr>
          <w:color w:val="0E1115"/>
          <w:spacing w:val="39"/>
          <w:sz w:val="24"/>
        </w:rPr>
        <w:t> </w:t>
      </w:r>
      <w:r>
        <w:rPr>
          <w:color w:val="0E1115"/>
          <w:sz w:val="24"/>
        </w:rPr>
        <w:t>сильным</w:t>
      </w:r>
      <w:r>
        <w:rPr>
          <w:color w:val="0E1115"/>
          <w:spacing w:val="39"/>
          <w:sz w:val="24"/>
        </w:rPr>
        <w:t> </w:t>
      </w:r>
      <w:r>
        <w:rPr>
          <w:color w:val="0E1115"/>
          <w:sz w:val="24"/>
        </w:rPr>
        <w:t>сигналом</w:t>
      </w:r>
      <w:r>
        <w:rPr>
          <w:rFonts w:ascii="Tahoma" w:hAnsi="Tahoma"/>
          <w:color w:val="0E1115"/>
          <w:sz w:val="24"/>
        </w:rPr>
        <w:t>.</w:t>
      </w:r>
    </w:p>
    <w:p>
      <w:pPr>
        <w:pStyle w:val="ListParagraph"/>
        <w:numPr>
          <w:ilvl w:val="0"/>
          <w:numId w:val="68"/>
        </w:numPr>
        <w:tabs>
          <w:tab w:pos="575" w:val="left" w:leader="none"/>
        </w:tabs>
        <w:spacing w:line="345" w:lineRule="auto" w:before="93" w:after="0"/>
        <w:ind w:left="575" w:right="117" w:hanging="285"/>
        <w:jc w:val="left"/>
        <w:rPr>
          <w:rFonts w:ascii="Tahoma" w:hAnsi="Tahoma"/>
          <w:sz w:val="24"/>
        </w:rPr>
      </w:pPr>
      <w:r>
        <w:rPr>
          <w:b/>
          <w:color w:val="0E1115"/>
          <w:sz w:val="23"/>
        </w:rPr>
        <w:t>Гео</w:t>
      </w:r>
      <w:r>
        <w:rPr>
          <w:b/>
          <w:color w:val="0E1115"/>
          <w:sz w:val="24"/>
        </w:rPr>
        <w:t>г</w:t>
      </w:r>
      <w:r>
        <w:rPr>
          <w:b/>
          <w:color w:val="0E1115"/>
          <w:sz w:val="23"/>
        </w:rPr>
        <w:t>ра</w:t>
      </w:r>
      <w:r>
        <w:rPr>
          <w:b/>
          <w:color w:val="0E1115"/>
          <w:sz w:val="24"/>
        </w:rPr>
        <w:t>фич</w:t>
      </w:r>
      <w:r>
        <w:rPr>
          <w:b/>
          <w:color w:val="0E1115"/>
          <w:sz w:val="23"/>
        </w:rPr>
        <w:t>ес</w:t>
      </w:r>
      <w:r>
        <w:rPr>
          <w:b/>
          <w:color w:val="0E1115"/>
          <w:sz w:val="24"/>
        </w:rPr>
        <w:t>к</w:t>
      </w:r>
      <w:r>
        <w:rPr>
          <w:b/>
          <w:color w:val="0E1115"/>
          <w:sz w:val="23"/>
        </w:rPr>
        <w:t>а</w:t>
      </w:r>
      <w:r>
        <w:rPr>
          <w:b/>
          <w:color w:val="0E1115"/>
          <w:sz w:val="24"/>
        </w:rPr>
        <w:t>я</w:t>
      </w:r>
      <w:r>
        <w:rPr>
          <w:b/>
          <w:color w:val="0E1115"/>
          <w:spacing w:val="-13"/>
          <w:sz w:val="24"/>
        </w:rPr>
        <w:t> </w:t>
      </w:r>
      <w:r>
        <w:rPr>
          <w:b/>
          <w:color w:val="0E1115"/>
          <w:sz w:val="24"/>
        </w:rPr>
        <w:t>близ</w:t>
      </w:r>
      <w:r>
        <w:rPr>
          <w:b/>
          <w:color w:val="0E1115"/>
          <w:sz w:val="23"/>
        </w:rPr>
        <w:t>ос</w:t>
      </w:r>
      <w:r>
        <w:rPr>
          <w:b/>
          <w:color w:val="0E1115"/>
          <w:sz w:val="24"/>
        </w:rPr>
        <w:t>ть</w:t>
      </w:r>
      <w:r>
        <w:rPr>
          <w:rFonts w:ascii="Tahoma" w:hAnsi="Tahoma"/>
          <w:b/>
          <w:color w:val="0E1115"/>
          <w:sz w:val="24"/>
        </w:rPr>
        <w:t>:</w:t>
      </w:r>
      <w:r>
        <w:rPr>
          <w:rFonts w:ascii="Tahoma" w:hAnsi="Tahoma"/>
          <w:b/>
          <w:color w:val="0E1115"/>
          <w:spacing w:val="-10"/>
          <w:sz w:val="24"/>
        </w:rPr>
        <w:t> </w:t>
      </w:r>
      <w:r>
        <w:rPr>
          <w:color w:val="0E1115"/>
          <w:sz w:val="24"/>
        </w:rPr>
        <w:t>Желательно</w:t>
      </w:r>
      <w:r>
        <w:rPr>
          <w:rFonts w:ascii="Tahoma" w:hAnsi="Tahoma"/>
          <w:color w:val="0E1115"/>
          <w:sz w:val="24"/>
        </w:rPr>
        <w:t>,</w:t>
      </w:r>
      <w:r>
        <w:rPr>
          <w:rFonts w:ascii="Tahoma" w:hAnsi="Tahoma"/>
          <w:color w:val="0E1115"/>
          <w:spacing w:val="-15"/>
          <w:sz w:val="24"/>
        </w:rPr>
        <w:t> </w:t>
      </w:r>
      <w:r>
        <w:rPr>
          <w:color w:val="0E1115"/>
          <w:sz w:val="24"/>
        </w:rPr>
        <w:t>чтобы</w:t>
      </w:r>
      <w:r>
        <w:rPr>
          <w:color w:val="0E1115"/>
          <w:spacing w:val="-7"/>
          <w:sz w:val="24"/>
        </w:rPr>
        <w:t> </w:t>
      </w:r>
      <w:r>
        <w:rPr>
          <w:color w:val="0E1115"/>
          <w:sz w:val="24"/>
        </w:rPr>
        <w:t>участники</w:t>
      </w:r>
      <w:r>
        <w:rPr>
          <w:color w:val="0E1115"/>
          <w:spacing w:val="-7"/>
          <w:sz w:val="24"/>
        </w:rPr>
        <w:t> </w:t>
      </w:r>
      <w:r>
        <w:rPr>
          <w:color w:val="0E1115"/>
          <w:sz w:val="24"/>
        </w:rPr>
        <w:t>жили</w:t>
      </w:r>
      <w:r>
        <w:rPr>
          <w:color w:val="0E1115"/>
          <w:spacing w:val="-7"/>
          <w:sz w:val="24"/>
        </w:rPr>
        <w:t> </w:t>
      </w:r>
      <w:r>
        <w:rPr>
          <w:color w:val="0E1115"/>
          <w:sz w:val="24"/>
        </w:rPr>
        <w:t>недалеко</w:t>
      </w:r>
      <w:r>
        <w:rPr>
          <w:color w:val="0E1115"/>
          <w:spacing w:val="-7"/>
          <w:sz w:val="24"/>
        </w:rPr>
        <w:t> </w:t>
      </w:r>
      <w:r>
        <w:rPr>
          <w:color w:val="0E1115"/>
          <w:sz w:val="24"/>
        </w:rPr>
        <w:t>друг</w:t>
      </w:r>
      <w:r>
        <w:rPr>
          <w:color w:val="0E1115"/>
          <w:spacing w:val="-7"/>
          <w:sz w:val="24"/>
        </w:rPr>
        <w:t> </w:t>
      </w:r>
      <w:r>
        <w:rPr>
          <w:color w:val="0E1115"/>
          <w:sz w:val="24"/>
        </w:rPr>
        <w:t>от друга </w:t>
      </w:r>
      <w:r>
        <w:rPr>
          <w:rFonts w:ascii="Tahoma" w:hAnsi="Tahoma"/>
          <w:color w:val="0E1115"/>
          <w:sz w:val="24"/>
        </w:rPr>
        <w:t>(</w:t>
      </w:r>
      <w:r>
        <w:rPr>
          <w:color w:val="0E1115"/>
          <w:sz w:val="24"/>
        </w:rPr>
        <w:t>в одном районе</w:t>
      </w:r>
      <w:r>
        <w:rPr>
          <w:rFonts w:ascii="Tahoma" w:hAnsi="Tahoma"/>
          <w:color w:val="0E1115"/>
          <w:sz w:val="24"/>
        </w:rPr>
        <w:t>, </w:t>
      </w:r>
      <w:r>
        <w:rPr>
          <w:color w:val="0E1115"/>
          <w:sz w:val="24"/>
        </w:rPr>
        <w:t>на одной улице</w:t>
      </w:r>
      <w:r>
        <w:rPr>
          <w:rFonts w:ascii="Tahoma" w:hAnsi="Tahoma"/>
          <w:color w:val="0E1115"/>
          <w:sz w:val="24"/>
        </w:rPr>
        <w:t>).</w:t>
      </w:r>
    </w:p>
    <w:p>
      <w:pPr>
        <w:pStyle w:val="ListParagraph"/>
        <w:numPr>
          <w:ilvl w:val="0"/>
          <w:numId w:val="68"/>
        </w:numPr>
        <w:tabs>
          <w:tab w:pos="575" w:val="left" w:leader="none"/>
        </w:tabs>
        <w:spacing w:line="345" w:lineRule="auto" w:before="93" w:after="0"/>
        <w:ind w:left="575" w:right="510" w:hanging="285"/>
        <w:jc w:val="left"/>
        <w:rPr>
          <w:rFonts w:ascii="Tahoma" w:hAnsi="Tahoma"/>
          <w:sz w:val="24"/>
        </w:rPr>
      </w:pPr>
      <w:r>
        <w:rPr>
          <w:b/>
          <w:color w:val="0E1115"/>
          <w:sz w:val="24"/>
        </w:rPr>
        <w:t>Д</w:t>
      </w:r>
      <w:r>
        <w:rPr>
          <w:b/>
          <w:color w:val="0E1115"/>
          <w:sz w:val="23"/>
        </w:rPr>
        <w:t>о</w:t>
      </w:r>
      <w:r>
        <w:rPr>
          <w:b/>
          <w:color w:val="0E1115"/>
          <w:sz w:val="24"/>
        </w:rPr>
        <w:t>б</w:t>
      </w:r>
      <w:r>
        <w:rPr>
          <w:b/>
          <w:color w:val="0E1115"/>
          <w:sz w:val="23"/>
        </w:rPr>
        <w:t>ро</w:t>
      </w:r>
      <w:r>
        <w:rPr>
          <w:b/>
          <w:color w:val="0E1115"/>
          <w:sz w:val="24"/>
        </w:rPr>
        <w:t>в</w:t>
      </w:r>
      <w:r>
        <w:rPr>
          <w:b/>
          <w:color w:val="0E1115"/>
          <w:sz w:val="23"/>
        </w:rPr>
        <w:t>о</w:t>
      </w:r>
      <w:r>
        <w:rPr>
          <w:b/>
          <w:color w:val="0E1115"/>
          <w:sz w:val="24"/>
        </w:rPr>
        <w:t>льн</w:t>
      </w:r>
      <w:r>
        <w:rPr>
          <w:b/>
          <w:color w:val="0E1115"/>
          <w:sz w:val="23"/>
        </w:rPr>
        <w:t>ос</w:t>
      </w:r>
      <w:r>
        <w:rPr>
          <w:b/>
          <w:color w:val="0E1115"/>
          <w:sz w:val="24"/>
        </w:rPr>
        <w:t>ть</w:t>
      </w:r>
      <w:r>
        <w:rPr>
          <w:b/>
          <w:color w:val="0E1115"/>
          <w:spacing w:val="-15"/>
          <w:sz w:val="24"/>
        </w:rPr>
        <w:t> </w:t>
      </w:r>
      <w:r>
        <w:rPr>
          <w:b/>
          <w:color w:val="0E1115"/>
          <w:sz w:val="24"/>
        </w:rPr>
        <w:t>и</w:t>
      </w:r>
      <w:r>
        <w:rPr>
          <w:b/>
          <w:color w:val="0E1115"/>
          <w:spacing w:val="-15"/>
          <w:sz w:val="24"/>
        </w:rPr>
        <w:t> </w:t>
      </w:r>
      <w:r>
        <w:rPr>
          <w:b/>
          <w:color w:val="0E1115"/>
          <w:sz w:val="23"/>
        </w:rPr>
        <w:t>осо</w:t>
      </w:r>
      <w:r>
        <w:rPr>
          <w:b/>
          <w:color w:val="0E1115"/>
          <w:sz w:val="24"/>
        </w:rPr>
        <w:t>зн</w:t>
      </w:r>
      <w:r>
        <w:rPr>
          <w:b/>
          <w:color w:val="0E1115"/>
          <w:sz w:val="23"/>
        </w:rPr>
        <w:t>а</w:t>
      </w:r>
      <w:r>
        <w:rPr>
          <w:b/>
          <w:color w:val="0E1115"/>
          <w:sz w:val="24"/>
        </w:rPr>
        <w:t>нн</w:t>
      </w:r>
      <w:r>
        <w:rPr>
          <w:b/>
          <w:color w:val="0E1115"/>
          <w:sz w:val="23"/>
        </w:rPr>
        <w:t>ос</w:t>
      </w:r>
      <w:r>
        <w:rPr>
          <w:b/>
          <w:color w:val="0E1115"/>
          <w:sz w:val="24"/>
        </w:rPr>
        <w:t>ть</w:t>
      </w:r>
      <w:r>
        <w:rPr>
          <w:rFonts w:ascii="Tahoma" w:hAnsi="Tahoma"/>
          <w:b/>
          <w:color w:val="0E1115"/>
          <w:sz w:val="24"/>
        </w:rPr>
        <w:t>:</w:t>
      </w:r>
      <w:r>
        <w:rPr>
          <w:rFonts w:ascii="Tahoma" w:hAnsi="Tahoma"/>
          <w:b/>
          <w:color w:val="0E1115"/>
          <w:spacing w:val="-12"/>
          <w:sz w:val="24"/>
        </w:rPr>
        <w:t> </w:t>
      </w:r>
      <w:r>
        <w:rPr>
          <w:color w:val="0E1115"/>
          <w:sz w:val="24"/>
        </w:rPr>
        <w:t>Участие</w:t>
      </w:r>
      <w:r>
        <w:rPr>
          <w:color w:val="0E1115"/>
          <w:spacing w:val="-9"/>
          <w:sz w:val="24"/>
        </w:rPr>
        <w:t> </w:t>
      </w:r>
      <w:r>
        <w:rPr>
          <w:rFonts w:ascii="Tahoma" w:hAnsi="Tahoma"/>
          <w:color w:val="0E1115"/>
          <w:sz w:val="24"/>
        </w:rPr>
        <w:t>—</w:t>
      </w:r>
      <w:r>
        <w:rPr>
          <w:rFonts w:ascii="Tahoma" w:hAnsi="Tahoma"/>
          <w:color w:val="0E1115"/>
          <w:spacing w:val="-17"/>
          <w:sz w:val="24"/>
        </w:rPr>
        <w:t> </w:t>
      </w:r>
      <w:r>
        <w:rPr>
          <w:color w:val="0E1115"/>
          <w:sz w:val="24"/>
        </w:rPr>
        <w:t>только</w:t>
      </w:r>
      <w:r>
        <w:rPr>
          <w:color w:val="0E1115"/>
          <w:spacing w:val="-9"/>
          <w:sz w:val="24"/>
        </w:rPr>
        <w:t> </w:t>
      </w:r>
      <w:r>
        <w:rPr>
          <w:color w:val="0E1115"/>
          <w:sz w:val="24"/>
        </w:rPr>
        <w:t>по</w:t>
      </w:r>
      <w:r>
        <w:rPr>
          <w:color w:val="0E1115"/>
          <w:spacing w:val="-9"/>
          <w:sz w:val="24"/>
        </w:rPr>
        <w:t> </w:t>
      </w:r>
      <w:r>
        <w:rPr>
          <w:color w:val="0E1115"/>
          <w:sz w:val="24"/>
        </w:rPr>
        <w:t>личному</w:t>
      </w:r>
      <w:r>
        <w:rPr>
          <w:rFonts w:ascii="Tahoma" w:hAnsi="Tahoma"/>
          <w:color w:val="0E1115"/>
          <w:sz w:val="24"/>
        </w:rPr>
        <w:t>,</w:t>
      </w:r>
      <w:r>
        <w:rPr>
          <w:rFonts w:ascii="Tahoma" w:hAnsi="Tahoma"/>
          <w:color w:val="0E1115"/>
          <w:spacing w:val="-17"/>
          <w:sz w:val="24"/>
        </w:rPr>
        <w:t> </w:t>
      </w:r>
      <w:r>
        <w:rPr>
          <w:color w:val="0E1115"/>
          <w:sz w:val="24"/>
        </w:rPr>
        <w:t>искреннему </w:t>
      </w:r>
      <w:r>
        <w:rPr>
          <w:color w:val="0E1115"/>
          <w:spacing w:val="-2"/>
          <w:sz w:val="24"/>
        </w:rPr>
        <w:t>желанию</w:t>
      </w:r>
      <w:r>
        <w:rPr>
          <w:rFonts w:ascii="Tahoma" w:hAnsi="Tahoma"/>
          <w:color w:val="0E1115"/>
          <w:spacing w:val="-2"/>
          <w:sz w:val="24"/>
        </w:rPr>
        <w:t>.</w:t>
      </w:r>
    </w:p>
    <w:p>
      <w:pPr>
        <w:spacing w:before="243"/>
        <w:ind w:left="305" w:right="0" w:firstLine="0"/>
        <w:jc w:val="left"/>
        <w:rPr>
          <w:rFonts w:ascii="Tahoma" w:hAnsi="Tahoma"/>
          <w:b/>
          <w:sz w:val="24"/>
        </w:rPr>
      </w:pPr>
      <w:r>
        <w:rPr>
          <w:b/>
          <w:color w:val="0E1115"/>
          <w:spacing w:val="-2"/>
          <w:sz w:val="23"/>
        </w:rPr>
        <w:t>Про</w:t>
      </w:r>
      <w:r>
        <w:rPr>
          <w:b/>
          <w:color w:val="0E1115"/>
          <w:spacing w:val="-2"/>
          <w:sz w:val="24"/>
        </w:rPr>
        <w:t>ц</w:t>
      </w:r>
      <w:r>
        <w:rPr>
          <w:b/>
          <w:color w:val="0E1115"/>
          <w:spacing w:val="-2"/>
          <w:sz w:val="23"/>
        </w:rPr>
        <w:t>есс</w:t>
      </w:r>
      <w:r>
        <w:rPr>
          <w:b/>
          <w:color w:val="0E1115"/>
          <w:spacing w:val="-3"/>
          <w:sz w:val="23"/>
        </w:rPr>
        <w:t> </w:t>
      </w:r>
      <w:r>
        <w:rPr>
          <w:b/>
          <w:color w:val="0E1115"/>
          <w:spacing w:val="-2"/>
          <w:sz w:val="24"/>
        </w:rPr>
        <w:t>з</w:t>
      </w:r>
      <w:r>
        <w:rPr>
          <w:b/>
          <w:color w:val="0E1115"/>
          <w:spacing w:val="-2"/>
          <w:sz w:val="23"/>
        </w:rPr>
        <w:t>а</w:t>
      </w:r>
      <w:r>
        <w:rPr>
          <w:b/>
          <w:color w:val="0E1115"/>
          <w:spacing w:val="-2"/>
          <w:sz w:val="24"/>
        </w:rPr>
        <w:t>п</w:t>
      </w:r>
      <w:r>
        <w:rPr>
          <w:b/>
          <w:color w:val="0E1115"/>
          <w:spacing w:val="-2"/>
          <w:sz w:val="23"/>
        </w:rPr>
        <w:t>ус</w:t>
      </w:r>
      <w:r>
        <w:rPr>
          <w:b/>
          <w:color w:val="0E1115"/>
          <w:spacing w:val="-2"/>
          <w:sz w:val="24"/>
        </w:rPr>
        <w:t>к</w:t>
      </w:r>
      <w:r>
        <w:rPr>
          <w:b/>
          <w:color w:val="0E1115"/>
          <w:spacing w:val="-2"/>
          <w:sz w:val="23"/>
        </w:rPr>
        <w:t>а</w:t>
      </w:r>
      <w:r>
        <w:rPr>
          <w:b/>
          <w:color w:val="0E1115"/>
          <w:spacing w:val="-3"/>
          <w:sz w:val="23"/>
        </w:rPr>
        <w:t> </w:t>
      </w:r>
      <w:r>
        <w:rPr>
          <w:rFonts w:ascii="Tahoma" w:hAnsi="Tahoma"/>
          <w:b/>
          <w:color w:val="0E1115"/>
          <w:spacing w:val="-2"/>
          <w:sz w:val="24"/>
        </w:rPr>
        <w:t>«</w:t>
      </w:r>
      <w:r>
        <w:rPr>
          <w:b/>
          <w:color w:val="0E1115"/>
          <w:spacing w:val="-2"/>
          <w:sz w:val="23"/>
        </w:rPr>
        <w:t>К</w:t>
      </w:r>
      <w:r>
        <w:rPr>
          <w:b/>
          <w:color w:val="0E1115"/>
          <w:spacing w:val="-2"/>
          <w:sz w:val="24"/>
        </w:rPr>
        <w:t>л</w:t>
      </w:r>
      <w:r>
        <w:rPr>
          <w:b/>
          <w:color w:val="0E1115"/>
          <w:spacing w:val="-2"/>
          <w:sz w:val="23"/>
        </w:rPr>
        <w:t>е</w:t>
      </w:r>
      <w:r>
        <w:rPr>
          <w:b/>
          <w:color w:val="0E1115"/>
          <w:spacing w:val="-2"/>
          <w:sz w:val="24"/>
        </w:rPr>
        <w:t>тки</w:t>
      </w:r>
      <w:r>
        <w:rPr>
          <w:rFonts w:ascii="Tahoma" w:hAnsi="Tahoma"/>
          <w:b/>
          <w:color w:val="0E1115"/>
          <w:spacing w:val="-2"/>
          <w:sz w:val="24"/>
        </w:rPr>
        <w:t>»:</w:t>
      </w:r>
    </w:p>
    <w:p>
      <w:pPr>
        <w:pStyle w:val="BodyText"/>
        <w:spacing w:before="79"/>
        <w:rPr>
          <w:rFonts w:ascii="Tahoma"/>
          <w:b/>
        </w:rPr>
      </w:pPr>
    </w:p>
    <w:p>
      <w:pPr>
        <w:pStyle w:val="ListParagraph"/>
        <w:numPr>
          <w:ilvl w:val="1"/>
          <w:numId w:val="68"/>
        </w:numPr>
        <w:tabs>
          <w:tab w:pos="575" w:val="left" w:leader="none"/>
        </w:tabs>
        <w:spacing w:line="240" w:lineRule="auto" w:before="0" w:after="0"/>
        <w:ind w:left="575" w:right="0" w:hanging="255"/>
        <w:jc w:val="left"/>
        <w:rPr>
          <w:rFonts w:ascii="Tahoma" w:hAnsi="Tahoma"/>
          <w:sz w:val="24"/>
        </w:rPr>
      </w:pPr>
      <w:r>
        <w:rPr>
          <w:color w:val="0E1115"/>
          <w:sz w:val="24"/>
        </w:rPr>
        <w:t>Соберите</w:t>
      </w:r>
      <w:r>
        <w:rPr>
          <w:color w:val="0E1115"/>
          <w:spacing w:val="-17"/>
          <w:sz w:val="24"/>
        </w:rPr>
        <w:t> </w:t>
      </w:r>
      <w:r>
        <w:rPr>
          <w:color w:val="0E1115"/>
          <w:sz w:val="24"/>
        </w:rPr>
        <w:t>всех</w:t>
      </w:r>
      <w:r>
        <w:rPr>
          <w:color w:val="0E1115"/>
          <w:spacing w:val="-17"/>
          <w:sz w:val="24"/>
        </w:rPr>
        <w:t> </w:t>
      </w:r>
      <w:r>
        <w:rPr>
          <w:color w:val="0E1115"/>
          <w:sz w:val="24"/>
        </w:rPr>
        <w:t>на</w:t>
      </w:r>
      <w:r>
        <w:rPr>
          <w:color w:val="0E1115"/>
          <w:spacing w:val="-16"/>
          <w:sz w:val="24"/>
        </w:rPr>
        <w:t> </w:t>
      </w:r>
      <w:r>
        <w:rPr>
          <w:rFonts w:ascii="Tahoma" w:hAnsi="Tahoma"/>
          <w:b/>
          <w:color w:val="0E1115"/>
          <w:sz w:val="24"/>
        </w:rPr>
        <w:t>«</w:t>
      </w:r>
      <w:r>
        <w:rPr>
          <w:b/>
          <w:color w:val="0E1115"/>
          <w:sz w:val="23"/>
        </w:rPr>
        <w:t>Кру</w:t>
      </w:r>
      <w:r>
        <w:rPr>
          <w:b/>
          <w:color w:val="0E1115"/>
          <w:sz w:val="24"/>
        </w:rPr>
        <w:t>г</w:t>
      </w:r>
      <w:r>
        <w:rPr>
          <w:b/>
          <w:color w:val="0E1115"/>
          <w:spacing w:val="-17"/>
          <w:sz w:val="24"/>
        </w:rPr>
        <w:t> </w:t>
      </w:r>
      <w:r>
        <w:rPr>
          <w:b/>
          <w:color w:val="0E1115"/>
          <w:sz w:val="23"/>
        </w:rPr>
        <w:t>В</w:t>
      </w:r>
      <w:r>
        <w:rPr>
          <w:b/>
          <w:color w:val="0E1115"/>
          <w:sz w:val="24"/>
        </w:rPr>
        <w:t>з</w:t>
      </w:r>
      <w:r>
        <w:rPr>
          <w:b/>
          <w:color w:val="0E1115"/>
          <w:sz w:val="23"/>
        </w:rPr>
        <w:t>а</w:t>
      </w:r>
      <w:r>
        <w:rPr>
          <w:b/>
          <w:color w:val="0E1115"/>
          <w:sz w:val="24"/>
        </w:rPr>
        <w:t>имн</w:t>
      </w:r>
      <w:r>
        <w:rPr>
          <w:b/>
          <w:color w:val="0E1115"/>
          <w:sz w:val="23"/>
        </w:rPr>
        <w:t>ос</w:t>
      </w:r>
      <w:r>
        <w:rPr>
          <w:b/>
          <w:color w:val="0E1115"/>
          <w:sz w:val="24"/>
        </w:rPr>
        <w:t>ти</w:t>
      </w:r>
      <w:r>
        <w:rPr>
          <w:rFonts w:ascii="Tahoma" w:hAnsi="Tahoma"/>
          <w:b/>
          <w:color w:val="0E1115"/>
          <w:sz w:val="24"/>
        </w:rPr>
        <w:t>»</w:t>
      </w:r>
      <w:r>
        <w:rPr>
          <w:rFonts w:ascii="Tahoma" w:hAnsi="Tahoma"/>
          <w:color w:val="0E1115"/>
          <w:sz w:val="24"/>
        </w:rPr>
        <w:t>.</w:t>
      </w:r>
      <w:r>
        <w:rPr>
          <w:rFonts w:ascii="Tahoma" w:hAnsi="Tahoma"/>
          <w:color w:val="0E1115"/>
          <w:spacing w:val="-19"/>
          <w:sz w:val="24"/>
        </w:rPr>
        <w:t> </w:t>
      </w:r>
      <w:r>
        <w:rPr>
          <w:color w:val="0E1115"/>
          <w:sz w:val="24"/>
        </w:rPr>
        <w:t>Это</w:t>
      </w:r>
      <w:r>
        <w:rPr>
          <w:color w:val="0E1115"/>
          <w:spacing w:val="-16"/>
          <w:sz w:val="24"/>
        </w:rPr>
        <w:t> </w:t>
      </w:r>
      <w:r>
        <w:rPr>
          <w:color w:val="0E1115"/>
          <w:sz w:val="24"/>
        </w:rPr>
        <w:t>не</w:t>
      </w:r>
      <w:r>
        <w:rPr>
          <w:color w:val="0E1115"/>
          <w:spacing w:val="-14"/>
          <w:sz w:val="24"/>
        </w:rPr>
        <w:t> </w:t>
      </w:r>
      <w:r>
        <w:rPr>
          <w:color w:val="0E1115"/>
          <w:sz w:val="24"/>
        </w:rPr>
        <w:t>собрание</w:t>
      </w:r>
      <w:r>
        <w:rPr>
          <w:rFonts w:ascii="Tahoma" w:hAnsi="Tahoma"/>
          <w:color w:val="0E1115"/>
          <w:sz w:val="24"/>
        </w:rPr>
        <w:t>,</w:t>
      </w:r>
      <w:r>
        <w:rPr>
          <w:rFonts w:ascii="Tahoma" w:hAnsi="Tahoma"/>
          <w:color w:val="0E1115"/>
          <w:spacing w:val="-19"/>
          <w:sz w:val="24"/>
        </w:rPr>
        <w:t> </w:t>
      </w:r>
      <w:r>
        <w:rPr>
          <w:color w:val="0E1115"/>
          <w:sz w:val="24"/>
        </w:rPr>
        <w:t>а</w:t>
      </w:r>
      <w:r>
        <w:rPr>
          <w:color w:val="0E1115"/>
          <w:spacing w:val="-14"/>
          <w:sz w:val="24"/>
        </w:rPr>
        <w:t> </w:t>
      </w:r>
      <w:r>
        <w:rPr>
          <w:color w:val="0E1115"/>
          <w:sz w:val="24"/>
        </w:rPr>
        <w:t>ритуал</w:t>
      </w:r>
      <w:r>
        <w:rPr>
          <w:color w:val="0E1115"/>
          <w:spacing w:val="-14"/>
          <w:sz w:val="24"/>
        </w:rPr>
        <w:t> </w:t>
      </w:r>
      <w:r>
        <w:rPr>
          <w:color w:val="0E1115"/>
          <w:spacing w:val="-2"/>
          <w:sz w:val="24"/>
        </w:rPr>
        <w:t>начала</w:t>
      </w:r>
      <w:r>
        <w:rPr>
          <w:rFonts w:ascii="Tahoma" w:hAnsi="Tahoma"/>
          <w:color w:val="0E1115"/>
          <w:spacing w:val="-2"/>
          <w:sz w:val="24"/>
        </w:rPr>
        <w:t>.</w:t>
      </w:r>
    </w:p>
    <w:p>
      <w:pPr>
        <w:pStyle w:val="ListParagraph"/>
        <w:numPr>
          <w:ilvl w:val="1"/>
          <w:numId w:val="68"/>
        </w:numPr>
        <w:tabs>
          <w:tab w:pos="575" w:val="left" w:leader="none"/>
        </w:tabs>
        <w:spacing w:line="240" w:lineRule="auto" w:before="219" w:after="0"/>
        <w:ind w:left="575" w:right="0" w:hanging="255"/>
        <w:jc w:val="left"/>
        <w:rPr>
          <w:rFonts w:ascii="Tahoma" w:hAnsi="Tahoma"/>
          <w:sz w:val="24"/>
        </w:rPr>
      </w:pPr>
      <w:r>
        <w:rPr>
          <w:color w:val="0E1115"/>
          <w:sz w:val="24"/>
        </w:rPr>
        <w:t>На</w:t>
      </w:r>
      <w:r>
        <w:rPr>
          <w:color w:val="0E1115"/>
          <w:spacing w:val="-7"/>
          <w:sz w:val="24"/>
        </w:rPr>
        <w:t> </w:t>
      </w:r>
      <w:r>
        <w:rPr>
          <w:color w:val="0E1115"/>
          <w:spacing w:val="-2"/>
          <w:sz w:val="24"/>
        </w:rPr>
        <w:t>встрече</w:t>
      </w:r>
      <w:r>
        <w:rPr>
          <w:rFonts w:ascii="Tahoma" w:hAnsi="Tahoma"/>
          <w:color w:val="0E1115"/>
          <w:spacing w:val="-2"/>
          <w:sz w:val="24"/>
        </w:rPr>
        <w:t>:</w:t>
      </w:r>
    </w:p>
    <w:p>
      <w:pPr>
        <w:pStyle w:val="ListParagraph"/>
        <w:numPr>
          <w:ilvl w:val="2"/>
          <w:numId w:val="68"/>
        </w:numPr>
        <w:tabs>
          <w:tab w:pos="844" w:val="left" w:leader="none"/>
        </w:tabs>
        <w:spacing w:line="240" w:lineRule="auto" w:before="250" w:after="0"/>
        <w:ind w:left="844" w:right="0" w:hanging="262"/>
        <w:jc w:val="left"/>
        <w:rPr>
          <w:rFonts w:ascii="Tahoma" w:hAnsi="Tahoma"/>
          <w:sz w:val="24"/>
        </w:rPr>
      </w:pPr>
      <w:r>
        <w:rPr>
          <w:color w:val="0E1115"/>
          <w:spacing w:val="-2"/>
          <w:sz w:val="24"/>
        </w:rPr>
        <w:t>Разделите</w:t>
      </w:r>
      <w:r>
        <w:rPr>
          <w:color w:val="0E1115"/>
          <w:spacing w:val="-6"/>
          <w:sz w:val="24"/>
        </w:rPr>
        <w:t> </w:t>
      </w:r>
      <w:r>
        <w:rPr>
          <w:color w:val="0E1115"/>
          <w:spacing w:val="-2"/>
          <w:sz w:val="24"/>
        </w:rPr>
        <w:t>хлеб</w:t>
      </w:r>
      <w:r>
        <w:rPr>
          <w:rFonts w:ascii="Tahoma" w:hAnsi="Tahoma"/>
          <w:color w:val="0E1115"/>
          <w:spacing w:val="-2"/>
          <w:sz w:val="24"/>
        </w:rPr>
        <w:t>,</w:t>
      </w:r>
      <w:r>
        <w:rPr>
          <w:rFonts w:ascii="Tahoma" w:hAnsi="Tahoma"/>
          <w:color w:val="0E1115"/>
          <w:spacing w:val="-13"/>
          <w:sz w:val="24"/>
        </w:rPr>
        <w:t> </w:t>
      </w:r>
      <w:r>
        <w:rPr>
          <w:color w:val="0E1115"/>
          <w:spacing w:val="-4"/>
          <w:sz w:val="24"/>
        </w:rPr>
        <w:t>чай</w:t>
      </w:r>
      <w:r>
        <w:rPr>
          <w:rFonts w:ascii="Tahoma" w:hAnsi="Tahoma"/>
          <w:color w:val="0E1115"/>
          <w:spacing w:val="-4"/>
          <w:sz w:val="24"/>
        </w:rPr>
        <w:t>.</w:t>
      </w:r>
    </w:p>
    <w:p>
      <w:pPr>
        <w:pStyle w:val="ListParagraph"/>
        <w:numPr>
          <w:ilvl w:val="2"/>
          <w:numId w:val="68"/>
        </w:numPr>
        <w:tabs>
          <w:tab w:pos="844" w:val="left" w:leader="none"/>
        </w:tabs>
        <w:spacing w:line="240" w:lineRule="auto" w:before="219" w:after="0"/>
        <w:ind w:left="844" w:right="0" w:hanging="262"/>
        <w:jc w:val="left"/>
        <w:rPr>
          <w:rFonts w:ascii="Tahoma" w:hAnsi="Tahoma"/>
          <w:sz w:val="24"/>
        </w:rPr>
      </w:pPr>
      <w:r>
        <w:rPr>
          <w:color w:val="0E1115"/>
          <w:sz w:val="24"/>
        </w:rPr>
        <w:t>Еще</w:t>
      </w:r>
      <w:r>
        <w:rPr>
          <w:color w:val="0E1115"/>
          <w:spacing w:val="-17"/>
          <w:sz w:val="24"/>
        </w:rPr>
        <w:t> </w:t>
      </w:r>
      <w:r>
        <w:rPr>
          <w:color w:val="0E1115"/>
          <w:sz w:val="24"/>
        </w:rPr>
        <w:t>раз</w:t>
      </w:r>
      <w:r>
        <w:rPr>
          <w:color w:val="0E1115"/>
          <w:spacing w:val="-14"/>
          <w:sz w:val="24"/>
        </w:rPr>
        <w:t> </w:t>
      </w:r>
      <w:r>
        <w:rPr>
          <w:color w:val="0E1115"/>
          <w:sz w:val="24"/>
        </w:rPr>
        <w:t>озвучьте</w:t>
      </w:r>
      <w:r>
        <w:rPr>
          <w:color w:val="0E1115"/>
          <w:spacing w:val="-14"/>
          <w:sz w:val="24"/>
        </w:rPr>
        <w:t> </w:t>
      </w:r>
      <w:r>
        <w:rPr>
          <w:b/>
          <w:color w:val="0E1115"/>
          <w:sz w:val="23"/>
        </w:rPr>
        <w:t>О</w:t>
      </w:r>
      <w:r>
        <w:rPr>
          <w:b/>
          <w:color w:val="0E1115"/>
          <w:sz w:val="24"/>
        </w:rPr>
        <w:t>бщ</w:t>
      </w:r>
      <w:r>
        <w:rPr>
          <w:b/>
          <w:color w:val="0E1115"/>
          <w:sz w:val="23"/>
        </w:rPr>
        <w:t>у</w:t>
      </w:r>
      <w:r>
        <w:rPr>
          <w:b/>
          <w:color w:val="0E1115"/>
          <w:sz w:val="24"/>
        </w:rPr>
        <w:t>ю</w:t>
      </w:r>
      <w:r>
        <w:rPr>
          <w:b/>
          <w:color w:val="0E1115"/>
          <w:spacing w:val="-17"/>
          <w:sz w:val="24"/>
        </w:rPr>
        <w:t> </w:t>
      </w:r>
      <w:r>
        <w:rPr>
          <w:b/>
          <w:color w:val="0E1115"/>
          <w:sz w:val="23"/>
        </w:rPr>
        <w:t>Ме</w:t>
      </w:r>
      <w:r>
        <w:rPr>
          <w:b/>
          <w:color w:val="0E1115"/>
          <w:sz w:val="24"/>
        </w:rPr>
        <w:t>чт</w:t>
      </w:r>
      <w:r>
        <w:rPr>
          <w:b/>
          <w:color w:val="0E1115"/>
          <w:sz w:val="23"/>
        </w:rPr>
        <w:t>у</w:t>
      </w:r>
      <w:r>
        <w:rPr>
          <w:b/>
          <w:color w:val="0E1115"/>
          <w:spacing w:val="-11"/>
          <w:sz w:val="23"/>
        </w:rPr>
        <w:t> </w:t>
      </w:r>
      <w:r>
        <w:rPr>
          <w:color w:val="0E1115"/>
          <w:sz w:val="24"/>
        </w:rPr>
        <w:t>и</w:t>
      </w:r>
      <w:r>
        <w:rPr>
          <w:color w:val="0E1115"/>
          <w:spacing w:val="-14"/>
          <w:sz w:val="24"/>
        </w:rPr>
        <w:t> </w:t>
      </w:r>
      <w:r>
        <w:rPr>
          <w:b/>
          <w:color w:val="0E1115"/>
          <w:sz w:val="24"/>
        </w:rPr>
        <w:t>Этич</w:t>
      </w:r>
      <w:r>
        <w:rPr>
          <w:b/>
          <w:color w:val="0E1115"/>
          <w:sz w:val="23"/>
        </w:rPr>
        <w:t>ес</w:t>
      </w:r>
      <w:r>
        <w:rPr>
          <w:b/>
          <w:color w:val="0E1115"/>
          <w:sz w:val="24"/>
        </w:rPr>
        <w:t>ки</w:t>
      </w:r>
      <w:r>
        <w:rPr>
          <w:b/>
          <w:color w:val="0E1115"/>
          <w:sz w:val="23"/>
        </w:rPr>
        <w:t>й</w:t>
      </w:r>
      <w:r>
        <w:rPr>
          <w:b/>
          <w:color w:val="0E1115"/>
          <w:spacing w:val="-16"/>
          <w:sz w:val="23"/>
        </w:rPr>
        <w:t> </w:t>
      </w:r>
      <w:r>
        <w:rPr>
          <w:b/>
          <w:color w:val="0E1115"/>
          <w:spacing w:val="-2"/>
          <w:sz w:val="23"/>
        </w:rPr>
        <w:t>Ко</w:t>
      </w:r>
      <w:r>
        <w:rPr>
          <w:b/>
          <w:color w:val="0E1115"/>
          <w:spacing w:val="-2"/>
          <w:sz w:val="24"/>
        </w:rPr>
        <w:t>д</w:t>
      </w:r>
      <w:r>
        <w:rPr>
          <w:b/>
          <w:color w:val="0E1115"/>
          <w:spacing w:val="-2"/>
          <w:sz w:val="23"/>
        </w:rPr>
        <w:t>е</w:t>
      </w:r>
      <w:r>
        <w:rPr>
          <w:b/>
          <w:color w:val="0E1115"/>
          <w:spacing w:val="-2"/>
          <w:sz w:val="24"/>
        </w:rPr>
        <w:t>к</w:t>
      </w:r>
      <w:r>
        <w:rPr>
          <w:b/>
          <w:color w:val="0E1115"/>
          <w:spacing w:val="-2"/>
          <w:sz w:val="23"/>
        </w:rPr>
        <w:t>с</w:t>
      </w:r>
      <w:r>
        <w:rPr>
          <w:rFonts w:ascii="Tahoma" w:hAnsi="Tahoma"/>
          <w:color w:val="0E1115"/>
          <w:spacing w:val="-2"/>
          <w:sz w:val="24"/>
        </w:rPr>
        <w:t>.</w:t>
      </w:r>
    </w:p>
    <w:p>
      <w:pPr>
        <w:pStyle w:val="ListParagraph"/>
        <w:numPr>
          <w:ilvl w:val="2"/>
          <w:numId w:val="68"/>
        </w:numPr>
        <w:tabs>
          <w:tab w:pos="844" w:val="left" w:leader="none"/>
        </w:tabs>
        <w:spacing w:line="240" w:lineRule="auto" w:before="219" w:after="0"/>
        <w:ind w:left="844" w:right="0" w:hanging="262"/>
        <w:jc w:val="left"/>
        <w:rPr>
          <w:rFonts w:ascii="Tahoma" w:hAnsi="Tahoma"/>
          <w:sz w:val="24"/>
        </w:rPr>
      </w:pPr>
      <w:r>
        <w:rPr>
          <w:color w:val="0E1115"/>
          <w:sz w:val="24"/>
        </w:rPr>
        <w:t>Честно</w:t>
      </w:r>
      <w:r>
        <w:rPr>
          <w:color w:val="0E1115"/>
          <w:spacing w:val="9"/>
          <w:sz w:val="24"/>
        </w:rPr>
        <w:t> </w:t>
      </w:r>
      <w:r>
        <w:rPr>
          <w:color w:val="0E1115"/>
          <w:sz w:val="24"/>
        </w:rPr>
        <w:t>обсудите</w:t>
      </w:r>
      <w:r>
        <w:rPr>
          <w:color w:val="0E1115"/>
          <w:spacing w:val="9"/>
          <w:sz w:val="24"/>
        </w:rPr>
        <w:t> </w:t>
      </w:r>
      <w:r>
        <w:rPr>
          <w:color w:val="0E1115"/>
          <w:sz w:val="24"/>
        </w:rPr>
        <w:t>страхи</w:t>
      </w:r>
      <w:r>
        <w:rPr>
          <w:color w:val="0E1115"/>
          <w:spacing w:val="9"/>
          <w:sz w:val="24"/>
        </w:rPr>
        <w:t> </w:t>
      </w:r>
      <w:r>
        <w:rPr>
          <w:color w:val="0E1115"/>
          <w:sz w:val="24"/>
        </w:rPr>
        <w:t>и</w:t>
      </w:r>
      <w:r>
        <w:rPr>
          <w:color w:val="0E1115"/>
          <w:spacing w:val="9"/>
          <w:sz w:val="24"/>
        </w:rPr>
        <w:t> </w:t>
      </w:r>
      <w:r>
        <w:rPr>
          <w:color w:val="0E1115"/>
          <w:sz w:val="24"/>
        </w:rPr>
        <w:t>ожидания</w:t>
      </w:r>
      <w:r>
        <w:rPr>
          <w:rFonts w:ascii="Tahoma" w:hAnsi="Tahoma"/>
          <w:color w:val="0E1115"/>
          <w:sz w:val="24"/>
        </w:rPr>
        <w:t>.</w:t>
      </w:r>
      <w:r>
        <w:rPr>
          <w:rFonts w:ascii="Tahoma" w:hAnsi="Tahoma"/>
          <w:color w:val="0E1115"/>
          <w:spacing w:val="2"/>
          <w:sz w:val="24"/>
        </w:rPr>
        <w:t> </w:t>
      </w:r>
      <w:r>
        <w:rPr>
          <w:rFonts w:ascii="Tahoma" w:hAnsi="Tahoma"/>
          <w:color w:val="0E1115"/>
          <w:sz w:val="24"/>
        </w:rPr>
        <w:t>«</w:t>
      </w:r>
      <w:r>
        <w:rPr>
          <w:color w:val="0E1115"/>
          <w:sz w:val="24"/>
        </w:rPr>
        <w:t>Что</w:t>
      </w:r>
      <w:r>
        <w:rPr>
          <w:color w:val="0E1115"/>
          <w:spacing w:val="9"/>
          <w:sz w:val="24"/>
        </w:rPr>
        <w:t> </w:t>
      </w:r>
      <w:r>
        <w:rPr>
          <w:color w:val="0E1115"/>
          <w:sz w:val="24"/>
        </w:rPr>
        <w:t>вас</w:t>
      </w:r>
      <w:r>
        <w:rPr>
          <w:color w:val="0E1115"/>
          <w:spacing w:val="9"/>
          <w:sz w:val="24"/>
        </w:rPr>
        <w:t> </w:t>
      </w:r>
      <w:r>
        <w:rPr>
          <w:color w:val="0E1115"/>
          <w:sz w:val="24"/>
        </w:rPr>
        <w:t>пугает</w:t>
      </w:r>
      <w:r>
        <w:rPr>
          <w:rFonts w:ascii="Tahoma" w:hAnsi="Tahoma"/>
          <w:color w:val="0E1115"/>
          <w:sz w:val="24"/>
        </w:rPr>
        <w:t>?</w:t>
      </w:r>
      <w:r>
        <w:rPr>
          <w:rFonts w:ascii="Tahoma" w:hAnsi="Tahoma"/>
          <w:color w:val="0E1115"/>
          <w:spacing w:val="1"/>
          <w:sz w:val="24"/>
        </w:rPr>
        <w:t> </w:t>
      </w:r>
      <w:r>
        <w:rPr>
          <w:color w:val="0E1115"/>
          <w:sz w:val="24"/>
        </w:rPr>
        <w:t>На</w:t>
      </w:r>
      <w:r>
        <w:rPr>
          <w:color w:val="0E1115"/>
          <w:spacing w:val="10"/>
          <w:sz w:val="24"/>
        </w:rPr>
        <w:t> </w:t>
      </w:r>
      <w:r>
        <w:rPr>
          <w:color w:val="0E1115"/>
          <w:sz w:val="24"/>
        </w:rPr>
        <w:t>что</w:t>
      </w:r>
      <w:r>
        <w:rPr>
          <w:color w:val="0E1115"/>
          <w:spacing w:val="9"/>
          <w:sz w:val="24"/>
        </w:rPr>
        <w:t> </w:t>
      </w:r>
      <w:r>
        <w:rPr>
          <w:color w:val="0E1115"/>
          <w:sz w:val="24"/>
        </w:rPr>
        <w:t>вы</w:t>
      </w:r>
      <w:r>
        <w:rPr>
          <w:color w:val="0E1115"/>
          <w:spacing w:val="9"/>
          <w:sz w:val="24"/>
        </w:rPr>
        <w:t> </w:t>
      </w:r>
      <w:r>
        <w:rPr>
          <w:color w:val="0E1115"/>
          <w:spacing w:val="-2"/>
          <w:sz w:val="24"/>
        </w:rPr>
        <w:t>надеетесь</w:t>
      </w:r>
      <w:r>
        <w:rPr>
          <w:rFonts w:ascii="Tahoma" w:hAnsi="Tahoma"/>
          <w:color w:val="0E1115"/>
          <w:spacing w:val="-2"/>
          <w:sz w:val="24"/>
        </w:rPr>
        <w:t>?».</w:t>
      </w:r>
    </w:p>
    <w:p>
      <w:pPr>
        <w:pStyle w:val="ListParagraph"/>
        <w:numPr>
          <w:ilvl w:val="2"/>
          <w:numId w:val="68"/>
        </w:numPr>
        <w:tabs>
          <w:tab w:pos="845" w:val="left" w:leader="none"/>
        </w:tabs>
        <w:spacing w:line="345" w:lineRule="auto" w:before="219" w:after="0"/>
        <w:ind w:left="845" w:right="415" w:hanging="263"/>
        <w:jc w:val="left"/>
        <w:rPr>
          <w:rFonts w:ascii="Tahoma" w:hAnsi="Tahoma"/>
          <w:sz w:val="24"/>
        </w:rPr>
      </w:pPr>
      <w:r>
        <w:rPr>
          <w:color w:val="0E1115"/>
          <w:sz w:val="24"/>
        </w:rPr>
        <w:t>Заключите </w:t>
      </w:r>
      <w:r>
        <w:rPr>
          <w:b/>
          <w:color w:val="0E1115"/>
          <w:sz w:val="24"/>
        </w:rPr>
        <w:t>У</w:t>
      </w:r>
      <w:r>
        <w:rPr>
          <w:b/>
          <w:color w:val="0E1115"/>
          <w:sz w:val="23"/>
        </w:rPr>
        <w:t>с</w:t>
      </w:r>
      <w:r>
        <w:rPr>
          <w:b/>
          <w:color w:val="0E1115"/>
          <w:sz w:val="24"/>
        </w:rPr>
        <w:t>тны</w:t>
      </w:r>
      <w:r>
        <w:rPr>
          <w:b/>
          <w:color w:val="0E1115"/>
          <w:sz w:val="23"/>
        </w:rPr>
        <w:t>й </w:t>
      </w:r>
      <w:r>
        <w:rPr>
          <w:b/>
          <w:color w:val="0E1115"/>
          <w:sz w:val="24"/>
        </w:rPr>
        <w:t>Д</w:t>
      </w:r>
      <w:r>
        <w:rPr>
          <w:b/>
          <w:color w:val="0E1115"/>
          <w:sz w:val="23"/>
        </w:rPr>
        <w:t>о</w:t>
      </w:r>
      <w:r>
        <w:rPr>
          <w:b/>
          <w:color w:val="0E1115"/>
          <w:sz w:val="24"/>
        </w:rPr>
        <w:t>г</w:t>
      </w:r>
      <w:r>
        <w:rPr>
          <w:b/>
          <w:color w:val="0E1115"/>
          <w:sz w:val="23"/>
        </w:rPr>
        <w:t>о</w:t>
      </w:r>
      <w:r>
        <w:rPr>
          <w:b/>
          <w:color w:val="0E1115"/>
          <w:sz w:val="24"/>
        </w:rPr>
        <w:t>в</w:t>
      </w:r>
      <w:r>
        <w:rPr>
          <w:b/>
          <w:color w:val="0E1115"/>
          <w:sz w:val="23"/>
        </w:rPr>
        <w:t>ор</w:t>
      </w:r>
      <w:r>
        <w:rPr>
          <w:rFonts w:ascii="Tahoma" w:hAnsi="Tahoma"/>
          <w:color w:val="0E1115"/>
          <w:sz w:val="24"/>
        </w:rPr>
        <w:t>: «</w:t>
      </w:r>
      <w:r>
        <w:rPr>
          <w:color w:val="0E1115"/>
          <w:sz w:val="24"/>
        </w:rPr>
        <w:t>Мы</w:t>
      </w:r>
      <w:r>
        <w:rPr>
          <w:rFonts w:ascii="Tahoma" w:hAnsi="Tahoma"/>
          <w:color w:val="0E1115"/>
          <w:sz w:val="24"/>
        </w:rPr>
        <w:t>, </w:t>
      </w:r>
      <w:r>
        <w:rPr>
          <w:color w:val="0E1115"/>
          <w:sz w:val="24"/>
        </w:rPr>
        <w:t>нижеподписавшиеся</w:t>
      </w:r>
      <w:r>
        <w:rPr>
          <w:rFonts w:ascii="Tahoma" w:hAnsi="Tahoma"/>
          <w:color w:val="0E1115"/>
          <w:sz w:val="24"/>
        </w:rPr>
        <w:t>, </w:t>
      </w:r>
      <w:r>
        <w:rPr>
          <w:color w:val="0E1115"/>
          <w:sz w:val="24"/>
        </w:rPr>
        <w:t>входим в этот круг как в эксперимент взаимной поддержки</w:t>
      </w:r>
      <w:r>
        <w:rPr>
          <w:rFonts w:ascii="Tahoma" w:hAnsi="Tahoma"/>
          <w:color w:val="0E1115"/>
          <w:sz w:val="24"/>
        </w:rPr>
        <w:t>. </w:t>
      </w:r>
      <w:r>
        <w:rPr>
          <w:color w:val="0E1115"/>
          <w:sz w:val="24"/>
        </w:rPr>
        <w:t>Мы обязуемся</w:t>
      </w:r>
      <w:r>
        <w:rPr>
          <w:rFonts w:ascii="Tahoma" w:hAnsi="Tahoma"/>
          <w:color w:val="0E1115"/>
          <w:sz w:val="24"/>
        </w:rPr>
        <w:t>...» </w:t>
      </w:r>
      <w:r>
        <w:rPr>
          <w:color w:val="0E1115"/>
          <w:sz w:val="24"/>
        </w:rPr>
        <w:t>и зачитать</w:t>
      </w:r>
      <w:r>
        <w:rPr>
          <w:color w:val="0E1115"/>
          <w:spacing w:val="80"/>
          <w:sz w:val="24"/>
        </w:rPr>
        <w:t> </w:t>
      </w:r>
      <w:r>
        <w:rPr>
          <w:color w:val="0E1115"/>
          <w:sz w:val="24"/>
        </w:rPr>
        <w:t>основные принципы</w:t>
      </w:r>
      <w:r>
        <w:rPr>
          <w:rFonts w:ascii="Tahoma" w:hAnsi="Tahoma"/>
          <w:color w:val="0E1115"/>
          <w:sz w:val="24"/>
        </w:rPr>
        <w:t>.</w:t>
      </w:r>
    </w:p>
    <w:p>
      <w:pPr>
        <w:pStyle w:val="BodyText"/>
        <w:rPr>
          <w:rFonts w:ascii="Tahoma"/>
        </w:rPr>
      </w:pPr>
    </w:p>
    <w:p>
      <w:pPr>
        <w:pStyle w:val="BodyText"/>
        <w:rPr>
          <w:rFonts w:ascii="Tahoma"/>
        </w:rPr>
      </w:pPr>
    </w:p>
    <w:p>
      <w:pPr>
        <w:pStyle w:val="BodyText"/>
        <w:spacing w:before="80"/>
        <w:rPr>
          <w:rFonts w:ascii="Tahoma"/>
        </w:rPr>
      </w:pPr>
    </w:p>
    <w:p>
      <w:pPr>
        <w:spacing w:before="0"/>
        <w:ind w:left="305" w:right="0" w:firstLine="0"/>
        <w:jc w:val="left"/>
        <w:rPr>
          <w:rFonts w:ascii="Tahoma" w:hAnsi="Tahoma"/>
          <w:b/>
          <w:sz w:val="30"/>
        </w:rPr>
      </w:pPr>
      <w:r>
        <w:rPr>
          <w:b/>
          <w:color w:val="0E1115"/>
          <w:spacing w:val="-8"/>
          <w:sz w:val="30"/>
        </w:rPr>
        <w:t>Ш</w:t>
      </w:r>
      <w:r>
        <w:rPr>
          <w:b/>
          <w:color w:val="0E1115"/>
          <w:spacing w:val="-8"/>
          <w:sz w:val="29"/>
        </w:rPr>
        <w:t>а</w:t>
      </w:r>
      <w:r>
        <w:rPr>
          <w:b/>
          <w:color w:val="0E1115"/>
          <w:spacing w:val="-8"/>
          <w:sz w:val="30"/>
        </w:rPr>
        <w:t>г</w:t>
      </w:r>
      <w:r>
        <w:rPr>
          <w:b/>
          <w:color w:val="0E1115"/>
          <w:spacing w:val="-6"/>
          <w:sz w:val="30"/>
        </w:rPr>
        <w:t> </w:t>
      </w:r>
      <w:r>
        <w:rPr>
          <w:rFonts w:ascii="Tahoma" w:hAnsi="Tahoma"/>
          <w:b/>
          <w:color w:val="0E1115"/>
          <w:spacing w:val="-8"/>
          <w:sz w:val="30"/>
        </w:rPr>
        <w:t>2:</w:t>
      </w:r>
      <w:r>
        <w:rPr>
          <w:rFonts w:ascii="Tahoma" w:hAnsi="Tahoma"/>
          <w:b/>
          <w:color w:val="0E1115"/>
          <w:spacing w:val="-10"/>
          <w:sz w:val="30"/>
        </w:rPr>
        <w:t> </w:t>
      </w:r>
      <w:r>
        <w:rPr>
          <w:b/>
          <w:color w:val="0E1115"/>
          <w:spacing w:val="-8"/>
          <w:sz w:val="30"/>
        </w:rPr>
        <w:t>З</w:t>
      </w:r>
      <w:r>
        <w:rPr>
          <w:b/>
          <w:color w:val="0E1115"/>
          <w:spacing w:val="-8"/>
          <w:sz w:val="29"/>
        </w:rPr>
        <w:t>а</w:t>
      </w:r>
      <w:r>
        <w:rPr>
          <w:b/>
          <w:color w:val="0E1115"/>
          <w:spacing w:val="-8"/>
          <w:sz w:val="30"/>
        </w:rPr>
        <w:t>п</w:t>
      </w:r>
      <w:r>
        <w:rPr>
          <w:b/>
          <w:color w:val="0E1115"/>
          <w:spacing w:val="-8"/>
          <w:sz w:val="29"/>
        </w:rPr>
        <w:t>ус</w:t>
      </w:r>
      <w:r>
        <w:rPr>
          <w:b/>
          <w:color w:val="0E1115"/>
          <w:spacing w:val="-8"/>
          <w:sz w:val="30"/>
        </w:rPr>
        <w:t>к</w:t>
      </w:r>
      <w:r>
        <w:rPr>
          <w:b/>
          <w:color w:val="0E1115"/>
          <w:spacing w:val="-6"/>
          <w:sz w:val="30"/>
        </w:rPr>
        <w:t> </w:t>
      </w:r>
      <w:r>
        <w:rPr>
          <w:b/>
          <w:color w:val="0E1115"/>
          <w:spacing w:val="-8"/>
          <w:sz w:val="29"/>
        </w:rPr>
        <w:t>Трех</w:t>
      </w:r>
      <w:r>
        <w:rPr>
          <w:b/>
          <w:color w:val="0E1115"/>
          <w:spacing w:val="-3"/>
          <w:sz w:val="29"/>
        </w:rPr>
        <w:t> </w:t>
      </w:r>
      <w:r>
        <w:rPr>
          <w:b/>
          <w:color w:val="0E1115"/>
          <w:spacing w:val="-8"/>
          <w:sz w:val="29"/>
        </w:rPr>
        <w:t>С</w:t>
      </w:r>
      <w:r>
        <w:rPr>
          <w:b/>
          <w:color w:val="0E1115"/>
          <w:spacing w:val="-8"/>
          <w:sz w:val="30"/>
        </w:rPr>
        <w:t>т</w:t>
      </w:r>
      <w:r>
        <w:rPr>
          <w:b/>
          <w:color w:val="0E1115"/>
          <w:spacing w:val="-8"/>
          <w:sz w:val="29"/>
        </w:rPr>
        <w:t>о</w:t>
      </w:r>
      <w:r>
        <w:rPr>
          <w:b/>
          <w:color w:val="0E1115"/>
          <w:spacing w:val="-8"/>
          <w:sz w:val="30"/>
        </w:rPr>
        <w:t>лп</w:t>
      </w:r>
      <w:r>
        <w:rPr>
          <w:b/>
          <w:color w:val="0E1115"/>
          <w:spacing w:val="-8"/>
          <w:sz w:val="29"/>
        </w:rPr>
        <w:t>о</w:t>
      </w:r>
      <w:r>
        <w:rPr>
          <w:b/>
          <w:color w:val="0E1115"/>
          <w:spacing w:val="-8"/>
          <w:sz w:val="30"/>
        </w:rPr>
        <w:t>в</w:t>
      </w:r>
      <w:r>
        <w:rPr>
          <w:b/>
          <w:color w:val="0E1115"/>
          <w:spacing w:val="-6"/>
          <w:sz w:val="30"/>
        </w:rPr>
        <w:t> </w:t>
      </w:r>
      <w:r>
        <w:rPr>
          <w:b/>
          <w:color w:val="0E1115"/>
          <w:spacing w:val="-8"/>
          <w:sz w:val="29"/>
        </w:rPr>
        <w:t>С</w:t>
      </w:r>
      <w:r>
        <w:rPr>
          <w:b/>
          <w:color w:val="0E1115"/>
          <w:spacing w:val="-8"/>
          <w:sz w:val="30"/>
        </w:rPr>
        <w:t>и</w:t>
      </w:r>
      <w:r>
        <w:rPr>
          <w:b/>
          <w:color w:val="0E1115"/>
          <w:spacing w:val="-8"/>
          <w:sz w:val="29"/>
        </w:rPr>
        <w:t>с</w:t>
      </w:r>
      <w:r>
        <w:rPr>
          <w:b/>
          <w:color w:val="0E1115"/>
          <w:spacing w:val="-8"/>
          <w:sz w:val="30"/>
        </w:rPr>
        <w:t>т</w:t>
      </w:r>
      <w:r>
        <w:rPr>
          <w:b/>
          <w:color w:val="0E1115"/>
          <w:spacing w:val="-8"/>
          <w:sz w:val="29"/>
        </w:rPr>
        <w:t>е</w:t>
      </w:r>
      <w:r>
        <w:rPr>
          <w:b/>
          <w:color w:val="0E1115"/>
          <w:spacing w:val="-8"/>
          <w:sz w:val="30"/>
        </w:rPr>
        <w:t>мы</w:t>
      </w:r>
      <w:r>
        <w:rPr>
          <w:b/>
          <w:color w:val="0E1115"/>
          <w:spacing w:val="-5"/>
          <w:sz w:val="30"/>
        </w:rPr>
        <w:t> </w:t>
      </w:r>
      <w:r>
        <w:rPr>
          <w:rFonts w:ascii="Tahoma" w:hAnsi="Tahoma"/>
          <w:b/>
          <w:color w:val="0E1115"/>
          <w:spacing w:val="-8"/>
          <w:sz w:val="30"/>
        </w:rPr>
        <w:t>(</w:t>
      </w:r>
      <w:r>
        <w:rPr>
          <w:b/>
          <w:color w:val="0E1115"/>
          <w:spacing w:val="-8"/>
          <w:sz w:val="29"/>
        </w:rPr>
        <w:t>Не</w:t>
      </w:r>
      <w:r>
        <w:rPr>
          <w:b/>
          <w:color w:val="0E1115"/>
          <w:spacing w:val="-8"/>
          <w:sz w:val="30"/>
        </w:rPr>
        <w:t>д</w:t>
      </w:r>
      <w:r>
        <w:rPr>
          <w:b/>
          <w:color w:val="0E1115"/>
          <w:spacing w:val="-8"/>
          <w:sz w:val="29"/>
        </w:rPr>
        <w:t>е</w:t>
      </w:r>
      <w:r>
        <w:rPr>
          <w:b/>
          <w:color w:val="0E1115"/>
          <w:spacing w:val="-8"/>
          <w:sz w:val="30"/>
        </w:rPr>
        <w:t>ля</w:t>
      </w:r>
      <w:r>
        <w:rPr>
          <w:b/>
          <w:color w:val="0E1115"/>
          <w:spacing w:val="-6"/>
          <w:sz w:val="30"/>
        </w:rPr>
        <w:t> </w:t>
      </w:r>
      <w:r>
        <w:rPr>
          <w:rFonts w:ascii="Tahoma" w:hAnsi="Tahoma"/>
          <w:b/>
          <w:color w:val="0E1115"/>
          <w:spacing w:val="-8"/>
          <w:sz w:val="30"/>
        </w:rPr>
        <w:t>2-3)</w:t>
      </w:r>
    </w:p>
    <w:p>
      <w:pPr>
        <w:spacing w:after="0"/>
        <w:jc w:val="left"/>
        <w:rPr>
          <w:rFonts w:ascii="Tahoma" w:hAnsi="Tahoma"/>
          <w:b/>
          <w:sz w:val="30"/>
        </w:rPr>
        <w:sectPr>
          <w:pgSz w:w="11900" w:h="16840"/>
          <w:pgMar w:top="0" w:bottom="280" w:left="850" w:right="1133"/>
        </w:sectPr>
      </w:pPr>
    </w:p>
    <w:p>
      <w:pPr>
        <w:pStyle w:val="BodyText"/>
        <w:spacing w:line="345" w:lineRule="auto" w:before="42"/>
        <w:ind w:left="305" w:right="331"/>
        <w:rPr>
          <w:rFonts w:ascii="Tahoma" w:hAnsi="Tahoma"/>
        </w:rPr>
      </w:pPr>
      <w:r>
        <w:rPr>
          <w:rFonts w:ascii="Tahoma" w:hAnsi="Tahoma"/>
          <w:color w:val="0E1115"/>
        </w:rPr>
        <w:t>«</w:t>
      </w:r>
      <w:r>
        <w:rPr>
          <w:color w:val="0E1115"/>
        </w:rPr>
        <w:t>Клетка</w:t>
      </w:r>
      <w:r>
        <w:rPr>
          <w:rFonts w:ascii="Tahoma" w:hAnsi="Tahoma"/>
          <w:color w:val="0E1115"/>
        </w:rPr>
        <w:t>» </w:t>
      </w:r>
      <w:r>
        <w:rPr>
          <w:color w:val="0E1115"/>
        </w:rPr>
        <w:t>должна начать работать на трех простых</w:t>
      </w:r>
      <w:r>
        <w:rPr>
          <w:rFonts w:ascii="Tahoma" w:hAnsi="Tahoma"/>
          <w:color w:val="0E1115"/>
        </w:rPr>
        <w:t>, </w:t>
      </w:r>
      <w:r>
        <w:rPr>
          <w:color w:val="0E1115"/>
        </w:rPr>
        <w:t>но взаимосвязанных </w:t>
      </w:r>
      <w:r>
        <w:rPr>
          <w:color w:val="0E1115"/>
          <w:spacing w:val="-2"/>
        </w:rPr>
        <w:t>механизмах</w:t>
      </w:r>
      <w:r>
        <w:rPr>
          <w:rFonts w:ascii="Tahoma" w:hAnsi="Tahoma"/>
          <w:color w:val="0E1115"/>
          <w:spacing w:val="-2"/>
        </w:rPr>
        <w:t>.</w:t>
      </w:r>
    </w:p>
    <w:p>
      <w:pPr>
        <w:spacing w:before="244"/>
        <w:ind w:left="305" w:right="0" w:firstLine="0"/>
        <w:jc w:val="left"/>
        <w:rPr>
          <w:rFonts w:ascii="Tahoma" w:hAnsi="Tahoma"/>
          <w:b/>
          <w:sz w:val="24"/>
        </w:rPr>
      </w:pPr>
      <w:r>
        <w:rPr>
          <w:b/>
          <w:color w:val="0E1115"/>
          <w:spacing w:val="-6"/>
          <w:sz w:val="23"/>
        </w:rPr>
        <w:t>С</w:t>
      </w:r>
      <w:r>
        <w:rPr>
          <w:b/>
          <w:color w:val="0E1115"/>
          <w:spacing w:val="-6"/>
          <w:sz w:val="24"/>
        </w:rPr>
        <w:t>т</w:t>
      </w:r>
      <w:r>
        <w:rPr>
          <w:b/>
          <w:color w:val="0E1115"/>
          <w:spacing w:val="-6"/>
          <w:sz w:val="23"/>
        </w:rPr>
        <w:t>о</w:t>
      </w:r>
      <w:r>
        <w:rPr>
          <w:b/>
          <w:color w:val="0E1115"/>
          <w:spacing w:val="-6"/>
          <w:sz w:val="24"/>
        </w:rPr>
        <w:t>лп</w:t>
      </w:r>
      <w:r>
        <w:rPr>
          <w:b/>
          <w:color w:val="0E1115"/>
          <w:spacing w:val="-9"/>
          <w:sz w:val="24"/>
        </w:rPr>
        <w:t> </w:t>
      </w:r>
      <w:r>
        <w:rPr>
          <w:rFonts w:ascii="Tahoma" w:hAnsi="Tahoma"/>
          <w:b/>
          <w:color w:val="0E1115"/>
          <w:spacing w:val="-6"/>
          <w:sz w:val="24"/>
        </w:rPr>
        <w:t>1:</w:t>
      </w:r>
      <w:r>
        <w:rPr>
          <w:rFonts w:ascii="Tahoma" w:hAnsi="Tahoma"/>
          <w:b/>
          <w:color w:val="0E1115"/>
          <w:spacing w:val="-12"/>
          <w:sz w:val="24"/>
        </w:rPr>
        <w:t> </w:t>
      </w:r>
      <w:r>
        <w:rPr>
          <w:rFonts w:ascii="Tahoma" w:hAnsi="Tahoma"/>
          <w:b/>
          <w:color w:val="0E1115"/>
          <w:spacing w:val="-6"/>
          <w:sz w:val="24"/>
        </w:rPr>
        <w:t>«</w:t>
      </w:r>
      <w:r>
        <w:rPr>
          <w:b/>
          <w:color w:val="0E1115"/>
          <w:spacing w:val="-6"/>
          <w:sz w:val="23"/>
        </w:rPr>
        <w:t>Реес</w:t>
      </w:r>
      <w:r>
        <w:rPr>
          <w:b/>
          <w:color w:val="0E1115"/>
          <w:spacing w:val="-6"/>
          <w:sz w:val="24"/>
        </w:rPr>
        <w:t>т</w:t>
      </w:r>
      <w:r>
        <w:rPr>
          <w:b/>
          <w:color w:val="0E1115"/>
          <w:spacing w:val="-6"/>
          <w:sz w:val="23"/>
        </w:rPr>
        <w:t>р</w:t>
      </w:r>
      <w:r>
        <w:rPr>
          <w:b/>
          <w:color w:val="0E1115"/>
          <w:spacing w:val="-5"/>
          <w:sz w:val="23"/>
        </w:rPr>
        <w:t> </w:t>
      </w:r>
      <w:r>
        <w:rPr>
          <w:b/>
          <w:color w:val="0E1115"/>
          <w:spacing w:val="-6"/>
          <w:sz w:val="24"/>
        </w:rPr>
        <w:t>Д</w:t>
      </w:r>
      <w:r>
        <w:rPr>
          <w:b/>
          <w:color w:val="0E1115"/>
          <w:spacing w:val="-6"/>
          <w:sz w:val="23"/>
        </w:rPr>
        <w:t>аро</w:t>
      </w:r>
      <w:r>
        <w:rPr>
          <w:b/>
          <w:color w:val="0E1115"/>
          <w:spacing w:val="-6"/>
          <w:sz w:val="24"/>
        </w:rPr>
        <w:t>в</w:t>
      </w:r>
      <w:r>
        <w:rPr>
          <w:b/>
          <w:color w:val="0E1115"/>
          <w:spacing w:val="-9"/>
          <w:sz w:val="24"/>
        </w:rPr>
        <w:t> </w:t>
      </w:r>
      <w:r>
        <w:rPr>
          <w:b/>
          <w:color w:val="0E1115"/>
          <w:spacing w:val="-6"/>
          <w:sz w:val="24"/>
        </w:rPr>
        <w:t>и</w:t>
      </w:r>
      <w:r>
        <w:rPr>
          <w:b/>
          <w:color w:val="0E1115"/>
          <w:spacing w:val="-8"/>
          <w:sz w:val="24"/>
        </w:rPr>
        <w:t> </w:t>
      </w:r>
      <w:r>
        <w:rPr>
          <w:b/>
          <w:color w:val="0E1115"/>
          <w:spacing w:val="-6"/>
          <w:sz w:val="23"/>
        </w:rPr>
        <w:t>По</w:t>
      </w:r>
      <w:r>
        <w:rPr>
          <w:b/>
          <w:color w:val="0E1115"/>
          <w:spacing w:val="-6"/>
          <w:sz w:val="24"/>
        </w:rPr>
        <w:t>т</w:t>
      </w:r>
      <w:r>
        <w:rPr>
          <w:b/>
          <w:color w:val="0E1115"/>
          <w:spacing w:val="-6"/>
          <w:sz w:val="23"/>
        </w:rPr>
        <w:t>ре</w:t>
      </w:r>
      <w:r>
        <w:rPr>
          <w:b/>
          <w:color w:val="0E1115"/>
          <w:spacing w:val="-6"/>
          <w:sz w:val="24"/>
        </w:rPr>
        <w:t>бн</w:t>
      </w:r>
      <w:r>
        <w:rPr>
          <w:b/>
          <w:color w:val="0E1115"/>
          <w:spacing w:val="-6"/>
          <w:sz w:val="23"/>
        </w:rPr>
        <w:t>ос</w:t>
      </w:r>
      <w:r>
        <w:rPr>
          <w:b/>
          <w:color w:val="0E1115"/>
          <w:spacing w:val="-6"/>
          <w:sz w:val="24"/>
        </w:rPr>
        <w:t>т</w:t>
      </w:r>
      <w:r>
        <w:rPr>
          <w:b/>
          <w:color w:val="0E1115"/>
          <w:spacing w:val="-6"/>
          <w:sz w:val="23"/>
        </w:rPr>
        <w:t>ей</w:t>
      </w:r>
      <w:r>
        <w:rPr>
          <w:rFonts w:ascii="Tahoma" w:hAnsi="Tahoma"/>
          <w:b/>
          <w:color w:val="0E1115"/>
          <w:spacing w:val="-6"/>
          <w:sz w:val="24"/>
        </w:rPr>
        <w:t>»</w:t>
      </w:r>
      <w:r>
        <w:rPr>
          <w:rFonts w:ascii="Tahoma" w:hAnsi="Tahoma"/>
          <w:b/>
          <w:color w:val="0E1115"/>
          <w:spacing w:val="-12"/>
          <w:sz w:val="24"/>
        </w:rPr>
        <w:t> </w:t>
      </w:r>
      <w:r>
        <w:rPr>
          <w:rFonts w:ascii="Tahoma" w:hAnsi="Tahoma"/>
          <w:b/>
          <w:color w:val="0E1115"/>
          <w:spacing w:val="-6"/>
          <w:sz w:val="24"/>
        </w:rPr>
        <w:t>(</w:t>
      </w:r>
      <w:r>
        <w:rPr>
          <w:b/>
          <w:color w:val="0E1115"/>
          <w:spacing w:val="-6"/>
          <w:sz w:val="23"/>
        </w:rPr>
        <w:t>Мо</w:t>
      </w:r>
      <w:r>
        <w:rPr>
          <w:b/>
          <w:color w:val="0E1115"/>
          <w:spacing w:val="-6"/>
          <w:sz w:val="24"/>
        </w:rPr>
        <w:t>зг</w:t>
      </w:r>
      <w:r>
        <w:rPr>
          <w:b/>
          <w:color w:val="0E1115"/>
          <w:spacing w:val="-8"/>
          <w:sz w:val="24"/>
        </w:rPr>
        <w:t> </w:t>
      </w:r>
      <w:r>
        <w:rPr>
          <w:b/>
          <w:color w:val="0E1115"/>
          <w:spacing w:val="-6"/>
          <w:sz w:val="23"/>
        </w:rPr>
        <w:t>с</w:t>
      </w:r>
      <w:r>
        <w:rPr>
          <w:b/>
          <w:color w:val="0E1115"/>
          <w:spacing w:val="-6"/>
          <w:sz w:val="24"/>
        </w:rPr>
        <w:t>и</w:t>
      </w:r>
      <w:r>
        <w:rPr>
          <w:b/>
          <w:color w:val="0E1115"/>
          <w:spacing w:val="-6"/>
          <w:sz w:val="23"/>
        </w:rPr>
        <w:t>с</w:t>
      </w:r>
      <w:r>
        <w:rPr>
          <w:b/>
          <w:color w:val="0E1115"/>
          <w:spacing w:val="-6"/>
          <w:sz w:val="24"/>
        </w:rPr>
        <w:t>т</w:t>
      </w:r>
      <w:r>
        <w:rPr>
          <w:b/>
          <w:color w:val="0E1115"/>
          <w:spacing w:val="-6"/>
          <w:sz w:val="23"/>
        </w:rPr>
        <w:t>е</w:t>
      </w:r>
      <w:r>
        <w:rPr>
          <w:b/>
          <w:color w:val="0E1115"/>
          <w:spacing w:val="-6"/>
          <w:sz w:val="24"/>
        </w:rPr>
        <w:t>мы</w:t>
      </w:r>
      <w:r>
        <w:rPr>
          <w:rFonts w:ascii="Tahoma" w:hAnsi="Tahoma"/>
          <w:b/>
          <w:color w:val="0E1115"/>
          <w:spacing w:val="-6"/>
          <w:sz w:val="24"/>
        </w:rPr>
        <w:t>)</w:t>
      </w:r>
    </w:p>
    <w:p>
      <w:pPr>
        <w:pStyle w:val="BodyText"/>
        <w:spacing w:before="79"/>
        <w:rPr>
          <w:rFonts w:ascii="Tahoma"/>
          <w:b/>
        </w:rPr>
      </w:pPr>
    </w:p>
    <w:p>
      <w:pPr>
        <w:pStyle w:val="ListParagraph"/>
        <w:numPr>
          <w:ilvl w:val="1"/>
          <w:numId w:val="68"/>
        </w:numPr>
        <w:tabs>
          <w:tab w:pos="575" w:val="left" w:leader="none"/>
        </w:tabs>
        <w:spacing w:line="345" w:lineRule="auto" w:before="0" w:after="0"/>
        <w:ind w:left="575" w:right="773" w:hanging="255"/>
        <w:jc w:val="left"/>
        <w:rPr>
          <w:rFonts w:ascii="Tahoma" w:hAnsi="Tahoma"/>
          <w:sz w:val="24"/>
        </w:rPr>
      </w:pPr>
      <w:r>
        <w:rPr>
          <w:b/>
          <w:color w:val="0E1115"/>
          <w:sz w:val="24"/>
        </w:rPr>
        <w:t>Чт</w:t>
      </w:r>
      <w:r>
        <w:rPr>
          <w:b/>
          <w:color w:val="0E1115"/>
          <w:sz w:val="23"/>
        </w:rPr>
        <w:t>о </w:t>
      </w:r>
      <w:r>
        <w:rPr>
          <w:b/>
          <w:color w:val="0E1115"/>
          <w:sz w:val="24"/>
        </w:rPr>
        <w:t>эт</w:t>
      </w:r>
      <w:r>
        <w:rPr>
          <w:b/>
          <w:color w:val="0E1115"/>
          <w:sz w:val="23"/>
        </w:rPr>
        <w:t>о</w:t>
      </w:r>
      <w:r>
        <w:rPr>
          <w:rFonts w:ascii="Tahoma" w:hAnsi="Tahoma"/>
          <w:b/>
          <w:color w:val="0E1115"/>
          <w:sz w:val="24"/>
        </w:rPr>
        <w:t>: </w:t>
      </w:r>
      <w:r>
        <w:rPr>
          <w:color w:val="0E1115"/>
          <w:sz w:val="24"/>
        </w:rPr>
        <w:t>Простейшая общая таблица </w:t>
      </w:r>
      <w:r>
        <w:rPr>
          <w:rFonts w:ascii="Tahoma" w:hAnsi="Tahoma"/>
          <w:color w:val="0E1115"/>
          <w:sz w:val="24"/>
        </w:rPr>
        <w:t>(Google Sheets) </w:t>
      </w:r>
      <w:r>
        <w:rPr>
          <w:color w:val="0E1115"/>
          <w:sz w:val="24"/>
        </w:rPr>
        <w:t>или большая доска в </w:t>
      </w:r>
      <w:r>
        <w:rPr>
          <w:color w:val="0E1115"/>
          <w:spacing w:val="-2"/>
          <w:sz w:val="24"/>
        </w:rPr>
        <w:t>общем</w:t>
      </w:r>
      <w:r>
        <w:rPr>
          <w:color w:val="0E1115"/>
          <w:spacing w:val="-15"/>
          <w:sz w:val="24"/>
        </w:rPr>
        <w:t> </w:t>
      </w:r>
      <w:r>
        <w:rPr>
          <w:color w:val="0E1115"/>
          <w:spacing w:val="-2"/>
          <w:sz w:val="24"/>
        </w:rPr>
        <w:t>месте</w:t>
      </w:r>
      <w:r>
        <w:rPr>
          <w:rFonts w:ascii="Tahoma" w:hAnsi="Tahoma"/>
          <w:color w:val="0E1115"/>
          <w:spacing w:val="-2"/>
          <w:sz w:val="24"/>
        </w:rPr>
        <w:t>.</w:t>
      </w:r>
      <w:r>
        <w:rPr>
          <w:rFonts w:ascii="Tahoma" w:hAnsi="Tahoma"/>
          <w:color w:val="0E1115"/>
          <w:spacing w:val="-17"/>
          <w:sz w:val="24"/>
        </w:rPr>
        <w:t> </w:t>
      </w:r>
      <w:r>
        <w:rPr>
          <w:color w:val="0E1115"/>
          <w:spacing w:val="-2"/>
          <w:sz w:val="24"/>
        </w:rPr>
        <w:t>Столбцы</w:t>
      </w:r>
      <w:r>
        <w:rPr>
          <w:rFonts w:ascii="Tahoma" w:hAnsi="Tahoma"/>
          <w:color w:val="0E1115"/>
          <w:spacing w:val="-2"/>
          <w:sz w:val="24"/>
        </w:rPr>
        <w:t>:</w:t>
      </w:r>
      <w:r>
        <w:rPr>
          <w:rFonts w:ascii="Tahoma" w:hAnsi="Tahoma"/>
          <w:color w:val="0E1115"/>
          <w:spacing w:val="-17"/>
          <w:sz w:val="24"/>
        </w:rPr>
        <w:t> </w:t>
      </w:r>
      <w:r>
        <w:rPr>
          <w:i/>
          <w:color w:val="0E1115"/>
          <w:spacing w:val="-2"/>
          <w:sz w:val="24"/>
        </w:rPr>
        <w:t>Имя</w:t>
      </w:r>
      <w:r>
        <w:rPr>
          <w:i/>
          <w:color w:val="0E1115"/>
          <w:spacing w:val="-14"/>
          <w:sz w:val="24"/>
        </w:rPr>
        <w:t> </w:t>
      </w:r>
      <w:r>
        <w:rPr>
          <w:rFonts w:ascii="Verdana" w:hAnsi="Verdana"/>
          <w:i/>
          <w:color w:val="0E1115"/>
          <w:spacing w:val="-2"/>
          <w:sz w:val="24"/>
        </w:rPr>
        <w:t>/</w:t>
      </w:r>
      <w:r>
        <w:rPr>
          <w:rFonts w:ascii="Verdana" w:hAnsi="Verdana"/>
          <w:i/>
          <w:color w:val="0E1115"/>
          <w:spacing w:val="-19"/>
          <w:sz w:val="24"/>
        </w:rPr>
        <w:t> </w:t>
      </w:r>
      <w:r>
        <w:rPr>
          <w:i/>
          <w:color w:val="0E1115"/>
          <w:spacing w:val="-2"/>
          <w:sz w:val="24"/>
        </w:rPr>
        <w:t>Чт</w:t>
      </w:r>
      <w:r>
        <w:rPr>
          <w:i/>
          <w:color w:val="0E1115"/>
          <w:spacing w:val="-2"/>
          <w:sz w:val="23"/>
        </w:rPr>
        <w:t>о</w:t>
      </w:r>
      <w:r>
        <w:rPr>
          <w:i/>
          <w:color w:val="0E1115"/>
          <w:spacing w:val="-8"/>
          <w:sz w:val="23"/>
        </w:rPr>
        <w:t> </w:t>
      </w:r>
      <w:r>
        <w:rPr>
          <w:i/>
          <w:color w:val="0E1115"/>
          <w:spacing w:val="-2"/>
          <w:sz w:val="24"/>
        </w:rPr>
        <w:t>я</w:t>
      </w:r>
      <w:r>
        <w:rPr>
          <w:i/>
          <w:color w:val="0E1115"/>
          <w:spacing w:val="-15"/>
          <w:sz w:val="24"/>
        </w:rPr>
        <w:t> </w:t>
      </w:r>
      <w:r>
        <w:rPr>
          <w:i/>
          <w:color w:val="0E1115"/>
          <w:spacing w:val="-2"/>
          <w:sz w:val="24"/>
        </w:rPr>
        <w:t>м</w:t>
      </w:r>
      <w:r>
        <w:rPr>
          <w:i/>
          <w:color w:val="0E1115"/>
          <w:spacing w:val="-2"/>
          <w:sz w:val="23"/>
        </w:rPr>
        <w:t>о</w:t>
      </w:r>
      <w:r>
        <w:rPr>
          <w:i/>
          <w:color w:val="0E1115"/>
          <w:spacing w:val="-2"/>
          <w:sz w:val="24"/>
        </w:rPr>
        <w:t>г</w:t>
      </w:r>
      <w:r>
        <w:rPr>
          <w:i/>
          <w:color w:val="0E1115"/>
          <w:spacing w:val="-2"/>
          <w:sz w:val="23"/>
        </w:rPr>
        <w:t>у</w:t>
      </w:r>
      <w:r>
        <w:rPr>
          <w:i/>
          <w:color w:val="0E1115"/>
          <w:spacing w:val="-14"/>
          <w:sz w:val="23"/>
        </w:rPr>
        <w:t> </w:t>
      </w:r>
      <w:r>
        <w:rPr>
          <w:i/>
          <w:color w:val="0E1115"/>
          <w:spacing w:val="-2"/>
          <w:sz w:val="24"/>
        </w:rPr>
        <w:t>д</w:t>
      </w:r>
      <w:r>
        <w:rPr>
          <w:i/>
          <w:color w:val="0E1115"/>
          <w:spacing w:val="-2"/>
          <w:sz w:val="23"/>
        </w:rPr>
        <w:t>а</w:t>
      </w:r>
      <w:r>
        <w:rPr>
          <w:i/>
          <w:color w:val="0E1115"/>
          <w:spacing w:val="-2"/>
          <w:sz w:val="24"/>
        </w:rPr>
        <w:t>ть</w:t>
      </w:r>
      <w:r>
        <w:rPr>
          <w:i/>
          <w:color w:val="0E1115"/>
          <w:spacing w:val="-10"/>
          <w:sz w:val="24"/>
        </w:rPr>
        <w:t> </w:t>
      </w:r>
      <w:r>
        <w:rPr>
          <w:rFonts w:ascii="Verdana" w:hAnsi="Verdana"/>
          <w:i/>
          <w:color w:val="0E1115"/>
          <w:spacing w:val="-2"/>
          <w:sz w:val="24"/>
        </w:rPr>
        <w:t>(</w:t>
      </w:r>
      <w:r>
        <w:rPr>
          <w:i/>
          <w:color w:val="0E1115"/>
          <w:spacing w:val="-2"/>
          <w:sz w:val="24"/>
        </w:rPr>
        <w:t>Д</w:t>
      </w:r>
      <w:r>
        <w:rPr>
          <w:i/>
          <w:color w:val="0E1115"/>
          <w:spacing w:val="-2"/>
          <w:sz w:val="23"/>
        </w:rPr>
        <w:t>ар</w:t>
      </w:r>
      <w:r>
        <w:rPr>
          <w:rFonts w:ascii="Verdana" w:hAnsi="Verdana"/>
          <w:i/>
          <w:color w:val="0E1115"/>
          <w:spacing w:val="-2"/>
          <w:sz w:val="24"/>
        </w:rPr>
        <w:t>)</w:t>
      </w:r>
      <w:r>
        <w:rPr>
          <w:rFonts w:ascii="Verdana" w:hAnsi="Verdana"/>
          <w:i/>
          <w:color w:val="0E1115"/>
          <w:spacing w:val="-19"/>
          <w:sz w:val="24"/>
        </w:rPr>
        <w:t> </w:t>
      </w:r>
      <w:r>
        <w:rPr>
          <w:rFonts w:ascii="Verdana" w:hAnsi="Verdana"/>
          <w:i/>
          <w:color w:val="0E1115"/>
          <w:spacing w:val="-2"/>
          <w:sz w:val="24"/>
        </w:rPr>
        <w:t>/</w:t>
      </w:r>
      <w:r>
        <w:rPr>
          <w:rFonts w:ascii="Verdana" w:hAnsi="Verdana"/>
          <w:i/>
          <w:color w:val="0E1115"/>
          <w:spacing w:val="-19"/>
          <w:sz w:val="24"/>
        </w:rPr>
        <w:t> </w:t>
      </w:r>
      <w:r>
        <w:rPr>
          <w:i/>
          <w:color w:val="0E1115"/>
          <w:spacing w:val="-2"/>
          <w:sz w:val="24"/>
        </w:rPr>
        <w:t>Чт</w:t>
      </w:r>
      <w:r>
        <w:rPr>
          <w:i/>
          <w:color w:val="0E1115"/>
          <w:spacing w:val="-2"/>
          <w:sz w:val="23"/>
        </w:rPr>
        <w:t>о</w:t>
      </w:r>
      <w:r>
        <w:rPr>
          <w:i/>
          <w:color w:val="0E1115"/>
          <w:spacing w:val="3"/>
          <w:sz w:val="23"/>
        </w:rPr>
        <w:t> </w:t>
      </w:r>
      <w:r>
        <w:rPr>
          <w:i/>
          <w:color w:val="0E1115"/>
          <w:spacing w:val="-2"/>
          <w:sz w:val="24"/>
        </w:rPr>
        <w:t>мн</w:t>
      </w:r>
      <w:r>
        <w:rPr>
          <w:i/>
          <w:color w:val="0E1115"/>
          <w:spacing w:val="-2"/>
          <w:sz w:val="23"/>
        </w:rPr>
        <w:t>е</w:t>
      </w:r>
      <w:r>
        <w:rPr>
          <w:i/>
          <w:color w:val="0E1115"/>
          <w:spacing w:val="4"/>
          <w:sz w:val="23"/>
        </w:rPr>
        <w:t> </w:t>
      </w:r>
      <w:r>
        <w:rPr>
          <w:i/>
          <w:color w:val="0E1115"/>
          <w:spacing w:val="-2"/>
          <w:sz w:val="24"/>
        </w:rPr>
        <w:t>н</w:t>
      </w:r>
      <w:r>
        <w:rPr>
          <w:i/>
          <w:color w:val="0E1115"/>
          <w:spacing w:val="-2"/>
          <w:sz w:val="23"/>
        </w:rPr>
        <w:t>у</w:t>
      </w:r>
      <w:r>
        <w:rPr>
          <w:i/>
          <w:color w:val="0E1115"/>
          <w:spacing w:val="-2"/>
          <w:sz w:val="24"/>
        </w:rPr>
        <w:t>жн</w:t>
      </w:r>
      <w:r>
        <w:rPr>
          <w:i/>
          <w:color w:val="0E1115"/>
          <w:spacing w:val="-2"/>
          <w:sz w:val="23"/>
        </w:rPr>
        <w:t>о </w:t>
      </w:r>
      <w:r>
        <w:rPr>
          <w:rFonts w:ascii="Verdana" w:hAnsi="Verdana"/>
          <w:i/>
          <w:color w:val="0E1115"/>
          <w:w w:val="90"/>
          <w:sz w:val="24"/>
        </w:rPr>
        <w:t>(</w:t>
      </w:r>
      <w:r>
        <w:rPr>
          <w:i/>
          <w:color w:val="0E1115"/>
          <w:w w:val="90"/>
          <w:sz w:val="23"/>
        </w:rPr>
        <w:t>По</w:t>
      </w:r>
      <w:r>
        <w:rPr>
          <w:i/>
          <w:color w:val="0E1115"/>
          <w:w w:val="90"/>
          <w:sz w:val="24"/>
        </w:rPr>
        <w:t>т</w:t>
      </w:r>
      <w:r>
        <w:rPr>
          <w:i/>
          <w:color w:val="0E1115"/>
          <w:w w:val="90"/>
          <w:sz w:val="23"/>
        </w:rPr>
        <w:t>ре</w:t>
      </w:r>
      <w:r>
        <w:rPr>
          <w:i/>
          <w:color w:val="0E1115"/>
          <w:w w:val="90"/>
          <w:sz w:val="24"/>
        </w:rPr>
        <w:t>бн</w:t>
      </w:r>
      <w:r>
        <w:rPr>
          <w:i/>
          <w:color w:val="0E1115"/>
          <w:w w:val="90"/>
          <w:sz w:val="23"/>
        </w:rPr>
        <w:t>ос</w:t>
      </w:r>
      <w:r>
        <w:rPr>
          <w:i/>
          <w:color w:val="0E1115"/>
          <w:w w:val="90"/>
          <w:sz w:val="24"/>
        </w:rPr>
        <w:t>ть</w:t>
      </w:r>
      <w:r>
        <w:rPr>
          <w:rFonts w:ascii="Verdana" w:hAnsi="Verdana"/>
          <w:i/>
          <w:color w:val="0E1115"/>
          <w:w w:val="90"/>
          <w:sz w:val="24"/>
        </w:rPr>
        <w:t>) / </w:t>
      </w:r>
      <w:r>
        <w:rPr>
          <w:i/>
          <w:color w:val="0E1115"/>
          <w:w w:val="90"/>
          <w:sz w:val="23"/>
        </w:rPr>
        <w:t>Ко</w:t>
      </w:r>
      <w:r>
        <w:rPr>
          <w:i/>
          <w:color w:val="0E1115"/>
          <w:w w:val="90"/>
          <w:sz w:val="24"/>
        </w:rPr>
        <w:t>нт</w:t>
      </w:r>
      <w:r>
        <w:rPr>
          <w:i/>
          <w:color w:val="0E1115"/>
          <w:w w:val="90"/>
          <w:sz w:val="23"/>
        </w:rPr>
        <w:t>а</w:t>
      </w:r>
      <w:r>
        <w:rPr>
          <w:i/>
          <w:color w:val="0E1115"/>
          <w:w w:val="90"/>
          <w:sz w:val="24"/>
        </w:rPr>
        <w:t>кты</w:t>
      </w:r>
      <w:r>
        <w:rPr>
          <w:rFonts w:ascii="Tahoma" w:hAnsi="Tahoma"/>
          <w:color w:val="0E1115"/>
          <w:w w:val="90"/>
          <w:sz w:val="24"/>
        </w:rPr>
        <w:t>.</w:t>
      </w:r>
    </w:p>
    <w:p>
      <w:pPr>
        <w:pStyle w:val="ListParagraph"/>
        <w:numPr>
          <w:ilvl w:val="1"/>
          <w:numId w:val="68"/>
        </w:numPr>
        <w:tabs>
          <w:tab w:pos="575" w:val="left" w:leader="none"/>
        </w:tabs>
        <w:spacing w:line="240" w:lineRule="auto" w:before="90" w:after="0"/>
        <w:ind w:left="575" w:right="0" w:hanging="255"/>
        <w:jc w:val="left"/>
        <w:rPr>
          <w:rFonts w:ascii="Tahoma" w:hAnsi="Tahoma"/>
          <w:b/>
          <w:sz w:val="24"/>
        </w:rPr>
      </w:pPr>
      <w:r>
        <w:rPr>
          <w:b/>
          <w:color w:val="0E1115"/>
          <w:spacing w:val="-2"/>
          <w:sz w:val="23"/>
        </w:rPr>
        <w:t>Пр</w:t>
      </w:r>
      <w:r>
        <w:rPr>
          <w:b/>
          <w:color w:val="0E1115"/>
          <w:spacing w:val="-2"/>
          <w:sz w:val="24"/>
        </w:rPr>
        <w:t>им</w:t>
      </w:r>
      <w:r>
        <w:rPr>
          <w:b/>
          <w:color w:val="0E1115"/>
          <w:spacing w:val="-2"/>
          <w:sz w:val="23"/>
        </w:rPr>
        <w:t>ер</w:t>
      </w:r>
      <w:r>
        <w:rPr>
          <w:b/>
          <w:color w:val="0E1115"/>
          <w:spacing w:val="-9"/>
          <w:sz w:val="23"/>
        </w:rPr>
        <w:t> </w:t>
      </w:r>
      <w:r>
        <w:rPr>
          <w:b/>
          <w:color w:val="0E1115"/>
          <w:spacing w:val="-2"/>
          <w:sz w:val="24"/>
        </w:rPr>
        <w:t>з</w:t>
      </w:r>
      <w:r>
        <w:rPr>
          <w:b/>
          <w:color w:val="0E1115"/>
          <w:spacing w:val="-2"/>
          <w:sz w:val="23"/>
        </w:rPr>
        <w:t>а</w:t>
      </w:r>
      <w:r>
        <w:rPr>
          <w:b/>
          <w:color w:val="0E1115"/>
          <w:spacing w:val="-2"/>
          <w:sz w:val="24"/>
        </w:rPr>
        <w:t>п</w:t>
      </w:r>
      <w:r>
        <w:rPr>
          <w:b/>
          <w:color w:val="0E1115"/>
          <w:spacing w:val="-2"/>
          <w:sz w:val="23"/>
        </w:rPr>
        <w:t>о</w:t>
      </w:r>
      <w:r>
        <w:rPr>
          <w:b/>
          <w:color w:val="0E1115"/>
          <w:spacing w:val="-2"/>
          <w:sz w:val="24"/>
        </w:rPr>
        <w:t>лн</w:t>
      </w:r>
      <w:r>
        <w:rPr>
          <w:b/>
          <w:color w:val="0E1115"/>
          <w:spacing w:val="-2"/>
          <w:sz w:val="23"/>
        </w:rPr>
        <w:t>е</w:t>
      </w:r>
      <w:r>
        <w:rPr>
          <w:b/>
          <w:color w:val="0E1115"/>
          <w:spacing w:val="-2"/>
          <w:sz w:val="24"/>
        </w:rPr>
        <w:t>ния</w:t>
      </w:r>
      <w:r>
        <w:rPr>
          <w:rFonts w:ascii="Tahoma" w:hAnsi="Tahoma"/>
          <w:b/>
          <w:color w:val="0E1115"/>
          <w:spacing w:val="-2"/>
          <w:sz w:val="24"/>
        </w:rPr>
        <w:t>:</w:t>
      </w:r>
    </w:p>
    <w:p>
      <w:pPr>
        <w:pStyle w:val="ListParagraph"/>
        <w:numPr>
          <w:ilvl w:val="2"/>
          <w:numId w:val="68"/>
        </w:numPr>
        <w:tabs>
          <w:tab w:pos="845" w:val="left" w:leader="none"/>
        </w:tabs>
        <w:spacing w:line="345" w:lineRule="auto" w:before="248" w:after="0"/>
        <w:ind w:left="845" w:right="774" w:hanging="263"/>
        <w:jc w:val="left"/>
        <w:rPr>
          <w:rFonts w:ascii="Verdana" w:hAnsi="Verdana"/>
          <w:i/>
          <w:sz w:val="24"/>
        </w:rPr>
      </w:pPr>
      <w:r>
        <w:rPr>
          <w:i/>
          <w:color w:val="0E1115"/>
          <w:w w:val="90"/>
          <w:sz w:val="24"/>
        </w:rPr>
        <w:t>Ив</w:t>
      </w:r>
      <w:r>
        <w:rPr>
          <w:i/>
          <w:color w:val="0E1115"/>
          <w:w w:val="90"/>
          <w:sz w:val="23"/>
        </w:rPr>
        <w:t>а</w:t>
      </w:r>
      <w:r>
        <w:rPr>
          <w:i/>
          <w:color w:val="0E1115"/>
          <w:w w:val="90"/>
          <w:sz w:val="24"/>
        </w:rPr>
        <w:t>н</w:t>
      </w:r>
      <w:r>
        <w:rPr>
          <w:i/>
          <w:color w:val="0E1115"/>
          <w:spacing w:val="28"/>
          <w:sz w:val="24"/>
        </w:rPr>
        <w:t> </w:t>
      </w:r>
      <w:r>
        <w:rPr>
          <w:i/>
          <w:color w:val="0E1115"/>
          <w:w w:val="90"/>
          <w:sz w:val="23"/>
        </w:rPr>
        <w:t>Пе</w:t>
      </w:r>
      <w:r>
        <w:rPr>
          <w:i/>
          <w:color w:val="0E1115"/>
          <w:w w:val="90"/>
          <w:sz w:val="24"/>
        </w:rPr>
        <w:t>т</w:t>
      </w:r>
      <w:r>
        <w:rPr>
          <w:i/>
          <w:color w:val="0E1115"/>
          <w:w w:val="90"/>
          <w:sz w:val="23"/>
        </w:rPr>
        <w:t>ро</w:t>
      </w:r>
      <w:r>
        <w:rPr>
          <w:i/>
          <w:color w:val="0E1115"/>
          <w:w w:val="90"/>
          <w:sz w:val="24"/>
        </w:rPr>
        <w:t>в</w:t>
      </w:r>
      <w:r>
        <w:rPr>
          <w:i/>
          <w:color w:val="0E1115"/>
          <w:spacing w:val="28"/>
          <w:sz w:val="24"/>
        </w:rPr>
        <w:t> </w:t>
      </w:r>
      <w:r>
        <w:rPr>
          <w:rFonts w:ascii="Verdana" w:hAnsi="Verdana"/>
          <w:i/>
          <w:color w:val="0E1115"/>
          <w:w w:val="90"/>
          <w:sz w:val="24"/>
        </w:rPr>
        <w:t>/ </w:t>
      </w:r>
      <w:r>
        <w:rPr>
          <w:i/>
          <w:color w:val="0E1115"/>
          <w:w w:val="90"/>
          <w:sz w:val="23"/>
        </w:rPr>
        <w:t>Ре</w:t>
      </w:r>
      <w:r>
        <w:rPr>
          <w:i/>
          <w:color w:val="0E1115"/>
          <w:w w:val="90"/>
          <w:sz w:val="24"/>
        </w:rPr>
        <w:t>м</w:t>
      </w:r>
      <w:r>
        <w:rPr>
          <w:i/>
          <w:color w:val="0E1115"/>
          <w:w w:val="90"/>
          <w:sz w:val="23"/>
        </w:rPr>
        <w:t>о</w:t>
      </w:r>
      <w:r>
        <w:rPr>
          <w:i/>
          <w:color w:val="0E1115"/>
          <w:w w:val="90"/>
          <w:sz w:val="24"/>
        </w:rPr>
        <w:t>нт</w:t>
      </w:r>
      <w:r>
        <w:rPr>
          <w:i/>
          <w:color w:val="0E1115"/>
          <w:spacing w:val="28"/>
          <w:sz w:val="24"/>
        </w:rPr>
        <w:t> </w:t>
      </w:r>
      <w:r>
        <w:rPr>
          <w:i/>
          <w:color w:val="0E1115"/>
          <w:w w:val="90"/>
          <w:sz w:val="24"/>
        </w:rPr>
        <w:t>эл</w:t>
      </w:r>
      <w:r>
        <w:rPr>
          <w:i/>
          <w:color w:val="0E1115"/>
          <w:w w:val="90"/>
          <w:sz w:val="23"/>
        </w:rPr>
        <w:t>е</w:t>
      </w:r>
      <w:r>
        <w:rPr>
          <w:i/>
          <w:color w:val="0E1115"/>
          <w:w w:val="90"/>
          <w:sz w:val="24"/>
        </w:rPr>
        <w:t>кт</w:t>
      </w:r>
      <w:r>
        <w:rPr>
          <w:i/>
          <w:color w:val="0E1115"/>
          <w:w w:val="90"/>
          <w:sz w:val="23"/>
        </w:rPr>
        <w:t>ро</w:t>
      </w:r>
      <w:r>
        <w:rPr>
          <w:i/>
          <w:color w:val="0E1115"/>
          <w:w w:val="90"/>
          <w:sz w:val="24"/>
        </w:rPr>
        <w:t>п</w:t>
      </w:r>
      <w:r>
        <w:rPr>
          <w:i/>
          <w:color w:val="0E1115"/>
          <w:w w:val="90"/>
          <w:sz w:val="23"/>
        </w:rPr>
        <w:t>ро</w:t>
      </w:r>
      <w:r>
        <w:rPr>
          <w:i/>
          <w:color w:val="0E1115"/>
          <w:w w:val="90"/>
          <w:sz w:val="24"/>
        </w:rPr>
        <w:t>в</w:t>
      </w:r>
      <w:r>
        <w:rPr>
          <w:i/>
          <w:color w:val="0E1115"/>
          <w:w w:val="90"/>
          <w:sz w:val="23"/>
        </w:rPr>
        <w:t>о</w:t>
      </w:r>
      <w:r>
        <w:rPr>
          <w:i/>
          <w:color w:val="0E1115"/>
          <w:w w:val="90"/>
          <w:sz w:val="24"/>
        </w:rPr>
        <w:t>дки</w:t>
      </w:r>
      <w:r>
        <w:rPr>
          <w:rFonts w:ascii="Verdana" w:hAnsi="Verdana"/>
          <w:i/>
          <w:color w:val="0E1115"/>
          <w:w w:val="90"/>
          <w:sz w:val="24"/>
        </w:rPr>
        <w:t>, </w:t>
      </w:r>
      <w:r>
        <w:rPr>
          <w:i/>
          <w:color w:val="0E1115"/>
          <w:w w:val="90"/>
          <w:sz w:val="23"/>
        </w:rPr>
        <w:t>уро</w:t>
      </w:r>
      <w:r>
        <w:rPr>
          <w:i/>
          <w:color w:val="0E1115"/>
          <w:w w:val="90"/>
          <w:sz w:val="24"/>
        </w:rPr>
        <w:t>ки</w:t>
      </w:r>
      <w:r>
        <w:rPr>
          <w:i/>
          <w:color w:val="0E1115"/>
          <w:spacing w:val="28"/>
          <w:sz w:val="24"/>
        </w:rPr>
        <w:t> </w:t>
      </w:r>
      <w:r>
        <w:rPr>
          <w:i/>
          <w:color w:val="0E1115"/>
          <w:w w:val="90"/>
          <w:sz w:val="24"/>
        </w:rPr>
        <w:t>иг</w:t>
      </w:r>
      <w:r>
        <w:rPr>
          <w:i/>
          <w:color w:val="0E1115"/>
          <w:w w:val="90"/>
          <w:sz w:val="23"/>
        </w:rPr>
        <w:t>р</w:t>
      </w:r>
      <w:r>
        <w:rPr>
          <w:i/>
          <w:color w:val="0E1115"/>
          <w:w w:val="90"/>
          <w:sz w:val="24"/>
        </w:rPr>
        <w:t>ы</w:t>
      </w:r>
      <w:r>
        <w:rPr>
          <w:i/>
          <w:color w:val="0E1115"/>
          <w:spacing w:val="28"/>
          <w:sz w:val="24"/>
        </w:rPr>
        <w:t> </w:t>
      </w:r>
      <w:r>
        <w:rPr>
          <w:i/>
          <w:color w:val="0E1115"/>
          <w:w w:val="90"/>
          <w:sz w:val="24"/>
        </w:rPr>
        <w:t>н</w:t>
      </w:r>
      <w:r>
        <w:rPr>
          <w:i/>
          <w:color w:val="0E1115"/>
          <w:w w:val="90"/>
          <w:sz w:val="23"/>
        </w:rPr>
        <w:t>а</w:t>
      </w:r>
      <w:r>
        <w:rPr>
          <w:i/>
          <w:color w:val="0E1115"/>
          <w:spacing w:val="40"/>
          <w:sz w:val="23"/>
        </w:rPr>
        <w:t> </w:t>
      </w:r>
      <w:r>
        <w:rPr>
          <w:i/>
          <w:color w:val="0E1115"/>
          <w:w w:val="90"/>
          <w:sz w:val="24"/>
        </w:rPr>
        <w:t>гит</w:t>
      </w:r>
      <w:r>
        <w:rPr>
          <w:i/>
          <w:color w:val="0E1115"/>
          <w:w w:val="90"/>
          <w:sz w:val="23"/>
        </w:rPr>
        <w:t>аре</w:t>
      </w:r>
      <w:r>
        <w:rPr>
          <w:i/>
          <w:color w:val="0E1115"/>
          <w:spacing w:val="40"/>
          <w:sz w:val="23"/>
        </w:rPr>
        <w:t> </w:t>
      </w:r>
      <w:r>
        <w:rPr>
          <w:rFonts w:ascii="Verdana" w:hAnsi="Verdana"/>
          <w:i/>
          <w:color w:val="0E1115"/>
          <w:w w:val="90"/>
          <w:sz w:val="24"/>
        </w:rPr>
        <w:t>/ </w:t>
      </w:r>
      <w:r>
        <w:rPr>
          <w:i/>
          <w:color w:val="0E1115"/>
          <w:w w:val="90"/>
          <w:sz w:val="23"/>
        </w:rPr>
        <w:t>По</w:t>
      </w:r>
      <w:r>
        <w:rPr>
          <w:i/>
          <w:color w:val="0E1115"/>
          <w:w w:val="90"/>
          <w:sz w:val="24"/>
        </w:rPr>
        <w:t>м</w:t>
      </w:r>
      <w:r>
        <w:rPr>
          <w:i/>
          <w:color w:val="0E1115"/>
          <w:w w:val="90"/>
          <w:sz w:val="23"/>
        </w:rPr>
        <w:t>о</w:t>
      </w:r>
      <w:r>
        <w:rPr>
          <w:i/>
          <w:color w:val="0E1115"/>
          <w:w w:val="90"/>
          <w:sz w:val="24"/>
        </w:rPr>
        <w:t>щь</w:t>
      </w:r>
      <w:r>
        <w:rPr>
          <w:i/>
          <w:color w:val="0E1115"/>
          <w:spacing w:val="40"/>
          <w:sz w:val="24"/>
        </w:rPr>
        <w:t> </w:t>
      </w:r>
      <w:r>
        <w:rPr>
          <w:i/>
          <w:color w:val="0E1115"/>
          <w:w w:val="90"/>
          <w:sz w:val="23"/>
        </w:rPr>
        <w:t>с </w:t>
      </w:r>
      <w:r>
        <w:rPr>
          <w:i/>
          <w:color w:val="0E1115"/>
          <w:sz w:val="24"/>
        </w:rPr>
        <w:t>з</w:t>
      </w:r>
      <w:r>
        <w:rPr>
          <w:i/>
          <w:color w:val="0E1115"/>
          <w:sz w:val="23"/>
        </w:rPr>
        <w:t>а</w:t>
      </w:r>
      <w:r>
        <w:rPr>
          <w:i/>
          <w:color w:val="0E1115"/>
          <w:sz w:val="24"/>
        </w:rPr>
        <w:t>г</w:t>
      </w:r>
      <w:r>
        <w:rPr>
          <w:i/>
          <w:color w:val="0E1115"/>
          <w:sz w:val="23"/>
        </w:rPr>
        <w:t>о</w:t>
      </w:r>
      <w:r>
        <w:rPr>
          <w:i/>
          <w:color w:val="0E1115"/>
          <w:sz w:val="24"/>
        </w:rPr>
        <w:t>т</w:t>
      </w:r>
      <w:r>
        <w:rPr>
          <w:i/>
          <w:color w:val="0E1115"/>
          <w:sz w:val="23"/>
        </w:rPr>
        <w:t>о</w:t>
      </w:r>
      <w:r>
        <w:rPr>
          <w:i/>
          <w:color w:val="0E1115"/>
          <w:sz w:val="24"/>
        </w:rPr>
        <w:t>вк</w:t>
      </w:r>
      <w:r>
        <w:rPr>
          <w:i/>
          <w:color w:val="0E1115"/>
          <w:sz w:val="23"/>
        </w:rPr>
        <w:t>ой</w:t>
      </w:r>
      <w:r>
        <w:rPr>
          <w:i/>
          <w:color w:val="0E1115"/>
          <w:spacing w:val="-16"/>
          <w:sz w:val="23"/>
        </w:rPr>
        <w:t> </w:t>
      </w:r>
      <w:r>
        <w:rPr>
          <w:i/>
          <w:color w:val="0E1115"/>
          <w:sz w:val="24"/>
        </w:rPr>
        <w:t>д</w:t>
      </w:r>
      <w:r>
        <w:rPr>
          <w:i/>
          <w:color w:val="0E1115"/>
          <w:sz w:val="23"/>
        </w:rPr>
        <w:t>ро</w:t>
      </w:r>
      <w:r>
        <w:rPr>
          <w:i/>
          <w:color w:val="0E1115"/>
          <w:sz w:val="24"/>
        </w:rPr>
        <w:t>в</w:t>
      </w:r>
      <w:r>
        <w:rPr>
          <w:i/>
          <w:color w:val="0E1115"/>
          <w:spacing w:val="-17"/>
          <w:sz w:val="24"/>
        </w:rPr>
        <w:t> </w:t>
      </w:r>
      <w:r>
        <w:rPr>
          <w:i/>
          <w:color w:val="0E1115"/>
          <w:sz w:val="24"/>
        </w:rPr>
        <w:t>н</w:t>
      </w:r>
      <w:r>
        <w:rPr>
          <w:i/>
          <w:color w:val="0E1115"/>
          <w:sz w:val="23"/>
        </w:rPr>
        <w:t>а</w:t>
      </w:r>
      <w:r>
        <w:rPr>
          <w:i/>
          <w:color w:val="0E1115"/>
          <w:spacing w:val="-8"/>
          <w:sz w:val="23"/>
        </w:rPr>
        <w:t> </w:t>
      </w:r>
      <w:r>
        <w:rPr>
          <w:i/>
          <w:color w:val="0E1115"/>
          <w:sz w:val="24"/>
        </w:rPr>
        <w:t>зим</w:t>
      </w:r>
      <w:r>
        <w:rPr>
          <w:i/>
          <w:color w:val="0E1115"/>
          <w:sz w:val="23"/>
        </w:rPr>
        <w:t>у</w:t>
      </w:r>
      <w:r>
        <w:rPr>
          <w:i/>
          <w:color w:val="0E1115"/>
          <w:spacing w:val="-16"/>
          <w:sz w:val="23"/>
        </w:rPr>
        <w:t> </w:t>
      </w:r>
      <w:r>
        <w:rPr>
          <w:rFonts w:ascii="Verdana" w:hAnsi="Verdana"/>
          <w:i/>
          <w:color w:val="0E1115"/>
          <w:sz w:val="24"/>
        </w:rPr>
        <w:t>/</w:t>
      </w:r>
      <w:r>
        <w:rPr>
          <w:rFonts w:ascii="Verdana" w:hAnsi="Verdana"/>
          <w:i/>
          <w:color w:val="0E1115"/>
          <w:spacing w:val="-21"/>
          <w:sz w:val="24"/>
        </w:rPr>
        <w:t> </w:t>
      </w:r>
      <w:r>
        <w:rPr>
          <w:i/>
          <w:color w:val="0E1115"/>
          <w:sz w:val="24"/>
        </w:rPr>
        <w:t>т</w:t>
      </w:r>
      <w:r>
        <w:rPr>
          <w:i/>
          <w:color w:val="0E1115"/>
          <w:sz w:val="23"/>
        </w:rPr>
        <w:t>е</w:t>
      </w:r>
      <w:r>
        <w:rPr>
          <w:i/>
          <w:color w:val="0E1115"/>
          <w:sz w:val="24"/>
        </w:rPr>
        <w:t>л</w:t>
      </w:r>
      <w:r>
        <w:rPr>
          <w:rFonts w:ascii="Verdana" w:hAnsi="Verdana"/>
          <w:i/>
          <w:color w:val="0E1115"/>
          <w:sz w:val="24"/>
        </w:rPr>
        <w:t>.</w:t>
      </w:r>
      <w:r>
        <w:rPr>
          <w:rFonts w:ascii="Verdana" w:hAnsi="Verdana"/>
          <w:i/>
          <w:color w:val="0E1115"/>
          <w:spacing w:val="-21"/>
          <w:sz w:val="24"/>
        </w:rPr>
        <w:t> </w:t>
      </w:r>
      <w:r>
        <w:rPr>
          <w:rFonts w:ascii="Verdana" w:hAnsi="Verdana"/>
          <w:i/>
          <w:color w:val="0E1115"/>
          <w:sz w:val="24"/>
        </w:rPr>
        <w:t>...</w:t>
      </w:r>
    </w:p>
    <w:p>
      <w:pPr>
        <w:pStyle w:val="ListParagraph"/>
        <w:numPr>
          <w:ilvl w:val="2"/>
          <w:numId w:val="68"/>
        </w:numPr>
        <w:tabs>
          <w:tab w:pos="845" w:val="left" w:leader="none"/>
          <w:tab w:pos="3994" w:val="left" w:leader="dot"/>
        </w:tabs>
        <w:spacing w:line="345" w:lineRule="auto" w:before="90" w:after="0"/>
        <w:ind w:left="845" w:right="12" w:hanging="263"/>
        <w:jc w:val="left"/>
        <w:rPr>
          <w:rFonts w:ascii="Tahoma" w:hAnsi="Tahoma"/>
          <w:sz w:val="24"/>
        </w:rPr>
      </w:pPr>
      <w:r>
        <w:rPr>
          <w:rFonts w:ascii="Tahoma" w:hAnsi="Tahoma"/>
          <w:color w:val="0E1115"/>
          <w:sz w:val="24"/>
        </w:rPr>
        <w:t>*</w:t>
      </w:r>
      <w:r>
        <w:rPr>
          <w:color w:val="0E1115"/>
          <w:sz w:val="24"/>
        </w:rPr>
        <w:t>Анна Сидорова </w:t>
      </w:r>
      <w:r>
        <w:rPr>
          <w:rFonts w:ascii="Tahoma" w:hAnsi="Tahoma"/>
          <w:color w:val="0E1115"/>
          <w:sz w:val="24"/>
        </w:rPr>
        <w:t>/ </w:t>
      </w:r>
      <w:r>
        <w:rPr>
          <w:color w:val="0E1115"/>
          <w:sz w:val="24"/>
        </w:rPr>
        <w:t>Вязание</w:t>
      </w:r>
      <w:r>
        <w:rPr>
          <w:rFonts w:ascii="Tahoma" w:hAnsi="Tahoma"/>
          <w:color w:val="0E1115"/>
          <w:sz w:val="24"/>
        </w:rPr>
        <w:t>, </w:t>
      </w:r>
      <w:r>
        <w:rPr>
          <w:color w:val="0E1115"/>
          <w:sz w:val="24"/>
        </w:rPr>
        <w:t>выпечка домашнего хлеба </w:t>
      </w:r>
      <w:r>
        <w:rPr>
          <w:rFonts w:ascii="Tahoma" w:hAnsi="Tahoma"/>
          <w:color w:val="0E1115"/>
          <w:sz w:val="24"/>
        </w:rPr>
        <w:t>/ </w:t>
      </w:r>
      <w:r>
        <w:rPr>
          <w:color w:val="0E1115"/>
          <w:sz w:val="24"/>
        </w:rPr>
        <w:t>Присмотр за ребенком на </w:t>
      </w:r>
      <w:r>
        <w:rPr>
          <w:rFonts w:ascii="Tahoma" w:hAnsi="Tahoma"/>
          <w:color w:val="0E1115"/>
          <w:sz w:val="24"/>
        </w:rPr>
        <w:t>2 </w:t>
      </w:r>
      <w:r>
        <w:rPr>
          <w:color w:val="0E1115"/>
          <w:sz w:val="24"/>
        </w:rPr>
        <w:t>часа в неделю </w:t>
      </w:r>
      <w:r>
        <w:rPr>
          <w:rFonts w:ascii="Tahoma" w:hAnsi="Tahoma"/>
          <w:color w:val="0E1115"/>
          <w:sz w:val="24"/>
        </w:rPr>
        <w:t>/ </w:t>
      </w:r>
      <w:r>
        <w:rPr>
          <w:color w:val="0E1115"/>
          <w:sz w:val="24"/>
        </w:rPr>
        <w:t>тел</w:t>
      </w:r>
      <w:r>
        <w:rPr>
          <w:rFonts w:ascii="Times New Roman" w:hAnsi="Times New Roman"/>
          <w:color w:val="0E1115"/>
          <w:sz w:val="24"/>
        </w:rPr>
        <w:tab/>
      </w:r>
      <w:r>
        <w:rPr>
          <w:rFonts w:ascii="Tahoma" w:hAnsi="Tahoma"/>
          <w:color w:val="0E1115"/>
          <w:spacing w:val="-10"/>
          <w:sz w:val="24"/>
        </w:rPr>
        <w:t>*</w:t>
      </w:r>
    </w:p>
    <w:p>
      <w:pPr>
        <w:pStyle w:val="ListParagraph"/>
        <w:numPr>
          <w:ilvl w:val="1"/>
          <w:numId w:val="68"/>
        </w:numPr>
        <w:tabs>
          <w:tab w:pos="575" w:val="left" w:leader="none"/>
        </w:tabs>
        <w:spacing w:line="345" w:lineRule="auto" w:before="94" w:after="0"/>
        <w:ind w:left="575" w:right="10" w:hanging="255"/>
        <w:jc w:val="left"/>
        <w:rPr>
          <w:rFonts w:ascii="Tahoma" w:hAnsi="Tahoma"/>
          <w:sz w:val="24"/>
        </w:rPr>
      </w:pPr>
      <w:r>
        <w:rPr>
          <w:b/>
          <w:color w:val="0E1115"/>
          <w:sz w:val="23"/>
        </w:rPr>
        <w:t>Пра</w:t>
      </w:r>
      <w:r>
        <w:rPr>
          <w:b/>
          <w:color w:val="0E1115"/>
          <w:sz w:val="24"/>
        </w:rPr>
        <w:t>вил</w:t>
      </w:r>
      <w:r>
        <w:rPr>
          <w:b/>
          <w:color w:val="0E1115"/>
          <w:sz w:val="23"/>
        </w:rPr>
        <w:t>о</w:t>
      </w:r>
      <w:r>
        <w:rPr>
          <w:rFonts w:ascii="Tahoma" w:hAnsi="Tahoma"/>
          <w:b/>
          <w:color w:val="0E1115"/>
          <w:sz w:val="24"/>
        </w:rPr>
        <w:t>: </w:t>
      </w:r>
      <w:r>
        <w:rPr>
          <w:color w:val="0E1115"/>
          <w:sz w:val="24"/>
        </w:rPr>
        <w:t>Каждый участник при вступлении обязан заполнить хотя бы по одному пункту в </w:t>
      </w:r>
      <w:r>
        <w:rPr>
          <w:rFonts w:ascii="Tahoma" w:hAnsi="Tahoma"/>
          <w:color w:val="0E1115"/>
          <w:sz w:val="24"/>
        </w:rPr>
        <w:t>«</w:t>
      </w:r>
      <w:r>
        <w:rPr>
          <w:color w:val="0E1115"/>
          <w:sz w:val="24"/>
        </w:rPr>
        <w:t>Дар</w:t>
      </w:r>
      <w:r>
        <w:rPr>
          <w:rFonts w:ascii="Tahoma" w:hAnsi="Tahoma"/>
          <w:color w:val="0E1115"/>
          <w:sz w:val="24"/>
        </w:rPr>
        <w:t>» </w:t>
      </w:r>
      <w:r>
        <w:rPr>
          <w:color w:val="0E1115"/>
          <w:sz w:val="24"/>
        </w:rPr>
        <w:t>и </w:t>
      </w:r>
      <w:r>
        <w:rPr>
          <w:rFonts w:ascii="Tahoma" w:hAnsi="Tahoma"/>
          <w:color w:val="0E1115"/>
          <w:sz w:val="24"/>
        </w:rPr>
        <w:t>«</w:t>
      </w:r>
      <w:r>
        <w:rPr>
          <w:color w:val="0E1115"/>
          <w:sz w:val="24"/>
        </w:rPr>
        <w:t>Потребность</w:t>
      </w:r>
      <w:r>
        <w:rPr>
          <w:rFonts w:ascii="Tahoma" w:hAnsi="Tahoma"/>
          <w:color w:val="0E1115"/>
          <w:sz w:val="24"/>
        </w:rPr>
        <w:t>».</w:t>
      </w:r>
    </w:p>
    <w:p>
      <w:pPr>
        <w:spacing w:before="243"/>
        <w:ind w:left="305" w:right="0" w:firstLine="0"/>
        <w:jc w:val="left"/>
        <w:rPr>
          <w:rFonts w:ascii="Tahoma" w:hAnsi="Tahoma"/>
          <w:b/>
          <w:sz w:val="24"/>
        </w:rPr>
      </w:pPr>
      <w:r>
        <w:rPr>
          <w:b/>
          <w:color w:val="0E1115"/>
          <w:spacing w:val="-6"/>
          <w:sz w:val="23"/>
        </w:rPr>
        <w:t>С</w:t>
      </w:r>
      <w:r>
        <w:rPr>
          <w:b/>
          <w:color w:val="0E1115"/>
          <w:spacing w:val="-6"/>
          <w:sz w:val="24"/>
        </w:rPr>
        <w:t>т</w:t>
      </w:r>
      <w:r>
        <w:rPr>
          <w:b/>
          <w:color w:val="0E1115"/>
          <w:spacing w:val="-6"/>
          <w:sz w:val="23"/>
        </w:rPr>
        <w:t>о</w:t>
      </w:r>
      <w:r>
        <w:rPr>
          <w:b/>
          <w:color w:val="0E1115"/>
          <w:spacing w:val="-6"/>
          <w:sz w:val="24"/>
        </w:rPr>
        <w:t>лп</w:t>
      </w:r>
      <w:r>
        <w:rPr>
          <w:b/>
          <w:color w:val="0E1115"/>
          <w:spacing w:val="-9"/>
          <w:sz w:val="24"/>
        </w:rPr>
        <w:t> </w:t>
      </w:r>
      <w:r>
        <w:rPr>
          <w:rFonts w:ascii="Tahoma" w:hAnsi="Tahoma"/>
          <w:b/>
          <w:color w:val="0E1115"/>
          <w:spacing w:val="-6"/>
          <w:sz w:val="24"/>
        </w:rPr>
        <w:t>2:</w:t>
      </w:r>
      <w:r>
        <w:rPr>
          <w:rFonts w:ascii="Tahoma" w:hAnsi="Tahoma"/>
          <w:b/>
          <w:color w:val="0E1115"/>
          <w:spacing w:val="-12"/>
          <w:sz w:val="24"/>
        </w:rPr>
        <w:t> </w:t>
      </w:r>
      <w:r>
        <w:rPr>
          <w:rFonts w:ascii="Tahoma" w:hAnsi="Tahoma"/>
          <w:b/>
          <w:color w:val="0E1115"/>
          <w:spacing w:val="-6"/>
          <w:sz w:val="24"/>
        </w:rPr>
        <w:t>«</w:t>
      </w:r>
      <w:r>
        <w:rPr>
          <w:b/>
          <w:color w:val="0E1115"/>
          <w:spacing w:val="-6"/>
          <w:sz w:val="23"/>
        </w:rPr>
        <w:t>Е</w:t>
      </w:r>
      <w:r>
        <w:rPr>
          <w:b/>
          <w:color w:val="0E1115"/>
          <w:spacing w:val="-6"/>
          <w:sz w:val="24"/>
        </w:rPr>
        <w:t>ж</w:t>
      </w:r>
      <w:r>
        <w:rPr>
          <w:b/>
          <w:color w:val="0E1115"/>
          <w:spacing w:val="-6"/>
          <w:sz w:val="23"/>
        </w:rPr>
        <w:t>е</w:t>
      </w:r>
      <w:r>
        <w:rPr>
          <w:b/>
          <w:color w:val="0E1115"/>
          <w:spacing w:val="-6"/>
          <w:sz w:val="24"/>
        </w:rPr>
        <w:t>н</w:t>
      </w:r>
      <w:r>
        <w:rPr>
          <w:b/>
          <w:color w:val="0E1115"/>
          <w:spacing w:val="-6"/>
          <w:sz w:val="23"/>
        </w:rPr>
        <w:t>е</w:t>
      </w:r>
      <w:r>
        <w:rPr>
          <w:b/>
          <w:color w:val="0E1115"/>
          <w:spacing w:val="-6"/>
          <w:sz w:val="24"/>
        </w:rPr>
        <w:t>д</w:t>
      </w:r>
      <w:r>
        <w:rPr>
          <w:b/>
          <w:color w:val="0E1115"/>
          <w:spacing w:val="-6"/>
          <w:sz w:val="23"/>
        </w:rPr>
        <w:t>е</w:t>
      </w:r>
      <w:r>
        <w:rPr>
          <w:b/>
          <w:color w:val="0E1115"/>
          <w:spacing w:val="-6"/>
          <w:sz w:val="24"/>
        </w:rPr>
        <w:t>льны</w:t>
      </w:r>
      <w:r>
        <w:rPr>
          <w:b/>
          <w:color w:val="0E1115"/>
          <w:spacing w:val="-6"/>
          <w:sz w:val="23"/>
        </w:rPr>
        <w:t>й Кру</w:t>
      </w:r>
      <w:r>
        <w:rPr>
          <w:b/>
          <w:color w:val="0E1115"/>
          <w:spacing w:val="-6"/>
          <w:sz w:val="24"/>
        </w:rPr>
        <w:t>г</w:t>
      </w:r>
      <w:r>
        <w:rPr>
          <w:b/>
          <w:color w:val="0E1115"/>
          <w:spacing w:val="-8"/>
          <w:sz w:val="24"/>
        </w:rPr>
        <w:t> </w:t>
      </w:r>
      <w:r>
        <w:rPr>
          <w:b/>
          <w:color w:val="0E1115"/>
          <w:spacing w:val="-6"/>
          <w:sz w:val="23"/>
        </w:rPr>
        <w:t>О</w:t>
      </w:r>
      <w:r>
        <w:rPr>
          <w:b/>
          <w:color w:val="0E1115"/>
          <w:spacing w:val="-6"/>
          <w:sz w:val="24"/>
        </w:rPr>
        <w:t>бм</w:t>
      </w:r>
      <w:r>
        <w:rPr>
          <w:b/>
          <w:color w:val="0E1115"/>
          <w:spacing w:val="-6"/>
          <w:sz w:val="23"/>
        </w:rPr>
        <w:t>е</w:t>
      </w:r>
      <w:r>
        <w:rPr>
          <w:b/>
          <w:color w:val="0E1115"/>
          <w:spacing w:val="-6"/>
          <w:sz w:val="24"/>
        </w:rPr>
        <w:t>н</w:t>
      </w:r>
      <w:r>
        <w:rPr>
          <w:b/>
          <w:color w:val="0E1115"/>
          <w:spacing w:val="-6"/>
          <w:sz w:val="23"/>
        </w:rPr>
        <w:t>а</w:t>
      </w:r>
      <w:r>
        <w:rPr>
          <w:rFonts w:ascii="Tahoma" w:hAnsi="Tahoma"/>
          <w:b/>
          <w:color w:val="0E1115"/>
          <w:spacing w:val="-6"/>
          <w:sz w:val="24"/>
        </w:rPr>
        <w:t>»</w:t>
      </w:r>
      <w:r>
        <w:rPr>
          <w:rFonts w:ascii="Tahoma" w:hAnsi="Tahoma"/>
          <w:b/>
          <w:color w:val="0E1115"/>
          <w:spacing w:val="-12"/>
          <w:sz w:val="24"/>
        </w:rPr>
        <w:t> </w:t>
      </w:r>
      <w:r>
        <w:rPr>
          <w:rFonts w:ascii="Tahoma" w:hAnsi="Tahoma"/>
          <w:b/>
          <w:color w:val="0E1115"/>
          <w:spacing w:val="-6"/>
          <w:sz w:val="24"/>
        </w:rPr>
        <w:t>(</w:t>
      </w:r>
      <w:r>
        <w:rPr>
          <w:b/>
          <w:color w:val="0E1115"/>
          <w:spacing w:val="-6"/>
          <w:sz w:val="23"/>
        </w:rPr>
        <w:t>Сер</w:t>
      </w:r>
      <w:r>
        <w:rPr>
          <w:b/>
          <w:color w:val="0E1115"/>
          <w:spacing w:val="-6"/>
          <w:sz w:val="24"/>
        </w:rPr>
        <w:t>дц</w:t>
      </w:r>
      <w:r>
        <w:rPr>
          <w:b/>
          <w:color w:val="0E1115"/>
          <w:spacing w:val="-6"/>
          <w:sz w:val="23"/>
        </w:rPr>
        <w:t>е с</w:t>
      </w:r>
      <w:r>
        <w:rPr>
          <w:b/>
          <w:color w:val="0E1115"/>
          <w:spacing w:val="-6"/>
          <w:sz w:val="24"/>
        </w:rPr>
        <w:t>и</w:t>
      </w:r>
      <w:r>
        <w:rPr>
          <w:b/>
          <w:color w:val="0E1115"/>
          <w:spacing w:val="-6"/>
          <w:sz w:val="23"/>
        </w:rPr>
        <w:t>с</w:t>
      </w:r>
      <w:r>
        <w:rPr>
          <w:b/>
          <w:color w:val="0E1115"/>
          <w:spacing w:val="-6"/>
          <w:sz w:val="24"/>
        </w:rPr>
        <w:t>т</w:t>
      </w:r>
      <w:r>
        <w:rPr>
          <w:b/>
          <w:color w:val="0E1115"/>
          <w:spacing w:val="-6"/>
          <w:sz w:val="23"/>
        </w:rPr>
        <w:t>е</w:t>
      </w:r>
      <w:r>
        <w:rPr>
          <w:b/>
          <w:color w:val="0E1115"/>
          <w:spacing w:val="-6"/>
          <w:sz w:val="24"/>
        </w:rPr>
        <w:t>мы</w:t>
      </w:r>
      <w:r>
        <w:rPr>
          <w:rFonts w:ascii="Tahoma" w:hAnsi="Tahoma"/>
          <w:b/>
          <w:color w:val="0E1115"/>
          <w:spacing w:val="-6"/>
          <w:sz w:val="24"/>
        </w:rPr>
        <w:t>)</w:t>
      </w:r>
    </w:p>
    <w:p>
      <w:pPr>
        <w:pStyle w:val="BodyText"/>
        <w:spacing w:before="79"/>
        <w:rPr>
          <w:rFonts w:ascii="Tahoma"/>
          <w:b/>
        </w:rPr>
      </w:pPr>
    </w:p>
    <w:p>
      <w:pPr>
        <w:pStyle w:val="ListParagraph"/>
        <w:numPr>
          <w:ilvl w:val="1"/>
          <w:numId w:val="68"/>
        </w:numPr>
        <w:tabs>
          <w:tab w:pos="575" w:val="left" w:leader="none"/>
        </w:tabs>
        <w:spacing w:line="240" w:lineRule="auto" w:before="0" w:after="0"/>
        <w:ind w:left="575" w:right="0" w:hanging="255"/>
        <w:jc w:val="left"/>
        <w:rPr>
          <w:rFonts w:ascii="Tahoma" w:hAnsi="Tahoma"/>
          <w:sz w:val="24"/>
        </w:rPr>
      </w:pPr>
      <w:r>
        <w:rPr>
          <w:b/>
          <w:color w:val="0E1115"/>
          <w:sz w:val="24"/>
        </w:rPr>
        <w:t>Чт</w:t>
      </w:r>
      <w:r>
        <w:rPr>
          <w:b/>
          <w:color w:val="0E1115"/>
          <w:sz w:val="23"/>
        </w:rPr>
        <w:t>о</w:t>
      </w:r>
      <w:r>
        <w:rPr>
          <w:b/>
          <w:color w:val="0E1115"/>
          <w:spacing w:val="4"/>
          <w:sz w:val="23"/>
        </w:rPr>
        <w:t> </w:t>
      </w:r>
      <w:r>
        <w:rPr>
          <w:b/>
          <w:color w:val="0E1115"/>
          <w:sz w:val="24"/>
        </w:rPr>
        <w:t>эт</w:t>
      </w:r>
      <w:r>
        <w:rPr>
          <w:b/>
          <w:color w:val="0E1115"/>
          <w:sz w:val="23"/>
        </w:rPr>
        <w:t>о</w:t>
      </w:r>
      <w:r>
        <w:rPr>
          <w:rFonts w:ascii="Tahoma" w:hAnsi="Tahoma"/>
          <w:b/>
          <w:color w:val="0E1115"/>
          <w:sz w:val="24"/>
        </w:rPr>
        <w:t>:</w:t>
      </w:r>
      <w:r>
        <w:rPr>
          <w:rFonts w:ascii="Tahoma" w:hAnsi="Tahoma"/>
          <w:b/>
          <w:color w:val="0E1115"/>
          <w:spacing w:val="7"/>
          <w:sz w:val="24"/>
        </w:rPr>
        <w:t> </w:t>
      </w:r>
      <w:r>
        <w:rPr>
          <w:color w:val="0E1115"/>
          <w:sz w:val="24"/>
        </w:rPr>
        <w:t>Регулярная</w:t>
      </w:r>
      <w:r>
        <w:rPr>
          <w:color w:val="0E1115"/>
          <w:spacing w:val="9"/>
          <w:sz w:val="24"/>
        </w:rPr>
        <w:t> </w:t>
      </w:r>
      <w:r>
        <w:rPr>
          <w:rFonts w:ascii="Tahoma" w:hAnsi="Tahoma"/>
          <w:color w:val="0E1115"/>
          <w:sz w:val="24"/>
        </w:rPr>
        <w:t>(</w:t>
      </w:r>
      <w:r>
        <w:rPr>
          <w:color w:val="0E1115"/>
          <w:sz w:val="24"/>
        </w:rPr>
        <w:t>раз</w:t>
      </w:r>
      <w:r>
        <w:rPr>
          <w:color w:val="0E1115"/>
          <w:spacing w:val="9"/>
          <w:sz w:val="24"/>
        </w:rPr>
        <w:t> </w:t>
      </w:r>
      <w:r>
        <w:rPr>
          <w:color w:val="0E1115"/>
          <w:sz w:val="24"/>
        </w:rPr>
        <w:t>в</w:t>
      </w:r>
      <w:r>
        <w:rPr>
          <w:color w:val="0E1115"/>
          <w:spacing w:val="10"/>
          <w:sz w:val="24"/>
        </w:rPr>
        <w:t> </w:t>
      </w:r>
      <w:r>
        <w:rPr>
          <w:color w:val="0E1115"/>
          <w:sz w:val="24"/>
        </w:rPr>
        <w:t>неделю</w:t>
      </w:r>
      <w:r>
        <w:rPr>
          <w:rFonts w:ascii="Tahoma" w:hAnsi="Tahoma"/>
          <w:color w:val="0E1115"/>
          <w:sz w:val="24"/>
        </w:rPr>
        <w:t>)</w:t>
      </w:r>
      <w:r>
        <w:rPr>
          <w:rFonts w:ascii="Tahoma" w:hAnsi="Tahoma"/>
          <w:color w:val="0E1115"/>
          <w:spacing w:val="1"/>
          <w:sz w:val="24"/>
        </w:rPr>
        <w:t> </w:t>
      </w:r>
      <w:r>
        <w:rPr>
          <w:rFonts w:ascii="Tahoma" w:hAnsi="Tahoma"/>
          <w:color w:val="0E1115"/>
          <w:sz w:val="24"/>
        </w:rPr>
        <w:t>30-60</w:t>
      </w:r>
      <w:r>
        <w:rPr>
          <w:rFonts w:ascii="Tahoma" w:hAnsi="Tahoma"/>
          <w:color w:val="0E1115"/>
          <w:spacing w:val="2"/>
          <w:sz w:val="24"/>
        </w:rPr>
        <w:t> </w:t>
      </w:r>
      <w:r>
        <w:rPr>
          <w:color w:val="0E1115"/>
          <w:sz w:val="24"/>
        </w:rPr>
        <w:t>минутная</w:t>
      </w:r>
      <w:r>
        <w:rPr>
          <w:color w:val="0E1115"/>
          <w:spacing w:val="9"/>
          <w:sz w:val="24"/>
        </w:rPr>
        <w:t> </w:t>
      </w:r>
      <w:r>
        <w:rPr>
          <w:color w:val="0E1115"/>
          <w:sz w:val="24"/>
        </w:rPr>
        <w:t>встреча</w:t>
      </w:r>
      <w:r>
        <w:rPr>
          <w:color w:val="0E1115"/>
          <w:spacing w:val="10"/>
          <w:sz w:val="24"/>
        </w:rPr>
        <w:t> </w:t>
      </w:r>
      <w:r>
        <w:rPr>
          <w:color w:val="0E1115"/>
          <w:sz w:val="24"/>
        </w:rPr>
        <w:t>всех</w:t>
      </w:r>
      <w:r>
        <w:rPr>
          <w:color w:val="0E1115"/>
          <w:spacing w:val="9"/>
          <w:sz w:val="24"/>
        </w:rPr>
        <w:t> </w:t>
      </w:r>
      <w:r>
        <w:rPr>
          <w:color w:val="0E1115"/>
          <w:spacing w:val="-2"/>
          <w:sz w:val="24"/>
        </w:rPr>
        <w:t>участников</w:t>
      </w:r>
      <w:r>
        <w:rPr>
          <w:rFonts w:ascii="Tahoma" w:hAnsi="Tahoma"/>
          <w:color w:val="0E1115"/>
          <w:spacing w:val="-2"/>
          <w:sz w:val="24"/>
        </w:rPr>
        <w:t>.</w:t>
      </w:r>
    </w:p>
    <w:p>
      <w:pPr>
        <w:pStyle w:val="ListParagraph"/>
        <w:numPr>
          <w:ilvl w:val="1"/>
          <w:numId w:val="68"/>
        </w:numPr>
        <w:tabs>
          <w:tab w:pos="575" w:val="left" w:leader="none"/>
        </w:tabs>
        <w:spacing w:line="240" w:lineRule="auto" w:before="219" w:after="0"/>
        <w:ind w:left="575" w:right="0" w:hanging="255"/>
        <w:jc w:val="left"/>
        <w:rPr>
          <w:rFonts w:ascii="Tahoma" w:hAnsi="Tahoma"/>
          <w:b/>
          <w:sz w:val="24"/>
        </w:rPr>
      </w:pPr>
      <w:r>
        <w:rPr>
          <w:b/>
          <w:color w:val="0E1115"/>
          <w:spacing w:val="-2"/>
          <w:sz w:val="24"/>
        </w:rPr>
        <w:t>Ф</w:t>
      </w:r>
      <w:r>
        <w:rPr>
          <w:b/>
          <w:color w:val="0E1115"/>
          <w:spacing w:val="-2"/>
          <w:sz w:val="23"/>
        </w:rPr>
        <w:t>ор</w:t>
      </w:r>
      <w:r>
        <w:rPr>
          <w:b/>
          <w:color w:val="0E1115"/>
          <w:spacing w:val="-2"/>
          <w:sz w:val="24"/>
        </w:rPr>
        <w:t>м</w:t>
      </w:r>
      <w:r>
        <w:rPr>
          <w:b/>
          <w:color w:val="0E1115"/>
          <w:spacing w:val="-2"/>
          <w:sz w:val="23"/>
        </w:rPr>
        <w:t>а</w:t>
      </w:r>
      <w:r>
        <w:rPr>
          <w:b/>
          <w:color w:val="0E1115"/>
          <w:spacing w:val="-2"/>
          <w:sz w:val="24"/>
        </w:rPr>
        <w:t>т</w:t>
      </w:r>
      <w:r>
        <w:rPr>
          <w:rFonts w:ascii="Tahoma" w:hAnsi="Tahoma"/>
          <w:b/>
          <w:color w:val="0E1115"/>
          <w:spacing w:val="-2"/>
          <w:sz w:val="24"/>
        </w:rPr>
        <w:t>:</w:t>
      </w:r>
    </w:p>
    <w:p>
      <w:pPr>
        <w:pStyle w:val="ListParagraph"/>
        <w:numPr>
          <w:ilvl w:val="0"/>
          <w:numId w:val="69"/>
        </w:numPr>
        <w:tabs>
          <w:tab w:pos="845" w:val="left" w:leader="none"/>
        </w:tabs>
        <w:spacing w:line="345" w:lineRule="auto" w:before="249" w:after="0"/>
        <w:ind w:left="845" w:right="258" w:hanging="285"/>
        <w:jc w:val="left"/>
        <w:rPr>
          <w:rFonts w:ascii="Tahoma" w:hAnsi="Tahoma"/>
          <w:sz w:val="24"/>
        </w:rPr>
      </w:pPr>
      <w:r>
        <w:rPr>
          <w:rFonts w:ascii="Tahoma" w:hAnsi="Tahoma"/>
          <w:b/>
          <w:color w:val="0E1115"/>
          <w:sz w:val="24"/>
        </w:rPr>
        <w:t>«</w:t>
      </w:r>
      <w:r>
        <w:rPr>
          <w:b/>
          <w:color w:val="0E1115"/>
          <w:sz w:val="24"/>
        </w:rPr>
        <w:t>Бл</w:t>
      </w:r>
      <w:r>
        <w:rPr>
          <w:b/>
          <w:color w:val="0E1115"/>
          <w:sz w:val="23"/>
        </w:rPr>
        <w:t>а</w:t>
      </w:r>
      <w:r>
        <w:rPr>
          <w:b/>
          <w:color w:val="0E1115"/>
          <w:sz w:val="24"/>
        </w:rPr>
        <w:t>г</w:t>
      </w:r>
      <w:r>
        <w:rPr>
          <w:b/>
          <w:color w:val="0E1115"/>
          <w:sz w:val="23"/>
        </w:rPr>
        <w:t>о</w:t>
      </w:r>
      <w:r>
        <w:rPr>
          <w:b/>
          <w:color w:val="0E1115"/>
          <w:sz w:val="24"/>
        </w:rPr>
        <w:t>д</w:t>
      </w:r>
      <w:r>
        <w:rPr>
          <w:b/>
          <w:color w:val="0E1115"/>
          <w:sz w:val="23"/>
        </w:rPr>
        <w:t>ар</w:t>
      </w:r>
      <w:r>
        <w:rPr>
          <w:b/>
          <w:color w:val="0E1115"/>
          <w:sz w:val="24"/>
        </w:rPr>
        <w:t>н</w:t>
      </w:r>
      <w:r>
        <w:rPr>
          <w:b/>
          <w:color w:val="0E1115"/>
          <w:sz w:val="23"/>
        </w:rPr>
        <w:t>ос</w:t>
      </w:r>
      <w:r>
        <w:rPr>
          <w:b/>
          <w:color w:val="0E1115"/>
          <w:sz w:val="24"/>
        </w:rPr>
        <w:t>ти</w:t>
      </w:r>
      <w:r>
        <w:rPr>
          <w:rFonts w:ascii="Tahoma" w:hAnsi="Tahoma"/>
          <w:b/>
          <w:color w:val="0E1115"/>
          <w:sz w:val="24"/>
        </w:rPr>
        <w:t>»</w:t>
      </w:r>
      <w:r>
        <w:rPr>
          <w:rFonts w:ascii="Tahoma" w:hAnsi="Tahoma"/>
          <w:b/>
          <w:color w:val="0E1115"/>
          <w:spacing w:val="-18"/>
          <w:sz w:val="24"/>
        </w:rPr>
        <w:t> </w:t>
      </w:r>
      <w:r>
        <w:rPr>
          <w:rFonts w:ascii="Tahoma" w:hAnsi="Tahoma"/>
          <w:b/>
          <w:color w:val="0E1115"/>
          <w:sz w:val="24"/>
        </w:rPr>
        <w:t>(5</w:t>
      </w:r>
      <w:r>
        <w:rPr>
          <w:rFonts w:ascii="Tahoma" w:hAnsi="Tahoma"/>
          <w:b/>
          <w:color w:val="0E1115"/>
          <w:spacing w:val="-18"/>
          <w:sz w:val="24"/>
        </w:rPr>
        <w:t> </w:t>
      </w:r>
      <w:r>
        <w:rPr>
          <w:b/>
          <w:color w:val="0E1115"/>
          <w:sz w:val="24"/>
        </w:rPr>
        <w:t>мин</w:t>
      </w:r>
      <w:r>
        <w:rPr>
          <w:rFonts w:ascii="Tahoma" w:hAnsi="Tahoma"/>
          <w:b/>
          <w:color w:val="0E1115"/>
          <w:sz w:val="24"/>
        </w:rPr>
        <w:t>):</w:t>
      </w:r>
      <w:r>
        <w:rPr>
          <w:rFonts w:ascii="Tahoma" w:hAnsi="Tahoma"/>
          <w:b/>
          <w:color w:val="0E1115"/>
          <w:spacing w:val="-17"/>
          <w:sz w:val="24"/>
        </w:rPr>
        <w:t> </w:t>
      </w:r>
      <w:r>
        <w:rPr>
          <w:color w:val="0E1115"/>
          <w:sz w:val="24"/>
        </w:rPr>
        <w:t>Каждый</w:t>
      </w:r>
      <w:r>
        <w:rPr>
          <w:color w:val="0E1115"/>
          <w:spacing w:val="-11"/>
          <w:sz w:val="24"/>
        </w:rPr>
        <w:t> </w:t>
      </w:r>
      <w:r>
        <w:rPr>
          <w:color w:val="0E1115"/>
          <w:sz w:val="24"/>
        </w:rPr>
        <w:t>по</w:t>
      </w:r>
      <w:r>
        <w:rPr>
          <w:color w:val="0E1115"/>
          <w:spacing w:val="-11"/>
          <w:sz w:val="24"/>
        </w:rPr>
        <w:t> </w:t>
      </w:r>
      <w:r>
        <w:rPr>
          <w:color w:val="0E1115"/>
          <w:sz w:val="24"/>
        </w:rPr>
        <w:t>кругу</w:t>
      </w:r>
      <w:r>
        <w:rPr>
          <w:color w:val="0E1115"/>
          <w:spacing w:val="-11"/>
          <w:sz w:val="24"/>
        </w:rPr>
        <w:t> </w:t>
      </w:r>
      <w:r>
        <w:rPr>
          <w:color w:val="0E1115"/>
          <w:sz w:val="24"/>
        </w:rPr>
        <w:t>говорит</w:t>
      </w:r>
      <w:r>
        <w:rPr>
          <w:rFonts w:ascii="Tahoma" w:hAnsi="Tahoma"/>
          <w:color w:val="0E1115"/>
          <w:sz w:val="24"/>
        </w:rPr>
        <w:t>:</w:t>
      </w:r>
      <w:r>
        <w:rPr>
          <w:rFonts w:ascii="Tahoma" w:hAnsi="Tahoma"/>
          <w:color w:val="0E1115"/>
          <w:spacing w:val="-19"/>
          <w:sz w:val="24"/>
        </w:rPr>
        <w:t> </w:t>
      </w:r>
      <w:r>
        <w:rPr>
          <w:rFonts w:ascii="Tahoma" w:hAnsi="Tahoma"/>
          <w:color w:val="0E1115"/>
          <w:sz w:val="24"/>
        </w:rPr>
        <w:t>«</w:t>
      </w:r>
      <w:r>
        <w:rPr>
          <w:color w:val="0E1115"/>
          <w:sz w:val="24"/>
        </w:rPr>
        <w:t>Я</w:t>
      </w:r>
      <w:r>
        <w:rPr>
          <w:color w:val="0E1115"/>
          <w:spacing w:val="-11"/>
          <w:sz w:val="24"/>
        </w:rPr>
        <w:t> </w:t>
      </w:r>
      <w:r>
        <w:rPr>
          <w:color w:val="0E1115"/>
          <w:sz w:val="24"/>
        </w:rPr>
        <w:t>благодарен</w:t>
      </w:r>
      <w:r>
        <w:rPr>
          <w:color w:val="0E1115"/>
          <w:spacing w:val="-11"/>
          <w:sz w:val="24"/>
        </w:rPr>
        <w:t> </w:t>
      </w:r>
      <w:r>
        <w:rPr>
          <w:rFonts w:ascii="Tahoma" w:hAnsi="Tahoma"/>
          <w:color w:val="0E1115"/>
          <w:sz w:val="24"/>
        </w:rPr>
        <w:t>[</w:t>
      </w:r>
      <w:r>
        <w:rPr>
          <w:color w:val="0E1115"/>
          <w:sz w:val="24"/>
        </w:rPr>
        <w:t>Имя</w:t>
      </w:r>
      <w:r>
        <w:rPr>
          <w:rFonts w:ascii="Tahoma" w:hAnsi="Tahoma"/>
          <w:color w:val="0E1115"/>
          <w:sz w:val="24"/>
        </w:rPr>
        <w:t>]</w:t>
      </w:r>
      <w:r>
        <w:rPr>
          <w:rFonts w:ascii="Tahoma" w:hAnsi="Tahoma"/>
          <w:color w:val="0E1115"/>
          <w:spacing w:val="-19"/>
          <w:sz w:val="24"/>
        </w:rPr>
        <w:t> </w:t>
      </w:r>
      <w:r>
        <w:rPr>
          <w:color w:val="0E1115"/>
          <w:sz w:val="24"/>
        </w:rPr>
        <w:t>за то</w:t>
      </w:r>
      <w:r>
        <w:rPr>
          <w:rFonts w:ascii="Tahoma" w:hAnsi="Tahoma"/>
          <w:color w:val="0E1115"/>
          <w:sz w:val="24"/>
        </w:rPr>
        <w:t>, </w:t>
      </w:r>
      <w:r>
        <w:rPr>
          <w:color w:val="0E1115"/>
          <w:sz w:val="24"/>
        </w:rPr>
        <w:t>что </w:t>
      </w:r>
      <w:r>
        <w:rPr>
          <w:rFonts w:ascii="Tahoma" w:hAnsi="Tahoma"/>
          <w:color w:val="0E1115"/>
          <w:sz w:val="24"/>
        </w:rPr>
        <w:t>[</w:t>
      </w:r>
      <w:r>
        <w:rPr>
          <w:color w:val="0E1115"/>
          <w:sz w:val="24"/>
        </w:rPr>
        <w:t>Конкретный дар или помощь</w:t>
      </w:r>
      <w:r>
        <w:rPr>
          <w:rFonts w:ascii="Tahoma" w:hAnsi="Tahoma"/>
          <w:color w:val="0E1115"/>
          <w:sz w:val="24"/>
        </w:rPr>
        <w:t>]».</w:t>
      </w:r>
    </w:p>
    <w:p>
      <w:pPr>
        <w:pStyle w:val="ListParagraph"/>
        <w:numPr>
          <w:ilvl w:val="0"/>
          <w:numId w:val="69"/>
        </w:numPr>
        <w:tabs>
          <w:tab w:pos="845" w:val="left" w:leader="none"/>
        </w:tabs>
        <w:spacing w:line="345" w:lineRule="auto" w:before="93" w:after="0"/>
        <w:ind w:left="845" w:right="98" w:hanging="285"/>
        <w:jc w:val="left"/>
        <w:rPr>
          <w:rFonts w:ascii="Tahoma" w:hAnsi="Tahoma"/>
          <w:sz w:val="24"/>
        </w:rPr>
      </w:pPr>
      <w:r>
        <w:rPr>
          <w:rFonts w:ascii="Tahoma" w:hAnsi="Tahoma"/>
          <w:b/>
          <w:color w:val="0E1115"/>
          <w:spacing w:val="-2"/>
          <w:sz w:val="24"/>
        </w:rPr>
        <w:t>«</w:t>
      </w:r>
      <w:r>
        <w:rPr>
          <w:b/>
          <w:color w:val="0E1115"/>
          <w:spacing w:val="-2"/>
          <w:sz w:val="23"/>
        </w:rPr>
        <w:t>Пре</w:t>
      </w:r>
      <w:r>
        <w:rPr>
          <w:b/>
          <w:color w:val="0E1115"/>
          <w:spacing w:val="-2"/>
          <w:sz w:val="24"/>
        </w:rPr>
        <w:t>дл</w:t>
      </w:r>
      <w:r>
        <w:rPr>
          <w:b/>
          <w:color w:val="0E1115"/>
          <w:spacing w:val="-2"/>
          <w:sz w:val="23"/>
        </w:rPr>
        <w:t>о</w:t>
      </w:r>
      <w:r>
        <w:rPr>
          <w:b/>
          <w:color w:val="0E1115"/>
          <w:spacing w:val="-2"/>
          <w:sz w:val="24"/>
        </w:rPr>
        <w:t>ж</w:t>
      </w:r>
      <w:r>
        <w:rPr>
          <w:b/>
          <w:color w:val="0E1115"/>
          <w:spacing w:val="-2"/>
          <w:sz w:val="23"/>
        </w:rPr>
        <w:t>е</w:t>
      </w:r>
      <w:r>
        <w:rPr>
          <w:b/>
          <w:color w:val="0E1115"/>
          <w:spacing w:val="-2"/>
          <w:sz w:val="24"/>
        </w:rPr>
        <w:t>ния</w:t>
      </w:r>
      <w:r>
        <w:rPr>
          <w:b/>
          <w:color w:val="0E1115"/>
          <w:spacing w:val="-14"/>
          <w:sz w:val="24"/>
        </w:rPr>
        <w:t> </w:t>
      </w:r>
      <w:r>
        <w:rPr>
          <w:b/>
          <w:color w:val="0E1115"/>
          <w:spacing w:val="-2"/>
          <w:sz w:val="24"/>
        </w:rPr>
        <w:t>и</w:t>
      </w:r>
      <w:r>
        <w:rPr>
          <w:b/>
          <w:color w:val="0E1115"/>
          <w:spacing w:val="-13"/>
          <w:sz w:val="24"/>
        </w:rPr>
        <w:t> </w:t>
      </w:r>
      <w:r>
        <w:rPr>
          <w:b/>
          <w:color w:val="0E1115"/>
          <w:spacing w:val="-2"/>
          <w:sz w:val="23"/>
        </w:rPr>
        <w:t>Прос</w:t>
      </w:r>
      <w:r>
        <w:rPr>
          <w:b/>
          <w:color w:val="0E1115"/>
          <w:spacing w:val="-2"/>
          <w:sz w:val="24"/>
        </w:rPr>
        <w:t>ьбы</w:t>
      </w:r>
      <w:r>
        <w:rPr>
          <w:rFonts w:ascii="Tahoma" w:hAnsi="Tahoma"/>
          <w:b/>
          <w:color w:val="0E1115"/>
          <w:spacing w:val="-2"/>
          <w:sz w:val="24"/>
        </w:rPr>
        <w:t>»</w:t>
      </w:r>
      <w:r>
        <w:rPr>
          <w:rFonts w:ascii="Tahoma" w:hAnsi="Tahoma"/>
          <w:b/>
          <w:color w:val="0E1115"/>
          <w:spacing w:val="-16"/>
          <w:sz w:val="24"/>
        </w:rPr>
        <w:t> </w:t>
      </w:r>
      <w:r>
        <w:rPr>
          <w:rFonts w:ascii="Tahoma" w:hAnsi="Tahoma"/>
          <w:b/>
          <w:color w:val="0E1115"/>
          <w:spacing w:val="-2"/>
          <w:sz w:val="24"/>
        </w:rPr>
        <w:t>(15</w:t>
      </w:r>
      <w:r>
        <w:rPr>
          <w:rFonts w:ascii="Tahoma" w:hAnsi="Tahoma"/>
          <w:b/>
          <w:color w:val="0E1115"/>
          <w:spacing w:val="-16"/>
          <w:sz w:val="24"/>
        </w:rPr>
        <w:t> </w:t>
      </w:r>
      <w:r>
        <w:rPr>
          <w:b/>
          <w:color w:val="0E1115"/>
          <w:spacing w:val="-2"/>
          <w:sz w:val="24"/>
        </w:rPr>
        <w:t>мин</w:t>
      </w:r>
      <w:r>
        <w:rPr>
          <w:rFonts w:ascii="Tahoma" w:hAnsi="Tahoma"/>
          <w:b/>
          <w:color w:val="0E1115"/>
          <w:spacing w:val="-2"/>
          <w:sz w:val="24"/>
        </w:rPr>
        <w:t>):</w:t>
      </w:r>
      <w:r>
        <w:rPr>
          <w:rFonts w:ascii="Tahoma" w:hAnsi="Tahoma"/>
          <w:b/>
          <w:color w:val="0E1115"/>
          <w:spacing w:val="-9"/>
          <w:sz w:val="24"/>
        </w:rPr>
        <w:t> </w:t>
      </w:r>
      <w:r>
        <w:rPr>
          <w:color w:val="0E1115"/>
          <w:spacing w:val="-2"/>
          <w:sz w:val="24"/>
        </w:rPr>
        <w:t>Участники</w:t>
      </w:r>
      <w:r>
        <w:rPr>
          <w:color w:val="0E1115"/>
          <w:spacing w:val="-7"/>
          <w:sz w:val="24"/>
        </w:rPr>
        <w:t> </w:t>
      </w:r>
      <w:r>
        <w:rPr>
          <w:color w:val="0E1115"/>
          <w:spacing w:val="-2"/>
          <w:sz w:val="24"/>
        </w:rPr>
        <w:t>озвучивают</w:t>
      </w:r>
      <w:r>
        <w:rPr>
          <w:rFonts w:ascii="Tahoma" w:hAnsi="Tahoma"/>
          <w:color w:val="0E1115"/>
          <w:spacing w:val="-2"/>
          <w:sz w:val="24"/>
        </w:rPr>
        <w:t>:</w:t>
      </w:r>
      <w:r>
        <w:rPr>
          <w:rFonts w:ascii="Tahoma" w:hAnsi="Tahoma"/>
          <w:color w:val="0E1115"/>
          <w:spacing w:val="-15"/>
          <w:sz w:val="24"/>
        </w:rPr>
        <w:t> </w:t>
      </w:r>
      <w:r>
        <w:rPr>
          <w:rFonts w:ascii="Tahoma" w:hAnsi="Tahoma"/>
          <w:color w:val="0E1115"/>
          <w:spacing w:val="-2"/>
          <w:sz w:val="24"/>
        </w:rPr>
        <w:t>«</w:t>
      </w:r>
      <w:r>
        <w:rPr>
          <w:color w:val="0E1115"/>
          <w:spacing w:val="-2"/>
          <w:sz w:val="24"/>
        </w:rPr>
        <w:t>На</w:t>
      </w:r>
      <w:r>
        <w:rPr>
          <w:color w:val="0E1115"/>
          <w:spacing w:val="-7"/>
          <w:sz w:val="24"/>
        </w:rPr>
        <w:t> </w:t>
      </w:r>
      <w:r>
        <w:rPr>
          <w:color w:val="0E1115"/>
          <w:spacing w:val="-2"/>
          <w:sz w:val="24"/>
        </w:rPr>
        <w:t>этой</w:t>
      </w:r>
      <w:r>
        <w:rPr>
          <w:color w:val="0E1115"/>
          <w:spacing w:val="-7"/>
          <w:sz w:val="24"/>
        </w:rPr>
        <w:t> </w:t>
      </w:r>
      <w:r>
        <w:rPr>
          <w:color w:val="0E1115"/>
          <w:spacing w:val="-2"/>
          <w:sz w:val="24"/>
        </w:rPr>
        <w:t>неделе </w:t>
      </w:r>
      <w:r>
        <w:rPr>
          <w:color w:val="0E1115"/>
          <w:sz w:val="24"/>
        </w:rPr>
        <w:t>я могу предложить</w:t>
      </w:r>
      <w:r>
        <w:rPr>
          <w:rFonts w:ascii="Tahoma" w:hAnsi="Tahoma"/>
          <w:color w:val="0E1115"/>
          <w:sz w:val="24"/>
        </w:rPr>
        <w:t>...» </w:t>
      </w:r>
      <w:r>
        <w:rPr>
          <w:color w:val="0E1115"/>
          <w:sz w:val="24"/>
        </w:rPr>
        <w:t>и </w:t>
      </w:r>
      <w:r>
        <w:rPr>
          <w:rFonts w:ascii="Tahoma" w:hAnsi="Tahoma"/>
          <w:color w:val="0E1115"/>
          <w:sz w:val="24"/>
        </w:rPr>
        <w:t>«</w:t>
      </w:r>
      <w:r>
        <w:rPr>
          <w:color w:val="0E1115"/>
          <w:sz w:val="24"/>
        </w:rPr>
        <w:t>Мне на этой неделе нужна помощь с</w:t>
      </w:r>
      <w:r>
        <w:rPr>
          <w:rFonts w:ascii="Tahoma" w:hAnsi="Tahoma"/>
          <w:color w:val="0E1115"/>
          <w:sz w:val="24"/>
        </w:rPr>
        <w:t>...».</w:t>
      </w:r>
    </w:p>
    <w:p>
      <w:pPr>
        <w:pStyle w:val="ListParagraph"/>
        <w:numPr>
          <w:ilvl w:val="0"/>
          <w:numId w:val="69"/>
        </w:numPr>
        <w:tabs>
          <w:tab w:pos="845" w:val="left" w:leader="none"/>
        </w:tabs>
        <w:spacing w:line="345" w:lineRule="auto" w:before="93" w:after="0"/>
        <w:ind w:left="845" w:right="880" w:hanging="285"/>
        <w:jc w:val="left"/>
        <w:rPr>
          <w:rFonts w:ascii="Tahoma" w:hAnsi="Tahoma"/>
          <w:sz w:val="24"/>
        </w:rPr>
      </w:pPr>
      <w:r>
        <w:rPr>
          <w:rFonts w:ascii="Tahoma" w:hAnsi="Tahoma"/>
          <w:b/>
          <w:color w:val="0E1115"/>
          <w:spacing w:val="-2"/>
          <w:sz w:val="24"/>
        </w:rPr>
        <w:t>«</w:t>
      </w:r>
      <w:r>
        <w:rPr>
          <w:b/>
          <w:color w:val="0E1115"/>
          <w:spacing w:val="-2"/>
          <w:sz w:val="24"/>
        </w:rPr>
        <w:t>Бы</w:t>
      </w:r>
      <w:r>
        <w:rPr>
          <w:b/>
          <w:color w:val="0E1115"/>
          <w:spacing w:val="-2"/>
          <w:sz w:val="23"/>
        </w:rPr>
        <w:t>с</w:t>
      </w:r>
      <w:r>
        <w:rPr>
          <w:b/>
          <w:color w:val="0E1115"/>
          <w:spacing w:val="-2"/>
          <w:sz w:val="24"/>
        </w:rPr>
        <w:t>т</w:t>
      </w:r>
      <w:r>
        <w:rPr>
          <w:b/>
          <w:color w:val="0E1115"/>
          <w:spacing w:val="-2"/>
          <w:sz w:val="23"/>
        </w:rPr>
        <w:t>рое</w:t>
      </w:r>
      <w:r>
        <w:rPr>
          <w:b/>
          <w:color w:val="0E1115"/>
          <w:spacing w:val="-10"/>
          <w:sz w:val="23"/>
        </w:rPr>
        <w:t> </w:t>
      </w:r>
      <w:r>
        <w:rPr>
          <w:b/>
          <w:color w:val="0E1115"/>
          <w:spacing w:val="-2"/>
          <w:sz w:val="23"/>
        </w:rPr>
        <w:t>со</w:t>
      </w:r>
      <w:r>
        <w:rPr>
          <w:b/>
          <w:color w:val="0E1115"/>
          <w:spacing w:val="-2"/>
          <w:sz w:val="24"/>
        </w:rPr>
        <w:t>гл</w:t>
      </w:r>
      <w:r>
        <w:rPr>
          <w:b/>
          <w:color w:val="0E1115"/>
          <w:spacing w:val="-2"/>
          <w:sz w:val="23"/>
        </w:rPr>
        <w:t>асо</w:t>
      </w:r>
      <w:r>
        <w:rPr>
          <w:b/>
          <w:color w:val="0E1115"/>
          <w:spacing w:val="-2"/>
          <w:sz w:val="24"/>
        </w:rPr>
        <w:t>в</w:t>
      </w:r>
      <w:r>
        <w:rPr>
          <w:b/>
          <w:color w:val="0E1115"/>
          <w:spacing w:val="-2"/>
          <w:sz w:val="23"/>
        </w:rPr>
        <w:t>а</w:t>
      </w:r>
      <w:r>
        <w:rPr>
          <w:b/>
          <w:color w:val="0E1115"/>
          <w:spacing w:val="-2"/>
          <w:sz w:val="24"/>
        </w:rPr>
        <w:t>ни</w:t>
      </w:r>
      <w:r>
        <w:rPr>
          <w:b/>
          <w:color w:val="0E1115"/>
          <w:spacing w:val="-2"/>
          <w:sz w:val="23"/>
        </w:rPr>
        <w:t>е</w:t>
      </w:r>
      <w:r>
        <w:rPr>
          <w:rFonts w:ascii="Tahoma" w:hAnsi="Tahoma"/>
          <w:b/>
          <w:color w:val="0E1115"/>
          <w:spacing w:val="-2"/>
          <w:sz w:val="24"/>
        </w:rPr>
        <w:t>»</w:t>
      </w:r>
      <w:r>
        <w:rPr>
          <w:rFonts w:ascii="Tahoma" w:hAnsi="Tahoma"/>
          <w:b/>
          <w:color w:val="0E1115"/>
          <w:spacing w:val="-16"/>
          <w:sz w:val="24"/>
        </w:rPr>
        <w:t> </w:t>
      </w:r>
      <w:r>
        <w:rPr>
          <w:rFonts w:ascii="Tahoma" w:hAnsi="Tahoma"/>
          <w:b/>
          <w:color w:val="0E1115"/>
          <w:spacing w:val="-2"/>
          <w:sz w:val="24"/>
        </w:rPr>
        <w:t>(10</w:t>
      </w:r>
      <w:r>
        <w:rPr>
          <w:rFonts w:ascii="Tahoma" w:hAnsi="Tahoma"/>
          <w:b/>
          <w:color w:val="0E1115"/>
          <w:spacing w:val="-16"/>
          <w:sz w:val="24"/>
        </w:rPr>
        <w:t> </w:t>
      </w:r>
      <w:r>
        <w:rPr>
          <w:b/>
          <w:color w:val="0E1115"/>
          <w:spacing w:val="-2"/>
          <w:sz w:val="24"/>
        </w:rPr>
        <w:t>мин</w:t>
      </w:r>
      <w:r>
        <w:rPr>
          <w:rFonts w:ascii="Tahoma" w:hAnsi="Tahoma"/>
          <w:b/>
          <w:color w:val="0E1115"/>
          <w:spacing w:val="-2"/>
          <w:sz w:val="24"/>
        </w:rPr>
        <w:t>):</w:t>
      </w:r>
      <w:r>
        <w:rPr>
          <w:rFonts w:ascii="Tahoma" w:hAnsi="Tahoma"/>
          <w:b/>
          <w:color w:val="0E1115"/>
          <w:spacing w:val="-9"/>
          <w:sz w:val="24"/>
        </w:rPr>
        <w:t> </w:t>
      </w:r>
      <w:r>
        <w:rPr>
          <w:color w:val="0E1115"/>
          <w:spacing w:val="-2"/>
          <w:sz w:val="24"/>
        </w:rPr>
        <w:t>На</w:t>
      </w:r>
      <w:r>
        <w:rPr>
          <w:color w:val="0E1115"/>
          <w:spacing w:val="-7"/>
          <w:sz w:val="24"/>
        </w:rPr>
        <w:t> </w:t>
      </w:r>
      <w:r>
        <w:rPr>
          <w:color w:val="0E1115"/>
          <w:spacing w:val="-2"/>
          <w:sz w:val="24"/>
        </w:rPr>
        <w:t>месте</w:t>
      </w:r>
      <w:r>
        <w:rPr>
          <w:color w:val="0E1115"/>
          <w:spacing w:val="-7"/>
          <w:sz w:val="24"/>
        </w:rPr>
        <w:t> </w:t>
      </w:r>
      <w:r>
        <w:rPr>
          <w:color w:val="0E1115"/>
          <w:spacing w:val="-2"/>
          <w:sz w:val="24"/>
        </w:rPr>
        <w:t>договариваются</w:t>
      </w:r>
      <w:r>
        <w:rPr>
          <w:rFonts w:ascii="Tahoma" w:hAnsi="Tahoma"/>
          <w:color w:val="0E1115"/>
          <w:spacing w:val="-2"/>
          <w:sz w:val="24"/>
        </w:rPr>
        <w:t>,</w:t>
      </w:r>
      <w:r>
        <w:rPr>
          <w:rFonts w:ascii="Tahoma" w:hAnsi="Tahoma"/>
          <w:color w:val="0E1115"/>
          <w:spacing w:val="-15"/>
          <w:sz w:val="24"/>
        </w:rPr>
        <w:t> </w:t>
      </w:r>
      <w:r>
        <w:rPr>
          <w:color w:val="0E1115"/>
          <w:spacing w:val="-2"/>
          <w:sz w:val="24"/>
        </w:rPr>
        <w:t>кто</w:t>
      </w:r>
      <w:r>
        <w:rPr>
          <w:color w:val="0E1115"/>
          <w:spacing w:val="-7"/>
          <w:sz w:val="24"/>
        </w:rPr>
        <w:t> </w:t>
      </w:r>
      <w:r>
        <w:rPr>
          <w:color w:val="0E1115"/>
          <w:spacing w:val="-2"/>
          <w:sz w:val="24"/>
        </w:rPr>
        <w:t>кому поможет</w:t>
      </w:r>
      <w:r>
        <w:rPr>
          <w:rFonts w:ascii="Tahoma" w:hAnsi="Tahoma"/>
          <w:color w:val="0E1115"/>
          <w:spacing w:val="-2"/>
          <w:sz w:val="24"/>
        </w:rPr>
        <w:t>.</w:t>
      </w:r>
    </w:p>
    <w:p>
      <w:pPr>
        <w:pStyle w:val="ListParagraph"/>
        <w:numPr>
          <w:ilvl w:val="1"/>
          <w:numId w:val="68"/>
        </w:numPr>
        <w:tabs>
          <w:tab w:pos="575" w:val="left" w:leader="none"/>
        </w:tabs>
        <w:spacing w:line="240" w:lineRule="auto" w:before="93" w:after="0"/>
        <w:ind w:left="575" w:right="0" w:hanging="255"/>
        <w:jc w:val="left"/>
        <w:rPr>
          <w:rFonts w:ascii="Tahoma" w:hAnsi="Tahoma"/>
          <w:sz w:val="24"/>
        </w:rPr>
      </w:pPr>
      <w:r>
        <w:rPr>
          <w:b/>
          <w:color w:val="0E1115"/>
          <w:sz w:val="23"/>
        </w:rPr>
        <w:t>Ва</w:t>
      </w:r>
      <w:r>
        <w:rPr>
          <w:b/>
          <w:color w:val="0E1115"/>
          <w:sz w:val="24"/>
        </w:rPr>
        <w:t>жн</w:t>
      </w:r>
      <w:r>
        <w:rPr>
          <w:b/>
          <w:color w:val="0E1115"/>
          <w:sz w:val="23"/>
        </w:rPr>
        <w:t>о</w:t>
      </w:r>
      <w:r>
        <w:rPr>
          <w:rFonts w:ascii="Tahoma" w:hAnsi="Tahoma"/>
          <w:b/>
          <w:color w:val="0E1115"/>
          <w:sz w:val="24"/>
        </w:rPr>
        <w:t>:</w:t>
      </w:r>
      <w:r>
        <w:rPr>
          <w:rFonts w:ascii="Tahoma" w:hAnsi="Tahoma"/>
          <w:b/>
          <w:color w:val="0E1115"/>
          <w:spacing w:val="11"/>
          <w:sz w:val="24"/>
        </w:rPr>
        <w:t> </w:t>
      </w:r>
      <w:r>
        <w:rPr>
          <w:color w:val="0E1115"/>
          <w:sz w:val="24"/>
        </w:rPr>
        <w:t>Встреча</w:t>
      </w:r>
      <w:r>
        <w:rPr>
          <w:color w:val="0E1115"/>
          <w:spacing w:val="14"/>
          <w:sz w:val="24"/>
        </w:rPr>
        <w:t> </w:t>
      </w:r>
      <w:r>
        <w:rPr>
          <w:color w:val="0E1115"/>
          <w:sz w:val="24"/>
        </w:rPr>
        <w:t>должна</w:t>
      </w:r>
      <w:r>
        <w:rPr>
          <w:color w:val="0E1115"/>
          <w:spacing w:val="14"/>
          <w:sz w:val="24"/>
        </w:rPr>
        <w:t> </w:t>
      </w:r>
      <w:r>
        <w:rPr>
          <w:color w:val="0E1115"/>
          <w:sz w:val="24"/>
        </w:rPr>
        <w:t>быть</w:t>
      </w:r>
      <w:r>
        <w:rPr>
          <w:color w:val="0E1115"/>
          <w:spacing w:val="14"/>
          <w:sz w:val="24"/>
        </w:rPr>
        <w:t> </w:t>
      </w:r>
      <w:r>
        <w:rPr>
          <w:color w:val="0E1115"/>
          <w:sz w:val="24"/>
        </w:rPr>
        <w:t>динамичной</w:t>
      </w:r>
      <w:r>
        <w:rPr>
          <w:rFonts w:ascii="Tahoma" w:hAnsi="Tahoma"/>
          <w:color w:val="0E1115"/>
          <w:sz w:val="24"/>
        </w:rPr>
        <w:t>,</w:t>
      </w:r>
      <w:r>
        <w:rPr>
          <w:rFonts w:ascii="Tahoma" w:hAnsi="Tahoma"/>
          <w:color w:val="0E1115"/>
          <w:spacing w:val="7"/>
          <w:sz w:val="24"/>
        </w:rPr>
        <w:t> </w:t>
      </w:r>
      <w:r>
        <w:rPr>
          <w:color w:val="0E1115"/>
          <w:sz w:val="24"/>
        </w:rPr>
        <w:t>позитивной</w:t>
      </w:r>
      <w:r>
        <w:rPr>
          <w:color w:val="0E1115"/>
          <w:spacing w:val="14"/>
          <w:sz w:val="24"/>
        </w:rPr>
        <w:t> </w:t>
      </w:r>
      <w:r>
        <w:rPr>
          <w:color w:val="0E1115"/>
          <w:sz w:val="24"/>
        </w:rPr>
        <w:t>и</w:t>
      </w:r>
      <w:r>
        <w:rPr>
          <w:color w:val="0E1115"/>
          <w:spacing w:val="14"/>
          <w:sz w:val="24"/>
        </w:rPr>
        <w:t> </w:t>
      </w:r>
      <w:r>
        <w:rPr>
          <w:color w:val="0E1115"/>
          <w:sz w:val="24"/>
        </w:rPr>
        <w:t>обязательной</w:t>
      </w:r>
      <w:r>
        <w:rPr>
          <w:color w:val="0E1115"/>
          <w:spacing w:val="14"/>
          <w:sz w:val="24"/>
        </w:rPr>
        <w:t> </w:t>
      </w:r>
      <w:r>
        <w:rPr>
          <w:color w:val="0E1115"/>
          <w:sz w:val="24"/>
        </w:rPr>
        <w:t>для</w:t>
      </w:r>
      <w:r>
        <w:rPr>
          <w:color w:val="0E1115"/>
          <w:spacing w:val="14"/>
          <w:sz w:val="24"/>
        </w:rPr>
        <w:t> </w:t>
      </w:r>
      <w:r>
        <w:rPr>
          <w:color w:val="0E1115"/>
          <w:spacing w:val="-2"/>
          <w:sz w:val="24"/>
        </w:rPr>
        <w:t>всех</w:t>
      </w:r>
      <w:r>
        <w:rPr>
          <w:rFonts w:ascii="Tahoma" w:hAnsi="Tahoma"/>
          <w:color w:val="0E1115"/>
          <w:spacing w:val="-2"/>
          <w:sz w:val="24"/>
        </w:rPr>
        <w:t>.</w:t>
      </w:r>
    </w:p>
    <w:p>
      <w:pPr>
        <w:pStyle w:val="BodyText"/>
        <w:spacing w:before="80"/>
        <w:rPr>
          <w:rFonts w:ascii="Tahoma"/>
        </w:rPr>
      </w:pPr>
    </w:p>
    <w:p>
      <w:pPr>
        <w:spacing w:before="0"/>
        <w:ind w:left="305" w:right="0" w:firstLine="0"/>
        <w:jc w:val="left"/>
        <w:rPr>
          <w:rFonts w:ascii="Tahoma" w:hAnsi="Tahoma"/>
          <w:b/>
          <w:sz w:val="24"/>
        </w:rPr>
      </w:pPr>
      <w:r>
        <w:rPr>
          <w:b/>
          <w:color w:val="0E1115"/>
          <w:spacing w:val="-8"/>
          <w:sz w:val="23"/>
        </w:rPr>
        <w:t>С</w:t>
      </w:r>
      <w:r>
        <w:rPr>
          <w:b/>
          <w:color w:val="0E1115"/>
          <w:spacing w:val="-8"/>
          <w:sz w:val="24"/>
        </w:rPr>
        <w:t>т</w:t>
      </w:r>
      <w:r>
        <w:rPr>
          <w:b/>
          <w:color w:val="0E1115"/>
          <w:spacing w:val="-8"/>
          <w:sz w:val="23"/>
        </w:rPr>
        <w:t>о</w:t>
      </w:r>
      <w:r>
        <w:rPr>
          <w:b/>
          <w:color w:val="0E1115"/>
          <w:spacing w:val="-8"/>
          <w:sz w:val="24"/>
        </w:rPr>
        <w:t>лп</w:t>
      </w:r>
      <w:r>
        <w:rPr>
          <w:b/>
          <w:color w:val="0E1115"/>
          <w:spacing w:val="-2"/>
          <w:sz w:val="24"/>
        </w:rPr>
        <w:t> </w:t>
      </w:r>
      <w:r>
        <w:rPr>
          <w:rFonts w:ascii="Tahoma" w:hAnsi="Tahoma"/>
          <w:b/>
          <w:color w:val="0E1115"/>
          <w:spacing w:val="-8"/>
          <w:sz w:val="24"/>
        </w:rPr>
        <w:t>3:</w:t>
      </w:r>
      <w:r>
        <w:rPr>
          <w:rFonts w:ascii="Tahoma" w:hAnsi="Tahoma"/>
          <w:b/>
          <w:color w:val="0E1115"/>
          <w:spacing w:val="-5"/>
          <w:sz w:val="24"/>
        </w:rPr>
        <w:t> </w:t>
      </w:r>
      <w:r>
        <w:rPr>
          <w:rFonts w:ascii="Tahoma" w:hAnsi="Tahoma"/>
          <w:b/>
          <w:color w:val="0E1115"/>
          <w:spacing w:val="-8"/>
          <w:sz w:val="24"/>
        </w:rPr>
        <w:t>«</w:t>
      </w:r>
      <w:r>
        <w:rPr>
          <w:b/>
          <w:color w:val="0E1115"/>
          <w:spacing w:val="-8"/>
          <w:sz w:val="23"/>
        </w:rPr>
        <w:t>О</w:t>
      </w:r>
      <w:r>
        <w:rPr>
          <w:b/>
          <w:color w:val="0E1115"/>
          <w:spacing w:val="-8"/>
          <w:sz w:val="24"/>
        </w:rPr>
        <w:t>бщи</w:t>
      </w:r>
      <w:r>
        <w:rPr>
          <w:b/>
          <w:color w:val="0E1115"/>
          <w:spacing w:val="-8"/>
          <w:sz w:val="23"/>
        </w:rPr>
        <w:t>й</w:t>
      </w:r>
      <w:r>
        <w:rPr>
          <w:b/>
          <w:color w:val="0E1115"/>
          <w:spacing w:val="1"/>
          <w:sz w:val="23"/>
        </w:rPr>
        <w:t> </w:t>
      </w:r>
      <w:r>
        <w:rPr>
          <w:b/>
          <w:color w:val="0E1115"/>
          <w:spacing w:val="-8"/>
          <w:sz w:val="24"/>
        </w:rPr>
        <w:t>Ф</w:t>
      </w:r>
      <w:r>
        <w:rPr>
          <w:b/>
          <w:color w:val="0E1115"/>
          <w:spacing w:val="-8"/>
          <w:sz w:val="23"/>
        </w:rPr>
        <w:t>о</w:t>
      </w:r>
      <w:r>
        <w:rPr>
          <w:b/>
          <w:color w:val="0E1115"/>
          <w:spacing w:val="-8"/>
          <w:sz w:val="24"/>
        </w:rPr>
        <w:t>нд</w:t>
      </w:r>
      <w:r>
        <w:rPr>
          <w:b/>
          <w:color w:val="0E1115"/>
          <w:spacing w:val="-2"/>
          <w:sz w:val="24"/>
        </w:rPr>
        <w:t> </w:t>
      </w:r>
      <w:r>
        <w:rPr>
          <w:b/>
          <w:color w:val="0E1115"/>
          <w:spacing w:val="-8"/>
          <w:sz w:val="23"/>
        </w:rPr>
        <w:t>А</w:t>
      </w:r>
      <w:r>
        <w:rPr>
          <w:b/>
          <w:color w:val="0E1115"/>
          <w:spacing w:val="-8"/>
          <w:sz w:val="24"/>
        </w:rPr>
        <w:t>ктив</w:t>
      </w:r>
      <w:r>
        <w:rPr>
          <w:b/>
          <w:color w:val="0E1115"/>
          <w:spacing w:val="-8"/>
          <w:sz w:val="23"/>
        </w:rPr>
        <w:t>о</w:t>
      </w:r>
      <w:r>
        <w:rPr>
          <w:b/>
          <w:color w:val="0E1115"/>
          <w:spacing w:val="-8"/>
          <w:sz w:val="24"/>
        </w:rPr>
        <w:t>в</w:t>
      </w:r>
      <w:r>
        <w:rPr>
          <w:rFonts w:ascii="Tahoma" w:hAnsi="Tahoma"/>
          <w:b/>
          <w:color w:val="0E1115"/>
          <w:spacing w:val="-8"/>
          <w:sz w:val="24"/>
        </w:rPr>
        <w:t>»</w:t>
      </w:r>
      <w:r>
        <w:rPr>
          <w:rFonts w:ascii="Tahoma" w:hAnsi="Tahoma"/>
          <w:b/>
          <w:color w:val="0E1115"/>
          <w:spacing w:val="-5"/>
          <w:sz w:val="24"/>
        </w:rPr>
        <w:t> </w:t>
      </w:r>
      <w:r>
        <w:rPr>
          <w:rFonts w:ascii="Tahoma" w:hAnsi="Tahoma"/>
          <w:b/>
          <w:color w:val="0E1115"/>
          <w:spacing w:val="-8"/>
          <w:sz w:val="24"/>
        </w:rPr>
        <w:t>(</w:t>
      </w:r>
      <w:r>
        <w:rPr>
          <w:b/>
          <w:color w:val="0E1115"/>
          <w:spacing w:val="-8"/>
          <w:sz w:val="23"/>
        </w:rPr>
        <w:t>Ру</w:t>
      </w:r>
      <w:r>
        <w:rPr>
          <w:b/>
          <w:color w:val="0E1115"/>
          <w:spacing w:val="-8"/>
          <w:sz w:val="24"/>
        </w:rPr>
        <w:t>к</w:t>
      </w:r>
      <w:r>
        <w:rPr>
          <w:b/>
          <w:color w:val="0E1115"/>
          <w:spacing w:val="-8"/>
          <w:sz w:val="23"/>
        </w:rPr>
        <w:t>а</w:t>
      </w:r>
      <w:r>
        <w:rPr>
          <w:b/>
          <w:color w:val="0E1115"/>
          <w:spacing w:val="1"/>
          <w:sz w:val="23"/>
        </w:rPr>
        <w:t> </w:t>
      </w:r>
      <w:r>
        <w:rPr>
          <w:b/>
          <w:color w:val="0E1115"/>
          <w:spacing w:val="-8"/>
          <w:sz w:val="23"/>
        </w:rPr>
        <w:t>с</w:t>
      </w:r>
      <w:r>
        <w:rPr>
          <w:b/>
          <w:color w:val="0E1115"/>
          <w:spacing w:val="-8"/>
          <w:sz w:val="24"/>
        </w:rPr>
        <w:t>и</w:t>
      </w:r>
      <w:r>
        <w:rPr>
          <w:b/>
          <w:color w:val="0E1115"/>
          <w:spacing w:val="-8"/>
          <w:sz w:val="23"/>
        </w:rPr>
        <w:t>с</w:t>
      </w:r>
      <w:r>
        <w:rPr>
          <w:b/>
          <w:color w:val="0E1115"/>
          <w:spacing w:val="-8"/>
          <w:sz w:val="24"/>
        </w:rPr>
        <w:t>т</w:t>
      </w:r>
      <w:r>
        <w:rPr>
          <w:b/>
          <w:color w:val="0E1115"/>
          <w:spacing w:val="-8"/>
          <w:sz w:val="23"/>
        </w:rPr>
        <w:t>е</w:t>
      </w:r>
      <w:r>
        <w:rPr>
          <w:b/>
          <w:color w:val="0E1115"/>
          <w:spacing w:val="-8"/>
          <w:sz w:val="24"/>
        </w:rPr>
        <w:t>мы</w:t>
      </w:r>
      <w:r>
        <w:rPr>
          <w:rFonts w:ascii="Tahoma" w:hAnsi="Tahoma"/>
          <w:b/>
          <w:color w:val="0E1115"/>
          <w:spacing w:val="-8"/>
          <w:sz w:val="24"/>
        </w:rPr>
        <w:t>)</w:t>
      </w:r>
    </w:p>
    <w:p>
      <w:pPr>
        <w:pStyle w:val="BodyText"/>
        <w:spacing w:before="79"/>
        <w:rPr>
          <w:rFonts w:ascii="Tahoma"/>
          <w:b/>
        </w:rPr>
      </w:pPr>
    </w:p>
    <w:p>
      <w:pPr>
        <w:pStyle w:val="ListParagraph"/>
        <w:numPr>
          <w:ilvl w:val="1"/>
          <w:numId w:val="68"/>
        </w:numPr>
        <w:tabs>
          <w:tab w:pos="575" w:val="left" w:leader="none"/>
        </w:tabs>
        <w:spacing w:line="345" w:lineRule="auto" w:before="0" w:after="0"/>
        <w:ind w:left="575" w:right="777" w:hanging="255"/>
        <w:jc w:val="left"/>
        <w:rPr>
          <w:rFonts w:ascii="Tahoma" w:hAnsi="Tahoma"/>
          <w:sz w:val="24"/>
        </w:rPr>
      </w:pPr>
      <w:r>
        <w:rPr>
          <w:b/>
          <w:color w:val="0E1115"/>
          <w:sz w:val="24"/>
        </w:rPr>
        <w:t>Чт</w:t>
      </w:r>
      <w:r>
        <w:rPr>
          <w:b/>
          <w:color w:val="0E1115"/>
          <w:sz w:val="23"/>
        </w:rPr>
        <w:t>о </w:t>
      </w:r>
      <w:r>
        <w:rPr>
          <w:b/>
          <w:color w:val="0E1115"/>
          <w:sz w:val="24"/>
        </w:rPr>
        <w:t>эт</w:t>
      </w:r>
      <w:r>
        <w:rPr>
          <w:b/>
          <w:color w:val="0E1115"/>
          <w:sz w:val="23"/>
        </w:rPr>
        <w:t>о</w:t>
      </w:r>
      <w:r>
        <w:rPr>
          <w:rFonts w:ascii="Tahoma" w:hAnsi="Tahoma"/>
          <w:b/>
          <w:color w:val="0E1115"/>
          <w:sz w:val="24"/>
        </w:rPr>
        <w:t>: </w:t>
      </w:r>
      <w:r>
        <w:rPr>
          <w:color w:val="0E1115"/>
          <w:sz w:val="24"/>
        </w:rPr>
        <w:t>Не денежный фонд</w:t>
      </w:r>
      <w:r>
        <w:rPr>
          <w:rFonts w:ascii="Tahoma" w:hAnsi="Tahoma"/>
          <w:color w:val="0E1115"/>
          <w:sz w:val="24"/>
        </w:rPr>
        <w:t>, </w:t>
      </w:r>
      <w:r>
        <w:rPr>
          <w:color w:val="0E1115"/>
          <w:sz w:val="24"/>
        </w:rPr>
        <w:t>а коллекция материальных активов</w:t>
      </w:r>
      <w:r>
        <w:rPr>
          <w:rFonts w:ascii="Tahoma" w:hAnsi="Tahoma"/>
          <w:color w:val="0E1115"/>
          <w:sz w:val="24"/>
        </w:rPr>
        <w:t>, </w:t>
      </w:r>
      <w:r>
        <w:rPr>
          <w:color w:val="0E1115"/>
          <w:sz w:val="24"/>
        </w:rPr>
        <w:t>которые участники вносят в общее пользование</w:t>
      </w:r>
      <w:r>
        <w:rPr>
          <w:rFonts w:ascii="Tahoma" w:hAnsi="Tahoma"/>
          <w:color w:val="0E1115"/>
          <w:sz w:val="24"/>
        </w:rPr>
        <w:t>.</w:t>
      </w:r>
    </w:p>
    <w:p>
      <w:pPr>
        <w:pStyle w:val="ListParagraph"/>
        <w:numPr>
          <w:ilvl w:val="1"/>
          <w:numId w:val="68"/>
        </w:numPr>
        <w:tabs>
          <w:tab w:pos="575" w:val="left" w:leader="none"/>
        </w:tabs>
        <w:spacing w:line="345" w:lineRule="auto" w:before="93" w:after="0"/>
        <w:ind w:left="575" w:right="404" w:hanging="255"/>
        <w:jc w:val="left"/>
        <w:rPr>
          <w:rFonts w:ascii="Tahoma" w:hAnsi="Tahoma"/>
          <w:sz w:val="24"/>
        </w:rPr>
      </w:pPr>
      <w:r>
        <w:rPr>
          <w:b/>
          <w:color w:val="0E1115"/>
          <w:sz w:val="23"/>
        </w:rPr>
        <w:t>С</w:t>
      </w:r>
      <w:r>
        <w:rPr>
          <w:b/>
          <w:color w:val="0E1115"/>
          <w:sz w:val="24"/>
        </w:rPr>
        <w:t>т</w:t>
      </w:r>
      <w:r>
        <w:rPr>
          <w:b/>
          <w:color w:val="0E1115"/>
          <w:sz w:val="23"/>
        </w:rPr>
        <w:t>ар</w:t>
      </w:r>
      <w:r>
        <w:rPr>
          <w:b/>
          <w:color w:val="0E1115"/>
          <w:sz w:val="24"/>
        </w:rPr>
        <w:t>т</w:t>
      </w:r>
      <w:r>
        <w:rPr>
          <w:b/>
          <w:color w:val="0E1115"/>
          <w:sz w:val="23"/>
        </w:rPr>
        <w:t>о</w:t>
      </w:r>
      <w:r>
        <w:rPr>
          <w:b/>
          <w:color w:val="0E1115"/>
          <w:sz w:val="24"/>
        </w:rPr>
        <w:t>вы</w:t>
      </w:r>
      <w:r>
        <w:rPr>
          <w:b/>
          <w:color w:val="0E1115"/>
          <w:sz w:val="23"/>
        </w:rPr>
        <w:t>й </w:t>
      </w:r>
      <w:r>
        <w:rPr>
          <w:b/>
          <w:color w:val="0E1115"/>
          <w:sz w:val="24"/>
        </w:rPr>
        <w:t>вкл</w:t>
      </w:r>
      <w:r>
        <w:rPr>
          <w:b/>
          <w:color w:val="0E1115"/>
          <w:sz w:val="23"/>
        </w:rPr>
        <w:t>а</w:t>
      </w:r>
      <w:r>
        <w:rPr>
          <w:b/>
          <w:color w:val="0E1115"/>
          <w:sz w:val="24"/>
        </w:rPr>
        <w:t>д</w:t>
      </w:r>
      <w:r>
        <w:rPr>
          <w:rFonts w:ascii="Tahoma" w:hAnsi="Tahoma"/>
          <w:b/>
          <w:color w:val="0E1115"/>
          <w:sz w:val="24"/>
        </w:rPr>
        <w:t>: </w:t>
      </w:r>
      <w:r>
        <w:rPr>
          <w:color w:val="0E1115"/>
          <w:sz w:val="24"/>
        </w:rPr>
        <w:t>Каждая семья вносит один предмет</w:t>
      </w:r>
      <w:r>
        <w:rPr>
          <w:rFonts w:ascii="Tahoma" w:hAnsi="Tahoma"/>
          <w:color w:val="0E1115"/>
          <w:sz w:val="24"/>
        </w:rPr>
        <w:t>: </w:t>
      </w:r>
      <w:r>
        <w:rPr>
          <w:color w:val="0E1115"/>
          <w:sz w:val="24"/>
        </w:rPr>
        <w:t>мощная дрель</w:t>
      </w:r>
      <w:r>
        <w:rPr>
          <w:rFonts w:ascii="Tahoma" w:hAnsi="Tahoma"/>
          <w:color w:val="0E1115"/>
          <w:sz w:val="24"/>
        </w:rPr>
        <w:t>, </w:t>
      </w:r>
      <w:r>
        <w:rPr>
          <w:color w:val="0E1115"/>
          <w:sz w:val="24"/>
        </w:rPr>
        <w:t>газонокосилка</w:t>
      </w:r>
      <w:r>
        <w:rPr>
          <w:rFonts w:ascii="Tahoma" w:hAnsi="Tahoma"/>
          <w:color w:val="0E1115"/>
          <w:sz w:val="24"/>
        </w:rPr>
        <w:t>, </w:t>
      </w:r>
      <w:r>
        <w:rPr>
          <w:color w:val="0E1115"/>
          <w:sz w:val="24"/>
        </w:rPr>
        <w:t>набор инструментов</w:t>
      </w:r>
      <w:r>
        <w:rPr>
          <w:rFonts w:ascii="Tahoma" w:hAnsi="Tahoma"/>
          <w:color w:val="0E1115"/>
          <w:sz w:val="24"/>
        </w:rPr>
        <w:t>, </w:t>
      </w:r>
      <w:r>
        <w:rPr>
          <w:color w:val="0E1115"/>
          <w:sz w:val="24"/>
        </w:rPr>
        <w:t>большой чан для солений</w:t>
      </w:r>
      <w:r>
        <w:rPr>
          <w:rFonts w:ascii="Tahoma" w:hAnsi="Tahoma"/>
          <w:color w:val="0E1115"/>
          <w:sz w:val="24"/>
        </w:rPr>
        <w:t>, </w:t>
      </w:r>
      <w:r>
        <w:rPr>
          <w:color w:val="0E1115"/>
          <w:sz w:val="24"/>
        </w:rPr>
        <w:t>проектор для </w:t>
      </w:r>
      <w:r>
        <w:rPr>
          <w:color w:val="0E1115"/>
          <w:w w:val="105"/>
          <w:sz w:val="24"/>
        </w:rPr>
        <w:t>киновечеров</w:t>
      </w:r>
      <w:r>
        <w:rPr>
          <w:rFonts w:ascii="Tahoma" w:hAnsi="Tahoma"/>
          <w:color w:val="0E1115"/>
          <w:w w:val="105"/>
          <w:sz w:val="24"/>
        </w:rPr>
        <w:t>, </w:t>
      </w:r>
      <w:r>
        <w:rPr>
          <w:color w:val="0E1115"/>
          <w:w w:val="105"/>
          <w:sz w:val="24"/>
        </w:rPr>
        <w:t>палатка</w:t>
      </w:r>
      <w:r>
        <w:rPr>
          <w:rFonts w:ascii="Tahoma" w:hAnsi="Tahoma"/>
          <w:color w:val="0E1115"/>
          <w:w w:val="105"/>
          <w:sz w:val="24"/>
        </w:rPr>
        <w:t>.</w:t>
      </w:r>
    </w:p>
    <w:p>
      <w:pPr>
        <w:pStyle w:val="ListParagraph"/>
        <w:numPr>
          <w:ilvl w:val="1"/>
          <w:numId w:val="68"/>
        </w:numPr>
        <w:tabs>
          <w:tab w:pos="575" w:val="left" w:leader="none"/>
        </w:tabs>
        <w:spacing w:line="345" w:lineRule="auto" w:before="95" w:after="0"/>
        <w:ind w:left="575" w:right="148" w:hanging="255"/>
        <w:jc w:val="left"/>
        <w:rPr>
          <w:rFonts w:ascii="Tahoma" w:hAnsi="Tahoma"/>
          <w:sz w:val="24"/>
        </w:rPr>
      </w:pPr>
      <w:r>
        <w:rPr>
          <w:b/>
          <w:color w:val="0E1115"/>
          <w:w w:val="105"/>
          <w:sz w:val="23"/>
        </w:rPr>
        <w:t>Ка</w:t>
      </w:r>
      <w:r>
        <w:rPr>
          <w:b/>
          <w:color w:val="0E1115"/>
          <w:w w:val="105"/>
          <w:sz w:val="24"/>
        </w:rPr>
        <w:t>к</w:t>
      </w:r>
      <w:r>
        <w:rPr>
          <w:b/>
          <w:color w:val="0E1115"/>
          <w:spacing w:val="-18"/>
          <w:w w:val="105"/>
          <w:sz w:val="24"/>
        </w:rPr>
        <w:t> </w:t>
      </w:r>
      <w:r>
        <w:rPr>
          <w:b/>
          <w:color w:val="0E1115"/>
          <w:w w:val="105"/>
          <w:sz w:val="23"/>
        </w:rPr>
        <w:t>у</w:t>
      </w:r>
      <w:r>
        <w:rPr>
          <w:b/>
          <w:color w:val="0E1115"/>
          <w:w w:val="105"/>
          <w:sz w:val="24"/>
        </w:rPr>
        <w:t>ч</w:t>
      </w:r>
      <w:r>
        <w:rPr>
          <w:b/>
          <w:color w:val="0E1115"/>
          <w:w w:val="105"/>
          <w:sz w:val="23"/>
        </w:rPr>
        <w:t>ес</w:t>
      </w:r>
      <w:r>
        <w:rPr>
          <w:b/>
          <w:color w:val="0E1115"/>
          <w:w w:val="105"/>
          <w:sz w:val="24"/>
        </w:rPr>
        <w:t>ть</w:t>
      </w:r>
      <w:r>
        <w:rPr>
          <w:rFonts w:ascii="Tahoma" w:hAnsi="Tahoma"/>
          <w:b/>
          <w:color w:val="0E1115"/>
          <w:w w:val="105"/>
          <w:sz w:val="24"/>
        </w:rPr>
        <w:t>:</w:t>
      </w:r>
      <w:r>
        <w:rPr>
          <w:rFonts w:ascii="Tahoma" w:hAnsi="Tahoma"/>
          <w:b/>
          <w:color w:val="0E1115"/>
          <w:spacing w:val="-18"/>
          <w:w w:val="105"/>
          <w:sz w:val="24"/>
        </w:rPr>
        <w:t> </w:t>
      </w:r>
      <w:r>
        <w:rPr>
          <w:color w:val="0E1115"/>
          <w:w w:val="105"/>
          <w:sz w:val="24"/>
        </w:rPr>
        <w:t>Заведите</w:t>
      </w:r>
      <w:r>
        <w:rPr>
          <w:color w:val="0E1115"/>
          <w:spacing w:val="-18"/>
          <w:w w:val="105"/>
          <w:sz w:val="24"/>
        </w:rPr>
        <w:t> </w:t>
      </w:r>
      <w:r>
        <w:rPr>
          <w:rFonts w:ascii="Tahoma" w:hAnsi="Tahoma"/>
          <w:color w:val="0E1115"/>
          <w:w w:val="105"/>
          <w:sz w:val="24"/>
        </w:rPr>
        <w:t>«</w:t>
      </w:r>
      <w:r>
        <w:rPr>
          <w:color w:val="0E1115"/>
          <w:w w:val="105"/>
          <w:sz w:val="24"/>
        </w:rPr>
        <w:t>Книгу</w:t>
      </w:r>
      <w:r>
        <w:rPr>
          <w:color w:val="0E1115"/>
          <w:spacing w:val="-17"/>
          <w:w w:val="105"/>
          <w:sz w:val="24"/>
        </w:rPr>
        <w:t> </w:t>
      </w:r>
      <w:r>
        <w:rPr>
          <w:color w:val="0E1115"/>
          <w:w w:val="105"/>
          <w:sz w:val="24"/>
        </w:rPr>
        <w:t>Фонда</w:t>
      </w:r>
      <w:r>
        <w:rPr>
          <w:rFonts w:ascii="Tahoma" w:hAnsi="Tahoma"/>
          <w:color w:val="0E1115"/>
          <w:w w:val="105"/>
          <w:sz w:val="24"/>
        </w:rPr>
        <w:t>»</w:t>
      </w:r>
      <w:r>
        <w:rPr>
          <w:rFonts w:ascii="Tahoma" w:hAnsi="Tahoma"/>
          <w:color w:val="0E1115"/>
          <w:spacing w:val="-20"/>
          <w:w w:val="105"/>
          <w:sz w:val="24"/>
        </w:rPr>
        <w:t> </w:t>
      </w:r>
      <w:r>
        <w:rPr>
          <w:color w:val="0E1115"/>
          <w:w w:val="105"/>
          <w:sz w:val="24"/>
        </w:rPr>
        <w:t>с</w:t>
      </w:r>
      <w:r>
        <w:rPr>
          <w:color w:val="0E1115"/>
          <w:spacing w:val="-18"/>
          <w:w w:val="105"/>
          <w:sz w:val="24"/>
        </w:rPr>
        <w:t> </w:t>
      </w:r>
      <w:r>
        <w:rPr>
          <w:color w:val="0E1115"/>
          <w:w w:val="105"/>
          <w:sz w:val="24"/>
        </w:rPr>
        <w:t>фото</w:t>
      </w:r>
      <w:r>
        <w:rPr>
          <w:color w:val="0E1115"/>
          <w:spacing w:val="-17"/>
          <w:w w:val="105"/>
          <w:sz w:val="24"/>
        </w:rPr>
        <w:t> </w:t>
      </w:r>
      <w:r>
        <w:rPr>
          <w:color w:val="0E1115"/>
          <w:w w:val="105"/>
          <w:sz w:val="24"/>
        </w:rPr>
        <w:t>и</w:t>
      </w:r>
      <w:r>
        <w:rPr>
          <w:color w:val="0E1115"/>
          <w:spacing w:val="-18"/>
          <w:w w:val="105"/>
          <w:sz w:val="24"/>
        </w:rPr>
        <w:t> </w:t>
      </w:r>
      <w:r>
        <w:rPr>
          <w:color w:val="0E1115"/>
          <w:w w:val="105"/>
          <w:sz w:val="24"/>
        </w:rPr>
        <w:t>описанием</w:t>
      </w:r>
      <w:r>
        <w:rPr>
          <w:color w:val="0E1115"/>
          <w:spacing w:val="-17"/>
          <w:w w:val="105"/>
          <w:sz w:val="24"/>
        </w:rPr>
        <w:t> </w:t>
      </w:r>
      <w:r>
        <w:rPr>
          <w:color w:val="0E1115"/>
          <w:w w:val="105"/>
          <w:sz w:val="24"/>
        </w:rPr>
        <w:t>предмета</w:t>
      </w:r>
      <w:r>
        <w:rPr>
          <w:rFonts w:ascii="Tahoma" w:hAnsi="Tahoma"/>
          <w:color w:val="0E1115"/>
          <w:w w:val="105"/>
          <w:sz w:val="24"/>
        </w:rPr>
        <w:t>,</w:t>
      </w:r>
      <w:r>
        <w:rPr>
          <w:rFonts w:ascii="Tahoma" w:hAnsi="Tahoma"/>
          <w:color w:val="0E1115"/>
          <w:spacing w:val="-20"/>
          <w:w w:val="105"/>
          <w:sz w:val="24"/>
        </w:rPr>
        <w:t> </w:t>
      </w:r>
      <w:r>
        <w:rPr>
          <w:color w:val="0E1115"/>
          <w:w w:val="105"/>
          <w:sz w:val="24"/>
        </w:rPr>
        <w:t>именем </w:t>
      </w:r>
      <w:r>
        <w:rPr>
          <w:color w:val="0E1115"/>
          <w:sz w:val="24"/>
        </w:rPr>
        <w:t>дарителя и простыми правилами пользования </w:t>
      </w:r>
      <w:r>
        <w:rPr>
          <w:rFonts w:ascii="Tahoma" w:hAnsi="Tahoma"/>
          <w:color w:val="0E1115"/>
          <w:sz w:val="24"/>
        </w:rPr>
        <w:t>(</w:t>
      </w:r>
      <w:r>
        <w:rPr>
          <w:color w:val="0E1115"/>
          <w:sz w:val="24"/>
        </w:rPr>
        <w:t>например</w:t>
      </w:r>
      <w:r>
        <w:rPr>
          <w:rFonts w:ascii="Tahoma" w:hAnsi="Tahoma"/>
          <w:color w:val="0E1115"/>
          <w:sz w:val="24"/>
        </w:rPr>
        <w:t>, «</w:t>
      </w:r>
      <w:r>
        <w:rPr>
          <w:color w:val="0E1115"/>
          <w:sz w:val="24"/>
        </w:rPr>
        <w:t>вернуть в течение </w:t>
      </w:r>
      <w:r>
        <w:rPr>
          <w:rFonts w:ascii="Tahoma" w:hAnsi="Tahoma"/>
          <w:color w:val="0E1115"/>
          <w:sz w:val="24"/>
        </w:rPr>
        <w:t>3 </w:t>
      </w:r>
      <w:r>
        <w:rPr>
          <w:color w:val="0E1115"/>
          <w:w w:val="105"/>
          <w:sz w:val="24"/>
        </w:rPr>
        <w:t>дней в чистом виде</w:t>
      </w:r>
      <w:r>
        <w:rPr>
          <w:rFonts w:ascii="Tahoma" w:hAnsi="Tahoma"/>
          <w:color w:val="0E1115"/>
          <w:w w:val="105"/>
          <w:sz w:val="24"/>
        </w:rPr>
        <w:t>»).</w:t>
      </w:r>
    </w:p>
    <w:p>
      <w:pPr>
        <w:pStyle w:val="ListParagraph"/>
        <w:spacing w:after="0" w:line="345" w:lineRule="auto"/>
        <w:jc w:val="left"/>
        <w:rPr>
          <w:rFonts w:ascii="Tahoma" w:hAnsi="Tahoma"/>
          <w:sz w:val="24"/>
        </w:rPr>
        <w:sectPr>
          <w:pgSz w:w="11900" w:h="16840"/>
          <w:pgMar w:top="0" w:bottom="280" w:left="850" w:right="1133"/>
        </w:sectPr>
      </w:pPr>
    </w:p>
    <w:p>
      <w:pPr>
        <w:spacing w:before="9"/>
        <w:ind w:left="305" w:right="0" w:firstLine="0"/>
        <w:jc w:val="left"/>
        <w:rPr>
          <w:rFonts w:ascii="Tahoma" w:hAnsi="Tahoma"/>
          <w:b/>
          <w:sz w:val="30"/>
        </w:rPr>
      </w:pPr>
      <w:r>
        <w:rPr>
          <w:b/>
          <w:color w:val="0E1115"/>
          <w:spacing w:val="-6"/>
          <w:sz w:val="30"/>
        </w:rPr>
        <w:t>Ш</w:t>
      </w:r>
      <w:r>
        <w:rPr>
          <w:b/>
          <w:color w:val="0E1115"/>
          <w:spacing w:val="-6"/>
          <w:sz w:val="29"/>
        </w:rPr>
        <w:t>а</w:t>
      </w:r>
      <w:r>
        <w:rPr>
          <w:b/>
          <w:color w:val="0E1115"/>
          <w:spacing w:val="-6"/>
          <w:sz w:val="30"/>
        </w:rPr>
        <w:t>г</w:t>
      </w:r>
      <w:r>
        <w:rPr>
          <w:b/>
          <w:color w:val="0E1115"/>
          <w:spacing w:val="-10"/>
          <w:sz w:val="30"/>
        </w:rPr>
        <w:t> </w:t>
      </w:r>
      <w:r>
        <w:rPr>
          <w:rFonts w:ascii="Tahoma" w:hAnsi="Tahoma"/>
          <w:b/>
          <w:color w:val="0E1115"/>
          <w:spacing w:val="-6"/>
          <w:sz w:val="30"/>
        </w:rPr>
        <w:t>3:</w:t>
      </w:r>
      <w:r>
        <w:rPr>
          <w:rFonts w:ascii="Tahoma" w:hAnsi="Tahoma"/>
          <w:b/>
          <w:color w:val="0E1115"/>
          <w:spacing w:val="-14"/>
          <w:sz w:val="30"/>
        </w:rPr>
        <w:t> </w:t>
      </w:r>
      <w:r>
        <w:rPr>
          <w:b/>
          <w:color w:val="0E1115"/>
          <w:spacing w:val="-6"/>
          <w:sz w:val="30"/>
        </w:rPr>
        <w:t>З</w:t>
      </w:r>
      <w:r>
        <w:rPr>
          <w:b/>
          <w:color w:val="0E1115"/>
          <w:spacing w:val="-6"/>
          <w:sz w:val="29"/>
        </w:rPr>
        <w:t>а</w:t>
      </w:r>
      <w:r>
        <w:rPr>
          <w:b/>
          <w:color w:val="0E1115"/>
          <w:spacing w:val="-6"/>
          <w:sz w:val="30"/>
        </w:rPr>
        <w:t>п</w:t>
      </w:r>
      <w:r>
        <w:rPr>
          <w:b/>
          <w:color w:val="0E1115"/>
          <w:spacing w:val="-6"/>
          <w:sz w:val="29"/>
        </w:rPr>
        <w:t>ус</w:t>
      </w:r>
      <w:r>
        <w:rPr>
          <w:b/>
          <w:color w:val="0E1115"/>
          <w:spacing w:val="-6"/>
          <w:sz w:val="30"/>
        </w:rPr>
        <w:t>к</w:t>
      </w:r>
      <w:r>
        <w:rPr>
          <w:b/>
          <w:color w:val="0E1115"/>
          <w:spacing w:val="-10"/>
          <w:sz w:val="30"/>
        </w:rPr>
        <w:t> </w:t>
      </w:r>
      <w:r>
        <w:rPr>
          <w:b/>
          <w:color w:val="0E1115"/>
          <w:spacing w:val="-6"/>
          <w:sz w:val="29"/>
        </w:rPr>
        <w:t>Пер</w:t>
      </w:r>
      <w:r>
        <w:rPr>
          <w:b/>
          <w:color w:val="0E1115"/>
          <w:spacing w:val="-6"/>
          <w:sz w:val="30"/>
        </w:rPr>
        <w:t>вы</w:t>
      </w:r>
      <w:r>
        <w:rPr>
          <w:b/>
          <w:color w:val="0E1115"/>
          <w:spacing w:val="-6"/>
          <w:sz w:val="29"/>
        </w:rPr>
        <w:t>х</w:t>
      </w:r>
      <w:r>
        <w:rPr>
          <w:b/>
          <w:color w:val="0E1115"/>
          <w:spacing w:val="-7"/>
          <w:sz w:val="29"/>
        </w:rPr>
        <w:t> </w:t>
      </w:r>
      <w:r>
        <w:rPr>
          <w:rFonts w:ascii="Tahoma" w:hAnsi="Tahoma"/>
          <w:b/>
          <w:color w:val="0E1115"/>
          <w:spacing w:val="-6"/>
          <w:sz w:val="30"/>
        </w:rPr>
        <w:t>«</w:t>
      </w:r>
      <w:r>
        <w:rPr>
          <w:b/>
          <w:color w:val="0E1115"/>
          <w:spacing w:val="-6"/>
          <w:sz w:val="30"/>
        </w:rPr>
        <w:t>Ц</w:t>
      </w:r>
      <w:r>
        <w:rPr>
          <w:b/>
          <w:color w:val="0E1115"/>
          <w:spacing w:val="-6"/>
          <w:sz w:val="29"/>
        </w:rPr>
        <w:t>е</w:t>
      </w:r>
      <w:r>
        <w:rPr>
          <w:b/>
          <w:color w:val="0E1115"/>
          <w:spacing w:val="-6"/>
          <w:sz w:val="30"/>
        </w:rPr>
        <w:t>пны</w:t>
      </w:r>
      <w:r>
        <w:rPr>
          <w:b/>
          <w:color w:val="0E1115"/>
          <w:spacing w:val="-6"/>
          <w:sz w:val="29"/>
        </w:rPr>
        <w:t>х</w:t>
      </w:r>
      <w:r>
        <w:rPr>
          <w:b/>
          <w:color w:val="0E1115"/>
          <w:spacing w:val="-7"/>
          <w:sz w:val="29"/>
        </w:rPr>
        <w:t> </w:t>
      </w:r>
      <w:r>
        <w:rPr>
          <w:b/>
          <w:color w:val="0E1115"/>
          <w:spacing w:val="-6"/>
          <w:sz w:val="29"/>
        </w:rPr>
        <w:t>Реа</w:t>
      </w:r>
      <w:r>
        <w:rPr>
          <w:b/>
          <w:color w:val="0E1115"/>
          <w:spacing w:val="-6"/>
          <w:sz w:val="30"/>
        </w:rPr>
        <w:t>кци</w:t>
      </w:r>
      <w:r>
        <w:rPr>
          <w:b/>
          <w:color w:val="0E1115"/>
          <w:spacing w:val="-6"/>
          <w:sz w:val="29"/>
        </w:rPr>
        <w:t>й</w:t>
      </w:r>
      <w:r>
        <w:rPr>
          <w:rFonts w:ascii="Tahoma" w:hAnsi="Tahoma"/>
          <w:b/>
          <w:color w:val="0E1115"/>
          <w:spacing w:val="-6"/>
          <w:sz w:val="30"/>
        </w:rPr>
        <w:t>»</w:t>
      </w:r>
      <w:r>
        <w:rPr>
          <w:rFonts w:ascii="Tahoma" w:hAnsi="Tahoma"/>
          <w:b/>
          <w:color w:val="0E1115"/>
          <w:spacing w:val="-14"/>
          <w:sz w:val="30"/>
        </w:rPr>
        <w:t> </w:t>
      </w:r>
      <w:r>
        <w:rPr>
          <w:rFonts w:ascii="Tahoma" w:hAnsi="Tahoma"/>
          <w:b/>
          <w:color w:val="0E1115"/>
          <w:spacing w:val="-6"/>
          <w:sz w:val="30"/>
        </w:rPr>
        <w:t>(</w:t>
      </w:r>
      <w:r>
        <w:rPr>
          <w:b/>
          <w:color w:val="0E1115"/>
          <w:spacing w:val="-6"/>
          <w:sz w:val="29"/>
        </w:rPr>
        <w:t>Не</w:t>
      </w:r>
      <w:r>
        <w:rPr>
          <w:b/>
          <w:color w:val="0E1115"/>
          <w:spacing w:val="-6"/>
          <w:sz w:val="30"/>
        </w:rPr>
        <w:t>д</w:t>
      </w:r>
      <w:r>
        <w:rPr>
          <w:b/>
          <w:color w:val="0E1115"/>
          <w:spacing w:val="-6"/>
          <w:sz w:val="29"/>
        </w:rPr>
        <w:t>е</w:t>
      </w:r>
      <w:r>
        <w:rPr>
          <w:b/>
          <w:color w:val="0E1115"/>
          <w:spacing w:val="-6"/>
          <w:sz w:val="30"/>
        </w:rPr>
        <w:t>ля</w:t>
      </w:r>
      <w:r>
        <w:rPr>
          <w:b/>
          <w:color w:val="0E1115"/>
          <w:spacing w:val="-10"/>
          <w:sz w:val="30"/>
        </w:rPr>
        <w:t> </w:t>
      </w:r>
      <w:r>
        <w:rPr>
          <w:rFonts w:ascii="Tahoma" w:hAnsi="Tahoma"/>
          <w:b/>
          <w:color w:val="0E1115"/>
          <w:spacing w:val="-6"/>
          <w:sz w:val="30"/>
        </w:rPr>
        <w:t>3-4)</w:t>
      </w:r>
    </w:p>
    <w:p>
      <w:pPr>
        <w:pStyle w:val="BodyText"/>
        <w:spacing w:before="357"/>
        <w:ind w:left="305"/>
        <w:rPr>
          <w:rFonts w:ascii="Tahoma" w:hAnsi="Tahoma"/>
        </w:rPr>
      </w:pPr>
      <w:r>
        <w:rPr>
          <w:color w:val="0E1115"/>
        </w:rPr>
        <w:t>Теперь</w:t>
      </w:r>
      <w:r>
        <w:rPr>
          <w:color w:val="0E1115"/>
          <w:spacing w:val="18"/>
        </w:rPr>
        <w:t> </w:t>
      </w:r>
      <w:r>
        <w:rPr>
          <w:color w:val="0E1115"/>
        </w:rPr>
        <w:t>нужно</w:t>
      </w:r>
      <w:r>
        <w:rPr>
          <w:color w:val="0E1115"/>
          <w:spacing w:val="19"/>
        </w:rPr>
        <w:t> </w:t>
      </w:r>
      <w:r>
        <w:rPr>
          <w:color w:val="0E1115"/>
        </w:rPr>
        <w:t>заставить</w:t>
      </w:r>
      <w:r>
        <w:rPr>
          <w:color w:val="0E1115"/>
          <w:spacing w:val="18"/>
        </w:rPr>
        <w:t> </w:t>
      </w:r>
      <w:r>
        <w:rPr>
          <w:color w:val="0E1115"/>
        </w:rPr>
        <w:t>систему</w:t>
      </w:r>
      <w:r>
        <w:rPr>
          <w:color w:val="0E1115"/>
          <w:spacing w:val="19"/>
        </w:rPr>
        <w:t> </w:t>
      </w:r>
      <w:r>
        <w:rPr>
          <w:color w:val="0E1115"/>
        </w:rPr>
        <w:t>работать</w:t>
      </w:r>
      <w:r>
        <w:rPr>
          <w:rFonts w:ascii="Tahoma" w:hAnsi="Tahoma"/>
          <w:color w:val="0E1115"/>
        </w:rPr>
        <w:t>,</w:t>
      </w:r>
      <w:r>
        <w:rPr>
          <w:rFonts w:ascii="Tahoma" w:hAnsi="Tahoma"/>
          <w:color w:val="0E1115"/>
          <w:spacing w:val="11"/>
        </w:rPr>
        <w:t> </w:t>
      </w:r>
      <w:r>
        <w:rPr>
          <w:color w:val="0E1115"/>
        </w:rPr>
        <w:t>инициировав</w:t>
      </w:r>
      <w:r>
        <w:rPr>
          <w:color w:val="0E1115"/>
          <w:spacing w:val="18"/>
        </w:rPr>
        <w:t> </w:t>
      </w:r>
      <w:r>
        <w:rPr>
          <w:color w:val="0E1115"/>
        </w:rPr>
        <w:t>первые</w:t>
      </w:r>
      <w:r>
        <w:rPr>
          <w:color w:val="0E1115"/>
          <w:spacing w:val="19"/>
        </w:rPr>
        <w:t> </w:t>
      </w:r>
      <w:r>
        <w:rPr>
          <w:color w:val="0E1115"/>
        </w:rPr>
        <w:t>потоки</w:t>
      </w:r>
      <w:r>
        <w:rPr>
          <w:color w:val="0E1115"/>
          <w:spacing w:val="19"/>
        </w:rPr>
        <w:t> </w:t>
      </w:r>
      <w:r>
        <w:rPr>
          <w:color w:val="0E1115"/>
          <w:spacing w:val="-2"/>
        </w:rPr>
        <w:t>даров</w:t>
      </w:r>
      <w:r>
        <w:rPr>
          <w:rFonts w:ascii="Tahoma" w:hAnsi="Tahoma"/>
          <w:color w:val="0E1115"/>
          <w:spacing w:val="-2"/>
        </w:rPr>
        <w:t>.</w:t>
      </w:r>
    </w:p>
    <w:p>
      <w:pPr>
        <w:pStyle w:val="BodyText"/>
        <w:spacing w:before="79"/>
        <w:rPr>
          <w:rFonts w:ascii="Tahoma"/>
        </w:rPr>
      </w:pPr>
    </w:p>
    <w:p>
      <w:pPr>
        <w:pStyle w:val="ListParagraph"/>
        <w:numPr>
          <w:ilvl w:val="0"/>
          <w:numId w:val="70"/>
        </w:numPr>
        <w:tabs>
          <w:tab w:pos="575" w:val="left" w:leader="none"/>
        </w:tabs>
        <w:spacing w:line="355" w:lineRule="auto" w:before="0" w:after="0"/>
        <w:ind w:left="575" w:right="589" w:hanging="285"/>
        <w:jc w:val="both"/>
        <w:rPr>
          <w:rFonts w:ascii="Tahoma" w:hAnsi="Tahoma"/>
          <w:sz w:val="24"/>
        </w:rPr>
      </w:pPr>
      <w:r>
        <w:rPr>
          <w:b/>
          <w:color w:val="0E1115"/>
          <w:sz w:val="24"/>
        </w:rPr>
        <w:t>Иниции</w:t>
      </w:r>
      <w:r>
        <w:rPr>
          <w:b/>
          <w:color w:val="0E1115"/>
          <w:sz w:val="23"/>
        </w:rPr>
        <w:t>руй</w:t>
      </w:r>
      <w:r>
        <w:rPr>
          <w:b/>
          <w:color w:val="0E1115"/>
          <w:sz w:val="24"/>
        </w:rPr>
        <w:t>т</w:t>
      </w:r>
      <w:r>
        <w:rPr>
          <w:b/>
          <w:color w:val="0E1115"/>
          <w:sz w:val="23"/>
        </w:rPr>
        <w:t>е</w:t>
      </w:r>
      <w:r>
        <w:rPr>
          <w:b/>
          <w:color w:val="0E1115"/>
          <w:spacing w:val="-16"/>
          <w:sz w:val="23"/>
        </w:rPr>
        <w:t> </w:t>
      </w:r>
      <w:r>
        <w:rPr>
          <w:rFonts w:ascii="Tahoma" w:hAnsi="Tahoma"/>
          <w:b/>
          <w:color w:val="0E1115"/>
          <w:sz w:val="24"/>
        </w:rPr>
        <w:t>«</w:t>
      </w:r>
      <w:r>
        <w:rPr>
          <w:b/>
          <w:color w:val="0E1115"/>
          <w:sz w:val="23"/>
        </w:rPr>
        <w:t>Не</w:t>
      </w:r>
      <w:r>
        <w:rPr>
          <w:b/>
          <w:color w:val="0E1115"/>
          <w:sz w:val="24"/>
        </w:rPr>
        <w:t>д</w:t>
      </w:r>
      <w:r>
        <w:rPr>
          <w:b/>
          <w:color w:val="0E1115"/>
          <w:sz w:val="23"/>
        </w:rPr>
        <w:t>е</w:t>
      </w:r>
      <w:r>
        <w:rPr>
          <w:b/>
          <w:color w:val="0E1115"/>
          <w:sz w:val="24"/>
        </w:rPr>
        <w:t>лю</w:t>
      </w:r>
      <w:r>
        <w:rPr>
          <w:b/>
          <w:color w:val="0E1115"/>
          <w:spacing w:val="-17"/>
          <w:sz w:val="24"/>
        </w:rPr>
        <w:t> </w:t>
      </w:r>
      <w:r>
        <w:rPr>
          <w:b/>
          <w:color w:val="0E1115"/>
          <w:sz w:val="23"/>
        </w:rPr>
        <w:t>В</w:t>
      </w:r>
      <w:r>
        <w:rPr>
          <w:b/>
          <w:color w:val="0E1115"/>
          <w:sz w:val="24"/>
        </w:rPr>
        <w:t>з</w:t>
      </w:r>
      <w:r>
        <w:rPr>
          <w:b/>
          <w:color w:val="0E1115"/>
          <w:sz w:val="23"/>
        </w:rPr>
        <w:t>а</w:t>
      </w:r>
      <w:r>
        <w:rPr>
          <w:b/>
          <w:color w:val="0E1115"/>
          <w:sz w:val="24"/>
        </w:rPr>
        <w:t>имн</w:t>
      </w:r>
      <w:r>
        <w:rPr>
          <w:b/>
          <w:color w:val="0E1115"/>
          <w:sz w:val="23"/>
        </w:rPr>
        <w:t>ос</w:t>
      </w:r>
      <w:r>
        <w:rPr>
          <w:b/>
          <w:color w:val="0E1115"/>
          <w:sz w:val="24"/>
        </w:rPr>
        <w:t>ти</w:t>
      </w:r>
      <w:r>
        <w:rPr>
          <w:rFonts w:ascii="Tahoma" w:hAnsi="Tahoma"/>
          <w:b/>
          <w:color w:val="0E1115"/>
          <w:sz w:val="24"/>
        </w:rPr>
        <w:t>»:</w:t>
      </w:r>
      <w:r>
        <w:rPr>
          <w:rFonts w:ascii="Tahoma" w:hAnsi="Tahoma"/>
          <w:b/>
          <w:color w:val="0E1115"/>
          <w:spacing w:val="-18"/>
          <w:sz w:val="24"/>
        </w:rPr>
        <w:t> </w:t>
      </w:r>
      <w:r>
        <w:rPr>
          <w:color w:val="0E1115"/>
          <w:sz w:val="24"/>
        </w:rPr>
        <w:t>Назначьте</w:t>
      </w:r>
      <w:r>
        <w:rPr>
          <w:color w:val="0E1115"/>
          <w:spacing w:val="-16"/>
          <w:sz w:val="24"/>
        </w:rPr>
        <w:t> </w:t>
      </w:r>
      <w:r>
        <w:rPr>
          <w:color w:val="0E1115"/>
          <w:sz w:val="24"/>
        </w:rPr>
        <w:t>неделю</w:t>
      </w:r>
      <w:r>
        <w:rPr>
          <w:rFonts w:ascii="Tahoma" w:hAnsi="Tahoma"/>
          <w:color w:val="0E1115"/>
          <w:sz w:val="24"/>
        </w:rPr>
        <w:t>,</w:t>
      </w:r>
      <w:r>
        <w:rPr>
          <w:rFonts w:ascii="Tahoma" w:hAnsi="Tahoma"/>
          <w:color w:val="0E1115"/>
          <w:spacing w:val="-19"/>
          <w:sz w:val="24"/>
        </w:rPr>
        <w:t> </w:t>
      </w:r>
      <w:r>
        <w:rPr>
          <w:color w:val="0E1115"/>
          <w:sz w:val="24"/>
        </w:rPr>
        <w:t>в</w:t>
      </w:r>
      <w:r>
        <w:rPr>
          <w:color w:val="0E1115"/>
          <w:spacing w:val="-17"/>
          <w:sz w:val="24"/>
        </w:rPr>
        <w:t> </w:t>
      </w:r>
      <w:r>
        <w:rPr>
          <w:color w:val="0E1115"/>
          <w:sz w:val="24"/>
        </w:rPr>
        <w:t>течение</w:t>
      </w:r>
      <w:r>
        <w:rPr>
          <w:color w:val="0E1115"/>
          <w:spacing w:val="-16"/>
          <w:sz w:val="24"/>
        </w:rPr>
        <w:t> </w:t>
      </w:r>
      <w:r>
        <w:rPr>
          <w:color w:val="0E1115"/>
          <w:sz w:val="24"/>
        </w:rPr>
        <w:t>которой каждый участник обязуется сделать </w:t>
      </w:r>
      <w:r>
        <w:rPr>
          <w:b/>
          <w:color w:val="0E1115"/>
          <w:sz w:val="24"/>
        </w:rPr>
        <w:t>к</w:t>
      </w:r>
      <w:r>
        <w:rPr>
          <w:b/>
          <w:color w:val="0E1115"/>
          <w:sz w:val="23"/>
        </w:rPr>
        <w:t>а</w:t>
      </w:r>
      <w:r>
        <w:rPr>
          <w:b/>
          <w:color w:val="0E1115"/>
          <w:sz w:val="24"/>
        </w:rPr>
        <w:t>к</w:t>
      </w:r>
      <w:r>
        <w:rPr>
          <w:b/>
          <w:color w:val="0E1115"/>
          <w:spacing w:val="-6"/>
          <w:sz w:val="24"/>
        </w:rPr>
        <w:t> </w:t>
      </w:r>
      <w:r>
        <w:rPr>
          <w:b/>
          <w:color w:val="0E1115"/>
          <w:sz w:val="24"/>
        </w:rPr>
        <w:t>миним</w:t>
      </w:r>
      <w:r>
        <w:rPr>
          <w:b/>
          <w:color w:val="0E1115"/>
          <w:sz w:val="23"/>
        </w:rPr>
        <w:t>у</w:t>
      </w:r>
      <w:r>
        <w:rPr>
          <w:b/>
          <w:color w:val="0E1115"/>
          <w:sz w:val="24"/>
        </w:rPr>
        <w:t>м</w:t>
      </w:r>
      <w:r>
        <w:rPr>
          <w:b/>
          <w:color w:val="0E1115"/>
          <w:spacing w:val="-6"/>
          <w:sz w:val="24"/>
        </w:rPr>
        <w:t> </w:t>
      </w:r>
      <w:r>
        <w:rPr>
          <w:b/>
          <w:color w:val="0E1115"/>
          <w:sz w:val="23"/>
        </w:rPr>
        <w:t>о</w:t>
      </w:r>
      <w:r>
        <w:rPr>
          <w:b/>
          <w:color w:val="0E1115"/>
          <w:sz w:val="24"/>
        </w:rPr>
        <w:t>дин</w:t>
      </w:r>
      <w:r>
        <w:rPr>
          <w:b/>
          <w:color w:val="0E1115"/>
          <w:spacing w:val="-6"/>
          <w:sz w:val="24"/>
        </w:rPr>
        <w:t> </w:t>
      </w:r>
      <w:r>
        <w:rPr>
          <w:b/>
          <w:color w:val="0E1115"/>
          <w:sz w:val="24"/>
        </w:rPr>
        <w:t>б</w:t>
      </w:r>
      <w:r>
        <w:rPr>
          <w:b/>
          <w:color w:val="0E1115"/>
          <w:sz w:val="23"/>
        </w:rPr>
        <w:t>е</w:t>
      </w:r>
      <w:r>
        <w:rPr>
          <w:b/>
          <w:color w:val="0E1115"/>
          <w:sz w:val="24"/>
        </w:rPr>
        <w:t>зв</w:t>
      </w:r>
      <w:r>
        <w:rPr>
          <w:b/>
          <w:color w:val="0E1115"/>
          <w:sz w:val="23"/>
        </w:rPr>
        <w:t>о</w:t>
      </w:r>
      <w:r>
        <w:rPr>
          <w:b/>
          <w:color w:val="0E1115"/>
          <w:sz w:val="24"/>
        </w:rPr>
        <w:t>зм</w:t>
      </w:r>
      <w:r>
        <w:rPr>
          <w:b/>
          <w:color w:val="0E1115"/>
          <w:sz w:val="23"/>
        </w:rPr>
        <w:t>е</w:t>
      </w:r>
      <w:r>
        <w:rPr>
          <w:b/>
          <w:color w:val="0E1115"/>
          <w:sz w:val="24"/>
        </w:rPr>
        <w:t>здны</w:t>
      </w:r>
      <w:r>
        <w:rPr>
          <w:b/>
          <w:color w:val="0E1115"/>
          <w:sz w:val="23"/>
        </w:rPr>
        <w:t>й</w:t>
      </w:r>
      <w:r>
        <w:rPr>
          <w:b/>
          <w:color w:val="0E1115"/>
          <w:spacing w:val="-3"/>
          <w:sz w:val="23"/>
        </w:rPr>
        <w:t> </w:t>
      </w:r>
      <w:r>
        <w:rPr>
          <w:b/>
          <w:color w:val="0E1115"/>
          <w:sz w:val="24"/>
        </w:rPr>
        <w:t>д</w:t>
      </w:r>
      <w:r>
        <w:rPr>
          <w:b/>
          <w:color w:val="0E1115"/>
          <w:sz w:val="23"/>
        </w:rPr>
        <w:t>ар </w:t>
      </w:r>
      <w:r>
        <w:rPr>
          <w:color w:val="0E1115"/>
          <w:sz w:val="24"/>
        </w:rPr>
        <w:t>кому</w:t>
      </w:r>
      <w:r>
        <w:rPr>
          <w:rFonts w:ascii="Tahoma" w:hAnsi="Tahoma"/>
          <w:color w:val="0E1115"/>
          <w:sz w:val="24"/>
        </w:rPr>
        <w:t>-</w:t>
      </w:r>
      <w:r>
        <w:rPr>
          <w:color w:val="0E1115"/>
          <w:sz w:val="24"/>
        </w:rPr>
        <w:t>то из </w:t>
      </w:r>
      <w:r>
        <w:rPr>
          <w:rFonts w:ascii="Tahoma" w:hAnsi="Tahoma"/>
          <w:color w:val="0E1115"/>
          <w:sz w:val="24"/>
        </w:rPr>
        <w:t>«</w:t>
      </w:r>
      <w:r>
        <w:rPr>
          <w:color w:val="0E1115"/>
          <w:sz w:val="24"/>
        </w:rPr>
        <w:t>клетки</w:t>
      </w:r>
      <w:r>
        <w:rPr>
          <w:rFonts w:ascii="Tahoma" w:hAnsi="Tahoma"/>
          <w:color w:val="0E1115"/>
          <w:sz w:val="24"/>
        </w:rPr>
        <w:t>» (</w:t>
      </w:r>
      <w:r>
        <w:rPr>
          <w:color w:val="0E1115"/>
          <w:sz w:val="24"/>
        </w:rPr>
        <w:t>не обязательно в ответ на просьбу</w:t>
      </w:r>
      <w:r>
        <w:rPr>
          <w:rFonts w:ascii="Tahoma" w:hAnsi="Tahoma"/>
          <w:color w:val="0E1115"/>
          <w:sz w:val="24"/>
        </w:rPr>
        <w:t>).</w:t>
      </w:r>
    </w:p>
    <w:p>
      <w:pPr>
        <w:pStyle w:val="ListParagraph"/>
        <w:numPr>
          <w:ilvl w:val="1"/>
          <w:numId w:val="70"/>
        </w:numPr>
        <w:tabs>
          <w:tab w:pos="845" w:val="left" w:leader="none"/>
        </w:tabs>
        <w:spacing w:line="345" w:lineRule="auto" w:before="110" w:after="0"/>
        <w:ind w:left="845" w:right="323" w:hanging="263"/>
        <w:jc w:val="left"/>
        <w:rPr>
          <w:rFonts w:ascii="Tahoma" w:hAnsi="Tahoma"/>
          <w:sz w:val="24"/>
        </w:rPr>
      </w:pPr>
      <w:r>
        <w:rPr>
          <w:i/>
          <w:color w:val="0E1115"/>
          <w:sz w:val="23"/>
        </w:rPr>
        <w:t>Пр</w:t>
      </w:r>
      <w:r>
        <w:rPr>
          <w:i/>
          <w:color w:val="0E1115"/>
          <w:sz w:val="24"/>
        </w:rPr>
        <w:t>им</w:t>
      </w:r>
      <w:r>
        <w:rPr>
          <w:i/>
          <w:color w:val="0E1115"/>
          <w:sz w:val="23"/>
        </w:rPr>
        <w:t>ер</w:t>
      </w:r>
      <w:r>
        <w:rPr>
          <w:rFonts w:ascii="Verdana" w:hAnsi="Verdana"/>
          <w:i/>
          <w:color w:val="0E1115"/>
          <w:sz w:val="24"/>
        </w:rPr>
        <w:t>: </w:t>
      </w:r>
      <w:r>
        <w:rPr>
          <w:color w:val="0E1115"/>
          <w:sz w:val="24"/>
        </w:rPr>
        <w:t>Пекарь печет лишний каравай и отдает пенсионеру</w:t>
      </w:r>
      <w:r>
        <w:rPr>
          <w:rFonts w:ascii="Tahoma" w:hAnsi="Tahoma"/>
          <w:color w:val="0E1115"/>
          <w:sz w:val="24"/>
        </w:rPr>
        <w:t>. IT-</w:t>
      </w:r>
      <w:r>
        <w:rPr>
          <w:color w:val="0E1115"/>
          <w:sz w:val="24"/>
        </w:rPr>
        <w:t>специалист настраивает компьютер соседу</w:t>
      </w:r>
      <w:r>
        <w:rPr>
          <w:rFonts w:ascii="Tahoma" w:hAnsi="Tahoma"/>
          <w:color w:val="0E1115"/>
          <w:sz w:val="24"/>
        </w:rPr>
        <w:t>. </w:t>
      </w:r>
      <w:r>
        <w:rPr>
          <w:color w:val="0E1115"/>
          <w:sz w:val="24"/>
        </w:rPr>
        <w:t>Мама забирает со школы не только своего</w:t>
      </w:r>
      <w:r>
        <w:rPr>
          <w:rFonts w:ascii="Tahoma" w:hAnsi="Tahoma"/>
          <w:color w:val="0E1115"/>
          <w:sz w:val="24"/>
        </w:rPr>
        <w:t>, </w:t>
      </w:r>
      <w:r>
        <w:rPr>
          <w:color w:val="0E1115"/>
          <w:sz w:val="24"/>
        </w:rPr>
        <w:t>но и соседского ребенка</w:t>
      </w:r>
      <w:r>
        <w:rPr>
          <w:rFonts w:ascii="Tahoma" w:hAnsi="Tahoma"/>
          <w:color w:val="0E1115"/>
          <w:sz w:val="24"/>
        </w:rPr>
        <w:t>.</w:t>
      </w:r>
    </w:p>
    <w:p>
      <w:pPr>
        <w:pStyle w:val="ListParagraph"/>
        <w:numPr>
          <w:ilvl w:val="0"/>
          <w:numId w:val="70"/>
        </w:numPr>
        <w:tabs>
          <w:tab w:pos="575" w:val="left" w:leader="none"/>
        </w:tabs>
        <w:spacing w:line="345" w:lineRule="auto" w:before="94" w:after="0"/>
        <w:ind w:left="575" w:right="652" w:hanging="285"/>
        <w:jc w:val="left"/>
        <w:rPr>
          <w:rFonts w:ascii="Tahoma" w:hAnsi="Tahoma"/>
          <w:sz w:val="24"/>
        </w:rPr>
      </w:pPr>
      <w:r>
        <w:rPr>
          <w:b/>
          <w:color w:val="0E1115"/>
          <w:sz w:val="23"/>
        </w:rPr>
        <w:t>Со</w:t>
      </w:r>
      <w:r>
        <w:rPr>
          <w:b/>
          <w:color w:val="0E1115"/>
          <w:sz w:val="24"/>
        </w:rPr>
        <w:t>зд</w:t>
      </w:r>
      <w:r>
        <w:rPr>
          <w:b/>
          <w:color w:val="0E1115"/>
          <w:sz w:val="23"/>
        </w:rPr>
        <w:t>ай</w:t>
      </w:r>
      <w:r>
        <w:rPr>
          <w:b/>
          <w:color w:val="0E1115"/>
          <w:sz w:val="24"/>
        </w:rPr>
        <w:t>т</w:t>
      </w:r>
      <w:r>
        <w:rPr>
          <w:b/>
          <w:color w:val="0E1115"/>
          <w:sz w:val="23"/>
        </w:rPr>
        <w:t>е</w:t>
      </w:r>
      <w:r>
        <w:rPr>
          <w:b/>
          <w:color w:val="0E1115"/>
          <w:spacing w:val="-16"/>
          <w:sz w:val="23"/>
        </w:rPr>
        <w:t> </w:t>
      </w:r>
      <w:r>
        <w:rPr>
          <w:b/>
          <w:color w:val="0E1115"/>
          <w:sz w:val="24"/>
        </w:rPr>
        <w:t>п</w:t>
      </w:r>
      <w:r>
        <w:rPr>
          <w:b/>
          <w:color w:val="0E1115"/>
          <w:sz w:val="23"/>
        </w:rPr>
        <w:t>ер</w:t>
      </w:r>
      <w:r>
        <w:rPr>
          <w:b/>
          <w:color w:val="0E1115"/>
          <w:sz w:val="24"/>
        </w:rPr>
        <w:t>вы</w:t>
      </w:r>
      <w:r>
        <w:rPr>
          <w:b/>
          <w:color w:val="0E1115"/>
          <w:sz w:val="23"/>
        </w:rPr>
        <w:t>й</w:t>
      </w:r>
      <w:r>
        <w:rPr>
          <w:b/>
          <w:color w:val="0E1115"/>
          <w:spacing w:val="-16"/>
          <w:sz w:val="23"/>
        </w:rPr>
        <w:t> </w:t>
      </w:r>
      <w:r>
        <w:rPr>
          <w:rFonts w:ascii="Tahoma" w:hAnsi="Tahoma"/>
          <w:b/>
          <w:color w:val="0E1115"/>
          <w:sz w:val="24"/>
        </w:rPr>
        <w:t>«</w:t>
      </w:r>
      <w:r>
        <w:rPr>
          <w:b/>
          <w:color w:val="0E1115"/>
          <w:sz w:val="23"/>
        </w:rPr>
        <w:t>О</w:t>
      </w:r>
      <w:r>
        <w:rPr>
          <w:b/>
          <w:color w:val="0E1115"/>
          <w:sz w:val="24"/>
        </w:rPr>
        <w:t>бщи</w:t>
      </w:r>
      <w:r>
        <w:rPr>
          <w:b/>
          <w:color w:val="0E1115"/>
          <w:sz w:val="23"/>
        </w:rPr>
        <w:t>й</w:t>
      </w:r>
      <w:r>
        <w:rPr>
          <w:b/>
          <w:color w:val="0E1115"/>
          <w:spacing w:val="-16"/>
          <w:sz w:val="23"/>
        </w:rPr>
        <w:t> </w:t>
      </w:r>
      <w:r>
        <w:rPr>
          <w:b/>
          <w:color w:val="0E1115"/>
          <w:sz w:val="23"/>
        </w:rPr>
        <w:t>Про</w:t>
      </w:r>
      <w:r>
        <w:rPr>
          <w:b/>
          <w:color w:val="0E1115"/>
          <w:sz w:val="24"/>
        </w:rPr>
        <w:t>д</w:t>
      </w:r>
      <w:r>
        <w:rPr>
          <w:b/>
          <w:color w:val="0E1115"/>
          <w:sz w:val="23"/>
        </w:rPr>
        <w:t>у</w:t>
      </w:r>
      <w:r>
        <w:rPr>
          <w:b/>
          <w:color w:val="0E1115"/>
          <w:sz w:val="24"/>
        </w:rPr>
        <w:t>кт</w:t>
      </w:r>
      <w:r>
        <w:rPr>
          <w:rFonts w:ascii="Tahoma" w:hAnsi="Tahoma"/>
          <w:b/>
          <w:color w:val="0E1115"/>
          <w:sz w:val="24"/>
        </w:rPr>
        <w:t>»:</w:t>
      </w:r>
      <w:r>
        <w:rPr>
          <w:rFonts w:ascii="Tahoma" w:hAnsi="Tahoma"/>
          <w:b/>
          <w:color w:val="0E1115"/>
          <w:spacing w:val="-18"/>
          <w:sz w:val="24"/>
        </w:rPr>
        <w:t> </w:t>
      </w:r>
      <w:r>
        <w:rPr>
          <w:color w:val="0E1115"/>
          <w:sz w:val="24"/>
        </w:rPr>
        <w:t>Выберите</w:t>
      </w:r>
      <w:r>
        <w:rPr>
          <w:color w:val="0E1115"/>
          <w:spacing w:val="-17"/>
          <w:sz w:val="24"/>
        </w:rPr>
        <w:t> </w:t>
      </w:r>
      <w:r>
        <w:rPr>
          <w:color w:val="0E1115"/>
          <w:sz w:val="24"/>
        </w:rPr>
        <w:t>простой</w:t>
      </w:r>
      <w:r>
        <w:rPr>
          <w:color w:val="0E1115"/>
          <w:spacing w:val="-16"/>
          <w:sz w:val="24"/>
        </w:rPr>
        <w:t> </w:t>
      </w:r>
      <w:r>
        <w:rPr>
          <w:color w:val="0E1115"/>
          <w:sz w:val="24"/>
        </w:rPr>
        <w:t>проект</w:t>
      </w:r>
      <w:r>
        <w:rPr>
          <w:rFonts w:ascii="Tahoma" w:hAnsi="Tahoma"/>
          <w:color w:val="0E1115"/>
          <w:sz w:val="24"/>
        </w:rPr>
        <w:t>,</w:t>
      </w:r>
      <w:r>
        <w:rPr>
          <w:rFonts w:ascii="Tahoma" w:hAnsi="Tahoma"/>
          <w:color w:val="0E1115"/>
          <w:spacing w:val="-19"/>
          <w:sz w:val="24"/>
        </w:rPr>
        <w:t> </w:t>
      </w:r>
      <w:r>
        <w:rPr>
          <w:color w:val="0E1115"/>
          <w:sz w:val="24"/>
        </w:rPr>
        <w:t>требующий </w:t>
      </w:r>
      <w:r>
        <w:rPr>
          <w:color w:val="0E1115"/>
          <w:w w:val="105"/>
          <w:sz w:val="24"/>
        </w:rPr>
        <w:t>кооперации </w:t>
      </w:r>
      <w:r>
        <w:rPr>
          <w:rFonts w:ascii="Tahoma" w:hAnsi="Tahoma"/>
          <w:color w:val="0E1115"/>
          <w:w w:val="105"/>
          <w:sz w:val="24"/>
        </w:rPr>
        <w:t>3-4 </w:t>
      </w:r>
      <w:r>
        <w:rPr>
          <w:color w:val="0E1115"/>
          <w:w w:val="105"/>
          <w:sz w:val="24"/>
        </w:rPr>
        <w:t>участников</w:t>
      </w:r>
      <w:r>
        <w:rPr>
          <w:rFonts w:ascii="Tahoma" w:hAnsi="Tahoma"/>
          <w:color w:val="0E1115"/>
          <w:w w:val="105"/>
          <w:sz w:val="24"/>
        </w:rPr>
        <w:t>.</w:t>
      </w:r>
    </w:p>
    <w:p>
      <w:pPr>
        <w:pStyle w:val="ListParagraph"/>
        <w:numPr>
          <w:ilvl w:val="1"/>
          <w:numId w:val="70"/>
        </w:numPr>
        <w:tabs>
          <w:tab w:pos="844" w:val="left" w:leader="none"/>
        </w:tabs>
        <w:spacing w:line="240" w:lineRule="auto" w:before="122" w:after="0"/>
        <w:ind w:left="844" w:right="0" w:hanging="262"/>
        <w:jc w:val="left"/>
        <w:rPr>
          <w:sz w:val="24"/>
        </w:rPr>
      </w:pPr>
      <w:r>
        <w:rPr>
          <w:i/>
          <w:color w:val="0E1115"/>
          <w:sz w:val="23"/>
        </w:rPr>
        <w:t>Пр</w:t>
      </w:r>
      <w:r>
        <w:rPr>
          <w:i/>
          <w:color w:val="0E1115"/>
          <w:sz w:val="24"/>
        </w:rPr>
        <w:t>им</w:t>
      </w:r>
      <w:r>
        <w:rPr>
          <w:i/>
          <w:color w:val="0E1115"/>
          <w:sz w:val="23"/>
        </w:rPr>
        <w:t>ер</w:t>
      </w:r>
      <w:r>
        <w:rPr>
          <w:rFonts w:ascii="Verdana" w:hAnsi="Verdana"/>
          <w:i/>
          <w:color w:val="0E1115"/>
          <w:sz w:val="24"/>
        </w:rPr>
        <w:t>:</w:t>
      </w:r>
      <w:r>
        <w:rPr>
          <w:rFonts w:ascii="Verdana" w:hAnsi="Verdana"/>
          <w:i/>
          <w:color w:val="0E1115"/>
          <w:spacing w:val="-22"/>
          <w:sz w:val="24"/>
        </w:rPr>
        <w:t> </w:t>
      </w:r>
      <w:r>
        <w:rPr>
          <w:rFonts w:ascii="Tahoma" w:hAnsi="Tahoma"/>
          <w:b/>
          <w:color w:val="0E1115"/>
          <w:sz w:val="24"/>
        </w:rPr>
        <w:t>«</w:t>
      </w:r>
      <w:r>
        <w:rPr>
          <w:b/>
          <w:color w:val="0E1115"/>
          <w:sz w:val="23"/>
        </w:rPr>
        <w:t>Су</w:t>
      </w:r>
      <w:r>
        <w:rPr>
          <w:b/>
          <w:color w:val="0E1115"/>
          <w:sz w:val="24"/>
        </w:rPr>
        <w:t>п</w:t>
      </w:r>
      <w:r>
        <w:rPr>
          <w:b/>
          <w:color w:val="0E1115"/>
          <w:spacing w:val="-16"/>
          <w:sz w:val="24"/>
        </w:rPr>
        <w:t> </w:t>
      </w:r>
      <w:r>
        <w:rPr>
          <w:b/>
          <w:color w:val="0E1115"/>
          <w:sz w:val="23"/>
        </w:rPr>
        <w:t>о</w:t>
      </w:r>
      <w:r>
        <w:rPr>
          <w:b/>
          <w:color w:val="0E1115"/>
          <w:sz w:val="24"/>
        </w:rPr>
        <w:t>т</w:t>
      </w:r>
      <w:r>
        <w:rPr>
          <w:b/>
          <w:color w:val="0E1115"/>
          <w:spacing w:val="-17"/>
          <w:sz w:val="24"/>
        </w:rPr>
        <w:t> </w:t>
      </w:r>
      <w:r>
        <w:rPr>
          <w:b/>
          <w:color w:val="0E1115"/>
          <w:sz w:val="24"/>
        </w:rPr>
        <w:t>в</w:t>
      </w:r>
      <w:r>
        <w:rPr>
          <w:b/>
          <w:color w:val="0E1115"/>
          <w:sz w:val="23"/>
        </w:rPr>
        <w:t>се</w:t>
      </w:r>
      <w:r>
        <w:rPr>
          <w:b/>
          <w:color w:val="0E1115"/>
          <w:sz w:val="24"/>
        </w:rPr>
        <w:t>г</w:t>
      </w:r>
      <w:r>
        <w:rPr>
          <w:b/>
          <w:color w:val="0E1115"/>
          <w:sz w:val="23"/>
        </w:rPr>
        <w:t>о</w:t>
      </w:r>
      <w:r>
        <w:rPr>
          <w:b/>
          <w:color w:val="0E1115"/>
          <w:spacing w:val="-16"/>
          <w:sz w:val="23"/>
        </w:rPr>
        <w:t> </w:t>
      </w:r>
      <w:r>
        <w:rPr>
          <w:b/>
          <w:color w:val="0E1115"/>
          <w:sz w:val="24"/>
        </w:rPr>
        <w:t>кв</w:t>
      </w:r>
      <w:r>
        <w:rPr>
          <w:b/>
          <w:color w:val="0E1115"/>
          <w:sz w:val="23"/>
        </w:rPr>
        <w:t>ар</w:t>
      </w:r>
      <w:r>
        <w:rPr>
          <w:b/>
          <w:color w:val="0E1115"/>
          <w:sz w:val="24"/>
        </w:rPr>
        <w:t>т</w:t>
      </w:r>
      <w:r>
        <w:rPr>
          <w:b/>
          <w:color w:val="0E1115"/>
          <w:sz w:val="23"/>
        </w:rPr>
        <w:t>а</w:t>
      </w:r>
      <w:r>
        <w:rPr>
          <w:b/>
          <w:color w:val="0E1115"/>
          <w:sz w:val="24"/>
        </w:rPr>
        <w:t>л</w:t>
      </w:r>
      <w:r>
        <w:rPr>
          <w:b/>
          <w:color w:val="0E1115"/>
          <w:sz w:val="23"/>
        </w:rPr>
        <w:t>а</w:t>
      </w:r>
      <w:r>
        <w:rPr>
          <w:rFonts w:ascii="Tahoma" w:hAnsi="Tahoma"/>
          <w:b/>
          <w:color w:val="0E1115"/>
          <w:sz w:val="24"/>
        </w:rPr>
        <w:t>»</w:t>
      </w:r>
      <w:r>
        <w:rPr>
          <w:rFonts w:ascii="Tahoma" w:hAnsi="Tahoma"/>
          <w:color w:val="0E1115"/>
          <w:sz w:val="24"/>
        </w:rPr>
        <w:t>.</w:t>
      </w:r>
      <w:r>
        <w:rPr>
          <w:rFonts w:ascii="Tahoma" w:hAnsi="Tahoma"/>
          <w:color w:val="0E1115"/>
          <w:spacing w:val="-19"/>
          <w:sz w:val="24"/>
        </w:rPr>
        <w:t> </w:t>
      </w:r>
      <w:r>
        <w:rPr>
          <w:color w:val="0E1115"/>
          <w:sz w:val="24"/>
        </w:rPr>
        <w:t>Одна</w:t>
      </w:r>
      <w:r>
        <w:rPr>
          <w:color w:val="0E1115"/>
          <w:spacing w:val="-16"/>
          <w:sz w:val="24"/>
        </w:rPr>
        <w:t> </w:t>
      </w:r>
      <w:r>
        <w:rPr>
          <w:color w:val="0E1115"/>
          <w:sz w:val="24"/>
        </w:rPr>
        <w:t>семья</w:t>
      </w:r>
      <w:r>
        <w:rPr>
          <w:color w:val="0E1115"/>
          <w:spacing w:val="-17"/>
          <w:sz w:val="24"/>
        </w:rPr>
        <w:t> </w:t>
      </w:r>
      <w:r>
        <w:rPr>
          <w:color w:val="0E1115"/>
          <w:sz w:val="24"/>
        </w:rPr>
        <w:t>дает</w:t>
      </w:r>
      <w:r>
        <w:rPr>
          <w:color w:val="0E1115"/>
          <w:spacing w:val="-17"/>
          <w:sz w:val="24"/>
        </w:rPr>
        <w:t> </w:t>
      </w:r>
      <w:r>
        <w:rPr>
          <w:color w:val="0E1115"/>
          <w:sz w:val="24"/>
        </w:rPr>
        <w:t>овощи</w:t>
      </w:r>
      <w:r>
        <w:rPr>
          <w:color w:val="0E1115"/>
          <w:spacing w:val="-16"/>
          <w:sz w:val="24"/>
        </w:rPr>
        <w:t> </w:t>
      </w:r>
      <w:r>
        <w:rPr>
          <w:color w:val="0E1115"/>
          <w:sz w:val="24"/>
        </w:rPr>
        <w:t>с</w:t>
      </w:r>
      <w:r>
        <w:rPr>
          <w:color w:val="0E1115"/>
          <w:spacing w:val="-13"/>
          <w:sz w:val="24"/>
        </w:rPr>
        <w:t> </w:t>
      </w:r>
      <w:r>
        <w:rPr>
          <w:color w:val="0E1115"/>
          <w:sz w:val="24"/>
        </w:rPr>
        <w:t>огорода</w:t>
      </w:r>
      <w:r>
        <w:rPr>
          <w:rFonts w:ascii="Tahoma" w:hAnsi="Tahoma"/>
          <w:color w:val="0E1115"/>
          <w:sz w:val="24"/>
        </w:rPr>
        <w:t>,</w:t>
      </w:r>
      <w:r>
        <w:rPr>
          <w:rFonts w:ascii="Tahoma" w:hAnsi="Tahoma"/>
          <w:color w:val="0E1115"/>
          <w:spacing w:val="-19"/>
          <w:sz w:val="24"/>
        </w:rPr>
        <w:t> </w:t>
      </w:r>
      <w:r>
        <w:rPr>
          <w:color w:val="0E1115"/>
          <w:spacing w:val="-2"/>
          <w:sz w:val="24"/>
        </w:rPr>
        <w:t>вторая</w:t>
      </w:r>
    </w:p>
    <w:p>
      <w:pPr>
        <w:pStyle w:val="BodyText"/>
        <w:spacing w:line="345" w:lineRule="auto" w:before="129"/>
        <w:ind w:left="845"/>
        <w:rPr>
          <w:rFonts w:ascii="Tahoma" w:hAnsi="Tahoma"/>
        </w:rPr>
      </w:pPr>
      <w:r>
        <w:rPr>
          <w:rFonts w:ascii="Tahoma" w:hAnsi="Tahoma"/>
          <w:color w:val="0E1115"/>
          <w:spacing w:val="-2"/>
          <w:w w:val="105"/>
        </w:rPr>
        <w:t>—</w:t>
      </w:r>
      <w:r>
        <w:rPr>
          <w:rFonts w:ascii="Tahoma" w:hAnsi="Tahoma"/>
          <w:color w:val="0E1115"/>
          <w:spacing w:val="-18"/>
          <w:w w:val="105"/>
        </w:rPr>
        <w:t> </w:t>
      </w:r>
      <w:r>
        <w:rPr>
          <w:color w:val="0E1115"/>
          <w:spacing w:val="-2"/>
          <w:w w:val="105"/>
        </w:rPr>
        <w:t>мясо</w:t>
      </w:r>
      <w:r>
        <w:rPr>
          <w:rFonts w:ascii="Tahoma" w:hAnsi="Tahoma"/>
          <w:color w:val="0E1115"/>
          <w:spacing w:val="-2"/>
          <w:w w:val="105"/>
        </w:rPr>
        <w:t>,</w:t>
      </w:r>
      <w:r>
        <w:rPr>
          <w:rFonts w:ascii="Tahoma" w:hAnsi="Tahoma"/>
          <w:color w:val="0E1115"/>
          <w:spacing w:val="-18"/>
          <w:w w:val="105"/>
        </w:rPr>
        <w:t> </w:t>
      </w:r>
      <w:r>
        <w:rPr>
          <w:color w:val="0E1115"/>
          <w:spacing w:val="-2"/>
          <w:w w:val="105"/>
        </w:rPr>
        <w:t>третья</w:t>
      </w:r>
      <w:r>
        <w:rPr>
          <w:color w:val="0E1115"/>
          <w:spacing w:val="-15"/>
          <w:w w:val="105"/>
        </w:rPr>
        <w:t> </w:t>
      </w:r>
      <w:r>
        <w:rPr>
          <w:rFonts w:ascii="Tahoma" w:hAnsi="Tahoma"/>
          <w:color w:val="0E1115"/>
          <w:spacing w:val="-2"/>
          <w:w w:val="105"/>
        </w:rPr>
        <w:t>—</w:t>
      </w:r>
      <w:r>
        <w:rPr>
          <w:rFonts w:ascii="Tahoma" w:hAnsi="Tahoma"/>
          <w:color w:val="0E1115"/>
          <w:spacing w:val="-18"/>
          <w:w w:val="105"/>
        </w:rPr>
        <w:t> </w:t>
      </w:r>
      <w:r>
        <w:rPr>
          <w:color w:val="0E1115"/>
          <w:spacing w:val="-2"/>
          <w:w w:val="105"/>
        </w:rPr>
        <w:t>варит</w:t>
      </w:r>
      <w:r>
        <w:rPr>
          <w:color w:val="0E1115"/>
          <w:spacing w:val="-14"/>
          <w:w w:val="105"/>
        </w:rPr>
        <w:t> </w:t>
      </w:r>
      <w:r>
        <w:rPr>
          <w:color w:val="0E1115"/>
          <w:spacing w:val="-2"/>
          <w:w w:val="105"/>
        </w:rPr>
        <w:t>его</w:t>
      </w:r>
      <w:r>
        <w:rPr>
          <w:color w:val="0E1115"/>
          <w:spacing w:val="-11"/>
          <w:w w:val="105"/>
        </w:rPr>
        <w:t> </w:t>
      </w:r>
      <w:r>
        <w:rPr>
          <w:color w:val="0E1115"/>
          <w:spacing w:val="-2"/>
          <w:w w:val="105"/>
        </w:rPr>
        <w:t>в</w:t>
      </w:r>
      <w:r>
        <w:rPr>
          <w:color w:val="0E1115"/>
          <w:spacing w:val="-11"/>
          <w:w w:val="105"/>
        </w:rPr>
        <w:t> </w:t>
      </w:r>
      <w:r>
        <w:rPr>
          <w:color w:val="0E1115"/>
          <w:spacing w:val="-2"/>
          <w:w w:val="105"/>
        </w:rPr>
        <w:t>своем</w:t>
      </w:r>
      <w:r>
        <w:rPr>
          <w:color w:val="0E1115"/>
          <w:spacing w:val="-11"/>
          <w:w w:val="105"/>
        </w:rPr>
        <w:t> </w:t>
      </w:r>
      <w:r>
        <w:rPr>
          <w:color w:val="0E1115"/>
          <w:spacing w:val="-2"/>
          <w:w w:val="105"/>
        </w:rPr>
        <w:t>большом</w:t>
      </w:r>
      <w:r>
        <w:rPr>
          <w:color w:val="0E1115"/>
          <w:spacing w:val="-11"/>
          <w:w w:val="105"/>
        </w:rPr>
        <w:t> </w:t>
      </w:r>
      <w:r>
        <w:rPr>
          <w:color w:val="0E1115"/>
          <w:spacing w:val="-2"/>
          <w:w w:val="105"/>
        </w:rPr>
        <w:t>котле</w:t>
      </w:r>
      <w:r>
        <w:rPr>
          <w:rFonts w:ascii="Tahoma" w:hAnsi="Tahoma"/>
          <w:color w:val="0E1115"/>
          <w:spacing w:val="-2"/>
          <w:w w:val="105"/>
        </w:rPr>
        <w:t>,</w:t>
      </w:r>
      <w:r>
        <w:rPr>
          <w:rFonts w:ascii="Tahoma" w:hAnsi="Tahoma"/>
          <w:color w:val="0E1115"/>
          <w:spacing w:val="-18"/>
          <w:w w:val="105"/>
        </w:rPr>
        <w:t> </w:t>
      </w:r>
      <w:r>
        <w:rPr>
          <w:color w:val="0E1115"/>
          <w:spacing w:val="-2"/>
          <w:w w:val="105"/>
        </w:rPr>
        <w:t>а</w:t>
      </w:r>
      <w:r>
        <w:rPr>
          <w:color w:val="0E1115"/>
          <w:spacing w:val="-11"/>
          <w:w w:val="105"/>
        </w:rPr>
        <w:t> </w:t>
      </w:r>
      <w:r>
        <w:rPr>
          <w:color w:val="0E1115"/>
          <w:spacing w:val="-2"/>
          <w:w w:val="105"/>
        </w:rPr>
        <w:t>четвертая</w:t>
      </w:r>
      <w:r>
        <w:rPr>
          <w:color w:val="0E1115"/>
          <w:spacing w:val="-11"/>
          <w:w w:val="105"/>
        </w:rPr>
        <w:t> </w:t>
      </w:r>
      <w:r>
        <w:rPr>
          <w:rFonts w:ascii="Tahoma" w:hAnsi="Tahoma"/>
          <w:color w:val="0E1115"/>
          <w:spacing w:val="-2"/>
          <w:w w:val="105"/>
        </w:rPr>
        <w:t>—</w:t>
      </w:r>
      <w:r>
        <w:rPr>
          <w:rFonts w:ascii="Tahoma" w:hAnsi="Tahoma"/>
          <w:color w:val="0E1115"/>
          <w:spacing w:val="-18"/>
          <w:w w:val="105"/>
        </w:rPr>
        <w:t> </w:t>
      </w:r>
      <w:r>
        <w:rPr>
          <w:color w:val="0E1115"/>
          <w:spacing w:val="-2"/>
          <w:w w:val="105"/>
        </w:rPr>
        <w:t>печет </w:t>
      </w:r>
      <w:r>
        <w:rPr>
          <w:color w:val="0E1115"/>
          <w:w w:val="105"/>
        </w:rPr>
        <w:t>хлеб</w:t>
      </w:r>
      <w:r>
        <w:rPr>
          <w:rFonts w:ascii="Tahoma" w:hAnsi="Tahoma"/>
          <w:color w:val="0E1115"/>
          <w:w w:val="105"/>
        </w:rPr>
        <w:t>.</w:t>
      </w:r>
      <w:r>
        <w:rPr>
          <w:rFonts w:ascii="Tahoma" w:hAnsi="Tahoma"/>
          <w:color w:val="0E1115"/>
          <w:spacing w:val="-13"/>
          <w:w w:val="105"/>
        </w:rPr>
        <w:t> </w:t>
      </w:r>
      <w:r>
        <w:rPr>
          <w:color w:val="0E1115"/>
          <w:w w:val="105"/>
        </w:rPr>
        <w:t>В</w:t>
      </w:r>
      <w:r>
        <w:rPr>
          <w:color w:val="0E1115"/>
          <w:spacing w:val="-5"/>
          <w:w w:val="105"/>
        </w:rPr>
        <w:t> </w:t>
      </w:r>
      <w:r>
        <w:rPr>
          <w:color w:val="0E1115"/>
          <w:w w:val="105"/>
        </w:rPr>
        <w:t>итоге</w:t>
      </w:r>
      <w:r>
        <w:rPr>
          <w:color w:val="0E1115"/>
          <w:spacing w:val="-5"/>
          <w:w w:val="105"/>
        </w:rPr>
        <w:t> </w:t>
      </w:r>
      <w:r>
        <w:rPr>
          <w:color w:val="0E1115"/>
          <w:w w:val="105"/>
        </w:rPr>
        <w:t>все</w:t>
      </w:r>
      <w:r>
        <w:rPr>
          <w:color w:val="0E1115"/>
          <w:spacing w:val="-5"/>
          <w:w w:val="105"/>
        </w:rPr>
        <w:t> </w:t>
      </w:r>
      <w:r>
        <w:rPr>
          <w:color w:val="0E1115"/>
          <w:w w:val="105"/>
        </w:rPr>
        <w:t>участники</w:t>
      </w:r>
      <w:r>
        <w:rPr>
          <w:color w:val="0E1115"/>
          <w:spacing w:val="-5"/>
          <w:w w:val="105"/>
        </w:rPr>
        <w:t> </w:t>
      </w:r>
      <w:r>
        <w:rPr>
          <w:rFonts w:ascii="Tahoma" w:hAnsi="Tahoma"/>
          <w:color w:val="0E1115"/>
          <w:w w:val="105"/>
        </w:rPr>
        <w:t>«</w:t>
      </w:r>
      <w:r>
        <w:rPr>
          <w:color w:val="0E1115"/>
          <w:w w:val="105"/>
        </w:rPr>
        <w:t>клетки</w:t>
      </w:r>
      <w:r>
        <w:rPr>
          <w:rFonts w:ascii="Tahoma" w:hAnsi="Tahoma"/>
          <w:color w:val="0E1115"/>
          <w:w w:val="105"/>
        </w:rPr>
        <w:t>»</w:t>
      </w:r>
      <w:r>
        <w:rPr>
          <w:rFonts w:ascii="Tahoma" w:hAnsi="Tahoma"/>
          <w:color w:val="0E1115"/>
          <w:spacing w:val="-13"/>
          <w:w w:val="105"/>
        </w:rPr>
        <w:t> </w:t>
      </w:r>
      <w:r>
        <w:rPr>
          <w:color w:val="0E1115"/>
          <w:w w:val="105"/>
        </w:rPr>
        <w:t>получают</w:t>
      </w:r>
      <w:r>
        <w:rPr>
          <w:color w:val="0E1115"/>
          <w:spacing w:val="-5"/>
          <w:w w:val="105"/>
        </w:rPr>
        <w:t> </w:t>
      </w:r>
      <w:r>
        <w:rPr>
          <w:color w:val="0E1115"/>
          <w:w w:val="105"/>
        </w:rPr>
        <w:t>по</w:t>
      </w:r>
      <w:r>
        <w:rPr>
          <w:color w:val="0E1115"/>
          <w:spacing w:val="-5"/>
          <w:w w:val="105"/>
        </w:rPr>
        <w:t> </w:t>
      </w:r>
      <w:r>
        <w:rPr>
          <w:color w:val="0E1115"/>
          <w:w w:val="105"/>
        </w:rPr>
        <w:t>порции</w:t>
      </w:r>
      <w:r>
        <w:rPr>
          <w:color w:val="0E1115"/>
          <w:spacing w:val="-5"/>
          <w:w w:val="105"/>
        </w:rPr>
        <w:t> </w:t>
      </w:r>
      <w:r>
        <w:rPr>
          <w:color w:val="0E1115"/>
          <w:w w:val="105"/>
        </w:rPr>
        <w:t>готовой</w:t>
      </w:r>
      <w:r>
        <w:rPr>
          <w:color w:val="0E1115"/>
          <w:spacing w:val="-5"/>
          <w:w w:val="105"/>
        </w:rPr>
        <w:t> </w:t>
      </w:r>
      <w:r>
        <w:rPr>
          <w:color w:val="0E1115"/>
          <w:w w:val="105"/>
        </w:rPr>
        <w:t>еды</w:t>
      </w:r>
      <w:r>
        <w:rPr>
          <w:rFonts w:ascii="Tahoma" w:hAnsi="Tahoma"/>
          <w:color w:val="0E1115"/>
          <w:w w:val="105"/>
        </w:rPr>
        <w:t>.</w:t>
      </w:r>
    </w:p>
    <w:p>
      <w:pPr>
        <w:pStyle w:val="ListParagraph"/>
        <w:numPr>
          <w:ilvl w:val="1"/>
          <w:numId w:val="70"/>
        </w:numPr>
        <w:tabs>
          <w:tab w:pos="845" w:val="left" w:leader="none"/>
        </w:tabs>
        <w:spacing w:line="345" w:lineRule="auto" w:before="93" w:after="0"/>
        <w:ind w:left="845" w:right="501" w:hanging="263"/>
        <w:jc w:val="left"/>
        <w:rPr>
          <w:rFonts w:ascii="Tahoma" w:hAnsi="Tahoma"/>
          <w:sz w:val="24"/>
        </w:rPr>
      </w:pPr>
      <w:r>
        <w:rPr>
          <w:color w:val="0E1115"/>
          <w:sz w:val="24"/>
        </w:rPr>
        <w:t>Эффект</w:t>
      </w:r>
      <w:r>
        <w:rPr>
          <w:rFonts w:ascii="Tahoma" w:hAnsi="Tahoma"/>
          <w:color w:val="0E1115"/>
          <w:sz w:val="24"/>
        </w:rPr>
        <w:t>: </w:t>
      </w:r>
      <w:r>
        <w:rPr>
          <w:color w:val="0E1115"/>
          <w:sz w:val="24"/>
        </w:rPr>
        <w:t>Люди видят</w:t>
      </w:r>
      <w:r>
        <w:rPr>
          <w:rFonts w:ascii="Tahoma" w:hAnsi="Tahoma"/>
          <w:color w:val="0E1115"/>
          <w:sz w:val="24"/>
        </w:rPr>
        <w:t>, </w:t>
      </w:r>
      <w:r>
        <w:rPr>
          <w:color w:val="0E1115"/>
          <w:sz w:val="24"/>
        </w:rPr>
        <w:t>как их разрозненные вклады превращаются в нечто цельное</w:t>
      </w:r>
      <w:r>
        <w:rPr>
          <w:rFonts w:ascii="Tahoma" w:hAnsi="Tahoma"/>
          <w:color w:val="0E1115"/>
          <w:sz w:val="24"/>
        </w:rPr>
        <w:t>, </w:t>
      </w:r>
      <w:r>
        <w:rPr>
          <w:color w:val="0E1115"/>
          <w:sz w:val="24"/>
        </w:rPr>
        <w:t>чего они не могли бы сделать поодиночке</w:t>
      </w:r>
      <w:r>
        <w:rPr>
          <w:rFonts w:ascii="Tahoma" w:hAnsi="Tahoma"/>
          <w:color w:val="0E1115"/>
          <w:sz w:val="24"/>
        </w:rPr>
        <w:t>.</w:t>
      </w:r>
    </w:p>
    <w:p>
      <w:pPr>
        <w:pStyle w:val="BodyText"/>
        <w:rPr>
          <w:rFonts w:ascii="Tahoma"/>
        </w:rPr>
      </w:pPr>
    </w:p>
    <w:p>
      <w:pPr>
        <w:pStyle w:val="BodyText"/>
        <w:rPr>
          <w:rFonts w:ascii="Tahoma"/>
        </w:rPr>
      </w:pPr>
    </w:p>
    <w:p>
      <w:pPr>
        <w:pStyle w:val="BodyText"/>
        <w:spacing w:before="79"/>
        <w:rPr>
          <w:rFonts w:ascii="Tahoma"/>
        </w:rPr>
      </w:pPr>
    </w:p>
    <w:p>
      <w:pPr>
        <w:spacing w:before="0"/>
        <w:ind w:left="305" w:right="0" w:firstLine="0"/>
        <w:jc w:val="left"/>
        <w:rPr>
          <w:rFonts w:ascii="Tahoma" w:hAnsi="Tahoma"/>
          <w:b/>
          <w:sz w:val="30"/>
        </w:rPr>
      </w:pPr>
      <w:r>
        <w:rPr>
          <w:b/>
          <w:color w:val="0E1115"/>
          <w:spacing w:val="-4"/>
          <w:sz w:val="30"/>
        </w:rPr>
        <w:t>Ш</w:t>
      </w:r>
      <w:r>
        <w:rPr>
          <w:b/>
          <w:color w:val="0E1115"/>
          <w:spacing w:val="-4"/>
          <w:sz w:val="29"/>
        </w:rPr>
        <w:t>а</w:t>
      </w:r>
      <w:r>
        <w:rPr>
          <w:b/>
          <w:color w:val="0E1115"/>
          <w:spacing w:val="-4"/>
          <w:sz w:val="30"/>
        </w:rPr>
        <w:t>г</w:t>
      </w:r>
      <w:r>
        <w:rPr>
          <w:b/>
          <w:color w:val="0E1115"/>
          <w:spacing w:val="-13"/>
          <w:sz w:val="30"/>
        </w:rPr>
        <w:t> </w:t>
      </w:r>
      <w:r>
        <w:rPr>
          <w:rFonts w:ascii="Tahoma" w:hAnsi="Tahoma"/>
          <w:b/>
          <w:color w:val="0E1115"/>
          <w:spacing w:val="-4"/>
          <w:sz w:val="30"/>
        </w:rPr>
        <w:t>4:</w:t>
      </w:r>
      <w:r>
        <w:rPr>
          <w:rFonts w:ascii="Tahoma" w:hAnsi="Tahoma"/>
          <w:b/>
          <w:color w:val="0E1115"/>
          <w:spacing w:val="-17"/>
          <w:sz w:val="30"/>
        </w:rPr>
        <w:t> </w:t>
      </w:r>
      <w:r>
        <w:rPr>
          <w:b/>
          <w:color w:val="0E1115"/>
          <w:spacing w:val="-4"/>
          <w:sz w:val="29"/>
        </w:rPr>
        <w:t>А</w:t>
      </w:r>
      <w:r>
        <w:rPr>
          <w:b/>
          <w:color w:val="0E1115"/>
          <w:spacing w:val="-4"/>
          <w:sz w:val="30"/>
        </w:rPr>
        <w:t>н</w:t>
      </w:r>
      <w:r>
        <w:rPr>
          <w:b/>
          <w:color w:val="0E1115"/>
          <w:spacing w:val="-4"/>
          <w:sz w:val="29"/>
        </w:rPr>
        <w:t>а</w:t>
      </w:r>
      <w:r>
        <w:rPr>
          <w:b/>
          <w:color w:val="0E1115"/>
          <w:spacing w:val="-4"/>
          <w:sz w:val="30"/>
        </w:rPr>
        <w:t>лиз</w:t>
      </w:r>
      <w:r>
        <w:rPr>
          <w:rFonts w:ascii="Tahoma" w:hAnsi="Tahoma"/>
          <w:b/>
          <w:color w:val="0E1115"/>
          <w:spacing w:val="-4"/>
          <w:sz w:val="30"/>
        </w:rPr>
        <w:t>,</w:t>
      </w:r>
      <w:r>
        <w:rPr>
          <w:rFonts w:ascii="Tahoma" w:hAnsi="Tahoma"/>
          <w:b/>
          <w:color w:val="0E1115"/>
          <w:spacing w:val="-27"/>
          <w:sz w:val="30"/>
        </w:rPr>
        <w:t> </w:t>
      </w:r>
      <w:r>
        <w:rPr>
          <w:b/>
          <w:color w:val="0E1115"/>
          <w:spacing w:val="-4"/>
          <w:sz w:val="29"/>
        </w:rPr>
        <w:t>Корре</w:t>
      </w:r>
      <w:r>
        <w:rPr>
          <w:b/>
          <w:color w:val="0E1115"/>
          <w:spacing w:val="-4"/>
          <w:sz w:val="30"/>
        </w:rPr>
        <w:t>кти</w:t>
      </w:r>
      <w:r>
        <w:rPr>
          <w:b/>
          <w:color w:val="0E1115"/>
          <w:spacing w:val="-4"/>
          <w:sz w:val="29"/>
        </w:rPr>
        <w:t>ро</w:t>
      </w:r>
      <w:r>
        <w:rPr>
          <w:b/>
          <w:color w:val="0E1115"/>
          <w:spacing w:val="-4"/>
          <w:sz w:val="30"/>
        </w:rPr>
        <w:t>вк</w:t>
      </w:r>
      <w:r>
        <w:rPr>
          <w:b/>
          <w:color w:val="0E1115"/>
          <w:spacing w:val="-4"/>
          <w:sz w:val="29"/>
        </w:rPr>
        <w:t>а</w:t>
      </w:r>
      <w:r>
        <w:rPr>
          <w:b/>
          <w:color w:val="0E1115"/>
          <w:spacing w:val="-9"/>
          <w:sz w:val="29"/>
        </w:rPr>
        <w:t> </w:t>
      </w:r>
      <w:r>
        <w:rPr>
          <w:b/>
          <w:color w:val="0E1115"/>
          <w:spacing w:val="-4"/>
          <w:sz w:val="30"/>
        </w:rPr>
        <w:t>и</w:t>
      </w:r>
      <w:r>
        <w:rPr>
          <w:b/>
          <w:color w:val="0E1115"/>
          <w:spacing w:val="-13"/>
          <w:sz w:val="30"/>
        </w:rPr>
        <w:t> </w:t>
      </w:r>
      <w:r>
        <w:rPr>
          <w:rFonts w:ascii="Tahoma" w:hAnsi="Tahoma"/>
          <w:b/>
          <w:color w:val="0E1115"/>
          <w:spacing w:val="-4"/>
          <w:sz w:val="30"/>
        </w:rPr>
        <w:t>«</w:t>
      </w:r>
      <w:r>
        <w:rPr>
          <w:b/>
          <w:color w:val="0E1115"/>
          <w:spacing w:val="-4"/>
          <w:sz w:val="30"/>
        </w:rPr>
        <w:t>З</w:t>
      </w:r>
      <w:r>
        <w:rPr>
          <w:b/>
          <w:color w:val="0E1115"/>
          <w:spacing w:val="-4"/>
          <w:sz w:val="29"/>
        </w:rPr>
        <w:t>ара</w:t>
      </w:r>
      <w:r>
        <w:rPr>
          <w:b/>
          <w:color w:val="0E1115"/>
          <w:spacing w:val="-4"/>
          <w:sz w:val="30"/>
        </w:rPr>
        <w:t>ж</w:t>
      </w:r>
      <w:r>
        <w:rPr>
          <w:b/>
          <w:color w:val="0E1115"/>
          <w:spacing w:val="-4"/>
          <w:sz w:val="29"/>
        </w:rPr>
        <w:t>е</w:t>
      </w:r>
      <w:r>
        <w:rPr>
          <w:b/>
          <w:color w:val="0E1115"/>
          <w:spacing w:val="-4"/>
          <w:sz w:val="30"/>
        </w:rPr>
        <w:t>ни</w:t>
      </w:r>
      <w:r>
        <w:rPr>
          <w:b/>
          <w:color w:val="0E1115"/>
          <w:spacing w:val="-4"/>
          <w:sz w:val="29"/>
        </w:rPr>
        <w:t>е</w:t>
      </w:r>
      <w:r>
        <w:rPr>
          <w:rFonts w:ascii="Tahoma" w:hAnsi="Tahoma"/>
          <w:b/>
          <w:color w:val="0E1115"/>
          <w:spacing w:val="-4"/>
          <w:sz w:val="30"/>
        </w:rPr>
        <w:t>»</w:t>
      </w:r>
      <w:r>
        <w:rPr>
          <w:rFonts w:ascii="Tahoma" w:hAnsi="Tahoma"/>
          <w:b/>
          <w:color w:val="0E1115"/>
          <w:spacing w:val="-17"/>
          <w:sz w:val="30"/>
        </w:rPr>
        <w:t> </w:t>
      </w:r>
      <w:r>
        <w:rPr>
          <w:rFonts w:ascii="Tahoma" w:hAnsi="Tahoma"/>
          <w:b/>
          <w:color w:val="0E1115"/>
          <w:spacing w:val="-4"/>
          <w:sz w:val="30"/>
        </w:rPr>
        <w:t>(</w:t>
      </w:r>
      <w:r>
        <w:rPr>
          <w:b/>
          <w:color w:val="0E1115"/>
          <w:spacing w:val="-4"/>
          <w:sz w:val="29"/>
        </w:rPr>
        <w:t>Мес</w:t>
      </w:r>
      <w:r>
        <w:rPr>
          <w:b/>
          <w:color w:val="0E1115"/>
          <w:spacing w:val="-4"/>
          <w:sz w:val="30"/>
        </w:rPr>
        <w:t>яц</w:t>
      </w:r>
      <w:r>
        <w:rPr>
          <w:b/>
          <w:color w:val="0E1115"/>
          <w:spacing w:val="-13"/>
          <w:sz w:val="30"/>
        </w:rPr>
        <w:t> </w:t>
      </w:r>
      <w:r>
        <w:rPr>
          <w:rFonts w:ascii="Tahoma" w:hAnsi="Tahoma"/>
          <w:b/>
          <w:color w:val="0E1115"/>
          <w:spacing w:val="-4"/>
          <w:sz w:val="30"/>
        </w:rPr>
        <w:t>2</w:t>
      </w:r>
      <w:r>
        <w:rPr>
          <w:rFonts w:ascii="Tahoma" w:hAnsi="Tahoma"/>
          <w:b/>
          <w:color w:val="0E1115"/>
          <w:spacing w:val="-16"/>
          <w:sz w:val="30"/>
        </w:rPr>
        <w:t> </w:t>
      </w:r>
      <w:r>
        <w:rPr>
          <w:b/>
          <w:color w:val="0E1115"/>
          <w:spacing w:val="-4"/>
          <w:sz w:val="30"/>
        </w:rPr>
        <w:t>и</w:t>
      </w:r>
      <w:r>
        <w:rPr>
          <w:b/>
          <w:color w:val="0E1115"/>
          <w:spacing w:val="-13"/>
          <w:sz w:val="30"/>
        </w:rPr>
        <w:t> </w:t>
      </w:r>
      <w:r>
        <w:rPr>
          <w:b/>
          <w:color w:val="0E1115"/>
          <w:spacing w:val="-4"/>
          <w:sz w:val="30"/>
        </w:rPr>
        <w:t>д</w:t>
      </w:r>
      <w:r>
        <w:rPr>
          <w:b/>
          <w:color w:val="0E1115"/>
          <w:spacing w:val="-4"/>
          <w:sz w:val="29"/>
        </w:rPr>
        <w:t>а</w:t>
      </w:r>
      <w:r>
        <w:rPr>
          <w:b/>
          <w:color w:val="0E1115"/>
          <w:spacing w:val="-4"/>
          <w:sz w:val="30"/>
        </w:rPr>
        <w:t>л</w:t>
      </w:r>
      <w:r>
        <w:rPr>
          <w:b/>
          <w:color w:val="0E1115"/>
          <w:spacing w:val="-4"/>
          <w:sz w:val="29"/>
        </w:rPr>
        <w:t>ее</w:t>
      </w:r>
      <w:r>
        <w:rPr>
          <w:rFonts w:ascii="Tahoma" w:hAnsi="Tahoma"/>
          <w:b/>
          <w:color w:val="0E1115"/>
          <w:spacing w:val="-4"/>
          <w:sz w:val="30"/>
        </w:rPr>
        <w:t>)</w:t>
      </w:r>
    </w:p>
    <w:p>
      <w:pPr>
        <w:pStyle w:val="ListParagraph"/>
        <w:numPr>
          <w:ilvl w:val="0"/>
          <w:numId w:val="71"/>
        </w:numPr>
        <w:tabs>
          <w:tab w:pos="574" w:val="left" w:leader="none"/>
        </w:tabs>
        <w:spacing w:line="240" w:lineRule="auto" w:before="357" w:after="0"/>
        <w:ind w:left="574" w:right="0" w:hanging="284"/>
        <w:jc w:val="left"/>
        <w:rPr>
          <w:rFonts w:ascii="Tahoma" w:hAnsi="Tahoma"/>
          <w:b/>
          <w:sz w:val="24"/>
        </w:rPr>
      </w:pPr>
      <w:r>
        <w:rPr>
          <w:b/>
          <w:color w:val="0E1115"/>
          <w:spacing w:val="-6"/>
          <w:sz w:val="23"/>
        </w:rPr>
        <w:t>Про</w:t>
      </w:r>
      <w:r>
        <w:rPr>
          <w:b/>
          <w:color w:val="0E1115"/>
          <w:spacing w:val="-6"/>
          <w:sz w:val="24"/>
        </w:rPr>
        <w:t>в</w:t>
      </w:r>
      <w:r>
        <w:rPr>
          <w:b/>
          <w:color w:val="0E1115"/>
          <w:spacing w:val="-6"/>
          <w:sz w:val="23"/>
        </w:rPr>
        <w:t>е</w:t>
      </w:r>
      <w:r>
        <w:rPr>
          <w:b/>
          <w:color w:val="0E1115"/>
          <w:spacing w:val="-6"/>
          <w:sz w:val="24"/>
        </w:rPr>
        <w:t>дит</w:t>
      </w:r>
      <w:r>
        <w:rPr>
          <w:b/>
          <w:color w:val="0E1115"/>
          <w:spacing w:val="-6"/>
          <w:sz w:val="23"/>
        </w:rPr>
        <w:t>е</w:t>
      </w:r>
      <w:r>
        <w:rPr>
          <w:b/>
          <w:color w:val="0E1115"/>
          <w:spacing w:val="-3"/>
          <w:sz w:val="23"/>
        </w:rPr>
        <w:t> </w:t>
      </w:r>
      <w:r>
        <w:rPr>
          <w:rFonts w:ascii="Tahoma" w:hAnsi="Tahoma"/>
          <w:b/>
          <w:color w:val="0E1115"/>
          <w:spacing w:val="-6"/>
          <w:sz w:val="24"/>
        </w:rPr>
        <w:t>«</w:t>
      </w:r>
      <w:r>
        <w:rPr>
          <w:b/>
          <w:color w:val="0E1115"/>
          <w:spacing w:val="-6"/>
          <w:sz w:val="23"/>
        </w:rPr>
        <w:t>Ау</w:t>
      </w:r>
      <w:r>
        <w:rPr>
          <w:b/>
          <w:color w:val="0E1115"/>
          <w:spacing w:val="-6"/>
          <w:sz w:val="24"/>
        </w:rPr>
        <w:t>дит У</w:t>
      </w:r>
      <w:r>
        <w:rPr>
          <w:b/>
          <w:color w:val="0E1115"/>
          <w:spacing w:val="-6"/>
          <w:sz w:val="23"/>
        </w:rPr>
        <w:t>с</w:t>
      </w:r>
      <w:r>
        <w:rPr>
          <w:b/>
          <w:color w:val="0E1115"/>
          <w:spacing w:val="-6"/>
          <w:sz w:val="24"/>
        </w:rPr>
        <w:t>п</w:t>
      </w:r>
      <w:r>
        <w:rPr>
          <w:b/>
          <w:color w:val="0E1115"/>
          <w:spacing w:val="-6"/>
          <w:sz w:val="23"/>
        </w:rPr>
        <w:t>еха</w:t>
      </w:r>
      <w:r>
        <w:rPr>
          <w:rFonts w:ascii="Tahoma" w:hAnsi="Tahoma"/>
          <w:b/>
          <w:color w:val="0E1115"/>
          <w:spacing w:val="-6"/>
          <w:sz w:val="24"/>
        </w:rPr>
        <w:t>»</w:t>
      </w:r>
      <w:r>
        <w:rPr>
          <w:rFonts w:ascii="Tahoma" w:hAnsi="Tahoma"/>
          <w:b/>
          <w:color w:val="0E1115"/>
          <w:spacing w:val="-9"/>
          <w:sz w:val="24"/>
        </w:rPr>
        <w:t> </w:t>
      </w:r>
      <w:r>
        <w:rPr>
          <w:b/>
          <w:color w:val="0E1115"/>
          <w:spacing w:val="-6"/>
          <w:sz w:val="24"/>
        </w:rPr>
        <w:t>ч</w:t>
      </w:r>
      <w:r>
        <w:rPr>
          <w:b/>
          <w:color w:val="0E1115"/>
          <w:spacing w:val="-6"/>
          <w:sz w:val="23"/>
        </w:rPr>
        <w:t>ере</w:t>
      </w:r>
      <w:r>
        <w:rPr>
          <w:b/>
          <w:color w:val="0E1115"/>
          <w:spacing w:val="-6"/>
          <w:sz w:val="24"/>
        </w:rPr>
        <w:t>з м</w:t>
      </w:r>
      <w:r>
        <w:rPr>
          <w:b/>
          <w:color w:val="0E1115"/>
          <w:spacing w:val="-6"/>
          <w:sz w:val="23"/>
        </w:rPr>
        <w:t>ес</w:t>
      </w:r>
      <w:r>
        <w:rPr>
          <w:b/>
          <w:color w:val="0E1115"/>
          <w:spacing w:val="-6"/>
          <w:sz w:val="24"/>
        </w:rPr>
        <w:t>яц</w:t>
      </w:r>
      <w:r>
        <w:rPr>
          <w:rFonts w:ascii="Tahoma" w:hAnsi="Tahoma"/>
          <w:b/>
          <w:color w:val="0E1115"/>
          <w:spacing w:val="-6"/>
          <w:sz w:val="24"/>
        </w:rPr>
        <w:t>:</w:t>
      </w:r>
    </w:p>
    <w:p>
      <w:pPr>
        <w:pStyle w:val="ListParagraph"/>
        <w:numPr>
          <w:ilvl w:val="1"/>
          <w:numId w:val="71"/>
        </w:numPr>
        <w:tabs>
          <w:tab w:pos="845" w:val="left" w:leader="none"/>
        </w:tabs>
        <w:spacing w:line="345" w:lineRule="auto" w:before="249" w:after="0"/>
        <w:ind w:left="845" w:right="208" w:hanging="263"/>
        <w:jc w:val="left"/>
        <w:rPr>
          <w:rFonts w:ascii="Tahoma" w:hAnsi="Tahoma"/>
          <w:sz w:val="24"/>
        </w:rPr>
      </w:pPr>
      <w:r>
        <w:rPr>
          <w:color w:val="0E1115"/>
          <w:sz w:val="24"/>
        </w:rPr>
        <w:t>Соберите и проанализируйте данные</w:t>
      </w:r>
      <w:r>
        <w:rPr>
          <w:rFonts w:ascii="Tahoma" w:hAnsi="Tahoma"/>
          <w:color w:val="0E1115"/>
          <w:sz w:val="24"/>
        </w:rPr>
        <w:t>: </w:t>
      </w:r>
      <w:r>
        <w:rPr>
          <w:color w:val="0E1115"/>
          <w:sz w:val="24"/>
        </w:rPr>
        <w:t>Сколько обменов произошло</w:t>
      </w:r>
      <w:r>
        <w:rPr>
          <w:rFonts w:ascii="Tahoma" w:hAnsi="Tahoma"/>
          <w:color w:val="0E1115"/>
          <w:sz w:val="24"/>
        </w:rPr>
        <w:t>? </w:t>
      </w:r>
      <w:r>
        <w:rPr>
          <w:color w:val="0E1115"/>
          <w:sz w:val="24"/>
        </w:rPr>
        <w:t>Сколько благодарностей прозвучало</w:t>
      </w:r>
      <w:r>
        <w:rPr>
          <w:rFonts w:ascii="Tahoma" w:hAnsi="Tahoma"/>
          <w:color w:val="0E1115"/>
          <w:sz w:val="24"/>
        </w:rPr>
        <w:t>? </w:t>
      </w:r>
      <w:r>
        <w:rPr>
          <w:color w:val="0E1115"/>
          <w:sz w:val="24"/>
        </w:rPr>
        <w:t>Выросло ли общее благополучие </w:t>
      </w:r>
      <w:r>
        <w:rPr>
          <w:rFonts w:ascii="Tahoma" w:hAnsi="Tahoma"/>
          <w:color w:val="0E1115"/>
          <w:sz w:val="24"/>
        </w:rPr>
        <w:t>(</w:t>
      </w:r>
      <w:r>
        <w:rPr>
          <w:color w:val="0E1115"/>
          <w:sz w:val="24"/>
        </w:rPr>
        <w:t>меньше стресса</w:t>
      </w:r>
      <w:r>
        <w:rPr>
          <w:rFonts w:ascii="Tahoma" w:hAnsi="Tahoma"/>
          <w:color w:val="0E1115"/>
          <w:sz w:val="24"/>
        </w:rPr>
        <w:t>, </w:t>
      </w:r>
      <w:r>
        <w:rPr>
          <w:color w:val="0E1115"/>
          <w:sz w:val="24"/>
        </w:rPr>
        <w:t>решены бытовые проблемы</w:t>
      </w:r>
      <w:r>
        <w:rPr>
          <w:rFonts w:ascii="Tahoma" w:hAnsi="Tahoma"/>
          <w:color w:val="0E1115"/>
          <w:sz w:val="24"/>
        </w:rPr>
        <w:t>)?</w:t>
      </w:r>
    </w:p>
    <w:p>
      <w:pPr>
        <w:pStyle w:val="ListParagraph"/>
        <w:numPr>
          <w:ilvl w:val="1"/>
          <w:numId w:val="71"/>
        </w:numPr>
        <w:tabs>
          <w:tab w:pos="845" w:val="left" w:leader="none"/>
        </w:tabs>
        <w:spacing w:line="345" w:lineRule="auto" w:before="94" w:after="0"/>
        <w:ind w:left="845" w:right="1076" w:hanging="263"/>
        <w:jc w:val="left"/>
        <w:rPr>
          <w:rFonts w:ascii="Tahoma" w:hAnsi="Tahoma"/>
          <w:sz w:val="24"/>
        </w:rPr>
      </w:pPr>
      <w:r>
        <w:rPr>
          <w:color w:val="0E1115"/>
          <w:sz w:val="24"/>
        </w:rPr>
        <w:t>Устройте анонимный опрос</w:t>
      </w:r>
      <w:r>
        <w:rPr>
          <w:rFonts w:ascii="Tahoma" w:hAnsi="Tahoma"/>
          <w:color w:val="0E1115"/>
          <w:sz w:val="24"/>
        </w:rPr>
        <w:t>: «</w:t>
      </w:r>
      <w:r>
        <w:rPr>
          <w:color w:val="0E1115"/>
          <w:sz w:val="24"/>
        </w:rPr>
        <w:t>Стало ли вам жить легче</w:t>
      </w:r>
      <w:r>
        <w:rPr>
          <w:rFonts w:ascii="Tahoma" w:hAnsi="Tahoma"/>
          <w:color w:val="0E1115"/>
          <w:sz w:val="24"/>
        </w:rPr>
        <w:t>? </w:t>
      </w:r>
      <w:r>
        <w:rPr>
          <w:color w:val="0E1115"/>
          <w:sz w:val="24"/>
        </w:rPr>
        <w:t>Хотите ли вы </w:t>
      </w:r>
      <w:r>
        <w:rPr>
          <w:color w:val="0E1115"/>
          <w:spacing w:val="-2"/>
          <w:w w:val="105"/>
          <w:sz w:val="24"/>
        </w:rPr>
        <w:t>продолжать</w:t>
      </w:r>
      <w:r>
        <w:rPr>
          <w:rFonts w:ascii="Tahoma" w:hAnsi="Tahoma"/>
          <w:color w:val="0E1115"/>
          <w:spacing w:val="-2"/>
          <w:w w:val="105"/>
          <w:sz w:val="24"/>
        </w:rPr>
        <w:t>?»</w:t>
      </w:r>
    </w:p>
    <w:p>
      <w:pPr>
        <w:pStyle w:val="ListParagraph"/>
        <w:numPr>
          <w:ilvl w:val="0"/>
          <w:numId w:val="71"/>
        </w:numPr>
        <w:tabs>
          <w:tab w:pos="574" w:val="left" w:leader="none"/>
        </w:tabs>
        <w:spacing w:line="240" w:lineRule="auto" w:before="93" w:after="0"/>
        <w:ind w:left="574" w:right="0" w:hanging="284"/>
        <w:jc w:val="left"/>
        <w:rPr>
          <w:rFonts w:ascii="Tahoma" w:hAnsi="Tahoma"/>
          <w:b/>
          <w:sz w:val="24"/>
        </w:rPr>
      </w:pPr>
      <w:r>
        <w:rPr>
          <w:b/>
          <w:color w:val="0E1115"/>
          <w:spacing w:val="-6"/>
          <w:sz w:val="23"/>
        </w:rPr>
        <w:t>Со</w:t>
      </w:r>
      <w:r>
        <w:rPr>
          <w:b/>
          <w:color w:val="0E1115"/>
          <w:spacing w:val="-6"/>
          <w:sz w:val="24"/>
        </w:rPr>
        <w:t>зд</w:t>
      </w:r>
      <w:r>
        <w:rPr>
          <w:b/>
          <w:color w:val="0E1115"/>
          <w:spacing w:val="-6"/>
          <w:sz w:val="23"/>
        </w:rPr>
        <w:t>ай</w:t>
      </w:r>
      <w:r>
        <w:rPr>
          <w:b/>
          <w:color w:val="0E1115"/>
          <w:spacing w:val="-6"/>
          <w:sz w:val="24"/>
        </w:rPr>
        <w:t>т</w:t>
      </w:r>
      <w:r>
        <w:rPr>
          <w:b/>
          <w:color w:val="0E1115"/>
          <w:spacing w:val="-6"/>
          <w:sz w:val="23"/>
        </w:rPr>
        <w:t>е</w:t>
      </w:r>
      <w:r>
        <w:rPr>
          <w:b/>
          <w:color w:val="0E1115"/>
          <w:spacing w:val="-2"/>
          <w:sz w:val="23"/>
        </w:rPr>
        <w:t> </w:t>
      </w:r>
      <w:r>
        <w:rPr>
          <w:rFonts w:ascii="Tahoma" w:hAnsi="Tahoma"/>
          <w:b/>
          <w:color w:val="0E1115"/>
          <w:spacing w:val="-6"/>
          <w:sz w:val="24"/>
        </w:rPr>
        <w:t>«</w:t>
      </w:r>
      <w:r>
        <w:rPr>
          <w:b/>
          <w:color w:val="0E1115"/>
          <w:spacing w:val="-6"/>
          <w:sz w:val="24"/>
        </w:rPr>
        <w:t>И</w:t>
      </w:r>
      <w:r>
        <w:rPr>
          <w:b/>
          <w:color w:val="0E1115"/>
          <w:spacing w:val="-6"/>
          <w:sz w:val="23"/>
        </w:rPr>
        <w:t>с</w:t>
      </w:r>
      <w:r>
        <w:rPr>
          <w:b/>
          <w:color w:val="0E1115"/>
          <w:spacing w:val="-6"/>
          <w:sz w:val="24"/>
        </w:rPr>
        <w:t>т</w:t>
      </w:r>
      <w:r>
        <w:rPr>
          <w:b/>
          <w:color w:val="0E1115"/>
          <w:spacing w:val="-6"/>
          <w:sz w:val="23"/>
        </w:rPr>
        <w:t>ор</w:t>
      </w:r>
      <w:r>
        <w:rPr>
          <w:b/>
          <w:color w:val="0E1115"/>
          <w:spacing w:val="-6"/>
          <w:sz w:val="24"/>
        </w:rPr>
        <w:t>ию</w:t>
      </w:r>
      <w:r>
        <w:rPr>
          <w:b/>
          <w:color w:val="0E1115"/>
          <w:spacing w:val="-4"/>
          <w:sz w:val="24"/>
        </w:rPr>
        <w:t> </w:t>
      </w:r>
      <w:r>
        <w:rPr>
          <w:b/>
          <w:color w:val="0E1115"/>
          <w:spacing w:val="-6"/>
          <w:sz w:val="24"/>
        </w:rPr>
        <w:t>У</w:t>
      </w:r>
      <w:r>
        <w:rPr>
          <w:b/>
          <w:color w:val="0E1115"/>
          <w:spacing w:val="-6"/>
          <w:sz w:val="23"/>
        </w:rPr>
        <w:t>с</w:t>
      </w:r>
      <w:r>
        <w:rPr>
          <w:b/>
          <w:color w:val="0E1115"/>
          <w:spacing w:val="-6"/>
          <w:sz w:val="24"/>
        </w:rPr>
        <w:t>п</w:t>
      </w:r>
      <w:r>
        <w:rPr>
          <w:b/>
          <w:color w:val="0E1115"/>
          <w:spacing w:val="-6"/>
          <w:sz w:val="23"/>
        </w:rPr>
        <w:t>еха</w:t>
      </w:r>
      <w:r>
        <w:rPr>
          <w:rFonts w:ascii="Tahoma" w:hAnsi="Tahoma"/>
          <w:b/>
          <w:color w:val="0E1115"/>
          <w:spacing w:val="-6"/>
          <w:sz w:val="24"/>
        </w:rPr>
        <w:t>»:</w:t>
      </w:r>
    </w:p>
    <w:p>
      <w:pPr>
        <w:pStyle w:val="ListParagraph"/>
        <w:numPr>
          <w:ilvl w:val="1"/>
          <w:numId w:val="71"/>
        </w:numPr>
        <w:tabs>
          <w:tab w:pos="845" w:val="left" w:leader="none"/>
        </w:tabs>
        <w:spacing w:line="345" w:lineRule="auto" w:before="249" w:after="0"/>
        <w:ind w:left="845" w:right="125" w:hanging="263"/>
        <w:jc w:val="left"/>
        <w:rPr>
          <w:rFonts w:ascii="Tahoma" w:hAnsi="Tahoma"/>
          <w:sz w:val="24"/>
        </w:rPr>
      </w:pPr>
      <w:r>
        <w:rPr>
          <w:color w:val="0E1115"/>
          <w:sz w:val="24"/>
        </w:rPr>
        <w:t>Снимите короткое видео или напишите статью о том</w:t>
      </w:r>
      <w:r>
        <w:rPr>
          <w:rFonts w:ascii="Tahoma" w:hAnsi="Tahoma"/>
          <w:color w:val="0E1115"/>
          <w:sz w:val="24"/>
        </w:rPr>
        <w:t>, </w:t>
      </w:r>
      <w:r>
        <w:rPr>
          <w:color w:val="0E1115"/>
          <w:sz w:val="24"/>
        </w:rPr>
        <w:t>как </w:t>
      </w:r>
      <w:r>
        <w:rPr>
          <w:rFonts w:ascii="Tahoma" w:hAnsi="Tahoma"/>
          <w:color w:val="0E1115"/>
          <w:sz w:val="24"/>
        </w:rPr>
        <w:t>«</w:t>
      </w:r>
      <w:r>
        <w:rPr>
          <w:color w:val="0E1115"/>
          <w:sz w:val="24"/>
        </w:rPr>
        <w:t>клетка</w:t>
      </w:r>
      <w:r>
        <w:rPr>
          <w:rFonts w:ascii="Tahoma" w:hAnsi="Tahoma"/>
          <w:color w:val="0E1115"/>
          <w:sz w:val="24"/>
        </w:rPr>
        <w:t>» </w:t>
      </w:r>
      <w:r>
        <w:rPr>
          <w:color w:val="0E1115"/>
          <w:sz w:val="24"/>
        </w:rPr>
        <w:t>помогла</w:t>
      </w:r>
      <w:r>
        <w:rPr>
          <w:color w:val="0E1115"/>
          <w:spacing w:val="40"/>
          <w:sz w:val="24"/>
        </w:rPr>
        <w:t> </w:t>
      </w:r>
      <w:r>
        <w:rPr>
          <w:color w:val="0E1115"/>
          <w:sz w:val="24"/>
        </w:rPr>
        <w:t>решить</w:t>
      </w:r>
      <w:r>
        <w:rPr>
          <w:color w:val="0E1115"/>
          <w:spacing w:val="-2"/>
          <w:sz w:val="24"/>
        </w:rPr>
        <w:t> </w:t>
      </w:r>
      <w:r>
        <w:rPr>
          <w:color w:val="0E1115"/>
          <w:sz w:val="24"/>
        </w:rPr>
        <w:t>конкретную</w:t>
      </w:r>
      <w:r>
        <w:rPr>
          <w:color w:val="0E1115"/>
          <w:spacing w:val="-2"/>
          <w:sz w:val="24"/>
        </w:rPr>
        <w:t> </w:t>
      </w:r>
      <w:r>
        <w:rPr>
          <w:color w:val="0E1115"/>
          <w:sz w:val="24"/>
        </w:rPr>
        <w:t>проблему</w:t>
      </w:r>
      <w:r>
        <w:rPr>
          <w:rFonts w:ascii="Tahoma" w:hAnsi="Tahoma"/>
          <w:color w:val="0E1115"/>
          <w:sz w:val="24"/>
        </w:rPr>
        <w:t>.</w:t>
      </w:r>
      <w:r>
        <w:rPr>
          <w:rFonts w:ascii="Tahoma" w:hAnsi="Tahoma"/>
          <w:color w:val="0E1115"/>
          <w:spacing w:val="-10"/>
          <w:sz w:val="24"/>
        </w:rPr>
        <w:t> </w:t>
      </w:r>
      <w:r>
        <w:rPr>
          <w:color w:val="0E1115"/>
          <w:sz w:val="24"/>
        </w:rPr>
        <w:t>Например</w:t>
      </w:r>
      <w:r>
        <w:rPr>
          <w:rFonts w:ascii="Tahoma" w:hAnsi="Tahoma"/>
          <w:color w:val="0E1115"/>
          <w:sz w:val="24"/>
        </w:rPr>
        <w:t>:</w:t>
      </w:r>
      <w:r>
        <w:rPr>
          <w:rFonts w:ascii="Tahoma" w:hAnsi="Tahoma"/>
          <w:color w:val="0E1115"/>
          <w:spacing w:val="-10"/>
          <w:sz w:val="24"/>
        </w:rPr>
        <w:t> </w:t>
      </w:r>
      <w:r>
        <w:rPr>
          <w:rFonts w:ascii="Verdana" w:hAnsi="Verdana"/>
          <w:i/>
          <w:color w:val="0E1115"/>
          <w:sz w:val="24"/>
        </w:rPr>
        <w:t>«</w:t>
      </w:r>
      <w:r>
        <w:rPr>
          <w:i/>
          <w:color w:val="0E1115"/>
          <w:sz w:val="23"/>
        </w:rPr>
        <w:t>Ка</w:t>
      </w:r>
      <w:r>
        <w:rPr>
          <w:i/>
          <w:color w:val="0E1115"/>
          <w:sz w:val="24"/>
        </w:rPr>
        <w:t>к</w:t>
      </w:r>
      <w:r>
        <w:rPr>
          <w:i/>
          <w:color w:val="0E1115"/>
          <w:spacing w:val="-2"/>
          <w:sz w:val="24"/>
        </w:rPr>
        <w:t> </w:t>
      </w:r>
      <w:r>
        <w:rPr>
          <w:i/>
          <w:color w:val="0E1115"/>
          <w:sz w:val="24"/>
        </w:rPr>
        <w:t>мы</w:t>
      </w:r>
      <w:r>
        <w:rPr>
          <w:rFonts w:ascii="Verdana" w:hAnsi="Verdana"/>
          <w:i/>
          <w:color w:val="0E1115"/>
          <w:sz w:val="24"/>
        </w:rPr>
        <w:t>,</w:t>
      </w:r>
      <w:r>
        <w:rPr>
          <w:rFonts w:ascii="Verdana" w:hAnsi="Verdana"/>
          <w:i/>
          <w:color w:val="0E1115"/>
          <w:spacing w:val="-19"/>
          <w:sz w:val="24"/>
        </w:rPr>
        <w:t> </w:t>
      </w:r>
      <w:r>
        <w:rPr>
          <w:rFonts w:ascii="Verdana" w:hAnsi="Verdana"/>
          <w:i/>
          <w:color w:val="0E1115"/>
          <w:sz w:val="24"/>
        </w:rPr>
        <w:t>15</w:t>
      </w:r>
      <w:r>
        <w:rPr>
          <w:rFonts w:ascii="Verdana" w:hAnsi="Verdana"/>
          <w:i/>
          <w:color w:val="0E1115"/>
          <w:spacing w:val="-19"/>
          <w:sz w:val="24"/>
        </w:rPr>
        <w:t> </w:t>
      </w:r>
      <w:r>
        <w:rPr>
          <w:i/>
          <w:color w:val="0E1115"/>
          <w:sz w:val="23"/>
        </w:rPr>
        <w:t>се</w:t>
      </w:r>
      <w:r>
        <w:rPr>
          <w:i/>
          <w:color w:val="0E1115"/>
          <w:sz w:val="24"/>
        </w:rPr>
        <w:t>м</w:t>
      </w:r>
      <w:r>
        <w:rPr>
          <w:i/>
          <w:color w:val="0E1115"/>
          <w:sz w:val="23"/>
        </w:rPr>
        <w:t>ей</w:t>
      </w:r>
      <w:r>
        <w:rPr>
          <w:rFonts w:ascii="Verdana" w:hAnsi="Verdana"/>
          <w:i/>
          <w:color w:val="0E1115"/>
          <w:sz w:val="24"/>
        </w:rPr>
        <w:t>,</w:t>
      </w:r>
      <w:r>
        <w:rPr>
          <w:rFonts w:ascii="Verdana" w:hAnsi="Verdana"/>
          <w:i/>
          <w:color w:val="0E1115"/>
          <w:spacing w:val="-19"/>
          <w:sz w:val="24"/>
        </w:rPr>
        <w:t> </w:t>
      </w:r>
      <w:r>
        <w:rPr>
          <w:i/>
          <w:color w:val="0E1115"/>
          <w:sz w:val="23"/>
        </w:rPr>
        <w:t>о</w:t>
      </w:r>
      <w:r>
        <w:rPr>
          <w:i/>
          <w:color w:val="0E1115"/>
          <w:sz w:val="24"/>
        </w:rPr>
        <w:t>б</w:t>
      </w:r>
      <w:r>
        <w:rPr>
          <w:i/>
          <w:color w:val="0E1115"/>
          <w:sz w:val="23"/>
        </w:rPr>
        <w:t>ес</w:t>
      </w:r>
      <w:r>
        <w:rPr>
          <w:i/>
          <w:color w:val="0E1115"/>
          <w:sz w:val="24"/>
        </w:rPr>
        <w:t>п</w:t>
      </w:r>
      <w:r>
        <w:rPr>
          <w:i/>
          <w:color w:val="0E1115"/>
          <w:sz w:val="23"/>
        </w:rPr>
        <w:t>е</w:t>
      </w:r>
      <w:r>
        <w:rPr>
          <w:i/>
          <w:color w:val="0E1115"/>
          <w:sz w:val="24"/>
        </w:rPr>
        <w:t>чили</w:t>
      </w:r>
      <w:r>
        <w:rPr>
          <w:i/>
          <w:color w:val="0E1115"/>
          <w:spacing w:val="-2"/>
          <w:sz w:val="24"/>
        </w:rPr>
        <w:t> </w:t>
      </w:r>
      <w:r>
        <w:rPr>
          <w:i/>
          <w:color w:val="0E1115"/>
          <w:sz w:val="23"/>
        </w:rPr>
        <w:t>се</w:t>
      </w:r>
      <w:r>
        <w:rPr>
          <w:i/>
          <w:color w:val="0E1115"/>
          <w:sz w:val="24"/>
        </w:rPr>
        <w:t>бя </w:t>
      </w:r>
      <w:r>
        <w:rPr>
          <w:i/>
          <w:color w:val="0E1115"/>
          <w:spacing w:val="-2"/>
          <w:sz w:val="24"/>
        </w:rPr>
        <w:t>зимними</w:t>
      </w:r>
      <w:r>
        <w:rPr>
          <w:i/>
          <w:color w:val="0E1115"/>
          <w:spacing w:val="-15"/>
          <w:sz w:val="24"/>
        </w:rPr>
        <w:t> </w:t>
      </w:r>
      <w:r>
        <w:rPr>
          <w:i/>
          <w:color w:val="0E1115"/>
          <w:spacing w:val="-2"/>
          <w:sz w:val="24"/>
        </w:rPr>
        <w:t>з</w:t>
      </w:r>
      <w:r>
        <w:rPr>
          <w:i/>
          <w:color w:val="0E1115"/>
          <w:spacing w:val="-2"/>
          <w:sz w:val="23"/>
        </w:rPr>
        <w:t>а</w:t>
      </w:r>
      <w:r>
        <w:rPr>
          <w:i/>
          <w:color w:val="0E1115"/>
          <w:spacing w:val="-2"/>
          <w:sz w:val="24"/>
        </w:rPr>
        <w:t>г</w:t>
      </w:r>
      <w:r>
        <w:rPr>
          <w:i/>
          <w:color w:val="0E1115"/>
          <w:spacing w:val="-2"/>
          <w:sz w:val="23"/>
        </w:rPr>
        <w:t>о</w:t>
      </w:r>
      <w:r>
        <w:rPr>
          <w:i/>
          <w:color w:val="0E1115"/>
          <w:spacing w:val="-2"/>
          <w:sz w:val="24"/>
        </w:rPr>
        <w:t>т</w:t>
      </w:r>
      <w:r>
        <w:rPr>
          <w:i/>
          <w:color w:val="0E1115"/>
          <w:spacing w:val="-2"/>
          <w:sz w:val="23"/>
        </w:rPr>
        <w:t>о</w:t>
      </w:r>
      <w:r>
        <w:rPr>
          <w:i/>
          <w:color w:val="0E1115"/>
          <w:spacing w:val="-2"/>
          <w:sz w:val="24"/>
        </w:rPr>
        <w:t>вк</w:t>
      </w:r>
      <w:r>
        <w:rPr>
          <w:i/>
          <w:color w:val="0E1115"/>
          <w:spacing w:val="-2"/>
          <w:sz w:val="23"/>
        </w:rPr>
        <w:t>а</w:t>
      </w:r>
      <w:r>
        <w:rPr>
          <w:i/>
          <w:color w:val="0E1115"/>
          <w:spacing w:val="-2"/>
          <w:sz w:val="24"/>
        </w:rPr>
        <w:t>ми</w:t>
      </w:r>
      <w:r>
        <w:rPr>
          <w:rFonts w:ascii="Verdana" w:hAnsi="Verdana"/>
          <w:i/>
          <w:color w:val="0E1115"/>
          <w:spacing w:val="-2"/>
          <w:sz w:val="24"/>
        </w:rPr>
        <w:t>,</w:t>
      </w:r>
      <w:r>
        <w:rPr>
          <w:rFonts w:ascii="Verdana" w:hAnsi="Verdana"/>
          <w:i/>
          <w:color w:val="0E1115"/>
          <w:spacing w:val="-19"/>
          <w:sz w:val="24"/>
        </w:rPr>
        <w:t> </w:t>
      </w:r>
      <w:r>
        <w:rPr>
          <w:i/>
          <w:color w:val="0E1115"/>
          <w:spacing w:val="-2"/>
          <w:sz w:val="24"/>
        </w:rPr>
        <w:t>н</w:t>
      </w:r>
      <w:r>
        <w:rPr>
          <w:i/>
          <w:color w:val="0E1115"/>
          <w:spacing w:val="-2"/>
          <w:sz w:val="23"/>
        </w:rPr>
        <w:t>е</w:t>
      </w:r>
      <w:r>
        <w:rPr>
          <w:i/>
          <w:color w:val="0E1115"/>
          <w:spacing w:val="10"/>
          <w:sz w:val="23"/>
        </w:rPr>
        <w:t> </w:t>
      </w:r>
      <w:r>
        <w:rPr>
          <w:i/>
          <w:color w:val="0E1115"/>
          <w:spacing w:val="-2"/>
          <w:sz w:val="24"/>
        </w:rPr>
        <w:t>п</w:t>
      </w:r>
      <w:r>
        <w:rPr>
          <w:i/>
          <w:color w:val="0E1115"/>
          <w:spacing w:val="-2"/>
          <w:sz w:val="23"/>
        </w:rPr>
        <w:t>о</w:t>
      </w:r>
      <w:r>
        <w:rPr>
          <w:i/>
          <w:color w:val="0E1115"/>
          <w:spacing w:val="-2"/>
          <w:sz w:val="24"/>
        </w:rPr>
        <w:t>т</w:t>
      </w:r>
      <w:r>
        <w:rPr>
          <w:i/>
          <w:color w:val="0E1115"/>
          <w:spacing w:val="-2"/>
          <w:sz w:val="23"/>
        </w:rPr>
        <w:t>ра</w:t>
      </w:r>
      <w:r>
        <w:rPr>
          <w:i/>
          <w:color w:val="0E1115"/>
          <w:spacing w:val="-2"/>
          <w:sz w:val="24"/>
        </w:rPr>
        <w:t>тив</w:t>
      </w:r>
      <w:r>
        <w:rPr>
          <w:i/>
          <w:color w:val="0E1115"/>
          <w:spacing w:val="-9"/>
          <w:sz w:val="24"/>
        </w:rPr>
        <w:t> </w:t>
      </w:r>
      <w:r>
        <w:rPr>
          <w:i/>
          <w:color w:val="0E1115"/>
          <w:spacing w:val="-2"/>
          <w:sz w:val="24"/>
        </w:rPr>
        <w:t>ни</w:t>
      </w:r>
      <w:r>
        <w:rPr>
          <w:i/>
          <w:color w:val="0E1115"/>
          <w:spacing w:val="-9"/>
          <w:sz w:val="24"/>
        </w:rPr>
        <w:t> </w:t>
      </w:r>
      <w:r>
        <w:rPr>
          <w:i/>
          <w:color w:val="0E1115"/>
          <w:spacing w:val="-2"/>
          <w:sz w:val="23"/>
        </w:rPr>
        <w:t>ру</w:t>
      </w:r>
      <w:r>
        <w:rPr>
          <w:i/>
          <w:color w:val="0E1115"/>
          <w:spacing w:val="-2"/>
          <w:sz w:val="24"/>
        </w:rPr>
        <w:t>бля</w:t>
      </w:r>
      <w:r>
        <w:rPr>
          <w:rFonts w:ascii="Verdana" w:hAnsi="Verdana"/>
          <w:i/>
          <w:color w:val="0E1115"/>
          <w:spacing w:val="-2"/>
          <w:sz w:val="24"/>
        </w:rPr>
        <w:t>»</w:t>
      </w:r>
      <w:r>
        <w:rPr>
          <w:rFonts w:ascii="Tahoma" w:hAnsi="Tahoma"/>
          <w:color w:val="0E1115"/>
          <w:spacing w:val="-2"/>
          <w:sz w:val="24"/>
        </w:rPr>
        <w:t>.</w:t>
      </w:r>
    </w:p>
    <w:p>
      <w:pPr>
        <w:pStyle w:val="ListParagraph"/>
        <w:numPr>
          <w:ilvl w:val="0"/>
          <w:numId w:val="71"/>
        </w:numPr>
        <w:tabs>
          <w:tab w:pos="574" w:val="left" w:leader="none"/>
        </w:tabs>
        <w:spacing w:line="240" w:lineRule="auto" w:before="91" w:after="0"/>
        <w:ind w:left="574" w:right="0" w:hanging="284"/>
        <w:jc w:val="left"/>
        <w:rPr>
          <w:rFonts w:ascii="Tahoma" w:hAnsi="Tahoma"/>
          <w:b/>
          <w:sz w:val="24"/>
        </w:rPr>
      </w:pPr>
      <w:r>
        <w:rPr>
          <w:b/>
          <w:color w:val="0E1115"/>
          <w:spacing w:val="-6"/>
          <w:sz w:val="23"/>
        </w:rPr>
        <w:t>На</w:t>
      </w:r>
      <w:r>
        <w:rPr>
          <w:b/>
          <w:color w:val="0E1115"/>
          <w:spacing w:val="-6"/>
          <w:sz w:val="24"/>
        </w:rPr>
        <w:t>чнит</w:t>
      </w:r>
      <w:r>
        <w:rPr>
          <w:b/>
          <w:color w:val="0E1115"/>
          <w:spacing w:val="-6"/>
          <w:sz w:val="23"/>
        </w:rPr>
        <w:t>е</w:t>
      </w:r>
      <w:r>
        <w:rPr>
          <w:b/>
          <w:color w:val="0E1115"/>
          <w:spacing w:val="-4"/>
          <w:sz w:val="23"/>
        </w:rPr>
        <w:t> </w:t>
      </w:r>
      <w:r>
        <w:rPr>
          <w:rFonts w:ascii="Tahoma" w:hAnsi="Tahoma"/>
          <w:b/>
          <w:color w:val="0E1115"/>
          <w:spacing w:val="-6"/>
          <w:sz w:val="24"/>
        </w:rPr>
        <w:t>«</w:t>
      </w:r>
      <w:r>
        <w:rPr>
          <w:b/>
          <w:color w:val="0E1115"/>
          <w:spacing w:val="-6"/>
          <w:sz w:val="24"/>
        </w:rPr>
        <w:t>д</w:t>
      </w:r>
      <w:r>
        <w:rPr>
          <w:b/>
          <w:color w:val="0E1115"/>
          <w:spacing w:val="-6"/>
          <w:sz w:val="23"/>
        </w:rPr>
        <w:t>е</w:t>
      </w:r>
      <w:r>
        <w:rPr>
          <w:b/>
          <w:color w:val="0E1115"/>
          <w:spacing w:val="-6"/>
          <w:sz w:val="24"/>
        </w:rPr>
        <w:t>л</w:t>
      </w:r>
      <w:r>
        <w:rPr>
          <w:b/>
          <w:color w:val="0E1115"/>
          <w:spacing w:val="-6"/>
          <w:sz w:val="23"/>
        </w:rPr>
        <w:t>е</w:t>
      </w:r>
      <w:r>
        <w:rPr>
          <w:b/>
          <w:color w:val="0E1115"/>
          <w:spacing w:val="-6"/>
          <w:sz w:val="24"/>
        </w:rPr>
        <w:t>ни</w:t>
      </w:r>
      <w:r>
        <w:rPr>
          <w:b/>
          <w:color w:val="0E1115"/>
          <w:spacing w:val="-6"/>
          <w:sz w:val="23"/>
        </w:rPr>
        <w:t>е</w:t>
      </w:r>
      <w:r>
        <w:rPr>
          <w:b/>
          <w:color w:val="0E1115"/>
          <w:spacing w:val="-4"/>
          <w:sz w:val="23"/>
        </w:rPr>
        <w:t> </w:t>
      </w:r>
      <w:r>
        <w:rPr>
          <w:b/>
          <w:color w:val="0E1115"/>
          <w:spacing w:val="-6"/>
          <w:sz w:val="24"/>
        </w:rPr>
        <w:t>кл</w:t>
      </w:r>
      <w:r>
        <w:rPr>
          <w:b/>
          <w:color w:val="0E1115"/>
          <w:spacing w:val="-6"/>
          <w:sz w:val="23"/>
        </w:rPr>
        <w:t>е</w:t>
      </w:r>
      <w:r>
        <w:rPr>
          <w:b/>
          <w:color w:val="0E1115"/>
          <w:spacing w:val="-6"/>
          <w:sz w:val="24"/>
        </w:rPr>
        <w:t>тки</w:t>
      </w:r>
      <w:r>
        <w:rPr>
          <w:rFonts w:ascii="Tahoma" w:hAnsi="Tahoma"/>
          <w:b/>
          <w:color w:val="0E1115"/>
          <w:spacing w:val="-6"/>
          <w:sz w:val="24"/>
        </w:rPr>
        <w:t>»:</w:t>
      </w:r>
    </w:p>
    <w:p>
      <w:pPr>
        <w:pStyle w:val="ListParagraph"/>
        <w:numPr>
          <w:ilvl w:val="1"/>
          <w:numId w:val="71"/>
        </w:numPr>
        <w:tabs>
          <w:tab w:pos="844" w:val="left" w:leader="none"/>
        </w:tabs>
        <w:spacing w:line="240" w:lineRule="auto" w:before="249" w:after="0"/>
        <w:ind w:left="844" w:right="0" w:hanging="262"/>
        <w:jc w:val="left"/>
        <w:rPr>
          <w:rFonts w:ascii="Tahoma" w:hAnsi="Tahoma"/>
          <w:sz w:val="24"/>
        </w:rPr>
      </w:pPr>
      <w:r>
        <w:rPr>
          <w:color w:val="0E1115"/>
          <w:sz w:val="24"/>
        </w:rPr>
        <w:t>Устройте</w:t>
      </w:r>
      <w:r>
        <w:rPr>
          <w:color w:val="0E1115"/>
          <w:spacing w:val="22"/>
          <w:sz w:val="24"/>
        </w:rPr>
        <w:t> </w:t>
      </w:r>
      <w:r>
        <w:rPr>
          <w:color w:val="0E1115"/>
          <w:sz w:val="24"/>
        </w:rPr>
        <w:t>открытый</w:t>
      </w:r>
      <w:r>
        <w:rPr>
          <w:color w:val="0E1115"/>
          <w:spacing w:val="22"/>
          <w:sz w:val="24"/>
        </w:rPr>
        <w:t> </w:t>
      </w:r>
      <w:r>
        <w:rPr>
          <w:rFonts w:ascii="Tahoma" w:hAnsi="Tahoma"/>
          <w:color w:val="0E1115"/>
          <w:sz w:val="24"/>
        </w:rPr>
        <w:t>«</w:t>
      </w:r>
      <w:r>
        <w:rPr>
          <w:color w:val="0E1115"/>
          <w:sz w:val="24"/>
        </w:rPr>
        <w:t>День</w:t>
      </w:r>
      <w:r>
        <w:rPr>
          <w:color w:val="0E1115"/>
          <w:spacing w:val="22"/>
          <w:sz w:val="24"/>
        </w:rPr>
        <w:t> </w:t>
      </w:r>
      <w:r>
        <w:rPr>
          <w:color w:val="0E1115"/>
          <w:sz w:val="24"/>
        </w:rPr>
        <w:t>Открытых</w:t>
      </w:r>
      <w:r>
        <w:rPr>
          <w:color w:val="0E1115"/>
          <w:spacing w:val="22"/>
          <w:sz w:val="24"/>
        </w:rPr>
        <w:t> </w:t>
      </w:r>
      <w:r>
        <w:rPr>
          <w:color w:val="0E1115"/>
          <w:sz w:val="24"/>
        </w:rPr>
        <w:t>Дверей</w:t>
      </w:r>
      <w:r>
        <w:rPr>
          <w:rFonts w:ascii="Tahoma" w:hAnsi="Tahoma"/>
          <w:color w:val="0E1115"/>
          <w:sz w:val="24"/>
        </w:rPr>
        <w:t>»</w:t>
      </w:r>
      <w:r>
        <w:rPr>
          <w:rFonts w:ascii="Tahoma" w:hAnsi="Tahoma"/>
          <w:color w:val="0E1115"/>
          <w:spacing w:val="14"/>
          <w:sz w:val="24"/>
        </w:rPr>
        <w:t> </w:t>
      </w:r>
      <w:r>
        <w:rPr>
          <w:color w:val="0E1115"/>
          <w:sz w:val="24"/>
        </w:rPr>
        <w:t>для</w:t>
      </w:r>
      <w:r>
        <w:rPr>
          <w:color w:val="0E1115"/>
          <w:spacing w:val="22"/>
          <w:sz w:val="24"/>
        </w:rPr>
        <w:t> </w:t>
      </w:r>
      <w:r>
        <w:rPr>
          <w:color w:val="0E1115"/>
          <w:sz w:val="24"/>
        </w:rPr>
        <w:t>остальных</w:t>
      </w:r>
      <w:r>
        <w:rPr>
          <w:color w:val="0E1115"/>
          <w:spacing w:val="22"/>
          <w:sz w:val="24"/>
        </w:rPr>
        <w:t> </w:t>
      </w:r>
      <w:r>
        <w:rPr>
          <w:color w:val="0E1115"/>
          <w:sz w:val="24"/>
        </w:rPr>
        <w:t>жителей</w:t>
      </w:r>
      <w:r>
        <w:rPr>
          <w:color w:val="0E1115"/>
          <w:spacing w:val="23"/>
          <w:sz w:val="24"/>
        </w:rPr>
        <w:t> </w:t>
      </w:r>
      <w:r>
        <w:rPr>
          <w:color w:val="0E1115"/>
          <w:spacing w:val="-2"/>
          <w:sz w:val="24"/>
        </w:rPr>
        <w:t>села</w:t>
      </w:r>
      <w:r>
        <w:rPr>
          <w:rFonts w:ascii="Tahoma" w:hAnsi="Tahoma"/>
          <w:color w:val="0E1115"/>
          <w:spacing w:val="-2"/>
          <w:sz w:val="24"/>
        </w:rPr>
        <w:t>.</w:t>
      </w:r>
    </w:p>
    <w:p>
      <w:pPr>
        <w:pStyle w:val="ListParagraph"/>
        <w:numPr>
          <w:ilvl w:val="1"/>
          <w:numId w:val="71"/>
        </w:numPr>
        <w:tabs>
          <w:tab w:pos="844" w:val="left" w:leader="none"/>
        </w:tabs>
        <w:spacing w:line="240" w:lineRule="auto" w:before="219" w:after="0"/>
        <w:ind w:left="844" w:right="0" w:hanging="262"/>
        <w:jc w:val="left"/>
        <w:rPr>
          <w:rFonts w:ascii="Tahoma" w:hAnsi="Tahoma"/>
          <w:sz w:val="24"/>
        </w:rPr>
      </w:pPr>
      <w:r>
        <w:rPr>
          <w:color w:val="0E1115"/>
          <w:w w:val="105"/>
          <w:sz w:val="24"/>
        </w:rPr>
        <w:t>Пусть</w:t>
      </w:r>
      <w:r>
        <w:rPr>
          <w:color w:val="0E1115"/>
          <w:spacing w:val="-18"/>
          <w:w w:val="105"/>
          <w:sz w:val="24"/>
        </w:rPr>
        <w:t> </w:t>
      </w:r>
      <w:r>
        <w:rPr>
          <w:color w:val="0E1115"/>
          <w:w w:val="105"/>
          <w:sz w:val="24"/>
        </w:rPr>
        <w:t>участники</w:t>
      </w:r>
      <w:r>
        <w:rPr>
          <w:color w:val="0E1115"/>
          <w:spacing w:val="-17"/>
          <w:w w:val="105"/>
          <w:sz w:val="24"/>
        </w:rPr>
        <w:t> </w:t>
      </w:r>
      <w:r>
        <w:rPr>
          <w:rFonts w:ascii="Tahoma" w:hAnsi="Tahoma"/>
          <w:color w:val="0E1115"/>
          <w:w w:val="105"/>
          <w:sz w:val="24"/>
        </w:rPr>
        <w:t>«</w:t>
      </w:r>
      <w:r>
        <w:rPr>
          <w:color w:val="0E1115"/>
          <w:w w:val="105"/>
          <w:sz w:val="24"/>
        </w:rPr>
        <w:t>клетки</w:t>
      </w:r>
      <w:r>
        <w:rPr>
          <w:rFonts w:ascii="Tahoma" w:hAnsi="Tahoma"/>
          <w:color w:val="0E1115"/>
          <w:w w:val="105"/>
          <w:sz w:val="24"/>
        </w:rPr>
        <w:t>»</w:t>
      </w:r>
      <w:r>
        <w:rPr>
          <w:rFonts w:ascii="Tahoma" w:hAnsi="Tahoma"/>
          <w:color w:val="0E1115"/>
          <w:spacing w:val="-19"/>
          <w:w w:val="105"/>
          <w:sz w:val="24"/>
        </w:rPr>
        <w:t> </w:t>
      </w:r>
      <w:r>
        <w:rPr>
          <w:color w:val="0E1115"/>
          <w:w w:val="105"/>
          <w:sz w:val="24"/>
        </w:rPr>
        <w:t>сами</w:t>
      </w:r>
      <w:r>
        <w:rPr>
          <w:color w:val="0E1115"/>
          <w:spacing w:val="-16"/>
          <w:w w:val="105"/>
          <w:sz w:val="24"/>
        </w:rPr>
        <w:t> </w:t>
      </w:r>
      <w:r>
        <w:rPr>
          <w:color w:val="0E1115"/>
          <w:w w:val="105"/>
          <w:sz w:val="24"/>
        </w:rPr>
        <w:t>расскажут</w:t>
      </w:r>
      <w:r>
        <w:rPr>
          <w:color w:val="0E1115"/>
          <w:spacing w:val="-15"/>
          <w:w w:val="105"/>
          <w:sz w:val="24"/>
        </w:rPr>
        <w:t> </w:t>
      </w:r>
      <w:r>
        <w:rPr>
          <w:color w:val="0E1115"/>
          <w:w w:val="105"/>
          <w:sz w:val="24"/>
        </w:rPr>
        <w:t>о</w:t>
      </w:r>
      <w:r>
        <w:rPr>
          <w:color w:val="0E1115"/>
          <w:spacing w:val="-15"/>
          <w:w w:val="105"/>
          <w:sz w:val="24"/>
        </w:rPr>
        <w:t> </w:t>
      </w:r>
      <w:r>
        <w:rPr>
          <w:color w:val="0E1115"/>
          <w:w w:val="105"/>
          <w:sz w:val="24"/>
        </w:rPr>
        <w:t>своем</w:t>
      </w:r>
      <w:r>
        <w:rPr>
          <w:color w:val="0E1115"/>
          <w:spacing w:val="-15"/>
          <w:w w:val="105"/>
          <w:sz w:val="24"/>
        </w:rPr>
        <w:t> </w:t>
      </w:r>
      <w:r>
        <w:rPr>
          <w:color w:val="0E1115"/>
          <w:spacing w:val="-2"/>
          <w:w w:val="105"/>
          <w:sz w:val="24"/>
        </w:rPr>
        <w:t>опыте</w:t>
      </w:r>
      <w:r>
        <w:rPr>
          <w:rFonts w:ascii="Tahoma" w:hAnsi="Tahoma"/>
          <w:color w:val="0E1115"/>
          <w:spacing w:val="-2"/>
          <w:w w:val="105"/>
          <w:sz w:val="24"/>
        </w:rPr>
        <w:t>.</w:t>
      </w:r>
    </w:p>
    <w:p>
      <w:pPr>
        <w:pStyle w:val="ListParagraph"/>
        <w:numPr>
          <w:ilvl w:val="1"/>
          <w:numId w:val="71"/>
        </w:numPr>
        <w:tabs>
          <w:tab w:pos="844" w:val="left" w:leader="none"/>
        </w:tabs>
        <w:spacing w:line="240" w:lineRule="auto" w:before="219" w:after="0"/>
        <w:ind w:left="844" w:right="0" w:hanging="262"/>
        <w:jc w:val="left"/>
        <w:rPr>
          <w:rFonts w:ascii="Tahoma" w:hAnsi="Tahoma"/>
          <w:sz w:val="24"/>
        </w:rPr>
      </w:pPr>
      <w:r>
        <w:rPr>
          <w:color w:val="0E1115"/>
          <w:sz w:val="24"/>
        </w:rPr>
        <w:t>Предложите</w:t>
      </w:r>
      <w:r>
        <w:rPr>
          <w:color w:val="0E1115"/>
          <w:spacing w:val="21"/>
          <w:sz w:val="24"/>
        </w:rPr>
        <w:t> </w:t>
      </w:r>
      <w:r>
        <w:rPr>
          <w:color w:val="0E1115"/>
          <w:sz w:val="24"/>
        </w:rPr>
        <w:t>желающим</w:t>
      </w:r>
      <w:r>
        <w:rPr>
          <w:color w:val="0E1115"/>
          <w:spacing w:val="22"/>
          <w:sz w:val="24"/>
        </w:rPr>
        <w:t> </w:t>
      </w:r>
      <w:r>
        <w:rPr>
          <w:color w:val="0E1115"/>
          <w:sz w:val="24"/>
        </w:rPr>
        <w:t>создать</w:t>
      </w:r>
      <w:r>
        <w:rPr>
          <w:color w:val="0E1115"/>
          <w:spacing w:val="22"/>
          <w:sz w:val="24"/>
        </w:rPr>
        <w:t> </w:t>
      </w:r>
      <w:r>
        <w:rPr>
          <w:color w:val="0E1115"/>
          <w:sz w:val="24"/>
        </w:rPr>
        <w:t>следующую</w:t>
      </w:r>
      <w:r>
        <w:rPr>
          <w:color w:val="0E1115"/>
          <w:spacing w:val="21"/>
          <w:sz w:val="24"/>
        </w:rPr>
        <w:t> </w:t>
      </w:r>
      <w:r>
        <w:rPr>
          <w:rFonts w:ascii="Tahoma" w:hAnsi="Tahoma"/>
          <w:color w:val="0E1115"/>
          <w:sz w:val="24"/>
        </w:rPr>
        <w:t>«</w:t>
      </w:r>
      <w:r>
        <w:rPr>
          <w:color w:val="0E1115"/>
          <w:sz w:val="24"/>
        </w:rPr>
        <w:t>клетку</w:t>
      </w:r>
      <w:r>
        <w:rPr>
          <w:rFonts w:ascii="Tahoma" w:hAnsi="Tahoma"/>
          <w:color w:val="0E1115"/>
          <w:sz w:val="24"/>
        </w:rPr>
        <w:t>»</w:t>
      </w:r>
      <w:r>
        <w:rPr>
          <w:rFonts w:ascii="Tahoma" w:hAnsi="Tahoma"/>
          <w:color w:val="0E1115"/>
          <w:spacing w:val="14"/>
          <w:sz w:val="24"/>
        </w:rPr>
        <w:t> </w:t>
      </w:r>
      <w:r>
        <w:rPr>
          <w:color w:val="0E1115"/>
          <w:sz w:val="24"/>
        </w:rPr>
        <w:t>по</w:t>
      </w:r>
      <w:r>
        <w:rPr>
          <w:color w:val="0E1115"/>
          <w:spacing w:val="22"/>
          <w:sz w:val="24"/>
        </w:rPr>
        <w:t> </w:t>
      </w:r>
      <w:r>
        <w:rPr>
          <w:color w:val="0E1115"/>
          <w:sz w:val="24"/>
        </w:rPr>
        <w:t>вашему</w:t>
      </w:r>
      <w:r>
        <w:rPr>
          <w:color w:val="0E1115"/>
          <w:spacing w:val="22"/>
          <w:sz w:val="24"/>
        </w:rPr>
        <w:t> </w:t>
      </w:r>
      <w:r>
        <w:rPr>
          <w:color w:val="0E1115"/>
          <w:spacing w:val="-2"/>
          <w:sz w:val="24"/>
        </w:rPr>
        <w:t>образцу</w:t>
      </w:r>
      <w:r>
        <w:rPr>
          <w:rFonts w:ascii="Tahoma" w:hAnsi="Tahoma"/>
          <w:color w:val="0E1115"/>
          <w:spacing w:val="-2"/>
          <w:sz w:val="24"/>
        </w:rPr>
        <w:t>.</w:t>
      </w:r>
    </w:p>
    <w:p>
      <w:pPr>
        <w:pStyle w:val="BodyText"/>
        <w:spacing w:before="289"/>
        <w:rPr>
          <w:rFonts w:ascii="Tahoma"/>
        </w:rPr>
      </w:pPr>
    </w:p>
    <w:p>
      <w:pPr>
        <w:spacing w:before="0"/>
        <w:ind w:left="305" w:right="0" w:firstLine="0"/>
        <w:jc w:val="left"/>
        <w:rPr>
          <w:rFonts w:ascii="Tahoma" w:hAnsi="Tahoma"/>
          <w:b/>
          <w:sz w:val="30"/>
        </w:rPr>
      </w:pPr>
      <w:r>
        <w:rPr>
          <w:b/>
          <w:color w:val="0E1115"/>
          <w:spacing w:val="-8"/>
          <w:sz w:val="29"/>
        </w:rPr>
        <w:t>Кр</w:t>
      </w:r>
      <w:r>
        <w:rPr>
          <w:b/>
          <w:color w:val="0E1115"/>
          <w:spacing w:val="-8"/>
          <w:sz w:val="30"/>
        </w:rPr>
        <w:t>ит</w:t>
      </w:r>
      <w:r>
        <w:rPr>
          <w:b/>
          <w:color w:val="0E1115"/>
          <w:spacing w:val="-8"/>
          <w:sz w:val="29"/>
        </w:rPr>
        <w:t>ер</w:t>
      </w:r>
      <w:r>
        <w:rPr>
          <w:b/>
          <w:color w:val="0E1115"/>
          <w:spacing w:val="-8"/>
          <w:sz w:val="30"/>
        </w:rPr>
        <w:t>ии</w:t>
      </w:r>
      <w:r>
        <w:rPr>
          <w:b/>
          <w:color w:val="0E1115"/>
          <w:spacing w:val="-6"/>
          <w:sz w:val="30"/>
        </w:rPr>
        <w:t> </w:t>
      </w:r>
      <w:r>
        <w:rPr>
          <w:b/>
          <w:color w:val="0E1115"/>
          <w:spacing w:val="-8"/>
          <w:sz w:val="30"/>
        </w:rPr>
        <w:t>У</w:t>
      </w:r>
      <w:r>
        <w:rPr>
          <w:b/>
          <w:color w:val="0E1115"/>
          <w:spacing w:val="-8"/>
          <w:sz w:val="29"/>
        </w:rPr>
        <w:t>с</w:t>
      </w:r>
      <w:r>
        <w:rPr>
          <w:b/>
          <w:color w:val="0E1115"/>
          <w:spacing w:val="-8"/>
          <w:sz w:val="30"/>
        </w:rPr>
        <w:t>п</w:t>
      </w:r>
      <w:r>
        <w:rPr>
          <w:b/>
          <w:color w:val="0E1115"/>
          <w:spacing w:val="-8"/>
          <w:sz w:val="29"/>
        </w:rPr>
        <w:t>е</w:t>
      </w:r>
      <w:r>
        <w:rPr>
          <w:b/>
          <w:color w:val="0E1115"/>
          <w:spacing w:val="-8"/>
          <w:sz w:val="30"/>
        </w:rPr>
        <w:t>шн</w:t>
      </w:r>
      <w:r>
        <w:rPr>
          <w:b/>
          <w:color w:val="0E1115"/>
          <w:spacing w:val="-8"/>
          <w:sz w:val="29"/>
        </w:rPr>
        <w:t>ой</w:t>
      </w:r>
      <w:r>
        <w:rPr>
          <w:b/>
          <w:color w:val="0E1115"/>
          <w:spacing w:val="-3"/>
          <w:sz w:val="29"/>
        </w:rPr>
        <w:t> </w:t>
      </w:r>
      <w:r>
        <w:rPr>
          <w:rFonts w:ascii="Tahoma" w:hAnsi="Tahoma"/>
          <w:b/>
          <w:color w:val="0E1115"/>
          <w:spacing w:val="-8"/>
          <w:sz w:val="30"/>
        </w:rPr>
        <w:t>«</w:t>
      </w:r>
      <w:r>
        <w:rPr>
          <w:b/>
          <w:color w:val="0E1115"/>
          <w:spacing w:val="-8"/>
          <w:sz w:val="29"/>
        </w:rPr>
        <w:t>К</w:t>
      </w:r>
      <w:r>
        <w:rPr>
          <w:b/>
          <w:color w:val="0E1115"/>
          <w:spacing w:val="-8"/>
          <w:sz w:val="30"/>
        </w:rPr>
        <w:t>л</w:t>
      </w:r>
      <w:r>
        <w:rPr>
          <w:b/>
          <w:color w:val="0E1115"/>
          <w:spacing w:val="-8"/>
          <w:sz w:val="29"/>
        </w:rPr>
        <w:t>е</w:t>
      </w:r>
      <w:r>
        <w:rPr>
          <w:b/>
          <w:color w:val="0E1115"/>
          <w:spacing w:val="-8"/>
          <w:sz w:val="30"/>
        </w:rPr>
        <w:t>тки</w:t>
      </w:r>
      <w:r>
        <w:rPr>
          <w:rFonts w:ascii="Tahoma" w:hAnsi="Tahoma"/>
          <w:b/>
          <w:color w:val="0E1115"/>
          <w:spacing w:val="-8"/>
          <w:sz w:val="30"/>
        </w:rPr>
        <w:t>»:</w:t>
      </w:r>
    </w:p>
    <w:p>
      <w:pPr>
        <w:spacing w:after="0"/>
        <w:jc w:val="left"/>
        <w:rPr>
          <w:rFonts w:ascii="Tahoma" w:hAnsi="Tahoma"/>
          <w:b/>
          <w:sz w:val="30"/>
        </w:rPr>
        <w:sectPr>
          <w:pgSz w:w="11900" w:h="16840"/>
          <w:pgMar w:top="0" w:bottom="0" w:left="850" w:right="1133"/>
        </w:sectPr>
      </w:pPr>
    </w:p>
    <w:p>
      <w:pPr>
        <w:pStyle w:val="ListParagraph"/>
        <w:numPr>
          <w:ilvl w:val="0"/>
          <w:numId w:val="72"/>
        </w:numPr>
        <w:tabs>
          <w:tab w:pos="575" w:val="left" w:leader="none"/>
        </w:tabs>
        <w:spacing w:line="345" w:lineRule="auto" w:before="41" w:after="0"/>
        <w:ind w:left="575" w:right="619" w:hanging="255"/>
        <w:jc w:val="left"/>
        <w:rPr>
          <w:rFonts w:ascii="Tahoma" w:hAnsi="Tahoma"/>
          <w:sz w:val="24"/>
        </w:rPr>
      </w:pPr>
      <w:r>
        <w:rPr>
          <w:b/>
          <w:color w:val="0E1115"/>
          <w:sz w:val="23"/>
        </w:rPr>
        <w:t>Са</w:t>
      </w:r>
      <w:r>
        <w:rPr>
          <w:b/>
          <w:color w:val="0E1115"/>
          <w:sz w:val="24"/>
        </w:rPr>
        <w:t>м</w:t>
      </w:r>
      <w:r>
        <w:rPr>
          <w:b/>
          <w:color w:val="0E1115"/>
          <w:sz w:val="23"/>
        </w:rPr>
        <w:t>о</w:t>
      </w:r>
      <w:r>
        <w:rPr>
          <w:b/>
          <w:color w:val="0E1115"/>
          <w:sz w:val="24"/>
        </w:rPr>
        <w:t>п</w:t>
      </w:r>
      <w:r>
        <w:rPr>
          <w:b/>
          <w:color w:val="0E1115"/>
          <w:sz w:val="23"/>
        </w:rPr>
        <w:t>о</w:t>
      </w:r>
      <w:r>
        <w:rPr>
          <w:b/>
          <w:color w:val="0E1115"/>
          <w:sz w:val="24"/>
        </w:rPr>
        <w:t>дд</w:t>
      </w:r>
      <w:r>
        <w:rPr>
          <w:b/>
          <w:color w:val="0E1115"/>
          <w:sz w:val="23"/>
        </w:rPr>
        <w:t>ер</w:t>
      </w:r>
      <w:r>
        <w:rPr>
          <w:b/>
          <w:color w:val="0E1115"/>
          <w:sz w:val="24"/>
        </w:rPr>
        <w:t>ж</w:t>
      </w:r>
      <w:r>
        <w:rPr>
          <w:b/>
          <w:color w:val="0E1115"/>
          <w:sz w:val="23"/>
        </w:rPr>
        <w:t>а</w:t>
      </w:r>
      <w:r>
        <w:rPr>
          <w:b/>
          <w:color w:val="0E1115"/>
          <w:sz w:val="24"/>
        </w:rPr>
        <w:t>ни</w:t>
      </w:r>
      <w:r>
        <w:rPr>
          <w:b/>
          <w:color w:val="0E1115"/>
          <w:sz w:val="23"/>
        </w:rPr>
        <w:t>е</w:t>
      </w:r>
      <w:r>
        <w:rPr>
          <w:rFonts w:ascii="Tahoma" w:hAnsi="Tahoma"/>
          <w:b/>
          <w:color w:val="0E1115"/>
          <w:sz w:val="24"/>
        </w:rPr>
        <w:t>: </w:t>
      </w:r>
      <w:r>
        <w:rPr>
          <w:color w:val="0E1115"/>
          <w:sz w:val="24"/>
        </w:rPr>
        <w:t>Внутренние обмены продолжаются без вашего прямого </w:t>
      </w:r>
      <w:r>
        <w:rPr>
          <w:color w:val="0E1115"/>
          <w:spacing w:val="-2"/>
          <w:sz w:val="24"/>
        </w:rPr>
        <w:t>участия</w:t>
      </w:r>
      <w:r>
        <w:rPr>
          <w:rFonts w:ascii="Tahoma" w:hAnsi="Tahoma"/>
          <w:color w:val="0E1115"/>
          <w:spacing w:val="-2"/>
          <w:sz w:val="24"/>
        </w:rPr>
        <w:t>.</w:t>
      </w:r>
    </w:p>
    <w:p>
      <w:pPr>
        <w:pStyle w:val="ListParagraph"/>
        <w:numPr>
          <w:ilvl w:val="0"/>
          <w:numId w:val="72"/>
        </w:numPr>
        <w:tabs>
          <w:tab w:pos="575" w:val="left" w:leader="none"/>
        </w:tabs>
        <w:spacing w:line="345" w:lineRule="auto" w:before="93" w:after="0"/>
        <w:ind w:left="575" w:right="203" w:hanging="255"/>
        <w:jc w:val="left"/>
        <w:rPr>
          <w:rFonts w:ascii="Tahoma" w:hAnsi="Tahoma"/>
          <w:sz w:val="24"/>
        </w:rPr>
      </w:pPr>
      <w:r>
        <w:rPr>
          <w:b/>
          <w:color w:val="0E1115"/>
          <w:sz w:val="23"/>
        </w:rPr>
        <w:t>Рос</w:t>
      </w:r>
      <w:r>
        <w:rPr>
          <w:b/>
          <w:color w:val="0E1115"/>
          <w:sz w:val="24"/>
        </w:rPr>
        <w:t>т д</w:t>
      </w:r>
      <w:r>
        <w:rPr>
          <w:b/>
          <w:color w:val="0E1115"/>
          <w:sz w:val="23"/>
        </w:rPr>
        <w:t>о</w:t>
      </w:r>
      <w:r>
        <w:rPr>
          <w:b/>
          <w:color w:val="0E1115"/>
          <w:sz w:val="24"/>
        </w:rPr>
        <w:t>в</w:t>
      </w:r>
      <w:r>
        <w:rPr>
          <w:b/>
          <w:color w:val="0E1115"/>
          <w:sz w:val="23"/>
        </w:rPr>
        <w:t>ер</w:t>
      </w:r>
      <w:r>
        <w:rPr>
          <w:b/>
          <w:color w:val="0E1115"/>
          <w:sz w:val="24"/>
        </w:rPr>
        <w:t>ия</w:t>
      </w:r>
      <w:r>
        <w:rPr>
          <w:rFonts w:ascii="Tahoma" w:hAnsi="Tahoma"/>
          <w:b/>
          <w:color w:val="0E1115"/>
          <w:sz w:val="24"/>
        </w:rPr>
        <w:t>: </w:t>
      </w:r>
      <w:r>
        <w:rPr>
          <w:color w:val="0E1115"/>
          <w:sz w:val="24"/>
        </w:rPr>
        <w:t>Участники начинают просить о помощи не только в бытовых</w:t>
      </w:r>
      <w:r>
        <w:rPr>
          <w:rFonts w:ascii="Tahoma" w:hAnsi="Tahoma"/>
          <w:color w:val="0E1115"/>
          <w:sz w:val="24"/>
        </w:rPr>
        <w:t>, </w:t>
      </w:r>
      <w:r>
        <w:rPr>
          <w:color w:val="0E1115"/>
          <w:sz w:val="24"/>
        </w:rPr>
        <w:t>но</w:t>
      </w:r>
      <w:r>
        <w:rPr>
          <w:color w:val="0E1115"/>
          <w:spacing w:val="40"/>
          <w:sz w:val="24"/>
        </w:rPr>
        <w:t> </w:t>
      </w:r>
      <w:r>
        <w:rPr>
          <w:color w:val="0E1115"/>
          <w:sz w:val="24"/>
        </w:rPr>
        <w:t>и в личных вопросах</w:t>
      </w:r>
      <w:r>
        <w:rPr>
          <w:rFonts w:ascii="Tahoma" w:hAnsi="Tahoma"/>
          <w:color w:val="0E1115"/>
          <w:sz w:val="24"/>
        </w:rPr>
        <w:t>.</w:t>
      </w:r>
    </w:p>
    <w:p>
      <w:pPr>
        <w:pStyle w:val="ListParagraph"/>
        <w:numPr>
          <w:ilvl w:val="0"/>
          <w:numId w:val="72"/>
        </w:numPr>
        <w:tabs>
          <w:tab w:pos="575" w:val="left" w:leader="none"/>
        </w:tabs>
        <w:spacing w:line="345" w:lineRule="auto" w:before="93" w:after="0"/>
        <w:ind w:left="575" w:right="791" w:hanging="255"/>
        <w:jc w:val="left"/>
        <w:rPr>
          <w:rFonts w:ascii="Tahoma" w:hAnsi="Tahoma"/>
          <w:sz w:val="24"/>
        </w:rPr>
      </w:pPr>
      <w:r>
        <w:rPr>
          <w:b/>
          <w:color w:val="0E1115"/>
          <w:sz w:val="23"/>
        </w:rPr>
        <w:t>По</w:t>
      </w:r>
      <w:r>
        <w:rPr>
          <w:b/>
          <w:color w:val="0E1115"/>
          <w:sz w:val="24"/>
        </w:rPr>
        <w:t>явл</w:t>
      </w:r>
      <w:r>
        <w:rPr>
          <w:b/>
          <w:color w:val="0E1115"/>
          <w:sz w:val="23"/>
        </w:rPr>
        <w:t>е</w:t>
      </w:r>
      <w:r>
        <w:rPr>
          <w:b/>
          <w:color w:val="0E1115"/>
          <w:sz w:val="24"/>
        </w:rPr>
        <w:t>ни</w:t>
      </w:r>
      <w:r>
        <w:rPr>
          <w:b/>
          <w:color w:val="0E1115"/>
          <w:sz w:val="23"/>
        </w:rPr>
        <w:t>е</w:t>
      </w:r>
      <w:r>
        <w:rPr>
          <w:b/>
          <w:color w:val="0E1115"/>
          <w:spacing w:val="-7"/>
          <w:sz w:val="23"/>
        </w:rPr>
        <w:t> </w:t>
      </w:r>
      <w:r>
        <w:rPr>
          <w:b/>
          <w:color w:val="0E1115"/>
          <w:sz w:val="24"/>
        </w:rPr>
        <w:t>н</w:t>
      </w:r>
      <w:r>
        <w:rPr>
          <w:b/>
          <w:color w:val="0E1115"/>
          <w:sz w:val="23"/>
        </w:rPr>
        <w:t>о</w:t>
      </w:r>
      <w:r>
        <w:rPr>
          <w:b/>
          <w:color w:val="0E1115"/>
          <w:sz w:val="24"/>
        </w:rPr>
        <w:t>вы</w:t>
      </w:r>
      <w:r>
        <w:rPr>
          <w:b/>
          <w:color w:val="0E1115"/>
          <w:sz w:val="23"/>
        </w:rPr>
        <w:t>х</w:t>
      </w:r>
      <w:r>
        <w:rPr>
          <w:b/>
          <w:color w:val="0E1115"/>
          <w:spacing w:val="-7"/>
          <w:sz w:val="23"/>
        </w:rPr>
        <w:t> </w:t>
      </w:r>
      <w:r>
        <w:rPr>
          <w:b/>
          <w:color w:val="0E1115"/>
          <w:sz w:val="24"/>
        </w:rPr>
        <w:t>иници</w:t>
      </w:r>
      <w:r>
        <w:rPr>
          <w:b/>
          <w:color w:val="0E1115"/>
          <w:sz w:val="23"/>
        </w:rPr>
        <w:t>а</w:t>
      </w:r>
      <w:r>
        <w:rPr>
          <w:b/>
          <w:color w:val="0E1115"/>
          <w:sz w:val="24"/>
        </w:rPr>
        <w:t>тив</w:t>
      </w:r>
      <w:r>
        <w:rPr>
          <w:rFonts w:ascii="Tahoma" w:hAnsi="Tahoma"/>
          <w:b/>
          <w:color w:val="0E1115"/>
          <w:sz w:val="24"/>
        </w:rPr>
        <w:t>:</w:t>
      </w:r>
      <w:r>
        <w:rPr>
          <w:rFonts w:ascii="Tahoma" w:hAnsi="Tahoma"/>
          <w:b/>
          <w:color w:val="0E1115"/>
          <w:spacing w:val="-7"/>
          <w:sz w:val="24"/>
        </w:rPr>
        <w:t> </w:t>
      </w:r>
      <w:r>
        <w:rPr>
          <w:color w:val="0E1115"/>
          <w:sz w:val="24"/>
        </w:rPr>
        <w:t>Кто</w:t>
      </w:r>
      <w:r>
        <w:rPr>
          <w:rFonts w:ascii="Tahoma" w:hAnsi="Tahoma"/>
          <w:color w:val="0E1115"/>
          <w:sz w:val="24"/>
        </w:rPr>
        <w:t>-</w:t>
      </w:r>
      <w:r>
        <w:rPr>
          <w:color w:val="0E1115"/>
          <w:sz w:val="24"/>
        </w:rPr>
        <w:t>то</w:t>
      </w:r>
      <w:r>
        <w:rPr>
          <w:color w:val="0E1115"/>
          <w:spacing w:val="-4"/>
          <w:sz w:val="24"/>
        </w:rPr>
        <w:t> </w:t>
      </w:r>
      <w:r>
        <w:rPr>
          <w:color w:val="0E1115"/>
          <w:sz w:val="24"/>
        </w:rPr>
        <w:t>из</w:t>
      </w:r>
      <w:r>
        <w:rPr>
          <w:color w:val="0E1115"/>
          <w:spacing w:val="-4"/>
          <w:sz w:val="24"/>
        </w:rPr>
        <w:t> </w:t>
      </w:r>
      <w:r>
        <w:rPr>
          <w:color w:val="0E1115"/>
          <w:sz w:val="24"/>
        </w:rPr>
        <w:t>участников</w:t>
      </w:r>
      <w:r>
        <w:rPr>
          <w:color w:val="0E1115"/>
          <w:spacing w:val="-4"/>
          <w:sz w:val="24"/>
        </w:rPr>
        <w:t> </w:t>
      </w:r>
      <w:r>
        <w:rPr>
          <w:color w:val="0E1115"/>
          <w:sz w:val="24"/>
        </w:rPr>
        <w:t>сам</w:t>
      </w:r>
      <w:r>
        <w:rPr>
          <w:color w:val="0E1115"/>
          <w:spacing w:val="-4"/>
          <w:sz w:val="24"/>
        </w:rPr>
        <w:t> </w:t>
      </w:r>
      <w:r>
        <w:rPr>
          <w:color w:val="0E1115"/>
          <w:sz w:val="24"/>
        </w:rPr>
        <w:t>предлагает</w:t>
      </w:r>
      <w:r>
        <w:rPr>
          <w:color w:val="0E1115"/>
          <w:spacing w:val="-4"/>
          <w:sz w:val="24"/>
        </w:rPr>
        <w:t> </w:t>
      </w:r>
      <w:r>
        <w:rPr>
          <w:color w:val="0E1115"/>
          <w:sz w:val="24"/>
        </w:rPr>
        <w:t>новый общий проект</w:t>
      </w:r>
      <w:r>
        <w:rPr>
          <w:rFonts w:ascii="Tahoma" w:hAnsi="Tahoma"/>
          <w:color w:val="0E1115"/>
          <w:sz w:val="24"/>
        </w:rPr>
        <w:t>.</w:t>
      </w:r>
    </w:p>
    <w:p>
      <w:pPr>
        <w:pStyle w:val="ListParagraph"/>
        <w:numPr>
          <w:ilvl w:val="0"/>
          <w:numId w:val="72"/>
        </w:numPr>
        <w:tabs>
          <w:tab w:pos="575" w:val="left" w:leader="none"/>
        </w:tabs>
        <w:spacing w:line="345" w:lineRule="auto" w:before="94" w:after="0"/>
        <w:ind w:left="575" w:right="177" w:hanging="255"/>
        <w:jc w:val="left"/>
        <w:rPr>
          <w:rFonts w:ascii="Tahoma" w:hAnsi="Tahoma"/>
          <w:sz w:val="24"/>
        </w:rPr>
      </w:pPr>
      <w:r>
        <w:rPr>
          <w:b/>
          <w:color w:val="0E1115"/>
          <w:sz w:val="23"/>
        </w:rPr>
        <w:t>В</w:t>
      </w:r>
      <w:r>
        <w:rPr>
          <w:b/>
          <w:color w:val="0E1115"/>
          <w:sz w:val="24"/>
        </w:rPr>
        <w:t>н</w:t>
      </w:r>
      <w:r>
        <w:rPr>
          <w:b/>
          <w:color w:val="0E1115"/>
          <w:sz w:val="23"/>
        </w:rPr>
        <w:t>е</w:t>
      </w:r>
      <w:r>
        <w:rPr>
          <w:b/>
          <w:color w:val="0E1115"/>
          <w:sz w:val="24"/>
        </w:rPr>
        <w:t>шни</w:t>
      </w:r>
      <w:r>
        <w:rPr>
          <w:b/>
          <w:color w:val="0E1115"/>
          <w:sz w:val="23"/>
        </w:rPr>
        <w:t>й </w:t>
      </w:r>
      <w:r>
        <w:rPr>
          <w:b/>
          <w:color w:val="0E1115"/>
          <w:sz w:val="24"/>
        </w:rPr>
        <w:t>з</w:t>
      </w:r>
      <w:r>
        <w:rPr>
          <w:b/>
          <w:color w:val="0E1115"/>
          <w:sz w:val="23"/>
        </w:rPr>
        <w:t>а</w:t>
      </w:r>
      <w:r>
        <w:rPr>
          <w:b/>
          <w:color w:val="0E1115"/>
          <w:sz w:val="24"/>
        </w:rPr>
        <w:t>п</w:t>
      </w:r>
      <w:r>
        <w:rPr>
          <w:b/>
          <w:color w:val="0E1115"/>
          <w:sz w:val="23"/>
        </w:rPr>
        <w:t>рос</w:t>
      </w:r>
      <w:r>
        <w:rPr>
          <w:rFonts w:ascii="Tahoma" w:hAnsi="Tahoma"/>
          <w:b/>
          <w:color w:val="0E1115"/>
          <w:sz w:val="24"/>
        </w:rPr>
        <w:t>: </w:t>
      </w:r>
      <w:r>
        <w:rPr>
          <w:color w:val="0E1115"/>
          <w:sz w:val="24"/>
        </w:rPr>
        <w:t>Соседи</w:t>
      </w:r>
      <w:r>
        <w:rPr>
          <w:rFonts w:ascii="Tahoma" w:hAnsi="Tahoma"/>
          <w:color w:val="0E1115"/>
          <w:sz w:val="24"/>
        </w:rPr>
        <w:t>, </w:t>
      </w:r>
      <w:r>
        <w:rPr>
          <w:color w:val="0E1115"/>
          <w:sz w:val="24"/>
        </w:rPr>
        <w:t>не входящие в </w:t>
      </w:r>
      <w:r>
        <w:rPr>
          <w:rFonts w:ascii="Tahoma" w:hAnsi="Tahoma"/>
          <w:color w:val="0E1115"/>
          <w:sz w:val="24"/>
        </w:rPr>
        <w:t>«</w:t>
      </w:r>
      <w:r>
        <w:rPr>
          <w:color w:val="0E1115"/>
          <w:sz w:val="24"/>
        </w:rPr>
        <w:t>клетку</w:t>
      </w:r>
      <w:r>
        <w:rPr>
          <w:rFonts w:ascii="Tahoma" w:hAnsi="Tahoma"/>
          <w:color w:val="0E1115"/>
          <w:sz w:val="24"/>
        </w:rPr>
        <w:t>», </w:t>
      </w:r>
      <w:r>
        <w:rPr>
          <w:color w:val="0E1115"/>
          <w:sz w:val="24"/>
        </w:rPr>
        <w:t>начинают спрашивать</w:t>
      </w:r>
      <w:r>
        <w:rPr>
          <w:rFonts w:ascii="Tahoma" w:hAnsi="Tahoma"/>
          <w:color w:val="0E1115"/>
          <w:sz w:val="24"/>
        </w:rPr>
        <w:t>, </w:t>
      </w:r>
      <w:r>
        <w:rPr>
          <w:color w:val="0E1115"/>
          <w:sz w:val="24"/>
        </w:rPr>
        <w:t>как к </w:t>
      </w:r>
      <w:r>
        <w:rPr>
          <w:color w:val="0E1115"/>
          <w:w w:val="105"/>
          <w:sz w:val="24"/>
        </w:rPr>
        <w:t>вам присоединиться</w:t>
      </w:r>
      <w:r>
        <w:rPr>
          <w:rFonts w:ascii="Tahoma" w:hAnsi="Tahoma"/>
          <w:color w:val="0E1115"/>
          <w:w w:val="105"/>
          <w:sz w:val="24"/>
        </w:rPr>
        <w:t>.</w:t>
      </w:r>
    </w:p>
    <w:p>
      <w:pPr>
        <w:pStyle w:val="BodyText"/>
        <w:spacing w:line="345" w:lineRule="auto" w:before="243"/>
        <w:ind w:left="305" w:right="93"/>
        <w:jc w:val="both"/>
        <w:rPr>
          <w:rFonts w:ascii="Tahoma" w:hAnsi="Tahoma"/>
        </w:rPr>
      </w:pPr>
      <w:r>
        <w:rPr>
          <w:b/>
          <w:color w:val="0E1115"/>
          <w:sz w:val="23"/>
        </w:rPr>
        <w:t>Ре</w:t>
      </w:r>
      <w:r>
        <w:rPr>
          <w:b/>
          <w:color w:val="0E1115"/>
        </w:rPr>
        <w:t>зюм</w:t>
      </w:r>
      <w:r>
        <w:rPr>
          <w:b/>
          <w:color w:val="0E1115"/>
          <w:sz w:val="23"/>
        </w:rPr>
        <w:t>е</w:t>
      </w:r>
      <w:r>
        <w:rPr>
          <w:rFonts w:ascii="Tahoma" w:hAnsi="Tahoma"/>
          <w:b/>
          <w:color w:val="0E1115"/>
        </w:rPr>
        <w:t>: </w:t>
      </w:r>
      <w:r>
        <w:rPr>
          <w:color w:val="0E1115"/>
        </w:rPr>
        <w:t>Успех </w:t>
      </w:r>
      <w:r>
        <w:rPr>
          <w:rFonts w:ascii="Tahoma" w:hAnsi="Tahoma"/>
          <w:color w:val="0E1115"/>
        </w:rPr>
        <w:t>«</w:t>
      </w:r>
      <w:r>
        <w:rPr>
          <w:color w:val="0E1115"/>
        </w:rPr>
        <w:t>клетки</w:t>
      </w:r>
      <w:r>
        <w:rPr>
          <w:rFonts w:ascii="Tahoma" w:hAnsi="Tahoma"/>
          <w:color w:val="0E1115"/>
        </w:rPr>
        <w:t>» </w:t>
      </w:r>
      <w:r>
        <w:rPr>
          <w:color w:val="0E1115"/>
        </w:rPr>
        <w:t>докажет</w:t>
      </w:r>
      <w:r>
        <w:rPr>
          <w:rFonts w:ascii="Tahoma" w:hAnsi="Tahoma"/>
          <w:color w:val="0E1115"/>
        </w:rPr>
        <w:t>, </w:t>
      </w:r>
      <w:r>
        <w:rPr>
          <w:color w:val="0E1115"/>
        </w:rPr>
        <w:t>что экономика дара </w:t>
      </w:r>
      <w:r>
        <w:rPr>
          <w:rFonts w:ascii="Tahoma" w:hAnsi="Tahoma"/>
          <w:color w:val="0E1115"/>
        </w:rPr>
        <w:t>— </w:t>
      </w:r>
      <w:r>
        <w:rPr>
          <w:color w:val="0E1115"/>
        </w:rPr>
        <w:t>не утопия</w:t>
      </w:r>
      <w:r>
        <w:rPr>
          <w:rFonts w:ascii="Tahoma" w:hAnsi="Tahoma"/>
          <w:color w:val="0E1115"/>
        </w:rPr>
        <w:t>, </w:t>
      </w:r>
      <w:r>
        <w:rPr>
          <w:color w:val="0E1115"/>
        </w:rPr>
        <w:t>а практичный инструмент</w:t>
      </w:r>
      <w:r>
        <w:rPr>
          <w:rFonts w:ascii="Tahoma" w:hAnsi="Tahoma"/>
          <w:color w:val="0E1115"/>
        </w:rPr>
        <w:t>, </w:t>
      </w:r>
      <w:r>
        <w:rPr>
          <w:color w:val="0E1115"/>
        </w:rPr>
        <w:t>который </w:t>
      </w:r>
      <w:r>
        <w:rPr>
          <w:b/>
          <w:color w:val="0E1115"/>
        </w:rPr>
        <w:t>зд</w:t>
      </w:r>
      <w:r>
        <w:rPr>
          <w:b/>
          <w:color w:val="0E1115"/>
          <w:sz w:val="23"/>
        </w:rPr>
        <w:t>ес</w:t>
      </w:r>
      <w:r>
        <w:rPr>
          <w:b/>
          <w:color w:val="0E1115"/>
        </w:rPr>
        <w:t>ь и </w:t>
      </w:r>
      <w:r>
        <w:rPr>
          <w:b/>
          <w:color w:val="0E1115"/>
          <w:sz w:val="23"/>
        </w:rPr>
        <w:t>сей</w:t>
      </w:r>
      <w:r>
        <w:rPr>
          <w:b/>
          <w:color w:val="0E1115"/>
        </w:rPr>
        <w:t>ч</w:t>
      </w:r>
      <w:r>
        <w:rPr>
          <w:b/>
          <w:color w:val="0E1115"/>
          <w:sz w:val="23"/>
        </w:rPr>
        <w:t>ас </w:t>
      </w:r>
      <w:r>
        <w:rPr>
          <w:color w:val="0E1115"/>
        </w:rPr>
        <w:t>решает реальные проблемы людей</w:t>
      </w:r>
      <w:r>
        <w:rPr>
          <w:rFonts w:ascii="Tahoma" w:hAnsi="Tahoma"/>
          <w:color w:val="0E1115"/>
        </w:rPr>
        <w:t>, </w:t>
      </w:r>
      <w:r>
        <w:rPr>
          <w:color w:val="0E1115"/>
        </w:rPr>
        <w:t>создавая между ними невидимые</w:t>
      </w:r>
      <w:r>
        <w:rPr>
          <w:rFonts w:ascii="Tahoma" w:hAnsi="Tahoma"/>
          <w:color w:val="0E1115"/>
        </w:rPr>
        <w:t>, </w:t>
      </w:r>
      <w:r>
        <w:rPr>
          <w:color w:val="0E1115"/>
        </w:rPr>
        <w:t>но прочные нити взаимности и доверия</w:t>
      </w:r>
      <w:r>
        <w:rPr>
          <w:rFonts w:ascii="Tahoma" w:hAnsi="Tahoma"/>
          <w:color w:val="0E1115"/>
        </w:rPr>
        <w:t>. </w:t>
      </w:r>
      <w:r>
        <w:rPr>
          <w:color w:val="0E1115"/>
        </w:rPr>
        <w:t>Это живое семя будущего большого дерева</w:t>
      </w:r>
      <w:r>
        <w:rPr>
          <w:rFonts w:ascii="Tahoma" w:hAnsi="Tahoma"/>
          <w:color w:val="0E1115"/>
        </w:rPr>
        <w:t>.</w:t>
      </w:r>
    </w:p>
    <w:p>
      <w:pPr>
        <w:pStyle w:val="BodyText"/>
        <w:spacing w:before="91"/>
        <w:rPr>
          <w:rFonts w:ascii="Tahoma"/>
        </w:rPr>
      </w:pPr>
    </w:p>
    <w:p>
      <w:pPr>
        <w:pStyle w:val="BodyText"/>
        <w:spacing w:line="297" w:lineRule="auto"/>
        <w:ind w:left="1865" w:right="541"/>
        <w:rPr>
          <w:rFonts w:ascii="Tahoma" w:hAnsi="Tahoma"/>
        </w:rPr>
      </w:pPr>
      <w:r>
        <w:rPr>
          <w:color w:val="0E1115"/>
        </w:rPr>
        <w:t>Какие самые простые и наглядные услуги и блага перевести на рельсы дара в первую очередь </w:t>
      </w:r>
      <w:r>
        <w:rPr>
          <w:rFonts w:ascii="Tahoma" w:hAnsi="Tahoma"/>
          <w:color w:val="0E1115"/>
        </w:rPr>
        <w:t>(</w:t>
      </w:r>
      <w:r>
        <w:rPr>
          <w:color w:val="0E1115"/>
        </w:rPr>
        <w:t>например</w:t>
      </w:r>
      <w:r>
        <w:rPr>
          <w:rFonts w:ascii="Tahoma" w:hAnsi="Tahoma"/>
          <w:color w:val="0E1115"/>
        </w:rPr>
        <w:t>, </w:t>
      </w:r>
      <w:r>
        <w:rPr>
          <w:color w:val="0E1115"/>
        </w:rPr>
        <w:t>продовольствие</w:t>
      </w:r>
      <w:r>
        <w:rPr>
          <w:rFonts w:ascii="Tahoma" w:hAnsi="Tahoma"/>
          <w:color w:val="0E1115"/>
        </w:rPr>
        <w:t>, </w:t>
      </w:r>
      <w:r>
        <w:rPr>
          <w:color w:val="0E1115"/>
        </w:rPr>
        <w:t>ремонт</w:t>
      </w:r>
      <w:r>
        <w:rPr>
          <w:rFonts w:ascii="Tahoma" w:hAnsi="Tahoma"/>
          <w:color w:val="0E1115"/>
        </w:rPr>
        <w:t>, </w:t>
      </w:r>
      <w:r>
        <w:rPr>
          <w:color w:val="0E1115"/>
        </w:rPr>
        <w:t>уход за детьми</w:t>
      </w:r>
      <w:r>
        <w:rPr>
          <w:rFonts w:ascii="Tahoma" w:hAnsi="Tahoma"/>
          <w:color w:val="0E1115"/>
        </w:rPr>
        <w:t>, </w:t>
      </w:r>
      <w:r>
        <w:rPr>
          <w:color w:val="0E1115"/>
        </w:rPr>
        <w:t>обучение</w:t>
      </w:r>
      <w:r>
        <w:rPr>
          <w:rFonts w:ascii="Tahoma" w:hAnsi="Tahoma"/>
          <w:color w:val="0E1115"/>
        </w:rPr>
        <w:t>)?</w:t>
      </w:r>
    </w:p>
    <w:p>
      <w:pPr>
        <w:pStyle w:val="BodyText"/>
        <w:spacing w:before="204"/>
        <w:rPr>
          <w:rFonts w:ascii="Tahoma"/>
        </w:rPr>
      </w:pPr>
    </w:p>
    <w:p>
      <w:pPr>
        <w:pStyle w:val="BodyText"/>
        <w:ind w:left="318"/>
        <w:rPr>
          <w:position w:val="7"/>
        </w:rPr>
      </w:pPr>
      <w:r>
        <w:rPr/>
        <w:drawing>
          <wp:inline distT="0" distB="0" distL="0" distR="0">
            <wp:extent cx="135568" cy="135568"/>
            <wp:effectExtent l="0" t="0" r="0" b="0"/>
            <wp:docPr id="95" name="Image 95"/>
            <wp:cNvGraphicFramePr>
              <a:graphicFrameLocks/>
            </wp:cNvGraphicFramePr>
            <a:graphic>
              <a:graphicData uri="http://schemas.openxmlformats.org/drawingml/2006/picture">
                <pic:pic>
                  <pic:nvPicPr>
                    <pic:cNvPr id="95" name="Image 95"/>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17 </w:t>
      </w:r>
      <w:r>
        <w:rPr>
          <w:color w:val="61666A"/>
          <w:position w:val="2"/>
        </w:rPr>
        <w:t>секунд</w:t>
      </w:r>
      <w:r>
        <w:rPr>
          <w:color w:val="61666A"/>
          <w:spacing w:val="40"/>
          <w:position w:val="2"/>
        </w:rPr>
        <w:t> </w:t>
      </w:r>
      <w:r>
        <w:rPr>
          <w:color w:val="61666A"/>
          <w:spacing w:val="-11"/>
          <w:position w:val="7"/>
        </w:rPr>
        <w:drawing>
          <wp:inline distT="0" distB="0" distL="0" distR="0">
            <wp:extent cx="92366" cy="48014"/>
            <wp:effectExtent l="0" t="0" r="0" b="0"/>
            <wp:docPr id="96" name="Image 96"/>
            <wp:cNvGraphicFramePr>
              <a:graphicFrameLocks/>
            </wp:cNvGraphicFramePr>
            <a:graphic>
              <a:graphicData uri="http://schemas.openxmlformats.org/drawingml/2006/picture">
                <pic:pic>
                  <pic:nvPicPr>
                    <pic:cNvPr id="96" name="Image 96"/>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11"/>
          <w:position w:val="7"/>
        </w:rPr>
      </w:r>
    </w:p>
    <w:p>
      <w:pPr>
        <w:pStyle w:val="BodyText"/>
        <w:spacing w:before="41"/>
        <w:rPr>
          <w:sz w:val="21"/>
        </w:rPr>
      </w:pPr>
    </w:p>
    <w:p>
      <w:pPr>
        <w:spacing w:line="338" w:lineRule="auto" w:before="0"/>
        <w:ind w:left="635" w:right="0"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52192">
                <wp:simplePos x="0" y="0"/>
                <wp:positionH relativeFrom="page">
                  <wp:posOffset>809625</wp:posOffset>
                </wp:positionH>
                <wp:positionV relativeFrom="paragraph">
                  <wp:posOffset>228805</wp:posOffset>
                </wp:positionV>
                <wp:extent cx="9525" cy="5307965"/>
                <wp:effectExtent l="0" t="0" r="0" b="0"/>
                <wp:wrapNone/>
                <wp:docPr id="97" name="Graphic 97"/>
                <wp:cNvGraphicFramePr>
                  <a:graphicFrameLocks/>
                </wp:cNvGraphicFramePr>
                <a:graphic>
                  <a:graphicData uri="http://schemas.microsoft.com/office/word/2010/wordprocessingShape">
                    <wps:wsp>
                      <wps:cNvPr id="97" name="Graphic 97"/>
                      <wps:cNvSpPr/>
                      <wps:spPr>
                        <a:xfrm>
                          <a:off x="0" y="0"/>
                          <a:ext cx="9525" cy="5307965"/>
                        </a:xfrm>
                        <a:custGeom>
                          <a:avLst/>
                          <a:gdLst/>
                          <a:ahLst/>
                          <a:cxnLst/>
                          <a:rect l="l" t="t" r="r" b="b"/>
                          <a:pathLst>
                            <a:path w="9525" h="5307965">
                              <a:moveTo>
                                <a:pt x="9525" y="5307649"/>
                              </a:moveTo>
                              <a:lnTo>
                                <a:pt x="0" y="5307649"/>
                              </a:lnTo>
                              <a:lnTo>
                                <a:pt x="0" y="0"/>
                              </a:lnTo>
                              <a:lnTo>
                                <a:pt x="9525" y="0"/>
                              </a:lnTo>
                              <a:lnTo>
                                <a:pt x="9525" y="5307649"/>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16169pt;width:.75pt;height:417.925194pt;mso-position-horizontal-relative:page;mso-position-vertical-relative:paragraph;z-index:15752192" id="docshape47" filled="true" fillcolor="#e1e4e9" stroked="false">
                <v:fill type="solid"/>
                <w10:wrap type="none"/>
              </v:rect>
            </w:pict>
          </mc:Fallback>
        </mc:AlternateContent>
      </w:r>
      <w:r>
        <w:rPr>
          <w:color w:val="61666A"/>
          <w:sz w:val="21"/>
        </w:rPr>
        <w:t>Хм</w:t>
      </w:r>
      <w:r>
        <w:rPr>
          <w:rFonts w:ascii="Tahoma" w:hAnsi="Tahoma"/>
          <w:color w:val="61666A"/>
          <w:sz w:val="21"/>
        </w:rPr>
        <w:t>, </w:t>
      </w:r>
      <w:r>
        <w:rPr>
          <w:color w:val="61666A"/>
          <w:sz w:val="21"/>
        </w:rPr>
        <w:t>пользователь спрашивает о самых простых и наглядных услугах для перехода на экономику дара</w:t>
      </w:r>
      <w:r>
        <w:rPr>
          <w:rFonts w:ascii="Tahoma" w:hAnsi="Tahoma"/>
          <w:color w:val="61666A"/>
          <w:sz w:val="21"/>
        </w:rPr>
        <w:t>. </w:t>
      </w:r>
      <w:r>
        <w:rPr>
          <w:color w:val="61666A"/>
          <w:sz w:val="21"/>
        </w:rPr>
        <w:t>Это практический вопрос</w:t>
      </w:r>
      <w:r>
        <w:rPr>
          <w:rFonts w:ascii="Tahoma" w:hAnsi="Tahoma"/>
          <w:color w:val="61666A"/>
          <w:sz w:val="21"/>
        </w:rPr>
        <w:t>, </w:t>
      </w:r>
      <w:r>
        <w:rPr>
          <w:color w:val="61666A"/>
          <w:sz w:val="21"/>
        </w:rPr>
        <w:t>следующий из нашего большого обсуждения</w:t>
      </w:r>
      <w:r>
        <w:rPr>
          <w:color w:val="61666A"/>
          <w:spacing w:val="40"/>
          <w:sz w:val="21"/>
        </w:rPr>
        <w:t> </w:t>
      </w:r>
      <w:r>
        <w:rPr>
          <w:color w:val="61666A"/>
          <w:sz w:val="21"/>
        </w:rPr>
        <w:t>построения такой экономики</w:t>
      </w:r>
      <w:r>
        <w:rPr>
          <w:rFonts w:ascii="Tahoma" w:hAnsi="Tahoma"/>
          <w:color w:val="61666A"/>
          <w:sz w:val="21"/>
        </w:rPr>
        <w:t>.</w:t>
      </w:r>
    </w:p>
    <w:p>
      <w:pPr>
        <w:spacing w:line="338" w:lineRule="auto" w:before="184"/>
        <w:ind w:left="635" w:right="331" w:firstLine="0"/>
        <w:jc w:val="left"/>
        <w:rPr>
          <w:rFonts w:ascii="Tahoma" w:hAnsi="Tahoma"/>
          <w:sz w:val="21"/>
        </w:rPr>
      </w:pPr>
      <w:r>
        <w:rPr>
          <w:color w:val="61666A"/>
          <w:sz w:val="21"/>
        </w:rPr>
        <w:t>Пользователь явно хочет конкретики </w:t>
      </w:r>
      <w:r>
        <w:rPr>
          <w:rFonts w:ascii="Tahoma" w:hAnsi="Tahoma"/>
          <w:color w:val="61666A"/>
          <w:sz w:val="21"/>
        </w:rPr>
        <w:t>- </w:t>
      </w:r>
      <w:r>
        <w:rPr>
          <w:color w:val="61666A"/>
          <w:sz w:val="21"/>
        </w:rPr>
        <w:t>не теории</w:t>
      </w:r>
      <w:r>
        <w:rPr>
          <w:rFonts w:ascii="Tahoma" w:hAnsi="Tahoma"/>
          <w:color w:val="61666A"/>
          <w:sz w:val="21"/>
        </w:rPr>
        <w:t>, </w:t>
      </w:r>
      <w:r>
        <w:rPr>
          <w:color w:val="61666A"/>
          <w:sz w:val="21"/>
        </w:rPr>
        <w:t>а готовых решений</w:t>
      </w:r>
      <w:r>
        <w:rPr>
          <w:rFonts w:ascii="Tahoma" w:hAnsi="Tahoma"/>
          <w:color w:val="61666A"/>
          <w:sz w:val="21"/>
        </w:rPr>
        <w:t>, </w:t>
      </w:r>
      <w:r>
        <w:rPr>
          <w:color w:val="61666A"/>
          <w:sz w:val="21"/>
        </w:rPr>
        <w:t>которые можно внедрить здесь и сейчас</w:t>
      </w:r>
      <w:r>
        <w:rPr>
          <w:rFonts w:ascii="Tahoma" w:hAnsi="Tahoma"/>
          <w:color w:val="61666A"/>
          <w:sz w:val="21"/>
        </w:rPr>
        <w:t>. </w:t>
      </w:r>
      <w:r>
        <w:rPr>
          <w:color w:val="61666A"/>
          <w:sz w:val="21"/>
        </w:rPr>
        <w:t>Он упоминает продовольствие</w:t>
      </w:r>
      <w:r>
        <w:rPr>
          <w:rFonts w:ascii="Tahoma" w:hAnsi="Tahoma"/>
          <w:color w:val="61666A"/>
          <w:sz w:val="21"/>
        </w:rPr>
        <w:t>, </w:t>
      </w:r>
      <w:r>
        <w:rPr>
          <w:color w:val="61666A"/>
          <w:sz w:val="21"/>
        </w:rPr>
        <w:t>ремонт</w:t>
      </w:r>
      <w:r>
        <w:rPr>
          <w:rFonts w:ascii="Tahoma" w:hAnsi="Tahoma"/>
          <w:color w:val="61666A"/>
          <w:sz w:val="21"/>
        </w:rPr>
        <w:t>, </w:t>
      </w:r>
      <w:r>
        <w:rPr>
          <w:color w:val="61666A"/>
          <w:sz w:val="21"/>
        </w:rPr>
        <w:t>уход за детьми и обучение как примеры</w:t>
      </w:r>
      <w:r>
        <w:rPr>
          <w:rFonts w:ascii="Tahoma" w:hAnsi="Tahoma"/>
          <w:color w:val="61666A"/>
          <w:sz w:val="21"/>
        </w:rPr>
        <w:t>, </w:t>
      </w:r>
      <w:r>
        <w:rPr>
          <w:color w:val="61666A"/>
          <w:sz w:val="21"/>
        </w:rPr>
        <w:t>значит</w:t>
      </w:r>
      <w:r>
        <w:rPr>
          <w:rFonts w:ascii="Tahoma" w:hAnsi="Tahoma"/>
          <w:color w:val="61666A"/>
          <w:sz w:val="21"/>
        </w:rPr>
        <w:t>, </w:t>
      </w:r>
      <w:r>
        <w:rPr>
          <w:color w:val="61666A"/>
          <w:sz w:val="21"/>
        </w:rPr>
        <w:t>ему важны именно те сферы</w:t>
      </w:r>
      <w:r>
        <w:rPr>
          <w:rFonts w:ascii="Tahoma" w:hAnsi="Tahoma"/>
          <w:color w:val="61666A"/>
          <w:sz w:val="21"/>
        </w:rPr>
        <w:t>, </w:t>
      </w:r>
      <w:r>
        <w:rPr>
          <w:color w:val="61666A"/>
          <w:sz w:val="21"/>
        </w:rPr>
        <w:t>которые затрагивают повседневную жизнь людей</w:t>
      </w:r>
      <w:r>
        <w:rPr>
          <w:rFonts w:ascii="Tahoma" w:hAnsi="Tahoma"/>
          <w:color w:val="61666A"/>
          <w:sz w:val="21"/>
        </w:rPr>
        <w:t>.</w:t>
      </w:r>
    </w:p>
    <w:p>
      <w:pPr>
        <w:spacing w:line="338" w:lineRule="auto" w:before="186"/>
        <w:ind w:left="635" w:right="0" w:firstLine="0"/>
        <w:jc w:val="left"/>
        <w:rPr>
          <w:rFonts w:ascii="Tahoma" w:hAnsi="Tahoma"/>
          <w:sz w:val="21"/>
        </w:rPr>
      </w:pPr>
      <w:r>
        <w:rPr>
          <w:color w:val="61666A"/>
          <w:w w:val="105"/>
          <w:sz w:val="21"/>
        </w:rPr>
        <w:t>Из</w:t>
      </w:r>
      <w:r>
        <w:rPr>
          <w:color w:val="61666A"/>
          <w:spacing w:val="-9"/>
          <w:w w:val="105"/>
          <w:sz w:val="21"/>
        </w:rPr>
        <w:t> </w:t>
      </w:r>
      <w:r>
        <w:rPr>
          <w:color w:val="61666A"/>
          <w:w w:val="105"/>
          <w:sz w:val="21"/>
        </w:rPr>
        <w:t>предыдущих</w:t>
      </w:r>
      <w:r>
        <w:rPr>
          <w:color w:val="61666A"/>
          <w:spacing w:val="-9"/>
          <w:w w:val="105"/>
          <w:sz w:val="21"/>
        </w:rPr>
        <w:t> </w:t>
      </w:r>
      <w:r>
        <w:rPr>
          <w:color w:val="61666A"/>
          <w:w w:val="105"/>
          <w:sz w:val="21"/>
        </w:rPr>
        <w:t>сообщений</w:t>
      </w:r>
      <w:r>
        <w:rPr>
          <w:color w:val="61666A"/>
          <w:spacing w:val="-9"/>
          <w:w w:val="105"/>
          <w:sz w:val="21"/>
        </w:rPr>
        <w:t> </w:t>
      </w:r>
      <w:r>
        <w:rPr>
          <w:color w:val="61666A"/>
          <w:w w:val="105"/>
          <w:sz w:val="21"/>
        </w:rPr>
        <w:t>видно</w:t>
      </w:r>
      <w:r>
        <w:rPr>
          <w:rFonts w:ascii="Tahoma" w:hAnsi="Tahoma"/>
          <w:color w:val="61666A"/>
          <w:w w:val="105"/>
          <w:sz w:val="21"/>
        </w:rPr>
        <w:t>,</w:t>
      </w:r>
      <w:r>
        <w:rPr>
          <w:rFonts w:ascii="Tahoma" w:hAnsi="Tahoma"/>
          <w:color w:val="61666A"/>
          <w:spacing w:val="-17"/>
          <w:w w:val="105"/>
          <w:sz w:val="21"/>
        </w:rPr>
        <w:t> </w:t>
      </w:r>
      <w:r>
        <w:rPr>
          <w:color w:val="61666A"/>
          <w:w w:val="105"/>
          <w:sz w:val="21"/>
        </w:rPr>
        <w:t>что</w:t>
      </w:r>
      <w:r>
        <w:rPr>
          <w:color w:val="61666A"/>
          <w:spacing w:val="-9"/>
          <w:w w:val="105"/>
          <w:sz w:val="21"/>
        </w:rPr>
        <w:t> </w:t>
      </w:r>
      <w:r>
        <w:rPr>
          <w:color w:val="61666A"/>
          <w:w w:val="105"/>
          <w:sz w:val="21"/>
        </w:rPr>
        <w:t>пользователь</w:t>
      </w:r>
      <w:r>
        <w:rPr>
          <w:color w:val="61666A"/>
          <w:spacing w:val="-9"/>
          <w:w w:val="105"/>
          <w:sz w:val="21"/>
        </w:rPr>
        <w:t> </w:t>
      </w:r>
      <w:r>
        <w:rPr>
          <w:color w:val="61666A"/>
          <w:w w:val="105"/>
          <w:sz w:val="21"/>
        </w:rPr>
        <w:t>глубоко</w:t>
      </w:r>
      <w:r>
        <w:rPr>
          <w:color w:val="61666A"/>
          <w:spacing w:val="-9"/>
          <w:w w:val="105"/>
          <w:sz w:val="21"/>
        </w:rPr>
        <w:t> </w:t>
      </w:r>
      <w:r>
        <w:rPr>
          <w:color w:val="61666A"/>
          <w:w w:val="105"/>
          <w:sz w:val="21"/>
        </w:rPr>
        <w:t>погружен</w:t>
      </w:r>
      <w:r>
        <w:rPr>
          <w:color w:val="61666A"/>
          <w:spacing w:val="-9"/>
          <w:w w:val="105"/>
          <w:sz w:val="21"/>
        </w:rPr>
        <w:t> </w:t>
      </w:r>
      <w:r>
        <w:rPr>
          <w:color w:val="61666A"/>
          <w:w w:val="105"/>
          <w:sz w:val="21"/>
        </w:rPr>
        <w:t>в</w:t>
      </w:r>
      <w:r>
        <w:rPr>
          <w:color w:val="61666A"/>
          <w:spacing w:val="-9"/>
          <w:w w:val="105"/>
          <w:sz w:val="21"/>
        </w:rPr>
        <w:t> </w:t>
      </w:r>
      <w:r>
        <w:rPr>
          <w:color w:val="61666A"/>
          <w:w w:val="105"/>
          <w:sz w:val="21"/>
        </w:rPr>
        <w:t>тему</w:t>
      </w:r>
      <w:r>
        <w:rPr>
          <w:color w:val="61666A"/>
          <w:spacing w:val="-9"/>
          <w:w w:val="105"/>
          <w:sz w:val="21"/>
        </w:rPr>
        <w:t> </w:t>
      </w:r>
      <w:r>
        <w:rPr>
          <w:color w:val="61666A"/>
          <w:w w:val="105"/>
          <w:sz w:val="21"/>
        </w:rPr>
        <w:t>и</w:t>
      </w:r>
      <w:r>
        <w:rPr>
          <w:color w:val="61666A"/>
          <w:spacing w:val="-9"/>
          <w:w w:val="105"/>
          <w:sz w:val="21"/>
        </w:rPr>
        <w:t> </w:t>
      </w:r>
      <w:r>
        <w:rPr>
          <w:color w:val="61666A"/>
          <w:w w:val="105"/>
          <w:sz w:val="21"/>
        </w:rPr>
        <w:t>уже понимает ключевые принципы экономики дара</w:t>
      </w:r>
      <w:r>
        <w:rPr>
          <w:rFonts w:ascii="Tahoma" w:hAnsi="Tahoma"/>
          <w:color w:val="61666A"/>
          <w:w w:val="105"/>
          <w:sz w:val="21"/>
        </w:rPr>
        <w:t>.</w:t>
      </w:r>
      <w:r>
        <w:rPr>
          <w:rFonts w:ascii="Tahoma" w:hAnsi="Tahoma"/>
          <w:color w:val="61666A"/>
          <w:spacing w:val="-5"/>
          <w:w w:val="105"/>
          <w:sz w:val="21"/>
        </w:rPr>
        <w:t> </w:t>
      </w:r>
      <w:r>
        <w:rPr>
          <w:color w:val="61666A"/>
          <w:w w:val="105"/>
          <w:sz w:val="21"/>
        </w:rPr>
        <w:t>Сейчас ему нужен четкий</w:t>
      </w:r>
      <w:r>
        <w:rPr>
          <w:rFonts w:ascii="Tahoma" w:hAnsi="Tahoma"/>
          <w:color w:val="61666A"/>
          <w:w w:val="105"/>
          <w:sz w:val="21"/>
        </w:rPr>
        <w:t>, </w:t>
      </w:r>
      <w:r>
        <w:rPr>
          <w:color w:val="61666A"/>
          <w:w w:val="105"/>
          <w:sz w:val="21"/>
        </w:rPr>
        <w:t>структурированный</w:t>
      </w:r>
      <w:r>
        <w:rPr>
          <w:color w:val="61666A"/>
          <w:spacing w:val="-5"/>
          <w:w w:val="105"/>
          <w:sz w:val="21"/>
        </w:rPr>
        <w:t> </w:t>
      </w:r>
      <w:r>
        <w:rPr>
          <w:color w:val="61666A"/>
          <w:w w:val="105"/>
          <w:sz w:val="21"/>
        </w:rPr>
        <w:t>план</w:t>
      </w:r>
      <w:r>
        <w:rPr>
          <w:color w:val="61666A"/>
          <w:spacing w:val="-5"/>
          <w:w w:val="105"/>
          <w:sz w:val="21"/>
        </w:rPr>
        <w:t> </w:t>
      </w:r>
      <w:r>
        <w:rPr>
          <w:color w:val="61666A"/>
          <w:w w:val="105"/>
          <w:sz w:val="21"/>
        </w:rPr>
        <w:t>действий</w:t>
      </w:r>
      <w:r>
        <w:rPr>
          <w:color w:val="61666A"/>
          <w:spacing w:val="-5"/>
          <w:w w:val="105"/>
          <w:sz w:val="21"/>
        </w:rPr>
        <w:t> </w:t>
      </w:r>
      <w:r>
        <w:rPr>
          <w:color w:val="61666A"/>
          <w:w w:val="105"/>
          <w:sz w:val="21"/>
        </w:rPr>
        <w:t>на</w:t>
      </w:r>
      <w:r>
        <w:rPr>
          <w:color w:val="61666A"/>
          <w:spacing w:val="-5"/>
          <w:w w:val="105"/>
          <w:sz w:val="21"/>
        </w:rPr>
        <w:t> </w:t>
      </w:r>
      <w:r>
        <w:rPr>
          <w:color w:val="61666A"/>
          <w:w w:val="105"/>
          <w:sz w:val="21"/>
        </w:rPr>
        <w:t>начальном</w:t>
      </w:r>
      <w:r>
        <w:rPr>
          <w:color w:val="61666A"/>
          <w:spacing w:val="-5"/>
          <w:w w:val="105"/>
          <w:sz w:val="21"/>
        </w:rPr>
        <w:t> </w:t>
      </w:r>
      <w:r>
        <w:rPr>
          <w:color w:val="61666A"/>
          <w:w w:val="105"/>
          <w:sz w:val="21"/>
        </w:rPr>
        <w:t>этапе</w:t>
      </w:r>
      <w:r>
        <w:rPr>
          <w:rFonts w:ascii="Tahoma" w:hAnsi="Tahoma"/>
          <w:color w:val="61666A"/>
          <w:w w:val="105"/>
          <w:sz w:val="21"/>
        </w:rPr>
        <w:t>.</w:t>
      </w:r>
      <w:r>
        <w:rPr>
          <w:rFonts w:ascii="Tahoma" w:hAnsi="Tahoma"/>
          <w:color w:val="61666A"/>
          <w:spacing w:val="-12"/>
          <w:w w:val="105"/>
          <w:sz w:val="21"/>
        </w:rPr>
        <w:t> </w:t>
      </w:r>
      <w:r>
        <w:rPr>
          <w:color w:val="61666A"/>
          <w:w w:val="105"/>
          <w:sz w:val="21"/>
        </w:rPr>
        <w:t>Важно</w:t>
      </w:r>
      <w:r>
        <w:rPr>
          <w:color w:val="61666A"/>
          <w:spacing w:val="-5"/>
          <w:w w:val="105"/>
          <w:sz w:val="21"/>
        </w:rPr>
        <w:t> </w:t>
      </w:r>
      <w:r>
        <w:rPr>
          <w:color w:val="61666A"/>
          <w:w w:val="105"/>
          <w:sz w:val="21"/>
        </w:rPr>
        <w:t>предложить</w:t>
      </w:r>
      <w:r>
        <w:rPr>
          <w:color w:val="61666A"/>
          <w:spacing w:val="-5"/>
          <w:w w:val="105"/>
          <w:sz w:val="21"/>
        </w:rPr>
        <w:t> </w:t>
      </w:r>
      <w:r>
        <w:rPr>
          <w:color w:val="61666A"/>
          <w:w w:val="105"/>
          <w:sz w:val="21"/>
        </w:rPr>
        <w:t>такие </w:t>
      </w:r>
      <w:r>
        <w:rPr>
          <w:color w:val="61666A"/>
          <w:sz w:val="21"/>
        </w:rPr>
        <w:t>варианты</w:t>
      </w:r>
      <w:r>
        <w:rPr>
          <w:rFonts w:ascii="Tahoma" w:hAnsi="Tahoma"/>
          <w:color w:val="61666A"/>
          <w:sz w:val="21"/>
        </w:rPr>
        <w:t>, </w:t>
      </w:r>
      <w:r>
        <w:rPr>
          <w:color w:val="61666A"/>
          <w:sz w:val="21"/>
        </w:rPr>
        <w:t>которые</w:t>
      </w:r>
      <w:r>
        <w:rPr>
          <w:rFonts w:ascii="Tahoma" w:hAnsi="Tahoma"/>
          <w:color w:val="61666A"/>
          <w:sz w:val="21"/>
        </w:rPr>
        <w:t>: 1) </w:t>
      </w:r>
      <w:r>
        <w:rPr>
          <w:color w:val="61666A"/>
          <w:sz w:val="21"/>
        </w:rPr>
        <w:t>максимально просты в реализации </w:t>
      </w:r>
      <w:r>
        <w:rPr>
          <w:rFonts w:ascii="Tahoma" w:hAnsi="Tahoma"/>
          <w:color w:val="61666A"/>
          <w:sz w:val="21"/>
        </w:rPr>
        <w:t>2) </w:t>
      </w:r>
      <w:r>
        <w:rPr>
          <w:color w:val="61666A"/>
          <w:sz w:val="21"/>
        </w:rPr>
        <w:t>дают быстрый видимый </w:t>
      </w:r>
      <w:r>
        <w:rPr>
          <w:color w:val="61666A"/>
          <w:w w:val="105"/>
          <w:sz w:val="21"/>
        </w:rPr>
        <w:t>результат</w:t>
      </w:r>
      <w:r>
        <w:rPr>
          <w:color w:val="61666A"/>
          <w:spacing w:val="-5"/>
          <w:w w:val="105"/>
          <w:sz w:val="21"/>
        </w:rPr>
        <w:t> </w:t>
      </w:r>
      <w:r>
        <w:rPr>
          <w:rFonts w:ascii="Tahoma" w:hAnsi="Tahoma"/>
          <w:color w:val="61666A"/>
          <w:w w:val="105"/>
          <w:sz w:val="21"/>
        </w:rPr>
        <w:t>3)</w:t>
      </w:r>
      <w:r>
        <w:rPr>
          <w:rFonts w:ascii="Tahoma" w:hAnsi="Tahoma"/>
          <w:color w:val="61666A"/>
          <w:spacing w:val="-12"/>
          <w:w w:val="105"/>
          <w:sz w:val="21"/>
        </w:rPr>
        <w:t> </w:t>
      </w:r>
      <w:r>
        <w:rPr>
          <w:color w:val="61666A"/>
          <w:w w:val="105"/>
          <w:sz w:val="21"/>
        </w:rPr>
        <w:t>затрагивают</w:t>
      </w:r>
      <w:r>
        <w:rPr>
          <w:color w:val="61666A"/>
          <w:spacing w:val="-5"/>
          <w:w w:val="105"/>
          <w:sz w:val="21"/>
        </w:rPr>
        <w:t> </w:t>
      </w:r>
      <w:r>
        <w:rPr>
          <w:color w:val="61666A"/>
          <w:w w:val="105"/>
          <w:sz w:val="21"/>
        </w:rPr>
        <w:t>базовые</w:t>
      </w:r>
      <w:r>
        <w:rPr>
          <w:color w:val="61666A"/>
          <w:spacing w:val="-5"/>
          <w:w w:val="105"/>
          <w:sz w:val="21"/>
        </w:rPr>
        <w:t> </w:t>
      </w:r>
      <w:r>
        <w:rPr>
          <w:color w:val="61666A"/>
          <w:w w:val="105"/>
          <w:sz w:val="21"/>
        </w:rPr>
        <w:t>потребности</w:t>
      </w:r>
      <w:r>
        <w:rPr>
          <w:color w:val="61666A"/>
          <w:spacing w:val="-5"/>
          <w:w w:val="105"/>
          <w:sz w:val="21"/>
        </w:rPr>
        <w:t> </w:t>
      </w:r>
      <w:r>
        <w:rPr>
          <w:rFonts w:ascii="Tahoma" w:hAnsi="Tahoma"/>
          <w:color w:val="61666A"/>
          <w:w w:val="105"/>
          <w:sz w:val="21"/>
        </w:rPr>
        <w:t>4)</w:t>
      </w:r>
      <w:r>
        <w:rPr>
          <w:rFonts w:ascii="Tahoma" w:hAnsi="Tahoma"/>
          <w:color w:val="61666A"/>
          <w:spacing w:val="-12"/>
          <w:w w:val="105"/>
          <w:sz w:val="21"/>
        </w:rPr>
        <w:t> </w:t>
      </w:r>
      <w:r>
        <w:rPr>
          <w:color w:val="61666A"/>
          <w:w w:val="105"/>
          <w:sz w:val="21"/>
        </w:rPr>
        <w:t>естественным</w:t>
      </w:r>
      <w:r>
        <w:rPr>
          <w:color w:val="61666A"/>
          <w:spacing w:val="-5"/>
          <w:w w:val="105"/>
          <w:sz w:val="21"/>
        </w:rPr>
        <w:t> </w:t>
      </w:r>
      <w:r>
        <w:rPr>
          <w:color w:val="61666A"/>
          <w:w w:val="105"/>
          <w:sz w:val="21"/>
        </w:rPr>
        <w:t>образом</w:t>
      </w:r>
      <w:r>
        <w:rPr>
          <w:color w:val="61666A"/>
          <w:spacing w:val="-5"/>
          <w:w w:val="105"/>
          <w:sz w:val="21"/>
        </w:rPr>
        <w:t> </w:t>
      </w:r>
      <w:r>
        <w:rPr>
          <w:color w:val="61666A"/>
          <w:w w:val="105"/>
          <w:sz w:val="21"/>
        </w:rPr>
        <w:t>создают социальные связи</w:t>
      </w:r>
      <w:r>
        <w:rPr>
          <w:rFonts w:ascii="Tahoma" w:hAnsi="Tahoma"/>
          <w:color w:val="61666A"/>
          <w:w w:val="105"/>
          <w:sz w:val="21"/>
        </w:rPr>
        <w:t>.</w:t>
      </w:r>
    </w:p>
    <w:p>
      <w:pPr>
        <w:spacing w:line="338" w:lineRule="auto" w:before="189"/>
        <w:ind w:left="635" w:right="0" w:firstLine="0"/>
        <w:jc w:val="left"/>
        <w:rPr>
          <w:rFonts w:ascii="Tahoma" w:hAnsi="Tahoma"/>
          <w:sz w:val="21"/>
        </w:rPr>
      </w:pPr>
      <w:r>
        <w:rPr>
          <w:color w:val="61666A"/>
          <w:sz w:val="21"/>
        </w:rPr>
        <w:t>Надо разбить ответ на категории</w:t>
      </w:r>
      <w:r>
        <w:rPr>
          <w:rFonts w:ascii="Tahoma" w:hAnsi="Tahoma"/>
          <w:color w:val="61666A"/>
          <w:sz w:val="21"/>
        </w:rPr>
        <w:t>, </w:t>
      </w:r>
      <w:r>
        <w:rPr>
          <w:color w:val="61666A"/>
          <w:sz w:val="21"/>
        </w:rPr>
        <w:t>как в предыдущих сообщениях</w:t>
      </w:r>
      <w:r>
        <w:rPr>
          <w:rFonts w:ascii="Tahoma" w:hAnsi="Tahoma"/>
          <w:color w:val="61666A"/>
          <w:sz w:val="21"/>
        </w:rPr>
        <w:t>, </w:t>
      </w:r>
      <w:r>
        <w:rPr>
          <w:color w:val="61666A"/>
          <w:sz w:val="21"/>
        </w:rPr>
        <w:t>но сделать акцент на </w:t>
      </w:r>
      <w:r>
        <w:rPr>
          <w:color w:val="61666A"/>
          <w:w w:val="105"/>
          <w:sz w:val="21"/>
        </w:rPr>
        <w:t>практической</w:t>
      </w:r>
      <w:r>
        <w:rPr>
          <w:color w:val="61666A"/>
          <w:spacing w:val="-4"/>
          <w:w w:val="105"/>
          <w:sz w:val="21"/>
        </w:rPr>
        <w:t> </w:t>
      </w:r>
      <w:r>
        <w:rPr>
          <w:color w:val="61666A"/>
          <w:w w:val="105"/>
          <w:sz w:val="21"/>
        </w:rPr>
        <w:t>реализации</w:t>
      </w:r>
      <w:r>
        <w:rPr>
          <w:color w:val="61666A"/>
          <w:spacing w:val="-4"/>
          <w:w w:val="105"/>
          <w:sz w:val="21"/>
        </w:rPr>
        <w:t> </w:t>
      </w:r>
      <w:r>
        <w:rPr>
          <w:color w:val="61666A"/>
          <w:w w:val="105"/>
          <w:sz w:val="21"/>
        </w:rPr>
        <w:t>каждого</w:t>
      </w:r>
      <w:r>
        <w:rPr>
          <w:color w:val="61666A"/>
          <w:spacing w:val="-4"/>
          <w:w w:val="105"/>
          <w:sz w:val="21"/>
        </w:rPr>
        <w:t> </w:t>
      </w:r>
      <w:r>
        <w:rPr>
          <w:color w:val="61666A"/>
          <w:w w:val="105"/>
          <w:sz w:val="21"/>
        </w:rPr>
        <w:t>пункта</w:t>
      </w:r>
      <w:r>
        <w:rPr>
          <w:rFonts w:ascii="Tahoma" w:hAnsi="Tahoma"/>
          <w:color w:val="61666A"/>
          <w:w w:val="105"/>
          <w:sz w:val="21"/>
        </w:rPr>
        <w:t>.</w:t>
      </w:r>
      <w:r>
        <w:rPr>
          <w:rFonts w:ascii="Tahoma" w:hAnsi="Tahoma"/>
          <w:color w:val="61666A"/>
          <w:spacing w:val="-12"/>
          <w:w w:val="105"/>
          <w:sz w:val="21"/>
        </w:rPr>
        <w:t> </w:t>
      </w:r>
      <w:r>
        <w:rPr>
          <w:color w:val="61666A"/>
          <w:w w:val="105"/>
          <w:sz w:val="21"/>
        </w:rPr>
        <w:t>Хорошо</w:t>
      </w:r>
      <w:r>
        <w:rPr>
          <w:color w:val="61666A"/>
          <w:spacing w:val="-4"/>
          <w:w w:val="105"/>
          <w:sz w:val="21"/>
        </w:rPr>
        <w:t> </w:t>
      </w:r>
      <w:r>
        <w:rPr>
          <w:color w:val="61666A"/>
          <w:w w:val="105"/>
          <w:sz w:val="21"/>
        </w:rPr>
        <w:t>бы</w:t>
      </w:r>
      <w:r>
        <w:rPr>
          <w:color w:val="61666A"/>
          <w:spacing w:val="-4"/>
          <w:w w:val="105"/>
          <w:sz w:val="21"/>
        </w:rPr>
        <w:t> </w:t>
      </w:r>
      <w:r>
        <w:rPr>
          <w:color w:val="61666A"/>
          <w:w w:val="105"/>
          <w:sz w:val="21"/>
        </w:rPr>
        <w:t>добавить</w:t>
      </w:r>
      <w:r>
        <w:rPr>
          <w:color w:val="61666A"/>
          <w:spacing w:val="-4"/>
          <w:w w:val="105"/>
          <w:sz w:val="21"/>
        </w:rPr>
        <w:t> </w:t>
      </w:r>
      <w:r>
        <w:rPr>
          <w:color w:val="61666A"/>
          <w:w w:val="105"/>
          <w:sz w:val="21"/>
        </w:rPr>
        <w:t>конкретные</w:t>
      </w:r>
      <w:r>
        <w:rPr>
          <w:color w:val="61666A"/>
          <w:spacing w:val="-4"/>
          <w:w w:val="105"/>
          <w:sz w:val="21"/>
        </w:rPr>
        <w:t> </w:t>
      </w:r>
      <w:r>
        <w:rPr>
          <w:color w:val="61666A"/>
          <w:w w:val="105"/>
          <w:sz w:val="21"/>
        </w:rPr>
        <w:t>примеры обмена</w:t>
      </w:r>
      <w:r>
        <w:rPr>
          <w:rFonts w:ascii="Tahoma" w:hAnsi="Tahoma"/>
          <w:color w:val="61666A"/>
          <w:w w:val="105"/>
          <w:sz w:val="21"/>
        </w:rPr>
        <w:t>,</w:t>
      </w:r>
      <w:r>
        <w:rPr>
          <w:rFonts w:ascii="Tahoma" w:hAnsi="Tahoma"/>
          <w:color w:val="61666A"/>
          <w:spacing w:val="-9"/>
          <w:w w:val="105"/>
          <w:sz w:val="21"/>
        </w:rPr>
        <w:t> </w:t>
      </w:r>
      <w:r>
        <w:rPr>
          <w:color w:val="61666A"/>
          <w:w w:val="105"/>
          <w:sz w:val="21"/>
        </w:rPr>
        <w:t>чтобы</w:t>
      </w:r>
      <w:r>
        <w:rPr>
          <w:color w:val="61666A"/>
          <w:spacing w:val="-1"/>
          <w:w w:val="105"/>
          <w:sz w:val="21"/>
        </w:rPr>
        <w:t> </w:t>
      </w:r>
      <w:r>
        <w:rPr>
          <w:color w:val="61666A"/>
          <w:w w:val="105"/>
          <w:sz w:val="21"/>
        </w:rPr>
        <w:t>пользователь</w:t>
      </w:r>
      <w:r>
        <w:rPr>
          <w:color w:val="61666A"/>
          <w:spacing w:val="-1"/>
          <w:w w:val="105"/>
          <w:sz w:val="21"/>
        </w:rPr>
        <w:t> </w:t>
      </w:r>
      <w:r>
        <w:rPr>
          <w:color w:val="61666A"/>
          <w:w w:val="105"/>
          <w:sz w:val="21"/>
        </w:rPr>
        <w:t>мог</w:t>
      </w:r>
      <w:r>
        <w:rPr>
          <w:color w:val="61666A"/>
          <w:spacing w:val="-1"/>
          <w:w w:val="105"/>
          <w:sz w:val="21"/>
        </w:rPr>
        <w:t> </w:t>
      </w:r>
      <w:r>
        <w:rPr>
          <w:color w:val="61666A"/>
          <w:w w:val="105"/>
          <w:sz w:val="21"/>
        </w:rPr>
        <w:t>буквально</w:t>
      </w:r>
      <w:r>
        <w:rPr>
          <w:color w:val="61666A"/>
          <w:spacing w:val="-1"/>
          <w:w w:val="105"/>
          <w:sz w:val="21"/>
        </w:rPr>
        <w:t> </w:t>
      </w:r>
      <w:r>
        <w:rPr>
          <w:rFonts w:ascii="Tahoma" w:hAnsi="Tahoma"/>
          <w:color w:val="61666A"/>
          <w:w w:val="105"/>
          <w:sz w:val="21"/>
        </w:rPr>
        <w:t>"</w:t>
      </w:r>
      <w:r>
        <w:rPr>
          <w:color w:val="61666A"/>
          <w:w w:val="105"/>
          <w:sz w:val="21"/>
        </w:rPr>
        <w:t>взять</w:t>
      </w:r>
      <w:r>
        <w:rPr>
          <w:color w:val="61666A"/>
          <w:spacing w:val="-1"/>
          <w:w w:val="105"/>
          <w:sz w:val="21"/>
        </w:rPr>
        <w:t> </w:t>
      </w:r>
      <w:r>
        <w:rPr>
          <w:color w:val="61666A"/>
          <w:w w:val="105"/>
          <w:sz w:val="21"/>
        </w:rPr>
        <w:t>и</w:t>
      </w:r>
      <w:r>
        <w:rPr>
          <w:color w:val="61666A"/>
          <w:spacing w:val="-1"/>
          <w:w w:val="105"/>
          <w:sz w:val="21"/>
        </w:rPr>
        <w:t> </w:t>
      </w:r>
      <w:r>
        <w:rPr>
          <w:color w:val="61666A"/>
          <w:w w:val="105"/>
          <w:sz w:val="21"/>
        </w:rPr>
        <w:t>сделать</w:t>
      </w:r>
      <w:r>
        <w:rPr>
          <w:rFonts w:ascii="Tahoma" w:hAnsi="Tahoma"/>
          <w:color w:val="61666A"/>
          <w:w w:val="105"/>
          <w:sz w:val="21"/>
        </w:rPr>
        <w:t>".</w:t>
      </w:r>
    </w:p>
    <w:p>
      <w:pPr>
        <w:spacing w:before="184"/>
        <w:ind w:left="635" w:right="0" w:firstLine="0"/>
        <w:jc w:val="left"/>
        <w:rPr>
          <w:sz w:val="21"/>
        </w:rPr>
      </w:pPr>
      <w:r>
        <w:rPr>
          <w:color w:val="61666A"/>
          <w:sz w:val="21"/>
        </w:rPr>
        <w:t>Особое</w:t>
      </w:r>
      <w:r>
        <w:rPr>
          <w:color w:val="61666A"/>
          <w:spacing w:val="11"/>
          <w:sz w:val="21"/>
        </w:rPr>
        <w:t> </w:t>
      </w:r>
      <w:r>
        <w:rPr>
          <w:color w:val="61666A"/>
          <w:sz w:val="21"/>
        </w:rPr>
        <w:t>внимание</w:t>
      </w:r>
      <w:r>
        <w:rPr>
          <w:color w:val="61666A"/>
          <w:spacing w:val="12"/>
          <w:sz w:val="21"/>
        </w:rPr>
        <w:t> </w:t>
      </w:r>
      <w:r>
        <w:rPr>
          <w:color w:val="61666A"/>
          <w:sz w:val="21"/>
        </w:rPr>
        <w:t>стоит</w:t>
      </w:r>
      <w:r>
        <w:rPr>
          <w:color w:val="61666A"/>
          <w:spacing w:val="12"/>
          <w:sz w:val="21"/>
        </w:rPr>
        <w:t> </w:t>
      </w:r>
      <w:r>
        <w:rPr>
          <w:color w:val="61666A"/>
          <w:sz w:val="21"/>
        </w:rPr>
        <w:t>уделить</w:t>
      </w:r>
      <w:r>
        <w:rPr>
          <w:color w:val="61666A"/>
          <w:spacing w:val="12"/>
          <w:sz w:val="21"/>
        </w:rPr>
        <w:t> </w:t>
      </w:r>
      <w:r>
        <w:rPr>
          <w:color w:val="61666A"/>
          <w:sz w:val="21"/>
        </w:rPr>
        <w:t>продовольствию</w:t>
      </w:r>
      <w:r>
        <w:rPr>
          <w:color w:val="61666A"/>
          <w:spacing w:val="11"/>
          <w:sz w:val="21"/>
        </w:rPr>
        <w:t> </w:t>
      </w:r>
      <w:r>
        <w:rPr>
          <w:rFonts w:ascii="Tahoma" w:hAnsi="Tahoma"/>
          <w:color w:val="61666A"/>
          <w:sz w:val="21"/>
        </w:rPr>
        <w:t>-</w:t>
      </w:r>
      <w:r>
        <w:rPr>
          <w:rFonts w:ascii="Tahoma" w:hAnsi="Tahoma"/>
          <w:color w:val="61666A"/>
          <w:spacing w:val="5"/>
          <w:sz w:val="21"/>
        </w:rPr>
        <w:t> </w:t>
      </w:r>
      <w:r>
        <w:rPr>
          <w:color w:val="61666A"/>
          <w:sz w:val="21"/>
        </w:rPr>
        <w:t>это</w:t>
      </w:r>
      <w:r>
        <w:rPr>
          <w:color w:val="61666A"/>
          <w:spacing w:val="12"/>
          <w:sz w:val="21"/>
        </w:rPr>
        <w:t> </w:t>
      </w:r>
      <w:r>
        <w:rPr>
          <w:color w:val="61666A"/>
          <w:sz w:val="21"/>
        </w:rPr>
        <w:t>самая</w:t>
      </w:r>
      <w:r>
        <w:rPr>
          <w:color w:val="61666A"/>
          <w:spacing w:val="12"/>
          <w:sz w:val="21"/>
        </w:rPr>
        <w:t> </w:t>
      </w:r>
      <w:r>
        <w:rPr>
          <w:color w:val="61666A"/>
          <w:sz w:val="21"/>
        </w:rPr>
        <w:t>базовая</w:t>
      </w:r>
      <w:r>
        <w:rPr>
          <w:color w:val="61666A"/>
          <w:spacing w:val="11"/>
          <w:sz w:val="21"/>
        </w:rPr>
        <w:t> </w:t>
      </w:r>
      <w:r>
        <w:rPr>
          <w:color w:val="61666A"/>
          <w:sz w:val="21"/>
        </w:rPr>
        <w:t>потребность</w:t>
      </w:r>
      <w:r>
        <w:rPr>
          <w:rFonts w:ascii="Tahoma" w:hAnsi="Tahoma"/>
          <w:color w:val="61666A"/>
          <w:sz w:val="21"/>
        </w:rPr>
        <w:t>,</w:t>
      </w:r>
      <w:r>
        <w:rPr>
          <w:rFonts w:ascii="Tahoma" w:hAnsi="Tahoma"/>
          <w:color w:val="61666A"/>
          <w:spacing w:val="5"/>
          <w:sz w:val="21"/>
        </w:rPr>
        <w:t> </w:t>
      </w:r>
      <w:r>
        <w:rPr>
          <w:color w:val="61666A"/>
          <w:spacing w:val="-10"/>
          <w:sz w:val="21"/>
        </w:rPr>
        <w:t>и</w:t>
      </w:r>
    </w:p>
    <w:p>
      <w:pPr>
        <w:spacing w:line="338" w:lineRule="auto" w:before="106"/>
        <w:ind w:left="635" w:right="164" w:firstLine="0"/>
        <w:jc w:val="left"/>
        <w:rPr>
          <w:rFonts w:ascii="Tahoma" w:hAnsi="Tahoma"/>
          <w:sz w:val="21"/>
        </w:rPr>
      </w:pPr>
      <w:r>
        <w:rPr>
          <w:color w:val="61666A"/>
          <w:w w:val="105"/>
          <w:sz w:val="21"/>
        </w:rPr>
        <w:t>обмен</w:t>
      </w:r>
      <w:r>
        <w:rPr>
          <w:color w:val="61666A"/>
          <w:spacing w:val="-16"/>
          <w:w w:val="105"/>
          <w:sz w:val="21"/>
        </w:rPr>
        <w:t> </w:t>
      </w:r>
      <w:r>
        <w:rPr>
          <w:color w:val="61666A"/>
          <w:w w:val="105"/>
          <w:sz w:val="21"/>
        </w:rPr>
        <w:t>едой</w:t>
      </w:r>
      <w:r>
        <w:rPr>
          <w:color w:val="61666A"/>
          <w:spacing w:val="-15"/>
          <w:w w:val="105"/>
          <w:sz w:val="21"/>
        </w:rPr>
        <w:t> </w:t>
      </w:r>
      <w:r>
        <w:rPr>
          <w:color w:val="61666A"/>
          <w:w w:val="105"/>
          <w:sz w:val="21"/>
        </w:rPr>
        <w:t>психологически</w:t>
      </w:r>
      <w:r>
        <w:rPr>
          <w:color w:val="61666A"/>
          <w:spacing w:val="-15"/>
          <w:w w:val="105"/>
          <w:sz w:val="21"/>
        </w:rPr>
        <w:t> </w:t>
      </w:r>
      <w:r>
        <w:rPr>
          <w:color w:val="61666A"/>
          <w:w w:val="105"/>
          <w:sz w:val="21"/>
        </w:rPr>
        <w:t>проще</w:t>
      </w:r>
      <w:r>
        <w:rPr>
          <w:color w:val="61666A"/>
          <w:spacing w:val="-16"/>
          <w:w w:val="105"/>
          <w:sz w:val="21"/>
        </w:rPr>
        <w:t> </w:t>
      </w:r>
      <w:r>
        <w:rPr>
          <w:color w:val="61666A"/>
          <w:w w:val="105"/>
          <w:sz w:val="21"/>
        </w:rPr>
        <w:t>всего</w:t>
      </w:r>
      <w:r>
        <w:rPr>
          <w:color w:val="61666A"/>
          <w:spacing w:val="-15"/>
          <w:w w:val="105"/>
          <w:sz w:val="21"/>
        </w:rPr>
        <w:t> </w:t>
      </w:r>
      <w:r>
        <w:rPr>
          <w:color w:val="61666A"/>
          <w:w w:val="105"/>
          <w:sz w:val="21"/>
        </w:rPr>
        <w:t>воспринимается</w:t>
      </w:r>
      <w:r>
        <w:rPr>
          <w:color w:val="61666A"/>
          <w:spacing w:val="-15"/>
          <w:w w:val="105"/>
          <w:sz w:val="21"/>
        </w:rPr>
        <w:t> </w:t>
      </w:r>
      <w:r>
        <w:rPr>
          <w:color w:val="61666A"/>
          <w:w w:val="105"/>
          <w:sz w:val="21"/>
        </w:rPr>
        <w:t>как</w:t>
      </w:r>
      <w:r>
        <w:rPr>
          <w:color w:val="61666A"/>
          <w:spacing w:val="-16"/>
          <w:w w:val="105"/>
          <w:sz w:val="21"/>
        </w:rPr>
        <w:t> </w:t>
      </w:r>
      <w:r>
        <w:rPr>
          <w:color w:val="61666A"/>
          <w:w w:val="105"/>
          <w:sz w:val="21"/>
        </w:rPr>
        <w:t>дар</w:t>
      </w:r>
      <w:r>
        <w:rPr>
          <w:rFonts w:ascii="Tahoma" w:hAnsi="Tahoma"/>
          <w:color w:val="61666A"/>
          <w:w w:val="105"/>
          <w:sz w:val="21"/>
        </w:rPr>
        <w:t>.</w:t>
      </w:r>
      <w:r>
        <w:rPr>
          <w:rFonts w:ascii="Tahoma" w:hAnsi="Tahoma"/>
          <w:color w:val="61666A"/>
          <w:spacing w:val="-17"/>
          <w:w w:val="105"/>
          <w:sz w:val="21"/>
        </w:rPr>
        <w:t> </w:t>
      </w:r>
      <w:r>
        <w:rPr>
          <w:color w:val="61666A"/>
          <w:w w:val="105"/>
          <w:sz w:val="21"/>
        </w:rPr>
        <w:t>Также</w:t>
      </w:r>
      <w:r>
        <w:rPr>
          <w:color w:val="61666A"/>
          <w:spacing w:val="-15"/>
          <w:w w:val="105"/>
          <w:sz w:val="21"/>
        </w:rPr>
        <w:t> </w:t>
      </w:r>
      <w:r>
        <w:rPr>
          <w:color w:val="61666A"/>
          <w:w w:val="105"/>
          <w:sz w:val="21"/>
        </w:rPr>
        <w:t>важно</w:t>
      </w:r>
      <w:r>
        <w:rPr>
          <w:color w:val="61666A"/>
          <w:spacing w:val="-16"/>
          <w:w w:val="105"/>
          <w:sz w:val="21"/>
        </w:rPr>
        <w:t> </w:t>
      </w:r>
      <w:r>
        <w:rPr>
          <w:color w:val="61666A"/>
          <w:w w:val="105"/>
          <w:sz w:val="21"/>
        </w:rPr>
        <w:t>включить услуги</w:t>
      </w:r>
      <w:r>
        <w:rPr>
          <w:rFonts w:ascii="Tahoma" w:hAnsi="Tahoma"/>
          <w:color w:val="61666A"/>
          <w:w w:val="105"/>
          <w:sz w:val="21"/>
        </w:rPr>
        <w:t>,</w:t>
      </w:r>
      <w:r>
        <w:rPr>
          <w:rFonts w:ascii="Tahoma" w:hAnsi="Tahoma"/>
          <w:color w:val="61666A"/>
          <w:spacing w:val="-11"/>
          <w:w w:val="105"/>
          <w:sz w:val="21"/>
        </w:rPr>
        <w:t> </w:t>
      </w:r>
      <w:r>
        <w:rPr>
          <w:color w:val="61666A"/>
          <w:w w:val="105"/>
          <w:sz w:val="21"/>
        </w:rPr>
        <w:t>которые</w:t>
      </w:r>
      <w:r>
        <w:rPr>
          <w:color w:val="61666A"/>
          <w:spacing w:val="-4"/>
          <w:w w:val="105"/>
          <w:sz w:val="21"/>
        </w:rPr>
        <w:t> </w:t>
      </w:r>
      <w:r>
        <w:rPr>
          <w:color w:val="61666A"/>
          <w:w w:val="105"/>
          <w:sz w:val="21"/>
        </w:rPr>
        <w:t>экономят</w:t>
      </w:r>
      <w:r>
        <w:rPr>
          <w:color w:val="61666A"/>
          <w:spacing w:val="-4"/>
          <w:w w:val="105"/>
          <w:sz w:val="21"/>
        </w:rPr>
        <w:t> </w:t>
      </w:r>
      <w:r>
        <w:rPr>
          <w:color w:val="61666A"/>
          <w:w w:val="105"/>
          <w:sz w:val="21"/>
        </w:rPr>
        <w:t>время</w:t>
      </w:r>
      <w:r>
        <w:rPr>
          <w:color w:val="61666A"/>
          <w:spacing w:val="-4"/>
          <w:w w:val="105"/>
          <w:sz w:val="21"/>
        </w:rPr>
        <w:t> </w:t>
      </w:r>
      <w:r>
        <w:rPr>
          <w:rFonts w:ascii="Tahoma" w:hAnsi="Tahoma"/>
          <w:color w:val="61666A"/>
          <w:w w:val="105"/>
          <w:sz w:val="21"/>
        </w:rPr>
        <w:t>(</w:t>
      </w:r>
      <w:r>
        <w:rPr>
          <w:color w:val="61666A"/>
          <w:w w:val="105"/>
          <w:sz w:val="21"/>
        </w:rPr>
        <w:t>уход</w:t>
      </w:r>
      <w:r>
        <w:rPr>
          <w:color w:val="61666A"/>
          <w:spacing w:val="-4"/>
          <w:w w:val="105"/>
          <w:sz w:val="21"/>
        </w:rPr>
        <w:t> </w:t>
      </w:r>
      <w:r>
        <w:rPr>
          <w:color w:val="61666A"/>
          <w:w w:val="105"/>
          <w:sz w:val="21"/>
        </w:rPr>
        <w:t>за</w:t>
      </w:r>
      <w:r>
        <w:rPr>
          <w:color w:val="61666A"/>
          <w:spacing w:val="-4"/>
          <w:w w:val="105"/>
          <w:sz w:val="21"/>
        </w:rPr>
        <w:t> </w:t>
      </w:r>
      <w:r>
        <w:rPr>
          <w:color w:val="61666A"/>
          <w:w w:val="105"/>
          <w:sz w:val="21"/>
        </w:rPr>
        <w:t>детьми</w:t>
      </w:r>
      <w:r>
        <w:rPr>
          <w:rFonts w:ascii="Tahoma" w:hAnsi="Tahoma"/>
          <w:color w:val="61666A"/>
          <w:w w:val="105"/>
          <w:sz w:val="21"/>
        </w:rPr>
        <w:t>)</w:t>
      </w:r>
      <w:r>
        <w:rPr>
          <w:rFonts w:ascii="Tahoma" w:hAnsi="Tahoma"/>
          <w:color w:val="61666A"/>
          <w:spacing w:val="-11"/>
          <w:w w:val="105"/>
          <w:sz w:val="21"/>
        </w:rPr>
        <w:t> </w:t>
      </w:r>
      <w:r>
        <w:rPr>
          <w:color w:val="61666A"/>
          <w:w w:val="105"/>
          <w:sz w:val="21"/>
        </w:rPr>
        <w:t>и</w:t>
      </w:r>
      <w:r>
        <w:rPr>
          <w:color w:val="61666A"/>
          <w:spacing w:val="-4"/>
          <w:w w:val="105"/>
          <w:sz w:val="21"/>
        </w:rPr>
        <w:t> </w:t>
      </w:r>
      <w:r>
        <w:rPr>
          <w:color w:val="61666A"/>
          <w:w w:val="105"/>
          <w:sz w:val="21"/>
        </w:rPr>
        <w:t>деньги</w:t>
      </w:r>
      <w:r>
        <w:rPr>
          <w:color w:val="61666A"/>
          <w:spacing w:val="-4"/>
          <w:w w:val="105"/>
          <w:sz w:val="21"/>
        </w:rPr>
        <w:t> </w:t>
      </w:r>
      <w:r>
        <w:rPr>
          <w:rFonts w:ascii="Tahoma" w:hAnsi="Tahoma"/>
          <w:color w:val="61666A"/>
          <w:w w:val="105"/>
          <w:sz w:val="21"/>
        </w:rPr>
        <w:t>(</w:t>
      </w:r>
      <w:r>
        <w:rPr>
          <w:color w:val="61666A"/>
          <w:w w:val="105"/>
          <w:sz w:val="21"/>
        </w:rPr>
        <w:t>ремонт</w:t>
      </w:r>
      <w:r>
        <w:rPr>
          <w:rFonts w:ascii="Tahoma" w:hAnsi="Tahoma"/>
          <w:color w:val="61666A"/>
          <w:w w:val="105"/>
          <w:sz w:val="21"/>
        </w:rPr>
        <w:t>),</w:t>
      </w:r>
      <w:r>
        <w:rPr>
          <w:rFonts w:ascii="Tahoma" w:hAnsi="Tahoma"/>
          <w:color w:val="61666A"/>
          <w:spacing w:val="-11"/>
          <w:w w:val="105"/>
          <w:sz w:val="21"/>
        </w:rPr>
        <w:t> </w:t>
      </w:r>
      <w:r>
        <w:rPr>
          <w:color w:val="61666A"/>
          <w:w w:val="105"/>
          <w:sz w:val="21"/>
        </w:rPr>
        <w:t>так</w:t>
      </w:r>
      <w:r>
        <w:rPr>
          <w:color w:val="61666A"/>
          <w:spacing w:val="-4"/>
          <w:w w:val="105"/>
          <w:sz w:val="21"/>
        </w:rPr>
        <w:t> </w:t>
      </w:r>
      <w:r>
        <w:rPr>
          <w:color w:val="61666A"/>
          <w:w w:val="105"/>
          <w:sz w:val="21"/>
        </w:rPr>
        <w:t>как</w:t>
      </w:r>
      <w:r>
        <w:rPr>
          <w:color w:val="61666A"/>
          <w:spacing w:val="-4"/>
          <w:w w:val="105"/>
          <w:sz w:val="21"/>
        </w:rPr>
        <w:t> </w:t>
      </w:r>
      <w:r>
        <w:rPr>
          <w:color w:val="61666A"/>
          <w:w w:val="105"/>
          <w:sz w:val="21"/>
        </w:rPr>
        <w:t>это</w:t>
      </w:r>
      <w:r>
        <w:rPr>
          <w:color w:val="61666A"/>
          <w:spacing w:val="-4"/>
          <w:w w:val="105"/>
          <w:sz w:val="21"/>
        </w:rPr>
        <w:t> </w:t>
      </w:r>
      <w:r>
        <w:rPr>
          <w:color w:val="61666A"/>
          <w:w w:val="105"/>
          <w:sz w:val="21"/>
        </w:rPr>
        <w:t>сразу покажет выгоды системы</w:t>
      </w:r>
      <w:r>
        <w:rPr>
          <w:rFonts w:ascii="Tahoma" w:hAnsi="Tahoma"/>
          <w:color w:val="61666A"/>
          <w:w w:val="105"/>
          <w:sz w:val="21"/>
        </w:rPr>
        <w:t>.</w:t>
      </w:r>
    </w:p>
    <w:p>
      <w:pPr>
        <w:spacing w:after="0" w:line="338" w:lineRule="auto"/>
        <w:jc w:val="left"/>
        <w:rPr>
          <w:rFonts w:ascii="Tahoma" w:hAnsi="Tahoma"/>
          <w:sz w:val="21"/>
        </w:rPr>
        <w:sectPr>
          <w:pgSz w:w="11900" w:h="16840"/>
          <w:pgMar w:top="0" w:bottom="0" w:left="850" w:right="1133"/>
        </w:sectPr>
      </w:pPr>
    </w:p>
    <w:p>
      <w:pPr>
        <w:spacing w:line="338" w:lineRule="auto" w:before="13"/>
        <w:ind w:left="635" w:right="35"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52704">
                <wp:simplePos x="0" y="0"/>
                <wp:positionH relativeFrom="page">
                  <wp:posOffset>809625</wp:posOffset>
                </wp:positionH>
                <wp:positionV relativeFrom="paragraph">
                  <wp:posOffset>-10540</wp:posOffset>
                </wp:positionV>
                <wp:extent cx="9525" cy="676275"/>
                <wp:effectExtent l="0" t="0" r="0" b="0"/>
                <wp:wrapNone/>
                <wp:docPr id="98" name="Graphic 98"/>
                <wp:cNvGraphicFramePr>
                  <a:graphicFrameLocks/>
                </wp:cNvGraphicFramePr>
                <a:graphic>
                  <a:graphicData uri="http://schemas.microsoft.com/office/word/2010/wordprocessingShape">
                    <wps:wsp>
                      <wps:cNvPr id="98" name="Graphic 98"/>
                      <wps:cNvSpPr/>
                      <wps:spPr>
                        <a:xfrm>
                          <a:off x="0" y="0"/>
                          <a:ext cx="9525" cy="676275"/>
                        </a:xfrm>
                        <a:custGeom>
                          <a:avLst/>
                          <a:gdLst/>
                          <a:ahLst/>
                          <a:cxnLst/>
                          <a:rect l="l" t="t" r="r" b="b"/>
                          <a:pathLst>
                            <a:path w="9525" h="676275">
                              <a:moveTo>
                                <a:pt x="9525" y="676275"/>
                              </a:moveTo>
                              <a:lnTo>
                                <a:pt x="0" y="676275"/>
                              </a:lnTo>
                              <a:lnTo>
                                <a:pt x="0" y="0"/>
                              </a:lnTo>
                              <a:lnTo>
                                <a:pt x="9525" y="0"/>
                              </a:lnTo>
                              <a:lnTo>
                                <a:pt x="9525" y="67627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83pt;width:.75pt;height:53.25pt;mso-position-horizontal-relative:page;mso-position-vertical-relative:paragraph;z-index:15752704" id="docshape48" filled="true" fillcolor="#e1e4e9" stroked="false">
                <v:fill type="solid"/>
                <w10:wrap type="none"/>
              </v:rect>
            </w:pict>
          </mc:Fallback>
        </mc:AlternateContent>
      </w:r>
      <w:r>
        <w:rPr>
          <w:color w:val="61666A"/>
          <w:w w:val="105"/>
          <w:sz w:val="21"/>
        </w:rPr>
        <w:t>Нужно</w:t>
      </w:r>
      <w:r>
        <w:rPr>
          <w:color w:val="61666A"/>
          <w:spacing w:val="-16"/>
          <w:w w:val="105"/>
          <w:sz w:val="21"/>
        </w:rPr>
        <w:t> </w:t>
      </w:r>
      <w:r>
        <w:rPr>
          <w:color w:val="61666A"/>
          <w:w w:val="105"/>
          <w:sz w:val="21"/>
        </w:rPr>
        <w:t>избегать</w:t>
      </w:r>
      <w:r>
        <w:rPr>
          <w:color w:val="61666A"/>
          <w:spacing w:val="-15"/>
          <w:w w:val="105"/>
          <w:sz w:val="21"/>
        </w:rPr>
        <w:t> </w:t>
      </w:r>
      <w:r>
        <w:rPr>
          <w:color w:val="61666A"/>
          <w:w w:val="105"/>
          <w:sz w:val="21"/>
        </w:rPr>
        <w:t>сложных</w:t>
      </w:r>
      <w:r>
        <w:rPr>
          <w:color w:val="61666A"/>
          <w:spacing w:val="-15"/>
          <w:w w:val="105"/>
          <w:sz w:val="21"/>
        </w:rPr>
        <w:t> </w:t>
      </w:r>
      <w:r>
        <w:rPr>
          <w:color w:val="61666A"/>
          <w:w w:val="105"/>
          <w:sz w:val="21"/>
        </w:rPr>
        <w:t>схем</w:t>
      </w:r>
      <w:r>
        <w:rPr>
          <w:color w:val="61666A"/>
          <w:spacing w:val="-16"/>
          <w:w w:val="105"/>
          <w:sz w:val="21"/>
        </w:rPr>
        <w:t> </w:t>
      </w:r>
      <w:r>
        <w:rPr>
          <w:rFonts w:ascii="Tahoma" w:hAnsi="Tahoma"/>
          <w:color w:val="61666A"/>
          <w:w w:val="105"/>
          <w:sz w:val="21"/>
        </w:rPr>
        <w:t>-</w:t>
      </w:r>
      <w:r>
        <w:rPr>
          <w:rFonts w:ascii="Tahoma" w:hAnsi="Tahoma"/>
          <w:color w:val="61666A"/>
          <w:spacing w:val="-17"/>
          <w:w w:val="105"/>
          <w:sz w:val="21"/>
        </w:rPr>
        <w:t> </w:t>
      </w:r>
      <w:r>
        <w:rPr>
          <w:color w:val="61666A"/>
          <w:w w:val="105"/>
          <w:sz w:val="21"/>
        </w:rPr>
        <w:t>все</w:t>
      </w:r>
      <w:r>
        <w:rPr>
          <w:color w:val="61666A"/>
          <w:spacing w:val="-15"/>
          <w:w w:val="105"/>
          <w:sz w:val="21"/>
        </w:rPr>
        <w:t> </w:t>
      </w:r>
      <w:r>
        <w:rPr>
          <w:color w:val="61666A"/>
          <w:w w:val="105"/>
          <w:sz w:val="21"/>
        </w:rPr>
        <w:t>предложения</w:t>
      </w:r>
      <w:r>
        <w:rPr>
          <w:color w:val="61666A"/>
          <w:spacing w:val="-16"/>
          <w:w w:val="105"/>
          <w:sz w:val="21"/>
        </w:rPr>
        <w:t> </w:t>
      </w:r>
      <w:r>
        <w:rPr>
          <w:color w:val="61666A"/>
          <w:w w:val="105"/>
          <w:sz w:val="21"/>
        </w:rPr>
        <w:t>должны</w:t>
      </w:r>
      <w:r>
        <w:rPr>
          <w:color w:val="61666A"/>
          <w:spacing w:val="-15"/>
          <w:w w:val="105"/>
          <w:sz w:val="21"/>
        </w:rPr>
        <w:t> </w:t>
      </w:r>
      <w:r>
        <w:rPr>
          <w:color w:val="61666A"/>
          <w:w w:val="105"/>
          <w:sz w:val="21"/>
        </w:rPr>
        <w:t>работать</w:t>
      </w:r>
      <w:r>
        <w:rPr>
          <w:color w:val="61666A"/>
          <w:spacing w:val="-15"/>
          <w:w w:val="105"/>
          <w:sz w:val="21"/>
        </w:rPr>
        <w:t> </w:t>
      </w:r>
      <w:r>
        <w:rPr>
          <w:color w:val="61666A"/>
          <w:w w:val="105"/>
          <w:sz w:val="21"/>
        </w:rPr>
        <w:t>даже</w:t>
      </w:r>
      <w:r>
        <w:rPr>
          <w:color w:val="61666A"/>
          <w:spacing w:val="-16"/>
          <w:w w:val="105"/>
          <w:sz w:val="21"/>
        </w:rPr>
        <w:t> </w:t>
      </w:r>
      <w:r>
        <w:rPr>
          <w:color w:val="61666A"/>
          <w:w w:val="105"/>
          <w:sz w:val="21"/>
        </w:rPr>
        <w:t>в</w:t>
      </w:r>
      <w:r>
        <w:rPr>
          <w:color w:val="61666A"/>
          <w:spacing w:val="-15"/>
          <w:w w:val="105"/>
          <w:sz w:val="21"/>
        </w:rPr>
        <w:t> </w:t>
      </w:r>
      <w:r>
        <w:rPr>
          <w:color w:val="61666A"/>
          <w:w w:val="105"/>
          <w:sz w:val="21"/>
        </w:rPr>
        <w:t>группе</w:t>
      </w:r>
      <w:r>
        <w:rPr>
          <w:color w:val="61666A"/>
          <w:spacing w:val="-15"/>
          <w:w w:val="105"/>
          <w:sz w:val="21"/>
        </w:rPr>
        <w:t> </w:t>
      </w:r>
      <w:r>
        <w:rPr>
          <w:color w:val="61666A"/>
          <w:w w:val="105"/>
          <w:sz w:val="21"/>
        </w:rPr>
        <w:t>из</w:t>
      </w:r>
      <w:r>
        <w:rPr>
          <w:color w:val="61666A"/>
          <w:spacing w:val="-16"/>
          <w:w w:val="105"/>
          <w:sz w:val="21"/>
        </w:rPr>
        <w:t> </w:t>
      </w:r>
      <w:r>
        <w:rPr>
          <w:rFonts w:ascii="Tahoma" w:hAnsi="Tahoma"/>
          <w:color w:val="61666A"/>
          <w:w w:val="105"/>
          <w:sz w:val="21"/>
        </w:rPr>
        <w:t>5-10 </w:t>
      </w:r>
      <w:r>
        <w:rPr>
          <w:color w:val="61666A"/>
          <w:w w:val="105"/>
          <w:sz w:val="21"/>
        </w:rPr>
        <w:t>человек</w:t>
      </w:r>
      <w:r>
        <w:rPr>
          <w:rFonts w:ascii="Tahoma" w:hAnsi="Tahoma"/>
          <w:color w:val="61666A"/>
          <w:w w:val="105"/>
          <w:sz w:val="21"/>
        </w:rPr>
        <w:t>.</w:t>
      </w:r>
      <w:r>
        <w:rPr>
          <w:rFonts w:ascii="Tahoma" w:hAnsi="Tahoma"/>
          <w:color w:val="61666A"/>
          <w:spacing w:val="-17"/>
          <w:w w:val="105"/>
          <w:sz w:val="21"/>
        </w:rPr>
        <w:t> </w:t>
      </w:r>
      <w:r>
        <w:rPr>
          <w:color w:val="61666A"/>
          <w:w w:val="105"/>
          <w:sz w:val="21"/>
        </w:rPr>
        <w:t>И</w:t>
      </w:r>
      <w:r>
        <w:rPr>
          <w:color w:val="61666A"/>
          <w:spacing w:val="-10"/>
          <w:w w:val="105"/>
          <w:sz w:val="21"/>
        </w:rPr>
        <w:t> </w:t>
      </w:r>
      <w:r>
        <w:rPr>
          <w:color w:val="61666A"/>
          <w:w w:val="105"/>
          <w:sz w:val="21"/>
        </w:rPr>
        <w:t>обязательно</w:t>
      </w:r>
      <w:r>
        <w:rPr>
          <w:color w:val="61666A"/>
          <w:spacing w:val="-10"/>
          <w:w w:val="105"/>
          <w:sz w:val="21"/>
        </w:rPr>
        <w:t> </w:t>
      </w:r>
      <w:r>
        <w:rPr>
          <w:color w:val="61666A"/>
          <w:w w:val="105"/>
          <w:sz w:val="21"/>
        </w:rPr>
        <w:t>подчеркнуть</w:t>
      </w:r>
      <w:r>
        <w:rPr>
          <w:rFonts w:ascii="Tahoma" w:hAnsi="Tahoma"/>
          <w:color w:val="61666A"/>
          <w:w w:val="105"/>
          <w:sz w:val="21"/>
        </w:rPr>
        <w:t>,</w:t>
      </w:r>
      <w:r>
        <w:rPr>
          <w:rFonts w:ascii="Tahoma" w:hAnsi="Tahoma"/>
          <w:color w:val="61666A"/>
          <w:spacing w:val="-17"/>
          <w:w w:val="105"/>
          <w:sz w:val="21"/>
        </w:rPr>
        <w:t> </w:t>
      </w:r>
      <w:r>
        <w:rPr>
          <w:color w:val="61666A"/>
          <w:w w:val="105"/>
          <w:sz w:val="21"/>
        </w:rPr>
        <w:t>что</w:t>
      </w:r>
      <w:r>
        <w:rPr>
          <w:color w:val="61666A"/>
          <w:spacing w:val="-10"/>
          <w:w w:val="105"/>
          <w:sz w:val="21"/>
        </w:rPr>
        <w:t> </w:t>
      </w:r>
      <w:r>
        <w:rPr>
          <w:color w:val="61666A"/>
          <w:w w:val="105"/>
          <w:sz w:val="21"/>
        </w:rPr>
        <w:t>успех</w:t>
      </w:r>
      <w:r>
        <w:rPr>
          <w:color w:val="61666A"/>
          <w:spacing w:val="-10"/>
          <w:w w:val="105"/>
          <w:sz w:val="21"/>
        </w:rPr>
        <w:t> </w:t>
      </w:r>
      <w:r>
        <w:rPr>
          <w:color w:val="61666A"/>
          <w:w w:val="105"/>
          <w:sz w:val="21"/>
        </w:rPr>
        <w:t>этих</w:t>
      </w:r>
      <w:r>
        <w:rPr>
          <w:color w:val="61666A"/>
          <w:spacing w:val="-10"/>
          <w:w w:val="105"/>
          <w:sz w:val="21"/>
        </w:rPr>
        <w:t> </w:t>
      </w:r>
      <w:r>
        <w:rPr>
          <w:color w:val="61666A"/>
          <w:w w:val="105"/>
          <w:sz w:val="21"/>
        </w:rPr>
        <w:t>первых</w:t>
      </w:r>
      <w:r>
        <w:rPr>
          <w:color w:val="61666A"/>
          <w:spacing w:val="-10"/>
          <w:w w:val="105"/>
          <w:sz w:val="21"/>
        </w:rPr>
        <w:t> </w:t>
      </w:r>
      <w:r>
        <w:rPr>
          <w:color w:val="61666A"/>
          <w:w w:val="105"/>
          <w:sz w:val="21"/>
        </w:rPr>
        <w:t>шагов</w:t>
      </w:r>
      <w:r>
        <w:rPr>
          <w:color w:val="61666A"/>
          <w:spacing w:val="-10"/>
          <w:w w:val="105"/>
          <w:sz w:val="21"/>
        </w:rPr>
        <w:t> </w:t>
      </w:r>
      <w:r>
        <w:rPr>
          <w:color w:val="61666A"/>
          <w:w w:val="105"/>
          <w:sz w:val="21"/>
        </w:rPr>
        <w:t>создаст</w:t>
      </w:r>
      <w:r>
        <w:rPr>
          <w:color w:val="61666A"/>
          <w:spacing w:val="-10"/>
          <w:w w:val="105"/>
          <w:sz w:val="21"/>
        </w:rPr>
        <w:t> </w:t>
      </w:r>
      <w:r>
        <w:rPr>
          <w:color w:val="61666A"/>
          <w:w w:val="105"/>
          <w:sz w:val="21"/>
        </w:rPr>
        <w:t>основу</w:t>
      </w:r>
      <w:r>
        <w:rPr>
          <w:color w:val="61666A"/>
          <w:spacing w:val="-10"/>
          <w:w w:val="105"/>
          <w:sz w:val="21"/>
        </w:rPr>
        <w:t> </w:t>
      </w:r>
      <w:r>
        <w:rPr>
          <w:color w:val="61666A"/>
          <w:w w:val="105"/>
          <w:sz w:val="21"/>
        </w:rPr>
        <w:t>для более</w:t>
      </w:r>
      <w:r>
        <w:rPr>
          <w:color w:val="61666A"/>
          <w:spacing w:val="-3"/>
          <w:w w:val="105"/>
          <w:sz w:val="21"/>
        </w:rPr>
        <w:t> </w:t>
      </w:r>
      <w:r>
        <w:rPr>
          <w:color w:val="61666A"/>
          <w:w w:val="105"/>
          <w:sz w:val="21"/>
        </w:rPr>
        <w:t>сложных</w:t>
      </w:r>
      <w:r>
        <w:rPr>
          <w:color w:val="61666A"/>
          <w:spacing w:val="-3"/>
          <w:w w:val="105"/>
          <w:sz w:val="21"/>
        </w:rPr>
        <w:t> </w:t>
      </w:r>
      <w:r>
        <w:rPr>
          <w:color w:val="61666A"/>
          <w:w w:val="105"/>
          <w:sz w:val="21"/>
        </w:rPr>
        <w:t>форм</w:t>
      </w:r>
      <w:r>
        <w:rPr>
          <w:color w:val="61666A"/>
          <w:spacing w:val="-3"/>
          <w:w w:val="105"/>
          <w:sz w:val="21"/>
        </w:rPr>
        <w:t> </w:t>
      </w:r>
      <w:r>
        <w:rPr>
          <w:color w:val="61666A"/>
          <w:w w:val="105"/>
          <w:sz w:val="21"/>
        </w:rPr>
        <w:t>дара</w:t>
      </w:r>
      <w:r>
        <w:rPr>
          <w:color w:val="61666A"/>
          <w:spacing w:val="-3"/>
          <w:w w:val="105"/>
          <w:sz w:val="21"/>
        </w:rPr>
        <w:t> </w:t>
      </w:r>
      <w:r>
        <w:rPr>
          <w:color w:val="61666A"/>
          <w:w w:val="105"/>
          <w:sz w:val="21"/>
        </w:rPr>
        <w:t>в</w:t>
      </w:r>
      <w:r>
        <w:rPr>
          <w:color w:val="61666A"/>
          <w:spacing w:val="-3"/>
          <w:w w:val="105"/>
          <w:sz w:val="21"/>
        </w:rPr>
        <w:t> </w:t>
      </w:r>
      <w:r>
        <w:rPr>
          <w:color w:val="61666A"/>
          <w:w w:val="105"/>
          <w:sz w:val="21"/>
        </w:rPr>
        <w:t>будущем</w:t>
      </w:r>
      <w:r>
        <w:rPr>
          <w:rFonts w:ascii="Tahoma" w:hAnsi="Tahoma"/>
          <w:color w:val="61666A"/>
          <w:w w:val="105"/>
          <w:sz w:val="21"/>
        </w:rPr>
        <w:t>.</w:t>
      </w:r>
    </w:p>
    <w:p>
      <w:pPr>
        <w:spacing w:line="345" w:lineRule="auto" w:before="184"/>
        <w:ind w:left="305" w:right="0" w:firstLine="0"/>
        <w:jc w:val="left"/>
        <w:rPr>
          <w:rFonts w:ascii="Tahoma" w:hAnsi="Tahoma"/>
          <w:sz w:val="24"/>
        </w:rPr>
      </w:pPr>
      <w:r>
        <w:rPr>
          <w:color w:val="0E1115"/>
          <w:sz w:val="24"/>
        </w:rPr>
        <w:t>Отличный</w:t>
      </w:r>
      <w:r>
        <w:rPr>
          <w:rFonts w:ascii="Tahoma" w:hAnsi="Tahoma"/>
          <w:color w:val="0E1115"/>
          <w:sz w:val="24"/>
        </w:rPr>
        <w:t>, </w:t>
      </w:r>
      <w:r>
        <w:rPr>
          <w:color w:val="0E1115"/>
          <w:sz w:val="24"/>
        </w:rPr>
        <w:t>стратегически важный вопрос</w:t>
      </w:r>
      <w:r>
        <w:rPr>
          <w:rFonts w:ascii="Tahoma" w:hAnsi="Tahoma"/>
          <w:color w:val="0E1115"/>
          <w:sz w:val="24"/>
        </w:rPr>
        <w:t>. </w:t>
      </w:r>
      <w:r>
        <w:rPr>
          <w:color w:val="0E1115"/>
          <w:sz w:val="24"/>
        </w:rPr>
        <w:t>Правильный выбор </w:t>
      </w:r>
      <w:r>
        <w:rPr>
          <w:rFonts w:ascii="Tahoma" w:hAnsi="Tahoma"/>
          <w:color w:val="0E1115"/>
          <w:sz w:val="24"/>
        </w:rPr>
        <w:t>«</w:t>
      </w:r>
      <w:r>
        <w:rPr>
          <w:color w:val="0E1115"/>
          <w:sz w:val="24"/>
        </w:rPr>
        <w:t>первых </w:t>
      </w:r>
      <w:r>
        <w:rPr>
          <w:color w:val="0E1115"/>
          <w:sz w:val="24"/>
        </w:rPr>
        <w:t>ласточек</w:t>
      </w:r>
      <w:r>
        <w:rPr>
          <w:rFonts w:ascii="Tahoma" w:hAnsi="Tahoma"/>
          <w:color w:val="0E1115"/>
          <w:sz w:val="24"/>
        </w:rPr>
        <w:t>» </w:t>
      </w:r>
      <w:r>
        <w:rPr>
          <w:color w:val="0E1115"/>
          <w:sz w:val="24"/>
        </w:rPr>
        <w:t>гарантирует успех и создаёт цепную реакцию</w:t>
      </w:r>
      <w:r>
        <w:rPr>
          <w:rFonts w:ascii="Tahoma" w:hAnsi="Tahoma"/>
          <w:color w:val="0E1115"/>
          <w:sz w:val="24"/>
        </w:rPr>
        <w:t>. </w:t>
      </w:r>
      <w:r>
        <w:rPr>
          <w:color w:val="0E1115"/>
          <w:sz w:val="24"/>
        </w:rPr>
        <w:t>Нужно начинать с благ</w:t>
      </w:r>
      <w:r>
        <w:rPr>
          <w:rFonts w:ascii="Tahoma" w:hAnsi="Tahoma"/>
          <w:color w:val="0E1115"/>
          <w:sz w:val="24"/>
        </w:rPr>
        <w:t>, </w:t>
      </w:r>
      <w:r>
        <w:rPr>
          <w:color w:val="0E1115"/>
          <w:sz w:val="24"/>
        </w:rPr>
        <w:t>которые </w:t>
      </w:r>
      <w:r>
        <w:rPr>
          <w:b/>
          <w:color w:val="0E1115"/>
          <w:spacing w:val="-2"/>
          <w:sz w:val="23"/>
        </w:rPr>
        <w:t>ос</w:t>
      </w:r>
      <w:r>
        <w:rPr>
          <w:b/>
          <w:color w:val="0E1115"/>
          <w:spacing w:val="-2"/>
          <w:sz w:val="24"/>
        </w:rPr>
        <w:t>яз</w:t>
      </w:r>
      <w:r>
        <w:rPr>
          <w:b/>
          <w:color w:val="0E1115"/>
          <w:spacing w:val="-2"/>
          <w:sz w:val="23"/>
        </w:rPr>
        <w:t>ае</w:t>
      </w:r>
      <w:r>
        <w:rPr>
          <w:b/>
          <w:color w:val="0E1115"/>
          <w:spacing w:val="-2"/>
          <w:sz w:val="24"/>
        </w:rPr>
        <w:t>мы</w:t>
      </w:r>
      <w:r>
        <w:rPr>
          <w:rFonts w:ascii="Tahoma" w:hAnsi="Tahoma"/>
          <w:b/>
          <w:color w:val="0E1115"/>
          <w:spacing w:val="-2"/>
          <w:sz w:val="24"/>
        </w:rPr>
        <w:t>,</w:t>
      </w:r>
      <w:r>
        <w:rPr>
          <w:rFonts w:ascii="Tahoma" w:hAnsi="Tahoma"/>
          <w:b/>
          <w:color w:val="0E1115"/>
          <w:spacing w:val="-13"/>
          <w:sz w:val="24"/>
        </w:rPr>
        <w:t> </w:t>
      </w:r>
      <w:r>
        <w:rPr>
          <w:b/>
          <w:color w:val="0E1115"/>
          <w:spacing w:val="-2"/>
          <w:sz w:val="24"/>
        </w:rPr>
        <w:t>эм</w:t>
      </w:r>
      <w:r>
        <w:rPr>
          <w:b/>
          <w:color w:val="0E1115"/>
          <w:spacing w:val="-2"/>
          <w:sz w:val="23"/>
        </w:rPr>
        <w:t>о</w:t>
      </w:r>
      <w:r>
        <w:rPr>
          <w:b/>
          <w:color w:val="0E1115"/>
          <w:spacing w:val="-2"/>
          <w:sz w:val="24"/>
        </w:rPr>
        <w:t>ци</w:t>
      </w:r>
      <w:r>
        <w:rPr>
          <w:b/>
          <w:color w:val="0E1115"/>
          <w:spacing w:val="-2"/>
          <w:sz w:val="23"/>
        </w:rPr>
        <w:t>о</w:t>
      </w:r>
      <w:r>
        <w:rPr>
          <w:b/>
          <w:color w:val="0E1115"/>
          <w:spacing w:val="-2"/>
          <w:sz w:val="24"/>
        </w:rPr>
        <w:t>н</w:t>
      </w:r>
      <w:r>
        <w:rPr>
          <w:b/>
          <w:color w:val="0E1115"/>
          <w:spacing w:val="-2"/>
          <w:sz w:val="23"/>
        </w:rPr>
        <w:t>а</w:t>
      </w:r>
      <w:r>
        <w:rPr>
          <w:b/>
          <w:color w:val="0E1115"/>
          <w:spacing w:val="-2"/>
          <w:sz w:val="24"/>
        </w:rPr>
        <w:t>льн</w:t>
      </w:r>
      <w:r>
        <w:rPr>
          <w:b/>
          <w:color w:val="0E1115"/>
          <w:spacing w:val="-2"/>
          <w:sz w:val="23"/>
        </w:rPr>
        <w:t>о </w:t>
      </w:r>
      <w:r>
        <w:rPr>
          <w:b/>
          <w:color w:val="0E1115"/>
          <w:spacing w:val="-2"/>
          <w:sz w:val="24"/>
        </w:rPr>
        <w:t>зн</w:t>
      </w:r>
      <w:r>
        <w:rPr>
          <w:b/>
          <w:color w:val="0E1115"/>
          <w:spacing w:val="-2"/>
          <w:sz w:val="23"/>
        </w:rPr>
        <w:t>а</w:t>
      </w:r>
      <w:r>
        <w:rPr>
          <w:b/>
          <w:color w:val="0E1115"/>
          <w:spacing w:val="-2"/>
          <w:sz w:val="24"/>
        </w:rPr>
        <w:t>чимы</w:t>
      </w:r>
      <w:r>
        <w:rPr>
          <w:rFonts w:ascii="Tahoma" w:hAnsi="Tahoma"/>
          <w:b/>
          <w:color w:val="0E1115"/>
          <w:spacing w:val="-2"/>
          <w:sz w:val="24"/>
        </w:rPr>
        <w:t>,</w:t>
      </w:r>
      <w:r>
        <w:rPr>
          <w:rFonts w:ascii="Tahoma" w:hAnsi="Tahoma"/>
          <w:b/>
          <w:color w:val="0E1115"/>
          <w:spacing w:val="-13"/>
          <w:sz w:val="24"/>
        </w:rPr>
        <w:t> </w:t>
      </w:r>
      <w:r>
        <w:rPr>
          <w:b/>
          <w:color w:val="0E1115"/>
          <w:spacing w:val="-2"/>
          <w:sz w:val="23"/>
        </w:rPr>
        <w:t>ре</w:t>
      </w:r>
      <w:r>
        <w:rPr>
          <w:b/>
          <w:color w:val="0E1115"/>
          <w:spacing w:val="-2"/>
          <w:sz w:val="24"/>
        </w:rPr>
        <w:t>г</w:t>
      </w:r>
      <w:r>
        <w:rPr>
          <w:b/>
          <w:color w:val="0E1115"/>
          <w:spacing w:val="-2"/>
          <w:sz w:val="23"/>
        </w:rPr>
        <w:t>у</w:t>
      </w:r>
      <w:r>
        <w:rPr>
          <w:b/>
          <w:color w:val="0E1115"/>
          <w:spacing w:val="-2"/>
          <w:sz w:val="24"/>
        </w:rPr>
        <w:t>ля</w:t>
      </w:r>
      <w:r>
        <w:rPr>
          <w:b/>
          <w:color w:val="0E1115"/>
          <w:spacing w:val="-2"/>
          <w:sz w:val="23"/>
        </w:rPr>
        <w:t>р</w:t>
      </w:r>
      <w:r>
        <w:rPr>
          <w:b/>
          <w:color w:val="0E1115"/>
          <w:spacing w:val="-2"/>
          <w:sz w:val="24"/>
        </w:rPr>
        <w:t>н</w:t>
      </w:r>
      <w:r>
        <w:rPr>
          <w:b/>
          <w:color w:val="0E1115"/>
          <w:spacing w:val="-2"/>
          <w:sz w:val="23"/>
        </w:rPr>
        <w:t>о </w:t>
      </w:r>
      <w:r>
        <w:rPr>
          <w:b/>
          <w:color w:val="0E1115"/>
          <w:spacing w:val="-2"/>
          <w:sz w:val="24"/>
        </w:rPr>
        <w:t>в</w:t>
      </w:r>
      <w:r>
        <w:rPr>
          <w:b/>
          <w:color w:val="0E1115"/>
          <w:spacing w:val="-2"/>
          <w:sz w:val="23"/>
        </w:rPr>
        <w:t>ос</w:t>
      </w:r>
      <w:r>
        <w:rPr>
          <w:b/>
          <w:color w:val="0E1115"/>
          <w:spacing w:val="-2"/>
          <w:sz w:val="24"/>
        </w:rPr>
        <w:t>т</w:t>
      </w:r>
      <w:r>
        <w:rPr>
          <w:b/>
          <w:color w:val="0E1115"/>
          <w:spacing w:val="-2"/>
          <w:sz w:val="23"/>
        </w:rPr>
        <w:t>ре</w:t>
      </w:r>
      <w:r>
        <w:rPr>
          <w:b/>
          <w:color w:val="0E1115"/>
          <w:spacing w:val="-2"/>
          <w:sz w:val="24"/>
        </w:rPr>
        <w:t>б</w:t>
      </w:r>
      <w:r>
        <w:rPr>
          <w:b/>
          <w:color w:val="0E1115"/>
          <w:spacing w:val="-2"/>
          <w:sz w:val="23"/>
        </w:rPr>
        <w:t>о</w:t>
      </w:r>
      <w:r>
        <w:rPr>
          <w:b/>
          <w:color w:val="0E1115"/>
          <w:spacing w:val="-2"/>
          <w:sz w:val="24"/>
        </w:rPr>
        <w:t>в</w:t>
      </w:r>
      <w:r>
        <w:rPr>
          <w:b/>
          <w:color w:val="0E1115"/>
          <w:spacing w:val="-2"/>
          <w:sz w:val="23"/>
        </w:rPr>
        <w:t>а</w:t>
      </w:r>
      <w:r>
        <w:rPr>
          <w:b/>
          <w:color w:val="0E1115"/>
          <w:spacing w:val="-2"/>
          <w:sz w:val="24"/>
        </w:rPr>
        <w:t>ны</w:t>
      </w:r>
      <w:r>
        <w:rPr>
          <w:b/>
          <w:color w:val="0E1115"/>
          <w:spacing w:val="-5"/>
          <w:sz w:val="24"/>
        </w:rPr>
        <w:t> </w:t>
      </w:r>
      <w:r>
        <w:rPr>
          <w:b/>
          <w:color w:val="0E1115"/>
          <w:spacing w:val="-2"/>
          <w:sz w:val="24"/>
        </w:rPr>
        <w:t>и</w:t>
      </w:r>
      <w:r>
        <w:rPr>
          <w:b/>
          <w:color w:val="0E1115"/>
          <w:spacing w:val="-5"/>
          <w:sz w:val="24"/>
        </w:rPr>
        <w:t> </w:t>
      </w:r>
      <w:r>
        <w:rPr>
          <w:b/>
          <w:color w:val="0E1115"/>
          <w:spacing w:val="-2"/>
          <w:sz w:val="23"/>
        </w:rPr>
        <w:t>ре</w:t>
      </w:r>
      <w:r>
        <w:rPr>
          <w:b/>
          <w:color w:val="0E1115"/>
          <w:spacing w:val="-2"/>
          <w:sz w:val="24"/>
        </w:rPr>
        <w:t>ш</w:t>
      </w:r>
      <w:r>
        <w:rPr>
          <w:b/>
          <w:color w:val="0E1115"/>
          <w:spacing w:val="-2"/>
          <w:sz w:val="23"/>
        </w:rPr>
        <w:t>а</w:t>
      </w:r>
      <w:r>
        <w:rPr>
          <w:b/>
          <w:color w:val="0E1115"/>
          <w:spacing w:val="-2"/>
          <w:sz w:val="24"/>
        </w:rPr>
        <w:t>ют </w:t>
      </w:r>
      <w:r>
        <w:rPr>
          <w:b/>
          <w:color w:val="0E1115"/>
          <w:sz w:val="24"/>
        </w:rPr>
        <w:t>к</w:t>
      </w:r>
      <w:r>
        <w:rPr>
          <w:b/>
          <w:color w:val="0E1115"/>
          <w:sz w:val="23"/>
        </w:rPr>
        <w:t>о</w:t>
      </w:r>
      <w:r>
        <w:rPr>
          <w:b/>
          <w:color w:val="0E1115"/>
          <w:sz w:val="24"/>
        </w:rPr>
        <w:t>нк</w:t>
      </w:r>
      <w:r>
        <w:rPr>
          <w:b/>
          <w:color w:val="0E1115"/>
          <w:sz w:val="23"/>
        </w:rPr>
        <w:t>ре</w:t>
      </w:r>
      <w:r>
        <w:rPr>
          <w:b/>
          <w:color w:val="0E1115"/>
          <w:sz w:val="24"/>
        </w:rPr>
        <w:t>тн</w:t>
      </w:r>
      <w:r>
        <w:rPr>
          <w:b/>
          <w:color w:val="0E1115"/>
          <w:sz w:val="23"/>
        </w:rPr>
        <w:t>у</w:t>
      </w:r>
      <w:r>
        <w:rPr>
          <w:b/>
          <w:color w:val="0E1115"/>
          <w:sz w:val="24"/>
        </w:rPr>
        <w:t>ю б</w:t>
      </w:r>
      <w:r>
        <w:rPr>
          <w:b/>
          <w:color w:val="0E1115"/>
          <w:sz w:val="23"/>
        </w:rPr>
        <w:t>о</w:t>
      </w:r>
      <w:r>
        <w:rPr>
          <w:b/>
          <w:color w:val="0E1115"/>
          <w:sz w:val="24"/>
        </w:rPr>
        <w:t>ль</w:t>
      </w:r>
      <w:r>
        <w:rPr>
          <w:rFonts w:ascii="Tahoma" w:hAnsi="Tahoma"/>
          <w:color w:val="0E1115"/>
          <w:sz w:val="24"/>
        </w:rPr>
        <w:t>.</w:t>
      </w:r>
    </w:p>
    <w:p>
      <w:pPr>
        <w:pStyle w:val="BodyText"/>
        <w:spacing w:line="345" w:lineRule="auto" w:before="247"/>
        <w:ind w:left="305"/>
        <w:rPr>
          <w:rFonts w:ascii="Tahoma" w:hAnsi="Tahoma"/>
        </w:rPr>
      </w:pPr>
      <w:r>
        <w:rPr>
          <w:color w:val="0E1115"/>
          <w:spacing w:val="-2"/>
          <w:w w:val="105"/>
        </w:rPr>
        <w:t>Вот</w:t>
      </w:r>
      <w:r>
        <w:rPr>
          <w:color w:val="0E1115"/>
          <w:spacing w:val="-10"/>
          <w:w w:val="105"/>
        </w:rPr>
        <w:t> </w:t>
      </w:r>
      <w:r>
        <w:rPr>
          <w:color w:val="0E1115"/>
          <w:spacing w:val="-2"/>
          <w:w w:val="105"/>
        </w:rPr>
        <w:t>список</w:t>
      </w:r>
      <w:r>
        <w:rPr>
          <w:color w:val="0E1115"/>
          <w:spacing w:val="-10"/>
          <w:w w:val="105"/>
        </w:rPr>
        <w:t> </w:t>
      </w:r>
      <w:r>
        <w:rPr>
          <w:color w:val="0E1115"/>
          <w:spacing w:val="-2"/>
          <w:w w:val="105"/>
        </w:rPr>
        <w:t>самых</w:t>
      </w:r>
      <w:r>
        <w:rPr>
          <w:color w:val="0E1115"/>
          <w:spacing w:val="-10"/>
          <w:w w:val="105"/>
        </w:rPr>
        <w:t> </w:t>
      </w:r>
      <w:r>
        <w:rPr>
          <w:color w:val="0E1115"/>
          <w:spacing w:val="-2"/>
          <w:w w:val="105"/>
        </w:rPr>
        <w:t>простых</w:t>
      </w:r>
      <w:r>
        <w:rPr>
          <w:color w:val="0E1115"/>
          <w:spacing w:val="-10"/>
          <w:w w:val="105"/>
        </w:rPr>
        <w:t> </w:t>
      </w:r>
      <w:r>
        <w:rPr>
          <w:color w:val="0E1115"/>
          <w:spacing w:val="-2"/>
          <w:w w:val="105"/>
        </w:rPr>
        <w:t>и</w:t>
      </w:r>
      <w:r>
        <w:rPr>
          <w:color w:val="0E1115"/>
          <w:spacing w:val="-10"/>
          <w:w w:val="105"/>
        </w:rPr>
        <w:t> </w:t>
      </w:r>
      <w:r>
        <w:rPr>
          <w:color w:val="0E1115"/>
          <w:spacing w:val="-2"/>
          <w:w w:val="105"/>
        </w:rPr>
        <w:t>наглядных</w:t>
      </w:r>
      <w:r>
        <w:rPr>
          <w:color w:val="0E1115"/>
          <w:spacing w:val="-10"/>
          <w:w w:val="105"/>
        </w:rPr>
        <w:t> </w:t>
      </w:r>
      <w:r>
        <w:rPr>
          <w:color w:val="0E1115"/>
          <w:spacing w:val="-2"/>
          <w:w w:val="105"/>
        </w:rPr>
        <w:t>услуг</w:t>
      </w:r>
      <w:r>
        <w:rPr>
          <w:color w:val="0E1115"/>
          <w:spacing w:val="-10"/>
          <w:w w:val="105"/>
        </w:rPr>
        <w:t> </w:t>
      </w:r>
      <w:r>
        <w:rPr>
          <w:color w:val="0E1115"/>
          <w:spacing w:val="-2"/>
          <w:w w:val="105"/>
        </w:rPr>
        <w:t>и</w:t>
      </w:r>
      <w:r>
        <w:rPr>
          <w:color w:val="0E1115"/>
          <w:spacing w:val="-10"/>
          <w:w w:val="105"/>
        </w:rPr>
        <w:t> </w:t>
      </w:r>
      <w:r>
        <w:rPr>
          <w:color w:val="0E1115"/>
          <w:spacing w:val="-2"/>
          <w:w w:val="105"/>
        </w:rPr>
        <w:t>благ</w:t>
      </w:r>
      <w:r>
        <w:rPr>
          <w:color w:val="0E1115"/>
          <w:spacing w:val="-10"/>
          <w:w w:val="105"/>
        </w:rPr>
        <w:t> </w:t>
      </w:r>
      <w:r>
        <w:rPr>
          <w:color w:val="0E1115"/>
          <w:spacing w:val="-2"/>
          <w:w w:val="105"/>
        </w:rPr>
        <w:t>для</w:t>
      </w:r>
      <w:r>
        <w:rPr>
          <w:color w:val="0E1115"/>
          <w:spacing w:val="-10"/>
          <w:w w:val="105"/>
        </w:rPr>
        <w:t> </w:t>
      </w:r>
      <w:r>
        <w:rPr>
          <w:color w:val="0E1115"/>
          <w:spacing w:val="-2"/>
          <w:w w:val="105"/>
        </w:rPr>
        <w:t>запуска</w:t>
      </w:r>
      <w:r>
        <w:rPr>
          <w:rFonts w:ascii="Tahoma" w:hAnsi="Tahoma"/>
          <w:color w:val="0E1115"/>
          <w:spacing w:val="-2"/>
          <w:w w:val="105"/>
        </w:rPr>
        <w:t>,</w:t>
      </w:r>
      <w:r>
        <w:rPr>
          <w:rFonts w:ascii="Tahoma" w:hAnsi="Tahoma"/>
          <w:color w:val="0E1115"/>
          <w:spacing w:val="-18"/>
          <w:w w:val="105"/>
        </w:rPr>
        <w:t> </w:t>
      </w:r>
      <w:r>
        <w:rPr>
          <w:color w:val="0E1115"/>
          <w:spacing w:val="-2"/>
          <w:w w:val="105"/>
        </w:rPr>
        <w:t>разделённый</w:t>
      </w:r>
      <w:r>
        <w:rPr>
          <w:color w:val="0E1115"/>
          <w:spacing w:val="-9"/>
          <w:w w:val="105"/>
        </w:rPr>
        <w:t> </w:t>
      </w:r>
      <w:r>
        <w:rPr>
          <w:color w:val="0E1115"/>
          <w:spacing w:val="-2"/>
          <w:w w:val="105"/>
        </w:rPr>
        <w:t>по категориям</w:t>
      </w:r>
      <w:r>
        <w:rPr>
          <w:rFonts w:ascii="Tahoma" w:hAnsi="Tahoma"/>
          <w:color w:val="0E1115"/>
          <w:spacing w:val="-2"/>
          <w:w w:val="105"/>
        </w:rPr>
        <w:t>.</w:t>
      </w:r>
    </w:p>
    <w:p>
      <w:pPr>
        <w:pStyle w:val="BodyText"/>
        <w:spacing w:before="163"/>
        <w:rPr>
          <w:rFonts w:ascii="Tahoma"/>
        </w:rPr>
      </w:pPr>
    </w:p>
    <w:p>
      <w:pPr>
        <w:pStyle w:val="ListParagraph"/>
        <w:numPr>
          <w:ilvl w:val="0"/>
          <w:numId w:val="73"/>
        </w:numPr>
        <w:tabs>
          <w:tab w:pos="595" w:val="left" w:leader="none"/>
        </w:tabs>
        <w:spacing w:line="297" w:lineRule="auto" w:before="0" w:after="0"/>
        <w:ind w:left="305" w:right="318" w:firstLine="0"/>
        <w:jc w:val="left"/>
        <w:rPr>
          <w:rFonts w:ascii="Tahoma" w:hAnsi="Tahoma"/>
          <w:b/>
          <w:sz w:val="30"/>
        </w:rPr>
      </w:pPr>
      <w:r>
        <w:rPr>
          <w:b/>
          <w:color w:val="0E1115"/>
          <w:spacing w:val="-6"/>
          <w:sz w:val="29"/>
        </w:rPr>
        <w:t>Про</w:t>
      </w:r>
      <w:r>
        <w:rPr>
          <w:b/>
          <w:color w:val="0E1115"/>
          <w:spacing w:val="-6"/>
          <w:sz w:val="30"/>
        </w:rPr>
        <w:t>д</w:t>
      </w:r>
      <w:r>
        <w:rPr>
          <w:b/>
          <w:color w:val="0E1115"/>
          <w:spacing w:val="-6"/>
          <w:sz w:val="29"/>
        </w:rPr>
        <w:t>о</w:t>
      </w:r>
      <w:r>
        <w:rPr>
          <w:b/>
          <w:color w:val="0E1115"/>
          <w:spacing w:val="-6"/>
          <w:sz w:val="30"/>
        </w:rPr>
        <w:t>в</w:t>
      </w:r>
      <w:r>
        <w:rPr>
          <w:b/>
          <w:color w:val="0E1115"/>
          <w:spacing w:val="-6"/>
          <w:sz w:val="29"/>
        </w:rPr>
        <w:t>о</w:t>
      </w:r>
      <w:r>
        <w:rPr>
          <w:b/>
          <w:color w:val="0E1115"/>
          <w:spacing w:val="-6"/>
          <w:sz w:val="30"/>
        </w:rPr>
        <w:t>ль</w:t>
      </w:r>
      <w:r>
        <w:rPr>
          <w:b/>
          <w:color w:val="0E1115"/>
          <w:spacing w:val="-6"/>
          <w:sz w:val="29"/>
        </w:rPr>
        <w:t>с</w:t>
      </w:r>
      <w:r>
        <w:rPr>
          <w:b/>
          <w:color w:val="0E1115"/>
          <w:spacing w:val="-6"/>
          <w:sz w:val="30"/>
        </w:rPr>
        <w:t>тви</w:t>
      </w:r>
      <w:r>
        <w:rPr>
          <w:b/>
          <w:color w:val="0E1115"/>
          <w:spacing w:val="-6"/>
          <w:sz w:val="29"/>
        </w:rPr>
        <w:t>е</w:t>
      </w:r>
      <w:r>
        <w:rPr>
          <w:b/>
          <w:color w:val="0E1115"/>
          <w:spacing w:val="-12"/>
          <w:sz w:val="29"/>
        </w:rPr>
        <w:t> </w:t>
      </w:r>
      <w:r>
        <w:rPr>
          <w:b/>
          <w:color w:val="0E1115"/>
          <w:spacing w:val="-6"/>
          <w:sz w:val="30"/>
        </w:rPr>
        <w:t>и</w:t>
      </w:r>
      <w:r>
        <w:rPr>
          <w:b/>
          <w:color w:val="0E1115"/>
          <w:spacing w:val="-14"/>
          <w:sz w:val="30"/>
        </w:rPr>
        <w:t> </w:t>
      </w:r>
      <w:r>
        <w:rPr>
          <w:b/>
          <w:color w:val="0E1115"/>
          <w:spacing w:val="-6"/>
          <w:sz w:val="29"/>
        </w:rPr>
        <w:t>Се</w:t>
      </w:r>
      <w:r>
        <w:rPr>
          <w:b/>
          <w:color w:val="0E1115"/>
          <w:spacing w:val="-6"/>
          <w:sz w:val="30"/>
        </w:rPr>
        <w:t>ль</w:t>
      </w:r>
      <w:r>
        <w:rPr>
          <w:b/>
          <w:color w:val="0E1115"/>
          <w:spacing w:val="-6"/>
          <w:sz w:val="29"/>
        </w:rPr>
        <w:t>с</w:t>
      </w:r>
      <w:r>
        <w:rPr>
          <w:b/>
          <w:color w:val="0E1115"/>
          <w:spacing w:val="-6"/>
          <w:sz w:val="30"/>
        </w:rPr>
        <w:t>к</w:t>
      </w:r>
      <w:r>
        <w:rPr>
          <w:b/>
          <w:color w:val="0E1115"/>
          <w:spacing w:val="-6"/>
          <w:sz w:val="29"/>
        </w:rPr>
        <w:t>ое</w:t>
      </w:r>
      <w:r>
        <w:rPr>
          <w:b/>
          <w:color w:val="0E1115"/>
          <w:spacing w:val="-11"/>
          <w:sz w:val="29"/>
        </w:rPr>
        <w:t> </w:t>
      </w:r>
      <w:r>
        <w:rPr>
          <w:b/>
          <w:color w:val="0E1115"/>
          <w:spacing w:val="-6"/>
          <w:sz w:val="29"/>
        </w:rPr>
        <w:t>Хо</w:t>
      </w:r>
      <w:r>
        <w:rPr>
          <w:b/>
          <w:color w:val="0E1115"/>
          <w:spacing w:val="-6"/>
          <w:sz w:val="30"/>
        </w:rPr>
        <w:t>зя</w:t>
      </w:r>
      <w:r>
        <w:rPr>
          <w:b/>
          <w:color w:val="0E1115"/>
          <w:spacing w:val="-6"/>
          <w:sz w:val="29"/>
        </w:rPr>
        <w:t>йс</w:t>
      </w:r>
      <w:r>
        <w:rPr>
          <w:b/>
          <w:color w:val="0E1115"/>
          <w:spacing w:val="-6"/>
          <w:sz w:val="30"/>
        </w:rPr>
        <w:t>тв</w:t>
      </w:r>
      <w:r>
        <w:rPr>
          <w:b/>
          <w:color w:val="0E1115"/>
          <w:spacing w:val="-6"/>
          <w:sz w:val="29"/>
        </w:rPr>
        <w:t>о</w:t>
      </w:r>
      <w:r>
        <w:rPr>
          <w:b/>
          <w:color w:val="0E1115"/>
          <w:spacing w:val="-11"/>
          <w:sz w:val="29"/>
        </w:rPr>
        <w:t> </w:t>
      </w:r>
      <w:r>
        <w:rPr>
          <w:rFonts w:ascii="Tahoma" w:hAnsi="Tahoma"/>
          <w:b/>
          <w:color w:val="0E1115"/>
          <w:spacing w:val="-6"/>
          <w:sz w:val="30"/>
        </w:rPr>
        <w:t>(«</w:t>
      </w:r>
      <w:r>
        <w:rPr>
          <w:b/>
          <w:color w:val="0E1115"/>
          <w:spacing w:val="-6"/>
          <w:sz w:val="30"/>
        </w:rPr>
        <w:t>Д</w:t>
      </w:r>
      <w:r>
        <w:rPr>
          <w:b/>
          <w:color w:val="0E1115"/>
          <w:spacing w:val="-6"/>
          <w:sz w:val="29"/>
        </w:rPr>
        <w:t>ар</w:t>
      </w:r>
      <w:r>
        <w:rPr>
          <w:rFonts w:ascii="Tahoma" w:hAnsi="Tahoma"/>
          <w:b/>
          <w:color w:val="0E1115"/>
          <w:spacing w:val="-6"/>
          <w:sz w:val="30"/>
        </w:rPr>
        <w:t>,</w:t>
      </w:r>
      <w:r>
        <w:rPr>
          <w:rFonts w:ascii="Tahoma" w:hAnsi="Tahoma"/>
          <w:b/>
          <w:color w:val="0E1115"/>
          <w:spacing w:val="-27"/>
          <w:sz w:val="30"/>
        </w:rPr>
        <w:t> </w:t>
      </w:r>
      <w:r>
        <w:rPr>
          <w:b/>
          <w:color w:val="0E1115"/>
          <w:spacing w:val="-6"/>
          <w:sz w:val="30"/>
        </w:rPr>
        <w:t>к</w:t>
      </w:r>
      <w:r>
        <w:rPr>
          <w:b/>
          <w:color w:val="0E1115"/>
          <w:spacing w:val="-6"/>
          <w:sz w:val="29"/>
        </w:rPr>
        <w:t>о</w:t>
      </w:r>
      <w:r>
        <w:rPr>
          <w:b/>
          <w:color w:val="0E1115"/>
          <w:spacing w:val="-6"/>
          <w:sz w:val="30"/>
        </w:rPr>
        <w:t>т</w:t>
      </w:r>
      <w:r>
        <w:rPr>
          <w:b/>
          <w:color w:val="0E1115"/>
          <w:spacing w:val="-6"/>
          <w:sz w:val="29"/>
        </w:rPr>
        <w:t>ор</w:t>
      </w:r>
      <w:r>
        <w:rPr>
          <w:b/>
          <w:color w:val="0E1115"/>
          <w:spacing w:val="-6"/>
          <w:sz w:val="30"/>
        </w:rPr>
        <w:t>ы</w:t>
      </w:r>
      <w:r>
        <w:rPr>
          <w:b/>
          <w:color w:val="0E1115"/>
          <w:spacing w:val="-6"/>
          <w:sz w:val="29"/>
        </w:rPr>
        <w:t>й</w:t>
      </w:r>
      <w:r>
        <w:rPr>
          <w:b/>
          <w:color w:val="0E1115"/>
          <w:spacing w:val="-11"/>
          <w:sz w:val="29"/>
        </w:rPr>
        <w:t> </w:t>
      </w:r>
      <w:r>
        <w:rPr>
          <w:b/>
          <w:color w:val="0E1115"/>
          <w:spacing w:val="-6"/>
          <w:sz w:val="30"/>
        </w:rPr>
        <w:t>м</w:t>
      </w:r>
      <w:r>
        <w:rPr>
          <w:b/>
          <w:color w:val="0E1115"/>
          <w:spacing w:val="-6"/>
          <w:sz w:val="29"/>
        </w:rPr>
        <w:t>о</w:t>
      </w:r>
      <w:r>
        <w:rPr>
          <w:b/>
          <w:color w:val="0E1115"/>
          <w:spacing w:val="-6"/>
          <w:sz w:val="30"/>
        </w:rPr>
        <w:t>жн</w:t>
      </w:r>
      <w:r>
        <w:rPr>
          <w:b/>
          <w:color w:val="0E1115"/>
          <w:spacing w:val="-6"/>
          <w:sz w:val="29"/>
        </w:rPr>
        <w:t>о </w:t>
      </w:r>
      <w:r>
        <w:rPr>
          <w:b/>
          <w:color w:val="0E1115"/>
          <w:spacing w:val="-2"/>
          <w:sz w:val="29"/>
        </w:rPr>
        <w:t>с</w:t>
      </w:r>
      <w:r>
        <w:rPr>
          <w:b/>
          <w:color w:val="0E1115"/>
          <w:spacing w:val="-2"/>
          <w:sz w:val="30"/>
        </w:rPr>
        <w:t>ъ</w:t>
      </w:r>
      <w:r>
        <w:rPr>
          <w:b/>
          <w:color w:val="0E1115"/>
          <w:spacing w:val="-2"/>
          <w:sz w:val="29"/>
        </w:rPr>
        <w:t>ес</w:t>
      </w:r>
      <w:r>
        <w:rPr>
          <w:b/>
          <w:color w:val="0E1115"/>
          <w:spacing w:val="-2"/>
          <w:sz w:val="30"/>
        </w:rPr>
        <w:t>ть</w:t>
      </w:r>
      <w:r>
        <w:rPr>
          <w:rFonts w:ascii="Tahoma" w:hAnsi="Tahoma"/>
          <w:b/>
          <w:color w:val="0E1115"/>
          <w:spacing w:val="-2"/>
          <w:sz w:val="30"/>
        </w:rPr>
        <w:t>»)</w:t>
      </w:r>
    </w:p>
    <w:p>
      <w:pPr>
        <w:pStyle w:val="BodyText"/>
        <w:spacing w:line="345" w:lineRule="auto" w:before="269"/>
        <w:ind w:left="305"/>
        <w:rPr>
          <w:rFonts w:ascii="Tahoma" w:hAnsi="Tahoma"/>
        </w:rPr>
      </w:pPr>
      <w:r>
        <w:rPr>
          <w:color w:val="0E1115"/>
        </w:rPr>
        <w:t>Это самый мощный старт</w:t>
      </w:r>
      <w:r>
        <w:rPr>
          <w:rFonts w:ascii="Tahoma" w:hAnsi="Tahoma"/>
          <w:color w:val="0E1115"/>
        </w:rPr>
        <w:t>, </w:t>
      </w:r>
      <w:r>
        <w:rPr>
          <w:color w:val="0E1115"/>
        </w:rPr>
        <w:t>так как еда </w:t>
      </w:r>
      <w:r>
        <w:rPr>
          <w:rFonts w:ascii="Tahoma" w:hAnsi="Tahoma"/>
          <w:color w:val="0E1115"/>
        </w:rPr>
        <w:t>— </w:t>
      </w:r>
      <w:r>
        <w:rPr>
          <w:color w:val="0E1115"/>
        </w:rPr>
        <w:t>это базовая потребность</w:t>
      </w:r>
      <w:r>
        <w:rPr>
          <w:rFonts w:ascii="Tahoma" w:hAnsi="Tahoma"/>
          <w:color w:val="0E1115"/>
        </w:rPr>
        <w:t>, </w:t>
      </w:r>
      <w:r>
        <w:rPr>
          <w:color w:val="0E1115"/>
        </w:rPr>
        <w:t>и её ценность очевидна всем</w:t>
      </w:r>
      <w:r>
        <w:rPr>
          <w:rFonts w:ascii="Tahoma" w:hAnsi="Tahoma"/>
          <w:color w:val="0E1115"/>
        </w:rPr>
        <w:t>.</w:t>
      </w:r>
    </w:p>
    <w:p>
      <w:pPr>
        <w:pStyle w:val="ListParagraph"/>
        <w:numPr>
          <w:ilvl w:val="1"/>
          <w:numId w:val="73"/>
        </w:numPr>
        <w:tabs>
          <w:tab w:pos="575" w:val="left" w:leader="none"/>
        </w:tabs>
        <w:spacing w:line="345" w:lineRule="auto" w:before="243" w:after="0"/>
        <w:ind w:left="575" w:right="452" w:hanging="255"/>
        <w:jc w:val="left"/>
        <w:rPr>
          <w:rFonts w:ascii="Tahoma" w:hAnsi="Tahoma"/>
          <w:sz w:val="24"/>
        </w:rPr>
      </w:pPr>
      <w:r>
        <w:rPr>
          <w:rFonts w:ascii="Tahoma" w:hAnsi="Tahoma"/>
          <w:b/>
          <w:color w:val="0E1115"/>
          <w:sz w:val="24"/>
        </w:rPr>
        <w:t>«</w:t>
      </w:r>
      <w:r>
        <w:rPr>
          <w:b/>
          <w:color w:val="0E1115"/>
          <w:sz w:val="24"/>
        </w:rPr>
        <w:t>Излишки </w:t>
      </w:r>
      <w:r>
        <w:rPr>
          <w:b/>
          <w:color w:val="0E1115"/>
          <w:sz w:val="23"/>
        </w:rPr>
        <w:t>уро</w:t>
      </w:r>
      <w:r>
        <w:rPr>
          <w:b/>
          <w:color w:val="0E1115"/>
          <w:sz w:val="24"/>
        </w:rPr>
        <w:t>ж</w:t>
      </w:r>
      <w:r>
        <w:rPr>
          <w:b/>
          <w:color w:val="0E1115"/>
          <w:sz w:val="23"/>
        </w:rPr>
        <w:t>а</w:t>
      </w:r>
      <w:r>
        <w:rPr>
          <w:b/>
          <w:color w:val="0E1115"/>
          <w:sz w:val="24"/>
        </w:rPr>
        <w:t>я</w:t>
      </w:r>
      <w:r>
        <w:rPr>
          <w:rFonts w:ascii="Tahoma" w:hAnsi="Tahoma"/>
          <w:b/>
          <w:color w:val="0E1115"/>
          <w:sz w:val="24"/>
        </w:rPr>
        <w:t>»: </w:t>
      </w:r>
      <w:r>
        <w:rPr>
          <w:color w:val="0E1115"/>
          <w:sz w:val="24"/>
        </w:rPr>
        <w:t>Любой дачник или сельский житель сталкивается с тем</w:t>
      </w:r>
      <w:r>
        <w:rPr>
          <w:rFonts w:ascii="Tahoma" w:hAnsi="Tahoma"/>
          <w:color w:val="0E1115"/>
          <w:sz w:val="24"/>
        </w:rPr>
        <w:t>, </w:t>
      </w:r>
      <w:r>
        <w:rPr>
          <w:color w:val="0E1115"/>
          <w:sz w:val="24"/>
        </w:rPr>
        <w:t>что урожай кабачков</w:t>
      </w:r>
      <w:r>
        <w:rPr>
          <w:rFonts w:ascii="Tahoma" w:hAnsi="Tahoma"/>
          <w:color w:val="0E1115"/>
          <w:sz w:val="24"/>
        </w:rPr>
        <w:t>, </w:t>
      </w:r>
      <w:r>
        <w:rPr>
          <w:color w:val="0E1115"/>
          <w:sz w:val="24"/>
        </w:rPr>
        <w:t>яблок</w:t>
      </w:r>
      <w:r>
        <w:rPr>
          <w:rFonts w:ascii="Tahoma" w:hAnsi="Tahoma"/>
          <w:color w:val="0E1115"/>
          <w:sz w:val="24"/>
        </w:rPr>
        <w:t>, </w:t>
      </w:r>
      <w:r>
        <w:rPr>
          <w:color w:val="0E1115"/>
          <w:sz w:val="24"/>
        </w:rPr>
        <w:t>зелени невозможно съесть</w:t>
      </w:r>
      <w:r>
        <w:rPr>
          <w:rFonts w:ascii="Tahoma" w:hAnsi="Tahoma"/>
          <w:color w:val="0E1115"/>
          <w:sz w:val="24"/>
        </w:rPr>
        <w:t>.</w:t>
      </w:r>
    </w:p>
    <w:p>
      <w:pPr>
        <w:pStyle w:val="ListParagraph"/>
        <w:numPr>
          <w:ilvl w:val="2"/>
          <w:numId w:val="73"/>
        </w:numPr>
        <w:tabs>
          <w:tab w:pos="844" w:val="left" w:leader="none"/>
        </w:tabs>
        <w:spacing w:line="240" w:lineRule="auto" w:before="123" w:after="0"/>
        <w:ind w:left="844" w:right="0" w:hanging="262"/>
        <w:jc w:val="left"/>
        <w:rPr>
          <w:rFonts w:ascii="Tahoma" w:hAnsi="Tahoma"/>
          <w:sz w:val="24"/>
        </w:rPr>
      </w:pPr>
      <w:r>
        <w:rPr>
          <w:b/>
          <w:color w:val="0E1115"/>
          <w:sz w:val="23"/>
        </w:rPr>
        <w:t>Ка</w:t>
      </w:r>
      <w:r>
        <w:rPr>
          <w:b/>
          <w:color w:val="0E1115"/>
          <w:sz w:val="24"/>
        </w:rPr>
        <w:t>к</w:t>
      </w:r>
      <w:r>
        <w:rPr>
          <w:b/>
          <w:color w:val="0E1115"/>
          <w:spacing w:val="-1"/>
          <w:sz w:val="24"/>
        </w:rPr>
        <w:t> </w:t>
      </w:r>
      <w:r>
        <w:rPr>
          <w:b/>
          <w:color w:val="0E1115"/>
          <w:sz w:val="24"/>
        </w:rPr>
        <w:t>з</w:t>
      </w:r>
      <w:r>
        <w:rPr>
          <w:b/>
          <w:color w:val="0E1115"/>
          <w:sz w:val="23"/>
        </w:rPr>
        <w:t>а</w:t>
      </w:r>
      <w:r>
        <w:rPr>
          <w:b/>
          <w:color w:val="0E1115"/>
          <w:sz w:val="24"/>
        </w:rPr>
        <w:t>п</w:t>
      </w:r>
      <w:r>
        <w:rPr>
          <w:b/>
          <w:color w:val="0E1115"/>
          <w:sz w:val="23"/>
        </w:rPr>
        <w:t>ус</w:t>
      </w:r>
      <w:r>
        <w:rPr>
          <w:b/>
          <w:color w:val="0E1115"/>
          <w:sz w:val="24"/>
        </w:rPr>
        <w:t>тить</w:t>
      </w:r>
      <w:r>
        <w:rPr>
          <w:rFonts w:ascii="Tahoma" w:hAnsi="Tahoma"/>
          <w:b/>
          <w:color w:val="0E1115"/>
          <w:sz w:val="24"/>
        </w:rPr>
        <w:t>:</w:t>
      </w:r>
      <w:r>
        <w:rPr>
          <w:rFonts w:ascii="Tahoma" w:hAnsi="Tahoma"/>
          <w:b/>
          <w:color w:val="0E1115"/>
          <w:spacing w:val="3"/>
          <w:sz w:val="24"/>
        </w:rPr>
        <w:t> </w:t>
      </w:r>
      <w:r>
        <w:rPr>
          <w:color w:val="0E1115"/>
          <w:sz w:val="24"/>
        </w:rPr>
        <w:t>Создать</w:t>
      </w:r>
      <w:r>
        <w:rPr>
          <w:color w:val="0E1115"/>
          <w:spacing w:val="7"/>
          <w:sz w:val="24"/>
        </w:rPr>
        <w:t> </w:t>
      </w:r>
      <w:r>
        <w:rPr>
          <w:color w:val="0E1115"/>
          <w:sz w:val="24"/>
        </w:rPr>
        <w:t>точку</w:t>
      </w:r>
      <w:r>
        <w:rPr>
          <w:color w:val="0E1115"/>
          <w:spacing w:val="7"/>
          <w:sz w:val="24"/>
        </w:rPr>
        <w:t> </w:t>
      </w:r>
      <w:r>
        <w:rPr>
          <w:color w:val="0E1115"/>
          <w:sz w:val="24"/>
        </w:rPr>
        <w:t>обмена</w:t>
      </w:r>
      <w:r>
        <w:rPr>
          <w:color w:val="0E1115"/>
          <w:spacing w:val="7"/>
          <w:sz w:val="24"/>
        </w:rPr>
        <w:t> </w:t>
      </w:r>
      <w:r>
        <w:rPr>
          <w:rFonts w:ascii="Tahoma" w:hAnsi="Tahoma"/>
          <w:color w:val="0E1115"/>
          <w:sz w:val="24"/>
        </w:rPr>
        <w:t>(«</w:t>
      </w:r>
      <w:r>
        <w:rPr>
          <w:color w:val="0E1115"/>
          <w:sz w:val="24"/>
        </w:rPr>
        <w:t>Народный</w:t>
      </w:r>
      <w:r>
        <w:rPr>
          <w:color w:val="0E1115"/>
          <w:spacing w:val="7"/>
          <w:sz w:val="24"/>
        </w:rPr>
        <w:t> </w:t>
      </w:r>
      <w:r>
        <w:rPr>
          <w:color w:val="0E1115"/>
          <w:sz w:val="24"/>
        </w:rPr>
        <w:t>ларек</w:t>
      </w:r>
      <w:r>
        <w:rPr>
          <w:rFonts w:ascii="Tahoma" w:hAnsi="Tahoma"/>
          <w:color w:val="0E1115"/>
          <w:sz w:val="24"/>
        </w:rPr>
        <w:t>»,</w:t>
      </w:r>
      <w:r>
        <w:rPr>
          <w:rFonts w:ascii="Tahoma" w:hAnsi="Tahoma"/>
          <w:color w:val="0E1115"/>
          <w:spacing w:val="-2"/>
          <w:sz w:val="24"/>
        </w:rPr>
        <w:t> </w:t>
      </w:r>
      <w:r>
        <w:rPr>
          <w:color w:val="0E1115"/>
          <w:sz w:val="24"/>
        </w:rPr>
        <w:t>полка</w:t>
      </w:r>
      <w:r>
        <w:rPr>
          <w:color w:val="0E1115"/>
          <w:spacing w:val="7"/>
          <w:sz w:val="24"/>
        </w:rPr>
        <w:t> </w:t>
      </w:r>
      <w:r>
        <w:rPr>
          <w:color w:val="0E1115"/>
          <w:sz w:val="24"/>
        </w:rPr>
        <w:t>в</w:t>
      </w:r>
      <w:r>
        <w:rPr>
          <w:color w:val="0E1115"/>
          <w:spacing w:val="7"/>
          <w:sz w:val="24"/>
        </w:rPr>
        <w:t> </w:t>
      </w:r>
      <w:r>
        <w:rPr>
          <w:color w:val="0E1115"/>
          <w:spacing w:val="-2"/>
          <w:sz w:val="24"/>
        </w:rPr>
        <w:t>магазине</w:t>
      </w:r>
      <w:r>
        <w:rPr>
          <w:rFonts w:ascii="Tahoma" w:hAnsi="Tahoma"/>
          <w:color w:val="0E1115"/>
          <w:spacing w:val="-2"/>
          <w:sz w:val="24"/>
        </w:rPr>
        <w:t>)</w:t>
      </w:r>
    </w:p>
    <w:p>
      <w:pPr>
        <w:spacing w:line="345" w:lineRule="auto" w:before="129"/>
        <w:ind w:left="845" w:right="0" w:firstLine="0"/>
        <w:jc w:val="left"/>
        <w:rPr>
          <w:rFonts w:ascii="Tahoma" w:hAnsi="Tahoma"/>
          <w:sz w:val="24"/>
        </w:rPr>
      </w:pPr>
      <w:r>
        <w:rPr>
          <w:color w:val="0E1115"/>
          <w:spacing w:val="-2"/>
          <w:sz w:val="24"/>
        </w:rPr>
        <w:t>с</w:t>
      </w:r>
      <w:r>
        <w:rPr>
          <w:color w:val="0E1115"/>
          <w:spacing w:val="-5"/>
          <w:sz w:val="24"/>
        </w:rPr>
        <w:t> </w:t>
      </w:r>
      <w:r>
        <w:rPr>
          <w:color w:val="0E1115"/>
          <w:spacing w:val="-2"/>
          <w:sz w:val="24"/>
        </w:rPr>
        <w:t>простым</w:t>
      </w:r>
      <w:r>
        <w:rPr>
          <w:color w:val="0E1115"/>
          <w:spacing w:val="-3"/>
          <w:sz w:val="24"/>
        </w:rPr>
        <w:t> </w:t>
      </w:r>
      <w:r>
        <w:rPr>
          <w:color w:val="0E1115"/>
          <w:spacing w:val="-2"/>
          <w:sz w:val="24"/>
        </w:rPr>
        <w:t>правилом</w:t>
      </w:r>
      <w:r>
        <w:rPr>
          <w:rFonts w:ascii="Tahoma" w:hAnsi="Tahoma"/>
          <w:color w:val="0E1115"/>
          <w:spacing w:val="-2"/>
          <w:sz w:val="24"/>
        </w:rPr>
        <w:t>:</w:t>
      </w:r>
      <w:r>
        <w:rPr>
          <w:rFonts w:ascii="Tahoma" w:hAnsi="Tahoma"/>
          <w:color w:val="0E1115"/>
          <w:spacing w:val="-11"/>
          <w:sz w:val="24"/>
        </w:rPr>
        <w:t> </w:t>
      </w:r>
      <w:r>
        <w:rPr>
          <w:rFonts w:ascii="Tahoma" w:hAnsi="Tahoma"/>
          <w:b/>
          <w:color w:val="0E1115"/>
          <w:spacing w:val="-2"/>
          <w:sz w:val="24"/>
        </w:rPr>
        <w:t>«</w:t>
      </w:r>
      <w:r>
        <w:rPr>
          <w:b/>
          <w:color w:val="0E1115"/>
          <w:spacing w:val="-2"/>
          <w:sz w:val="23"/>
        </w:rPr>
        <w:t>По</w:t>
      </w:r>
      <w:r>
        <w:rPr>
          <w:b/>
          <w:color w:val="0E1115"/>
          <w:spacing w:val="-2"/>
          <w:sz w:val="24"/>
        </w:rPr>
        <w:t>л</w:t>
      </w:r>
      <w:r>
        <w:rPr>
          <w:b/>
          <w:color w:val="0E1115"/>
          <w:spacing w:val="-2"/>
          <w:sz w:val="23"/>
        </w:rPr>
        <w:t>о</w:t>
      </w:r>
      <w:r>
        <w:rPr>
          <w:b/>
          <w:color w:val="0E1115"/>
          <w:spacing w:val="-2"/>
          <w:sz w:val="24"/>
        </w:rPr>
        <w:t>жи</w:t>
      </w:r>
      <w:r>
        <w:rPr>
          <w:rFonts w:ascii="Tahoma" w:hAnsi="Tahoma"/>
          <w:b/>
          <w:color w:val="0E1115"/>
          <w:spacing w:val="-2"/>
          <w:sz w:val="24"/>
        </w:rPr>
        <w:t>,</w:t>
      </w:r>
      <w:r>
        <w:rPr>
          <w:rFonts w:ascii="Tahoma" w:hAnsi="Tahoma"/>
          <w:b/>
          <w:color w:val="0E1115"/>
          <w:spacing w:val="-16"/>
          <w:sz w:val="24"/>
        </w:rPr>
        <w:t> </w:t>
      </w:r>
      <w:r>
        <w:rPr>
          <w:b/>
          <w:color w:val="0E1115"/>
          <w:spacing w:val="-2"/>
          <w:sz w:val="23"/>
        </w:rPr>
        <w:t>ес</w:t>
      </w:r>
      <w:r>
        <w:rPr>
          <w:b/>
          <w:color w:val="0E1115"/>
          <w:spacing w:val="-2"/>
          <w:sz w:val="24"/>
        </w:rPr>
        <w:t>ли</w:t>
      </w:r>
      <w:r>
        <w:rPr>
          <w:b/>
          <w:color w:val="0E1115"/>
          <w:spacing w:val="-9"/>
          <w:sz w:val="24"/>
        </w:rPr>
        <w:t> </w:t>
      </w:r>
      <w:r>
        <w:rPr>
          <w:b/>
          <w:color w:val="0E1115"/>
          <w:spacing w:val="-2"/>
          <w:sz w:val="23"/>
        </w:rPr>
        <w:t>ес</w:t>
      </w:r>
      <w:r>
        <w:rPr>
          <w:b/>
          <w:color w:val="0E1115"/>
          <w:spacing w:val="-2"/>
          <w:sz w:val="24"/>
        </w:rPr>
        <w:t>ть</w:t>
      </w:r>
      <w:r>
        <w:rPr>
          <w:b/>
          <w:color w:val="0E1115"/>
          <w:spacing w:val="-9"/>
          <w:sz w:val="24"/>
        </w:rPr>
        <w:t> </w:t>
      </w:r>
      <w:r>
        <w:rPr>
          <w:b/>
          <w:color w:val="0E1115"/>
          <w:spacing w:val="-2"/>
          <w:sz w:val="24"/>
        </w:rPr>
        <w:t>излишки</w:t>
      </w:r>
      <w:r>
        <w:rPr>
          <w:rFonts w:ascii="Tahoma" w:hAnsi="Tahoma"/>
          <w:b/>
          <w:color w:val="0E1115"/>
          <w:spacing w:val="-2"/>
          <w:sz w:val="24"/>
        </w:rPr>
        <w:t>;</w:t>
      </w:r>
      <w:r>
        <w:rPr>
          <w:rFonts w:ascii="Tahoma" w:hAnsi="Tahoma"/>
          <w:b/>
          <w:color w:val="0E1115"/>
          <w:spacing w:val="-12"/>
          <w:sz w:val="24"/>
        </w:rPr>
        <w:t> </w:t>
      </w:r>
      <w:r>
        <w:rPr>
          <w:b/>
          <w:color w:val="0E1115"/>
          <w:spacing w:val="-2"/>
          <w:sz w:val="24"/>
        </w:rPr>
        <w:t>в</w:t>
      </w:r>
      <w:r>
        <w:rPr>
          <w:b/>
          <w:color w:val="0E1115"/>
          <w:spacing w:val="-2"/>
          <w:sz w:val="23"/>
        </w:rPr>
        <w:t>о</w:t>
      </w:r>
      <w:r>
        <w:rPr>
          <w:b/>
          <w:color w:val="0E1115"/>
          <w:spacing w:val="-2"/>
          <w:sz w:val="24"/>
        </w:rPr>
        <w:t>зьми</w:t>
      </w:r>
      <w:r>
        <w:rPr>
          <w:rFonts w:ascii="Tahoma" w:hAnsi="Tahoma"/>
          <w:b/>
          <w:color w:val="0E1115"/>
          <w:spacing w:val="-2"/>
          <w:sz w:val="24"/>
        </w:rPr>
        <w:t>,</w:t>
      </w:r>
      <w:r>
        <w:rPr>
          <w:rFonts w:ascii="Tahoma" w:hAnsi="Tahoma"/>
          <w:b/>
          <w:color w:val="0E1115"/>
          <w:spacing w:val="-16"/>
          <w:sz w:val="24"/>
        </w:rPr>
        <w:t> </w:t>
      </w:r>
      <w:r>
        <w:rPr>
          <w:b/>
          <w:color w:val="0E1115"/>
          <w:spacing w:val="-2"/>
          <w:sz w:val="23"/>
        </w:rPr>
        <w:t>ес</w:t>
      </w:r>
      <w:r>
        <w:rPr>
          <w:b/>
          <w:color w:val="0E1115"/>
          <w:spacing w:val="-2"/>
          <w:sz w:val="24"/>
        </w:rPr>
        <w:t>ли</w:t>
      </w:r>
      <w:r>
        <w:rPr>
          <w:b/>
          <w:color w:val="0E1115"/>
          <w:spacing w:val="-9"/>
          <w:sz w:val="24"/>
        </w:rPr>
        <w:t> </w:t>
      </w:r>
      <w:r>
        <w:rPr>
          <w:b/>
          <w:color w:val="0E1115"/>
          <w:spacing w:val="-2"/>
          <w:sz w:val="24"/>
        </w:rPr>
        <w:t>н</w:t>
      </w:r>
      <w:r>
        <w:rPr>
          <w:b/>
          <w:color w:val="0E1115"/>
          <w:spacing w:val="-2"/>
          <w:sz w:val="23"/>
        </w:rPr>
        <w:t>у</w:t>
      </w:r>
      <w:r>
        <w:rPr>
          <w:b/>
          <w:color w:val="0E1115"/>
          <w:spacing w:val="-2"/>
          <w:sz w:val="24"/>
        </w:rPr>
        <w:t>жн</w:t>
      </w:r>
      <w:r>
        <w:rPr>
          <w:b/>
          <w:color w:val="0E1115"/>
          <w:spacing w:val="-2"/>
          <w:sz w:val="23"/>
        </w:rPr>
        <w:t>о</w:t>
      </w:r>
      <w:r>
        <w:rPr>
          <w:rFonts w:ascii="Tahoma" w:hAnsi="Tahoma"/>
          <w:b/>
          <w:color w:val="0E1115"/>
          <w:spacing w:val="-2"/>
          <w:sz w:val="24"/>
        </w:rPr>
        <w:t>»</w:t>
      </w:r>
      <w:r>
        <w:rPr>
          <w:rFonts w:ascii="Tahoma" w:hAnsi="Tahoma"/>
          <w:color w:val="0E1115"/>
          <w:spacing w:val="-2"/>
          <w:sz w:val="24"/>
        </w:rPr>
        <w:t>.</w:t>
      </w:r>
      <w:r>
        <w:rPr>
          <w:rFonts w:ascii="Tahoma" w:hAnsi="Tahoma"/>
          <w:color w:val="0E1115"/>
          <w:spacing w:val="-11"/>
          <w:sz w:val="24"/>
        </w:rPr>
        <w:t> </w:t>
      </w:r>
      <w:r>
        <w:rPr>
          <w:color w:val="0E1115"/>
          <w:spacing w:val="-2"/>
          <w:sz w:val="24"/>
        </w:rPr>
        <w:t>Это </w:t>
      </w:r>
      <w:r>
        <w:rPr>
          <w:color w:val="0E1115"/>
          <w:sz w:val="24"/>
        </w:rPr>
        <w:t>не требует учёта и мгновенно работает</w:t>
      </w:r>
      <w:r>
        <w:rPr>
          <w:rFonts w:ascii="Tahoma" w:hAnsi="Tahoma"/>
          <w:color w:val="0E1115"/>
          <w:sz w:val="24"/>
        </w:rPr>
        <w:t>.</w:t>
      </w:r>
    </w:p>
    <w:p>
      <w:pPr>
        <w:pStyle w:val="ListParagraph"/>
        <w:numPr>
          <w:ilvl w:val="1"/>
          <w:numId w:val="73"/>
        </w:numPr>
        <w:tabs>
          <w:tab w:pos="575" w:val="left" w:leader="none"/>
        </w:tabs>
        <w:spacing w:line="240" w:lineRule="auto" w:before="93" w:after="0"/>
        <w:ind w:left="575" w:right="0" w:hanging="255"/>
        <w:jc w:val="left"/>
        <w:rPr>
          <w:rFonts w:ascii="Tahoma" w:hAnsi="Tahoma"/>
          <w:sz w:val="24"/>
        </w:rPr>
      </w:pPr>
      <w:r>
        <w:rPr>
          <w:rFonts w:ascii="Tahoma" w:hAnsi="Tahoma"/>
          <w:b/>
          <w:color w:val="0E1115"/>
          <w:spacing w:val="-4"/>
          <w:sz w:val="24"/>
        </w:rPr>
        <w:t>«</w:t>
      </w:r>
      <w:r>
        <w:rPr>
          <w:b/>
          <w:color w:val="0E1115"/>
          <w:spacing w:val="-4"/>
          <w:sz w:val="23"/>
        </w:rPr>
        <w:t>Се</w:t>
      </w:r>
      <w:r>
        <w:rPr>
          <w:b/>
          <w:color w:val="0E1115"/>
          <w:spacing w:val="-4"/>
          <w:sz w:val="24"/>
        </w:rPr>
        <w:t>м</w:t>
      </w:r>
      <w:r>
        <w:rPr>
          <w:b/>
          <w:color w:val="0E1115"/>
          <w:spacing w:val="-4"/>
          <w:sz w:val="23"/>
        </w:rPr>
        <w:t>е</w:t>
      </w:r>
      <w:r>
        <w:rPr>
          <w:b/>
          <w:color w:val="0E1115"/>
          <w:spacing w:val="-4"/>
          <w:sz w:val="24"/>
        </w:rPr>
        <w:t>нн</w:t>
      </w:r>
      <w:r>
        <w:rPr>
          <w:b/>
          <w:color w:val="0E1115"/>
          <w:spacing w:val="-4"/>
          <w:sz w:val="23"/>
        </w:rPr>
        <w:t>ой</w:t>
      </w:r>
      <w:r>
        <w:rPr>
          <w:b/>
          <w:color w:val="0E1115"/>
          <w:spacing w:val="-8"/>
          <w:sz w:val="23"/>
        </w:rPr>
        <w:t> </w:t>
      </w:r>
      <w:r>
        <w:rPr>
          <w:b/>
          <w:color w:val="0E1115"/>
          <w:spacing w:val="-4"/>
          <w:sz w:val="24"/>
        </w:rPr>
        <w:t>и</w:t>
      </w:r>
      <w:r>
        <w:rPr>
          <w:b/>
          <w:color w:val="0E1115"/>
          <w:spacing w:val="-11"/>
          <w:sz w:val="24"/>
        </w:rPr>
        <w:t> </w:t>
      </w:r>
      <w:r>
        <w:rPr>
          <w:b/>
          <w:color w:val="0E1115"/>
          <w:spacing w:val="-4"/>
          <w:sz w:val="23"/>
        </w:rPr>
        <w:t>расса</w:t>
      </w:r>
      <w:r>
        <w:rPr>
          <w:b/>
          <w:color w:val="0E1115"/>
          <w:spacing w:val="-4"/>
          <w:sz w:val="24"/>
        </w:rPr>
        <w:t>дны</w:t>
      </w:r>
      <w:r>
        <w:rPr>
          <w:b/>
          <w:color w:val="0E1115"/>
          <w:spacing w:val="-4"/>
          <w:sz w:val="23"/>
        </w:rPr>
        <w:t>й</w:t>
      </w:r>
      <w:r>
        <w:rPr>
          <w:b/>
          <w:color w:val="0E1115"/>
          <w:spacing w:val="-8"/>
          <w:sz w:val="23"/>
        </w:rPr>
        <w:t> </w:t>
      </w:r>
      <w:r>
        <w:rPr>
          <w:b/>
          <w:color w:val="0E1115"/>
          <w:spacing w:val="-4"/>
          <w:sz w:val="24"/>
        </w:rPr>
        <w:t>ф</w:t>
      </w:r>
      <w:r>
        <w:rPr>
          <w:b/>
          <w:color w:val="0E1115"/>
          <w:spacing w:val="-4"/>
          <w:sz w:val="23"/>
        </w:rPr>
        <w:t>о</w:t>
      </w:r>
      <w:r>
        <w:rPr>
          <w:b/>
          <w:color w:val="0E1115"/>
          <w:spacing w:val="-4"/>
          <w:sz w:val="24"/>
        </w:rPr>
        <w:t>нд</w:t>
      </w:r>
      <w:r>
        <w:rPr>
          <w:rFonts w:ascii="Tahoma" w:hAnsi="Tahoma"/>
          <w:b/>
          <w:color w:val="0E1115"/>
          <w:spacing w:val="-4"/>
          <w:sz w:val="24"/>
        </w:rPr>
        <w:t>»:</w:t>
      </w:r>
      <w:r>
        <w:rPr>
          <w:rFonts w:ascii="Tahoma" w:hAnsi="Tahoma"/>
          <w:b/>
          <w:color w:val="0E1115"/>
          <w:spacing w:val="-7"/>
          <w:sz w:val="24"/>
        </w:rPr>
        <w:t> </w:t>
      </w:r>
      <w:r>
        <w:rPr>
          <w:color w:val="0E1115"/>
          <w:spacing w:val="-4"/>
          <w:sz w:val="24"/>
        </w:rPr>
        <w:t>Обмен семенами и</w:t>
      </w:r>
      <w:r>
        <w:rPr>
          <w:color w:val="0E1115"/>
          <w:spacing w:val="-5"/>
          <w:sz w:val="24"/>
        </w:rPr>
        <w:t> </w:t>
      </w:r>
      <w:r>
        <w:rPr>
          <w:color w:val="0E1115"/>
          <w:spacing w:val="-4"/>
          <w:sz w:val="24"/>
        </w:rPr>
        <w:t>рассадой</w:t>
      </w:r>
      <w:r>
        <w:rPr>
          <w:rFonts w:ascii="Tahoma" w:hAnsi="Tahoma"/>
          <w:color w:val="0E1115"/>
          <w:spacing w:val="-4"/>
          <w:sz w:val="24"/>
        </w:rPr>
        <w:t>.</w:t>
      </w:r>
    </w:p>
    <w:p>
      <w:pPr>
        <w:pStyle w:val="ListParagraph"/>
        <w:numPr>
          <w:ilvl w:val="1"/>
          <w:numId w:val="73"/>
        </w:numPr>
        <w:tabs>
          <w:tab w:pos="575" w:val="left" w:leader="none"/>
        </w:tabs>
        <w:spacing w:line="345" w:lineRule="auto" w:before="219" w:after="0"/>
        <w:ind w:left="575" w:right="286" w:hanging="255"/>
        <w:jc w:val="left"/>
        <w:rPr>
          <w:rFonts w:ascii="Tahoma" w:hAnsi="Tahoma"/>
          <w:sz w:val="24"/>
        </w:rPr>
      </w:pPr>
      <w:r>
        <w:rPr>
          <w:rFonts w:ascii="Tahoma" w:hAnsi="Tahoma"/>
          <w:b/>
          <w:color w:val="0E1115"/>
          <w:sz w:val="24"/>
        </w:rPr>
        <w:t>«</w:t>
      </w:r>
      <w:r>
        <w:rPr>
          <w:b/>
          <w:color w:val="0E1115"/>
          <w:sz w:val="23"/>
        </w:rPr>
        <w:t>Су</w:t>
      </w:r>
      <w:r>
        <w:rPr>
          <w:b/>
          <w:color w:val="0E1115"/>
          <w:sz w:val="24"/>
        </w:rPr>
        <w:t>п</w:t>
      </w:r>
      <w:r>
        <w:rPr>
          <w:b/>
          <w:color w:val="0E1115"/>
          <w:spacing w:val="-12"/>
          <w:sz w:val="24"/>
        </w:rPr>
        <w:t> </w:t>
      </w:r>
      <w:r>
        <w:rPr>
          <w:b/>
          <w:color w:val="0E1115"/>
          <w:sz w:val="24"/>
        </w:rPr>
        <w:t>из</w:t>
      </w:r>
      <w:r>
        <w:rPr>
          <w:b/>
          <w:color w:val="0E1115"/>
          <w:spacing w:val="-12"/>
          <w:sz w:val="24"/>
        </w:rPr>
        <w:t> </w:t>
      </w:r>
      <w:r>
        <w:rPr>
          <w:b/>
          <w:color w:val="0E1115"/>
          <w:sz w:val="23"/>
        </w:rPr>
        <w:t>о</w:t>
      </w:r>
      <w:r>
        <w:rPr>
          <w:b/>
          <w:color w:val="0E1115"/>
          <w:sz w:val="24"/>
        </w:rPr>
        <w:t>дн</w:t>
      </w:r>
      <w:r>
        <w:rPr>
          <w:b/>
          <w:color w:val="0E1115"/>
          <w:sz w:val="23"/>
        </w:rPr>
        <w:t>о</w:t>
      </w:r>
      <w:r>
        <w:rPr>
          <w:b/>
          <w:color w:val="0E1115"/>
          <w:sz w:val="24"/>
        </w:rPr>
        <w:t>г</w:t>
      </w:r>
      <w:r>
        <w:rPr>
          <w:b/>
          <w:color w:val="0E1115"/>
          <w:sz w:val="23"/>
        </w:rPr>
        <w:t>о</w:t>
      </w:r>
      <w:r>
        <w:rPr>
          <w:b/>
          <w:color w:val="0E1115"/>
          <w:spacing w:val="-9"/>
          <w:sz w:val="23"/>
        </w:rPr>
        <w:t> </w:t>
      </w:r>
      <w:r>
        <w:rPr>
          <w:b/>
          <w:color w:val="0E1115"/>
          <w:sz w:val="24"/>
        </w:rPr>
        <w:t>к</w:t>
      </w:r>
      <w:r>
        <w:rPr>
          <w:b/>
          <w:color w:val="0E1115"/>
          <w:sz w:val="23"/>
        </w:rPr>
        <w:t>о</w:t>
      </w:r>
      <w:r>
        <w:rPr>
          <w:b/>
          <w:color w:val="0E1115"/>
          <w:sz w:val="24"/>
        </w:rPr>
        <w:t>тл</w:t>
      </w:r>
      <w:r>
        <w:rPr>
          <w:b/>
          <w:color w:val="0E1115"/>
          <w:sz w:val="23"/>
        </w:rPr>
        <w:t>а</w:t>
      </w:r>
      <w:r>
        <w:rPr>
          <w:rFonts w:ascii="Tahoma" w:hAnsi="Tahoma"/>
          <w:b/>
          <w:color w:val="0E1115"/>
          <w:sz w:val="24"/>
        </w:rPr>
        <w:t>»</w:t>
      </w:r>
      <w:r>
        <w:rPr>
          <w:rFonts w:ascii="Tahoma" w:hAnsi="Tahoma"/>
          <w:b/>
          <w:color w:val="0E1115"/>
          <w:spacing w:val="-16"/>
          <w:sz w:val="24"/>
        </w:rPr>
        <w:t> </w:t>
      </w:r>
      <w:r>
        <w:rPr>
          <w:rFonts w:ascii="Tahoma" w:hAnsi="Tahoma"/>
          <w:b/>
          <w:color w:val="0E1115"/>
          <w:sz w:val="24"/>
        </w:rPr>
        <w:t>/</w:t>
      </w:r>
      <w:r>
        <w:rPr>
          <w:rFonts w:ascii="Tahoma" w:hAnsi="Tahoma"/>
          <w:b/>
          <w:color w:val="0E1115"/>
          <w:spacing w:val="-16"/>
          <w:sz w:val="24"/>
        </w:rPr>
        <w:t> </w:t>
      </w:r>
      <w:r>
        <w:rPr>
          <w:rFonts w:ascii="Tahoma" w:hAnsi="Tahoma"/>
          <w:b/>
          <w:color w:val="0E1115"/>
          <w:sz w:val="24"/>
        </w:rPr>
        <w:t>«</w:t>
      </w:r>
      <w:r>
        <w:rPr>
          <w:b/>
          <w:color w:val="0E1115"/>
          <w:sz w:val="23"/>
        </w:rPr>
        <w:t>О</w:t>
      </w:r>
      <w:r>
        <w:rPr>
          <w:b/>
          <w:color w:val="0E1115"/>
          <w:sz w:val="24"/>
        </w:rPr>
        <w:t>бщ</w:t>
      </w:r>
      <w:r>
        <w:rPr>
          <w:b/>
          <w:color w:val="0E1115"/>
          <w:sz w:val="23"/>
        </w:rPr>
        <w:t>а</w:t>
      </w:r>
      <w:r>
        <w:rPr>
          <w:b/>
          <w:color w:val="0E1115"/>
          <w:sz w:val="24"/>
        </w:rPr>
        <w:t>я</w:t>
      </w:r>
      <w:r>
        <w:rPr>
          <w:b/>
          <w:color w:val="0E1115"/>
          <w:spacing w:val="-12"/>
          <w:sz w:val="24"/>
        </w:rPr>
        <w:t> </w:t>
      </w:r>
      <w:r>
        <w:rPr>
          <w:b/>
          <w:color w:val="0E1115"/>
          <w:sz w:val="24"/>
        </w:rPr>
        <w:t>к</w:t>
      </w:r>
      <w:r>
        <w:rPr>
          <w:b/>
          <w:color w:val="0E1115"/>
          <w:sz w:val="23"/>
        </w:rPr>
        <w:t>ас</w:t>
      </w:r>
      <w:r>
        <w:rPr>
          <w:b/>
          <w:color w:val="0E1115"/>
          <w:sz w:val="24"/>
        </w:rPr>
        <w:t>т</w:t>
      </w:r>
      <w:r>
        <w:rPr>
          <w:b/>
          <w:color w:val="0E1115"/>
          <w:sz w:val="23"/>
        </w:rPr>
        <w:t>р</w:t>
      </w:r>
      <w:r>
        <w:rPr>
          <w:b/>
          <w:color w:val="0E1115"/>
          <w:sz w:val="24"/>
        </w:rPr>
        <w:t>юля</w:t>
      </w:r>
      <w:r>
        <w:rPr>
          <w:rFonts w:ascii="Tahoma" w:hAnsi="Tahoma"/>
          <w:b/>
          <w:color w:val="0E1115"/>
          <w:sz w:val="24"/>
        </w:rPr>
        <w:t>»:</w:t>
      </w:r>
      <w:r>
        <w:rPr>
          <w:rFonts w:ascii="Tahoma" w:hAnsi="Tahoma"/>
          <w:b/>
          <w:color w:val="0E1115"/>
          <w:spacing w:val="-9"/>
          <w:sz w:val="24"/>
        </w:rPr>
        <w:t> </w:t>
      </w:r>
      <w:r>
        <w:rPr>
          <w:color w:val="0E1115"/>
          <w:sz w:val="24"/>
        </w:rPr>
        <w:t>Один</w:t>
      </w:r>
      <w:r>
        <w:rPr>
          <w:color w:val="0E1115"/>
          <w:spacing w:val="-6"/>
          <w:sz w:val="24"/>
        </w:rPr>
        <w:t> </w:t>
      </w:r>
      <w:r>
        <w:rPr>
          <w:color w:val="0E1115"/>
          <w:sz w:val="24"/>
        </w:rPr>
        <w:t>человек</w:t>
      </w:r>
      <w:r>
        <w:rPr>
          <w:color w:val="0E1115"/>
          <w:spacing w:val="-6"/>
          <w:sz w:val="24"/>
        </w:rPr>
        <w:t> </w:t>
      </w:r>
      <w:r>
        <w:rPr>
          <w:color w:val="0E1115"/>
          <w:sz w:val="24"/>
        </w:rPr>
        <w:t>варит</w:t>
      </w:r>
      <w:r>
        <w:rPr>
          <w:color w:val="0E1115"/>
          <w:spacing w:val="-6"/>
          <w:sz w:val="24"/>
        </w:rPr>
        <w:t> </w:t>
      </w:r>
      <w:r>
        <w:rPr>
          <w:color w:val="0E1115"/>
          <w:sz w:val="24"/>
        </w:rPr>
        <w:t>большую кастрюлю супа или щей для нескольких семей </w:t>
      </w:r>
      <w:r>
        <w:rPr>
          <w:rFonts w:ascii="Tahoma" w:hAnsi="Tahoma"/>
          <w:color w:val="0E1115"/>
          <w:sz w:val="24"/>
        </w:rPr>
        <w:t>(</w:t>
      </w:r>
      <w:r>
        <w:rPr>
          <w:color w:val="0E1115"/>
          <w:sz w:val="24"/>
        </w:rPr>
        <w:t>например</w:t>
      </w:r>
      <w:r>
        <w:rPr>
          <w:rFonts w:ascii="Tahoma" w:hAnsi="Tahoma"/>
          <w:color w:val="0E1115"/>
          <w:sz w:val="24"/>
        </w:rPr>
        <w:t>, </w:t>
      </w:r>
      <w:r>
        <w:rPr>
          <w:color w:val="0E1115"/>
          <w:sz w:val="24"/>
        </w:rPr>
        <w:t>для тех</w:t>
      </w:r>
      <w:r>
        <w:rPr>
          <w:rFonts w:ascii="Tahoma" w:hAnsi="Tahoma"/>
          <w:color w:val="0E1115"/>
          <w:sz w:val="24"/>
        </w:rPr>
        <w:t>, </w:t>
      </w:r>
      <w:r>
        <w:rPr>
          <w:color w:val="0E1115"/>
          <w:sz w:val="24"/>
        </w:rPr>
        <w:t>где кто</w:t>
      </w:r>
      <w:r>
        <w:rPr>
          <w:rFonts w:ascii="Tahoma" w:hAnsi="Tahoma"/>
          <w:color w:val="0E1115"/>
          <w:sz w:val="24"/>
        </w:rPr>
        <w:t>-</w:t>
      </w:r>
      <w:r>
        <w:rPr>
          <w:color w:val="0E1115"/>
          <w:sz w:val="24"/>
        </w:rPr>
        <w:t>то болеет</w:t>
      </w:r>
      <w:r>
        <w:rPr>
          <w:rFonts w:ascii="Tahoma" w:hAnsi="Tahoma"/>
          <w:color w:val="0E1115"/>
          <w:sz w:val="24"/>
        </w:rPr>
        <w:t>, </w:t>
      </w:r>
      <w:r>
        <w:rPr>
          <w:color w:val="0E1115"/>
          <w:sz w:val="24"/>
        </w:rPr>
        <w:t>или просто чтобы помочь соседям</w:t>
      </w:r>
      <w:r>
        <w:rPr>
          <w:rFonts w:ascii="Tahoma" w:hAnsi="Tahoma"/>
          <w:color w:val="0E1115"/>
          <w:sz w:val="24"/>
        </w:rPr>
        <w:t>). </w:t>
      </w:r>
      <w:r>
        <w:rPr>
          <w:color w:val="0E1115"/>
          <w:sz w:val="24"/>
        </w:rPr>
        <w:t>Ингредиенты собираются </w:t>
      </w:r>
      <w:r>
        <w:rPr>
          <w:rFonts w:ascii="Tahoma" w:hAnsi="Tahoma"/>
          <w:color w:val="0E1115"/>
          <w:sz w:val="24"/>
        </w:rPr>
        <w:t>«</w:t>
      </w:r>
      <w:r>
        <w:rPr>
          <w:color w:val="0E1115"/>
          <w:sz w:val="24"/>
        </w:rPr>
        <w:t>с мира по нитке</w:t>
      </w:r>
      <w:r>
        <w:rPr>
          <w:rFonts w:ascii="Tahoma" w:hAnsi="Tahoma"/>
          <w:color w:val="0E1115"/>
          <w:sz w:val="24"/>
        </w:rPr>
        <w:t>».</w:t>
      </w:r>
    </w:p>
    <w:p>
      <w:pPr>
        <w:pStyle w:val="ListParagraph"/>
        <w:numPr>
          <w:ilvl w:val="1"/>
          <w:numId w:val="73"/>
        </w:numPr>
        <w:tabs>
          <w:tab w:pos="575" w:val="left" w:leader="none"/>
        </w:tabs>
        <w:spacing w:line="345" w:lineRule="auto" w:before="96" w:after="0"/>
        <w:ind w:left="575" w:right="726" w:hanging="255"/>
        <w:jc w:val="left"/>
        <w:rPr>
          <w:rFonts w:ascii="Tahoma" w:hAnsi="Tahoma"/>
          <w:sz w:val="24"/>
        </w:rPr>
      </w:pPr>
      <w:r>
        <w:rPr>
          <w:rFonts w:ascii="Tahoma" w:hAnsi="Tahoma"/>
          <w:b/>
          <w:color w:val="0E1115"/>
          <w:sz w:val="24"/>
        </w:rPr>
        <w:t>«</w:t>
      </w:r>
      <w:r>
        <w:rPr>
          <w:b/>
          <w:color w:val="0E1115"/>
          <w:sz w:val="24"/>
        </w:rPr>
        <w:t>Д</w:t>
      </w:r>
      <w:r>
        <w:rPr>
          <w:b/>
          <w:color w:val="0E1115"/>
          <w:sz w:val="23"/>
        </w:rPr>
        <w:t>о</w:t>
      </w:r>
      <w:r>
        <w:rPr>
          <w:b/>
          <w:color w:val="0E1115"/>
          <w:sz w:val="24"/>
        </w:rPr>
        <w:t>м</w:t>
      </w:r>
      <w:r>
        <w:rPr>
          <w:b/>
          <w:color w:val="0E1115"/>
          <w:sz w:val="23"/>
        </w:rPr>
        <w:t>а</w:t>
      </w:r>
      <w:r>
        <w:rPr>
          <w:b/>
          <w:color w:val="0E1115"/>
          <w:sz w:val="24"/>
        </w:rPr>
        <w:t>шняя</w:t>
      </w:r>
      <w:r>
        <w:rPr>
          <w:b/>
          <w:color w:val="0E1115"/>
          <w:spacing w:val="-17"/>
          <w:sz w:val="24"/>
        </w:rPr>
        <w:t> </w:t>
      </w:r>
      <w:r>
        <w:rPr>
          <w:b/>
          <w:color w:val="0E1115"/>
          <w:sz w:val="24"/>
        </w:rPr>
        <w:t>вып</w:t>
      </w:r>
      <w:r>
        <w:rPr>
          <w:b/>
          <w:color w:val="0E1115"/>
          <w:sz w:val="23"/>
        </w:rPr>
        <w:t>е</w:t>
      </w:r>
      <w:r>
        <w:rPr>
          <w:b/>
          <w:color w:val="0E1115"/>
          <w:sz w:val="24"/>
        </w:rPr>
        <w:t>чк</w:t>
      </w:r>
      <w:r>
        <w:rPr>
          <w:b/>
          <w:color w:val="0E1115"/>
          <w:sz w:val="23"/>
        </w:rPr>
        <w:t>а</w:t>
      </w:r>
      <w:r>
        <w:rPr>
          <w:b/>
          <w:color w:val="0E1115"/>
          <w:spacing w:val="-16"/>
          <w:sz w:val="23"/>
        </w:rPr>
        <w:t> </w:t>
      </w:r>
      <w:r>
        <w:rPr>
          <w:b/>
          <w:color w:val="0E1115"/>
          <w:sz w:val="24"/>
        </w:rPr>
        <w:t>и</w:t>
      </w:r>
      <w:r>
        <w:rPr>
          <w:b/>
          <w:color w:val="0E1115"/>
          <w:spacing w:val="-17"/>
          <w:sz w:val="24"/>
        </w:rPr>
        <w:t> </w:t>
      </w:r>
      <w:r>
        <w:rPr>
          <w:b/>
          <w:color w:val="0E1115"/>
          <w:sz w:val="24"/>
        </w:rPr>
        <w:t>з</w:t>
      </w:r>
      <w:r>
        <w:rPr>
          <w:b/>
          <w:color w:val="0E1115"/>
          <w:sz w:val="23"/>
        </w:rPr>
        <w:t>а</w:t>
      </w:r>
      <w:r>
        <w:rPr>
          <w:b/>
          <w:color w:val="0E1115"/>
          <w:sz w:val="24"/>
        </w:rPr>
        <w:t>г</w:t>
      </w:r>
      <w:r>
        <w:rPr>
          <w:b/>
          <w:color w:val="0E1115"/>
          <w:sz w:val="23"/>
        </w:rPr>
        <w:t>о</w:t>
      </w:r>
      <w:r>
        <w:rPr>
          <w:b/>
          <w:color w:val="0E1115"/>
          <w:sz w:val="24"/>
        </w:rPr>
        <w:t>т</w:t>
      </w:r>
      <w:r>
        <w:rPr>
          <w:b/>
          <w:color w:val="0E1115"/>
          <w:sz w:val="23"/>
        </w:rPr>
        <w:t>о</w:t>
      </w:r>
      <w:r>
        <w:rPr>
          <w:b/>
          <w:color w:val="0E1115"/>
          <w:sz w:val="24"/>
        </w:rPr>
        <w:t>вки</w:t>
      </w:r>
      <w:r>
        <w:rPr>
          <w:rFonts w:ascii="Tahoma" w:hAnsi="Tahoma"/>
          <w:b/>
          <w:color w:val="0E1115"/>
          <w:sz w:val="24"/>
        </w:rPr>
        <w:t>»:</w:t>
      </w:r>
      <w:r>
        <w:rPr>
          <w:rFonts w:ascii="Tahoma" w:hAnsi="Tahoma"/>
          <w:b/>
          <w:color w:val="0E1115"/>
          <w:spacing w:val="-17"/>
          <w:sz w:val="24"/>
        </w:rPr>
        <w:t> </w:t>
      </w:r>
      <w:r>
        <w:rPr>
          <w:color w:val="0E1115"/>
          <w:sz w:val="24"/>
        </w:rPr>
        <w:t>Булки</w:t>
      </w:r>
      <w:r>
        <w:rPr>
          <w:color w:val="0E1115"/>
          <w:spacing w:val="-17"/>
          <w:sz w:val="24"/>
        </w:rPr>
        <w:t> </w:t>
      </w:r>
      <w:r>
        <w:rPr>
          <w:color w:val="0E1115"/>
          <w:sz w:val="24"/>
        </w:rPr>
        <w:t>хлеба</w:t>
      </w:r>
      <w:r>
        <w:rPr>
          <w:rFonts w:ascii="Tahoma" w:hAnsi="Tahoma"/>
          <w:color w:val="0E1115"/>
          <w:sz w:val="24"/>
        </w:rPr>
        <w:t>,</w:t>
      </w:r>
      <w:r>
        <w:rPr>
          <w:rFonts w:ascii="Tahoma" w:hAnsi="Tahoma"/>
          <w:color w:val="0E1115"/>
          <w:spacing w:val="-19"/>
          <w:sz w:val="24"/>
        </w:rPr>
        <w:t> </w:t>
      </w:r>
      <w:r>
        <w:rPr>
          <w:color w:val="0E1115"/>
          <w:sz w:val="24"/>
        </w:rPr>
        <w:t>пироги</w:t>
      </w:r>
      <w:r>
        <w:rPr>
          <w:rFonts w:ascii="Tahoma" w:hAnsi="Tahoma"/>
          <w:color w:val="0E1115"/>
          <w:sz w:val="24"/>
        </w:rPr>
        <w:t>,</w:t>
      </w:r>
      <w:r>
        <w:rPr>
          <w:rFonts w:ascii="Tahoma" w:hAnsi="Tahoma"/>
          <w:color w:val="0E1115"/>
          <w:spacing w:val="-19"/>
          <w:sz w:val="24"/>
        </w:rPr>
        <w:t> </w:t>
      </w:r>
      <w:r>
        <w:rPr>
          <w:color w:val="0E1115"/>
          <w:sz w:val="24"/>
        </w:rPr>
        <w:t>соленья</w:t>
      </w:r>
      <w:r>
        <w:rPr>
          <w:rFonts w:ascii="Tahoma" w:hAnsi="Tahoma"/>
          <w:color w:val="0E1115"/>
          <w:sz w:val="24"/>
        </w:rPr>
        <w:t>.</w:t>
      </w:r>
      <w:r>
        <w:rPr>
          <w:rFonts w:ascii="Tahoma" w:hAnsi="Tahoma"/>
          <w:color w:val="0E1115"/>
          <w:spacing w:val="-18"/>
          <w:sz w:val="24"/>
        </w:rPr>
        <w:t> </w:t>
      </w:r>
      <w:r>
        <w:rPr>
          <w:color w:val="0E1115"/>
          <w:sz w:val="24"/>
        </w:rPr>
        <w:t>Дарение соседу</w:t>
      </w:r>
      <w:r>
        <w:rPr>
          <w:color w:val="0E1115"/>
          <w:spacing w:val="35"/>
          <w:sz w:val="24"/>
        </w:rPr>
        <w:t> </w:t>
      </w:r>
      <w:r>
        <w:rPr>
          <w:color w:val="0E1115"/>
          <w:sz w:val="24"/>
        </w:rPr>
        <w:t>баночки</w:t>
      </w:r>
      <w:r>
        <w:rPr>
          <w:color w:val="0E1115"/>
          <w:spacing w:val="35"/>
          <w:sz w:val="24"/>
        </w:rPr>
        <w:t> </w:t>
      </w:r>
      <w:r>
        <w:rPr>
          <w:color w:val="0E1115"/>
          <w:sz w:val="24"/>
        </w:rPr>
        <w:t>домашних</w:t>
      </w:r>
      <w:r>
        <w:rPr>
          <w:color w:val="0E1115"/>
          <w:spacing w:val="35"/>
          <w:sz w:val="24"/>
        </w:rPr>
        <w:t> </w:t>
      </w:r>
      <w:r>
        <w:rPr>
          <w:color w:val="0E1115"/>
          <w:sz w:val="24"/>
        </w:rPr>
        <w:t>огурцов</w:t>
      </w:r>
      <w:r>
        <w:rPr>
          <w:color w:val="0E1115"/>
          <w:spacing w:val="35"/>
          <w:sz w:val="24"/>
        </w:rPr>
        <w:t> </w:t>
      </w:r>
      <w:r>
        <w:rPr>
          <w:rFonts w:ascii="Tahoma" w:hAnsi="Tahoma"/>
          <w:color w:val="0E1115"/>
          <w:sz w:val="24"/>
        </w:rPr>
        <w:t>— </w:t>
      </w:r>
      <w:r>
        <w:rPr>
          <w:color w:val="0E1115"/>
          <w:sz w:val="24"/>
        </w:rPr>
        <w:t>это</w:t>
      </w:r>
      <w:r>
        <w:rPr>
          <w:color w:val="0E1115"/>
          <w:spacing w:val="35"/>
          <w:sz w:val="24"/>
        </w:rPr>
        <w:t> </w:t>
      </w:r>
      <w:r>
        <w:rPr>
          <w:color w:val="0E1115"/>
          <w:sz w:val="24"/>
        </w:rPr>
        <w:t>акт</w:t>
      </w:r>
      <w:r>
        <w:rPr>
          <w:color w:val="0E1115"/>
          <w:spacing w:val="35"/>
          <w:sz w:val="24"/>
        </w:rPr>
        <w:t> </w:t>
      </w:r>
      <w:r>
        <w:rPr>
          <w:color w:val="0E1115"/>
          <w:sz w:val="24"/>
        </w:rPr>
        <w:t>глубокой</w:t>
      </w:r>
      <w:r>
        <w:rPr>
          <w:color w:val="0E1115"/>
          <w:spacing w:val="35"/>
          <w:sz w:val="24"/>
        </w:rPr>
        <w:t> </w:t>
      </w:r>
      <w:r>
        <w:rPr>
          <w:color w:val="0E1115"/>
          <w:sz w:val="24"/>
        </w:rPr>
        <w:t>заботы</w:t>
      </w:r>
      <w:r>
        <w:rPr>
          <w:color w:val="0E1115"/>
          <w:spacing w:val="35"/>
          <w:sz w:val="24"/>
        </w:rPr>
        <w:t> </w:t>
      </w:r>
      <w:r>
        <w:rPr>
          <w:color w:val="0E1115"/>
          <w:sz w:val="24"/>
        </w:rPr>
        <w:t>и</w:t>
      </w:r>
      <w:r>
        <w:rPr>
          <w:color w:val="0E1115"/>
          <w:spacing w:val="35"/>
          <w:sz w:val="24"/>
        </w:rPr>
        <w:t> </w:t>
      </w:r>
      <w:r>
        <w:rPr>
          <w:color w:val="0E1115"/>
          <w:sz w:val="24"/>
        </w:rPr>
        <w:t>доверия</w:t>
      </w:r>
      <w:r>
        <w:rPr>
          <w:rFonts w:ascii="Tahoma" w:hAnsi="Tahoma"/>
          <w:color w:val="0E1115"/>
          <w:sz w:val="24"/>
        </w:rPr>
        <w:t>.</w:t>
      </w:r>
    </w:p>
    <w:p>
      <w:pPr>
        <w:pStyle w:val="BodyText"/>
        <w:spacing w:line="345" w:lineRule="auto" w:before="244"/>
        <w:ind w:left="305"/>
        <w:rPr>
          <w:rFonts w:ascii="Tahoma" w:hAnsi="Tahoma"/>
        </w:rPr>
      </w:pPr>
      <w:r>
        <w:rPr>
          <w:b/>
          <w:color w:val="0E1115"/>
          <w:sz w:val="23"/>
        </w:rPr>
        <w:t>По</w:t>
      </w:r>
      <w:r>
        <w:rPr>
          <w:b/>
          <w:color w:val="0E1115"/>
        </w:rPr>
        <w:t>ч</w:t>
      </w:r>
      <w:r>
        <w:rPr>
          <w:b/>
          <w:color w:val="0E1115"/>
          <w:sz w:val="23"/>
        </w:rPr>
        <w:t>е</w:t>
      </w:r>
      <w:r>
        <w:rPr>
          <w:b/>
          <w:color w:val="0E1115"/>
        </w:rPr>
        <w:t>м</w:t>
      </w:r>
      <w:r>
        <w:rPr>
          <w:b/>
          <w:color w:val="0E1115"/>
          <w:sz w:val="23"/>
        </w:rPr>
        <w:t>у </w:t>
      </w:r>
      <w:r>
        <w:rPr>
          <w:b/>
          <w:color w:val="0E1115"/>
        </w:rPr>
        <w:t>эт</w:t>
      </w:r>
      <w:r>
        <w:rPr>
          <w:b/>
          <w:color w:val="0E1115"/>
          <w:sz w:val="23"/>
        </w:rPr>
        <w:t>о ра</w:t>
      </w:r>
      <w:r>
        <w:rPr>
          <w:b/>
          <w:color w:val="0E1115"/>
        </w:rPr>
        <w:t>б</w:t>
      </w:r>
      <w:r>
        <w:rPr>
          <w:b/>
          <w:color w:val="0E1115"/>
          <w:sz w:val="23"/>
        </w:rPr>
        <w:t>о</w:t>
      </w:r>
      <w:r>
        <w:rPr>
          <w:b/>
          <w:color w:val="0E1115"/>
        </w:rPr>
        <w:t>т</w:t>
      </w:r>
      <w:r>
        <w:rPr>
          <w:b/>
          <w:color w:val="0E1115"/>
          <w:sz w:val="23"/>
        </w:rPr>
        <w:t>ае</w:t>
      </w:r>
      <w:r>
        <w:rPr>
          <w:b/>
          <w:color w:val="0E1115"/>
        </w:rPr>
        <w:t>т</w:t>
      </w:r>
      <w:r>
        <w:rPr>
          <w:rFonts w:ascii="Tahoma" w:hAnsi="Tahoma"/>
          <w:b/>
          <w:color w:val="0E1115"/>
        </w:rPr>
        <w:t>: </w:t>
      </w:r>
      <w:r>
        <w:rPr>
          <w:color w:val="0E1115"/>
        </w:rPr>
        <w:t>Результат мгновенный</w:t>
      </w:r>
      <w:r>
        <w:rPr>
          <w:rFonts w:ascii="Tahoma" w:hAnsi="Tahoma"/>
          <w:color w:val="0E1115"/>
        </w:rPr>
        <w:t>, </w:t>
      </w:r>
      <w:r>
        <w:rPr>
          <w:color w:val="0E1115"/>
        </w:rPr>
        <w:t>вкусный и эмоционально приятный</w:t>
      </w:r>
      <w:r>
        <w:rPr>
          <w:rFonts w:ascii="Tahoma" w:hAnsi="Tahoma"/>
          <w:color w:val="0E1115"/>
        </w:rPr>
        <w:t>. </w:t>
      </w:r>
      <w:r>
        <w:rPr>
          <w:color w:val="0E1115"/>
        </w:rPr>
        <w:t>Создаёт ощущение изобилия и заботы</w:t>
      </w:r>
      <w:r>
        <w:rPr>
          <w:rFonts w:ascii="Tahoma" w:hAnsi="Tahoma"/>
          <w:color w:val="0E1115"/>
        </w:rPr>
        <w:t>.</w:t>
      </w:r>
    </w:p>
    <w:p>
      <w:pPr>
        <w:pStyle w:val="BodyText"/>
        <w:spacing w:before="163"/>
        <w:rPr>
          <w:rFonts w:ascii="Tahoma"/>
        </w:rPr>
      </w:pPr>
    </w:p>
    <w:p>
      <w:pPr>
        <w:pStyle w:val="ListParagraph"/>
        <w:numPr>
          <w:ilvl w:val="0"/>
          <w:numId w:val="73"/>
        </w:numPr>
        <w:tabs>
          <w:tab w:pos="655" w:val="left" w:leader="none"/>
        </w:tabs>
        <w:spacing w:line="297" w:lineRule="auto" w:before="0" w:after="0"/>
        <w:ind w:left="305" w:right="631" w:firstLine="0"/>
        <w:jc w:val="left"/>
        <w:rPr>
          <w:rFonts w:ascii="Tahoma" w:hAnsi="Tahoma"/>
          <w:b/>
          <w:sz w:val="30"/>
        </w:rPr>
      </w:pPr>
      <w:r>
        <w:rPr>
          <w:b/>
          <w:color w:val="0E1115"/>
          <w:spacing w:val="-6"/>
          <w:sz w:val="30"/>
        </w:rPr>
        <w:t>Быт</w:t>
      </w:r>
      <w:r>
        <w:rPr>
          <w:b/>
          <w:color w:val="0E1115"/>
          <w:spacing w:val="-6"/>
          <w:sz w:val="29"/>
        </w:rPr>
        <w:t>о</w:t>
      </w:r>
      <w:r>
        <w:rPr>
          <w:b/>
          <w:color w:val="0E1115"/>
          <w:spacing w:val="-6"/>
          <w:sz w:val="30"/>
        </w:rPr>
        <w:t>вы</w:t>
      </w:r>
      <w:r>
        <w:rPr>
          <w:b/>
          <w:color w:val="0E1115"/>
          <w:spacing w:val="-6"/>
          <w:sz w:val="29"/>
        </w:rPr>
        <w:t>е</w:t>
      </w:r>
      <w:r>
        <w:rPr>
          <w:b/>
          <w:color w:val="0E1115"/>
          <w:spacing w:val="-15"/>
          <w:sz w:val="29"/>
        </w:rPr>
        <w:t> </w:t>
      </w:r>
      <w:r>
        <w:rPr>
          <w:b/>
          <w:color w:val="0E1115"/>
          <w:spacing w:val="-6"/>
          <w:sz w:val="29"/>
        </w:rPr>
        <w:t>ус</w:t>
      </w:r>
      <w:r>
        <w:rPr>
          <w:b/>
          <w:color w:val="0E1115"/>
          <w:spacing w:val="-6"/>
          <w:sz w:val="30"/>
        </w:rPr>
        <w:t>л</w:t>
      </w:r>
      <w:r>
        <w:rPr>
          <w:b/>
          <w:color w:val="0E1115"/>
          <w:spacing w:val="-6"/>
          <w:sz w:val="29"/>
        </w:rPr>
        <w:t>у</w:t>
      </w:r>
      <w:r>
        <w:rPr>
          <w:b/>
          <w:color w:val="0E1115"/>
          <w:spacing w:val="-6"/>
          <w:sz w:val="30"/>
        </w:rPr>
        <w:t>ги</w:t>
      </w:r>
      <w:r>
        <w:rPr>
          <w:b/>
          <w:color w:val="0E1115"/>
          <w:spacing w:val="-14"/>
          <w:sz w:val="30"/>
        </w:rPr>
        <w:t> </w:t>
      </w:r>
      <w:r>
        <w:rPr>
          <w:b/>
          <w:color w:val="0E1115"/>
          <w:spacing w:val="-6"/>
          <w:sz w:val="30"/>
        </w:rPr>
        <w:t>и</w:t>
      </w:r>
      <w:r>
        <w:rPr>
          <w:b/>
          <w:color w:val="0E1115"/>
          <w:spacing w:val="-15"/>
          <w:sz w:val="30"/>
        </w:rPr>
        <w:t> </w:t>
      </w:r>
      <w:r>
        <w:rPr>
          <w:b/>
          <w:color w:val="0E1115"/>
          <w:spacing w:val="-6"/>
          <w:sz w:val="29"/>
        </w:rPr>
        <w:t>Ре</w:t>
      </w:r>
      <w:r>
        <w:rPr>
          <w:b/>
          <w:color w:val="0E1115"/>
          <w:spacing w:val="-6"/>
          <w:sz w:val="30"/>
        </w:rPr>
        <w:t>м</w:t>
      </w:r>
      <w:r>
        <w:rPr>
          <w:b/>
          <w:color w:val="0E1115"/>
          <w:spacing w:val="-6"/>
          <w:sz w:val="29"/>
        </w:rPr>
        <w:t>о</w:t>
      </w:r>
      <w:r>
        <w:rPr>
          <w:b/>
          <w:color w:val="0E1115"/>
          <w:spacing w:val="-6"/>
          <w:sz w:val="30"/>
        </w:rPr>
        <w:t>нт</w:t>
      </w:r>
      <w:r>
        <w:rPr>
          <w:b/>
          <w:color w:val="0E1115"/>
          <w:spacing w:val="-15"/>
          <w:sz w:val="30"/>
        </w:rPr>
        <w:t> </w:t>
      </w:r>
      <w:r>
        <w:rPr>
          <w:rFonts w:ascii="Tahoma" w:hAnsi="Tahoma"/>
          <w:b/>
          <w:color w:val="0E1115"/>
          <w:spacing w:val="-6"/>
          <w:sz w:val="30"/>
        </w:rPr>
        <w:t>(«</w:t>
      </w:r>
      <w:r>
        <w:rPr>
          <w:b/>
          <w:color w:val="0E1115"/>
          <w:spacing w:val="-6"/>
          <w:sz w:val="30"/>
        </w:rPr>
        <w:t>Д</w:t>
      </w:r>
      <w:r>
        <w:rPr>
          <w:b/>
          <w:color w:val="0E1115"/>
          <w:spacing w:val="-6"/>
          <w:sz w:val="29"/>
        </w:rPr>
        <w:t>ар</w:t>
      </w:r>
      <w:r>
        <w:rPr>
          <w:rFonts w:ascii="Tahoma" w:hAnsi="Tahoma"/>
          <w:b/>
          <w:color w:val="0E1115"/>
          <w:spacing w:val="-6"/>
          <w:sz w:val="30"/>
        </w:rPr>
        <w:t>,</w:t>
      </w:r>
      <w:r>
        <w:rPr>
          <w:rFonts w:ascii="Tahoma" w:hAnsi="Tahoma"/>
          <w:b/>
          <w:color w:val="0E1115"/>
          <w:spacing w:val="-27"/>
          <w:sz w:val="30"/>
        </w:rPr>
        <w:t> </w:t>
      </w:r>
      <w:r>
        <w:rPr>
          <w:b/>
          <w:color w:val="0E1115"/>
          <w:spacing w:val="-6"/>
          <w:sz w:val="30"/>
        </w:rPr>
        <w:t>к</w:t>
      </w:r>
      <w:r>
        <w:rPr>
          <w:b/>
          <w:color w:val="0E1115"/>
          <w:spacing w:val="-6"/>
          <w:sz w:val="29"/>
        </w:rPr>
        <w:t>о</w:t>
      </w:r>
      <w:r>
        <w:rPr>
          <w:b/>
          <w:color w:val="0E1115"/>
          <w:spacing w:val="-6"/>
          <w:sz w:val="30"/>
        </w:rPr>
        <w:t>т</w:t>
      </w:r>
      <w:r>
        <w:rPr>
          <w:b/>
          <w:color w:val="0E1115"/>
          <w:spacing w:val="-6"/>
          <w:sz w:val="29"/>
        </w:rPr>
        <w:t>ор</w:t>
      </w:r>
      <w:r>
        <w:rPr>
          <w:b/>
          <w:color w:val="0E1115"/>
          <w:spacing w:val="-6"/>
          <w:sz w:val="30"/>
        </w:rPr>
        <w:t>ы</w:t>
      </w:r>
      <w:r>
        <w:rPr>
          <w:b/>
          <w:color w:val="0E1115"/>
          <w:spacing w:val="-6"/>
          <w:sz w:val="29"/>
        </w:rPr>
        <w:t>й</w:t>
      </w:r>
      <w:r>
        <w:rPr>
          <w:b/>
          <w:color w:val="0E1115"/>
          <w:spacing w:val="-14"/>
          <w:sz w:val="29"/>
        </w:rPr>
        <w:t> </w:t>
      </w:r>
      <w:r>
        <w:rPr>
          <w:b/>
          <w:color w:val="0E1115"/>
          <w:spacing w:val="-6"/>
          <w:sz w:val="29"/>
        </w:rPr>
        <w:t>ре</w:t>
      </w:r>
      <w:r>
        <w:rPr>
          <w:b/>
          <w:color w:val="0E1115"/>
          <w:spacing w:val="-6"/>
          <w:sz w:val="30"/>
        </w:rPr>
        <w:t>ш</w:t>
      </w:r>
      <w:r>
        <w:rPr>
          <w:b/>
          <w:color w:val="0E1115"/>
          <w:spacing w:val="-6"/>
          <w:sz w:val="29"/>
        </w:rPr>
        <w:t>ае</w:t>
      </w:r>
      <w:r>
        <w:rPr>
          <w:b/>
          <w:color w:val="0E1115"/>
          <w:spacing w:val="-6"/>
          <w:sz w:val="30"/>
        </w:rPr>
        <w:t>т</w:t>
      </w:r>
      <w:r>
        <w:rPr>
          <w:b/>
          <w:color w:val="0E1115"/>
          <w:spacing w:val="-15"/>
          <w:sz w:val="30"/>
        </w:rPr>
        <w:t> </w:t>
      </w:r>
      <w:r>
        <w:rPr>
          <w:b/>
          <w:color w:val="0E1115"/>
          <w:spacing w:val="-6"/>
          <w:sz w:val="30"/>
        </w:rPr>
        <w:t>п</w:t>
      </w:r>
      <w:r>
        <w:rPr>
          <w:b/>
          <w:color w:val="0E1115"/>
          <w:spacing w:val="-6"/>
          <w:sz w:val="29"/>
        </w:rPr>
        <w:t>ро</w:t>
      </w:r>
      <w:r>
        <w:rPr>
          <w:b/>
          <w:color w:val="0E1115"/>
          <w:spacing w:val="-6"/>
          <w:sz w:val="30"/>
        </w:rPr>
        <w:t>бл</w:t>
      </w:r>
      <w:r>
        <w:rPr>
          <w:b/>
          <w:color w:val="0E1115"/>
          <w:spacing w:val="-6"/>
          <w:sz w:val="29"/>
        </w:rPr>
        <w:t>е</w:t>
      </w:r>
      <w:r>
        <w:rPr>
          <w:b/>
          <w:color w:val="0E1115"/>
          <w:spacing w:val="-6"/>
          <w:sz w:val="30"/>
        </w:rPr>
        <w:t>м</w:t>
      </w:r>
      <w:r>
        <w:rPr>
          <w:b/>
          <w:color w:val="0E1115"/>
          <w:spacing w:val="-6"/>
          <w:sz w:val="29"/>
        </w:rPr>
        <w:t>у </w:t>
      </w:r>
      <w:r>
        <w:rPr>
          <w:b/>
          <w:color w:val="0E1115"/>
          <w:spacing w:val="-2"/>
          <w:sz w:val="29"/>
        </w:rPr>
        <w:t>се</w:t>
      </w:r>
      <w:r>
        <w:rPr>
          <w:b/>
          <w:color w:val="0E1115"/>
          <w:spacing w:val="-2"/>
          <w:sz w:val="30"/>
        </w:rPr>
        <w:t>г</w:t>
      </w:r>
      <w:r>
        <w:rPr>
          <w:b/>
          <w:color w:val="0E1115"/>
          <w:spacing w:val="-2"/>
          <w:sz w:val="29"/>
        </w:rPr>
        <w:t>о</w:t>
      </w:r>
      <w:r>
        <w:rPr>
          <w:b/>
          <w:color w:val="0E1115"/>
          <w:spacing w:val="-2"/>
          <w:sz w:val="30"/>
        </w:rPr>
        <w:t>дня</w:t>
      </w:r>
      <w:r>
        <w:rPr>
          <w:rFonts w:ascii="Tahoma" w:hAnsi="Tahoma"/>
          <w:b/>
          <w:color w:val="0E1115"/>
          <w:spacing w:val="-2"/>
          <w:sz w:val="30"/>
        </w:rPr>
        <w:t>»)</w:t>
      </w:r>
    </w:p>
    <w:p>
      <w:pPr>
        <w:pStyle w:val="BodyText"/>
        <w:spacing w:line="345" w:lineRule="auto" w:before="269"/>
        <w:ind w:left="305"/>
        <w:rPr>
          <w:rFonts w:ascii="Tahoma" w:hAnsi="Tahoma"/>
        </w:rPr>
      </w:pPr>
      <w:r>
        <w:rPr>
          <w:color w:val="0E1115"/>
          <w:spacing w:val="-2"/>
          <w:w w:val="105"/>
        </w:rPr>
        <w:t>Эти</w:t>
      </w:r>
      <w:r>
        <w:rPr>
          <w:color w:val="0E1115"/>
          <w:spacing w:val="-7"/>
          <w:w w:val="105"/>
        </w:rPr>
        <w:t> </w:t>
      </w:r>
      <w:r>
        <w:rPr>
          <w:color w:val="0E1115"/>
          <w:spacing w:val="-2"/>
          <w:w w:val="105"/>
        </w:rPr>
        <w:t>услуги</w:t>
      </w:r>
      <w:r>
        <w:rPr>
          <w:color w:val="0E1115"/>
          <w:spacing w:val="-7"/>
          <w:w w:val="105"/>
        </w:rPr>
        <w:t> </w:t>
      </w:r>
      <w:r>
        <w:rPr>
          <w:color w:val="0E1115"/>
          <w:spacing w:val="-2"/>
          <w:w w:val="105"/>
        </w:rPr>
        <w:t>снимают</w:t>
      </w:r>
      <w:r>
        <w:rPr>
          <w:color w:val="0E1115"/>
          <w:spacing w:val="-7"/>
          <w:w w:val="105"/>
        </w:rPr>
        <w:t> </w:t>
      </w:r>
      <w:r>
        <w:rPr>
          <w:color w:val="0E1115"/>
          <w:spacing w:val="-2"/>
          <w:w w:val="105"/>
        </w:rPr>
        <w:t>ежедневный</w:t>
      </w:r>
      <w:r>
        <w:rPr>
          <w:color w:val="0E1115"/>
          <w:spacing w:val="-7"/>
          <w:w w:val="105"/>
        </w:rPr>
        <w:t> </w:t>
      </w:r>
      <w:r>
        <w:rPr>
          <w:color w:val="0E1115"/>
          <w:spacing w:val="-2"/>
          <w:w w:val="105"/>
        </w:rPr>
        <w:t>стресс</w:t>
      </w:r>
      <w:r>
        <w:rPr>
          <w:color w:val="0E1115"/>
          <w:spacing w:val="-7"/>
          <w:w w:val="105"/>
        </w:rPr>
        <w:t> </w:t>
      </w:r>
      <w:r>
        <w:rPr>
          <w:color w:val="0E1115"/>
          <w:spacing w:val="-2"/>
          <w:w w:val="105"/>
        </w:rPr>
        <w:t>и</w:t>
      </w:r>
      <w:r>
        <w:rPr>
          <w:color w:val="0E1115"/>
          <w:spacing w:val="-7"/>
          <w:w w:val="105"/>
        </w:rPr>
        <w:t> </w:t>
      </w:r>
      <w:r>
        <w:rPr>
          <w:color w:val="0E1115"/>
          <w:spacing w:val="-2"/>
          <w:w w:val="105"/>
        </w:rPr>
        <w:t>экономят</w:t>
      </w:r>
      <w:r>
        <w:rPr>
          <w:color w:val="0E1115"/>
          <w:spacing w:val="-7"/>
          <w:w w:val="105"/>
        </w:rPr>
        <w:t> </w:t>
      </w:r>
      <w:r>
        <w:rPr>
          <w:color w:val="0E1115"/>
          <w:spacing w:val="-2"/>
          <w:w w:val="105"/>
        </w:rPr>
        <w:t>деньги</w:t>
      </w:r>
      <w:r>
        <w:rPr>
          <w:rFonts w:ascii="Tahoma" w:hAnsi="Tahoma"/>
          <w:color w:val="0E1115"/>
          <w:spacing w:val="-2"/>
          <w:w w:val="105"/>
        </w:rPr>
        <w:t>,</w:t>
      </w:r>
      <w:r>
        <w:rPr>
          <w:rFonts w:ascii="Tahoma" w:hAnsi="Tahoma"/>
          <w:color w:val="0E1115"/>
          <w:spacing w:val="-16"/>
          <w:w w:val="105"/>
        </w:rPr>
        <w:t> </w:t>
      </w:r>
      <w:r>
        <w:rPr>
          <w:color w:val="0E1115"/>
          <w:spacing w:val="-2"/>
          <w:w w:val="105"/>
        </w:rPr>
        <w:t>что</w:t>
      </w:r>
      <w:r>
        <w:rPr>
          <w:color w:val="0E1115"/>
          <w:spacing w:val="-7"/>
          <w:w w:val="105"/>
        </w:rPr>
        <w:t> </w:t>
      </w:r>
      <w:r>
        <w:rPr>
          <w:color w:val="0E1115"/>
          <w:spacing w:val="-2"/>
          <w:w w:val="105"/>
        </w:rPr>
        <w:t>сразу</w:t>
      </w:r>
      <w:r>
        <w:rPr>
          <w:color w:val="0E1115"/>
          <w:spacing w:val="-7"/>
          <w:w w:val="105"/>
        </w:rPr>
        <w:t> </w:t>
      </w:r>
      <w:r>
        <w:rPr>
          <w:color w:val="0E1115"/>
          <w:spacing w:val="-2"/>
          <w:w w:val="105"/>
        </w:rPr>
        <w:t>доказывает </w:t>
      </w:r>
      <w:r>
        <w:rPr>
          <w:color w:val="0E1115"/>
          <w:w w:val="105"/>
        </w:rPr>
        <w:t>пользу системы</w:t>
      </w:r>
      <w:r>
        <w:rPr>
          <w:rFonts w:ascii="Tahoma" w:hAnsi="Tahoma"/>
          <w:color w:val="0E1115"/>
          <w:w w:val="105"/>
        </w:rPr>
        <w:t>.</w:t>
      </w:r>
    </w:p>
    <w:p>
      <w:pPr>
        <w:pStyle w:val="ListParagraph"/>
        <w:numPr>
          <w:ilvl w:val="1"/>
          <w:numId w:val="73"/>
        </w:numPr>
        <w:tabs>
          <w:tab w:pos="575" w:val="left" w:leader="none"/>
        </w:tabs>
        <w:spacing w:line="345" w:lineRule="auto" w:before="243" w:after="0"/>
        <w:ind w:left="575" w:right="29" w:hanging="255"/>
        <w:jc w:val="left"/>
        <w:rPr>
          <w:sz w:val="24"/>
        </w:rPr>
      </w:pPr>
      <w:r>
        <w:rPr>
          <w:rFonts w:ascii="Tahoma" w:hAnsi="Tahoma"/>
          <w:b/>
          <w:color w:val="0E1115"/>
          <w:sz w:val="24"/>
        </w:rPr>
        <w:t>«</w:t>
      </w:r>
      <w:r>
        <w:rPr>
          <w:b/>
          <w:color w:val="0E1115"/>
          <w:sz w:val="23"/>
        </w:rPr>
        <w:t>Ме</w:t>
      </w:r>
      <w:r>
        <w:rPr>
          <w:b/>
          <w:color w:val="0E1115"/>
          <w:sz w:val="24"/>
        </w:rPr>
        <w:t>лки</w:t>
      </w:r>
      <w:r>
        <w:rPr>
          <w:b/>
          <w:color w:val="0E1115"/>
          <w:sz w:val="23"/>
        </w:rPr>
        <w:t>й </w:t>
      </w:r>
      <w:r>
        <w:rPr>
          <w:b/>
          <w:color w:val="0E1115"/>
          <w:sz w:val="24"/>
        </w:rPr>
        <w:t>быт</w:t>
      </w:r>
      <w:r>
        <w:rPr>
          <w:b/>
          <w:color w:val="0E1115"/>
          <w:sz w:val="23"/>
        </w:rPr>
        <w:t>о</w:t>
      </w:r>
      <w:r>
        <w:rPr>
          <w:b/>
          <w:color w:val="0E1115"/>
          <w:sz w:val="24"/>
        </w:rPr>
        <w:t>в</w:t>
      </w:r>
      <w:r>
        <w:rPr>
          <w:b/>
          <w:color w:val="0E1115"/>
          <w:sz w:val="23"/>
        </w:rPr>
        <w:t>ой ре</w:t>
      </w:r>
      <w:r>
        <w:rPr>
          <w:b/>
          <w:color w:val="0E1115"/>
          <w:sz w:val="24"/>
        </w:rPr>
        <w:t>м</w:t>
      </w:r>
      <w:r>
        <w:rPr>
          <w:b/>
          <w:color w:val="0E1115"/>
          <w:sz w:val="23"/>
        </w:rPr>
        <w:t>о</w:t>
      </w:r>
      <w:r>
        <w:rPr>
          <w:b/>
          <w:color w:val="0E1115"/>
          <w:sz w:val="24"/>
        </w:rPr>
        <w:t>нт</w:t>
      </w:r>
      <w:r>
        <w:rPr>
          <w:rFonts w:ascii="Tahoma" w:hAnsi="Tahoma"/>
          <w:b/>
          <w:color w:val="0E1115"/>
          <w:sz w:val="24"/>
        </w:rPr>
        <w:t>»: </w:t>
      </w:r>
      <w:r>
        <w:rPr>
          <w:color w:val="0E1115"/>
          <w:sz w:val="24"/>
        </w:rPr>
        <w:t>Починить проколотое колесо</w:t>
      </w:r>
      <w:r>
        <w:rPr>
          <w:rFonts w:ascii="Tahoma" w:hAnsi="Tahoma"/>
          <w:color w:val="0E1115"/>
          <w:sz w:val="24"/>
        </w:rPr>
        <w:t>, </w:t>
      </w:r>
      <w:r>
        <w:rPr>
          <w:color w:val="0E1115"/>
          <w:sz w:val="24"/>
        </w:rPr>
        <w:t>подкрутить петлю на двери</w:t>
      </w:r>
      <w:r>
        <w:rPr>
          <w:rFonts w:ascii="Tahoma" w:hAnsi="Tahoma"/>
          <w:color w:val="0E1115"/>
          <w:sz w:val="24"/>
        </w:rPr>
        <w:t>, </w:t>
      </w:r>
      <w:r>
        <w:rPr>
          <w:color w:val="0E1115"/>
          <w:sz w:val="24"/>
        </w:rPr>
        <w:t>собрать</w:t>
      </w:r>
      <w:r>
        <w:rPr>
          <w:color w:val="0E1115"/>
          <w:spacing w:val="15"/>
          <w:sz w:val="24"/>
        </w:rPr>
        <w:t> </w:t>
      </w:r>
      <w:r>
        <w:rPr>
          <w:color w:val="0E1115"/>
          <w:sz w:val="24"/>
        </w:rPr>
        <w:t>мебель</w:t>
      </w:r>
      <w:r>
        <w:rPr>
          <w:color w:val="0E1115"/>
          <w:spacing w:val="15"/>
          <w:sz w:val="24"/>
        </w:rPr>
        <w:t> </w:t>
      </w:r>
      <w:r>
        <w:rPr>
          <w:color w:val="0E1115"/>
          <w:sz w:val="24"/>
        </w:rPr>
        <w:t>из</w:t>
      </w:r>
      <w:r>
        <w:rPr>
          <w:color w:val="0E1115"/>
          <w:spacing w:val="15"/>
          <w:sz w:val="24"/>
        </w:rPr>
        <w:t> </w:t>
      </w:r>
      <w:r>
        <w:rPr>
          <w:rFonts w:ascii="Tahoma" w:hAnsi="Tahoma"/>
          <w:color w:val="0E1115"/>
          <w:sz w:val="24"/>
        </w:rPr>
        <w:t>IKEA, </w:t>
      </w:r>
      <w:r>
        <w:rPr>
          <w:color w:val="0E1115"/>
          <w:sz w:val="24"/>
        </w:rPr>
        <w:t>починить</w:t>
      </w:r>
      <w:r>
        <w:rPr>
          <w:color w:val="0E1115"/>
          <w:spacing w:val="15"/>
          <w:sz w:val="24"/>
        </w:rPr>
        <w:t> </w:t>
      </w:r>
      <w:r>
        <w:rPr>
          <w:color w:val="0E1115"/>
          <w:sz w:val="24"/>
        </w:rPr>
        <w:t>протекающий</w:t>
      </w:r>
      <w:r>
        <w:rPr>
          <w:color w:val="0E1115"/>
          <w:spacing w:val="15"/>
          <w:sz w:val="24"/>
        </w:rPr>
        <w:t> </w:t>
      </w:r>
      <w:r>
        <w:rPr>
          <w:color w:val="0E1115"/>
          <w:sz w:val="24"/>
        </w:rPr>
        <w:t>кран</w:t>
      </w:r>
      <w:r>
        <w:rPr>
          <w:rFonts w:ascii="Tahoma" w:hAnsi="Tahoma"/>
          <w:color w:val="0E1115"/>
          <w:sz w:val="24"/>
        </w:rPr>
        <w:t>. </w:t>
      </w:r>
      <w:r>
        <w:rPr>
          <w:color w:val="0E1115"/>
          <w:sz w:val="24"/>
        </w:rPr>
        <w:t>Это</w:t>
      </w:r>
      <w:r>
        <w:rPr>
          <w:color w:val="0E1115"/>
          <w:spacing w:val="15"/>
          <w:sz w:val="24"/>
        </w:rPr>
        <w:t> </w:t>
      </w:r>
      <w:r>
        <w:rPr>
          <w:color w:val="0E1115"/>
          <w:sz w:val="24"/>
        </w:rPr>
        <w:t>то</w:t>
      </w:r>
      <w:r>
        <w:rPr>
          <w:rFonts w:ascii="Tahoma" w:hAnsi="Tahoma"/>
          <w:color w:val="0E1115"/>
          <w:sz w:val="24"/>
        </w:rPr>
        <w:t>, </w:t>
      </w:r>
      <w:r>
        <w:rPr>
          <w:color w:val="0E1115"/>
          <w:sz w:val="24"/>
        </w:rPr>
        <w:t>с</w:t>
      </w:r>
      <w:r>
        <w:rPr>
          <w:color w:val="0E1115"/>
          <w:spacing w:val="15"/>
          <w:sz w:val="24"/>
        </w:rPr>
        <w:t> </w:t>
      </w:r>
      <w:r>
        <w:rPr>
          <w:color w:val="0E1115"/>
          <w:sz w:val="24"/>
        </w:rPr>
        <w:t>чем</w:t>
      </w:r>
      <w:r>
        <w:rPr>
          <w:color w:val="0E1115"/>
          <w:spacing w:val="15"/>
          <w:sz w:val="24"/>
        </w:rPr>
        <w:t> </w:t>
      </w:r>
      <w:r>
        <w:rPr>
          <w:color w:val="0E1115"/>
          <w:sz w:val="24"/>
        </w:rPr>
        <w:t>люди</w:t>
      </w:r>
    </w:p>
    <w:p>
      <w:pPr>
        <w:pStyle w:val="ListParagraph"/>
        <w:spacing w:after="0" w:line="345" w:lineRule="auto"/>
        <w:jc w:val="left"/>
        <w:rPr>
          <w:sz w:val="24"/>
        </w:rPr>
        <w:sectPr>
          <w:pgSz w:w="11900" w:h="16840"/>
          <w:pgMar w:top="0" w:bottom="0" w:left="850" w:right="1133"/>
        </w:sectPr>
      </w:pPr>
    </w:p>
    <w:p>
      <w:pPr>
        <w:pStyle w:val="BodyText"/>
        <w:spacing w:before="40"/>
        <w:ind w:left="575"/>
        <w:rPr>
          <w:rFonts w:ascii="Tahoma" w:hAnsi="Tahoma"/>
        </w:rPr>
      </w:pPr>
      <w:r>
        <w:rPr>
          <w:color w:val="0E1115"/>
        </w:rPr>
        <w:t>часто</w:t>
      </w:r>
      <w:r>
        <w:rPr>
          <w:color w:val="0E1115"/>
          <w:spacing w:val="18"/>
        </w:rPr>
        <w:t> </w:t>
      </w:r>
      <w:r>
        <w:rPr>
          <w:color w:val="0E1115"/>
        </w:rPr>
        <w:t>мучаются</w:t>
      </w:r>
      <w:r>
        <w:rPr>
          <w:color w:val="0E1115"/>
          <w:spacing w:val="18"/>
        </w:rPr>
        <w:t> </w:t>
      </w:r>
      <w:r>
        <w:rPr>
          <w:color w:val="0E1115"/>
        </w:rPr>
        <w:t>сами</w:t>
      </w:r>
      <w:r>
        <w:rPr>
          <w:color w:val="0E1115"/>
          <w:spacing w:val="19"/>
        </w:rPr>
        <w:t> </w:t>
      </w:r>
      <w:r>
        <w:rPr>
          <w:color w:val="0E1115"/>
        </w:rPr>
        <w:t>или</w:t>
      </w:r>
      <w:r>
        <w:rPr>
          <w:color w:val="0E1115"/>
          <w:spacing w:val="18"/>
        </w:rPr>
        <w:t> </w:t>
      </w:r>
      <w:r>
        <w:rPr>
          <w:color w:val="0E1115"/>
        </w:rPr>
        <w:t>не</w:t>
      </w:r>
      <w:r>
        <w:rPr>
          <w:color w:val="0E1115"/>
          <w:spacing w:val="18"/>
        </w:rPr>
        <w:t> </w:t>
      </w:r>
      <w:r>
        <w:rPr>
          <w:color w:val="0E1115"/>
        </w:rPr>
        <w:t>хотят</w:t>
      </w:r>
      <w:r>
        <w:rPr>
          <w:color w:val="0E1115"/>
          <w:spacing w:val="19"/>
        </w:rPr>
        <w:t> </w:t>
      </w:r>
      <w:r>
        <w:rPr>
          <w:color w:val="0E1115"/>
        </w:rPr>
        <w:t>вызывать</w:t>
      </w:r>
      <w:r>
        <w:rPr>
          <w:color w:val="0E1115"/>
          <w:spacing w:val="18"/>
        </w:rPr>
        <w:t> </w:t>
      </w:r>
      <w:r>
        <w:rPr>
          <w:color w:val="0E1115"/>
        </w:rPr>
        <w:t>дорогого</w:t>
      </w:r>
      <w:r>
        <w:rPr>
          <w:color w:val="0E1115"/>
          <w:spacing w:val="18"/>
        </w:rPr>
        <w:t> </w:t>
      </w:r>
      <w:r>
        <w:rPr>
          <w:color w:val="0E1115"/>
          <w:spacing w:val="-2"/>
        </w:rPr>
        <w:t>мастера</w:t>
      </w:r>
      <w:r>
        <w:rPr>
          <w:rFonts w:ascii="Tahoma" w:hAnsi="Tahoma"/>
          <w:color w:val="0E1115"/>
          <w:spacing w:val="-2"/>
        </w:rPr>
        <w:t>.</w:t>
      </w:r>
    </w:p>
    <w:p>
      <w:pPr>
        <w:pStyle w:val="ListParagraph"/>
        <w:numPr>
          <w:ilvl w:val="1"/>
          <w:numId w:val="73"/>
        </w:numPr>
        <w:tabs>
          <w:tab w:pos="575" w:val="left" w:leader="none"/>
        </w:tabs>
        <w:spacing w:line="345" w:lineRule="auto" w:before="219" w:after="0"/>
        <w:ind w:left="575" w:right="106" w:hanging="255"/>
        <w:jc w:val="left"/>
        <w:rPr>
          <w:rFonts w:ascii="Tahoma" w:hAnsi="Tahoma"/>
          <w:sz w:val="24"/>
        </w:rPr>
      </w:pPr>
      <w:r>
        <w:rPr>
          <w:rFonts w:ascii="Tahoma" w:hAnsi="Tahoma"/>
          <w:b/>
          <w:color w:val="0E1115"/>
          <w:sz w:val="24"/>
        </w:rPr>
        <w:t>«</w:t>
      </w:r>
      <w:r>
        <w:rPr>
          <w:b/>
          <w:color w:val="0E1115"/>
          <w:sz w:val="23"/>
        </w:rPr>
        <w:t>Тех</w:t>
      </w:r>
      <w:r>
        <w:rPr>
          <w:b/>
          <w:color w:val="0E1115"/>
          <w:sz w:val="24"/>
        </w:rPr>
        <w:t>нич</w:t>
      </w:r>
      <w:r>
        <w:rPr>
          <w:b/>
          <w:color w:val="0E1115"/>
          <w:sz w:val="23"/>
        </w:rPr>
        <w:t>ес</w:t>
      </w:r>
      <w:r>
        <w:rPr>
          <w:b/>
          <w:color w:val="0E1115"/>
          <w:sz w:val="24"/>
        </w:rPr>
        <w:t>к</w:t>
      </w:r>
      <w:r>
        <w:rPr>
          <w:b/>
          <w:color w:val="0E1115"/>
          <w:sz w:val="23"/>
        </w:rPr>
        <w:t>а</w:t>
      </w:r>
      <w:r>
        <w:rPr>
          <w:b/>
          <w:color w:val="0E1115"/>
          <w:sz w:val="24"/>
        </w:rPr>
        <w:t>я п</w:t>
      </w:r>
      <w:r>
        <w:rPr>
          <w:b/>
          <w:color w:val="0E1115"/>
          <w:sz w:val="23"/>
        </w:rPr>
        <w:t>о</w:t>
      </w:r>
      <w:r>
        <w:rPr>
          <w:b/>
          <w:color w:val="0E1115"/>
          <w:sz w:val="24"/>
        </w:rPr>
        <w:t>м</w:t>
      </w:r>
      <w:r>
        <w:rPr>
          <w:b/>
          <w:color w:val="0E1115"/>
          <w:sz w:val="23"/>
        </w:rPr>
        <w:t>о</w:t>
      </w:r>
      <w:r>
        <w:rPr>
          <w:b/>
          <w:color w:val="0E1115"/>
          <w:sz w:val="24"/>
        </w:rPr>
        <w:t>щь</w:t>
      </w:r>
      <w:r>
        <w:rPr>
          <w:rFonts w:ascii="Tahoma" w:hAnsi="Tahoma"/>
          <w:b/>
          <w:color w:val="0E1115"/>
          <w:sz w:val="24"/>
        </w:rPr>
        <w:t>»: </w:t>
      </w:r>
      <w:r>
        <w:rPr>
          <w:color w:val="0E1115"/>
          <w:sz w:val="24"/>
        </w:rPr>
        <w:t>Настроить </w:t>
      </w:r>
      <w:r>
        <w:rPr>
          <w:rFonts w:ascii="Tahoma" w:hAnsi="Tahoma"/>
          <w:color w:val="0E1115"/>
          <w:sz w:val="24"/>
        </w:rPr>
        <w:t>Wi-Fi, </w:t>
      </w:r>
      <w:r>
        <w:rPr>
          <w:color w:val="0E1115"/>
          <w:sz w:val="24"/>
        </w:rPr>
        <w:t>установить программу на компьютер</w:t>
      </w:r>
      <w:r>
        <w:rPr>
          <w:rFonts w:ascii="Tahoma" w:hAnsi="Tahoma"/>
          <w:color w:val="0E1115"/>
          <w:sz w:val="24"/>
        </w:rPr>
        <w:t>, </w:t>
      </w:r>
      <w:r>
        <w:rPr>
          <w:color w:val="0E1115"/>
          <w:w w:val="105"/>
          <w:sz w:val="24"/>
        </w:rPr>
        <w:t>почистить компьютер от вирусов</w:t>
      </w:r>
      <w:r>
        <w:rPr>
          <w:rFonts w:ascii="Tahoma" w:hAnsi="Tahoma"/>
          <w:color w:val="0E1115"/>
          <w:w w:val="105"/>
          <w:sz w:val="24"/>
        </w:rPr>
        <w:t>, </w:t>
      </w:r>
      <w:r>
        <w:rPr>
          <w:color w:val="0E1115"/>
          <w:w w:val="105"/>
          <w:sz w:val="24"/>
        </w:rPr>
        <w:t>подключить телевизор</w:t>
      </w:r>
      <w:r>
        <w:rPr>
          <w:rFonts w:ascii="Tahoma" w:hAnsi="Tahoma"/>
          <w:color w:val="0E1115"/>
          <w:w w:val="105"/>
          <w:sz w:val="24"/>
        </w:rPr>
        <w:t>.</w:t>
      </w:r>
    </w:p>
    <w:p>
      <w:pPr>
        <w:pStyle w:val="ListParagraph"/>
        <w:numPr>
          <w:ilvl w:val="1"/>
          <w:numId w:val="73"/>
        </w:numPr>
        <w:tabs>
          <w:tab w:pos="575" w:val="left" w:leader="none"/>
        </w:tabs>
        <w:spacing w:line="345" w:lineRule="auto" w:before="93" w:after="0"/>
        <w:ind w:left="575" w:right="108" w:hanging="255"/>
        <w:jc w:val="left"/>
        <w:rPr>
          <w:rFonts w:ascii="Tahoma" w:hAnsi="Tahoma"/>
          <w:sz w:val="24"/>
        </w:rPr>
      </w:pPr>
      <w:r>
        <w:rPr>
          <w:rFonts w:ascii="Tahoma" w:hAnsi="Tahoma"/>
          <w:b/>
          <w:color w:val="0E1115"/>
          <w:sz w:val="24"/>
        </w:rPr>
        <w:t>«</w:t>
      </w:r>
      <w:r>
        <w:rPr>
          <w:b/>
          <w:color w:val="0E1115"/>
          <w:sz w:val="24"/>
        </w:rPr>
        <w:t>У</w:t>
      </w:r>
      <w:r>
        <w:rPr>
          <w:b/>
          <w:color w:val="0E1115"/>
          <w:sz w:val="23"/>
        </w:rPr>
        <w:t>с</w:t>
      </w:r>
      <w:r>
        <w:rPr>
          <w:b/>
          <w:color w:val="0E1115"/>
          <w:sz w:val="24"/>
        </w:rPr>
        <w:t>л</w:t>
      </w:r>
      <w:r>
        <w:rPr>
          <w:b/>
          <w:color w:val="0E1115"/>
          <w:sz w:val="23"/>
        </w:rPr>
        <w:t>у</w:t>
      </w:r>
      <w:r>
        <w:rPr>
          <w:b/>
          <w:color w:val="0E1115"/>
          <w:sz w:val="24"/>
        </w:rPr>
        <w:t>ги</w:t>
      </w:r>
      <w:r>
        <w:rPr>
          <w:b/>
          <w:color w:val="0E1115"/>
          <w:spacing w:val="-15"/>
          <w:sz w:val="24"/>
        </w:rPr>
        <w:t> </w:t>
      </w:r>
      <w:r>
        <w:rPr>
          <w:b/>
          <w:color w:val="0E1115"/>
          <w:sz w:val="24"/>
        </w:rPr>
        <w:t>г</w:t>
      </w:r>
      <w:r>
        <w:rPr>
          <w:b/>
          <w:color w:val="0E1115"/>
          <w:sz w:val="23"/>
        </w:rPr>
        <w:t>ру</w:t>
      </w:r>
      <w:r>
        <w:rPr>
          <w:b/>
          <w:color w:val="0E1115"/>
          <w:sz w:val="24"/>
        </w:rPr>
        <w:t>з</w:t>
      </w:r>
      <w:r>
        <w:rPr>
          <w:b/>
          <w:color w:val="0E1115"/>
          <w:sz w:val="23"/>
        </w:rPr>
        <w:t>о</w:t>
      </w:r>
      <w:r>
        <w:rPr>
          <w:b/>
          <w:color w:val="0E1115"/>
          <w:sz w:val="24"/>
        </w:rPr>
        <w:t>в</w:t>
      </w:r>
      <w:r>
        <w:rPr>
          <w:b/>
          <w:color w:val="0E1115"/>
          <w:sz w:val="23"/>
        </w:rPr>
        <w:t>ой</w:t>
      </w:r>
      <w:r>
        <w:rPr>
          <w:b/>
          <w:color w:val="0E1115"/>
          <w:spacing w:val="-12"/>
          <w:sz w:val="23"/>
        </w:rPr>
        <w:t> </w:t>
      </w:r>
      <w:r>
        <w:rPr>
          <w:b/>
          <w:color w:val="0E1115"/>
          <w:sz w:val="23"/>
        </w:rPr>
        <w:t>с</w:t>
      </w:r>
      <w:r>
        <w:rPr>
          <w:b/>
          <w:color w:val="0E1115"/>
          <w:sz w:val="24"/>
        </w:rPr>
        <w:t>илы</w:t>
      </w:r>
      <w:r>
        <w:rPr>
          <w:rFonts w:ascii="Tahoma" w:hAnsi="Tahoma"/>
          <w:b/>
          <w:color w:val="0E1115"/>
          <w:sz w:val="24"/>
        </w:rPr>
        <w:t>»:</w:t>
      </w:r>
      <w:r>
        <w:rPr>
          <w:rFonts w:ascii="Tahoma" w:hAnsi="Tahoma"/>
          <w:b/>
          <w:color w:val="0E1115"/>
          <w:spacing w:val="-12"/>
          <w:sz w:val="24"/>
        </w:rPr>
        <w:t> </w:t>
      </w:r>
      <w:r>
        <w:rPr>
          <w:color w:val="0E1115"/>
          <w:sz w:val="24"/>
        </w:rPr>
        <w:t>Помощь</w:t>
      </w:r>
      <w:r>
        <w:rPr>
          <w:color w:val="0E1115"/>
          <w:spacing w:val="-9"/>
          <w:sz w:val="24"/>
        </w:rPr>
        <w:t> </w:t>
      </w:r>
      <w:r>
        <w:rPr>
          <w:color w:val="0E1115"/>
          <w:sz w:val="24"/>
        </w:rPr>
        <w:t>с</w:t>
      </w:r>
      <w:r>
        <w:rPr>
          <w:color w:val="0E1115"/>
          <w:spacing w:val="-9"/>
          <w:sz w:val="24"/>
        </w:rPr>
        <w:t> </w:t>
      </w:r>
      <w:r>
        <w:rPr>
          <w:color w:val="0E1115"/>
          <w:sz w:val="24"/>
        </w:rPr>
        <w:t>перевозкой</w:t>
      </w:r>
      <w:r>
        <w:rPr>
          <w:color w:val="0E1115"/>
          <w:spacing w:val="-9"/>
          <w:sz w:val="24"/>
        </w:rPr>
        <w:t> </w:t>
      </w:r>
      <w:r>
        <w:rPr>
          <w:color w:val="0E1115"/>
          <w:sz w:val="24"/>
        </w:rPr>
        <w:t>мебели</w:t>
      </w:r>
      <w:r>
        <w:rPr>
          <w:rFonts w:ascii="Tahoma" w:hAnsi="Tahoma"/>
          <w:color w:val="0E1115"/>
          <w:sz w:val="24"/>
        </w:rPr>
        <w:t>,</w:t>
      </w:r>
      <w:r>
        <w:rPr>
          <w:rFonts w:ascii="Tahoma" w:hAnsi="Tahoma"/>
          <w:color w:val="0E1115"/>
          <w:spacing w:val="-17"/>
          <w:sz w:val="24"/>
        </w:rPr>
        <w:t> </w:t>
      </w:r>
      <w:r>
        <w:rPr>
          <w:color w:val="0E1115"/>
          <w:sz w:val="24"/>
        </w:rPr>
        <w:t>стройматериалов</w:t>
      </w:r>
      <w:r>
        <w:rPr>
          <w:rFonts w:ascii="Tahoma" w:hAnsi="Tahoma"/>
          <w:color w:val="0E1115"/>
          <w:sz w:val="24"/>
        </w:rPr>
        <w:t>,</w:t>
      </w:r>
      <w:r>
        <w:rPr>
          <w:rFonts w:ascii="Tahoma" w:hAnsi="Tahoma"/>
          <w:color w:val="0E1115"/>
          <w:spacing w:val="-17"/>
          <w:sz w:val="24"/>
        </w:rPr>
        <w:t> </w:t>
      </w:r>
      <w:r>
        <w:rPr>
          <w:color w:val="0E1115"/>
          <w:sz w:val="24"/>
        </w:rPr>
        <w:t>дров на личном автомобиле </w:t>
      </w:r>
      <w:r>
        <w:rPr>
          <w:rFonts w:ascii="Tahoma" w:hAnsi="Tahoma"/>
          <w:color w:val="0E1115"/>
          <w:sz w:val="24"/>
        </w:rPr>
        <w:t>(</w:t>
      </w:r>
      <w:r>
        <w:rPr>
          <w:color w:val="0E1115"/>
          <w:sz w:val="24"/>
        </w:rPr>
        <w:t>особенно с прицепом</w:t>
      </w:r>
      <w:r>
        <w:rPr>
          <w:rFonts w:ascii="Tahoma" w:hAnsi="Tahoma"/>
          <w:color w:val="0E1115"/>
          <w:sz w:val="24"/>
        </w:rPr>
        <w:t>).</w:t>
      </w:r>
    </w:p>
    <w:p>
      <w:pPr>
        <w:pStyle w:val="ListParagraph"/>
        <w:numPr>
          <w:ilvl w:val="1"/>
          <w:numId w:val="73"/>
        </w:numPr>
        <w:tabs>
          <w:tab w:pos="575" w:val="left" w:leader="none"/>
        </w:tabs>
        <w:spacing w:line="240" w:lineRule="auto" w:before="93" w:after="0"/>
        <w:ind w:left="575" w:right="0" w:hanging="255"/>
        <w:jc w:val="left"/>
        <w:rPr>
          <w:rFonts w:ascii="Tahoma" w:hAnsi="Tahoma"/>
          <w:sz w:val="24"/>
        </w:rPr>
      </w:pPr>
      <w:r>
        <w:rPr>
          <w:rFonts w:ascii="Tahoma" w:hAnsi="Tahoma"/>
          <w:b/>
          <w:color w:val="0E1115"/>
          <w:sz w:val="24"/>
        </w:rPr>
        <w:t>«</w:t>
      </w:r>
      <w:r>
        <w:rPr>
          <w:b/>
          <w:color w:val="0E1115"/>
          <w:sz w:val="23"/>
        </w:rPr>
        <w:t>Ре</w:t>
      </w:r>
      <w:r>
        <w:rPr>
          <w:b/>
          <w:color w:val="0E1115"/>
          <w:sz w:val="24"/>
        </w:rPr>
        <w:t>м</w:t>
      </w:r>
      <w:r>
        <w:rPr>
          <w:b/>
          <w:color w:val="0E1115"/>
          <w:sz w:val="23"/>
        </w:rPr>
        <w:t>о</w:t>
      </w:r>
      <w:r>
        <w:rPr>
          <w:b/>
          <w:color w:val="0E1115"/>
          <w:sz w:val="24"/>
        </w:rPr>
        <w:t>нт</w:t>
      </w:r>
      <w:r>
        <w:rPr>
          <w:b/>
          <w:color w:val="0E1115"/>
          <w:spacing w:val="-1"/>
          <w:sz w:val="24"/>
        </w:rPr>
        <w:t> </w:t>
      </w:r>
      <w:r>
        <w:rPr>
          <w:b/>
          <w:color w:val="0E1115"/>
          <w:sz w:val="23"/>
        </w:rPr>
        <w:t>о</w:t>
      </w:r>
      <w:r>
        <w:rPr>
          <w:b/>
          <w:color w:val="0E1115"/>
          <w:sz w:val="24"/>
        </w:rPr>
        <w:t>д</w:t>
      </w:r>
      <w:r>
        <w:rPr>
          <w:b/>
          <w:color w:val="0E1115"/>
          <w:sz w:val="23"/>
        </w:rPr>
        <w:t>е</w:t>
      </w:r>
      <w:r>
        <w:rPr>
          <w:b/>
          <w:color w:val="0E1115"/>
          <w:sz w:val="24"/>
        </w:rPr>
        <w:t>жды</w:t>
      </w:r>
      <w:r>
        <w:rPr>
          <w:rFonts w:ascii="Tahoma" w:hAnsi="Tahoma"/>
          <w:b/>
          <w:color w:val="0E1115"/>
          <w:sz w:val="24"/>
        </w:rPr>
        <w:t>»:</w:t>
      </w:r>
      <w:r>
        <w:rPr>
          <w:rFonts w:ascii="Tahoma" w:hAnsi="Tahoma"/>
          <w:b/>
          <w:color w:val="0E1115"/>
          <w:spacing w:val="3"/>
          <w:sz w:val="24"/>
        </w:rPr>
        <w:t> </w:t>
      </w:r>
      <w:r>
        <w:rPr>
          <w:color w:val="0E1115"/>
          <w:sz w:val="24"/>
        </w:rPr>
        <w:t>Зашить</w:t>
      </w:r>
      <w:r>
        <w:rPr>
          <w:color w:val="0E1115"/>
          <w:spacing w:val="7"/>
          <w:sz w:val="24"/>
        </w:rPr>
        <w:t> </w:t>
      </w:r>
      <w:r>
        <w:rPr>
          <w:color w:val="0E1115"/>
          <w:sz w:val="24"/>
        </w:rPr>
        <w:t>порванную</w:t>
      </w:r>
      <w:r>
        <w:rPr>
          <w:color w:val="0E1115"/>
          <w:spacing w:val="7"/>
          <w:sz w:val="24"/>
        </w:rPr>
        <w:t> </w:t>
      </w:r>
      <w:r>
        <w:rPr>
          <w:color w:val="0E1115"/>
          <w:sz w:val="24"/>
        </w:rPr>
        <w:t>куртку</w:t>
      </w:r>
      <w:r>
        <w:rPr>
          <w:rFonts w:ascii="Tahoma" w:hAnsi="Tahoma"/>
          <w:color w:val="0E1115"/>
          <w:sz w:val="24"/>
        </w:rPr>
        <w:t>,</w:t>
      </w:r>
      <w:r>
        <w:rPr>
          <w:rFonts w:ascii="Tahoma" w:hAnsi="Tahoma"/>
          <w:color w:val="0E1115"/>
          <w:spacing w:val="-2"/>
          <w:sz w:val="24"/>
        </w:rPr>
        <w:t> </w:t>
      </w:r>
      <w:r>
        <w:rPr>
          <w:color w:val="0E1115"/>
          <w:sz w:val="24"/>
        </w:rPr>
        <w:t>подшить</w:t>
      </w:r>
      <w:r>
        <w:rPr>
          <w:color w:val="0E1115"/>
          <w:spacing w:val="7"/>
          <w:sz w:val="24"/>
        </w:rPr>
        <w:t> </w:t>
      </w:r>
      <w:r>
        <w:rPr>
          <w:color w:val="0E1115"/>
          <w:spacing w:val="-2"/>
          <w:sz w:val="24"/>
        </w:rPr>
        <w:t>брюки</w:t>
      </w:r>
      <w:r>
        <w:rPr>
          <w:rFonts w:ascii="Tahoma" w:hAnsi="Tahoma"/>
          <w:color w:val="0E1115"/>
          <w:spacing w:val="-2"/>
          <w:sz w:val="24"/>
        </w:rPr>
        <w:t>.</w:t>
      </w:r>
    </w:p>
    <w:p>
      <w:pPr>
        <w:pStyle w:val="BodyText"/>
        <w:spacing w:before="79"/>
        <w:rPr>
          <w:rFonts w:ascii="Tahoma"/>
        </w:rPr>
      </w:pPr>
    </w:p>
    <w:p>
      <w:pPr>
        <w:pStyle w:val="BodyText"/>
        <w:spacing w:line="345" w:lineRule="auto" w:before="1"/>
        <w:ind w:left="305"/>
        <w:rPr>
          <w:rFonts w:ascii="Tahoma" w:hAnsi="Tahoma"/>
        </w:rPr>
      </w:pPr>
      <w:r>
        <w:rPr>
          <w:b/>
          <w:color w:val="0E1115"/>
          <w:sz w:val="23"/>
        </w:rPr>
        <w:t>По</w:t>
      </w:r>
      <w:r>
        <w:rPr>
          <w:b/>
          <w:color w:val="0E1115"/>
        </w:rPr>
        <w:t>ч</w:t>
      </w:r>
      <w:r>
        <w:rPr>
          <w:b/>
          <w:color w:val="0E1115"/>
          <w:sz w:val="23"/>
        </w:rPr>
        <w:t>е</w:t>
      </w:r>
      <w:r>
        <w:rPr>
          <w:b/>
          <w:color w:val="0E1115"/>
        </w:rPr>
        <w:t>м</w:t>
      </w:r>
      <w:r>
        <w:rPr>
          <w:b/>
          <w:color w:val="0E1115"/>
          <w:sz w:val="23"/>
        </w:rPr>
        <w:t>у</w:t>
      </w:r>
      <w:r>
        <w:rPr>
          <w:b/>
          <w:color w:val="0E1115"/>
          <w:spacing w:val="-3"/>
          <w:sz w:val="23"/>
        </w:rPr>
        <w:t> </w:t>
      </w:r>
      <w:r>
        <w:rPr>
          <w:b/>
          <w:color w:val="0E1115"/>
        </w:rPr>
        <w:t>эт</w:t>
      </w:r>
      <w:r>
        <w:rPr>
          <w:b/>
          <w:color w:val="0E1115"/>
          <w:sz w:val="23"/>
        </w:rPr>
        <w:t>о</w:t>
      </w:r>
      <w:r>
        <w:rPr>
          <w:b/>
          <w:color w:val="0E1115"/>
          <w:spacing w:val="-3"/>
          <w:sz w:val="23"/>
        </w:rPr>
        <w:t> </w:t>
      </w:r>
      <w:r>
        <w:rPr>
          <w:b/>
          <w:color w:val="0E1115"/>
          <w:sz w:val="23"/>
        </w:rPr>
        <w:t>ра</w:t>
      </w:r>
      <w:r>
        <w:rPr>
          <w:b/>
          <w:color w:val="0E1115"/>
        </w:rPr>
        <w:t>б</w:t>
      </w:r>
      <w:r>
        <w:rPr>
          <w:b/>
          <w:color w:val="0E1115"/>
          <w:sz w:val="23"/>
        </w:rPr>
        <w:t>о</w:t>
      </w:r>
      <w:r>
        <w:rPr>
          <w:b/>
          <w:color w:val="0E1115"/>
        </w:rPr>
        <w:t>т</w:t>
      </w:r>
      <w:r>
        <w:rPr>
          <w:b/>
          <w:color w:val="0E1115"/>
          <w:sz w:val="23"/>
        </w:rPr>
        <w:t>ае</w:t>
      </w:r>
      <w:r>
        <w:rPr>
          <w:b/>
          <w:color w:val="0E1115"/>
        </w:rPr>
        <w:t>т</w:t>
      </w:r>
      <w:r>
        <w:rPr>
          <w:rFonts w:ascii="Tahoma" w:hAnsi="Tahoma"/>
          <w:b/>
          <w:color w:val="0E1115"/>
        </w:rPr>
        <w:t>:</w:t>
      </w:r>
      <w:r>
        <w:rPr>
          <w:rFonts w:ascii="Tahoma" w:hAnsi="Tahoma"/>
          <w:b/>
          <w:color w:val="0E1115"/>
          <w:spacing w:val="-2"/>
        </w:rPr>
        <w:t> </w:t>
      </w:r>
      <w:r>
        <w:rPr>
          <w:color w:val="0E1115"/>
        </w:rPr>
        <w:t>Решает сиюминутные</w:t>
      </w:r>
      <w:r>
        <w:rPr>
          <w:rFonts w:ascii="Tahoma" w:hAnsi="Tahoma"/>
          <w:color w:val="0E1115"/>
        </w:rPr>
        <w:t>,</w:t>
      </w:r>
      <w:r>
        <w:rPr>
          <w:rFonts w:ascii="Tahoma" w:hAnsi="Tahoma"/>
          <w:color w:val="0E1115"/>
          <w:spacing w:val="-7"/>
        </w:rPr>
        <w:t> </w:t>
      </w:r>
      <w:r>
        <w:rPr>
          <w:color w:val="0E1115"/>
        </w:rPr>
        <w:t>надоевшие проблемы</w:t>
      </w:r>
      <w:r>
        <w:rPr>
          <w:rFonts w:ascii="Tahoma" w:hAnsi="Tahoma"/>
          <w:color w:val="0E1115"/>
        </w:rPr>
        <w:t>.</w:t>
      </w:r>
      <w:r>
        <w:rPr>
          <w:rFonts w:ascii="Tahoma" w:hAnsi="Tahoma"/>
          <w:color w:val="0E1115"/>
          <w:spacing w:val="-7"/>
        </w:rPr>
        <w:t> </w:t>
      </w:r>
      <w:r>
        <w:rPr>
          <w:color w:val="0E1115"/>
        </w:rPr>
        <w:t>Человек</w:t>
      </w:r>
      <w:r>
        <w:rPr>
          <w:rFonts w:ascii="Tahoma" w:hAnsi="Tahoma"/>
          <w:color w:val="0E1115"/>
        </w:rPr>
        <w:t>, </w:t>
      </w:r>
      <w:r>
        <w:rPr>
          <w:color w:val="0E1115"/>
        </w:rPr>
        <w:t>которому починили кран</w:t>
      </w:r>
      <w:r>
        <w:rPr>
          <w:rFonts w:ascii="Tahoma" w:hAnsi="Tahoma"/>
          <w:color w:val="0E1115"/>
        </w:rPr>
        <w:t>, </w:t>
      </w:r>
      <w:r>
        <w:rPr>
          <w:color w:val="0E1115"/>
        </w:rPr>
        <w:t>на себе чувствует ценность системы и с большой вероятностью захочет </w:t>
      </w:r>
      <w:r>
        <w:rPr>
          <w:rFonts w:ascii="Tahoma" w:hAnsi="Tahoma"/>
          <w:color w:val="0E1115"/>
        </w:rPr>
        <w:t>«</w:t>
      </w:r>
      <w:r>
        <w:rPr>
          <w:color w:val="0E1115"/>
        </w:rPr>
        <w:t>вернуть долг</w:t>
      </w:r>
      <w:r>
        <w:rPr>
          <w:rFonts w:ascii="Tahoma" w:hAnsi="Tahoma"/>
          <w:color w:val="0E1115"/>
        </w:rPr>
        <w:t>» </w:t>
      </w:r>
      <w:r>
        <w:rPr>
          <w:color w:val="0E1115"/>
        </w:rPr>
        <w:t>сообществу</w:t>
      </w:r>
      <w:r>
        <w:rPr>
          <w:rFonts w:ascii="Tahoma" w:hAnsi="Tahoma"/>
          <w:color w:val="0E1115"/>
        </w:rPr>
        <w:t>.</w:t>
      </w:r>
    </w:p>
    <w:p>
      <w:pPr>
        <w:pStyle w:val="BodyText"/>
        <w:spacing w:before="164"/>
        <w:rPr>
          <w:rFonts w:ascii="Tahoma"/>
        </w:rPr>
      </w:pPr>
    </w:p>
    <w:p>
      <w:pPr>
        <w:pStyle w:val="ListParagraph"/>
        <w:numPr>
          <w:ilvl w:val="0"/>
          <w:numId w:val="73"/>
        </w:numPr>
        <w:tabs>
          <w:tab w:pos="652" w:val="left" w:leader="none"/>
        </w:tabs>
        <w:spacing w:line="240" w:lineRule="auto" w:before="1" w:after="0"/>
        <w:ind w:left="652" w:right="0" w:hanging="347"/>
        <w:jc w:val="left"/>
        <w:rPr>
          <w:rFonts w:ascii="Tahoma" w:hAnsi="Tahoma"/>
          <w:b/>
          <w:sz w:val="30"/>
        </w:rPr>
      </w:pPr>
      <w:r>
        <w:rPr>
          <w:b/>
          <w:color w:val="0E1115"/>
          <w:spacing w:val="-4"/>
          <w:sz w:val="30"/>
        </w:rPr>
        <w:t>З</w:t>
      </w:r>
      <w:r>
        <w:rPr>
          <w:b/>
          <w:color w:val="0E1115"/>
          <w:spacing w:val="-4"/>
          <w:sz w:val="29"/>
        </w:rPr>
        <w:t>а</w:t>
      </w:r>
      <w:r>
        <w:rPr>
          <w:b/>
          <w:color w:val="0E1115"/>
          <w:spacing w:val="-4"/>
          <w:sz w:val="30"/>
        </w:rPr>
        <w:t>б</w:t>
      </w:r>
      <w:r>
        <w:rPr>
          <w:b/>
          <w:color w:val="0E1115"/>
          <w:spacing w:val="-4"/>
          <w:sz w:val="29"/>
        </w:rPr>
        <w:t>о</w:t>
      </w:r>
      <w:r>
        <w:rPr>
          <w:b/>
          <w:color w:val="0E1115"/>
          <w:spacing w:val="-4"/>
          <w:sz w:val="30"/>
        </w:rPr>
        <w:t>т</w:t>
      </w:r>
      <w:r>
        <w:rPr>
          <w:b/>
          <w:color w:val="0E1115"/>
          <w:spacing w:val="-4"/>
          <w:sz w:val="29"/>
        </w:rPr>
        <w:t>а</w:t>
      </w:r>
      <w:r>
        <w:rPr>
          <w:b/>
          <w:color w:val="0E1115"/>
          <w:spacing w:val="-13"/>
          <w:sz w:val="29"/>
        </w:rPr>
        <w:t> </w:t>
      </w:r>
      <w:r>
        <w:rPr>
          <w:b/>
          <w:color w:val="0E1115"/>
          <w:spacing w:val="-4"/>
          <w:sz w:val="29"/>
        </w:rPr>
        <w:t>о</w:t>
      </w:r>
      <w:r>
        <w:rPr>
          <w:b/>
          <w:color w:val="0E1115"/>
          <w:spacing w:val="-11"/>
          <w:sz w:val="29"/>
        </w:rPr>
        <w:t> </w:t>
      </w:r>
      <w:r>
        <w:rPr>
          <w:b/>
          <w:color w:val="0E1115"/>
          <w:spacing w:val="-4"/>
          <w:sz w:val="30"/>
        </w:rPr>
        <w:t>Д</w:t>
      </w:r>
      <w:r>
        <w:rPr>
          <w:b/>
          <w:color w:val="0E1115"/>
          <w:spacing w:val="-4"/>
          <w:sz w:val="29"/>
        </w:rPr>
        <w:t>е</w:t>
      </w:r>
      <w:r>
        <w:rPr>
          <w:b/>
          <w:color w:val="0E1115"/>
          <w:spacing w:val="-4"/>
          <w:sz w:val="30"/>
        </w:rPr>
        <w:t>тя</w:t>
      </w:r>
      <w:r>
        <w:rPr>
          <w:b/>
          <w:color w:val="0E1115"/>
          <w:spacing w:val="-4"/>
          <w:sz w:val="29"/>
        </w:rPr>
        <w:t>х</w:t>
      </w:r>
      <w:r>
        <w:rPr>
          <w:b/>
          <w:color w:val="0E1115"/>
          <w:spacing w:val="-12"/>
          <w:sz w:val="29"/>
        </w:rPr>
        <w:t> </w:t>
      </w:r>
      <w:r>
        <w:rPr>
          <w:b/>
          <w:color w:val="0E1115"/>
          <w:spacing w:val="-4"/>
          <w:sz w:val="30"/>
        </w:rPr>
        <w:t>и</w:t>
      </w:r>
      <w:r>
        <w:rPr>
          <w:b/>
          <w:color w:val="0E1115"/>
          <w:spacing w:val="-14"/>
          <w:sz w:val="30"/>
        </w:rPr>
        <w:t> </w:t>
      </w:r>
      <w:r>
        <w:rPr>
          <w:b/>
          <w:color w:val="0E1115"/>
          <w:spacing w:val="-4"/>
          <w:sz w:val="29"/>
        </w:rPr>
        <w:t>По</w:t>
      </w:r>
      <w:r>
        <w:rPr>
          <w:b/>
          <w:color w:val="0E1115"/>
          <w:spacing w:val="-4"/>
          <w:sz w:val="30"/>
        </w:rPr>
        <w:t>жилы</w:t>
      </w:r>
      <w:r>
        <w:rPr>
          <w:b/>
          <w:color w:val="0E1115"/>
          <w:spacing w:val="-4"/>
          <w:sz w:val="29"/>
        </w:rPr>
        <w:t>х</w:t>
      </w:r>
      <w:r>
        <w:rPr>
          <w:b/>
          <w:color w:val="0E1115"/>
          <w:spacing w:val="-11"/>
          <w:sz w:val="29"/>
        </w:rPr>
        <w:t> </w:t>
      </w:r>
      <w:r>
        <w:rPr>
          <w:rFonts w:ascii="Tahoma" w:hAnsi="Tahoma"/>
          <w:b/>
          <w:color w:val="0E1115"/>
          <w:spacing w:val="-4"/>
          <w:sz w:val="30"/>
        </w:rPr>
        <w:t>(«</w:t>
      </w:r>
      <w:r>
        <w:rPr>
          <w:b/>
          <w:color w:val="0E1115"/>
          <w:spacing w:val="-4"/>
          <w:sz w:val="30"/>
        </w:rPr>
        <w:t>Д</w:t>
      </w:r>
      <w:r>
        <w:rPr>
          <w:b/>
          <w:color w:val="0E1115"/>
          <w:spacing w:val="-4"/>
          <w:sz w:val="29"/>
        </w:rPr>
        <w:t>ар</w:t>
      </w:r>
      <w:r>
        <w:rPr>
          <w:rFonts w:ascii="Tahoma" w:hAnsi="Tahoma"/>
          <w:b/>
          <w:color w:val="0E1115"/>
          <w:spacing w:val="-4"/>
          <w:sz w:val="30"/>
        </w:rPr>
        <w:t>,</w:t>
      </w:r>
      <w:r>
        <w:rPr>
          <w:rFonts w:ascii="Tahoma" w:hAnsi="Tahoma"/>
          <w:b/>
          <w:color w:val="0E1115"/>
          <w:spacing w:val="-27"/>
          <w:sz w:val="30"/>
        </w:rPr>
        <w:t> </w:t>
      </w:r>
      <w:r>
        <w:rPr>
          <w:b/>
          <w:color w:val="0E1115"/>
          <w:spacing w:val="-4"/>
          <w:sz w:val="30"/>
        </w:rPr>
        <w:t>к</w:t>
      </w:r>
      <w:r>
        <w:rPr>
          <w:b/>
          <w:color w:val="0E1115"/>
          <w:spacing w:val="-4"/>
          <w:sz w:val="29"/>
        </w:rPr>
        <w:t>о</w:t>
      </w:r>
      <w:r>
        <w:rPr>
          <w:b/>
          <w:color w:val="0E1115"/>
          <w:spacing w:val="-4"/>
          <w:sz w:val="30"/>
        </w:rPr>
        <w:t>т</w:t>
      </w:r>
      <w:r>
        <w:rPr>
          <w:b/>
          <w:color w:val="0E1115"/>
          <w:spacing w:val="-4"/>
          <w:sz w:val="29"/>
        </w:rPr>
        <w:t>ор</w:t>
      </w:r>
      <w:r>
        <w:rPr>
          <w:b/>
          <w:color w:val="0E1115"/>
          <w:spacing w:val="-4"/>
          <w:sz w:val="30"/>
        </w:rPr>
        <w:t>ы</w:t>
      </w:r>
      <w:r>
        <w:rPr>
          <w:b/>
          <w:color w:val="0E1115"/>
          <w:spacing w:val="-4"/>
          <w:sz w:val="29"/>
        </w:rPr>
        <w:t>й</w:t>
      </w:r>
      <w:r>
        <w:rPr>
          <w:b/>
          <w:color w:val="0E1115"/>
          <w:spacing w:val="-12"/>
          <w:sz w:val="29"/>
        </w:rPr>
        <w:t> </w:t>
      </w:r>
      <w:r>
        <w:rPr>
          <w:b/>
          <w:color w:val="0E1115"/>
          <w:spacing w:val="-4"/>
          <w:sz w:val="29"/>
        </w:rPr>
        <w:t>с</w:t>
      </w:r>
      <w:r>
        <w:rPr>
          <w:b/>
          <w:color w:val="0E1115"/>
          <w:spacing w:val="-4"/>
          <w:sz w:val="30"/>
        </w:rPr>
        <w:t>мягч</w:t>
      </w:r>
      <w:r>
        <w:rPr>
          <w:b/>
          <w:color w:val="0E1115"/>
          <w:spacing w:val="-4"/>
          <w:sz w:val="29"/>
        </w:rPr>
        <w:t>ае</w:t>
      </w:r>
      <w:r>
        <w:rPr>
          <w:b/>
          <w:color w:val="0E1115"/>
          <w:spacing w:val="-4"/>
          <w:sz w:val="30"/>
        </w:rPr>
        <w:t>т</w:t>
      </w:r>
      <w:r>
        <w:rPr>
          <w:b/>
          <w:color w:val="0E1115"/>
          <w:spacing w:val="-14"/>
          <w:sz w:val="30"/>
        </w:rPr>
        <w:t> </w:t>
      </w:r>
      <w:r>
        <w:rPr>
          <w:b/>
          <w:color w:val="0E1115"/>
          <w:spacing w:val="-4"/>
          <w:sz w:val="29"/>
        </w:rPr>
        <w:t>сер</w:t>
      </w:r>
      <w:r>
        <w:rPr>
          <w:b/>
          <w:color w:val="0E1115"/>
          <w:spacing w:val="-4"/>
          <w:sz w:val="30"/>
        </w:rPr>
        <w:t>дц</w:t>
      </w:r>
      <w:r>
        <w:rPr>
          <w:b/>
          <w:color w:val="0E1115"/>
          <w:spacing w:val="-4"/>
          <w:sz w:val="29"/>
        </w:rPr>
        <w:t>е</w:t>
      </w:r>
      <w:r>
        <w:rPr>
          <w:rFonts w:ascii="Tahoma" w:hAnsi="Tahoma"/>
          <w:b/>
          <w:color w:val="0E1115"/>
          <w:spacing w:val="-4"/>
          <w:sz w:val="30"/>
        </w:rPr>
        <w:t>»)</w:t>
      </w:r>
    </w:p>
    <w:p>
      <w:pPr>
        <w:pStyle w:val="BodyText"/>
        <w:spacing w:before="356"/>
        <w:ind w:left="305"/>
        <w:rPr>
          <w:rFonts w:ascii="Tahoma" w:hAnsi="Tahoma"/>
        </w:rPr>
      </w:pPr>
      <w:r>
        <w:rPr>
          <w:color w:val="0E1115"/>
        </w:rPr>
        <w:t>Эта</w:t>
      </w:r>
      <w:r>
        <w:rPr>
          <w:color w:val="0E1115"/>
          <w:spacing w:val="10"/>
        </w:rPr>
        <w:t> </w:t>
      </w:r>
      <w:r>
        <w:rPr>
          <w:color w:val="0E1115"/>
        </w:rPr>
        <w:t>сфера</w:t>
      </w:r>
      <w:r>
        <w:rPr>
          <w:color w:val="0E1115"/>
          <w:spacing w:val="10"/>
        </w:rPr>
        <w:t> </w:t>
      </w:r>
      <w:r>
        <w:rPr>
          <w:color w:val="0E1115"/>
        </w:rPr>
        <w:t>затрагивает</w:t>
      </w:r>
      <w:r>
        <w:rPr>
          <w:color w:val="0E1115"/>
          <w:spacing w:val="10"/>
        </w:rPr>
        <w:t> </w:t>
      </w:r>
      <w:r>
        <w:rPr>
          <w:color w:val="0E1115"/>
        </w:rPr>
        <w:t>самые</w:t>
      </w:r>
      <w:r>
        <w:rPr>
          <w:color w:val="0E1115"/>
          <w:spacing w:val="10"/>
        </w:rPr>
        <w:t> </w:t>
      </w:r>
      <w:r>
        <w:rPr>
          <w:color w:val="0E1115"/>
        </w:rPr>
        <w:t>глубокие</w:t>
      </w:r>
      <w:r>
        <w:rPr>
          <w:color w:val="0E1115"/>
          <w:spacing w:val="10"/>
        </w:rPr>
        <w:t> </w:t>
      </w:r>
      <w:r>
        <w:rPr>
          <w:color w:val="0E1115"/>
        </w:rPr>
        <w:t>струны</w:t>
      </w:r>
      <w:r>
        <w:rPr>
          <w:color w:val="0E1115"/>
          <w:spacing w:val="10"/>
        </w:rPr>
        <w:t> </w:t>
      </w:r>
      <w:r>
        <w:rPr>
          <w:rFonts w:ascii="Tahoma" w:hAnsi="Tahoma"/>
          <w:color w:val="0E1115"/>
        </w:rPr>
        <w:t>—</w:t>
      </w:r>
      <w:r>
        <w:rPr>
          <w:rFonts w:ascii="Tahoma" w:hAnsi="Tahoma"/>
          <w:color w:val="0E1115"/>
          <w:spacing w:val="2"/>
        </w:rPr>
        <w:t> </w:t>
      </w:r>
      <w:r>
        <w:rPr>
          <w:color w:val="0E1115"/>
        </w:rPr>
        <w:t>заботу</w:t>
      </w:r>
      <w:r>
        <w:rPr>
          <w:color w:val="0E1115"/>
          <w:spacing w:val="10"/>
        </w:rPr>
        <w:t> </w:t>
      </w:r>
      <w:r>
        <w:rPr>
          <w:color w:val="0E1115"/>
        </w:rPr>
        <w:t>о</w:t>
      </w:r>
      <w:r>
        <w:rPr>
          <w:color w:val="0E1115"/>
          <w:spacing w:val="10"/>
        </w:rPr>
        <w:t> </w:t>
      </w:r>
      <w:r>
        <w:rPr>
          <w:color w:val="0E1115"/>
        </w:rPr>
        <w:t>самых</w:t>
      </w:r>
      <w:r>
        <w:rPr>
          <w:color w:val="0E1115"/>
          <w:spacing w:val="11"/>
        </w:rPr>
        <w:t> </w:t>
      </w:r>
      <w:r>
        <w:rPr>
          <w:color w:val="0E1115"/>
          <w:spacing w:val="-2"/>
        </w:rPr>
        <w:t>уязвимых</w:t>
      </w:r>
      <w:r>
        <w:rPr>
          <w:rFonts w:ascii="Tahoma" w:hAnsi="Tahoma"/>
          <w:color w:val="0E1115"/>
          <w:spacing w:val="-2"/>
        </w:rPr>
        <w:t>.</w:t>
      </w:r>
    </w:p>
    <w:p>
      <w:pPr>
        <w:pStyle w:val="BodyText"/>
        <w:spacing w:before="79"/>
        <w:rPr>
          <w:rFonts w:ascii="Tahoma"/>
        </w:rPr>
      </w:pPr>
    </w:p>
    <w:p>
      <w:pPr>
        <w:pStyle w:val="ListParagraph"/>
        <w:numPr>
          <w:ilvl w:val="1"/>
          <w:numId w:val="73"/>
        </w:numPr>
        <w:tabs>
          <w:tab w:pos="575" w:val="left" w:leader="none"/>
        </w:tabs>
        <w:spacing w:line="345" w:lineRule="auto" w:before="0" w:after="0"/>
        <w:ind w:left="575" w:right="407" w:hanging="255"/>
        <w:jc w:val="left"/>
        <w:rPr>
          <w:rFonts w:ascii="Tahoma" w:hAnsi="Tahoma"/>
          <w:sz w:val="24"/>
        </w:rPr>
      </w:pPr>
      <w:r>
        <w:rPr>
          <w:rFonts w:ascii="Tahoma" w:hAnsi="Tahoma"/>
          <w:b/>
          <w:color w:val="0E1115"/>
          <w:sz w:val="24"/>
        </w:rPr>
        <w:t>«</w:t>
      </w:r>
      <w:r>
        <w:rPr>
          <w:b/>
          <w:color w:val="0E1115"/>
          <w:sz w:val="23"/>
        </w:rPr>
        <w:t>Сосе</w:t>
      </w:r>
      <w:r>
        <w:rPr>
          <w:b/>
          <w:color w:val="0E1115"/>
          <w:sz w:val="24"/>
        </w:rPr>
        <w:t>д</w:t>
      </w:r>
      <w:r>
        <w:rPr>
          <w:b/>
          <w:color w:val="0E1115"/>
          <w:sz w:val="23"/>
        </w:rPr>
        <w:t>с</w:t>
      </w:r>
      <w:r>
        <w:rPr>
          <w:b/>
          <w:color w:val="0E1115"/>
          <w:sz w:val="24"/>
        </w:rPr>
        <w:t>ки</w:t>
      </w:r>
      <w:r>
        <w:rPr>
          <w:b/>
          <w:color w:val="0E1115"/>
          <w:sz w:val="23"/>
        </w:rPr>
        <w:t>й</w:t>
      </w:r>
      <w:r>
        <w:rPr>
          <w:b/>
          <w:color w:val="0E1115"/>
          <w:spacing w:val="-2"/>
          <w:sz w:val="23"/>
        </w:rPr>
        <w:t> </w:t>
      </w:r>
      <w:r>
        <w:rPr>
          <w:b/>
          <w:color w:val="0E1115"/>
          <w:sz w:val="24"/>
        </w:rPr>
        <w:t>д</w:t>
      </w:r>
      <w:r>
        <w:rPr>
          <w:b/>
          <w:color w:val="0E1115"/>
          <w:sz w:val="23"/>
        </w:rPr>
        <w:t>е</w:t>
      </w:r>
      <w:r>
        <w:rPr>
          <w:b/>
          <w:color w:val="0E1115"/>
          <w:sz w:val="24"/>
        </w:rPr>
        <w:t>т</w:t>
      </w:r>
      <w:r>
        <w:rPr>
          <w:b/>
          <w:color w:val="0E1115"/>
          <w:sz w:val="23"/>
        </w:rPr>
        <w:t>с</w:t>
      </w:r>
      <w:r>
        <w:rPr>
          <w:b/>
          <w:color w:val="0E1115"/>
          <w:sz w:val="24"/>
        </w:rPr>
        <w:t>ки</w:t>
      </w:r>
      <w:r>
        <w:rPr>
          <w:b/>
          <w:color w:val="0E1115"/>
          <w:sz w:val="23"/>
        </w:rPr>
        <w:t>й</w:t>
      </w:r>
      <w:r>
        <w:rPr>
          <w:b/>
          <w:color w:val="0E1115"/>
          <w:spacing w:val="-2"/>
          <w:sz w:val="23"/>
        </w:rPr>
        <w:t> </w:t>
      </w:r>
      <w:r>
        <w:rPr>
          <w:b/>
          <w:color w:val="0E1115"/>
          <w:sz w:val="23"/>
        </w:rPr>
        <w:t>са</w:t>
      </w:r>
      <w:r>
        <w:rPr>
          <w:b/>
          <w:color w:val="0E1115"/>
          <w:sz w:val="24"/>
        </w:rPr>
        <w:t>д</w:t>
      </w:r>
      <w:r>
        <w:rPr>
          <w:rFonts w:ascii="Tahoma" w:hAnsi="Tahoma"/>
          <w:b/>
          <w:color w:val="0E1115"/>
          <w:sz w:val="24"/>
        </w:rPr>
        <w:t>»:</w:t>
      </w:r>
      <w:r>
        <w:rPr>
          <w:rFonts w:ascii="Tahoma" w:hAnsi="Tahoma"/>
          <w:b/>
          <w:color w:val="0E1115"/>
          <w:spacing w:val="-1"/>
          <w:sz w:val="24"/>
        </w:rPr>
        <w:t> </w:t>
      </w:r>
      <w:r>
        <w:rPr>
          <w:color w:val="0E1115"/>
          <w:sz w:val="24"/>
        </w:rPr>
        <w:t>Мамы по очесидят с группой детей </w:t>
      </w:r>
      <w:r>
        <w:rPr>
          <w:rFonts w:ascii="Tahoma" w:hAnsi="Tahoma"/>
          <w:color w:val="0E1115"/>
          <w:sz w:val="24"/>
        </w:rPr>
        <w:t>2-3</w:t>
      </w:r>
      <w:r>
        <w:rPr>
          <w:rFonts w:ascii="Tahoma" w:hAnsi="Tahoma"/>
          <w:color w:val="0E1115"/>
          <w:spacing w:val="-6"/>
          <w:sz w:val="24"/>
        </w:rPr>
        <w:t> </w:t>
      </w:r>
      <w:r>
        <w:rPr>
          <w:color w:val="0E1115"/>
          <w:sz w:val="24"/>
        </w:rPr>
        <w:t>часа</w:t>
      </w:r>
      <w:r>
        <w:rPr>
          <w:rFonts w:ascii="Tahoma" w:hAnsi="Tahoma"/>
          <w:color w:val="0E1115"/>
          <w:sz w:val="24"/>
        </w:rPr>
        <w:t>.</w:t>
      </w:r>
      <w:r>
        <w:rPr>
          <w:rFonts w:ascii="Tahoma" w:hAnsi="Tahoma"/>
          <w:color w:val="0E1115"/>
          <w:spacing w:val="-6"/>
          <w:sz w:val="24"/>
        </w:rPr>
        <w:t> </w:t>
      </w:r>
      <w:r>
        <w:rPr>
          <w:color w:val="0E1115"/>
          <w:sz w:val="24"/>
        </w:rPr>
        <w:t>Одна мама </w:t>
      </w:r>
      <w:r>
        <w:rPr>
          <w:rFonts w:ascii="Tahoma" w:hAnsi="Tahoma"/>
          <w:color w:val="0E1115"/>
          <w:sz w:val="24"/>
        </w:rPr>
        <w:t>— </w:t>
      </w:r>
      <w:r>
        <w:rPr>
          <w:color w:val="0E1115"/>
          <w:sz w:val="24"/>
        </w:rPr>
        <w:t>воспитатель</w:t>
      </w:r>
      <w:r>
        <w:rPr>
          <w:rFonts w:ascii="Tahoma" w:hAnsi="Tahoma"/>
          <w:color w:val="0E1115"/>
          <w:sz w:val="24"/>
        </w:rPr>
        <w:t>, </w:t>
      </w:r>
      <w:r>
        <w:rPr>
          <w:color w:val="0E1115"/>
          <w:sz w:val="24"/>
        </w:rPr>
        <w:t>остальные в это время свободны</w:t>
      </w:r>
      <w:r>
        <w:rPr>
          <w:rFonts w:ascii="Tahoma" w:hAnsi="Tahoma"/>
          <w:color w:val="0E1115"/>
          <w:sz w:val="24"/>
        </w:rPr>
        <w:t>.</w:t>
      </w:r>
    </w:p>
    <w:p>
      <w:pPr>
        <w:pStyle w:val="ListParagraph"/>
        <w:numPr>
          <w:ilvl w:val="1"/>
          <w:numId w:val="73"/>
        </w:numPr>
        <w:tabs>
          <w:tab w:pos="575" w:val="left" w:leader="none"/>
        </w:tabs>
        <w:spacing w:line="345" w:lineRule="auto" w:before="93" w:after="0"/>
        <w:ind w:left="575" w:right="390" w:hanging="255"/>
        <w:jc w:val="left"/>
        <w:rPr>
          <w:rFonts w:ascii="Tahoma" w:hAnsi="Tahoma"/>
          <w:sz w:val="24"/>
        </w:rPr>
      </w:pPr>
      <w:r>
        <w:rPr>
          <w:rFonts w:ascii="Tahoma" w:hAnsi="Tahoma"/>
          <w:b/>
          <w:color w:val="0E1115"/>
          <w:sz w:val="24"/>
        </w:rPr>
        <w:t>«</w:t>
      </w:r>
      <w:r>
        <w:rPr>
          <w:b/>
          <w:color w:val="0E1115"/>
          <w:sz w:val="23"/>
        </w:rPr>
        <w:t>Про</w:t>
      </w:r>
      <w:r>
        <w:rPr>
          <w:b/>
          <w:color w:val="0E1115"/>
          <w:sz w:val="24"/>
        </w:rPr>
        <w:t>г</w:t>
      </w:r>
      <w:r>
        <w:rPr>
          <w:b/>
          <w:color w:val="0E1115"/>
          <w:sz w:val="23"/>
        </w:rPr>
        <w:t>у</w:t>
      </w:r>
      <w:r>
        <w:rPr>
          <w:b/>
          <w:color w:val="0E1115"/>
          <w:sz w:val="24"/>
        </w:rPr>
        <w:t>лк</w:t>
      </w:r>
      <w:r>
        <w:rPr>
          <w:b/>
          <w:color w:val="0E1115"/>
          <w:sz w:val="23"/>
        </w:rPr>
        <w:t>а</w:t>
      </w:r>
      <w:r>
        <w:rPr>
          <w:b/>
          <w:color w:val="0E1115"/>
          <w:spacing w:val="-8"/>
          <w:sz w:val="23"/>
        </w:rPr>
        <w:t> </w:t>
      </w:r>
      <w:r>
        <w:rPr>
          <w:b/>
          <w:color w:val="0E1115"/>
          <w:sz w:val="23"/>
        </w:rPr>
        <w:t>с</w:t>
      </w:r>
      <w:r>
        <w:rPr>
          <w:b/>
          <w:color w:val="0E1115"/>
          <w:spacing w:val="-8"/>
          <w:sz w:val="23"/>
        </w:rPr>
        <w:t> </w:t>
      </w:r>
      <w:r>
        <w:rPr>
          <w:b/>
          <w:color w:val="0E1115"/>
          <w:sz w:val="23"/>
        </w:rPr>
        <w:t>сосе</w:t>
      </w:r>
      <w:r>
        <w:rPr>
          <w:b/>
          <w:color w:val="0E1115"/>
          <w:sz w:val="24"/>
        </w:rPr>
        <w:t>д</w:t>
      </w:r>
      <w:r>
        <w:rPr>
          <w:b/>
          <w:color w:val="0E1115"/>
          <w:sz w:val="23"/>
        </w:rPr>
        <w:t>с</w:t>
      </w:r>
      <w:r>
        <w:rPr>
          <w:b/>
          <w:color w:val="0E1115"/>
          <w:sz w:val="24"/>
        </w:rPr>
        <w:t>ким</w:t>
      </w:r>
      <w:r>
        <w:rPr>
          <w:b/>
          <w:color w:val="0E1115"/>
          <w:spacing w:val="-11"/>
          <w:sz w:val="24"/>
        </w:rPr>
        <w:t> </w:t>
      </w:r>
      <w:r>
        <w:rPr>
          <w:b/>
          <w:color w:val="0E1115"/>
          <w:sz w:val="23"/>
        </w:rPr>
        <w:t>ре</w:t>
      </w:r>
      <w:r>
        <w:rPr>
          <w:b/>
          <w:color w:val="0E1115"/>
          <w:sz w:val="24"/>
        </w:rPr>
        <w:t>б</w:t>
      </w:r>
      <w:r>
        <w:rPr>
          <w:b/>
          <w:color w:val="0E1115"/>
          <w:sz w:val="23"/>
        </w:rPr>
        <w:t>ё</w:t>
      </w:r>
      <w:r>
        <w:rPr>
          <w:b/>
          <w:color w:val="0E1115"/>
          <w:sz w:val="24"/>
        </w:rPr>
        <w:t>нк</w:t>
      </w:r>
      <w:r>
        <w:rPr>
          <w:b/>
          <w:color w:val="0E1115"/>
          <w:sz w:val="23"/>
        </w:rPr>
        <w:t>о</w:t>
      </w:r>
      <w:r>
        <w:rPr>
          <w:b/>
          <w:color w:val="0E1115"/>
          <w:sz w:val="24"/>
        </w:rPr>
        <w:t>м</w:t>
      </w:r>
      <w:r>
        <w:rPr>
          <w:rFonts w:ascii="Tahoma" w:hAnsi="Tahoma"/>
          <w:b/>
          <w:color w:val="0E1115"/>
          <w:sz w:val="24"/>
        </w:rPr>
        <w:t>»:</w:t>
      </w:r>
      <w:r>
        <w:rPr>
          <w:rFonts w:ascii="Tahoma" w:hAnsi="Tahoma"/>
          <w:b/>
          <w:color w:val="0E1115"/>
          <w:spacing w:val="-7"/>
          <w:sz w:val="24"/>
        </w:rPr>
        <w:t> </w:t>
      </w:r>
      <w:r>
        <w:rPr>
          <w:color w:val="0E1115"/>
          <w:sz w:val="24"/>
        </w:rPr>
        <w:t>Если</w:t>
      </w:r>
      <w:r>
        <w:rPr>
          <w:color w:val="0E1115"/>
          <w:spacing w:val="-4"/>
          <w:sz w:val="24"/>
        </w:rPr>
        <w:t> </w:t>
      </w:r>
      <w:r>
        <w:rPr>
          <w:color w:val="0E1115"/>
          <w:sz w:val="24"/>
        </w:rPr>
        <w:t>вы</w:t>
      </w:r>
      <w:r>
        <w:rPr>
          <w:color w:val="0E1115"/>
          <w:spacing w:val="-4"/>
          <w:sz w:val="24"/>
        </w:rPr>
        <w:t> </w:t>
      </w:r>
      <w:r>
        <w:rPr>
          <w:color w:val="0E1115"/>
          <w:sz w:val="24"/>
        </w:rPr>
        <w:t>идёте</w:t>
      </w:r>
      <w:r>
        <w:rPr>
          <w:color w:val="0E1115"/>
          <w:spacing w:val="-4"/>
          <w:sz w:val="24"/>
        </w:rPr>
        <w:t> </w:t>
      </w:r>
      <w:r>
        <w:rPr>
          <w:color w:val="0E1115"/>
          <w:sz w:val="24"/>
        </w:rPr>
        <w:t>гулять</w:t>
      </w:r>
      <w:r>
        <w:rPr>
          <w:color w:val="0E1115"/>
          <w:spacing w:val="-4"/>
          <w:sz w:val="24"/>
        </w:rPr>
        <w:t> </w:t>
      </w:r>
      <w:r>
        <w:rPr>
          <w:color w:val="0E1115"/>
          <w:sz w:val="24"/>
        </w:rPr>
        <w:t>со</w:t>
      </w:r>
      <w:r>
        <w:rPr>
          <w:color w:val="0E1115"/>
          <w:spacing w:val="-4"/>
          <w:sz w:val="24"/>
        </w:rPr>
        <w:t> </w:t>
      </w:r>
      <w:r>
        <w:rPr>
          <w:color w:val="0E1115"/>
          <w:sz w:val="24"/>
        </w:rPr>
        <w:t>своим</w:t>
      </w:r>
      <w:r>
        <w:rPr>
          <w:color w:val="0E1115"/>
          <w:spacing w:val="-4"/>
          <w:sz w:val="24"/>
        </w:rPr>
        <w:t> </w:t>
      </w:r>
      <w:r>
        <w:rPr>
          <w:color w:val="0E1115"/>
          <w:sz w:val="24"/>
        </w:rPr>
        <w:t>ребёнком</w:t>
      </w:r>
      <w:r>
        <w:rPr>
          <w:rFonts w:ascii="Tahoma" w:hAnsi="Tahoma"/>
          <w:color w:val="0E1115"/>
          <w:sz w:val="24"/>
        </w:rPr>
        <w:t>, </w:t>
      </w:r>
      <w:r>
        <w:rPr>
          <w:color w:val="0E1115"/>
          <w:sz w:val="24"/>
        </w:rPr>
        <w:t>возьмите на час соседского</w:t>
      </w:r>
      <w:r>
        <w:rPr>
          <w:rFonts w:ascii="Tahoma" w:hAnsi="Tahoma"/>
          <w:color w:val="0E1115"/>
          <w:sz w:val="24"/>
        </w:rPr>
        <w:t>.</w:t>
      </w:r>
    </w:p>
    <w:p>
      <w:pPr>
        <w:pStyle w:val="ListParagraph"/>
        <w:numPr>
          <w:ilvl w:val="1"/>
          <w:numId w:val="73"/>
        </w:numPr>
        <w:tabs>
          <w:tab w:pos="575" w:val="left" w:leader="none"/>
        </w:tabs>
        <w:spacing w:line="240" w:lineRule="auto" w:before="93" w:after="0"/>
        <w:ind w:left="575" w:right="0" w:hanging="255"/>
        <w:jc w:val="left"/>
        <w:rPr>
          <w:rFonts w:ascii="Tahoma" w:hAnsi="Tahoma"/>
          <w:sz w:val="24"/>
        </w:rPr>
      </w:pPr>
      <w:r>
        <w:rPr>
          <w:rFonts w:ascii="Tahoma" w:hAnsi="Tahoma"/>
          <w:b/>
          <w:color w:val="0E1115"/>
          <w:spacing w:val="-2"/>
          <w:sz w:val="24"/>
        </w:rPr>
        <w:t>«</w:t>
      </w:r>
      <w:r>
        <w:rPr>
          <w:b/>
          <w:color w:val="0E1115"/>
          <w:spacing w:val="-2"/>
          <w:sz w:val="23"/>
        </w:rPr>
        <w:t>Пр</w:t>
      </w:r>
      <w:r>
        <w:rPr>
          <w:b/>
          <w:color w:val="0E1115"/>
          <w:spacing w:val="-2"/>
          <w:sz w:val="24"/>
        </w:rPr>
        <w:t>и</w:t>
      </w:r>
      <w:r>
        <w:rPr>
          <w:b/>
          <w:color w:val="0E1115"/>
          <w:spacing w:val="-2"/>
          <w:sz w:val="23"/>
        </w:rPr>
        <w:t>с</w:t>
      </w:r>
      <w:r>
        <w:rPr>
          <w:b/>
          <w:color w:val="0E1115"/>
          <w:spacing w:val="-2"/>
          <w:sz w:val="24"/>
        </w:rPr>
        <w:t>м</w:t>
      </w:r>
      <w:r>
        <w:rPr>
          <w:b/>
          <w:color w:val="0E1115"/>
          <w:spacing w:val="-2"/>
          <w:sz w:val="23"/>
        </w:rPr>
        <w:t>о</w:t>
      </w:r>
      <w:r>
        <w:rPr>
          <w:b/>
          <w:color w:val="0E1115"/>
          <w:spacing w:val="-2"/>
          <w:sz w:val="24"/>
        </w:rPr>
        <w:t>т</w:t>
      </w:r>
      <w:r>
        <w:rPr>
          <w:b/>
          <w:color w:val="0E1115"/>
          <w:spacing w:val="-2"/>
          <w:sz w:val="23"/>
        </w:rPr>
        <w:t>р</w:t>
      </w:r>
      <w:r>
        <w:rPr>
          <w:b/>
          <w:color w:val="0E1115"/>
          <w:spacing w:val="-6"/>
          <w:sz w:val="23"/>
        </w:rPr>
        <w:t> </w:t>
      </w:r>
      <w:r>
        <w:rPr>
          <w:b/>
          <w:color w:val="0E1115"/>
          <w:spacing w:val="-2"/>
          <w:sz w:val="24"/>
        </w:rPr>
        <w:t>з</w:t>
      </w:r>
      <w:r>
        <w:rPr>
          <w:b/>
          <w:color w:val="0E1115"/>
          <w:spacing w:val="-2"/>
          <w:sz w:val="23"/>
        </w:rPr>
        <w:t>а</w:t>
      </w:r>
      <w:r>
        <w:rPr>
          <w:b/>
          <w:color w:val="0E1115"/>
          <w:spacing w:val="-5"/>
          <w:sz w:val="23"/>
        </w:rPr>
        <w:t> </w:t>
      </w:r>
      <w:r>
        <w:rPr>
          <w:b/>
          <w:color w:val="0E1115"/>
          <w:spacing w:val="-2"/>
          <w:sz w:val="24"/>
        </w:rPr>
        <w:t>д</w:t>
      </w:r>
      <w:r>
        <w:rPr>
          <w:b/>
          <w:color w:val="0E1115"/>
          <w:spacing w:val="-2"/>
          <w:sz w:val="23"/>
        </w:rPr>
        <w:t>о</w:t>
      </w:r>
      <w:r>
        <w:rPr>
          <w:b/>
          <w:color w:val="0E1115"/>
          <w:spacing w:val="-2"/>
          <w:sz w:val="24"/>
        </w:rPr>
        <w:t>м</w:t>
      </w:r>
      <w:r>
        <w:rPr>
          <w:b/>
          <w:color w:val="0E1115"/>
          <w:spacing w:val="-2"/>
          <w:sz w:val="23"/>
        </w:rPr>
        <w:t>а</w:t>
      </w:r>
      <w:r>
        <w:rPr>
          <w:b/>
          <w:color w:val="0E1115"/>
          <w:spacing w:val="-2"/>
          <w:sz w:val="24"/>
        </w:rPr>
        <w:t>шними</w:t>
      </w:r>
      <w:r>
        <w:rPr>
          <w:b/>
          <w:color w:val="0E1115"/>
          <w:spacing w:val="-9"/>
          <w:sz w:val="24"/>
        </w:rPr>
        <w:t> </w:t>
      </w:r>
      <w:r>
        <w:rPr>
          <w:b/>
          <w:color w:val="0E1115"/>
          <w:spacing w:val="-2"/>
          <w:sz w:val="24"/>
        </w:rPr>
        <w:t>жив</w:t>
      </w:r>
      <w:r>
        <w:rPr>
          <w:b/>
          <w:color w:val="0E1115"/>
          <w:spacing w:val="-2"/>
          <w:sz w:val="23"/>
        </w:rPr>
        <w:t>о</w:t>
      </w:r>
      <w:r>
        <w:rPr>
          <w:b/>
          <w:color w:val="0E1115"/>
          <w:spacing w:val="-2"/>
          <w:sz w:val="24"/>
        </w:rPr>
        <w:t>тными</w:t>
      </w:r>
      <w:r>
        <w:rPr>
          <w:rFonts w:ascii="Tahoma" w:hAnsi="Tahoma"/>
          <w:b/>
          <w:color w:val="0E1115"/>
          <w:spacing w:val="-2"/>
          <w:sz w:val="24"/>
        </w:rPr>
        <w:t>»</w:t>
      </w:r>
      <w:r>
        <w:rPr>
          <w:rFonts w:ascii="Tahoma" w:hAnsi="Tahoma"/>
          <w:b/>
          <w:color w:val="0E1115"/>
          <w:spacing w:val="-5"/>
          <w:sz w:val="24"/>
        </w:rPr>
        <w:t> </w:t>
      </w:r>
      <w:r>
        <w:rPr>
          <w:color w:val="0E1115"/>
          <w:spacing w:val="-2"/>
          <w:sz w:val="24"/>
        </w:rPr>
        <w:t>на</w:t>
      </w:r>
      <w:r>
        <w:rPr>
          <w:color w:val="0E1115"/>
          <w:spacing w:val="-1"/>
          <w:sz w:val="24"/>
        </w:rPr>
        <w:t> </w:t>
      </w:r>
      <w:r>
        <w:rPr>
          <w:color w:val="0E1115"/>
          <w:spacing w:val="-2"/>
          <w:sz w:val="24"/>
        </w:rPr>
        <w:t>время отъезда</w:t>
      </w:r>
      <w:r>
        <w:rPr>
          <w:color w:val="0E1115"/>
          <w:spacing w:val="-1"/>
          <w:sz w:val="24"/>
        </w:rPr>
        <w:t> </w:t>
      </w:r>
      <w:r>
        <w:rPr>
          <w:color w:val="0E1115"/>
          <w:spacing w:val="-2"/>
          <w:sz w:val="24"/>
        </w:rPr>
        <w:t>хозяев</w:t>
      </w:r>
      <w:r>
        <w:rPr>
          <w:rFonts w:ascii="Tahoma" w:hAnsi="Tahoma"/>
          <w:color w:val="0E1115"/>
          <w:spacing w:val="-2"/>
          <w:sz w:val="24"/>
        </w:rPr>
        <w:t>.</w:t>
      </w:r>
    </w:p>
    <w:p>
      <w:pPr>
        <w:pStyle w:val="ListParagraph"/>
        <w:numPr>
          <w:ilvl w:val="1"/>
          <w:numId w:val="73"/>
        </w:numPr>
        <w:tabs>
          <w:tab w:pos="575" w:val="left" w:leader="none"/>
        </w:tabs>
        <w:spacing w:line="345" w:lineRule="auto" w:before="219" w:after="0"/>
        <w:ind w:left="575" w:right="123" w:hanging="255"/>
        <w:jc w:val="left"/>
        <w:rPr>
          <w:rFonts w:ascii="Tahoma" w:hAnsi="Tahoma"/>
          <w:sz w:val="24"/>
        </w:rPr>
      </w:pPr>
      <w:r>
        <w:rPr>
          <w:rFonts w:ascii="Tahoma" w:hAnsi="Tahoma"/>
          <w:b/>
          <w:color w:val="0E1115"/>
          <w:sz w:val="24"/>
        </w:rPr>
        <w:t>«</w:t>
      </w:r>
      <w:r>
        <w:rPr>
          <w:b/>
          <w:color w:val="0E1115"/>
          <w:sz w:val="23"/>
        </w:rPr>
        <w:t>Со</w:t>
      </w:r>
      <w:r>
        <w:rPr>
          <w:b/>
          <w:color w:val="0E1115"/>
          <w:sz w:val="24"/>
        </w:rPr>
        <w:t>ци</w:t>
      </w:r>
      <w:r>
        <w:rPr>
          <w:b/>
          <w:color w:val="0E1115"/>
          <w:sz w:val="23"/>
        </w:rPr>
        <w:t>а</w:t>
      </w:r>
      <w:r>
        <w:rPr>
          <w:b/>
          <w:color w:val="0E1115"/>
          <w:sz w:val="24"/>
        </w:rPr>
        <w:t>льны</w:t>
      </w:r>
      <w:r>
        <w:rPr>
          <w:b/>
          <w:color w:val="0E1115"/>
          <w:sz w:val="23"/>
        </w:rPr>
        <w:t>й</w:t>
      </w:r>
      <w:r>
        <w:rPr>
          <w:b/>
          <w:color w:val="0E1115"/>
          <w:spacing w:val="-16"/>
          <w:sz w:val="23"/>
        </w:rPr>
        <w:t> </w:t>
      </w:r>
      <w:r>
        <w:rPr>
          <w:b/>
          <w:color w:val="0E1115"/>
          <w:sz w:val="24"/>
        </w:rPr>
        <w:t>п</w:t>
      </w:r>
      <w:r>
        <w:rPr>
          <w:b/>
          <w:color w:val="0E1115"/>
          <w:sz w:val="23"/>
        </w:rPr>
        <w:t>а</w:t>
      </w:r>
      <w:r>
        <w:rPr>
          <w:b/>
          <w:color w:val="0E1115"/>
          <w:sz w:val="24"/>
        </w:rPr>
        <w:t>т</w:t>
      </w:r>
      <w:r>
        <w:rPr>
          <w:b/>
          <w:color w:val="0E1115"/>
          <w:sz w:val="23"/>
        </w:rPr>
        <w:t>ру</w:t>
      </w:r>
      <w:r>
        <w:rPr>
          <w:b/>
          <w:color w:val="0E1115"/>
          <w:sz w:val="24"/>
        </w:rPr>
        <w:t>ль</w:t>
      </w:r>
      <w:r>
        <w:rPr>
          <w:rFonts w:ascii="Tahoma" w:hAnsi="Tahoma"/>
          <w:b/>
          <w:color w:val="0E1115"/>
          <w:sz w:val="24"/>
        </w:rPr>
        <w:t>»</w:t>
      </w:r>
      <w:r>
        <w:rPr>
          <w:rFonts w:ascii="Tahoma" w:hAnsi="Tahoma"/>
          <w:b/>
          <w:color w:val="0E1115"/>
          <w:spacing w:val="-18"/>
          <w:sz w:val="24"/>
        </w:rPr>
        <w:t> </w:t>
      </w:r>
      <w:r>
        <w:rPr>
          <w:b/>
          <w:color w:val="0E1115"/>
          <w:sz w:val="24"/>
        </w:rPr>
        <w:t>для</w:t>
      </w:r>
      <w:r>
        <w:rPr>
          <w:b/>
          <w:color w:val="0E1115"/>
          <w:spacing w:val="-17"/>
          <w:sz w:val="24"/>
        </w:rPr>
        <w:t> </w:t>
      </w:r>
      <w:r>
        <w:rPr>
          <w:b/>
          <w:color w:val="0E1115"/>
          <w:sz w:val="24"/>
        </w:rPr>
        <w:t>п</w:t>
      </w:r>
      <w:r>
        <w:rPr>
          <w:b/>
          <w:color w:val="0E1115"/>
          <w:sz w:val="23"/>
        </w:rPr>
        <w:t>о</w:t>
      </w:r>
      <w:r>
        <w:rPr>
          <w:b/>
          <w:color w:val="0E1115"/>
          <w:sz w:val="24"/>
        </w:rPr>
        <w:t>жилы</w:t>
      </w:r>
      <w:r>
        <w:rPr>
          <w:b/>
          <w:color w:val="0E1115"/>
          <w:sz w:val="23"/>
        </w:rPr>
        <w:t>х</w:t>
      </w:r>
      <w:r>
        <w:rPr>
          <w:rFonts w:ascii="Tahoma" w:hAnsi="Tahoma"/>
          <w:b/>
          <w:color w:val="0E1115"/>
          <w:sz w:val="24"/>
        </w:rPr>
        <w:t>:</w:t>
      </w:r>
      <w:r>
        <w:rPr>
          <w:rFonts w:ascii="Tahoma" w:hAnsi="Tahoma"/>
          <w:b/>
          <w:color w:val="0E1115"/>
          <w:spacing w:val="-17"/>
          <w:sz w:val="24"/>
        </w:rPr>
        <w:t> </w:t>
      </w:r>
      <w:r>
        <w:rPr>
          <w:color w:val="0E1115"/>
          <w:sz w:val="24"/>
        </w:rPr>
        <w:t>Помощь</w:t>
      </w:r>
      <w:r>
        <w:rPr>
          <w:color w:val="0E1115"/>
          <w:spacing w:val="-14"/>
          <w:sz w:val="24"/>
        </w:rPr>
        <w:t> </w:t>
      </w:r>
      <w:r>
        <w:rPr>
          <w:color w:val="0E1115"/>
          <w:sz w:val="24"/>
        </w:rPr>
        <w:t>с</w:t>
      </w:r>
      <w:r>
        <w:rPr>
          <w:color w:val="0E1115"/>
          <w:spacing w:val="-12"/>
          <w:sz w:val="24"/>
        </w:rPr>
        <w:t> </w:t>
      </w:r>
      <w:r>
        <w:rPr>
          <w:color w:val="0E1115"/>
          <w:sz w:val="24"/>
        </w:rPr>
        <w:t>покупкой</w:t>
      </w:r>
      <w:r>
        <w:rPr>
          <w:color w:val="0E1115"/>
          <w:spacing w:val="-12"/>
          <w:sz w:val="24"/>
        </w:rPr>
        <w:t> </w:t>
      </w:r>
      <w:r>
        <w:rPr>
          <w:color w:val="0E1115"/>
          <w:sz w:val="24"/>
        </w:rPr>
        <w:t>продуктов</w:t>
      </w:r>
      <w:r>
        <w:rPr>
          <w:rFonts w:ascii="Tahoma" w:hAnsi="Tahoma"/>
          <w:color w:val="0E1115"/>
          <w:sz w:val="24"/>
        </w:rPr>
        <w:t>,</w:t>
      </w:r>
      <w:r>
        <w:rPr>
          <w:rFonts w:ascii="Tahoma" w:hAnsi="Tahoma"/>
          <w:color w:val="0E1115"/>
          <w:spacing w:val="-19"/>
          <w:sz w:val="24"/>
        </w:rPr>
        <w:t> </w:t>
      </w:r>
      <w:r>
        <w:rPr>
          <w:color w:val="0E1115"/>
          <w:sz w:val="24"/>
        </w:rPr>
        <w:t>лекарств</w:t>
      </w:r>
      <w:r>
        <w:rPr>
          <w:rFonts w:ascii="Tahoma" w:hAnsi="Tahoma"/>
          <w:color w:val="0E1115"/>
          <w:sz w:val="24"/>
        </w:rPr>
        <w:t>, </w:t>
      </w:r>
      <w:r>
        <w:rPr>
          <w:color w:val="0E1115"/>
          <w:sz w:val="24"/>
        </w:rPr>
        <w:t>уборкой снега зимой</w:t>
      </w:r>
      <w:r>
        <w:rPr>
          <w:rFonts w:ascii="Tahoma" w:hAnsi="Tahoma"/>
          <w:color w:val="0E1115"/>
          <w:sz w:val="24"/>
        </w:rPr>
        <w:t>, </w:t>
      </w:r>
      <w:r>
        <w:rPr>
          <w:color w:val="0E1115"/>
          <w:sz w:val="24"/>
        </w:rPr>
        <w:t>просто регулярное посещение для общения</w:t>
      </w:r>
      <w:r>
        <w:rPr>
          <w:rFonts w:ascii="Tahoma" w:hAnsi="Tahoma"/>
          <w:color w:val="0E1115"/>
          <w:sz w:val="24"/>
        </w:rPr>
        <w:t>.</w:t>
      </w:r>
    </w:p>
    <w:p>
      <w:pPr>
        <w:pStyle w:val="BodyText"/>
        <w:spacing w:line="345" w:lineRule="auto" w:before="244"/>
        <w:ind w:left="305" w:right="244"/>
        <w:rPr>
          <w:rFonts w:ascii="Tahoma" w:hAnsi="Tahoma"/>
        </w:rPr>
      </w:pPr>
      <w:r>
        <w:rPr>
          <w:b/>
          <w:color w:val="0E1115"/>
          <w:sz w:val="23"/>
        </w:rPr>
        <w:t>По</w:t>
      </w:r>
      <w:r>
        <w:rPr>
          <w:b/>
          <w:color w:val="0E1115"/>
        </w:rPr>
        <w:t>ч</w:t>
      </w:r>
      <w:r>
        <w:rPr>
          <w:b/>
          <w:color w:val="0E1115"/>
          <w:sz w:val="23"/>
        </w:rPr>
        <w:t>е</w:t>
      </w:r>
      <w:r>
        <w:rPr>
          <w:b/>
          <w:color w:val="0E1115"/>
        </w:rPr>
        <w:t>м</w:t>
      </w:r>
      <w:r>
        <w:rPr>
          <w:b/>
          <w:color w:val="0E1115"/>
          <w:sz w:val="23"/>
        </w:rPr>
        <w:t>у</w:t>
      </w:r>
      <w:r>
        <w:rPr>
          <w:b/>
          <w:color w:val="0E1115"/>
          <w:spacing w:val="-1"/>
          <w:sz w:val="23"/>
        </w:rPr>
        <w:t> </w:t>
      </w:r>
      <w:r>
        <w:rPr>
          <w:b/>
          <w:color w:val="0E1115"/>
        </w:rPr>
        <w:t>эт</w:t>
      </w:r>
      <w:r>
        <w:rPr>
          <w:b/>
          <w:color w:val="0E1115"/>
          <w:sz w:val="23"/>
        </w:rPr>
        <w:t>о</w:t>
      </w:r>
      <w:r>
        <w:rPr>
          <w:b/>
          <w:color w:val="0E1115"/>
          <w:spacing w:val="-1"/>
          <w:sz w:val="23"/>
        </w:rPr>
        <w:t> </w:t>
      </w:r>
      <w:r>
        <w:rPr>
          <w:b/>
          <w:color w:val="0E1115"/>
          <w:sz w:val="23"/>
        </w:rPr>
        <w:t>ра</w:t>
      </w:r>
      <w:r>
        <w:rPr>
          <w:b/>
          <w:color w:val="0E1115"/>
        </w:rPr>
        <w:t>б</w:t>
      </w:r>
      <w:r>
        <w:rPr>
          <w:b/>
          <w:color w:val="0E1115"/>
          <w:sz w:val="23"/>
        </w:rPr>
        <w:t>о</w:t>
      </w:r>
      <w:r>
        <w:rPr>
          <w:b/>
          <w:color w:val="0E1115"/>
        </w:rPr>
        <w:t>т</w:t>
      </w:r>
      <w:r>
        <w:rPr>
          <w:b/>
          <w:color w:val="0E1115"/>
          <w:sz w:val="23"/>
        </w:rPr>
        <w:t>ае</w:t>
      </w:r>
      <w:r>
        <w:rPr>
          <w:b/>
          <w:color w:val="0E1115"/>
        </w:rPr>
        <w:t>т</w:t>
      </w:r>
      <w:r>
        <w:rPr>
          <w:rFonts w:ascii="Tahoma" w:hAnsi="Tahoma"/>
          <w:b/>
          <w:color w:val="0E1115"/>
        </w:rPr>
        <w:t>: </w:t>
      </w:r>
      <w:r>
        <w:rPr>
          <w:color w:val="0E1115"/>
        </w:rPr>
        <w:t>Создаёт невероятно прочные связи доверия </w:t>
      </w:r>
      <w:r>
        <w:rPr>
          <w:rFonts w:ascii="Tahoma" w:hAnsi="Tahoma"/>
          <w:color w:val="0E1115"/>
        </w:rPr>
        <w:t>(</w:t>
      </w:r>
      <w:r>
        <w:rPr>
          <w:color w:val="0E1115"/>
        </w:rPr>
        <w:t>вы доверяете соседу своего ребёнка</w:t>
      </w:r>
      <w:r>
        <w:rPr>
          <w:rFonts w:ascii="Tahoma" w:hAnsi="Tahoma"/>
          <w:color w:val="0E1115"/>
        </w:rPr>
        <w:t>!). </w:t>
      </w:r>
      <w:r>
        <w:rPr>
          <w:color w:val="0E1115"/>
        </w:rPr>
        <w:t>Демонстрирует</w:t>
      </w:r>
      <w:r>
        <w:rPr>
          <w:rFonts w:ascii="Tahoma" w:hAnsi="Tahoma"/>
          <w:color w:val="0E1115"/>
        </w:rPr>
        <w:t>, </w:t>
      </w:r>
      <w:r>
        <w:rPr>
          <w:color w:val="0E1115"/>
        </w:rPr>
        <w:t>что сообщество </w:t>
      </w:r>
      <w:r>
        <w:rPr>
          <w:rFonts w:ascii="Tahoma" w:hAnsi="Tahoma"/>
          <w:color w:val="0E1115"/>
        </w:rPr>
        <w:t>— </w:t>
      </w:r>
      <w:r>
        <w:rPr>
          <w:color w:val="0E1115"/>
        </w:rPr>
        <w:t>это большая семья</w:t>
      </w:r>
      <w:r>
        <w:rPr>
          <w:rFonts w:ascii="Tahoma" w:hAnsi="Tahoma"/>
          <w:color w:val="0E1115"/>
        </w:rPr>
        <w:t>, </w:t>
      </w:r>
      <w:r>
        <w:rPr>
          <w:color w:val="0E1115"/>
        </w:rPr>
        <w:t>где о тебе позаботятся</w:t>
      </w:r>
      <w:r>
        <w:rPr>
          <w:rFonts w:ascii="Tahoma" w:hAnsi="Tahoma"/>
          <w:color w:val="0E1115"/>
        </w:rPr>
        <w:t>.</w:t>
      </w:r>
    </w:p>
    <w:p>
      <w:pPr>
        <w:pStyle w:val="BodyText"/>
        <w:spacing w:before="164"/>
        <w:rPr>
          <w:rFonts w:ascii="Tahoma"/>
        </w:rPr>
      </w:pPr>
    </w:p>
    <w:p>
      <w:pPr>
        <w:pStyle w:val="ListParagraph"/>
        <w:numPr>
          <w:ilvl w:val="0"/>
          <w:numId w:val="73"/>
        </w:numPr>
        <w:tabs>
          <w:tab w:pos="657" w:val="left" w:leader="none"/>
        </w:tabs>
        <w:spacing w:line="240" w:lineRule="auto" w:before="1" w:after="0"/>
        <w:ind w:left="657" w:right="0" w:hanging="352"/>
        <w:jc w:val="left"/>
        <w:rPr>
          <w:rFonts w:ascii="Tahoma" w:hAnsi="Tahoma"/>
          <w:b/>
          <w:sz w:val="30"/>
        </w:rPr>
      </w:pPr>
      <w:r>
        <w:rPr>
          <w:b/>
          <w:color w:val="0E1115"/>
          <w:spacing w:val="-8"/>
          <w:sz w:val="30"/>
        </w:rPr>
        <w:t>Зн</w:t>
      </w:r>
      <w:r>
        <w:rPr>
          <w:b/>
          <w:color w:val="0E1115"/>
          <w:spacing w:val="-8"/>
          <w:sz w:val="29"/>
        </w:rPr>
        <w:t>а</w:t>
      </w:r>
      <w:r>
        <w:rPr>
          <w:b/>
          <w:color w:val="0E1115"/>
          <w:spacing w:val="-8"/>
          <w:sz w:val="30"/>
        </w:rPr>
        <w:t>ния</w:t>
      </w:r>
      <w:r>
        <w:rPr>
          <w:b/>
          <w:color w:val="0E1115"/>
          <w:spacing w:val="-13"/>
          <w:sz w:val="30"/>
        </w:rPr>
        <w:t> </w:t>
      </w:r>
      <w:r>
        <w:rPr>
          <w:b/>
          <w:color w:val="0E1115"/>
          <w:spacing w:val="-8"/>
          <w:sz w:val="30"/>
        </w:rPr>
        <w:t>и</w:t>
      </w:r>
      <w:r>
        <w:rPr>
          <w:b/>
          <w:color w:val="0E1115"/>
          <w:spacing w:val="-13"/>
          <w:sz w:val="30"/>
        </w:rPr>
        <w:t> </w:t>
      </w:r>
      <w:r>
        <w:rPr>
          <w:b/>
          <w:color w:val="0E1115"/>
          <w:spacing w:val="-8"/>
          <w:sz w:val="29"/>
        </w:rPr>
        <w:t>О</w:t>
      </w:r>
      <w:r>
        <w:rPr>
          <w:b/>
          <w:color w:val="0E1115"/>
          <w:spacing w:val="-8"/>
          <w:sz w:val="30"/>
        </w:rPr>
        <w:t>б</w:t>
      </w:r>
      <w:r>
        <w:rPr>
          <w:b/>
          <w:color w:val="0E1115"/>
          <w:spacing w:val="-8"/>
          <w:sz w:val="29"/>
        </w:rPr>
        <w:t>у</w:t>
      </w:r>
      <w:r>
        <w:rPr>
          <w:b/>
          <w:color w:val="0E1115"/>
          <w:spacing w:val="-8"/>
          <w:sz w:val="30"/>
        </w:rPr>
        <w:t>ч</w:t>
      </w:r>
      <w:r>
        <w:rPr>
          <w:b/>
          <w:color w:val="0E1115"/>
          <w:spacing w:val="-8"/>
          <w:sz w:val="29"/>
        </w:rPr>
        <w:t>е</w:t>
      </w:r>
      <w:r>
        <w:rPr>
          <w:b/>
          <w:color w:val="0E1115"/>
          <w:spacing w:val="-8"/>
          <w:sz w:val="30"/>
        </w:rPr>
        <w:t>ни</w:t>
      </w:r>
      <w:r>
        <w:rPr>
          <w:b/>
          <w:color w:val="0E1115"/>
          <w:spacing w:val="-8"/>
          <w:sz w:val="29"/>
        </w:rPr>
        <w:t>е</w:t>
      </w:r>
      <w:r>
        <w:rPr>
          <w:b/>
          <w:color w:val="0E1115"/>
          <w:spacing w:val="-11"/>
          <w:sz w:val="29"/>
        </w:rPr>
        <w:t> </w:t>
      </w:r>
      <w:r>
        <w:rPr>
          <w:rFonts w:ascii="Tahoma" w:hAnsi="Tahoma"/>
          <w:b/>
          <w:color w:val="0E1115"/>
          <w:spacing w:val="-8"/>
          <w:sz w:val="30"/>
        </w:rPr>
        <w:t>(«</w:t>
      </w:r>
      <w:r>
        <w:rPr>
          <w:b/>
          <w:color w:val="0E1115"/>
          <w:spacing w:val="-8"/>
          <w:sz w:val="30"/>
        </w:rPr>
        <w:t>Д</w:t>
      </w:r>
      <w:r>
        <w:rPr>
          <w:b/>
          <w:color w:val="0E1115"/>
          <w:spacing w:val="-8"/>
          <w:sz w:val="29"/>
        </w:rPr>
        <w:t>ар</w:t>
      </w:r>
      <w:r>
        <w:rPr>
          <w:rFonts w:ascii="Tahoma" w:hAnsi="Tahoma"/>
          <w:b/>
          <w:color w:val="0E1115"/>
          <w:spacing w:val="-8"/>
          <w:sz w:val="30"/>
        </w:rPr>
        <w:t>,</w:t>
      </w:r>
      <w:r>
        <w:rPr>
          <w:rFonts w:ascii="Tahoma" w:hAnsi="Tahoma"/>
          <w:b/>
          <w:color w:val="0E1115"/>
          <w:spacing w:val="-27"/>
          <w:sz w:val="30"/>
        </w:rPr>
        <w:t> </w:t>
      </w:r>
      <w:r>
        <w:rPr>
          <w:b/>
          <w:color w:val="0E1115"/>
          <w:spacing w:val="-8"/>
          <w:sz w:val="30"/>
        </w:rPr>
        <w:t>к</w:t>
      </w:r>
      <w:r>
        <w:rPr>
          <w:b/>
          <w:color w:val="0E1115"/>
          <w:spacing w:val="-8"/>
          <w:sz w:val="29"/>
        </w:rPr>
        <w:t>о</w:t>
      </w:r>
      <w:r>
        <w:rPr>
          <w:b/>
          <w:color w:val="0E1115"/>
          <w:spacing w:val="-8"/>
          <w:sz w:val="30"/>
        </w:rPr>
        <w:t>т</w:t>
      </w:r>
      <w:r>
        <w:rPr>
          <w:b/>
          <w:color w:val="0E1115"/>
          <w:spacing w:val="-8"/>
          <w:sz w:val="29"/>
        </w:rPr>
        <w:t>ор</w:t>
      </w:r>
      <w:r>
        <w:rPr>
          <w:b/>
          <w:color w:val="0E1115"/>
          <w:spacing w:val="-8"/>
          <w:sz w:val="30"/>
        </w:rPr>
        <w:t>ы</w:t>
      </w:r>
      <w:r>
        <w:rPr>
          <w:b/>
          <w:color w:val="0E1115"/>
          <w:spacing w:val="-8"/>
          <w:sz w:val="29"/>
        </w:rPr>
        <w:t>й</w:t>
      </w:r>
      <w:r>
        <w:rPr>
          <w:b/>
          <w:color w:val="0E1115"/>
          <w:spacing w:val="-10"/>
          <w:sz w:val="29"/>
        </w:rPr>
        <w:t> </w:t>
      </w:r>
      <w:r>
        <w:rPr>
          <w:b/>
          <w:color w:val="0E1115"/>
          <w:spacing w:val="-8"/>
          <w:sz w:val="29"/>
        </w:rPr>
        <w:t>у</w:t>
      </w:r>
      <w:r>
        <w:rPr>
          <w:b/>
          <w:color w:val="0E1115"/>
          <w:spacing w:val="-8"/>
          <w:sz w:val="30"/>
        </w:rPr>
        <w:t>мн</w:t>
      </w:r>
      <w:r>
        <w:rPr>
          <w:b/>
          <w:color w:val="0E1115"/>
          <w:spacing w:val="-8"/>
          <w:sz w:val="29"/>
        </w:rPr>
        <w:t>о</w:t>
      </w:r>
      <w:r>
        <w:rPr>
          <w:b/>
          <w:color w:val="0E1115"/>
          <w:spacing w:val="-8"/>
          <w:sz w:val="30"/>
        </w:rPr>
        <w:t>ж</w:t>
      </w:r>
      <w:r>
        <w:rPr>
          <w:b/>
          <w:color w:val="0E1115"/>
          <w:spacing w:val="-8"/>
          <w:sz w:val="29"/>
        </w:rPr>
        <w:t>ае</w:t>
      </w:r>
      <w:r>
        <w:rPr>
          <w:b/>
          <w:color w:val="0E1115"/>
          <w:spacing w:val="-8"/>
          <w:sz w:val="30"/>
        </w:rPr>
        <w:t>т</w:t>
      </w:r>
      <w:r>
        <w:rPr>
          <w:b/>
          <w:color w:val="0E1115"/>
          <w:spacing w:val="-8"/>
          <w:sz w:val="29"/>
        </w:rPr>
        <w:t>с</w:t>
      </w:r>
      <w:r>
        <w:rPr>
          <w:b/>
          <w:color w:val="0E1115"/>
          <w:spacing w:val="-8"/>
          <w:sz w:val="30"/>
        </w:rPr>
        <w:t>я</w:t>
      </w:r>
      <w:r>
        <w:rPr>
          <w:rFonts w:ascii="Tahoma" w:hAnsi="Tahoma"/>
          <w:b/>
          <w:color w:val="0E1115"/>
          <w:spacing w:val="-8"/>
          <w:sz w:val="30"/>
        </w:rPr>
        <w:t>»)</w:t>
      </w:r>
    </w:p>
    <w:p>
      <w:pPr>
        <w:pStyle w:val="BodyText"/>
        <w:spacing w:line="345" w:lineRule="auto" w:before="356"/>
        <w:ind w:left="305" w:right="331"/>
        <w:rPr>
          <w:rFonts w:ascii="Tahoma" w:hAnsi="Tahoma"/>
        </w:rPr>
      </w:pPr>
      <w:r>
        <w:rPr>
          <w:color w:val="0E1115"/>
        </w:rPr>
        <w:t>Передача знаний </w:t>
      </w:r>
      <w:r>
        <w:rPr>
          <w:rFonts w:ascii="Tahoma" w:hAnsi="Tahoma"/>
          <w:color w:val="0E1115"/>
        </w:rPr>
        <w:t>— </w:t>
      </w:r>
      <w:r>
        <w:rPr>
          <w:color w:val="0E1115"/>
        </w:rPr>
        <w:t>это дар</w:t>
      </w:r>
      <w:r>
        <w:rPr>
          <w:rFonts w:ascii="Tahoma" w:hAnsi="Tahoma"/>
          <w:color w:val="0E1115"/>
        </w:rPr>
        <w:t>, </w:t>
      </w:r>
      <w:r>
        <w:rPr>
          <w:color w:val="0E1115"/>
        </w:rPr>
        <w:t>который не отнимает у дающего</w:t>
      </w:r>
      <w:r>
        <w:rPr>
          <w:rFonts w:ascii="Tahoma" w:hAnsi="Tahoma"/>
          <w:color w:val="0E1115"/>
        </w:rPr>
        <w:t>, </w:t>
      </w:r>
      <w:r>
        <w:rPr>
          <w:color w:val="0E1115"/>
        </w:rPr>
        <w:t>а приумножает общее богатство</w:t>
      </w:r>
      <w:r>
        <w:rPr>
          <w:rFonts w:ascii="Tahoma" w:hAnsi="Tahoma"/>
          <w:color w:val="0E1115"/>
        </w:rPr>
        <w:t>.</w:t>
      </w:r>
    </w:p>
    <w:p>
      <w:pPr>
        <w:pStyle w:val="ListParagraph"/>
        <w:numPr>
          <w:ilvl w:val="1"/>
          <w:numId w:val="73"/>
        </w:numPr>
        <w:tabs>
          <w:tab w:pos="575" w:val="left" w:leader="none"/>
        </w:tabs>
        <w:spacing w:line="345" w:lineRule="auto" w:before="243" w:after="0"/>
        <w:ind w:left="575" w:right="742" w:hanging="255"/>
        <w:jc w:val="left"/>
        <w:rPr>
          <w:rFonts w:ascii="Tahoma" w:hAnsi="Tahoma"/>
          <w:sz w:val="24"/>
        </w:rPr>
      </w:pPr>
      <w:r>
        <w:rPr>
          <w:rFonts w:ascii="Tahoma" w:hAnsi="Tahoma"/>
          <w:b/>
          <w:color w:val="0E1115"/>
          <w:sz w:val="24"/>
        </w:rPr>
        <w:t>«</w:t>
      </w:r>
      <w:r>
        <w:rPr>
          <w:b/>
          <w:color w:val="0E1115"/>
          <w:sz w:val="23"/>
        </w:rPr>
        <w:t>О</w:t>
      </w:r>
      <w:r>
        <w:rPr>
          <w:b/>
          <w:color w:val="0E1115"/>
          <w:sz w:val="24"/>
        </w:rPr>
        <w:t>дн</w:t>
      </w:r>
      <w:r>
        <w:rPr>
          <w:b/>
          <w:color w:val="0E1115"/>
          <w:sz w:val="23"/>
        </w:rPr>
        <w:t>ос</w:t>
      </w:r>
      <w:r>
        <w:rPr>
          <w:b/>
          <w:color w:val="0E1115"/>
          <w:sz w:val="24"/>
        </w:rPr>
        <w:t>т</w:t>
      </w:r>
      <w:r>
        <w:rPr>
          <w:b/>
          <w:color w:val="0E1115"/>
          <w:sz w:val="23"/>
        </w:rPr>
        <w:t>ра</w:t>
      </w:r>
      <w:r>
        <w:rPr>
          <w:b/>
          <w:color w:val="0E1115"/>
          <w:sz w:val="24"/>
        </w:rPr>
        <w:t>ничны</w:t>
      </w:r>
      <w:r>
        <w:rPr>
          <w:b/>
          <w:color w:val="0E1115"/>
          <w:sz w:val="23"/>
        </w:rPr>
        <w:t>е</w:t>
      </w:r>
      <w:r>
        <w:rPr>
          <w:b/>
          <w:color w:val="0E1115"/>
          <w:spacing w:val="-16"/>
          <w:sz w:val="23"/>
        </w:rPr>
        <w:t> </w:t>
      </w:r>
      <w:r>
        <w:rPr>
          <w:b/>
          <w:color w:val="0E1115"/>
          <w:sz w:val="24"/>
        </w:rPr>
        <w:t>ин</w:t>
      </w:r>
      <w:r>
        <w:rPr>
          <w:b/>
          <w:color w:val="0E1115"/>
          <w:sz w:val="23"/>
        </w:rPr>
        <w:t>с</w:t>
      </w:r>
      <w:r>
        <w:rPr>
          <w:b/>
          <w:color w:val="0E1115"/>
          <w:sz w:val="24"/>
        </w:rPr>
        <w:t>т</w:t>
      </w:r>
      <w:r>
        <w:rPr>
          <w:b/>
          <w:color w:val="0E1115"/>
          <w:sz w:val="23"/>
        </w:rPr>
        <w:t>ру</w:t>
      </w:r>
      <w:r>
        <w:rPr>
          <w:b/>
          <w:color w:val="0E1115"/>
          <w:sz w:val="24"/>
        </w:rPr>
        <w:t>кции</w:t>
      </w:r>
      <w:r>
        <w:rPr>
          <w:rFonts w:ascii="Tahoma" w:hAnsi="Tahoma"/>
          <w:b/>
          <w:color w:val="0E1115"/>
          <w:sz w:val="24"/>
        </w:rPr>
        <w:t>»:</w:t>
      </w:r>
      <w:r>
        <w:rPr>
          <w:rFonts w:ascii="Tahoma" w:hAnsi="Tahoma"/>
          <w:b/>
          <w:color w:val="0E1115"/>
          <w:spacing w:val="-18"/>
          <w:sz w:val="24"/>
        </w:rPr>
        <w:t> </w:t>
      </w:r>
      <w:r>
        <w:rPr>
          <w:color w:val="0E1115"/>
          <w:sz w:val="24"/>
        </w:rPr>
        <w:t>Кто</w:t>
      </w:r>
      <w:r>
        <w:rPr>
          <w:rFonts w:ascii="Tahoma" w:hAnsi="Tahoma"/>
          <w:color w:val="0E1115"/>
          <w:sz w:val="24"/>
        </w:rPr>
        <w:t>-</w:t>
      </w:r>
      <w:r>
        <w:rPr>
          <w:color w:val="0E1115"/>
          <w:sz w:val="24"/>
        </w:rPr>
        <w:t>то</w:t>
      </w:r>
      <w:r>
        <w:rPr>
          <w:color w:val="0E1115"/>
          <w:spacing w:val="-17"/>
          <w:sz w:val="24"/>
        </w:rPr>
        <w:t> </w:t>
      </w:r>
      <w:r>
        <w:rPr>
          <w:color w:val="0E1115"/>
          <w:sz w:val="24"/>
        </w:rPr>
        <w:t>разбирается</w:t>
      </w:r>
      <w:r>
        <w:rPr>
          <w:color w:val="0E1115"/>
          <w:spacing w:val="-16"/>
          <w:sz w:val="24"/>
        </w:rPr>
        <w:t> </w:t>
      </w:r>
      <w:r>
        <w:rPr>
          <w:color w:val="0E1115"/>
          <w:sz w:val="24"/>
        </w:rPr>
        <w:t>в</w:t>
      </w:r>
      <w:r>
        <w:rPr>
          <w:color w:val="0E1115"/>
          <w:spacing w:val="-17"/>
          <w:sz w:val="24"/>
        </w:rPr>
        <w:t> </w:t>
      </w:r>
      <w:r>
        <w:rPr>
          <w:color w:val="0E1115"/>
          <w:sz w:val="24"/>
        </w:rPr>
        <w:t>садоводстве</w:t>
      </w:r>
      <w:r>
        <w:rPr>
          <w:rFonts w:ascii="Tahoma" w:hAnsi="Tahoma"/>
          <w:color w:val="0E1115"/>
          <w:sz w:val="24"/>
        </w:rPr>
        <w:t>?</w:t>
      </w:r>
      <w:r>
        <w:rPr>
          <w:rFonts w:ascii="Tahoma" w:hAnsi="Tahoma"/>
          <w:color w:val="0E1115"/>
          <w:spacing w:val="-19"/>
          <w:sz w:val="24"/>
        </w:rPr>
        <w:t> </w:t>
      </w:r>
      <w:r>
        <w:rPr>
          <w:color w:val="0E1115"/>
          <w:sz w:val="24"/>
        </w:rPr>
        <w:t>Пусть </w:t>
      </w:r>
      <w:r>
        <w:rPr>
          <w:color w:val="0E1115"/>
          <w:w w:val="105"/>
          <w:sz w:val="24"/>
        </w:rPr>
        <w:t>напишет краткую памятку </w:t>
      </w:r>
      <w:r>
        <w:rPr>
          <w:rFonts w:ascii="Tahoma" w:hAnsi="Tahoma"/>
          <w:color w:val="0E1115"/>
          <w:w w:val="105"/>
          <w:sz w:val="24"/>
        </w:rPr>
        <w:t>«</w:t>
      </w:r>
      <w:r>
        <w:rPr>
          <w:color w:val="0E1115"/>
          <w:w w:val="105"/>
          <w:sz w:val="24"/>
        </w:rPr>
        <w:t>Как вырастить хорошую рассаду томатов</w:t>
      </w:r>
      <w:r>
        <w:rPr>
          <w:rFonts w:ascii="Tahoma" w:hAnsi="Tahoma"/>
          <w:color w:val="0E1115"/>
          <w:w w:val="105"/>
          <w:sz w:val="24"/>
        </w:rPr>
        <w:t>»</w:t>
      </w:r>
      <w:r>
        <w:rPr>
          <w:rFonts w:ascii="Tahoma" w:hAnsi="Tahoma"/>
          <w:color w:val="0E1115"/>
          <w:spacing w:val="-7"/>
          <w:w w:val="105"/>
          <w:sz w:val="24"/>
        </w:rPr>
        <w:t> </w:t>
      </w:r>
      <w:r>
        <w:rPr>
          <w:color w:val="0E1115"/>
          <w:w w:val="105"/>
          <w:sz w:val="24"/>
        </w:rPr>
        <w:t>и положит на </w:t>
      </w:r>
      <w:r>
        <w:rPr>
          <w:rFonts w:ascii="Tahoma" w:hAnsi="Tahoma"/>
          <w:color w:val="0E1115"/>
          <w:w w:val="105"/>
          <w:sz w:val="24"/>
        </w:rPr>
        <w:t>«</w:t>
      </w:r>
      <w:r>
        <w:rPr>
          <w:color w:val="0E1115"/>
          <w:w w:val="105"/>
          <w:sz w:val="24"/>
        </w:rPr>
        <w:t>Общую полку</w:t>
      </w:r>
      <w:r>
        <w:rPr>
          <w:rFonts w:ascii="Tahoma" w:hAnsi="Tahoma"/>
          <w:color w:val="0E1115"/>
          <w:w w:val="105"/>
          <w:sz w:val="24"/>
        </w:rPr>
        <w:t>».</w:t>
      </w:r>
    </w:p>
    <w:p>
      <w:pPr>
        <w:pStyle w:val="ListParagraph"/>
        <w:numPr>
          <w:ilvl w:val="1"/>
          <w:numId w:val="73"/>
        </w:numPr>
        <w:tabs>
          <w:tab w:pos="575" w:val="left" w:leader="none"/>
        </w:tabs>
        <w:spacing w:line="345" w:lineRule="auto" w:before="95" w:after="0"/>
        <w:ind w:left="575" w:right="263" w:hanging="255"/>
        <w:jc w:val="left"/>
        <w:rPr>
          <w:rFonts w:ascii="Tahoma" w:hAnsi="Tahoma"/>
          <w:sz w:val="24"/>
        </w:rPr>
      </w:pPr>
      <w:r>
        <w:rPr>
          <w:rFonts w:ascii="Tahoma" w:hAnsi="Tahoma"/>
          <w:b/>
          <w:color w:val="0E1115"/>
          <w:sz w:val="24"/>
        </w:rPr>
        <w:t>«</w:t>
      </w:r>
      <w:r>
        <w:rPr>
          <w:b/>
          <w:color w:val="0E1115"/>
          <w:sz w:val="23"/>
        </w:rPr>
        <w:t>Мас</w:t>
      </w:r>
      <w:r>
        <w:rPr>
          <w:b/>
          <w:color w:val="0E1115"/>
          <w:sz w:val="24"/>
        </w:rPr>
        <w:t>т</w:t>
      </w:r>
      <w:r>
        <w:rPr>
          <w:b/>
          <w:color w:val="0E1115"/>
          <w:sz w:val="23"/>
        </w:rPr>
        <w:t>ер</w:t>
      </w:r>
      <w:r>
        <w:rPr>
          <w:rFonts w:ascii="Tahoma" w:hAnsi="Tahoma"/>
          <w:b/>
          <w:color w:val="0E1115"/>
          <w:sz w:val="24"/>
        </w:rPr>
        <w:t>-</w:t>
      </w:r>
      <w:r>
        <w:rPr>
          <w:b/>
          <w:color w:val="0E1115"/>
          <w:sz w:val="24"/>
        </w:rPr>
        <w:t>кл</w:t>
      </w:r>
      <w:r>
        <w:rPr>
          <w:b/>
          <w:color w:val="0E1115"/>
          <w:sz w:val="23"/>
        </w:rPr>
        <w:t>асс </w:t>
      </w:r>
      <w:r>
        <w:rPr>
          <w:b/>
          <w:color w:val="0E1115"/>
          <w:sz w:val="24"/>
        </w:rPr>
        <w:t>н</w:t>
      </w:r>
      <w:r>
        <w:rPr>
          <w:b/>
          <w:color w:val="0E1115"/>
          <w:sz w:val="23"/>
        </w:rPr>
        <w:t>а </w:t>
      </w:r>
      <w:r>
        <w:rPr>
          <w:b/>
          <w:color w:val="0E1115"/>
          <w:sz w:val="24"/>
        </w:rPr>
        <w:t>к</w:t>
      </w:r>
      <w:r>
        <w:rPr>
          <w:b/>
          <w:color w:val="0E1115"/>
          <w:sz w:val="23"/>
        </w:rPr>
        <w:t>р</w:t>
      </w:r>
      <w:r>
        <w:rPr>
          <w:b/>
          <w:color w:val="0E1115"/>
          <w:sz w:val="24"/>
        </w:rPr>
        <w:t>ыльц</w:t>
      </w:r>
      <w:r>
        <w:rPr>
          <w:b/>
          <w:color w:val="0E1115"/>
          <w:sz w:val="23"/>
        </w:rPr>
        <w:t>е</w:t>
      </w:r>
      <w:r>
        <w:rPr>
          <w:rFonts w:ascii="Tahoma" w:hAnsi="Tahoma"/>
          <w:b/>
          <w:color w:val="0E1115"/>
          <w:sz w:val="24"/>
        </w:rPr>
        <w:t>»: </w:t>
      </w:r>
      <w:r>
        <w:rPr>
          <w:color w:val="0E1115"/>
          <w:sz w:val="24"/>
        </w:rPr>
        <w:t>Сосед</w:t>
      </w:r>
      <w:r>
        <w:rPr>
          <w:rFonts w:ascii="Tahoma" w:hAnsi="Tahoma"/>
          <w:color w:val="0E1115"/>
          <w:sz w:val="24"/>
        </w:rPr>
        <w:t>-</w:t>
      </w:r>
      <w:r>
        <w:rPr>
          <w:color w:val="0E1115"/>
          <w:sz w:val="24"/>
        </w:rPr>
        <w:t>столяр может за полчаса показать детям</w:t>
      </w:r>
      <w:r>
        <w:rPr>
          <w:rFonts w:ascii="Tahoma" w:hAnsi="Tahoma"/>
          <w:color w:val="0E1115"/>
          <w:sz w:val="24"/>
        </w:rPr>
        <w:t>, </w:t>
      </w:r>
      <w:r>
        <w:rPr>
          <w:color w:val="0E1115"/>
          <w:sz w:val="24"/>
        </w:rPr>
        <w:t>как</w:t>
      </w:r>
      <w:r>
        <w:rPr>
          <w:color w:val="0E1115"/>
          <w:spacing w:val="40"/>
          <w:sz w:val="24"/>
        </w:rPr>
        <w:t> </w:t>
      </w:r>
      <w:r>
        <w:rPr>
          <w:color w:val="0E1115"/>
          <w:sz w:val="24"/>
        </w:rPr>
        <w:t>забивать</w:t>
      </w:r>
      <w:r>
        <w:rPr>
          <w:color w:val="0E1115"/>
          <w:spacing w:val="40"/>
          <w:sz w:val="24"/>
        </w:rPr>
        <w:t> </w:t>
      </w:r>
      <w:r>
        <w:rPr>
          <w:color w:val="0E1115"/>
          <w:sz w:val="24"/>
        </w:rPr>
        <w:t>гвоздь</w:t>
      </w:r>
      <w:r>
        <w:rPr>
          <w:rFonts w:ascii="Tahoma" w:hAnsi="Tahoma"/>
          <w:color w:val="0E1115"/>
          <w:sz w:val="24"/>
        </w:rPr>
        <w:t>.</w:t>
      </w:r>
      <w:r>
        <w:rPr>
          <w:rFonts w:ascii="Tahoma" w:hAnsi="Tahoma"/>
          <w:color w:val="0E1115"/>
          <w:spacing w:val="40"/>
          <w:sz w:val="24"/>
        </w:rPr>
        <w:t> </w:t>
      </w:r>
      <w:r>
        <w:rPr>
          <w:color w:val="0E1115"/>
          <w:sz w:val="24"/>
        </w:rPr>
        <w:t>Соседка</w:t>
      </w:r>
      <w:r>
        <w:rPr>
          <w:rFonts w:ascii="Tahoma" w:hAnsi="Tahoma"/>
          <w:color w:val="0E1115"/>
          <w:sz w:val="24"/>
        </w:rPr>
        <w:t>-</w:t>
      </w:r>
      <w:r>
        <w:rPr>
          <w:color w:val="0E1115"/>
          <w:sz w:val="24"/>
        </w:rPr>
        <w:t>рукодельница</w:t>
      </w:r>
      <w:r>
        <w:rPr>
          <w:color w:val="0E1115"/>
          <w:spacing w:val="40"/>
          <w:sz w:val="24"/>
        </w:rPr>
        <w:t> </w:t>
      </w:r>
      <w:r>
        <w:rPr>
          <w:rFonts w:ascii="Tahoma" w:hAnsi="Tahoma"/>
          <w:color w:val="0E1115"/>
          <w:sz w:val="24"/>
        </w:rPr>
        <w:t>—</w:t>
      </w:r>
      <w:r>
        <w:rPr>
          <w:rFonts w:ascii="Tahoma" w:hAnsi="Tahoma"/>
          <w:color w:val="0E1115"/>
          <w:spacing w:val="40"/>
          <w:sz w:val="24"/>
        </w:rPr>
        <w:t> </w:t>
      </w:r>
      <w:r>
        <w:rPr>
          <w:color w:val="0E1115"/>
          <w:sz w:val="24"/>
        </w:rPr>
        <w:t>показать</w:t>
      </w:r>
      <w:r>
        <w:rPr>
          <w:color w:val="0E1115"/>
          <w:spacing w:val="40"/>
          <w:sz w:val="24"/>
        </w:rPr>
        <w:t> </w:t>
      </w:r>
      <w:r>
        <w:rPr>
          <w:color w:val="0E1115"/>
          <w:sz w:val="24"/>
        </w:rPr>
        <w:t>базовый</w:t>
      </w:r>
      <w:r>
        <w:rPr>
          <w:color w:val="0E1115"/>
          <w:spacing w:val="40"/>
          <w:sz w:val="24"/>
        </w:rPr>
        <w:t> </w:t>
      </w:r>
      <w:r>
        <w:rPr>
          <w:color w:val="0E1115"/>
          <w:sz w:val="24"/>
        </w:rPr>
        <w:t>шов</w:t>
      </w:r>
      <w:r>
        <w:rPr>
          <w:rFonts w:ascii="Tahoma" w:hAnsi="Tahoma"/>
          <w:color w:val="0E1115"/>
          <w:sz w:val="24"/>
        </w:rPr>
        <w:t>.</w:t>
      </w:r>
    </w:p>
    <w:p>
      <w:pPr>
        <w:pStyle w:val="ListParagraph"/>
        <w:numPr>
          <w:ilvl w:val="1"/>
          <w:numId w:val="73"/>
        </w:numPr>
        <w:tabs>
          <w:tab w:pos="575" w:val="left" w:leader="none"/>
        </w:tabs>
        <w:spacing w:line="345" w:lineRule="auto" w:before="93" w:after="0"/>
        <w:ind w:left="575" w:right="576" w:hanging="255"/>
        <w:jc w:val="left"/>
        <w:rPr>
          <w:rFonts w:ascii="Tahoma" w:hAnsi="Tahoma"/>
          <w:sz w:val="24"/>
        </w:rPr>
      </w:pPr>
      <w:r>
        <w:rPr>
          <w:rFonts w:ascii="Tahoma" w:hAnsi="Tahoma"/>
          <w:b/>
          <w:color w:val="0E1115"/>
          <w:sz w:val="24"/>
        </w:rPr>
        <w:t>«</w:t>
      </w:r>
      <w:r>
        <w:rPr>
          <w:b/>
          <w:color w:val="0E1115"/>
          <w:sz w:val="23"/>
        </w:rPr>
        <w:t>Ре</w:t>
      </w:r>
      <w:r>
        <w:rPr>
          <w:b/>
          <w:color w:val="0E1115"/>
          <w:sz w:val="24"/>
        </w:rPr>
        <w:t>п</w:t>
      </w:r>
      <w:r>
        <w:rPr>
          <w:b/>
          <w:color w:val="0E1115"/>
          <w:sz w:val="23"/>
        </w:rPr>
        <w:t>е</w:t>
      </w:r>
      <w:r>
        <w:rPr>
          <w:b/>
          <w:color w:val="0E1115"/>
          <w:sz w:val="24"/>
        </w:rPr>
        <w:t>тит</w:t>
      </w:r>
      <w:r>
        <w:rPr>
          <w:b/>
          <w:color w:val="0E1115"/>
          <w:sz w:val="23"/>
        </w:rPr>
        <w:t>орс</w:t>
      </w:r>
      <w:r>
        <w:rPr>
          <w:b/>
          <w:color w:val="0E1115"/>
          <w:sz w:val="24"/>
        </w:rPr>
        <w:t>тв</w:t>
      </w:r>
      <w:r>
        <w:rPr>
          <w:b/>
          <w:color w:val="0E1115"/>
          <w:sz w:val="23"/>
        </w:rPr>
        <w:t>о</w:t>
      </w:r>
      <w:r>
        <w:rPr>
          <w:b/>
          <w:color w:val="0E1115"/>
          <w:spacing w:val="-4"/>
          <w:sz w:val="23"/>
        </w:rPr>
        <w:t> </w:t>
      </w:r>
      <w:r>
        <w:rPr>
          <w:b/>
          <w:color w:val="0E1115"/>
          <w:sz w:val="24"/>
        </w:rPr>
        <w:t>п</w:t>
      </w:r>
      <w:r>
        <w:rPr>
          <w:b/>
          <w:color w:val="0E1115"/>
          <w:sz w:val="23"/>
        </w:rPr>
        <w:t>о</w:t>
      </w:r>
      <w:r>
        <w:rPr>
          <w:rFonts w:ascii="Tahoma" w:hAnsi="Tahoma"/>
          <w:b/>
          <w:color w:val="0E1115"/>
          <w:sz w:val="24"/>
        </w:rPr>
        <w:t>-</w:t>
      </w:r>
      <w:r>
        <w:rPr>
          <w:b/>
          <w:color w:val="0E1115"/>
          <w:sz w:val="23"/>
        </w:rPr>
        <w:t>сосе</w:t>
      </w:r>
      <w:r>
        <w:rPr>
          <w:b/>
          <w:color w:val="0E1115"/>
          <w:sz w:val="24"/>
        </w:rPr>
        <w:t>д</w:t>
      </w:r>
      <w:r>
        <w:rPr>
          <w:b/>
          <w:color w:val="0E1115"/>
          <w:sz w:val="23"/>
        </w:rPr>
        <w:t>с</w:t>
      </w:r>
      <w:r>
        <w:rPr>
          <w:b/>
          <w:color w:val="0E1115"/>
          <w:sz w:val="24"/>
        </w:rPr>
        <w:t>ки</w:t>
      </w:r>
      <w:r>
        <w:rPr>
          <w:rFonts w:ascii="Tahoma" w:hAnsi="Tahoma"/>
          <w:b/>
          <w:color w:val="0E1115"/>
          <w:sz w:val="24"/>
        </w:rPr>
        <w:t>»:</w:t>
      </w:r>
      <w:r>
        <w:rPr>
          <w:rFonts w:ascii="Tahoma" w:hAnsi="Tahoma"/>
          <w:b/>
          <w:color w:val="0E1115"/>
          <w:spacing w:val="-3"/>
          <w:sz w:val="24"/>
        </w:rPr>
        <w:t> </w:t>
      </w:r>
      <w:r>
        <w:rPr>
          <w:color w:val="0E1115"/>
          <w:sz w:val="24"/>
        </w:rPr>
        <w:t>Старшеклассник может помочь младшему с домашним</w:t>
      </w:r>
      <w:r>
        <w:rPr>
          <w:color w:val="0E1115"/>
          <w:spacing w:val="34"/>
          <w:sz w:val="24"/>
        </w:rPr>
        <w:t> </w:t>
      </w:r>
      <w:r>
        <w:rPr>
          <w:color w:val="0E1115"/>
          <w:sz w:val="24"/>
        </w:rPr>
        <w:t>заданием</w:t>
      </w:r>
      <w:r>
        <w:rPr>
          <w:rFonts w:ascii="Tahoma" w:hAnsi="Tahoma"/>
          <w:color w:val="0E1115"/>
          <w:sz w:val="24"/>
        </w:rPr>
        <w:t>. </w:t>
      </w:r>
      <w:r>
        <w:rPr>
          <w:color w:val="0E1115"/>
          <w:sz w:val="24"/>
        </w:rPr>
        <w:t>Инженер</w:t>
      </w:r>
      <w:r>
        <w:rPr>
          <w:color w:val="0E1115"/>
          <w:spacing w:val="34"/>
          <w:sz w:val="24"/>
        </w:rPr>
        <w:t> </w:t>
      </w:r>
      <w:r>
        <w:rPr>
          <w:rFonts w:ascii="Tahoma" w:hAnsi="Tahoma"/>
          <w:color w:val="0E1115"/>
          <w:sz w:val="24"/>
        </w:rPr>
        <w:t>— </w:t>
      </w:r>
      <w:r>
        <w:rPr>
          <w:color w:val="0E1115"/>
          <w:sz w:val="24"/>
        </w:rPr>
        <w:t>объяснить</w:t>
      </w:r>
      <w:r>
        <w:rPr>
          <w:color w:val="0E1115"/>
          <w:spacing w:val="34"/>
          <w:sz w:val="24"/>
        </w:rPr>
        <w:t> </w:t>
      </w:r>
      <w:r>
        <w:rPr>
          <w:color w:val="0E1115"/>
          <w:sz w:val="24"/>
        </w:rPr>
        <w:t>сложную</w:t>
      </w:r>
      <w:r>
        <w:rPr>
          <w:color w:val="0E1115"/>
          <w:spacing w:val="34"/>
          <w:sz w:val="24"/>
        </w:rPr>
        <w:t> </w:t>
      </w:r>
      <w:r>
        <w:rPr>
          <w:color w:val="0E1115"/>
          <w:sz w:val="24"/>
        </w:rPr>
        <w:t>тему</w:t>
      </w:r>
      <w:r>
        <w:rPr>
          <w:color w:val="0E1115"/>
          <w:spacing w:val="34"/>
          <w:sz w:val="24"/>
        </w:rPr>
        <w:t> </w:t>
      </w:r>
      <w:r>
        <w:rPr>
          <w:color w:val="0E1115"/>
          <w:sz w:val="24"/>
        </w:rPr>
        <w:t>по</w:t>
      </w:r>
      <w:r>
        <w:rPr>
          <w:color w:val="0E1115"/>
          <w:spacing w:val="34"/>
          <w:sz w:val="24"/>
        </w:rPr>
        <w:t> </w:t>
      </w:r>
      <w:r>
        <w:rPr>
          <w:color w:val="0E1115"/>
          <w:sz w:val="24"/>
        </w:rPr>
        <w:t>математике</w:t>
      </w:r>
      <w:r>
        <w:rPr>
          <w:rFonts w:ascii="Tahoma" w:hAnsi="Tahoma"/>
          <w:color w:val="0E1115"/>
          <w:sz w:val="24"/>
        </w:rPr>
        <w:t>.</w:t>
      </w:r>
    </w:p>
    <w:p>
      <w:pPr>
        <w:pStyle w:val="ListParagraph"/>
        <w:spacing w:after="0" w:line="345" w:lineRule="auto"/>
        <w:jc w:val="left"/>
        <w:rPr>
          <w:rFonts w:ascii="Tahoma" w:hAnsi="Tahoma"/>
          <w:sz w:val="24"/>
        </w:rPr>
        <w:sectPr>
          <w:pgSz w:w="11900" w:h="16840"/>
          <w:pgMar w:top="0" w:bottom="280" w:left="850" w:right="1133"/>
        </w:sectPr>
      </w:pPr>
    </w:p>
    <w:p>
      <w:pPr>
        <w:pStyle w:val="ListParagraph"/>
        <w:numPr>
          <w:ilvl w:val="1"/>
          <w:numId w:val="73"/>
        </w:numPr>
        <w:tabs>
          <w:tab w:pos="575" w:val="left" w:leader="none"/>
        </w:tabs>
        <w:spacing w:line="345" w:lineRule="auto" w:before="42" w:after="0"/>
        <w:ind w:left="575" w:right="96" w:hanging="255"/>
        <w:jc w:val="left"/>
        <w:rPr>
          <w:rFonts w:ascii="Tahoma" w:hAnsi="Tahoma"/>
          <w:sz w:val="24"/>
        </w:rPr>
      </w:pPr>
      <w:r>
        <w:rPr>
          <w:rFonts w:ascii="Tahoma" w:hAnsi="Tahoma"/>
          <w:b/>
          <w:color w:val="0E1115"/>
          <w:sz w:val="24"/>
        </w:rPr>
        <w:t>«</w:t>
      </w:r>
      <w:r>
        <w:rPr>
          <w:b/>
          <w:color w:val="0E1115"/>
          <w:sz w:val="23"/>
        </w:rPr>
        <w:t>К</w:t>
      </w:r>
      <w:r>
        <w:rPr>
          <w:b/>
          <w:color w:val="0E1115"/>
          <w:sz w:val="24"/>
        </w:rPr>
        <w:t>л</w:t>
      </w:r>
      <w:r>
        <w:rPr>
          <w:b/>
          <w:color w:val="0E1115"/>
          <w:sz w:val="23"/>
        </w:rPr>
        <w:t>у</w:t>
      </w:r>
      <w:r>
        <w:rPr>
          <w:b/>
          <w:color w:val="0E1115"/>
          <w:sz w:val="24"/>
        </w:rPr>
        <w:t>б</w:t>
      </w:r>
      <w:r>
        <w:rPr>
          <w:b/>
          <w:color w:val="0E1115"/>
          <w:spacing w:val="-7"/>
          <w:sz w:val="24"/>
        </w:rPr>
        <w:t> </w:t>
      </w:r>
      <w:r>
        <w:rPr>
          <w:b/>
          <w:color w:val="0E1115"/>
          <w:sz w:val="24"/>
        </w:rPr>
        <w:t>п</w:t>
      </w:r>
      <w:r>
        <w:rPr>
          <w:b/>
          <w:color w:val="0E1115"/>
          <w:sz w:val="23"/>
        </w:rPr>
        <w:t>о</w:t>
      </w:r>
      <w:r>
        <w:rPr>
          <w:b/>
          <w:color w:val="0E1115"/>
          <w:spacing w:val="-4"/>
          <w:sz w:val="23"/>
        </w:rPr>
        <w:t> </w:t>
      </w:r>
      <w:r>
        <w:rPr>
          <w:b/>
          <w:color w:val="0E1115"/>
          <w:sz w:val="24"/>
        </w:rPr>
        <w:t>инт</w:t>
      </w:r>
      <w:r>
        <w:rPr>
          <w:b/>
          <w:color w:val="0E1115"/>
          <w:sz w:val="23"/>
        </w:rPr>
        <w:t>ереса</w:t>
      </w:r>
      <w:r>
        <w:rPr>
          <w:b/>
          <w:color w:val="0E1115"/>
          <w:sz w:val="24"/>
        </w:rPr>
        <w:t>м</w:t>
      </w:r>
      <w:r>
        <w:rPr>
          <w:rFonts w:ascii="Tahoma" w:hAnsi="Tahoma"/>
          <w:b/>
          <w:color w:val="0E1115"/>
          <w:sz w:val="24"/>
        </w:rPr>
        <w:t>»:</w:t>
      </w:r>
      <w:r>
        <w:rPr>
          <w:rFonts w:ascii="Tahoma" w:hAnsi="Tahoma"/>
          <w:b/>
          <w:color w:val="0E1115"/>
          <w:spacing w:val="-3"/>
          <w:sz w:val="24"/>
        </w:rPr>
        <w:t> </w:t>
      </w:r>
      <w:r>
        <w:rPr>
          <w:color w:val="0E1115"/>
          <w:sz w:val="24"/>
        </w:rPr>
        <w:t>Обучение игре на гитаре</w:t>
      </w:r>
      <w:r>
        <w:rPr>
          <w:rFonts w:ascii="Tahoma" w:hAnsi="Tahoma"/>
          <w:color w:val="0E1115"/>
          <w:sz w:val="24"/>
        </w:rPr>
        <w:t>,</w:t>
      </w:r>
      <w:r>
        <w:rPr>
          <w:rFonts w:ascii="Tahoma" w:hAnsi="Tahoma"/>
          <w:color w:val="0E1115"/>
          <w:spacing w:val="-8"/>
          <w:sz w:val="24"/>
        </w:rPr>
        <w:t> </w:t>
      </w:r>
      <w:r>
        <w:rPr>
          <w:color w:val="0E1115"/>
          <w:sz w:val="24"/>
        </w:rPr>
        <w:t>иностранному языку</w:t>
      </w:r>
      <w:r>
        <w:rPr>
          <w:rFonts w:ascii="Tahoma" w:hAnsi="Tahoma"/>
          <w:color w:val="0E1115"/>
          <w:sz w:val="24"/>
        </w:rPr>
        <w:t>,</w:t>
      </w:r>
      <w:r>
        <w:rPr>
          <w:rFonts w:ascii="Tahoma" w:hAnsi="Tahoma"/>
          <w:color w:val="0E1115"/>
          <w:spacing w:val="-8"/>
          <w:sz w:val="24"/>
        </w:rPr>
        <w:t> </w:t>
      </w:r>
      <w:r>
        <w:rPr>
          <w:color w:val="0E1115"/>
          <w:sz w:val="24"/>
        </w:rPr>
        <w:t>вязанию в малой группе</w:t>
      </w:r>
      <w:r>
        <w:rPr>
          <w:rFonts w:ascii="Tahoma" w:hAnsi="Tahoma"/>
          <w:color w:val="0E1115"/>
          <w:sz w:val="24"/>
        </w:rPr>
        <w:t>.</w:t>
      </w:r>
    </w:p>
    <w:p>
      <w:pPr>
        <w:pStyle w:val="BodyText"/>
        <w:spacing w:line="345" w:lineRule="auto" w:before="243"/>
        <w:ind w:left="305" w:right="35"/>
        <w:rPr>
          <w:rFonts w:ascii="Tahoma" w:hAnsi="Tahoma"/>
        </w:rPr>
      </w:pPr>
      <w:r>
        <w:rPr>
          <w:b/>
          <w:color w:val="0E1115"/>
          <w:sz w:val="23"/>
        </w:rPr>
        <w:t>По</w:t>
      </w:r>
      <w:r>
        <w:rPr>
          <w:b/>
          <w:color w:val="0E1115"/>
        </w:rPr>
        <w:t>ч</w:t>
      </w:r>
      <w:r>
        <w:rPr>
          <w:b/>
          <w:color w:val="0E1115"/>
          <w:sz w:val="23"/>
        </w:rPr>
        <w:t>е</w:t>
      </w:r>
      <w:r>
        <w:rPr>
          <w:b/>
          <w:color w:val="0E1115"/>
        </w:rPr>
        <w:t>м</w:t>
      </w:r>
      <w:r>
        <w:rPr>
          <w:b/>
          <w:color w:val="0E1115"/>
          <w:sz w:val="23"/>
        </w:rPr>
        <w:t>у</w:t>
      </w:r>
      <w:r>
        <w:rPr>
          <w:b/>
          <w:color w:val="0E1115"/>
          <w:spacing w:val="-2"/>
          <w:sz w:val="23"/>
        </w:rPr>
        <w:t> </w:t>
      </w:r>
      <w:r>
        <w:rPr>
          <w:b/>
          <w:color w:val="0E1115"/>
        </w:rPr>
        <w:t>эт</w:t>
      </w:r>
      <w:r>
        <w:rPr>
          <w:b/>
          <w:color w:val="0E1115"/>
          <w:sz w:val="23"/>
        </w:rPr>
        <w:t>о</w:t>
      </w:r>
      <w:r>
        <w:rPr>
          <w:b/>
          <w:color w:val="0E1115"/>
          <w:spacing w:val="-2"/>
          <w:sz w:val="23"/>
        </w:rPr>
        <w:t> </w:t>
      </w:r>
      <w:r>
        <w:rPr>
          <w:b/>
          <w:color w:val="0E1115"/>
          <w:sz w:val="23"/>
        </w:rPr>
        <w:t>ра</w:t>
      </w:r>
      <w:r>
        <w:rPr>
          <w:b/>
          <w:color w:val="0E1115"/>
        </w:rPr>
        <w:t>б</w:t>
      </w:r>
      <w:r>
        <w:rPr>
          <w:b/>
          <w:color w:val="0E1115"/>
          <w:sz w:val="23"/>
        </w:rPr>
        <w:t>о</w:t>
      </w:r>
      <w:r>
        <w:rPr>
          <w:b/>
          <w:color w:val="0E1115"/>
        </w:rPr>
        <w:t>т</w:t>
      </w:r>
      <w:r>
        <w:rPr>
          <w:b/>
          <w:color w:val="0E1115"/>
          <w:sz w:val="23"/>
        </w:rPr>
        <w:t>ае</w:t>
      </w:r>
      <w:r>
        <w:rPr>
          <w:b/>
          <w:color w:val="0E1115"/>
        </w:rPr>
        <w:t>т</w:t>
      </w:r>
      <w:r>
        <w:rPr>
          <w:rFonts w:ascii="Tahoma" w:hAnsi="Tahoma"/>
          <w:b/>
          <w:color w:val="0E1115"/>
        </w:rPr>
        <w:t>: </w:t>
      </w:r>
      <w:r>
        <w:rPr>
          <w:color w:val="0E1115"/>
        </w:rPr>
        <w:t>Повышает общий культурный и образовательный уровень сообщества</w:t>
      </w:r>
      <w:r>
        <w:rPr>
          <w:rFonts w:ascii="Tahoma" w:hAnsi="Tahoma"/>
          <w:color w:val="0E1115"/>
        </w:rPr>
        <w:t>. </w:t>
      </w:r>
      <w:r>
        <w:rPr>
          <w:color w:val="0E1115"/>
        </w:rPr>
        <w:t>Статус </w:t>
      </w:r>
      <w:r>
        <w:rPr>
          <w:rFonts w:ascii="Tahoma" w:hAnsi="Tahoma"/>
          <w:color w:val="0E1115"/>
        </w:rPr>
        <w:t>«</w:t>
      </w:r>
      <w:r>
        <w:rPr>
          <w:color w:val="0E1115"/>
        </w:rPr>
        <w:t>учителя</w:t>
      </w:r>
      <w:r>
        <w:rPr>
          <w:rFonts w:ascii="Tahoma" w:hAnsi="Tahoma"/>
          <w:color w:val="0E1115"/>
        </w:rPr>
        <w:t>» </w:t>
      </w:r>
      <w:r>
        <w:rPr>
          <w:color w:val="0E1115"/>
        </w:rPr>
        <w:t>становится одним из самых уважаемых</w:t>
      </w:r>
      <w:r>
        <w:rPr>
          <w:rFonts w:ascii="Tahoma" w:hAnsi="Tahoma"/>
          <w:color w:val="0E1115"/>
        </w:rPr>
        <w:t>.</w:t>
      </w:r>
    </w:p>
    <w:p>
      <w:pPr>
        <w:pStyle w:val="BodyText"/>
        <w:spacing w:before="163"/>
        <w:rPr>
          <w:rFonts w:ascii="Tahoma"/>
        </w:rPr>
      </w:pPr>
    </w:p>
    <w:p>
      <w:pPr>
        <w:pStyle w:val="ListParagraph"/>
        <w:numPr>
          <w:ilvl w:val="0"/>
          <w:numId w:val="73"/>
        </w:numPr>
        <w:tabs>
          <w:tab w:pos="645" w:val="left" w:leader="none"/>
        </w:tabs>
        <w:spacing w:line="240" w:lineRule="auto" w:before="0" w:after="0"/>
        <w:ind w:left="645" w:right="0" w:hanging="340"/>
        <w:jc w:val="left"/>
        <w:rPr>
          <w:rFonts w:ascii="Tahoma" w:hAnsi="Tahoma"/>
          <w:b/>
          <w:sz w:val="30"/>
        </w:rPr>
      </w:pPr>
      <w:r>
        <w:rPr>
          <w:b/>
          <w:color w:val="0E1115"/>
          <w:spacing w:val="-6"/>
          <w:sz w:val="29"/>
        </w:rPr>
        <w:t>Тра</w:t>
      </w:r>
      <w:r>
        <w:rPr>
          <w:b/>
          <w:color w:val="0E1115"/>
          <w:spacing w:val="-6"/>
          <w:sz w:val="30"/>
        </w:rPr>
        <w:t>н</w:t>
      </w:r>
      <w:r>
        <w:rPr>
          <w:b/>
          <w:color w:val="0E1115"/>
          <w:spacing w:val="-6"/>
          <w:sz w:val="29"/>
        </w:rPr>
        <w:t>с</w:t>
      </w:r>
      <w:r>
        <w:rPr>
          <w:b/>
          <w:color w:val="0E1115"/>
          <w:spacing w:val="-6"/>
          <w:sz w:val="30"/>
        </w:rPr>
        <w:t>п</w:t>
      </w:r>
      <w:r>
        <w:rPr>
          <w:b/>
          <w:color w:val="0E1115"/>
          <w:spacing w:val="-6"/>
          <w:sz w:val="29"/>
        </w:rPr>
        <w:t>ор</w:t>
      </w:r>
      <w:r>
        <w:rPr>
          <w:b/>
          <w:color w:val="0E1115"/>
          <w:spacing w:val="-6"/>
          <w:sz w:val="30"/>
        </w:rPr>
        <w:t>т</w:t>
      </w:r>
      <w:r>
        <w:rPr>
          <w:b/>
          <w:color w:val="0E1115"/>
          <w:spacing w:val="-14"/>
          <w:sz w:val="30"/>
        </w:rPr>
        <w:t> </w:t>
      </w:r>
      <w:r>
        <w:rPr>
          <w:b/>
          <w:color w:val="0E1115"/>
          <w:spacing w:val="-6"/>
          <w:sz w:val="30"/>
        </w:rPr>
        <w:t>и</w:t>
      </w:r>
      <w:r>
        <w:rPr>
          <w:b/>
          <w:color w:val="0E1115"/>
          <w:spacing w:val="-14"/>
          <w:sz w:val="30"/>
        </w:rPr>
        <w:t> </w:t>
      </w:r>
      <w:r>
        <w:rPr>
          <w:b/>
          <w:color w:val="0E1115"/>
          <w:spacing w:val="-6"/>
          <w:sz w:val="30"/>
        </w:rPr>
        <w:t>Л</w:t>
      </w:r>
      <w:r>
        <w:rPr>
          <w:b/>
          <w:color w:val="0E1115"/>
          <w:spacing w:val="-6"/>
          <w:sz w:val="29"/>
        </w:rPr>
        <w:t>о</w:t>
      </w:r>
      <w:r>
        <w:rPr>
          <w:b/>
          <w:color w:val="0E1115"/>
          <w:spacing w:val="-6"/>
          <w:sz w:val="30"/>
        </w:rPr>
        <w:t>ги</w:t>
      </w:r>
      <w:r>
        <w:rPr>
          <w:b/>
          <w:color w:val="0E1115"/>
          <w:spacing w:val="-6"/>
          <w:sz w:val="29"/>
        </w:rPr>
        <w:t>с</w:t>
      </w:r>
      <w:r>
        <w:rPr>
          <w:b/>
          <w:color w:val="0E1115"/>
          <w:spacing w:val="-6"/>
          <w:sz w:val="30"/>
        </w:rPr>
        <w:t>тик</w:t>
      </w:r>
      <w:r>
        <w:rPr>
          <w:b/>
          <w:color w:val="0E1115"/>
          <w:spacing w:val="-6"/>
          <w:sz w:val="29"/>
        </w:rPr>
        <w:t>а</w:t>
      </w:r>
      <w:r>
        <w:rPr>
          <w:b/>
          <w:color w:val="0E1115"/>
          <w:spacing w:val="-10"/>
          <w:sz w:val="29"/>
        </w:rPr>
        <w:t> </w:t>
      </w:r>
      <w:r>
        <w:rPr>
          <w:rFonts w:ascii="Tahoma" w:hAnsi="Tahoma"/>
          <w:b/>
          <w:color w:val="0E1115"/>
          <w:spacing w:val="-6"/>
          <w:sz w:val="30"/>
        </w:rPr>
        <w:t>(«</w:t>
      </w:r>
      <w:r>
        <w:rPr>
          <w:b/>
          <w:color w:val="0E1115"/>
          <w:spacing w:val="-6"/>
          <w:sz w:val="30"/>
        </w:rPr>
        <w:t>Д</w:t>
      </w:r>
      <w:r>
        <w:rPr>
          <w:b/>
          <w:color w:val="0E1115"/>
          <w:spacing w:val="-6"/>
          <w:sz w:val="29"/>
        </w:rPr>
        <w:t>ар</w:t>
      </w:r>
      <w:r>
        <w:rPr>
          <w:b/>
          <w:color w:val="0E1115"/>
          <w:spacing w:val="-11"/>
          <w:sz w:val="29"/>
        </w:rPr>
        <w:t> </w:t>
      </w:r>
      <w:r>
        <w:rPr>
          <w:b/>
          <w:color w:val="0E1115"/>
          <w:spacing w:val="-6"/>
          <w:sz w:val="30"/>
        </w:rPr>
        <w:t>м</w:t>
      </w:r>
      <w:r>
        <w:rPr>
          <w:b/>
          <w:color w:val="0E1115"/>
          <w:spacing w:val="-6"/>
          <w:sz w:val="29"/>
        </w:rPr>
        <w:t>о</w:t>
      </w:r>
      <w:r>
        <w:rPr>
          <w:b/>
          <w:color w:val="0E1115"/>
          <w:spacing w:val="-6"/>
          <w:sz w:val="30"/>
        </w:rPr>
        <w:t>бильн</w:t>
      </w:r>
      <w:r>
        <w:rPr>
          <w:b/>
          <w:color w:val="0E1115"/>
          <w:spacing w:val="-6"/>
          <w:sz w:val="29"/>
        </w:rPr>
        <w:t>ос</w:t>
      </w:r>
      <w:r>
        <w:rPr>
          <w:b/>
          <w:color w:val="0E1115"/>
          <w:spacing w:val="-6"/>
          <w:sz w:val="30"/>
        </w:rPr>
        <w:t>ти</w:t>
      </w:r>
      <w:r>
        <w:rPr>
          <w:rFonts w:ascii="Tahoma" w:hAnsi="Tahoma"/>
          <w:b/>
          <w:color w:val="0E1115"/>
          <w:spacing w:val="-6"/>
          <w:sz w:val="30"/>
        </w:rPr>
        <w:t>»)</w:t>
      </w:r>
    </w:p>
    <w:p>
      <w:pPr>
        <w:pStyle w:val="BodyText"/>
        <w:spacing w:before="67"/>
        <w:rPr>
          <w:rFonts w:ascii="Tahoma"/>
          <w:b/>
        </w:rPr>
      </w:pPr>
    </w:p>
    <w:p>
      <w:pPr>
        <w:pStyle w:val="ListParagraph"/>
        <w:numPr>
          <w:ilvl w:val="1"/>
          <w:numId w:val="73"/>
        </w:numPr>
        <w:tabs>
          <w:tab w:pos="575" w:val="left" w:leader="none"/>
        </w:tabs>
        <w:spacing w:line="345" w:lineRule="auto" w:before="0" w:after="0"/>
        <w:ind w:left="575" w:right="271" w:hanging="255"/>
        <w:jc w:val="left"/>
        <w:rPr>
          <w:rFonts w:ascii="Tahoma" w:hAnsi="Tahoma"/>
          <w:sz w:val="24"/>
        </w:rPr>
      </w:pPr>
      <w:r>
        <w:rPr>
          <w:rFonts w:ascii="Tahoma" w:hAnsi="Tahoma"/>
          <w:b/>
          <w:color w:val="0E1115"/>
          <w:sz w:val="24"/>
        </w:rPr>
        <w:t>«</w:t>
      </w:r>
      <w:r>
        <w:rPr>
          <w:b/>
          <w:color w:val="0E1115"/>
          <w:sz w:val="23"/>
        </w:rPr>
        <w:t>Сосе</w:t>
      </w:r>
      <w:r>
        <w:rPr>
          <w:b/>
          <w:color w:val="0E1115"/>
          <w:sz w:val="24"/>
        </w:rPr>
        <w:t>д</w:t>
      </w:r>
      <w:r>
        <w:rPr>
          <w:b/>
          <w:color w:val="0E1115"/>
          <w:sz w:val="23"/>
        </w:rPr>
        <w:t>с</w:t>
      </w:r>
      <w:r>
        <w:rPr>
          <w:b/>
          <w:color w:val="0E1115"/>
          <w:sz w:val="24"/>
        </w:rPr>
        <w:t>ки</w:t>
      </w:r>
      <w:r>
        <w:rPr>
          <w:b/>
          <w:color w:val="0E1115"/>
          <w:sz w:val="23"/>
        </w:rPr>
        <w:t>й</w:t>
      </w:r>
      <w:r>
        <w:rPr>
          <w:b/>
          <w:color w:val="0E1115"/>
          <w:spacing w:val="-6"/>
          <w:sz w:val="23"/>
        </w:rPr>
        <w:t> </w:t>
      </w:r>
      <w:r>
        <w:rPr>
          <w:b/>
          <w:color w:val="0E1115"/>
          <w:sz w:val="24"/>
        </w:rPr>
        <w:t>эк</w:t>
      </w:r>
      <w:r>
        <w:rPr>
          <w:b/>
          <w:color w:val="0E1115"/>
          <w:sz w:val="23"/>
        </w:rPr>
        <w:t>с</w:t>
      </w:r>
      <w:r>
        <w:rPr>
          <w:b/>
          <w:color w:val="0E1115"/>
          <w:sz w:val="24"/>
        </w:rPr>
        <w:t>п</w:t>
      </w:r>
      <w:r>
        <w:rPr>
          <w:b/>
          <w:color w:val="0E1115"/>
          <w:sz w:val="23"/>
        </w:rPr>
        <w:t>ресс</w:t>
      </w:r>
      <w:r>
        <w:rPr>
          <w:rFonts w:ascii="Tahoma" w:hAnsi="Tahoma"/>
          <w:b/>
          <w:color w:val="0E1115"/>
          <w:sz w:val="24"/>
        </w:rPr>
        <w:t>»:</w:t>
      </w:r>
      <w:r>
        <w:rPr>
          <w:rFonts w:ascii="Tahoma" w:hAnsi="Tahoma"/>
          <w:b/>
          <w:color w:val="0E1115"/>
          <w:spacing w:val="-5"/>
          <w:sz w:val="24"/>
        </w:rPr>
        <w:t> </w:t>
      </w:r>
      <w:r>
        <w:rPr>
          <w:color w:val="0E1115"/>
          <w:sz w:val="24"/>
        </w:rPr>
        <w:t>Если</w:t>
      </w:r>
      <w:r>
        <w:rPr>
          <w:color w:val="0E1115"/>
          <w:spacing w:val="-2"/>
          <w:sz w:val="24"/>
        </w:rPr>
        <w:t> </w:t>
      </w:r>
      <w:r>
        <w:rPr>
          <w:color w:val="0E1115"/>
          <w:sz w:val="24"/>
        </w:rPr>
        <w:t>вы</w:t>
      </w:r>
      <w:r>
        <w:rPr>
          <w:color w:val="0E1115"/>
          <w:spacing w:val="-2"/>
          <w:sz w:val="24"/>
        </w:rPr>
        <w:t> </w:t>
      </w:r>
      <w:r>
        <w:rPr>
          <w:color w:val="0E1115"/>
          <w:sz w:val="24"/>
        </w:rPr>
        <w:t>едете</w:t>
      </w:r>
      <w:r>
        <w:rPr>
          <w:color w:val="0E1115"/>
          <w:spacing w:val="-2"/>
          <w:sz w:val="24"/>
        </w:rPr>
        <w:t> </w:t>
      </w:r>
      <w:r>
        <w:rPr>
          <w:color w:val="0E1115"/>
          <w:sz w:val="24"/>
        </w:rPr>
        <w:t>в</w:t>
      </w:r>
      <w:r>
        <w:rPr>
          <w:color w:val="0E1115"/>
          <w:spacing w:val="-2"/>
          <w:sz w:val="24"/>
        </w:rPr>
        <w:t> </w:t>
      </w:r>
      <w:r>
        <w:rPr>
          <w:color w:val="0E1115"/>
          <w:sz w:val="24"/>
        </w:rPr>
        <w:t>город</w:t>
      </w:r>
      <w:r>
        <w:rPr>
          <w:rFonts w:ascii="Tahoma" w:hAnsi="Tahoma"/>
          <w:color w:val="0E1115"/>
          <w:sz w:val="24"/>
        </w:rPr>
        <w:t>,</w:t>
      </w:r>
      <w:r>
        <w:rPr>
          <w:rFonts w:ascii="Tahoma" w:hAnsi="Tahoma"/>
          <w:color w:val="0E1115"/>
          <w:spacing w:val="-10"/>
          <w:sz w:val="24"/>
        </w:rPr>
        <w:t> </w:t>
      </w:r>
      <w:r>
        <w:rPr>
          <w:color w:val="0E1115"/>
          <w:sz w:val="24"/>
        </w:rPr>
        <w:t>предложите</w:t>
      </w:r>
      <w:r>
        <w:rPr>
          <w:color w:val="0E1115"/>
          <w:spacing w:val="-2"/>
          <w:sz w:val="24"/>
        </w:rPr>
        <w:t> </w:t>
      </w:r>
      <w:r>
        <w:rPr>
          <w:color w:val="0E1115"/>
          <w:sz w:val="24"/>
        </w:rPr>
        <w:t>соседям</w:t>
      </w:r>
      <w:r>
        <w:rPr>
          <w:color w:val="0E1115"/>
          <w:spacing w:val="-2"/>
          <w:sz w:val="24"/>
        </w:rPr>
        <w:t> </w:t>
      </w:r>
      <w:r>
        <w:rPr>
          <w:color w:val="0E1115"/>
          <w:sz w:val="24"/>
        </w:rPr>
        <w:t>захватить для них что</w:t>
      </w:r>
      <w:r>
        <w:rPr>
          <w:rFonts w:ascii="Tahoma" w:hAnsi="Tahoma"/>
          <w:color w:val="0E1115"/>
          <w:sz w:val="24"/>
        </w:rPr>
        <w:t>-</w:t>
      </w:r>
      <w:r>
        <w:rPr>
          <w:color w:val="0E1115"/>
          <w:sz w:val="24"/>
        </w:rPr>
        <w:t>то из аптеки или магазина</w:t>
      </w:r>
      <w:r>
        <w:rPr>
          <w:rFonts w:ascii="Tahoma" w:hAnsi="Tahoma"/>
          <w:color w:val="0E1115"/>
          <w:sz w:val="24"/>
        </w:rPr>
        <w:t>.</w:t>
      </w:r>
    </w:p>
    <w:p>
      <w:pPr>
        <w:pStyle w:val="ListParagraph"/>
        <w:numPr>
          <w:ilvl w:val="1"/>
          <w:numId w:val="73"/>
        </w:numPr>
        <w:tabs>
          <w:tab w:pos="575" w:val="left" w:leader="none"/>
        </w:tabs>
        <w:spacing w:line="345" w:lineRule="auto" w:before="93" w:after="0"/>
        <w:ind w:left="575" w:right="909" w:hanging="255"/>
        <w:jc w:val="left"/>
        <w:rPr>
          <w:rFonts w:ascii="Tahoma" w:hAnsi="Tahoma"/>
          <w:sz w:val="24"/>
        </w:rPr>
      </w:pPr>
      <w:r>
        <w:rPr>
          <w:rFonts w:ascii="Tahoma" w:hAnsi="Tahoma"/>
          <w:b/>
          <w:color w:val="0E1115"/>
          <w:sz w:val="24"/>
        </w:rPr>
        <w:t>«</w:t>
      </w:r>
      <w:r>
        <w:rPr>
          <w:b/>
          <w:color w:val="0E1115"/>
          <w:sz w:val="24"/>
        </w:rPr>
        <w:t>Д</w:t>
      </w:r>
      <w:r>
        <w:rPr>
          <w:b/>
          <w:color w:val="0E1115"/>
          <w:sz w:val="23"/>
        </w:rPr>
        <w:t>ос</w:t>
      </w:r>
      <w:r>
        <w:rPr>
          <w:b/>
          <w:color w:val="0E1115"/>
          <w:sz w:val="24"/>
        </w:rPr>
        <w:t>т</w:t>
      </w:r>
      <w:r>
        <w:rPr>
          <w:b/>
          <w:color w:val="0E1115"/>
          <w:sz w:val="23"/>
        </w:rPr>
        <w:t>а</w:t>
      </w:r>
      <w:r>
        <w:rPr>
          <w:b/>
          <w:color w:val="0E1115"/>
          <w:sz w:val="24"/>
        </w:rPr>
        <w:t>вк</w:t>
      </w:r>
      <w:r>
        <w:rPr>
          <w:b/>
          <w:color w:val="0E1115"/>
          <w:sz w:val="23"/>
        </w:rPr>
        <w:t>а</w:t>
      </w:r>
      <w:r>
        <w:rPr>
          <w:b/>
          <w:color w:val="0E1115"/>
          <w:spacing w:val="-15"/>
          <w:sz w:val="23"/>
        </w:rPr>
        <w:t> </w:t>
      </w:r>
      <w:r>
        <w:rPr>
          <w:rFonts w:ascii="Tahoma" w:hAnsi="Tahoma"/>
          <w:b/>
          <w:color w:val="0E1115"/>
          <w:sz w:val="24"/>
        </w:rPr>
        <w:t>«</w:t>
      </w:r>
      <w:r>
        <w:rPr>
          <w:b/>
          <w:color w:val="0E1115"/>
          <w:sz w:val="24"/>
        </w:rPr>
        <w:t>д</w:t>
      </w:r>
      <w:r>
        <w:rPr>
          <w:b/>
          <w:color w:val="0E1115"/>
          <w:sz w:val="23"/>
        </w:rPr>
        <w:t>о</w:t>
      </w:r>
      <w:r>
        <w:rPr>
          <w:b/>
          <w:color w:val="0E1115"/>
          <w:spacing w:val="-14"/>
          <w:sz w:val="23"/>
        </w:rPr>
        <w:t> </w:t>
      </w:r>
      <w:r>
        <w:rPr>
          <w:b/>
          <w:color w:val="0E1115"/>
          <w:sz w:val="24"/>
        </w:rPr>
        <w:t>п</w:t>
      </w:r>
      <w:r>
        <w:rPr>
          <w:b/>
          <w:color w:val="0E1115"/>
          <w:sz w:val="23"/>
        </w:rPr>
        <w:t>о</w:t>
      </w:r>
      <w:r>
        <w:rPr>
          <w:b/>
          <w:color w:val="0E1115"/>
          <w:sz w:val="24"/>
        </w:rPr>
        <w:t>дъ</w:t>
      </w:r>
      <w:r>
        <w:rPr>
          <w:b/>
          <w:color w:val="0E1115"/>
          <w:sz w:val="23"/>
        </w:rPr>
        <w:t>е</w:t>
      </w:r>
      <w:r>
        <w:rPr>
          <w:b/>
          <w:color w:val="0E1115"/>
          <w:sz w:val="24"/>
        </w:rPr>
        <w:t>зд</w:t>
      </w:r>
      <w:r>
        <w:rPr>
          <w:b/>
          <w:color w:val="0E1115"/>
          <w:sz w:val="23"/>
        </w:rPr>
        <w:t>а</w:t>
      </w:r>
      <w:r>
        <w:rPr>
          <w:rFonts w:ascii="Tahoma" w:hAnsi="Tahoma"/>
          <w:b/>
          <w:color w:val="0E1115"/>
          <w:sz w:val="24"/>
        </w:rPr>
        <w:t>»</w:t>
      </w:r>
      <w:r>
        <w:rPr>
          <w:rFonts w:ascii="Tahoma" w:hAnsi="Tahoma"/>
          <w:b/>
          <w:color w:val="0E1115"/>
          <w:spacing w:val="-18"/>
          <w:sz w:val="24"/>
        </w:rPr>
        <w:t> </w:t>
      </w:r>
      <w:r>
        <w:rPr>
          <w:b/>
          <w:color w:val="0E1115"/>
          <w:sz w:val="24"/>
        </w:rPr>
        <w:t>для</w:t>
      </w:r>
      <w:r>
        <w:rPr>
          <w:b/>
          <w:color w:val="0E1115"/>
          <w:spacing w:val="-16"/>
          <w:sz w:val="24"/>
        </w:rPr>
        <w:t> </w:t>
      </w:r>
      <w:r>
        <w:rPr>
          <w:b/>
          <w:color w:val="0E1115"/>
          <w:sz w:val="24"/>
        </w:rPr>
        <w:t>п</w:t>
      </w:r>
      <w:r>
        <w:rPr>
          <w:b/>
          <w:color w:val="0E1115"/>
          <w:sz w:val="23"/>
        </w:rPr>
        <w:t>о</w:t>
      </w:r>
      <w:r>
        <w:rPr>
          <w:b/>
          <w:color w:val="0E1115"/>
          <w:sz w:val="24"/>
        </w:rPr>
        <w:t>жилы</w:t>
      </w:r>
      <w:r>
        <w:rPr>
          <w:b/>
          <w:color w:val="0E1115"/>
          <w:sz w:val="23"/>
        </w:rPr>
        <w:t>х</w:t>
      </w:r>
      <w:r>
        <w:rPr>
          <w:rFonts w:ascii="Tahoma" w:hAnsi="Tahoma"/>
          <w:b/>
          <w:color w:val="0E1115"/>
          <w:sz w:val="24"/>
        </w:rPr>
        <w:t>:</w:t>
      </w:r>
      <w:r>
        <w:rPr>
          <w:rFonts w:ascii="Tahoma" w:hAnsi="Tahoma"/>
          <w:b/>
          <w:color w:val="0E1115"/>
          <w:spacing w:val="-14"/>
          <w:sz w:val="24"/>
        </w:rPr>
        <w:t> </w:t>
      </w:r>
      <w:r>
        <w:rPr>
          <w:color w:val="0E1115"/>
          <w:sz w:val="24"/>
        </w:rPr>
        <w:t>Привезти</w:t>
      </w:r>
      <w:r>
        <w:rPr>
          <w:color w:val="0E1115"/>
          <w:spacing w:val="-11"/>
          <w:sz w:val="24"/>
        </w:rPr>
        <w:t> </w:t>
      </w:r>
      <w:r>
        <w:rPr>
          <w:color w:val="0E1115"/>
          <w:sz w:val="24"/>
        </w:rPr>
        <w:t>тяжёлые</w:t>
      </w:r>
      <w:r>
        <w:rPr>
          <w:color w:val="0E1115"/>
          <w:spacing w:val="-11"/>
          <w:sz w:val="24"/>
        </w:rPr>
        <w:t> </w:t>
      </w:r>
      <w:r>
        <w:rPr>
          <w:color w:val="0E1115"/>
          <w:sz w:val="24"/>
        </w:rPr>
        <w:t>продукты</w:t>
      </w:r>
      <w:r>
        <w:rPr>
          <w:color w:val="0E1115"/>
          <w:spacing w:val="-11"/>
          <w:sz w:val="24"/>
        </w:rPr>
        <w:t> </w:t>
      </w:r>
      <w:r>
        <w:rPr>
          <w:color w:val="0E1115"/>
          <w:sz w:val="24"/>
        </w:rPr>
        <w:t>от магазина до дома</w:t>
      </w:r>
      <w:r>
        <w:rPr>
          <w:rFonts w:ascii="Tahoma" w:hAnsi="Tahoma"/>
          <w:color w:val="0E1115"/>
          <w:sz w:val="24"/>
        </w:rPr>
        <w:t>.</w:t>
      </w:r>
    </w:p>
    <w:p>
      <w:pPr>
        <w:pStyle w:val="BodyText"/>
        <w:rPr>
          <w:rFonts w:ascii="Tahoma"/>
        </w:rPr>
      </w:pPr>
    </w:p>
    <w:p>
      <w:pPr>
        <w:pStyle w:val="BodyText"/>
        <w:rPr>
          <w:rFonts w:ascii="Tahoma"/>
        </w:rPr>
      </w:pPr>
    </w:p>
    <w:p>
      <w:pPr>
        <w:pStyle w:val="BodyText"/>
        <w:spacing w:before="79"/>
        <w:rPr>
          <w:rFonts w:ascii="Tahoma"/>
        </w:rPr>
      </w:pPr>
    </w:p>
    <w:p>
      <w:pPr>
        <w:spacing w:before="0"/>
        <w:ind w:left="305" w:right="0" w:firstLine="0"/>
        <w:jc w:val="both"/>
        <w:rPr>
          <w:rFonts w:ascii="Tahoma" w:hAnsi="Tahoma"/>
          <w:b/>
          <w:sz w:val="30"/>
        </w:rPr>
      </w:pPr>
      <w:r>
        <w:rPr>
          <w:b/>
          <w:color w:val="0E1115"/>
          <w:spacing w:val="-6"/>
          <w:sz w:val="29"/>
        </w:rPr>
        <w:t>С</w:t>
      </w:r>
      <w:r>
        <w:rPr>
          <w:b/>
          <w:color w:val="0E1115"/>
          <w:spacing w:val="-6"/>
          <w:sz w:val="30"/>
        </w:rPr>
        <w:t>т</w:t>
      </w:r>
      <w:r>
        <w:rPr>
          <w:b/>
          <w:color w:val="0E1115"/>
          <w:spacing w:val="-6"/>
          <w:sz w:val="29"/>
        </w:rPr>
        <w:t>ра</w:t>
      </w:r>
      <w:r>
        <w:rPr>
          <w:b/>
          <w:color w:val="0E1115"/>
          <w:spacing w:val="-6"/>
          <w:sz w:val="30"/>
        </w:rPr>
        <w:t>т</w:t>
      </w:r>
      <w:r>
        <w:rPr>
          <w:b/>
          <w:color w:val="0E1115"/>
          <w:spacing w:val="-6"/>
          <w:sz w:val="29"/>
        </w:rPr>
        <w:t>е</w:t>
      </w:r>
      <w:r>
        <w:rPr>
          <w:b/>
          <w:color w:val="0E1115"/>
          <w:spacing w:val="-6"/>
          <w:sz w:val="30"/>
        </w:rPr>
        <w:t>гия</w:t>
      </w:r>
      <w:r>
        <w:rPr>
          <w:b/>
          <w:color w:val="0E1115"/>
          <w:spacing w:val="-3"/>
          <w:sz w:val="30"/>
        </w:rPr>
        <w:t> </w:t>
      </w:r>
      <w:r>
        <w:rPr>
          <w:b/>
          <w:color w:val="0E1115"/>
          <w:spacing w:val="-6"/>
          <w:sz w:val="30"/>
        </w:rPr>
        <w:t>з</w:t>
      </w:r>
      <w:r>
        <w:rPr>
          <w:b/>
          <w:color w:val="0E1115"/>
          <w:spacing w:val="-6"/>
          <w:sz w:val="29"/>
        </w:rPr>
        <w:t>а</w:t>
      </w:r>
      <w:r>
        <w:rPr>
          <w:b/>
          <w:color w:val="0E1115"/>
          <w:spacing w:val="-6"/>
          <w:sz w:val="30"/>
        </w:rPr>
        <w:t>п</w:t>
      </w:r>
      <w:r>
        <w:rPr>
          <w:b/>
          <w:color w:val="0E1115"/>
          <w:spacing w:val="-6"/>
          <w:sz w:val="29"/>
        </w:rPr>
        <w:t>ус</w:t>
      </w:r>
      <w:r>
        <w:rPr>
          <w:b/>
          <w:color w:val="0E1115"/>
          <w:spacing w:val="-6"/>
          <w:sz w:val="30"/>
        </w:rPr>
        <w:t>к</w:t>
      </w:r>
      <w:r>
        <w:rPr>
          <w:b/>
          <w:color w:val="0E1115"/>
          <w:spacing w:val="-6"/>
          <w:sz w:val="29"/>
        </w:rPr>
        <w:t>а</w:t>
      </w:r>
      <w:r>
        <w:rPr>
          <w:rFonts w:ascii="Tahoma" w:hAnsi="Tahoma"/>
          <w:b/>
          <w:color w:val="0E1115"/>
          <w:spacing w:val="-6"/>
          <w:sz w:val="30"/>
        </w:rPr>
        <w:t>:</w:t>
      </w:r>
      <w:r>
        <w:rPr>
          <w:rFonts w:ascii="Tahoma" w:hAnsi="Tahoma"/>
          <w:b/>
          <w:color w:val="0E1115"/>
          <w:spacing w:val="-7"/>
          <w:sz w:val="30"/>
        </w:rPr>
        <w:t> </w:t>
      </w:r>
      <w:r>
        <w:rPr>
          <w:rFonts w:ascii="Tahoma" w:hAnsi="Tahoma"/>
          <w:b/>
          <w:color w:val="0E1115"/>
          <w:spacing w:val="-6"/>
          <w:sz w:val="30"/>
        </w:rPr>
        <w:t>«</w:t>
      </w:r>
      <w:r>
        <w:rPr>
          <w:b/>
          <w:color w:val="0E1115"/>
          <w:spacing w:val="-6"/>
          <w:sz w:val="29"/>
        </w:rPr>
        <w:t>П</w:t>
      </w:r>
      <w:r>
        <w:rPr>
          <w:b/>
          <w:color w:val="0E1115"/>
          <w:spacing w:val="-6"/>
          <w:sz w:val="30"/>
        </w:rPr>
        <w:t>и</w:t>
      </w:r>
      <w:r>
        <w:rPr>
          <w:b/>
          <w:color w:val="0E1115"/>
          <w:spacing w:val="-6"/>
          <w:sz w:val="29"/>
        </w:rPr>
        <w:t>ра</w:t>
      </w:r>
      <w:r>
        <w:rPr>
          <w:b/>
          <w:color w:val="0E1115"/>
          <w:spacing w:val="-6"/>
          <w:sz w:val="30"/>
        </w:rPr>
        <w:t>мид</w:t>
      </w:r>
      <w:r>
        <w:rPr>
          <w:b/>
          <w:color w:val="0E1115"/>
          <w:spacing w:val="-6"/>
          <w:sz w:val="29"/>
        </w:rPr>
        <w:t>а</w:t>
      </w:r>
      <w:r>
        <w:rPr>
          <w:b/>
          <w:color w:val="0E1115"/>
          <w:sz w:val="29"/>
        </w:rPr>
        <w:t> </w:t>
      </w:r>
      <w:r>
        <w:rPr>
          <w:b/>
          <w:color w:val="0E1115"/>
          <w:spacing w:val="-6"/>
          <w:sz w:val="29"/>
        </w:rPr>
        <w:t>ус</w:t>
      </w:r>
      <w:r>
        <w:rPr>
          <w:b/>
          <w:color w:val="0E1115"/>
          <w:spacing w:val="-6"/>
          <w:sz w:val="30"/>
        </w:rPr>
        <w:t>п</w:t>
      </w:r>
      <w:r>
        <w:rPr>
          <w:b/>
          <w:color w:val="0E1115"/>
          <w:spacing w:val="-6"/>
          <w:sz w:val="29"/>
        </w:rPr>
        <w:t>еха</w:t>
      </w:r>
      <w:r>
        <w:rPr>
          <w:rFonts w:ascii="Tahoma" w:hAnsi="Tahoma"/>
          <w:b/>
          <w:color w:val="0E1115"/>
          <w:spacing w:val="-6"/>
          <w:sz w:val="30"/>
        </w:rPr>
        <w:t>»</w:t>
      </w:r>
    </w:p>
    <w:p>
      <w:pPr>
        <w:pStyle w:val="ListParagraph"/>
        <w:numPr>
          <w:ilvl w:val="0"/>
          <w:numId w:val="74"/>
        </w:numPr>
        <w:tabs>
          <w:tab w:pos="575" w:val="left" w:leader="none"/>
        </w:tabs>
        <w:spacing w:line="345" w:lineRule="auto" w:before="356" w:after="0"/>
        <w:ind w:left="575" w:right="114" w:hanging="285"/>
        <w:jc w:val="left"/>
        <w:rPr>
          <w:rFonts w:ascii="Tahoma" w:hAnsi="Tahoma"/>
          <w:sz w:val="24"/>
        </w:rPr>
      </w:pPr>
      <w:r>
        <w:rPr>
          <w:b/>
          <w:color w:val="0E1115"/>
          <w:sz w:val="23"/>
        </w:rPr>
        <w:t>Не</w:t>
      </w:r>
      <w:r>
        <w:rPr>
          <w:b/>
          <w:color w:val="0E1115"/>
          <w:sz w:val="24"/>
        </w:rPr>
        <w:t>д</w:t>
      </w:r>
      <w:r>
        <w:rPr>
          <w:b/>
          <w:color w:val="0E1115"/>
          <w:sz w:val="23"/>
        </w:rPr>
        <w:t>е</w:t>
      </w:r>
      <w:r>
        <w:rPr>
          <w:b/>
          <w:color w:val="0E1115"/>
          <w:sz w:val="24"/>
        </w:rPr>
        <w:t>ля</w:t>
      </w:r>
      <w:r>
        <w:rPr>
          <w:b/>
          <w:color w:val="0E1115"/>
          <w:spacing w:val="-3"/>
          <w:sz w:val="24"/>
        </w:rPr>
        <w:t> </w:t>
      </w:r>
      <w:r>
        <w:rPr>
          <w:rFonts w:ascii="Tahoma" w:hAnsi="Tahoma"/>
          <w:b/>
          <w:color w:val="0E1115"/>
          <w:sz w:val="24"/>
        </w:rPr>
        <w:t>1:</w:t>
      </w:r>
      <w:r>
        <w:rPr>
          <w:rFonts w:ascii="Tahoma" w:hAnsi="Tahoma"/>
          <w:b/>
          <w:color w:val="0E1115"/>
          <w:spacing w:val="-6"/>
          <w:sz w:val="24"/>
        </w:rPr>
        <w:t> </w:t>
      </w:r>
      <w:r>
        <w:rPr>
          <w:b/>
          <w:color w:val="0E1115"/>
          <w:sz w:val="24"/>
        </w:rPr>
        <w:t>З</w:t>
      </w:r>
      <w:r>
        <w:rPr>
          <w:b/>
          <w:color w:val="0E1115"/>
          <w:sz w:val="23"/>
        </w:rPr>
        <w:t>а</w:t>
      </w:r>
      <w:r>
        <w:rPr>
          <w:b/>
          <w:color w:val="0E1115"/>
          <w:sz w:val="24"/>
        </w:rPr>
        <w:t>п</w:t>
      </w:r>
      <w:r>
        <w:rPr>
          <w:b/>
          <w:color w:val="0E1115"/>
          <w:sz w:val="23"/>
        </w:rPr>
        <w:t>ус</w:t>
      </w:r>
      <w:r>
        <w:rPr>
          <w:b/>
          <w:color w:val="0E1115"/>
          <w:sz w:val="24"/>
        </w:rPr>
        <w:t>тит</w:t>
      </w:r>
      <w:r>
        <w:rPr>
          <w:b/>
          <w:color w:val="0E1115"/>
          <w:sz w:val="23"/>
        </w:rPr>
        <w:t>е </w:t>
      </w:r>
      <w:r>
        <w:rPr>
          <w:rFonts w:ascii="Tahoma" w:hAnsi="Tahoma"/>
          <w:b/>
          <w:color w:val="0E1115"/>
          <w:sz w:val="24"/>
        </w:rPr>
        <w:t>«</w:t>
      </w:r>
      <w:r>
        <w:rPr>
          <w:b/>
          <w:color w:val="0E1115"/>
          <w:sz w:val="23"/>
        </w:rPr>
        <w:t>Е</w:t>
      </w:r>
      <w:r>
        <w:rPr>
          <w:b/>
          <w:color w:val="0E1115"/>
          <w:sz w:val="24"/>
        </w:rPr>
        <w:t>д</w:t>
      </w:r>
      <w:r>
        <w:rPr>
          <w:b/>
          <w:color w:val="0E1115"/>
          <w:sz w:val="23"/>
        </w:rPr>
        <w:t>у </w:t>
      </w:r>
      <w:r>
        <w:rPr>
          <w:b/>
          <w:color w:val="0E1115"/>
          <w:sz w:val="24"/>
        </w:rPr>
        <w:t>и</w:t>
      </w:r>
      <w:r>
        <w:rPr>
          <w:b/>
          <w:color w:val="0E1115"/>
          <w:spacing w:val="-3"/>
          <w:sz w:val="24"/>
        </w:rPr>
        <w:t> </w:t>
      </w:r>
      <w:r>
        <w:rPr>
          <w:b/>
          <w:color w:val="0E1115"/>
          <w:sz w:val="23"/>
        </w:rPr>
        <w:t>Ре</w:t>
      </w:r>
      <w:r>
        <w:rPr>
          <w:b/>
          <w:color w:val="0E1115"/>
          <w:sz w:val="24"/>
        </w:rPr>
        <w:t>м</w:t>
      </w:r>
      <w:r>
        <w:rPr>
          <w:b/>
          <w:color w:val="0E1115"/>
          <w:sz w:val="23"/>
        </w:rPr>
        <w:t>о</w:t>
      </w:r>
      <w:r>
        <w:rPr>
          <w:b/>
          <w:color w:val="0E1115"/>
          <w:sz w:val="24"/>
        </w:rPr>
        <w:t>нт</w:t>
      </w:r>
      <w:r>
        <w:rPr>
          <w:rFonts w:ascii="Tahoma" w:hAnsi="Tahoma"/>
          <w:b/>
          <w:color w:val="0E1115"/>
          <w:sz w:val="24"/>
        </w:rPr>
        <w:t>». </w:t>
      </w:r>
      <w:r>
        <w:rPr>
          <w:color w:val="0E1115"/>
          <w:sz w:val="24"/>
        </w:rPr>
        <w:t>Это база пирамиды</w:t>
      </w:r>
      <w:r>
        <w:rPr>
          <w:rFonts w:ascii="Tahoma" w:hAnsi="Tahoma"/>
          <w:color w:val="0E1115"/>
          <w:sz w:val="24"/>
        </w:rPr>
        <w:t>.</w:t>
      </w:r>
      <w:r>
        <w:rPr>
          <w:rFonts w:ascii="Tahoma" w:hAnsi="Tahoma"/>
          <w:color w:val="0E1115"/>
          <w:spacing w:val="-4"/>
          <w:sz w:val="24"/>
        </w:rPr>
        <w:t> </w:t>
      </w:r>
      <w:r>
        <w:rPr>
          <w:color w:val="0E1115"/>
          <w:sz w:val="24"/>
        </w:rPr>
        <w:t>Создайте </w:t>
      </w:r>
      <w:r>
        <w:rPr>
          <w:rFonts w:ascii="Tahoma" w:hAnsi="Tahoma"/>
          <w:color w:val="0E1115"/>
          <w:sz w:val="24"/>
        </w:rPr>
        <w:t>«</w:t>
      </w:r>
      <w:r>
        <w:rPr>
          <w:color w:val="0E1115"/>
          <w:sz w:val="24"/>
        </w:rPr>
        <w:t>Доску объявлений</w:t>
      </w:r>
      <w:r>
        <w:rPr>
          <w:rFonts w:ascii="Tahoma" w:hAnsi="Tahoma"/>
          <w:color w:val="0E1115"/>
          <w:sz w:val="24"/>
        </w:rPr>
        <w:t>»</w:t>
      </w:r>
      <w:r>
        <w:rPr>
          <w:rFonts w:ascii="Tahoma" w:hAnsi="Tahoma"/>
          <w:color w:val="0E1115"/>
          <w:spacing w:val="-6"/>
          <w:sz w:val="24"/>
        </w:rPr>
        <w:t> </w:t>
      </w:r>
      <w:r>
        <w:rPr>
          <w:rFonts w:ascii="Tahoma" w:hAnsi="Tahoma"/>
          <w:color w:val="0E1115"/>
          <w:sz w:val="24"/>
        </w:rPr>
        <w:t>(</w:t>
      </w:r>
      <w:r>
        <w:rPr>
          <w:color w:val="0E1115"/>
          <w:sz w:val="24"/>
        </w:rPr>
        <w:t>физическую или в чате</w:t>
      </w:r>
      <w:r>
        <w:rPr>
          <w:rFonts w:ascii="Tahoma" w:hAnsi="Tahoma"/>
          <w:color w:val="0E1115"/>
          <w:sz w:val="24"/>
        </w:rPr>
        <w:t>)</w:t>
      </w:r>
      <w:r>
        <w:rPr>
          <w:rFonts w:ascii="Tahoma" w:hAnsi="Tahoma"/>
          <w:color w:val="0E1115"/>
          <w:spacing w:val="-6"/>
          <w:sz w:val="24"/>
        </w:rPr>
        <w:t> </w:t>
      </w:r>
      <w:r>
        <w:rPr>
          <w:color w:val="0E1115"/>
          <w:sz w:val="24"/>
        </w:rPr>
        <w:t>с двумя колонками</w:t>
      </w:r>
      <w:r>
        <w:rPr>
          <w:rFonts w:ascii="Tahoma" w:hAnsi="Tahoma"/>
          <w:color w:val="0E1115"/>
          <w:sz w:val="24"/>
        </w:rPr>
        <w:t>:</w:t>
      </w:r>
      <w:r>
        <w:rPr>
          <w:rFonts w:ascii="Tahoma" w:hAnsi="Tahoma"/>
          <w:color w:val="0E1115"/>
          <w:spacing w:val="-6"/>
          <w:sz w:val="24"/>
        </w:rPr>
        <w:t> </w:t>
      </w:r>
      <w:r>
        <w:rPr>
          <w:rFonts w:ascii="Tahoma" w:hAnsi="Tahoma"/>
          <w:b/>
          <w:color w:val="0E1115"/>
          <w:sz w:val="24"/>
        </w:rPr>
        <w:t>«</w:t>
      </w:r>
      <w:r>
        <w:rPr>
          <w:b/>
          <w:color w:val="0E1115"/>
          <w:sz w:val="23"/>
        </w:rPr>
        <w:t>Е</w:t>
      </w:r>
      <w:r>
        <w:rPr>
          <w:b/>
          <w:color w:val="0E1115"/>
          <w:sz w:val="24"/>
        </w:rPr>
        <w:t>Д</w:t>
      </w:r>
      <w:r>
        <w:rPr>
          <w:b/>
          <w:color w:val="0E1115"/>
          <w:sz w:val="23"/>
        </w:rPr>
        <w:t>А</w:t>
      </w:r>
      <w:r>
        <w:rPr>
          <w:rFonts w:ascii="Tahoma" w:hAnsi="Tahoma"/>
          <w:b/>
          <w:color w:val="0E1115"/>
          <w:sz w:val="24"/>
        </w:rPr>
        <w:t>»</w:t>
      </w:r>
      <w:r>
        <w:rPr>
          <w:rFonts w:ascii="Tahoma" w:hAnsi="Tahoma"/>
          <w:b/>
          <w:color w:val="0E1115"/>
          <w:spacing w:val="-1"/>
          <w:sz w:val="24"/>
        </w:rPr>
        <w:t> </w:t>
      </w:r>
      <w:r>
        <w:rPr>
          <w:color w:val="0E1115"/>
          <w:sz w:val="24"/>
        </w:rPr>
        <w:t>и </w:t>
      </w:r>
      <w:r>
        <w:rPr>
          <w:rFonts w:ascii="Tahoma" w:hAnsi="Tahoma"/>
          <w:b/>
          <w:color w:val="0E1115"/>
          <w:sz w:val="24"/>
        </w:rPr>
        <w:t>«</w:t>
      </w:r>
      <w:r>
        <w:rPr>
          <w:b/>
          <w:color w:val="0E1115"/>
          <w:sz w:val="23"/>
        </w:rPr>
        <w:t>РЕМОНТ</w:t>
      </w:r>
      <w:r>
        <w:rPr>
          <w:rFonts w:ascii="Tahoma" w:hAnsi="Tahoma"/>
          <w:b/>
          <w:color w:val="0E1115"/>
          <w:sz w:val="24"/>
        </w:rPr>
        <w:t>»</w:t>
      </w:r>
      <w:r>
        <w:rPr>
          <w:rFonts w:ascii="Tahoma" w:hAnsi="Tahoma"/>
          <w:color w:val="0E1115"/>
          <w:sz w:val="24"/>
        </w:rPr>
        <w:t>.</w:t>
      </w:r>
    </w:p>
    <w:p>
      <w:pPr>
        <w:pStyle w:val="ListParagraph"/>
        <w:numPr>
          <w:ilvl w:val="0"/>
          <w:numId w:val="74"/>
        </w:numPr>
        <w:tabs>
          <w:tab w:pos="575" w:val="left" w:leader="none"/>
        </w:tabs>
        <w:spacing w:line="345" w:lineRule="auto" w:before="94" w:after="0"/>
        <w:ind w:left="575" w:right="632" w:hanging="285"/>
        <w:jc w:val="left"/>
        <w:rPr>
          <w:rFonts w:ascii="Tahoma" w:hAnsi="Tahoma"/>
          <w:sz w:val="24"/>
        </w:rPr>
      </w:pPr>
      <w:r>
        <w:rPr>
          <w:b/>
          <w:color w:val="0E1115"/>
          <w:sz w:val="23"/>
        </w:rPr>
        <w:t>Не</w:t>
      </w:r>
      <w:r>
        <w:rPr>
          <w:b/>
          <w:color w:val="0E1115"/>
          <w:sz w:val="24"/>
        </w:rPr>
        <w:t>д</w:t>
      </w:r>
      <w:r>
        <w:rPr>
          <w:b/>
          <w:color w:val="0E1115"/>
          <w:sz w:val="23"/>
        </w:rPr>
        <w:t>е</w:t>
      </w:r>
      <w:r>
        <w:rPr>
          <w:b/>
          <w:color w:val="0E1115"/>
          <w:sz w:val="24"/>
        </w:rPr>
        <w:t>ля</w:t>
      </w:r>
      <w:r>
        <w:rPr>
          <w:b/>
          <w:color w:val="0E1115"/>
          <w:spacing w:val="-17"/>
          <w:sz w:val="24"/>
        </w:rPr>
        <w:t> </w:t>
      </w:r>
      <w:r>
        <w:rPr>
          <w:rFonts w:ascii="Tahoma" w:hAnsi="Tahoma"/>
          <w:b/>
          <w:color w:val="0E1115"/>
          <w:sz w:val="24"/>
        </w:rPr>
        <w:t>2:</w:t>
      </w:r>
      <w:r>
        <w:rPr>
          <w:rFonts w:ascii="Tahoma" w:hAnsi="Tahoma"/>
          <w:b/>
          <w:color w:val="0E1115"/>
          <w:spacing w:val="-18"/>
          <w:sz w:val="24"/>
        </w:rPr>
        <w:t> </w:t>
      </w:r>
      <w:r>
        <w:rPr>
          <w:b/>
          <w:color w:val="0E1115"/>
          <w:sz w:val="24"/>
        </w:rPr>
        <w:t>Д</w:t>
      </w:r>
      <w:r>
        <w:rPr>
          <w:b/>
          <w:color w:val="0E1115"/>
          <w:sz w:val="23"/>
        </w:rPr>
        <w:t>о</w:t>
      </w:r>
      <w:r>
        <w:rPr>
          <w:b/>
          <w:color w:val="0E1115"/>
          <w:sz w:val="24"/>
        </w:rPr>
        <w:t>б</w:t>
      </w:r>
      <w:r>
        <w:rPr>
          <w:b/>
          <w:color w:val="0E1115"/>
          <w:sz w:val="23"/>
        </w:rPr>
        <w:t>а</w:t>
      </w:r>
      <w:r>
        <w:rPr>
          <w:b/>
          <w:color w:val="0E1115"/>
          <w:sz w:val="24"/>
        </w:rPr>
        <w:t>вьт</w:t>
      </w:r>
      <w:r>
        <w:rPr>
          <w:b/>
          <w:color w:val="0E1115"/>
          <w:sz w:val="23"/>
        </w:rPr>
        <w:t>е</w:t>
      </w:r>
      <w:r>
        <w:rPr>
          <w:b/>
          <w:color w:val="0E1115"/>
          <w:spacing w:val="-13"/>
          <w:sz w:val="23"/>
        </w:rPr>
        <w:t> </w:t>
      </w:r>
      <w:r>
        <w:rPr>
          <w:rFonts w:ascii="Tahoma" w:hAnsi="Tahoma"/>
          <w:b/>
          <w:color w:val="0E1115"/>
          <w:sz w:val="24"/>
        </w:rPr>
        <w:t>«</w:t>
      </w:r>
      <w:r>
        <w:rPr>
          <w:b/>
          <w:color w:val="0E1115"/>
          <w:sz w:val="24"/>
        </w:rPr>
        <w:t>З</w:t>
      </w:r>
      <w:r>
        <w:rPr>
          <w:b/>
          <w:color w:val="0E1115"/>
          <w:sz w:val="23"/>
        </w:rPr>
        <w:t>а</w:t>
      </w:r>
      <w:r>
        <w:rPr>
          <w:b/>
          <w:color w:val="0E1115"/>
          <w:sz w:val="24"/>
        </w:rPr>
        <w:t>б</w:t>
      </w:r>
      <w:r>
        <w:rPr>
          <w:b/>
          <w:color w:val="0E1115"/>
          <w:sz w:val="23"/>
        </w:rPr>
        <w:t>о</w:t>
      </w:r>
      <w:r>
        <w:rPr>
          <w:b/>
          <w:color w:val="0E1115"/>
          <w:sz w:val="24"/>
        </w:rPr>
        <w:t>т</w:t>
      </w:r>
      <w:r>
        <w:rPr>
          <w:b/>
          <w:color w:val="0E1115"/>
          <w:sz w:val="23"/>
        </w:rPr>
        <w:t>у</w:t>
      </w:r>
      <w:r>
        <w:rPr>
          <w:rFonts w:ascii="Tahoma" w:hAnsi="Tahoma"/>
          <w:b/>
          <w:color w:val="0E1115"/>
          <w:sz w:val="24"/>
        </w:rPr>
        <w:t>».</w:t>
      </w:r>
      <w:r>
        <w:rPr>
          <w:rFonts w:ascii="Tahoma" w:hAnsi="Tahoma"/>
          <w:b/>
          <w:color w:val="0E1115"/>
          <w:spacing w:val="-14"/>
          <w:sz w:val="24"/>
        </w:rPr>
        <w:t> </w:t>
      </w:r>
      <w:r>
        <w:rPr>
          <w:color w:val="0E1115"/>
          <w:sz w:val="24"/>
        </w:rPr>
        <w:t>Когда</w:t>
      </w:r>
      <w:r>
        <w:rPr>
          <w:color w:val="0E1115"/>
          <w:spacing w:val="-10"/>
          <w:sz w:val="24"/>
        </w:rPr>
        <w:t> </w:t>
      </w:r>
      <w:r>
        <w:rPr>
          <w:color w:val="0E1115"/>
          <w:sz w:val="24"/>
        </w:rPr>
        <w:t>люди</w:t>
      </w:r>
      <w:r>
        <w:rPr>
          <w:color w:val="0E1115"/>
          <w:spacing w:val="-10"/>
          <w:sz w:val="24"/>
        </w:rPr>
        <w:t> </w:t>
      </w:r>
      <w:r>
        <w:rPr>
          <w:color w:val="0E1115"/>
          <w:sz w:val="24"/>
        </w:rPr>
        <w:t>увидели</w:t>
      </w:r>
      <w:r>
        <w:rPr>
          <w:rFonts w:ascii="Tahoma" w:hAnsi="Tahoma"/>
          <w:color w:val="0E1115"/>
          <w:sz w:val="24"/>
        </w:rPr>
        <w:t>,</w:t>
      </w:r>
      <w:r>
        <w:rPr>
          <w:rFonts w:ascii="Tahoma" w:hAnsi="Tahoma"/>
          <w:color w:val="0E1115"/>
          <w:spacing w:val="-19"/>
          <w:sz w:val="24"/>
        </w:rPr>
        <w:t> </w:t>
      </w:r>
      <w:r>
        <w:rPr>
          <w:color w:val="0E1115"/>
          <w:sz w:val="24"/>
        </w:rPr>
        <w:t>что</w:t>
      </w:r>
      <w:r>
        <w:rPr>
          <w:color w:val="0E1115"/>
          <w:spacing w:val="-10"/>
          <w:sz w:val="24"/>
        </w:rPr>
        <w:t> </w:t>
      </w:r>
      <w:r>
        <w:rPr>
          <w:color w:val="0E1115"/>
          <w:sz w:val="24"/>
        </w:rPr>
        <w:t>система</w:t>
      </w:r>
      <w:r>
        <w:rPr>
          <w:color w:val="0E1115"/>
          <w:spacing w:val="-10"/>
          <w:sz w:val="24"/>
        </w:rPr>
        <w:t> </w:t>
      </w:r>
      <w:r>
        <w:rPr>
          <w:color w:val="0E1115"/>
          <w:sz w:val="24"/>
        </w:rPr>
        <w:t>работает</w:t>
      </w:r>
      <w:r>
        <w:rPr>
          <w:color w:val="0E1115"/>
          <w:spacing w:val="-10"/>
          <w:sz w:val="24"/>
        </w:rPr>
        <w:t> </w:t>
      </w:r>
      <w:r>
        <w:rPr>
          <w:color w:val="0E1115"/>
          <w:sz w:val="24"/>
        </w:rPr>
        <w:t>с вещами</w:t>
      </w:r>
      <w:r>
        <w:rPr>
          <w:rFonts w:ascii="Tahoma" w:hAnsi="Tahoma"/>
          <w:color w:val="0E1115"/>
          <w:sz w:val="24"/>
        </w:rPr>
        <w:t>, </w:t>
      </w:r>
      <w:r>
        <w:rPr>
          <w:color w:val="0E1115"/>
          <w:sz w:val="24"/>
        </w:rPr>
        <w:t>добавьте колонку </w:t>
      </w:r>
      <w:r>
        <w:rPr>
          <w:rFonts w:ascii="Tahoma" w:hAnsi="Tahoma"/>
          <w:b/>
          <w:color w:val="0E1115"/>
          <w:sz w:val="24"/>
        </w:rPr>
        <w:t>«</w:t>
      </w:r>
      <w:r>
        <w:rPr>
          <w:b/>
          <w:color w:val="0E1115"/>
          <w:sz w:val="24"/>
        </w:rPr>
        <w:t>З</w:t>
      </w:r>
      <w:r>
        <w:rPr>
          <w:b/>
          <w:color w:val="0E1115"/>
          <w:sz w:val="23"/>
        </w:rPr>
        <w:t>А</w:t>
      </w:r>
      <w:r>
        <w:rPr>
          <w:b/>
          <w:color w:val="0E1115"/>
          <w:sz w:val="24"/>
        </w:rPr>
        <w:t>Б</w:t>
      </w:r>
      <w:r>
        <w:rPr>
          <w:b/>
          <w:color w:val="0E1115"/>
          <w:sz w:val="23"/>
        </w:rPr>
        <w:t>ОТА</w:t>
      </w:r>
      <w:r>
        <w:rPr>
          <w:rFonts w:ascii="Tahoma" w:hAnsi="Tahoma"/>
          <w:b/>
          <w:color w:val="0E1115"/>
          <w:sz w:val="24"/>
        </w:rPr>
        <w:t>» </w:t>
      </w:r>
      <w:r>
        <w:rPr>
          <w:rFonts w:ascii="Tahoma" w:hAnsi="Tahoma"/>
          <w:color w:val="0E1115"/>
          <w:sz w:val="24"/>
        </w:rPr>
        <w:t>(</w:t>
      </w:r>
      <w:r>
        <w:rPr>
          <w:color w:val="0E1115"/>
          <w:sz w:val="24"/>
        </w:rPr>
        <w:t>о детях</w:t>
      </w:r>
      <w:r>
        <w:rPr>
          <w:rFonts w:ascii="Tahoma" w:hAnsi="Tahoma"/>
          <w:color w:val="0E1115"/>
          <w:sz w:val="24"/>
        </w:rPr>
        <w:t>, </w:t>
      </w:r>
      <w:r>
        <w:rPr>
          <w:color w:val="0E1115"/>
          <w:sz w:val="24"/>
        </w:rPr>
        <w:t>пожилых</w:t>
      </w:r>
      <w:r>
        <w:rPr>
          <w:rFonts w:ascii="Tahoma" w:hAnsi="Tahoma"/>
          <w:color w:val="0E1115"/>
          <w:sz w:val="24"/>
        </w:rPr>
        <w:t>, </w:t>
      </w:r>
      <w:r>
        <w:rPr>
          <w:color w:val="0E1115"/>
          <w:sz w:val="24"/>
        </w:rPr>
        <w:t>животных</w:t>
      </w:r>
      <w:r>
        <w:rPr>
          <w:rFonts w:ascii="Tahoma" w:hAnsi="Tahoma"/>
          <w:color w:val="0E1115"/>
          <w:sz w:val="24"/>
        </w:rPr>
        <w:t>).</w:t>
      </w:r>
    </w:p>
    <w:p>
      <w:pPr>
        <w:pStyle w:val="ListParagraph"/>
        <w:numPr>
          <w:ilvl w:val="0"/>
          <w:numId w:val="74"/>
        </w:numPr>
        <w:tabs>
          <w:tab w:pos="574" w:val="left" w:leader="none"/>
        </w:tabs>
        <w:spacing w:line="240" w:lineRule="auto" w:before="93" w:after="0"/>
        <w:ind w:left="574" w:right="0" w:hanging="284"/>
        <w:jc w:val="left"/>
        <w:rPr>
          <w:sz w:val="24"/>
        </w:rPr>
      </w:pPr>
      <w:r>
        <w:rPr>
          <w:b/>
          <w:color w:val="0E1115"/>
          <w:sz w:val="23"/>
        </w:rPr>
        <w:t>Не</w:t>
      </w:r>
      <w:r>
        <w:rPr>
          <w:b/>
          <w:color w:val="0E1115"/>
          <w:sz w:val="24"/>
        </w:rPr>
        <w:t>д</w:t>
      </w:r>
      <w:r>
        <w:rPr>
          <w:b/>
          <w:color w:val="0E1115"/>
          <w:sz w:val="23"/>
        </w:rPr>
        <w:t>е</w:t>
      </w:r>
      <w:r>
        <w:rPr>
          <w:b/>
          <w:color w:val="0E1115"/>
          <w:sz w:val="24"/>
        </w:rPr>
        <w:t>ля</w:t>
      </w:r>
      <w:r>
        <w:rPr>
          <w:b/>
          <w:color w:val="0E1115"/>
          <w:spacing w:val="-17"/>
          <w:sz w:val="24"/>
        </w:rPr>
        <w:t> </w:t>
      </w:r>
      <w:r>
        <w:rPr>
          <w:rFonts w:ascii="Tahoma" w:hAnsi="Tahoma"/>
          <w:b/>
          <w:color w:val="0E1115"/>
          <w:sz w:val="24"/>
        </w:rPr>
        <w:t>3:</w:t>
      </w:r>
      <w:r>
        <w:rPr>
          <w:rFonts w:ascii="Tahoma" w:hAnsi="Tahoma"/>
          <w:b/>
          <w:color w:val="0E1115"/>
          <w:spacing w:val="-17"/>
          <w:sz w:val="24"/>
        </w:rPr>
        <w:t> </w:t>
      </w:r>
      <w:r>
        <w:rPr>
          <w:b/>
          <w:color w:val="0E1115"/>
          <w:sz w:val="24"/>
        </w:rPr>
        <w:t>З</w:t>
      </w:r>
      <w:r>
        <w:rPr>
          <w:b/>
          <w:color w:val="0E1115"/>
          <w:sz w:val="23"/>
        </w:rPr>
        <w:t>а</w:t>
      </w:r>
      <w:r>
        <w:rPr>
          <w:b/>
          <w:color w:val="0E1115"/>
          <w:sz w:val="24"/>
        </w:rPr>
        <w:t>п</w:t>
      </w:r>
      <w:r>
        <w:rPr>
          <w:b/>
          <w:color w:val="0E1115"/>
          <w:sz w:val="23"/>
        </w:rPr>
        <w:t>ус</w:t>
      </w:r>
      <w:r>
        <w:rPr>
          <w:b/>
          <w:color w:val="0E1115"/>
          <w:sz w:val="24"/>
        </w:rPr>
        <w:t>тит</w:t>
      </w:r>
      <w:r>
        <w:rPr>
          <w:b/>
          <w:color w:val="0E1115"/>
          <w:sz w:val="23"/>
        </w:rPr>
        <w:t>е</w:t>
      </w:r>
      <w:r>
        <w:rPr>
          <w:b/>
          <w:color w:val="0E1115"/>
          <w:spacing w:val="-13"/>
          <w:sz w:val="23"/>
        </w:rPr>
        <w:t> </w:t>
      </w:r>
      <w:r>
        <w:rPr>
          <w:rFonts w:ascii="Tahoma" w:hAnsi="Tahoma"/>
          <w:b/>
          <w:color w:val="0E1115"/>
          <w:sz w:val="24"/>
        </w:rPr>
        <w:t>«</w:t>
      </w:r>
      <w:r>
        <w:rPr>
          <w:b/>
          <w:color w:val="0E1115"/>
          <w:sz w:val="24"/>
        </w:rPr>
        <w:t>Зн</w:t>
      </w:r>
      <w:r>
        <w:rPr>
          <w:b/>
          <w:color w:val="0E1115"/>
          <w:sz w:val="23"/>
        </w:rPr>
        <w:t>а</w:t>
      </w:r>
      <w:r>
        <w:rPr>
          <w:b/>
          <w:color w:val="0E1115"/>
          <w:sz w:val="24"/>
        </w:rPr>
        <w:t>ния</w:t>
      </w:r>
      <w:r>
        <w:rPr>
          <w:rFonts w:ascii="Tahoma" w:hAnsi="Tahoma"/>
          <w:b/>
          <w:color w:val="0E1115"/>
          <w:sz w:val="24"/>
        </w:rPr>
        <w:t>».</w:t>
      </w:r>
      <w:r>
        <w:rPr>
          <w:rFonts w:ascii="Tahoma" w:hAnsi="Tahoma"/>
          <w:b/>
          <w:color w:val="0E1115"/>
          <w:spacing w:val="-12"/>
          <w:sz w:val="24"/>
        </w:rPr>
        <w:t> </w:t>
      </w:r>
      <w:r>
        <w:rPr>
          <w:color w:val="0E1115"/>
          <w:sz w:val="24"/>
        </w:rPr>
        <w:t>Когда</w:t>
      </w:r>
      <w:r>
        <w:rPr>
          <w:color w:val="0E1115"/>
          <w:spacing w:val="-9"/>
          <w:sz w:val="24"/>
        </w:rPr>
        <w:t> </w:t>
      </w:r>
      <w:r>
        <w:rPr>
          <w:color w:val="0E1115"/>
          <w:sz w:val="24"/>
        </w:rPr>
        <w:t>доверие</w:t>
      </w:r>
      <w:r>
        <w:rPr>
          <w:color w:val="0E1115"/>
          <w:spacing w:val="-10"/>
          <w:sz w:val="24"/>
        </w:rPr>
        <w:t> </w:t>
      </w:r>
      <w:r>
        <w:rPr>
          <w:color w:val="0E1115"/>
          <w:sz w:val="24"/>
        </w:rPr>
        <w:t>укрепилось</w:t>
      </w:r>
      <w:r>
        <w:rPr>
          <w:rFonts w:ascii="Tahoma" w:hAnsi="Tahoma"/>
          <w:color w:val="0E1115"/>
          <w:sz w:val="24"/>
        </w:rPr>
        <w:t>,</w:t>
      </w:r>
      <w:r>
        <w:rPr>
          <w:rFonts w:ascii="Tahoma" w:hAnsi="Tahoma"/>
          <w:color w:val="0E1115"/>
          <w:spacing w:val="-17"/>
          <w:sz w:val="24"/>
        </w:rPr>
        <w:t> </w:t>
      </w:r>
      <w:r>
        <w:rPr>
          <w:color w:val="0E1115"/>
          <w:sz w:val="24"/>
        </w:rPr>
        <w:t>предложите</w:t>
      </w:r>
      <w:r>
        <w:rPr>
          <w:color w:val="0E1115"/>
          <w:spacing w:val="-10"/>
          <w:sz w:val="24"/>
        </w:rPr>
        <w:t> </w:t>
      </w:r>
      <w:r>
        <w:rPr>
          <w:color w:val="0E1115"/>
          <w:spacing w:val="-2"/>
          <w:sz w:val="24"/>
        </w:rPr>
        <w:t>колонку</w:t>
      </w:r>
    </w:p>
    <w:p>
      <w:pPr>
        <w:spacing w:before="129"/>
        <w:ind w:left="575" w:right="0" w:firstLine="0"/>
        <w:jc w:val="left"/>
        <w:rPr>
          <w:rFonts w:ascii="Tahoma" w:hAnsi="Tahoma"/>
          <w:sz w:val="24"/>
        </w:rPr>
      </w:pPr>
      <w:r>
        <w:rPr>
          <w:rFonts w:ascii="Tahoma" w:hAnsi="Tahoma"/>
          <w:b/>
          <w:color w:val="0E1115"/>
          <w:spacing w:val="-2"/>
          <w:sz w:val="24"/>
        </w:rPr>
        <w:t>«</w:t>
      </w:r>
      <w:r>
        <w:rPr>
          <w:b/>
          <w:color w:val="0E1115"/>
          <w:spacing w:val="-2"/>
          <w:sz w:val="24"/>
        </w:rPr>
        <w:t>З</w:t>
      </w:r>
      <w:r>
        <w:rPr>
          <w:b/>
          <w:color w:val="0E1115"/>
          <w:spacing w:val="-2"/>
          <w:sz w:val="23"/>
        </w:rPr>
        <w:t>НАН</w:t>
      </w:r>
      <w:r>
        <w:rPr>
          <w:b/>
          <w:color w:val="0E1115"/>
          <w:spacing w:val="-2"/>
          <w:sz w:val="24"/>
        </w:rPr>
        <w:t>ИЯ</w:t>
      </w:r>
      <w:r>
        <w:rPr>
          <w:rFonts w:ascii="Tahoma" w:hAnsi="Tahoma"/>
          <w:b/>
          <w:color w:val="0E1115"/>
          <w:spacing w:val="-2"/>
          <w:sz w:val="24"/>
        </w:rPr>
        <w:t>»</w:t>
      </w:r>
      <w:r>
        <w:rPr>
          <w:rFonts w:ascii="Tahoma" w:hAnsi="Tahoma"/>
          <w:color w:val="0E1115"/>
          <w:spacing w:val="-2"/>
          <w:sz w:val="24"/>
        </w:rPr>
        <w:t>.</w:t>
      </w:r>
    </w:p>
    <w:p>
      <w:pPr>
        <w:pStyle w:val="BodyText"/>
        <w:spacing w:before="79"/>
        <w:rPr>
          <w:rFonts w:ascii="Tahoma"/>
        </w:rPr>
      </w:pPr>
    </w:p>
    <w:p>
      <w:pPr>
        <w:spacing w:before="0"/>
        <w:ind w:left="305" w:right="0" w:firstLine="0"/>
        <w:jc w:val="both"/>
        <w:rPr>
          <w:sz w:val="24"/>
        </w:rPr>
      </w:pPr>
      <w:r>
        <w:rPr>
          <w:b/>
          <w:color w:val="0E1115"/>
          <w:sz w:val="23"/>
        </w:rPr>
        <w:t>К</w:t>
      </w:r>
      <w:r>
        <w:rPr>
          <w:b/>
          <w:color w:val="0E1115"/>
          <w:sz w:val="24"/>
        </w:rPr>
        <w:t>люч</w:t>
      </w:r>
      <w:r>
        <w:rPr>
          <w:b/>
          <w:color w:val="0E1115"/>
          <w:sz w:val="23"/>
        </w:rPr>
        <w:t>е</w:t>
      </w:r>
      <w:r>
        <w:rPr>
          <w:b/>
          <w:color w:val="0E1115"/>
          <w:sz w:val="24"/>
        </w:rPr>
        <w:t>в</w:t>
      </w:r>
      <w:r>
        <w:rPr>
          <w:b/>
          <w:color w:val="0E1115"/>
          <w:sz w:val="23"/>
        </w:rPr>
        <w:t>ой</w:t>
      </w:r>
      <w:r>
        <w:rPr>
          <w:b/>
          <w:color w:val="0E1115"/>
          <w:spacing w:val="-5"/>
          <w:sz w:val="23"/>
        </w:rPr>
        <w:t> </w:t>
      </w:r>
      <w:r>
        <w:rPr>
          <w:b/>
          <w:color w:val="0E1115"/>
          <w:sz w:val="24"/>
        </w:rPr>
        <w:t>п</w:t>
      </w:r>
      <w:r>
        <w:rPr>
          <w:b/>
          <w:color w:val="0E1115"/>
          <w:sz w:val="23"/>
        </w:rPr>
        <w:t>р</w:t>
      </w:r>
      <w:r>
        <w:rPr>
          <w:b/>
          <w:color w:val="0E1115"/>
          <w:sz w:val="24"/>
        </w:rPr>
        <w:t>инцип</w:t>
      </w:r>
      <w:r>
        <w:rPr>
          <w:rFonts w:ascii="Tahoma" w:hAnsi="Tahoma"/>
          <w:b/>
          <w:color w:val="0E1115"/>
          <w:sz w:val="24"/>
        </w:rPr>
        <w:t>:</w:t>
      </w:r>
      <w:r>
        <w:rPr>
          <w:rFonts w:ascii="Tahoma" w:hAnsi="Tahoma"/>
          <w:b/>
          <w:color w:val="0E1115"/>
          <w:spacing w:val="-3"/>
          <w:sz w:val="24"/>
        </w:rPr>
        <w:t> </w:t>
      </w:r>
      <w:r>
        <w:rPr>
          <w:color w:val="0E1115"/>
          <w:sz w:val="24"/>
        </w:rPr>
        <w:t>Не пытайтесь запустить всё и сразу</w:t>
      </w:r>
      <w:r>
        <w:rPr>
          <w:rFonts w:ascii="Tahoma" w:hAnsi="Tahoma"/>
          <w:color w:val="0E1115"/>
          <w:sz w:val="24"/>
        </w:rPr>
        <w:t>.</w:t>
      </w:r>
      <w:r>
        <w:rPr>
          <w:rFonts w:ascii="Tahoma" w:hAnsi="Tahoma"/>
          <w:color w:val="0E1115"/>
          <w:spacing w:val="-9"/>
          <w:sz w:val="24"/>
        </w:rPr>
        <w:t> </w:t>
      </w:r>
      <w:r>
        <w:rPr>
          <w:color w:val="0E1115"/>
          <w:sz w:val="24"/>
        </w:rPr>
        <w:t>Начните с </w:t>
      </w:r>
      <w:r>
        <w:rPr>
          <w:rFonts w:ascii="Tahoma" w:hAnsi="Tahoma"/>
          <w:color w:val="0E1115"/>
          <w:sz w:val="24"/>
        </w:rPr>
        <w:t>2-3</w:t>
      </w:r>
      <w:r>
        <w:rPr>
          <w:rFonts w:ascii="Tahoma" w:hAnsi="Tahoma"/>
          <w:color w:val="0E1115"/>
          <w:spacing w:val="-8"/>
          <w:sz w:val="24"/>
        </w:rPr>
        <w:t> </w:t>
      </w:r>
      <w:r>
        <w:rPr>
          <w:color w:val="0E1115"/>
          <w:spacing w:val="-2"/>
          <w:sz w:val="24"/>
        </w:rPr>
        <w:t>самых</w:t>
      </w:r>
    </w:p>
    <w:p>
      <w:pPr>
        <w:pStyle w:val="BodyText"/>
        <w:spacing w:line="345" w:lineRule="auto" w:before="129"/>
        <w:ind w:left="305" w:right="72"/>
        <w:jc w:val="both"/>
        <w:rPr>
          <w:rFonts w:ascii="Tahoma" w:hAnsi="Tahoma"/>
        </w:rPr>
      </w:pPr>
      <w:r>
        <w:rPr>
          <w:color w:val="0E1115"/>
        </w:rPr>
        <w:t>простых и наглядных позиций</w:t>
      </w:r>
      <w:r>
        <w:rPr>
          <w:rFonts w:ascii="Tahoma" w:hAnsi="Tahoma"/>
          <w:color w:val="0E1115"/>
        </w:rPr>
        <w:t>, </w:t>
      </w:r>
      <w:r>
        <w:rPr>
          <w:color w:val="0E1115"/>
        </w:rPr>
        <w:t>дайте им </w:t>
      </w:r>
      <w:r>
        <w:rPr>
          <w:rFonts w:ascii="Tahoma" w:hAnsi="Tahoma"/>
          <w:color w:val="0E1115"/>
        </w:rPr>
        <w:t>«</w:t>
      </w:r>
      <w:r>
        <w:rPr>
          <w:color w:val="0E1115"/>
        </w:rPr>
        <w:t>прижиться</w:t>
      </w:r>
      <w:r>
        <w:rPr>
          <w:rFonts w:ascii="Tahoma" w:hAnsi="Tahoma"/>
          <w:color w:val="0E1115"/>
        </w:rPr>
        <w:t>», </w:t>
      </w:r>
      <w:r>
        <w:rPr>
          <w:color w:val="0E1115"/>
        </w:rPr>
        <w:t>создайте первые успешные кейсы </w:t>
      </w:r>
      <w:r>
        <w:rPr>
          <w:rFonts w:ascii="Tahoma" w:hAnsi="Tahoma"/>
          <w:color w:val="0E1115"/>
        </w:rPr>
        <w:t>(«</w:t>
      </w:r>
      <w:r>
        <w:rPr>
          <w:color w:val="0E1115"/>
        </w:rPr>
        <w:t>Василий починил забор Марии</w:t>
      </w:r>
      <w:r>
        <w:rPr>
          <w:rFonts w:ascii="Tahoma" w:hAnsi="Tahoma"/>
          <w:color w:val="0E1115"/>
        </w:rPr>
        <w:t>, </w:t>
      </w:r>
      <w:r>
        <w:rPr>
          <w:color w:val="0E1115"/>
        </w:rPr>
        <w:t>а она накормила его пирогами</w:t>
      </w:r>
      <w:r>
        <w:rPr>
          <w:rFonts w:ascii="Tahoma" w:hAnsi="Tahoma"/>
          <w:color w:val="0E1115"/>
        </w:rPr>
        <w:t>»), </w:t>
      </w:r>
      <w:r>
        <w:rPr>
          <w:color w:val="0E1115"/>
        </w:rPr>
        <w:t>и только </w:t>
      </w:r>
      <w:r>
        <w:rPr>
          <w:color w:val="0E1115"/>
          <w:w w:val="105"/>
        </w:rPr>
        <w:t>потом</w:t>
      </w:r>
      <w:r>
        <w:rPr>
          <w:color w:val="0E1115"/>
          <w:spacing w:val="-9"/>
          <w:w w:val="105"/>
        </w:rPr>
        <w:t> </w:t>
      </w:r>
      <w:r>
        <w:rPr>
          <w:color w:val="0E1115"/>
          <w:w w:val="105"/>
        </w:rPr>
        <w:t>добавляйте</w:t>
      </w:r>
      <w:r>
        <w:rPr>
          <w:color w:val="0E1115"/>
          <w:spacing w:val="-9"/>
          <w:w w:val="105"/>
        </w:rPr>
        <w:t> </w:t>
      </w:r>
      <w:r>
        <w:rPr>
          <w:color w:val="0E1115"/>
          <w:w w:val="105"/>
        </w:rPr>
        <w:t>новые</w:t>
      </w:r>
      <w:r>
        <w:rPr>
          <w:color w:val="0E1115"/>
          <w:spacing w:val="-9"/>
          <w:w w:val="105"/>
        </w:rPr>
        <w:t> </w:t>
      </w:r>
      <w:r>
        <w:rPr>
          <w:color w:val="0E1115"/>
          <w:w w:val="105"/>
        </w:rPr>
        <w:t>слои</w:t>
      </w:r>
      <w:r>
        <w:rPr>
          <w:rFonts w:ascii="Tahoma" w:hAnsi="Tahoma"/>
          <w:color w:val="0E1115"/>
          <w:w w:val="105"/>
        </w:rPr>
        <w:t>.</w:t>
      </w:r>
      <w:r>
        <w:rPr>
          <w:rFonts w:ascii="Tahoma" w:hAnsi="Tahoma"/>
          <w:color w:val="0E1115"/>
          <w:spacing w:val="-18"/>
          <w:w w:val="105"/>
        </w:rPr>
        <w:t> </w:t>
      </w:r>
      <w:r>
        <w:rPr>
          <w:color w:val="0E1115"/>
          <w:w w:val="105"/>
        </w:rPr>
        <w:t>Первый</w:t>
      </w:r>
      <w:r>
        <w:rPr>
          <w:color w:val="0E1115"/>
          <w:spacing w:val="-9"/>
          <w:w w:val="105"/>
        </w:rPr>
        <w:t> </w:t>
      </w:r>
      <w:r>
        <w:rPr>
          <w:color w:val="0E1115"/>
          <w:w w:val="105"/>
        </w:rPr>
        <w:t>успех</w:t>
      </w:r>
      <w:r>
        <w:rPr>
          <w:color w:val="0E1115"/>
          <w:spacing w:val="-9"/>
          <w:w w:val="105"/>
        </w:rPr>
        <w:t> </w:t>
      </w:r>
      <w:r>
        <w:rPr>
          <w:rFonts w:ascii="Tahoma" w:hAnsi="Tahoma"/>
          <w:color w:val="0E1115"/>
          <w:w w:val="105"/>
        </w:rPr>
        <w:t>—</w:t>
      </w:r>
      <w:r>
        <w:rPr>
          <w:rFonts w:ascii="Tahoma" w:hAnsi="Tahoma"/>
          <w:color w:val="0E1115"/>
          <w:spacing w:val="-18"/>
          <w:w w:val="105"/>
        </w:rPr>
        <w:t> </w:t>
      </w:r>
      <w:r>
        <w:rPr>
          <w:color w:val="0E1115"/>
          <w:w w:val="105"/>
        </w:rPr>
        <w:t>лучший</w:t>
      </w:r>
      <w:r>
        <w:rPr>
          <w:color w:val="0E1115"/>
          <w:spacing w:val="-9"/>
          <w:w w:val="105"/>
        </w:rPr>
        <w:t> </w:t>
      </w:r>
      <w:r>
        <w:rPr>
          <w:color w:val="0E1115"/>
          <w:w w:val="105"/>
        </w:rPr>
        <w:t>рекламный</w:t>
      </w:r>
      <w:r>
        <w:rPr>
          <w:color w:val="0E1115"/>
          <w:spacing w:val="-9"/>
          <w:w w:val="105"/>
        </w:rPr>
        <w:t> </w:t>
      </w:r>
      <w:r>
        <w:rPr>
          <w:color w:val="0E1115"/>
          <w:w w:val="105"/>
        </w:rPr>
        <w:t>агент</w:t>
      </w:r>
      <w:r>
        <w:rPr>
          <w:rFonts w:ascii="Tahoma" w:hAnsi="Tahoma"/>
          <w:color w:val="0E1115"/>
          <w:w w:val="105"/>
        </w:rPr>
        <w:t>.</w:t>
      </w:r>
    </w:p>
    <w:p>
      <w:pPr>
        <w:pStyle w:val="BodyText"/>
        <w:spacing w:before="90"/>
        <w:rPr>
          <w:rFonts w:ascii="Tahoma"/>
        </w:rPr>
      </w:pPr>
    </w:p>
    <w:p>
      <w:pPr>
        <w:pStyle w:val="BodyText"/>
        <w:spacing w:line="297" w:lineRule="auto"/>
        <w:ind w:left="1865" w:right="280"/>
        <w:jc w:val="both"/>
        <w:rPr>
          <w:rFonts w:ascii="Tahoma" w:hAnsi="Tahoma"/>
        </w:rPr>
      </w:pPr>
      <w:r>
        <w:rPr>
          <w:color w:val="0E1115"/>
          <w:spacing w:val="-2"/>
          <w:w w:val="105"/>
        </w:rPr>
        <w:t>Как</w:t>
      </w:r>
      <w:r>
        <w:rPr>
          <w:color w:val="0E1115"/>
          <w:spacing w:val="-11"/>
          <w:w w:val="105"/>
        </w:rPr>
        <w:t> </w:t>
      </w:r>
      <w:r>
        <w:rPr>
          <w:color w:val="0E1115"/>
          <w:spacing w:val="-2"/>
          <w:w w:val="105"/>
        </w:rPr>
        <w:t>технически</w:t>
      </w:r>
      <w:r>
        <w:rPr>
          <w:color w:val="0E1115"/>
          <w:spacing w:val="-11"/>
          <w:w w:val="105"/>
        </w:rPr>
        <w:t> </w:t>
      </w:r>
      <w:r>
        <w:rPr>
          <w:color w:val="0E1115"/>
          <w:spacing w:val="-2"/>
          <w:w w:val="105"/>
        </w:rPr>
        <w:t>организовать</w:t>
      </w:r>
      <w:r>
        <w:rPr>
          <w:color w:val="0E1115"/>
          <w:spacing w:val="-11"/>
          <w:w w:val="105"/>
        </w:rPr>
        <w:t> </w:t>
      </w:r>
      <w:r>
        <w:rPr>
          <w:color w:val="0E1115"/>
          <w:spacing w:val="-2"/>
          <w:w w:val="105"/>
        </w:rPr>
        <w:t>учет</w:t>
      </w:r>
      <w:r>
        <w:rPr>
          <w:color w:val="0E1115"/>
          <w:spacing w:val="-11"/>
          <w:w w:val="105"/>
        </w:rPr>
        <w:t> </w:t>
      </w:r>
      <w:r>
        <w:rPr>
          <w:color w:val="0E1115"/>
          <w:spacing w:val="-2"/>
          <w:w w:val="105"/>
        </w:rPr>
        <w:t>вкладов</w:t>
      </w:r>
      <w:r>
        <w:rPr>
          <w:color w:val="0E1115"/>
          <w:spacing w:val="-11"/>
          <w:w w:val="105"/>
        </w:rPr>
        <w:t> </w:t>
      </w:r>
      <w:r>
        <w:rPr>
          <w:color w:val="0E1115"/>
          <w:spacing w:val="-2"/>
          <w:w w:val="105"/>
        </w:rPr>
        <w:t>и</w:t>
      </w:r>
      <w:r>
        <w:rPr>
          <w:color w:val="0E1115"/>
          <w:spacing w:val="-11"/>
          <w:w w:val="105"/>
        </w:rPr>
        <w:t> </w:t>
      </w:r>
      <w:r>
        <w:rPr>
          <w:color w:val="0E1115"/>
          <w:spacing w:val="-2"/>
          <w:w w:val="105"/>
        </w:rPr>
        <w:t>репутации</w:t>
      </w:r>
      <w:r>
        <w:rPr>
          <w:color w:val="0E1115"/>
          <w:spacing w:val="-11"/>
          <w:w w:val="105"/>
        </w:rPr>
        <w:t> </w:t>
      </w:r>
      <w:r>
        <w:rPr>
          <w:color w:val="0E1115"/>
          <w:spacing w:val="-2"/>
          <w:w w:val="105"/>
        </w:rPr>
        <w:t>без</w:t>
      </w:r>
      <w:r>
        <w:rPr>
          <w:color w:val="0E1115"/>
          <w:spacing w:val="-11"/>
          <w:w w:val="105"/>
        </w:rPr>
        <w:t> </w:t>
      </w:r>
      <w:r>
        <w:rPr>
          <w:color w:val="0E1115"/>
          <w:spacing w:val="-2"/>
          <w:w w:val="105"/>
        </w:rPr>
        <w:t>денег</w:t>
      </w:r>
      <w:r>
        <w:rPr>
          <w:color w:val="0E1115"/>
          <w:spacing w:val="-11"/>
          <w:w w:val="105"/>
        </w:rPr>
        <w:t> </w:t>
      </w:r>
      <w:r>
        <w:rPr>
          <w:color w:val="0E1115"/>
          <w:spacing w:val="-2"/>
          <w:w w:val="105"/>
        </w:rPr>
        <w:t>и </w:t>
      </w:r>
      <w:r>
        <w:rPr>
          <w:color w:val="0E1115"/>
        </w:rPr>
        <w:t>без сложной бюрократии</w:t>
      </w:r>
      <w:r>
        <w:rPr>
          <w:rFonts w:ascii="Tahoma" w:hAnsi="Tahoma"/>
          <w:color w:val="0E1115"/>
        </w:rPr>
        <w:t>? (</w:t>
      </w:r>
      <w:r>
        <w:rPr>
          <w:color w:val="0E1115"/>
        </w:rPr>
        <w:t>Бумажные журналы</w:t>
      </w:r>
      <w:r>
        <w:rPr>
          <w:rFonts w:ascii="Tahoma" w:hAnsi="Tahoma"/>
          <w:color w:val="0E1115"/>
        </w:rPr>
        <w:t>, </w:t>
      </w:r>
      <w:r>
        <w:rPr>
          <w:color w:val="0E1115"/>
        </w:rPr>
        <w:t>простая цифровая </w:t>
      </w:r>
      <w:r>
        <w:rPr>
          <w:color w:val="0E1115"/>
          <w:spacing w:val="-2"/>
          <w:w w:val="105"/>
        </w:rPr>
        <w:t>платформа</w:t>
      </w:r>
      <w:r>
        <w:rPr>
          <w:rFonts w:ascii="Tahoma" w:hAnsi="Tahoma"/>
          <w:color w:val="0E1115"/>
          <w:spacing w:val="-2"/>
          <w:w w:val="105"/>
        </w:rPr>
        <w:t>).</w:t>
      </w:r>
    </w:p>
    <w:p>
      <w:pPr>
        <w:pStyle w:val="BodyText"/>
        <w:spacing w:before="203"/>
        <w:rPr>
          <w:rFonts w:ascii="Tahoma"/>
        </w:rPr>
      </w:pPr>
    </w:p>
    <w:p>
      <w:pPr>
        <w:pStyle w:val="BodyText"/>
        <w:ind w:left="318"/>
        <w:rPr>
          <w:position w:val="7"/>
        </w:rPr>
      </w:pPr>
      <w:r>
        <w:rPr/>
        <w:drawing>
          <wp:inline distT="0" distB="0" distL="0" distR="0">
            <wp:extent cx="135568" cy="135568"/>
            <wp:effectExtent l="0" t="0" r="0" b="0"/>
            <wp:docPr id="99" name="Image 99"/>
            <wp:cNvGraphicFramePr>
              <a:graphicFrameLocks/>
            </wp:cNvGraphicFramePr>
            <a:graphic>
              <a:graphicData uri="http://schemas.openxmlformats.org/drawingml/2006/picture">
                <pic:pic>
                  <pic:nvPicPr>
                    <pic:cNvPr id="99" name="Image 99"/>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w w:val="105"/>
          <w:position w:val="2"/>
          <w:sz w:val="20"/>
        </w:rPr>
        <w:t> </w:t>
      </w:r>
      <w:r>
        <w:rPr>
          <w:color w:val="61666A"/>
          <w:w w:val="105"/>
          <w:position w:val="2"/>
        </w:rPr>
        <w:t>Думал </w:t>
      </w:r>
      <w:r>
        <w:rPr>
          <w:rFonts w:ascii="Tahoma" w:hAnsi="Tahoma"/>
          <w:color w:val="61666A"/>
          <w:w w:val="105"/>
          <w:position w:val="2"/>
        </w:rPr>
        <w:t>56 </w:t>
      </w:r>
      <w:r>
        <w:rPr>
          <w:color w:val="61666A"/>
          <w:w w:val="105"/>
          <w:position w:val="2"/>
        </w:rPr>
        <w:t>секунд</w:t>
      </w:r>
      <w:r>
        <w:rPr>
          <w:color w:val="61666A"/>
          <w:spacing w:val="40"/>
          <w:w w:val="105"/>
          <w:position w:val="2"/>
        </w:rPr>
        <w:t> </w:t>
      </w:r>
      <w:r>
        <w:rPr>
          <w:color w:val="61666A"/>
          <w:spacing w:val="-9"/>
          <w:position w:val="7"/>
        </w:rPr>
        <w:drawing>
          <wp:inline distT="0" distB="0" distL="0" distR="0">
            <wp:extent cx="92366" cy="48014"/>
            <wp:effectExtent l="0" t="0" r="0" b="0"/>
            <wp:docPr id="100" name="Image 100"/>
            <wp:cNvGraphicFramePr>
              <a:graphicFrameLocks/>
            </wp:cNvGraphicFramePr>
            <a:graphic>
              <a:graphicData uri="http://schemas.openxmlformats.org/drawingml/2006/picture">
                <pic:pic>
                  <pic:nvPicPr>
                    <pic:cNvPr id="100" name="Image 100"/>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9"/>
          <w:position w:val="7"/>
        </w:rPr>
      </w:r>
    </w:p>
    <w:p>
      <w:pPr>
        <w:pStyle w:val="BodyText"/>
        <w:spacing w:before="41"/>
        <w:rPr>
          <w:sz w:val="21"/>
        </w:rPr>
      </w:pPr>
    </w:p>
    <w:p>
      <w:pPr>
        <w:spacing w:line="338" w:lineRule="auto" w:before="1"/>
        <w:ind w:left="635" w:right="0"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53216">
                <wp:simplePos x="0" y="0"/>
                <wp:positionH relativeFrom="page">
                  <wp:posOffset>809625</wp:posOffset>
                </wp:positionH>
                <wp:positionV relativeFrom="paragraph">
                  <wp:posOffset>229289</wp:posOffset>
                </wp:positionV>
                <wp:extent cx="9525" cy="1754505"/>
                <wp:effectExtent l="0" t="0" r="0" b="0"/>
                <wp:wrapNone/>
                <wp:docPr id="101" name="Graphic 101"/>
                <wp:cNvGraphicFramePr>
                  <a:graphicFrameLocks/>
                </wp:cNvGraphicFramePr>
                <a:graphic>
                  <a:graphicData uri="http://schemas.microsoft.com/office/word/2010/wordprocessingShape">
                    <wps:wsp>
                      <wps:cNvPr id="101" name="Graphic 101"/>
                      <wps:cNvSpPr/>
                      <wps:spPr>
                        <a:xfrm>
                          <a:off x="0" y="0"/>
                          <a:ext cx="9525" cy="1754505"/>
                        </a:xfrm>
                        <a:custGeom>
                          <a:avLst/>
                          <a:gdLst/>
                          <a:ahLst/>
                          <a:cxnLst/>
                          <a:rect l="l" t="t" r="r" b="b"/>
                          <a:pathLst>
                            <a:path w="9525" h="1754505">
                              <a:moveTo>
                                <a:pt x="9525" y="1754443"/>
                              </a:moveTo>
                              <a:lnTo>
                                <a:pt x="0" y="1754443"/>
                              </a:lnTo>
                              <a:lnTo>
                                <a:pt x="0" y="0"/>
                              </a:lnTo>
                              <a:lnTo>
                                <a:pt x="9525" y="0"/>
                              </a:lnTo>
                              <a:lnTo>
                                <a:pt x="9525" y="1754443"/>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54264pt;width:.75pt;height:138.145185pt;mso-position-horizontal-relative:page;mso-position-vertical-relative:paragraph;z-index:15753216" id="docshape49" filled="true" fillcolor="#e1e4e9" stroked="false">
                <v:fill type="solid"/>
                <w10:wrap type="none"/>
              </v:rect>
            </w:pict>
          </mc:Fallback>
        </mc:AlternateContent>
      </w:r>
      <w:r>
        <w:rPr>
          <w:color w:val="61666A"/>
          <w:w w:val="105"/>
          <w:sz w:val="21"/>
        </w:rPr>
        <w:t>Мы</w:t>
      </w:r>
      <w:r>
        <w:rPr>
          <w:color w:val="61666A"/>
          <w:spacing w:val="-5"/>
          <w:w w:val="105"/>
          <w:sz w:val="21"/>
        </w:rPr>
        <w:t> </w:t>
      </w:r>
      <w:r>
        <w:rPr>
          <w:color w:val="61666A"/>
          <w:w w:val="105"/>
          <w:sz w:val="21"/>
        </w:rPr>
        <w:t>переходим</w:t>
      </w:r>
      <w:r>
        <w:rPr>
          <w:color w:val="61666A"/>
          <w:spacing w:val="-5"/>
          <w:w w:val="105"/>
          <w:sz w:val="21"/>
        </w:rPr>
        <w:t> </w:t>
      </w:r>
      <w:r>
        <w:rPr>
          <w:color w:val="61666A"/>
          <w:w w:val="105"/>
          <w:sz w:val="21"/>
        </w:rPr>
        <w:t>от</w:t>
      </w:r>
      <w:r>
        <w:rPr>
          <w:color w:val="61666A"/>
          <w:spacing w:val="-5"/>
          <w:w w:val="105"/>
          <w:sz w:val="21"/>
        </w:rPr>
        <w:t> </w:t>
      </w:r>
      <w:r>
        <w:rPr>
          <w:color w:val="61666A"/>
          <w:w w:val="105"/>
          <w:sz w:val="21"/>
        </w:rPr>
        <w:t>теории</w:t>
      </w:r>
      <w:r>
        <w:rPr>
          <w:color w:val="61666A"/>
          <w:spacing w:val="-5"/>
          <w:w w:val="105"/>
          <w:sz w:val="21"/>
        </w:rPr>
        <w:t> </w:t>
      </w:r>
      <w:r>
        <w:rPr>
          <w:color w:val="61666A"/>
          <w:w w:val="105"/>
          <w:sz w:val="21"/>
        </w:rPr>
        <w:t>к</w:t>
      </w:r>
      <w:r>
        <w:rPr>
          <w:color w:val="61666A"/>
          <w:spacing w:val="-5"/>
          <w:w w:val="105"/>
          <w:sz w:val="21"/>
        </w:rPr>
        <w:t> </w:t>
      </w:r>
      <w:r>
        <w:rPr>
          <w:color w:val="61666A"/>
          <w:w w:val="105"/>
          <w:sz w:val="21"/>
        </w:rPr>
        <w:t>практике</w:t>
      </w:r>
      <w:r>
        <w:rPr>
          <w:rFonts w:ascii="Tahoma" w:hAnsi="Tahoma"/>
          <w:color w:val="61666A"/>
          <w:w w:val="105"/>
          <w:sz w:val="21"/>
        </w:rPr>
        <w:t>.</w:t>
      </w:r>
      <w:r>
        <w:rPr>
          <w:rFonts w:ascii="Tahoma" w:hAnsi="Tahoma"/>
          <w:color w:val="61666A"/>
          <w:spacing w:val="-13"/>
          <w:w w:val="105"/>
          <w:sz w:val="21"/>
        </w:rPr>
        <w:t> </w:t>
      </w:r>
      <w:r>
        <w:rPr>
          <w:color w:val="61666A"/>
          <w:w w:val="105"/>
          <w:sz w:val="21"/>
        </w:rPr>
        <w:t>Учет</w:t>
      </w:r>
      <w:r>
        <w:rPr>
          <w:color w:val="61666A"/>
          <w:spacing w:val="-5"/>
          <w:w w:val="105"/>
          <w:sz w:val="21"/>
        </w:rPr>
        <w:t> </w:t>
      </w:r>
      <w:r>
        <w:rPr>
          <w:color w:val="61666A"/>
          <w:w w:val="105"/>
          <w:sz w:val="21"/>
        </w:rPr>
        <w:t>вкладов</w:t>
      </w:r>
      <w:r>
        <w:rPr>
          <w:color w:val="61666A"/>
          <w:spacing w:val="-5"/>
          <w:w w:val="105"/>
          <w:sz w:val="21"/>
        </w:rPr>
        <w:t> </w:t>
      </w:r>
      <w:r>
        <w:rPr>
          <w:color w:val="61666A"/>
          <w:w w:val="105"/>
          <w:sz w:val="21"/>
        </w:rPr>
        <w:t>и</w:t>
      </w:r>
      <w:r>
        <w:rPr>
          <w:color w:val="61666A"/>
          <w:spacing w:val="-5"/>
          <w:w w:val="105"/>
          <w:sz w:val="21"/>
        </w:rPr>
        <w:t> </w:t>
      </w:r>
      <w:r>
        <w:rPr>
          <w:color w:val="61666A"/>
          <w:w w:val="105"/>
          <w:sz w:val="21"/>
        </w:rPr>
        <w:t>репутации</w:t>
      </w:r>
      <w:r>
        <w:rPr>
          <w:color w:val="61666A"/>
          <w:spacing w:val="-5"/>
          <w:w w:val="105"/>
          <w:sz w:val="21"/>
        </w:rPr>
        <w:t> </w:t>
      </w:r>
      <w:r>
        <w:rPr>
          <w:rFonts w:ascii="Tahoma" w:hAnsi="Tahoma"/>
          <w:color w:val="61666A"/>
          <w:w w:val="105"/>
          <w:sz w:val="21"/>
        </w:rPr>
        <w:t>—</w:t>
      </w:r>
      <w:r>
        <w:rPr>
          <w:rFonts w:ascii="Tahoma" w:hAnsi="Tahoma"/>
          <w:color w:val="61666A"/>
          <w:spacing w:val="-13"/>
          <w:w w:val="105"/>
          <w:sz w:val="21"/>
        </w:rPr>
        <w:t> </w:t>
      </w:r>
      <w:r>
        <w:rPr>
          <w:color w:val="61666A"/>
          <w:w w:val="105"/>
          <w:sz w:val="21"/>
        </w:rPr>
        <w:t>это</w:t>
      </w:r>
      <w:r>
        <w:rPr>
          <w:color w:val="61666A"/>
          <w:spacing w:val="-5"/>
          <w:w w:val="105"/>
          <w:sz w:val="21"/>
        </w:rPr>
        <w:t> </w:t>
      </w:r>
      <w:r>
        <w:rPr>
          <w:color w:val="61666A"/>
          <w:w w:val="105"/>
          <w:sz w:val="21"/>
        </w:rPr>
        <w:t>нервная</w:t>
      </w:r>
      <w:r>
        <w:rPr>
          <w:color w:val="61666A"/>
          <w:spacing w:val="-5"/>
          <w:w w:val="105"/>
          <w:sz w:val="21"/>
        </w:rPr>
        <w:t> </w:t>
      </w:r>
      <w:r>
        <w:rPr>
          <w:color w:val="61666A"/>
          <w:w w:val="105"/>
          <w:sz w:val="21"/>
        </w:rPr>
        <w:t>система экономики</w:t>
      </w:r>
      <w:r>
        <w:rPr>
          <w:color w:val="61666A"/>
          <w:spacing w:val="-16"/>
          <w:w w:val="105"/>
          <w:sz w:val="21"/>
        </w:rPr>
        <w:t> </w:t>
      </w:r>
      <w:r>
        <w:rPr>
          <w:color w:val="61666A"/>
          <w:w w:val="105"/>
          <w:sz w:val="21"/>
        </w:rPr>
        <w:t>дара</w:t>
      </w:r>
      <w:r>
        <w:rPr>
          <w:rFonts w:ascii="Tahoma" w:hAnsi="Tahoma"/>
          <w:color w:val="61666A"/>
          <w:w w:val="105"/>
          <w:sz w:val="21"/>
        </w:rPr>
        <w:t>.</w:t>
      </w:r>
      <w:r>
        <w:rPr>
          <w:rFonts w:ascii="Tahoma" w:hAnsi="Tahoma"/>
          <w:color w:val="61666A"/>
          <w:spacing w:val="-17"/>
          <w:w w:val="105"/>
          <w:sz w:val="21"/>
        </w:rPr>
        <w:t> </w:t>
      </w:r>
      <w:r>
        <w:rPr>
          <w:color w:val="61666A"/>
          <w:w w:val="105"/>
          <w:sz w:val="21"/>
        </w:rPr>
        <w:t>Он</w:t>
      </w:r>
      <w:r>
        <w:rPr>
          <w:color w:val="61666A"/>
          <w:spacing w:val="-15"/>
          <w:w w:val="105"/>
          <w:sz w:val="21"/>
        </w:rPr>
        <w:t> </w:t>
      </w:r>
      <w:r>
        <w:rPr>
          <w:color w:val="61666A"/>
          <w:w w:val="105"/>
          <w:sz w:val="21"/>
        </w:rPr>
        <w:t>должен</w:t>
      </w:r>
      <w:r>
        <w:rPr>
          <w:color w:val="61666A"/>
          <w:spacing w:val="-16"/>
          <w:w w:val="105"/>
          <w:sz w:val="21"/>
        </w:rPr>
        <w:t> </w:t>
      </w:r>
      <w:r>
        <w:rPr>
          <w:color w:val="61666A"/>
          <w:w w:val="105"/>
          <w:sz w:val="21"/>
        </w:rPr>
        <w:t>быть</w:t>
      </w:r>
      <w:r>
        <w:rPr>
          <w:color w:val="61666A"/>
          <w:spacing w:val="-15"/>
          <w:w w:val="105"/>
          <w:sz w:val="21"/>
        </w:rPr>
        <w:t> </w:t>
      </w:r>
      <w:r>
        <w:rPr>
          <w:color w:val="61666A"/>
          <w:w w:val="105"/>
          <w:sz w:val="21"/>
        </w:rPr>
        <w:t>максимально</w:t>
      </w:r>
      <w:r>
        <w:rPr>
          <w:color w:val="61666A"/>
          <w:spacing w:val="-15"/>
          <w:w w:val="105"/>
          <w:sz w:val="21"/>
        </w:rPr>
        <w:t> </w:t>
      </w:r>
      <w:r>
        <w:rPr>
          <w:color w:val="61666A"/>
          <w:w w:val="105"/>
          <w:sz w:val="21"/>
        </w:rPr>
        <w:t>простым</w:t>
      </w:r>
      <w:r>
        <w:rPr>
          <w:rFonts w:ascii="Tahoma" w:hAnsi="Tahoma"/>
          <w:color w:val="61666A"/>
          <w:w w:val="105"/>
          <w:sz w:val="21"/>
        </w:rPr>
        <w:t>,</w:t>
      </w:r>
      <w:r>
        <w:rPr>
          <w:rFonts w:ascii="Tahoma" w:hAnsi="Tahoma"/>
          <w:color w:val="61666A"/>
          <w:spacing w:val="-18"/>
          <w:w w:val="105"/>
          <w:sz w:val="21"/>
        </w:rPr>
        <w:t> </w:t>
      </w:r>
      <w:r>
        <w:rPr>
          <w:color w:val="61666A"/>
          <w:w w:val="105"/>
          <w:sz w:val="21"/>
        </w:rPr>
        <w:t>прозрачным</w:t>
      </w:r>
      <w:r>
        <w:rPr>
          <w:color w:val="61666A"/>
          <w:spacing w:val="-15"/>
          <w:w w:val="105"/>
          <w:sz w:val="21"/>
        </w:rPr>
        <w:t> </w:t>
      </w:r>
      <w:r>
        <w:rPr>
          <w:color w:val="61666A"/>
          <w:w w:val="105"/>
          <w:sz w:val="21"/>
        </w:rPr>
        <w:t>и</w:t>
      </w:r>
      <w:r>
        <w:rPr>
          <w:color w:val="61666A"/>
          <w:spacing w:val="-15"/>
          <w:w w:val="105"/>
          <w:sz w:val="21"/>
        </w:rPr>
        <w:t> </w:t>
      </w:r>
      <w:r>
        <w:rPr>
          <w:color w:val="61666A"/>
          <w:w w:val="105"/>
          <w:sz w:val="21"/>
        </w:rPr>
        <w:t>не</w:t>
      </w:r>
      <w:r>
        <w:rPr>
          <w:color w:val="61666A"/>
          <w:spacing w:val="-14"/>
          <w:w w:val="105"/>
          <w:sz w:val="21"/>
        </w:rPr>
        <w:t> </w:t>
      </w:r>
      <w:r>
        <w:rPr>
          <w:color w:val="61666A"/>
          <w:w w:val="105"/>
          <w:sz w:val="21"/>
        </w:rPr>
        <w:t>отнимать</w:t>
      </w:r>
      <w:r>
        <w:rPr>
          <w:color w:val="61666A"/>
          <w:spacing w:val="-15"/>
          <w:w w:val="105"/>
          <w:sz w:val="21"/>
        </w:rPr>
        <w:t> </w:t>
      </w:r>
      <w:r>
        <w:rPr>
          <w:color w:val="61666A"/>
          <w:w w:val="105"/>
          <w:sz w:val="21"/>
        </w:rPr>
        <w:t>много времени</w:t>
      </w:r>
      <w:r>
        <w:rPr>
          <w:rFonts w:ascii="Tahoma" w:hAnsi="Tahoma"/>
          <w:color w:val="61666A"/>
          <w:w w:val="105"/>
          <w:sz w:val="21"/>
        </w:rPr>
        <w:t>.</w:t>
      </w:r>
      <w:r>
        <w:rPr>
          <w:rFonts w:ascii="Tahoma" w:hAnsi="Tahoma"/>
          <w:color w:val="61666A"/>
          <w:spacing w:val="-12"/>
          <w:w w:val="105"/>
          <w:sz w:val="21"/>
        </w:rPr>
        <w:t> </w:t>
      </w:r>
      <w:r>
        <w:rPr>
          <w:color w:val="61666A"/>
          <w:w w:val="105"/>
          <w:sz w:val="21"/>
        </w:rPr>
        <w:t>Вот</w:t>
      </w:r>
      <w:r>
        <w:rPr>
          <w:color w:val="61666A"/>
          <w:spacing w:val="-5"/>
          <w:w w:val="105"/>
          <w:sz w:val="21"/>
        </w:rPr>
        <w:t> </w:t>
      </w:r>
      <w:r>
        <w:rPr>
          <w:color w:val="61666A"/>
          <w:w w:val="105"/>
          <w:sz w:val="21"/>
        </w:rPr>
        <w:t>несколько</w:t>
      </w:r>
      <w:r>
        <w:rPr>
          <w:color w:val="61666A"/>
          <w:spacing w:val="-5"/>
          <w:w w:val="105"/>
          <w:sz w:val="21"/>
        </w:rPr>
        <w:t> </w:t>
      </w:r>
      <w:r>
        <w:rPr>
          <w:color w:val="61666A"/>
          <w:w w:val="105"/>
          <w:sz w:val="21"/>
        </w:rPr>
        <w:t>уровней</w:t>
      </w:r>
      <w:r>
        <w:rPr>
          <w:color w:val="61666A"/>
          <w:spacing w:val="-5"/>
          <w:w w:val="105"/>
          <w:sz w:val="21"/>
        </w:rPr>
        <w:t> </w:t>
      </w:r>
      <w:r>
        <w:rPr>
          <w:color w:val="61666A"/>
          <w:w w:val="105"/>
          <w:sz w:val="21"/>
        </w:rPr>
        <w:t>организации</w:t>
      </w:r>
      <w:r>
        <w:rPr>
          <w:rFonts w:ascii="Tahoma" w:hAnsi="Tahoma"/>
          <w:color w:val="61666A"/>
          <w:w w:val="105"/>
          <w:sz w:val="21"/>
        </w:rPr>
        <w:t>,</w:t>
      </w:r>
      <w:r>
        <w:rPr>
          <w:rFonts w:ascii="Tahoma" w:hAnsi="Tahoma"/>
          <w:color w:val="61666A"/>
          <w:spacing w:val="-12"/>
          <w:w w:val="105"/>
          <w:sz w:val="21"/>
        </w:rPr>
        <w:t> </w:t>
      </w:r>
      <w:r>
        <w:rPr>
          <w:color w:val="61666A"/>
          <w:w w:val="105"/>
          <w:sz w:val="21"/>
        </w:rPr>
        <w:t>от</w:t>
      </w:r>
      <w:r>
        <w:rPr>
          <w:color w:val="61666A"/>
          <w:spacing w:val="-5"/>
          <w:w w:val="105"/>
          <w:sz w:val="21"/>
        </w:rPr>
        <w:t> </w:t>
      </w:r>
      <w:r>
        <w:rPr>
          <w:color w:val="61666A"/>
          <w:w w:val="105"/>
          <w:sz w:val="21"/>
        </w:rPr>
        <w:t>самого</w:t>
      </w:r>
      <w:r>
        <w:rPr>
          <w:color w:val="61666A"/>
          <w:spacing w:val="-5"/>
          <w:w w:val="105"/>
          <w:sz w:val="21"/>
        </w:rPr>
        <w:t> </w:t>
      </w:r>
      <w:r>
        <w:rPr>
          <w:color w:val="61666A"/>
          <w:w w:val="105"/>
          <w:sz w:val="21"/>
        </w:rPr>
        <w:t>простого</w:t>
      </w:r>
      <w:r>
        <w:rPr>
          <w:color w:val="61666A"/>
          <w:spacing w:val="-5"/>
          <w:w w:val="105"/>
          <w:sz w:val="21"/>
        </w:rPr>
        <w:t> </w:t>
      </w:r>
      <w:r>
        <w:rPr>
          <w:color w:val="61666A"/>
          <w:w w:val="105"/>
          <w:sz w:val="21"/>
        </w:rPr>
        <w:t>к</w:t>
      </w:r>
      <w:r>
        <w:rPr>
          <w:color w:val="61666A"/>
          <w:spacing w:val="-5"/>
          <w:w w:val="105"/>
          <w:sz w:val="21"/>
        </w:rPr>
        <w:t> </w:t>
      </w:r>
      <w:r>
        <w:rPr>
          <w:color w:val="61666A"/>
          <w:w w:val="105"/>
          <w:sz w:val="21"/>
        </w:rPr>
        <w:t>более</w:t>
      </w:r>
      <w:r>
        <w:rPr>
          <w:color w:val="61666A"/>
          <w:spacing w:val="-5"/>
          <w:w w:val="105"/>
          <w:sz w:val="21"/>
        </w:rPr>
        <w:t> </w:t>
      </w:r>
      <w:r>
        <w:rPr>
          <w:color w:val="61666A"/>
          <w:w w:val="105"/>
          <w:sz w:val="21"/>
        </w:rPr>
        <w:t>сложному</w:t>
      </w:r>
      <w:r>
        <w:rPr>
          <w:rFonts w:ascii="Tahoma" w:hAnsi="Tahoma"/>
          <w:color w:val="61666A"/>
          <w:w w:val="105"/>
          <w:sz w:val="21"/>
        </w:rPr>
        <w:t>.</w:t>
      </w:r>
    </w:p>
    <w:p>
      <w:pPr>
        <w:spacing w:before="184"/>
        <w:ind w:left="635" w:right="0" w:firstLine="0"/>
        <w:jc w:val="left"/>
        <w:rPr>
          <w:rFonts w:ascii="Tahoma" w:hAnsi="Tahoma"/>
          <w:b/>
          <w:sz w:val="21"/>
        </w:rPr>
      </w:pPr>
      <w:r>
        <w:rPr>
          <w:b/>
          <w:color w:val="61666A"/>
          <w:spacing w:val="-6"/>
          <w:sz w:val="21"/>
        </w:rPr>
        <w:t>У</w:t>
      </w:r>
      <w:r>
        <w:rPr>
          <w:b/>
          <w:color w:val="61666A"/>
          <w:spacing w:val="-6"/>
          <w:sz w:val="20"/>
        </w:rPr>
        <w:t>ро</w:t>
      </w:r>
      <w:r>
        <w:rPr>
          <w:b/>
          <w:color w:val="61666A"/>
          <w:spacing w:val="-6"/>
          <w:sz w:val="21"/>
        </w:rPr>
        <w:t>в</w:t>
      </w:r>
      <w:r>
        <w:rPr>
          <w:b/>
          <w:color w:val="61666A"/>
          <w:spacing w:val="-6"/>
          <w:sz w:val="20"/>
        </w:rPr>
        <w:t>е</w:t>
      </w:r>
      <w:r>
        <w:rPr>
          <w:b/>
          <w:color w:val="61666A"/>
          <w:spacing w:val="-6"/>
          <w:sz w:val="21"/>
        </w:rPr>
        <w:t>нь</w:t>
      </w:r>
      <w:r>
        <w:rPr>
          <w:b/>
          <w:color w:val="61666A"/>
          <w:spacing w:val="-1"/>
          <w:sz w:val="21"/>
        </w:rPr>
        <w:t> </w:t>
      </w:r>
      <w:r>
        <w:rPr>
          <w:rFonts w:ascii="Tahoma" w:hAnsi="Tahoma"/>
          <w:b/>
          <w:color w:val="61666A"/>
          <w:spacing w:val="-6"/>
          <w:sz w:val="21"/>
        </w:rPr>
        <w:t>1:</w:t>
      </w:r>
      <w:r>
        <w:rPr>
          <w:rFonts w:ascii="Tahoma" w:hAnsi="Tahoma"/>
          <w:b/>
          <w:color w:val="61666A"/>
          <w:spacing w:val="-3"/>
          <w:sz w:val="21"/>
        </w:rPr>
        <w:t> </w:t>
      </w:r>
      <w:r>
        <w:rPr>
          <w:b/>
          <w:color w:val="61666A"/>
          <w:spacing w:val="-6"/>
          <w:sz w:val="21"/>
        </w:rPr>
        <w:t>Б</w:t>
      </w:r>
      <w:r>
        <w:rPr>
          <w:b/>
          <w:color w:val="61666A"/>
          <w:spacing w:val="-6"/>
          <w:sz w:val="20"/>
        </w:rPr>
        <w:t>у</w:t>
      </w:r>
      <w:r>
        <w:rPr>
          <w:b/>
          <w:color w:val="61666A"/>
          <w:spacing w:val="-6"/>
          <w:sz w:val="21"/>
        </w:rPr>
        <w:t>м</w:t>
      </w:r>
      <w:r>
        <w:rPr>
          <w:b/>
          <w:color w:val="61666A"/>
          <w:spacing w:val="-6"/>
          <w:sz w:val="20"/>
        </w:rPr>
        <w:t>а</w:t>
      </w:r>
      <w:r>
        <w:rPr>
          <w:b/>
          <w:color w:val="61666A"/>
          <w:spacing w:val="-6"/>
          <w:sz w:val="21"/>
        </w:rPr>
        <w:t>жны</w:t>
      </w:r>
      <w:r>
        <w:rPr>
          <w:b/>
          <w:color w:val="61666A"/>
          <w:spacing w:val="-6"/>
          <w:sz w:val="20"/>
        </w:rPr>
        <w:t>е</w:t>
      </w:r>
      <w:r>
        <w:rPr>
          <w:b/>
          <w:color w:val="61666A"/>
          <w:spacing w:val="2"/>
          <w:sz w:val="20"/>
        </w:rPr>
        <w:t> </w:t>
      </w:r>
      <w:r>
        <w:rPr>
          <w:b/>
          <w:color w:val="61666A"/>
          <w:spacing w:val="-6"/>
          <w:sz w:val="21"/>
        </w:rPr>
        <w:t>и</w:t>
      </w:r>
      <w:r>
        <w:rPr>
          <w:b/>
          <w:color w:val="61666A"/>
          <w:sz w:val="21"/>
        </w:rPr>
        <w:t> </w:t>
      </w:r>
      <w:r>
        <w:rPr>
          <w:b/>
          <w:color w:val="61666A"/>
          <w:spacing w:val="-6"/>
          <w:sz w:val="20"/>
        </w:rPr>
        <w:t>Мес</w:t>
      </w:r>
      <w:r>
        <w:rPr>
          <w:b/>
          <w:color w:val="61666A"/>
          <w:spacing w:val="-6"/>
          <w:sz w:val="21"/>
        </w:rPr>
        <w:t>тны</w:t>
      </w:r>
      <w:r>
        <w:rPr>
          <w:b/>
          <w:color w:val="61666A"/>
          <w:spacing w:val="-6"/>
          <w:sz w:val="20"/>
        </w:rPr>
        <w:t>е</w:t>
      </w:r>
      <w:r>
        <w:rPr>
          <w:b/>
          <w:color w:val="61666A"/>
          <w:spacing w:val="3"/>
          <w:sz w:val="20"/>
        </w:rPr>
        <w:t> </w:t>
      </w:r>
      <w:r>
        <w:rPr>
          <w:b/>
          <w:color w:val="61666A"/>
          <w:spacing w:val="-6"/>
          <w:sz w:val="21"/>
        </w:rPr>
        <w:t>м</w:t>
      </w:r>
      <w:r>
        <w:rPr>
          <w:b/>
          <w:color w:val="61666A"/>
          <w:spacing w:val="-6"/>
          <w:sz w:val="20"/>
        </w:rPr>
        <w:t>е</w:t>
      </w:r>
      <w:r>
        <w:rPr>
          <w:b/>
          <w:color w:val="61666A"/>
          <w:spacing w:val="-6"/>
          <w:sz w:val="21"/>
        </w:rPr>
        <w:t>т</w:t>
      </w:r>
      <w:r>
        <w:rPr>
          <w:b/>
          <w:color w:val="61666A"/>
          <w:spacing w:val="-6"/>
          <w:sz w:val="20"/>
        </w:rPr>
        <w:t>о</w:t>
      </w:r>
      <w:r>
        <w:rPr>
          <w:b/>
          <w:color w:val="61666A"/>
          <w:spacing w:val="-6"/>
          <w:sz w:val="21"/>
        </w:rPr>
        <w:t>ды</w:t>
      </w:r>
      <w:r>
        <w:rPr>
          <w:b/>
          <w:color w:val="61666A"/>
          <w:spacing w:val="-1"/>
          <w:sz w:val="21"/>
        </w:rPr>
        <w:t> </w:t>
      </w:r>
      <w:r>
        <w:rPr>
          <w:rFonts w:ascii="Tahoma" w:hAnsi="Tahoma"/>
          <w:b/>
          <w:color w:val="61666A"/>
          <w:spacing w:val="-6"/>
          <w:sz w:val="21"/>
        </w:rPr>
        <w:t>(</w:t>
      </w:r>
      <w:r>
        <w:rPr>
          <w:b/>
          <w:color w:val="61666A"/>
          <w:spacing w:val="-6"/>
          <w:sz w:val="21"/>
        </w:rPr>
        <w:t>для</w:t>
      </w:r>
      <w:r>
        <w:rPr>
          <w:b/>
          <w:color w:val="61666A"/>
          <w:sz w:val="21"/>
        </w:rPr>
        <w:t> </w:t>
      </w:r>
      <w:r>
        <w:rPr>
          <w:b/>
          <w:color w:val="61666A"/>
          <w:spacing w:val="-6"/>
          <w:sz w:val="21"/>
        </w:rPr>
        <w:t>н</w:t>
      </w:r>
      <w:r>
        <w:rPr>
          <w:b/>
          <w:color w:val="61666A"/>
          <w:spacing w:val="-6"/>
          <w:sz w:val="20"/>
        </w:rPr>
        <w:t>а</w:t>
      </w:r>
      <w:r>
        <w:rPr>
          <w:b/>
          <w:color w:val="61666A"/>
          <w:spacing w:val="-6"/>
          <w:sz w:val="21"/>
        </w:rPr>
        <w:t>ч</w:t>
      </w:r>
      <w:r>
        <w:rPr>
          <w:b/>
          <w:color w:val="61666A"/>
          <w:spacing w:val="-6"/>
          <w:sz w:val="20"/>
        </w:rPr>
        <w:t>а</w:t>
      </w:r>
      <w:r>
        <w:rPr>
          <w:b/>
          <w:color w:val="61666A"/>
          <w:spacing w:val="-6"/>
          <w:sz w:val="21"/>
        </w:rPr>
        <w:t>л</w:t>
      </w:r>
      <w:r>
        <w:rPr>
          <w:b/>
          <w:color w:val="61666A"/>
          <w:spacing w:val="-6"/>
          <w:sz w:val="20"/>
        </w:rPr>
        <w:t>а</w:t>
      </w:r>
      <w:r>
        <w:rPr>
          <w:rFonts w:ascii="Tahoma" w:hAnsi="Tahoma"/>
          <w:b/>
          <w:color w:val="61666A"/>
          <w:spacing w:val="-6"/>
          <w:sz w:val="21"/>
        </w:rPr>
        <w:t>,</w:t>
      </w:r>
      <w:r>
        <w:rPr>
          <w:rFonts w:ascii="Tahoma" w:hAnsi="Tahoma"/>
          <w:b/>
          <w:color w:val="61666A"/>
          <w:spacing w:val="-8"/>
          <w:sz w:val="21"/>
        </w:rPr>
        <w:t> </w:t>
      </w:r>
      <w:r>
        <w:rPr>
          <w:b/>
          <w:color w:val="61666A"/>
          <w:spacing w:val="-6"/>
          <w:sz w:val="21"/>
        </w:rPr>
        <w:t>для</w:t>
      </w:r>
      <w:r>
        <w:rPr>
          <w:b/>
          <w:color w:val="61666A"/>
          <w:sz w:val="21"/>
        </w:rPr>
        <w:t> </w:t>
      </w:r>
      <w:r>
        <w:rPr>
          <w:b/>
          <w:color w:val="61666A"/>
          <w:spacing w:val="-6"/>
          <w:sz w:val="21"/>
        </w:rPr>
        <w:t>м</w:t>
      </w:r>
      <w:r>
        <w:rPr>
          <w:b/>
          <w:color w:val="61666A"/>
          <w:spacing w:val="-6"/>
          <w:sz w:val="20"/>
        </w:rPr>
        <w:t>а</w:t>
      </w:r>
      <w:r>
        <w:rPr>
          <w:b/>
          <w:color w:val="61666A"/>
          <w:spacing w:val="-6"/>
          <w:sz w:val="21"/>
        </w:rPr>
        <w:t>л</w:t>
      </w:r>
      <w:r>
        <w:rPr>
          <w:b/>
          <w:color w:val="61666A"/>
          <w:spacing w:val="-6"/>
          <w:sz w:val="20"/>
        </w:rPr>
        <w:t>е</w:t>
      </w:r>
      <w:r>
        <w:rPr>
          <w:b/>
          <w:color w:val="61666A"/>
          <w:spacing w:val="-6"/>
          <w:sz w:val="21"/>
        </w:rPr>
        <w:t>ньки</w:t>
      </w:r>
      <w:r>
        <w:rPr>
          <w:b/>
          <w:color w:val="61666A"/>
          <w:spacing w:val="-6"/>
          <w:sz w:val="20"/>
        </w:rPr>
        <w:t>х</w:t>
      </w:r>
      <w:r>
        <w:rPr>
          <w:b/>
          <w:color w:val="61666A"/>
          <w:spacing w:val="3"/>
          <w:sz w:val="20"/>
        </w:rPr>
        <w:t> </w:t>
      </w:r>
      <w:r>
        <w:rPr>
          <w:b/>
          <w:color w:val="61666A"/>
          <w:spacing w:val="-6"/>
          <w:sz w:val="20"/>
        </w:rPr>
        <w:t>соо</w:t>
      </w:r>
      <w:r>
        <w:rPr>
          <w:b/>
          <w:color w:val="61666A"/>
          <w:spacing w:val="-6"/>
          <w:sz w:val="21"/>
        </w:rPr>
        <w:t>бщ</w:t>
      </w:r>
      <w:r>
        <w:rPr>
          <w:b/>
          <w:color w:val="61666A"/>
          <w:spacing w:val="-6"/>
          <w:sz w:val="20"/>
        </w:rPr>
        <w:t>ес</w:t>
      </w:r>
      <w:r>
        <w:rPr>
          <w:b/>
          <w:color w:val="61666A"/>
          <w:spacing w:val="-6"/>
          <w:sz w:val="21"/>
        </w:rPr>
        <w:t>тв</w:t>
      </w:r>
      <w:r>
        <w:rPr>
          <w:rFonts w:ascii="Tahoma" w:hAnsi="Tahoma"/>
          <w:b/>
          <w:color w:val="61666A"/>
          <w:spacing w:val="-6"/>
          <w:sz w:val="21"/>
        </w:rPr>
        <w:t>)</w:t>
      </w:r>
    </w:p>
    <w:p>
      <w:pPr>
        <w:pStyle w:val="ListParagraph"/>
        <w:numPr>
          <w:ilvl w:val="0"/>
          <w:numId w:val="75"/>
        </w:numPr>
        <w:tabs>
          <w:tab w:pos="903" w:val="left" w:leader="none"/>
        </w:tabs>
        <w:spacing w:line="240" w:lineRule="auto" w:before="195" w:after="0"/>
        <w:ind w:left="903" w:right="0" w:hanging="248"/>
        <w:jc w:val="left"/>
        <w:rPr>
          <w:rFonts w:ascii="Tahoma" w:hAnsi="Tahoma"/>
          <w:b/>
          <w:sz w:val="21"/>
        </w:rPr>
      </w:pPr>
      <w:r>
        <w:rPr>
          <w:rFonts w:ascii="Tahoma" w:hAnsi="Tahoma"/>
          <w:b/>
          <w:color w:val="61666A"/>
          <w:spacing w:val="-4"/>
          <w:sz w:val="21"/>
        </w:rPr>
        <w:t>«</w:t>
      </w:r>
      <w:r>
        <w:rPr>
          <w:b/>
          <w:color w:val="61666A"/>
          <w:spacing w:val="-4"/>
          <w:sz w:val="21"/>
        </w:rPr>
        <w:t>Д</w:t>
      </w:r>
      <w:r>
        <w:rPr>
          <w:b/>
          <w:color w:val="61666A"/>
          <w:spacing w:val="-4"/>
          <w:sz w:val="20"/>
        </w:rPr>
        <w:t>ос</w:t>
      </w:r>
      <w:r>
        <w:rPr>
          <w:b/>
          <w:color w:val="61666A"/>
          <w:spacing w:val="-4"/>
          <w:sz w:val="21"/>
        </w:rPr>
        <w:t>к</w:t>
      </w:r>
      <w:r>
        <w:rPr>
          <w:b/>
          <w:color w:val="61666A"/>
          <w:spacing w:val="-4"/>
          <w:sz w:val="20"/>
        </w:rPr>
        <w:t>а По</w:t>
      </w:r>
      <w:r>
        <w:rPr>
          <w:b/>
          <w:color w:val="61666A"/>
          <w:spacing w:val="-4"/>
          <w:sz w:val="21"/>
        </w:rPr>
        <w:t>ч</w:t>
      </w:r>
      <w:r>
        <w:rPr>
          <w:b/>
          <w:color w:val="61666A"/>
          <w:spacing w:val="-4"/>
          <w:sz w:val="20"/>
        </w:rPr>
        <w:t>е</w:t>
      </w:r>
      <w:r>
        <w:rPr>
          <w:b/>
          <w:color w:val="61666A"/>
          <w:spacing w:val="-4"/>
          <w:sz w:val="21"/>
        </w:rPr>
        <w:t>т</w:t>
      </w:r>
      <w:r>
        <w:rPr>
          <w:b/>
          <w:color w:val="61666A"/>
          <w:spacing w:val="-4"/>
          <w:sz w:val="20"/>
        </w:rPr>
        <w:t>а</w:t>
      </w:r>
      <w:r>
        <w:rPr>
          <w:rFonts w:ascii="Tahoma" w:hAnsi="Tahoma"/>
          <w:b/>
          <w:color w:val="61666A"/>
          <w:spacing w:val="-4"/>
          <w:sz w:val="21"/>
        </w:rPr>
        <w:t>»</w:t>
      </w:r>
      <w:r>
        <w:rPr>
          <w:rFonts w:ascii="Tahoma" w:hAnsi="Tahoma"/>
          <w:b/>
          <w:color w:val="61666A"/>
          <w:spacing w:val="-10"/>
          <w:sz w:val="21"/>
        </w:rPr>
        <w:t> </w:t>
      </w:r>
      <w:r>
        <w:rPr>
          <w:b/>
          <w:color w:val="61666A"/>
          <w:spacing w:val="-4"/>
          <w:sz w:val="21"/>
        </w:rPr>
        <w:t>или</w:t>
      </w:r>
      <w:r>
        <w:rPr>
          <w:b/>
          <w:color w:val="61666A"/>
          <w:spacing w:val="-7"/>
          <w:sz w:val="21"/>
        </w:rPr>
        <w:t> </w:t>
      </w:r>
      <w:r>
        <w:rPr>
          <w:rFonts w:ascii="Tahoma" w:hAnsi="Tahoma"/>
          <w:b/>
          <w:color w:val="61666A"/>
          <w:spacing w:val="-4"/>
          <w:sz w:val="21"/>
        </w:rPr>
        <w:t>«</w:t>
      </w:r>
      <w:r>
        <w:rPr>
          <w:b/>
          <w:color w:val="61666A"/>
          <w:spacing w:val="-4"/>
          <w:sz w:val="20"/>
        </w:rPr>
        <w:t>С</w:t>
      </w:r>
      <w:r>
        <w:rPr>
          <w:b/>
          <w:color w:val="61666A"/>
          <w:spacing w:val="-4"/>
          <w:sz w:val="21"/>
        </w:rPr>
        <w:t>т</w:t>
      </w:r>
      <w:r>
        <w:rPr>
          <w:b/>
          <w:color w:val="61666A"/>
          <w:spacing w:val="-4"/>
          <w:sz w:val="20"/>
        </w:rPr>
        <w:t>е</w:t>
      </w:r>
      <w:r>
        <w:rPr>
          <w:b/>
          <w:color w:val="61666A"/>
          <w:spacing w:val="-4"/>
          <w:sz w:val="21"/>
        </w:rPr>
        <w:t>н</w:t>
      </w:r>
      <w:r>
        <w:rPr>
          <w:b/>
          <w:color w:val="61666A"/>
          <w:spacing w:val="-4"/>
          <w:sz w:val="20"/>
        </w:rPr>
        <w:t>а </w:t>
      </w:r>
      <w:r>
        <w:rPr>
          <w:b/>
          <w:color w:val="61666A"/>
          <w:spacing w:val="-4"/>
          <w:sz w:val="21"/>
        </w:rPr>
        <w:t>Бл</w:t>
      </w:r>
      <w:r>
        <w:rPr>
          <w:b/>
          <w:color w:val="61666A"/>
          <w:spacing w:val="-4"/>
          <w:sz w:val="20"/>
        </w:rPr>
        <w:t>а</w:t>
      </w:r>
      <w:r>
        <w:rPr>
          <w:b/>
          <w:color w:val="61666A"/>
          <w:spacing w:val="-4"/>
          <w:sz w:val="21"/>
        </w:rPr>
        <w:t>г</w:t>
      </w:r>
      <w:r>
        <w:rPr>
          <w:b/>
          <w:color w:val="61666A"/>
          <w:spacing w:val="-4"/>
          <w:sz w:val="20"/>
        </w:rPr>
        <w:t>о</w:t>
      </w:r>
      <w:r>
        <w:rPr>
          <w:b/>
          <w:color w:val="61666A"/>
          <w:spacing w:val="-4"/>
          <w:sz w:val="21"/>
        </w:rPr>
        <w:t>д</w:t>
      </w:r>
      <w:r>
        <w:rPr>
          <w:b/>
          <w:color w:val="61666A"/>
          <w:spacing w:val="-4"/>
          <w:sz w:val="20"/>
        </w:rPr>
        <w:t>ар</w:t>
      </w:r>
      <w:r>
        <w:rPr>
          <w:b/>
          <w:color w:val="61666A"/>
          <w:spacing w:val="-4"/>
          <w:sz w:val="21"/>
        </w:rPr>
        <w:t>н</w:t>
      </w:r>
      <w:r>
        <w:rPr>
          <w:b/>
          <w:color w:val="61666A"/>
          <w:spacing w:val="-4"/>
          <w:sz w:val="20"/>
        </w:rPr>
        <w:t>ос</w:t>
      </w:r>
      <w:r>
        <w:rPr>
          <w:b/>
          <w:color w:val="61666A"/>
          <w:spacing w:val="-4"/>
          <w:sz w:val="21"/>
        </w:rPr>
        <w:t>т</w:t>
      </w:r>
      <w:r>
        <w:rPr>
          <w:b/>
          <w:color w:val="61666A"/>
          <w:spacing w:val="-4"/>
          <w:sz w:val="20"/>
        </w:rPr>
        <w:t>ей</w:t>
      </w:r>
      <w:r>
        <w:rPr>
          <w:rFonts w:ascii="Tahoma" w:hAnsi="Tahoma"/>
          <w:b/>
          <w:color w:val="61666A"/>
          <w:spacing w:val="-4"/>
          <w:sz w:val="21"/>
        </w:rPr>
        <w:t>»</w:t>
      </w:r>
    </w:p>
    <w:p>
      <w:pPr>
        <w:pStyle w:val="ListParagraph"/>
        <w:spacing w:after="0" w:line="240" w:lineRule="auto"/>
        <w:jc w:val="left"/>
        <w:rPr>
          <w:rFonts w:ascii="Tahoma" w:hAnsi="Tahoma"/>
          <w:b/>
          <w:sz w:val="21"/>
        </w:rPr>
        <w:sectPr>
          <w:pgSz w:w="11900" w:h="16840"/>
          <w:pgMar w:top="0" w:bottom="0" w:left="850" w:right="1133"/>
        </w:sectPr>
      </w:pPr>
    </w:p>
    <w:p>
      <w:pPr>
        <w:pStyle w:val="ListParagraph"/>
        <w:numPr>
          <w:ilvl w:val="1"/>
          <w:numId w:val="75"/>
        </w:numPr>
        <w:tabs>
          <w:tab w:pos="1175" w:val="left" w:leader="none"/>
        </w:tabs>
        <w:spacing w:line="338" w:lineRule="auto" w:before="44" w:after="0"/>
        <w:ind w:left="1175" w:right="208" w:hanging="233"/>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53728">
                <wp:simplePos x="0" y="0"/>
                <wp:positionH relativeFrom="page">
                  <wp:posOffset>809625</wp:posOffset>
                </wp:positionH>
                <wp:positionV relativeFrom="page">
                  <wp:posOffset>1549</wp:posOffset>
                </wp:positionV>
                <wp:extent cx="9525" cy="10688320"/>
                <wp:effectExtent l="0" t="0" r="0" b="0"/>
                <wp:wrapNone/>
                <wp:docPr id="102" name="Graphic 102"/>
                <wp:cNvGraphicFramePr>
                  <a:graphicFrameLocks/>
                </wp:cNvGraphicFramePr>
                <a:graphic>
                  <a:graphicData uri="http://schemas.microsoft.com/office/word/2010/wordprocessingShape">
                    <wps:wsp>
                      <wps:cNvPr id="102" name="Graphic 102"/>
                      <wps:cNvSpPr/>
                      <wps:spPr>
                        <a:xfrm>
                          <a:off x="0" y="0"/>
                          <a:ext cx="9525" cy="10688320"/>
                        </a:xfrm>
                        <a:custGeom>
                          <a:avLst/>
                          <a:gdLst/>
                          <a:ahLst/>
                          <a:cxnLst/>
                          <a:rect l="l" t="t" r="r" b="b"/>
                          <a:pathLst>
                            <a:path w="9525" h="10688320">
                              <a:moveTo>
                                <a:pt x="9525" y="10687751"/>
                              </a:moveTo>
                              <a:lnTo>
                                <a:pt x="0" y="10687751"/>
                              </a:lnTo>
                              <a:lnTo>
                                <a:pt x="0" y="0"/>
                              </a:lnTo>
                              <a:lnTo>
                                <a:pt x="9525" y="0"/>
                              </a:lnTo>
                              <a:lnTo>
                                <a:pt x="9525" y="10687751"/>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22041pt;width:.75pt;height:841.555206pt;mso-position-horizontal-relative:page;mso-position-vertical-relative:page;z-index:15753728" id="docshape50" filled="true" fillcolor="#e1e4e9" stroked="false">
                <v:fill type="solid"/>
                <w10:wrap type="none"/>
              </v:rect>
            </w:pict>
          </mc:Fallback>
        </mc:AlternateContent>
      </w:r>
      <w:r>
        <w:rPr>
          <w:b/>
          <w:color w:val="61666A"/>
          <w:sz w:val="20"/>
        </w:rPr>
        <w:t>Ка</w:t>
      </w:r>
      <w:r>
        <w:rPr>
          <w:b/>
          <w:color w:val="61666A"/>
          <w:sz w:val="21"/>
        </w:rPr>
        <w:t>к</w:t>
      </w:r>
      <w:r>
        <w:rPr>
          <w:rFonts w:ascii="Tahoma" w:hAnsi="Tahoma"/>
          <w:b/>
          <w:color w:val="61666A"/>
          <w:sz w:val="21"/>
        </w:rPr>
        <w:t>: </w:t>
      </w:r>
      <w:r>
        <w:rPr>
          <w:color w:val="61666A"/>
          <w:sz w:val="21"/>
        </w:rPr>
        <w:t>Физическая доска в общественном месте </w:t>
      </w:r>
      <w:r>
        <w:rPr>
          <w:rFonts w:ascii="Tahoma" w:hAnsi="Tahoma"/>
          <w:color w:val="61666A"/>
          <w:sz w:val="21"/>
        </w:rPr>
        <w:t>(</w:t>
      </w:r>
      <w:r>
        <w:rPr>
          <w:color w:val="61666A"/>
          <w:sz w:val="21"/>
        </w:rPr>
        <w:t>клуб</w:t>
      </w:r>
      <w:r>
        <w:rPr>
          <w:rFonts w:ascii="Tahoma" w:hAnsi="Tahoma"/>
          <w:color w:val="61666A"/>
          <w:sz w:val="21"/>
        </w:rPr>
        <w:t>, </w:t>
      </w:r>
      <w:r>
        <w:rPr>
          <w:color w:val="61666A"/>
          <w:sz w:val="21"/>
        </w:rPr>
        <w:t>магазин</w:t>
      </w:r>
      <w:r>
        <w:rPr>
          <w:rFonts w:ascii="Tahoma" w:hAnsi="Tahoma"/>
          <w:color w:val="61666A"/>
          <w:sz w:val="21"/>
        </w:rPr>
        <w:t>, </w:t>
      </w:r>
      <w:r>
        <w:rPr>
          <w:color w:val="61666A"/>
          <w:sz w:val="21"/>
        </w:rPr>
        <w:t>библиотека</w:t>
      </w:r>
      <w:r>
        <w:rPr>
          <w:rFonts w:ascii="Tahoma" w:hAnsi="Tahoma"/>
          <w:color w:val="61666A"/>
          <w:sz w:val="21"/>
        </w:rPr>
        <w:t>). </w:t>
      </w:r>
      <w:r>
        <w:rPr>
          <w:color w:val="61666A"/>
          <w:sz w:val="21"/>
        </w:rPr>
        <w:t>Люди на стикерах пишут благодарности</w:t>
      </w:r>
      <w:r>
        <w:rPr>
          <w:rFonts w:ascii="Tahoma" w:hAnsi="Tahoma"/>
          <w:color w:val="61666A"/>
          <w:sz w:val="21"/>
        </w:rPr>
        <w:t>. </w:t>
      </w:r>
      <w:r>
        <w:rPr>
          <w:color w:val="61666A"/>
          <w:sz w:val="21"/>
        </w:rPr>
        <w:t>Например</w:t>
      </w:r>
      <w:r>
        <w:rPr>
          <w:rFonts w:ascii="Tahoma" w:hAnsi="Tahoma"/>
          <w:color w:val="61666A"/>
          <w:sz w:val="21"/>
        </w:rPr>
        <w:t>: «</w:t>
      </w:r>
      <w:r>
        <w:rPr>
          <w:color w:val="61666A"/>
          <w:sz w:val="21"/>
        </w:rPr>
        <w:t>Спасибо Ивану за помощь с ремонтом забора</w:t>
      </w:r>
      <w:r>
        <w:rPr>
          <w:rFonts w:ascii="Tahoma" w:hAnsi="Tahoma"/>
          <w:color w:val="61666A"/>
          <w:sz w:val="21"/>
        </w:rPr>
        <w:t>!» </w:t>
      </w:r>
      <w:r>
        <w:rPr>
          <w:color w:val="61666A"/>
          <w:sz w:val="21"/>
        </w:rPr>
        <w:t>или </w:t>
      </w:r>
      <w:r>
        <w:rPr>
          <w:rFonts w:ascii="Tahoma" w:hAnsi="Tahoma"/>
          <w:color w:val="61666A"/>
          <w:sz w:val="21"/>
        </w:rPr>
        <w:t>«</w:t>
      </w:r>
      <w:r>
        <w:rPr>
          <w:color w:val="61666A"/>
          <w:sz w:val="21"/>
        </w:rPr>
        <w:t>Благодарю Марию за вкусный пирог</w:t>
      </w:r>
      <w:r>
        <w:rPr>
          <w:rFonts w:ascii="Tahoma" w:hAnsi="Tahoma"/>
          <w:color w:val="61666A"/>
          <w:sz w:val="21"/>
        </w:rPr>
        <w:t>!».</w:t>
      </w:r>
    </w:p>
    <w:p>
      <w:pPr>
        <w:pStyle w:val="ListParagraph"/>
        <w:numPr>
          <w:ilvl w:val="1"/>
          <w:numId w:val="75"/>
        </w:numPr>
        <w:tabs>
          <w:tab w:pos="1175" w:val="left" w:leader="none"/>
        </w:tabs>
        <w:spacing w:line="338" w:lineRule="auto" w:before="64" w:after="0"/>
        <w:ind w:left="1175" w:right="208" w:hanging="233"/>
        <w:jc w:val="left"/>
        <w:rPr>
          <w:rFonts w:ascii="Tahoma" w:hAnsi="Tahoma"/>
          <w:sz w:val="21"/>
        </w:rPr>
      </w:pPr>
      <w:r>
        <w:rPr>
          <w:b/>
          <w:color w:val="61666A"/>
          <w:sz w:val="21"/>
        </w:rPr>
        <w:t>Уч</w:t>
      </w:r>
      <w:r>
        <w:rPr>
          <w:b/>
          <w:color w:val="61666A"/>
          <w:sz w:val="20"/>
        </w:rPr>
        <w:t>е</w:t>
      </w:r>
      <w:r>
        <w:rPr>
          <w:b/>
          <w:color w:val="61666A"/>
          <w:sz w:val="21"/>
        </w:rPr>
        <w:t>т</w:t>
      </w:r>
      <w:r>
        <w:rPr>
          <w:rFonts w:ascii="Tahoma" w:hAnsi="Tahoma"/>
          <w:b/>
          <w:color w:val="61666A"/>
          <w:sz w:val="21"/>
        </w:rPr>
        <w:t>: </w:t>
      </w:r>
      <w:r>
        <w:rPr>
          <w:color w:val="61666A"/>
          <w:sz w:val="21"/>
        </w:rPr>
        <w:t>Никакого</w:t>
      </w:r>
      <w:r>
        <w:rPr>
          <w:rFonts w:ascii="Tahoma" w:hAnsi="Tahoma"/>
          <w:color w:val="61666A"/>
          <w:sz w:val="21"/>
        </w:rPr>
        <w:t>. </w:t>
      </w:r>
      <w:r>
        <w:rPr>
          <w:color w:val="61666A"/>
          <w:sz w:val="21"/>
        </w:rPr>
        <w:t>Это чисто социальное признание</w:t>
      </w:r>
      <w:r>
        <w:rPr>
          <w:rFonts w:ascii="Tahoma" w:hAnsi="Tahoma"/>
          <w:color w:val="61666A"/>
          <w:sz w:val="21"/>
        </w:rPr>
        <w:t>. </w:t>
      </w:r>
      <w:r>
        <w:rPr>
          <w:color w:val="61666A"/>
          <w:sz w:val="21"/>
        </w:rPr>
        <w:t>Репутация видна всем и основана на публичной благодарности</w:t>
      </w:r>
      <w:r>
        <w:rPr>
          <w:rFonts w:ascii="Tahoma" w:hAnsi="Tahoma"/>
          <w:color w:val="61666A"/>
          <w:sz w:val="21"/>
        </w:rPr>
        <w:t>.</w:t>
      </w:r>
    </w:p>
    <w:p>
      <w:pPr>
        <w:pStyle w:val="ListParagraph"/>
        <w:numPr>
          <w:ilvl w:val="0"/>
          <w:numId w:val="75"/>
        </w:numPr>
        <w:tabs>
          <w:tab w:pos="903" w:val="left" w:leader="none"/>
        </w:tabs>
        <w:spacing w:line="240" w:lineRule="auto" w:before="63" w:after="0"/>
        <w:ind w:left="903" w:right="0" w:hanging="248"/>
        <w:jc w:val="left"/>
        <w:rPr>
          <w:rFonts w:ascii="Tahoma" w:hAnsi="Tahoma"/>
          <w:b/>
          <w:sz w:val="21"/>
        </w:rPr>
      </w:pPr>
      <w:r>
        <w:rPr>
          <w:rFonts w:ascii="Tahoma" w:hAnsi="Tahoma"/>
          <w:b/>
          <w:color w:val="61666A"/>
          <w:spacing w:val="-6"/>
          <w:sz w:val="21"/>
        </w:rPr>
        <w:t>«</w:t>
      </w:r>
      <w:r>
        <w:rPr>
          <w:b/>
          <w:color w:val="61666A"/>
          <w:spacing w:val="-6"/>
          <w:sz w:val="21"/>
        </w:rPr>
        <w:t>Ж</w:t>
      </w:r>
      <w:r>
        <w:rPr>
          <w:b/>
          <w:color w:val="61666A"/>
          <w:spacing w:val="-6"/>
          <w:sz w:val="20"/>
        </w:rPr>
        <w:t>ур</w:t>
      </w:r>
      <w:r>
        <w:rPr>
          <w:b/>
          <w:color w:val="61666A"/>
          <w:spacing w:val="-6"/>
          <w:sz w:val="21"/>
        </w:rPr>
        <w:t>н</w:t>
      </w:r>
      <w:r>
        <w:rPr>
          <w:b/>
          <w:color w:val="61666A"/>
          <w:spacing w:val="-6"/>
          <w:sz w:val="20"/>
        </w:rPr>
        <w:t>а</w:t>
      </w:r>
      <w:r>
        <w:rPr>
          <w:b/>
          <w:color w:val="61666A"/>
          <w:spacing w:val="-6"/>
          <w:sz w:val="21"/>
        </w:rPr>
        <w:t>л</w:t>
      </w:r>
      <w:r>
        <w:rPr>
          <w:b/>
          <w:color w:val="61666A"/>
          <w:spacing w:val="-2"/>
          <w:sz w:val="21"/>
        </w:rPr>
        <w:t> Д</w:t>
      </w:r>
      <w:r>
        <w:rPr>
          <w:b/>
          <w:color w:val="61666A"/>
          <w:spacing w:val="-2"/>
          <w:sz w:val="20"/>
        </w:rPr>
        <w:t>аро</w:t>
      </w:r>
      <w:r>
        <w:rPr>
          <w:b/>
          <w:color w:val="61666A"/>
          <w:spacing w:val="-2"/>
          <w:sz w:val="21"/>
        </w:rPr>
        <w:t>в</w:t>
      </w:r>
      <w:r>
        <w:rPr>
          <w:rFonts w:ascii="Tahoma" w:hAnsi="Tahoma"/>
          <w:b/>
          <w:color w:val="61666A"/>
          <w:spacing w:val="-2"/>
          <w:sz w:val="21"/>
        </w:rPr>
        <w:t>»</w:t>
      </w:r>
    </w:p>
    <w:p>
      <w:pPr>
        <w:pStyle w:val="ListParagraph"/>
        <w:numPr>
          <w:ilvl w:val="1"/>
          <w:numId w:val="75"/>
        </w:numPr>
        <w:tabs>
          <w:tab w:pos="1175" w:val="left" w:leader="none"/>
        </w:tabs>
        <w:spacing w:line="338" w:lineRule="auto" w:before="194" w:after="0"/>
        <w:ind w:left="1175" w:right="336" w:hanging="233"/>
        <w:jc w:val="left"/>
        <w:rPr>
          <w:rFonts w:ascii="Tahoma" w:hAnsi="Tahoma"/>
          <w:sz w:val="21"/>
        </w:rPr>
      </w:pPr>
      <w:r>
        <w:rPr>
          <w:b/>
          <w:color w:val="61666A"/>
          <w:sz w:val="20"/>
        </w:rPr>
        <w:t>Ка</w:t>
      </w:r>
      <w:r>
        <w:rPr>
          <w:b/>
          <w:color w:val="61666A"/>
          <w:sz w:val="21"/>
        </w:rPr>
        <w:t>к</w:t>
      </w:r>
      <w:r>
        <w:rPr>
          <w:rFonts w:ascii="Tahoma" w:hAnsi="Tahoma"/>
          <w:b/>
          <w:color w:val="61666A"/>
          <w:sz w:val="21"/>
        </w:rPr>
        <w:t>:</w:t>
      </w:r>
      <w:r>
        <w:rPr>
          <w:rFonts w:ascii="Tahoma" w:hAnsi="Tahoma"/>
          <w:b/>
          <w:color w:val="61666A"/>
          <w:spacing w:val="-1"/>
          <w:sz w:val="21"/>
        </w:rPr>
        <w:t> </w:t>
      </w:r>
      <w:r>
        <w:rPr>
          <w:color w:val="61666A"/>
          <w:sz w:val="21"/>
        </w:rPr>
        <w:t>Толстая книга</w:t>
      </w:r>
      <w:r>
        <w:rPr>
          <w:rFonts w:ascii="Tahoma" w:hAnsi="Tahoma"/>
          <w:color w:val="61666A"/>
          <w:sz w:val="21"/>
        </w:rPr>
        <w:t>,</w:t>
      </w:r>
      <w:r>
        <w:rPr>
          <w:rFonts w:ascii="Tahoma" w:hAnsi="Tahoma"/>
          <w:color w:val="61666A"/>
          <w:spacing w:val="-5"/>
          <w:sz w:val="21"/>
        </w:rPr>
        <w:t> </w:t>
      </w:r>
      <w:r>
        <w:rPr>
          <w:color w:val="61666A"/>
          <w:sz w:val="21"/>
        </w:rPr>
        <w:t>лежащая в том же общественном месте</w:t>
      </w:r>
      <w:r>
        <w:rPr>
          <w:rFonts w:ascii="Tahoma" w:hAnsi="Tahoma"/>
          <w:color w:val="61666A"/>
          <w:sz w:val="21"/>
        </w:rPr>
        <w:t>.</w:t>
      </w:r>
      <w:r>
        <w:rPr>
          <w:rFonts w:ascii="Tahoma" w:hAnsi="Tahoma"/>
          <w:color w:val="61666A"/>
          <w:spacing w:val="-5"/>
          <w:sz w:val="21"/>
        </w:rPr>
        <w:t> </w:t>
      </w:r>
      <w:r>
        <w:rPr>
          <w:color w:val="61666A"/>
          <w:sz w:val="21"/>
        </w:rPr>
        <w:t>Каждая запись</w:t>
      </w:r>
      <w:r>
        <w:rPr>
          <w:rFonts w:ascii="Tahoma" w:hAnsi="Tahoma"/>
          <w:color w:val="61666A"/>
          <w:sz w:val="21"/>
        </w:rPr>
        <w:t>:</w:t>
      </w:r>
      <w:r>
        <w:rPr>
          <w:rFonts w:ascii="Tahoma" w:hAnsi="Tahoma"/>
          <w:color w:val="61666A"/>
          <w:spacing w:val="-5"/>
          <w:sz w:val="21"/>
        </w:rPr>
        <w:t> </w:t>
      </w:r>
      <w:r>
        <w:rPr>
          <w:i/>
          <w:color w:val="61666A"/>
          <w:sz w:val="21"/>
        </w:rPr>
        <w:t>Д</w:t>
      </w:r>
      <w:r>
        <w:rPr>
          <w:i/>
          <w:color w:val="61666A"/>
          <w:sz w:val="20"/>
        </w:rPr>
        <w:t>а</w:t>
      </w:r>
      <w:r>
        <w:rPr>
          <w:i/>
          <w:color w:val="61666A"/>
          <w:sz w:val="21"/>
        </w:rPr>
        <w:t>т</w:t>
      </w:r>
      <w:r>
        <w:rPr>
          <w:i/>
          <w:color w:val="61666A"/>
          <w:sz w:val="20"/>
        </w:rPr>
        <w:t>а</w:t>
      </w:r>
      <w:r>
        <w:rPr>
          <w:i/>
          <w:color w:val="61666A"/>
          <w:spacing w:val="22"/>
          <w:sz w:val="20"/>
        </w:rPr>
        <w:t> </w:t>
      </w:r>
      <w:r>
        <w:rPr>
          <w:rFonts w:ascii="Verdana" w:hAnsi="Verdana"/>
          <w:i/>
          <w:color w:val="61666A"/>
          <w:sz w:val="21"/>
        </w:rPr>
        <w:t>| </w:t>
      </w:r>
      <w:r>
        <w:rPr>
          <w:i/>
          <w:color w:val="61666A"/>
          <w:spacing w:val="-2"/>
          <w:sz w:val="20"/>
        </w:rPr>
        <w:t>К</w:t>
      </w:r>
      <w:r>
        <w:rPr>
          <w:i/>
          <w:color w:val="61666A"/>
          <w:spacing w:val="-2"/>
          <w:sz w:val="21"/>
        </w:rPr>
        <w:t>т</w:t>
      </w:r>
      <w:r>
        <w:rPr>
          <w:i/>
          <w:color w:val="61666A"/>
          <w:spacing w:val="-2"/>
          <w:sz w:val="20"/>
        </w:rPr>
        <w:t>о</w:t>
      </w:r>
      <w:r>
        <w:rPr>
          <w:i/>
          <w:color w:val="61666A"/>
          <w:spacing w:val="-7"/>
          <w:sz w:val="20"/>
        </w:rPr>
        <w:t> </w:t>
      </w:r>
      <w:r>
        <w:rPr>
          <w:i/>
          <w:color w:val="61666A"/>
          <w:spacing w:val="-2"/>
          <w:sz w:val="21"/>
        </w:rPr>
        <w:t>д</w:t>
      </w:r>
      <w:r>
        <w:rPr>
          <w:i/>
          <w:color w:val="61666A"/>
          <w:spacing w:val="-2"/>
          <w:sz w:val="20"/>
        </w:rPr>
        <w:t>а</w:t>
      </w:r>
      <w:r>
        <w:rPr>
          <w:i/>
          <w:color w:val="61666A"/>
          <w:spacing w:val="-2"/>
          <w:sz w:val="21"/>
        </w:rPr>
        <w:t>л</w:t>
      </w:r>
      <w:r>
        <w:rPr>
          <w:i/>
          <w:color w:val="61666A"/>
          <w:spacing w:val="-13"/>
          <w:sz w:val="21"/>
        </w:rPr>
        <w:t> </w:t>
      </w:r>
      <w:r>
        <w:rPr>
          <w:rFonts w:ascii="Verdana" w:hAnsi="Verdana"/>
          <w:i/>
          <w:color w:val="61666A"/>
          <w:spacing w:val="-2"/>
          <w:sz w:val="21"/>
        </w:rPr>
        <w:t>|</w:t>
      </w:r>
      <w:r>
        <w:rPr>
          <w:rFonts w:ascii="Verdana" w:hAnsi="Verdana"/>
          <w:i/>
          <w:color w:val="61666A"/>
          <w:spacing w:val="-16"/>
          <w:sz w:val="21"/>
        </w:rPr>
        <w:t> </w:t>
      </w:r>
      <w:r>
        <w:rPr>
          <w:i/>
          <w:color w:val="61666A"/>
          <w:spacing w:val="-2"/>
          <w:sz w:val="21"/>
        </w:rPr>
        <w:t>Чт</w:t>
      </w:r>
      <w:r>
        <w:rPr>
          <w:i/>
          <w:color w:val="61666A"/>
          <w:spacing w:val="-2"/>
          <w:sz w:val="20"/>
        </w:rPr>
        <w:t>о</w:t>
      </w:r>
      <w:r>
        <w:rPr>
          <w:i/>
          <w:color w:val="61666A"/>
          <w:spacing w:val="-6"/>
          <w:sz w:val="20"/>
        </w:rPr>
        <w:t> </w:t>
      </w:r>
      <w:r>
        <w:rPr>
          <w:i/>
          <w:color w:val="61666A"/>
          <w:spacing w:val="-2"/>
          <w:sz w:val="21"/>
        </w:rPr>
        <w:t>д</w:t>
      </w:r>
      <w:r>
        <w:rPr>
          <w:i/>
          <w:color w:val="61666A"/>
          <w:spacing w:val="-2"/>
          <w:sz w:val="20"/>
        </w:rPr>
        <w:t>а</w:t>
      </w:r>
      <w:r>
        <w:rPr>
          <w:i/>
          <w:color w:val="61666A"/>
          <w:spacing w:val="-2"/>
          <w:sz w:val="21"/>
        </w:rPr>
        <w:t>л</w:t>
      </w:r>
      <w:r>
        <w:rPr>
          <w:i/>
          <w:color w:val="61666A"/>
          <w:spacing w:val="-13"/>
          <w:sz w:val="21"/>
        </w:rPr>
        <w:t> </w:t>
      </w:r>
      <w:r>
        <w:rPr>
          <w:rFonts w:ascii="Verdana" w:hAnsi="Verdana"/>
          <w:i/>
          <w:color w:val="61666A"/>
          <w:spacing w:val="-2"/>
          <w:sz w:val="21"/>
        </w:rPr>
        <w:t>(</w:t>
      </w:r>
      <w:r>
        <w:rPr>
          <w:i/>
          <w:color w:val="61666A"/>
          <w:spacing w:val="-2"/>
          <w:sz w:val="20"/>
        </w:rPr>
        <w:t>ус</w:t>
      </w:r>
      <w:r>
        <w:rPr>
          <w:i/>
          <w:color w:val="61666A"/>
          <w:spacing w:val="-2"/>
          <w:sz w:val="21"/>
        </w:rPr>
        <w:t>л</w:t>
      </w:r>
      <w:r>
        <w:rPr>
          <w:i/>
          <w:color w:val="61666A"/>
          <w:spacing w:val="-2"/>
          <w:sz w:val="20"/>
        </w:rPr>
        <w:t>у</w:t>
      </w:r>
      <w:r>
        <w:rPr>
          <w:i/>
          <w:color w:val="61666A"/>
          <w:spacing w:val="-2"/>
          <w:sz w:val="21"/>
        </w:rPr>
        <w:t>г</w:t>
      </w:r>
      <w:r>
        <w:rPr>
          <w:i/>
          <w:color w:val="61666A"/>
          <w:spacing w:val="-2"/>
          <w:sz w:val="20"/>
        </w:rPr>
        <w:t>а</w:t>
      </w:r>
      <w:r>
        <w:rPr>
          <w:rFonts w:ascii="Verdana" w:hAnsi="Verdana"/>
          <w:i/>
          <w:color w:val="61666A"/>
          <w:spacing w:val="-2"/>
          <w:sz w:val="21"/>
        </w:rPr>
        <w:t>,</w:t>
      </w:r>
      <w:r>
        <w:rPr>
          <w:rFonts w:ascii="Verdana" w:hAnsi="Verdana"/>
          <w:i/>
          <w:color w:val="61666A"/>
          <w:spacing w:val="-16"/>
          <w:sz w:val="21"/>
        </w:rPr>
        <w:t> </w:t>
      </w:r>
      <w:r>
        <w:rPr>
          <w:i/>
          <w:color w:val="61666A"/>
          <w:spacing w:val="-2"/>
          <w:sz w:val="21"/>
        </w:rPr>
        <w:t>в</w:t>
      </w:r>
      <w:r>
        <w:rPr>
          <w:i/>
          <w:color w:val="61666A"/>
          <w:spacing w:val="-2"/>
          <w:sz w:val="20"/>
        </w:rPr>
        <w:t>е</w:t>
      </w:r>
      <w:r>
        <w:rPr>
          <w:i/>
          <w:color w:val="61666A"/>
          <w:spacing w:val="-2"/>
          <w:sz w:val="21"/>
        </w:rPr>
        <w:t>щь</w:t>
      </w:r>
      <w:r>
        <w:rPr>
          <w:rFonts w:ascii="Verdana" w:hAnsi="Verdana"/>
          <w:i/>
          <w:color w:val="61666A"/>
          <w:spacing w:val="-2"/>
          <w:sz w:val="21"/>
        </w:rPr>
        <w:t>)</w:t>
      </w:r>
      <w:r>
        <w:rPr>
          <w:rFonts w:ascii="Verdana" w:hAnsi="Verdana"/>
          <w:i/>
          <w:color w:val="61666A"/>
          <w:spacing w:val="-17"/>
          <w:sz w:val="21"/>
        </w:rPr>
        <w:t> </w:t>
      </w:r>
      <w:r>
        <w:rPr>
          <w:rFonts w:ascii="Verdana" w:hAnsi="Verdana"/>
          <w:i/>
          <w:color w:val="61666A"/>
          <w:spacing w:val="-2"/>
          <w:sz w:val="21"/>
        </w:rPr>
        <w:t>|</w:t>
      </w:r>
      <w:r>
        <w:rPr>
          <w:rFonts w:ascii="Verdana" w:hAnsi="Verdana"/>
          <w:i/>
          <w:color w:val="61666A"/>
          <w:spacing w:val="-16"/>
          <w:sz w:val="21"/>
        </w:rPr>
        <w:t> </w:t>
      </w:r>
      <w:r>
        <w:rPr>
          <w:i/>
          <w:color w:val="61666A"/>
          <w:spacing w:val="-2"/>
          <w:sz w:val="20"/>
        </w:rPr>
        <w:t>Ко</w:t>
      </w:r>
      <w:r>
        <w:rPr>
          <w:i/>
          <w:color w:val="61666A"/>
          <w:spacing w:val="-2"/>
          <w:sz w:val="21"/>
        </w:rPr>
        <w:t>м</w:t>
      </w:r>
      <w:r>
        <w:rPr>
          <w:i/>
          <w:color w:val="61666A"/>
          <w:spacing w:val="-2"/>
          <w:sz w:val="20"/>
        </w:rPr>
        <w:t>у</w:t>
      </w:r>
      <w:r>
        <w:rPr>
          <w:i/>
          <w:color w:val="61666A"/>
          <w:spacing w:val="-7"/>
          <w:sz w:val="20"/>
        </w:rPr>
        <w:t> </w:t>
      </w:r>
      <w:r>
        <w:rPr>
          <w:rFonts w:ascii="Verdana" w:hAnsi="Verdana"/>
          <w:i/>
          <w:color w:val="61666A"/>
          <w:spacing w:val="-2"/>
          <w:sz w:val="21"/>
        </w:rPr>
        <w:t>(</w:t>
      </w:r>
      <w:r>
        <w:rPr>
          <w:i/>
          <w:color w:val="61666A"/>
          <w:spacing w:val="-2"/>
          <w:sz w:val="21"/>
        </w:rPr>
        <w:t>или</w:t>
      </w:r>
      <w:r>
        <w:rPr>
          <w:i/>
          <w:color w:val="61666A"/>
          <w:spacing w:val="-9"/>
          <w:sz w:val="21"/>
        </w:rPr>
        <w:t> </w:t>
      </w:r>
      <w:r>
        <w:rPr>
          <w:rFonts w:ascii="Verdana" w:hAnsi="Verdana"/>
          <w:i/>
          <w:color w:val="61666A"/>
          <w:spacing w:val="-2"/>
          <w:sz w:val="21"/>
        </w:rPr>
        <w:t>«</w:t>
      </w:r>
      <w:r>
        <w:rPr>
          <w:i/>
          <w:color w:val="61666A"/>
          <w:spacing w:val="-2"/>
          <w:sz w:val="21"/>
        </w:rPr>
        <w:t>в</w:t>
      </w:r>
      <w:r>
        <w:rPr>
          <w:i/>
          <w:color w:val="61666A"/>
          <w:spacing w:val="-2"/>
          <w:sz w:val="20"/>
        </w:rPr>
        <w:t>се</w:t>
      </w:r>
      <w:r>
        <w:rPr>
          <w:i/>
          <w:color w:val="61666A"/>
          <w:spacing w:val="-2"/>
          <w:sz w:val="21"/>
        </w:rPr>
        <w:t>м</w:t>
      </w:r>
      <w:r>
        <w:rPr>
          <w:rFonts w:ascii="Verdana" w:hAnsi="Verdana"/>
          <w:i/>
          <w:color w:val="61666A"/>
          <w:spacing w:val="-2"/>
          <w:sz w:val="21"/>
        </w:rPr>
        <w:t>»)</w:t>
      </w:r>
      <w:r>
        <w:rPr>
          <w:rFonts w:ascii="Verdana" w:hAnsi="Verdana"/>
          <w:i/>
          <w:color w:val="61666A"/>
          <w:spacing w:val="-17"/>
          <w:sz w:val="21"/>
        </w:rPr>
        <w:t> </w:t>
      </w:r>
      <w:r>
        <w:rPr>
          <w:rFonts w:ascii="Verdana" w:hAnsi="Verdana"/>
          <w:i/>
          <w:color w:val="61666A"/>
          <w:spacing w:val="-2"/>
          <w:sz w:val="21"/>
        </w:rPr>
        <w:t>|</w:t>
      </w:r>
      <w:r>
        <w:rPr>
          <w:rFonts w:ascii="Verdana" w:hAnsi="Verdana"/>
          <w:i/>
          <w:color w:val="61666A"/>
          <w:spacing w:val="-16"/>
          <w:sz w:val="21"/>
        </w:rPr>
        <w:t> </w:t>
      </w:r>
      <w:r>
        <w:rPr>
          <w:i/>
          <w:color w:val="61666A"/>
          <w:spacing w:val="-2"/>
          <w:sz w:val="20"/>
        </w:rPr>
        <w:t>По</w:t>
      </w:r>
      <w:r>
        <w:rPr>
          <w:i/>
          <w:color w:val="61666A"/>
          <w:spacing w:val="-2"/>
          <w:sz w:val="21"/>
        </w:rPr>
        <w:t>дпи</w:t>
      </w:r>
      <w:r>
        <w:rPr>
          <w:i/>
          <w:color w:val="61666A"/>
          <w:spacing w:val="-2"/>
          <w:sz w:val="20"/>
        </w:rPr>
        <w:t>с</w:t>
      </w:r>
      <w:r>
        <w:rPr>
          <w:i/>
          <w:color w:val="61666A"/>
          <w:spacing w:val="-2"/>
          <w:sz w:val="21"/>
        </w:rPr>
        <w:t>ь</w:t>
      </w:r>
      <w:r>
        <w:rPr>
          <w:i/>
          <w:color w:val="61666A"/>
          <w:spacing w:val="7"/>
          <w:sz w:val="21"/>
        </w:rPr>
        <w:t> </w:t>
      </w:r>
      <w:r>
        <w:rPr>
          <w:i/>
          <w:color w:val="61666A"/>
          <w:spacing w:val="-2"/>
          <w:sz w:val="21"/>
        </w:rPr>
        <w:t>п</w:t>
      </w:r>
      <w:r>
        <w:rPr>
          <w:i/>
          <w:color w:val="61666A"/>
          <w:spacing w:val="-2"/>
          <w:sz w:val="20"/>
        </w:rPr>
        <w:t>о</w:t>
      </w:r>
      <w:r>
        <w:rPr>
          <w:i/>
          <w:color w:val="61666A"/>
          <w:spacing w:val="-2"/>
          <w:sz w:val="21"/>
        </w:rPr>
        <w:t>л</w:t>
      </w:r>
      <w:r>
        <w:rPr>
          <w:i/>
          <w:color w:val="61666A"/>
          <w:spacing w:val="-2"/>
          <w:sz w:val="20"/>
        </w:rPr>
        <w:t>у</w:t>
      </w:r>
      <w:r>
        <w:rPr>
          <w:i/>
          <w:color w:val="61666A"/>
          <w:spacing w:val="-2"/>
          <w:sz w:val="21"/>
        </w:rPr>
        <w:t>чивш</w:t>
      </w:r>
      <w:r>
        <w:rPr>
          <w:i/>
          <w:color w:val="61666A"/>
          <w:spacing w:val="-2"/>
          <w:sz w:val="20"/>
        </w:rPr>
        <w:t>е</w:t>
      </w:r>
      <w:r>
        <w:rPr>
          <w:i/>
          <w:color w:val="61666A"/>
          <w:spacing w:val="-2"/>
          <w:sz w:val="21"/>
        </w:rPr>
        <w:t>г</w:t>
      </w:r>
      <w:r>
        <w:rPr>
          <w:i/>
          <w:color w:val="61666A"/>
          <w:spacing w:val="-2"/>
          <w:sz w:val="20"/>
        </w:rPr>
        <w:t>о</w:t>
      </w:r>
      <w:r>
        <w:rPr>
          <w:i/>
          <w:color w:val="61666A"/>
          <w:spacing w:val="9"/>
          <w:sz w:val="20"/>
        </w:rPr>
        <w:t> </w:t>
      </w:r>
      <w:r>
        <w:rPr>
          <w:rFonts w:ascii="Verdana" w:hAnsi="Verdana"/>
          <w:i/>
          <w:color w:val="61666A"/>
          <w:spacing w:val="-2"/>
          <w:sz w:val="21"/>
        </w:rPr>
        <w:t>(</w:t>
      </w:r>
      <w:r>
        <w:rPr>
          <w:i/>
          <w:color w:val="61666A"/>
          <w:spacing w:val="-2"/>
          <w:sz w:val="20"/>
        </w:rPr>
        <w:t>ес</w:t>
      </w:r>
      <w:r>
        <w:rPr>
          <w:i/>
          <w:color w:val="61666A"/>
          <w:spacing w:val="-2"/>
          <w:sz w:val="21"/>
        </w:rPr>
        <w:t>ли п</w:t>
      </w:r>
      <w:r>
        <w:rPr>
          <w:i/>
          <w:color w:val="61666A"/>
          <w:spacing w:val="-2"/>
          <w:sz w:val="20"/>
        </w:rPr>
        <w:t>р</w:t>
      </w:r>
      <w:r>
        <w:rPr>
          <w:i/>
          <w:color w:val="61666A"/>
          <w:spacing w:val="-2"/>
          <w:sz w:val="21"/>
        </w:rPr>
        <w:t>им</w:t>
      </w:r>
      <w:r>
        <w:rPr>
          <w:i/>
          <w:color w:val="61666A"/>
          <w:spacing w:val="-2"/>
          <w:sz w:val="20"/>
        </w:rPr>
        <w:t>е</w:t>
      </w:r>
      <w:r>
        <w:rPr>
          <w:i/>
          <w:color w:val="61666A"/>
          <w:spacing w:val="-2"/>
          <w:sz w:val="21"/>
        </w:rPr>
        <w:t>ним</w:t>
      </w:r>
      <w:r>
        <w:rPr>
          <w:i/>
          <w:color w:val="61666A"/>
          <w:spacing w:val="-2"/>
          <w:sz w:val="20"/>
        </w:rPr>
        <w:t>о</w:t>
      </w:r>
      <w:r>
        <w:rPr>
          <w:rFonts w:ascii="Verdana" w:hAnsi="Verdana"/>
          <w:i/>
          <w:color w:val="61666A"/>
          <w:spacing w:val="-2"/>
          <w:sz w:val="21"/>
        </w:rPr>
        <w:t>)</w:t>
      </w:r>
      <w:r>
        <w:rPr>
          <w:rFonts w:ascii="Tahoma" w:hAnsi="Tahoma"/>
          <w:color w:val="61666A"/>
          <w:spacing w:val="-2"/>
          <w:sz w:val="21"/>
        </w:rPr>
        <w:t>.</w:t>
      </w:r>
    </w:p>
    <w:p>
      <w:pPr>
        <w:pStyle w:val="ListParagraph"/>
        <w:numPr>
          <w:ilvl w:val="1"/>
          <w:numId w:val="75"/>
        </w:numPr>
        <w:tabs>
          <w:tab w:pos="1174" w:val="left" w:leader="none"/>
        </w:tabs>
        <w:spacing w:line="240" w:lineRule="auto" w:before="61" w:after="0"/>
        <w:ind w:left="1174" w:right="0" w:hanging="232"/>
        <w:jc w:val="left"/>
        <w:rPr>
          <w:rFonts w:ascii="Tahoma" w:hAnsi="Tahoma"/>
          <w:b/>
          <w:sz w:val="21"/>
        </w:rPr>
      </w:pPr>
      <w:r>
        <w:rPr>
          <w:b/>
          <w:color w:val="61666A"/>
          <w:spacing w:val="-2"/>
          <w:sz w:val="20"/>
        </w:rPr>
        <w:t>Пр</w:t>
      </w:r>
      <w:r>
        <w:rPr>
          <w:b/>
          <w:color w:val="61666A"/>
          <w:spacing w:val="-2"/>
          <w:sz w:val="21"/>
        </w:rPr>
        <w:t>им</w:t>
      </w:r>
      <w:r>
        <w:rPr>
          <w:b/>
          <w:color w:val="61666A"/>
          <w:spacing w:val="-2"/>
          <w:sz w:val="20"/>
        </w:rPr>
        <w:t>ер</w:t>
      </w:r>
      <w:r>
        <w:rPr>
          <w:rFonts w:ascii="Tahoma" w:hAnsi="Tahoma"/>
          <w:b/>
          <w:color w:val="61666A"/>
          <w:spacing w:val="-2"/>
          <w:sz w:val="21"/>
        </w:rPr>
        <w:t>:</w:t>
      </w:r>
    </w:p>
    <w:p>
      <w:pPr>
        <w:spacing w:line="388" w:lineRule="auto" w:before="126"/>
        <w:ind w:left="1250" w:right="541" w:firstLine="0"/>
        <w:jc w:val="left"/>
        <w:rPr>
          <w:rFonts w:ascii="Courier New" w:hAnsi="Courier New"/>
          <w:sz w:val="18"/>
        </w:rPr>
      </w:pPr>
      <w:r>
        <w:rPr>
          <w:rFonts w:ascii="Courier New" w:hAnsi="Courier New"/>
          <w:color w:val="61666A"/>
          <w:sz w:val="18"/>
        </w:rPr>
        <w:t>15.05.2023 | Иванов | Помощь в копке огорода | Сидоровой | </w:t>
      </w:r>
      <w:r>
        <w:rPr>
          <w:rFonts w:ascii="Courier New" w:hAnsi="Courier New"/>
          <w:color w:val="61666A"/>
          <w:sz w:val="18"/>
        </w:rPr>
        <w:t>(подпись </w:t>
      </w:r>
      <w:r>
        <w:rPr>
          <w:rFonts w:ascii="Courier New" w:hAnsi="Courier New"/>
          <w:color w:val="61666A"/>
          <w:spacing w:val="-2"/>
          <w:sz w:val="18"/>
        </w:rPr>
        <w:t>Сидоровой)</w:t>
      </w:r>
    </w:p>
    <w:p>
      <w:pPr>
        <w:spacing w:line="247" w:lineRule="exact" w:before="0"/>
        <w:ind w:left="1175" w:right="0" w:firstLine="0"/>
        <w:jc w:val="left"/>
        <w:rPr>
          <w:rFonts w:ascii="Tahoma"/>
          <w:sz w:val="21"/>
        </w:rPr>
      </w:pPr>
      <w:r>
        <w:rPr>
          <w:rFonts w:ascii="Tahoma"/>
          <w:color w:val="61666A"/>
          <w:spacing w:val="-10"/>
          <w:sz w:val="21"/>
        </w:rPr>
        <w:t>.</w:t>
      </w:r>
    </w:p>
    <w:p>
      <w:pPr>
        <w:pStyle w:val="ListParagraph"/>
        <w:numPr>
          <w:ilvl w:val="1"/>
          <w:numId w:val="75"/>
        </w:numPr>
        <w:tabs>
          <w:tab w:pos="1175" w:val="left" w:leader="none"/>
        </w:tabs>
        <w:spacing w:line="338" w:lineRule="auto" w:before="166" w:after="0"/>
        <w:ind w:left="1175" w:right="142" w:hanging="233"/>
        <w:jc w:val="left"/>
        <w:rPr>
          <w:rFonts w:ascii="Tahoma" w:hAnsi="Tahoma"/>
          <w:sz w:val="21"/>
        </w:rPr>
      </w:pPr>
      <w:r>
        <w:rPr>
          <w:b/>
          <w:color w:val="61666A"/>
          <w:sz w:val="21"/>
        </w:rPr>
        <w:t>Уч</w:t>
      </w:r>
      <w:r>
        <w:rPr>
          <w:b/>
          <w:color w:val="61666A"/>
          <w:sz w:val="20"/>
        </w:rPr>
        <w:t>е</w:t>
      </w:r>
      <w:r>
        <w:rPr>
          <w:b/>
          <w:color w:val="61666A"/>
          <w:sz w:val="21"/>
        </w:rPr>
        <w:t>т</w:t>
      </w:r>
      <w:r>
        <w:rPr>
          <w:rFonts w:ascii="Tahoma" w:hAnsi="Tahoma"/>
          <w:b/>
          <w:color w:val="61666A"/>
          <w:sz w:val="21"/>
        </w:rPr>
        <w:t>: </w:t>
      </w:r>
      <w:r>
        <w:rPr>
          <w:color w:val="61666A"/>
          <w:sz w:val="21"/>
        </w:rPr>
        <w:t>Ведется вручную</w:t>
      </w:r>
      <w:r>
        <w:rPr>
          <w:rFonts w:ascii="Tahoma" w:hAnsi="Tahoma"/>
          <w:color w:val="61666A"/>
          <w:sz w:val="21"/>
        </w:rPr>
        <w:t>. </w:t>
      </w:r>
      <w:r>
        <w:rPr>
          <w:color w:val="61666A"/>
          <w:sz w:val="21"/>
        </w:rPr>
        <w:t>Позволяет отслеживать активность</w:t>
      </w:r>
      <w:r>
        <w:rPr>
          <w:rFonts w:ascii="Tahoma" w:hAnsi="Tahoma"/>
          <w:color w:val="61666A"/>
          <w:sz w:val="21"/>
        </w:rPr>
        <w:t>. </w:t>
      </w:r>
      <w:r>
        <w:rPr>
          <w:color w:val="61666A"/>
          <w:sz w:val="21"/>
        </w:rPr>
        <w:t>Репутация определяется частотой и значимостью записей</w:t>
      </w:r>
      <w:r>
        <w:rPr>
          <w:rFonts w:ascii="Tahoma" w:hAnsi="Tahoma"/>
          <w:color w:val="61666A"/>
          <w:sz w:val="21"/>
        </w:rPr>
        <w:t>.</w:t>
      </w:r>
    </w:p>
    <w:p>
      <w:pPr>
        <w:pStyle w:val="ListParagraph"/>
        <w:numPr>
          <w:ilvl w:val="0"/>
          <w:numId w:val="75"/>
        </w:numPr>
        <w:tabs>
          <w:tab w:pos="903" w:val="left" w:leader="none"/>
        </w:tabs>
        <w:spacing w:line="240" w:lineRule="auto" w:before="63" w:after="0"/>
        <w:ind w:left="903" w:right="0" w:hanging="248"/>
        <w:jc w:val="left"/>
        <w:rPr>
          <w:rFonts w:ascii="Tahoma" w:hAnsi="Tahoma"/>
          <w:b/>
          <w:sz w:val="21"/>
        </w:rPr>
      </w:pPr>
      <w:r>
        <w:rPr>
          <w:rFonts w:ascii="Tahoma" w:hAnsi="Tahoma"/>
          <w:b/>
          <w:color w:val="61666A"/>
          <w:spacing w:val="-6"/>
          <w:sz w:val="21"/>
        </w:rPr>
        <w:t>«</w:t>
      </w:r>
      <w:r>
        <w:rPr>
          <w:b/>
          <w:color w:val="61666A"/>
          <w:spacing w:val="-6"/>
          <w:sz w:val="20"/>
        </w:rPr>
        <w:t>С</w:t>
      </w:r>
      <w:r>
        <w:rPr>
          <w:b/>
          <w:color w:val="61666A"/>
          <w:spacing w:val="-6"/>
          <w:sz w:val="21"/>
        </w:rPr>
        <w:t>и</w:t>
      </w:r>
      <w:r>
        <w:rPr>
          <w:b/>
          <w:color w:val="61666A"/>
          <w:spacing w:val="-6"/>
          <w:sz w:val="20"/>
        </w:rPr>
        <w:t>с</w:t>
      </w:r>
      <w:r>
        <w:rPr>
          <w:b/>
          <w:color w:val="61666A"/>
          <w:spacing w:val="-6"/>
          <w:sz w:val="21"/>
        </w:rPr>
        <w:t>т</w:t>
      </w:r>
      <w:r>
        <w:rPr>
          <w:b/>
          <w:color w:val="61666A"/>
          <w:spacing w:val="-6"/>
          <w:sz w:val="20"/>
        </w:rPr>
        <w:t>е</w:t>
      </w:r>
      <w:r>
        <w:rPr>
          <w:b/>
          <w:color w:val="61666A"/>
          <w:spacing w:val="-6"/>
          <w:sz w:val="21"/>
        </w:rPr>
        <w:t>м</w:t>
      </w:r>
      <w:r>
        <w:rPr>
          <w:b/>
          <w:color w:val="61666A"/>
          <w:spacing w:val="-6"/>
          <w:sz w:val="20"/>
        </w:rPr>
        <w:t>а</w:t>
      </w:r>
      <w:r>
        <w:rPr>
          <w:b/>
          <w:color w:val="61666A"/>
          <w:spacing w:val="2"/>
          <w:sz w:val="20"/>
        </w:rPr>
        <w:t> </w:t>
      </w:r>
      <w:r>
        <w:rPr>
          <w:b/>
          <w:color w:val="61666A"/>
          <w:spacing w:val="-6"/>
          <w:sz w:val="20"/>
        </w:rPr>
        <w:t>Ка</w:t>
      </w:r>
      <w:r>
        <w:rPr>
          <w:b/>
          <w:color w:val="61666A"/>
          <w:spacing w:val="-6"/>
          <w:sz w:val="21"/>
        </w:rPr>
        <w:t>мн</w:t>
      </w:r>
      <w:r>
        <w:rPr>
          <w:b/>
          <w:color w:val="61666A"/>
          <w:spacing w:val="-6"/>
          <w:sz w:val="20"/>
        </w:rPr>
        <w:t>ей</w:t>
      </w:r>
      <w:r>
        <w:rPr>
          <w:rFonts w:ascii="Tahoma" w:hAnsi="Tahoma"/>
          <w:b/>
          <w:color w:val="61666A"/>
          <w:spacing w:val="-6"/>
          <w:sz w:val="21"/>
        </w:rPr>
        <w:t>»</w:t>
      </w:r>
      <w:r>
        <w:rPr>
          <w:rFonts w:ascii="Tahoma" w:hAnsi="Tahoma"/>
          <w:b/>
          <w:color w:val="61666A"/>
          <w:spacing w:val="-3"/>
          <w:sz w:val="21"/>
        </w:rPr>
        <w:t> </w:t>
      </w:r>
      <w:r>
        <w:rPr>
          <w:rFonts w:ascii="Tahoma" w:hAnsi="Tahoma"/>
          <w:b/>
          <w:color w:val="61666A"/>
          <w:spacing w:val="-6"/>
          <w:sz w:val="21"/>
        </w:rPr>
        <w:t>(</w:t>
      </w:r>
      <w:r>
        <w:rPr>
          <w:b/>
          <w:color w:val="61666A"/>
          <w:spacing w:val="-6"/>
          <w:sz w:val="21"/>
        </w:rPr>
        <w:t>или</w:t>
      </w:r>
      <w:r>
        <w:rPr>
          <w:b/>
          <w:color w:val="61666A"/>
          <w:sz w:val="21"/>
        </w:rPr>
        <w:t> </w:t>
      </w:r>
      <w:r>
        <w:rPr>
          <w:rFonts w:ascii="Tahoma" w:hAnsi="Tahoma"/>
          <w:b/>
          <w:color w:val="61666A"/>
          <w:spacing w:val="-6"/>
          <w:sz w:val="21"/>
        </w:rPr>
        <w:t>«</w:t>
      </w:r>
      <w:r>
        <w:rPr>
          <w:b/>
          <w:color w:val="61666A"/>
          <w:spacing w:val="-6"/>
          <w:sz w:val="21"/>
        </w:rPr>
        <w:t>Ж</w:t>
      </w:r>
      <w:r>
        <w:rPr>
          <w:b/>
          <w:color w:val="61666A"/>
          <w:spacing w:val="-6"/>
          <w:sz w:val="20"/>
        </w:rPr>
        <w:t>е</w:t>
      </w:r>
      <w:r>
        <w:rPr>
          <w:b/>
          <w:color w:val="61666A"/>
          <w:spacing w:val="-6"/>
          <w:sz w:val="21"/>
        </w:rPr>
        <w:t>т</w:t>
      </w:r>
      <w:r>
        <w:rPr>
          <w:b/>
          <w:color w:val="61666A"/>
          <w:spacing w:val="-6"/>
          <w:sz w:val="20"/>
        </w:rPr>
        <w:t>о</w:t>
      </w:r>
      <w:r>
        <w:rPr>
          <w:b/>
          <w:color w:val="61666A"/>
          <w:spacing w:val="-6"/>
          <w:sz w:val="21"/>
        </w:rPr>
        <w:t>н</w:t>
      </w:r>
      <w:r>
        <w:rPr>
          <w:b/>
          <w:color w:val="61666A"/>
          <w:spacing w:val="-6"/>
          <w:sz w:val="20"/>
        </w:rPr>
        <w:t>о</w:t>
      </w:r>
      <w:r>
        <w:rPr>
          <w:b/>
          <w:color w:val="61666A"/>
          <w:spacing w:val="-6"/>
          <w:sz w:val="21"/>
        </w:rPr>
        <w:t>в</w:t>
      </w:r>
      <w:r>
        <w:rPr>
          <w:rFonts w:ascii="Tahoma" w:hAnsi="Tahoma"/>
          <w:b/>
          <w:color w:val="61666A"/>
          <w:spacing w:val="-6"/>
          <w:sz w:val="21"/>
        </w:rPr>
        <w:t>»)</w:t>
      </w:r>
    </w:p>
    <w:p>
      <w:pPr>
        <w:pStyle w:val="ListParagraph"/>
        <w:numPr>
          <w:ilvl w:val="1"/>
          <w:numId w:val="75"/>
        </w:numPr>
        <w:tabs>
          <w:tab w:pos="1175" w:val="left" w:leader="none"/>
        </w:tabs>
        <w:spacing w:line="338" w:lineRule="auto" w:before="196" w:after="0"/>
        <w:ind w:left="1175" w:right="916" w:hanging="233"/>
        <w:jc w:val="left"/>
        <w:rPr>
          <w:rFonts w:ascii="Tahoma" w:hAnsi="Tahoma"/>
          <w:sz w:val="21"/>
        </w:rPr>
      </w:pPr>
      <w:r>
        <w:rPr>
          <w:b/>
          <w:color w:val="61666A"/>
          <w:w w:val="105"/>
          <w:sz w:val="20"/>
        </w:rPr>
        <w:t>Ка</w:t>
      </w:r>
      <w:r>
        <w:rPr>
          <w:b/>
          <w:color w:val="61666A"/>
          <w:w w:val="105"/>
          <w:sz w:val="21"/>
        </w:rPr>
        <w:t>к</w:t>
      </w:r>
      <w:r>
        <w:rPr>
          <w:rFonts w:ascii="Tahoma" w:hAnsi="Tahoma"/>
          <w:b/>
          <w:color w:val="61666A"/>
          <w:w w:val="105"/>
          <w:sz w:val="21"/>
        </w:rPr>
        <w:t>:</w:t>
      </w:r>
      <w:r>
        <w:rPr>
          <w:rFonts w:ascii="Tahoma" w:hAnsi="Tahoma"/>
          <w:b/>
          <w:color w:val="61666A"/>
          <w:spacing w:val="-17"/>
          <w:w w:val="105"/>
          <w:sz w:val="21"/>
        </w:rPr>
        <w:t> </w:t>
      </w:r>
      <w:r>
        <w:rPr>
          <w:color w:val="61666A"/>
          <w:w w:val="105"/>
          <w:sz w:val="21"/>
        </w:rPr>
        <w:t>Каждый</w:t>
      </w:r>
      <w:r>
        <w:rPr>
          <w:color w:val="61666A"/>
          <w:spacing w:val="-15"/>
          <w:w w:val="105"/>
          <w:sz w:val="21"/>
        </w:rPr>
        <w:t> </w:t>
      </w:r>
      <w:r>
        <w:rPr>
          <w:color w:val="61666A"/>
          <w:w w:val="105"/>
          <w:sz w:val="21"/>
        </w:rPr>
        <w:t>участник</w:t>
      </w:r>
      <w:r>
        <w:rPr>
          <w:color w:val="61666A"/>
          <w:spacing w:val="-13"/>
          <w:w w:val="105"/>
          <w:sz w:val="21"/>
        </w:rPr>
        <w:t> </w:t>
      </w:r>
      <w:r>
        <w:rPr>
          <w:color w:val="61666A"/>
          <w:w w:val="105"/>
          <w:sz w:val="21"/>
        </w:rPr>
        <w:t>имеет</w:t>
      </w:r>
      <w:r>
        <w:rPr>
          <w:color w:val="61666A"/>
          <w:spacing w:val="-13"/>
          <w:w w:val="105"/>
          <w:sz w:val="21"/>
        </w:rPr>
        <w:t> </w:t>
      </w:r>
      <w:r>
        <w:rPr>
          <w:color w:val="61666A"/>
          <w:w w:val="105"/>
          <w:sz w:val="21"/>
        </w:rPr>
        <w:t>прозрачную</w:t>
      </w:r>
      <w:r>
        <w:rPr>
          <w:color w:val="61666A"/>
          <w:spacing w:val="-13"/>
          <w:w w:val="105"/>
          <w:sz w:val="21"/>
        </w:rPr>
        <w:t> </w:t>
      </w:r>
      <w:r>
        <w:rPr>
          <w:color w:val="61666A"/>
          <w:w w:val="105"/>
          <w:sz w:val="21"/>
        </w:rPr>
        <w:t>банку</w:t>
      </w:r>
      <w:r>
        <w:rPr>
          <w:rFonts w:ascii="Tahoma" w:hAnsi="Tahoma"/>
          <w:color w:val="61666A"/>
          <w:w w:val="105"/>
          <w:sz w:val="21"/>
        </w:rPr>
        <w:t>.</w:t>
      </w:r>
      <w:r>
        <w:rPr>
          <w:rFonts w:ascii="Tahoma" w:hAnsi="Tahoma"/>
          <w:color w:val="61666A"/>
          <w:spacing w:val="-18"/>
          <w:w w:val="105"/>
          <w:sz w:val="21"/>
        </w:rPr>
        <w:t> </w:t>
      </w:r>
      <w:r>
        <w:rPr>
          <w:color w:val="61666A"/>
          <w:w w:val="105"/>
          <w:sz w:val="21"/>
        </w:rPr>
        <w:t>За</w:t>
      </w:r>
      <w:r>
        <w:rPr>
          <w:color w:val="61666A"/>
          <w:spacing w:val="-13"/>
          <w:w w:val="105"/>
          <w:sz w:val="21"/>
        </w:rPr>
        <w:t> </w:t>
      </w:r>
      <w:r>
        <w:rPr>
          <w:color w:val="61666A"/>
          <w:w w:val="105"/>
          <w:sz w:val="21"/>
        </w:rPr>
        <w:t>каждый</w:t>
      </w:r>
      <w:r>
        <w:rPr>
          <w:color w:val="61666A"/>
          <w:spacing w:val="-13"/>
          <w:w w:val="105"/>
          <w:sz w:val="21"/>
        </w:rPr>
        <w:t> </w:t>
      </w:r>
      <w:r>
        <w:rPr>
          <w:color w:val="61666A"/>
          <w:w w:val="105"/>
          <w:sz w:val="21"/>
        </w:rPr>
        <w:t>значимый</w:t>
      </w:r>
      <w:r>
        <w:rPr>
          <w:color w:val="61666A"/>
          <w:spacing w:val="-13"/>
          <w:w w:val="105"/>
          <w:sz w:val="21"/>
        </w:rPr>
        <w:t> </w:t>
      </w:r>
      <w:r>
        <w:rPr>
          <w:color w:val="61666A"/>
          <w:w w:val="105"/>
          <w:sz w:val="21"/>
        </w:rPr>
        <w:t>дар</w:t>
      </w:r>
      <w:r>
        <w:rPr>
          <w:color w:val="61666A"/>
          <w:spacing w:val="-13"/>
          <w:w w:val="105"/>
          <w:sz w:val="21"/>
        </w:rPr>
        <w:t> </w:t>
      </w:r>
      <w:r>
        <w:rPr>
          <w:color w:val="61666A"/>
          <w:w w:val="105"/>
          <w:sz w:val="21"/>
        </w:rPr>
        <w:t>он получает</w:t>
      </w:r>
      <w:r>
        <w:rPr>
          <w:color w:val="61666A"/>
          <w:spacing w:val="-10"/>
          <w:w w:val="105"/>
          <w:sz w:val="21"/>
        </w:rPr>
        <w:t> </w:t>
      </w:r>
      <w:r>
        <w:rPr>
          <w:color w:val="61666A"/>
          <w:w w:val="105"/>
          <w:sz w:val="21"/>
        </w:rPr>
        <w:t>от</w:t>
      </w:r>
      <w:r>
        <w:rPr>
          <w:color w:val="61666A"/>
          <w:spacing w:val="-10"/>
          <w:w w:val="105"/>
          <w:sz w:val="21"/>
        </w:rPr>
        <w:t> </w:t>
      </w:r>
      <w:r>
        <w:rPr>
          <w:color w:val="61666A"/>
          <w:w w:val="105"/>
          <w:sz w:val="21"/>
        </w:rPr>
        <w:t>получателя</w:t>
      </w:r>
      <w:r>
        <w:rPr>
          <w:color w:val="61666A"/>
          <w:spacing w:val="-10"/>
          <w:w w:val="105"/>
          <w:sz w:val="21"/>
        </w:rPr>
        <w:t> </w:t>
      </w:r>
      <w:r>
        <w:rPr>
          <w:color w:val="61666A"/>
          <w:w w:val="105"/>
          <w:sz w:val="21"/>
        </w:rPr>
        <w:t>камень</w:t>
      </w:r>
      <w:r>
        <w:rPr>
          <w:color w:val="61666A"/>
          <w:spacing w:val="-10"/>
          <w:w w:val="105"/>
          <w:sz w:val="21"/>
        </w:rPr>
        <w:t> </w:t>
      </w:r>
      <w:r>
        <w:rPr>
          <w:rFonts w:ascii="Tahoma" w:hAnsi="Tahoma"/>
          <w:color w:val="61666A"/>
          <w:w w:val="105"/>
          <w:sz w:val="21"/>
        </w:rPr>
        <w:t>(</w:t>
      </w:r>
      <w:r>
        <w:rPr>
          <w:color w:val="61666A"/>
          <w:w w:val="105"/>
          <w:sz w:val="21"/>
        </w:rPr>
        <w:t>или</w:t>
      </w:r>
      <w:r>
        <w:rPr>
          <w:color w:val="61666A"/>
          <w:spacing w:val="-10"/>
          <w:w w:val="105"/>
          <w:sz w:val="21"/>
        </w:rPr>
        <w:t> </w:t>
      </w:r>
      <w:r>
        <w:rPr>
          <w:color w:val="61666A"/>
          <w:w w:val="105"/>
          <w:sz w:val="21"/>
        </w:rPr>
        <w:t>фишку</w:t>
      </w:r>
      <w:r>
        <w:rPr>
          <w:rFonts w:ascii="Tahoma" w:hAnsi="Tahoma"/>
          <w:color w:val="61666A"/>
          <w:w w:val="105"/>
          <w:sz w:val="21"/>
        </w:rPr>
        <w:t>,</w:t>
      </w:r>
      <w:r>
        <w:rPr>
          <w:rFonts w:ascii="Tahoma" w:hAnsi="Tahoma"/>
          <w:color w:val="61666A"/>
          <w:spacing w:val="-17"/>
          <w:w w:val="105"/>
          <w:sz w:val="21"/>
        </w:rPr>
        <w:t> </w:t>
      </w:r>
      <w:r>
        <w:rPr>
          <w:color w:val="61666A"/>
          <w:w w:val="105"/>
          <w:sz w:val="21"/>
        </w:rPr>
        <w:t>желудь</w:t>
      </w:r>
      <w:r>
        <w:rPr>
          <w:rFonts w:ascii="Tahoma" w:hAnsi="Tahoma"/>
          <w:color w:val="61666A"/>
          <w:w w:val="105"/>
          <w:sz w:val="21"/>
        </w:rPr>
        <w:t>)</w:t>
      </w:r>
      <w:r>
        <w:rPr>
          <w:rFonts w:ascii="Tahoma" w:hAnsi="Tahoma"/>
          <w:color w:val="61666A"/>
          <w:spacing w:val="-17"/>
          <w:w w:val="105"/>
          <w:sz w:val="21"/>
        </w:rPr>
        <w:t> </w:t>
      </w:r>
      <w:r>
        <w:rPr>
          <w:color w:val="61666A"/>
          <w:w w:val="105"/>
          <w:sz w:val="21"/>
        </w:rPr>
        <w:t>в</w:t>
      </w:r>
      <w:r>
        <w:rPr>
          <w:color w:val="61666A"/>
          <w:spacing w:val="-10"/>
          <w:w w:val="105"/>
          <w:sz w:val="21"/>
        </w:rPr>
        <w:t> </w:t>
      </w:r>
      <w:r>
        <w:rPr>
          <w:color w:val="61666A"/>
          <w:w w:val="105"/>
          <w:sz w:val="21"/>
        </w:rPr>
        <w:t>свою</w:t>
      </w:r>
      <w:r>
        <w:rPr>
          <w:color w:val="61666A"/>
          <w:spacing w:val="-10"/>
          <w:w w:val="105"/>
          <w:sz w:val="21"/>
        </w:rPr>
        <w:t> </w:t>
      </w:r>
      <w:r>
        <w:rPr>
          <w:color w:val="61666A"/>
          <w:w w:val="105"/>
          <w:sz w:val="21"/>
        </w:rPr>
        <w:t>банку</w:t>
      </w:r>
      <w:r>
        <w:rPr>
          <w:rFonts w:ascii="Tahoma" w:hAnsi="Tahoma"/>
          <w:color w:val="61666A"/>
          <w:w w:val="105"/>
          <w:sz w:val="21"/>
        </w:rPr>
        <w:t>.</w:t>
      </w:r>
    </w:p>
    <w:p>
      <w:pPr>
        <w:pStyle w:val="ListParagraph"/>
        <w:numPr>
          <w:ilvl w:val="1"/>
          <w:numId w:val="75"/>
        </w:numPr>
        <w:tabs>
          <w:tab w:pos="1175" w:val="left" w:leader="none"/>
        </w:tabs>
        <w:spacing w:line="338" w:lineRule="auto" w:before="62" w:after="0"/>
        <w:ind w:left="1175" w:right="878" w:hanging="233"/>
        <w:jc w:val="left"/>
        <w:rPr>
          <w:rFonts w:ascii="Tahoma" w:hAnsi="Tahoma"/>
          <w:sz w:val="21"/>
        </w:rPr>
      </w:pPr>
      <w:r>
        <w:rPr>
          <w:b/>
          <w:color w:val="61666A"/>
          <w:sz w:val="21"/>
        </w:rPr>
        <w:t>Уч</w:t>
      </w:r>
      <w:r>
        <w:rPr>
          <w:b/>
          <w:color w:val="61666A"/>
          <w:sz w:val="20"/>
        </w:rPr>
        <w:t>е</w:t>
      </w:r>
      <w:r>
        <w:rPr>
          <w:b/>
          <w:color w:val="61666A"/>
          <w:sz w:val="21"/>
        </w:rPr>
        <w:t>т</w:t>
      </w:r>
      <w:r>
        <w:rPr>
          <w:rFonts w:ascii="Tahoma" w:hAnsi="Tahoma"/>
          <w:b/>
          <w:color w:val="61666A"/>
          <w:sz w:val="21"/>
        </w:rPr>
        <w:t>: </w:t>
      </w:r>
      <w:r>
        <w:rPr>
          <w:color w:val="61666A"/>
          <w:sz w:val="21"/>
        </w:rPr>
        <w:t>Визуальный</w:t>
      </w:r>
      <w:r>
        <w:rPr>
          <w:rFonts w:ascii="Tahoma" w:hAnsi="Tahoma"/>
          <w:color w:val="61666A"/>
          <w:sz w:val="21"/>
        </w:rPr>
        <w:t>. </w:t>
      </w:r>
      <w:r>
        <w:rPr>
          <w:color w:val="61666A"/>
          <w:sz w:val="21"/>
        </w:rPr>
        <w:t>По количеству камней в банке видно</w:t>
      </w:r>
      <w:r>
        <w:rPr>
          <w:rFonts w:ascii="Tahoma" w:hAnsi="Tahoma"/>
          <w:color w:val="61666A"/>
          <w:sz w:val="21"/>
        </w:rPr>
        <w:t>, </w:t>
      </w:r>
      <w:r>
        <w:rPr>
          <w:color w:val="61666A"/>
          <w:sz w:val="21"/>
        </w:rPr>
        <w:t>кто самый активный даритель</w:t>
      </w:r>
      <w:r>
        <w:rPr>
          <w:rFonts w:ascii="Tahoma" w:hAnsi="Tahoma"/>
          <w:color w:val="61666A"/>
          <w:sz w:val="21"/>
        </w:rPr>
        <w:t>. </w:t>
      </w:r>
      <w:r>
        <w:rPr>
          <w:color w:val="61666A"/>
          <w:sz w:val="21"/>
        </w:rPr>
        <w:t>Это очень наглядно и просто</w:t>
      </w:r>
      <w:r>
        <w:rPr>
          <w:rFonts w:ascii="Tahoma" w:hAnsi="Tahoma"/>
          <w:color w:val="61666A"/>
          <w:sz w:val="21"/>
        </w:rPr>
        <w:t>.</w:t>
      </w:r>
    </w:p>
    <w:p>
      <w:pPr>
        <w:spacing w:before="183"/>
        <w:ind w:left="635" w:right="0" w:firstLine="0"/>
        <w:jc w:val="left"/>
        <w:rPr>
          <w:rFonts w:ascii="Tahoma" w:hAnsi="Tahoma"/>
          <w:b/>
          <w:sz w:val="21"/>
        </w:rPr>
      </w:pPr>
      <w:r>
        <w:rPr>
          <w:b/>
          <w:color w:val="61666A"/>
          <w:spacing w:val="-6"/>
          <w:sz w:val="21"/>
        </w:rPr>
        <w:t>У</w:t>
      </w:r>
      <w:r>
        <w:rPr>
          <w:b/>
          <w:color w:val="61666A"/>
          <w:spacing w:val="-6"/>
          <w:sz w:val="20"/>
        </w:rPr>
        <w:t>ро</w:t>
      </w:r>
      <w:r>
        <w:rPr>
          <w:b/>
          <w:color w:val="61666A"/>
          <w:spacing w:val="-6"/>
          <w:sz w:val="21"/>
        </w:rPr>
        <w:t>в</w:t>
      </w:r>
      <w:r>
        <w:rPr>
          <w:b/>
          <w:color w:val="61666A"/>
          <w:spacing w:val="-6"/>
          <w:sz w:val="20"/>
        </w:rPr>
        <w:t>е</w:t>
      </w:r>
      <w:r>
        <w:rPr>
          <w:b/>
          <w:color w:val="61666A"/>
          <w:spacing w:val="-6"/>
          <w:sz w:val="21"/>
        </w:rPr>
        <w:t>нь</w:t>
      </w:r>
      <w:r>
        <w:rPr>
          <w:b/>
          <w:color w:val="61666A"/>
          <w:spacing w:val="-1"/>
          <w:sz w:val="21"/>
        </w:rPr>
        <w:t> </w:t>
      </w:r>
      <w:r>
        <w:rPr>
          <w:rFonts w:ascii="Tahoma" w:hAnsi="Tahoma"/>
          <w:b/>
          <w:color w:val="61666A"/>
          <w:spacing w:val="-6"/>
          <w:sz w:val="21"/>
        </w:rPr>
        <w:t>2:</w:t>
      </w:r>
      <w:r>
        <w:rPr>
          <w:rFonts w:ascii="Tahoma" w:hAnsi="Tahoma"/>
          <w:b/>
          <w:color w:val="61666A"/>
          <w:spacing w:val="-3"/>
          <w:sz w:val="21"/>
        </w:rPr>
        <w:t> </w:t>
      </w:r>
      <w:r>
        <w:rPr>
          <w:b/>
          <w:color w:val="61666A"/>
          <w:spacing w:val="-6"/>
          <w:sz w:val="20"/>
        </w:rPr>
        <w:t>Прос</w:t>
      </w:r>
      <w:r>
        <w:rPr>
          <w:b/>
          <w:color w:val="61666A"/>
          <w:spacing w:val="-6"/>
          <w:sz w:val="21"/>
        </w:rPr>
        <w:t>ты</w:t>
      </w:r>
      <w:r>
        <w:rPr>
          <w:b/>
          <w:color w:val="61666A"/>
          <w:spacing w:val="-6"/>
          <w:sz w:val="20"/>
        </w:rPr>
        <w:t>е</w:t>
      </w:r>
      <w:r>
        <w:rPr>
          <w:b/>
          <w:color w:val="61666A"/>
          <w:spacing w:val="3"/>
          <w:sz w:val="20"/>
        </w:rPr>
        <w:t> </w:t>
      </w:r>
      <w:r>
        <w:rPr>
          <w:b/>
          <w:color w:val="61666A"/>
          <w:spacing w:val="-6"/>
          <w:sz w:val="21"/>
        </w:rPr>
        <w:t>циф</w:t>
      </w:r>
      <w:r>
        <w:rPr>
          <w:b/>
          <w:color w:val="61666A"/>
          <w:spacing w:val="-6"/>
          <w:sz w:val="20"/>
        </w:rPr>
        <w:t>ро</w:t>
      </w:r>
      <w:r>
        <w:rPr>
          <w:b/>
          <w:color w:val="61666A"/>
          <w:spacing w:val="-6"/>
          <w:sz w:val="21"/>
        </w:rPr>
        <w:t>вы</w:t>
      </w:r>
      <w:r>
        <w:rPr>
          <w:b/>
          <w:color w:val="61666A"/>
          <w:spacing w:val="-6"/>
          <w:sz w:val="20"/>
        </w:rPr>
        <w:t>е</w:t>
      </w:r>
      <w:r>
        <w:rPr>
          <w:b/>
          <w:color w:val="61666A"/>
          <w:spacing w:val="2"/>
          <w:sz w:val="20"/>
        </w:rPr>
        <w:t> </w:t>
      </w:r>
      <w:r>
        <w:rPr>
          <w:b/>
          <w:color w:val="61666A"/>
          <w:spacing w:val="-6"/>
          <w:sz w:val="21"/>
        </w:rPr>
        <w:t>ин</w:t>
      </w:r>
      <w:r>
        <w:rPr>
          <w:b/>
          <w:color w:val="61666A"/>
          <w:spacing w:val="-6"/>
          <w:sz w:val="20"/>
        </w:rPr>
        <w:t>с</w:t>
      </w:r>
      <w:r>
        <w:rPr>
          <w:b/>
          <w:color w:val="61666A"/>
          <w:spacing w:val="-6"/>
          <w:sz w:val="21"/>
        </w:rPr>
        <w:t>т</w:t>
      </w:r>
      <w:r>
        <w:rPr>
          <w:b/>
          <w:color w:val="61666A"/>
          <w:spacing w:val="-6"/>
          <w:sz w:val="20"/>
        </w:rPr>
        <w:t>ру</w:t>
      </w:r>
      <w:r>
        <w:rPr>
          <w:b/>
          <w:color w:val="61666A"/>
          <w:spacing w:val="-6"/>
          <w:sz w:val="21"/>
        </w:rPr>
        <w:t>м</w:t>
      </w:r>
      <w:r>
        <w:rPr>
          <w:b/>
          <w:color w:val="61666A"/>
          <w:spacing w:val="-6"/>
          <w:sz w:val="20"/>
        </w:rPr>
        <w:t>е</w:t>
      </w:r>
      <w:r>
        <w:rPr>
          <w:b/>
          <w:color w:val="61666A"/>
          <w:spacing w:val="-6"/>
          <w:sz w:val="21"/>
        </w:rPr>
        <w:t>нты</w:t>
      </w:r>
      <w:r>
        <w:rPr>
          <w:b/>
          <w:color w:val="61666A"/>
          <w:sz w:val="21"/>
        </w:rPr>
        <w:t> </w:t>
      </w:r>
      <w:r>
        <w:rPr>
          <w:rFonts w:ascii="Tahoma" w:hAnsi="Tahoma"/>
          <w:b/>
          <w:color w:val="61666A"/>
          <w:spacing w:val="-6"/>
          <w:sz w:val="21"/>
        </w:rPr>
        <w:t>(</w:t>
      </w:r>
      <w:r>
        <w:rPr>
          <w:b/>
          <w:color w:val="61666A"/>
          <w:spacing w:val="-6"/>
          <w:sz w:val="21"/>
        </w:rPr>
        <w:t>для</w:t>
      </w:r>
      <w:r>
        <w:rPr>
          <w:b/>
          <w:color w:val="61666A"/>
          <w:sz w:val="21"/>
        </w:rPr>
        <w:t> </w:t>
      </w:r>
      <w:r>
        <w:rPr>
          <w:b/>
          <w:color w:val="61666A"/>
          <w:spacing w:val="-6"/>
          <w:sz w:val="20"/>
        </w:rPr>
        <w:t>соо</w:t>
      </w:r>
      <w:r>
        <w:rPr>
          <w:b/>
          <w:color w:val="61666A"/>
          <w:spacing w:val="-6"/>
          <w:sz w:val="21"/>
        </w:rPr>
        <w:t>бщ</w:t>
      </w:r>
      <w:r>
        <w:rPr>
          <w:b/>
          <w:color w:val="61666A"/>
          <w:spacing w:val="-6"/>
          <w:sz w:val="20"/>
        </w:rPr>
        <w:t>ес</w:t>
      </w:r>
      <w:r>
        <w:rPr>
          <w:b/>
          <w:color w:val="61666A"/>
          <w:spacing w:val="-6"/>
          <w:sz w:val="21"/>
        </w:rPr>
        <w:t>тв</w:t>
      </w:r>
      <w:r>
        <w:rPr>
          <w:b/>
          <w:color w:val="61666A"/>
          <w:spacing w:val="-1"/>
          <w:sz w:val="21"/>
        </w:rPr>
        <w:t> </w:t>
      </w:r>
      <w:r>
        <w:rPr>
          <w:b/>
          <w:color w:val="61666A"/>
          <w:spacing w:val="-6"/>
          <w:sz w:val="21"/>
        </w:rPr>
        <w:t>д</w:t>
      </w:r>
      <w:r>
        <w:rPr>
          <w:b/>
          <w:color w:val="61666A"/>
          <w:spacing w:val="-6"/>
          <w:sz w:val="20"/>
        </w:rPr>
        <w:t>о</w:t>
      </w:r>
      <w:r>
        <w:rPr>
          <w:b/>
          <w:color w:val="61666A"/>
          <w:spacing w:val="3"/>
          <w:sz w:val="20"/>
        </w:rPr>
        <w:t> </w:t>
      </w:r>
      <w:r>
        <w:rPr>
          <w:rFonts w:ascii="Tahoma" w:hAnsi="Tahoma"/>
          <w:b/>
          <w:color w:val="61666A"/>
          <w:spacing w:val="-6"/>
          <w:sz w:val="21"/>
        </w:rPr>
        <w:t>100-200</w:t>
      </w:r>
      <w:r>
        <w:rPr>
          <w:rFonts w:ascii="Tahoma" w:hAnsi="Tahoma"/>
          <w:b/>
          <w:color w:val="61666A"/>
          <w:spacing w:val="-3"/>
          <w:sz w:val="21"/>
        </w:rPr>
        <w:t> </w:t>
      </w:r>
      <w:r>
        <w:rPr>
          <w:b/>
          <w:color w:val="61666A"/>
          <w:spacing w:val="-6"/>
          <w:sz w:val="21"/>
        </w:rPr>
        <w:t>ч</w:t>
      </w:r>
      <w:r>
        <w:rPr>
          <w:b/>
          <w:color w:val="61666A"/>
          <w:spacing w:val="-6"/>
          <w:sz w:val="20"/>
        </w:rPr>
        <w:t>е</w:t>
      </w:r>
      <w:r>
        <w:rPr>
          <w:b/>
          <w:color w:val="61666A"/>
          <w:spacing w:val="-6"/>
          <w:sz w:val="21"/>
        </w:rPr>
        <w:t>л</w:t>
      </w:r>
      <w:r>
        <w:rPr>
          <w:b/>
          <w:color w:val="61666A"/>
          <w:spacing w:val="-6"/>
          <w:sz w:val="20"/>
        </w:rPr>
        <w:t>о</w:t>
      </w:r>
      <w:r>
        <w:rPr>
          <w:b/>
          <w:color w:val="61666A"/>
          <w:spacing w:val="-6"/>
          <w:sz w:val="21"/>
        </w:rPr>
        <w:t>в</w:t>
      </w:r>
      <w:r>
        <w:rPr>
          <w:b/>
          <w:color w:val="61666A"/>
          <w:spacing w:val="-6"/>
          <w:sz w:val="20"/>
        </w:rPr>
        <w:t>е</w:t>
      </w:r>
      <w:r>
        <w:rPr>
          <w:b/>
          <w:color w:val="61666A"/>
          <w:spacing w:val="-6"/>
          <w:sz w:val="21"/>
        </w:rPr>
        <w:t>к</w:t>
      </w:r>
      <w:r>
        <w:rPr>
          <w:rFonts w:ascii="Tahoma" w:hAnsi="Tahoma"/>
          <w:b/>
          <w:color w:val="61666A"/>
          <w:spacing w:val="-6"/>
          <w:sz w:val="21"/>
        </w:rPr>
        <w:t>)</w:t>
      </w:r>
    </w:p>
    <w:p>
      <w:pPr>
        <w:pStyle w:val="ListParagraph"/>
        <w:numPr>
          <w:ilvl w:val="0"/>
          <w:numId w:val="76"/>
        </w:numPr>
        <w:tabs>
          <w:tab w:pos="903" w:val="left" w:leader="none"/>
        </w:tabs>
        <w:spacing w:line="240" w:lineRule="auto" w:before="196" w:after="0"/>
        <w:ind w:left="903" w:right="0" w:hanging="248"/>
        <w:jc w:val="left"/>
        <w:rPr>
          <w:rFonts w:ascii="Tahoma" w:hAnsi="Tahoma"/>
          <w:b/>
          <w:sz w:val="21"/>
        </w:rPr>
      </w:pPr>
      <w:r>
        <w:rPr>
          <w:b/>
          <w:color w:val="61666A"/>
          <w:spacing w:val="-6"/>
          <w:sz w:val="20"/>
        </w:rPr>
        <w:t>О</w:t>
      </w:r>
      <w:r>
        <w:rPr>
          <w:b/>
          <w:color w:val="61666A"/>
          <w:spacing w:val="-6"/>
          <w:sz w:val="21"/>
        </w:rPr>
        <w:t>бщ</w:t>
      </w:r>
      <w:r>
        <w:rPr>
          <w:b/>
          <w:color w:val="61666A"/>
          <w:spacing w:val="-6"/>
          <w:sz w:val="20"/>
        </w:rPr>
        <w:t>а</w:t>
      </w:r>
      <w:r>
        <w:rPr>
          <w:b/>
          <w:color w:val="61666A"/>
          <w:spacing w:val="-6"/>
          <w:sz w:val="21"/>
        </w:rPr>
        <w:t>я</w:t>
      </w:r>
      <w:r>
        <w:rPr>
          <w:b/>
          <w:color w:val="61666A"/>
          <w:spacing w:val="-1"/>
          <w:sz w:val="21"/>
        </w:rPr>
        <w:t> </w:t>
      </w:r>
      <w:r>
        <w:rPr>
          <w:b/>
          <w:color w:val="61666A"/>
          <w:spacing w:val="-6"/>
          <w:sz w:val="21"/>
        </w:rPr>
        <w:t>т</w:t>
      </w:r>
      <w:r>
        <w:rPr>
          <w:b/>
          <w:color w:val="61666A"/>
          <w:spacing w:val="-6"/>
          <w:sz w:val="20"/>
        </w:rPr>
        <w:t>а</w:t>
      </w:r>
      <w:r>
        <w:rPr>
          <w:b/>
          <w:color w:val="61666A"/>
          <w:spacing w:val="-6"/>
          <w:sz w:val="21"/>
        </w:rPr>
        <w:t>блиц</w:t>
      </w:r>
      <w:r>
        <w:rPr>
          <w:b/>
          <w:color w:val="61666A"/>
          <w:spacing w:val="-6"/>
          <w:sz w:val="20"/>
        </w:rPr>
        <w:t>а</w:t>
      </w:r>
      <w:r>
        <w:rPr>
          <w:b/>
          <w:color w:val="61666A"/>
          <w:spacing w:val="2"/>
          <w:sz w:val="20"/>
        </w:rPr>
        <w:t> </w:t>
      </w:r>
      <w:r>
        <w:rPr>
          <w:rFonts w:ascii="Tahoma" w:hAnsi="Tahoma"/>
          <w:b/>
          <w:color w:val="61666A"/>
          <w:spacing w:val="-6"/>
          <w:sz w:val="21"/>
        </w:rPr>
        <w:t>(Google</w:t>
      </w:r>
      <w:r>
        <w:rPr>
          <w:rFonts w:ascii="Tahoma" w:hAnsi="Tahoma"/>
          <w:b/>
          <w:color w:val="61666A"/>
          <w:spacing w:val="-4"/>
          <w:sz w:val="21"/>
        </w:rPr>
        <w:t> </w:t>
      </w:r>
      <w:r>
        <w:rPr>
          <w:rFonts w:ascii="Tahoma" w:hAnsi="Tahoma"/>
          <w:b/>
          <w:color w:val="61666A"/>
          <w:spacing w:val="-6"/>
          <w:sz w:val="21"/>
        </w:rPr>
        <w:t>Sheets</w:t>
      </w:r>
      <w:r>
        <w:rPr>
          <w:rFonts w:ascii="Tahoma" w:hAnsi="Tahoma"/>
          <w:b/>
          <w:color w:val="61666A"/>
          <w:spacing w:val="-3"/>
          <w:sz w:val="21"/>
        </w:rPr>
        <w:t> </w:t>
      </w:r>
      <w:r>
        <w:rPr>
          <w:b/>
          <w:color w:val="61666A"/>
          <w:spacing w:val="-6"/>
          <w:sz w:val="21"/>
        </w:rPr>
        <w:t>или</w:t>
      </w:r>
      <w:r>
        <w:rPr>
          <w:b/>
          <w:color w:val="61666A"/>
          <w:spacing w:val="-1"/>
          <w:sz w:val="21"/>
        </w:rPr>
        <w:t> </w:t>
      </w:r>
      <w:r>
        <w:rPr>
          <w:b/>
          <w:color w:val="61666A"/>
          <w:spacing w:val="-6"/>
          <w:sz w:val="20"/>
        </w:rPr>
        <w:t>а</w:t>
      </w:r>
      <w:r>
        <w:rPr>
          <w:b/>
          <w:color w:val="61666A"/>
          <w:spacing w:val="-6"/>
          <w:sz w:val="21"/>
        </w:rPr>
        <w:t>н</w:t>
      </w:r>
      <w:r>
        <w:rPr>
          <w:b/>
          <w:color w:val="61666A"/>
          <w:spacing w:val="-6"/>
          <w:sz w:val="20"/>
        </w:rPr>
        <w:t>а</w:t>
      </w:r>
      <w:r>
        <w:rPr>
          <w:b/>
          <w:color w:val="61666A"/>
          <w:spacing w:val="-6"/>
          <w:sz w:val="21"/>
        </w:rPr>
        <w:t>л</w:t>
      </w:r>
      <w:r>
        <w:rPr>
          <w:b/>
          <w:color w:val="61666A"/>
          <w:spacing w:val="-6"/>
          <w:sz w:val="20"/>
        </w:rPr>
        <w:t>о</w:t>
      </w:r>
      <w:r>
        <w:rPr>
          <w:b/>
          <w:color w:val="61666A"/>
          <w:spacing w:val="-6"/>
          <w:sz w:val="21"/>
        </w:rPr>
        <w:t>ги</w:t>
      </w:r>
      <w:r>
        <w:rPr>
          <w:rFonts w:ascii="Tahoma" w:hAnsi="Tahoma"/>
          <w:b/>
          <w:color w:val="61666A"/>
          <w:spacing w:val="-6"/>
          <w:sz w:val="21"/>
        </w:rPr>
        <w:t>)</w:t>
      </w:r>
    </w:p>
    <w:p>
      <w:pPr>
        <w:pStyle w:val="ListParagraph"/>
        <w:numPr>
          <w:ilvl w:val="1"/>
          <w:numId w:val="76"/>
        </w:numPr>
        <w:tabs>
          <w:tab w:pos="1174" w:val="left" w:leader="none"/>
        </w:tabs>
        <w:spacing w:line="240" w:lineRule="auto" w:before="195" w:after="0"/>
        <w:ind w:left="1174" w:right="0" w:hanging="232"/>
        <w:jc w:val="left"/>
        <w:rPr>
          <w:rFonts w:ascii="Tahoma" w:hAnsi="Tahoma"/>
          <w:b/>
          <w:sz w:val="21"/>
        </w:rPr>
      </w:pPr>
      <w:r>
        <w:rPr>
          <w:b/>
          <w:color w:val="61666A"/>
          <w:spacing w:val="-2"/>
          <w:sz w:val="20"/>
        </w:rPr>
        <w:t>С</w:t>
      </w:r>
      <w:r>
        <w:rPr>
          <w:b/>
          <w:color w:val="61666A"/>
          <w:spacing w:val="-2"/>
          <w:sz w:val="21"/>
        </w:rPr>
        <w:t>т</w:t>
      </w:r>
      <w:r>
        <w:rPr>
          <w:b/>
          <w:color w:val="61666A"/>
          <w:spacing w:val="-2"/>
          <w:sz w:val="20"/>
        </w:rPr>
        <w:t>ру</w:t>
      </w:r>
      <w:r>
        <w:rPr>
          <w:b/>
          <w:color w:val="61666A"/>
          <w:spacing w:val="-2"/>
          <w:sz w:val="21"/>
        </w:rPr>
        <w:t>кт</w:t>
      </w:r>
      <w:r>
        <w:rPr>
          <w:b/>
          <w:color w:val="61666A"/>
          <w:spacing w:val="-2"/>
          <w:sz w:val="20"/>
        </w:rPr>
        <w:t>ура</w:t>
      </w:r>
      <w:r>
        <w:rPr>
          <w:rFonts w:ascii="Tahoma" w:hAnsi="Tahoma"/>
          <w:b/>
          <w:color w:val="61666A"/>
          <w:spacing w:val="-2"/>
          <w:sz w:val="21"/>
        </w:rPr>
        <w:t>:</w:t>
      </w:r>
    </w:p>
    <w:p>
      <w:pPr>
        <w:pStyle w:val="ListParagraph"/>
        <w:numPr>
          <w:ilvl w:val="2"/>
          <w:numId w:val="76"/>
        </w:numPr>
        <w:tabs>
          <w:tab w:pos="1445" w:val="left" w:leader="none"/>
        </w:tabs>
        <w:spacing w:line="240" w:lineRule="auto" w:before="195" w:after="0"/>
        <w:ind w:left="1445" w:right="0" w:hanging="225"/>
        <w:jc w:val="left"/>
        <w:rPr>
          <w:i/>
          <w:sz w:val="20"/>
        </w:rPr>
      </w:pPr>
      <w:r>
        <w:rPr>
          <w:i/>
          <w:color w:val="61666A"/>
          <w:w w:val="85"/>
          <w:sz w:val="20"/>
        </w:rPr>
        <w:t>С</w:t>
      </w:r>
      <w:r>
        <w:rPr>
          <w:i/>
          <w:color w:val="61666A"/>
          <w:w w:val="85"/>
          <w:sz w:val="21"/>
        </w:rPr>
        <w:t>т</w:t>
      </w:r>
      <w:r>
        <w:rPr>
          <w:i/>
          <w:color w:val="61666A"/>
          <w:w w:val="85"/>
          <w:sz w:val="20"/>
        </w:rPr>
        <w:t>о</w:t>
      </w:r>
      <w:r>
        <w:rPr>
          <w:i/>
          <w:color w:val="61666A"/>
          <w:w w:val="85"/>
          <w:sz w:val="21"/>
        </w:rPr>
        <w:t>лб</w:t>
      </w:r>
      <w:r>
        <w:rPr>
          <w:i/>
          <w:color w:val="61666A"/>
          <w:w w:val="85"/>
          <w:sz w:val="20"/>
        </w:rPr>
        <w:t>е</w:t>
      </w:r>
      <w:r>
        <w:rPr>
          <w:i/>
          <w:color w:val="61666A"/>
          <w:w w:val="85"/>
          <w:sz w:val="21"/>
        </w:rPr>
        <w:t>ц</w:t>
      </w:r>
      <w:r>
        <w:rPr>
          <w:i/>
          <w:color w:val="61666A"/>
          <w:spacing w:val="16"/>
          <w:sz w:val="21"/>
        </w:rPr>
        <w:t> </w:t>
      </w:r>
      <w:r>
        <w:rPr>
          <w:rFonts w:ascii="Verdana" w:hAnsi="Verdana"/>
          <w:i/>
          <w:color w:val="61666A"/>
          <w:w w:val="85"/>
          <w:sz w:val="21"/>
        </w:rPr>
        <w:t>A:</w:t>
      </w:r>
      <w:r>
        <w:rPr>
          <w:rFonts w:ascii="Verdana" w:hAnsi="Verdana"/>
          <w:i/>
          <w:color w:val="61666A"/>
          <w:spacing w:val="1"/>
          <w:sz w:val="21"/>
        </w:rPr>
        <w:t> </w:t>
      </w:r>
      <w:r>
        <w:rPr>
          <w:i/>
          <w:color w:val="61666A"/>
          <w:spacing w:val="-4"/>
          <w:w w:val="85"/>
          <w:sz w:val="21"/>
        </w:rPr>
        <w:t>Д</w:t>
      </w:r>
      <w:r>
        <w:rPr>
          <w:i/>
          <w:color w:val="61666A"/>
          <w:spacing w:val="-4"/>
          <w:w w:val="85"/>
          <w:sz w:val="20"/>
        </w:rPr>
        <w:t>а</w:t>
      </w:r>
      <w:r>
        <w:rPr>
          <w:i/>
          <w:color w:val="61666A"/>
          <w:spacing w:val="-4"/>
          <w:w w:val="85"/>
          <w:sz w:val="21"/>
        </w:rPr>
        <w:t>т</w:t>
      </w:r>
      <w:r>
        <w:rPr>
          <w:i/>
          <w:color w:val="61666A"/>
          <w:spacing w:val="-4"/>
          <w:w w:val="85"/>
          <w:sz w:val="20"/>
        </w:rPr>
        <w:t>а</w:t>
      </w:r>
    </w:p>
    <w:p>
      <w:pPr>
        <w:pStyle w:val="ListParagraph"/>
        <w:numPr>
          <w:ilvl w:val="2"/>
          <w:numId w:val="76"/>
        </w:numPr>
        <w:tabs>
          <w:tab w:pos="1445" w:val="left" w:leader="none"/>
        </w:tabs>
        <w:spacing w:line="240" w:lineRule="auto" w:before="164" w:after="0"/>
        <w:ind w:left="1445" w:right="0" w:hanging="225"/>
        <w:jc w:val="left"/>
        <w:rPr>
          <w:i/>
          <w:sz w:val="21"/>
        </w:rPr>
      </w:pPr>
      <w:r>
        <w:rPr>
          <w:i/>
          <w:color w:val="61666A"/>
          <w:w w:val="80"/>
          <w:sz w:val="20"/>
        </w:rPr>
        <w:t>С</w:t>
      </w:r>
      <w:r>
        <w:rPr>
          <w:i/>
          <w:color w:val="61666A"/>
          <w:w w:val="80"/>
          <w:sz w:val="21"/>
        </w:rPr>
        <w:t>т</w:t>
      </w:r>
      <w:r>
        <w:rPr>
          <w:i/>
          <w:color w:val="61666A"/>
          <w:w w:val="80"/>
          <w:sz w:val="20"/>
        </w:rPr>
        <w:t>о</w:t>
      </w:r>
      <w:r>
        <w:rPr>
          <w:i/>
          <w:color w:val="61666A"/>
          <w:w w:val="80"/>
          <w:sz w:val="21"/>
        </w:rPr>
        <w:t>лб</w:t>
      </w:r>
      <w:r>
        <w:rPr>
          <w:i/>
          <w:color w:val="61666A"/>
          <w:w w:val="80"/>
          <w:sz w:val="20"/>
        </w:rPr>
        <w:t>е</w:t>
      </w:r>
      <w:r>
        <w:rPr>
          <w:i/>
          <w:color w:val="61666A"/>
          <w:w w:val="80"/>
          <w:sz w:val="21"/>
        </w:rPr>
        <w:t>ц</w:t>
      </w:r>
      <w:r>
        <w:rPr>
          <w:i/>
          <w:color w:val="61666A"/>
          <w:spacing w:val="39"/>
          <w:sz w:val="21"/>
        </w:rPr>
        <w:t> </w:t>
      </w:r>
      <w:r>
        <w:rPr>
          <w:rFonts w:ascii="Verdana" w:hAnsi="Verdana"/>
          <w:i/>
          <w:color w:val="61666A"/>
          <w:w w:val="80"/>
          <w:sz w:val="21"/>
        </w:rPr>
        <w:t>B:</w:t>
      </w:r>
      <w:r>
        <w:rPr>
          <w:rFonts w:ascii="Verdana" w:hAnsi="Verdana"/>
          <w:i/>
          <w:color w:val="61666A"/>
          <w:spacing w:val="25"/>
          <w:sz w:val="21"/>
        </w:rPr>
        <w:t> </w:t>
      </w:r>
      <w:r>
        <w:rPr>
          <w:i/>
          <w:color w:val="61666A"/>
          <w:spacing w:val="-2"/>
          <w:w w:val="80"/>
          <w:sz w:val="21"/>
        </w:rPr>
        <w:t>Д</w:t>
      </w:r>
      <w:r>
        <w:rPr>
          <w:i/>
          <w:color w:val="61666A"/>
          <w:spacing w:val="-2"/>
          <w:w w:val="80"/>
          <w:sz w:val="20"/>
        </w:rPr>
        <w:t>ар</w:t>
      </w:r>
      <w:r>
        <w:rPr>
          <w:i/>
          <w:color w:val="61666A"/>
          <w:spacing w:val="-2"/>
          <w:w w:val="80"/>
          <w:sz w:val="21"/>
        </w:rPr>
        <w:t>ит</w:t>
      </w:r>
      <w:r>
        <w:rPr>
          <w:i/>
          <w:color w:val="61666A"/>
          <w:spacing w:val="-2"/>
          <w:w w:val="80"/>
          <w:sz w:val="20"/>
        </w:rPr>
        <w:t>е</w:t>
      </w:r>
      <w:r>
        <w:rPr>
          <w:i/>
          <w:color w:val="61666A"/>
          <w:spacing w:val="-2"/>
          <w:w w:val="80"/>
          <w:sz w:val="21"/>
        </w:rPr>
        <w:t>ль</w:t>
      </w:r>
    </w:p>
    <w:p>
      <w:pPr>
        <w:pStyle w:val="ListParagraph"/>
        <w:numPr>
          <w:ilvl w:val="2"/>
          <w:numId w:val="76"/>
        </w:numPr>
        <w:tabs>
          <w:tab w:pos="1445" w:val="left" w:leader="none"/>
        </w:tabs>
        <w:spacing w:line="240" w:lineRule="auto" w:before="164" w:after="0"/>
        <w:ind w:left="1445" w:right="0" w:hanging="225"/>
        <w:jc w:val="left"/>
        <w:rPr>
          <w:rFonts w:ascii="Verdana" w:hAnsi="Verdana"/>
          <w:i/>
          <w:sz w:val="21"/>
        </w:rPr>
      </w:pPr>
      <w:r>
        <w:rPr>
          <w:i/>
          <w:color w:val="61666A"/>
          <w:w w:val="85"/>
          <w:sz w:val="20"/>
        </w:rPr>
        <w:t>С</w:t>
      </w:r>
      <w:r>
        <w:rPr>
          <w:i/>
          <w:color w:val="61666A"/>
          <w:w w:val="85"/>
          <w:sz w:val="21"/>
        </w:rPr>
        <w:t>т</w:t>
      </w:r>
      <w:r>
        <w:rPr>
          <w:i/>
          <w:color w:val="61666A"/>
          <w:w w:val="85"/>
          <w:sz w:val="20"/>
        </w:rPr>
        <w:t>о</w:t>
      </w:r>
      <w:r>
        <w:rPr>
          <w:i/>
          <w:color w:val="61666A"/>
          <w:w w:val="85"/>
          <w:sz w:val="21"/>
        </w:rPr>
        <w:t>лб</w:t>
      </w:r>
      <w:r>
        <w:rPr>
          <w:i/>
          <w:color w:val="61666A"/>
          <w:w w:val="85"/>
          <w:sz w:val="20"/>
        </w:rPr>
        <w:t>е</w:t>
      </w:r>
      <w:r>
        <w:rPr>
          <w:i/>
          <w:color w:val="61666A"/>
          <w:w w:val="85"/>
          <w:sz w:val="21"/>
        </w:rPr>
        <w:t>ц</w:t>
      </w:r>
      <w:r>
        <w:rPr>
          <w:i/>
          <w:color w:val="61666A"/>
          <w:spacing w:val="11"/>
          <w:sz w:val="21"/>
        </w:rPr>
        <w:t> </w:t>
      </w:r>
      <w:r>
        <w:rPr>
          <w:rFonts w:ascii="Verdana" w:hAnsi="Verdana"/>
          <w:i/>
          <w:color w:val="61666A"/>
          <w:w w:val="85"/>
          <w:sz w:val="21"/>
        </w:rPr>
        <w:t>C:</w:t>
      </w:r>
      <w:r>
        <w:rPr>
          <w:rFonts w:ascii="Verdana" w:hAnsi="Verdana"/>
          <w:i/>
          <w:color w:val="61666A"/>
          <w:spacing w:val="-3"/>
          <w:sz w:val="21"/>
        </w:rPr>
        <w:t> </w:t>
      </w:r>
      <w:r>
        <w:rPr>
          <w:i/>
          <w:color w:val="61666A"/>
          <w:w w:val="85"/>
          <w:sz w:val="21"/>
        </w:rPr>
        <w:t>Д</w:t>
      </w:r>
      <w:r>
        <w:rPr>
          <w:i/>
          <w:color w:val="61666A"/>
          <w:w w:val="85"/>
          <w:sz w:val="20"/>
        </w:rPr>
        <w:t>ар</w:t>
      </w:r>
      <w:r>
        <w:rPr>
          <w:i/>
          <w:color w:val="61666A"/>
          <w:spacing w:val="21"/>
          <w:sz w:val="20"/>
        </w:rPr>
        <w:t> </w:t>
      </w:r>
      <w:r>
        <w:rPr>
          <w:rFonts w:ascii="Verdana" w:hAnsi="Verdana"/>
          <w:i/>
          <w:color w:val="61666A"/>
          <w:w w:val="85"/>
          <w:sz w:val="21"/>
        </w:rPr>
        <w:t>(</w:t>
      </w:r>
      <w:r>
        <w:rPr>
          <w:i/>
          <w:color w:val="61666A"/>
          <w:w w:val="85"/>
          <w:sz w:val="21"/>
        </w:rPr>
        <w:t>чт</w:t>
      </w:r>
      <w:r>
        <w:rPr>
          <w:i/>
          <w:color w:val="61666A"/>
          <w:w w:val="85"/>
          <w:sz w:val="20"/>
        </w:rPr>
        <w:t>о</w:t>
      </w:r>
      <w:r>
        <w:rPr>
          <w:i/>
          <w:color w:val="61666A"/>
          <w:spacing w:val="35"/>
          <w:sz w:val="20"/>
        </w:rPr>
        <w:t> </w:t>
      </w:r>
      <w:r>
        <w:rPr>
          <w:i/>
          <w:color w:val="61666A"/>
          <w:spacing w:val="-2"/>
          <w:w w:val="85"/>
          <w:sz w:val="21"/>
        </w:rPr>
        <w:t>им</w:t>
      </w:r>
      <w:r>
        <w:rPr>
          <w:i/>
          <w:color w:val="61666A"/>
          <w:spacing w:val="-2"/>
          <w:w w:val="85"/>
          <w:sz w:val="20"/>
        </w:rPr>
        <w:t>е</w:t>
      </w:r>
      <w:r>
        <w:rPr>
          <w:i/>
          <w:color w:val="61666A"/>
          <w:spacing w:val="-2"/>
          <w:w w:val="85"/>
          <w:sz w:val="21"/>
        </w:rPr>
        <w:t>нн</w:t>
      </w:r>
      <w:r>
        <w:rPr>
          <w:i/>
          <w:color w:val="61666A"/>
          <w:spacing w:val="-2"/>
          <w:w w:val="85"/>
          <w:sz w:val="20"/>
        </w:rPr>
        <w:t>о</w:t>
      </w:r>
      <w:r>
        <w:rPr>
          <w:rFonts w:ascii="Verdana" w:hAnsi="Verdana"/>
          <w:i/>
          <w:color w:val="61666A"/>
          <w:spacing w:val="-2"/>
          <w:w w:val="85"/>
          <w:sz w:val="21"/>
        </w:rPr>
        <w:t>)</w:t>
      </w:r>
    </w:p>
    <w:p>
      <w:pPr>
        <w:pStyle w:val="ListParagraph"/>
        <w:numPr>
          <w:ilvl w:val="2"/>
          <w:numId w:val="76"/>
        </w:numPr>
        <w:tabs>
          <w:tab w:pos="1445" w:val="left" w:leader="none"/>
        </w:tabs>
        <w:spacing w:line="240" w:lineRule="auto" w:before="165" w:after="0"/>
        <w:ind w:left="1445" w:right="0" w:hanging="225"/>
        <w:jc w:val="left"/>
        <w:rPr>
          <w:rFonts w:ascii="Verdana" w:hAnsi="Verdana"/>
          <w:i/>
          <w:sz w:val="21"/>
        </w:rPr>
      </w:pPr>
      <w:r>
        <w:rPr>
          <w:i/>
          <w:color w:val="61666A"/>
          <w:w w:val="85"/>
          <w:sz w:val="20"/>
        </w:rPr>
        <w:t>С</w:t>
      </w:r>
      <w:r>
        <w:rPr>
          <w:i/>
          <w:color w:val="61666A"/>
          <w:w w:val="85"/>
          <w:sz w:val="21"/>
        </w:rPr>
        <w:t>т</w:t>
      </w:r>
      <w:r>
        <w:rPr>
          <w:i/>
          <w:color w:val="61666A"/>
          <w:w w:val="85"/>
          <w:sz w:val="20"/>
        </w:rPr>
        <w:t>о</w:t>
      </w:r>
      <w:r>
        <w:rPr>
          <w:i/>
          <w:color w:val="61666A"/>
          <w:w w:val="85"/>
          <w:sz w:val="21"/>
        </w:rPr>
        <w:t>лб</w:t>
      </w:r>
      <w:r>
        <w:rPr>
          <w:i/>
          <w:color w:val="61666A"/>
          <w:w w:val="85"/>
          <w:sz w:val="20"/>
        </w:rPr>
        <w:t>е</w:t>
      </w:r>
      <w:r>
        <w:rPr>
          <w:i/>
          <w:color w:val="61666A"/>
          <w:w w:val="85"/>
          <w:sz w:val="21"/>
        </w:rPr>
        <w:t>ц</w:t>
      </w:r>
      <w:r>
        <w:rPr>
          <w:i/>
          <w:color w:val="61666A"/>
          <w:spacing w:val="27"/>
          <w:sz w:val="21"/>
        </w:rPr>
        <w:t> </w:t>
      </w:r>
      <w:r>
        <w:rPr>
          <w:rFonts w:ascii="Verdana" w:hAnsi="Verdana"/>
          <w:i/>
          <w:color w:val="61666A"/>
          <w:w w:val="85"/>
          <w:sz w:val="21"/>
        </w:rPr>
        <w:t>D:</w:t>
      </w:r>
      <w:r>
        <w:rPr>
          <w:rFonts w:ascii="Verdana" w:hAnsi="Verdana"/>
          <w:i/>
          <w:color w:val="61666A"/>
          <w:spacing w:val="12"/>
          <w:sz w:val="21"/>
        </w:rPr>
        <w:t> </w:t>
      </w:r>
      <w:r>
        <w:rPr>
          <w:i/>
          <w:color w:val="61666A"/>
          <w:w w:val="85"/>
          <w:sz w:val="20"/>
        </w:rPr>
        <w:t>По</w:t>
      </w:r>
      <w:r>
        <w:rPr>
          <w:i/>
          <w:color w:val="61666A"/>
          <w:w w:val="85"/>
          <w:sz w:val="21"/>
        </w:rPr>
        <w:t>л</w:t>
      </w:r>
      <w:r>
        <w:rPr>
          <w:i/>
          <w:color w:val="61666A"/>
          <w:w w:val="85"/>
          <w:sz w:val="20"/>
        </w:rPr>
        <w:t>у</w:t>
      </w:r>
      <w:r>
        <w:rPr>
          <w:i/>
          <w:color w:val="61666A"/>
          <w:w w:val="85"/>
          <w:sz w:val="21"/>
        </w:rPr>
        <w:t>ч</w:t>
      </w:r>
      <w:r>
        <w:rPr>
          <w:i/>
          <w:color w:val="61666A"/>
          <w:w w:val="85"/>
          <w:sz w:val="20"/>
        </w:rPr>
        <w:t>а</w:t>
      </w:r>
      <w:r>
        <w:rPr>
          <w:i/>
          <w:color w:val="61666A"/>
          <w:w w:val="85"/>
          <w:sz w:val="21"/>
        </w:rPr>
        <w:t>т</w:t>
      </w:r>
      <w:r>
        <w:rPr>
          <w:i/>
          <w:color w:val="61666A"/>
          <w:w w:val="85"/>
          <w:sz w:val="20"/>
        </w:rPr>
        <w:t>е</w:t>
      </w:r>
      <w:r>
        <w:rPr>
          <w:i/>
          <w:color w:val="61666A"/>
          <w:w w:val="85"/>
          <w:sz w:val="21"/>
        </w:rPr>
        <w:t>ль</w:t>
      </w:r>
      <w:r>
        <w:rPr>
          <w:i/>
          <w:color w:val="61666A"/>
          <w:spacing w:val="54"/>
          <w:sz w:val="21"/>
        </w:rPr>
        <w:t> </w:t>
      </w:r>
      <w:r>
        <w:rPr>
          <w:rFonts w:ascii="Verdana" w:hAnsi="Verdana"/>
          <w:i/>
          <w:color w:val="61666A"/>
          <w:w w:val="85"/>
          <w:sz w:val="21"/>
        </w:rPr>
        <w:t>(</w:t>
      </w:r>
      <w:r>
        <w:rPr>
          <w:i/>
          <w:color w:val="61666A"/>
          <w:w w:val="85"/>
          <w:sz w:val="20"/>
        </w:rPr>
        <w:t>ес</w:t>
      </w:r>
      <w:r>
        <w:rPr>
          <w:i/>
          <w:color w:val="61666A"/>
          <w:w w:val="85"/>
          <w:sz w:val="21"/>
        </w:rPr>
        <w:t>ли</w:t>
      </w:r>
      <w:r>
        <w:rPr>
          <w:i/>
          <w:color w:val="61666A"/>
          <w:spacing w:val="28"/>
          <w:sz w:val="21"/>
        </w:rPr>
        <w:t> </w:t>
      </w:r>
      <w:r>
        <w:rPr>
          <w:i/>
          <w:color w:val="61666A"/>
          <w:w w:val="85"/>
          <w:sz w:val="20"/>
        </w:rPr>
        <w:t>ес</w:t>
      </w:r>
      <w:r>
        <w:rPr>
          <w:i/>
          <w:color w:val="61666A"/>
          <w:w w:val="85"/>
          <w:sz w:val="21"/>
        </w:rPr>
        <w:t>ть</w:t>
      </w:r>
      <w:r>
        <w:rPr>
          <w:rFonts w:ascii="Verdana" w:hAnsi="Verdana"/>
          <w:i/>
          <w:color w:val="61666A"/>
          <w:w w:val="85"/>
          <w:sz w:val="21"/>
        </w:rPr>
        <w:t>)</w:t>
      </w:r>
      <w:r>
        <w:rPr>
          <w:rFonts w:ascii="Verdana" w:hAnsi="Verdana"/>
          <w:i/>
          <w:color w:val="61666A"/>
          <w:spacing w:val="12"/>
          <w:sz w:val="21"/>
        </w:rPr>
        <w:t> </w:t>
      </w:r>
      <w:r>
        <w:rPr>
          <w:rFonts w:ascii="Verdana" w:hAnsi="Verdana"/>
          <w:i/>
          <w:color w:val="61666A"/>
          <w:w w:val="85"/>
          <w:sz w:val="21"/>
        </w:rPr>
        <w:t>/</w:t>
      </w:r>
      <w:r>
        <w:rPr>
          <w:rFonts w:ascii="Verdana" w:hAnsi="Verdana"/>
          <w:i/>
          <w:color w:val="61666A"/>
          <w:spacing w:val="13"/>
          <w:sz w:val="21"/>
        </w:rPr>
        <w:t> </w:t>
      </w:r>
      <w:r>
        <w:rPr>
          <w:i/>
          <w:color w:val="61666A"/>
          <w:w w:val="85"/>
          <w:sz w:val="21"/>
        </w:rPr>
        <w:t>или</w:t>
      </w:r>
      <w:r>
        <w:rPr>
          <w:i/>
          <w:color w:val="61666A"/>
          <w:spacing w:val="27"/>
          <w:sz w:val="21"/>
        </w:rPr>
        <w:t> </w:t>
      </w:r>
      <w:r>
        <w:rPr>
          <w:i/>
          <w:color w:val="61666A"/>
          <w:w w:val="85"/>
          <w:sz w:val="21"/>
        </w:rPr>
        <w:t>п</w:t>
      </w:r>
      <w:r>
        <w:rPr>
          <w:i/>
          <w:color w:val="61666A"/>
          <w:w w:val="85"/>
          <w:sz w:val="20"/>
        </w:rPr>
        <w:t>о</w:t>
      </w:r>
      <w:r>
        <w:rPr>
          <w:i/>
          <w:color w:val="61666A"/>
          <w:w w:val="85"/>
          <w:sz w:val="21"/>
        </w:rPr>
        <w:t>м</w:t>
      </w:r>
      <w:r>
        <w:rPr>
          <w:i/>
          <w:color w:val="61666A"/>
          <w:w w:val="85"/>
          <w:sz w:val="20"/>
        </w:rPr>
        <w:t>е</w:t>
      </w:r>
      <w:r>
        <w:rPr>
          <w:i/>
          <w:color w:val="61666A"/>
          <w:w w:val="85"/>
          <w:sz w:val="21"/>
        </w:rPr>
        <w:t>тк</w:t>
      </w:r>
      <w:r>
        <w:rPr>
          <w:i/>
          <w:color w:val="61666A"/>
          <w:w w:val="85"/>
          <w:sz w:val="20"/>
        </w:rPr>
        <w:t>а</w:t>
      </w:r>
      <w:r>
        <w:rPr>
          <w:i/>
          <w:color w:val="61666A"/>
          <w:spacing w:val="55"/>
          <w:sz w:val="20"/>
        </w:rPr>
        <w:t> </w:t>
      </w:r>
      <w:r>
        <w:rPr>
          <w:rFonts w:ascii="Verdana" w:hAnsi="Verdana"/>
          <w:i/>
          <w:color w:val="61666A"/>
          <w:spacing w:val="-2"/>
          <w:w w:val="85"/>
          <w:sz w:val="21"/>
        </w:rPr>
        <w:t>«</w:t>
      </w:r>
      <w:r>
        <w:rPr>
          <w:i/>
          <w:color w:val="61666A"/>
          <w:spacing w:val="-2"/>
          <w:w w:val="85"/>
          <w:sz w:val="21"/>
        </w:rPr>
        <w:t>в</w:t>
      </w:r>
      <w:r>
        <w:rPr>
          <w:i/>
          <w:color w:val="61666A"/>
          <w:spacing w:val="-2"/>
          <w:w w:val="85"/>
          <w:sz w:val="20"/>
        </w:rPr>
        <w:t>се</w:t>
      </w:r>
      <w:r>
        <w:rPr>
          <w:i/>
          <w:color w:val="61666A"/>
          <w:spacing w:val="-2"/>
          <w:w w:val="85"/>
          <w:sz w:val="21"/>
        </w:rPr>
        <w:t>м</w:t>
      </w:r>
      <w:r>
        <w:rPr>
          <w:rFonts w:ascii="Verdana" w:hAnsi="Verdana"/>
          <w:i/>
          <w:color w:val="61666A"/>
          <w:spacing w:val="-2"/>
          <w:w w:val="85"/>
          <w:sz w:val="21"/>
        </w:rPr>
        <w:t>»</w:t>
      </w:r>
    </w:p>
    <w:p>
      <w:pPr>
        <w:pStyle w:val="ListParagraph"/>
        <w:numPr>
          <w:ilvl w:val="2"/>
          <w:numId w:val="76"/>
        </w:numPr>
        <w:tabs>
          <w:tab w:pos="1445" w:val="left" w:leader="none"/>
        </w:tabs>
        <w:spacing w:line="240" w:lineRule="auto" w:before="164" w:after="0"/>
        <w:ind w:left="1445" w:right="0" w:hanging="225"/>
        <w:jc w:val="left"/>
        <w:rPr>
          <w:rFonts w:ascii="Verdana" w:hAnsi="Verdana"/>
          <w:i/>
          <w:sz w:val="21"/>
        </w:rPr>
      </w:pPr>
      <w:r>
        <w:rPr>
          <w:i/>
          <w:color w:val="61666A"/>
          <w:w w:val="85"/>
          <w:sz w:val="20"/>
        </w:rPr>
        <w:t>С</w:t>
      </w:r>
      <w:r>
        <w:rPr>
          <w:i/>
          <w:color w:val="61666A"/>
          <w:w w:val="85"/>
          <w:sz w:val="21"/>
        </w:rPr>
        <w:t>т</w:t>
      </w:r>
      <w:r>
        <w:rPr>
          <w:i/>
          <w:color w:val="61666A"/>
          <w:w w:val="85"/>
          <w:sz w:val="20"/>
        </w:rPr>
        <w:t>о</w:t>
      </w:r>
      <w:r>
        <w:rPr>
          <w:i/>
          <w:color w:val="61666A"/>
          <w:w w:val="85"/>
          <w:sz w:val="21"/>
        </w:rPr>
        <w:t>лб</w:t>
      </w:r>
      <w:r>
        <w:rPr>
          <w:i/>
          <w:color w:val="61666A"/>
          <w:w w:val="85"/>
          <w:sz w:val="20"/>
        </w:rPr>
        <w:t>е</w:t>
      </w:r>
      <w:r>
        <w:rPr>
          <w:i/>
          <w:color w:val="61666A"/>
          <w:w w:val="85"/>
          <w:sz w:val="21"/>
        </w:rPr>
        <w:t>ц</w:t>
      </w:r>
      <w:r>
        <w:rPr>
          <w:i/>
          <w:color w:val="61666A"/>
          <w:spacing w:val="40"/>
          <w:sz w:val="21"/>
        </w:rPr>
        <w:t> </w:t>
      </w:r>
      <w:r>
        <w:rPr>
          <w:rFonts w:ascii="Verdana" w:hAnsi="Verdana"/>
          <w:i/>
          <w:color w:val="61666A"/>
          <w:w w:val="85"/>
          <w:sz w:val="21"/>
        </w:rPr>
        <w:t>E:</w:t>
      </w:r>
      <w:r>
        <w:rPr>
          <w:rFonts w:ascii="Verdana" w:hAnsi="Verdana"/>
          <w:i/>
          <w:color w:val="61666A"/>
          <w:spacing w:val="26"/>
          <w:sz w:val="21"/>
        </w:rPr>
        <w:t> </w:t>
      </w:r>
      <w:r>
        <w:rPr>
          <w:i/>
          <w:color w:val="61666A"/>
          <w:w w:val="85"/>
          <w:sz w:val="20"/>
        </w:rPr>
        <w:t>Ка</w:t>
      </w:r>
      <w:r>
        <w:rPr>
          <w:i/>
          <w:color w:val="61666A"/>
          <w:w w:val="85"/>
          <w:sz w:val="21"/>
        </w:rPr>
        <w:t>т</w:t>
      </w:r>
      <w:r>
        <w:rPr>
          <w:i/>
          <w:color w:val="61666A"/>
          <w:w w:val="85"/>
          <w:sz w:val="20"/>
        </w:rPr>
        <w:t>е</w:t>
      </w:r>
      <w:r>
        <w:rPr>
          <w:i/>
          <w:color w:val="61666A"/>
          <w:w w:val="85"/>
          <w:sz w:val="21"/>
        </w:rPr>
        <w:t>г</w:t>
      </w:r>
      <w:r>
        <w:rPr>
          <w:i/>
          <w:color w:val="61666A"/>
          <w:w w:val="85"/>
          <w:sz w:val="20"/>
        </w:rPr>
        <w:t>ор</w:t>
      </w:r>
      <w:r>
        <w:rPr>
          <w:i/>
          <w:color w:val="61666A"/>
          <w:w w:val="85"/>
          <w:sz w:val="21"/>
        </w:rPr>
        <w:t>ия</w:t>
      </w:r>
      <w:r>
        <w:rPr>
          <w:i/>
          <w:color w:val="61666A"/>
          <w:spacing w:val="41"/>
          <w:sz w:val="21"/>
        </w:rPr>
        <w:t> </w:t>
      </w:r>
      <w:r>
        <w:rPr>
          <w:rFonts w:ascii="Verdana" w:hAnsi="Verdana"/>
          <w:i/>
          <w:color w:val="61666A"/>
          <w:w w:val="85"/>
          <w:sz w:val="21"/>
        </w:rPr>
        <w:t>(</w:t>
      </w:r>
      <w:r>
        <w:rPr>
          <w:i/>
          <w:color w:val="61666A"/>
          <w:w w:val="85"/>
          <w:sz w:val="20"/>
        </w:rPr>
        <w:t>е</w:t>
      </w:r>
      <w:r>
        <w:rPr>
          <w:i/>
          <w:color w:val="61666A"/>
          <w:w w:val="85"/>
          <w:sz w:val="21"/>
        </w:rPr>
        <w:t>д</w:t>
      </w:r>
      <w:r>
        <w:rPr>
          <w:i/>
          <w:color w:val="61666A"/>
          <w:w w:val="85"/>
          <w:sz w:val="20"/>
        </w:rPr>
        <w:t>а</w:t>
      </w:r>
      <w:r>
        <w:rPr>
          <w:rFonts w:ascii="Verdana" w:hAnsi="Verdana"/>
          <w:i/>
          <w:color w:val="61666A"/>
          <w:w w:val="85"/>
          <w:sz w:val="21"/>
        </w:rPr>
        <w:t>,</w:t>
      </w:r>
      <w:r>
        <w:rPr>
          <w:rFonts w:ascii="Verdana" w:hAnsi="Verdana"/>
          <w:i/>
          <w:color w:val="61666A"/>
          <w:spacing w:val="26"/>
          <w:sz w:val="21"/>
        </w:rPr>
        <w:t> </w:t>
      </w:r>
      <w:r>
        <w:rPr>
          <w:i/>
          <w:color w:val="61666A"/>
          <w:w w:val="85"/>
          <w:sz w:val="20"/>
        </w:rPr>
        <w:t>ре</w:t>
      </w:r>
      <w:r>
        <w:rPr>
          <w:i/>
          <w:color w:val="61666A"/>
          <w:w w:val="85"/>
          <w:sz w:val="21"/>
        </w:rPr>
        <w:t>м</w:t>
      </w:r>
      <w:r>
        <w:rPr>
          <w:i/>
          <w:color w:val="61666A"/>
          <w:w w:val="85"/>
          <w:sz w:val="20"/>
        </w:rPr>
        <w:t>о</w:t>
      </w:r>
      <w:r>
        <w:rPr>
          <w:i/>
          <w:color w:val="61666A"/>
          <w:w w:val="85"/>
          <w:sz w:val="21"/>
        </w:rPr>
        <w:t>нт</w:t>
      </w:r>
      <w:r>
        <w:rPr>
          <w:rFonts w:ascii="Verdana" w:hAnsi="Verdana"/>
          <w:i/>
          <w:color w:val="61666A"/>
          <w:w w:val="85"/>
          <w:sz w:val="21"/>
        </w:rPr>
        <w:t>,</w:t>
      </w:r>
      <w:r>
        <w:rPr>
          <w:rFonts w:ascii="Verdana" w:hAnsi="Verdana"/>
          <w:i/>
          <w:color w:val="61666A"/>
          <w:spacing w:val="26"/>
          <w:sz w:val="21"/>
        </w:rPr>
        <w:t> </w:t>
      </w:r>
      <w:r>
        <w:rPr>
          <w:i/>
          <w:color w:val="61666A"/>
          <w:w w:val="85"/>
          <w:sz w:val="21"/>
        </w:rPr>
        <w:t>зн</w:t>
      </w:r>
      <w:r>
        <w:rPr>
          <w:i/>
          <w:color w:val="61666A"/>
          <w:w w:val="85"/>
          <w:sz w:val="20"/>
        </w:rPr>
        <w:t>а</w:t>
      </w:r>
      <w:r>
        <w:rPr>
          <w:i/>
          <w:color w:val="61666A"/>
          <w:w w:val="85"/>
          <w:sz w:val="21"/>
        </w:rPr>
        <w:t>ния</w:t>
      </w:r>
      <w:r>
        <w:rPr>
          <w:i/>
          <w:color w:val="61666A"/>
          <w:spacing w:val="40"/>
          <w:sz w:val="21"/>
        </w:rPr>
        <w:t> </w:t>
      </w:r>
      <w:r>
        <w:rPr>
          <w:i/>
          <w:color w:val="61666A"/>
          <w:w w:val="85"/>
          <w:sz w:val="21"/>
        </w:rPr>
        <w:t>и</w:t>
      </w:r>
      <w:r>
        <w:rPr>
          <w:i/>
          <w:color w:val="61666A"/>
          <w:spacing w:val="41"/>
          <w:sz w:val="21"/>
        </w:rPr>
        <w:t> </w:t>
      </w:r>
      <w:r>
        <w:rPr>
          <w:i/>
          <w:color w:val="61666A"/>
          <w:spacing w:val="-4"/>
          <w:w w:val="85"/>
          <w:sz w:val="21"/>
        </w:rPr>
        <w:t>т</w:t>
      </w:r>
      <w:r>
        <w:rPr>
          <w:rFonts w:ascii="Verdana" w:hAnsi="Verdana"/>
          <w:i/>
          <w:color w:val="61666A"/>
          <w:spacing w:val="-4"/>
          <w:w w:val="85"/>
          <w:sz w:val="21"/>
        </w:rPr>
        <w:t>.</w:t>
      </w:r>
      <w:r>
        <w:rPr>
          <w:i/>
          <w:color w:val="61666A"/>
          <w:spacing w:val="-4"/>
          <w:w w:val="85"/>
          <w:sz w:val="21"/>
        </w:rPr>
        <w:t>д</w:t>
      </w:r>
      <w:r>
        <w:rPr>
          <w:rFonts w:ascii="Verdana" w:hAnsi="Verdana"/>
          <w:i/>
          <w:color w:val="61666A"/>
          <w:spacing w:val="-4"/>
          <w:w w:val="85"/>
          <w:sz w:val="21"/>
        </w:rPr>
        <w:t>.)</w:t>
      </w:r>
    </w:p>
    <w:p>
      <w:pPr>
        <w:pStyle w:val="ListParagraph"/>
        <w:numPr>
          <w:ilvl w:val="1"/>
          <w:numId w:val="76"/>
        </w:numPr>
        <w:tabs>
          <w:tab w:pos="1175" w:val="left" w:leader="none"/>
        </w:tabs>
        <w:spacing w:line="338" w:lineRule="auto" w:before="165" w:after="0"/>
        <w:ind w:left="1175" w:right="56" w:hanging="233"/>
        <w:jc w:val="left"/>
        <w:rPr>
          <w:rFonts w:ascii="Tahoma" w:hAnsi="Tahoma"/>
          <w:sz w:val="21"/>
        </w:rPr>
      </w:pPr>
      <w:r>
        <w:rPr>
          <w:b/>
          <w:color w:val="61666A"/>
          <w:sz w:val="21"/>
        </w:rPr>
        <w:t>Уч</w:t>
      </w:r>
      <w:r>
        <w:rPr>
          <w:b/>
          <w:color w:val="61666A"/>
          <w:sz w:val="20"/>
        </w:rPr>
        <w:t>е</w:t>
      </w:r>
      <w:r>
        <w:rPr>
          <w:b/>
          <w:color w:val="61666A"/>
          <w:sz w:val="21"/>
        </w:rPr>
        <w:t>т</w:t>
      </w:r>
      <w:r>
        <w:rPr>
          <w:rFonts w:ascii="Tahoma" w:hAnsi="Tahoma"/>
          <w:b/>
          <w:color w:val="61666A"/>
          <w:sz w:val="21"/>
        </w:rPr>
        <w:t>: </w:t>
      </w:r>
      <w:r>
        <w:rPr>
          <w:color w:val="61666A"/>
          <w:sz w:val="21"/>
        </w:rPr>
        <w:t>Можно добавить столбец </w:t>
      </w:r>
      <w:r>
        <w:rPr>
          <w:rFonts w:ascii="Tahoma" w:hAnsi="Tahoma"/>
          <w:color w:val="61666A"/>
          <w:sz w:val="21"/>
        </w:rPr>
        <w:t>«</w:t>
      </w:r>
      <w:r>
        <w:rPr>
          <w:color w:val="61666A"/>
          <w:sz w:val="21"/>
        </w:rPr>
        <w:t>Баллы</w:t>
      </w:r>
      <w:r>
        <w:rPr>
          <w:rFonts w:ascii="Tahoma" w:hAnsi="Tahoma"/>
          <w:color w:val="61666A"/>
          <w:sz w:val="21"/>
        </w:rPr>
        <w:t>»,</w:t>
      </w:r>
      <w:r>
        <w:rPr>
          <w:rFonts w:ascii="Tahoma" w:hAnsi="Tahoma"/>
          <w:color w:val="61666A"/>
          <w:spacing w:val="-2"/>
          <w:sz w:val="21"/>
        </w:rPr>
        <w:t> </w:t>
      </w:r>
      <w:r>
        <w:rPr>
          <w:color w:val="61666A"/>
          <w:sz w:val="21"/>
        </w:rPr>
        <w:t>но это уже усложнение</w:t>
      </w:r>
      <w:r>
        <w:rPr>
          <w:rFonts w:ascii="Tahoma" w:hAnsi="Tahoma"/>
          <w:color w:val="61666A"/>
          <w:sz w:val="21"/>
        </w:rPr>
        <w:t>.</w:t>
      </w:r>
      <w:r>
        <w:rPr>
          <w:rFonts w:ascii="Tahoma" w:hAnsi="Tahoma"/>
          <w:color w:val="61666A"/>
          <w:spacing w:val="-2"/>
          <w:sz w:val="21"/>
        </w:rPr>
        <w:t> </w:t>
      </w:r>
      <w:r>
        <w:rPr>
          <w:color w:val="61666A"/>
          <w:sz w:val="21"/>
        </w:rPr>
        <w:t>Лучше без баллов</w:t>
      </w:r>
      <w:r>
        <w:rPr>
          <w:rFonts w:ascii="Tahoma" w:hAnsi="Tahoma"/>
          <w:color w:val="61666A"/>
          <w:sz w:val="21"/>
        </w:rPr>
        <w:t>,</w:t>
      </w:r>
      <w:r>
        <w:rPr>
          <w:rFonts w:ascii="Tahoma" w:hAnsi="Tahoma"/>
          <w:color w:val="61666A"/>
          <w:spacing w:val="-2"/>
          <w:sz w:val="21"/>
        </w:rPr>
        <w:t> </w:t>
      </w:r>
      <w:r>
        <w:rPr>
          <w:color w:val="61666A"/>
          <w:sz w:val="21"/>
        </w:rPr>
        <w:t>а репутация определяется активностью и отзывами</w:t>
      </w:r>
      <w:r>
        <w:rPr>
          <w:rFonts w:ascii="Tahoma" w:hAnsi="Tahoma"/>
          <w:color w:val="61666A"/>
          <w:sz w:val="21"/>
        </w:rPr>
        <w:t>.</w:t>
      </w:r>
    </w:p>
    <w:p>
      <w:pPr>
        <w:pStyle w:val="ListParagraph"/>
        <w:numPr>
          <w:ilvl w:val="1"/>
          <w:numId w:val="76"/>
        </w:numPr>
        <w:tabs>
          <w:tab w:pos="1175" w:val="left" w:leader="none"/>
        </w:tabs>
        <w:spacing w:line="338" w:lineRule="auto" w:before="63" w:after="0"/>
        <w:ind w:left="1175" w:right="527" w:hanging="233"/>
        <w:jc w:val="left"/>
        <w:rPr>
          <w:rFonts w:ascii="Tahoma" w:hAnsi="Tahoma"/>
          <w:sz w:val="21"/>
        </w:rPr>
      </w:pPr>
      <w:r>
        <w:rPr>
          <w:b/>
          <w:color w:val="61666A"/>
          <w:sz w:val="20"/>
        </w:rPr>
        <w:t>Ва</w:t>
      </w:r>
      <w:r>
        <w:rPr>
          <w:b/>
          <w:color w:val="61666A"/>
          <w:sz w:val="21"/>
        </w:rPr>
        <w:t>жн</w:t>
      </w:r>
      <w:r>
        <w:rPr>
          <w:b/>
          <w:color w:val="61666A"/>
          <w:sz w:val="20"/>
        </w:rPr>
        <w:t>о</w:t>
      </w:r>
      <w:r>
        <w:rPr>
          <w:rFonts w:ascii="Tahoma" w:hAnsi="Tahoma"/>
          <w:b/>
          <w:color w:val="61666A"/>
          <w:sz w:val="21"/>
        </w:rPr>
        <w:t>: </w:t>
      </w:r>
      <w:r>
        <w:rPr>
          <w:color w:val="61666A"/>
          <w:sz w:val="21"/>
        </w:rPr>
        <w:t>Открыть доступ на комментирование</w:t>
      </w:r>
      <w:r>
        <w:rPr>
          <w:rFonts w:ascii="Tahoma" w:hAnsi="Tahoma"/>
          <w:color w:val="61666A"/>
          <w:sz w:val="21"/>
        </w:rPr>
        <w:t>, </w:t>
      </w:r>
      <w:r>
        <w:rPr>
          <w:color w:val="61666A"/>
          <w:sz w:val="21"/>
        </w:rPr>
        <w:t>чтобы получатели могли оставлять </w:t>
      </w:r>
      <w:r>
        <w:rPr>
          <w:color w:val="61666A"/>
          <w:spacing w:val="-2"/>
          <w:sz w:val="21"/>
        </w:rPr>
        <w:t>благодарности</w:t>
      </w:r>
      <w:r>
        <w:rPr>
          <w:rFonts w:ascii="Tahoma" w:hAnsi="Tahoma"/>
          <w:color w:val="61666A"/>
          <w:spacing w:val="-2"/>
          <w:sz w:val="21"/>
        </w:rPr>
        <w:t>.</w:t>
      </w:r>
    </w:p>
    <w:p>
      <w:pPr>
        <w:pStyle w:val="ListParagraph"/>
        <w:numPr>
          <w:ilvl w:val="0"/>
          <w:numId w:val="76"/>
        </w:numPr>
        <w:tabs>
          <w:tab w:pos="903" w:val="left" w:leader="none"/>
        </w:tabs>
        <w:spacing w:line="240" w:lineRule="auto" w:before="63" w:after="0"/>
        <w:ind w:left="903" w:right="0" w:hanging="248"/>
        <w:jc w:val="left"/>
        <w:rPr>
          <w:rFonts w:ascii="Tahoma" w:hAnsi="Tahoma"/>
          <w:b/>
          <w:sz w:val="21"/>
        </w:rPr>
      </w:pPr>
      <w:r>
        <w:rPr>
          <w:b/>
          <w:color w:val="61666A"/>
          <w:spacing w:val="-4"/>
          <w:sz w:val="21"/>
        </w:rPr>
        <w:t>З</w:t>
      </w:r>
      <w:r>
        <w:rPr>
          <w:b/>
          <w:color w:val="61666A"/>
          <w:spacing w:val="-4"/>
          <w:sz w:val="20"/>
        </w:rPr>
        <w:t>а</w:t>
      </w:r>
      <w:r>
        <w:rPr>
          <w:b/>
          <w:color w:val="61666A"/>
          <w:spacing w:val="-4"/>
          <w:sz w:val="21"/>
        </w:rPr>
        <w:t>к</w:t>
      </w:r>
      <w:r>
        <w:rPr>
          <w:b/>
          <w:color w:val="61666A"/>
          <w:spacing w:val="-4"/>
          <w:sz w:val="20"/>
        </w:rPr>
        <w:t>р</w:t>
      </w:r>
      <w:r>
        <w:rPr>
          <w:b/>
          <w:color w:val="61666A"/>
          <w:spacing w:val="-4"/>
          <w:sz w:val="21"/>
        </w:rPr>
        <w:t>ыт</w:t>
      </w:r>
      <w:r>
        <w:rPr>
          <w:b/>
          <w:color w:val="61666A"/>
          <w:spacing w:val="-4"/>
          <w:sz w:val="20"/>
        </w:rPr>
        <w:t>а</w:t>
      </w:r>
      <w:r>
        <w:rPr>
          <w:b/>
          <w:color w:val="61666A"/>
          <w:spacing w:val="-4"/>
          <w:sz w:val="21"/>
        </w:rPr>
        <w:t>я</w:t>
      </w:r>
      <w:r>
        <w:rPr>
          <w:b/>
          <w:color w:val="61666A"/>
          <w:spacing w:val="-3"/>
          <w:sz w:val="21"/>
        </w:rPr>
        <w:t> </w:t>
      </w:r>
      <w:r>
        <w:rPr>
          <w:b/>
          <w:color w:val="61666A"/>
          <w:spacing w:val="-4"/>
          <w:sz w:val="21"/>
        </w:rPr>
        <w:t>г</w:t>
      </w:r>
      <w:r>
        <w:rPr>
          <w:b/>
          <w:color w:val="61666A"/>
          <w:spacing w:val="-4"/>
          <w:sz w:val="20"/>
        </w:rPr>
        <w:t>ру</w:t>
      </w:r>
      <w:r>
        <w:rPr>
          <w:b/>
          <w:color w:val="61666A"/>
          <w:spacing w:val="-4"/>
          <w:sz w:val="21"/>
        </w:rPr>
        <w:t>пп</w:t>
      </w:r>
      <w:r>
        <w:rPr>
          <w:b/>
          <w:color w:val="61666A"/>
          <w:spacing w:val="-4"/>
          <w:sz w:val="20"/>
        </w:rPr>
        <w:t>а</w:t>
      </w:r>
      <w:r>
        <w:rPr>
          <w:b/>
          <w:color w:val="61666A"/>
          <w:spacing w:val="1"/>
          <w:sz w:val="20"/>
        </w:rPr>
        <w:t> </w:t>
      </w:r>
      <w:r>
        <w:rPr>
          <w:b/>
          <w:color w:val="61666A"/>
          <w:spacing w:val="-4"/>
          <w:sz w:val="21"/>
        </w:rPr>
        <w:t>в</w:t>
      </w:r>
      <w:r>
        <w:rPr>
          <w:b/>
          <w:color w:val="61666A"/>
          <w:spacing w:val="-2"/>
          <w:sz w:val="21"/>
        </w:rPr>
        <w:t> </w:t>
      </w:r>
      <w:r>
        <w:rPr>
          <w:b/>
          <w:color w:val="61666A"/>
          <w:spacing w:val="-4"/>
          <w:sz w:val="20"/>
        </w:rPr>
        <w:t>со</w:t>
      </w:r>
      <w:r>
        <w:rPr>
          <w:b/>
          <w:color w:val="61666A"/>
          <w:spacing w:val="-4"/>
          <w:sz w:val="21"/>
        </w:rPr>
        <w:t>ц</w:t>
      </w:r>
      <w:r>
        <w:rPr>
          <w:b/>
          <w:color w:val="61666A"/>
          <w:spacing w:val="-4"/>
          <w:sz w:val="20"/>
        </w:rPr>
        <w:t>се</w:t>
      </w:r>
      <w:r>
        <w:rPr>
          <w:b/>
          <w:color w:val="61666A"/>
          <w:spacing w:val="-4"/>
          <w:sz w:val="21"/>
        </w:rPr>
        <w:t>ти</w:t>
      </w:r>
      <w:r>
        <w:rPr>
          <w:b/>
          <w:color w:val="61666A"/>
          <w:spacing w:val="-2"/>
          <w:sz w:val="21"/>
        </w:rPr>
        <w:t> </w:t>
      </w:r>
      <w:r>
        <w:rPr>
          <w:b/>
          <w:color w:val="61666A"/>
          <w:spacing w:val="-4"/>
          <w:sz w:val="21"/>
        </w:rPr>
        <w:t>или</w:t>
      </w:r>
      <w:r>
        <w:rPr>
          <w:b/>
          <w:color w:val="61666A"/>
          <w:spacing w:val="-3"/>
          <w:sz w:val="21"/>
        </w:rPr>
        <w:t> </w:t>
      </w:r>
      <w:r>
        <w:rPr>
          <w:b/>
          <w:color w:val="61666A"/>
          <w:spacing w:val="-4"/>
          <w:sz w:val="21"/>
        </w:rPr>
        <w:t>м</w:t>
      </w:r>
      <w:r>
        <w:rPr>
          <w:b/>
          <w:color w:val="61666A"/>
          <w:spacing w:val="-4"/>
          <w:sz w:val="20"/>
        </w:rPr>
        <w:t>ессе</w:t>
      </w:r>
      <w:r>
        <w:rPr>
          <w:b/>
          <w:color w:val="61666A"/>
          <w:spacing w:val="-4"/>
          <w:sz w:val="21"/>
        </w:rPr>
        <w:t>ндж</w:t>
      </w:r>
      <w:r>
        <w:rPr>
          <w:b/>
          <w:color w:val="61666A"/>
          <w:spacing w:val="-4"/>
          <w:sz w:val="20"/>
        </w:rPr>
        <w:t>ере</w:t>
      </w:r>
      <w:r>
        <w:rPr>
          <w:b/>
          <w:color w:val="61666A"/>
          <w:spacing w:val="1"/>
          <w:sz w:val="20"/>
        </w:rPr>
        <w:t> </w:t>
      </w:r>
      <w:r>
        <w:rPr>
          <w:rFonts w:ascii="Tahoma" w:hAnsi="Tahoma"/>
          <w:b/>
          <w:color w:val="61666A"/>
          <w:spacing w:val="-4"/>
          <w:sz w:val="21"/>
        </w:rPr>
        <w:t>(Telegram,</w:t>
      </w:r>
      <w:r>
        <w:rPr>
          <w:rFonts w:ascii="Tahoma" w:hAnsi="Tahoma"/>
          <w:b/>
          <w:color w:val="61666A"/>
          <w:spacing w:val="-9"/>
          <w:sz w:val="21"/>
        </w:rPr>
        <w:t> </w:t>
      </w:r>
      <w:r>
        <w:rPr>
          <w:rFonts w:ascii="Tahoma" w:hAnsi="Tahoma"/>
          <w:b/>
          <w:color w:val="61666A"/>
          <w:spacing w:val="-4"/>
          <w:sz w:val="21"/>
        </w:rPr>
        <w:t>WhatsApp)</w:t>
      </w:r>
    </w:p>
    <w:p>
      <w:pPr>
        <w:pStyle w:val="ListParagraph"/>
        <w:numPr>
          <w:ilvl w:val="1"/>
          <w:numId w:val="76"/>
        </w:numPr>
        <w:tabs>
          <w:tab w:pos="1174" w:val="left" w:leader="none"/>
        </w:tabs>
        <w:spacing w:line="240" w:lineRule="auto" w:before="196" w:after="0"/>
        <w:ind w:left="1174" w:right="0" w:hanging="232"/>
        <w:jc w:val="left"/>
        <w:rPr>
          <w:rFonts w:ascii="Tahoma" w:hAnsi="Tahoma"/>
          <w:sz w:val="21"/>
        </w:rPr>
      </w:pPr>
      <w:r>
        <w:rPr>
          <w:b/>
          <w:color w:val="61666A"/>
          <w:sz w:val="20"/>
        </w:rPr>
        <w:t>Ка</w:t>
      </w:r>
      <w:r>
        <w:rPr>
          <w:b/>
          <w:color w:val="61666A"/>
          <w:sz w:val="21"/>
        </w:rPr>
        <w:t>к</w:t>
      </w:r>
      <w:r>
        <w:rPr>
          <w:rFonts w:ascii="Tahoma" w:hAnsi="Tahoma"/>
          <w:b/>
          <w:color w:val="61666A"/>
          <w:sz w:val="21"/>
        </w:rPr>
        <w:t>:</w:t>
      </w:r>
      <w:r>
        <w:rPr>
          <w:rFonts w:ascii="Tahoma" w:hAnsi="Tahoma"/>
          <w:b/>
          <w:color w:val="61666A"/>
          <w:spacing w:val="13"/>
          <w:sz w:val="21"/>
        </w:rPr>
        <w:t> </w:t>
      </w:r>
      <w:r>
        <w:rPr>
          <w:color w:val="61666A"/>
          <w:sz w:val="21"/>
        </w:rPr>
        <w:t>Создать</w:t>
      </w:r>
      <w:r>
        <w:rPr>
          <w:color w:val="61666A"/>
          <w:spacing w:val="17"/>
          <w:sz w:val="21"/>
        </w:rPr>
        <w:t> </w:t>
      </w:r>
      <w:r>
        <w:rPr>
          <w:color w:val="61666A"/>
          <w:sz w:val="21"/>
        </w:rPr>
        <w:t>группу</w:t>
      </w:r>
      <w:r>
        <w:rPr>
          <w:color w:val="61666A"/>
          <w:spacing w:val="16"/>
          <w:sz w:val="21"/>
        </w:rPr>
        <w:t> </w:t>
      </w:r>
      <w:r>
        <w:rPr>
          <w:color w:val="61666A"/>
          <w:sz w:val="21"/>
        </w:rPr>
        <w:t>только</w:t>
      </w:r>
      <w:r>
        <w:rPr>
          <w:color w:val="61666A"/>
          <w:spacing w:val="17"/>
          <w:sz w:val="21"/>
        </w:rPr>
        <w:t> </w:t>
      </w:r>
      <w:r>
        <w:rPr>
          <w:color w:val="61666A"/>
          <w:sz w:val="21"/>
        </w:rPr>
        <w:t>для</w:t>
      </w:r>
      <w:r>
        <w:rPr>
          <w:color w:val="61666A"/>
          <w:spacing w:val="16"/>
          <w:sz w:val="21"/>
        </w:rPr>
        <w:t> </w:t>
      </w:r>
      <w:r>
        <w:rPr>
          <w:color w:val="61666A"/>
          <w:sz w:val="21"/>
        </w:rPr>
        <w:t>участников</w:t>
      </w:r>
      <w:r>
        <w:rPr>
          <w:color w:val="61666A"/>
          <w:spacing w:val="17"/>
          <w:sz w:val="21"/>
        </w:rPr>
        <w:t> </w:t>
      </w:r>
      <w:r>
        <w:rPr>
          <w:color w:val="61666A"/>
          <w:spacing w:val="-2"/>
          <w:sz w:val="21"/>
        </w:rPr>
        <w:t>системы</w:t>
      </w:r>
      <w:r>
        <w:rPr>
          <w:rFonts w:ascii="Tahoma" w:hAnsi="Tahoma"/>
          <w:color w:val="61666A"/>
          <w:spacing w:val="-2"/>
          <w:sz w:val="21"/>
        </w:rPr>
        <w:t>.</w:t>
      </w:r>
    </w:p>
    <w:p>
      <w:pPr>
        <w:pStyle w:val="ListParagraph"/>
        <w:numPr>
          <w:ilvl w:val="1"/>
          <w:numId w:val="76"/>
        </w:numPr>
        <w:tabs>
          <w:tab w:pos="1174" w:val="left" w:leader="none"/>
        </w:tabs>
        <w:spacing w:line="240" w:lineRule="auto" w:before="165" w:after="0"/>
        <w:ind w:left="1174" w:right="0" w:hanging="232"/>
        <w:jc w:val="left"/>
        <w:rPr>
          <w:rFonts w:ascii="Tahoma" w:hAnsi="Tahoma"/>
          <w:sz w:val="21"/>
        </w:rPr>
      </w:pPr>
      <w:r>
        <w:rPr>
          <w:b/>
          <w:color w:val="61666A"/>
          <w:sz w:val="20"/>
        </w:rPr>
        <w:t>Пра</w:t>
      </w:r>
      <w:r>
        <w:rPr>
          <w:b/>
          <w:color w:val="61666A"/>
          <w:sz w:val="21"/>
        </w:rPr>
        <w:t>вил</w:t>
      </w:r>
      <w:r>
        <w:rPr>
          <w:b/>
          <w:color w:val="61666A"/>
          <w:sz w:val="20"/>
        </w:rPr>
        <w:t>о</w:t>
      </w:r>
      <w:r>
        <w:rPr>
          <w:rFonts w:ascii="Tahoma" w:hAnsi="Tahoma"/>
          <w:b/>
          <w:color w:val="61666A"/>
          <w:sz w:val="21"/>
        </w:rPr>
        <w:t>:</w:t>
      </w:r>
      <w:r>
        <w:rPr>
          <w:rFonts w:ascii="Tahoma" w:hAnsi="Tahoma"/>
          <w:b/>
          <w:color w:val="61666A"/>
          <w:spacing w:val="-4"/>
          <w:sz w:val="21"/>
        </w:rPr>
        <w:t> </w:t>
      </w:r>
      <w:r>
        <w:rPr>
          <w:color w:val="61666A"/>
          <w:sz w:val="21"/>
        </w:rPr>
        <w:t>Любой</w:t>
      </w:r>
      <w:r>
        <w:rPr>
          <w:color w:val="61666A"/>
          <w:spacing w:val="-1"/>
          <w:sz w:val="21"/>
        </w:rPr>
        <w:t> </w:t>
      </w:r>
      <w:r>
        <w:rPr>
          <w:color w:val="61666A"/>
          <w:sz w:val="21"/>
        </w:rPr>
        <w:t>акт дарения</w:t>
      </w:r>
      <w:r>
        <w:rPr>
          <w:color w:val="61666A"/>
          <w:spacing w:val="-1"/>
          <w:sz w:val="21"/>
        </w:rPr>
        <w:t> </w:t>
      </w:r>
      <w:r>
        <w:rPr>
          <w:color w:val="61666A"/>
          <w:sz w:val="21"/>
        </w:rPr>
        <w:t>фиксируется</w:t>
      </w:r>
      <w:r>
        <w:rPr>
          <w:color w:val="61666A"/>
          <w:spacing w:val="-1"/>
          <w:sz w:val="21"/>
        </w:rPr>
        <w:t> </w:t>
      </w:r>
      <w:r>
        <w:rPr>
          <w:color w:val="61666A"/>
          <w:sz w:val="21"/>
        </w:rPr>
        <w:t>сообщением</w:t>
      </w:r>
      <w:r>
        <w:rPr>
          <w:rFonts w:ascii="Tahoma" w:hAnsi="Tahoma"/>
          <w:color w:val="61666A"/>
          <w:sz w:val="21"/>
        </w:rPr>
        <w:t>.</w:t>
      </w:r>
      <w:r>
        <w:rPr>
          <w:rFonts w:ascii="Tahoma" w:hAnsi="Tahoma"/>
          <w:color w:val="61666A"/>
          <w:spacing w:val="-7"/>
          <w:sz w:val="21"/>
        </w:rPr>
        <w:t> </w:t>
      </w:r>
      <w:r>
        <w:rPr>
          <w:color w:val="61666A"/>
          <w:spacing w:val="-2"/>
          <w:sz w:val="21"/>
        </w:rPr>
        <w:t>Формат</w:t>
      </w:r>
      <w:r>
        <w:rPr>
          <w:rFonts w:ascii="Tahoma" w:hAnsi="Tahoma"/>
          <w:color w:val="61666A"/>
          <w:spacing w:val="-2"/>
          <w:sz w:val="21"/>
        </w:rPr>
        <w:t>:</w:t>
      </w:r>
    </w:p>
    <w:p>
      <w:pPr>
        <w:spacing w:line="326" w:lineRule="auto" w:before="106"/>
        <w:ind w:left="1175" w:right="0" w:firstLine="75"/>
        <w:jc w:val="left"/>
        <w:rPr>
          <w:rFonts w:ascii="Tahoma" w:hAnsi="Tahoma"/>
          <w:sz w:val="21"/>
        </w:rPr>
      </w:pPr>
      <w:r>
        <w:rPr>
          <w:rFonts w:ascii="Courier New" w:hAnsi="Courier New"/>
          <w:color w:val="61666A"/>
          <w:sz w:val="18"/>
        </w:rPr>
        <w:t>[Дарю] [Описание] [Кому (или «всем, кому нужно»)]</w:t>
      </w:r>
      <w:r>
        <w:rPr>
          <w:rFonts w:ascii="Courier New" w:hAnsi="Courier New"/>
          <w:color w:val="61666A"/>
          <w:spacing w:val="-28"/>
          <w:sz w:val="18"/>
        </w:rPr>
        <w:t> </w:t>
      </w:r>
      <w:r>
        <w:rPr>
          <w:rFonts w:ascii="Tahoma" w:hAnsi="Tahoma"/>
          <w:color w:val="61666A"/>
          <w:sz w:val="21"/>
        </w:rPr>
        <w:t>.</w:t>
      </w:r>
      <w:r>
        <w:rPr>
          <w:rFonts w:ascii="Tahoma" w:hAnsi="Tahoma"/>
          <w:color w:val="61666A"/>
          <w:spacing w:val="-4"/>
          <w:sz w:val="21"/>
        </w:rPr>
        <w:t> </w:t>
      </w:r>
      <w:r>
        <w:rPr>
          <w:color w:val="61666A"/>
          <w:sz w:val="21"/>
        </w:rPr>
        <w:t>Получатель </w:t>
      </w:r>
      <w:r>
        <w:rPr>
          <w:color w:val="61666A"/>
          <w:sz w:val="21"/>
        </w:rPr>
        <w:t>отвечает </w:t>
      </w:r>
      <w:r>
        <w:rPr>
          <w:color w:val="61666A"/>
          <w:spacing w:val="-2"/>
          <w:sz w:val="21"/>
        </w:rPr>
        <w:t>благодарностью</w:t>
      </w:r>
      <w:r>
        <w:rPr>
          <w:rFonts w:ascii="Tahoma" w:hAnsi="Tahoma"/>
          <w:color w:val="61666A"/>
          <w:spacing w:val="-2"/>
          <w:sz w:val="21"/>
        </w:rPr>
        <w:t>.</w:t>
      </w:r>
    </w:p>
    <w:p>
      <w:pPr>
        <w:pStyle w:val="ListParagraph"/>
        <w:numPr>
          <w:ilvl w:val="1"/>
          <w:numId w:val="76"/>
        </w:numPr>
        <w:tabs>
          <w:tab w:pos="1175" w:val="left" w:leader="none"/>
        </w:tabs>
        <w:spacing w:line="338" w:lineRule="auto" w:before="78" w:after="0"/>
        <w:ind w:left="1175" w:right="318" w:hanging="233"/>
        <w:jc w:val="left"/>
        <w:rPr>
          <w:rFonts w:ascii="Tahoma" w:hAnsi="Tahoma"/>
          <w:sz w:val="21"/>
        </w:rPr>
      </w:pPr>
      <w:r>
        <w:rPr>
          <w:b/>
          <w:color w:val="61666A"/>
          <w:sz w:val="21"/>
        </w:rPr>
        <w:t>Уч</w:t>
      </w:r>
      <w:r>
        <w:rPr>
          <w:b/>
          <w:color w:val="61666A"/>
          <w:sz w:val="20"/>
        </w:rPr>
        <w:t>е</w:t>
      </w:r>
      <w:r>
        <w:rPr>
          <w:b/>
          <w:color w:val="61666A"/>
          <w:sz w:val="21"/>
        </w:rPr>
        <w:t>т</w:t>
      </w:r>
      <w:r>
        <w:rPr>
          <w:rFonts w:ascii="Tahoma" w:hAnsi="Tahoma"/>
          <w:b/>
          <w:color w:val="61666A"/>
          <w:sz w:val="21"/>
        </w:rPr>
        <w:t>:</w:t>
      </w:r>
      <w:r>
        <w:rPr>
          <w:rFonts w:ascii="Tahoma" w:hAnsi="Tahoma"/>
          <w:b/>
          <w:color w:val="61666A"/>
          <w:spacing w:val="-4"/>
          <w:sz w:val="21"/>
        </w:rPr>
        <w:t> </w:t>
      </w:r>
      <w:r>
        <w:rPr>
          <w:color w:val="61666A"/>
          <w:sz w:val="21"/>
        </w:rPr>
        <w:t>Поиском</w:t>
      </w:r>
      <w:r>
        <w:rPr>
          <w:color w:val="61666A"/>
          <w:spacing w:val="-1"/>
          <w:sz w:val="21"/>
        </w:rPr>
        <w:t> </w:t>
      </w:r>
      <w:r>
        <w:rPr>
          <w:color w:val="61666A"/>
          <w:sz w:val="21"/>
        </w:rPr>
        <w:t>по</w:t>
      </w:r>
      <w:r>
        <w:rPr>
          <w:color w:val="61666A"/>
          <w:spacing w:val="-1"/>
          <w:sz w:val="21"/>
        </w:rPr>
        <w:t> </w:t>
      </w:r>
      <w:r>
        <w:rPr>
          <w:color w:val="61666A"/>
          <w:sz w:val="21"/>
        </w:rPr>
        <w:t>хештегам</w:t>
      </w:r>
      <w:r>
        <w:rPr>
          <w:rFonts w:ascii="Tahoma" w:hAnsi="Tahoma"/>
          <w:color w:val="61666A"/>
          <w:sz w:val="21"/>
        </w:rPr>
        <w:t>:</w:t>
      </w:r>
      <w:r>
        <w:rPr>
          <w:rFonts w:ascii="Tahoma" w:hAnsi="Tahoma"/>
          <w:color w:val="61666A"/>
          <w:spacing w:val="-8"/>
          <w:sz w:val="21"/>
        </w:rPr>
        <w:t> </w:t>
      </w:r>
      <w:r>
        <w:rPr>
          <w:rFonts w:ascii="Tahoma" w:hAnsi="Tahoma"/>
          <w:color w:val="61666A"/>
          <w:sz w:val="21"/>
        </w:rPr>
        <w:t>#</w:t>
      </w:r>
      <w:r>
        <w:rPr>
          <w:color w:val="61666A"/>
          <w:sz w:val="21"/>
        </w:rPr>
        <w:t>дарю</w:t>
      </w:r>
      <w:r>
        <w:rPr>
          <w:color w:val="61666A"/>
          <w:spacing w:val="-1"/>
          <w:sz w:val="21"/>
        </w:rPr>
        <w:t> </w:t>
      </w:r>
      <w:r>
        <w:rPr>
          <w:rFonts w:ascii="Tahoma" w:hAnsi="Tahoma"/>
          <w:color w:val="61666A"/>
          <w:sz w:val="21"/>
        </w:rPr>
        <w:t>#</w:t>
      </w:r>
      <w:r>
        <w:rPr>
          <w:color w:val="61666A"/>
          <w:sz w:val="21"/>
        </w:rPr>
        <w:t>ремонт</w:t>
      </w:r>
      <w:r>
        <w:rPr>
          <w:color w:val="61666A"/>
          <w:spacing w:val="-1"/>
          <w:sz w:val="21"/>
        </w:rPr>
        <w:t> </w:t>
      </w:r>
      <w:r>
        <w:rPr>
          <w:rFonts w:ascii="Tahoma" w:hAnsi="Tahoma"/>
          <w:color w:val="61666A"/>
          <w:sz w:val="21"/>
        </w:rPr>
        <w:t>#</w:t>
      </w:r>
      <w:r>
        <w:rPr>
          <w:color w:val="61666A"/>
          <w:sz w:val="21"/>
        </w:rPr>
        <w:t>еда</w:t>
      </w:r>
      <w:r>
        <w:rPr>
          <w:color w:val="61666A"/>
          <w:spacing w:val="-1"/>
          <w:sz w:val="21"/>
        </w:rPr>
        <w:t> </w:t>
      </w:r>
      <w:r>
        <w:rPr>
          <w:rFonts w:ascii="Tahoma" w:hAnsi="Tahoma"/>
          <w:color w:val="61666A"/>
          <w:sz w:val="21"/>
        </w:rPr>
        <w:t>#</w:t>
      </w:r>
      <w:r>
        <w:rPr>
          <w:color w:val="61666A"/>
          <w:sz w:val="21"/>
        </w:rPr>
        <w:t>благодарю</w:t>
      </w:r>
      <w:r>
        <w:rPr>
          <w:rFonts w:ascii="Tahoma" w:hAnsi="Tahoma"/>
          <w:color w:val="61666A"/>
          <w:sz w:val="21"/>
        </w:rPr>
        <w:t>.</w:t>
      </w:r>
      <w:r>
        <w:rPr>
          <w:rFonts w:ascii="Tahoma" w:hAnsi="Tahoma"/>
          <w:color w:val="61666A"/>
          <w:spacing w:val="-8"/>
          <w:sz w:val="21"/>
        </w:rPr>
        <w:t> </w:t>
      </w:r>
      <w:r>
        <w:rPr>
          <w:color w:val="61666A"/>
          <w:sz w:val="21"/>
        </w:rPr>
        <w:t>Репутация</w:t>
      </w:r>
      <w:r>
        <w:rPr>
          <w:color w:val="61666A"/>
          <w:spacing w:val="-1"/>
          <w:sz w:val="21"/>
        </w:rPr>
        <w:t> </w:t>
      </w:r>
      <w:r>
        <w:rPr>
          <w:color w:val="61666A"/>
          <w:sz w:val="21"/>
        </w:rPr>
        <w:t>видна</w:t>
      </w:r>
      <w:r>
        <w:rPr>
          <w:color w:val="61666A"/>
          <w:spacing w:val="-1"/>
          <w:sz w:val="21"/>
        </w:rPr>
        <w:t> </w:t>
      </w:r>
      <w:r>
        <w:rPr>
          <w:color w:val="61666A"/>
          <w:sz w:val="21"/>
        </w:rPr>
        <w:t>по активности и количеству благодарностей</w:t>
      </w:r>
      <w:r>
        <w:rPr>
          <w:rFonts w:ascii="Tahoma" w:hAnsi="Tahoma"/>
          <w:color w:val="61666A"/>
          <w:sz w:val="21"/>
        </w:rPr>
        <w:t>.</w:t>
      </w:r>
    </w:p>
    <w:p>
      <w:pPr>
        <w:pStyle w:val="ListParagraph"/>
        <w:numPr>
          <w:ilvl w:val="0"/>
          <w:numId w:val="76"/>
        </w:numPr>
        <w:tabs>
          <w:tab w:pos="903" w:val="left" w:leader="none"/>
        </w:tabs>
        <w:spacing w:line="240" w:lineRule="auto" w:before="63" w:after="0"/>
        <w:ind w:left="903" w:right="0" w:hanging="248"/>
        <w:jc w:val="left"/>
        <w:rPr>
          <w:rFonts w:ascii="Tahoma" w:hAnsi="Tahoma"/>
          <w:b/>
          <w:sz w:val="21"/>
        </w:rPr>
      </w:pPr>
      <w:r>
        <w:rPr>
          <w:b/>
          <w:color w:val="61666A"/>
          <w:spacing w:val="-4"/>
          <w:sz w:val="20"/>
        </w:rPr>
        <w:t>Прос</w:t>
      </w:r>
      <w:r>
        <w:rPr>
          <w:b/>
          <w:color w:val="61666A"/>
          <w:spacing w:val="-4"/>
          <w:sz w:val="21"/>
        </w:rPr>
        <w:t>т</w:t>
      </w:r>
      <w:r>
        <w:rPr>
          <w:b/>
          <w:color w:val="61666A"/>
          <w:spacing w:val="-4"/>
          <w:sz w:val="20"/>
        </w:rPr>
        <w:t>а</w:t>
      </w:r>
      <w:r>
        <w:rPr>
          <w:b/>
          <w:color w:val="61666A"/>
          <w:spacing w:val="-4"/>
          <w:sz w:val="21"/>
        </w:rPr>
        <w:t>я</w:t>
      </w:r>
      <w:r>
        <w:rPr>
          <w:b/>
          <w:color w:val="61666A"/>
          <w:spacing w:val="-5"/>
          <w:sz w:val="21"/>
        </w:rPr>
        <w:t> </w:t>
      </w:r>
      <w:r>
        <w:rPr>
          <w:b/>
          <w:color w:val="61666A"/>
          <w:spacing w:val="-4"/>
          <w:sz w:val="21"/>
        </w:rPr>
        <w:t>б</w:t>
      </w:r>
      <w:r>
        <w:rPr>
          <w:b/>
          <w:color w:val="61666A"/>
          <w:spacing w:val="-4"/>
          <w:sz w:val="20"/>
        </w:rPr>
        <w:t>а</w:t>
      </w:r>
      <w:r>
        <w:rPr>
          <w:b/>
          <w:color w:val="61666A"/>
          <w:spacing w:val="-4"/>
          <w:sz w:val="21"/>
        </w:rPr>
        <w:t>з</w:t>
      </w:r>
      <w:r>
        <w:rPr>
          <w:b/>
          <w:color w:val="61666A"/>
          <w:spacing w:val="-4"/>
          <w:sz w:val="20"/>
        </w:rPr>
        <w:t>а</w:t>
      </w:r>
      <w:r>
        <w:rPr>
          <w:b/>
          <w:color w:val="61666A"/>
          <w:spacing w:val="-2"/>
          <w:sz w:val="20"/>
        </w:rPr>
        <w:t> </w:t>
      </w:r>
      <w:r>
        <w:rPr>
          <w:b/>
          <w:color w:val="61666A"/>
          <w:spacing w:val="-4"/>
          <w:sz w:val="21"/>
        </w:rPr>
        <w:t>д</w:t>
      </w:r>
      <w:r>
        <w:rPr>
          <w:b/>
          <w:color w:val="61666A"/>
          <w:spacing w:val="-4"/>
          <w:sz w:val="20"/>
        </w:rPr>
        <w:t>а</w:t>
      </w:r>
      <w:r>
        <w:rPr>
          <w:b/>
          <w:color w:val="61666A"/>
          <w:spacing w:val="-4"/>
          <w:sz w:val="21"/>
        </w:rPr>
        <w:t>нны</w:t>
      </w:r>
      <w:r>
        <w:rPr>
          <w:b/>
          <w:color w:val="61666A"/>
          <w:spacing w:val="-4"/>
          <w:sz w:val="20"/>
        </w:rPr>
        <w:t>х</w:t>
      </w:r>
      <w:r>
        <w:rPr>
          <w:b/>
          <w:color w:val="61666A"/>
          <w:spacing w:val="-2"/>
          <w:sz w:val="20"/>
        </w:rPr>
        <w:t> </w:t>
      </w:r>
      <w:r>
        <w:rPr>
          <w:b/>
          <w:color w:val="61666A"/>
          <w:spacing w:val="-4"/>
          <w:sz w:val="21"/>
        </w:rPr>
        <w:t>н</w:t>
      </w:r>
      <w:r>
        <w:rPr>
          <w:b/>
          <w:color w:val="61666A"/>
          <w:spacing w:val="-4"/>
          <w:sz w:val="20"/>
        </w:rPr>
        <w:t>а</w:t>
      </w:r>
      <w:r>
        <w:rPr>
          <w:b/>
          <w:color w:val="61666A"/>
          <w:spacing w:val="-2"/>
          <w:sz w:val="20"/>
        </w:rPr>
        <w:t> </w:t>
      </w:r>
      <w:r>
        <w:rPr>
          <w:b/>
          <w:color w:val="61666A"/>
          <w:spacing w:val="-4"/>
          <w:sz w:val="20"/>
        </w:rPr>
        <w:t>ос</w:t>
      </w:r>
      <w:r>
        <w:rPr>
          <w:b/>
          <w:color w:val="61666A"/>
          <w:spacing w:val="-4"/>
          <w:sz w:val="21"/>
        </w:rPr>
        <w:t>н</w:t>
      </w:r>
      <w:r>
        <w:rPr>
          <w:b/>
          <w:color w:val="61666A"/>
          <w:spacing w:val="-4"/>
          <w:sz w:val="20"/>
        </w:rPr>
        <w:t>о</w:t>
      </w:r>
      <w:r>
        <w:rPr>
          <w:b/>
          <w:color w:val="61666A"/>
          <w:spacing w:val="-4"/>
          <w:sz w:val="21"/>
        </w:rPr>
        <w:t>в</w:t>
      </w:r>
      <w:r>
        <w:rPr>
          <w:b/>
          <w:color w:val="61666A"/>
          <w:spacing w:val="-4"/>
          <w:sz w:val="20"/>
        </w:rPr>
        <w:t>е</w:t>
      </w:r>
      <w:r>
        <w:rPr>
          <w:b/>
          <w:color w:val="61666A"/>
          <w:spacing w:val="-1"/>
          <w:sz w:val="20"/>
        </w:rPr>
        <w:t> </w:t>
      </w:r>
      <w:r>
        <w:rPr>
          <w:b/>
          <w:color w:val="61666A"/>
          <w:spacing w:val="-4"/>
          <w:sz w:val="21"/>
        </w:rPr>
        <w:t>б</w:t>
      </w:r>
      <w:r>
        <w:rPr>
          <w:b/>
          <w:color w:val="61666A"/>
          <w:spacing w:val="-4"/>
          <w:sz w:val="20"/>
        </w:rPr>
        <w:t>ес</w:t>
      </w:r>
      <w:r>
        <w:rPr>
          <w:b/>
          <w:color w:val="61666A"/>
          <w:spacing w:val="-4"/>
          <w:sz w:val="21"/>
        </w:rPr>
        <w:t>пл</w:t>
      </w:r>
      <w:r>
        <w:rPr>
          <w:b/>
          <w:color w:val="61666A"/>
          <w:spacing w:val="-4"/>
          <w:sz w:val="20"/>
        </w:rPr>
        <w:t>а</w:t>
      </w:r>
      <w:r>
        <w:rPr>
          <w:b/>
          <w:color w:val="61666A"/>
          <w:spacing w:val="-4"/>
          <w:sz w:val="21"/>
        </w:rPr>
        <w:t>тны</w:t>
      </w:r>
      <w:r>
        <w:rPr>
          <w:b/>
          <w:color w:val="61666A"/>
          <w:spacing w:val="-4"/>
          <w:sz w:val="20"/>
        </w:rPr>
        <w:t>х</w:t>
      </w:r>
      <w:r>
        <w:rPr>
          <w:b/>
          <w:color w:val="61666A"/>
          <w:spacing w:val="-2"/>
          <w:sz w:val="20"/>
        </w:rPr>
        <w:t> </w:t>
      </w:r>
      <w:r>
        <w:rPr>
          <w:b/>
          <w:color w:val="61666A"/>
          <w:spacing w:val="-4"/>
          <w:sz w:val="21"/>
        </w:rPr>
        <w:t>к</w:t>
      </w:r>
      <w:r>
        <w:rPr>
          <w:b/>
          <w:color w:val="61666A"/>
          <w:spacing w:val="-4"/>
          <w:sz w:val="20"/>
        </w:rPr>
        <w:t>о</w:t>
      </w:r>
      <w:r>
        <w:rPr>
          <w:b/>
          <w:color w:val="61666A"/>
          <w:spacing w:val="-4"/>
          <w:sz w:val="21"/>
        </w:rPr>
        <w:t>н</w:t>
      </w:r>
      <w:r>
        <w:rPr>
          <w:b/>
          <w:color w:val="61666A"/>
          <w:spacing w:val="-4"/>
          <w:sz w:val="20"/>
        </w:rPr>
        <w:t>с</w:t>
      </w:r>
      <w:r>
        <w:rPr>
          <w:b/>
          <w:color w:val="61666A"/>
          <w:spacing w:val="-4"/>
          <w:sz w:val="21"/>
        </w:rPr>
        <w:t>т</w:t>
      </w:r>
      <w:r>
        <w:rPr>
          <w:b/>
          <w:color w:val="61666A"/>
          <w:spacing w:val="-4"/>
          <w:sz w:val="20"/>
        </w:rPr>
        <w:t>ру</w:t>
      </w:r>
      <w:r>
        <w:rPr>
          <w:b/>
          <w:color w:val="61666A"/>
          <w:spacing w:val="-4"/>
          <w:sz w:val="21"/>
        </w:rPr>
        <w:t>кт</w:t>
      </w:r>
      <w:r>
        <w:rPr>
          <w:b/>
          <w:color w:val="61666A"/>
          <w:spacing w:val="-4"/>
          <w:sz w:val="20"/>
        </w:rPr>
        <w:t>оро</w:t>
      </w:r>
      <w:r>
        <w:rPr>
          <w:b/>
          <w:color w:val="61666A"/>
          <w:spacing w:val="-4"/>
          <w:sz w:val="21"/>
        </w:rPr>
        <w:t>в</w:t>
      </w:r>
      <w:r>
        <w:rPr>
          <w:b/>
          <w:color w:val="61666A"/>
          <w:spacing w:val="-5"/>
          <w:sz w:val="21"/>
        </w:rPr>
        <w:t> </w:t>
      </w:r>
      <w:r>
        <w:rPr>
          <w:rFonts w:ascii="Tahoma" w:hAnsi="Tahoma"/>
          <w:b/>
          <w:color w:val="61666A"/>
          <w:spacing w:val="-4"/>
          <w:sz w:val="21"/>
        </w:rPr>
        <w:t>(Airtable,</w:t>
      </w:r>
      <w:r>
        <w:rPr>
          <w:rFonts w:ascii="Tahoma" w:hAnsi="Tahoma"/>
          <w:b/>
          <w:color w:val="61666A"/>
          <w:spacing w:val="-12"/>
          <w:sz w:val="21"/>
        </w:rPr>
        <w:t> </w:t>
      </w:r>
      <w:r>
        <w:rPr>
          <w:rFonts w:ascii="Tahoma" w:hAnsi="Tahoma"/>
          <w:b/>
          <w:color w:val="61666A"/>
          <w:spacing w:val="-4"/>
          <w:sz w:val="21"/>
        </w:rPr>
        <w:t>Notion)</w:t>
      </w:r>
    </w:p>
    <w:p>
      <w:pPr>
        <w:pStyle w:val="ListParagraph"/>
        <w:spacing w:after="0" w:line="240" w:lineRule="auto"/>
        <w:jc w:val="left"/>
        <w:rPr>
          <w:rFonts w:ascii="Tahoma" w:hAnsi="Tahoma"/>
          <w:b/>
          <w:sz w:val="21"/>
        </w:rPr>
        <w:sectPr>
          <w:pgSz w:w="11900" w:h="16840"/>
          <w:pgMar w:top="0" w:bottom="0" w:left="850" w:right="1133"/>
        </w:sectPr>
      </w:pPr>
    </w:p>
    <w:p>
      <w:pPr>
        <w:pStyle w:val="ListParagraph"/>
        <w:numPr>
          <w:ilvl w:val="1"/>
          <w:numId w:val="76"/>
        </w:numPr>
        <w:tabs>
          <w:tab w:pos="1175" w:val="left" w:leader="none"/>
        </w:tabs>
        <w:spacing w:line="338" w:lineRule="auto" w:before="41" w:after="0"/>
        <w:ind w:left="1175" w:right="1302" w:hanging="233"/>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54240">
                <wp:simplePos x="0" y="0"/>
                <wp:positionH relativeFrom="page">
                  <wp:posOffset>809625</wp:posOffset>
                </wp:positionH>
                <wp:positionV relativeFrom="paragraph">
                  <wp:posOffset>-12064</wp:posOffset>
                </wp:positionV>
                <wp:extent cx="9525" cy="8162925"/>
                <wp:effectExtent l="0" t="0" r="0" b="0"/>
                <wp:wrapNone/>
                <wp:docPr id="103" name="Graphic 103"/>
                <wp:cNvGraphicFramePr>
                  <a:graphicFrameLocks/>
                </wp:cNvGraphicFramePr>
                <a:graphic>
                  <a:graphicData uri="http://schemas.microsoft.com/office/word/2010/wordprocessingShape">
                    <wps:wsp>
                      <wps:cNvPr id="103" name="Graphic 103"/>
                      <wps:cNvSpPr/>
                      <wps:spPr>
                        <a:xfrm>
                          <a:off x="0" y="0"/>
                          <a:ext cx="9525" cy="8162925"/>
                        </a:xfrm>
                        <a:custGeom>
                          <a:avLst/>
                          <a:gdLst/>
                          <a:ahLst/>
                          <a:cxnLst/>
                          <a:rect l="l" t="t" r="r" b="b"/>
                          <a:pathLst>
                            <a:path w="9525" h="8162925">
                              <a:moveTo>
                                <a:pt x="9525" y="8162925"/>
                              </a:moveTo>
                              <a:lnTo>
                                <a:pt x="0" y="8162925"/>
                              </a:lnTo>
                              <a:lnTo>
                                <a:pt x="0" y="0"/>
                              </a:lnTo>
                              <a:lnTo>
                                <a:pt x="9525" y="0"/>
                              </a:lnTo>
                              <a:lnTo>
                                <a:pt x="9525" y="816292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95pt;width:.75pt;height:642.75pt;mso-position-horizontal-relative:page;mso-position-vertical-relative:paragraph;z-index:15754240" id="docshape51" filled="true" fillcolor="#e1e4e9" stroked="false">
                <v:fill type="solid"/>
                <w10:wrap type="none"/>
              </v:rect>
            </w:pict>
          </mc:Fallback>
        </mc:AlternateContent>
      </w:r>
      <w:r>
        <w:rPr>
          <w:b/>
          <w:color w:val="61666A"/>
          <w:w w:val="105"/>
          <w:sz w:val="20"/>
        </w:rPr>
        <w:t>Ка</w:t>
      </w:r>
      <w:r>
        <w:rPr>
          <w:b/>
          <w:color w:val="61666A"/>
          <w:w w:val="105"/>
          <w:sz w:val="21"/>
        </w:rPr>
        <w:t>к</w:t>
      </w:r>
      <w:r>
        <w:rPr>
          <w:rFonts w:ascii="Tahoma" w:hAnsi="Tahoma"/>
          <w:b/>
          <w:color w:val="61666A"/>
          <w:w w:val="105"/>
          <w:sz w:val="21"/>
        </w:rPr>
        <w:t>:</w:t>
      </w:r>
      <w:r>
        <w:rPr>
          <w:rFonts w:ascii="Tahoma" w:hAnsi="Tahoma"/>
          <w:b/>
          <w:color w:val="61666A"/>
          <w:spacing w:val="-17"/>
          <w:w w:val="105"/>
          <w:sz w:val="21"/>
        </w:rPr>
        <w:t> </w:t>
      </w:r>
      <w:r>
        <w:rPr>
          <w:color w:val="61666A"/>
          <w:w w:val="105"/>
          <w:sz w:val="21"/>
        </w:rPr>
        <w:t>Создать</w:t>
      </w:r>
      <w:r>
        <w:rPr>
          <w:color w:val="61666A"/>
          <w:spacing w:val="-15"/>
          <w:w w:val="105"/>
          <w:sz w:val="21"/>
        </w:rPr>
        <w:t> </w:t>
      </w:r>
      <w:r>
        <w:rPr>
          <w:color w:val="61666A"/>
          <w:w w:val="105"/>
          <w:sz w:val="21"/>
        </w:rPr>
        <w:t>базу</w:t>
      </w:r>
      <w:r>
        <w:rPr>
          <w:color w:val="61666A"/>
          <w:spacing w:val="-15"/>
          <w:w w:val="105"/>
          <w:sz w:val="21"/>
        </w:rPr>
        <w:t> </w:t>
      </w:r>
      <w:r>
        <w:rPr>
          <w:color w:val="61666A"/>
          <w:w w:val="105"/>
          <w:sz w:val="21"/>
        </w:rPr>
        <w:t>с</w:t>
      </w:r>
      <w:r>
        <w:rPr>
          <w:color w:val="61666A"/>
          <w:spacing w:val="-16"/>
          <w:w w:val="105"/>
          <w:sz w:val="21"/>
        </w:rPr>
        <w:t> </w:t>
      </w:r>
      <w:r>
        <w:rPr>
          <w:color w:val="61666A"/>
          <w:w w:val="105"/>
          <w:sz w:val="21"/>
        </w:rPr>
        <w:t>теми</w:t>
      </w:r>
      <w:r>
        <w:rPr>
          <w:color w:val="61666A"/>
          <w:spacing w:val="-15"/>
          <w:w w:val="105"/>
          <w:sz w:val="21"/>
        </w:rPr>
        <w:t> </w:t>
      </w:r>
      <w:r>
        <w:rPr>
          <w:color w:val="61666A"/>
          <w:w w:val="105"/>
          <w:sz w:val="21"/>
        </w:rPr>
        <w:t>же</w:t>
      </w:r>
      <w:r>
        <w:rPr>
          <w:color w:val="61666A"/>
          <w:spacing w:val="-15"/>
          <w:w w:val="105"/>
          <w:sz w:val="21"/>
        </w:rPr>
        <w:t> </w:t>
      </w:r>
      <w:r>
        <w:rPr>
          <w:color w:val="61666A"/>
          <w:w w:val="105"/>
          <w:sz w:val="21"/>
        </w:rPr>
        <w:t>полями</w:t>
      </w:r>
      <w:r>
        <w:rPr>
          <w:rFonts w:ascii="Tahoma" w:hAnsi="Tahoma"/>
          <w:color w:val="61666A"/>
          <w:w w:val="105"/>
          <w:sz w:val="21"/>
        </w:rPr>
        <w:t>,</w:t>
      </w:r>
      <w:r>
        <w:rPr>
          <w:rFonts w:ascii="Tahoma" w:hAnsi="Tahoma"/>
          <w:color w:val="61666A"/>
          <w:spacing w:val="-17"/>
          <w:w w:val="105"/>
          <w:sz w:val="21"/>
        </w:rPr>
        <w:t> </w:t>
      </w:r>
      <w:r>
        <w:rPr>
          <w:color w:val="61666A"/>
          <w:w w:val="105"/>
          <w:sz w:val="21"/>
        </w:rPr>
        <w:t>что</w:t>
      </w:r>
      <w:r>
        <w:rPr>
          <w:color w:val="61666A"/>
          <w:spacing w:val="-16"/>
          <w:w w:val="105"/>
          <w:sz w:val="21"/>
        </w:rPr>
        <w:t> </w:t>
      </w:r>
      <w:r>
        <w:rPr>
          <w:color w:val="61666A"/>
          <w:w w:val="105"/>
          <w:sz w:val="21"/>
        </w:rPr>
        <w:t>и</w:t>
      </w:r>
      <w:r>
        <w:rPr>
          <w:color w:val="61666A"/>
          <w:spacing w:val="-15"/>
          <w:w w:val="105"/>
          <w:sz w:val="21"/>
        </w:rPr>
        <w:t> </w:t>
      </w:r>
      <w:r>
        <w:rPr>
          <w:color w:val="61666A"/>
          <w:w w:val="105"/>
          <w:sz w:val="21"/>
        </w:rPr>
        <w:t>в</w:t>
      </w:r>
      <w:r>
        <w:rPr>
          <w:color w:val="61666A"/>
          <w:spacing w:val="-15"/>
          <w:w w:val="105"/>
          <w:sz w:val="21"/>
        </w:rPr>
        <w:t> </w:t>
      </w:r>
      <w:r>
        <w:rPr>
          <w:color w:val="61666A"/>
          <w:w w:val="105"/>
          <w:sz w:val="21"/>
        </w:rPr>
        <w:t>таблице</w:t>
      </w:r>
      <w:r>
        <w:rPr>
          <w:rFonts w:ascii="Tahoma" w:hAnsi="Tahoma"/>
          <w:color w:val="61666A"/>
          <w:w w:val="105"/>
          <w:sz w:val="21"/>
        </w:rPr>
        <w:t>,</w:t>
      </w:r>
      <w:r>
        <w:rPr>
          <w:rFonts w:ascii="Tahoma" w:hAnsi="Tahoma"/>
          <w:color w:val="61666A"/>
          <w:spacing w:val="-18"/>
          <w:w w:val="105"/>
          <w:sz w:val="21"/>
        </w:rPr>
        <w:t> </w:t>
      </w:r>
      <w:r>
        <w:rPr>
          <w:color w:val="61666A"/>
          <w:w w:val="105"/>
          <w:sz w:val="21"/>
        </w:rPr>
        <w:t>но</w:t>
      </w:r>
      <w:r>
        <w:rPr>
          <w:color w:val="61666A"/>
          <w:spacing w:val="-15"/>
          <w:w w:val="105"/>
          <w:sz w:val="21"/>
        </w:rPr>
        <w:t> </w:t>
      </w:r>
      <w:r>
        <w:rPr>
          <w:color w:val="61666A"/>
          <w:w w:val="105"/>
          <w:sz w:val="21"/>
        </w:rPr>
        <w:t>с</w:t>
      </w:r>
      <w:r>
        <w:rPr>
          <w:color w:val="61666A"/>
          <w:spacing w:val="-15"/>
          <w:w w:val="105"/>
          <w:sz w:val="21"/>
        </w:rPr>
        <w:t> </w:t>
      </w:r>
      <w:r>
        <w:rPr>
          <w:color w:val="61666A"/>
          <w:w w:val="105"/>
          <w:sz w:val="21"/>
        </w:rPr>
        <w:t>возможностью прикрепления</w:t>
      </w:r>
      <w:r>
        <w:rPr>
          <w:color w:val="61666A"/>
          <w:spacing w:val="-7"/>
          <w:w w:val="105"/>
          <w:sz w:val="21"/>
        </w:rPr>
        <w:t> </w:t>
      </w:r>
      <w:r>
        <w:rPr>
          <w:color w:val="61666A"/>
          <w:w w:val="105"/>
          <w:sz w:val="21"/>
        </w:rPr>
        <w:t>фото</w:t>
      </w:r>
      <w:r>
        <w:rPr>
          <w:color w:val="61666A"/>
          <w:spacing w:val="-7"/>
          <w:w w:val="105"/>
          <w:sz w:val="21"/>
        </w:rPr>
        <w:t> </w:t>
      </w:r>
      <w:r>
        <w:rPr>
          <w:color w:val="61666A"/>
          <w:w w:val="105"/>
          <w:sz w:val="21"/>
        </w:rPr>
        <w:t>и</w:t>
      </w:r>
      <w:r>
        <w:rPr>
          <w:color w:val="61666A"/>
          <w:spacing w:val="-7"/>
          <w:w w:val="105"/>
          <w:sz w:val="21"/>
        </w:rPr>
        <w:t> </w:t>
      </w:r>
      <w:r>
        <w:rPr>
          <w:color w:val="61666A"/>
          <w:w w:val="105"/>
          <w:sz w:val="21"/>
        </w:rPr>
        <w:t>более</w:t>
      </w:r>
      <w:r>
        <w:rPr>
          <w:color w:val="61666A"/>
          <w:spacing w:val="-7"/>
          <w:w w:val="105"/>
          <w:sz w:val="21"/>
        </w:rPr>
        <w:t> </w:t>
      </w:r>
      <w:r>
        <w:rPr>
          <w:color w:val="61666A"/>
          <w:w w:val="105"/>
          <w:sz w:val="21"/>
        </w:rPr>
        <w:t>удобной</w:t>
      </w:r>
      <w:r>
        <w:rPr>
          <w:color w:val="61666A"/>
          <w:spacing w:val="-7"/>
          <w:w w:val="105"/>
          <w:sz w:val="21"/>
        </w:rPr>
        <w:t> </w:t>
      </w:r>
      <w:r>
        <w:rPr>
          <w:color w:val="61666A"/>
          <w:w w:val="105"/>
          <w:sz w:val="21"/>
        </w:rPr>
        <w:t>сортировкой</w:t>
      </w:r>
      <w:r>
        <w:rPr>
          <w:rFonts w:ascii="Tahoma" w:hAnsi="Tahoma"/>
          <w:color w:val="61666A"/>
          <w:w w:val="105"/>
          <w:sz w:val="21"/>
        </w:rPr>
        <w:t>.</w:t>
      </w:r>
    </w:p>
    <w:p>
      <w:pPr>
        <w:pStyle w:val="ListParagraph"/>
        <w:numPr>
          <w:ilvl w:val="1"/>
          <w:numId w:val="76"/>
        </w:numPr>
        <w:tabs>
          <w:tab w:pos="1175" w:val="left" w:leader="none"/>
        </w:tabs>
        <w:spacing w:line="338" w:lineRule="auto" w:before="63" w:after="0"/>
        <w:ind w:left="1175" w:right="131" w:hanging="233"/>
        <w:jc w:val="left"/>
        <w:rPr>
          <w:rFonts w:ascii="Tahoma" w:hAnsi="Tahoma"/>
          <w:sz w:val="21"/>
        </w:rPr>
      </w:pPr>
      <w:r>
        <w:rPr>
          <w:b/>
          <w:color w:val="61666A"/>
          <w:sz w:val="20"/>
        </w:rPr>
        <w:t>Пр</w:t>
      </w:r>
      <w:r>
        <w:rPr>
          <w:b/>
          <w:color w:val="61666A"/>
          <w:sz w:val="21"/>
        </w:rPr>
        <w:t>им</w:t>
      </w:r>
      <w:r>
        <w:rPr>
          <w:b/>
          <w:color w:val="61666A"/>
          <w:sz w:val="20"/>
        </w:rPr>
        <w:t>ер</w:t>
      </w:r>
      <w:r>
        <w:rPr>
          <w:rFonts w:ascii="Tahoma" w:hAnsi="Tahoma"/>
          <w:b/>
          <w:color w:val="61666A"/>
          <w:sz w:val="21"/>
        </w:rPr>
        <w:t>: </w:t>
      </w:r>
      <w:r>
        <w:rPr>
          <w:rFonts w:ascii="Tahoma" w:hAnsi="Tahoma"/>
          <w:color w:val="61666A"/>
          <w:sz w:val="21"/>
        </w:rPr>
        <w:t>Airtable </w:t>
      </w:r>
      <w:r>
        <w:rPr>
          <w:color w:val="61666A"/>
          <w:sz w:val="21"/>
        </w:rPr>
        <w:t>позволяет создавать формы для ввода</w:t>
      </w:r>
      <w:r>
        <w:rPr>
          <w:rFonts w:ascii="Tahoma" w:hAnsi="Tahoma"/>
          <w:color w:val="61666A"/>
          <w:sz w:val="21"/>
        </w:rPr>
        <w:t>, </w:t>
      </w:r>
      <w:r>
        <w:rPr>
          <w:color w:val="61666A"/>
          <w:sz w:val="21"/>
        </w:rPr>
        <w:t>а затем отображать данные</w:t>
      </w:r>
      <w:r>
        <w:rPr>
          <w:color w:val="61666A"/>
          <w:spacing w:val="80"/>
          <w:sz w:val="21"/>
        </w:rPr>
        <w:t> </w:t>
      </w:r>
      <w:r>
        <w:rPr>
          <w:color w:val="61666A"/>
          <w:sz w:val="21"/>
        </w:rPr>
        <w:t>в виде карточек</w:t>
      </w:r>
      <w:r>
        <w:rPr>
          <w:rFonts w:ascii="Tahoma" w:hAnsi="Tahoma"/>
          <w:color w:val="61666A"/>
          <w:sz w:val="21"/>
        </w:rPr>
        <w:t>.</w:t>
      </w:r>
    </w:p>
    <w:p>
      <w:pPr>
        <w:spacing w:line="338" w:lineRule="auto" w:before="182"/>
        <w:ind w:left="635" w:right="0" w:firstLine="0"/>
        <w:jc w:val="left"/>
        <w:rPr>
          <w:rFonts w:ascii="Tahoma" w:hAnsi="Tahoma"/>
          <w:b/>
          <w:sz w:val="21"/>
        </w:rPr>
      </w:pPr>
      <w:r>
        <w:rPr>
          <w:b/>
          <w:color w:val="61666A"/>
          <w:spacing w:val="-6"/>
          <w:sz w:val="21"/>
        </w:rPr>
        <w:t>У</w:t>
      </w:r>
      <w:r>
        <w:rPr>
          <w:b/>
          <w:color w:val="61666A"/>
          <w:spacing w:val="-6"/>
          <w:sz w:val="20"/>
        </w:rPr>
        <w:t>ро</w:t>
      </w:r>
      <w:r>
        <w:rPr>
          <w:b/>
          <w:color w:val="61666A"/>
          <w:spacing w:val="-6"/>
          <w:sz w:val="21"/>
        </w:rPr>
        <w:t>в</w:t>
      </w:r>
      <w:r>
        <w:rPr>
          <w:b/>
          <w:color w:val="61666A"/>
          <w:spacing w:val="-6"/>
          <w:sz w:val="20"/>
        </w:rPr>
        <w:t>е</w:t>
      </w:r>
      <w:r>
        <w:rPr>
          <w:b/>
          <w:color w:val="61666A"/>
          <w:spacing w:val="-6"/>
          <w:sz w:val="21"/>
        </w:rPr>
        <w:t>нь </w:t>
      </w:r>
      <w:r>
        <w:rPr>
          <w:rFonts w:ascii="Tahoma" w:hAnsi="Tahoma"/>
          <w:b/>
          <w:color w:val="61666A"/>
          <w:spacing w:val="-6"/>
          <w:sz w:val="21"/>
        </w:rPr>
        <w:t>3: </w:t>
      </w:r>
      <w:r>
        <w:rPr>
          <w:b/>
          <w:color w:val="61666A"/>
          <w:spacing w:val="-6"/>
          <w:sz w:val="20"/>
        </w:rPr>
        <w:t>С</w:t>
      </w:r>
      <w:r>
        <w:rPr>
          <w:b/>
          <w:color w:val="61666A"/>
          <w:spacing w:val="-6"/>
          <w:sz w:val="21"/>
        </w:rPr>
        <w:t>п</w:t>
      </w:r>
      <w:r>
        <w:rPr>
          <w:b/>
          <w:color w:val="61666A"/>
          <w:spacing w:val="-6"/>
          <w:sz w:val="20"/>
        </w:rPr>
        <w:t>е</w:t>
      </w:r>
      <w:r>
        <w:rPr>
          <w:b/>
          <w:color w:val="61666A"/>
          <w:spacing w:val="-6"/>
          <w:sz w:val="21"/>
        </w:rPr>
        <w:t>ци</w:t>
      </w:r>
      <w:r>
        <w:rPr>
          <w:b/>
          <w:color w:val="61666A"/>
          <w:spacing w:val="-6"/>
          <w:sz w:val="20"/>
        </w:rPr>
        <w:t>а</w:t>
      </w:r>
      <w:r>
        <w:rPr>
          <w:b/>
          <w:color w:val="61666A"/>
          <w:spacing w:val="-6"/>
          <w:sz w:val="21"/>
        </w:rPr>
        <w:t>лизи</w:t>
      </w:r>
      <w:r>
        <w:rPr>
          <w:b/>
          <w:color w:val="61666A"/>
          <w:spacing w:val="-6"/>
          <w:sz w:val="20"/>
        </w:rPr>
        <w:t>ро</w:t>
      </w:r>
      <w:r>
        <w:rPr>
          <w:b/>
          <w:color w:val="61666A"/>
          <w:spacing w:val="-6"/>
          <w:sz w:val="21"/>
        </w:rPr>
        <w:t>в</w:t>
      </w:r>
      <w:r>
        <w:rPr>
          <w:b/>
          <w:color w:val="61666A"/>
          <w:spacing w:val="-6"/>
          <w:sz w:val="20"/>
        </w:rPr>
        <w:t>а</w:t>
      </w:r>
      <w:r>
        <w:rPr>
          <w:b/>
          <w:color w:val="61666A"/>
          <w:spacing w:val="-6"/>
          <w:sz w:val="21"/>
        </w:rPr>
        <w:t>нны</w:t>
      </w:r>
      <w:r>
        <w:rPr>
          <w:b/>
          <w:color w:val="61666A"/>
          <w:spacing w:val="-6"/>
          <w:sz w:val="20"/>
        </w:rPr>
        <w:t>е</w:t>
      </w:r>
      <w:r>
        <w:rPr>
          <w:b/>
          <w:color w:val="61666A"/>
          <w:sz w:val="20"/>
        </w:rPr>
        <w:t> </w:t>
      </w:r>
      <w:r>
        <w:rPr>
          <w:b/>
          <w:color w:val="61666A"/>
          <w:spacing w:val="-6"/>
          <w:sz w:val="21"/>
        </w:rPr>
        <w:t>п</w:t>
      </w:r>
      <w:r>
        <w:rPr>
          <w:b/>
          <w:color w:val="61666A"/>
          <w:spacing w:val="-6"/>
          <w:sz w:val="20"/>
        </w:rPr>
        <w:t>рос</w:t>
      </w:r>
      <w:r>
        <w:rPr>
          <w:b/>
          <w:color w:val="61666A"/>
          <w:spacing w:val="-6"/>
          <w:sz w:val="21"/>
        </w:rPr>
        <w:t>ты</w:t>
      </w:r>
      <w:r>
        <w:rPr>
          <w:b/>
          <w:color w:val="61666A"/>
          <w:spacing w:val="-6"/>
          <w:sz w:val="20"/>
        </w:rPr>
        <w:t>е</w:t>
      </w:r>
      <w:r>
        <w:rPr>
          <w:b/>
          <w:color w:val="61666A"/>
          <w:sz w:val="20"/>
        </w:rPr>
        <w:t> </w:t>
      </w:r>
      <w:r>
        <w:rPr>
          <w:b/>
          <w:color w:val="61666A"/>
          <w:spacing w:val="-6"/>
          <w:sz w:val="21"/>
        </w:rPr>
        <w:t>пл</w:t>
      </w:r>
      <w:r>
        <w:rPr>
          <w:b/>
          <w:color w:val="61666A"/>
          <w:spacing w:val="-6"/>
          <w:sz w:val="20"/>
        </w:rPr>
        <w:t>а</w:t>
      </w:r>
      <w:r>
        <w:rPr>
          <w:b/>
          <w:color w:val="61666A"/>
          <w:spacing w:val="-6"/>
          <w:sz w:val="21"/>
        </w:rPr>
        <w:t>тф</w:t>
      </w:r>
      <w:r>
        <w:rPr>
          <w:b/>
          <w:color w:val="61666A"/>
          <w:spacing w:val="-6"/>
          <w:sz w:val="20"/>
        </w:rPr>
        <w:t>ор</w:t>
      </w:r>
      <w:r>
        <w:rPr>
          <w:b/>
          <w:color w:val="61666A"/>
          <w:spacing w:val="-6"/>
          <w:sz w:val="21"/>
        </w:rPr>
        <w:t>мы </w:t>
      </w:r>
      <w:r>
        <w:rPr>
          <w:rFonts w:ascii="Tahoma" w:hAnsi="Tahoma"/>
          <w:b/>
          <w:color w:val="61666A"/>
          <w:spacing w:val="-6"/>
          <w:sz w:val="21"/>
        </w:rPr>
        <w:t>(</w:t>
      </w:r>
      <w:r>
        <w:rPr>
          <w:b/>
          <w:color w:val="61666A"/>
          <w:spacing w:val="-6"/>
          <w:sz w:val="21"/>
        </w:rPr>
        <w:t>для </w:t>
      </w:r>
      <w:r>
        <w:rPr>
          <w:b/>
          <w:color w:val="61666A"/>
          <w:spacing w:val="-6"/>
          <w:sz w:val="20"/>
        </w:rPr>
        <w:t>соо</w:t>
      </w:r>
      <w:r>
        <w:rPr>
          <w:b/>
          <w:color w:val="61666A"/>
          <w:spacing w:val="-6"/>
          <w:sz w:val="21"/>
        </w:rPr>
        <w:t>бщ</w:t>
      </w:r>
      <w:r>
        <w:rPr>
          <w:b/>
          <w:color w:val="61666A"/>
          <w:spacing w:val="-6"/>
          <w:sz w:val="20"/>
        </w:rPr>
        <w:t>ес</w:t>
      </w:r>
      <w:r>
        <w:rPr>
          <w:b/>
          <w:color w:val="61666A"/>
          <w:spacing w:val="-6"/>
          <w:sz w:val="21"/>
        </w:rPr>
        <w:t>тв</w:t>
      </w:r>
      <w:r>
        <w:rPr>
          <w:rFonts w:ascii="Tahoma" w:hAnsi="Tahoma"/>
          <w:b/>
          <w:color w:val="61666A"/>
          <w:spacing w:val="-6"/>
          <w:sz w:val="21"/>
        </w:rPr>
        <w:t>,</w:t>
      </w:r>
      <w:r>
        <w:rPr>
          <w:rFonts w:ascii="Tahoma" w:hAnsi="Tahoma"/>
          <w:b/>
          <w:color w:val="61666A"/>
          <w:spacing w:val="-9"/>
          <w:sz w:val="21"/>
        </w:rPr>
        <w:t> </w:t>
      </w:r>
      <w:r>
        <w:rPr>
          <w:b/>
          <w:color w:val="61666A"/>
          <w:spacing w:val="-6"/>
          <w:sz w:val="21"/>
        </w:rPr>
        <w:t>г</w:t>
      </w:r>
      <w:r>
        <w:rPr>
          <w:b/>
          <w:color w:val="61666A"/>
          <w:spacing w:val="-6"/>
          <w:sz w:val="20"/>
        </w:rPr>
        <w:t>о</w:t>
      </w:r>
      <w:r>
        <w:rPr>
          <w:b/>
          <w:color w:val="61666A"/>
          <w:spacing w:val="-6"/>
          <w:sz w:val="21"/>
        </w:rPr>
        <w:t>т</w:t>
      </w:r>
      <w:r>
        <w:rPr>
          <w:b/>
          <w:color w:val="61666A"/>
          <w:spacing w:val="-6"/>
          <w:sz w:val="20"/>
        </w:rPr>
        <w:t>о</w:t>
      </w:r>
      <w:r>
        <w:rPr>
          <w:b/>
          <w:color w:val="61666A"/>
          <w:spacing w:val="-6"/>
          <w:sz w:val="21"/>
        </w:rPr>
        <w:t>вы</w:t>
      </w:r>
      <w:r>
        <w:rPr>
          <w:b/>
          <w:color w:val="61666A"/>
          <w:spacing w:val="-6"/>
          <w:sz w:val="20"/>
        </w:rPr>
        <w:t>х</w:t>
      </w:r>
      <w:r>
        <w:rPr>
          <w:b/>
          <w:color w:val="61666A"/>
          <w:sz w:val="20"/>
        </w:rPr>
        <w:t> </w:t>
      </w:r>
      <w:r>
        <w:rPr>
          <w:b/>
          <w:color w:val="61666A"/>
          <w:spacing w:val="-6"/>
          <w:sz w:val="21"/>
        </w:rPr>
        <w:t>к ч</w:t>
      </w:r>
      <w:r>
        <w:rPr>
          <w:b/>
          <w:color w:val="61666A"/>
          <w:spacing w:val="-6"/>
          <w:sz w:val="20"/>
        </w:rPr>
        <w:t>у</w:t>
      </w:r>
      <w:r>
        <w:rPr>
          <w:b/>
          <w:color w:val="61666A"/>
          <w:spacing w:val="-6"/>
          <w:sz w:val="21"/>
        </w:rPr>
        <w:t>ть </w:t>
      </w:r>
      <w:r>
        <w:rPr>
          <w:b/>
          <w:color w:val="61666A"/>
          <w:sz w:val="21"/>
        </w:rPr>
        <w:t>б</w:t>
      </w:r>
      <w:r>
        <w:rPr>
          <w:b/>
          <w:color w:val="61666A"/>
          <w:sz w:val="20"/>
        </w:rPr>
        <w:t>о</w:t>
      </w:r>
      <w:r>
        <w:rPr>
          <w:b/>
          <w:color w:val="61666A"/>
          <w:sz w:val="21"/>
        </w:rPr>
        <w:t>льш</w:t>
      </w:r>
      <w:r>
        <w:rPr>
          <w:b/>
          <w:color w:val="61666A"/>
          <w:sz w:val="20"/>
        </w:rPr>
        <w:t>ей с</w:t>
      </w:r>
      <w:r>
        <w:rPr>
          <w:b/>
          <w:color w:val="61666A"/>
          <w:sz w:val="21"/>
        </w:rPr>
        <w:t>т</w:t>
      </w:r>
      <w:r>
        <w:rPr>
          <w:b/>
          <w:color w:val="61666A"/>
          <w:sz w:val="20"/>
        </w:rPr>
        <w:t>ру</w:t>
      </w:r>
      <w:r>
        <w:rPr>
          <w:b/>
          <w:color w:val="61666A"/>
          <w:sz w:val="21"/>
        </w:rPr>
        <w:t>кт</w:t>
      </w:r>
      <w:r>
        <w:rPr>
          <w:b/>
          <w:color w:val="61666A"/>
          <w:sz w:val="20"/>
        </w:rPr>
        <w:t>уре</w:t>
      </w:r>
      <w:r>
        <w:rPr>
          <w:rFonts w:ascii="Tahoma" w:hAnsi="Tahoma"/>
          <w:b/>
          <w:color w:val="61666A"/>
          <w:sz w:val="21"/>
        </w:rPr>
        <w:t>)</w:t>
      </w:r>
    </w:p>
    <w:p>
      <w:pPr>
        <w:pStyle w:val="ListParagraph"/>
        <w:numPr>
          <w:ilvl w:val="0"/>
          <w:numId w:val="77"/>
        </w:numPr>
        <w:tabs>
          <w:tab w:pos="903" w:val="left" w:leader="none"/>
        </w:tabs>
        <w:spacing w:line="240" w:lineRule="auto" w:before="93" w:after="0"/>
        <w:ind w:left="903" w:right="0" w:hanging="248"/>
        <w:jc w:val="left"/>
        <w:rPr>
          <w:rFonts w:ascii="Tahoma" w:hAnsi="Tahoma"/>
          <w:b/>
          <w:sz w:val="21"/>
        </w:rPr>
      </w:pPr>
      <w:r>
        <w:rPr>
          <w:b/>
          <w:color w:val="61666A"/>
          <w:spacing w:val="-6"/>
          <w:sz w:val="21"/>
        </w:rPr>
        <w:t>И</w:t>
      </w:r>
      <w:r>
        <w:rPr>
          <w:b/>
          <w:color w:val="61666A"/>
          <w:spacing w:val="-6"/>
          <w:sz w:val="20"/>
        </w:rPr>
        <w:t>с</w:t>
      </w:r>
      <w:r>
        <w:rPr>
          <w:b/>
          <w:color w:val="61666A"/>
          <w:spacing w:val="-6"/>
          <w:sz w:val="21"/>
        </w:rPr>
        <w:t>п</w:t>
      </w:r>
      <w:r>
        <w:rPr>
          <w:b/>
          <w:color w:val="61666A"/>
          <w:spacing w:val="-6"/>
          <w:sz w:val="20"/>
        </w:rPr>
        <w:t>о</w:t>
      </w:r>
      <w:r>
        <w:rPr>
          <w:b/>
          <w:color w:val="61666A"/>
          <w:spacing w:val="-6"/>
          <w:sz w:val="21"/>
        </w:rPr>
        <w:t>льз</w:t>
      </w:r>
      <w:r>
        <w:rPr>
          <w:b/>
          <w:color w:val="61666A"/>
          <w:spacing w:val="-6"/>
          <w:sz w:val="20"/>
        </w:rPr>
        <w:t>о</w:t>
      </w:r>
      <w:r>
        <w:rPr>
          <w:b/>
          <w:color w:val="61666A"/>
          <w:spacing w:val="-6"/>
          <w:sz w:val="21"/>
        </w:rPr>
        <w:t>в</w:t>
      </w:r>
      <w:r>
        <w:rPr>
          <w:b/>
          <w:color w:val="61666A"/>
          <w:spacing w:val="-6"/>
          <w:sz w:val="20"/>
        </w:rPr>
        <w:t>а</w:t>
      </w:r>
      <w:r>
        <w:rPr>
          <w:b/>
          <w:color w:val="61666A"/>
          <w:spacing w:val="-6"/>
          <w:sz w:val="21"/>
        </w:rPr>
        <w:t>ни</w:t>
      </w:r>
      <w:r>
        <w:rPr>
          <w:b/>
          <w:color w:val="61666A"/>
          <w:spacing w:val="-6"/>
          <w:sz w:val="20"/>
        </w:rPr>
        <w:t>е</w:t>
      </w:r>
      <w:r>
        <w:rPr>
          <w:b/>
          <w:color w:val="61666A"/>
          <w:spacing w:val="-2"/>
          <w:sz w:val="20"/>
        </w:rPr>
        <w:t> </w:t>
      </w:r>
      <w:r>
        <w:rPr>
          <w:b/>
          <w:color w:val="61666A"/>
          <w:spacing w:val="-6"/>
          <w:sz w:val="21"/>
        </w:rPr>
        <w:t>пл</w:t>
      </w:r>
      <w:r>
        <w:rPr>
          <w:b/>
          <w:color w:val="61666A"/>
          <w:spacing w:val="-6"/>
          <w:sz w:val="20"/>
        </w:rPr>
        <w:t>а</w:t>
      </w:r>
      <w:r>
        <w:rPr>
          <w:b/>
          <w:color w:val="61666A"/>
          <w:spacing w:val="-6"/>
          <w:sz w:val="21"/>
        </w:rPr>
        <w:t>тф</w:t>
      </w:r>
      <w:r>
        <w:rPr>
          <w:b/>
          <w:color w:val="61666A"/>
          <w:spacing w:val="-6"/>
          <w:sz w:val="20"/>
        </w:rPr>
        <w:t>ор</w:t>
      </w:r>
      <w:r>
        <w:rPr>
          <w:b/>
          <w:color w:val="61666A"/>
          <w:spacing w:val="-6"/>
          <w:sz w:val="21"/>
        </w:rPr>
        <w:t>м</w:t>
      </w:r>
      <w:r>
        <w:rPr>
          <w:b/>
          <w:color w:val="61666A"/>
          <w:spacing w:val="-5"/>
          <w:sz w:val="21"/>
        </w:rPr>
        <w:t> </w:t>
      </w:r>
      <w:r>
        <w:rPr>
          <w:b/>
          <w:color w:val="61666A"/>
          <w:spacing w:val="-6"/>
          <w:sz w:val="21"/>
        </w:rPr>
        <w:t>для</w:t>
      </w:r>
      <w:r>
        <w:rPr>
          <w:b/>
          <w:color w:val="61666A"/>
          <w:spacing w:val="-5"/>
          <w:sz w:val="21"/>
        </w:rPr>
        <w:t> </w:t>
      </w:r>
      <w:r>
        <w:rPr>
          <w:b/>
          <w:color w:val="61666A"/>
          <w:spacing w:val="-6"/>
          <w:sz w:val="21"/>
        </w:rPr>
        <w:t>в</w:t>
      </w:r>
      <w:r>
        <w:rPr>
          <w:b/>
          <w:color w:val="61666A"/>
          <w:spacing w:val="-6"/>
          <w:sz w:val="20"/>
        </w:rPr>
        <w:t>ре</w:t>
      </w:r>
      <w:r>
        <w:rPr>
          <w:b/>
          <w:color w:val="61666A"/>
          <w:spacing w:val="-6"/>
          <w:sz w:val="21"/>
        </w:rPr>
        <w:t>м</w:t>
      </w:r>
      <w:r>
        <w:rPr>
          <w:b/>
          <w:color w:val="61666A"/>
          <w:spacing w:val="-6"/>
          <w:sz w:val="20"/>
        </w:rPr>
        <w:t>е</w:t>
      </w:r>
      <w:r>
        <w:rPr>
          <w:b/>
          <w:color w:val="61666A"/>
          <w:spacing w:val="-6"/>
          <w:sz w:val="21"/>
        </w:rPr>
        <w:t>нны</w:t>
      </w:r>
      <w:r>
        <w:rPr>
          <w:b/>
          <w:color w:val="61666A"/>
          <w:spacing w:val="-6"/>
          <w:sz w:val="20"/>
        </w:rPr>
        <w:t>х</w:t>
      </w:r>
      <w:r>
        <w:rPr>
          <w:b/>
          <w:color w:val="61666A"/>
          <w:spacing w:val="-2"/>
          <w:sz w:val="20"/>
        </w:rPr>
        <w:t> </w:t>
      </w:r>
      <w:r>
        <w:rPr>
          <w:b/>
          <w:color w:val="61666A"/>
          <w:spacing w:val="-6"/>
          <w:sz w:val="21"/>
        </w:rPr>
        <w:t>б</w:t>
      </w:r>
      <w:r>
        <w:rPr>
          <w:b/>
          <w:color w:val="61666A"/>
          <w:spacing w:val="-6"/>
          <w:sz w:val="20"/>
        </w:rPr>
        <w:t>а</w:t>
      </w:r>
      <w:r>
        <w:rPr>
          <w:b/>
          <w:color w:val="61666A"/>
          <w:spacing w:val="-6"/>
          <w:sz w:val="21"/>
        </w:rPr>
        <w:t>нк</w:t>
      </w:r>
      <w:r>
        <w:rPr>
          <w:b/>
          <w:color w:val="61666A"/>
          <w:spacing w:val="-6"/>
          <w:sz w:val="20"/>
        </w:rPr>
        <w:t>о</w:t>
      </w:r>
      <w:r>
        <w:rPr>
          <w:b/>
          <w:color w:val="61666A"/>
          <w:spacing w:val="-6"/>
          <w:sz w:val="21"/>
        </w:rPr>
        <w:t>в</w:t>
      </w:r>
      <w:r>
        <w:rPr>
          <w:b/>
          <w:color w:val="61666A"/>
          <w:spacing w:val="-5"/>
          <w:sz w:val="21"/>
        </w:rPr>
        <w:t> </w:t>
      </w:r>
      <w:r>
        <w:rPr>
          <w:rFonts w:ascii="Tahoma" w:hAnsi="Tahoma"/>
          <w:b/>
          <w:color w:val="61666A"/>
          <w:spacing w:val="-6"/>
          <w:sz w:val="21"/>
        </w:rPr>
        <w:t>(Timebanking)</w:t>
      </w:r>
    </w:p>
    <w:p>
      <w:pPr>
        <w:pStyle w:val="ListParagraph"/>
        <w:numPr>
          <w:ilvl w:val="1"/>
          <w:numId w:val="77"/>
        </w:numPr>
        <w:tabs>
          <w:tab w:pos="1174" w:val="left" w:leader="none"/>
        </w:tabs>
        <w:spacing w:line="240" w:lineRule="auto" w:before="196" w:after="0"/>
        <w:ind w:left="1174" w:right="0" w:hanging="232"/>
        <w:jc w:val="left"/>
        <w:rPr>
          <w:rFonts w:ascii="Tahoma" w:hAnsi="Tahoma"/>
          <w:sz w:val="21"/>
        </w:rPr>
      </w:pPr>
      <w:r>
        <w:rPr>
          <w:b/>
          <w:color w:val="61666A"/>
          <w:sz w:val="20"/>
        </w:rPr>
        <w:t>Пр</w:t>
      </w:r>
      <w:r>
        <w:rPr>
          <w:b/>
          <w:color w:val="61666A"/>
          <w:sz w:val="21"/>
        </w:rPr>
        <w:t>инцип</w:t>
      </w:r>
      <w:r>
        <w:rPr>
          <w:rFonts w:ascii="Tahoma" w:hAnsi="Tahoma"/>
          <w:b/>
          <w:color w:val="61666A"/>
          <w:sz w:val="21"/>
        </w:rPr>
        <w:t>:</w:t>
      </w:r>
      <w:r>
        <w:rPr>
          <w:rFonts w:ascii="Tahoma" w:hAnsi="Tahoma"/>
          <w:b/>
          <w:color w:val="61666A"/>
          <w:spacing w:val="-10"/>
          <w:sz w:val="21"/>
        </w:rPr>
        <w:t> </w:t>
      </w:r>
      <w:r>
        <w:rPr>
          <w:rFonts w:ascii="Tahoma" w:hAnsi="Tahoma"/>
          <w:color w:val="61666A"/>
          <w:sz w:val="21"/>
        </w:rPr>
        <w:t>1</w:t>
      </w:r>
      <w:r>
        <w:rPr>
          <w:rFonts w:ascii="Tahoma" w:hAnsi="Tahoma"/>
          <w:color w:val="61666A"/>
          <w:spacing w:val="-14"/>
          <w:sz w:val="21"/>
        </w:rPr>
        <w:t> </w:t>
      </w:r>
      <w:r>
        <w:rPr>
          <w:color w:val="61666A"/>
          <w:sz w:val="21"/>
        </w:rPr>
        <w:t>час</w:t>
      </w:r>
      <w:r>
        <w:rPr>
          <w:color w:val="61666A"/>
          <w:spacing w:val="-7"/>
          <w:sz w:val="21"/>
        </w:rPr>
        <w:t> </w:t>
      </w:r>
      <w:r>
        <w:rPr>
          <w:color w:val="61666A"/>
          <w:sz w:val="21"/>
        </w:rPr>
        <w:t>труда</w:t>
      </w:r>
      <w:r>
        <w:rPr>
          <w:color w:val="61666A"/>
          <w:spacing w:val="-7"/>
          <w:sz w:val="21"/>
        </w:rPr>
        <w:t> </w:t>
      </w:r>
      <w:r>
        <w:rPr>
          <w:rFonts w:ascii="Tahoma" w:hAnsi="Tahoma"/>
          <w:color w:val="61666A"/>
          <w:sz w:val="21"/>
        </w:rPr>
        <w:t>=</w:t>
      </w:r>
      <w:r>
        <w:rPr>
          <w:rFonts w:ascii="Tahoma" w:hAnsi="Tahoma"/>
          <w:color w:val="61666A"/>
          <w:spacing w:val="-14"/>
          <w:sz w:val="21"/>
        </w:rPr>
        <w:t> </w:t>
      </w:r>
      <w:r>
        <w:rPr>
          <w:rFonts w:ascii="Tahoma" w:hAnsi="Tahoma"/>
          <w:color w:val="61666A"/>
          <w:sz w:val="21"/>
        </w:rPr>
        <w:t>1</w:t>
      </w:r>
      <w:r>
        <w:rPr>
          <w:rFonts w:ascii="Tahoma" w:hAnsi="Tahoma"/>
          <w:color w:val="61666A"/>
          <w:spacing w:val="-13"/>
          <w:sz w:val="21"/>
        </w:rPr>
        <w:t> </w:t>
      </w:r>
      <w:r>
        <w:rPr>
          <w:color w:val="61666A"/>
          <w:sz w:val="21"/>
        </w:rPr>
        <w:t>час</w:t>
      </w:r>
      <w:r>
        <w:rPr>
          <w:color w:val="61666A"/>
          <w:spacing w:val="-7"/>
          <w:sz w:val="21"/>
        </w:rPr>
        <w:t> </w:t>
      </w:r>
      <w:r>
        <w:rPr>
          <w:rFonts w:ascii="Tahoma" w:hAnsi="Tahoma"/>
          <w:color w:val="61666A"/>
          <w:sz w:val="21"/>
        </w:rPr>
        <w:t>(</w:t>
      </w:r>
      <w:r>
        <w:rPr>
          <w:color w:val="61666A"/>
          <w:sz w:val="21"/>
        </w:rPr>
        <w:t>независимо</w:t>
      </w:r>
      <w:r>
        <w:rPr>
          <w:color w:val="61666A"/>
          <w:spacing w:val="-7"/>
          <w:sz w:val="21"/>
        </w:rPr>
        <w:t> </w:t>
      </w:r>
      <w:r>
        <w:rPr>
          <w:color w:val="61666A"/>
          <w:sz w:val="21"/>
        </w:rPr>
        <w:t>от</w:t>
      </w:r>
      <w:r>
        <w:rPr>
          <w:color w:val="61666A"/>
          <w:spacing w:val="-7"/>
          <w:sz w:val="21"/>
        </w:rPr>
        <w:t> </w:t>
      </w:r>
      <w:r>
        <w:rPr>
          <w:color w:val="61666A"/>
          <w:sz w:val="21"/>
        </w:rPr>
        <w:t>услуги</w:t>
      </w:r>
      <w:r>
        <w:rPr>
          <w:rFonts w:ascii="Tahoma" w:hAnsi="Tahoma"/>
          <w:color w:val="61666A"/>
          <w:sz w:val="21"/>
        </w:rPr>
        <w:t>).</w:t>
      </w:r>
      <w:r>
        <w:rPr>
          <w:rFonts w:ascii="Tahoma" w:hAnsi="Tahoma"/>
          <w:color w:val="61666A"/>
          <w:spacing w:val="-14"/>
          <w:sz w:val="21"/>
        </w:rPr>
        <w:t> </w:t>
      </w:r>
      <w:r>
        <w:rPr>
          <w:color w:val="61666A"/>
          <w:sz w:val="21"/>
        </w:rPr>
        <w:t>Учет</w:t>
      </w:r>
      <w:r>
        <w:rPr>
          <w:color w:val="61666A"/>
          <w:spacing w:val="-6"/>
          <w:sz w:val="21"/>
        </w:rPr>
        <w:t> </w:t>
      </w:r>
      <w:r>
        <w:rPr>
          <w:color w:val="61666A"/>
          <w:sz w:val="21"/>
        </w:rPr>
        <w:t>ведется</w:t>
      </w:r>
      <w:r>
        <w:rPr>
          <w:color w:val="61666A"/>
          <w:spacing w:val="-7"/>
          <w:sz w:val="21"/>
        </w:rPr>
        <w:t> </w:t>
      </w:r>
      <w:r>
        <w:rPr>
          <w:color w:val="61666A"/>
          <w:sz w:val="21"/>
        </w:rPr>
        <w:t>в</w:t>
      </w:r>
      <w:r>
        <w:rPr>
          <w:color w:val="61666A"/>
          <w:spacing w:val="-7"/>
          <w:sz w:val="21"/>
        </w:rPr>
        <w:t> </w:t>
      </w:r>
      <w:r>
        <w:rPr>
          <w:color w:val="61666A"/>
          <w:spacing w:val="-2"/>
          <w:sz w:val="21"/>
        </w:rPr>
        <w:t>часах</w:t>
      </w:r>
      <w:r>
        <w:rPr>
          <w:rFonts w:ascii="Tahoma" w:hAnsi="Tahoma"/>
          <w:color w:val="61666A"/>
          <w:spacing w:val="-2"/>
          <w:sz w:val="21"/>
        </w:rPr>
        <w:t>.</w:t>
      </w:r>
    </w:p>
    <w:p>
      <w:pPr>
        <w:pStyle w:val="ListParagraph"/>
        <w:numPr>
          <w:ilvl w:val="1"/>
          <w:numId w:val="77"/>
        </w:numPr>
        <w:tabs>
          <w:tab w:pos="1175" w:val="left" w:leader="none"/>
        </w:tabs>
        <w:spacing w:line="338" w:lineRule="auto" w:before="165" w:after="0"/>
        <w:ind w:left="1175" w:right="619" w:hanging="233"/>
        <w:jc w:val="left"/>
        <w:rPr>
          <w:rFonts w:ascii="Tahoma" w:hAnsi="Tahoma"/>
          <w:sz w:val="21"/>
        </w:rPr>
      </w:pPr>
      <w:r>
        <w:rPr>
          <w:b/>
          <w:color w:val="61666A"/>
          <w:sz w:val="20"/>
        </w:rPr>
        <w:t>П</w:t>
      </w:r>
      <w:r>
        <w:rPr>
          <w:b/>
          <w:color w:val="61666A"/>
          <w:sz w:val="21"/>
        </w:rPr>
        <w:t>л</w:t>
      </w:r>
      <w:r>
        <w:rPr>
          <w:b/>
          <w:color w:val="61666A"/>
          <w:sz w:val="20"/>
        </w:rPr>
        <w:t>а</w:t>
      </w:r>
      <w:r>
        <w:rPr>
          <w:b/>
          <w:color w:val="61666A"/>
          <w:sz w:val="21"/>
        </w:rPr>
        <w:t>тф</w:t>
      </w:r>
      <w:r>
        <w:rPr>
          <w:b/>
          <w:color w:val="61666A"/>
          <w:sz w:val="20"/>
        </w:rPr>
        <w:t>ор</w:t>
      </w:r>
      <w:r>
        <w:rPr>
          <w:b/>
          <w:color w:val="61666A"/>
          <w:sz w:val="21"/>
        </w:rPr>
        <w:t>мы</w:t>
      </w:r>
      <w:r>
        <w:rPr>
          <w:rFonts w:ascii="Tahoma" w:hAnsi="Tahoma"/>
          <w:b/>
          <w:color w:val="61666A"/>
          <w:sz w:val="21"/>
        </w:rPr>
        <w:t>: </w:t>
      </w:r>
      <w:r>
        <w:rPr>
          <w:rFonts w:ascii="Tahoma" w:hAnsi="Tahoma"/>
          <w:color w:val="61666A"/>
          <w:sz w:val="21"/>
        </w:rPr>
        <w:t>Community Forge, Horo, </w:t>
      </w:r>
      <w:r>
        <w:rPr>
          <w:color w:val="61666A"/>
          <w:sz w:val="21"/>
        </w:rPr>
        <w:t>и другие</w:t>
      </w:r>
      <w:r>
        <w:rPr>
          <w:rFonts w:ascii="Tahoma" w:hAnsi="Tahoma"/>
          <w:color w:val="61666A"/>
          <w:sz w:val="21"/>
        </w:rPr>
        <w:t>. </w:t>
      </w:r>
      <w:r>
        <w:rPr>
          <w:color w:val="61666A"/>
          <w:sz w:val="21"/>
        </w:rPr>
        <w:t>Они предоставляют простой учет </w:t>
      </w:r>
      <w:r>
        <w:rPr>
          <w:color w:val="61666A"/>
          <w:spacing w:val="-2"/>
          <w:sz w:val="21"/>
        </w:rPr>
        <w:t>времени</w:t>
      </w:r>
      <w:r>
        <w:rPr>
          <w:rFonts w:ascii="Tahoma" w:hAnsi="Tahoma"/>
          <w:color w:val="61666A"/>
          <w:spacing w:val="-2"/>
          <w:sz w:val="21"/>
        </w:rPr>
        <w:t>.</w:t>
      </w:r>
    </w:p>
    <w:p>
      <w:pPr>
        <w:pStyle w:val="ListParagraph"/>
        <w:numPr>
          <w:ilvl w:val="1"/>
          <w:numId w:val="77"/>
        </w:numPr>
        <w:tabs>
          <w:tab w:pos="1174" w:val="left" w:leader="none"/>
        </w:tabs>
        <w:spacing w:line="240" w:lineRule="auto" w:before="63" w:after="0"/>
        <w:ind w:left="1174" w:right="0" w:hanging="232"/>
        <w:jc w:val="left"/>
        <w:rPr>
          <w:sz w:val="21"/>
        </w:rPr>
      </w:pPr>
      <w:r>
        <w:rPr>
          <w:b/>
          <w:color w:val="61666A"/>
          <w:sz w:val="20"/>
        </w:rPr>
        <w:t>А</w:t>
      </w:r>
      <w:r>
        <w:rPr>
          <w:b/>
          <w:color w:val="61666A"/>
          <w:sz w:val="21"/>
        </w:rPr>
        <w:t>д</w:t>
      </w:r>
      <w:r>
        <w:rPr>
          <w:b/>
          <w:color w:val="61666A"/>
          <w:sz w:val="20"/>
        </w:rPr>
        <w:t>а</w:t>
      </w:r>
      <w:r>
        <w:rPr>
          <w:b/>
          <w:color w:val="61666A"/>
          <w:sz w:val="21"/>
        </w:rPr>
        <w:t>пт</w:t>
      </w:r>
      <w:r>
        <w:rPr>
          <w:b/>
          <w:color w:val="61666A"/>
          <w:sz w:val="20"/>
        </w:rPr>
        <w:t>а</w:t>
      </w:r>
      <w:r>
        <w:rPr>
          <w:b/>
          <w:color w:val="61666A"/>
          <w:sz w:val="21"/>
        </w:rPr>
        <w:t>ция</w:t>
      </w:r>
      <w:r>
        <w:rPr>
          <w:b/>
          <w:color w:val="61666A"/>
          <w:spacing w:val="-4"/>
          <w:sz w:val="21"/>
        </w:rPr>
        <w:t> </w:t>
      </w:r>
      <w:r>
        <w:rPr>
          <w:b/>
          <w:color w:val="61666A"/>
          <w:sz w:val="21"/>
        </w:rPr>
        <w:t>для</w:t>
      </w:r>
      <w:r>
        <w:rPr>
          <w:b/>
          <w:color w:val="61666A"/>
          <w:spacing w:val="-4"/>
          <w:sz w:val="21"/>
        </w:rPr>
        <w:t> </w:t>
      </w:r>
      <w:r>
        <w:rPr>
          <w:b/>
          <w:color w:val="61666A"/>
          <w:sz w:val="21"/>
        </w:rPr>
        <w:t>д</w:t>
      </w:r>
      <w:r>
        <w:rPr>
          <w:b/>
          <w:color w:val="61666A"/>
          <w:sz w:val="20"/>
        </w:rPr>
        <w:t>ара</w:t>
      </w:r>
      <w:r>
        <w:rPr>
          <w:rFonts w:ascii="Tahoma" w:hAnsi="Tahoma"/>
          <w:b/>
          <w:color w:val="61666A"/>
          <w:sz w:val="21"/>
        </w:rPr>
        <w:t>: </w:t>
      </w:r>
      <w:r>
        <w:rPr>
          <w:color w:val="61666A"/>
          <w:sz w:val="21"/>
        </w:rPr>
        <w:t>Можно</w:t>
      </w:r>
      <w:r>
        <w:rPr>
          <w:color w:val="61666A"/>
          <w:spacing w:val="3"/>
          <w:sz w:val="21"/>
        </w:rPr>
        <w:t> </w:t>
      </w:r>
      <w:r>
        <w:rPr>
          <w:color w:val="61666A"/>
          <w:sz w:val="21"/>
        </w:rPr>
        <w:t>учитывать</w:t>
      </w:r>
      <w:r>
        <w:rPr>
          <w:color w:val="61666A"/>
          <w:spacing w:val="3"/>
          <w:sz w:val="21"/>
        </w:rPr>
        <w:t> </w:t>
      </w:r>
      <w:r>
        <w:rPr>
          <w:color w:val="61666A"/>
          <w:sz w:val="21"/>
        </w:rPr>
        <w:t>не</w:t>
      </w:r>
      <w:r>
        <w:rPr>
          <w:color w:val="61666A"/>
          <w:spacing w:val="2"/>
          <w:sz w:val="21"/>
        </w:rPr>
        <w:t> </w:t>
      </w:r>
      <w:r>
        <w:rPr>
          <w:color w:val="61666A"/>
          <w:sz w:val="21"/>
        </w:rPr>
        <w:t>время</w:t>
      </w:r>
      <w:r>
        <w:rPr>
          <w:rFonts w:ascii="Tahoma" w:hAnsi="Tahoma"/>
          <w:color w:val="61666A"/>
          <w:sz w:val="21"/>
        </w:rPr>
        <w:t>,</w:t>
      </w:r>
      <w:r>
        <w:rPr>
          <w:rFonts w:ascii="Tahoma" w:hAnsi="Tahoma"/>
          <w:color w:val="61666A"/>
          <w:spacing w:val="-4"/>
          <w:sz w:val="21"/>
        </w:rPr>
        <w:t> </w:t>
      </w:r>
      <w:r>
        <w:rPr>
          <w:color w:val="61666A"/>
          <w:sz w:val="21"/>
        </w:rPr>
        <w:t>а</w:t>
      </w:r>
      <w:r>
        <w:rPr>
          <w:color w:val="61666A"/>
          <w:spacing w:val="3"/>
          <w:sz w:val="21"/>
        </w:rPr>
        <w:t> </w:t>
      </w:r>
      <w:r>
        <w:rPr>
          <w:color w:val="61666A"/>
          <w:sz w:val="21"/>
        </w:rPr>
        <w:t>факт</w:t>
      </w:r>
      <w:r>
        <w:rPr>
          <w:color w:val="61666A"/>
          <w:spacing w:val="3"/>
          <w:sz w:val="21"/>
        </w:rPr>
        <w:t> </w:t>
      </w:r>
      <w:r>
        <w:rPr>
          <w:color w:val="61666A"/>
          <w:sz w:val="21"/>
        </w:rPr>
        <w:t>оказания</w:t>
      </w:r>
      <w:r>
        <w:rPr>
          <w:color w:val="61666A"/>
          <w:spacing w:val="3"/>
          <w:sz w:val="21"/>
        </w:rPr>
        <w:t> </w:t>
      </w:r>
      <w:r>
        <w:rPr>
          <w:color w:val="61666A"/>
          <w:sz w:val="21"/>
        </w:rPr>
        <w:t>услуги</w:t>
      </w:r>
      <w:r>
        <w:rPr>
          <w:rFonts w:ascii="Tahoma" w:hAnsi="Tahoma"/>
          <w:color w:val="61666A"/>
          <w:sz w:val="21"/>
        </w:rPr>
        <w:t>.</w:t>
      </w:r>
      <w:r>
        <w:rPr>
          <w:rFonts w:ascii="Tahoma" w:hAnsi="Tahoma"/>
          <w:color w:val="61666A"/>
          <w:spacing w:val="-5"/>
          <w:sz w:val="21"/>
        </w:rPr>
        <w:t> </w:t>
      </w:r>
      <w:r>
        <w:rPr>
          <w:color w:val="61666A"/>
          <w:spacing w:val="-5"/>
          <w:sz w:val="21"/>
        </w:rPr>
        <w:t>Но</w:t>
      </w:r>
    </w:p>
    <w:p>
      <w:pPr>
        <w:spacing w:before="106"/>
        <w:ind w:left="1175" w:right="0" w:firstLine="0"/>
        <w:jc w:val="left"/>
        <w:rPr>
          <w:rFonts w:ascii="Tahoma" w:hAnsi="Tahoma"/>
          <w:sz w:val="21"/>
        </w:rPr>
      </w:pPr>
      <w:r>
        <w:rPr>
          <w:rFonts w:ascii="Tahoma" w:hAnsi="Tahoma"/>
          <w:color w:val="61666A"/>
          <w:w w:val="105"/>
          <w:sz w:val="21"/>
        </w:rPr>
        <w:t>Timebanking</w:t>
      </w:r>
      <w:r>
        <w:rPr>
          <w:rFonts w:ascii="Tahoma" w:hAnsi="Tahoma"/>
          <w:color w:val="61666A"/>
          <w:spacing w:val="-1"/>
          <w:w w:val="105"/>
          <w:sz w:val="21"/>
        </w:rPr>
        <w:t> </w:t>
      </w:r>
      <w:r>
        <w:rPr>
          <w:color w:val="61666A"/>
          <w:w w:val="105"/>
          <w:sz w:val="21"/>
        </w:rPr>
        <w:t>уже</w:t>
      </w:r>
      <w:r>
        <w:rPr>
          <w:color w:val="61666A"/>
          <w:spacing w:val="7"/>
          <w:w w:val="105"/>
          <w:sz w:val="21"/>
        </w:rPr>
        <w:t> </w:t>
      </w:r>
      <w:r>
        <w:rPr>
          <w:color w:val="61666A"/>
          <w:spacing w:val="-2"/>
          <w:w w:val="105"/>
          <w:sz w:val="21"/>
        </w:rPr>
        <w:t>близок</w:t>
      </w:r>
      <w:r>
        <w:rPr>
          <w:rFonts w:ascii="Tahoma" w:hAnsi="Tahoma"/>
          <w:color w:val="61666A"/>
          <w:spacing w:val="-2"/>
          <w:w w:val="105"/>
          <w:sz w:val="21"/>
        </w:rPr>
        <w:t>.</w:t>
      </w:r>
    </w:p>
    <w:p>
      <w:pPr>
        <w:pStyle w:val="ListParagraph"/>
        <w:numPr>
          <w:ilvl w:val="0"/>
          <w:numId w:val="77"/>
        </w:numPr>
        <w:tabs>
          <w:tab w:pos="903" w:val="left" w:leader="none"/>
        </w:tabs>
        <w:spacing w:line="240" w:lineRule="auto" w:before="165" w:after="0"/>
        <w:ind w:left="903" w:right="0" w:hanging="248"/>
        <w:jc w:val="left"/>
        <w:rPr>
          <w:rFonts w:ascii="Tahoma" w:hAnsi="Tahoma"/>
          <w:b/>
          <w:sz w:val="21"/>
        </w:rPr>
      </w:pPr>
      <w:r>
        <w:rPr>
          <w:b/>
          <w:color w:val="61666A"/>
          <w:spacing w:val="-4"/>
          <w:sz w:val="20"/>
        </w:rPr>
        <w:t>Ра</w:t>
      </w:r>
      <w:r>
        <w:rPr>
          <w:b/>
          <w:color w:val="61666A"/>
          <w:spacing w:val="-4"/>
          <w:sz w:val="21"/>
        </w:rPr>
        <w:t>з</w:t>
      </w:r>
      <w:r>
        <w:rPr>
          <w:b/>
          <w:color w:val="61666A"/>
          <w:spacing w:val="-4"/>
          <w:sz w:val="20"/>
        </w:rPr>
        <w:t>ра</w:t>
      </w:r>
      <w:r>
        <w:rPr>
          <w:b/>
          <w:color w:val="61666A"/>
          <w:spacing w:val="-4"/>
          <w:sz w:val="21"/>
        </w:rPr>
        <w:t>б</w:t>
      </w:r>
      <w:r>
        <w:rPr>
          <w:b/>
          <w:color w:val="61666A"/>
          <w:spacing w:val="-4"/>
          <w:sz w:val="20"/>
        </w:rPr>
        <w:t>о</w:t>
      </w:r>
      <w:r>
        <w:rPr>
          <w:b/>
          <w:color w:val="61666A"/>
          <w:spacing w:val="-4"/>
          <w:sz w:val="21"/>
        </w:rPr>
        <w:t>тк</w:t>
      </w:r>
      <w:r>
        <w:rPr>
          <w:b/>
          <w:color w:val="61666A"/>
          <w:spacing w:val="-4"/>
          <w:sz w:val="20"/>
        </w:rPr>
        <w:t>а</w:t>
      </w:r>
      <w:r>
        <w:rPr>
          <w:b/>
          <w:color w:val="61666A"/>
          <w:spacing w:val="-8"/>
          <w:sz w:val="20"/>
        </w:rPr>
        <w:t> </w:t>
      </w:r>
      <w:r>
        <w:rPr>
          <w:b/>
          <w:color w:val="61666A"/>
          <w:spacing w:val="-4"/>
          <w:sz w:val="21"/>
        </w:rPr>
        <w:t>п</w:t>
      </w:r>
      <w:r>
        <w:rPr>
          <w:b/>
          <w:color w:val="61666A"/>
          <w:spacing w:val="-4"/>
          <w:sz w:val="20"/>
        </w:rPr>
        <w:t>рос</w:t>
      </w:r>
      <w:r>
        <w:rPr>
          <w:b/>
          <w:color w:val="61666A"/>
          <w:spacing w:val="-4"/>
          <w:sz w:val="21"/>
        </w:rPr>
        <w:t>т</w:t>
      </w:r>
      <w:r>
        <w:rPr>
          <w:b/>
          <w:color w:val="61666A"/>
          <w:spacing w:val="-4"/>
          <w:sz w:val="20"/>
        </w:rPr>
        <w:t>о</w:t>
      </w:r>
      <w:r>
        <w:rPr>
          <w:b/>
          <w:color w:val="61666A"/>
          <w:spacing w:val="-4"/>
          <w:sz w:val="21"/>
        </w:rPr>
        <w:t>г</w:t>
      </w:r>
      <w:r>
        <w:rPr>
          <w:b/>
          <w:color w:val="61666A"/>
          <w:spacing w:val="-4"/>
          <w:sz w:val="20"/>
        </w:rPr>
        <w:t>о</w:t>
      </w:r>
      <w:r>
        <w:rPr>
          <w:b/>
          <w:color w:val="61666A"/>
          <w:spacing w:val="-7"/>
          <w:sz w:val="20"/>
        </w:rPr>
        <w:t> </w:t>
      </w:r>
      <w:r>
        <w:rPr>
          <w:b/>
          <w:color w:val="61666A"/>
          <w:spacing w:val="-4"/>
          <w:sz w:val="21"/>
        </w:rPr>
        <w:t>л</w:t>
      </w:r>
      <w:r>
        <w:rPr>
          <w:b/>
          <w:color w:val="61666A"/>
          <w:spacing w:val="-4"/>
          <w:sz w:val="20"/>
        </w:rPr>
        <w:t>о</w:t>
      </w:r>
      <w:r>
        <w:rPr>
          <w:b/>
          <w:color w:val="61666A"/>
          <w:spacing w:val="-4"/>
          <w:sz w:val="21"/>
        </w:rPr>
        <w:t>к</w:t>
      </w:r>
      <w:r>
        <w:rPr>
          <w:b/>
          <w:color w:val="61666A"/>
          <w:spacing w:val="-4"/>
          <w:sz w:val="20"/>
        </w:rPr>
        <w:t>а</w:t>
      </w:r>
      <w:r>
        <w:rPr>
          <w:b/>
          <w:color w:val="61666A"/>
          <w:spacing w:val="-4"/>
          <w:sz w:val="21"/>
        </w:rPr>
        <w:t>льн</w:t>
      </w:r>
      <w:r>
        <w:rPr>
          <w:b/>
          <w:color w:val="61666A"/>
          <w:spacing w:val="-4"/>
          <w:sz w:val="20"/>
        </w:rPr>
        <w:t>о</w:t>
      </w:r>
      <w:r>
        <w:rPr>
          <w:b/>
          <w:color w:val="61666A"/>
          <w:spacing w:val="-4"/>
          <w:sz w:val="21"/>
        </w:rPr>
        <w:t>г</w:t>
      </w:r>
      <w:r>
        <w:rPr>
          <w:b/>
          <w:color w:val="61666A"/>
          <w:spacing w:val="-4"/>
          <w:sz w:val="20"/>
        </w:rPr>
        <w:t>о</w:t>
      </w:r>
      <w:r>
        <w:rPr>
          <w:b/>
          <w:color w:val="61666A"/>
          <w:spacing w:val="-7"/>
          <w:sz w:val="20"/>
        </w:rPr>
        <w:t> </w:t>
      </w:r>
      <w:r>
        <w:rPr>
          <w:b/>
          <w:color w:val="61666A"/>
          <w:spacing w:val="-4"/>
          <w:sz w:val="21"/>
        </w:rPr>
        <w:t>п</w:t>
      </w:r>
      <w:r>
        <w:rPr>
          <w:b/>
          <w:color w:val="61666A"/>
          <w:spacing w:val="-4"/>
          <w:sz w:val="20"/>
        </w:rPr>
        <w:t>р</w:t>
      </w:r>
      <w:r>
        <w:rPr>
          <w:b/>
          <w:color w:val="61666A"/>
          <w:spacing w:val="-4"/>
          <w:sz w:val="21"/>
        </w:rPr>
        <w:t>ил</w:t>
      </w:r>
      <w:r>
        <w:rPr>
          <w:b/>
          <w:color w:val="61666A"/>
          <w:spacing w:val="-4"/>
          <w:sz w:val="20"/>
        </w:rPr>
        <w:t>о</w:t>
      </w:r>
      <w:r>
        <w:rPr>
          <w:b/>
          <w:color w:val="61666A"/>
          <w:spacing w:val="-4"/>
          <w:sz w:val="21"/>
        </w:rPr>
        <w:t>ж</w:t>
      </w:r>
      <w:r>
        <w:rPr>
          <w:b/>
          <w:color w:val="61666A"/>
          <w:spacing w:val="-4"/>
          <w:sz w:val="20"/>
        </w:rPr>
        <w:t>е</w:t>
      </w:r>
      <w:r>
        <w:rPr>
          <w:b/>
          <w:color w:val="61666A"/>
          <w:spacing w:val="-4"/>
          <w:sz w:val="21"/>
        </w:rPr>
        <w:t>ния</w:t>
      </w:r>
      <w:r>
        <w:rPr>
          <w:b/>
          <w:color w:val="61666A"/>
          <w:spacing w:val="-10"/>
          <w:sz w:val="21"/>
        </w:rPr>
        <w:t> </w:t>
      </w:r>
      <w:r>
        <w:rPr>
          <w:rFonts w:ascii="Tahoma" w:hAnsi="Tahoma"/>
          <w:b/>
          <w:color w:val="61666A"/>
          <w:spacing w:val="-4"/>
          <w:sz w:val="21"/>
        </w:rPr>
        <w:t>(</w:t>
      </w:r>
      <w:r>
        <w:rPr>
          <w:b/>
          <w:color w:val="61666A"/>
          <w:spacing w:val="-4"/>
          <w:sz w:val="20"/>
        </w:rPr>
        <w:t>ес</w:t>
      </w:r>
      <w:r>
        <w:rPr>
          <w:b/>
          <w:color w:val="61666A"/>
          <w:spacing w:val="-4"/>
          <w:sz w:val="21"/>
        </w:rPr>
        <w:t>ли</w:t>
      </w:r>
      <w:r>
        <w:rPr>
          <w:b/>
          <w:color w:val="61666A"/>
          <w:spacing w:val="-11"/>
          <w:sz w:val="21"/>
        </w:rPr>
        <w:t> </w:t>
      </w:r>
      <w:r>
        <w:rPr>
          <w:b/>
          <w:color w:val="61666A"/>
          <w:spacing w:val="-4"/>
          <w:sz w:val="20"/>
        </w:rPr>
        <w:t>ес</w:t>
      </w:r>
      <w:r>
        <w:rPr>
          <w:b/>
          <w:color w:val="61666A"/>
          <w:spacing w:val="-4"/>
          <w:sz w:val="21"/>
        </w:rPr>
        <w:t>ть</w:t>
      </w:r>
      <w:r>
        <w:rPr>
          <w:b/>
          <w:color w:val="61666A"/>
          <w:spacing w:val="-10"/>
          <w:sz w:val="21"/>
        </w:rPr>
        <w:t> </w:t>
      </w:r>
      <w:r>
        <w:rPr>
          <w:rFonts w:ascii="Tahoma" w:hAnsi="Tahoma"/>
          <w:b/>
          <w:color w:val="61666A"/>
          <w:spacing w:val="-4"/>
          <w:sz w:val="21"/>
        </w:rPr>
        <w:t>IT-</w:t>
      </w:r>
      <w:r>
        <w:rPr>
          <w:b/>
          <w:color w:val="61666A"/>
          <w:spacing w:val="-4"/>
          <w:sz w:val="20"/>
        </w:rPr>
        <w:t>с</w:t>
      </w:r>
      <w:r>
        <w:rPr>
          <w:b/>
          <w:color w:val="61666A"/>
          <w:spacing w:val="-4"/>
          <w:sz w:val="21"/>
        </w:rPr>
        <w:t>п</w:t>
      </w:r>
      <w:r>
        <w:rPr>
          <w:b/>
          <w:color w:val="61666A"/>
          <w:spacing w:val="-4"/>
          <w:sz w:val="20"/>
        </w:rPr>
        <w:t>е</w:t>
      </w:r>
      <w:r>
        <w:rPr>
          <w:b/>
          <w:color w:val="61666A"/>
          <w:spacing w:val="-4"/>
          <w:sz w:val="21"/>
        </w:rPr>
        <w:t>ци</w:t>
      </w:r>
      <w:r>
        <w:rPr>
          <w:b/>
          <w:color w:val="61666A"/>
          <w:spacing w:val="-4"/>
          <w:sz w:val="20"/>
        </w:rPr>
        <w:t>а</w:t>
      </w:r>
      <w:r>
        <w:rPr>
          <w:b/>
          <w:color w:val="61666A"/>
          <w:spacing w:val="-4"/>
          <w:sz w:val="21"/>
        </w:rPr>
        <w:t>ли</w:t>
      </w:r>
      <w:r>
        <w:rPr>
          <w:b/>
          <w:color w:val="61666A"/>
          <w:spacing w:val="-4"/>
          <w:sz w:val="20"/>
        </w:rPr>
        <w:t>с</w:t>
      </w:r>
      <w:r>
        <w:rPr>
          <w:b/>
          <w:color w:val="61666A"/>
          <w:spacing w:val="-4"/>
          <w:sz w:val="21"/>
        </w:rPr>
        <w:t>т</w:t>
      </w:r>
      <w:r>
        <w:rPr>
          <w:rFonts w:ascii="Tahoma" w:hAnsi="Tahoma"/>
          <w:b/>
          <w:color w:val="61666A"/>
          <w:spacing w:val="-4"/>
          <w:sz w:val="21"/>
        </w:rPr>
        <w:t>)</w:t>
      </w:r>
    </w:p>
    <w:p>
      <w:pPr>
        <w:pStyle w:val="ListParagraph"/>
        <w:numPr>
          <w:ilvl w:val="1"/>
          <w:numId w:val="77"/>
        </w:numPr>
        <w:tabs>
          <w:tab w:pos="1174" w:val="left" w:leader="none"/>
        </w:tabs>
        <w:spacing w:line="240" w:lineRule="auto" w:before="195" w:after="0"/>
        <w:ind w:left="1174" w:right="0" w:hanging="232"/>
        <w:jc w:val="left"/>
        <w:rPr>
          <w:rFonts w:ascii="Tahoma" w:hAnsi="Tahoma"/>
          <w:b/>
          <w:sz w:val="21"/>
        </w:rPr>
      </w:pPr>
      <w:r>
        <w:rPr>
          <w:b/>
          <w:color w:val="61666A"/>
          <w:spacing w:val="-2"/>
          <w:sz w:val="21"/>
        </w:rPr>
        <w:t>Ф</w:t>
      </w:r>
      <w:r>
        <w:rPr>
          <w:b/>
          <w:color w:val="61666A"/>
          <w:spacing w:val="-2"/>
          <w:sz w:val="20"/>
        </w:rPr>
        <w:t>у</w:t>
      </w:r>
      <w:r>
        <w:rPr>
          <w:b/>
          <w:color w:val="61666A"/>
          <w:spacing w:val="-2"/>
          <w:sz w:val="21"/>
        </w:rPr>
        <w:t>нкци</w:t>
      </w:r>
      <w:r>
        <w:rPr>
          <w:b/>
          <w:color w:val="61666A"/>
          <w:spacing w:val="-2"/>
          <w:sz w:val="20"/>
        </w:rPr>
        <w:t>о</w:t>
      </w:r>
      <w:r>
        <w:rPr>
          <w:b/>
          <w:color w:val="61666A"/>
          <w:spacing w:val="-2"/>
          <w:sz w:val="21"/>
        </w:rPr>
        <w:t>н</w:t>
      </w:r>
      <w:r>
        <w:rPr>
          <w:b/>
          <w:color w:val="61666A"/>
          <w:spacing w:val="-2"/>
          <w:sz w:val="20"/>
        </w:rPr>
        <w:t>а</w:t>
      </w:r>
      <w:r>
        <w:rPr>
          <w:b/>
          <w:color w:val="61666A"/>
          <w:spacing w:val="-2"/>
          <w:sz w:val="21"/>
        </w:rPr>
        <w:t>л</w:t>
      </w:r>
      <w:r>
        <w:rPr>
          <w:rFonts w:ascii="Tahoma" w:hAnsi="Tahoma"/>
          <w:b/>
          <w:color w:val="61666A"/>
          <w:spacing w:val="-2"/>
          <w:sz w:val="21"/>
        </w:rPr>
        <w:t>:</w:t>
      </w:r>
    </w:p>
    <w:p>
      <w:pPr>
        <w:pStyle w:val="ListParagraph"/>
        <w:numPr>
          <w:ilvl w:val="2"/>
          <w:numId w:val="77"/>
        </w:numPr>
        <w:tabs>
          <w:tab w:pos="1445" w:val="left" w:leader="none"/>
        </w:tabs>
        <w:spacing w:line="240" w:lineRule="auto" w:before="196" w:after="0"/>
        <w:ind w:left="1445" w:right="0" w:hanging="225"/>
        <w:jc w:val="left"/>
        <w:rPr>
          <w:rFonts w:ascii="Tahoma" w:hAnsi="Tahoma"/>
          <w:sz w:val="21"/>
        </w:rPr>
      </w:pPr>
      <w:r>
        <w:rPr>
          <w:color w:val="61666A"/>
          <w:sz w:val="21"/>
        </w:rPr>
        <w:t>Регистрация</w:t>
      </w:r>
      <w:r>
        <w:rPr>
          <w:color w:val="61666A"/>
          <w:spacing w:val="11"/>
          <w:sz w:val="21"/>
        </w:rPr>
        <w:t> </w:t>
      </w:r>
      <w:r>
        <w:rPr>
          <w:color w:val="61666A"/>
          <w:spacing w:val="-2"/>
          <w:sz w:val="21"/>
        </w:rPr>
        <w:t>пользователей</w:t>
      </w:r>
      <w:r>
        <w:rPr>
          <w:rFonts w:ascii="Tahoma" w:hAnsi="Tahoma"/>
          <w:color w:val="61666A"/>
          <w:spacing w:val="-2"/>
          <w:sz w:val="21"/>
        </w:rPr>
        <w:t>.</w:t>
      </w:r>
    </w:p>
    <w:p>
      <w:pPr>
        <w:pStyle w:val="ListParagraph"/>
        <w:numPr>
          <w:ilvl w:val="2"/>
          <w:numId w:val="77"/>
        </w:numPr>
        <w:tabs>
          <w:tab w:pos="1445" w:val="left" w:leader="none"/>
        </w:tabs>
        <w:spacing w:line="240" w:lineRule="auto" w:before="165" w:after="0"/>
        <w:ind w:left="1445" w:right="0" w:hanging="225"/>
        <w:jc w:val="left"/>
        <w:rPr>
          <w:rFonts w:ascii="Tahoma" w:hAnsi="Tahoma"/>
          <w:sz w:val="21"/>
        </w:rPr>
      </w:pPr>
      <w:r>
        <w:rPr>
          <w:color w:val="61666A"/>
          <w:sz w:val="21"/>
        </w:rPr>
        <w:t>Форма</w:t>
      </w:r>
      <w:r>
        <w:rPr>
          <w:color w:val="61666A"/>
          <w:spacing w:val="6"/>
          <w:sz w:val="21"/>
        </w:rPr>
        <w:t> </w:t>
      </w:r>
      <w:r>
        <w:rPr>
          <w:color w:val="61666A"/>
          <w:sz w:val="21"/>
        </w:rPr>
        <w:t>для</w:t>
      </w:r>
      <w:r>
        <w:rPr>
          <w:color w:val="61666A"/>
          <w:spacing w:val="6"/>
          <w:sz w:val="21"/>
        </w:rPr>
        <w:t> </w:t>
      </w:r>
      <w:r>
        <w:rPr>
          <w:color w:val="61666A"/>
          <w:sz w:val="21"/>
        </w:rPr>
        <w:t>фиксации</w:t>
      </w:r>
      <w:r>
        <w:rPr>
          <w:color w:val="61666A"/>
          <w:spacing w:val="7"/>
          <w:sz w:val="21"/>
        </w:rPr>
        <w:t> </w:t>
      </w:r>
      <w:r>
        <w:rPr>
          <w:color w:val="61666A"/>
          <w:sz w:val="21"/>
        </w:rPr>
        <w:t>дара</w:t>
      </w:r>
      <w:r>
        <w:rPr>
          <w:rFonts w:ascii="Tahoma" w:hAnsi="Tahoma"/>
          <w:color w:val="61666A"/>
          <w:sz w:val="21"/>
        </w:rPr>
        <w:t>:</w:t>
      </w:r>
      <w:r>
        <w:rPr>
          <w:rFonts w:ascii="Tahoma" w:hAnsi="Tahoma"/>
          <w:color w:val="61666A"/>
          <w:spacing w:val="-1"/>
          <w:sz w:val="21"/>
        </w:rPr>
        <w:t> </w:t>
      </w:r>
      <w:r>
        <w:rPr>
          <w:rFonts w:ascii="Tahoma" w:hAnsi="Tahoma"/>
          <w:color w:val="61666A"/>
          <w:sz w:val="21"/>
        </w:rPr>
        <w:t>«</w:t>
      </w:r>
      <w:r>
        <w:rPr>
          <w:color w:val="61666A"/>
          <w:sz w:val="21"/>
        </w:rPr>
        <w:t>Я</w:t>
      </w:r>
      <w:r>
        <w:rPr>
          <w:color w:val="61666A"/>
          <w:spacing w:val="7"/>
          <w:sz w:val="21"/>
        </w:rPr>
        <w:t> </w:t>
      </w:r>
      <w:r>
        <w:rPr>
          <w:color w:val="61666A"/>
          <w:sz w:val="21"/>
        </w:rPr>
        <w:t>подарил</w:t>
      </w:r>
      <w:r>
        <w:rPr>
          <w:rFonts w:ascii="Tahoma" w:hAnsi="Tahoma"/>
          <w:color w:val="61666A"/>
          <w:sz w:val="21"/>
        </w:rPr>
        <w:t>»</w:t>
      </w:r>
      <w:r>
        <w:rPr>
          <w:rFonts w:ascii="Tahoma" w:hAnsi="Tahoma"/>
          <w:color w:val="61666A"/>
          <w:spacing w:val="-1"/>
          <w:sz w:val="21"/>
        </w:rPr>
        <w:t> </w:t>
      </w:r>
      <w:r>
        <w:rPr>
          <w:rFonts w:ascii="Tahoma" w:hAnsi="Tahoma"/>
          <w:color w:val="61666A"/>
          <w:sz w:val="21"/>
        </w:rPr>
        <w:t>(</w:t>
      </w:r>
      <w:r>
        <w:rPr>
          <w:color w:val="61666A"/>
          <w:sz w:val="21"/>
        </w:rPr>
        <w:t>выбор</w:t>
      </w:r>
      <w:r>
        <w:rPr>
          <w:color w:val="61666A"/>
          <w:spacing w:val="7"/>
          <w:sz w:val="21"/>
        </w:rPr>
        <w:t> </w:t>
      </w:r>
      <w:r>
        <w:rPr>
          <w:color w:val="61666A"/>
          <w:sz w:val="21"/>
        </w:rPr>
        <w:t>из</w:t>
      </w:r>
      <w:r>
        <w:rPr>
          <w:color w:val="61666A"/>
          <w:spacing w:val="6"/>
          <w:sz w:val="21"/>
        </w:rPr>
        <w:t> </w:t>
      </w:r>
      <w:r>
        <w:rPr>
          <w:color w:val="61666A"/>
          <w:sz w:val="21"/>
        </w:rPr>
        <w:t>категорий</w:t>
      </w:r>
      <w:r>
        <w:rPr>
          <w:rFonts w:ascii="Tahoma" w:hAnsi="Tahoma"/>
          <w:color w:val="61666A"/>
          <w:sz w:val="21"/>
        </w:rPr>
        <w:t>,</w:t>
      </w:r>
      <w:r>
        <w:rPr>
          <w:rFonts w:ascii="Tahoma" w:hAnsi="Tahoma"/>
          <w:color w:val="61666A"/>
          <w:spacing w:val="-1"/>
          <w:sz w:val="21"/>
        </w:rPr>
        <w:t> </w:t>
      </w:r>
      <w:r>
        <w:rPr>
          <w:color w:val="61666A"/>
          <w:sz w:val="21"/>
        </w:rPr>
        <w:t>описание</w:t>
      </w:r>
      <w:r>
        <w:rPr>
          <w:rFonts w:ascii="Tahoma" w:hAnsi="Tahoma"/>
          <w:color w:val="61666A"/>
          <w:sz w:val="21"/>
        </w:rPr>
        <w:t>, </w:t>
      </w:r>
      <w:r>
        <w:rPr>
          <w:color w:val="61666A"/>
          <w:spacing w:val="-2"/>
          <w:sz w:val="21"/>
        </w:rPr>
        <w:t>кому</w:t>
      </w:r>
      <w:r>
        <w:rPr>
          <w:rFonts w:ascii="Tahoma" w:hAnsi="Tahoma"/>
          <w:color w:val="61666A"/>
          <w:spacing w:val="-2"/>
          <w:sz w:val="21"/>
        </w:rPr>
        <w:t>).</w:t>
      </w:r>
    </w:p>
    <w:p>
      <w:pPr>
        <w:pStyle w:val="ListParagraph"/>
        <w:numPr>
          <w:ilvl w:val="2"/>
          <w:numId w:val="77"/>
        </w:numPr>
        <w:tabs>
          <w:tab w:pos="1445" w:val="left" w:leader="none"/>
        </w:tabs>
        <w:spacing w:line="240" w:lineRule="auto" w:before="166" w:after="0"/>
        <w:ind w:left="1445" w:right="0" w:hanging="225"/>
        <w:jc w:val="left"/>
        <w:rPr>
          <w:rFonts w:ascii="Tahoma" w:hAnsi="Tahoma"/>
          <w:sz w:val="21"/>
        </w:rPr>
      </w:pPr>
      <w:r>
        <w:rPr>
          <w:color w:val="61666A"/>
          <w:sz w:val="21"/>
        </w:rPr>
        <w:t>Лента</w:t>
      </w:r>
      <w:r>
        <w:rPr>
          <w:color w:val="61666A"/>
          <w:spacing w:val="14"/>
          <w:sz w:val="21"/>
        </w:rPr>
        <w:t> </w:t>
      </w:r>
      <w:r>
        <w:rPr>
          <w:color w:val="61666A"/>
          <w:sz w:val="21"/>
        </w:rPr>
        <w:t>последних</w:t>
      </w:r>
      <w:r>
        <w:rPr>
          <w:color w:val="61666A"/>
          <w:spacing w:val="15"/>
          <w:sz w:val="21"/>
        </w:rPr>
        <w:t> </w:t>
      </w:r>
      <w:r>
        <w:rPr>
          <w:color w:val="61666A"/>
          <w:spacing w:val="-2"/>
          <w:sz w:val="21"/>
        </w:rPr>
        <w:t>даров</w:t>
      </w:r>
      <w:r>
        <w:rPr>
          <w:rFonts w:ascii="Tahoma" w:hAnsi="Tahoma"/>
          <w:color w:val="61666A"/>
          <w:spacing w:val="-2"/>
          <w:sz w:val="21"/>
        </w:rPr>
        <w:t>.</w:t>
      </w:r>
    </w:p>
    <w:p>
      <w:pPr>
        <w:pStyle w:val="ListParagraph"/>
        <w:numPr>
          <w:ilvl w:val="2"/>
          <w:numId w:val="77"/>
        </w:numPr>
        <w:tabs>
          <w:tab w:pos="1445" w:val="left" w:leader="none"/>
        </w:tabs>
        <w:spacing w:line="240" w:lineRule="auto" w:before="165" w:after="0"/>
        <w:ind w:left="1445" w:right="0" w:hanging="225"/>
        <w:jc w:val="left"/>
        <w:rPr>
          <w:rFonts w:ascii="Tahoma" w:hAnsi="Tahoma"/>
          <w:sz w:val="21"/>
        </w:rPr>
      </w:pPr>
      <w:r>
        <w:rPr>
          <w:color w:val="61666A"/>
          <w:sz w:val="21"/>
        </w:rPr>
        <w:t>Профиль</w:t>
      </w:r>
      <w:r>
        <w:rPr>
          <w:color w:val="61666A"/>
          <w:spacing w:val="11"/>
          <w:sz w:val="21"/>
        </w:rPr>
        <w:t> </w:t>
      </w:r>
      <w:r>
        <w:rPr>
          <w:color w:val="61666A"/>
          <w:sz w:val="21"/>
        </w:rPr>
        <w:t>пользователя</w:t>
      </w:r>
      <w:r>
        <w:rPr>
          <w:color w:val="61666A"/>
          <w:spacing w:val="11"/>
          <w:sz w:val="21"/>
        </w:rPr>
        <w:t> </w:t>
      </w:r>
      <w:r>
        <w:rPr>
          <w:color w:val="61666A"/>
          <w:sz w:val="21"/>
        </w:rPr>
        <w:t>с</w:t>
      </w:r>
      <w:r>
        <w:rPr>
          <w:color w:val="61666A"/>
          <w:spacing w:val="11"/>
          <w:sz w:val="21"/>
        </w:rPr>
        <w:t> </w:t>
      </w:r>
      <w:r>
        <w:rPr>
          <w:color w:val="61666A"/>
          <w:sz w:val="21"/>
        </w:rPr>
        <w:t>списком</w:t>
      </w:r>
      <w:r>
        <w:rPr>
          <w:color w:val="61666A"/>
          <w:spacing w:val="11"/>
          <w:sz w:val="21"/>
        </w:rPr>
        <w:t> </w:t>
      </w:r>
      <w:r>
        <w:rPr>
          <w:color w:val="61666A"/>
          <w:sz w:val="21"/>
        </w:rPr>
        <w:t>его</w:t>
      </w:r>
      <w:r>
        <w:rPr>
          <w:color w:val="61666A"/>
          <w:spacing w:val="12"/>
          <w:sz w:val="21"/>
        </w:rPr>
        <w:t> </w:t>
      </w:r>
      <w:r>
        <w:rPr>
          <w:color w:val="61666A"/>
          <w:sz w:val="21"/>
        </w:rPr>
        <w:t>даров</w:t>
      </w:r>
      <w:r>
        <w:rPr>
          <w:color w:val="61666A"/>
          <w:spacing w:val="11"/>
          <w:sz w:val="21"/>
        </w:rPr>
        <w:t> </w:t>
      </w:r>
      <w:r>
        <w:rPr>
          <w:color w:val="61666A"/>
          <w:sz w:val="21"/>
        </w:rPr>
        <w:t>и</w:t>
      </w:r>
      <w:r>
        <w:rPr>
          <w:color w:val="61666A"/>
          <w:spacing w:val="11"/>
          <w:sz w:val="21"/>
        </w:rPr>
        <w:t> </w:t>
      </w:r>
      <w:r>
        <w:rPr>
          <w:color w:val="61666A"/>
          <w:sz w:val="21"/>
        </w:rPr>
        <w:t>полученных</w:t>
      </w:r>
      <w:r>
        <w:rPr>
          <w:color w:val="61666A"/>
          <w:spacing w:val="11"/>
          <w:sz w:val="21"/>
        </w:rPr>
        <w:t> </w:t>
      </w:r>
      <w:r>
        <w:rPr>
          <w:color w:val="61666A"/>
          <w:spacing w:val="-2"/>
          <w:sz w:val="21"/>
        </w:rPr>
        <w:t>благодарностей</w:t>
      </w:r>
      <w:r>
        <w:rPr>
          <w:rFonts w:ascii="Tahoma" w:hAnsi="Tahoma"/>
          <w:color w:val="61666A"/>
          <w:spacing w:val="-2"/>
          <w:sz w:val="21"/>
        </w:rPr>
        <w:t>.</w:t>
      </w:r>
    </w:p>
    <w:p>
      <w:pPr>
        <w:pStyle w:val="ListParagraph"/>
        <w:numPr>
          <w:ilvl w:val="1"/>
          <w:numId w:val="77"/>
        </w:numPr>
        <w:tabs>
          <w:tab w:pos="1174" w:val="left" w:leader="none"/>
        </w:tabs>
        <w:spacing w:line="240" w:lineRule="auto" w:before="165" w:after="0"/>
        <w:ind w:left="1174" w:right="0" w:hanging="232"/>
        <w:jc w:val="left"/>
        <w:rPr>
          <w:rFonts w:ascii="Tahoma" w:hAnsi="Tahoma"/>
          <w:sz w:val="21"/>
        </w:rPr>
      </w:pPr>
      <w:r>
        <w:rPr>
          <w:b/>
          <w:color w:val="61666A"/>
          <w:sz w:val="21"/>
        </w:rPr>
        <w:t>Уч</w:t>
      </w:r>
      <w:r>
        <w:rPr>
          <w:b/>
          <w:color w:val="61666A"/>
          <w:sz w:val="20"/>
        </w:rPr>
        <w:t>е</w:t>
      </w:r>
      <w:r>
        <w:rPr>
          <w:b/>
          <w:color w:val="61666A"/>
          <w:sz w:val="21"/>
        </w:rPr>
        <w:t>т</w:t>
      </w:r>
      <w:r>
        <w:rPr>
          <w:rFonts w:ascii="Tahoma" w:hAnsi="Tahoma"/>
          <w:b/>
          <w:color w:val="61666A"/>
          <w:sz w:val="21"/>
        </w:rPr>
        <w:t>:</w:t>
      </w:r>
      <w:r>
        <w:rPr>
          <w:rFonts w:ascii="Tahoma" w:hAnsi="Tahoma"/>
          <w:b/>
          <w:color w:val="61666A"/>
          <w:spacing w:val="2"/>
          <w:sz w:val="21"/>
        </w:rPr>
        <w:t> </w:t>
      </w:r>
      <w:r>
        <w:rPr>
          <w:color w:val="61666A"/>
          <w:sz w:val="21"/>
        </w:rPr>
        <w:t>Без</w:t>
      </w:r>
      <w:r>
        <w:rPr>
          <w:color w:val="61666A"/>
          <w:spacing w:val="6"/>
          <w:sz w:val="21"/>
        </w:rPr>
        <w:t> </w:t>
      </w:r>
      <w:r>
        <w:rPr>
          <w:color w:val="61666A"/>
          <w:sz w:val="21"/>
        </w:rPr>
        <w:t>денег</w:t>
      </w:r>
      <w:r>
        <w:rPr>
          <w:color w:val="61666A"/>
          <w:spacing w:val="6"/>
          <w:sz w:val="21"/>
        </w:rPr>
        <w:t> </w:t>
      </w:r>
      <w:r>
        <w:rPr>
          <w:color w:val="61666A"/>
          <w:sz w:val="21"/>
        </w:rPr>
        <w:t>и</w:t>
      </w:r>
      <w:r>
        <w:rPr>
          <w:color w:val="61666A"/>
          <w:spacing w:val="5"/>
          <w:sz w:val="21"/>
        </w:rPr>
        <w:t> </w:t>
      </w:r>
      <w:r>
        <w:rPr>
          <w:color w:val="61666A"/>
          <w:sz w:val="21"/>
        </w:rPr>
        <w:t>баллов</w:t>
      </w:r>
      <w:r>
        <w:rPr>
          <w:rFonts w:ascii="Tahoma" w:hAnsi="Tahoma"/>
          <w:color w:val="61666A"/>
          <w:sz w:val="21"/>
        </w:rPr>
        <w:t>,</w:t>
      </w:r>
      <w:r>
        <w:rPr>
          <w:rFonts w:ascii="Tahoma" w:hAnsi="Tahoma"/>
          <w:color w:val="61666A"/>
          <w:spacing w:val="-1"/>
          <w:sz w:val="21"/>
        </w:rPr>
        <w:t> </w:t>
      </w:r>
      <w:r>
        <w:rPr>
          <w:color w:val="61666A"/>
          <w:sz w:val="21"/>
        </w:rPr>
        <w:t>только</w:t>
      </w:r>
      <w:r>
        <w:rPr>
          <w:color w:val="61666A"/>
          <w:spacing w:val="6"/>
          <w:sz w:val="21"/>
        </w:rPr>
        <w:t> </w:t>
      </w:r>
      <w:r>
        <w:rPr>
          <w:color w:val="61666A"/>
          <w:sz w:val="21"/>
        </w:rPr>
        <w:t>фиксация</w:t>
      </w:r>
      <w:r>
        <w:rPr>
          <w:color w:val="61666A"/>
          <w:spacing w:val="5"/>
          <w:sz w:val="21"/>
        </w:rPr>
        <w:t> </w:t>
      </w:r>
      <w:r>
        <w:rPr>
          <w:color w:val="61666A"/>
          <w:sz w:val="21"/>
        </w:rPr>
        <w:t>актов</w:t>
      </w:r>
      <w:r>
        <w:rPr>
          <w:color w:val="61666A"/>
          <w:spacing w:val="6"/>
          <w:sz w:val="21"/>
        </w:rPr>
        <w:t> </w:t>
      </w:r>
      <w:r>
        <w:rPr>
          <w:color w:val="61666A"/>
          <w:sz w:val="21"/>
        </w:rPr>
        <w:t>и</w:t>
      </w:r>
      <w:r>
        <w:rPr>
          <w:color w:val="61666A"/>
          <w:spacing w:val="6"/>
          <w:sz w:val="21"/>
        </w:rPr>
        <w:t> </w:t>
      </w:r>
      <w:r>
        <w:rPr>
          <w:color w:val="61666A"/>
          <w:spacing w:val="-2"/>
          <w:sz w:val="21"/>
        </w:rPr>
        <w:t>благодарностей</w:t>
      </w:r>
      <w:r>
        <w:rPr>
          <w:rFonts w:ascii="Tahoma" w:hAnsi="Tahoma"/>
          <w:color w:val="61666A"/>
          <w:spacing w:val="-2"/>
          <w:sz w:val="21"/>
        </w:rPr>
        <w:t>.</w:t>
      </w:r>
    </w:p>
    <w:p>
      <w:pPr>
        <w:pStyle w:val="BodyText"/>
        <w:spacing w:before="32"/>
        <w:rPr>
          <w:rFonts w:ascii="Tahoma"/>
          <w:sz w:val="21"/>
        </w:rPr>
      </w:pPr>
    </w:p>
    <w:p>
      <w:pPr>
        <w:spacing w:before="0"/>
        <w:ind w:left="635" w:right="0" w:firstLine="0"/>
        <w:jc w:val="left"/>
        <w:rPr>
          <w:rFonts w:ascii="Tahoma" w:hAnsi="Tahoma"/>
          <w:b/>
          <w:sz w:val="21"/>
        </w:rPr>
      </w:pPr>
      <w:r>
        <w:rPr>
          <w:b/>
          <w:color w:val="61666A"/>
          <w:spacing w:val="-4"/>
          <w:sz w:val="20"/>
        </w:rPr>
        <w:t>К</w:t>
      </w:r>
      <w:r>
        <w:rPr>
          <w:b/>
          <w:color w:val="61666A"/>
          <w:spacing w:val="-4"/>
          <w:sz w:val="21"/>
        </w:rPr>
        <w:t>люч</w:t>
      </w:r>
      <w:r>
        <w:rPr>
          <w:b/>
          <w:color w:val="61666A"/>
          <w:spacing w:val="-4"/>
          <w:sz w:val="20"/>
        </w:rPr>
        <w:t>е</w:t>
      </w:r>
      <w:r>
        <w:rPr>
          <w:b/>
          <w:color w:val="61666A"/>
          <w:spacing w:val="-4"/>
          <w:sz w:val="21"/>
        </w:rPr>
        <w:t>вы</w:t>
      </w:r>
      <w:r>
        <w:rPr>
          <w:b/>
          <w:color w:val="61666A"/>
          <w:spacing w:val="-4"/>
          <w:sz w:val="20"/>
        </w:rPr>
        <w:t>е</w:t>
      </w:r>
      <w:r>
        <w:rPr>
          <w:b/>
          <w:color w:val="61666A"/>
          <w:spacing w:val="-5"/>
          <w:sz w:val="20"/>
        </w:rPr>
        <w:t> </w:t>
      </w:r>
      <w:r>
        <w:rPr>
          <w:b/>
          <w:color w:val="61666A"/>
          <w:spacing w:val="-4"/>
          <w:sz w:val="21"/>
        </w:rPr>
        <w:t>п</w:t>
      </w:r>
      <w:r>
        <w:rPr>
          <w:b/>
          <w:color w:val="61666A"/>
          <w:spacing w:val="-4"/>
          <w:sz w:val="20"/>
        </w:rPr>
        <w:t>р</w:t>
      </w:r>
      <w:r>
        <w:rPr>
          <w:b/>
          <w:color w:val="61666A"/>
          <w:spacing w:val="-4"/>
          <w:sz w:val="21"/>
        </w:rPr>
        <w:t>инципы</w:t>
      </w:r>
      <w:r>
        <w:rPr>
          <w:b/>
          <w:color w:val="61666A"/>
          <w:spacing w:val="-8"/>
          <w:sz w:val="21"/>
        </w:rPr>
        <w:t> </w:t>
      </w:r>
      <w:r>
        <w:rPr>
          <w:b/>
          <w:color w:val="61666A"/>
          <w:spacing w:val="-4"/>
          <w:sz w:val="20"/>
        </w:rPr>
        <w:t>у</w:t>
      </w:r>
      <w:r>
        <w:rPr>
          <w:b/>
          <w:color w:val="61666A"/>
          <w:spacing w:val="-4"/>
          <w:sz w:val="21"/>
        </w:rPr>
        <w:t>ч</w:t>
      </w:r>
      <w:r>
        <w:rPr>
          <w:b/>
          <w:color w:val="61666A"/>
          <w:spacing w:val="-4"/>
          <w:sz w:val="20"/>
        </w:rPr>
        <w:t>е</w:t>
      </w:r>
      <w:r>
        <w:rPr>
          <w:b/>
          <w:color w:val="61666A"/>
          <w:spacing w:val="-4"/>
          <w:sz w:val="21"/>
        </w:rPr>
        <w:t>т</w:t>
      </w:r>
      <w:r>
        <w:rPr>
          <w:b/>
          <w:color w:val="61666A"/>
          <w:spacing w:val="-4"/>
          <w:sz w:val="20"/>
        </w:rPr>
        <w:t>а</w:t>
      </w:r>
      <w:r>
        <w:rPr>
          <w:b/>
          <w:color w:val="61666A"/>
          <w:spacing w:val="-5"/>
          <w:sz w:val="20"/>
        </w:rPr>
        <w:t> </w:t>
      </w:r>
      <w:r>
        <w:rPr>
          <w:b/>
          <w:color w:val="61666A"/>
          <w:spacing w:val="-4"/>
          <w:sz w:val="21"/>
        </w:rPr>
        <w:t>в</w:t>
      </w:r>
      <w:r>
        <w:rPr>
          <w:b/>
          <w:color w:val="61666A"/>
          <w:spacing w:val="-8"/>
          <w:sz w:val="21"/>
        </w:rPr>
        <w:t> </w:t>
      </w:r>
      <w:r>
        <w:rPr>
          <w:b/>
          <w:color w:val="61666A"/>
          <w:spacing w:val="-4"/>
          <w:sz w:val="21"/>
        </w:rPr>
        <w:t>эк</w:t>
      </w:r>
      <w:r>
        <w:rPr>
          <w:b/>
          <w:color w:val="61666A"/>
          <w:spacing w:val="-4"/>
          <w:sz w:val="20"/>
        </w:rPr>
        <w:t>о</w:t>
      </w:r>
      <w:r>
        <w:rPr>
          <w:b/>
          <w:color w:val="61666A"/>
          <w:spacing w:val="-4"/>
          <w:sz w:val="21"/>
        </w:rPr>
        <w:t>н</w:t>
      </w:r>
      <w:r>
        <w:rPr>
          <w:b/>
          <w:color w:val="61666A"/>
          <w:spacing w:val="-4"/>
          <w:sz w:val="20"/>
        </w:rPr>
        <w:t>о</w:t>
      </w:r>
      <w:r>
        <w:rPr>
          <w:b/>
          <w:color w:val="61666A"/>
          <w:spacing w:val="-4"/>
          <w:sz w:val="21"/>
        </w:rPr>
        <w:t>мик</w:t>
      </w:r>
      <w:r>
        <w:rPr>
          <w:b/>
          <w:color w:val="61666A"/>
          <w:spacing w:val="-4"/>
          <w:sz w:val="20"/>
        </w:rPr>
        <w:t>е </w:t>
      </w:r>
      <w:r>
        <w:rPr>
          <w:b/>
          <w:color w:val="61666A"/>
          <w:spacing w:val="-4"/>
          <w:sz w:val="21"/>
        </w:rPr>
        <w:t>д</w:t>
      </w:r>
      <w:r>
        <w:rPr>
          <w:b/>
          <w:color w:val="61666A"/>
          <w:spacing w:val="-4"/>
          <w:sz w:val="20"/>
        </w:rPr>
        <w:t>ара</w:t>
      </w:r>
      <w:r>
        <w:rPr>
          <w:rFonts w:ascii="Tahoma" w:hAnsi="Tahoma"/>
          <w:b/>
          <w:color w:val="61666A"/>
          <w:spacing w:val="-4"/>
          <w:sz w:val="21"/>
        </w:rPr>
        <w:t>:</w:t>
      </w:r>
    </w:p>
    <w:p>
      <w:pPr>
        <w:pStyle w:val="ListParagraph"/>
        <w:numPr>
          <w:ilvl w:val="0"/>
          <w:numId w:val="78"/>
        </w:numPr>
        <w:tabs>
          <w:tab w:pos="903" w:val="left" w:leader="none"/>
        </w:tabs>
        <w:spacing w:line="240" w:lineRule="auto" w:before="196" w:after="0"/>
        <w:ind w:left="903" w:right="0" w:hanging="248"/>
        <w:jc w:val="left"/>
        <w:rPr>
          <w:rFonts w:ascii="Tahoma" w:hAnsi="Tahoma"/>
          <w:sz w:val="21"/>
        </w:rPr>
      </w:pPr>
      <w:r>
        <w:rPr>
          <w:b/>
          <w:color w:val="61666A"/>
          <w:spacing w:val="-4"/>
          <w:sz w:val="21"/>
        </w:rPr>
        <w:t>Д</w:t>
      </w:r>
      <w:r>
        <w:rPr>
          <w:b/>
          <w:color w:val="61666A"/>
          <w:spacing w:val="-4"/>
          <w:sz w:val="20"/>
        </w:rPr>
        <w:t>о</w:t>
      </w:r>
      <w:r>
        <w:rPr>
          <w:b/>
          <w:color w:val="61666A"/>
          <w:spacing w:val="-4"/>
          <w:sz w:val="21"/>
        </w:rPr>
        <w:t>б</w:t>
      </w:r>
      <w:r>
        <w:rPr>
          <w:b/>
          <w:color w:val="61666A"/>
          <w:spacing w:val="-4"/>
          <w:sz w:val="20"/>
        </w:rPr>
        <w:t>ро</w:t>
      </w:r>
      <w:r>
        <w:rPr>
          <w:b/>
          <w:color w:val="61666A"/>
          <w:spacing w:val="-4"/>
          <w:sz w:val="21"/>
        </w:rPr>
        <w:t>в</w:t>
      </w:r>
      <w:r>
        <w:rPr>
          <w:b/>
          <w:color w:val="61666A"/>
          <w:spacing w:val="-4"/>
          <w:sz w:val="20"/>
        </w:rPr>
        <w:t>о</w:t>
      </w:r>
      <w:r>
        <w:rPr>
          <w:b/>
          <w:color w:val="61666A"/>
          <w:spacing w:val="-4"/>
          <w:sz w:val="21"/>
        </w:rPr>
        <w:t>льн</w:t>
      </w:r>
      <w:r>
        <w:rPr>
          <w:b/>
          <w:color w:val="61666A"/>
          <w:spacing w:val="-4"/>
          <w:sz w:val="20"/>
        </w:rPr>
        <w:t>ос</w:t>
      </w:r>
      <w:r>
        <w:rPr>
          <w:b/>
          <w:color w:val="61666A"/>
          <w:spacing w:val="-4"/>
          <w:sz w:val="21"/>
        </w:rPr>
        <w:t>ть</w:t>
      </w:r>
      <w:r>
        <w:rPr>
          <w:b/>
          <w:color w:val="61666A"/>
          <w:spacing w:val="-3"/>
          <w:sz w:val="21"/>
        </w:rPr>
        <w:t> </w:t>
      </w:r>
      <w:r>
        <w:rPr>
          <w:b/>
          <w:color w:val="61666A"/>
          <w:spacing w:val="-4"/>
          <w:sz w:val="21"/>
        </w:rPr>
        <w:t>фик</w:t>
      </w:r>
      <w:r>
        <w:rPr>
          <w:b/>
          <w:color w:val="61666A"/>
          <w:spacing w:val="-4"/>
          <w:sz w:val="20"/>
        </w:rPr>
        <w:t>са</w:t>
      </w:r>
      <w:r>
        <w:rPr>
          <w:b/>
          <w:color w:val="61666A"/>
          <w:spacing w:val="-4"/>
          <w:sz w:val="21"/>
        </w:rPr>
        <w:t>ции</w:t>
      </w:r>
      <w:r>
        <w:rPr>
          <w:rFonts w:ascii="Tahoma" w:hAnsi="Tahoma"/>
          <w:b/>
          <w:color w:val="61666A"/>
          <w:spacing w:val="-4"/>
          <w:sz w:val="21"/>
        </w:rPr>
        <w:t>.</w:t>
      </w:r>
      <w:r>
        <w:rPr>
          <w:rFonts w:ascii="Tahoma" w:hAnsi="Tahoma"/>
          <w:b/>
          <w:color w:val="61666A"/>
          <w:spacing w:val="1"/>
          <w:sz w:val="21"/>
        </w:rPr>
        <w:t> </w:t>
      </w:r>
      <w:r>
        <w:rPr>
          <w:color w:val="61666A"/>
          <w:spacing w:val="-4"/>
          <w:sz w:val="21"/>
        </w:rPr>
        <w:t>Не</w:t>
      </w:r>
      <w:r>
        <w:rPr>
          <w:color w:val="61666A"/>
          <w:spacing w:val="3"/>
          <w:sz w:val="21"/>
        </w:rPr>
        <w:t> </w:t>
      </w:r>
      <w:r>
        <w:rPr>
          <w:color w:val="61666A"/>
          <w:spacing w:val="-4"/>
          <w:sz w:val="21"/>
        </w:rPr>
        <w:t>заставлять</w:t>
      </w:r>
      <w:r>
        <w:rPr>
          <w:rFonts w:ascii="Tahoma" w:hAnsi="Tahoma"/>
          <w:color w:val="61666A"/>
          <w:spacing w:val="-4"/>
          <w:sz w:val="21"/>
        </w:rPr>
        <w:t>,</w:t>
      </w:r>
      <w:r>
        <w:rPr>
          <w:rFonts w:ascii="Tahoma" w:hAnsi="Tahoma"/>
          <w:color w:val="61666A"/>
          <w:spacing w:val="-3"/>
          <w:sz w:val="21"/>
        </w:rPr>
        <w:t> </w:t>
      </w:r>
      <w:r>
        <w:rPr>
          <w:color w:val="61666A"/>
          <w:spacing w:val="-4"/>
          <w:sz w:val="21"/>
        </w:rPr>
        <w:t>а</w:t>
      </w:r>
      <w:r>
        <w:rPr>
          <w:color w:val="61666A"/>
          <w:spacing w:val="4"/>
          <w:sz w:val="21"/>
        </w:rPr>
        <w:t> </w:t>
      </w:r>
      <w:r>
        <w:rPr>
          <w:color w:val="61666A"/>
          <w:spacing w:val="-4"/>
          <w:sz w:val="21"/>
        </w:rPr>
        <w:t>поощрять</w:t>
      </w:r>
      <w:r>
        <w:rPr>
          <w:rFonts w:ascii="Tahoma" w:hAnsi="Tahoma"/>
          <w:color w:val="61666A"/>
          <w:spacing w:val="-4"/>
          <w:sz w:val="21"/>
        </w:rPr>
        <w:t>.</w:t>
      </w:r>
    </w:p>
    <w:p>
      <w:pPr>
        <w:pStyle w:val="ListParagraph"/>
        <w:numPr>
          <w:ilvl w:val="0"/>
          <w:numId w:val="78"/>
        </w:numPr>
        <w:tabs>
          <w:tab w:pos="903" w:val="left" w:leader="none"/>
          <w:tab w:pos="905" w:val="left" w:leader="none"/>
        </w:tabs>
        <w:spacing w:line="338" w:lineRule="auto" w:before="165" w:after="0"/>
        <w:ind w:left="905" w:right="426" w:hanging="250"/>
        <w:jc w:val="left"/>
        <w:rPr>
          <w:rFonts w:ascii="Tahoma" w:hAnsi="Tahoma"/>
          <w:sz w:val="21"/>
        </w:rPr>
      </w:pPr>
      <w:r>
        <w:rPr>
          <w:b/>
          <w:color w:val="61666A"/>
          <w:sz w:val="20"/>
        </w:rPr>
        <w:t>А</w:t>
      </w:r>
      <w:r>
        <w:rPr>
          <w:b/>
          <w:color w:val="61666A"/>
          <w:sz w:val="21"/>
        </w:rPr>
        <w:t>кц</w:t>
      </w:r>
      <w:r>
        <w:rPr>
          <w:b/>
          <w:color w:val="61666A"/>
          <w:sz w:val="20"/>
        </w:rPr>
        <w:t>е</w:t>
      </w:r>
      <w:r>
        <w:rPr>
          <w:b/>
          <w:color w:val="61666A"/>
          <w:sz w:val="21"/>
        </w:rPr>
        <w:t>нт</w:t>
      </w:r>
      <w:r>
        <w:rPr>
          <w:b/>
          <w:color w:val="61666A"/>
          <w:spacing w:val="-13"/>
          <w:sz w:val="21"/>
        </w:rPr>
        <w:t> </w:t>
      </w:r>
      <w:r>
        <w:rPr>
          <w:b/>
          <w:color w:val="61666A"/>
          <w:sz w:val="21"/>
        </w:rPr>
        <w:t>н</w:t>
      </w:r>
      <w:r>
        <w:rPr>
          <w:b/>
          <w:color w:val="61666A"/>
          <w:sz w:val="20"/>
        </w:rPr>
        <w:t>а</w:t>
      </w:r>
      <w:r>
        <w:rPr>
          <w:b/>
          <w:color w:val="61666A"/>
          <w:spacing w:val="-8"/>
          <w:sz w:val="20"/>
        </w:rPr>
        <w:t> </w:t>
      </w:r>
      <w:r>
        <w:rPr>
          <w:b/>
          <w:color w:val="61666A"/>
          <w:sz w:val="21"/>
        </w:rPr>
        <w:t>бл</w:t>
      </w:r>
      <w:r>
        <w:rPr>
          <w:b/>
          <w:color w:val="61666A"/>
          <w:sz w:val="20"/>
        </w:rPr>
        <w:t>а</w:t>
      </w:r>
      <w:r>
        <w:rPr>
          <w:b/>
          <w:color w:val="61666A"/>
          <w:sz w:val="21"/>
        </w:rPr>
        <w:t>г</w:t>
      </w:r>
      <w:r>
        <w:rPr>
          <w:b/>
          <w:color w:val="61666A"/>
          <w:sz w:val="20"/>
        </w:rPr>
        <w:t>о</w:t>
      </w:r>
      <w:r>
        <w:rPr>
          <w:b/>
          <w:color w:val="61666A"/>
          <w:sz w:val="21"/>
        </w:rPr>
        <w:t>д</w:t>
      </w:r>
      <w:r>
        <w:rPr>
          <w:b/>
          <w:color w:val="61666A"/>
          <w:sz w:val="20"/>
        </w:rPr>
        <w:t>ар</w:t>
      </w:r>
      <w:r>
        <w:rPr>
          <w:b/>
          <w:color w:val="61666A"/>
          <w:sz w:val="21"/>
        </w:rPr>
        <w:t>н</w:t>
      </w:r>
      <w:r>
        <w:rPr>
          <w:b/>
          <w:color w:val="61666A"/>
          <w:sz w:val="20"/>
        </w:rPr>
        <w:t>ос</w:t>
      </w:r>
      <w:r>
        <w:rPr>
          <w:b/>
          <w:color w:val="61666A"/>
          <w:sz w:val="21"/>
        </w:rPr>
        <w:t>ти</w:t>
      </w:r>
      <w:r>
        <w:rPr>
          <w:rFonts w:ascii="Tahoma" w:hAnsi="Tahoma"/>
          <w:b/>
          <w:color w:val="61666A"/>
          <w:sz w:val="21"/>
        </w:rPr>
        <w:t>,</w:t>
      </w:r>
      <w:r>
        <w:rPr>
          <w:rFonts w:ascii="Tahoma" w:hAnsi="Tahoma"/>
          <w:b/>
          <w:color w:val="61666A"/>
          <w:spacing w:val="-16"/>
          <w:sz w:val="21"/>
        </w:rPr>
        <w:t> </w:t>
      </w:r>
      <w:r>
        <w:rPr>
          <w:b/>
          <w:color w:val="61666A"/>
          <w:sz w:val="20"/>
        </w:rPr>
        <w:t>а</w:t>
      </w:r>
      <w:r>
        <w:rPr>
          <w:b/>
          <w:color w:val="61666A"/>
          <w:spacing w:val="-7"/>
          <w:sz w:val="20"/>
        </w:rPr>
        <w:t> </w:t>
      </w:r>
      <w:r>
        <w:rPr>
          <w:b/>
          <w:color w:val="61666A"/>
          <w:sz w:val="21"/>
        </w:rPr>
        <w:t>н</w:t>
      </w:r>
      <w:r>
        <w:rPr>
          <w:b/>
          <w:color w:val="61666A"/>
          <w:sz w:val="20"/>
        </w:rPr>
        <w:t>е</w:t>
      </w:r>
      <w:r>
        <w:rPr>
          <w:b/>
          <w:color w:val="61666A"/>
          <w:spacing w:val="-8"/>
          <w:sz w:val="20"/>
        </w:rPr>
        <w:t> </w:t>
      </w:r>
      <w:r>
        <w:rPr>
          <w:b/>
          <w:color w:val="61666A"/>
          <w:sz w:val="21"/>
        </w:rPr>
        <w:t>н</w:t>
      </w:r>
      <w:r>
        <w:rPr>
          <w:b/>
          <w:color w:val="61666A"/>
          <w:sz w:val="20"/>
        </w:rPr>
        <w:t>а</w:t>
      </w:r>
      <w:r>
        <w:rPr>
          <w:b/>
          <w:color w:val="61666A"/>
          <w:spacing w:val="-8"/>
          <w:sz w:val="20"/>
        </w:rPr>
        <w:t> </w:t>
      </w:r>
      <w:r>
        <w:rPr>
          <w:rFonts w:ascii="Tahoma" w:hAnsi="Tahoma"/>
          <w:b/>
          <w:color w:val="61666A"/>
          <w:sz w:val="21"/>
        </w:rPr>
        <w:t>«</w:t>
      </w:r>
      <w:r>
        <w:rPr>
          <w:b/>
          <w:color w:val="61666A"/>
          <w:sz w:val="21"/>
        </w:rPr>
        <w:t>д</w:t>
      </w:r>
      <w:r>
        <w:rPr>
          <w:b/>
          <w:color w:val="61666A"/>
          <w:sz w:val="20"/>
        </w:rPr>
        <w:t>о</w:t>
      </w:r>
      <w:r>
        <w:rPr>
          <w:b/>
          <w:color w:val="61666A"/>
          <w:sz w:val="21"/>
        </w:rPr>
        <w:t>лг</w:t>
      </w:r>
      <w:r>
        <w:rPr>
          <w:b/>
          <w:color w:val="61666A"/>
          <w:sz w:val="20"/>
        </w:rPr>
        <w:t>е</w:t>
      </w:r>
      <w:r>
        <w:rPr>
          <w:rFonts w:ascii="Tahoma" w:hAnsi="Tahoma"/>
          <w:b/>
          <w:color w:val="61666A"/>
          <w:sz w:val="21"/>
        </w:rPr>
        <w:t>».</w:t>
      </w:r>
      <w:r>
        <w:rPr>
          <w:rFonts w:ascii="Tahoma" w:hAnsi="Tahoma"/>
          <w:b/>
          <w:color w:val="61666A"/>
          <w:spacing w:val="-8"/>
          <w:sz w:val="21"/>
        </w:rPr>
        <w:t> </w:t>
      </w:r>
      <w:r>
        <w:rPr>
          <w:color w:val="61666A"/>
          <w:sz w:val="21"/>
        </w:rPr>
        <w:t>Учет</w:t>
      </w:r>
      <w:r>
        <w:rPr>
          <w:color w:val="61666A"/>
          <w:spacing w:val="-5"/>
          <w:sz w:val="21"/>
        </w:rPr>
        <w:t> </w:t>
      </w:r>
      <w:r>
        <w:rPr>
          <w:color w:val="61666A"/>
          <w:sz w:val="21"/>
        </w:rPr>
        <w:t>не</w:t>
      </w:r>
      <w:r>
        <w:rPr>
          <w:color w:val="61666A"/>
          <w:spacing w:val="-5"/>
          <w:sz w:val="21"/>
        </w:rPr>
        <w:t> </w:t>
      </w:r>
      <w:r>
        <w:rPr>
          <w:color w:val="61666A"/>
          <w:sz w:val="21"/>
        </w:rPr>
        <w:t>для</w:t>
      </w:r>
      <w:r>
        <w:rPr>
          <w:color w:val="61666A"/>
          <w:spacing w:val="-5"/>
          <w:sz w:val="21"/>
        </w:rPr>
        <w:t> </w:t>
      </w:r>
      <w:r>
        <w:rPr>
          <w:color w:val="61666A"/>
          <w:sz w:val="21"/>
        </w:rPr>
        <w:t>того</w:t>
      </w:r>
      <w:r>
        <w:rPr>
          <w:rFonts w:ascii="Tahoma" w:hAnsi="Tahoma"/>
          <w:color w:val="61666A"/>
          <w:sz w:val="21"/>
        </w:rPr>
        <w:t>,</w:t>
      </w:r>
      <w:r>
        <w:rPr>
          <w:rFonts w:ascii="Tahoma" w:hAnsi="Tahoma"/>
          <w:color w:val="61666A"/>
          <w:spacing w:val="-12"/>
          <w:sz w:val="21"/>
        </w:rPr>
        <w:t> </w:t>
      </w:r>
      <w:r>
        <w:rPr>
          <w:color w:val="61666A"/>
          <w:sz w:val="21"/>
        </w:rPr>
        <w:t>чтобы</w:t>
      </w:r>
      <w:r>
        <w:rPr>
          <w:color w:val="61666A"/>
          <w:spacing w:val="-5"/>
          <w:sz w:val="21"/>
        </w:rPr>
        <w:t> </w:t>
      </w:r>
      <w:r>
        <w:rPr>
          <w:color w:val="61666A"/>
          <w:sz w:val="21"/>
        </w:rPr>
        <w:t>выставить</w:t>
      </w:r>
      <w:r>
        <w:rPr>
          <w:color w:val="61666A"/>
          <w:spacing w:val="-5"/>
          <w:sz w:val="21"/>
        </w:rPr>
        <w:t> </w:t>
      </w:r>
      <w:r>
        <w:rPr>
          <w:color w:val="61666A"/>
          <w:sz w:val="21"/>
        </w:rPr>
        <w:t>счет</w:t>
      </w:r>
      <w:r>
        <w:rPr>
          <w:rFonts w:ascii="Tahoma" w:hAnsi="Tahoma"/>
          <w:color w:val="61666A"/>
          <w:sz w:val="21"/>
        </w:rPr>
        <w:t>,</w:t>
      </w:r>
      <w:r>
        <w:rPr>
          <w:rFonts w:ascii="Tahoma" w:hAnsi="Tahoma"/>
          <w:color w:val="61666A"/>
          <w:spacing w:val="-12"/>
          <w:sz w:val="21"/>
        </w:rPr>
        <w:t> </w:t>
      </w:r>
      <w:r>
        <w:rPr>
          <w:color w:val="61666A"/>
          <w:sz w:val="21"/>
        </w:rPr>
        <w:t>а чтобы признать вклад</w:t>
      </w:r>
      <w:r>
        <w:rPr>
          <w:rFonts w:ascii="Tahoma" w:hAnsi="Tahoma"/>
          <w:color w:val="61666A"/>
          <w:sz w:val="21"/>
        </w:rPr>
        <w:t>.</w:t>
      </w:r>
    </w:p>
    <w:p>
      <w:pPr>
        <w:pStyle w:val="ListParagraph"/>
        <w:numPr>
          <w:ilvl w:val="0"/>
          <w:numId w:val="78"/>
        </w:numPr>
        <w:tabs>
          <w:tab w:pos="903" w:val="left" w:leader="none"/>
        </w:tabs>
        <w:spacing w:line="240" w:lineRule="auto" w:before="63" w:after="0"/>
        <w:ind w:left="903" w:right="0" w:hanging="248"/>
        <w:jc w:val="left"/>
        <w:rPr>
          <w:rFonts w:ascii="Tahoma" w:hAnsi="Tahoma"/>
          <w:sz w:val="21"/>
        </w:rPr>
      </w:pPr>
      <w:r>
        <w:rPr>
          <w:b/>
          <w:color w:val="61666A"/>
          <w:sz w:val="20"/>
        </w:rPr>
        <w:t>Про</w:t>
      </w:r>
      <w:r>
        <w:rPr>
          <w:b/>
          <w:color w:val="61666A"/>
          <w:sz w:val="21"/>
        </w:rPr>
        <w:t>з</w:t>
      </w:r>
      <w:r>
        <w:rPr>
          <w:b/>
          <w:color w:val="61666A"/>
          <w:sz w:val="20"/>
        </w:rPr>
        <w:t>ра</w:t>
      </w:r>
      <w:r>
        <w:rPr>
          <w:b/>
          <w:color w:val="61666A"/>
          <w:sz w:val="21"/>
        </w:rPr>
        <w:t>чн</w:t>
      </w:r>
      <w:r>
        <w:rPr>
          <w:b/>
          <w:color w:val="61666A"/>
          <w:sz w:val="20"/>
        </w:rPr>
        <w:t>ос</w:t>
      </w:r>
      <w:r>
        <w:rPr>
          <w:b/>
          <w:color w:val="61666A"/>
          <w:sz w:val="21"/>
        </w:rPr>
        <w:t>ть</w:t>
      </w:r>
      <w:r>
        <w:rPr>
          <w:rFonts w:ascii="Tahoma" w:hAnsi="Tahoma"/>
          <w:b/>
          <w:color w:val="61666A"/>
          <w:sz w:val="21"/>
        </w:rPr>
        <w:t>. </w:t>
      </w:r>
      <w:r>
        <w:rPr>
          <w:color w:val="61666A"/>
          <w:sz w:val="21"/>
        </w:rPr>
        <w:t>Все</w:t>
      </w:r>
      <w:r>
        <w:rPr>
          <w:color w:val="61666A"/>
          <w:spacing w:val="3"/>
          <w:sz w:val="21"/>
        </w:rPr>
        <w:t> </w:t>
      </w:r>
      <w:r>
        <w:rPr>
          <w:color w:val="61666A"/>
          <w:sz w:val="21"/>
        </w:rPr>
        <w:t>видят</w:t>
      </w:r>
      <w:r>
        <w:rPr>
          <w:rFonts w:ascii="Tahoma" w:hAnsi="Tahoma"/>
          <w:color w:val="61666A"/>
          <w:sz w:val="21"/>
        </w:rPr>
        <w:t>,</w:t>
      </w:r>
      <w:r>
        <w:rPr>
          <w:rFonts w:ascii="Tahoma" w:hAnsi="Tahoma"/>
          <w:color w:val="61666A"/>
          <w:spacing w:val="-3"/>
          <w:sz w:val="21"/>
        </w:rPr>
        <w:t> </w:t>
      </w:r>
      <w:r>
        <w:rPr>
          <w:color w:val="61666A"/>
          <w:sz w:val="21"/>
        </w:rPr>
        <w:t>кто</w:t>
      </w:r>
      <w:r>
        <w:rPr>
          <w:color w:val="61666A"/>
          <w:spacing w:val="3"/>
          <w:sz w:val="21"/>
        </w:rPr>
        <w:t> </w:t>
      </w:r>
      <w:r>
        <w:rPr>
          <w:color w:val="61666A"/>
          <w:sz w:val="21"/>
        </w:rPr>
        <w:t>что</w:t>
      </w:r>
      <w:r>
        <w:rPr>
          <w:color w:val="61666A"/>
          <w:spacing w:val="3"/>
          <w:sz w:val="21"/>
        </w:rPr>
        <w:t> </w:t>
      </w:r>
      <w:r>
        <w:rPr>
          <w:color w:val="61666A"/>
          <w:sz w:val="21"/>
        </w:rPr>
        <w:t>вносит</w:t>
      </w:r>
      <w:r>
        <w:rPr>
          <w:color w:val="61666A"/>
          <w:spacing w:val="4"/>
          <w:sz w:val="21"/>
        </w:rPr>
        <w:t> </w:t>
      </w:r>
      <w:r>
        <w:rPr>
          <w:rFonts w:ascii="Tahoma" w:hAnsi="Tahoma"/>
          <w:color w:val="61666A"/>
          <w:sz w:val="21"/>
        </w:rPr>
        <w:t>(</w:t>
      </w:r>
      <w:r>
        <w:rPr>
          <w:color w:val="61666A"/>
          <w:sz w:val="21"/>
        </w:rPr>
        <w:t>это</w:t>
      </w:r>
      <w:r>
        <w:rPr>
          <w:color w:val="61666A"/>
          <w:spacing w:val="3"/>
          <w:sz w:val="21"/>
        </w:rPr>
        <w:t> </w:t>
      </w:r>
      <w:r>
        <w:rPr>
          <w:color w:val="61666A"/>
          <w:spacing w:val="-2"/>
          <w:sz w:val="21"/>
        </w:rPr>
        <w:t>стимулирует</w:t>
      </w:r>
      <w:r>
        <w:rPr>
          <w:rFonts w:ascii="Tahoma" w:hAnsi="Tahoma"/>
          <w:color w:val="61666A"/>
          <w:spacing w:val="-2"/>
          <w:sz w:val="21"/>
        </w:rPr>
        <w:t>).</w:t>
      </w:r>
    </w:p>
    <w:p>
      <w:pPr>
        <w:pStyle w:val="ListParagraph"/>
        <w:numPr>
          <w:ilvl w:val="0"/>
          <w:numId w:val="78"/>
        </w:numPr>
        <w:tabs>
          <w:tab w:pos="903" w:val="left" w:leader="none"/>
        </w:tabs>
        <w:spacing w:line="240" w:lineRule="auto" w:before="165" w:after="0"/>
        <w:ind w:left="903" w:right="0" w:hanging="248"/>
        <w:jc w:val="left"/>
        <w:rPr>
          <w:rFonts w:ascii="Tahoma" w:hAnsi="Tahoma"/>
          <w:sz w:val="21"/>
        </w:rPr>
      </w:pPr>
      <w:r>
        <w:rPr>
          <w:b/>
          <w:color w:val="61666A"/>
          <w:sz w:val="20"/>
        </w:rPr>
        <w:t>Прос</w:t>
      </w:r>
      <w:r>
        <w:rPr>
          <w:b/>
          <w:color w:val="61666A"/>
          <w:sz w:val="21"/>
        </w:rPr>
        <w:t>т</w:t>
      </w:r>
      <w:r>
        <w:rPr>
          <w:b/>
          <w:color w:val="61666A"/>
          <w:sz w:val="20"/>
        </w:rPr>
        <w:t>о</w:t>
      </w:r>
      <w:r>
        <w:rPr>
          <w:b/>
          <w:color w:val="61666A"/>
          <w:sz w:val="21"/>
        </w:rPr>
        <w:t>т</w:t>
      </w:r>
      <w:r>
        <w:rPr>
          <w:b/>
          <w:color w:val="61666A"/>
          <w:sz w:val="20"/>
        </w:rPr>
        <w:t>а</w:t>
      </w:r>
      <w:r>
        <w:rPr>
          <w:rFonts w:ascii="Tahoma" w:hAnsi="Tahoma"/>
          <w:b/>
          <w:color w:val="61666A"/>
          <w:sz w:val="21"/>
        </w:rPr>
        <w:t>.</w:t>
      </w:r>
      <w:r>
        <w:rPr>
          <w:rFonts w:ascii="Tahoma" w:hAnsi="Tahoma"/>
          <w:b/>
          <w:color w:val="61666A"/>
          <w:spacing w:val="-2"/>
          <w:sz w:val="21"/>
        </w:rPr>
        <w:t> </w:t>
      </w:r>
      <w:r>
        <w:rPr>
          <w:color w:val="61666A"/>
          <w:sz w:val="21"/>
        </w:rPr>
        <w:t>Если</w:t>
      </w:r>
      <w:r>
        <w:rPr>
          <w:color w:val="61666A"/>
          <w:spacing w:val="2"/>
          <w:sz w:val="21"/>
        </w:rPr>
        <w:t> </w:t>
      </w:r>
      <w:r>
        <w:rPr>
          <w:color w:val="61666A"/>
          <w:sz w:val="21"/>
        </w:rPr>
        <w:t>система</w:t>
      </w:r>
      <w:r>
        <w:rPr>
          <w:color w:val="61666A"/>
          <w:spacing w:val="2"/>
          <w:sz w:val="21"/>
        </w:rPr>
        <w:t> </w:t>
      </w:r>
      <w:r>
        <w:rPr>
          <w:color w:val="61666A"/>
          <w:sz w:val="21"/>
        </w:rPr>
        <w:t>учета</w:t>
      </w:r>
      <w:r>
        <w:rPr>
          <w:color w:val="61666A"/>
          <w:spacing w:val="1"/>
          <w:sz w:val="21"/>
        </w:rPr>
        <w:t> </w:t>
      </w:r>
      <w:r>
        <w:rPr>
          <w:color w:val="61666A"/>
          <w:sz w:val="21"/>
        </w:rPr>
        <w:t>сложнее</w:t>
      </w:r>
      <w:r>
        <w:rPr>
          <w:rFonts w:ascii="Tahoma" w:hAnsi="Tahoma"/>
          <w:color w:val="61666A"/>
          <w:sz w:val="21"/>
        </w:rPr>
        <w:t>,</w:t>
      </w:r>
      <w:r>
        <w:rPr>
          <w:rFonts w:ascii="Tahoma" w:hAnsi="Tahoma"/>
          <w:color w:val="61666A"/>
          <w:spacing w:val="-5"/>
          <w:sz w:val="21"/>
        </w:rPr>
        <w:t> </w:t>
      </w:r>
      <w:r>
        <w:rPr>
          <w:color w:val="61666A"/>
          <w:sz w:val="21"/>
        </w:rPr>
        <w:t>чем</w:t>
      </w:r>
      <w:r>
        <w:rPr>
          <w:color w:val="61666A"/>
          <w:spacing w:val="2"/>
          <w:sz w:val="21"/>
        </w:rPr>
        <w:t> </w:t>
      </w:r>
      <w:r>
        <w:rPr>
          <w:color w:val="61666A"/>
          <w:sz w:val="21"/>
        </w:rPr>
        <w:t>сам</w:t>
      </w:r>
      <w:r>
        <w:rPr>
          <w:color w:val="61666A"/>
          <w:spacing w:val="1"/>
          <w:sz w:val="21"/>
        </w:rPr>
        <w:t> </w:t>
      </w:r>
      <w:r>
        <w:rPr>
          <w:color w:val="61666A"/>
          <w:sz w:val="21"/>
        </w:rPr>
        <w:t>акт</w:t>
      </w:r>
      <w:r>
        <w:rPr>
          <w:color w:val="61666A"/>
          <w:spacing w:val="2"/>
          <w:sz w:val="21"/>
        </w:rPr>
        <w:t> </w:t>
      </w:r>
      <w:r>
        <w:rPr>
          <w:color w:val="61666A"/>
          <w:sz w:val="21"/>
        </w:rPr>
        <w:t>дарения</w:t>
      </w:r>
      <w:r>
        <w:rPr>
          <w:rFonts w:ascii="Tahoma" w:hAnsi="Tahoma"/>
          <w:color w:val="61666A"/>
          <w:sz w:val="21"/>
        </w:rPr>
        <w:t>,</w:t>
      </w:r>
      <w:r>
        <w:rPr>
          <w:rFonts w:ascii="Tahoma" w:hAnsi="Tahoma"/>
          <w:color w:val="61666A"/>
          <w:spacing w:val="-5"/>
          <w:sz w:val="21"/>
        </w:rPr>
        <w:t> </w:t>
      </w:r>
      <w:r>
        <w:rPr>
          <w:color w:val="61666A"/>
          <w:sz w:val="21"/>
        </w:rPr>
        <w:t>она</w:t>
      </w:r>
      <w:r>
        <w:rPr>
          <w:color w:val="61666A"/>
          <w:spacing w:val="2"/>
          <w:sz w:val="21"/>
        </w:rPr>
        <w:t> </w:t>
      </w:r>
      <w:r>
        <w:rPr>
          <w:color w:val="61666A"/>
          <w:spacing w:val="-2"/>
          <w:sz w:val="21"/>
        </w:rPr>
        <w:t>умрет</w:t>
      </w:r>
      <w:r>
        <w:rPr>
          <w:rFonts w:ascii="Tahoma" w:hAnsi="Tahoma"/>
          <w:color w:val="61666A"/>
          <w:spacing w:val="-2"/>
          <w:sz w:val="21"/>
        </w:rPr>
        <w:t>.</w:t>
      </w:r>
    </w:p>
    <w:p>
      <w:pPr>
        <w:pStyle w:val="BodyText"/>
        <w:spacing w:before="32"/>
        <w:rPr>
          <w:rFonts w:ascii="Tahoma"/>
          <w:sz w:val="21"/>
        </w:rPr>
      </w:pPr>
    </w:p>
    <w:p>
      <w:pPr>
        <w:spacing w:before="0"/>
        <w:ind w:left="635" w:right="0" w:firstLine="0"/>
        <w:jc w:val="left"/>
        <w:rPr>
          <w:rFonts w:ascii="Tahoma" w:hAnsi="Tahoma"/>
          <w:b/>
          <w:sz w:val="21"/>
        </w:rPr>
      </w:pPr>
      <w:r>
        <w:rPr>
          <w:b/>
          <w:color w:val="61666A"/>
          <w:spacing w:val="-4"/>
          <w:sz w:val="20"/>
        </w:rPr>
        <w:t>Пр</w:t>
      </w:r>
      <w:r>
        <w:rPr>
          <w:b/>
          <w:color w:val="61666A"/>
          <w:spacing w:val="-4"/>
          <w:sz w:val="21"/>
        </w:rPr>
        <w:t>им</w:t>
      </w:r>
      <w:r>
        <w:rPr>
          <w:b/>
          <w:color w:val="61666A"/>
          <w:spacing w:val="-4"/>
          <w:sz w:val="20"/>
        </w:rPr>
        <w:t>ер</w:t>
      </w:r>
      <w:r>
        <w:rPr>
          <w:b/>
          <w:color w:val="61666A"/>
          <w:spacing w:val="-2"/>
          <w:sz w:val="20"/>
        </w:rPr>
        <w:t> </w:t>
      </w:r>
      <w:r>
        <w:rPr>
          <w:b/>
          <w:color w:val="61666A"/>
          <w:spacing w:val="-4"/>
          <w:sz w:val="21"/>
        </w:rPr>
        <w:t>п</w:t>
      </w:r>
      <w:r>
        <w:rPr>
          <w:b/>
          <w:color w:val="61666A"/>
          <w:spacing w:val="-4"/>
          <w:sz w:val="20"/>
        </w:rPr>
        <w:t>о</w:t>
      </w:r>
      <w:r>
        <w:rPr>
          <w:b/>
          <w:color w:val="61666A"/>
          <w:spacing w:val="-4"/>
          <w:sz w:val="21"/>
        </w:rPr>
        <w:t>эт</w:t>
      </w:r>
      <w:r>
        <w:rPr>
          <w:b/>
          <w:color w:val="61666A"/>
          <w:spacing w:val="-4"/>
          <w:sz w:val="20"/>
        </w:rPr>
        <w:t>а</w:t>
      </w:r>
      <w:r>
        <w:rPr>
          <w:b/>
          <w:color w:val="61666A"/>
          <w:spacing w:val="-4"/>
          <w:sz w:val="21"/>
        </w:rPr>
        <w:t>пн</w:t>
      </w:r>
      <w:r>
        <w:rPr>
          <w:b/>
          <w:color w:val="61666A"/>
          <w:spacing w:val="-4"/>
          <w:sz w:val="20"/>
        </w:rPr>
        <w:t>о</w:t>
      </w:r>
      <w:r>
        <w:rPr>
          <w:b/>
          <w:color w:val="61666A"/>
          <w:spacing w:val="-4"/>
          <w:sz w:val="21"/>
        </w:rPr>
        <w:t>г</w:t>
      </w:r>
      <w:r>
        <w:rPr>
          <w:b/>
          <w:color w:val="61666A"/>
          <w:spacing w:val="-4"/>
          <w:sz w:val="20"/>
        </w:rPr>
        <w:t>о</w:t>
      </w:r>
      <w:r>
        <w:rPr>
          <w:b/>
          <w:color w:val="61666A"/>
          <w:spacing w:val="-2"/>
          <w:sz w:val="20"/>
        </w:rPr>
        <w:t> </w:t>
      </w:r>
      <w:r>
        <w:rPr>
          <w:b/>
          <w:color w:val="61666A"/>
          <w:spacing w:val="-4"/>
          <w:sz w:val="21"/>
        </w:rPr>
        <w:t>вн</w:t>
      </w:r>
      <w:r>
        <w:rPr>
          <w:b/>
          <w:color w:val="61666A"/>
          <w:spacing w:val="-4"/>
          <w:sz w:val="20"/>
        </w:rPr>
        <w:t>е</w:t>
      </w:r>
      <w:r>
        <w:rPr>
          <w:b/>
          <w:color w:val="61666A"/>
          <w:spacing w:val="-4"/>
          <w:sz w:val="21"/>
        </w:rPr>
        <w:t>д</w:t>
      </w:r>
      <w:r>
        <w:rPr>
          <w:b/>
          <w:color w:val="61666A"/>
          <w:spacing w:val="-4"/>
          <w:sz w:val="20"/>
        </w:rPr>
        <w:t>ре</w:t>
      </w:r>
      <w:r>
        <w:rPr>
          <w:b/>
          <w:color w:val="61666A"/>
          <w:spacing w:val="-4"/>
          <w:sz w:val="21"/>
        </w:rPr>
        <w:t>ния</w:t>
      </w:r>
      <w:r>
        <w:rPr>
          <w:rFonts w:ascii="Tahoma" w:hAnsi="Tahoma"/>
          <w:b/>
          <w:color w:val="61666A"/>
          <w:spacing w:val="-4"/>
          <w:sz w:val="21"/>
        </w:rPr>
        <w:t>:</w:t>
      </w:r>
    </w:p>
    <w:p>
      <w:pPr>
        <w:pStyle w:val="ListParagraph"/>
        <w:numPr>
          <w:ilvl w:val="1"/>
          <w:numId w:val="78"/>
        </w:numPr>
        <w:tabs>
          <w:tab w:pos="905" w:val="left" w:leader="none"/>
        </w:tabs>
        <w:spacing w:line="240" w:lineRule="auto" w:before="196" w:after="0"/>
        <w:ind w:left="905" w:right="0" w:hanging="225"/>
        <w:jc w:val="left"/>
        <w:rPr>
          <w:rFonts w:ascii="Tahoma" w:hAnsi="Tahoma"/>
          <w:sz w:val="21"/>
        </w:rPr>
      </w:pPr>
      <w:r>
        <w:rPr>
          <w:b/>
          <w:color w:val="61666A"/>
          <w:sz w:val="21"/>
        </w:rPr>
        <w:t>Эт</w:t>
      </w:r>
      <w:r>
        <w:rPr>
          <w:b/>
          <w:color w:val="61666A"/>
          <w:sz w:val="20"/>
        </w:rPr>
        <w:t>а</w:t>
      </w:r>
      <w:r>
        <w:rPr>
          <w:b/>
          <w:color w:val="61666A"/>
          <w:sz w:val="21"/>
        </w:rPr>
        <w:t>п</w:t>
      </w:r>
      <w:r>
        <w:rPr>
          <w:b/>
          <w:color w:val="61666A"/>
          <w:spacing w:val="-15"/>
          <w:sz w:val="21"/>
        </w:rPr>
        <w:t> </w:t>
      </w:r>
      <w:r>
        <w:rPr>
          <w:rFonts w:ascii="Tahoma" w:hAnsi="Tahoma"/>
          <w:b/>
          <w:color w:val="61666A"/>
          <w:sz w:val="21"/>
        </w:rPr>
        <w:t>1</w:t>
      </w:r>
      <w:r>
        <w:rPr>
          <w:rFonts w:ascii="Tahoma" w:hAnsi="Tahoma"/>
          <w:b/>
          <w:color w:val="61666A"/>
          <w:spacing w:val="-15"/>
          <w:sz w:val="21"/>
        </w:rPr>
        <w:t> </w:t>
      </w:r>
      <w:r>
        <w:rPr>
          <w:rFonts w:ascii="Tahoma" w:hAnsi="Tahoma"/>
          <w:b/>
          <w:color w:val="61666A"/>
          <w:sz w:val="21"/>
        </w:rPr>
        <w:t>(</w:t>
      </w:r>
      <w:r>
        <w:rPr>
          <w:b/>
          <w:color w:val="61666A"/>
          <w:sz w:val="21"/>
        </w:rPr>
        <w:t>з</w:t>
      </w:r>
      <w:r>
        <w:rPr>
          <w:b/>
          <w:color w:val="61666A"/>
          <w:sz w:val="20"/>
        </w:rPr>
        <w:t>а</w:t>
      </w:r>
      <w:r>
        <w:rPr>
          <w:b/>
          <w:color w:val="61666A"/>
          <w:sz w:val="21"/>
        </w:rPr>
        <w:t>п</w:t>
      </w:r>
      <w:r>
        <w:rPr>
          <w:b/>
          <w:color w:val="61666A"/>
          <w:sz w:val="20"/>
        </w:rPr>
        <w:t>ус</w:t>
      </w:r>
      <w:r>
        <w:rPr>
          <w:b/>
          <w:color w:val="61666A"/>
          <w:sz w:val="21"/>
        </w:rPr>
        <w:t>к</w:t>
      </w:r>
      <w:r>
        <w:rPr>
          <w:rFonts w:ascii="Tahoma" w:hAnsi="Tahoma"/>
          <w:b/>
          <w:color w:val="61666A"/>
          <w:sz w:val="21"/>
        </w:rPr>
        <w:t>):</w:t>
      </w:r>
      <w:r>
        <w:rPr>
          <w:rFonts w:ascii="Tahoma" w:hAnsi="Tahoma"/>
          <w:b/>
          <w:color w:val="61666A"/>
          <w:spacing w:val="-16"/>
          <w:sz w:val="21"/>
        </w:rPr>
        <w:t> </w:t>
      </w:r>
      <w:r>
        <w:rPr>
          <w:rFonts w:ascii="Tahoma" w:hAnsi="Tahoma"/>
          <w:color w:val="61666A"/>
          <w:sz w:val="21"/>
        </w:rPr>
        <w:t>«</w:t>
      </w:r>
      <w:r>
        <w:rPr>
          <w:color w:val="61666A"/>
          <w:sz w:val="21"/>
        </w:rPr>
        <w:t>Стена</w:t>
      </w:r>
      <w:r>
        <w:rPr>
          <w:color w:val="61666A"/>
          <w:spacing w:val="-13"/>
          <w:sz w:val="21"/>
        </w:rPr>
        <w:t> </w:t>
      </w:r>
      <w:r>
        <w:rPr>
          <w:color w:val="61666A"/>
          <w:sz w:val="21"/>
        </w:rPr>
        <w:t>Благодарностей</w:t>
      </w:r>
      <w:r>
        <w:rPr>
          <w:rFonts w:ascii="Tahoma" w:hAnsi="Tahoma"/>
          <w:color w:val="61666A"/>
          <w:sz w:val="21"/>
        </w:rPr>
        <w:t>»</w:t>
      </w:r>
      <w:r>
        <w:rPr>
          <w:rFonts w:ascii="Tahoma" w:hAnsi="Tahoma"/>
          <w:color w:val="61666A"/>
          <w:spacing w:val="-17"/>
          <w:sz w:val="21"/>
        </w:rPr>
        <w:t> </w:t>
      </w:r>
      <w:r>
        <w:rPr>
          <w:color w:val="61666A"/>
          <w:sz w:val="21"/>
        </w:rPr>
        <w:t>и</w:t>
      </w:r>
      <w:r>
        <w:rPr>
          <w:color w:val="61666A"/>
          <w:spacing w:val="-10"/>
          <w:sz w:val="21"/>
        </w:rPr>
        <w:t> </w:t>
      </w:r>
      <w:r>
        <w:rPr>
          <w:color w:val="61666A"/>
          <w:sz w:val="21"/>
        </w:rPr>
        <w:t>общий</w:t>
      </w:r>
      <w:r>
        <w:rPr>
          <w:color w:val="61666A"/>
          <w:spacing w:val="-11"/>
          <w:sz w:val="21"/>
        </w:rPr>
        <w:t> </w:t>
      </w:r>
      <w:r>
        <w:rPr>
          <w:color w:val="61666A"/>
          <w:sz w:val="21"/>
        </w:rPr>
        <w:t>чат</w:t>
      </w:r>
      <w:r>
        <w:rPr>
          <w:color w:val="61666A"/>
          <w:spacing w:val="-10"/>
          <w:sz w:val="21"/>
        </w:rPr>
        <w:t> </w:t>
      </w:r>
      <w:r>
        <w:rPr>
          <w:color w:val="61666A"/>
          <w:sz w:val="21"/>
        </w:rPr>
        <w:t>для</w:t>
      </w:r>
      <w:r>
        <w:rPr>
          <w:color w:val="61666A"/>
          <w:spacing w:val="-11"/>
          <w:sz w:val="21"/>
        </w:rPr>
        <w:t> </w:t>
      </w:r>
      <w:r>
        <w:rPr>
          <w:color w:val="61666A"/>
          <w:sz w:val="21"/>
        </w:rPr>
        <w:t>анонсов</w:t>
      </w:r>
      <w:r>
        <w:rPr>
          <w:color w:val="61666A"/>
          <w:spacing w:val="-10"/>
          <w:sz w:val="21"/>
        </w:rPr>
        <w:t> </w:t>
      </w:r>
      <w:r>
        <w:rPr>
          <w:color w:val="61666A"/>
          <w:spacing w:val="-2"/>
          <w:sz w:val="21"/>
        </w:rPr>
        <w:t>даров</w:t>
      </w:r>
      <w:r>
        <w:rPr>
          <w:rFonts w:ascii="Tahoma" w:hAnsi="Tahoma"/>
          <w:color w:val="61666A"/>
          <w:spacing w:val="-2"/>
          <w:sz w:val="21"/>
        </w:rPr>
        <w:t>.</w:t>
      </w:r>
    </w:p>
    <w:p>
      <w:pPr>
        <w:pStyle w:val="ListParagraph"/>
        <w:numPr>
          <w:ilvl w:val="1"/>
          <w:numId w:val="78"/>
        </w:numPr>
        <w:tabs>
          <w:tab w:pos="905" w:val="left" w:leader="none"/>
        </w:tabs>
        <w:spacing w:line="240" w:lineRule="auto" w:before="165" w:after="0"/>
        <w:ind w:left="905" w:right="0" w:hanging="225"/>
        <w:jc w:val="left"/>
        <w:rPr>
          <w:rFonts w:ascii="Tahoma" w:hAnsi="Tahoma"/>
          <w:sz w:val="21"/>
        </w:rPr>
      </w:pPr>
      <w:r>
        <w:rPr>
          <w:b/>
          <w:color w:val="61666A"/>
          <w:sz w:val="21"/>
        </w:rPr>
        <w:t>Эт</w:t>
      </w:r>
      <w:r>
        <w:rPr>
          <w:b/>
          <w:color w:val="61666A"/>
          <w:sz w:val="20"/>
        </w:rPr>
        <w:t>а</w:t>
      </w:r>
      <w:r>
        <w:rPr>
          <w:b/>
          <w:color w:val="61666A"/>
          <w:sz w:val="21"/>
        </w:rPr>
        <w:t>п</w:t>
      </w:r>
      <w:r>
        <w:rPr>
          <w:b/>
          <w:color w:val="61666A"/>
          <w:spacing w:val="-5"/>
          <w:sz w:val="21"/>
        </w:rPr>
        <w:t> </w:t>
      </w:r>
      <w:r>
        <w:rPr>
          <w:rFonts w:ascii="Tahoma" w:hAnsi="Tahoma"/>
          <w:b/>
          <w:color w:val="61666A"/>
          <w:sz w:val="21"/>
        </w:rPr>
        <w:t>2</w:t>
      </w:r>
      <w:r>
        <w:rPr>
          <w:rFonts w:ascii="Tahoma" w:hAnsi="Tahoma"/>
          <w:b/>
          <w:color w:val="61666A"/>
          <w:spacing w:val="-7"/>
          <w:sz w:val="21"/>
        </w:rPr>
        <w:t> </w:t>
      </w:r>
      <w:r>
        <w:rPr>
          <w:rFonts w:ascii="Tahoma" w:hAnsi="Tahoma"/>
          <w:b/>
          <w:color w:val="61666A"/>
          <w:sz w:val="21"/>
        </w:rPr>
        <w:t>(</w:t>
      </w:r>
      <w:r>
        <w:rPr>
          <w:b/>
          <w:color w:val="61666A"/>
          <w:sz w:val="20"/>
        </w:rPr>
        <w:t>рос</w:t>
      </w:r>
      <w:r>
        <w:rPr>
          <w:b/>
          <w:color w:val="61666A"/>
          <w:sz w:val="21"/>
        </w:rPr>
        <w:t>т</w:t>
      </w:r>
      <w:r>
        <w:rPr>
          <w:rFonts w:ascii="Tahoma" w:hAnsi="Tahoma"/>
          <w:b/>
          <w:color w:val="61666A"/>
          <w:sz w:val="21"/>
        </w:rPr>
        <w:t>):</w:t>
      </w:r>
      <w:r>
        <w:rPr>
          <w:rFonts w:ascii="Tahoma" w:hAnsi="Tahoma"/>
          <w:b/>
          <w:color w:val="61666A"/>
          <w:spacing w:val="-1"/>
          <w:sz w:val="21"/>
        </w:rPr>
        <w:t> </w:t>
      </w:r>
      <w:r>
        <w:rPr>
          <w:color w:val="61666A"/>
          <w:sz w:val="21"/>
        </w:rPr>
        <w:t>Общая</w:t>
      </w:r>
      <w:r>
        <w:rPr>
          <w:color w:val="61666A"/>
          <w:spacing w:val="2"/>
          <w:sz w:val="21"/>
        </w:rPr>
        <w:t> </w:t>
      </w:r>
      <w:r>
        <w:rPr>
          <w:color w:val="61666A"/>
          <w:sz w:val="21"/>
        </w:rPr>
        <w:t>таблица</w:t>
      </w:r>
      <w:r>
        <w:rPr>
          <w:color w:val="61666A"/>
          <w:spacing w:val="2"/>
          <w:sz w:val="21"/>
        </w:rPr>
        <w:t> </w:t>
      </w:r>
      <w:r>
        <w:rPr>
          <w:rFonts w:ascii="Tahoma" w:hAnsi="Tahoma"/>
          <w:color w:val="61666A"/>
          <w:sz w:val="21"/>
        </w:rPr>
        <w:t>Google</w:t>
      </w:r>
      <w:r>
        <w:rPr>
          <w:rFonts w:ascii="Tahoma" w:hAnsi="Tahoma"/>
          <w:color w:val="61666A"/>
          <w:spacing w:val="-6"/>
          <w:sz w:val="21"/>
        </w:rPr>
        <w:t> </w:t>
      </w:r>
      <w:r>
        <w:rPr>
          <w:rFonts w:ascii="Tahoma" w:hAnsi="Tahoma"/>
          <w:color w:val="61666A"/>
          <w:sz w:val="21"/>
        </w:rPr>
        <w:t>Sheets</w:t>
      </w:r>
      <w:r>
        <w:rPr>
          <w:rFonts w:ascii="Tahoma" w:hAnsi="Tahoma"/>
          <w:color w:val="61666A"/>
          <w:spacing w:val="-5"/>
          <w:sz w:val="21"/>
        </w:rPr>
        <w:t> </w:t>
      </w:r>
      <w:r>
        <w:rPr>
          <w:color w:val="61666A"/>
          <w:sz w:val="21"/>
        </w:rPr>
        <w:t>для</w:t>
      </w:r>
      <w:r>
        <w:rPr>
          <w:color w:val="61666A"/>
          <w:spacing w:val="2"/>
          <w:sz w:val="21"/>
        </w:rPr>
        <w:t> </w:t>
      </w:r>
      <w:r>
        <w:rPr>
          <w:color w:val="61666A"/>
          <w:spacing w:val="-2"/>
          <w:sz w:val="21"/>
        </w:rPr>
        <w:t>фиксации</w:t>
      </w:r>
      <w:r>
        <w:rPr>
          <w:rFonts w:ascii="Tahoma" w:hAnsi="Tahoma"/>
          <w:color w:val="61666A"/>
          <w:spacing w:val="-2"/>
          <w:sz w:val="21"/>
        </w:rPr>
        <w:t>.</w:t>
      </w:r>
    </w:p>
    <w:p>
      <w:pPr>
        <w:pStyle w:val="ListParagraph"/>
        <w:numPr>
          <w:ilvl w:val="1"/>
          <w:numId w:val="78"/>
        </w:numPr>
        <w:tabs>
          <w:tab w:pos="905" w:val="left" w:leader="none"/>
        </w:tabs>
        <w:spacing w:line="240" w:lineRule="auto" w:before="165" w:after="0"/>
        <w:ind w:left="905" w:right="0" w:hanging="225"/>
        <w:jc w:val="left"/>
        <w:rPr>
          <w:rFonts w:ascii="Tahoma" w:hAnsi="Tahoma"/>
          <w:sz w:val="21"/>
        </w:rPr>
      </w:pPr>
      <w:r>
        <w:rPr>
          <w:b/>
          <w:color w:val="61666A"/>
          <w:sz w:val="21"/>
        </w:rPr>
        <w:t>Эт</w:t>
      </w:r>
      <w:r>
        <w:rPr>
          <w:b/>
          <w:color w:val="61666A"/>
          <w:sz w:val="20"/>
        </w:rPr>
        <w:t>а</w:t>
      </w:r>
      <w:r>
        <w:rPr>
          <w:b/>
          <w:color w:val="61666A"/>
          <w:sz w:val="21"/>
        </w:rPr>
        <w:t>п</w:t>
      </w:r>
      <w:r>
        <w:rPr>
          <w:b/>
          <w:color w:val="61666A"/>
          <w:spacing w:val="-7"/>
          <w:sz w:val="21"/>
        </w:rPr>
        <w:t> </w:t>
      </w:r>
      <w:r>
        <w:rPr>
          <w:rFonts w:ascii="Tahoma" w:hAnsi="Tahoma"/>
          <w:b/>
          <w:color w:val="61666A"/>
          <w:sz w:val="21"/>
        </w:rPr>
        <w:t>3</w:t>
      </w:r>
      <w:r>
        <w:rPr>
          <w:rFonts w:ascii="Tahoma" w:hAnsi="Tahoma"/>
          <w:b/>
          <w:color w:val="61666A"/>
          <w:spacing w:val="-10"/>
          <w:sz w:val="21"/>
        </w:rPr>
        <w:t> </w:t>
      </w:r>
      <w:r>
        <w:rPr>
          <w:rFonts w:ascii="Tahoma" w:hAnsi="Tahoma"/>
          <w:b/>
          <w:color w:val="61666A"/>
          <w:sz w:val="21"/>
        </w:rPr>
        <w:t>(</w:t>
      </w:r>
      <w:r>
        <w:rPr>
          <w:b/>
          <w:color w:val="61666A"/>
          <w:sz w:val="21"/>
        </w:rPr>
        <w:t>м</w:t>
      </w:r>
      <w:r>
        <w:rPr>
          <w:b/>
          <w:color w:val="61666A"/>
          <w:sz w:val="20"/>
        </w:rPr>
        <w:t>ас</w:t>
      </w:r>
      <w:r>
        <w:rPr>
          <w:b/>
          <w:color w:val="61666A"/>
          <w:sz w:val="21"/>
        </w:rPr>
        <w:t>шт</w:t>
      </w:r>
      <w:r>
        <w:rPr>
          <w:b/>
          <w:color w:val="61666A"/>
          <w:sz w:val="20"/>
        </w:rPr>
        <w:t>а</w:t>
      </w:r>
      <w:r>
        <w:rPr>
          <w:b/>
          <w:color w:val="61666A"/>
          <w:sz w:val="21"/>
        </w:rPr>
        <w:t>би</w:t>
      </w:r>
      <w:r>
        <w:rPr>
          <w:b/>
          <w:color w:val="61666A"/>
          <w:sz w:val="20"/>
        </w:rPr>
        <w:t>ро</w:t>
      </w:r>
      <w:r>
        <w:rPr>
          <w:b/>
          <w:color w:val="61666A"/>
          <w:sz w:val="21"/>
        </w:rPr>
        <w:t>в</w:t>
      </w:r>
      <w:r>
        <w:rPr>
          <w:b/>
          <w:color w:val="61666A"/>
          <w:sz w:val="20"/>
        </w:rPr>
        <w:t>а</w:t>
      </w:r>
      <w:r>
        <w:rPr>
          <w:b/>
          <w:color w:val="61666A"/>
          <w:sz w:val="21"/>
        </w:rPr>
        <w:t>ни</w:t>
      </w:r>
      <w:r>
        <w:rPr>
          <w:b/>
          <w:color w:val="61666A"/>
          <w:sz w:val="20"/>
        </w:rPr>
        <w:t>е</w:t>
      </w:r>
      <w:r>
        <w:rPr>
          <w:rFonts w:ascii="Tahoma" w:hAnsi="Tahoma"/>
          <w:b/>
          <w:color w:val="61666A"/>
          <w:sz w:val="21"/>
        </w:rPr>
        <w:t>):</w:t>
      </w:r>
      <w:r>
        <w:rPr>
          <w:rFonts w:ascii="Tahoma" w:hAnsi="Tahoma"/>
          <w:b/>
          <w:color w:val="61666A"/>
          <w:spacing w:val="-4"/>
          <w:sz w:val="21"/>
        </w:rPr>
        <w:t> </w:t>
      </w:r>
      <w:r>
        <w:rPr>
          <w:color w:val="61666A"/>
          <w:sz w:val="21"/>
        </w:rPr>
        <w:t>Простая</w:t>
      </w:r>
      <w:r>
        <w:rPr>
          <w:color w:val="61666A"/>
          <w:spacing w:val="-1"/>
          <w:sz w:val="21"/>
        </w:rPr>
        <w:t> </w:t>
      </w:r>
      <w:r>
        <w:rPr>
          <w:color w:val="61666A"/>
          <w:sz w:val="21"/>
        </w:rPr>
        <w:t>база</w:t>
      </w:r>
      <w:r>
        <w:rPr>
          <w:color w:val="61666A"/>
          <w:spacing w:val="-1"/>
          <w:sz w:val="21"/>
        </w:rPr>
        <w:t> </w:t>
      </w:r>
      <w:r>
        <w:rPr>
          <w:color w:val="61666A"/>
          <w:sz w:val="21"/>
        </w:rPr>
        <w:t>в</w:t>
      </w:r>
      <w:r>
        <w:rPr>
          <w:color w:val="61666A"/>
          <w:spacing w:val="-1"/>
          <w:sz w:val="21"/>
        </w:rPr>
        <w:t> </w:t>
      </w:r>
      <w:r>
        <w:rPr>
          <w:rFonts w:ascii="Tahoma" w:hAnsi="Tahoma"/>
          <w:color w:val="61666A"/>
          <w:sz w:val="21"/>
        </w:rPr>
        <w:t>Airtable</w:t>
      </w:r>
      <w:r>
        <w:rPr>
          <w:rFonts w:ascii="Tahoma" w:hAnsi="Tahoma"/>
          <w:color w:val="61666A"/>
          <w:spacing w:val="-8"/>
          <w:sz w:val="21"/>
        </w:rPr>
        <w:t> </w:t>
      </w:r>
      <w:r>
        <w:rPr>
          <w:color w:val="61666A"/>
          <w:sz w:val="21"/>
        </w:rPr>
        <w:t>или</w:t>
      </w:r>
      <w:r>
        <w:rPr>
          <w:color w:val="61666A"/>
          <w:spacing w:val="-1"/>
          <w:sz w:val="21"/>
        </w:rPr>
        <w:t> </w:t>
      </w:r>
      <w:r>
        <w:rPr>
          <w:color w:val="61666A"/>
          <w:sz w:val="21"/>
        </w:rPr>
        <w:t>самописное</w:t>
      </w:r>
      <w:r>
        <w:rPr>
          <w:color w:val="61666A"/>
          <w:spacing w:val="-1"/>
          <w:sz w:val="21"/>
        </w:rPr>
        <w:t> </w:t>
      </w:r>
      <w:r>
        <w:rPr>
          <w:color w:val="61666A"/>
          <w:spacing w:val="-2"/>
          <w:sz w:val="21"/>
        </w:rPr>
        <w:t>приложение</w:t>
      </w:r>
      <w:r>
        <w:rPr>
          <w:rFonts w:ascii="Tahoma" w:hAnsi="Tahoma"/>
          <w:color w:val="61666A"/>
          <w:spacing w:val="-2"/>
          <w:sz w:val="21"/>
        </w:rPr>
        <w:t>.</w:t>
      </w:r>
    </w:p>
    <w:p>
      <w:pPr>
        <w:pStyle w:val="BodyText"/>
        <w:spacing w:before="32"/>
        <w:rPr>
          <w:rFonts w:ascii="Tahoma"/>
          <w:sz w:val="21"/>
        </w:rPr>
      </w:pPr>
    </w:p>
    <w:p>
      <w:pPr>
        <w:spacing w:before="0"/>
        <w:ind w:left="635" w:right="0" w:firstLine="0"/>
        <w:jc w:val="left"/>
        <w:rPr>
          <w:rFonts w:ascii="Tahoma" w:hAnsi="Tahoma"/>
          <w:sz w:val="21"/>
        </w:rPr>
      </w:pPr>
      <w:r>
        <w:rPr>
          <w:color w:val="61666A"/>
          <w:spacing w:val="-2"/>
          <w:w w:val="105"/>
          <w:sz w:val="21"/>
        </w:rPr>
        <w:t>Главное</w:t>
      </w:r>
      <w:r>
        <w:rPr>
          <w:color w:val="61666A"/>
          <w:spacing w:val="-9"/>
          <w:w w:val="105"/>
          <w:sz w:val="21"/>
        </w:rPr>
        <w:t> </w:t>
      </w:r>
      <w:r>
        <w:rPr>
          <w:rFonts w:ascii="Tahoma" w:hAnsi="Tahoma"/>
          <w:color w:val="61666A"/>
          <w:spacing w:val="-2"/>
          <w:w w:val="105"/>
          <w:sz w:val="21"/>
        </w:rPr>
        <w:t>—</w:t>
      </w:r>
      <w:r>
        <w:rPr>
          <w:rFonts w:ascii="Tahoma" w:hAnsi="Tahoma"/>
          <w:color w:val="61666A"/>
          <w:spacing w:val="-15"/>
          <w:w w:val="105"/>
          <w:sz w:val="21"/>
        </w:rPr>
        <w:t> </w:t>
      </w:r>
      <w:r>
        <w:rPr>
          <w:color w:val="61666A"/>
          <w:spacing w:val="-2"/>
          <w:w w:val="105"/>
          <w:sz w:val="21"/>
        </w:rPr>
        <w:t>начать</w:t>
      </w:r>
      <w:r>
        <w:rPr>
          <w:color w:val="61666A"/>
          <w:spacing w:val="-8"/>
          <w:w w:val="105"/>
          <w:sz w:val="21"/>
        </w:rPr>
        <w:t> </w:t>
      </w:r>
      <w:r>
        <w:rPr>
          <w:color w:val="61666A"/>
          <w:spacing w:val="-2"/>
          <w:w w:val="105"/>
          <w:sz w:val="21"/>
        </w:rPr>
        <w:t>с</w:t>
      </w:r>
      <w:r>
        <w:rPr>
          <w:color w:val="61666A"/>
          <w:spacing w:val="-8"/>
          <w:w w:val="105"/>
          <w:sz w:val="21"/>
        </w:rPr>
        <w:t> </w:t>
      </w:r>
      <w:r>
        <w:rPr>
          <w:color w:val="61666A"/>
          <w:spacing w:val="-2"/>
          <w:w w:val="105"/>
          <w:sz w:val="21"/>
        </w:rPr>
        <w:t>самого</w:t>
      </w:r>
      <w:r>
        <w:rPr>
          <w:color w:val="61666A"/>
          <w:spacing w:val="-8"/>
          <w:w w:val="105"/>
          <w:sz w:val="21"/>
        </w:rPr>
        <w:t> </w:t>
      </w:r>
      <w:r>
        <w:rPr>
          <w:color w:val="61666A"/>
          <w:spacing w:val="-2"/>
          <w:w w:val="105"/>
          <w:sz w:val="21"/>
        </w:rPr>
        <w:t>простого</w:t>
      </w:r>
      <w:r>
        <w:rPr>
          <w:color w:val="61666A"/>
          <w:spacing w:val="-8"/>
          <w:w w:val="105"/>
          <w:sz w:val="21"/>
        </w:rPr>
        <w:t> </w:t>
      </w:r>
      <w:r>
        <w:rPr>
          <w:color w:val="61666A"/>
          <w:spacing w:val="-2"/>
          <w:w w:val="105"/>
          <w:sz w:val="21"/>
        </w:rPr>
        <w:t>и</w:t>
      </w:r>
      <w:r>
        <w:rPr>
          <w:color w:val="61666A"/>
          <w:spacing w:val="-9"/>
          <w:w w:val="105"/>
          <w:sz w:val="21"/>
        </w:rPr>
        <w:t> </w:t>
      </w:r>
      <w:r>
        <w:rPr>
          <w:color w:val="61666A"/>
          <w:spacing w:val="-2"/>
          <w:w w:val="105"/>
          <w:sz w:val="21"/>
        </w:rPr>
        <w:t>позволить</w:t>
      </w:r>
      <w:r>
        <w:rPr>
          <w:color w:val="61666A"/>
          <w:spacing w:val="-8"/>
          <w:w w:val="105"/>
          <w:sz w:val="21"/>
        </w:rPr>
        <w:t> </w:t>
      </w:r>
      <w:r>
        <w:rPr>
          <w:color w:val="61666A"/>
          <w:spacing w:val="-2"/>
          <w:w w:val="105"/>
          <w:sz w:val="21"/>
        </w:rPr>
        <w:t>системе</w:t>
      </w:r>
      <w:r>
        <w:rPr>
          <w:color w:val="61666A"/>
          <w:spacing w:val="-8"/>
          <w:w w:val="105"/>
          <w:sz w:val="21"/>
        </w:rPr>
        <w:t> </w:t>
      </w:r>
      <w:r>
        <w:rPr>
          <w:color w:val="61666A"/>
          <w:spacing w:val="-2"/>
          <w:w w:val="105"/>
          <w:sz w:val="21"/>
        </w:rPr>
        <w:t>вырасти</w:t>
      </w:r>
      <w:r>
        <w:rPr>
          <w:color w:val="61666A"/>
          <w:spacing w:val="-8"/>
          <w:w w:val="105"/>
          <w:sz w:val="21"/>
        </w:rPr>
        <w:t> </w:t>
      </w:r>
      <w:r>
        <w:rPr>
          <w:color w:val="61666A"/>
          <w:spacing w:val="-2"/>
          <w:w w:val="105"/>
          <w:sz w:val="21"/>
        </w:rPr>
        <w:t>органически</w:t>
      </w:r>
      <w:r>
        <w:rPr>
          <w:rFonts w:ascii="Tahoma" w:hAnsi="Tahoma"/>
          <w:color w:val="61666A"/>
          <w:spacing w:val="-2"/>
          <w:w w:val="105"/>
          <w:sz w:val="21"/>
        </w:rPr>
        <w:t>.</w:t>
      </w:r>
    </w:p>
    <w:p>
      <w:pPr>
        <w:pStyle w:val="BodyText"/>
        <w:spacing w:before="32"/>
        <w:rPr>
          <w:rFonts w:ascii="Tahoma"/>
          <w:sz w:val="21"/>
        </w:rPr>
      </w:pPr>
    </w:p>
    <w:p>
      <w:pPr>
        <w:pStyle w:val="BodyText"/>
        <w:spacing w:line="345" w:lineRule="auto"/>
        <w:ind w:left="305"/>
        <w:rPr>
          <w:rFonts w:ascii="Tahoma" w:hAnsi="Tahoma"/>
        </w:rPr>
      </w:pPr>
      <w:r>
        <w:rPr>
          <w:color w:val="0E1115"/>
        </w:rPr>
        <w:t>Отличный вопрос</w:t>
      </w:r>
      <w:r>
        <w:rPr>
          <w:rFonts w:ascii="Tahoma" w:hAnsi="Tahoma"/>
          <w:color w:val="0E1115"/>
        </w:rPr>
        <w:t>! </w:t>
      </w:r>
      <w:r>
        <w:rPr>
          <w:color w:val="0E1115"/>
        </w:rPr>
        <w:t>Организация учета </w:t>
      </w:r>
      <w:r>
        <w:rPr>
          <w:rFonts w:ascii="Tahoma" w:hAnsi="Tahoma"/>
          <w:color w:val="0E1115"/>
        </w:rPr>
        <w:t>— </w:t>
      </w:r>
      <w:r>
        <w:rPr>
          <w:color w:val="0E1115"/>
        </w:rPr>
        <w:t>это </w:t>
      </w:r>
      <w:r>
        <w:rPr>
          <w:rFonts w:ascii="Tahoma" w:hAnsi="Tahoma"/>
          <w:color w:val="0E1115"/>
        </w:rPr>
        <w:t>«</w:t>
      </w:r>
      <w:r>
        <w:rPr>
          <w:color w:val="0E1115"/>
        </w:rPr>
        <w:t>нервная система</w:t>
      </w:r>
      <w:r>
        <w:rPr>
          <w:rFonts w:ascii="Tahoma" w:hAnsi="Tahoma"/>
          <w:color w:val="0E1115"/>
        </w:rPr>
        <w:t>» </w:t>
      </w:r>
      <w:r>
        <w:rPr>
          <w:color w:val="0E1115"/>
        </w:rPr>
        <w:t>экономики дара</w:t>
      </w:r>
      <w:r>
        <w:rPr>
          <w:rFonts w:ascii="Tahoma" w:hAnsi="Tahoma"/>
          <w:color w:val="0E1115"/>
        </w:rPr>
        <w:t>. </w:t>
      </w:r>
      <w:r>
        <w:rPr>
          <w:color w:val="0E1115"/>
          <w:w w:val="105"/>
        </w:rPr>
        <w:t>Она</w:t>
      </w:r>
      <w:r>
        <w:rPr>
          <w:color w:val="0E1115"/>
          <w:spacing w:val="-8"/>
          <w:w w:val="105"/>
        </w:rPr>
        <w:t> </w:t>
      </w:r>
      <w:r>
        <w:rPr>
          <w:color w:val="0E1115"/>
          <w:w w:val="105"/>
        </w:rPr>
        <w:t>должна</w:t>
      </w:r>
      <w:r>
        <w:rPr>
          <w:color w:val="0E1115"/>
          <w:spacing w:val="-8"/>
          <w:w w:val="105"/>
        </w:rPr>
        <w:t> </w:t>
      </w:r>
      <w:r>
        <w:rPr>
          <w:color w:val="0E1115"/>
          <w:w w:val="105"/>
        </w:rPr>
        <w:t>быть</w:t>
      </w:r>
      <w:r>
        <w:rPr>
          <w:color w:val="0E1115"/>
          <w:spacing w:val="-8"/>
          <w:w w:val="105"/>
        </w:rPr>
        <w:t> </w:t>
      </w:r>
      <w:r>
        <w:rPr>
          <w:color w:val="0E1115"/>
          <w:w w:val="105"/>
        </w:rPr>
        <w:t>максимально</w:t>
      </w:r>
      <w:r>
        <w:rPr>
          <w:color w:val="0E1115"/>
          <w:spacing w:val="-8"/>
          <w:w w:val="105"/>
        </w:rPr>
        <w:t> </w:t>
      </w:r>
      <w:r>
        <w:rPr>
          <w:color w:val="0E1115"/>
          <w:w w:val="105"/>
        </w:rPr>
        <w:t>простой</w:t>
      </w:r>
      <w:r>
        <w:rPr>
          <w:rFonts w:ascii="Tahoma" w:hAnsi="Tahoma"/>
          <w:color w:val="0E1115"/>
          <w:w w:val="105"/>
        </w:rPr>
        <w:t>,</w:t>
      </w:r>
      <w:r>
        <w:rPr>
          <w:rFonts w:ascii="Tahoma" w:hAnsi="Tahoma"/>
          <w:color w:val="0E1115"/>
          <w:spacing w:val="-16"/>
          <w:w w:val="105"/>
        </w:rPr>
        <w:t> </w:t>
      </w:r>
      <w:r>
        <w:rPr>
          <w:color w:val="0E1115"/>
          <w:w w:val="105"/>
        </w:rPr>
        <w:t>прозрачной</w:t>
      </w:r>
      <w:r>
        <w:rPr>
          <w:color w:val="0E1115"/>
          <w:spacing w:val="-8"/>
          <w:w w:val="105"/>
        </w:rPr>
        <w:t> </w:t>
      </w:r>
      <w:r>
        <w:rPr>
          <w:color w:val="0E1115"/>
          <w:w w:val="105"/>
        </w:rPr>
        <w:t>и</w:t>
      </w:r>
      <w:r>
        <w:rPr>
          <w:color w:val="0E1115"/>
          <w:spacing w:val="-8"/>
          <w:w w:val="105"/>
        </w:rPr>
        <w:t> </w:t>
      </w:r>
      <w:r>
        <w:rPr>
          <w:color w:val="0E1115"/>
          <w:w w:val="105"/>
        </w:rPr>
        <w:t>не</w:t>
      </w:r>
      <w:r>
        <w:rPr>
          <w:color w:val="0E1115"/>
          <w:spacing w:val="-8"/>
          <w:w w:val="105"/>
        </w:rPr>
        <w:t> </w:t>
      </w:r>
      <w:r>
        <w:rPr>
          <w:color w:val="0E1115"/>
          <w:w w:val="105"/>
        </w:rPr>
        <w:t>отнимать</w:t>
      </w:r>
      <w:r>
        <w:rPr>
          <w:color w:val="0E1115"/>
          <w:spacing w:val="-8"/>
          <w:w w:val="105"/>
        </w:rPr>
        <w:t> </w:t>
      </w:r>
      <w:r>
        <w:rPr>
          <w:color w:val="0E1115"/>
          <w:w w:val="105"/>
        </w:rPr>
        <w:t>больше времени</w:t>
      </w:r>
      <w:r>
        <w:rPr>
          <w:rFonts w:ascii="Tahoma" w:hAnsi="Tahoma"/>
          <w:color w:val="0E1115"/>
          <w:w w:val="105"/>
        </w:rPr>
        <w:t>,</w:t>
      </w:r>
      <w:r>
        <w:rPr>
          <w:rFonts w:ascii="Tahoma" w:hAnsi="Tahoma"/>
          <w:color w:val="0E1115"/>
          <w:spacing w:val="-16"/>
          <w:w w:val="105"/>
        </w:rPr>
        <w:t> </w:t>
      </w:r>
      <w:r>
        <w:rPr>
          <w:color w:val="0E1115"/>
          <w:w w:val="105"/>
        </w:rPr>
        <w:t>чем</w:t>
      </w:r>
      <w:r>
        <w:rPr>
          <w:color w:val="0E1115"/>
          <w:spacing w:val="-8"/>
          <w:w w:val="105"/>
        </w:rPr>
        <w:t> </w:t>
      </w:r>
      <w:r>
        <w:rPr>
          <w:color w:val="0E1115"/>
          <w:w w:val="105"/>
        </w:rPr>
        <w:t>сами</w:t>
      </w:r>
      <w:r>
        <w:rPr>
          <w:color w:val="0E1115"/>
          <w:spacing w:val="-8"/>
          <w:w w:val="105"/>
        </w:rPr>
        <w:t> </w:t>
      </w:r>
      <w:r>
        <w:rPr>
          <w:color w:val="0E1115"/>
          <w:w w:val="105"/>
        </w:rPr>
        <w:t>акты</w:t>
      </w:r>
      <w:r>
        <w:rPr>
          <w:color w:val="0E1115"/>
          <w:spacing w:val="-8"/>
          <w:w w:val="105"/>
        </w:rPr>
        <w:t> </w:t>
      </w:r>
      <w:r>
        <w:rPr>
          <w:color w:val="0E1115"/>
          <w:w w:val="105"/>
        </w:rPr>
        <w:t>дарения</w:t>
      </w:r>
      <w:r>
        <w:rPr>
          <w:rFonts w:ascii="Tahoma" w:hAnsi="Tahoma"/>
          <w:color w:val="0E1115"/>
          <w:w w:val="105"/>
        </w:rPr>
        <w:t>.</w:t>
      </w:r>
      <w:r>
        <w:rPr>
          <w:rFonts w:ascii="Tahoma" w:hAnsi="Tahoma"/>
          <w:color w:val="0E1115"/>
          <w:spacing w:val="-16"/>
          <w:w w:val="105"/>
        </w:rPr>
        <w:t> </w:t>
      </w:r>
      <w:r>
        <w:rPr>
          <w:color w:val="0E1115"/>
          <w:w w:val="105"/>
        </w:rPr>
        <w:t>Вот</w:t>
      </w:r>
      <w:r>
        <w:rPr>
          <w:color w:val="0E1115"/>
          <w:spacing w:val="-8"/>
          <w:w w:val="105"/>
        </w:rPr>
        <w:t> </w:t>
      </w:r>
      <w:r>
        <w:rPr>
          <w:color w:val="0E1115"/>
          <w:w w:val="105"/>
        </w:rPr>
        <w:t>практические</w:t>
      </w:r>
      <w:r>
        <w:rPr>
          <w:color w:val="0E1115"/>
          <w:spacing w:val="-8"/>
          <w:w w:val="105"/>
        </w:rPr>
        <w:t> </w:t>
      </w:r>
      <w:r>
        <w:rPr>
          <w:color w:val="0E1115"/>
          <w:w w:val="105"/>
        </w:rPr>
        <w:t>решения</w:t>
      </w:r>
      <w:r>
        <w:rPr>
          <w:rFonts w:ascii="Tahoma" w:hAnsi="Tahoma"/>
          <w:color w:val="0E1115"/>
          <w:w w:val="105"/>
        </w:rPr>
        <w:t>,</w:t>
      </w:r>
      <w:r>
        <w:rPr>
          <w:rFonts w:ascii="Tahoma" w:hAnsi="Tahoma"/>
          <w:color w:val="0E1115"/>
          <w:spacing w:val="-16"/>
          <w:w w:val="105"/>
        </w:rPr>
        <w:t> </w:t>
      </w:r>
      <w:r>
        <w:rPr>
          <w:color w:val="0E1115"/>
          <w:w w:val="105"/>
        </w:rPr>
        <w:t>от</w:t>
      </w:r>
      <w:r>
        <w:rPr>
          <w:color w:val="0E1115"/>
          <w:spacing w:val="-8"/>
          <w:w w:val="105"/>
        </w:rPr>
        <w:t> </w:t>
      </w:r>
      <w:r>
        <w:rPr>
          <w:color w:val="0E1115"/>
          <w:w w:val="105"/>
        </w:rPr>
        <w:t>простейших</w:t>
      </w:r>
      <w:r>
        <w:rPr>
          <w:color w:val="0E1115"/>
          <w:spacing w:val="-8"/>
          <w:w w:val="105"/>
        </w:rPr>
        <w:t> </w:t>
      </w:r>
      <w:r>
        <w:rPr>
          <w:color w:val="0E1115"/>
          <w:w w:val="105"/>
        </w:rPr>
        <w:t>к более технологичным</w:t>
      </w:r>
      <w:r>
        <w:rPr>
          <w:rFonts w:ascii="Tahoma" w:hAnsi="Tahoma"/>
          <w:color w:val="0E1115"/>
          <w:w w:val="105"/>
        </w:rPr>
        <w:t>.</w:t>
      </w:r>
    </w:p>
    <w:p>
      <w:pPr>
        <w:pStyle w:val="BodyText"/>
        <w:spacing w:before="167"/>
        <w:rPr>
          <w:rFonts w:ascii="Tahoma"/>
        </w:rPr>
      </w:pPr>
    </w:p>
    <w:p>
      <w:pPr>
        <w:spacing w:before="0"/>
        <w:ind w:left="305" w:right="0" w:firstLine="0"/>
        <w:jc w:val="left"/>
        <w:rPr>
          <w:rFonts w:ascii="Tahoma" w:hAnsi="Tahoma"/>
          <w:b/>
          <w:sz w:val="30"/>
        </w:rPr>
      </w:pPr>
      <w:r>
        <w:rPr>
          <w:b/>
          <w:color w:val="0E1115"/>
          <w:spacing w:val="-8"/>
          <w:sz w:val="30"/>
        </w:rPr>
        <w:t>Б</w:t>
      </w:r>
      <w:r>
        <w:rPr>
          <w:b/>
          <w:color w:val="0E1115"/>
          <w:spacing w:val="-8"/>
          <w:sz w:val="29"/>
        </w:rPr>
        <w:t>а</w:t>
      </w:r>
      <w:r>
        <w:rPr>
          <w:b/>
          <w:color w:val="0E1115"/>
          <w:spacing w:val="-8"/>
          <w:sz w:val="30"/>
        </w:rPr>
        <w:t>з</w:t>
      </w:r>
      <w:r>
        <w:rPr>
          <w:b/>
          <w:color w:val="0E1115"/>
          <w:spacing w:val="-8"/>
          <w:sz w:val="29"/>
        </w:rPr>
        <w:t>о</w:t>
      </w:r>
      <w:r>
        <w:rPr>
          <w:b/>
          <w:color w:val="0E1115"/>
          <w:spacing w:val="-8"/>
          <w:sz w:val="30"/>
        </w:rPr>
        <w:t>вы</w:t>
      </w:r>
      <w:r>
        <w:rPr>
          <w:b/>
          <w:color w:val="0E1115"/>
          <w:spacing w:val="-8"/>
          <w:sz w:val="29"/>
        </w:rPr>
        <w:t>е</w:t>
      </w:r>
      <w:r>
        <w:rPr>
          <w:b/>
          <w:color w:val="0E1115"/>
          <w:spacing w:val="-10"/>
          <w:sz w:val="29"/>
        </w:rPr>
        <w:t> </w:t>
      </w:r>
      <w:r>
        <w:rPr>
          <w:b/>
          <w:color w:val="0E1115"/>
          <w:spacing w:val="-8"/>
          <w:sz w:val="30"/>
        </w:rPr>
        <w:t>п</w:t>
      </w:r>
      <w:r>
        <w:rPr>
          <w:b/>
          <w:color w:val="0E1115"/>
          <w:spacing w:val="-8"/>
          <w:sz w:val="29"/>
        </w:rPr>
        <w:t>р</w:t>
      </w:r>
      <w:r>
        <w:rPr>
          <w:b/>
          <w:color w:val="0E1115"/>
          <w:spacing w:val="-8"/>
          <w:sz w:val="30"/>
        </w:rPr>
        <w:t>инципы</w:t>
      </w:r>
      <w:r>
        <w:rPr>
          <w:b/>
          <w:color w:val="0E1115"/>
          <w:spacing w:val="-12"/>
          <w:sz w:val="30"/>
        </w:rPr>
        <w:t> </w:t>
      </w:r>
      <w:r>
        <w:rPr>
          <w:b/>
          <w:color w:val="0E1115"/>
          <w:spacing w:val="-8"/>
          <w:sz w:val="30"/>
        </w:rPr>
        <w:t>люб</w:t>
      </w:r>
      <w:r>
        <w:rPr>
          <w:b/>
          <w:color w:val="0E1115"/>
          <w:spacing w:val="-8"/>
          <w:sz w:val="29"/>
        </w:rPr>
        <w:t>о</w:t>
      </w:r>
      <w:r>
        <w:rPr>
          <w:b/>
          <w:color w:val="0E1115"/>
          <w:spacing w:val="-8"/>
          <w:sz w:val="30"/>
        </w:rPr>
        <w:t>г</w:t>
      </w:r>
      <w:r>
        <w:rPr>
          <w:b/>
          <w:color w:val="0E1115"/>
          <w:spacing w:val="-8"/>
          <w:sz w:val="29"/>
        </w:rPr>
        <w:t>о</w:t>
      </w:r>
      <w:r>
        <w:rPr>
          <w:b/>
          <w:color w:val="0E1115"/>
          <w:spacing w:val="-10"/>
          <w:sz w:val="29"/>
        </w:rPr>
        <w:t> </w:t>
      </w:r>
      <w:r>
        <w:rPr>
          <w:b/>
          <w:color w:val="0E1115"/>
          <w:spacing w:val="-8"/>
          <w:sz w:val="29"/>
        </w:rPr>
        <w:t>у</w:t>
      </w:r>
      <w:r>
        <w:rPr>
          <w:b/>
          <w:color w:val="0E1115"/>
          <w:spacing w:val="-8"/>
          <w:sz w:val="30"/>
        </w:rPr>
        <w:t>ч</w:t>
      </w:r>
      <w:r>
        <w:rPr>
          <w:b/>
          <w:color w:val="0E1115"/>
          <w:spacing w:val="-8"/>
          <w:sz w:val="29"/>
        </w:rPr>
        <w:t>е</w:t>
      </w:r>
      <w:r>
        <w:rPr>
          <w:b/>
          <w:color w:val="0E1115"/>
          <w:spacing w:val="-8"/>
          <w:sz w:val="30"/>
        </w:rPr>
        <w:t>т</w:t>
      </w:r>
      <w:r>
        <w:rPr>
          <w:b/>
          <w:color w:val="0E1115"/>
          <w:spacing w:val="-8"/>
          <w:sz w:val="29"/>
        </w:rPr>
        <w:t>а</w:t>
      </w:r>
      <w:r>
        <w:rPr>
          <w:b/>
          <w:color w:val="0E1115"/>
          <w:spacing w:val="-9"/>
          <w:sz w:val="29"/>
        </w:rPr>
        <w:t> </w:t>
      </w:r>
      <w:r>
        <w:rPr>
          <w:b/>
          <w:color w:val="0E1115"/>
          <w:spacing w:val="-8"/>
          <w:sz w:val="30"/>
        </w:rPr>
        <w:t>в</w:t>
      </w:r>
      <w:r>
        <w:rPr>
          <w:b/>
          <w:color w:val="0E1115"/>
          <w:spacing w:val="-12"/>
          <w:sz w:val="30"/>
        </w:rPr>
        <w:t> </w:t>
      </w:r>
      <w:r>
        <w:rPr>
          <w:b/>
          <w:color w:val="0E1115"/>
          <w:spacing w:val="-8"/>
          <w:sz w:val="30"/>
        </w:rPr>
        <w:t>эк</w:t>
      </w:r>
      <w:r>
        <w:rPr>
          <w:b/>
          <w:color w:val="0E1115"/>
          <w:spacing w:val="-8"/>
          <w:sz w:val="29"/>
        </w:rPr>
        <w:t>о</w:t>
      </w:r>
      <w:r>
        <w:rPr>
          <w:b/>
          <w:color w:val="0E1115"/>
          <w:spacing w:val="-8"/>
          <w:sz w:val="30"/>
        </w:rPr>
        <w:t>н</w:t>
      </w:r>
      <w:r>
        <w:rPr>
          <w:b/>
          <w:color w:val="0E1115"/>
          <w:spacing w:val="-8"/>
          <w:sz w:val="29"/>
        </w:rPr>
        <w:t>о</w:t>
      </w:r>
      <w:r>
        <w:rPr>
          <w:b/>
          <w:color w:val="0E1115"/>
          <w:spacing w:val="-8"/>
          <w:sz w:val="30"/>
        </w:rPr>
        <w:t>мик</w:t>
      </w:r>
      <w:r>
        <w:rPr>
          <w:b/>
          <w:color w:val="0E1115"/>
          <w:spacing w:val="-8"/>
          <w:sz w:val="29"/>
        </w:rPr>
        <w:t>е</w:t>
      </w:r>
      <w:r>
        <w:rPr>
          <w:b/>
          <w:color w:val="0E1115"/>
          <w:spacing w:val="-10"/>
          <w:sz w:val="29"/>
        </w:rPr>
        <w:t> </w:t>
      </w:r>
      <w:r>
        <w:rPr>
          <w:b/>
          <w:color w:val="0E1115"/>
          <w:spacing w:val="-8"/>
          <w:sz w:val="30"/>
        </w:rPr>
        <w:t>д</w:t>
      </w:r>
      <w:r>
        <w:rPr>
          <w:b/>
          <w:color w:val="0E1115"/>
          <w:spacing w:val="-8"/>
          <w:sz w:val="29"/>
        </w:rPr>
        <w:t>ара</w:t>
      </w:r>
      <w:r>
        <w:rPr>
          <w:rFonts w:ascii="Tahoma" w:hAnsi="Tahoma"/>
          <w:b/>
          <w:color w:val="0E1115"/>
          <w:spacing w:val="-8"/>
          <w:sz w:val="30"/>
        </w:rPr>
        <w:t>:</w:t>
      </w:r>
    </w:p>
    <w:p>
      <w:pPr>
        <w:pStyle w:val="ListParagraph"/>
        <w:numPr>
          <w:ilvl w:val="0"/>
          <w:numId w:val="79"/>
        </w:numPr>
        <w:tabs>
          <w:tab w:pos="575" w:val="left" w:leader="none"/>
        </w:tabs>
        <w:spacing w:line="345" w:lineRule="auto" w:before="356" w:after="0"/>
        <w:ind w:left="575" w:right="597" w:hanging="285"/>
        <w:jc w:val="left"/>
        <w:rPr>
          <w:rFonts w:ascii="Tahoma" w:hAnsi="Tahoma"/>
          <w:sz w:val="24"/>
        </w:rPr>
      </w:pPr>
      <w:r>
        <w:rPr>
          <w:b/>
          <w:color w:val="0E1115"/>
          <w:sz w:val="24"/>
        </w:rPr>
        <w:t>Уч</w:t>
      </w:r>
      <w:r>
        <w:rPr>
          <w:b/>
          <w:color w:val="0E1115"/>
          <w:sz w:val="23"/>
        </w:rPr>
        <w:t>е</w:t>
      </w:r>
      <w:r>
        <w:rPr>
          <w:b/>
          <w:color w:val="0E1115"/>
          <w:sz w:val="24"/>
        </w:rPr>
        <w:t>т</w:t>
      </w:r>
      <w:r>
        <w:rPr>
          <w:b/>
          <w:color w:val="0E1115"/>
          <w:spacing w:val="-15"/>
          <w:sz w:val="24"/>
        </w:rPr>
        <w:t> </w:t>
      </w:r>
      <w:r>
        <w:rPr>
          <w:rFonts w:ascii="Tahoma" w:hAnsi="Tahoma"/>
          <w:b/>
          <w:color w:val="0E1115"/>
          <w:sz w:val="24"/>
        </w:rPr>
        <w:t>—</w:t>
      </w:r>
      <w:r>
        <w:rPr>
          <w:rFonts w:ascii="Tahoma" w:hAnsi="Tahoma"/>
          <w:b/>
          <w:color w:val="0E1115"/>
          <w:spacing w:val="-16"/>
          <w:sz w:val="24"/>
        </w:rPr>
        <w:t> </w:t>
      </w:r>
      <w:r>
        <w:rPr>
          <w:b/>
          <w:color w:val="0E1115"/>
          <w:sz w:val="24"/>
        </w:rPr>
        <w:t>для</w:t>
      </w:r>
      <w:r>
        <w:rPr>
          <w:b/>
          <w:color w:val="0E1115"/>
          <w:spacing w:val="-13"/>
          <w:sz w:val="24"/>
        </w:rPr>
        <w:t> </w:t>
      </w:r>
      <w:r>
        <w:rPr>
          <w:b/>
          <w:color w:val="0E1115"/>
          <w:sz w:val="24"/>
        </w:rPr>
        <w:t>п</w:t>
      </w:r>
      <w:r>
        <w:rPr>
          <w:b/>
          <w:color w:val="0E1115"/>
          <w:sz w:val="23"/>
        </w:rPr>
        <w:t>р</w:t>
      </w:r>
      <w:r>
        <w:rPr>
          <w:b/>
          <w:color w:val="0E1115"/>
          <w:sz w:val="24"/>
        </w:rPr>
        <w:t>изн</w:t>
      </w:r>
      <w:r>
        <w:rPr>
          <w:b/>
          <w:color w:val="0E1115"/>
          <w:sz w:val="23"/>
        </w:rPr>
        <w:t>а</w:t>
      </w:r>
      <w:r>
        <w:rPr>
          <w:b/>
          <w:color w:val="0E1115"/>
          <w:sz w:val="24"/>
        </w:rPr>
        <w:t>ния</w:t>
      </w:r>
      <w:r>
        <w:rPr>
          <w:rFonts w:ascii="Tahoma" w:hAnsi="Tahoma"/>
          <w:b/>
          <w:color w:val="0E1115"/>
          <w:sz w:val="24"/>
        </w:rPr>
        <w:t>,</w:t>
      </w:r>
      <w:r>
        <w:rPr>
          <w:rFonts w:ascii="Tahoma" w:hAnsi="Tahoma"/>
          <w:b/>
          <w:color w:val="0E1115"/>
          <w:spacing w:val="-18"/>
          <w:sz w:val="24"/>
        </w:rPr>
        <w:t> </w:t>
      </w:r>
      <w:r>
        <w:rPr>
          <w:b/>
          <w:color w:val="0E1115"/>
          <w:sz w:val="23"/>
        </w:rPr>
        <w:t>а</w:t>
      </w:r>
      <w:r>
        <w:rPr>
          <w:b/>
          <w:color w:val="0E1115"/>
          <w:spacing w:val="-9"/>
          <w:sz w:val="23"/>
        </w:rPr>
        <w:t> </w:t>
      </w:r>
      <w:r>
        <w:rPr>
          <w:b/>
          <w:color w:val="0E1115"/>
          <w:sz w:val="24"/>
        </w:rPr>
        <w:t>н</w:t>
      </w:r>
      <w:r>
        <w:rPr>
          <w:b/>
          <w:color w:val="0E1115"/>
          <w:sz w:val="23"/>
        </w:rPr>
        <w:t>е</w:t>
      </w:r>
      <w:r>
        <w:rPr>
          <w:b/>
          <w:color w:val="0E1115"/>
          <w:spacing w:val="-10"/>
          <w:sz w:val="23"/>
        </w:rPr>
        <w:t> </w:t>
      </w:r>
      <w:r>
        <w:rPr>
          <w:b/>
          <w:color w:val="0E1115"/>
          <w:sz w:val="24"/>
        </w:rPr>
        <w:t>для</w:t>
      </w:r>
      <w:r>
        <w:rPr>
          <w:b/>
          <w:color w:val="0E1115"/>
          <w:spacing w:val="-13"/>
          <w:sz w:val="24"/>
        </w:rPr>
        <w:t> </w:t>
      </w:r>
      <w:r>
        <w:rPr>
          <w:b/>
          <w:color w:val="0E1115"/>
          <w:sz w:val="23"/>
        </w:rPr>
        <w:t>рас</w:t>
      </w:r>
      <w:r>
        <w:rPr>
          <w:b/>
          <w:color w:val="0E1115"/>
          <w:sz w:val="24"/>
        </w:rPr>
        <w:t>ч</w:t>
      </w:r>
      <w:r>
        <w:rPr>
          <w:b/>
          <w:color w:val="0E1115"/>
          <w:sz w:val="23"/>
        </w:rPr>
        <w:t>е</w:t>
      </w:r>
      <w:r>
        <w:rPr>
          <w:b/>
          <w:color w:val="0E1115"/>
          <w:sz w:val="24"/>
        </w:rPr>
        <w:t>т</w:t>
      </w:r>
      <w:r>
        <w:rPr>
          <w:b/>
          <w:color w:val="0E1115"/>
          <w:sz w:val="23"/>
        </w:rPr>
        <w:t>а</w:t>
      </w:r>
      <w:r>
        <w:rPr>
          <w:rFonts w:ascii="Tahoma" w:hAnsi="Tahoma"/>
          <w:b/>
          <w:color w:val="0E1115"/>
          <w:sz w:val="24"/>
        </w:rPr>
        <w:t>.</w:t>
      </w:r>
      <w:r>
        <w:rPr>
          <w:rFonts w:ascii="Tahoma" w:hAnsi="Tahoma"/>
          <w:b/>
          <w:color w:val="0E1115"/>
          <w:spacing w:val="-9"/>
          <w:sz w:val="24"/>
        </w:rPr>
        <w:t> </w:t>
      </w:r>
      <w:r>
        <w:rPr>
          <w:color w:val="0E1115"/>
          <w:sz w:val="24"/>
        </w:rPr>
        <w:t>Цель</w:t>
      </w:r>
      <w:r>
        <w:rPr>
          <w:color w:val="0E1115"/>
          <w:spacing w:val="-6"/>
          <w:sz w:val="24"/>
        </w:rPr>
        <w:t> </w:t>
      </w:r>
      <w:r>
        <w:rPr>
          <w:color w:val="0E1115"/>
          <w:sz w:val="24"/>
        </w:rPr>
        <w:t>не</w:t>
      </w:r>
      <w:r>
        <w:rPr>
          <w:color w:val="0E1115"/>
          <w:spacing w:val="-6"/>
          <w:sz w:val="24"/>
        </w:rPr>
        <w:t> </w:t>
      </w:r>
      <w:r>
        <w:rPr>
          <w:color w:val="0E1115"/>
          <w:sz w:val="24"/>
        </w:rPr>
        <w:t>выставить</w:t>
      </w:r>
      <w:r>
        <w:rPr>
          <w:color w:val="0E1115"/>
          <w:spacing w:val="-6"/>
          <w:sz w:val="24"/>
        </w:rPr>
        <w:t> </w:t>
      </w:r>
      <w:r>
        <w:rPr>
          <w:color w:val="0E1115"/>
          <w:sz w:val="24"/>
        </w:rPr>
        <w:t>счет</w:t>
      </w:r>
      <w:r>
        <w:rPr>
          <w:rFonts w:ascii="Tahoma" w:hAnsi="Tahoma"/>
          <w:color w:val="0E1115"/>
          <w:sz w:val="24"/>
        </w:rPr>
        <w:t>,</w:t>
      </w:r>
      <w:r>
        <w:rPr>
          <w:rFonts w:ascii="Tahoma" w:hAnsi="Tahoma"/>
          <w:color w:val="0E1115"/>
          <w:spacing w:val="-14"/>
          <w:sz w:val="24"/>
        </w:rPr>
        <w:t> </w:t>
      </w:r>
      <w:r>
        <w:rPr>
          <w:color w:val="0E1115"/>
          <w:sz w:val="24"/>
        </w:rPr>
        <w:t>а</w:t>
      </w:r>
      <w:r>
        <w:rPr>
          <w:color w:val="0E1115"/>
          <w:spacing w:val="-6"/>
          <w:sz w:val="24"/>
        </w:rPr>
        <w:t> </w:t>
      </w:r>
      <w:r>
        <w:rPr>
          <w:color w:val="0E1115"/>
          <w:sz w:val="24"/>
        </w:rPr>
        <w:t>сделать вклад каждого видимым</w:t>
      </w:r>
      <w:r>
        <w:rPr>
          <w:rFonts w:ascii="Tahoma" w:hAnsi="Tahoma"/>
          <w:color w:val="0E1115"/>
          <w:sz w:val="24"/>
        </w:rPr>
        <w:t>.</w:t>
      </w:r>
    </w:p>
    <w:p>
      <w:pPr>
        <w:pStyle w:val="ListParagraph"/>
        <w:spacing w:after="0" w:line="345" w:lineRule="auto"/>
        <w:jc w:val="left"/>
        <w:rPr>
          <w:rFonts w:ascii="Tahoma" w:hAnsi="Tahoma"/>
          <w:sz w:val="24"/>
        </w:rPr>
        <w:sectPr>
          <w:pgSz w:w="11900" w:h="16840"/>
          <w:pgMar w:top="0" w:bottom="0" w:left="850" w:right="1133"/>
        </w:sectPr>
      </w:pPr>
    </w:p>
    <w:p>
      <w:pPr>
        <w:pStyle w:val="ListParagraph"/>
        <w:numPr>
          <w:ilvl w:val="0"/>
          <w:numId w:val="79"/>
        </w:numPr>
        <w:tabs>
          <w:tab w:pos="575" w:val="left" w:leader="none"/>
        </w:tabs>
        <w:spacing w:line="345" w:lineRule="auto" w:before="42" w:after="0"/>
        <w:ind w:left="575" w:right="553" w:hanging="285"/>
        <w:jc w:val="left"/>
        <w:rPr>
          <w:rFonts w:ascii="Tahoma" w:hAnsi="Tahoma"/>
          <w:sz w:val="24"/>
        </w:rPr>
      </w:pPr>
      <w:r>
        <w:rPr>
          <w:b/>
          <w:color w:val="0E1115"/>
          <w:sz w:val="24"/>
        </w:rPr>
        <w:t>Д</w:t>
      </w:r>
      <w:r>
        <w:rPr>
          <w:b/>
          <w:color w:val="0E1115"/>
          <w:sz w:val="23"/>
        </w:rPr>
        <w:t>о</w:t>
      </w:r>
      <w:r>
        <w:rPr>
          <w:b/>
          <w:color w:val="0E1115"/>
          <w:sz w:val="24"/>
        </w:rPr>
        <w:t>в</w:t>
      </w:r>
      <w:r>
        <w:rPr>
          <w:b/>
          <w:color w:val="0E1115"/>
          <w:sz w:val="23"/>
        </w:rPr>
        <w:t>ер</w:t>
      </w:r>
      <w:r>
        <w:rPr>
          <w:b/>
          <w:color w:val="0E1115"/>
          <w:sz w:val="24"/>
        </w:rPr>
        <w:t>и</w:t>
      </w:r>
      <w:r>
        <w:rPr>
          <w:b/>
          <w:color w:val="0E1115"/>
          <w:sz w:val="23"/>
        </w:rPr>
        <w:t>е</w:t>
      </w:r>
      <w:r>
        <w:rPr>
          <w:b/>
          <w:color w:val="0E1115"/>
          <w:spacing w:val="-14"/>
          <w:sz w:val="23"/>
        </w:rPr>
        <w:t> </w:t>
      </w:r>
      <w:r>
        <w:rPr>
          <w:b/>
          <w:color w:val="0E1115"/>
          <w:sz w:val="24"/>
        </w:rPr>
        <w:t>и</w:t>
      </w:r>
      <w:r>
        <w:rPr>
          <w:b/>
          <w:color w:val="0E1115"/>
          <w:spacing w:val="-16"/>
          <w:sz w:val="24"/>
        </w:rPr>
        <w:t> </w:t>
      </w:r>
      <w:r>
        <w:rPr>
          <w:b/>
          <w:color w:val="0E1115"/>
          <w:sz w:val="24"/>
        </w:rPr>
        <w:t>ч</w:t>
      </w:r>
      <w:r>
        <w:rPr>
          <w:b/>
          <w:color w:val="0E1115"/>
          <w:sz w:val="23"/>
        </w:rPr>
        <w:t>ес</w:t>
      </w:r>
      <w:r>
        <w:rPr>
          <w:b/>
          <w:color w:val="0E1115"/>
          <w:sz w:val="24"/>
        </w:rPr>
        <w:t>тн</w:t>
      </w:r>
      <w:r>
        <w:rPr>
          <w:b/>
          <w:color w:val="0E1115"/>
          <w:sz w:val="23"/>
        </w:rPr>
        <w:t>ос</w:t>
      </w:r>
      <w:r>
        <w:rPr>
          <w:b/>
          <w:color w:val="0E1115"/>
          <w:sz w:val="24"/>
        </w:rPr>
        <w:t>ть</w:t>
      </w:r>
      <w:r>
        <w:rPr>
          <w:b/>
          <w:color w:val="0E1115"/>
          <w:spacing w:val="-16"/>
          <w:sz w:val="24"/>
        </w:rPr>
        <w:t> </w:t>
      </w:r>
      <w:r>
        <w:rPr>
          <w:rFonts w:ascii="Tahoma" w:hAnsi="Tahoma"/>
          <w:b/>
          <w:color w:val="0E1115"/>
          <w:sz w:val="24"/>
        </w:rPr>
        <w:t>—</w:t>
      </w:r>
      <w:r>
        <w:rPr>
          <w:rFonts w:ascii="Tahoma" w:hAnsi="Tahoma"/>
          <w:b/>
          <w:color w:val="0E1115"/>
          <w:spacing w:val="-18"/>
          <w:sz w:val="24"/>
        </w:rPr>
        <w:t> </w:t>
      </w:r>
      <w:r>
        <w:rPr>
          <w:b/>
          <w:color w:val="0E1115"/>
          <w:sz w:val="24"/>
        </w:rPr>
        <w:t>п</w:t>
      </w:r>
      <w:r>
        <w:rPr>
          <w:b/>
          <w:color w:val="0E1115"/>
          <w:sz w:val="23"/>
        </w:rPr>
        <w:t>ер</w:t>
      </w:r>
      <w:r>
        <w:rPr>
          <w:b/>
          <w:color w:val="0E1115"/>
          <w:sz w:val="24"/>
        </w:rPr>
        <w:t>вичны</w:t>
      </w:r>
      <w:r>
        <w:rPr>
          <w:rFonts w:ascii="Tahoma" w:hAnsi="Tahoma"/>
          <w:b/>
          <w:color w:val="0E1115"/>
          <w:sz w:val="24"/>
        </w:rPr>
        <w:t>.</w:t>
      </w:r>
      <w:r>
        <w:rPr>
          <w:rFonts w:ascii="Tahoma" w:hAnsi="Tahoma"/>
          <w:b/>
          <w:color w:val="0E1115"/>
          <w:spacing w:val="-13"/>
          <w:sz w:val="24"/>
        </w:rPr>
        <w:t> </w:t>
      </w:r>
      <w:r>
        <w:rPr>
          <w:color w:val="0E1115"/>
          <w:sz w:val="24"/>
        </w:rPr>
        <w:t>Система</w:t>
      </w:r>
      <w:r>
        <w:rPr>
          <w:color w:val="0E1115"/>
          <w:spacing w:val="-10"/>
          <w:sz w:val="24"/>
        </w:rPr>
        <w:t> </w:t>
      </w:r>
      <w:r>
        <w:rPr>
          <w:color w:val="0E1115"/>
          <w:sz w:val="24"/>
        </w:rPr>
        <w:t>лишь</w:t>
      </w:r>
      <w:r>
        <w:rPr>
          <w:color w:val="0E1115"/>
          <w:spacing w:val="-10"/>
          <w:sz w:val="24"/>
        </w:rPr>
        <w:t> </w:t>
      </w:r>
      <w:r>
        <w:rPr>
          <w:color w:val="0E1115"/>
          <w:sz w:val="24"/>
        </w:rPr>
        <w:t>отражает</w:t>
      </w:r>
      <w:r>
        <w:rPr>
          <w:color w:val="0E1115"/>
          <w:spacing w:val="-10"/>
          <w:sz w:val="24"/>
        </w:rPr>
        <w:t> </w:t>
      </w:r>
      <w:r>
        <w:rPr>
          <w:color w:val="0E1115"/>
          <w:sz w:val="24"/>
        </w:rPr>
        <w:t>реальность</w:t>
      </w:r>
      <w:r>
        <w:rPr>
          <w:rFonts w:ascii="Tahoma" w:hAnsi="Tahoma"/>
          <w:color w:val="0E1115"/>
          <w:sz w:val="24"/>
        </w:rPr>
        <w:t>,</w:t>
      </w:r>
      <w:r>
        <w:rPr>
          <w:rFonts w:ascii="Tahoma" w:hAnsi="Tahoma"/>
          <w:color w:val="0E1115"/>
          <w:spacing w:val="-18"/>
          <w:sz w:val="24"/>
        </w:rPr>
        <w:t> </w:t>
      </w:r>
      <w:r>
        <w:rPr>
          <w:color w:val="0E1115"/>
          <w:sz w:val="24"/>
        </w:rPr>
        <w:t>а</w:t>
      </w:r>
      <w:r>
        <w:rPr>
          <w:color w:val="0E1115"/>
          <w:spacing w:val="-10"/>
          <w:sz w:val="24"/>
        </w:rPr>
        <w:t> </w:t>
      </w:r>
      <w:r>
        <w:rPr>
          <w:color w:val="0E1115"/>
          <w:sz w:val="24"/>
        </w:rPr>
        <w:t>не заменяет её</w:t>
      </w:r>
      <w:r>
        <w:rPr>
          <w:rFonts w:ascii="Tahoma" w:hAnsi="Tahoma"/>
          <w:color w:val="0E1115"/>
          <w:sz w:val="24"/>
        </w:rPr>
        <w:t>.</w:t>
      </w:r>
    </w:p>
    <w:p>
      <w:pPr>
        <w:pStyle w:val="ListParagraph"/>
        <w:numPr>
          <w:ilvl w:val="0"/>
          <w:numId w:val="79"/>
        </w:numPr>
        <w:tabs>
          <w:tab w:pos="575" w:val="left" w:leader="none"/>
        </w:tabs>
        <w:spacing w:line="345" w:lineRule="auto" w:before="94" w:after="0"/>
        <w:ind w:left="575" w:right="374" w:hanging="285"/>
        <w:jc w:val="left"/>
        <w:rPr>
          <w:rFonts w:ascii="Tahoma" w:hAnsi="Tahoma"/>
          <w:sz w:val="24"/>
        </w:rPr>
      </w:pPr>
      <w:r>
        <w:rPr>
          <w:b/>
          <w:color w:val="0E1115"/>
          <w:sz w:val="23"/>
        </w:rPr>
        <w:t>Прос</w:t>
      </w:r>
      <w:r>
        <w:rPr>
          <w:b/>
          <w:color w:val="0E1115"/>
          <w:sz w:val="24"/>
        </w:rPr>
        <w:t>т</w:t>
      </w:r>
      <w:r>
        <w:rPr>
          <w:b/>
          <w:color w:val="0E1115"/>
          <w:sz w:val="23"/>
        </w:rPr>
        <w:t>о</w:t>
      </w:r>
      <w:r>
        <w:rPr>
          <w:b/>
          <w:color w:val="0E1115"/>
          <w:sz w:val="24"/>
        </w:rPr>
        <w:t>т</w:t>
      </w:r>
      <w:r>
        <w:rPr>
          <w:b/>
          <w:color w:val="0E1115"/>
          <w:sz w:val="23"/>
        </w:rPr>
        <w:t>а</w:t>
      </w:r>
      <w:r>
        <w:rPr>
          <w:b/>
          <w:color w:val="0E1115"/>
          <w:spacing w:val="-2"/>
          <w:sz w:val="23"/>
        </w:rPr>
        <w:t> </w:t>
      </w:r>
      <w:r>
        <w:rPr>
          <w:b/>
          <w:color w:val="0E1115"/>
          <w:sz w:val="24"/>
        </w:rPr>
        <w:t>в</w:t>
      </w:r>
      <w:r>
        <w:rPr>
          <w:b/>
          <w:color w:val="0E1115"/>
          <w:sz w:val="23"/>
        </w:rPr>
        <w:t>а</w:t>
      </w:r>
      <w:r>
        <w:rPr>
          <w:b/>
          <w:color w:val="0E1115"/>
          <w:sz w:val="24"/>
        </w:rPr>
        <w:t>жн</w:t>
      </w:r>
      <w:r>
        <w:rPr>
          <w:b/>
          <w:color w:val="0E1115"/>
          <w:sz w:val="23"/>
        </w:rPr>
        <w:t>ее</w:t>
      </w:r>
      <w:r>
        <w:rPr>
          <w:b/>
          <w:color w:val="0E1115"/>
          <w:spacing w:val="-2"/>
          <w:sz w:val="23"/>
        </w:rPr>
        <w:t> </w:t>
      </w:r>
      <w:r>
        <w:rPr>
          <w:b/>
          <w:color w:val="0E1115"/>
          <w:sz w:val="23"/>
        </w:rPr>
        <w:t>со</w:t>
      </w:r>
      <w:r>
        <w:rPr>
          <w:b/>
          <w:color w:val="0E1115"/>
          <w:sz w:val="24"/>
        </w:rPr>
        <w:t>в</w:t>
      </w:r>
      <w:r>
        <w:rPr>
          <w:b/>
          <w:color w:val="0E1115"/>
          <w:sz w:val="23"/>
        </w:rPr>
        <w:t>ер</w:t>
      </w:r>
      <w:r>
        <w:rPr>
          <w:b/>
          <w:color w:val="0E1115"/>
          <w:sz w:val="24"/>
        </w:rPr>
        <w:t>ш</w:t>
      </w:r>
      <w:r>
        <w:rPr>
          <w:b/>
          <w:color w:val="0E1115"/>
          <w:sz w:val="23"/>
        </w:rPr>
        <w:t>е</w:t>
      </w:r>
      <w:r>
        <w:rPr>
          <w:b/>
          <w:color w:val="0E1115"/>
          <w:sz w:val="24"/>
        </w:rPr>
        <w:t>н</w:t>
      </w:r>
      <w:r>
        <w:rPr>
          <w:b/>
          <w:color w:val="0E1115"/>
          <w:sz w:val="23"/>
        </w:rPr>
        <w:t>с</w:t>
      </w:r>
      <w:r>
        <w:rPr>
          <w:b/>
          <w:color w:val="0E1115"/>
          <w:sz w:val="24"/>
        </w:rPr>
        <w:t>тв</w:t>
      </w:r>
      <w:r>
        <w:rPr>
          <w:b/>
          <w:color w:val="0E1115"/>
          <w:sz w:val="23"/>
        </w:rPr>
        <w:t>а</w:t>
      </w:r>
      <w:r>
        <w:rPr>
          <w:rFonts w:ascii="Tahoma" w:hAnsi="Tahoma"/>
          <w:b/>
          <w:color w:val="0E1115"/>
          <w:sz w:val="24"/>
        </w:rPr>
        <w:t>.</w:t>
      </w:r>
      <w:r>
        <w:rPr>
          <w:rFonts w:ascii="Tahoma" w:hAnsi="Tahoma"/>
          <w:b/>
          <w:color w:val="0E1115"/>
          <w:spacing w:val="-1"/>
          <w:sz w:val="24"/>
        </w:rPr>
        <w:t> </w:t>
      </w:r>
      <w:r>
        <w:rPr>
          <w:color w:val="0E1115"/>
          <w:sz w:val="24"/>
        </w:rPr>
        <w:t>Лучше неполный учет</w:t>
      </w:r>
      <w:r>
        <w:rPr>
          <w:rFonts w:ascii="Tahoma" w:hAnsi="Tahoma"/>
          <w:color w:val="0E1115"/>
          <w:sz w:val="24"/>
        </w:rPr>
        <w:t>,</w:t>
      </w:r>
      <w:r>
        <w:rPr>
          <w:rFonts w:ascii="Tahoma" w:hAnsi="Tahoma"/>
          <w:color w:val="0E1115"/>
          <w:spacing w:val="-6"/>
          <w:sz w:val="24"/>
        </w:rPr>
        <w:t> </w:t>
      </w:r>
      <w:r>
        <w:rPr>
          <w:color w:val="0E1115"/>
          <w:sz w:val="24"/>
        </w:rPr>
        <w:t>который ведется</w:t>
      </w:r>
      <w:r>
        <w:rPr>
          <w:rFonts w:ascii="Tahoma" w:hAnsi="Tahoma"/>
          <w:color w:val="0E1115"/>
          <w:sz w:val="24"/>
        </w:rPr>
        <w:t>,</w:t>
      </w:r>
      <w:r>
        <w:rPr>
          <w:rFonts w:ascii="Tahoma" w:hAnsi="Tahoma"/>
          <w:color w:val="0E1115"/>
          <w:spacing w:val="-6"/>
          <w:sz w:val="24"/>
        </w:rPr>
        <w:t> </w:t>
      </w:r>
      <w:r>
        <w:rPr>
          <w:color w:val="0E1115"/>
          <w:sz w:val="24"/>
        </w:rPr>
        <w:t>чем идеальный</w:t>
      </w:r>
      <w:r>
        <w:rPr>
          <w:rFonts w:ascii="Tahoma" w:hAnsi="Tahoma"/>
          <w:color w:val="0E1115"/>
          <w:sz w:val="24"/>
        </w:rPr>
        <w:t>, </w:t>
      </w:r>
      <w:r>
        <w:rPr>
          <w:color w:val="0E1115"/>
          <w:sz w:val="24"/>
        </w:rPr>
        <w:t>который заброшен</w:t>
      </w:r>
      <w:r>
        <w:rPr>
          <w:rFonts w:ascii="Tahoma" w:hAnsi="Tahoma"/>
          <w:color w:val="0E1115"/>
          <w:sz w:val="24"/>
        </w:rPr>
        <w:t>.</w:t>
      </w:r>
    </w:p>
    <w:p>
      <w:pPr>
        <w:pStyle w:val="BodyText"/>
        <w:rPr>
          <w:rFonts w:ascii="Tahoma"/>
        </w:rPr>
      </w:pPr>
    </w:p>
    <w:p>
      <w:pPr>
        <w:pStyle w:val="BodyText"/>
        <w:rPr>
          <w:rFonts w:ascii="Tahoma"/>
        </w:rPr>
      </w:pPr>
    </w:p>
    <w:p>
      <w:pPr>
        <w:pStyle w:val="BodyText"/>
        <w:spacing w:before="78"/>
        <w:rPr>
          <w:rFonts w:ascii="Tahoma"/>
        </w:rPr>
      </w:pPr>
    </w:p>
    <w:p>
      <w:pPr>
        <w:spacing w:line="297" w:lineRule="auto" w:before="1"/>
        <w:ind w:left="305" w:right="0" w:firstLine="0"/>
        <w:jc w:val="left"/>
        <w:rPr>
          <w:rFonts w:ascii="Tahoma" w:hAnsi="Tahoma"/>
          <w:b/>
          <w:sz w:val="30"/>
        </w:rPr>
      </w:pPr>
      <w:r>
        <w:rPr>
          <w:b/>
          <w:color w:val="0E1115"/>
          <w:spacing w:val="-10"/>
          <w:sz w:val="30"/>
        </w:rPr>
        <w:t>У</w:t>
      </w:r>
      <w:r>
        <w:rPr>
          <w:b/>
          <w:color w:val="0E1115"/>
          <w:spacing w:val="-10"/>
          <w:sz w:val="29"/>
        </w:rPr>
        <w:t>ро</w:t>
      </w:r>
      <w:r>
        <w:rPr>
          <w:b/>
          <w:color w:val="0E1115"/>
          <w:spacing w:val="-10"/>
          <w:sz w:val="30"/>
        </w:rPr>
        <w:t>в</w:t>
      </w:r>
      <w:r>
        <w:rPr>
          <w:b/>
          <w:color w:val="0E1115"/>
          <w:spacing w:val="-10"/>
          <w:sz w:val="29"/>
        </w:rPr>
        <w:t>е</w:t>
      </w:r>
      <w:r>
        <w:rPr>
          <w:b/>
          <w:color w:val="0E1115"/>
          <w:spacing w:val="-10"/>
          <w:sz w:val="30"/>
        </w:rPr>
        <w:t>нь </w:t>
      </w:r>
      <w:r>
        <w:rPr>
          <w:rFonts w:ascii="Tahoma" w:hAnsi="Tahoma"/>
          <w:b/>
          <w:color w:val="0E1115"/>
          <w:spacing w:val="-10"/>
          <w:sz w:val="30"/>
        </w:rPr>
        <w:t>1:</w:t>
      </w:r>
      <w:r>
        <w:rPr>
          <w:rFonts w:ascii="Tahoma" w:hAnsi="Tahoma"/>
          <w:b/>
          <w:color w:val="0E1115"/>
          <w:spacing w:val="-12"/>
          <w:sz w:val="30"/>
        </w:rPr>
        <w:t> </w:t>
      </w:r>
      <w:r>
        <w:rPr>
          <w:b/>
          <w:color w:val="0E1115"/>
          <w:spacing w:val="-10"/>
          <w:sz w:val="29"/>
        </w:rPr>
        <w:t>А</w:t>
      </w:r>
      <w:r>
        <w:rPr>
          <w:b/>
          <w:color w:val="0E1115"/>
          <w:spacing w:val="-10"/>
          <w:sz w:val="30"/>
        </w:rPr>
        <w:t>н</w:t>
      </w:r>
      <w:r>
        <w:rPr>
          <w:b/>
          <w:color w:val="0E1115"/>
          <w:spacing w:val="-10"/>
          <w:sz w:val="29"/>
        </w:rPr>
        <w:t>а</w:t>
      </w:r>
      <w:r>
        <w:rPr>
          <w:b/>
          <w:color w:val="0E1115"/>
          <w:spacing w:val="-10"/>
          <w:sz w:val="30"/>
        </w:rPr>
        <w:t>л</w:t>
      </w:r>
      <w:r>
        <w:rPr>
          <w:b/>
          <w:color w:val="0E1115"/>
          <w:spacing w:val="-10"/>
          <w:sz w:val="29"/>
        </w:rPr>
        <w:t>о</w:t>
      </w:r>
      <w:r>
        <w:rPr>
          <w:b/>
          <w:color w:val="0E1115"/>
          <w:spacing w:val="-10"/>
          <w:sz w:val="30"/>
        </w:rPr>
        <w:t>г</w:t>
      </w:r>
      <w:r>
        <w:rPr>
          <w:b/>
          <w:color w:val="0E1115"/>
          <w:spacing w:val="-10"/>
          <w:sz w:val="29"/>
        </w:rPr>
        <w:t>о</w:t>
      </w:r>
      <w:r>
        <w:rPr>
          <w:b/>
          <w:color w:val="0E1115"/>
          <w:spacing w:val="-10"/>
          <w:sz w:val="30"/>
        </w:rPr>
        <w:t>вы</w:t>
      </w:r>
      <w:r>
        <w:rPr>
          <w:b/>
          <w:color w:val="0E1115"/>
          <w:spacing w:val="-10"/>
          <w:sz w:val="29"/>
        </w:rPr>
        <w:t>е </w:t>
      </w:r>
      <w:r>
        <w:rPr>
          <w:b/>
          <w:color w:val="0E1115"/>
          <w:spacing w:val="-10"/>
          <w:sz w:val="30"/>
        </w:rPr>
        <w:t>и Л</w:t>
      </w:r>
      <w:r>
        <w:rPr>
          <w:b/>
          <w:color w:val="0E1115"/>
          <w:spacing w:val="-10"/>
          <w:sz w:val="29"/>
        </w:rPr>
        <w:t>о</w:t>
      </w:r>
      <w:r>
        <w:rPr>
          <w:b/>
          <w:color w:val="0E1115"/>
          <w:spacing w:val="-10"/>
          <w:sz w:val="30"/>
        </w:rPr>
        <w:t>к</w:t>
      </w:r>
      <w:r>
        <w:rPr>
          <w:b/>
          <w:color w:val="0E1115"/>
          <w:spacing w:val="-10"/>
          <w:sz w:val="29"/>
        </w:rPr>
        <w:t>а</w:t>
      </w:r>
      <w:r>
        <w:rPr>
          <w:b/>
          <w:color w:val="0E1115"/>
          <w:spacing w:val="-10"/>
          <w:sz w:val="30"/>
        </w:rPr>
        <w:t>льны</w:t>
      </w:r>
      <w:r>
        <w:rPr>
          <w:b/>
          <w:color w:val="0E1115"/>
          <w:spacing w:val="-10"/>
          <w:sz w:val="29"/>
        </w:rPr>
        <w:t>е Ме</w:t>
      </w:r>
      <w:r>
        <w:rPr>
          <w:b/>
          <w:color w:val="0E1115"/>
          <w:spacing w:val="-10"/>
          <w:sz w:val="30"/>
        </w:rPr>
        <w:t>т</w:t>
      </w:r>
      <w:r>
        <w:rPr>
          <w:b/>
          <w:color w:val="0E1115"/>
          <w:spacing w:val="-10"/>
          <w:sz w:val="29"/>
        </w:rPr>
        <w:t>о</w:t>
      </w:r>
      <w:r>
        <w:rPr>
          <w:b/>
          <w:color w:val="0E1115"/>
          <w:spacing w:val="-10"/>
          <w:sz w:val="30"/>
        </w:rPr>
        <w:t>ды </w:t>
      </w:r>
      <w:r>
        <w:rPr>
          <w:rFonts w:ascii="Tahoma" w:hAnsi="Tahoma"/>
          <w:b/>
          <w:color w:val="0E1115"/>
          <w:spacing w:val="-10"/>
          <w:sz w:val="30"/>
        </w:rPr>
        <w:t>(</w:t>
      </w:r>
      <w:r>
        <w:rPr>
          <w:b/>
          <w:color w:val="0E1115"/>
          <w:spacing w:val="-10"/>
          <w:sz w:val="30"/>
        </w:rPr>
        <w:t>Ид</w:t>
      </w:r>
      <w:r>
        <w:rPr>
          <w:b/>
          <w:color w:val="0E1115"/>
          <w:spacing w:val="-10"/>
          <w:sz w:val="29"/>
        </w:rPr>
        <w:t>еа</w:t>
      </w:r>
      <w:r>
        <w:rPr>
          <w:b/>
          <w:color w:val="0E1115"/>
          <w:spacing w:val="-10"/>
          <w:sz w:val="30"/>
        </w:rPr>
        <w:t>льн</w:t>
      </w:r>
      <w:r>
        <w:rPr>
          <w:b/>
          <w:color w:val="0E1115"/>
          <w:spacing w:val="-10"/>
          <w:sz w:val="29"/>
        </w:rPr>
        <w:t>о </w:t>
      </w:r>
      <w:r>
        <w:rPr>
          <w:b/>
          <w:color w:val="0E1115"/>
          <w:spacing w:val="-10"/>
          <w:sz w:val="30"/>
        </w:rPr>
        <w:t>для </w:t>
      </w:r>
      <w:r>
        <w:rPr>
          <w:b/>
          <w:color w:val="0E1115"/>
          <w:spacing w:val="-2"/>
          <w:sz w:val="29"/>
        </w:rPr>
        <w:t>с</w:t>
      </w:r>
      <w:r>
        <w:rPr>
          <w:b/>
          <w:color w:val="0E1115"/>
          <w:spacing w:val="-2"/>
          <w:sz w:val="30"/>
        </w:rPr>
        <w:t>т</w:t>
      </w:r>
      <w:r>
        <w:rPr>
          <w:b/>
          <w:color w:val="0E1115"/>
          <w:spacing w:val="-2"/>
          <w:sz w:val="29"/>
        </w:rPr>
        <w:t>ар</w:t>
      </w:r>
      <w:r>
        <w:rPr>
          <w:b/>
          <w:color w:val="0E1115"/>
          <w:spacing w:val="-2"/>
          <w:sz w:val="30"/>
        </w:rPr>
        <w:t>т</w:t>
      </w:r>
      <w:r>
        <w:rPr>
          <w:b/>
          <w:color w:val="0E1115"/>
          <w:spacing w:val="-2"/>
          <w:sz w:val="29"/>
        </w:rPr>
        <w:t>а</w:t>
      </w:r>
      <w:r>
        <w:rPr>
          <w:rFonts w:ascii="Tahoma" w:hAnsi="Tahoma"/>
          <w:b/>
          <w:color w:val="0E1115"/>
          <w:spacing w:val="-2"/>
          <w:sz w:val="30"/>
        </w:rPr>
        <w:t>)</w:t>
      </w:r>
    </w:p>
    <w:p>
      <w:pPr>
        <w:pStyle w:val="ListParagraph"/>
        <w:numPr>
          <w:ilvl w:val="0"/>
          <w:numId w:val="80"/>
        </w:numPr>
        <w:tabs>
          <w:tab w:pos="538" w:val="left" w:leader="none"/>
        </w:tabs>
        <w:spacing w:line="240" w:lineRule="auto" w:before="268" w:after="0"/>
        <w:ind w:left="538" w:right="0" w:hanging="233"/>
        <w:jc w:val="left"/>
        <w:rPr>
          <w:rFonts w:ascii="Tahoma" w:hAnsi="Tahoma"/>
          <w:b/>
          <w:sz w:val="24"/>
        </w:rPr>
      </w:pPr>
      <w:r>
        <w:rPr>
          <w:rFonts w:ascii="Tahoma" w:hAnsi="Tahoma"/>
          <w:b/>
          <w:color w:val="0E1115"/>
          <w:spacing w:val="-8"/>
          <w:sz w:val="24"/>
        </w:rPr>
        <w:t>«</w:t>
      </w:r>
      <w:r>
        <w:rPr>
          <w:b/>
          <w:color w:val="0E1115"/>
          <w:spacing w:val="-8"/>
          <w:sz w:val="23"/>
        </w:rPr>
        <w:t>С</w:t>
      </w:r>
      <w:r>
        <w:rPr>
          <w:b/>
          <w:color w:val="0E1115"/>
          <w:spacing w:val="-8"/>
          <w:sz w:val="24"/>
        </w:rPr>
        <w:t>т</w:t>
      </w:r>
      <w:r>
        <w:rPr>
          <w:b/>
          <w:color w:val="0E1115"/>
          <w:spacing w:val="-8"/>
          <w:sz w:val="23"/>
        </w:rPr>
        <w:t>е</w:t>
      </w:r>
      <w:r>
        <w:rPr>
          <w:b/>
          <w:color w:val="0E1115"/>
          <w:spacing w:val="-8"/>
          <w:sz w:val="24"/>
        </w:rPr>
        <w:t>н</w:t>
      </w:r>
      <w:r>
        <w:rPr>
          <w:b/>
          <w:color w:val="0E1115"/>
          <w:spacing w:val="-8"/>
          <w:sz w:val="23"/>
        </w:rPr>
        <w:t>а</w:t>
      </w:r>
      <w:r>
        <w:rPr>
          <w:b/>
          <w:color w:val="0E1115"/>
          <w:spacing w:val="-4"/>
          <w:sz w:val="23"/>
        </w:rPr>
        <w:t> </w:t>
      </w:r>
      <w:r>
        <w:rPr>
          <w:b/>
          <w:color w:val="0E1115"/>
          <w:spacing w:val="-8"/>
          <w:sz w:val="24"/>
        </w:rPr>
        <w:t>Бл</w:t>
      </w:r>
      <w:r>
        <w:rPr>
          <w:b/>
          <w:color w:val="0E1115"/>
          <w:spacing w:val="-8"/>
          <w:sz w:val="23"/>
        </w:rPr>
        <w:t>а</w:t>
      </w:r>
      <w:r>
        <w:rPr>
          <w:b/>
          <w:color w:val="0E1115"/>
          <w:spacing w:val="-8"/>
          <w:sz w:val="24"/>
        </w:rPr>
        <w:t>г</w:t>
      </w:r>
      <w:r>
        <w:rPr>
          <w:b/>
          <w:color w:val="0E1115"/>
          <w:spacing w:val="-8"/>
          <w:sz w:val="23"/>
        </w:rPr>
        <w:t>о</w:t>
      </w:r>
      <w:r>
        <w:rPr>
          <w:b/>
          <w:color w:val="0E1115"/>
          <w:spacing w:val="-8"/>
          <w:sz w:val="24"/>
        </w:rPr>
        <w:t>д</w:t>
      </w:r>
      <w:r>
        <w:rPr>
          <w:b/>
          <w:color w:val="0E1115"/>
          <w:spacing w:val="-8"/>
          <w:sz w:val="23"/>
        </w:rPr>
        <w:t>ар</w:t>
      </w:r>
      <w:r>
        <w:rPr>
          <w:b/>
          <w:color w:val="0E1115"/>
          <w:spacing w:val="-8"/>
          <w:sz w:val="24"/>
        </w:rPr>
        <w:t>н</w:t>
      </w:r>
      <w:r>
        <w:rPr>
          <w:b/>
          <w:color w:val="0E1115"/>
          <w:spacing w:val="-8"/>
          <w:sz w:val="23"/>
        </w:rPr>
        <w:t>ос</w:t>
      </w:r>
      <w:r>
        <w:rPr>
          <w:b/>
          <w:color w:val="0E1115"/>
          <w:spacing w:val="-8"/>
          <w:sz w:val="24"/>
        </w:rPr>
        <w:t>т</w:t>
      </w:r>
      <w:r>
        <w:rPr>
          <w:b/>
          <w:color w:val="0E1115"/>
          <w:spacing w:val="-8"/>
          <w:sz w:val="23"/>
        </w:rPr>
        <w:t>ей</w:t>
      </w:r>
      <w:r>
        <w:rPr>
          <w:rFonts w:ascii="Tahoma" w:hAnsi="Tahoma"/>
          <w:b/>
          <w:color w:val="0E1115"/>
          <w:spacing w:val="-8"/>
          <w:sz w:val="24"/>
        </w:rPr>
        <w:t>»</w:t>
      </w:r>
      <w:r>
        <w:rPr>
          <w:rFonts w:ascii="Tahoma" w:hAnsi="Tahoma"/>
          <w:b/>
          <w:color w:val="0E1115"/>
          <w:spacing w:val="-9"/>
          <w:sz w:val="24"/>
        </w:rPr>
        <w:t> </w:t>
      </w:r>
      <w:r>
        <w:rPr>
          <w:rFonts w:ascii="Tahoma" w:hAnsi="Tahoma"/>
          <w:b/>
          <w:color w:val="0E1115"/>
          <w:spacing w:val="-8"/>
          <w:sz w:val="24"/>
        </w:rPr>
        <w:t>(</w:t>
      </w:r>
      <w:r>
        <w:rPr>
          <w:b/>
          <w:color w:val="0E1115"/>
          <w:spacing w:val="-8"/>
          <w:sz w:val="23"/>
        </w:rPr>
        <w:t>Пу</w:t>
      </w:r>
      <w:r>
        <w:rPr>
          <w:b/>
          <w:color w:val="0E1115"/>
          <w:spacing w:val="-8"/>
          <w:sz w:val="24"/>
        </w:rPr>
        <w:t>бличн</w:t>
      </w:r>
      <w:r>
        <w:rPr>
          <w:b/>
          <w:color w:val="0E1115"/>
          <w:spacing w:val="-8"/>
          <w:sz w:val="23"/>
        </w:rPr>
        <w:t>а</w:t>
      </w:r>
      <w:r>
        <w:rPr>
          <w:b/>
          <w:color w:val="0E1115"/>
          <w:spacing w:val="-8"/>
          <w:sz w:val="24"/>
        </w:rPr>
        <w:t>я</w:t>
      </w:r>
      <w:r>
        <w:rPr>
          <w:b/>
          <w:color w:val="0E1115"/>
          <w:spacing w:val="-7"/>
          <w:sz w:val="24"/>
        </w:rPr>
        <w:t> </w:t>
      </w:r>
      <w:r>
        <w:rPr>
          <w:b/>
          <w:color w:val="0E1115"/>
          <w:spacing w:val="-8"/>
          <w:sz w:val="23"/>
        </w:rPr>
        <w:t>ре</w:t>
      </w:r>
      <w:r>
        <w:rPr>
          <w:b/>
          <w:color w:val="0E1115"/>
          <w:spacing w:val="-8"/>
          <w:sz w:val="24"/>
        </w:rPr>
        <w:t>п</w:t>
      </w:r>
      <w:r>
        <w:rPr>
          <w:b/>
          <w:color w:val="0E1115"/>
          <w:spacing w:val="-8"/>
          <w:sz w:val="23"/>
        </w:rPr>
        <w:t>у</w:t>
      </w:r>
      <w:r>
        <w:rPr>
          <w:b/>
          <w:color w:val="0E1115"/>
          <w:spacing w:val="-8"/>
          <w:sz w:val="24"/>
        </w:rPr>
        <w:t>т</w:t>
      </w:r>
      <w:r>
        <w:rPr>
          <w:b/>
          <w:color w:val="0E1115"/>
          <w:spacing w:val="-8"/>
          <w:sz w:val="23"/>
        </w:rPr>
        <w:t>а</w:t>
      </w:r>
      <w:r>
        <w:rPr>
          <w:b/>
          <w:color w:val="0E1115"/>
          <w:spacing w:val="-8"/>
          <w:sz w:val="24"/>
        </w:rPr>
        <w:t>ция</w:t>
      </w:r>
      <w:r>
        <w:rPr>
          <w:rFonts w:ascii="Tahoma" w:hAnsi="Tahoma"/>
          <w:b/>
          <w:color w:val="0E1115"/>
          <w:spacing w:val="-8"/>
          <w:sz w:val="24"/>
        </w:rPr>
        <w:t>)</w:t>
      </w:r>
    </w:p>
    <w:p>
      <w:pPr>
        <w:pStyle w:val="BodyText"/>
        <w:spacing w:before="79"/>
        <w:rPr>
          <w:rFonts w:ascii="Tahoma"/>
          <w:b/>
        </w:rPr>
      </w:pPr>
    </w:p>
    <w:p>
      <w:pPr>
        <w:pStyle w:val="ListParagraph"/>
        <w:numPr>
          <w:ilvl w:val="1"/>
          <w:numId w:val="80"/>
        </w:numPr>
        <w:tabs>
          <w:tab w:pos="575" w:val="left" w:leader="none"/>
        </w:tabs>
        <w:spacing w:line="345" w:lineRule="auto" w:before="1" w:after="0"/>
        <w:ind w:left="575" w:right="116" w:hanging="255"/>
        <w:jc w:val="left"/>
        <w:rPr>
          <w:rFonts w:ascii="Tahoma" w:hAnsi="Tahoma"/>
          <w:sz w:val="24"/>
        </w:rPr>
      </w:pPr>
      <w:r>
        <w:rPr>
          <w:b/>
          <w:color w:val="0E1115"/>
          <w:sz w:val="23"/>
        </w:rPr>
        <w:t>Ка</w:t>
      </w:r>
      <w:r>
        <w:rPr>
          <w:b/>
          <w:color w:val="0E1115"/>
          <w:sz w:val="24"/>
        </w:rPr>
        <w:t>к</w:t>
      </w:r>
      <w:r>
        <w:rPr>
          <w:rFonts w:ascii="Tahoma" w:hAnsi="Tahoma"/>
          <w:b/>
          <w:color w:val="0E1115"/>
          <w:sz w:val="24"/>
        </w:rPr>
        <w:t>: </w:t>
      </w:r>
      <w:r>
        <w:rPr>
          <w:color w:val="0E1115"/>
          <w:sz w:val="24"/>
        </w:rPr>
        <w:t>Выделить стену в общественном месте </w:t>
      </w:r>
      <w:r>
        <w:rPr>
          <w:rFonts w:ascii="Tahoma" w:hAnsi="Tahoma"/>
          <w:color w:val="0E1115"/>
          <w:sz w:val="24"/>
        </w:rPr>
        <w:t>(</w:t>
      </w:r>
      <w:r>
        <w:rPr>
          <w:color w:val="0E1115"/>
          <w:sz w:val="24"/>
        </w:rPr>
        <w:t>клуб</w:t>
      </w:r>
      <w:r>
        <w:rPr>
          <w:rFonts w:ascii="Tahoma" w:hAnsi="Tahoma"/>
          <w:color w:val="0E1115"/>
          <w:sz w:val="24"/>
        </w:rPr>
        <w:t>, </w:t>
      </w:r>
      <w:r>
        <w:rPr>
          <w:color w:val="0E1115"/>
          <w:sz w:val="24"/>
        </w:rPr>
        <w:t>магазин</w:t>
      </w:r>
      <w:r>
        <w:rPr>
          <w:rFonts w:ascii="Tahoma" w:hAnsi="Tahoma"/>
          <w:color w:val="0E1115"/>
          <w:sz w:val="24"/>
        </w:rPr>
        <w:t>, </w:t>
      </w:r>
      <w:r>
        <w:rPr>
          <w:color w:val="0E1115"/>
          <w:sz w:val="24"/>
        </w:rPr>
        <w:t>библиотека</w:t>
      </w:r>
      <w:r>
        <w:rPr>
          <w:rFonts w:ascii="Tahoma" w:hAnsi="Tahoma"/>
          <w:color w:val="0E1115"/>
          <w:sz w:val="24"/>
        </w:rPr>
        <w:t>). </w:t>
      </w:r>
      <w:r>
        <w:rPr>
          <w:color w:val="0E1115"/>
          <w:sz w:val="24"/>
        </w:rPr>
        <w:t>Рядом положить стикеры и ручки</w:t>
      </w:r>
      <w:r>
        <w:rPr>
          <w:rFonts w:ascii="Tahoma" w:hAnsi="Tahoma"/>
          <w:color w:val="0E1115"/>
          <w:sz w:val="24"/>
        </w:rPr>
        <w:t>.</w:t>
      </w:r>
    </w:p>
    <w:p>
      <w:pPr>
        <w:pStyle w:val="ListParagraph"/>
        <w:numPr>
          <w:ilvl w:val="1"/>
          <w:numId w:val="80"/>
        </w:numPr>
        <w:tabs>
          <w:tab w:pos="575" w:val="left" w:leader="none"/>
        </w:tabs>
        <w:spacing w:line="345" w:lineRule="auto" w:before="92" w:after="0"/>
        <w:ind w:left="575" w:right="288" w:hanging="255"/>
        <w:jc w:val="left"/>
        <w:rPr>
          <w:rFonts w:ascii="Tahoma" w:hAnsi="Tahoma"/>
          <w:sz w:val="24"/>
        </w:rPr>
      </w:pPr>
      <w:r>
        <w:rPr>
          <w:b/>
          <w:color w:val="0E1115"/>
          <w:sz w:val="23"/>
        </w:rPr>
        <w:t>Пра</w:t>
      </w:r>
      <w:r>
        <w:rPr>
          <w:b/>
          <w:color w:val="0E1115"/>
          <w:sz w:val="24"/>
        </w:rPr>
        <w:t>вил</w:t>
      </w:r>
      <w:r>
        <w:rPr>
          <w:b/>
          <w:color w:val="0E1115"/>
          <w:sz w:val="23"/>
        </w:rPr>
        <w:t>о</w:t>
      </w:r>
      <w:r>
        <w:rPr>
          <w:rFonts w:ascii="Tahoma" w:hAnsi="Tahoma"/>
          <w:b/>
          <w:color w:val="0E1115"/>
          <w:sz w:val="24"/>
        </w:rPr>
        <w:t>: </w:t>
      </w:r>
      <w:r>
        <w:rPr>
          <w:color w:val="0E1115"/>
          <w:sz w:val="24"/>
        </w:rPr>
        <w:t>Любой человек может написать на стикере благодарность</w:t>
      </w:r>
      <w:r>
        <w:rPr>
          <w:rFonts w:ascii="Tahoma" w:hAnsi="Tahoma"/>
          <w:color w:val="0E1115"/>
          <w:sz w:val="24"/>
        </w:rPr>
        <w:t>:</w:t>
      </w:r>
      <w:r>
        <w:rPr>
          <w:rFonts w:ascii="Tahoma" w:hAnsi="Tahoma"/>
          <w:color w:val="0E1115"/>
          <w:spacing w:val="-4"/>
          <w:sz w:val="24"/>
        </w:rPr>
        <w:t> </w:t>
      </w:r>
      <w:r>
        <w:rPr>
          <w:rFonts w:ascii="Verdana" w:hAnsi="Verdana"/>
          <w:i/>
          <w:color w:val="0E1115"/>
          <w:sz w:val="24"/>
        </w:rPr>
        <w:t>«</w:t>
      </w:r>
      <w:r>
        <w:rPr>
          <w:i/>
          <w:color w:val="0E1115"/>
          <w:sz w:val="23"/>
        </w:rPr>
        <w:t>С</w:t>
      </w:r>
      <w:r>
        <w:rPr>
          <w:i/>
          <w:color w:val="0E1115"/>
          <w:sz w:val="24"/>
        </w:rPr>
        <w:t>п</w:t>
      </w:r>
      <w:r>
        <w:rPr>
          <w:i/>
          <w:color w:val="0E1115"/>
          <w:sz w:val="23"/>
        </w:rPr>
        <w:t>ас</w:t>
      </w:r>
      <w:r>
        <w:rPr>
          <w:i/>
          <w:color w:val="0E1115"/>
          <w:sz w:val="24"/>
        </w:rPr>
        <w:t>иб</w:t>
      </w:r>
      <w:r>
        <w:rPr>
          <w:i/>
          <w:color w:val="0E1115"/>
          <w:sz w:val="23"/>
        </w:rPr>
        <w:t>о </w:t>
      </w:r>
      <w:r>
        <w:rPr>
          <w:rFonts w:ascii="Verdana" w:hAnsi="Verdana"/>
          <w:i/>
          <w:color w:val="0E1115"/>
          <w:sz w:val="24"/>
        </w:rPr>
        <w:t>[</w:t>
      </w:r>
      <w:r>
        <w:rPr>
          <w:i/>
          <w:color w:val="0E1115"/>
          <w:sz w:val="24"/>
        </w:rPr>
        <w:t>Имя</w:t>
      </w:r>
      <w:r>
        <w:rPr>
          <w:rFonts w:ascii="Verdana" w:hAnsi="Verdana"/>
          <w:i/>
          <w:color w:val="0E1115"/>
          <w:sz w:val="24"/>
        </w:rPr>
        <w:t>]</w:t>
      </w:r>
      <w:r>
        <w:rPr>
          <w:rFonts w:ascii="Verdana" w:hAnsi="Verdana"/>
          <w:i/>
          <w:color w:val="0E1115"/>
          <w:spacing w:val="-14"/>
          <w:sz w:val="24"/>
        </w:rPr>
        <w:t> </w:t>
      </w:r>
      <w:r>
        <w:rPr>
          <w:i/>
          <w:color w:val="0E1115"/>
          <w:sz w:val="24"/>
        </w:rPr>
        <w:t>з</w:t>
      </w:r>
      <w:r>
        <w:rPr>
          <w:i/>
          <w:color w:val="0E1115"/>
          <w:sz w:val="23"/>
        </w:rPr>
        <w:t>а</w:t>
      </w:r>
      <w:r>
        <w:rPr>
          <w:i/>
          <w:color w:val="0E1115"/>
          <w:spacing w:val="27"/>
          <w:sz w:val="23"/>
        </w:rPr>
        <w:t> </w:t>
      </w:r>
      <w:r>
        <w:rPr>
          <w:rFonts w:ascii="Verdana" w:hAnsi="Verdana"/>
          <w:i/>
          <w:color w:val="0E1115"/>
          <w:sz w:val="24"/>
        </w:rPr>
        <w:t>[</w:t>
      </w:r>
      <w:r>
        <w:rPr>
          <w:i/>
          <w:color w:val="0E1115"/>
          <w:sz w:val="24"/>
        </w:rPr>
        <w:t>к</w:t>
      </w:r>
      <w:r>
        <w:rPr>
          <w:i/>
          <w:color w:val="0E1115"/>
          <w:sz w:val="23"/>
        </w:rPr>
        <w:t>о</w:t>
      </w:r>
      <w:r>
        <w:rPr>
          <w:i/>
          <w:color w:val="0E1115"/>
          <w:sz w:val="24"/>
        </w:rPr>
        <w:t>нк</w:t>
      </w:r>
      <w:r>
        <w:rPr>
          <w:i/>
          <w:color w:val="0E1115"/>
          <w:sz w:val="23"/>
        </w:rPr>
        <w:t>ре</w:t>
      </w:r>
      <w:r>
        <w:rPr>
          <w:i/>
          <w:color w:val="0E1115"/>
          <w:sz w:val="24"/>
        </w:rPr>
        <w:t>тны</w:t>
      </w:r>
      <w:r>
        <w:rPr>
          <w:i/>
          <w:color w:val="0E1115"/>
          <w:sz w:val="23"/>
        </w:rPr>
        <w:t>й </w:t>
      </w:r>
      <w:r>
        <w:rPr>
          <w:i/>
          <w:color w:val="0E1115"/>
          <w:sz w:val="24"/>
        </w:rPr>
        <w:t>д</w:t>
      </w:r>
      <w:r>
        <w:rPr>
          <w:i/>
          <w:color w:val="0E1115"/>
          <w:sz w:val="23"/>
        </w:rPr>
        <w:t>ар</w:t>
      </w:r>
      <w:r>
        <w:rPr>
          <w:rFonts w:ascii="Verdana" w:hAnsi="Verdana"/>
          <w:i/>
          <w:color w:val="0E1115"/>
          <w:sz w:val="24"/>
        </w:rPr>
        <w:t>]!»</w:t>
      </w:r>
      <w:r>
        <w:rPr>
          <w:rFonts w:ascii="Verdana" w:hAnsi="Verdana"/>
          <w:i/>
          <w:color w:val="0E1115"/>
          <w:spacing w:val="-14"/>
          <w:sz w:val="24"/>
        </w:rPr>
        <w:t> </w:t>
      </w:r>
      <w:r>
        <w:rPr>
          <w:color w:val="0E1115"/>
          <w:sz w:val="24"/>
        </w:rPr>
        <w:t>и приклеить на стену</w:t>
      </w:r>
      <w:r>
        <w:rPr>
          <w:rFonts w:ascii="Tahoma" w:hAnsi="Tahoma"/>
          <w:color w:val="0E1115"/>
          <w:sz w:val="24"/>
        </w:rPr>
        <w:t>.</w:t>
      </w:r>
    </w:p>
    <w:p>
      <w:pPr>
        <w:pStyle w:val="ListParagraph"/>
        <w:numPr>
          <w:ilvl w:val="1"/>
          <w:numId w:val="80"/>
        </w:numPr>
        <w:tabs>
          <w:tab w:pos="575" w:val="left" w:leader="none"/>
        </w:tabs>
        <w:spacing w:line="345" w:lineRule="auto" w:before="90" w:after="0"/>
        <w:ind w:left="575" w:right="599" w:hanging="255"/>
        <w:jc w:val="left"/>
        <w:rPr>
          <w:rFonts w:ascii="Tahoma" w:hAnsi="Tahoma"/>
          <w:sz w:val="24"/>
        </w:rPr>
      </w:pPr>
      <w:r>
        <w:rPr>
          <w:b/>
          <w:color w:val="0E1115"/>
          <w:sz w:val="24"/>
        </w:rPr>
        <w:t>Чт</w:t>
      </w:r>
      <w:r>
        <w:rPr>
          <w:b/>
          <w:color w:val="0E1115"/>
          <w:sz w:val="23"/>
        </w:rPr>
        <w:t>о</w:t>
      </w:r>
      <w:r>
        <w:rPr>
          <w:b/>
          <w:color w:val="0E1115"/>
          <w:spacing w:val="-8"/>
          <w:sz w:val="23"/>
        </w:rPr>
        <w:t> </w:t>
      </w:r>
      <w:r>
        <w:rPr>
          <w:b/>
          <w:color w:val="0E1115"/>
          <w:sz w:val="24"/>
        </w:rPr>
        <w:t>эт</w:t>
      </w:r>
      <w:r>
        <w:rPr>
          <w:b/>
          <w:color w:val="0E1115"/>
          <w:sz w:val="23"/>
        </w:rPr>
        <w:t>о</w:t>
      </w:r>
      <w:r>
        <w:rPr>
          <w:b/>
          <w:color w:val="0E1115"/>
          <w:spacing w:val="-8"/>
          <w:sz w:val="23"/>
        </w:rPr>
        <w:t> </w:t>
      </w:r>
      <w:r>
        <w:rPr>
          <w:b/>
          <w:color w:val="0E1115"/>
          <w:sz w:val="24"/>
        </w:rPr>
        <w:t>д</w:t>
      </w:r>
      <w:r>
        <w:rPr>
          <w:b/>
          <w:color w:val="0E1115"/>
          <w:sz w:val="23"/>
        </w:rPr>
        <w:t>ае</w:t>
      </w:r>
      <w:r>
        <w:rPr>
          <w:b/>
          <w:color w:val="0E1115"/>
          <w:sz w:val="24"/>
        </w:rPr>
        <w:t>т</w:t>
      </w:r>
      <w:r>
        <w:rPr>
          <w:rFonts w:ascii="Tahoma" w:hAnsi="Tahoma"/>
          <w:b/>
          <w:color w:val="0E1115"/>
          <w:sz w:val="24"/>
        </w:rPr>
        <w:t>:</w:t>
      </w:r>
      <w:r>
        <w:rPr>
          <w:rFonts w:ascii="Tahoma" w:hAnsi="Tahoma"/>
          <w:b/>
          <w:color w:val="0E1115"/>
          <w:spacing w:val="-7"/>
          <w:sz w:val="24"/>
        </w:rPr>
        <w:t> </w:t>
      </w:r>
      <w:r>
        <w:rPr>
          <w:color w:val="0E1115"/>
          <w:sz w:val="24"/>
        </w:rPr>
        <w:t>Визуальная</w:t>
      </w:r>
      <w:r>
        <w:rPr>
          <w:rFonts w:ascii="Tahoma" w:hAnsi="Tahoma"/>
          <w:color w:val="0E1115"/>
          <w:sz w:val="24"/>
        </w:rPr>
        <w:t>,</w:t>
      </w:r>
      <w:r>
        <w:rPr>
          <w:rFonts w:ascii="Tahoma" w:hAnsi="Tahoma"/>
          <w:color w:val="0E1115"/>
          <w:spacing w:val="-12"/>
          <w:sz w:val="24"/>
        </w:rPr>
        <w:t> </w:t>
      </w:r>
      <w:r>
        <w:rPr>
          <w:color w:val="0E1115"/>
          <w:sz w:val="24"/>
        </w:rPr>
        <w:t>публичная</w:t>
      </w:r>
      <w:r>
        <w:rPr>
          <w:color w:val="0E1115"/>
          <w:spacing w:val="-4"/>
          <w:sz w:val="24"/>
        </w:rPr>
        <w:t> </w:t>
      </w:r>
      <w:r>
        <w:rPr>
          <w:color w:val="0E1115"/>
          <w:sz w:val="24"/>
        </w:rPr>
        <w:t>репутация</w:t>
      </w:r>
      <w:r>
        <w:rPr>
          <w:rFonts w:ascii="Tahoma" w:hAnsi="Tahoma"/>
          <w:color w:val="0E1115"/>
          <w:sz w:val="24"/>
        </w:rPr>
        <w:t>.</w:t>
      </w:r>
      <w:r>
        <w:rPr>
          <w:rFonts w:ascii="Tahoma" w:hAnsi="Tahoma"/>
          <w:color w:val="0E1115"/>
          <w:spacing w:val="-12"/>
          <w:sz w:val="24"/>
        </w:rPr>
        <w:t> </w:t>
      </w:r>
      <w:r>
        <w:rPr>
          <w:color w:val="0E1115"/>
          <w:sz w:val="24"/>
        </w:rPr>
        <w:t>Самые</w:t>
      </w:r>
      <w:r>
        <w:rPr>
          <w:color w:val="0E1115"/>
          <w:spacing w:val="-4"/>
          <w:sz w:val="24"/>
        </w:rPr>
        <w:t> </w:t>
      </w:r>
      <w:r>
        <w:rPr>
          <w:color w:val="0E1115"/>
          <w:sz w:val="24"/>
        </w:rPr>
        <w:t>щедрые</w:t>
      </w:r>
      <w:r>
        <w:rPr>
          <w:color w:val="0E1115"/>
          <w:spacing w:val="-4"/>
          <w:sz w:val="24"/>
        </w:rPr>
        <w:t> </w:t>
      </w:r>
      <w:r>
        <w:rPr>
          <w:color w:val="0E1115"/>
          <w:sz w:val="24"/>
        </w:rPr>
        <w:t>люди</w:t>
      </w:r>
      <w:r>
        <w:rPr>
          <w:color w:val="0E1115"/>
          <w:spacing w:val="-4"/>
          <w:sz w:val="24"/>
        </w:rPr>
        <w:t> </w:t>
      </w:r>
      <w:r>
        <w:rPr>
          <w:color w:val="0E1115"/>
          <w:sz w:val="24"/>
        </w:rPr>
        <w:t>будут буквально </w:t>
      </w:r>
      <w:r>
        <w:rPr>
          <w:rFonts w:ascii="Tahoma" w:hAnsi="Tahoma"/>
          <w:color w:val="0E1115"/>
          <w:sz w:val="24"/>
        </w:rPr>
        <w:t>«</w:t>
      </w:r>
      <w:r>
        <w:rPr>
          <w:color w:val="0E1115"/>
          <w:sz w:val="24"/>
        </w:rPr>
        <w:t>покрыты</w:t>
      </w:r>
      <w:r>
        <w:rPr>
          <w:rFonts w:ascii="Tahoma" w:hAnsi="Tahoma"/>
          <w:color w:val="0E1115"/>
          <w:sz w:val="24"/>
        </w:rPr>
        <w:t>» </w:t>
      </w:r>
      <w:r>
        <w:rPr>
          <w:color w:val="0E1115"/>
          <w:sz w:val="24"/>
        </w:rPr>
        <w:t>благодарностями</w:t>
      </w:r>
      <w:r>
        <w:rPr>
          <w:rFonts w:ascii="Tahoma" w:hAnsi="Tahoma"/>
          <w:color w:val="0E1115"/>
          <w:sz w:val="24"/>
        </w:rPr>
        <w:t>. </w:t>
      </w:r>
      <w:r>
        <w:rPr>
          <w:color w:val="0E1115"/>
          <w:sz w:val="24"/>
        </w:rPr>
        <w:t>Это мощнейший нематериальный </w:t>
      </w:r>
      <w:r>
        <w:rPr>
          <w:color w:val="0E1115"/>
          <w:spacing w:val="-2"/>
          <w:sz w:val="24"/>
        </w:rPr>
        <w:t>стимул</w:t>
      </w:r>
      <w:r>
        <w:rPr>
          <w:rFonts w:ascii="Tahoma" w:hAnsi="Tahoma"/>
          <w:color w:val="0E1115"/>
          <w:spacing w:val="-2"/>
          <w:sz w:val="24"/>
        </w:rPr>
        <w:t>.</w:t>
      </w:r>
    </w:p>
    <w:p>
      <w:pPr>
        <w:pStyle w:val="ListParagraph"/>
        <w:numPr>
          <w:ilvl w:val="0"/>
          <w:numId w:val="80"/>
        </w:numPr>
        <w:tabs>
          <w:tab w:pos="586" w:val="left" w:leader="none"/>
        </w:tabs>
        <w:spacing w:line="240" w:lineRule="auto" w:before="244" w:after="0"/>
        <w:ind w:left="586" w:right="0" w:hanging="281"/>
        <w:jc w:val="left"/>
        <w:rPr>
          <w:rFonts w:ascii="Tahoma" w:hAnsi="Tahoma"/>
          <w:b/>
          <w:sz w:val="24"/>
        </w:rPr>
      </w:pPr>
      <w:r>
        <w:rPr>
          <w:rFonts w:ascii="Tahoma" w:hAnsi="Tahoma"/>
          <w:b/>
          <w:color w:val="0E1115"/>
          <w:spacing w:val="-6"/>
          <w:sz w:val="24"/>
        </w:rPr>
        <w:t>«</w:t>
      </w:r>
      <w:r>
        <w:rPr>
          <w:b/>
          <w:color w:val="0E1115"/>
          <w:spacing w:val="-6"/>
          <w:sz w:val="24"/>
        </w:rPr>
        <w:t>Ж</w:t>
      </w:r>
      <w:r>
        <w:rPr>
          <w:b/>
          <w:color w:val="0E1115"/>
          <w:spacing w:val="-6"/>
          <w:sz w:val="23"/>
        </w:rPr>
        <w:t>ур</w:t>
      </w:r>
      <w:r>
        <w:rPr>
          <w:b/>
          <w:color w:val="0E1115"/>
          <w:spacing w:val="-6"/>
          <w:sz w:val="24"/>
        </w:rPr>
        <w:t>н</w:t>
      </w:r>
      <w:r>
        <w:rPr>
          <w:b/>
          <w:color w:val="0E1115"/>
          <w:spacing w:val="-6"/>
          <w:sz w:val="23"/>
        </w:rPr>
        <w:t>а</w:t>
      </w:r>
      <w:r>
        <w:rPr>
          <w:b/>
          <w:color w:val="0E1115"/>
          <w:spacing w:val="-6"/>
          <w:sz w:val="24"/>
        </w:rPr>
        <w:t>л</w:t>
      </w:r>
      <w:r>
        <w:rPr>
          <w:b/>
          <w:color w:val="0E1115"/>
          <w:spacing w:val="-4"/>
          <w:sz w:val="24"/>
        </w:rPr>
        <w:t> </w:t>
      </w:r>
      <w:r>
        <w:rPr>
          <w:b/>
          <w:color w:val="0E1115"/>
          <w:spacing w:val="-6"/>
          <w:sz w:val="24"/>
        </w:rPr>
        <w:t>Д</w:t>
      </w:r>
      <w:r>
        <w:rPr>
          <w:b/>
          <w:color w:val="0E1115"/>
          <w:spacing w:val="-6"/>
          <w:sz w:val="23"/>
        </w:rPr>
        <w:t>аро</w:t>
      </w:r>
      <w:r>
        <w:rPr>
          <w:b/>
          <w:color w:val="0E1115"/>
          <w:spacing w:val="-6"/>
          <w:sz w:val="24"/>
        </w:rPr>
        <w:t>в</w:t>
      </w:r>
      <w:r>
        <w:rPr>
          <w:rFonts w:ascii="Tahoma" w:hAnsi="Tahoma"/>
          <w:b/>
          <w:color w:val="0E1115"/>
          <w:spacing w:val="-6"/>
          <w:sz w:val="24"/>
        </w:rPr>
        <w:t>» (</w:t>
      </w:r>
      <w:r>
        <w:rPr>
          <w:b/>
          <w:color w:val="0E1115"/>
          <w:spacing w:val="-6"/>
          <w:sz w:val="23"/>
        </w:rPr>
        <w:t>Прос</w:t>
      </w:r>
      <w:r>
        <w:rPr>
          <w:b/>
          <w:color w:val="0E1115"/>
          <w:spacing w:val="-6"/>
          <w:sz w:val="24"/>
        </w:rPr>
        <w:t>т</w:t>
      </w:r>
      <w:r>
        <w:rPr>
          <w:b/>
          <w:color w:val="0E1115"/>
          <w:spacing w:val="-6"/>
          <w:sz w:val="23"/>
        </w:rPr>
        <w:t>а</w:t>
      </w:r>
      <w:r>
        <w:rPr>
          <w:b/>
          <w:color w:val="0E1115"/>
          <w:spacing w:val="-6"/>
          <w:sz w:val="24"/>
        </w:rPr>
        <w:t>я</w:t>
      </w:r>
      <w:r>
        <w:rPr>
          <w:b/>
          <w:color w:val="0E1115"/>
          <w:spacing w:val="-3"/>
          <w:sz w:val="24"/>
        </w:rPr>
        <w:t> </w:t>
      </w:r>
      <w:r>
        <w:rPr>
          <w:b/>
          <w:color w:val="0E1115"/>
          <w:spacing w:val="-6"/>
          <w:sz w:val="24"/>
        </w:rPr>
        <w:t>фик</w:t>
      </w:r>
      <w:r>
        <w:rPr>
          <w:b/>
          <w:color w:val="0E1115"/>
          <w:spacing w:val="-6"/>
          <w:sz w:val="23"/>
        </w:rPr>
        <w:t>са</w:t>
      </w:r>
      <w:r>
        <w:rPr>
          <w:b/>
          <w:color w:val="0E1115"/>
          <w:spacing w:val="-6"/>
          <w:sz w:val="24"/>
        </w:rPr>
        <w:t>ция</w:t>
      </w:r>
      <w:r>
        <w:rPr>
          <w:rFonts w:ascii="Tahoma" w:hAnsi="Tahoma"/>
          <w:b/>
          <w:color w:val="0E1115"/>
          <w:spacing w:val="-6"/>
          <w:sz w:val="24"/>
        </w:rPr>
        <w:t>)</w:t>
      </w:r>
    </w:p>
    <w:p>
      <w:pPr>
        <w:pStyle w:val="BodyText"/>
        <w:spacing w:before="80"/>
        <w:rPr>
          <w:rFonts w:ascii="Tahoma"/>
          <w:b/>
        </w:rPr>
      </w:pPr>
    </w:p>
    <w:p>
      <w:pPr>
        <w:pStyle w:val="ListParagraph"/>
        <w:numPr>
          <w:ilvl w:val="1"/>
          <w:numId w:val="80"/>
        </w:numPr>
        <w:tabs>
          <w:tab w:pos="575" w:val="left" w:leader="none"/>
        </w:tabs>
        <w:spacing w:line="240" w:lineRule="auto" w:before="0" w:after="0"/>
        <w:ind w:left="575" w:right="0" w:hanging="255"/>
        <w:jc w:val="left"/>
        <w:rPr>
          <w:rFonts w:ascii="Tahoma" w:hAnsi="Tahoma"/>
          <w:sz w:val="24"/>
        </w:rPr>
      </w:pPr>
      <w:r>
        <w:rPr>
          <w:b/>
          <w:color w:val="0E1115"/>
          <w:sz w:val="23"/>
        </w:rPr>
        <w:t>Ка</w:t>
      </w:r>
      <w:r>
        <w:rPr>
          <w:b/>
          <w:color w:val="0E1115"/>
          <w:sz w:val="24"/>
        </w:rPr>
        <w:t>к</w:t>
      </w:r>
      <w:r>
        <w:rPr>
          <w:rFonts w:ascii="Tahoma" w:hAnsi="Tahoma"/>
          <w:b/>
          <w:color w:val="0E1115"/>
          <w:sz w:val="24"/>
        </w:rPr>
        <w:t>:</w:t>
      </w:r>
      <w:r>
        <w:rPr>
          <w:rFonts w:ascii="Tahoma" w:hAnsi="Tahoma"/>
          <w:b/>
          <w:color w:val="0E1115"/>
          <w:spacing w:val="15"/>
          <w:sz w:val="24"/>
        </w:rPr>
        <w:t> </w:t>
      </w:r>
      <w:r>
        <w:rPr>
          <w:color w:val="0E1115"/>
          <w:sz w:val="24"/>
        </w:rPr>
        <w:t>Толстая</w:t>
      </w:r>
      <w:r>
        <w:rPr>
          <w:rFonts w:ascii="Tahoma" w:hAnsi="Tahoma"/>
          <w:color w:val="0E1115"/>
          <w:sz w:val="24"/>
        </w:rPr>
        <w:t>,</w:t>
      </w:r>
      <w:r>
        <w:rPr>
          <w:rFonts w:ascii="Tahoma" w:hAnsi="Tahoma"/>
          <w:color w:val="0E1115"/>
          <w:spacing w:val="11"/>
          <w:sz w:val="24"/>
        </w:rPr>
        <w:t> </w:t>
      </w:r>
      <w:r>
        <w:rPr>
          <w:color w:val="0E1115"/>
          <w:sz w:val="24"/>
        </w:rPr>
        <w:t>красивая</w:t>
      </w:r>
      <w:r>
        <w:rPr>
          <w:color w:val="0E1115"/>
          <w:spacing w:val="19"/>
          <w:sz w:val="24"/>
        </w:rPr>
        <w:t> </w:t>
      </w:r>
      <w:r>
        <w:rPr>
          <w:color w:val="0E1115"/>
          <w:sz w:val="24"/>
        </w:rPr>
        <w:t>книга</w:t>
      </w:r>
      <w:r>
        <w:rPr>
          <w:color w:val="0E1115"/>
          <w:spacing w:val="19"/>
          <w:sz w:val="24"/>
        </w:rPr>
        <w:t> </w:t>
      </w:r>
      <w:r>
        <w:rPr>
          <w:color w:val="0E1115"/>
          <w:sz w:val="24"/>
        </w:rPr>
        <w:t>в</w:t>
      </w:r>
      <w:r>
        <w:rPr>
          <w:color w:val="0E1115"/>
          <w:spacing w:val="19"/>
          <w:sz w:val="24"/>
        </w:rPr>
        <w:t> </w:t>
      </w:r>
      <w:r>
        <w:rPr>
          <w:color w:val="0E1115"/>
          <w:sz w:val="24"/>
        </w:rPr>
        <w:t>том</w:t>
      </w:r>
      <w:r>
        <w:rPr>
          <w:color w:val="0E1115"/>
          <w:spacing w:val="18"/>
          <w:sz w:val="24"/>
        </w:rPr>
        <w:t> </w:t>
      </w:r>
      <w:r>
        <w:rPr>
          <w:color w:val="0E1115"/>
          <w:sz w:val="24"/>
        </w:rPr>
        <w:t>же</w:t>
      </w:r>
      <w:r>
        <w:rPr>
          <w:color w:val="0E1115"/>
          <w:spacing w:val="19"/>
          <w:sz w:val="24"/>
        </w:rPr>
        <w:t> </w:t>
      </w:r>
      <w:r>
        <w:rPr>
          <w:color w:val="0E1115"/>
          <w:sz w:val="24"/>
        </w:rPr>
        <w:t>общественном</w:t>
      </w:r>
      <w:r>
        <w:rPr>
          <w:color w:val="0E1115"/>
          <w:spacing w:val="19"/>
          <w:sz w:val="24"/>
        </w:rPr>
        <w:t> </w:t>
      </w:r>
      <w:r>
        <w:rPr>
          <w:color w:val="0E1115"/>
          <w:spacing w:val="-2"/>
          <w:sz w:val="24"/>
        </w:rPr>
        <w:t>месте</w:t>
      </w:r>
      <w:r>
        <w:rPr>
          <w:rFonts w:ascii="Tahoma" w:hAnsi="Tahoma"/>
          <w:color w:val="0E1115"/>
          <w:spacing w:val="-2"/>
          <w:sz w:val="24"/>
        </w:rPr>
        <w:t>.</w:t>
      </w:r>
    </w:p>
    <w:p>
      <w:pPr>
        <w:pStyle w:val="ListParagraph"/>
        <w:numPr>
          <w:ilvl w:val="1"/>
          <w:numId w:val="80"/>
        </w:numPr>
        <w:tabs>
          <w:tab w:pos="575" w:val="left" w:leader="none"/>
        </w:tabs>
        <w:spacing w:line="240" w:lineRule="auto" w:before="219" w:after="0"/>
        <w:ind w:left="575" w:right="0" w:hanging="255"/>
        <w:jc w:val="left"/>
        <w:rPr>
          <w:rFonts w:ascii="Tahoma" w:hAnsi="Tahoma"/>
          <w:b/>
          <w:sz w:val="24"/>
        </w:rPr>
      </w:pPr>
      <w:r>
        <w:rPr>
          <w:b/>
          <w:color w:val="0E1115"/>
          <w:spacing w:val="-2"/>
          <w:sz w:val="24"/>
        </w:rPr>
        <w:t>Ф</w:t>
      </w:r>
      <w:r>
        <w:rPr>
          <w:b/>
          <w:color w:val="0E1115"/>
          <w:spacing w:val="-2"/>
          <w:sz w:val="23"/>
        </w:rPr>
        <w:t>ор</w:t>
      </w:r>
      <w:r>
        <w:rPr>
          <w:b/>
          <w:color w:val="0E1115"/>
          <w:spacing w:val="-2"/>
          <w:sz w:val="24"/>
        </w:rPr>
        <w:t>м</w:t>
      </w:r>
      <w:r>
        <w:rPr>
          <w:b/>
          <w:color w:val="0E1115"/>
          <w:spacing w:val="-2"/>
          <w:sz w:val="23"/>
        </w:rPr>
        <w:t>а</w:t>
      </w:r>
      <w:r>
        <w:rPr>
          <w:b/>
          <w:color w:val="0E1115"/>
          <w:spacing w:val="-2"/>
          <w:sz w:val="24"/>
        </w:rPr>
        <w:t>т</w:t>
      </w:r>
      <w:r>
        <w:rPr>
          <w:b/>
          <w:color w:val="0E1115"/>
          <w:spacing w:val="-15"/>
          <w:sz w:val="24"/>
        </w:rPr>
        <w:t> </w:t>
      </w:r>
      <w:r>
        <w:rPr>
          <w:b/>
          <w:color w:val="0E1115"/>
          <w:spacing w:val="-2"/>
          <w:sz w:val="24"/>
        </w:rPr>
        <w:t>з</w:t>
      </w:r>
      <w:r>
        <w:rPr>
          <w:b/>
          <w:color w:val="0E1115"/>
          <w:spacing w:val="-2"/>
          <w:sz w:val="23"/>
        </w:rPr>
        <w:t>а</w:t>
      </w:r>
      <w:r>
        <w:rPr>
          <w:b/>
          <w:color w:val="0E1115"/>
          <w:spacing w:val="-2"/>
          <w:sz w:val="24"/>
        </w:rPr>
        <w:t>пи</w:t>
      </w:r>
      <w:r>
        <w:rPr>
          <w:b/>
          <w:color w:val="0E1115"/>
          <w:spacing w:val="-2"/>
          <w:sz w:val="23"/>
        </w:rPr>
        <w:t>с</w:t>
      </w:r>
      <w:r>
        <w:rPr>
          <w:b/>
          <w:color w:val="0E1115"/>
          <w:spacing w:val="-2"/>
          <w:sz w:val="24"/>
        </w:rPr>
        <w:t>и</w:t>
      </w:r>
      <w:r>
        <w:rPr>
          <w:rFonts w:ascii="Tahoma" w:hAnsi="Tahoma"/>
          <w:b/>
          <w:color w:val="0E1115"/>
          <w:spacing w:val="-2"/>
          <w:sz w:val="24"/>
        </w:rPr>
        <w:t>:</w:t>
      </w:r>
    </w:p>
    <w:p>
      <w:pPr>
        <w:pStyle w:val="ListParagraph"/>
        <w:numPr>
          <w:ilvl w:val="2"/>
          <w:numId w:val="80"/>
        </w:numPr>
        <w:tabs>
          <w:tab w:pos="845" w:val="left" w:leader="none"/>
        </w:tabs>
        <w:spacing w:line="345" w:lineRule="auto" w:before="248" w:after="0"/>
        <w:ind w:left="845" w:right="1266" w:hanging="263"/>
        <w:jc w:val="left"/>
        <w:rPr>
          <w:rFonts w:ascii="Verdana" w:hAnsi="Verdana"/>
          <w:i/>
          <w:sz w:val="24"/>
        </w:rPr>
      </w:pPr>
      <w:r>
        <w:rPr>
          <w:i/>
          <w:color w:val="0E1115"/>
          <w:w w:val="90"/>
          <w:sz w:val="24"/>
        </w:rPr>
        <w:t>Д</w:t>
      </w:r>
      <w:r>
        <w:rPr>
          <w:i/>
          <w:color w:val="0E1115"/>
          <w:w w:val="90"/>
          <w:sz w:val="23"/>
        </w:rPr>
        <w:t>а</w:t>
      </w:r>
      <w:r>
        <w:rPr>
          <w:i/>
          <w:color w:val="0E1115"/>
          <w:w w:val="90"/>
          <w:sz w:val="24"/>
        </w:rPr>
        <w:t>т</w:t>
      </w:r>
      <w:r>
        <w:rPr>
          <w:i/>
          <w:color w:val="0E1115"/>
          <w:w w:val="90"/>
          <w:sz w:val="23"/>
        </w:rPr>
        <w:t>а</w:t>
      </w:r>
      <w:r>
        <w:rPr>
          <w:i/>
          <w:color w:val="0E1115"/>
          <w:spacing w:val="35"/>
          <w:sz w:val="23"/>
        </w:rPr>
        <w:t> </w:t>
      </w:r>
      <w:r>
        <w:rPr>
          <w:rFonts w:ascii="Verdana" w:hAnsi="Verdana"/>
          <w:i/>
          <w:color w:val="0E1115"/>
          <w:w w:val="90"/>
          <w:sz w:val="24"/>
        </w:rPr>
        <w:t>| </w:t>
      </w:r>
      <w:r>
        <w:rPr>
          <w:i/>
          <w:color w:val="0E1115"/>
          <w:w w:val="90"/>
          <w:sz w:val="23"/>
        </w:rPr>
        <w:t>К</w:t>
      </w:r>
      <w:r>
        <w:rPr>
          <w:i/>
          <w:color w:val="0E1115"/>
          <w:w w:val="90"/>
          <w:sz w:val="24"/>
        </w:rPr>
        <w:t>т</w:t>
      </w:r>
      <w:r>
        <w:rPr>
          <w:i/>
          <w:color w:val="0E1115"/>
          <w:w w:val="90"/>
          <w:sz w:val="23"/>
        </w:rPr>
        <w:t>о</w:t>
      </w:r>
      <w:r>
        <w:rPr>
          <w:i/>
          <w:color w:val="0E1115"/>
          <w:spacing w:val="34"/>
          <w:sz w:val="23"/>
        </w:rPr>
        <w:t> </w:t>
      </w:r>
      <w:r>
        <w:rPr>
          <w:i/>
          <w:color w:val="0E1115"/>
          <w:w w:val="90"/>
          <w:sz w:val="24"/>
        </w:rPr>
        <w:t>д</w:t>
      </w:r>
      <w:r>
        <w:rPr>
          <w:i/>
          <w:color w:val="0E1115"/>
          <w:w w:val="90"/>
          <w:sz w:val="23"/>
        </w:rPr>
        <w:t>а</w:t>
      </w:r>
      <w:r>
        <w:rPr>
          <w:i/>
          <w:color w:val="0E1115"/>
          <w:w w:val="90"/>
          <w:sz w:val="24"/>
        </w:rPr>
        <w:t>л </w:t>
      </w:r>
      <w:r>
        <w:rPr>
          <w:rFonts w:ascii="Verdana" w:hAnsi="Verdana"/>
          <w:i/>
          <w:color w:val="0E1115"/>
          <w:w w:val="90"/>
          <w:sz w:val="24"/>
        </w:rPr>
        <w:t>| </w:t>
      </w:r>
      <w:r>
        <w:rPr>
          <w:i/>
          <w:color w:val="0E1115"/>
          <w:w w:val="90"/>
          <w:sz w:val="24"/>
        </w:rPr>
        <w:t>Чт</w:t>
      </w:r>
      <w:r>
        <w:rPr>
          <w:i/>
          <w:color w:val="0E1115"/>
          <w:w w:val="90"/>
          <w:sz w:val="23"/>
        </w:rPr>
        <w:t>о</w:t>
      </w:r>
      <w:r>
        <w:rPr>
          <w:i/>
          <w:color w:val="0E1115"/>
          <w:spacing w:val="34"/>
          <w:sz w:val="23"/>
        </w:rPr>
        <w:t> </w:t>
      </w:r>
      <w:r>
        <w:rPr>
          <w:i/>
          <w:color w:val="0E1115"/>
          <w:w w:val="90"/>
          <w:sz w:val="24"/>
        </w:rPr>
        <w:t>д</w:t>
      </w:r>
      <w:r>
        <w:rPr>
          <w:i/>
          <w:color w:val="0E1115"/>
          <w:w w:val="90"/>
          <w:sz w:val="23"/>
        </w:rPr>
        <w:t>а</w:t>
      </w:r>
      <w:r>
        <w:rPr>
          <w:i/>
          <w:color w:val="0E1115"/>
          <w:w w:val="90"/>
          <w:sz w:val="24"/>
        </w:rPr>
        <w:t>л </w:t>
      </w:r>
      <w:r>
        <w:rPr>
          <w:rFonts w:ascii="Verdana" w:hAnsi="Verdana"/>
          <w:i/>
          <w:color w:val="0E1115"/>
          <w:w w:val="90"/>
          <w:sz w:val="24"/>
        </w:rPr>
        <w:t>(</w:t>
      </w:r>
      <w:r>
        <w:rPr>
          <w:i/>
          <w:color w:val="0E1115"/>
          <w:w w:val="90"/>
          <w:sz w:val="23"/>
        </w:rPr>
        <w:t>ус</w:t>
      </w:r>
      <w:r>
        <w:rPr>
          <w:i/>
          <w:color w:val="0E1115"/>
          <w:w w:val="90"/>
          <w:sz w:val="24"/>
        </w:rPr>
        <w:t>л</w:t>
      </w:r>
      <w:r>
        <w:rPr>
          <w:i/>
          <w:color w:val="0E1115"/>
          <w:w w:val="90"/>
          <w:sz w:val="23"/>
        </w:rPr>
        <w:t>у</w:t>
      </w:r>
      <w:r>
        <w:rPr>
          <w:i/>
          <w:color w:val="0E1115"/>
          <w:w w:val="90"/>
          <w:sz w:val="24"/>
        </w:rPr>
        <w:t>г</w:t>
      </w:r>
      <w:r>
        <w:rPr>
          <w:i/>
          <w:color w:val="0E1115"/>
          <w:w w:val="90"/>
          <w:sz w:val="23"/>
        </w:rPr>
        <w:t>а</w:t>
      </w:r>
      <w:r>
        <w:rPr>
          <w:rFonts w:ascii="Verdana" w:hAnsi="Verdana"/>
          <w:i/>
          <w:color w:val="0E1115"/>
          <w:w w:val="90"/>
          <w:sz w:val="24"/>
        </w:rPr>
        <w:t>, </w:t>
      </w:r>
      <w:r>
        <w:rPr>
          <w:i/>
          <w:color w:val="0E1115"/>
          <w:w w:val="90"/>
          <w:sz w:val="24"/>
        </w:rPr>
        <w:t>в</w:t>
      </w:r>
      <w:r>
        <w:rPr>
          <w:i/>
          <w:color w:val="0E1115"/>
          <w:w w:val="90"/>
          <w:sz w:val="23"/>
        </w:rPr>
        <w:t>е</w:t>
      </w:r>
      <w:r>
        <w:rPr>
          <w:i/>
          <w:color w:val="0E1115"/>
          <w:w w:val="90"/>
          <w:sz w:val="24"/>
        </w:rPr>
        <w:t>щь</w:t>
      </w:r>
      <w:r>
        <w:rPr>
          <w:rFonts w:ascii="Verdana" w:hAnsi="Verdana"/>
          <w:i/>
          <w:color w:val="0E1115"/>
          <w:w w:val="90"/>
          <w:sz w:val="24"/>
        </w:rPr>
        <w:t>) | </w:t>
      </w:r>
      <w:r>
        <w:rPr>
          <w:i/>
          <w:color w:val="0E1115"/>
          <w:w w:val="90"/>
          <w:sz w:val="23"/>
        </w:rPr>
        <w:t>Ко</w:t>
      </w:r>
      <w:r>
        <w:rPr>
          <w:i/>
          <w:color w:val="0E1115"/>
          <w:w w:val="90"/>
          <w:sz w:val="24"/>
        </w:rPr>
        <w:t>м</w:t>
      </w:r>
      <w:r>
        <w:rPr>
          <w:i/>
          <w:color w:val="0E1115"/>
          <w:w w:val="90"/>
          <w:sz w:val="23"/>
        </w:rPr>
        <w:t>у </w:t>
      </w:r>
      <w:r>
        <w:rPr>
          <w:rFonts w:ascii="Verdana" w:hAnsi="Verdana"/>
          <w:i/>
          <w:color w:val="0E1115"/>
          <w:w w:val="90"/>
          <w:sz w:val="24"/>
        </w:rPr>
        <w:t>(</w:t>
      </w:r>
      <w:r>
        <w:rPr>
          <w:i/>
          <w:color w:val="0E1115"/>
          <w:w w:val="90"/>
          <w:sz w:val="24"/>
        </w:rPr>
        <w:t>или </w:t>
      </w:r>
      <w:r>
        <w:rPr>
          <w:rFonts w:ascii="Verdana" w:hAnsi="Verdana"/>
          <w:i/>
          <w:color w:val="0E1115"/>
          <w:w w:val="90"/>
          <w:sz w:val="24"/>
        </w:rPr>
        <w:t>«</w:t>
      </w:r>
      <w:r>
        <w:rPr>
          <w:i/>
          <w:color w:val="0E1115"/>
          <w:w w:val="90"/>
          <w:sz w:val="24"/>
        </w:rPr>
        <w:t>в</w:t>
      </w:r>
      <w:r>
        <w:rPr>
          <w:i/>
          <w:color w:val="0E1115"/>
          <w:w w:val="90"/>
          <w:sz w:val="23"/>
        </w:rPr>
        <w:t>се</w:t>
      </w:r>
      <w:r>
        <w:rPr>
          <w:i/>
          <w:color w:val="0E1115"/>
          <w:w w:val="90"/>
          <w:sz w:val="24"/>
        </w:rPr>
        <w:t>м</w:t>
      </w:r>
      <w:r>
        <w:rPr>
          <w:rFonts w:ascii="Verdana" w:hAnsi="Verdana"/>
          <w:i/>
          <w:color w:val="0E1115"/>
          <w:w w:val="90"/>
          <w:sz w:val="24"/>
        </w:rPr>
        <w:t>») | </w:t>
      </w:r>
      <w:r>
        <w:rPr>
          <w:i/>
          <w:color w:val="0E1115"/>
          <w:w w:val="90"/>
          <w:sz w:val="23"/>
        </w:rPr>
        <w:t>По</w:t>
      </w:r>
      <w:r>
        <w:rPr>
          <w:i/>
          <w:color w:val="0E1115"/>
          <w:w w:val="90"/>
          <w:sz w:val="24"/>
        </w:rPr>
        <w:t>дпи</w:t>
      </w:r>
      <w:r>
        <w:rPr>
          <w:i/>
          <w:color w:val="0E1115"/>
          <w:w w:val="90"/>
          <w:sz w:val="23"/>
        </w:rPr>
        <w:t>с</w:t>
      </w:r>
      <w:r>
        <w:rPr>
          <w:i/>
          <w:color w:val="0E1115"/>
          <w:w w:val="90"/>
          <w:sz w:val="24"/>
        </w:rPr>
        <w:t>ь </w:t>
      </w:r>
      <w:r>
        <w:rPr>
          <w:i/>
          <w:color w:val="0E1115"/>
          <w:sz w:val="24"/>
        </w:rPr>
        <w:t>п</w:t>
      </w:r>
      <w:r>
        <w:rPr>
          <w:i/>
          <w:color w:val="0E1115"/>
          <w:sz w:val="23"/>
        </w:rPr>
        <w:t>о</w:t>
      </w:r>
      <w:r>
        <w:rPr>
          <w:i/>
          <w:color w:val="0E1115"/>
          <w:sz w:val="24"/>
        </w:rPr>
        <w:t>л</w:t>
      </w:r>
      <w:r>
        <w:rPr>
          <w:i/>
          <w:color w:val="0E1115"/>
          <w:sz w:val="23"/>
        </w:rPr>
        <w:t>у</w:t>
      </w:r>
      <w:r>
        <w:rPr>
          <w:i/>
          <w:color w:val="0E1115"/>
          <w:sz w:val="24"/>
        </w:rPr>
        <w:t>чивш</w:t>
      </w:r>
      <w:r>
        <w:rPr>
          <w:i/>
          <w:color w:val="0E1115"/>
          <w:sz w:val="23"/>
        </w:rPr>
        <w:t>е</w:t>
      </w:r>
      <w:r>
        <w:rPr>
          <w:i/>
          <w:color w:val="0E1115"/>
          <w:sz w:val="24"/>
        </w:rPr>
        <w:t>г</w:t>
      </w:r>
      <w:r>
        <w:rPr>
          <w:i/>
          <w:color w:val="0E1115"/>
          <w:sz w:val="23"/>
        </w:rPr>
        <w:t>о </w:t>
      </w:r>
      <w:r>
        <w:rPr>
          <w:rFonts w:ascii="Verdana" w:hAnsi="Verdana"/>
          <w:i/>
          <w:color w:val="0E1115"/>
          <w:sz w:val="24"/>
        </w:rPr>
        <w:t>(</w:t>
      </w:r>
      <w:r>
        <w:rPr>
          <w:i/>
          <w:color w:val="0E1115"/>
          <w:sz w:val="23"/>
        </w:rPr>
        <w:t>о</w:t>
      </w:r>
      <w:r>
        <w:rPr>
          <w:i/>
          <w:color w:val="0E1115"/>
          <w:sz w:val="24"/>
        </w:rPr>
        <w:t>пци</w:t>
      </w:r>
      <w:r>
        <w:rPr>
          <w:i/>
          <w:color w:val="0E1115"/>
          <w:sz w:val="23"/>
        </w:rPr>
        <w:t>о</w:t>
      </w:r>
      <w:r>
        <w:rPr>
          <w:i/>
          <w:color w:val="0E1115"/>
          <w:sz w:val="24"/>
        </w:rPr>
        <w:t>н</w:t>
      </w:r>
      <w:r>
        <w:rPr>
          <w:i/>
          <w:color w:val="0E1115"/>
          <w:sz w:val="23"/>
        </w:rPr>
        <w:t>а</w:t>
      </w:r>
      <w:r>
        <w:rPr>
          <w:i/>
          <w:color w:val="0E1115"/>
          <w:sz w:val="24"/>
        </w:rPr>
        <w:t>льн</w:t>
      </w:r>
      <w:r>
        <w:rPr>
          <w:i/>
          <w:color w:val="0E1115"/>
          <w:sz w:val="23"/>
        </w:rPr>
        <w:t>о</w:t>
      </w:r>
      <w:r>
        <w:rPr>
          <w:rFonts w:ascii="Verdana" w:hAnsi="Verdana"/>
          <w:i/>
          <w:color w:val="0E1115"/>
          <w:sz w:val="24"/>
        </w:rPr>
        <w:t>)</w:t>
      </w:r>
    </w:p>
    <w:p>
      <w:pPr>
        <w:pStyle w:val="ListParagraph"/>
        <w:numPr>
          <w:ilvl w:val="2"/>
          <w:numId w:val="80"/>
        </w:numPr>
        <w:tabs>
          <w:tab w:pos="844" w:val="left" w:leader="none"/>
        </w:tabs>
        <w:spacing w:line="240" w:lineRule="auto" w:before="89" w:after="0"/>
        <w:ind w:left="844" w:right="0" w:hanging="262"/>
        <w:jc w:val="left"/>
        <w:rPr>
          <w:rFonts w:ascii="Verdana" w:hAnsi="Verdana"/>
          <w:i/>
          <w:sz w:val="24"/>
        </w:rPr>
      </w:pPr>
      <w:r>
        <w:rPr>
          <w:i/>
          <w:color w:val="0E1115"/>
          <w:spacing w:val="-2"/>
          <w:sz w:val="23"/>
        </w:rPr>
        <w:t>Пр</w:t>
      </w:r>
      <w:r>
        <w:rPr>
          <w:i/>
          <w:color w:val="0E1115"/>
          <w:spacing w:val="-2"/>
          <w:sz w:val="24"/>
        </w:rPr>
        <w:t>им</w:t>
      </w:r>
      <w:r>
        <w:rPr>
          <w:i/>
          <w:color w:val="0E1115"/>
          <w:spacing w:val="-2"/>
          <w:sz w:val="23"/>
        </w:rPr>
        <w:t>ер</w:t>
      </w:r>
      <w:r>
        <w:rPr>
          <w:rFonts w:ascii="Verdana" w:hAnsi="Verdana"/>
          <w:i/>
          <w:color w:val="0E1115"/>
          <w:spacing w:val="-2"/>
          <w:sz w:val="24"/>
        </w:rPr>
        <w:t>:</w:t>
      </w:r>
    </w:p>
    <w:p>
      <w:pPr>
        <w:spacing w:line="333" w:lineRule="auto" w:before="194"/>
        <w:ind w:left="920" w:right="0" w:firstLine="0"/>
        <w:jc w:val="left"/>
        <w:rPr>
          <w:rFonts w:ascii="Courier New" w:hAnsi="Courier New"/>
          <w:sz w:val="21"/>
        </w:rPr>
      </w:pPr>
      <w:r>
        <w:rPr>
          <w:rFonts w:ascii="Courier New" w:hAnsi="Courier New"/>
          <w:color w:val="0E1115"/>
          <w:sz w:val="21"/>
        </w:rPr>
        <w:t>15.05.2023</w:t>
      </w:r>
      <w:r>
        <w:rPr>
          <w:rFonts w:ascii="Courier New" w:hAnsi="Courier New"/>
          <w:color w:val="0E1115"/>
          <w:spacing w:val="-4"/>
          <w:sz w:val="21"/>
        </w:rPr>
        <w:t> </w:t>
      </w:r>
      <w:r>
        <w:rPr>
          <w:rFonts w:ascii="Courier New" w:hAnsi="Courier New"/>
          <w:color w:val="0E1115"/>
          <w:sz w:val="21"/>
        </w:rPr>
        <w:t>|</w:t>
      </w:r>
      <w:r>
        <w:rPr>
          <w:rFonts w:ascii="Courier New" w:hAnsi="Courier New"/>
          <w:color w:val="0E1115"/>
          <w:spacing w:val="-4"/>
          <w:sz w:val="21"/>
        </w:rPr>
        <w:t> </w:t>
      </w:r>
      <w:r>
        <w:rPr>
          <w:rFonts w:ascii="Courier New" w:hAnsi="Courier New"/>
          <w:color w:val="0E1115"/>
          <w:sz w:val="21"/>
        </w:rPr>
        <w:t>Иванов</w:t>
      </w:r>
      <w:r>
        <w:rPr>
          <w:rFonts w:ascii="Courier New" w:hAnsi="Courier New"/>
          <w:color w:val="0E1115"/>
          <w:spacing w:val="-4"/>
          <w:sz w:val="21"/>
        </w:rPr>
        <w:t> </w:t>
      </w:r>
      <w:r>
        <w:rPr>
          <w:rFonts w:ascii="Courier New" w:hAnsi="Courier New"/>
          <w:color w:val="0E1115"/>
          <w:sz w:val="21"/>
        </w:rPr>
        <w:t>|</w:t>
      </w:r>
      <w:r>
        <w:rPr>
          <w:rFonts w:ascii="Courier New" w:hAnsi="Courier New"/>
          <w:color w:val="0E1115"/>
          <w:spacing w:val="-4"/>
          <w:sz w:val="21"/>
        </w:rPr>
        <w:t> </w:t>
      </w:r>
      <w:r>
        <w:rPr>
          <w:rFonts w:ascii="Courier New" w:hAnsi="Courier New"/>
          <w:color w:val="0E1115"/>
          <w:sz w:val="21"/>
        </w:rPr>
        <w:t>Помощь</w:t>
      </w:r>
      <w:r>
        <w:rPr>
          <w:rFonts w:ascii="Courier New" w:hAnsi="Courier New"/>
          <w:color w:val="0E1115"/>
          <w:spacing w:val="-4"/>
          <w:sz w:val="21"/>
        </w:rPr>
        <w:t> </w:t>
      </w:r>
      <w:r>
        <w:rPr>
          <w:rFonts w:ascii="Courier New" w:hAnsi="Courier New"/>
          <w:color w:val="0E1115"/>
          <w:sz w:val="21"/>
        </w:rPr>
        <w:t>в</w:t>
      </w:r>
      <w:r>
        <w:rPr>
          <w:rFonts w:ascii="Courier New" w:hAnsi="Courier New"/>
          <w:color w:val="0E1115"/>
          <w:spacing w:val="-4"/>
          <w:sz w:val="21"/>
        </w:rPr>
        <w:t> </w:t>
      </w:r>
      <w:r>
        <w:rPr>
          <w:rFonts w:ascii="Courier New" w:hAnsi="Courier New"/>
          <w:color w:val="0E1115"/>
          <w:sz w:val="21"/>
        </w:rPr>
        <w:t>копке</w:t>
      </w:r>
      <w:r>
        <w:rPr>
          <w:rFonts w:ascii="Courier New" w:hAnsi="Courier New"/>
          <w:color w:val="0E1115"/>
          <w:spacing w:val="-4"/>
          <w:sz w:val="21"/>
        </w:rPr>
        <w:t> </w:t>
      </w:r>
      <w:r>
        <w:rPr>
          <w:rFonts w:ascii="Courier New" w:hAnsi="Courier New"/>
          <w:color w:val="0E1115"/>
          <w:sz w:val="21"/>
        </w:rPr>
        <w:t>огорода</w:t>
      </w:r>
      <w:r>
        <w:rPr>
          <w:rFonts w:ascii="Courier New" w:hAnsi="Courier New"/>
          <w:color w:val="0E1115"/>
          <w:spacing w:val="-4"/>
          <w:sz w:val="21"/>
        </w:rPr>
        <w:t> </w:t>
      </w:r>
      <w:r>
        <w:rPr>
          <w:rFonts w:ascii="Courier New" w:hAnsi="Courier New"/>
          <w:color w:val="0E1115"/>
          <w:sz w:val="21"/>
        </w:rPr>
        <w:t>|</w:t>
      </w:r>
      <w:r>
        <w:rPr>
          <w:rFonts w:ascii="Courier New" w:hAnsi="Courier New"/>
          <w:color w:val="0E1115"/>
          <w:spacing w:val="-4"/>
          <w:sz w:val="21"/>
        </w:rPr>
        <w:t> </w:t>
      </w:r>
      <w:r>
        <w:rPr>
          <w:rFonts w:ascii="Courier New" w:hAnsi="Courier New"/>
          <w:color w:val="0E1115"/>
          <w:sz w:val="21"/>
        </w:rPr>
        <w:t>Сидоровой</w:t>
      </w:r>
      <w:r>
        <w:rPr>
          <w:rFonts w:ascii="Courier New" w:hAnsi="Courier New"/>
          <w:color w:val="0E1115"/>
          <w:spacing w:val="-4"/>
          <w:sz w:val="21"/>
        </w:rPr>
        <w:t> </w:t>
      </w:r>
      <w:r>
        <w:rPr>
          <w:rFonts w:ascii="Courier New" w:hAnsi="Courier New"/>
          <w:color w:val="0E1115"/>
          <w:sz w:val="21"/>
        </w:rPr>
        <w:t>|</w:t>
      </w:r>
      <w:r>
        <w:rPr>
          <w:rFonts w:ascii="Courier New" w:hAnsi="Courier New"/>
          <w:color w:val="0E1115"/>
          <w:spacing w:val="-4"/>
          <w:sz w:val="21"/>
        </w:rPr>
        <w:t> </w:t>
      </w:r>
      <w:r>
        <w:rPr>
          <w:rFonts w:ascii="Courier New" w:hAnsi="Courier New"/>
          <w:color w:val="0E1115"/>
          <w:sz w:val="21"/>
        </w:rPr>
        <w:t>(подпись </w:t>
      </w:r>
      <w:r>
        <w:rPr>
          <w:rFonts w:ascii="Courier New" w:hAnsi="Courier New"/>
          <w:color w:val="0E1115"/>
          <w:spacing w:val="-2"/>
          <w:sz w:val="21"/>
        </w:rPr>
        <w:t>Сидоровой)</w:t>
      </w:r>
    </w:p>
    <w:p>
      <w:pPr>
        <w:pStyle w:val="ListParagraph"/>
        <w:numPr>
          <w:ilvl w:val="1"/>
          <w:numId w:val="80"/>
        </w:numPr>
        <w:tabs>
          <w:tab w:pos="575" w:val="left" w:leader="none"/>
        </w:tabs>
        <w:spacing w:line="345" w:lineRule="auto" w:before="98" w:after="0"/>
        <w:ind w:left="575" w:right="299" w:hanging="255"/>
        <w:jc w:val="left"/>
        <w:rPr>
          <w:rFonts w:ascii="Tahoma" w:hAnsi="Tahoma"/>
          <w:sz w:val="24"/>
        </w:rPr>
      </w:pPr>
      <w:r>
        <w:rPr>
          <w:b/>
          <w:color w:val="0E1115"/>
          <w:sz w:val="24"/>
        </w:rPr>
        <w:t>Чт</w:t>
      </w:r>
      <w:r>
        <w:rPr>
          <w:b/>
          <w:color w:val="0E1115"/>
          <w:sz w:val="23"/>
        </w:rPr>
        <w:t>о </w:t>
      </w:r>
      <w:r>
        <w:rPr>
          <w:b/>
          <w:color w:val="0E1115"/>
          <w:sz w:val="24"/>
        </w:rPr>
        <w:t>эт</w:t>
      </w:r>
      <w:r>
        <w:rPr>
          <w:b/>
          <w:color w:val="0E1115"/>
          <w:sz w:val="23"/>
        </w:rPr>
        <w:t>о </w:t>
      </w:r>
      <w:r>
        <w:rPr>
          <w:b/>
          <w:color w:val="0E1115"/>
          <w:sz w:val="24"/>
        </w:rPr>
        <w:t>д</w:t>
      </w:r>
      <w:r>
        <w:rPr>
          <w:b/>
          <w:color w:val="0E1115"/>
          <w:sz w:val="23"/>
        </w:rPr>
        <w:t>ае</w:t>
      </w:r>
      <w:r>
        <w:rPr>
          <w:b/>
          <w:color w:val="0E1115"/>
          <w:sz w:val="24"/>
        </w:rPr>
        <w:t>т</w:t>
      </w:r>
      <w:r>
        <w:rPr>
          <w:rFonts w:ascii="Tahoma" w:hAnsi="Tahoma"/>
          <w:b/>
          <w:color w:val="0E1115"/>
          <w:sz w:val="24"/>
        </w:rPr>
        <w:t>: </w:t>
      </w:r>
      <w:r>
        <w:rPr>
          <w:color w:val="0E1115"/>
          <w:sz w:val="24"/>
        </w:rPr>
        <w:t>Появляется </w:t>
      </w:r>
      <w:r>
        <w:rPr>
          <w:rFonts w:ascii="Tahoma" w:hAnsi="Tahoma"/>
          <w:color w:val="0E1115"/>
          <w:sz w:val="24"/>
        </w:rPr>
        <w:t>«</w:t>
      </w:r>
      <w:r>
        <w:rPr>
          <w:color w:val="0E1115"/>
          <w:sz w:val="24"/>
        </w:rPr>
        <w:t>летопись</w:t>
      </w:r>
      <w:r>
        <w:rPr>
          <w:rFonts w:ascii="Tahoma" w:hAnsi="Tahoma"/>
          <w:color w:val="0E1115"/>
          <w:sz w:val="24"/>
        </w:rPr>
        <w:t>»</w:t>
      </w:r>
      <w:r>
        <w:rPr>
          <w:rFonts w:ascii="Tahoma" w:hAnsi="Tahoma"/>
          <w:color w:val="0E1115"/>
          <w:spacing w:val="-1"/>
          <w:sz w:val="24"/>
        </w:rPr>
        <w:t> </w:t>
      </w:r>
      <w:r>
        <w:rPr>
          <w:color w:val="0E1115"/>
          <w:sz w:val="24"/>
        </w:rPr>
        <w:t>щедрости сообщества</w:t>
      </w:r>
      <w:r>
        <w:rPr>
          <w:rFonts w:ascii="Tahoma" w:hAnsi="Tahoma"/>
          <w:color w:val="0E1115"/>
          <w:sz w:val="24"/>
        </w:rPr>
        <w:t>.</w:t>
      </w:r>
      <w:r>
        <w:rPr>
          <w:rFonts w:ascii="Tahoma" w:hAnsi="Tahoma"/>
          <w:color w:val="0E1115"/>
          <w:spacing w:val="-1"/>
          <w:sz w:val="24"/>
        </w:rPr>
        <w:t> </w:t>
      </w:r>
      <w:r>
        <w:rPr>
          <w:color w:val="0E1115"/>
          <w:sz w:val="24"/>
        </w:rPr>
        <w:t>Можно листать и видеть историю взаимопомощи</w:t>
      </w:r>
      <w:r>
        <w:rPr>
          <w:rFonts w:ascii="Tahoma" w:hAnsi="Tahoma"/>
          <w:color w:val="0E1115"/>
          <w:sz w:val="24"/>
        </w:rPr>
        <w:t>.</w:t>
      </w:r>
    </w:p>
    <w:p>
      <w:pPr>
        <w:pStyle w:val="ListParagraph"/>
        <w:numPr>
          <w:ilvl w:val="0"/>
          <w:numId w:val="80"/>
        </w:numPr>
        <w:tabs>
          <w:tab w:pos="583" w:val="left" w:leader="none"/>
        </w:tabs>
        <w:spacing w:line="240" w:lineRule="auto" w:before="244" w:after="0"/>
        <w:ind w:left="583" w:right="0" w:hanging="278"/>
        <w:jc w:val="left"/>
        <w:rPr>
          <w:rFonts w:ascii="Tahoma" w:hAnsi="Tahoma"/>
          <w:b/>
          <w:sz w:val="24"/>
        </w:rPr>
      </w:pPr>
      <w:r>
        <w:rPr>
          <w:rFonts w:ascii="Tahoma" w:hAnsi="Tahoma"/>
          <w:b/>
          <w:color w:val="0E1115"/>
          <w:spacing w:val="-6"/>
          <w:sz w:val="24"/>
        </w:rPr>
        <w:t>«</w:t>
      </w:r>
      <w:r>
        <w:rPr>
          <w:b/>
          <w:color w:val="0E1115"/>
          <w:spacing w:val="-6"/>
          <w:sz w:val="23"/>
        </w:rPr>
        <w:t>С</w:t>
      </w:r>
      <w:r>
        <w:rPr>
          <w:b/>
          <w:color w:val="0E1115"/>
          <w:spacing w:val="-6"/>
          <w:sz w:val="24"/>
        </w:rPr>
        <w:t>и</w:t>
      </w:r>
      <w:r>
        <w:rPr>
          <w:b/>
          <w:color w:val="0E1115"/>
          <w:spacing w:val="-6"/>
          <w:sz w:val="23"/>
        </w:rPr>
        <w:t>с</w:t>
      </w:r>
      <w:r>
        <w:rPr>
          <w:b/>
          <w:color w:val="0E1115"/>
          <w:spacing w:val="-6"/>
          <w:sz w:val="24"/>
        </w:rPr>
        <w:t>т</w:t>
      </w:r>
      <w:r>
        <w:rPr>
          <w:b/>
          <w:color w:val="0E1115"/>
          <w:spacing w:val="-6"/>
          <w:sz w:val="23"/>
        </w:rPr>
        <w:t>е</w:t>
      </w:r>
      <w:r>
        <w:rPr>
          <w:b/>
          <w:color w:val="0E1115"/>
          <w:spacing w:val="-6"/>
          <w:sz w:val="24"/>
        </w:rPr>
        <w:t>м</w:t>
      </w:r>
      <w:r>
        <w:rPr>
          <w:b/>
          <w:color w:val="0E1115"/>
          <w:spacing w:val="-6"/>
          <w:sz w:val="23"/>
        </w:rPr>
        <w:t>а</w:t>
      </w:r>
      <w:r>
        <w:rPr>
          <w:b/>
          <w:color w:val="0E1115"/>
          <w:spacing w:val="-2"/>
          <w:sz w:val="23"/>
        </w:rPr>
        <w:t> </w:t>
      </w:r>
      <w:r>
        <w:rPr>
          <w:b/>
          <w:color w:val="0E1115"/>
          <w:spacing w:val="-6"/>
          <w:sz w:val="23"/>
        </w:rPr>
        <w:t>Ка</w:t>
      </w:r>
      <w:r>
        <w:rPr>
          <w:b/>
          <w:color w:val="0E1115"/>
          <w:spacing w:val="-6"/>
          <w:sz w:val="24"/>
        </w:rPr>
        <w:t>мн</w:t>
      </w:r>
      <w:r>
        <w:rPr>
          <w:b/>
          <w:color w:val="0E1115"/>
          <w:spacing w:val="-6"/>
          <w:sz w:val="23"/>
        </w:rPr>
        <w:t>ей</w:t>
      </w:r>
      <w:r>
        <w:rPr>
          <w:rFonts w:ascii="Tahoma" w:hAnsi="Tahoma"/>
          <w:b/>
          <w:color w:val="0E1115"/>
          <w:spacing w:val="-6"/>
          <w:sz w:val="24"/>
        </w:rPr>
        <w:t>»</w:t>
      </w:r>
      <w:r>
        <w:rPr>
          <w:rFonts w:ascii="Tahoma" w:hAnsi="Tahoma"/>
          <w:b/>
          <w:color w:val="0E1115"/>
          <w:spacing w:val="-7"/>
          <w:sz w:val="24"/>
        </w:rPr>
        <w:t> </w:t>
      </w:r>
      <w:r>
        <w:rPr>
          <w:rFonts w:ascii="Tahoma" w:hAnsi="Tahoma"/>
          <w:b/>
          <w:color w:val="0E1115"/>
          <w:spacing w:val="-6"/>
          <w:sz w:val="24"/>
        </w:rPr>
        <w:t>(</w:t>
      </w:r>
      <w:r>
        <w:rPr>
          <w:b/>
          <w:color w:val="0E1115"/>
          <w:spacing w:val="-6"/>
          <w:sz w:val="23"/>
        </w:rPr>
        <w:t>В</w:t>
      </w:r>
      <w:r>
        <w:rPr>
          <w:b/>
          <w:color w:val="0E1115"/>
          <w:spacing w:val="-6"/>
          <w:sz w:val="24"/>
        </w:rPr>
        <w:t>из</w:t>
      </w:r>
      <w:r>
        <w:rPr>
          <w:b/>
          <w:color w:val="0E1115"/>
          <w:spacing w:val="-6"/>
          <w:sz w:val="23"/>
        </w:rPr>
        <w:t>уа</w:t>
      </w:r>
      <w:r>
        <w:rPr>
          <w:b/>
          <w:color w:val="0E1115"/>
          <w:spacing w:val="-6"/>
          <w:sz w:val="24"/>
        </w:rPr>
        <w:t>лиз</w:t>
      </w:r>
      <w:r>
        <w:rPr>
          <w:b/>
          <w:color w:val="0E1115"/>
          <w:spacing w:val="-6"/>
          <w:sz w:val="23"/>
        </w:rPr>
        <w:t>а</w:t>
      </w:r>
      <w:r>
        <w:rPr>
          <w:b/>
          <w:color w:val="0E1115"/>
          <w:spacing w:val="-6"/>
          <w:sz w:val="24"/>
        </w:rPr>
        <w:t>ция</w:t>
      </w:r>
      <w:r>
        <w:rPr>
          <w:b/>
          <w:color w:val="0E1115"/>
          <w:spacing w:val="-4"/>
          <w:sz w:val="24"/>
        </w:rPr>
        <w:t> </w:t>
      </w:r>
      <w:r>
        <w:rPr>
          <w:b/>
          <w:color w:val="0E1115"/>
          <w:spacing w:val="-6"/>
          <w:sz w:val="24"/>
        </w:rPr>
        <w:t>б</w:t>
      </w:r>
      <w:r>
        <w:rPr>
          <w:b/>
          <w:color w:val="0E1115"/>
          <w:spacing w:val="-6"/>
          <w:sz w:val="23"/>
        </w:rPr>
        <w:t>а</w:t>
      </w:r>
      <w:r>
        <w:rPr>
          <w:b/>
          <w:color w:val="0E1115"/>
          <w:spacing w:val="-6"/>
          <w:sz w:val="24"/>
        </w:rPr>
        <w:t>л</w:t>
      </w:r>
      <w:r>
        <w:rPr>
          <w:b/>
          <w:color w:val="0E1115"/>
          <w:spacing w:val="-6"/>
          <w:sz w:val="23"/>
        </w:rPr>
        <w:t>а</w:t>
      </w:r>
      <w:r>
        <w:rPr>
          <w:b/>
          <w:color w:val="0E1115"/>
          <w:spacing w:val="-6"/>
          <w:sz w:val="24"/>
        </w:rPr>
        <w:t>н</w:t>
      </w:r>
      <w:r>
        <w:rPr>
          <w:b/>
          <w:color w:val="0E1115"/>
          <w:spacing w:val="-6"/>
          <w:sz w:val="23"/>
        </w:rPr>
        <w:t>са</w:t>
      </w:r>
      <w:r>
        <w:rPr>
          <w:rFonts w:ascii="Tahoma" w:hAnsi="Tahoma"/>
          <w:b/>
          <w:color w:val="0E1115"/>
          <w:spacing w:val="-6"/>
          <w:sz w:val="24"/>
        </w:rPr>
        <w:t>)</w:t>
      </w:r>
    </w:p>
    <w:p>
      <w:pPr>
        <w:pStyle w:val="BodyText"/>
        <w:spacing w:before="79"/>
        <w:rPr>
          <w:rFonts w:ascii="Tahoma"/>
          <w:b/>
        </w:rPr>
      </w:pPr>
    </w:p>
    <w:p>
      <w:pPr>
        <w:pStyle w:val="ListParagraph"/>
        <w:numPr>
          <w:ilvl w:val="1"/>
          <w:numId w:val="80"/>
        </w:numPr>
        <w:tabs>
          <w:tab w:pos="575" w:val="left" w:leader="none"/>
        </w:tabs>
        <w:spacing w:line="345" w:lineRule="auto" w:before="0" w:after="0"/>
        <w:ind w:left="575" w:right="549" w:hanging="255"/>
        <w:jc w:val="left"/>
        <w:rPr>
          <w:rFonts w:ascii="Tahoma" w:hAnsi="Tahoma"/>
          <w:sz w:val="24"/>
        </w:rPr>
      </w:pPr>
      <w:r>
        <w:rPr>
          <w:b/>
          <w:color w:val="0E1115"/>
          <w:w w:val="105"/>
          <w:sz w:val="23"/>
        </w:rPr>
        <w:t>Ка</w:t>
      </w:r>
      <w:r>
        <w:rPr>
          <w:b/>
          <w:color w:val="0E1115"/>
          <w:w w:val="105"/>
          <w:sz w:val="24"/>
        </w:rPr>
        <w:t>к</w:t>
      </w:r>
      <w:r>
        <w:rPr>
          <w:rFonts w:ascii="Tahoma" w:hAnsi="Tahoma"/>
          <w:b/>
          <w:color w:val="0E1115"/>
          <w:w w:val="105"/>
          <w:sz w:val="24"/>
        </w:rPr>
        <w:t>: </w:t>
      </w:r>
      <w:r>
        <w:rPr>
          <w:color w:val="0E1115"/>
          <w:w w:val="105"/>
          <w:sz w:val="24"/>
        </w:rPr>
        <w:t>У каждого участника </w:t>
      </w:r>
      <w:r>
        <w:rPr>
          <w:rFonts w:ascii="Tahoma" w:hAnsi="Tahoma"/>
          <w:color w:val="0E1115"/>
          <w:w w:val="105"/>
          <w:sz w:val="24"/>
        </w:rPr>
        <w:t>—</w:t>
      </w:r>
      <w:r>
        <w:rPr>
          <w:rFonts w:ascii="Tahoma" w:hAnsi="Tahoma"/>
          <w:color w:val="0E1115"/>
          <w:spacing w:val="-4"/>
          <w:w w:val="105"/>
          <w:sz w:val="24"/>
        </w:rPr>
        <w:t> </w:t>
      </w:r>
      <w:r>
        <w:rPr>
          <w:color w:val="0E1115"/>
          <w:w w:val="105"/>
          <w:sz w:val="24"/>
        </w:rPr>
        <w:t>прозрачная банка с его именем</w:t>
      </w:r>
      <w:r>
        <w:rPr>
          <w:rFonts w:ascii="Tahoma" w:hAnsi="Tahoma"/>
          <w:color w:val="0E1115"/>
          <w:w w:val="105"/>
          <w:sz w:val="24"/>
        </w:rPr>
        <w:t>.</w:t>
      </w:r>
      <w:r>
        <w:rPr>
          <w:rFonts w:ascii="Tahoma" w:hAnsi="Tahoma"/>
          <w:color w:val="0E1115"/>
          <w:spacing w:val="-4"/>
          <w:w w:val="105"/>
          <w:sz w:val="24"/>
        </w:rPr>
        <w:t> </w:t>
      </w:r>
      <w:r>
        <w:rPr>
          <w:color w:val="0E1115"/>
          <w:w w:val="105"/>
          <w:sz w:val="24"/>
        </w:rPr>
        <w:t>За каждый </w:t>
      </w:r>
      <w:r>
        <w:rPr>
          <w:color w:val="0E1115"/>
          <w:sz w:val="24"/>
        </w:rPr>
        <w:t>значимый дар он получает от получателя один камень </w:t>
      </w:r>
      <w:r>
        <w:rPr>
          <w:rFonts w:ascii="Tahoma" w:hAnsi="Tahoma"/>
          <w:color w:val="0E1115"/>
          <w:sz w:val="24"/>
        </w:rPr>
        <w:t>(</w:t>
      </w:r>
      <w:r>
        <w:rPr>
          <w:color w:val="0E1115"/>
          <w:sz w:val="24"/>
        </w:rPr>
        <w:t>цветной стеклянный </w:t>
      </w:r>
      <w:r>
        <w:rPr>
          <w:color w:val="0E1115"/>
          <w:w w:val="105"/>
          <w:sz w:val="24"/>
        </w:rPr>
        <w:t>камушек</w:t>
      </w:r>
      <w:r>
        <w:rPr>
          <w:rFonts w:ascii="Tahoma" w:hAnsi="Tahoma"/>
          <w:color w:val="0E1115"/>
          <w:w w:val="105"/>
          <w:sz w:val="24"/>
        </w:rPr>
        <w:t>,</w:t>
      </w:r>
      <w:r>
        <w:rPr>
          <w:rFonts w:ascii="Tahoma" w:hAnsi="Tahoma"/>
          <w:color w:val="0E1115"/>
          <w:spacing w:val="-1"/>
          <w:w w:val="105"/>
          <w:sz w:val="24"/>
        </w:rPr>
        <w:t> </w:t>
      </w:r>
      <w:r>
        <w:rPr>
          <w:color w:val="0E1115"/>
          <w:w w:val="105"/>
          <w:sz w:val="24"/>
        </w:rPr>
        <w:t>фишку</w:t>
      </w:r>
      <w:r>
        <w:rPr>
          <w:rFonts w:ascii="Tahoma" w:hAnsi="Tahoma"/>
          <w:color w:val="0E1115"/>
          <w:w w:val="105"/>
          <w:sz w:val="24"/>
        </w:rPr>
        <w:t>,</w:t>
      </w:r>
      <w:r>
        <w:rPr>
          <w:rFonts w:ascii="Tahoma" w:hAnsi="Tahoma"/>
          <w:color w:val="0E1115"/>
          <w:spacing w:val="-1"/>
          <w:w w:val="105"/>
          <w:sz w:val="24"/>
        </w:rPr>
        <w:t> </w:t>
      </w:r>
      <w:r>
        <w:rPr>
          <w:color w:val="0E1115"/>
          <w:w w:val="105"/>
          <w:sz w:val="24"/>
        </w:rPr>
        <w:t>желудь</w:t>
      </w:r>
      <w:r>
        <w:rPr>
          <w:rFonts w:ascii="Tahoma" w:hAnsi="Tahoma"/>
          <w:color w:val="0E1115"/>
          <w:w w:val="105"/>
          <w:sz w:val="24"/>
        </w:rPr>
        <w:t>)</w:t>
      </w:r>
      <w:r>
        <w:rPr>
          <w:rFonts w:ascii="Tahoma" w:hAnsi="Tahoma"/>
          <w:color w:val="0E1115"/>
          <w:spacing w:val="-1"/>
          <w:w w:val="105"/>
          <w:sz w:val="24"/>
        </w:rPr>
        <w:t> </w:t>
      </w:r>
      <w:r>
        <w:rPr>
          <w:color w:val="0E1115"/>
          <w:w w:val="105"/>
          <w:sz w:val="24"/>
        </w:rPr>
        <w:t>в свою банку</w:t>
      </w:r>
      <w:r>
        <w:rPr>
          <w:rFonts w:ascii="Tahoma" w:hAnsi="Tahoma"/>
          <w:color w:val="0E1115"/>
          <w:w w:val="105"/>
          <w:sz w:val="24"/>
        </w:rPr>
        <w:t>.</w:t>
      </w:r>
    </w:p>
    <w:p>
      <w:pPr>
        <w:pStyle w:val="ListParagraph"/>
        <w:numPr>
          <w:ilvl w:val="1"/>
          <w:numId w:val="80"/>
        </w:numPr>
        <w:tabs>
          <w:tab w:pos="575" w:val="left" w:leader="none"/>
        </w:tabs>
        <w:spacing w:line="345" w:lineRule="auto" w:before="95" w:after="0"/>
        <w:ind w:left="575" w:right="364" w:hanging="255"/>
        <w:jc w:val="left"/>
        <w:rPr>
          <w:rFonts w:ascii="Tahoma" w:hAnsi="Tahoma"/>
          <w:sz w:val="24"/>
        </w:rPr>
      </w:pPr>
      <w:r>
        <w:rPr>
          <w:b/>
          <w:color w:val="0E1115"/>
          <w:sz w:val="24"/>
        </w:rPr>
        <w:t>Чт</w:t>
      </w:r>
      <w:r>
        <w:rPr>
          <w:b/>
          <w:color w:val="0E1115"/>
          <w:sz w:val="23"/>
        </w:rPr>
        <w:t>о </w:t>
      </w:r>
      <w:r>
        <w:rPr>
          <w:b/>
          <w:color w:val="0E1115"/>
          <w:sz w:val="24"/>
        </w:rPr>
        <w:t>эт</w:t>
      </w:r>
      <w:r>
        <w:rPr>
          <w:b/>
          <w:color w:val="0E1115"/>
          <w:sz w:val="23"/>
        </w:rPr>
        <w:t>о </w:t>
      </w:r>
      <w:r>
        <w:rPr>
          <w:b/>
          <w:color w:val="0E1115"/>
          <w:sz w:val="24"/>
        </w:rPr>
        <w:t>д</w:t>
      </w:r>
      <w:r>
        <w:rPr>
          <w:b/>
          <w:color w:val="0E1115"/>
          <w:sz w:val="23"/>
        </w:rPr>
        <w:t>ае</w:t>
      </w:r>
      <w:r>
        <w:rPr>
          <w:b/>
          <w:color w:val="0E1115"/>
          <w:sz w:val="24"/>
        </w:rPr>
        <w:t>т</w:t>
      </w:r>
      <w:r>
        <w:rPr>
          <w:rFonts w:ascii="Tahoma" w:hAnsi="Tahoma"/>
          <w:b/>
          <w:color w:val="0E1115"/>
          <w:sz w:val="24"/>
        </w:rPr>
        <w:t>: </w:t>
      </w:r>
      <w:r>
        <w:rPr>
          <w:color w:val="0E1115"/>
          <w:sz w:val="24"/>
        </w:rPr>
        <w:t>Крайне наглядный способ увидеть</w:t>
      </w:r>
      <w:r>
        <w:rPr>
          <w:rFonts w:ascii="Tahoma" w:hAnsi="Tahoma"/>
          <w:color w:val="0E1115"/>
          <w:sz w:val="24"/>
        </w:rPr>
        <w:t>, </w:t>
      </w:r>
      <w:r>
        <w:rPr>
          <w:color w:val="0E1115"/>
          <w:sz w:val="24"/>
        </w:rPr>
        <w:t>кто активен</w:t>
      </w:r>
      <w:r>
        <w:rPr>
          <w:rFonts w:ascii="Tahoma" w:hAnsi="Tahoma"/>
          <w:color w:val="0E1115"/>
          <w:sz w:val="24"/>
        </w:rPr>
        <w:t>. </w:t>
      </w:r>
      <w:r>
        <w:rPr>
          <w:color w:val="0E1115"/>
          <w:sz w:val="24"/>
        </w:rPr>
        <w:t>Не нужно вести цифровой учет </w:t>
      </w:r>
      <w:r>
        <w:rPr>
          <w:rFonts w:ascii="Tahoma" w:hAnsi="Tahoma"/>
          <w:color w:val="0E1115"/>
          <w:sz w:val="24"/>
        </w:rPr>
        <w:t>— </w:t>
      </w:r>
      <w:r>
        <w:rPr>
          <w:color w:val="0E1115"/>
          <w:sz w:val="24"/>
        </w:rPr>
        <w:t>репутация </w:t>
      </w:r>
      <w:r>
        <w:rPr>
          <w:rFonts w:ascii="Tahoma" w:hAnsi="Tahoma"/>
          <w:color w:val="0E1115"/>
          <w:sz w:val="24"/>
        </w:rPr>
        <w:t>«</w:t>
      </w:r>
      <w:r>
        <w:rPr>
          <w:color w:val="0E1115"/>
          <w:sz w:val="24"/>
        </w:rPr>
        <w:t>вещественна</w:t>
      </w:r>
      <w:r>
        <w:rPr>
          <w:rFonts w:ascii="Tahoma" w:hAnsi="Tahoma"/>
          <w:color w:val="0E1115"/>
          <w:sz w:val="24"/>
        </w:rPr>
        <w:t>». </w:t>
      </w:r>
      <w:r>
        <w:rPr>
          <w:color w:val="0E1115"/>
          <w:sz w:val="24"/>
        </w:rPr>
        <w:t>Это работает как простейшая система </w:t>
      </w:r>
      <w:r>
        <w:rPr>
          <w:rFonts w:ascii="Tahoma" w:hAnsi="Tahoma"/>
          <w:color w:val="0E1115"/>
          <w:sz w:val="24"/>
        </w:rPr>
        <w:t>«</w:t>
      </w:r>
      <w:r>
        <w:rPr>
          <w:color w:val="0E1115"/>
          <w:sz w:val="24"/>
        </w:rPr>
        <w:t>очков</w:t>
      </w:r>
      <w:r>
        <w:rPr>
          <w:rFonts w:ascii="Tahoma" w:hAnsi="Tahoma"/>
          <w:color w:val="0E1115"/>
          <w:sz w:val="24"/>
        </w:rPr>
        <w:t>», </w:t>
      </w:r>
      <w:r>
        <w:rPr>
          <w:color w:val="0E1115"/>
          <w:sz w:val="24"/>
        </w:rPr>
        <w:t>но без математики</w:t>
      </w:r>
      <w:r>
        <w:rPr>
          <w:rFonts w:ascii="Tahoma" w:hAnsi="Tahoma"/>
          <w:color w:val="0E1115"/>
          <w:sz w:val="24"/>
        </w:rPr>
        <w:t>.</w:t>
      </w:r>
    </w:p>
    <w:p>
      <w:pPr>
        <w:pStyle w:val="ListParagraph"/>
        <w:spacing w:after="0" w:line="345" w:lineRule="auto"/>
        <w:jc w:val="left"/>
        <w:rPr>
          <w:rFonts w:ascii="Tahoma" w:hAnsi="Tahoma"/>
          <w:sz w:val="24"/>
        </w:rPr>
        <w:sectPr>
          <w:pgSz w:w="11900" w:h="16840"/>
          <w:pgMar w:top="0" w:bottom="280" w:left="850" w:right="1133"/>
        </w:sectPr>
      </w:pPr>
    </w:p>
    <w:p>
      <w:pPr>
        <w:spacing w:line="297" w:lineRule="auto" w:before="9"/>
        <w:ind w:left="305" w:right="0" w:firstLine="0"/>
        <w:jc w:val="left"/>
        <w:rPr>
          <w:rFonts w:ascii="Tahoma" w:hAnsi="Tahoma"/>
          <w:b/>
          <w:sz w:val="30"/>
        </w:rPr>
      </w:pPr>
      <w:r>
        <w:rPr>
          <w:b/>
          <w:color w:val="0E1115"/>
          <w:spacing w:val="-10"/>
          <w:sz w:val="30"/>
        </w:rPr>
        <w:t>У</w:t>
      </w:r>
      <w:r>
        <w:rPr>
          <w:b/>
          <w:color w:val="0E1115"/>
          <w:spacing w:val="-10"/>
          <w:sz w:val="29"/>
        </w:rPr>
        <w:t>ро</w:t>
      </w:r>
      <w:r>
        <w:rPr>
          <w:b/>
          <w:color w:val="0E1115"/>
          <w:spacing w:val="-10"/>
          <w:sz w:val="30"/>
        </w:rPr>
        <w:t>в</w:t>
      </w:r>
      <w:r>
        <w:rPr>
          <w:b/>
          <w:color w:val="0E1115"/>
          <w:spacing w:val="-10"/>
          <w:sz w:val="29"/>
        </w:rPr>
        <w:t>е</w:t>
      </w:r>
      <w:r>
        <w:rPr>
          <w:b/>
          <w:color w:val="0E1115"/>
          <w:spacing w:val="-10"/>
          <w:sz w:val="30"/>
        </w:rPr>
        <w:t>нь </w:t>
      </w:r>
      <w:r>
        <w:rPr>
          <w:rFonts w:ascii="Tahoma" w:hAnsi="Tahoma"/>
          <w:b/>
          <w:color w:val="0E1115"/>
          <w:spacing w:val="-10"/>
          <w:sz w:val="30"/>
        </w:rPr>
        <w:t>2:</w:t>
      </w:r>
      <w:r>
        <w:rPr>
          <w:rFonts w:ascii="Tahoma" w:hAnsi="Tahoma"/>
          <w:b/>
          <w:color w:val="0E1115"/>
          <w:spacing w:val="-11"/>
          <w:sz w:val="30"/>
        </w:rPr>
        <w:t> </w:t>
      </w:r>
      <w:r>
        <w:rPr>
          <w:b/>
          <w:color w:val="0E1115"/>
          <w:spacing w:val="-10"/>
          <w:sz w:val="29"/>
        </w:rPr>
        <w:t>Г</w:t>
      </w:r>
      <w:r>
        <w:rPr>
          <w:b/>
          <w:color w:val="0E1115"/>
          <w:spacing w:val="-10"/>
          <w:sz w:val="30"/>
        </w:rPr>
        <w:t>иб</w:t>
      </w:r>
      <w:r>
        <w:rPr>
          <w:b/>
          <w:color w:val="0E1115"/>
          <w:spacing w:val="-10"/>
          <w:sz w:val="29"/>
        </w:rPr>
        <w:t>р</w:t>
      </w:r>
      <w:r>
        <w:rPr>
          <w:b/>
          <w:color w:val="0E1115"/>
          <w:spacing w:val="-10"/>
          <w:sz w:val="30"/>
        </w:rPr>
        <w:t>идны</w:t>
      </w:r>
      <w:r>
        <w:rPr>
          <w:b/>
          <w:color w:val="0E1115"/>
          <w:spacing w:val="-10"/>
          <w:sz w:val="29"/>
        </w:rPr>
        <w:t>е </w:t>
      </w:r>
      <w:r>
        <w:rPr>
          <w:b/>
          <w:color w:val="0E1115"/>
          <w:spacing w:val="-10"/>
          <w:sz w:val="30"/>
        </w:rPr>
        <w:t>и </w:t>
      </w:r>
      <w:r>
        <w:rPr>
          <w:b/>
          <w:color w:val="0E1115"/>
          <w:spacing w:val="-10"/>
          <w:sz w:val="29"/>
        </w:rPr>
        <w:t>Прос</w:t>
      </w:r>
      <w:r>
        <w:rPr>
          <w:b/>
          <w:color w:val="0E1115"/>
          <w:spacing w:val="-10"/>
          <w:sz w:val="30"/>
        </w:rPr>
        <w:t>ты</w:t>
      </w:r>
      <w:r>
        <w:rPr>
          <w:b/>
          <w:color w:val="0E1115"/>
          <w:spacing w:val="-10"/>
          <w:sz w:val="29"/>
        </w:rPr>
        <w:t>е </w:t>
      </w:r>
      <w:r>
        <w:rPr>
          <w:b/>
          <w:color w:val="0E1115"/>
          <w:spacing w:val="-10"/>
          <w:sz w:val="30"/>
        </w:rPr>
        <w:t>Циф</w:t>
      </w:r>
      <w:r>
        <w:rPr>
          <w:b/>
          <w:color w:val="0E1115"/>
          <w:spacing w:val="-10"/>
          <w:sz w:val="29"/>
        </w:rPr>
        <w:t>ро</w:t>
      </w:r>
      <w:r>
        <w:rPr>
          <w:b/>
          <w:color w:val="0E1115"/>
          <w:spacing w:val="-10"/>
          <w:sz w:val="30"/>
        </w:rPr>
        <w:t>вы</w:t>
      </w:r>
      <w:r>
        <w:rPr>
          <w:b/>
          <w:color w:val="0E1115"/>
          <w:spacing w:val="-10"/>
          <w:sz w:val="29"/>
        </w:rPr>
        <w:t>е Ре</w:t>
      </w:r>
      <w:r>
        <w:rPr>
          <w:b/>
          <w:color w:val="0E1115"/>
          <w:spacing w:val="-10"/>
          <w:sz w:val="30"/>
        </w:rPr>
        <w:t>ш</w:t>
      </w:r>
      <w:r>
        <w:rPr>
          <w:b/>
          <w:color w:val="0E1115"/>
          <w:spacing w:val="-10"/>
          <w:sz w:val="29"/>
        </w:rPr>
        <w:t>е</w:t>
      </w:r>
      <w:r>
        <w:rPr>
          <w:b/>
          <w:color w:val="0E1115"/>
          <w:spacing w:val="-10"/>
          <w:sz w:val="30"/>
        </w:rPr>
        <w:t>ния </w:t>
      </w:r>
      <w:r>
        <w:rPr>
          <w:rFonts w:ascii="Tahoma" w:hAnsi="Tahoma"/>
          <w:b/>
          <w:color w:val="0E1115"/>
          <w:spacing w:val="-10"/>
          <w:sz w:val="30"/>
        </w:rPr>
        <w:t>(</w:t>
      </w:r>
      <w:r>
        <w:rPr>
          <w:b/>
          <w:color w:val="0E1115"/>
          <w:spacing w:val="-10"/>
          <w:sz w:val="30"/>
        </w:rPr>
        <w:t>Для </w:t>
      </w:r>
      <w:r>
        <w:rPr>
          <w:b/>
          <w:color w:val="0E1115"/>
          <w:sz w:val="29"/>
        </w:rPr>
        <w:t>рас</w:t>
      </w:r>
      <w:r>
        <w:rPr>
          <w:b/>
          <w:color w:val="0E1115"/>
          <w:sz w:val="30"/>
        </w:rPr>
        <w:t>т</w:t>
      </w:r>
      <w:r>
        <w:rPr>
          <w:b/>
          <w:color w:val="0E1115"/>
          <w:sz w:val="29"/>
        </w:rPr>
        <w:t>у</w:t>
      </w:r>
      <w:r>
        <w:rPr>
          <w:b/>
          <w:color w:val="0E1115"/>
          <w:sz w:val="30"/>
        </w:rPr>
        <w:t>щ</w:t>
      </w:r>
      <w:r>
        <w:rPr>
          <w:b/>
          <w:color w:val="0E1115"/>
          <w:sz w:val="29"/>
        </w:rPr>
        <w:t>е</w:t>
      </w:r>
      <w:r>
        <w:rPr>
          <w:b/>
          <w:color w:val="0E1115"/>
          <w:sz w:val="30"/>
        </w:rPr>
        <w:t>г</w:t>
      </w:r>
      <w:r>
        <w:rPr>
          <w:b/>
          <w:color w:val="0E1115"/>
          <w:sz w:val="29"/>
        </w:rPr>
        <w:t>о соо</w:t>
      </w:r>
      <w:r>
        <w:rPr>
          <w:b/>
          <w:color w:val="0E1115"/>
          <w:sz w:val="30"/>
        </w:rPr>
        <w:t>бщ</w:t>
      </w:r>
      <w:r>
        <w:rPr>
          <w:b/>
          <w:color w:val="0E1115"/>
          <w:sz w:val="29"/>
        </w:rPr>
        <w:t>ес</w:t>
      </w:r>
      <w:r>
        <w:rPr>
          <w:b/>
          <w:color w:val="0E1115"/>
          <w:sz w:val="30"/>
        </w:rPr>
        <w:t>тв</w:t>
      </w:r>
      <w:r>
        <w:rPr>
          <w:b/>
          <w:color w:val="0E1115"/>
          <w:sz w:val="29"/>
        </w:rPr>
        <w:t>а</w:t>
      </w:r>
      <w:r>
        <w:rPr>
          <w:rFonts w:ascii="Tahoma" w:hAnsi="Tahoma"/>
          <w:b/>
          <w:color w:val="0E1115"/>
          <w:sz w:val="30"/>
        </w:rPr>
        <w:t>)</w:t>
      </w:r>
    </w:p>
    <w:p>
      <w:pPr>
        <w:pStyle w:val="ListParagraph"/>
        <w:numPr>
          <w:ilvl w:val="0"/>
          <w:numId w:val="81"/>
        </w:numPr>
        <w:tabs>
          <w:tab w:pos="538" w:val="left" w:leader="none"/>
        </w:tabs>
        <w:spacing w:line="240" w:lineRule="auto" w:before="269" w:after="0"/>
        <w:ind w:left="538" w:right="0" w:hanging="233"/>
        <w:jc w:val="left"/>
        <w:rPr>
          <w:rFonts w:ascii="Tahoma" w:hAnsi="Tahoma"/>
          <w:b/>
          <w:sz w:val="24"/>
        </w:rPr>
      </w:pPr>
      <w:r>
        <w:rPr>
          <w:b/>
          <w:color w:val="0E1115"/>
          <w:spacing w:val="-6"/>
          <w:sz w:val="23"/>
        </w:rPr>
        <w:t>О</w:t>
      </w:r>
      <w:r>
        <w:rPr>
          <w:b/>
          <w:color w:val="0E1115"/>
          <w:spacing w:val="-6"/>
          <w:sz w:val="24"/>
        </w:rPr>
        <w:t>бщ</w:t>
      </w:r>
      <w:r>
        <w:rPr>
          <w:b/>
          <w:color w:val="0E1115"/>
          <w:spacing w:val="-6"/>
          <w:sz w:val="23"/>
        </w:rPr>
        <w:t>а</w:t>
      </w:r>
      <w:r>
        <w:rPr>
          <w:b/>
          <w:color w:val="0E1115"/>
          <w:spacing w:val="-6"/>
          <w:sz w:val="24"/>
        </w:rPr>
        <w:t>я</w:t>
      </w:r>
      <w:r>
        <w:rPr>
          <w:b/>
          <w:color w:val="0E1115"/>
          <w:spacing w:val="-10"/>
          <w:sz w:val="24"/>
        </w:rPr>
        <w:t> </w:t>
      </w:r>
      <w:r>
        <w:rPr>
          <w:b/>
          <w:color w:val="0E1115"/>
          <w:spacing w:val="-6"/>
          <w:sz w:val="23"/>
        </w:rPr>
        <w:t>Та</w:t>
      </w:r>
      <w:r>
        <w:rPr>
          <w:b/>
          <w:color w:val="0E1115"/>
          <w:spacing w:val="-6"/>
          <w:sz w:val="24"/>
        </w:rPr>
        <w:t>блиц</w:t>
      </w:r>
      <w:r>
        <w:rPr>
          <w:b/>
          <w:color w:val="0E1115"/>
          <w:spacing w:val="-6"/>
          <w:sz w:val="23"/>
        </w:rPr>
        <w:t>а </w:t>
      </w:r>
      <w:r>
        <w:rPr>
          <w:rFonts w:ascii="Tahoma" w:hAnsi="Tahoma"/>
          <w:b/>
          <w:color w:val="0E1115"/>
          <w:spacing w:val="-6"/>
          <w:sz w:val="24"/>
        </w:rPr>
        <w:t>(Google</w:t>
      </w:r>
      <w:r>
        <w:rPr>
          <w:rFonts w:ascii="Tahoma" w:hAnsi="Tahoma"/>
          <w:b/>
          <w:color w:val="0E1115"/>
          <w:spacing w:val="-11"/>
          <w:sz w:val="24"/>
        </w:rPr>
        <w:t> </w:t>
      </w:r>
      <w:r>
        <w:rPr>
          <w:rFonts w:ascii="Tahoma" w:hAnsi="Tahoma"/>
          <w:b/>
          <w:color w:val="0E1115"/>
          <w:spacing w:val="-6"/>
          <w:sz w:val="24"/>
        </w:rPr>
        <w:t>Sheets</w:t>
      </w:r>
      <w:r>
        <w:rPr>
          <w:rFonts w:ascii="Tahoma" w:hAnsi="Tahoma"/>
          <w:b/>
          <w:color w:val="0E1115"/>
          <w:spacing w:val="-12"/>
          <w:sz w:val="24"/>
        </w:rPr>
        <w:t> </w:t>
      </w:r>
      <w:r>
        <w:rPr>
          <w:b/>
          <w:color w:val="0E1115"/>
          <w:spacing w:val="-6"/>
          <w:sz w:val="24"/>
        </w:rPr>
        <w:t>или</w:t>
      </w:r>
      <w:r>
        <w:rPr>
          <w:b/>
          <w:color w:val="0E1115"/>
          <w:spacing w:val="-9"/>
          <w:sz w:val="24"/>
        </w:rPr>
        <w:t> </w:t>
      </w:r>
      <w:r>
        <w:rPr>
          <w:b/>
          <w:color w:val="0E1115"/>
          <w:spacing w:val="-6"/>
          <w:sz w:val="23"/>
        </w:rPr>
        <w:t>а</w:t>
      </w:r>
      <w:r>
        <w:rPr>
          <w:b/>
          <w:color w:val="0E1115"/>
          <w:spacing w:val="-6"/>
          <w:sz w:val="24"/>
        </w:rPr>
        <w:t>н</w:t>
      </w:r>
      <w:r>
        <w:rPr>
          <w:b/>
          <w:color w:val="0E1115"/>
          <w:spacing w:val="-6"/>
          <w:sz w:val="23"/>
        </w:rPr>
        <w:t>а</w:t>
      </w:r>
      <w:r>
        <w:rPr>
          <w:b/>
          <w:color w:val="0E1115"/>
          <w:spacing w:val="-6"/>
          <w:sz w:val="24"/>
        </w:rPr>
        <w:t>л</w:t>
      </w:r>
      <w:r>
        <w:rPr>
          <w:b/>
          <w:color w:val="0E1115"/>
          <w:spacing w:val="-6"/>
          <w:sz w:val="23"/>
        </w:rPr>
        <w:t>о</w:t>
      </w:r>
      <w:r>
        <w:rPr>
          <w:b/>
          <w:color w:val="0E1115"/>
          <w:spacing w:val="-6"/>
          <w:sz w:val="24"/>
        </w:rPr>
        <w:t>ги</w:t>
      </w:r>
      <w:r>
        <w:rPr>
          <w:rFonts w:ascii="Tahoma" w:hAnsi="Tahoma"/>
          <w:b/>
          <w:color w:val="0E1115"/>
          <w:spacing w:val="-6"/>
          <w:sz w:val="24"/>
        </w:rPr>
        <w:t>)</w:t>
      </w:r>
    </w:p>
    <w:p>
      <w:pPr>
        <w:pStyle w:val="BodyText"/>
        <w:spacing w:before="79"/>
        <w:rPr>
          <w:rFonts w:ascii="Tahoma"/>
          <w:b/>
        </w:rPr>
      </w:pPr>
    </w:p>
    <w:p>
      <w:pPr>
        <w:pStyle w:val="ListParagraph"/>
        <w:numPr>
          <w:ilvl w:val="1"/>
          <w:numId w:val="81"/>
        </w:numPr>
        <w:tabs>
          <w:tab w:pos="575" w:val="left" w:leader="none"/>
        </w:tabs>
        <w:spacing w:line="240" w:lineRule="auto" w:before="0" w:after="0"/>
        <w:ind w:left="575" w:right="0" w:hanging="255"/>
        <w:jc w:val="left"/>
        <w:rPr>
          <w:rFonts w:ascii="Tahoma" w:hAnsi="Tahoma"/>
          <w:b/>
          <w:sz w:val="24"/>
        </w:rPr>
      </w:pPr>
      <w:r>
        <w:rPr>
          <w:b/>
          <w:color w:val="0E1115"/>
          <w:spacing w:val="-2"/>
          <w:sz w:val="23"/>
        </w:rPr>
        <w:t>С</w:t>
      </w:r>
      <w:r>
        <w:rPr>
          <w:b/>
          <w:color w:val="0E1115"/>
          <w:spacing w:val="-2"/>
          <w:sz w:val="24"/>
        </w:rPr>
        <w:t>т</w:t>
      </w:r>
      <w:r>
        <w:rPr>
          <w:b/>
          <w:color w:val="0E1115"/>
          <w:spacing w:val="-2"/>
          <w:sz w:val="23"/>
        </w:rPr>
        <w:t>ру</w:t>
      </w:r>
      <w:r>
        <w:rPr>
          <w:b/>
          <w:color w:val="0E1115"/>
          <w:spacing w:val="-2"/>
          <w:sz w:val="24"/>
        </w:rPr>
        <w:t>кт</w:t>
      </w:r>
      <w:r>
        <w:rPr>
          <w:b/>
          <w:color w:val="0E1115"/>
          <w:spacing w:val="-2"/>
          <w:sz w:val="23"/>
        </w:rPr>
        <w:t>ура</w:t>
      </w:r>
      <w:r>
        <w:rPr>
          <w:rFonts w:ascii="Tahoma" w:hAnsi="Tahoma"/>
          <w:b/>
          <w:color w:val="0E1115"/>
          <w:spacing w:val="-2"/>
          <w:sz w:val="24"/>
        </w:rPr>
        <w:t>:</w:t>
      </w:r>
    </w:p>
    <w:p>
      <w:pPr>
        <w:pStyle w:val="ListParagraph"/>
        <w:numPr>
          <w:ilvl w:val="2"/>
          <w:numId w:val="81"/>
        </w:numPr>
        <w:tabs>
          <w:tab w:pos="844" w:val="left" w:leader="none"/>
        </w:tabs>
        <w:spacing w:line="240" w:lineRule="auto" w:before="248" w:after="0"/>
        <w:ind w:left="844" w:right="0" w:hanging="262"/>
        <w:jc w:val="left"/>
        <w:rPr>
          <w:i/>
          <w:sz w:val="23"/>
        </w:rPr>
      </w:pPr>
      <w:r>
        <w:rPr>
          <w:i/>
          <w:color w:val="0E1115"/>
          <w:w w:val="85"/>
          <w:sz w:val="23"/>
        </w:rPr>
        <w:t>С</w:t>
      </w:r>
      <w:r>
        <w:rPr>
          <w:i/>
          <w:color w:val="0E1115"/>
          <w:w w:val="85"/>
          <w:sz w:val="24"/>
        </w:rPr>
        <w:t>т</w:t>
      </w:r>
      <w:r>
        <w:rPr>
          <w:i/>
          <w:color w:val="0E1115"/>
          <w:w w:val="85"/>
          <w:sz w:val="23"/>
        </w:rPr>
        <w:t>о</w:t>
      </w:r>
      <w:r>
        <w:rPr>
          <w:i/>
          <w:color w:val="0E1115"/>
          <w:w w:val="85"/>
          <w:sz w:val="24"/>
        </w:rPr>
        <w:t>лб</w:t>
      </w:r>
      <w:r>
        <w:rPr>
          <w:i/>
          <w:color w:val="0E1115"/>
          <w:w w:val="85"/>
          <w:sz w:val="23"/>
        </w:rPr>
        <w:t>е</w:t>
      </w:r>
      <w:r>
        <w:rPr>
          <w:i/>
          <w:color w:val="0E1115"/>
          <w:w w:val="85"/>
          <w:sz w:val="24"/>
        </w:rPr>
        <w:t>ц</w:t>
      </w:r>
      <w:r>
        <w:rPr>
          <w:i/>
          <w:color w:val="0E1115"/>
          <w:spacing w:val="17"/>
          <w:sz w:val="24"/>
        </w:rPr>
        <w:t> </w:t>
      </w:r>
      <w:r>
        <w:rPr>
          <w:rFonts w:ascii="Verdana" w:hAnsi="Verdana"/>
          <w:i/>
          <w:color w:val="0E1115"/>
          <w:w w:val="85"/>
          <w:sz w:val="24"/>
        </w:rPr>
        <w:t>A:</w:t>
      </w:r>
      <w:r>
        <w:rPr>
          <w:rFonts w:ascii="Verdana" w:hAnsi="Verdana"/>
          <w:i/>
          <w:color w:val="0E1115"/>
          <w:sz w:val="24"/>
        </w:rPr>
        <w:t> </w:t>
      </w:r>
      <w:r>
        <w:rPr>
          <w:i/>
          <w:color w:val="0E1115"/>
          <w:spacing w:val="-4"/>
          <w:w w:val="85"/>
          <w:sz w:val="24"/>
        </w:rPr>
        <w:t>Д</w:t>
      </w:r>
      <w:r>
        <w:rPr>
          <w:i/>
          <w:color w:val="0E1115"/>
          <w:spacing w:val="-4"/>
          <w:w w:val="85"/>
          <w:sz w:val="23"/>
        </w:rPr>
        <w:t>а</w:t>
      </w:r>
      <w:r>
        <w:rPr>
          <w:i/>
          <w:color w:val="0E1115"/>
          <w:spacing w:val="-4"/>
          <w:w w:val="85"/>
          <w:sz w:val="24"/>
        </w:rPr>
        <w:t>т</w:t>
      </w:r>
      <w:r>
        <w:rPr>
          <w:i/>
          <w:color w:val="0E1115"/>
          <w:spacing w:val="-4"/>
          <w:w w:val="85"/>
          <w:sz w:val="23"/>
        </w:rPr>
        <w:t>а</w:t>
      </w:r>
    </w:p>
    <w:p>
      <w:pPr>
        <w:pStyle w:val="ListParagraph"/>
        <w:numPr>
          <w:ilvl w:val="2"/>
          <w:numId w:val="81"/>
        </w:numPr>
        <w:tabs>
          <w:tab w:pos="844" w:val="left" w:leader="none"/>
        </w:tabs>
        <w:spacing w:line="240" w:lineRule="auto" w:before="218" w:after="0"/>
        <w:ind w:left="844" w:right="0" w:hanging="262"/>
        <w:jc w:val="left"/>
        <w:rPr>
          <w:i/>
          <w:sz w:val="24"/>
        </w:rPr>
      </w:pPr>
      <w:r>
        <w:rPr>
          <w:i/>
          <w:color w:val="0E1115"/>
          <w:w w:val="80"/>
          <w:sz w:val="23"/>
        </w:rPr>
        <w:t>С</w:t>
      </w:r>
      <w:r>
        <w:rPr>
          <w:i/>
          <w:color w:val="0E1115"/>
          <w:w w:val="80"/>
          <w:sz w:val="24"/>
        </w:rPr>
        <w:t>т</w:t>
      </w:r>
      <w:r>
        <w:rPr>
          <w:i/>
          <w:color w:val="0E1115"/>
          <w:w w:val="80"/>
          <w:sz w:val="23"/>
        </w:rPr>
        <w:t>о</w:t>
      </w:r>
      <w:r>
        <w:rPr>
          <w:i/>
          <w:color w:val="0E1115"/>
          <w:w w:val="80"/>
          <w:sz w:val="24"/>
        </w:rPr>
        <w:t>лб</w:t>
      </w:r>
      <w:r>
        <w:rPr>
          <w:i/>
          <w:color w:val="0E1115"/>
          <w:w w:val="80"/>
          <w:sz w:val="23"/>
        </w:rPr>
        <w:t>е</w:t>
      </w:r>
      <w:r>
        <w:rPr>
          <w:i/>
          <w:color w:val="0E1115"/>
          <w:w w:val="80"/>
          <w:sz w:val="24"/>
        </w:rPr>
        <w:t>ц</w:t>
      </w:r>
      <w:r>
        <w:rPr>
          <w:i/>
          <w:color w:val="0E1115"/>
          <w:spacing w:val="44"/>
          <w:sz w:val="24"/>
        </w:rPr>
        <w:t> </w:t>
      </w:r>
      <w:r>
        <w:rPr>
          <w:rFonts w:ascii="Verdana" w:hAnsi="Verdana"/>
          <w:i/>
          <w:color w:val="0E1115"/>
          <w:w w:val="80"/>
          <w:sz w:val="24"/>
        </w:rPr>
        <w:t>B:</w:t>
      </w:r>
      <w:r>
        <w:rPr>
          <w:rFonts w:ascii="Verdana" w:hAnsi="Verdana"/>
          <w:i/>
          <w:color w:val="0E1115"/>
          <w:spacing w:val="27"/>
          <w:sz w:val="24"/>
        </w:rPr>
        <w:t> </w:t>
      </w:r>
      <w:r>
        <w:rPr>
          <w:i/>
          <w:color w:val="0E1115"/>
          <w:spacing w:val="-2"/>
          <w:w w:val="80"/>
          <w:sz w:val="24"/>
        </w:rPr>
        <w:t>Д</w:t>
      </w:r>
      <w:r>
        <w:rPr>
          <w:i/>
          <w:color w:val="0E1115"/>
          <w:spacing w:val="-2"/>
          <w:w w:val="80"/>
          <w:sz w:val="23"/>
        </w:rPr>
        <w:t>ар</w:t>
      </w:r>
      <w:r>
        <w:rPr>
          <w:i/>
          <w:color w:val="0E1115"/>
          <w:spacing w:val="-2"/>
          <w:w w:val="80"/>
          <w:sz w:val="24"/>
        </w:rPr>
        <w:t>ит</w:t>
      </w:r>
      <w:r>
        <w:rPr>
          <w:i/>
          <w:color w:val="0E1115"/>
          <w:spacing w:val="-2"/>
          <w:w w:val="80"/>
          <w:sz w:val="23"/>
        </w:rPr>
        <w:t>е</w:t>
      </w:r>
      <w:r>
        <w:rPr>
          <w:i/>
          <w:color w:val="0E1115"/>
          <w:spacing w:val="-2"/>
          <w:w w:val="80"/>
          <w:sz w:val="24"/>
        </w:rPr>
        <w:t>ль</w:t>
      </w:r>
    </w:p>
    <w:p>
      <w:pPr>
        <w:pStyle w:val="ListParagraph"/>
        <w:numPr>
          <w:ilvl w:val="2"/>
          <w:numId w:val="81"/>
        </w:numPr>
        <w:tabs>
          <w:tab w:pos="844" w:val="left" w:leader="none"/>
        </w:tabs>
        <w:spacing w:line="240" w:lineRule="auto" w:before="218" w:after="0"/>
        <w:ind w:left="844" w:right="0" w:hanging="262"/>
        <w:jc w:val="left"/>
        <w:rPr>
          <w:rFonts w:ascii="Verdana" w:hAnsi="Verdana"/>
          <w:i/>
          <w:sz w:val="24"/>
        </w:rPr>
      </w:pPr>
      <w:r>
        <w:rPr>
          <w:i/>
          <w:color w:val="0E1115"/>
          <w:w w:val="85"/>
          <w:sz w:val="23"/>
        </w:rPr>
        <w:t>С</w:t>
      </w:r>
      <w:r>
        <w:rPr>
          <w:i/>
          <w:color w:val="0E1115"/>
          <w:w w:val="85"/>
          <w:sz w:val="24"/>
        </w:rPr>
        <w:t>т</w:t>
      </w:r>
      <w:r>
        <w:rPr>
          <w:i/>
          <w:color w:val="0E1115"/>
          <w:w w:val="85"/>
          <w:sz w:val="23"/>
        </w:rPr>
        <w:t>о</w:t>
      </w:r>
      <w:r>
        <w:rPr>
          <w:i/>
          <w:color w:val="0E1115"/>
          <w:w w:val="85"/>
          <w:sz w:val="24"/>
        </w:rPr>
        <w:t>лб</w:t>
      </w:r>
      <w:r>
        <w:rPr>
          <w:i/>
          <w:color w:val="0E1115"/>
          <w:w w:val="85"/>
          <w:sz w:val="23"/>
        </w:rPr>
        <w:t>е</w:t>
      </w:r>
      <w:r>
        <w:rPr>
          <w:i/>
          <w:color w:val="0E1115"/>
          <w:w w:val="85"/>
          <w:sz w:val="24"/>
        </w:rPr>
        <w:t>ц</w:t>
      </w:r>
      <w:r>
        <w:rPr>
          <w:i/>
          <w:color w:val="0E1115"/>
          <w:spacing w:val="12"/>
          <w:sz w:val="24"/>
        </w:rPr>
        <w:t> </w:t>
      </w:r>
      <w:r>
        <w:rPr>
          <w:rFonts w:ascii="Verdana" w:hAnsi="Verdana"/>
          <w:i/>
          <w:color w:val="0E1115"/>
          <w:w w:val="85"/>
          <w:sz w:val="24"/>
        </w:rPr>
        <w:t>C:</w:t>
      </w:r>
      <w:r>
        <w:rPr>
          <w:rFonts w:ascii="Verdana" w:hAnsi="Verdana"/>
          <w:i/>
          <w:color w:val="0E1115"/>
          <w:spacing w:val="-4"/>
          <w:sz w:val="24"/>
        </w:rPr>
        <w:t> </w:t>
      </w:r>
      <w:r>
        <w:rPr>
          <w:i/>
          <w:color w:val="0E1115"/>
          <w:w w:val="85"/>
          <w:sz w:val="24"/>
        </w:rPr>
        <w:t>Д</w:t>
      </w:r>
      <w:r>
        <w:rPr>
          <w:i/>
          <w:color w:val="0E1115"/>
          <w:w w:val="85"/>
          <w:sz w:val="23"/>
        </w:rPr>
        <w:t>ар</w:t>
      </w:r>
      <w:r>
        <w:rPr>
          <w:i/>
          <w:color w:val="0E1115"/>
          <w:spacing w:val="22"/>
          <w:sz w:val="23"/>
        </w:rPr>
        <w:t> </w:t>
      </w:r>
      <w:r>
        <w:rPr>
          <w:rFonts w:ascii="Verdana" w:hAnsi="Verdana"/>
          <w:i/>
          <w:color w:val="0E1115"/>
          <w:w w:val="85"/>
          <w:sz w:val="24"/>
        </w:rPr>
        <w:t>(</w:t>
      </w:r>
      <w:r>
        <w:rPr>
          <w:i/>
          <w:color w:val="0E1115"/>
          <w:w w:val="85"/>
          <w:sz w:val="24"/>
        </w:rPr>
        <w:t>чт</w:t>
      </w:r>
      <w:r>
        <w:rPr>
          <w:i/>
          <w:color w:val="0E1115"/>
          <w:w w:val="85"/>
          <w:sz w:val="23"/>
        </w:rPr>
        <w:t>о</w:t>
      </w:r>
      <w:r>
        <w:rPr>
          <w:i/>
          <w:color w:val="0E1115"/>
          <w:spacing w:val="39"/>
          <w:sz w:val="23"/>
        </w:rPr>
        <w:t> </w:t>
      </w:r>
      <w:r>
        <w:rPr>
          <w:i/>
          <w:color w:val="0E1115"/>
          <w:spacing w:val="-2"/>
          <w:w w:val="85"/>
          <w:sz w:val="24"/>
        </w:rPr>
        <w:t>им</w:t>
      </w:r>
      <w:r>
        <w:rPr>
          <w:i/>
          <w:color w:val="0E1115"/>
          <w:spacing w:val="-2"/>
          <w:w w:val="85"/>
          <w:sz w:val="23"/>
        </w:rPr>
        <w:t>е</w:t>
      </w:r>
      <w:r>
        <w:rPr>
          <w:i/>
          <w:color w:val="0E1115"/>
          <w:spacing w:val="-2"/>
          <w:w w:val="85"/>
          <w:sz w:val="24"/>
        </w:rPr>
        <w:t>нн</w:t>
      </w:r>
      <w:r>
        <w:rPr>
          <w:i/>
          <w:color w:val="0E1115"/>
          <w:spacing w:val="-2"/>
          <w:w w:val="85"/>
          <w:sz w:val="23"/>
        </w:rPr>
        <w:t>о</w:t>
      </w:r>
      <w:r>
        <w:rPr>
          <w:rFonts w:ascii="Verdana" w:hAnsi="Verdana"/>
          <w:i/>
          <w:color w:val="0E1115"/>
          <w:spacing w:val="-2"/>
          <w:w w:val="85"/>
          <w:sz w:val="24"/>
        </w:rPr>
        <w:t>)</w:t>
      </w:r>
    </w:p>
    <w:p>
      <w:pPr>
        <w:pStyle w:val="ListParagraph"/>
        <w:numPr>
          <w:ilvl w:val="2"/>
          <w:numId w:val="81"/>
        </w:numPr>
        <w:tabs>
          <w:tab w:pos="844" w:val="left" w:leader="none"/>
        </w:tabs>
        <w:spacing w:line="240" w:lineRule="auto" w:before="218" w:after="0"/>
        <w:ind w:left="844" w:right="0" w:hanging="262"/>
        <w:jc w:val="left"/>
        <w:rPr>
          <w:rFonts w:ascii="Verdana" w:hAnsi="Verdana"/>
          <w:i/>
          <w:sz w:val="24"/>
        </w:rPr>
      </w:pPr>
      <w:r>
        <w:rPr>
          <w:i/>
          <w:color w:val="0E1115"/>
          <w:w w:val="85"/>
          <w:sz w:val="23"/>
        </w:rPr>
        <w:t>С</w:t>
      </w:r>
      <w:r>
        <w:rPr>
          <w:i/>
          <w:color w:val="0E1115"/>
          <w:w w:val="85"/>
          <w:sz w:val="24"/>
        </w:rPr>
        <w:t>т</w:t>
      </w:r>
      <w:r>
        <w:rPr>
          <w:i/>
          <w:color w:val="0E1115"/>
          <w:w w:val="85"/>
          <w:sz w:val="23"/>
        </w:rPr>
        <w:t>о</w:t>
      </w:r>
      <w:r>
        <w:rPr>
          <w:i/>
          <w:color w:val="0E1115"/>
          <w:w w:val="85"/>
          <w:sz w:val="24"/>
        </w:rPr>
        <w:t>лб</w:t>
      </w:r>
      <w:r>
        <w:rPr>
          <w:i/>
          <w:color w:val="0E1115"/>
          <w:w w:val="85"/>
          <w:sz w:val="23"/>
        </w:rPr>
        <w:t>е</w:t>
      </w:r>
      <w:r>
        <w:rPr>
          <w:i/>
          <w:color w:val="0E1115"/>
          <w:w w:val="85"/>
          <w:sz w:val="24"/>
        </w:rPr>
        <w:t>ц</w:t>
      </w:r>
      <w:r>
        <w:rPr>
          <w:i/>
          <w:color w:val="0E1115"/>
          <w:spacing w:val="24"/>
          <w:sz w:val="24"/>
        </w:rPr>
        <w:t> </w:t>
      </w:r>
      <w:r>
        <w:rPr>
          <w:rFonts w:ascii="Verdana" w:hAnsi="Verdana"/>
          <w:i/>
          <w:color w:val="0E1115"/>
          <w:w w:val="85"/>
          <w:sz w:val="24"/>
        </w:rPr>
        <w:t>D:</w:t>
      </w:r>
      <w:r>
        <w:rPr>
          <w:rFonts w:ascii="Verdana" w:hAnsi="Verdana"/>
          <w:i/>
          <w:color w:val="0E1115"/>
          <w:spacing w:val="8"/>
          <w:sz w:val="24"/>
        </w:rPr>
        <w:t> </w:t>
      </w:r>
      <w:r>
        <w:rPr>
          <w:i/>
          <w:color w:val="0E1115"/>
          <w:w w:val="85"/>
          <w:sz w:val="23"/>
        </w:rPr>
        <w:t>По</w:t>
      </w:r>
      <w:r>
        <w:rPr>
          <w:i/>
          <w:color w:val="0E1115"/>
          <w:w w:val="85"/>
          <w:sz w:val="24"/>
        </w:rPr>
        <w:t>л</w:t>
      </w:r>
      <w:r>
        <w:rPr>
          <w:i/>
          <w:color w:val="0E1115"/>
          <w:w w:val="85"/>
          <w:sz w:val="23"/>
        </w:rPr>
        <w:t>у</w:t>
      </w:r>
      <w:r>
        <w:rPr>
          <w:i/>
          <w:color w:val="0E1115"/>
          <w:w w:val="85"/>
          <w:sz w:val="24"/>
        </w:rPr>
        <w:t>ч</w:t>
      </w:r>
      <w:r>
        <w:rPr>
          <w:i/>
          <w:color w:val="0E1115"/>
          <w:w w:val="85"/>
          <w:sz w:val="23"/>
        </w:rPr>
        <w:t>а</w:t>
      </w:r>
      <w:r>
        <w:rPr>
          <w:i/>
          <w:color w:val="0E1115"/>
          <w:w w:val="85"/>
          <w:sz w:val="24"/>
        </w:rPr>
        <w:t>т</w:t>
      </w:r>
      <w:r>
        <w:rPr>
          <w:i/>
          <w:color w:val="0E1115"/>
          <w:w w:val="85"/>
          <w:sz w:val="23"/>
        </w:rPr>
        <w:t>е</w:t>
      </w:r>
      <w:r>
        <w:rPr>
          <w:i/>
          <w:color w:val="0E1115"/>
          <w:w w:val="85"/>
          <w:sz w:val="24"/>
        </w:rPr>
        <w:t>ль</w:t>
      </w:r>
      <w:r>
        <w:rPr>
          <w:i/>
          <w:color w:val="0E1115"/>
          <w:spacing w:val="53"/>
          <w:sz w:val="24"/>
        </w:rPr>
        <w:t> </w:t>
      </w:r>
      <w:r>
        <w:rPr>
          <w:rFonts w:ascii="Verdana" w:hAnsi="Verdana"/>
          <w:i/>
          <w:color w:val="0E1115"/>
          <w:w w:val="85"/>
          <w:sz w:val="24"/>
        </w:rPr>
        <w:t>(</w:t>
      </w:r>
      <w:r>
        <w:rPr>
          <w:i/>
          <w:color w:val="0E1115"/>
          <w:w w:val="85"/>
          <w:sz w:val="23"/>
        </w:rPr>
        <w:t>ес</w:t>
      </w:r>
      <w:r>
        <w:rPr>
          <w:i/>
          <w:color w:val="0E1115"/>
          <w:w w:val="85"/>
          <w:sz w:val="24"/>
        </w:rPr>
        <w:t>ли</w:t>
      </w:r>
      <w:r>
        <w:rPr>
          <w:i/>
          <w:color w:val="0E1115"/>
          <w:spacing w:val="25"/>
          <w:sz w:val="24"/>
        </w:rPr>
        <w:t> </w:t>
      </w:r>
      <w:r>
        <w:rPr>
          <w:i/>
          <w:color w:val="0E1115"/>
          <w:spacing w:val="9"/>
          <w:w w:val="85"/>
          <w:sz w:val="23"/>
        </w:rPr>
        <w:t>ес</w:t>
      </w:r>
      <w:r>
        <w:rPr>
          <w:i/>
          <w:color w:val="0E1115"/>
          <w:spacing w:val="9"/>
          <w:w w:val="85"/>
          <w:sz w:val="24"/>
        </w:rPr>
        <w:t>ть</w:t>
      </w:r>
      <w:r>
        <w:rPr>
          <w:rFonts w:ascii="Verdana" w:hAnsi="Verdana"/>
          <w:i/>
          <w:color w:val="0E1115"/>
          <w:spacing w:val="9"/>
          <w:w w:val="85"/>
          <w:sz w:val="24"/>
        </w:rPr>
        <w:t>)</w:t>
      </w:r>
      <w:r>
        <w:rPr>
          <w:rFonts w:ascii="Verdana" w:hAnsi="Verdana"/>
          <w:i/>
          <w:color w:val="0E1115"/>
          <w:spacing w:val="8"/>
          <w:sz w:val="24"/>
        </w:rPr>
        <w:t> </w:t>
      </w:r>
      <w:r>
        <w:rPr>
          <w:rFonts w:ascii="Verdana" w:hAnsi="Verdana"/>
          <w:i/>
          <w:color w:val="0E1115"/>
          <w:w w:val="85"/>
          <w:sz w:val="24"/>
        </w:rPr>
        <w:t>/</w:t>
      </w:r>
      <w:r>
        <w:rPr>
          <w:rFonts w:ascii="Verdana" w:hAnsi="Verdana"/>
          <w:i/>
          <w:color w:val="0E1115"/>
          <w:spacing w:val="8"/>
          <w:sz w:val="24"/>
        </w:rPr>
        <w:t> </w:t>
      </w:r>
      <w:r>
        <w:rPr>
          <w:i/>
          <w:color w:val="0E1115"/>
          <w:w w:val="85"/>
          <w:sz w:val="24"/>
        </w:rPr>
        <w:t>или</w:t>
      </w:r>
      <w:r>
        <w:rPr>
          <w:i/>
          <w:color w:val="0E1115"/>
          <w:spacing w:val="24"/>
          <w:sz w:val="24"/>
        </w:rPr>
        <w:t> </w:t>
      </w:r>
      <w:r>
        <w:rPr>
          <w:i/>
          <w:color w:val="0E1115"/>
          <w:w w:val="85"/>
          <w:sz w:val="24"/>
        </w:rPr>
        <w:t>п</w:t>
      </w:r>
      <w:r>
        <w:rPr>
          <w:i/>
          <w:color w:val="0E1115"/>
          <w:w w:val="85"/>
          <w:sz w:val="23"/>
        </w:rPr>
        <w:t>о</w:t>
      </w:r>
      <w:r>
        <w:rPr>
          <w:i/>
          <w:color w:val="0E1115"/>
          <w:w w:val="85"/>
          <w:sz w:val="24"/>
        </w:rPr>
        <w:t>м</w:t>
      </w:r>
      <w:r>
        <w:rPr>
          <w:i/>
          <w:color w:val="0E1115"/>
          <w:w w:val="85"/>
          <w:sz w:val="23"/>
        </w:rPr>
        <w:t>е</w:t>
      </w:r>
      <w:r>
        <w:rPr>
          <w:i/>
          <w:color w:val="0E1115"/>
          <w:w w:val="85"/>
          <w:sz w:val="24"/>
        </w:rPr>
        <w:t>тк</w:t>
      </w:r>
      <w:r>
        <w:rPr>
          <w:i/>
          <w:color w:val="0E1115"/>
          <w:w w:val="85"/>
          <w:sz w:val="23"/>
        </w:rPr>
        <w:t>а</w:t>
      </w:r>
      <w:r>
        <w:rPr>
          <w:i/>
          <w:color w:val="0E1115"/>
          <w:spacing w:val="55"/>
          <w:sz w:val="23"/>
        </w:rPr>
        <w:t> </w:t>
      </w:r>
      <w:r>
        <w:rPr>
          <w:rFonts w:ascii="Verdana" w:hAnsi="Verdana"/>
          <w:i/>
          <w:color w:val="0E1115"/>
          <w:spacing w:val="-2"/>
          <w:w w:val="85"/>
          <w:sz w:val="24"/>
        </w:rPr>
        <w:t>«</w:t>
      </w:r>
      <w:r>
        <w:rPr>
          <w:i/>
          <w:color w:val="0E1115"/>
          <w:spacing w:val="-2"/>
          <w:w w:val="85"/>
          <w:sz w:val="24"/>
        </w:rPr>
        <w:t>в</w:t>
      </w:r>
      <w:r>
        <w:rPr>
          <w:i/>
          <w:color w:val="0E1115"/>
          <w:spacing w:val="-2"/>
          <w:w w:val="85"/>
          <w:sz w:val="23"/>
        </w:rPr>
        <w:t>се</w:t>
      </w:r>
      <w:r>
        <w:rPr>
          <w:i/>
          <w:color w:val="0E1115"/>
          <w:spacing w:val="-2"/>
          <w:w w:val="85"/>
          <w:sz w:val="24"/>
        </w:rPr>
        <w:t>м</w:t>
      </w:r>
      <w:r>
        <w:rPr>
          <w:rFonts w:ascii="Verdana" w:hAnsi="Verdana"/>
          <w:i/>
          <w:color w:val="0E1115"/>
          <w:spacing w:val="-2"/>
          <w:w w:val="85"/>
          <w:sz w:val="24"/>
        </w:rPr>
        <w:t>»</w:t>
      </w:r>
    </w:p>
    <w:p>
      <w:pPr>
        <w:pStyle w:val="ListParagraph"/>
        <w:numPr>
          <w:ilvl w:val="2"/>
          <w:numId w:val="81"/>
        </w:numPr>
        <w:tabs>
          <w:tab w:pos="844" w:val="left" w:leader="none"/>
        </w:tabs>
        <w:spacing w:line="240" w:lineRule="auto" w:before="218" w:after="0"/>
        <w:ind w:left="844" w:right="0" w:hanging="262"/>
        <w:jc w:val="left"/>
        <w:rPr>
          <w:rFonts w:ascii="Verdana" w:hAnsi="Verdana"/>
          <w:i/>
          <w:sz w:val="24"/>
        </w:rPr>
      </w:pPr>
      <w:r>
        <w:rPr>
          <w:i/>
          <w:color w:val="0E1115"/>
          <w:w w:val="85"/>
          <w:sz w:val="23"/>
        </w:rPr>
        <w:t>С</w:t>
      </w:r>
      <w:r>
        <w:rPr>
          <w:i/>
          <w:color w:val="0E1115"/>
          <w:w w:val="85"/>
          <w:sz w:val="24"/>
        </w:rPr>
        <w:t>т</w:t>
      </w:r>
      <w:r>
        <w:rPr>
          <w:i/>
          <w:color w:val="0E1115"/>
          <w:w w:val="85"/>
          <w:sz w:val="23"/>
        </w:rPr>
        <w:t>о</w:t>
      </w:r>
      <w:r>
        <w:rPr>
          <w:i/>
          <w:color w:val="0E1115"/>
          <w:w w:val="85"/>
          <w:sz w:val="24"/>
        </w:rPr>
        <w:t>лб</w:t>
      </w:r>
      <w:r>
        <w:rPr>
          <w:i/>
          <w:color w:val="0E1115"/>
          <w:w w:val="85"/>
          <w:sz w:val="23"/>
        </w:rPr>
        <w:t>е</w:t>
      </w:r>
      <w:r>
        <w:rPr>
          <w:i/>
          <w:color w:val="0E1115"/>
          <w:w w:val="85"/>
          <w:sz w:val="24"/>
        </w:rPr>
        <w:t>ц</w:t>
      </w:r>
      <w:r>
        <w:rPr>
          <w:i/>
          <w:color w:val="0E1115"/>
          <w:spacing w:val="35"/>
          <w:sz w:val="24"/>
        </w:rPr>
        <w:t> </w:t>
      </w:r>
      <w:r>
        <w:rPr>
          <w:rFonts w:ascii="Verdana" w:hAnsi="Verdana"/>
          <w:i/>
          <w:color w:val="0E1115"/>
          <w:w w:val="85"/>
          <w:sz w:val="24"/>
        </w:rPr>
        <w:t>E:</w:t>
      </w:r>
      <w:r>
        <w:rPr>
          <w:rFonts w:ascii="Verdana" w:hAnsi="Verdana"/>
          <w:i/>
          <w:color w:val="0E1115"/>
          <w:spacing w:val="19"/>
          <w:sz w:val="24"/>
        </w:rPr>
        <w:t> </w:t>
      </w:r>
      <w:r>
        <w:rPr>
          <w:i/>
          <w:color w:val="0E1115"/>
          <w:w w:val="85"/>
          <w:sz w:val="23"/>
        </w:rPr>
        <w:t>Ка</w:t>
      </w:r>
      <w:r>
        <w:rPr>
          <w:i/>
          <w:color w:val="0E1115"/>
          <w:w w:val="85"/>
          <w:sz w:val="24"/>
        </w:rPr>
        <w:t>т</w:t>
      </w:r>
      <w:r>
        <w:rPr>
          <w:i/>
          <w:color w:val="0E1115"/>
          <w:w w:val="85"/>
          <w:sz w:val="23"/>
        </w:rPr>
        <w:t>е</w:t>
      </w:r>
      <w:r>
        <w:rPr>
          <w:i/>
          <w:color w:val="0E1115"/>
          <w:w w:val="85"/>
          <w:sz w:val="24"/>
        </w:rPr>
        <w:t>г</w:t>
      </w:r>
      <w:r>
        <w:rPr>
          <w:i/>
          <w:color w:val="0E1115"/>
          <w:w w:val="85"/>
          <w:sz w:val="23"/>
        </w:rPr>
        <w:t>ор</w:t>
      </w:r>
      <w:r>
        <w:rPr>
          <w:i/>
          <w:color w:val="0E1115"/>
          <w:w w:val="85"/>
          <w:sz w:val="24"/>
        </w:rPr>
        <w:t>ия</w:t>
      </w:r>
      <w:r>
        <w:rPr>
          <w:i/>
          <w:color w:val="0E1115"/>
          <w:spacing w:val="36"/>
          <w:sz w:val="24"/>
        </w:rPr>
        <w:t> </w:t>
      </w:r>
      <w:r>
        <w:rPr>
          <w:rFonts w:ascii="Verdana" w:hAnsi="Verdana"/>
          <w:i/>
          <w:color w:val="0E1115"/>
          <w:w w:val="85"/>
          <w:sz w:val="24"/>
        </w:rPr>
        <w:t>(</w:t>
      </w:r>
      <w:r>
        <w:rPr>
          <w:i/>
          <w:color w:val="0E1115"/>
          <w:w w:val="85"/>
          <w:sz w:val="23"/>
        </w:rPr>
        <w:t>е</w:t>
      </w:r>
      <w:r>
        <w:rPr>
          <w:i/>
          <w:color w:val="0E1115"/>
          <w:w w:val="85"/>
          <w:sz w:val="24"/>
        </w:rPr>
        <w:t>д</w:t>
      </w:r>
      <w:r>
        <w:rPr>
          <w:i/>
          <w:color w:val="0E1115"/>
          <w:w w:val="85"/>
          <w:sz w:val="23"/>
        </w:rPr>
        <w:t>а</w:t>
      </w:r>
      <w:r>
        <w:rPr>
          <w:rFonts w:ascii="Verdana" w:hAnsi="Verdana"/>
          <w:i/>
          <w:color w:val="0E1115"/>
          <w:w w:val="85"/>
          <w:sz w:val="24"/>
        </w:rPr>
        <w:t>,</w:t>
      </w:r>
      <w:r>
        <w:rPr>
          <w:rFonts w:ascii="Verdana" w:hAnsi="Verdana"/>
          <w:i/>
          <w:color w:val="0E1115"/>
          <w:spacing w:val="19"/>
          <w:sz w:val="24"/>
        </w:rPr>
        <w:t> </w:t>
      </w:r>
      <w:r>
        <w:rPr>
          <w:i/>
          <w:color w:val="0E1115"/>
          <w:w w:val="85"/>
          <w:sz w:val="23"/>
        </w:rPr>
        <w:t>ре</w:t>
      </w:r>
      <w:r>
        <w:rPr>
          <w:i/>
          <w:color w:val="0E1115"/>
          <w:w w:val="85"/>
          <w:sz w:val="24"/>
        </w:rPr>
        <w:t>м</w:t>
      </w:r>
      <w:r>
        <w:rPr>
          <w:i/>
          <w:color w:val="0E1115"/>
          <w:w w:val="85"/>
          <w:sz w:val="23"/>
        </w:rPr>
        <w:t>о</w:t>
      </w:r>
      <w:r>
        <w:rPr>
          <w:i/>
          <w:color w:val="0E1115"/>
          <w:w w:val="85"/>
          <w:sz w:val="24"/>
        </w:rPr>
        <w:t>нт</w:t>
      </w:r>
      <w:r>
        <w:rPr>
          <w:rFonts w:ascii="Verdana" w:hAnsi="Verdana"/>
          <w:i/>
          <w:color w:val="0E1115"/>
          <w:w w:val="85"/>
          <w:sz w:val="24"/>
        </w:rPr>
        <w:t>,</w:t>
      </w:r>
      <w:r>
        <w:rPr>
          <w:rFonts w:ascii="Verdana" w:hAnsi="Verdana"/>
          <w:i/>
          <w:color w:val="0E1115"/>
          <w:spacing w:val="19"/>
          <w:sz w:val="24"/>
        </w:rPr>
        <w:t> </w:t>
      </w:r>
      <w:r>
        <w:rPr>
          <w:i/>
          <w:color w:val="0E1115"/>
          <w:spacing w:val="-2"/>
          <w:w w:val="85"/>
          <w:sz w:val="24"/>
        </w:rPr>
        <w:t>зн</w:t>
      </w:r>
      <w:r>
        <w:rPr>
          <w:i/>
          <w:color w:val="0E1115"/>
          <w:spacing w:val="-2"/>
          <w:w w:val="85"/>
          <w:sz w:val="23"/>
        </w:rPr>
        <w:t>а</w:t>
      </w:r>
      <w:r>
        <w:rPr>
          <w:i/>
          <w:color w:val="0E1115"/>
          <w:spacing w:val="-2"/>
          <w:w w:val="85"/>
          <w:sz w:val="24"/>
        </w:rPr>
        <w:t>ния</w:t>
      </w:r>
      <w:r>
        <w:rPr>
          <w:rFonts w:ascii="Verdana" w:hAnsi="Verdana"/>
          <w:i/>
          <w:color w:val="0E1115"/>
          <w:spacing w:val="-2"/>
          <w:w w:val="85"/>
          <w:sz w:val="24"/>
        </w:rPr>
        <w:t>)</w:t>
      </w:r>
    </w:p>
    <w:p>
      <w:pPr>
        <w:pStyle w:val="ListParagraph"/>
        <w:numPr>
          <w:ilvl w:val="2"/>
          <w:numId w:val="81"/>
        </w:numPr>
        <w:tabs>
          <w:tab w:pos="844" w:val="left" w:leader="none"/>
        </w:tabs>
        <w:spacing w:line="240" w:lineRule="auto" w:before="218" w:after="0"/>
        <w:ind w:left="844" w:right="0" w:hanging="262"/>
        <w:jc w:val="left"/>
        <w:rPr>
          <w:rFonts w:ascii="Verdana" w:hAnsi="Verdana"/>
          <w:i/>
          <w:sz w:val="24"/>
        </w:rPr>
      </w:pPr>
      <w:r>
        <w:rPr>
          <w:i/>
          <w:color w:val="0E1115"/>
          <w:spacing w:val="4"/>
          <w:w w:val="85"/>
          <w:sz w:val="23"/>
        </w:rPr>
        <w:t>С</w:t>
      </w:r>
      <w:r>
        <w:rPr>
          <w:i/>
          <w:color w:val="0E1115"/>
          <w:spacing w:val="4"/>
          <w:w w:val="85"/>
          <w:sz w:val="24"/>
        </w:rPr>
        <w:t>т</w:t>
      </w:r>
      <w:r>
        <w:rPr>
          <w:i/>
          <w:color w:val="0E1115"/>
          <w:spacing w:val="4"/>
          <w:w w:val="85"/>
          <w:sz w:val="23"/>
        </w:rPr>
        <w:t>о</w:t>
      </w:r>
      <w:r>
        <w:rPr>
          <w:i/>
          <w:color w:val="0E1115"/>
          <w:spacing w:val="4"/>
          <w:w w:val="85"/>
          <w:sz w:val="24"/>
        </w:rPr>
        <w:t>лб</w:t>
      </w:r>
      <w:r>
        <w:rPr>
          <w:i/>
          <w:color w:val="0E1115"/>
          <w:spacing w:val="4"/>
          <w:w w:val="85"/>
          <w:sz w:val="23"/>
        </w:rPr>
        <w:t>е</w:t>
      </w:r>
      <w:r>
        <w:rPr>
          <w:i/>
          <w:color w:val="0E1115"/>
          <w:spacing w:val="4"/>
          <w:w w:val="85"/>
          <w:sz w:val="24"/>
        </w:rPr>
        <w:t>ц</w:t>
      </w:r>
      <w:r>
        <w:rPr>
          <w:i/>
          <w:color w:val="0E1115"/>
          <w:spacing w:val="49"/>
          <w:sz w:val="24"/>
        </w:rPr>
        <w:t> </w:t>
      </w:r>
      <w:r>
        <w:rPr>
          <w:rFonts w:ascii="Verdana" w:hAnsi="Verdana"/>
          <w:i/>
          <w:color w:val="0E1115"/>
          <w:spacing w:val="4"/>
          <w:w w:val="85"/>
          <w:sz w:val="24"/>
        </w:rPr>
        <w:t>F:</w:t>
      </w:r>
      <w:r>
        <w:rPr>
          <w:rFonts w:ascii="Verdana" w:hAnsi="Verdana"/>
          <w:i/>
          <w:color w:val="0E1115"/>
          <w:spacing w:val="34"/>
          <w:sz w:val="24"/>
        </w:rPr>
        <w:t> </w:t>
      </w:r>
      <w:r>
        <w:rPr>
          <w:i/>
          <w:color w:val="0E1115"/>
          <w:spacing w:val="4"/>
          <w:w w:val="85"/>
          <w:sz w:val="24"/>
        </w:rPr>
        <w:t>Бл</w:t>
      </w:r>
      <w:r>
        <w:rPr>
          <w:i/>
          <w:color w:val="0E1115"/>
          <w:spacing w:val="4"/>
          <w:w w:val="85"/>
          <w:sz w:val="23"/>
        </w:rPr>
        <w:t>а</w:t>
      </w:r>
      <w:r>
        <w:rPr>
          <w:i/>
          <w:color w:val="0E1115"/>
          <w:spacing w:val="4"/>
          <w:w w:val="85"/>
          <w:sz w:val="24"/>
        </w:rPr>
        <w:t>г</w:t>
      </w:r>
      <w:r>
        <w:rPr>
          <w:i/>
          <w:color w:val="0E1115"/>
          <w:spacing w:val="4"/>
          <w:w w:val="85"/>
          <w:sz w:val="23"/>
        </w:rPr>
        <w:t>о</w:t>
      </w:r>
      <w:r>
        <w:rPr>
          <w:i/>
          <w:color w:val="0E1115"/>
          <w:spacing w:val="4"/>
          <w:w w:val="85"/>
          <w:sz w:val="24"/>
        </w:rPr>
        <w:t>д</w:t>
      </w:r>
      <w:r>
        <w:rPr>
          <w:i/>
          <w:color w:val="0E1115"/>
          <w:spacing w:val="4"/>
          <w:w w:val="85"/>
          <w:sz w:val="23"/>
        </w:rPr>
        <w:t>ар</w:t>
      </w:r>
      <w:r>
        <w:rPr>
          <w:i/>
          <w:color w:val="0E1115"/>
          <w:spacing w:val="4"/>
          <w:w w:val="85"/>
          <w:sz w:val="24"/>
        </w:rPr>
        <w:t>н</w:t>
      </w:r>
      <w:r>
        <w:rPr>
          <w:i/>
          <w:color w:val="0E1115"/>
          <w:spacing w:val="4"/>
          <w:w w:val="85"/>
          <w:sz w:val="23"/>
        </w:rPr>
        <w:t>ос</w:t>
      </w:r>
      <w:r>
        <w:rPr>
          <w:i/>
          <w:color w:val="0E1115"/>
          <w:spacing w:val="4"/>
          <w:w w:val="85"/>
          <w:sz w:val="24"/>
        </w:rPr>
        <w:t>ти</w:t>
      </w:r>
      <w:r>
        <w:rPr>
          <w:i/>
          <w:color w:val="0E1115"/>
          <w:spacing w:val="49"/>
          <w:sz w:val="24"/>
        </w:rPr>
        <w:t> </w:t>
      </w:r>
      <w:r>
        <w:rPr>
          <w:rFonts w:ascii="Verdana" w:hAnsi="Verdana"/>
          <w:i/>
          <w:color w:val="0E1115"/>
          <w:spacing w:val="4"/>
          <w:w w:val="85"/>
          <w:sz w:val="24"/>
        </w:rPr>
        <w:t>(</w:t>
      </w:r>
      <w:r>
        <w:rPr>
          <w:i/>
          <w:color w:val="0E1115"/>
          <w:spacing w:val="4"/>
          <w:w w:val="85"/>
          <w:sz w:val="24"/>
        </w:rPr>
        <w:t>к</w:t>
      </w:r>
      <w:r>
        <w:rPr>
          <w:i/>
          <w:color w:val="0E1115"/>
          <w:spacing w:val="4"/>
          <w:w w:val="85"/>
          <w:sz w:val="23"/>
        </w:rPr>
        <w:t>о</w:t>
      </w:r>
      <w:r>
        <w:rPr>
          <w:i/>
          <w:color w:val="0E1115"/>
          <w:spacing w:val="4"/>
          <w:w w:val="85"/>
          <w:sz w:val="24"/>
        </w:rPr>
        <w:t>мм</w:t>
      </w:r>
      <w:r>
        <w:rPr>
          <w:i/>
          <w:color w:val="0E1115"/>
          <w:spacing w:val="4"/>
          <w:w w:val="85"/>
          <w:sz w:val="23"/>
        </w:rPr>
        <w:t>е</w:t>
      </w:r>
      <w:r>
        <w:rPr>
          <w:i/>
          <w:color w:val="0E1115"/>
          <w:spacing w:val="4"/>
          <w:w w:val="85"/>
          <w:sz w:val="24"/>
        </w:rPr>
        <w:t>нт</w:t>
      </w:r>
      <w:r>
        <w:rPr>
          <w:i/>
          <w:color w:val="0E1115"/>
          <w:spacing w:val="4"/>
          <w:w w:val="85"/>
          <w:sz w:val="23"/>
        </w:rPr>
        <w:t>ар</w:t>
      </w:r>
      <w:r>
        <w:rPr>
          <w:i/>
          <w:color w:val="0E1115"/>
          <w:spacing w:val="4"/>
          <w:w w:val="85"/>
          <w:sz w:val="24"/>
        </w:rPr>
        <w:t>ии</w:t>
      </w:r>
      <w:r>
        <w:rPr>
          <w:i/>
          <w:color w:val="0E1115"/>
          <w:spacing w:val="50"/>
          <w:sz w:val="24"/>
        </w:rPr>
        <w:t> </w:t>
      </w:r>
      <w:r>
        <w:rPr>
          <w:i/>
          <w:color w:val="0E1115"/>
          <w:spacing w:val="-2"/>
          <w:w w:val="85"/>
          <w:sz w:val="24"/>
        </w:rPr>
        <w:t>п</w:t>
      </w:r>
      <w:r>
        <w:rPr>
          <w:i/>
          <w:color w:val="0E1115"/>
          <w:spacing w:val="-2"/>
          <w:w w:val="85"/>
          <w:sz w:val="23"/>
        </w:rPr>
        <w:t>о</w:t>
      </w:r>
      <w:r>
        <w:rPr>
          <w:i/>
          <w:color w:val="0E1115"/>
          <w:spacing w:val="-2"/>
          <w:w w:val="85"/>
          <w:sz w:val="24"/>
        </w:rPr>
        <w:t>л</w:t>
      </w:r>
      <w:r>
        <w:rPr>
          <w:i/>
          <w:color w:val="0E1115"/>
          <w:spacing w:val="-2"/>
          <w:w w:val="85"/>
          <w:sz w:val="23"/>
        </w:rPr>
        <w:t>у</w:t>
      </w:r>
      <w:r>
        <w:rPr>
          <w:i/>
          <w:color w:val="0E1115"/>
          <w:spacing w:val="-2"/>
          <w:w w:val="85"/>
          <w:sz w:val="24"/>
        </w:rPr>
        <w:t>ч</w:t>
      </w:r>
      <w:r>
        <w:rPr>
          <w:i/>
          <w:color w:val="0E1115"/>
          <w:spacing w:val="-2"/>
          <w:w w:val="85"/>
          <w:sz w:val="23"/>
        </w:rPr>
        <w:t>а</w:t>
      </w:r>
      <w:r>
        <w:rPr>
          <w:i/>
          <w:color w:val="0E1115"/>
          <w:spacing w:val="-2"/>
          <w:w w:val="85"/>
          <w:sz w:val="24"/>
        </w:rPr>
        <w:t>т</w:t>
      </w:r>
      <w:r>
        <w:rPr>
          <w:i/>
          <w:color w:val="0E1115"/>
          <w:spacing w:val="-2"/>
          <w:w w:val="85"/>
          <w:sz w:val="23"/>
        </w:rPr>
        <w:t>е</w:t>
      </w:r>
      <w:r>
        <w:rPr>
          <w:i/>
          <w:color w:val="0E1115"/>
          <w:spacing w:val="-2"/>
          <w:w w:val="85"/>
          <w:sz w:val="24"/>
        </w:rPr>
        <w:t>ля</w:t>
      </w:r>
      <w:r>
        <w:rPr>
          <w:rFonts w:ascii="Verdana" w:hAnsi="Verdana"/>
          <w:i/>
          <w:color w:val="0E1115"/>
          <w:spacing w:val="-2"/>
          <w:w w:val="85"/>
          <w:sz w:val="24"/>
        </w:rPr>
        <w:t>)</w:t>
      </w:r>
    </w:p>
    <w:p>
      <w:pPr>
        <w:pStyle w:val="ListParagraph"/>
        <w:numPr>
          <w:ilvl w:val="1"/>
          <w:numId w:val="81"/>
        </w:numPr>
        <w:tabs>
          <w:tab w:pos="575" w:val="left" w:leader="none"/>
        </w:tabs>
        <w:spacing w:line="345" w:lineRule="auto" w:before="219" w:after="0"/>
        <w:ind w:left="575" w:right="946" w:hanging="255"/>
        <w:jc w:val="left"/>
        <w:rPr>
          <w:rFonts w:ascii="Tahoma" w:hAnsi="Tahoma"/>
          <w:sz w:val="24"/>
        </w:rPr>
      </w:pPr>
      <w:r>
        <w:rPr>
          <w:b/>
          <w:color w:val="0E1115"/>
          <w:sz w:val="23"/>
        </w:rPr>
        <w:t>Ка</w:t>
      </w:r>
      <w:r>
        <w:rPr>
          <w:b/>
          <w:color w:val="0E1115"/>
          <w:sz w:val="24"/>
        </w:rPr>
        <w:t>к и</w:t>
      </w:r>
      <w:r>
        <w:rPr>
          <w:b/>
          <w:color w:val="0E1115"/>
          <w:sz w:val="23"/>
        </w:rPr>
        <w:t>с</w:t>
      </w:r>
      <w:r>
        <w:rPr>
          <w:b/>
          <w:color w:val="0E1115"/>
          <w:sz w:val="24"/>
        </w:rPr>
        <w:t>п</w:t>
      </w:r>
      <w:r>
        <w:rPr>
          <w:b/>
          <w:color w:val="0E1115"/>
          <w:sz w:val="23"/>
        </w:rPr>
        <w:t>о</w:t>
      </w:r>
      <w:r>
        <w:rPr>
          <w:b/>
          <w:color w:val="0E1115"/>
          <w:sz w:val="24"/>
        </w:rPr>
        <w:t>льз</w:t>
      </w:r>
      <w:r>
        <w:rPr>
          <w:b/>
          <w:color w:val="0E1115"/>
          <w:sz w:val="23"/>
        </w:rPr>
        <w:t>о</w:t>
      </w:r>
      <w:r>
        <w:rPr>
          <w:b/>
          <w:color w:val="0E1115"/>
          <w:sz w:val="24"/>
        </w:rPr>
        <w:t>в</w:t>
      </w:r>
      <w:r>
        <w:rPr>
          <w:b/>
          <w:color w:val="0E1115"/>
          <w:sz w:val="23"/>
        </w:rPr>
        <w:t>а</w:t>
      </w:r>
      <w:r>
        <w:rPr>
          <w:b/>
          <w:color w:val="0E1115"/>
          <w:sz w:val="24"/>
        </w:rPr>
        <w:t>ть</w:t>
      </w:r>
      <w:r>
        <w:rPr>
          <w:rFonts w:ascii="Tahoma" w:hAnsi="Tahoma"/>
          <w:b/>
          <w:color w:val="0E1115"/>
          <w:sz w:val="24"/>
        </w:rPr>
        <w:t>: </w:t>
      </w:r>
      <w:r>
        <w:rPr>
          <w:color w:val="0E1115"/>
          <w:sz w:val="24"/>
        </w:rPr>
        <w:t>Открыть доступ на редактирование всем </w:t>
      </w:r>
      <w:r>
        <w:rPr>
          <w:color w:val="0E1115"/>
          <w:sz w:val="24"/>
        </w:rPr>
        <w:t>участникам</w:t>
      </w:r>
      <w:r>
        <w:rPr>
          <w:rFonts w:ascii="Tahoma" w:hAnsi="Tahoma"/>
          <w:color w:val="0E1115"/>
          <w:sz w:val="24"/>
        </w:rPr>
        <w:t>. </w:t>
      </w:r>
      <w:r>
        <w:rPr>
          <w:color w:val="0E1115"/>
          <w:sz w:val="24"/>
        </w:rPr>
        <w:t>Каждый</w:t>
      </w:r>
      <w:r>
        <w:rPr>
          <w:color w:val="0E1115"/>
          <w:spacing w:val="40"/>
          <w:sz w:val="24"/>
        </w:rPr>
        <w:t> </w:t>
      </w:r>
      <w:r>
        <w:rPr>
          <w:color w:val="0E1115"/>
          <w:sz w:val="24"/>
        </w:rPr>
        <w:t>сам</w:t>
      </w:r>
      <w:r>
        <w:rPr>
          <w:color w:val="0E1115"/>
          <w:spacing w:val="40"/>
          <w:sz w:val="24"/>
        </w:rPr>
        <w:t> </w:t>
      </w:r>
      <w:r>
        <w:rPr>
          <w:color w:val="0E1115"/>
          <w:sz w:val="24"/>
        </w:rPr>
        <w:t>вносит</w:t>
      </w:r>
      <w:r>
        <w:rPr>
          <w:color w:val="0E1115"/>
          <w:spacing w:val="40"/>
          <w:sz w:val="24"/>
        </w:rPr>
        <w:t> </w:t>
      </w:r>
      <w:r>
        <w:rPr>
          <w:color w:val="0E1115"/>
          <w:sz w:val="24"/>
        </w:rPr>
        <w:t>свой</w:t>
      </w:r>
      <w:r>
        <w:rPr>
          <w:color w:val="0E1115"/>
          <w:spacing w:val="40"/>
          <w:sz w:val="24"/>
        </w:rPr>
        <w:t> </w:t>
      </w:r>
      <w:r>
        <w:rPr>
          <w:color w:val="0E1115"/>
          <w:sz w:val="24"/>
        </w:rPr>
        <w:t>дар</w:t>
      </w:r>
      <w:r>
        <w:rPr>
          <w:color w:val="0E1115"/>
          <w:spacing w:val="40"/>
          <w:sz w:val="24"/>
        </w:rPr>
        <w:t> </w:t>
      </w:r>
      <w:r>
        <w:rPr>
          <w:color w:val="0E1115"/>
          <w:sz w:val="24"/>
        </w:rPr>
        <w:t>или</w:t>
      </w:r>
      <w:r>
        <w:rPr>
          <w:color w:val="0E1115"/>
          <w:spacing w:val="40"/>
          <w:sz w:val="24"/>
        </w:rPr>
        <w:t> </w:t>
      </w:r>
      <w:r>
        <w:rPr>
          <w:color w:val="0E1115"/>
          <w:sz w:val="24"/>
        </w:rPr>
        <w:t>благодарность</w:t>
      </w:r>
      <w:r>
        <w:rPr>
          <w:color w:val="0E1115"/>
          <w:spacing w:val="40"/>
          <w:sz w:val="24"/>
        </w:rPr>
        <w:t> </w:t>
      </w:r>
      <w:r>
        <w:rPr>
          <w:color w:val="0E1115"/>
          <w:sz w:val="24"/>
        </w:rPr>
        <w:t>за</w:t>
      </w:r>
      <w:r>
        <w:rPr>
          <w:color w:val="0E1115"/>
          <w:spacing w:val="40"/>
          <w:sz w:val="24"/>
        </w:rPr>
        <w:t> </w:t>
      </w:r>
      <w:r>
        <w:rPr>
          <w:color w:val="0E1115"/>
          <w:sz w:val="24"/>
        </w:rPr>
        <w:t>полученный</w:t>
      </w:r>
      <w:r>
        <w:rPr>
          <w:color w:val="0E1115"/>
          <w:spacing w:val="40"/>
          <w:sz w:val="24"/>
        </w:rPr>
        <w:t> </w:t>
      </w:r>
      <w:r>
        <w:rPr>
          <w:color w:val="0E1115"/>
          <w:sz w:val="24"/>
        </w:rPr>
        <w:t>дар</w:t>
      </w:r>
      <w:r>
        <w:rPr>
          <w:rFonts w:ascii="Tahoma" w:hAnsi="Tahoma"/>
          <w:color w:val="0E1115"/>
          <w:sz w:val="24"/>
        </w:rPr>
        <w:t>.</w:t>
      </w:r>
    </w:p>
    <w:p>
      <w:pPr>
        <w:pStyle w:val="ListParagraph"/>
        <w:numPr>
          <w:ilvl w:val="1"/>
          <w:numId w:val="81"/>
        </w:numPr>
        <w:tabs>
          <w:tab w:pos="575" w:val="left" w:leader="none"/>
        </w:tabs>
        <w:spacing w:line="240" w:lineRule="auto" w:before="93" w:after="0"/>
        <w:ind w:left="575" w:right="0" w:hanging="255"/>
        <w:jc w:val="left"/>
        <w:rPr>
          <w:rFonts w:ascii="Tahoma" w:hAnsi="Tahoma"/>
          <w:sz w:val="24"/>
        </w:rPr>
      </w:pPr>
      <w:r>
        <w:rPr>
          <w:b/>
          <w:color w:val="0E1115"/>
          <w:sz w:val="23"/>
        </w:rPr>
        <w:t>Пре</w:t>
      </w:r>
      <w:r>
        <w:rPr>
          <w:b/>
          <w:color w:val="0E1115"/>
          <w:sz w:val="24"/>
        </w:rPr>
        <w:t>им</w:t>
      </w:r>
      <w:r>
        <w:rPr>
          <w:b/>
          <w:color w:val="0E1115"/>
          <w:sz w:val="23"/>
        </w:rPr>
        <w:t>у</w:t>
      </w:r>
      <w:r>
        <w:rPr>
          <w:b/>
          <w:color w:val="0E1115"/>
          <w:sz w:val="24"/>
        </w:rPr>
        <w:t>щ</w:t>
      </w:r>
      <w:r>
        <w:rPr>
          <w:b/>
          <w:color w:val="0E1115"/>
          <w:sz w:val="23"/>
        </w:rPr>
        <w:t>ес</w:t>
      </w:r>
      <w:r>
        <w:rPr>
          <w:b/>
          <w:color w:val="0E1115"/>
          <w:sz w:val="24"/>
        </w:rPr>
        <w:t>тв</w:t>
      </w:r>
      <w:r>
        <w:rPr>
          <w:b/>
          <w:color w:val="0E1115"/>
          <w:sz w:val="23"/>
        </w:rPr>
        <w:t>а</w:t>
      </w:r>
      <w:r>
        <w:rPr>
          <w:rFonts w:ascii="Tahoma" w:hAnsi="Tahoma"/>
          <w:b/>
          <w:color w:val="0E1115"/>
          <w:sz w:val="24"/>
        </w:rPr>
        <w:t>:</w:t>
      </w:r>
      <w:r>
        <w:rPr>
          <w:rFonts w:ascii="Tahoma" w:hAnsi="Tahoma"/>
          <w:b/>
          <w:color w:val="0E1115"/>
          <w:spacing w:val="1"/>
          <w:sz w:val="24"/>
        </w:rPr>
        <w:t> </w:t>
      </w:r>
      <w:r>
        <w:rPr>
          <w:color w:val="0E1115"/>
          <w:sz w:val="24"/>
        </w:rPr>
        <w:t>Бесплатно</w:t>
      </w:r>
      <w:r>
        <w:rPr>
          <w:rFonts w:ascii="Tahoma" w:hAnsi="Tahoma"/>
          <w:color w:val="0E1115"/>
          <w:sz w:val="24"/>
        </w:rPr>
        <w:t>,</w:t>
      </w:r>
      <w:r>
        <w:rPr>
          <w:rFonts w:ascii="Tahoma" w:hAnsi="Tahoma"/>
          <w:color w:val="0E1115"/>
          <w:spacing w:val="-3"/>
          <w:sz w:val="24"/>
        </w:rPr>
        <w:t> </w:t>
      </w:r>
      <w:r>
        <w:rPr>
          <w:color w:val="0E1115"/>
          <w:sz w:val="24"/>
        </w:rPr>
        <w:t>прозрачно</w:t>
      </w:r>
      <w:r>
        <w:rPr>
          <w:rFonts w:ascii="Tahoma" w:hAnsi="Tahoma"/>
          <w:color w:val="0E1115"/>
          <w:sz w:val="24"/>
        </w:rPr>
        <w:t>,</w:t>
      </w:r>
      <w:r>
        <w:rPr>
          <w:rFonts w:ascii="Tahoma" w:hAnsi="Tahoma"/>
          <w:color w:val="0E1115"/>
          <w:spacing w:val="-3"/>
          <w:sz w:val="24"/>
        </w:rPr>
        <w:t> </w:t>
      </w:r>
      <w:r>
        <w:rPr>
          <w:color w:val="0E1115"/>
          <w:sz w:val="24"/>
        </w:rPr>
        <w:t>легко</w:t>
      </w:r>
      <w:r>
        <w:rPr>
          <w:color w:val="0E1115"/>
          <w:spacing w:val="5"/>
          <w:sz w:val="24"/>
        </w:rPr>
        <w:t> </w:t>
      </w:r>
      <w:r>
        <w:rPr>
          <w:color w:val="0E1115"/>
          <w:spacing w:val="-2"/>
          <w:sz w:val="24"/>
        </w:rPr>
        <w:t>искать</w:t>
      </w:r>
      <w:r>
        <w:rPr>
          <w:rFonts w:ascii="Tahoma" w:hAnsi="Tahoma"/>
          <w:color w:val="0E1115"/>
          <w:spacing w:val="-2"/>
          <w:sz w:val="24"/>
        </w:rPr>
        <w:t>.</w:t>
      </w:r>
    </w:p>
    <w:p>
      <w:pPr>
        <w:pStyle w:val="ListParagraph"/>
        <w:numPr>
          <w:ilvl w:val="1"/>
          <w:numId w:val="81"/>
        </w:numPr>
        <w:tabs>
          <w:tab w:pos="575" w:val="left" w:leader="none"/>
        </w:tabs>
        <w:spacing w:line="345" w:lineRule="auto" w:before="219" w:after="0"/>
        <w:ind w:left="575" w:right="662" w:hanging="255"/>
        <w:jc w:val="left"/>
        <w:rPr>
          <w:rFonts w:ascii="Tahoma" w:hAnsi="Tahoma"/>
          <w:sz w:val="24"/>
        </w:rPr>
      </w:pPr>
      <w:r>
        <w:rPr>
          <w:b/>
          <w:color w:val="0E1115"/>
          <w:sz w:val="23"/>
        </w:rPr>
        <w:t>Р</w:t>
      </w:r>
      <w:r>
        <w:rPr>
          <w:b/>
          <w:color w:val="0E1115"/>
          <w:sz w:val="24"/>
        </w:rPr>
        <w:t>и</w:t>
      </w:r>
      <w:r>
        <w:rPr>
          <w:b/>
          <w:color w:val="0E1115"/>
          <w:sz w:val="23"/>
        </w:rPr>
        <w:t>с</w:t>
      </w:r>
      <w:r>
        <w:rPr>
          <w:b/>
          <w:color w:val="0E1115"/>
          <w:sz w:val="24"/>
        </w:rPr>
        <w:t>ки</w:t>
      </w:r>
      <w:r>
        <w:rPr>
          <w:rFonts w:ascii="Tahoma" w:hAnsi="Tahoma"/>
          <w:b/>
          <w:color w:val="0E1115"/>
          <w:sz w:val="24"/>
        </w:rPr>
        <w:t>: </w:t>
      </w:r>
      <w:r>
        <w:rPr>
          <w:color w:val="0E1115"/>
          <w:sz w:val="24"/>
        </w:rPr>
        <w:t>Может возникнуть хаос при большом числе правок</w:t>
      </w:r>
      <w:r>
        <w:rPr>
          <w:rFonts w:ascii="Tahoma" w:hAnsi="Tahoma"/>
          <w:color w:val="0E1115"/>
          <w:sz w:val="24"/>
        </w:rPr>
        <w:t>. </w:t>
      </w:r>
      <w:r>
        <w:rPr>
          <w:color w:val="0E1115"/>
          <w:sz w:val="24"/>
        </w:rPr>
        <w:t>Нужна культура </w:t>
      </w:r>
      <w:r>
        <w:rPr>
          <w:color w:val="0E1115"/>
          <w:w w:val="105"/>
          <w:sz w:val="24"/>
        </w:rPr>
        <w:t>ответственного использования</w:t>
      </w:r>
      <w:r>
        <w:rPr>
          <w:rFonts w:ascii="Tahoma" w:hAnsi="Tahoma"/>
          <w:color w:val="0E1115"/>
          <w:w w:val="105"/>
          <w:sz w:val="24"/>
        </w:rPr>
        <w:t>.</w:t>
      </w:r>
    </w:p>
    <w:p>
      <w:pPr>
        <w:pStyle w:val="ListParagraph"/>
        <w:numPr>
          <w:ilvl w:val="0"/>
          <w:numId w:val="81"/>
        </w:numPr>
        <w:tabs>
          <w:tab w:pos="586" w:val="left" w:leader="none"/>
        </w:tabs>
        <w:spacing w:line="240" w:lineRule="auto" w:before="243" w:after="0"/>
        <w:ind w:left="586" w:right="0" w:hanging="281"/>
        <w:jc w:val="left"/>
        <w:rPr>
          <w:b/>
          <w:sz w:val="24"/>
        </w:rPr>
      </w:pPr>
      <w:r>
        <w:rPr>
          <w:b/>
          <w:color w:val="0E1115"/>
          <w:spacing w:val="-4"/>
          <w:sz w:val="24"/>
        </w:rPr>
        <w:t>З</w:t>
      </w:r>
      <w:r>
        <w:rPr>
          <w:b/>
          <w:color w:val="0E1115"/>
          <w:spacing w:val="-4"/>
          <w:sz w:val="23"/>
        </w:rPr>
        <w:t>а</w:t>
      </w:r>
      <w:r>
        <w:rPr>
          <w:b/>
          <w:color w:val="0E1115"/>
          <w:spacing w:val="-4"/>
          <w:sz w:val="24"/>
        </w:rPr>
        <w:t>к</w:t>
      </w:r>
      <w:r>
        <w:rPr>
          <w:b/>
          <w:color w:val="0E1115"/>
          <w:spacing w:val="-4"/>
          <w:sz w:val="23"/>
        </w:rPr>
        <w:t>р</w:t>
      </w:r>
      <w:r>
        <w:rPr>
          <w:b/>
          <w:color w:val="0E1115"/>
          <w:spacing w:val="-4"/>
          <w:sz w:val="24"/>
        </w:rPr>
        <w:t>ыт</w:t>
      </w:r>
      <w:r>
        <w:rPr>
          <w:b/>
          <w:color w:val="0E1115"/>
          <w:spacing w:val="-4"/>
          <w:sz w:val="23"/>
        </w:rPr>
        <w:t>а</w:t>
      </w:r>
      <w:r>
        <w:rPr>
          <w:b/>
          <w:color w:val="0E1115"/>
          <w:spacing w:val="-4"/>
          <w:sz w:val="24"/>
        </w:rPr>
        <w:t>я</w:t>
      </w:r>
      <w:r>
        <w:rPr>
          <w:b/>
          <w:color w:val="0E1115"/>
          <w:spacing w:val="-7"/>
          <w:sz w:val="24"/>
        </w:rPr>
        <w:t> </w:t>
      </w:r>
      <w:r>
        <w:rPr>
          <w:b/>
          <w:color w:val="0E1115"/>
          <w:spacing w:val="-4"/>
          <w:sz w:val="24"/>
        </w:rPr>
        <w:t>г</w:t>
      </w:r>
      <w:r>
        <w:rPr>
          <w:b/>
          <w:color w:val="0E1115"/>
          <w:spacing w:val="-4"/>
          <w:sz w:val="23"/>
        </w:rPr>
        <w:t>ру</w:t>
      </w:r>
      <w:r>
        <w:rPr>
          <w:b/>
          <w:color w:val="0E1115"/>
          <w:spacing w:val="-4"/>
          <w:sz w:val="24"/>
        </w:rPr>
        <w:t>пп</w:t>
      </w:r>
      <w:r>
        <w:rPr>
          <w:b/>
          <w:color w:val="0E1115"/>
          <w:spacing w:val="-4"/>
          <w:sz w:val="23"/>
        </w:rPr>
        <w:t>а </w:t>
      </w:r>
      <w:r>
        <w:rPr>
          <w:b/>
          <w:color w:val="0E1115"/>
          <w:spacing w:val="-4"/>
          <w:sz w:val="24"/>
        </w:rPr>
        <w:t>в</w:t>
      </w:r>
      <w:r>
        <w:rPr>
          <w:b/>
          <w:color w:val="0E1115"/>
          <w:spacing w:val="-6"/>
          <w:sz w:val="24"/>
        </w:rPr>
        <w:t> </w:t>
      </w:r>
      <w:r>
        <w:rPr>
          <w:b/>
          <w:color w:val="0E1115"/>
          <w:spacing w:val="-4"/>
          <w:sz w:val="24"/>
        </w:rPr>
        <w:t>м</w:t>
      </w:r>
      <w:r>
        <w:rPr>
          <w:b/>
          <w:color w:val="0E1115"/>
          <w:spacing w:val="-4"/>
          <w:sz w:val="23"/>
        </w:rPr>
        <w:t>ессе</w:t>
      </w:r>
      <w:r>
        <w:rPr>
          <w:b/>
          <w:color w:val="0E1115"/>
          <w:spacing w:val="-4"/>
          <w:sz w:val="24"/>
        </w:rPr>
        <w:t>ндж</w:t>
      </w:r>
      <w:r>
        <w:rPr>
          <w:b/>
          <w:color w:val="0E1115"/>
          <w:spacing w:val="-4"/>
          <w:sz w:val="23"/>
        </w:rPr>
        <w:t>ере с </w:t>
      </w:r>
      <w:r>
        <w:rPr>
          <w:b/>
          <w:color w:val="0E1115"/>
          <w:spacing w:val="-4"/>
          <w:sz w:val="24"/>
        </w:rPr>
        <w:t>ди</w:t>
      </w:r>
      <w:r>
        <w:rPr>
          <w:b/>
          <w:color w:val="0E1115"/>
          <w:spacing w:val="-4"/>
          <w:sz w:val="23"/>
        </w:rPr>
        <w:t>с</w:t>
      </w:r>
      <w:r>
        <w:rPr>
          <w:b/>
          <w:color w:val="0E1115"/>
          <w:spacing w:val="-4"/>
          <w:sz w:val="24"/>
        </w:rPr>
        <w:t>циплин</w:t>
      </w:r>
      <w:r>
        <w:rPr>
          <w:b/>
          <w:color w:val="0E1115"/>
          <w:spacing w:val="-4"/>
          <w:sz w:val="23"/>
        </w:rPr>
        <w:t>ой</w:t>
      </w:r>
      <w:r>
        <w:rPr>
          <w:b/>
          <w:color w:val="0E1115"/>
          <w:spacing w:val="-3"/>
          <w:sz w:val="23"/>
        </w:rPr>
        <w:t> </w:t>
      </w:r>
      <w:r>
        <w:rPr>
          <w:b/>
          <w:color w:val="0E1115"/>
          <w:spacing w:val="-4"/>
          <w:sz w:val="23"/>
        </w:rPr>
        <w:t>хе</w:t>
      </w:r>
      <w:r>
        <w:rPr>
          <w:b/>
          <w:color w:val="0E1115"/>
          <w:spacing w:val="-4"/>
          <w:sz w:val="24"/>
        </w:rPr>
        <w:t>шт</w:t>
      </w:r>
      <w:r>
        <w:rPr>
          <w:b/>
          <w:color w:val="0E1115"/>
          <w:spacing w:val="-4"/>
          <w:sz w:val="23"/>
        </w:rPr>
        <w:t>е</w:t>
      </w:r>
      <w:r>
        <w:rPr>
          <w:b/>
          <w:color w:val="0E1115"/>
          <w:spacing w:val="-4"/>
          <w:sz w:val="24"/>
        </w:rPr>
        <w:t>г</w:t>
      </w:r>
      <w:r>
        <w:rPr>
          <w:b/>
          <w:color w:val="0E1115"/>
          <w:spacing w:val="-4"/>
          <w:sz w:val="23"/>
        </w:rPr>
        <w:t>о</w:t>
      </w:r>
      <w:r>
        <w:rPr>
          <w:b/>
          <w:color w:val="0E1115"/>
          <w:spacing w:val="-4"/>
          <w:sz w:val="24"/>
        </w:rPr>
        <w:t>в</w:t>
      </w:r>
    </w:p>
    <w:p>
      <w:pPr>
        <w:pStyle w:val="BodyText"/>
        <w:spacing w:before="93"/>
        <w:rPr>
          <w:b/>
        </w:rPr>
      </w:pPr>
    </w:p>
    <w:p>
      <w:pPr>
        <w:pStyle w:val="ListParagraph"/>
        <w:numPr>
          <w:ilvl w:val="1"/>
          <w:numId w:val="81"/>
        </w:numPr>
        <w:tabs>
          <w:tab w:pos="575" w:val="left" w:leader="none"/>
        </w:tabs>
        <w:spacing w:line="240" w:lineRule="auto" w:before="0" w:after="0"/>
        <w:ind w:left="575" w:right="0" w:hanging="255"/>
        <w:jc w:val="left"/>
        <w:rPr>
          <w:rFonts w:ascii="Tahoma" w:hAnsi="Tahoma"/>
          <w:b/>
          <w:sz w:val="24"/>
        </w:rPr>
      </w:pPr>
      <w:r>
        <w:rPr>
          <w:b/>
          <w:color w:val="0E1115"/>
          <w:spacing w:val="-2"/>
          <w:sz w:val="23"/>
        </w:rPr>
        <w:t>Пра</w:t>
      </w:r>
      <w:r>
        <w:rPr>
          <w:b/>
          <w:color w:val="0E1115"/>
          <w:spacing w:val="-2"/>
          <w:sz w:val="24"/>
        </w:rPr>
        <w:t>вил</w:t>
      </w:r>
      <w:r>
        <w:rPr>
          <w:b/>
          <w:color w:val="0E1115"/>
          <w:spacing w:val="-2"/>
          <w:sz w:val="23"/>
        </w:rPr>
        <w:t>а</w:t>
      </w:r>
      <w:r>
        <w:rPr>
          <w:rFonts w:ascii="Tahoma" w:hAnsi="Tahoma"/>
          <w:b/>
          <w:color w:val="0E1115"/>
          <w:spacing w:val="-2"/>
          <w:sz w:val="24"/>
        </w:rPr>
        <w:t>:</w:t>
      </w:r>
    </w:p>
    <w:p>
      <w:pPr>
        <w:pStyle w:val="ListParagraph"/>
        <w:numPr>
          <w:ilvl w:val="2"/>
          <w:numId w:val="81"/>
        </w:numPr>
        <w:tabs>
          <w:tab w:pos="844" w:val="left" w:leader="none"/>
        </w:tabs>
        <w:spacing w:line="240" w:lineRule="auto" w:before="249" w:after="0"/>
        <w:ind w:left="844" w:right="0" w:hanging="262"/>
        <w:jc w:val="left"/>
        <w:rPr>
          <w:rFonts w:ascii="Tahoma" w:hAnsi="Tahoma"/>
          <w:sz w:val="24"/>
        </w:rPr>
      </w:pPr>
      <w:r>
        <w:rPr>
          <w:color w:val="0E1115"/>
          <w:sz w:val="24"/>
        </w:rPr>
        <w:t>Чтобы</w:t>
      </w:r>
      <w:r>
        <w:rPr>
          <w:color w:val="0E1115"/>
          <w:spacing w:val="12"/>
          <w:sz w:val="24"/>
        </w:rPr>
        <w:t> </w:t>
      </w:r>
      <w:r>
        <w:rPr>
          <w:color w:val="0E1115"/>
          <w:sz w:val="24"/>
        </w:rPr>
        <w:t>подарить</w:t>
      </w:r>
      <w:r>
        <w:rPr>
          <w:rFonts w:ascii="Tahoma" w:hAnsi="Tahoma"/>
          <w:color w:val="0E1115"/>
          <w:sz w:val="24"/>
        </w:rPr>
        <w:t>,</w:t>
      </w:r>
      <w:r>
        <w:rPr>
          <w:rFonts w:ascii="Tahoma" w:hAnsi="Tahoma"/>
          <w:color w:val="0E1115"/>
          <w:spacing w:val="5"/>
          <w:sz w:val="24"/>
        </w:rPr>
        <w:t> </w:t>
      </w:r>
      <w:r>
        <w:rPr>
          <w:color w:val="0E1115"/>
          <w:spacing w:val="-2"/>
          <w:sz w:val="24"/>
        </w:rPr>
        <w:t>пишем</w:t>
      </w:r>
      <w:r>
        <w:rPr>
          <w:rFonts w:ascii="Tahoma" w:hAnsi="Tahoma"/>
          <w:color w:val="0E1115"/>
          <w:spacing w:val="-2"/>
          <w:sz w:val="24"/>
        </w:rPr>
        <w:t>:</w:t>
      </w:r>
    </w:p>
    <w:p>
      <w:pPr>
        <w:spacing w:before="194"/>
        <w:ind w:left="920" w:right="0" w:firstLine="0"/>
        <w:jc w:val="left"/>
        <w:rPr>
          <w:rFonts w:ascii="Courier New" w:hAnsi="Courier New"/>
          <w:sz w:val="21"/>
        </w:rPr>
      </w:pPr>
      <w:r>
        <w:rPr>
          <w:rFonts w:ascii="Courier New" w:hAnsi="Courier New"/>
          <w:color w:val="0E1115"/>
          <w:sz w:val="21"/>
        </w:rPr>
        <w:t>[Дарю] #ремонт Помогу повесить полку. Пишите в </w:t>
      </w:r>
      <w:r>
        <w:rPr>
          <w:rFonts w:ascii="Courier New" w:hAnsi="Courier New"/>
          <w:color w:val="0E1115"/>
          <w:spacing w:val="-2"/>
          <w:sz w:val="21"/>
        </w:rPr>
        <w:t>личку.</w:t>
      </w:r>
    </w:p>
    <w:p>
      <w:pPr>
        <w:pStyle w:val="ListParagraph"/>
        <w:numPr>
          <w:ilvl w:val="2"/>
          <w:numId w:val="81"/>
        </w:numPr>
        <w:tabs>
          <w:tab w:pos="844" w:val="left" w:leader="none"/>
        </w:tabs>
        <w:spacing w:line="240" w:lineRule="auto" w:before="207" w:after="0"/>
        <w:ind w:left="844" w:right="0" w:hanging="262"/>
        <w:jc w:val="left"/>
        <w:rPr>
          <w:rFonts w:ascii="Tahoma" w:hAnsi="Tahoma"/>
          <w:sz w:val="24"/>
        </w:rPr>
      </w:pPr>
      <w:r>
        <w:rPr>
          <w:color w:val="0E1115"/>
          <w:sz w:val="24"/>
        </w:rPr>
        <w:t>Чтобы</w:t>
      </w:r>
      <w:r>
        <w:rPr>
          <w:color w:val="0E1115"/>
          <w:spacing w:val="14"/>
          <w:sz w:val="24"/>
        </w:rPr>
        <w:t> </w:t>
      </w:r>
      <w:r>
        <w:rPr>
          <w:color w:val="0E1115"/>
          <w:sz w:val="24"/>
        </w:rPr>
        <w:t>поблагодарить</w:t>
      </w:r>
      <w:r>
        <w:rPr>
          <w:rFonts w:ascii="Tahoma" w:hAnsi="Tahoma"/>
          <w:color w:val="0E1115"/>
          <w:sz w:val="24"/>
        </w:rPr>
        <w:t>,</w:t>
      </w:r>
      <w:r>
        <w:rPr>
          <w:rFonts w:ascii="Tahoma" w:hAnsi="Tahoma"/>
          <w:color w:val="0E1115"/>
          <w:spacing w:val="7"/>
          <w:sz w:val="24"/>
        </w:rPr>
        <w:t> </w:t>
      </w:r>
      <w:r>
        <w:rPr>
          <w:color w:val="0E1115"/>
          <w:spacing w:val="-2"/>
          <w:sz w:val="24"/>
        </w:rPr>
        <w:t>пишем</w:t>
      </w:r>
      <w:r>
        <w:rPr>
          <w:rFonts w:ascii="Tahoma" w:hAnsi="Tahoma"/>
          <w:color w:val="0E1115"/>
          <w:spacing w:val="-2"/>
          <w:sz w:val="24"/>
        </w:rPr>
        <w:t>:</w:t>
      </w:r>
    </w:p>
    <w:p>
      <w:pPr>
        <w:spacing w:before="194"/>
        <w:ind w:left="920" w:right="0" w:firstLine="0"/>
        <w:jc w:val="left"/>
        <w:rPr>
          <w:rFonts w:ascii="Courier New" w:hAnsi="Courier New"/>
          <w:sz w:val="21"/>
        </w:rPr>
      </w:pPr>
      <w:r>
        <w:rPr>
          <w:rFonts w:ascii="Courier New" w:hAnsi="Courier New"/>
          <w:color w:val="0E1115"/>
          <w:sz w:val="21"/>
        </w:rPr>
        <w:t>[Благодарю] @Иван за помощь с полкой! </w:t>
      </w:r>
      <w:r>
        <w:rPr>
          <w:rFonts w:ascii="Courier New" w:hAnsi="Courier New"/>
          <w:color w:val="0E1115"/>
          <w:spacing w:val="-2"/>
          <w:sz w:val="21"/>
        </w:rPr>
        <w:t>#благодарность</w:t>
      </w:r>
    </w:p>
    <w:p>
      <w:pPr>
        <w:pStyle w:val="ListParagraph"/>
        <w:numPr>
          <w:ilvl w:val="2"/>
          <w:numId w:val="81"/>
        </w:numPr>
        <w:tabs>
          <w:tab w:pos="844" w:val="left" w:leader="none"/>
        </w:tabs>
        <w:spacing w:line="240" w:lineRule="auto" w:before="207" w:after="0"/>
        <w:ind w:left="844" w:right="0" w:hanging="262"/>
        <w:jc w:val="left"/>
        <w:rPr>
          <w:rFonts w:ascii="Tahoma" w:hAnsi="Tahoma"/>
          <w:sz w:val="24"/>
        </w:rPr>
      </w:pPr>
      <w:r>
        <w:rPr>
          <w:color w:val="0E1115"/>
          <w:sz w:val="24"/>
        </w:rPr>
        <w:t>Чтобы</w:t>
      </w:r>
      <w:r>
        <w:rPr>
          <w:color w:val="0E1115"/>
          <w:spacing w:val="27"/>
          <w:sz w:val="24"/>
        </w:rPr>
        <w:t> </w:t>
      </w:r>
      <w:r>
        <w:rPr>
          <w:color w:val="0E1115"/>
          <w:sz w:val="24"/>
        </w:rPr>
        <w:t>попросить</w:t>
      </w:r>
      <w:r>
        <w:rPr>
          <w:rFonts w:ascii="Tahoma" w:hAnsi="Tahoma"/>
          <w:color w:val="0E1115"/>
          <w:sz w:val="24"/>
        </w:rPr>
        <w:t>,</w:t>
      </w:r>
      <w:r>
        <w:rPr>
          <w:rFonts w:ascii="Tahoma" w:hAnsi="Tahoma"/>
          <w:color w:val="0E1115"/>
          <w:spacing w:val="19"/>
          <w:sz w:val="24"/>
        </w:rPr>
        <w:t> </w:t>
      </w:r>
      <w:r>
        <w:rPr>
          <w:color w:val="0E1115"/>
          <w:spacing w:val="-2"/>
          <w:sz w:val="24"/>
        </w:rPr>
        <w:t>пишем</w:t>
      </w:r>
      <w:r>
        <w:rPr>
          <w:rFonts w:ascii="Tahoma" w:hAnsi="Tahoma"/>
          <w:color w:val="0E1115"/>
          <w:spacing w:val="-2"/>
          <w:sz w:val="24"/>
        </w:rPr>
        <w:t>:</w:t>
      </w:r>
    </w:p>
    <w:p>
      <w:pPr>
        <w:spacing w:before="195"/>
        <w:ind w:left="920" w:right="0" w:firstLine="0"/>
        <w:jc w:val="left"/>
        <w:rPr>
          <w:rFonts w:ascii="Courier New" w:hAnsi="Courier New"/>
          <w:sz w:val="21"/>
        </w:rPr>
      </w:pPr>
      <w:r>
        <w:rPr>
          <w:rFonts w:ascii="Courier New" w:hAnsi="Courier New"/>
          <w:color w:val="0E1115"/>
          <w:sz w:val="21"/>
        </w:rPr>
        <w:t>[Нужна помощь] #транспорт Нужно доставить доску 2м из </w:t>
      </w:r>
      <w:r>
        <w:rPr>
          <w:rFonts w:ascii="Courier New" w:hAnsi="Courier New"/>
          <w:color w:val="0E1115"/>
          <w:spacing w:val="-2"/>
          <w:sz w:val="21"/>
        </w:rPr>
        <w:t>города.</w:t>
      </w:r>
    </w:p>
    <w:p>
      <w:pPr>
        <w:pStyle w:val="ListParagraph"/>
        <w:numPr>
          <w:ilvl w:val="1"/>
          <w:numId w:val="81"/>
        </w:numPr>
        <w:tabs>
          <w:tab w:pos="575" w:val="left" w:leader="none"/>
        </w:tabs>
        <w:spacing w:line="345" w:lineRule="auto" w:before="206" w:after="0"/>
        <w:ind w:left="575" w:right="101" w:hanging="255"/>
        <w:jc w:val="left"/>
        <w:rPr>
          <w:rFonts w:ascii="Tahoma" w:hAnsi="Tahoma"/>
          <w:sz w:val="24"/>
        </w:rPr>
      </w:pPr>
      <w:r>
        <w:rPr>
          <w:b/>
          <w:color w:val="0E1115"/>
          <w:sz w:val="24"/>
        </w:rPr>
        <w:t>Уч</w:t>
      </w:r>
      <w:r>
        <w:rPr>
          <w:b/>
          <w:color w:val="0E1115"/>
          <w:sz w:val="23"/>
        </w:rPr>
        <w:t>е</w:t>
      </w:r>
      <w:r>
        <w:rPr>
          <w:b/>
          <w:color w:val="0E1115"/>
          <w:sz w:val="24"/>
        </w:rPr>
        <w:t>т</w:t>
      </w:r>
      <w:r>
        <w:rPr>
          <w:rFonts w:ascii="Tahoma" w:hAnsi="Tahoma"/>
          <w:b/>
          <w:color w:val="0E1115"/>
          <w:sz w:val="24"/>
        </w:rPr>
        <w:t>: </w:t>
      </w:r>
      <w:r>
        <w:rPr>
          <w:color w:val="0E1115"/>
          <w:sz w:val="24"/>
        </w:rPr>
        <w:t>Репутация формируется </w:t>
      </w:r>
      <w:r>
        <w:rPr>
          <w:rFonts w:ascii="Tahoma" w:hAnsi="Tahoma"/>
          <w:color w:val="0E1115"/>
          <w:sz w:val="24"/>
        </w:rPr>
        <w:t>«</w:t>
      </w:r>
      <w:r>
        <w:rPr>
          <w:color w:val="0E1115"/>
          <w:sz w:val="24"/>
        </w:rPr>
        <w:t>в умах</w:t>
      </w:r>
      <w:r>
        <w:rPr>
          <w:rFonts w:ascii="Tahoma" w:hAnsi="Tahoma"/>
          <w:color w:val="0E1115"/>
          <w:sz w:val="24"/>
        </w:rPr>
        <w:t>» </w:t>
      </w:r>
      <w:r>
        <w:rPr>
          <w:color w:val="0E1115"/>
          <w:sz w:val="24"/>
        </w:rPr>
        <w:t>участников через публичные акты дарения и благодарности</w:t>
      </w:r>
      <w:r>
        <w:rPr>
          <w:rFonts w:ascii="Tahoma" w:hAnsi="Tahoma"/>
          <w:color w:val="0E1115"/>
          <w:sz w:val="24"/>
        </w:rPr>
        <w:t>. </w:t>
      </w:r>
      <w:r>
        <w:rPr>
          <w:color w:val="0E1115"/>
          <w:sz w:val="24"/>
        </w:rPr>
        <w:t>Поиск по хештегам позволяет быстро найти историю</w:t>
      </w:r>
      <w:r>
        <w:rPr>
          <w:rFonts w:ascii="Tahoma" w:hAnsi="Tahoma"/>
          <w:color w:val="0E1115"/>
          <w:sz w:val="24"/>
        </w:rPr>
        <w:t>.</w:t>
      </w:r>
    </w:p>
    <w:p>
      <w:pPr>
        <w:pStyle w:val="BodyText"/>
        <w:rPr>
          <w:rFonts w:ascii="Tahoma"/>
        </w:rPr>
      </w:pPr>
    </w:p>
    <w:p>
      <w:pPr>
        <w:pStyle w:val="BodyText"/>
        <w:rPr>
          <w:rFonts w:ascii="Tahoma"/>
        </w:rPr>
      </w:pPr>
    </w:p>
    <w:p>
      <w:pPr>
        <w:pStyle w:val="BodyText"/>
        <w:spacing w:before="79"/>
        <w:rPr>
          <w:rFonts w:ascii="Tahoma"/>
        </w:rPr>
      </w:pPr>
    </w:p>
    <w:p>
      <w:pPr>
        <w:spacing w:line="297" w:lineRule="auto" w:before="0"/>
        <w:ind w:left="305" w:right="0" w:firstLine="0"/>
        <w:jc w:val="left"/>
        <w:rPr>
          <w:rFonts w:ascii="Tahoma" w:hAnsi="Tahoma"/>
          <w:b/>
          <w:sz w:val="30"/>
        </w:rPr>
      </w:pPr>
      <w:r>
        <w:rPr>
          <w:b/>
          <w:color w:val="0E1115"/>
          <w:spacing w:val="-8"/>
          <w:sz w:val="30"/>
        </w:rPr>
        <w:t>У</w:t>
      </w:r>
      <w:r>
        <w:rPr>
          <w:b/>
          <w:color w:val="0E1115"/>
          <w:spacing w:val="-8"/>
          <w:sz w:val="29"/>
        </w:rPr>
        <w:t>ро</w:t>
      </w:r>
      <w:r>
        <w:rPr>
          <w:b/>
          <w:color w:val="0E1115"/>
          <w:spacing w:val="-8"/>
          <w:sz w:val="30"/>
        </w:rPr>
        <w:t>в</w:t>
      </w:r>
      <w:r>
        <w:rPr>
          <w:b/>
          <w:color w:val="0E1115"/>
          <w:spacing w:val="-8"/>
          <w:sz w:val="29"/>
        </w:rPr>
        <w:t>е</w:t>
      </w:r>
      <w:r>
        <w:rPr>
          <w:b/>
          <w:color w:val="0E1115"/>
          <w:spacing w:val="-8"/>
          <w:sz w:val="30"/>
        </w:rPr>
        <w:t>нь</w:t>
      </w:r>
      <w:r>
        <w:rPr>
          <w:b/>
          <w:color w:val="0E1115"/>
          <w:spacing w:val="-13"/>
          <w:sz w:val="30"/>
        </w:rPr>
        <w:t> </w:t>
      </w:r>
      <w:r>
        <w:rPr>
          <w:rFonts w:ascii="Tahoma" w:hAnsi="Tahoma"/>
          <w:b/>
          <w:color w:val="0E1115"/>
          <w:spacing w:val="-8"/>
          <w:sz w:val="30"/>
        </w:rPr>
        <w:t>3:</w:t>
      </w:r>
      <w:r>
        <w:rPr>
          <w:rFonts w:ascii="Tahoma" w:hAnsi="Tahoma"/>
          <w:b/>
          <w:color w:val="0E1115"/>
          <w:spacing w:val="-17"/>
          <w:sz w:val="30"/>
        </w:rPr>
        <w:t> </w:t>
      </w:r>
      <w:r>
        <w:rPr>
          <w:b/>
          <w:color w:val="0E1115"/>
          <w:spacing w:val="-8"/>
          <w:sz w:val="29"/>
        </w:rPr>
        <w:t>С</w:t>
      </w:r>
      <w:r>
        <w:rPr>
          <w:b/>
          <w:color w:val="0E1115"/>
          <w:spacing w:val="-8"/>
          <w:sz w:val="30"/>
        </w:rPr>
        <w:t>п</w:t>
      </w:r>
      <w:r>
        <w:rPr>
          <w:b/>
          <w:color w:val="0E1115"/>
          <w:spacing w:val="-8"/>
          <w:sz w:val="29"/>
        </w:rPr>
        <w:t>е</w:t>
      </w:r>
      <w:r>
        <w:rPr>
          <w:b/>
          <w:color w:val="0E1115"/>
          <w:spacing w:val="-8"/>
          <w:sz w:val="30"/>
        </w:rPr>
        <w:t>ци</w:t>
      </w:r>
      <w:r>
        <w:rPr>
          <w:b/>
          <w:color w:val="0E1115"/>
          <w:spacing w:val="-8"/>
          <w:sz w:val="29"/>
        </w:rPr>
        <w:t>а</w:t>
      </w:r>
      <w:r>
        <w:rPr>
          <w:b/>
          <w:color w:val="0E1115"/>
          <w:spacing w:val="-8"/>
          <w:sz w:val="30"/>
        </w:rPr>
        <w:t>лизи</w:t>
      </w:r>
      <w:r>
        <w:rPr>
          <w:b/>
          <w:color w:val="0E1115"/>
          <w:spacing w:val="-8"/>
          <w:sz w:val="29"/>
        </w:rPr>
        <w:t>ро</w:t>
      </w:r>
      <w:r>
        <w:rPr>
          <w:b/>
          <w:color w:val="0E1115"/>
          <w:spacing w:val="-8"/>
          <w:sz w:val="30"/>
        </w:rPr>
        <w:t>в</w:t>
      </w:r>
      <w:r>
        <w:rPr>
          <w:b/>
          <w:color w:val="0E1115"/>
          <w:spacing w:val="-8"/>
          <w:sz w:val="29"/>
        </w:rPr>
        <w:t>а</w:t>
      </w:r>
      <w:r>
        <w:rPr>
          <w:b/>
          <w:color w:val="0E1115"/>
          <w:spacing w:val="-8"/>
          <w:sz w:val="30"/>
        </w:rPr>
        <w:t>нны</w:t>
      </w:r>
      <w:r>
        <w:rPr>
          <w:b/>
          <w:color w:val="0E1115"/>
          <w:spacing w:val="-8"/>
          <w:sz w:val="29"/>
        </w:rPr>
        <w:t>е</w:t>
      </w:r>
      <w:r>
        <w:rPr>
          <w:b/>
          <w:color w:val="0E1115"/>
          <w:spacing w:val="-13"/>
          <w:sz w:val="29"/>
        </w:rPr>
        <w:t> </w:t>
      </w:r>
      <w:r>
        <w:rPr>
          <w:b/>
          <w:color w:val="0E1115"/>
          <w:spacing w:val="-8"/>
          <w:sz w:val="29"/>
        </w:rPr>
        <w:t>Прос</w:t>
      </w:r>
      <w:r>
        <w:rPr>
          <w:b/>
          <w:color w:val="0E1115"/>
          <w:spacing w:val="-8"/>
          <w:sz w:val="30"/>
        </w:rPr>
        <w:t>ты</w:t>
      </w:r>
      <w:r>
        <w:rPr>
          <w:b/>
          <w:color w:val="0E1115"/>
          <w:spacing w:val="-8"/>
          <w:sz w:val="29"/>
        </w:rPr>
        <w:t>е</w:t>
      </w:r>
      <w:r>
        <w:rPr>
          <w:b/>
          <w:color w:val="0E1115"/>
          <w:spacing w:val="-12"/>
          <w:sz w:val="29"/>
        </w:rPr>
        <w:t> </w:t>
      </w:r>
      <w:r>
        <w:rPr>
          <w:b/>
          <w:color w:val="0E1115"/>
          <w:spacing w:val="-8"/>
          <w:sz w:val="29"/>
        </w:rPr>
        <w:t>П</w:t>
      </w:r>
      <w:r>
        <w:rPr>
          <w:b/>
          <w:color w:val="0E1115"/>
          <w:spacing w:val="-8"/>
          <w:sz w:val="30"/>
        </w:rPr>
        <w:t>л</w:t>
      </w:r>
      <w:r>
        <w:rPr>
          <w:b/>
          <w:color w:val="0E1115"/>
          <w:spacing w:val="-8"/>
          <w:sz w:val="29"/>
        </w:rPr>
        <w:t>а</w:t>
      </w:r>
      <w:r>
        <w:rPr>
          <w:b/>
          <w:color w:val="0E1115"/>
          <w:spacing w:val="-8"/>
          <w:sz w:val="30"/>
        </w:rPr>
        <w:t>тф</w:t>
      </w:r>
      <w:r>
        <w:rPr>
          <w:b/>
          <w:color w:val="0E1115"/>
          <w:spacing w:val="-8"/>
          <w:sz w:val="29"/>
        </w:rPr>
        <w:t>ор</w:t>
      </w:r>
      <w:r>
        <w:rPr>
          <w:b/>
          <w:color w:val="0E1115"/>
          <w:spacing w:val="-8"/>
          <w:sz w:val="30"/>
        </w:rPr>
        <w:t>мы</w:t>
      </w:r>
      <w:r>
        <w:rPr>
          <w:b/>
          <w:color w:val="0E1115"/>
          <w:spacing w:val="-13"/>
          <w:sz w:val="30"/>
        </w:rPr>
        <w:t> </w:t>
      </w:r>
      <w:r>
        <w:rPr>
          <w:rFonts w:ascii="Tahoma" w:hAnsi="Tahoma"/>
          <w:b/>
          <w:color w:val="0E1115"/>
          <w:spacing w:val="-8"/>
          <w:sz w:val="30"/>
        </w:rPr>
        <w:t>(</w:t>
      </w:r>
      <w:r>
        <w:rPr>
          <w:b/>
          <w:color w:val="0E1115"/>
          <w:spacing w:val="-8"/>
          <w:sz w:val="30"/>
        </w:rPr>
        <w:t>Для </w:t>
      </w:r>
      <w:r>
        <w:rPr>
          <w:b/>
          <w:color w:val="0E1115"/>
          <w:sz w:val="29"/>
        </w:rPr>
        <w:t>ус</w:t>
      </w:r>
      <w:r>
        <w:rPr>
          <w:b/>
          <w:color w:val="0E1115"/>
          <w:sz w:val="30"/>
        </w:rPr>
        <w:t>т</w:t>
      </w:r>
      <w:r>
        <w:rPr>
          <w:b/>
          <w:color w:val="0E1115"/>
          <w:sz w:val="29"/>
        </w:rPr>
        <w:t>ой</w:t>
      </w:r>
      <w:r>
        <w:rPr>
          <w:b/>
          <w:color w:val="0E1115"/>
          <w:sz w:val="30"/>
        </w:rPr>
        <w:t>чивы</w:t>
      </w:r>
      <w:r>
        <w:rPr>
          <w:b/>
          <w:color w:val="0E1115"/>
          <w:sz w:val="29"/>
        </w:rPr>
        <w:t>х соо</w:t>
      </w:r>
      <w:r>
        <w:rPr>
          <w:b/>
          <w:color w:val="0E1115"/>
          <w:sz w:val="30"/>
        </w:rPr>
        <w:t>бщ</w:t>
      </w:r>
      <w:r>
        <w:rPr>
          <w:b/>
          <w:color w:val="0E1115"/>
          <w:sz w:val="29"/>
        </w:rPr>
        <w:t>ес</w:t>
      </w:r>
      <w:r>
        <w:rPr>
          <w:b/>
          <w:color w:val="0E1115"/>
          <w:sz w:val="30"/>
        </w:rPr>
        <w:t>тв</w:t>
      </w:r>
      <w:r>
        <w:rPr>
          <w:rFonts w:ascii="Tahoma" w:hAnsi="Tahoma"/>
          <w:b/>
          <w:color w:val="0E1115"/>
          <w:sz w:val="30"/>
        </w:rPr>
        <w:t>)</w:t>
      </w:r>
    </w:p>
    <w:p>
      <w:pPr>
        <w:pStyle w:val="BodyText"/>
        <w:spacing w:line="345" w:lineRule="auto" w:before="269"/>
        <w:ind w:left="305"/>
        <w:rPr>
          <w:rFonts w:ascii="Tahoma" w:hAnsi="Tahoma"/>
        </w:rPr>
      </w:pPr>
      <w:r>
        <w:rPr>
          <w:color w:val="0E1115"/>
        </w:rPr>
        <w:t>Когда аналоговые методы перестают справляться</w:t>
      </w:r>
      <w:r>
        <w:rPr>
          <w:rFonts w:ascii="Tahoma" w:hAnsi="Tahoma"/>
          <w:color w:val="0E1115"/>
        </w:rPr>
        <w:t>, </w:t>
      </w:r>
      <w:r>
        <w:rPr>
          <w:color w:val="0E1115"/>
        </w:rPr>
        <w:t>можно создать простейшую</w:t>
      </w:r>
      <w:r>
        <w:rPr>
          <w:color w:val="0E1115"/>
          <w:spacing w:val="40"/>
        </w:rPr>
        <w:t> </w:t>
      </w:r>
      <w:r>
        <w:rPr>
          <w:color w:val="0E1115"/>
        </w:rPr>
        <w:t>цифровую платформу</w:t>
      </w:r>
      <w:r>
        <w:rPr>
          <w:rFonts w:ascii="Tahoma" w:hAnsi="Tahoma"/>
          <w:color w:val="0E1115"/>
        </w:rPr>
        <w:t>. </w:t>
      </w:r>
      <w:r>
        <w:rPr>
          <w:color w:val="0E1115"/>
        </w:rPr>
        <w:t>Её ключевые черты</w:t>
      </w:r>
      <w:r>
        <w:rPr>
          <w:rFonts w:ascii="Tahoma" w:hAnsi="Tahoma"/>
          <w:color w:val="0E1115"/>
        </w:rPr>
        <w:t>:</w:t>
      </w:r>
    </w:p>
    <w:p>
      <w:pPr>
        <w:pStyle w:val="ListParagraph"/>
        <w:numPr>
          <w:ilvl w:val="1"/>
          <w:numId w:val="81"/>
        </w:numPr>
        <w:tabs>
          <w:tab w:pos="575" w:val="left" w:leader="none"/>
        </w:tabs>
        <w:spacing w:line="240" w:lineRule="auto" w:before="243" w:after="0"/>
        <w:ind w:left="575" w:right="0" w:hanging="255"/>
        <w:jc w:val="left"/>
        <w:rPr>
          <w:rFonts w:ascii="Tahoma" w:hAnsi="Tahoma"/>
          <w:sz w:val="24"/>
        </w:rPr>
      </w:pPr>
      <w:r>
        <w:rPr>
          <w:b/>
          <w:color w:val="0E1115"/>
          <w:spacing w:val="-2"/>
          <w:sz w:val="23"/>
        </w:rPr>
        <w:t>Про</w:t>
      </w:r>
      <w:r>
        <w:rPr>
          <w:b/>
          <w:color w:val="0E1115"/>
          <w:spacing w:val="-2"/>
          <w:sz w:val="24"/>
        </w:rPr>
        <w:t>фили</w:t>
      </w:r>
      <w:r>
        <w:rPr>
          <w:b/>
          <w:color w:val="0E1115"/>
          <w:spacing w:val="-10"/>
          <w:sz w:val="24"/>
        </w:rPr>
        <w:t> </w:t>
      </w:r>
      <w:r>
        <w:rPr>
          <w:b/>
          <w:color w:val="0E1115"/>
          <w:spacing w:val="-2"/>
          <w:sz w:val="23"/>
        </w:rPr>
        <w:t>у</w:t>
      </w:r>
      <w:r>
        <w:rPr>
          <w:b/>
          <w:color w:val="0E1115"/>
          <w:spacing w:val="-2"/>
          <w:sz w:val="24"/>
        </w:rPr>
        <w:t>ч</w:t>
      </w:r>
      <w:r>
        <w:rPr>
          <w:b/>
          <w:color w:val="0E1115"/>
          <w:spacing w:val="-2"/>
          <w:sz w:val="23"/>
        </w:rPr>
        <w:t>ас</w:t>
      </w:r>
      <w:r>
        <w:rPr>
          <w:b/>
          <w:color w:val="0E1115"/>
          <w:spacing w:val="-2"/>
          <w:sz w:val="24"/>
        </w:rPr>
        <w:t>тник</w:t>
      </w:r>
      <w:r>
        <w:rPr>
          <w:b/>
          <w:color w:val="0E1115"/>
          <w:spacing w:val="-2"/>
          <w:sz w:val="23"/>
        </w:rPr>
        <w:t>о</w:t>
      </w:r>
      <w:r>
        <w:rPr>
          <w:b/>
          <w:color w:val="0E1115"/>
          <w:spacing w:val="-2"/>
          <w:sz w:val="24"/>
        </w:rPr>
        <w:t>в</w:t>
      </w:r>
      <w:r>
        <w:rPr>
          <w:rFonts w:ascii="Tahoma" w:hAnsi="Tahoma"/>
          <w:b/>
          <w:color w:val="0E1115"/>
          <w:spacing w:val="-2"/>
          <w:sz w:val="24"/>
        </w:rPr>
        <w:t>:</w:t>
      </w:r>
      <w:r>
        <w:rPr>
          <w:rFonts w:ascii="Tahoma" w:hAnsi="Tahoma"/>
          <w:b/>
          <w:color w:val="0E1115"/>
          <w:spacing w:val="-7"/>
          <w:sz w:val="24"/>
        </w:rPr>
        <w:t> </w:t>
      </w:r>
      <w:r>
        <w:rPr>
          <w:color w:val="0E1115"/>
          <w:spacing w:val="-2"/>
          <w:sz w:val="24"/>
        </w:rPr>
        <w:t>Имя</w:t>
      </w:r>
      <w:r>
        <w:rPr>
          <w:rFonts w:ascii="Tahoma" w:hAnsi="Tahoma"/>
          <w:color w:val="0E1115"/>
          <w:spacing w:val="-2"/>
          <w:sz w:val="24"/>
        </w:rPr>
        <w:t>,</w:t>
      </w:r>
      <w:r>
        <w:rPr>
          <w:rFonts w:ascii="Tahoma" w:hAnsi="Tahoma"/>
          <w:color w:val="0E1115"/>
          <w:spacing w:val="-11"/>
          <w:sz w:val="24"/>
        </w:rPr>
        <w:t> </w:t>
      </w:r>
      <w:r>
        <w:rPr>
          <w:color w:val="0E1115"/>
          <w:spacing w:val="-2"/>
          <w:sz w:val="24"/>
        </w:rPr>
        <w:t>фото</w:t>
      </w:r>
      <w:r>
        <w:rPr>
          <w:rFonts w:ascii="Tahoma" w:hAnsi="Tahoma"/>
          <w:color w:val="0E1115"/>
          <w:spacing w:val="-2"/>
          <w:sz w:val="24"/>
        </w:rPr>
        <w:t>,</w:t>
      </w:r>
      <w:r>
        <w:rPr>
          <w:rFonts w:ascii="Tahoma" w:hAnsi="Tahoma"/>
          <w:color w:val="0E1115"/>
          <w:spacing w:val="-11"/>
          <w:sz w:val="24"/>
        </w:rPr>
        <w:t> </w:t>
      </w:r>
      <w:r>
        <w:rPr>
          <w:color w:val="0E1115"/>
          <w:spacing w:val="-2"/>
          <w:sz w:val="24"/>
        </w:rPr>
        <w:t>краткое</w:t>
      </w:r>
      <w:r>
        <w:rPr>
          <w:color w:val="0E1115"/>
          <w:spacing w:val="-3"/>
          <w:sz w:val="24"/>
        </w:rPr>
        <w:t> </w:t>
      </w:r>
      <w:r>
        <w:rPr>
          <w:color w:val="0E1115"/>
          <w:spacing w:val="-2"/>
          <w:sz w:val="24"/>
        </w:rPr>
        <w:t>описание</w:t>
      </w:r>
      <w:r>
        <w:rPr>
          <w:color w:val="0E1115"/>
          <w:spacing w:val="-3"/>
          <w:sz w:val="24"/>
        </w:rPr>
        <w:t> </w:t>
      </w:r>
      <w:r>
        <w:rPr>
          <w:color w:val="0E1115"/>
          <w:spacing w:val="-2"/>
          <w:sz w:val="24"/>
        </w:rPr>
        <w:t>навыков</w:t>
      </w:r>
      <w:r>
        <w:rPr>
          <w:rFonts w:ascii="Tahoma" w:hAnsi="Tahoma"/>
          <w:color w:val="0E1115"/>
          <w:spacing w:val="-2"/>
          <w:sz w:val="24"/>
        </w:rPr>
        <w:t>.</w:t>
      </w:r>
    </w:p>
    <w:p>
      <w:pPr>
        <w:pStyle w:val="ListParagraph"/>
        <w:spacing w:after="0" w:line="240" w:lineRule="auto"/>
        <w:jc w:val="left"/>
        <w:rPr>
          <w:rFonts w:ascii="Tahoma" w:hAnsi="Tahoma"/>
          <w:sz w:val="24"/>
        </w:rPr>
        <w:sectPr>
          <w:pgSz w:w="11900" w:h="16840"/>
          <w:pgMar w:top="0" w:bottom="280" w:left="850" w:right="1133"/>
        </w:sectPr>
      </w:pPr>
    </w:p>
    <w:p>
      <w:pPr>
        <w:pStyle w:val="ListParagraph"/>
        <w:numPr>
          <w:ilvl w:val="1"/>
          <w:numId w:val="81"/>
        </w:numPr>
        <w:tabs>
          <w:tab w:pos="575" w:val="left" w:leader="none"/>
        </w:tabs>
        <w:spacing w:line="345" w:lineRule="auto" w:before="41" w:after="0"/>
        <w:ind w:left="575" w:right="59" w:hanging="255"/>
        <w:jc w:val="left"/>
        <w:rPr>
          <w:rFonts w:ascii="Tahoma" w:hAnsi="Tahoma"/>
          <w:sz w:val="24"/>
        </w:rPr>
      </w:pPr>
      <w:r>
        <w:rPr>
          <w:b/>
          <w:color w:val="0E1115"/>
          <w:sz w:val="24"/>
        </w:rPr>
        <w:t>Л</w:t>
      </w:r>
      <w:r>
        <w:rPr>
          <w:b/>
          <w:color w:val="0E1115"/>
          <w:sz w:val="23"/>
        </w:rPr>
        <w:t>е</w:t>
      </w:r>
      <w:r>
        <w:rPr>
          <w:b/>
          <w:color w:val="0E1115"/>
          <w:sz w:val="24"/>
        </w:rPr>
        <w:t>нт</w:t>
      </w:r>
      <w:r>
        <w:rPr>
          <w:b/>
          <w:color w:val="0E1115"/>
          <w:sz w:val="23"/>
        </w:rPr>
        <w:t>а</w:t>
      </w:r>
      <w:r>
        <w:rPr>
          <w:b/>
          <w:color w:val="0E1115"/>
          <w:spacing w:val="-6"/>
          <w:sz w:val="23"/>
        </w:rPr>
        <w:t> </w:t>
      </w:r>
      <w:r>
        <w:rPr>
          <w:b/>
          <w:color w:val="0E1115"/>
          <w:sz w:val="23"/>
        </w:rPr>
        <w:t>со</w:t>
      </w:r>
      <w:r>
        <w:rPr>
          <w:b/>
          <w:color w:val="0E1115"/>
          <w:sz w:val="24"/>
        </w:rPr>
        <w:t>быти</w:t>
      </w:r>
      <w:r>
        <w:rPr>
          <w:b/>
          <w:color w:val="0E1115"/>
          <w:sz w:val="23"/>
        </w:rPr>
        <w:t>й</w:t>
      </w:r>
      <w:r>
        <w:rPr>
          <w:rFonts w:ascii="Tahoma" w:hAnsi="Tahoma"/>
          <w:b/>
          <w:color w:val="0E1115"/>
          <w:sz w:val="24"/>
        </w:rPr>
        <w:t>:</w:t>
      </w:r>
      <w:r>
        <w:rPr>
          <w:rFonts w:ascii="Tahoma" w:hAnsi="Tahoma"/>
          <w:b/>
          <w:color w:val="0E1115"/>
          <w:spacing w:val="-5"/>
          <w:sz w:val="24"/>
        </w:rPr>
        <w:t> </w:t>
      </w:r>
      <w:r>
        <w:rPr>
          <w:color w:val="0E1115"/>
          <w:sz w:val="24"/>
        </w:rPr>
        <w:t>Как</w:t>
      </w:r>
      <w:r>
        <w:rPr>
          <w:color w:val="0E1115"/>
          <w:spacing w:val="-2"/>
          <w:sz w:val="24"/>
        </w:rPr>
        <w:t> </w:t>
      </w:r>
      <w:r>
        <w:rPr>
          <w:color w:val="0E1115"/>
          <w:sz w:val="24"/>
        </w:rPr>
        <w:t>в</w:t>
      </w:r>
      <w:r>
        <w:rPr>
          <w:color w:val="0E1115"/>
          <w:spacing w:val="-2"/>
          <w:sz w:val="24"/>
        </w:rPr>
        <w:t> </w:t>
      </w:r>
      <w:r>
        <w:rPr>
          <w:color w:val="0E1115"/>
          <w:sz w:val="24"/>
        </w:rPr>
        <w:t>соцсети</w:t>
      </w:r>
      <w:r>
        <w:rPr>
          <w:rFonts w:ascii="Tahoma" w:hAnsi="Tahoma"/>
          <w:color w:val="0E1115"/>
          <w:sz w:val="24"/>
        </w:rPr>
        <w:t>,</w:t>
      </w:r>
      <w:r>
        <w:rPr>
          <w:rFonts w:ascii="Tahoma" w:hAnsi="Tahoma"/>
          <w:color w:val="0E1115"/>
          <w:spacing w:val="-10"/>
          <w:sz w:val="24"/>
        </w:rPr>
        <w:t> </w:t>
      </w:r>
      <w:r>
        <w:rPr>
          <w:color w:val="0E1115"/>
          <w:sz w:val="24"/>
        </w:rPr>
        <w:t>но</w:t>
      </w:r>
      <w:r>
        <w:rPr>
          <w:color w:val="0E1115"/>
          <w:spacing w:val="-2"/>
          <w:sz w:val="24"/>
        </w:rPr>
        <w:t> </w:t>
      </w:r>
      <w:r>
        <w:rPr>
          <w:color w:val="0E1115"/>
          <w:sz w:val="24"/>
        </w:rPr>
        <w:t>только</w:t>
      </w:r>
      <w:r>
        <w:rPr>
          <w:color w:val="0E1115"/>
          <w:spacing w:val="-2"/>
          <w:sz w:val="24"/>
        </w:rPr>
        <w:t> </w:t>
      </w:r>
      <w:r>
        <w:rPr>
          <w:color w:val="0E1115"/>
          <w:sz w:val="24"/>
        </w:rPr>
        <w:t>с</w:t>
      </w:r>
      <w:r>
        <w:rPr>
          <w:color w:val="0E1115"/>
          <w:spacing w:val="-2"/>
          <w:sz w:val="24"/>
        </w:rPr>
        <w:t> </w:t>
      </w:r>
      <w:r>
        <w:rPr>
          <w:color w:val="0E1115"/>
          <w:sz w:val="24"/>
        </w:rPr>
        <w:t>двумя</w:t>
      </w:r>
      <w:r>
        <w:rPr>
          <w:color w:val="0E1115"/>
          <w:spacing w:val="-2"/>
          <w:sz w:val="24"/>
        </w:rPr>
        <w:t> </w:t>
      </w:r>
      <w:r>
        <w:rPr>
          <w:color w:val="0E1115"/>
          <w:sz w:val="24"/>
        </w:rPr>
        <w:t>типами</w:t>
      </w:r>
      <w:r>
        <w:rPr>
          <w:color w:val="0E1115"/>
          <w:spacing w:val="-2"/>
          <w:sz w:val="24"/>
        </w:rPr>
        <w:t> </w:t>
      </w:r>
      <w:r>
        <w:rPr>
          <w:color w:val="0E1115"/>
          <w:sz w:val="24"/>
        </w:rPr>
        <w:t>постов</w:t>
      </w:r>
      <w:r>
        <w:rPr>
          <w:rFonts w:ascii="Tahoma" w:hAnsi="Tahoma"/>
          <w:color w:val="0E1115"/>
          <w:sz w:val="24"/>
        </w:rPr>
        <w:t>:</w:t>
      </w:r>
      <w:r>
        <w:rPr>
          <w:rFonts w:ascii="Tahoma" w:hAnsi="Tahoma"/>
          <w:color w:val="0E1115"/>
          <w:spacing w:val="-10"/>
          <w:sz w:val="24"/>
        </w:rPr>
        <w:t> </w:t>
      </w:r>
      <w:r>
        <w:rPr>
          <w:rFonts w:ascii="Tahoma" w:hAnsi="Tahoma"/>
          <w:b/>
          <w:color w:val="0E1115"/>
          <w:sz w:val="24"/>
        </w:rPr>
        <w:t>«</w:t>
      </w:r>
      <w:r>
        <w:rPr>
          <w:b/>
          <w:color w:val="0E1115"/>
          <w:sz w:val="24"/>
        </w:rPr>
        <w:t>Я</w:t>
      </w:r>
      <w:r>
        <w:rPr>
          <w:b/>
          <w:color w:val="0E1115"/>
          <w:spacing w:val="-9"/>
          <w:sz w:val="24"/>
        </w:rPr>
        <w:t> </w:t>
      </w:r>
      <w:r>
        <w:rPr>
          <w:b/>
          <w:color w:val="0E1115"/>
          <w:sz w:val="24"/>
        </w:rPr>
        <w:t>д</w:t>
      </w:r>
      <w:r>
        <w:rPr>
          <w:b/>
          <w:color w:val="0E1115"/>
          <w:sz w:val="23"/>
        </w:rPr>
        <w:t>ар</w:t>
      </w:r>
      <w:r>
        <w:rPr>
          <w:b/>
          <w:color w:val="0E1115"/>
          <w:sz w:val="24"/>
        </w:rPr>
        <w:t>ю</w:t>
      </w:r>
      <w:r>
        <w:rPr>
          <w:rFonts w:ascii="Tahoma" w:hAnsi="Tahoma"/>
          <w:b/>
          <w:color w:val="0E1115"/>
          <w:sz w:val="24"/>
        </w:rPr>
        <w:t>»</w:t>
      </w:r>
      <w:r>
        <w:rPr>
          <w:rFonts w:ascii="Tahoma" w:hAnsi="Tahoma"/>
          <w:b/>
          <w:color w:val="0E1115"/>
          <w:spacing w:val="-5"/>
          <w:sz w:val="24"/>
        </w:rPr>
        <w:t> </w:t>
      </w:r>
      <w:r>
        <w:rPr>
          <w:color w:val="0E1115"/>
          <w:sz w:val="24"/>
        </w:rPr>
        <w:t>и</w:t>
      </w:r>
      <w:r>
        <w:rPr>
          <w:color w:val="0E1115"/>
          <w:spacing w:val="-2"/>
          <w:sz w:val="24"/>
        </w:rPr>
        <w:t> </w:t>
      </w:r>
      <w:r>
        <w:rPr>
          <w:rFonts w:ascii="Tahoma" w:hAnsi="Tahoma"/>
          <w:b/>
          <w:color w:val="0E1115"/>
          <w:sz w:val="24"/>
        </w:rPr>
        <w:t>«</w:t>
      </w:r>
      <w:r>
        <w:rPr>
          <w:b/>
          <w:color w:val="0E1115"/>
          <w:sz w:val="24"/>
        </w:rPr>
        <w:t>Я </w:t>
      </w:r>
      <w:r>
        <w:rPr>
          <w:b/>
          <w:color w:val="0E1115"/>
          <w:spacing w:val="-2"/>
          <w:sz w:val="24"/>
        </w:rPr>
        <w:t>бл</w:t>
      </w:r>
      <w:r>
        <w:rPr>
          <w:b/>
          <w:color w:val="0E1115"/>
          <w:spacing w:val="-2"/>
          <w:sz w:val="23"/>
        </w:rPr>
        <w:t>а</w:t>
      </w:r>
      <w:r>
        <w:rPr>
          <w:b/>
          <w:color w:val="0E1115"/>
          <w:spacing w:val="-2"/>
          <w:sz w:val="24"/>
        </w:rPr>
        <w:t>г</w:t>
      </w:r>
      <w:r>
        <w:rPr>
          <w:b/>
          <w:color w:val="0E1115"/>
          <w:spacing w:val="-2"/>
          <w:sz w:val="23"/>
        </w:rPr>
        <w:t>о</w:t>
      </w:r>
      <w:r>
        <w:rPr>
          <w:b/>
          <w:color w:val="0E1115"/>
          <w:spacing w:val="-2"/>
          <w:sz w:val="24"/>
        </w:rPr>
        <w:t>д</w:t>
      </w:r>
      <w:r>
        <w:rPr>
          <w:b/>
          <w:color w:val="0E1115"/>
          <w:spacing w:val="-2"/>
          <w:sz w:val="23"/>
        </w:rPr>
        <w:t>ар</w:t>
      </w:r>
      <w:r>
        <w:rPr>
          <w:b/>
          <w:color w:val="0E1115"/>
          <w:spacing w:val="-2"/>
          <w:sz w:val="24"/>
        </w:rPr>
        <w:t>ю</w:t>
      </w:r>
      <w:r>
        <w:rPr>
          <w:rFonts w:ascii="Tahoma" w:hAnsi="Tahoma"/>
          <w:b/>
          <w:color w:val="0E1115"/>
          <w:spacing w:val="-2"/>
          <w:sz w:val="24"/>
        </w:rPr>
        <w:t>»</w:t>
      </w:r>
      <w:r>
        <w:rPr>
          <w:rFonts w:ascii="Tahoma" w:hAnsi="Tahoma"/>
          <w:color w:val="0E1115"/>
          <w:spacing w:val="-2"/>
          <w:sz w:val="24"/>
        </w:rPr>
        <w:t>.</w:t>
      </w:r>
    </w:p>
    <w:p>
      <w:pPr>
        <w:pStyle w:val="ListParagraph"/>
        <w:numPr>
          <w:ilvl w:val="1"/>
          <w:numId w:val="81"/>
        </w:numPr>
        <w:tabs>
          <w:tab w:pos="575" w:val="left" w:leader="none"/>
        </w:tabs>
        <w:spacing w:line="240" w:lineRule="auto" w:before="93" w:after="0"/>
        <w:ind w:left="575" w:right="0" w:hanging="255"/>
        <w:jc w:val="left"/>
        <w:rPr>
          <w:rFonts w:ascii="Tahoma" w:hAnsi="Tahoma"/>
          <w:sz w:val="24"/>
        </w:rPr>
      </w:pPr>
      <w:r>
        <w:rPr>
          <w:b/>
          <w:color w:val="0E1115"/>
          <w:sz w:val="23"/>
        </w:rPr>
        <w:t>С</w:t>
      </w:r>
      <w:r>
        <w:rPr>
          <w:b/>
          <w:color w:val="0E1115"/>
          <w:sz w:val="24"/>
        </w:rPr>
        <w:t>и</w:t>
      </w:r>
      <w:r>
        <w:rPr>
          <w:b/>
          <w:color w:val="0E1115"/>
          <w:sz w:val="23"/>
        </w:rPr>
        <w:t>с</w:t>
      </w:r>
      <w:r>
        <w:rPr>
          <w:b/>
          <w:color w:val="0E1115"/>
          <w:sz w:val="24"/>
        </w:rPr>
        <w:t>т</w:t>
      </w:r>
      <w:r>
        <w:rPr>
          <w:b/>
          <w:color w:val="0E1115"/>
          <w:sz w:val="23"/>
        </w:rPr>
        <w:t>е</w:t>
      </w:r>
      <w:r>
        <w:rPr>
          <w:b/>
          <w:color w:val="0E1115"/>
          <w:sz w:val="24"/>
        </w:rPr>
        <w:t>м</w:t>
      </w:r>
      <w:r>
        <w:rPr>
          <w:b/>
          <w:color w:val="0E1115"/>
          <w:sz w:val="23"/>
        </w:rPr>
        <w:t>а</w:t>
      </w:r>
      <w:r>
        <w:rPr>
          <w:b/>
          <w:color w:val="0E1115"/>
          <w:spacing w:val="-9"/>
          <w:sz w:val="23"/>
        </w:rPr>
        <w:t> </w:t>
      </w:r>
      <w:r>
        <w:rPr>
          <w:b/>
          <w:color w:val="0E1115"/>
          <w:sz w:val="24"/>
        </w:rPr>
        <w:t>т</w:t>
      </w:r>
      <w:r>
        <w:rPr>
          <w:b/>
          <w:color w:val="0E1115"/>
          <w:sz w:val="23"/>
        </w:rPr>
        <w:t>е</w:t>
      </w:r>
      <w:r>
        <w:rPr>
          <w:b/>
          <w:color w:val="0E1115"/>
          <w:sz w:val="24"/>
        </w:rPr>
        <w:t>г</w:t>
      </w:r>
      <w:r>
        <w:rPr>
          <w:b/>
          <w:color w:val="0E1115"/>
          <w:sz w:val="23"/>
        </w:rPr>
        <w:t>о</w:t>
      </w:r>
      <w:r>
        <w:rPr>
          <w:b/>
          <w:color w:val="0E1115"/>
          <w:sz w:val="24"/>
        </w:rPr>
        <w:t>в</w:t>
      </w:r>
      <w:r>
        <w:rPr>
          <w:rFonts w:ascii="Tahoma" w:hAnsi="Tahoma"/>
          <w:b/>
          <w:color w:val="0E1115"/>
          <w:sz w:val="24"/>
        </w:rPr>
        <w:t>:</w:t>
      </w:r>
      <w:r>
        <w:rPr>
          <w:rFonts w:ascii="Tahoma" w:hAnsi="Tahoma"/>
          <w:b/>
          <w:color w:val="0E1115"/>
          <w:spacing w:val="-8"/>
          <w:sz w:val="24"/>
        </w:rPr>
        <w:t> </w:t>
      </w:r>
      <w:r>
        <w:rPr>
          <w:color w:val="0E1115"/>
          <w:sz w:val="24"/>
        </w:rPr>
        <w:t>Для</w:t>
      </w:r>
      <w:r>
        <w:rPr>
          <w:color w:val="0E1115"/>
          <w:spacing w:val="-5"/>
          <w:sz w:val="24"/>
        </w:rPr>
        <w:t> </w:t>
      </w:r>
      <w:r>
        <w:rPr>
          <w:color w:val="0E1115"/>
          <w:sz w:val="24"/>
        </w:rPr>
        <w:t>категоризации</w:t>
      </w:r>
      <w:r>
        <w:rPr>
          <w:color w:val="0E1115"/>
          <w:spacing w:val="-5"/>
          <w:sz w:val="24"/>
        </w:rPr>
        <w:t> </w:t>
      </w:r>
      <w:r>
        <w:rPr>
          <w:color w:val="0E1115"/>
          <w:sz w:val="24"/>
        </w:rPr>
        <w:t>даров</w:t>
      </w:r>
      <w:r>
        <w:rPr>
          <w:color w:val="0E1115"/>
          <w:spacing w:val="-5"/>
          <w:sz w:val="24"/>
        </w:rPr>
        <w:t> </w:t>
      </w:r>
      <w:r>
        <w:rPr>
          <w:rFonts w:ascii="Tahoma" w:hAnsi="Tahoma"/>
          <w:color w:val="0E1115"/>
          <w:sz w:val="24"/>
        </w:rPr>
        <w:t>(#</w:t>
      </w:r>
      <w:r>
        <w:rPr>
          <w:color w:val="0E1115"/>
          <w:sz w:val="24"/>
        </w:rPr>
        <w:t>еда</w:t>
      </w:r>
      <w:r>
        <w:rPr>
          <w:rFonts w:ascii="Tahoma" w:hAnsi="Tahoma"/>
          <w:color w:val="0E1115"/>
          <w:sz w:val="24"/>
        </w:rPr>
        <w:t>,</w:t>
      </w:r>
      <w:r>
        <w:rPr>
          <w:rFonts w:ascii="Tahoma" w:hAnsi="Tahoma"/>
          <w:color w:val="0E1115"/>
          <w:spacing w:val="-13"/>
          <w:sz w:val="24"/>
        </w:rPr>
        <w:t> </w:t>
      </w:r>
      <w:r>
        <w:rPr>
          <w:rFonts w:ascii="Tahoma" w:hAnsi="Tahoma"/>
          <w:color w:val="0E1115"/>
          <w:sz w:val="24"/>
        </w:rPr>
        <w:t>#</w:t>
      </w:r>
      <w:r>
        <w:rPr>
          <w:color w:val="0E1115"/>
          <w:sz w:val="24"/>
        </w:rPr>
        <w:t>образование</w:t>
      </w:r>
      <w:r>
        <w:rPr>
          <w:rFonts w:ascii="Tahoma" w:hAnsi="Tahoma"/>
          <w:color w:val="0E1115"/>
          <w:sz w:val="24"/>
        </w:rPr>
        <w:t>,</w:t>
      </w:r>
      <w:r>
        <w:rPr>
          <w:rFonts w:ascii="Tahoma" w:hAnsi="Tahoma"/>
          <w:color w:val="0E1115"/>
          <w:spacing w:val="-13"/>
          <w:sz w:val="24"/>
        </w:rPr>
        <w:t> </w:t>
      </w:r>
      <w:r>
        <w:rPr>
          <w:rFonts w:ascii="Tahoma" w:hAnsi="Tahoma"/>
          <w:color w:val="0E1115"/>
          <w:spacing w:val="-2"/>
          <w:sz w:val="24"/>
        </w:rPr>
        <w:t>#</w:t>
      </w:r>
      <w:r>
        <w:rPr>
          <w:color w:val="0E1115"/>
          <w:spacing w:val="-2"/>
          <w:sz w:val="24"/>
        </w:rPr>
        <w:t>ремонт</w:t>
      </w:r>
      <w:r>
        <w:rPr>
          <w:rFonts w:ascii="Tahoma" w:hAnsi="Tahoma"/>
          <w:color w:val="0E1115"/>
          <w:spacing w:val="-2"/>
          <w:sz w:val="24"/>
        </w:rPr>
        <w:t>).</w:t>
      </w:r>
    </w:p>
    <w:p>
      <w:pPr>
        <w:pStyle w:val="ListParagraph"/>
        <w:numPr>
          <w:ilvl w:val="1"/>
          <w:numId w:val="81"/>
        </w:numPr>
        <w:tabs>
          <w:tab w:pos="575" w:val="left" w:leader="none"/>
        </w:tabs>
        <w:spacing w:line="240" w:lineRule="auto" w:before="219" w:after="0"/>
        <w:ind w:left="575" w:right="0" w:hanging="255"/>
        <w:jc w:val="left"/>
        <w:rPr>
          <w:rFonts w:ascii="Tahoma" w:hAnsi="Tahoma"/>
          <w:sz w:val="24"/>
        </w:rPr>
      </w:pPr>
      <w:r>
        <w:rPr>
          <w:rFonts w:ascii="Tahoma" w:hAnsi="Tahoma"/>
          <w:b/>
          <w:color w:val="0E1115"/>
          <w:sz w:val="24"/>
        </w:rPr>
        <w:t>«</w:t>
      </w:r>
      <w:r>
        <w:rPr>
          <w:b/>
          <w:color w:val="0E1115"/>
          <w:sz w:val="23"/>
        </w:rPr>
        <w:t>Кар</w:t>
      </w:r>
      <w:r>
        <w:rPr>
          <w:b/>
          <w:color w:val="0E1115"/>
          <w:sz w:val="24"/>
        </w:rPr>
        <w:t>т</w:t>
      </w:r>
      <w:r>
        <w:rPr>
          <w:b/>
          <w:color w:val="0E1115"/>
          <w:sz w:val="23"/>
        </w:rPr>
        <w:t>а</w:t>
      </w:r>
      <w:r>
        <w:rPr>
          <w:b/>
          <w:color w:val="0E1115"/>
          <w:spacing w:val="-6"/>
          <w:sz w:val="23"/>
        </w:rPr>
        <w:t> </w:t>
      </w:r>
      <w:r>
        <w:rPr>
          <w:b/>
          <w:color w:val="0E1115"/>
          <w:sz w:val="24"/>
        </w:rPr>
        <w:t>щ</w:t>
      </w:r>
      <w:r>
        <w:rPr>
          <w:b/>
          <w:color w:val="0E1115"/>
          <w:sz w:val="23"/>
        </w:rPr>
        <w:t>е</w:t>
      </w:r>
      <w:r>
        <w:rPr>
          <w:b/>
          <w:color w:val="0E1115"/>
          <w:sz w:val="24"/>
        </w:rPr>
        <w:t>д</w:t>
      </w:r>
      <w:r>
        <w:rPr>
          <w:b/>
          <w:color w:val="0E1115"/>
          <w:sz w:val="23"/>
        </w:rPr>
        <w:t>рос</w:t>
      </w:r>
      <w:r>
        <w:rPr>
          <w:b/>
          <w:color w:val="0E1115"/>
          <w:sz w:val="24"/>
        </w:rPr>
        <w:t>ти</w:t>
      </w:r>
      <w:r>
        <w:rPr>
          <w:rFonts w:ascii="Tahoma" w:hAnsi="Tahoma"/>
          <w:b/>
          <w:color w:val="0E1115"/>
          <w:sz w:val="24"/>
        </w:rPr>
        <w:t>»:</w:t>
      </w:r>
      <w:r>
        <w:rPr>
          <w:rFonts w:ascii="Tahoma" w:hAnsi="Tahoma"/>
          <w:b/>
          <w:color w:val="0E1115"/>
          <w:spacing w:val="-5"/>
          <w:sz w:val="24"/>
        </w:rPr>
        <w:t> </w:t>
      </w:r>
      <w:r>
        <w:rPr>
          <w:color w:val="0E1115"/>
          <w:sz w:val="24"/>
        </w:rPr>
        <w:t>Визуализация</w:t>
      </w:r>
      <w:r>
        <w:rPr>
          <w:color w:val="0E1115"/>
          <w:spacing w:val="-1"/>
          <w:sz w:val="24"/>
        </w:rPr>
        <w:t> </w:t>
      </w:r>
      <w:r>
        <w:rPr>
          <w:color w:val="0E1115"/>
          <w:sz w:val="24"/>
        </w:rPr>
        <w:t>на</w:t>
      </w:r>
      <w:r>
        <w:rPr>
          <w:color w:val="0E1115"/>
          <w:spacing w:val="-2"/>
          <w:sz w:val="24"/>
        </w:rPr>
        <w:t> </w:t>
      </w:r>
      <w:r>
        <w:rPr>
          <w:color w:val="0E1115"/>
          <w:sz w:val="24"/>
        </w:rPr>
        <w:t>карте</w:t>
      </w:r>
      <w:r>
        <w:rPr>
          <w:rFonts w:ascii="Tahoma" w:hAnsi="Tahoma"/>
          <w:color w:val="0E1115"/>
          <w:sz w:val="24"/>
        </w:rPr>
        <w:t>,</w:t>
      </w:r>
      <w:r>
        <w:rPr>
          <w:rFonts w:ascii="Tahoma" w:hAnsi="Tahoma"/>
          <w:color w:val="0E1115"/>
          <w:spacing w:val="-10"/>
          <w:sz w:val="24"/>
        </w:rPr>
        <w:t> </w:t>
      </w:r>
      <w:r>
        <w:rPr>
          <w:color w:val="0E1115"/>
          <w:sz w:val="24"/>
        </w:rPr>
        <w:t>кто</w:t>
      </w:r>
      <w:r>
        <w:rPr>
          <w:color w:val="0E1115"/>
          <w:spacing w:val="-2"/>
          <w:sz w:val="24"/>
        </w:rPr>
        <w:t> </w:t>
      </w:r>
      <w:r>
        <w:rPr>
          <w:color w:val="0E1115"/>
          <w:sz w:val="24"/>
        </w:rPr>
        <w:t>и</w:t>
      </w:r>
      <w:r>
        <w:rPr>
          <w:color w:val="0E1115"/>
          <w:spacing w:val="-1"/>
          <w:sz w:val="24"/>
        </w:rPr>
        <w:t> </w:t>
      </w:r>
      <w:r>
        <w:rPr>
          <w:color w:val="0E1115"/>
          <w:sz w:val="24"/>
        </w:rPr>
        <w:t>что</w:t>
      </w:r>
      <w:r>
        <w:rPr>
          <w:color w:val="0E1115"/>
          <w:spacing w:val="-2"/>
          <w:sz w:val="24"/>
        </w:rPr>
        <w:t> </w:t>
      </w:r>
      <w:r>
        <w:rPr>
          <w:color w:val="0E1115"/>
          <w:sz w:val="24"/>
        </w:rPr>
        <w:t>предлагает</w:t>
      </w:r>
      <w:r>
        <w:rPr>
          <w:color w:val="0E1115"/>
          <w:spacing w:val="-2"/>
          <w:sz w:val="24"/>
        </w:rPr>
        <w:t> </w:t>
      </w:r>
      <w:r>
        <w:rPr>
          <w:color w:val="0E1115"/>
          <w:sz w:val="24"/>
        </w:rPr>
        <w:t>или</w:t>
      </w:r>
      <w:r>
        <w:rPr>
          <w:color w:val="0E1115"/>
          <w:spacing w:val="-1"/>
          <w:sz w:val="24"/>
        </w:rPr>
        <w:t> </w:t>
      </w:r>
      <w:r>
        <w:rPr>
          <w:color w:val="0E1115"/>
          <w:spacing w:val="-2"/>
          <w:sz w:val="24"/>
        </w:rPr>
        <w:t>просит</w:t>
      </w:r>
      <w:r>
        <w:rPr>
          <w:rFonts w:ascii="Tahoma" w:hAnsi="Tahoma"/>
          <w:color w:val="0E1115"/>
          <w:spacing w:val="-2"/>
          <w:sz w:val="24"/>
        </w:rPr>
        <w:t>.</w:t>
      </w:r>
    </w:p>
    <w:p>
      <w:pPr>
        <w:pStyle w:val="BodyText"/>
        <w:spacing w:before="79"/>
        <w:rPr>
          <w:rFonts w:ascii="Tahoma"/>
        </w:rPr>
      </w:pPr>
    </w:p>
    <w:p>
      <w:pPr>
        <w:spacing w:before="1"/>
        <w:ind w:left="305" w:right="0" w:firstLine="0"/>
        <w:jc w:val="left"/>
        <w:rPr>
          <w:rFonts w:ascii="Tahoma" w:hAnsi="Tahoma"/>
          <w:b/>
          <w:sz w:val="24"/>
        </w:rPr>
      </w:pPr>
      <w:r>
        <w:rPr>
          <w:b/>
          <w:color w:val="0E1115"/>
          <w:spacing w:val="-2"/>
          <w:sz w:val="23"/>
        </w:rPr>
        <w:t>Пр</w:t>
      </w:r>
      <w:r>
        <w:rPr>
          <w:b/>
          <w:color w:val="0E1115"/>
          <w:spacing w:val="-2"/>
          <w:sz w:val="24"/>
        </w:rPr>
        <w:t>им</w:t>
      </w:r>
      <w:r>
        <w:rPr>
          <w:b/>
          <w:color w:val="0E1115"/>
          <w:spacing w:val="-2"/>
          <w:sz w:val="23"/>
        </w:rPr>
        <w:t>ер</w:t>
      </w:r>
      <w:r>
        <w:rPr>
          <w:b/>
          <w:color w:val="0E1115"/>
          <w:spacing w:val="-10"/>
          <w:sz w:val="23"/>
        </w:rPr>
        <w:t> </w:t>
      </w:r>
      <w:r>
        <w:rPr>
          <w:b/>
          <w:color w:val="0E1115"/>
          <w:spacing w:val="-2"/>
          <w:sz w:val="23"/>
        </w:rPr>
        <w:t>арх</w:t>
      </w:r>
      <w:r>
        <w:rPr>
          <w:b/>
          <w:color w:val="0E1115"/>
          <w:spacing w:val="-2"/>
          <w:sz w:val="24"/>
        </w:rPr>
        <w:t>ит</w:t>
      </w:r>
      <w:r>
        <w:rPr>
          <w:b/>
          <w:color w:val="0E1115"/>
          <w:spacing w:val="-2"/>
          <w:sz w:val="23"/>
        </w:rPr>
        <w:t>е</w:t>
      </w:r>
      <w:r>
        <w:rPr>
          <w:b/>
          <w:color w:val="0E1115"/>
          <w:spacing w:val="-2"/>
          <w:sz w:val="24"/>
        </w:rPr>
        <w:t>кт</w:t>
      </w:r>
      <w:r>
        <w:rPr>
          <w:b/>
          <w:color w:val="0E1115"/>
          <w:spacing w:val="-2"/>
          <w:sz w:val="23"/>
        </w:rPr>
        <w:t>ур</w:t>
      </w:r>
      <w:r>
        <w:rPr>
          <w:b/>
          <w:color w:val="0E1115"/>
          <w:spacing w:val="-2"/>
          <w:sz w:val="24"/>
        </w:rPr>
        <w:t>ы</w:t>
      </w:r>
      <w:r>
        <w:rPr>
          <w:b/>
          <w:color w:val="0E1115"/>
          <w:spacing w:val="-13"/>
          <w:sz w:val="24"/>
        </w:rPr>
        <w:t> </w:t>
      </w:r>
      <w:r>
        <w:rPr>
          <w:b/>
          <w:color w:val="0E1115"/>
          <w:spacing w:val="-2"/>
          <w:sz w:val="24"/>
        </w:rPr>
        <w:t>т</w:t>
      </w:r>
      <w:r>
        <w:rPr>
          <w:b/>
          <w:color w:val="0E1115"/>
          <w:spacing w:val="-2"/>
          <w:sz w:val="23"/>
        </w:rPr>
        <w:t>а</w:t>
      </w:r>
      <w:r>
        <w:rPr>
          <w:b/>
          <w:color w:val="0E1115"/>
          <w:spacing w:val="-2"/>
          <w:sz w:val="24"/>
        </w:rPr>
        <w:t>к</w:t>
      </w:r>
      <w:r>
        <w:rPr>
          <w:b/>
          <w:color w:val="0E1115"/>
          <w:spacing w:val="-2"/>
          <w:sz w:val="23"/>
        </w:rPr>
        <w:t>ой</w:t>
      </w:r>
      <w:r>
        <w:rPr>
          <w:b/>
          <w:color w:val="0E1115"/>
          <w:spacing w:val="-9"/>
          <w:sz w:val="23"/>
        </w:rPr>
        <w:t> </w:t>
      </w:r>
      <w:r>
        <w:rPr>
          <w:b/>
          <w:color w:val="0E1115"/>
          <w:spacing w:val="-2"/>
          <w:sz w:val="24"/>
        </w:rPr>
        <w:t>пл</w:t>
      </w:r>
      <w:r>
        <w:rPr>
          <w:b/>
          <w:color w:val="0E1115"/>
          <w:spacing w:val="-2"/>
          <w:sz w:val="23"/>
        </w:rPr>
        <w:t>а</w:t>
      </w:r>
      <w:r>
        <w:rPr>
          <w:b/>
          <w:color w:val="0E1115"/>
          <w:spacing w:val="-2"/>
          <w:sz w:val="24"/>
        </w:rPr>
        <w:t>тф</w:t>
      </w:r>
      <w:r>
        <w:rPr>
          <w:b/>
          <w:color w:val="0E1115"/>
          <w:spacing w:val="-2"/>
          <w:sz w:val="23"/>
        </w:rPr>
        <w:t>ор</w:t>
      </w:r>
      <w:r>
        <w:rPr>
          <w:b/>
          <w:color w:val="0E1115"/>
          <w:spacing w:val="-2"/>
          <w:sz w:val="24"/>
        </w:rPr>
        <w:t>мы</w:t>
      </w:r>
      <w:r>
        <w:rPr>
          <w:rFonts w:ascii="Tahoma" w:hAnsi="Tahoma"/>
          <w:b/>
          <w:color w:val="0E1115"/>
          <w:spacing w:val="-2"/>
          <w:sz w:val="24"/>
        </w:rPr>
        <w:t>:</w:t>
      </w:r>
    </w:p>
    <w:p>
      <w:pPr>
        <w:pStyle w:val="BodyText"/>
        <w:spacing w:before="79"/>
        <w:rPr>
          <w:rFonts w:ascii="Tahoma"/>
          <w:b/>
        </w:rPr>
      </w:pPr>
    </w:p>
    <w:p>
      <w:pPr>
        <w:pStyle w:val="ListParagraph"/>
        <w:numPr>
          <w:ilvl w:val="0"/>
          <w:numId w:val="82"/>
        </w:numPr>
        <w:tabs>
          <w:tab w:pos="574" w:val="left" w:leader="none"/>
        </w:tabs>
        <w:spacing w:line="240" w:lineRule="auto" w:before="0" w:after="0"/>
        <w:ind w:left="574" w:right="0" w:hanging="284"/>
        <w:jc w:val="left"/>
        <w:rPr>
          <w:rFonts w:ascii="Tahoma" w:hAnsi="Tahoma"/>
          <w:sz w:val="24"/>
        </w:rPr>
      </w:pPr>
      <w:r>
        <w:rPr>
          <w:b/>
          <w:color w:val="0E1115"/>
          <w:sz w:val="24"/>
        </w:rPr>
        <w:t>Б</w:t>
      </w:r>
      <w:r>
        <w:rPr>
          <w:b/>
          <w:color w:val="0E1115"/>
          <w:sz w:val="23"/>
        </w:rPr>
        <w:t>а</w:t>
      </w:r>
      <w:r>
        <w:rPr>
          <w:b/>
          <w:color w:val="0E1115"/>
          <w:sz w:val="24"/>
        </w:rPr>
        <w:t>з</w:t>
      </w:r>
      <w:r>
        <w:rPr>
          <w:b/>
          <w:color w:val="0E1115"/>
          <w:sz w:val="23"/>
        </w:rPr>
        <w:t>а</w:t>
      </w:r>
      <w:r>
        <w:rPr>
          <w:b/>
          <w:color w:val="0E1115"/>
          <w:spacing w:val="17"/>
          <w:sz w:val="23"/>
        </w:rPr>
        <w:t> </w:t>
      </w:r>
      <w:r>
        <w:rPr>
          <w:b/>
          <w:color w:val="0E1115"/>
          <w:sz w:val="24"/>
        </w:rPr>
        <w:t>д</w:t>
      </w:r>
      <w:r>
        <w:rPr>
          <w:b/>
          <w:color w:val="0E1115"/>
          <w:sz w:val="23"/>
        </w:rPr>
        <w:t>а</w:t>
      </w:r>
      <w:r>
        <w:rPr>
          <w:b/>
          <w:color w:val="0E1115"/>
          <w:sz w:val="24"/>
        </w:rPr>
        <w:t>нны</w:t>
      </w:r>
      <w:r>
        <w:rPr>
          <w:b/>
          <w:color w:val="0E1115"/>
          <w:sz w:val="23"/>
        </w:rPr>
        <w:t>х</w:t>
      </w:r>
      <w:r>
        <w:rPr>
          <w:b/>
          <w:color w:val="0E1115"/>
          <w:spacing w:val="27"/>
          <w:sz w:val="23"/>
        </w:rPr>
        <w:t> </w:t>
      </w:r>
      <w:r>
        <w:rPr>
          <w:rFonts w:ascii="Tahoma" w:hAnsi="Tahoma"/>
          <w:color w:val="0E1115"/>
          <w:sz w:val="24"/>
        </w:rPr>
        <w:t>(</w:t>
      </w:r>
      <w:r>
        <w:rPr>
          <w:color w:val="0E1115"/>
          <w:sz w:val="24"/>
        </w:rPr>
        <w:t>простая</w:t>
      </w:r>
      <w:r>
        <w:rPr>
          <w:rFonts w:ascii="Tahoma" w:hAnsi="Tahoma"/>
          <w:color w:val="0E1115"/>
          <w:sz w:val="24"/>
        </w:rPr>
        <w:t>,</w:t>
      </w:r>
      <w:r>
        <w:rPr>
          <w:rFonts w:ascii="Tahoma" w:hAnsi="Tahoma"/>
          <w:color w:val="0E1115"/>
          <w:spacing w:val="16"/>
          <w:sz w:val="24"/>
        </w:rPr>
        <w:t> </w:t>
      </w:r>
      <w:r>
        <w:rPr>
          <w:color w:val="0E1115"/>
          <w:sz w:val="24"/>
        </w:rPr>
        <w:t>например</w:t>
      </w:r>
      <w:r>
        <w:rPr>
          <w:rFonts w:ascii="Tahoma" w:hAnsi="Tahoma"/>
          <w:color w:val="0E1115"/>
          <w:sz w:val="24"/>
        </w:rPr>
        <w:t>,</w:t>
      </w:r>
      <w:r>
        <w:rPr>
          <w:rFonts w:ascii="Tahoma" w:hAnsi="Tahoma"/>
          <w:color w:val="0E1115"/>
          <w:spacing w:val="16"/>
          <w:sz w:val="24"/>
        </w:rPr>
        <w:t> </w:t>
      </w:r>
      <w:r>
        <w:rPr>
          <w:rFonts w:ascii="Tahoma" w:hAnsi="Tahoma"/>
          <w:color w:val="0E1115"/>
          <w:sz w:val="24"/>
        </w:rPr>
        <w:t>Airtable</w:t>
      </w:r>
      <w:r>
        <w:rPr>
          <w:rFonts w:ascii="Tahoma" w:hAnsi="Tahoma"/>
          <w:color w:val="0E1115"/>
          <w:spacing w:val="16"/>
          <w:sz w:val="24"/>
        </w:rPr>
        <w:t> </w:t>
      </w:r>
      <w:r>
        <w:rPr>
          <w:color w:val="0E1115"/>
          <w:sz w:val="24"/>
        </w:rPr>
        <w:t>или</w:t>
      </w:r>
      <w:r>
        <w:rPr>
          <w:color w:val="0E1115"/>
          <w:spacing w:val="23"/>
          <w:sz w:val="24"/>
        </w:rPr>
        <w:t> </w:t>
      </w:r>
      <w:r>
        <w:rPr>
          <w:color w:val="0E1115"/>
          <w:sz w:val="24"/>
        </w:rPr>
        <w:t>даже</w:t>
      </w:r>
      <w:r>
        <w:rPr>
          <w:color w:val="0E1115"/>
          <w:spacing w:val="24"/>
          <w:sz w:val="24"/>
        </w:rPr>
        <w:t> </w:t>
      </w:r>
      <w:r>
        <w:rPr>
          <w:rFonts w:ascii="Tahoma" w:hAnsi="Tahoma"/>
          <w:color w:val="0E1115"/>
          <w:sz w:val="24"/>
        </w:rPr>
        <w:t>Google</w:t>
      </w:r>
      <w:r>
        <w:rPr>
          <w:rFonts w:ascii="Tahoma" w:hAnsi="Tahoma"/>
          <w:color w:val="0E1115"/>
          <w:spacing w:val="16"/>
          <w:sz w:val="24"/>
        </w:rPr>
        <w:t> </w:t>
      </w:r>
      <w:r>
        <w:rPr>
          <w:rFonts w:ascii="Tahoma" w:hAnsi="Tahoma"/>
          <w:color w:val="0E1115"/>
          <w:sz w:val="24"/>
        </w:rPr>
        <w:t>Sheets</w:t>
      </w:r>
      <w:r>
        <w:rPr>
          <w:rFonts w:ascii="Tahoma" w:hAnsi="Tahoma"/>
          <w:color w:val="0E1115"/>
          <w:spacing w:val="16"/>
          <w:sz w:val="24"/>
        </w:rPr>
        <w:t> </w:t>
      </w:r>
      <w:r>
        <w:rPr>
          <w:color w:val="0E1115"/>
          <w:sz w:val="24"/>
        </w:rPr>
        <w:t>как</w:t>
      </w:r>
      <w:r>
        <w:rPr>
          <w:color w:val="0E1115"/>
          <w:spacing w:val="24"/>
          <w:sz w:val="24"/>
        </w:rPr>
        <w:t> </w:t>
      </w:r>
      <w:r>
        <w:rPr>
          <w:color w:val="0E1115"/>
          <w:spacing w:val="-2"/>
          <w:sz w:val="24"/>
        </w:rPr>
        <w:t>бэкенд</w:t>
      </w:r>
      <w:r>
        <w:rPr>
          <w:rFonts w:ascii="Tahoma" w:hAnsi="Tahoma"/>
          <w:color w:val="0E1115"/>
          <w:spacing w:val="-2"/>
          <w:sz w:val="24"/>
        </w:rPr>
        <w:t>).</w:t>
      </w:r>
    </w:p>
    <w:p>
      <w:pPr>
        <w:pStyle w:val="ListParagraph"/>
        <w:numPr>
          <w:ilvl w:val="0"/>
          <w:numId w:val="82"/>
        </w:numPr>
        <w:tabs>
          <w:tab w:pos="575" w:val="left" w:leader="none"/>
        </w:tabs>
        <w:spacing w:line="345" w:lineRule="auto" w:before="219" w:after="0"/>
        <w:ind w:left="575" w:right="407" w:hanging="285"/>
        <w:jc w:val="left"/>
        <w:rPr>
          <w:rFonts w:ascii="Tahoma" w:hAnsi="Tahoma"/>
          <w:sz w:val="24"/>
        </w:rPr>
      </w:pPr>
      <w:r>
        <w:rPr>
          <w:b/>
          <w:color w:val="0E1115"/>
          <w:spacing w:val="-2"/>
          <w:w w:val="105"/>
          <w:sz w:val="24"/>
        </w:rPr>
        <w:t>Инт</w:t>
      </w:r>
      <w:r>
        <w:rPr>
          <w:b/>
          <w:color w:val="0E1115"/>
          <w:spacing w:val="-2"/>
          <w:w w:val="105"/>
          <w:sz w:val="23"/>
        </w:rPr>
        <w:t>ер</w:t>
      </w:r>
      <w:r>
        <w:rPr>
          <w:b/>
          <w:color w:val="0E1115"/>
          <w:spacing w:val="-2"/>
          <w:w w:val="105"/>
          <w:sz w:val="24"/>
        </w:rPr>
        <w:t>ф</w:t>
      </w:r>
      <w:r>
        <w:rPr>
          <w:b/>
          <w:color w:val="0E1115"/>
          <w:spacing w:val="-2"/>
          <w:w w:val="105"/>
          <w:sz w:val="23"/>
        </w:rPr>
        <w:t>ейс</w:t>
      </w:r>
      <w:r>
        <w:rPr>
          <w:b/>
          <w:color w:val="0E1115"/>
          <w:spacing w:val="-6"/>
          <w:w w:val="105"/>
          <w:sz w:val="23"/>
        </w:rPr>
        <w:t> </w:t>
      </w:r>
      <w:r>
        <w:rPr>
          <w:rFonts w:ascii="Tahoma" w:hAnsi="Tahoma"/>
          <w:color w:val="0E1115"/>
          <w:spacing w:val="-2"/>
          <w:w w:val="105"/>
          <w:sz w:val="24"/>
        </w:rPr>
        <w:t>(</w:t>
      </w:r>
      <w:r>
        <w:rPr>
          <w:color w:val="0E1115"/>
          <w:spacing w:val="-2"/>
          <w:w w:val="105"/>
          <w:sz w:val="24"/>
        </w:rPr>
        <w:t>простой</w:t>
      </w:r>
      <w:r>
        <w:rPr>
          <w:color w:val="0E1115"/>
          <w:spacing w:val="-10"/>
          <w:w w:val="105"/>
          <w:sz w:val="24"/>
        </w:rPr>
        <w:t> </w:t>
      </w:r>
      <w:r>
        <w:rPr>
          <w:color w:val="0E1115"/>
          <w:spacing w:val="-2"/>
          <w:w w:val="105"/>
          <w:sz w:val="24"/>
        </w:rPr>
        <w:t>веб</w:t>
      </w:r>
      <w:r>
        <w:rPr>
          <w:rFonts w:ascii="Tahoma" w:hAnsi="Tahoma"/>
          <w:color w:val="0E1115"/>
          <w:spacing w:val="-2"/>
          <w:w w:val="105"/>
          <w:sz w:val="24"/>
        </w:rPr>
        <w:t>-</w:t>
      </w:r>
      <w:r>
        <w:rPr>
          <w:color w:val="0E1115"/>
          <w:spacing w:val="-2"/>
          <w:w w:val="105"/>
          <w:sz w:val="24"/>
        </w:rPr>
        <w:t>сайт</w:t>
      </w:r>
      <w:r>
        <w:rPr>
          <w:color w:val="0E1115"/>
          <w:spacing w:val="-10"/>
          <w:w w:val="105"/>
          <w:sz w:val="24"/>
        </w:rPr>
        <w:t> </w:t>
      </w:r>
      <w:r>
        <w:rPr>
          <w:color w:val="0E1115"/>
          <w:spacing w:val="-2"/>
          <w:w w:val="105"/>
          <w:sz w:val="24"/>
        </w:rPr>
        <w:t>или</w:t>
      </w:r>
      <w:r>
        <w:rPr>
          <w:color w:val="0E1115"/>
          <w:spacing w:val="-10"/>
          <w:w w:val="105"/>
          <w:sz w:val="24"/>
        </w:rPr>
        <w:t> </w:t>
      </w:r>
      <w:r>
        <w:rPr>
          <w:rFonts w:ascii="Tahoma" w:hAnsi="Tahoma"/>
          <w:color w:val="0E1115"/>
          <w:spacing w:val="-2"/>
          <w:w w:val="105"/>
          <w:sz w:val="24"/>
        </w:rPr>
        <w:t>Progressive</w:t>
      </w:r>
      <w:r>
        <w:rPr>
          <w:rFonts w:ascii="Tahoma" w:hAnsi="Tahoma"/>
          <w:color w:val="0E1115"/>
          <w:spacing w:val="-18"/>
          <w:w w:val="105"/>
          <w:sz w:val="24"/>
        </w:rPr>
        <w:t> </w:t>
      </w:r>
      <w:r>
        <w:rPr>
          <w:rFonts w:ascii="Tahoma" w:hAnsi="Tahoma"/>
          <w:color w:val="0E1115"/>
          <w:spacing w:val="-2"/>
          <w:w w:val="105"/>
          <w:sz w:val="24"/>
        </w:rPr>
        <w:t>Web</w:t>
      </w:r>
      <w:r>
        <w:rPr>
          <w:rFonts w:ascii="Tahoma" w:hAnsi="Tahoma"/>
          <w:color w:val="0E1115"/>
          <w:spacing w:val="-18"/>
          <w:w w:val="105"/>
          <w:sz w:val="24"/>
        </w:rPr>
        <w:t> </w:t>
      </w:r>
      <w:r>
        <w:rPr>
          <w:rFonts w:ascii="Tahoma" w:hAnsi="Tahoma"/>
          <w:color w:val="0E1115"/>
          <w:spacing w:val="-2"/>
          <w:w w:val="105"/>
          <w:sz w:val="24"/>
        </w:rPr>
        <w:t>App,</w:t>
      </w:r>
      <w:r>
        <w:rPr>
          <w:rFonts w:ascii="Tahoma" w:hAnsi="Tahoma"/>
          <w:color w:val="0E1115"/>
          <w:spacing w:val="-17"/>
          <w:w w:val="105"/>
          <w:sz w:val="24"/>
        </w:rPr>
        <w:t> </w:t>
      </w:r>
      <w:r>
        <w:rPr>
          <w:color w:val="0E1115"/>
          <w:spacing w:val="-2"/>
          <w:w w:val="105"/>
          <w:sz w:val="24"/>
        </w:rPr>
        <w:t>который</w:t>
      </w:r>
      <w:r>
        <w:rPr>
          <w:color w:val="0E1115"/>
          <w:spacing w:val="-10"/>
          <w:w w:val="105"/>
          <w:sz w:val="24"/>
        </w:rPr>
        <w:t> </w:t>
      </w:r>
      <w:r>
        <w:rPr>
          <w:color w:val="0E1115"/>
          <w:spacing w:val="-2"/>
          <w:w w:val="105"/>
          <w:sz w:val="24"/>
        </w:rPr>
        <w:t>работает</w:t>
      </w:r>
      <w:r>
        <w:rPr>
          <w:color w:val="0E1115"/>
          <w:spacing w:val="-10"/>
          <w:w w:val="105"/>
          <w:sz w:val="24"/>
        </w:rPr>
        <w:t> </w:t>
      </w:r>
      <w:r>
        <w:rPr>
          <w:color w:val="0E1115"/>
          <w:spacing w:val="-2"/>
          <w:w w:val="105"/>
          <w:sz w:val="24"/>
        </w:rPr>
        <w:t>на </w:t>
      </w:r>
      <w:r>
        <w:rPr>
          <w:color w:val="0E1115"/>
          <w:w w:val="105"/>
          <w:sz w:val="24"/>
        </w:rPr>
        <w:t>любом телефоне</w:t>
      </w:r>
      <w:r>
        <w:rPr>
          <w:rFonts w:ascii="Tahoma" w:hAnsi="Tahoma"/>
          <w:color w:val="0E1115"/>
          <w:w w:val="105"/>
          <w:sz w:val="24"/>
        </w:rPr>
        <w:t>).</w:t>
      </w:r>
    </w:p>
    <w:p>
      <w:pPr>
        <w:pStyle w:val="ListParagraph"/>
        <w:numPr>
          <w:ilvl w:val="0"/>
          <w:numId w:val="82"/>
        </w:numPr>
        <w:tabs>
          <w:tab w:pos="575" w:val="left" w:leader="none"/>
        </w:tabs>
        <w:spacing w:line="345" w:lineRule="auto" w:before="93" w:after="0"/>
        <w:ind w:left="575" w:right="899" w:hanging="285"/>
        <w:jc w:val="left"/>
        <w:rPr>
          <w:rFonts w:ascii="Tahoma" w:hAnsi="Tahoma"/>
          <w:sz w:val="24"/>
        </w:rPr>
      </w:pPr>
      <w:r>
        <w:rPr>
          <w:b/>
          <w:color w:val="0E1115"/>
          <w:sz w:val="23"/>
        </w:rPr>
        <w:t>Пр</w:t>
      </w:r>
      <w:r>
        <w:rPr>
          <w:b/>
          <w:color w:val="0E1115"/>
          <w:sz w:val="24"/>
        </w:rPr>
        <w:t>инцип</w:t>
      </w:r>
      <w:r>
        <w:rPr>
          <w:b/>
          <w:color w:val="0E1115"/>
          <w:spacing w:val="-17"/>
          <w:sz w:val="24"/>
        </w:rPr>
        <w:t> </w:t>
      </w:r>
      <w:r>
        <w:rPr>
          <w:b/>
          <w:color w:val="0E1115"/>
          <w:sz w:val="23"/>
        </w:rPr>
        <w:t>ра</w:t>
      </w:r>
      <w:r>
        <w:rPr>
          <w:b/>
          <w:color w:val="0E1115"/>
          <w:sz w:val="24"/>
        </w:rPr>
        <w:t>б</w:t>
      </w:r>
      <w:r>
        <w:rPr>
          <w:b/>
          <w:color w:val="0E1115"/>
          <w:sz w:val="23"/>
        </w:rPr>
        <w:t>о</w:t>
      </w:r>
      <w:r>
        <w:rPr>
          <w:b/>
          <w:color w:val="0E1115"/>
          <w:sz w:val="24"/>
        </w:rPr>
        <w:t>ты</w:t>
      </w:r>
      <w:r>
        <w:rPr>
          <w:rFonts w:ascii="Tahoma" w:hAnsi="Tahoma"/>
          <w:b/>
          <w:color w:val="0E1115"/>
          <w:sz w:val="24"/>
        </w:rPr>
        <w:t>:</w:t>
      </w:r>
      <w:r>
        <w:rPr>
          <w:rFonts w:ascii="Tahoma" w:hAnsi="Tahoma"/>
          <w:b/>
          <w:color w:val="0E1115"/>
          <w:spacing w:val="-18"/>
          <w:sz w:val="24"/>
        </w:rPr>
        <w:t> </w:t>
      </w:r>
      <w:r>
        <w:rPr>
          <w:color w:val="0E1115"/>
          <w:sz w:val="24"/>
        </w:rPr>
        <w:t>Пользователь</w:t>
      </w:r>
      <w:r>
        <w:rPr>
          <w:color w:val="0E1115"/>
          <w:spacing w:val="-16"/>
          <w:sz w:val="24"/>
        </w:rPr>
        <w:t> </w:t>
      </w:r>
      <w:r>
        <w:rPr>
          <w:color w:val="0E1115"/>
          <w:sz w:val="24"/>
        </w:rPr>
        <w:t>заполняет</w:t>
      </w:r>
      <w:r>
        <w:rPr>
          <w:color w:val="0E1115"/>
          <w:spacing w:val="-16"/>
          <w:sz w:val="24"/>
        </w:rPr>
        <w:t> </w:t>
      </w:r>
      <w:r>
        <w:rPr>
          <w:color w:val="0E1115"/>
          <w:sz w:val="24"/>
        </w:rPr>
        <w:t>форму</w:t>
      </w:r>
      <w:r>
        <w:rPr>
          <w:color w:val="0E1115"/>
          <w:spacing w:val="-14"/>
          <w:sz w:val="24"/>
        </w:rPr>
        <w:t> </w:t>
      </w:r>
      <w:r>
        <w:rPr>
          <w:rFonts w:ascii="Tahoma" w:hAnsi="Tahoma"/>
          <w:color w:val="0E1115"/>
          <w:sz w:val="24"/>
        </w:rPr>
        <w:t>(«</w:t>
      </w:r>
      <w:r>
        <w:rPr>
          <w:color w:val="0E1115"/>
          <w:sz w:val="24"/>
        </w:rPr>
        <w:t>Я</w:t>
      </w:r>
      <w:r>
        <w:rPr>
          <w:color w:val="0E1115"/>
          <w:spacing w:val="-15"/>
          <w:sz w:val="24"/>
        </w:rPr>
        <w:t> </w:t>
      </w:r>
      <w:r>
        <w:rPr>
          <w:color w:val="0E1115"/>
          <w:sz w:val="24"/>
        </w:rPr>
        <w:t>дарю</w:t>
      </w:r>
      <w:r>
        <w:rPr>
          <w:rFonts w:ascii="Tahoma" w:hAnsi="Tahoma"/>
          <w:color w:val="0E1115"/>
          <w:sz w:val="24"/>
        </w:rPr>
        <w:t>/</w:t>
      </w:r>
      <w:r>
        <w:rPr>
          <w:color w:val="0E1115"/>
          <w:sz w:val="24"/>
        </w:rPr>
        <w:t>благодарю</w:t>
      </w:r>
      <w:r>
        <w:rPr>
          <w:rFonts w:ascii="Tahoma" w:hAnsi="Tahoma"/>
          <w:color w:val="0E1115"/>
          <w:sz w:val="24"/>
        </w:rPr>
        <w:t>»), </w:t>
      </w:r>
      <w:r>
        <w:rPr>
          <w:color w:val="0E1115"/>
          <w:sz w:val="24"/>
        </w:rPr>
        <w:t>данные падают в таблицу</w:t>
      </w:r>
      <w:r>
        <w:rPr>
          <w:rFonts w:ascii="Tahoma" w:hAnsi="Tahoma"/>
          <w:color w:val="0E1115"/>
          <w:sz w:val="24"/>
        </w:rPr>
        <w:t>, </w:t>
      </w:r>
      <w:r>
        <w:rPr>
          <w:color w:val="0E1115"/>
          <w:sz w:val="24"/>
        </w:rPr>
        <w:t>а интерфейс отображает их в виде ленты</w:t>
      </w:r>
      <w:r>
        <w:rPr>
          <w:rFonts w:ascii="Tahoma" w:hAnsi="Tahoma"/>
          <w:color w:val="0E1115"/>
          <w:sz w:val="24"/>
        </w:rPr>
        <w:t>.</w:t>
      </w:r>
    </w:p>
    <w:p>
      <w:pPr>
        <w:pStyle w:val="BodyText"/>
        <w:spacing w:line="345" w:lineRule="auto" w:before="243"/>
        <w:ind w:left="305"/>
        <w:rPr>
          <w:rFonts w:ascii="Tahoma" w:hAnsi="Tahoma"/>
        </w:rPr>
      </w:pPr>
      <w:r>
        <w:rPr>
          <w:b/>
          <w:color w:val="0E1115"/>
          <w:sz w:val="23"/>
        </w:rPr>
        <w:t>Ва</w:t>
      </w:r>
      <w:r>
        <w:rPr>
          <w:b/>
          <w:color w:val="0E1115"/>
        </w:rPr>
        <w:t>жн</w:t>
      </w:r>
      <w:r>
        <w:rPr>
          <w:b/>
          <w:color w:val="0E1115"/>
          <w:sz w:val="23"/>
        </w:rPr>
        <w:t>о</w:t>
      </w:r>
      <w:r>
        <w:rPr>
          <w:rFonts w:ascii="Tahoma" w:hAnsi="Tahoma"/>
          <w:b/>
          <w:color w:val="0E1115"/>
        </w:rPr>
        <w:t>: </w:t>
      </w:r>
      <w:r>
        <w:rPr>
          <w:color w:val="0E1115"/>
        </w:rPr>
        <w:t>Такую платформу может создать один </w:t>
      </w:r>
      <w:r>
        <w:rPr>
          <w:rFonts w:ascii="Tahoma" w:hAnsi="Tahoma"/>
          <w:color w:val="0E1115"/>
        </w:rPr>
        <w:t>IT-</w:t>
      </w:r>
      <w:r>
        <w:rPr>
          <w:color w:val="0E1115"/>
        </w:rPr>
        <w:t>волонтер</w:t>
      </w:r>
      <w:r>
        <w:rPr>
          <w:rFonts w:ascii="Tahoma" w:hAnsi="Tahoma"/>
          <w:color w:val="0E1115"/>
        </w:rPr>
        <w:t>. </w:t>
      </w:r>
      <w:r>
        <w:rPr>
          <w:color w:val="0E1115"/>
        </w:rPr>
        <w:t>Не нужно сложных функций баллов</w:t>
      </w:r>
      <w:r>
        <w:rPr>
          <w:rFonts w:ascii="Tahoma" w:hAnsi="Tahoma"/>
          <w:color w:val="0E1115"/>
        </w:rPr>
        <w:t>, </w:t>
      </w:r>
      <w:r>
        <w:rPr>
          <w:color w:val="0E1115"/>
        </w:rPr>
        <w:t>валюты и расчетов</w:t>
      </w:r>
      <w:r>
        <w:rPr>
          <w:rFonts w:ascii="Tahoma" w:hAnsi="Tahoma"/>
          <w:color w:val="0E1115"/>
        </w:rPr>
        <w:t>.</w:t>
      </w:r>
    </w:p>
    <w:p>
      <w:pPr>
        <w:pStyle w:val="BodyText"/>
        <w:rPr>
          <w:rFonts w:ascii="Tahoma"/>
        </w:rPr>
      </w:pPr>
    </w:p>
    <w:p>
      <w:pPr>
        <w:pStyle w:val="BodyText"/>
        <w:rPr>
          <w:rFonts w:ascii="Tahoma"/>
        </w:rPr>
      </w:pPr>
    </w:p>
    <w:p>
      <w:pPr>
        <w:pStyle w:val="BodyText"/>
        <w:spacing w:before="79"/>
        <w:rPr>
          <w:rFonts w:ascii="Tahoma"/>
        </w:rPr>
      </w:pPr>
    </w:p>
    <w:p>
      <w:pPr>
        <w:spacing w:before="0"/>
        <w:ind w:left="305" w:right="0" w:firstLine="0"/>
        <w:jc w:val="left"/>
        <w:rPr>
          <w:rFonts w:ascii="Tahoma" w:hAnsi="Tahoma"/>
          <w:b/>
          <w:sz w:val="30"/>
        </w:rPr>
      </w:pPr>
      <w:r>
        <w:rPr>
          <w:b/>
          <w:color w:val="0E1115"/>
          <w:spacing w:val="-8"/>
          <w:sz w:val="30"/>
        </w:rPr>
        <w:t>Ч</w:t>
      </w:r>
      <w:r>
        <w:rPr>
          <w:b/>
          <w:color w:val="0E1115"/>
          <w:spacing w:val="-8"/>
          <w:sz w:val="29"/>
        </w:rPr>
        <w:t>е</w:t>
      </w:r>
      <w:r>
        <w:rPr>
          <w:b/>
          <w:color w:val="0E1115"/>
          <w:spacing w:val="-8"/>
          <w:sz w:val="30"/>
        </w:rPr>
        <w:t>г</w:t>
      </w:r>
      <w:r>
        <w:rPr>
          <w:b/>
          <w:color w:val="0E1115"/>
          <w:spacing w:val="-8"/>
          <w:sz w:val="29"/>
        </w:rPr>
        <w:t>о</w:t>
      </w:r>
      <w:r>
        <w:rPr>
          <w:b/>
          <w:color w:val="0E1115"/>
          <w:spacing w:val="-3"/>
          <w:sz w:val="29"/>
        </w:rPr>
        <w:t> </w:t>
      </w:r>
      <w:r>
        <w:rPr>
          <w:b/>
          <w:color w:val="0E1115"/>
          <w:spacing w:val="-8"/>
          <w:sz w:val="29"/>
        </w:rPr>
        <w:t>с</w:t>
      </w:r>
      <w:r>
        <w:rPr>
          <w:b/>
          <w:color w:val="0E1115"/>
          <w:spacing w:val="-8"/>
          <w:sz w:val="30"/>
        </w:rPr>
        <w:t>л</w:t>
      </w:r>
      <w:r>
        <w:rPr>
          <w:b/>
          <w:color w:val="0E1115"/>
          <w:spacing w:val="-8"/>
          <w:sz w:val="29"/>
        </w:rPr>
        <w:t>е</w:t>
      </w:r>
      <w:r>
        <w:rPr>
          <w:b/>
          <w:color w:val="0E1115"/>
          <w:spacing w:val="-8"/>
          <w:sz w:val="30"/>
        </w:rPr>
        <w:t>д</w:t>
      </w:r>
      <w:r>
        <w:rPr>
          <w:b/>
          <w:color w:val="0E1115"/>
          <w:spacing w:val="-8"/>
          <w:sz w:val="29"/>
        </w:rPr>
        <w:t>уе</w:t>
      </w:r>
      <w:r>
        <w:rPr>
          <w:b/>
          <w:color w:val="0E1115"/>
          <w:spacing w:val="-8"/>
          <w:sz w:val="30"/>
        </w:rPr>
        <w:t>т</w:t>
      </w:r>
      <w:r>
        <w:rPr>
          <w:b/>
          <w:color w:val="0E1115"/>
          <w:spacing w:val="-6"/>
          <w:sz w:val="30"/>
        </w:rPr>
        <w:t> </w:t>
      </w:r>
      <w:r>
        <w:rPr>
          <w:b/>
          <w:color w:val="0E1115"/>
          <w:spacing w:val="-8"/>
          <w:sz w:val="30"/>
        </w:rPr>
        <w:t>изб</w:t>
      </w:r>
      <w:r>
        <w:rPr>
          <w:b/>
          <w:color w:val="0E1115"/>
          <w:spacing w:val="-8"/>
          <w:sz w:val="29"/>
        </w:rPr>
        <w:t>е</w:t>
      </w:r>
      <w:r>
        <w:rPr>
          <w:b/>
          <w:color w:val="0E1115"/>
          <w:spacing w:val="-8"/>
          <w:sz w:val="30"/>
        </w:rPr>
        <w:t>г</w:t>
      </w:r>
      <w:r>
        <w:rPr>
          <w:b/>
          <w:color w:val="0E1115"/>
          <w:spacing w:val="-8"/>
          <w:sz w:val="29"/>
        </w:rPr>
        <w:t>а</w:t>
      </w:r>
      <w:r>
        <w:rPr>
          <w:b/>
          <w:color w:val="0E1115"/>
          <w:spacing w:val="-8"/>
          <w:sz w:val="30"/>
        </w:rPr>
        <w:t>ть</w:t>
      </w:r>
      <w:r>
        <w:rPr>
          <w:b/>
          <w:color w:val="0E1115"/>
          <w:spacing w:val="-6"/>
          <w:sz w:val="30"/>
        </w:rPr>
        <w:t> </w:t>
      </w:r>
      <w:r>
        <w:rPr>
          <w:b/>
          <w:color w:val="0E1115"/>
          <w:spacing w:val="-8"/>
          <w:sz w:val="30"/>
        </w:rPr>
        <w:t>люб</w:t>
      </w:r>
      <w:r>
        <w:rPr>
          <w:b/>
          <w:color w:val="0E1115"/>
          <w:spacing w:val="-8"/>
          <w:sz w:val="29"/>
        </w:rPr>
        <w:t>ой</w:t>
      </w:r>
      <w:r>
        <w:rPr>
          <w:b/>
          <w:color w:val="0E1115"/>
          <w:spacing w:val="-3"/>
          <w:sz w:val="29"/>
        </w:rPr>
        <w:t> </w:t>
      </w:r>
      <w:r>
        <w:rPr>
          <w:b/>
          <w:color w:val="0E1115"/>
          <w:spacing w:val="-8"/>
          <w:sz w:val="30"/>
        </w:rPr>
        <w:t>ц</w:t>
      </w:r>
      <w:r>
        <w:rPr>
          <w:b/>
          <w:color w:val="0E1115"/>
          <w:spacing w:val="-8"/>
          <w:sz w:val="29"/>
        </w:rPr>
        <w:t>е</w:t>
      </w:r>
      <w:r>
        <w:rPr>
          <w:b/>
          <w:color w:val="0E1115"/>
          <w:spacing w:val="-8"/>
          <w:sz w:val="30"/>
        </w:rPr>
        <w:t>н</w:t>
      </w:r>
      <w:r>
        <w:rPr>
          <w:b/>
          <w:color w:val="0E1115"/>
          <w:spacing w:val="-8"/>
          <w:sz w:val="29"/>
        </w:rPr>
        <w:t>ой</w:t>
      </w:r>
      <w:r>
        <w:rPr>
          <w:rFonts w:ascii="Tahoma" w:hAnsi="Tahoma"/>
          <w:b/>
          <w:color w:val="0E1115"/>
          <w:spacing w:val="-8"/>
          <w:sz w:val="30"/>
        </w:rPr>
        <w:t>:</w:t>
      </w:r>
    </w:p>
    <w:p>
      <w:pPr>
        <w:pStyle w:val="ListParagraph"/>
        <w:numPr>
          <w:ilvl w:val="0"/>
          <w:numId w:val="83"/>
        </w:numPr>
        <w:tabs>
          <w:tab w:pos="575" w:val="left" w:leader="none"/>
        </w:tabs>
        <w:spacing w:line="345" w:lineRule="auto" w:before="357" w:after="0"/>
        <w:ind w:left="575" w:right="118" w:hanging="285"/>
        <w:jc w:val="left"/>
        <w:rPr>
          <w:rFonts w:ascii="Tahoma" w:hAnsi="Tahoma"/>
          <w:sz w:val="24"/>
        </w:rPr>
      </w:pPr>
      <w:r>
        <w:rPr>
          <w:b/>
          <w:color w:val="0E1115"/>
          <w:sz w:val="23"/>
        </w:rPr>
        <w:t>С</w:t>
      </w:r>
      <w:r>
        <w:rPr>
          <w:b/>
          <w:color w:val="0E1115"/>
          <w:sz w:val="24"/>
        </w:rPr>
        <w:t>л</w:t>
      </w:r>
      <w:r>
        <w:rPr>
          <w:b/>
          <w:color w:val="0E1115"/>
          <w:sz w:val="23"/>
        </w:rPr>
        <w:t>о</w:t>
      </w:r>
      <w:r>
        <w:rPr>
          <w:b/>
          <w:color w:val="0E1115"/>
          <w:sz w:val="24"/>
        </w:rPr>
        <w:t>жны</w:t>
      </w:r>
      <w:r>
        <w:rPr>
          <w:b/>
          <w:color w:val="0E1115"/>
          <w:sz w:val="23"/>
        </w:rPr>
        <w:t>е</w:t>
      </w:r>
      <w:r>
        <w:rPr>
          <w:b/>
          <w:color w:val="0E1115"/>
          <w:spacing w:val="-2"/>
          <w:sz w:val="23"/>
        </w:rPr>
        <w:t> </w:t>
      </w:r>
      <w:r>
        <w:rPr>
          <w:b/>
          <w:color w:val="0E1115"/>
          <w:sz w:val="23"/>
        </w:rPr>
        <w:t>с</w:t>
      </w:r>
      <w:r>
        <w:rPr>
          <w:b/>
          <w:color w:val="0E1115"/>
          <w:sz w:val="24"/>
        </w:rPr>
        <w:t>и</w:t>
      </w:r>
      <w:r>
        <w:rPr>
          <w:b/>
          <w:color w:val="0E1115"/>
          <w:sz w:val="23"/>
        </w:rPr>
        <w:t>с</w:t>
      </w:r>
      <w:r>
        <w:rPr>
          <w:b/>
          <w:color w:val="0E1115"/>
          <w:sz w:val="24"/>
        </w:rPr>
        <w:t>т</w:t>
      </w:r>
      <w:r>
        <w:rPr>
          <w:b/>
          <w:color w:val="0E1115"/>
          <w:sz w:val="23"/>
        </w:rPr>
        <w:t>е</w:t>
      </w:r>
      <w:r>
        <w:rPr>
          <w:b/>
          <w:color w:val="0E1115"/>
          <w:sz w:val="24"/>
        </w:rPr>
        <w:t>мы</w:t>
      </w:r>
      <w:r>
        <w:rPr>
          <w:b/>
          <w:color w:val="0E1115"/>
          <w:spacing w:val="-5"/>
          <w:sz w:val="24"/>
        </w:rPr>
        <w:t> </w:t>
      </w:r>
      <w:r>
        <w:rPr>
          <w:b/>
          <w:color w:val="0E1115"/>
          <w:sz w:val="24"/>
        </w:rPr>
        <w:t>б</w:t>
      </w:r>
      <w:r>
        <w:rPr>
          <w:b/>
          <w:color w:val="0E1115"/>
          <w:sz w:val="23"/>
        </w:rPr>
        <w:t>а</w:t>
      </w:r>
      <w:r>
        <w:rPr>
          <w:b/>
          <w:color w:val="0E1115"/>
          <w:sz w:val="24"/>
        </w:rPr>
        <w:t>лл</w:t>
      </w:r>
      <w:r>
        <w:rPr>
          <w:b/>
          <w:color w:val="0E1115"/>
          <w:sz w:val="23"/>
        </w:rPr>
        <w:t>о</w:t>
      </w:r>
      <w:r>
        <w:rPr>
          <w:b/>
          <w:color w:val="0E1115"/>
          <w:sz w:val="24"/>
        </w:rPr>
        <w:t>в</w:t>
      </w:r>
      <w:r>
        <w:rPr>
          <w:rFonts w:ascii="Tahoma" w:hAnsi="Tahoma"/>
          <w:b/>
          <w:color w:val="0E1115"/>
          <w:sz w:val="24"/>
        </w:rPr>
        <w:t>.</w:t>
      </w:r>
      <w:r>
        <w:rPr>
          <w:rFonts w:ascii="Tahoma" w:hAnsi="Tahoma"/>
          <w:b/>
          <w:color w:val="0E1115"/>
          <w:spacing w:val="-1"/>
          <w:sz w:val="24"/>
        </w:rPr>
        <w:t> </w:t>
      </w:r>
      <w:r>
        <w:rPr>
          <w:color w:val="0E1115"/>
          <w:sz w:val="24"/>
        </w:rPr>
        <w:t>Это превращает дар в скрытую валюту и приводит к тому</w:t>
      </w:r>
      <w:r>
        <w:rPr>
          <w:rFonts w:ascii="Tahoma" w:hAnsi="Tahoma"/>
          <w:color w:val="0E1115"/>
          <w:sz w:val="24"/>
        </w:rPr>
        <w:t>, </w:t>
      </w:r>
      <w:r>
        <w:rPr>
          <w:color w:val="0E1115"/>
          <w:sz w:val="24"/>
        </w:rPr>
        <w:t>что люди начинают </w:t>
      </w:r>
      <w:r>
        <w:rPr>
          <w:rFonts w:ascii="Tahoma" w:hAnsi="Tahoma"/>
          <w:color w:val="0E1115"/>
          <w:sz w:val="24"/>
        </w:rPr>
        <w:t>«</w:t>
      </w:r>
      <w:r>
        <w:rPr>
          <w:color w:val="0E1115"/>
          <w:sz w:val="24"/>
        </w:rPr>
        <w:t>копить баллы</w:t>
      </w:r>
      <w:r>
        <w:rPr>
          <w:rFonts w:ascii="Tahoma" w:hAnsi="Tahoma"/>
          <w:color w:val="0E1115"/>
          <w:sz w:val="24"/>
        </w:rPr>
        <w:t>», </w:t>
      </w:r>
      <w:r>
        <w:rPr>
          <w:color w:val="0E1115"/>
          <w:sz w:val="24"/>
        </w:rPr>
        <w:t>а не дарить от сердца</w:t>
      </w:r>
      <w:r>
        <w:rPr>
          <w:rFonts w:ascii="Tahoma" w:hAnsi="Tahoma"/>
          <w:color w:val="0E1115"/>
          <w:sz w:val="24"/>
        </w:rPr>
        <w:t>.</w:t>
      </w:r>
    </w:p>
    <w:p>
      <w:pPr>
        <w:pStyle w:val="ListParagraph"/>
        <w:numPr>
          <w:ilvl w:val="0"/>
          <w:numId w:val="83"/>
        </w:numPr>
        <w:tabs>
          <w:tab w:pos="575" w:val="left" w:leader="none"/>
        </w:tabs>
        <w:spacing w:line="345" w:lineRule="auto" w:before="93" w:after="0"/>
        <w:ind w:left="575" w:right="743" w:hanging="285"/>
        <w:jc w:val="left"/>
        <w:rPr>
          <w:rFonts w:ascii="Tahoma" w:hAnsi="Tahoma"/>
          <w:sz w:val="24"/>
        </w:rPr>
      </w:pPr>
      <w:r>
        <w:rPr>
          <w:b/>
          <w:color w:val="0E1115"/>
          <w:sz w:val="23"/>
        </w:rPr>
        <w:t>Пр</w:t>
      </w:r>
      <w:r>
        <w:rPr>
          <w:b/>
          <w:color w:val="0E1115"/>
          <w:sz w:val="24"/>
        </w:rPr>
        <w:t>ин</w:t>
      </w:r>
      <w:r>
        <w:rPr>
          <w:b/>
          <w:color w:val="0E1115"/>
          <w:sz w:val="23"/>
        </w:rPr>
        <w:t>у</w:t>
      </w:r>
      <w:r>
        <w:rPr>
          <w:b/>
          <w:color w:val="0E1115"/>
          <w:sz w:val="24"/>
        </w:rPr>
        <w:t>дит</w:t>
      </w:r>
      <w:r>
        <w:rPr>
          <w:b/>
          <w:color w:val="0E1115"/>
          <w:sz w:val="23"/>
        </w:rPr>
        <w:t>е</w:t>
      </w:r>
      <w:r>
        <w:rPr>
          <w:b/>
          <w:color w:val="0E1115"/>
          <w:sz w:val="24"/>
        </w:rPr>
        <w:t>льны</w:t>
      </w:r>
      <w:r>
        <w:rPr>
          <w:b/>
          <w:color w:val="0E1115"/>
          <w:sz w:val="23"/>
        </w:rPr>
        <w:t>й</w:t>
      </w:r>
      <w:r>
        <w:rPr>
          <w:b/>
          <w:color w:val="0E1115"/>
          <w:spacing w:val="-8"/>
          <w:sz w:val="23"/>
        </w:rPr>
        <w:t> </w:t>
      </w:r>
      <w:r>
        <w:rPr>
          <w:b/>
          <w:color w:val="0E1115"/>
          <w:sz w:val="23"/>
        </w:rPr>
        <w:t>у</w:t>
      </w:r>
      <w:r>
        <w:rPr>
          <w:b/>
          <w:color w:val="0E1115"/>
          <w:sz w:val="24"/>
        </w:rPr>
        <w:t>ч</w:t>
      </w:r>
      <w:r>
        <w:rPr>
          <w:b/>
          <w:color w:val="0E1115"/>
          <w:sz w:val="23"/>
        </w:rPr>
        <w:t>е</w:t>
      </w:r>
      <w:r>
        <w:rPr>
          <w:b/>
          <w:color w:val="0E1115"/>
          <w:sz w:val="24"/>
        </w:rPr>
        <w:t>т</w:t>
      </w:r>
      <w:r>
        <w:rPr>
          <w:rFonts w:ascii="Tahoma" w:hAnsi="Tahoma"/>
          <w:b/>
          <w:color w:val="0E1115"/>
          <w:sz w:val="24"/>
        </w:rPr>
        <w:t>.</w:t>
      </w:r>
      <w:r>
        <w:rPr>
          <w:rFonts w:ascii="Tahoma" w:hAnsi="Tahoma"/>
          <w:b/>
          <w:color w:val="0E1115"/>
          <w:spacing w:val="-8"/>
          <w:sz w:val="24"/>
        </w:rPr>
        <w:t> </w:t>
      </w:r>
      <w:r>
        <w:rPr>
          <w:color w:val="0E1115"/>
          <w:sz w:val="24"/>
        </w:rPr>
        <w:t>Если</w:t>
      </w:r>
      <w:r>
        <w:rPr>
          <w:color w:val="0E1115"/>
          <w:spacing w:val="-5"/>
          <w:sz w:val="24"/>
        </w:rPr>
        <w:t> </w:t>
      </w:r>
      <w:r>
        <w:rPr>
          <w:color w:val="0E1115"/>
          <w:sz w:val="24"/>
        </w:rPr>
        <w:t>человек</w:t>
      </w:r>
      <w:r>
        <w:rPr>
          <w:color w:val="0E1115"/>
          <w:spacing w:val="-5"/>
          <w:sz w:val="24"/>
        </w:rPr>
        <w:t> </w:t>
      </w:r>
      <w:r>
        <w:rPr>
          <w:color w:val="0E1115"/>
          <w:sz w:val="24"/>
        </w:rPr>
        <w:t>не</w:t>
      </w:r>
      <w:r>
        <w:rPr>
          <w:color w:val="0E1115"/>
          <w:spacing w:val="-5"/>
          <w:sz w:val="24"/>
        </w:rPr>
        <w:t> </w:t>
      </w:r>
      <w:r>
        <w:rPr>
          <w:color w:val="0E1115"/>
          <w:sz w:val="24"/>
        </w:rPr>
        <w:t>хочет</w:t>
      </w:r>
      <w:r>
        <w:rPr>
          <w:color w:val="0E1115"/>
          <w:spacing w:val="-5"/>
          <w:sz w:val="24"/>
        </w:rPr>
        <w:t> </w:t>
      </w:r>
      <w:r>
        <w:rPr>
          <w:color w:val="0E1115"/>
          <w:sz w:val="24"/>
        </w:rPr>
        <w:t>фиксировать</w:t>
      </w:r>
      <w:r>
        <w:rPr>
          <w:color w:val="0E1115"/>
          <w:spacing w:val="-5"/>
          <w:sz w:val="24"/>
        </w:rPr>
        <w:t> </w:t>
      </w:r>
      <w:r>
        <w:rPr>
          <w:color w:val="0E1115"/>
          <w:sz w:val="24"/>
        </w:rPr>
        <w:t>свой</w:t>
      </w:r>
      <w:r>
        <w:rPr>
          <w:color w:val="0E1115"/>
          <w:spacing w:val="-5"/>
          <w:sz w:val="24"/>
        </w:rPr>
        <w:t> </w:t>
      </w:r>
      <w:r>
        <w:rPr>
          <w:color w:val="0E1115"/>
          <w:sz w:val="24"/>
        </w:rPr>
        <w:t>дар</w:t>
      </w:r>
      <w:r>
        <w:rPr>
          <w:color w:val="0E1115"/>
          <w:spacing w:val="-5"/>
          <w:sz w:val="24"/>
        </w:rPr>
        <w:t> </w:t>
      </w:r>
      <w:r>
        <w:rPr>
          <w:rFonts w:ascii="Tahoma" w:hAnsi="Tahoma"/>
          <w:color w:val="0E1115"/>
          <w:sz w:val="24"/>
        </w:rPr>
        <w:t>—</w:t>
      </w:r>
      <w:r>
        <w:rPr>
          <w:rFonts w:ascii="Tahoma" w:hAnsi="Tahoma"/>
          <w:color w:val="0E1115"/>
          <w:spacing w:val="-13"/>
          <w:sz w:val="24"/>
        </w:rPr>
        <w:t> </w:t>
      </w:r>
      <w:r>
        <w:rPr>
          <w:color w:val="0E1115"/>
          <w:sz w:val="24"/>
        </w:rPr>
        <w:t>его право</w:t>
      </w:r>
      <w:r>
        <w:rPr>
          <w:rFonts w:ascii="Tahoma" w:hAnsi="Tahoma"/>
          <w:color w:val="0E1115"/>
          <w:sz w:val="24"/>
        </w:rPr>
        <w:t>. </w:t>
      </w:r>
      <w:r>
        <w:rPr>
          <w:color w:val="0E1115"/>
          <w:sz w:val="24"/>
        </w:rPr>
        <w:t>Давление убьет дух системы</w:t>
      </w:r>
      <w:r>
        <w:rPr>
          <w:rFonts w:ascii="Tahoma" w:hAnsi="Tahoma"/>
          <w:color w:val="0E1115"/>
          <w:sz w:val="24"/>
        </w:rPr>
        <w:t>.</w:t>
      </w:r>
    </w:p>
    <w:p>
      <w:pPr>
        <w:pStyle w:val="ListParagraph"/>
        <w:numPr>
          <w:ilvl w:val="0"/>
          <w:numId w:val="83"/>
        </w:numPr>
        <w:tabs>
          <w:tab w:pos="575" w:val="left" w:leader="none"/>
        </w:tabs>
        <w:spacing w:line="345" w:lineRule="auto" w:before="93" w:after="0"/>
        <w:ind w:left="575" w:right="2131" w:hanging="285"/>
        <w:jc w:val="left"/>
        <w:rPr>
          <w:rFonts w:ascii="Tahoma" w:hAnsi="Tahoma"/>
          <w:sz w:val="24"/>
        </w:rPr>
      </w:pPr>
      <w:r>
        <w:rPr>
          <w:b/>
          <w:color w:val="0E1115"/>
          <w:sz w:val="23"/>
        </w:rPr>
        <w:t>А</w:t>
      </w:r>
      <w:r>
        <w:rPr>
          <w:b/>
          <w:color w:val="0E1115"/>
          <w:sz w:val="24"/>
        </w:rPr>
        <w:t>н</w:t>
      </w:r>
      <w:r>
        <w:rPr>
          <w:b/>
          <w:color w:val="0E1115"/>
          <w:sz w:val="23"/>
        </w:rPr>
        <w:t>о</w:t>
      </w:r>
      <w:r>
        <w:rPr>
          <w:b/>
          <w:color w:val="0E1115"/>
          <w:sz w:val="24"/>
        </w:rPr>
        <w:t>нимн</w:t>
      </w:r>
      <w:r>
        <w:rPr>
          <w:b/>
          <w:color w:val="0E1115"/>
          <w:sz w:val="23"/>
        </w:rPr>
        <w:t>ос</w:t>
      </w:r>
      <w:r>
        <w:rPr>
          <w:b/>
          <w:color w:val="0E1115"/>
          <w:sz w:val="24"/>
        </w:rPr>
        <w:t>ть</w:t>
      </w:r>
      <w:r>
        <w:rPr>
          <w:rFonts w:ascii="Tahoma" w:hAnsi="Tahoma"/>
          <w:b/>
          <w:color w:val="0E1115"/>
          <w:sz w:val="24"/>
        </w:rPr>
        <w:t>. </w:t>
      </w:r>
      <w:r>
        <w:rPr>
          <w:color w:val="0E1115"/>
          <w:sz w:val="24"/>
        </w:rPr>
        <w:t>Репутация </w:t>
      </w:r>
      <w:r>
        <w:rPr>
          <w:rFonts w:ascii="Tahoma" w:hAnsi="Tahoma"/>
          <w:color w:val="0E1115"/>
          <w:sz w:val="24"/>
        </w:rPr>
        <w:t>— </w:t>
      </w:r>
      <w:r>
        <w:rPr>
          <w:color w:val="0E1115"/>
          <w:sz w:val="24"/>
        </w:rPr>
        <w:t>ключевой актив</w:t>
      </w:r>
      <w:r>
        <w:rPr>
          <w:rFonts w:ascii="Tahoma" w:hAnsi="Tahoma"/>
          <w:color w:val="0E1115"/>
          <w:sz w:val="24"/>
        </w:rPr>
        <w:t>, </w:t>
      </w:r>
      <w:r>
        <w:rPr>
          <w:color w:val="0E1115"/>
          <w:sz w:val="24"/>
        </w:rPr>
        <w:t>она должна </w:t>
      </w:r>
      <w:r>
        <w:rPr>
          <w:color w:val="0E1115"/>
          <w:sz w:val="24"/>
        </w:rPr>
        <w:t>быть </w:t>
      </w:r>
      <w:r>
        <w:rPr>
          <w:color w:val="0E1115"/>
          <w:spacing w:val="-2"/>
          <w:sz w:val="24"/>
        </w:rPr>
        <w:t>персонифицирована</w:t>
      </w:r>
      <w:r>
        <w:rPr>
          <w:rFonts w:ascii="Tahoma" w:hAnsi="Tahoma"/>
          <w:color w:val="0E1115"/>
          <w:spacing w:val="-2"/>
          <w:sz w:val="24"/>
        </w:rPr>
        <w:t>.</w:t>
      </w:r>
    </w:p>
    <w:p>
      <w:pPr>
        <w:pStyle w:val="ListParagraph"/>
        <w:numPr>
          <w:ilvl w:val="0"/>
          <w:numId w:val="83"/>
        </w:numPr>
        <w:tabs>
          <w:tab w:pos="575" w:val="left" w:leader="none"/>
        </w:tabs>
        <w:spacing w:line="345" w:lineRule="auto" w:before="93" w:after="0"/>
        <w:ind w:left="575" w:right="844" w:hanging="285"/>
        <w:jc w:val="left"/>
        <w:rPr>
          <w:rFonts w:ascii="Tahoma" w:hAnsi="Tahoma"/>
          <w:sz w:val="24"/>
        </w:rPr>
      </w:pPr>
      <w:r>
        <w:rPr>
          <w:b/>
          <w:color w:val="0E1115"/>
          <w:sz w:val="24"/>
        </w:rPr>
        <w:t>Ц</w:t>
      </w:r>
      <w:r>
        <w:rPr>
          <w:b/>
          <w:color w:val="0E1115"/>
          <w:sz w:val="23"/>
        </w:rPr>
        <w:t>е</w:t>
      </w:r>
      <w:r>
        <w:rPr>
          <w:b/>
          <w:color w:val="0E1115"/>
          <w:sz w:val="24"/>
        </w:rPr>
        <w:t>нт</w:t>
      </w:r>
      <w:r>
        <w:rPr>
          <w:b/>
          <w:color w:val="0E1115"/>
          <w:sz w:val="23"/>
        </w:rPr>
        <w:t>ра</w:t>
      </w:r>
      <w:r>
        <w:rPr>
          <w:b/>
          <w:color w:val="0E1115"/>
          <w:sz w:val="24"/>
        </w:rPr>
        <w:t>лиз</w:t>
      </w:r>
      <w:r>
        <w:rPr>
          <w:b/>
          <w:color w:val="0E1115"/>
          <w:sz w:val="23"/>
        </w:rPr>
        <w:t>о</w:t>
      </w:r>
      <w:r>
        <w:rPr>
          <w:b/>
          <w:color w:val="0E1115"/>
          <w:sz w:val="24"/>
        </w:rPr>
        <w:t>в</w:t>
      </w:r>
      <w:r>
        <w:rPr>
          <w:b/>
          <w:color w:val="0E1115"/>
          <w:sz w:val="23"/>
        </w:rPr>
        <w:t>а</w:t>
      </w:r>
      <w:r>
        <w:rPr>
          <w:b/>
          <w:color w:val="0E1115"/>
          <w:sz w:val="24"/>
        </w:rPr>
        <w:t>нны</w:t>
      </w:r>
      <w:r>
        <w:rPr>
          <w:b/>
          <w:color w:val="0E1115"/>
          <w:sz w:val="23"/>
        </w:rPr>
        <w:t>й</w:t>
      </w:r>
      <w:r>
        <w:rPr>
          <w:b/>
          <w:color w:val="0E1115"/>
          <w:spacing w:val="-7"/>
          <w:sz w:val="23"/>
        </w:rPr>
        <w:t> </w:t>
      </w:r>
      <w:r>
        <w:rPr>
          <w:b/>
          <w:color w:val="0E1115"/>
          <w:sz w:val="24"/>
        </w:rPr>
        <w:t>к</w:t>
      </w:r>
      <w:r>
        <w:rPr>
          <w:b/>
          <w:color w:val="0E1115"/>
          <w:sz w:val="23"/>
        </w:rPr>
        <w:t>о</w:t>
      </w:r>
      <w:r>
        <w:rPr>
          <w:b/>
          <w:color w:val="0E1115"/>
          <w:sz w:val="24"/>
        </w:rPr>
        <w:t>нт</w:t>
      </w:r>
      <w:r>
        <w:rPr>
          <w:b/>
          <w:color w:val="0E1115"/>
          <w:sz w:val="23"/>
        </w:rPr>
        <w:t>ро</w:t>
      </w:r>
      <w:r>
        <w:rPr>
          <w:b/>
          <w:color w:val="0E1115"/>
          <w:sz w:val="24"/>
        </w:rPr>
        <w:t>л</w:t>
      </w:r>
      <w:r>
        <w:rPr>
          <w:b/>
          <w:color w:val="0E1115"/>
          <w:sz w:val="23"/>
        </w:rPr>
        <w:t>ер</w:t>
      </w:r>
      <w:r>
        <w:rPr>
          <w:rFonts w:ascii="Tahoma" w:hAnsi="Tahoma"/>
          <w:b/>
          <w:color w:val="0E1115"/>
          <w:sz w:val="24"/>
        </w:rPr>
        <w:t>.</w:t>
      </w:r>
      <w:r>
        <w:rPr>
          <w:rFonts w:ascii="Tahoma" w:hAnsi="Tahoma"/>
          <w:b/>
          <w:color w:val="0E1115"/>
          <w:spacing w:val="-6"/>
          <w:sz w:val="24"/>
        </w:rPr>
        <w:t> </w:t>
      </w:r>
      <w:r>
        <w:rPr>
          <w:color w:val="0E1115"/>
          <w:sz w:val="24"/>
        </w:rPr>
        <w:t>Учет</w:t>
      </w:r>
      <w:r>
        <w:rPr>
          <w:color w:val="0E1115"/>
          <w:spacing w:val="-3"/>
          <w:sz w:val="24"/>
        </w:rPr>
        <w:t> </w:t>
      </w:r>
      <w:r>
        <w:rPr>
          <w:color w:val="0E1115"/>
          <w:sz w:val="24"/>
        </w:rPr>
        <w:t>должен</w:t>
      </w:r>
      <w:r>
        <w:rPr>
          <w:color w:val="0E1115"/>
          <w:spacing w:val="-3"/>
          <w:sz w:val="24"/>
        </w:rPr>
        <w:t> </w:t>
      </w:r>
      <w:r>
        <w:rPr>
          <w:color w:val="0E1115"/>
          <w:sz w:val="24"/>
        </w:rPr>
        <w:t>быть</w:t>
      </w:r>
      <w:r>
        <w:rPr>
          <w:color w:val="0E1115"/>
          <w:spacing w:val="-3"/>
          <w:sz w:val="24"/>
        </w:rPr>
        <w:t> </w:t>
      </w:r>
      <w:r>
        <w:rPr>
          <w:color w:val="0E1115"/>
          <w:sz w:val="24"/>
        </w:rPr>
        <w:t>децентрализованным</w:t>
      </w:r>
      <w:r>
        <w:rPr>
          <w:color w:val="0E1115"/>
          <w:spacing w:val="-3"/>
          <w:sz w:val="24"/>
        </w:rPr>
        <w:t> </w:t>
      </w:r>
      <w:r>
        <w:rPr>
          <w:color w:val="0E1115"/>
          <w:sz w:val="24"/>
        </w:rPr>
        <w:t>и доверенным сообществу</w:t>
      </w:r>
      <w:r>
        <w:rPr>
          <w:rFonts w:ascii="Tahoma" w:hAnsi="Tahoma"/>
          <w:color w:val="0E1115"/>
          <w:sz w:val="24"/>
        </w:rPr>
        <w:t>.</w:t>
      </w:r>
    </w:p>
    <w:p>
      <w:pPr>
        <w:pStyle w:val="BodyText"/>
        <w:spacing w:before="163"/>
        <w:rPr>
          <w:rFonts w:ascii="Tahoma"/>
        </w:rPr>
      </w:pPr>
    </w:p>
    <w:p>
      <w:pPr>
        <w:spacing w:before="0"/>
        <w:ind w:left="305" w:right="0" w:firstLine="0"/>
        <w:jc w:val="left"/>
        <w:rPr>
          <w:rFonts w:ascii="Tahoma" w:hAnsi="Tahoma"/>
          <w:b/>
          <w:sz w:val="30"/>
        </w:rPr>
      </w:pPr>
      <w:r>
        <w:rPr>
          <w:b/>
          <w:color w:val="0E1115"/>
          <w:w w:val="90"/>
          <w:sz w:val="30"/>
        </w:rPr>
        <w:t>Эв</w:t>
      </w:r>
      <w:r>
        <w:rPr>
          <w:b/>
          <w:color w:val="0E1115"/>
          <w:w w:val="90"/>
          <w:sz w:val="29"/>
        </w:rPr>
        <w:t>о</w:t>
      </w:r>
      <w:r>
        <w:rPr>
          <w:b/>
          <w:color w:val="0E1115"/>
          <w:w w:val="90"/>
          <w:sz w:val="30"/>
        </w:rPr>
        <w:t>люци</w:t>
      </w:r>
      <w:r>
        <w:rPr>
          <w:b/>
          <w:color w:val="0E1115"/>
          <w:w w:val="90"/>
          <w:sz w:val="29"/>
        </w:rPr>
        <w:t>о</w:t>
      </w:r>
      <w:r>
        <w:rPr>
          <w:b/>
          <w:color w:val="0E1115"/>
          <w:w w:val="90"/>
          <w:sz w:val="30"/>
        </w:rPr>
        <w:t>нны</w:t>
      </w:r>
      <w:r>
        <w:rPr>
          <w:b/>
          <w:color w:val="0E1115"/>
          <w:w w:val="90"/>
          <w:sz w:val="29"/>
        </w:rPr>
        <w:t>й</w:t>
      </w:r>
      <w:r>
        <w:rPr>
          <w:b/>
          <w:color w:val="0E1115"/>
          <w:spacing w:val="47"/>
          <w:sz w:val="29"/>
        </w:rPr>
        <w:t> </w:t>
      </w:r>
      <w:r>
        <w:rPr>
          <w:b/>
          <w:color w:val="0E1115"/>
          <w:w w:val="90"/>
          <w:sz w:val="30"/>
        </w:rPr>
        <w:t>п</w:t>
      </w:r>
      <w:r>
        <w:rPr>
          <w:b/>
          <w:color w:val="0E1115"/>
          <w:w w:val="90"/>
          <w:sz w:val="29"/>
        </w:rPr>
        <w:t>у</w:t>
      </w:r>
      <w:r>
        <w:rPr>
          <w:b/>
          <w:color w:val="0E1115"/>
          <w:w w:val="90"/>
          <w:sz w:val="30"/>
        </w:rPr>
        <w:t>ть</w:t>
      </w:r>
      <w:r>
        <w:rPr>
          <w:b/>
          <w:color w:val="0E1115"/>
          <w:spacing w:val="44"/>
          <w:sz w:val="30"/>
        </w:rPr>
        <w:t> </w:t>
      </w:r>
      <w:r>
        <w:rPr>
          <w:b/>
          <w:color w:val="0E1115"/>
          <w:spacing w:val="-2"/>
          <w:w w:val="90"/>
          <w:sz w:val="29"/>
        </w:rPr>
        <w:t>у</w:t>
      </w:r>
      <w:r>
        <w:rPr>
          <w:b/>
          <w:color w:val="0E1115"/>
          <w:spacing w:val="-2"/>
          <w:w w:val="90"/>
          <w:sz w:val="30"/>
        </w:rPr>
        <w:t>ч</w:t>
      </w:r>
      <w:r>
        <w:rPr>
          <w:b/>
          <w:color w:val="0E1115"/>
          <w:spacing w:val="-2"/>
          <w:w w:val="90"/>
          <w:sz w:val="29"/>
        </w:rPr>
        <w:t>е</w:t>
      </w:r>
      <w:r>
        <w:rPr>
          <w:b/>
          <w:color w:val="0E1115"/>
          <w:spacing w:val="-2"/>
          <w:w w:val="90"/>
          <w:sz w:val="30"/>
        </w:rPr>
        <w:t>т</w:t>
      </w:r>
      <w:r>
        <w:rPr>
          <w:b/>
          <w:color w:val="0E1115"/>
          <w:spacing w:val="-2"/>
          <w:w w:val="90"/>
          <w:sz w:val="29"/>
        </w:rPr>
        <w:t>а</w:t>
      </w:r>
      <w:r>
        <w:rPr>
          <w:rFonts w:ascii="Tahoma" w:hAnsi="Tahoma"/>
          <w:b/>
          <w:color w:val="0E1115"/>
          <w:spacing w:val="-2"/>
          <w:w w:val="90"/>
          <w:sz w:val="30"/>
        </w:rPr>
        <w:t>:</w:t>
      </w:r>
    </w:p>
    <w:p>
      <w:pPr>
        <w:pStyle w:val="ListParagraph"/>
        <w:numPr>
          <w:ilvl w:val="0"/>
          <w:numId w:val="84"/>
        </w:numPr>
        <w:tabs>
          <w:tab w:pos="574" w:val="left" w:leader="none"/>
        </w:tabs>
        <w:spacing w:line="240" w:lineRule="auto" w:before="357" w:after="0"/>
        <w:ind w:left="574" w:right="0" w:hanging="284"/>
        <w:jc w:val="left"/>
        <w:rPr>
          <w:rFonts w:ascii="Tahoma" w:hAnsi="Tahoma"/>
          <w:sz w:val="24"/>
        </w:rPr>
      </w:pPr>
      <w:r>
        <w:rPr>
          <w:b/>
          <w:color w:val="0E1115"/>
          <w:spacing w:val="-4"/>
          <w:sz w:val="23"/>
        </w:rPr>
        <w:t>Мес</w:t>
      </w:r>
      <w:r>
        <w:rPr>
          <w:b/>
          <w:color w:val="0E1115"/>
          <w:spacing w:val="-4"/>
          <w:sz w:val="24"/>
        </w:rPr>
        <w:t>яц</w:t>
      </w:r>
      <w:r>
        <w:rPr>
          <w:b/>
          <w:color w:val="0E1115"/>
          <w:spacing w:val="-13"/>
          <w:sz w:val="24"/>
        </w:rPr>
        <w:t> </w:t>
      </w:r>
      <w:r>
        <w:rPr>
          <w:rFonts w:ascii="Tahoma" w:hAnsi="Tahoma"/>
          <w:b/>
          <w:color w:val="0E1115"/>
          <w:spacing w:val="-4"/>
          <w:sz w:val="24"/>
        </w:rPr>
        <w:t>1-3:</w:t>
      </w:r>
      <w:r>
        <w:rPr>
          <w:rFonts w:ascii="Tahoma" w:hAnsi="Tahoma"/>
          <w:b/>
          <w:color w:val="0E1115"/>
          <w:spacing w:val="-14"/>
          <w:sz w:val="24"/>
        </w:rPr>
        <w:t> </w:t>
      </w:r>
      <w:r>
        <w:rPr>
          <w:color w:val="0E1115"/>
          <w:spacing w:val="-4"/>
          <w:sz w:val="24"/>
        </w:rPr>
        <w:t>Запустить</w:t>
      </w:r>
      <w:r>
        <w:rPr>
          <w:color w:val="0E1115"/>
          <w:spacing w:val="-8"/>
          <w:sz w:val="24"/>
        </w:rPr>
        <w:t> </w:t>
      </w:r>
      <w:r>
        <w:rPr>
          <w:rFonts w:ascii="Tahoma" w:hAnsi="Tahoma"/>
          <w:b/>
          <w:color w:val="0E1115"/>
          <w:spacing w:val="-4"/>
          <w:sz w:val="24"/>
        </w:rPr>
        <w:t>«</w:t>
      </w:r>
      <w:r>
        <w:rPr>
          <w:b/>
          <w:color w:val="0E1115"/>
          <w:spacing w:val="-4"/>
          <w:sz w:val="23"/>
        </w:rPr>
        <w:t>С</w:t>
      </w:r>
      <w:r>
        <w:rPr>
          <w:b/>
          <w:color w:val="0E1115"/>
          <w:spacing w:val="-4"/>
          <w:sz w:val="24"/>
        </w:rPr>
        <w:t>т</w:t>
      </w:r>
      <w:r>
        <w:rPr>
          <w:b/>
          <w:color w:val="0E1115"/>
          <w:spacing w:val="-4"/>
          <w:sz w:val="23"/>
        </w:rPr>
        <w:t>е</w:t>
      </w:r>
      <w:r>
        <w:rPr>
          <w:b/>
          <w:color w:val="0E1115"/>
          <w:spacing w:val="-4"/>
          <w:sz w:val="24"/>
        </w:rPr>
        <w:t>н</w:t>
      </w:r>
      <w:r>
        <w:rPr>
          <w:b/>
          <w:color w:val="0E1115"/>
          <w:spacing w:val="-4"/>
          <w:sz w:val="23"/>
        </w:rPr>
        <w:t>у</w:t>
      </w:r>
      <w:r>
        <w:rPr>
          <w:b/>
          <w:color w:val="0E1115"/>
          <w:spacing w:val="-11"/>
          <w:sz w:val="23"/>
        </w:rPr>
        <w:t> </w:t>
      </w:r>
      <w:r>
        <w:rPr>
          <w:b/>
          <w:color w:val="0E1115"/>
          <w:spacing w:val="-4"/>
          <w:sz w:val="24"/>
        </w:rPr>
        <w:t>Бл</w:t>
      </w:r>
      <w:r>
        <w:rPr>
          <w:b/>
          <w:color w:val="0E1115"/>
          <w:spacing w:val="-4"/>
          <w:sz w:val="23"/>
        </w:rPr>
        <w:t>а</w:t>
      </w:r>
      <w:r>
        <w:rPr>
          <w:b/>
          <w:color w:val="0E1115"/>
          <w:spacing w:val="-4"/>
          <w:sz w:val="24"/>
        </w:rPr>
        <w:t>г</w:t>
      </w:r>
      <w:r>
        <w:rPr>
          <w:b/>
          <w:color w:val="0E1115"/>
          <w:spacing w:val="-4"/>
          <w:sz w:val="23"/>
        </w:rPr>
        <w:t>о</w:t>
      </w:r>
      <w:r>
        <w:rPr>
          <w:b/>
          <w:color w:val="0E1115"/>
          <w:spacing w:val="-4"/>
          <w:sz w:val="24"/>
        </w:rPr>
        <w:t>д</w:t>
      </w:r>
      <w:r>
        <w:rPr>
          <w:b/>
          <w:color w:val="0E1115"/>
          <w:spacing w:val="-4"/>
          <w:sz w:val="23"/>
        </w:rPr>
        <w:t>ар</w:t>
      </w:r>
      <w:r>
        <w:rPr>
          <w:b/>
          <w:color w:val="0E1115"/>
          <w:spacing w:val="-4"/>
          <w:sz w:val="24"/>
        </w:rPr>
        <w:t>н</w:t>
      </w:r>
      <w:r>
        <w:rPr>
          <w:b/>
          <w:color w:val="0E1115"/>
          <w:spacing w:val="-4"/>
          <w:sz w:val="23"/>
        </w:rPr>
        <w:t>ос</w:t>
      </w:r>
      <w:r>
        <w:rPr>
          <w:b/>
          <w:color w:val="0E1115"/>
          <w:spacing w:val="-4"/>
          <w:sz w:val="24"/>
        </w:rPr>
        <w:t>т</w:t>
      </w:r>
      <w:r>
        <w:rPr>
          <w:b/>
          <w:color w:val="0E1115"/>
          <w:spacing w:val="-4"/>
          <w:sz w:val="23"/>
        </w:rPr>
        <w:t>ей</w:t>
      </w:r>
      <w:r>
        <w:rPr>
          <w:rFonts w:ascii="Tahoma" w:hAnsi="Tahoma"/>
          <w:b/>
          <w:color w:val="0E1115"/>
          <w:spacing w:val="-4"/>
          <w:sz w:val="24"/>
        </w:rPr>
        <w:t>»</w:t>
      </w:r>
      <w:r>
        <w:rPr>
          <w:rFonts w:ascii="Tahoma" w:hAnsi="Tahoma"/>
          <w:b/>
          <w:color w:val="0E1115"/>
          <w:spacing w:val="-11"/>
          <w:sz w:val="24"/>
        </w:rPr>
        <w:t> </w:t>
      </w:r>
      <w:r>
        <w:rPr>
          <w:color w:val="0E1115"/>
          <w:spacing w:val="-4"/>
          <w:sz w:val="24"/>
        </w:rPr>
        <w:t>и</w:t>
      </w:r>
      <w:r>
        <w:rPr>
          <w:color w:val="0E1115"/>
          <w:spacing w:val="-8"/>
          <w:sz w:val="24"/>
        </w:rPr>
        <w:t> </w:t>
      </w:r>
      <w:r>
        <w:rPr>
          <w:rFonts w:ascii="Tahoma" w:hAnsi="Tahoma"/>
          <w:b/>
          <w:color w:val="0E1115"/>
          <w:spacing w:val="-4"/>
          <w:sz w:val="24"/>
        </w:rPr>
        <w:t>«</w:t>
      </w:r>
      <w:r>
        <w:rPr>
          <w:b/>
          <w:color w:val="0E1115"/>
          <w:spacing w:val="-4"/>
          <w:sz w:val="24"/>
        </w:rPr>
        <w:t>Ж</w:t>
      </w:r>
      <w:r>
        <w:rPr>
          <w:b/>
          <w:color w:val="0E1115"/>
          <w:spacing w:val="-4"/>
          <w:sz w:val="23"/>
        </w:rPr>
        <w:t>ур</w:t>
      </w:r>
      <w:r>
        <w:rPr>
          <w:b/>
          <w:color w:val="0E1115"/>
          <w:spacing w:val="-4"/>
          <w:sz w:val="24"/>
        </w:rPr>
        <w:t>н</w:t>
      </w:r>
      <w:r>
        <w:rPr>
          <w:b/>
          <w:color w:val="0E1115"/>
          <w:spacing w:val="-4"/>
          <w:sz w:val="23"/>
        </w:rPr>
        <w:t>а</w:t>
      </w:r>
      <w:r>
        <w:rPr>
          <w:b/>
          <w:color w:val="0E1115"/>
          <w:spacing w:val="-4"/>
          <w:sz w:val="24"/>
        </w:rPr>
        <w:t>л</w:t>
      </w:r>
      <w:r>
        <w:rPr>
          <w:b/>
          <w:color w:val="0E1115"/>
          <w:spacing w:val="-12"/>
          <w:sz w:val="24"/>
        </w:rPr>
        <w:t> </w:t>
      </w:r>
      <w:r>
        <w:rPr>
          <w:b/>
          <w:color w:val="0E1115"/>
          <w:spacing w:val="-4"/>
          <w:sz w:val="24"/>
        </w:rPr>
        <w:t>Д</w:t>
      </w:r>
      <w:r>
        <w:rPr>
          <w:b/>
          <w:color w:val="0E1115"/>
          <w:spacing w:val="-4"/>
          <w:sz w:val="23"/>
        </w:rPr>
        <w:t>аро</w:t>
      </w:r>
      <w:r>
        <w:rPr>
          <w:b/>
          <w:color w:val="0E1115"/>
          <w:spacing w:val="-4"/>
          <w:sz w:val="24"/>
        </w:rPr>
        <w:t>в</w:t>
      </w:r>
      <w:r>
        <w:rPr>
          <w:rFonts w:ascii="Tahoma" w:hAnsi="Tahoma"/>
          <w:b/>
          <w:color w:val="0E1115"/>
          <w:spacing w:val="-4"/>
          <w:sz w:val="24"/>
        </w:rPr>
        <w:t>»</w:t>
      </w:r>
      <w:r>
        <w:rPr>
          <w:rFonts w:ascii="Tahoma" w:hAnsi="Tahoma"/>
          <w:color w:val="0E1115"/>
          <w:spacing w:val="-4"/>
          <w:sz w:val="24"/>
        </w:rPr>
        <w:t>.</w:t>
      </w:r>
    </w:p>
    <w:p>
      <w:pPr>
        <w:pStyle w:val="ListParagraph"/>
        <w:numPr>
          <w:ilvl w:val="0"/>
          <w:numId w:val="84"/>
        </w:numPr>
        <w:tabs>
          <w:tab w:pos="574" w:val="left" w:leader="none"/>
        </w:tabs>
        <w:spacing w:line="240" w:lineRule="auto" w:before="219" w:after="0"/>
        <w:ind w:left="574" w:right="0" w:hanging="284"/>
        <w:jc w:val="left"/>
        <w:rPr>
          <w:sz w:val="24"/>
        </w:rPr>
      </w:pPr>
      <w:r>
        <w:rPr>
          <w:b/>
          <w:color w:val="0E1115"/>
          <w:spacing w:val="-2"/>
          <w:w w:val="105"/>
          <w:sz w:val="23"/>
        </w:rPr>
        <w:t>Мес</w:t>
      </w:r>
      <w:r>
        <w:rPr>
          <w:b/>
          <w:color w:val="0E1115"/>
          <w:spacing w:val="-2"/>
          <w:w w:val="105"/>
          <w:sz w:val="24"/>
        </w:rPr>
        <w:t>яц</w:t>
      </w:r>
      <w:r>
        <w:rPr>
          <w:b/>
          <w:color w:val="0E1115"/>
          <w:spacing w:val="-11"/>
          <w:w w:val="105"/>
          <w:sz w:val="24"/>
        </w:rPr>
        <w:t> </w:t>
      </w:r>
      <w:r>
        <w:rPr>
          <w:rFonts w:ascii="Tahoma" w:hAnsi="Tahoma"/>
          <w:b/>
          <w:color w:val="0E1115"/>
          <w:spacing w:val="-2"/>
          <w:w w:val="105"/>
          <w:sz w:val="24"/>
        </w:rPr>
        <w:t>4-6:</w:t>
      </w:r>
      <w:r>
        <w:rPr>
          <w:rFonts w:ascii="Tahoma" w:hAnsi="Tahoma"/>
          <w:b/>
          <w:color w:val="0E1115"/>
          <w:spacing w:val="-7"/>
          <w:w w:val="105"/>
          <w:sz w:val="24"/>
        </w:rPr>
        <w:t> </w:t>
      </w:r>
      <w:r>
        <w:rPr>
          <w:color w:val="0E1115"/>
          <w:spacing w:val="-2"/>
          <w:w w:val="105"/>
          <w:sz w:val="24"/>
        </w:rPr>
        <w:t>Когда</w:t>
      </w:r>
      <w:r>
        <w:rPr>
          <w:color w:val="0E1115"/>
          <w:spacing w:val="-4"/>
          <w:w w:val="105"/>
          <w:sz w:val="24"/>
        </w:rPr>
        <w:t> </w:t>
      </w:r>
      <w:r>
        <w:rPr>
          <w:color w:val="0E1115"/>
          <w:spacing w:val="-2"/>
          <w:w w:val="105"/>
          <w:sz w:val="24"/>
        </w:rPr>
        <w:t>сообщество</w:t>
      </w:r>
      <w:r>
        <w:rPr>
          <w:color w:val="0E1115"/>
          <w:spacing w:val="-4"/>
          <w:w w:val="105"/>
          <w:sz w:val="24"/>
        </w:rPr>
        <w:t> </w:t>
      </w:r>
      <w:r>
        <w:rPr>
          <w:color w:val="0E1115"/>
          <w:spacing w:val="-2"/>
          <w:w w:val="105"/>
          <w:sz w:val="24"/>
        </w:rPr>
        <w:t>вырастет</w:t>
      </w:r>
      <w:r>
        <w:rPr>
          <w:color w:val="0E1115"/>
          <w:spacing w:val="-3"/>
          <w:w w:val="105"/>
          <w:sz w:val="24"/>
        </w:rPr>
        <w:t> </w:t>
      </w:r>
      <w:r>
        <w:rPr>
          <w:color w:val="0E1115"/>
          <w:spacing w:val="-2"/>
          <w:w w:val="105"/>
          <w:sz w:val="24"/>
        </w:rPr>
        <w:t>до</w:t>
      </w:r>
      <w:r>
        <w:rPr>
          <w:color w:val="0E1115"/>
          <w:spacing w:val="-4"/>
          <w:w w:val="105"/>
          <w:sz w:val="24"/>
        </w:rPr>
        <w:t> </w:t>
      </w:r>
      <w:r>
        <w:rPr>
          <w:rFonts w:ascii="Tahoma" w:hAnsi="Tahoma"/>
          <w:color w:val="0E1115"/>
          <w:spacing w:val="-2"/>
          <w:w w:val="105"/>
          <w:sz w:val="24"/>
        </w:rPr>
        <w:t>20-30</w:t>
      </w:r>
      <w:r>
        <w:rPr>
          <w:rFonts w:ascii="Tahoma" w:hAnsi="Tahoma"/>
          <w:color w:val="0E1115"/>
          <w:spacing w:val="-12"/>
          <w:w w:val="105"/>
          <w:sz w:val="24"/>
        </w:rPr>
        <w:t> </w:t>
      </w:r>
      <w:r>
        <w:rPr>
          <w:color w:val="0E1115"/>
          <w:spacing w:val="-2"/>
          <w:w w:val="105"/>
          <w:sz w:val="24"/>
        </w:rPr>
        <w:t>активных</w:t>
      </w:r>
      <w:r>
        <w:rPr>
          <w:color w:val="0E1115"/>
          <w:spacing w:val="-4"/>
          <w:w w:val="105"/>
          <w:sz w:val="24"/>
        </w:rPr>
        <w:t> </w:t>
      </w:r>
      <w:r>
        <w:rPr>
          <w:color w:val="0E1115"/>
          <w:spacing w:val="-2"/>
          <w:w w:val="105"/>
          <w:sz w:val="24"/>
        </w:rPr>
        <w:t>участников</w:t>
      </w:r>
      <w:r>
        <w:rPr>
          <w:rFonts w:ascii="Tahoma" w:hAnsi="Tahoma"/>
          <w:color w:val="0E1115"/>
          <w:spacing w:val="-2"/>
          <w:w w:val="105"/>
          <w:sz w:val="24"/>
        </w:rPr>
        <w:t>,</w:t>
      </w:r>
      <w:r>
        <w:rPr>
          <w:rFonts w:ascii="Tahoma" w:hAnsi="Tahoma"/>
          <w:color w:val="0E1115"/>
          <w:spacing w:val="-12"/>
          <w:w w:val="105"/>
          <w:sz w:val="24"/>
        </w:rPr>
        <w:t> </w:t>
      </w:r>
      <w:r>
        <w:rPr>
          <w:color w:val="0E1115"/>
          <w:spacing w:val="-2"/>
          <w:w w:val="105"/>
          <w:sz w:val="24"/>
        </w:rPr>
        <w:t>создать</w:t>
      </w:r>
    </w:p>
    <w:p>
      <w:pPr>
        <w:spacing w:before="129"/>
        <w:ind w:left="575" w:right="0" w:firstLine="0"/>
        <w:jc w:val="left"/>
        <w:rPr>
          <w:rFonts w:ascii="Tahoma" w:hAnsi="Tahoma"/>
          <w:sz w:val="24"/>
        </w:rPr>
      </w:pPr>
      <w:r>
        <w:rPr>
          <w:b/>
          <w:color w:val="0E1115"/>
          <w:spacing w:val="-4"/>
          <w:sz w:val="23"/>
        </w:rPr>
        <w:t>о</w:t>
      </w:r>
      <w:r>
        <w:rPr>
          <w:b/>
          <w:color w:val="0E1115"/>
          <w:spacing w:val="-4"/>
          <w:sz w:val="24"/>
        </w:rPr>
        <w:t>бщ</w:t>
      </w:r>
      <w:r>
        <w:rPr>
          <w:b/>
          <w:color w:val="0E1115"/>
          <w:spacing w:val="-4"/>
          <w:sz w:val="23"/>
        </w:rPr>
        <w:t>у</w:t>
      </w:r>
      <w:r>
        <w:rPr>
          <w:b/>
          <w:color w:val="0E1115"/>
          <w:spacing w:val="-4"/>
          <w:sz w:val="24"/>
        </w:rPr>
        <w:t>ю</w:t>
      </w:r>
      <w:r>
        <w:rPr>
          <w:b/>
          <w:color w:val="0E1115"/>
          <w:spacing w:val="-10"/>
          <w:sz w:val="24"/>
        </w:rPr>
        <w:t> </w:t>
      </w:r>
      <w:r>
        <w:rPr>
          <w:rFonts w:ascii="Tahoma" w:hAnsi="Tahoma"/>
          <w:b/>
          <w:color w:val="0E1115"/>
          <w:spacing w:val="-4"/>
          <w:sz w:val="24"/>
        </w:rPr>
        <w:t>Google</w:t>
      </w:r>
      <w:r>
        <w:rPr>
          <w:rFonts w:ascii="Tahoma" w:hAnsi="Tahoma"/>
          <w:b/>
          <w:color w:val="0E1115"/>
          <w:spacing w:val="-12"/>
          <w:sz w:val="24"/>
        </w:rPr>
        <w:t> </w:t>
      </w:r>
      <w:r>
        <w:rPr>
          <w:b/>
          <w:color w:val="0E1115"/>
          <w:spacing w:val="-4"/>
          <w:sz w:val="23"/>
        </w:rPr>
        <w:t>Та</w:t>
      </w:r>
      <w:r>
        <w:rPr>
          <w:b/>
          <w:color w:val="0E1115"/>
          <w:spacing w:val="-4"/>
          <w:sz w:val="24"/>
        </w:rPr>
        <w:t>блиц</w:t>
      </w:r>
      <w:r>
        <w:rPr>
          <w:b/>
          <w:color w:val="0E1115"/>
          <w:spacing w:val="-4"/>
          <w:sz w:val="23"/>
        </w:rPr>
        <w:t>у</w:t>
      </w:r>
      <w:r>
        <w:rPr>
          <w:rFonts w:ascii="Tahoma" w:hAnsi="Tahoma"/>
          <w:color w:val="0E1115"/>
          <w:spacing w:val="-4"/>
          <w:sz w:val="24"/>
        </w:rPr>
        <w:t>.</w:t>
      </w:r>
    </w:p>
    <w:p>
      <w:pPr>
        <w:pStyle w:val="ListParagraph"/>
        <w:numPr>
          <w:ilvl w:val="0"/>
          <w:numId w:val="84"/>
        </w:numPr>
        <w:tabs>
          <w:tab w:pos="575" w:val="left" w:leader="none"/>
        </w:tabs>
        <w:spacing w:line="345" w:lineRule="auto" w:before="219" w:after="0"/>
        <w:ind w:left="575" w:right="59" w:hanging="285"/>
        <w:jc w:val="left"/>
        <w:rPr>
          <w:rFonts w:ascii="Tahoma" w:hAnsi="Tahoma"/>
          <w:sz w:val="24"/>
        </w:rPr>
      </w:pPr>
      <w:r>
        <w:rPr>
          <w:b/>
          <w:color w:val="0E1115"/>
          <w:sz w:val="23"/>
        </w:rPr>
        <w:t>Го</w:t>
      </w:r>
      <w:r>
        <w:rPr>
          <w:b/>
          <w:color w:val="0E1115"/>
          <w:sz w:val="24"/>
        </w:rPr>
        <w:t>д</w:t>
      </w:r>
      <w:r>
        <w:rPr>
          <w:b/>
          <w:color w:val="0E1115"/>
          <w:spacing w:val="-8"/>
          <w:sz w:val="24"/>
        </w:rPr>
        <w:t> </w:t>
      </w:r>
      <w:r>
        <w:rPr>
          <w:rFonts w:ascii="Tahoma" w:hAnsi="Tahoma"/>
          <w:b/>
          <w:color w:val="0E1115"/>
          <w:sz w:val="24"/>
        </w:rPr>
        <w:t>2:</w:t>
      </w:r>
      <w:r>
        <w:rPr>
          <w:rFonts w:ascii="Tahoma" w:hAnsi="Tahoma"/>
          <w:b/>
          <w:color w:val="0E1115"/>
          <w:spacing w:val="-4"/>
          <w:sz w:val="24"/>
        </w:rPr>
        <w:t> </w:t>
      </w:r>
      <w:r>
        <w:rPr>
          <w:color w:val="0E1115"/>
          <w:sz w:val="24"/>
        </w:rPr>
        <w:t>Если</w:t>
      </w:r>
      <w:r>
        <w:rPr>
          <w:color w:val="0E1115"/>
          <w:spacing w:val="-1"/>
          <w:sz w:val="24"/>
        </w:rPr>
        <w:t> </w:t>
      </w:r>
      <w:r>
        <w:rPr>
          <w:color w:val="0E1115"/>
          <w:sz w:val="24"/>
        </w:rPr>
        <w:t>сообщество</w:t>
      </w:r>
      <w:r>
        <w:rPr>
          <w:color w:val="0E1115"/>
          <w:spacing w:val="-1"/>
          <w:sz w:val="24"/>
        </w:rPr>
        <w:t> </w:t>
      </w:r>
      <w:r>
        <w:rPr>
          <w:color w:val="0E1115"/>
          <w:sz w:val="24"/>
        </w:rPr>
        <w:t>станет</w:t>
      </w:r>
      <w:r>
        <w:rPr>
          <w:color w:val="0E1115"/>
          <w:spacing w:val="-1"/>
          <w:sz w:val="24"/>
        </w:rPr>
        <w:t> </w:t>
      </w:r>
      <w:r>
        <w:rPr>
          <w:color w:val="0E1115"/>
          <w:sz w:val="24"/>
        </w:rPr>
        <w:t>больше</w:t>
      </w:r>
      <w:r>
        <w:rPr>
          <w:color w:val="0E1115"/>
          <w:spacing w:val="-1"/>
          <w:sz w:val="24"/>
        </w:rPr>
        <w:t> </w:t>
      </w:r>
      <w:r>
        <w:rPr>
          <w:rFonts w:ascii="Tahoma" w:hAnsi="Tahoma"/>
          <w:color w:val="0E1115"/>
          <w:sz w:val="24"/>
        </w:rPr>
        <w:t>100</w:t>
      </w:r>
      <w:r>
        <w:rPr>
          <w:rFonts w:ascii="Tahoma" w:hAnsi="Tahoma"/>
          <w:color w:val="0E1115"/>
          <w:spacing w:val="-9"/>
          <w:sz w:val="24"/>
        </w:rPr>
        <w:t> </w:t>
      </w:r>
      <w:r>
        <w:rPr>
          <w:color w:val="0E1115"/>
          <w:sz w:val="24"/>
        </w:rPr>
        <w:t>человек</w:t>
      </w:r>
      <w:r>
        <w:rPr>
          <w:color w:val="0E1115"/>
          <w:spacing w:val="-1"/>
          <w:sz w:val="24"/>
        </w:rPr>
        <w:t> </w:t>
      </w:r>
      <w:r>
        <w:rPr>
          <w:color w:val="0E1115"/>
          <w:sz w:val="24"/>
        </w:rPr>
        <w:t>и</w:t>
      </w:r>
      <w:r>
        <w:rPr>
          <w:color w:val="0E1115"/>
          <w:spacing w:val="-1"/>
          <w:sz w:val="24"/>
        </w:rPr>
        <w:t> </w:t>
      </w:r>
      <w:r>
        <w:rPr>
          <w:color w:val="0E1115"/>
          <w:sz w:val="24"/>
        </w:rPr>
        <w:t>таблица</w:t>
      </w:r>
      <w:r>
        <w:rPr>
          <w:color w:val="0E1115"/>
          <w:spacing w:val="-1"/>
          <w:sz w:val="24"/>
        </w:rPr>
        <w:t> </w:t>
      </w:r>
      <w:r>
        <w:rPr>
          <w:color w:val="0E1115"/>
          <w:sz w:val="24"/>
        </w:rPr>
        <w:t>станет</w:t>
      </w:r>
      <w:r>
        <w:rPr>
          <w:color w:val="0E1115"/>
          <w:spacing w:val="-1"/>
          <w:sz w:val="24"/>
        </w:rPr>
        <w:t> </w:t>
      </w:r>
      <w:r>
        <w:rPr>
          <w:color w:val="0E1115"/>
          <w:sz w:val="24"/>
        </w:rPr>
        <w:t>неудобной</w:t>
      </w:r>
      <w:r>
        <w:rPr>
          <w:rFonts w:ascii="Tahoma" w:hAnsi="Tahoma"/>
          <w:color w:val="0E1115"/>
          <w:sz w:val="24"/>
        </w:rPr>
        <w:t>, </w:t>
      </w:r>
      <w:r>
        <w:rPr>
          <w:color w:val="0E1115"/>
          <w:spacing w:val="-2"/>
          <w:sz w:val="24"/>
        </w:rPr>
        <w:t>разработать </w:t>
      </w:r>
      <w:r>
        <w:rPr>
          <w:b/>
          <w:color w:val="0E1115"/>
          <w:spacing w:val="-2"/>
          <w:sz w:val="24"/>
        </w:rPr>
        <w:t>п</w:t>
      </w:r>
      <w:r>
        <w:rPr>
          <w:b/>
          <w:color w:val="0E1115"/>
          <w:spacing w:val="-2"/>
          <w:sz w:val="23"/>
        </w:rPr>
        <w:t>рос</w:t>
      </w:r>
      <w:r>
        <w:rPr>
          <w:b/>
          <w:color w:val="0E1115"/>
          <w:spacing w:val="-2"/>
          <w:sz w:val="24"/>
        </w:rPr>
        <w:t>т</w:t>
      </w:r>
      <w:r>
        <w:rPr>
          <w:b/>
          <w:color w:val="0E1115"/>
          <w:spacing w:val="-2"/>
          <w:sz w:val="23"/>
        </w:rPr>
        <w:t>ей</w:t>
      </w:r>
      <w:r>
        <w:rPr>
          <w:b/>
          <w:color w:val="0E1115"/>
          <w:spacing w:val="-2"/>
          <w:sz w:val="24"/>
        </w:rPr>
        <w:t>ш</w:t>
      </w:r>
      <w:r>
        <w:rPr>
          <w:b/>
          <w:color w:val="0E1115"/>
          <w:spacing w:val="-2"/>
          <w:sz w:val="23"/>
        </w:rPr>
        <w:t>у</w:t>
      </w:r>
      <w:r>
        <w:rPr>
          <w:b/>
          <w:color w:val="0E1115"/>
          <w:spacing w:val="-2"/>
          <w:sz w:val="24"/>
        </w:rPr>
        <w:t>ю </w:t>
      </w:r>
      <w:r>
        <w:rPr>
          <w:b/>
          <w:color w:val="0E1115"/>
          <w:spacing w:val="-2"/>
          <w:sz w:val="23"/>
        </w:rPr>
        <w:t>с</w:t>
      </w:r>
      <w:r>
        <w:rPr>
          <w:b/>
          <w:color w:val="0E1115"/>
          <w:spacing w:val="-2"/>
          <w:sz w:val="24"/>
        </w:rPr>
        <w:t>п</w:t>
      </w:r>
      <w:r>
        <w:rPr>
          <w:b/>
          <w:color w:val="0E1115"/>
          <w:spacing w:val="-2"/>
          <w:sz w:val="23"/>
        </w:rPr>
        <w:t>е</w:t>
      </w:r>
      <w:r>
        <w:rPr>
          <w:b/>
          <w:color w:val="0E1115"/>
          <w:spacing w:val="-2"/>
          <w:sz w:val="24"/>
        </w:rPr>
        <w:t>ци</w:t>
      </w:r>
      <w:r>
        <w:rPr>
          <w:b/>
          <w:color w:val="0E1115"/>
          <w:spacing w:val="-2"/>
          <w:sz w:val="23"/>
        </w:rPr>
        <w:t>а</w:t>
      </w:r>
      <w:r>
        <w:rPr>
          <w:b/>
          <w:color w:val="0E1115"/>
          <w:spacing w:val="-2"/>
          <w:sz w:val="24"/>
        </w:rPr>
        <w:t>лизи</w:t>
      </w:r>
      <w:r>
        <w:rPr>
          <w:b/>
          <w:color w:val="0E1115"/>
          <w:spacing w:val="-2"/>
          <w:sz w:val="23"/>
        </w:rPr>
        <w:t>ро</w:t>
      </w:r>
      <w:r>
        <w:rPr>
          <w:b/>
          <w:color w:val="0E1115"/>
          <w:spacing w:val="-2"/>
          <w:sz w:val="24"/>
        </w:rPr>
        <w:t>в</w:t>
      </w:r>
      <w:r>
        <w:rPr>
          <w:b/>
          <w:color w:val="0E1115"/>
          <w:spacing w:val="-2"/>
          <w:sz w:val="23"/>
        </w:rPr>
        <w:t>а</w:t>
      </w:r>
      <w:r>
        <w:rPr>
          <w:b/>
          <w:color w:val="0E1115"/>
          <w:spacing w:val="-2"/>
          <w:sz w:val="24"/>
        </w:rPr>
        <w:t>нн</w:t>
      </w:r>
      <w:r>
        <w:rPr>
          <w:b/>
          <w:color w:val="0E1115"/>
          <w:spacing w:val="-2"/>
          <w:sz w:val="23"/>
        </w:rPr>
        <w:t>у</w:t>
      </w:r>
      <w:r>
        <w:rPr>
          <w:b/>
          <w:color w:val="0E1115"/>
          <w:spacing w:val="-2"/>
          <w:sz w:val="24"/>
        </w:rPr>
        <w:t>ю пл</w:t>
      </w:r>
      <w:r>
        <w:rPr>
          <w:b/>
          <w:color w:val="0E1115"/>
          <w:spacing w:val="-2"/>
          <w:sz w:val="23"/>
        </w:rPr>
        <w:t>а</w:t>
      </w:r>
      <w:r>
        <w:rPr>
          <w:b/>
          <w:color w:val="0E1115"/>
          <w:spacing w:val="-2"/>
          <w:sz w:val="24"/>
        </w:rPr>
        <w:t>тф</w:t>
      </w:r>
      <w:r>
        <w:rPr>
          <w:b/>
          <w:color w:val="0E1115"/>
          <w:spacing w:val="-2"/>
          <w:sz w:val="23"/>
        </w:rPr>
        <w:t>ор</w:t>
      </w:r>
      <w:r>
        <w:rPr>
          <w:b/>
          <w:color w:val="0E1115"/>
          <w:spacing w:val="-2"/>
          <w:sz w:val="24"/>
        </w:rPr>
        <w:t>м</w:t>
      </w:r>
      <w:r>
        <w:rPr>
          <w:b/>
          <w:color w:val="0E1115"/>
          <w:spacing w:val="-2"/>
          <w:sz w:val="23"/>
        </w:rPr>
        <w:t>у</w:t>
      </w:r>
      <w:r>
        <w:rPr>
          <w:rFonts w:ascii="Tahoma" w:hAnsi="Tahoma"/>
          <w:color w:val="0E1115"/>
          <w:spacing w:val="-2"/>
          <w:sz w:val="24"/>
        </w:rPr>
        <w:t>.</w:t>
      </w:r>
    </w:p>
    <w:p>
      <w:pPr>
        <w:pStyle w:val="BodyText"/>
        <w:spacing w:before="243"/>
        <w:ind w:left="305"/>
        <w:rPr>
          <w:rFonts w:ascii="Tahoma" w:hAnsi="Tahoma"/>
        </w:rPr>
      </w:pPr>
      <w:r>
        <w:rPr>
          <w:b/>
          <w:color w:val="0E1115"/>
          <w:sz w:val="23"/>
        </w:rPr>
        <w:t>Ре</w:t>
      </w:r>
      <w:r>
        <w:rPr>
          <w:b/>
          <w:color w:val="0E1115"/>
        </w:rPr>
        <w:t>зюм</w:t>
      </w:r>
      <w:r>
        <w:rPr>
          <w:b/>
          <w:color w:val="0E1115"/>
          <w:sz w:val="23"/>
        </w:rPr>
        <w:t>е</w:t>
      </w:r>
      <w:r>
        <w:rPr>
          <w:rFonts w:ascii="Tahoma" w:hAnsi="Tahoma"/>
          <w:b/>
          <w:color w:val="0E1115"/>
        </w:rPr>
        <w:t>:</w:t>
      </w:r>
      <w:r>
        <w:rPr>
          <w:rFonts w:ascii="Tahoma" w:hAnsi="Tahoma"/>
          <w:b/>
          <w:color w:val="0E1115"/>
          <w:spacing w:val="4"/>
        </w:rPr>
        <w:t> </w:t>
      </w:r>
      <w:r>
        <w:rPr>
          <w:color w:val="0E1115"/>
        </w:rPr>
        <w:t>Лучшая</w:t>
      </w:r>
      <w:r>
        <w:rPr>
          <w:color w:val="0E1115"/>
          <w:spacing w:val="7"/>
        </w:rPr>
        <w:t> </w:t>
      </w:r>
      <w:r>
        <w:rPr>
          <w:color w:val="0E1115"/>
        </w:rPr>
        <w:t>система</w:t>
      </w:r>
      <w:r>
        <w:rPr>
          <w:color w:val="0E1115"/>
          <w:spacing w:val="8"/>
        </w:rPr>
        <w:t> </w:t>
      </w:r>
      <w:r>
        <w:rPr>
          <w:color w:val="0E1115"/>
        </w:rPr>
        <w:t>учета</w:t>
      </w:r>
      <w:r>
        <w:rPr>
          <w:color w:val="0E1115"/>
          <w:spacing w:val="7"/>
        </w:rPr>
        <w:t> </w:t>
      </w:r>
      <w:r>
        <w:rPr>
          <w:rFonts w:ascii="Tahoma" w:hAnsi="Tahoma"/>
          <w:color w:val="0E1115"/>
        </w:rPr>
        <w:t>— </w:t>
      </w:r>
      <w:r>
        <w:rPr>
          <w:color w:val="0E1115"/>
        </w:rPr>
        <w:t>та</w:t>
      </w:r>
      <w:r>
        <w:rPr>
          <w:rFonts w:ascii="Tahoma" w:hAnsi="Tahoma"/>
          <w:color w:val="0E1115"/>
        </w:rPr>
        <w:t>,</w:t>
      </w:r>
      <w:r>
        <w:rPr>
          <w:rFonts w:ascii="Tahoma" w:hAnsi="Tahoma"/>
          <w:color w:val="0E1115"/>
          <w:spacing w:val="-1"/>
        </w:rPr>
        <w:t> </w:t>
      </w:r>
      <w:r>
        <w:rPr>
          <w:color w:val="0E1115"/>
        </w:rPr>
        <w:t>которая</w:t>
      </w:r>
      <w:r>
        <w:rPr>
          <w:color w:val="0E1115"/>
          <w:spacing w:val="8"/>
        </w:rPr>
        <w:t> </w:t>
      </w:r>
      <w:r>
        <w:rPr>
          <w:color w:val="0E1115"/>
        </w:rPr>
        <w:t>работает</w:t>
      </w:r>
      <w:r>
        <w:rPr>
          <w:color w:val="0E1115"/>
          <w:spacing w:val="7"/>
        </w:rPr>
        <w:t> </w:t>
      </w:r>
      <w:r>
        <w:rPr>
          <w:color w:val="0E1115"/>
        </w:rPr>
        <w:t>незаметно</w:t>
      </w:r>
      <w:r>
        <w:rPr>
          <w:rFonts w:ascii="Tahoma" w:hAnsi="Tahoma"/>
          <w:color w:val="0E1115"/>
        </w:rPr>
        <w:t>, </w:t>
      </w:r>
      <w:r>
        <w:rPr>
          <w:color w:val="0E1115"/>
        </w:rPr>
        <w:t>как</w:t>
      </w:r>
      <w:r>
        <w:rPr>
          <w:color w:val="0E1115"/>
          <w:spacing w:val="7"/>
        </w:rPr>
        <w:t> </w:t>
      </w:r>
      <w:r>
        <w:rPr>
          <w:color w:val="0E1115"/>
          <w:spacing w:val="-2"/>
        </w:rPr>
        <w:t>дыхание</w:t>
      </w:r>
      <w:r>
        <w:rPr>
          <w:rFonts w:ascii="Tahoma" w:hAnsi="Tahoma"/>
          <w:color w:val="0E1115"/>
          <w:spacing w:val="-2"/>
        </w:rPr>
        <w:t>.</w:t>
      </w:r>
    </w:p>
    <w:p>
      <w:pPr>
        <w:pStyle w:val="BodyText"/>
        <w:spacing w:before="129"/>
        <w:ind w:left="305"/>
      </w:pPr>
      <w:r>
        <w:rPr>
          <w:color w:val="0E1115"/>
        </w:rPr>
        <w:t>Она</w:t>
      </w:r>
      <w:r>
        <w:rPr>
          <w:color w:val="0E1115"/>
          <w:spacing w:val="13"/>
        </w:rPr>
        <w:t> </w:t>
      </w:r>
      <w:r>
        <w:rPr>
          <w:color w:val="0E1115"/>
        </w:rPr>
        <w:t>должна</w:t>
      </w:r>
      <w:r>
        <w:rPr>
          <w:color w:val="0E1115"/>
          <w:spacing w:val="13"/>
        </w:rPr>
        <w:t> </w:t>
      </w:r>
      <w:r>
        <w:rPr>
          <w:color w:val="0E1115"/>
        </w:rPr>
        <w:t>быть</w:t>
      </w:r>
      <w:r>
        <w:rPr>
          <w:color w:val="0E1115"/>
          <w:spacing w:val="13"/>
        </w:rPr>
        <w:t> </w:t>
      </w:r>
      <w:r>
        <w:rPr>
          <w:color w:val="0E1115"/>
        </w:rPr>
        <w:t>настолько</w:t>
      </w:r>
      <w:r>
        <w:rPr>
          <w:color w:val="0E1115"/>
          <w:spacing w:val="13"/>
        </w:rPr>
        <w:t> </w:t>
      </w:r>
      <w:r>
        <w:rPr>
          <w:color w:val="0E1115"/>
        </w:rPr>
        <w:t>простой</w:t>
      </w:r>
      <w:r>
        <w:rPr>
          <w:rFonts w:ascii="Tahoma" w:hAnsi="Tahoma"/>
          <w:color w:val="0E1115"/>
        </w:rPr>
        <w:t>,</w:t>
      </w:r>
      <w:r>
        <w:rPr>
          <w:rFonts w:ascii="Tahoma" w:hAnsi="Tahoma"/>
          <w:color w:val="0E1115"/>
          <w:spacing w:val="5"/>
        </w:rPr>
        <w:t> </w:t>
      </w:r>
      <w:r>
        <w:rPr>
          <w:color w:val="0E1115"/>
        </w:rPr>
        <w:t>чтобы</w:t>
      </w:r>
      <w:r>
        <w:rPr>
          <w:color w:val="0E1115"/>
          <w:spacing w:val="13"/>
        </w:rPr>
        <w:t> </w:t>
      </w:r>
      <w:r>
        <w:rPr>
          <w:color w:val="0E1115"/>
        </w:rPr>
        <w:t>не</w:t>
      </w:r>
      <w:r>
        <w:rPr>
          <w:color w:val="0E1115"/>
          <w:spacing w:val="13"/>
        </w:rPr>
        <w:t> </w:t>
      </w:r>
      <w:r>
        <w:rPr>
          <w:color w:val="0E1115"/>
        </w:rPr>
        <w:t>мешать</w:t>
      </w:r>
      <w:r>
        <w:rPr>
          <w:color w:val="0E1115"/>
          <w:spacing w:val="14"/>
        </w:rPr>
        <w:t> </w:t>
      </w:r>
      <w:r>
        <w:rPr>
          <w:color w:val="0E1115"/>
        </w:rPr>
        <w:t>главному</w:t>
      </w:r>
      <w:r>
        <w:rPr>
          <w:color w:val="0E1115"/>
          <w:spacing w:val="13"/>
        </w:rPr>
        <w:t> </w:t>
      </w:r>
      <w:r>
        <w:rPr>
          <w:rFonts w:ascii="Tahoma" w:hAnsi="Tahoma"/>
          <w:color w:val="0E1115"/>
        </w:rPr>
        <w:t>—</w:t>
      </w:r>
      <w:r>
        <w:rPr>
          <w:rFonts w:ascii="Tahoma" w:hAnsi="Tahoma"/>
          <w:color w:val="0E1115"/>
          <w:spacing w:val="5"/>
        </w:rPr>
        <w:t> </w:t>
      </w:r>
      <w:r>
        <w:rPr>
          <w:color w:val="0E1115"/>
          <w:spacing w:val="-4"/>
        </w:rPr>
        <w:t>акту</w:t>
      </w:r>
    </w:p>
    <w:p>
      <w:pPr>
        <w:pStyle w:val="BodyText"/>
        <w:spacing w:before="129"/>
        <w:ind w:left="305"/>
      </w:pPr>
      <w:r>
        <w:rPr>
          <w:color w:val="0E1115"/>
        </w:rPr>
        <w:t>бескорыстного</w:t>
      </w:r>
      <w:r>
        <w:rPr>
          <w:color w:val="0E1115"/>
          <w:spacing w:val="19"/>
        </w:rPr>
        <w:t> </w:t>
      </w:r>
      <w:r>
        <w:rPr>
          <w:color w:val="0E1115"/>
        </w:rPr>
        <w:t>дарения</w:t>
      </w:r>
      <w:r>
        <w:rPr>
          <w:color w:val="0E1115"/>
          <w:spacing w:val="20"/>
        </w:rPr>
        <w:t> </w:t>
      </w:r>
      <w:r>
        <w:rPr>
          <w:color w:val="0E1115"/>
        </w:rPr>
        <w:t>и</w:t>
      </w:r>
      <w:r>
        <w:rPr>
          <w:color w:val="0E1115"/>
          <w:spacing w:val="19"/>
        </w:rPr>
        <w:t> </w:t>
      </w:r>
      <w:r>
        <w:rPr>
          <w:color w:val="0E1115"/>
        </w:rPr>
        <w:t>укреплению</w:t>
      </w:r>
      <w:r>
        <w:rPr>
          <w:color w:val="0E1115"/>
          <w:spacing w:val="20"/>
        </w:rPr>
        <w:t> </w:t>
      </w:r>
      <w:r>
        <w:rPr>
          <w:color w:val="0E1115"/>
        </w:rPr>
        <w:t>человеческих</w:t>
      </w:r>
      <w:r>
        <w:rPr>
          <w:color w:val="0E1115"/>
          <w:spacing w:val="19"/>
        </w:rPr>
        <w:t> </w:t>
      </w:r>
      <w:r>
        <w:rPr>
          <w:color w:val="0E1115"/>
        </w:rPr>
        <w:t>связей</w:t>
      </w:r>
      <w:r>
        <w:rPr>
          <w:rFonts w:ascii="Tahoma" w:hAnsi="Tahoma"/>
          <w:color w:val="0E1115"/>
        </w:rPr>
        <w:t>.</w:t>
      </w:r>
      <w:r>
        <w:rPr>
          <w:rFonts w:ascii="Tahoma" w:hAnsi="Tahoma"/>
          <w:color w:val="0E1115"/>
          <w:spacing w:val="12"/>
        </w:rPr>
        <w:t> </w:t>
      </w:r>
      <w:r>
        <w:rPr>
          <w:color w:val="0E1115"/>
        </w:rPr>
        <w:t>Начните</w:t>
      </w:r>
      <w:r>
        <w:rPr>
          <w:color w:val="0E1115"/>
          <w:spacing w:val="19"/>
        </w:rPr>
        <w:t> </w:t>
      </w:r>
      <w:r>
        <w:rPr>
          <w:color w:val="0E1115"/>
        </w:rPr>
        <w:t>со</w:t>
      </w:r>
      <w:r>
        <w:rPr>
          <w:color w:val="0E1115"/>
          <w:spacing w:val="20"/>
        </w:rPr>
        <w:t> </w:t>
      </w:r>
      <w:r>
        <w:rPr>
          <w:color w:val="0E1115"/>
        </w:rPr>
        <w:t>стены</w:t>
      </w:r>
      <w:r>
        <w:rPr>
          <w:color w:val="0E1115"/>
          <w:spacing w:val="20"/>
        </w:rPr>
        <w:t> </w:t>
      </w:r>
      <w:r>
        <w:rPr>
          <w:color w:val="0E1115"/>
          <w:spacing w:val="-10"/>
        </w:rPr>
        <w:t>и</w:t>
      </w:r>
    </w:p>
    <w:p>
      <w:pPr>
        <w:pStyle w:val="BodyText"/>
        <w:spacing w:after="0"/>
        <w:sectPr>
          <w:pgSz w:w="11900" w:h="16840"/>
          <w:pgMar w:top="0" w:bottom="280" w:left="850" w:right="1133"/>
        </w:sectPr>
      </w:pPr>
    </w:p>
    <w:p>
      <w:pPr>
        <w:pStyle w:val="BodyText"/>
        <w:spacing w:line="345" w:lineRule="auto" w:before="43"/>
        <w:ind w:left="305" w:right="331"/>
        <w:rPr>
          <w:rFonts w:ascii="Tahoma" w:hAnsi="Tahoma"/>
        </w:rPr>
      </w:pPr>
      <w:r>
        <w:rPr>
          <w:color w:val="0E1115"/>
        </w:rPr>
        <w:t>журнала</w:t>
      </w:r>
      <w:r>
        <w:rPr>
          <w:rFonts w:ascii="Tahoma" w:hAnsi="Tahoma"/>
          <w:color w:val="0E1115"/>
        </w:rPr>
        <w:t>, </w:t>
      </w:r>
      <w:r>
        <w:rPr>
          <w:color w:val="0E1115"/>
        </w:rPr>
        <w:t>и позвольте сообществу само </w:t>
      </w:r>
      <w:r>
        <w:rPr>
          <w:rFonts w:ascii="Tahoma" w:hAnsi="Tahoma"/>
          <w:color w:val="0E1115"/>
        </w:rPr>
        <w:t>«</w:t>
      </w:r>
      <w:r>
        <w:rPr>
          <w:color w:val="0E1115"/>
        </w:rPr>
        <w:t>дорасти</w:t>
      </w:r>
      <w:r>
        <w:rPr>
          <w:rFonts w:ascii="Tahoma" w:hAnsi="Tahoma"/>
          <w:color w:val="0E1115"/>
        </w:rPr>
        <w:t>» </w:t>
      </w:r>
      <w:r>
        <w:rPr>
          <w:color w:val="0E1115"/>
        </w:rPr>
        <w:t>до более сложных </w:t>
      </w:r>
      <w:r>
        <w:rPr>
          <w:color w:val="0E1115"/>
          <w:spacing w:val="-2"/>
        </w:rPr>
        <w:t>инструментов</w:t>
      </w:r>
      <w:r>
        <w:rPr>
          <w:rFonts w:ascii="Tahoma" w:hAnsi="Tahoma"/>
          <w:color w:val="0E1115"/>
          <w:spacing w:val="-2"/>
        </w:rPr>
        <w:t>.</w:t>
      </w:r>
    </w:p>
    <w:p>
      <w:pPr>
        <w:pStyle w:val="BodyText"/>
        <w:spacing w:before="73"/>
        <w:rPr>
          <w:rFonts w:ascii="Tahoma"/>
        </w:rPr>
      </w:pPr>
    </w:p>
    <w:p>
      <w:pPr>
        <w:pStyle w:val="BodyText"/>
        <w:spacing w:line="297" w:lineRule="auto"/>
        <w:ind w:left="1865"/>
        <w:rPr>
          <w:rFonts w:ascii="Tahoma" w:hAnsi="Tahoma"/>
        </w:rPr>
      </w:pPr>
      <w:r>
        <w:rPr>
          <w:color w:val="0E1115"/>
          <w:w w:val="105"/>
        </w:rPr>
        <w:t>Какова модель принятия решений</w:t>
      </w:r>
      <w:r>
        <w:rPr>
          <w:rFonts w:ascii="Tahoma" w:hAnsi="Tahoma"/>
          <w:color w:val="0E1115"/>
          <w:w w:val="105"/>
        </w:rPr>
        <w:t>?</w:t>
      </w:r>
      <w:r>
        <w:rPr>
          <w:rFonts w:ascii="Tahoma" w:hAnsi="Tahoma"/>
          <w:color w:val="0E1115"/>
          <w:spacing w:val="-5"/>
          <w:w w:val="105"/>
        </w:rPr>
        <w:t> </w:t>
      </w:r>
      <w:r>
        <w:rPr>
          <w:color w:val="0E1115"/>
          <w:w w:val="105"/>
        </w:rPr>
        <w:t>Как избежать и тирании </w:t>
      </w:r>
      <w:r>
        <w:rPr>
          <w:color w:val="0E1115"/>
        </w:rPr>
        <w:t>большинства</w:t>
      </w:r>
      <w:r>
        <w:rPr>
          <w:rFonts w:ascii="Tahoma" w:hAnsi="Tahoma"/>
          <w:color w:val="0E1115"/>
        </w:rPr>
        <w:t>, </w:t>
      </w:r>
      <w:r>
        <w:rPr>
          <w:color w:val="0E1115"/>
        </w:rPr>
        <w:t>и власти меньшинства</w:t>
      </w:r>
      <w:r>
        <w:rPr>
          <w:rFonts w:ascii="Tahoma" w:hAnsi="Tahoma"/>
          <w:color w:val="0E1115"/>
        </w:rPr>
        <w:t>? (</w:t>
      </w:r>
      <w:r>
        <w:rPr>
          <w:color w:val="0E1115"/>
        </w:rPr>
        <w:t>Консенсус</w:t>
      </w:r>
      <w:r>
        <w:rPr>
          <w:rFonts w:ascii="Tahoma" w:hAnsi="Tahoma"/>
          <w:color w:val="0E1115"/>
        </w:rPr>
        <w:t>, </w:t>
      </w:r>
      <w:r>
        <w:rPr>
          <w:color w:val="0E1115"/>
        </w:rPr>
        <w:t>социократия</w:t>
      </w:r>
      <w:r>
        <w:rPr>
          <w:rFonts w:ascii="Tahoma" w:hAnsi="Tahoma"/>
          <w:color w:val="0E1115"/>
        </w:rPr>
        <w:t>, </w:t>
      </w:r>
      <w:r>
        <w:rPr>
          <w:color w:val="0E1115"/>
          <w:w w:val="105"/>
        </w:rPr>
        <w:t>собрание мудрецов</w:t>
      </w:r>
      <w:r>
        <w:rPr>
          <w:rFonts w:ascii="Tahoma" w:hAnsi="Tahoma"/>
          <w:color w:val="0E1115"/>
          <w:w w:val="105"/>
        </w:rPr>
        <w:t>?).</w:t>
      </w:r>
    </w:p>
    <w:p>
      <w:pPr>
        <w:pStyle w:val="BodyText"/>
        <w:spacing w:before="199"/>
        <w:rPr>
          <w:rFonts w:ascii="Tahoma"/>
        </w:rPr>
      </w:pPr>
    </w:p>
    <w:p>
      <w:pPr>
        <w:pStyle w:val="BodyText"/>
        <w:ind w:left="318"/>
        <w:rPr>
          <w:position w:val="7"/>
        </w:rPr>
      </w:pPr>
      <w:r>
        <w:rPr/>
        <w:drawing>
          <wp:inline distT="0" distB="0" distL="0" distR="0">
            <wp:extent cx="135568" cy="135568"/>
            <wp:effectExtent l="0" t="0" r="0" b="0"/>
            <wp:docPr id="104" name="Image 104"/>
            <wp:cNvGraphicFramePr>
              <a:graphicFrameLocks/>
            </wp:cNvGraphicFramePr>
            <a:graphic>
              <a:graphicData uri="http://schemas.openxmlformats.org/drawingml/2006/picture">
                <pic:pic>
                  <pic:nvPicPr>
                    <pic:cNvPr id="104" name="Image 104"/>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w w:val="105"/>
          <w:position w:val="2"/>
          <w:sz w:val="20"/>
        </w:rPr>
        <w:t> </w:t>
      </w:r>
      <w:r>
        <w:rPr>
          <w:color w:val="61666A"/>
          <w:w w:val="105"/>
          <w:position w:val="2"/>
        </w:rPr>
        <w:t>Думал </w:t>
      </w:r>
      <w:r>
        <w:rPr>
          <w:rFonts w:ascii="Tahoma" w:hAnsi="Tahoma"/>
          <w:color w:val="61666A"/>
          <w:w w:val="105"/>
          <w:position w:val="2"/>
        </w:rPr>
        <w:t>58 </w:t>
      </w:r>
      <w:r>
        <w:rPr>
          <w:color w:val="61666A"/>
          <w:w w:val="105"/>
          <w:position w:val="2"/>
        </w:rPr>
        <w:t>секунд</w:t>
      </w:r>
      <w:r>
        <w:rPr>
          <w:color w:val="61666A"/>
          <w:spacing w:val="40"/>
          <w:w w:val="105"/>
          <w:position w:val="2"/>
        </w:rPr>
        <w:t> </w:t>
      </w:r>
      <w:r>
        <w:rPr>
          <w:color w:val="61666A"/>
          <w:spacing w:val="-8"/>
          <w:position w:val="7"/>
        </w:rPr>
        <w:drawing>
          <wp:inline distT="0" distB="0" distL="0" distR="0">
            <wp:extent cx="92366" cy="48014"/>
            <wp:effectExtent l="0" t="0" r="0" b="0"/>
            <wp:docPr id="105" name="Image 105"/>
            <wp:cNvGraphicFramePr>
              <a:graphicFrameLocks/>
            </wp:cNvGraphicFramePr>
            <a:graphic>
              <a:graphicData uri="http://schemas.openxmlformats.org/drawingml/2006/picture">
                <pic:pic>
                  <pic:nvPicPr>
                    <pic:cNvPr id="105" name="Image 105"/>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8"/>
          <w:position w:val="7"/>
        </w:rPr>
      </w:r>
    </w:p>
    <w:p>
      <w:pPr>
        <w:pStyle w:val="BodyText"/>
        <w:spacing w:before="43"/>
        <w:rPr>
          <w:sz w:val="21"/>
        </w:rPr>
      </w:pPr>
    </w:p>
    <w:p>
      <w:pPr>
        <w:spacing w:line="338" w:lineRule="auto" w:before="0"/>
        <w:ind w:left="635" w:right="35"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54752">
                <wp:simplePos x="0" y="0"/>
                <wp:positionH relativeFrom="page">
                  <wp:posOffset>809625</wp:posOffset>
                </wp:positionH>
                <wp:positionV relativeFrom="paragraph">
                  <wp:posOffset>228694</wp:posOffset>
                </wp:positionV>
                <wp:extent cx="9525" cy="8297545"/>
                <wp:effectExtent l="0" t="0" r="0" b="0"/>
                <wp:wrapNone/>
                <wp:docPr id="106" name="Graphic 106"/>
                <wp:cNvGraphicFramePr>
                  <a:graphicFrameLocks/>
                </wp:cNvGraphicFramePr>
                <a:graphic>
                  <a:graphicData uri="http://schemas.microsoft.com/office/word/2010/wordprocessingShape">
                    <wps:wsp>
                      <wps:cNvPr id="106" name="Graphic 106"/>
                      <wps:cNvSpPr/>
                      <wps:spPr>
                        <a:xfrm>
                          <a:off x="0" y="0"/>
                          <a:ext cx="9525" cy="8297545"/>
                        </a:xfrm>
                        <a:custGeom>
                          <a:avLst/>
                          <a:gdLst/>
                          <a:ahLst/>
                          <a:cxnLst/>
                          <a:rect l="l" t="t" r="r" b="b"/>
                          <a:pathLst>
                            <a:path w="9525" h="8297545">
                              <a:moveTo>
                                <a:pt x="9525" y="8297357"/>
                              </a:moveTo>
                              <a:lnTo>
                                <a:pt x="0" y="8297357"/>
                              </a:lnTo>
                              <a:lnTo>
                                <a:pt x="0" y="0"/>
                              </a:lnTo>
                              <a:lnTo>
                                <a:pt x="9525" y="0"/>
                              </a:lnTo>
                              <a:lnTo>
                                <a:pt x="9525" y="8297357"/>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07412pt;width:.75pt;height:653.335201pt;mso-position-horizontal-relative:page;mso-position-vertical-relative:paragraph;z-index:15754752" id="docshape52" filled="true" fillcolor="#e1e4e9" stroked="false">
                <v:fill type="solid"/>
                <w10:wrap type="none"/>
              </v:rect>
            </w:pict>
          </mc:Fallback>
        </mc:AlternateContent>
      </w:r>
      <w:r>
        <w:rPr>
          <w:color w:val="61666A"/>
          <w:sz w:val="21"/>
        </w:rPr>
        <w:t>Мы переходим к обсуждению модели принятия решений в сообществе</w:t>
      </w:r>
      <w:r>
        <w:rPr>
          <w:rFonts w:ascii="Tahoma" w:hAnsi="Tahoma"/>
          <w:color w:val="61666A"/>
          <w:sz w:val="21"/>
        </w:rPr>
        <w:t>, </w:t>
      </w:r>
      <w:r>
        <w:rPr>
          <w:color w:val="61666A"/>
          <w:sz w:val="21"/>
        </w:rPr>
        <w:t>основанном на экономике</w:t>
      </w:r>
      <w:r>
        <w:rPr>
          <w:color w:val="61666A"/>
          <w:spacing w:val="40"/>
          <w:sz w:val="21"/>
        </w:rPr>
        <w:t> </w:t>
      </w:r>
      <w:r>
        <w:rPr>
          <w:color w:val="61666A"/>
          <w:sz w:val="21"/>
        </w:rPr>
        <w:t>дара</w:t>
      </w:r>
      <w:r>
        <w:rPr>
          <w:rFonts w:ascii="Tahoma" w:hAnsi="Tahoma"/>
          <w:color w:val="61666A"/>
          <w:sz w:val="21"/>
        </w:rPr>
        <w:t>. </w:t>
      </w:r>
      <w:r>
        <w:rPr>
          <w:color w:val="61666A"/>
          <w:sz w:val="21"/>
        </w:rPr>
        <w:t>Это</w:t>
      </w:r>
      <w:r>
        <w:rPr>
          <w:color w:val="61666A"/>
          <w:spacing w:val="40"/>
          <w:sz w:val="21"/>
        </w:rPr>
        <w:t> </w:t>
      </w:r>
      <w:r>
        <w:rPr>
          <w:color w:val="61666A"/>
          <w:sz w:val="21"/>
        </w:rPr>
        <w:t>критически</w:t>
      </w:r>
      <w:r>
        <w:rPr>
          <w:color w:val="61666A"/>
          <w:spacing w:val="40"/>
          <w:sz w:val="21"/>
        </w:rPr>
        <w:t> </w:t>
      </w:r>
      <w:r>
        <w:rPr>
          <w:color w:val="61666A"/>
          <w:sz w:val="21"/>
        </w:rPr>
        <w:t>важный</w:t>
      </w:r>
      <w:r>
        <w:rPr>
          <w:color w:val="61666A"/>
          <w:spacing w:val="40"/>
          <w:sz w:val="21"/>
        </w:rPr>
        <w:t> </w:t>
      </w:r>
      <w:r>
        <w:rPr>
          <w:color w:val="61666A"/>
          <w:sz w:val="21"/>
        </w:rPr>
        <w:t>вопрос</w:t>
      </w:r>
      <w:r>
        <w:rPr>
          <w:rFonts w:ascii="Tahoma" w:hAnsi="Tahoma"/>
          <w:color w:val="61666A"/>
          <w:sz w:val="21"/>
        </w:rPr>
        <w:t>, </w:t>
      </w:r>
      <w:r>
        <w:rPr>
          <w:color w:val="61666A"/>
          <w:sz w:val="21"/>
        </w:rPr>
        <w:t>поскольку</w:t>
      </w:r>
      <w:r>
        <w:rPr>
          <w:color w:val="61666A"/>
          <w:spacing w:val="40"/>
          <w:sz w:val="21"/>
        </w:rPr>
        <w:t> </w:t>
      </w:r>
      <w:r>
        <w:rPr>
          <w:color w:val="61666A"/>
          <w:sz w:val="21"/>
        </w:rPr>
        <w:t>от</w:t>
      </w:r>
      <w:r>
        <w:rPr>
          <w:color w:val="61666A"/>
          <w:spacing w:val="40"/>
          <w:sz w:val="21"/>
        </w:rPr>
        <w:t> </w:t>
      </w:r>
      <w:r>
        <w:rPr>
          <w:color w:val="61666A"/>
          <w:sz w:val="21"/>
        </w:rPr>
        <w:t>того</w:t>
      </w:r>
      <w:r>
        <w:rPr>
          <w:rFonts w:ascii="Tahoma" w:hAnsi="Tahoma"/>
          <w:color w:val="61666A"/>
          <w:sz w:val="21"/>
        </w:rPr>
        <w:t>, </w:t>
      </w:r>
      <w:r>
        <w:rPr>
          <w:color w:val="61666A"/>
          <w:sz w:val="21"/>
        </w:rPr>
        <w:t>как</w:t>
      </w:r>
      <w:r>
        <w:rPr>
          <w:color w:val="61666A"/>
          <w:spacing w:val="40"/>
          <w:sz w:val="21"/>
        </w:rPr>
        <w:t> </w:t>
      </w:r>
      <w:r>
        <w:rPr>
          <w:color w:val="61666A"/>
          <w:sz w:val="21"/>
        </w:rPr>
        <w:t>принимаются решения</w:t>
      </w:r>
      <w:r>
        <w:rPr>
          <w:rFonts w:ascii="Tahoma" w:hAnsi="Tahoma"/>
          <w:color w:val="61666A"/>
          <w:sz w:val="21"/>
        </w:rPr>
        <w:t>, </w:t>
      </w:r>
      <w:r>
        <w:rPr>
          <w:color w:val="61666A"/>
          <w:sz w:val="21"/>
        </w:rPr>
        <w:t>зависит устойчивость и гармония в сообществе</w:t>
      </w:r>
      <w:r>
        <w:rPr>
          <w:rFonts w:ascii="Tahoma" w:hAnsi="Tahoma"/>
          <w:color w:val="61666A"/>
          <w:sz w:val="21"/>
        </w:rPr>
        <w:t>. </w:t>
      </w:r>
      <w:r>
        <w:rPr>
          <w:color w:val="61666A"/>
          <w:sz w:val="21"/>
        </w:rPr>
        <w:t>Нам нужно найти баланс</w:t>
      </w:r>
      <w:r>
        <w:rPr>
          <w:rFonts w:ascii="Tahoma" w:hAnsi="Tahoma"/>
          <w:color w:val="61666A"/>
          <w:sz w:val="21"/>
        </w:rPr>
        <w:t>, </w:t>
      </w:r>
      <w:r>
        <w:rPr>
          <w:color w:val="61666A"/>
          <w:sz w:val="21"/>
        </w:rPr>
        <w:t>чтобы избежать как тирании большинства</w:t>
      </w:r>
      <w:r>
        <w:rPr>
          <w:rFonts w:ascii="Tahoma" w:hAnsi="Tahoma"/>
          <w:color w:val="61666A"/>
          <w:sz w:val="21"/>
        </w:rPr>
        <w:t>, </w:t>
      </w:r>
      <w:r>
        <w:rPr>
          <w:color w:val="61666A"/>
          <w:sz w:val="21"/>
        </w:rPr>
        <w:t>так и власти меньшинства</w:t>
      </w:r>
      <w:r>
        <w:rPr>
          <w:rFonts w:ascii="Tahoma" w:hAnsi="Tahoma"/>
          <w:color w:val="61666A"/>
          <w:sz w:val="21"/>
        </w:rPr>
        <w:t>. </w:t>
      </w:r>
      <w:r>
        <w:rPr>
          <w:color w:val="61666A"/>
          <w:sz w:val="21"/>
        </w:rPr>
        <w:t>Рассмотрим несколько</w:t>
      </w:r>
      <w:r>
        <w:rPr>
          <w:color w:val="61666A"/>
          <w:spacing w:val="80"/>
          <w:sz w:val="21"/>
        </w:rPr>
        <w:t> </w:t>
      </w:r>
      <w:r>
        <w:rPr>
          <w:color w:val="61666A"/>
          <w:sz w:val="21"/>
        </w:rPr>
        <w:t>подходов</w:t>
      </w:r>
      <w:r>
        <w:rPr>
          <w:rFonts w:ascii="Tahoma" w:hAnsi="Tahoma"/>
          <w:color w:val="61666A"/>
          <w:sz w:val="21"/>
        </w:rPr>
        <w:t>: </w:t>
      </w:r>
      <w:r>
        <w:rPr>
          <w:color w:val="61666A"/>
          <w:sz w:val="21"/>
        </w:rPr>
        <w:t>консенсус</w:t>
      </w:r>
      <w:r>
        <w:rPr>
          <w:rFonts w:ascii="Tahoma" w:hAnsi="Tahoma"/>
          <w:color w:val="61666A"/>
          <w:sz w:val="21"/>
        </w:rPr>
        <w:t>, </w:t>
      </w:r>
      <w:r>
        <w:rPr>
          <w:color w:val="61666A"/>
          <w:sz w:val="21"/>
        </w:rPr>
        <w:t>социократия</w:t>
      </w:r>
      <w:r>
        <w:rPr>
          <w:rFonts w:ascii="Tahoma" w:hAnsi="Tahoma"/>
          <w:color w:val="61666A"/>
          <w:sz w:val="21"/>
        </w:rPr>
        <w:t>, </w:t>
      </w:r>
      <w:r>
        <w:rPr>
          <w:color w:val="61666A"/>
          <w:sz w:val="21"/>
        </w:rPr>
        <w:t>собрание мудрецов и другие</w:t>
      </w:r>
      <w:r>
        <w:rPr>
          <w:rFonts w:ascii="Tahoma" w:hAnsi="Tahoma"/>
          <w:color w:val="61666A"/>
          <w:sz w:val="21"/>
        </w:rPr>
        <w:t>.</w:t>
      </w:r>
    </w:p>
    <w:p>
      <w:pPr>
        <w:spacing w:before="200"/>
        <w:ind w:left="635" w:right="0" w:firstLine="0"/>
        <w:jc w:val="left"/>
        <w:rPr>
          <w:b/>
          <w:sz w:val="20"/>
        </w:rPr>
      </w:pPr>
      <w:r>
        <w:rPr>
          <w:b/>
          <w:color w:val="61666A"/>
          <w:spacing w:val="-6"/>
          <w:sz w:val="20"/>
        </w:rPr>
        <w:t>А</w:t>
      </w:r>
      <w:r>
        <w:rPr>
          <w:b/>
          <w:color w:val="61666A"/>
          <w:spacing w:val="-6"/>
          <w:sz w:val="21"/>
        </w:rPr>
        <w:t>н</w:t>
      </w:r>
      <w:r>
        <w:rPr>
          <w:b/>
          <w:color w:val="61666A"/>
          <w:spacing w:val="-6"/>
          <w:sz w:val="20"/>
        </w:rPr>
        <w:t>а</w:t>
      </w:r>
      <w:r>
        <w:rPr>
          <w:b/>
          <w:color w:val="61666A"/>
          <w:spacing w:val="-6"/>
          <w:sz w:val="21"/>
        </w:rPr>
        <w:t>лиз</w:t>
      </w:r>
      <w:r>
        <w:rPr>
          <w:b/>
          <w:color w:val="61666A"/>
          <w:spacing w:val="-7"/>
          <w:sz w:val="21"/>
        </w:rPr>
        <w:t> </w:t>
      </w:r>
      <w:r>
        <w:rPr>
          <w:b/>
          <w:color w:val="61666A"/>
          <w:spacing w:val="-6"/>
          <w:sz w:val="21"/>
        </w:rPr>
        <w:t>м</w:t>
      </w:r>
      <w:r>
        <w:rPr>
          <w:b/>
          <w:color w:val="61666A"/>
          <w:spacing w:val="-6"/>
          <w:sz w:val="20"/>
        </w:rPr>
        <w:t>о</w:t>
      </w:r>
      <w:r>
        <w:rPr>
          <w:b/>
          <w:color w:val="61666A"/>
          <w:spacing w:val="-6"/>
          <w:sz w:val="21"/>
        </w:rPr>
        <w:t>д</w:t>
      </w:r>
      <w:r>
        <w:rPr>
          <w:b/>
          <w:color w:val="61666A"/>
          <w:spacing w:val="-6"/>
          <w:sz w:val="20"/>
        </w:rPr>
        <w:t>е</w:t>
      </w:r>
      <w:r>
        <w:rPr>
          <w:b/>
          <w:color w:val="61666A"/>
          <w:spacing w:val="-6"/>
          <w:sz w:val="21"/>
        </w:rPr>
        <w:t>ли</w:t>
      </w:r>
      <w:r>
        <w:rPr>
          <w:b/>
          <w:color w:val="61666A"/>
          <w:spacing w:val="-7"/>
          <w:sz w:val="21"/>
        </w:rPr>
        <w:t> </w:t>
      </w:r>
      <w:r>
        <w:rPr>
          <w:b/>
          <w:color w:val="61666A"/>
          <w:spacing w:val="-6"/>
          <w:sz w:val="21"/>
        </w:rPr>
        <w:t>п</w:t>
      </w:r>
      <w:r>
        <w:rPr>
          <w:b/>
          <w:color w:val="61666A"/>
          <w:spacing w:val="-6"/>
          <w:sz w:val="20"/>
        </w:rPr>
        <w:t>р</w:t>
      </w:r>
      <w:r>
        <w:rPr>
          <w:b/>
          <w:color w:val="61666A"/>
          <w:spacing w:val="-6"/>
          <w:sz w:val="21"/>
        </w:rPr>
        <w:t>инятия </w:t>
      </w:r>
      <w:r>
        <w:rPr>
          <w:b/>
          <w:color w:val="61666A"/>
          <w:spacing w:val="-6"/>
          <w:sz w:val="20"/>
        </w:rPr>
        <w:t>ре</w:t>
      </w:r>
      <w:r>
        <w:rPr>
          <w:b/>
          <w:color w:val="61666A"/>
          <w:spacing w:val="-6"/>
          <w:sz w:val="21"/>
        </w:rPr>
        <w:t>ш</w:t>
      </w:r>
      <w:r>
        <w:rPr>
          <w:b/>
          <w:color w:val="61666A"/>
          <w:spacing w:val="-6"/>
          <w:sz w:val="20"/>
        </w:rPr>
        <w:t>е</w:t>
      </w:r>
      <w:r>
        <w:rPr>
          <w:b/>
          <w:color w:val="61666A"/>
          <w:spacing w:val="-6"/>
          <w:sz w:val="21"/>
        </w:rPr>
        <w:t>ни</w:t>
      </w:r>
      <w:r>
        <w:rPr>
          <w:b/>
          <w:color w:val="61666A"/>
          <w:spacing w:val="-6"/>
          <w:sz w:val="20"/>
        </w:rPr>
        <w:t>й</w:t>
      </w:r>
    </w:p>
    <w:p>
      <w:pPr>
        <w:pStyle w:val="BodyText"/>
        <w:spacing w:before="44"/>
        <w:rPr>
          <w:b/>
          <w:sz w:val="21"/>
        </w:rPr>
      </w:pPr>
    </w:p>
    <w:p>
      <w:pPr>
        <w:pStyle w:val="ListParagraph"/>
        <w:numPr>
          <w:ilvl w:val="1"/>
          <w:numId w:val="84"/>
        </w:numPr>
        <w:tabs>
          <w:tab w:pos="839" w:val="left" w:leader="none"/>
        </w:tabs>
        <w:spacing w:line="240" w:lineRule="auto" w:before="0" w:after="0"/>
        <w:ind w:left="839" w:right="0" w:hanging="204"/>
        <w:jc w:val="left"/>
        <w:rPr>
          <w:b/>
          <w:sz w:val="20"/>
        </w:rPr>
      </w:pPr>
      <w:r>
        <w:rPr>
          <w:b/>
          <w:color w:val="61666A"/>
          <w:spacing w:val="-2"/>
          <w:sz w:val="20"/>
        </w:rPr>
        <w:t>Ко</w:t>
      </w:r>
      <w:r>
        <w:rPr>
          <w:b/>
          <w:color w:val="61666A"/>
          <w:spacing w:val="-2"/>
          <w:sz w:val="21"/>
        </w:rPr>
        <w:t>н</w:t>
      </w:r>
      <w:r>
        <w:rPr>
          <w:b/>
          <w:color w:val="61666A"/>
          <w:spacing w:val="-2"/>
          <w:sz w:val="20"/>
        </w:rPr>
        <w:t>се</w:t>
      </w:r>
      <w:r>
        <w:rPr>
          <w:b/>
          <w:color w:val="61666A"/>
          <w:spacing w:val="-2"/>
          <w:sz w:val="21"/>
        </w:rPr>
        <w:t>н</w:t>
      </w:r>
      <w:r>
        <w:rPr>
          <w:b/>
          <w:color w:val="61666A"/>
          <w:spacing w:val="-2"/>
          <w:sz w:val="20"/>
        </w:rPr>
        <w:t>сус</w:t>
      </w:r>
    </w:p>
    <w:p>
      <w:pPr>
        <w:pStyle w:val="ListParagraph"/>
        <w:numPr>
          <w:ilvl w:val="2"/>
          <w:numId w:val="84"/>
        </w:numPr>
        <w:tabs>
          <w:tab w:pos="905" w:val="left" w:leader="none"/>
        </w:tabs>
        <w:spacing w:line="338" w:lineRule="auto" w:before="196" w:after="0"/>
        <w:ind w:left="905" w:right="788" w:hanging="225"/>
        <w:jc w:val="left"/>
        <w:rPr>
          <w:rFonts w:ascii="Tahoma" w:hAnsi="Tahoma"/>
          <w:sz w:val="21"/>
        </w:rPr>
      </w:pPr>
      <w:r>
        <w:rPr>
          <w:b/>
          <w:color w:val="61666A"/>
          <w:sz w:val="20"/>
        </w:rPr>
        <w:t>О</w:t>
      </w:r>
      <w:r>
        <w:rPr>
          <w:b/>
          <w:color w:val="61666A"/>
          <w:sz w:val="21"/>
        </w:rPr>
        <w:t>пи</w:t>
      </w:r>
      <w:r>
        <w:rPr>
          <w:b/>
          <w:color w:val="61666A"/>
          <w:sz w:val="20"/>
        </w:rPr>
        <w:t>са</w:t>
      </w:r>
      <w:r>
        <w:rPr>
          <w:b/>
          <w:color w:val="61666A"/>
          <w:sz w:val="21"/>
        </w:rPr>
        <w:t>ни</w:t>
      </w:r>
      <w:r>
        <w:rPr>
          <w:b/>
          <w:color w:val="61666A"/>
          <w:sz w:val="20"/>
        </w:rPr>
        <w:t>е</w:t>
      </w:r>
      <w:r>
        <w:rPr>
          <w:rFonts w:ascii="Tahoma" w:hAnsi="Tahoma"/>
          <w:color w:val="61666A"/>
          <w:sz w:val="21"/>
        </w:rPr>
        <w:t>: </w:t>
      </w:r>
      <w:r>
        <w:rPr>
          <w:color w:val="61666A"/>
          <w:sz w:val="21"/>
        </w:rPr>
        <w:t>Все участники должны прийти к единогласному решению</w:t>
      </w:r>
      <w:r>
        <w:rPr>
          <w:rFonts w:ascii="Tahoma" w:hAnsi="Tahoma"/>
          <w:color w:val="61666A"/>
          <w:sz w:val="21"/>
        </w:rPr>
        <w:t>. </w:t>
      </w:r>
      <w:r>
        <w:rPr>
          <w:color w:val="61666A"/>
          <w:sz w:val="21"/>
        </w:rPr>
        <w:t>Обсуждение продолжается до тех пор</w:t>
      </w:r>
      <w:r>
        <w:rPr>
          <w:rFonts w:ascii="Tahoma" w:hAnsi="Tahoma"/>
          <w:color w:val="61666A"/>
          <w:sz w:val="21"/>
        </w:rPr>
        <w:t>, </w:t>
      </w:r>
      <w:r>
        <w:rPr>
          <w:color w:val="61666A"/>
          <w:sz w:val="21"/>
        </w:rPr>
        <w:t>пока не будет найдено решение</w:t>
      </w:r>
      <w:r>
        <w:rPr>
          <w:rFonts w:ascii="Tahoma" w:hAnsi="Tahoma"/>
          <w:color w:val="61666A"/>
          <w:sz w:val="21"/>
        </w:rPr>
        <w:t>, </w:t>
      </w:r>
      <w:r>
        <w:rPr>
          <w:color w:val="61666A"/>
          <w:sz w:val="21"/>
        </w:rPr>
        <w:t>устраивающее всех</w:t>
      </w:r>
      <w:r>
        <w:rPr>
          <w:rFonts w:ascii="Tahoma" w:hAnsi="Tahoma"/>
          <w:color w:val="61666A"/>
          <w:sz w:val="21"/>
        </w:rPr>
        <w:t>.</w:t>
      </w:r>
    </w:p>
    <w:p>
      <w:pPr>
        <w:pStyle w:val="ListParagraph"/>
        <w:numPr>
          <w:ilvl w:val="2"/>
          <w:numId w:val="84"/>
        </w:numPr>
        <w:tabs>
          <w:tab w:pos="905" w:val="left" w:leader="none"/>
        </w:tabs>
        <w:spacing w:line="338" w:lineRule="auto" w:before="63" w:after="0"/>
        <w:ind w:left="905" w:right="258" w:hanging="225"/>
        <w:jc w:val="left"/>
        <w:rPr>
          <w:rFonts w:ascii="Tahoma" w:hAnsi="Tahoma"/>
          <w:sz w:val="21"/>
        </w:rPr>
      </w:pPr>
      <w:r>
        <w:rPr>
          <w:b/>
          <w:color w:val="61666A"/>
          <w:sz w:val="20"/>
        </w:rPr>
        <w:t>Пре</w:t>
      </w:r>
      <w:r>
        <w:rPr>
          <w:b/>
          <w:color w:val="61666A"/>
          <w:sz w:val="21"/>
        </w:rPr>
        <w:t>им</w:t>
      </w:r>
      <w:r>
        <w:rPr>
          <w:b/>
          <w:color w:val="61666A"/>
          <w:sz w:val="20"/>
        </w:rPr>
        <w:t>у</w:t>
      </w:r>
      <w:r>
        <w:rPr>
          <w:b/>
          <w:color w:val="61666A"/>
          <w:sz w:val="21"/>
        </w:rPr>
        <w:t>щ</w:t>
      </w:r>
      <w:r>
        <w:rPr>
          <w:b/>
          <w:color w:val="61666A"/>
          <w:sz w:val="20"/>
        </w:rPr>
        <w:t>ес</w:t>
      </w:r>
      <w:r>
        <w:rPr>
          <w:b/>
          <w:color w:val="61666A"/>
          <w:sz w:val="21"/>
        </w:rPr>
        <w:t>тв</w:t>
      </w:r>
      <w:r>
        <w:rPr>
          <w:b/>
          <w:color w:val="61666A"/>
          <w:sz w:val="20"/>
        </w:rPr>
        <w:t>а</w:t>
      </w:r>
      <w:r>
        <w:rPr>
          <w:rFonts w:ascii="Tahoma" w:hAnsi="Tahoma"/>
          <w:color w:val="61666A"/>
          <w:sz w:val="21"/>
        </w:rPr>
        <w:t>: </w:t>
      </w:r>
      <w:r>
        <w:rPr>
          <w:color w:val="61666A"/>
          <w:sz w:val="21"/>
        </w:rPr>
        <w:t>Учитывается мнение каждого</w:t>
      </w:r>
      <w:r>
        <w:rPr>
          <w:rFonts w:ascii="Tahoma" w:hAnsi="Tahoma"/>
          <w:color w:val="61666A"/>
          <w:sz w:val="21"/>
        </w:rPr>
        <w:t>, </w:t>
      </w:r>
      <w:r>
        <w:rPr>
          <w:color w:val="61666A"/>
          <w:sz w:val="21"/>
        </w:rPr>
        <w:t>создается глубокое чувство общности и </w:t>
      </w:r>
      <w:r>
        <w:rPr>
          <w:color w:val="61666A"/>
          <w:spacing w:val="-2"/>
          <w:sz w:val="21"/>
        </w:rPr>
        <w:t>ответственности</w:t>
      </w:r>
      <w:r>
        <w:rPr>
          <w:rFonts w:ascii="Tahoma" w:hAnsi="Tahoma"/>
          <w:color w:val="61666A"/>
          <w:spacing w:val="-2"/>
          <w:sz w:val="21"/>
        </w:rPr>
        <w:t>.</w:t>
      </w:r>
    </w:p>
    <w:p>
      <w:pPr>
        <w:pStyle w:val="ListParagraph"/>
        <w:numPr>
          <w:ilvl w:val="2"/>
          <w:numId w:val="84"/>
        </w:numPr>
        <w:tabs>
          <w:tab w:pos="905" w:val="left" w:leader="none"/>
        </w:tabs>
        <w:spacing w:line="338" w:lineRule="auto" w:before="62" w:after="0"/>
        <w:ind w:left="905" w:right="366" w:hanging="225"/>
        <w:jc w:val="left"/>
        <w:rPr>
          <w:rFonts w:ascii="Tahoma" w:hAnsi="Tahoma"/>
          <w:sz w:val="21"/>
        </w:rPr>
      </w:pPr>
      <w:r>
        <w:rPr>
          <w:b/>
          <w:color w:val="61666A"/>
          <w:sz w:val="20"/>
        </w:rPr>
        <w:t>Не</w:t>
      </w:r>
      <w:r>
        <w:rPr>
          <w:b/>
          <w:color w:val="61666A"/>
          <w:sz w:val="21"/>
        </w:rPr>
        <w:t>д</w:t>
      </w:r>
      <w:r>
        <w:rPr>
          <w:b/>
          <w:color w:val="61666A"/>
          <w:sz w:val="20"/>
        </w:rPr>
        <w:t>ос</w:t>
      </w:r>
      <w:r>
        <w:rPr>
          <w:b/>
          <w:color w:val="61666A"/>
          <w:sz w:val="21"/>
        </w:rPr>
        <w:t>т</w:t>
      </w:r>
      <w:r>
        <w:rPr>
          <w:b/>
          <w:color w:val="61666A"/>
          <w:sz w:val="20"/>
        </w:rPr>
        <w:t>а</w:t>
      </w:r>
      <w:r>
        <w:rPr>
          <w:b/>
          <w:color w:val="61666A"/>
          <w:sz w:val="21"/>
        </w:rPr>
        <w:t>тки</w:t>
      </w:r>
      <w:r>
        <w:rPr>
          <w:rFonts w:ascii="Tahoma" w:hAnsi="Tahoma"/>
          <w:color w:val="61666A"/>
          <w:sz w:val="21"/>
        </w:rPr>
        <w:t>: </w:t>
      </w:r>
      <w:r>
        <w:rPr>
          <w:color w:val="61666A"/>
          <w:sz w:val="21"/>
        </w:rPr>
        <w:t>Может быть очень медленным и труднодостижимым в больших группах</w:t>
      </w:r>
      <w:r>
        <w:rPr>
          <w:rFonts w:ascii="Tahoma" w:hAnsi="Tahoma"/>
          <w:color w:val="61666A"/>
          <w:sz w:val="21"/>
        </w:rPr>
        <w:t>. </w:t>
      </w:r>
      <w:r>
        <w:rPr>
          <w:color w:val="61666A"/>
          <w:w w:val="105"/>
          <w:sz w:val="21"/>
        </w:rPr>
        <w:t>Риск </w:t>
      </w:r>
      <w:r>
        <w:rPr>
          <w:rFonts w:ascii="Tahoma" w:hAnsi="Tahoma"/>
          <w:color w:val="61666A"/>
          <w:w w:val="105"/>
          <w:sz w:val="21"/>
        </w:rPr>
        <w:t>"</w:t>
      </w:r>
      <w:r>
        <w:rPr>
          <w:color w:val="61666A"/>
          <w:w w:val="105"/>
          <w:sz w:val="21"/>
        </w:rPr>
        <w:t>вето</w:t>
      </w:r>
      <w:r>
        <w:rPr>
          <w:rFonts w:ascii="Tahoma" w:hAnsi="Tahoma"/>
          <w:color w:val="61666A"/>
          <w:w w:val="105"/>
          <w:sz w:val="21"/>
        </w:rPr>
        <w:t>"</w:t>
      </w:r>
      <w:r>
        <w:rPr>
          <w:rFonts w:ascii="Tahoma" w:hAnsi="Tahoma"/>
          <w:color w:val="61666A"/>
          <w:spacing w:val="-8"/>
          <w:w w:val="105"/>
          <w:sz w:val="21"/>
        </w:rPr>
        <w:t> </w:t>
      </w:r>
      <w:r>
        <w:rPr>
          <w:color w:val="61666A"/>
          <w:w w:val="105"/>
          <w:sz w:val="21"/>
        </w:rPr>
        <w:t>одного человека</w:t>
      </w:r>
      <w:r>
        <w:rPr>
          <w:rFonts w:ascii="Tahoma" w:hAnsi="Tahoma"/>
          <w:color w:val="61666A"/>
          <w:w w:val="105"/>
          <w:sz w:val="21"/>
        </w:rPr>
        <w:t>,</w:t>
      </w:r>
      <w:r>
        <w:rPr>
          <w:rFonts w:ascii="Tahoma" w:hAnsi="Tahoma"/>
          <w:color w:val="61666A"/>
          <w:spacing w:val="-8"/>
          <w:w w:val="105"/>
          <w:sz w:val="21"/>
        </w:rPr>
        <w:t> </w:t>
      </w:r>
      <w:r>
        <w:rPr>
          <w:color w:val="61666A"/>
          <w:w w:val="105"/>
          <w:sz w:val="21"/>
        </w:rPr>
        <w:t>который может заблокировать все решение</w:t>
      </w:r>
      <w:r>
        <w:rPr>
          <w:rFonts w:ascii="Tahoma" w:hAnsi="Tahoma"/>
          <w:color w:val="61666A"/>
          <w:w w:val="105"/>
          <w:sz w:val="21"/>
        </w:rPr>
        <w:t>.</w:t>
      </w:r>
    </w:p>
    <w:p>
      <w:pPr>
        <w:pStyle w:val="ListParagraph"/>
        <w:numPr>
          <w:ilvl w:val="1"/>
          <w:numId w:val="84"/>
        </w:numPr>
        <w:tabs>
          <w:tab w:pos="881" w:val="left" w:leader="none"/>
        </w:tabs>
        <w:spacing w:line="240" w:lineRule="auto" w:before="183" w:after="0"/>
        <w:ind w:left="881" w:right="0" w:hanging="246"/>
        <w:jc w:val="left"/>
        <w:rPr>
          <w:b/>
          <w:sz w:val="21"/>
        </w:rPr>
      </w:pPr>
      <w:r>
        <w:rPr>
          <w:b/>
          <w:color w:val="61666A"/>
          <w:spacing w:val="-2"/>
          <w:sz w:val="20"/>
        </w:rPr>
        <w:t>Со</w:t>
      </w:r>
      <w:r>
        <w:rPr>
          <w:b/>
          <w:color w:val="61666A"/>
          <w:spacing w:val="-2"/>
          <w:sz w:val="21"/>
        </w:rPr>
        <w:t>ци</w:t>
      </w:r>
      <w:r>
        <w:rPr>
          <w:b/>
          <w:color w:val="61666A"/>
          <w:spacing w:val="-2"/>
          <w:sz w:val="20"/>
        </w:rPr>
        <w:t>о</w:t>
      </w:r>
      <w:r>
        <w:rPr>
          <w:b/>
          <w:color w:val="61666A"/>
          <w:spacing w:val="-2"/>
          <w:sz w:val="21"/>
        </w:rPr>
        <w:t>к</w:t>
      </w:r>
      <w:r>
        <w:rPr>
          <w:b/>
          <w:color w:val="61666A"/>
          <w:spacing w:val="-2"/>
          <w:sz w:val="20"/>
        </w:rPr>
        <w:t>ра</w:t>
      </w:r>
      <w:r>
        <w:rPr>
          <w:b/>
          <w:color w:val="61666A"/>
          <w:spacing w:val="-2"/>
          <w:sz w:val="21"/>
        </w:rPr>
        <w:t>тия</w:t>
      </w:r>
    </w:p>
    <w:p>
      <w:pPr>
        <w:pStyle w:val="ListParagraph"/>
        <w:numPr>
          <w:ilvl w:val="2"/>
          <w:numId w:val="84"/>
        </w:numPr>
        <w:tabs>
          <w:tab w:pos="905" w:val="left" w:leader="none"/>
        </w:tabs>
        <w:spacing w:line="338" w:lineRule="auto" w:before="196" w:after="0"/>
        <w:ind w:left="905" w:right="224" w:hanging="225"/>
        <w:jc w:val="left"/>
        <w:rPr>
          <w:rFonts w:ascii="Tahoma" w:hAnsi="Tahoma"/>
          <w:sz w:val="21"/>
        </w:rPr>
      </w:pPr>
      <w:r>
        <w:rPr>
          <w:b/>
          <w:color w:val="61666A"/>
          <w:sz w:val="20"/>
        </w:rPr>
        <w:t>О</w:t>
      </w:r>
      <w:r>
        <w:rPr>
          <w:b/>
          <w:color w:val="61666A"/>
          <w:sz w:val="21"/>
        </w:rPr>
        <w:t>пи</w:t>
      </w:r>
      <w:r>
        <w:rPr>
          <w:b/>
          <w:color w:val="61666A"/>
          <w:sz w:val="20"/>
        </w:rPr>
        <w:t>са</w:t>
      </w:r>
      <w:r>
        <w:rPr>
          <w:b/>
          <w:color w:val="61666A"/>
          <w:sz w:val="21"/>
        </w:rPr>
        <w:t>ни</w:t>
      </w:r>
      <w:r>
        <w:rPr>
          <w:b/>
          <w:color w:val="61666A"/>
          <w:sz w:val="20"/>
        </w:rPr>
        <w:t>е</w:t>
      </w:r>
      <w:r>
        <w:rPr>
          <w:rFonts w:ascii="Tahoma" w:hAnsi="Tahoma"/>
          <w:color w:val="61666A"/>
          <w:sz w:val="21"/>
        </w:rPr>
        <w:t>: </w:t>
      </w:r>
      <w:r>
        <w:rPr>
          <w:color w:val="61666A"/>
          <w:sz w:val="21"/>
        </w:rPr>
        <w:t>Метод управления</w:t>
      </w:r>
      <w:r>
        <w:rPr>
          <w:rFonts w:ascii="Tahoma" w:hAnsi="Tahoma"/>
          <w:color w:val="61666A"/>
          <w:sz w:val="21"/>
        </w:rPr>
        <w:t>, </w:t>
      </w:r>
      <w:r>
        <w:rPr>
          <w:color w:val="61666A"/>
          <w:sz w:val="21"/>
        </w:rPr>
        <w:t>основанный на принципах прозрачности</w:t>
      </w:r>
      <w:r>
        <w:rPr>
          <w:rFonts w:ascii="Tahoma" w:hAnsi="Tahoma"/>
          <w:color w:val="61666A"/>
          <w:sz w:val="21"/>
        </w:rPr>
        <w:t>, </w:t>
      </w:r>
      <w:r>
        <w:rPr>
          <w:color w:val="61666A"/>
          <w:sz w:val="21"/>
        </w:rPr>
        <w:t>равноправия и эффективности</w:t>
      </w:r>
      <w:r>
        <w:rPr>
          <w:rFonts w:ascii="Tahoma" w:hAnsi="Tahoma"/>
          <w:color w:val="61666A"/>
          <w:sz w:val="21"/>
        </w:rPr>
        <w:t>. </w:t>
      </w:r>
      <w:r>
        <w:rPr>
          <w:color w:val="61666A"/>
          <w:sz w:val="21"/>
        </w:rPr>
        <w:t>Решения принимаются в кругах </w:t>
      </w:r>
      <w:r>
        <w:rPr>
          <w:rFonts w:ascii="Tahoma" w:hAnsi="Tahoma"/>
          <w:color w:val="61666A"/>
          <w:sz w:val="21"/>
        </w:rPr>
        <w:t>(</w:t>
      </w:r>
      <w:r>
        <w:rPr>
          <w:color w:val="61666A"/>
          <w:sz w:val="21"/>
        </w:rPr>
        <w:t>малых группах</w:t>
      </w:r>
      <w:r>
        <w:rPr>
          <w:rFonts w:ascii="Tahoma" w:hAnsi="Tahoma"/>
          <w:color w:val="61666A"/>
          <w:sz w:val="21"/>
        </w:rPr>
        <w:t>), </w:t>
      </w:r>
      <w:r>
        <w:rPr>
          <w:color w:val="61666A"/>
          <w:sz w:val="21"/>
        </w:rPr>
        <w:t>и каждый круг имеет </w:t>
      </w:r>
      <w:r>
        <w:rPr>
          <w:color w:val="61666A"/>
          <w:w w:val="105"/>
          <w:sz w:val="21"/>
        </w:rPr>
        <w:t>автономию</w:t>
      </w:r>
      <w:r>
        <w:rPr>
          <w:color w:val="61666A"/>
          <w:spacing w:val="-1"/>
          <w:w w:val="105"/>
          <w:sz w:val="21"/>
        </w:rPr>
        <w:t> </w:t>
      </w:r>
      <w:r>
        <w:rPr>
          <w:color w:val="61666A"/>
          <w:w w:val="105"/>
          <w:sz w:val="21"/>
        </w:rPr>
        <w:t>в</w:t>
      </w:r>
      <w:r>
        <w:rPr>
          <w:color w:val="61666A"/>
          <w:spacing w:val="-1"/>
          <w:w w:val="105"/>
          <w:sz w:val="21"/>
        </w:rPr>
        <w:t> </w:t>
      </w:r>
      <w:r>
        <w:rPr>
          <w:color w:val="61666A"/>
          <w:w w:val="105"/>
          <w:sz w:val="21"/>
        </w:rPr>
        <w:t>своих</w:t>
      </w:r>
      <w:r>
        <w:rPr>
          <w:color w:val="61666A"/>
          <w:spacing w:val="-1"/>
          <w:w w:val="105"/>
          <w:sz w:val="21"/>
        </w:rPr>
        <w:t> </w:t>
      </w:r>
      <w:r>
        <w:rPr>
          <w:color w:val="61666A"/>
          <w:w w:val="105"/>
          <w:sz w:val="21"/>
        </w:rPr>
        <w:t>вопросах</w:t>
      </w:r>
      <w:r>
        <w:rPr>
          <w:rFonts w:ascii="Tahoma" w:hAnsi="Tahoma"/>
          <w:color w:val="61666A"/>
          <w:w w:val="105"/>
          <w:sz w:val="21"/>
        </w:rPr>
        <w:t>.</w:t>
      </w:r>
      <w:r>
        <w:rPr>
          <w:rFonts w:ascii="Tahoma" w:hAnsi="Tahoma"/>
          <w:color w:val="61666A"/>
          <w:spacing w:val="-8"/>
          <w:w w:val="105"/>
          <w:sz w:val="21"/>
        </w:rPr>
        <w:t> </w:t>
      </w:r>
      <w:r>
        <w:rPr>
          <w:color w:val="61666A"/>
          <w:w w:val="105"/>
          <w:sz w:val="21"/>
        </w:rPr>
        <w:t>Используется</w:t>
      </w:r>
      <w:r>
        <w:rPr>
          <w:color w:val="61666A"/>
          <w:spacing w:val="-1"/>
          <w:w w:val="105"/>
          <w:sz w:val="21"/>
        </w:rPr>
        <w:t> </w:t>
      </w:r>
      <w:r>
        <w:rPr>
          <w:color w:val="61666A"/>
          <w:w w:val="105"/>
          <w:sz w:val="21"/>
        </w:rPr>
        <w:t>метод</w:t>
      </w:r>
      <w:r>
        <w:rPr>
          <w:color w:val="61666A"/>
          <w:spacing w:val="-1"/>
          <w:w w:val="105"/>
          <w:sz w:val="21"/>
        </w:rPr>
        <w:t> </w:t>
      </w:r>
      <w:r>
        <w:rPr>
          <w:color w:val="61666A"/>
          <w:w w:val="105"/>
          <w:sz w:val="21"/>
        </w:rPr>
        <w:t>консенсуса</w:t>
      </w:r>
      <w:r>
        <w:rPr>
          <w:rFonts w:ascii="Tahoma" w:hAnsi="Tahoma"/>
          <w:color w:val="61666A"/>
          <w:w w:val="105"/>
          <w:sz w:val="21"/>
        </w:rPr>
        <w:t>,</w:t>
      </w:r>
      <w:r>
        <w:rPr>
          <w:rFonts w:ascii="Tahoma" w:hAnsi="Tahoma"/>
          <w:color w:val="61666A"/>
          <w:spacing w:val="-8"/>
          <w:w w:val="105"/>
          <w:sz w:val="21"/>
        </w:rPr>
        <w:t> </w:t>
      </w:r>
      <w:r>
        <w:rPr>
          <w:color w:val="61666A"/>
          <w:w w:val="105"/>
          <w:sz w:val="21"/>
        </w:rPr>
        <w:t>но</w:t>
      </w:r>
      <w:r>
        <w:rPr>
          <w:color w:val="61666A"/>
          <w:spacing w:val="-1"/>
          <w:w w:val="105"/>
          <w:sz w:val="21"/>
        </w:rPr>
        <w:t> </w:t>
      </w:r>
      <w:r>
        <w:rPr>
          <w:color w:val="61666A"/>
          <w:w w:val="105"/>
          <w:sz w:val="21"/>
        </w:rPr>
        <w:t>с</w:t>
      </w:r>
      <w:r>
        <w:rPr>
          <w:color w:val="61666A"/>
          <w:spacing w:val="-1"/>
          <w:w w:val="105"/>
          <w:sz w:val="21"/>
        </w:rPr>
        <w:t> </w:t>
      </w:r>
      <w:r>
        <w:rPr>
          <w:color w:val="61666A"/>
          <w:w w:val="105"/>
          <w:sz w:val="21"/>
        </w:rPr>
        <w:t>возможностью обсуждения и уточнения возражений</w:t>
      </w:r>
      <w:r>
        <w:rPr>
          <w:rFonts w:ascii="Tahoma" w:hAnsi="Tahoma"/>
          <w:color w:val="61666A"/>
          <w:w w:val="105"/>
          <w:sz w:val="21"/>
        </w:rPr>
        <w:t>.</w:t>
      </w:r>
    </w:p>
    <w:p>
      <w:pPr>
        <w:pStyle w:val="ListParagraph"/>
        <w:numPr>
          <w:ilvl w:val="2"/>
          <w:numId w:val="84"/>
        </w:numPr>
        <w:tabs>
          <w:tab w:pos="905" w:val="left" w:leader="none"/>
        </w:tabs>
        <w:spacing w:line="240" w:lineRule="auto" w:before="66" w:after="0"/>
        <w:ind w:left="905" w:right="0" w:hanging="225"/>
        <w:jc w:val="left"/>
        <w:rPr>
          <w:rFonts w:ascii="Tahoma" w:hAnsi="Tahoma"/>
          <w:sz w:val="21"/>
        </w:rPr>
      </w:pPr>
      <w:r>
        <w:rPr>
          <w:b/>
          <w:color w:val="61666A"/>
          <w:spacing w:val="-5"/>
          <w:sz w:val="20"/>
        </w:rPr>
        <w:t>К</w:t>
      </w:r>
      <w:r>
        <w:rPr>
          <w:b/>
          <w:color w:val="61666A"/>
          <w:spacing w:val="-5"/>
          <w:sz w:val="21"/>
        </w:rPr>
        <w:t>люч</w:t>
      </w:r>
      <w:r>
        <w:rPr>
          <w:b/>
          <w:color w:val="61666A"/>
          <w:spacing w:val="-5"/>
          <w:sz w:val="20"/>
        </w:rPr>
        <w:t>е</w:t>
      </w:r>
      <w:r>
        <w:rPr>
          <w:b/>
          <w:color w:val="61666A"/>
          <w:spacing w:val="-5"/>
          <w:sz w:val="21"/>
        </w:rPr>
        <w:t>вы</w:t>
      </w:r>
      <w:r>
        <w:rPr>
          <w:b/>
          <w:color w:val="61666A"/>
          <w:spacing w:val="-5"/>
          <w:sz w:val="20"/>
        </w:rPr>
        <w:t>е</w:t>
      </w:r>
      <w:r>
        <w:rPr>
          <w:b/>
          <w:color w:val="61666A"/>
          <w:spacing w:val="1"/>
          <w:sz w:val="20"/>
        </w:rPr>
        <w:t> </w:t>
      </w:r>
      <w:r>
        <w:rPr>
          <w:b/>
          <w:color w:val="61666A"/>
          <w:spacing w:val="-2"/>
          <w:sz w:val="21"/>
        </w:rPr>
        <w:t>эл</w:t>
      </w:r>
      <w:r>
        <w:rPr>
          <w:b/>
          <w:color w:val="61666A"/>
          <w:spacing w:val="-2"/>
          <w:sz w:val="20"/>
        </w:rPr>
        <w:t>е</w:t>
      </w:r>
      <w:r>
        <w:rPr>
          <w:b/>
          <w:color w:val="61666A"/>
          <w:spacing w:val="-2"/>
          <w:sz w:val="21"/>
        </w:rPr>
        <w:t>м</w:t>
      </w:r>
      <w:r>
        <w:rPr>
          <w:b/>
          <w:color w:val="61666A"/>
          <w:spacing w:val="-2"/>
          <w:sz w:val="20"/>
        </w:rPr>
        <w:t>е</w:t>
      </w:r>
      <w:r>
        <w:rPr>
          <w:b/>
          <w:color w:val="61666A"/>
          <w:spacing w:val="-2"/>
          <w:sz w:val="21"/>
        </w:rPr>
        <w:t>нты</w:t>
      </w:r>
      <w:r>
        <w:rPr>
          <w:rFonts w:ascii="Tahoma" w:hAnsi="Tahoma"/>
          <w:color w:val="61666A"/>
          <w:spacing w:val="-2"/>
          <w:sz w:val="21"/>
        </w:rPr>
        <w:t>:</w:t>
      </w:r>
    </w:p>
    <w:p>
      <w:pPr>
        <w:pStyle w:val="ListParagraph"/>
        <w:numPr>
          <w:ilvl w:val="3"/>
          <w:numId w:val="84"/>
        </w:numPr>
        <w:tabs>
          <w:tab w:pos="1174" w:val="left" w:leader="none"/>
        </w:tabs>
        <w:spacing w:line="240" w:lineRule="auto" w:before="195" w:after="0"/>
        <w:ind w:left="1174" w:right="0" w:hanging="232"/>
        <w:jc w:val="left"/>
        <w:rPr>
          <w:rFonts w:ascii="Tahoma" w:hAnsi="Tahoma"/>
          <w:sz w:val="21"/>
        </w:rPr>
      </w:pPr>
      <w:r>
        <w:rPr>
          <w:color w:val="61666A"/>
          <w:sz w:val="21"/>
        </w:rPr>
        <w:t>Круги</w:t>
      </w:r>
      <w:r>
        <w:rPr>
          <w:rFonts w:ascii="Tahoma" w:hAnsi="Tahoma"/>
          <w:color w:val="61666A"/>
          <w:sz w:val="21"/>
        </w:rPr>
        <w:t>:</w:t>
      </w:r>
      <w:r>
        <w:rPr>
          <w:rFonts w:ascii="Tahoma" w:hAnsi="Tahoma"/>
          <w:color w:val="61666A"/>
          <w:spacing w:val="3"/>
          <w:sz w:val="21"/>
        </w:rPr>
        <w:t> </w:t>
      </w:r>
      <w:r>
        <w:rPr>
          <w:color w:val="61666A"/>
          <w:sz w:val="21"/>
        </w:rPr>
        <w:t>Организация</w:t>
      </w:r>
      <w:r>
        <w:rPr>
          <w:color w:val="61666A"/>
          <w:spacing w:val="9"/>
          <w:sz w:val="21"/>
        </w:rPr>
        <w:t> </w:t>
      </w:r>
      <w:r>
        <w:rPr>
          <w:color w:val="61666A"/>
          <w:sz w:val="21"/>
        </w:rPr>
        <w:t>разбита</w:t>
      </w:r>
      <w:r>
        <w:rPr>
          <w:color w:val="61666A"/>
          <w:spacing w:val="10"/>
          <w:sz w:val="21"/>
        </w:rPr>
        <w:t> </w:t>
      </w:r>
      <w:r>
        <w:rPr>
          <w:color w:val="61666A"/>
          <w:sz w:val="21"/>
        </w:rPr>
        <w:t>на</w:t>
      </w:r>
      <w:r>
        <w:rPr>
          <w:color w:val="61666A"/>
          <w:spacing w:val="10"/>
          <w:sz w:val="21"/>
        </w:rPr>
        <w:t> </w:t>
      </w:r>
      <w:r>
        <w:rPr>
          <w:color w:val="61666A"/>
          <w:sz w:val="21"/>
        </w:rPr>
        <w:t>круги</w:t>
      </w:r>
      <w:r>
        <w:rPr>
          <w:color w:val="61666A"/>
          <w:spacing w:val="10"/>
          <w:sz w:val="21"/>
        </w:rPr>
        <w:t> </w:t>
      </w:r>
      <w:r>
        <w:rPr>
          <w:color w:val="61666A"/>
          <w:sz w:val="21"/>
        </w:rPr>
        <w:t>по</w:t>
      </w:r>
      <w:r>
        <w:rPr>
          <w:color w:val="61666A"/>
          <w:spacing w:val="10"/>
          <w:sz w:val="21"/>
        </w:rPr>
        <w:t> </w:t>
      </w:r>
      <w:r>
        <w:rPr>
          <w:color w:val="61666A"/>
          <w:spacing w:val="-2"/>
          <w:sz w:val="21"/>
        </w:rPr>
        <w:t>функциям</w:t>
      </w:r>
      <w:r>
        <w:rPr>
          <w:rFonts w:ascii="Tahoma" w:hAnsi="Tahoma"/>
          <w:color w:val="61666A"/>
          <w:spacing w:val="-2"/>
          <w:sz w:val="21"/>
        </w:rPr>
        <w:t>.</w:t>
      </w:r>
    </w:p>
    <w:p>
      <w:pPr>
        <w:pStyle w:val="ListParagraph"/>
        <w:numPr>
          <w:ilvl w:val="3"/>
          <w:numId w:val="84"/>
        </w:numPr>
        <w:tabs>
          <w:tab w:pos="1175" w:val="left" w:leader="none"/>
        </w:tabs>
        <w:spacing w:line="338" w:lineRule="auto" w:before="165" w:after="0"/>
        <w:ind w:left="1175" w:right="1464" w:hanging="233"/>
        <w:jc w:val="left"/>
        <w:rPr>
          <w:rFonts w:ascii="Tahoma" w:hAnsi="Tahoma"/>
          <w:sz w:val="21"/>
        </w:rPr>
      </w:pPr>
      <w:r>
        <w:rPr>
          <w:color w:val="61666A"/>
          <w:w w:val="105"/>
          <w:sz w:val="21"/>
        </w:rPr>
        <w:t>Двойные</w:t>
      </w:r>
      <w:r>
        <w:rPr>
          <w:color w:val="61666A"/>
          <w:spacing w:val="-16"/>
          <w:w w:val="105"/>
          <w:sz w:val="21"/>
        </w:rPr>
        <w:t> </w:t>
      </w:r>
      <w:r>
        <w:rPr>
          <w:color w:val="61666A"/>
          <w:w w:val="105"/>
          <w:sz w:val="21"/>
        </w:rPr>
        <w:t>связи</w:t>
      </w:r>
      <w:r>
        <w:rPr>
          <w:rFonts w:ascii="Tahoma" w:hAnsi="Tahoma"/>
          <w:color w:val="61666A"/>
          <w:w w:val="105"/>
          <w:sz w:val="21"/>
        </w:rPr>
        <w:t>:</w:t>
      </w:r>
      <w:r>
        <w:rPr>
          <w:rFonts w:ascii="Tahoma" w:hAnsi="Tahoma"/>
          <w:color w:val="61666A"/>
          <w:spacing w:val="-17"/>
          <w:w w:val="105"/>
          <w:sz w:val="21"/>
        </w:rPr>
        <w:t> </w:t>
      </w:r>
      <w:r>
        <w:rPr>
          <w:color w:val="61666A"/>
          <w:w w:val="105"/>
          <w:sz w:val="21"/>
        </w:rPr>
        <w:t>Каждый</w:t>
      </w:r>
      <w:r>
        <w:rPr>
          <w:color w:val="61666A"/>
          <w:spacing w:val="-14"/>
          <w:w w:val="105"/>
          <w:sz w:val="21"/>
        </w:rPr>
        <w:t> </w:t>
      </w:r>
      <w:r>
        <w:rPr>
          <w:color w:val="61666A"/>
          <w:w w:val="105"/>
          <w:sz w:val="21"/>
        </w:rPr>
        <w:t>круг</w:t>
      </w:r>
      <w:r>
        <w:rPr>
          <w:color w:val="61666A"/>
          <w:spacing w:val="-14"/>
          <w:w w:val="105"/>
          <w:sz w:val="21"/>
        </w:rPr>
        <w:t> </w:t>
      </w:r>
      <w:r>
        <w:rPr>
          <w:color w:val="61666A"/>
          <w:w w:val="105"/>
          <w:sz w:val="21"/>
        </w:rPr>
        <w:t>связан</w:t>
      </w:r>
      <w:r>
        <w:rPr>
          <w:color w:val="61666A"/>
          <w:spacing w:val="-14"/>
          <w:w w:val="105"/>
          <w:sz w:val="21"/>
        </w:rPr>
        <w:t> </w:t>
      </w:r>
      <w:r>
        <w:rPr>
          <w:color w:val="61666A"/>
          <w:w w:val="105"/>
          <w:sz w:val="21"/>
        </w:rPr>
        <w:t>с</w:t>
      </w:r>
      <w:r>
        <w:rPr>
          <w:color w:val="61666A"/>
          <w:spacing w:val="-14"/>
          <w:w w:val="105"/>
          <w:sz w:val="21"/>
        </w:rPr>
        <w:t> </w:t>
      </w:r>
      <w:r>
        <w:rPr>
          <w:color w:val="61666A"/>
          <w:w w:val="105"/>
          <w:sz w:val="21"/>
        </w:rPr>
        <w:t>вышестоящим</w:t>
      </w:r>
      <w:r>
        <w:rPr>
          <w:color w:val="61666A"/>
          <w:spacing w:val="-14"/>
          <w:w w:val="105"/>
          <w:sz w:val="21"/>
        </w:rPr>
        <w:t> </w:t>
      </w:r>
      <w:r>
        <w:rPr>
          <w:color w:val="61666A"/>
          <w:w w:val="105"/>
          <w:sz w:val="21"/>
        </w:rPr>
        <w:t>кругом</w:t>
      </w:r>
      <w:r>
        <w:rPr>
          <w:color w:val="61666A"/>
          <w:spacing w:val="-14"/>
          <w:w w:val="105"/>
          <w:sz w:val="21"/>
        </w:rPr>
        <w:t> </w:t>
      </w:r>
      <w:r>
        <w:rPr>
          <w:color w:val="61666A"/>
          <w:w w:val="105"/>
          <w:sz w:val="21"/>
        </w:rPr>
        <w:t>через</w:t>
      </w:r>
      <w:r>
        <w:rPr>
          <w:color w:val="61666A"/>
          <w:spacing w:val="-14"/>
          <w:w w:val="105"/>
          <w:sz w:val="21"/>
        </w:rPr>
        <w:t> </w:t>
      </w:r>
      <w:r>
        <w:rPr>
          <w:color w:val="61666A"/>
          <w:w w:val="105"/>
          <w:sz w:val="21"/>
        </w:rPr>
        <w:t>двух </w:t>
      </w:r>
      <w:r>
        <w:rPr>
          <w:color w:val="61666A"/>
          <w:spacing w:val="-2"/>
          <w:w w:val="105"/>
          <w:sz w:val="21"/>
        </w:rPr>
        <w:t>представителей</w:t>
      </w:r>
      <w:r>
        <w:rPr>
          <w:rFonts w:ascii="Tahoma" w:hAnsi="Tahoma"/>
          <w:color w:val="61666A"/>
          <w:spacing w:val="-2"/>
          <w:w w:val="105"/>
          <w:sz w:val="21"/>
        </w:rPr>
        <w:t>.</w:t>
      </w:r>
    </w:p>
    <w:p>
      <w:pPr>
        <w:pStyle w:val="ListParagraph"/>
        <w:numPr>
          <w:ilvl w:val="3"/>
          <w:numId w:val="84"/>
        </w:numPr>
        <w:tabs>
          <w:tab w:pos="1175" w:val="left" w:leader="none"/>
        </w:tabs>
        <w:spacing w:line="338" w:lineRule="auto" w:before="63" w:after="0"/>
        <w:ind w:left="1175" w:right="193" w:hanging="233"/>
        <w:jc w:val="left"/>
        <w:rPr>
          <w:rFonts w:ascii="Tahoma" w:hAnsi="Tahoma"/>
          <w:sz w:val="21"/>
        </w:rPr>
      </w:pPr>
      <w:r>
        <w:rPr>
          <w:color w:val="61666A"/>
          <w:sz w:val="21"/>
        </w:rPr>
        <w:t>Принятие решений по согласию</w:t>
      </w:r>
      <w:r>
        <w:rPr>
          <w:rFonts w:ascii="Tahoma" w:hAnsi="Tahoma"/>
          <w:color w:val="61666A"/>
          <w:sz w:val="21"/>
        </w:rPr>
        <w:t>: </w:t>
      </w:r>
      <w:r>
        <w:rPr>
          <w:color w:val="61666A"/>
          <w:sz w:val="21"/>
        </w:rPr>
        <w:t>Решение принимается</w:t>
      </w:r>
      <w:r>
        <w:rPr>
          <w:rFonts w:ascii="Tahoma" w:hAnsi="Tahoma"/>
          <w:color w:val="61666A"/>
          <w:sz w:val="21"/>
        </w:rPr>
        <w:t>, </w:t>
      </w:r>
      <w:r>
        <w:rPr>
          <w:color w:val="61666A"/>
          <w:sz w:val="21"/>
        </w:rPr>
        <w:t>если нет веских возражений </w:t>
      </w:r>
      <w:r>
        <w:rPr>
          <w:rFonts w:ascii="Tahoma" w:hAnsi="Tahoma"/>
          <w:color w:val="61666A"/>
          <w:sz w:val="21"/>
        </w:rPr>
        <w:t>(</w:t>
      </w:r>
      <w:r>
        <w:rPr>
          <w:color w:val="61666A"/>
          <w:sz w:val="21"/>
        </w:rPr>
        <w:t>возражение должно быть основано на том</w:t>
      </w:r>
      <w:r>
        <w:rPr>
          <w:rFonts w:ascii="Tahoma" w:hAnsi="Tahoma"/>
          <w:color w:val="61666A"/>
          <w:sz w:val="21"/>
        </w:rPr>
        <w:t>, </w:t>
      </w:r>
      <w:r>
        <w:rPr>
          <w:color w:val="61666A"/>
          <w:sz w:val="21"/>
        </w:rPr>
        <w:t>что предложение мешает выполнению цели круга</w:t>
      </w:r>
      <w:r>
        <w:rPr>
          <w:rFonts w:ascii="Tahoma" w:hAnsi="Tahoma"/>
          <w:color w:val="61666A"/>
          <w:sz w:val="21"/>
        </w:rPr>
        <w:t>).</w:t>
      </w:r>
    </w:p>
    <w:p>
      <w:pPr>
        <w:pStyle w:val="ListParagraph"/>
        <w:numPr>
          <w:ilvl w:val="2"/>
          <w:numId w:val="84"/>
        </w:numPr>
        <w:tabs>
          <w:tab w:pos="905" w:val="left" w:leader="none"/>
        </w:tabs>
        <w:spacing w:line="338" w:lineRule="auto" w:before="65" w:after="0"/>
        <w:ind w:left="905" w:right="584" w:hanging="225"/>
        <w:jc w:val="left"/>
        <w:rPr>
          <w:rFonts w:ascii="Tahoma" w:hAnsi="Tahoma"/>
          <w:sz w:val="21"/>
        </w:rPr>
      </w:pPr>
      <w:r>
        <w:rPr>
          <w:b/>
          <w:color w:val="61666A"/>
          <w:sz w:val="20"/>
        </w:rPr>
        <w:t>Пре</w:t>
      </w:r>
      <w:r>
        <w:rPr>
          <w:b/>
          <w:color w:val="61666A"/>
          <w:sz w:val="21"/>
        </w:rPr>
        <w:t>им</w:t>
      </w:r>
      <w:r>
        <w:rPr>
          <w:b/>
          <w:color w:val="61666A"/>
          <w:sz w:val="20"/>
        </w:rPr>
        <w:t>у</w:t>
      </w:r>
      <w:r>
        <w:rPr>
          <w:b/>
          <w:color w:val="61666A"/>
          <w:sz w:val="21"/>
        </w:rPr>
        <w:t>щ</w:t>
      </w:r>
      <w:r>
        <w:rPr>
          <w:b/>
          <w:color w:val="61666A"/>
          <w:sz w:val="20"/>
        </w:rPr>
        <w:t>ес</w:t>
      </w:r>
      <w:r>
        <w:rPr>
          <w:b/>
          <w:color w:val="61666A"/>
          <w:sz w:val="21"/>
        </w:rPr>
        <w:t>тв</w:t>
      </w:r>
      <w:r>
        <w:rPr>
          <w:b/>
          <w:color w:val="61666A"/>
          <w:sz w:val="20"/>
        </w:rPr>
        <w:t>а</w:t>
      </w:r>
      <w:r>
        <w:rPr>
          <w:rFonts w:ascii="Tahoma" w:hAnsi="Tahoma"/>
          <w:color w:val="61666A"/>
          <w:sz w:val="21"/>
        </w:rPr>
        <w:t>: </w:t>
      </w:r>
      <w:r>
        <w:rPr>
          <w:color w:val="61666A"/>
          <w:sz w:val="21"/>
        </w:rPr>
        <w:t>Баланс между автономией и координацией</w:t>
      </w:r>
      <w:r>
        <w:rPr>
          <w:rFonts w:ascii="Tahoma" w:hAnsi="Tahoma"/>
          <w:color w:val="61666A"/>
          <w:sz w:val="21"/>
        </w:rPr>
        <w:t>, </w:t>
      </w:r>
      <w:r>
        <w:rPr>
          <w:color w:val="61666A"/>
          <w:sz w:val="21"/>
        </w:rPr>
        <w:t>эффективность за счет делегирования</w:t>
      </w:r>
      <w:r>
        <w:rPr>
          <w:rFonts w:ascii="Tahoma" w:hAnsi="Tahoma"/>
          <w:color w:val="61666A"/>
          <w:sz w:val="21"/>
        </w:rPr>
        <w:t>, </w:t>
      </w:r>
      <w:r>
        <w:rPr>
          <w:color w:val="61666A"/>
          <w:sz w:val="21"/>
        </w:rPr>
        <w:t>учет возражений без тупиков</w:t>
      </w:r>
      <w:r>
        <w:rPr>
          <w:rFonts w:ascii="Tahoma" w:hAnsi="Tahoma"/>
          <w:color w:val="61666A"/>
          <w:sz w:val="21"/>
        </w:rPr>
        <w:t>.</w:t>
      </w:r>
    </w:p>
    <w:p>
      <w:pPr>
        <w:pStyle w:val="ListParagraph"/>
        <w:numPr>
          <w:ilvl w:val="2"/>
          <w:numId w:val="84"/>
        </w:numPr>
        <w:tabs>
          <w:tab w:pos="905" w:val="left" w:leader="none"/>
        </w:tabs>
        <w:spacing w:line="338" w:lineRule="auto" w:before="63" w:after="0"/>
        <w:ind w:left="905" w:right="278" w:hanging="225"/>
        <w:jc w:val="left"/>
        <w:rPr>
          <w:rFonts w:ascii="Tahoma" w:hAnsi="Tahoma"/>
          <w:sz w:val="21"/>
        </w:rPr>
      </w:pPr>
      <w:r>
        <w:rPr>
          <w:b/>
          <w:color w:val="61666A"/>
          <w:sz w:val="20"/>
        </w:rPr>
        <w:t>Не</w:t>
      </w:r>
      <w:r>
        <w:rPr>
          <w:b/>
          <w:color w:val="61666A"/>
          <w:sz w:val="21"/>
        </w:rPr>
        <w:t>д</w:t>
      </w:r>
      <w:r>
        <w:rPr>
          <w:b/>
          <w:color w:val="61666A"/>
          <w:sz w:val="20"/>
        </w:rPr>
        <w:t>ос</w:t>
      </w:r>
      <w:r>
        <w:rPr>
          <w:b/>
          <w:color w:val="61666A"/>
          <w:sz w:val="21"/>
        </w:rPr>
        <w:t>т</w:t>
      </w:r>
      <w:r>
        <w:rPr>
          <w:b/>
          <w:color w:val="61666A"/>
          <w:sz w:val="20"/>
        </w:rPr>
        <w:t>а</w:t>
      </w:r>
      <w:r>
        <w:rPr>
          <w:b/>
          <w:color w:val="61666A"/>
          <w:sz w:val="21"/>
        </w:rPr>
        <w:t>тки</w:t>
      </w:r>
      <w:r>
        <w:rPr>
          <w:rFonts w:ascii="Tahoma" w:hAnsi="Tahoma"/>
          <w:color w:val="61666A"/>
          <w:sz w:val="21"/>
        </w:rPr>
        <w:t>: </w:t>
      </w:r>
      <w:r>
        <w:rPr>
          <w:color w:val="61666A"/>
          <w:sz w:val="21"/>
        </w:rPr>
        <w:t>Требует обучения и понимания структуры</w:t>
      </w:r>
      <w:r>
        <w:rPr>
          <w:rFonts w:ascii="Tahoma" w:hAnsi="Tahoma"/>
          <w:color w:val="61666A"/>
          <w:sz w:val="21"/>
        </w:rPr>
        <w:t>, </w:t>
      </w:r>
      <w:r>
        <w:rPr>
          <w:color w:val="61666A"/>
          <w:sz w:val="21"/>
        </w:rPr>
        <w:t>может показаться сложным на начальном этапе</w:t>
      </w:r>
      <w:r>
        <w:rPr>
          <w:rFonts w:ascii="Tahoma" w:hAnsi="Tahoma"/>
          <w:color w:val="61666A"/>
          <w:sz w:val="21"/>
        </w:rPr>
        <w:t>.</w:t>
      </w:r>
    </w:p>
    <w:p>
      <w:pPr>
        <w:pStyle w:val="ListParagraph"/>
        <w:numPr>
          <w:ilvl w:val="1"/>
          <w:numId w:val="84"/>
        </w:numPr>
        <w:tabs>
          <w:tab w:pos="879" w:val="left" w:leader="none"/>
        </w:tabs>
        <w:spacing w:line="240" w:lineRule="auto" w:before="183" w:after="0"/>
        <w:ind w:left="879" w:right="0" w:hanging="244"/>
        <w:jc w:val="left"/>
        <w:rPr>
          <w:rFonts w:ascii="Tahoma" w:hAnsi="Tahoma"/>
          <w:b/>
          <w:sz w:val="21"/>
        </w:rPr>
      </w:pPr>
      <w:r>
        <w:rPr>
          <w:b/>
          <w:color w:val="61666A"/>
          <w:spacing w:val="-6"/>
          <w:sz w:val="20"/>
        </w:rPr>
        <w:t>Со</w:t>
      </w:r>
      <w:r>
        <w:rPr>
          <w:b/>
          <w:color w:val="61666A"/>
          <w:spacing w:val="-6"/>
          <w:sz w:val="21"/>
        </w:rPr>
        <w:t>б</w:t>
      </w:r>
      <w:r>
        <w:rPr>
          <w:b/>
          <w:color w:val="61666A"/>
          <w:spacing w:val="-6"/>
          <w:sz w:val="20"/>
        </w:rPr>
        <w:t>ра</w:t>
      </w:r>
      <w:r>
        <w:rPr>
          <w:b/>
          <w:color w:val="61666A"/>
          <w:spacing w:val="-6"/>
          <w:sz w:val="21"/>
        </w:rPr>
        <w:t>ни</w:t>
      </w:r>
      <w:r>
        <w:rPr>
          <w:b/>
          <w:color w:val="61666A"/>
          <w:spacing w:val="-6"/>
          <w:sz w:val="20"/>
        </w:rPr>
        <w:t>е</w:t>
      </w:r>
      <w:r>
        <w:rPr>
          <w:b/>
          <w:color w:val="61666A"/>
          <w:spacing w:val="2"/>
          <w:sz w:val="20"/>
        </w:rPr>
        <w:t> </w:t>
      </w:r>
      <w:r>
        <w:rPr>
          <w:b/>
          <w:color w:val="61666A"/>
          <w:spacing w:val="-6"/>
          <w:sz w:val="21"/>
        </w:rPr>
        <w:t>м</w:t>
      </w:r>
      <w:r>
        <w:rPr>
          <w:b/>
          <w:color w:val="61666A"/>
          <w:spacing w:val="-6"/>
          <w:sz w:val="20"/>
        </w:rPr>
        <w:t>у</w:t>
      </w:r>
      <w:r>
        <w:rPr>
          <w:b/>
          <w:color w:val="61666A"/>
          <w:spacing w:val="-6"/>
          <w:sz w:val="21"/>
        </w:rPr>
        <w:t>д</w:t>
      </w:r>
      <w:r>
        <w:rPr>
          <w:b/>
          <w:color w:val="61666A"/>
          <w:spacing w:val="-6"/>
          <w:sz w:val="20"/>
        </w:rPr>
        <w:t>ре</w:t>
      </w:r>
      <w:r>
        <w:rPr>
          <w:b/>
          <w:color w:val="61666A"/>
          <w:spacing w:val="-6"/>
          <w:sz w:val="21"/>
        </w:rPr>
        <w:t>ц</w:t>
      </w:r>
      <w:r>
        <w:rPr>
          <w:b/>
          <w:color w:val="61666A"/>
          <w:spacing w:val="-6"/>
          <w:sz w:val="20"/>
        </w:rPr>
        <w:t>о</w:t>
      </w:r>
      <w:r>
        <w:rPr>
          <w:b/>
          <w:color w:val="61666A"/>
          <w:spacing w:val="-6"/>
          <w:sz w:val="21"/>
        </w:rPr>
        <w:t>в</w:t>
      </w:r>
      <w:r>
        <w:rPr>
          <w:b/>
          <w:color w:val="61666A"/>
          <w:spacing w:val="-2"/>
          <w:sz w:val="21"/>
        </w:rPr>
        <w:t> </w:t>
      </w:r>
      <w:r>
        <w:rPr>
          <w:rFonts w:ascii="Tahoma" w:hAnsi="Tahoma"/>
          <w:b/>
          <w:color w:val="61666A"/>
          <w:spacing w:val="-6"/>
          <w:sz w:val="21"/>
        </w:rPr>
        <w:t>(</w:t>
      </w:r>
      <w:r>
        <w:rPr>
          <w:b/>
          <w:color w:val="61666A"/>
          <w:spacing w:val="-6"/>
          <w:sz w:val="20"/>
        </w:rPr>
        <w:t>Со</w:t>
      </w:r>
      <w:r>
        <w:rPr>
          <w:b/>
          <w:color w:val="61666A"/>
          <w:spacing w:val="-6"/>
          <w:sz w:val="21"/>
        </w:rPr>
        <w:t>в</w:t>
      </w:r>
      <w:r>
        <w:rPr>
          <w:b/>
          <w:color w:val="61666A"/>
          <w:spacing w:val="-6"/>
          <w:sz w:val="20"/>
        </w:rPr>
        <w:t>е</w:t>
      </w:r>
      <w:r>
        <w:rPr>
          <w:b/>
          <w:color w:val="61666A"/>
          <w:spacing w:val="-6"/>
          <w:sz w:val="21"/>
        </w:rPr>
        <w:t>т</w:t>
      </w:r>
      <w:r>
        <w:rPr>
          <w:b/>
          <w:color w:val="61666A"/>
          <w:spacing w:val="-1"/>
          <w:sz w:val="21"/>
        </w:rPr>
        <w:t> </w:t>
      </w:r>
      <w:r>
        <w:rPr>
          <w:b/>
          <w:color w:val="61666A"/>
          <w:spacing w:val="-6"/>
          <w:sz w:val="20"/>
        </w:rPr>
        <w:t>с</w:t>
      </w:r>
      <w:r>
        <w:rPr>
          <w:b/>
          <w:color w:val="61666A"/>
          <w:spacing w:val="-6"/>
          <w:sz w:val="21"/>
        </w:rPr>
        <w:t>т</w:t>
      </w:r>
      <w:r>
        <w:rPr>
          <w:b/>
          <w:color w:val="61666A"/>
          <w:spacing w:val="-6"/>
          <w:sz w:val="20"/>
        </w:rPr>
        <w:t>арей</w:t>
      </w:r>
      <w:r>
        <w:rPr>
          <w:b/>
          <w:color w:val="61666A"/>
          <w:spacing w:val="-6"/>
          <w:sz w:val="21"/>
        </w:rPr>
        <w:t>шин</w:t>
      </w:r>
      <w:r>
        <w:rPr>
          <w:rFonts w:ascii="Tahoma" w:hAnsi="Tahoma"/>
          <w:b/>
          <w:color w:val="61666A"/>
          <w:spacing w:val="-6"/>
          <w:sz w:val="21"/>
        </w:rPr>
        <w:t>)</w:t>
      </w:r>
    </w:p>
    <w:p>
      <w:pPr>
        <w:pStyle w:val="ListParagraph"/>
        <w:numPr>
          <w:ilvl w:val="2"/>
          <w:numId w:val="84"/>
        </w:numPr>
        <w:tabs>
          <w:tab w:pos="905" w:val="left" w:leader="none"/>
        </w:tabs>
        <w:spacing w:line="348" w:lineRule="auto" w:before="195" w:after="0"/>
        <w:ind w:left="905" w:right="317" w:hanging="225"/>
        <w:jc w:val="left"/>
        <w:rPr>
          <w:rFonts w:ascii="Tahoma" w:hAnsi="Tahoma"/>
          <w:sz w:val="21"/>
        </w:rPr>
      </w:pPr>
      <w:r>
        <w:rPr>
          <w:b/>
          <w:color w:val="61666A"/>
          <w:sz w:val="20"/>
        </w:rPr>
        <w:t>О</w:t>
      </w:r>
      <w:r>
        <w:rPr>
          <w:b/>
          <w:color w:val="61666A"/>
          <w:sz w:val="21"/>
        </w:rPr>
        <w:t>пи</w:t>
      </w:r>
      <w:r>
        <w:rPr>
          <w:b/>
          <w:color w:val="61666A"/>
          <w:sz w:val="20"/>
        </w:rPr>
        <w:t>са</w:t>
      </w:r>
      <w:r>
        <w:rPr>
          <w:b/>
          <w:color w:val="61666A"/>
          <w:sz w:val="21"/>
        </w:rPr>
        <w:t>ни</w:t>
      </w:r>
      <w:r>
        <w:rPr>
          <w:b/>
          <w:color w:val="61666A"/>
          <w:sz w:val="20"/>
        </w:rPr>
        <w:t>е</w:t>
      </w:r>
      <w:r>
        <w:rPr>
          <w:rFonts w:ascii="Tahoma" w:hAnsi="Tahoma"/>
          <w:color w:val="61666A"/>
          <w:sz w:val="21"/>
        </w:rPr>
        <w:t>: </w:t>
      </w:r>
      <w:r>
        <w:rPr>
          <w:color w:val="61666A"/>
          <w:sz w:val="21"/>
        </w:rPr>
        <w:t>Решения принимаются группой уважаемых</w:t>
      </w:r>
      <w:r>
        <w:rPr>
          <w:rFonts w:ascii="Tahoma" w:hAnsi="Tahoma"/>
          <w:color w:val="61666A"/>
          <w:sz w:val="21"/>
        </w:rPr>
        <w:t>, </w:t>
      </w:r>
      <w:r>
        <w:rPr>
          <w:color w:val="61666A"/>
          <w:sz w:val="21"/>
        </w:rPr>
        <w:t>опытных членов сообщества</w:t>
      </w:r>
      <w:r>
        <w:rPr>
          <w:rFonts w:ascii="Tahoma" w:hAnsi="Tahoma"/>
          <w:color w:val="61666A"/>
          <w:sz w:val="21"/>
        </w:rPr>
        <w:t>, </w:t>
      </w:r>
      <w:r>
        <w:rPr>
          <w:color w:val="61666A"/>
          <w:spacing w:val="-2"/>
          <w:w w:val="105"/>
          <w:sz w:val="21"/>
        </w:rPr>
        <w:t>которые</w:t>
      </w:r>
      <w:r>
        <w:rPr>
          <w:color w:val="61666A"/>
          <w:spacing w:val="-6"/>
          <w:w w:val="105"/>
          <w:sz w:val="21"/>
        </w:rPr>
        <w:t> </w:t>
      </w:r>
      <w:r>
        <w:rPr>
          <w:color w:val="61666A"/>
          <w:spacing w:val="-2"/>
          <w:w w:val="105"/>
          <w:sz w:val="21"/>
        </w:rPr>
        <w:t>рассматривают</w:t>
      </w:r>
      <w:r>
        <w:rPr>
          <w:color w:val="61666A"/>
          <w:spacing w:val="-6"/>
          <w:w w:val="105"/>
          <w:sz w:val="21"/>
        </w:rPr>
        <w:t> </w:t>
      </w:r>
      <w:r>
        <w:rPr>
          <w:color w:val="61666A"/>
          <w:spacing w:val="-2"/>
          <w:w w:val="105"/>
          <w:sz w:val="21"/>
        </w:rPr>
        <w:t>вопросы</w:t>
      </w:r>
      <w:r>
        <w:rPr>
          <w:color w:val="61666A"/>
          <w:spacing w:val="-6"/>
          <w:w w:val="105"/>
          <w:sz w:val="21"/>
        </w:rPr>
        <w:t> </w:t>
      </w:r>
      <w:r>
        <w:rPr>
          <w:color w:val="61666A"/>
          <w:spacing w:val="-2"/>
          <w:w w:val="105"/>
          <w:sz w:val="21"/>
        </w:rPr>
        <w:t>с</w:t>
      </w:r>
      <w:r>
        <w:rPr>
          <w:color w:val="61666A"/>
          <w:spacing w:val="-6"/>
          <w:w w:val="105"/>
          <w:sz w:val="21"/>
        </w:rPr>
        <w:t> </w:t>
      </w:r>
      <w:r>
        <w:rPr>
          <w:color w:val="61666A"/>
          <w:spacing w:val="-2"/>
          <w:w w:val="105"/>
          <w:sz w:val="21"/>
        </w:rPr>
        <w:t>точки</w:t>
      </w:r>
      <w:r>
        <w:rPr>
          <w:color w:val="61666A"/>
          <w:spacing w:val="-6"/>
          <w:w w:val="105"/>
          <w:sz w:val="21"/>
        </w:rPr>
        <w:t> </w:t>
      </w:r>
      <w:r>
        <w:rPr>
          <w:color w:val="61666A"/>
          <w:spacing w:val="-2"/>
          <w:w w:val="105"/>
          <w:sz w:val="21"/>
        </w:rPr>
        <w:t>зрения</w:t>
      </w:r>
      <w:r>
        <w:rPr>
          <w:color w:val="61666A"/>
          <w:spacing w:val="-6"/>
          <w:w w:val="105"/>
          <w:sz w:val="21"/>
        </w:rPr>
        <w:t> </w:t>
      </w:r>
      <w:r>
        <w:rPr>
          <w:color w:val="61666A"/>
          <w:spacing w:val="-2"/>
          <w:w w:val="105"/>
          <w:sz w:val="21"/>
        </w:rPr>
        <w:t>мудрости</w:t>
      </w:r>
      <w:r>
        <w:rPr>
          <w:color w:val="61666A"/>
          <w:spacing w:val="-6"/>
          <w:w w:val="105"/>
          <w:sz w:val="21"/>
        </w:rPr>
        <w:t> </w:t>
      </w:r>
      <w:r>
        <w:rPr>
          <w:color w:val="61666A"/>
          <w:spacing w:val="-2"/>
          <w:w w:val="105"/>
          <w:sz w:val="21"/>
        </w:rPr>
        <w:t>и</w:t>
      </w:r>
      <w:r>
        <w:rPr>
          <w:color w:val="61666A"/>
          <w:spacing w:val="-6"/>
          <w:w w:val="105"/>
          <w:sz w:val="21"/>
        </w:rPr>
        <w:t> </w:t>
      </w:r>
      <w:r>
        <w:rPr>
          <w:color w:val="61666A"/>
          <w:spacing w:val="-2"/>
          <w:w w:val="105"/>
          <w:sz w:val="21"/>
        </w:rPr>
        <w:t>долгосрочных</w:t>
      </w:r>
      <w:r>
        <w:rPr>
          <w:color w:val="61666A"/>
          <w:spacing w:val="-6"/>
          <w:w w:val="105"/>
          <w:sz w:val="21"/>
        </w:rPr>
        <w:t> </w:t>
      </w:r>
      <w:r>
        <w:rPr>
          <w:color w:val="61666A"/>
          <w:spacing w:val="-2"/>
          <w:w w:val="105"/>
          <w:sz w:val="21"/>
        </w:rPr>
        <w:t>интересов сообщества</w:t>
      </w:r>
      <w:r>
        <w:rPr>
          <w:rFonts w:ascii="Tahoma" w:hAnsi="Tahoma"/>
          <w:color w:val="61666A"/>
          <w:spacing w:val="-2"/>
          <w:w w:val="105"/>
          <w:sz w:val="21"/>
        </w:rPr>
        <w:t>.</w:t>
      </w:r>
    </w:p>
    <w:p>
      <w:pPr>
        <w:pStyle w:val="ListParagraph"/>
        <w:spacing w:after="0" w:line="348" w:lineRule="auto"/>
        <w:jc w:val="left"/>
        <w:rPr>
          <w:rFonts w:ascii="Tahoma" w:hAnsi="Tahoma"/>
          <w:sz w:val="21"/>
        </w:rPr>
        <w:sectPr>
          <w:pgSz w:w="11900" w:h="16840"/>
          <w:pgMar w:top="0" w:bottom="0" w:left="850" w:right="1133"/>
        </w:sectPr>
      </w:pPr>
    </w:p>
    <w:p>
      <w:pPr>
        <w:pStyle w:val="ListParagraph"/>
        <w:numPr>
          <w:ilvl w:val="2"/>
          <w:numId w:val="84"/>
        </w:numPr>
        <w:tabs>
          <w:tab w:pos="905" w:val="left" w:leader="none"/>
        </w:tabs>
        <w:spacing w:line="338" w:lineRule="auto" w:before="40" w:after="0"/>
        <w:ind w:left="905" w:right="724" w:hanging="225"/>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55264">
                <wp:simplePos x="0" y="0"/>
                <wp:positionH relativeFrom="page">
                  <wp:posOffset>809625</wp:posOffset>
                </wp:positionH>
                <wp:positionV relativeFrom="page">
                  <wp:posOffset>15</wp:posOffset>
                </wp:positionV>
                <wp:extent cx="9525" cy="10689590"/>
                <wp:effectExtent l="0" t="0" r="0" b="0"/>
                <wp:wrapNone/>
                <wp:docPr id="107" name="Graphic 107"/>
                <wp:cNvGraphicFramePr>
                  <a:graphicFrameLocks/>
                </wp:cNvGraphicFramePr>
                <a:graphic>
                  <a:graphicData uri="http://schemas.microsoft.com/office/word/2010/wordprocessingShape">
                    <wps:wsp>
                      <wps:cNvPr id="107" name="Graphic 107"/>
                      <wps:cNvSpPr/>
                      <wps:spPr>
                        <a:xfrm>
                          <a:off x="0" y="0"/>
                          <a:ext cx="9525" cy="10689590"/>
                        </a:xfrm>
                        <a:custGeom>
                          <a:avLst/>
                          <a:gdLst/>
                          <a:ahLst/>
                          <a:cxnLst/>
                          <a:rect l="l" t="t" r="r" b="b"/>
                          <a:pathLst>
                            <a:path w="9525" h="10689590">
                              <a:moveTo>
                                <a:pt x="0" y="0"/>
                              </a:moveTo>
                              <a:lnTo>
                                <a:pt x="9525" y="0"/>
                              </a:lnTo>
                              <a:lnTo>
                                <a:pt x="9525" y="10689275"/>
                              </a:lnTo>
                              <a:lnTo>
                                <a:pt x="0" y="10689275"/>
                              </a:lnTo>
                              <a:lnTo>
                                <a:pt x="0" y="0"/>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0004pt;margin-top:.001198pt;width:.75pt;height:841.675216pt;mso-position-horizontal-relative:page;mso-position-vertical-relative:page;z-index:15755264" id="docshape53" filled="true" fillcolor="#e1e4e9" stroked="false">
                <v:fill type="solid"/>
                <w10:wrap type="none"/>
              </v:rect>
            </w:pict>
          </mc:Fallback>
        </mc:AlternateContent>
      </w:r>
      <w:r>
        <w:rPr>
          <w:b/>
          <w:color w:val="61666A"/>
          <w:sz w:val="20"/>
        </w:rPr>
        <w:t>Пре</w:t>
      </w:r>
      <w:r>
        <w:rPr>
          <w:b/>
          <w:color w:val="61666A"/>
          <w:sz w:val="21"/>
        </w:rPr>
        <w:t>им</w:t>
      </w:r>
      <w:r>
        <w:rPr>
          <w:b/>
          <w:color w:val="61666A"/>
          <w:sz w:val="20"/>
        </w:rPr>
        <w:t>у</w:t>
      </w:r>
      <w:r>
        <w:rPr>
          <w:b/>
          <w:color w:val="61666A"/>
          <w:sz w:val="21"/>
        </w:rPr>
        <w:t>щ</w:t>
      </w:r>
      <w:r>
        <w:rPr>
          <w:b/>
          <w:color w:val="61666A"/>
          <w:sz w:val="20"/>
        </w:rPr>
        <w:t>ес</w:t>
      </w:r>
      <w:r>
        <w:rPr>
          <w:b/>
          <w:color w:val="61666A"/>
          <w:sz w:val="21"/>
        </w:rPr>
        <w:t>тв</w:t>
      </w:r>
      <w:r>
        <w:rPr>
          <w:b/>
          <w:color w:val="61666A"/>
          <w:sz w:val="20"/>
        </w:rPr>
        <w:t>а</w:t>
      </w:r>
      <w:r>
        <w:rPr>
          <w:rFonts w:ascii="Tahoma" w:hAnsi="Tahoma"/>
          <w:color w:val="61666A"/>
          <w:sz w:val="21"/>
        </w:rPr>
        <w:t>:</w:t>
      </w:r>
      <w:r>
        <w:rPr>
          <w:rFonts w:ascii="Tahoma" w:hAnsi="Tahoma"/>
          <w:color w:val="61666A"/>
          <w:spacing w:val="-2"/>
          <w:sz w:val="21"/>
        </w:rPr>
        <w:t> </w:t>
      </w:r>
      <w:r>
        <w:rPr>
          <w:color w:val="61666A"/>
          <w:sz w:val="21"/>
        </w:rPr>
        <w:t>Быстрое принятие решений</w:t>
      </w:r>
      <w:r>
        <w:rPr>
          <w:rFonts w:ascii="Tahoma" w:hAnsi="Tahoma"/>
          <w:color w:val="61666A"/>
          <w:sz w:val="21"/>
        </w:rPr>
        <w:t>,</w:t>
      </w:r>
      <w:r>
        <w:rPr>
          <w:rFonts w:ascii="Tahoma" w:hAnsi="Tahoma"/>
          <w:color w:val="61666A"/>
          <w:spacing w:val="-2"/>
          <w:sz w:val="21"/>
        </w:rPr>
        <w:t> </w:t>
      </w:r>
      <w:r>
        <w:rPr>
          <w:color w:val="61666A"/>
          <w:sz w:val="21"/>
        </w:rPr>
        <w:t>опора на опыт и авторитет</w:t>
      </w:r>
      <w:r>
        <w:rPr>
          <w:rFonts w:ascii="Tahoma" w:hAnsi="Tahoma"/>
          <w:color w:val="61666A"/>
          <w:sz w:val="21"/>
        </w:rPr>
        <w:t>,</w:t>
      </w:r>
      <w:r>
        <w:rPr>
          <w:rFonts w:ascii="Tahoma" w:hAnsi="Tahoma"/>
          <w:color w:val="61666A"/>
          <w:spacing w:val="-2"/>
          <w:sz w:val="21"/>
        </w:rPr>
        <w:t> </w:t>
      </w:r>
      <w:r>
        <w:rPr>
          <w:color w:val="61666A"/>
          <w:sz w:val="21"/>
        </w:rPr>
        <w:t>уважение </w:t>
      </w:r>
      <w:r>
        <w:rPr>
          <w:color w:val="61666A"/>
          <w:spacing w:val="-2"/>
          <w:sz w:val="21"/>
        </w:rPr>
        <w:t>традиций</w:t>
      </w:r>
      <w:r>
        <w:rPr>
          <w:rFonts w:ascii="Tahoma" w:hAnsi="Tahoma"/>
          <w:color w:val="61666A"/>
          <w:spacing w:val="-2"/>
          <w:sz w:val="21"/>
        </w:rPr>
        <w:t>.</w:t>
      </w:r>
    </w:p>
    <w:p>
      <w:pPr>
        <w:pStyle w:val="ListParagraph"/>
        <w:numPr>
          <w:ilvl w:val="2"/>
          <w:numId w:val="84"/>
        </w:numPr>
        <w:tabs>
          <w:tab w:pos="905" w:val="left" w:leader="none"/>
        </w:tabs>
        <w:spacing w:line="338" w:lineRule="auto" w:before="63" w:after="0"/>
        <w:ind w:left="905" w:right="192" w:hanging="225"/>
        <w:jc w:val="left"/>
        <w:rPr>
          <w:rFonts w:ascii="Tahoma" w:hAnsi="Tahoma"/>
          <w:sz w:val="21"/>
        </w:rPr>
      </w:pPr>
      <w:r>
        <w:rPr>
          <w:b/>
          <w:color w:val="61666A"/>
          <w:sz w:val="20"/>
        </w:rPr>
        <w:t>Не</w:t>
      </w:r>
      <w:r>
        <w:rPr>
          <w:b/>
          <w:color w:val="61666A"/>
          <w:sz w:val="21"/>
        </w:rPr>
        <w:t>д</w:t>
      </w:r>
      <w:r>
        <w:rPr>
          <w:b/>
          <w:color w:val="61666A"/>
          <w:sz w:val="20"/>
        </w:rPr>
        <w:t>ос</w:t>
      </w:r>
      <w:r>
        <w:rPr>
          <w:b/>
          <w:color w:val="61666A"/>
          <w:sz w:val="21"/>
        </w:rPr>
        <w:t>т</w:t>
      </w:r>
      <w:r>
        <w:rPr>
          <w:b/>
          <w:color w:val="61666A"/>
          <w:sz w:val="20"/>
        </w:rPr>
        <w:t>а</w:t>
      </w:r>
      <w:r>
        <w:rPr>
          <w:b/>
          <w:color w:val="61666A"/>
          <w:sz w:val="21"/>
        </w:rPr>
        <w:t>тки</w:t>
      </w:r>
      <w:r>
        <w:rPr>
          <w:rFonts w:ascii="Tahoma" w:hAnsi="Tahoma"/>
          <w:color w:val="61666A"/>
          <w:sz w:val="21"/>
        </w:rPr>
        <w:t>: </w:t>
      </w:r>
      <w:r>
        <w:rPr>
          <w:color w:val="61666A"/>
          <w:sz w:val="21"/>
        </w:rPr>
        <w:t>Риск отрыва от потребностей остальных членов</w:t>
      </w:r>
      <w:r>
        <w:rPr>
          <w:rFonts w:ascii="Tahoma" w:hAnsi="Tahoma"/>
          <w:color w:val="61666A"/>
          <w:sz w:val="21"/>
        </w:rPr>
        <w:t>, </w:t>
      </w:r>
      <w:r>
        <w:rPr>
          <w:color w:val="61666A"/>
          <w:sz w:val="21"/>
        </w:rPr>
        <w:t>возможен консерватизм</w:t>
      </w:r>
      <w:r>
        <w:rPr>
          <w:rFonts w:ascii="Tahoma" w:hAnsi="Tahoma"/>
          <w:color w:val="61666A"/>
          <w:sz w:val="21"/>
        </w:rPr>
        <w:t>, </w:t>
      </w:r>
      <w:r>
        <w:rPr>
          <w:color w:val="61666A"/>
          <w:spacing w:val="-2"/>
          <w:w w:val="105"/>
          <w:sz w:val="21"/>
        </w:rPr>
        <w:t>недемократичность</w:t>
      </w:r>
      <w:r>
        <w:rPr>
          <w:rFonts w:ascii="Tahoma" w:hAnsi="Tahoma"/>
          <w:color w:val="61666A"/>
          <w:spacing w:val="-2"/>
          <w:w w:val="105"/>
          <w:sz w:val="21"/>
        </w:rPr>
        <w:t>.</w:t>
      </w:r>
    </w:p>
    <w:p>
      <w:pPr>
        <w:pStyle w:val="ListParagraph"/>
        <w:numPr>
          <w:ilvl w:val="1"/>
          <w:numId w:val="84"/>
        </w:numPr>
        <w:tabs>
          <w:tab w:pos="882" w:val="left" w:leader="none"/>
        </w:tabs>
        <w:spacing w:line="240" w:lineRule="auto" w:before="183" w:after="0"/>
        <w:ind w:left="882" w:right="0" w:hanging="247"/>
        <w:jc w:val="left"/>
        <w:rPr>
          <w:b/>
          <w:sz w:val="21"/>
        </w:rPr>
      </w:pPr>
      <w:r>
        <w:rPr>
          <w:b/>
          <w:color w:val="61666A"/>
          <w:spacing w:val="-9"/>
          <w:sz w:val="20"/>
        </w:rPr>
        <w:t>Г</w:t>
      </w:r>
      <w:r>
        <w:rPr>
          <w:b/>
          <w:color w:val="61666A"/>
          <w:spacing w:val="-9"/>
          <w:sz w:val="21"/>
        </w:rPr>
        <w:t>иб</w:t>
      </w:r>
      <w:r>
        <w:rPr>
          <w:b/>
          <w:color w:val="61666A"/>
          <w:spacing w:val="-9"/>
          <w:sz w:val="20"/>
        </w:rPr>
        <w:t>р</w:t>
      </w:r>
      <w:r>
        <w:rPr>
          <w:b/>
          <w:color w:val="61666A"/>
          <w:spacing w:val="-9"/>
          <w:sz w:val="21"/>
        </w:rPr>
        <w:t>идны</w:t>
      </w:r>
      <w:r>
        <w:rPr>
          <w:b/>
          <w:color w:val="61666A"/>
          <w:spacing w:val="-9"/>
          <w:sz w:val="20"/>
        </w:rPr>
        <w:t>е</w:t>
      </w:r>
      <w:r>
        <w:rPr>
          <w:b/>
          <w:color w:val="61666A"/>
          <w:spacing w:val="3"/>
          <w:sz w:val="20"/>
        </w:rPr>
        <w:t> </w:t>
      </w:r>
      <w:r>
        <w:rPr>
          <w:b/>
          <w:color w:val="61666A"/>
          <w:spacing w:val="-2"/>
          <w:sz w:val="21"/>
        </w:rPr>
        <w:t>м</w:t>
      </w:r>
      <w:r>
        <w:rPr>
          <w:b/>
          <w:color w:val="61666A"/>
          <w:spacing w:val="-2"/>
          <w:sz w:val="20"/>
        </w:rPr>
        <w:t>о</w:t>
      </w:r>
      <w:r>
        <w:rPr>
          <w:b/>
          <w:color w:val="61666A"/>
          <w:spacing w:val="-2"/>
          <w:sz w:val="21"/>
        </w:rPr>
        <w:t>д</w:t>
      </w:r>
      <w:r>
        <w:rPr>
          <w:b/>
          <w:color w:val="61666A"/>
          <w:spacing w:val="-2"/>
          <w:sz w:val="20"/>
        </w:rPr>
        <w:t>е</w:t>
      </w:r>
      <w:r>
        <w:rPr>
          <w:b/>
          <w:color w:val="61666A"/>
          <w:spacing w:val="-2"/>
          <w:sz w:val="21"/>
        </w:rPr>
        <w:t>ли</w:t>
      </w:r>
    </w:p>
    <w:p>
      <w:pPr>
        <w:pStyle w:val="ListParagraph"/>
        <w:numPr>
          <w:ilvl w:val="2"/>
          <w:numId w:val="84"/>
        </w:numPr>
        <w:tabs>
          <w:tab w:pos="905" w:val="left" w:leader="none"/>
        </w:tabs>
        <w:spacing w:line="338" w:lineRule="auto" w:before="195" w:after="0"/>
        <w:ind w:left="905" w:right="162" w:hanging="225"/>
        <w:jc w:val="left"/>
        <w:rPr>
          <w:rFonts w:ascii="Tahoma" w:hAnsi="Tahoma"/>
          <w:sz w:val="21"/>
        </w:rPr>
      </w:pPr>
      <w:r>
        <w:rPr>
          <w:color w:val="61666A"/>
          <w:sz w:val="21"/>
        </w:rPr>
        <w:t>Можно сочетать элементы разных моделей</w:t>
      </w:r>
      <w:r>
        <w:rPr>
          <w:rFonts w:ascii="Tahoma" w:hAnsi="Tahoma"/>
          <w:color w:val="61666A"/>
          <w:sz w:val="21"/>
        </w:rPr>
        <w:t>. </w:t>
      </w:r>
      <w:r>
        <w:rPr>
          <w:color w:val="61666A"/>
          <w:sz w:val="21"/>
        </w:rPr>
        <w:t>Например</w:t>
      </w:r>
      <w:r>
        <w:rPr>
          <w:rFonts w:ascii="Tahoma" w:hAnsi="Tahoma"/>
          <w:color w:val="61666A"/>
          <w:sz w:val="21"/>
        </w:rPr>
        <w:t>, </w:t>
      </w:r>
      <w:r>
        <w:rPr>
          <w:color w:val="61666A"/>
          <w:sz w:val="21"/>
        </w:rPr>
        <w:t>использовать социократию для </w:t>
      </w:r>
      <w:r>
        <w:rPr>
          <w:color w:val="61666A"/>
          <w:w w:val="105"/>
          <w:sz w:val="21"/>
        </w:rPr>
        <w:t>оперативных</w:t>
      </w:r>
      <w:r>
        <w:rPr>
          <w:color w:val="61666A"/>
          <w:spacing w:val="-12"/>
          <w:w w:val="105"/>
          <w:sz w:val="21"/>
        </w:rPr>
        <w:t> </w:t>
      </w:r>
      <w:r>
        <w:rPr>
          <w:color w:val="61666A"/>
          <w:w w:val="105"/>
          <w:sz w:val="21"/>
        </w:rPr>
        <w:t>решений</w:t>
      </w:r>
      <w:r>
        <w:rPr>
          <w:rFonts w:ascii="Tahoma" w:hAnsi="Tahoma"/>
          <w:color w:val="61666A"/>
          <w:w w:val="105"/>
          <w:sz w:val="21"/>
        </w:rPr>
        <w:t>,</w:t>
      </w:r>
      <w:r>
        <w:rPr>
          <w:rFonts w:ascii="Tahoma" w:hAnsi="Tahoma"/>
          <w:color w:val="61666A"/>
          <w:spacing w:val="-18"/>
          <w:w w:val="105"/>
          <w:sz w:val="21"/>
        </w:rPr>
        <w:t> </w:t>
      </w:r>
      <w:r>
        <w:rPr>
          <w:color w:val="61666A"/>
          <w:w w:val="105"/>
          <w:sz w:val="21"/>
        </w:rPr>
        <w:t>а</w:t>
      </w:r>
      <w:r>
        <w:rPr>
          <w:color w:val="61666A"/>
          <w:spacing w:val="-10"/>
          <w:w w:val="105"/>
          <w:sz w:val="21"/>
        </w:rPr>
        <w:t> </w:t>
      </w:r>
      <w:r>
        <w:rPr>
          <w:color w:val="61666A"/>
          <w:w w:val="105"/>
          <w:sz w:val="21"/>
        </w:rPr>
        <w:t>для</w:t>
      </w:r>
      <w:r>
        <w:rPr>
          <w:color w:val="61666A"/>
          <w:spacing w:val="-11"/>
          <w:w w:val="105"/>
          <w:sz w:val="21"/>
        </w:rPr>
        <w:t> </w:t>
      </w:r>
      <w:r>
        <w:rPr>
          <w:color w:val="61666A"/>
          <w:w w:val="105"/>
          <w:sz w:val="21"/>
        </w:rPr>
        <w:t>стратегических</w:t>
      </w:r>
      <w:r>
        <w:rPr>
          <w:color w:val="61666A"/>
          <w:spacing w:val="-11"/>
          <w:w w:val="105"/>
          <w:sz w:val="21"/>
        </w:rPr>
        <w:t> </w:t>
      </w:r>
      <w:r>
        <w:rPr>
          <w:rFonts w:ascii="Tahoma" w:hAnsi="Tahoma"/>
          <w:color w:val="61666A"/>
          <w:w w:val="105"/>
          <w:sz w:val="21"/>
        </w:rPr>
        <w:t>—</w:t>
      </w:r>
      <w:r>
        <w:rPr>
          <w:rFonts w:ascii="Tahoma" w:hAnsi="Tahoma"/>
          <w:color w:val="61666A"/>
          <w:spacing w:val="-18"/>
          <w:w w:val="105"/>
          <w:sz w:val="21"/>
        </w:rPr>
        <w:t> </w:t>
      </w:r>
      <w:r>
        <w:rPr>
          <w:color w:val="61666A"/>
          <w:w w:val="105"/>
          <w:sz w:val="21"/>
        </w:rPr>
        <w:t>собрание</w:t>
      </w:r>
      <w:r>
        <w:rPr>
          <w:color w:val="61666A"/>
          <w:spacing w:val="-10"/>
          <w:w w:val="105"/>
          <w:sz w:val="21"/>
        </w:rPr>
        <w:t> </w:t>
      </w:r>
      <w:r>
        <w:rPr>
          <w:color w:val="61666A"/>
          <w:w w:val="105"/>
          <w:sz w:val="21"/>
        </w:rPr>
        <w:t>мудрецов</w:t>
      </w:r>
      <w:r>
        <w:rPr>
          <w:color w:val="61666A"/>
          <w:spacing w:val="-11"/>
          <w:w w:val="105"/>
          <w:sz w:val="21"/>
        </w:rPr>
        <w:t> </w:t>
      </w:r>
      <w:r>
        <w:rPr>
          <w:color w:val="61666A"/>
          <w:w w:val="105"/>
          <w:sz w:val="21"/>
        </w:rPr>
        <w:t>с</w:t>
      </w:r>
      <w:r>
        <w:rPr>
          <w:color w:val="61666A"/>
          <w:spacing w:val="-11"/>
          <w:w w:val="105"/>
          <w:sz w:val="21"/>
        </w:rPr>
        <w:t> </w:t>
      </w:r>
      <w:r>
        <w:rPr>
          <w:color w:val="61666A"/>
          <w:w w:val="105"/>
          <w:sz w:val="21"/>
        </w:rPr>
        <w:t>последующим обсуждением на общем круге</w:t>
      </w:r>
      <w:r>
        <w:rPr>
          <w:rFonts w:ascii="Tahoma" w:hAnsi="Tahoma"/>
          <w:color w:val="61666A"/>
          <w:w w:val="105"/>
          <w:sz w:val="21"/>
        </w:rPr>
        <w:t>.</w:t>
      </w:r>
    </w:p>
    <w:p>
      <w:pPr>
        <w:spacing w:before="185"/>
        <w:ind w:left="635" w:right="0" w:firstLine="0"/>
        <w:jc w:val="left"/>
        <w:rPr>
          <w:rFonts w:ascii="Tahoma" w:hAnsi="Tahoma"/>
          <w:b/>
          <w:sz w:val="21"/>
        </w:rPr>
      </w:pPr>
      <w:r>
        <w:rPr>
          <w:b/>
          <w:color w:val="61666A"/>
          <w:spacing w:val="-4"/>
          <w:sz w:val="20"/>
        </w:rPr>
        <w:t>Ка</w:t>
      </w:r>
      <w:r>
        <w:rPr>
          <w:b/>
          <w:color w:val="61666A"/>
          <w:spacing w:val="-4"/>
          <w:sz w:val="21"/>
        </w:rPr>
        <w:t>к</w:t>
      </w:r>
      <w:r>
        <w:rPr>
          <w:b/>
          <w:color w:val="61666A"/>
          <w:spacing w:val="-6"/>
          <w:sz w:val="21"/>
        </w:rPr>
        <w:t> </w:t>
      </w:r>
      <w:r>
        <w:rPr>
          <w:b/>
          <w:color w:val="61666A"/>
          <w:spacing w:val="-4"/>
          <w:sz w:val="21"/>
        </w:rPr>
        <w:t>изб</w:t>
      </w:r>
      <w:r>
        <w:rPr>
          <w:b/>
          <w:color w:val="61666A"/>
          <w:spacing w:val="-4"/>
          <w:sz w:val="20"/>
        </w:rPr>
        <w:t>е</w:t>
      </w:r>
      <w:r>
        <w:rPr>
          <w:b/>
          <w:color w:val="61666A"/>
          <w:spacing w:val="-4"/>
          <w:sz w:val="21"/>
        </w:rPr>
        <w:t>ж</w:t>
      </w:r>
      <w:r>
        <w:rPr>
          <w:b/>
          <w:color w:val="61666A"/>
          <w:spacing w:val="-4"/>
          <w:sz w:val="20"/>
        </w:rPr>
        <w:t>а</w:t>
      </w:r>
      <w:r>
        <w:rPr>
          <w:b/>
          <w:color w:val="61666A"/>
          <w:spacing w:val="-4"/>
          <w:sz w:val="21"/>
        </w:rPr>
        <w:t>ть</w:t>
      </w:r>
      <w:r>
        <w:rPr>
          <w:b/>
          <w:color w:val="61666A"/>
          <w:spacing w:val="-5"/>
          <w:sz w:val="21"/>
        </w:rPr>
        <w:t> </w:t>
      </w:r>
      <w:r>
        <w:rPr>
          <w:b/>
          <w:color w:val="61666A"/>
          <w:spacing w:val="-4"/>
          <w:sz w:val="21"/>
        </w:rPr>
        <w:t>ти</w:t>
      </w:r>
      <w:r>
        <w:rPr>
          <w:b/>
          <w:color w:val="61666A"/>
          <w:spacing w:val="-4"/>
          <w:sz w:val="20"/>
        </w:rPr>
        <w:t>ра</w:t>
      </w:r>
      <w:r>
        <w:rPr>
          <w:b/>
          <w:color w:val="61666A"/>
          <w:spacing w:val="-4"/>
          <w:sz w:val="21"/>
        </w:rPr>
        <w:t>нии</w:t>
      </w:r>
      <w:r>
        <w:rPr>
          <w:b/>
          <w:color w:val="61666A"/>
          <w:spacing w:val="-5"/>
          <w:sz w:val="21"/>
        </w:rPr>
        <w:t> </w:t>
      </w:r>
      <w:r>
        <w:rPr>
          <w:b/>
          <w:color w:val="61666A"/>
          <w:spacing w:val="-4"/>
          <w:sz w:val="21"/>
        </w:rPr>
        <w:t>б</w:t>
      </w:r>
      <w:r>
        <w:rPr>
          <w:b/>
          <w:color w:val="61666A"/>
          <w:spacing w:val="-4"/>
          <w:sz w:val="20"/>
        </w:rPr>
        <w:t>о</w:t>
      </w:r>
      <w:r>
        <w:rPr>
          <w:b/>
          <w:color w:val="61666A"/>
          <w:spacing w:val="-4"/>
          <w:sz w:val="21"/>
        </w:rPr>
        <w:t>льшин</w:t>
      </w:r>
      <w:r>
        <w:rPr>
          <w:b/>
          <w:color w:val="61666A"/>
          <w:spacing w:val="-4"/>
          <w:sz w:val="20"/>
        </w:rPr>
        <w:t>с</w:t>
      </w:r>
      <w:r>
        <w:rPr>
          <w:b/>
          <w:color w:val="61666A"/>
          <w:spacing w:val="-4"/>
          <w:sz w:val="21"/>
        </w:rPr>
        <w:t>тв</w:t>
      </w:r>
      <w:r>
        <w:rPr>
          <w:b/>
          <w:color w:val="61666A"/>
          <w:spacing w:val="-4"/>
          <w:sz w:val="20"/>
        </w:rPr>
        <w:t>а</w:t>
      </w:r>
      <w:r>
        <w:rPr>
          <w:b/>
          <w:color w:val="61666A"/>
          <w:spacing w:val="-2"/>
          <w:sz w:val="20"/>
        </w:rPr>
        <w:t> </w:t>
      </w:r>
      <w:r>
        <w:rPr>
          <w:b/>
          <w:color w:val="61666A"/>
          <w:spacing w:val="-4"/>
          <w:sz w:val="21"/>
        </w:rPr>
        <w:t>и</w:t>
      </w:r>
      <w:r>
        <w:rPr>
          <w:b/>
          <w:color w:val="61666A"/>
          <w:spacing w:val="-5"/>
          <w:sz w:val="21"/>
        </w:rPr>
        <w:t> </w:t>
      </w:r>
      <w:r>
        <w:rPr>
          <w:b/>
          <w:color w:val="61666A"/>
          <w:spacing w:val="-4"/>
          <w:sz w:val="21"/>
        </w:rPr>
        <w:t>вл</w:t>
      </w:r>
      <w:r>
        <w:rPr>
          <w:b/>
          <w:color w:val="61666A"/>
          <w:spacing w:val="-4"/>
          <w:sz w:val="20"/>
        </w:rPr>
        <w:t>ас</w:t>
      </w:r>
      <w:r>
        <w:rPr>
          <w:b/>
          <w:color w:val="61666A"/>
          <w:spacing w:val="-4"/>
          <w:sz w:val="21"/>
        </w:rPr>
        <w:t>ти</w:t>
      </w:r>
      <w:r>
        <w:rPr>
          <w:b/>
          <w:color w:val="61666A"/>
          <w:spacing w:val="-5"/>
          <w:sz w:val="21"/>
        </w:rPr>
        <w:t> </w:t>
      </w:r>
      <w:r>
        <w:rPr>
          <w:b/>
          <w:color w:val="61666A"/>
          <w:spacing w:val="-4"/>
          <w:sz w:val="21"/>
        </w:rPr>
        <w:t>м</w:t>
      </w:r>
      <w:r>
        <w:rPr>
          <w:b/>
          <w:color w:val="61666A"/>
          <w:spacing w:val="-4"/>
          <w:sz w:val="20"/>
        </w:rPr>
        <w:t>е</w:t>
      </w:r>
      <w:r>
        <w:rPr>
          <w:b/>
          <w:color w:val="61666A"/>
          <w:spacing w:val="-4"/>
          <w:sz w:val="21"/>
        </w:rPr>
        <w:t>ньшин</w:t>
      </w:r>
      <w:r>
        <w:rPr>
          <w:b/>
          <w:color w:val="61666A"/>
          <w:spacing w:val="-4"/>
          <w:sz w:val="20"/>
        </w:rPr>
        <w:t>с</w:t>
      </w:r>
      <w:r>
        <w:rPr>
          <w:b/>
          <w:color w:val="61666A"/>
          <w:spacing w:val="-4"/>
          <w:sz w:val="21"/>
        </w:rPr>
        <w:t>тв</w:t>
      </w:r>
      <w:r>
        <w:rPr>
          <w:b/>
          <w:color w:val="61666A"/>
          <w:spacing w:val="-4"/>
          <w:sz w:val="20"/>
        </w:rPr>
        <w:t>а</w:t>
      </w:r>
      <w:r>
        <w:rPr>
          <w:rFonts w:ascii="Tahoma" w:hAnsi="Tahoma"/>
          <w:b/>
          <w:color w:val="61666A"/>
          <w:spacing w:val="-4"/>
          <w:sz w:val="21"/>
        </w:rPr>
        <w:t>?</w:t>
      </w:r>
    </w:p>
    <w:p>
      <w:pPr>
        <w:pStyle w:val="ListParagraph"/>
        <w:numPr>
          <w:ilvl w:val="2"/>
          <w:numId w:val="84"/>
        </w:numPr>
        <w:tabs>
          <w:tab w:pos="905" w:val="left" w:leader="none"/>
        </w:tabs>
        <w:spacing w:line="338" w:lineRule="auto" w:before="195" w:after="0"/>
        <w:ind w:left="905" w:right="644" w:hanging="225"/>
        <w:jc w:val="left"/>
        <w:rPr>
          <w:rFonts w:ascii="Tahoma" w:hAnsi="Tahoma"/>
          <w:sz w:val="21"/>
        </w:rPr>
      </w:pPr>
      <w:r>
        <w:rPr>
          <w:b/>
          <w:color w:val="61666A"/>
          <w:w w:val="105"/>
          <w:sz w:val="20"/>
        </w:rPr>
        <w:t>Т</w:t>
      </w:r>
      <w:r>
        <w:rPr>
          <w:b/>
          <w:color w:val="61666A"/>
          <w:w w:val="105"/>
          <w:sz w:val="21"/>
        </w:rPr>
        <w:t>и</w:t>
      </w:r>
      <w:r>
        <w:rPr>
          <w:b/>
          <w:color w:val="61666A"/>
          <w:w w:val="105"/>
          <w:sz w:val="20"/>
        </w:rPr>
        <w:t>ра</w:t>
      </w:r>
      <w:r>
        <w:rPr>
          <w:b/>
          <w:color w:val="61666A"/>
          <w:w w:val="105"/>
          <w:sz w:val="21"/>
        </w:rPr>
        <w:t>ния</w:t>
      </w:r>
      <w:r>
        <w:rPr>
          <w:b/>
          <w:color w:val="61666A"/>
          <w:spacing w:val="-16"/>
          <w:w w:val="105"/>
          <w:sz w:val="21"/>
        </w:rPr>
        <w:t> </w:t>
      </w:r>
      <w:r>
        <w:rPr>
          <w:b/>
          <w:color w:val="61666A"/>
          <w:w w:val="105"/>
          <w:sz w:val="21"/>
        </w:rPr>
        <w:t>б</w:t>
      </w:r>
      <w:r>
        <w:rPr>
          <w:b/>
          <w:color w:val="61666A"/>
          <w:w w:val="105"/>
          <w:sz w:val="20"/>
        </w:rPr>
        <w:t>о</w:t>
      </w:r>
      <w:r>
        <w:rPr>
          <w:b/>
          <w:color w:val="61666A"/>
          <w:w w:val="105"/>
          <w:sz w:val="21"/>
        </w:rPr>
        <w:t>льшин</w:t>
      </w:r>
      <w:r>
        <w:rPr>
          <w:b/>
          <w:color w:val="61666A"/>
          <w:w w:val="105"/>
          <w:sz w:val="20"/>
        </w:rPr>
        <w:t>с</w:t>
      </w:r>
      <w:r>
        <w:rPr>
          <w:b/>
          <w:color w:val="61666A"/>
          <w:w w:val="105"/>
          <w:sz w:val="21"/>
        </w:rPr>
        <w:t>тв</w:t>
      </w:r>
      <w:r>
        <w:rPr>
          <w:b/>
          <w:color w:val="61666A"/>
          <w:w w:val="105"/>
          <w:sz w:val="20"/>
        </w:rPr>
        <w:t>а</w:t>
      </w:r>
      <w:r>
        <w:rPr>
          <w:rFonts w:ascii="Tahoma" w:hAnsi="Tahoma"/>
          <w:color w:val="61666A"/>
          <w:w w:val="105"/>
          <w:sz w:val="21"/>
        </w:rPr>
        <w:t>:</w:t>
      </w:r>
      <w:r>
        <w:rPr>
          <w:rFonts w:ascii="Tahoma" w:hAnsi="Tahoma"/>
          <w:color w:val="61666A"/>
          <w:spacing w:val="-17"/>
          <w:w w:val="105"/>
          <w:sz w:val="21"/>
        </w:rPr>
        <w:t> </w:t>
      </w:r>
      <w:r>
        <w:rPr>
          <w:rFonts w:ascii="Tahoma" w:hAnsi="Tahoma"/>
          <w:color w:val="61666A"/>
          <w:w w:val="105"/>
          <w:sz w:val="21"/>
        </w:rPr>
        <w:t>occurs</w:t>
      </w:r>
      <w:r>
        <w:rPr>
          <w:rFonts w:ascii="Tahoma" w:hAnsi="Tahoma"/>
          <w:color w:val="61666A"/>
          <w:spacing w:val="-17"/>
          <w:w w:val="105"/>
          <w:sz w:val="21"/>
        </w:rPr>
        <w:t> </w:t>
      </w:r>
      <w:r>
        <w:rPr>
          <w:rFonts w:ascii="Tahoma" w:hAnsi="Tahoma"/>
          <w:color w:val="61666A"/>
          <w:w w:val="105"/>
          <w:sz w:val="21"/>
        </w:rPr>
        <w:t>when</w:t>
      </w:r>
      <w:r>
        <w:rPr>
          <w:rFonts w:ascii="Tahoma" w:hAnsi="Tahoma"/>
          <w:color w:val="61666A"/>
          <w:spacing w:val="-17"/>
          <w:w w:val="105"/>
          <w:sz w:val="21"/>
        </w:rPr>
        <w:t> </w:t>
      </w:r>
      <w:r>
        <w:rPr>
          <w:rFonts w:ascii="Tahoma" w:hAnsi="Tahoma"/>
          <w:color w:val="61666A"/>
          <w:w w:val="105"/>
          <w:sz w:val="21"/>
        </w:rPr>
        <w:t>the</w:t>
      </w:r>
      <w:r>
        <w:rPr>
          <w:rFonts w:ascii="Tahoma" w:hAnsi="Tahoma"/>
          <w:color w:val="61666A"/>
          <w:spacing w:val="-18"/>
          <w:w w:val="105"/>
          <w:sz w:val="21"/>
        </w:rPr>
        <w:t> </w:t>
      </w:r>
      <w:r>
        <w:rPr>
          <w:rFonts w:ascii="Tahoma" w:hAnsi="Tahoma"/>
          <w:color w:val="61666A"/>
          <w:w w:val="105"/>
          <w:sz w:val="21"/>
        </w:rPr>
        <w:t>majority</w:t>
      </w:r>
      <w:r>
        <w:rPr>
          <w:rFonts w:ascii="Tahoma" w:hAnsi="Tahoma"/>
          <w:color w:val="61666A"/>
          <w:spacing w:val="-17"/>
          <w:w w:val="105"/>
          <w:sz w:val="21"/>
        </w:rPr>
        <w:t> </w:t>
      </w:r>
      <w:r>
        <w:rPr>
          <w:rFonts w:ascii="Tahoma" w:hAnsi="Tahoma"/>
          <w:color w:val="61666A"/>
          <w:w w:val="105"/>
          <w:sz w:val="21"/>
        </w:rPr>
        <w:t>makes</w:t>
      </w:r>
      <w:r>
        <w:rPr>
          <w:rFonts w:ascii="Tahoma" w:hAnsi="Tahoma"/>
          <w:color w:val="61666A"/>
          <w:spacing w:val="-17"/>
          <w:w w:val="105"/>
          <w:sz w:val="21"/>
        </w:rPr>
        <w:t> </w:t>
      </w:r>
      <w:r>
        <w:rPr>
          <w:rFonts w:ascii="Tahoma" w:hAnsi="Tahoma"/>
          <w:color w:val="61666A"/>
          <w:w w:val="105"/>
          <w:sz w:val="21"/>
        </w:rPr>
        <w:t>decisions</w:t>
      </w:r>
      <w:r>
        <w:rPr>
          <w:rFonts w:ascii="Tahoma" w:hAnsi="Tahoma"/>
          <w:color w:val="61666A"/>
          <w:spacing w:val="-17"/>
          <w:w w:val="105"/>
          <w:sz w:val="21"/>
        </w:rPr>
        <w:t> </w:t>
      </w:r>
      <w:r>
        <w:rPr>
          <w:rFonts w:ascii="Tahoma" w:hAnsi="Tahoma"/>
          <w:color w:val="61666A"/>
          <w:w w:val="105"/>
          <w:sz w:val="21"/>
        </w:rPr>
        <w:t>that</w:t>
      </w:r>
      <w:r>
        <w:rPr>
          <w:rFonts w:ascii="Tahoma" w:hAnsi="Tahoma"/>
          <w:color w:val="61666A"/>
          <w:spacing w:val="-18"/>
          <w:w w:val="105"/>
          <w:sz w:val="21"/>
        </w:rPr>
        <w:t> </w:t>
      </w:r>
      <w:r>
        <w:rPr>
          <w:rFonts w:ascii="Tahoma" w:hAnsi="Tahoma"/>
          <w:color w:val="61666A"/>
          <w:w w:val="105"/>
          <w:sz w:val="21"/>
        </w:rPr>
        <w:t>disregard</w:t>
      </w:r>
      <w:r>
        <w:rPr>
          <w:rFonts w:ascii="Tahoma" w:hAnsi="Tahoma"/>
          <w:color w:val="61666A"/>
          <w:spacing w:val="-17"/>
          <w:w w:val="105"/>
          <w:sz w:val="21"/>
        </w:rPr>
        <w:t> </w:t>
      </w:r>
      <w:r>
        <w:rPr>
          <w:rFonts w:ascii="Tahoma" w:hAnsi="Tahoma"/>
          <w:color w:val="61666A"/>
          <w:w w:val="105"/>
          <w:sz w:val="21"/>
        </w:rPr>
        <w:t>the needs and rights of the minority.</w:t>
      </w:r>
    </w:p>
    <w:p>
      <w:pPr>
        <w:pStyle w:val="ListParagraph"/>
        <w:numPr>
          <w:ilvl w:val="2"/>
          <w:numId w:val="84"/>
        </w:numPr>
        <w:tabs>
          <w:tab w:pos="905" w:val="left" w:leader="none"/>
        </w:tabs>
        <w:spacing w:line="338" w:lineRule="auto" w:before="64" w:after="0"/>
        <w:ind w:left="905" w:right="970" w:hanging="225"/>
        <w:jc w:val="left"/>
        <w:rPr>
          <w:rFonts w:ascii="Tahoma" w:hAnsi="Tahoma"/>
          <w:sz w:val="21"/>
        </w:rPr>
      </w:pPr>
      <w:r>
        <w:rPr>
          <w:b/>
          <w:color w:val="61666A"/>
          <w:sz w:val="20"/>
        </w:rPr>
        <w:t>В</w:t>
      </w:r>
      <w:r>
        <w:rPr>
          <w:b/>
          <w:color w:val="61666A"/>
          <w:sz w:val="21"/>
        </w:rPr>
        <w:t>л</w:t>
      </w:r>
      <w:r>
        <w:rPr>
          <w:b/>
          <w:color w:val="61666A"/>
          <w:sz w:val="20"/>
        </w:rPr>
        <w:t>ас</w:t>
      </w:r>
      <w:r>
        <w:rPr>
          <w:b/>
          <w:color w:val="61666A"/>
          <w:sz w:val="21"/>
        </w:rPr>
        <w:t>ть</w:t>
      </w:r>
      <w:r>
        <w:rPr>
          <w:b/>
          <w:color w:val="61666A"/>
          <w:spacing w:val="-6"/>
          <w:sz w:val="21"/>
        </w:rPr>
        <w:t> </w:t>
      </w:r>
      <w:r>
        <w:rPr>
          <w:b/>
          <w:color w:val="61666A"/>
          <w:sz w:val="21"/>
        </w:rPr>
        <w:t>м</w:t>
      </w:r>
      <w:r>
        <w:rPr>
          <w:b/>
          <w:color w:val="61666A"/>
          <w:sz w:val="20"/>
        </w:rPr>
        <w:t>е</w:t>
      </w:r>
      <w:r>
        <w:rPr>
          <w:b/>
          <w:color w:val="61666A"/>
          <w:sz w:val="21"/>
        </w:rPr>
        <w:t>ньшин</w:t>
      </w:r>
      <w:r>
        <w:rPr>
          <w:b/>
          <w:color w:val="61666A"/>
          <w:sz w:val="20"/>
        </w:rPr>
        <w:t>с</w:t>
      </w:r>
      <w:r>
        <w:rPr>
          <w:b/>
          <w:color w:val="61666A"/>
          <w:sz w:val="21"/>
        </w:rPr>
        <w:t>тв</w:t>
      </w:r>
      <w:r>
        <w:rPr>
          <w:b/>
          <w:color w:val="61666A"/>
          <w:sz w:val="20"/>
        </w:rPr>
        <w:t>а</w:t>
      </w:r>
      <w:r>
        <w:rPr>
          <w:rFonts w:ascii="Tahoma" w:hAnsi="Tahoma"/>
          <w:color w:val="61666A"/>
          <w:sz w:val="21"/>
        </w:rPr>
        <w:t>:</w:t>
      </w:r>
      <w:r>
        <w:rPr>
          <w:rFonts w:ascii="Tahoma" w:hAnsi="Tahoma"/>
          <w:color w:val="61666A"/>
          <w:spacing w:val="-7"/>
          <w:sz w:val="21"/>
        </w:rPr>
        <w:t> </w:t>
      </w:r>
      <w:r>
        <w:rPr>
          <w:color w:val="61666A"/>
          <w:sz w:val="21"/>
        </w:rPr>
        <w:t>когда небольшая группа </w:t>
      </w:r>
      <w:r>
        <w:rPr>
          <w:rFonts w:ascii="Tahoma" w:hAnsi="Tahoma"/>
          <w:color w:val="61666A"/>
          <w:sz w:val="21"/>
        </w:rPr>
        <w:t>(</w:t>
      </w:r>
      <w:r>
        <w:rPr>
          <w:color w:val="61666A"/>
          <w:sz w:val="21"/>
        </w:rPr>
        <w:t>например</w:t>
      </w:r>
      <w:r>
        <w:rPr>
          <w:rFonts w:ascii="Tahoma" w:hAnsi="Tahoma"/>
          <w:color w:val="61666A"/>
          <w:sz w:val="21"/>
        </w:rPr>
        <w:t>,</w:t>
      </w:r>
      <w:r>
        <w:rPr>
          <w:rFonts w:ascii="Tahoma" w:hAnsi="Tahoma"/>
          <w:color w:val="61666A"/>
          <w:spacing w:val="-7"/>
          <w:sz w:val="21"/>
        </w:rPr>
        <w:t> </w:t>
      </w:r>
      <w:r>
        <w:rPr>
          <w:color w:val="61666A"/>
          <w:sz w:val="21"/>
        </w:rPr>
        <w:t>один человек</w:t>
      </w:r>
      <w:r>
        <w:rPr>
          <w:rFonts w:ascii="Tahoma" w:hAnsi="Tahoma"/>
          <w:color w:val="61666A"/>
          <w:sz w:val="21"/>
        </w:rPr>
        <w:t>)</w:t>
      </w:r>
      <w:r>
        <w:rPr>
          <w:rFonts w:ascii="Tahoma" w:hAnsi="Tahoma"/>
          <w:color w:val="61666A"/>
          <w:spacing w:val="-7"/>
          <w:sz w:val="21"/>
        </w:rPr>
        <w:t> </w:t>
      </w:r>
      <w:r>
        <w:rPr>
          <w:color w:val="61666A"/>
          <w:sz w:val="21"/>
        </w:rPr>
        <w:t>может блокировать решения</w:t>
      </w:r>
      <w:r>
        <w:rPr>
          <w:rFonts w:ascii="Tahoma" w:hAnsi="Tahoma"/>
          <w:color w:val="61666A"/>
          <w:sz w:val="21"/>
        </w:rPr>
        <w:t>, </w:t>
      </w:r>
      <w:r>
        <w:rPr>
          <w:color w:val="61666A"/>
          <w:sz w:val="21"/>
        </w:rPr>
        <w:t>которые нужны большинству</w:t>
      </w:r>
      <w:r>
        <w:rPr>
          <w:rFonts w:ascii="Tahoma" w:hAnsi="Tahoma"/>
          <w:color w:val="61666A"/>
          <w:sz w:val="21"/>
        </w:rPr>
        <w:t>.</w:t>
      </w:r>
    </w:p>
    <w:p>
      <w:pPr>
        <w:spacing w:before="183"/>
        <w:ind w:left="635" w:right="0" w:firstLine="0"/>
        <w:jc w:val="left"/>
        <w:rPr>
          <w:rFonts w:ascii="Tahoma" w:hAnsi="Tahoma"/>
          <w:sz w:val="21"/>
        </w:rPr>
      </w:pPr>
      <w:r>
        <w:rPr>
          <w:b/>
          <w:color w:val="61666A"/>
          <w:spacing w:val="-4"/>
          <w:sz w:val="20"/>
        </w:rPr>
        <w:t>Мер</w:t>
      </w:r>
      <w:r>
        <w:rPr>
          <w:b/>
          <w:color w:val="61666A"/>
          <w:spacing w:val="-4"/>
          <w:sz w:val="21"/>
        </w:rPr>
        <w:t>ы</w:t>
      </w:r>
      <w:r>
        <w:rPr>
          <w:b/>
          <w:color w:val="61666A"/>
          <w:spacing w:val="-9"/>
          <w:sz w:val="21"/>
        </w:rPr>
        <w:t> </w:t>
      </w:r>
      <w:r>
        <w:rPr>
          <w:b/>
          <w:color w:val="61666A"/>
          <w:spacing w:val="-4"/>
          <w:sz w:val="21"/>
        </w:rPr>
        <w:t>п</w:t>
      </w:r>
      <w:r>
        <w:rPr>
          <w:b/>
          <w:color w:val="61666A"/>
          <w:spacing w:val="-4"/>
          <w:sz w:val="20"/>
        </w:rPr>
        <w:t>ро</w:t>
      </w:r>
      <w:r>
        <w:rPr>
          <w:b/>
          <w:color w:val="61666A"/>
          <w:spacing w:val="-4"/>
          <w:sz w:val="21"/>
        </w:rPr>
        <w:t>тив</w:t>
      </w:r>
      <w:r>
        <w:rPr>
          <w:b/>
          <w:color w:val="61666A"/>
          <w:spacing w:val="-8"/>
          <w:sz w:val="21"/>
        </w:rPr>
        <w:t> </w:t>
      </w:r>
      <w:r>
        <w:rPr>
          <w:b/>
          <w:color w:val="61666A"/>
          <w:spacing w:val="-4"/>
          <w:sz w:val="21"/>
        </w:rPr>
        <w:t>ти</w:t>
      </w:r>
      <w:r>
        <w:rPr>
          <w:b/>
          <w:color w:val="61666A"/>
          <w:spacing w:val="-4"/>
          <w:sz w:val="20"/>
        </w:rPr>
        <w:t>ра</w:t>
      </w:r>
      <w:r>
        <w:rPr>
          <w:b/>
          <w:color w:val="61666A"/>
          <w:spacing w:val="-4"/>
          <w:sz w:val="21"/>
        </w:rPr>
        <w:t>нии</w:t>
      </w:r>
      <w:r>
        <w:rPr>
          <w:b/>
          <w:color w:val="61666A"/>
          <w:spacing w:val="-8"/>
          <w:sz w:val="21"/>
        </w:rPr>
        <w:t> </w:t>
      </w:r>
      <w:r>
        <w:rPr>
          <w:b/>
          <w:color w:val="61666A"/>
          <w:spacing w:val="-4"/>
          <w:sz w:val="21"/>
        </w:rPr>
        <w:t>б</w:t>
      </w:r>
      <w:r>
        <w:rPr>
          <w:b/>
          <w:color w:val="61666A"/>
          <w:spacing w:val="-4"/>
          <w:sz w:val="20"/>
        </w:rPr>
        <w:t>о</w:t>
      </w:r>
      <w:r>
        <w:rPr>
          <w:b/>
          <w:color w:val="61666A"/>
          <w:spacing w:val="-4"/>
          <w:sz w:val="21"/>
        </w:rPr>
        <w:t>льшин</w:t>
      </w:r>
      <w:r>
        <w:rPr>
          <w:b/>
          <w:color w:val="61666A"/>
          <w:spacing w:val="-4"/>
          <w:sz w:val="20"/>
        </w:rPr>
        <w:t>с</w:t>
      </w:r>
      <w:r>
        <w:rPr>
          <w:b/>
          <w:color w:val="61666A"/>
          <w:spacing w:val="-4"/>
          <w:sz w:val="21"/>
        </w:rPr>
        <w:t>тв</w:t>
      </w:r>
      <w:r>
        <w:rPr>
          <w:b/>
          <w:color w:val="61666A"/>
          <w:spacing w:val="-4"/>
          <w:sz w:val="20"/>
        </w:rPr>
        <w:t>а</w:t>
      </w:r>
      <w:r>
        <w:rPr>
          <w:rFonts w:ascii="Tahoma" w:hAnsi="Tahoma"/>
          <w:color w:val="61666A"/>
          <w:spacing w:val="-4"/>
          <w:sz w:val="21"/>
        </w:rPr>
        <w:t>:</w:t>
      </w:r>
    </w:p>
    <w:p>
      <w:pPr>
        <w:pStyle w:val="BodyText"/>
        <w:spacing w:before="62"/>
        <w:rPr>
          <w:rFonts w:ascii="Tahoma"/>
          <w:sz w:val="21"/>
        </w:rPr>
      </w:pPr>
    </w:p>
    <w:p>
      <w:pPr>
        <w:pStyle w:val="ListParagraph"/>
        <w:numPr>
          <w:ilvl w:val="2"/>
          <w:numId w:val="84"/>
        </w:numPr>
        <w:tabs>
          <w:tab w:pos="905" w:val="left" w:leader="none"/>
        </w:tabs>
        <w:spacing w:line="240" w:lineRule="auto" w:before="0" w:after="0"/>
        <w:ind w:left="905" w:right="0" w:hanging="225"/>
        <w:jc w:val="left"/>
        <w:rPr>
          <w:rFonts w:ascii="Tahoma" w:hAnsi="Tahoma"/>
          <w:sz w:val="21"/>
        </w:rPr>
      </w:pPr>
      <w:r>
        <w:rPr>
          <w:color w:val="61666A"/>
          <w:sz w:val="21"/>
        </w:rPr>
        <w:t>Использование</w:t>
      </w:r>
      <w:r>
        <w:rPr>
          <w:color w:val="61666A"/>
          <w:spacing w:val="21"/>
          <w:sz w:val="21"/>
        </w:rPr>
        <w:t> </w:t>
      </w:r>
      <w:r>
        <w:rPr>
          <w:color w:val="61666A"/>
          <w:sz w:val="21"/>
        </w:rPr>
        <w:t>консенсуса</w:t>
      </w:r>
      <w:r>
        <w:rPr>
          <w:color w:val="61666A"/>
          <w:spacing w:val="22"/>
          <w:sz w:val="21"/>
        </w:rPr>
        <w:t> </w:t>
      </w:r>
      <w:r>
        <w:rPr>
          <w:color w:val="61666A"/>
          <w:sz w:val="21"/>
        </w:rPr>
        <w:t>или</w:t>
      </w:r>
      <w:r>
        <w:rPr>
          <w:color w:val="61666A"/>
          <w:spacing w:val="22"/>
          <w:sz w:val="21"/>
        </w:rPr>
        <w:t> </w:t>
      </w:r>
      <w:r>
        <w:rPr>
          <w:color w:val="61666A"/>
          <w:sz w:val="21"/>
        </w:rPr>
        <w:t>социократии</w:t>
      </w:r>
      <w:r>
        <w:rPr>
          <w:rFonts w:ascii="Tahoma" w:hAnsi="Tahoma"/>
          <w:color w:val="61666A"/>
          <w:sz w:val="21"/>
        </w:rPr>
        <w:t>,</w:t>
      </w:r>
      <w:r>
        <w:rPr>
          <w:rFonts w:ascii="Tahoma" w:hAnsi="Tahoma"/>
          <w:color w:val="61666A"/>
          <w:spacing w:val="15"/>
          <w:sz w:val="21"/>
        </w:rPr>
        <w:t> </w:t>
      </w:r>
      <w:r>
        <w:rPr>
          <w:color w:val="61666A"/>
          <w:sz w:val="21"/>
        </w:rPr>
        <w:t>где</w:t>
      </w:r>
      <w:r>
        <w:rPr>
          <w:color w:val="61666A"/>
          <w:spacing w:val="22"/>
          <w:sz w:val="21"/>
        </w:rPr>
        <w:t> </w:t>
      </w:r>
      <w:r>
        <w:rPr>
          <w:color w:val="61666A"/>
          <w:sz w:val="21"/>
        </w:rPr>
        <w:t>учитывается</w:t>
      </w:r>
      <w:r>
        <w:rPr>
          <w:color w:val="61666A"/>
          <w:spacing w:val="21"/>
          <w:sz w:val="21"/>
        </w:rPr>
        <w:t> </w:t>
      </w:r>
      <w:r>
        <w:rPr>
          <w:color w:val="61666A"/>
          <w:sz w:val="21"/>
        </w:rPr>
        <w:t>каждое</w:t>
      </w:r>
      <w:r>
        <w:rPr>
          <w:color w:val="61666A"/>
          <w:spacing w:val="22"/>
          <w:sz w:val="21"/>
        </w:rPr>
        <w:t> </w:t>
      </w:r>
      <w:r>
        <w:rPr>
          <w:color w:val="61666A"/>
          <w:spacing w:val="-2"/>
          <w:sz w:val="21"/>
        </w:rPr>
        <w:t>возражение</w:t>
      </w:r>
      <w:r>
        <w:rPr>
          <w:rFonts w:ascii="Tahoma" w:hAnsi="Tahoma"/>
          <w:color w:val="61666A"/>
          <w:spacing w:val="-2"/>
          <w:sz w:val="21"/>
        </w:rPr>
        <w:t>.</w:t>
      </w:r>
    </w:p>
    <w:p>
      <w:pPr>
        <w:pStyle w:val="ListParagraph"/>
        <w:numPr>
          <w:ilvl w:val="2"/>
          <w:numId w:val="84"/>
        </w:numPr>
        <w:tabs>
          <w:tab w:pos="905" w:val="left" w:leader="none"/>
        </w:tabs>
        <w:spacing w:line="338" w:lineRule="auto" w:before="165" w:after="0"/>
        <w:ind w:left="905" w:right="929" w:hanging="225"/>
        <w:jc w:val="left"/>
        <w:rPr>
          <w:rFonts w:ascii="Tahoma" w:hAnsi="Tahoma"/>
          <w:sz w:val="21"/>
        </w:rPr>
      </w:pPr>
      <w:r>
        <w:rPr>
          <w:color w:val="61666A"/>
          <w:sz w:val="21"/>
        </w:rPr>
        <w:t>Создание структур</w:t>
      </w:r>
      <w:r>
        <w:rPr>
          <w:rFonts w:ascii="Tahoma" w:hAnsi="Tahoma"/>
          <w:color w:val="61666A"/>
          <w:sz w:val="21"/>
        </w:rPr>
        <w:t>, </w:t>
      </w:r>
      <w:r>
        <w:rPr>
          <w:color w:val="61666A"/>
          <w:sz w:val="21"/>
        </w:rPr>
        <w:t>защищающих права меньшинств </w:t>
      </w:r>
      <w:r>
        <w:rPr>
          <w:rFonts w:ascii="Tahoma" w:hAnsi="Tahoma"/>
          <w:color w:val="61666A"/>
          <w:sz w:val="21"/>
        </w:rPr>
        <w:t>(</w:t>
      </w:r>
      <w:r>
        <w:rPr>
          <w:color w:val="61666A"/>
          <w:sz w:val="21"/>
        </w:rPr>
        <w:t>например</w:t>
      </w:r>
      <w:r>
        <w:rPr>
          <w:rFonts w:ascii="Tahoma" w:hAnsi="Tahoma"/>
          <w:color w:val="61666A"/>
          <w:sz w:val="21"/>
        </w:rPr>
        <w:t>, </w:t>
      </w:r>
      <w:r>
        <w:rPr>
          <w:color w:val="61666A"/>
          <w:sz w:val="21"/>
        </w:rPr>
        <w:t>право вето для определенных вопросов</w:t>
      </w:r>
      <w:r>
        <w:rPr>
          <w:rFonts w:ascii="Tahoma" w:hAnsi="Tahoma"/>
          <w:color w:val="61666A"/>
          <w:sz w:val="21"/>
        </w:rPr>
        <w:t>, </w:t>
      </w:r>
      <w:r>
        <w:rPr>
          <w:color w:val="61666A"/>
          <w:sz w:val="21"/>
        </w:rPr>
        <w:t>но с обязательным обоснованием</w:t>
      </w:r>
      <w:r>
        <w:rPr>
          <w:rFonts w:ascii="Tahoma" w:hAnsi="Tahoma"/>
          <w:color w:val="61666A"/>
          <w:sz w:val="21"/>
        </w:rPr>
        <w:t>).</w:t>
      </w:r>
    </w:p>
    <w:p>
      <w:pPr>
        <w:pStyle w:val="ListParagraph"/>
        <w:numPr>
          <w:ilvl w:val="2"/>
          <w:numId w:val="84"/>
        </w:numPr>
        <w:tabs>
          <w:tab w:pos="905" w:val="left" w:leader="none"/>
        </w:tabs>
        <w:spacing w:line="240" w:lineRule="auto" w:before="63" w:after="0"/>
        <w:ind w:left="905" w:right="0" w:hanging="225"/>
        <w:jc w:val="left"/>
        <w:rPr>
          <w:rFonts w:ascii="Tahoma" w:hAnsi="Tahoma"/>
          <w:sz w:val="21"/>
        </w:rPr>
      </w:pPr>
      <w:r>
        <w:rPr>
          <w:color w:val="61666A"/>
          <w:sz w:val="21"/>
        </w:rPr>
        <w:t>Разделение</w:t>
      </w:r>
      <w:r>
        <w:rPr>
          <w:color w:val="61666A"/>
          <w:spacing w:val="15"/>
          <w:sz w:val="21"/>
        </w:rPr>
        <w:t> </w:t>
      </w:r>
      <w:r>
        <w:rPr>
          <w:color w:val="61666A"/>
          <w:sz w:val="21"/>
        </w:rPr>
        <w:t>сообщества</w:t>
      </w:r>
      <w:r>
        <w:rPr>
          <w:color w:val="61666A"/>
          <w:spacing w:val="15"/>
          <w:sz w:val="21"/>
        </w:rPr>
        <w:t> </w:t>
      </w:r>
      <w:r>
        <w:rPr>
          <w:color w:val="61666A"/>
          <w:sz w:val="21"/>
        </w:rPr>
        <w:t>на</w:t>
      </w:r>
      <w:r>
        <w:rPr>
          <w:color w:val="61666A"/>
          <w:spacing w:val="16"/>
          <w:sz w:val="21"/>
        </w:rPr>
        <w:t> </w:t>
      </w:r>
      <w:r>
        <w:rPr>
          <w:color w:val="61666A"/>
          <w:sz w:val="21"/>
        </w:rPr>
        <w:t>малые</w:t>
      </w:r>
      <w:r>
        <w:rPr>
          <w:color w:val="61666A"/>
          <w:spacing w:val="15"/>
          <w:sz w:val="21"/>
        </w:rPr>
        <w:t> </w:t>
      </w:r>
      <w:r>
        <w:rPr>
          <w:color w:val="61666A"/>
          <w:sz w:val="21"/>
        </w:rPr>
        <w:t>круги</w:t>
      </w:r>
      <w:r>
        <w:rPr>
          <w:rFonts w:ascii="Tahoma" w:hAnsi="Tahoma"/>
          <w:color w:val="61666A"/>
          <w:sz w:val="21"/>
        </w:rPr>
        <w:t>,</w:t>
      </w:r>
      <w:r>
        <w:rPr>
          <w:rFonts w:ascii="Tahoma" w:hAnsi="Tahoma"/>
          <w:color w:val="61666A"/>
          <w:spacing w:val="9"/>
          <w:sz w:val="21"/>
        </w:rPr>
        <w:t> </w:t>
      </w:r>
      <w:r>
        <w:rPr>
          <w:color w:val="61666A"/>
          <w:sz w:val="21"/>
        </w:rPr>
        <w:t>где</w:t>
      </w:r>
      <w:r>
        <w:rPr>
          <w:color w:val="61666A"/>
          <w:spacing w:val="15"/>
          <w:sz w:val="21"/>
        </w:rPr>
        <w:t> </w:t>
      </w:r>
      <w:r>
        <w:rPr>
          <w:color w:val="61666A"/>
          <w:sz w:val="21"/>
        </w:rPr>
        <w:t>каждый</w:t>
      </w:r>
      <w:r>
        <w:rPr>
          <w:color w:val="61666A"/>
          <w:spacing w:val="16"/>
          <w:sz w:val="21"/>
        </w:rPr>
        <w:t> </w:t>
      </w:r>
      <w:r>
        <w:rPr>
          <w:color w:val="61666A"/>
          <w:sz w:val="21"/>
        </w:rPr>
        <w:t>может</w:t>
      </w:r>
      <w:r>
        <w:rPr>
          <w:color w:val="61666A"/>
          <w:spacing w:val="15"/>
          <w:sz w:val="21"/>
        </w:rPr>
        <w:t> </w:t>
      </w:r>
      <w:r>
        <w:rPr>
          <w:color w:val="61666A"/>
          <w:sz w:val="21"/>
        </w:rPr>
        <w:t>быть</w:t>
      </w:r>
      <w:r>
        <w:rPr>
          <w:color w:val="61666A"/>
          <w:spacing w:val="15"/>
          <w:sz w:val="21"/>
        </w:rPr>
        <w:t> </w:t>
      </w:r>
      <w:r>
        <w:rPr>
          <w:color w:val="61666A"/>
          <w:spacing w:val="-2"/>
          <w:sz w:val="21"/>
        </w:rPr>
        <w:t>услышан</w:t>
      </w:r>
      <w:r>
        <w:rPr>
          <w:rFonts w:ascii="Tahoma" w:hAnsi="Tahoma"/>
          <w:color w:val="61666A"/>
          <w:spacing w:val="-2"/>
          <w:sz w:val="21"/>
        </w:rPr>
        <w:t>.</w:t>
      </w:r>
    </w:p>
    <w:p>
      <w:pPr>
        <w:pStyle w:val="BodyText"/>
        <w:spacing w:before="32"/>
        <w:rPr>
          <w:rFonts w:ascii="Tahoma"/>
          <w:sz w:val="21"/>
        </w:rPr>
      </w:pPr>
    </w:p>
    <w:p>
      <w:pPr>
        <w:spacing w:before="0"/>
        <w:ind w:left="635" w:right="0" w:firstLine="0"/>
        <w:jc w:val="left"/>
        <w:rPr>
          <w:rFonts w:ascii="Tahoma" w:hAnsi="Tahoma"/>
          <w:sz w:val="21"/>
        </w:rPr>
      </w:pPr>
      <w:r>
        <w:rPr>
          <w:b/>
          <w:color w:val="61666A"/>
          <w:spacing w:val="-4"/>
          <w:sz w:val="20"/>
        </w:rPr>
        <w:t>Мер</w:t>
      </w:r>
      <w:r>
        <w:rPr>
          <w:b/>
          <w:color w:val="61666A"/>
          <w:spacing w:val="-4"/>
          <w:sz w:val="21"/>
        </w:rPr>
        <w:t>ы</w:t>
      </w:r>
      <w:r>
        <w:rPr>
          <w:b/>
          <w:color w:val="61666A"/>
          <w:spacing w:val="-8"/>
          <w:sz w:val="21"/>
        </w:rPr>
        <w:t> </w:t>
      </w:r>
      <w:r>
        <w:rPr>
          <w:b/>
          <w:color w:val="61666A"/>
          <w:spacing w:val="-4"/>
          <w:sz w:val="21"/>
        </w:rPr>
        <w:t>п</w:t>
      </w:r>
      <w:r>
        <w:rPr>
          <w:b/>
          <w:color w:val="61666A"/>
          <w:spacing w:val="-4"/>
          <w:sz w:val="20"/>
        </w:rPr>
        <w:t>ро</w:t>
      </w:r>
      <w:r>
        <w:rPr>
          <w:b/>
          <w:color w:val="61666A"/>
          <w:spacing w:val="-4"/>
          <w:sz w:val="21"/>
        </w:rPr>
        <w:t>тив</w:t>
      </w:r>
      <w:r>
        <w:rPr>
          <w:b/>
          <w:color w:val="61666A"/>
          <w:spacing w:val="-7"/>
          <w:sz w:val="21"/>
        </w:rPr>
        <w:t> </w:t>
      </w:r>
      <w:r>
        <w:rPr>
          <w:b/>
          <w:color w:val="61666A"/>
          <w:spacing w:val="-4"/>
          <w:sz w:val="21"/>
        </w:rPr>
        <w:t>вл</w:t>
      </w:r>
      <w:r>
        <w:rPr>
          <w:b/>
          <w:color w:val="61666A"/>
          <w:spacing w:val="-4"/>
          <w:sz w:val="20"/>
        </w:rPr>
        <w:t>ас</w:t>
      </w:r>
      <w:r>
        <w:rPr>
          <w:b/>
          <w:color w:val="61666A"/>
          <w:spacing w:val="-4"/>
          <w:sz w:val="21"/>
        </w:rPr>
        <w:t>ти</w:t>
      </w:r>
      <w:r>
        <w:rPr>
          <w:b/>
          <w:color w:val="61666A"/>
          <w:spacing w:val="-8"/>
          <w:sz w:val="21"/>
        </w:rPr>
        <w:t> </w:t>
      </w:r>
      <w:r>
        <w:rPr>
          <w:b/>
          <w:color w:val="61666A"/>
          <w:spacing w:val="-4"/>
          <w:sz w:val="21"/>
        </w:rPr>
        <w:t>м</w:t>
      </w:r>
      <w:r>
        <w:rPr>
          <w:b/>
          <w:color w:val="61666A"/>
          <w:spacing w:val="-4"/>
          <w:sz w:val="20"/>
        </w:rPr>
        <w:t>е</w:t>
      </w:r>
      <w:r>
        <w:rPr>
          <w:b/>
          <w:color w:val="61666A"/>
          <w:spacing w:val="-4"/>
          <w:sz w:val="21"/>
        </w:rPr>
        <w:t>ньшин</w:t>
      </w:r>
      <w:r>
        <w:rPr>
          <w:b/>
          <w:color w:val="61666A"/>
          <w:spacing w:val="-4"/>
          <w:sz w:val="20"/>
        </w:rPr>
        <w:t>с</w:t>
      </w:r>
      <w:r>
        <w:rPr>
          <w:b/>
          <w:color w:val="61666A"/>
          <w:spacing w:val="-4"/>
          <w:sz w:val="21"/>
        </w:rPr>
        <w:t>тв</w:t>
      </w:r>
      <w:r>
        <w:rPr>
          <w:b/>
          <w:color w:val="61666A"/>
          <w:spacing w:val="-4"/>
          <w:sz w:val="20"/>
        </w:rPr>
        <w:t>а</w:t>
      </w:r>
      <w:r>
        <w:rPr>
          <w:rFonts w:ascii="Tahoma" w:hAnsi="Tahoma"/>
          <w:color w:val="61666A"/>
          <w:spacing w:val="-4"/>
          <w:sz w:val="21"/>
        </w:rPr>
        <w:t>:</w:t>
      </w:r>
    </w:p>
    <w:p>
      <w:pPr>
        <w:pStyle w:val="BodyText"/>
        <w:spacing w:before="62"/>
        <w:rPr>
          <w:rFonts w:ascii="Tahoma"/>
          <w:sz w:val="21"/>
        </w:rPr>
      </w:pPr>
    </w:p>
    <w:p>
      <w:pPr>
        <w:pStyle w:val="ListParagraph"/>
        <w:numPr>
          <w:ilvl w:val="2"/>
          <w:numId w:val="84"/>
        </w:numPr>
        <w:tabs>
          <w:tab w:pos="905" w:val="left" w:leader="none"/>
        </w:tabs>
        <w:spacing w:line="338" w:lineRule="auto" w:before="0" w:after="0"/>
        <w:ind w:left="905" w:right="300" w:hanging="225"/>
        <w:jc w:val="left"/>
        <w:rPr>
          <w:rFonts w:ascii="Tahoma" w:hAnsi="Tahoma"/>
          <w:sz w:val="21"/>
        </w:rPr>
      </w:pPr>
      <w:r>
        <w:rPr>
          <w:color w:val="61666A"/>
          <w:sz w:val="21"/>
        </w:rPr>
        <w:t>В консенсусе</w:t>
      </w:r>
      <w:r>
        <w:rPr>
          <w:rFonts w:ascii="Tahoma" w:hAnsi="Tahoma"/>
          <w:color w:val="61666A"/>
          <w:sz w:val="21"/>
        </w:rPr>
        <w:t>: </w:t>
      </w:r>
      <w:r>
        <w:rPr>
          <w:color w:val="61666A"/>
          <w:sz w:val="21"/>
        </w:rPr>
        <w:t>требование</w:t>
      </w:r>
      <w:r>
        <w:rPr>
          <w:rFonts w:ascii="Tahoma" w:hAnsi="Tahoma"/>
          <w:color w:val="61666A"/>
          <w:sz w:val="21"/>
        </w:rPr>
        <w:t>, </w:t>
      </w:r>
      <w:r>
        <w:rPr>
          <w:color w:val="61666A"/>
          <w:sz w:val="21"/>
        </w:rPr>
        <w:t>чтобы возражения были обоснованными и направленными на общее благо</w:t>
      </w:r>
      <w:r>
        <w:rPr>
          <w:rFonts w:ascii="Tahoma" w:hAnsi="Tahoma"/>
          <w:color w:val="61666A"/>
          <w:sz w:val="21"/>
        </w:rPr>
        <w:t>, </w:t>
      </w:r>
      <w:r>
        <w:rPr>
          <w:color w:val="61666A"/>
          <w:sz w:val="21"/>
        </w:rPr>
        <w:t>а не на личные интересы</w:t>
      </w:r>
      <w:r>
        <w:rPr>
          <w:rFonts w:ascii="Tahoma" w:hAnsi="Tahoma"/>
          <w:color w:val="61666A"/>
          <w:sz w:val="21"/>
        </w:rPr>
        <w:t>.</w:t>
      </w:r>
    </w:p>
    <w:p>
      <w:pPr>
        <w:pStyle w:val="ListParagraph"/>
        <w:numPr>
          <w:ilvl w:val="2"/>
          <w:numId w:val="84"/>
        </w:numPr>
        <w:tabs>
          <w:tab w:pos="905" w:val="left" w:leader="none"/>
        </w:tabs>
        <w:spacing w:line="338" w:lineRule="auto" w:before="63" w:after="0"/>
        <w:ind w:left="905" w:right="36" w:hanging="225"/>
        <w:jc w:val="left"/>
        <w:rPr>
          <w:rFonts w:ascii="Tahoma" w:hAnsi="Tahoma"/>
          <w:sz w:val="21"/>
        </w:rPr>
      </w:pPr>
      <w:r>
        <w:rPr>
          <w:color w:val="61666A"/>
          <w:sz w:val="21"/>
        </w:rPr>
        <w:t>В социократии</w:t>
      </w:r>
      <w:r>
        <w:rPr>
          <w:rFonts w:ascii="Tahoma" w:hAnsi="Tahoma"/>
          <w:color w:val="61666A"/>
          <w:sz w:val="21"/>
        </w:rPr>
        <w:t>: </w:t>
      </w:r>
      <w:r>
        <w:rPr>
          <w:color w:val="61666A"/>
          <w:sz w:val="21"/>
        </w:rPr>
        <w:t>возражения должны быть основаны на том</w:t>
      </w:r>
      <w:r>
        <w:rPr>
          <w:rFonts w:ascii="Tahoma" w:hAnsi="Tahoma"/>
          <w:color w:val="61666A"/>
          <w:sz w:val="21"/>
        </w:rPr>
        <w:t>, </w:t>
      </w:r>
      <w:r>
        <w:rPr>
          <w:color w:val="61666A"/>
          <w:sz w:val="21"/>
        </w:rPr>
        <w:t>что предложение мешает выполнению цели круга</w:t>
      </w:r>
      <w:r>
        <w:rPr>
          <w:rFonts w:ascii="Tahoma" w:hAnsi="Tahoma"/>
          <w:color w:val="61666A"/>
          <w:sz w:val="21"/>
        </w:rPr>
        <w:t>. </w:t>
      </w:r>
      <w:r>
        <w:rPr>
          <w:color w:val="61666A"/>
          <w:sz w:val="21"/>
        </w:rPr>
        <w:t>Если возражение не признано обоснованным</w:t>
      </w:r>
      <w:r>
        <w:rPr>
          <w:rFonts w:ascii="Tahoma" w:hAnsi="Tahoma"/>
          <w:color w:val="61666A"/>
          <w:sz w:val="21"/>
        </w:rPr>
        <w:t>, </w:t>
      </w:r>
      <w:r>
        <w:rPr>
          <w:color w:val="61666A"/>
          <w:sz w:val="21"/>
        </w:rPr>
        <w:t>оно не блокирует </w:t>
      </w:r>
      <w:r>
        <w:rPr>
          <w:color w:val="61666A"/>
          <w:spacing w:val="-2"/>
          <w:sz w:val="21"/>
        </w:rPr>
        <w:t>решение</w:t>
      </w:r>
      <w:r>
        <w:rPr>
          <w:rFonts w:ascii="Tahoma" w:hAnsi="Tahoma"/>
          <w:color w:val="61666A"/>
          <w:spacing w:val="-2"/>
          <w:sz w:val="21"/>
        </w:rPr>
        <w:t>.</w:t>
      </w:r>
    </w:p>
    <w:p>
      <w:pPr>
        <w:pStyle w:val="ListParagraph"/>
        <w:numPr>
          <w:ilvl w:val="2"/>
          <w:numId w:val="84"/>
        </w:numPr>
        <w:tabs>
          <w:tab w:pos="905" w:val="left" w:leader="none"/>
        </w:tabs>
        <w:spacing w:line="338" w:lineRule="auto" w:before="65" w:after="0"/>
        <w:ind w:left="905" w:right="109" w:hanging="225"/>
        <w:jc w:val="left"/>
        <w:rPr>
          <w:rFonts w:ascii="Tahoma" w:hAnsi="Tahoma"/>
          <w:sz w:val="21"/>
        </w:rPr>
      </w:pPr>
      <w:r>
        <w:rPr>
          <w:color w:val="61666A"/>
          <w:sz w:val="21"/>
        </w:rPr>
        <w:t>Использование голосования с квалифицированным большинством </w:t>
      </w:r>
      <w:r>
        <w:rPr>
          <w:rFonts w:ascii="Tahoma" w:hAnsi="Tahoma"/>
          <w:color w:val="61666A"/>
          <w:sz w:val="21"/>
        </w:rPr>
        <w:t>(</w:t>
      </w:r>
      <w:r>
        <w:rPr>
          <w:color w:val="61666A"/>
          <w:sz w:val="21"/>
        </w:rPr>
        <w:t>например</w:t>
      </w:r>
      <w:r>
        <w:rPr>
          <w:rFonts w:ascii="Tahoma" w:hAnsi="Tahoma"/>
          <w:color w:val="61666A"/>
          <w:sz w:val="21"/>
        </w:rPr>
        <w:t>, 75% </w:t>
      </w:r>
      <w:r>
        <w:rPr>
          <w:color w:val="61666A"/>
          <w:sz w:val="21"/>
        </w:rPr>
        <w:t>или </w:t>
      </w:r>
      <w:r>
        <w:rPr>
          <w:rFonts w:ascii="Tahoma" w:hAnsi="Tahoma"/>
          <w:color w:val="61666A"/>
          <w:sz w:val="21"/>
        </w:rPr>
        <w:t>90%) </w:t>
      </w:r>
      <w:r>
        <w:rPr>
          <w:color w:val="61666A"/>
          <w:sz w:val="21"/>
        </w:rPr>
        <w:t>для некоторых решений</w:t>
      </w:r>
      <w:r>
        <w:rPr>
          <w:rFonts w:ascii="Tahoma" w:hAnsi="Tahoma"/>
          <w:color w:val="61666A"/>
          <w:sz w:val="21"/>
        </w:rPr>
        <w:t>, </w:t>
      </w:r>
      <w:r>
        <w:rPr>
          <w:color w:val="61666A"/>
          <w:sz w:val="21"/>
        </w:rPr>
        <w:t>что не позволяет малой группе блокировать</w:t>
      </w:r>
      <w:r>
        <w:rPr>
          <w:rFonts w:ascii="Tahoma" w:hAnsi="Tahoma"/>
          <w:color w:val="61666A"/>
          <w:sz w:val="21"/>
        </w:rPr>
        <w:t>, </w:t>
      </w:r>
      <w:r>
        <w:rPr>
          <w:color w:val="61666A"/>
          <w:sz w:val="21"/>
        </w:rPr>
        <w:t>но требует широкого согласия</w:t>
      </w:r>
      <w:r>
        <w:rPr>
          <w:rFonts w:ascii="Tahoma" w:hAnsi="Tahoma"/>
          <w:color w:val="61666A"/>
          <w:sz w:val="21"/>
        </w:rPr>
        <w:t>.</w:t>
      </w:r>
    </w:p>
    <w:p>
      <w:pPr>
        <w:spacing w:before="197"/>
        <w:ind w:left="635" w:right="0" w:firstLine="0"/>
        <w:jc w:val="left"/>
        <w:rPr>
          <w:b/>
          <w:sz w:val="20"/>
        </w:rPr>
      </w:pPr>
      <w:r>
        <w:rPr>
          <w:b/>
          <w:color w:val="61666A"/>
          <w:spacing w:val="-4"/>
          <w:sz w:val="20"/>
        </w:rPr>
        <w:t>Пре</w:t>
      </w:r>
      <w:r>
        <w:rPr>
          <w:b/>
          <w:color w:val="61666A"/>
          <w:spacing w:val="-4"/>
          <w:sz w:val="21"/>
        </w:rPr>
        <w:t>дл</w:t>
      </w:r>
      <w:r>
        <w:rPr>
          <w:b/>
          <w:color w:val="61666A"/>
          <w:spacing w:val="-4"/>
          <w:sz w:val="20"/>
        </w:rPr>
        <w:t>а</w:t>
      </w:r>
      <w:r>
        <w:rPr>
          <w:b/>
          <w:color w:val="61666A"/>
          <w:spacing w:val="-4"/>
          <w:sz w:val="21"/>
        </w:rPr>
        <w:t>г</w:t>
      </w:r>
      <w:r>
        <w:rPr>
          <w:b/>
          <w:color w:val="61666A"/>
          <w:spacing w:val="-4"/>
          <w:sz w:val="20"/>
        </w:rPr>
        <w:t>ае</w:t>
      </w:r>
      <w:r>
        <w:rPr>
          <w:b/>
          <w:color w:val="61666A"/>
          <w:spacing w:val="-4"/>
          <w:sz w:val="21"/>
        </w:rPr>
        <w:t>м</w:t>
      </w:r>
      <w:r>
        <w:rPr>
          <w:b/>
          <w:color w:val="61666A"/>
          <w:spacing w:val="-4"/>
          <w:sz w:val="20"/>
        </w:rPr>
        <w:t>а</w:t>
      </w:r>
      <w:r>
        <w:rPr>
          <w:b/>
          <w:color w:val="61666A"/>
          <w:spacing w:val="-4"/>
          <w:sz w:val="21"/>
        </w:rPr>
        <w:t>я</w:t>
      </w:r>
      <w:r>
        <w:rPr>
          <w:b/>
          <w:color w:val="61666A"/>
          <w:spacing w:val="1"/>
          <w:sz w:val="21"/>
        </w:rPr>
        <w:t> </w:t>
      </w:r>
      <w:r>
        <w:rPr>
          <w:b/>
          <w:color w:val="61666A"/>
          <w:spacing w:val="-4"/>
          <w:sz w:val="21"/>
        </w:rPr>
        <w:t>м</w:t>
      </w:r>
      <w:r>
        <w:rPr>
          <w:b/>
          <w:color w:val="61666A"/>
          <w:spacing w:val="-4"/>
          <w:sz w:val="20"/>
        </w:rPr>
        <w:t>о</w:t>
      </w:r>
      <w:r>
        <w:rPr>
          <w:b/>
          <w:color w:val="61666A"/>
          <w:spacing w:val="-4"/>
          <w:sz w:val="21"/>
        </w:rPr>
        <w:t>д</w:t>
      </w:r>
      <w:r>
        <w:rPr>
          <w:b/>
          <w:color w:val="61666A"/>
          <w:spacing w:val="-4"/>
          <w:sz w:val="20"/>
        </w:rPr>
        <w:t>е</w:t>
      </w:r>
      <w:r>
        <w:rPr>
          <w:b/>
          <w:color w:val="61666A"/>
          <w:spacing w:val="-4"/>
          <w:sz w:val="21"/>
        </w:rPr>
        <w:t>ль</w:t>
      </w:r>
      <w:r>
        <w:rPr>
          <w:b/>
          <w:color w:val="61666A"/>
          <w:spacing w:val="1"/>
          <w:sz w:val="21"/>
        </w:rPr>
        <w:t> </w:t>
      </w:r>
      <w:r>
        <w:rPr>
          <w:b/>
          <w:color w:val="61666A"/>
          <w:spacing w:val="-4"/>
          <w:sz w:val="21"/>
        </w:rPr>
        <w:t>для</w:t>
      </w:r>
      <w:r>
        <w:rPr>
          <w:b/>
          <w:color w:val="61666A"/>
          <w:spacing w:val="2"/>
          <w:sz w:val="21"/>
        </w:rPr>
        <w:t> </w:t>
      </w:r>
      <w:r>
        <w:rPr>
          <w:b/>
          <w:color w:val="61666A"/>
          <w:spacing w:val="-4"/>
          <w:sz w:val="20"/>
        </w:rPr>
        <w:t>соо</w:t>
      </w:r>
      <w:r>
        <w:rPr>
          <w:b/>
          <w:color w:val="61666A"/>
          <w:spacing w:val="-4"/>
          <w:sz w:val="21"/>
        </w:rPr>
        <w:t>бщ</w:t>
      </w:r>
      <w:r>
        <w:rPr>
          <w:b/>
          <w:color w:val="61666A"/>
          <w:spacing w:val="-4"/>
          <w:sz w:val="20"/>
        </w:rPr>
        <w:t>ес</w:t>
      </w:r>
      <w:r>
        <w:rPr>
          <w:b/>
          <w:color w:val="61666A"/>
          <w:spacing w:val="-4"/>
          <w:sz w:val="21"/>
        </w:rPr>
        <w:t>тв</w:t>
      </w:r>
      <w:r>
        <w:rPr>
          <w:b/>
          <w:color w:val="61666A"/>
          <w:spacing w:val="-4"/>
          <w:sz w:val="20"/>
        </w:rPr>
        <w:t>а</w:t>
      </w:r>
      <w:r>
        <w:rPr>
          <w:b/>
          <w:color w:val="61666A"/>
          <w:spacing w:val="4"/>
          <w:sz w:val="20"/>
        </w:rPr>
        <w:t> </w:t>
      </w:r>
      <w:r>
        <w:rPr>
          <w:b/>
          <w:color w:val="61666A"/>
          <w:spacing w:val="-4"/>
          <w:sz w:val="21"/>
        </w:rPr>
        <w:t>эк</w:t>
      </w:r>
      <w:r>
        <w:rPr>
          <w:b/>
          <w:color w:val="61666A"/>
          <w:spacing w:val="-4"/>
          <w:sz w:val="20"/>
        </w:rPr>
        <w:t>о</w:t>
      </w:r>
      <w:r>
        <w:rPr>
          <w:b/>
          <w:color w:val="61666A"/>
          <w:spacing w:val="-4"/>
          <w:sz w:val="21"/>
        </w:rPr>
        <w:t>н</w:t>
      </w:r>
      <w:r>
        <w:rPr>
          <w:b/>
          <w:color w:val="61666A"/>
          <w:spacing w:val="-4"/>
          <w:sz w:val="20"/>
        </w:rPr>
        <w:t>о</w:t>
      </w:r>
      <w:r>
        <w:rPr>
          <w:b/>
          <w:color w:val="61666A"/>
          <w:spacing w:val="-4"/>
          <w:sz w:val="21"/>
        </w:rPr>
        <w:t>мики</w:t>
      </w:r>
      <w:r>
        <w:rPr>
          <w:b/>
          <w:color w:val="61666A"/>
          <w:spacing w:val="1"/>
          <w:sz w:val="21"/>
        </w:rPr>
        <w:t> </w:t>
      </w:r>
      <w:r>
        <w:rPr>
          <w:b/>
          <w:color w:val="61666A"/>
          <w:spacing w:val="-4"/>
          <w:sz w:val="21"/>
        </w:rPr>
        <w:t>д</w:t>
      </w:r>
      <w:r>
        <w:rPr>
          <w:b/>
          <w:color w:val="61666A"/>
          <w:spacing w:val="-4"/>
          <w:sz w:val="20"/>
        </w:rPr>
        <w:t>ара</w:t>
      </w:r>
    </w:p>
    <w:p>
      <w:pPr>
        <w:pStyle w:val="BodyText"/>
        <w:spacing w:before="44"/>
        <w:rPr>
          <w:b/>
          <w:sz w:val="21"/>
        </w:rPr>
      </w:pPr>
    </w:p>
    <w:p>
      <w:pPr>
        <w:spacing w:line="338" w:lineRule="auto" w:before="0"/>
        <w:ind w:left="635" w:right="0" w:firstLine="0"/>
        <w:jc w:val="left"/>
        <w:rPr>
          <w:rFonts w:ascii="Tahoma" w:hAnsi="Tahoma"/>
          <w:sz w:val="21"/>
        </w:rPr>
      </w:pPr>
      <w:r>
        <w:rPr>
          <w:color w:val="61666A"/>
          <w:sz w:val="21"/>
        </w:rPr>
        <w:t>Учитывая ценности экономики дара </w:t>
      </w:r>
      <w:r>
        <w:rPr>
          <w:rFonts w:ascii="Tahoma" w:hAnsi="Tahoma"/>
          <w:color w:val="61666A"/>
          <w:sz w:val="21"/>
        </w:rPr>
        <w:t>(</w:t>
      </w:r>
      <w:r>
        <w:rPr>
          <w:color w:val="61666A"/>
          <w:sz w:val="21"/>
        </w:rPr>
        <w:t>доверие</w:t>
      </w:r>
      <w:r>
        <w:rPr>
          <w:rFonts w:ascii="Tahoma" w:hAnsi="Tahoma"/>
          <w:color w:val="61666A"/>
          <w:sz w:val="21"/>
        </w:rPr>
        <w:t>, </w:t>
      </w:r>
      <w:r>
        <w:rPr>
          <w:color w:val="61666A"/>
          <w:sz w:val="21"/>
        </w:rPr>
        <w:t>сотрудничество</w:t>
      </w:r>
      <w:r>
        <w:rPr>
          <w:rFonts w:ascii="Tahoma" w:hAnsi="Tahoma"/>
          <w:color w:val="61666A"/>
          <w:sz w:val="21"/>
        </w:rPr>
        <w:t>, </w:t>
      </w:r>
      <w:r>
        <w:rPr>
          <w:color w:val="61666A"/>
          <w:sz w:val="21"/>
        </w:rPr>
        <w:t>общее благо</w:t>
      </w:r>
      <w:r>
        <w:rPr>
          <w:rFonts w:ascii="Tahoma" w:hAnsi="Tahoma"/>
          <w:color w:val="61666A"/>
          <w:sz w:val="21"/>
        </w:rPr>
        <w:t>), </w:t>
      </w:r>
      <w:r>
        <w:rPr>
          <w:color w:val="61666A"/>
          <w:sz w:val="21"/>
        </w:rPr>
        <w:t>предлагается использовать </w:t>
      </w:r>
      <w:r>
        <w:rPr>
          <w:b/>
          <w:color w:val="61666A"/>
          <w:sz w:val="20"/>
        </w:rPr>
        <w:t>со</w:t>
      </w:r>
      <w:r>
        <w:rPr>
          <w:b/>
          <w:color w:val="61666A"/>
          <w:sz w:val="21"/>
        </w:rPr>
        <w:t>ци</w:t>
      </w:r>
      <w:r>
        <w:rPr>
          <w:b/>
          <w:color w:val="61666A"/>
          <w:sz w:val="20"/>
        </w:rPr>
        <w:t>о</w:t>
      </w:r>
      <w:r>
        <w:rPr>
          <w:b/>
          <w:color w:val="61666A"/>
          <w:sz w:val="21"/>
        </w:rPr>
        <w:t>к</w:t>
      </w:r>
      <w:r>
        <w:rPr>
          <w:b/>
          <w:color w:val="61666A"/>
          <w:sz w:val="20"/>
        </w:rPr>
        <w:t>ра</w:t>
      </w:r>
      <w:r>
        <w:rPr>
          <w:b/>
          <w:color w:val="61666A"/>
          <w:sz w:val="21"/>
        </w:rPr>
        <w:t>тию </w:t>
      </w:r>
      <w:r>
        <w:rPr>
          <w:color w:val="61666A"/>
          <w:sz w:val="21"/>
        </w:rPr>
        <w:t>как основу</w:t>
      </w:r>
      <w:r>
        <w:rPr>
          <w:rFonts w:ascii="Tahoma" w:hAnsi="Tahoma"/>
          <w:color w:val="61666A"/>
          <w:sz w:val="21"/>
        </w:rPr>
        <w:t>, </w:t>
      </w:r>
      <w:r>
        <w:rPr>
          <w:color w:val="61666A"/>
          <w:sz w:val="21"/>
        </w:rPr>
        <w:t>с элементами консенсуса для фундаментальных </w:t>
      </w:r>
      <w:r>
        <w:rPr>
          <w:color w:val="61666A"/>
          <w:spacing w:val="-2"/>
          <w:sz w:val="21"/>
        </w:rPr>
        <w:t>вопросов</w:t>
      </w:r>
      <w:r>
        <w:rPr>
          <w:rFonts w:ascii="Tahoma" w:hAnsi="Tahoma"/>
          <w:color w:val="61666A"/>
          <w:spacing w:val="-2"/>
          <w:sz w:val="21"/>
        </w:rPr>
        <w:t>.</w:t>
      </w:r>
    </w:p>
    <w:p>
      <w:pPr>
        <w:spacing w:before="184"/>
        <w:ind w:left="635" w:right="0" w:firstLine="0"/>
        <w:jc w:val="left"/>
        <w:rPr>
          <w:rFonts w:ascii="Tahoma" w:hAnsi="Tahoma"/>
          <w:sz w:val="21"/>
        </w:rPr>
      </w:pPr>
      <w:r>
        <w:rPr>
          <w:b/>
          <w:color w:val="61666A"/>
          <w:spacing w:val="-5"/>
          <w:sz w:val="21"/>
        </w:rPr>
        <w:t>Ш</w:t>
      </w:r>
      <w:r>
        <w:rPr>
          <w:b/>
          <w:color w:val="61666A"/>
          <w:spacing w:val="-5"/>
          <w:sz w:val="20"/>
        </w:rPr>
        <w:t>а</w:t>
      </w:r>
      <w:r>
        <w:rPr>
          <w:b/>
          <w:color w:val="61666A"/>
          <w:spacing w:val="-5"/>
          <w:sz w:val="21"/>
        </w:rPr>
        <w:t>ги</w:t>
      </w:r>
      <w:r>
        <w:rPr>
          <w:b/>
          <w:color w:val="61666A"/>
          <w:spacing w:val="-8"/>
          <w:sz w:val="21"/>
        </w:rPr>
        <w:t> </w:t>
      </w:r>
      <w:r>
        <w:rPr>
          <w:b/>
          <w:color w:val="61666A"/>
          <w:spacing w:val="-2"/>
          <w:sz w:val="21"/>
        </w:rPr>
        <w:t>вн</w:t>
      </w:r>
      <w:r>
        <w:rPr>
          <w:b/>
          <w:color w:val="61666A"/>
          <w:spacing w:val="-2"/>
          <w:sz w:val="20"/>
        </w:rPr>
        <w:t>е</w:t>
      </w:r>
      <w:r>
        <w:rPr>
          <w:b/>
          <w:color w:val="61666A"/>
          <w:spacing w:val="-2"/>
          <w:sz w:val="21"/>
        </w:rPr>
        <w:t>д</w:t>
      </w:r>
      <w:r>
        <w:rPr>
          <w:b/>
          <w:color w:val="61666A"/>
          <w:spacing w:val="-2"/>
          <w:sz w:val="20"/>
        </w:rPr>
        <w:t>ре</w:t>
      </w:r>
      <w:r>
        <w:rPr>
          <w:b/>
          <w:color w:val="61666A"/>
          <w:spacing w:val="-2"/>
          <w:sz w:val="21"/>
        </w:rPr>
        <w:t>ния</w:t>
      </w:r>
      <w:r>
        <w:rPr>
          <w:rFonts w:ascii="Tahoma" w:hAnsi="Tahoma"/>
          <w:color w:val="61666A"/>
          <w:spacing w:val="-2"/>
          <w:sz w:val="21"/>
        </w:rPr>
        <w:t>:</w:t>
      </w:r>
    </w:p>
    <w:p>
      <w:pPr>
        <w:pStyle w:val="ListParagraph"/>
        <w:numPr>
          <w:ilvl w:val="0"/>
          <w:numId w:val="85"/>
        </w:numPr>
        <w:tabs>
          <w:tab w:pos="903" w:val="left" w:leader="none"/>
          <w:tab w:pos="905" w:val="left" w:leader="none"/>
        </w:tabs>
        <w:spacing w:line="338" w:lineRule="auto" w:before="196" w:after="0"/>
        <w:ind w:left="905" w:right="81" w:hanging="250"/>
        <w:jc w:val="left"/>
        <w:rPr>
          <w:rFonts w:ascii="Tahoma" w:hAnsi="Tahoma"/>
          <w:sz w:val="21"/>
        </w:rPr>
      </w:pPr>
      <w:r>
        <w:rPr>
          <w:b/>
          <w:color w:val="61666A"/>
          <w:sz w:val="20"/>
        </w:rPr>
        <w:t>О</w:t>
      </w:r>
      <w:r>
        <w:rPr>
          <w:b/>
          <w:color w:val="61666A"/>
          <w:sz w:val="21"/>
        </w:rPr>
        <w:t>б</w:t>
      </w:r>
      <w:r>
        <w:rPr>
          <w:b/>
          <w:color w:val="61666A"/>
          <w:sz w:val="20"/>
        </w:rPr>
        <w:t>ра</w:t>
      </w:r>
      <w:r>
        <w:rPr>
          <w:b/>
          <w:color w:val="61666A"/>
          <w:sz w:val="21"/>
        </w:rPr>
        <w:t>з</w:t>
      </w:r>
      <w:r>
        <w:rPr>
          <w:b/>
          <w:color w:val="61666A"/>
          <w:sz w:val="20"/>
        </w:rPr>
        <w:t>о</w:t>
      </w:r>
      <w:r>
        <w:rPr>
          <w:b/>
          <w:color w:val="61666A"/>
          <w:sz w:val="21"/>
        </w:rPr>
        <w:t>в</w:t>
      </w:r>
      <w:r>
        <w:rPr>
          <w:b/>
          <w:color w:val="61666A"/>
          <w:sz w:val="20"/>
        </w:rPr>
        <w:t>а</w:t>
      </w:r>
      <w:r>
        <w:rPr>
          <w:b/>
          <w:color w:val="61666A"/>
          <w:sz w:val="21"/>
        </w:rPr>
        <w:t>ни</w:t>
      </w:r>
      <w:r>
        <w:rPr>
          <w:b/>
          <w:color w:val="61666A"/>
          <w:sz w:val="20"/>
        </w:rPr>
        <w:t>е </w:t>
      </w:r>
      <w:r>
        <w:rPr>
          <w:b/>
          <w:color w:val="61666A"/>
          <w:sz w:val="21"/>
        </w:rPr>
        <w:t>и </w:t>
      </w:r>
      <w:r>
        <w:rPr>
          <w:b/>
          <w:color w:val="61666A"/>
          <w:sz w:val="20"/>
        </w:rPr>
        <w:t>о</w:t>
      </w:r>
      <w:r>
        <w:rPr>
          <w:b/>
          <w:color w:val="61666A"/>
          <w:sz w:val="21"/>
        </w:rPr>
        <w:t>б</w:t>
      </w:r>
      <w:r>
        <w:rPr>
          <w:b/>
          <w:color w:val="61666A"/>
          <w:sz w:val="20"/>
        </w:rPr>
        <w:t>у</w:t>
      </w:r>
      <w:r>
        <w:rPr>
          <w:b/>
          <w:color w:val="61666A"/>
          <w:sz w:val="21"/>
        </w:rPr>
        <w:t>ч</w:t>
      </w:r>
      <w:r>
        <w:rPr>
          <w:b/>
          <w:color w:val="61666A"/>
          <w:sz w:val="20"/>
        </w:rPr>
        <w:t>е</w:t>
      </w:r>
      <w:r>
        <w:rPr>
          <w:b/>
          <w:color w:val="61666A"/>
          <w:sz w:val="21"/>
        </w:rPr>
        <w:t>ни</w:t>
      </w:r>
      <w:r>
        <w:rPr>
          <w:b/>
          <w:color w:val="61666A"/>
          <w:sz w:val="20"/>
        </w:rPr>
        <w:t>е</w:t>
      </w:r>
      <w:r>
        <w:rPr>
          <w:rFonts w:ascii="Tahoma" w:hAnsi="Tahoma"/>
          <w:color w:val="61666A"/>
          <w:sz w:val="21"/>
        </w:rPr>
        <w:t>: </w:t>
      </w:r>
      <w:r>
        <w:rPr>
          <w:color w:val="61666A"/>
          <w:sz w:val="21"/>
        </w:rPr>
        <w:t>Члены сообщества изучают принципы социократии и практику </w:t>
      </w:r>
      <w:r>
        <w:rPr>
          <w:color w:val="61666A"/>
          <w:spacing w:val="-2"/>
          <w:sz w:val="21"/>
        </w:rPr>
        <w:t>консенсуса</w:t>
      </w:r>
      <w:r>
        <w:rPr>
          <w:rFonts w:ascii="Tahoma" w:hAnsi="Tahoma"/>
          <w:color w:val="61666A"/>
          <w:spacing w:val="-2"/>
          <w:sz w:val="21"/>
        </w:rPr>
        <w:t>.</w:t>
      </w:r>
    </w:p>
    <w:p>
      <w:pPr>
        <w:pStyle w:val="ListParagraph"/>
        <w:numPr>
          <w:ilvl w:val="0"/>
          <w:numId w:val="85"/>
        </w:numPr>
        <w:tabs>
          <w:tab w:pos="903" w:val="left" w:leader="none"/>
        </w:tabs>
        <w:spacing w:line="240" w:lineRule="auto" w:before="63" w:after="0"/>
        <w:ind w:left="903" w:right="0" w:hanging="248"/>
        <w:jc w:val="left"/>
        <w:rPr>
          <w:rFonts w:ascii="Tahoma" w:hAnsi="Tahoma"/>
          <w:sz w:val="21"/>
        </w:rPr>
      </w:pPr>
      <w:r>
        <w:rPr>
          <w:b/>
          <w:color w:val="61666A"/>
          <w:sz w:val="20"/>
        </w:rPr>
        <w:t>Со</w:t>
      </w:r>
      <w:r>
        <w:rPr>
          <w:b/>
          <w:color w:val="61666A"/>
          <w:sz w:val="21"/>
        </w:rPr>
        <w:t>зд</w:t>
      </w:r>
      <w:r>
        <w:rPr>
          <w:b/>
          <w:color w:val="61666A"/>
          <w:sz w:val="20"/>
        </w:rPr>
        <w:t>а</w:t>
      </w:r>
      <w:r>
        <w:rPr>
          <w:b/>
          <w:color w:val="61666A"/>
          <w:sz w:val="21"/>
        </w:rPr>
        <w:t>ни</w:t>
      </w:r>
      <w:r>
        <w:rPr>
          <w:b/>
          <w:color w:val="61666A"/>
          <w:sz w:val="20"/>
        </w:rPr>
        <w:t>е</w:t>
      </w:r>
      <w:r>
        <w:rPr>
          <w:b/>
          <w:color w:val="61666A"/>
          <w:spacing w:val="-3"/>
          <w:sz w:val="20"/>
        </w:rPr>
        <w:t> </w:t>
      </w:r>
      <w:r>
        <w:rPr>
          <w:b/>
          <w:color w:val="61666A"/>
          <w:sz w:val="21"/>
        </w:rPr>
        <w:t>к</w:t>
      </w:r>
      <w:r>
        <w:rPr>
          <w:b/>
          <w:color w:val="61666A"/>
          <w:sz w:val="20"/>
        </w:rPr>
        <w:t>ру</w:t>
      </w:r>
      <w:r>
        <w:rPr>
          <w:b/>
          <w:color w:val="61666A"/>
          <w:sz w:val="21"/>
        </w:rPr>
        <w:t>г</w:t>
      </w:r>
      <w:r>
        <w:rPr>
          <w:b/>
          <w:color w:val="61666A"/>
          <w:sz w:val="20"/>
        </w:rPr>
        <w:t>о</w:t>
      </w:r>
      <w:r>
        <w:rPr>
          <w:b/>
          <w:color w:val="61666A"/>
          <w:sz w:val="21"/>
        </w:rPr>
        <w:t>в</w:t>
      </w:r>
      <w:r>
        <w:rPr>
          <w:rFonts w:ascii="Tahoma" w:hAnsi="Tahoma"/>
          <w:color w:val="61666A"/>
          <w:sz w:val="21"/>
        </w:rPr>
        <w:t>:</w:t>
      </w:r>
      <w:r>
        <w:rPr>
          <w:rFonts w:ascii="Tahoma" w:hAnsi="Tahoma"/>
          <w:color w:val="61666A"/>
          <w:spacing w:val="-7"/>
          <w:sz w:val="21"/>
        </w:rPr>
        <w:t> </w:t>
      </w:r>
      <w:r>
        <w:rPr>
          <w:color w:val="61666A"/>
          <w:sz w:val="21"/>
        </w:rPr>
        <w:t>Сообщество делится на круги по интересам или функциям </w:t>
      </w:r>
      <w:r>
        <w:rPr>
          <w:rFonts w:ascii="Tahoma" w:hAnsi="Tahoma"/>
          <w:color w:val="61666A"/>
          <w:spacing w:val="-2"/>
          <w:sz w:val="21"/>
        </w:rPr>
        <w:t>(</w:t>
      </w:r>
      <w:r>
        <w:rPr>
          <w:color w:val="61666A"/>
          <w:spacing w:val="-2"/>
          <w:sz w:val="21"/>
        </w:rPr>
        <w:t>например</w:t>
      </w:r>
      <w:r>
        <w:rPr>
          <w:rFonts w:ascii="Tahoma" w:hAnsi="Tahoma"/>
          <w:color w:val="61666A"/>
          <w:spacing w:val="-2"/>
          <w:sz w:val="21"/>
        </w:rPr>
        <w:t>,</w:t>
      </w:r>
    </w:p>
    <w:p>
      <w:pPr>
        <w:spacing w:before="105"/>
        <w:ind w:left="905" w:right="0" w:firstLine="0"/>
        <w:jc w:val="left"/>
        <w:rPr>
          <w:rFonts w:ascii="Tahoma" w:hAnsi="Tahoma"/>
          <w:sz w:val="21"/>
        </w:rPr>
      </w:pPr>
      <w:r>
        <w:rPr>
          <w:color w:val="61666A"/>
          <w:sz w:val="21"/>
        </w:rPr>
        <w:t>круг</w:t>
      </w:r>
      <w:r>
        <w:rPr>
          <w:color w:val="61666A"/>
          <w:spacing w:val="24"/>
          <w:sz w:val="21"/>
        </w:rPr>
        <w:t> </w:t>
      </w:r>
      <w:r>
        <w:rPr>
          <w:color w:val="61666A"/>
          <w:sz w:val="21"/>
        </w:rPr>
        <w:t>образования</w:t>
      </w:r>
      <w:r>
        <w:rPr>
          <w:rFonts w:ascii="Tahoma" w:hAnsi="Tahoma"/>
          <w:color w:val="61666A"/>
          <w:sz w:val="21"/>
        </w:rPr>
        <w:t>,</w:t>
      </w:r>
      <w:r>
        <w:rPr>
          <w:rFonts w:ascii="Tahoma" w:hAnsi="Tahoma"/>
          <w:color w:val="61666A"/>
          <w:spacing w:val="17"/>
          <w:sz w:val="21"/>
        </w:rPr>
        <w:t> </w:t>
      </w:r>
      <w:r>
        <w:rPr>
          <w:color w:val="61666A"/>
          <w:sz w:val="21"/>
        </w:rPr>
        <w:t>круг</w:t>
      </w:r>
      <w:r>
        <w:rPr>
          <w:color w:val="61666A"/>
          <w:spacing w:val="24"/>
          <w:sz w:val="21"/>
        </w:rPr>
        <w:t> </w:t>
      </w:r>
      <w:r>
        <w:rPr>
          <w:color w:val="61666A"/>
          <w:sz w:val="21"/>
        </w:rPr>
        <w:t>продовольствия</w:t>
      </w:r>
      <w:r>
        <w:rPr>
          <w:rFonts w:ascii="Tahoma" w:hAnsi="Tahoma"/>
          <w:color w:val="61666A"/>
          <w:sz w:val="21"/>
        </w:rPr>
        <w:t>,</w:t>
      </w:r>
      <w:r>
        <w:rPr>
          <w:rFonts w:ascii="Tahoma" w:hAnsi="Tahoma"/>
          <w:color w:val="61666A"/>
          <w:spacing w:val="17"/>
          <w:sz w:val="21"/>
        </w:rPr>
        <w:t> </w:t>
      </w:r>
      <w:r>
        <w:rPr>
          <w:color w:val="61666A"/>
          <w:sz w:val="21"/>
        </w:rPr>
        <w:t>круг</w:t>
      </w:r>
      <w:r>
        <w:rPr>
          <w:color w:val="61666A"/>
          <w:spacing w:val="24"/>
          <w:sz w:val="21"/>
        </w:rPr>
        <w:t> </w:t>
      </w:r>
      <w:r>
        <w:rPr>
          <w:color w:val="61666A"/>
          <w:spacing w:val="-2"/>
          <w:sz w:val="21"/>
        </w:rPr>
        <w:t>инфраструктуры</w:t>
      </w:r>
      <w:r>
        <w:rPr>
          <w:rFonts w:ascii="Tahoma" w:hAnsi="Tahoma"/>
          <w:color w:val="61666A"/>
          <w:spacing w:val="-2"/>
          <w:sz w:val="21"/>
        </w:rPr>
        <w:t>).</w:t>
      </w:r>
    </w:p>
    <w:p>
      <w:pPr>
        <w:pStyle w:val="ListParagraph"/>
        <w:numPr>
          <w:ilvl w:val="0"/>
          <w:numId w:val="85"/>
        </w:numPr>
        <w:tabs>
          <w:tab w:pos="903" w:val="left" w:leader="none"/>
          <w:tab w:pos="905" w:val="left" w:leader="none"/>
        </w:tabs>
        <w:spacing w:line="338" w:lineRule="auto" w:before="166" w:after="0"/>
        <w:ind w:left="905" w:right="682" w:hanging="250"/>
        <w:jc w:val="left"/>
        <w:rPr>
          <w:rFonts w:ascii="Tahoma" w:hAnsi="Tahoma"/>
          <w:sz w:val="21"/>
        </w:rPr>
      </w:pPr>
      <w:r>
        <w:rPr>
          <w:b/>
          <w:color w:val="61666A"/>
          <w:sz w:val="21"/>
        </w:rPr>
        <w:t>Дв</w:t>
      </w:r>
      <w:r>
        <w:rPr>
          <w:b/>
          <w:color w:val="61666A"/>
          <w:sz w:val="20"/>
        </w:rPr>
        <w:t>ой</w:t>
      </w:r>
      <w:r>
        <w:rPr>
          <w:b/>
          <w:color w:val="61666A"/>
          <w:sz w:val="21"/>
        </w:rPr>
        <w:t>ны</w:t>
      </w:r>
      <w:r>
        <w:rPr>
          <w:b/>
          <w:color w:val="61666A"/>
          <w:sz w:val="20"/>
        </w:rPr>
        <w:t>е с</w:t>
      </w:r>
      <w:r>
        <w:rPr>
          <w:b/>
          <w:color w:val="61666A"/>
          <w:sz w:val="21"/>
        </w:rPr>
        <w:t>вязи</w:t>
      </w:r>
      <w:r>
        <w:rPr>
          <w:rFonts w:ascii="Tahoma" w:hAnsi="Tahoma"/>
          <w:color w:val="61666A"/>
          <w:sz w:val="21"/>
        </w:rPr>
        <w:t>: </w:t>
      </w:r>
      <w:r>
        <w:rPr>
          <w:color w:val="61666A"/>
          <w:sz w:val="21"/>
        </w:rPr>
        <w:t>Каждый круг выбирает делегата в вышестоящий круг </w:t>
      </w:r>
      <w:r>
        <w:rPr>
          <w:rFonts w:ascii="Tahoma" w:hAnsi="Tahoma"/>
          <w:color w:val="61666A"/>
          <w:sz w:val="21"/>
        </w:rPr>
        <w:t>(</w:t>
      </w:r>
      <w:r>
        <w:rPr>
          <w:color w:val="61666A"/>
          <w:sz w:val="21"/>
        </w:rPr>
        <w:t>общий круг сообщества</w:t>
      </w:r>
      <w:r>
        <w:rPr>
          <w:rFonts w:ascii="Tahoma" w:hAnsi="Tahoma"/>
          <w:color w:val="61666A"/>
          <w:sz w:val="21"/>
        </w:rPr>
        <w:t>) </w:t>
      </w:r>
      <w:r>
        <w:rPr>
          <w:color w:val="61666A"/>
          <w:sz w:val="21"/>
        </w:rPr>
        <w:t>и наоборот</w:t>
      </w:r>
      <w:r>
        <w:rPr>
          <w:rFonts w:ascii="Tahoma" w:hAnsi="Tahoma"/>
          <w:color w:val="61666A"/>
          <w:sz w:val="21"/>
        </w:rPr>
        <w:t>.</w:t>
      </w:r>
    </w:p>
    <w:p>
      <w:pPr>
        <w:pStyle w:val="ListParagraph"/>
        <w:numPr>
          <w:ilvl w:val="0"/>
          <w:numId w:val="85"/>
        </w:numPr>
        <w:tabs>
          <w:tab w:pos="903" w:val="left" w:leader="none"/>
        </w:tabs>
        <w:spacing w:line="240" w:lineRule="auto" w:before="62" w:after="0"/>
        <w:ind w:left="903" w:right="0" w:hanging="248"/>
        <w:jc w:val="left"/>
        <w:rPr>
          <w:rFonts w:ascii="Tahoma" w:hAnsi="Tahoma"/>
          <w:sz w:val="21"/>
        </w:rPr>
      </w:pPr>
      <w:r>
        <w:rPr>
          <w:b/>
          <w:color w:val="61666A"/>
          <w:spacing w:val="-4"/>
          <w:sz w:val="20"/>
        </w:rPr>
        <w:t>Про</w:t>
      </w:r>
      <w:r>
        <w:rPr>
          <w:b/>
          <w:color w:val="61666A"/>
          <w:spacing w:val="-4"/>
          <w:sz w:val="21"/>
        </w:rPr>
        <w:t>ц</w:t>
      </w:r>
      <w:r>
        <w:rPr>
          <w:b/>
          <w:color w:val="61666A"/>
          <w:spacing w:val="-4"/>
          <w:sz w:val="20"/>
        </w:rPr>
        <w:t>есс </w:t>
      </w:r>
      <w:r>
        <w:rPr>
          <w:b/>
          <w:color w:val="61666A"/>
          <w:spacing w:val="-4"/>
          <w:sz w:val="21"/>
        </w:rPr>
        <w:t>п</w:t>
      </w:r>
      <w:r>
        <w:rPr>
          <w:b/>
          <w:color w:val="61666A"/>
          <w:spacing w:val="-4"/>
          <w:sz w:val="20"/>
        </w:rPr>
        <w:t>р</w:t>
      </w:r>
      <w:r>
        <w:rPr>
          <w:b/>
          <w:color w:val="61666A"/>
          <w:spacing w:val="-4"/>
          <w:sz w:val="21"/>
        </w:rPr>
        <w:t>инятия</w:t>
      </w:r>
      <w:r>
        <w:rPr>
          <w:b/>
          <w:color w:val="61666A"/>
          <w:spacing w:val="-7"/>
          <w:sz w:val="21"/>
        </w:rPr>
        <w:t> </w:t>
      </w:r>
      <w:r>
        <w:rPr>
          <w:b/>
          <w:color w:val="61666A"/>
          <w:spacing w:val="-4"/>
          <w:sz w:val="20"/>
        </w:rPr>
        <w:t>ре</w:t>
      </w:r>
      <w:r>
        <w:rPr>
          <w:b/>
          <w:color w:val="61666A"/>
          <w:spacing w:val="-4"/>
          <w:sz w:val="21"/>
        </w:rPr>
        <w:t>ш</w:t>
      </w:r>
      <w:r>
        <w:rPr>
          <w:b/>
          <w:color w:val="61666A"/>
          <w:spacing w:val="-4"/>
          <w:sz w:val="20"/>
        </w:rPr>
        <w:t>е</w:t>
      </w:r>
      <w:r>
        <w:rPr>
          <w:b/>
          <w:color w:val="61666A"/>
          <w:spacing w:val="-4"/>
          <w:sz w:val="21"/>
        </w:rPr>
        <w:t>ни</w:t>
      </w:r>
      <w:r>
        <w:rPr>
          <w:b/>
          <w:color w:val="61666A"/>
          <w:spacing w:val="-4"/>
          <w:sz w:val="20"/>
        </w:rPr>
        <w:t>й</w:t>
      </w:r>
      <w:r>
        <w:rPr>
          <w:rFonts w:ascii="Tahoma" w:hAnsi="Tahoma"/>
          <w:color w:val="61666A"/>
          <w:spacing w:val="-4"/>
          <w:sz w:val="21"/>
        </w:rPr>
        <w:t>:</w:t>
      </w:r>
    </w:p>
    <w:p>
      <w:pPr>
        <w:pStyle w:val="ListParagraph"/>
        <w:spacing w:after="0" w:line="240" w:lineRule="auto"/>
        <w:jc w:val="left"/>
        <w:rPr>
          <w:rFonts w:ascii="Tahoma" w:hAnsi="Tahoma"/>
          <w:sz w:val="21"/>
        </w:rPr>
        <w:sectPr>
          <w:pgSz w:w="11900" w:h="16840"/>
          <w:pgMar w:top="0" w:bottom="0" w:left="850" w:right="1133"/>
        </w:sectPr>
      </w:pPr>
    </w:p>
    <w:p>
      <w:pPr>
        <w:pStyle w:val="ListParagraph"/>
        <w:numPr>
          <w:ilvl w:val="1"/>
          <w:numId w:val="85"/>
        </w:numPr>
        <w:tabs>
          <w:tab w:pos="1174" w:val="left" w:leader="none"/>
        </w:tabs>
        <w:spacing w:line="240" w:lineRule="auto" w:before="42" w:after="0"/>
        <w:ind w:left="1174" w:right="0" w:hanging="232"/>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55776">
                <wp:simplePos x="0" y="0"/>
                <wp:positionH relativeFrom="page">
                  <wp:posOffset>809625</wp:posOffset>
                </wp:positionH>
                <wp:positionV relativeFrom="paragraph">
                  <wp:posOffset>-11302</wp:posOffset>
                </wp:positionV>
                <wp:extent cx="9525" cy="5000625"/>
                <wp:effectExtent l="0" t="0" r="0" b="0"/>
                <wp:wrapNone/>
                <wp:docPr id="108" name="Graphic 108"/>
                <wp:cNvGraphicFramePr>
                  <a:graphicFrameLocks/>
                </wp:cNvGraphicFramePr>
                <a:graphic>
                  <a:graphicData uri="http://schemas.microsoft.com/office/word/2010/wordprocessingShape">
                    <wps:wsp>
                      <wps:cNvPr id="108" name="Graphic 108"/>
                      <wps:cNvSpPr/>
                      <wps:spPr>
                        <a:xfrm>
                          <a:off x="0" y="0"/>
                          <a:ext cx="9525" cy="5000625"/>
                        </a:xfrm>
                        <a:custGeom>
                          <a:avLst/>
                          <a:gdLst/>
                          <a:ahLst/>
                          <a:cxnLst/>
                          <a:rect l="l" t="t" r="r" b="b"/>
                          <a:pathLst>
                            <a:path w="9525" h="5000625">
                              <a:moveTo>
                                <a:pt x="9525" y="5000625"/>
                              </a:moveTo>
                              <a:lnTo>
                                <a:pt x="0" y="5000625"/>
                              </a:lnTo>
                              <a:lnTo>
                                <a:pt x="0" y="0"/>
                              </a:lnTo>
                              <a:lnTo>
                                <a:pt x="9525" y="0"/>
                              </a:lnTo>
                              <a:lnTo>
                                <a:pt x="9525" y="500062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89pt;width:.75pt;height:393.75pt;mso-position-horizontal-relative:page;mso-position-vertical-relative:paragraph;z-index:15755776" id="docshape54" filled="true" fillcolor="#e1e4e9" stroked="false">
                <v:fill type="solid"/>
                <w10:wrap type="none"/>
              </v:rect>
            </w:pict>
          </mc:Fallback>
        </mc:AlternateContent>
      </w:r>
      <w:r>
        <w:rPr>
          <w:color w:val="61666A"/>
          <w:sz w:val="21"/>
        </w:rPr>
        <w:t>Предложение</w:t>
      </w:r>
      <w:r>
        <w:rPr>
          <w:color w:val="61666A"/>
          <w:spacing w:val="-3"/>
          <w:sz w:val="21"/>
        </w:rPr>
        <w:t> </w:t>
      </w:r>
      <w:r>
        <w:rPr>
          <w:color w:val="61666A"/>
          <w:sz w:val="21"/>
        </w:rPr>
        <w:t>формулируется</w:t>
      </w:r>
      <w:r>
        <w:rPr>
          <w:color w:val="61666A"/>
          <w:spacing w:val="-3"/>
          <w:sz w:val="21"/>
        </w:rPr>
        <w:t> </w:t>
      </w:r>
      <w:r>
        <w:rPr>
          <w:color w:val="61666A"/>
          <w:sz w:val="21"/>
        </w:rPr>
        <w:t>и</w:t>
      </w:r>
      <w:r>
        <w:rPr>
          <w:color w:val="61666A"/>
          <w:spacing w:val="-2"/>
          <w:sz w:val="21"/>
        </w:rPr>
        <w:t> </w:t>
      </w:r>
      <w:r>
        <w:rPr>
          <w:color w:val="61666A"/>
          <w:sz w:val="21"/>
        </w:rPr>
        <w:t>представляется</w:t>
      </w:r>
      <w:r>
        <w:rPr>
          <w:color w:val="61666A"/>
          <w:spacing w:val="-3"/>
          <w:sz w:val="21"/>
        </w:rPr>
        <w:t> </w:t>
      </w:r>
      <w:r>
        <w:rPr>
          <w:color w:val="61666A"/>
          <w:spacing w:val="-2"/>
          <w:sz w:val="21"/>
        </w:rPr>
        <w:t>кругу</w:t>
      </w:r>
      <w:r>
        <w:rPr>
          <w:rFonts w:ascii="Tahoma" w:hAnsi="Tahoma"/>
          <w:color w:val="61666A"/>
          <w:spacing w:val="-2"/>
          <w:sz w:val="21"/>
        </w:rPr>
        <w:t>.</w:t>
      </w:r>
    </w:p>
    <w:p>
      <w:pPr>
        <w:pStyle w:val="ListParagraph"/>
        <w:numPr>
          <w:ilvl w:val="1"/>
          <w:numId w:val="85"/>
        </w:numPr>
        <w:tabs>
          <w:tab w:pos="1174" w:val="left" w:leader="none"/>
        </w:tabs>
        <w:spacing w:line="240" w:lineRule="auto" w:before="165" w:after="0"/>
        <w:ind w:left="1174" w:right="0" w:hanging="232"/>
        <w:jc w:val="left"/>
        <w:rPr>
          <w:rFonts w:ascii="Tahoma" w:hAnsi="Tahoma"/>
          <w:sz w:val="21"/>
        </w:rPr>
      </w:pPr>
      <w:r>
        <w:rPr>
          <w:color w:val="61666A"/>
          <w:sz w:val="21"/>
        </w:rPr>
        <w:t>Раунд</w:t>
      </w:r>
      <w:r>
        <w:rPr>
          <w:color w:val="61666A"/>
          <w:spacing w:val="21"/>
          <w:sz w:val="21"/>
        </w:rPr>
        <w:t> </w:t>
      </w:r>
      <w:r>
        <w:rPr>
          <w:color w:val="61666A"/>
          <w:sz w:val="21"/>
        </w:rPr>
        <w:t>сбора</w:t>
      </w:r>
      <w:r>
        <w:rPr>
          <w:color w:val="61666A"/>
          <w:spacing w:val="21"/>
          <w:sz w:val="21"/>
        </w:rPr>
        <w:t> </w:t>
      </w:r>
      <w:r>
        <w:rPr>
          <w:color w:val="61666A"/>
          <w:sz w:val="21"/>
        </w:rPr>
        <w:t>реакций</w:t>
      </w:r>
      <w:r>
        <w:rPr>
          <w:rFonts w:ascii="Tahoma" w:hAnsi="Tahoma"/>
          <w:color w:val="61666A"/>
          <w:sz w:val="21"/>
        </w:rPr>
        <w:t>:</w:t>
      </w:r>
      <w:r>
        <w:rPr>
          <w:rFonts w:ascii="Tahoma" w:hAnsi="Tahoma"/>
          <w:color w:val="61666A"/>
          <w:spacing w:val="14"/>
          <w:sz w:val="21"/>
        </w:rPr>
        <w:t> </w:t>
      </w:r>
      <w:r>
        <w:rPr>
          <w:color w:val="61666A"/>
          <w:sz w:val="21"/>
        </w:rPr>
        <w:t>каждый</w:t>
      </w:r>
      <w:r>
        <w:rPr>
          <w:color w:val="61666A"/>
          <w:spacing w:val="21"/>
          <w:sz w:val="21"/>
        </w:rPr>
        <w:t> </w:t>
      </w:r>
      <w:r>
        <w:rPr>
          <w:color w:val="61666A"/>
          <w:sz w:val="21"/>
        </w:rPr>
        <w:t>высказывает</w:t>
      </w:r>
      <w:r>
        <w:rPr>
          <w:color w:val="61666A"/>
          <w:spacing w:val="21"/>
          <w:sz w:val="21"/>
        </w:rPr>
        <w:t> </w:t>
      </w:r>
      <w:r>
        <w:rPr>
          <w:color w:val="61666A"/>
          <w:sz w:val="21"/>
        </w:rPr>
        <w:t>свое</w:t>
      </w:r>
      <w:r>
        <w:rPr>
          <w:color w:val="61666A"/>
          <w:spacing w:val="21"/>
          <w:sz w:val="21"/>
        </w:rPr>
        <w:t> </w:t>
      </w:r>
      <w:r>
        <w:rPr>
          <w:color w:val="61666A"/>
          <w:spacing w:val="-2"/>
          <w:sz w:val="21"/>
        </w:rPr>
        <w:t>мнение</w:t>
      </w:r>
      <w:r>
        <w:rPr>
          <w:rFonts w:ascii="Tahoma" w:hAnsi="Tahoma"/>
          <w:color w:val="61666A"/>
          <w:spacing w:val="-2"/>
          <w:sz w:val="21"/>
        </w:rPr>
        <w:t>.</w:t>
      </w:r>
    </w:p>
    <w:p>
      <w:pPr>
        <w:pStyle w:val="ListParagraph"/>
        <w:numPr>
          <w:ilvl w:val="1"/>
          <w:numId w:val="85"/>
        </w:numPr>
        <w:tabs>
          <w:tab w:pos="1174" w:val="left" w:leader="none"/>
        </w:tabs>
        <w:spacing w:line="240" w:lineRule="auto" w:before="166" w:after="0"/>
        <w:ind w:left="1174" w:right="0" w:hanging="232"/>
        <w:jc w:val="left"/>
        <w:rPr>
          <w:rFonts w:ascii="Tahoma" w:hAnsi="Tahoma"/>
          <w:sz w:val="21"/>
        </w:rPr>
      </w:pPr>
      <w:r>
        <w:rPr>
          <w:color w:val="61666A"/>
          <w:sz w:val="21"/>
        </w:rPr>
        <w:t>Модератор</w:t>
      </w:r>
      <w:r>
        <w:rPr>
          <w:color w:val="61666A"/>
          <w:spacing w:val="1"/>
          <w:sz w:val="21"/>
        </w:rPr>
        <w:t> </w:t>
      </w:r>
      <w:r>
        <w:rPr>
          <w:rFonts w:ascii="Tahoma" w:hAnsi="Tahoma"/>
          <w:color w:val="61666A"/>
          <w:sz w:val="21"/>
        </w:rPr>
        <w:t>(</w:t>
      </w:r>
      <w:r>
        <w:rPr>
          <w:color w:val="61666A"/>
          <w:sz w:val="21"/>
        </w:rPr>
        <w:t>выбранный</w:t>
      </w:r>
      <w:r>
        <w:rPr>
          <w:color w:val="61666A"/>
          <w:spacing w:val="1"/>
          <w:sz w:val="21"/>
        </w:rPr>
        <w:t> </w:t>
      </w:r>
      <w:r>
        <w:rPr>
          <w:color w:val="61666A"/>
          <w:sz w:val="21"/>
        </w:rPr>
        <w:t>на</w:t>
      </w:r>
      <w:r>
        <w:rPr>
          <w:color w:val="61666A"/>
          <w:spacing w:val="1"/>
          <w:sz w:val="21"/>
        </w:rPr>
        <w:t> </w:t>
      </w:r>
      <w:r>
        <w:rPr>
          <w:color w:val="61666A"/>
          <w:sz w:val="21"/>
        </w:rPr>
        <w:t>встрече</w:t>
      </w:r>
      <w:r>
        <w:rPr>
          <w:rFonts w:ascii="Tahoma" w:hAnsi="Tahoma"/>
          <w:color w:val="61666A"/>
          <w:sz w:val="21"/>
        </w:rPr>
        <w:t>)</w:t>
      </w:r>
      <w:r>
        <w:rPr>
          <w:rFonts w:ascii="Tahoma" w:hAnsi="Tahoma"/>
          <w:color w:val="61666A"/>
          <w:spacing w:val="-5"/>
          <w:sz w:val="21"/>
        </w:rPr>
        <w:t> </w:t>
      </w:r>
      <w:r>
        <w:rPr>
          <w:color w:val="61666A"/>
          <w:sz w:val="21"/>
        </w:rPr>
        <w:t>формулирует</w:t>
      </w:r>
      <w:r>
        <w:rPr>
          <w:color w:val="61666A"/>
          <w:spacing w:val="1"/>
          <w:sz w:val="21"/>
        </w:rPr>
        <w:t> </w:t>
      </w:r>
      <w:r>
        <w:rPr>
          <w:color w:val="61666A"/>
          <w:sz w:val="21"/>
        </w:rPr>
        <w:t>уточненное</w:t>
      </w:r>
      <w:r>
        <w:rPr>
          <w:color w:val="61666A"/>
          <w:spacing w:val="1"/>
          <w:sz w:val="21"/>
        </w:rPr>
        <w:t> </w:t>
      </w:r>
      <w:r>
        <w:rPr>
          <w:color w:val="61666A"/>
          <w:spacing w:val="-2"/>
          <w:sz w:val="21"/>
        </w:rPr>
        <w:t>предложение</w:t>
      </w:r>
      <w:r>
        <w:rPr>
          <w:rFonts w:ascii="Tahoma" w:hAnsi="Tahoma"/>
          <w:color w:val="61666A"/>
          <w:spacing w:val="-2"/>
          <w:sz w:val="21"/>
        </w:rPr>
        <w:t>.</w:t>
      </w:r>
    </w:p>
    <w:p>
      <w:pPr>
        <w:pStyle w:val="ListParagraph"/>
        <w:numPr>
          <w:ilvl w:val="1"/>
          <w:numId w:val="85"/>
        </w:numPr>
        <w:tabs>
          <w:tab w:pos="1175" w:val="left" w:leader="none"/>
        </w:tabs>
        <w:spacing w:line="338" w:lineRule="auto" w:before="165" w:after="0"/>
        <w:ind w:left="1175" w:right="377" w:hanging="233"/>
        <w:jc w:val="left"/>
        <w:rPr>
          <w:rFonts w:ascii="Tahoma" w:hAnsi="Tahoma"/>
          <w:sz w:val="21"/>
        </w:rPr>
      </w:pPr>
      <w:r>
        <w:rPr>
          <w:color w:val="61666A"/>
          <w:sz w:val="21"/>
        </w:rPr>
        <w:t>Раунд возражений</w:t>
      </w:r>
      <w:r>
        <w:rPr>
          <w:rFonts w:ascii="Tahoma" w:hAnsi="Tahoma"/>
          <w:color w:val="61666A"/>
          <w:sz w:val="21"/>
        </w:rPr>
        <w:t>: </w:t>
      </w:r>
      <w:r>
        <w:rPr>
          <w:color w:val="61666A"/>
          <w:sz w:val="21"/>
        </w:rPr>
        <w:t>ищутся возражения</w:t>
      </w:r>
      <w:r>
        <w:rPr>
          <w:rFonts w:ascii="Tahoma" w:hAnsi="Tahoma"/>
          <w:color w:val="61666A"/>
          <w:sz w:val="21"/>
        </w:rPr>
        <w:t>. </w:t>
      </w:r>
      <w:r>
        <w:rPr>
          <w:color w:val="61666A"/>
          <w:sz w:val="21"/>
        </w:rPr>
        <w:t>Если возражение есть</w:t>
      </w:r>
      <w:r>
        <w:rPr>
          <w:rFonts w:ascii="Tahoma" w:hAnsi="Tahoma"/>
          <w:color w:val="61666A"/>
          <w:sz w:val="21"/>
        </w:rPr>
        <w:t>, </w:t>
      </w:r>
      <w:r>
        <w:rPr>
          <w:color w:val="61666A"/>
          <w:sz w:val="21"/>
        </w:rPr>
        <w:t>оно обсуждается</w:t>
      </w:r>
      <w:r>
        <w:rPr>
          <w:rFonts w:ascii="Tahoma" w:hAnsi="Tahoma"/>
          <w:color w:val="61666A"/>
          <w:sz w:val="21"/>
        </w:rPr>
        <w:t>, </w:t>
      </w:r>
      <w:r>
        <w:rPr>
          <w:color w:val="61666A"/>
          <w:sz w:val="21"/>
        </w:rPr>
        <w:t>и предложение дорабатывается</w:t>
      </w:r>
      <w:r>
        <w:rPr>
          <w:rFonts w:ascii="Tahoma" w:hAnsi="Tahoma"/>
          <w:color w:val="61666A"/>
          <w:sz w:val="21"/>
        </w:rPr>
        <w:t>.</w:t>
      </w:r>
    </w:p>
    <w:p>
      <w:pPr>
        <w:pStyle w:val="ListParagraph"/>
        <w:numPr>
          <w:ilvl w:val="1"/>
          <w:numId w:val="85"/>
        </w:numPr>
        <w:tabs>
          <w:tab w:pos="1174" w:val="left" w:leader="none"/>
        </w:tabs>
        <w:spacing w:line="240" w:lineRule="auto" w:before="63" w:after="0"/>
        <w:ind w:left="1174" w:right="0" w:hanging="232"/>
        <w:jc w:val="left"/>
        <w:rPr>
          <w:rFonts w:ascii="Tahoma" w:hAnsi="Tahoma"/>
          <w:sz w:val="21"/>
        </w:rPr>
      </w:pPr>
      <w:r>
        <w:rPr>
          <w:color w:val="61666A"/>
          <w:sz w:val="21"/>
        </w:rPr>
        <w:t>Решение</w:t>
      </w:r>
      <w:r>
        <w:rPr>
          <w:color w:val="61666A"/>
          <w:spacing w:val="12"/>
          <w:sz w:val="21"/>
        </w:rPr>
        <w:t> </w:t>
      </w:r>
      <w:r>
        <w:rPr>
          <w:color w:val="61666A"/>
          <w:sz w:val="21"/>
        </w:rPr>
        <w:t>принимается</w:t>
      </w:r>
      <w:r>
        <w:rPr>
          <w:rFonts w:ascii="Tahoma" w:hAnsi="Tahoma"/>
          <w:color w:val="61666A"/>
          <w:sz w:val="21"/>
        </w:rPr>
        <w:t>,</w:t>
      </w:r>
      <w:r>
        <w:rPr>
          <w:rFonts w:ascii="Tahoma" w:hAnsi="Tahoma"/>
          <w:color w:val="61666A"/>
          <w:spacing w:val="6"/>
          <w:sz w:val="21"/>
        </w:rPr>
        <w:t> </w:t>
      </w:r>
      <w:r>
        <w:rPr>
          <w:color w:val="61666A"/>
          <w:sz w:val="21"/>
        </w:rPr>
        <w:t>когда</w:t>
      </w:r>
      <w:r>
        <w:rPr>
          <w:color w:val="61666A"/>
          <w:spacing w:val="13"/>
          <w:sz w:val="21"/>
        </w:rPr>
        <w:t> </w:t>
      </w:r>
      <w:r>
        <w:rPr>
          <w:color w:val="61666A"/>
          <w:sz w:val="21"/>
        </w:rPr>
        <w:t>нет</w:t>
      </w:r>
      <w:r>
        <w:rPr>
          <w:color w:val="61666A"/>
          <w:spacing w:val="12"/>
          <w:sz w:val="21"/>
        </w:rPr>
        <w:t> </w:t>
      </w:r>
      <w:r>
        <w:rPr>
          <w:color w:val="61666A"/>
          <w:sz w:val="21"/>
        </w:rPr>
        <w:t>обоснованных</w:t>
      </w:r>
      <w:r>
        <w:rPr>
          <w:color w:val="61666A"/>
          <w:spacing w:val="13"/>
          <w:sz w:val="21"/>
        </w:rPr>
        <w:t> </w:t>
      </w:r>
      <w:r>
        <w:rPr>
          <w:color w:val="61666A"/>
          <w:spacing w:val="-2"/>
          <w:sz w:val="21"/>
        </w:rPr>
        <w:t>возражений</w:t>
      </w:r>
      <w:r>
        <w:rPr>
          <w:rFonts w:ascii="Tahoma" w:hAnsi="Tahoma"/>
          <w:color w:val="61666A"/>
          <w:spacing w:val="-2"/>
          <w:sz w:val="21"/>
        </w:rPr>
        <w:t>.</w:t>
      </w:r>
    </w:p>
    <w:p>
      <w:pPr>
        <w:pStyle w:val="ListParagraph"/>
        <w:numPr>
          <w:ilvl w:val="0"/>
          <w:numId w:val="85"/>
        </w:numPr>
        <w:tabs>
          <w:tab w:pos="903" w:val="left" w:leader="none"/>
          <w:tab w:pos="905" w:val="left" w:leader="none"/>
        </w:tabs>
        <w:spacing w:line="338" w:lineRule="auto" w:before="165" w:after="0"/>
        <w:ind w:left="905" w:right="1296" w:hanging="250"/>
        <w:jc w:val="left"/>
        <w:rPr>
          <w:rFonts w:ascii="Tahoma" w:hAnsi="Tahoma"/>
          <w:sz w:val="21"/>
        </w:rPr>
      </w:pPr>
      <w:r>
        <w:rPr>
          <w:b/>
          <w:color w:val="61666A"/>
          <w:sz w:val="21"/>
        </w:rPr>
        <w:t>Для</w:t>
      </w:r>
      <w:r>
        <w:rPr>
          <w:b/>
          <w:color w:val="61666A"/>
          <w:spacing w:val="-15"/>
          <w:sz w:val="21"/>
        </w:rPr>
        <w:t> </w:t>
      </w:r>
      <w:r>
        <w:rPr>
          <w:b/>
          <w:color w:val="61666A"/>
          <w:sz w:val="21"/>
        </w:rPr>
        <w:t>ф</w:t>
      </w:r>
      <w:r>
        <w:rPr>
          <w:b/>
          <w:color w:val="61666A"/>
          <w:sz w:val="20"/>
        </w:rPr>
        <w:t>у</w:t>
      </w:r>
      <w:r>
        <w:rPr>
          <w:b/>
          <w:color w:val="61666A"/>
          <w:sz w:val="21"/>
        </w:rPr>
        <w:t>нд</w:t>
      </w:r>
      <w:r>
        <w:rPr>
          <w:b/>
          <w:color w:val="61666A"/>
          <w:sz w:val="20"/>
        </w:rPr>
        <w:t>а</w:t>
      </w:r>
      <w:r>
        <w:rPr>
          <w:b/>
          <w:color w:val="61666A"/>
          <w:sz w:val="21"/>
        </w:rPr>
        <w:t>м</w:t>
      </w:r>
      <w:r>
        <w:rPr>
          <w:b/>
          <w:color w:val="61666A"/>
          <w:sz w:val="20"/>
        </w:rPr>
        <w:t>е</w:t>
      </w:r>
      <w:r>
        <w:rPr>
          <w:b/>
          <w:color w:val="61666A"/>
          <w:sz w:val="21"/>
        </w:rPr>
        <w:t>нт</w:t>
      </w:r>
      <w:r>
        <w:rPr>
          <w:b/>
          <w:color w:val="61666A"/>
          <w:sz w:val="20"/>
        </w:rPr>
        <w:t>а</w:t>
      </w:r>
      <w:r>
        <w:rPr>
          <w:b/>
          <w:color w:val="61666A"/>
          <w:sz w:val="21"/>
        </w:rPr>
        <w:t>льны</w:t>
      </w:r>
      <w:r>
        <w:rPr>
          <w:b/>
          <w:color w:val="61666A"/>
          <w:sz w:val="20"/>
        </w:rPr>
        <w:t>х</w:t>
      </w:r>
      <w:r>
        <w:rPr>
          <w:b/>
          <w:color w:val="61666A"/>
          <w:spacing w:val="-14"/>
          <w:sz w:val="20"/>
        </w:rPr>
        <w:t> </w:t>
      </w:r>
      <w:r>
        <w:rPr>
          <w:b/>
          <w:color w:val="61666A"/>
          <w:sz w:val="21"/>
        </w:rPr>
        <w:t>в</w:t>
      </w:r>
      <w:r>
        <w:rPr>
          <w:b/>
          <w:color w:val="61666A"/>
          <w:sz w:val="20"/>
        </w:rPr>
        <w:t>о</w:t>
      </w:r>
      <w:r>
        <w:rPr>
          <w:b/>
          <w:color w:val="61666A"/>
          <w:sz w:val="21"/>
        </w:rPr>
        <w:t>п</w:t>
      </w:r>
      <w:r>
        <w:rPr>
          <w:b/>
          <w:color w:val="61666A"/>
          <w:sz w:val="20"/>
        </w:rPr>
        <w:t>росо</w:t>
      </w:r>
      <w:r>
        <w:rPr>
          <w:b/>
          <w:color w:val="61666A"/>
          <w:sz w:val="21"/>
        </w:rPr>
        <w:t>в</w:t>
      </w:r>
      <w:r>
        <w:rPr>
          <w:b/>
          <w:color w:val="61666A"/>
          <w:spacing w:val="-11"/>
          <w:sz w:val="21"/>
        </w:rPr>
        <w:t> </w:t>
      </w:r>
      <w:r>
        <w:rPr>
          <w:rFonts w:ascii="Tahoma" w:hAnsi="Tahoma"/>
          <w:color w:val="61666A"/>
          <w:sz w:val="21"/>
        </w:rPr>
        <w:t>(</w:t>
      </w:r>
      <w:r>
        <w:rPr>
          <w:color w:val="61666A"/>
          <w:sz w:val="21"/>
        </w:rPr>
        <w:t>например</w:t>
      </w:r>
      <w:r>
        <w:rPr>
          <w:rFonts w:ascii="Tahoma" w:hAnsi="Tahoma"/>
          <w:color w:val="61666A"/>
          <w:sz w:val="21"/>
        </w:rPr>
        <w:t>,</w:t>
      </w:r>
      <w:r>
        <w:rPr>
          <w:rFonts w:ascii="Tahoma" w:hAnsi="Tahoma"/>
          <w:color w:val="61666A"/>
          <w:spacing w:val="-17"/>
          <w:sz w:val="21"/>
        </w:rPr>
        <w:t> </w:t>
      </w:r>
      <w:r>
        <w:rPr>
          <w:color w:val="61666A"/>
          <w:sz w:val="21"/>
        </w:rPr>
        <w:t>изменение</w:t>
      </w:r>
      <w:r>
        <w:rPr>
          <w:color w:val="61666A"/>
          <w:spacing w:val="-10"/>
          <w:sz w:val="21"/>
        </w:rPr>
        <w:t> </w:t>
      </w:r>
      <w:r>
        <w:rPr>
          <w:color w:val="61666A"/>
          <w:sz w:val="21"/>
        </w:rPr>
        <w:t>этического</w:t>
      </w:r>
      <w:r>
        <w:rPr>
          <w:color w:val="61666A"/>
          <w:spacing w:val="-11"/>
          <w:sz w:val="21"/>
        </w:rPr>
        <w:t> </w:t>
      </w:r>
      <w:r>
        <w:rPr>
          <w:color w:val="61666A"/>
          <w:sz w:val="21"/>
        </w:rPr>
        <w:t>кодекса</w:t>
      </w:r>
      <w:r>
        <w:rPr>
          <w:rFonts w:ascii="Tahoma" w:hAnsi="Tahoma"/>
          <w:color w:val="61666A"/>
          <w:sz w:val="21"/>
        </w:rPr>
        <w:t>) </w:t>
      </w:r>
      <w:r>
        <w:rPr>
          <w:color w:val="61666A"/>
          <w:sz w:val="21"/>
        </w:rPr>
        <w:t>используется полный консенсус на общем собрании</w:t>
      </w:r>
      <w:r>
        <w:rPr>
          <w:rFonts w:ascii="Tahoma" w:hAnsi="Tahoma"/>
          <w:color w:val="61666A"/>
          <w:sz w:val="21"/>
        </w:rPr>
        <w:t>.</w:t>
      </w:r>
    </w:p>
    <w:p>
      <w:pPr>
        <w:spacing w:line="338" w:lineRule="auto" w:before="183"/>
        <w:ind w:left="635" w:right="756" w:firstLine="0"/>
        <w:jc w:val="left"/>
        <w:rPr>
          <w:rFonts w:ascii="Tahoma" w:hAnsi="Tahoma"/>
          <w:sz w:val="21"/>
        </w:rPr>
      </w:pPr>
      <w:r>
        <w:rPr>
          <w:b/>
          <w:color w:val="61666A"/>
          <w:sz w:val="20"/>
        </w:rPr>
        <w:t>Ро</w:t>
      </w:r>
      <w:r>
        <w:rPr>
          <w:b/>
          <w:color w:val="61666A"/>
          <w:sz w:val="21"/>
        </w:rPr>
        <w:t>ль </w:t>
      </w:r>
      <w:r>
        <w:rPr>
          <w:b/>
          <w:color w:val="61666A"/>
          <w:sz w:val="20"/>
        </w:rPr>
        <w:t>со</w:t>
      </w:r>
      <w:r>
        <w:rPr>
          <w:b/>
          <w:color w:val="61666A"/>
          <w:sz w:val="21"/>
        </w:rPr>
        <w:t>б</w:t>
      </w:r>
      <w:r>
        <w:rPr>
          <w:b/>
          <w:color w:val="61666A"/>
          <w:sz w:val="20"/>
        </w:rPr>
        <w:t>ра</w:t>
      </w:r>
      <w:r>
        <w:rPr>
          <w:b/>
          <w:color w:val="61666A"/>
          <w:sz w:val="21"/>
        </w:rPr>
        <w:t>ния м</w:t>
      </w:r>
      <w:r>
        <w:rPr>
          <w:b/>
          <w:color w:val="61666A"/>
          <w:sz w:val="20"/>
        </w:rPr>
        <w:t>у</w:t>
      </w:r>
      <w:r>
        <w:rPr>
          <w:b/>
          <w:color w:val="61666A"/>
          <w:sz w:val="21"/>
        </w:rPr>
        <w:t>д</w:t>
      </w:r>
      <w:r>
        <w:rPr>
          <w:b/>
          <w:color w:val="61666A"/>
          <w:sz w:val="20"/>
        </w:rPr>
        <w:t>ре</w:t>
      </w:r>
      <w:r>
        <w:rPr>
          <w:b/>
          <w:color w:val="61666A"/>
          <w:sz w:val="21"/>
        </w:rPr>
        <w:t>ц</w:t>
      </w:r>
      <w:r>
        <w:rPr>
          <w:b/>
          <w:color w:val="61666A"/>
          <w:sz w:val="20"/>
        </w:rPr>
        <w:t>о</w:t>
      </w:r>
      <w:r>
        <w:rPr>
          <w:b/>
          <w:color w:val="61666A"/>
          <w:sz w:val="21"/>
        </w:rPr>
        <w:t>в</w:t>
      </w:r>
      <w:r>
        <w:rPr>
          <w:rFonts w:ascii="Tahoma" w:hAnsi="Tahoma"/>
          <w:color w:val="61666A"/>
          <w:sz w:val="21"/>
        </w:rPr>
        <w:t>: </w:t>
      </w:r>
      <w:r>
        <w:rPr>
          <w:color w:val="61666A"/>
          <w:sz w:val="21"/>
        </w:rPr>
        <w:t>В качестве консультативного органа</w:t>
      </w:r>
      <w:r>
        <w:rPr>
          <w:rFonts w:ascii="Tahoma" w:hAnsi="Tahoma"/>
          <w:color w:val="61666A"/>
          <w:sz w:val="21"/>
        </w:rPr>
        <w:t>, </w:t>
      </w:r>
      <w:r>
        <w:rPr>
          <w:color w:val="61666A"/>
          <w:sz w:val="21"/>
        </w:rPr>
        <w:t>который может </w:t>
      </w:r>
      <w:r>
        <w:rPr>
          <w:color w:val="61666A"/>
          <w:w w:val="105"/>
          <w:sz w:val="21"/>
        </w:rPr>
        <w:t>высказывать</w:t>
      </w:r>
      <w:r>
        <w:rPr>
          <w:color w:val="61666A"/>
          <w:spacing w:val="-16"/>
          <w:w w:val="105"/>
          <w:sz w:val="21"/>
        </w:rPr>
        <w:t> </w:t>
      </w:r>
      <w:r>
        <w:rPr>
          <w:color w:val="61666A"/>
          <w:w w:val="105"/>
          <w:sz w:val="21"/>
        </w:rPr>
        <w:t>свои</w:t>
      </w:r>
      <w:r>
        <w:rPr>
          <w:color w:val="61666A"/>
          <w:spacing w:val="-15"/>
          <w:w w:val="105"/>
          <w:sz w:val="21"/>
        </w:rPr>
        <w:t> </w:t>
      </w:r>
      <w:r>
        <w:rPr>
          <w:color w:val="61666A"/>
          <w:w w:val="105"/>
          <w:sz w:val="21"/>
        </w:rPr>
        <w:t>соображения</w:t>
      </w:r>
      <w:r>
        <w:rPr>
          <w:color w:val="61666A"/>
          <w:spacing w:val="-15"/>
          <w:w w:val="105"/>
          <w:sz w:val="21"/>
        </w:rPr>
        <w:t> </w:t>
      </w:r>
      <w:r>
        <w:rPr>
          <w:color w:val="61666A"/>
          <w:w w:val="105"/>
          <w:sz w:val="21"/>
        </w:rPr>
        <w:t>по</w:t>
      </w:r>
      <w:r>
        <w:rPr>
          <w:color w:val="61666A"/>
          <w:spacing w:val="-16"/>
          <w:w w:val="105"/>
          <w:sz w:val="21"/>
        </w:rPr>
        <w:t> </w:t>
      </w:r>
      <w:r>
        <w:rPr>
          <w:color w:val="61666A"/>
          <w:w w:val="105"/>
          <w:sz w:val="21"/>
        </w:rPr>
        <w:t>долгосрочным</w:t>
      </w:r>
      <w:r>
        <w:rPr>
          <w:color w:val="61666A"/>
          <w:spacing w:val="-15"/>
          <w:w w:val="105"/>
          <w:sz w:val="21"/>
        </w:rPr>
        <w:t> </w:t>
      </w:r>
      <w:r>
        <w:rPr>
          <w:color w:val="61666A"/>
          <w:w w:val="105"/>
          <w:sz w:val="21"/>
        </w:rPr>
        <w:t>вопросам</w:t>
      </w:r>
      <w:r>
        <w:rPr>
          <w:rFonts w:ascii="Tahoma" w:hAnsi="Tahoma"/>
          <w:color w:val="61666A"/>
          <w:w w:val="105"/>
          <w:sz w:val="21"/>
        </w:rPr>
        <w:t>,</w:t>
      </w:r>
      <w:r>
        <w:rPr>
          <w:rFonts w:ascii="Tahoma" w:hAnsi="Tahoma"/>
          <w:color w:val="61666A"/>
          <w:spacing w:val="-17"/>
          <w:w w:val="105"/>
          <w:sz w:val="21"/>
        </w:rPr>
        <w:t> </w:t>
      </w:r>
      <w:r>
        <w:rPr>
          <w:color w:val="61666A"/>
          <w:w w:val="105"/>
          <w:sz w:val="21"/>
        </w:rPr>
        <w:t>но</w:t>
      </w:r>
      <w:r>
        <w:rPr>
          <w:color w:val="61666A"/>
          <w:spacing w:val="-16"/>
          <w:w w:val="105"/>
          <w:sz w:val="21"/>
        </w:rPr>
        <w:t> </w:t>
      </w:r>
      <w:r>
        <w:rPr>
          <w:color w:val="61666A"/>
          <w:w w:val="105"/>
          <w:sz w:val="21"/>
        </w:rPr>
        <w:t>без</w:t>
      </w:r>
      <w:r>
        <w:rPr>
          <w:color w:val="61666A"/>
          <w:spacing w:val="-15"/>
          <w:w w:val="105"/>
          <w:sz w:val="21"/>
        </w:rPr>
        <w:t> </w:t>
      </w:r>
      <w:r>
        <w:rPr>
          <w:color w:val="61666A"/>
          <w:w w:val="105"/>
          <w:sz w:val="21"/>
        </w:rPr>
        <w:t>права</w:t>
      </w:r>
      <w:r>
        <w:rPr>
          <w:color w:val="61666A"/>
          <w:spacing w:val="-15"/>
          <w:w w:val="105"/>
          <w:sz w:val="21"/>
        </w:rPr>
        <w:t> </w:t>
      </w:r>
      <w:r>
        <w:rPr>
          <w:color w:val="61666A"/>
          <w:w w:val="105"/>
          <w:sz w:val="21"/>
        </w:rPr>
        <w:t>принятия обязательных решений</w:t>
      </w:r>
      <w:r>
        <w:rPr>
          <w:rFonts w:ascii="Tahoma" w:hAnsi="Tahoma"/>
          <w:color w:val="61666A"/>
          <w:w w:val="105"/>
          <w:sz w:val="21"/>
        </w:rPr>
        <w:t>.</w:t>
      </w:r>
    </w:p>
    <w:p>
      <w:pPr>
        <w:spacing w:before="198"/>
        <w:ind w:left="635" w:right="0" w:firstLine="0"/>
        <w:jc w:val="left"/>
        <w:rPr>
          <w:b/>
          <w:sz w:val="20"/>
        </w:rPr>
      </w:pPr>
      <w:r>
        <w:rPr>
          <w:b/>
          <w:color w:val="61666A"/>
          <w:spacing w:val="-2"/>
          <w:sz w:val="21"/>
        </w:rPr>
        <w:t>З</w:t>
      </w:r>
      <w:r>
        <w:rPr>
          <w:b/>
          <w:color w:val="61666A"/>
          <w:spacing w:val="-2"/>
          <w:sz w:val="20"/>
        </w:rPr>
        <w:t>а</w:t>
      </w:r>
      <w:r>
        <w:rPr>
          <w:b/>
          <w:color w:val="61666A"/>
          <w:spacing w:val="-2"/>
          <w:sz w:val="21"/>
        </w:rPr>
        <w:t>ключ</w:t>
      </w:r>
      <w:r>
        <w:rPr>
          <w:b/>
          <w:color w:val="61666A"/>
          <w:spacing w:val="-2"/>
          <w:sz w:val="20"/>
        </w:rPr>
        <w:t>е</w:t>
      </w:r>
      <w:r>
        <w:rPr>
          <w:b/>
          <w:color w:val="61666A"/>
          <w:spacing w:val="-2"/>
          <w:sz w:val="21"/>
        </w:rPr>
        <w:t>ни</w:t>
      </w:r>
      <w:r>
        <w:rPr>
          <w:b/>
          <w:color w:val="61666A"/>
          <w:spacing w:val="-2"/>
          <w:sz w:val="20"/>
        </w:rPr>
        <w:t>е</w:t>
      </w:r>
    </w:p>
    <w:p>
      <w:pPr>
        <w:pStyle w:val="BodyText"/>
        <w:spacing w:before="44"/>
        <w:rPr>
          <w:b/>
          <w:sz w:val="21"/>
        </w:rPr>
      </w:pPr>
    </w:p>
    <w:p>
      <w:pPr>
        <w:spacing w:line="338" w:lineRule="auto" w:before="0"/>
        <w:ind w:left="635" w:right="0" w:firstLine="0"/>
        <w:jc w:val="left"/>
        <w:rPr>
          <w:rFonts w:ascii="Tahoma" w:hAnsi="Tahoma"/>
          <w:sz w:val="21"/>
        </w:rPr>
      </w:pPr>
      <w:r>
        <w:rPr>
          <w:color w:val="61666A"/>
          <w:sz w:val="21"/>
        </w:rPr>
        <w:t>Выбор модели принятия решений должен отражать ценности сообщества</w:t>
      </w:r>
      <w:r>
        <w:rPr>
          <w:rFonts w:ascii="Tahoma" w:hAnsi="Tahoma"/>
          <w:color w:val="61666A"/>
          <w:sz w:val="21"/>
        </w:rPr>
        <w:t>. </w:t>
      </w:r>
      <w:r>
        <w:rPr>
          <w:color w:val="61666A"/>
          <w:sz w:val="21"/>
        </w:rPr>
        <w:t>Социократия предлагает баланс между эффективностью и участием</w:t>
      </w:r>
      <w:r>
        <w:rPr>
          <w:rFonts w:ascii="Tahoma" w:hAnsi="Tahoma"/>
          <w:color w:val="61666A"/>
          <w:sz w:val="21"/>
        </w:rPr>
        <w:t>, </w:t>
      </w:r>
      <w:r>
        <w:rPr>
          <w:color w:val="61666A"/>
          <w:sz w:val="21"/>
        </w:rPr>
        <w:t>а консенсус обеспечивает учет всех голосов</w:t>
      </w:r>
      <w:r>
        <w:rPr>
          <w:rFonts w:ascii="Tahoma" w:hAnsi="Tahoma"/>
          <w:color w:val="61666A"/>
          <w:sz w:val="21"/>
        </w:rPr>
        <w:t>. </w:t>
      </w:r>
      <w:r>
        <w:rPr>
          <w:color w:val="61666A"/>
          <w:sz w:val="21"/>
        </w:rPr>
        <w:t>Важно начинать с малого</w:t>
      </w:r>
      <w:r>
        <w:rPr>
          <w:rFonts w:ascii="Tahoma" w:hAnsi="Tahoma"/>
          <w:color w:val="61666A"/>
          <w:sz w:val="21"/>
        </w:rPr>
        <w:t>, </w:t>
      </w:r>
      <w:r>
        <w:rPr>
          <w:color w:val="61666A"/>
          <w:sz w:val="21"/>
        </w:rPr>
        <w:t>тестировать модель на практике и адаптировать ее под конкретные нужды сообщества</w:t>
      </w:r>
      <w:r>
        <w:rPr>
          <w:rFonts w:ascii="Tahoma" w:hAnsi="Tahoma"/>
          <w:color w:val="61666A"/>
          <w:sz w:val="21"/>
        </w:rPr>
        <w:t>.</w:t>
      </w:r>
    </w:p>
    <w:p>
      <w:pPr>
        <w:spacing w:line="338" w:lineRule="auto" w:before="186"/>
        <w:ind w:left="635" w:right="331" w:firstLine="0"/>
        <w:jc w:val="left"/>
        <w:rPr>
          <w:rFonts w:ascii="Tahoma" w:hAnsi="Tahoma"/>
          <w:sz w:val="21"/>
        </w:rPr>
      </w:pPr>
      <w:r>
        <w:rPr>
          <w:color w:val="61666A"/>
          <w:sz w:val="21"/>
        </w:rPr>
        <w:t>Таким образом</w:t>
      </w:r>
      <w:r>
        <w:rPr>
          <w:rFonts w:ascii="Tahoma" w:hAnsi="Tahoma"/>
          <w:color w:val="61666A"/>
          <w:sz w:val="21"/>
        </w:rPr>
        <w:t>, </w:t>
      </w:r>
      <w:r>
        <w:rPr>
          <w:color w:val="61666A"/>
          <w:sz w:val="21"/>
        </w:rPr>
        <w:t>для успешного внедрения экономики дара необходимо тщательно продумать механизм принятия решений</w:t>
      </w:r>
      <w:r>
        <w:rPr>
          <w:rFonts w:ascii="Tahoma" w:hAnsi="Tahoma"/>
          <w:color w:val="61666A"/>
          <w:sz w:val="21"/>
        </w:rPr>
        <w:t>, </w:t>
      </w:r>
      <w:r>
        <w:rPr>
          <w:color w:val="61666A"/>
          <w:sz w:val="21"/>
        </w:rPr>
        <w:t>чтобы он укреплял доверие и сотрудничество</w:t>
      </w:r>
      <w:r>
        <w:rPr>
          <w:rFonts w:ascii="Tahoma" w:hAnsi="Tahoma"/>
          <w:color w:val="61666A"/>
          <w:sz w:val="21"/>
        </w:rPr>
        <w:t>, </w:t>
      </w:r>
      <w:r>
        <w:rPr>
          <w:color w:val="61666A"/>
          <w:sz w:val="21"/>
        </w:rPr>
        <w:t>а не подрывал их</w:t>
      </w:r>
      <w:r>
        <w:rPr>
          <w:rFonts w:ascii="Tahoma" w:hAnsi="Tahoma"/>
          <w:color w:val="61666A"/>
          <w:sz w:val="21"/>
        </w:rPr>
        <w:t>.</w:t>
      </w:r>
    </w:p>
    <w:p>
      <w:pPr>
        <w:pStyle w:val="BodyText"/>
        <w:spacing w:before="184"/>
        <w:ind w:left="305"/>
      </w:pPr>
      <w:r>
        <w:rPr>
          <w:color w:val="0E1115"/>
        </w:rPr>
        <w:t>Отличный</w:t>
      </w:r>
      <w:r>
        <w:rPr>
          <w:color w:val="0E1115"/>
          <w:spacing w:val="22"/>
        </w:rPr>
        <w:t> </w:t>
      </w:r>
      <w:r>
        <w:rPr>
          <w:color w:val="0E1115"/>
        </w:rPr>
        <w:t>и</w:t>
      </w:r>
      <w:r>
        <w:rPr>
          <w:color w:val="0E1115"/>
          <w:spacing w:val="23"/>
        </w:rPr>
        <w:t> </w:t>
      </w:r>
      <w:r>
        <w:rPr>
          <w:color w:val="0E1115"/>
        </w:rPr>
        <w:t>критически</w:t>
      </w:r>
      <w:r>
        <w:rPr>
          <w:color w:val="0E1115"/>
          <w:spacing w:val="23"/>
        </w:rPr>
        <w:t> </w:t>
      </w:r>
      <w:r>
        <w:rPr>
          <w:color w:val="0E1115"/>
        </w:rPr>
        <w:t>важный</w:t>
      </w:r>
      <w:r>
        <w:rPr>
          <w:color w:val="0E1115"/>
          <w:spacing w:val="23"/>
        </w:rPr>
        <w:t> </w:t>
      </w:r>
      <w:r>
        <w:rPr>
          <w:color w:val="0E1115"/>
        </w:rPr>
        <w:t>вопрос</w:t>
      </w:r>
      <w:r>
        <w:rPr>
          <w:rFonts w:ascii="Tahoma" w:hAnsi="Tahoma"/>
          <w:color w:val="0E1115"/>
        </w:rPr>
        <w:t>.</w:t>
      </w:r>
      <w:r>
        <w:rPr>
          <w:rFonts w:ascii="Tahoma" w:hAnsi="Tahoma"/>
          <w:color w:val="0E1115"/>
          <w:spacing w:val="15"/>
        </w:rPr>
        <w:t> </w:t>
      </w:r>
      <w:r>
        <w:rPr>
          <w:color w:val="0E1115"/>
        </w:rPr>
        <w:t>Модель</w:t>
      </w:r>
      <w:r>
        <w:rPr>
          <w:color w:val="0E1115"/>
          <w:spacing w:val="23"/>
        </w:rPr>
        <w:t> </w:t>
      </w:r>
      <w:r>
        <w:rPr>
          <w:color w:val="0E1115"/>
        </w:rPr>
        <w:t>принятия</w:t>
      </w:r>
      <w:r>
        <w:rPr>
          <w:color w:val="0E1115"/>
          <w:spacing w:val="23"/>
        </w:rPr>
        <w:t> </w:t>
      </w:r>
      <w:r>
        <w:rPr>
          <w:color w:val="0E1115"/>
        </w:rPr>
        <w:t>решений</w:t>
      </w:r>
      <w:r>
        <w:rPr>
          <w:color w:val="0E1115"/>
          <w:spacing w:val="23"/>
        </w:rPr>
        <w:t> </w:t>
      </w:r>
      <w:r>
        <w:rPr>
          <w:rFonts w:ascii="Tahoma" w:hAnsi="Tahoma"/>
          <w:color w:val="0E1115"/>
        </w:rPr>
        <w:t>—</w:t>
      </w:r>
      <w:r>
        <w:rPr>
          <w:rFonts w:ascii="Tahoma" w:hAnsi="Tahoma"/>
          <w:color w:val="0E1115"/>
          <w:spacing w:val="15"/>
        </w:rPr>
        <w:t> </w:t>
      </w:r>
      <w:r>
        <w:rPr>
          <w:color w:val="0E1115"/>
          <w:spacing w:val="-5"/>
        </w:rPr>
        <w:t>это</w:t>
      </w:r>
    </w:p>
    <w:p>
      <w:pPr>
        <w:pStyle w:val="BodyText"/>
        <w:spacing w:line="345" w:lineRule="auto" w:before="129"/>
        <w:ind w:left="305"/>
        <w:rPr>
          <w:rFonts w:ascii="Tahoma" w:hAnsi="Tahoma"/>
        </w:rPr>
      </w:pPr>
      <w:r>
        <w:rPr>
          <w:rFonts w:ascii="Tahoma" w:hAnsi="Tahoma"/>
          <w:color w:val="0E1115"/>
        </w:rPr>
        <w:t>«</w:t>
      </w:r>
      <w:r>
        <w:rPr>
          <w:color w:val="0E1115"/>
        </w:rPr>
        <w:t>конституция</w:t>
      </w:r>
      <w:r>
        <w:rPr>
          <w:rFonts w:ascii="Tahoma" w:hAnsi="Tahoma"/>
          <w:color w:val="0E1115"/>
        </w:rPr>
        <w:t>» </w:t>
      </w:r>
      <w:r>
        <w:rPr>
          <w:color w:val="0E1115"/>
        </w:rPr>
        <w:t>сообщества</w:t>
      </w:r>
      <w:r>
        <w:rPr>
          <w:rFonts w:ascii="Tahoma" w:hAnsi="Tahoma"/>
          <w:color w:val="0E1115"/>
        </w:rPr>
        <w:t>, </w:t>
      </w:r>
      <w:r>
        <w:rPr>
          <w:color w:val="0E1115"/>
        </w:rPr>
        <w:t>определяющая</w:t>
      </w:r>
      <w:r>
        <w:rPr>
          <w:rFonts w:ascii="Tahoma" w:hAnsi="Tahoma"/>
          <w:color w:val="0E1115"/>
        </w:rPr>
        <w:t>, </w:t>
      </w:r>
      <w:r>
        <w:rPr>
          <w:color w:val="0E1115"/>
        </w:rPr>
        <w:t>как будет жить его душа</w:t>
      </w:r>
      <w:r>
        <w:rPr>
          <w:rFonts w:ascii="Tahoma" w:hAnsi="Tahoma"/>
          <w:color w:val="0E1115"/>
        </w:rPr>
        <w:t>. </w:t>
      </w:r>
      <w:r>
        <w:rPr>
          <w:color w:val="0E1115"/>
        </w:rPr>
        <w:t>В экономике </w:t>
      </w:r>
      <w:r>
        <w:rPr>
          <w:color w:val="0E1115"/>
          <w:w w:val="105"/>
        </w:rPr>
        <w:t>дара</w:t>
      </w:r>
      <w:r>
        <w:rPr>
          <w:rFonts w:ascii="Tahoma" w:hAnsi="Tahoma"/>
          <w:color w:val="0E1115"/>
          <w:w w:val="105"/>
        </w:rPr>
        <w:t>,</w:t>
      </w:r>
      <w:r>
        <w:rPr>
          <w:rFonts w:ascii="Tahoma" w:hAnsi="Tahoma"/>
          <w:color w:val="0E1115"/>
          <w:spacing w:val="-19"/>
          <w:w w:val="105"/>
        </w:rPr>
        <w:t> </w:t>
      </w:r>
      <w:r>
        <w:rPr>
          <w:color w:val="0E1115"/>
          <w:w w:val="105"/>
        </w:rPr>
        <w:t>где</w:t>
      </w:r>
      <w:r>
        <w:rPr>
          <w:color w:val="0E1115"/>
          <w:spacing w:val="-11"/>
          <w:w w:val="105"/>
        </w:rPr>
        <w:t> </w:t>
      </w:r>
      <w:r>
        <w:rPr>
          <w:color w:val="0E1115"/>
          <w:w w:val="105"/>
        </w:rPr>
        <w:t>главная</w:t>
      </w:r>
      <w:r>
        <w:rPr>
          <w:color w:val="0E1115"/>
          <w:spacing w:val="-11"/>
          <w:w w:val="105"/>
        </w:rPr>
        <w:t> </w:t>
      </w:r>
      <w:r>
        <w:rPr>
          <w:color w:val="0E1115"/>
          <w:w w:val="105"/>
        </w:rPr>
        <w:t>ценность</w:t>
      </w:r>
      <w:r>
        <w:rPr>
          <w:color w:val="0E1115"/>
          <w:spacing w:val="-11"/>
          <w:w w:val="105"/>
        </w:rPr>
        <w:t> </w:t>
      </w:r>
      <w:r>
        <w:rPr>
          <w:rFonts w:ascii="Tahoma" w:hAnsi="Tahoma"/>
          <w:color w:val="0E1115"/>
          <w:w w:val="105"/>
        </w:rPr>
        <w:t>—</w:t>
      </w:r>
      <w:r>
        <w:rPr>
          <w:rFonts w:ascii="Tahoma" w:hAnsi="Tahoma"/>
          <w:color w:val="0E1115"/>
          <w:spacing w:val="-19"/>
          <w:w w:val="105"/>
        </w:rPr>
        <w:t> </w:t>
      </w:r>
      <w:r>
        <w:rPr>
          <w:color w:val="0E1115"/>
          <w:w w:val="105"/>
        </w:rPr>
        <w:t>отношения</w:t>
      </w:r>
      <w:r>
        <w:rPr>
          <w:color w:val="0E1115"/>
          <w:spacing w:val="-11"/>
          <w:w w:val="105"/>
        </w:rPr>
        <w:t> </w:t>
      </w:r>
      <w:r>
        <w:rPr>
          <w:color w:val="0E1115"/>
          <w:w w:val="105"/>
        </w:rPr>
        <w:t>и</w:t>
      </w:r>
      <w:r>
        <w:rPr>
          <w:color w:val="0E1115"/>
          <w:spacing w:val="-11"/>
          <w:w w:val="105"/>
        </w:rPr>
        <w:t> </w:t>
      </w:r>
      <w:r>
        <w:rPr>
          <w:color w:val="0E1115"/>
          <w:w w:val="105"/>
        </w:rPr>
        <w:t>доверие</w:t>
      </w:r>
      <w:r>
        <w:rPr>
          <w:rFonts w:ascii="Tahoma" w:hAnsi="Tahoma"/>
          <w:color w:val="0E1115"/>
          <w:w w:val="105"/>
        </w:rPr>
        <w:t>,</w:t>
      </w:r>
      <w:r>
        <w:rPr>
          <w:rFonts w:ascii="Tahoma" w:hAnsi="Tahoma"/>
          <w:color w:val="0E1115"/>
          <w:spacing w:val="-19"/>
          <w:w w:val="105"/>
        </w:rPr>
        <w:t> </w:t>
      </w:r>
      <w:r>
        <w:rPr>
          <w:color w:val="0E1115"/>
          <w:w w:val="105"/>
        </w:rPr>
        <w:t>эта</w:t>
      </w:r>
      <w:r>
        <w:rPr>
          <w:color w:val="0E1115"/>
          <w:spacing w:val="-11"/>
          <w:w w:val="105"/>
        </w:rPr>
        <w:t> </w:t>
      </w:r>
      <w:r>
        <w:rPr>
          <w:color w:val="0E1115"/>
          <w:w w:val="105"/>
        </w:rPr>
        <w:t>модель</w:t>
      </w:r>
      <w:r>
        <w:rPr>
          <w:color w:val="0E1115"/>
          <w:spacing w:val="-11"/>
          <w:w w:val="105"/>
        </w:rPr>
        <w:t> </w:t>
      </w:r>
      <w:r>
        <w:rPr>
          <w:color w:val="0E1115"/>
          <w:w w:val="105"/>
        </w:rPr>
        <w:t>должна</w:t>
      </w:r>
      <w:r>
        <w:rPr>
          <w:color w:val="0E1115"/>
          <w:spacing w:val="-11"/>
          <w:w w:val="105"/>
        </w:rPr>
        <w:t> </w:t>
      </w:r>
      <w:r>
        <w:rPr>
          <w:color w:val="0E1115"/>
          <w:w w:val="105"/>
        </w:rPr>
        <w:t>быть особенно деликатной</w:t>
      </w:r>
      <w:r>
        <w:rPr>
          <w:rFonts w:ascii="Tahoma" w:hAnsi="Tahoma"/>
          <w:color w:val="0E1115"/>
          <w:w w:val="105"/>
        </w:rPr>
        <w:t>.</w:t>
      </w:r>
    </w:p>
    <w:p>
      <w:pPr>
        <w:pStyle w:val="BodyText"/>
        <w:spacing w:line="345" w:lineRule="auto" w:before="245"/>
        <w:ind w:left="305"/>
        <w:rPr>
          <w:rFonts w:ascii="Tahoma" w:hAnsi="Tahoma"/>
        </w:rPr>
      </w:pPr>
      <w:r>
        <w:rPr>
          <w:color w:val="0E1115"/>
        </w:rPr>
        <w:t>Вот анализ существующих моделей и гибридный подход</w:t>
      </w:r>
      <w:r>
        <w:rPr>
          <w:rFonts w:ascii="Tahoma" w:hAnsi="Tahoma"/>
          <w:color w:val="0E1115"/>
        </w:rPr>
        <w:t>, </w:t>
      </w:r>
      <w:r>
        <w:rPr>
          <w:color w:val="0E1115"/>
        </w:rPr>
        <w:t>специально адаптированный для сообществ</w:t>
      </w:r>
      <w:r>
        <w:rPr>
          <w:rFonts w:ascii="Tahoma" w:hAnsi="Tahoma"/>
          <w:color w:val="0E1115"/>
        </w:rPr>
        <w:t>, </w:t>
      </w:r>
      <w:r>
        <w:rPr>
          <w:color w:val="0E1115"/>
        </w:rPr>
        <w:t>основанных на даре</w:t>
      </w:r>
      <w:r>
        <w:rPr>
          <w:rFonts w:ascii="Tahoma" w:hAnsi="Tahoma"/>
          <w:color w:val="0E1115"/>
        </w:rPr>
        <w:t>.</w:t>
      </w:r>
    </w:p>
    <w:p>
      <w:pPr>
        <w:pStyle w:val="BodyText"/>
        <w:rPr>
          <w:rFonts w:ascii="Tahoma"/>
        </w:rPr>
      </w:pPr>
    </w:p>
    <w:p>
      <w:pPr>
        <w:pStyle w:val="BodyText"/>
        <w:rPr>
          <w:rFonts w:ascii="Tahoma"/>
        </w:rPr>
      </w:pPr>
    </w:p>
    <w:p>
      <w:pPr>
        <w:pStyle w:val="BodyText"/>
        <w:spacing w:before="79"/>
        <w:rPr>
          <w:rFonts w:ascii="Tahoma"/>
        </w:rPr>
      </w:pPr>
    </w:p>
    <w:p>
      <w:pPr>
        <w:spacing w:before="0"/>
        <w:ind w:left="305" w:right="0" w:firstLine="0"/>
        <w:jc w:val="left"/>
        <w:rPr>
          <w:rFonts w:ascii="Tahoma" w:hAnsi="Tahoma"/>
          <w:b/>
          <w:sz w:val="30"/>
        </w:rPr>
      </w:pPr>
      <w:r>
        <w:rPr>
          <w:b/>
          <w:color w:val="0E1115"/>
          <w:spacing w:val="-8"/>
          <w:sz w:val="29"/>
        </w:rPr>
        <w:t>Кр</w:t>
      </w:r>
      <w:r>
        <w:rPr>
          <w:b/>
          <w:color w:val="0E1115"/>
          <w:spacing w:val="-8"/>
          <w:sz w:val="30"/>
        </w:rPr>
        <w:t>ит</w:t>
      </w:r>
      <w:r>
        <w:rPr>
          <w:b/>
          <w:color w:val="0E1115"/>
          <w:spacing w:val="-8"/>
          <w:sz w:val="29"/>
        </w:rPr>
        <w:t>ер</w:t>
      </w:r>
      <w:r>
        <w:rPr>
          <w:b/>
          <w:color w:val="0E1115"/>
          <w:spacing w:val="-8"/>
          <w:sz w:val="30"/>
        </w:rPr>
        <w:t>ии</w:t>
      </w:r>
      <w:r>
        <w:rPr>
          <w:b/>
          <w:color w:val="0E1115"/>
          <w:spacing w:val="-7"/>
          <w:sz w:val="30"/>
        </w:rPr>
        <w:t> </w:t>
      </w:r>
      <w:r>
        <w:rPr>
          <w:b/>
          <w:color w:val="0E1115"/>
          <w:spacing w:val="-8"/>
          <w:sz w:val="30"/>
        </w:rPr>
        <w:t>Ид</w:t>
      </w:r>
      <w:r>
        <w:rPr>
          <w:b/>
          <w:color w:val="0E1115"/>
          <w:spacing w:val="-8"/>
          <w:sz w:val="29"/>
        </w:rPr>
        <w:t>еа</w:t>
      </w:r>
      <w:r>
        <w:rPr>
          <w:b/>
          <w:color w:val="0E1115"/>
          <w:spacing w:val="-8"/>
          <w:sz w:val="30"/>
        </w:rPr>
        <w:t>льн</w:t>
      </w:r>
      <w:r>
        <w:rPr>
          <w:b/>
          <w:color w:val="0E1115"/>
          <w:spacing w:val="-8"/>
          <w:sz w:val="29"/>
        </w:rPr>
        <w:t>ой</w:t>
      </w:r>
      <w:r>
        <w:rPr>
          <w:b/>
          <w:color w:val="0E1115"/>
          <w:spacing w:val="-3"/>
          <w:sz w:val="29"/>
        </w:rPr>
        <w:t> </w:t>
      </w:r>
      <w:r>
        <w:rPr>
          <w:b/>
          <w:color w:val="0E1115"/>
          <w:spacing w:val="-8"/>
          <w:sz w:val="29"/>
        </w:rPr>
        <w:t>Мо</w:t>
      </w:r>
      <w:r>
        <w:rPr>
          <w:b/>
          <w:color w:val="0E1115"/>
          <w:spacing w:val="-8"/>
          <w:sz w:val="30"/>
        </w:rPr>
        <w:t>д</w:t>
      </w:r>
      <w:r>
        <w:rPr>
          <w:b/>
          <w:color w:val="0E1115"/>
          <w:spacing w:val="-8"/>
          <w:sz w:val="29"/>
        </w:rPr>
        <w:t>е</w:t>
      </w:r>
      <w:r>
        <w:rPr>
          <w:b/>
          <w:color w:val="0E1115"/>
          <w:spacing w:val="-8"/>
          <w:sz w:val="30"/>
        </w:rPr>
        <w:t>ли</w:t>
      </w:r>
      <w:r>
        <w:rPr>
          <w:b/>
          <w:color w:val="0E1115"/>
          <w:spacing w:val="-6"/>
          <w:sz w:val="30"/>
        </w:rPr>
        <w:t> </w:t>
      </w:r>
      <w:r>
        <w:rPr>
          <w:b/>
          <w:color w:val="0E1115"/>
          <w:spacing w:val="-8"/>
          <w:sz w:val="30"/>
        </w:rPr>
        <w:t>для</w:t>
      </w:r>
      <w:r>
        <w:rPr>
          <w:b/>
          <w:color w:val="0E1115"/>
          <w:spacing w:val="-6"/>
          <w:sz w:val="30"/>
        </w:rPr>
        <w:t> </w:t>
      </w:r>
      <w:r>
        <w:rPr>
          <w:b/>
          <w:color w:val="0E1115"/>
          <w:spacing w:val="-8"/>
          <w:sz w:val="30"/>
        </w:rPr>
        <w:t>Эк</w:t>
      </w:r>
      <w:r>
        <w:rPr>
          <w:b/>
          <w:color w:val="0E1115"/>
          <w:spacing w:val="-8"/>
          <w:sz w:val="29"/>
        </w:rPr>
        <w:t>о</w:t>
      </w:r>
      <w:r>
        <w:rPr>
          <w:b/>
          <w:color w:val="0E1115"/>
          <w:spacing w:val="-8"/>
          <w:sz w:val="30"/>
        </w:rPr>
        <w:t>н</w:t>
      </w:r>
      <w:r>
        <w:rPr>
          <w:b/>
          <w:color w:val="0E1115"/>
          <w:spacing w:val="-8"/>
          <w:sz w:val="29"/>
        </w:rPr>
        <w:t>о</w:t>
      </w:r>
      <w:r>
        <w:rPr>
          <w:b/>
          <w:color w:val="0E1115"/>
          <w:spacing w:val="-8"/>
          <w:sz w:val="30"/>
        </w:rPr>
        <w:t>мики</w:t>
      </w:r>
      <w:r>
        <w:rPr>
          <w:b/>
          <w:color w:val="0E1115"/>
          <w:spacing w:val="-6"/>
          <w:sz w:val="30"/>
        </w:rPr>
        <w:t> </w:t>
      </w:r>
      <w:r>
        <w:rPr>
          <w:b/>
          <w:color w:val="0E1115"/>
          <w:spacing w:val="-8"/>
          <w:sz w:val="30"/>
        </w:rPr>
        <w:t>Д</w:t>
      </w:r>
      <w:r>
        <w:rPr>
          <w:b/>
          <w:color w:val="0E1115"/>
          <w:spacing w:val="-8"/>
          <w:sz w:val="29"/>
        </w:rPr>
        <w:t>ара</w:t>
      </w:r>
      <w:r>
        <w:rPr>
          <w:rFonts w:ascii="Tahoma" w:hAnsi="Tahoma"/>
          <w:b/>
          <w:color w:val="0E1115"/>
          <w:spacing w:val="-8"/>
          <w:sz w:val="30"/>
        </w:rPr>
        <w:t>:</w:t>
      </w:r>
    </w:p>
    <w:p>
      <w:pPr>
        <w:pStyle w:val="ListParagraph"/>
        <w:numPr>
          <w:ilvl w:val="0"/>
          <w:numId w:val="86"/>
        </w:numPr>
        <w:tabs>
          <w:tab w:pos="575" w:val="left" w:leader="none"/>
        </w:tabs>
        <w:spacing w:line="345" w:lineRule="auto" w:before="356" w:after="0"/>
        <w:ind w:left="575" w:right="464" w:hanging="285"/>
        <w:jc w:val="left"/>
        <w:rPr>
          <w:rFonts w:ascii="Tahoma" w:hAnsi="Tahoma"/>
          <w:sz w:val="24"/>
        </w:rPr>
      </w:pPr>
      <w:r>
        <w:rPr>
          <w:b/>
          <w:color w:val="0E1115"/>
          <w:sz w:val="24"/>
        </w:rPr>
        <w:t>З</w:t>
      </w:r>
      <w:r>
        <w:rPr>
          <w:b/>
          <w:color w:val="0E1115"/>
          <w:sz w:val="23"/>
        </w:rPr>
        <w:t>а</w:t>
      </w:r>
      <w:r>
        <w:rPr>
          <w:b/>
          <w:color w:val="0E1115"/>
          <w:sz w:val="24"/>
        </w:rPr>
        <w:t>щит</w:t>
      </w:r>
      <w:r>
        <w:rPr>
          <w:b/>
          <w:color w:val="0E1115"/>
          <w:sz w:val="23"/>
        </w:rPr>
        <w:t>а</w:t>
      </w:r>
      <w:r>
        <w:rPr>
          <w:b/>
          <w:color w:val="0E1115"/>
          <w:spacing w:val="-7"/>
          <w:sz w:val="23"/>
        </w:rPr>
        <w:t> </w:t>
      </w:r>
      <w:r>
        <w:rPr>
          <w:b/>
          <w:color w:val="0E1115"/>
          <w:sz w:val="23"/>
        </w:rPr>
        <w:t>о</w:t>
      </w:r>
      <w:r>
        <w:rPr>
          <w:b/>
          <w:color w:val="0E1115"/>
          <w:sz w:val="24"/>
        </w:rPr>
        <w:t>т</w:t>
      </w:r>
      <w:r>
        <w:rPr>
          <w:b/>
          <w:color w:val="0E1115"/>
          <w:spacing w:val="-10"/>
          <w:sz w:val="24"/>
        </w:rPr>
        <w:t> </w:t>
      </w:r>
      <w:r>
        <w:rPr>
          <w:b/>
          <w:color w:val="0E1115"/>
          <w:sz w:val="24"/>
        </w:rPr>
        <w:t>ти</w:t>
      </w:r>
      <w:r>
        <w:rPr>
          <w:b/>
          <w:color w:val="0E1115"/>
          <w:sz w:val="23"/>
        </w:rPr>
        <w:t>ра</w:t>
      </w:r>
      <w:r>
        <w:rPr>
          <w:b/>
          <w:color w:val="0E1115"/>
          <w:sz w:val="24"/>
        </w:rPr>
        <w:t>нии</w:t>
      </w:r>
      <w:r>
        <w:rPr>
          <w:b/>
          <w:color w:val="0E1115"/>
          <w:spacing w:val="-10"/>
          <w:sz w:val="24"/>
        </w:rPr>
        <w:t> </w:t>
      </w:r>
      <w:r>
        <w:rPr>
          <w:b/>
          <w:color w:val="0E1115"/>
          <w:sz w:val="24"/>
        </w:rPr>
        <w:t>б</w:t>
      </w:r>
      <w:r>
        <w:rPr>
          <w:b/>
          <w:color w:val="0E1115"/>
          <w:sz w:val="23"/>
        </w:rPr>
        <w:t>о</w:t>
      </w:r>
      <w:r>
        <w:rPr>
          <w:b/>
          <w:color w:val="0E1115"/>
          <w:sz w:val="24"/>
        </w:rPr>
        <w:t>льшин</w:t>
      </w:r>
      <w:r>
        <w:rPr>
          <w:b/>
          <w:color w:val="0E1115"/>
          <w:sz w:val="23"/>
        </w:rPr>
        <w:t>с</w:t>
      </w:r>
      <w:r>
        <w:rPr>
          <w:b/>
          <w:color w:val="0E1115"/>
          <w:sz w:val="24"/>
        </w:rPr>
        <w:t>тв</w:t>
      </w:r>
      <w:r>
        <w:rPr>
          <w:b/>
          <w:color w:val="0E1115"/>
          <w:sz w:val="23"/>
        </w:rPr>
        <w:t>а</w:t>
      </w:r>
      <w:r>
        <w:rPr>
          <w:rFonts w:ascii="Tahoma" w:hAnsi="Tahoma"/>
          <w:b/>
          <w:color w:val="0E1115"/>
          <w:sz w:val="24"/>
        </w:rPr>
        <w:t>:</w:t>
      </w:r>
      <w:r>
        <w:rPr>
          <w:rFonts w:ascii="Tahoma" w:hAnsi="Tahoma"/>
          <w:b/>
          <w:color w:val="0E1115"/>
          <w:spacing w:val="-6"/>
          <w:sz w:val="24"/>
        </w:rPr>
        <w:t> </w:t>
      </w:r>
      <w:r>
        <w:rPr>
          <w:color w:val="0E1115"/>
          <w:sz w:val="24"/>
        </w:rPr>
        <w:t>Чтобы</w:t>
      </w:r>
      <w:r>
        <w:rPr>
          <w:color w:val="0E1115"/>
          <w:spacing w:val="-3"/>
          <w:sz w:val="24"/>
        </w:rPr>
        <w:t> </w:t>
      </w:r>
      <w:r>
        <w:rPr>
          <w:color w:val="0E1115"/>
          <w:sz w:val="24"/>
        </w:rPr>
        <w:t>голос</w:t>
      </w:r>
      <w:r>
        <w:rPr>
          <w:color w:val="0E1115"/>
          <w:spacing w:val="-3"/>
          <w:sz w:val="24"/>
        </w:rPr>
        <w:t> </w:t>
      </w:r>
      <w:r>
        <w:rPr>
          <w:color w:val="0E1115"/>
          <w:sz w:val="24"/>
        </w:rPr>
        <w:t>скромного</w:t>
      </w:r>
      <w:r>
        <w:rPr>
          <w:color w:val="0E1115"/>
          <w:spacing w:val="-3"/>
          <w:sz w:val="24"/>
        </w:rPr>
        <w:t> </w:t>
      </w:r>
      <w:r>
        <w:rPr>
          <w:color w:val="0E1115"/>
          <w:sz w:val="24"/>
        </w:rPr>
        <w:t>или</w:t>
      </w:r>
      <w:r>
        <w:rPr>
          <w:color w:val="0E1115"/>
          <w:spacing w:val="-3"/>
          <w:sz w:val="24"/>
        </w:rPr>
        <w:t> </w:t>
      </w:r>
      <w:r>
        <w:rPr>
          <w:color w:val="0E1115"/>
          <w:sz w:val="24"/>
        </w:rPr>
        <w:t>непопулярного человека не терялся</w:t>
      </w:r>
      <w:r>
        <w:rPr>
          <w:rFonts w:ascii="Tahoma" w:hAnsi="Tahoma"/>
          <w:color w:val="0E1115"/>
          <w:sz w:val="24"/>
        </w:rPr>
        <w:t>.</w:t>
      </w:r>
    </w:p>
    <w:p>
      <w:pPr>
        <w:pStyle w:val="ListParagraph"/>
        <w:numPr>
          <w:ilvl w:val="0"/>
          <w:numId w:val="86"/>
        </w:numPr>
        <w:tabs>
          <w:tab w:pos="575" w:val="left" w:leader="none"/>
        </w:tabs>
        <w:spacing w:line="345" w:lineRule="auto" w:before="93" w:after="0"/>
        <w:ind w:left="575" w:right="816" w:hanging="285"/>
        <w:jc w:val="left"/>
        <w:rPr>
          <w:rFonts w:ascii="Tahoma" w:hAnsi="Tahoma"/>
          <w:sz w:val="24"/>
        </w:rPr>
      </w:pPr>
      <w:r>
        <w:rPr>
          <w:b/>
          <w:color w:val="0E1115"/>
          <w:sz w:val="24"/>
        </w:rPr>
        <w:t>З</w:t>
      </w:r>
      <w:r>
        <w:rPr>
          <w:b/>
          <w:color w:val="0E1115"/>
          <w:sz w:val="23"/>
        </w:rPr>
        <w:t>а</w:t>
      </w:r>
      <w:r>
        <w:rPr>
          <w:b/>
          <w:color w:val="0E1115"/>
          <w:sz w:val="24"/>
        </w:rPr>
        <w:t>щит</w:t>
      </w:r>
      <w:r>
        <w:rPr>
          <w:b/>
          <w:color w:val="0E1115"/>
          <w:sz w:val="23"/>
        </w:rPr>
        <w:t>а</w:t>
      </w:r>
      <w:r>
        <w:rPr>
          <w:b/>
          <w:color w:val="0E1115"/>
          <w:spacing w:val="-6"/>
          <w:sz w:val="23"/>
        </w:rPr>
        <w:t> </w:t>
      </w:r>
      <w:r>
        <w:rPr>
          <w:b/>
          <w:color w:val="0E1115"/>
          <w:sz w:val="23"/>
        </w:rPr>
        <w:t>о</w:t>
      </w:r>
      <w:r>
        <w:rPr>
          <w:b/>
          <w:color w:val="0E1115"/>
          <w:sz w:val="24"/>
        </w:rPr>
        <w:t>т</w:t>
      </w:r>
      <w:r>
        <w:rPr>
          <w:b/>
          <w:color w:val="0E1115"/>
          <w:spacing w:val="-9"/>
          <w:sz w:val="24"/>
        </w:rPr>
        <w:t> </w:t>
      </w:r>
      <w:r>
        <w:rPr>
          <w:b/>
          <w:color w:val="0E1115"/>
          <w:sz w:val="24"/>
        </w:rPr>
        <w:t>вл</w:t>
      </w:r>
      <w:r>
        <w:rPr>
          <w:b/>
          <w:color w:val="0E1115"/>
          <w:sz w:val="23"/>
        </w:rPr>
        <w:t>ас</w:t>
      </w:r>
      <w:r>
        <w:rPr>
          <w:b/>
          <w:color w:val="0E1115"/>
          <w:sz w:val="24"/>
        </w:rPr>
        <w:t>ти</w:t>
      </w:r>
      <w:r>
        <w:rPr>
          <w:b/>
          <w:color w:val="0E1115"/>
          <w:spacing w:val="-9"/>
          <w:sz w:val="24"/>
        </w:rPr>
        <w:t> </w:t>
      </w:r>
      <w:r>
        <w:rPr>
          <w:b/>
          <w:color w:val="0E1115"/>
          <w:sz w:val="24"/>
        </w:rPr>
        <w:t>м</w:t>
      </w:r>
      <w:r>
        <w:rPr>
          <w:b/>
          <w:color w:val="0E1115"/>
          <w:sz w:val="23"/>
        </w:rPr>
        <w:t>е</w:t>
      </w:r>
      <w:r>
        <w:rPr>
          <w:b/>
          <w:color w:val="0E1115"/>
          <w:sz w:val="24"/>
        </w:rPr>
        <w:t>ньшин</w:t>
      </w:r>
      <w:r>
        <w:rPr>
          <w:b/>
          <w:color w:val="0E1115"/>
          <w:sz w:val="23"/>
        </w:rPr>
        <w:t>с</w:t>
      </w:r>
      <w:r>
        <w:rPr>
          <w:b/>
          <w:color w:val="0E1115"/>
          <w:sz w:val="24"/>
        </w:rPr>
        <w:t>тв</w:t>
      </w:r>
      <w:r>
        <w:rPr>
          <w:b/>
          <w:color w:val="0E1115"/>
          <w:sz w:val="23"/>
        </w:rPr>
        <w:t>а</w:t>
      </w:r>
      <w:r>
        <w:rPr>
          <w:rFonts w:ascii="Tahoma" w:hAnsi="Tahoma"/>
          <w:b/>
          <w:color w:val="0E1115"/>
          <w:sz w:val="24"/>
        </w:rPr>
        <w:t>:</w:t>
      </w:r>
      <w:r>
        <w:rPr>
          <w:rFonts w:ascii="Tahoma" w:hAnsi="Tahoma"/>
          <w:b/>
          <w:color w:val="0E1115"/>
          <w:spacing w:val="-5"/>
          <w:sz w:val="24"/>
        </w:rPr>
        <w:t> </w:t>
      </w:r>
      <w:r>
        <w:rPr>
          <w:color w:val="0E1115"/>
          <w:sz w:val="24"/>
        </w:rPr>
        <w:t>Чтобы</w:t>
      </w:r>
      <w:r>
        <w:rPr>
          <w:color w:val="0E1115"/>
          <w:spacing w:val="-2"/>
          <w:sz w:val="24"/>
        </w:rPr>
        <w:t> </w:t>
      </w:r>
      <w:r>
        <w:rPr>
          <w:color w:val="0E1115"/>
          <w:sz w:val="24"/>
        </w:rPr>
        <w:t>один</w:t>
      </w:r>
      <w:r>
        <w:rPr>
          <w:color w:val="0E1115"/>
          <w:spacing w:val="-2"/>
          <w:sz w:val="24"/>
        </w:rPr>
        <w:t> </w:t>
      </w:r>
      <w:r>
        <w:rPr>
          <w:color w:val="0E1115"/>
          <w:sz w:val="24"/>
        </w:rPr>
        <w:t>упрямец</w:t>
      </w:r>
      <w:r>
        <w:rPr>
          <w:color w:val="0E1115"/>
          <w:spacing w:val="-2"/>
          <w:sz w:val="24"/>
        </w:rPr>
        <w:t> </w:t>
      </w:r>
      <w:r>
        <w:rPr>
          <w:color w:val="0E1115"/>
          <w:sz w:val="24"/>
        </w:rPr>
        <w:t>не</w:t>
      </w:r>
      <w:r>
        <w:rPr>
          <w:color w:val="0E1115"/>
          <w:spacing w:val="-2"/>
          <w:sz w:val="24"/>
        </w:rPr>
        <w:t> </w:t>
      </w:r>
      <w:r>
        <w:rPr>
          <w:color w:val="0E1115"/>
          <w:sz w:val="24"/>
        </w:rPr>
        <w:t>мог</w:t>
      </w:r>
      <w:r>
        <w:rPr>
          <w:color w:val="0E1115"/>
          <w:spacing w:val="-2"/>
          <w:sz w:val="24"/>
        </w:rPr>
        <w:t> </w:t>
      </w:r>
      <w:r>
        <w:rPr>
          <w:color w:val="0E1115"/>
          <w:sz w:val="24"/>
        </w:rPr>
        <w:t>блокировать прогресс для всех</w:t>
      </w:r>
      <w:r>
        <w:rPr>
          <w:rFonts w:ascii="Tahoma" w:hAnsi="Tahoma"/>
          <w:color w:val="0E1115"/>
          <w:sz w:val="24"/>
        </w:rPr>
        <w:t>.</w:t>
      </w:r>
    </w:p>
    <w:p>
      <w:pPr>
        <w:pStyle w:val="ListParagraph"/>
        <w:numPr>
          <w:ilvl w:val="0"/>
          <w:numId w:val="86"/>
        </w:numPr>
        <w:tabs>
          <w:tab w:pos="575" w:val="left" w:leader="none"/>
        </w:tabs>
        <w:spacing w:line="345" w:lineRule="auto" w:before="93" w:after="0"/>
        <w:ind w:left="575" w:right="768" w:hanging="285"/>
        <w:jc w:val="left"/>
        <w:rPr>
          <w:rFonts w:ascii="Tahoma" w:hAnsi="Tahoma"/>
          <w:sz w:val="24"/>
        </w:rPr>
      </w:pPr>
      <w:r>
        <w:rPr>
          <w:b/>
          <w:color w:val="0E1115"/>
          <w:sz w:val="23"/>
        </w:rPr>
        <w:t>Сохра</w:t>
      </w:r>
      <w:r>
        <w:rPr>
          <w:b/>
          <w:color w:val="0E1115"/>
          <w:sz w:val="24"/>
        </w:rPr>
        <w:t>н</w:t>
      </w:r>
      <w:r>
        <w:rPr>
          <w:b/>
          <w:color w:val="0E1115"/>
          <w:sz w:val="23"/>
        </w:rPr>
        <w:t>е</w:t>
      </w:r>
      <w:r>
        <w:rPr>
          <w:b/>
          <w:color w:val="0E1115"/>
          <w:sz w:val="24"/>
        </w:rPr>
        <w:t>ни</w:t>
      </w:r>
      <w:r>
        <w:rPr>
          <w:b/>
          <w:color w:val="0E1115"/>
          <w:sz w:val="23"/>
        </w:rPr>
        <w:t>е</w:t>
      </w:r>
      <w:r>
        <w:rPr>
          <w:b/>
          <w:color w:val="0E1115"/>
          <w:spacing w:val="-2"/>
          <w:sz w:val="23"/>
        </w:rPr>
        <w:t> </w:t>
      </w:r>
      <w:r>
        <w:rPr>
          <w:b/>
          <w:color w:val="0E1115"/>
          <w:sz w:val="24"/>
        </w:rPr>
        <w:t>д</w:t>
      </w:r>
      <w:r>
        <w:rPr>
          <w:b/>
          <w:color w:val="0E1115"/>
          <w:sz w:val="23"/>
        </w:rPr>
        <w:t>уха</w:t>
      </w:r>
      <w:r>
        <w:rPr>
          <w:b/>
          <w:color w:val="0E1115"/>
          <w:spacing w:val="-2"/>
          <w:sz w:val="23"/>
        </w:rPr>
        <w:t> </w:t>
      </w:r>
      <w:r>
        <w:rPr>
          <w:b/>
          <w:color w:val="0E1115"/>
          <w:sz w:val="24"/>
        </w:rPr>
        <w:t>д</w:t>
      </w:r>
      <w:r>
        <w:rPr>
          <w:b/>
          <w:color w:val="0E1115"/>
          <w:sz w:val="23"/>
        </w:rPr>
        <w:t>ара</w:t>
      </w:r>
      <w:r>
        <w:rPr>
          <w:rFonts w:ascii="Tahoma" w:hAnsi="Tahoma"/>
          <w:b/>
          <w:color w:val="0E1115"/>
          <w:sz w:val="24"/>
        </w:rPr>
        <w:t>: </w:t>
      </w:r>
      <w:r>
        <w:rPr>
          <w:color w:val="0E1115"/>
          <w:sz w:val="24"/>
        </w:rPr>
        <w:t>Процесс должен укреплять взаимопонимание</w:t>
      </w:r>
      <w:r>
        <w:rPr>
          <w:rFonts w:ascii="Tahoma" w:hAnsi="Tahoma"/>
          <w:color w:val="0E1115"/>
          <w:sz w:val="24"/>
        </w:rPr>
        <w:t>,</w:t>
      </w:r>
      <w:r>
        <w:rPr>
          <w:rFonts w:ascii="Tahoma" w:hAnsi="Tahoma"/>
          <w:color w:val="0E1115"/>
          <w:spacing w:val="-6"/>
          <w:sz w:val="24"/>
        </w:rPr>
        <w:t> </w:t>
      </w:r>
      <w:r>
        <w:rPr>
          <w:color w:val="0E1115"/>
          <w:sz w:val="24"/>
        </w:rPr>
        <w:t>а </w:t>
      </w:r>
      <w:r>
        <w:rPr>
          <w:color w:val="0E1115"/>
          <w:sz w:val="24"/>
        </w:rPr>
        <w:t>не создавать победителей и проигравших</w:t>
      </w:r>
      <w:r>
        <w:rPr>
          <w:rFonts w:ascii="Tahoma" w:hAnsi="Tahoma"/>
          <w:color w:val="0E1115"/>
          <w:sz w:val="24"/>
        </w:rPr>
        <w:t>.</w:t>
      </w:r>
    </w:p>
    <w:p>
      <w:pPr>
        <w:pStyle w:val="ListParagraph"/>
        <w:numPr>
          <w:ilvl w:val="0"/>
          <w:numId w:val="86"/>
        </w:numPr>
        <w:tabs>
          <w:tab w:pos="574" w:val="left" w:leader="none"/>
        </w:tabs>
        <w:spacing w:line="240" w:lineRule="auto" w:before="93" w:after="0"/>
        <w:ind w:left="574" w:right="0" w:hanging="284"/>
        <w:jc w:val="left"/>
        <w:rPr>
          <w:rFonts w:ascii="Tahoma" w:hAnsi="Tahoma"/>
          <w:sz w:val="24"/>
        </w:rPr>
      </w:pPr>
      <w:r>
        <w:rPr>
          <w:b/>
          <w:color w:val="0E1115"/>
          <w:sz w:val="24"/>
        </w:rPr>
        <w:t>Эфф</w:t>
      </w:r>
      <w:r>
        <w:rPr>
          <w:b/>
          <w:color w:val="0E1115"/>
          <w:sz w:val="23"/>
        </w:rPr>
        <w:t>е</w:t>
      </w:r>
      <w:r>
        <w:rPr>
          <w:b/>
          <w:color w:val="0E1115"/>
          <w:sz w:val="24"/>
        </w:rPr>
        <w:t>ктивн</w:t>
      </w:r>
      <w:r>
        <w:rPr>
          <w:b/>
          <w:color w:val="0E1115"/>
          <w:sz w:val="23"/>
        </w:rPr>
        <w:t>ос</w:t>
      </w:r>
      <w:r>
        <w:rPr>
          <w:b/>
          <w:color w:val="0E1115"/>
          <w:sz w:val="24"/>
        </w:rPr>
        <w:t>ть</w:t>
      </w:r>
      <w:r>
        <w:rPr>
          <w:rFonts w:ascii="Tahoma" w:hAnsi="Tahoma"/>
          <w:b/>
          <w:color w:val="0E1115"/>
          <w:sz w:val="24"/>
        </w:rPr>
        <w:t>:</w:t>
      </w:r>
      <w:r>
        <w:rPr>
          <w:rFonts w:ascii="Tahoma" w:hAnsi="Tahoma"/>
          <w:b/>
          <w:color w:val="0E1115"/>
          <w:spacing w:val="-12"/>
          <w:sz w:val="24"/>
        </w:rPr>
        <w:t> </w:t>
      </w:r>
      <w:r>
        <w:rPr>
          <w:color w:val="0E1115"/>
          <w:sz w:val="24"/>
        </w:rPr>
        <w:t>Решения</w:t>
      </w:r>
      <w:r>
        <w:rPr>
          <w:color w:val="0E1115"/>
          <w:spacing w:val="-8"/>
          <w:sz w:val="24"/>
        </w:rPr>
        <w:t> </w:t>
      </w:r>
      <w:r>
        <w:rPr>
          <w:color w:val="0E1115"/>
          <w:sz w:val="24"/>
        </w:rPr>
        <w:t>должны</w:t>
      </w:r>
      <w:r>
        <w:rPr>
          <w:color w:val="0E1115"/>
          <w:spacing w:val="-8"/>
          <w:sz w:val="24"/>
        </w:rPr>
        <w:t> </w:t>
      </w:r>
      <w:r>
        <w:rPr>
          <w:color w:val="0E1115"/>
          <w:sz w:val="24"/>
        </w:rPr>
        <w:t>приниматься</w:t>
      </w:r>
      <w:r>
        <w:rPr>
          <w:color w:val="0E1115"/>
          <w:spacing w:val="-8"/>
          <w:sz w:val="24"/>
        </w:rPr>
        <w:t> </w:t>
      </w:r>
      <w:r>
        <w:rPr>
          <w:color w:val="0E1115"/>
          <w:sz w:val="24"/>
        </w:rPr>
        <w:t>за</w:t>
      </w:r>
      <w:r>
        <w:rPr>
          <w:color w:val="0E1115"/>
          <w:spacing w:val="-8"/>
          <w:sz w:val="24"/>
        </w:rPr>
        <w:t> </w:t>
      </w:r>
      <w:r>
        <w:rPr>
          <w:color w:val="0E1115"/>
          <w:sz w:val="24"/>
        </w:rPr>
        <w:t>разумное</w:t>
      </w:r>
      <w:r>
        <w:rPr>
          <w:color w:val="0E1115"/>
          <w:spacing w:val="-9"/>
          <w:sz w:val="24"/>
        </w:rPr>
        <w:t> </w:t>
      </w:r>
      <w:r>
        <w:rPr>
          <w:color w:val="0E1115"/>
          <w:spacing w:val="-2"/>
          <w:sz w:val="24"/>
        </w:rPr>
        <w:t>время</w:t>
      </w:r>
      <w:r>
        <w:rPr>
          <w:rFonts w:ascii="Tahoma" w:hAnsi="Tahoma"/>
          <w:color w:val="0E1115"/>
          <w:spacing w:val="-2"/>
          <w:sz w:val="24"/>
        </w:rPr>
        <w:t>.</w:t>
      </w:r>
    </w:p>
    <w:p>
      <w:pPr>
        <w:pStyle w:val="ListParagraph"/>
        <w:numPr>
          <w:ilvl w:val="0"/>
          <w:numId w:val="86"/>
        </w:numPr>
        <w:tabs>
          <w:tab w:pos="575" w:val="left" w:leader="none"/>
        </w:tabs>
        <w:spacing w:line="345" w:lineRule="auto" w:before="219" w:after="0"/>
        <w:ind w:left="575" w:right="102" w:hanging="285"/>
        <w:jc w:val="left"/>
        <w:rPr>
          <w:rFonts w:ascii="Tahoma" w:hAnsi="Tahoma"/>
          <w:sz w:val="24"/>
        </w:rPr>
      </w:pPr>
      <w:r>
        <w:rPr>
          <w:b/>
          <w:color w:val="0E1115"/>
          <w:sz w:val="23"/>
        </w:rPr>
        <w:t>Му</w:t>
      </w:r>
      <w:r>
        <w:rPr>
          <w:b/>
          <w:color w:val="0E1115"/>
          <w:sz w:val="24"/>
        </w:rPr>
        <w:t>д</w:t>
      </w:r>
      <w:r>
        <w:rPr>
          <w:b/>
          <w:color w:val="0E1115"/>
          <w:sz w:val="23"/>
        </w:rPr>
        <w:t>рос</w:t>
      </w:r>
      <w:r>
        <w:rPr>
          <w:b/>
          <w:color w:val="0E1115"/>
          <w:sz w:val="24"/>
        </w:rPr>
        <w:t>ть</w:t>
      </w:r>
      <w:r>
        <w:rPr>
          <w:rFonts w:ascii="Tahoma" w:hAnsi="Tahoma"/>
          <w:b/>
          <w:color w:val="0E1115"/>
          <w:sz w:val="24"/>
        </w:rPr>
        <w:t>: </w:t>
      </w:r>
      <w:r>
        <w:rPr>
          <w:color w:val="0E1115"/>
          <w:sz w:val="24"/>
        </w:rPr>
        <w:t>Решения должны учитывать долгосрочные последствия и системное </w:t>
      </w:r>
      <w:r>
        <w:rPr>
          <w:color w:val="0E1115"/>
          <w:spacing w:val="-2"/>
          <w:sz w:val="24"/>
        </w:rPr>
        <w:t>влияние</w:t>
      </w:r>
      <w:r>
        <w:rPr>
          <w:rFonts w:ascii="Tahoma" w:hAnsi="Tahoma"/>
          <w:color w:val="0E1115"/>
          <w:spacing w:val="-2"/>
          <w:sz w:val="24"/>
        </w:rPr>
        <w:t>.</w:t>
      </w:r>
    </w:p>
    <w:p>
      <w:pPr>
        <w:pStyle w:val="ListParagraph"/>
        <w:spacing w:after="0" w:line="345" w:lineRule="auto"/>
        <w:jc w:val="left"/>
        <w:rPr>
          <w:rFonts w:ascii="Tahoma" w:hAnsi="Tahoma"/>
          <w:sz w:val="24"/>
        </w:rPr>
        <w:sectPr>
          <w:pgSz w:w="11900" w:h="16840"/>
          <w:pgMar w:top="0" w:bottom="0" w:left="850" w:right="1133"/>
        </w:sectPr>
      </w:pPr>
    </w:p>
    <w:p>
      <w:pPr>
        <w:spacing w:before="69"/>
        <w:ind w:left="305" w:right="0" w:firstLine="0"/>
        <w:jc w:val="left"/>
        <w:rPr>
          <w:b/>
          <w:sz w:val="30"/>
        </w:rPr>
      </w:pPr>
      <w:r>
        <w:rPr>
          <w:b/>
          <w:color w:val="0E1115"/>
          <w:spacing w:val="-8"/>
          <w:sz w:val="29"/>
        </w:rPr>
        <w:t>А</w:t>
      </w:r>
      <w:r>
        <w:rPr>
          <w:b/>
          <w:color w:val="0E1115"/>
          <w:spacing w:val="-8"/>
          <w:sz w:val="30"/>
        </w:rPr>
        <w:t>н</w:t>
      </w:r>
      <w:r>
        <w:rPr>
          <w:b/>
          <w:color w:val="0E1115"/>
          <w:spacing w:val="-8"/>
          <w:sz w:val="29"/>
        </w:rPr>
        <w:t>а</w:t>
      </w:r>
      <w:r>
        <w:rPr>
          <w:b/>
          <w:color w:val="0E1115"/>
          <w:spacing w:val="-8"/>
          <w:sz w:val="30"/>
        </w:rPr>
        <w:t>лиз</w:t>
      </w:r>
      <w:r>
        <w:rPr>
          <w:b/>
          <w:color w:val="0E1115"/>
          <w:spacing w:val="-10"/>
          <w:sz w:val="30"/>
        </w:rPr>
        <w:t> </w:t>
      </w:r>
      <w:r>
        <w:rPr>
          <w:b/>
          <w:color w:val="0E1115"/>
          <w:spacing w:val="-8"/>
          <w:sz w:val="29"/>
        </w:rPr>
        <w:t>Су</w:t>
      </w:r>
      <w:r>
        <w:rPr>
          <w:b/>
          <w:color w:val="0E1115"/>
          <w:spacing w:val="-8"/>
          <w:sz w:val="30"/>
        </w:rPr>
        <w:t>щ</w:t>
      </w:r>
      <w:r>
        <w:rPr>
          <w:b/>
          <w:color w:val="0E1115"/>
          <w:spacing w:val="-8"/>
          <w:sz w:val="29"/>
        </w:rPr>
        <w:t>ес</w:t>
      </w:r>
      <w:r>
        <w:rPr>
          <w:b/>
          <w:color w:val="0E1115"/>
          <w:spacing w:val="-8"/>
          <w:sz w:val="30"/>
        </w:rPr>
        <w:t>тв</w:t>
      </w:r>
      <w:r>
        <w:rPr>
          <w:b/>
          <w:color w:val="0E1115"/>
          <w:spacing w:val="-8"/>
          <w:sz w:val="29"/>
        </w:rPr>
        <w:t>у</w:t>
      </w:r>
      <w:r>
        <w:rPr>
          <w:b/>
          <w:color w:val="0E1115"/>
          <w:spacing w:val="-8"/>
          <w:sz w:val="30"/>
        </w:rPr>
        <w:t>ющи</w:t>
      </w:r>
      <w:r>
        <w:rPr>
          <w:b/>
          <w:color w:val="0E1115"/>
          <w:spacing w:val="-8"/>
          <w:sz w:val="29"/>
        </w:rPr>
        <w:t>х</w:t>
      </w:r>
      <w:r>
        <w:rPr>
          <w:b/>
          <w:color w:val="0E1115"/>
          <w:spacing w:val="-6"/>
          <w:sz w:val="29"/>
        </w:rPr>
        <w:t> </w:t>
      </w:r>
      <w:r>
        <w:rPr>
          <w:b/>
          <w:color w:val="0E1115"/>
          <w:spacing w:val="-8"/>
          <w:sz w:val="29"/>
        </w:rPr>
        <w:t>Мо</w:t>
      </w:r>
      <w:r>
        <w:rPr>
          <w:b/>
          <w:color w:val="0E1115"/>
          <w:spacing w:val="-8"/>
          <w:sz w:val="30"/>
        </w:rPr>
        <w:t>д</w:t>
      </w:r>
      <w:r>
        <w:rPr>
          <w:b/>
          <w:color w:val="0E1115"/>
          <w:spacing w:val="-8"/>
          <w:sz w:val="29"/>
        </w:rPr>
        <w:t>е</w:t>
      </w:r>
      <w:r>
        <w:rPr>
          <w:b/>
          <w:color w:val="0E1115"/>
          <w:spacing w:val="-8"/>
          <w:sz w:val="30"/>
        </w:rPr>
        <w:t>л</w:t>
      </w:r>
      <w:r>
        <w:rPr>
          <w:b/>
          <w:color w:val="0E1115"/>
          <w:spacing w:val="-8"/>
          <w:sz w:val="29"/>
        </w:rPr>
        <w:t>ей</w:t>
      </w:r>
      <w:r>
        <w:rPr>
          <w:b/>
          <w:color w:val="0E1115"/>
          <w:spacing w:val="-6"/>
          <w:sz w:val="29"/>
        </w:rPr>
        <w:t> </w:t>
      </w:r>
      <w:r>
        <w:rPr>
          <w:rFonts w:ascii="Tahoma" w:hAnsi="Tahoma"/>
          <w:b/>
          <w:color w:val="0E1115"/>
          <w:spacing w:val="-8"/>
          <w:sz w:val="30"/>
        </w:rPr>
        <w:t>&amp;</w:t>
      </w:r>
      <w:r>
        <w:rPr>
          <w:rFonts w:ascii="Tahoma" w:hAnsi="Tahoma"/>
          <w:b/>
          <w:color w:val="0E1115"/>
          <w:spacing w:val="-14"/>
          <w:sz w:val="30"/>
        </w:rPr>
        <w:t> </w:t>
      </w:r>
      <w:r>
        <w:rPr>
          <w:b/>
          <w:color w:val="0E1115"/>
          <w:spacing w:val="-8"/>
          <w:sz w:val="30"/>
        </w:rPr>
        <w:t>И</w:t>
      </w:r>
      <w:r>
        <w:rPr>
          <w:b/>
          <w:color w:val="0E1115"/>
          <w:spacing w:val="-8"/>
          <w:sz w:val="29"/>
        </w:rPr>
        <w:t>х</w:t>
      </w:r>
      <w:r>
        <w:rPr>
          <w:b/>
          <w:color w:val="0E1115"/>
          <w:spacing w:val="-6"/>
          <w:sz w:val="29"/>
        </w:rPr>
        <w:t> </w:t>
      </w:r>
      <w:r>
        <w:rPr>
          <w:b/>
          <w:color w:val="0E1115"/>
          <w:spacing w:val="-8"/>
          <w:sz w:val="29"/>
        </w:rPr>
        <w:t>А</w:t>
      </w:r>
      <w:r>
        <w:rPr>
          <w:b/>
          <w:color w:val="0E1115"/>
          <w:spacing w:val="-8"/>
          <w:sz w:val="30"/>
        </w:rPr>
        <w:t>д</w:t>
      </w:r>
      <w:r>
        <w:rPr>
          <w:b/>
          <w:color w:val="0E1115"/>
          <w:spacing w:val="-8"/>
          <w:sz w:val="29"/>
        </w:rPr>
        <w:t>а</w:t>
      </w:r>
      <w:r>
        <w:rPr>
          <w:b/>
          <w:color w:val="0E1115"/>
          <w:spacing w:val="-8"/>
          <w:sz w:val="30"/>
        </w:rPr>
        <w:t>пт</w:t>
      </w:r>
      <w:r>
        <w:rPr>
          <w:b/>
          <w:color w:val="0E1115"/>
          <w:spacing w:val="-8"/>
          <w:sz w:val="29"/>
        </w:rPr>
        <w:t>а</w:t>
      </w:r>
      <w:r>
        <w:rPr>
          <w:b/>
          <w:color w:val="0E1115"/>
          <w:spacing w:val="-8"/>
          <w:sz w:val="30"/>
        </w:rPr>
        <w:t>ция</w:t>
      </w:r>
    </w:p>
    <w:p>
      <w:pPr>
        <w:pStyle w:val="BodyText"/>
        <w:spacing w:before="11"/>
        <w:rPr>
          <w:b/>
          <w:sz w:val="30"/>
        </w:rPr>
      </w:pPr>
    </w:p>
    <w:p>
      <w:pPr>
        <w:pStyle w:val="BodyText"/>
        <w:spacing w:line="345" w:lineRule="auto"/>
        <w:ind w:left="305"/>
        <w:rPr>
          <w:rFonts w:ascii="Tahoma" w:hAnsi="Tahoma"/>
        </w:rPr>
      </w:pPr>
      <w:r>
        <w:rPr>
          <w:color w:val="0E1115"/>
        </w:rPr>
        <w:t>Ни одна модель не идеальна </w:t>
      </w:r>
      <w:r>
        <w:rPr>
          <w:rFonts w:ascii="Tahoma" w:hAnsi="Tahoma"/>
          <w:color w:val="0E1115"/>
        </w:rPr>
        <w:t>«</w:t>
      </w:r>
      <w:r>
        <w:rPr>
          <w:color w:val="0E1115"/>
        </w:rPr>
        <w:t>из коробки</w:t>
      </w:r>
      <w:r>
        <w:rPr>
          <w:rFonts w:ascii="Tahoma" w:hAnsi="Tahoma"/>
          <w:color w:val="0E1115"/>
        </w:rPr>
        <w:t>». </w:t>
      </w:r>
      <w:r>
        <w:rPr>
          <w:color w:val="0E1115"/>
        </w:rPr>
        <w:t>Но их можно адаптировать и </w:t>
      </w:r>
      <w:r>
        <w:rPr>
          <w:color w:val="0E1115"/>
          <w:spacing w:val="-2"/>
        </w:rPr>
        <w:t>комбинировать</w:t>
      </w:r>
      <w:r>
        <w:rPr>
          <w:rFonts w:ascii="Tahoma" w:hAnsi="Tahoma"/>
          <w:color w:val="0E1115"/>
          <w:spacing w:val="-2"/>
        </w:rPr>
        <w:t>.</w:t>
      </w:r>
    </w:p>
    <w:p>
      <w:pPr>
        <w:pStyle w:val="ListParagraph"/>
        <w:numPr>
          <w:ilvl w:val="0"/>
          <w:numId w:val="87"/>
        </w:numPr>
        <w:tabs>
          <w:tab w:pos="538" w:val="left" w:leader="none"/>
        </w:tabs>
        <w:spacing w:line="240" w:lineRule="auto" w:before="243" w:after="0"/>
        <w:ind w:left="538" w:right="0" w:hanging="233"/>
        <w:jc w:val="left"/>
        <w:rPr>
          <w:rFonts w:ascii="Tahoma" w:hAnsi="Tahoma"/>
          <w:b/>
          <w:sz w:val="24"/>
        </w:rPr>
      </w:pPr>
      <w:r>
        <w:rPr>
          <w:b/>
          <w:color w:val="0E1115"/>
          <w:spacing w:val="-6"/>
          <w:sz w:val="23"/>
        </w:rPr>
        <w:t>Ко</w:t>
      </w:r>
      <w:r>
        <w:rPr>
          <w:b/>
          <w:color w:val="0E1115"/>
          <w:spacing w:val="-6"/>
          <w:sz w:val="24"/>
        </w:rPr>
        <w:t>н</w:t>
      </w:r>
      <w:r>
        <w:rPr>
          <w:b/>
          <w:color w:val="0E1115"/>
          <w:spacing w:val="-6"/>
          <w:sz w:val="23"/>
        </w:rPr>
        <w:t>се</w:t>
      </w:r>
      <w:r>
        <w:rPr>
          <w:b/>
          <w:color w:val="0E1115"/>
          <w:spacing w:val="-6"/>
          <w:sz w:val="24"/>
        </w:rPr>
        <w:t>н</w:t>
      </w:r>
      <w:r>
        <w:rPr>
          <w:b/>
          <w:color w:val="0E1115"/>
          <w:spacing w:val="-6"/>
          <w:sz w:val="23"/>
        </w:rPr>
        <w:t>сус</w:t>
      </w:r>
      <w:r>
        <w:rPr>
          <w:b/>
          <w:color w:val="0E1115"/>
          <w:spacing w:val="-2"/>
          <w:sz w:val="23"/>
        </w:rPr>
        <w:t> </w:t>
      </w:r>
      <w:r>
        <w:rPr>
          <w:rFonts w:ascii="Tahoma" w:hAnsi="Tahoma"/>
          <w:b/>
          <w:color w:val="0E1115"/>
          <w:spacing w:val="-6"/>
          <w:sz w:val="24"/>
        </w:rPr>
        <w:t>(</w:t>
      </w:r>
      <w:r>
        <w:rPr>
          <w:b/>
          <w:color w:val="0E1115"/>
          <w:spacing w:val="-6"/>
          <w:sz w:val="23"/>
        </w:rPr>
        <w:t>По</w:t>
      </w:r>
      <w:r>
        <w:rPr>
          <w:b/>
          <w:color w:val="0E1115"/>
          <w:spacing w:val="-6"/>
          <w:sz w:val="24"/>
        </w:rPr>
        <w:t>лн</w:t>
      </w:r>
      <w:r>
        <w:rPr>
          <w:b/>
          <w:color w:val="0E1115"/>
          <w:spacing w:val="-6"/>
          <w:sz w:val="23"/>
        </w:rPr>
        <w:t>ое</w:t>
      </w:r>
      <w:r>
        <w:rPr>
          <w:b/>
          <w:color w:val="0E1115"/>
          <w:spacing w:val="-1"/>
          <w:sz w:val="23"/>
        </w:rPr>
        <w:t> </w:t>
      </w:r>
      <w:r>
        <w:rPr>
          <w:b/>
          <w:color w:val="0E1115"/>
          <w:spacing w:val="-6"/>
          <w:sz w:val="23"/>
        </w:rPr>
        <w:t>е</w:t>
      </w:r>
      <w:r>
        <w:rPr>
          <w:b/>
          <w:color w:val="0E1115"/>
          <w:spacing w:val="-6"/>
          <w:sz w:val="24"/>
        </w:rPr>
        <w:t>дин</w:t>
      </w:r>
      <w:r>
        <w:rPr>
          <w:b/>
          <w:color w:val="0E1115"/>
          <w:spacing w:val="-6"/>
          <w:sz w:val="23"/>
        </w:rPr>
        <w:t>о</w:t>
      </w:r>
      <w:r>
        <w:rPr>
          <w:b/>
          <w:color w:val="0E1115"/>
          <w:spacing w:val="-6"/>
          <w:sz w:val="24"/>
        </w:rPr>
        <w:t>гл</w:t>
      </w:r>
      <w:r>
        <w:rPr>
          <w:b/>
          <w:color w:val="0E1115"/>
          <w:spacing w:val="-6"/>
          <w:sz w:val="23"/>
        </w:rPr>
        <w:t>ас</w:t>
      </w:r>
      <w:r>
        <w:rPr>
          <w:b/>
          <w:color w:val="0E1115"/>
          <w:spacing w:val="-6"/>
          <w:sz w:val="24"/>
        </w:rPr>
        <w:t>и</w:t>
      </w:r>
      <w:r>
        <w:rPr>
          <w:b/>
          <w:color w:val="0E1115"/>
          <w:spacing w:val="-6"/>
          <w:sz w:val="23"/>
        </w:rPr>
        <w:t>е</w:t>
      </w:r>
      <w:r>
        <w:rPr>
          <w:rFonts w:ascii="Tahoma" w:hAnsi="Tahoma"/>
          <w:b/>
          <w:color w:val="0E1115"/>
          <w:spacing w:val="-6"/>
          <w:sz w:val="24"/>
        </w:rPr>
        <w:t>)</w:t>
      </w:r>
    </w:p>
    <w:p>
      <w:pPr>
        <w:pStyle w:val="ListParagraph"/>
        <w:numPr>
          <w:ilvl w:val="1"/>
          <w:numId w:val="87"/>
        </w:numPr>
        <w:tabs>
          <w:tab w:pos="575" w:val="left" w:leader="none"/>
        </w:tabs>
        <w:spacing w:line="345" w:lineRule="auto" w:before="249" w:after="0"/>
        <w:ind w:left="575" w:right="625" w:hanging="255"/>
        <w:jc w:val="left"/>
        <w:rPr>
          <w:rFonts w:ascii="Tahoma" w:hAnsi="Tahoma"/>
          <w:sz w:val="24"/>
        </w:rPr>
      </w:pPr>
      <w:r>
        <w:rPr>
          <w:b/>
          <w:color w:val="0E1115"/>
          <w:sz w:val="23"/>
        </w:rPr>
        <w:t>Ка</w:t>
      </w:r>
      <w:r>
        <w:rPr>
          <w:b/>
          <w:color w:val="0E1115"/>
          <w:sz w:val="24"/>
        </w:rPr>
        <w:t>к </w:t>
      </w:r>
      <w:r>
        <w:rPr>
          <w:b/>
          <w:color w:val="0E1115"/>
          <w:sz w:val="23"/>
        </w:rPr>
        <w:t>ра</w:t>
      </w:r>
      <w:r>
        <w:rPr>
          <w:b/>
          <w:color w:val="0E1115"/>
          <w:sz w:val="24"/>
        </w:rPr>
        <w:t>б</w:t>
      </w:r>
      <w:r>
        <w:rPr>
          <w:b/>
          <w:color w:val="0E1115"/>
          <w:sz w:val="23"/>
        </w:rPr>
        <w:t>о</w:t>
      </w:r>
      <w:r>
        <w:rPr>
          <w:b/>
          <w:color w:val="0E1115"/>
          <w:sz w:val="24"/>
        </w:rPr>
        <w:t>т</w:t>
      </w:r>
      <w:r>
        <w:rPr>
          <w:b/>
          <w:color w:val="0E1115"/>
          <w:sz w:val="23"/>
        </w:rPr>
        <w:t>ае</w:t>
      </w:r>
      <w:r>
        <w:rPr>
          <w:b/>
          <w:color w:val="0E1115"/>
          <w:sz w:val="24"/>
        </w:rPr>
        <w:t>т</w:t>
      </w:r>
      <w:r>
        <w:rPr>
          <w:rFonts w:ascii="Tahoma" w:hAnsi="Tahoma"/>
          <w:b/>
          <w:color w:val="0E1115"/>
          <w:sz w:val="24"/>
        </w:rPr>
        <w:t>: </w:t>
      </w:r>
      <w:r>
        <w:rPr>
          <w:color w:val="0E1115"/>
          <w:sz w:val="24"/>
        </w:rPr>
        <w:t>Решение принимается</w:t>
      </w:r>
      <w:r>
        <w:rPr>
          <w:rFonts w:ascii="Tahoma" w:hAnsi="Tahoma"/>
          <w:color w:val="0E1115"/>
          <w:sz w:val="24"/>
        </w:rPr>
        <w:t>, </w:t>
      </w:r>
      <w:r>
        <w:rPr>
          <w:color w:val="0E1115"/>
          <w:sz w:val="24"/>
        </w:rPr>
        <w:t>только когда </w:t>
      </w:r>
      <w:r>
        <w:rPr>
          <w:i/>
          <w:color w:val="0E1115"/>
          <w:sz w:val="24"/>
        </w:rPr>
        <w:t>в</w:t>
      </w:r>
      <w:r>
        <w:rPr>
          <w:i/>
          <w:color w:val="0E1115"/>
          <w:sz w:val="23"/>
        </w:rPr>
        <w:t>се </w:t>
      </w:r>
      <w:r>
        <w:rPr>
          <w:color w:val="0E1115"/>
          <w:sz w:val="24"/>
        </w:rPr>
        <w:t>участники согласны</w:t>
      </w:r>
      <w:r>
        <w:rPr>
          <w:rFonts w:ascii="Tahoma" w:hAnsi="Tahoma"/>
          <w:color w:val="0E1115"/>
          <w:sz w:val="24"/>
        </w:rPr>
        <w:t>. </w:t>
      </w:r>
      <w:r>
        <w:rPr>
          <w:color w:val="0E1115"/>
          <w:w w:val="105"/>
          <w:sz w:val="24"/>
        </w:rPr>
        <w:t>Несогласные</w:t>
      </w:r>
      <w:r>
        <w:rPr>
          <w:color w:val="0E1115"/>
          <w:spacing w:val="-5"/>
          <w:w w:val="105"/>
          <w:sz w:val="24"/>
        </w:rPr>
        <w:t> </w:t>
      </w:r>
      <w:r>
        <w:rPr>
          <w:color w:val="0E1115"/>
          <w:w w:val="105"/>
          <w:sz w:val="24"/>
        </w:rPr>
        <w:t>могут</w:t>
      </w:r>
      <w:r>
        <w:rPr>
          <w:color w:val="0E1115"/>
          <w:spacing w:val="-5"/>
          <w:w w:val="105"/>
          <w:sz w:val="24"/>
        </w:rPr>
        <w:t> </w:t>
      </w:r>
      <w:r>
        <w:rPr>
          <w:color w:val="0E1115"/>
          <w:w w:val="105"/>
          <w:sz w:val="24"/>
        </w:rPr>
        <w:t>либо</w:t>
      </w:r>
      <w:r>
        <w:rPr>
          <w:color w:val="0E1115"/>
          <w:spacing w:val="-5"/>
          <w:w w:val="105"/>
          <w:sz w:val="24"/>
        </w:rPr>
        <w:t> </w:t>
      </w:r>
      <w:r>
        <w:rPr>
          <w:color w:val="0E1115"/>
          <w:w w:val="105"/>
          <w:sz w:val="24"/>
        </w:rPr>
        <w:t>согласиться</w:t>
      </w:r>
      <w:r>
        <w:rPr>
          <w:color w:val="0E1115"/>
          <w:spacing w:val="-5"/>
          <w:w w:val="105"/>
          <w:sz w:val="24"/>
        </w:rPr>
        <w:t> </w:t>
      </w:r>
      <w:r>
        <w:rPr>
          <w:rFonts w:ascii="Tahoma" w:hAnsi="Tahoma"/>
          <w:color w:val="0E1115"/>
          <w:w w:val="105"/>
          <w:sz w:val="24"/>
        </w:rPr>
        <w:t>(«</w:t>
      </w:r>
      <w:r>
        <w:rPr>
          <w:color w:val="0E1115"/>
          <w:w w:val="105"/>
          <w:sz w:val="24"/>
        </w:rPr>
        <w:t>я</w:t>
      </w:r>
      <w:r>
        <w:rPr>
          <w:color w:val="0E1115"/>
          <w:spacing w:val="-5"/>
          <w:w w:val="105"/>
          <w:sz w:val="24"/>
        </w:rPr>
        <w:t> </w:t>
      </w:r>
      <w:r>
        <w:rPr>
          <w:color w:val="0E1115"/>
          <w:w w:val="105"/>
          <w:sz w:val="24"/>
        </w:rPr>
        <w:t>могу</w:t>
      </w:r>
      <w:r>
        <w:rPr>
          <w:color w:val="0E1115"/>
          <w:spacing w:val="-5"/>
          <w:w w:val="105"/>
          <w:sz w:val="24"/>
        </w:rPr>
        <w:t> </w:t>
      </w:r>
      <w:r>
        <w:rPr>
          <w:color w:val="0E1115"/>
          <w:w w:val="105"/>
          <w:sz w:val="24"/>
        </w:rPr>
        <w:t>с</w:t>
      </w:r>
      <w:r>
        <w:rPr>
          <w:color w:val="0E1115"/>
          <w:spacing w:val="-5"/>
          <w:w w:val="105"/>
          <w:sz w:val="24"/>
        </w:rPr>
        <w:t> </w:t>
      </w:r>
      <w:r>
        <w:rPr>
          <w:color w:val="0E1115"/>
          <w:w w:val="105"/>
          <w:sz w:val="24"/>
        </w:rPr>
        <w:t>этим</w:t>
      </w:r>
      <w:r>
        <w:rPr>
          <w:color w:val="0E1115"/>
          <w:spacing w:val="-5"/>
          <w:w w:val="105"/>
          <w:sz w:val="24"/>
        </w:rPr>
        <w:t> </w:t>
      </w:r>
      <w:r>
        <w:rPr>
          <w:color w:val="0E1115"/>
          <w:w w:val="105"/>
          <w:sz w:val="24"/>
        </w:rPr>
        <w:t>жить</w:t>
      </w:r>
      <w:r>
        <w:rPr>
          <w:rFonts w:ascii="Tahoma" w:hAnsi="Tahoma"/>
          <w:color w:val="0E1115"/>
          <w:w w:val="105"/>
          <w:sz w:val="24"/>
        </w:rPr>
        <w:t>»),</w:t>
      </w:r>
      <w:r>
        <w:rPr>
          <w:rFonts w:ascii="Tahoma" w:hAnsi="Tahoma"/>
          <w:color w:val="0E1115"/>
          <w:spacing w:val="-14"/>
          <w:w w:val="105"/>
          <w:sz w:val="24"/>
        </w:rPr>
        <w:t> </w:t>
      </w:r>
      <w:r>
        <w:rPr>
          <w:color w:val="0E1115"/>
          <w:w w:val="105"/>
          <w:sz w:val="24"/>
        </w:rPr>
        <w:t>либо</w:t>
      </w:r>
      <w:r>
        <w:rPr>
          <w:color w:val="0E1115"/>
          <w:spacing w:val="-5"/>
          <w:w w:val="105"/>
          <w:sz w:val="24"/>
        </w:rPr>
        <w:t> </w:t>
      </w:r>
      <w:r>
        <w:rPr>
          <w:color w:val="0E1115"/>
          <w:w w:val="105"/>
          <w:sz w:val="24"/>
        </w:rPr>
        <w:t>их возражения должны быть интегрированы в решение</w:t>
      </w:r>
      <w:r>
        <w:rPr>
          <w:rFonts w:ascii="Tahoma" w:hAnsi="Tahoma"/>
          <w:color w:val="0E1115"/>
          <w:w w:val="105"/>
          <w:sz w:val="24"/>
        </w:rPr>
        <w:t>.</w:t>
      </w:r>
    </w:p>
    <w:p>
      <w:pPr>
        <w:pStyle w:val="ListParagraph"/>
        <w:numPr>
          <w:ilvl w:val="1"/>
          <w:numId w:val="87"/>
        </w:numPr>
        <w:tabs>
          <w:tab w:pos="575" w:val="left" w:leader="none"/>
        </w:tabs>
        <w:spacing w:line="345" w:lineRule="auto" w:before="95" w:after="0"/>
        <w:ind w:left="575" w:right="354" w:hanging="255"/>
        <w:jc w:val="left"/>
        <w:rPr>
          <w:rFonts w:ascii="Tahoma" w:hAnsi="Tahoma"/>
          <w:sz w:val="24"/>
        </w:rPr>
      </w:pPr>
      <w:r>
        <w:rPr>
          <w:b/>
          <w:color w:val="0E1115"/>
          <w:sz w:val="23"/>
        </w:rPr>
        <w:t>П</w:t>
      </w:r>
      <w:r>
        <w:rPr>
          <w:b/>
          <w:color w:val="0E1115"/>
          <w:sz w:val="24"/>
        </w:rPr>
        <w:t>лю</w:t>
      </w:r>
      <w:r>
        <w:rPr>
          <w:b/>
          <w:color w:val="0E1115"/>
          <w:sz w:val="23"/>
        </w:rPr>
        <w:t>с</w:t>
      </w:r>
      <w:r>
        <w:rPr>
          <w:b/>
          <w:color w:val="0E1115"/>
          <w:sz w:val="24"/>
        </w:rPr>
        <w:t>ы</w:t>
      </w:r>
      <w:r>
        <w:rPr>
          <w:rFonts w:ascii="Tahoma" w:hAnsi="Tahoma"/>
          <w:b/>
          <w:color w:val="0E1115"/>
          <w:sz w:val="24"/>
        </w:rPr>
        <w:t>: </w:t>
      </w:r>
      <w:r>
        <w:rPr>
          <w:color w:val="0E1115"/>
          <w:sz w:val="24"/>
        </w:rPr>
        <w:t>Максимально учитывает мнение каждого</w:t>
      </w:r>
      <w:r>
        <w:rPr>
          <w:rFonts w:ascii="Tahoma" w:hAnsi="Tahoma"/>
          <w:color w:val="0E1115"/>
          <w:sz w:val="24"/>
        </w:rPr>
        <w:t>, </w:t>
      </w:r>
      <w:r>
        <w:rPr>
          <w:color w:val="0E1115"/>
          <w:sz w:val="24"/>
        </w:rPr>
        <w:t>создает глубинное </w:t>
      </w:r>
      <w:r>
        <w:rPr>
          <w:color w:val="0E1115"/>
          <w:sz w:val="24"/>
        </w:rPr>
        <w:t>чувство </w:t>
      </w:r>
      <w:r>
        <w:rPr>
          <w:color w:val="0E1115"/>
          <w:spacing w:val="-2"/>
          <w:sz w:val="24"/>
        </w:rPr>
        <w:t>сопричастности</w:t>
      </w:r>
      <w:r>
        <w:rPr>
          <w:rFonts w:ascii="Tahoma" w:hAnsi="Tahoma"/>
          <w:color w:val="0E1115"/>
          <w:spacing w:val="-2"/>
          <w:sz w:val="24"/>
        </w:rPr>
        <w:t>.</w:t>
      </w:r>
    </w:p>
    <w:p>
      <w:pPr>
        <w:pStyle w:val="ListParagraph"/>
        <w:numPr>
          <w:ilvl w:val="1"/>
          <w:numId w:val="87"/>
        </w:numPr>
        <w:tabs>
          <w:tab w:pos="575" w:val="left" w:leader="none"/>
        </w:tabs>
        <w:spacing w:line="345" w:lineRule="auto" w:before="93" w:after="0"/>
        <w:ind w:left="575" w:right="709" w:hanging="255"/>
        <w:jc w:val="left"/>
        <w:rPr>
          <w:rFonts w:ascii="Tahoma" w:hAnsi="Tahoma"/>
          <w:sz w:val="24"/>
        </w:rPr>
      </w:pPr>
      <w:r>
        <w:rPr>
          <w:b/>
          <w:color w:val="0E1115"/>
          <w:sz w:val="23"/>
        </w:rPr>
        <w:t>М</w:t>
      </w:r>
      <w:r>
        <w:rPr>
          <w:b/>
          <w:color w:val="0E1115"/>
          <w:sz w:val="24"/>
        </w:rPr>
        <w:t>ин</w:t>
      </w:r>
      <w:r>
        <w:rPr>
          <w:b/>
          <w:color w:val="0E1115"/>
          <w:sz w:val="23"/>
        </w:rPr>
        <w:t>ус</w:t>
      </w:r>
      <w:r>
        <w:rPr>
          <w:b/>
          <w:color w:val="0E1115"/>
          <w:sz w:val="24"/>
        </w:rPr>
        <w:t>ы</w:t>
      </w:r>
      <w:r>
        <w:rPr>
          <w:rFonts w:ascii="Tahoma" w:hAnsi="Tahoma"/>
          <w:b/>
          <w:color w:val="0E1115"/>
          <w:sz w:val="24"/>
        </w:rPr>
        <w:t>: </w:t>
      </w:r>
      <w:r>
        <w:rPr>
          <w:color w:val="0E1115"/>
          <w:sz w:val="24"/>
        </w:rPr>
        <w:t>Крайне медленный</w:t>
      </w:r>
      <w:r>
        <w:rPr>
          <w:rFonts w:ascii="Tahoma" w:hAnsi="Tahoma"/>
          <w:color w:val="0E1115"/>
          <w:sz w:val="24"/>
        </w:rPr>
        <w:t>, </w:t>
      </w:r>
      <w:r>
        <w:rPr>
          <w:color w:val="0E1115"/>
          <w:sz w:val="24"/>
        </w:rPr>
        <w:t>уязвим для </w:t>
      </w:r>
      <w:r>
        <w:rPr>
          <w:rFonts w:ascii="Tahoma" w:hAnsi="Tahoma"/>
          <w:color w:val="0E1115"/>
          <w:sz w:val="24"/>
        </w:rPr>
        <w:t>«</w:t>
      </w:r>
      <w:r>
        <w:rPr>
          <w:color w:val="0E1115"/>
          <w:sz w:val="24"/>
        </w:rPr>
        <w:t>вето</w:t>
      </w:r>
      <w:r>
        <w:rPr>
          <w:rFonts w:ascii="Tahoma" w:hAnsi="Tahoma"/>
          <w:color w:val="0E1115"/>
          <w:sz w:val="24"/>
        </w:rPr>
        <w:t>» </w:t>
      </w:r>
      <w:r>
        <w:rPr>
          <w:color w:val="0E1115"/>
          <w:sz w:val="24"/>
        </w:rPr>
        <w:t>одного человека </w:t>
      </w:r>
      <w:r>
        <w:rPr>
          <w:rFonts w:ascii="Tahoma" w:hAnsi="Tahoma"/>
          <w:color w:val="0E1115"/>
          <w:sz w:val="24"/>
        </w:rPr>
        <w:t>(</w:t>
      </w:r>
      <w:r>
        <w:rPr>
          <w:color w:val="0E1115"/>
          <w:sz w:val="24"/>
        </w:rPr>
        <w:t>тирания меньшинства</w:t>
      </w:r>
      <w:r>
        <w:rPr>
          <w:rFonts w:ascii="Tahoma" w:hAnsi="Tahoma"/>
          <w:color w:val="0E1115"/>
          <w:sz w:val="24"/>
        </w:rPr>
        <w:t>), </w:t>
      </w:r>
      <w:r>
        <w:rPr>
          <w:color w:val="0E1115"/>
          <w:sz w:val="24"/>
        </w:rPr>
        <w:t>требует высокой культуры диалога</w:t>
      </w:r>
      <w:r>
        <w:rPr>
          <w:rFonts w:ascii="Tahoma" w:hAnsi="Tahoma"/>
          <w:color w:val="0E1115"/>
          <w:sz w:val="24"/>
        </w:rPr>
        <w:t>.</w:t>
      </w:r>
    </w:p>
    <w:p>
      <w:pPr>
        <w:pStyle w:val="ListParagraph"/>
        <w:numPr>
          <w:ilvl w:val="1"/>
          <w:numId w:val="87"/>
        </w:numPr>
        <w:tabs>
          <w:tab w:pos="575" w:val="left" w:leader="none"/>
        </w:tabs>
        <w:spacing w:line="345" w:lineRule="auto" w:before="93" w:after="0"/>
        <w:ind w:left="575" w:right="353" w:hanging="255"/>
        <w:jc w:val="left"/>
        <w:rPr>
          <w:rFonts w:ascii="Tahoma" w:hAnsi="Tahoma"/>
          <w:sz w:val="24"/>
        </w:rPr>
      </w:pPr>
      <w:r>
        <w:rPr>
          <w:b/>
          <w:color w:val="0E1115"/>
          <w:spacing w:val="-4"/>
          <w:sz w:val="23"/>
        </w:rPr>
        <w:t>А</w:t>
      </w:r>
      <w:r>
        <w:rPr>
          <w:b/>
          <w:color w:val="0E1115"/>
          <w:spacing w:val="-4"/>
          <w:sz w:val="24"/>
        </w:rPr>
        <w:t>д</w:t>
      </w:r>
      <w:r>
        <w:rPr>
          <w:b/>
          <w:color w:val="0E1115"/>
          <w:spacing w:val="-4"/>
          <w:sz w:val="23"/>
        </w:rPr>
        <w:t>а</w:t>
      </w:r>
      <w:r>
        <w:rPr>
          <w:b/>
          <w:color w:val="0E1115"/>
          <w:spacing w:val="-4"/>
          <w:sz w:val="24"/>
        </w:rPr>
        <w:t>пт</w:t>
      </w:r>
      <w:r>
        <w:rPr>
          <w:b/>
          <w:color w:val="0E1115"/>
          <w:spacing w:val="-4"/>
          <w:sz w:val="23"/>
        </w:rPr>
        <w:t>а</w:t>
      </w:r>
      <w:r>
        <w:rPr>
          <w:b/>
          <w:color w:val="0E1115"/>
          <w:spacing w:val="-4"/>
          <w:sz w:val="24"/>
        </w:rPr>
        <w:t>ция</w:t>
      </w:r>
      <w:r>
        <w:rPr>
          <w:b/>
          <w:color w:val="0E1115"/>
          <w:spacing w:val="-6"/>
          <w:sz w:val="24"/>
        </w:rPr>
        <w:t> </w:t>
      </w:r>
      <w:r>
        <w:rPr>
          <w:b/>
          <w:color w:val="0E1115"/>
          <w:spacing w:val="-4"/>
          <w:sz w:val="24"/>
        </w:rPr>
        <w:t>для</w:t>
      </w:r>
      <w:r>
        <w:rPr>
          <w:b/>
          <w:color w:val="0E1115"/>
          <w:spacing w:val="-6"/>
          <w:sz w:val="24"/>
        </w:rPr>
        <w:t> </w:t>
      </w:r>
      <w:r>
        <w:rPr>
          <w:b/>
          <w:color w:val="0E1115"/>
          <w:spacing w:val="-4"/>
          <w:sz w:val="24"/>
        </w:rPr>
        <w:t>эк</w:t>
      </w:r>
      <w:r>
        <w:rPr>
          <w:b/>
          <w:color w:val="0E1115"/>
          <w:spacing w:val="-4"/>
          <w:sz w:val="23"/>
        </w:rPr>
        <w:t>о</w:t>
      </w:r>
      <w:r>
        <w:rPr>
          <w:b/>
          <w:color w:val="0E1115"/>
          <w:spacing w:val="-4"/>
          <w:sz w:val="24"/>
        </w:rPr>
        <w:t>н</w:t>
      </w:r>
      <w:r>
        <w:rPr>
          <w:b/>
          <w:color w:val="0E1115"/>
          <w:spacing w:val="-4"/>
          <w:sz w:val="23"/>
        </w:rPr>
        <w:t>о</w:t>
      </w:r>
      <w:r>
        <w:rPr>
          <w:b/>
          <w:color w:val="0E1115"/>
          <w:spacing w:val="-4"/>
          <w:sz w:val="24"/>
        </w:rPr>
        <w:t>мики</w:t>
      </w:r>
      <w:r>
        <w:rPr>
          <w:b/>
          <w:color w:val="0E1115"/>
          <w:spacing w:val="-6"/>
          <w:sz w:val="24"/>
        </w:rPr>
        <w:t> </w:t>
      </w:r>
      <w:r>
        <w:rPr>
          <w:b/>
          <w:color w:val="0E1115"/>
          <w:spacing w:val="-4"/>
          <w:sz w:val="24"/>
        </w:rPr>
        <w:t>д</w:t>
      </w:r>
      <w:r>
        <w:rPr>
          <w:b/>
          <w:color w:val="0E1115"/>
          <w:spacing w:val="-4"/>
          <w:sz w:val="23"/>
        </w:rPr>
        <w:t>ара</w:t>
      </w:r>
      <w:r>
        <w:rPr>
          <w:rFonts w:ascii="Tahoma" w:hAnsi="Tahoma"/>
          <w:b/>
          <w:color w:val="0E1115"/>
          <w:spacing w:val="-4"/>
          <w:sz w:val="24"/>
        </w:rPr>
        <w:t>: </w:t>
      </w:r>
      <w:r>
        <w:rPr>
          <w:color w:val="0E1115"/>
          <w:spacing w:val="-4"/>
          <w:sz w:val="24"/>
        </w:rPr>
        <w:t>Использовать </w:t>
      </w:r>
      <w:r>
        <w:rPr>
          <w:b/>
          <w:color w:val="0E1115"/>
          <w:spacing w:val="-4"/>
          <w:sz w:val="24"/>
        </w:rPr>
        <w:t>т</w:t>
      </w:r>
      <w:r>
        <w:rPr>
          <w:b/>
          <w:color w:val="0E1115"/>
          <w:spacing w:val="-4"/>
          <w:sz w:val="23"/>
        </w:rPr>
        <w:t>о</w:t>
      </w:r>
      <w:r>
        <w:rPr>
          <w:b/>
          <w:color w:val="0E1115"/>
          <w:spacing w:val="-4"/>
          <w:sz w:val="24"/>
        </w:rPr>
        <w:t>льк</w:t>
      </w:r>
      <w:r>
        <w:rPr>
          <w:b/>
          <w:color w:val="0E1115"/>
          <w:spacing w:val="-4"/>
          <w:sz w:val="23"/>
        </w:rPr>
        <w:t>о </w:t>
      </w:r>
      <w:r>
        <w:rPr>
          <w:b/>
          <w:color w:val="0E1115"/>
          <w:spacing w:val="-4"/>
          <w:sz w:val="24"/>
        </w:rPr>
        <w:t>для</w:t>
      </w:r>
      <w:r>
        <w:rPr>
          <w:b/>
          <w:color w:val="0E1115"/>
          <w:spacing w:val="-6"/>
          <w:sz w:val="24"/>
        </w:rPr>
        <w:t> </w:t>
      </w:r>
      <w:r>
        <w:rPr>
          <w:b/>
          <w:color w:val="0E1115"/>
          <w:spacing w:val="-4"/>
          <w:sz w:val="24"/>
        </w:rPr>
        <w:t>ф</w:t>
      </w:r>
      <w:r>
        <w:rPr>
          <w:b/>
          <w:color w:val="0E1115"/>
          <w:spacing w:val="-4"/>
          <w:sz w:val="23"/>
        </w:rPr>
        <w:t>у</w:t>
      </w:r>
      <w:r>
        <w:rPr>
          <w:b/>
          <w:color w:val="0E1115"/>
          <w:spacing w:val="-4"/>
          <w:sz w:val="24"/>
        </w:rPr>
        <w:t>нд</w:t>
      </w:r>
      <w:r>
        <w:rPr>
          <w:b/>
          <w:color w:val="0E1115"/>
          <w:spacing w:val="-4"/>
          <w:sz w:val="23"/>
        </w:rPr>
        <w:t>а</w:t>
      </w:r>
      <w:r>
        <w:rPr>
          <w:b/>
          <w:color w:val="0E1115"/>
          <w:spacing w:val="-4"/>
          <w:sz w:val="24"/>
        </w:rPr>
        <w:t>м</w:t>
      </w:r>
      <w:r>
        <w:rPr>
          <w:b/>
          <w:color w:val="0E1115"/>
          <w:spacing w:val="-4"/>
          <w:sz w:val="23"/>
        </w:rPr>
        <w:t>е</w:t>
      </w:r>
      <w:r>
        <w:rPr>
          <w:b/>
          <w:color w:val="0E1115"/>
          <w:spacing w:val="-4"/>
          <w:sz w:val="24"/>
        </w:rPr>
        <w:t>нт</w:t>
      </w:r>
      <w:r>
        <w:rPr>
          <w:b/>
          <w:color w:val="0E1115"/>
          <w:spacing w:val="-4"/>
          <w:sz w:val="23"/>
        </w:rPr>
        <w:t>а</w:t>
      </w:r>
      <w:r>
        <w:rPr>
          <w:b/>
          <w:color w:val="0E1115"/>
          <w:spacing w:val="-4"/>
          <w:sz w:val="24"/>
        </w:rPr>
        <w:t>льны</w:t>
      </w:r>
      <w:r>
        <w:rPr>
          <w:b/>
          <w:color w:val="0E1115"/>
          <w:spacing w:val="-4"/>
          <w:sz w:val="23"/>
        </w:rPr>
        <w:t>х</w:t>
      </w:r>
      <w:r>
        <w:rPr>
          <w:rFonts w:ascii="Tahoma" w:hAnsi="Tahoma"/>
          <w:b/>
          <w:color w:val="0E1115"/>
          <w:spacing w:val="-4"/>
          <w:sz w:val="24"/>
        </w:rPr>
        <w:t>, </w:t>
      </w:r>
      <w:r>
        <w:rPr>
          <w:b/>
          <w:color w:val="0E1115"/>
          <w:sz w:val="24"/>
        </w:rPr>
        <w:t>изм</w:t>
      </w:r>
      <w:r>
        <w:rPr>
          <w:b/>
          <w:color w:val="0E1115"/>
          <w:sz w:val="23"/>
        </w:rPr>
        <w:t>е</w:t>
      </w:r>
      <w:r>
        <w:rPr>
          <w:b/>
          <w:color w:val="0E1115"/>
          <w:sz w:val="24"/>
        </w:rPr>
        <w:t>няющи</w:t>
      </w:r>
      <w:r>
        <w:rPr>
          <w:b/>
          <w:color w:val="0E1115"/>
          <w:sz w:val="23"/>
        </w:rPr>
        <w:t>х </w:t>
      </w:r>
      <w:r>
        <w:rPr>
          <w:b/>
          <w:color w:val="0E1115"/>
          <w:sz w:val="24"/>
        </w:rPr>
        <w:t>жизнь </w:t>
      </w:r>
      <w:r>
        <w:rPr>
          <w:b/>
          <w:color w:val="0E1115"/>
          <w:sz w:val="23"/>
        </w:rPr>
        <w:t>ре</w:t>
      </w:r>
      <w:r>
        <w:rPr>
          <w:b/>
          <w:color w:val="0E1115"/>
          <w:sz w:val="24"/>
        </w:rPr>
        <w:t>ш</w:t>
      </w:r>
      <w:r>
        <w:rPr>
          <w:b/>
          <w:color w:val="0E1115"/>
          <w:sz w:val="23"/>
        </w:rPr>
        <w:t>е</w:t>
      </w:r>
      <w:r>
        <w:rPr>
          <w:b/>
          <w:color w:val="0E1115"/>
          <w:sz w:val="24"/>
        </w:rPr>
        <w:t>ни</w:t>
      </w:r>
      <w:r>
        <w:rPr>
          <w:b/>
          <w:color w:val="0E1115"/>
          <w:sz w:val="23"/>
        </w:rPr>
        <w:t>й </w:t>
      </w:r>
      <w:r>
        <w:rPr>
          <w:rFonts w:ascii="Tahoma" w:hAnsi="Tahoma"/>
          <w:color w:val="0E1115"/>
          <w:sz w:val="24"/>
        </w:rPr>
        <w:t>(</w:t>
      </w:r>
      <w:r>
        <w:rPr>
          <w:color w:val="0E1115"/>
          <w:sz w:val="24"/>
        </w:rPr>
        <w:t>например</w:t>
      </w:r>
      <w:r>
        <w:rPr>
          <w:rFonts w:ascii="Tahoma" w:hAnsi="Tahoma"/>
          <w:color w:val="0E1115"/>
          <w:sz w:val="24"/>
        </w:rPr>
        <w:t>, </w:t>
      </w:r>
      <w:r>
        <w:rPr>
          <w:color w:val="0E1115"/>
          <w:sz w:val="24"/>
        </w:rPr>
        <w:t>принятие этического кодекса</w:t>
      </w:r>
      <w:r>
        <w:rPr>
          <w:rFonts w:ascii="Tahoma" w:hAnsi="Tahoma"/>
          <w:color w:val="0E1115"/>
          <w:sz w:val="24"/>
        </w:rPr>
        <w:t>, </w:t>
      </w:r>
      <w:r>
        <w:rPr>
          <w:color w:val="0E1115"/>
          <w:sz w:val="24"/>
        </w:rPr>
        <w:t>изменение границ сообщества</w:t>
      </w:r>
      <w:r>
        <w:rPr>
          <w:rFonts w:ascii="Tahoma" w:hAnsi="Tahoma"/>
          <w:color w:val="0E1115"/>
          <w:sz w:val="24"/>
        </w:rPr>
        <w:t>, </w:t>
      </w:r>
      <w:r>
        <w:rPr>
          <w:color w:val="0E1115"/>
          <w:sz w:val="24"/>
        </w:rPr>
        <w:t>крупные проекты</w:t>
      </w:r>
      <w:r>
        <w:rPr>
          <w:rFonts w:ascii="Tahoma" w:hAnsi="Tahoma"/>
          <w:color w:val="0E1115"/>
          <w:sz w:val="24"/>
        </w:rPr>
        <w:t>, </w:t>
      </w:r>
      <w:r>
        <w:rPr>
          <w:color w:val="0E1115"/>
          <w:sz w:val="24"/>
        </w:rPr>
        <w:t>затрагивающие всех</w:t>
      </w:r>
      <w:r>
        <w:rPr>
          <w:rFonts w:ascii="Tahoma" w:hAnsi="Tahoma"/>
          <w:color w:val="0E1115"/>
          <w:sz w:val="24"/>
        </w:rPr>
        <w:t>). </w:t>
      </w:r>
      <w:r>
        <w:rPr>
          <w:color w:val="0E1115"/>
          <w:sz w:val="24"/>
        </w:rPr>
        <w:t>Для повседневных решений </w:t>
      </w:r>
      <w:r>
        <w:rPr>
          <w:rFonts w:ascii="Tahoma" w:hAnsi="Tahoma"/>
          <w:color w:val="0E1115"/>
          <w:sz w:val="24"/>
        </w:rPr>
        <w:t>— </w:t>
      </w:r>
      <w:r>
        <w:rPr>
          <w:color w:val="0E1115"/>
          <w:sz w:val="24"/>
        </w:rPr>
        <w:t>не подходит</w:t>
      </w:r>
      <w:r>
        <w:rPr>
          <w:rFonts w:ascii="Tahoma" w:hAnsi="Tahoma"/>
          <w:color w:val="0E1115"/>
          <w:sz w:val="24"/>
        </w:rPr>
        <w:t>.</w:t>
      </w:r>
    </w:p>
    <w:p>
      <w:pPr>
        <w:pStyle w:val="ListParagraph"/>
        <w:numPr>
          <w:ilvl w:val="0"/>
          <w:numId w:val="87"/>
        </w:numPr>
        <w:tabs>
          <w:tab w:pos="586" w:val="left" w:leader="none"/>
        </w:tabs>
        <w:spacing w:line="240" w:lineRule="auto" w:before="246" w:after="0"/>
        <w:ind w:left="586" w:right="0" w:hanging="281"/>
        <w:jc w:val="left"/>
        <w:rPr>
          <w:rFonts w:ascii="Tahoma" w:hAnsi="Tahoma"/>
          <w:b/>
          <w:sz w:val="24"/>
        </w:rPr>
      </w:pPr>
      <w:r>
        <w:rPr>
          <w:b/>
          <w:color w:val="0E1115"/>
          <w:spacing w:val="-6"/>
          <w:sz w:val="23"/>
        </w:rPr>
        <w:t>Со</w:t>
      </w:r>
      <w:r>
        <w:rPr>
          <w:b/>
          <w:color w:val="0E1115"/>
          <w:spacing w:val="-6"/>
          <w:sz w:val="24"/>
        </w:rPr>
        <w:t>ци</w:t>
      </w:r>
      <w:r>
        <w:rPr>
          <w:b/>
          <w:color w:val="0E1115"/>
          <w:spacing w:val="-6"/>
          <w:sz w:val="23"/>
        </w:rPr>
        <w:t>о</w:t>
      </w:r>
      <w:r>
        <w:rPr>
          <w:b/>
          <w:color w:val="0E1115"/>
          <w:spacing w:val="-6"/>
          <w:sz w:val="24"/>
        </w:rPr>
        <w:t>к</w:t>
      </w:r>
      <w:r>
        <w:rPr>
          <w:b/>
          <w:color w:val="0E1115"/>
          <w:spacing w:val="-6"/>
          <w:sz w:val="23"/>
        </w:rPr>
        <w:t>ра</w:t>
      </w:r>
      <w:r>
        <w:rPr>
          <w:b/>
          <w:color w:val="0E1115"/>
          <w:spacing w:val="-6"/>
          <w:sz w:val="24"/>
        </w:rPr>
        <w:t>тия </w:t>
      </w:r>
      <w:r>
        <w:rPr>
          <w:rFonts w:ascii="Tahoma" w:hAnsi="Tahoma"/>
          <w:b/>
          <w:color w:val="0E1115"/>
          <w:spacing w:val="-6"/>
          <w:sz w:val="24"/>
        </w:rPr>
        <w:t>(</w:t>
      </w:r>
      <w:r>
        <w:rPr>
          <w:b/>
          <w:color w:val="0E1115"/>
          <w:spacing w:val="-6"/>
          <w:sz w:val="23"/>
        </w:rPr>
        <w:t>Пр</w:t>
      </w:r>
      <w:r>
        <w:rPr>
          <w:b/>
          <w:color w:val="0E1115"/>
          <w:spacing w:val="-6"/>
          <w:sz w:val="24"/>
        </w:rPr>
        <w:t>иняти</w:t>
      </w:r>
      <w:r>
        <w:rPr>
          <w:b/>
          <w:color w:val="0E1115"/>
          <w:spacing w:val="-6"/>
          <w:sz w:val="23"/>
        </w:rPr>
        <w:t>е</w:t>
      </w:r>
      <w:r>
        <w:rPr>
          <w:b/>
          <w:color w:val="0E1115"/>
          <w:spacing w:val="-3"/>
          <w:sz w:val="23"/>
        </w:rPr>
        <w:t> </w:t>
      </w:r>
      <w:r>
        <w:rPr>
          <w:b/>
          <w:color w:val="0E1115"/>
          <w:spacing w:val="-6"/>
          <w:sz w:val="24"/>
        </w:rPr>
        <w:t>п</w:t>
      </w:r>
      <w:r>
        <w:rPr>
          <w:b/>
          <w:color w:val="0E1115"/>
          <w:spacing w:val="-6"/>
          <w:sz w:val="23"/>
        </w:rPr>
        <w:t>о</w:t>
      </w:r>
      <w:r>
        <w:rPr>
          <w:b/>
          <w:color w:val="0E1115"/>
          <w:spacing w:val="-2"/>
          <w:sz w:val="23"/>
        </w:rPr>
        <w:t> </w:t>
      </w:r>
      <w:r>
        <w:rPr>
          <w:b/>
          <w:color w:val="0E1115"/>
          <w:spacing w:val="-6"/>
          <w:sz w:val="23"/>
        </w:rPr>
        <w:t>о</w:t>
      </w:r>
      <w:r>
        <w:rPr>
          <w:b/>
          <w:color w:val="0E1115"/>
          <w:spacing w:val="-6"/>
          <w:sz w:val="24"/>
        </w:rPr>
        <w:t>б</w:t>
      </w:r>
      <w:r>
        <w:rPr>
          <w:b/>
          <w:color w:val="0E1115"/>
          <w:spacing w:val="-6"/>
          <w:sz w:val="23"/>
        </w:rPr>
        <w:t>ос</w:t>
      </w:r>
      <w:r>
        <w:rPr>
          <w:b/>
          <w:color w:val="0E1115"/>
          <w:spacing w:val="-6"/>
          <w:sz w:val="24"/>
        </w:rPr>
        <w:t>н</w:t>
      </w:r>
      <w:r>
        <w:rPr>
          <w:b/>
          <w:color w:val="0E1115"/>
          <w:spacing w:val="-6"/>
          <w:sz w:val="23"/>
        </w:rPr>
        <w:t>о</w:t>
      </w:r>
      <w:r>
        <w:rPr>
          <w:b/>
          <w:color w:val="0E1115"/>
          <w:spacing w:val="-6"/>
          <w:sz w:val="24"/>
        </w:rPr>
        <w:t>в</w:t>
      </w:r>
      <w:r>
        <w:rPr>
          <w:b/>
          <w:color w:val="0E1115"/>
          <w:spacing w:val="-6"/>
          <w:sz w:val="23"/>
        </w:rPr>
        <w:t>а</w:t>
      </w:r>
      <w:r>
        <w:rPr>
          <w:b/>
          <w:color w:val="0E1115"/>
          <w:spacing w:val="-6"/>
          <w:sz w:val="24"/>
        </w:rPr>
        <w:t>нным в</w:t>
      </w:r>
      <w:r>
        <w:rPr>
          <w:b/>
          <w:color w:val="0E1115"/>
          <w:spacing w:val="-6"/>
          <w:sz w:val="23"/>
        </w:rPr>
        <w:t>о</w:t>
      </w:r>
      <w:r>
        <w:rPr>
          <w:b/>
          <w:color w:val="0E1115"/>
          <w:spacing w:val="-6"/>
          <w:sz w:val="24"/>
        </w:rPr>
        <w:t>з</w:t>
      </w:r>
      <w:r>
        <w:rPr>
          <w:b/>
          <w:color w:val="0E1115"/>
          <w:spacing w:val="-6"/>
          <w:sz w:val="23"/>
        </w:rPr>
        <w:t>ра</w:t>
      </w:r>
      <w:r>
        <w:rPr>
          <w:b/>
          <w:color w:val="0E1115"/>
          <w:spacing w:val="-6"/>
          <w:sz w:val="24"/>
        </w:rPr>
        <w:t>ж</w:t>
      </w:r>
      <w:r>
        <w:rPr>
          <w:b/>
          <w:color w:val="0E1115"/>
          <w:spacing w:val="-6"/>
          <w:sz w:val="23"/>
        </w:rPr>
        <w:t>е</w:t>
      </w:r>
      <w:r>
        <w:rPr>
          <w:b/>
          <w:color w:val="0E1115"/>
          <w:spacing w:val="-6"/>
          <w:sz w:val="24"/>
        </w:rPr>
        <w:t>ниям</w:t>
      </w:r>
      <w:r>
        <w:rPr>
          <w:rFonts w:ascii="Tahoma" w:hAnsi="Tahoma"/>
          <w:b/>
          <w:color w:val="0E1115"/>
          <w:spacing w:val="-6"/>
          <w:sz w:val="24"/>
        </w:rPr>
        <w:t>)</w:t>
      </w:r>
    </w:p>
    <w:p>
      <w:pPr>
        <w:pStyle w:val="ListParagraph"/>
        <w:numPr>
          <w:ilvl w:val="1"/>
          <w:numId w:val="87"/>
        </w:numPr>
        <w:tabs>
          <w:tab w:pos="575" w:val="left" w:leader="none"/>
        </w:tabs>
        <w:spacing w:line="345" w:lineRule="auto" w:before="249" w:after="0"/>
        <w:ind w:left="575" w:right="379" w:hanging="255"/>
        <w:jc w:val="left"/>
        <w:rPr>
          <w:rFonts w:ascii="Tahoma" w:hAnsi="Tahoma"/>
          <w:sz w:val="24"/>
        </w:rPr>
      </w:pPr>
      <w:r>
        <w:rPr>
          <w:b/>
          <w:color w:val="0E1115"/>
          <w:sz w:val="23"/>
        </w:rPr>
        <w:t>Ка</w:t>
      </w:r>
      <w:r>
        <w:rPr>
          <w:b/>
          <w:color w:val="0E1115"/>
          <w:sz w:val="24"/>
        </w:rPr>
        <w:t>к</w:t>
      </w:r>
      <w:r>
        <w:rPr>
          <w:b/>
          <w:color w:val="0E1115"/>
          <w:spacing w:val="-16"/>
          <w:sz w:val="24"/>
        </w:rPr>
        <w:t> </w:t>
      </w:r>
      <w:r>
        <w:rPr>
          <w:b/>
          <w:color w:val="0E1115"/>
          <w:sz w:val="23"/>
        </w:rPr>
        <w:t>ра</w:t>
      </w:r>
      <w:r>
        <w:rPr>
          <w:b/>
          <w:color w:val="0E1115"/>
          <w:sz w:val="24"/>
        </w:rPr>
        <w:t>б</w:t>
      </w:r>
      <w:r>
        <w:rPr>
          <w:b/>
          <w:color w:val="0E1115"/>
          <w:sz w:val="23"/>
        </w:rPr>
        <w:t>о</w:t>
      </w:r>
      <w:r>
        <w:rPr>
          <w:b/>
          <w:color w:val="0E1115"/>
          <w:sz w:val="24"/>
        </w:rPr>
        <w:t>т</w:t>
      </w:r>
      <w:r>
        <w:rPr>
          <w:b/>
          <w:color w:val="0E1115"/>
          <w:sz w:val="23"/>
        </w:rPr>
        <w:t>ае</w:t>
      </w:r>
      <w:r>
        <w:rPr>
          <w:b/>
          <w:color w:val="0E1115"/>
          <w:sz w:val="24"/>
        </w:rPr>
        <w:t>т</w:t>
      </w:r>
      <w:r>
        <w:rPr>
          <w:rFonts w:ascii="Tahoma" w:hAnsi="Tahoma"/>
          <w:b/>
          <w:color w:val="0E1115"/>
          <w:sz w:val="24"/>
        </w:rPr>
        <w:t>:</w:t>
      </w:r>
      <w:r>
        <w:rPr>
          <w:rFonts w:ascii="Tahoma" w:hAnsi="Tahoma"/>
          <w:b/>
          <w:color w:val="0E1115"/>
          <w:spacing w:val="-14"/>
          <w:sz w:val="24"/>
        </w:rPr>
        <w:t> </w:t>
      </w:r>
      <w:r>
        <w:rPr>
          <w:color w:val="0E1115"/>
          <w:sz w:val="24"/>
        </w:rPr>
        <w:t>Решение</w:t>
      </w:r>
      <w:r>
        <w:rPr>
          <w:color w:val="0E1115"/>
          <w:spacing w:val="-11"/>
          <w:sz w:val="24"/>
        </w:rPr>
        <w:t> </w:t>
      </w:r>
      <w:r>
        <w:rPr>
          <w:color w:val="0E1115"/>
          <w:sz w:val="24"/>
        </w:rPr>
        <w:t>считается</w:t>
      </w:r>
      <w:r>
        <w:rPr>
          <w:color w:val="0E1115"/>
          <w:spacing w:val="-11"/>
          <w:sz w:val="24"/>
        </w:rPr>
        <w:t> </w:t>
      </w:r>
      <w:r>
        <w:rPr>
          <w:color w:val="0E1115"/>
          <w:sz w:val="24"/>
        </w:rPr>
        <w:t>принятым</w:t>
      </w:r>
      <w:r>
        <w:rPr>
          <w:rFonts w:ascii="Tahoma" w:hAnsi="Tahoma"/>
          <w:color w:val="0E1115"/>
          <w:sz w:val="24"/>
        </w:rPr>
        <w:t>,</w:t>
      </w:r>
      <w:r>
        <w:rPr>
          <w:rFonts w:ascii="Tahoma" w:hAnsi="Tahoma"/>
          <w:color w:val="0E1115"/>
          <w:spacing w:val="-19"/>
          <w:sz w:val="24"/>
        </w:rPr>
        <w:t> </w:t>
      </w:r>
      <w:r>
        <w:rPr>
          <w:color w:val="0E1115"/>
          <w:sz w:val="24"/>
        </w:rPr>
        <w:t>если</w:t>
      </w:r>
      <w:r>
        <w:rPr>
          <w:color w:val="0E1115"/>
          <w:spacing w:val="-10"/>
          <w:sz w:val="24"/>
        </w:rPr>
        <w:t> </w:t>
      </w:r>
      <w:r>
        <w:rPr>
          <w:color w:val="0E1115"/>
          <w:sz w:val="24"/>
        </w:rPr>
        <w:t>нет</w:t>
      </w:r>
      <w:r>
        <w:rPr>
          <w:color w:val="0E1115"/>
          <w:spacing w:val="-11"/>
          <w:sz w:val="24"/>
        </w:rPr>
        <w:t> </w:t>
      </w:r>
      <w:r>
        <w:rPr>
          <w:b/>
          <w:color w:val="0E1115"/>
          <w:sz w:val="24"/>
        </w:rPr>
        <w:t>в</w:t>
      </w:r>
      <w:r>
        <w:rPr>
          <w:b/>
          <w:color w:val="0E1115"/>
          <w:sz w:val="23"/>
        </w:rPr>
        <w:t>ес</w:t>
      </w:r>
      <w:r>
        <w:rPr>
          <w:b/>
          <w:color w:val="0E1115"/>
          <w:sz w:val="24"/>
        </w:rPr>
        <w:t>ки</w:t>
      </w:r>
      <w:r>
        <w:rPr>
          <w:b/>
          <w:color w:val="0E1115"/>
          <w:sz w:val="23"/>
        </w:rPr>
        <w:t>х</w:t>
      </w:r>
      <w:r>
        <w:rPr>
          <w:b/>
          <w:color w:val="0E1115"/>
          <w:spacing w:val="-14"/>
          <w:sz w:val="23"/>
        </w:rPr>
        <w:t> </w:t>
      </w:r>
      <w:r>
        <w:rPr>
          <w:b/>
          <w:color w:val="0E1115"/>
          <w:sz w:val="24"/>
        </w:rPr>
        <w:t>и</w:t>
      </w:r>
      <w:r>
        <w:rPr>
          <w:b/>
          <w:color w:val="0E1115"/>
          <w:spacing w:val="-16"/>
          <w:sz w:val="24"/>
        </w:rPr>
        <w:t> </w:t>
      </w:r>
      <w:r>
        <w:rPr>
          <w:b/>
          <w:color w:val="0E1115"/>
          <w:sz w:val="23"/>
        </w:rPr>
        <w:t>о</w:t>
      </w:r>
      <w:r>
        <w:rPr>
          <w:b/>
          <w:color w:val="0E1115"/>
          <w:sz w:val="24"/>
        </w:rPr>
        <w:t>б</w:t>
      </w:r>
      <w:r>
        <w:rPr>
          <w:b/>
          <w:color w:val="0E1115"/>
          <w:sz w:val="23"/>
        </w:rPr>
        <w:t>ос</w:t>
      </w:r>
      <w:r>
        <w:rPr>
          <w:b/>
          <w:color w:val="0E1115"/>
          <w:sz w:val="24"/>
        </w:rPr>
        <w:t>н</w:t>
      </w:r>
      <w:r>
        <w:rPr>
          <w:b/>
          <w:color w:val="0E1115"/>
          <w:sz w:val="23"/>
        </w:rPr>
        <w:t>о</w:t>
      </w:r>
      <w:r>
        <w:rPr>
          <w:b/>
          <w:color w:val="0E1115"/>
          <w:sz w:val="24"/>
        </w:rPr>
        <w:t>в</w:t>
      </w:r>
      <w:r>
        <w:rPr>
          <w:b/>
          <w:color w:val="0E1115"/>
          <w:sz w:val="23"/>
        </w:rPr>
        <w:t>а</w:t>
      </w:r>
      <w:r>
        <w:rPr>
          <w:b/>
          <w:color w:val="0E1115"/>
          <w:sz w:val="24"/>
        </w:rPr>
        <w:t>нны</w:t>
      </w:r>
      <w:r>
        <w:rPr>
          <w:b/>
          <w:color w:val="0E1115"/>
          <w:sz w:val="23"/>
        </w:rPr>
        <w:t>х </w:t>
      </w:r>
      <w:r>
        <w:rPr>
          <w:b/>
          <w:color w:val="0E1115"/>
          <w:sz w:val="24"/>
        </w:rPr>
        <w:t>в</w:t>
      </w:r>
      <w:r>
        <w:rPr>
          <w:b/>
          <w:color w:val="0E1115"/>
          <w:sz w:val="23"/>
        </w:rPr>
        <w:t>о</w:t>
      </w:r>
      <w:r>
        <w:rPr>
          <w:b/>
          <w:color w:val="0E1115"/>
          <w:sz w:val="24"/>
        </w:rPr>
        <w:t>з</w:t>
      </w:r>
      <w:r>
        <w:rPr>
          <w:b/>
          <w:color w:val="0E1115"/>
          <w:sz w:val="23"/>
        </w:rPr>
        <w:t>ра</w:t>
      </w:r>
      <w:r>
        <w:rPr>
          <w:b/>
          <w:color w:val="0E1115"/>
          <w:sz w:val="24"/>
        </w:rPr>
        <w:t>ж</w:t>
      </w:r>
      <w:r>
        <w:rPr>
          <w:b/>
          <w:color w:val="0E1115"/>
          <w:sz w:val="23"/>
        </w:rPr>
        <w:t>е</w:t>
      </w:r>
      <w:r>
        <w:rPr>
          <w:b/>
          <w:color w:val="0E1115"/>
          <w:sz w:val="24"/>
        </w:rPr>
        <w:t>ни</w:t>
      </w:r>
      <w:r>
        <w:rPr>
          <w:b/>
          <w:color w:val="0E1115"/>
          <w:sz w:val="23"/>
        </w:rPr>
        <w:t>й</w:t>
      </w:r>
      <w:r>
        <w:rPr>
          <w:rFonts w:ascii="Tahoma" w:hAnsi="Tahoma"/>
          <w:color w:val="0E1115"/>
          <w:sz w:val="24"/>
        </w:rPr>
        <w:t>. </w:t>
      </w:r>
      <w:r>
        <w:rPr>
          <w:color w:val="0E1115"/>
          <w:sz w:val="24"/>
        </w:rPr>
        <w:t>Возражение </w:t>
      </w:r>
      <w:r>
        <w:rPr>
          <w:rFonts w:ascii="Tahoma" w:hAnsi="Tahoma"/>
          <w:color w:val="0E1115"/>
          <w:sz w:val="24"/>
        </w:rPr>
        <w:t>— </w:t>
      </w:r>
      <w:r>
        <w:rPr>
          <w:color w:val="0E1115"/>
          <w:sz w:val="24"/>
        </w:rPr>
        <w:t>это не просто </w:t>
      </w:r>
      <w:r>
        <w:rPr>
          <w:rFonts w:ascii="Tahoma" w:hAnsi="Tahoma"/>
          <w:color w:val="0E1115"/>
          <w:sz w:val="24"/>
        </w:rPr>
        <w:t>«</w:t>
      </w:r>
      <w:r>
        <w:rPr>
          <w:color w:val="0E1115"/>
          <w:sz w:val="24"/>
        </w:rPr>
        <w:t>мне не нравится</w:t>
      </w:r>
      <w:r>
        <w:rPr>
          <w:rFonts w:ascii="Tahoma" w:hAnsi="Tahoma"/>
          <w:color w:val="0E1115"/>
          <w:sz w:val="24"/>
        </w:rPr>
        <w:t>», </w:t>
      </w:r>
      <w:r>
        <w:rPr>
          <w:color w:val="0E1115"/>
          <w:sz w:val="24"/>
        </w:rPr>
        <w:t>а аргументированное заявление</w:t>
      </w:r>
      <w:r>
        <w:rPr>
          <w:rFonts w:ascii="Tahoma" w:hAnsi="Tahoma"/>
          <w:color w:val="0E1115"/>
          <w:sz w:val="24"/>
        </w:rPr>
        <w:t>: «</w:t>
      </w:r>
      <w:r>
        <w:rPr>
          <w:color w:val="0E1115"/>
          <w:sz w:val="24"/>
        </w:rPr>
        <w:t>Это решение помешает нам достичь нашей общей цели</w:t>
      </w:r>
      <w:r>
        <w:rPr>
          <w:rFonts w:ascii="Tahoma" w:hAnsi="Tahoma"/>
          <w:color w:val="0E1115"/>
          <w:sz w:val="24"/>
        </w:rPr>
        <w:t>, </w:t>
      </w:r>
      <w:r>
        <w:rPr>
          <w:color w:val="0E1115"/>
          <w:sz w:val="24"/>
        </w:rPr>
        <w:t>потому что</w:t>
      </w:r>
      <w:r>
        <w:rPr>
          <w:rFonts w:ascii="Tahoma" w:hAnsi="Tahoma"/>
          <w:color w:val="0E1115"/>
          <w:sz w:val="24"/>
        </w:rPr>
        <w:t>...».</w:t>
      </w:r>
    </w:p>
    <w:p>
      <w:pPr>
        <w:pStyle w:val="ListParagraph"/>
        <w:numPr>
          <w:ilvl w:val="1"/>
          <w:numId w:val="87"/>
        </w:numPr>
        <w:tabs>
          <w:tab w:pos="575" w:val="left" w:leader="none"/>
        </w:tabs>
        <w:spacing w:line="345" w:lineRule="auto" w:before="96" w:after="0"/>
        <w:ind w:left="575" w:right="19" w:hanging="255"/>
        <w:jc w:val="both"/>
        <w:rPr>
          <w:rFonts w:ascii="Tahoma" w:hAnsi="Tahoma"/>
          <w:sz w:val="24"/>
        </w:rPr>
      </w:pPr>
      <w:r>
        <w:rPr>
          <w:b/>
          <w:color w:val="0E1115"/>
          <w:sz w:val="23"/>
        </w:rPr>
        <w:t>П</w:t>
      </w:r>
      <w:r>
        <w:rPr>
          <w:b/>
          <w:color w:val="0E1115"/>
          <w:sz w:val="24"/>
        </w:rPr>
        <w:t>лю</w:t>
      </w:r>
      <w:r>
        <w:rPr>
          <w:b/>
          <w:color w:val="0E1115"/>
          <w:sz w:val="23"/>
        </w:rPr>
        <w:t>с</w:t>
      </w:r>
      <w:r>
        <w:rPr>
          <w:b/>
          <w:color w:val="0E1115"/>
          <w:sz w:val="24"/>
        </w:rPr>
        <w:t>ы</w:t>
      </w:r>
      <w:r>
        <w:rPr>
          <w:rFonts w:ascii="Tahoma" w:hAnsi="Tahoma"/>
          <w:b/>
          <w:color w:val="0E1115"/>
          <w:sz w:val="24"/>
        </w:rPr>
        <w:t>: </w:t>
      </w:r>
      <w:r>
        <w:rPr>
          <w:color w:val="0E1115"/>
          <w:sz w:val="24"/>
        </w:rPr>
        <w:t>Баланс между эффективностью и учетом мнений</w:t>
      </w:r>
      <w:r>
        <w:rPr>
          <w:rFonts w:ascii="Tahoma" w:hAnsi="Tahoma"/>
          <w:color w:val="0E1115"/>
          <w:sz w:val="24"/>
        </w:rPr>
        <w:t>. </w:t>
      </w:r>
      <w:r>
        <w:rPr>
          <w:color w:val="0E1115"/>
          <w:sz w:val="24"/>
        </w:rPr>
        <w:t>Защищает от тирании большинства </w:t>
      </w:r>
      <w:r>
        <w:rPr>
          <w:rFonts w:ascii="Tahoma" w:hAnsi="Tahoma"/>
          <w:color w:val="0E1115"/>
          <w:sz w:val="24"/>
        </w:rPr>
        <w:t>(</w:t>
      </w:r>
      <w:r>
        <w:rPr>
          <w:color w:val="0E1115"/>
          <w:sz w:val="24"/>
        </w:rPr>
        <w:t>учет возражений</w:t>
      </w:r>
      <w:r>
        <w:rPr>
          <w:rFonts w:ascii="Tahoma" w:hAnsi="Tahoma"/>
          <w:color w:val="0E1115"/>
          <w:sz w:val="24"/>
        </w:rPr>
        <w:t>) </w:t>
      </w:r>
      <w:r>
        <w:rPr>
          <w:color w:val="0E1115"/>
          <w:sz w:val="24"/>
        </w:rPr>
        <w:t>и от тирании меньшинства </w:t>
      </w:r>
      <w:r>
        <w:rPr>
          <w:rFonts w:ascii="Tahoma" w:hAnsi="Tahoma"/>
          <w:color w:val="0E1115"/>
          <w:sz w:val="24"/>
        </w:rPr>
        <w:t>(</w:t>
      </w:r>
      <w:r>
        <w:rPr>
          <w:color w:val="0E1115"/>
          <w:sz w:val="24"/>
        </w:rPr>
        <w:t>возражение должно быть обосновано целью</w:t>
      </w:r>
      <w:r>
        <w:rPr>
          <w:rFonts w:ascii="Tahoma" w:hAnsi="Tahoma"/>
          <w:color w:val="0E1115"/>
          <w:sz w:val="24"/>
        </w:rPr>
        <w:t>).</w:t>
      </w:r>
    </w:p>
    <w:p>
      <w:pPr>
        <w:pStyle w:val="ListParagraph"/>
        <w:numPr>
          <w:ilvl w:val="1"/>
          <w:numId w:val="87"/>
        </w:numPr>
        <w:tabs>
          <w:tab w:pos="575" w:val="left" w:leader="none"/>
        </w:tabs>
        <w:spacing w:line="240" w:lineRule="auto" w:before="95" w:after="0"/>
        <w:ind w:left="575" w:right="0" w:hanging="255"/>
        <w:jc w:val="both"/>
        <w:rPr>
          <w:rFonts w:ascii="Tahoma" w:hAnsi="Tahoma"/>
          <w:sz w:val="24"/>
        </w:rPr>
      </w:pPr>
      <w:r>
        <w:rPr>
          <w:b/>
          <w:color w:val="0E1115"/>
          <w:sz w:val="23"/>
        </w:rPr>
        <w:t>М</w:t>
      </w:r>
      <w:r>
        <w:rPr>
          <w:b/>
          <w:color w:val="0E1115"/>
          <w:sz w:val="24"/>
        </w:rPr>
        <w:t>ин</w:t>
      </w:r>
      <w:r>
        <w:rPr>
          <w:b/>
          <w:color w:val="0E1115"/>
          <w:sz w:val="23"/>
        </w:rPr>
        <w:t>ус</w:t>
      </w:r>
      <w:r>
        <w:rPr>
          <w:b/>
          <w:color w:val="0E1115"/>
          <w:sz w:val="24"/>
        </w:rPr>
        <w:t>ы</w:t>
      </w:r>
      <w:r>
        <w:rPr>
          <w:rFonts w:ascii="Tahoma" w:hAnsi="Tahoma"/>
          <w:b/>
          <w:color w:val="0E1115"/>
          <w:sz w:val="24"/>
        </w:rPr>
        <w:t>:</w:t>
      </w:r>
      <w:r>
        <w:rPr>
          <w:rFonts w:ascii="Tahoma" w:hAnsi="Tahoma"/>
          <w:b/>
          <w:color w:val="0E1115"/>
          <w:spacing w:val="-5"/>
          <w:sz w:val="24"/>
        </w:rPr>
        <w:t> </w:t>
      </w:r>
      <w:r>
        <w:rPr>
          <w:color w:val="0E1115"/>
          <w:sz w:val="24"/>
        </w:rPr>
        <w:t>Требует</w:t>
      </w:r>
      <w:r>
        <w:rPr>
          <w:color w:val="0E1115"/>
          <w:spacing w:val="-2"/>
          <w:sz w:val="24"/>
        </w:rPr>
        <w:t> </w:t>
      </w:r>
      <w:r>
        <w:rPr>
          <w:color w:val="0E1115"/>
          <w:sz w:val="24"/>
        </w:rPr>
        <w:t>обучения</w:t>
      </w:r>
      <w:r>
        <w:rPr>
          <w:color w:val="0E1115"/>
          <w:spacing w:val="-1"/>
          <w:sz w:val="24"/>
        </w:rPr>
        <w:t> </w:t>
      </w:r>
      <w:r>
        <w:rPr>
          <w:color w:val="0E1115"/>
          <w:sz w:val="24"/>
        </w:rPr>
        <w:t>и</w:t>
      </w:r>
      <w:r>
        <w:rPr>
          <w:color w:val="0E1115"/>
          <w:spacing w:val="-2"/>
          <w:sz w:val="24"/>
        </w:rPr>
        <w:t> </w:t>
      </w:r>
      <w:r>
        <w:rPr>
          <w:color w:val="0E1115"/>
          <w:sz w:val="24"/>
        </w:rPr>
        <w:t>четкого</w:t>
      </w:r>
      <w:r>
        <w:rPr>
          <w:color w:val="0E1115"/>
          <w:spacing w:val="-2"/>
          <w:sz w:val="24"/>
        </w:rPr>
        <w:t> </w:t>
      </w:r>
      <w:r>
        <w:rPr>
          <w:color w:val="0E1115"/>
          <w:sz w:val="24"/>
        </w:rPr>
        <w:t>понимания</w:t>
      </w:r>
      <w:r>
        <w:rPr>
          <w:color w:val="0E1115"/>
          <w:spacing w:val="-1"/>
          <w:sz w:val="24"/>
        </w:rPr>
        <w:t> </w:t>
      </w:r>
      <w:r>
        <w:rPr>
          <w:color w:val="0E1115"/>
          <w:sz w:val="24"/>
        </w:rPr>
        <w:t>целей</w:t>
      </w:r>
      <w:r>
        <w:rPr>
          <w:color w:val="0E1115"/>
          <w:spacing w:val="-2"/>
          <w:sz w:val="24"/>
        </w:rPr>
        <w:t> круга</w:t>
      </w:r>
      <w:r>
        <w:rPr>
          <w:rFonts w:ascii="Tahoma" w:hAnsi="Tahoma"/>
          <w:color w:val="0E1115"/>
          <w:spacing w:val="-2"/>
          <w:sz w:val="24"/>
        </w:rPr>
        <w:t>.</w:t>
      </w:r>
    </w:p>
    <w:p>
      <w:pPr>
        <w:pStyle w:val="ListParagraph"/>
        <w:numPr>
          <w:ilvl w:val="1"/>
          <w:numId w:val="87"/>
        </w:numPr>
        <w:tabs>
          <w:tab w:pos="575" w:val="left" w:leader="none"/>
        </w:tabs>
        <w:spacing w:line="345" w:lineRule="auto" w:before="219" w:after="0"/>
        <w:ind w:left="575" w:right="75" w:hanging="255"/>
        <w:jc w:val="left"/>
        <w:rPr>
          <w:rFonts w:ascii="Tahoma" w:hAnsi="Tahoma"/>
          <w:sz w:val="24"/>
        </w:rPr>
      </w:pPr>
      <w:r>
        <w:rPr>
          <w:b/>
          <w:color w:val="0E1115"/>
          <w:spacing w:val="-2"/>
          <w:sz w:val="23"/>
        </w:rPr>
        <w:t>А</w:t>
      </w:r>
      <w:r>
        <w:rPr>
          <w:b/>
          <w:color w:val="0E1115"/>
          <w:spacing w:val="-2"/>
          <w:sz w:val="24"/>
        </w:rPr>
        <w:t>д</w:t>
      </w:r>
      <w:r>
        <w:rPr>
          <w:b/>
          <w:color w:val="0E1115"/>
          <w:spacing w:val="-2"/>
          <w:sz w:val="23"/>
        </w:rPr>
        <w:t>а</w:t>
      </w:r>
      <w:r>
        <w:rPr>
          <w:b/>
          <w:color w:val="0E1115"/>
          <w:spacing w:val="-2"/>
          <w:sz w:val="24"/>
        </w:rPr>
        <w:t>пт</w:t>
      </w:r>
      <w:r>
        <w:rPr>
          <w:b/>
          <w:color w:val="0E1115"/>
          <w:spacing w:val="-2"/>
          <w:sz w:val="23"/>
        </w:rPr>
        <w:t>а</w:t>
      </w:r>
      <w:r>
        <w:rPr>
          <w:b/>
          <w:color w:val="0E1115"/>
          <w:spacing w:val="-2"/>
          <w:sz w:val="24"/>
        </w:rPr>
        <w:t>ция</w:t>
      </w:r>
      <w:r>
        <w:rPr>
          <w:b/>
          <w:color w:val="0E1115"/>
          <w:spacing w:val="-9"/>
          <w:sz w:val="24"/>
        </w:rPr>
        <w:t> </w:t>
      </w:r>
      <w:r>
        <w:rPr>
          <w:b/>
          <w:color w:val="0E1115"/>
          <w:spacing w:val="-2"/>
          <w:sz w:val="24"/>
        </w:rPr>
        <w:t>для</w:t>
      </w:r>
      <w:r>
        <w:rPr>
          <w:b/>
          <w:color w:val="0E1115"/>
          <w:spacing w:val="-9"/>
          <w:sz w:val="24"/>
        </w:rPr>
        <w:t> </w:t>
      </w:r>
      <w:r>
        <w:rPr>
          <w:b/>
          <w:color w:val="0E1115"/>
          <w:spacing w:val="-2"/>
          <w:sz w:val="24"/>
        </w:rPr>
        <w:t>эк</w:t>
      </w:r>
      <w:r>
        <w:rPr>
          <w:b/>
          <w:color w:val="0E1115"/>
          <w:spacing w:val="-2"/>
          <w:sz w:val="23"/>
        </w:rPr>
        <w:t>о</w:t>
      </w:r>
      <w:r>
        <w:rPr>
          <w:b/>
          <w:color w:val="0E1115"/>
          <w:spacing w:val="-2"/>
          <w:sz w:val="24"/>
        </w:rPr>
        <w:t>н</w:t>
      </w:r>
      <w:r>
        <w:rPr>
          <w:b/>
          <w:color w:val="0E1115"/>
          <w:spacing w:val="-2"/>
          <w:sz w:val="23"/>
        </w:rPr>
        <w:t>о</w:t>
      </w:r>
      <w:r>
        <w:rPr>
          <w:b/>
          <w:color w:val="0E1115"/>
          <w:spacing w:val="-2"/>
          <w:sz w:val="24"/>
        </w:rPr>
        <w:t>мики</w:t>
      </w:r>
      <w:r>
        <w:rPr>
          <w:b/>
          <w:color w:val="0E1115"/>
          <w:spacing w:val="-9"/>
          <w:sz w:val="24"/>
        </w:rPr>
        <w:t> </w:t>
      </w:r>
      <w:r>
        <w:rPr>
          <w:b/>
          <w:color w:val="0E1115"/>
          <w:spacing w:val="-2"/>
          <w:sz w:val="24"/>
        </w:rPr>
        <w:t>д</w:t>
      </w:r>
      <w:r>
        <w:rPr>
          <w:b/>
          <w:color w:val="0E1115"/>
          <w:spacing w:val="-2"/>
          <w:sz w:val="23"/>
        </w:rPr>
        <w:t>ара</w:t>
      </w:r>
      <w:r>
        <w:rPr>
          <w:rFonts w:ascii="Tahoma" w:hAnsi="Tahoma"/>
          <w:b/>
          <w:color w:val="0E1115"/>
          <w:spacing w:val="-2"/>
          <w:sz w:val="24"/>
        </w:rPr>
        <w:t>:</w:t>
      </w:r>
      <w:r>
        <w:rPr>
          <w:rFonts w:ascii="Tahoma" w:hAnsi="Tahoma"/>
          <w:b/>
          <w:color w:val="0E1115"/>
          <w:spacing w:val="-5"/>
          <w:sz w:val="24"/>
        </w:rPr>
        <w:t> </w:t>
      </w:r>
      <w:r>
        <w:rPr>
          <w:b/>
          <w:color w:val="0E1115"/>
          <w:spacing w:val="-2"/>
          <w:sz w:val="24"/>
        </w:rPr>
        <w:t>Ид</w:t>
      </w:r>
      <w:r>
        <w:rPr>
          <w:b/>
          <w:color w:val="0E1115"/>
          <w:spacing w:val="-2"/>
          <w:sz w:val="23"/>
        </w:rPr>
        <w:t>еа</w:t>
      </w:r>
      <w:r>
        <w:rPr>
          <w:b/>
          <w:color w:val="0E1115"/>
          <w:spacing w:val="-2"/>
          <w:sz w:val="24"/>
        </w:rPr>
        <w:t>льн</w:t>
      </w:r>
      <w:r>
        <w:rPr>
          <w:b/>
          <w:color w:val="0E1115"/>
          <w:spacing w:val="-2"/>
          <w:sz w:val="23"/>
        </w:rPr>
        <w:t>а</w:t>
      </w:r>
      <w:r>
        <w:rPr>
          <w:b/>
          <w:color w:val="0E1115"/>
          <w:spacing w:val="-2"/>
          <w:sz w:val="24"/>
        </w:rPr>
        <w:t>я</w:t>
      </w:r>
      <w:r>
        <w:rPr>
          <w:b/>
          <w:color w:val="0E1115"/>
          <w:spacing w:val="-9"/>
          <w:sz w:val="24"/>
        </w:rPr>
        <w:t> </w:t>
      </w:r>
      <w:r>
        <w:rPr>
          <w:b/>
          <w:color w:val="0E1115"/>
          <w:spacing w:val="-2"/>
          <w:sz w:val="24"/>
        </w:rPr>
        <w:t>б</w:t>
      </w:r>
      <w:r>
        <w:rPr>
          <w:b/>
          <w:color w:val="0E1115"/>
          <w:spacing w:val="-2"/>
          <w:sz w:val="23"/>
        </w:rPr>
        <w:t>а</w:t>
      </w:r>
      <w:r>
        <w:rPr>
          <w:b/>
          <w:color w:val="0E1115"/>
          <w:spacing w:val="-2"/>
          <w:sz w:val="24"/>
        </w:rPr>
        <w:t>з</w:t>
      </w:r>
      <w:r>
        <w:rPr>
          <w:b/>
          <w:color w:val="0E1115"/>
          <w:spacing w:val="-2"/>
          <w:sz w:val="23"/>
        </w:rPr>
        <w:t>о</w:t>
      </w:r>
      <w:r>
        <w:rPr>
          <w:b/>
          <w:color w:val="0E1115"/>
          <w:spacing w:val="-2"/>
          <w:sz w:val="24"/>
        </w:rPr>
        <w:t>в</w:t>
      </w:r>
      <w:r>
        <w:rPr>
          <w:b/>
          <w:color w:val="0E1115"/>
          <w:spacing w:val="-2"/>
          <w:sz w:val="23"/>
        </w:rPr>
        <w:t>а</w:t>
      </w:r>
      <w:r>
        <w:rPr>
          <w:b/>
          <w:color w:val="0E1115"/>
          <w:spacing w:val="-2"/>
          <w:sz w:val="24"/>
        </w:rPr>
        <w:t>я</w:t>
      </w:r>
      <w:r>
        <w:rPr>
          <w:b/>
          <w:color w:val="0E1115"/>
          <w:spacing w:val="-9"/>
          <w:sz w:val="24"/>
        </w:rPr>
        <w:t> </w:t>
      </w:r>
      <w:r>
        <w:rPr>
          <w:b/>
          <w:color w:val="0E1115"/>
          <w:spacing w:val="-2"/>
          <w:sz w:val="24"/>
        </w:rPr>
        <w:t>м</w:t>
      </w:r>
      <w:r>
        <w:rPr>
          <w:b/>
          <w:color w:val="0E1115"/>
          <w:spacing w:val="-2"/>
          <w:sz w:val="23"/>
        </w:rPr>
        <w:t>о</w:t>
      </w:r>
      <w:r>
        <w:rPr>
          <w:b/>
          <w:color w:val="0E1115"/>
          <w:spacing w:val="-2"/>
          <w:sz w:val="24"/>
        </w:rPr>
        <w:t>д</w:t>
      </w:r>
      <w:r>
        <w:rPr>
          <w:b/>
          <w:color w:val="0E1115"/>
          <w:spacing w:val="-2"/>
          <w:sz w:val="23"/>
        </w:rPr>
        <w:t>е</w:t>
      </w:r>
      <w:r>
        <w:rPr>
          <w:b/>
          <w:color w:val="0E1115"/>
          <w:spacing w:val="-2"/>
          <w:sz w:val="24"/>
        </w:rPr>
        <w:t>ль</w:t>
      </w:r>
      <w:r>
        <w:rPr>
          <w:b/>
          <w:color w:val="0E1115"/>
          <w:spacing w:val="-9"/>
          <w:sz w:val="24"/>
        </w:rPr>
        <w:t> </w:t>
      </w:r>
      <w:r>
        <w:rPr>
          <w:b/>
          <w:color w:val="0E1115"/>
          <w:spacing w:val="-2"/>
          <w:sz w:val="24"/>
        </w:rPr>
        <w:t>для</w:t>
      </w:r>
      <w:r>
        <w:rPr>
          <w:b/>
          <w:color w:val="0E1115"/>
          <w:spacing w:val="-9"/>
          <w:sz w:val="24"/>
        </w:rPr>
        <w:t> </w:t>
      </w:r>
      <w:r>
        <w:rPr>
          <w:b/>
          <w:color w:val="0E1115"/>
          <w:spacing w:val="-2"/>
          <w:sz w:val="23"/>
        </w:rPr>
        <w:t>о</w:t>
      </w:r>
      <w:r>
        <w:rPr>
          <w:b/>
          <w:color w:val="0E1115"/>
          <w:spacing w:val="-2"/>
          <w:sz w:val="24"/>
        </w:rPr>
        <w:t>п</w:t>
      </w:r>
      <w:r>
        <w:rPr>
          <w:b/>
          <w:color w:val="0E1115"/>
          <w:spacing w:val="-2"/>
          <w:sz w:val="23"/>
        </w:rPr>
        <w:t>ера</w:t>
      </w:r>
      <w:r>
        <w:rPr>
          <w:b/>
          <w:color w:val="0E1115"/>
          <w:spacing w:val="-2"/>
          <w:sz w:val="24"/>
        </w:rPr>
        <w:t>тивны</w:t>
      </w:r>
      <w:r>
        <w:rPr>
          <w:b/>
          <w:color w:val="0E1115"/>
          <w:spacing w:val="-2"/>
          <w:sz w:val="23"/>
        </w:rPr>
        <w:t>х </w:t>
      </w:r>
      <w:r>
        <w:rPr>
          <w:b/>
          <w:color w:val="0E1115"/>
          <w:sz w:val="23"/>
        </w:rPr>
        <w:t>ре</w:t>
      </w:r>
      <w:r>
        <w:rPr>
          <w:b/>
          <w:color w:val="0E1115"/>
          <w:sz w:val="24"/>
        </w:rPr>
        <w:t>ш</w:t>
      </w:r>
      <w:r>
        <w:rPr>
          <w:b/>
          <w:color w:val="0E1115"/>
          <w:sz w:val="23"/>
        </w:rPr>
        <w:t>е</w:t>
      </w:r>
      <w:r>
        <w:rPr>
          <w:b/>
          <w:color w:val="0E1115"/>
          <w:sz w:val="24"/>
        </w:rPr>
        <w:t>ни</w:t>
      </w:r>
      <w:r>
        <w:rPr>
          <w:b/>
          <w:color w:val="0E1115"/>
          <w:sz w:val="23"/>
        </w:rPr>
        <w:t>й</w:t>
      </w:r>
      <w:r>
        <w:rPr>
          <w:rFonts w:ascii="Tahoma" w:hAnsi="Tahoma"/>
          <w:b/>
          <w:color w:val="0E1115"/>
          <w:sz w:val="24"/>
        </w:rPr>
        <w:t>. </w:t>
      </w:r>
      <w:r>
        <w:rPr>
          <w:color w:val="0E1115"/>
          <w:sz w:val="24"/>
        </w:rPr>
        <w:t>Прекрасно сочетается с ценностью служения общему благу</w:t>
      </w:r>
      <w:r>
        <w:rPr>
          <w:rFonts w:ascii="Tahoma" w:hAnsi="Tahoma"/>
          <w:color w:val="0E1115"/>
          <w:sz w:val="24"/>
        </w:rPr>
        <w:t>.</w:t>
      </w:r>
      <w:r>
        <w:rPr>
          <w:rFonts w:ascii="Tahoma" w:hAnsi="Tahoma"/>
          <w:color w:val="0E1115"/>
          <w:spacing w:val="-4"/>
          <w:sz w:val="24"/>
        </w:rPr>
        <w:t> </w:t>
      </w:r>
      <w:r>
        <w:rPr>
          <w:color w:val="0E1115"/>
          <w:sz w:val="24"/>
        </w:rPr>
        <w:t>Если твое возражение не связано с благом сообщества</w:t>
      </w:r>
      <w:r>
        <w:rPr>
          <w:rFonts w:ascii="Tahoma" w:hAnsi="Tahoma"/>
          <w:color w:val="0E1115"/>
          <w:sz w:val="24"/>
        </w:rPr>
        <w:t>, </w:t>
      </w:r>
      <w:r>
        <w:rPr>
          <w:color w:val="0E1115"/>
          <w:sz w:val="24"/>
        </w:rPr>
        <w:t>оно не считается блокирующим</w:t>
      </w:r>
      <w:r>
        <w:rPr>
          <w:rFonts w:ascii="Tahoma" w:hAnsi="Tahoma"/>
          <w:color w:val="0E1115"/>
          <w:sz w:val="24"/>
        </w:rPr>
        <w:t>.</w:t>
      </w:r>
    </w:p>
    <w:p>
      <w:pPr>
        <w:pStyle w:val="ListParagraph"/>
        <w:numPr>
          <w:ilvl w:val="0"/>
          <w:numId w:val="87"/>
        </w:numPr>
        <w:tabs>
          <w:tab w:pos="583" w:val="left" w:leader="none"/>
        </w:tabs>
        <w:spacing w:line="240" w:lineRule="auto" w:before="245" w:after="0"/>
        <w:ind w:left="583" w:right="0" w:hanging="278"/>
        <w:jc w:val="both"/>
        <w:rPr>
          <w:rFonts w:ascii="Tahoma" w:hAnsi="Tahoma"/>
          <w:b/>
          <w:sz w:val="24"/>
        </w:rPr>
      </w:pPr>
      <w:r>
        <w:rPr>
          <w:b/>
          <w:color w:val="0E1115"/>
          <w:spacing w:val="-6"/>
          <w:sz w:val="23"/>
        </w:rPr>
        <w:t>Со</w:t>
      </w:r>
      <w:r>
        <w:rPr>
          <w:b/>
          <w:color w:val="0E1115"/>
          <w:spacing w:val="-6"/>
          <w:sz w:val="24"/>
        </w:rPr>
        <w:t>б</w:t>
      </w:r>
      <w:r>
        <w:rPr>
          <w:b/>
          <w:color w:val="0E1115"/>
          <w:spacing w:val="-6"/>
          <w:sz w:val="23"/>
        </w:rPr>
        <w:t>ра</w:t>
      </w:r>
      <w:r>
        <w:rPr>
          <w:b/>
          <w:color w:val="0E1115"/>
          <w:spacing w:val="-6"/>
          <w:sz w:val="24"/>
        </w:rPr>
        <w:t>ни</w:t>
      </w:r>
      <w:r>
        <w:rPr>
          <w:b/>
          <w:color w:val="0E1115"/>
          <w:spacing w:val="-6"/>
          <w:sz w:val="23"/>
        </w:rPr>
        <w:t>е</w:t>
      </w:r>
      <w:r>
        <w:rPr>
          <w:b/>
          <w:color w:val="0E1115"/>
          <w:spacing w:val="-5"/>
          <w:sz w:val="23"/>
        </w:rPr>
        <w:t> </w:t>
      </w:r>
      <w:r>
        <w:rPr>
          <w:b/>
          <w:color w:val="0E1115"/>
          <w:spacing w:val="-6"/>
          <w:sz w:val="23"/>
        </w:rPr>
        <w:t>Му</w:t>
      </w:r>
      <w:r>
        <w:rPr>
          <w:b/>
          <w:color w:val="0E1115"/>
          <w:spacing w:val="-6"/>
          <w:sz w:val="24"/>
        </w:rPr>
        <w:t>д</w:t>
      </w:r>
      <w:r>
        <w:rPr>
          <w:b/>
          <w:color w:val="0E1115"/>
          <w:spacing w:val="-6"/>
          <w:sz w:val="23"/>
        </w:rPr>
        <w:t>ре</w:t>
      </w:r>
      <w:r>
        <w:rPr>
          <w:b/>
          <w:color w:val="0E1115"/>
          <w:spacing w:val="-6"/>
          <w:sz w:val="24"/>
        </w:rPr>
        <w:t>ц</w:t>
      </w:r>
      <w:r>
        <w:rPr>
          <w:b/>
          <w:color w:val="0E1115"/>
          <w:spacing w:val="-6"/>
          <w:sz w:val="23"/>
        </w:rPr>
        <w:t>о</w:t>
      </w:r>
      <w:r>
        <w:rPr>
          <w:b/>
          <w:color w:val="0E1115"/>
          <w:spacing w:val="-6"/>
          <w:sz w:val="24"/>
        </w:rPr>
        <w:t>в</w:t>
      </w:r>
      <w:r>
        <w:rPr>
          <w:b/>
          <w:color w:val="0E1115"/>
          <w:spacing w:val="-7"/>
          <w:sz w:val="24"/>
        </w:rPr>
        <w:t> </w:t>
      </w:r>
      <w:r>
        <w:rPr>
          <w:rFonts w:ascii="Tahoma" w:hAnsi="Tahoma"/>
          <w:b/>
          <w:color w:val="0E1115"/>
          <w:spacing w:val="-6"/>
          <w:sz w:val="24"/>
        </w:rPr>
        <w:t>(</w:t>
      </w:r>
      <w:r>
        <w:rPr>
          <w:b/>
          <w:color w:val="0E1115"/>
          <w:spacing w:val="-6"/>
          <w:sz w:val="23"/>
        </w:rPr>
        <w:t>Со</w:t>
      </w:r>
      <w:r>
        <w:rPr>
          <w:b/>
          <w:color w:val="0E1115"/>
          <w:spacing w:val="-6"/>
          <w:sz w:val="24"/>
        </w:rPr>
        <w:t>в</w:t>
      </w:r>
      <w:r>
        <w:rPr>
          <w:b/>
          <w:color w:val="0E1115"/>
          <w:spacing w:val="-6"/>
          <w:sz w:val="23"/>
        </w:rPr>
        <w:t>е</w:t>
      </w:r>
      <w:r>
        <w:rPr>
          <w:b/>
          <w:color w:val="0E1115"/>
          <w:spacing w:val="-6"/>
          <w:sz w:val="24"/>
        </w:rPr>
        <w:t>т</w:t>
      </w:r>
      <w:r>
        <w:rPr>
          <w:b/>
          <w:color w:val="0E1115"/>
          <w:spacing w:val="-8"/>
          <w:sz w:val="24"/>
        </w:rPr>
        <w:t> </w:t>
      </w:r>
      <w:r>
        <w:rPr>
          <w:b/>
          <w:color w:val="0E1115"/>
          <w:spacing w:val="-6"/>
          <w:sz w:val="23"/>
        </w:rPr>
        <w:t>С</w:t>
      </w:r>
      <w:r>
        <w:rPr>
          <w:b/>
          <w:color w:val="0E1115"/>
          <w:spacing w:val="-6"/>
          <w:sz w:val="24"/>
        </w:rPr>
        <w:t>т</w:t>
      </w:r>
      <w:r>
        <w:rPr>
          <w:b/>
          <w:color w:val="0E1115"/>
          <w:spacing w:val="-6"/>
          <w:sz w:val="23"/>
        </w:rPr>
        <w:t>арей</w:t>
      </w:r>
      <w:r>
        <w:rPr>
          <w:b/>
          <w:color w:val="0E1115"/>
          <w:spacing w:val="-6"/>
          <w:sz w:val="24"/>
        </w:rPr>
        <w:t>шин</w:t>
      </w:r>
      <w:r>
        <w:rPr>
          <w:rFonts w:ascii="Tahoma" w:hAnsi="Tahoma"/>
          <w:b/>
          <w:color w:val="0E1115"/>
          <w:spacing w:val="-6"/>
          <w:sz w:val="24"/>
        </w:rPr>
        <w:t>)</w:t>
      </w:r>
    </w:p>
    <w:p>
      <w:pPr>
        <w:pStyle w:val="ListParagraph"/>
        <w:numPr>
          <w:ilvl w:val="1"/>
          <w:numId w:val="87"/>
        </w:numPr>
        <w:tabs>
          <w:tab w:pos="575" w:val="left" w:leader="none"/>
        </w:tabs>
        <w:spacing w:line="345" w:lineRule="auto" w:before="249" w:after="0"/>
        <w:ind w:left="575" w:right="407" w:hanging="255"/>
        <w:jc w:val="both"/>
        <w:rPr>
          <w:rFonts w:ascii="Tahoma" w:hAnsi="Tahoma"/>
          <w:sz w:val="24"/>
        </w:rPr>
      </w:pPr>
      <w:r>
        <w:rPr>
          <w:b/>
          <w:color w:val="0E1115"/>
          <w:sz w:val="23"/>
        </w:rPr>
        <w:t>Ка</w:t>
      </w:r>
      <w:r>
        <w:rPr>
          <w:b/>
          <w:color w:val="0E1115"/>
          <w:sz w:val="24"/>
        </w:rPr>
        <w:t>к </w:t>
      </w:r>
      <w:r>
        <w:rPr>
          <w:b/>
          <w:color w:val="0E1115"/>
          <w:sz w:val="23"/>
        </w:rPr>
        <w:t>ра</w:t>
      </w:r>
      <w:r>
        <w:rPr>
          <w:b/>
          <w:color w:val="0E1115"/>
          <w:sz w:val="24"/>
        </w:rPr>
        <w:t>б</w:t>
      </w:r>
      <w:r>
        <w:rPr>
          <w:b/>
          <w:color w:val="0E1115"/>
          <w:sz w:val="23"/>
        </w:rPr>
        <w:t>о</w:t>
      </w:r>
      <w:r>
        <w:rPr>
          <w:b/>
          <w:color w:val="0E1115"/>
          <w:sz w:val="24"/>
        </w:rPr>
        <w:t>т</w:t>
      </w:r>
      <w:r>
        <w:rPr>
          <w:b/>
          <w:color w:val="0E1115"/>
          <w:sz w:val="23"/>
        </w:rPr>
        <w:t>ае</w:t>
      </w:r>
      <w:r>
        <w:rPr>
          <w:b/>
          <w:color w:val="0E1115"/>
          <w:sz w:val="24"/>
        </w:rPr>
        <w:t>т</w:t>
      </w:r>
      <w:r>
        <w:rPr>
          <w:rFonts w:ascii="Tahoma" w:hAnsi="Tahoma"/>
          <w:b/>
          <w:color w:val="0E1115"/>
          <w:sz w:val="24"/>
        </w:rPr>
        <w:t>: </w:t>
      </w:r>
      <w:r>
        <w:rPr>
          <w:color w:val="0E1115"/>
          <w:sz w:val="24"/>
        </w:rPr>
        <w:t>Группа самых уважаемых</w:t>
      </w:r>
      <w:r>
        <w:rPr>
          <w:rFonts w:ascii="Tahoma" w:hAnsi="Tahoma"/>
          <w:color w:val="0E1115"/>
          <w:sz w:val="24"/>
        </w:rPr>
        <w:t>, </w:t>
      </w:r>
      <w:r>
        <w:rPr>
          <w:color w:val="0E1115"/>
          <w:sz w:val="24"/>
        </w:rPr>
        <w:t>опытных и беспристрастных членов сообщества </w:t>
      </w:r>
      <w:r>
        <w:rPr>
          <w:rFonts w:ascii="Tahoma" w:hAnsi="Tahoma"/>
          <w:color w:val="0E1115"/>
          <w:sz w:val="24"/>
        </w:rPr>
        <w:t>(</w:t>
      </w:r>
      <w:r>
        <w:rPr>
          <w:color w:val="0E1115"/>
          <w:sz w:val="24"/>
        </w:rPr>
        <w:t>не обязательно по возрасту</w:t>
      </w:r>
      <w:r>
        <w:rPr>
          <w:rFonts w:ascii="Tahoma" w:hAnsi="Tahoma"/>
          <w:color w:val="0E1115"/>
          <w:sz w:val="24"/>
        </w:rPr>
        <w:t>, </w:t>
      </w:r>
      <w:r>
        <w:rPr>
          <w:color w:val="0E1115"/>
          <w:sz w:val="24"/>
        </w:rPr>
        <w:t>а по мудрости и вкладу</w:t>
      </w:r>
      <w:r>
        <w:rPr>
          <w:rFonts w:ascii="Tahoma" w:hAnsi="Tahoma"/>
          <w:color w:val="0E1115"/>
          <w:sz w:val="24"/>
        </w:rPr>
        <w:t>) </w:t>
      </w:r>
      <w:r>
        <w:rPr>
          <w:color w:val="0E1115"/>
          <w:sz w:val="24"/>
        </w:rPr>
        <w:t>принимает решения или дает рекомендации</w:t>
      </w:r>
      <w:r>
        <w:rPr>
          <w:rFonts w:ascii="Tahoma" w:hAnsi="Tahoma"/>
          <w:color w:val="0E1115"/>
          <w:sz w:val="24"/>
        </w:rPr>
        <w:t>.</w:t>
      </w:r>
    </w:p>
    <w:p>
      <w:pPr>
        <w:pStyle w:val="ListParagraph"/>
        <w:numPr>
          <w:ilvl w:val="1"/>
          <w:numId w:val="87"/>
        </w:numPr>
        <w:tabs>
          <w:tab w:pos="575" w:val="left" w:leader="none"/>
        </w:tabs>
        <w:spacing w:line="345" w:lineRule="auto" w:before="95" w:after="0"/>
        <w:ind w:left="575" w:right="699" w:hanging="255"/>
        <w:jc w:val="both"/>
        <w:rPr>
          <w:rFonts w:ascii="Tahoma" w:hAnsi="Tahoma"/>
          <w:sz w:val="24"/>
        </w:rPr>
      </w:pPr>
      <w:r>
        <w:rPr>
          <w:b/>
          <w:color w:val="0E1115"/>
          <w:sz w:val="23"/>
        </w:rPr>
        <w:t>П</w:t>
      </w:r>
      <w:r>
        <w:rPr>
          <w:b/>
          <w:color w:val="0E1115"/>
          <w:sz w:val="24"/>
        </w:rPr>
        <w:t>лю</w:t>
      </w:r>
      <w:r>
        <w:rPr>
          <w:b/>
          <w:color w:val="0E1115"/>
          <w:sz w:val="23"/>
        </w:rPr>
        <w:t>с</w:t>
      </w:r>
      <w:r>
        <w:rPr>
          <w:b/>
          <w:color w:val="0E1115"/>
          <w:sz w:val="24"/>
        </w:rPr>
        <w:t>ы</w:t>
      </w:r>
      <w:r>
        <w:rPr>
          <w:rFonts w:ascii="Tahoma" w:hAnsi="Tahoma"/>
          <w:b/>
          <w:color w:val="0E1115"/>
          <w:sz w:val="24"/>
        </w:rPr>
        <w:t>: </w:t>
      </w:r>
      <w:r>
        <w:rPr>
          <w:color w:val="0E1115"/>
          <w:sz w:val="24"/>
        </w:rPr>
        <w:t>Быстро</w:t>
      </w:r>
      <w:r>
        <w:rPr>
          <w:rFonts w:ascii="Tahoma" w:hAnsi="Tahoma"/>
          <w:color w:val="0E1115"/>
          <w:sz w:val="24"/>
        </w:rPr>
        <w:t>, </w:t>
      </w:r>
      <w:r>
        <w:rPr>
          <w:color w:val="0E1115"/>
          <w:sz w:val="24"/>
        </w:rPr>
        <w:t>опирается на опыт и репутацию</w:t>
      </w:r>
      <w:r>
        <w:rPr>
          <w:rFonts w:ascii="Tahoma" w:hAnsi="Tahoma"/>
          <w:color w:val="0E1115"/>
          <w:sz w:val="24"/>
        </w:rPr>
        <w:t>, </w:t>
      </w:r>
      <w:r>
        <w:rPr>
          <w:color w:val="0E1115"/>
          <w:sz w:val="24"/>
        </w:rPr>
        <w:t>учитывает долгосрочную </w:t>
      </w:r>
      <w:r>
        <w:rPr>
          <w:color w:val="0E1115"/>
          <w:spacing w:val="-2"/>
          <w:sz w:val="24"/>
        </w:rPr>
        <w:t>перспективу</w:t>
      </w:r>
      <w:r>
        <w:rPr>
          <w:rFonts w:ascii="Tahoma" w:hAnsi="Tahoma"/>
          <w:color w:val="0E1115"/>
          <w:spacing w:val="-2"/>
          <w:sz w:val="24"/>
        </w:rPr>
        <w:t>.</w:t>
      </w:r>
    </w:p>
    <w:p>
      <w:pPr>
        <w:pStyle w:val="ListParagraph"/>
        <w:spacing w:after="0" w:line="345" w:lineRule="auto"/>
        <w:jc w:val="both"/>
        <w:rPr>
          <w:rFonts w:ascii="Tahoma" w:hAnsi="Tahoma"/>
          <w:sz w:val="24"/>
        </w:rPr>
        <w:sectPr>
          <w:pgSz w:w="11900" w:h="16840"/>
          <w:pgMar w:top="440" w:bottom="280" w:left="850" w:right="1133"/>
        </w:sectPr>
      </w:pPr>
    </w:p>
    <w:p>
      <w:pPr>
        <w:pStyle w:val="ListParagraph"/>
        <w:numPr>
          <w:ilvl w:val="1"/>
          <w:numId w:val="87"/>
        </w:numPr>
        <w:tabs>
          <w:tab w:pos="575" w:val="left" w:leader="none"/>
        </w:tabs>
        <w:spacing w:line="345" w:lineRule="auto" w:before="41" w:after="0"/>
        <w:ind w:left="575" w:right="425" w:hanging="255"/>
        <w:jc w:val="left"/>
        <w:rPr>
          <w:rFonts w:ascii="Tahoma" w:hAnsi="Tahoma"/>
          <w:sz w:val="24"/>
        </w:rPr>
      </w:pPr>
      <w:r>
        <w:rPr>
          <w:b/>
          <w:color w:val="0E1115"/>
          <w:sz w:val="23"/>
        </w:rPr>
        <w:t>М</w:t>
      </w:r>
      <w:r>
        <w:rPr>
          <w:b/>
          <w:color w:val="0E1115"/>
          <w:sz w:val="24"/>
        </w:rPr>
        <w:t>ин</w:t>
      </w:r>
      <w:r>
        <w:rPr>
          <w:b/>
          <w:color w:val="0E1115"/>
          <w:sz w:val="23"/>
        </w:rPr>
        <w:t>ус</w:t>
      </w:r>
      <w:r>
        <w:rPr>
          <w:b/>
          <w:color w:val="0E1115"/>
          <w:sz w:val="24"/>
        </w:rPr>
        <w:t>ы</w:t>
      </w:r>
      <w:r>
        <w:rPr>
          <w:rFonts w:ascii="Tahoma" w:hAnsi="Tahoma"/>
          <w:b/>
          <w:color w:val="0E1115"/>
          <w:sz w:val="24"/>
        </w:rPr>
        <w:t>: </w:t>
      </w:r>
      <w:r>
        <w:rPr>
          <w:color w:val="0E1115"/>
          <w:sz w:val="24"/>
        </w:rPr>
        <w:t>Риск отрыва от реальных потребностей</w:t>
      </w:r>
      <w:r>
        <w:rPr>
          <w:rFonts w:ascii="Tahoma" w:hAnsi="Tahoma"/>
          <w:color w:val="0E1115"/>
          <w:sz w:val="24"/>
        </w:rPr>
        <w:t>, </w:t>
      </w:r>
      <w:r>
        <w:rPr>
          <w:color w:val="0E1115"/>
          <w:sz w:val="24"/>
        </w:rPr>
        <w:t>недемократичность</w:t>
      </w:r>
      <w:r>
        <w:rPr>
          <w:rFonts w:ascii="Tahoma" w:hAnsi="Tahoma"/>
          <w:color w:val="0E1115"/>
          <w:sz w:val="24"/>
        </w:rPr>
        <w:t>, </w:t>
      </w:r>
      <w:r>
        <w:rPr>
          <w:color w:val="0E1115"/>
          <w:sz w:val="24"/>
        </w:rPr>
        <w:t>может </w:t>
      </w:r>
      <w:r>
        <w:rPr>
          <w:color w:val="0E1115"/>
          <w:w w:val="105"/>
          <w:sz w:val="24"/>
        </w:rPr>
        <w:t>вызывать недовольство</w:t>
      </w:r>
      <w:r>
        <w:rPr>
          <w:rFonts w:ascii="Tahoma" w:hAnsi="Tahoma"/>
          <w:color w:val="0E1115"/>
          <w:w w:val="105"/>
          <w:sz w:val="24"/>
        </w:rPr>
        <w:t>.</w:t>
      </w:r>
    </w:p>
    <w:p>
      <w:pPr>
        <w:pStyle w:val="ListParagraph"/>
        <w:numPr>
          <w:ilvl w:val="1"/>
          <w:numId w:val="87"/>
        </w:numPr>
        <w:tabs>
          <w:tab w:pos="575" w:val="left" w:leader="none"/>
        </w:tabs>
        <w:spacing w:line="345" w:lineRule="auto" w:before="93" w:after="0"/>
        <w:ind w:left="575" w:right="247" w:hanging="255"/>
        <w:jc w:val="left"/>
        <w:rPr>
          <w:rFonts w:ascii="Tahoma" w:hAnsi="Tahoma"/>
          <w:sz w:val="24"/>
        </w:rPr>
      </w:pPr>
      <w:r>
        <w:rPr>
          <w:b/>
          <w:color w:val="0E1115"/>
          <w:sz w:val="23"/>
        </w:rPr>
        <w:t>А</w:t>
      </w:r>
      <w:r>
        <w:rPr>
          <w:b/>
          <w:color w:val="0E1115"/>
          <w:sz w:val="24"/>
        </w:rPr>
        <w:t>д</w:t>
      </w:r>
      <w:r>
        <w:rPr>
          <w:b/>
          <w:color w:val="0E1115"/>
          <w:sz w:val="23"/>
        </w:rPr>
        <w:t>а</w:t>
      </w:r>
      <w:r>
        <w:rPr>
          <w:b/>
          <w:color w:val="0E1115"/>
          <w:sz w:val="24"/>
        </w:rPr>
        <w:t>пт</w:t>
      </w:r>
      <w:r>
        <w:rPr>
          <w:b/>
          <w:color w:val="0E1115"/>
          <w:sz w:val="23"/>
        </w:rPr>
        <w:t>а</w:t>
      </w:r>
      <w:r>
        <w:rPr>
          <w:b/>
          <w:color w:val="0E1115"/>
          <w:sz w:val="24"/>
        </w:rPr>
        <w:t>ция</w:t>
      </w:r>
      <w:r>
        <w:rPr>
          <w:b/>
          <w:color w:val="0E1115"/>
          <w:spacing w:val="-17"/>
          <w:sz w:val="24"/>
        </w:rPr>
        <w:t> </w:t>
      </w:r>
      <w:r>
        <w:rPr>
          <w:b/>
          <w:color w:val="0E1115"/>
          <w:sz w:val="24"/>
        </w:rPr>
        <w:t>для</w:t>
      </w:r>
      <w:r>
        <w:rPr>
          <w:b/>
          <w:color w:val="0E1115"/>
          <w:spacing w:val="-17"/>
          <w:sz w:val="24"/>
        </w:rPr>
        <w:t> </w:t>
      </w:r>
      <w:r>
        <w:rPr>
          <w:b/>
          <w:color w:val="0E1115"/>
          <w:sz w:val="24"/>
        </w:rPr>
        <w:t>эк</w:t>
      </w:r>
      <w:r>
        <w:rPr>
          <w:b/>
          <w:color w:val="0E1115"/>
          <w:sz w:val="23"/>
        </w:rPr>
        <w:t>о</w:t>
      </w:r>
      <w:r>
        <w:rPr>
          <w:b/>
          <w:color w:val="0E1115"/>
          <w:sz w:val="24"/>
        </w:rPr>
        <w:t>н</w:t>
      </w:r>
      <w:r>
        <w:rPr>
          <w:b/>
          <w:color w:val="0E1115"/>
          <w:sz w:val="23"/>
        </w:rPr>
        <w:t>о</w:t>
      </w:r>
      <w:r>
        <w:rPr>
          <w:b/>
          <w:color w:val="0E1115"/>
          <w:sz w:val="24"/>
        </w:rPr>
        <w:t>мики</w:t>
      </w:r>
      <w:r>
        <w:rPr>
          <w:b/>
          <w:color w:val="0E1115"/>
          <w:spacing w:val="-16"/>
          <w:sz w:val="24"/>
        </w:rPr>
        <w:t> </w:t>
      </w:r>
      <w:r>
        <w:rPr>
          <w:b/>
          <w:color w:val="0E1115"/>
          <w:sz w:val="24"/>
        </w:rPr>
        <w:t>д</w:t>
      </w:r>
      <w:r>
        <w:rPr>
          <w:b/>
          <w:color w:val="0E1115"/>
          <w:sz w:val="23"/>
        </w:rPr>
        <w:t>ара</w:t>
      </w:r>
      <w:r>
        <w:rPr>
          <w:rFonts w:ascii="Tahoma" w:hAnsi="Tahoma"/>
          <w:b/>
          <w:color w:val="0E1115"/>
          <w:sz w:val="24"/>
        </w:rPr>
        <w:t>:</w:t>
      </w:r>
      <w:r>
        <w:rPr>
          <w:rFonts w:ascii="Tahoma" w:hAnsi="Tahoma"/>
          <w:b/>
          <w:color w:val="0E1115"/>
          <w:spacing w:val="-17"/>
          <w:sz w:val="24"/>
        </w:rPr>
        <w:t> </w:t>
      </w:r>
      <w:r>
        <w:rPr>
          <w:color w:val="0E1115"/>
          <w:sz w:val="24"/>
        </w:rPr>
        <w:t>Не</w:t>
      </w:r>
      <w:r>
        <w:rPr>
          <w:color w:val="0E1115"/>
          <w:spacing w:val="-12"/>
          <w:sz w:val="24"/>
        </w:rPr>
        <w:t> </w:t>
      </w:r>
      <w:r>
        <w:rPr>
          <w:color w:val="0E1115"/>
          <w:sz w:val="24"/>
        </w:rPr>
        <w:t>как</w:t>
      </w:r>
      <w:r>
        <w:rPr>
          <w:color w:val="0E1115"/>
          <w:spacing w:val="-12"/>
          <w:sz w:val="24"/>
        </w:rPr>
        <w:t> </w:t>
      </w:r>
      <w:r>
        <w:rPr>
          <w:color w:val="0E1115"/>
          <w:sz w:val="24"/>
        </w:rPr>
        <w:t>орган</w:t>
      </w:r>
      <w:r>
        <w:rPr>
          <w:color w:val="0E1115"/>
          <w:spacing w:val="-12"/>
          <w:sz w:val="24"/>
        </w:rPr>
        <w:t> </w:t>
      </w:r>
      <w:r>
        <w:rPr>
          <w:color w:val="0E1115"/>
          <w:sz w:val="24"/>
        </w:rPr>
        <w:t>власти</w:t>
      </w:r>
      <w:r>
        <w:rPr>
          <w:rFonts w:ascii="Tahoma" w:hAnsi="Tahoma"/>
          <w:color w:val="0E1115"/>
          <w:sz w:val="24"/>
        </w:rPr>
        <w:t>,</w:t>
      </w:r>
      <w:r>
        <w:rPr>
          <w:rFonts w:ascii="Tahoma" w:hAnsi="Tahoma"/>
          <w:color w:val="0E1115"/>
          <w:spacing w:val="-19"/>
          <w:sz w:val="24"/>
        </w:rPr>
        <w:t> </w:t>
      </w:r>
      <w:r>
        <w:rPr>
          <w:color w:val="0E1115"/>
          <w:sz w:val="24"/>
        </w:rPr>
        <w:t>а</w:t>
      </w:r>
      <w:r>
        <w:rPr>
          <w:color w:val="0E1115"/>
          <w:spacing w:val="-12"/>
          <w:sz w:val="24"/>
        </w:rPr>
        <w:t> </w:t>
      </w:r>
      <w:r>
        <w:rPr>
          <w:color w:val="0E1115"/>
          <w:sz w:val="24"/>
        </w:rPr>
        <w:t>как</w:t>
      </w:r>
      <w:r>
        <w:rPr>
          <w:color w:val="0E1115"/>
          <w:spacing w:val="-12"/>
          <w:sz w:val="24"/>
        </w:rPr>
        <w:t> </w:t>
      </w:r>
      <w:r>
        <w:rPr>
          <w:b/>
          <w:color w:val="0E1115"/>
          <w:sz w:val="24"/>
        </w:rPr>
        <w:t>к</w:t>
      </w:r>
      <w:r>
        <w:rPr>
          <w:b/>
          <w:color w:val="0E1115"/>
          <w:sz w:val="23"/>
        </w:rPr>
        <w:t>о</w:t>
      </w:r>
      <w:r>
        <w:rPr>
          <w:b/>
          <w:color w:val="0E1115"/>
          <w:sz w:val="24"/>
        </w:rPr>
        <w:t>н</w:t>
      </w:r>
      <w:r>
        <w:rPr>
          <w:b/>
          <w:color w:val="0E1115"/>
          <w:sz w:val="23"/>
        </w:rPr>
        <w:t>су</w:t>
      </w:r>
      <w:r>
        <w:rPr>
          <w:b/>
          <w:color w:val="0E1115"/>
          <w:sz w:val="24"/>
        </w:rPr>
        <w:t>льт</w:t>
      </w:r>
      <w:r>
        <w:rPr>
          <w:b/>
          <w:color w:val="0E1115"/>
          <w:sz w:val="23"/>
        </w:rPr>
        <w:t>а</w:t>
      </w:r>
      <w:r>
        <w:rPr>
          <w:b/>
          <w:color w:val="0E1115"/>
          <w:sz w:val="24"/>
        </w:rPr>
        <w:t>тивны</w:t>
      </w:r>
      <w:r>
        <w:rPr>
          <w:b/>
          <w:color w:val="0E1115"/>
          <w:sz w:val="23"/>
        </w:rPr>
        <w:t>й</w:t>
      </w:r>
      <w:r>
        <w:rPr>
          <w:b/>
          <w:color w:val="0E1115"/>
          <w:spacing w:val="-15"/>
          <w:sz w:val="23"/>
        </w:rPr>
        <w:t> </w:t>
      </w:r>
      <w:r>
        <w:rPr>
          <w:b/>
          <w:color w:val="0E1115"/>
          <w:sz w:val="24"/>
        </w:rPr>
        <w:t>и </w:t>
      </w:r>
      <w:r>
        <w:rPr>
          <w:b/>
          <w:color w:val="0E1115"/>
          <w:sz w:val="23"/>
        </w:rPr>
        <w:t>ар</w:t>
      </w:r>
      <w:r>
        <w:rPr>
          <w:b/>
          <w:color w:val="0E1115"/>
          <w:sz w:val="24"/>
        </w:rPr>
        <w:t>бит</w:t>
      </w:r>
      <w:r>
        <w:rPr>
          <w:b/>
          <w:color w:val="0E1115"/>
          <w:sz w:val="23"/>
        </w:rPr>
        <w:t>ра</w:t>
      </w:r>
      <w:r>
        <w:rPr>
          <w:b/>
          <w:color w:val="0E1115"/>
          <w:sz w:val="24"/>
        </w:rPr>
        <w:t>жны</w:t>
      </w:r>
      <w:r>
        <w:rPr>
          <w:b/>
          <w:color w:val="0E1115"/>
          <w:sz w:val="23"/>
        </w:rPr>
        <w:t>й ор</w:t>
      </w:r>
      <w:r>
        <w:rPr>
          <w:b/>
          <w:color w:val="0E1115"/>
          <w:sz w:val="24"/>
        </w:rPr>
        <w:t>г</w:t>
      </w:r>
      <w:r>
        <w:rPr>
          <w:b/>
          <w:color w:val="0E1115"/>
          <w:sz w:val="23"/>
        </w:rPr>
        <w:t>а</w:t>
      </w:r>
      <w:r>
        <w:rPr>
          <w:b/>
          <w:color w:val="0E1115"/>
          <w:sz w:val="24"/>
        </w:rPr>
        <w:t>н</w:t>
      </w:r>
      <w:r>
        <w:rPr>
          <w:rFonts w:ascii="Tahoma" w:hAnsi="Tahoma"/>
          <w:color w:val="0E1115"/>
          <w:sz w:val="24"/>
        </w:rPr>
        <w:t>.</w:t>
      </w:r>
    </w:p>
    <w:p>
      <w:pPr>
        <w:pStyle w:val="BodyText"/>
        <w:rPr>
          <w:rFonts w:ascii="Tahoma"/>
        </w:rPr>
      </w:pPr>
    </w:p>
    <w:p>
      <w:pPr>
        <w:pStyle w:val="BodyText"/>
        <w:rPr>
          <w:rFonts w:ascii="Tahoma"/>
        </w:rPr>
      </w:pPr>
    </w:p>
    <w:p>
      <w:pPr>
        <w:pStyle w:val="BodyText"/>
        <w:spacing w:before="79"/>
        <w:rPr>
          <w:rFonts w:ascii="Tahoma"/>
        </w:rPr>
      </w:pPr>
    </w:p>
    <w:p>
      <w:pPr>
        <w:spacing w:line="297" w:lineRule="auto" w:before="0"/>
        <w:ind w:left="305" w:right="0" w:firstLine="0"/>
        <w:jc w:val="left"/>
        <w:rPr>
          <w:rFonts w:ascii="Tahoma" w:hAnsi="Tahoma"/>
          <w:b/>
          <w:sz w:val="30"/>
        </w:rPr>
      </w:pPr>
      <w:r>
        <w:rPr>
          <w:b/>
          <w:color w:val="0E1115"/>
          <w:spacing w:val="-8"/>
          <w:sz w:val="29"/>
        </w:rPr>
        <w:t>Пре</w:t>
      </w:r>
      <w:r>
        <w:rPr>
          <w:b/>
          <w:color w:val="0E1115"/>
          <w:spacing w:val="-8"/>
          <w:sz w:val="30"/>
        </w:rPr>
        <w:t>дл</w:t>
      </w:r>
      <w:r>
        <w:rPr>
          <w:b/>
          <w:color w:val="0E1115"/>
          <w:spacing w:val="-8"/>
          <w:sz w:val="29"/>
        </w:rPr>
        <w:t>а</w:t>
      </w:r>
      <w:r>
        <w:rPr>
          <w:b/>
          <w:color w:val="0E1115"/>
          <w:spacing w:val="-8"/>
          <w:sz w:val="30"/>
        </w:rPr>
        <w:t>г</w:t>
      </w:r>
      <w:r>
        <w:rPr>
          <w:b/>
          <w:color w:val="0E1115"/>
          <w:spacing w:val="-8"/>
          <w:sz w:val="29"/>
        </w:rPr>
        <w:t>ае</w:t>
      </w:r>
      <w:r>
        <w:rPr>
          <w:b/>
          <w:color w:val="0E1115"/>
          <w:spacing w:val="-8"/>
          <w:sz w:val="30"/>
        </w:rPr>
        <w:t>м</w:t>
      </w:r>
      <w:r>
        <w:rPr>
          <w:b/>
          <w:color w:val="0E1115"/>
          <w:spacing w:val="-8"/>
          <w:sz w:val="29"/>
        </w:rPr>
        <w:t>а</w:t>
      </w:r>
      <w:r>
        <w:rPr>
          <w:b/>
          <w:color w:val="0E1115"/>
          <w:spacing w:val="-8"/>
          <w:sz w:val="30"/>
        </w:rPr>
        <w:t>я </w:t>
      </w:r>
      <w:r>
        <w:rPr>
          <w:b/>
          <w:color w:val="0E1115"/>
          <w:spacing w:val="-8"/>
          <w:sz w:val="29"/>
        </w:rPr>
        <w:t>Г</w:t>
      </w:r>
      <w:r>
        <w:rPr>
          <w:b/>
          <w:color w:val="0E1115"/>
          <w:spacing w:val="-8"/>
          <w:sz w:val="30"/>
        </w:rPr>
        <w:t>иб</w:t>
      </w:r>
      <w:r>
        <w:rPr>
          <w:b/>
          <w:color w:val="0E1115"/>
          <w:spacing w:val="-8"/>
          <w:sz w:val="29"/>
        </w:rPr>
        <w:t>р</w:t>
      </w:r>
      <w:r>
        <w:rPr>
          <w:b/>
          <w:color w:val="0E1115"/>
          <w:spacing w:val="-8"/>
          <w:sz w:val="30"/>
        </w:rPr>
        <w:t>идн</w:t>
      </w:r>
      <w:r>
        <w:rPr>
          <w:b/>
          <w:color w:val="0E1115"/>
          <w:spacing w:val="-8"/>
          <w:sz w:val="29"/>
        </w:rPr>
        <w:t>а</w:t>
      </w:r>
      <w:r>
        <w:rPr>
          <w:b/>
          <w:color w:val="0E1115"/>
          <w:spacing w:val="-8"/>
          <w:sz w:val="30"/>
        </w:rPr>
        <w:t>я </w:t>
      </w:r>
      <w:r>
        <w:rPr>
          <w:b/>
          <w:color w:val="0E1115"/>
          <w:spacing w:val="-8"/>
          <w:sz w:val="29"/>
        </w:rPr>
        <w:t>Мо</w:t>
      </w:r>
      <w:r>
        <w:rPr>
          <w:b/>
          <w:color w:val="0E1115"/>
          <w:spacing w:val="-8"/>
          <w:sz w:val="30"/>
        </w:rPr>
        <w:t>д</w:t>
      </w:r>
      <w:r>
        <w:rPr>
          <w:b/>
          <w:color w:val="0E1115"/>
          <w:spacing w:val="-8"/>
          <w:sz w:val="29"/>
        </w:rPr>
        <w:t>е</w:t>
      </w:r>
      <w:r>
        <w:rPr>
          <w:b/>
          <w:color w:val="0E1115"/>
          <w:spacing w:val="-8"/>
          <w:sz w:val="30"/>
        </w:rPr>
        <w:t>ль</w:t>
      </w:r>
      <w:r>
        <w:rPr>
          <w:rFonts w:ascii="Tahoma" w:hAnsi="Tahoma"/>
          <w:b/>
          <w:color w:val="0E1115"/>
          <w:spacing w:val="-8"/>
          <w:sz w:val="30"/>
        </w:rPr>
        <w:t>: «</w:t>
      </w:r>
      <w:r>
        <w:rPr>
          <w:b/>
          <w:color w:val="0E1115"/>
          <w:spacing w:val="-8"/>
          <w:sz w:val="29"/>
        </w:rPr>
        <w:t>М</w:t>
      </w:r>
      <w:r>
        <w:rPr>
          <w:b/>
          <w:color w:val="0E1115"/>
          <w:spacing w:val="-8"/>
          <w:sz w:val="30"/>
        </w:rPr>
        <w:t>н</w:t>
      </w:r>
      <w:r>
        <w:rPr>
          <w:b/>
          <w:color w:val="0E1115"/>
          <w:spacing w:val="-8"/>
          <w:sz w:val="29"/>
        </w:rPr>
        <w:t>о</w:t>
      </w:r>
      <w:r>
        <w:rPr>
          <w:b/>
          <w:color w:val="0E1115"/>
          <w:spacing w:val="-8"/>
          <w:sz w:val="30"/>
        </w:rPr>
        <w:t>г</w:t>
      </w:r>
      <w:r>
        <w:rPr>
          <w:b/>
          <w:color w:val="0E1115"/>
          <w:spacing w:val="-8"/>
          <w:sz w:val="29"/>
        </w:rPr>
        <w:t>ос</w:t>
      </w:r>
      <w:r>
        <w:rPr>
          <w:b/>
          <w:color w:val="0E1115"/>
          <w:spacing w:val="-8"/>
          <w:sz w:val="30"/>
        </w:rPr>
        <w:t>л</w:t>
      </w:r>
      <w:r>
        <w:rPr>
          <w:b/>
          <w:color w:val="0E1115"/>
          <w:spacing w:val="-8"/>
          <w:sz w:val="29"/>
        </w:rPr>
        <w:t>ой</w:t>
      </w:r>
      <w:r>
        <w:rPr>
          <w:b/>
          <w:color w:val="0E1115"/>
          <w:spacing w:val="-8"/>
          <w:sz w:val="30"/>
        </w:rPr>
        <w:t>н</w:t>
      </w:r>
      <w:r>
        <w:rPr>
          <w:b/>
          <w:color w:val="0E1115"/>
          <w:spacing w:val="-8"/>
          <w:sz w:val="29"/>
        </w:rPr>
        <w:t>ое </w:t>
      </w:r>
      <w:r>
        <w:rPr>
          <w:b/>
          <w:color w:val="0E1115"/>
          <w:spacing w:val="-8"/>
          <w:sz w:val="29"/>
        </w:rPr>
        <w:t>Пр</w:t>
      </w:r>
      <w:r>
        <w:rPr>
          <w:b/>
          <w:color w:val="0E1115"/>
          <w:spacing w:val="-8"/>
          <w:sz w:val="30"/>
        </w:rPr>
        <w:t>иняти</w:t>
      </w:r>
      <w:r>
        <w:rPr>
          <w:b/>
          <w:color w:val="0E1115"/>
          <w:spacing w:val="-8"/>
          <w:sz w:val="29"/>
        </w:rPr>
        <w:t>е </w:t>
      </w:r>
      <w:r>
        <w:rPr>
          <w:b/>
          <w:color w:val="0E1115"/>
          <w:spacing w:val="-2"/>
          <w:sz w:val="29"/>
        </w:rPr>
        <w:t>Ре</w:t>
      </w:r>
      <w:r>
        <w:rPr>
          <w:b/>
          <w:color w:val="0E1115"/>
          <w:spacing w:val="-2"/>
          <w:sz w:val="30"/>
        </w:rPr>
        <w:t>ш</w:t>
      </w:r>
      <w:r>
        <w:rPr>
          <w:b/>
          <w:color w:val="0E1115"/>
          <w:spacing w:val="-2"/>
          <w:sz w:val="29"/>
        </w:rPr>
        <w:t>е</w:t>
      </w:r>
      <w:r>
        <w:rPr>
          <w:b/>
          <w:color w:val="0E1115"/>
          <w:spacing w:val="-2"/>
          <w:sz w:val="30"/>
        </w:rPr>
        <w:t>ни</w:t>
      </w:r>
      <w:r>
        <w:rPr>
          <w:b/>
          <w:color w:val="0E1115"/>
          <w:spacing w:val="-2"/>
          <w:sz w:val="29"/>
        </w:rPr>
        <w:t>й</w:t>
      </w:r>
      <w:r>
        <w:rPr>
          <w:rFonts w:ascii="Tahoma" w:hAnsi="Tahoma"/>
          <w:b/>
          <w:color w:val="0E1115"/>
          <w:spacing w:val="-2"/>
          <w:sz w:val="30"/>
        </w:rPr>
        <w:t>»</w:t>
      </w:r>
    </w:p>
    <w:p>
      <w:pPr>
        <w:pStyle w:val="BodyText"/>
        <w:spacing w:line="345" w:lineRule="auto" w:before="269"/>
        <w:ind w:left="305"/>
        <w:rPr>
          <w:rFonts w:ascii="Tahoma" w:hAnsi="Tahoma"/>
        </w:rPr>
      </w:pPr>
      <w:r>
        <w:rPr>
          <w:color w:val="0E1115"/>
        </w:rPr>
        <w:t>Эта модель использует разные подходы для разных уровней решений</w:t>
      </w:r>
      <w:r>
        <w:rPr>
          <w:rFonts w:ascii="Tahoma" w:hAnsi="Tahoma"/>
          <w:color w:val="0E1115"/>
        </w:rPr>
        <w:t>, </w:t>
      </w:r>
      <w:r>
        <w:rPr>
          <w:color w:val="0E1115"/>
        </w:rPr>
        <w:t>чтобы получить</w:t>
      </w:r>
      <w:r>
        <w:rPr>
          <w:color w:val="0E1115"/>
          <w:spacing w:val="40"/>
        </w:rPr>
        <w:t> </w:t>
      </w:r>
      <w:r>
        <w:rPr>
          <w:color w:val="0E1115"/>
        </w:rPr>
        <w:t>преимущества</w:t>
      </w:r>
      <w:r>
        <w:rPr>
          <w:color w:val="0E1115"/>
          <w:spacing w:val="40"/>
        </w:rPr>
        <w:t> </w:t>
      </w:r>
      <w:r>
        <w:rPr>
          <w:color w:val="0E1115"/>
        </w:rPr>
        <w:t>каждого</w:t>
      </w:r>
      <w:r>
        <w:rPr>
          <w:color w:val="0E1115"/>
          <w:spacing w:val="40"/>
        </w:rPr>
        <w:t> </w:t>
      </w:r>
      <w:r>
        <w:rPr>
          <w:color w:val="0E1115"/>
        </w:rPr>
        <w:t>и</w:t>
      </w:r>
      <w:r>
        <w:rPr>
          <w:color w:val="0E1115"/>
          <w:spacing w:val="40"/>
        </w:rPr>
        <w:t> </w:t>
      </w:r>
      <w:r>
        <w:rPr>
          <w:color w:val="0E1115"/>
        </w:rPr>
        <w:t>нивелировать</w:t>
      </w:r>
      <w:r>
        <w:rPr>
          <w:color w:val="0E1115"/>
          <w:spacing w:val="40"/>
        </w:rPr>
        <w:t> </w:t>
      </w:r>
      <w:r>
        <w:rPr>
          <w:color w:val="0E1115"/>
        </w:rPr>
        <w:t>недостатки</w:t>
      </w:r>
      <w:r>
        <w:rPr>
          <w:rFonts w:ascii="Tahoma" w:hAnsi="Tahoma"/>
          <w:color w:val="0E1115"/>
        </w:rPr>
        <w:t>.</w:t>
      </w:r>
    </w:p>
    <w:p>
      <w:pPr>
        <w:spacing w:before="243"/>
        <w:ind w:left="305" w:right="0" w:firstLine="0"/>
        <w:jc w:val="left"/>
        <w:rPr>
          <w:rFonts w:ascii="Tahoma" w:hAnsi="Tahoma"/>
          <w:b/>
          <w:sz w:val="24"/>
        </w:rPr>
      </w:pPr>
      <w:r>
        <w:rPr>
          <w:b/>
          <w:color w:val="0E1115"/>
          <w:spacing w:val="-8"/>
          <w:sz w:val="23"/>
        </w:rPr>
        <w:t>С</w:t>
      </w:r>
      <w:r>
        <w:rPr>
          <w:b/>
          <w:color w:val="0E1115"/>
          <w:spacing w:val="-8"/>
          <w:sz w:val="24"/>
        </w:rPr>
        <w:t>л</w:t>
      </w:r>
      <w:r>
        <w:rPr>
          <w:b/>
          <w:color w:val="0E1115"/>
          <w:spacing w:val="-8"/>
          <w:sz w:val="23"/>
        </w:rPr>
        <w:t>ой</w:t>
      </w:r>
      <w:r>
        <w:rPr>
          <w:b/>
          <w:color w:val="0E1115"/>
          <w:spacing w:val="-4"/>
          <w:sz w:val="23"/>
        </w:rPr>
        <w:t> </w:t>
      </w:r>
      <w:r>
        <w:rPr>
          <w:rFonts w:ascii="Tahoma" w:hAnsi="Tahoma"/>
          <w:b/>
          <w:color w:val="0E1115"/>
          <w:spacing w:val="-8"/>
          <w:sz w:val="24"/>
        </w:rPr>
        <w:t>1:</w:t>
      </w:r>
      <w:r>
        <w:rPr>
          <w:rFonts w:ascii="Tahoma" w:hAnsi="Tahoma"/>
          <w:b/>
          <w:color w:val="0E1115"/>
          <w:spacing w:val="-9"/>
          <w:sz w:val="24"/>
        </w:rPr>
        <w:t> </w:t>
      </w:r>
      <w:r>
        <w:rPr>
          <w:b/>
          <w:color w:val="0E1115"/>
          <w:spacing w:val="-8"/>
          <w:sz w:val="23"/>
        </w:rPr>
        <w:t>По</w:t>
      </w:r>
      <w:r>
        <w:rPr>
          <w:b/>
          <w:color w:val="0E1115"/>
          <w:spacing w:val="-8"/>
          <w:sz w:val="24"/>
        </w:rPr>
        <w:t>в</w:t>
      </w:r>
      <w:r>
        <w:rPr>
          <w:b/>
          <w:color w:val="0E1115"/>
          <w:spacing w:val="-8"/>
          <w:sz w:val="23"/>
        </w:rPr>
        <w:t>се</w:t>
      </w:r>
      <w:r>
        <w:rPr>
          <w:b/>
          <w:color w:val="0E1115"/>
          <w:spacing w:val="-8"/>
          <w:sz w:val="24"/>
        </w:rPr>
        <w:t>дн</w:t>
      </w:r>
      <w:r>
        <w:rPr>
          <w:b/>
          <w:color w:val="0E1115"/>
          <w:spacing w:val="-8"/>
          <w:sz w:val="23"/>
        </w:rPr>
        <w:t>е</w:t>
      </w:r>
      <w:r>
        <w:rPr>
          <w:b/>
          <w:color w:val="0E1115"/>
          <w:spacing w:val="-8"/>
          <w:sz w:val="24"/>
        </w:rPr>
        <w:t>вны</w:t>
      </w:r>
      <w:r>
        <w:rPr>
          <w:b/>
          <w:color w:val="0E1115"/>
          <w:spacing w:val="-8"/>
          <w:sz w:val="23"/>
        </w:rPr>
        <w:t>е</w:t>
      </w:r>
      <w:r>
        <w:rPr>
          <w:b/>
          <w:color w:val="0E1115"/>
          <w:spacing w:val="-3"/>
          <w:sz w:val="23"/>
        </w:rPr>
        <w:t> </w:t>
      </w:r>
      <w:r>
        <w:rPr>
          <w:b/>
          <w:color w:val="0E1115"/>
          <w:spacing w:val="-8"/>
          <w:sz w:val="23"/>
        </w:rPr>
        <w:t>Ре</w:t>
      </w:r>
      <w:r>
        <w:rPr>
          <w:b/>
          <w:color w:val="0E1115"/>
          <w:spacing w:val="-8"/>
          <w:sz w:val="24"/>
        </w:rPr>
        <w:t>ш</w:t>
      </w:r>
      <w:r>
        <w:rPr>
          <w:b/>
          <w:color w:val="0E1115"/>
          <w:spacing w:val="-8"/>
          <w:sz w:val="23"/>
        </w:rPr>
        <w:t>е</w:t>
      </w:r>
      <w:r>
        <w:rPr>
          <w:b/>
          <w:color w:val="0E1115"/>
          <w:spacing w:val="-8"/>
          <w:sz w:val="24"/>
        </w:rPr>
        <w:t>ния</w:t>
      </w:r>
      <w:r>
        <w:rPr>
          <w:b/>
          <w:color w:val="0E1115"/>
          <w:spacing w:val="-7"/>
          <w:sz w:val="24"/>
        </w:rPr>
        <w:t> </w:t>
      </w:r>
      <w:r>
        <w:rPr>
          <w:rFonts w:ascii="Tahoma" w:hAnsi="Tahoma"/>
          <w:b/>
          <w:color w:val="0E1115"/>
          <w:spacing w:val="-8"/>
          <w:sz w:val="24"/>
        </w:rPr>
        <w:t>(</w:t>
      </w:r>
      <w:r>
        <w:rPr>
          <w:b/>
          <w:color w:val="0E1115"/>
          <w:spacing w:val="-8"/>
          <w:sz w:val="23"/>
        </w:rPr>
        <w:t>О</w:t>
      </w:r>
      <w:r>
        <w:rPr>
          <w:b/>
          <w:color w:val="0E1115"/>
          <w:spacing w:val="-8"/>
          <w:sz w:val="24"/>
        </w:rPr>
        <w:t>п</w:t>
      </w:r>
      <w:r>
        <w:rPr>
          <w:b/>
          <w:color w:val="0E1115"/>
          <w:spacing w:val="-8"/>
          <w:sz w:val="23"/>
        </w:rPr>
        <w:t>ера</w:t>
      </w:r>
      <w:r>
        <w:rPr>
          <w:b/>
          <w:color w:val="0E1115"/>
          <w:spacing w:val="-8"/>
          <w:sz w:val="24"/>
        </w:rPr>
        <w:t>тивны</w:t>
      </w:r>
      <w:r>
        <w:rPr>
          <w:b/>
          <w:color w:val="0E1115"/>
          <w:spacing w:val="-8"/>
          <w:sz w:val="23"/>
        </w:rPr>
        <w:t>й</w:t>
      </w:r>
      <w:r>
        <w:rPr>
          <w:b/>
          <w:color w:val="0E1115"/>
          <w:spacing w:val="-3"/>
          <w:sz w:val="23"/>
        </w:rPr>
        <w:t> </w:t>
      </w:r>
      <w:r>
        <w:rPr>
          <w:b/>
          <w:color w:val="0E1115"/>
          <w:spacing w:val="-8"/>
          <w:sz w:val="23"/>
        </w:rPr>
        <w:t>уро</w:t>
      </w:r>
      <w:r>
        <w:rPr>
          <w:b/>
          <w:color w:val="0E1115"/>
          <w:spacing w:val="-8"/>
          <w:sz w:val="24"/>
        </w:rPr>
        <w:t>в</w:t>
      </w:r>
      <w:r>
        <w:rPr>
          <w:b/>
          <w:color w:val="0E1115"/>
          <w:spacing w:val="-8"/>
          <w:sz w:val="23"/>
        </w:rPr>
        <w:t>е</w:t>
      </w:r>
      <w:r>
        <w:rPr>
          <w:b/>
          <w:color w:val="0E1115"/>
          <w:spacing w:val="-8"/>
          <w:sz w:val="24"/>
        </w:rPr>
        <w:t>нь</w:t>
      </w:r>
      <w:r>
        <w:rPr>
          <w:rFonts w:ascii="Tahoma" w:hAnsi="Tahoma"/>
          <w:b/>
          <w:color w:val="0E1115"/>
          <w:spacing w:val="-8"/>
          <w:sz w:val="24"/>
        </w:rPr>
        <w:t>)</w:t>
      </w:r>
    </w:p>
    <w:p>
      <w:pPr>
        <w:pStyle w:val="ListParagraph"/>
        <w:numPr>
          <w:ilvl w:val="1"/>
          <w:numId w:val="87"/>
        </w:numPr>
        <w:tabs>
          <w:tab w:pos="575" w:val="left" w:leader="none"/>
        </w:tabs>
        <w:spacing w:line="240" w:lineRule="auto" w:before="249" w:after="0"/>
        <w:ind w:left="575" w:right="0" w:hanging="255"/>
        <w:jc w:val="left"/>
        <w:rPr>
          <w:rFonts w:ascii="Tahoma" w:hAnsi="Tahoma"/>
          <w:b/>
          <w:sz w:val="24"/>
        </w:rPr>
      </w:pPr>
      <w:r>
        <w:rPr>
          <w:b/>
          <w:color w:val="0E1115"/>
          <w:spacing w:val="-6"/>
          <w:sz w:val="23"/>
        </w:rPr>
        <w:t>Мо</w:t>
      </w:r>
      <w:r>
        <w:rPr>
          <w:b/>
          <w:color w:val="0E1115"/>
          <w:spacing w:val="-6"/>
          <w:sz w:val="24"/>
        </w:rPr>
        <w:t>д</w:t>
      </w:r>
      <w:r>
        <w:rPr>
          <w:b/>
          <w:color w:val="0E1115"/>
          <w:spacing w:val="-6"/>
          <w:sz w:val="23"/>
        </w:rPr>
        <w:t>е</w:t>
      </w:r>
      <w:r>
        <w:rPr>
          <w:b/>
          <w:color w:val="0E1115"/>
          <w:spacing w:val="-6"/>
          <w:sz w:val="24"/>
        </w:rPr>
        <w:t>ль</w:t>
      </w:r>
      <w:r>
        <w:rPr>
          <w:rFonts w:ascii="Tahoma" w:hAnsi="Tahoma"/>
          <w:b/>
          <w:color w:val="0E1115"/>
          <w:spacing w:val="-6"/>
          <w:sz w:val="24"/>
        </w:rPr>
        <w:t>: </w:t>
      </w:r>
      <w:r>
        <w:rPr>
          <w:b/>
          <w:color w:val="0E1115"/>
          <w:spacing w:val="-6"/>
          <w:sz w:val="24"/>
        </w:rPr>
        <w:t>Д</w:t>
      </w:r>
      <w:r>
        <w:rPr>
          <w:b/>
          <w:color w:val="0E1115"/>
          <w:spacing w:val="-6"/>
          <w:sz w:val="23"/>
        </w:rPr>
        <w:t>е</w:t>
      </w:r>
      <w:r>
        <w:rPr>
          <w:b/>
          <w:color w:val="0E1115"/>
          <w:spacing w:val="-6"/>
          <w:sz w:val="24"/>
        </w:rPr>
        <w:t>ц</w:t>
      </w:r>
      <w:r>
        <w:rPr>
          <w:b/>
          <w:color w:val="0E1115"/>
          <w:spacing w:val="-6"/>
          <w:sz w:val="23"/>
        </w:rPr>
        <w:t>е</w:t>
      </w:r>
      <w:r>
        <w:rPr>
          <w:b/>
          <w:color w:val="0E1115"/>
          <w:spacing w:val="-6"/>
          <w:sz w:val="24"/>
        </w:rPr>
        <w:t>нт</w:t>
      </w:r>
      <w:r>
        <w:rPr>
          <w:b/>
          <w:color w:val="0E1115"/>
          <w:spacing w:val="-6"/>
          <w:sz w:val="23"/>
        </w:rPr>
        <w:t>ра</w:t>
      </w:r>
      <w:r>
        <w:rPr>
          <w:b/>
          <w:color w:val="0E1115"/>
          <w:spacing w:val="-6"/>
          <w:sz w:val="24"/>
        </w:rPr>
        <w:t>лиз</w:t>
      </w:r>
      <w:r>
        <w:rPr>
          <w:b/>
          <w:color w:val="0E1115"/>
          <w:spacing w:val="-6"/>
          <w:sz w:val="23"/>
        </w:rPr>
        <w:t>о</w:t>
      </w:r>
      <w:r>
        <w:rPr>
          <w:b/>
          <w:color w:val="0E1115"/>
          <w:spacing w:val="-6"/>
          <w:sz w:val="24"/>
        </w:rPr>
        <w:t>в</w:t>
      </w:r>
      <w:r>
        <w:rPr>
          <w:b/>
          <w:color w:val="0E1115"/>
          <w:spacing w:val="-6"/>
          <w:sz w:val="23"/>
        </w:rPr>
        <w:t>а</w:t>
      </w:r>
      <w:r>
        <w:rPr>
          <w:b/>
          <w:color w:val="0E1115"/>
          <w:spacing w:val="-6"/>
          <w:sz w:val="24"/>
        </w:rPr>
        <w:t>нн</w:t>
      </w:r>
      <w:r>
        <w:rPr>
          <w:b/>
          <w:color w:val="0E1115"/>
          <w:spacing w:val="-6"/>
          <w:sz w:val="23"/>
        </w:rPr>
        <w:t>а</w:t>
      </w:r>
      <w:r>
        <w:rPr>
          <w:b/>
          <w:color w:val="0E1115"/>
          <w:spacing w:val="-6"/>
          <w:sz w:val="24"/>
        </w:rPr>
        <w:t>я</w:t>
      </w:r>
      <w:r>
        <w:rPr>
          <w:b/>
          <w:color w:val="0E1115"/>
          <w:spacing w:val="-9"/>
          <w:sz w:val="24"/>
        </w:rPr>
        <w:t> </w:t>
      </w:r>
      <w:r>
        <w:rPr>
          <w:b/>
          <w:color w:val="0E1115"/>
          <w:spacing w:val="-6"/>
          <w:sz w:val="24"/>
        </w:rPr>
        <w:t>иници</w:t>
      </w:r>
      <w:r>
        <w:rPr>
          <w:b/>
          <w:color w:val="0E1115"/>
          <w:spacing w:val="-6"/>
          <w:sz w:val="23"/>
        </w:rPr>
        <w:t>а</w:t>
      </w:r>
      <w:r>
        <w:rPr>
          <w:b/>
          <w:color w:val="0E1115"/>
          <w:spacing w:val="-6"/>
          <w:sz w:val="24"/>
        </w:rPr>
        <w:t>тив</w:t>
      </w:r>
      <w:r>
        <w:rPr>
          <w:b/>
          <w:color w:val="0E1115"/>
          <w:spacing w:val="-6"/>
          <w:sz w:val="23"/>
        </w:rPr>
        <w:t>а </w:t>
      </w:r>
      <w:r>
        <w:rPr>
          <w:rFonts w:ascii="Tahoma" w:hAnsi="Tahoma"/>
          <w:b/>
          <w:color w:val="0E1115"/>
          <w:spacing w:val="-6"/>
          <w:sz w:val="24"/>
        </w:rPr>
        <w:t>+</w:t>
      </w:r>
      <w:r>
        <w:rPr>
          <w:rFonts w:ascii="Tahoma" w:hAnsi="Tahoma"/>
          <w:b/>
          <w:color w:val="0E1115"/>
          <w:spacing w:val="-11"/>
          <w:sz w:val="24"/>
        </w:rPr>
        <w:t> </w:t>
      </w:r>
      <w:r>
        <w:rPr>
          <w:b/>
          <w:color w:val="0E1115"/>
          <w:spacing w:val="-6"/>
          <w:sz w:val="23"/>
        </w:rPr>
        <w:t>Со</w:t>
      </w:r>
      <w:r>
        <w:rPr>
          <w:b/>
          <w:color w:val="0E1115"/>
          <w:spacing w:val="-6"/>
          <w:sz w:val="24"/>
        </w:rPr>
        <w:t>ци</w:t>
      </w:r>
      <w:r>
        <w:rPr>
          <w:b/>
          <w:color w:val="0E1115"/>
          <w:spacing w:val="-6"/>
          <w:sz w:val="23"/>
        </w:rPr>
        <w:t>о</w:t>
      </w:r>
      <w:r>
        <w:rPr>
          <w:b/>
          <w:color w:val="0E1115"/>
          <w:spacing w:val="-6"/>
          <w:sz w:val="24"/>
        </w:rPr>
        <w:t>к</w:t>
      </w:r>
      <w:r>
        <w:rPr>
          <w:b/>
          <w:color w:val="0E1115"/>
          <w:spacing w:val="-6"/>
          <w:sz w:val="23"/>
        </w:rPr>
        <w:t>ра</w:t>
      </w:r>
      <w:r>
        <w:rPr>
          <w:b/>
          <w:color w:val="0E1115"/>
          <w:spacing w:val="-6"/>
          <w:sz w:val="24"/>
        </w:rPr>
        <w:t>тия</w:t>
      </w:r>
      <w:r>
        <w:rPr>
          <w:rFonts w:ascii="Tahoma" w:hAnsi="Tahoma"/>
          <w:b/>
          <w:color w:val="0E1115"/>
          <w:spacing w:val="-6"/>
          <w:sz w:val="24"/>
        </w:rPr>
        <w:t>.</w:t>
      </w:r>
    </w:p>
    <w:p>
      <w:pPr>
        <w:pStyle w:val="ListParagraph"/>
        <w:numPr>
          <w:ilvl w:val="1"/>
          <w:numId w:val="87"/>
        </w:numPr>
        <w:tabs>
          <w:tab w:pos="575" w:val="left" w:leader="none"/>
        </w:tabs>
        <w:spacing w:line="240" w:lineRule="auto" w:before="219" w:after="0"/>
        <w:ind w:left="575" w:right="0" w:hanging="255"/>
        <w:jc w:val="left"/>
        <w:rPr>
          <w:rFonts w:ascii="Tahoma" w:hAnsi="Tahoma"/>
          <w:b/>
          <w:sz w:val="24"/>
        </w:rPr>
      </w:pPr>
      <w:r>
        <w:rPr>
          <w:b/>
          <w:color w:val="0E1115"/>
          <w:sz w:val="23"/>
        </w:rPr>
        <w:t>Ка</w:t>
      </w:r>
      <w:r>
        <w:rPr>
          <w:b/>
          <w:color w:val="0E1115"/>
          <w:sz w:val="24"/>
        </w:rPr>
        <w:t>к</w:t>
      </w:r>
      <w:r>
        <w:rPr>
          <w:b/>
          <w:color w:val="0E1115"/>
          <w:spacing w:val="20"/>
          <w:sz w:val="24"/>
        </w:rPr>
        <w:t> </w:t>
      </w:r>
      <w:r>
        <w:rPr>
          <w:b/>
          <w:color w:val="0E1115"/>
          <w:spacing w:val="-2"/>
          <w:sz w:val="23"/>
        </w:rPr>
        <w:t>ра</w:t>
      </w:r>
      <w:r>
        <w:rPr>
          <w:b/>
          <w:color w:val="0E1115"/>
          <w:spacing w:val="-2"/>
          <w:sz w:val="24"/>
        </w:rPr>
        <w:t>б</w:t>
      </w:r>
      <w:r>
        <w:rPr>
          <w:b/>
          <w:color w:val="0E1115"/>
          <w:spacing w:val="-2"/>
          <w:sz w:val="23"/>
        </w:rPr>
        <w:t>о</w:t>
      </w:r>
      <w:r>
        <w:rPr>
          <w:b/>
          <w:color w:val="0E1115"/>
          <w:spacing w:val="-2"/>
          <w:sz w:val="24"/>
        </w:rPr>
        <w:t>т</w:t>
      </w:r>
      <w:r>
        <w:rPr>
          <w:b/>
          <w:color w:val="0E1115"/>
          <w:spacing w:val="-2"/>
          <w:sz w:val="23"/>
        </w:rPr>
        <w:t>ае</w:t>
      </w:r>
      <w:r>
        <w:rPr>
          <w:b/>
          <w:color w:val="0E1115"/>
          <w:spacing w:val="-2"/>
          <w:sz w:val="24"/>
        </w:rPr>
        <w:t>т</w:t>
      </w:r>
      <w:r>
        <w:rPr>
          <w:rFonts w:ascii="Tahoma" w:hAnsi="Tahoma"/>
          <w:b/>
          <w:color w:val="0E1115"/>
          <w:spacing w:val="-2"/>
          <w:sz w:val="24"/>
        </w:rPr>
        <w:t>:</w:t>
      </w:r>
    </w:p>
    <w:p>
      <w:pPr>
        <w:pStyle w:val="ListParagraph"/>
        <w:numPr>
          <w:ilvl w:val="2"/>
          <w:numId w:val="87"/>
        </w:numPr>
        <w:tabs>
          <w:tab w:pos="845" w:val="left" w:leader="none"/>
        </w:tabs>
        <w:spacing w:line="352" w:lineRule="auto" w:before="264" w:after="0"/>
        <w:ind w:left="845" w:right="519" w:hanging="263"/>
        <w:jc w:val="left"/>
        <w:rPr>
          <w:rFonts w:ascii="Tahoma" w:hAnsi="Tahoma"/>
          <w:sz w:val="24"/>
        </w:rPr>
      </w:pPr>
      <w:r>
        <w:rPr>
          <w:color w:val="0E1115"/>
          <w:sz w:val="24"/>
        </w:rPr>
        <w:t>Любой член сообщества может взять на себя инициативу и действовать в </w:t>
      </w:r>
      <w:r>
        <w:rPr>
          <w:color w:val="0E1115"/>
          <w:w w:val="105"/>
          <w:sz w:val="24"/>
        </w:rPr>
        <w:t>рамках общей миссии и этического кодекса</w:t>
      </w:r>
      <w:r>
        <w:rPr>
          <w:rFonts w:ascii="Tahoma" w:hAnsi="Tahoma"/>
          <w:color w:val="0E1115"/>
          <w:w w:val="105"/>
          <w:sz w:val="24"/>
        </w:rPr>
        <w:t>.</w:t>
      </w:r>
    </w:p>
    <w:p>
      <w:pPr>
        <w:pStyle w:val="ListParagraph"/>
        <w:numPr>
          <w:ilvl w:val="2"/>
          <w:numId w:val="87"/>
        </w:numPr>
        <w:tabs>
          <w:tab w:pos="845" w:val="left" w:leader="none"/>
        </w:tabs>
        <w:spacing w:line="345" w:lineRule="auto" w:before="82" w:after="0"/>
        <w:ind w:left="845" w:right="82" w:hanging="263"/>
        <w:jc w:val="left"/>
        <w:rPr>
          <w:rFonts w:ascii="Tahoma" w:hAnsi="Tahoma"/>
          <w:sz w:val="24"/>
        </w:rPr>
      </w:pPr>
      <w:r>
        <w:rPr>
          <w:color w:val="0E1115"/>
          <w:sz w:val="24"/>
        </w:rPr>
        <w:t>Если его действие затрагивает других</w:t>
      </w:r>
      <w:r>
        <w:rPr>
          <w:rFonts w:ascii="Tahoma" w:hAnsi="Tahoma"/>
          <w:color w:val="0E1115"/>
          <w:sz w:val="24"/>
        </w:rPr>
        <w:t>,</w:t>
      </w:r>
      <w:r>
        <w:rPr>
          <w:rFonts w:ascii="Tahoma" w:hAnsi="Tahoma"/>
          <w:color w:val="0E1115"/>
          <w:spacing w:val="-5"/>
          <w:sz w:val="24"/>
        </w:rPr>
        <w:t> </w:t>
      </w:r>
      <w:r>
        <w:rPr>
          <w:color w:val="0E1115"/>
          <w:sz w:val="24"/>
        </w:rPr>
        <w:t>он проводит </w:t>
      </w:r>
      <w:r>
        <w:rPr>
          <w:b/>
          <w:color w:val="0E1115"/>
          <w:sz w:val="24"/>
        </w:rPr>
        <w:t>к</w:t>
      </w:r>
      <w:r>
        <w:rPr>
          <w:b/>
          <w:color w:val="0E1115"/>
          <w:sz w:val="23"/>
        </w:rPr>
        <w:t>о</w:t>
      </w:r>
      <w:r>
        <w:rPr>
          <w:b/>
          <w:color w:val="0E1115"/>
          <w:sz w:val="24"/>
        </w:rPr>
        <w:t>н</w:t>
      </w:r>
      <w:r>
        <w:rPr>
          <w:b/>
          <w:color w:val="0E1115"/>
          <w:sz w:val="23"/>
        </w:rPr>
        <w:t>су</w:t>
      </w:r>
      <w:r>
        <w:rPr>
          <w:b/>
          <w:color w:val="0E1115"/>
          <w:sz w:val="24"/>
        </w:rPr>
        <w:t>льт</w:t>
      </w:r>
      <w:r>
        <w:rPr>
          <w:b/>
          <w:color w:val="0E1115"/>
          <w:sz w:val="23"/>
        </w:rPr>
        <w:t>а</w:t>
      </w:r>
      <w:r>
        <w:rPr>
          <w:b/>
          <w:color w:val="0E1115"/>
          <w:sz w:val="24"/>
        </w:rPr>
        <w:t>ции </w:t>
      </w:r>
      <w:r>
        <w:rPr>
          <w:color w:val="0E1115"/>
          <w:sz w:val="24"/>
        </w:rPr>
        <w:t>с теми</w:t>
      </w:r>
      <w:r>
        <w:rPr>
          <w:rFonts w:ascii="Tahoma" w:hAnsi="Tahoma"/>
          <w:color w:val="0E1115"/>
          <w:sz w:val="24"/>
        </w:rPr>
        <w:t>,</w:t>
      </w:r>
      <w:r>
        <w:rPr>
          <w:rFonts w:ascii="Tahoma" w:hAnsi="Tahoma"/>
          <w:color w:val="0E1115"/>
          <w:spacing w:val="-5"/>
          <w:sz w:val="24"/>
        </w:rPr>
        <w:t> </w:t>
      </w:r>
      <w:r>
        <w:rPr>
          <w:color w:val="0E1115"/>
          <w:sz w:val="24"/>
        </w:rPr>
        <w:t>кого это касается</w:t>
      </w:r>
      <w:r>
        <w:rPr>
          <w:rFonts w:ascii="Tahoma" w:hAnsi="Tahoma"/>
          <w:color w:val="0E1115"/>
          <w:sz w:val="24"/>
        </w:rPr>
        <w:t>.</w:t>
      </w:r>
    </w:p>
    <w:p>
      <w:pPr>
        <w:pStyle w:val="ListParagraph"/>
        <w:numPr>
          <w:ilvl w:val="2"/>
          <w:numId w:val="87"/>
        </w:numPr>
        <w:tabs>
          <w:tab w:pos="845" w:val="left" w:leader="none"/>
        </w:tabs>
        <w:spacing w:line="345" w:lineRule="auto" w:before="93" w:after="0"/>
        <w:ind w:left="845" w:right="643" w:hanging="263"/>
        <w:jc w:val="left"/>
        <w:rPr>
          <w:rFonts w:ascii="Tahoma" w:hAnsi="Tahoma"/>
          <w:sz w:val="24"/>
        </w:rPr>
      </w:pPr>
      <w:r>
        <w:rPr>
          <w:color w:val="0E1115"/>
          <w:sz w:val="24"/>
        </w:rPr>
        <w:t>Если</w:t>
      </w:r>
      <w:r>
        <w:rPr>
          <w:color w:val="0E1115"/>
          <w:spacing w:val="-1"/>
          <w:sz w:val="24"/>
        </w:rPr>
        <w:t> </w:t>
      </w:r>
      <w:r>
        <w:rPr>
          <w:color w:val="0E1115"/>
          <w:sz w:val="24"/>
        </w:rPr>
        <w:t>возникают</w:t>
      </w:r>
      <w:r>
        <w:rPr>
          <w:color w:val="0E1115"/>
          <w:spacing w:val="-1"/>
          <w:sz w:val="24"/>
        </w:rPr>
        <w:t> </w:t>
      </w:r>
      <w:r>
        <w:rPr>
          <w:color w:val="0E1115"/>
          <w:sz w:val="24"/>
        </w:rPr>
        <w:t>разногласия</w:t>
      </w:r>
      <w:r>
        <w:rPr>
          <w:rFonts w:ascii="Tahoma" w:hAnsi="Tahoma"/>
          <w:color w:val="0E1115"/>
          <w:sz w:val="24"/>
        </w:rPr>
        <w:t>,</w:t>
      </w:r>
      <w:r>
        <w:rPr>
          <w:rFonts w:ascii="Tahoma" w:hAnsi="Tahoma"/>
          <w:color w:val="0E1115"/>
          <w:spacing w:val="-9"/>
          <w:sz w:val="24"/>
        </w:rPr>
        <w:t> </w:t>
      </w:r>
      <w:r>
        <w:rPr>
          <w:color w:val="0E1115"/>
          <w:sz w:val="24"/>
        </w:rPr>
        <w:t>используется</w:t>
      </w:r>
      <w:r>
        <w:rPr>
          <w:color w:val="0E1115"/>
          <w:spacing w:val="-1"/>
          <w:sz w:val="24"/>
        </w:rPr>
        <w:t> </w:t>
      </w:r>
      <w:r>
        <w:rPr>
          <w:b/>
          <w:color w:val="0E1115"/>
          <w:sz w:val="24"/>
        </w:rPr>
        <w:t>м</w:t>
      </w:r>
      <w:r>
        <w:rPr>
          <w:b/>
          <w:color w:val="0E1115"/>
          <w:sz w:val="23"/>
        </w:rPr>
        <w:t>о</w:t>
      </w:r>
      <w:r>
        <w:rPr>
          <w:b/>
          <w:color w:val="0E1115"/>
          <w:sz w:val="24"/>
        </w:rPr>
        <w:t>д</w:t>
      </w:r>
      <w:r>
        <w:rPr>
          <w:b/>
          <w:color w:val="0E1115"/>
          <w:sz w:val="23"/>
        </w:rPr>
        <w:t>е</w:t>
      </w:r>
      <w:r>
        <w:rPr>
          <w:b/>
          <w:color w:val="0E1115"/>
          <w:sz w:val="24"/>
        </w:rPr>
        <w:t>ль</w:t>
      </w:r>
      <w:r>
        <w:rPr>
          <w:b/>
          <w:color w:val="0E1115"/>
          <w:spacing w:val="-8"/>
          <w:sz w:val="24"/>
        </w:rPr>
        <w:t> </w:t>
      </w:r>
      <w:r>
        <w:rPr>
          <w:b/>
          <w:color w:val="0E1115"/>
          <w:sz w:val="23"/>
        </w:rPr>
        <w:t>со</w:t>
      </w:r>
      <w:r>
        <w:rPr>
          <w:b/>
          <w:color w:val="0E1115"/>
          <w:sz w:val="24"/>
        </w:rPr>
        <w:t>ци</w:t>
      </w:r>
      <w:r>
        <w:rPr>
          <w:b/>
          <w:color w:val="0E1115"/>
          <w:sz w:val="23"/>
        </w:rPr>
        <w:t>о</w:t>
      </w:r>
      <w:r>
        <w:rPr>
          <w:b/>
          <w:color w:val="0E1115"/>
          <w:sz w:val="24"/>
        </w:rPr>
        <w:t>к</w:t>
      </w:r>
      <w:r>
        <w:rPr>
          <w:b/>
          <w:color w:val="0E1115"/>
          <w:sz w:val="23"/>
        </w:rPr>
        <w:t>ра</w:t>
      </w:r>
      <w:r>
        <w:rPr>
          <w:b/>
          <w:color w:val="0E1115"/>
          <w:sz w:val="24"/>
        </w:rPr>
        <w:t>тии</w:t>
      </w:r>
      <w:r>
        <w:rPr>
          <w:rFonts w:ascii="Tahoma" w:hAnsi="Tahoma"/>
          <w:color w:val="0E1115"/>
          <w:sz w:val="24"/>
        </w:rPr>
        <w:t>:</w:t>
      </w:r>
      <w:r>
        <w:rPr>
          <w:rFonts w:ascii="Tahoma" w:hAnsi="Tahoma"/>
          <w:color w:val="0E1115"/>
          <w:spacing w:val="-9"/>
          <w:sz w:val="24"/>
        </w:rPr>
        <w:t> </w:t>
      </w:r>
      <w:r>
        <w:rPr>
          <w:color w:val="0E1115"/>
          <w:sz w:val="24"/>
        </w:rPr>
        <w:t>ищется решение</w:t>
      </w:r>
      <w:r>
        <w:rPr>
          <w:rFonts w:ascii="Tahoma" w:hAnsi="Tahoma"/>
          <w:color w:val="0E1115"/>
          <w:sz w:val="24"/>
        </w:rPr>
        <w:t>, </w:t>
      </w:r>
      <w:r>
        <w:rPr>
          <w:color w:val="0E1115"/>
          <w:sz w:val="24"/>
        </w:rPr>
        <w:t>не вызывающее обоснованных возражений</w:t>
      </w:r>
      <w:r>
        <w:rPr>
          <w:rFonts w:ascii="Tahoma" w:hAnsi="Tahoma"/>
          <w:color w:val="0E1115"/>
          <w:sz w:val="24"/>
        </w:rPr>
        <w:t>.</w:t>
      </w:r>
    </w:p>
    <w:p>
      <w:pPr>
        <w:pStyle w:val="ListParagraph"/>
        <w:numPr>
          <w:ilvl w:val="1"/>
          <w:numId w:val="87"/>
        </w:numPr>
        <w:tabs>
          <w:tab w:pos="575" w:val="left" w:leader="none"/>
        </w:tabs>
        <w:spacing w:line="345" w:lineRule="auto" w:before="93" w:after="0"/>
        <w:ind w:left="575" w:right="75" w:hanging="255"/>
        <w:jc w:val="left"/>
        <w:rPr>
          <w:rFonts w:ascii="Tahoma" w:hAnsi="Tahoma"/>
          <w:sz w:val="24"/>
        </w:rPr>
      </w:pPr>
      <w:r>
        <w:rPr>
          <w:b/>
          <w:color w:val="0E1115"/>
          <w:spacing w:val="-2"/>
          <w:w w:val="105"/>
          <w:sz w:val="23"/>
        </w:rPr>
        <w:t>Пр</w:t>
      </w:r>
      <w:r>
        <w:rPr>
          <w:b/>
          <w:color w:val="0E1115"/>
          <w:spacing w:val="-2"/>
          <w:w w:val="105"/>
          <w:sz w:val="24"/>
        </w:rPr>
        <w:t>им</w:t>
      </w:r>
      <w:r>
        <w:rPr>
          <w:b/>
          <w:color w:val="0E1115"/>
          <w:spacing w:val="-2"/>
          <w:w w:val="105"/>
          <w:sz w:val="23"/>
        </w:rPr>
        <w:t>ер</w:t>
      </w:r>
      <w:r>
        <w:rPr>
          <w:rFonts w:ascii="Tahoma" w:hAnsi="Tahoma"/>
          <w:b/>
          <w:color w:val="0E1115"/>
          <w:spacing w:val="-2"/>
          <w:w w:val="105"/>
          <w:sz w:val="24"/>
        </w:rPr>
        <w:t>:</w:t>
      </w:r>
      <w:r>
        <w:rPr>
          <w:rFonts w:ascii="Tahoma" w:hAnsi="Tahoma"/>
          <w:b/>
          <w:color w:val="0E1115"/>
          <w:spacing w:val="-13"/>
          <w:w w:val="105"/>
          <w:sz w:val="24"/>
        </w:rPr>
        <w:t> </w:t>
      </w:r>
      <w:r>
        <w:rPr>
          <w:color w:val="0E1115"/>
          <w:spacing w:val="-2"/>
          <w:w w:val="105"/>
          <w:sz w:val="24"/>
        </w:rPr>
        <w:t>Вы</w:t>
      </w:r>
      <w:r>
        <w:rPr>
          <w:color w:val="0E1115"/>
          <w:spacing w:val="-10"/>
          <w:w w:val="105"/>
          <w:sz w:val="24"/>
        </w:rPr>
        <w:t> </w:t>
      </w:r>
      <w:r>
        <w:rPr>
          <w:color w:val="0E1115"/>
          <w:spacing w:val="-2"/>
          <w:w w:val="105"/>
          <w:sz w:val="24"/>
        </w:rPr>
        <w:t>хотите</w:t>
      </w:r>
      <w:r>
        <w:rPr>
          <w:color w:val="0E1115"/>
          <w:spacing w:val="-10"/>
          <w:w w:val="105"/>
          <w:sz w:val="24"/>
        </w:rPr>
        <w:t> </w:t>
      </w:r>
      <w:r>
        <w:rPr>
          <w:color w:val="0E1115"/>
          <w:spacing w:val="-2"/>
          <w:w w:val="105"/>
          <w:sz w:val="24"/>
        </w:rPr>
        <w:t>разбить</w:t>
      </w:r>
      <w:r>
        <w:rPr>
          <w:color w:val="0E1115"/>
          <w:spacing w:val="-10"/>
          <w:w w:val="105"/>
          <w:sz w:val="24"/>
        </w:rPr>
        <w:t> </w:t>
      </w:r>
      <w:r>
        <w:rPr>
          <w:color w:val="0E1115"/>
          <w:spacing w:val="-2"/>
          <w:w w:val="105"/>
          <w:sz w:val="24"/>
        </w:rPr>
        <w:t>новую</w:t>
      </w:r>
      <w:r>
        <w:rPr>
          <w:color w:val="0E1115"/>
          <w:spacing w:val="-10"/>
          <w:w w:val="105"/>
          <w:sz w:val="24"/>
        </w:rPr>
        <w:t> </w:t>
      </w:r>
      <w:r>
        <w:rPr>
          <w:color w:val="0E1115"/>
          <w:spacing w:val="-2"/>
          <w:w w:val="105"/>
          <w:sz w:val="24"/>
        </w:rPr>
        <w:t>клумбу</w:t>
      </w:r>
      <w:r>
        <w:rPr>
          <w:color w:val="0E1115"/>
          <w:spacing w:val="-10"/>
          <w:w w:val="105"/>
          <w:sz w:val="24"/>
        </w:rPr>
        <w:t> </w:t>
      </w:r>
      <w:r>
        <w:rPr>
          <w:color w:val="0E1115"/>
          <w:spacing w:val="-2"/>
          <w:w w:val="105"/>
          <w:sz w:val="24"/>
        </w:rPr>
        <w:t>на</w:t>
      </w:r>
      <w:r>
        <w:rPr>
          <w:color w:val="0E1115"/>
          <w:spacing w:val="-10"/>
          <w:w w:val="105"/>
          <w:sz w:val="24"/>
        </w:rPr>
        <w:t> </w:t>
      </w:r>
      <w:r>
        <w:rPr>
          <w:color w:val="0E1115"/>
          <w:spacing w:val="-2"/>
          <w:w w:val="105"/>
          <w:sz w:val="24"/>
        </w:rPr>
        <w:t>общей</w:t>
      </w:r>
      <w:r>
        <w:rPr>
          <w:color w:val="0E1115"/>
          <w:spacing w:val="-10"/>
          <w:w w:val="105"/>
          <w:sz w:val="24"/>
        </w:rPr>
        <w:t> </w:t>
      </w:r>
      <w:r>
        <w:rPr>
          <w:color w:val="0E1115"/>
          <w:spacing w:val="-2"/>
          <w:w w:val="105"/>
          <w:sz w:val="24"/>
        </w:rPr>
        <w:t>земле</w:t>
      </w:r>
      <w:r>
        <w:rPr>
          <w:rFonts w:ascii="Tahoma" w:hAnsi="Tahoma"/>
          <w:color w:val="0E1115"/>
          <w:spacing w:val="-2"/>
          <w:w w:val="105"/>
          <w:sz w:val="24"/>
        </w:rPr>
        <w:t>.</w:t>
      </w:r>
      <w:r>
        <w:rPr>
          <w:rFonts w:ascii="Tahoma" w:hAnsi="Tahoma"/>
          <w:color w:val="0E1115"/>
          <w:spacing w:val="-18"/>
          <w:w w:val="105"/>
          <w:sz w:val="24"/>
        </w:rPr>
        <w:t> </w:t>
      </w:r>
      <w:r>
        <w:rPr>
          <w:color w:val="0E1115"/>
          <w:spacing w:val="-2"/>
          <w:w w:val="105"/>
          <w:sz w:val="24"/>
        </w:rPr>
        <w:t>Вы</w:t>
      </w:r>
      <w:r>
        <w:rPr>
          <w:color w:val="0E1115"/>
          <w:spacing w:val="-9"/>
          <w:w w:val="105"/>
          <w:sz w:val="24"/>
        </w:rPr>
        <w:t> </w:t>
      </w:r>
      <w:r>
        <w:rPr>
          <w:color w:val="0E1115"/>
          <w:spacing w:val="-2"/>
          <w:w w:val="105"/>
          <w:sz w:val="24"/>
        </w:rPr>
        <w:t>советуетесь</w:t>
      </w:r>
      <w:r>
        <w:rPr>
          <w:color w:val="0E1115"/>
          <w:spacing w:val="-10"/>
          <w:w w:val="105"/>
          <w:sz w:val="24"/>
        </w:rPr>
        <w:t> </w:t>
      </w:r>
      <w:r>
        <w:rPr>
          <w:color w:val="0E1115"/>
          <w:spacing w:val="-2"/>
          <w:w w:val="105"/>
          <w:sz w:val="24"/>
        </w:rPr>
        <w:t>с соседями</w:t>
      </w:r>
      <w:r>
        <w:rPr>
          <w:rFonts w:ascii="Tahoma" w:hAnsi="Tahoma"/>
          <w:color w:val="0E1115"/>
          <w:spacing w:val="-2"/>
          <w:w w:val="105"/>
          <w:sz w:val="24"/>
        </w:rPr>
        <w:t>-</w:t>
      </w:r>
      <w:r>
        <w:rPr>
          <w:color w:val="0E1115"/>
          <w:spacing w:val="-2"/>
          <w:w w:val="105"/>
          <w:sz w:val="24"/>
        </w:rPr>
        <w:t>садоводами</w:t>
      </w:r>
      <w:r>
        <w:rPr>
          <w:color w:val="0E1115"/>
          <w:spacing w:val="-9"/>
          <w:w w:val="105"/>
          <w:sz w:val="24"/>
        </w:rPr>
        <w:t> </w:t>
      </w:r>
      <w:r>
        <w:rPr>
          <w:color w:val="0E1115"/>
          <w:spacing w:val="-2"/>
          <w:w w:val="105"/>
          <w:sz w:val="24"/>
        </w:rPr>
        <w:t>и</w:t>
      </w:r>
      <w:r>
        <w:rPr>
          <w:color w:val="0E1115"/>
          <w:spacing w:val="-9"/>
          <w:w w:val="105"/>
          <w:sz w:val="24"/>
        </w:rPr>
        <w:t> </w:t>
      </w:r>
      <w:r>
        <w:rPr>
          <w:color w:val="0E1115"/>
          <w:spacing w:val="-2"/>
          <w:w w:val="105"/>
          <w:sz w:val="24"/>
        </w:rPr>
        <w:t>теми</w:t>
      </w:r>
      <w:r>
        <w:rPr>
          <w:rFonts w:ascii="Tahoma" w:hAnsi="Tahoma"/>
          <w:color w:val="0E1115"/>
          <w:spacing w:val="-2"/>
          <w:w w:val="105"/>
          <w:sz w:val="24"/>
        </w:rPr>
        <w:t>,</w:t>
      </w:r>
      <w:r>
        <w:rPr>
          <w:rFonts w:ascii="Tahoma" w:hAnsi="Tahoma"/>
          <w:color w:val="0E1115"/>
          <w:spacing w:val="-18"/>
          <w:w w:val="105"/>
          <w:sz w:val="24"/>
        </w:rPr>
        <w:t> </w:t>
      </w:r>
      <w:r>
        <w:rPr>
          <w:color w:val="0E1115"/>
          <w:spacing w:val="-2"/>
          <w:w w:val="105"/>
          <w:sz w:val="24"/>
        </w:rPr>
        <w:t>чей</w:t>
      </w:r>
      <w:r>
        <w:rPr>
          <w:color w:val="0E1115"/>
          <w:spacing w:val="-9"/>
          <w:w w:val="105"/>
          <w:sz w:val="24"/>
        </w:rPr>
        <w:t> </w:t>
      </w:r>
      <w:r>
        <w:rPr>
          <w:color w:val="0E1115"/>
          <w:spacing w:val="-2"/>
          <w:w w:val="105"/>
          <w:sz w:val="24"/>
        </w:rPr>
        <w:t>вид</w:t>
      </w:r>
      <w:r>
        <w:rPr>
          <w:color w:val="0E1115"/>
          <w:spacing w:val="-9"/>
          <w:w w:val="105"/>
          <w:sz w:val="24"/>
        </w:rPr>
        <w:t> </w:t>
      </w:r>
      <w:r>
        <w:rPr>
          <w:color w:val="0E1115"/>
          <w:spacing w:val="-2"/>
          <w:w w:val="105"/>
          <w:sz w:val="24"/>
        </w:rPr>
        <w:t>из</w:t>
      </w:r>
      <w:r>
        <w:rPr>
          <w:color w:val="0E1115"/>
          <w:spacing w:val="-9"/>
          <w:w w:val="105"/>
          <w:sz w:val="24"/>
        </w:rPr>
        <w:t> </w:t>
      </w:r>
      <w:r>
        <w:rPr>
          <w:color w:val="0E1115"/>
          <w:spacing w:val="-2"/>
          <w:w w:val="105"/>
          <w:sz w:val="24"/>
        </w:rPr>
        <w:t>окна</w:t>
      </w:r>
      <w:r>
        <w:rPr>
          <w:color w:val="0E1115"/>
          <w:spacing w:val="-9"/>
          <w:w w:val="105"/>
          <w:sz w:val="24"/>
        </w:rPr>
        <w:t> </w:t>
      </w:r>
      <w:r>
        <w:rPr>
          <w:color w:val="0E1115"/>
          <w:spacing w:val="-2"/>
          <w:w w:val="105"/>
          <w:sz w:val="24"/>
        </w:rPr>
        <w:t>она</w:t>
      </w:r>
      <w:r>
        <w:rPr>
          <w:color w:val="0E1115"/>
          <w:spacing w:val="-9"/>
          <w:w w:val="105"/>
          <w:sz w:val="24"/>
        </w:rPr>
        <w:t> </w:t>
      </w:r>
      <w:r>
        <w:rPr>
          <w:color w:val="0E1115"/>
          <w:spacing w:val="-2"/>
          <w:w w:val="105"/>
          <w:sz w:val="24"/>
        </w:rPr>
        <w:t>может</w:t>
      </w:r>
      <w:r>
        <w:rPr>
          <w:color w:val="0E1115"/>
          <w:spacing w:val="-9"/>
          <w:w w:val="105"/>
          <w:sz w:val="24"/>
        </w:rPr>
        <w:t> </w:t>
      </w:r>
      <w:r>
        <w:rPr>
          <w:color w:val="0E1115"/>
          <w:spacing w:val="-2"/>
          <w:w w:val="105"/>
          <w:sz w:val="24"/>
        </w:rPr>
        <w:t>затронуть</w:t>
      </w:r>
      <w:r>
        <w:rPr>
          <w:rFonts w:ascii="Tahoma" w:hAnsi="Tahoma"/>
          <w:color w:val="0E1115"/>
          <w:spacing w:val="-2"/>
          <w:w w:val="105"/>
          <w:sz w:val="24"/>
        </w:rPr>
        <w:t>.</w:t>
      </w:r>
      <w:r>
        <w:rPr>
          <w:rFonts w:ascii="Tahoma" w:hAnsi="Tahoma"/>
          <w:color w:val="0E1115"/>
          <w:spacing w:val="-18"/>
          <w:w w:val="105"/>
          <w:sz w:val="24"/>
        </w:rPr>
        <w:t> </w:t>
      </w:r>
      <w:r>
        <w:rPr>
          <w:color w:val="0E1115"/>
          <w:spacing w:val="-2"/>
          <w:w w:val="105"/>
          <w:sz w:val="24"/>
        </w:rPr>
        <w:t>Если</w:t>
      </w:r>
      <w:r>
        <w:rPr>
          <w:color w:val="0E1115"/>
          <w:spacing w:val="-9"/>
          <w:w w:val="105"/>
          <w:sz w:val="24"/>
        </w:rPr>
        <w:t> </w:t>
      </w:r>
      <w:r>
        <w:rPr>
          <w:color w:val="0E1115"/>
          <w:spacing w:val="-2"/>
          <w:w w:val="105"/>
          <w:sz w:val="24"/>
        </w:rPr>
        <w:t>никто </w:t>
      </w:r>
      <w:r>
        <w:rPr>
          <w:color w:val="0E1115"/>
          <w:w w:val="105"/>
          <w:sz w:val="24"/>
        </w:rPr>
        <w:t>не</w:t>
      </w:r>
      <w:r>
        <w:rPr>
          <w:color w:val="0E1115"/>
          <w:spacing w:val="-6"/>
          <w:w w:val="105"/>
          <w:sz w:val="24"/>
        </w:rPr>
        <w:t> </w:t>
      </w:r>
      <w:r>
        <w:rPr>
          <w:color w:val="0E1115"/>
          <w:w w:val="105"/>
          <w:sz w:val="24"/>
        </w:rPr>
        <w:t>выдвигает</w:t>
      </w:r>
      <w:r>
        <w:rPr>
          <w:color w:val="0E1115"/>
          <w:spacing w:val="-6"/>
          <w:w w:val="105"/>
          <w:sz w:val="24"/>
        </w:rPr>
        <w:t> </w:t>
      </w:r>
      <w:r>
        <w:rPr>
          <w:color w:val="0E1115"/>
          <w:w w:val="105"/>
          <w:sz w:val="24"/>
        </w:rPr>
        <w:t>обоснованных</w:t>
      </w:r>
      <w:r>
        <w:rPr>
          <w:color w:val="0E1115"/>
          <w:spacing w:val="-6"/>
          <w:w w:val="105"/>
          <w:sz w:val="24"/>
        </w:rPr>
        <w:t> </w:t>
      </w:r>
      <w:r>
        <w:rPr>
          <w:color w:val="0E1115"/>
          <w:w w:val="105"/>
          <w:sz w:val="24"/>
        </w:rPr>
        <w:t>возражений</w:t>
      </w:r>
      <w:r>
        <w:rPr>
          <w:color w:val="0E1115"/>
          <w:spacing w:val="-6"/>
          <w:w w:val="105"/>
          <w:sz w:val="24"/>
        </w:rPr>
        <w:t> </w:t>
      </w:r>
      <w:r>
        <w:rPr>
          <w:rFonts w:ascii="Tahoma" w:hAnsi="Tahoma"/>
          <w:color w:val="0E1115"/>
          <w:w w:val="105"/>
          <w:sz w:val="24"/>
        </w:rPr>
        <w:t>(«</w:t>
      </w:r>
      <w:r>
        <w:rPr>
          <w:color w:val="0E1115"/>
          <w:w w:val="105"/>
          <w:sz w:val="24"/>
        </w:rPr>
        <w:t>это</w:t>
      </w:r>
      <w:r>
        <w:rPr>
          <w:color w:val="0E1115"/>
          <w:spacing w:val="-6"/>
          <w:w w:val="105"/>
          <w:sz w:val="24"/>
        </w:rPr>
        <w:t> </w:t>
      </w:r>
      <w:r>
        <w:rPr>
          <w:color w:val="0E1115"/>
          <w:w w:val="105"/>
          <w:sz w:val="24"/>
        </w:rPr>
        <w:t>помешает</w:t>
      </w:r>
      <w:r>
        <w:rPr>
          <w:color w:val="0E1115"/>
          <w:spacing w:val="-6"/>
          <w:w w:val="105"/>
          <w:sz w:val="24"/>
        </w:rPr>
        <w:t> </w:t>
      </w:r>
      <w:r>
        <w:rPr>
          <w:color w:val="0E1115"/>
          <w:w w:val="105"/>
          <w:sz w:val="24"/>
        </w:rPr>
        <w:t>проезду</w:t>
      </w:r>
      <w:r>
        <w:rPr>
          <w:color w:val="0E1115"/>
          <w:spacing w:val="-6"/>
          <w:w w:val="105"/>
          <w:sz w:val="24"/>
        </w:rPr>
        <w:t> </w:t>
      </w:r>
      <w:r>
        <w:rPr>
          <w:color w:val="0E1115"/>
          <w:w w:val="105"/>
          <w:sz w:val="24"/>
        </w:rPr>
        <w:t>тачки</w:t>
      </w:r>
      <w:r>
        <w:rPr>
          <w:rFonts w:ascii="Tahoma" w:hAnsi="Tahoma"/>
          <w:color w:val="0E1115"/>
          <w:w w:val="105"/>
          <w:sz w:val="24"/>
        </w:rPr>
        <w:t>»),</w:t>
      </w:r>
      <w:r>
        <w:rPr>
          <w:rFonts w:ascii="Tahoma" w:hAnsi="Tahoma"/>
          <w:color w:val="0E1115"/>
          <w:spacing w:val="-14"/>
          <w:w w:val="105"/>
          <w:sz w:val="24"/>
        </w:rPr>
        <w:t> </w:t>
      </w:r>
      <w:r>
        <w:rPr>
          <w:rFonts w:ascii="Tahoma" w:hAnsi="Tahoma"/>
          <w:color w:val="0E1115"/>
          <w:w w:val="105"/>
          <w:sz w:val="24"/>
        </w:rPr>
        <w:t>— </w:t>
      </w:r>
      <w:r>
        <w:rPr>
          <w:color w:val="0E1115"/>
          <w:spacing w:val="-2"/>
          <w:w w:val="105"/>
          <w:sz w:val="24"/>
        </w:rPr>
        <w:t>действуете</w:t>
      </w:r>
      <w:r>
        <w:rPr>
          <w:rFonts w:ascii="Tahoma" w:hAnsi="Tahoma"/>
          <w:color w:val="0E1115"/>
          <w:spacing w:val="-2"/>
          <w:w w:val="105"/>
          <w:sz w:val="24"/>
        </w:rPr>
        <w:t>.</w:t>
      </w:r>
    </w:p>
    <w:p>
      <w:pPr>
        <w:spacing w:before="246"/>
        <w:ind w:left="305" w:right="0" w:firstLine="0"/>
        <w:jc w:val="left"/>
        <w:rPr>
          <w:rFonts w:ascii="Tahoma" w:hAnsi="Tahoma"/>
          <w:b/>
          <w:sz w:val="24"/>
        </w:rPr>
      </w:pPr>
      <w:r>
        <w:rPr>
          <w:b/>
          <w:color w:val="0E1115"/>
          <w:spacing w:val="-6"/>
          <w:sz w:val="23"/>
        </w:rPr>
        <w:t>С</w:t>
      </w:r>
      <w:r>
        <w:rPr>
          <w:b/>
          <w:color w:val="0E1115"/>
          <w:spacing w:val="-6"/>
          <w:sz w:val="24"/>
        </w:rPr>
        <w:t>л</w:t>
      </w:r>
      <w:r>
        <w:rPr>
          <w:b/>
          <w:color w:val="0E1115"/>
          <w:spacing w:val="-6"/>
          <w:sz w:val="23"/>
        </w:rPr>
        <w:t>ой</w:t>
      </w:r>
      <w:r>
        <w:rPr>
          <w:b/>
          <w:color w:val="0E1115"/>
          <w:sz w:val="23"/>
        </w:rPr>
        <w:t> </w:t>
      </w:r>
      <w:r>
        <w:rPr>
          <w:rFonts w:ascii="Tahoma" w:hAnsi="Tahoma"/>
          <w:b/>
          <w:color w:val="0E1115"/>
          <w:spacing w:val="-6"/>
          <w:sz w:val="24"/>
        </w:rPr>
        <w:t>2: </w:t>
      </w:r>
      <w:r>
        <w:rPr>
          <w:b/>
          <w:color w:val="0E1115"/>
          <w:spacing w:val="-6"/>
          <w:sz w:val="23"/>
        </w:rPr>
        <w:t>Та</w:t>
      </w:r>
      <w:r>
        <w:rPr>
          <w:b/>
          <w:color w:val="0E1115"/>
          <w:spacing w:val="-6"/>
          <w:sz w:val="24"/>
        </w:rPr>
        <w:t>ктич</w:t>
      </w:r>
      <w:r>
        <w:rPr>
          <w:b/>
          <w:color w:val="0E1115"/>
          <w:spacing w:val="-6"/>
          <w:sz w:val="23"/>
        </w:rPr>
        <w:t>ес</w:t>
      </w:r>
      <w:r>
        <w:rPr>
          <w:b/>
          <w:color w:val="0E1115"/>
          <w:spacing w:val="-6"/>
          <w:sz w:val="24"/>
        </w:rPr>
        <w:t>ки</w:t>
      </w:r>
      <w:r>
        <w:rPr>
          <w:b/>
          <w:color w:val="0E1115"/>
          <w:spacing w:val="-6"/>
          <w:sz w:val="23"/>
        </w:rPr>
        <w:t>е</w:t>
      </w:r>
      <w:r>
        <w:rPr>
          <w:b/>
          <w:color w:val="0E1115"/>
          <w:sz w:val="23"/>
        </w:rPr>
        <w:t> </w:t>
      </w:r>
      <w:r>
        <w:rPr>
          <w:b/>
          <w:color w:val="0E1115"/>
          <w:spacing w:val="-6"/>
          <w:sz w:val="23"/>
        </w:rPr>
        <w:t>Ре</w:t>
      </w:r>
      <w:r>
        <w:rPr>
          <w:b/>
          <w:color w:val="0E1115"/>
          <w:spacing w:val="-6"/>
          <w:sz w:val="24"/>
        </w:rPr>
        <w:t>ш</w:t>
      </w:r>
      <w:r>
        <w:rPr>
          <w:b/>
          <w:color w:val="0E1115"/>
          <w:spacing w:val="-6"/>
          <w:sz w:val="23"/>
        </w:rPr>
        <w:t>е</w:t>
      </w:r>
      <w:r>
        <w:rPr>
          <w:b/>
          <w:color w:val="0E1115"/>
          <w:spacing w:val="-6"/>
          <w:sz w:val="24"/>
        </w:rPr>
        <w:t>ния</w:t>
      </w:r>
      <w:r>
        <w:rPr>
          <w:b/>
          <w:color w:val="0E1115"/>
          <w:spacing w:val="-3"/>
          <w:sz w:val="24"/>
        </w:rPr>
        <w:t> </w:t>
      </w:r>
      <w:r>
        <w:rPr>
          <w:rFonts w:ascii="Tahoma" w:hAnsi="Tahoma"/>
          <w:b/>
          <w:color w:val="0E1115"/>
          <w:spacing w:val="-6"/>
          <w:sz w:val="24"/>
        </w:rPr>
        <w:t>(</w:t>
      </w:r>
      <w:r>
        <w:rPr>
          <w:b/>
          <w:color w:val="0E1115"/>
          <w:spacing w:val="-6"/>
          <w:sz w:val="24"/>
        </w:rPr>
        <w:t>У</w:t>
      </w:r>
      <w:r>
        <w:rPr>
          <w:b/>
          <w:color w:val="0E1115"/>
          <w:spacing w:val="-6"/>
          <w:sz w:val="23"/>
        </w:rPr>
        <w:t>ро</w:t>
      </w:r>
      <w:r>
        <w:rPr>
          <w:b/>
          <w:color w:val="0E1115"/>
          <w:spacing w:val="-6"/>
          <w:sz w:val="24"/>
        </w:rPr>
        <w:t>в</w:t>
      </w:r>
      <w:r>
        <w:rPr>
          <w:b/>
          <w:color w:val="0E1115"/>
          <w:spacing w:val="-6"/>
          <w:sz w:val="23"/>
        </w:rPr>
        <w:t>е</w:t>
      </w:r>
      <w:r>
        <w:rPr>
          <w:b/>
          <w:color w:val="0E1115"/>
          <w:spacing w:val="-6"/>
          <w:sz w:val="24"/>
        </w:rPr>
        <w:t>нь</w:t>
      </w:r>
      <w:r>
        <w:rPr>
          <w:b/>
          <w:color w:val="0E1115"/>
          <w:spacing w:val="-3"/>
          <w:sz w:val="24"/>
        </w:rPr>
        <w:t> </w:t>
      </w:r>
      <w:r>
        <w:rPr>
          <w:b/>
          <w:color w:val="0E1115"/>
          <w:spacing w:val="-6"/>
          <w:sz w:val="24"/>
        </w:rPr>
        <w:t>п</w:t>
      </w:r>
      <w:r>
        <w:rPr>
          <w:b/>
          <w:color w:val="0E1115"/>
          <w:spacing w:val="-6"/>
          <w:sz w:val="23"/>
        </w:rPr>
        <w:t>рое</w:t>
      </w:r>
      <w:r>
        <w:rPr>
          <w:b/>
          <w:color w:val="0E1115"/>
          <w:spacing w:val="-6"/>
          <w:sz w:val="24"/>
        </w:rPr>
        <w:t>кт</w:t>
      </w:r>
      <w:r>
        <w:rPr>
          <w:b/>
          <w:color w:val="0E1115"/>
          <w:spacing w:val="-6"/>
          <w:sz w:val="23"/>
        </w:rPr>
        <w:t>о</w:t>
      </w:r>
      <w:r>
        <w:rPr>
          <w:b/>
          <w:color w:val="0E1115"/>
          <w:spacing w:val="-6"/>
          <w:sz w:val="24"/>
        </w:rPr>
        <w:t>в</w:t>
      </w:r>
      <w:r>
        <w:rPr>
          <w:b/>
          <w:color w:val="0E1115"/>
          <w:spacing w:val="-3"/>
          <w:sz w:val="24"/>
        </w:rPr>
        <w:t> </w:t>
      </w:r>
      <w:r>
        <w:rPr>
          <w:b/>
          <w:color w:val="0E1115"/>
          <w:spacing w:val="-6"/>
          <w:sz w:val="24"/>
        </w:rPr>
        <w:t>и</w:t>
      </w:r>
      <w:r>
        <w:rPr>
          <w:b/>
          <w:color w:val="0E1115"/>
          <w:spacing w:val="-3"/>
          <w:sz w:val="24"/>
        </w:rPr>
        <w:t> </w:t>
      </w:r>
      <w:r>
        <w:rPr>
          <w:b/>
          <w:color w:val="0E1115"/>
          <w:spacing w:val="-6"/>
          <w:sz w:val="24"/>
        </w:rPr>
        <w:t>п</w:t>
      </w:r>
      <w:r>
        <w:rPr>
          <w:b/>
          <w:color w:val="0E1115"/>
          <w:spacing w:val="-6"/>
          <w:sz w:val="23"/>
        </w:rPr>
        <w:t>ра</w:t>
      </w:r>
      <w:r>
        <w:rPr>
          <w:b/>
          <w:color w:val="0E1115"/>
          <w:spacing w:val="-6"/>
          <w:sz w:val="24"/>
        </w:rPr>
        <w:t>вил</w:t>
      </w:r>
      <w:r>
        <w:rPr>
          <w:rFonts w:ascii="Tahoma" w:hAnsi="Tahoma"/>
          <w:b/>
          <w:color w:val="0E1115"/>
          <w:spacing w:val="-6"/>
          <w:sz w:val="24"/>
        </w:rPr>
        <w:t>)</w:t>
      </w:r>
    </w:p>
    <w:p>
      <w:pPr>
        <w:pStyle w:val="ListParagraph"/>
        <w:numPr>
          <w:ilvl w:val="1"/>
          <w:numId w:val="87"/>
        </w:numPr>
        <w:tabs>
          <w:tab w:pos="575" w:val="left" w:leader="none"/>
        </w:tabs>
        <w:spacing w:line="240" w:lineRule="auto" w:before="249" w:after="0"/>
        <w:ind w:left="575" w:right="0" w:hanging="255"/>
        <w:jc w:val="left"/>
        <w:rPr>
          <w:rFonts w:ascii="Tahoma" w:hAnsi="Tahoma"/>
          <w:b/>
          <w:sz w:val="24"/>
        </w:rPr>
      </w:pPr>
      <w:r>
        <w:rPr>
          <w:b/>
          <w:color w:val="0E1115"/>
          <w:spacing w:val="-6"/>
          <w:sz w:val="23"/>
        </w:rPr>
        <w:t>Мо</w:t>
      </w:r>
      <w:r>
        <w:rPr>
          <w:b/>
          <w:color w:val="0E1115"/>
          <w:spacing w:val="-6"/>
          <w:sz w:val="24"/>
        </w:rPr>
        <w:t>д</w:t>
      </w:r>
      <w:r>
        <w:rPr>
          <w:b/>
          <w:color w:val="0E1115"/>
          <w:spacing w:val="-6"/>
          <w:sz w:val="23"/>
        </w:rPr>
        <w:t>е</w:t>
      </w:r>
      <w:r>
        <w:rPr>
          <w:b/>
          <w:color w:val="0E1115"/>
          <w:spacing w:val="-6"/>
          <w:sz w:val="24"/>
        </w:rPr>
        <w:t>ль</w:t>
      </w:r>
      <w:r>
        <w:rPr>
          <w:rFonts w:ascii="Tahoma" w:hAnsi="Tahoma"/>
          <w:b/>
          <w:color w:val="0E1115"/>
          <w:spacing w:val="-6"/>
          <w:sz w:val="24"/>
        </w:rPr>
        <w:t>:</w:t>
      </w:r>
      <w:r>
        <w:rPr>
          <w:rFonts w:ascii="Tahoma" w:hAnsi="Tahoma"/>
          <w:b/>
          <w:color w:val="0E1115"/>
          <w:spacing w:val="-4"/>
          <w:sz w:val="24"/>
        </w:rPr>
        <w:t> </w:t>
      </w:r>
      <w:r>
        <w:rPr>
          <w:b/>
          <w:color w:val="0E1115"/>
          <w:spacing w:val="-6"/>
          <w:sz w:val="23"/>
        </w:rPr>
        <w:t>Рас</w:t>
      </w:r>
      <w:r>
        <w:rPr>
          <w:b/>
          <w:color w:val="0E1115"/>
          <w:spacing w:val="-6"/>
          <w:sz w:val="24"/>
        </w:rPr>
        <w:t>ши</w:t>
      </w:r>
      <w:r>
        <w:rPr>
          <w:b/>
          <w:color w:val="0E1115"/>
          <w:spacing w:val="-6"/>
          <w:sz w:val="23"/>
        </w:rPr>
        <w:t>ре</w:t>
      </w:r>
      <w:r>
        <w:rPr>
          <w:b/>
          <w:color w:val="0E1115"/>
          <w:spacing w:val="-6"/>
          <w:sz w:val="24"/>
        </w:rPr>
        <w:t>нн</w:t>
      </w:r>
      <w:r>
        <w:rPr>
          <w:b/>
          <w:color w:val="0E1115"/>
          <w:spacing w:val="-6"/>
          <w:sz w:val="23"/>
        </w:rPr>
        <w:t>а</w:t>
      </w:r>
      <w:r>
        <w:rPr>
          <w:b/>
          <w:color w:val="0E1115"/>
          <w:spacing w:val="-6"/>
          <w:sz w:val="24"/>
        </w:rPr>
        <w:t>я</w:t>
      </w:r>
      <w:r>
        <w:rPr>
          <w:b/>
          <w:color w:val="0E1115"/>
          <w:spacing w:val="-8"/>
          <w:sz w:val="24"/>
        </w:rPr>
        <w:t> </w:t>
      </w:r>
      <w:r>
        <w:rPr>
          <w:b/>
          <w:color w:val="0E1115"/>
          <w:spacing w:val="-6"/>
          <w:sz w:val="23"/>
        </w:rPr>
        <w:t>Со</w:t>
      </w:r>
      <w:r>
        <w:rPr>
          <w:b/>
          <w:color w:val="0E1115"/>
          <w:spacing w:val="-6"/>
          <w:sz w:val="24"/>
        </w:rPr>
        <w:t>ци</w:t>
      </w:r>
      <w:r>
        <w:rPr>
          <w:b/>
          <w:color w:val="0E1115"/>
          <w:spacing w:val="-6"/>
          <w:sz w:val="23"/>
        </w:rPr>
        <w:t>о</w:t>
      </w:r>
      <w:r>
        <w:rPr>
          <w:b/>
          <w:color w:val="0E1115"/>
          <w:spacing w:val="-6"/>
          <w:sz w:val="24"/>
        </w:rPr>
        <w:t>к</w:t>
      </w:r>
      <w:r>
        <w:rPr>
          <w:b/>
          <w:color w:val="0E1115"/>
          <w:spacing w:val="-6"/>
          <w:sz w:val="23"/>
        </w:rPr>
        <w:t>ра</w:t>
      </w:r>
      <w:r>
        <w:rPr>
          <w:b/>
          <w:color w:val="0E1115"/>
          <w:spacing w:val="-6"/>
          <w:sz w:val="24"/>
        </w:rPr>
        <w:t>тия</w:t>
      </w:r>
      <w:r>
        <w:rPr>
          <w:b/>
          <w:color w:val="0E1115"/>
          <w:spacing w:val="-7"/>
          <w:sz w:val="24"/>
        </w:rPr>
        <w:t> </w:t>
      </w:r>
      <w:r>
        <w:rPr>
          <w:rFonts w:ascii="Tahoma" w:hAnsi="Tahoma"/>
          <w:b/>
          <w:color w:val="0E1115"/>
          <w:spacing w:val="-6"/>
          <w:sz w:val="24"/>
        </w:rPr>
        <w:t>+</w:t>
      </w:r>
      <w:r>
        <w:rPr>
          <w:rFonts w:ascii="Tahoma" w:hAnsi="Tahoma"/>
          <w:b/>
          <w:color w:val="0E1115"/>
          <w:spacing w:val="-11"/>
          <w:sz w:val="24"/>
        </w:rPr>
        <w:t> </w:t>
      </w:r>
      <w:r>
        <w:rPr>
          <w:b/>
          <w:color w:val="0E1115"/>
          <w:spacing w:val="-6"/>
          <w:sz w:val="23"/>
        </w:rPr>
        <w:t>Со</w:t>
      </w:r>
      <w:r>
        <w:rPr>
          <w:b/>
          <w:color w:val="0E1115"/>
          <w:spacing w:val="-6"/>
          <w:sz w:val="24"/>
        </w:rPr>
        <w:t>в</w:t>
      </w:r>
      <w:r>
        <w:rPr>
          <w:b/>
          <w:color w:val="0E1115"/>
          <w:spacing w:val="-6"/>
          <w:sz w:val="23"/>
        </w:rPr>
        <w:t>е</w:t>
      </w:r>
      <w:r>
        <w:rPr>
          <w:b/>
          <w:color w:val="0E1115"/>
          <w:spacing w:val="-6"/>
          <w:sz w:val="24"/>
        </w:rPr>
        <w:t>щ</w:t>
      </w:r>
      <w:r>
        <w:rPr>
          <w:b/>
          <w:color w:val="0E1115"/>
          <w:spacing w:val="-6"/>
          <w:sz w:val="23"/>
        </w:rPr>
        <w:t>а</w:t>
      </w:r>
      <w:r>
        <w:rPr>
          <w:b/>
          <w:color w:val="0E1115"/>
          <w:spacing w:val="-6"/>
          <w:sz w:val="24"/>
        </w:rPr>
        <w:t>т</w:t>
      </w:r>
      <w:r>
        <w:rPr>
          <w:b/>
          <w:color w:val="0E1115"/>
          <w:spacing w:val="-6"/>
          <w:sz w:val="23"/>
        </w:rPr>
        <w:t>е</w:t>
      </w:r>
      <w:r>
        <w:rPr>
          <w:b/>
          <w:color w:val="0E1115"/>
          <w:spacing w:val="-6"/>
          <w:sz w:val="24"/>
        </w:rPr>
        <w:t>льны</w:t>
      </w:r>
      <w:r>
        <w:rPr>
          <w:b/>
          <w:color w:val="0E1115"/>
          <w:spacing w:val="-6"/>
          <w:sz w:val="23"/>
        </w:rPr>
        <w:t>й</w:t>
      </w:r>
      <w:r>
        <w:rPr>
          <w:b/>
          <w:color w:val="0E1115"/>
          <w:spacing w:val="-5"/>
          <w:sz w:val="23"/>
        </w:rPr>
        <w:t> </w:t>
      </w:r>
      <w:r>
        <w:rPr>
          <w:b/>
          <w:color w:val="0E1115"/>
          <w:spacing w:val="-6"/>
          <w:sz w:val="23"/>
        </w:rPr>
        <w:t>ре</w:t>
      </w:r>
      <w:r>
        <w:rPr>
          <w:b/>
          <w:color w:val="0E1115"/>
          <w:spacing w:val="-6"/>
          <w:sz w:val="24"/>
        </w:rPr>
        <w:t>ф</w:t>
      </w:r>
      <w:r>
        <w:rPr>
          <w:b/>
          <w:color w:val="0E1115"/>
          <w:spacing w:val="-6"/>
          <w:sz w:val="23"/>
        </w:rPr>
        <w:t>ере</w:t>
      </w:r>
      <w:r>
        <w:rPr>
          <w:b/>
          <w:color w:val="0E1115"/>
          <w:spacing w:val="-6"/>
          <w:sz w:val="24"/>
        </w:rPr>
        <w:t>нд</w:t>
      </w:r>
      <w:r>
        <w:rPr>
          <w:b/>
          <w:color w:val="0E1115"/>
          <w:spacing w:val="-6"/>
          <w:sz w:val="23"/>
        </w:rPr>
        <w:t>у</w:t>
      </w:r>
      <w:r>
        <w:rPr>
          <w:b/>
          <w:color w:val="0E1115"/>
          <w:spacing w:val="-6"/>
          <w:sz w:val="24"/>
        </w:rPr>
        <w:t>м</w:t>
      </w:r>
      <w:r>
        <w:rPr>
          <w:rFonts w:ascii="Tahoma" w:hAnsi="Tahoma"/>
          <w:b/>
          <w:color w:val="0E1115"/>
          <w:spacing w:val="-6"/>
          <w:sz w:val="24"/>
        </w:rPr>
        <w:t>.</w:t>
      </w:r>
    </w:p>
    <w:p>
      <w:pPr>
        <w:pStyle w:val="ListParagraph"/>
        <w:numPr>
          <w:ilvl w:val="1"/>
          <w:numId w:val="87"/>
        </w:numPr>
        <w:tabs>
          <w:tab w:pos="575" w:val="left" w:leader="none"/>
        </w:tabs>
        <w:spacing w:line="240" w:lineRule="auto" w:before="219" w:after="0"/>
        <w:ind w:left="575" w:right="0" w:hanging="255"/>
        <w:jc w:val="left"/>
        <w:rPr>
          <w:rFonts w:ascii="Tahoma" w:hAnsi="Tahoma"/>
          <w:b/>
          <w:sz w:val="24"/>
        </w:rPr>
      </w:pPr>
      <w:r>
        <w:rPr>
          <w:b/>
          <w:color w:val="0E1115"/>
          <w:sz w:val="23"/>
        </w:rPr>
        <w:t>Ка</w:t>
      </w:r>
      <w:r>
        <w:rPr>
          <w:b/>
          <w:color w:val="0E1115"/>
          <w:sz w:val="24"/>
        </w:rPr>
        <w:t>к</w:t>
      </w:r>
      <w:r>
        <w:rPr>
          <w:b/>
          <w:color w:val="0E1115"/>
          <w:spacing w:val="20"/>
          <w:sz w:val="24"/>
        </w:rPr>
        <w:t> </w:t>
      </w:r>
      <w:r>
        <w:rPr>
          <w:b/>
          <w:color w:val="0E1115"/>
          <w:spacing w:val="-2"/>
          <w:sz w:val="23"/>
        </w:rPr>
        <w:t>ра</w:t>
      </w:r>
      <w:r>
        <w:rPr>
          <w:b/>
          <w:color w:val="0E1115"/>
          <w:spacing w:val="-2"/>
          <w:sz w:val="24"/>
        </w:rPr>
        <w:t>б</w:t>
      </w:r>
      <w:r>
        <w:rPr>
          <w:b/>
          <w:color w:val="0E1115"/>
          <w:spacing w:val="-2"/>
          <w:sz w:val="23"/>
        </w:rPr>
        <w:t>о</w:t>
      </w:r>
      <w:r>
        <w:rPr>
          <w:b/>
          <w:color w:val="0E1115"/>
          <w:spacing w:val="-2"/>
          <w:sz w:val="24"/>
        </w:rPr>
        <w:t>т</w:t>
      </w:r>
      <w:r>
        <w:rPr>
          <w:b/>
          <w:color w:val="0E1115"/>
          <w:spacing w:val="-2"/>
          <w:sz w:val="23"/>
        </w:rPr>
        <w:t>ае</w:t>
      </w:r>
      <w:r>
        <w:rPr>
          <w:b/>
          <w:color w:val="0E1115"/>
          <w:spacing w:val="-2"/>
          <w:sz w:val="24"/>
        </w:rPr>
        <w:t>т</w:t>
      </w:r>
      <w:r>
        <w:rPr>
          <w:rFonts w:ascii="Tahoma" w:hAnsi="Tahoma"/>
          <w:b/>
          <w:color w:val="0E1115"/>
          <w:spacing w:val="-2"/>
          <w:sz w:val="24"/>
        </w:rPr>
        <w:t>:</w:t>
      </w:r>
    </w:p>
    <w:p>
      <w:pPr>
        <w:pStyle w:val="ListParagraph"/>
        <w:numPr>
          <w:ilvl w:val="2"/>
          <w:numId w:val="87"/>
        </w:numPr>
        <w:tabs>
          <w:tab w:pos="845" w:val="left" w:leader="none"/>
        </w:tabs>
        <w:spacing w:line="345" w:lineRule="auto" w:before="249" w:after="0"/>
        <w:ind w:left="845" w:right="663" w:hanging="263"/>
        <w:jc w:val="left"/>
        <w:rPr>
          <w:rFonts w:ascii="Tahoma" w:hAnsi="Tahoma"/>
          <w:sz w:val="24"/>
        </w:rPr>
      </w:pPr>
      <w:r>
        <w:rPr>
          <w:color w:val="0E1115"/>
          <w:sz w:val="24"/>
        </w:rPr>
        <w:t>Создаются </w:t>
      </w:r>
      <w:r>
        <w:rPr>
          <w:b/>
          <w:color w:val="0E1115"/>
          <w:sz w:val="24"/>
        </w:rPr>
        <w:t>т</w:t>
      </w:r>
      <w:r>
        <w:rPr>
          <w:b/>
          <w:color w:val="0E1115"/>
          <w:sz w:val="23"/>
        </w:rPr>
        <w:t>е</w:t>
      </w:r>
      <w:r>
        <w:rPr>
          <w:b/>
          <w:color w:val="0E1115"/>
          <w:sz w:val="24"/>
        </w:rPr>
        <w:t>м</w:t>
      </w:r>
      <w:r>
        <w:rPr>
          <w:b/>
          <w:color w:val="0E1115"/>
          <w:sz w:val="23"/>
        </w:rPr>
        <w:t>а</w:t>
      </w:r>
      <w:r>
        <w:rPr>
          <w:b/>
          <w:color w:val="0E1115"/>
          <w:sz w:val="24"/>
        </w:rPr>
        <w:t>тич</w:t>
      </w:r>
      <w:r>
        <w:rPr>
          <w:b/>
          <w:color w:val="0E1115"/>
          <w:sz w:val="23"/>
        </w:rPr>
        <w:t>ес</w:t>
      </w:r>
      <w:r>
        <w:rPr>
          <w:b/>
          <w:color w:val="0E1115"/>
          <w:sz w:val="24"/>
        </w:rPr>
        <w:t>ки</w:t>
      </w:r>
      <w:r>
        <w:rPr>
          <w:b/>
          <w:color w:val="0E1115"/>
          <w:sz w:val="23"/>
        </w:rPr>
        <w:t>е</w:t>
      </w:r>
      <w:r>
        <w:rPr>
          <w:b/>
          <w:color w:val="0E1115"/>
          <w:spacing w:val="-2"/>
          <w:sz w:val="23"/>
        </w:rPr>
        <w:t> </w:t>
      </w:r>
      <w:r>
        <w:rPr>
          <w:b/>
          <w:color w:val="0E1115"/>
          <w:sz w:val="24"/>
        </w:rPr>
        <w:t>к</w:t>
      </w:r>
      <w:r>
        <w:rPr>
          <w:b/>
          <w:color w:val="0E1115"/>
          <w:sz w:val="23"/>
        </w:rPr>
        <w:t>ру</w:t>
      </w:r>
      <w:r>
        <w:rPr>
          <w:b/>
          <w:color w:val="0E1115"/>
          <w:sz w:val="24"/>
        </w:rPr>
        <w:t>ги </w:t>
      </w:r>
      <w:r>
        <w:rPr>
          <w:rFonts w:ascii="Tahoma" w:hAnsi="Tahoma"/>
          <w:color w:val="0E1115"/>
          <w:sz w:val="24"/>
        </w:rPr>
        <w:t>(</w:t>
      </w:r>
      <w:r>
        <w:rPr>
          <w:color w:val="0E1115"/>
          <w:sz w:val="24"/>
        </w:rPr>
        <w:t>Круг Садоводов</w:t>
      </w:r>
      <w:r>
        <w:rPr>
          <w:rFonts w:ascii="Tahoma" w:hAnsi="Tahoma"/>
          <w:color w:val="0E1115"/>
          <w:sz w:val="24"/>
        </w:rPr>
        <w:t>,</w:t>
      </w:r>
      <w:r>
        <w:rPr>
          <w:rFonts w:ascii="Tahoma" w:hAnsi="Tahoma"/>
          <w:color w:val="0E1115"/>
          <w:spacing w:val="-6"/>
          <w:sz w:val="24"/>
        </w:rPr>
        <w:t> </w:t>
      </w:r>
      <w:r>
        <w:rPr>
          <w:color w:val="0E1115"/>
          <w:sz w:val="24"/>
        </w:rPr>
        <w:t>Круг Образования</w:t>
      </w:r>
      <w:r>
        <w:rPr>
          <w:rFonts w:ascii="Tahoma" w:hAnsi="Tahoma"/>
          <w:color w:val="0E1115"/>
          <w:sz w:val="24"/>
        </w:rPr>
        <w:t>,</w:t>
      </w:r>
      <w:r>
        <w:rPr>
          <w:rFonts w:ascii="Tahoma" w:hAnsi="Tahoma"/>
          <w:color w:val="0E1115"/>
          <w:spacing w:val="-6"/>
          <w:sz w:val="24"/>
        </w:rPr>
        <w:t> </w:t>
      </w:r>
      <w:r>
        <w:rPr>
          <w:color w:val="0E1115"/>
          <w:sz w:val="24"/>
        </w:rPr>
        <w:t>Круг </w:t>
      </w:r>
      <w:r>
        <w:rPr>
          <w:color w:val="0E1115"/>
          <w:spacing w:val="-2"/>
          <w:sz w:val="24"/>
        </w:rPr>
        <w:t>Инфраструктуры</w:t>
      </w:r>
      <w:r>
        <w:rPr>
          <w:rFonts w:ascii="Tahoma" w:hAnsi="Tahoma"/>
          <w:color w:val="0E1115"/>
          <w:spacing w:val="-2"/>
          <w:sz w:val="24"/>
        </w:rPr>
        <w:t>).</w:t>
      </w:r>
    </w:p>
    <w:p>
      <w:pPr>
        <w:pStyle w:val="ListParagraph"/>
        <w:numPr>
          <w:ilvl w:val="2"/>
          <w:numId w:val="87"/>
        </w:numPr>
        <w:tabs>
          <w:tab w:pos="845" w:val="left" w:leader="none"/>
        </w:tabs>
        <w:spacing w:line="352" w:lineRule="auto" w:before="109" w:after="0"/>
        <w:ind w:left="845" w:right="724" w:hanging="263"/>
        <w:jc w:val="left"/>
        <w:rPr>
          <w:rFonts w:ascii="Tahoma" w:hAnsi="Tahoma"/>
          <w:sz w:val="24"/>
        </w:rPr>
      </w:pPr>
      <w:r>
        <w:rPr>
          <w:color w:val="0E1115"/>
          <w:sz w:val="24"/>
        </w:rPr>
        <w:t>Внутри своего круга они принимают решения по своей области методом </w:t>
      </w:r>
      <w:r>
        <w:rPr>
          <w:color w:val="0E1115"/>
          <w:spacing w:val="-2"/>
          <w:w w:val="105"/>
          <w:sz w:val="24"/>
        </w:rPr>
        <w:t>социократии</w:t>
      </w:r>
      <w:r>
        <w:rPr>
          <w:rFonts w:ascii="Tahoma" w:hAnsi="Tahoma"/>
          <w:color w:val="0E1115"/>
          <w:spacing w:val="-2"/>
          <w:w w:val="105"/>
          <w:sz w:val="24"/>
        </w:rPr>
        <w:t>.</w:t>
      </w:r>
    </w:p>
    <w:p>
      <w:pPr>
        <w:pStyle w:val="ListParagraph"/>
        <w:numPr>
          <w:ilvl w:val="2"/>
          <w:numId w:val="87"/>
        </w:numPr>
        <w:tabs>
          <w:tab w:pos="845" w:val="left" w:leader="none"/>
        </w:tabs>
        <w:spacing w:line="345" w:lineRule="auto" w:before="82" w:after="0"/>
        <w:ind w:left="845" w:right="66" w:hanging="263"/>
        <w:jc w:val="left"/>
        <w:rPr>
          <w:rFonts w:ascii="Tahoma" w:hAnsi="Tahoma"/>
          <w:sz w:val="24"/>
        </w:rPr>
      </w:pPr>
      <w:r>
        <w:rPr>
          <w:color w:val="0E1115"/>
          <w:sz w:val="24"/>
        </w:rPr>
        <w:t>Если решение круга затрагивает все сообщество</w:t>
      </w:r>
      <w:r>
        <w:rPr>
          <w:rFonts w:ascii="Tahoma" w:hAnsi="Tahoma"/>
          <w:color w:val="0E1115"/>
          <w:sz w:val="24"/>
        </w:rPr>
        <w:t>, </w:t>
      </w:r>
      <w:r>
        <w:rPr>
          <w:color w:val="0E1115"/>
          <w:sz w:val="24"/>
        </w:rPr>
        <w:t>оно выносится на </w:t>
      </w:r>
      <w:r>
        <w:rPr>
          <w:b/>
          <w:color w:val="0E1115"/>
          <w:sz w:val="23"/>
        </w:rPr>
        <w:t>со</w:t>
      </w:r>
      <w:r>
        <w:rPr>
          <w:b/>
          <w:color w:val="0E1115"/>
          <w:sz w:val="24"/>
        </w:rPr>
        <w:t>в</w:t>
      </w:r>
      <w:r>
        <w:rPr>
          <w:b/>
          <w:color w:val="0E1115"/>
          <w:sz w:val="23"/>
        </w:rPr>
        <w:t>е</w:t>
      </w:r>
      <w:r>
        <w:rPr>
          <w:b/>
          <w:color w:val="0E1115"/>
          <w:sz w:val="24"/>
        </w:rPr>
        <w:t>щ</w:t>
      </w:r>
      <w:r>
        <w:rPr>
          <w:b/>
          <w:color w:val="0E1115"/>
          <w:sz w:val="23"/>
        </w:rPr>
        <w:t>а</w:t>
      </w:r>
      <w:r>
        <w:rPr>
          <w:b/>
          <w:color w:val="0E1115"/>
          <w:sz w:val="24"/>
        </w:rPr>
        <w:t>т</w:t>
      </w:r>
      <w:r>
        <w:rPr>
          <w:b/>
          <w:color w:val="0E1115"/>
          <w:sz w:val="23"/>
        </w:rPr>
        <w:t>е</w:t>
      </w:r>
      <w:r>
        <w:rPr>
          <w:b/>
          <w:color w:val="0E1115"/>
          <w:sz w:val="24"/>
        </w:rPr>
        <w:t>льн</w:t>
      </w:r>
      <w:r>
        <w:rPr>
          <w:b/>
          <w:color w:val="0E1115"/>
          <w:sz w:val="23"/>
        </w:rPr>
        <w:t>ое со</w:t>
      </w:r>
      <w:r>
        <w:rPr>
          <w:b/>
          <w:color w:val="0E1115"/>
          <w:sz w:val="24"/>
        </w:rPr>
        <w:t>б</w:t>
      </w:r>
      <w:r>
        <w:rPr>
          <w:b/>
          <w:color w:val="0E1115"/>
          <w:sz w:val="23"/>
        </w:rPr>
        <w:t>ра</w:t>
      </w:r>
      <w:r>
        <w:rPr>
          <w:b/>
          <w:color w:val="0E1115"/>
          <w:sz w:val="24"/>
        </w:rPr>
        <w:t>ни</w:t>
      </w:r>
      <w:r>
        <w:rPr>
          <w:b/>
          <w:color w:val="0E1115"/>
          <w:sz w:val="23"/>
        </w:rPr>
        <w:t>е </w:t>
      </w:r>
      <w:r>
        <w:rPr>
          <w:color w:val="0E1115"/>
          <w:sz w:val="24"/>
        </w:rPr>
        <w:t>всех участников</w:t>
      </w:r>
      <w:r>
        <w:rPr>
          <w:rFonts w:ascii="Tahoma" w:hAnsi="Tahoma"/>
          <w:color w:val="0E1115"/>
          <w:sz w:val="24"/>
        </w:rPr>
        <w:t>. </w:t>
      </w:r>
      <w:r>
        <w:rPr>
          <w:color w:val="0E1115"/>
          <w:sz w:val="24"/>
        </w:rPr>
        <w:t>Здесь решение не голосуется</w:t>
      </w:r>
      <w:r>
        <w:rPr>
          <w:rFonts w:ascii="Tahoma" w:hAnsi="Tahoma"/>
          <w:color w:val="0E1115"/>
          <w:sz w:val="24"/>
        </w:rPr>
        <w:t>, </w:t>
      </w:r>
      <w:r>
        <w:rPr>
          <w:color w:val="0E1115"/>
          <w:sz w:val="24"/>
        </w:rPr>
        <w:t>а обсуждается</w:t>
      </w:r>
      <w:r>
        <w:rPr>
          <w:rFonts w:ascii="Tahoma" w:hAnsi="Tahoma"/>
          <w:color w:val="0E1115"/>
          <w:sz w:val="24"/>
        </w:rPr>
        <w:t>, </w:t>
      </w:r>
      <w:r>
        <w:rPr>
          <w:color w:val="0E1115"/>
          <w:sz w:val="24"/>
        </w:rPr>
        <w:t>чтобы выявить </w:t>
      </w:r>
      <w:r>
        <w:rPr>
          <w:rFonts w:ascii="Tahoma" w:hAnsi="Tahoma"/>
          <w:color w:val="0E1115"/>
          <w:sz w:val="24"/>
        </w:rPr>
        <w:t>«</w:t>
      </w:r>
      <w:r>
        <w:rPr>
          <w:color w:val="0E1115"/>
          <w:sz w:val="24"/>
        </w:rPr>
        <w:t>слепые зоны</w:t>
      </w:r>
      <w:r>
        <w:rPr>
          <w:rFonts w:ascii="Tahoma" w:hAnsi="Tahoma"/>
          <w:color w:val="0E1115"/>
          <w:sz w:val="24"/>
        </w:rPr>
        <w:t>» </w:t>
      </w:r>
      <w:r>
        <w:rPr>
          <w:color w:val="0E1115"/>
          <w:sz w:val="24"/>
        </w:rPr>
        <w:t>и улучшить его</w:t>
      </w:r>
      <w:r>
        <w:rPr>
          <w:rFonts w:ascii="Tahoma" w:hAnsi="Tahoma"/>
          <w:color w:val="0E1115"/>
          <w:sz w:val="24"/>
        </w:rPr>
        <w:t>. </w:t>
      </w:r>
      <w:r>
        <w:rPr>
          <w:color w:val="0E1115"/>
          <w:sz w:val="24"/>
        </w:rPr>
        <w:t>После этого круг дорабатывает и финализирует решение</w:t>
      </w:r>
      <w:r>
        <w:rPr>
          <w:rFonts w:ascii="Tahoma" w:hAnsi="Tahoma"/>
          <w:color w:val="0E1115"/>
          <w:sz w:val="24"/>
        </w:rPr>
        <w:t>.</w:t>
      </w:r>
    </w:p>
    <w:p>
      <w:pPr>
        <w:pStyle w:val="ListParagraph"/>
        <w:spacing w:after="0" w:line="345" w:lineRule="auto"/>
        <w:jc w:val="left"/>
        <w:rPr>
          <w:rFonts w:ascii="Tahoma" w:hAnsi="Tahoma"/>
          <w:sz w:val="24"/>
        </w:rPr>
        <w:sectPr>
          <w:pgSz w:w="11900" w:h="16840"/>
          <w:pgMar w:top="0" w:bottom="280" w:left="850" w:right="1133"/>
        </w:sectPr>
      </w:pPr>
    </w:p>
    <w:p>
      <w:pPr>
        <w:pStyle w:val="ListParagraph"/>
        <w:numPr>
          <w:ilvl w:val="1"/>
          <w:numId w:val="87"/>
        </w:numPr>
        <w:tabs>
          <w:tab w:pos="575" w:val="left" w:leader="none"/>
        </w:tabs>
        <w:spacing w:line="345" w:lineRule="auto" w:before="42" w:after="0"/>
        <w:ind w:left="575" w:right="471" w:hanging="255"/>
        <w:jc w:val="left"/>
        <w:rPr>
          <w:rFonts w:ascii="Tahoma" w:hAnsi="Tahoma"/>
          <w:sz w:val="24"/>
        </w:rPr>
      </w:pPr>
      <w:r>
        <w:rPr>
          <w:b/>
          <w:color w:val="0E1115"/>
          <w:sz w:val="23"/>
        </w:rPr>
        <w:t>Пр</w:t>
      </w:r>
      <w:r>
        <w:rPr>
          <w:b/>
          <w:color w:val="0E1115"/>
          <w:sz w:val="24"/>
        </w:rPr>
        <w:t>им</w:t>
      </w:r>
      <w:r>
        <w:rPr>
          <w:b/>
          <w:color w:val="0E1115"/>
          <w:sz w:val="23"/>
        </w:rPr>
        <w:t>ер</w:t>
      </w:r>
      <w:r>
        <w:rPr>
          <w:rFonts w:ascii="Tahoma" w:hAnsi="Tahoma"/>
          <w:b/>
          <w:color w:val="0E1115"/>
          <w:sz w:val="24"/>
        </w:rPr>
        <w:t>: </w:t>
      </w:r>
      <w:r>
        <w:rPr>
          <w:color w:val="0E1115"/>
          <w:sz w:val="24"/>
        </w:rPr>
        <w:t>Круг Инфраструктуры предлагает построить общую мастерскую</w:t>
      </w:r>
      <w:r>
        <w:rPr>
          <w:rFonts w:ascii="Tahoma" w:hAnsi="Tahoma"/>
          <w:color w:val="0E1115"/>
          <w:sz w:val="24"/>
        </w:rPr>
        <w:t>. </w:t>
      </w:r>
      <w:r>
        <w:rPr>
          <w:color w:val="0E1115"/>
          <w:sz w:val="24"/>
        </w:rPr>
        <w:t>Проект выносится на общее собрание</w:t>
      </w:r>
      <w:r>
        <w:rPr>
          <w:rFonts w:ascii="Tahoma" w:hAnsi="Tahoma"/>
          <w:color w:val="0E1115"/>
          <w:sz w:val="24"/>
        </w:rPr>
        <w:t>, </w:t>
      </w:r>
      <w:r>
        <w:rPr>
          <w:color w:val="0E1115"/>
          <w:sz w:val="24"/>
        </w:rPr>
        <w:t>где кто</w:t>
      </w:r>
      <w:r>
        <w:rPr>
          <w:rFonts w:ascii="Tahoma" w:hAnsi="Tahoma"/>
          <w:color w:val="0E1115"/>
          <w:sz w:val="24"/>
        </w:rPr>
        <w:t>-</w:t>
      </w:r>
      <w:r>
        <w:rPr>
          <w:color w:val="0E1115"/>
          <w:sz w:val="24"/>
        </w:rPr>
        <w:t>то говорит</w:t>
      </w:r>
      <w:r>
        <w:rPr>
          <w:rFonts w:ascii="Tahoma" w:hAnsi="Tahoma"/>
          <w:color w:val="0E1115"/>
          <w:sz w:val="24"/>
        </w:rPr>
        <w:t>: «</w:t>
      </w:r>
      <w:r>
        <w:rPr>
          <w:color w:val="0E1115"/>
          <w:sz w:val="24"/>
        </w:rPr>
        <w:t>А вы подумали о шуме для соседних домов</w:t>
      </w:r>
      <w:r>
        <w:rPr>
          <w:rFonts w:ascii="Tahoma" w:hAnsi="Tahoma"/>
          <w:color w:val="0E1115"/>
          <w:sz w:val="24"/>
        </w:rPr>
        <w:t>?». </w:t>
      </w:r>
      <w:r>
        <w:rPr>
          <w:color w:val="0E1115"/>
          <w:sz w:val="24"/>
        </w:rPr>
        <w:t>Круг дорабатывает план и затем реализует его</w:t>
      </w:r>
      <w:r>
        <w:rPr>
          <w:rFonts w:ascii="Tahoma" w:hAnsi="Tahoma"/>
          <w:color w:val="0E1115"/>
          <w:sz w:val="24"/>
        </w:rPr>
        <w:t>.</w:t>
      </w:r>
    </w:p>
    <w:p>
      <w:pPr>
        <w:spacing w:before="245"/>
        <w:ind w:left="305" w:right="0" w:firstLine="0"/>
        <w:jc w:val="left"/>
        <w:rPr>
          <w:rFonts w:ascii="Tahoma" w:hAnsi="Tahoma"/>
          <w:b/>
          <w:sz w:val="24"/>
        </w:rPr>
      </w:pPr>
      <w:r>
        <w:rPr>
          <w:b/>
          <w:color w:val="0E1115"/>
          <w:spacing w:val="-6"/>
          <w:sz w:val="23"/>
        </w:rPr>
        <w:t>С</w:t>
      </w:r>
      <w:r>
        <w:rPr>
          <w:b/>
          <w:color w:val="0E1115"/>
          <w:spacing w:val="-6"/>
          <w:sz w:val="24"/>
        </w:rPr>
        <w:t>л</w:t>
      </w:r>
      <w:r>
        <w:rPr>
          <w:b/>
          <w:color w:val="0E1115"/>
          <w:spacing w:val="-6"/>
          <w:sz w:val="23"/>
        </w:rPr>
        <w:t>ой</w:t>
      </w:r>
      <w:r>
        <w:rPr>
          <w:b/>
          <w:color w:val="0E1115"/>
          <w:spacing w:val="-4"/>
          <w:sz w:val="23"/>
        </w:rPr>
        <w:t> </w:t>
      </w:r>
      <w:r>
        <w:rPr>
          <w:rFonts w:ascii="Tahoma" w:hAnsi="Tahoma"/>
          <w:b/>
          <w:color w:val="0E1115"/>
          <w:spacing w:val="-6"/>
          <w:sz w:val="24"/>
        </w:rPr>
        <w:t>3:</w:t>
      </w:r>
      <w:r>
        <w:rPr>
          <w:rFonts w:ascii="Tahoma" w:hAnsi="Tahoma"/>
          <w:b/>
          <w:color w:val="0E1115"/>
          <w:spacing w:val="-10"/>
          <w:sz w:val="24"/>
        </w:rPr>
        <w:t> </w:t>
      </w:r>
      <w:r>
        <w:rPr>
          <w:b/>
          <w:color w:val="0E1115"/>
          <w:spacing w:val="-6"/>
          <w:sz w:val="23"/>
        </w:rPr>
        <w:t>С</w:t>
      </w:r>
      <w:r>
        <w:rPr>
          <w:b/>
          <w:color w:val="0E1115"/>
          <w:spacing w:val="-6"/>
          <w:sz w:val="24"/>
        </w:rPr>
        <w:t>т</w:t>
      </w:r>
      <w:r>
        <w:rPr>
          <w:b/>
          <w:color w:val="0E1115"/>
          <w:spacing w:val="-6"/>
          <w:sz w:val="23"/>
        </w:rPr>
        <w:t>ра</w:t>
      </w:r>
      <w:r>
        <w:rPr>
          <w:b/>
          <w:color w:val="0E1115"/>
          <w:spacing w:val="-6"/>
          <w:sz w:val="24"/>
        </w:rPr>
        <w:t>т</w:t>
      </w:r>
      <w:r>
        <w:rPr>
          <w:b/>
          <w:color w:val="0E1115"/>
          <w:spacing w:val="-6"/>
          <w:sz w:val="23"/>
        </w:rPr>
        <w:t>е</w:t>
      </w:r>
      <w:r>
        <w:rPr>
          <w:b/>
          <w:color w:val="0E1115"/>
          <w:spacing w:val="-6"/>
          <w:sz w:val="24"/>
        </w:rPr>
        <w:t>гич</w:t>
      </w:r>
      <w:r>
        <w:rPr>
          <w:b/>
          <w:color w:val="0E1115"/>
          <w:spacing w:val="-6"/>
          <w:sz w:val="23"/>
        </w:rPr>
        <w:t>ес</w:t>
      </w:r>
      <w:r>
        <w:rPr>
          <w:b/>
          <w:color w:val="0E1115"/>
          <w:spacing w:val="-6"/>
          <w:sz w:val="24"/>
        </w:rPr>
        <w:t>ки</w:t>
      </w:r>
      <w:r>
        <w:rPr>
          <w:b/>
          <w:color w:val="0E1115"/>
          <w:spacing w:val="-6"/>
          <w:sz w:val="23"/>
        </w:rPr>
        <w:t>е</w:t>
      </w:r>
      <w:r>
        <w:rPr>
          <w:b/>
          <w:color w:val="0E1115"/>
          <w:spacing w:val="-4"/>
          <w:sz w:val="23"/>
        </w:rPr>
        <w:t> </w:t>
      </w:r>
      <w:r>
        <w:rPr>
          <w:b/>
          <w:color w:val="0E1115"/>
          <w:spacing w:val="-6"/>
          <w:sz w:val="23"/>
        </w:rPr>
        <w:t>Ре</w:t>
      </w:r>
      <w:r>
        <w:rPr>
          <w:b/>
          <w:color w:val="0E1115"/>
          <w:spacing w:val="-6"/>
          <w:sz w:val="24"/>
        </w:rPr>
        <w:t>ш</w:t>
      </w:r>
      <w:r>
        <w:rPr>
          <w:b/>
          <w:color w:val="0E1115"/>
          <w:spacing w:val="-6"/>
          <w:sz w:val="23"/>
        </w:rPr>
        <w:t>е</w:t>
      </w:r>
      <w:r>
        <w:rPr>
          <w:b/>
          <w:color w:val="0E1115"/>
          <w:spacing w:val="-6"/>
          <w:sz w:val="24"/>
        </w:rPr>
        <w:t>ния</w:t>
      </w:r>
      <w:r>
        <w:rPr>
          <w:b/>
          <w:color w:val="0E1115"/>
          <w:spacing w:val="-7"/>
          <w:sz w:val="24"/>
        </w:rPr>
        <w:t> </w:t>
      </w:r>
      <w:r>
        <w:rPr>
          <w:rFonts w:ascii="Tahoma" w:hAnsi="Tahoma"/>
          <w:b/>
          <w:color w:val="0E1115"/>
          <w:spacing w:val="-6"/>
          <w:sz w:val="24"/>
        </w:rPr>
        <w:t>(</w:t>
      </w:r>
      <w:r>
        <w:rPr>
          <w:b/>
          <w:color w:val="0E1115"/>
          <w:spacing w:val="-6"/>
          <w:sz w:val="24"/>
        </w:rPr>
        <w:t>У</w:t>
      </w:r>
      <w:r>
        <w:rPr>
          <w:b/>
          <w:color w:val="0E1115"/>
          <w:spacing w:val="-6"/>
          <w:sz w:val="23"/>
        </w:rPr>
        <w:t>ро</w:t>
      </w:r>
      <w:r>
        <w:rPr>
          <w:b/>
          <w:color w:val="0E1115"/>
          <w:spacing w:val="-6"/>
          <w:sz w:val="24"/>
        </w:rPr>
        <w:t>в</w:t>
      </w:r>
      <w:r>
        <w:rPr>
          <w:b/>
          <w:color w:val="0E1115"/>
          <w:spacing w:val="-6"/>
          <w:sz w:val="23"/>
        </w:rPr>
        <w:t>е</w:t>
      </w:r>
      <w:r>
        <w:rPr>
          <w:b/>
          <w:color w:val="0E1115"/>
          <w:spacing w:val="-6"/>
          <w:sz w:val="24"/>
        </w:rPr>
        <w:t>нь</w:t>
      </w:r>
      <w:r>
        <w:rPr>
          <w:b/>
          <w:color w:val="0E1115"/>
          <w:spacing w:val="-7"/>
          <w:sz w:val="24"/>
        </w:rPr>
        <w:t> </w:t>
      </w:r>
      <w:r>
        <w:rPr>
          <w:b/>
          <w:color w:val="0E1115"/>
          <w:spacing w:val="-6"/>
          <w:sz w:val="23"/>
        </w:rPr>
        <w:t>ос</w:t>
      </w:r>
      <w:r>
        <w:rPr>
          <w:b/>
          <w:color w:val="0E1115"/>
          <w:spacing w:val="-6"/>
          <w:sz w:val="24"/>
        </w:rPr>
        <w:t>н</w:t>
      </w:r>
      <w:r>
        <w:rPr>
          <w:b/>
          <w:color w:val="0E1115"/>
          <w:spacing w:val="-6"/>
          <w:sz w:val="23"/>
        </w:rPr>
        <w:t>о</w:t>
      </w:r>
      <w:r>
        <w:rPr>
          <w:b/>
          <w:color w:val="0E1115"/>
          <w:spacing w:val="-6"/>
          <w:sz w:val="24"/>
        </w:rPr>
        <w:t>в</w:t>
      </w:r>
      <w:r>
        <w:rPr>
          <w:b/>
          <w:color w:val="0E1115"/>
          <w:spacing w:val="-7"/>
          <w:sz w:val="24"/>
        </w:rPr>
        <w:t> </w:t>
      </w:r>
      <w:r>
        <w:rPr>
          <w:b/>
          <w:color w:val="0E1115"/>
          <w:spacing w:val="-6"/>
          <w:sz w:val="24"/>
        </w:rPr>
        <w:t>бытия</w:t>
      </w:r>
      <w:r>
        <w:rPr>
          <w:rFonts w:ascii="Tahoma" w:hAnsi="Tahoma"/>
          <w:b/>
          <w:color w:val="0E1115"/>
          <w:spacing w:val="-6"/>
          <w:sz w:val="24"/>
        </w:rPr>
        <w:t>)</w:t>
      </w:r>
    </w:p>
    <w:p>
      <w:pPr>
        <w:pStyle w:val="ListParagraph"/>
        <w:numPr>
          <w:ilvl w:val="1"/>
          <w:numId w:val="87"/>
        </w:numPr>
        <w:tabs>
          <w:tab w:pos="575" w:val="left" w:leader="none"/>
        </w:tabs>
        <w:spacing w:line="240" w:lineRule="auto" w:before="249" w:after="0"/>
        <w:ind w:left="575" w:right="0" w:hanging="255"/>
        <w:jc w:val="left"/>
        <w:rPr>
          <w:rFonts w:ascii="Tahoma" w:hAnsi="Tahoma"/>
          <w:b/>
          <w:sz w:val="24"/>
        </w:rPr>
      </w:pPr>
      <w:r>
        <w:rPr>
          <w:b/>
          <w:color w:val="0E1115"/>
          <w:spacing w:val="-6"/>
          <w:sz w:val="23"/>
        </w:rPr>
        <w:t>Мо</w:t>
      </w:r>
      <w:r>
        <w:rPr>
          <w:b/>
          <w:color w:val="0E1115"/>
          <w:spacing w:val="-6"/>
          <w:sz w:val="24"/>
        </w:rPr>
        <w:t>д</w:t>
      </w:r>
      <w:r>
        <w:rPr>
          <w:b/>
          <w:color w:val="0E1115"/>
          <w:spacing w:val="-6"/>
          <w:sz w:val="23"/>
        </w:rPr>
        <w:t>е</w:t>
      </w:r>
      <w:r>
        <w:rPr>
          <w:b/>
          <w:color w:val="0E1115"/>
          <w:spacing w:val="-6"/>
          <w:sz w:val="24"/>
        </w:rPr>
        <w:t>ль</w:t>
      </w:r>
      <w:r>
        <w:rPr>
          <w:rFonts w:ascii="Tahoma" w:hAnsi="Tahoma"/>
          <w:b/>
          <w:color w:val="0E1115"/>
          <w:spacing w:val="-6"/>
          <w:sz w:val="24"/>
        </w:rPr>
        <w:t>:</w:t>
      </w:r>
      <w:r>
        <w:rPr>
          <w:rFonts w:ascii="Tahoma" w:hAnsi="Tahoma"/>
          <w:b/>
          <w:color w:val="0E1115"/>
          <w:spacing w:val="-12"/>
          <w:sz w:val="24"/>
        </w:rPr>
        <w:t> </w:t>
      </w:r>
      <w:r>
        <w:rPr>
          <w:b/>
          <w:color w:val="0E1115"/>
          <w:spacing w:val="-6"/>
          <w:sz w:val="23"/>
        </w:rPr>
        <w:t>Ко</w:t>
      </w:r>
      <w:r>
        <w:rPr>
          <w:b/>
          <w:color w:val="0E1115"/>
          <w:spacing w:val="-6"/>
          <w:sz w:val="24"/>
        </w:rPr>
        <w:t>н</w:t>
      </w:r>
      <w:r>
        <w:rPr>
          <w:b/>
          <w:color w:val="0E1115"/>
          <w:spacing w:val="-6"/>
          <w:sz w:val="23"/>
        </w:rPr>
        <w:t>се</w:t>
      </w:r>
      <w:r>
        <w:rPr>
          <w:b/>
          <w:color w:val="0E1115"/>
          <w:spacing w:val="-6"/>
          <w:sz w:val="24"/>
        </w:rPr>
        <w:t>н</w:t>
      </w:r>
      <w:r>
        <w:rPr>
          <w:b/>
          <w:color w:val="0E1115"/>
          <w:spacing w:val="-6"/>
          <w:sz w:val="23"/>
        </w:rPr>
        <w:t>сус</w:t>
      </w:r>
      <w:r>
        <w:rPr>
          <w:b/>
          <w:color w:val="0E1115"/>
          <w:spacing w:val="-8"/>
          <w:sz w:val="23"/>
        </w:rPr>
        <w:t> </w:t>
      </w:r>
      <w:r>
        <w:rPr>
          <w:rFonts w:ascii="Tahoma" w:hAnsi="Tahoma"/>
          <w:b/>
          <w:color w:val="0E1115"/>
          <w:spacing w:val="-6"/>
          <w:sz w:val="24"/>
        </w:rPr>
        <w:t>+</w:t>
      </w:r>
      <w:r>
        <w:rPr>
          <w:rFonts w:ascii="Tahoma" w:hAnsi="Tahoma"/>
          <w:b/>
          <w:color w:val="0E1115"/>
          <w:spacing w:val="-12"/>
          <w:sz w:val="24"/>
        </w:rPr>
        <w:t> </w:t>
      </w:r>
      <w:r>
        <w:rPr>
          <w:b/>
          <w:color w:val="0E1115"/>
          <w:spacing w:val="-6"/>
          <w:sz w:val="23"/>
        </w:rPr>
        <w:t>Ро</w:t>
      </w:r>
      <w:r>
        <w:rPr>
          <w:b/>
          <w:color w:val="0E1115"/>
          <w:spacing w:val="-6"/>
          <w:sz w:val="24"/>
        </w:rPr>
        <w:t>ль</w:t>
      </w:r>
      <w:r>
        <w:rPr>
          <w:b/>
          <w:color w:val="0E1115"/>
          <w:spacing w:val="-10"/>
          <w:sz w:val="24"/>
        </w:rPr>
        <w:t> </w:t>
      </w:r>
      <w:r>
        <w:rPr>
          <w:b/>
          <w:color w:val="0E1115"/>
          <w:spacing w:val="-6"/>
          <w:sz w:val="23"/>
        </w:rPr>
        <w:t>Со</w:t>
      </w:r>
      <w:r>
        <w:rPr>
          <w:b/>
          <w:color w:val="0E1115"/>
          <w:spacing w:val="-6"/>
          <w:sz w:val="24"/>
        </w:rPr>
        <w:t>в</w:t>
      </w:r>
      <w:r>
        <w:rPr>
          <w:b/>
          <w:color w:val="0E1115"/>
          <w:spacing w:val="-6"/>
          <w:sz w:val="23"/>
        </w:rPr>
        <w:t>е</w:t>
      </w:r>
      <w:r>
        <w:rPr>
          <w:b/>
          <w:color w:val="0E1115"/>
          <w:spacing w:val="-6"/>
          <w:sz w:val="24"/>
        </w:rPr>
        <w:t>т</w:t>
      </w:r>
      <w:r>
        <w:rPr>
          <w:b/>
          <w:color w:val="0E1115"/>
          <w:spacing w:val="-6"/>
          <w:sz w:val="23"/>
        </w:rPr>
        <w:t>а</w:t>
      </w:r>
      <w:r>
        <w:rPr>
          <w:b/>
          <w:color w:val="0E1115"/>
          <w:spacing w:val="-9"/>
          <w:sz w:val="23"/>
        </w:rPr>
        <w:t> </w:t>
      </w:r>
      <w:r>
        <w:rPr>
          <w:b/>
          <w:color w:val="0E1115"/>
          <w:spacing w:val="-6"/>
          <w:sz w:val="23"/>
        </w:rPr>
        <w:t>Му</w:t>
      </w:r>
      <w:r>
        <w:rPr>
          <w:b/>
          <w:color w:val="0E1115"/>
          <w:spacing w:val="-6"/>
          <w:sz w:val="24"/>
        </w:rPr>
        <w:t>д</w:t>
      </w:r>
      <w:r>
        <w:rPr>
          <w:b/>
          <w:color w:val="0E1115"/>
          <w:spacing w:val="-6"/>
          <w:sz w:val="23"/>
        </w:rPr>
        <w:t>ре</w:t>
      </w:r>
      <w:r>
        <w:rPr>
          <w:b/>
          <w:color w:val="0E1115"/>
          <w:spacing w:val="-6"/>
          <w:sz w:val="24"/>
        </w:rPr>
        <w:t>ц</w:t>
      </w:r>
      <w:r>
        <w:rPr>
          <w:b/>
          <w:color w:val="0E1115"/>
          <w:spacing w:val="-6"/>
          <w:sz w:val="23"/>
        </w:rPr>
        <w:t>о</w:t>
      </w:r>
      <w:r>
        <w:rPr>
          <w:b/>
          <w:color w:val="0E1115"/>
          <w:spacing w:val="-6"/>
          <w:sz w:val="24"/>
        </w:rPr>
        <w:t>в</w:t>
      </w:r>
      <w:r>
        <w:rPr>
          <w:rFonts w:ascii="Tahoma" w:hAnsi="Tahoma"/>
          <w:b/>
          <w:color w:val="0E1115"/>
          <w:spacing w:val="-6"/>
          <w:sz w:val="24"/>
        </w:rPr>
        <w:t>.</w:t>
      </w:r>
    </w:p>
    <w:p>
      <w:pPr>
        <w:pStyle w:val="ListParagraph"/>
        <w:numPr>
          <w:ilvl w:val="1"/>
          <w:numId w:val="87"/>
        </w:numPr>
        <w:tabs>
          <w:tab w:pos="575" w:val="left" w:leader="none"/>
        </w:tabs>
        <w:spacing w:line="240" w:lineRule="auto" w:before="219" w:after="0"/>
        <w:ind w:left="575" w:right="0" w:hanging="255"/>
        <w:jc w:val="left"/>
        <w:rPr>
          <w:rFonts w:ascii="Tahoma" w:hAnsi="Tahoma"/>
          <w:b/>
          <w:sz w:val="24"/>
        </w:rPr>
      </w:pPr>
      <w:r>
        <w:rPr>
          <w:b/>
          <w:color w:val="0E1115"/>
          <w:sz w:val="23"/>
        </w:rPr>
        <w:t>Ка</w:t>
      </w:r>
      <w:r>
        <w:rPr>
          <w:b/>
          <w:color w:val="0E1115"/>
          <w:sz w:val="24"/>
        </w:rPr>
        <w:t>к</w:t>
      </w:r>
      <w:r>
        <w:rPr>
          <w:b/>
          <w:color w:val="0E1115"/>
          <w:spacing w:val="20"/>
          <w:sz w:val="24"/>
        </w:rPr>
        <w:t> </w:t>
      </w:r>
      <w:r>
        <w:rPr>
          <w:b/>
          <w:color w:val="0E1115"/>
          <w:spacing w:val="-2"/>
          <w:sz w:val="23"/>
        </w:rPr>
        <w:t>ра</w:t>
      </w:r>
      <w:r>
        <w:rPr>
          <w:b/>
          <w:color w:val="0E1115"/>
          <w:spacing w:val="-2"/>
          <w:sz w:val="24"/>
        </w:rPr>
        <w:t>б</w:t>
      </w:r>
      <w:r>
        <w:rPr>
          <w:b/>
          <w:color w:val="0E1115"/>
          <w:spacing w:val="-2"/>
          <w:sz w:val="23"/>
        </w:rPr>
        <w:t>о</w:t>
      </w:r>
      <w:r>
        <w:rPr>
          <w:b/>
          <w:color w:val="0E1115"/>
          <w:spacing w:val="-2"/>
          <w:sz w:val="24"/>
        </w:rPr>
        <w:t>т</w:t>
      </w:r>
      <w:r>
        <w:rPr>
          <w:b/>
          <w:color w:val="0E1115"/>
          <w:spacing w:val="-2"/>
          <w:sz w:val="23"/>
        </w:rPr>
        <w:t>ае</w:t>
      </w:r>
      <w:r>
        <w:rPr>
          <w:b/>
          <w:color w:val="0E1115"/>
          <w:spacing w:val="-2"/>
          <w:sz w:val="24"/>
        </w:rPr>
        <w:t>т</w:t>
      </w:r>
      <w:r>
        <w:rPr>
          <w:rFonts w:ascii="Tahoma" w:hAnsi="Tahoma"/>
          <w:b/>
          <w:color w:val="0E1115"/>
          <w:spacing w:val="-2"/>
          <w:sz w:val="24"/>
        </w:rPr>
        <w:t>:</w:t>
      </w:r>
    </w:p>
    <w:p>
      <w:pPr>
        <w:pStyle w:val="ListParagraph"/>
        <w:numPr>
          <w:ilvl w:val="2"/>
          <w:numId w:val="87"/>
        </w:numPr>
        <w:tabs>
          <w:tab w:pos="845" w:val="left" w:leader="none"/>
        </w:tabs>
        <w:spacing w:line="345" w:lineRule="auto" w:before="249" w:after="0"/>
        <w:ind w:left="845" w:right="70" w:hanging="263"/>
        <w:jc w:val="left"/>
        <w:rPr>
          <w:rFonts w:ascii="Tahoma" w:hAnsi="Tahoma"/>
          <w:sz w:val="24"/>
        </w:rPr>
      </w:pPr>
      <w:r>
        <w:rPr>
          <w:color w:val="0E1115"/>
          <w:sz w:val="24"/>
        </w:rPr>
        <w:t>Решения об изменении Устава</w:t>
      </w:r>
      <w:r>
        <w:rPr>
          <w:rFonts w:ascii="Tahoma" w:hAnsi="Tahoma"/>
          <w:color w:val="0E1115"/>
          <w:sz w:val="24"/>
        </w:rPr>
        <w:t>, </w:t>
      </w:r>
      <w:r>
        <w:rPr>
          <w:color w:val="0E1115"/>
          <w:sz w:val="24"/>
        </w:rPr>
        <w:t>Этического кодекса</w:t>
      </w:r>
      <w:r>
        <w:rPr>
          <w:rFonts w:ascii="Tahoma" w:hAnsi="Tahoma"/>
          <w:color w:val="0E1115"/>
          <w:sz w:val="24"/>
        </w:rPr>
        <w:t>, </w:t>
      </w:r>
      <w:r>
        <w:rPr>
          <w:color w:val="0E1115"/>
          <w:sz w:val="24"/>
        </w:rPr>
        <w:t>принятии новых членов в ядро сообщества</w:t>
      </w:r>
      <w:r>
        <w:rPr>
          <w:rFonts w:ascii="Tahoma" w:hAnsi="Tahoma"/>
          <w:color w:val="0E1115"/>
          <w:sz w:val="24"/>
        </w:rPr>
        <w:t>, </w:t>
      </w:r>
      <w:r>
        <w:rPr>
          <w:color w:val="0E1115"/>
          <w:sz w:val="24"/>
        </w:rPr>
        <w:t>требуют </w:t>
      </w:r>
      <w:r>
        <w:rPr>
          <w:b/>
          <w:color w:val="0E1115"/>
          <w:sz w:val="24"/>
        </w:rPr>
        <w:t>п</w:t>
      </w:r>
      <w:r>
        <w:rPr>
          <w:b/>
          <w:color w:val="0E1115"/>
          <w:sz w:val="23"/>
        </w:rPr>
        <w:t>о</w:t>
      </w:r>
      <w:r>
        <w:rPr>
          <w:b/>
          <w:color w:val="0E1115"/>
          <w:sz w:val="24"/>
        </w:rPr>
        <w:t>лн</w:t>
      </w:r>
      <w:r>
        <w:rPr>
          <w:b/>
          <w:color w:val="0E1115"/>
          <w:sz w:val="23"/>
        </w:rPr>
        <w:t>о</w:t>
      </w:r>
      <w:r>
        <w:rPr>
          <w:b/>
          <w:color w:val="0E1115"/>
          <w:sz w:val="24"/>
        </w:rPr>
        <w:t>г</w:t>
      </w:r>
      <w:r>
        <w:rPr>
          <w:b/>
          <w:color w:val="0E1115"/>
          <w:sz w:val="23"/>
        </w:rPr>
        <w:t>о </w:t>
      </w:r>
      <w:r>
        <w:rPr>
          <w:b/>
          <w:color w:val="0E1115"/>
          <w:sz w:val="24"/>
        </w:rPr>
        <w:t>к</w:t>
      </w:r>
      <w:r>
        <w:rPr>
          <w:b/>
          <w:color w:val="0E1115"/>
          <w:sz w:val="23"/>
        </w:rPr>
        <w:t>о</w:t>
      </w:r>
      <w:r>
        <w:rPr>
          <w:b/>
          <w:color w:val="0E1115"/>
          <w:sz w:val="24"/>
        </w:rPr>
        <w:t>н</w:t>
      </w:r>
      <w:r>
        <w:rPr>
          <w:b/>
          <w:color w:val="0E1115"/>
          <w:sz w:val="23"/>
        </w:rPr>
        <w:t>се</w:t>
      </w:r>
      <w:r>
        <w:rPr>
          <w:b/>
          <w:color w:val="0E1115"/>
          <w:sz w:val="24"/>
        </w:rPr>
        <w:t>н</w:t>
      </w:r>
      <w:r>
        <w:rPr>
          <w:b/>
          <w:color w:val="0E1115"/>
          <w:sz w:val="23"/>
        </w:rPr>
        <w:t>суса </w:t>
      </w:r>
      <w:r>
        <w:rPr>
          <w:color w:val="0E1115"/>
          <w:sz w:val="24"/>
        </w:rPr>
        <w:t>среди всех постоянных</w:t>
      </w:r>
      <w:r>
        <w:rPr>
          <w:color w:val="0E1115"/>
          <w:spacing w:val="40"/>
          <w:sz w:val="24"/>
        </w:rPr>
        <w:t> </w:t>
      </w:r>
      <w:r>
        <w:rPr>
          <w:color w:val="0E1115"/>
          <w:spacing w:val="-2"/>
          <w:sz w:val="24"/>
        </w:rPr>
        <w:t>членов</w:t>
      </w:r>
      <w:r>
        <w:rPr>
          <w:rFonts w:ascii="Tahoma" w:hAnsi="Tahoma"/>
          <w:color w:val="0E1115"/>
          <w:spacing w:val="-2"/>
          <w:sz w:val="24"/>
        </w:rPr>
        <w:t>.</w:t>
      </w:r>
    </w:p>
    <w:p>
      <w:pPr>
        <w:pStyle w:val="ListParagraph"/>
        <w:numPr>
          <w:ilvl w:val="2"/>
          <w:numId w:val="87"/>
        </w:numPr>
        <w:tabs>
          <w:tab w:pos="845" w:val="left" w:leader="none"/>
        </w:tabs>
        <w:spacing w:line="345" w:lineRule="auto" w:before="95" w:after="0"/>
        <w:ind w:left="845" w:right="629" w:hanging="263"/>
        <w:jc w:val="left"/>
        <w:rPr>
          <w:rFonts w:ascii="Tahoma" w:hAnsi="Tahoma"/>
          <w:sz w:val="24"/>
        </w:rPr>
      </w:pPr>
      <w:r>
        <w:rPr>
          <w:b/>
          <w:color w:val="0E1115"/>
          <w:sz w:val="23"/>
        </w:rPr>
        <w:t>Со</w:t>
      </w:r>
      <w:r>
        <w:rPr>
          <w:b/>
          <w:color w:val="0E1115"/>
          <w:sz w:val="24"/>
        </w:rPr>
        <w:t>в</w:t>
      </w:r>
      <w:r>
        <w:rPr>
          <w:b/>
          <w:color w:val="0E1115"/>
          <w:sz w:val="23"/>
        </w:rPr>
        <w:t>е</w:t>
      </w:r>
      <w:r>
        <w:rPr>
          <w:b/>
          <w:color w:val="0E1115"/>
          <w:sz w:val="24"/>
        </w:rPr>
        <w:t>т</w:t>
      </w:r>
      <w:r>
        <w:rPr>
          <w:b/>
          <w:color w:val="0E1115"/>
          <w:spacing w:val="-1"/>
          <w:sz w:val="24"/>
        </w:rPr>
        <w:t> </w:t>
      </w:r>
      <w:r>
        <w:rPr>
          <w:b/>
          <w:color w:val="0E1115"/>
          <w:sz w:val="23"/>
        </w:rPr>
        <w:t>Му</w:t>
      </w:r>
      <w:r>
        <w:rPr>
          <w:b/>
          <w:color w:val="0E1115"/>
          <w:sz w:val="24"/>
        </w:rPr>
        <w:t>д</w:t>
      </w:r>
      <w:r>
        <w:rPr>
          <w:b/>
          <w:color w:val="0E1115"/>
          <w:sz w:val="23"/>
        </w:rPr>
        <w:t>ре</w:t>
      </w:r>
      <w:r>
        <w:rPr>
          <w:b/>
          <w:color w:val="0E1115"/>
          <w:sz w:val="24"/>
        </w:rPr>
        <w:t>ц</w:t>
      </w:r>
      <w:r>
        <w:rPr>
          <w:b/>
          <w:color w:val="0E1115"/>
          <w:sz w:val="23"/>
        </w:rPr>
        <w:t>о</w:t>
      </w:r>
      <w:r>
        <w:rPr>
          <w:b/>
          <w:color w:val="0E1115"/>
          <w:sz w:val="24"/>
        </w:rPr>
        <w:t>в </w:t>
      </w:r>
      <w:r>
        <w:rPr>
          <w:rFonts w:ascii="Tahoma" w:hAnsi="Tahoma"/>
          <w:color w:val="0E1115"/>
          <w:sz w:val="24"/>
        </w:rPr>
        <w:t>(</w:t>
      </w:r>
      <w:r>
        <w:rPr>
          <w:color w:val="0E1115"/>
          <w:sz w:val="24"/>
        </w:rPr>
        <w:t>избираемый или формируемый из самых авторитетных членов</w:t>
      </w:r>
      <w:r>
        <w:rPr>
          <w:rFonts w:ascii="Tahoma" w:hAnsi="Tahoma"/>
          <w:color w:val="0E1115"/>
          <w:sz w:val="24"/>
        </w:rPr>
        <w:t>) </w:t>
      </w:r>
      <w:r>
        <w:rPr>
          <w:color w:val="0E1115"/>
          <w:sz w:val="24"/>
        </w:rPr>
        <w:t>играет ключевую роль</w:t>
      </w:r>
      <w:r>
        <w:rPr>
          <w:rFonts w:ascii="Tahoma" w:hAnsi="Tahoma"/>
          <w:color w:val="0E1115"/>
          <w:sz w:val="24"/>
        </w:rPr>
        <w:t>:</w:t>
      </w:r>
    </w:p>
    <w:p>
      <w:pPr>
        <w:pStyle w:val="ListParagraph"/>
        <w:numPr>
          <w:ilvl w:val="3"/>
          <w:numId w:val="87"/>
        </w:numPr>
        <w:tabs>
          <w:tab w:pos="1115" w:val="left" w:leader="none"/>
        </w:tabs>
        <w:spacing w:line="345" w:lineRule="auto" w:before="123" w:after="0"/>
        <w:ind w:left="1115" w:right="782" w:hanging="255"/>
        <w:jc w:val="left"/>
        <w:rPr>
          <w:rFonts w:ascii="Tahoma" w:hAnsi="Tahoma"/>
          <w:sz w:val="24"/>
        </w:rPr>
      </w:pPr>
      <w:r>
        <w:rPr>
          <w:b/>
          <w:color w:val="0E1115"/>
          <w:sz w:val="23"/>
        </w:rPr>
        <w:t>Ар</w:t>
      </w:r>
      <w:r>
        <w:rPr>
          <w:b/>
          <w:color w:val="0E1115"/>
          <w:sz w:val="24"/>
        </w:rPr>
        <w:t>бит</w:t>
      </w:r>
      <w:r>
        <w:rPr>
          <w:b/>
          <w:color w:val="0E1115"/>
          <w:sz w:val="23"/>
        </w:rPr>
        <w:t>ра</w:t>
      </w:r>
      <w:r>
        <w:rPr>
          <w:b/>
          <w:color w:val="0E1115"/>
          <w:sz w:val="24"/>
        </w:rPr>
        <w:t>ж</w:t>
      </w:r>
      <w:r>
        <w:rPr>
          <w:rFonts w:ascii="Tahoma" w:hAnsi="Tahoma"/>
          <w:b/>
          <w:color w:val="0E1115"/>
          <w:sz w:val="24"/>
        </w:rPr>
        <w:t>: </w:t>
      </w:r>
      <w:r>
        <w:rPr>
          <w:color w:val="0E1115"/>
          <w:sz w:val="24"/>
        </w:rPr>
        <w:t>Разрешает тупиковые конфликты</w:t>
      </w:r>
      <w:r>
        <w:rPr>
          <w:rFonts w:ascii="Tahoma" w:hAnsi="Tahoma"/>
          <w:color w:val="0E1115"/>
          <w:sz w:val="24"/>
        </w:rPr>
        <w:t>, </w:t>
      </w:r>
      <w:r>
        <w:rPr>
          <w:color w:val="0E1115"/>
          <w:sz w:val="24"/>
        </w:rPr>
        <w:t>когда стороны не могут </w:t>
      </w:r>
      <w:r>
        <w:rPr>
          <w:color w:val="0E1115"/>
          <w:w w:val="105"/>
          <w:sz w:val="24"/>
        </w:rPr>
        <w:t>прийти к согласию</w:t>
      </w:r>
      <w:r>
        <w:rPr>
          <w:rFonts w:ascii="Tahoma" w:hAnsi="Tahoma"/>
          <w:color w:val="0E1115"/>
          <w:w w:val="105"/>
          <w:sz w:val="24"/>
        </w:rPr>
        <w:t>.</w:t>
      </w:r>
    </w:p>
    <w:p>
      <w:pPr>
        <w:pStyle w:val="ListParagraph"/>
        <w:numPr>
          <w:ilvl w:val="3"/>
          <w:numId w:val="87"/>
        </w:numPr>
        <w:tabs>
          <w:tab w:pos="1115" w:val="left" w:leader="none"/>
        </w:tabs>
        <w:spacing w:line="345" w:lineRule="auto" w:before="93" w:after="0"/>
        <w:ind w:left="1115" w:right="584" w:hanging="255"/>
        <w:jc w:val="left"/>
        <w:rPr>
          <w:rFonts w:ascii="Tahoma" w:hAnsi="Tahoma"/>
          <w:sz w:val="24"/>
        </w:rPr>
      </w:pPr>
      <w:r>
        <w:rPr>
          <w:b/>
          <w:color w:val="0E1115"/>
          <w:sz w:val="23"/>
        </w:rPr>
        <w:t>Хра</w:t>
      </w:r>
      <w:r>
        <w:rPr>
          <w:b/>
          <w:color w:val="0E1115"/>
          <w:sz w:val="24"/>
        </w:rPr>
        <w:t>нит</w:t>
      </w:r>
      <w:r>
        <w:rPr>
          <w:b/>
          <w:color w:val="0E1115"/>
          <w:sz w:val="23"/>
        </w:rPr>
        <w:t>е</w:t>
      </w:r>
      <w:r>
        <w:rPr>
          <w:b/>
          <w:color w:val="0E1115"/>
          <w:sz w:val="24"/>
        </w:rPr>
        <w:t>ль</w:t>
      </w:r>
      <w:r>
        <w:rPr>
          <w:b/>
          <w:color w:val="0E1115"/>
          <w:spacing w:val="-17"/>
          <w:sz w:val="24"/>
        </w:rPr>
        <w:t> </w:t>
      </w:r>
      <w:r>
        <w:rPr>
          <w:b/>
          <w:color w:val="0E1115"/>
          <w:sz w:val="24"/>
        </w:rPr>
        <w:t>ц</w:t>
      </w:r>
      <w:r>
        <w:rPr>
          <w:b/>
          <w:color w:val="0E1115"/>
          <w:sz w:val="23"/>
        </w:rPr>
        <w:t>е</w:t>
      </w:r>
      <w:r>
        <w:rPr>
          <w:b/>
          <w:color w:val="0E1115"/>
          <w:sz w:val="24"/>
        </w:rPr>
        <w:t>нн</w:t>
      </w:r>
      <w:r>
        <w:rPr>
          <w:b/>
          <w:color w:val="0E1115"/>
          <w:sz w:val="23"/>
        </w:rPr>
        <w:t>ос</w:t>
      </w:r>
      <w:r>
        <w:rPr>
          <w:b/>
          <w:color w:val="0E1115"/>
          <w:sz w:val="24"/>
        </w:rPr>
        <w:t>т</w:t>
      </w:r>
      <w:r>
        <w:rPr>
          <w:b/>
          <w:color w:val="0E1115"/>
          <w:sz w:val="23"/>
        </w:rPr>
        <w:t>ей</w:t>
      </w:r>
      <w:r>
        <w:rPr>
          <w:rFonts w:ascii="Tahoma" w:hAnsi="Tahoma"/>
          <w:b/>
          <w:color w:val="0E1115"/>
          <w:sz w:val="24"/>
        </w:rPr>
        <w:t>:</w:t>
      </w:r>
      <w:r>
        <w:rPr>
          <w:rFonts w:ascii="Tahoma" w:hAnsi="Tahoma"/>
          <w:b/>
          <w:color w:val="0E1115"/>
          <w:spacing w:val="-16"/>
          <w:sz w:val="24"/>
        </w:rPr>
        <w:t> </w:t>
      </w:r>
      <w:r>
        <w:rPr>
          <w:color w:val="0E1115"/>
          <w:sz w:val="24"/>
        </w:rPr>
        <w:t>Следит</w:t>
      </w:r>
      <w:r>
        <w:rPr>
          <w:rFonts w:ascii="Tahoma" w:hAnsi="Tahoma"/>
          <w:color w:val="0E1115"/>
          <w:sz w:val="24"/>
        </w:rPr>
        <w:t>,</w:t>
      </w:r>
      <w:r>
        <w:rPr>
          <w:rFonts w:ascii="Tahoma" w:hAnsi="Tahoma"/>
          <w:color w:val="0E1115"/>
          <w:spacing w:val="-19"/>
          <w:sz w:val="24"/>
        </w:rPr>
        <w:t> </w:t>
      </w:r>
      <w:r>
        <w:rPr>
          <w:color w:val="0E1115"/>
          <w:sz w:val="24"/>
        </w:rPr>
        <w:t>чтобы</w:t>
      </w:r>
      <w:r>
        <w:rPr>
          <w:color w:val="0E1115"/>
          <w:spacing w:val="-12"/>
          <w:sz w:val="24"/>
        </w:rPr>
        <w:t> </w:t>
      </w:r>
      <w:r>
        <w:rPr>
          <w:color w:val="0E1115"/>
          <w:sz w:val="24"/>
        </w:rPr>
        <w:t>решения</w:t>
      </w:r>
      <w:r>
        <w:rPr>
          <w:color w:val="0E1115"/>
          <w:spacing w:val="-12"/>
          <w:sz w:val="24"/>
        </w:rPr>
        <w:t> </w:t>
      </w:r>
      <w:r>
        <w:rPr>
          <w:color w:val="0E1115"/>
          <w:sz w:val="24"/>
        </w:rPr>
        <w:t>не</w:t>
      </w:r>
      <w:r>
        <w:rPr>
          <w:color w:val="0E1115"/>
          <w:spacing w:val="-12"/>
          <w:sz w:val="24"/>
        </w:rPr>
        <w:t> </w:t>
      </w:r>
      <w:r>
        <w:rPr>
          <w:color w:val="0E1115"/>
          <w:sz w:val="24"/>
        </w:rPr>
        <w:t>противоречили</w:t>
      </w:r>
      <w:r>
        <w:rPr>
          <w:color w:val="0E1115"/>
          <w:spacing w:val="-12"/>
          <w:sz w:val="24"/>
        </w:rPr>
        <w:t> </w:t>
      </w:r>
      <w:r>
        <w:rPr>
          <w:color w:val="0E1115"/>
          <w:sz w:val="24"/>
        </w:rPr>
        <w:t>духу</w:t>
      </w:r>
      <w:r>
        <w:rPr>
          <w:color w:val="0E1115"/>
          <w:spacing w:val="-12"/>
          <w:sz w:val="24"/>
        </w:rPr>
        <w:t> </w:t>
      </w:r>
      <w:r>
        <w:rPr>
          <w:color w:val="0E1115"/>
          <w:sz w:val="24"/>
        </w:rPr>
        <w:t>и целям сообщества</w:t>
      </w:r>
      <w:r>
        <w:rPr>
          <w:rFonts w:ascii="Tahoma" w:hAnsi="Tahoma"/>
          <w:color w:val="0E1115"/>
          <w:sz w:val="24"/>
        </w:rPr>
        <w:t>.</w:t>
      </w:r>
    </w:p>
    <w:p>
      <w:pPr>
        <w:pStyle w:val="ListParagraph"/>
        <w:numPr>
          <w:ilvl w:val="3"/>
          <w:numId w:val="87"/>
        </w:numPr>
        <w:tabs>
          <w:tab w:pos="1115" w:val="left" w:leader="none"/>
        </w:tabs>
        <w:spacing w:line="345" w:lineRule="auto" w:before="93" w:after="0"/>
        <w:ind w:left="1115" w:right="653" w:hanging="255"/>
        <w:jc w:val="left"/>
        <w:rPr>
          <w:rFonts w:ascii="Tahoma" w:hAnsi="Tahoma"/>
          <w:sz w:val="24"/>
        </w:rPr>
      </w:pPr>
      <w:r>
        <w:rPr>
          <w:b/>
          <w:color w:val="0E1115"/>
          <w:sz w:val="24"/>
        </w:rPr>
        <w:t>Д</w:t>
      </w:r>
      <w:r>
        <w:rPr>
          <w:b/>
          <w:color w:val="0E1115"/>
          <w:sz w:val="23"/>
        </w:rPr>
        <w:t>ар </w:t>
      </w:r>
      <w:r>
        <w:rPr>
          <w:b/>
          <w:color w:val="0E1115"/>
          <w:sz w:val="24"/>
        </w:rPr>
        <w:t>вид</w:t>
      </w:r>
      <w:r>
        <w:rPr>
          <w:b/>
          <w:color w:val="0E1115"/>
          <w:sz w:val="23"/>
        </w:rPr>
        <w:t>е</w:t>
      </w:r>
      <w:r>
        <w:rPr>
          <w:b/>
          <w:color w:val="0E1115"/>
          <w:sz w:val="24"/>
        </w:rPr>
        <w:t>ния</w:t>
      </w:r>
      <w:r>
        <w:rPr>
          <w:rFonts w:ascii="Tahoma" w:hAnsi="Tahoma"/>
          <w:b/>
          <w:color w:val="0E1115"/>
          <w:sz w:val="24"/>
        </w:rPr>
        <w:t>: </w:t>
      </w:r>
      <w:r>
        <w:rPr>
          <w:color w:val="0E1115"/>
          <w:sz w:val="24"/>
        </w:rPr>
        <w:t>Предлагает долгосрочные стратегии</w:t>
      </w:r>
      <w:r>
        <w:rPr>
          <w:rFonts w:ascii="Tahoma" w:hAnsi="Tahoma"/>
          <w:color w:val="0E1115"/>
          <w:sz w:val="24"/>
        </w:rPr>
        <w:t>,</w:t>
      </w:r>
      <w:r>
        <w:rPr>
          <w:rFonts w:ascii="Tahoma" w:hAnsi="Tahoma"/>
          <w:color w:val="0E1115"/>
          <w:spacing w:val="-2"/>
          <w:sz w:val="24"/>
        </w:rPr>
        <w:t> </w:t>
      </w:r>
      <w:r>
        <w:rPr>
          <w:color w:val="0E1115"/>
          <w:sz w:val="24"/>
        </w:rPr>
        <w:t>о которых могут не думать в повседневной суете</w:t>
      </w:r>
      <w:r>
        <w:rPr>
          <w:rFonts w:ascii="Tahoma" w:hAnsi="Tahoma"/>
          <w:color w:val="0E1115"/>
          <w:sz w:val="24"/>
        </w:rPr>
        <w:t>.</w:t>
      </w:r>
    </w:p>
    <w:p>
      <w:pPr>
        <w:pStyle w:val="ListParagraph"/>
        <w:numPr>
          <w:ilvl w:val="1"/>
          <w:numId w:val="87"/>
        </w:numPr>
        <w:tabs>
          <w:tab w:pos="575" w:val="left" w:leader="none"/>
        </w:tabs>
        <w:spacing w:line="345" w:lineRule="auto" w:before="93" w:after="0"/>
        <w:ind w:left="575" w:right="80" w:hanging="255"/>
        <w:jc w:val="left"/>
        <w:rPr>
          <w:rFonts w:ascii="Tahoma" w:hAnsi="Tahoma"/>
          <w:sz w:val="24"/>
        </w:rPr>
      </w:pPr>
      <w:r>
        <w:rPr>
          <w:b/>
          <w:color w:val="0E1115"/>
          <w:sz w:val="23"/>
        </w:rPr>
        <w:t>Пр</w:t>
      </w:r>
      <w:r>
        <w:rPr>
          <w:b/>
          <w:color w:val="0E1115"/>
          <w:sz w:val="24"/>
        </w:rPr>
        <w:t>им</w:t>
      </w:r>
      <w:r>
        <w:rPr>
          <w:b/>
          <w:color w:val="0E1115"/>
          <w:sz w:val="23"/>
        </w:rPr>
        <w:t>ер</w:t>
      </w:r>
      <w:r>
        <w:rPr>
          <w:rFonts w:ascii="Tahoma" w:hAnsi="Tahoma"/>
          <w:b/>
          <w:color w:val="0E1115"/>
          <w:sz w:val="24"/>
        </w:rPr>
        <w:t>: </w:t>
      </w:r>
      <w:r>
        <w:rPr>
          <w:color w:val="0E1115"/>
          <w:sz w:val="24"/>
        </w:rPr>
        <w:t>Сообщество решает</w:t>
      </w:r>
      <w:r>
        <w:rPr>
          <w:rFonts w:ascii="Tahoma" w:hAnsi="Tahoma"/>
          <w:color w:val="0E1115"/>
          <w:sz w:val="24"/>
        </w:rPr>
        <w:t>, </w:t>
      </w:r>
      <w:r>
        <w:rPr>
          <w:color w:val="0E1115"/>
          <w:sz w:val="24"/>
        </w:rPr>
        <w:t>принимать ли крупное денежное пожертвование с условиями</w:t>
      </w:r>
      <w:r>
        <w:rPr>
          <w:rFonts w:ascii="Tahoma" w:hAnsi="Tahoma"/>
          <w:color w:val="0E1115"/>
          <w:sz w:val="24"/>
        </w:rPr>
        <w:t>. </w:t>
      </w:r>
      <w:r>
        <w:rPr>
          <w:color w:val="0E1115"/>
          <w:sz w:val="24"/>
        </w:rPr>
        <w:t>Это требует консенсуса</w:t>
      </w:r>
      <w:r>
        <w:rPr>
          <w:rFonts w:ascii="Tahoma" w:hAnsi="Tahoma"/>
          <w:color w:val="0E1115"/>
          <w:sz w:val="24"/>
        </w:rPr>
        <w:t>, </w:t>
      </w:r>
      <w:r>
        <w:rPr>
          <w:color w:val="0E1115"/>
          <w:sz w:val="24"/>
        </w:rPr>
        <w:t>а Совет Мудрецов помогает проанализировать</w:t>
      </w:r>
      <w:r>
        <w:rPr>
          <w:rFonts w:ascii="Tahoma" w:hAnsi="Tahoma"/>
          <w:color w:val="0E1115"/>
          <w:sz w:val="24"/>
        </w:rPr>
        <w:t>, </w:t>
      </w:r>
      <w:r>
        <w:rPr>
          <w:color w:val="0E1115"/>
          <w:sz w:val="24"/>
        </w:rPr>
        <w:t>не подорвет ли это наши принципы</w:t>
      </w:r>
      <w:r>
        <w:rPr>
          <w:rFonts w:ascii="Tahoma" w:hAnsi="Tahoma"/>
          <w:color w:val="0E1115"/>
          <w:sz w:val="24"/>
        </w:rPr>
        <w:t>.</w:t>
      </w:r>
    </w:p>
    <w:p>
      <w:pPr>
        <w:pStyle w:val="BodyText"/>
        <w:spacing w:before="165"/>
        <w:rPr>
          <w:rFonts w:ascii="Tahoma"/>
        </w:rPr>
      </w:pPr>
    </w:p>
    <w:p>
      <w:pPr>
        <w:spacing w:before="0"/>
        <w:ind w:left="305" w:right="0" w:firstLine="0"/>
        <w:jc w:val="left"/>
        <w:rPr>
          <w:rFonts w:ascii="Tahoma" w:hAnsi="Tahoma"/>
          <w:b/>
          <w:sz w:val="30"/>
        </w:rPr>
      </w:pPr>
      <w:r>
        <w:rPr>
          <w:b/>
          <w:color w:val="0E1115"/>
          <w:spacing w:val="-8"/>
          <w:sz w:val="29"/>
        </w:rPr>
        <w:t>К</w:t>
      </w:r>
      <w:r>
        <w:rPr>
          <w:b/>
          <w:color w:val="0E1115"/>
          <w:spacing w:val="-8"/>
          <w:sz w:val="30"/>
        </w:rPr>
        <w:t>люч</w:t>
      </w:r>
      <w:r>
        <w:rPr>
          <w:b/>
          <w:color w:val="0E1115"/>
          <w:spacing w:val="-8"/>
          <w:sz w:val="29"/>
        </w:rPr>
        <w:t>е</w:t>
      </w:r>
      <w:r>
        <w:rPr>
          <w:b/>
          <w:color w:val="0E1115"/>
          <w:spacing w:val="-8"/>
          <w:sz w:val="30"/>
        </w:rPr>
        <w:t>вы</w:t>
      </w:r>
      <w:r>
        <w:rPr>
          <w:b/>
          <w:color w:val="0E1115"/>
          <w:spacing w:val="-8"/>
          <w:sz w:val="29"/>
        </w:rPr>
        <w:t>е</w:t>
      </w:r>
      <w:r>
        <w:rPr>
          <w:b/>
          <w:color w:val="0E1115"/>
          <w:spacing w:val="-10"/>
          <w:sz w:val="29"/>
        </w:rPr>
        <w:t> </w:t>
      </w:r>
      <w:r>
        <w:rPr>
          <w:b/>
          <w:color w:val="0E1115"/>
          <w:spacing w:val="-8"/>
          <w:sz w:val="29"/>
        </w:rPr>
        <w:t>Пр</w:t>
      </w:r>
      <w:r>
        <w:rPr>
          <w:b/>
          <w:color w:val="0E1115"/>
          <w:spacing w:val="-8"/>
          <w:sz w:val="30"/>
        </w:rPr>
        <w:t>инципы</w:t>
      </w:r>
      <w:r>
        <w:rPr>
          <w:b/>
          <w:color w:val="0E1115"/>
          <w:spacing w:val="-12"/>
          <w:sz w:val="30"/>
        </w:rPr>
        <w:t> </w:t>
      </w:r>
      <w:r>
        <w:rPr>
          <w:b/>
          <w:color w:val="0E1115"/>
          <w:spacing w:val="-8"/>
          <w:sz w:val="30"/>
        </w:rPr>
        <w:t>У</w:t>
      </w:r>
      <w:r>
        <w:rPr>
          <w:b/>
          <w:color w:val="0E1115"/>
          <w:spacing w:val="-8"/>
          <w:sz w:val="29"/>
        </w:rPr>
        <w:t>с</w:t>
      </w:r>
      <w:r>
        <w:rPr>
          <w:b/>
          <w:color w:val="0E1115"/>
          <w:spacing w:val="-8"/>
          <w:sz w:val="30"/>
        </w:rPr>
        <w:t>п</w:t>
      </w:r>
      <w:r>
        <w:rPr>
          <w:b/>
          <w:color w:val="0E1115"/>
          <w:spacing w:val="-8"/>
          <w:sz w:val="29"/>
        </w:rPr>
        <w:t>еха</w:t>
      </w:r>
      <w:r>
        <w:rPr>
          <w:b/>
          <w:color w:val="0E1115"/>
          <w:spacing w:val="-9"/>
          <w:sz w:val="29"/>
        </w:rPr>
        <w:t> </w:t>
      </w:r>
      <w:r>
        <w:rPr>
          <w:b/>
          <w:color w:val="0E1115"/>
          <w:spacing w:val="-8"/>
          <w:sz w:val="30"/>
        </w:rPr>
        <w:t>Люб</w:t>
      </w:r>
      <w:r>
        <w:rPr>
          <w:b/>
          <w:color w:val="0E1115"/>
          <w:spacing w:val="-8"/>
          <w:sz w:val="29"/>
        </w:rPr>
        <w:t>ой</w:t>
      </w:r>
      <w:r>
        <w:rPr>
          <w:b/>
          <w:color w:val="0E1115"/>
          <w:spacing w:val="-9"/>
          <w:sz w:val="29"/>
        </w:rPr>
        <w:t> </w:t>
      </w:r>
      <w:r>
        <w:rPr>
          <w:b/>
          <w:color w:val="0E1115"/>
          <w:spacing w:val="-8"/>
          <w:sz w:val="29"/>
        </w:rPr>
        <w:t>Мо</w:t>
      </w:r>
      <w:r>
        <w:rPr>
          <w:b/>
          <w:color w:val="0E1115"/>
          <w:spacing w:val="-8"/>
          <w:sz w:val="30"/>
        </w:rPr>
        <w:t>д</w:t>
      </w:r>
      <w:r>
        <w:rPr>
          <w:b/>
          <w:color w:val="0E1115"/>
          <w:spacing w:val="-8"/>
          <w:sz w:val="29"/>
        </w:rPr>
        <w:t>е</w:t>
      </w:r>
      <w:r>
        <w:rPr>
          <w:b/>
          <w:color w:val="0E1115"/>
          <w:spacing w:val="-8"/>
          <w:sz w:val="30"/>
        </w:rPr>
        <w:t>ли</w:t>
      </w:r>
      <w:r>
        <w:rPr>
          <w:rFonts w:ascii="Tahoma" w:hAnsi="Tahoma"/>
          <w:b/>
          <w:color w:val="0E1115"/>
          <w:spacing w:val="-8"/>
          <w:sz w:val="30"/>
        </w:rPr>
        <w:t>:</w:t>
      </w:r>
    </w:p>
    <w:p>
      <w:pPr>
        <w:pStyle w:val="ListParagraph"/>
        <w:numPr>
          <w:ilvl w:val="0"/>
          <w:numId w:val="88"/>
        </w:numPr>
        <w:tabs>
          <w:tab w:pos="575" w:val="left" w:leader="none"/>
        </w:tabs>
        <w:spacing w:line="345" w:lineRule="auto" w:before="357" w:after="0"/>
        <w:ind w:left="575" w:right="1245" w:hanging="285"/>
        <w:jc w:val="both"/>
        <w:rPr>
          <w:rFonts w:ascii="Tahoma" w:hAnsi="Tahoma"/>
          <w:sz w:val="24"/>
        </w:rPr>
      </w:pPr>
      <w:r>
        <w:rPr>
          <w:b/>
          <w:color w:val="0E1115"/>
          <w:sz w:val="23"/>
        </w:rPr>
        <w:t>Ку</w:t>
      </w:r>
      <w:r>
        <w:rPr>
          <w:b/>
          <w:color w:val="0E1115"/>
          <w:sz w:val="24"/>
        </w:rPr>
        <w:t>льт</w:t>
      </w:r>
      <w:r>
        <w:rPr>
          <w:b/>
          <w:color w:val="0E1115"/>
          <w:sz w:val="23"/>
        </w:rPr>
        <w:t>ура</w:t>
      </w:r>
      <w:r>
        <w:rPr>
          <w:b/>
          <w:color w:val="0E1115"/>
          <w:spacing w:val="-4"/>
          <w:sz w:val="23"/>
        </w:rPr>
        <w:t> </w:t>
      </w:r>
      <w:r>
        <w:rPr>
          <w:b/>
          <w:color w:val="0E1115"/>
          <w:sz w:val="24"/>
        </w:rPr>
        <w:t>ди</w:t>
      </w:r>
      <w:r>
        <w:rPr>
          <w:b/>
          <w:color w:val="0E1115"/>
          <w:sz w:val="23"/>
        </w:rPr>
        <w:t>а</w:t>
      </w:r>
      <w:r>
        <w:rPr>
          <w:b/>
          <w:color w:val="0E1115"/>
          <w:sz w:val="24"/>
        </w:rPr>
        <w:t>л</w:t>
      </w:r>
      <w:r>
        <w:rPr>
          <w:b/>
          <w:color w:val="0E1115"/>
          <w:sz w:val="23"/>
        </w:rPr>
        <w:t>о</w:t>
      </w:r>
      <w:r>
        <w:rPr>
          <w:b/>
          <w:color w:val="0E1115"/>
          <w:sz w:val="24"/>
        </w:rPr>
        <w:t>г</w:t>
      </w:r>
      <w:r>
        <w:rPr>
          <w:b/>
          <w:color w:val="0E1115"/>
          <w:sz w:val="23"/>
        </w:rPr>
        <w:t>а</w:t>
      </w:r>
      <w:r>
        <w:rPr>
          <w:rFonts w:ascii="Tahoma" w:hAnsi="Tahoma"/>
          <w:b/>
          <w:color w:val="0E1115"/>
          <w:sz w:val="24"/>
        </w:rPr>
        <w:t>:</w:t>
      </w:r>
      <w:r>
        <w:rPr>
          <w:rFonts w:ascii="Tahoma" w:hAnsi="Tahoma"/>
          <w:b/>
          <w:color w:val="0E1115"/>
          <w:spacing w:val="-3"/>
          <w:sz w:val="24"/>
        </w:rPr>
        <w:t> </w:t>
      </w:r>
      <w:r>
        <w:rPr>
          <w:color w:val="0E1115"/>
          <w:sz w:val="24"/>
        </w:rPr>
        <w:t>Без умения слушать</w:t>
      </w:r>
      <w:r>
        <w:rPr>
          <w:rFonts w:ascii="Tahoma" w:hAnsi="Tahoma"/>
          <w:color w:val="0E1115"/>
          <w:sz w:val="24"/>
        </w:rPr>
        <w:t>,</w:t>
      </w:r>
      <w:r>
        <w:rPr>
          <w:rFonts w:ascii="Tahoma" w:hAnsi="Tahoma"/>
          <w:color w:val="0E1115"/>
          <w:spacing w:val="-8"/>
          <w:sz w:val="24"/>
        </w:rPr>
        <w:t> </w:t>
      </w:r>
      <w:r>
        <w:rPr>
          <w:color w:val="0E1115"/>
          <w:sz w:val="24"/>
        </w:rPr>
        <w:t>проявлять эмпатию и уважать оппонента не сработает ни одна система</w:t>
      </w:r>
      <w:r>
        <w:rPr>
          <w:rFonts w:ascii="Tahoma" w:hAnsi="Tahoma"/>
          <w:color w:val="0E1115"/>
          <w:sz w:val="24"/>
        </w:rPr>
        <w:t>. </w:t>
      </w:r>
      <w:r>
        <w:rPr>
          <w:color w:val="0E1115"/>
          <w:sz w:val="24"/>
        </w:rPr>
        <w:t>Нужно практиковать </w:t>
      </w:r>
      <w:r>
        <w:rPr>
          <w:rFonts w:ascii="Tahoma" w:hAnsi="Tahoma"/>
          <w:color w:val="0E1115"/>
          <w:sz w:val="24"/>
        </w:rPr>
        <w:t>«</w:t>
      </w:r>
      <w:r>
        <w:rPr>
          <w:color w:val="0E1115"/>
          <w:sz w:val="24"/>
        </w:rPr>
        <w:t>круги слушания</w:t>
      </w:r>
      <w:r>
        <w:rPr>
          <w:rFonts w:ascii="Tahoma" w:hAnsi="Tahoma"/>
          <w:color w:val="0E1115"/>
          <w:sz w:val="24"/>
        </w:rPr>
        <w:t>» </w:t>
      </w:r>
      <w:r>
        <w:rPr>
          <w:color w:val="0E1115"/>
          <w:sz w:val="24"/>
        </w:rPr>
        <w:t>и ненасильственное общение</w:t>
      </w:r>
      <w:r>
        <w:rPr>
          <w:rFonts w:ascii="Tahoma" w:hAnsi="Tahoma"/>
          <w:color w:val="0E1115"/>
          <w:sz w:val="24"/>
        </w:rPr>
        <w:t>.</w:t>
      </w:r>
    </w:p>
    <w:p>
      <w:pPr>
        <w:pStyle w:val="ListParagraph"/>
        <w:numPr>
          <w:ilvl w:val="0"/>
          <w:numId w:val="88"/>
        </w:numPr>
        <w:tabs>
          <w:tab w:pos="575" w:val="left" w:leader="none"/>
        </w:tabs>
        <w:spacing w:line="345" w:lineRule="auto" w:before="94" w:after="0"/>
        <w:ind w:left="575" w:right="398" w:hanging="285"/>
        <w:jc w:val="left"/>
        <w:rPr>
          <w:rFonts w:ascii="Tahoma" w:hAnsi="Tahoma"/>
          <w:sz w:val="24"/>
        </w:rPr>
      </w:pPr>
      <w:r>
        <w:rPr>
          <w:b/>
          <w:color w:val="0E1115"/>
          <w:sz w:val="23"/>
        </w:rPr>
        <w:t>Про</w:t>
      </w:r>
      <w:r>
        <w:rPr>
          <w:b/>
          <w:color w:val="0E1115"/>
          <w:sz w:val="24"/>
        </w:rPr>
        <w:t>з</w:t>
      </w:r>
      <w:r>
        <w:rPr>
          <w:b/>
          <w:color w:val="0E1115"/>
          <w:sz w:val="23"/>
        </w:rPr>
        <w:t>ра</w:t>
      </w:r>
      <w:r>
        <w:rPr>
          <w:b/>
          <w:color w:val="0E1115"/>
          <w:sz w:val="24"/>
        </w:rPr>
        <w:t>чн</w:t>
      </w:r>
      <w:r>
        <w:rPr>
          <w:b/>
          <w:color w:val="0E1115"/>
          <w:sz w:val="23"/>
        </w:rPr>
        <w:t>ос</w:t>
      </w:r>
      <w:r>
        <w:rPr>
          <w:b/>
          <w:color w:val="0E1115"/>
          <w:sz w:val="24"/>
        </w:rPr>
        <w:t>ть</w:t>
      </w:r>
      <w:r>
        <w:rPr>
          <w:rFonts w:ascii="Tahoma" w:hAnsi="Tahoma"/>
          <w:b/>
          <w:color w:val="0E1115"/>
          <w:sz w:val="24"/>
        </w:rPr>
        <w:t>: </w:t>
      </w:r>
      <w:r>
        <w:rPr>
          <w:color w:val="0E1115"/>
          <w:sz w:val="24"/>
        </w:rPr>
        <w:t>Все обсуждения</w:t>
      </w:r>
      <w:r>
        <w:rPr>
          <w:rFonts w:ascii="Tahoma" w:hAnsi="Tahoma"/>
          <w:color w:val="0E1115"/>
          <w:sz w:val="24"/>
        </w:rPr>
        <w:t>, </w:t>
      </w:r>
      <w:r>
        <w:rPr>
          <w:color w:val="0E1115"/>
          <w:sz w:val="24"/>
        </w:rPr>
        <w:t>протоколы и решения должны быть открыты для всех членов сообщества</w:t>
      </w:r>
      <w:r>
        <w:rPr>
          <w:rFonts w:ascii="Tahoma" w:hAnsi="Tahoma"/>
          <w:color w:val="0E1115"/>
          <w:sz w:val="24"/>
        </w:rPr>
        <w:t>.</w:t>
      </w:r>
    </w:p>
    <w:p>
      <w:pPr>
        <w:pStyle w:val="ListParagraph"/>
        <w:numPr>
          <w:ilvl w:val="0"/>
          <w:numId w:val="88"/>
        </w:numPr>
        <w:tabs>
          <w:tab w:pos="575" w:val="left" w:leader="none"/>
        </w:tabs>
        <w:spacing w:line="345" w:lineRule="auto" w:before="93" w:after="0"/>
        <w:ind w:left="575" w:right="823" w:hanging="285"/>
        <w:jc w:val="left"/>
        <w:rPr>
          <w:rFonts w:ascii="Tahoma" w:hAnsi="Tahoma"/>
          <w:sz w:val="24"/>
        </w:rPr>
      </w:pPr>
      <w:r>
        <w:rPr>
          <w:b/>
          <w:color w:val="0E1115"/>
          <w:sz w:val="23"/>
        </w:rPr>
        <w:t>Пра</w:t>
      </w:r>
      <w:r>
        <w:rPr>
          <w:b/>
          <w:color w:val="0E1115"/>
          <w:sz w:val="24"/>
        </w:rPr>
        <w:t>в</w:t>
      </w:r>
      <w:r>
        <w:rPr>
          <w:b/>
          <w:color w:val="0E1115"/>
          <w:sz w:val="23"/>
        </w:rPr>
        <w:t>о</w:t>
      </w:r>
      <w:r>
        <w:rPr>
          <w:b/>
          <w:color w:val="0E1115"/>
          <w:spacing w:val="-3"/>
          <w:sz w:val="23"/>
        </w:rPr>
        <w:t> </w:t>
      </w:r>
      <w:r>
        <w:rPr>
          <w:b/>
          <w:color w:val="0E1115"/>
          <w:sz w:val="24"/>
        </w:rPr>
        <w:t>н</w:t>
      </w:r>
      <w:r>
        <w:rPr>
          <w:b/>
          <w:color w:val="0E1115"/>
          <w:sz w:val="23"/>
        </w:rPr>
        <w:t>а</w:t>
      </w:r>
      <w:r>
        <w:rPr>
          <w:b/>
          <w:color w:val="0E1115"/>
          <w:spacing w:val="-3"/>
          <w:sz w:val="23"/>
        </w:rPr>
        <w:t> </w:t>
      </w:r>
      <w:r>
        <w:rPr>
          <w:b/>
          <w:color w:val="0E1115"/>
          <w:sz w:val="24"/>
        </w:rPr>
        <w:t>эк</w:t>
      </w:r>
      <w:r>
        <w:rPr>
          <w:b/>
          <w:color w:val="0E1115"/>
          <w:sz w:val="23"/>
        </w:rPr>
        <w:t>с</w:t>
      </w:r>
      <w:r>
        <w:rPr>
          <w:b/>
          <w:color w:val="0E1115"/>
          <w:sz w:val="24"/>
        </w:rPr>
        <w:t>п</w:t>
      </w:r>
      <w:r>
        <w:rPr>
          <w:b/>
          <w:color w:val="0E1115"/>
          <w:sz w:val="23"/>
        </w:rPr>
        <w:t>ер</w:t>
      </w:r>
      <w:r>
        <w:rPr>
          <w:b/>
          <w:color w:val="0E1115"/>
          <w:sz w:val="24"/>
        </w:rPr>
        <w:t>им</w:t>
      </w:r>
      <w:r>
        <w:rPr>
          <w:b/>
          <w:color w:val="0E1115"/>
          <w:sz w:val="23"/>
        </w:rPr>
        <w:t>е</w:t>
      </w:r>
      <w:r>
        <w:rPr>
          <w:b/>
          <w:color w:val="0E1115"/>
          <w:sz w:val="24"/>
        </w:rPr>
        <w:t>нт</w:t>
      </w:r>
      <w:r>
        <w:rPr>
          <w:rFonts w:ascii="Tahoma" w:hAnsi="Tahoma"/>
          <w:b/>
          <w:color w:val="0E1115"/>
          <w:sz w:val="24"/>
        </w:rPr>
        <w:t>:</w:t>
      </w:r>
      <w:r>
        <w:rPr>
          <w:rFonts w:ascii="Tahoma" w:hAnsi="Tahoma"/>
          <w:b/>
          <w:color w:val="0E1115"/>
          <w:spacing w:val="-2"/>
          <w:sz w:val="24"/>
        </w:rPr>
        <w:t> </w:t>
      </w:r>
      <w:r>
        <w:rPr>
          <w:color w:val="0E1115"/>
          <w:sz w:val="24"/>
        </w:rPr>
        <w:t>Любое решение можно пересмотреть</w:t>
      </w:r>
      <w:r>
        <w:rPr>
          <w:rFonts w:ascii="Tahoma" w:hAnsi="Tahoma"/>
          <w:color w:val="0E1115"/>
          <w:sz w:val="24"/>
        </w:rPr>
        <w:t>,</w:t>
      </w:r>
      <w:r>
        <w:rPr>
          <w:rFonts w:ascii="Tahoma" w:hAnsi="Tahoma"/>
          <w:color w:val="0E1115"/>
          <w:spacing w:val="-7"/>
          <w:sz w:val="24"/>
        </w:rPr>
        <w:t> </w:t>
      </w:r>
      <w:r>
        <w:rPr>
          <w:color w:val="0E1115"/>
          <w:sz w:val="24"/>
        </w:rPr>
        <w:t>если оно не сработало</w:t>
      </w:r>
      <w:r>
        <w:rPr>
          <w:rFonts w:ascii="Tahoma" w:hAnsi="Tahoma"/>
          <w:color w:val="0E1115"/>
          <w:sz w:val="24"/>
        </w:rPr>
        <w:t>. </w:t>
      </w:r>
      <w:r>
        <w:rPr>
          <w:color w:val="0E1115"/>
          <w:sz w:val="24"/>
        </w:rPr>
        <w:t>Это снимает страх перед ошибкой</w:t>
      </w:r>
      <w:r>
        <w:rPr>
          <w:rFonts w:ascii="Tahoma" w:hAnsi="Tahoma"/>
          <w:color w:val="0E1115"/>
          <w:sz w:val="24"/>
        </w:rPr>
        <w:t>.</w:t>
      </w:r>
    </w:p>
    <w:p>
      <w:pPr>
        <w:pStyle w:val="ListParagraph"/>
        <w:numPr>
          <w:ilvl w:val="0"/>
          <w:numId w:val="88"/>
        </w:numPr>
        <w:tabs>
          <w:tab w:pos="575" w:val="left" w:leader="none"/>
        </w:tabs>
        <w:spacing w:line="345" w:lineRule="auto" w:before="94" w:after="0"/>
        <w:ind w:left="575" w:right="332" w:hanging="285"/>
        <w:jc w:val="left"/>
        <w:rPr>
          <w:rFonts w:ascii="Tahoma" w:hAnsi="Tahoma"/>
          <w:sz w:val="24"/>
        </w:rPr>
      </w:pPr>
      <w:r>
        <w:rPr>
          <w:b/>
          <w:color w:val="0E1115"/>
          <w:sz w:val="23"/>
        </w:rPr>
        <w:t>Ра</w:t>
      </w:r>
      <w:r>
        <w:rPr>
          <w:b/>
          <w:color w:val="0E1115"/>
          <w:sz w:val="24"/>
        </w:rPr>
        <w:t>зд</w:t>
      </w:r>
      <w:r>
        <w:rPr>
          <w:b/>
          <w:color w:val="0E1115"/>
          <w:sz w:val="23"/>
        </w:rPr>
        <w:t>е</w:t>
      </w:r>
      <w:r>
        <w:rPr>
          <w:b/>
          <w:color w:val="0E1115"/>
          <w:sz w:val="24"/>
        </w:rPr>
        <w:t>л</w:t>
      </w:r>
      <w:r>
        <w:rPr>
          <w:b/>
          <w:color w:val="0E1115"/>
          <w:sz w:val="23"/>
        </w:rPr>
        <w:t>е</w:t>
      </w:r>
      <w:r>
        <w:rPr>
          <w:b/>
          <w:color w:val="0E1115"/>
          <w:sz w:val="24"/>
        </w:rPr>
        <w:t>ни</w:t>
      </w:r>
      <w:r>
        <w:rPr>
          <w:b/>
          <w:color w:val="0E1115"/>
          <w:sz w:val="23"/>
        </w:rPr>
        <w:t>е</w:t>
      </w:r>
      <w:r>
        <w:rPr>
          <w:b/>
          <w:color w:val="0E1115"/>
          <w:spacing w:val="-5"/>
          <w:sz w:val="23"/>
        </w:rPr>
        <w:t> </w:t>
      </w:r>
      <w:r>
        <w:rPr>
          <w:b/>
          <w:color w:val="0E1115"/>
          <w:sz w:val="23"/>
        </w:rPr>
        <w:t>ре</w:t>
      </w:r>
      <w:r>
        <w:rPr>
          <w:b/>
          <w:color w:val="0E1115"/>
          <w:sz w:val="24"/>
        </w:rPr>
        <w:t>ш</w:t>
      </w:r>
      <w:r>
        <w:rPr>
          <w:b/>
          <w:color w:val="0E1115"/>
          <w:sz w:val="23"/>
        </w:rPr>
        <w:t>е</w:t>
      </w:r>
      <w:r>
        <w:rPr>
          <w:b/>
          <w:color w:val="0E1115"/>
          <w:sz w:val="24"/>
        </w:rPr>
        <w:t>ни</w:t>
      </w:r>
      <w:r>
        <w:rPr>
          <w:b/>
          <w:color w:val="0E1115"/>
          <w:sz w:val="23"/>
        </w:rPr>
        <w:t>й</w:t>
      </w:r>
      <w:r>
        <w:rPr>
          <w:b/>
          <w:color w:val="0E1115"/>
          <w:spacing w:val="-5"/>
          <w:sz w:val="23"/>
        </w:rPr>
        <w:t> </w:t>
      </w:r>
      <w:r>
        <w:rPr>
          <w:b/>
          <w:color w:val="0E1115"/>
          <w:sz w:val="24"/>
        </w:rPr>
        <w:t>п</w:t>
      </w:r>
      <w:r>
        <w:rPr>
          <w:b/>
          <w:color w:val="0E1115"/>
          <w:sz w:val="23"/>
        </w:rPr>
        <w:t>о</w:t>
      </w:r>
      <w:r>
        <w:rPr>
          <w:b/>
          <w:color w:val="0E1115"/>
          <w:spacing w:val="-5"/>
          <w:sz w:val="23"/>
        </w:rPr>
        <w:t> </w:t>
      </w:r>
      <w:r>
        <w:rPr>
          <w:b/>
          <w:color w:val="0E1115"/>
          <w:sz w:val="23"/>
        </w:rPr>
        <w:t>уро</w:t>
      </w:r>
      <w:r>
        <w:rPr>
          <w:b/>
          <w:color w:val="0E1115"/>
          <w:sz w:val="24"/>
        </w:rPr>
        <w:t>вням</w:t>
      </w:r>
      <w:r>
        <w:rPr>
          <w:rFonts w:ascii="Tahoma" w:hAnsi="Tahoma"/>
          <w:b/>
          <w:color w:val="0E1115"/>
          <w:sz w:val="24"/>
        </w:rPr>
        <w:t>:</w:t>
      </w:r>
      <w:r>
        <w:rPr>
          <w:rFonts w:ascii="Tahoma" w:hAnsi="Tahoma"/>
          <w:b/>
          <w:color w:val="0E1115"/>
          <w:spacing w:val="-4"/>
          <w:sz w:val="24"/>
        </w:rPr>
        <w:t> </w:t>
      </w:r>
      <w:r>
        <w:rPr>
          <w:color w:val="0E1115"/>
          <w:sz w:val="24"/>
        </w:rPr>
        <w:t>Четкое</w:t>
      </w:r>
      <w:r>
        <w:rPr>
          <w:color w:val="0E1115"/>
          <w:spacing w:val="-1"/>
          <w:sz w:val="24"/>
        </w:rPr>
        <w:t> </w:t>
      </w:r>
      <w:r>
        <w:rPr>
          <w:color w:val="0E1115"/>
          <w:sz w:val="24"/>
        </w:rPr>
        <w:t>понимание</w:t>
      </w:r>
      <w:r>
        <w:rPr>
          <w:rFonts w:ascii="Tahoma" w:hAnsi="Tahoma"/>
          <w:color w:val="0E1115"/>
          <w:sz w:val="24"/>
        </w:rPr>
        <w:t>,</w:t>
      </w:r>
      <w:r>
        <w:rPr>
          <w:rFonts w:ascii="Tahoma" w:hAnsi="Tahoma"/>
          <w:color w:val="0E1115"/>
          <w:spacing w:val="-9"/>
          <w:sz w:val="24"/>
        </w:rPr>
        <w:t> </w:t>
      </w:r>
      <w:r>
        <w:rPr>
          <w:color w:val="0E1115"/>
          <w:sz w:val="24"/>
        </w:rPr>
        <w:t>какое</w:t>
      </w:r>
      <w:r>
        <w:rPr>
          <w:color w:val="0E1115"/>
          <w:spacing w:val="-1"/>
          <w:sz w:val="24"/>
        </w:rPr>
        <w:t> </w:t>
      </w:r>
      <w:r>
        <w:rPr>
          <w:color w:val="0E1115"/>
          <w:sz w:val="24"/>
        </w:rPr>
        <w:t>решение</w:t>
      </w:r>
      <w:r>
        <w:rPr>
          <w:color w:val="0E1115"/>
          <w:spacing w:val="-1"/>
          <w:sz w:val="24"/>
        </w:rPr>
        <w:t> </w:t>
      </w:r>
      <w:r>
        <w:rPr>
          <w:color w:val="0E1115"/>
          <w:sz w:val="24"/>
        </w:rPr>
        <w:t>на</w:t>
      </w:r>
      <w:r>
        <w:rPr>
          <w:color w:val="0E1115"/>
          <w:spacing w:val="-1"/>
          <w:sz w:val="24"/>
        </w:rPr>
        <w:t> </w:t>
      </w:r>
      <w:r>
        <w:rPr>
          <w:color w:val="0E1115"/>
          <w:sz w:val="24"/>
        </w:rPr>
        <w:t>каком уровне принимается</w:t>
      </w:r>
      <w:r>
        <w:rPr>
          <w:rFonts w:ascii="Tahoma" w:hAnsi="Tahoma"/>
          <w:color w:val="0E1115"/>
          <w:sz w:val="24"/>
        </w:rPr>
        <w:t>, </w:t>
      </w:r>
      <w:r>
        <w:rPr>
          <w:color w:val="0E1115"/>
          <w:sz w:val="24"/>
        </w:rPr>
        <w:t>избавляет от хаоса</w:t>
      </w:r>
      <w:r>
        <w:rPr>
          <w:rFonts w:ascii="Tahoma" w:hAnsi="Tahoma"/>
          <w:color w:val="0E1115"/>
          <w:sz w:val="24"/>
        </w:rPr>
        <w:t>.</w:t>
      </w:r>
    </w:p>
    <w:p>
      <w:pPr>
        <w:spacing w:line="345" w:lineRule="auto" w:before="243"/>
        <w:ind w:left="305" w:right="244" w:firstLine="0"/>
        <w:jc w:val="left"/>
        <w:rPr>
          <w:sz w:val="24"/>
        </w:rPr>
      </w:pPr>
      <w:r>
        <w:rPr>
          <w:b/>
          <w:color w:val="0E1115"/>
          <w:sz w:val="23"/>
        </w:rPr>
        <w:t>Ре</w:t>
      </w:r>
      <w:r>
        <w:rPr>
          <w:b/>
          <w:color w:val="0E1115"/>
          <w:sz w:val="24"/>
        </w:rPr>
        <w:t>зюм</w:t>
      </w:r>
      <w:r>
        <w:rPr>
          <w:b/>
          <w:color w:val="0E1115"/>
          <w:sz w:val="23"/>
        </w:rPr>
        <w:t>е</w:t>
      </w:r>
      <w:r>
        <w:rPr>
          <w:rFonts w:ascii="Tahoma" w:hAnsi="Tahoma"/>
          <w:b/>
          <w:color w:val="0E1115"/>
          <w:sz w:val="24"/>
        </w:rPr>
        <w:t>: </w:t>
      </w:r>
      <w:r>
        <w:rPr>
          <w:color w:val="0E1115"/>
          <w:sz w:val="24"/>
        </w:rPr>
        <w:t>Вместо поиска одной идеальной модели создайте </w:t>
      </w:r>
      <w:r>
        <w:rPr>
          <w:rFonts w:ascii="Tahoma" w:hAnsi="Tahoma"/>
          <w:color w:val="0E1115"/>
          <w:sz w:val="24"/>
        </w:rPr>
        <w:t>«</w:t>
      </w:r>
      <w:r>
        <w:rPr>
          <w:color w:val="0E1115"/>
          <w:sz w:val="24"/>
        </w:rPr>
        <w:t>экосистему решений</w:t>
      </w:r>
      <w:r>
        <w:rPr>
          <w:rFonts w:ascii="Tahoma" w:hAnsi="Tahoma"/>
          <w:color w:val="0E1115"/>
          <w:sz w:val="24"/>
        </w:rPr>
        <w:t>».</w:t>
      </w:r>
      <w:r>
        <w:rPr>
          <w:rFonts w:ascii="Tahoma" w:hAnsi="Tahoma"/>
          <w:color w:val="0E1115"/>
          <w:spacing w:val="-12"/>
          <w:sz w:val="24"/>
        </w:rPr>
        <w:t> </w:t>
      </w:r>
      <w:r>
        <w:rPr>
          <w:color w:val="0E1115"/>
          <w:sz w:val="24"/>
        </w:rPr>
        <w:t>Используйте</w:t>
      </w:r>
      <w:r>
        <w:rPr>
          <w:color w:val="0E1115"/>
          <w:spacing w:val="-4"/>
          <w:sz w:val="24"/>
        </w:rPr>
        <w:t> </w:t>
      </w:r>
      <w:r>
        <w:rPr>
          <w:b/>
          <w:color w:val="0E1115"/>
          <w:sz w:val="23"/>
        </w:rPr>
        <w:t>со</w:t>
      </w:r>
      <w:r>
        <w:rPr>
          <w:b/>
          <w:color w:val="0E1115"/>
          <w:sz w:val="24"/>
        </w:rPr>
        <w:t>ци</w:t>
      </w:r>
      <w:r>
        <w:rPr>
          <w:b/>
          <w:color w:val="0E1115"/>
          <w:sz w:val="23"/>
        </w:rPr>
        <w:t>о</w:t>
      </w:r>
      <w:r>
        <w:rPr>
          <w:b/>
          <w:color w:val="0E1115"/>
          <w:sz w:val="24"/>
        </w:rPr>
        <w:t>к</w:t>
      </w:r>
      <w:r>
        <w:rPr>
          <w:b/>
          <w:color w:val="0E1115"/>
          <w:sz w:val="23"/>
        </w:rPr>
        <w:t>ра</w:t>
      </w:r>
      <w:r>
        <w:rPr>
          <w:b/>
          <w:color w:val="0E1115"/>
          <w:sz w:val="24"/>
        </w:rPr>
        <w:t>тию</w:t>
      </w:r>
      <w:r>
        <w:rPr>
          <w:b/>
          <w:color w:val="0E1115"/>
          <w:spacing w:val="-10"/>
          <w:sz w:val="24"/>
        </w:rPr>
        <w:t> </w:t>
      </w:r>
      <w:r>
        <w:rPr>
          <w:b/>
          <w:color w:val="0E1115"/>
          <w:sz w:val="24"/>
        </w:rPr>
        <w:t>для</w:t>
      </w:r>
      <w:r>
        <w:rPr>
          <w:b/>
          <w:color w:val="0E1115"/>
          <w:spacing w:val="-10"/>
          <w:sz w:val="24"/>
        </w:rPr>
        <w:t> </w:t>
      </w:r>
      <w:r>
        <w:rPr>
          <w:b/>
          <w:color w:val="0E1115"/>
          <w:sz w:val="24"/>
        </w:rPr>
        <w:t>п</w:t>
      </w:r>
      <w:r>
        <w:rPr>
          <w:b/>
          <w:color w:val="0E1115"/>
          <w:sz w:val="23"/>
        </w:rPr>
        <w:t>о</w:t>
      </w:r>
      <w:r>
        <w:rPr>
          <w:b/>
          <w:color w:val="0E1115"/>
          <w:sz w:val="24"/>
        </w:rPr>
        <w:t>в</w:t>
      </w:r>
      <w:r>
        <w:rPr>
          <w:b/>
          <w:color w:val="0E1115"/>
          <w:sz w:val="23"/>
        </w:rPr>
        <w:t>се</w:t>
      </w:r>
      <w:r>
        <w:rPr>
          <w:b/>
          <w:color w:val="0E1115"/>
          <w:sz w:val="24"/>
        </w:rPr>
        <w:t>дн</w:t>
      </w:r>
      <w:r>
        <w:rPr>
          <w:b/>
          <w:color w:val="0E1115"/>
          <w:sz w:val="23"/>
        </w:rPr>
        <w:t>е</w:t>
      </w:r>
      <w:r>
        <w:rPr>
          <w:b/>
          <w:color w:val="0E1115"/>
          <w:sz w:val="24"/>
        </w:rPr>
        <w:t>вн</w:t>
      </w:r>
      <w:r>
        <w:rPr>
          <w:b/>
          <w:color w:val="0E1115"/>
          <w:sz w:val="23"/>
        </w:rPr>
        <w:t>ос</w:t>
      </w:r>
      <w:r>
        <w:rPr>
          <w:b/>
          <w:color w:val="0E1115"/>
          <w:sz w:val="24"/>
        </w:rPr>
        <w:t>ти</w:t>
      </w:r>
      <w:r>
        <w:rPr>
          <w:rFonts w:ascii="Tahoma" w:hAnsi="Tahoma"/>
          <w:color w:val="0E1115"/>
          <w:sz w:val="24"/>
        </w:rPr>
        <w:t>,</w:t>
      </w:r>
      <w:r>
        <w:rPr>
          <w:rFonts w:ascii="Tahoma" w:hAnsi="Tahoma"/>
          <w:color w:val="0E1115"/>
          <w:spacing w:val="-12"/>
          <w:sz w:val="24"/>
        </w:rPr>
        <w:t> </w:t>
      </w:r>
      <w:r>
        <w:rPr>
          <w:b/>
          <w:color w:val="0E1115"/>
          <w:sz w:val="23"/>
        </w:rPr>
        <w:t>со</w:t>
      </w:r>
      <w:r>
        <w:rPr>
          <w:b/>
          <w:color w:val="0E1115"/>
          <w:sz w:val="24"/>
        </w:rPr>
        <w:t>в</w:t>
      </w:r>
      <w:r>
        <w:rPr>
          <w:b/>
          <w:color w:val="0E1115"/>
          <w:sz w:val="23"/>
        </w:rPr>
        <w:t>е</w:t>
      </w:r>
      <w:r>
        <w:rPr>
          <w:b/>
          <w:color w:val="0E1115"/>
          <w:sz w:val="24"/>
        </w:rPr>
        <w:t>щ</w:t>
      </w:r>
      <w:r>
        <w:rPr>
          <w:b/>
          <w:color w:val="0E1115"/>
          <w:sz w:val="23"/>
        </w:rPr>
        <w:t>а</w:t>
      </w:r>
      <w:r>
        <w:rPr>
          <w:b/>
          <w:color w:val="0E1115"/>
          <w:sz w:val="24"/>
        </w:rPr>
        <w:t>т</w:t>
      </w:r>
      <w:r>
        <w:rPr>
          <w:b/>
          <w:color w:val="0E1115"/>
          <w:sz w:val="23"/>
        </w:rPr>
        <w:t>е</w:t>
      </w:r>
      <w:r>
        <w:rPr>
          <w:b/>
          <w:color w:val="0E1115"/>
          <w:sz w:val="24"/>
        </w:rPr>
        <w:t>льны</w:t>
      </w:r>
      <w:r>
        <w:rPr>
          <w:b/>
          <w:color w:val="0E1115"/>
          <w:sz w:val="23"/>
        </w:rPr>
        <w:t>е </w:t>
      </w:r>
      <w:r>
        <w:rPr>
          <w:b/>
          <w:color w:val="0E1115"/>
          <w:sz w:val="24"/>
        </w:rPr>
        <w:t>п</w:t>
      </w:r>
      <w:r>
        <w:rPr>
          <w:b/>
          <w:color w:val="0E1115"/>
          <w:sz w:val="23"/>
        </w:rPr>
        <w:t>ро</w:t>
      </w:r>
      <w:r>
        <w:rPr>
          <w:b/>
          <w:color w:val="0E1115"/>
          <w:sz w:val="24"/>
        </w:rPr>
        <w:t>ц</w:t>
      </w:r>
      <w:r>
        <w:rPr>
          <w:b/>
          <w:color w:val="0E1115"/>
          <w:sz w:val="23"/>
        </w:rPr>
        <w:t>есс</w:t>
      </w:r>
      <w:r>
        <w:rPr>
          <w:b/>
          <w:color w:val="0E1115"/>
          <w:sz w:val="24"/>
        </w:rPr>
        <w:t>ы</w:t>
      </w:r>
      <w:r>
        <w:rPr>
          <w:b/>
          <w:color w:val="0E1115"/>
          <w:spacing w:val="-17"/>
          <w:sz w:val="24"/>
        </w:rPr>
        <w:t> </w:t>
      </w:r>
      <w:r>
        <w:rPr>
          <w:b/>
          <w:color w:val="0E1115"/>
          <w:sz w:val="24"/>
        </w:rPr>
        <w:t>для</w:t>
      </w:r>
      <w:r>
        <w:rPr>
          <w:b/>
          <w:color w:val="0E1115"/>
          <w:spacing w:val="-16"/>
          <w:sz w:val="24"/>
        </w:rPr>
        <w:t> </w:t>
      </w:r>
      <w:r>
        <w:rPr>
          <w:b/>
          <w:color w:val="0E1115"/>
          <w:sz w:val="24"/>
        </w:rPr>
        <w:t>т</w:t>
      </w:r>
      <w:r>
        <w:rPr>
          <w:b/>
          <w:color w:val="0E1115"/>
          <w:sz w:val="23"/>
        </w:rPr>
        <w:t>а</w:t>
      </w:r>
      <w:r>
        <w:rPr>
          <w:b/>
          <w:color w:val="0E1115"/>
          <w:sz w:val="24"/>
        </w:rPr>
        <w:t>ктики</w:t>
      </w:r>
      <w:r>
        <w:rPr>
          <w:b/>
          <w:color w:val="0E1115"/>
          <w:spacing w:val="-11"/>
          <w:sz w:val="24"/>
        </w:rPr>
        <w:t> </w:t>
      </w:r>
      <w:r>
        <w:rPr>
          <w:color w:val="0E1115"/>
          <w:sz w:val="24"/>
        </w:rPr>
        <w:t>и</w:t>
      </w:r>
      <w:r>
        <w:rPr>
          <w:color w:val="0E1115"/>
          <w:spacing w:val="-11"/>
          <w:sz w:val="24"/>
        </w:rPr>
        <w:t> </w:t>
      </w:r>
      <w:r>
        <w:rPr>
          <w:b/>
          <w:color w:val="0E1115"/>
          <w:sz w:val="24"/>
        </w:rPr>
        <w:t>к</w:t>
      </w:r>
      <w:r>
        <w:rPr>
          <w:b/>
          <w:color w:val="0E1115"/>
          <w:sz w:val="23"/>
        </w:rPr>
        <w:t>о</w:t>
      </w:r>
      <w:r>
        <w:rPr>
          <w:b/>
          <w:color w:val="0E1115"/>
          <w:sz w:val="24"/>
        </w:rPr>
        <w:t>н</w:t>
      </w:r>
      <w:r>
        <w:rPr>
          <w:b/>
          <w:color w:val="0E1115"/>
          <w:sz w:val="23"/>
        </w:rPr>
        <w:t>се</w:t>
      </w:r>
      <w:r>
        <w:rPr>
          <w:b/>
          <w:color w:val="0E1115"/>
          <w:sz w:val="24"/>
        </w:rPr>
        <w:t>н</w:t>
      </w:r>
      <w:r>
        <w:rPr>
          <w:b/>
          <w:color w:val="0E1115"/>
          <w:sz w:val="23"/>
        </w:rPr>
        <w:t>сус</w:t>
      </w:r>
      <w:r>
        <w:rPr>
          <w:b/>
          <w:color w:val="0E1115"/>
          <w:spacing w:val="-14"/>
          <w:sz w:val="23"/>
        </w:rPr>
        <w:t> </w:t>
      </w:r>
      <w:r>
        <w:rPr>
          <w:b/>
          <w:color w:val="0E1115"/>
          <w:sz w:val="24"/>
        </w:rPr>
        <w:t>для</w:t>
      </w:r>
      <w:r>
        <w:rPr>
          <w:b/>
          <w:color w:val="0E1115"/>
          <w:spacing w:val="-17"/>
          <w:sz w:val="24"/>
        </w:rPr>
        <w:t> </w:t>
      </w:r>
      <w:r>
        <w:rPr>
          <w:b/>
          <w:color w:val="0E1115"/>
          <w:sz w:val="23"/>
        </w:rPr>
        <w:t>с</w:t>
      </w:r>
      <w:r>
        <w:rPr>
          <w:b/>
          <w:color w:val="0E1115"/>
          <w:sz w:val="24"/>
        </w:rPr>
        <w:t>т</w:t>
      </w:r>
      <w:r>
        <w:rPr>
          <w:b/>
          <w:color w:val="0E1115"/>
          <w:sz w:val="23"/>
        </w:rPr>
        <w:t>ра</w:t>
      </w:r>
      <w:r>
        <w:rPr>
          <w:b/>
          <w:color w:val="0E1115"/>
          <w:sz w:val="24"/>
        </w:rPr>
        <w:t>т</w:t>
      </w:r>
      <w:r>
        <w:rPr>
          <w:b/>
          <w:color w:val="0E1115"/>
          <w:sz w:val="23"/>
        </w:rPr>
        <w:t>е</w:t>
      </w:r>
      <w:r>
        <w:rPr>
          <w:b/>
          <w:color w:val="0E1115"/>
          <w:sz w:val="24"/>
        </w:rPr>
        <w:t>гии</w:t>
      </w:r>
      <w:r>
        <w:rPr>
          <w:rFonts w:ascii="Tahoma" w:hAnsi="Tahoma"/>
          <w:color w:val="0E1115"/>
          <w:sz w:val="24"/>
        </w:rPr>
        <w:t>,</w:t>
      </w:r>
      <w:r>
        <w:rPr>
          <w:rFonts w:ascii="Tahoma" w:hAnsi="Tahoma"/>
          <w:color w:val="0E1115"/>
          <w:spacing w:val="-19"/>
          <w:sz w:val="24"/>
        </w:rPr>
        <w:t> </w:t>
      </w:r>
      <w:r>
        <w:rPr>
          <w:color w:val="0E1115"/>
          <w:sz w:val="24"/>
        </w:rPr>
        <w:t>связав</w:t>
      </w:r>
      <w:r>
        <w:rPr>
          <w:color w:val="0E1115"/>
          <w:spacing w:val="-10"/>
          <w:sz w:val="24"/>
        </w:rPr>
        <w:t> </w:t>
      </w:r>
      <w:r>
        <w:rPr>
          <w:color w:val="0E1115"/>
          <w:sz w:val="24"/>
        </w:rPr>
        <w:t>всё</w:t>
      </w:r>
      <w:r>
        <w:rPr>
          <w:color w:val="0E1115"/>
          <w:spacing w:val="-11"/>
          <w:sz w:val="24"/>
        </w:rPr>
        <w:t> </w:t>
      </w:r>
      <w:r>
        <w:rPr>
          <w:color w:val="0E1115"/>
          <w:sz w:val="24"/>
        </w:rPr>
        <w:t>это</w:t>
      </w:r>
      <w:r>
        <w:rPr>
          <w:color w:val="0E1115"/>
          <w:spacing w:val="-11"/>
          <w:sz w:val="24"/>
        </w:rPr>
        <w:t> </w:t>
      </w:r>
      <w:r>
        <w:rPr>
          <w:color w:val="0E1115"/>
          <w:sz w:val="24"/>
        </w:rPr>
        <w:t>нитью</w:t>
      </w:r>
      <w:r>
        <w:rPr>
          <w:color w:val="0E1115"/>
          <w:spacing w:val="-11"/>
          <w:sz w:val="24"/>
        </w:rPr>
        <w:t> </w:t>
      </w:r>
      <w:r>
        <w:rPr>
          <w:b/>
          <w:color w:val="0E1115"/>
          <w:sz w:val="24"/>
        </w:rPr>
        <w:t>м</w:t>
      </w:r>
      <w:r>
        <w:rPr>
          <w:b/>
          <w:color w:val="0E1115"/>
          <w:sz w:val="23"/>
        </w:rPr>
        <w:t>у</w:t>
      </w:r>
      <w:r>
        <w:rPr>
          <w:b/>
          <w:color w:val="0E1115"/>
          <w:sz w:val="24"/>
        </w:rPr>
        <w:t>д</w:t>
      </w:r>
      <w:r>
        <w:rPr>
          <w:b/>
          <w:color w:val="0E1115"/>
          <w:sz w:val="23"/>
        </w:rPr>
        <w:t>ро</w:t>
      </w:r>
      <w:r>
        <w:rPr>
          <w:b/>
          <w:color w:val="0E1115"/>
          <w:sz w:val="24"/>
        </w:rPr>
        <w:t>г</w:t>
      </w:r>
      <w:r>
        <w:rPr>
          <w:b/>
          <w:color w:val="0E1115"/>
          <w:sz w:val="23"/>
        </w:rPr>
        <w:t>о ар</w:t>
      </w:r>
      <w:r>
        <w:rPr>
          <w:b/>
          <w:color w:val="0E1115"/>
          <w:sz w:val="24"/>
        </w:rPr>
        <w:t>бит</w:t>
      </w:r>
      <w:r>
        <w:rPr>
          <w:b/>
          <w:color w:val="0E1115"/>
          <w:sz w:val="23"/>
        </w:rPr>
        <w:t>ра</w:t>
      </w:r>
      <w:r>
        <w:rPr>
          <w:b/>
          <w:color w:val="0E1115"/>
          <w:sz w:val="24"/>
        </w:rPr>
        <w:t>ж</w:t>
      </w:r>
      <w:r>
        <w:rPr>
          <w:b/>
          <w:color w:val="0E1115"/>
          <w:sz w:val="23"/>
        </w:rPr>
        <w:t>а</w:t>
      </w:r>
      <w:r>
        <w:rPr>
          <w:rFonts w:ascii="Tahoma" w:hAnsi="Tahoma"/>
          <w:color w:val="0E1115"/>
          <w:sz w:val="24"/>
        </w:rPr>
        <w:t>. </w:t>
      </w:r>
      <w:r>
        <w:rPr>
          <w:color w:val="0E1115"/>
          <w:sz w:val="24"/>
        </w:rPr>
        <w:t>Это создает устойчивую</w:t>
      </w:r>
      <w:r>
        <w:rPr>
          <w:rFonts w:ascii="Tahoma" w:hAnsi="Tahoma"/>
          <w:color w:val="0E1115"/>
          <w:sz w:val="24"/>
        </w:rPr>
        <w:t>, </w:t>
      </w:r>
      <w:r>
        <w:rPr>
          <w:color w:val="0E1115"/>
          <w:sz w:val="24"/>
        </w:rPr>
        <w:t>гибкую и человечную систему</w:t>
      </w:r>
      <w:r>
        <w:rPr>
          <w:rFonts w:ascii="Tahoma" w:hAnsi="Tahoma"/>
          <w:color w:val="0E1115"/>
          <w:sz w:val="24"/>
        </w:rPr>
        <w:t>, </w:t>
      </w:r>
      <w:r>
        <w:rPr>
          <w:color w:val="0E1115"/>
          <w:sz w:val="24"/>
        </w:rPr>
        <w:t>где власть</w:t>
      </w:r>
    </w:p>
    <w:p>
      <w:pPr>
        <w:spacing w:after="0" w:line="345" w:lineRule="auto"/>
        <w:jc w:val="left"/>
        <w:rPr>
          <w:sz w:val="24"/>
        </w:rPr>
        <w:sectPr>
          <w:pgSz w:w="11900" w:h="16840"/>
          <w:pgMar w:top="0" w:bottom="0" w:left="850" w:right="1133"/>
        </w:sectPr>
      </w:pPr>
    </w:p>
    <w:p>
      <w:pPr>
        <w:pStyle w:val="BodyText"/>
        <w:spacing w:line="345" w:lineRule="auto" w:before="39"/>
        <w:ind w:left="305"/>
        <w:rPr>
          <w:rFonts w:ascii="Tahoma" w:hAnsi="Tahoma"/>
        </w:rPr>
      </w:pPr>
      <w:r>
        <w:rPr>
          <w:color w:val="0E1115"/>
        </w:rPr>
        <w:t>принадлежит не большинству или меньшинству</w:t>
      </w:r>
      <w:r>
        <w:rPr>
          <w:rFonts w:ascii="Tahoma" w:hAnsi="Tahoma"/>
          <w:color w:val="0E1115"/>
        </w:rPr>
        <w:t>, </w:t>
      </w:r>
      <w:r>
        <w:rPr>
          <w:color w:val="0E1115"/>
        </w:rPr>
        <w:t>а самому процессу совместного поиска лучшего пути для общего блага</w:t>
      </w:r>
      <w:r>
        <w:rPr>
          <w:rFonts w:ascii="Tahoma" w:hAnsi="Tahoma"/>
          <w:color w:val="0E1115"/>
        </w:rPr>
        <w:t>.</w:t>
      </w:r>
    </w:p>
    <w:p>
      <w:pPr>
        <w:pStyle w:val="BodyText"/>
        <w:spacing w:before="74"/>
        <w:rPr>
          <w:rFonts w:ascii="Tahoma"/>
        </w:rPr>
      </w:pPr>
    </w:p>
    <w:p>
      <w:pPr>
        <w:pStyle w:val="BodyText"/>
        <w:spacing w:line="297" w:lineRule="auto"/>
        <w:ind w:left="1865" w:right="488"/>
        <w:rPr>
          <w:rFonts w:ascii="Tahoma" w:hAnsi="Tahoma"/>
        </w:rPr>
      </w:pPr>
      <w:r>
        <w:rPr>
          <w:color w:val="0E1115"/>
        </w:rPr>
        <w:t>Как разрешать конфликты в безденежной системе</w:t>
      </w:r>
      <w:r>
        <w:rPr>
          <w:rFonts w:ascii="Tahoma" w:hAnsi="Tahoma"/>
          <w:color w:val="0E1115"/>
        </w:rPr>
        <w:t>? </w:t>
      </w:r>
      <w:r>
        <w:rPr>
          <w:color w:val="0E1115"/>
        </w:rPr>
        <w:t>Кто и как выступает арбитром</w:t>
      </w:r>
      <w:r>
        <w:rPr>
          <w:rFonts w:ascii="Tahoma" w:hAnsi="Tahoma"/>
          <w:color w:val="0E1115"/>
        </w:rPr>
        <w:t>, </w:t>
      </w:r>
      <w:r>
        <w:rPr>
          <w:color w:val="0E1115"/>
        </w:rPr>
        <w:t>если споры возникают не о материальном</w:t>
      </w:r>
      <w:r>
        <w:rPr>
          <w:rFonts w:ascii="Tahoma" w:hAnsi="Tahoma"/>
          <w:color w:val="0E1115"/>
        </w:rPr>
        <w:t>, </w:t>
      </w:r>
      <w:r>
        <w:rPr>
          <w:color w:val="0E1115"/>
        </w:rPr>
        <w:t>а</w:t>
      </w:r>
      <w:r>
        <w:rPr>
          <w:color w:val="0E1115"/>
          <w:spacing w:val="40"/>
        </w:rPr>
        <w:t> </w:t>
      </w:r>
      <w:r>
        <w:rPr>
          <w:color w:val="0E1115"/>
        </w:rPr>
        <w:t>о репутации или качестве дара</w:t>
      </w:r>
      <w:r>
        <w:rPr>
          <w:rFonts w:ascii="Tahoma" w:hAnsi="Tahoma"/>
          <w:color w:val="0E1115"/>
        </w:rPr>
        <w:t>?</w:t>
      </w:r>
    </w:p>
    <w:p>
      <w:pPr>
        <w:pStyle w:val="BodyText"/>
        <w:spacing w:before="202"/>
        <w:rPr>
          <w:rFonts w:ascii="Tahoma"/>
        </w:rPr>
      </w:pPr>
    </w:p>
    <w:p>
      <w:pPr>
        <w:pStyle w:val="BodyText"/>
        <w:ind w:left="318"/>
        <w:rPr>
          <w:position w:val="7"/>
        </w:rPr>
      </w:pPr>
      <w:r>
        <w:rPr/>
        <w:drawing>
          <wp:inline distT="0" distB="0" distL="0" distR="0">
            <wp:extent cx="135568" cy="135568"/>
            <wp:effectExtent l="0" t="0" r="0" b="0"/>
            <wp:docPr id="109" name="Image 109"/>
            <wp:cNvGraphicFramePr>
              <a:graphicFrameLocks/>
            </wp:cNvGraphicFramePr>
            <a:graphic>
              <a:graphicData uri="http://schemas.openxmlformats.org/drawingml/2006/picture">
                <pic:pic>
                  <pic:nvPicPr>
                    <pic:cNvPr id="109" name="Image 109"/>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18 </w:t>
      </w:r>
      <w:r>
        <w:rPr>
          <w:color w:val="61666A"/>
          <w:position w:val="2"/>
        </w:rPr>
        <w:t>секунд</w:t>
      </w:r>
      <w:r>
        <w:rPr>
          <w:color w:val="61666A"/>
          <w:spacing w:val="40"/>
          <w:position w:val="2"/>
        </w:rPr>
        <w:t> </w:t>
      </w:r>
      <w:r>
        <w:rPr>
          <w:color w:val="61666A"/>
          <w:spacing w:val="-8"/>
          <w:position w:val="7"/>
        </w:rPr>
        <w:drawing>
          <wp:inline distT="0" distB="0" distL="0" distR="0">
            <wp:extent cx="92366" cy="48014"/>
            <wp:effectExtent l="0" t="0" r="0" b="0"/>
            <wp:docPr id="110" name="Image 110"/>
            <wp:cNvGraphicFramePr>
              <a:graphicFrameLocks/>
            </wp:cNvGraphicFramePr>
            <a:graphic>
              <a:graphicData uri="http://schemas.openxmlformats.org/drawingml/2006/picture">
                <pic:pic>
                  <pic:nvPicPr>
                    <pic:cNvPr id="110" name="Image 110"/>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8"/>
          <w:position w:val="7"/>
        </w:rPr>
      </w:r>
    </w:p>
    <w:p>
      <w:pPr>
        <w:pStyle w:val="BodyText"/>
        <w:spacing w:before="39"/>
        <w:rPr>
          <w:sz w:val="21"/>
        </w:rPr>
      </w:pPr>
    </w:p>
    <w:p>
      <w:pPr>
        <w:spacing w:line="338" w:lineRule="auto" w:before="0"/>
        <w:ind w:left="635" w:right="331"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56288">
                <wp:simplePos x="0" y="0"/>
                <wp:positionH relativeFrom="page">
                  <wp:posOffset>809625</wp:posOffset>
                </wp:positionH>
                <wp:positionV relativeFrom="paragraph">
                  <wp:posOffset>228972</wp:posOffset>
                </wp:positionV>
                <wp:extent cx="9525" cy="5457825"/>
                <wp:effectExtent l="0" t="0" r="0" b="0"/>
                <wp:wrapNone/>
                <wp:docPr id="111" name="Graphic 111"/>
                <wp:cNvGraphicFramePr>
                  <a:graphicFrameLocks/>
                </wp:cNvGraphicFramePr>
                <a:graphic>
                  <a:graphicData uri="http://schemas.microsoft.com/office/word/2010/wordprocessingShape">
                    <wps:wsp>
                      <wps:cNvPr id="111" name="Graphic 111"/>
                      <wps:cNvSpPr/>
                      <wps:spPr>
                        <a:xfrm>
                          <a:off x="0" y="0"/>
                          <a:ext cx="9525" cy="5457825"/>
                        </a:xfrm>
                        <a:custGeom>
                          <a:avLst/>
                          <a:gdLst/>
                          <a:ahLst/>
                          <a:cxnLst/>
                          <a:rect l="l" t="t" r="r" b="b"/>
                          <a:pathLst>
                            <a:path w="9525" h="5457825">
                              <a:moveTo>
                                <a:pt x="9525" y="5457825"/>
                              </a:moveTo>
                              <a:lnTo>
                                <a:pt x="0" y="5457825"/>
                              </a:lnTo>
                              <a:lnTo>
                                <a:pt x="0" y="0"/>
                              </a:lnTo>
                              <a:lnTo>
                                <a:pt x="9525" y="0"/>
                              </a:lnTo>
                              <a:lnTo>
                                <a:pt x="9525" y="545782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29306pt;width:.75pt;height:429.75pt;mso-position-horizontal-relative:page;mso-position-vertical-relative:paragraph;z-index:15756288" id="docshape55" filled="true" fillcolor="#e1e4e9" stroked="false">
                <v:fill type="solid"/>
                <w10:wrap type="none"/>
              </v:rect>
            </w:pict>
          </mc:Fallback>
        </mc:AlternateContent>
      </w:r>
      <w:r>
        <w:rPr>
          <w:color w:val="61666A"/>
          <w:sz w:val="21"/>
        </w:rPr>
        <w:t>Хм</w:t>
      </w:r>
      <w:r>
        <w:rPr>
          <w:rFonts w:ascii="Tahoma" w:hAnsi="Tahoma"/>
          <w:color w:val="61666A"/>
          <w:sz w:val="21"/>
        </w:rPr>
        <w:t>, </w:t>
      </w:r>
      <w:r>
        <w:rPr>
          <w:color w:val="61666A"/>
          <w:sz w:val="21"/>
        </w:rPr>
        <w:t>пользователь задаёт очень тонкий вопрос о разрешении конфликтов в экономике</w:t>
      </w:r>
      <w:r>
        <w:rPr>
          <w:color w:val="61666A"/>
          <w:spacing w:val="40"/>
          <w:sz w:val="21"/>
        </w:rPr>
        <w:t> </w:t>
      </w:r>
      <w:r>
        <w:rPr>
          <w:color w:val="61666A"/>
          <w:sz w:val="21"/>
        </w:rPr>
        <w:t>дара</w:t>
      </w:r>
      <w:r>
        <w:rPr>
          <w:rFonts w:ascii="Tahoma" w:hAnsi="Tahoma"/>
          <w:color w:val="61666A"/>
          <w:sz w:val="21"/>
        </w:rPr>
        <w:t>, </w:t>
      </w:r>
      <w:r>
        <w:rPr>
          <w:color w:val="61666A"/>
          <w:sz w:val="21"/>
        </w:rPr>
        <w:t>где нет денежных мерок</w:t>
      </w:r>
      <w:r>
        <w:rPr>
          <w:rFonts w:ascii="Tahoma" w:hAnsi="Tahoma"/>
          <w:color w:val="61666A"/>
          <w:sz w:val="21"/>
        </w:rPr>
        <w:t>. </w:t>
      </w:r>
      <w:r>
        <w:rPr>
          <w:color w:val="61666A"/>
          <w:sz w:val="21"/>
        </w:rPr>
        <w:t>Это действительно сложный момент</w:t>
      </w:r>
      <w:r>
        <w:rPr>
          <w:rFonts w:ascii="Tahoma" w:hAnsi="Tahoma"/>
          <w:color w:val="61666A"/>
          <w:sz w:val="21"/>
        </w:rPr>
        <w:t>, </w:t>
      </w:r>
      <w:r>
        <w:rPr>
          <w:color w:val="61666A"/>
          <w:sz w:val="21"/>
        </w:rPr>
        <w:t>потому что споры о репутации или качестве дара гораздо субъективнее</w:t>
      </w:r>
      <w:r>
        <w:rPr>
          <w:rFonts w:ascii="Tahoma" w:hAnsi="Tahoma"/>
          <w:color w:val="61666A"/>
          <w:sz w:val="21"/>
        </w:rPr>
        <w:t>, </w:t>
      </w:r>
      <w:r>
        <w:rPr>
          <w:color w:val="61666A"/>
          <w:sz w:val="21"/>
        </w:rPr>
        <w:t>чем материальные разногласия</w:t>
      </w:r>
      <w:r>
        <w:rPr>
          <w:rFonts w:ascii="Tahoma" w:hAnsi="Tahoma"/>
          <w:color w:val="61666A"/>
          <w:sz w:val="21"/>
        </w:rPr>
        <w:t>.</w:t>
      </w:r>
    </w:p>
    <w:p>
      <w:pPr>
        <w:spacing w:line="338" w:lineRule="auto" w:before="185"/>
        <w:ind w:left="635" w:right="331" w:firstLine="0"/>
        <w:jc w:val="left"/>
        <w:rPr>
          <w:rFonts w:ascii="Tahoma" w:hAnsi="Tahoma"/>
          <w:sz w:val="21"/>
        </w:rPr>
      </w:pPr>
      <w:r>
        <w:rPr>
          <w:color w:val="61666A"/>
          <w:sz w:val="21"/>
        </w:rPr>
        <w:t>Пользователь явно понимает</w:t>
      </w:r>
      <w:r>
        <w:rPr>
          <w:rFonts w:ascii="Tahoma" w:hAnsi="Tahoma"/>
          <w:color w:val="61666A"/>
          <w:sz w:val="21"/>
        </w:rPr>
        <w:t>, </w:t>
      </w:r>
      <w:r>
        <w:rPr>
          <w:color w:val="61666A"/>
          <w:sz w:val="21"/>
        </w:rPr>
        <w:t>что традиционные суды здесь не работают</w:t>
      </w:r>
      <w:r>
        <w:rPr>
          <w:rFonts w:ascii="Tahoma" w:hAnsi="Tahoma"/>
          <w:color w:val="61666A"/>
          <w:sz w:val="21"/>
        </w:rPr>
        <w:t>, </w:t>
      </w:r>
      <w:r>
        <w:rPr>
          <w:color w:val="61666A"/>
          <w:sz w:val="21"/>
        </w:rPr>
        <w:t>и ищет механизмы</w:t>
      </w:r>
      <w:r>
        <w:rPr>
          <w:rFonts w:ascii="Tahoma" w:hAnsi="Tahoma"/>
          <w:color w:val="61666A"/>
          <w:sz w:val="21"/>
        </w:rPr>
        <w:t>, </w:t>
      </w:r>
      <w:r>
        <w:rPr>
          <w:color w:val="61666A"/>
          <w:sz w:val="21"/>
        </w:rPr>
        <w:t>которые сохранят дух сообщества</w:t>
      </w:r>
      <w:r>
        <w:rPr>
          <w:rFonts w:ascii="Tahoma" w:hAnsi="Tahoma"/>
          <w:color w:val="61666A"/>
          <w:sz w:val="21"/>
        </w:rPr>
        <w:t>. </w:t>
      </w:r>
      <w:r>
        <w:rPr>
          <w:color w:val="61666A"/>
          <w:sz w:val="21"/>
        </w:rPr>
        <w:t>Интересно</w:t>
      </w:r>
      <w:r>
        <w:rPr>
          <w:rFonts w:ascii="Tahoma" w:hAnsi="Tahoma"/>
          <w:color w:val="61666A"/>
          <w:sz w:val="21"/>
        </w:rPr>
        <w:t>, </w:t>
      </w:r>
      <w:r>
        <w:rPr>
          <w:color w:val="61666A"/>
          <w:sz w:val="21"/>
        </w:rPr>
        <w:t>что он акцентирует внимание именно</w:t>
      </w:r>
      <w:r>
        <w:rPr>
          <w:color w:val="61666A"/>
          <w:spacing w:val="15"/>
          <w:sz w:val="21"/>
        </w:rPr>
        <w:t> </w:t>
      </w:r>
      <w:r>
        <w:rPr>
          <w:color w:val="61666A"/>
          <w:sz w:val="21"/>
        </w:rPr>
        <w:t>на</w:t>
      </w:r>
      <w:r>
        <w:rPr>
          <w:color w:val="61666A"/>
          <w:spacing w:val="15"/>
          <w:sz w:val="21"/>
        </w:rPr>
        <w:t> </w:t>
      </w:r>
      <w:r>
        <w:rPr>
          <w:color w:val="61666A"/>
          <w:sz w:val="21"/>
        </w:rPr>
        <w:t>нематериальных</w:t>
      </w:r>
      <w:r>
        <w:rPr>
          <w:color w:val="61666A"/>
          <w:spacing w:val="16"/>
          <w:sz w:val="21"/>
        </w:rPr>
        <w:t> </w:t>
      </w:r>
      <w:r>
        <w:rPr>
          <w:color w:val="61666A"/>
          <w:sz w:val="21"/>
        </w:rPr>
        <w:t>аспектах</w:t>
      </w:r>
      <w:r>
        <w:rPr>
          <w:color w:val="61666A"/>
          <w:spacing w:val="15"/>
          <w:sz w:val="21"/>
        </w:rPr>
        <w:t> </w:t>
      </w:r>
      <w:r>
        <w:rPr>
          <w:rFonts w:ascii="Tahoma" w:hAnsi="Tahoma"/>
          <w:color w:val="61666A"/>
          <w:sz w:val="21"/>
        </w:rPr>
        <w:t>—</w:t>
      </w:r>
      <w:r>
        <w:rPr>
          <w:rFonts w:ascii="Tahoma" w:hAnsi="Tahoma"/>
          <w:color w:val="61666A"/>
          <w:spacing w:val="9"/>
          <w:sz w:val="21"/>
        </w:rPr>
        <w:t> </w:t>
      </w:r>
      <w:r>
        <w:rPr>
          <w:color w:val="61666A"/>
          <w:sz w:val="21"/>
        </w:rPr>
        <w:t>это</w:t>
      </w:r>
      <w:r>
        <w:rPr>
          <w:color w:val="61666A"/>
          <w:spacing w:val="15"/>
          <w:sz w:val="21"/>
        </w:rPr>
        <w:t> </w:t>
      </w:r>
      <w:r>
        <w:rPr>
          <w:color w:val="61666A"/>
          <w:sz w:val="21"/>
        </w:rPr>
        <w:t>показывает</w:t>
      </w:r>
      <w:r>
        <w:rPr>
          <w:color w:val="61666A"/>
          <w:spacing w:val="15"/>
          <w:sz w:val="21"/>
        </w:rPr>
        <w:t> </w:t>
      </w:r>
      <w:r>
        <w:rPr>
          <w:color w:val="61666A"/>
          <w:sz w:val="21"/>
        </w:rPr>
        <w:t>глубину</w:t>
      </w:r>
      <w:r>
        <w:rPr>
          <w:color w:val="61666A"/>
          <w:spacing w:val="16"/>
          <w:sz w:val="21"/>
        </w:rPr>
        <w:t> </w:t>
      </w:r>
      <w:r>
        <w:rPr>
          <w:color w:val="61666A"/>
          <w:sz w:val="21"/>
        </w:rPr>
        <w:t>его</w:t>
      </w:r>
      <w:r>
        <w:rPr>
          <w:color w:val="61666A"/>
          <w:spacing w:val="15"/>
          <w:sz w:val="21"/>
        </w:rPr>
        <w:t> </w:t>
      </w:r>
      <w:r>
        <w:rPr>
          <w:color w:val="61666A"/>
          <w:sz w:val="21"/>
        </w:rPr>
        <w:t>понимания</w:t>
      </w:r>
      <w:r>
        <w:rPr>
          <w:color w:val="61666A"/>
          <w:spacing w:val="16"/>
          <w:sz w:val="21"/>
        </w:rPr>
        <w:t> </w:t>
      </w:r>
      <w:r>
        <w:rPr>
          <w:color w:val="61666A"/>
          <w:spacing w:val="-2"/>
          <w:sz w:val="21"/>
        </w:rPr>
        <w:t>системы</w:t>
      </w:r>
      <w:r>
        <w:rPr>
          <w:rFonts w:ascii="Tahoma" w:hAnsi="Tahoma"/>
          <w:color w:val="61666A"/>
          <w:spacing w:val="-2"/>
          <w:sz w:val="21"/>
        </w:rPr>
        <w:t>.</w:t>
      </w:r>
    </w:p>
    <w:p>
      <w:pPr>
        <w:spacing w:line="338" w:lineRule="auto" w:before="184"/>
        <w:ind w:left="635" w:right="0" w:firstLine="0"/>
        <w:jc w:val="left"/>
        <w:rPr>
          <w:rFonts w:ascii="Tahoma" w:hAnsi="Tahoma"/>
          <w:sz w:val="21"/>
        </w:rPr>
      </w:pPr>
      <w:r>
        <w:rPr>
          <w:color w:val="61666A"/>
          <w:sz w:val="21"/>
        </w:rPr>
        <w:t>Из предыдущих вопросов видно</w:t>
      </w:r>
      <w:r>
        <w:rPr>
          <w:rFonts w:ascii="Tahoma" w:hAnsi="Tahoma"/>
          <w:color w:val="61666A"/>
          <w:sz w:val="21"/>
        </w:rPr>
        <w:t>, </w:t>
      </w:r>
      <w:r>
        <w:rPr>
          <w:color w:val="61666A"/>
          <w:sz w:val="21"/>
        </w:rPr>
        <w:t>что пользователь методично прорабатывает все слои </w:t>
      </w:r>
      <w:r>
        <w:rPr>
          <w:color w:val="61666A"/>
          <w:w w:val="105"/>
          <w:sz w:val="21"/>
        </w:rPr>
        <w:t>организации</w:t>
      </w:r>
      <w:r>
        <w:rPr>
          <w:color w:val="61666A"/>
          <w:spacing w:val="-4"/>
          <w:w w:val="105"/>
          <w:sz w:val="21"/>
        </w:rPr>
        <w:t> </w:t>
      </w:r>
      <w:r>
        <w:rPr>
          <w:color w:val="61666A"/>
          <w:w w:val="105"/>
          <w:sz w:val="21"/>
        </w:rPr>
        <w:t>такого</w:t>
      </w:r>
      <w:r>
        <w:rPr>
          <w:color w:val="61666A"/>
          <w:spacing w:val="-4"/>
          <w:w w:val="105"/>
          <w:sz w:val="21"/>
        </w:rPr>
        <w:t> </w:t>
      </w:r>
      <w:r>
        <w:rPr>
          <w:color w:val="61666A"/>
          <w:w w:val="105"/>
          <w:sz w:val="21"/>
        </w:rPr>
        <w:t>сообщества</w:t>
      </w:r>
      <w:r>
        <w:rPr>
          <w:rFonts w:ascii="Tahoma" w:hAnsi="Tahoma"/>
          <w:color w:val="61666A"/>
          <w:w w:val="105"/>
          <w:sz w:val="21"/>
        </w:rPr>
        <w:t>,</w:t>
      </w:r>
      <w:r>
        <w:rPr>
          <w:rFonts w:ascii="Tahoma" w:hAnsi="Tahoma"/>
          <w:color w:val="61666A"/>
          <w:spacing w:val="-11"/>
          <w:w w:val="105"/>
          <w:sz w:val="21"/>
        </w:rPr>
        <w:t> </w:t>
      </w:r>
      <w:r>
        <w:rPr>
          <w:color w:val="61666A"/>
          <w:w w:val="105"/>
          <w:sz w:val="21"/>
        </w:rPr>
        <w:t>от</w:t>
      </w:r>
      <w:r>
        <w:rPr>
          <w:color w:val="61666A"/>
          <w:spacing w:val="-4"/>
          <w:w w:val="105"/>
          <w:sz w:val="21"/>
        </w:rPr>
        <w:t> </w:t>
      </w:r>
      <w:r>
        <w:rPr>
          <w:color w:val="61666A"/>
          <w:w w:val="105"/>
          <w:sz w:val="21"/>
        </w:rPr>
        <w:t>фундаментальных</w:t>
      </w:r>
      <w:r>
        <w:rPr>
          <w:color w:val="61666A"/>
          <w:spacing w:val="-4"/>
          <w:w w:val="105"/>
          <w:sz w:val="21"/>
        </w:rPr>
        <w:t> </w:t>
      </w:r>
      <w:r>
        <w:rPr>
          <w:color w:val="61666A"/>
          <w:w w:val="105"/>
          <w:sz w:val="21"/>
        </w:rPr>
        <w:t>принципов</w:t>
      </w:r>
      <w:r>
        <w:rPr>
          <w:color w:val="61666A"/>
          <w:spacing w:val="-4"/>
          <w:w w:val="105"/>
          <w:sz w:val="21"/>
        </w:rPr>
        <w:t> </w:t>
      </w:r>
      <w:r>
        <w:rPr>
          <w:color w:val="61666A"/>
          <w:w w:val="105"/>
          <w:sz w:val="21"/>
        </w:rPr>
        <w:t>до</w:t>
      </w:r>
      <w:r>
        <w:rPr>
          <w:color w:val="61666A"/>
          <w:spacing w:val="-4"/>
          <w:w w:val="105"/>
          <w:sz w:val="21"/>
        </w:rPr>
        <w:t> </w:t>
      </w:r>
      <w:r>
        <w:rPr>
          <w:color w:val="61666A"/>
          <w:w w:val="105"/>
          <w:sz w:val="21"/>
        </w:rPr>
        <w:t>практических механизмов</w:t>
      </w:r>
      <w:r>
        <w:rPr>
          <w:rFonts w:ascii="Tahoma" w:hAnsi="Tahoma"/>
          <w:color w:val="61666A"/>
          <w:w w:val="105"/>
          <w:sz w:val="21"/>
        </w:rPr>
        <w:t>.</w:t>
      </w:r>
      <w:r>
        <w:rPr>
          <w:rFonts w:ascii="Tahoma" w:hAnsi="Tahoma"/>
          <w:color w:val="61666A"/>
          <w:spacing w:val="-18"/>
          <w:w w:val="105"/>
          <w:sz w:val="21"/>
        </w:rPr>
        <w:t> </w:t>
      </w:r>
      <w:r>
        <w:rPr>
          <w:color w:val="61666A"/>
          <w:w w:val="105"/>
          <w:sz w:val="21"/>
        </w:rPr>
        <w:t>Сейчас</w:t>
      </w:r>
      <w:r>
        <w:rPr>
          <w:color w:val="61666A"/>
          <w:spacing w:val="-15"/>
          <w:w w:val="105"/>
          <w:sz w:val="21"/>
        </w:rPr>
        <w:t> </w:t>
      </w:r>
      <w:r>
        <w:rPr>
          <w:color w:val="61666A"/>
          <w:w w:val="105"/>
          <w:sz w:val="21"/>
        </w:rPr>
        <w:t>он</w:t>
      </w:r>
      <w:r>
        <w:rPr>
          <w:color w:val="61666A"/>
          <w:spacing w:val="-15"/>
          <w:w w:val="105"/>
          <w:sz w:val="21"/>
        </w:rPr>
        <w:t> </w:t>
      </w:r>
      <w:r>
        <w:rPr>
          <w:color w:val="61666A"/>
          <w:w w:val="105"/>
          <w:sz w:val="21"/>
        </w:rPr>
        <w:t>дошёл</w:t>
      </w:r>
      <w:r>
        <w:rPr>
          <w:color w:val="61666A"/>
          <w:spacing w:val="-16"/>
          <w:w w:val="105"/>
          <w:sz w:val="21"/>
        </w:rPr>
        <w:t> </w:t>
      </w:r>
      <w:r>
        <w:rPr>
          <w:color w:val="61666A"/>
          <w:w w:val="105"/>
          <w:sz w:val="21"/>
        </w:rPr>
        <w:t>до</w:t>
      </w:r>
      <w:r>
        <w:rPr>
          <w:color w:val="61666A"/>
          <w:spacing w:val="-14"/>
          <w:w w:val="105"/>
          <w:sz w:val="21"/>
        </w:rPr>
        <w:t> </w:t>
      </w:r>
      <w:r>
        <w:rPr>
          <w:color w:val="61666A"/>
          <w:w w:val="105"/>
          <w:sz w:val="21"/>
        </w:rPr>
        <w:t>одного</w:t>
      </w:r>
      <w:r>
        <w:rPr>
          <w:color w:val="61666A"/>
          <w:spacing w:val="-13"/>
          <w:w w:val="105"/>
          <w:sz w:val="21"/>
        </w:rPr>
        <w:t> </w:t>
      </w:r>
      <w:r>
        <w:rPr>
          <w:color w:val="61666A"/>
          <w:w w:val="105"/>
          <w:sz w:val="21"/>
        </w:rPr>
        <w:t>из</w:t>
      </w:r>
      <w:r>
        <w:rPr>
          <w:color w:val="61666A"/>
          <w:spacing w:val="-14"/>
          <w:w w:val="105"/>
          <w:sz w:val="21"/>
        </w:rPr>
        <w:t> </w:t>
      </w:r>
      <w:r>
        <w:rPr>
          <w:color w:val="61666A"/>
          <w:w w:val="105"/>
          <w:sz w:val="21"/>
        </w:rPr>
        <w:t>самых</w:t>
      </w:r>
      <w:r>
        <w:rPr>
          <w:color w:val="61666A"/>
          <w:spacing w:val="-14"/>
          <w:w w:val="105"/>
          <w:sz w:val="21"/>
        </w:rPr>
        <w:t> </w:t>
      </w:r>
      <w:r>
        <w:rPr>
          <w:color w:val="61666A"/>
          <w:w w:val="105"/>
          <w:sz w:val="21"/>
        </w:rPr>
        <w:t>уязвимых</w:t>
      </w:r>
      <w:r>
        <w:rPr>
          <w:color w:val="61666A"/>
          <w:spacing w:val="-14"/>
          <w:w w:val="105"/>
          <w:sz w:val="21"/>
        </w:rPr>
        <w:t> </w:t>
      </w:r>
      <w:r>
        <w:rPr>
          <w:color w:val="61666A"/>
          <w:w w:val="105"/>
          <w:sz w:val="21"/>
        </w:rPr>
        <w:t>мест</w:t>
      </w:r>
      <w:r>
        <w:rPr>
          <w:color w:val="61666A"/>
          <w:spacing w:val="-14"/>
          <w:w w:val="105"/>
          <w:sz w:val="21"/>
        </w:rPr>
        <w:t> </w:t>
      </w:r>
      <w:r>
        <w:rPr>
          <w:rFonts w:ascii="Tahoma" w:hAnsi="Tahoma"/>
          <w:color w:val="61666A"/>
          <w:w w:val="105"/>
          <w:sz w:val="21"/>
        </w:rPr>
        <w:t>—</w:t>
      </w:r>
      <w:r>
        <w:rPr>
          <w:rFonts w:ascii="Tahoma" w:hAnsi="Tahoma"/>
          <w:color w:val="61666A"/>
          <w:spacing w:val="-18"/>
          <w:w w:val="105"/>
          <w:sz w:val="21"/>
        </w:rPr>
        <w:t> </w:t>
      </w:r>
      <w:r>
        <w:rPr>
          <w:color w:val="61666A"/>
          <w:w w:val="105"/>
          <w:sz w:val="21"/>
        </w:rPr>
        <w:t>конфликтологии</w:t>
      </w:r>
      <w:r>
        <w:rPr>
          <w:rFonts w:ascii="Tahoma" w:hAnsi="Tahoma"/>
          <w:color w:val="61666A"/>
          <w:w w:val="105"/>
          <w:sz w:val="21"/>
        </w:rPr>
        <w:t>.</w:t>
      </w:r>
    </w:p>
    <w:p>
      <w:pPr>
        <w:spacing w:line="338" w:lineRule="auto" w:before="184"/>
        <w:ind w:left="635" w:right="150" w:firstLine="0"/>
        <w:jc w:val="left"/>
        <w:rPr>
          <w:rFonts w:ascii="Tahoma" w:hAnsi="Tahoma"/>
          <w:sz w:val="21"/>
        </w:rPr>
      </w:pPr>
      <w:r>
        <w:rPr>
          <w:color w:val="61666A"/>
          <w:sz w:val="21"/>
        </w:rPr>
        <w:t>Нужно объяснить</w:t>
      </w:r>
      <w:r>
        <w:rPr>
          <w:rFonts w:ascii="Tahoma" w:hAnsi="Tahoma"/>
          <w:color w:val="61666A"/>
          <w:sz w:val="21"/>
        </w:rPr>
        <w:t>, </w:t>
      </w:r>
      <w:r>
        <w:rPr>
          <w:color w:val="61666A"/>
          <w:sz w:val="21"/>
        </w:rPr>
        <w:t>что в экономике дара конфликт </w:t>
      </w:r>
      <w:r>
        <w:rPr>
          <w:rFonts w:ascii="Tahoma" w:hAnsi="Tahoma"/>
          <w:color w:val="61666A"/>
          <w:sz w:val="21"/>
        </w:rPr>
        <w:t>— </w:t>
      </w:r>
      <w:r>
        <w:rPr>
          <w:color w:val="61666A"/>
          <w:sz w:val="21"/>
        </w:rPr>
        <w:t>это не угроза</w:t>
      </w:r>
      <w:r>
        <w:rPr>
          <w:rFonts w:ascii="Tahoma" w:hAnsi="Tahoma"/>
          <w:color w:val="61666A"/>
          <w:sz w:val="21"/>
        </w:rPr>
        <w:t>, </w:t>
      </w:r>
      <w:r>
        <w:rPr>
          <w:color w:val="61666A"/>
          <w:sz w:val="21"/>
        </w:rPr>
        <w:t>а возможность</w:t>
      </w:r>
      <w:r>
        <w:rPr>
          <w:color w:val="61666A"/>
          <w:spacing w:val="40"/>
          <w:sz w:val="21"/>
        </w:rPr>
        <w:t> </w:t>
      </w:r>
      <w:r>
        <w:rPr>
          <w:color w:val="61666A"/>
          <w:sz w:val="21"/>
        </w:rPr>
        <w:t>укрепления связей</w:t>
      </w:r>
      <w:r>
        <w:rPr>
          <w:rFonts w:ascii="Tahoma" w:hAnsi="Tahoma"/>
          <w:color w:val="61666A"/>
          <w:sz w:val="21"/>
        </w:rPr>
        <w:t>. </w:t>
      </w:r>
      <w:r>
        <w:rPr>
          <w:color w:val="61666A"/>
          <w:sz w:val="21"/>
        </w:rPr>
        <w:t>Но как это сделать без формальных наказаний</w:t>
      </w:r>
      <w:r>
        <w:rPr>
          <w:rFonts w:ascii="Tahoma" w:hAnsi="Tahoma"/>
          <w:color w:val="61666A"/>
          <w:sz w:val="21"/>
        </w:rPr>
        <w:t>? </w:t>
      </w:r>
      <w:r>
        <w:rPr>
          <w:color w:val="61666A"/>
          <w:sz w:val="21"/>
        </w:rPr>
        <w:t>Придётся опираться на уже заложенные в предыдущих ответах принципы</w:t>
      </w:r>
      <w:r>
        <w:rPr>
          <w:rFonts w:ascii="Tahoma" w:hAnsi="Tahoma"/>
          <w:color w:val="61666A"/>
          <w:sz w:val="21"/>
        </w:rPr>
        <w:t>: </w:t>
      </w:r>
      <w:r>
        <w:rPr>
          <w:color w:val="61666A"/>
          <w:sz w:val="21"/>
        </w:rPr>
        <w:t>репутацию</w:t>
      </w:r>
      <w:r>
        <w:rPr>
          <w:rFonts w:ascii="Tahoma" w:hAnsi="Tahoma"/>
          <w:color w:val="61666A"/>
          <w:sz w:val="21"/>
        </w:rPr>
        <w:t>, </w:t>
      </w:r>
      <w:r>
        <w:rPr>
          <w:color w:val="61666A"/>
          <w:sz w:val="21"/>
        </w:rPr>
        <w:t>общие ценности</w:t>
      </w:r>
      <w:r>
        <w:rPr>
          <w:rFonts w:ascii="Tahoma" w:hAnsi="Tahoma"/>
          <w:color w:val="61666A"/>
          <w:sz w:val="21"/>
        </w:rPr>
        <w:t>, </w:t>
      </w:r>
      <w:r>
        <w:rPr>
          <w:color w:val="61666A"/>
          <w:sz w:val="21"/>
        </w:rPr>
        <w:t>роль </w:t>
      </w:r>
      <w:r>
        <w:rPr>
          <w:color w:val="61666A"/>
          <w:spacing w:val="-2"/>
          <w:sz w:val="21"/>
        </w:rPr>
        <w:t>старейшин</w:t>
      </w:r>
      <w:r>
        <w:rPr>
          <w:rFonts w:ascii="Tahoma" w:hAnsi="Tahoma"/>
          <w:color w:val="61666A"/>
          <w:spacing w:val="-2"/>
          <w:sz w:val="21"/>
        </w:rPr>
        <w:t>.</w:t>
      </w:r>
    </w:p>
    <w:p>
      <w:pPr>
        <w:spacing w:before="186"/>
        <w:ind w:left="635" w:right="0" w:firstLine="0"/>
        <w:jc w:val="left"/>
        <w:rPr>
          <w:sz w:val="21"/>
        </w:rPr>
      </w:pPr>
      <w:r>
        <w:rPr>
          <w:color w:val="61666A"/>
          <w:w w:val="105"/>
          <w:sz w:val="21"/>
        </w:rPr>
        <w:t>Ключевая</w:t>
      </w:r>
      <w:r>
        <w:rPr>
          <w:color w:val="61666A"/>
          <w:spacing w:val="-16"/>
          <w:w w:val="105"/>
          <w:sz w:val="21"/>
        </w:rPr>
        <w:t> </w:t>
      </w:r>
      <w:r>
        <w:rPr>
          <w:color w:val="61666A"/>
          <w:w w:val="105"/>
          <w:sz w:val="21"/>
        </w:rPr>
        <w:t>идея</w:t>
      </w:r>
      <w:r>
        <w:rPr>
          <w:color w:val="61666A"/>
          <w:spacing w:val="-15"/>
          <w:w w:val="105"/>
          <w:sz w:val="21"/>
        </w:rPr>
        <w:t> </w:t>
      </w:r>
      <w:r>
        <w:rPr>
          <w:rFonts w:ascii="Tahoma" w:hAnsi="Tahoma"/>
          <w:color w:val="61666A"/>
          <w:w w:val="105"/>
          <w:sz w:val="21"/>
        </w:rPr>
        <w:t>—</w:t>
      </w:r>
      <w:r>
        <w:rPr>
          <w:rFonts w:ascii="Tahoma" w:hAnsi="Tahoma"/>
          <w:color w:val="61666A"/>
          <w:spacing w:val="-17"/>
          <w:w w:val="105"/>
          <w:sz w:val="21"/>
        </w:rPr>
        <w:t> </w:t>
      </w:r>
      <w:r>
        <w:rPr>
          <w:color w:val="61666A"/>
          <w:w w:val="105"/>
          <w:sz w:val="21"/>
        </w:rPr>
        <w:t>перенести</w:t>
      </w:r>
      <w:r>
        <w:rPr>
          <w:color w:val="61666A"/>
          <w:spacing w:val="-15"/>
          <w:w w:val="105"/>
          <w:sz w:val="21"/>
        </w:rPr>
        <w:t> </w:t>
      </w:r>
      <w:r>
        <w:rPr>
          <w:color w:val="61666A"/>
          <w:w w:val="105"/>
          <w:sz w:val="21"/>
        </w:rPr>
        <w:t>фокус</w:t>
      </w:r>
      <w:r>
        <w:rPr>
          <w:color w:val="61666A"/>
          <w:spacing w:val="-13"/>
          <w:w w:val="105"/>
          <w:sz w:val="21"/>
        </w:rPr>
        <w:t> </w:t>
      </w:r>
      <w:r>
        <w:rPr>
          <w:color w:val="61666A"/>
          <w:w w:val="105"/>
          <w:sz w:val="21"/>
        </w:rPr>
        <w:t>с</w:t>
      </w:r>
      <w:r>
        <w:rPr>
          <w:color w:val="61666A"/>
          <w:spacing w:val="-12"/>
          <w:w w:val="105"/>
          <w:sz w:val="21"/>
        </w:rPr>
        <w:t> </w:t>
      </w:r>
      <w:r>
        <w:rPr>
          <w:rFonts w:ascii="Tahoma" w:hAnsi="Tahoma"/>
          <w:color w:val="61666A"/>
          <w:w w:val="105"/>
          <w:sz w:val="21"/>
        </w:rPr>
        <w:t>"</w:t>
      </w:r>
      <w:r>
        <w:rPr>
          <w:color w:val="61666A"/>
          <w:w w:val="105"/>
          <w:sz w:val="21"/>
        </w:rPr>
        <w:t>кто</w:t>
      </w:r>
      <w:r>
        <w:rPr>
          <w:color w:val="61666A"/>
          <w:spacing w:val="-13"/>
          <w:w w:val="105"/>
          <w:sz w:val="21"/>
        </w:rPr>
        <w:t> </w:t>
      </w:r>
      <w:r>
        <w:rPr>
          <w:color w:val="61666A"/>
          <w:w w:val="105"/>
          <w:sz w:val="21"/>
        </w:rPr>
        <w:t>прав</w:t>
      </w:r>
      <w:r>
        <w:rPr>
          <w:rFonts w:ascii="Tahoma" w:hAnsi="Tahoma"/>
          <w:color w:val="61666A"/>
          <w:w w:val="105"/>
          <w:sz w:val="21"/>
        </w:rPr>
        <w:t>"</w:t>
      </w:r>
      <w:r>
        <w:rPr>
          <w:rFonts w:ascii="Tahoma" w:hAnsi="Tahoma"/>
          <w:color w:val="61666A"/>
          <w:spacing w:val="-17"/>
          <w:w w:val="105"/>
          <w:sz w:val="21"/>
        </w:rPr>
        <w:t> </w:t>
      </w:r>
      <w:r>
        <w:rPr>
          <w:color w:val="61666A"/>
          <w:w w:val="105"/>
          <w:sz w:val="21"/>
        </w:rPr>
        <w:t>на</w:t>
      </w:r>
      <w:r>
        <w:rPr>
          <w:color w:val="61666A"/>
          <w:spacing w:val="-12"/>
          <w:w w:val="105"/>
          <w:sz w:val="21"/>
        </w:rPr>
        <w:t> </w:t>
      </w:r>
      <w:r>
        <w:rPr>
          <w:rFonts w:ascii="Tahoma" w:hAnsi="Tahoma"/>
          <w:color w:val="61666A"/>
          <w:w w:val="105"/>
          <w:sz w:val="21"/>
        </w:rPr>
        <w:t>"</w:t>
      </w:r>
      <w:r>
        <w:rPr>
          <w:color w:val="61666A"/>
          <w:w w:val="105"/>
          <w:sz w:val="21"/>
        </w:rPr>
        <w:t>как</w:t>
      </w:r>
      <w:r>
        <w:rPr>
          <w:color w:val="61666A"/>
          <w:spacing w:val="-13"/>
          <w:w w:val="105"/>
          <w:sz w:val="21"/>
        </w:rPr>
        <w:t> </w:t>
      </w:r>
      <w:r>
        <w:rPr>
          <w:color w:val="61666A"/>
          <w:w w:val="105"/>
          <w:sz w:val="21"/>
        </w:rPr>
        <w:t>восстановить</w:t>
      </w:r>
      <w:r>
        <w:rPr>
          <w:color w:val="61666A"/>
          <w:spacing w:val="-12"/>
          <w:w w:val="105"/>
          <w:sz w:val="21"/>
        </w:rPr>
        <w:t> </w:t>
      </w:r>
      <w:r>
        <w:rPr>
          <w:color w:val="61666A"/>
          <w:w w:val="105"/>
          <w:sz w:val="21"/>
        </w:rPr>
        <w:t>гармонию</w:t>
      </w:r>
      <w:r>
        <w:rPr>
          <w:rFonts w:ascii="Tahoma" w:hAnsi="Tahoma"/>
          <w:color w:val="61666A"/>
          <w:w w:val="105"/>
          <w:sz w:val="21"/>
        </w:rPr>
        <w:t>".</w:t>
      </w:r>
      <w:r>
        <w:rPr>
          <w:rFonts w:ascii="Tahoma" w:hAnsi="Tahoma"/>
          <w:color w:val="61666A"/>
          <w:spacing w:val="-18"/>
          <w:w w:val="105"/>
          <w:sz w:val="21"/>
        </w:rPr>
        <w:t> </w:t>
      </w:r>
      <w:r>
        <w:rPr>
          <w:color w:val="61666A"/>
          <w:spacing w:val="-5"/>
          <w:w w:val="105"/>
          <w:sz w:val="21"/>
        </w:rPr>
        <w:t>Для</w:t>
      </w:r>
    </w:p>
    <w:p>
      <w:pPr>
        <w:spacing w:line="338" w:lineRule="auto" w:before="106"/>
        <w:ind w:left="635" w:right="0" w:firstLine="0"/>
        <w:jc w:val="left"/>
        <w:rPr>
          <w:rFonts w:ascii="Tahoma" w:hAnsi="Tahoma"/>
          <w:sz w:val="21"/>
        </w:rPr>
      </w:pPr>
      <w:r>
        <w:rPr>
          <w:color w:val="61666A"/>
          <w:spacing w:val="-2"/>
          <w:w w:val="105"/>
          <w:sz w:val="21"/>
        </w:rPr>
        <w:t>этого</w:t>
      </w:r>
      <w:r>
        <w:rPr>
          <w:color w:val="61666A"/>
          <w:spacing w:val="-10"/>
          <w:w w:val="105"/>
          <w:sz w:val="21"/>
        </w:rPr>
        <w:t> </w:t>
      </w:r>
      <w:r>
        <w:rPr>
          <w:color w:val="61666A"/>
          <w:spacing w:val="-2"/>
          <w:w w:val="105"/>
          <w:sz w:val="21"/>
        </w:rPr>
        <w:t>хорошо</w:t>
      </w:r>
      <w:r>
        <w:rPr>
          <w:color w:val="61666A"/>
          <w:spacing w:val="-9"/>
          <w:w w:val="105"/>
          <w:sz w:val="21"/>
        </w:rPr>
        <w:t> </w:t>
      </w:r>
      <w:r>
        <w:rPr>
          <w:color w:val="61666A"/>
          <w:spacing w:val="-2"/>
          <w:w w:val="105"/>
          <w:sz w:val="21"/>
        </w:rPr>
        <w:t>подойдут</w:t>
      </w:r>
      <w:r>
        <w:rPr>
          <w:color w:val="61666A"/>
          <w:spacing w:val="-9"/>
          <w:w w:val="105"/>
          <w:sz w:val="21"/>
        </w:rPr>
        <w:t> </w:t>
      </w:r>
      <w:r>
        <w:rPr>
          <w:color w:val="61666A"/>
          <w:spacing w:val="-2"/>
          <w:w w:val="105"/>
          <w:sz w:val="21"/>
        </w:rPr>
        <w:t>практики</w:t>
      </w:r>
      <w:r>
        <w:rPr>
          <w:color w:val="61666A"/>
          <w:spacing w:val="-9"/>
          <w:w w:val="105"/>
          <w:sz w:val="21"/>
        </w:rPr>
        <w:t> </w:t>
      </w:r>
      <w:r>
        <w:rPr>
          <w:color w:val="61666A"/>
          <w:spacing w:val="-2"/>
          <w:w w:val="105"/>
          <w:sz w:val="21"/>
        </w:rPr>
        <w:t>вроде</w:t>
      </w:r>
      <w:r>
        <w:rPr>
          <w:color w:val="61666A"/>
          <w:spacing w:val="-9"/>
          <w:w w:val="105"/>
          <w:sz w:val="21"/>
        </w:rPr>
        <w:t> </w:t>
      </w:r>
      <w:r>
        <w:rPr>
          <w:color w:val="61666A"/>
          <w:spacing w:val="-2"/>
          <w:w w:val="105"/>
          <w:sz w:val="21"/>
        </w:rPr>
        <w:t>кругов</w:t>
      </w:r>
      <w:r>
        <w:rPr>
          <w:color w:val="61666A"/>
          <w:spacing w:val="-9"/>
          <w:w w:val="105"/>
          <w:sz w:val="21"/>
        </w:rPr>
        <w:t> </w:t>
      </w:r>
      <w:r>
        <w:rPr>
          <w:color w:val="61666A"/>
          <w:spacing w:val="-2"/>
          <w:w w:val="105"/>
          <w:sz w:val="21"/>
        </w:rPr>
        <w:t>восстановительного</w:t>
      </w:r>
      <w:r>
        <w:rPr>
          <w:color w:val="61666A"/>
          <w:spacing w:val="-9"/>
          <w:w w:val="105"/>
          <w:sz w:val="21"/>
        </w:rPr>
        <w:t> </w:t>
      </w:r>
      <w:r>
        <w:rPr>
          <w:color w:val="61666A"/>
          <w:spacing w:val="-2"/>
          <w:w w:val="105"/>
          <w:sz w:val="21"/>
        </w:rPr>
        <w:t>правосудия</w:t>
      </w:r>
      <w:r>
        <w:rPr>
          <w:rFonts w:ascii="Tahoma" w:hAnsi="Tahoma"/>
          <w:color w:val="61666A"/>
          <w:spacing w:val="-2"/>
          <w:w w:val="105"/>
          <w:sz w:val="21"/>
        </w:rPr>
        <w:t>,</w:t>
      </w:r>
      <w:r>
        <w:rPr>
          <w:rFonts w:ascii="Tahoma" w:hAnsi="Tahoma"/>
          <w:color w:val="61666A"/>
          <w:spacing w:val="-16"/>
          <w:w w:val="105"/>
          <w:sz w:val="21"/>
        </w:rPr>
        <w:t> </w:t>
      </w:r>
      <w:r>
        <w:rPr>
          <w:color w:val="61666A"/>
          <w:spacing w:val="-2"/>
          <w:w w:val="105"/>
          <w:sz w:val="21"/>
        </w:rPr>
        <w:t>где</w:t>
      </w:r>
      <w:r>
        <w:rPr>
          <w:color w:val="61666A"/>
          <w:spacing w:val="-8"/>
          <w:w w:val="105"/>
          <w:sz w:val="21"/>
        </w:rPr>
        <w:t> </w:t>
      </w:r>
      <w:r>
        <w:rPr>
          <w:color w:val="61666A"/>
          <w:spacing w:val="-2"/>
          <w:w w:val="105"/>
          <w:sz w:val="21"/>
        </w:rPr>
        <w:t>важен </w:t>
      </w:r>
      <w:r>
        <w:rPr>
          <w:color w:val="61666A"/>
          <w:w w:val="105"/>
          <w:sz w:val="21"/>
        </w:rPr>
        <w:t>не вердикт</w:t>
      </w:r>
      <w:r>
        <w:rPr>
          <w:rFonts w:ascii="Tahoma" w:hAnsi="Tahoma"/>
          <w:color w:val="61666A"/>
          <w:w w:val="105"/>
          <w:sz w:val="21"/>
        </w:rPr>
        <w:t>, </w:t>
      </w:r>
      <w:r>
        <w:rPr>
          <w:color w:val="61666A"/>
          <w:w w:val="105"/>
          <w:sz w:val="21"/>
        </w:rPr>
        <w:t>а исцеление отношений</w:t>
      </w:r>
      <w:r>
        <w:rPr>
          <w:rFonts w:ascii="Tahoma" w:hAnsi="Tahoma"/>
          <w:color w:val="61666A"/>
          <w:w w:val="105"/>
          <w:sz w:val="21"/>
        </w:rPr>
        <w:t>.</w:t>
      </w:r>
    </w:p>
    <w:p>
      <w:pPr>
        <w:spacing w:line="338" w:lineRule="auto" w:before="183"/>
        <w:ind w:left="635" w:right="331" w:firstLine="0"/>
        <w:jc w:val="left"/>
        <w:rPr>
          <w:rFonts w:ascii="Tahoma" w:hAnsi="Tahoma"/>
          <w:sz w:val="21"/>
        </w:rPr>
      </w:pPr>
      <w:r>
        <w:rPr>
          <w:color w:val="61666A"/>
          <w:sz w:val="21"/>
        </w:rPr>
        <w:t>Также стоит подчеркнуть</w:t>
      </w:r>
      <w:r>
        <w:rPr>
          <w:rFonts w:ascii="Tahoma" w:hAnsi="Tahoma"/>
          <w:color w:val="61666A"/>
          <w:sz w:val="21"/>
        </w:rPr>
        <w:t>, </w:t>
      </w:r>
      <w:r>
        <w:rPr>
          <w:color w:val="61666A"/>
          <w:sz w:val="21"/>
        </w:rPr>
        <w:t>что в таких системах часто работает принцип </w:t>
      </w:r>
      <w:r>
        <w:rPr>
          <w:rFonts w:ascii="Tahoma" w:hAnsi="Tahoma"/>
          <w:color w:val="61666A"/>
          <w:sz w:val="21"/>
        </w:rPr>
        <w:t>"</w:t>
      </w:r>
      <w:r>
        <w:rPr>
          <w:color w:val="61666A"/>
          <w:sz w:val="21"/>
        </w:rPr>
        <w:t>исцеляющего стыда</w:t>
      </w:r>
      <w:r>
        <w:rPr>
          <w:rFonts w:ascii="Tahoma" w:hAnsi="Tahoma"/>
          <w:color w:val="61666A"/>
          <w:sz w:val="21"/>
        </w:rPr>
        <w:t>" — </w:t>
      </w:r>
      <w:r>
        <w:rPr>
          <w:color w:val="61666A"/>
          <w:sz w:val="21"/>
        </w:rPr>
        <w:t>когда человек сам осознаёт последствия своих действий для сообщества</w:t>
      </w:r>
      <w:r>
        <w:rPr>
          <w:rFonts w:ascii="Tahoma" w:hAnsi="Tahoma"/>
          <w:color w:val="61666A"/>
          <w:sz w:val="21"/>
        </w:rPr>
        <w:t>, </w:t>
      </w:r>
      <w:r>
        <w:rPr>
          <w:color w:val="61666A"/>
          <w:sz w:val="21"/>
        </w:rPr>
        <w:t>а не</w:t>
      </w:r>
      <w:r>
        <w:rPr>
          <w:color w:val="61666A"/>
          <w:spacing w:val="40"/>
          <w:sz w:val="21"/>
        </w:rPr>
        <w:t> </w:t>
      </w:r>
      <w:r>
        <w:rPr>
          <w:color w:val="61666A"/>
          <w:sz w:val="21"/>
        </w:rPr>
        <w:t>боится наказания</w:t>
      </w:r>
      <w:r>
        <w:rPr>
          <w:rFonts w:ascii="Tahoma" w:hAnsi="Tahoma"/>
          <w:color w:val="61666A"/>
          <w:sz w:val="21"/>
        </w:rPr>
        <w:t>. </w:t>
      </w:r>
      <w:r>
        <w:rPr>
          <w:color w:val="61666A"/>
          <w:sz w:val="21"/>
        </w:rPr>
        <w:t>Это более органично для культуры дара</w:t>
      </w:r>
      <w:r>
        <w:rPr>
          <w:rFonts w:ascii="Tahoma" w:hAnsi="Tahoma"/>
          <w:color w:val="61666A"/>
          <w:sz w:val="21"/>
        </w:rPr>
        <w:t>.</w:t>
      </w:r>
    </w:p>
    <w:p>
      <w:pPr>
        <w:spacing w:line="338" w:lineRule="auto" w:before="184"/>
        <w:ind w:left="635" w:right="617" w:firstLine="0"/>
        <w:jc w:val="both"/>
        <w:rPr>
          <w:rFonts w:ascii="Tahoma" w:hAnsi="Tahoma"/>
          <w:sz w:val="21"/>
        </w:rPr>
      </w:pPr>
      <w:r>
        <w:rPr>
          <w:color w:val="61666A"/>
          <w:sz w:val="21"/>
        </w:rPr>
        <w:t>Важно показать</w:t>
      </w:r>
      <w:r>
        <w:rPr>
          <w:rFonts w:ascii="Tahoma" w:hAnsi="Tahoma"/>
          <w:color w:val="61666A"/>
          <w:sz w:val="21"/>
        </w:rPr>
        <w:t>, </w:t>
      </w:r>
      <w:r>
        <w:rPr>
          <w:color w:val="61666A"/>
          <w:sz w:val="21"/>
        </w:rPr>
        <w:t>что арбитром здесь выступает не человек с властью</w:t>
      </w:r>
      <w:r>
        <w:rPr>
          <w:rFonts w:ascii="Tahoma" w:hAnsi="Tahoma"/>
          <w:color w:val="61666A"/>
          <w:sz w:val="21"/>
        </w:rPr>
        <w:t>, </w:t>
      </w:r>
      <w:r>
        <w:rPr>
          <w:color w:val="61666A"/>
          <w:sz w:val="21"/>
        </w:rPr>
        <w:t>а сама община через своих мудрейших представителей</w:t>
      </w:r>
      <w:r>
        <w:rPr>
          <w:rFonts w:ascii="Tahoma" w:hAnsi="Tahoma"/>
          <w:color w:val="61666A"/>
          <w:sz w:val="21"/>
        </w:rPr>
        <w:t>. </w:t>
      </w:r>
      <w:r>
        <w:rPr>
          <w:color w:val="61666A"/>
          <w:sz w:val="21"/>
        </w:rPr>
        <w:t>Их авторитет основан не на должности</w:t>
      </w:r>
      <w:r>
        <w:rPr>
          <w:rFonts w:ascii="Tahoma" w:hAnsi="Tahoma"/>
          <w:color w:val="61666A"/>
          <w:sz w:val="21"/>
        </w:rPr>
        <w:t>, </w:t>
      </w:r>
      <w:r>
        <w:rPr>
          <w:color w:val="61666A"/>
          <w:sz w:val="21"/>
        </w:rPr>
        <w:t>а на признании сообществом</w:t>
      </w:r>
      <w:r>
        <w:rPr>
          <w:rFonts w:ascii="Tahoma" w:hAnsi="Tahoma"/>
          <w:color w:val="61666A"/>
          <w:sz w:val="21"/>
        </w:rPr>
        <w:t>.</w:t>
      </w:r>
    </w:p>
    <w:p>
      <w:pPr>
        <w:pStyle w:val="BodyText"/>
        <w:spacing w:before="184"/>
        <w:ind w:left="305"/>
      </w:pPr>
      <w:r>
        <w:rPr>
          <w:color w:val="0E1115"/>
        </w:rPr>
        <w:t>Это</w:t>
      </w:r>
      <w:r>
        <w:rPr>
          <w:color w:val="0E1115"/>
          <w:spacing w:val="17"/>
        </w:rPr>
        <w:t> </w:t>
      </w:r>
      <w:r>
        <w:rPr>
          <w:color w:val="0E1115"/>
        </w:rPr>
        <w:t>один</w:t>
      </w:r>
      <w:r>
        <w:rPr>
          <w:color w:val="0E1115"/>
          <w:spacing w:val="17"/>
        </w:rPr>
        <w:t> </w:t>
      </w:r>
      <w:r>
        <w:rPr>
          <w:color w:val="0E1115"/>
        </w:rPr>
        <w:t>из</w:t>
      </w:r>
      <w:r>
        <w:rPr>
          <w:color w:val="0E1115"/>
          <w:spacing w:val="18"/>
        </w:rPr>
        <w:t> </w:t>
      </w:r>
      <w:r>
        <w:rPr>
          <w:color w:val="0E1115"/>
        </w:rPr>
        <w:t>самых</w:t>
      </w:r>
      <w:r>
        <w:rPr>
          <w:color w:val="0E1115"/>
          <w:spacing w:val="17"/>
        </w:rPr>
        <w:t> </w:t>
      </w:r>
      <w:r>
        <w:rPr>
          <w:color w:val="0E1115"/>
        </w:rPr>
        <w:t>сложных</w:t>
      </w:r>
      <w:r>
        <w:rPr>
          <w:color w:val="0E1115"/>
          <w:spacing w:val="18"/>
        </w:rPr>
        <w:t> </w:t>
      </w:r>
      <w:r>
        <w:rPr>
          <w:color w:val="0E1115"/>
        </w:rPr>
        <w:t>и</w:t>
      </w:r>
      <w:r>
        <w:rPr>
          <w:color w:val="0E1115"/>
          <w:spacing w:val="17"/>
        </w:rPr>
        <w:t> </w:t>
      </w:r>
      <w:r>
        <w:rPr>
          <w:color w:val="0E1115"/>
        </w:rPr>
        <w:t>тонких</w:t>
      </w:r>
      <w:r>
        <w:rPr>
          <w:color w:val="0E1115"/>
          <w:spacing w:val="18"/>
        </w:rPr>
        <w:t> </w:t>
      </w:r>
      <w:r>
        <w:rPr>
          <w:color w:val="0E1115"/>
        </w:rPr>
        <w:t>вопросов</w:t>
      </w:r>
      <w:r>
        <w:rPr>
          <w:rFonts w:ascii="Tahoma" w:hAnsi="Tahoma"/>
          <w:color w:val="0E1115"/>
        </w:rPr>
        <w:t>.</w:t>
      </w:r>
      <w:r>
        <w:rPr>
          <w:rFonts w:ascii="Tahoma" w:hAnsi="Tahoma"/>
          <w:color w:val="0E1115"/>
          <w:spacing w:val="10"/>
        </w:rPr>
        <w:t> </w:t>
      </w:r>
      <w:r>
        <w:rPr>
          <w:color w:val="0E1115"/>
        </w:rPr>
        <w:t>В</w:t>
      </w:r>
      <w:r>
        <w:rPr>
          <w:color w:val="0E1115"/>
          <w:spacing w:val="17"/>
        </w:rPr>
        <w:t> </w:t>
      </w:r>
      <w:r>
        <w:rPr>
          <w:color w:val="0E1115"/>
        </w:rPr>
        <w:t>безденежной</w:t>
      </w:r>
      <w:r>
        <w:rPr>
          <w:color w:val="0E1115"/>
          <w:spacing w:val="18"/>
        </w:rPr>
        <w:t> </w:t>
      </w:r>
      <w:r>
        <w:rPr>
          <w:color w:val="0E1115"/>
          <w:spacing w:val="-2"/>
        </w:rPr>
        <w:t>системе</w:t>
      </w:r>
    </w:p>
    <w:p>
      <w:pPr>
        <w:spacing w:line="345" w:lineRule="auto" w:before="129"/>
        <w:ind w:left="305" w:right="0" w:firstLine="0"/>
        <w:jc w:val="left"/>
        <w:rPr>
          <w:rFonts w:ascii="Tahoma" w:hAnsi="Tahoma"/>
          <w:sz w:val="24"/>
        </w:rPr>
      </w:pPr>
      <w:r>
        <w:rPr>
          <w:color w:val="0E1115"/>
          <w:sz w:val="24"/>
        </w:rPr>
        <w:t>конфликты не исчезают</w:t>
      </w:r>
      <w:r>
        <w:rPr>
          <w:rFonts w:ascii="Tahoma" w:hAnsi="Tahoma"/>
          <w:color w:val="0E1115"/>
          <w:sz w:val="24"/>
        </w:rPr>
        <w:t>, </w:t>
      </w:r>
      <w:r>
        <w:rPr>
          <w:color w:val="0E1115"/>
          <w:sz w:val="24"/>
        </w:rPr>
        <w:t>но их природа меняется</w:t>
      </w:r>
      <w:r>
        <w:rPr>
          <w:rFonts w:ascii="Tahoma" w:hAnsi="Tahoma"/>
          <w:color w:val="0E1115"/>
          <w:sz w:val="24"/>
        </w:rPr>
        <w:t>. </w:t>
      </w:r>
      <w:r>
        <w:rPr>
          <w:color w:val="0E1115"/>
          <w:sz w:val="24"/>
        </w:rPr>
        <w:t>Здесь нельзя просто выплатить компенсацию</w:t>
      </w:r>
      <w:r>
        <w:rPr>
          <w:rFonts w:ascii="Tahoma" w:hAnsi="Tahoma"/>
          <w:color w:val="0E1115"/>
          <w:sz w:val="24"/>
        </w:rPr>
        <w:t>. </w:t>
      </w:r>
      <w:r>
        <w:rPr>
          <w:color w:val="0E1115"/>
          <w:sz w:val="24"/>
        </w:rPr>
        <w:t>Цель разрешения конфликта </w:t>
      </w:r>
      <w:r>
        <w:rPr>
          <w:rFonts w:ascii="Tahoma" w:hAnsi="Tahoma"/>
          <w:color w:val="0E1115"/>
          <w:sz w:val="24"/>
        </w:rPr>
        <w:t>— </w:t>
      </w:r>
      <w:r>
        <w:rPr>
          <w:color w:val="0E1115"/>
          <w:sz w:val="24"/>
        </w:rPr>
        <w:t>не наказать</w:t>
      </w:r>
      <w:r>
        <w:rPr>
          <w:rFonts w:ascii="Tahoma" w:hAnsi="Tahoma"/>
          <w:color w:val="0E1115"/>
          <w:sz w:val="24"/>
        </w:rPr>
        <w:t>, </w:t>
      </w:r>
      <w:r>
        <w:rPr>
          <w:color w:val="0E1115"/>
          <w:sz w:val="24"/>
        </w:rPr>
        <w:t>а </w:t>
      </w:r>
      <w:r>
        <w:rPr>
          <w:b/>
          <w:color w:val="0E1115"/>
          <w:sz w:val="24"/>
        </w:rPr>
        <w:t>в</w:t>
      </w:r>
      <w:r>
        <w:rPr>
          <w:b/>
          <w:color w:val="0E1115"/>
          <w:sz w:val="23"/>
        </w:rPr>
        <w:t>осс</w:t>
      </w:r>
      <w:r>
        <w:rPr>
          <w:b/>
          <w:color w:val="0E1115"/>
          <w:sz w:val="24"/>
        </w:rPr>
        <w:t>т</w:t>
      </w:r>
      <w:r>
        <w:rPr>
          <w:b/>
          <w:color w:val="0E1115"/>
          <w:sz w:val="23"/>
        </w:rPr>
        <w:t>а</w:t>
      </w:r>
      <w:r>
        <w:rPr>
          <w:b/>
          <w:color w:val="0E1115"/>
          <w:sz w:val="24"/>
        </w:rPr>
        <w:t>н</w:t>
      </w:r>
      <w:r>
        <w:rPr>
          <w:b/>
          <w:color w:val="0E1115"/>
          <w:sz w:val="23"/>
        </w:rPr>
        <w:t>о</w:t>
      </w:r>
      <w:r>
        <w:rPr>
          <w:b/>
          <w:color w:val="0E1115"/>
          <w:sz w:val="24"/>
        </w:rPr>
        <w:t>вить н</w:t>
      </w:r>
      <w:r>
        <w:rPr>
          <w:b/>
          <w:color w:val="0E1115"/>
          <w:sz w:val="23"/>
        </w:rPr>
        <w:t>ару</w:t>
      </w:r>
      <w:r>
        <w:rPr>
          <w:b/>
          <w:color w:val="0E1115"/>
          <w:sz w:val="24"/>
        </w:rPr>
        <w:t>ш</w:t>
      </w:r>
      <w:r>
        <w:rPr>
          <w:b/>
          <w:color w:val="0E1115"/>
          <w:sz w:val="23"/>
        </w:rPr>
        <w:t>е</w:t>
      </w:r>
      <w:r>
        <w:rPr>
          <w:b/>
          <w:color w:val="0E1115"/>
          <w:sz w:val="24"/>
        </w:rPr>
        <w:t>нны</w:t>
      </w:r>
      <w:r>
        <w:rPr>
          <w:b/>
          <w:color w:val="0E1115"/>
          <w:sz w:val="23"/>
        </w:rPr>
        <w:t>е о</w:t>
      </w:r>
      <w:r>
        <w:rPr>
          <w:b/>
          <w:color w:val="0E1115"/>
          <w:sz w:val="24"/>
        </w:rPr>
        <w:t>тн</w:t>
      </w:r>
      <w:r>
        <w:rPr>
          <w:b/>
          <w:color w:val="0E1115"/>
          <w:sz w:val="23"/>
        </w:rPr>
        <w:t>о</w:t>
      </w:r>
      <w:r>
        <w:rPr>
          <w:b/>
          <w:color w:val="0E1115"/>
          <w:sz w:val="24"/>
        </w:rPr>
        <w:t>ш</w:t>
      </w:r>
      <w:r>
        <w:rPr>
          <w:b/>
          <w:color w:val="0E1115"/>
          <w:sz w:val="23"/>
        </w:rPr>
        <w:t>е</w:t>
      </w:r>
      <w:r>
        <w:rPr>
          <w:b/>
          <w:color w:val="0E1115"/>
          <w:sz w:val="24"/>
        </w:rPr>
        <w:t>ния</w:t>
      </w:r>
      <w:r>
        <w:rPr>
          <w:b/>
          <w:color w:val="0E1115"/>
          <w:spacing w:val="-2"/>
          <w:sz w:val="24"/>
        </w:rPr>
        <w:t> </w:t>
      </w:r>
      <w:r>
        <w:rPr>
          <w:b/>
          <w:color w:val="0E1115"/>
          <w:sz w:val="24"/>
        </w:rPr>
        <w:t>и</w:t>
      </w:r>
      <w:r>
        <w:rPr>
          <w:b/>
          <w:color w:val="0E1115"/>
          <w:spacing w:val="-2"/>
          <w:sz w:val="24"/>
        </w:rPr>
        <w:t> </w:t>
      </w:r>
      <w:r>
        <w:rPr>
          <w:b/>
          <w:color w:val="0E1115"/>
          <w:sz w:val="24"/>
        </w:rPr>
        <w:t>д</w:t>
      </w:r>
      <w:r>
        <w:rPr>
          <w:b/>
          <w:color w:val="0E1115"/>
          <w:sz w:val="23"/>
        </w:rPr>
        <w:t>о</w:t>
      </w:r>
      <w:r>
        <w:rPr>
          <w:b/>
          <w:color w:val="0E1115"/>
          <w:sz w:val="24"/>
        </w:rPr>
        <w:t>в</w:t>
      </w:r>
      <w:r>
        <w:rPr>
          <w:b/>
          <w:color w:val="0E1115"/>
          <w:sz w:val="23"/>
        </w:rPr>
        <w:t>ер</w:t>
      </w:r>
      <w:r>
        <w:rPr>
          <w:b/>
          <w:color w:val="0E1115"/>
          <w:sz w:val="24"/>
        </w:rPr>
        <w:t>и</w:t>
      </w:r>
      <w:r>
        <w:rPr>
          <w:b/>
          <w:color w:val="0E1115"/>
          <w:sz w:val="23"/>
        </w:rPr>
        <w:t>е</w:t>
      </w:r>
      <w:r>
        <w:rPr>
          <w:rFonts w:ascii="Tahoma" w:hAnsi="Tahoma"/>
          <w:color w:val="0E1115"/>
          <w:sz w:val="24"/>
        </w:rPr>
        <w:t>.</w:t>
      </w:r>
    </w:p>
    <w:p>
      <w:pPr>
        <w:pStyle w:val="BodyText"/>
        <w:spacing w:line="345" w:lineRule="auto" w:before="245"/>
        <w:ind w:left="305"/>
        <w:rPr>
          <w:rFonts w:ascii="Tahoma" w:hAnsi="Tahoma"/>
        </w:rPr>
      </w:pPr>
      <w:r>
        <w:rPr>
          <w:color w:val="0E1115"/>
        </w:rPr>
        <w:t>Вот многоуровневая система</w:t>
      </w:r>
      <w:r>
        <w:rPr>
          <w:rFonts w:ascii="Tahoma" w:hAnsi="Tahoma"/>
          <w:color w:val="0E1115"/>
        </w:rPr>
        <w:t>, </w:t>
      </w:r>
      <w:r>
        <w:rPr>
          <w:color w:val="0E1115"/>
        </w:rPr>
        <w:t>основанная на принципах восстановительного правосудия и древних общинных практиках</w:t>
      </w:r>
      <w:r>
        <w:rPr>
          <w:rFonts w:ascii="Tahoma" w:hAnsi="Tahoma"/>
          <w:color w:val="0E1115"/>
        </w:rPr>
        <w:t>.</w:t>
      </w:r>
    </w:p>
    <w:p>
      <w:pPr>
        <w:pStyle w:val="BodyText"/>
        <w:spacing w:before="163"/>
        <w:rPr>
          <w:rFonts w:ascii="Tahoma"/>
        </w:rPr>
      </w:pPr>
    </w:p>
    <w:p>
      <w:pPr>
        <w:spacing w:line="297" w:lineRule="auto" w:before="1"/>
        <w:ind w:left="305" w:right="0" w:firstLine="0"/>
        <w:jc w:val="left"/>
        <w:rPr>
          <w:rFonts w:ascii="Tahoma" w:hAnsi="Tahoma"/>
          <w:b/>
          <w:sz w:val="30"/>
        </w:rPr>
      </w:pPr>
      <w:r>
        <w:rPr>
          <w:b/>
          <w:color w:val="0E1115"/>
          <w:spacing w:val="-10"/>
          <w:sz w:val="30"/>
        </w:rPr>
        <w:t>У</w:t>
      </w:r>
      <w:r>
        <w:rPr>
          <w:b/>
          <w:color w:val="0E1115"/>
          <w:spacing w:val="-10"/>
          <w:sz w:val="29"/>
        </w:rPr>
        <w:t>ро</w:t>
      </w:r>
      <w:r>
        <w:rPr>
          <w:b/>
          <w:color w:val="0E1115"/>
          <w:spacing w:val="-10"/>
          <w:sz w:val="30"/>
        </w:rPr>
        <w:t>в</w:t>
      </w:r>
      <w:r>
        <w:rPr>
          <w:b/>
          <w:color w:val="0E1115"/>
          <w:spacing w:val="-10"/>
          <w:sz w:val="29"/>
        </w:rPr>
        <w:t>е</w:t>
      </w:r>
      <w:r>
        <w:rPr>
          <w:b/>
          <w:color w:val="0E1115"/>
          <w:spacing w:val="-10"/>
          <w:sz w:val="30"/>
        </w:rPr>
        <w:t>нь</w:t>
      </w:r>
      <w:r>
        <w:rPr>
          <w:b/>
          <w:color w:val="0E1115"/>
          <w:spacing w:val="-11"/>
          <w:sz w:val="30"/>
        </w:rPr>
        <w:t> </w:t>
      </w:r>
      <w:r>
        <w:rPr>
          <w:rFonts w:ascii="Tahoma" w:hAnsi="Tahoma"/>
          <w:b/>
          <w:color w:val="0E1115"/>
          <w:spacing w:val="-10"/>
          <w:sz w:val="30"/>
        </w:rPr>
        <w:t>1:</w:t>
      </w:r>
      <w:r>
        <w:rPr>
          <w:rFonts w:ascii="Tahoma" w:hAnsi="Tahoma"/>
          <w:b/>
          <w:color w:val="0E1115"/>
          <w:spacing w:val="-15"/>
          <w:sz w:val="30"/>
        </w:rPr>
        <w:t> </w:t>
      </w:r>
      <w:r>
        <w:rPr>
          <w:b/>
          <w:color w:val="0E1115"/>
          <w:spacing w:val="-10"/>
          <w:sz w:val="29"/>
        </w:rPr>
        <w:t>Не</w:t>
      </w:r>
      <w:r>
        <w:rPr>
          <w:b/>
          <w:color w:val="0E1115"/>
          <w:spacing w:val="-10"/>
          <w:sz w:val="30"/>
        </w:rPr>
        <w:t>ф</w:t>
      </w:r>
      <w:r>
        <w:rPr>
          <w:b/>
          <w:color w:val="0E1115"/>
          <w:spacing w:val="-10"/>
          <w:sz w:val="29"/>
        </w:rPr>
        <w:t>ор</w:t>
      </w:r>
      <w:r>
        <w:rPr>
          <w:b/>
          <w:color w:val="0E1115"/>
          <w:spacing w:val="-10"/>
          <w:sz w:val="30"/>
        </w:rPr>
        <w:t>м</w:t>
      </w:r>
      <w:r>
        <w:rPr>
          <w:b/>
          <w:color w:val="0E1115"/>
          <w:spacing w:val="-10"/>
          <w:sz w:val="29"/>
        </w:rPr>
        <w:t>а</w:t>
      </w:r>
      <w:r>
        <w:rPr>
          <w:b/>
          <w:color w:val="0E1115"/>
          <w:spacing w:val="-10"/>
          <w:sz w:val="30"/>
        </w:rPr>
        <w:t>льны</w:t>
      </w:r>
      <w:r>
        <w:rPr>
          <w:b/>
          <w:color w:val="0E1115"/>
          <w:spacing w:val="-10"/>
          <w:sz w:val="29"/>
        </w:rPr>
        <w:t>й </w:t>
      </w:r>
      <w:r>
        <w:rPr>
          <w:rFonts w:ascii="Tahoma" w:hAnsi="Tahoma"/>
          <w:b/>
          <w:color w:val="0E1115"/>
          <w:spacing w:val="-10"/>
          <w:sz w:val="30"/>
        </w:rPr>
        <w:t>—</w:t>
      </w:r>
      <w:r>
        <w:rPr>
          <w:rFonts w:ascii="Tahoma" w:hAnsi="Tahoma"/>
          <w:b/>
          <w:color w:val="0E1115"/>
          <w:spacing w:val="-15"/>
          <w:sz w:val="30"/>
        </w:rPr>
        <w:t> </w:t>
      </w:r>
      <w:r>
        <w:rPr>
          <w:rFonts w:ascii="Tahoma" w:hAnsi="Tahoma"/>
          <w:b/>
          <w:color w:val="0E1115"/>
          <w:spacing w:val="-10"/>
          <w:sz w:val="30"/>
        </w:rPr>
        <w:t>«</w:t>
      </w:r>
      <w:r>
        <w:rPr>
          <w:b/>
          <w:color w:val="0E1115"/>
          <w:spacing w:val="-10"/>
          <w:sz w:val="29"/>
        </w:rPr>
        <w:t>Ку</w:t>
      </w:r>
      <w:r>
        <w:rPr>
          <w:b/>
          <w:color w:val="0E1115"/>
          <w:spacing w:val="-10"/>
          <w:sz w:val="30"/>
        </w:rPr>
        <w:t>льт</w:t>
      </w:r>
      <w:r>
        <w:rPr>
          <w:b/>
          <w:color w:val="0E1115"/>
          <w:spacing w:val="-10"/>
          <w:sz w:val="29"/>
        </w:rPr>
        <w:t>ура </w:t>
      </w:r>
      <w:r>
        <w:rPr>
          <w:b/>
          <w:color w:val="0E1115"/>
          <w:spacing w:val="-10"/>
          <w:sz w:val="29"/>
        </w:rPr>
        <w:t>Не</w:t>
      </w:r>
      <w:r>
        <w:rPr>
          <w:b/>
          <w:color w:val="0E1115"/>
          <w:spacing w:val="-10"/>
          <w:sz w:val="30"/>
        </w:rPr>
        <w:t>н</w:t>
      </w:r>
      <w:r>
        <w:rPr>
          <w:b/>
          <w:color w:val="0E1115"/>
          <w:spacing w:val="-10"/>
          <w:sz w:val="29"/>
        </w:rPr>
        <w:t>ас</w:t>
      </w:r>
      <w:r>
        <w:rPr>
          <w:b/>
          <w:color w:val="0E1115"/>
          <w:spacing w:val="-10"/>
          <w:sz w:val="30"/>
        </w:rPr>
        <w:t>иль</w:t>
      </w:r>
      <w:r>
        <w:rPr>
          <w:b/>
          <w:color w:val="0E1115"/>
          <w:spacing w:val="-10"/>
          <w:sz w:val="29"/>
        </w:rPr>
        <w:t>с</w:t>
      </w:r>
      <w:r>
        <w:rPr>
          <w:b/>
          <w:color w:val="0E1115"/>
          <w:spacing w:val="-10"/>
          <w:sz w:val="30"/>
        </w:rPr>
        <w:t>тв</w:t>
      </w:r>
      <w:r>
        <w:rPr>
          <w:b/>
          <w:color w:val="0E1115"/>
          <w:spacing w:val="-10"/>
          <w:sz w:val="29"/>
        </w:rPr>
        <w:t>е</w:t>
      </w:r>
      <w:r>
        <w:rPr>
          <w:b/>
          <w:color w:val="0E1115"/>
          <w:spacing w:val="-10"/>
          <w:sz w:val="30"/>
        </w:rPr>
        <w:t>нн</w:t>
      </w:r>
      <w:r>
        <w:rPr>
          <w:b/>
          <w:color w:val="0E1115"/>
          <w:spacing w:val="-10"/>
          <w:sz w:val="29"/>
        </w:rPr>
        <w:t>о</w:t>
      </w:r>
      <w:r>
        <w:rPr>
          <w:b/>
          <w:color w:val="0E1115"/>
          <w:spacing w:val="-10"/>
          <w:sz w:val="30"/>
        </w:rPr>
        <w:t>г</w:t>
      </w:r>
      <w:r>
        <w:rPr>
          <w:b/>
          <w:color w:val="0E1115"/>
          <w:spacing w:val="-10"/>
          <w:sz w:val="29"/>
        </w:rPr>
        <w:t>о </w:t>
      </w:r>
      <w:r>
        <w:rPr>
          <w:b/>
          <w:color w:val="0E1115"/>
          <w:sz w:val="29"/>
        </w:rPr>
        <w:t>О</w:t>
      </w:r>
      <w:r>
        <w:rPr>
          <w:b/>
          <w:color w:val="0E1115"/>
          <w:sz w:val="30"/>
        </w:rPr>
        <w:t>бщ</w:t>
      </w:r>
      <w:r>
        <w:rPr>
          <w:b/>
          <w:color w:val="0E1115"/>
          <w:sz w:val="29"/>
        </w:rPr>
        <w:t>е</w:t>
      </w:r>
      <w:r>
        <w:rPr>
          <w:b/>
          <w:color w:val="0E1115"/>
          <w:sz w:val="30"/>
        </w:rPr>
        <w:t>ния </w:t>
      </w:r>
      <w:r>
        <w:rPr>
          <w:rFonts w:ascii="Tahoma" w:hAnsi="Tahoma"/>
          <w:b/>
          <w:color w:val="0E1115"/>
          <w:sz w:val="30"/>
        </w:rPr>
        <w:t>(</w:t>
      </w:r>
      <w:r>
        <w:rPr>
          <w:b/>
          <w:color w:val="0E1115"/>
          <w:sz w:val="29"/>
        </w:rPr>
        <w:t>ННО</w:t>
      </w:r>
      <w:r>
        <w:rPr>
          <w:rFonts w:ascii="Tahoma" w:hAnsi="Tahoma"/>
          <w:b/>
          <w:color w:val="0E1115"/>
          <w:sz w:val="30"/>
        </w:rPr>
        <w:t>)»</w:t>
      </w:r>
    </w:p>
    <w:p>
      <w:pPr>
        <w:spacing w:after="0" w:line="297" w:lineRule="auto"/>
        <w:jc w:val="left"/>
        <w:rPr>
          <w:rFonts w:ascii="Tahoma" w:hAnsi="Tahoma"/>
          <w:b/>
          <w:sz w:val="30"/>
        </w:rPr>
        <w:sectPr>
          <w:pgSz w:w="11900" w:h="16840"/>
          <w:pgMar w:top="0" w:bottom="0" w:left="850" w:right="1133"/>
        </w:sectPr>
      </w:pPr>
    </w:p>
    <w:p>
      <w:pPr>
        <w:pStyle w:val="BodyText"/>
        <w:spacing w:line="345" w:lineRule="auto" w:before="41"/>
        <w:ind w:left="305" w:right="331"/>
        <w:rPr>
          <w:rFonts w:ascii="Tahoma" w:hAnsi="Tahoma"/>
        </w:rPr>
      </w:pPr>
      <w:r>
        <w:rPr>
          <w:color w:val="0E1115"/>
        </w:rPr>
        <w:t>Это профилактика и первая линия обороны</w:t>
      </w:r>
      <w:r>
        <w:rPr>
          <w:rFonts w:ascii="Tahoma" w:hAnsi="Tahoma"/>
          <w:color w:val="0E1115"/>
        </w:rPr>
        <w:t>. </w:t>
      </w:r>
      <w:r>
        <w:rPr>
          <w:color w:val="0E1115"/>
        </w:rPr>
        <w:t>Сообщество учится </w:t>
      </w:r>
      <w:r>
        <w:rPr>
          <w:color w:val="0E1115"/>
        </w:rPr>
        <w:t>базовым </w:t>
      </w:r>
      <w:r>
        <w:rPr>
          <w:color w:val="0E1115"/>
          <w:spacing w:val="-2"/>
        </w:rPr>
        <w:t>навыкам</w:t>
      </w:r>
      <w:r>
        <w:rPr>
          <w:rFonts w:ascii="Tahoma" w:hAnsi="Tahoma"/>
          <w:color w:val="0E1115"/>
          <w:spacing w:val="-2"/>
        </w:rPr>
        <w:t>:</w:t>
      </w:r>
    </w:p>
    <w:p>
      <w:pPr>
        <w:pStyle w:val="ListParagraph"/>
        <w:numPr>
          <w:ilvl w:val="0"/>
          <w:numId w:val="89"/>
        </w:numPr>
        <w:tabs>
          <w:tab w:pos="575" w:val="left" w:leader="none"/>
        </w:tabs>
        <w:spacing w:line="345" w:lineRule="auto" w:before="243" w:after="0"/>
        <w:ind w:left="575" w:right="139" w:hanging="255"/>
        <w:jc w:val="left"/>
        <w:rPr>
          <w:rFonts w:ascii="Tahoma" w:hAnsi="Tahoma"/>
          <w:sz w:val="24"/>
        </w:rPr>
      </w:pPr>
      <w:r>
        <w:rPr>
          <w:b/>
          <w:color w:val="0E1115"/>
          <w:sz w:val="23"/>
        </w:rPr>
        <w:t>На</w:t>
      </w:r>
      <w:r>
        <w:rPr>
          <w:b/>
          <w:color w:val="0E1115"/>
          <w:sz w:val="24"/>
        </w:rPr>
        <w:t>блюд</w:t>
      </w:r>
      <w:r>
        <w:rPr>
          <w:b/>
          <w:color w:val="0E1115"/>
          <w:sz w:val="23"/>
        </w:rPr>
        <w:t>е</w:t>
      </w:r>
      <w:r>
        <w:rPr>
          <w:b/>
          <w:color w:val="0E1115"/>
          <w:sz w:val="24"/>
        </w:rPr>
        <w:t>ни</w:t>
      </w:r>
      <w:r>
        <w:rPr>
          <w:b/>
          <w:color w:val="0E1115"/>
          <w:sz w:val="23"/>
        </w:rPr>
        <w:t>е</w:t>
      </w:r>
      <w:r>
        <w:rPr>
          <w:b/>
          <w:color w:val="0E1115"/>
          <w:spacing w:val="-10"/>
          <w:sz w:val="23"/>
        </w:rPr>
        <w:t> </w:t>
      </w:r>
      <w:r>
        <w:rPr>
          <w:b/>
          <w:color w:val="0E1115"/>
          <w:sz w:val="24"/>
        </w:rPr>
        <w:t>б</w:t>
      </w:r>
      <w:r>
        <w:rPr>
          <w:b/>
          <w:color w:val="0E1115"/>
          <w:sz w:val="23"/>
        </w:rPr>
        <w:t>е</w:t>
      </w:r>
      <w:r>
        <w:rPr>
          <w:b/>
          <w:color w:val="0E1115"/>
          <w:sz w:val="24"/>
        </w:rPr>
        <w:t>з</w:t>
      </w:r>
      <w:r>
        <w:rPr>
          <w:b/>
          <w:color w:val="0E1115"/>
          <w:spacing w:val="-13"/>
          <w:sz w:val="24"/>
        </w:rPr>
        <w:t> </w:t>
      </w:r>
      <w:r>
        <w:rPr>
          <w:b/>
          <w:color w:val="0E1115"/>
          <w:sz w:val="23"/>
        </w:rPr>
        <w:t>о</w:t>
      </w:r>
      <w:r>
        <w:rPr>
          <w:b/>
          <w:color w:val="0E1115"/>
          <w:sz w:val="24"/>
        </w:rPr>
        <w:t>ц</w:t>
      </w:r>
      <w:r>
        <w:rPr>
          <w:b/>
          <w:color w:val="0E1115"/>
          <w:sz w:val="23"/>
        </w:rPr>
        <w:t>е</w:t>
      </w:r>
      <w:r>
        <w:rPr>
          <w:b/>
          <w:color w:val="0E1115"/>
          <w:sz w:val="24"/>
        </w:rPr>
        <w:t>нки</w:t>
      </w:r>
      <w:r>
        <w:rPr>
          <w:rFonts w:ascii="Tahoma" w:hAnsi="Tahoma"/>
          <w:b/>
          <w:color w:val="0E1115"/>
          <w:sz w:val="24"/>
        </w:rPr>
        <w:t>:</w:t>
      </w:r>
      <w:r>
        <w:rPr>
          <w:rFonts w:ascii="Tahoma" w:hAnsi="Tahoma"/>
          <w:b/>
          <w:color w:val="0E1115"/>
          <w:spacing w:val="-9"/>
          <w:sz w:val="24"/>
        </w:rPr>
        <w:t> </w:t>
      </w:r>
      <w:r>
        <w:rPr>
          <w:color w:val="0E1115"/>
          <w:sz w:val="24"/>
        </w:rPr>
        <w:t>Вместо</w:t>
      </w:r>
      <w:r>
        <w:rPr>
          <w:color w:val="0E1115"/>
          <w:spacing w:val="-6"/>
          <w:sz w:val="24"/>
        </w:rPr>
        <w:t> </w:t>
      </w:r>
      <w:r>
        <w:rPr>
          <w:rFonts w:ascii="Tahoma" w:hAnsi="Tahoma"/>
          <w:color w:val="0E1115"/>
          <w:sz w:val="24"/>
        </w:rPr>
        <w:t>«</w:t>
      </w:r>
      <w:r>
        <w:rPr>
          <w:color w:val="0E1115"/>
          <w:sz w:val="24"/>
        </w:rPr>
        <w:t>Ты</w:t>
      </w:r>
      <w:r>
        <w:rPr>
          <w:color w:val="0E1115"/>
          <w:spacing w:val="-6"/>
          <w:sz w:val="24"/>
        </w:rPr>
        <w:t> </w:t>
      </w:r>
      <w:r>
        <w:rPr>
          <w:color w:val="0E1115"/>
          <w:sz w:val="24"/>
        </w:rPr>
        <w:t>сделал</w:t>
      </w:r>
      <w:r>
        <w:rPr>
          <w:color w:val="0E1115"/>
          <w:spacing w:val="-6"/>
          <w:sz w:val="24"/>
        </w:rPr>
        <w:t> </w:t>
      </w:r>
      <w:r>
        <w:rPr>
          <w:color w:val="0E1115"/>
          <w:sz w:val="24"/>
        </w:rPr>
        <w:t>халтурную</w:t>
      </w:r>
      <w:r>
        <w:rPr>
          <w:color w:val="0E1115"/>
          <w:spacing w:val="-6"/>
          <w:sz w:val="24"/>
        </w:rPr>
        <w:t> </w:t>
      </w:r>
      <w:r>
        <w:rPr>
          <w:color w:val="0E1115"/>
          <w:sz w:val="24"/>
        </w:rPr>
        <w:t>работу</w:t>
      </w:r>
      <w:r>
        <w:rPr>
          <w:rFonts w:ascii="Tahoma" w:hAnsi="Tahoma"/>
          <w:color w:val="0E1115"/>
          <w:sz w:val="24"/>
        </w:rPr>
        <w:t>»</w:t>
      </w:r>
      <w:r>
        <w:rPr>
          <w:rFonts w:ascii="Tahoma" w:hAnsi="Tahoma"/>
          <w:color w:val="0E1115"/>
          <w:spacing w:val="-14"/>
          <w:sz w:val="24"/>
        </w:rPr>
        <w:t> </w:t>
      </w:r>
      <w:r>
        <w:rPr>
          <w:rFonts w:ascii="Tahoma" w:hAnsi="Tahoma"/>
          <w:color w:val="0E1115"/>
          <w:sz w:val="24"/>
        </w:rPr>
        <w:t>—</w:t>
      </w:r>
      <w:r>
        <w:rPr>
          <w:rFonts w:ascii="Tahoma" w:hAnsi="Tahoma"/>
          <w:color w:val="0E1115"/>
          <w:spacing w:val="-14"/>
          <w:sz w:val="24"/>
        </w:rPr>
        <w:t> </w:t>
      </w:r>
      <w:r>
        <w:rPr>
          <w:rFonts w:ascii="Tahoma" w:hAnsi="Tahoma"/>
          <w:color w:val="0E1115"/>
          <w:sz w:val="24"/>
        </w:rPr>
        <w:t>«</w:t>
      </w:r>
      <w:r>
        <w:rPr>
          <w:color w:val="0E1115"/>
          <w:sz w:val="24"/>
        </w:rPr>
        <w:t>Я</w:t>
      </w:r>
      <w:r>
        <w:rPr>
          <w:color w:val="0E1115"/>
          <w:spacing w:val="-6"/>
          <w:sz w:val="24"/>
        </w:rPr>
        <w:t> </w:t>
      </w:r>
      <w:r>
        <w:rPr>
          <w:color w:val="0E1115"/>
          <w:sz w:val="24"/>
        </w:rPr>
        <w:t>вижу</w:t>
      </w:r>
      <w:r>
        <w:rPr>
          <w:rFonts w:ascii="Tahoma" w:hAnsi="Tahoma"/>
          <w:color w:val="0E1115"/>
          <w:sz w:val="24"/>
        </w:rPr>
        <w:t>,</w:t>
      </w:r>
      <w:r>
        <w:rPr>
          <w:rFonts w:ascii="Tahoma" w:hAnsi="Tahoma"/>
          <w:color w:val="0E1115"/>
          <w:spacing w:val="-14"/>
          <w:sz w:val="24"/>
        </w:rPr>
        <w:t> </w:t>
      </w:r>
      <w:r>
        <w:rPr>
          <w:color w:val="0E1115"/>
          <w:sz w:val="24"/>
        </w:rPr>
        <w:t>что эта дверь плохо закрывается</w:t>
      </w:r>
      <w:r>
        <w:rPr>
          <w:rFonts w:ascii="Tahoma" w:hAnsi="Tahoma"/>
          <w:color w:val="0E1115"/>
          <w:sz w:val="24"/>
        </w:rPr>
        <w:t>».</w:t>
      </w:r>
    </w:p>
    <w:p>
      <w:pPr>
        <w:pStyle w:val="ListParagraph"/>
        <w:numPr>
          <w:ilvl w:val="0"/>
          <w:numId w:val="89"/>
        </w:numPr>
        <w:tabs>
          <w:tab w:pos="575" w:val="left" w:leader="none"/>
        </w:tabs>
        <w:spacing w:line="345" w:lineRule="auto" w:before="93" w:after="0"/>
        <w:ind w:left="575" w:right="32" w:hanging="255"/>
        <w:jc w:val="left"/>
        <w:rPr>
          <w:rFonts w:ascii="Tahoma" w:hAnsi="Tahoma"/>
          <w:sz w:val="24"/>
        </w:rPr>
      </w:pPr>
      <w:r>
        <w:rPr>
          <w:b/>
          <w:color w:val="0E1115"/>
          <w:sz w:val="24"/>
        </w:rPr>
        <w:t>Ч</w:t>
      </w:r>
      <w:r>
        <w:rPr>
          <w:b/>
          <w:color w:val="0E1115"/>
          <w:sz w:val="23"/>
        </w:rPr>
        <w:t>у</w:t>
      </w:r>
      <w:r>
        <w:rPr>
          <w:b/>
          <w:color w:val="0E1115"/>
          <w:sz w:val="24"/>
        </w:rPr>
        <w:t>в</w:t>
      </w:r>
      <w:r>
        <w:rPr>
          <w:b/>
          <w:color w:val="0E1115"/>
          <w:sz w:val="23"/>
        </w:rPr>
        <w:t>с</w:t>
      </w:r>
      <w:r>
        <w:rPr>
          <w:b/>
          <w:color w:val="0E1115"/>
          <w:sz w:val="24"/>
        </w:rPr>
        <w:t>тв</w:t>
      </w:r>
      <w:r>
        <w:rPr>
          <w:b/>
          <w:color w:val="0E1115"/>
          <w:sz w:val="23"/>
        </w:rPr>
        <w:t>а</w:t>
      </w:r>
      <w:r>
        <w:rPr>
          <w:b/>
          <w:color w:val="0E1115"/>
          <w:spacing w:val="-6"/>
          <w:sz w:val="23"/>
        </w:rPr>
        <w:t> </w:t>
      </w:r>
      <w:r>
        <w:rPr>
          <w:b/>
          <w:color w:val="0E1115"/>
          <w:sz w:val="24"/>
        </w:rPr>
        <w:t>и</w:t>
      </w:r>
      <w:r>
        <w:rPr>
          <w:b/>
          <w:color w:val="0E1115"/>
          <w:spacing w:val="-9"/>
          <w:sz w:val="24"/>
        </w:rPr>
        <w:t> </w:t>
      </w:r>
      <w:r>
        <w:rPr>
          <w:b/>
          <w:color w:val="0E1115"/>
          <w:sz w:val="24"/>
        </w:rPr>
        <w:t>п</w:t>
      </w:r>
      <w:r>
        <w:rPr>
          <w:b/>
          <w:color w:val="0E1115"/>
          <w:sz w:val="23"/>
        </w:rPr>
        <w:t>о</w:t>
      </w:r>
      <w:r>
        <w:rPr>
          <w:b/>
          <w:color w:val="0E1115"/>
          <w:sz w:val="24"/>
        </w:rPr>
        <w:t>т</w:t>
      </w:r>
      <w:r>
        <w:rPr>
          <w:b/>
          <w:color w:val="0E1115"/>
          <w:sz w:val="23"/>
        </w:rPr>
        <w:t>ре</w:t>
      </w:r>
      <w:r>
        <w:rPr>
          <w:b/>
          <w:color w:val="0E1115"/>
          <w:sz w:val="24"/>
        </w:rPr>
        <w:t>бн</w:t>
      </w:r>
      <w:r>
        <w:rPr>
          <w:b/>
          <w:color w:val="0E1115"/>
          <w:sz w:val="23"/>
        </w:rPr>
        <w:t>ос</w:t>
      </w:r>
      <w:r>
        <w:rPr>
          <w:b/>
          <w:color w:val="0E1115"/>
          <w:sz w:val="24"/>
        </w:rPr>
        <w:t>ти</w:t>
      </w:r>
      <w:r>
        <w:rPr>
          <w:rFonts w:ascii="Tahoma" w:hAnsi="Tahoma"/>
          <w:b/>
          <w:color w:val="0E1115"/>
          <w:sz w:val="24"/>
        </w:rPr>
        <w:t>:</w:t>
      </w:r>
      <w:r>
        <w:rPr>
          <w:rFonts w:ascii="Tahoma" w:hAnsi="Tahoma"/>
          <w:b/>
          <w:color w:val="0E1115"/>
          <w:spacing w:val="-5"/>
          <w:sz w:val="24"/>
        </w:rPr>
        <w:t> </w:t>
      </w:r>
      <w:r>
        <w:rPr>
          <w:rFonts w:ascii="Tahoma" w:hAnsi="Tahoma"/>
          <w:color w:val="0E1115"/>
          <w:sz w:val="24"/>
        </w:rPr>
        <w:t>«</w:t>
      </w:r>
      <w:r>
        <w:rPr>
          <w:color w:val="0E1115"/>
          <w:sz w:val="24"/>
        </w:rPr>
        <w:t>Я</w:t>
      </w:r>
      <w:r>
        <w:rPr>
          <w:color w:val="0E1115"/>
          <w:spacing w:val="-2"/>
          <w:sz w:val="24"/>
        </w:rPr>
        <w:t> </w:t>
      </w:r>
      <w:r>
        <w:rPr>
          <w:color w:val="0E1115"/>
          <w:sz w:val="24"/>
        </w:rPr>
        <w:t>чувствую</w:t>
      </w:r>
      <w:r>
        <w:rPr>
          <w:color w:val="0E1115"/>
          <w:spacing w:val="-2"/>
          <w:sz w:val="24"/>
        </w:rPr>
        <w:t> </w:t>
      </w:r>
      <w:r>
        <w:rPr>
          <w:color w:val="0E1115"/>
          <w:sz w:val="24"/>
        </w:rPr>
        <w:t>разочарование</w:t>
      </w:r>
      <w:r>
        <w:rPr>
          <w:rFonts w:ascii="Tahoma" w:hAnsi="Tahoma"/>
          <w:color w:val="0E1115"/>
          <w:sz w:val="24"/>
        </w:rPr>
        <w:t>,</w:t>
      </w:r>
      <w:r>
        <w:rPr>
          <w:rFonts w:ascii="Tahoma" w:hAnsi="Tahoma"/>
          <w:color w:val="0E1115"/>
          <w:spacing w:val="-10"/>
          <w:sz w:val="24"/>
        </w:rPr>
        <w:t> </w:t>
      </w:r>
      <w:r>
        <w:rPr>
          <w:color w:val="0E1115"/>
          <w:sz w:val="24"/>
        </w:rPr>
        <w:t>потому</w:t>
      </w:r>
      <w:r>
        <w:rPr>
          <w:color w:val="0E1115"/>
          <w:spacing w:val="-2"/>
          <w:sz w:val="24"/>
        </w:rPr>
        <w:t> </w:t>
      </w:r>
      <w:r>
        <w:rPr>
          <w:color w:val="0E1115"/>
          <w:sz w:val="24"/>
        </w:rPr>
        <w:t>что</w:t>
      </w:r>
      <w:r>
        <w:rPr>
          <w:color w:val="0E1115"/>
          <w:spacing w:val="-2"/>
          <w:sz w:val="24"/>
        </w:rPr>
        <w:t> </w:t>
      </w:r>
      <w:r>
        <w:rPr>
          <w:color w:val="0E1115"/>
          <w:sz w:val="24"/>
        </w:rPr>
        <w:t>для</w:t>
      </w:r>
      <w:r>
        <w:rPr>
          <w:color w:val="0E1115"/>
          <w:spacing w:val="-2"/>
          <w:sz w:val="24"/>
        </w:rPr>
        <w:t> </w:t>
      </w:r>
      <w:r>
        <w:rPr>
          <w:color w:val="0E1115"/>
          <w:sz w:val="24"/>
        </w:rPr>
        <w:t>меня</w:t>
      </w:r>
      <w:r>
        <w:rPr>
          <w:color w:val="0E1115"/>
          <w:spacing w:val="-2"/>
          <w:sz w:val="24"/>
        </w:rPr>
        <w:t> </w:t>
      </w:r>
      <w:r>
        <w:rPr>
          <w:color w:val="0E1115"/>
          <w:sz w:val="24"/>
        </w:rPr>
        <w:t>важна надежность и безопасность моего дома</w:t>
      </w:r>
      <w:r>
        <w:rPr>
          <w:rFonts w:ascii="Tahoma" w:hAnsi="Tahoma"/>
          <w:color w:val="0E1115"/>
          <w:sz w:val="24"/>
        </w:rPr>
        <w:t>».</w:t>
      </w:r>
    </w:p>
    <w:p>
      <w:pPr>
        <w:pStyle w:val="ListParagraph"/>
        <w:numPr>
          <w:ilvl w:val="0"/>
          <w:numId w:val="89"/>
        </w:numPr>
        <w:tabs>
          <w:tab w:pos="575" w:val="left" w:leader="none"/>
        </w:tabs>
        <w:spacing w:line="345" w:lineRule="auto" w:before="94" w:after="0"/>
        <w:ind w:left="575" w:right="807" w:hanging="255"/>
        <w:jc w:val="left"/>
        <w:rPr>
          <w:rFonts w:ascii="Tahoma" w:hAnsi="Tahoma"/>
          <w:sz w:val="24"/>
        </w:rPr>
      </w:pPr>
      <w:r>
        <w:rPr>
          <w:b/>
          <w:color w:val="0E1115"/>
          <w:sz w:val="23"/>
        </w:rPr>
        <w:t>Прос</w:t>
      </w:r>
      <w:r>
        <w:rPr>
          <w:b/>
          <w:color w:val="0E1115"/>
          <w:sz w:val="24"/>
        </w:rPr>
        <w:t>ьб</w:t>
      </w:r>
      <w:r>
        <w:rPr>
          <w:b/>
          <w:color w:val="0E1115"/>
          <w:sz w:val="23"/>
        </w:rPr>
        <w:t>а</w:t>
      </w:r>
      <w:r>
        <w:rPr>
          <w:rFonts w:ascii="Tahoma" w:hAnsi="Tahoma"/>
          <w:b/>
          <w:color w:val="0E1115"/>
          <w:sz w:val="24"/>
        </w:rPr>
        <w:t>,</w:t>
      </w:r>
      <w:r>
        <w:rPr>
          <w:rFonts w:ascii="Tahoma" w:hAnsi="Tahoma"/>
          <w:b/>
          <w:color w:val="0E1115"/>
          <w:spacing w:val="-14"/>
          <w:sz w:val="24"/>
        </w:rPr>
        <w:t> </w:t>
      </w:r>
      <w:r>
        <w:rPr>
          <w:b/>
          <w:color w:val="0E1115"/>
          <w:sz w:val="23"/>
        </w:rPr>
        <w:t>а</w:t>
      </w:r>
      <w:r>
        <w:rPr>
          <w:b/>
          <w:color w:val="0E1115"/>
          <w:spacing w:val="-3"/>
          <w:sz w:val="23"/>
        </w:rPr>
        <w:t> </w:t>
      </w:r>
      <w:r>
        <w:rPr>
          <w:b/>
          <w:color w:val="0E1115"/>
          <w:sz w:val="24"/>
        </w:rPr>
        <w:t>н</w:t>
      </w:r>
      <w:r>
        <w:rPr>
          <w:b/>
          <w:color w:val="0E1115"/>
          <w:sz w:val="23"/>
        </w:rPr>
        <w:t>е</w:t>
      </w:r>
      <w:r>
        <w:rPr>
          <w:b/>
          <w:color w:val="0E1115"/>
          <w:spacing w:val="-3"/>
          <w:sz w:val="23"/>
        </w:rPr>
        <w:t> </w:t>
      </w:r>
      <w:r>
        <w:rPr>
          <w:b/>
          <w:color w:val="0E1115"/>
          <w:sz w:val="24"/>
        </w:rPr>
        <w:t>т</w:t>
      </w:r>
      <w:r>
        <w:rPr>
          <w:b/>
          <w:color w:val="0E1115"/>
          <w:sz w:val="23"/>
        </w:rPr>
        <w:t>ре</w:t>
      </w:r>
      <w:r>
        <w:rPr>
          <w:b/>
          <w:color w:val="0E1115"/>
          <w:sz w:val="24"/>
        </w:rPr>
        <w:t>б</w:t>
      </w:r>
      <w:r>
        <w:rPr>
          <w:b/>
          <w:color w:val="0E1115"/>
          <w:sz w:val="23"/>
        </w:rPr>
        <w:t>о</w:t>
      </w:r>
      <w:r>
        <w:rPr>
          <w:b/>
          <w:color w:val="0E1115"/>
          <w:sz w:val="24"/>
        </w:rPr>
        <w:t>в</w:t>
      </w:r>
      <w:r>
        <w:rPr>
          <w:b/>
          <w:color w:val="0E1115"/>
          <w:sz w:val="23"/>
        </w:rPr>
        <w:t>а</w:t>
      </w:r>
      <w:r>
        <w:rPr>
          <w:b/>
          <w:color w:val="0E1115"/>
          <w:sz w:val="24"/>
        </w:rPr>
        <w:t>ни</w:t>
      </w:r>
      <w:r>
        <w:rPr>
          <w:b/>
          <w:color w:val="0E1115"/>
          <w:sz w:val="23"/>
        </w:rPr>
        <w:t>е</w:t>
      </w:r>
      <w:r>
        <w:rPr>
          <w:rFonts w:ascii="Tahoma" w:hAnsi="Tahoma"/>
          <w:b/>
          <w:color w:val="0E1115"/>
          <w:sz w:val="24"/>
        </w:rPr>
        <w:t>:</w:t>
      </w:r>
      <w:r>
        <w:rPr>
          <w:rFonts w:ascii="Tahoma" w:hAnsi="Tahoma"/>
          <w:b/>
          <w:color w:val="0E1115"/>
          <w:spacing w:val="-2"/>
          <w:sz w:val="24"/>
        </w:rPr>
        <w:t> </w:t>
      </w:r>
      <w:r>
        <w:rPr>
          <w:rFonts w:ascii="Tahoma" w:hAnsi="Tahoma"/>
          <w:color w:val="0E1115"/>
          <w:sz w:val="24"/>
        </w:rPr>
        <w:t>«</w:t>
      </w:r>
      <w:r>
        <w:rPr>
          <w:color w:val="0E1115"/>
          <w:sz w:val="24"/>
        </w:rPr>
        <w:t>Не мог бы ты вместе со мной посмотреть</w:t>
      </w:r>
      <w:r>
        <w:rPr>
          <w:rFonts w:ascii="Tahoma" w:hAnsi="Tahoma"/>
          <w:color w:val="0E1115"/>
          <w:sz w:val="24"/>
        </w:rPr>
        <w:t>,</w:t>
      </w:r>
      <w:r>
        <w:rPr>
          <w:rFonts w:ascii="Tahoma" w:hAnsi="Tahoma"/>
          <w:color w:val="0E1115"/>
          <w:spacing w:val="-7"/>
          <w:sz w:val="24"/>
        </w:rPr>
        <w:t> </w:t>
      </w:r>
      <w:r>
        <w:rPr>
          <w:color w:val="0E1115"/>
          <w:sz w:val="24"/>
        </w:rPr>
        <w:t>что можно исправить</w:t>
      </w:r>
      <w:r>
        <w:rPr>
          <w:rFonts w:ascii="Tahoma" w:hAnsi="Tahoma"/>
          <w:color w:val="0E1115"/>
          <w:sz w:val="24"/>
        </w:rPr>
        <w:t>?»</w:t>
      </w:r>
    </w:p>
    <w:p>
      <w:pPr>
        <w:pStyle w:val="BodyText"/>
        <w:spacing w:line="345" w:lineRule="auto" w:before="243"/>
        <w:ind w:left="305" w:right="35"/>
        <w:rPr>
          <w:rFonts w:ascii="Tahoma" w:hAnsi="Tahoma"/>
        </w:rPr>
      </w:pPr>
      <w:r>
        <w:rPr>
          <w:b/>
          <w:color w:val="0E1115"/>
          <w:sz w:val="23"/>
        </w:rPr>
        <w:t>К</w:t>
      </w:r>
      <w:r>
        <w:rPr>
          <w:b/>
          <w:color w:val="0E1115"/>
        </w:rPr>
        <w:t>т</w:t>
      </w:r>
      <w:r>
        <w:rPr>
          <w:b/>
          <w:color w:val="0E1115"/>
          <w:sz w:val="23"/>
        </w:rPr>
        <w:t>о ар</w:t>
      </w:r>
      <w:r>
        <w:rPr>
          <w:b/>
          <w:color w:val="0E1115"/>
        </w:rPr>
        <w:t>бит</w:t>
      </w:r>
      <w:r>
        <w:rPr>
          <w:b/>
          <w:color w:val="0E1115"/>
          <w:sz w:val="23"/>
        </w:rPr>
        <w:t>р</w:t>
      </w:r>
      <w:r>
        <w:rPr>
          <w:rFonts w:ascii="Tahoma" w:hAnsi="Tahoma"/>
          <w:b/>
          <w:color w:val="0E1115"/>
        </w:rPr>
        <w:t>: </w:t>
      </w:r>
      <w:r>
        <w:rPr>
          <w:color w:val="0E1115"/>
        </w:rPr>
        <w:t>На этом уровне арбитра нет</w:t>
      </w:r>
      <w:r>
        <w:rPr>
          <w:rFonts w:ascii="Tahoma" w:hAnsi="Tahoma"/>
          <w:color w:val="0E1115"/>
        </w:rPr>
        <w:t>.</w:t>
      </w:r>
      <w:r>
        <w:rPr>
          <w:rFonts w:ascii="Tahoma" w:hAnsi="Tahoma"/>
          <w:color w:val="0E1115"/>
          <w:spacing w:val="-4"/>
        </w:rPr>
        <w:t> </w:t>
      </w:r>
      <w:r>
        <w:rPr>
          <w:color w:val="0E1115"/>
        </w:rPr>
        <w:t>Каждый член сообщества </w:t>
      </w:r>
      <w:r>
        <w:rPr>
          <w:rFonts w:ascii="Tahoma" w:hAnsi="Tahoma"/>
          <w:color w:val="0E1115"/>
        </w:rPr>
        <w:t>—</w:t>
      </w:r>
      <w:r>
        <w:rPr>
          <w:rFonts w:ascii="Tahoma" w:hAnsi="Tahoma"/>
          <w:color w:val="0E1115"/>
          <w:spacing w:val="-4"/>
        </w:rPr>
        <w:t> </w:t>
      </w:r>
      <w:r>
        <w:rPr>
          <w:color w:val="0E1115"/>
        </w:rPr>
        <w:t>сам себе </w:t>
      </w:r>
      <w:r>
        <w:rPr>
          <w:color w:val="0E1115"/>
          <w:spacing w:val="-2"/>
        </w:rPr>
        <w:t>миротворец</w:t>
      </w:r>
      <w:r>
        <w:rPr>
          <w:rFonts w:ascii="Tahoma" w:hAnsi="Tahoma"/>
          <w:color w:val="0E1115"/>
          <w:spacing w:val="-2"/>
        </w:rPr>
        <w:t>.</w:t>
      </w:r>
    </w:p>
    <w:p>
      <w:pPr>
        <w:pStyle w:val="BodyText"/>
        <w:rPr>
          <w:rFonts w:ascii="Tahoma"/>
        </w:rPr>
      </w:pPr>
    </w:p>
    <w:p>
      <w:pPr>
        <w:pStyle w:val="BodyText"/>
        <w:rPr>
          <w:rFonts w:ascii="Tahoma"/>
        </w:rPr>
      </w:pPr>
    </w:p>
    <w:p>
      <w:pPr>
        <w:pStyle w:val="BodyText"/>
        <w:spacing w:before="79"/>
        <w:rPr>
          <w:rFonts w:ascii="Tahoma"/>
        </w:rPr>
      </w:pPr>
    </w:p>
    <w:p>
      <w:pPr>
        <w:spacing w:before="0"/>
        <w:ind w:left="305" w:right="0" w:firstLine="0"/>
        <w:jc w:val="left"/>
        <w:rPr>
          <w:rFonts w:ascii="Tahoma" w:hAnsi="Tahoma"/>
          <w:b/>
          <w:sz w:val="30"/>
        </w:rPr>
      </w:pPr>
      <w:r>
        <w:rPr>
          <w:b/>
          <w:color w:val="0E1115"/>
          <w:spacing w:val="-6"/>
          <w:sz w:val="30"/>
        </w:rPr>
        <w:t>У</w:t>
      </w:r>
      <w:r>
        <w:rPr>
          <w:b/>
          <w:color w:val="0E1115"/>
          <w:spacing w:val="-6"/>
          <w:sz w:val="29"/>
        </w:rPr>
        <w:t>ро</w:t>
      </w:r>
      <w:r>
        <w:rPr>
          <w:b/>
          <w:color w:val="0E1115"/>
          <w:spacing w:val="-6"/>
          <w:sz w:val="30"/>
        </w:rPr>
        <w:t>в</w:t>
      </w:r>
      <w:r>
        <w:rPr>
          <w:b/>
          <w:color w:val="0E1115"/>
          <w:spacing w:val="-6"/>
          <w:sz w:val="29"/>
        </w:rPr>
        <w:t>е</w:t>
      </w:r>
      <w:r>
        <w:rPr>
          <w:b/>
          <w:color w:val="0E1115"/>
          <w:spacing w:val="-6"/>
          <w:sz w:val="30"/>
        </w:rPr>
        <w:t>нь</w:t>
      </w:r>
      <w:r>
        <w:rPr>
          <w:b/>
          <w:color w:val="0E1115"/>
          <w:spacing w:val="-9"/>
          <w:sz w:val="30"/>
        </w:rPr>
        <w:t> </w:t>
      </w:r>
      <w:r>
        <w:rPr>
          <w:rFonts w:ascii="Tahoma" w:hAnsi="Tahoma"/>
          <w:b/>
          <w:color w:val="0E1115"/>
          <w:spacing w:val="-6"/>
          <w:sz w:val="30"/>
        </w:rPr>
        <w:t>2:</w:t>
      </w:r>
      <w:r>
        <w:rPr>
          <w:rFonts w:ascii="Tahoma" w:hAnsi="Tahoma"/>
          <w:b/>
          <w:color w:val="0E1115"/>
          <w:spacing w:val="-13"/>
          <w:sz w:val="30"/>
        </w:rPr>
        <w:t> </w:t>
      </w:r>
      <w:r>
        <w:rPr>
          <w:b/>
          <w:color w:val="0E1115"/>
          <w:spacing w:val="-6"/>
          <w:sz w:val="29"/>
        </w:rPr>
        <w:t>Ме</w:t>
      </w:r>
      <w:r>
        <w:rPr>
          <w:b/>
          <w:color w:val="0E1115"/>
          <w:spacing w:val="-6"/>
          <w:sz w:val="30"/>
        </w:rPr>
        <w:t>ди</w:t>
      </w:r>
      <w:r>
        <w:rPr>
          <w:b/>
          <w:color w:val="0E1115"/>
          <w:spacing w:val="-6"/>
          <w:sz w:val="29"/>
        </w:rPr>
        <w:t>а</w:t>
      </w:r>
      <w:r>
        <w:rPr>
          <w:b/>
          <w:color w:val="0E1115"/>
          <w:spacing w:val="-6"/>
          <w:sz w:val="30"/>
        </w:rPr>
        <w:t>ция</w:t>
      </w:r>
      <w:r>
        <w:rPr>
          <w:b/>
          <w:color w:val="0E1115"/>
          <w:spacing w:val="-8"/>
          <w:sz w:val="30"/>
        </w:rPr>
        <w:t> </w:t>
      </w:r>
      <w:r>
        <w:rPr>
          <w:rFonts w:ascii="Tahoma" w:hAnsi="Tahoma"/>
          <w:b/>
          <w:color w:val="0E1115"/>
          <w:spacing w:val="-6"/>
          <w:sz w:val="30"/>
        </w:rPr>
        <w:t>—</w:t>
      </w:r>
      <w:r>
        <w:rPr>
          <w:rFonts w:ascii="Tahoma" w:hAnsi="Tahoma"/>
          <w:b/>
          <w:color w:val="0E1115"/>
          <w:spacing w:val="-13"/>
          <w:sz w:val="30"/>
        </w:rPr>
        <w:t> </w:t>
      </w:r>
      <w:r>
        <w:rPr>
          <w:rFonts w:ascii="Tahoma" w:hAnsi="Tahoma"/>
          <w:b/>
          <w:color w:val="0E1115"/>
          <w:spacing w:val="-6"/>
          <w:sz w:val="30"/>
        </w:rPr>
        <w:t>«</w:t>
      </w:r>
      <w:r>
        <w:rPr>
          <w:b/>
          <w:color w:val="0E1115"/>
          <w:spacing w:val="-6"/>
          <w:sz w:val="29"/>
        </w:rPr>
        <w:t>Кру</w:t>
      </w:r>
      <w:r>
        <w:rPr>
          <w:b/>
          <w:color w:val="0E1115"/>
          <w:spacing w:val="-6"/>
          <w:sz w:val="30"/>
        </w:rPr>
        <w:t>г</w:t>
      </w:r>
      <w:r>
        <w:rPr>
          <w:b/>
          <w:color w:val="0E1115"/>
          <w:spacing w:val="-9"/>
          <w:sz w:val="30"/>
        </w:rPr>
        <w:t> </w:t>
      </w:r>
      <w:r>
        <w:rPr>
          <w:b/>
          <w:color w:val="0E1115"/>
          <w:spacing w:val="-6"/>
          <w:sz w:val="29"/>
        </w:rPr>
        <w:t>Восс</w:t>
      </w:r>
      <w:r>
        <w:rPr>
          <w:b/>
          <w:color w:val="0E1115"/>
          <w:spacing w:val="-6"/>
          <w:sz w:val="30"/>
        </w:rPr>
        <w:t>т</w:t>
      </w:r>
      <w:r>
        <w:rPr>
          <w:b/>
          <w:color w:val="0E1115"/>
          <w:spacing w:val="-6"/>
          <w:sz w:val="29"/>
        </w:rPr>
        <w:t>а</w:t>
      </w:r>
      <w:r>
        <w:rPr>
          <w:b/>
          <w:color w:val="0E1115"/>
          <w:spacing w:val="-6"/>
          <w:sz w:val="30"/>
        </w:rPr>
        <w:t>н</w:t>
      </w:r>
      <w:r>
        <w:rPr>
          <w:b/>
          <w:color w:val="0E1115"/>
          <w:spacing w:val="-6"/>
          <w:sz w:val="29"/>
        </w:rPr>
        <w:t>о</w:t>
      </w:r>
      <w:r>
        <w:rPr>
          <w:b/>
          <w:color w:val="0E1115"/>
          <w:spacing w:val="-6"/>
          <w:sz w:val="30"/>
        </w:rPr>
        <w:t>вл</w:t>
      </w:r>
      <w:r>
        <w:rPr>
          <w:b/>
          <w:color w:val="0E1115"/>
          <w:spacing w:val="-6"/>
          <w:sz w:val="29"/>
        </w:rPr>
        <w:t>е</w:t>
      </w:r>
      <w:r>
        <w:rPr>
          <w:b/>
          <w:color w:val="0E1115"/>
          <w:spacing w:val="-6"/>
          <w:sz w:val="30"/>
        </w:rPr>
        <w:t>ния</w:t>
      </w:r>
      <w:r>
        <w:rPr>
          <w:rFonts w:ascii="Tahoma" w:hAnsi="Tahoma"/>
          <w:b/>
          <w:color w:val="0E1115"/>
          <w:spacing w:val="-6"/>
          <w:sz w:val="30"/>
        </w:rPr>
        <w:t>»</w:t>
      </w:r>
    </w:p>
    <w:p>
      <w:pPr>
        <w:pStyle w:val="BodyText"/>
        <w:spacing w:line="345" w:lineRule="auto" w:before="356"/>
        <w:ind w:left="305" w:right="35"/>
        <w:rPr>
          <w:rFonts w:ascii="Tahoma" w:hAnsi="Tahoma"/>
        </w:rPr>
      </w:pPr>
      <w:r>
        <w:rPr>
          <w:color w:val="0E1115"/>
        </w:rPr>
        <w:t>Если стороны не справляются сами</w:t>
      </w:r>
      <w:r>
        <w:rPr>
          <w:rFonts w:ascii="Tahoma" w:hAnsi="Tahoma"/>
          <w:color w:val="0E1115"/>
        </w:rPr>
        <w:t>, </w:t>
      </w:r>
      <w:r>
        <w:rPr>
          <w:color w:val="0E1115"/>
        </w:rPr>
        <w:t>инициируется </w:t>
      </w:r>
      <w:r>
        <w:rPr>
          <w:rFonts w:ascii="Tahoma" w:hAnsi="Tahoma"/>
          <w:color w:val="0E1115"/>
        </w:rPr>
        <w:t>«</w:t>
      </w:r>
      <w:r>
        <w:rPr>
          <w:color w:val="0E1115"/>
        </w:rPr>
        <w:t>Круг Восстановления</w:t>
      </w:r>
      <w:r>
        <w:rPr>
          <w:rFonts w:ascii="Tahoma" w:hAnsi="Tahoma"/>
          <w:color w:val="0E1115"/>
        </w:rPr>
        <w:t>». </w:t>
      </w:r>
      <w:r>
        <w:rPr>
          <w:color w:val="0E1115"/>
        </w:rPr>
        <w:t>Это не суд</w:t>
      </w:r>
      <w:r>
        <w:rPr>
          <w:rFonts w:ascii="Tahoma" w:hAnsi="Tahoma"/>
          <w:color w:val="0E1115"/>
        </w:rPr>
        <w:t>, </w:t>
      </w:r>
      <w:r>
        <w:rPr>
          <w:color w:val="0E1115"/>
        </w:rPr>
        <w:t>а структурированный диалог</w:t>
      </w:r>
      <w:r>
        <w:rPr>
          <w:rFonts w:ascii="Tahoma" w:hAnsi="Tahoma"/>
          <w:color w:val="0E1115"/>
        </w:rPr>
        <w:t>.</w:t>
      </w:r>
    </w:p>
    <w:p>
      <w:pPr>
        <w:pStyle w:val="Heading4"/>
        <w:spacing w:before="243"/>
        <w:ind w:left="305" w:firstLine="0"/>
        <w:rPr>
          <w:rFonts w:ascii="Tahoma" w:hAnsi="Tahoma"/>
        </w:rPr>
      </w:pPr>
      <w:r>
        <w:rPr>
          <w:color w:val="0E1115"/>
          <w:spacing w:val="-2"/>
        </w:rPr>
        <w:t>Уч</w:t>
      </w:r>
      <w:r>
        <w:rPr>
          <w:color w:val="0E1115"/>
          <w:spacing w:val="-2"/>
          <w:sz w:val="23"/>
        </w:rPr>
        <w:t>ас</w:t>
      </w:r>
      <w:r>
        <w:rPr>
          <w:color w:val="0E1115"/>
          <w:spacing w:val="-2"/>
        </w:rPr>
        <w:t>тники</w:t>
      </w:r>
      <w:r>
        <w:rPr>
          <w:rFonts w:ascii="Tahoma" w:hAnsi="Tahoma"/>
          <w:color w:val="0E1115"/>
          <w:spacing w:val="-2"/>
        </w:rPr>
        <w:t>:</w:t>
      </w:r>
    </w:p>
    <w:p>
      <w:pPr>
        <w:pStyle w:val="BodyText"/>
        <w:spacing w:before="79"/>
        <w:rPr>
          <w:rFonts w:ascii="Tahoma"/>
          <w:b/>
        </w:rPr>
      </w:pPr>
    </w:p>
    <w:p>
      <w:pPr>
        <w:pStyle w:val="ListParagraph"/>
        <w:numPr>
          <w:ilvl w:val="0"/>
          <w:numId w:val="90"/>
        </w:numPr>
        <w:tabs>
          <w:tab w:pos="575" w:val="left" w:leader="none"/>
        </w:tabs>
        <w:spacing w:line="345" w:lineRule="auto" w:before="0" w:after="0"/>
        <w:ind w:left="575" w:right="343" w:hanging="285"/>
        <w:jc w:val="left"/>
        <w:rPr>
          <w:rFonts w:ascii="Tahoma" w:hAnsi="Tahoma"/>
          <w:color w:val="61666A"/>
          <w:sz w:val="24"/>
        </w:rPr>
      </w:pPr>
      <w:r>
        <w:rPr>
          <w:b/>
          <w:color w:val="0E1115"/>
          <w:sz w:val="23"/>
        </w:rPr>
        <w:t>С</w:t>
      </w:r>
      <w:r>
        <w:rPr>
          <w:b/>
          <w:color w:val="0E1115"/>
          <w:sz w:val="24"/>
        </w:rPr>
        <w:t>т</w:t>
      </w:r>
      <w:r>
        <w:rPr>
          <w:b/>
          <w:color w:val="0E1115"/>
          <w:sz w:val="23"/>
        </w:rPr>
        <w:t>оро</w:t>
      </w:r>
      <w:r>
        <w:rPr>
          <w:b/>
          <w:color w:val="0E1115"/>
          <w:sz w:val="24"/>
        </w:rPr>
        <w:t>ны</w:t>
      </w:r>
      <w:r>
        <w:rPr>
          <w:b/>
          <w:color w:val="0E1115"/>
          <w:spacing w:val="-14"/>
          <w:sz w:val="24"/>
        </w:rPr>
        <w:t> </w:t>
      </w:r>
      <w:r>
        <w:rPr>
          <w:b/>
          <w:color w:val="0E1115"/>
          <w:sz w:val="24"/>
        </w:rPr>
        <w:t>к</w:t>
      </w:r>
      <w:r>
        <w:rPr>
          <w:b/>
          <w:color w:val="0E1115"/>
          <w:sz w:val="23"/>
        </w:rPr>
        <w:t>о</w:t>
      </w:r>
      <w:r>
        <w:rPr>
          <w:b/>
          <w:color w:val="0E1115"/>
          <w:sz w:val="24"/>
        </w:rPr>
        <w:t>нфликт</w:t>
      </w:r>
      <w:r>
        <w:rPr>
          <w:b/>
          <w:color w:val="0E1115"/>
          <w:sz w:val="23"/>
        </w:rPr>
        <w:t>а</w:t>
      </w:r>
      <w:r>
        <w:rPr>
          <w:b/>
          <w:color w:val="0E1115"/>
          <w:spacing w:val="-5"/>
          <w:sz w:val="23"/>
        </w:rPr>
        <w:t> </w:t>
      </w:r>
      <w:r>
        <w:rPr>
          <w:rFonts w:ascii="Tahoma" w:hAnsi="Tahoma"/>
          <w:color w:val="0E1115"/>
          <w:sz w:val="24"/>
        </w:rPr>
        <w:t>(</w:t>
      </w:r>
      <w:r>
        <w:rPr>
          <w:color w:val="0E1115"/>
          <w:sz w:val="24"/>
        </w:rPr>
        <w:t>даритель</w:t>
      </w:r>
      <w:r>
        <w:rPr>
          <w:color w:val="0E1115"/>
          <w:spacing w:val="-8"/>
          <w:sz w:val="24"/>
        </w:rPr>
        <w:t> </w:t>
      </w:r>
      <w:r>
        <w:rPr>
          <w:color w:val="0E1115"/>
          <w:sz w:val="24"/>
        </w:rPr>
        <w:t>и</w:t>
      </w:r>
      <w:r>
        <w:rPr>
          <w:color w:val="0E1115"/>
          <w:spacing w:val="-8"/>
          <w:sz w:val="24"/>
        </w:rPr>
        <w:t> </w:t>
      </w:r>
      <w:r>
        <w:rPr>
          <w:color w:val="0E1115"/>
          <w:sz w:val="24"/>
        </w:rPr>
        <w:t>получатель</w:t>
      </w:r>
      <w:r>
        <w:rPr>
          <w:rFonts w:ascii="Tahoma" w:hAnsi="Tahoma"/>
          <w:color w:val="0E1115"/>
          <w:sz w:val="24"/>
        </w:rPr>
        <w:t>,</w:t>
      </w:r>
      <w:r>
        <w:rPr>
          <w:rFonts w:ascii="Tahoma" w:hAnsi="Tahoma"/>
          <w:color w:val="0E1115"/>
          <w:spacing w:val="-16"/>
          <w:sz w:val="24"/>
        </w:rPr>
        <w:t> </w:t>
      </w:r>
      <w:r>
        <w:rPr>
          <w:color w:val="0E1115"/>
          <w:sz w:val="24"/>
        </w:rPr>
        <w:t>или</w:t>
      </w:r>
      <w:r>
        <w:rPr>
          <w:color w:val="0E1115"/>
          <w:spacing w:val="-8"/>
          <w:sz w:val="24"/>
        </w:rPr>
        <w:t> </w:t>
      </w:r>
      <w:r>
        <w:rPr>
          <w:color w:val="0E1115"/>
          <w:sz w:val="24"/>
        </w:rPr>
        <w:t>два</w:t>
      </w:r>
      <w:r>
        <w:rPr>
          <w:color w:val="0E1115"/>
          <w:spacing w:val="-8"/>
          <w:sz w:val="24"/>
        </w:rPr>
        <w:t> </w:t>
      </w:r>
      <w:r>
        <w:rPr>
          <w:color w:val="0E1115"/>
          <w:sz w:val="24"/>
        </w:rPr>
        <w:t>человека</w:t>
      </w:r>
      <w:r>
        <w:rPr>
          <w:rFonts w:ascii="Tahoma" w:hAnsi="Tahoma"/>
          <w:color w:val="0E1115"/>
          <w:sz w:val="24"/>
        </w:rPr>
        <w:t>,</w:t>
      </w:r>
      <w:r>
        <w:rPr>
          <w:rFonts w:ascii="Tahoma" w:hAnsi="Tahoma"/>
          <w:color w:val="0E1115"/>
          <w:spacing w:val="-16"/>
          <w:sz w:val="24"/>
        </w:rPr>
        <w:t> </w:t>
      </w:r>
      <w:r>
        <w:rPr>
          <w:color w:val="0E1115"/>
          <w:sz w:val="24"/>
        </w:rPr>
        <w:t>чья</w:t>
      </w:r>
      <w:r>
        <w:rPr>
          <w:color w:val="0E1115"/>
          <w:spacing w:val="-8"/>
          <w:sz w:val="24"/>
        </w:rPr>
        <w:t> </w:t>
      </w:r>
      <w:r>
        <w:rPr>
          <w:color w:val="0E1115"/>
          <w:sz w:val="24"/>
        </w:rPr>
        <w:t>репутация подверглась сомнению</w:t>
      </w:r>
      <w:r>
        <w:rPr>
          <w:rFonts w:ascii="Tahoma" w:hAnsi="Tahoma"/>
          <w:color w:val="0E1115"/>
          <w:sz w:val="24"/>
        </w:rPr>
        <w:t>).</w:t>
      </w:r>
    </w:p>
    <w:p>
      <w:pPr>
        <w:pStyle w:val="ListParagraph"/>
        <w:numPr>
          <w:ilvl w:val="0"/>
          <w:numId w:val="90"/>
        </w:numPr>
        <w:tabs>
          <w:tab w:pos="575" w:val="left" w:leader="none"/>
        </w:tabs>
        <w:spacing w:line="345" w:lineRule="auto" w:before="94" w:after="0"/>
        <w:ind w:left="575" w:right="508" w:hanging="285"/>
        <w:jc w:val="left"/>
        <w:rPr>
          <w:rFonts w:ascii="Tahoma" w:hAnsi="Tahoma"/>
          <w:color w:val="61666A"/>
          <w:sz w:val="24"/>
        </w:rPr>
      </w:pPr>
      <w:r>
        <w:rPr>
          <w:b/>
          <w:color w:val="0E1115"/>
          <w:sz w:val="23"/>
        </w:rPr>
        <w:t>О</w:t>
      </w:r>
      <w:r>
        <w:rPr>
          <w:b/>
          <w:color w:val="0E1115"/>
          <w:sz w:val="24"/>
        </w:rPr>
        <w:t>б</w:t>
      </w:r>
      <w:r>
        <w:rPr>
          <w:b/>
          <w:color w:val="0E1115"/>
          <w:sz w:val="23"/>
        </w:rPr>
        <w:t>у</w:t>
      </w:r>
      <w:r>
        <w:rPr>
          <w:b/>
          <w:color w:val="0E1115"/>
          <w:sz w:val="24"/>
        </w:rPr>
        <w:t>ч</w:t>
      </w:r>
      <w:r>
        <w:rPr>
          <w:b/>
          <w:color w:val="0E1115"/>
          <w:sz w:val="23"/>
        </w:rPr>
        <w:t>е</w:t>
      </w:r>
      <w:r>
        <w:rPr>
          <w:b/>
          <w:color w:val="0E1115"/>
          <w:sz w:val="24"/>
        </w:rPr>
        <w:t>нны</w:t>
      </w:r>
      <w:r>
        <w:rPr>
          <w:b/>
          <w:color w:val="0E1115"/>
          <w:sz w:val="23"/>
        </w:rPr>
        <w:t>й</w:t>
      </w:r>
      <w:r>
        <w:rPr>
          <w:b/>
          <w:color w:val="0E1115"/>
          <w:spacing w:val="-9"/>
          <w:sz w:val="23"/>
        </w:rPr>
        <w:t> </w:t>
      </w:r>
      <w:r>
        <w:rPr>
          <w:b/>
          <w:color w:val="0E1115"/>
          <w:sz w:val="24"/>
        </w:rPr>
        <w:t>м</w:t>
      </w:r>
      <w:r>
        <w:rPr>
          <w:b/>
          <w:color w:val="0E1115"/>
          <w:sz w:val="23"/>
        </w:rPr>
        <w:t>е</w:t>
      </w:r>
      <w:r>
        <w:rPr>
          <w:b/>
          <w:color w:val="0E1115"/>
          <w:sz w:val="24"/>
        </w:rPr>
        <w:t>ди</w:t>
      </w:r>
      <w:r>
        <w:rPr>
          <w:b/>
          <w:color w:val="0E1115"/>
          <w:sz w:val="23"/>
        </w:rPr>
        <w:t>а</w:t>
      </w:r>
      <w:r>
        <w:rPr>
          <w:b/>
          <w:color w:val="0E1115"/>
          <w:sz w:val="24"/>
        </w:rPr>
        <w:t>т</w:t>
      </w:r>
      <w:r>
        <w:rPr>
          <w:b/>
          <w:color w:val="0E1115"/>
          <w:sz w:val="23"/>
        </w:rPr>
        <w:t>ор</w:t>
      </w:r>
      <w:r>
        <w:rPr>
          <w:b/>
          <w:color w:val="0E1115"/>
          <w:spacing w:val="-2"/>
          <w:sz w:val="23"/>
        </w:rPr>
        <w:t> </w:t>
      </w:r>
      <w:r>
        <w:rPr>
          <w:rFonts w:ascii="Tahoma" w:hAnsi="Tahoma"/>
          <w:color w:val="0E1115"/>
          <w:sz w:val="24"/>
        </w:rPr>
        <w:t>(</w:t>
      </w:r>
      <w:r>
        <w:rPr>
          <w:color w:val="0E1115"/>
          <w:sz w:val="24"/>
        </w:rPr>
        <w:t>не</w:t>
      </w:r>
      <w:r>
        <w:rPr>
          <w:color w:val="0E1115"/>
          <w:spacing w:val="-5"/>
          <w:sz w:val="24"/>
        </w:rPr>
        <w:t> </w:t>
      </w:r>
      <w:r>
        <w:rPr>
          <w:rFonts w:ascii="Tahoma" w:hAnsi="Tahoma"/>
          <w:color w:val="0E1115"/>
          <w:sz w:val="24"/>
        </w:rPr>
        <w:t>«</w:t>
      </w:r>
      <w:r>
        <w:rPr>
          <w:color w:val="0E1115"/>
          <w:sz w:val="24"/>
        </w:rPr>
        <w:t>судья</w:t>
      </w:r>
      <w:r>
        <w:rPr>
          <w:rFonts w:ascii="Tahoma" w:hAnsi="Tahoma"/>
          <w:color w:val="0E1115"/>
          <w:sz w:val="24"/>
        </w:rPr>
        <w:t>»,</w:t>
      </w:r>
      <w:r>
        <w:rPr>
          <w:rFonts w:ascii="Tahoma" w:hAnsi="Tahoma"/>
          <w:color w:val="0E1115"/>
          <w:spacing w:val="-13"/>
          <w:sz w:val="24"/>
        </w:rPr>
        <w:t> </w:t>
      </w:r>
      <w:r>
        <w:rPr>
          <w:color w:val="0E1115"/>
          <w:sz w:val="24"/>
        </w:rPr>
        <w:t>а</w:t>
      </w:r>
      <w:r>
        <w:rPr>
          <w:color w:val="0E1115"/>
          <w:spacing w:val="-5"/>
          <w:sz w:val="24"/>
        </w:rPr>
        <w:t> </w:t>
      </w:r>
      <w:r>
        <w:rPr>
          <w:color w:val="0E1115"/>
          <w:sz w:val="24"/>
        </w:rPr>
        <w:t>фасилитатор</w:t>
      </w:r>
      <w:r>
        <w:rPr>
          <w:rFonts w:ascii="Tahoma" w:hAnsi="Tahoma"/>
          <w:color w:val="0E1115"/>
          <w:sz w:val="24"/>
        </w:rPr>
        <w:t>,</w:t>
      </w:r>
      <w:r>
        <w:rPr>
          <w:rFonts w:ascii="Tahoma" w:hAnsi="Tahoma"/>
          <w:color w:val="0E1115"/>
          <w:spacing w:val="-13"/>
          <w:sz w:val="24"/>
        </w:rPr>
        <w:t> </w:t>
      </w:r>
      <w:r>
        <w:rPr>
          <w:color w:val="0E1115"/>
          <w:sz w:val="24"/>
        </w:rPr>
        <w:t>выбранный</w:t>
      </w:r>
      <w:r>
        <w:rPr>
          <w:color w:val="0E1115"/>
          <w:spacing w:val="-5"/>
          <w:sz w:val="24"/>
        </w:rPr>
        <w:t> </w:t>
      </w:r>
      <w:r>
        <w:rPr>
          <w:color w:val="0E1115"/>
          <w:sz w:val="24"/>
        </w:rPr>
        <w:t>из</w:t>
      </w:r>
      <w:r>
        <w:rPr>
          <w:color w:val="0E1115"/>
          <w:spacing w:val="-5"/>
          <w:sz w:val="24"/>
        </w:rPr>
        <w:t> </w:t>
      </w:r>
      <w:r>
        <w:rPr>
          <w:color w:val="0E1115"/>
          <w:sz w:val="24"/>
        </w:rPr>
        <w:t>уважаемых членов сообщества за свои мудрость и беспристрастность</w:t>
      </w:r>
      <w:r>
        <w:rPr>
          <w:rFonts w:ascii="Tahoma" w:hAnsi="Tahoma"/>
          <w:color w:val="0E1115"/>
          <w:sz w:val="24"/>
        </w:rPr>
        <w:t>).</w:t>
      </w:r>
    </w:p>
    <w:p>
      <w:pPr>
        <w:pStyle w:val="ListParagraph"/>
        <w:numPr>
          <w:ilvl w:val="0"/>
          <w:numId w:val="90"/>
        </w:numPr>
        <w:tabs>
          <w:tab w:pos="575" w:val="left" w:leader="none"/>
        </w:tabs>
        <w:spacing w:line="345" w:lineRule="auto" w:before="93" w:after="0"/>
        <w:ind w:left="575" w:right="29" w:hanging="285"/>
        <w:jc w:val="left"/>
        <w:rPr>
          <w:rFonts w:ascii="Tahoma" w:hAnsi="Tahoma"/>
          <w:color w:val="61666A"/>
          <w:sz w:val="24"/>
        </w:rPr>
      </w:pPr>
      <w:r>
        <w:rPr>
          <w:rFonts w:ascii="Tahoma" w:hAnsi="Tahoma"/>
          <w:b/>
          <w:color w:val="0E1115"/>
          <w:sz w:val="24"/>
        </w:rPr>
        <w:t>«</w:t>
      </w:r>
      <w:r>
        <w:rPr>
          <w:b/>
          <w:color w:val="0E1115"/>
          <w:sz w:val="23"/>
        </w:rPr>
        <w:t>Хра</w:t>
      </w:r>
      <w:r>
        <w:rPr>
          <w:b/>
          <w:color w:val="0E1115"/>
          <w:sz w:val="24"/>
        </w:rPr>
        <w:t>нит</w:t>
      </w:r>
      <w:r>
        <w:rPr>
          <w:b/>
          <w:color w:val="0E1115"/>
          <w:sz w:val="23"/>
        </w:rPr>
        <w:t>е</w:t>
      </w:r>
      <w:r>
        <w:rPr>
          <w:b/>
          <w:color w:val="0E1115"/>
          <w:sz w:val="24"/>
        </w:rPr>
        <w:t>ли</w:t>
      </w:r>
      <w:r>
        <w:rPr>
          <w:b/>
          <w:color w:val="0E1115"/>
          <w:spacing w:val="-8"/>
          <w:sz w:val="24"/>
        </w:rPr>
        <w:t> </w:t>
      </w:r>
      <w:r>
        <w:rPr>
          <w:b/>
          <w:color w:val="0E1115"/>
          <w:sz w:val="24"/>
        </w:rPr>
        <w:t>ц</w:t>
      </w:r>
      <w:r>
        <w:rPr>
          <w:b/>
          <w:color w:val="0E1115"/>
          <w:sz w:val="23"/>
        </w:rPr>
        <w:t>е</w:t>
      </w:r>
      <w:r>
        <w:rPr>
          <w:b/>
          <w:color w:val="0E1115"/>
          <w:sz w:val="24"/>
        </w:rPr>
        <w:t>нн</w:t>
      </w:r>
      <w:r>
        <w:rPr>
          <w:b/>
          <w:color w:val="0E1115"/>
          <w:sz w:val="23"/>
        </w:rPr>
        <w:t>ос</w:t>
      </w:r>
      <w:r>
        <w:rPr>
          <w:b/>
          <w:color w:val="0E1115"/>
          <w:sz w:val="24"/>
        </w:rPr>
        <w:t>т</w:t>
      </w:r>
      <w:r>
        <w:rPr>
          <w:b/>
          <w:color w:val="0E1115"/>
          <w:sz w:val="23"/>
        </w:rPr>
        <w:t>ей</w:t>
      </w:r>
      <w:r>
        <w:rPr>
          <w:rFonts w:ascii="Tahoma" w:hAnsi="Tahoma"/>
          <w:b/>
          <w:color w:val="0E1115"/>
          <w:sz w:val="24"/>
        </w:rPr>
        <w:t>»</w:t>
      </w:r>
      <w:r>
        <w:rPr>
          <w:rFonts w:ascii="Tahoma" w:hAnsi="Tahoma"/>
          <w:b/>
          <w:color w:val="0E1115"/>
          <w:spacing w:val="-4"/>
          <w:sz w:val="24"/>
        </w:rPr>
        <w:t> </w:t>
      </w:r>
      <w:r>
        <w:rPr>
          <w:rFonts w:ascii="Tahoma" w:hAnsi="Tahoma"/>
          <w:color w:val="0E1115"/>
          <w:sz w:val="24"/>
        </w:rPr>
        <w:t>(2-3</w:t>
      </w:r>
      <w:r>
        <w:rPr>
          <w:rFonts w:ascii="Tahoma" w:hAnsi="Tahoma"/>
          <w:color w:val="0E1115"/>
          <w:spacing w:val="-9"/>
          <w:sz w:val="24"/>
        </w:rPr>
        <w:t> </w:t>
      </w:r>
      <w:r>
        <w:rPr>
          <w:color w:val="0E1115"/>
          <w:sz w:val="24"/>
        </w:rPr>
        <w:t>нейтральных</w:t>
      </w:r>
      <w:r>
        <w:rPr>
          <w:color w:val="0E1115"/>
          <w:spacing w:val="-1"/>
          <w:sz w:val="24"/>
        </w:rPr>
        <w:t> </w:t>
      </w:r>
      <w:r>
        <w:rPr>
          <w:color w:val="0E1115"/>
          <w:sz w:val="24"/>
        </w:rPr>
        <w:t>члена</w:t>
      </w:r>
      <w:r>
        <w:rPr>
          <w:color w:val="0E1115"/>
          <w:spacing w:val="-1"/>
          <w:sz w:val="24"/>
        </w:rPr>
        <w:t> </w:t>
      </w:r>
      <w:r>
        <w:rPr>
          <w:color w:val="0E1115"/>
          <w:sz w:val="24"/>
        </w:rPr>
        <w:t>сообщества</w:t>
      </w:r>
      <w:r>
        <w:rPr>
          <w:rFonts w:ascii="Tahoma" w:hAnsi="Tahoma"/>
          <w:color w:val="0E1115"/>
          <w:sz w:val="24"/>
        </w:rPr>
        <w:t>,</w:t>
      </w:r>
      <w:r>
        <w:rPr>
          <w:rFonts w:ascii="Tahoma" w:hAnsi="Tahoma"/>
          <w:color w:val="0E1115"/>
          <w:spacing w:val="-9"/>
          <w:sz w:val="24"/>
        </w:rPr>
        <w:t> </w:t>
      </w:r>
      <w:r>
        <w:rPr>
          <w:color w:val="0E1115"/>
          <w:sz w:val="24"/>
        </w:rPr>
        <w:t>которые</w:t>
      </w:r>
      <w:r>
        <w:rPr>
          <w:color w:val="0E1115"/>
          <w:spacing w:val="-1"/>
          <w:sz w:val="24"/>
        </w:rPr>
        <w:t> </w:t>
      </w:r>
      <w:r>
        <w:rPr>
          <w:color w:val="0E1115"/>
          <w:sz w:val="24"/>
        </w:rPr>
        <w:t>следят</w:t>
      </w:r>
      <w:r>
        <w:rPr>
          <w:color w:val="0E1115"/>
          <w:spacing w:val="-1"/>
          <w:sz w:val="24"/>
        </w:rPr>
        <w:t> </w:t>
      </w:r>
      <w:r>
        <w:rPr>
          <w:color w:val="0E1115"/>
          <w:sz w:val="24"/>
        </w:rPr>
        <w:t>за процессом</w:t>
      </w:r>
      <w:r>
        <w:rPr>
          <w:color w:val="0E1115"/>
          <w:spacing w:val="40"/>
          <w:sz w:val="24"/>
        </w:rPr>
        <w:t> </w:t>
      </w:r>
      <w:r>
        <w:rPr>
          <w:color w:val="0E1115"/>
          <w:sz w:val="24"/>
        </w:rPr>
        <w:t>и</w:t>
      </w:r>
      <w:r>
        <w:rPr>
          <w:color w:val="0E1115"/>
          <w:spacing w:val="40"/>
          <w:sz w:val="24"/>
        </w:rPr>
        <w:t> </w:t>
      </w:r>
      <w:r>
        <w:rPr>
          <w:color w:val="0E1115"/>
          <w:sz w:val="24"/>
        </w:rPr>
        <w:t>напоминают</w:t>
      </w:r>
      <w:r>
        <w:rPr>
          <w:color w:val="0E1115"/>
          <w:spacing w:val="40"/>
          <w:sz w:val="24"/>
        </w:rPr>
        <w:t> </w:t>
      </w:r>
      <w:r>
        <w:rPr>
          <w:color w:val="0E1115"/>
          <w:sz w:val="24"/>
        </w:rPr>
        <w:t>о</w:t>
      </w:r>
      <w:r>
        <w:rPr>
          <w:color w:val="0E1115"/>
          <w:spacing w:val="40"/>
          <w:sz w:val="24"/>
        </w:rPr>
        <w:t> </w:t>
      </w:r>
      <w:r>
        <w:rPr>
          <w:color w:val="0E1115"/>
          <w:sz w:val="24"/>
        </w:rPr>
        <w:t>принципах</w:t>
      </w:r>
      <w:r>
        <w:rPr>
          <w:color w:val="0E1115"/>
          <w:spacing w:val="40"/>
          <w:sz w:val="24"/>
        </w:rPr>
        <w:t> </w:t>
      </w:r>
      <w:r>
        <w:rPr>
          <w:color w:val="0E1115"/>
          <w:sz w:val="24"/>
        </w:rPr>
        <w:t>этического</w:t>
      </w:r>
      <w:r>
        <w:rPr>
          <w:color w:val="0E1115"/>
          <w:spacing w:val="40"/>
          <w:sz w:val="24"/>
        </w:rPr>
        <w:t> </w:t>
      </w:r>
      <w:r>
        <w:rPr>
          <w:color w:val="0E1115"/>
          <w:sz w:val="24"/>
        </w:rPr>
        <w:t>кодекса</w:t>
      </w:r>
      <w:r>
        <w:rPr>
          <w:rFonts w:ascii="Tahoma" w:hAnsi="Tahoma"/>
          <w:color w:val="0E1115"/>
          <w:sz w:val="24"/>
        </w:rPr>
        <w:t>).</w:t>
      </w:r>
    </w:p>
    <w:p>
      <w:pPr>
        <w:spacing w:before="243"/>
        <w:ind w:left="305" w:right="0" w:firstLine="0"/>
        <w:jc w:val="left"/>
        <w:rPr>
          <w:rFonts w:ascii="Tahoma" w:hAnsi="Tahoma"/>
          <w:b/>
          <w:sz w:val="24"/>
        </w:rPr>
      </w:pPr>
      <w:r>
        <w:rPr>
          <w:b/>
          <w:color w:val="0E1115"/>
          <w:spacing w:val="-2"/>
          <w:sz w:val="23"/>
        </w:rPr>
        <w:t>Про</w:t>
      </w:r>
      <w:r>
        <w:rPr>
          <w:b/>
          <w:color w:val="0E1115"/>
          <w:spacing w:val="-2"/>
          <w:sz w:val="24"/>
        </w:rPr>
        <w:t>ц</w:t>
      </w:r>
      <w:r>
        <w:rPr>
          <w:b/>
          <w:color w:val="0E1115"/>
          <w:spacing w:val="-2"/>
          <w:sz w:val="23"/>
        </w:rPr>
        <w:t>есс</w:t>
      </w:r>
      <w:r>
        <w:rPr>
          <w:b/>
          <w:color w:val="0E1115"/>
          <w:spacing w:val="-11"/>
          <w:sz w:val="23"/>
        </w:rPr>
        <w:t> </w:t>
      </w:r>
      <w:r>
        <w:rPr>
          <w:rFonts w:ascii="Tahoma" w:hAnsi="Tahoma"/>
          <w:b/>
          <w:color w:val="0E1115"/>
          <w:spacing w:val="-2"/>
          <w:sz w:val="24"/>
        </w:rPr>
        <w:t>«</w:t>
      </w:r>
      <w:r>
        <w:rPr>
          <w:b/>
          <w:color w:val="0E1115"/>
          <w:spacing w:val="-2"/>
          <w:sz w:val="23"/>
        </w:rPr>
        <w:t>Кру</w:t>
      </w:r>
      <w:r>
        <w:rPr>
          <w:b/>
          <w:color w:val="0E1115"/>
          <w:spacing w:val="-2"/>
          <w:sz w:val="24"/>
        </w:rPr>
        <w:t>г</w:t>
      </w:r>
      <w:r>
        <w:rPr>
          <w:b/>
          <w:color w:val="0E1115"/>
          <w:spacing w:val="-2"/>
          <w:sz w:val="23"/>
        </w:rPr>
        <w:t>а</w:t>
      </w:r>
      <w:r>
        <w:rPr>
          <w:b/>
          <w:color w:val="0E1115"/>
          <w:spacing w:val="-11"/>
          <w:sz w:val="23"/>
        </w:rPr>
        <w:t> </w:t>
      </w:r>
      <w:r>
        <w:rPr>
          <w:b/>
          <w:color w:val="0E1115"/>
          <w:spacing w:val="-2"/>
          <w:sz w:val="23"/>
        </w:rPr>
        <w:t>Восс</w:t>
      </w:r>
      <w:r>
        <w:rPr>
          <w:b/>
          <w:color w:val="0E1115"/>
          <w:spacing w:val="-2"/>
          <w:sz w:val="24"/>
        </w:rPr>
        <w:t>т</w:t>
      </w:r>
      <w:r>
        <w:rPr>
          <w:b/>
          <w:color w:val="0E1115"/>
          <w:spacing w:val="-2"/>
          <w:sz w:val="23"/>
        </w:rPr>
        <w:t>а</w:t>
      </w:r>
      <w:r>
        <w:rPr>
          <w:b/>
          <w:color w:val="0E1115"/>
          <w:spacing w:val="-2"/>
          <w:sz w:val="24"/>
        </w:rPr>
        <w:t>н</w:t>
      </w:r>
      <w:r>
        <w:rPr>
          <w:b/>
          <w:color w:val="0E1115"/>
          <w:spacing w:val="-2"/>
          <w:sz w:val="23"/>
        </w:rPr>
        <w:t>о</w:t>
      </w:r>
      <w:r>
        <w:rPr>
          <w:b/>
          <w:color w:val="0E1115"/>
          <w:spacing w:val="-2"/>
          <w:sz w:val="24"/>
        </w:rPr>
        <w:t>вл</w:t>
      </w:r>
      <w:r>
        <w:rPr>
          <w:b/>
          <w:color w:val="0E1115"/>
          <w:spacing w:val="-2"/>
          <w:sz w:val="23"/>
        </w:rPr>
        <w:t>е</w:t>
      </w:r>
      <w:r>
        <w:rPr>
          <w:b/>
          <w:color w:val="0E1115"/>
          <w:spacing w:val="-2"/>
          <w:sz w:val="24"/>
        </w:rPr>
        <w:t>ния</w:t>
      </w:r>
      <w:r>
        <w:rPr>
          <w:rFonts w:ascii="Tahoma" w:hAnsi="Tahoma"/>
          <w:b/>
          <w:color w:val="0E1115"/>
          <w:spacing w:val="-2"/>
          <w:sz w:val="24"/>
        </w:rPr>
        <w:t>»:</w:t>
      </w:r>
    </w:p>
    <w:p>
      <w:pPr>
        <w:pStyle w:val="BodyText"/>
        <w:spacing w:before="79"/>
        <w:rPr>
          <w:rFonts w:ascii="Tahoma"/>
          <w:b/>
        </w:rPr>
      </w:pPr>
    </w:p>
    <w:p>
      <w:pPr>
        <w:pStyle w:val="ListParagraph"/>
        <w:numPr>
          <w:ilvl w:val="0"/>
          <w:numId w:val="91"/>
        </w:numPr>
        <w:tabs>
          <w:tab w:pos="575" w:val="left" w:leader="none"/>
        </w:tabs>
        <w:spacing w:line="345" w:lineRule="auto" w:before="0" w:after="0"/>
        <w:ind w:left="575" w:right="425" w:hanging="285"/>
        <w:jc w:val="left"/>
        <w:rPr>
          <w:rFonts w:ascii="Tahoma" w:hAnsi="Tahoma"/>
          <w:sz w:val="24"/>
        </w:rPr>
      </w:pPr>
      <w:r>
        <w:rPr>
          <w:b/>
          <w:color w:val="0E1115"/>
          <w:sz w:val="24"/>
        </w:rPr>
        <w:t>У</w:t>
      </w:r>
      <w:r>
        <w:rPr>
          <w:b/>
          <w:color w:val="0E1115"/>
          <w:sz w:val="23"/>
        </w:rPr>
        <w:t>с</w:t>
      </w:r>
      <w:r>
        <w:rPr>
          <w:b/>
          <w:color w:val="0E1115"/>
          <w:sz w:val="24"/>
        </w:rPr>
        <w:t>т</w:t>
      </w:r>
      <w:r>
        <w:rPr>
          <w:b/>
          <w:color w:val="0E1115"/>
          <w:sz w:val="23"/>
        </w:rPr>
        <w:t>а</w:t>
      </w:r>
      <w:r>
        <w:rPr>
          <w:b/>
          <w:color w:val="0E1115"/>
          <w:sz w:val="24"/>
        </w:rPr>
        <w:t>н</w:t>
      </w:r>
      <w:r>
        <w:rPr>
          <w:b/>
          <w:color w:val="0E1115"/>
          <w:sz w:val="23"/>
        </w:rPr>
        <w:t>о</w:t>
      </w:r>
      <w:r>
        <w:rPr>
          <w:b/>
          <w:color w:val="0E1115"/>
          <w:sz w:val="24"/>
        </w:rPr>
        <w:t>вл</w:t>
      </w:r>
      <w:r>
        <w:rPr>
          <w:b/>
          <w:color w:val="0E1115"/>
          <w:sz w:val="23"/>
        </w:rPr>
        <w:t>е</w:t>
      </w:r>
      <w:r>
        <w:rPr>
          <w:b/>
          <w:color w:val="0E1115"/>
          <w:sz w:val="24"/>
        </w:rPr>
        <w:t>ни</w:t>
      </w:r>
      <w:r>
        <w:rPr>
          <w:b/>
          <w:color w:val="0E1115"/>
          <w:sz w:val="23"/>
        </w:rPr>
        <w:t>е</w:t>
      </w:r>
      <w:r>
        <w:rPr>
          <w:b/>
          <w:color w:val="0E1115"/>
          <w:spacing w:val="-12"/>
          <w:sz w:val="23"/>
        </w:rPr>
        <w:t> </w:t>
      </w:r>
      <w:r>
        <w:rPr>
          <w:b/>
          <w:color w:val="0E1115"/>
          <w:sz w:val="24"/>
        </w:rPr>
        <w:t>п</w:t>
      </w:r>
      <w:r>
        <w:rPr>
          <w:b/>
          <w:color w:val="0E1115"/>
          <w:sz w:val="23"/>
        </w:rPr>
        <w:t>ра</w:t>
      </w:r>
      <w:r>
        <w:rPr>
          <w:b/>
          <w:color w:val="0E1115"/>
          <w:sz w:val="24"/>
        </w:rPr>
        <w:t>вил</w:t>
      </w:r>
      <w:r>
        <w:rPr>
          <w:rFonts w:ascii="Tahoma" w:hAnsi="Tahoma"/>
          <w:b/>
          <w:color w:val="0E1115"/>
          <w:sz w:val="24"/>
        </w:rPr>
        <w:t>:</w:t>
      </w:r>
      <w:r>
        <w:rPr>
          <w:rFonts w:ascii="Tahoma" w:hAnsi="Tahoma"/>
          <w:b/>
          <w:color w:val="0E1115"/>
          <w:spacing w:val="-12"/>
          <w:sz w:val="24"/>
        </w:rPr>
        <w:t> </w:t>
      </w:r>
      <w:r>
        <w:rPr>
          <w:color w:val="0E1115"/>
          <w:sz w:val="24"/>
        </w:rPr>
        <w:t>Говорить</w:t>
      </w:r>
      <w:r>
        <w:rPr>
          <w:color w:val="0E1115"/>
          <w:spacing w:val="-9"/>
          <w:sz w:val="24"/>
        </w:rPr>
        <w:t> </w:t>
      </w:r>
      <w:r>
        <w:rPr>
          <w:color w:val="0E1115"/>
          <w:sz w:val="24"/>
        </w:rPr>
        <w:t>по</w:t>
      </w:r>
      <w:r>
        <w:rPr>
          <w:color w:val="0E1115"/>
          <w:spacing w:val="-9"/>
          <w:sz w:val="24"/>
        </w:rPr>
        <w:t> </w:t>
      </w:r>
      <w:r>
        <w:rPr>
          <w:color w:val="0E1115"/>
          <w:sz w:val="24"/>
        </w:rPr>
        <w:t>очереди</w:t>
      </w:r>
      <w:r>
        <w:rPr>
          <w:rFonts w:ascii="Tahoma" w:hAnsi="Tahoma"/>
          <w:color w:val="0E1115"/>
          <w:sz w:val="24"/>
        </w:rPr>
        <w:t>,</w:t>
      </w:r>
      <w:r>
        <w:rPr>
          <w:rFonts w:ascii="Tahoma" w:hAnsi="Tahoma"/>
          <w:color w:val="0E1115"/>
          <w:spacing w:val="-17"/>
          <w:sz w:val="24"/>
        </w:rPr>
        <w:t> </w:t>
      </w:r>
      <w:r>
        <w:rPr>
          <w:color w:val="0E1115"/>
          <w:sz w:val="24"/>
        </w:rPr>
        <w:t>не</w:t>
      </w:r>
      <w:r>
        <w:rPr>
          <w:color w:val="0E1115"/>
          <w:spacing w:val="-9"/>
          <w:sz w:val="24"/>
        </w:rPr>
        <w:t> </w:t>
      </w:r>
      <w:r>
        <w:rPr>
          <w:color w:val="0E1115"/>
          <w:sz w:val="24"/>
        </w:rPr>
        <w:t>перебивать</w:t>
      </w:r>
      <w:r>
        <w:rPr>
          <w:rFonts w:ascii="Tahoma" w:hAnsi="Tahoma"/>
          <w:color w:val="0E1115"/>
          <w:sz w:val="24"/>
        </w:rPr>
        <w:t>,</w:t>
      </w:r>
      <w:r>
        <w:rPr>
          <w:rFonts w:ascii="Tahoma" w:hAnsi="Tahoma"/>
          <w:color w:val="0E1115"/>
          <w:spacing w:val="-17"/>
          <w:sz w:val="24"/>
        </w:rPr>
        <w:t> </w:t>
      </w:r>
      <w:r>
        <w:rPr>
          <w:color w:val="0E1115"/>
          <w:sz w:val="24"/>
        </w:rPr>
        <w:t>говорить</w:t>
      </w:r>
      <w:r>
        <w:rPr>
          <w:color w:val="0E1115"/>
          <w:spacing w:val="-9"/>
          <w:sz w:val="24"/>
        </w:rPr>
        <w:t> </w:t>
      </w:r>
      <w:r>
        <w:rPr>
          <w:color w:val="0E1115"/>
          <w:sz w:val="24"/>
        </w:rPr>
        <w:t>от</w:t>
      </w:r>
      <w:r>
        <w:rPr>
          <w:color w:val="0E1115"/>
          <w:spacing w:val="-9"/>
          <w:sz w:val="24"/>
        </w:rPr>
        <w:t> </w:t>
      </w:r>
      <w:r>
        <w:rPr>
          <w:color w:val="0E1115"/>
          <w:sz w:val="24"/>
        </w:rPr>
        <w:t>себя</w:t>
      </w:r>
      <w:r>
        <w:rPr>
          <w:rFonts w:ascii="Tahoma" w:hAnsi="Tahoma"/>
          <w:color w:val="0E1115"/>
          <w:sz w:val="24"/>
        </w:rPr>
        <w:t>, </w:t>
      </w:r>
      <w:r>
        <w:rPr>
          <w:color w:val="0E1115"/>
          <w:sz w:val="24"/>
        </w:rPr>
        <w:t>уважать друг друга</w:t>
      </w:r>
      <w:r>
        <w:rPr>
          <w:rFonts w:ascii="Tahoma" w:hAnsi="Tahoma"/>
          <w:color w:val="0E1115"/>
          <w:sz w:val="24"/>
        </w:rPr>
        <w:t>.</w:t>
      </w:r>
    </w:p>
    <w:p>
      <w:pPr>
        <w:pStyle w:val="ListParagraph"/>
        <w:numPr>
          <w:ilvl w:val="0"/>
          <w:numId w:val="91"/>
        </w:numPr>
        <w:tabs>
          <w:tab w:pos="575" w:val="left" w:leader="none"/>
        </w:tabs>
        <w:spacing w:line="345" w:lineRule="auto" w:before="93" w:after="0"/>
        <w:ind w:left="575" w:right="898" w:hanging="285"/>
        <w:jc w:val="left"/>
        <w:rPr>
          <w:rFonts w:ascii="Tahoma" w:hAnsi="Tahoma"/>
          <w:sz w:val="24"/>
        </w:rPr>
      </w:pPr>
      <w:r>
        <w:rPr>
          <w:b/>
          <w:color w:val="0E1115"/>
          <w:sz w:val="23"/>
        </w:rPr>
        <w:t>В</w:t>
      </w:r>
      <w:r>
        <w:rPr>
          <w:b/>
          <w:color w:val="0E1115"/>
          <w:sz w:val="24"/>
        </w:rPr>
        <w:t>ыя</w:t>
      </w:r>
      <w:r>
        <w:rPr>
          <w:b/>
          <w:color w:val="0E1115"/>
          <w:sz w:val="23"/>
        </w:rPr>
        <w:t>с</w:t>
      </w:r>
      <w:r>
        <w:rPr>
          <w:b/>
          <w:color w:val="0E1115"/>
          <w:sz w:val="24"/>
        </w:rPr>
        <w:t>н</w:t>
      </w:r>
      <w:r>
        <w:rPr>
          <w:b/>
          <w:color w:val="0E1115"/>
          <w:sz w:val="23"/>
        </w:rPr>
        <w:t>е</w:t>
      </w:r>
      <w:r>
        <w:rPr>
          <w:b/>
          <w:color w:val="0E1115"/>
          <w:sz w:val="24"/>
        </w:rPr>
        <w:t>ни</w:t>
      </w:r>
      <w:r>
        <w:rPr>
          <w:b/>
          <w:color w:val="0E1115"/>
          <w:sz w:val="23"/>
        </w:rPr>
        <w:t>е</w:t>
      </w:r>
      <w:r>
        <w:rPr>
          <w:b/>
          <w:color w:val="0E1115"/>
          <w:spacing w:val="-5"/>
          <w:sz w:val="23"/>
        </w:rPr>
        <w:t> </w:t>
      </w:r>
      <w:r>
        <w:rPr>
          <w:b/>
          <w:color w:val="0E1115"/>
          <w:sz w:val="24"/>
        </w:rPr>
        <w:t>ф</w:t>
      </w:r>
      <w:r>
        <w:rPr>
          <w:b/>
          <w:color w:val="0E1115"/>
          <w:sz w:val="23"/>
        </w:rPr>
        <w:t>а</w:t>
      </w:r>
      <w:r>
        <w:rPr>
          <w:b/>
          <w:color w:val="0E1115"/>
          <w:sz w:val="24"/>
        </w:rPr>
        <w:t>кт</w:t>
      </w:r>
      <w:r>
        <w:rPr>
          <w:b/>
          <w:color w:val="0E1115"/>
          <w:sz w:val="23"/>
        </w:rPr>
        <w:t>о</w:t>
      </w:r>
      <w:r>
        <w:rPr>
          <w:b/>
          <w:color w:val="0E1115"/>
          <w:sz w:val="24"/>
        </w:rPr>
        <w:t>в</w:t>
      </w:r>
      <w:r>
        <w:rPr>
          <w:b/>
          <w:color w:val="0E1115"/>
          <w:spacing w:val="-8"/>
          <w:sz w:val="24"/>
        </w:rPr>
        <w:t> </w:t>
      </w:r>
      <w:r>
        <w:rPr>
          <w:b/>
          <w:color w:val="0E1115"/>
          <w:sz w:val="24"/>
        </w:rPr>
        <w:t>и</w:t>
      </w:r>
      <w:r>
        <w:rPr>
          <w:b/>
          <w:color w:val="0E1115"/>
          <w:spacing w:val="-8"/>
          <w:sz w:val="24"/>
        </w:rPr>
        <w:t> </w:t>
      </w:r>
      <w:r>
        <w:rPr>
          <w:b/>
          <w:color w:val="0E1115"/>
          <w:sz w:val="24"/>
        </w:rPr>
        <w:t>ч</w:t>
      </w:r>
      <w:r>
        <w:rPr>
          <w:b/>
          <w:color w:val="0E1115"/>
          <w:sz w:val="23"/>
        </w:rPr>
        <w:t>у</w:t>
      </w:r>
      <w:r>
        <w:rPr>
          <w:b/>
          <w:color w:val="0E1115"/>
          <w:sz w:val="24"/>
        </w:rPr>
        <w:t>в</w:t>
      </w:r>
      <w:r>
        <w:rPr>
          <w:b/>
          <w:color w:val="0E1115"/>
          <w:sz w:val="23"/>
        </w:rPr>
        <w:t>с</w:t>
      </w:r>
      <w:r>
        <w:rPr>
          <w:b/>
          <w:color w:val="0E1115"/>
          <w:sz w:val="24"/>
        </w:rPr>
        <w:t>тв</w:t>
      </w:r>
      <w:r>
        <w:rPr>
          <w:rFonts w:ascii="Tahoma" w:hAnsi="Tahoma"/>
          <w:b/>
          <w:color w:val="0E1115"/>
          <w:sz w:val="24"/>
        </w:rPr>
        <w:t>:</w:t>
      </w:r>
      <w:r>
        <w:rPr>
          <w:rFonts w:ascii="Tahoma" w:hAnsi="Tahoma"/>
          <w:b/>
          <w:color w:val="0E1115"/>
          <w:spacing w:val="-4"/>
          <w:sz w:val="24"/>
        </w:rPr>
        <w:t> </w:t>
      </w:r>
      <w:r>
        <w:rPr>
          <w:color w:val="0E1115"/>
          <w:sz w:val="24"/>
        </w:rPr>
        <w:t>Каждая</w:t>
      </w:r>
      <w:r>
        <w:rPr>
          <w:color w:val="0E1115"/>
          <w:spacing w:val="-1"/>
          <w:sz w:val="24"/>
        </w:rPr>
        <w:t> </w:t>
      </w:r>
      <w:r>
        <w:rPr>
          <w:color w:val="0E1115"/>
          <w:sz w:val="24"/>
        </w:rPr>
        <w:t>сторона</w:t>
      </w:r>
      <w:r>
        <w:rPr>
          <w:color w:val="0E1115"/>
          <w:spacing w:val="-1"/>
          <w:sz w:val="24"/>
        </w:rPr>
        <w:t> </w:t>
      </w:r>
      <w:r>
        <w:rPr>
          <w:color w:val="0E1115"/>
          <w:sz w:val="24"/>
        </w:rPr>
        <w:t>рассказывает</w:t>
      </w:r>
      <w:r>
        <w:rPr>
          <w:color w:val="0E1115"/>
          <w:spacing w:val="-1"/>
          <w:sz w:val="24"/>
        </w:rPr>
        <w:t> </w:t>
      </w:r>
      <w:r>
        <w:rPr>
          <w:color w:val="0E1115"/>
          <w:sz w:val="24"/>
        </w:rPr>
        <w:t>свою</w:t>
      </w:r>
      <w:r>
        <w:rPr>
          <w:color w:val="0E1115"/>
          <w:spacing w:val="-1"/>
          <w:sz w:val="24"/>
        </w:rPr>
        <w:t> </w:t>
      </w:r>
      <w:r>
        <w:rPr>
          <w:color w:val="0E1115"/>
          <w:sz w:val="24"/>
        </w:rPr>
        <w:t>версию </w:t>
      </w:r>
      <w:r>
        <w:rPr>
          <w:color w:val="0E1115"/>
          <w:spacing w:val="-2"/>
          <w:sz w:val="24"/>
        </w:rPr>
        <w:t>события</w:t>
      </w:r>
      <w:r>
        <w:rPr>
          <w:rFonts w:ascii="Tahoma" w:hAnsi="Tahoma"/>
          <w:color w:val="0E1115"/>
          <w:spacing w:val="-2"/>
          <w:sz w:val="24"/>
        </w:rPr>
        <w:t>.</w:t>
      </w:r>
    </w:p>
    <w:p>
      <w:pPr>
        <w:pStyle w:val="BodyText"/>
        <w:spacing w:line="345" w:lineRule="auto" w:before="122"/>
        <w:ind w:left="845" w:hanging="263"/>
        <w:rPr>
          <w:rFonts w:ascii="Tahoma" w:hAnsi="Tahoma"/>
        </w:rPr>
      </w:pPr>
      <w:r>
        <w:rPr>
          <w:position w:val="2"/>
        </w:rPr>
        <w:drawing>
          <wp:inline distT="0" distB="0" distL="0" distR="0">
            <wp:extent cx="57150" cy="57150"/>
            <wp:effectExtent l="0" t="0" r="0" b="0"/>
            <wp:docPr id="112" name="Image 112"/>
            <wp:cNvGraphicFramePr>
              <a:graphicFrameLocks/>
            </wp:cNvGraphicFramePr>
            <a:graphic>
              <a:graphicData uri="http://schemas.openxmlformats.org/drawingml/2006/picture">
                <pic:pic>
                  <pic:nvPicPr>
                    <pic:cNvPr id="112" name="Image 112"/>
                    <pic:cNvPicPr/>
                  </pic:nvPicPr>
                  <pic:blipFill>
                    <a:blip r:embed="rId11" cstate="print"/>
                    <a:stretch>
                      <a:fillRect/>
                    </a:stretch>
                  </pic:blipFill>
                  <pic:spPr>
                    <a:xfrm>
                      <a:off x="0" y="0"/>
                      <a:ext cx="57150" cy="57150"/>
                    </a:xfrm>
                    <a:prstGeom prst="rect">
                      <a:avLst/>
                    </a:prstGeom>
                  </pic:spPr>
                </pic:pic>
              </a:graphicData>
            </a:graphic>
          </wp:inline>
        </w:drawing>
      </w:r>
      <w:r>
        <w:rPr>
          <w:position w:val="2"/>
        </w:rPr>
      </w:r>
      <w:r>
        <w:rPr>
          <w:rFonts w:ascii="Times New Roman" w:hAnsi="Times New Roman"/>
          <w:spacing w:val="80"/>
          <w:sz w:val="20"/>
        </w:rPr>
        <w:t> </w:t>
      </w:r>
      <w:r>
        <w:rPr>
          <w:i/>
          <w:color w:val="0E1115"/>
          <w:sz w:val="23"/>
        </w:rPr>
        <w:t>Ме</w:t>
      </w:r>
      <w:r>
        <w:rPr>
          <w:i/>
          <w:color w:val="0E1115"/>
        </w:rPr>
        <w:t>ди</w:t>
      </w:r>
      <w:r>
        <w:rPr>
          <w:i/>
          <w:color w:val="0E1115"/>
          <w:sz w:val="23"/>
        </w:rPr>
        <w:t>а</w:t>
      </w:r>
      <w:r>
        <w:rPr>
          <w:i/>
          <w:color w:val="0E1115"/>
        </w:rPr>
        <w:t>т</w:t>
      </w:r>
      <w:r>
        <w:rPr>
          <w:i/>
          <w:color w:val="0E1115"/>
          <w:sz w:val="23"/>
        </w:rPr>
        <w:t>ор </w:t>
      </w:r>
      <w:r>
        <w:rPr>
          <w:i/>
          <w:color w:val="0E1115"/>
        </w:rPr>
        <w:t>з</w:t>
      </w:r>
      <w:r>
        <w:rPr>
          <w:i/>
          <w:color w:val="0E1115"/>
          <w:sz w:val="23"/>
        </w:rPr>
        <w:t>а</w:t>
      </w:r>
      <w:r>
        <w:rPr>
          <w:i/>
          <w:color w:val="0E1115"/>
        </w:rPr>
        <w:t>д</w:t>
      </w:r>
      <w:r>
        <w:rPr>
          <w:i/>
          <w:color w:val="0E1115"/>
          <w:sz w:val="23"/>
        </w:rPr>
        <w:t>ае</w:t>
      </w:r>
      <w:r>
        <w:rPr>
          <w:i/>
          <w:color w:val="0E1115"/>
        </w:rPr>
        <w:t>т</w:t>
      </w:r>
      <w:r>
        <w:rPr>
          <w:i/>
          <w:color w:val="0E1115"/>
          <w:spacing w:val="-2"/>
        </w:rPr>
        <w:t> </w:t>
      </w:r>
      <w:r>
        <w:rPr>
          <w:i/>
          <w:color w:val="0E1115"/>
        </w:rPr>
        <w:t>в</w:t>
      </w:r>
      <w:r>
        <w:rPr>
          <w:i/>
          <w:color w:val="0E1115"/>
          <w:sz w:val="23"/>
        </w:rPr>
        <w:t>о</w:t>
      </w:r>
      <w:r>
        <w:rPr>
          <w:i/>
          <w:color w:val="0E1115"/>
        </w:rPr>
        <w:t>п</w:t>
      </w:r>
      <w:r>
        <w:rPr>
          <w:i/>
          <w:color w:val="0E1115"/>
          <w:sz w:val="23"/>
        </w:rPr>
        <w:t>рос</w:t>
      </w:r>
      <w:r>
        <w:rPr>
          <w:i/>
          <w:color w:val="0E1115"/>
        </w:rPr>
        <w:t>ы</w:t>
      </w:r>
      <w:r>
        <w:rPr>
          <w:rFonts w:ascii="Verdana" w:hAnsi="Verdana"/>
          <w:i/>
          <w:color w:val="0E1115"/>
        </w:rPr>
        <w:t>:</w:t>
      </w:r>
      <w:r>
        <w:rPr>
          <w:rFonts w:ascii="Verdana" w:hAnsi="Verdana"/>
          <w:i/>
          <w:color w:val="0E1115"/>
          <w:spacing w:val="-19"/>
        </w:rPr>
        <w:t> </w:t>
      </w:r>
      <w:r>
        <w:rPr>
          <w:rFonts w:ascii="Tahoma" w:hAnsi="Tahoma"/>
          <w:color w:val="0E1115"/>
        </w:rPr>
        <w:t>«</w:t>
      </w:r>
      <w:r>
        <w:rPr>
          <w:color w:val="0E1115"/>
        </w:rPr>
        <w:t>Что</w:t>
      </w:r>
      <w:r>
        <w:rPr>
          <w:color w:val="0E1115"/>
          <w:spacing w:val="-2"/>
        </w:rPr>
        <w:t> </w:t>
      </w:r>
      <w:r>
        <w:rPr>
          <w:color w:val="0E1115"/>
        </w:rPr>
        <w:t>произошло</w:t>
      </w:r>
      <w:r>
        <w:rPr>
          <w:rFonts w:ascii="Tahoma" w:hAnsi="Tahoma"/>
          <w:color w:val="0E1115"/>
        </w:rPr>
        <w:t>?</w:t>
      </w:r>
      <w:r>
        <w:rPr>
          <w:rFonts w:ascii="Tahoma" w:hAnsi="Tahoma"/>
          <w:color w:val="0E1115"/>
          <w:spacing w:val="-10"/>
        </w:rPr>
        <w:t> </w:t>
      </w:r>
      <w:r>
        <w:rPr>
          <w:color w:val="0E1115"/>
        </w:rPr>
        <w:t>Что</w:t>
      </w:r>
      <w:r>
        <w:rPr>
          <w:color w:val="0E1115"/>
          <w:spacing w:val="-2"/>
        </w:rPr>
        <w:t> </w:t>
      </w:r>
      <w:r>
        <w:rPr>
          <w:color w:val="0E1115"/>
        </w:rPr>
        <w:t>ты</w:t>
      </w:r>
      <w:r>
        <w:rPr>
          <w:color w:val="0E1115"/>
          <w:spacing w:val="-2"/>
        </w:rPr>
        <w:t> </w:t>
      </w:r>
      <w:r>
        <w:rPr>
          <w:color w:val="0E1115"/>
        </w:rPr>
        <w:t>чувствовал</w:t>
      </w:r>
      <w:r>
        <w:rPr>
          <w:color w:val="0E1115"/>
          <w:spacing w:val="-2"/>
        </w:rPr>
        <w:t> </w:t>
      </w:r>
      <w:r>
        <w:rPr>
          <w:color w:val="0E1115"/>
        </w:rPr>
        <w:t>тогда</w:t>
      </w:r>
      <w:r>
        <w:rPr>
          <w:rFonts w:ascii="Tahoma" w:hAnsi="Tahoma"/>
          <w:color w:val="0E1115"/>
        </w:rPr>
        <w:t>?</w:t>
      </w:r>
      <w:r>
        <w:rPr>
          <w:rFonts w:ascii="Tahoma" w:hAnsi="Tahoma"/>
          <w:color w:val="0E1115"/>
          <w:spacing w:val="-10"/>
        </w:rPr>
        <w:t> </w:t>
      </w:r>
      <w:r>
        <w:rPr>
          <w:color w:val="0E1115"/>
        </w:rPr>
        <w:t>Что</w:t>
      </w:r>
      <w:r>
        <w:rPr>
          <w:color w:val="0E1115"/>
          <w:spacing w:val="-2"/>
        </w:rPr>
        <w:t> </w:t>
      </w:r>
      <w:r>
        <w:rPr>
          <w:color w:val="0E1115"/>
        </w:rPr>
        <w:t>ты чувствуешь сейчас</w:t>
      </w:r>
      <w:r>
        <w:rPr>
          <w:rFonts w:ascii="Tahoma" w:hAnsi="Tahoma"/>
          <w:color w:val="0E1115"/>
        </w:rPr>
        <w:t>? </w:t>
      </w:r>
      <w:r>
        <w:rPr>
          <w:color w:val="0E1115"/>
        </w:rPr>
        <w:t>Какая твоя потребность была не удовлетворена</w:t>
      </w:r>
      <w:r>
        <w:rPr>
          <w:rFonts w:ascii="Tahoma" w:hAnsi="Tahoma"/>
          <w:color w:val="0E1115"/>
        </w:rPr>
        <w:t>?»</w:t>
      </w:r>
    </w:p>
    <w:p>
      <w:pPr>
        <w:pStyle w:val="ListParagraph"/>
        <w:numPr>
          <w:ilvl w:val="0"/>
          <w:numId w:val="91"/>
        </w:numPr>
        <w:tabs>
          <w:tab w:pos="575" w:val="left" w:leader="none"/>
        </w:tabs>
        <w:spacing w:line="345" w:lineRule="auto" w:before="92" w:after="0"/>
        <w:ind w:left="575" w:right="1265" w:hanging="285"/>
        <w:jc w:val="left"/>
        <w:rPr>
          <w:rFonts w:ascii="Tahoma" w:hAnsi="Tahoma"/>
          <w:sz w:val="24"/>
        </w:rPr>
      </w:pPr>
      <w:r>
        <w:rPr>
          <w:b/>
          <w:color w:val="0E1115"/>
          <w:sz w:val="24"/>
        </w:rPr>
        <w:t>Ф</w:t>
      </w:r>
      <w:r>
        <w:rPr>
          <w:b/>
          <w:color w:val="0E1115"/>
          <w:sz w:val="23"/>
        </w:rPr>
        <w:t>о</w:t>
      </w:r>
      <w:r>
        <w:rPr>
          <w:b/>
          <w:color w:val="0E1115"/>
          <w:sz w:val="24"/>
        </w:rPr>
        <w:t>к</w:t>
      </w:r>
      <w:r>
        <w:rPr>
          <w:b/>
          <w:color w:val="0E1115"/>
          <w:sz w:val="23"/>
        </w:rPr>
        <w:t>ус</w:t>
      </w:r>
      <w:r>
        <w:rPr>
          <w:b/>
          <w:color w:val="0E1115"/>
          <w:sz w:val="24"/>
        </w:rPr>
        <w:t>и</w:t>
      </w:r>
      <w:r>
        <w:rPr>
          <w:b/>
          <w:color w:val="0E1115"/>
          <w:sz w:val="23"/>
        </w:rPr>
        <w:t>ро</w:t>
      </w:r>
      <w:r>
        <w:rPr>
          <w:b/>
          <w:color w:val="0E1115"/>
          <w:sz w:val="24"/>
        </w:rPr>
        <w:t>вк</w:t>
      </w:r>
      <w:r>
        <w:rPr>
          <w:b/>
          <w:color w:val="0E1115"/>
          <w:sz w:val="23"/>
        </w:rPr>
        <w:t>а</w:t>
      </w:r>
      <w:r>
        <w:rPr>
          <w:b/>
          <w:color w:val="0E1115"/>
          <w:spacing w:val="-16"/>
          <w:sz w:val="23"/>
        </w:rPr>
        <w:t> </w:t>
      </w:r>
      <w:r>
        <w:rPr>
          <w:b/>
          <w:color w:val="0E1115"/>
          <w:sz w:val="24"/>
        </w:rPr>
        <w:t>н</w:t>
      </w:r>
      <w:r>
        <w:rPr>
          <w:b/>
          <w:color w:val="0E1115"/>
          <w:sz w:val="23"/>
        </w:rPr>
        <w:t>а</w:t>
      </w:r>
      <w:r>
        <w:rPr>
          <w:b/>
          <w:color w:val="0E1115"/>
          <w:spacing w:val="-16"/>
          <w:sz w:val="23"/>
        </w:rPr>
        <w:t> </w:t>
      </w:r>
      <w:r>
        <w:rPr>
          <w:b/>
          <w:color w:val="0E1115"/>
          <w:sz w:val="24"/>
        </w:rPr>
        <w:t>п</w:t>
      </w:r>
      <w:r>
        <w:rPr>
          <w:b/>
          <w:color w:val="0E1115"/>
          <w:sz w:val="23"/>
        </w:rPr>
        <w:t>ос</w:t>
      </w:r>
      <w:r>
        <w:rPr>
          <w:b/>
          <w:color w:val="0E1115"/>
          <w:sz w:val="24"/>
        </w:rPr>
        <w:t>л</w:t>
      </w:r>
      <w:r>
        <w:rPr>
          <w:b/>
          <w:color w:val="0E1115"/>
          <w:sz w:val="23"/>
        </w:rPr>
        <w:t>е</w:t>
      </w:r>
      <w:r>
        <w:rPr>
          <w:b/>
          <w:color w:val="0E1115"/>
          <w:sz w:val="24"/>
        </w:rPr>
        <w:t>д</w:t>
      </w:r>
      <w:r>
        <w:rPr>
          <w:b/>
          <w:color w:val="0E1115"/>
          <w:sz w:val="23"/>
        </w:rPr>
        <w:t>с</w:t>
      </w:r>
      <w:r>
        <w:rPr>
          <w:b/>
          <w:color w:val="0E1115"/>
          <w:sz w:val="24"/>
        </w:rPr>
        <w:t>твия</w:t>
      </w:r>
      <w:r>
        <w:rPr>
          <w:b/>
          <w:color w:val="0E1115"/>
          <w:sz w:val="23"/>
        </w:rPr>
        <w:t>х</w:t>
      </w:r>
      <w:r>
        <w:rPr>
          <w:rFonts w:ascii="Tahoma" w:hAnsi="Tahoma"/>
          <w:b/>
          <w:color w:val="0E1115"/>
          <w:sz w:val="24"/>
        </w:rPr>
        <w:t>,</w:t>
      </w:r>
      <w:r>
        <w:rPr>
          <w:rFonts w:ascii="Tahoma" w:hAnsi="Tahoma"/>
          <w:b/>
          <w:color w:val="0E1115"/>
          <w:spacing w:val="-18"/>
          <w:sz w:val="24"/>
        </w:rPr>
        <w:t> </w:t>
      </w:r>
      <w:r>
        <w:rPr>
          <w:b/>
          <w:color w:val="0E1115"/>
          <w:sz w:val="23"/>
        </w:rPr>
        <w:t>а</w:t>
      </w:r>
      <w:r>
        <w:rPr>
          <w:b/>
          <w:color w:val="0E1115"/>
          <w:spacing w:val="-16"/>
          <w:sz w:val="23"/>
        </w:rPr>
        <w:t> </w:t>
      </w:r>
      <w:r>
        <w:rPr>
          <w:b/>
          <w:color w:val="0E1115"/>
          <w:sz w:val="24"/>
        </w:rPr>
        <w:t>н</w:t>
      </w:r>
      <w:r>
        <w:rPr>
          <w:b/>
          <w:color w:val="0E1115"/>
          <w:sz w:val="23"/>
        </w:rPr>
        <w:t>е</w:t>
      </w:r>
      <w:r>
        <w:rPr>
          <w:b/>
          <w:color w:val="0E1115"/>
          <w:spacing w:val="-16"/>
          <w:sz w:val="23"/>
        </w:rPr>
        <w:t> </w:t>
      </w:r>
      <w:r>
        <w:rPr>
          <w:b/>
          <w:color w:val="0E1115"/>
          <w:sz w:val="24"/>
        </w:rPr>
        <w:t>н</w:t>
      </w:r>
      <w:r>
        <w:rPr>
          <w:b/>
          <w:color w:val="0E1115"/>
          <w:sz w:val="23"/>
        </w:rPr>
        <w:t>а</w:t>
      </w:r>
      <w:r>
        <w:rPr>
          <w:b/>
          <w:color w:val="0E1115"/>
          <w:spacing w:val="-16"/>
          <w:sz w:val="23"/>
        </w:rPr>
        <w:t> </w:t>
      </w:r>
      <w:r>
        <w:rPr>
          <w:b/>
          <w:color w:val="0E1115"/>
          <w:sz w:val="24"/>
        </w:rPr>
        <w:t>вин</w:t>
      </w:r>
      <w:r>
        <w:rPr>
          <w:b/>
          <w:color w:val="0E1115"/>
          <w:sz w:val="23"/>
        </w:rPr>
        <w:t>е</w:t>
      </w:r>
      <w:r>
        <w:rPr>
          <w:rFonts w:ascii="Tahoma" w:hAnsi="Tahoma"/>
          <w:b/>
          <w:color w:val="0E1115"/>
          <w:sz w:val="24"/>
        </w:rPr>
        <w:t>:</w:t>
      </w:r>
      <w:r>
        <w:rPr>
          <w:rFonts w:ascii="Tahoma" w:hAnsi="Tahoma"/>
          <w:b/>
          <w:color w:val="0E1115"/>
          <w:spacing w:val="-18"/>
          <w:sz w:val="24"/>
        </w:rPr>
        <w:t> </w:t>
      </w:r>
      <w:r>
        <w:rPr>
          <w:color w:val="0E1115"/>
          <w:sz w:val="24"/>
        </w:rPr>
        <w:t>Вопрос</w:t>
      </w:r>
      <w:r>
        <w:rPr>
          <w:color w:val="0E1115"/>
          <w:spacing w:val="-16"/>
          <w:sz w:val="24"/>
        </w:rPr>
        <w:t> </w:t>
      </w:r>
      <w:r>
        <w:rPr>
          <w:color w:val="0E1115"/>
          <w:sz w:val="24"/>
        </w:rPr>
        <w:t>смещается</w:t>
      </w:r>
      <w:r>
        <w:rPr>
          <w:color w:val="0E1115"/>
          <w:spacing w:val="-17"/>
          <w:sz w:val="24"/>
        </w:rPr>
        <w:t> </w:t>
      </w:r>
      <w:r>
        <w:rPr>
          <w:color w:val="0E1115"/>
          <w:sz w:val="24"/>
        </w:rPr>
        <w:t>с</w:t>
      </w:r>
      <w:r>
        <w:rPr>
          <w:color w:val="0E1115"/>
          <w:spacing w:val="-17"/>
          <w:sz w:val="24"/>
        </w:rPr>
        <w:t> </w:t>
      </w:r>
      <w:r>
        <w:rPr>
          <w:rFonts w:ascii="Tahoma" w:hAnsi="Tahoma"/>
          <w:color w:val="0E1115"/>
          <w:sz w:val="24"/>
        </w:rPr>
        <w:t>«</w:t>
      </w:r>
      <w:r>
        <w:rPr>
          <w:color w:val="0E1115"/>
          <w:sz w:val="24"/>
        </w:rPr>
        <w:t>Кто виноват</w:t>
      </w:r>
      <w:r>
        <w:rPr>
          <w:rFonts w:ascii="Tahoma" w:hAnsi="Tahoma"/>
          <w:color w:val="0E1115"/>
          <w:sz w:val="24"/>
        </w:rPr>
        <w:t>?» </w:t>
      </w:r>
      <w:r>
        <w:rPr>
          <w:color w:val="0E1115"/>
          <w:sz w:val="24"/>
        </w:rPr>
        <w:t>на </w:t>
      </w:r>
      <w:r>
        <w:rPr>
          <w:rFonts w:ascii="Tahoma" w:hAnsi="Tahoma"/>
          <w:color w:val="0E1115"/>
          <w:sz w:val="24"/>
        </w:rPr>
        <w:t>«</w:t>
      </w:r>
      <w:r>
        <w:rPr>
          <w:color w:val="0E1115"/>
          <w:sz w:val="24"/>
        </w:rPr>
        <w:t>Каков ущерб</w:t>
      </w:r>
      <w:r>
        <w:rPr>
          <w:rFonts w:ascii="Tahoma" w:hAnsi="Tahoma"/>
          <w:color w:val="0E1115"/>
          <w:sz w:val="24"/>
        </w:rPr>
        <w:t>?». </w:t>
      </w:r>
      <w:r>
        <w:rPr>
          <w:color w:val="0E1115"/>
          <w:sz w:val="24"/>
        </w:rPr>
        <w:t>Ущерб может быть</w:t>
      </w:r>
      <w:r>
        <w:rPr>
          <w:rFonts w:ascii="Tahoma" w:hAnsi="Tahoma"/>
          <w:color w:val="0E1115"/>
          <w:sz w:val="24"/>
        </w:rPr>
        <w:t>:</w:t>
      </w:r>
    </w:p>
    <w:p>
      <w:pPr>
        <w:spacing w:before="124"/>
        <w:ind w:left="582" w:right="0" w:firstLine="0"/>
        <w:jc w:val="left"/>
        <w:rPr>
          <w:rFonts w:ascii="Tahoma" w:hAnsi="Tahoma"/>
          <w:sz w:val="24"/>
        </w:rPr>
      </w:pPr>
      <w:r>
        <w:rPr>
          <w:position w:val="2"/>
        </w:rPr>
        <w:drawing>
          <wp:inline distT="0" distB="0" distL="0" distR="0">
            <wp:extent cx="57150" cy="57150"/>
            <wp:effectExtent l="0" t="0" r="0" b="0"/>
            <wp:docPr id="113" name="Image 113"/>
            <wp:cNvGraphicFramePr>
              <a:graphicFrameLocks/>
            </wp:cNvGraphicFramePr>
            <a:graphic>
              <a:graphicData uri="http://schemas.openxmlformats.org/drawingml/2006/picture">
                <pic:pic>
                  <pic:nvPicPr>
                    <pic:cNvPr id="113" name="Image 113"/>
                    <pic:cNvPicPr/>
                  </pic:nvPicPr>
                  <pic:blipFill>
                    <a:blip r:embed="rId12" cstate="print"/>
                    <a:stretch>
                      <a:fillRect/>
                    </a:stretch>
                  </pic:blipFill>
                  <pic:spPr>
                    <a:xfrm>
                      <a:off x="0" y="0"/>
                      <a:ext cx="57150" cy="57150"/>
                    </a:xfrm>
                    <a:prstGeom prst="rect">
                      <a:avLst/>
                    </a:prstGeom>
                  </pic:spPr>
                </pic:pic>
              </a:graphicData>
            </a:graphic>
          </wp:inline>
        </w:drawing>
      </w:r>
      <w:r>
        <w:rPr>
          <w:position w:val="2"/>
        </w:rPr>
      </w:r>
      <w:r>
        <w:rPr>
          <w:rFonts w:ascii="Times New Roman" w:hAnsi="Times New Roman"/>
          <w:spacing w:val="80"/>
          <w:sz w:val="20"/>
        </w:rPr>
        <w:t> </w:t>
      </w:r>
      <w:r>
        <w:rPr>
          <w:b/>
          <w:color w:val="0E1115"/>
          <w:sz w:val="23"/>
        </w:rPr>
        <w:t>Ма</w:t>
      </w:r>
      <w:r>
        <w:rPr>
          <w:b/>
          <w:color w:val="0E1115"/>
          <w:sz w:val="24"/>
        </w:rPr>
        <w:t>т</w:t>
      </w:r>
      <w:r>
        <w:rPr>
          <w:b/>
          <w:color w:val="0E1115"/>
          <w:sz w:val="23"/>
        </w:rPr>
        <w:t>ер</w:t>
      </w:r>
      <w:r>
        <w:rPr>
          <w:b/>
          <w:color w:val="0E1115"/>
          <w:sz w:val="24"/>
        </w:rPr>
        <w:t>и</w:t>
      </w:r>
      <w:r>
        <w:rPr>
          <w:b/>
          <w:color w:val="0E1115"/>
          <w:sz w:val="23"/>
        </w:rPr>
        <w:t>а</w:t>
      </w:r>
      <w:r>
        <w:rPr>
          <w:b/>
          <w:color w:val="0E1115"/>
          <w:sz w:val="24"/>
        </w:rPr>
        <w:t>льны</w:t>
      </w:r>
      <w:r>
        <w:rPr>
          <w:b/>
          <w:color w:val="0E1115"/>
          <w:sz w:val="23"/>
        </w:rPr>
        <w:t>й</w:t>
      </w:r>
      <w:r>
        <w:rPr>
          <w:rFonts w:ascii="Tahoma" w:hAnsi="Tahoma"/>
          <w:b/>
          <w:color w:val="0E1115"/>
          <w:sz w:val="24"/>
        </w:rPr>
        <w:t>: </w:t>
      </w:r>
      <w:r>
        <w:rPr>
          <w:color w:val="0E1115"/>
          <w:sz w:val="24"/>
        </w:rPr>
        <w:t>Некачественно сделанная вещь</w:t>
      </w:r>
      <w:r>
        <w:rPr>
          <w:rFonts w:ascii="Tahoma" w:hAnsi="Tahoma"/>
          <w:color w:val="0E1115"/>
          <w:sz w:val="24"/>
        </w:rPr>
        <w:t>.</w:t>
      </w:r>
    </w:p>
    <w:p>
      <w:pPr>
        <w:spacing w:before="219"/>
        <w:ind w:left="582" w:right="0" w:firstLine="0"/>
        <w:jc w:val="left"/>
        <w:rPr>
          <w:rFonts w:ascii="Tahoma" w:hAnsi="Tahoma"/>
          <w:sz w:val="24"/>
        </w:rPr>
      </w:pPr>
      <w:r>
        <w:rPr>
          <w:position w:val="2"/>
        </w:rPr>
        <w:drawing>
          <wp:inline distT="0" distB="0" distL="0" distR="0">
            <wp:extent cx="57150" cy="57150"/>
            <wp:effectExtent l="0" t="0" r="0" b="0"/>
            <wp:docPr id="114" name="Image 114"/>
            <wp:cNvGraphicFramePr>
              <a:graphicFrameLocks/>
            </wp:cNvGraphicFramePr>
            <a:graphic>
              <a:graphicData uri="http://schemas.openxmlformats.org/drawingml/2006/picture">
                <pic:pic>
                  <pic:nvPicPr>
                    <pic:cNvPr id="114" name="Image 114"/>
                    <pic:cNvPicPr/>
                  </pic:nvPicPr>
                  <pic:blipFill>
                    <a:blip r:embed="rId13" cstate="print"/>
                    <a:stretch>
                      <a:fillRect/>
                    </a:stretch>
                  </pic:blipFill>
                  <pic:spPr>
                    <a:xfrm>
                      <a:off x="0" y="0"/>
                      <a:ext cx="57150" cy="57150"/>
                    </a:xfrm>
                    <a:prstGeom prst="rect">
                      <a:avLst/>
                    </a:prstGeom>
                  </pic:spPr>
                </pic:pic>
              </a:graphicData>
            </a:graphic>
          </wp:inline>
        </w:drawing>
      </w:r>
      <w:r>
        <w:rPr>
          <w:position w:val="2"/>
        </w:rPr>
      </w:r>
      <w:r>
        <w:rPr>
          <w:rFonts w:ascii="Times New Roman" w:hAnsi="Times New Roman"/>
          <w:spacing w:val="40"/>
          <w:sz w:val="20"/>
        </w:rPr>
        <w:t>  </w:t>
      </w:r>
      <w:r>
        <w:rPr>
          <w:b/>
          <w:color w:val="0E1115"/>
          <w:sz w:val="23"/>
        </w:rPr>
        <w:t>Ре</w:t>
      </w:r>
      <w:r>
        <w:rPr>
          <w:b/>
          <w:color w:val="0E1115"/>
          <w:sz w:val="24"/>
        </w:rPr>
        <w:t>п</w:t>
      </w:r>
      <w:r>
        <w:rPr>
          <w:b/>
          <w:color w:val="0E1115"/>
          <w:sz w:val="23"/>
        </w:rPr>
        <w:t>у</w:t>
      </w:r>
      <w:r>
        <w:rPr>
          <w:b/>
          <w:color w:val="0E1115"/>
          <w:sz w:val="24"/>
        </w:rPr>
        <w:t>т</w:t>
      </w:r>
      <w:r>
        <w:rPr>
          <w:b/>
          <w:color w:val="0E1115"/>
          <w:sz w:val="23"/>
        </w:rPr>
        <w:t>а</w:t>
      </w:r>
      <w:r>
        <w:rPr>
          <w:b/>
          <w:color w:val="0E1115"/>
          <w:sz w:val="24"/>
        </w:rPr>
        <w:t>ци</w:t>
      </w:r>
      <w:r>
        <w:rPr>
          <w:b/>
          <w:color w:val="0E1115"/>
          <w:sz w:val="23"/>
        </w:rPr>
        <w:t>о</w:t>
      </w:r>
      <w:r>
        <w:rPr>
          <w:b/>
          <w:color w:val="0E1115"/>
          <w:sz w:val="24"/>
        </w:rPr>
        <w:t>нны</w:t>
      </w:r>
      <w:r>
        <w:rPr>
          <w:b/>
          <w:color w:val="0E1115"/>
          <w:sz w:val="23"/>
        </w:rPr>
        <w:t>й</w:t>
      </w:r>
      <w:r>
        <w:rPr>
          <w:rFonts w:ascii="Tahoma" w:hAnsi="Tahoma"/>
          <w:b/>
          <w:color w:val="0E1115"/>
          <w:sz w:val="24"/>
        </w:rPr>
        <w:t>: </w:t>
      </w:r>
      <w:r>
        <w:rPr>
          <w:rFonts w:ascii="Tahoma" w:hAnsi="Tahoma"/>
          <w:color w:val="0E1115"/>
          <w:sz w:val="24"/>
        </w:rPr>
        <w:t>«</w:t>
      </w:r>
      <w:r>
        <w:rPr>
          <w:color w:val="0E1115"/>
          <w:sz w:val="24"/>
        </w:rPr>
        <w:t>Мое слово как мастера теперь ничего не стоит</w:t>
      </w:r>
      <w:r>
        <w:rPr>
          <w:rFonts w:ascii="Tahoma" w:hAnsi="Tahoma"/>
          <w:color w:val="0E1115"/>
          <w:sz w:val="24"/>
        </w:rPr>
        <w:t>».</w:t>
      </w:r>
    </w:p>
    <w:p>
      <w:pPr>
        <w:spacing w:after="0"/>
        <w:jc w:val="left"/>
        <w:rPr>
          <w:rFonts w:ascii="Tahoma" w:hAnsi="Tahoma"/>
          <w:sz w:val="24"/>
        </w:rPr>
        <w:sectPr>
          <w:pgSz w:w="11900" w:h="16840"/>
          <w:pgMar w:top="0" w:bottom="0" w:left="850" w:right="1133"/>
        </w:sectPr>
      </w:pPr>
    </w:p>
    <w:p>
      <w:pPr>
        <w:spacing w:line="345" w:lineRule="auto" w:before="43"/>
        <w:ind w:left="845" w:right="331" w:hanging="263"/>
        <w:jc w:val="left"/>
        <w:rPr>
          <w:rFonts w:ascii="Tahoma" w:hAnsi="Tahoma"/>
          <w:sz w:val="24"/>
        </w:rPr>
      </w:pPr>
      <w:r>
        <w:rPr>
          <w:position w:val="2"/>
        </w:rPr>
        <w:drawing>
          <wp:inline distT="0" distB="0" distL="0" distR="0">
            <wp:extent cx="57150" cy="57150"/>
            <wp:effectExtent l="0" t="0" r="0" b="0"/>
            <wp:docPr id="115" name="Image 115"/>
            <wp:cNvGraphicFramePr>
              <a:graphicFrameLocks/>
            </wp:cNvGraphicFramePr>
            <a:graphic>
              <a:graphicData uri="http://schemas.openxmlformats.org/drawingml/2006/picture">
                <pic:pic>
                  <pic:nvPicPr>
                    <pic:cNvPr id="115" name="Image 115"/>
                    <pic:cNvPicPr/>
                  </pic:nvPicPr>
                  <pic:blipFill>
                    <a:blip r:embed="rId14" cstate="print"/>
                    <a:stretch>
                      <a:fillRect/>
                    </a:stretch>
                  </pic:blipFill>
                  <pic:spPr>
                    <a:xfrm>
                      <a:off x="0" y="0"/>
                      <a:ext cx="57150" cy="57150"/>
                    </a:xfrm>
                    <a:prstGeom prst="rect">
                      <a:avLst/>
                    </a:prstGeom>
                  </pic:spPr>
                </pic:pic>
              </a:graphicData>
            </a:graphic>
          </wp:inline>
        </w:drawing>
      </w:r>
      <w:r>
        <w:rPr>
          <w:position w:val="2"/>
        </w:rPr>
      </w:r>
      <w:r>
        <w:rPr>
          <w:rFonts w:ascii="Times New Roman" w:hAnsi="Times New Roman"/>
          <w:spacing w:val="80"/>
          <w:sz w:val="20"/>
        </w:rPr>
        <w:t> </w:t>
      </w:r>
      <w:r>
        <w:rPr>
          <w:b/>
          <w:color w:val="0E1115"/>
          <w:sz w:val="24"/>
        </w:rPr>
        <w:t>Эм</w:t>
      </w:r>
      <w:r>
        <w:rPr>
          <w:b/>
          <w:color w:val="0E1115"/>
          <w:sz w:val="23"/>
        </w:rPr>
        <w:t>о</w:t>
      </w:r>
      <w:r>
        <w:rPr>
          <w:b/>
          <w:color w:val="0E1115"/>
          <w:sz w:val="24"/>
        </w:rPr>
        <w:t>ци</w:t>
      </w:r>
      <w:r>
        <w:rPr>
          <w:b/>
          <w:color w:val="0E1115"/>
          <w:sz w:val="23"/>
        </w:rPr>
        <w:t>о</w:t>
      </w:r>
      <w:r>
        <w:rPr>
          <w:b/>
          <w:color w:val="0E1115"/>
          <w:sz w:val="24"/>
        </w:rPr>
        <w:t>н</w:t>
      </w:r>
      <w:r>
        <w:rPr>
          <w:b/>
          <w:color w:val="0E1115"/>
          <w:sz w:val="23"/>
        </w:rPr>
        <w:t>а</w:t>
      </w:r>
      <w:r>
        <w:rPr>
          <w:b/>
          <w:color w:val="0E1115"/>
          <w:sz w:val="24"/>
        </w:rPr>
        <w:t>льны</w:t>
      </w:r>
      <w:r>
        <w:rPr>
          <w:b/>
          <w:color w:val="0E1115"/>
          <w:sz w:val="23"/>
        </w:rPr>
        <w:t>й</w:t>
      </w:r>
      <w:r>
        <w:rPr>
          <w:rFonts w:ascii="Tahoma" w:hAnsi="Tahoma"/>
          <w:b/>
          <w:color w:val="0E1115"/>
          <w:sz w:val="24"/>
        </w:rPr>
        <w:t>:</w:t>
      </w:r>
      <w:r>
        <w:rPr>
          <w:rFonts w:ascii="Tahoma" w:hAnsi="Tahoma"/>
          <w:b/>
          <w:color w:val="0E1115"/>
          <w:spacing w:val="-7"/>
          <w:sz w:val="24"/>
        </w:rPr>
        <w:t> </w:t>
      </w:r>
      <w:r>
        <w:rPr>
          <w:rFonts w:ascii="Tahoma" w:hAnsi="Tahoma"/>
          <w:color w:val="0E1115"/>
          <w:sz w:val="24"/>
        </w:rPr>
        <w:t>«</w:t>
      </w:r>
      <w:r>
        <w:rPr>
          <w:color w:val="0E1115"/>
          <w:sz w:val="24"/>
        </w:rPr>
        <w:t>Я</w:t>
      </w:r>
      <w:r>
        <w:rPr>
          <w:color w:val="0E1115"/>
          <w:spacing w:val="-4"/>
          <w:sz w:val="24"/>
        </w:rPr>
        <w:t> </w:t>
      </w:r>
      <w:r>
        <w:rPr>
          <w:color w:val="0E1115"/>
          <w:sz w:val="24"/>
        </w:rPr>
        <w:t>чувствую</w:t>
      </w:r>
      <w:r>
        <w:rPr>
          <w:color w:val="0E1115"/>
          <w:spacing w:val="-4"/>
          <w:sz w:val="24"/>
        </w:rPr>
        <w:t> </w:t>
      </w:r>
      <w:r>
        <w:rPr>
          <w:color w:val="0E1115"/>
          <w:sz w:val="24"/>
        </w:rPr>
        <w:t>себя</w:t>
      </w:r>
      <w:r>
        <w:rPr>
          <w:color w:val="0E1115"/>
          <w:spacing w:val="-4"/>
          <w:sz w:val="24"/>
        </w:rPr>
        <w:t> </w:t>
      </w:r>
      <w:r>
        <w:rPr>
          <w:color w:val="0E1115"/>
          <w:sz w:val="24"/>
        </w:rPr>
        <w:t>обманутым</w:t>
      </w:r>
      <w:r>
        <w:rPr>
          <w:color w:val="0E1115"/>
          <w:spacing w:val="-4"/>
          <w:sz w:val="24"/>
        </w:rPr>
        <w:t> </w:t>
      </w:r>
      <w:r>
        <w:rPr>
          <w:color w:val="0E1115"/>
          <w:sz w:val="24"/>
        </w:rPr>
        <w:t>и</w:t>
      </w:r>
      <w:r>
        <w:rPr>
          <w:color w:val="0E1115"/>
          <w:spacing w:val="-4"/>
          <w:sz w:val="24"/>
        </w:rPr>
        <w:t> </w:t>
      </w:r>
      <w:r>
        <w:rPr>
          <w:color w:val="0E1115"/>
          <w:sz w:val="24"/>
        </w:rPr>
        <w:t>не</w:t>
      </w:r>
      <w:r>
        <w:rPr>
          <w:color w:val="0E1115"/>
          <w:spacing w:val="-4"/>
          <w:sz w:val="24"/>
        </w:rPr>
        <w:t> </w:t>
      </w:r>
      <w:r>
        <w:rPr>
          <w:color w:val="0E1115"/>
          <w:sz w:val="24"/>
        </w:rPr>
        <w:t>ценным</w:t>
      </w:r>
      <w:r>
        <w:rPr>
          <w:color w:val="0E1115"/>
          <w:spacing w:val="-4"/>
          <w:sz w:val="24"/>
        </w:rPr>
        <w:t> </w:t>
      </w:r>
      <w:r>
        <w:rPr>
          <w:color w:val="0E1115"/>
          <w:sz w:val="24"/>
        </w:rPr>
        <w:t>для</w:t>
      </w:r>
      <w:r>
        <w:rPr>
          <w:color w:val="0E1115"/>
          <w:sz w:val="24"/>
        </w:rPr>
        <w:t> </w:t>
      </w:r>
      <w:r>
        <w:rPr>
          <w:color w:val="0E1115"/>
          <w:spacing w:val="-2"/>
          <w:sz w:val="24"/>
        </w:rPr>
        <w:t>сообщества</w:t>
      </w:r>
      <w:r>
        <w:rPr>
          <w:rFonts w:ascii="Tahoma" w:hAnsi="Tahoma"/>
          <w:color w:val="0E1115"/>
          <w:spacing w:val="-2"/>
          <w:sz w:val="24"/>
        </w:rPr>
        <w:t>».</w:t>
      </w:r>
    </w:p>
    <w:p>
      <w:pPr>
        <w:pStyle w:val="ListParagraph"/>
        <w:numPr>
          <w:ilvl w:val="0"/>
          <w:numId w:val="91"/>
        </w:numPr>
        <w:tabs>
          <w:tab w:pos="575" w:val="left" w:leader="none"/>
        </w:tabs>
        <w:spacing w:line="345" w:lineRule="auto" w:before="93" w:after="0"/>
        <w:ind w:left="575" w:right="935" w:hanging="285"/>
        <w:jc w:val="left"/>
        <w:rPr>
          <w:rFonts w:ascii="Tahoma" w:hAnsi="Tahoma"/>
          <w:sz w:val="24"/>
        </w:rPr>
      </w:pPr>
      <w:r>
        <w:rPr>
          <w:b/>
          <w:color w:val="0E1115"/>
          <w:sz w:val="23"/>
        </w:rPr>
        <w:t>По</w:t>
      </w:r>
      <w:r>
        <w:rPr>
          <w:b/>
          <w:color w:val="0E1115"/>
          <w:sz w:val="24"/>
        </w:rPr>
        <w:t>и</w:t>
      </w:r>
      <w:r>
        <w:rPr>
          <w:b/>
          <w:color w:val="0E1115"/>
          <w:sz w:val="23"/>
        </w:rPr>
        <w:t>с</w:t>
      </w:r>
      <w:r>
        <w:rPr>
          <w:b/>
          <w:color w:val="0E1115"/>
          <w:sz w:val="24"/>
        </w:rPr>
        <w:t>к</w:t>
      </w:r>
      <w:r>
        <w:rPr>
          <w:b/>
          <w:color w:val="0E1115"/>
          <w:spacing w:val="-6"/>
          <w:sz w:val="24"/>
        </w:rPr>
        <w:t> </w:t>
      </w:r>
      <w:r>
        <w:rPr>
          <w:b/>
          <w:color w:val="0E1115"/>
          <w:sz w:val="23"/>
        </w:rPr>
        <w:t>ре</w:t>
      </w:r>
      <w:r>
        <w:rPr>
          <w:b/>
          <w:color w:val="0E1115"/>
          <w:sz w:val="24"/>
        </w:rPr>
        <w:t>ш</w:t>
      </w:r>
      <w:r>
        <w:rPr>
          <w:b/>
          <w:color w:val="0E1115"/>
          <w:sz w:val="23"/>
        </w:rPr>
        <w:t>е</w:t>
      </w:r>
      <w:r>
        <w:rPr>
          <w:b/>
          <w:color w:val="0E1115"/>
          <w:sz w:val="24"/>
        </w:rPr>
        <w:t>ни</w:t>
      </w:r>
      <w:r>
        <w:rPr>
          <w:b/>
          <w:color w:val="0E1115"/>
          <w:sz w:val="23"/>
        </w:rPr>
        <w:t>й</w:t>
      </w:r>
      <w:r>
        <w:rPr>
          <w:rFonts w:ascii="Tahoma" w:hAnsi="Tahoma"/>
          <w:b/>
          <w:color w:val="0E1115"/>
          <w:sz w:val="24"/>
        </w:rPr>
        <w:t>:</w:t>
      </w:r>
      <w:r>
        <w:rPr>
          <w:rFonts w:ascii="Tahoma" w:hAnsi="Tahoma"/>
          <w:b/>
          <w:color w:val="0E1115"/>
          <w:spacing w:val="-2"/>
          <w:sz w:val="24"/>
        </w:rPr>
        <w:t> </w:t>
      </w:r>
      <w:r>
        <w:rPr>
          <w:color w:val="0E1115"/>
          <w:sz w:val="24"/>
        </w:rPr>
        <w:t>Стороны совместно ищут</w:t>
      </w:r>
      <w:r>
        <w:rPr>
          <w:rFonts w:ascii="Tahoma" w:hAnsi="Tahoma"/>
          <w:color w:val="0E1115"/>
          <w:sz w:val="24"/>
        </w:rPr>
        <w:t>,</w:t>
      </w:r>
      <w:r>
        <w:rPr>
          <w:rFonts w:ascii="Tahoma" w:hAnsi="Tahoma"/>
          <w:color w:val="0E1115"/>
          <w:spacing w:val="-7"/>
          <w:sz w:val="24"/>
        </w:rPr>
        <w:t> </w:t>
      </w:r>
      <w:r>
        <w:rPr>
          <w:color w:val="0E1115"/>
          <w:sz w:val="24"/>
        </w:rPr>
        <w:t>как можно </w:t>
      </w:r>
      <w:r>
        <w:rPr>
          <w:b/>
          <w:color w:val="0E1115"/>
          <w:sz w:val="24"/>
        </w:rPr>
        <w:t>з</w:t>
      </w:r>
      <w:r>
        <w:rPr>
          <w:b/>
          <w:color w:val="0E1115"/>
          <w:sz w:val="23"/>
        </w:rPr>
        <w:t>а</w:t>
      </w:r>
      <w:r>
        <w:rPr>
          <w:b/>
          <w:color w:val="0E1115"/>
          <w:sz w:val="24"/>
        </w:rPr>
        <w:t>гл</w:t>
      </w:r>
      <w:r>
        <w:rPr>
          <w:b/>
          <w:color w:val="0E1115"/>
          <w:sz w:val="23"/>
        </w:rPr>
        <w:t>а</w:t>
      </w:r>
      <w:r>
        <w:rPr>
          <w:b/>
          <w:color w:val="0E1115"/>
          <w:sz w:val="24"/>
        </w:rPr>
        <w:t>дить</w:t>
      </w:r>
      <w:r>
        <w:rPr>
          <w:b/>
          <w:color w:val="0E1115"/>
          <w:spacing w:val="-6"/>
          <w:sz w:val="24"/>
        </w:rPr>
        <w:t> </w:t>
      </w:r>
      <w:r>
        <w:rPr>
          <w:b/>
          <w:color w:val="0E1115"/>
          <w:sz w:val="23"/>
        </w:rPr>
        <w:t>у</w:t>
      </w:r>
      <w:r>
        <w:rPr>
          <w:b/>
          <w:color w:val="0E1115"/>
          <w:sz w:val="24"/>
        </w:rPr>
        <w:t>щ</w:t>
      </w:r>
      <w:r>
        <w:rPr>
          <w:b/>
          <w:color w:val="0E1115"/>
          <w:sz w:val="23"/>
        </w:rPr>
        <w:t>ер</w:t>
      </w:r>
      <w:r>
        <w:rPr>
          <w:b/>
          <w:color w:val="0E1115"/>
          <w:sz w:val="24"/>
        </w:rPr>
        <w:t>б</w:t>
      </w:r>
      <w:r>
        <w:rPr>
          <w:b/>
          <w:color w:val="0E1115"/>
          <w:spacing w:val="-6"/>
          <w:sz w:val="24"/>
        </w:rPr>
        <w:t> </w:t>
      </w:r>
      <w:r>
        <w:rPr>
          <w:b/>
          <w:color w:val="0E1115"/>
          <w:sz w:val="24"/>
        </w:rPr>
        <w:t>и в</w:t>
      </w:r>
      <w:r>
        <w:rPr>
          <w:b/>
          <w:color w:val="0E1115"/>
          <w:sz w:val="23"/>
        </w:rPr>
        <w:t>осс</w:t>
      </w:r>
      <w:r>
        <w:rPr>
          <w:b/>
          <w:color w:val="0E1115"/>
          <w:sz w:val="24"/>
        </w:rPr>
        <w:t>т</w:t>
      </w:r>
      <w:r>
        <w:rPr>
          <w:b/>
          <w:color w:val="0E1115"/>
          <w:sz w:val="23"/>
        </w:rPr>
        <w:t>а</w:t>
      </w:r>
      <w:r>
        <w:rPr>
          <w:b/>
          <w:color w:val="0E1115"/>
          <w:sz w:val="24"/>
        </w:rPr>
        <w:t>н</w:t>
      </w:r>
      <w:r>
        <w:rPr>
          <w:b/>
          <w:color w:val="0E1115"/>
          <w:sz w:val="23"/>
        </w:rPr>
        <w:t>о</w:t>
      </w:r>
      <w:r>
        <w:rPr>
          <w:b/>
          <w:color w:val="0E1115"/>
          <w:sz w:val="24"/>
        </w:rPr>
        <w:t>вить </w:t>
      </w:r>
      <w:r>
        <w:rPr>
          <w:b/>
          <w:color w:val="0E1115"/>
          <w:sz w:val="23"/>
        </w:rPr>
        <w:t>о</w:t>
      </w:r>
      <w:r>
        <w:rPr>
          <w:b/>
          <w:color w:val="0E1115"/>
          <w:sz w:val="24"/>
        </w:rPr>
        <w:t>тн</w:t>
      </w:r>
      <w:r>
        <w:rPr>
          <w:b/>
          <w:color w:val="0E1115"/>
          <w:sz w:val="23"/>
        </w:rPr>
        <w:t>о</w:t>
      </w:r>
      <w:r>
        <w:rPr>
          <w:b/>
          <w:color w:val="0E1115"/>
          <w:sz w:val="24"/>
        </w:rPr>
        <w:t>ш</w:t>
      </w:r>
      <w:r>
        <w:rPr>
          <w:b/>
          <w:color w:val="0E1115"/>
          <w:sz w:val="23"/>
        </w:rPr>
        <w:t>е</w:t>
      </w:r>
      <w:r>
        <w:rPr>
          <w:b/>
          <w:color w:val="0E1115"/>
          <w:sz w:val="24"/>
        </w:rPr>
        <w:t>ния</w:t>
      </w:r>
      <w:r>
        <w:rPr>
          <w:rFonts w:ascii="Tahoma" w:hAnsi="Tahoma"/>
          <w:color w:val="0E1115"/>
          <w:sz w:val="24"/>
        </w:rPr>
        <w:t>.</w:t>
      </w:r>
    </w:p>
    <w:p>
      <w:pPr>
        <w:pStyle w:val="ListParagraph"/>
        <w:numPr>
          <w:ilvl w:val="1"/>
          <w:numId w:val="91"/>
        </w:numPr>
        <w:tabs>
          <w:tab w:pos="845" w:val="left" w:leader="none"/>
        </w:tabs>
        <w:spacing w:line="345" w:lineRule="auto" w:before="123" w:after="0"/>
        <w:ind w:left="845" w:right="733" w:hanging="263"/>
        <w:jc w:val="left"/>
        <w:rPr>
          <w:rFonts w:ascii="Tahoma" w:hAnsi="Tahoma"/>
          <w:sz w:val="24"/>
        </w:rPr>
      </w:pPr>
      <w:r>
        <w:rPr>
          <w:b/>
          <w:color w:val="0E1115"/>
          <w:sz w:val="23"/>
        </w:rPr>
        <w:t>Пр</w:t>
      </w:r>
      <w:r>
        <w:rPr>
          <w:b/>
          <w:color w:val="0E1115"/>
          <w:sz w:val="24"/>
        </w:rPr>
        <w:t>им</w:t>
      </w:r>
      <w:r>
        <w:rPr>
          <w:b/>
          <w:color w:val="0E1115"/>
          <w:sz w:val="23"/>
        </w:rPr>
        <w:t>ер</w:t>
      </w:r>
      <w:r>
        <w:rPr>
          <w:b/>
          <w:color w:val="0E1115"/>
          <w:spacing w:val="-16"/>
          <w:sz w:val="23"/>
        </w:rPr>
        <w:t> </w:t>
      </w:r>
      <w:r>
        <w:rPr>
          <w:b/>
          <w:color w:val="0E1115"/>
          <w:sz w:val="24"/>
        </w:rPr>
        <w:t>для</w:t>
      </w:r>
      <w:r>
        <w:rPr>
          <w:b/>
          <w:color w:val="0E1115"/>
          <w:spacing w:val="-17"/>
          <w:sz w:val="24"/>
        </w:rPr>
        <w:t> </w:t>
      </w:r>
      <w:r>
        <w:rPr>
          <w:b/>
          <w:color w:val="0E1115"/>
          <w:sz w:val="24"/>
        </w:rPr>
        <w:t>м</w:t>
      </w:r>
      <w:r>
        <w:rPr>
          <w:b/>
          <w:color w:val="0E1115"/>
          <w:sz w:val="23"/>
        </w:rPr>
        <w:t>а</w:t>
      </w:r>
      <w:r>
        <w:rPr>
          <w:b/>
          <w:color w:val="0E1115"/>
          <w:sz w:val="24"/>
        </w:rPr>
        <w:t>т</w:t>
      </w:r>
      <w:r>
        <w:rPr>
          <w:b/>
          <w:color w:val="0E1115"/>
          <w:sz w:val="23"/>
        </w:rPr>
        <w:t>ер</w:t>
      </w:r>
      <w:r>
        <w:rPr>
          <w:b/>
          <w:color w:val="0E1115"/>
          <w:sz w:val="24"/>
        </w:rPr>
        <w:t>и</w:t>
      </w:r>
      <w:r>
        <w:rPr>
          <w:b/>
          <w:color w:val="0E1115"/>
          <w:sz w:val="23"/>
        </w:rPr>
        <w:t>а</w:t>
      </w:r>
      <w:r>
        <w:rPr>
          <w:b/>
          <w:color w:val="0E1115"/>
          <w:sz w:val="24"/>
        </w:rPr>
        <w:t>льн</w:t>
      </w:r>
      <w:r>
        <w:rPr>
          <w:b/>
          <w:color w:val="0E1115"/>
          <w:sz w:val="23"/>
        </w:rPr>
        <w:t>о</w:t>
      </w:r>
      <w:r>
        <w:rPr>
          <w:b/>
          <w:color w:val="0E1115"/>
          <w:sz w:val="24"/>
        </w:rPr>
        <w:t>г</w:t>
      </w:r>
      <w:r>
        <w:rPr>
          <w:b/>
          <w:color w:val="0E1115"/>
          <w:sz w:val="23"/>
        </w:rPr>
        <w:t>о</w:t>
      </w:r>
      <w:r>
        <w:rPr>
          <w:b/>
          <w:color w:val="0E1115"/>
          <w:spacing w:val="-16"/>
          <w:sz w:val="23"/>
        </w:rPr>
        <w:t> </w:t>
      </w:r>
      <w:r>
        <w:rPr>
          <w:b/>
          <w:color w:val="0E1115"/>
          <w:sz w:val="23"/>
        </w:rPr>
        <w:t>у</w:t>
      </w:r>
      <w:r>
        <w:rPr>
          <w:b/>
          <w:color w:val="0E1115"/>
          <w:sz w:val="24"/>
        </w:rPr>
        <w:t>щ</w:t>
      </w:r>
      <w:r>
        <w:rPr>
          <w:b/>
          <w:color w:val="0E1115"/>
          <w:sz w:val="23"/>
        </w:rPr>
        <w:t>ер</w:t>
      </w:r>
      <w:r>
        <w:rPr>
          <w:b/>
          <w:color w:val="0E1115"/>
          <w:sz w:val="24"/>
        </w:rPr>
        <w:t>б</w:t>
      </w:r>
      <w:r>
        <w:rPr>
          <w:b/>
          <w:color w:val="0E1115"/>
          <w:sz w:val="23"/>
        </w:rPr>
        <w:t>а</w:t>
      </w:r>
      <w:r>
        <w:rPr>
          <w:rFonts w:ascii="Tahoma" w:hAnsi="Tahoma"/>
          <w:b/>
          <w:color w:val="0E1115"/>
          <w:sz w:val="24"/>
        </w:rPr>
        <w:t>:</w:t>
      </w:r>
      <w:r>
        <w:rPr>
          <w:rFonts w:ascii="Tahoma" w:hAnsi="Tahoma"/>
          <w:b/>
          <w:color w:val="0E1115"/>
          <w:spacing w:val="-18"/>
          <w:sz w:val="24"/>
        </w:rPr>
        <w:t> </w:t>
      </w:r>
      <w:r>
        <w:rPr>
          <w:rFonts w:ascii="Tahoma" w:hAnsi="Tahoma"/>
          <w:color w:val="0E1115"/>
          <w:sz w:val="24"/>
        </w:rPr>
        <w:t>«</w:t>
      </w:r>
      <w:r>
        <w:rPr>
          <w:color w:val="0E1115"/>
          <w:sz w:val="24"/>
        </w:rPr>
        <w:t>Я</w:t>
      </w:r>
      <w:r>
        <w:rPr>
          <w:color w:val="0E1115"/>
          <w:spacing w:val="-16"/>
          <w:sz w:val="24"/>
        </w:rPr>
        <w:t> </w:t>
      </w:r>
      <w:r>
        <w:rPr>
          <w:color w:val="0E1115"/>
          <w:sz w:val="24"/>
        </w:rPr>
        <w:t>переделаю</w:t>
      </w:r>
      <w:r>
        <w:rPr>
          <w:color w:val="0E1115"/>
          <w:spacing w:val="-17"/>
          <w:sz w:val="24"/>
        </w:rPr>
        <w:t> </w:t>
      </w:r>
      <w:r>
        <w:rPr>
          <w:color w:val="0E1115"/>
          <w:sz w:val="24"/>
        </w:rPr>
        <w:t>работу</w:t>
      </w:r>
      <w:r>
        <w:rPr>
          <w:color w:val="0E1115"/>
          <w:spacing w:val="-17"/>
          <w:sz w:val="24"/>
        </w:rPr>
        <w:t> </w:t>
      </w:r>
      <w:r>
        <w:rPr>
          <w:color w:val="0E1115"/>
          <w:sz w:val="24"/>
        </w:rPr>
        <w:t>бесплатно</w:t>
      </w:r>
      <w:r>
        <w:rPr>
          <w:color w:val="0E1115"/>
          <w:spacing w:val="-16"/>
          <w:sz w:val="24"/>
        </w:rPr>
        <w:t> </w:t>
      </w:r>
      <w:r>
        <w:rPr>
          <w:color w:val="0E1115"/>
          <w:sz w:val="24"/>
        </w:rPr>
        <w:t>и</w:t>
      </w:r>
      <w:r>
        <w:rPr>
          <w:color w:val="0E1115"/>
          <w:spacing w:val="-17"/>
          <w:sz w:val="24"/>
        </w:rPr>
        <w:t> </w:t>
      </w:r>
      <w:r>
        <w:rPr>
          <w:color w:val="0E1115"/>
          <w:sz w:val="24"/>
        </w:rPr>
        <w:t>в придачу починю твой забор</w:t>
      </w:r>
      <w:r>
        <w:rPr>
          <w:rFonts w:ascii="Tahoma" w:hAnsi="Tahoma"/>
          <w:color w:val="0E1115"/>
          <w:sz w:val="24"/>
        </w:rPr>
        <w:t>, </w:t>
      </w:r>
      <w:r>
        <w:rPr>
          <w:color w:val="0E1115"/>
          <w:sz w:val="24"/>
        </w:rPr>
        <w:t>чтобы восстановить свое доброе имя</w:t>
      </w:r>
      <w:r>
        <w:rPr>
          <w:rFonts w:ascii="Tahoma" w:hAnsi="Tahoma"/>
          <w:color w:val="0E1115"/>
          <w:sz w:val="24"/>
        </w:rPr>
        <w:t>».</w:t>
      </w:r>
    </w:p>
    <w:p>
      <w:pPr>
        <w:pStyle w:val="ListParagraph"/>
        <w:numPr>
          <w:ilvl w:val="1"/>
          <w:numId w:val="91"/>
        </w:numPr>
        <w:tabs>
          <w:tab w:pos="845" w:val="left" w:leader="none"/>
        </w:tabs>
        <w:spacing w:line="345" w:lineRule="auto" w:before="93" w:after="0"/>
        <w:ind w:left="845" w:right="289" w:hanging="263"/>
        <w:jc w:val="left"/>
        <w:rPr>
          <w:rFonts w:ascii="Tahoma" w:hAnsi="Tahoma"/>
          <w:sz w:val="24"/>
        </w:rPr>
      </w:pPr>
      <w:r>
        <w:rPr>
          <w:b/>
          <w:color w:val="0E1115"/>
          <w:sz w:val="23"/>
        </w:rPr>
        <w:t>Пр</w:t>
      </w:r>
      <w:r>
        <w:rPr>
          <w:b/>
          <w:color w:val="0E1115"/>
          <w:sz w:val="24"/>
        </w:rPr>
        <w:t>им</w:t>
      </w:r>
      <w:r>
        <w:rPr>
          <w:b/>
          <w:color w:val="0E1115"/>
          <w:sz w:val="23"/>
        </w:rPr>
        <w:t>ер </w:t>
      </w:r>
      <w:r>
        <w:rPr>
          <w:b/>
          <w:color w:val="0E1115"/>
          <w:sz w:val="24"/>
        </w:rPr>
        <w:t>для </w:t>
      </w:r>
      <w:r>
        <w:rPr>
          <w:b/>
          <w:color w:val="0E1115"/>
          <w:sz w:val="23"/>
        </w:rPr>
        <w:t>ре</w:t>
      </w:r>
      <w:r>
        <w:rPr>
          <w:b/>
          <w:color w:val="0E1115"/>
          <w:sz w:val="24"/>
        </w:rPr>
        <w:t>п</w:t>
      </w:r>
      <w:r>
        <w:rPr>
          <w:b/>
          <w:color w:val="0E1115"/>
          <w:sz w:val="23"/>
        </w:rPr>
        <w:t>у</w:t>
      </w:r>
      <w:r>
        <w:rPr>
          <w:b/>
          <w:color w:val="0E1115"/>
          <w:sz w:val="24"/>
        </w:rPr>
        <w:t>т</w:t>
      </w:r>
      <w:r>
        <w:rPr>
          <w:b/>
          <w:color w:val="0E1115"/>
          <w:sz w:val="23"/>
        </w:rPr>
        <w:t>а</w:t>
      </w:r>
      <w:r>
        <w:rPr>
          <w:b/>
          <w:color w:val="0E1115"/>
          <w:sz w:val="24"/>
        </w:rPr>
        <w:t>ци</w:t>
      </w:r>
      <w:r>
        <w:rPr>
          <w:b/>
          <w:color w:val="0E1115"/>
          <w:sz w:val="23"/>
        </w:rPr>
        <w:t>о</w:t>
      </w:r>
      <w:r>
        <w:rPr>
          <w:b/>
          <w:color w:val="0E1115"/>
          <w:sz w:val="24"/>
        </w:rPr>
        <w:t>нн</w:t>
      </w:r>
      <w:r>
        <w:rPr>
          <w:b/>
          <w:color w:val="0E1115"/>
          <w:sz w:val="23"/>
        </w:rPr>
        <w:t>о</w:t>
      </w:r>
      <w:r>
        <w:rPr>
          <w:b/>
          <w:color w:val="0E1115"/>
          <w:sz w:val="24"/>
        </w:rPr>
        <w:t>г</w:t>
      </w:r>
      <w:r>
        <w:rPr>
          <w:b/>
          <w:color w:val="0E1115"/>
          <w:sz w:val="23"/>
        </w:rPr>
        <w:t>о у</w:t>
      </w:r>
      <w:r>
        <w:rPr>
          <w:b/>
          <w:color w:val="0E1115"/>
          <w:sz w:val="24"/>
        </w:rPr>
        <w:t>щ</w:t>
      </w:r>
      <w:r>
        <w:rPr>
          <w:b/>
          <w:color w:val="0E1115"/>
          <w:sz w:val="23"/>
        </w:rPr>
        <w:t>ер</w:t>
      </w:r>
      <w:r>
        <w:rPr>
          <w:b/>
          <w:color w:val="0E1115"/>
          <w:sz w:val="24"/>
        </w:rPr>
        <w:t>б</w:t>
      </w:r>
      <w:r>
        <w:rPr>
          <w:b/>
          <w:color w:val="0E1115"/>
          <w:sz w:val="23"/>
        </w:rPr>
        <w:t>а</w:t>
      </w:r>
      <w:r>
        <w:rPr>
          <w:rFonts w:ascii="Tahoma" w:hAnsi="Tahoma"/>
          <w:b/>
          <w:color w:val="0E1115"/>
          <w:sz w:val="24"/>
        </w:rPr>
        <w:t>: </w:t>
      </w:r>
      <w:r>
        <w:rPr>
          <w:rFonts w:ascii="Tahoma" w:hAnsi="Tahoma"/>
          <w:color w:val="0E1115"/>
          <w:sz w:val="24"/>
        </w:rPr>
        <w:t>«</w:t>
      </w:r>
      <w:r>
        <w:rPr>
          <w:color w:val="0E1115"/>
          <w:sz w:val="24"/>
        </w:rPr>
        <w:t>Я при всех на общем круге принесу тебе извинения и публично признаю</w:t>
      </w:r>
      <w:r>
        <w:rPr>
          <w:rFonts w:ascii="Tahoma" w:hAnsi="Tahoma"/>
          <w:color w:val="0E1115"/>
          <w:sz w:val="24"/>
        </w:rPr>
        <w:t>, </w:t>
      </w:r>
      <w:r>
        <w:rPr>
          <w:color w:val="0E1115"/>
          <w:sz w:val="24"/>
        </w:rPr>
        <w:t>что был не прав</w:t>
      </w:r>
      <w:r>
        <w:rPr>
          <w:rFonts w:ascii="Tahoma" w:hAnsi="Tahoma"/>
          <w:color w:val="0E1115"/>
          <w:sz w:val="24"/>
        </w:rPr>
        <w:t>, </w:t>
      </w:r>
      <w:r>
        <w:rPr>
          <w:color w:val="0E1115"/>
          <w:sz w:val="24"/>
        </w:rPr>
        <w:t>усомнившись в твоей </w:t>
      </w:r>
      <w:r>
        <w:rPr>
          <w:color w:val="0E1115"/>
          <w:spacing w:val="-2"/>
          <w:sz w:val="24"/>
        </w:rPr>
        <w:t>щедрости</w:t>
      </w:r>
      <w:r>
        <w:rPr>
          <w:rFonts w:ascii="Tahoma" w:hAnsi="Tahoma"/>
          <w:color w:val="0E1115"/>
          <w:spacing w:val="-2"/>
          <w:sz w:val="24"/>
        </w:rPr>
        <w:t>».</w:t>
      </w:r>
    </w:p>
    <w:p>
      <w:pPr>
        <w:pStyle w:val="BodyText"/>
        <w:spacing w:line="345" w:lineRule="auto" w:before="245"/>
        <w:ind w:left="305"/>
        <w:rPr>
          <w:rFonts w:ascii="Tahoma" w:hAnsi="Tahoma"/>
        </w:rPr>
      </w:pPr>
      <w:r>
        <w:rPr>
          <w:b/>
          <w:color w:val="0E1115"/>
          <w:sz w:val="23"/>
        </w:rPr>
        <w:t>К</w:t>
      </w:r>
      <w:r>
        <w:rPr>
          <w:b/>
          <w:color w:val="0E1115"/>
        </w:rPr>
        <w:t>т</w:t>
      </w:r>
      <w:r>
        <w:rPr>
          <w:b/>
          <w:color w:val="0E1115"/>
          <w:sz w:val="23"/>
        </w:rPr>
        <w:t>о</w:t>
      </w:r>
      <w:r>
        <w:rPr>
          <w:b/>
          <w:color w:val="0E1115"/>
          <w:spacing w:val="-1"/>
          <w:sz w:val="23"/>
        </w:rPr>
        <w:t> </w:t>
      </w:r>
      <w:r>
        <w:rPr>
          <w:b/>
          <w:color w:val="0E1115"/>
          <w:sz w:val="23"/>
        </w:rPr>
        <w:t>ар</w:t>
      </w:r>
      <w:r>
        <w:rPr>
          <w:b/>
          <w:color w:val="0E1115"/>
        </w:rPr>
        <w:t>бит</w:t>
      </w:r>
      <w:r>
        <w:rPr>
          <w:b/>
          <w:color w:val="0E1115"/>
          <w:sz w:val="23"/>
        </w:rPr>
        <w:t>р</w:t>
      </w:r>
      <w:r>
        <w:rPr>
          <w:rFonts w:ascii="Tahoma" w:hAnsi="Tahoma"/>
          <w:b/>
          <w:color w:val="0E1115"/>
        </w:rPr>
        <w:t>: </w:t>
      </w:r>
      <w:r>
        <w:rPr>
          <w:color w:val="0E1115"/>
        </w:rPr>
        <w:t>Медиатор и Хранители ценностей</w:t>
      </w:r>
      <w:r>
        <w:rPr>
          <w:rFonts w:ascii="Tahoma" w:hAnsi="Tahoma"/>
          <w:color w:val="0E1115"/>
        </w:rPr>
        <w:t>.</w:t>
      </w:r>
      <w:r>
        <w:rPr>
          <w:rFonts w:ascii="Tahoma" w:hAnsi="Tahoma"/>
          <w:color w:val="0E1115"/>
          <w:spacing w:val="-4"/>
        </w:rPr>
        <w:t> </w:t>
      </w:r>
      <w:r>
        <w:rPr>
          <w:color w:val="0E1115"/>
        </w:rPr>
        <w:t>Их вердикт </w:t>
      </w:r>
      <w:r>
        <w:rPr>
          <w:rFonts w:ascii="Tahoma" w:hAnsi="Tahoma"/>
          <w:color w:val="0E1115"/>
        </w:rPr>
        <w:t>—</w:t>
      </w:r>
      <w:r>
        <w:rPr>
          <w:rFonts w:ascii="Tahoma" w:hAnsi="Tahoma"/>
          <w:color w:val="0E1115"/>
          <w:spacing w:val="-4"/>
        </w:rPr>
        <w:t> </w:t>
      </w:r>
      <w:r>
        <w:rPr>
          <w:color w:val="0E1115"/>
        </w:rPr>
        <w:t>не приговор</w:t>
      </w:r>
      <w:r>
        <w:rPr>
          <w:rFonts w:ascii="Tahoma" w:hAnsi="Tahoma"/>
          <w:color w:val="0E1115"/>
        </w:rPr>
        <w:t>,</w:t>
      </w:r>
      <w:r>
        <w:rPr>
          <w:rFonts w:ascii="Tahoma" w:hAnsi="Tahoma"/>
          <w:color w:val="0E1115"/>
          <w:spacing w:val="-4"/>
        </w:rPr>
        <w:t> </w:t>
      </w:r>
      <w:r>
        <w:rPr>
          <w:color w:val="0E1115"/>
        </w:rPr>
        <w:t>а выработка</w:t>
      </w:r>
      <w:r>
        <w:rPr>
          <w:color w:val="0E1115"/>
          <w:spacing w:val="40"/>
        </w:rPr>
        <w:t> </w:t>
      </w:r>
      <w:r>
        <w:rPr>
          <w:color w:val="0E1115"/>
        </w:rPr>
        <w:t>приемлемого</w:t>
      </w:r>
      <w:r>
        <w:rPr>
          <w:color w:val="0E1115"/>
          <w:spacing w:val="40"/>
        </w:rPr>
        <w:t> </w:t>
      </w:r>
      <w:r>
        <w:rPr>
          <w:color w:val="0E1115"/>
        </w:rPr>
        <w:t>для</w:t>
      </w:r>
      <w:r>
        <w:rPr>
          <w:color w:val="0E1115"/>
          <w:spacing w:val="40"/>
        </w:rPr>
        <w:t> </w:t>
      </w:r>
      <w:r>
        <w:rPr>
          <w:color w:val="0E1115"/>
        </w:rPr>
        <w:t>сторон</w:t>
      </w:r>
      <w:r>
        <w:rPr>
          <w:color w:val="0E1115"/>
          <w:spacing w:val="40"/>
        </w:rPr>
        <w:t> </w:t>
      </w:r>
      <w:r>
        <w:rPr>
          <w:color w:val="0E1115"/>
        </w:rPr>
        <w:t>плана</w:t>
      </w:r>
      <w:r>
        <w:rPr>
          <w:color w:val="0E1115"/>
          <w:spacing w:val="40"/>
        </w:rPr>
        <w:t> </w:t>
      </w:r>
      <w:r>
        <w:rPr>
          <w:color w:val="0E1115"/>
        </w:rPr>
        <w:t>по</w:t>
      </w:r>
      <w:r>
        <w:rPr>
          <w:color w:val="0E1115"/>
          <w:spacing w:val="40"/>
        </w:rPr>
        <w:t> </w:t>
      </w:r>
      <w:r>
        <w:rPr>
          <w:color w:val="0E1115"/>
        </w:rPr>
        <w:t>восстановлению</w:t>
      </w:r>
      <w:r>
        <w:rPr>
          <w:color w:val="0E1115"/>
          <w:spacing w:val="40"/>
        </w:rPr>
        <w:t> </w:t>
      </w:r>
      <w:r>
        <w:rPr>
          <w:color w:val="0E1115"/>
        </w:rPr>
        <w:t>доверия</w:t>
      </w:r>
      <w:r>
        <w:rPr>
          <w:rFonts w:ascii="Tahoma" w:hAnsi="Tahoma"/>
          <w:color w:val="0E1115"/>
        </w:rPr>
        <w:t>.</w:t>
      </w:r>
    </w:p>
    <w:p>
      <w:pPr>
        <w:pStyle w:val="BodyText"/>
        <w:rPr>
          <w:rFonts w:ascii="Tahoma"/>
        </w:rPr>
      </w:pPr>
    </w:p>
    <w:p>
      <w:pPr>
        <w:pStyle w:val="BodyText"/>
        <w:rPr>
          <w:rFonts w:ascii="Tahoma"/>
        </w:rPr>
      </w:pPr>
    </w:p>
    <w:p>
      <w:pPr>
        <w:pStyle w:val="BodyText"/>
        <w:spacing w:before="79"/>
        <w:rPr>
          <w:rFonts w:ascii="Tahoma"/>
        </w:rPr>
      </w:pPr>
    </w:p>
    <w:p>
      <w:pPr>
        <w:spacing w:before="0"/>
        <w:ind w:left="305" w:right="0" w:firstLine="0"/>
        <w:jc w:val="left"/>
        <w:rPr>
          <w:rFonts w:ascii="Tahoma" w:hAnsi="Tahoma"/>
          <w:b/>
          <w:sz w:val="30"/>
        </w:rPr>
      </w:pPr>
      <w:r>
        <w:rPr>
          <w:b/>
          <w:color w:val="0E1115"/>
          <w:spacing w:val="-6"/>
          <w:sz w:val="30"/>
        </w:rPr>
        <w:t>У</w:t>
      </w:r>
      <w:r>
        <w:rPr>
          <w:b/>
          <w:color w:val="0E1115"/>
          <w:spacing w:val="-6"/>
          <w:sz w:val="29"/>
        </w:rPr>
        <w:t>ро</w:t>
      </w:r>
      <w:r>
        <w:rPr>
          <w:b/>
          <w:color w:val="0E1115"/>
          <w:spacing w:val="-6"/>
          <w:sz w:val="30"/>
        </w:rPr>
        <w:t>в</w:t>
      </w:r>
      <w:r>
        <w:rPr>
          <w:b/>
          <w:color w:val="0E1115"/>
          <w:spacing w:val="-6"/>
          <w:sz w:val="29"/>
        </w:rPr>
        <w:t>е</w:t>
      </w:r>
      <w:r>
        <w:rPr>
          <w:b/>
          <w:color w:val="0E1115"/>
          <w:spacing w:val="-6"/>
          <w:sz w:val="30"/>
        </w:rPr>
        <w:t>нь</w:t>
      </w:r>
      <w:r>
        <w:rPr>
          <w:b/>
          <w:color w:val="0E1115"/>
          <w:spacing w:val="-10"/>
          <w:sz w:val="30"/>
        </w:rPr>
        <w:t> </w:t>
      </w:r>
      <w:r>
        <w:rPr>
          <w:rFonts w:ascii="Tahoma" w:hAnsi="Tahoma"/>
          <w:b/>
          <w:color w:val="0E1115"/>
          <w:spacing w:val="-6"/>
          <w:sz w:val="30"/>
        </w:rPr>
        <w:t>3:</w:t>
      </w:r>
      <w:r>
        <w:rPr>
          <w:rFonts w:ascii="Tahoma" w:hAnsi="Tahoma"/>
          <w:b/>
          <w:color w:val="0E1115"/>
          <w:spacing w:val="-13"/>
          <w:sz w:val="30"/>
        </w:rPr>
        <w:t> </w:t>
      </w:r>
      <w:r>
        <w:rPr>
          <w:b/>
          <w:color w:val="0E1115"/>
          <w:spacing w:val="-6"/>
          <w:sz w:val="29"/>
        </w:rPr>
        <w:t>Ар</w:t>
      </w:r>
      <w:r>
        <w:rPr>
          <w:b/>
          <w:color w:val="0E1115"/>
          <w:spacing w:val="-6"/>
          <w:sz w:val="30"/>
        </w:rPr>
        <w:t>бит</w:t>
      </w:r>
      <w:r>
        <w:rPr>
          <w:b/>
          <w:color w:val="0E1115"/>
          <w:spacing w:val="-6"/>
          <w:sz w:val="29"/>
        </w:rPr>
        <w:t>ра</w:t>
      </w:r>
      <w:r>
        <w:rPr>
          <w:b/>
          <w:color w:val="0E1115"/>
          <w:spacing w:val="-6"/>
          <w:sz w:val="30"/>
        </w:rPr>
        <w:t>ж</w:t>
      </w:r>
      <w:r>
        <w:rPr>
          <w:b/>
          <w:color w:val="0E1115"/>
          <w:spacing w:val="-9"/>
          <w:sz w:val="30"/>
        </w:rPr>
        <w:t> </w:t>
      </w:r>
      <w:r>
        <w:rPr>
          <w:rFonts w:ascii="Tahoma" w:hAnsi="Tahoma"/>
          <w:b/>
          <w:color w:val="0E1115"/>
          <w:spacing w:val="-6"/>
          <w:sz w:val="30"/>
        </w:rPr>
        <w:t>—</w:t>
      </w:r>
      <w:r>
        <w:rPr>
          <w:rFonts w:ascii="Tahoma" w:hAnsi="Tahoma"/>
          <w:b/>
          <w:color w:val="0E1115"/>
          <w:spacing w:val="-14"/>
          <w:sz w:val="30"/>
        </w:rPr>
        <w:t> </w:t>
      </w:r>
      <w:r>
        <w:rPr>
          <w:rFonts w:ascii="Tahoma" w:hAnsi="Tahoma"/>
          <w:b/>
          <w:color w:val="0E1115"/>
          <w:spacing w:val="-6"/>
          <w:sz w:val="30"/>
        </w:rPr>
        <w:t>«</w:t>
      </w:r>
      <w:r>
        <w:rPr>
          <w:b/>
          <w:color w:val="0E1115"/>
          <w:spacing w:val="-6"/>
          <w:sz w:val="29"/>
        </w:rPr>
        <w:t>Со</w:t>
      </w:r>
      <w:r>
        <w:rPr>
          <w:b/>
          <w:color w:val="0E1115"/>
          <w:spacing w:val="-6"/>
          <w:sz w:val="30"/>
        </w:rPr>
        <w:t>в</w:t>
      </w:r>
      <w:r>
        <w:rPr>
          <w:b/>
          <w:color w:val="0E1115"/>
          <w:spacing w:val="-6"/>
          <w:sz w:val="29"/>
        </w:rPr>
        <w:t>е</w:t>
      </w:r>
      <w:r>
        <w:rPr>
          <w:b/>
          <w:color w:val="0E1115"/>
          <w:spacing w:val="-6"/>
          <w:sz w:val="30"/>
        </w:rPr>
        <w:t>т</w:t>
      </w:r>
      <w:r>
        <w:rPr>
          <w:b/>
          <w:color w:val="0E1115"/>
          <w:spacing w:val="-9"/>
          <w:sz w:val="30"/>
        </w:rPr>
        <w:t> </w:t>
      </w:r>
      <w:r>
        <w:rPr>
          <w:b/>
          <w:color w:val="0E1115"/>
          <w:spacing w:val="-6"/>
          <w:sz w:val="29"/>
        </w:rPr>
        <w:t>Му</w:t>
      </w:r>
      <w:r>
        <w:rPr>
          <w:b/>
          <w:color w:val="0E1115"/>
          <w:spacing w:val="-6"/>
          <w:sz w:val="30"/>
        </w:rPr>
        <w:t>д</w:t>
      </w:r>
      <w:r>
        <w:rPr>
          <w:b/>
          <w:color w:val="0E1115"/>
          <w:spacing w:val="-6"/>
          <w:sz w:val="29"/>
        </w:rPr>
        <w:t>ре</w:t>
      </w:r>
      <w:r>
        <w:rPr>
          <w:b/>
          <w:color w:val="0E1115"/>
          <w:spacing w:val="-6"/>
          <w:sz w:val="30"/>
        </w:rPr>
        <w:t>ц</w:t>
      </w:r>
      <w:r>
        <w:rPr>
          <w:b/>
          <w:color w:val="0E1115"/>
          <w:spacing w:val="-6"/>
          <w:sz w:val="29"/>
        </w:rPr>
        <w:t>о</w:t>
      </w:r>
      <w:r>
        <w:rPr>
          <w:b/>
          <w:color w:val="0E1115"/>
          <w:spacing w:val="-6"/>
          <w:sz w:val="30"/>
        </w:rPr>
        <w:t>в</w:t>
      </w:r>
      <w:r>
        <w:rPr>
          <w:b/>
          <w:color w:val="0E1115"/>
          <w:spacing w:val="-9"/>
          <w:sz w:val="30"/>
        </w:rPr>
        <w:t> </w:t>
      </w:r>
      <w:r>
        <w:rPr>
          <w:rFonts w:ascii="Tahoma" w:hAnsi="Tahoma"/>
          <w:b/>
          <w:color w:val="0E1115"/>
          <w:spacing w:val="-6"/>
          <w:sz w:val="30"/>
        </w:rPr>
        <w:t>(</w:t>
      </w:r>
      <w:r>
        <w:rPr>
          <w:b/>
          <w:color w:val="0E1115"/>
          <w:spacing w:val="-6"/>
          <w:sz w:val="29"/>
        </w:rPr>
        <w:t>С</w:t>
      </w:r>
      <w:r>
        <w:rPr>
          <w:b/>
          <w:color w:val="0E1115"/>
          <w:spacing w:val="-6"/>
          <w:sz w:val="30"/>
        </w:rPr>
        <w:t>т</w:t>
      </w:r>
      <w:r>
        <w:rPr>
          <w:b/>
          <w:color w:val="0E1115"/>
          <w:spacing w:val="-6"/>
          <w:sz w:val="29"/>
        </w:rPr>
        <w:t>арей</w:t>
      </w:r>
      <w:r>
        <w:rPr>
          <w:b/>
          <w:color w:val="0E1115"/>
          <w:spacing w:val="-6"/>
          <w:sz w:val="30"/>
        </w:rPr>
        <w:t>шин</w:t>
      </w:r>
      <w:r>
        <w:rPr>
          <w:rFonts w:ascii="Tahoma" w:hAnsi="Tahoma"/>
          <w:b/>
          <w:color w:val="0E1115"/>
          <w:spacing w:val="-6"/>
          <w:sz w:val="30"/>
        </w:rPr>
        <w:t>)»</w:t>
      </w:r>
    </w:p>
    <w:p>
      <w:pPr>
        <w:pStyle w:val="BodyText"/>
        <w:spacing w:line="345" w:lineRule="auto" w:before="356"/>
        <w:ind w:left="305" w:right="35"/>
        <w:rPr>
          <w:rFonts w:ascii="Tahoma" w:hAnsi="Tahoma"/>
        </w:rPr>
      </w:pPr>
      <w:r>
        <w:rPr>
          <w:color w:val="0E1115"/>
        </w:rPr>
        <w:t>Если </w:t>
      </w:r>
      <w:r>
        <w:rPr>
          <w:rFonts w:ascii="Tahoma" w:hAnsi="Tahoma"/>
          <w:color w:val="0E1115"/>
        </w:rPr>
        <w:t>«</w:t>
      </w:r>
      <w:r>
        <w:rPr>
          <w:color w:val="0E1115"/>
        </w:rPr>
        <w:t>Круг Восстановления</w:t>
      </w:r>
      <w:r>
        <w:rPr>
          <w:rFonts w:ascii="Tahoma" w:hAnsi="Tahoma"/>
          <w:color w:val="0E1115"/>
        </w:rPr>
        <w:t>» </w:t>
      </w:r>
      <w:r>
        <w:rPr>
          <w:color w:val="0E1115"/>
        </w:rPr>
        <w:t>зашел в тупик </w:t>
      </w:r>
      <w:r>
        <w:rPr>
          <w:rFonts w:ascii="Tahoma" w:hAnsi="Tahoma"/>
          <w:color w:val="0E1115"/>
        </w:rPr>
        <w:t>(</w:t>
      </w:r>
      <w:r>
        <w:rPr>
          <w:color w:val="0E1115"/>
        </w:rPr>
        <w:t>например</w:t>
      </w:r>
      <w:r>
        <w:rPr>
          <w:rFonts w:ascii="Tahoma" w:hAnsi="Tahoma"/>
          <w:color w:val="0E1115"/>
        </w:rPr>
        <w:t>, </w:t>
      </w:r>
      <w:r>
        <w:rPr>
          <w:color w:val="0E1115"/>
        </w:rPr>
        <w:t>одна из сторон не идет на контакт или конфликт очень серьезный</w:t>
      </w:r>
      <w:r>
        <w:rPr>
          <w:rFonts w:ascii="Tahoma" w:hAnsi="Tahoma"/>
          <w:color w:val="0E1115"/>
        </w:rPr>
        <w:t>), </w:t>
      </w:r>
      <w:r>
        <w:rPr>
          <w:color w:val="0E1115"/>
        </w:rPr>
        <w:t>дело передается в </w:t>
      </w:r>
      <w:r>
        <w:rPr>
          <w:rFonts w:ascii="Tahoma" w:hAnsi="Tahoma"/>
          <w:color w:val="0E1115"/>
        </w:rPr>
        <w:t>«</w:t>
      </w:r>
      <w:r>
        <w:rPr>
          <w:color w:val="0E1115"/>
        </w:rPr>
        <w:t>Совет Мудрецов</w:t>
      </w:r>
      <w:r>
        <w:rPr>
          <w:rFonts w:ascii="Tahoma" w:hAnsi="Tahoma"/>
          <w:color w:val="0E1115"/>
        </w:rPr>
        <w:t>».</w:t>
      </w:r>
    </w:p>
    <w:p>
      <w:pPr>
        <w:pStyle w:val="BodyText"/>
        <w:spacing w:line="345" w:lineRule="auto" w:before="243"/>
        <w:ind w:left="305"/>
        <w:rPr>
          <w:rFonts w:ascii="Tahoma" w:hAnsi="Tahoma"/>
        </w:rPr>
      </w:pPr>
      <w:r>
        <w:rPr>
          <w:b/>
          <w:color w:val="0E1115"/>
          <w:sz w:val="23"/>
        </w:rPr>
        <w:t>К</w:t>
      </w:r>
      <w:r>
        <w:rPr>
          <w:b/>
          <w:color w:val="0E1115"/>
        </w:rPr>
        <w:t>т</w:t>
      </w:r>
      <w:r>
        <w:rPr>
          <w:b/>
          <w:color w:val="0E1115"/>
          <w:sz w:val="23"/>
        </w:rPr>
        <w:t>о </w:t>
      </w:r>
      <w:r>
        <w:rPr>
          <w:b/>
          <w:color w:val="0E1115"/>
        </w:rPr>
        <w:t>эт</w:t>
      </w:r>
      <w:r>
        <w:rPr>
          <w:b/>
          <w:color w:val="0E1115"/>
          <w:sz w:val="23"/>
        </w:rPr>
        <w:t>о</w:t>
      </w:r>
      <w:r>
        <w:rPr>
          <w:rFonts w:ascii="Tahoma" w:hAnsi="Tahoma"/>
          <w:b/>
          <w:color w:val="0E1115"/>
        </w:rPr>
        <w:t>: </w:t>
      </w:r>
      <w:r>
        <w:rPr>
          <w:color w:val="0E1115"/>
        </w:rPr>
        <w:t>Небольшая группа </w:t>
      </w:r>
      <w:r>
        <w:rPr>
          <w:rFonts w:ascii="Tahoma" w:hAnsi="Tahoma"/>
          <w:color w:val="0E1115"/>
        </w:rPr>
        <w:t>(3-5 </w:t>
      </w:r>
      <w:r>
        <w:rPr>
          <w:color w:val="0E1115"/>
        </w:rPr>
        <w:t>человек</w:t>
      </w:r>
      <w:r>
        <w:rPr>
          <w:rFonts w:ascii="Tahoma" w:hAnsi="Tahoma"/>
          <w:color w:val="0E1115"/>
        </w:rPr>
        <w:t>) </w:t>
      </w:r>
      <w:r>
        <w:rPr>
          <w:color w:val="0E1115"/>
        </w:rPr>
        <w:t>самых авторитетных</w:t>
      </w:r>
      <w:r>
        <w:rPr>
          <w:rFonts w:ascii="Tahoma" w:hAnsi="Tahoma"/>
          <w:color w:val="0E1115"/>
        </w:rPr>
        <w:t>, </w:t>
      </w:r>
      <w:r>
        <w:rPr>
          <w:color w:val="0E1115"/>
        </w:rPr>
        <w:t>беспристрастных и мудрых членов сообщества</w:t>
      </w:r>
      <w:r>
        <w:rPr>
          <w:rFonts w:ascii="Tahoma" w:hAnsi="Tahoma"/>
          <w:color w:val="0E1115"/>
        </w:rPr>
        <w:t>. </w:t>
      </w:r>
      <w:r>
        <w:rPr>
          <w:color w:val="0E1115"/>
        </w:rPr>
        <w:t>Их авторитет основан не на власти</w:t>
      </w:r>
      <w:r>
        <w:rPr>
          <w:rFonts w:ascii="Tahoma" w:hAnsi="Tahoma"/>
          <w:color w:val="0E1115"/>
        </w:rPr>
        <w:t>, </w:t>
      </w:r>
      <w:r>
        <w:rPr>
          <w:color w:val="0E1115"/>
        </w:rPr>
        <w:t>а на </w:t>
      </w:r>
      <w:r>
        <w:rPr>
          <w:b/>
          <w:color w:val="0E1115"/>
        </w:rPr>
        <w:t>гл</w:t>
      </w:r>
      <w:r>
        <w:rPr>
          <w:b/>
          <w:color w:val="0E1115"/>
          <w:sz w:val="23"/>
        </w:rPr>
        <w:t>у</w:t>
      </w:r>
      <w:r>
        <w:rPr>
          <w:b/>
          <w:color w:val="0E1115"/>
        </w:rPr>
        <w:t>б</w:t>
      </w:r>
      <w:r>
        <w:rPr>
          <w:b/>
          <w:color w:val="0E1115"/>
          <w:sz w:val="23"/>
        </w:rPr>
        <w:t>о</w:t>
      </w:r>
      <w:r>
        <w:rPr>
          <w:b/>
          <w:color w:val="0E1115"/>
        </w:rPr>
        <w:t>к</w:t>
      </w:r>
      <w:r>
        <w:rPr>
          <w:b/>
          <w:color w:val="0E1115"/>
          <w:sz w:val="23"/>
        </w:rPr>
        <w:t>о</w:t>
      </w:r>
      <w:r>
        <w:rPr>
          <w:b/>
          <w:color w:val="0E1115"/>
        </w:rPr>
        <w:t>м </w:t>
      </w:r>
      <w:r>
        <w:rPr>
          <w:b/>
          <w:color w:val="0E1115"/>
          <w:sz w:val="23"/>
        </w:rPr>
        <w:t>у</w:t>
      </w:r>
      <w:r>
        <w:rPr>
          <w:b/>
          <w:color w:val="0E1115"/>
        </w:rPr>
        <w:t>в</w:t>
      </w:r>
      <w:r>
        <w:rPr>
          <w:b/>
          <w:color w:val="0E1115"/>
          <w:sz w:val="23"/>
        </w:rPr>
        <w:t>а</w:t>
      </w:r>
      <w:r>
        <w:rPr>
          <w:b/>
          <w:color w:val="0E1115"/>
        </w:rPr>
        <w:t>ж</w:t>
      </w:r>
      <w:r>
        <w:rPr>
          <w:b/>
          <w:color w:val="0E1115"/>
          <w:sz w:val="23"/>
        </w:rPr>
        <w:t>е</w:t>
      </w:r>
      <w:r>
        <w:rPr>
          <w:b/>
          <w:color w:val="0E1115"/>
        </w:rPr>
        <w:t>нии </w:t>
      </w:r>
      <w:r>
        <w:rPr>
          <w:color w:val="0E1115"/>
        </w:rPr>
        <w:t>и многолетнем вкладе в общее благо</w:t>
      </w:r>
      <w:r>
        <w:rPr>
          <w:rFonts w:ascii="Tahoma" w:hAnsi="Tahoma"/>
          <w:color w:val="0E1115"/>
        </w:rPr>
        <w:t>.</w:t>
      </w:r>
    </w:p>
    <w:p>
      <w:pPr>
        <w:spacing w:before="245"/>
        <w:ind w:left="305" w:right="0" w:firstLine="0"/>
        <w:jc w:val="left"/>
        <w:rPr>
          <w:rFonts w:ascii="Tahoma" w:hAnsi="Tahoma"/>
          <w:b/>
          <w:sz w:val="24"/>
        </w:rPr>
      </w:pPr>
      <w:r>
        <w:rPr>
          <w:b/>
          <w:color w:val="0E1115"/>
          <w:spacing w:val="-2"/>
          <w:sz w:val="23"/>
        </w:rPr>
        <w:t>Про</w:t>
      </w:r>
      <w:r>
        <w:rPr>
          <w:b/>
          <w:color w:val="0E1115"/>
          <w:spacing w:val="-2"/>
          <w:sz w:val="24"/>
        </w:rPr>
        <w:t>ц</w:t>
      </w:r>
      <w:r>
        <w:rPr>
          <w:b/>
          <w:color w:val="0E1115"/>
          <w:spacing w:val="-2"/>
          <w:sz w:val="23"/>
        </w:rPr>
        <w:t>есс</w:t>
      </w:r>
      <w:r>
        <w:rPr>
          <w:b/>
          <w:color w:val="0E1115"/>
          <w:spacing w:val="-9"/>
          <w:sz w:val="23"/>
        </w:rPr>
        <w:t> </w:t>
      </w:r>
      <w:r>
        <w:rPr>
          <w:b/>
          <w:color w:val="0E1115"/>
          <w:spacing w:val="-2"/>
          <w:sz w:val="23"/>
        </w:rPr>
        <w:t>ар</w:t>
      </w:r>
      <w:r>
        <w:rPr>
          <w:b/>
          <w:color w:val="0E1115"/>
          <w:spacing w:val="-2"/>
          <w:sz w:val="24"/>
        </w:rPr>
        <w:t>бит</w:t>
      </w:r>
      <w:r>
        <w:rPr>
          <w:b/>
          <w:color w:val="0E1115"/>
          <w:spacing w:val="-2"/>
          <w:sz w:val="23"/>
        </w:rPr>
        <w:t>ра</w:t>
      </w:r>
      <w:r>
        <w:rPr>
          <w:b/>
          <w:color w:val="0E1115"/>
          <w:spacing w:val="-2"/>
          <w:sz w:val="24"/>
        </w:rPr>
        <w:t>ж</w:t>
      </w:r>
      <w:r>
        <w:rPr>
          <w:b/>
          <w:color w:val="0E1115"/>
          <w:spacing w:val="-2"/>
          <w:sz w:val="23"/>
        </w:rPr>
        <w:t>а</w:t>
      </w:r>
      <w:r>
        <w:rPr>
          <w:rFonts w:ascii="Tahoma" w:hAnsi="Tahoma"/>
          <w:b/>
          <w:color w:val="0E1115"/>
          <w:spacing w:val="-2"/>
          <w:sz w:val="24"/>
        </w:rPr>
        <w:t>:</w:t>
      </w:r>
    </w:p>
    <w:p>
      <w:pPr>
        <w:pStyle w:val="BodyText"/>
        <w:spacing w:before="79"/>
        <w:rPr>
          <w:rFonts w:ascii="Tahoma"/>
          <w:b/>
        </w:rPr>
      </w:pPr>
    </w:p>
    <w:p>
      <w:pPr>
        <w:pStyle w:val="ListParagraph"/>
        <w:numPr>
          <w:ilvl w:val="0"/>
          <w:numId w:val="92"/>
        </w:numPr>
        <w:tabs>
          <w:tab w:pos="575" w:val="left" w:leader="none"/>
        </w:tabs>
        <w:spacing w:line="345" w:lineRule="auto" w:before="1" w:after="0"/>
        <w:ind w:left="575" w:right="1327" w:hanging="285"/>
        <w:jc w:val="left"/>
        <w:rPr>
          <w:rFonts w:ascii="Tahoma" w:hAnsi="Tahoma"/>
          <w:sz w:val="24"/>
        </w:rPr>
      </w:pPr>
      <w:r>
        <w:rPr>
          <w:b/>
          <w:color w:val="0E1115"/>
          <w:sz w:val="23"/>
        </w:rPr>
        <w:t>В</w:t>
      </w:r>
      <w:r>
        <w:rPr>
          <w:b/>
          <w:color w:val="0E1115"/>
          <w:sz w:val="24"/>
        </w:rPr>
        <w:t>ы</w:t>
      </w:r>
      <w:r>
        <w:rPr>
          <w:b/>
          <w:color w:val="0E1115"/>
          <w:sz w:val="23"/>
        </w:rPr>
        <w:t>с</w:t>
      </w:r>
      <w:r>
        <w:rPr>
          <w:b/>
          <w:color w:val="0E1115"/>
          <w:sz w:val="24"/>
        </w:rPr>
        <w:t>л</w:t>
      </w:r>
      <w:r>
        <w:rPr>
          <w:b/>
          <w:color w:val="0E1115"/>
          <w:sz w:val="23"/>
        </w:rPr>
        <w:t>у</w:t>
      </w:r>
      <w:r>
        <w:rPr>
          <w:b/>
          <w:color w:val="0E1115"/>
          <w:sz w:val="24"/>
        </w:rPr>
        <w:t>шив</w:t>
      </w:r>
      <w:r>
        <w:rPr>
          <w:b/>
          <w:color w:val="0E1115"/>
          <w:sz w:val="23"/>
        </w:rPr>
        <w:t>а</w:t>
      </w:r>
      <w:r>
        <w:rPr>
          <w:b/>
          <w:color w:val="0E1115"/>
          <w:sz w:val="24"/>
        </w:rPr>
        <w:t>ни</w:t>
      </w:r>
      <w:r>
        <w:rPr>
          <w:b/>
          <w:color w:val="0E1115"/>
          <w:sz w:val="23"/>
        </w:rPr>
        <w:t>е</w:t>
      </w:r>
      <w:r>
        <w:rPr>
          <w:b/>
          <w:color w:val="0E1115"/>
          <w:spacing w:val="-12"/>
          <w:sz w:val="23"/>
        </w:rPr>
        <w:t> </w:t>
      </w:r>
      <w:r>
        <w:rPr>
          <w:b/>
          <w:color w:val="0E1115"/>
          <w:sz w:val="23"/>
        </w:rPr>
        <w:t>с</w:t>
      </w:r>
      <w:r>
        <w:rPr>
          <w:b/>
          <w:color w:val="0E1115"/>
          <w:sz w:val="24"/>
        </w:rPr>
        <w:t>т</w:t>
      </w:r>
      <w:r>
        <w:rPr>
          <w:b/>
          <w:color w:val="0E1115"/>
          <w:sz w:val="23"/>
        </w:rPr>
        <w:t>оро</w:t>
      </w:r>
      <w:r>
        <w:rPr>
          <w:b/>
          <w:color w:val="0E1115"/>
          <w:sz w:val="24"/>
        </w:rPr>
        <w:t>н</w:t>
      </w:r>
      <w:r>
        <w:rPr>
          <w:rFonts w:ascii="Tahoma" w:hAnsi="Tahoma"/>
          <w:b/>
          <w:color w:val="0E1115"/>
          <w:sz w:val="24"/>
        </w:rPr>
        <w:t>:</w:t>
      </w:r>
      <w:r>
        <w:rPr>
          <w:rFonts w:ascii="Tahoma" w:hAnsi="Tahoma"/>
          <w:b/>
          <w:color w:val="0E1115"/>
          <w:spacing w:val="-12"/>
          <w:sz w:val="24"/>
        </w:rPr>
        <w:t> </w:t>
      </w:r>
      <w:r>
        <w:rPr>
          <w:color w:val="0E1115"/>
          <w:sz w:val="24"/>
        </w:rPr>
        <w:t>Совет</w:t>
      </w:r>
      <w:r>
        <w:rPr>
          <w:color w:val="0E1115"/>
          <w:spacing w:val="-9"/>
          <w:sz w:val="24"/>
        </w:rPr>
        <w:t> </w:t>
      </w:r>
      <w:r>
        <w:rPr>
          <w:color w:val="0E1115"/>
          <w:sz w:val="24"/>
        </w:rPr>
        <w:t>заслушивает</w:t>
      </w:r>
      <w:r>
        <w:rPr>
          <w:color w:val="0E1115"/>
          <w:spacing w:val="-9"/>
          <w:sz w:val="24"/>
        </w:rPr>
        <w:t> </w:t>
      </w:r>
      <w:r>
        <w:rPr>
          <w:color w:val="0E1115"/>
          <w:sz w:val="24"/>
        </w:rPr>
        <w:t>обе</w:t>
      </w:r>
      <w:r>
        <w:rPr>
          <w:color w:val="0E1115"/>
          <w:spacing w:val="-9"/>
          <w:sz w:val="24"/>
        </w:rPr>
        <w:t> </w:t>
      </w:r>
      <w:r>
        <w:rPr>
          <w:color w:val="0E1115"/>
          <w:sz w:val="24"/>
        </w:rPr>
        <w:t>стороны</w:t>
      </w:r>
      <w:r>
        <w:rPr>
          <w:rFonts w:ascii="Tahoma" w:hAnsi="Tahoma"/>
          <w:color w:val="0E1115"/>
          <w:sz w:val="24"/>
        </w:rPr>
        <w:t>,</w:t>
      </w:r>
      <w:r>
        <w:rPr>
          <w:rFonts w:ascii="Tahoma" w:hAnsi="Tahoma"/>
          <w:color w:val="0E1115"/>
          <w:spacing w:val="-17"/>
          <w:sz w:val="24"/>
        </w:rPr>
        <w:t> </w:t>
      </w:r>
      <w:r>
        <w:rPr>
          <w:color w:val="0E1115"/>
          <w:sz w:val="24"/>
        </w:rPr>
        <w:t>возможно</w:t>
      </w:r>
      <w:r>
        <w:rPr>
          <w:rFonts w:ascii="Tahoma" w:hAnsi="Tahoma"/>
          <w:color w:val="0E1115"/>
          <w:sz w:val="24"/>
        </w:rPr>
        <w:t>,</w:t>
      </w:r>
      <w:r>
        <w:rPr>
          <w:rFonts w:ascii="Tahoma" w:hAnsi="Tahoma"/>
          <w:color w:val="0E1115"/>
          <w:spacing w:val="-17"/>
          <w:sz w:val="24"/>
        </w:rPr>
        <w:t> </w:t>
      </w:r>
      <w:r>
        <w:rPr>
          <w:color w:val="0E1115"/>
          <w:sz w:val="24"/>
        </w:rPr>
        <w:t>и </w:t>
      </w:r>
      <w:r>
        <w:rPr>
          <w:color w:val="0E1115"/>
          <w:spacing w:val="-2"/>
          <w:sz w:val="24"/>
        </w:rPr>
        <w:t>свидетелей</w:t>
      </w:r>
      <w:r>
        <w:rPr>
          <w:rFonts w:ascii="Tahoma" w:hAnsi="Tahoma"/>
          <w:color w:val="0E1115"/>
          <w:spacing w:val="-2"/>
          <w:sz w:val="24"/>
        </w:rPr>
        <w:t>.</w:t>
      </w:r>
    </w:p>
    <w:p>
      <w:pPr>
        <w:pStyle w:val="ListParagraph"/>
        <w:numPr>
          <w:ilvl w:val="0"/>
          <w:numId w:val="92"/>
        </w:numPr>
        <w:tabs>
          <w:tab w:pos="574" w:val="left" w:leader="none"/>
        </w:tabs>
        <w:spacing w:line="240" w:lineRule="auto" w:before="93" w:after="0"/>
        <w:ind w:left="574" w:right="0" w:hanging="284"/>
        <w:jc w:val="left"/>
        <w:rPr>
          <w:rFonts w:ascii="Tahoma" w:hAnsi="Tahoma"/>
          <w:sz w:val="24"/>
        </w:rPr>
      </w:pPr>
      <w:r>
        <w:rPr>
          <w:b/>
          <w:color w:val="0E1115"/>
          <w:sz w:val="23"/>
        </w:rPr>
        <w:t>Ко</w:t>
      </w:r>
      <w:r>
        <w:rPr>
          <w:b/>
          <w:color w:val="0E1115"/>
          <w:sz w:val="24"/>
        </w:rPr>
        <w:t>н</w:t>
      </w:r>
      <w:r>
        <w:rPr>
          <w:b/>
          <w:color w:val="0E1115"/>
          <w:sz w:val="23"/>
        </w:rPr>
        <w:t>су</w:t>
      </w:r>
      <w:r>
        <w:rPr>
          <w:b/>
          <w:color w:val="0E1115"/>
          <w:sz w:val="24"/>
        </w:rPr>
        <w:t>льт</w:t>
      </w:r>
      <w:r>
        <w:rPr>
          <w:b/>
          <w:color w:val="0E1115"/>
          <w:sz w:val="23"/>
        </w:rPr>
        <w:t>а</w:t>
      </w:r>
      <w:r>
        <w:rPr>
          <w:b/>
          <w:color w:val="0E1115"/>
          <w:sz w:val="24"/>
        </w:rPr>
        <w:t>ция</w:t>
      </w:r>
      <w:r>
        <w:rPr>
          <w:b/>
          <w:color w:val="0E1115"/>
          <w:spacing w:val="-15"/>
          <w:sz w:val="24"/>
        </w:rPr>
        <w:t> </w:t>
      </w:r>
      <w:r>
        <w:rPr>
          <w:b/>
          <w:color w:val="0E1115"/>
          <w:sz w:val="23"/>
        </w:rPr>
        <w:t>с</w:t>
      </w:r>
      <w:r>
        <w:rPr>
          <w:b/>
          <w:color w:val="0E1115"/>
          <w:spacing w:val="-11"/>
          <w:sz w:val="23"/>
        </w:rPr>
        <w:t> </w:t>
      </w:r>
      <w:r>
        <w:rPr>
          <w:b/>
          <w:color w:val="0E1115"/>
          <w:sz w:val="23"/>
        </w:rPr>
        <w:t>соо</w:t>
      </w:r>
      <w:r>
        <w:rPr>
          <w:b/>
          <w:color w:val="0E1115"/>
          <w:sz w:val="24"/>
        </w:rPr>
        <w:t>бщ</w:t>
      </w:r>
      <w:r>
        <w:rPr>
          <w:b/>
          <w:color w:val="0E1115"/>
          <w:sz w:val="23"/>
        </w:rPr>
        <w:t>ес</w:t>
      </w:r>
      <w:r>
        <w:rPr>
          <w:b/>
          <w:color w:val="0E1115"/>
          <w:sz w:val="24"/>
        </w:rPr>
        <w:t>тв</w:t>
      </w:r>
      <w:r>
        <w:rPr>
          <w:b/>
          <w:color w:val="0E1115"/>
          <w:sz w:val="23"/>
        </w:rPr>
        <w:t>о</w:t>
      </w:r>
      <w:r>
        <w:rPr>
          <w:b/>
          <w:color w:val="0E1115"/>
          <w:sz w:val="24"/>
        </w:rPr>
        <w:t>м</w:t>
      </w:r>
      <w:r>
        <w:rPr>
          <w:rFonts w:ascii="Tahoma" w:hAnsi="Tahoma"/>
          <w:b/>
          <w:color w:val="0E1115"/>
          <w:sz w:val="24"/>
        </w:rPr>
        <w:t>:</w:t>
      </w:r>
      <w:r>
        <w:rPr>
          <w:rFonts w:ascii="Tahoma" w:hAnsi="Tahoma"/>
          <w:b/>
          <w:color w:val="0E1115"/>
          <w:spacing w:val="-11"/>
          <w:sz w:val="24"/>
        </w:rPr>
        <w:t> </w:t>
      </w:r>
      <w:r>
        <w:rPr>
          <w:color w:val="0E1115"/>
          <w:sz w:val="24"/>
        </w:rPr>
        <w:t>Совет</w:t>
      </w:r>
      <w:r>
        <w:rPr>
          <w:color w:val="0E1115"/>
          <w:spacing w:val="-8"/>
          <w:sz w:val="24"/>
        </w:rPr>
        <w:t> </w:t>
      </w:r>
      <w:r>
        <w:rPr>
          <w:color w:val="0E1115"/>
          <w:sz w:val="24"/>
        </w:rPr>
        <w:t>может</w:t>
      </w:r>
      <w:r>
        <w:rPr>
          <w:color w:val="0E1115"/>
          <w:spacing w:val="-8"/>
          <w:sz w:val="24"/>
        </w:rPr>
        <w:t> </w:t>
      </w:r>
      <w:r>
        <w:rPr>
          <w:color w:val="0E1115"/>
          <w:sz w:val="24"/>
        </w:rPr>
        <w:t>спросить</w:t>
      </w:r>
      <w:r>
        <w:rPr>
          <w:color w:val="0E1115"/>
          <w:spacing w:val="-8"/>
          <w:sz w:val="24"/>
        </w:rPr>
        <w:t> </w:t>
      </w:r>
      <w:r>
        <w:rPr>
          <w:color w:val="0E1115"/>
          <w:sz w:val="24"/>
        </w:rPr>
        <w:t>мнение</w:t>
      </w:r>
      <w:r>
        <w:rPr>
          <w:color w:val="0E1115"/>
          <w:spacing w:val="-8"/>
          <w:sz w:val="24"/>
        </w:rPr>
        <w:t> </w:t>
      </w:r>
      <w:r>
        <w:rPr>
          <w:color w:val="0E1115"/>
          <w:sz w:val="24"/>
        </w:rPr>
        <w:t>других</w:t>
      </w:r>
      <w:r>
        <w:rPr>
          <w:color w:val="0E1115"/>
          <w:spacing w:val="-8"/>
          <w:sz w:val="24"/>
        </w:rPr>
        <w:t> </w:t>
      </w:r>
      <w:r>
        <w:rPr>
          <w:color w:val="0E1115"/>
          <w:spacing w:val="-2"/>
          <w:sz w:val="24"/>
        </w:rPr>
        <w:t>членов</w:t>
      </w:r>
      <w:r>
        <w:rPr>
          <w:rFonts w:ascii="Tahoma" w:hAnsi="Tahoma"/>
          <w:color w:val="0E1115"/>
          <w:spacing w:val="-2"/>
          <w:sz w:val="24"/>
        </w:rPr>
        <w:t>:</w:t>
      </w:r>
    </w:p>
    <w:p>
      <w:pPr>
        <w:pStyle w:val="BodyText"/>
        <w:spacing w:before="129"/>
        <w:ind w:left="575"/>
        <w:rPr>
          <w:rFonts w:ascii="Tahoma" w:hAnsi="Tahoma"/>
        </w:rPr>
      </w:pPr>
      <w:r>
        <w:rPr>
          <w:rFonts w:ascii="Tahoma" w:hAnsi="Tahoma"/>
          <w:color w:val="0E1115"/>
          <w:spacing w:val="-2"/>
          <w:w w:val="105"/>
        </w:rPr>
        <w:t>«</w:t>
      </w:r>
      <w:r>
        <w:rPr>
          <w:color w:val="0E1115"/>
          <w:spacing w:val="-2"/>
          <w:w w:val="105"/>
        </w:rPr>
        <w:t>Как</w:t>
      </w:r>
      <w:r>
        <w:rPr>
          <w:color w:val="0E1115"/>
          <w:spacing w:val="-10"/>
          <w:w w:val="105"/>
        </w:rPr>
        <w:t> </w:t>
      </w:r>
      <w:r>
        <w:rPr>
          <w:color w:val="0E1115"/>
          <w:spacing w:val="-2"/>
          <w:w w:val="105"/>
        </w:rPr>
        <w:t>этот</w:t>
      </w:r>
      <w:r>
        <w:rPr>
          <w:color w:val="0E1115"/>
          <w:spacing w:val="-10"/>
          <w:w w:val="105"/>
        </w:rPr>
        <w:t> </w:t>
      </w:r>
      <w:r>
        <w:rPr>
          <w:color w:val="0E1115"/>
          <w:spacing w:val="-2"/>
          <w:w w:val="105"/>
        </w:rPr>
        <w:t>конфликт</w:t>
      </w:r>
      <w:r>
        <w:rPr>
          <w:color w:val="0E1115"/>
          <w:spacing w:val="-10"/>
          <w:w w:val="105"/>
        </w:rPr>
        <w:t> </w:t>
      </w:r>
      <w:r>
        <w:rPr>
          <w:color w:val="0E1115"/>
          <w:spacing w:val="-2"/>
          <w:w w:val="105"/>
        </w:rPr>
        <w:t>влияет</w:t>
      </w:r>
      <w:r>
        <w:rPr>
          <w:color w:val="0E1115"/>
          <w:spacing w:val="-10"/>
          <w:w w:val="105"/>
        </w:rPr>
        <w:t> </w:t>
      </w:r>
      <w:r>
        <w:rPr>
          <w:color w:val="0E1115"/>
          <w:spacing w:val="-2"/>
          <w:w w:val="105"/>
        </w:rPr>
        <w:t>на</w:t>
      </w:r>
      <w:r>
        <w:rPr>
          <w:color w:val="0E1115"/>
          <w:spacing w:val="-9"/>
          <w:w w:val="105"/>
        </w:rPr>
        <w:t> </w:t>
      </w:r>
      <w:r>
        <w:rPr>
          <w:color w:val="0E1115"/>
          <w:spacing w:val="-2"/>
          <w:w w:val="105"/>
        </w:rPr>
        <w:t>всех</w:t>
      </w:r>
      <w:r>
        <w:rPr>
          <w:color w:val="0E1115"/>
          <w:spacing w:val="-10"/>
          <w:w w:val="105"/>
        </w:rPr>
        <w:t> </w:t>
      </w:r>
      <w:r>
        <w:rPr>
          <w:color w:val="0E1115"/>
          <w:spacing w:val="-2"/>
          <w:w w:val="105"/>
        </w:rPr>
        <w:t>нас</w:t>
      </w:r>
      <w:r>
        <w:rPr>
          <w:rFonts w:ascii="Tahoma" w:hAnsi="Tahoma"/>
          <w:color w:val="0E1115"/>
          <w:spacing w:val="-2"/>
          <w:w w:val="105"/>
        </w:rPr>
        <w:t>?».</w:t>
      </w:r>
    </w:p>
    <w:p>
      <w:pPr>
        <w:pStyle w:val="ListParagraph"/>
        <w:numPr>
          <w:ilvl w:val="0"/>
          <w:numId w:val="92"/>
        </w:numPr>
        <w:tabs>
          <w:tab w:pos="574" w:val="left" w:leader="none"/>
        </w:tabs>
        <w:spacing w:line="240" w:lineRule="auto" w:before="219" w:after="0"/>
        <w:ind w:left="574" w:right="0" w:hanging="284"/>
        <w:jc w:val="left"/>
        <w:rPr>
          <w:sz w:val="24"/>
        </w:rPr>
      </w:pPr>
      <w:r>
        <w:rPr>
          <w:b/>
          <w:color w:val="0E1115"/>
          <w:spacing w:val="-2"/>
          <w:sz w:val="23"/>
        </w:rPr>
        <w:t>В</w:t>
      </w:r>
      <w:r>
        <w:rPr>
          <w:b/>
          <w:color w:val="0E1115"/>
          <w:spacing w:val="-2"/>
          <w:sz w:val="24"/>
        </w:rPr>
        <w:t>ын</w:t>
      </w:r>
      <w:r>
        <w:rPr>
          <w:b/>
          <w:color w:val="0E1115"/>
          <w:spacing w:val="-2"/>
          <w:sz w:val="23"/>
        </w:rPr>
        <w:t>есе</w:t>
      </w:r>
      <w:r>
        <w:rPr>
          <w:b/>
          <w:color w:val="0E1115"/>
          <w:spacing w:val="-2"/>
          <w:sz w:val="24"/>
        </w:rPr>
        <w:t>ни</w:t>
      </w:r>
      <w:r>
        <w:rPr>
          <w:b/>
          <w:color w:val="0E1115"/>
          <w:spacing w:val="-2"/>
          <w:sz w:val="23"/>
        </w:rPr>
        <w:t>е</w:t>
      </w:r>
      <w:r>
        <w:rPr>
          <w:b/>
          <w:color w:val="0E1115"/>
          <w:spacing w:val="-14"/>
          <w:sz w:val="23"/>
        </w:rPr>
        <w:t> </w:t>
      </w:r>
      <w:r>
        <w:rPr>
          <w:rFonts w:ascii="Tahoma" w:hAnsi="Tahoma"/>
          <w:b/>
          <w:color w:val="0E1115"/>
          <w:spacing w:val="-2"/>
          <w:sz w:val="24"/>
        </w:rPr>
        <w:t>«</w:t>
      </w:r>
      <w:r>
        <w:rPr>
          <w:b/>
          <w:color w:val="0E1115"/>
          <w:spacing w:val="-2"/>
          <w:sz w:val="23"/>
        </w:rPr>
        <w:t>Со</w:t>
      </w:r>
      <w:r>
        <w:rPr>
          <w:b/>
          <w:color w:val="0E1115"/>
          <w:spacing w:val="-2"/>
          <w:sz w:val="24"/>
        </w:rPr>
        <w:t>в</w:t>
      </w:r>
      <w:r>
        <w:rPr>
          <w:b/>
          <w:color w:val="0E1115"/>
          <w:spacing w:val="-2"/>
          <w:sz w:val="23"/>
        </w:rPr>
        <w:t>е</w:t>
      </w:r>
      <w:r>
        <w:rPr>
          <w:b/>
          <w:color w:val="0E1115"/>
          <w:spacing w:val="-2"/>
          <w:sz w:val="24"/>
        </w:rPr>
        <w:t>т</w:t>
      </w:r>
      <w:r>
        <w:rPr>
          <w:b/>
          <w:color w:val="0E1115"/>
          <w:spacing w:val="-2"/>
          <w:sz w:val="23"/>
        </w:rPr>
        <w:t>а</w:t>
      </w:r>
      <w:r>
        <w:rPr>
          <w:b/>
          <w:color w:val="0E1115"/>
          <w:spacing w:val="-14"/>
          <w:sz w:val="23"/>
        </w:rPr>
        <w:t> </w:t>
      </w:r>
      <w:r>
        <w:rPr>
          <w:b/>
          <w:color w:val="0E1115"/>
          <w:spacing w:val="-2"/>
          <w:sz w:val="24"/>
        </w:rPr>
        <w:t>для</w:t>
      </w:r>
      <w:r>
        <w:rPr>
          <w:b/>
          <w:color w:val="0E1115"/>
          <w:spacing w:val="-15"/>
          <w:sz w:val="24"/>
        </w:rPr>
        <w:t> </w:t>
      </w:r>
      <w:r>
        <w:rPr>
          <w:b/>
          <w:color w:val="0E1115"/>
          <w:spacing w:val="-2"/>
          <w:sz w:val="24"/>
        </w:rPr>
        <w:t>п</w:t>
      </w:r>
      <w:r>
        <w:rPr>
          <w:b/>
          <w:color w:val="0E1115"/>
          <w:spacing w:val="-2"/>
          <w:sz w:val="23"/>
        </w:rPr>
        <w:t>р</w:t>
      </w:r>
      <w:r>
        <w:rPr>
          <w:b/>
          <w:color w:val="0E1115"/>
          <w:spacing w:val="-2"/>
          <w:sz w:val="24"/>
        </w:rPr>
        <w:t>ими</w:t>
      </w:r>
      <w:r>
        <w:rPr>
          <w:b/>
          <w:color w:val="0E1115"/>
          <w:spacing w:val="-2"/>
          <w:sz w:val="23"/>
        </w:rPr>
        <w:t>ре</w:t>
      </w:r>
      <w:r>
        <w:rPr>
          <w:b/>
          <w:color w:val="0E1115"/>
          <w:spacing w:val="-2"/>
          <w:sz w:val="24"/>
        </w:rPr>
        <w:t>ния</w:t>
      </w:r>
      <w:r>
        <w:rPr>
          <w:rFonts w:ascii="Tahoma" w:hAnsi="Tahoma"/>
          <w:b/>
          <w:color w:val="0E1115"/>
          <w:spacing w:val="-2"/>
          <w:sz w:val="24"/>
        </w:rPr>
        <w:t>»:</w:t>
      </w:r>
      <w:r>
        <w:rPr>
          <w:rFonts w:ascii="Tahoma" w:hAnsi="Tahoma"/>
          <w:b/>
          <w:color w:val="0E1115"/>
          <w:spacing w:val="-14"/>
          <w:sz w:val="24"/>
        </w:rPr>
        <w:t> </w:t>
      </w:r>
      <w:r>
        <w:rPr>
          <w:color w:val="0E1115"/>
          <w:spacing w:val="-2"/>
          <w:sz w:val="24"/>
        </w:rPr>
        <w:t>Решение</w:t>
      </w:r>
      <w:r>
        <w:rPr>
          <w:color w:val="0E1115"/>
          <w:spacing w:val="-9"/>
          <w:sz w:val="24"/>
        </w:rPr>
        <w:t> </w:t>
      </w:r>
      <w:r>
        <w:rPr>
          <w:color w:val="0E1115"/>
          <w:spacing w:val="-2"/>
          <w:sz w:val="24"/>
        </w:rPr>
        <w:t>Совета</w:t>
      </w:r>
      <w:r>
        <w:rPr>
          <w:color w:val="0E1115"/>
          <w:spacing w:val="-10"/>
          <w:sz w:val="24"/>
        </w:rPr>
        <w:t> </w:t>
      </w:r>
      <w:r>
        <w:rPr>
          <w:rFonts w:ascii="Tahoma" w:hAnsi="Tahoma"/>
          <w:color w:val="0E1115"/>
          <w:spacing w:val="-2"/>
          <w:sz w:val="24"/>
        </w:rPr>
        <w:t>—</w:t>
      </w:r>
      <w:r>
        <w:rPr>
          <w:rFonts w:ascii="Tahoma" w:hAnsi="Tahoma"/>
          <w:color w:val="0E1115"/>
          <w:spacing w:val="-17"/>
          <w:sz w:val="24"/>
        </w:rPr>
        <w:t> </w:t>
      </w:r>
      <w:r>
        <w:rPr>
          <w:color w:val="0E1115"/>
          <w:spacing w:val="-2"/>
          <w:sz w:val="24"/>
        </w:rPr>
        <w:t>это</w:t>
      </w:r>
      <w:r>
        <w:rPr>
          <w:color w:val="0E1115"/>
          <w:spacing w:val="-10"/>
          <w:sz w:val="24"/>
        </w:rPr>
        <w:t> </w:t>
      </w:r>
      <w:r>
        <w:rPr>
          <w:color w:val="0E1115"/>
          <w:spacing w:val="-2"/>
          <w:sz w:val="24"/>
        </w:rPr>
        <w:t>не</w:t>
      </w:r>
      <w:r>
        <w:rPr>
          <w:color w:val="0E1115"/>
          <w:spacing w:val="-9"/>
          <w:sz w:val="24"/>
        </w:rPr>
        <w:t> </w:t>
      </w:r>
      <w:r>
        <w:rPr>
          <w:color w:val="0E1115"/>
          <w:spacing w:val="-2"/>
          <w:sz w:val="24"/>
        </w:rPr>
        <w:t>наказание</w:t>
      </w:r>
      <w:r>
        <w:rPr>
          <w:rFonts w:ascii="Tahoma" w:hAnsi="Tahoma"/>
          <w:color w:val="0E1115"/>
          <w:spacing w:val="-2"/>
          <w:sz w:val="24"/>
        </w:rPr>
        <w:t>,</w:t>
      </w:r>
      <w:r>
        <w:rPr>
          <w:rFonts w:ascii="Tahoma" w:hAnsi="Tahoma"/>
          <w:color w:val="0E1115"/>
          <w:spacing w:val="-17"/>
          <w:sz w:val="24"/>
        </w:rPr>
        <w:t> </w:t>
      </w:r>
      <w:r>
        <w:rPr>
          <w:color w:val="0E1115"/>
          <w:spacing w:val="-10"/>
          <w:sz w:val="24"/>
        </w:rPr>
        <w:t>а</w:t>
      </w:r>
    </w:p>
    <w:p>
      <w:pPr>
        <w:spacing w:before="129"/>
        <w:ind w:left="575" w:right="0" w:firstLine="0"/>
        <w:jc w:val="left"/>
        <w:rPr>
          <w:rFonts w:ascii="Tahoma" w:hAnsi="Tahoma"/>
          <w:sz w:val="24"/>
        </w:rPr>
      </w:pPr>
      <w:r>
        <w:rPr>
          <w:b/>
          <w:color w:val="0E1115"/>
          <w:spacing w:val="-4"/>
          <w:sz w:val="23"/>
        </w:rPr>
        <w:t>р</w:t>
      </w:r>
      <w:r>
        <w:rPr>
          <w:b/>
          <w:color w:val="0E1115"/>
          <w:spacing w:val="-4"/>
          <w:sz w:val="24"/>
        </w:rPr>
        <w:t>ит</w:t>
      </w:r>
      <w:r>
        <w:rPr>
          <w:b/>
          <w:color w:val="0E1115"/>
          <w:spacing w:val="-4"/>
          <w:sz w:val="23"/>
        </w:rPr>
        <w:t>уа</w:t>
      </w:r>
      <w:r>
        <w:rPr>
          <w:b/>
          <w:color w:val="0E1115"/>
          <w:spacing w:val="-4"/>
          <w:sz w:val="24"/>
        </w:rPr>
        <w:t>л</w:t>
      </w:r>
      <w:r>
        <w:rPr>
          <w:b/>
          <w:color w:val="0E1115"/>
          <w:spacing w:val="-11"/>
          <w:sz w:val="24"/>
        </w:rPr>
        <w:t> </w:t>
      </w:r>
      <w:r>
        <w:rPr>
          <w:b/>
          <w:color w:val="0E1115"/>
          <w:spacing w:val="-4"/>
          <w:sz w:val="24"/>
        </w:rPr>
        <w:t>в</w:t>
      </w:r>
      <w:r>
        <w:rPr>
          <w:b/>
          <w:color w:val="0E1115"/>
          <w:spacing w:val="-4"/>
          <w:sz w:val="23"/>
        </w:rPr>
        <w:t>осс</w:t>
      </w:r>
      <w:r>
        <w:rPr>
          <w:b/>
          <w:color w:val="0E1115"/>
          <w:spacing w:val="-4"/>
          <w:sz w:val="24"/>
        </w:rPr>
        <w:t>т</w:t>
      </w:r>
      <w:r>
        <w:rPr>
          <w:b/>
          <w:color w:val="0E1115"/>
          <w:spacing w:val="-4"/>
          <w:sz w:val="23"/>
        </w:rPr>
        <w:t>а</w:t>
      </w:r>
      <w:r>
        <w:rPr>
          <w:b/>
          <w:color w:val="0E1115"/>
          <w:spacing w:val="-4"/>
          <w:sz w:val="24"/>
        </w:rPr>
        <w:t>н</w:t>
      </w:r>
      <w:r>
        <w:rPr>
          <w:b/>
          <w:color w:val="0E1115"/>
          <w:spacing w:val="-4"/>
          <w:sz w:val="23"/>
        </w:rPr>
        <w:t>о</w:t>
      </w:r>
      <w:r>
        <w:rPr>
          <w:b/>
          <w:color w:val="0E1115"/>
          <w:spacing w:val="-4"/>
          <w:sz w:val="24"/>
        </w:rPr>
        <w:t>вл</w:t>
      </w:r>
      <w:r>
        <w:rPr>
          <w:b/>
          <w:color w:val="0E1115"/>
          <w:spacing w:val="-4"/>
          <w:sz w:val="23"/>
        </w:rPr>
        <w:t>е</w:t>
      </w:r>
      <w:r>
        <w:rPr>
          <w:b/>
          <w:color w:val="0E1115"/>
          <w:spacing w:val="-4"/>
          <w:sz w:val="24"/>
        </w:rPr>
        <w:t>ния</w:t>
      </w:r>
      <w:r>
        <w:rPr>
          <w:b/>
          <w:color w:val="0E1115"/>
          <w:spacing w:val="-10"/>
          <w:sz w:val="24"/>
        </w:rPr>
        <w:t> </w:t>
      </w:r>
      <w:r>
        <w:rPr>
          <w:b/>
          <w:color w:val="0E1115"/>
          <w:spacing w:val="-4"/>
          <w:sz w:val="24"/>
        </w:rPr>
        <w:t>г</w:t>
      </w:r>
      <w:r>
        <w:rPr>
          <w:b/>
          <w:color w:val="0E1115"/>
          <w:spacing w:val="-4"/>
          <w:sz w:val="23"/>
        </w:rPr>
        <w:t>ар</w:t>
      </w:r>
      <w:r>
        <w:rPr>
          <w:b/>
          <w:color w:val="0E1115"/>
          <w:spacing w:val="-4"/>
          <w:sz w:val="24"/>
        </w:rPr>
        <w:t>м</w:t>
      </w:r>
      <w:r>
        <w:rPr>
          <w:b/>
          <w:color w:val="0E1115"/>
          <w:spacing w:val="-4"/>
          <w:sz w:val="23"/>
        </w:rPr>
        <w:t>о</w:t>
      </w:r>
      <w:r>
        <w:rPr>
          <w:b/>
          <w:color w:val="0E1115"/>
          <w:spacing w:val="-4"/>
          <w:sz w:val="24"/>
        </w:rPr>
        <w:t>нии</w:t>
      </w:r>
      <w:r>
        <w:rPr>
          <w:rFonts w:ascii="Tahoma" w:hAnsi="Tahoma"/>
          <w:color w:val="0E1115"/>
          <w:spacing w:val="-4"/>
          <w:sz w:val="24"/>
        </w:rPr>
        <w:t>.</w:t>
      </w:r>
      <w:r>
        <w:rPr>
          <w:rFonts w:ascii="Tahoma" w:hAnsi="Tahoma"/>
          <w:color w:val="0E1115"/>
          <w:spacing w:val="-12"/>
          <w:sz w:val="24"/>
        </w:rPr>
        <w:t> </w:t>
      </w:r>
      <w:r>
        <w:rPr>
          <w:color w:val="0E1115"/>
          <w:spacing w:val="-4"/>
          <w:sz w:val="24"/>
        </w:rPr>
        <w:t>Оно может</w:t>
      </w:r>
      <w:r>
        <w:rPr>
          <w:color w:val="0E1115"/>
          <w:spacing w:val="-3"/>
          <w:sz w:val="24"/>
        </w:rPr>
        <w:t> </w:t>
      </w:r>
      <w:r>
        <w:rPr>
          <w:color w:val="0E1115"/>
          <w:spacing w:val="-4"/>
          <w:sz w:val="24"/>
        </w:rPr>
        <w:t>включать</w:t>
      </w:r>
      <w:r>
        <w:rPr>
          <w:rFonts w:ascii="Tahoma" w:hAnsi="Tahoma"/>
          <w:color w:val="0E1115"/>
          <w:spacing w:val="-4"/>
          <w:sz w:val="24"/>
        </w:rPr>
        <w:t>:</w:t>
      </w:r>
    </w:p>
    <w:p>
      <w:pPr>
        <w:pStyle w:val="BodyText"/>
        <w:spacing w:line="345" w:lineRule="auto" w:before="249"/>
        <w:ind w:left="845" w:hanging="263"/>
        <w:rPr>
          <w:rFonts w:ascii="Tahoma" w:hAnsi="Tahoma"/>
        </w:rPr>
      </w:pPr>
      <w:r>
        <w:rPr>
          <w:position w:val="2"/>
        </w:rPr>
        <w:drawing>
          <wp:inline distT="0" distB="0" distL="0" distR="0">
            <wp:extent cx="57150" cy="57150"/>
            <wp:effectExtent l="0" t="0" r="0" b="0"/>
            <wp:docPr id="116" name="Image 116"/>
            <wp:cNvGraphicFramePr>
              <a:graphicFrameLocks/>
            </wp:cNvGraphicFramePr>
            <a:graphic>
              <a:graphicData uri="http://schemas.openxmlformats.org/drawingml/2006/picture">
                <pic:pic>
                  <pic:nvPicPr>
                    <pic:cNvPr id="116" name="Image 116"/>
                    <pic:cNvPicPr/>
                  </pic:nvPicPr>
                  <pic:blipFill>
                    <a:blip r:embed="rId15" cstate="print"/>
                    <a:stretch>
                      <a:fillRect/>
                    </a:stretch>
                  </pic:blipFill>
                  <pic:spPr>
                    <a:xfrm>
                      <a:off x="0" y="0"/>
                      <a:ext cx="57150" cy="57150"/>
                    </a:xfrm>
                    <a:prstGeom prst="rect">
                      <a:avLst/>
                    </a:prstGeom>
                  </pic:spPr>
                </pic:pic>
              </a:graphicData>
            </a:graphic>
          </wp:inline>
        </w:drawing>
      </w:r>
      <w:r>
        <w:rPr>
          <w:position w:val="2"/>
        </w:rPr>
      </w:r>
      <w:r>
        <w:rPr>
          <w:rFonts w:ascii="Times New Roman" w:hAnsi="Times New Roman"/>
          <w:spacing w:val="80"/>
          <w:sz w:val="20"/>
        </w:rPr>
        <w:t> </w:t>
      </w:r>
      <w:r>
        <w:rPr>
          <w:b/>
          <w:color w:val="0E1115"/>
          <w:sz w:val="23"/>
        </w:rPr>
        <w:t>С</w:t>
      </w:r>
      <w:r>
        <w:rPr>
          <w:b/>
          <w:color w:val="0E1115"/>
        </w:rPr>
        <w:t>имв</w:t>
      </w:r>
      <w:r>
        <w:rPr>
          <w:b/>
          <w:color w:val="0E1115"/>
          <w:sz w:val="23"/>
        </w:rPr>
        <w:t>о</w:t>
      </w:r>
      <w:r>
        <w:rPr>
          <w:b/>
          <w:color w:val="0E1115"/>
        </w:rPr>
        <w:t>лич</w:t>
      </w:r>
      <w:r>
        <w:rPr>
          <w:b/>
          <w:color w:val="0E1115"/>
          <w:sz w:val="23"/>
        </w:rPr>
        <w:t>ес</w:t>
      </w:r>
      <w:r>
        <w:rPr>
          <w:b/>
          <w:color w:val="0E1115"/>
        </w:rPr>
        <w:t>к</w:t>
      </w:r>
      <w:r>
        <w:rPr>
          <w:b/>
          <w:color w:val="0E1115"/>
          <w:sz w:val="23"/>
        </w:rPr>
        <w:t>ое</w:t>
      </w:r>
      <w:r>
        <w:rPr>
          <w:b/>
          <w:color w:val="0E1115"/>
          <w:spacing w:val="-7"/>
          <w:sz w:val="23"/>
        </w:rPr>
        <w:t> </w:t>
      </w:r>
      <w:r>
        <w:rPr>
          <w:b/>
          <w:color w:val="0E1115"/>
        </w:rPr>
        <w:t>д</w:t>
      </w:r>
      <w:r>
        <w:rPr>
          <w:b/>
          <w:color w:val="0E1115"/>
          <w:sz w:val="23"/>
        </w:rPr>
        <w:t>ейс</w:t>
      </w:r>
      <w:r>
        <w:rPr>
          <w:b/>
          <w:color w:val="0E1115"/>
        </w:rPr>
        <w:t>тви</w:t>
      </w:r>
      <w:r>
        <w:rPr>
          <w:b/>
          <w:color w:val="0E1115"/>
          <w:sz w:val="23"/>
        </w:rPr>
        <w:t>е</w:t>
      </w:r>
      <w:r>
        <w:rPr>
          <w:rFonts w:ascii="Tahoma" w:hAnsi="Tahoma"/>
          <w:b/>
          <w:color w:val="0E1115"/>
        </w:rPr>
        <w:t>:</w:t>
      </w:r>
      <w:r>
        <w:rPr>
          <w:rFonts w:ascii="Tahoma" w:hAnsi="Tahoma"/>
          <w:b/>
          <w:color w:val="0E1115"/>
          <w:spacing w:val="-6"/>
        </w:rPr>
        <w:t> </w:t>
      </w:r>
      <w:r>
        <w:rPr>
          <w:color w:val="0E1115"/>
        </w:rPr>
        <w:t>Публичное</w:t>
      </w:r>
      <w:r>
        <w:rPr>
          <w:color w:val="0E1115"/>
          <w:spacing w:val="-3"/>
        </w:rPr>
        <w:t> </w:t>
      </w:r>
      <w:r>
        <w:rPr>
          <w:color w:val="0E1115"/>
        </w:rPr>
        <w:t>извинение</w:t>
      </w:r>
      <w:r>
        <w:rPr>
          <w:rFonts w:ascii="Tahoma" w:hAnsi="Tahoma"/>
          <w:color w:val="0E1115"/>
        </w:rPr>
        <w:t>,</w:t>
      </w:r>
      <w:r>
        <w:rPr>
          <w:rFonts w:ascii="Tahoma" w:hAnsi="Tahoma"/>
          <w:color w:val="0E1115"/>
          <w:spacing w:val="-11"/>
        </w:rPr>
        <w:t> </w:t>
      </w:r>
      <w:r>
        <w:rPr>
          <w:color w:val="0E1115"/>
        </w:rPr>
        <w:t>передача</w:t>
      </w:r>
      <w:r>
        <w:rPr>
          <w:color w:val="0E1115"/>
          <w:spacing w:val="-3"/>
        </w:rPr>
        <w:t> </w:t>
      </w:r>
      <w:r>
        <w:rPr>
          <w:color w:val="0E1115"/>
        </w:rPr>
        <w:t>символическог</w:t>
      </w:r>
      <w:r>
        <w:rPr>
          <w:color w:val="0E1115"/>
        </w:rPr>
        <w:t>о</w:t>
      </w:r>
      <w:r>
        <w:rPr>
          <w:color w:val="0E1115"/>
        </w:rPr>
        <w:t> дара </w:t>
      </w:r>
      <w:r>
        <w:rPr>
          <w:rFonts w:ascii="Tahoma" w:hAnsi="Tahoma"/>
          <w:color w:val="0E1115"/>
        </w:rPr>
        <w:t>(</w:t>
      </w:r>
      <w:r>
        <w:rPr>
          <w:color w:val="0E1115"/>
        </w:rPr>
        <w:t>например</w:t>
      </w:r>
      <w:r>
        <w:rPr>
          <w:rFonts w:ascii="Tahoma" w:hAnsi="Tahoma"/>
          <w:color w:val="0E1115"/>
        </w:rPr>
        <w:t>, </w:t>
      </w:r>
      <w:r>
        <w:rPr>
          <w:color w:val="0E1115"/>
        </w:rPr>
        <w:t>ручной работы</w:t>
      </w:r>
      <w:r>
        <w:rPr>
          <w:rFonts w:ascii="Tahoma" w:hAnsi="Tahoma"/>
          <w:color w:val="0E1115"/>
        </w:rPr>
        <w:t>) </w:t>
      </w:r>
      <w:r>
        <w:rPr>
          <w:color w:val="0E1115"/>
        </w:rPr>
        <w:t>от одной стороны другой</w:t>
      </w:r>
      <w:r>
        <w:rPr>
          <w:rFonts w:ascii="Tahoma" w:hAnsi="Tahoma"/>
          <w:color w:val="0E1115"/>
        </w:rPr>
        <w:t>.</w:t>
      </w:r>
    </w:p>
    <w:p>
      <w:pPr>
        <w:spacing w:line="345" w:lineRule="auto" w:before="93"/>
        <w:ind w:left="845" w:right="35" w:hanging="263"/>
        <w:jc w:val="left"/>
        <w:rPr>
          <w:rFonts w:ascii="Tahoma" w:hAnsi="Tahoma"/>
          <w:sz w:val="24"/>
        </w:rPr>
      </w:pPr>
      <w:r>
        <w:rPr>
          <w:position w:val="2"/>
        </w:rPr>
        <w:drawing>
          <wp:inline distT="0" distB="0" distL="0" distR="0">
            <wp:extent cx="57150" cy="57150"/>
            <wp:effectExtent l="0" t="0" r="0" b="0"/>
            <wp:docPr id="117" name="Image 117"/>
            <wp:cNvGraphicFramePr>
              <a:graphicFrameLocks/>
            </wp:cNvGraphicFramePr>
            <a:graphic>
              <a:graphicData uri="http://schemas.openxmlformats.org/drawingml/2006/picture">
                <pic:pic>
                  <pic:nvPicPr>
                    <pic:cNvPr id="117" name="Image 117"/>
                    <pic:cNvPicPr/>
                  </pic:nvPicPr>
                  <pic:blipFill>
                    <a:blip r:embed="rId15" cstate="print"/>
                    <a:stretch>
                      <a:fillRect/>
                    </a:stretch>
                  </pic:blipFill>
                  <pic:spPr>
                    <a:xfrm>
                      <a:off x="0" y="0"/>
                      <a:ext cx="57150" cy="57150"/>
                    </a:xfrm>
                    <a:prstGeom prst="rect">
                      <a:avLst/>
                    </a:prstGeom>
                  </pic:spPr>
                </pic:pic>
              </a:graphicData>
            </a:graphic>
          </wp:inline>
        </w:drawing>
      </w:r>
      <w:r>
        <w:rPr>
          <w:position w:val="2"/>
        </w:rPr>
      </w:r>
      <w:r>
        <w:rPr>
          <w:rFonts w:ascii="Times New Roman" w:hAnsi="Times New Roman"/>
          <w:spacing w:val="80"/>
          <w:sz w:val="20"/>
        </w:rPr>
        <w:t> </w:t>
      </w:r>
      <w:r>
        <w:rPr>
          <w:rFonts w:ascii="Tahoma" w:hAnsi="Tahoma"/>
          <w:b/>
          <w:color w:val="0E1115"/>
          <w:sz w:val="24"/>
        </w:rPr>
        <w:t>«</w:t>
      </w:r>
      <w:r>
        <w:rPr>
          <w:b/>
          <w:color w:val="0E1115"/>
          <w:sz w:val="23"/>
        </w:rPr>
        <w:t>Со</w:t>
      </w:r>
      <w:r>
        <w:rPr>
          <w:b/>
          <w:color w:val="0E1115"/>
          <w:sz w:val="24"/>
        </w:rPr>
        <w:t>ци</w:t>
      </w:r>
      <w:r>
        <w:rPr>
          <w:b/>
          <w:color w:val="0E1115"/>
          <w:sz w:val="23"/>
        </w:rPr>
        <w:t>а</w:t>
      </w:r>
      <w:r>
        <w:rPr>
          <w:b/>
          <w:color w:val="0E1115"/>
          <w:sz w:val="24"/>
        </w:rPr>
        <w:t>льны</w:t>
      </w:r>
      <w:r>
        <w:rPr>
          <w:b/>
          <w:color w:val="0E1115"/>
          <w:sz w:val="23"/>
        </w:rPr>
        <w:t>й</w:t>
      </w:r>
      <w:r>
        <w:rPr>
          <w:b/>
          <w:color w:val="0E1115"/>
          <w:spacing w:val="-10"/>
          <w:sz w:val="23"/>
        </w:rPr>
        <w:t> </w:t>
      </w:r>
      <w:r>
        <w:rPr>
          <w:b/>
          <w:color w:val="0E1115"/>
          <w:sz w:val="23"/>
        </w:rPr>
        <w:t>о</w:t>
      </w:r>
      <w:r>
        <w:rPr>
          <w:b/>
          <w:color w:val="0E1115"/>
          <w:sz w:val="24"/>
        </w:rPr>
        <w:t>тп</w:t>
      </w:r>
      <w:r>
        <w:rPr>
          <w:b/>
          <w:color w:val="0E1115"/>
          <w:sz w:val="23"/>
        </w:rPr>
        <w:t>ус</w:t>
      </w:r>
      <w:r>
        <w:rPr>
          <w:b/>
          <w:color w:val="0E1115"/>
          <w:sz w:val="24"/>
        </w:rPr>
        <w:t>к</w:t>
      </w:r>
      <w:r>
        <w:rPr>
          <w:rFonts w:ascii="Tahoma" w:hAnsi="Tahoma"/>
          <w:b/>
          <w:color w:val="0E1115"/>
          <w:sz w:val="24"/>
        </w:rPr>
        <w:t>»:</w:t>
      </w:r>
      <w:r>
        <w:rPr>
          <w:rFonts w:ascii="Tahoma" w:hAnsi="Tahoma"/>
          <w:b/>
          <w:color w:val="0E1115"/>
          <w:spacing w:val="-10"/>
          <w:sz w:val="24"/>
        </w:rPr>
        <w:t> </w:t>
      </w:r>
      <w:r>
        <w:rPr>
          <w:color w:val="0E1115"/>
          <w:sz w:val="24"/>
        </w:rPr>
        <w:t>Временно</w:t>
      </w:r>
      <w:r>
        <w:rPr>
          <w:color w:val="0E1115"/>
          <w:spacing w:val="-7"/>
          <w:sz w:val="24"/>
        </w:rPr>
        <w:t> </w:t>
      </w:r>
      <w:r>
        <w:rPr>
          <w:color w:val="0E1115"/>
          <w:sz w:val="24"/>
        </w:rPr>
        <w:t>освободить</w:t>
      </w:r>
      <w:r>
        <w:rPr>
          <w:color w:val="0E1115"/>
          <w:spacing w:val="-7"/>
          <w:sz w:val="24"/>
        </w:rPr>
        <w:t> </w:t>
      </w:r>
      <w:r>
        <w:rPr>
          <w:color w:val="0E1115"/>
          <w:sz w:val="24"/>
        </w:rPr>
        <w:t>человека</w:t>
      </w:r>
      <w:r>
        <w:rPr>
          <w:color w:val="0E1115"/>
          <w:spacing w:val="-7"/>
          <w:sz w:val="24"/>
        </w:rPr>
        <w:t> </w:t>
      </w:r>
      <w:r>
        <w:rPr>
          <w:color w:val="0E1115"/>
          <w:sz w:val="24"/>
        </w:rPr>
        <w:t>от</w:t>
      </w:r>
      <w:r>
        <w:rPr>
          <w:color w:val="0E1115"/>
          <w:spacing w:val="-7"/>
          <w:sz w:val="24"/>
        </w:rPr>
        <w:t> </w:t>
      </w:r>
      <w:r>
        <w:rPr>
          <w:color w:val="0E1115"/>
          <w:sz w:val="24"/>
        </w:rPr>
        <w:t>участия</w:t>
      </w:r>
      <w:r>
        <w:rPr>
          <w:color w:val="0E1115"/>
          <w:spacing w:val="-7"/>
          <w:sz w:val="24"/>
        </w:rPr>
        <w:t> </w:t>
      </w:r>
      <w:r>
        <w:rPr>
          <w:color w:val="0E1115"/>
          <w:sz w:val="24"/>
        </w:rPr>
        <w:t>в</w:t>
      </w:r>
      <w:r>
        <w:rPr>
          <w:color w:val="0E1115"/>
          <w:spacing w:val="-7"/>
          <w:sz w:val="24"/>
        </w:rPr>
        <w:t> </w:t>
      </w:r>
      <w:r>
        <w:rPr>
          <w:color w:val="0E1115"/>
          <w:sz w:val="24"/>
        </w:rPr>
        <w:t>общих делах</w:t>
      </w:r>
      <w:r>
        <w:rPr>
          <w:rFonts w:ascii="Tahoma" w:hAnsi="Tahoma"/>
          <w:color w:val="0E1115"/>
          <w:sz w:val="24"/>
        </w:rPr>
        <w:t>, </w:t>
      </w:r>
      <w:r>
        <w:rPr>
          <w:color w:val="0E1115"/>
          <w:sz w:val="24"/>
        </w:rPr>
        <w:t>чтобы страсти утихли</w:t>
      </w:r>
      <w:r>
        <w:rPr>
          <w:rFonts w:ascii="Tahoma" w:hAnsi="Tahoma"/>
          <w:color w:val="0E1115"/>
          <w:sz w:val="24"/>
        </w:rPr>
        <w:t>.</w:t>
      </w:r>
    </w:p>
    <w:p>
      <w:pPr>
        <w:spacing w:line="345" w:lineRule="auto" w:before="93"/>
        <w:ind w:left="845" w:right="331" w:hanging="263"/>
        <w:jc w:val="left"/>
        <w:rPr>
          <w:sz w:val="24"/>
        </w:rPr>
      </w:pPr>
      <w:r>
        <w:rPr>
          <w:position w:val="2"/>
        </w:rPr>
        <w:drawing>
          <wp:inline distT="0" distB="0" distL="0" distR="0">
            <wp:extent cx="57150" cy="57150"/>
            <wp:effectExtent l="0" t="0" r="0" b="0"/>
            <wp:docPr id="118" name="Image 118"/>
            <wp:cNvGraphicFramePr>
              <a:graphicFrameLocks/>
            </wp:cNvGraphicFramePr>
            <a:graphic>
              <a:graphicData uri="http://schemas.openxmlformats.org/drawingml/2006/picture">
                <pic:pic>
                  <pic:nvPicPr>
                    <pic:cNvPr id="118" name="Image 118"/>
                    <pic:cNvPicPr/>
                  </pic:nvPicPr>
                  <pic:blipFill>
                    <a:blip r:embed="rId15" cstate="print"/>
                    <a:stretch>
                      <a:fillRect/>
                    </a:stretch>
                  </pic:blipFill>
                  <pic:spPr>
                    <a:xfrm>
                      <a:off x="0" y="0"/>
                      <a:ext cx="57150" cy="57150"/>
                    </a:xfrm>
                    <a:prstGeom prst="rect">
                      <a:avLst/>
                    </a:prstGeom>
                  </pic:spPr>
                </pic:pic>
              </a:graphicData>
            </a:graphic>
          </wp:inline>
        </w:drawing>
      </w:r>
      <w:r>
        <w:rPr>
          <w:position w:val="2"/>
        </w:rPr>
      </w:r>
      <w:r>
        <w:rPr>
          <w:rFonts w:ascii="Times New Roman" w:hAnsi="Times New Roman"/>
          <w:spacing w:val="80"/>
          <w:sz w:val="20"/>
        </w:rPr>
        <w:t> </w:t>
      </w:r>
      <w:r>
        <w:rPr>
          <w:b/>
          <w:color w:val="0E1115"/>
          <w:sz w:val="23"/>
        </w:rPr>
        <w:t>На</w:t>
      </w:r>
      <w:r>
        <w:rPr>
          <w:b/>
          <w:color w:val="0E1115"/>
          <w:sz w:val="24"/>
        </w:rPr>
        <w:t>зн</w:t>
      </w:r>
      <w:r>
        <w:rPr>
          <w:b/>
          <w:color w:val="0E1115"/>
          <w:sz w:val="23"/>
        </w:rPr>
        <w:t>а</w:t>
      </w:r>
      <w:r>
        <w:rPr>
          <w:b/>
          <w:color w:val="0E1115"/>
          <w:sz w:val="24"/>
        </w:rPr>
        <w:t>ч</w:t>
      </w:r>
      <w:r>
        <w:rPr>
          <w:b/>
          <w:color w:val="0E1115"/>
          <w:sz w:val="23"/>
        </w:rPr>
        <w:t>е</w:t>
      </w:r>
      <w:r>
        <w:rPr>
          <w:b/>
          <w:color w:val="0E1115"/>
          <w:sz w:val="24"/>
        </w:rPr>
        <w:t>ни</w:t>
      </w:r>
      <w:r>
        <w:rPr>
          <w:b/>
          <w:color w:val="0E1115"/>
          <w:sz w:val="23"/>
        </w:rPr>
        <w:t>е</w:t>
      </w:r>
      <w:r>
        <w:rPr>
          <w:b/>
          <w:color w:val="0E1115"/>
          <w:spacing w:val="-13"/>
          <w:sz w:val="23"/>
        </w:rPr>
        <w:t> </w:t>
      </w:r>
      <w:r>
        <w:rPr>
          <w:rFonts w:ascii="Tahoma" w:hAnsi="Tahoma"/>
          <w:b/>
          <w:color w:val="0E1115"/>
          <w:sz w:val="24"/>
        </w:rPr>
        <w:t>«</w:t>
      </w:r>
      <w:r>
        <w:rPr>
          <w:b/>
          <w:color w:val="0E1115"/>
          <w:sz w:val="24"/>
        </w:rPr>
        <w:t>и</w:t>
      </w:r>
      <w:r>
        <w:rPr>
          <w:b/>
          <w:color w:val="0E1115"/>
          <w:sz w:val="23"/>
        </w:rPr>
        <w:t>с</w:t>
      </w:r>
      <w:r>
        <w:rPr>
          <w:b/>
          <w:color w:val="0E1115"/>
          <w:sz w:val="24"/>
        </w:rPr>
        <w:t>п</w:t>
      </w:r>
      <w:r>
        <w:rPr>
          <w:b/>
          <w:color w:val="0E1115"/>
          <w:sz w:val="23"/>
        </w:rPr>
        <w:t>ра</w:t>
      </w:r>
      <w:r>
        <w:rPr>
          <w:b/>
          <w:color w:val="0E1115"/>
          <w:sz w:val="24"/>
        </w:rPr>
        <w:t>вит</w:t>
      </w:r>
      <w:r>
        <w:rPr>
          <w:b/>
          <w:color w:val="0E1115"/>
          <w:sz w:val="23"/>
        </w:rPr>
        <w:t>е</w:t>
      </w:r>
      <w:r>
        <w:rPr>
          <w:b/>
          <w:color w:val="0E1115"/>
          <w:sz w:val="24"/>
        </w:rPr>
        <w:t>льн</w:t>
      </w:r>
      <w:r>
        <w:rPr>
          <w:b/>
          <w:color w:val="0E1115"/>
          <w:sz w:val="23"/>
        </w:rPr>
        <w:t>ой</w:t>
      </w:r>
      <w:r>
        <w:rPr>
          <w:b/>
          <w:color w:val="0E1115"/>
          <w:spacing w:val="-13"/>
          <w:sz w:val="23"/>
        </w:rPr>
        <w:t> </w:t>
      </w:r>
      <w:r>
        <w:rPr>
          <w:b/>
          <w:color w:val="0E1115"/>
          <w:sz w:val="23"/>
        </w:rPr>
        <w:t>ра</w:t>
      </w:r>
      <w:r>
        <w:rPr>
          <w:b/>
          <w:color w:val="0E1115"/>
          <w:sz w:val="24"/>
        </w:rPr>
        <w:t>б</w:t>
      </w:r>
      <w:r>
        <w:rPr>
          <w:b/>
          <w:color w:val="0E1115"/>
          <w:sz w:val="23"/>
        </w:rPr>
        <w:t>о</w:t>
      </w:r>
      <w:r>
        <w:rPr>
          <w:b/>
          <w:color w:val="0E1115"/>
          <w:sz w:val="24"/>
        </w:rPr>
        <w:t>ты</w:t>
      </w:r>
      <w:r>
        <w:rPr>
          <w:rFonts w:ascii="Tahoma" w:hAnsi="Tahoma"/>
          <w:b/>
          <w:color w:val="0E1115"/>
          <w:sz w:val="24"/>
        </w:rPr>
        <w:t>»:</w:t>
      </w:r>
      <w:r>
        <w:rPr>
          <w:rFonts w:ascii="Tahoma" w:hAnsi="Tahoma"/>
          <w:b/>
          <w:color w:val="0E1115"/>
          <w:spacing w:val="-14"/>
          <w:sz w:val="24"/>
        </w:rPr>
        <w:t> </w:t>
      </w:r>
      <w:r>
        <w:rPr>
          <w:color w:val="0E1115"/>
          <w:sz w:val="24"/>
        </w:rPr>
        <w:t>Не</w:t>
      </w:r>
      <w:r>
        <w:rPr>
          <w:color w:val="0E1115"/>
          <w:spacing w:val="-10"/>
          <w:sz w:val="24"/>
        </w:rPr>
        <w:t> </w:t>
      </w:r>
      <w:r>
        <w:rPr>
          <w:color w:val="0E1115"/>
          <w:sz w:val="24"/>
        </w:rPr>
        <w:t>в</w:t>
      </w:r>
      <w:r>
        <w:rPr>
          <w:color w:val="0E1115"/>
          <w:spacing w:val="-10"/>
          <w:sz w:val="24"/>
        </w:rPr>
        <w:t> </w:t>
      </w:r>
      <w:r>
        <w:rPr>
          <w:color w:val="0E1115"/>
          <w:sz w:val="24"/>
        </w:rPr>
        <w:t>карательном</w:t>
      </w:r>
      <w:r>
        <w:rPr>
          <w:color w:val="0E1115"/>
          <w:spacing w:val="-10"/>
          <w:sz w:val="24"/>
        </w:rPr>
        <w:t> </w:t>
      </w:r>
      <w:r>
        <w:rPr>
          <w:color w:val="0E1115"/>
          <w:sz w:val="24"/>
        </w:rPr>
        <w:t>смысле</w:t>
      </w:r>
      <w:r>
        <w:rPr>
          <w:rFonts w:ascii="Tahoma" w:hAnsi="Tahoma"/>
          <w:color w:val="0E1115"/>
          <w:sz w:val="24"/>
        </w:rPr>
        <w:t>,</w:t>
      </w:r>
      <w:r>
        <w:rPr>
          <w:rFonts w:ascii="Tahoma" w:hAnsi="Tahoma"/>
          <w:color w:val="0E1115"/>
          <w:spacing w:val="-18"/>
          <w:sz w:val="24"/>
        </w:rPr>
        <w:t> </w:t>
      </w:r>
      <w:r>
        <w:rPr>
          <w:color w:val="0E1115"/>
          <w:sz w:val="24"/>
        </w:rPr>
        <w:t>а</w:t>
      </w:r>
      <w:r>
        <w:rPr>
          <w:color w:val="0E1115"/>
          <w:spacing w:val="-10"/>
          <w:sz w:val="24"/>
        </w:rPr>
        <w:t> </w:t>
      </w:r>
      <w:r>
        <w:rPr>
          <w:color w:val="0E1115"/>
          <w:sz w:val="24"/>
        </w:rPr>
        <w:t>как способ</w:t>
      </w:r>
      <w:r>
        <w:rPr>
          <w:color w:val="0E1115"/>
          <w:spacing w:val="10"/>
          <w:sz w:val="24"/>
        </w:rPr>
        <w:t> </w:t>
      </w:r>
      <w:r>
        <w:rPr>
          <w:rFonts w:ascii="Tahoma" w:hAnsi="Tahoma"/>
          <w:color w:val="0E1115"/>
          <w:sz w:val="24"/>
        </w:rPr>
        <w:t>«</w:t>
      </w:r>
      <w:r>
        <w:rPr>
          <w:color w:val="0E1115"/>
          <w:sz w:val="24"/>
        </w:rPr>
        <w:t>заработать</w:t>
      </w:r>
      <w:r>
        <w:rPr>
          <w:rFonts w:ascii="Tahoma" w:hAnsi="Tahoma"/>
          <w:color w:val="0E1115"/>
          <w:sz w:val="24"/>
        </w:rPr>
        <w:t>»</w:t>
      </w:r>
      <w:r>
        <w:rPr>
          <w:rFonts w:ascii="Tahoma" w:hAnsi="Tahoma"/>
          <w:color w:val="0E1115"/>
          <w:spacing w:val="2"/>
          <w:sz w:val="24"/>
        </w:rPr>
        <w:t> </w:t>
      </w:r>
      <w:r>
        <w:rPr>
          <w:color w:val="0E1115"/>
          <w:sz w:val="24"/>
        </w:rPr>
        <w:t>обратно</w:t>
      </w:r>
      <w:r>
        <w:rPr>
          <w:color w:val="0E1115"/>
          <w:spacing w:val="10"/>
          <w:sz w:val="24"/>
        </w:rPr>
        <w:t> </w:t>
      </w:r>
      <w:r>
        <w:rPr>
          <w:color w:val="0E1115"/>
          <w:sz w:val="24"/>
        </w:rPr>
        <w:t>доверие</w:t>
      </w:r>
      <w:r>
        <w:rPr>
          <w:rFonts w:ascii="Tahoma" w:hAnsi="Tahoma"/>
          <w:color w:val="0E1115"/>
          <w:sz w:val="24"/>
        </w:rPr>
        <w:t>.</w:t>
      </w:r>
      <w:r>
        <w:rPr>
          <w:rFonts w:ascii="Tahoma" w:hAnsi="Tahoma"/>
          <w:color w:val="0E1115"/>
          <w:spacing w:val="2"/>
          <w:sz w:val="24"/>
        </w:rPr>
        <w:t> </w:t>
      </w:r>
      <w:r>
        <w:rPr>
          <w:color w:val="0E1115"/>
          <w:sz w:val="24"/>
        </w:rPr>
        <w:t>Например</w:t>
      </w:r>
      <w:r>
        <w:rPr>
          <w:rFonts w:ascii="Tahoma" w:hAnsi="Tahoma"/>
          <w:color w:val="0E1115"/>
          <w:sz w:val="24"/>
        </w:rPr>
        <w:t>,</w:t>
      </w:r>
      <w:r>
        <w:rPr>
          <w:rFonts w:ascii="Tahoma" w:hAnsi="Tahoma"/>
          <w:color w:val="0E1115"/>
          <w:spacing w:val="2"/>
          <w:sz w:val="24"/>
        </w:rPr>
        <w:t> </w:t>
      </w:r>
      <w:r>
        <w:rPr>
          <w:color w:val="0E1115"/>
          <w:sz w:val="24"/>
        </w:rPr>
        <w:t>человек</w:t>
      </w:r>
      <w:r>
        <w:rPr>
          <w:rFonts w:ascii="Tahoma" w:hAnsi="Tahoma"/>
          <w:color w:val="0E1115"/>
          <w:sz w:val="24"/>
        </w:rPr>
        <w:t>,</w:t>
      </w:r>
      <w:r>
        <w:rPr>
          <w:rFonts w:ascii="Tahoma" w:hAnsi="Tahoma"/>
          <w:color w:val="0E1115"/>
          <w:spacing w:val="2"/>
          <w:sz w:val="24"/>
        </w:rPr>
        <w:t> </w:t>
      </w:r>
      <w:r>
        <w:rPr>
          <w:color w:val="0E1115"/>
          <w:spacing w:val="-2"/>
          <w:sz w:val="24"/>
        </w:rPr>
        <w:t>нарушивши</w:t>
      </w:r>
      <w:r>
        <w:rPr>
          <w:color w:val="0E1115"/>
          <w:spacing w:val="-2"/>
          <w:sz w:val="24"/>
        </w:rPr>
        <w:t>й</w:t>
      </w:r>
    </w:p>
    <w:p>
      <w:pPr>
        <w:pStyle w:val="BodyText"/>
        <w:spacing w:line="345" w:lineRule="auto" w:before="3"/>
        <w:ind w:left="845" w:right="35"/>
        <w:rPr>
          <w:rFonts w:ascii="Tahoma" w:hAnsi="Tahoma"/>
        </w:rPr>
      </w:pPr>
      <w:r>
        <w:rPr>
          <w:color w:val="0E1115"/>
        </w:rPr>
        <w:t>доверие</w:t>
      </w:r>
      <w:r>
        <w:rPr>
          <w:rFonts w:ascii="Tahoma" w:hAnsi="Tahoma"/>
          <w:color w:val="0E1115"/>
        </w:rPr>
        <w:t>, </w:t>
      </w:r>
      <w:r>
        <w:rPr>
          <w:color w:val="0E1115"/>
        </w:rPr>
        <w:t>берется организовать три общих праздника или </w:t>
      </w:r>
      <w:r>
        <w:rPr>
          <w:color w:val="0E1115"/>
        </w:rPr>
        <w:t>отремонтировать общественное имущество</w:t>
      </w:r>
      <w:r>
        <w:rPr>
          <w:rFonts w:ascii="Tahoma" w:hAnsi="Tahoma"/>
          <w:color w:val="0E1115"/>
        </w:rPr>
        <w:t>.</w:t>
      </w:r>
    </w:p>
    <w:p>
      <w:pPr>
        <w:pStyle w:val="BodyText"/>
        <w:spacing w:after="0" w:line="345" w:lineRule="auto"/>
        <w:rPr>
          <w:rFonts w:ascii="Tahoma" w:hAnsi="Tahoma"/>
        </w:rPr>
        <w:sectPr>
          <w:pgSz w:w="11900" w:h="16840"/>
          <w:pgMar w:top="0" w:bottom="280" w:left="850" w:right="1133"/>
        </w:sectPr>
      </w:pPr>
    </w:p>
    <w:p>
      <w:pPr>
        <w:pStyle w:val="ListParagraph"/>
        <w:numPr>
          <w:ilvl w:val="0"/>
          <w:numId w:val="92"/>
        </w:numPr>
        <w:tabs>
          <w:tab w:pos="575" w:val="left" w:leader="none"/>
        </w:tabs>
        <w:spacing w:line="345" w:lineRule="auto" w:before="40" w:after="0"/>
        <w:ind w:left="575" w:right="721" w:hanging="285"/>
        <w:jc w:val="left"/>
        <w:rPr>
          <w:rFonts w:ascii="Tahoma" w:hAnsi="Tahoma"/>
          <w:sz w:val="24"/>
        </w:rPr>
      </w:pPr>
      <w:r>
        <w:rPr>
          <w:b/>
          <w:color w:val="0E1115"/>
          <w:spacing w:val="-2"/>
          <w:sz w:val="23"/>
        </w:rPr>
        <w:t>Пу</w:t>
      </w:r>
      <w:r>
        <w:rPr>
          <w:b/>
          <w:color w:val="0E1115"/>
          <w:spacing w:val="-2"/>
          <w:sz w:val="24"/>
        </w:rPr>
        <w:t>бличн</w:t>
      </w:r>
      <w:r>
        <w:rPr>
          <w:b/>
          <w:color w:val="0E1115"/>
          <w:spacing w:val="-2"/>
          <w:sz w:val="23"/>
        </w:rPr>
        <w:t>ое</w:t>
      </w:r>
      <w:r>
        <w:rPr>
          <w:b/>
          <w:color w:val="0E1115"/>
          <w:spacing w:val="-9"/>
          <w:sz w:val="23"/>
        </w:rPr>
        <w:t> </w:t>
      </w:r>
      <w:r>
        <w:rPr>
          <w:b/>
          <w:color w:val="0E1115"/>
          <w:spacing w:val="-2"/>
          <w:sz w:val="24"/>
        </w:rPr>
        <w:t>п</w:t>
      </w:r>
      <w:r>
        <w:rPr>
          <w:b/>
          <w:color w:val="0E1115"/>
          <w:spacing w:val="-2"/>
          <w:sz w:val="23"/>
        </w:rPr>
        <w:t>р</w:t>
      </w:r>
      <w:r>
        <w:rPr>
          <w:b/>
          <w:color w:val="0E1115"/>
          <w:spacing w:val="-2"/>
          <w:sz w:val="24"/>
        </w:rPr>
        <w:t>изн</w:t>
      </w:r>
      <w:r>
        <w:rPr>
          <w:b/>
          <w:color w:val="0E1115"/>
          <w:spacing w:val="-2"/>
          <w:sz w:val="23"/>
        </w:rPr>
        <w:t>а</w:t>
      </w:r>
      <w:r>
        <w:rPr>
          <w:b/>
          <w:color w:val="0E1115"/>
          <w:spacing w:val="-2"/>
          <w:sz w:val="24"/>
        </w:rPr>
        <w:t>ни</w:t>
      </w:r>
      <w:r>
        <w:rPr>
          <w:b/>
          <w:color w:val="0E1115"/>
          <w:spacing w:val="-2"/>
          <w:sz w:val="23"/>
        </w:rPr>
        <w:t>е</w:t>
      </w:r>
      <w:r>
        <w:rPr>
          <w:b/>
          <w:color w:val="0E1115"/>
          <w:spacing w:val="-9"/>
          <w:sz w:val="23"/>
        </w:rPr>
        <w:t> </w:t>
      </w:r>
      <w:r>
        <w:rPr>
          <w:b/>
          <w:color w:val="0E1115"/>
          <w:spacing w:val="-2"/>
          <w:sz w:val="23"/>
        </w:rPr>
        <w:t>ре</w:t>
      </w:r>
      <w:r>
        <w:rPr>
          <w:b/>
          <w:color w:val="0E1115"/>
          <w:spacing w:val="-2"/>
          <w:sz w:val="24"/>
        </w:rPr>
        <w:t>ш</w:t>
      </w:r>
      <w:r>
        <w:rPr>
          <w:b/>
          <w:color w:val="0E1115"/>
          <w:spacing w:val="-2"/>
          <w:sz w:val="23"/>
        </w:rPr>
        <w:t>е</w:t>
      </w:r>
      <w:r>
        <w:rPr>
          <w:b/>
          <w:color w:val="0E1115"/>
          <w:spacing w:val="-2"/>
          <w:sz w:val="24"/>
        </w:rPr>
        <w:t>ния</w:t>
      </w:r>
      <w:r>
        <w:rPr>
          <w:rFonts w:ascii="Tahoma" w:hAnsi="Tahoma"/>
          <w:b/>
          <w:color w:val="0E1115"/>
          <w:spacing w:val="-2"/>
          <w:sz w:val="24"/>
        </w:rPr>
        <w:t>:</w:t>
      </w:r>
      <w:r>
        <w:rPr>
          <w:rFonts w:ascii="Tahoma" w:hAnsi="Tahoma"/>
          <w:b/>
          <w:color w:val="0E1115"/>
          <w:spacing w:val="-9"/>
          <w:sz w:val="24"/>
        </w:rPr>
        <w:t> </w:t>
      </w:r>
      <w:r>
        <w:rPr>
          <w:color w:val="0E1115"/>
          <w:spacing w:val="-2"/>
          <w:sz w:val="24"/>
        </w:rPr>
        <w:t>Решение</w:t>
      </w:r>
      <w:r>
        <w:rPr>
          <w:color w:val="0E1115"/>
          <w:spacing w:val="-6"/>
          <w:sz w:val="24"/>
        </w:rPr>
        <w:t> </w:t>
      </w:r>
      <w:r>
        <w:rPr>
          <w:color w:val="0E1115"/>
          <w:spacing w:val="-2"/>
          <w:sz w:val="24"/>
        </w:rPr>
        <w:t>объявляется</w:t>
      </w:r>
      <w:r>
        <w:rPr>
          <w:color w:val="0E1115"/>
          <w:spacing w:val="-6"/>
          <w:sz w:val="24"/>
        </w:rPr>
        <w:t> </w:t>
      </w:r>
      <w:r>
        <w:rPr>
          <w:color w:val="0E1115"/>
          <w:spacing w:val="-2"/>
          <w:sz w:val="24"/>
        </w:rPr>
        <w:t>на</w:t>
      </w:r>
      <w:r>
        <w:rPr>
          <w:color w:val="0E1115"/>
          <w:spacing w:val="-6"/>
          <w:sz w:val="24"/>
        </w:rPr>
        <w:t> </w:t>
      </w:r>
      <w:r>
        <w:rPr>
          <w:color w:val="0E1115"/>
          <w:spacing w:val="-2"/>
          <w:sz w:val="24"/>
        </w:rPr>
        <w:t>общем</w:t>
      </w:r>
      <w:r>
        <w:rPr>
          <w:color w:val="0E1115"/>
          <w:spacing w:val="-6"/>
          <w:sz w:val="24"/>
        </w:rPr>
        <w:t> </w:t>
      </w:r>
      <w:r>
        <w:rPr>
          <w:color w:val="0E1115"/>
          <w:spacing w:val="-2"/>
          <w:sz w:val="24"/>
        </w:rPr>
        <w:t>собрании</w:t>
      </w:r>
      <w:r>
        <w:rPr>
          <w:rFonts w:ascii="Tahoma" w:hAnsi="Tahoma"/>
          <w:color w:val="0E1115"/>
          <w:spacing w:val="-2"/>
          <w:sz w:val="24"/>
        </w:rPr>
        <w:t>, </w:t>
      </w:r>
      <w:r>
        <w:rPr>
          <w:color w:val="0E1115"/>
          <w:sz w:val="24"/>
        </w:rPr>
        <w:t>чтобы</w:t>
      </w:r>
      <w:r>
        <w:rPr>
          <w:color w:val="0E1115"/>
          <w:spacing w:val="36"/>
          <w:sz w:val="24"/>
        </w:rPr>
        <w:t> </w:t>
      </w:r>
      <w:r>
        <w:rPr>
          <w:color w:val="0E1115"/>
          <w:sz w:val="24"/>
        </w:rPr>
        <w:t>закрыть</w:t>
      </w:r>
      <w:r>
        <w:rPr>
          <w:color w:val="0E1115"/>
          <w:spacing w:val="36"/>
          <w:sz w:val="24"/>
        </w:rPr>
        <w:t> </w:t>
      </w:r>
      <w:r>
        <w:rPr>
          <w:color w:val="0E1115"/>
          <w:sz w:val="24"/>
        </w:rPr>
        <w:t>вопрос</w:t>
      </w:r>
      <w:r>
        <w:rPr>
          <w:color w:val="0E1115"/>
          <w:spacing w:val="36"/>
          <w:sz w:val="24"/>
        </w:rPr>
        <w:t> </w:t>
      </w:r>
      <w:r>
        <w:rPr>
          <w:color w:val="0E1115"/>
          <w:sz w:val="24"/>
        </w:rPr>
        <w:t>и</w:t>
      </w:r>
      <w:r>
        <w:rPr>
          <w:color w:val="0E1115"/>
          <w:spacing w:val="36"/>
          <w:sz w:val="24"/>
        </w:rPr>
        <w:t> </w:t>
      </w:r>
      <w:r>
        <w:rPr>
          <w:color w:val="0E1115"/>
          <w:sz w:val="24"/>
        </w:rPr>
        <w:t>показать</w:t>
      </w:r>
      <w:r>
        <w:rPr>
          <w:rFonts w:ascii="Tahoma" w:hAnsi="Tahoma"/>
          <w:color w:val="0E1115"/>
          <w:sz w:val="24"/>
        </w:rPr>
        <w:t>,</w:t>
      </w:r>
      <w:r>
        <w:rPr>
          <w:rFonts w:ascii="Tahoma" w:hAnsi="Tahoma"/>
          <w:color w:val="0E1115"/>
          <w:spacing w:val="28"/>
          <w:sz w:val="24"/>
        </w:rPr>
        <w:t> </w:t>
      </w:r>
      <w:r>
        <w:rPr>
          <w:color w:val="0E1115"/>
          <w:sz w:val="24"/>
        </w:rPr>
        <w:t>что</w:t>
      </w:r>
      <w:r>
        <w:rPr>
          <w:color w:val="0E1115"/>
          <w:spacing w:val="36"/>
          <w:sz w:val="24"/>
        </w:rPr>
        <w:t> </w:t>
      </w:r>
      <w:r>
        <w:rPr>
          <w:color w:val="0E1115"/>
          <w:sz w:val="24"/>
        </w:rPr>
        <w:t>справедливость</w:t>
      </w:r>
      <w:r>
        <w:rPr>
          <w:color w:val="0E1115"/>
          <w:spacing w:val="36"/>
          <w:sz w:val="24"/>
        </w:rPr>
        <w:t> </w:t>
      </w:r>
      <w:r>
        <w:rPr>
          <w:color w:val="0E1115"/>
          <w:sz w:val="24"/>
        </w:rPr>
        <w:t>восторжествовала</w:t>
      </w:r>
      <w:r>
        <w:rPr>
          <w:rFonts w:ascii="Tahoma" w:hAnsi="Tahoma"/>
          <w:color w:val="0E1115"/>
          <w:sz w:val="24"/>
        </w:rPr>
        <w:t>.</w:t>
      </w:r>
    </w:p>
    <w:p>
      <w:pPr>
        <w:pStyle w:val="BodyText"/>
        <w:spacing w:before="163"/>
        <w:rPr>
          <w:rFonts w:ascii="Tahoma"/>
        </w:rPr>
      </w:pPr>
    </w:p>
    <w:p>
      <w:pPr>
        <w:spacing w:before="0"/>
        <w:ind w:left="305" w:right="0" w:firstLine="0"/>
        <w:jc w:val="left"/>
        <w:rPr>
          <w:b/>
          <w:sz w:val="30"/>
        </w:rPr>
      </w:pPr>
      <w:r>
        <w:rPr>
          <w:b/>
          <w:color w:val="0E1115"/>
          <w:spacing w:val="-8"/>
          <w:sz w:val="29"/>
        </w:rPr>
        <w:t>С</w:t>
      </w:r>
      <w:r>
        <w:rPr>
          <w:b/>
          <w:color w:val="0E1115"/>
          <w:spacing w:val="-8"/>
          <w:sz w:val="30"/>
        </w:rPr>
        <w:t>п</w:t>
      </w:r>
      <w:r>
        <w:rPr>
          <w:b/>
          <w:color w:val="0E1115"/>
          <w:spacing w:val="-8"/>
          <w:sz w:val="29"/>
        </w:rPr>
        <w:t>е</w:t>
      </w:r>
      <w:r>
        <w:rPr>
          <w:b/>
          <w:color w:val="0E1115"/>
          <w:spacing w:val="-8"/>
          <w:sz w:val="30"/>
        </w:rPr>
        <w:t>цифик</w:t>
      </w:r>
      <w:r>
        <w:rPr>
          <w:b/>
          <w:color w:val="0E1115"/>
          <w:spacing w:val="-8"/>
          <w:sz w:val="29"/>
        </w:rPr>
        <w:t>а</w:t>
      </w:r>
      <w:r>
        <w:rPr>
          <w:b/>
          <w:color w:val="0E1115"/>
          <w:spacing w:val="-7"/>
          <w:sz w:val="29"/>
        </w:rPr>
        <w:t> </w:t>
      </w:r>
      <w:r>
        <w:rPr>
          <w:b/>
          <w:color w:val="0E1115"/>
          <w:spacing w:val="-8"/>
          <w:sz w:val="30"/>
        </w:rPr>
        <w:t>к</w:t>
      </w:r>
      <w:r>
        <w:rPr>
          <w:b/>
          <w:color w:val="0E1115"/>
          <w:spacing w:val="-8"/>
          <w:sz w:val="29"/>
        </w:rPr>
        <w:t>о</w:t>
      </w:r>
      <w:r>
        <w:rPr>
          <w:b/>
          <w:color w:val="0E1115"/>
          <w:spacing w:val="-8"/>
          <w:sz w:val="30"/>
        </w:rPr>
        <w:t>нфликт</w:t>
      </w:r>
      <w:r>
        <w:rPr>
          <w:b/>
          <w:color w:val="0E1115"/>
          <w:spacing w:val="-8"/>
          <w:sz w:val="29"/>
        </w:rPr>
        <w:t>о</w:t>
      </w:r>
      <w:r>
        <w:rPr>
          <w:b/>
          <w:color w:val="0E1115"/>
          <w:spacing w:val="-8"/>
          <w:sz w:val="30"/>
        </w:rPr>
        <w:t>в</w:t>
      </w:r>
      <w:r>
        <w:rPr>
          <w:b/>
          <w:color w:val="0E1115"/>
          <w:spacing w:val="-9"/>
          <w:sz w:val="30"/>
        </w:rPr>
        <w:t> </w:t>
      </w:r>
      <w:r>
        <w:rPr>
          <w:b/>
          <w:color w:val="0E1115"/>
          <w:spacing w:val="-8"/>
          <w:sz w:val="29"/>
        </w:rPr>
        <w:t>о</w:t>
      </w:r>
      <w:r>
        <w:rPr>
          <w:b/>
          <w:color w:val="0E1115"/>
          <w:spacing w:val="-6"/>
          <w:sz w:val="29"/>
        </w:rPr>
        <w:t> </w:t>
      </w:r>
      <w:r>
        <w:rPr>
          <w:rFonts w:ascii="Tahoma" w:hAnsi="Tahoma"/>
          <w:b/>
          <w:color w:val="0E1115"/>
          <w:spacing w:val="-8"/>
          <w:sz w:val="30"/>
        </w:rPr>
        <w:t>«</w:t>
      </w:r>
      <w:r>
        <w:rPr>
          <w:b/>
          <w:color w:val="0E1115"/>
          <w:spacing w:val="-8"/>
          <w:sz w:val="29"/>
        </w:rPr>
        <w:t>Ка</w:t>
      </w:r>
      <w:r>
        <w:rPr>
          <w:b/>
          <w:color w:val="0E1115"/>
          <w:spacing w:val="-8"/>
          <w:sz w:val="30"/>
        </w:rPr>
        <w:t>ч</w:t>
      </w:r>
      <w:r>
        <w:rPr>
          <w:b/>
          <w:color w:val="0E1115"/>
          <w:spacing w:val="-8"/>
          <w:sz w:val="29"/>
        </w:rPr>
        <w:t>ес</w:t>
      </w:r>
      <w:r>
        <w:rPr>
          <w:b/>
          <w:color w:val="0E1115"/>
          <w:spacing w:val="-8"/>
          <w:sz w:val="30"/>
        </w:rPr>
        <w:t>тв</w:t>
      </w:r>
      <w:r>
        <w:rPr>
          <w:b/>
          <w:color w:val="0E1115"/>
          <w:spacing w:val="-8"/>
          <w:sz w:val="29"/>
        </w:rPr>
        <w:t>е</w:t>
      </w:r>
      <w:r>
        <w:rPr>
          <w:b/>
          <w:color w:val="0E1115"/>
          <w:spacing w:val="-6"/>
          <w:sz w:val="29"/>
        </w:rPr>
        <w:t> </w:t>
      </w:r>
      <w:r>
        <w:rPr>
          <w:b/>
          <w:color w:val="0E1115"/>
          <w:spacing w:val="-8"/>
          <w:sz w:val="30"/>
        </w:rPr>
        <w:t>Д</w:t>
      </w:r>
      <w:r>
        <w:rPr>
          <w:b/>
          <w:color w:val="0E1115"/>
          <w:spacing w:val="-8"/>
          <w:sz w:val="29"/>
        </w:rPr>
        <w:t>ара</w:t>
      </w:r>
      <w:r>
        <w:rPr>
          <w:rFonts w:ascii="Tahoma" w:hAnsi="Tahoma"/>
          <w:b/>
          <w:color w:val="0E1115"/>
          <w:spacing w:val="-8"/>
          <w:sz w:val="30"/>
        </w:rPr>
        <w:t>»</w:t>
      </w:r>
      <w:r>
        <w:rPr>
          <w:rFonts w:ascii="Tahoma" w:hAnsi="Tahoma"/>
          <w:b/>
          <w:color w:val="0E1115"/>
          <w:spacing w:val="-14"/>
          <w:sz w:val="30"/>
        </w:rPr>
        <w:t> </w:t>
      </w:r>
      <w:r>
        <w:rPr>
          <w:b/>
          <w:color w:val="0E1115"/>
          <w:spacing w:val="-8"/>
          <w:sz w:val="30"/>
        </w:rPr>
        <w:t>и</w:t>
      </w:r>
      <w:r>
        <w:rPr>
          <w:b/>
          <w:color w:val="0E1115"/>
          <w:spacing w:val="-9"/>
          <w:sz w:val="30"/>
        </w:rPr>
        <w:t> </w:t>
      </w:r>
      <w:r>
        <w:rPr>
          <w:rFonts w:ascii="Tahoma" w:hAnsi="Tahoma"/>
          <w:b/>
          <w:color w:val="0E1115"/>
          <w:spacing w:val="-8"/>
          <w:sz w:val="30"/>
        </w:rPr>
        <w:t>«</w:t>
      </w:r>
      <w:r>
        <w:rPr>
          <w:b/>
          <w:color w:val="0E1115"/>
          <w:spacing w:val="-8"/>
          <w:sz w:val="29"/>
        </w:rPr>
        <w:t>Ре</w:t>
      </w:r>
      <w:r>
        <w:rPr>
          <w:b/>
          <w:color w:val="0E1115"/>
          <w:spacing w:val="-8"/>
          <w:sz w:val="30"/>
        </w:rPr>
        <w:t>п</w:t>
      </w:r>
      <w:r>
        <w:rPr>
          <w:b/>
          <w:color w:val="0E1115"/>
          <w:spacing w:val="-8"/>
          <w:sz w:val="29"/>
        </w:rPr>
        <w:t>у</w:t>
      </w:r>
      <w:r>
        <w:rPr>
          <w:b/>
          <w:color w:val="0E1115"/>
          <w:spacing w:val="-8"/>
          <w:sz w:val="30"/>
        </w:rPr>
        <w:t>т</w:t>
      </w:r>
      <w:r>
        <w:rPr>
          <w:b/>
          <w:color w:val="0E1115"/>
          <w:spacing w:val="-8"/>
          <w:sz w:val="29"/>
        </w:rPr>
        <w:t>а</w:t>
      </w:r>
      <w:r>
        <w:rPr>
          <w:b/>
          <w:color w:val="0E1115"/>
          <w:spacing w:val="-8"/>
          <w:sz w:val="30"/>
        </w:rPr>
        <w:t>ции</w:t>
      </w:r>
    </w:p>
    <w:p>
      <w:pPr>
        <w:pStyle w:val="BodyText"/>
        <w:spacing w:before="81"/>
        <w:rPr>
          <w:b/>
        </w:rPr>
      </w:pPr>
    </w:p>
    <w:p>
      <w:pPr>
        <w:pStyle w:val="ListParagraph"/>
        <w:numPr>
          <w:ilvl w:val="1"/>
          <w:numId w:val="92"/>
        </w:numPr>
        <w:tabs>
          <w:tab w:pos="575" w:val="left" w:leader="none"/>
        </w:tabs>
        <w:spacing w:line="345" w:lineRule="auto" w:before="0" w:after="0"/>
        <w:ind w:left="575" w:right="427" w:hanging="255"/>
        <w:jc w:val="left"/>
        <w:rPr>
          <w:rFonts w:ascii="Tahoma" w:hAnsi="Tahoma"/>
          <w:sz w:val="24"/>
        </w:rPr>
      </w:pPr>
      <w:r>
        <w:rPr>
          <w:b/>
          <w:color w:val="0E1115"/>
          <w:sz w:val="23"/>
        </w:rPr>
        <w:t>Ка</w:t>
      </w:r>
      <w:r>
        <w:rPr>
          <w:b/>
          <w:color w:val="0E1115"/>
          <w:sz w:val="24"/>
        </w:rPr>
        <w:t>ч</w:t>
      </w:r>
      <w:r>
        <w:rPr>
          <w:b/>
          <w:color w:val="0E1115"/>
          <w:sz w:val="23"/>
        </w:rPr>
        <w:t>ес</w:t>
      </w:r>
      <w:r>
        <w:rPr>
          <w:b/>
          <w:color w:val="0E1115"/>
          <w:sz w:val="24"/>
        </w:rPr>
        <w:t>тв</w:t>
      </w:r>
      <w:r>
        <w:rPr>
          <w:b/>
          <w:color w:val="0E1115"/>
          <w:sz w:val="23"/>
        </w:rPr>
        <w:t>о </w:t>
      </w:r>
      <w:r>
        <w:rPr>
          <w:b/>
          <w:color w:val="0E1115"/>
          <w:sz w:val="24"/>
        </w:rPr>
        <w:t>д</w:t>
      </w:r>
      <w:r>
        <w:rPr>
          <w:b/>
          <w:color w:val="0E1115"/>
          <w:sz w:val="23"/>
        </w:rPr>
        <w:t>ара</w:t>
      </w:r>
      <w:r>
        <w:rPr>
          <w:rFonts w:ascii="Tahoma" w:hAnsi="Tahoma"/>
          <w:b/>
          <w:color w:val="0E1115"/>
          <w:sz w:val="24"/>
        </w:rPr>
        <w:t>: </w:t>
      </w:r>
      <w:r>
        <w:rPr>
          <w:color w:val="0E1115"/>
          <w:sz w:val="24"/>
        </w:rPr>
        <w:t>Здесь ключевую роль играют </w:t>
      </w:r>
      <w:r>
        <w:rPr>
          <w:b/>
          <w:color w:val="0E1115"/>
          <w:sz w:val="24"/>
        </w:rPr>
        <w:t>н</w:t>
      </w:r>
      <w:r>
        <w:rPr>
          <w:b/>
          <w:color w:val="0E1115"/>
          <w:sz w:val="23"/>
        </w:rPr>
        <w:t>е </w:t>
      </w:r>
      <w:r>
        <w:rPr>
          <w:b/>
          <w:color w:val="0E1115"/>
          <w:sz w:val="24"/>
        </w:rPr>
        <w:t>пи</w:t>
      </w:r>
      <w:r>
        <w:rPr>
          <w:b/>
          <w:color w:val="0E1115"/>
          <w:sz w:val="23"/>
        </w:rPr>
        <w:t>с</w:t>
      </w:r>
      <w:r>
        <w:rPr>
          <w:b/>
          <w:color w:val="0E1115"/>
          <w:sz w:val="24"/>
        </w:rPr>
        <w:t>ьм</w:t>
      </w:r>
      <w:r>
        <w:rPr>
          <w:b/>
          <w:color w:val="0E1115"/>
          <w:sz w:val="23"/>
        </w:rPr>
        <w:t>е</w:t>
      </w:r>
      <w:r>
        <w:rPr>
          <w:b/>
          <w:color w:val="0E1115"/>
          <w:sz w:val="24"/>
        </w:rPr>
        <w:t>нны</w:t>
      </w:r>
      <w:r>
        <w:rPr>
          <w:b/>
          <w:color w:val="0E1115"/>
          <w:sz w:val="23"/>
        </w:rPr>
        <w:t>е с</w:t>
      </w:r>
      <w:r>
        <w:rPr>
          <w:b/>
          <w:color w:val="0E1115"/>
          <w:sz w:val="24"/>
        </w:rPr>
        <w:t>т</w:t>
      </w:r>
      <w:r>
        <w:rPr>
          <w:b/>
          <w:color w:val="0E1115"/>
          <w:sz w:val="23"/>
        </w:rPr>
        <w:t>а</w:t>
      </w:r>
      <w:r>
        <w:rPr>
          <w:b/>
          <w:color w:val="0E1115"/>
          <w:sz w:val="24"/>
        </w:rPr>
        <w:t>нд</w:t>
      </w:r>
      <w:r>
        <w:rPr>
          <w:b/>
          <w:color w:val="0E1115"/>
          <w:sz w:val="23"/>
        </w:rPr>
        <w:t>ар</w:t>
      </w:r>
      <w:r>
        <w:rPr>
          <w:b/>
          <w:color w:val="0E1115"/>
          <w:sz w:val="24"/>
        </w:rPr>
        <w:t>ты</w:t>
      </w:r>
      <w:r>
        <w:rPr>
          <w:rFonts w:ascii="Tahoma" w:hAnsi="Tahoma"/>
          <w:b/>
          <w:color w:val="0E1115"/>
          <w:sz w:val="24"/>
        </w:rPr>
        <w:t>,</w:t>
      </w:r>
      <w:r>
        <w:rPr>
          <w:rFonts w:ascii="Tahoma" w:hAnsi="Tahoma"/>
          <w:b/>
          <w:color w:val="0E1115"/>
          <w:spacing w:val="-1"/>
          <w:sz w:val="24"/>
        </w:rPr>
        <w:t> </w:t>
      </w:r>
      <w:r>
        <w:rPr>
          <w:b/>
          <w:color w:val="0E1115"/>
          <w:sz w:val="23"/>
        </w:rPr>
        <w:t>а </w:t>
      </w:r>
      <w:r>
        <w:rPr>
          <w:b/>
          <w:color w:val="0E1115"/>
          <w:sz w:val="24"/>
        </w:rPr>
        <w:t>п</w:t>
      </w:r>
      <w:r>
        <w:rPr>
          <w:b/>
          <w:color w:val="0E1115"/>
          <w:sz w:val="23"/>
        </w:rPr>
        <w:t>р</w:t>
      </w:r>
      <w:r>
        <w:rPr>
          <w:b/>
          <w:color w:val="0E1115"/>
          <w:sz w:val="24"/>
        </w:rPr>
        <w:t>изн</w:t>
      </w:r>
      <w:r>
        <w:rPr>
          <w:b/>
          <w:color w:val="0E1115"/>
          <w:sz w:val="23"/>
        </w:rPr>
        <w:t>а</w:t>
      </w:r>
      <w:r>
        <w:rPr>
          <w:b/>
          <w:color w:val="0E1115"/>
          <w:sz w:val="24"/>
        </w:rPr>
        <w:t>нны</w:t>
      </w:r>
      <w:r>
        <w:rPr>
          <w:b/>
          <w:color w:val="0E1115"/>
          <w:sz w:val="23"/>
        </w:rPr>
        <w:t>е</w:t>
      </w:r>
      <w:r>
        <w:rPr>
          <w:b/>
          <w:color w:val="0E1115"/>
          <w:spacing w:val="-2"/>
          <w:sz w:val="23"/>
        </w:rPr>
        <w:t> </w:t>
      </w:r>
      <w:r>
        <w:rPr>
          <w:b/>
          <w:color w:val="0E1115"/>
          <w:sz w:val="24"/>
        </w:rPr>
        <w:t>м</w:t>
      </w:r>
      <w:r>
        <w:rPr>
          <w:b/>
          <w:color w:val="0E1115"/>
          <w:sz w:val="23"/>
        </w:rPr>
        <w:t>ас</w:t>
      </w:r>
      <w:r>
        <w:rPr>
          <w:b/>
          <w:color w:val="0E1115"/>
          <w:sz w:val="24"/>
        </w:rPr>
        <w:t>т</w:t>
      </w:r>
      <w:r>
        <w:rPr>
          <w:b/>
          <w:color w:val="0E1115"/>
          <w:sz w:val="23"/>
        </w:rPr>
        <w:t>ера</w:t>
      </w:r>
      <w:r>
        <w:rPr>
          <w:rFonts w:ascii="Tahoma" w:hAnsi="Tahoma"/>
          <w:color w:val="0E1115"/>
          <w:sz w:val="24"/>
        </w:rPr>
        <w:t>.</w:t>
      </w:r>
      <w:r>
        <w:rPr>
          <w:rFonts w:ascii="Tahoma" w:hAnsi="Tahoma"/>
          <w:color w:val="0E1115"/>
          <w:spacing w:val="-5"/>
          <w:sz w:val="24"/>
        </w:rPr>
        <w:t> </w:t>
      </w:r>
      <w:r>
        <w:rPr>
          <w:color w:val="0E1115"/>
          <w:sz w:val="24"/>
        </w:rPr>
        <w:t>Если спор о качестве стула</w:t>
      </w:r>
      <w:r>
        <w:rPr>
          <w:rFonts w:ascii="Tahoma" w:hAnsi="Tahoma"/>
          <w:color w:val="0E1115"/>
          <w:sz w:val="24"/>
        </w:rPr>
        <w:t>,</w:t>
      </w:r>
      <w:r>
        <w:rPr>
          <w:rFonts w:ascii="Tahoma" w:hAnsi="Tahoma"/>
          <w:color w:val="0E1115"/>
          <w:spacing w:val="-5"/>
          <w:sz w:val="24"/>
        </w:rPr>
        <w:t> </w:t>
      </w:r>
      <w:r>
        <w:rPr>
          <w:color w:val="0E1115"/>
          <w:sz w:val="24"/>
        </w:rPr>
        <w:t>его должен оценить самый уважаемый столяр в сообществе</w:t>
      </w:r>
      <w:r>
        <w:rPr>
          <w:rFonts w:ascii="Tahoma" w:hAnsi="Tahoma"/>
          <w:color w:val="0E1115"/>
          <w:sz w:val="24"/>
        </w:rPr>
        <w:t>. </w:t>
      </w:r>
      <w:r>
        <w:rPr>
          <w:color w:val="0E1115"/>
          <w:sz w:val="24"/>
        </w:rPr>
        <w:t>Его слово будет иметь силу истины</w:t>
      </w:r>
      <w:r>
        <w:rPr>
          <w:rFonts w:ascii="Tahoma" w:hAnsi="Tahoma"/>
          <w:color w:val="0E1115"/>
          <w:sz w:val="24"/>
        </w:rPr>
        <w:t>. </w:t>
      </w:r>
      <w:r>
        <w:rPr>
          <w:color w:val="0E1115"/>
          <w:sz w:val="24"/>
        </w:rPr>
        <w:t>Это апелляция не к правилу</w:t>
      </w:r>
      <w:r>
        <w:rPr>
          <w:rFonts w:ascii="Tahoma" w:hAnsi="Tahoma"/>
          <w:color w:val="0E1115"/>
          <w:sz w:val="24"/>
        </w:rPr>
        <w:t>, </w:t>
      </w:r>
      <w:r>
        <w:rPr>
          <w:color w:val="0E1115"/>
          <w:sz w:val="24"/>
        </w:rPr>
        <w:t>а к </w:t>
      </w:r>
      <w:r>
        <w:rPr>
          <w:b/>
          <w:color w:val="0E1115"/>
          <w:sz w:val="24"/>
        </w:rPr>
        <w:t>эк</w:t>
      </w:r>
      <w:r>
        <w:rPr>
          <w:b/>
          <w:color w:val="0E1115"/>
          <w:sz w:val="23"/>
        </w:rPr>
        <w:t>с</w:t>
      </w:r>
      <w:r>
        <w:rPr>
          <w:b/>
          <w:color w:val="0E1115"/>
          <w:sz w:val="24"/>
        </w:rPr>
        <w:t>п</w:t>
      </w:r>
      <w:r>
        <w:rPr>
          <w:b/>
          <w:color w:val="0E1115"/>
          <w:sz w:val="23"/>
        </w:rPr>
        <w:t>ер</w:t>
      </w:r>
      <w:r>
        <w:rPr>
          <w:b/>
          <w:color w:val="0E1115"/>
          <w:sz w:val="24"/>
        </w:rPr>
        <w:t>тиз</w:t>
      </w:r>
      <w:r>
        <w:rPr>
          <w:b/>
          <w:color w:val="0E1115"/>
          <w:sz w:val="23"/>
        </w:rPr>
        <w:t>е </w:t>
      </w:r>
      <w:r>
        <w:rPr>
          <w:b/>
          <w:color w:val="0E1115"/>
          <w:sz w:val="24"/>
        </w:rPr>
        <w:t>и </w:t>
      </w:r>
      <w:r>
        <w:rPr>
          <w:b/>
          <w:color w:val="0E1115"/>
          <w:sz w:val="23"/>
        </w:rPr>
        <w:t>а</w:t>
      </w:r>
      <w:r>
        <w:rPr>
          <w:b/>
          <w:color w:val="0E1115"/>
          <w:sz w:val="24"/>
        </w:rPr>
        <w:t>вт</w:t>
      </w:r>
      <w:r>
        <w:rPr>
          <w:b/>
          <w:color w:val="0E1115"/>
          <w:sz w:val="23"/>
        </w:rPr>
        <w:t>ор</w:t>
      </w:r>
      <w:r>
        <w:rPr>
          <w:b/>
          <w:color w:val="0E1115"/>
          <w:sz w:val="24"/>
        </w:rPr>
        <w:t>ит</w:t>
      </w:r>
      <w:r>
        <w:rPr>
          <w:b/>
          <w:color w:val="0E1115"/>
          <w:sz w:val="23"/>
        </w:rPr>
        <w:t>е</w:t>
      </w:r>
      <w:r>
        <w:rPr>
          <w:b/>
          <w:color w:val="0E1115"/>
          <w:sz w:val="24"/>
        </w:rPr>
        <w:t>т</w:t>
      </w:r>
      <w:r>
        <w:rPr>
          <w:b/>
          <w:color w:val="0E1115"/>
          <w:sz w:val="23"/>
        </w:rPr>
        <w:t>у </w:t>
      </w:r>
      <w:r>
        <w:rPr>
          <w:b/>
          <w:color w:val="0E1115"/>
          <w:sz w:val="24"/>
        </w:rPr>
        <w:t>м</w:t>
      </w:r>
      <w:r>
        <w:rPr>
          <w:b/>
          <w:color w:val="0E1115"/>
          <w:sz w:val="23"/>
        </w:rPr>
        <w:t>ас</w:t>
      </w:r>
      <w:r>
        <w:rPr>
          <w:b/>
          <w:color w:val="0E1115"/>
          <w:sz w:val="24"/>
        </w:rPr>
        <w:t>т</w:t>
      </w:r>
      <w:r>
        <w:rPr>
          <w:b/>
          <w:color w:val="0E1115"/>
          <w:sz w:val="23"/>
        </w:rPr>
        <w:t>ерс</w:t>
      </w:r>
      <w:r>
        <w:rPr>
          <w:b/>
          <w:color w:val="0E1115"/>
          <w:sz w:val="24"/>
        </w:rPr>
        <w:t>тв</w:t>
      </w:r>
      <w:r>
        <w:rPr>
          <w:b/>
          <w:color w:val="0E1115"/>
          <w:sz w:val="23"/>
        </w:rPr>
        <w:t>а</w:t>
      </w:r>
      <w:r>
        <w:rPr>
          <w:rFonts w:ascii="Tahoma" w:hAnsi="Tahoma"/>
          <w:color w:val="0E1115"/>
          <w:sz w:val="24"/>
        </w:rPr>
        <w:t>.</w:t>
      </w:r>
    </w:p>
    <w:p>
      <w:pPr>
        <w:pStyle w:val="ListParagraph"/>
        <w:numPr>
          <w:ilvl w:val="1"/>
          <w:numId w:val="92"/>
        </w:numPr>
        <w:tabs>
          <w:tab w:pos="575" w:val="left" w:leader="none"/>
        </w:tabs>
        <w:spacing w:line="240" w:lineRule="auto" w:before="96" w:after="0"/>
        <w:ind w:left="575" w:right="0" w:hanging="255"/>
        <w:jc w:val="left"/>
        <w:rPr>
          <w:rFonts w:ascii="Tahoma" w:hAnsi="Tahoma"/>
          <w:sz w:val="24"/>
        </w:rPr>
      </w:pPr>
      <w:r>
        <w:rPr>
          <w:b/>
          <w:color w:val="0E1115"/>
          <w:sz w:val="23"/>
        </w:rPr>
        <w:t>Ре</w:t>
      </w:r>
      <w:r>
        <w:rPr>
          <w:b/>
          <w:color w:val="0E1115"/>
          <w:sz w:val="24"/>
        </w:rPr>
        <w:t>п</w:t>
      </w:r>
      <w:r>
        <w:rPr>
          <w:b/>
          <w:color w:val="0E1115"/>
          <w:sz w:val="23"/>
        </w:rPr>
        <w:t>у</w:t>
      </w:r>
      <w:r>
        <w:rPr>
          <w:b/>
          <w:color w:val="0E1115"/>
          <w:sz w:val="24"/>
        </w:rPr>
        <w:t>т</w:t>
      </w:r>
      <w:r>
        <w:rPr>
          <w:b/>
          <w:color w:val="0E1115"/>
          <w:sz w:val="23"/>
        </w:rPr>
        <w:t>а</w:t>
      </w:r>
      <w:r>
        <w:rPr>
          <w:b/>
          <w:color w:val="0E1115"/>
          <w:sz w:val="24"/>
        </w:rPr>
        <w:t>ция</w:t>
      </w:r>
      <w:r>
        <w:rPr>
          <w:rFonts w:ascii="Tahoma" w:hAnsi="Tahoma"/>
          <w:b/>
          <w:color w:val="0E1115"/>
          <w:sz w:val="24"/>
        </w:rPr>
        <w:t>:</w:t>
      </w:r>
      <w:r>
        <w:rPr>
          <w:rFonts w:ascii="Tahoma" w:hAnsi="Tahoma"/>
          <w:b/>
          <w:color w:val="0E1115"/>
          <w:spacing w:val="10"/>
          <w:sz w:val="24"/>
        </w:rPr>
        <w:t> </w:t>
      </w:r>
      <w:r>
        <w:rPr>
          <w:color w:val="0E1115"/>
          <w:sz w:val="24"/>
        </w:rPr>
        <w:t>Это</w:t>
      </w:r>
      <w:r>
        <w:rPr>
          <w:color w:val="0E1115"/>
          <w:spacing w:val="13"/>
          <w:sz w:val="24"/>
        </w:rPr>
        <w:t> </w:t>
      </w:r>
      <w:r>
        <w:rPr>
          <w:color w:val="0E1115"/>
          <w:sz w:val="24"/>
        </w:rPr>
        <w:t>самый</w:t>
      </w:r>
      <w:r>
        <w:rPr>
          <w:color w:val="0E1115"/>
          <w:spacing w:val="13"/>
          <w:sz w:val="24"/>
        </w:rPr>
        <w:t> </w:t>
      </w:r>
      <w:r>
        <w:rPr>
          <w:color w:val="0E1115"/>
          <w:sz w:val="24"/>
        </w:rPr>
        <w:t>хрупкий</w:t>
      </w:r>
      <w:r>
        <w:rPr>
          <w:color w:val="0E1115"/>
          <w:spacing w:val="14"/>
          <w:sz w:val="24"/>
        </w:rPr>
        <w:t> </w:t>
      </w:r>
      <w:r>
        <w:rPr>
          <w:color w:val="0E1115"/>
          <w:sz w:val="24"/>
        </w:rPr>
        <w:t>актив</w:t>
      </w:r>
      <w:r>
        <w:rPr>
          <w:rFonts w:ascii="Tahoma" w:hAnsi="Tahoma"/>
          <w:color w:val="0E1115"/>
          <w:sz w:val="24"/>
        </w:rPr>
        <w:t>.</w:t>
      </w:r>
      <w:r>
        <w:rPr>
          <w:rFonts w:ascii="Tahoma" w:hAnsi="Tahoma"/>
          <w:color w:val="0E1115"/>
          <w:spacing w:val="5"/>
          <w:sz w:val="24"/>
        </w:rPr>
        <w:t> </w:t>
      </w:r>
      <w:r>
        <w:rPr>
          <w:color w:val="0E1115"/>
          <w:sz w:val="24"/>
        </w:rPr>
        <w:t>Если</w:t>
      </w:r>
      <w:r>
        <w:rPr>
          <w:color w:val="0E1115"/>
          <w:spacing w:val="13"/>
          <w:sz w:val="24"/>
        </w:rPr>
        <w:t> </w:t>
      </w:r>
      <w:r>
        <w:rPr>
          <w:color w:val="0E1115"/>
          <w:sz w:val="24"/>
        </w:rPr>
        <w:t>кто</w:t>
      </w:r>
      <w:r>
        <w:rPr>
          <w:rFonts w:ascii="Tahoma" w:hAnsi="Tahoma"/>
          <w:color w:val="0E1115"/>
          <w:sz w:val="24"/>
        </w:rPr>
        <w:t>-</w:t>
      </w:r>
      <w:r>
        <w:rPr>
          <w:color w:val="0E1115"/>
          <w:sz w:val="24"/>
        </w:rPr>
        <w:t>то</w:t>
      </w:r>
      <w:r>
        <w:rPr>
          <w:color w:val="0E1115"/>
          <w:spacing w:val="13"/>
          <w:sz w:val="24"/>
        </w:rPr>
        <w:t> </w:t>
      </w:r>
      <w:r>
        <w:rPr>
          <w:color w:val="0E1115"/>
          <w:sz w:val="24"/>
        </w:rPr>
        <w:t>распускает</w:t>
      </w:r>
      <w:r>
        <w:rPr>
          <w:color w:val="0E1115"/>
          <w:spacing w:val="14"/>
          <w:sz w:val="24"/>
        </w:rPr>
        <w:t> </w:t>
      </w:r>
      <w:r>
        <w:rPr>
          <w:color w:val="0E1115"/>
          <w:sz w:val="24"/>
        </w:rPr>
        <w:t>ложные</w:t>
      </w:r>
      <w:r>
        <w:rPr>
          <w:color w:val="0E1115"/>
          <w:spacing w:val="13"/>
          <w:sz w:val="24"/>
        </w:rPr>
        <w:t> </w:t>
      </w:r>
      <w:r>
        <w:rPr>
          <w:color w:val="0E1115"/>
          <w:spacing w:val="-2"/>
          <w:sz w:val="24"/>
        </w:rPr>
        <w:t>слухи</w:t>
      </w:r>
      <w:r>
        <w:rPr>
          <w:rFonts w:ascii="Tahoma" w:hAnsi="Tahoma"/>
          <w:color w:val="0E1115"/>
          <w:spacing w:val="-2"/>
          <w:sz w:val="24"/>
        </w:rPr>
        <w:t>,</w:t>
      </w:r>
    </w:p>
    <w:p>
      <w:pPr>
        <w:spacing w:line="345" w:lineRule="auto" w:before="129"/>
        <w:ind w:left="575" w:right="199" w:firstLine="0"/>
        <w:jc w:val="both"/>
        <w:rPr>
          <w:sz w:val="24"/>
        </w:rPr>
      </w:pPr>
      <w:r>
        <w:rPr>
          <w:rFonts w:ascii="Tahoma" w:hAnsi="Tahoma"/>
          <w:color w:val="0E1115"/>
          <w:sz w:val="24"/>
        </w:rPr>
        <w:t>«</w:t>
      </w:r>
      <w:r>
        <w:rPr>
          <w:color w:val="0E1115"/>
          <w:sz w:val="24"/>
        </w:rPr>
        <w:t>Совет</w:t>
      </w:r>
      <w:r>
        <w:rPr>
          <w:color w:val="0E1115"/>
          <w:spacing w:val="-15"/>
          <w:sz w:val="24"/>
        </w:rPr>
        <w:t> </w:t>
      </w:r>
      <w:r>
        <w:rPr>
          <w:color w:val="0E1115"/>
          <w:sz w:val="24"/>
        </w:rPr>
        <w:t>Мудрецов</w:t>
      </w:r>
      <w:r>
        <w:rPr>
          <w:rFonts w:ascii="Tahoma" w:hAnsi="Tahoma"/>
          <w:color w:val="0E1115"/>
          <w:sz w:val="24"/>
        </w:rPr>
        <w:t>»</w:t>
      </w:r>
      <w:r>
        <w:rPr>
          <w:rFonts w:ascii="Tahoma" w:hAnsi="Tahoma"/>
          <w:color w:val="0E1115"/>
          <w:spacing w:val="-19"/>
          <w:sz w:val="24"/>
        </w:rPr>
        <w:t> </w:t>
      </w:r>
      <w:r>
        <w:rPr>
          <w:color w:val="0E1115"/>
          <w:sz w:val="24"/>
        </w:rPr>
        <w:t>может</w:t>
      </w:r>
      <w:r>
        <w:rPr>
          <w:color w:val="0E1115"/>
          <w:spacing w:val="-12"/>
          <w:sz w:val="24"/>
        </w:rPr>
        <w:t> </w:t>
      </w:r>
      <w:r>
        <w:rPr>
          <w:color w:val="0E1115"/>
          <w:sz w:val="24"/>
        </w:rPr>
        <w:t>призвать</w:t>
      </w:r>
      <w:r>
        <w:rPr>
          <w:color w:val="0E1115"/>
          <w:spacing w:val="-12"/>
          <w:sz w:val="24"/>
        </w:rPr>
        <w:t> </w:t>
      </w:r>
      <w:r>
        <w:rPr>
          <w:color w:val="0E1115"/>
          <w:sz w:val="24"/>
        </w:rPr>
        <w:t>его</w:t>
      </w:r>
      <w:r>
        <w:rPr>
          <w:color w:val="0E1115"/>
          <w:spacing w:val="-12"/>
          <w:sz w:val="24"/>
        </w:rPr>
        <w:t> </w:t>
      </w:r>
      <w:r>
        <w:rPr>
          <w:color w:val="0E1115"/>
          <w:sz w:val="24"/>
        </w:rPr>
        <w:t>к</w:t>
      </w:r>
      <w:r>
        <w:rPr>
          <w:color w:val="0E1115"/>
          <w:spacing w:val="-12"/>
          <w:sz w:val="24"/>
        </w:rPr>
        <w:t> </w:t>
      </w:r>
      <w:r>
        <w:rPr>
          <w:b/>
          <w:color w:val="0E1115"/>
          <w:sz w:val="24"/>
        </w:rPr>
        <w:t>п</w:t>
      </w:r>
      <w:r>
        <w:rPr>
          <w:b/>
          <w:color w:val="0E1115"/>
          <w:sz w:val="23"/>
        </w:rPr>
        <w:t>у</w:t>
      </w:r>
      <w:r>
        <w:rPr>
          <w:b/>
          <w:color w:val="0E1115"/>
          <w:sz w:val="24"/>
        </w:rPr>
        <w:t>бличн</w:t>
      </w:r>
      <w:r>
        <w:rPr>
          <w:b/>
          <w:color w:val="0E1115"/>
          <w:sz w:val="23"/>
        </w:rPr>
        <w:t>о</w:t>
      </w:r>
      <w:r>
        <w:rPr>
          <w:b/>
          <w:color w:val="0E1115"/>
          <w:sz w:val="24"/>
        </w:rPr>
        <w:t>м</w:t>
      </w:r>
      <w:r>
        <w:rPr>
          <w:b/>
          <w:color w:val="0E1115"/>
          <w:sz w:val="23"/>
        </w:rPr>
        <w:t>у</w:t>
      </w:r>
      <w:r>
        <w:rPr>
          <w:b/>
          <w:color w:val="0E1115"/>
          <w:spacing w:val="-15"/>
          <w:sz w:val="23"/>
        </w:rPr>
        <w:t> </w:t>
      </w:r>
      <w:r>
        <w:rPr>
          <w:b/>
          <w:color w:val="0E1115"/>
          <w:sz w:val="23"/>
        </w:rPr>
        <w:t>о</w:t>
      </w:r>
      <w:r>
        <w:rPr>
          <w:b/>
          <w:color w:val="0E1115"/>
          <w:sz w:val="24"/>
        </w:rPr>
        <w:t>т</w:t>
      </w:r>
      <w:r>
        <w:rPr>
          <w:b/>
          <w:color w:val="0E1115"/>
          <w:sz w:val="23"/>
        </w:rPr>
        <w:t>ре</w:t>
      </w:r>
      <w:r>
        <w:rPr>
          <w:b/>
          <w:color w:val="0E1115"/>
          <w:sz w:val="24"/>
        </w:rPr>
        <w:t>ч</w:t>
      </w:r>
      <w:r>
        <w:rPr>
          <w:b/>
          <w:color w:val="0E1115"/>
          <w:sz w:val="23"/>
        </w:rPr>
        <w:t>е</w:t>
      </w:r>
      <w:r>
        <w:rPr>
          <w:b/>
          <w:color w:val="0E1115"/>
          <w:sz w:val="24"/>
        </w:rPr>
        <w:t>нию</w:t>
      </w:r>
      <w:r>
        <w:rPr>
          <w:b/>
          <w:color w:val="0E1115"/>
          <w:spacing w:val="-17"/>
          <w:sz w:val="24"/>
        </w:rPr>
        <w:t> </w:t>
      </w:r>
      <w:r>
        <w:rPr>
          <w:b/>
          <w:color w:val="0E1115"/>
          <w:sz w:val="23"/>
        </w:rPr>
        <w:t>о</w:t>
      </w:r>
      <w:r>
        <w:rPr>
          <w:b/>
          <w:color w:val="0E1115"/>
          <w:sz w:val="24"/>
        </w:rPr>
        <w:t>т</w:t>
      </w:r>
      <w:r>
        <w:rPr>
          <w:b/>
          <w:color w:val="0E1115"/>
          <w:spacing w:val="-17"/>
          <w:sz w:val="24"/>
        </w:rPr>
        <w:t> </w:t>
      </w:r>
      <w:r>
        <w:rPr>
          <w:b/>
          <w:color w:val="0E1115"/>
          <w:sz w:val="23"/>
        </w:rPr>
        <w:t>с</w:t>
      </w:r>
      <w:r>
        <w:rPr>
          <w:b/>
          <w:color w:val="0E1115"/>
          <w:sz w:val="24"/>
        </w:rPr>
        <w:t>в</w:t>
      </w:r>
      <w:r>
        <w:rPr>
          <w:b/>
          <w:color w:val="0E1115"/>
          <w:sz w:val="23"/>
        </w:rPr>
        <w:t>о</w:t>
      </w:r>
      <w:r>
        <w:rPr>
          <w:b/>
          <w:color w:val="0E1115"/>
          <w:sz w:val="24"/>
        </w:rPr>
        <w:t>и</w:t>
      </w:r>
      <w:r>
        <w:rPr>
          <w:b/>
          <w:color w:val="0E1115"/>
          <w:sz w:val="23"/>
        </w:rPr>
        <w:t>х</w:t>
      </w:r>
      <w:r>
        <w:rPr>
          <w:b/>
          <w:color w:val="0E1115"/>
          <w:spacing w:val="-14"/>
          <w:sz w:val="23"/>
        </w:rPr>
        <w:t> </w:t>
      </w:r>
      <w:r>
        <w:rPr>
          <w:b/>
          <w:color w:val="0E1115"/>
          <w:sz w:val="23"/>
        </w:rPr>
        <w:t>с</w:t>
      </w:r>
      <w:r>
        <w:rPr>
          <w:b/>
          <w:color w:val="0E1115"/>
          <w:sz w:val="24"/>
        </w:rPr>
        <w:t>л</w:t>
      </w:r>
      <w:r>
        <w:rPr>
          <w:b/>
          <w:color w:val="0E1115"/>
          <w:sz w:val="23"/>
        </w:rPr>
        <w:t>о</w:t>
      </w:r>
      <w:r>
        <w:rPr>
          <w:b/>
          <w:color w:val="0E1115"/>
          <w:sz w:val="24"/>
        </w:rPr>
        <w:t>в</w:t>
      </w:r>
      <w:r>
        <w:rPr>
          <w:rFonts w:ascii="Tahoma" w:hAnsi="Tahoma"/>
          <w:color w:val="0E1115"/>
          <w:sz w:val="24"/>
        </w:rPr>
        <w:t>. </w:t>
      </w:r>
      <w:r>
        <w:rPr>
          <w:color w:val="0E1115"/>
          <w:sz w:val="24"/>
        </w:rPr>
        <w:t>В крайнем случае</w:t>
      </w:r>
      <w:r>
        <w:rPr>
          <w:rFonts w:ascii="Tahoma" w:hAnsi="Tahoma"/>
          <w:color w:val="0E1115"/>
          <w:sz w:val="24"/>
        </w:rPr>
        <w:t>, </w:t>
      </w:r>
      <w:r>
        <w:rPr>
          <w:color w:val="0E1115"/>
          <w:sz w:val="24"/>
        </w:rPr>
        <w:t>сообщество может просто </w:t>
      </w:r>
      <w:r>
        <w:rPr>
          <w:b/>
          <w:color w:val="0E1115"/>
          <w:sz w:val="24"/>
        </w:rPr>
        <w:t>игн</w:t>
      </w:r>
      <w:r>
        <w:rPr>
          <w:b/>
          <w:color w:val="0E1115"/>
          <w:sz w:val="23"/>
        </w:rPr>
        <w:t>ор</w:t>
      </w:r>
      <w:r>
        <w:rPr>
          <w:b/>
          <w:color w:val="0E1115"/>
          <w:sz w:val="24"/>
        </w:rPr>
        <w:t>и</w:t>
      </w:r>
      <w:r>
        <w:rPr>
          <w:b/>
          <w:color w:val="0E1115"/>
          <w:sz w:val="23"/>
        </w:rPr>
        <w:t>ро</w:t>
      </w:r>
      <w:r>
        <w:rPr>
          <w:b/>
          <w:color w:val="0E1115"/>
          <w:sz w:val="24"/>
        </w:rPr>
        <w:t>в</w:t>
      </w:r>
      <w:r>
        <w:rPr>
          <w:b/>
          <w:color w:val="0E1115"/>
          <w:sz w:val="23"/>
        </w:rPr>
        <w:t>а</w:t>
      </w:r>
      <w:r>
        <w:rPr>
          <w:b/>
          <w:color w:val="0E1115"/>
          <w:sz w:val="24"/>
        </w:rPr>
        <w:t>ть </w:t>
      </w:r>
      <w:r>
        <w:rPr>
          <w:color w:val="0E1115"/>
          <w:sz w:val="24"/>
        </w:rPr>
        <w:t>такого человека </w:t>
      </w:r>
      <w:r>
        <w:rPr>
          <w:rFonts w:ascii="Tahoma" w:hAnsi="Tahoma"/>
          <w:color w:val="0E1115"/>
          <w:sz w:val="24"/>
        </w:rPr>
        <w:t>— </w:t>
      </w:r>
      <w:r>
        <w:rPr>
          <w:color w:val="0E1115"/>
          <w:sz w:val="24"/>
        </w:rPr>
        <w:t>что</w:t>
      </w:r>
      <w:r>
        <w:rPr>
          <w:color w:val="0E1115"/>
          <w:spacing w:val="40"/>
          <w:sz w:val="24"/>
        </w:rPr>
        <w:t> </w:t>
      </w:r>
      <w:r>
        <w:rPr>
          <w:color w:val="0E1115"/>
          <w:sz w:val="24"/>
        </w:rPr>
        <w:t>в</w:t>
      </w:r>
      <w:r>
        <w:rPr>
          <w:color w:val="0E1115"/>
          <w:spacing w:val="40"/>
          <w:sz w:val="24"/>
        </w:rPr>
        <w:t> </w:t>
      </w:r>
      <w:r>
        <w:rPr>
          <w:color w:val="0E1115"/>
          <w:sz w:val="24"/>
        </w:rPr>
        <w:t>экономике</w:t>
      </w:r>
      <w:r>
        <w:rPr>
          <w:color w:val="0E1115"/>
          <w:spacing w:val="40"/>
          <w:sz w:val="24"/>
        </w:rPr>
        <w:t> </w:t>
      </w:r>
      <w:r>
        <w:rPr>
          <w:color w:val="0E1115"/>
          <w:sz w:val="24"/>
        </w:rPr>
        <w:t>дара</w:t>
      </w:r>
      <w:r>
        <w:rPr>
          <w:color w:val="0E1115"/>
          <w:spacing w:val="40"/>
          <w:sz w:val="24"/>
        </w:rPr>
        <w:t> </w:t>
      </w:r>
      <w:r>
        <w:rPr>
          <w:color w:val="0E1115"/>
          <w:sz w:val="24"/>
        </w:rPr>
        <w:t>равносильно</w:t>
      </w:r>
      <w:r>
        <w:rPr>
          <w:color w:val="0E1115"/>
          <w:spacing w:val="40"/>
          <w:sz w:val="24"/>
        </w:rPr>
        <w:t> </w:t>
      </w:r>
      <w:r>
        <w:rPr>
          <w:color w:val="0E1115"/>
          <w:sz w:val="24"/>
        </w:rPr>
        <w:t>изгнанию</w:t>
      </w:r>
      <w:r>
        <w:rPr>
          <w:rFonts w:ascii="Tahoma" w:hAnsi="Tahoma"/>
          <w:color w:val="0E1115"/>
          <w:sz w:val="24"/>
        </w:rPr>
        <w:t>, </w:t>
      </w:r>
      <w:r>
        <w:rPr>
          <w:color w:val="0E1115"/>
          <w:sz w:val="24"/>
        </w:rPr>
        <w:t>ведь</w:t>
      </w:r>
      <w:r>
        <w:rPr>
          <w:color w:val="0E1115"/>
          <w:spacing w:val="40"/>
          <w:sz w:val="24"/>
        </w:rPr>
        <w:t> </w:t>
      </w:r>
      <w:r>
        <w:rPr>
          <w:color w:val="0E1115"/>
          <w:sz w:val="24"/>
        </w:rPr>
        <w:t>его</w:t>
      </w:r>
      <w:r>
        <w:rPr>
          <w:color w:val="0E1115"/>
          <w:spacing w:val="40"/>
          <w:sz w:val="24"/>
        </w:rPr>
        <w:t> </w:t>
      </w:r>
      <w:r>
        <w:rPr>
          <w:rFonts w:ascii="Tahoma" w:hAnsi="Tahoma"/>
          <w:color w:val="0E1115"/>
          <w:sz w:val="24"/>
        </w:rPr>
        <w:t>«</w:t>
      </w:r>
      <w:r>
        <w:rPr>
          <w:color w:val="0E1115"/>
          <w:sz w:val="24"/>
        </w:rPr>
        <w:t>валюта</w:t>
      </w:r>
      <w:r>
        <w:rPr>
          <w:rFonts w:ascii="Tahoma" w:hAnsi="Tahoma"/>
          <w:color w:val="0E1115"/>
          <w:sz w:val="24"/>
        </w:rPr>
        <w:t>» </w:t>
      </w:r>
      <w:r>
        <w:rPr>
          <w:color w:val="0E1115"/>
          <w:sz w:val="24"/>
        </w:rPr>
        <w:t>теряет</w:t>
      </w:r>
    </w:p>
    <w:p>
      <w:pPr>
        <w:pStyle w:val="BodyText"/>
        <w:spacing w:before="5"/>
        <w:ind w:left="575"/>
        <w:rPr>
          <w:rFonts w:ascii="Tahoma" w:hAnsi="Tahoma"/>
        </w:rPr>
      </w:pPr>
      <w:r>
        <w:rPr>
          <w:color w:val="0E1115"/>
          <w:spacing w:val="-2"/>
        </w:rPr>
        <w:t>ценность</w:t>
      </w:r>
      <w:r>
        <w:rPr>
          <w:rFonts w:ascii="Tahoma" w:hAnsi="Tahoma"/>
          <w:color w:val="0E1115"/>
          <w:spacing w:val="-2"/>
        </w:rPr>
        <w:t>.</w:t>
      </w:r>
    </w:p>
    <w:p>
      <w:pPr>
        <w:pStyle w:val="BodyText"/>
        <w:spacing w:before="289"/>
        <w:rPr>
          <w:rFonts w:ascii="Tahoma"/>
        </w:rPr>
      </w:pPr>
    </w:p>
    <w:p>
      <w:pPr>
        <w:spacing w:before="0"/>
        <w:ind w:left="305" w:right="0" w:firstLine="0"/>
        <w:jc w:val="left"/>
        <w:rPr>
          <w:rFonts w:ascii="Tahoma" w:hAnsi="Tahoma"/>
          <w:b/>
          <w:sz w:val="30"/>
        </w:rPr>
      </w:pPr>
      <w:r>
        <w:rPr>
          <w:b/>
          <w:color w:val="0E1115"/>
          <w:spacing w:val="-8"/>
          <w:sz w:val="29"/>
        </w:rPr>
        <w:t>К</w:t>
      </w:r>
      <w:r>
        <w:rPr>
          <w:b/>
          <w:color w:val="0E1115"/>
          <w:spacing w:val="-8"/>
          <w:sz w:val="30"/>
        </w:rPr>
        <w:t>люч</w:t>
      </w:r>
      <w:r>
        <w:rPr>
          <w:b/>
          <w:color w:val="0E1115"/>
          <w:spacing w:val="-8"/>
          <w:sz w:val="29"/>
        </w:rPr>
        <w:t>е</w:t>
      </w:r>
      <w:r>
        <w:rPr>
          <w:b/>
          <w:color w:val="0E1115"/>
          <w:spacing w:val="-8"/>
          <w:sz w:val="30"/>
        </w:rPr>
        <w:t>вы</w:t>
      </w:r>
      <w:r>
        <w:rPr>
          <w:b/>
          <w:color w:val="0E1115"/>
          <w:spacing w:val="-8"/>
          <w:sz w:val="29"/>
        </w:rPr>
        <w:t>е</w:t>
      </w:r>
      <w:r>
        <w:rPr>
          <w:b/>
          <w:color w:val="0E1115"/>
          <w:spacing w:val="-7"/>
          <w:sz w:val="29"/>
        </w:rPr>
        <w:t> </w:t>
      </w:r>
      <w:r>
        <w:rPr>
          <w:b/>
          <w:color w:val="0E1115"/>
          <w:spacing w:val="-8"/>
          <w:sz w:val="30"/>
        </w:rPr>
        <w:t>п</w:t>
      </w:r>
      <w:r>
        <w:rPr>
          <w:b/>
          <w:color w:val="0E1115"/>
          <w:spacing w:val="-8"/>
          <w:sz w:val="29"/>
        </w:rPr>
        <w:t>р</w:t>
      </w:r>
      <w:r>
        <w:rPr>
          <w:b/>
          <w:color w:val="0E1115"/>
          <w:spacing w:val="-8"/>
          <w:sz w:val="30"/>
        </w:rPr>
        <w:t>инципы</w:t>
      </w:r>
      <w:r>
        <w:rPr>
          <w:b/>
          <w:color w:val="0E1115"/>
          <w:spacing w:val="-9"/>
          <w:sz w:val="30"/>
        </w:rPr>
        <w:t> </w:t>
      </w:r>
      <w:r>
        <w:rPr>
          <w:b/>
          <w:color w:val="0E1115"/>
          <w:spacing w:val="-8"/>
          <w:sz w:val="29"/>
        </w:rPr>
        <w:t>ра</w:t>
      </w:r>
      <w:r>
        <w:rPr>
          <w:b/>
          <w:color w:val="0E1115"/>
          <w:spacing w:val="-8"/>
          <w:sz w:val="30"/>
        </w:rPr>
        <w:t>з</w:t>
      </w:r>
      <w:r>
        <w:rPr>
          <w:b/>
          <w:color w:val="0E1115"/>
          <w:spacing w:val="-8"/>
          <w:sz w:val="29"/>
        </w:rPr>
        <w:t>ре</w:t>
      </w:r>
      <w:r>
        <w:rPr>
          <w:b/>
          <w:color w:val="0E1115"/>
          <w:spacing w:val="-8"/>
          <w:sz w:val="30"/>
        </w:rPr>
        <w:t>ш</w:t>
      </w:r>
      <w:r>
        <w:rPr>
          <w:b/>
          <w:color w:val="0E1115"/>
          <w:spacing w:val="-8"/>
          <w:sz w:val="29"/>
        </w:rPr>
        <w:t>е</w:t>
      </w:r>
      <w:r>
        <w:rPr>
          <w:b/>
          <w:color w:val="0E1115"/>
          <w:spacing w:val="-8"/>
          <w:sz w:val="30"/>
        </w:rPr>
        <w:t>ния</w:t>
      </w:r>
      <w:r>
        <w:rPr>
          <w:b/>
          <w:color w:val="0E1115"/>
          <w:spacing w:val="-10"/>
          <w:sz w:val="30"/>
        </w:rPr>
        <w:t> </w:t>
      </w:r>
      <w:r>
        <w:rPr>
          <w:b/>
          <w:color w:val="0E1115"/>
          <w:spacing w:val="-8"/>
          <w:sz w:val="30"/>
        </w:rPr>
        <w:t>к</w:t>
      </w:r>
      <w:r>
        <w:rPr>
          <w:b/>
          <w:color w:val="0E1115"/>
          <w:spacing w:val="-8"/>
          <w:sz w:val="29"/>
        </w:rPr>
        <w:t>о</w:t>
      </w:r>
      <w:r>
        <w:rPr>
          <w:b/>
          <w:color w:val="0E1115"/>
          <w:spacing w:val="-8"/>
          <w:sz w:val="30"/>
        </w:rPr>
        <w:t>нфликт</w:t>
      </w:r>
      <w:r>
        <w:rPr>
          <w:b/>
          <w:color w:val="0E1115"/>
          <w:spacing w:val="-8"/>
          <w:sz w:val="29"/>
        </w:rPr>
        <w:t>о</w:t>
      </w:r>
      <w:r>
        <w:rPr>
          <w:b/>
          <w:color w:val="0E1115"/>
          <w:spacing w:val="-8"/>
          <w:sz w:val="30"/>
        </w:rPr>
        <w:t>в</w:t>
      </w:r>
      <w:r>
        <w:rPr>
          <w:rFonts w:ascii="Tahoma" w:hAnsi="Tahoma"/>
          <w:b/>
          <w:color w:val="0E1115"/>
          <w:spacing w:val="-8"/>
          <w:sz w:val="30"/>
        </w:rPr>
        <w:t>:</w:t>
      </w:r>
    </w:p>
    <w:p>
      <w:pPr>
        <w:pStyle w:val="ListParagraph"/>
        <w:numPr>
          <w:ilvl w:val="0"/>
          <w:numId w:val="93"/>
        </w:numPr>
        <w:tabs>
          <w:tab w:pos="575" w:val="left" w:leader="none"/>
        </w:tabs>
        <w:spacing w:line="345" w:lineRule="auto" w:before="356" w:after="0"/>
        <w:ind w:left="575" w:right="588" w:hanging="285"/>
        <w:jc w:val="left"/>
        <w:rPr>
          <w:rFonts w:ascii="Tahoma" w:hAnsi="Tahoma"/>
          <w:sz w:val="24"/>
        </w:rPr>
      </w:pPr>
      <w:r>
        <w:rPr>
          <w:b/>
          <w:color w:val="0E1115"/>
          <w:sz w:val="24"/>
        </w:rPr>
        <w:t>Ф</w:t>
      </w:r>
      <w:r>
        <w:rPr>
          <w:b/>
          <w:color w:val="0E1115"/>
          <w:sz w:val="23"/>
        </w:rPr>
        <w:t>о</w:t>
      </w:r>
      <w:r>
        <w:rPr>
          <w:b/>
          <w:color w:val="0E1115"/>
          <w:sz w:val="24"/>
        </w:rPr>
        <w:t>к</w:t>
      </w:r>
      <w:r>
        <w:rPr>
          <w:b/>
          <w:color w:val="0E1115"/>
          <w:sz w:val="23"/>
        </w:rPr>
        <w:t>ус</w:t>
      </w:r>
      <w:r>
        <w:rPr>
          <w:b/>
          <w:color w:val="0E1115"/>
          <w:spacing w:val="-5"/>
          <w:sz w:val="23"/>
        </w:rPr>
        <w:t> </w:t>
      </w:r>
      <w:r>
        <w:rPr>
          <w:b/>
          <w:color w:val="0E1115"/>
          <w:sz w:val="24"/>
        </w:rPr>
        <w:t>н</w:t>
      </w:r>
      <w:r>
        <w:rPr>
          <w:b/>
          <w:color w:val="0E1115"/>
          <w:sz w:val="23"/>
        </w:rPr>
        <w:t>а</w:t>
      </w:r>
      <w:r>
        <w:rPr>
          <w:b/>
          <w:color w:val="0E1115"/>
          <w:spacing w:val="-5"/>
          <w:sz w:val="23"/>
        </w:rPr>
        <w:t> </w:t>
      </w:r>
      <w:r>
        <w:rPr>
          <w:b/>
          <w:color w:val="0E1115"/>
          <w:sz w:val="24"/>
        </w:rPr>
        <w:t>б</w:t>
      </w:r>
      <w:r>
        <w:rPr>
          <w:b/>
          <w:color w:val="0E1115"/>
          <w:sz w:val="23"/>
        </w:rPr>
        <w:t>у</w:t>
      </w:r>
      <w:r>
        <w:rPr>
          <w:b/>
          <w:color w:val="0E1115"/>
          <w:sz w:val="24"/>
        </w:rPr>
        <w:t>д</w:t>
      </w:r>
      <w:r>
        <w:rPr>
          <w:b/>
          <w:color w:val="0E1115"/>
          <w:sz w:val="23"/>
        </w:rPr>
        <w:t>у</w:t>
      </w:r>
      <w:r>
        <w:rPr>
          <w:b/>
          <w:color w:val="0E1115"/>
          <w:sz w:val="24"/>
        </w:rPr>
        <w:t>щ</w:t>
      </w:r>
      <w:r>
        <w:rPr>
          <w:b/>
          <w:color w:val="0E1115"/>
          <w:sz w:val="23"/>
        </w:rPr>
        <w:t>ее</w:t>
      </w:r>
      <w:r>
        <w:rPr>
          <w:rFonts w:ascii="Tahoma" w:hAnsi="Tahoma"/>
          <w:b/>
          <w:color w:val="0E1115"/>
          <w:sz w:val="24"/>
        </w:rPr>
        <w:t>,</w:t>
      </w:r>
      <w:r>
        <w:rPr>
          <w:rFonts w:ascii="Tahoma" w:hAnsi="Tahoma"/>
          <w:b/>
          <w:color w:val="0E1115"/>
          <w:spacing w:val="-16"/>
          <w:sz w:val="24"/>
        </w:rPr>
        <w:t> </w:t>
      </w:r>
      <w:r>
        <w:rPr>
          <w:b/>
          <w:color w:val="0E1115"/>
          <w:sz w:val="23"/>
        </w:rPr>
        <w:t>а</w:t>
      </w:r>
      <w:r>
        <w:rPr>
          <w:b/>
          <w:color w:val="0E1115"/>
          <w:spacing w:val="-5"/>
          <w:sz w:val="23"/>
        </w:rPr>
        <w:t> </w:t>
      </w:r>
      <w:r>
        <w:rPr>
          <w:b/>
          <w:color w:val="0E1115"/>
          <w:sz w:val="24"/>
        </w:rPr>
        <w:t>н</w:t>
      </w:r>
      <w:r>
        <w:rPr>
          <w:b/>
          <w:color w:val="0E1115"/>
          <w:sz w:val="23"/>
        </w:rPr>
        <w:t>е</w:t>
      </w:r>
      <w:r>
        <w:rPr>
          <w:b/>
          <w:color w:val="0E1115"/>
          <w:spacing w:val="-5"/>
          <w:sz w:val="23"/>
        </w:rPr>
        <w:t> </w:t>
      </w:r>
      <w:r>
        <w:rPr>
          <w:b/>
          <w:color w:val="0E1115"/>
          <w:sz w:val="24"/>
        </w:rPr>
        <w:t>н</w:t>
      </w:r>
      <w:r>
        <w:rPr>
          <w:b/>
          <w:color w:val="0E1115"/>
          <w:sz w:val="23"/>
        </w:rPr>
        <w:t>а</w:t>
      </w:r>
      <w:r>
        <w:rPr>
          <w:b/>
          <w:color w:val="0E1115"/>
          <w:spacing w:val="-5"/>
          <w:sz w:val="23"/>
        </w:rPr>
        <w:t> </w:t>
      </w:r>
      <w:r>
        <w:rPr>
          <w:b/>
          <w:color w:val="0E1115"/>
          <w:sz w:val="24"/>
        </w:rPr>
        <w:t>п</w:t>
      </w:r>
      <w:r>
        <w:rPr>
          <w:b/>
          <w:color w:val="0E1115"/>
          <w:sz w:val="23"/>
        </w:rPr>
        <w:t>ро</w:t>
      </w:r>
      <w:r>
        <w:rPr>
          <w:b/>
          <w:color w:val="0E1115"/>
          <w:sz w:val="24"/>
        </w:rPr>
        <w:t>шл</w:t>
      </w:r>
      <w:r>
        <w:rPr>
          <w:b/>
          <w:color w:val="0E1115"/>
          <w:sz w:val="23"/>
        </w:rPr>
        <w:t>ое</w:t>
      </w:r>
      <w:r>
        <w:rPr>
          <w:rFonts w:ascii="Tahoma" w:hAnsi="Tahoma"/>
          <w:b/>
          <w:color w:val="0E1115"/>
          <w:sz w:val="24"/>
        </w:rPr>
        <w:t>.</w:t>
      </w:r>
      <w:r>
        <w:rPr>
          <w:rFonts w:ascii="Tahoma" w:hAnsi="Tahoma"/>
          <w:b/>
          <w:color w:val="0E1115"/>
          <w:spacing w:val="-4"/>
          <w:sz w:val="24"/>
        </w:rPr>
        <w:t> </w:t>
      </w:r>
      <w:r>
        <w:rPr>
          <w:rFonts w:ascii="Tahoma" w:hAnsi="Tahoma"/>
          <w:color w:val="0E1115"/>
          <w:sz w:val="24"/>
        </w:rPr>
        <w:t>«</w:t>
      </w:r>
      <w:r>
        <w:rPr>
          <w:color w:val="0E1115"/>
          <w:sz w:val="24"/>
        </w:rPr>
        <w:t>Как</w:t>
      </w:r>
      <w:r>
        <w:rPr>
          <w:color w:val="0E1115"/>
          <w:spacing w:val="-1"/>
          <w:sz w:val="24"/>
        </w:rPr>
        <w:t> </w:t>
      </w:r>
      <w:r>
        <w:rPr>
          <w:color w:val="0E1115"/>
          <w:sz w:val="24"/>
        </w:rPr>
        <w:t>нам</w:t>
      </w:r>
      <w:r>
        <w:rPr>
          <w:color w:val="0E1115"/>
          <w:spacing w:val="-1"/>
          <w:sz w:val="24"/>
        </w:rPr>
        <w:t> </w:t>
      </w:r>
      <w:r>
        <w:rPr>
          <w:color w:val="0E1115"/>
          <w:sz w:val="24"/>
        </w:rPr>
        <w:t>жить</w:t>
      </w:r>
      <w:r>
        <w:rPr>
          <w:color w:val="0E1115"/>
          <w:spacing w:val="-1"/>
          <w:sz w:val="24"/>
        </w:rPr>
        <w:t> </w:t>
      </w:r>
      <w:r>
        <w:rPr>
          <w:color w:val="0E1115"/>
          <w:sz w:val="24"/>
        </w:rPr>
        <w:t>дальше</w:t>
      </w:r>
      <w:r>
        <w:rPr>
          <w:rFonts w:ascii="Tahoma" w:hAnsi="Tahoma"/>
          <w:color w:val="0E1115"/>
          <w:sz w:val="24"/>
        </w:rPr>
        <w:t>?»,</w:t>
      </w:r>
      <w:r>
        <w:rPr>
          <w:rFonts w:ascii="Tahoma" w:hAnsi="Tahoma"/>
          <w:color w:val="0E1115"/>
          <w:spacing w:val="-9"/>
          <w:sz w:val="24"/>
        </w:rPr>
        <w:t> </w:t>
      </w:r>
      <w:r>
        <w:rPr>
          <w:color w:val="0E1115"/>
          <w:sz w:val="24"/>
        </w:rPr>
        <w:t>а</w:t>
      </w:r>
      <w:r>
        <w:rPr>
          <w:color w:val="0E1115"/>
          <w:spacing w:val="-1"/>
          <w:sz w:val="24"/>
        </w:rPr>
        <w:t> </w:t>
      </w:r>
      <w:r>
        <w:rPr>
          <w:color w:val="0E1115"/>
          <w:sz w:val="24"/>
        </w:rPr>
        <w:t>не</w:t>
      </w:r>
      <w:r>
        <w:rPr>
          <w:color w:val="0E1115"/>
          <w:spacing w:val="-1"/>
          <w:sz w:val="24"/>
        </w:rPr>
        <w:t> </w:t>
      </w:r>
      <w:r>
        <w:rPr>
          <w:rFonts w:ascii="Tahoma" w:hAnsi="Tahoma"/>
          <w:color w:val="0E1115"/>
          <w:sz w:val="24"/>
        </w:rPr>
        <w:t>«</w:t>
      </w:r>
      <w:r>
        <w:rPr>
          <w:color w:val="0E1115"/>
          <w:sz w:val="24"/>
        </w:rPr>
        <w:t>Кто</w:t>
      </w:r>
      <w:r>
        <w:rPr>
          <w:color w:val="0E1115"/>
          <w:spacing w:val="-1"/>
          <w:sz w:val="24"/>
        </w:rPr>
        <w:t> </w:t>
      </w:r>
      <w:r>
        <w:rPr>
          <w:color w:val="0E1115"/>
          <w:sz w:val="24"/>
        </w:rPr>
        <w:t>что </w:t>
      </w:r>
      <w:r>
        <w:rPr>
          <w:color w:val="0E1115"/>
          <w:spacing w:val="-2"/>
          <w:sz w:val="24"/>
        </w:rPr>
        <w:t>сделал</w:t>
      </w:r>
      <w:r>
        <w:rPr>
          <w:rFonts w:ascii="Tahoma" w:hAnsi="Tahoma"/>
          <w:color w:val="0E1115"/>
          <w:spacing w:val="-2"/>
          <w:sz w:val="24"/>
        </w:rPr>
        <w:t>?».</w:t>
      </w:r>
    </w:p>
    <w:p>
      <w:pPr>
        <w:pStyle w:val="ListParagraph"/>
        <w:numPr>
          <w:ilvl w:val="0"/>
          <w:numId w:val="93"/>
        </w:numPr>
        <w:tabs>
          <w:tab w:pos="575" w:val="left" w:leader="none"/>
        </w:tabs>
        <w:spacing w:line="345" w:lineRule="auto" w:before="93" w:after="0"/>
        <w:ind w:left="575" w:right="859" w:hanging="285"/>
        <w:jc w:val="left"/>
        <w:rPr>
          <w:rFonts w:ascii="Tahoma" w:hAnsi="Tahoma"/>
          <w:sz w:val="24"/>
        </w:rPr>
      </w:pPr>
      <w:r>
        <w:rPr>
          <w:b/>
          <w:color w:val="0E1115"/>
          <w:sz w:val="24"/>
        </w:rPr>
        <w:t>Д</w:t>
      </w:r>
      <w:r>
        <w:rPr>
          <w:b/>
          <w:color w:val="0E1115"/>
          <w:sz w:val="23"/>
        </w:rPr>
        <w:t>о</w:t>
      </w:r>
      <w:r>
        <w:rPr>
          <w:b/>
          <w:color w:val="0E1115"/>
          <w:sz w:val="24"/>
        </w:rPr>
        <w:t>б</w:t>
      </w:r>
      <w:r>
        <w:rPr>
          <w:b/>
          <w:color w:val="0E1115"/>
          <w:sz w:val="23"/>
        </w:rPr>
        <w:t>ро</w:t>
      </w:r>
      <w:r>
        <w:rPr>
          <w:b/>
          <w:color w:val="0E1115"/>
          <w:sz w:val="24"/>
        </w:rPr>
        <w:t>в</w:t>
      </w:r>
      <w:r>
        <w:rPr>
          <w:b/>
          <w:color w:val="0E1115"/>
          <w:sz w:val="23"/>
        </w:rPr>
        <w:t>о</w:t>
      </w:r>
      <w:r>
        <w:rPr>
          <w:b/>
          <w:color w:val="0E1115"/>
          <w:sz w:val="24"/>
        </w:rPr>
        <w:t>льн</w:t>
      </w:r>
      <w:r>
        <w:rPr>
          <w:b/>
          <w:color w:val="0E1115"/>
          <w:sz w:val="23"/>
        </w:rPr>
        <w:t>ос</w:t>
      </w:r>
      <w:r>
        <w:rPr>
          <w:b/>
          <w:color w:val="0E1115"/>
          <w:sz w:val="24"/>
        </w:rPr>
        <w:t>ть</w:t>
      </w:r>
      <w:r>
        <w:rPr>
          <w:rFonts w:ascii="Tahoma" w:hAnsi="Tahoma"/>
          <w:b/>
          <w:color w:val="0E1115"/>
          <w:sz w:val="24"/>
        </w:rPr>
        <w:t>. </w:t>
      </w:r>
      <w:r>
        <w:rPr>
          <w:color w:val="0E1115"/>
          <w:sz w:val="24"/>
        </w:rPr>
        <w:t>Никто не может быть принужден к участию</w:t>
      </w:r>
      <w:r>
        <w:rPr>
          <w:rFonts w:ascii="Tahoma" w:hAnsi="Tahoma"/>
          <w:color w:val="0E1115"/>
          <w:sz w:val="24"/>
        </w:rPr>
        <w:t>, </w:t>
      </w:r>
      <w:r>
        <w:rPr>
          <w:color w:val="0E1115"/>
          <w:sz w:val="24"/>
        </w:rPr>
        <w:t>но отказ от </w:t>
      </w:r>
      <w:r>
        <w:rPr>
          <w:color w:val="0E1115"/>
          <w:w w:val="105"/>
          <w:sz w:val="24"/>
        </w:rPr>
        <w:t>диалога</w:t>
      </w:r>
      <w:r>
        <w:rPr>
          <w:color w:val="0E1115"/>
          <w:spacing w:val="-9"/>
          <w:w w:val="105"/>
          <w:sz w:val="24"/>
        </w:rPr>
        <w:t> </w:t>
      </w:r>
      <w:r>
        <w:rPr>
          <w:color w:val="0E1115"/>
          <w:w w:val="105"/>
          <w:sz w:val="24"/>
        </w:rPr>
        <w:t>сам</w:t>
      </w:r>
      <w:r>
        <w:rPr>
          <w:color w:val="0E1115"/>
          <w:spacing w:val="-9"/>
          <w:w w:val="105"/>
          <w:sz w:val="24"/>
        </w:rPr>
        <w:t> </w:t>
      </w:r>
      <w:r>
        <w:rPr>
          <w:color w:val="0E1115"/>
          <w:w w:val="105"/>
          <w:sz w:val="24"/>
        </w:rPr>
        <w:t>по</w:t>
      </w:r>
      <w:r>
        <w:rPr>
          <w:color w:val="0E1115"/>
          <w:spacing w:val="-9"/>
          <w:w w:val="105"/>
          <w:sz w:val="24"/>
        </w:rPr>
        <w:t> </w:t>
      </w:r>
      <w:r>
        <w:rPr>
          <w:color w:val="0E1115"/>
          <w:w w:val="105"/>
          <w:sz w:val="24"/>
        </w:rPr>
        <w:t>себе</w:t>
      </w:r>
      <w:r>
        <w:rPr>
          <w:color w:val="0E1115"/>
          <w:spacing w:val="-9"/>
          <w:w w:val="105"/>
          <w:sz w:val="24"/>
        </w:rPr>
        <w:t> </w:t>
      </w:r>
      <w:r>
        <w:rPr>
          <w:color w:val="0E1115"/>
          <w:w w:val="105"/>
          <w:sz w:val="24"/>
        </w:rPr>
        <w:t>будет</w:t>
      </w:r>
      <w:r>
        <w:rPr>
          <w:color w:val="0E1115"/>
          <w:spacing w:val="-9"/>
          <w:w w:val="105"/>
          <w:sz w:val="24"/>
        </w:rPr>
        <w:t> </w:t>
      </w:r>
      <w:r>
        <w:rPr>
          <w:color w:val="0E1115"/>
          <w:w w:val="105"/>
          <w:sz w:val="24"/>
        </w:rPr>
        <w:t>судить</w:t>
      </w:r>
      <w:r>
        <w:rPr>
          <w:color w:val="0E1115"/>
          <w:spacing w:val="-9"/>
          <w:w w:val="105"/>
          <w:sz w:val="24"/>
        </w:rPr>
        <w:t> </w:t>
      </w:r>
      <w:r>
        <w:rPr>
          <w:color w:val="0E1115"/>
          <w:w w:val="105"/>
          <w:sz w:val="24"/>
        </w:rPr>
        <w:t>репутацию</w:t>
      </w:r>
      <w:r>
        <w:rPr>
          <w:rFonts w:ascii="Tahoma" w:hAnsi="Tahoma"/>
          <w:color w:val="0E1115"/>
          <w:w w:val="105"/>
          <w:sz w:val="24"/>
        </w:rPr>
        <w:t>.</w:t>
      </w:r>
    </w:p>
    <w:p>
      <w:pPr>
        <w:pStyle w:val="ListParagraph"/>
        <w:numPr>
          <w:ilvl w:val="0"/>
          <w:numId w:val="93"/>
        </w:numPr>
        <w:tabs>
          <w:tab w:pos="574" w:val="left" w:leader="none"/>
        </w:tabs>
        <w:spacing w:line="240" w:lineRule="auto" w:before="94" w:after="0"/>
        <w:ind w:left="574" w:right="0" w:hanging="284"/>
        <w:jc w:val="left"/>
        <w:rPr>
          <w:rFonts w:ascii="Tahoma" w:hAnsi="Tahoma"/>
          <w:sz w:val="24"/>
        </w:rPr>
      </w:pPr>
      <w:r>
        <w:rPr>
          <w:b/>
          <w:color w:val="0E1115"/>
          <w:sz w:val="23"/>
        </w:rPr>
        <w:t>Восс</w:t>
      </w:r>
      <w:r>
        <w:rPr>
          <w:b/>
          <w:color w:val="0E1115"/>
          <w:sz w:val="24"/>
        </w:rPr>
        <w:t>т</w:t>
      </w:r>
      <w:r>
        <w:rPr>
          <w:b/>
          <w:color w:val="0E1115"/>
          <w:sz w:val="23"/>
        </w:rPr>
        <w:t>а</w:t>
      </w:r>
      <w:r>
        <w:rPr>
          <w:b/>
          <w:color w:val="0E1115"/>
          <w:sz w:val="24"/>
        </w:rPr>
        <w:t>н</w:t>
      </w:r>
      <w:r>
        <w:rPr>
          <w:b/>
          <w:color w:val="0E1115"/>
          <w:sz w:val="23"/>
        </w:rPr>
        <w:t>о</w:t>
      </w:r>
      <w:r>
        <w:rPr>
          <w:b/>
          <w:color w:val="0E1115"/>
          <w:sz w:val="24"/>
        </w:rPr>
        <w:t>вл</w:t>
      </w:r>
      <w:r>
        <w:rPr>
          <w:b/>
          <w:color w:val="0E1115"/>
          <w:sz w:val="23"/>
        </w:rPr>
        <w:t>е</w:t>
      </w:r>
      <w:r>
        <w:rPr>
          <w:b/>
          <w:color w:val="0E1115"/>
          <w:sz w:val="24"/>
        </w:rPr>
        <w:t>ни</w:t>
      </w:r>
      <w:r>
        <w:rPr>
          <w:b/>
          <w:color w:val="0E1115"/>
          <w:sz w:val="23"/>
        </w:rPr>
        <w:t>е</w:t>
      </w:r>
      <w:r>
        <w:rPr>
          <w:rFonts w:ascii="Tahoma" w:hAnsi="Tahoma"/>
          <w:b/>
          <w:color w:val="0E1115"/>
          <w:sz w:val="24"/>
        </w:rPr>
        <w:t>,</w:t>
      </w:r>
      <w:r>
        <w:rPr>
          <w:rFonts w:ascii="Tahoma" w:hAnsi="Tahoma"/>
          <w:b/>
          <w:color w:val="0E1115"/>
          <w:spacing w:val="-18"/>
          <w:sz w:val="24"/>
        </w:rPr>
        <w:t> </w:t>
      </w:r>
      <w:r>
        <w:rPr>
          <w:b/>
          <w:color w:val="0E1115"/>
          <w:sz w:val="23"/>
        </w:rPr>
        <w:t>а</w:t>
      </w:r>
      <w:r>
        <w:rPr>
          <w:b/>
          <w:color w:val="0E1115"/>
          <w:spacing w:val="-16"/>
          <w:sz w:val="23"/>
        </w:rPr>
        <w:t> </w:t>
      </w:r>
      <w:r>
        <w:rPr>
          <w:b/>
          <w:color w:val="0E1115"/>
          <w:sz w:val="24"/>
        </w:rPr>
        <w:t>н</w:t>
      </w:r>
      <w:r>
        <w:rPr>
          <w:b/>
          <w:color w:val="0E1115"/>
          <w:sz w:val="23"/>
        </w:rPr>
        <w:t>е</w:t>
      </w:r>
      <w:r>
        <w:rPr>
          <w:b/>
          <w:color w:val="0E1115"/>
          <w:spacing w:val="-16"/>
          <w:sz w:val="23"/>
        </w:rPr>
        <w:t> </w:t>
      </w:r>
      <w:r>
        <w:rPr>
          <w:b/>
          <w:color w:val="0E1115"/>
          <w:sz w:val="24"/>
        </w:rPr>
        <w:t>н</w:t>
      </w:r>
      <w:r>
        <w:rPr>
          <w:b/>
          <w:color w:val="0E1115"/>
          <w:sz w:val="23"/>
        </w:rPr>
        <w:t>а</w:t>
      </w:r>
      <w:r>
        <w:rPr>
          <w:b/>
          <w:color w:val="0E1115"/>
          <w:sz w:val="24"/>
        </w:rPr>
        <w:t>к</w:t>
      </w:r>
      <w:r>
        <w:rPr>
          <w:b/>
          <w:color w:val="0E1115"/>
          <w:sz w:val="23"/>
        </w:rPr>
        <w:t>а</w:t>
      </w:r>
      <w:r>
        <w:rPr>
          <w:b/>
          <w:color w:val="0E1115"/>
          <w:sz w:val="24"/>
        </w:rPr>
        <w:t>з</w:t>
      </w:r>
      <w:r>
        <w:rPr>
          <w:b/>
          <w:color w:val="0E1115"/>
          <w:sz w:val="23"/>
        </w:rPr>
        <w:t>а</w:t>
      </w:r>
      <w:r>
        <w:rPr>
          <w:b/>
          <w:color w:val="0E1115"/>
          <w:sz w:val="24"/>
        </w:rPr>
        <w:t>ни</w:t>
      </w:r>
      <w:r>
        <w:rPr>
          <w:b/>
          <w:color w:val="0E1115"/>
          <w:sz w:val="23"/>
        </w:rPr>
        <w:t>е</w:t>
      </w:r>
      <w:r>
        <w:rPr>
          <w:rFonts w:ascii="Tahoma" w:hAnsi="Tahoma"/>
          <w:b/>
          <w:color w:val="0E1115"/>
          <w:sz w:val="24"/>
        </w:rPr>
        <w:t>.</w:t>
      </w:r>
      <w:r>
        <w:rPr>
          <w:rFonts w:ascii="Tahoma" w:hAnsi="Tahoma"/>
          <w:b/>
          <w:color w:val="0E1115"/>
          <w:spacing w:val="-15"/>
          <w:sz w:val="24"/>
        </w:rPr>
        <w:t> </w:t>
      </w:r>
      <w:r>
        <w:rPr>
          <w:color w:val="0E1115"/>
          <w:sz w:val="24"/>
        </w:rPr>
        <w:t>Цель</w:t>
      </w:r>
      <w:r>
        <w:rPr>
          <w:color w:val="0E1115"/>
          <w:spacing w:val="-11"/>
          <w:sz w:val="24"/>
        </w:rPr>
        <w:t> </w:t>
      </w:r>
      <w:r>
        <w:rPr>
          <w:rFonts w:ascii="Tahoma" w:hAnsi="Tahoma"/>
          <w:color w:val="0E1115"/>
          <w:sz w:val="24"/>
        </w:rPr>
        <w:t>—</w:t>
      </w:r>
      <w:r>
        <w:rPr>
          <w:rFonts w:ascii="Tahoma" w:hAnsi="Tahoma"/>
          <w:color w:val="0E1115"/>
          <w:spacing w:val="-19"/>
          <w:sz w:val="24"/>
        </w:rPr>
        <w:t> </w:t>
      </w:r>
      <w:r>
        <w:rPr>
          <w:color w:val="0E1115"/>
          <w:sz w:val="24"/>
        </w:rPr>
        <w:t>вернуть</w:t>
      </w:r>
      <w:r>
        <w:rPr>
          <w:color w:val="0E1115"/>
          <w:spacing w:val="-11"/>
          <w:sz w:val="24"/>
        </w:rPr>
        <w:t> </w:t>
      </w:r>
      <w:r>
        <w:rPr>
          <w:color w:val="0E1115"/>
          <w:sz w:val="24"/>
        </w:rPr>
        <w:t>сообществу</w:t>
      </w:r>
      <w:r>
        <w:rPr>
          <w:color w:val="0E1115"/>
          <w:spacing w:val="-10"/>
          <w:sz w:val="24"/>
        </w:rPr>
        <w:t> </w:t>
      </w:r>
      <w:r>
        <w:rPr>
          <w:color w:val="0E1115"/>
          <w:spacing w:val="-2"/>
          <w:sz w:val="24"/>
        </w:rPr>
        <w:t>целостность</w:t>
      </w:r>
      <w:r>
        <w:rPr>
          <w:rFonts w:ascii="Tahoma" w:hAnsi="Tahoma"/>
          <w:color w:val="0E1115"/>
          <w:spacing w:val="-2"/>
          <w:sz w:val="24"/>
        </w:rPr>
        <w:t>.</w:t>
      </w:r>
    </w:p>
    <w:p>
      <w:pPr>
        <w:pStyle w:val="ListParagraph"/>
        <w:numPr>
          <w:ilvl w:val="0"/>
          <w:numId w:val="93"/>
        </w:numPr>
        <w:tabs>
          <w:tab w:pos="574" w:val="left" w:leader="none"/>
        </w:tabs>
        <w:spacing w:line="240" w:lineRule="auto" w:before="219" w:after="0"/>
        <w:ind w:left="574" w:right="0" w:hanging="284"/>
        <w:jc w:val="left"/>
        <w:rPr>
          <w:sz w:val="24"/>
        </w:rPr>
      </w:pPr>
      <w:r>
        <w:rPr>
          <w:b/>
          <w:color w:val="0E1115"/>
          <w:spacing w:val="-6"/>
          <w:sz w:val="23"/>
        </w:rPr>
        <w:t>Пу</w:t>
      </w:r>
      <w:r>
        <w:rPr>
          <w:b/>
          <w:color w:val="0E1115"/>
          <w:spacing w:val="-6"/>
          <w:sz w:val="24"/>
        </w:rPr>
        <w:t>бличн</w:t>
      </w:r>
      <w:r>
        <w:rPr>
          <w:b/>
          <w:color w:val="0E1115"/>
          <w:spacing w:val="-6"/>
          <w:sz w:val="23"/>
        </w:rPr>
        <w:t>ос</w:t>
      </w:r>
      <w:r>
        <w:rPr>
          <w:b/>
          <w:color w:val="0E1115"/>
          <w:spacing w:val="-6"/>
          <w:sz w:val="24"/>
        </w:rPr>
        <w:t>ть</w:t>
      </w:r>
      <w:r>
        <w:rPr>
          <w:b/>
          <w:color w:val="0E1115"/>
          <w:spacing w:val="-3"/>
          <w:sz w:val="24"/>
        </w:rPr>
        <w:t> </w:t>
      </w:r>
      <w:r>
        <w:rPr>
          <w:b/>
          <w:color w:val="0E1115"/>
          <w:spacing w:val="-6"/>
          <w:sz w:val="24"/>
        </w:rPr>
        <w:t>п</w:t>
      </w:r>
      <w:r>
        <w:rPr>
          <w:b/>
          <w:color w:val="0E1115"/>
          <w:spacing w:val="-6"/>
          <w:sz w:val="23"/>
        </w:rPr>
        <w:t>ро</w:t>
      </w:r>
      <w:r>
        <w:rPr>
          <w:b/>
          <w:color w:val="0E1115"/>
          <w:spacing w:val="-6"/>
          <w:sz w:val="24"/>
        </w:rPr>
        <w:t>ц</w:t>
      </w:r>
      <w:r>
        <w:rPr>
          <w:b/>
          <w:color w:val="0E1115"/>
          <w:spacing w:val="-6"/>
          <w:sz w:val="23"/>
        </w:rPr>
        <w:t>есса</w:t>
      </w:r>
      <w:r>
        <w:rPr>
          <w:b/>
          <w:color w:val="0E1115"/>
          <w:spacing w:val="1"/>
          <w:sz w:val="23"/>
        </w:rPr>
        <w:t> </w:t>
      </w:r>
      <w:r>
        <w:rPr>
          <w:rFonts w:ascii="Tahoma" w:hAnsi="Tahoma"/>
          <w:b/>
          <w:color w:val="0E1115"/>
          <w:spacing w:val="-6"/>
          <w:sz w:val="24"/>
        </w:rPr>
        <w:t>(</w:t>
      </w:r>
      <w:r>
        <w:rPr>
          <w:b/>
          <w:color w:val="0E1115"/>
          <w:spacing w:val="-6"/>
          <w:sz w:val="24"/>
        </w:rPr>
        <w:t>н</w:t>
      </w:r>
      <w:r>
        <w:rPr>
          <w:b/>
          <w:color w:val="0E1115"/>
          <w:spacing w:val="-6"/>
          <w:sz w:val="23"/>
        </w:rPr>
        <w:t>о</w:t>
      </w:r>
      <w:r>
        <w:rPr>
          <w:b/>
          <w:color w:val="0E1115"/>
          <w:spacing w:val="1"/>
          <w:sz w:val="23"/>
        </w:rPr>
        <w:t> </w:t>
      </w:r>
      <w:r>
        <w:rPr>
          <w:b/>
          <w:color w:val="0E1115"/>
          <w:spacing w:val="-6"/>
          <w:sz w:val="24"/>
        </w:rPr>
        <w:t>н</w:t>
      </w:r>
      <w:r>
        <w:rPr>
          <w:b/>
          <w:color w:val="0E1115"/>
          <w:spacing w:val="-6"/>
          <w:sz w:val="23"/>
        </w:rPr>
        <w:t>е</w:t>
      </w:r>
      <w:r>
        <w:rPr>
          <w:b/>
          <w:color w:val="0E1115"/>
          <w:spacing w:val="1"/>
          <w:sz w:val="23"/>
        </w:rPr>
        <w:t> </w:t>
      </w:r>
      <w:r>
        <w:rPr>
          <w:b/>
          <w:color w:val="0E1115"/>
          <w:spacing w:val="-6"/>
          <w:sz w:val="23"/>
        </w:rPr>
        <w:t>о</w:t>
      </w:r>
      <w:r>
        <w:rPr>
          <w:b/>
          <w:color w:val="0E1115"/>
          <w:spacing w:val="-6"/>
          <w:sz w:val="24"/>
        </w:rPr>
        <w:t>бяз</w:t>
      </w:r>
      <w:r>
        <w:rPr>
          <w:b/>
          <w:color w:val="0E1115"/>
          <w:spacing w:val="-6"/>
          <w:sz w:val="23"/>
        </w:rPr>
        <w:t>а</w:t>
      </w:r>
      <w:r>
        <w:rPr>
          <w:b/>
          <w:color w:val="0E1115"/>
          <w:spacing w:val="-6"/>
          <w:sz w:val="24"/>
        </w:rPr>
        <w:t>т</w:t>
      </w:r>
      <w:r>
        <w:rPr>
          <w:b/>
          <w:color w:val="0E1115"/>
          <w:spacing w:val="-6"/>
          <w:sz w:val="23"/>
        </w:rPr>
        <w:t>е</w:t>
      </w:r>
      <w:r>
        <w:rPr>
          <w:b/>
          <w:color w:val="0E1115"/>
          <w:spacing w:val="-6"/>
          <w:sz w:val="24"/>
        </w:rPr>
        <w:t>льн</w:t>
      </w:r>
      <w:r>
        <w:rPr>
          <w:b/>
          <w:color w:val="0E1115"/>
          <w:spacing w:val="-6"/>
          <w:sz w:val="23"/>
        </w:rPr>
        <w:t>о</w:t>
      </w:r>
      <w:r>
        <w:rPr>
          <w:b/>
          <w:color w:val="0E1115"/>
          <w:spacing w:val="1"/>
          <w:sz w:val="23"/>
        </w:rPr>
        <w:t> </w:t>
      </w:r>
      <w:r>
        <w:rPr>
          <w:b/>
          <w:color w:val="0E1115"/>
          <w:spacing w:val="-6"/>
          <w:sz w:val="24"/>
        </w:rPr>
        <w:t>д</w:t>
      </w:r>
      <w:r>
        <w:rPr>
          <w:b/>
          <w:color w:val="0E1115"/>
          <w:spacing w:val="-6"/>
          <w:sz w:val="23"/>
        </w:rPr>
        <w:t>е</w:t>
      </w:r>
      <w:r>
        <w:rPr>
          <w:b/>
          <w:color w:val="0E1115"/>
          <w:spacing w:val="-6"/>
          <w:sz w:val="24"/>
        </w:rPr>
        <w:t>т</w:t>
      </w:r>
      <w:r>
        <w:rPr>
          <w:b/>
          <w:color w:val="0E1115"/>
          <w:spacing w:val="-6"/>
          <w:sz w:val="23"/>
        </w:rPr>
        <w:t>а</w:t>
      </w:r>
      <w:r>
        <w:rPr>
          <w:b/>
          <w:color w:val="0E1115"/>
          <w:spacing w:val="-6"/>
          <w:sz w:val="24"/>
        </w:rPr>
        <w:t>л</w:t>
      </w:r>
      <w:r>
        <w:rPr>
          <w:b/>
          <w:color w:val="0E1115"/>
          <w:spacing w:val="-6"/>
          <w:sz w:val="23"/>
        </w:rPr>
        <w:t>ей</w:t>
      </w:r>
      <w:r>
        <w:rPr>
          <w:rFonts w:ascii="Tahoma" w:hAnsi="Tahoma"/>
          <w:b/>
          <w:color w:val="0E1115"/>
          <w:spacing w:val="-6"/>
          <w:sz w:val="24"/>
        </w:rPr>
        <w:t>).</w:t>
      </w:r>
      <w:r>
        <w:rPr>
          <w:rFonts w:ascii="Tahoma" w:hAnsi="Tahoma"/>
          <w:b/>
          <w:color w:val="0E1115"/>
          <w:spacing w:val="3"/>
          <w:sz w:val="24"/>
        </w:rPr>
        <w:t> </w:t>
      </w:r>
      <w:r>
        <w:rPr>
          <w:color w:val="0E1115"/>
          <w:spacing w:val="-6"/>
          <w:sz w:val="24"/>
        </w:rPr>
        <w:t>Сообщество</w:t>
      </w:r>
      <w:r>
        <w:rPr>
          <w:color w:val="0E1115"/>
          <w:spacing w:val="6"/>
          <w:sz w:val="24"/>
        </w:rPr>
        <w:t> </w:t>
      </w:r>
      <w:r>
        <w:rPr>
          <w:color w:val="0E1115"/>
          <w:spacing w:val="-6"/>
          <w:sz w:val="24"/>
        </w:rPr>
        <w:t>должно</w:t>
      </w:r>
    </w:p>
    <w:p>
      <w:pPr>
        <w:pStyle w:val="BodyText"/>
        <w:spacing w:line="345" w:lineRule="auto" w:before="129"/>
        <w:ind w:left="575" w:right="181"/>
        <w:jc w:val="both"/>
        <w:rPr>
          <w:rFonts w:ascii="Tahoma" w:hAnsi="Tahoma"/>
        </w:rPr>
      </w:pPr>
      <w:r>
        <w:rPr>
          <w:color w:val="0E1115"/>
        </w:rPr>
        <w:t>видеть</w:t>
      </w:r>
      <w:r>
        <w:rPr>
          <w:rFonts w:ascii="Tahoma" w:hAnsi="Tahoma"/>
          <w:color w:val="0E1115"/>
        </w:rPr>
        <w:t>, </w:t>
      </w:r>
      <w:r>
        <w:rPr>
          <w:color w:val="0E1115"/>
        </w:rPr>
        <w:t>что конфликты решаются справедливо</w:t>
      </w:r>
      <w:r>
        <w:rPr>
          <w:rFonts w:ascii="Tahoma" w:hAnsi="Tahoma"/>
          <w:color w:val="0E1115"/>
        </w:rPr>
        <w:t>, </w:t>
      </w:r>
      <w:r>
        <w:rPr>
          <w:color w:val="0E1115"/>
        </w:rPr>
        <w:t>это укрепляет общее доверие к </w:t>
      </w:r>
      <w:r>
        <w:rPr>
          <w:color w:val="0E1115"/>
          <w:spacing w:val="-2"/>
        </w:rPr>
        <w:t>системе</w:t>
      </w:r>
      <w:r>
        <w:rPr>
          <w:rFonts w:ascii="Tahoma" w:hAnsi="Tahoma"/>
          <w:color w:val="0E1115"/>
          <w:spacing w:val="-2"/>
        </w:rPr>
        <w:t>.</w:t>
      </w:r>
    </w:p>
    <w:p>
      <w:pPr>
        <w:spacing w:line="345" w:lineRule="auto" w:before="243"/>
        <w:ind w:left="305" w:right="0" w:firstLine="0"/>
        <w:jc w:val="left"/>
        <w:rPr>
          <w:rFonts w:ascii="Tahoma" w:hAnsi="Tahoma"/>
          <w:sz w:val="24"/>
        </w:rPr>
      </w:pPr>
      <w:r>
        <w:rPr>
          <w:b/>
          <w:color w:val="0E1115"/>
          <w:sz w:val="23"/>
        </w:rPr>
        <w:t>Ре</w:t>
      </w:r>
      <w:r>
        <w:rPr>
          <w:b/>
          <w:color w:val="0E1115"/>
          <w:sz w:val="24"/>
        </w:rPr>
        <w:t>зюм</w:t>
      </w:r>
      <w:r>
        <w:rPr>
          <w:b/>
          <w:color w:val="0E1115"/>
          <w:sz w:val="23"/>
        </w:rPr>
        <w:t>е</w:t>
      </w:r>
      <w:r>
        <w:rPr>
          <w:rFonts w:ascii="Tahoma" w:hAnsi="Tahoma"/>
          <w:b/>
          <w:color w:val="0E1115"/>
          <w:sz w:val="24"/>
        </w:rPr>
        <w:t>:</w:t>
      </w:r>
      <w:r>
        <w:rPr>
          <w:rFonts w:ascii="Tahoma" w:hAnsi="Tahoma"/>
          <w:b/>
          <w:color w:val="0E1115"/>
          <w:spacing w:val="23"/>
          <w:sz w:val="24"/>
        </w:rPr>
        <w:t> </w:t>
      </w:r>
      <w:r>
        <w:rPr>
          <w:color w:val="0E1115"/>
          <w:sz w:val="24"/>
        </w:rPr>
        <w:t>В</w:t>
      </w:r>
      <w:r>
        <w:rPr>
          <w:color w:val="0E1115"/>
          <w:spacing w:val="25"/>
          <w:sz w:val="24"/>
        </w:rPr>
        <w:t> </w:t>
      </w:r>
      <w:r>
        <w:rPr>
          <w:color w:val="0E1115"/>
          <w:sz w:val="24"/>
        </w:rPr>
        <w:t>экономике</w:t>
      </w:r>
      <w:r>
        <w:rPr>
          <w:color w:val="0E1115"/>
          <w:spacing w:val="25"/>
          <w:sz w:val="24"/>
        </w:rPr>
        <w:t> </w:t>
      </w:r>
      <w:r>
        <w:rPr>
          <w:color w:val="0E1115"/>
          <w:sz w:val="24"/>
        </w:rPr>
        <w:t>дара</w:t>
      </w:r>
      <w:r>
        <w:rPr>
          <w:color w:val="0E1115"/>
          <w:spacing w:val="25"/>
          <w:sz w:val="24"/>
        </w:rPr>
        <w:t> </w:t>
      </w:r>
      <w:r>
        <w:rPr>
          <w:color w:val="0E1115"/>
          <w:sz w:val="24"/>
        </w:rPr>
        <w:t>правосудие</w:t>
      </w:r>
      <w:r>
        <w:rPr>
          <w:color w:val="0E1115"/>
          <w:spacing w:val="25"/>
          <w:sz w:val="24"/>
        </w:rPr>
        <w:t> </w:t>
      </w:r>
      <w:r>
        <w:rPr>
          <w:rFonts w:ascii="Tahoma" w:hAnsi="Tahoma"/>
          <w:color w:val="0E1115"/>
          <w:sz w:val="24"/>
        </w:rPr>
        <w:t>— </w:t>
      </w:r>
      <w:r>
        <w:rPr>
          <w:color w:val="0E1115"/>
          <w:sz w:val="24"/>
        </w:rPr>
        <w:t>это</w:t>
      </w:r>
      <w:r>
        <w:rPr>
          <w:color w:val="0E1115"/>
          <w:spacing w:val="25"/>
          <w:sz w:val="24"/>
        </w:rPr>
        <w:t> </w:t>
      </w:r>
      <w:r>
        <w:rPr>
          <w:color w:val="0E1115"/>
          <w:sz w:val="24"/>
        </w:rPr>
        <w:t>не</w:t>
      </w:r>
      <w:r>
        <w:rPr>
          <w:color w:val="0E1115"/>
          <w:spacing w:val="25"/>
          <w:sz w:val="24"/>
        </w:rPr>
        <w:t> </w:t>
      </w:r>
      <w:r>
        <w:rPr>
          <w:color w:val="0E1115"/>
          <w:sz w:val="24"/>
        </w:rPr>
        <w:t>слепая</w:t>
      </w:r>
      <w:r>
        <w:rPr>
          <w:color w:val="0E1115"/>
          <w:spacing w:val="25"/>
          <w:sz w:val="24"/>
        </w:rPr>
        <w:t> </w:t>
      </w:r>
      <w:r>
        <w:rPr>
          <w:color w:val="0E1115"/>
          <w:sz w:val="24"/>
        </w:rPr>
        <w:t>Фемида</w:t>
      </w:r>
      <w:r>
        <w:rPr>
          <w:color w:val="0E1115"/>
          <w:spacing w:val="25"/>
          <w:sz w:val="24"/>
        </w:rPr>
        <w:t> </w:t>
      </w:r>
      <w:r>
        <w:rPr>
          <w:color w:val="0E1115"/>
          <w:sz w:val="24"/>
        </w:rPr>
        <w:t>с</w:t>
      </w:r>
      <w:r>
        <w:rPr>
          <w:color w:val="0E1115"/>
          <w:spacing w:val="25"/>
          <w:sz w:val="24"/>
        </w:rPr>
        <w:t> </w:t>
      </w:r>
      <w:r>
        <w:rPr>
          <w:color w:val="0E1115"/>
          <w:sz w:val="24"/>
        </w:rPr>
        <w:t>мечом</w:t>
      </w:r>
      <w:r>
        <w:rPr>
          <w:color w:val="0E1115"/>
          <w:spacing w:val="25"/>
          <w:sz w:val="24"/>
        </w:rPr>
        <w:t> </w:t>
      </w:r>
      <w:r>
        <w:rPr>
          <w:color w:val="0E1115"/>
          <w:sz w:val="24"/>
        </w:rPr>
        <w:t>и весами</w:t>
      </w:r>
      <w:r>
        <w:rPr>
          <w:rFonts w:ascii="Tahoma" w:hAnsi="Tahoma"/>
          <w:color w:val="0E1115"/>
          <w:sz w:val="24"/>
        </w:rPr>
        <w:t>,</w:t>
      </w:r>
      <w:r>
        <w:rPr>
          <w:rFonts w:ascii="Tahoma" w:hAnsi="Tahoma"/>
          <w:color w:val="0E1115"/>
          <w:spacing w:val="-19"/>
          <w:sz w:val="24"/>
        </w:rPr>
        <w:t> </w:t>
      </w:r>
      <w:r>
        <w:rPr>
          <w:color w:val="0E1115"/>
          <w:sz w:val="24"/>
        </w:rPr>
        <w:t>а</w:t>
      </w:r>
      <w:r>
        <w:rPr>
          <w:color w:val="0E1115"/>
          <w:spacing w:val="-9"/>
          <w:sz w:val="24"/>
        </w:rPr>
        <w:t> </w:t>
      </w:r>
      <w:r>
        <w:rPr>
          <w:b/>
          <w:color w:val="0E1115"/>
          <w:sz w:val="24"/>
        </w:rPr>
        <w:t>ц</w:t>
      </w:r>
      <w:r>
        <w:rPr>
          <w:b/>
          <w:color w:val="0E1115"/>
          <w:sz w:val="23"/>
        </w:rPr>
        <w:t>е</w:t>
      </w:r>
      <w:r>
        <w:rPr>
          <w:b/>
          <w:color w:val="0E1115"/>
          <w:sz w:val="24"/>
        </w:rPr>
        <w:t>лит</w:t>
      </w:r>
      <w:r>
        <w:rPr>
          <w:b/>
          <w:color w:val="0E1115"/>
          <w:sz w:val="23"/>
        </w:rPr>
        <w:t>е</w:t>
      </w:r>
      <w:r>
        <w:rPr>
          <w:b/>
          <w:color w:val="0E1115"/>
          <w:sz w:val="24"/>
        </w:rPr>
        <w:t>ль</w:t>
      </w:r>
      <w:r>
        <w:rPr>
          <w:rFonts w:ascii="Tahoma" w:hAnsi="Tahoma"/>
          <w:b/>
          <w:color w:val="0E1115"/>
          <w:sz w:val="24"/>
        </w:rPr>
        <w:t>,</w:t>
      </w:r>
      <w:r>
        <w:rPr>
          <w:rFonts w:ascii="Tahoma" w:hAnsi="Tahoma"/>
          <w:b/>
          <w:color w:val="0E1115"/>
          <w:spacing w:val="-18"/>
          <w:sz w:val="24"/>
        </w:rPr>
        <w:t> </w:t>
      </w:r>
      <w:r>
        <w:rPr>
          <w:b/>
          <w:color w:val="0E1115"/>
          <w:sz w:val="24"/>
        </w:rPr>
        <w:t>к</w:t>
      </w:r>
      <w:r>
        <w:rPr>
          <w:b/>
          <w:color w:val="0E1115"/>
          <w:sz w:val="23"/>
        </w:rPr>
        <w:t>о</w:t>
      </w:r>
      <w:r>
        <w:rPr>
          <w:b/>
          <w:color w:val="0E1115"/>
          <w:sz w:val="24"/>
        </w:rPr>
        <w:t>т</w:t>
      </w:r>
      <w:r>
        <w:rPr>
          <w:b/>
          <w:color w:val="0E1115"/>
          <w:sz w:val="23"/>
        </w:rPr>
        <w:t>ор</w:t>
      </w:r>
      <w:r>
        <w:rPr>
          <w:b/>
          <w:color w:val="0E1115"/>
          <w:sz w:val="24"/>
        </w:rPr>
        <w:t>ы</w:t>
      </w:r>
      <w:r>
        <w:rPr>
          <w:b/>
          <w:color w:val="0E1115"/>
          <w:sz w:val="23"/>
        </w:rPr>
        <w:t>й</w:t>
      </w:r>
      <w:r>
        <w:rPr>
          <w:b/>
          <w:color w:val="0E1115"/>
          <w:spacing w:val="-11"/>
          <w:sz w:val="23"/>
        </w:rPr>
        <w:t> </w:t>
      </w:r>
      <w:r>
        <w:rPr>
          <w:b/>
          <w:color w:val="0E1115"/>
          <w:sz w:val="24"/>
        </w:rPr>
        <w:t>з</w:t>
      </w:r>
      <w:r>
        <w:rPr>
          <w:b/>
          <w:color w:val="0E1115"/>
          <w:sz w:val="23"/>
        </w:rPr>
        <w:t>а</w:t>
      </w:r>
      <w:r>
        <w:rPr>
          <w:b/>
          <w:color w:val="0E1115"/>
          <w:sz w:val="24"/>
        </w:rPr>
        <w:t>шив</w:t>
      </w:r>
      <w:r>
        <w:rPr>
          <w:b/>
          <w:color w:val="0E1115"/>
          <w:sz w:val="23"/>
        </w:rPr>
        <w:t>ае</w:t>
      </w:r>
      <w:r>
        <w:rPr>
          <w:b/>
          <w:color w:val="0E1115"/>
          <w:sz w:val="24"/>
        </w:rPr>
        <w:t>т</w:t>
      </w:r>
      <w:r>
        <w:rPr>
          <w:b/>
          <w:color w:val="0E1115"/>
          <w:spacing w:val="-15"/>
          <w:sz w:val="24"/>
        </w:rPr>
        <w:t> </w:t>
      </w:r>
      <w:r>
        <w:rPr>
          <w:b/>
          <w:color w:val="0E1115"/>
          <w:sz w:val="23"/>
        </w:rPr>
        <w:t>ра</w:t>
      </w:r>
      <w:r>
        <w:rPr>
          <w:b/>
          <w:color w:val="0E1115"/>
          <w:sz w:val="24"/>
        </w:rPr>
        <w:t>з</w:t>
      </w:r>
      <w:r>
        <w:rPr>
          <w:b/>
          <w:color w:val="0E1115"/>
          <w:sz w:val="23"/>
        </w:rPr>
        <w:t>ор</w:t>
      </w:r>
      <w:r>
        <w:rPr>
          <w:b/>
          <w:color w:val="0E1115"/>
          <w:sz w:val="24"/>
        </w:rPr>
        <w:t>в</w:t>
      </w:r>
      <w:r>
        <w:rPr>
          <w:b/>
          <w:color w:val="0E1115"/>
          <w:sz w:val="23"/>
        </w:rPr>
        <w:t>а</w:t>
      </w:r>
      <w:r>
        <w:rPr>
          <w:b/>
          <w:color w:val="0E1115"/>
          <w:sz w:val="24"/>
        </w:rPr>
        <w:t>нн</w:t>
      </w:r>
      <w:r>
        <w:rPr>
          <w:b/>
          <w:color w:val="0E1115"/>
          <w:sz w:val="23"/>
        </w:rPr>
        <w:t>у</w:t>
      </w:r>
      <w:r>
        <w:rPr>
          <w:b/>
          <w:color w:val="0E1115"/>
          <w:sz w:val="24"/>
        </w:rPr>
        <w:t>ю</w:t>
      </w:r>
      <w:r>
        <w:rPr>
          <w:b/>
          <w:color w:val="0E1115"/>
          <w:spacing w:val="-15"/>
          <w:sz w:val="24"/>
        </w:rPr>
        <w:t> </w:t>
      </w:r>
      <w:r>
        <w:rPr>
          <w:b/>
          <w:color w:val="0E1115"/>
          <w:sz w:val="23"/>
        </w:rPr>
        <w:t>со</w:t>
      </w:r>
      <w:r>
        <w:rPr>
          <w:b/>
          <w:color w:val="0E1115"/>
          <w:sz w:val="24"/>
        </w:rPr>
        <w:t>ци</w:t>
      </w:r>
      <w:r>
        <w:rPr>
          <w:b/>
          <w:color w:val="0E1115"/>
          <w:sz w:val="23"/>
        </w:rPr>
        <w:t>а</w:t>
      </w:r>
      <w:r>
        <w:rPr>
          <w:b/>
          <w:color w:val="0E1115"/>
          <w:sz w:val="24"/>
        </w:rPr>
        <w:t>льн</w:t>
      </w:r>
      <w:r>
        <w:rPr>
          <w:b/>
          <w:color w:val="0E1115"/>
          <w:sz w:val="23"/>
        </w:rPr>
        <w:t>у</w:t>
      </w:r>
      <w:r>
        <w:rPr>
          <w:b/>
          <w:color w:val="0E1115"/>
          <w:sz w:val="24"/>
        </w:rPr>
        <w:t>ю</w:t>
      </w:r>
      <w:r>
        <w:rPr>
          <w:b/>
          <w:color w:val="0E1115"/>
          <w:spacing w:val="-15"/>
          <w:sz w:val="24"/>
        </w:rPr>
        <w:t> </w:t>
      </w:r>
      <w:r>
        <w:rPr>
          <w:b/>
          <w:color w:val="0E1115"/>
          <w:sz w:val="24"/>
        </w:rPr>
        <w:t>тк</w:t>
      </w:r>
      <w:r>
        <w:rPr>
          <w:b/>
          <w:color w:val="0E1115"/>
          <w:sz w:val="23"/>
        </w:rPr>
        <w:t>а</w:t>
      </w:r>
      <w:r>
        <w:rPr>
          <w:b/>
          <w:color w:val="0E1115"/>
          <w:sz w:val="24"/>
        </w:rPr>
        <w:t>нь</w:t>
      </w:r>
      <w:r>
        <w:rPr>
          <w:rFonts w:ascii="Tahoma" w:hAnsi="Tahoma"/>
          <w:color w:val="0E1115"/>
          <w:sz w:val="24"/>
        </w:rPr>
        <w:t>.</w:t>
      </w:r>
      <w:r>
        <w:rPr>
          <w:rFonts w:ascii="Tahoma" w:hAnsi="Tahoma"/>
          <w:color w:val="0E1115"/>
          <w:spacing w:val="-16"/>
          <w:sz w:val="24"/>
        </w:rPr>
        <w:t> </w:t>
      </w:r>
      <w:r>
        <w:rPr>
          <w:color w:val="0E1115"/>
          <w:sz w:val="24"/>
        </w:rPr>
        <w:t>Самый страшный</w:t>
      </w:r>
      <w:r>
        <w:rPr>
          <w:color w:val="0E1115"/>
          <w:spacing w:val="-1"/>
          <w:sz w:val="24"/>
        </w:rPr>
        <w:t> </w:t>
      </w:r>
      <w:r>
        <w:rPr>
          <w:color w:val="0E1115"/>
          <w:sz w:val="24"/>
        </w:rPr>
        <w:t>приговор</w:t>
      </w:r>
      <w:r>
        <w:rPr>
          <w:color w:val="0E1115"/>
          <w:spacing w:val="-1"/>
          <w:sz w:val="24"/>
        </w:rPr>
        <w:t> </w:t>
      </w:r>
      <w:r>
        <w:rPr>
          <w:color w:val="0E1115"/>
          <w:sz w:val="24"/>
        </w:rPr>
        <w:t>здесь</w:t>
      </w:r>
      <w:r>
        <w:rPr>
          <w:color w:val="0E1115"/>
          <w:spacing w:val="-1"/>
          <w:sz w:val="24"/>
        </w:rPr>
        <w:t> </w:t>
      </w:r>
      <w:r>
        <w:rPr>
          <w:rFonts w:ascii="Tahoma" w:hAnsi="Tahoma"/>
          <w:color w:val="0E1115"/>
          <w:sz w:val="24"/>
        </w:rPr>
        <w:t>—</w:t>
      </w:r>
      <w:r>
        <w:rPr>
          <w:rFonts w:ascii="Tahoma" w:hAnsi="Tahoma"/>
          <w:color w:val="0E1115"/>
          <w:spacing w:val="-9"/>
          <w:sz w:val="24"/>
        </w:rPr>
        <w:t> </w:t>
      </w:r>
      <w:r>
        <w:rPr>
          <w:color w:val="0E1115"/>
          <w:sz w:val="24"/>
        </w:rPr>
        <w:t>не</w:t>
      </w:r>
      <w:r>
        <w:rPr>
          <w:color w:val="0E1115"/>
          <w:spacing w:val="-1"/>
          <w:sz w:val="24"/>
        </w:rPr>
        <w:t> </w:t>
      </w:r>
      <w:r>
        <w:rPr>
          <w:color w:val="0E1115"/>
          <w:sz w:val="24"/>
        </w:rPr>
        <w:t>тюрьма</w:t>
      </w:r>
      <w:r>
        <w:rPr>
          <w:rFonts w:ascii="Tahoma" w:hAnsi="Tahoma"/>
          <w:color w:val="0E1115"/>
          <w:sz w:val="24"/>
        </w:rPr>
        <w:t>,</w:t>
      </w:r>
      <w:r>
        <w:rPr>
          <w:rFonts w:ascii="Tahoma" w:hAnsi="Tahoma"/>
          <w:color w:val="0E1115"/>
          <w:spacing w:val="-9"/>
          <w:sz w:val="24"/>
        </w:rPr>
        <w:t> </w:t>
      </w:r>
      <w:r>
        <w:rPr>
          <w:color w:val="0E1115"/>
          <w:sz w:val="24"/>
        </w:rPr>
        <w:t>а</w:t>
      </w:r>
      <w:r>
        <w:rPr>
          <w:color w:val="0E1115"/>
          <w:spacing w:val="-1"/>
          <w:sz w:val="24"/>
        </w:rPr>
        <w:t> </w:t>
      </w:r>
      <w:r>
        <w:rPr>
          <w:b/>
          <w:color w:val="0E1115"/>
          <w:sz w:val="24"/>
        </w:rPr>
        <w:t>п</w:t>
      </w:r>
      <w:r>
        <w:rPr>
          <w:b/>
          <w:color w:val="0E1115"/>
          <w:sz w:val="23"/>
        </w:rPr>
        <w:t>о</w:t>
      </w:r>
      <w:r>
        <w:rPr>
          <w:b/>
          <w:color w:val="0E1115"/>
          <w:sz w:val="24"/>
        </w:rPr>
        <w:t>т</w:t>
      </w:r>
      <w:r>
        <w:rPr>
          <w:b/>
          <w:color w:val="0E1115"/>
          <w:sz w:val="23"/>
        </w:rPr>
        <w:t>ер</w:t>
      </w:r>
      <w:r>
        <w:rPr>
          <w:b/>
          <w:color w:val="0E1115"/>
          <w:sz w:val="24"/>
        </w:rPr>
        <w:t>я</w:t>
      </w:r>
      <w:r>
        <w:rPr>
          <w:b/>
          <w:color w:val="0E1115"/>
          <w:spacing w:val="-8"/>
          <w:sz w:val="24"/>
        </w:rPr>
        <w:t> </w:t>
      </w:r>
      <w:r>
        <w:rPr>
          <w:b/>
          <w:color w:val="0E1115"/>
          <w:sz w:val="23"/>
        </w:rPr>
        <w:t>ре</w:t>
      </w:r>
      <w:r>
        <w:rPr>
          <w:b/>
          <w:color w:val="0E1115"/>
          <w:sz w:val="24"/>
        </w:rPr>
        <w:t>п</w:t>
      </w:r>
      <w:r>
        <w:rPr>
          <w:b/>
          <w:color w:val="0E1115"/>
          <w:sz w:val="23"/>
        </w:rPr>
        <w:t>у</w:t>
      </w:r>
      <w:r>
        <w:rPr>
          <w:b/>
          <w:color w:val="0E1115"/>
          <w:sz w:val="24"/>
        </w:rPr>
        <w:t>т</w:t>
      </w:r>
      <w:r>
        <w:rPr>
          <w:b/>
          <w:color w:val="0E1115"/>
          <w:sz w:val="23"/>
        </w:rPr>
        <w:t>а</w:t>
      </w:r>
      <w:r>
        <w:rPr>
          <w:b/>
          <w:color w:val="0E1115"/>
          <w:sz w:val="24"/>
        </w:rPr>
        <w:t>ции</w:t>
      </w:r>
      <w:r>
        <w:rPr>
          <w:b/>
          <w:color w:val="0E1115"/>
          <w:spacing w:val="-8"/>
          <w:sz w:val="24"/>
        </w:rPr>
        <w:t> </w:t>
      </w:r>
      <w:r>
        <w:rPr>
          <w:b/>
          <w:color w:val="0E1115"/>
          <w:sz w:val="24"/>
        </w:rPr>
        <w:t>и</w:t>
      </w:r>
      <w:r>
        <w:rPr>
          <w:b/>
          <w:color w:val="0E1115"/>
          <w:spacing w:val="-8"/>
          <w:sz w:val="24"/>
        </w:rPr>
        <w:t> </w:t>
      </w:r>
      <w:r>
        <w:rPr>
          <w:b/>
          <w:color w:val="0E1115"/>
          <w:sz w:val="24"/>
        </w:rPr>
        <w:t>д</w:t>
      </w:r>
      <w:r>
        <w:rPr>
          <w:b/>
          <w:color w:val="0E1115"/>
          <w:sz w:val="23"/>
        </w:rPr>
        <w:t>о</w:t>
      </w:r>
      <w:r>
        <w:rPr>
          <w:b/>
          <w:color w:val="0E1115"/>
          <w:sz w:val="24"/>
        </w:rPr>
        <w:t>в</w:t>
      </w:r>
      <w:r>
        <w:rPr>
          <w:b/>
          <w:color w:val="0E1115"/>
          <w:sz w:val="23"/>
        </w:rPr>
        <w:t>ер</w:t>
      </w:r>
      <w:r>
        <w:rPr>
          <w:b/>
          <w:color w:val="0E1115"/>
          <w:sz w:val="24"/>
        </w:rPr>
        <w:t>ия</w:t>
      </w:r>
      <w:r>
        <w:rPr>
          <w:rFonts w:ascii="Tahoma" w:hAnsi="Tahoma"/>
          <w:color w:val="0E1115"/>
          <w:sz w:val="24"/>
        </w:rPr>
        <w:t>,</w:t>
      </w:r>
      <w:r>
        <w:rPr>
          <w:rFonts w:ascii="Tahoma" w:hAnsi="Tahoma"/>
          <w:color w:val="0E1115"/>
          <w:spacing w:val="-9"/>
          <w:sz w:val="24"/>
        </w:rPr>
        <w:t> </w:t>
      </w:r>
      <w:r>
        <w:rPr>
          <w:color w:val="0E1115"/>
          <w:sz w:val="24"/>
        </w:rPr>
        <w:t>что</w:t>
      </w:r>
      <w:r>
        <w:rPr>
          <w:color w:val="0E1115"/>
          <w:spacing w:val="-1"/>
          <w:sz w:val="24"/>
        </w:rPr>
        <w:t> </w:t>
      </w:r>
      <w:r>
        <w:rPr>
          <w:color w:val="0E1115"/>
          <w:sz w:val="24"/>
        </w:rPr>
        <w:t>делает человека </w:t>
      </w:r>
      <w:r>
        <w:rPr>
          <w:rFonts w:ascii="Tahoma" w:hAnsi="Tahoma"/>
          <w:color w:val="0E1115"/>
          <w:sz w:val="24"/>
        </w:rPr>
        <w:t>«</w:t>
      </w:r>
      <w:r>
        <w:rPr>
          <w:color w:val="0E1115"/>
          <w:sz w:val="24"/>
        </w:rPr>
        <w:t>банкротом</w:t>
      </w:r>
      <w:r>
        <w:rPr>
          <w:rFonts w:ascii="Tahoma" w:hAnsi="Tahoma"/>
          <w:color w:val="0E1115"/>
          <w:sz w:val="24"/>
        </w:rPr>
        <w:t>» </w:t>
      </w:r>
      <w:r>
        <w:rPr>
          <w:color w:val="0E1115"/>
          <w:sz w:val="24"/>
        </w:rPr>
        <w:t>в самой важной валюте сообщества</w:t>
      </w:r>
      <w:r>
        <w:rPr>
          <w:rFonts w:ascii="Tahoma" w:hAnsi="Tahoma"/>
          <w:color w:val="0E1115"/>
          <w:sz w:val="24"/>
        </w:rPr>
        <w:t>. </w:t>
      </w:r>
      <w:r>
        <w:rPr>
          <w:color w:val="0E1115"/>
          <w:sz w:val="24"/>
        </w:rPr>
        <w:t>Это мощнейший сдерживающий фактор и одновременно </w:t>
      </w:r>
      <w:r>
        <w:rPr>
          <w:rFonts w:ascii="Tahoma" w:hAnsi="Tahoma"/>
          <w:color w:val="0E1115"/>
          <w:sz w:val="24"/>
        </w:rPr>
        <w:t>— </w:t>
      </w:r>
      <w:r>
        <w:rPr>
          <w:color w:val="0E1115"/>
          <w:sz w:val="24"/>
        </w:rPr>
        <w:t>самый гуманный способ поддерживать</w:t>
      </w:r>
      <w:r>
        <w:rPr>
          <w:color w:val="0E1115"/>
          <w:spacing w:val="80"/>
          <w:sz w:val="24"/>
        </w:rPr>
        <w:t> </w:t>
      </w:r>
      <w:r>
        <w:rPr>
          <w:color w:val="0E1115"/>
          <w:spacing w:val="-2"/>
          <w:sz w:val="24"/>
        </w:rPr>
        <w:t>порядок</w:t>
      </w:r>
      <w:r>
        <w:rPr>
          <w:rFonts w:ascii="Tahoma" w:hAnsi="Tahoma"/>
          <w:color w:val="0E1115"/>
          <w:spacing w:val="-2"/>
          <w:sz w:val="24"/>
        </w:rPr>
        <w:t>.</w:t>
      </w:r>
    </w:p>
    <w:p>
      <w:pPr>
        <w:pStyle w:val="BodyText"/>
        <w:spacing w:before="79"/>
        <w:rPr>
          <w:rFonts w:ascii="Tahoma"/>
        </w:rPr>
      </w:pPr>
    </w:p>
    <w:p>
      <w:pPr>
        <w:pStyle w:val="BodyText"/>
        <w:spacing w:line="297" w:lineRule="auto"/>
        <w:ind w:left="1865"/>
        <w:rPr>
          <w:rFonts w:ascii="Tahoma" w:hAnsi="Tahoma"/>
        </w:rPr>
      </w:pPr>
      <w:r>
        <w:rPr>
          <w:color w:val="0E1115"/>
          <w:w w:val="105"/>
        </w:rPr>
        <w:t>Как</w:t>
      </w:r>
      <w:r>
        <w:rPr>
          <w:color w:val="0E1115"/>
          <w:spacing w:val="-11"/>
          <w:w w:val="105"/>
        </w:rPr>
        <w:t> </w:t>
      </w:r>
      <w:r>
        <w:rPr>
          <w:color w:val="0E1115"/>
          <w:w w:val="105"/>
        </w:rPr>
        <w:t>интегрировать</w:t>
      </w:r>
      <w:r>
        <w:rPr>
          <w:color w:val="0E1115"/>
          <w:spacing w:val="-11"/>
          <w:w w:val="105"/>
        </w:rPr>
        <w:t> </w:t>
      </w:r>
      <w:r>
        <w:rPr>
          <w:color w:val="0E1115"/>
          <w:w w:val="105"/>
        </w:rPr>
        <w:t>в</w:t>
      </w:r>
      <w:r>
        <w:rPr>
          <w:color w:val="0E1115"/>
          <w:spacing w:val="-11"/>
          <w:w w:val="105"/>
        </w:rPr>
        <w:t> </w:t>
      </w:r>
      <w:r>
        <w:rPr>
          <w:color w:val="0E1115"/>
          <w:w w:val="105"/>
        </w:rPr>
        <w:t>сообщество</w:t>
      </w:r>
      <w:r>
        <w:rPr>
          <w:color w:val="0E1115"/>
          <w:spacing w:val="-11"/>
          <w:w w:val="105"/>
        </w:rPr>
        <w:t> </w:t>
      </w:r>
      <w:r>
        <w:rPr>
          <w:color w:val="0E1115"/>
          <w:w w:val="105"/>
        </w:rPr>
        <w:t>людей</w:t>
      </w:r>
      <w:r>
        <w:rPr>
          <w:rFonts w:ascii="Tahoma" w:hAnsi="Tahoma"/>
          <w:color w:val="0E1115"/>
          <w:w w:val="105"/>
        </w:rPr>
        <w:t>,</w:t>
      </w:r>
      <w:r>
        <w:rPr>
          <w:rFonts w:ascii="Tahoma" w:hAnsi="Tahoma"/>
          <w:color w:val="0E1115"/>
          <w:spacing w:val="-19"/>
          <w:w w:val="105"/>
        </w:rPr>
        <w:t> </w:t>
      </w:r>
      <w:r>
        <w:rPr>
          <w:color w:val="0E1115"/>
          <w:w w:val="105"/>
        </w:rPr>
        <w:t>не</w:t>
      </w:r>
      <w:r>
        <w:rPr>
          <w:color w:val="0E1115"/>
          <w:spacing w:val="-11"/>
          <w:w w:val="105"/>
        </w:rPr>
        <w:t> </w:t>
      </w:r>
      <w:r>
        <w:rPr>
          <w:color w:val="0E1115"/>
          <w:w w:val="105"/>
        </w:rPr>
        <w:t>готовых</w:t>
      </w:r>
      <w:r>
        <w:rPr>
          <w:color w:val="0E1115"/>
          <w:spacing w:val="-11"/>
          <w:w w:val="105"/>
        </w:rPr>
        <w:t> </w:t>
      </w:r>
      <w:r>
        <w:rPr>
          <w:color w:val="0E1115"/>
          <w:w w:val="105"/>
        </w:rPr>
        <w:t>полностью </w:t>
      </w:r>
      <w:r>
        <w:rPr>
          <w:color w:val="0E1115"/>
        </w:rPr>
        <w:t>отказаться от денег</w:t>
      </w:r>
      <w:r>
        <w:rPr>
          <w:rFonts w:ascii="Tahoma" w:hAnsi="Tahoma"/>
          <w:color w:val="0E1115"/>
        </w:rPr>
        <w:t>? </w:t>
      </w:r>
      <w:r>
        <w:rPr>
          <w:color w:val="0E1115"/>
        </w:rPr>
        <w:t>Возможна ли гибридная модель на старте</w:t>
      </w:r>
      <w:r>
        <w:rPr>
          <w:rFonts w:ascii="Tahoma" w:hAnsi="Tahoma"/>
          <w:color w:val="0E1115"/>
        </w:rPr>
        <w:t>?</w:t>
      </w:r>
    </w:p>
    <w:p>
      <w:pPr>
        <w:pStyle w:val="ListParagraph"/>
        <w:numPr>
          <w:ilvl w:val="0"/>
          <w:numId w:val="90"/>
        </w:numPr>
        <w:tabs>
          <w:tab w:pos="2147" w:val="left" w:leader="none"/>
        </w:tabs>
        <w:spacing w:line="290" w:lineRule="exact" w:before="0" w:after="0"/>
        <w:ind w:left="2147" w:right="0" w:hanging="282"/>
        <w:jc w:val="left"/>
        <w:rPr>
          <w:rFonts w:ascii="Tahoma" w:hAnsi="Tahoma"/>
          <w:color w:val="0E1115"/>
          <w:sz w:val="24"/>
        </w:rPr>
      </w:pPr>
      <w:r>
        <w:rPr>
          <w:color w:val="0E1115"/>
          <w:sz w:val="24"/>
        </w:rPr>
        <w:t>Как</w:t>
      </w:r>
      <w:r>
        <w:rPr>
          <w:color w:val="0E1115"/>
          <w:spacing w:val="22"/>
          <w:sz w:val="24"/>
        </w:rPr>
        <w:t> </w:t>
      </w:r>
      <w:r>
        <w:rPr>
          <w:color w:val="0E1115"/>
          <w:sz w:val="24"/>
        </w:rPr>
        <w:t>бороться</w:t>
      </w:r>
      <w:r>
        <w:rPr>
          <w:color w:val="0E1115"/>
          <w:spacing w:val="23"/>
          <w:sz w:val="24"/>
        </w:rPr>
        <w:t> </w:t>
      </w:r>
      <w:r>
        <w:rPr>
          <w:color w:val="0E1115"/>
          <w:sz w:val="24"/>
        </w:rPr>
        <w:t>с</w:t>
      </w:r>
      <w:r>
        <w:rPr>
          <w:color w:val="0E1115"/>
          <w:spacing w:val="23"/>
          <w:sz w:val="24"/>
        </w:rPr>
        <w:t> </w:t>
      </w:r>
      <w:r>
        <w:rPr>
          <w:rFonts w:ascii="Tahoma" w:hAnsi="Tahoma"/>
          <w:color w:val="0E1115"/>
          <w:sz w:val="24"/>
        </w:rPr>
        <w:t>«</w:t>
      </w:r>
      <w:r>
        <w:rPr>
          <w:color w:val="0E1115"/>
          <w:sz w:val="24"/>
        </w:rPr>
        <w:t>безбилетниками</w:t>
      </w:r>
      <w:r>
        <w:rPr>
          <w:rFonts w:ascii="Tahoma" w:hAnsi="Tahoma"/>
          <w:color w:val="0E1115"/>
          <w:sz w:val="24"/>
        </w:rPr>
        <w:t>»</w:t>
      </w:r>
      <w:r>
        <w:rPr>
          <w:rFonts w:ascii="Tahoma" w:hAnsi="Tahoma"/>
          <w:color w:val="0E1115"/>
          <w:spacing w:val="15"/>
          <w:sz w:val="24"/>
        </w:rPr>
        <w:t> </w:t>
      </w:r>
      <w:r>
        <w:rPr>
          <w:rFonts w:ascii="Tahoma" w:hAnsi="Tahoma"/>
          <w:color w:val="0E1115"/>
          <w:sz w:val="24"/>
        </w:rPr>
        <w:t>—</w:t>
      </w:r>
      <w:r>
        <w:rPr>
          <w:rFonts w:ascii="Tahoma" w:hAnsi="Tahoma"/>
          <w:color w:val="0E1115"/>
          <w:spacing w:val="15"/>
          <w:sz w:val="24"/>
        </w:rPr>
        <w:t> </w:t>
      </w:r>
      <w:r>
        <w:rPr>
          <w:color w:val="0E1115"/>
          <w:spacing w:val="-4"/>
          <w:sz w:val="24"/>
        </w:rPr>
        <w:t>теми</w:t>
      </w:r>
      <w:r>
        <w:rPr>
          <w:rFonts w:ascii="Tahoma" w:hAnsi="Tahoma"/>
          <w:color w:val="0E1115"/>
          <w:spacing w:val="-4"/>
          <w:sz w:val="24"/>
        </w:rPr>
        <w:t>,</w:t>
      </w:r>
    </w:p>
    <w:p>
      <w:pPr>
        <w:pStyle w:val="BodyText"/>
        <w:spacing w:before="272"/>
        <w:rPr>
          <w:rFonts w:ascii="Tahoma"/>
        </w:rPr>
      </w:pPr>
    </w:p>
    <w:p>
      <w:pPr>
        <w:pStyle w:val="BodyText"/>
        <w:spacing w:before="1"/>
        <w:ind w:left="318"/>
        <w:rPr>
          <w:position w:val="7"/>
        </w:rPr>
      </w:pPr>
      <w:r>
        <w:rPr/>
        <w:drawing>
          <wp:inline distT="0" distB="0" distL="0" distR="0">
            <wp:extent cx="135568" cy="135568"/>
            <wp:effectExtent l="0" t="0" r="0" b="0"/>
            <wp:docPr id="119" name="Image 119"/>
            <wp:cNvGraphicFramePr>
              <a:graphicFrameLocks/>
            </wp:cNvGraphicFramePr>
            <a:graphic>
              <a:graphicData uri="http://schemas.openxmlformats.org/drawingml/2006/picture">
                <pic:pic>
                  <pic:nvPicPr>
                    <pic:cNvPr id="119" name="Image 119"/>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15 </w:t>
      </w:r>
      <w:r>
        <w:rPr>
          <w:color w:val="61666A"/>
          <w:position w:val="2"/>
        </w:rPr>
        <w:t>секунд</w:t>
      </w:r>
      <w:r>
        <w:rPr>
          <w:color w:val="61666A"/>
          <w:spacing w:val="40"/>
          <w:position w:val="2"/>
        </w:rPr>
        <w:t> </w:t>
      </w:r>
      <w:r>
        <w:rPr>
          <w:color w:val="61666A"/>
          <w:spacing w:val="-17"/>
          <w:position w:val="7"/>
        </w:rPr>
        <w:drawing>
          <wp:inline distT="0" distB="0" distL="0" distR="0">
            <wp:extent cx="92366" cy="48014"/>
            <wp:effectExtent l="0" t="0" r="0" b="0"/>
            <wp:docPr id="120" name="Image 120"/>
            <wp:cNvGraphicFramePr>
              <a:graphicFrameLocks/>
            </wp:cNvGraphicFramePr>
            <a:graphic>
              <a:graphicData uri="http://schemas.openxmlformats.org/drawingml/2006/picture">
                <pic:pic>
                  <pic:nvPicPr>
                    <pic:cNvPr id="120" name="Image 120"/>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17"/>
          <w:position w:val="7"/>
        </w:rPr>
      </w:r>
    </w:p>
    <w:p>
      <w:pPr>
        <w:pStyle w:val="BodyText"/>
        <w:spacing w:before="39"/>
        <w:rPr>
          <w:sz w:val="21"/>
        </w:rPr>
      </w:pPr>
    </w:p>
    <w:p>
      <w:pPr>
        <w:spacing w:line="338" w:lineRule="auto" w:before="0"/>
        <w:ind w:left="635" w:right="0"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56800">
                <wp:simplePos x="0" y="0"/>
                <wp:positionH relativeFrom="page">
                  <wp:posOffset>809625</wp:posOffset>
                </wp:positionH>
                <wp:positionV relativeFrom="paragraph">
                  <wp:posOffset>229016</wp:posOffset>
                </wp:positionV>
                <wp:extent cx="9525" cy="298450"/>
                <wp:effectExtent l="0" t="0" r="0" b="0"/>
                <wp:wrapNone/>
                <wp:docPr id="121" name="Graphic 121"/>
                <wp:cNvGraphicFramePr>
                  <a:graphicFrameLocks/>
                </wp:cNvGraphicFramePr>
                <a:graphic>
                  <a:graphicData uri="http://schemas.microsoft.com/office/word/2010/wordprocessingShape">
                    <wps:wsp>
                      <wps:cNvPr id="121" name="Graphic 121"/>
                      <wps:cNvSpPr/>
                      <wps:spPr>
                        <a:xfrm>
                          <a:off x="0" y="0"/>
                          <a:ext cx="9525" cy="298450"/>
                        </a:xfrm>
                        <a:custGeom>
                          <a:avLst/>
                          <a:gdLst/>
                          <a:ahLst/>
                          <a:cxnLst/>
                          <a:rect l="l" t="t" r="r" b="b"/>
                          <a:pathLst>
                            <a:path w="9525" h="298450">
                              <a:moveTo>
                                <a:pt x="9525" y="298261"/>
                              </a:moveTo>
                              <a:lnTo>
                                <a:pt x="0" y="298261"/>
                              </a:lnTo>
                              <a:lnTo>
                                <a:pt x="0" y="0"/>
                              </a:lnTo>
                              <a:lnTo>
                                <a:pt x="9525" y="0"/>
                              </a:lnTo>
                              <a:lnTo>
                                <a:pt x="9525" y="298261"/>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32816pt;width:.75pt;height:23.485182pt;mso-position-horizontal-relative:page;mso-position-vertical-relative:paragraph;z-index:15756800" id="docshape56" filled="true" fillcolor="#e1e4e9" stroked="false">
                <v:fill type="solid"/>
                <w10:wrap type="none"/>
              </v:rect>
            </w:pict>
          </mc:Fallback>
        </mc:AlternateContent>
      </w:r>
      <w:r>
        <w:rPr>
          <w:color w:val="61666A"/>
          <w:sz w:val="21"/>
        </w:rPr>
        <w:t>Ох</w:t>
      </w:r>
      <w:r>
        <w:rPr>
          <w:rFonts w:ascii="Tahoma" w:hAnsi="Tahoma"/>
          <w:color w:val="61666A"/>
          <w:sz w:val="21"/>
        </w:rPr>
        <w:t>, </w:t>
      </w:r>
      <w:r>
        <w:rPr>
          <w:color w:val="61666A"/>
          <w:sz w:val="21"/>
        </w:rPr>
        <w:t>пользователь задаёт два очень практичных и сложных вопроса о внедрении экономики</w:t>
      </w:r>
      <w:r>
        <w:rPr>
          <w:color w:val="61666A"/>
          <w:spacing w:val="40"/>
          <w:sz w:val="21"/>
        </w:rPr>
        <w:t> </w:t>
      </w:r>
      <w:r>
        <w:rPr>
          <w:color w:val="61666A"/>
          <w:sz w:val="21"/>
        </w:rPr>
        <w:t>дара</w:t>
      </w:r>
      <w:r>
        <w:rPr>
          <w:rFonts w:ascii="Tahoma" w:hAnsi="Tahoma"/>
          <w:color w:val="61666A"/>
          <w:sz w:val="21"/>
        </w:rPr>
        <w:t>. </w:t>
      </w:r>
      <w:r>
        <w:rPr>
          <w:color w:val="61666A"/>
          <w:sz w:val="21"/>
        </w:rPr>
        <w:t>Видно</w:t>
      </w:r>
      <w:r>
        <w:rPr>
          <w:rFonts w:ascii="Tahoma" w:hAnsi="Tahoma"/>
          <w:color w:val="61666A"/>
          <w:sz w:val="21"/>
        </w:rPr>
        <w:t>, </w:t>
      </w:r>
      <w:r>
        <w:rPr>
          <w:color w:val="61666A"/>
          <w:sz w:val="21"/>
        </w:rPr>
        <w:t>что он глубоко погружён в тему и думает о реальных препятствиях</w:t>
      </w:r>
      <w:r>
        <w:rPr>
          <w:rFonts w:ascii="Tahoma" w:hAnsi="Tahoma"/>
          <w:color w:val="61666A"/>
          <w:sz w:val="21"/>
        </w:rPr>
        <w:t>.</w:t>
      </w:r>
    </w:p>
    <w:p>
      <w:pPr>
        <w:spacing w:after="0" w:line="338" w:lineRule="auto"/>
        <w:jc w:val="left"/>
        <w:rPr>
          <w:rFonts w:ascii="Tahoma" w:hAnsi="Tahoma"/>
          <w:sz w:val="21"/>
        </w:rPr>
        <w:sectPr>
          <w:pgSz w:w="11900" w:h="16840"/>
          <w:pgMar w:top="0" w:bottom="0" w:left="850" w:right="1133"/>
        </w:sectPr>
      </w:pPr>
    </w:p>
    <w:p>
      <w:pPr>
        <w:spacing w:line="338" w:lineRule="auto" w:before="12"/>
        <w:ind w:left="635" w:right="0"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57312">
                <wp:simplePos x="0" y="0"/>
                <wp:positionH relativeFrom="page">
                  <wp:posOffset>809625</wp:posOffset>
                </wp:positionH>
                <wp:positionV relativeFrom="paragraph">
                  <wp:posOffset>-11302</wp:posOffset>
                </wp:positionV>
                <wp:extent cx="9525" cy="3895725"/>
                <wp:effectExtent l="0" t="0" r="0" b="0"/>
                <wp:wrapNone/>
                <wp:docPr id="122" name="Graphic 122"/>
                <wp:cNvGraphicFramePr>
                  <a:graphicFrameLocks/>
                </wp:cNvGraphicFramePr>
                <a:graphic>
                  <a:graphicData uri="http://schemas.microsoft.com/office/word/2010/wordprocessingShape">
                    <wps:wsp>
                      <wps:cNvPr id="122" name="Graphic 122"/>
                      <wps:cNvSpPr/>
                      <wps:spPr>
                        <a:xfrm>
                          <a:off x="0" y="0"/>
                          <a:ext cx="9525" cy="3895725"/>
                        </a:xfrm>
                        <a:custGeom>
                          <a:avLst/>
                          <a:gdLst/>
                          <a:ahLst/>
                          <a:cxnLst/>
                          <a:rect l="l" t="t" r="r" b="b"/>
                          <a:pathLst>
                            <a:path w="9525" h="3895725">
                              <a:moveTo>
                                <a:pt x="9525" y="3895725"/>
                              </a:moveTo>
                              <a:lnTo>
                                <a:pt x="0" y="3895725"/>
                              </a:lnTo>
                              <a:lnTo>
                                <a:pt x="0" y="0"/>
                              </a:lnTo>
                              <a:lnTo>
                                <a:pt x="9525" y="0"/>
                              </a:lnTo>
                              <a:lnTo>
                                <a:pt x="9525" y="389572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89pt;width:.75pt;height:306.75pt;mso-position-horizontal-relative:page;mso-position-vertical-relative:paragraph;z-index:15757312" id="docshape57" filled="true" fillcolor="#e1e4e9" stroked="false">
                <v:fill type="solid"/>
                <w10:wrap type="none"/>
              </v:rect>
            </w:pict>
          </mc:Fallback>
        </mc:AlternateContent>
      </w:r>
      <w:r>
        <w:rPr>
          <w:color w:val="61666A"/>
          <w:w w:val="105"/>
          <w:sz w:val="21"/>
        </w:rPr>
        <w:t>Первый вопрос о гибридной модели </w:t>
      </w:r>
      <w:r>
        <w:rPr>
          <w:rFonts w:ascii="Tahoma" w:hAnsi="Tahoma"/>
          <w:color w:val="61666A"/>
          <w:w w:val="105"/>
          <w:sz w:val="21"/>
        </w:rPr>
        <w:t>—</w:t>
      </w:r>
      <w:r>
        <w:rPr>
          <w:rFonts w:ascii="Tahoma" w:hAnsi="Tahoma"/>
          <w:color w:val="61666A"/>
          <w:spacing w:val="-6"/>
          <w:w w:val="105"/>
          <w:sz w:val="21"/>
        </w:rPr>
        <w:t> </w:t>
      </w:r>
      <w:r>
        <w:rPr>
          <w:color w:val="61666A"/>
          <w:w w:val="105"/>
          <w:sz w:val="21"/>
        </w:rPr>
        <w:t>это ключевой момент</w:t>
      </w:r>
      <w:r>
        <w:rPr>
          <w:rFonts w:ascii="Tahoma" w:hAnsi="Tahoma"/>
          <w:color w:val="61666A"/>
          <w:w w:val="105"/>
          <w:sz w:val="21"/>
        </w:rPr>
        <w:t>.</w:t>
      </w:r>
      <w:r>
        <w:rPr>
          <w:rFonts w:ascii="Tahoma" w:hAnsi="Tahoma"/>
          <w:color w:val="61666A"/>
          <w:spacing w:val="-6"/>
          <w:w w:val="105"/>
          <w:sz w:val="21"/>
        </w:rPr>
        <w:t> </w:t>
      </w:r>
      <w:r>
        <w:rPr>
          <w:color w:val="61666A"/>
          <w:w w:val="105"/>
          <w:sz w:val="21"/>
        </w:rPr>
        <w:t>Люди не могут </w:t>
      </w:r>
      <w:r>
        <w:rPr>
          <w:color w:val="61666A"/>
          <w:sz w:val="21"/>
        </w:rPr>
        <w:t>одномоментно отказаться от денег</w:t>
      </w:r>
      <w:r>
        <w:rPr>
          <w:rFonts w:ascii="Tahoma" w:hAnsi="Tahoma"/>
          <w:color w:val="61666A"/>
          <w:sz w:val="21"/>
        </w:rPr>
        <w:t>, </w:t>
      </w:r>
      <w:r>
        <w:rPr>
          <w:color w:val="61666A"/>
          <w:sz w:val="21"/>
        </w:rPr>
        <w:t>нужен переходный период</w:t>
      </w:r>
      <w:r>
        <w:rPr>
          <w:rFonts w:ascii="Tahoma" w:hAnsi="Tahoma"/>
          <w:color w:val="61666A"/>
          <w:sz w:val="21"/>
        </w:rPr>
        <w:t>. </w:t>
      </w:r>
      <w:r>
        <w:rPr>
          <w:color w:val="61666A"/>
          <w:sz w:val="21"/>
        </w:rPr>
        <w:t>Надо показать</w:t>
      </w:r>
      <w:r>
        <w:rPr>
          <w:rFonts w:ascii="Tahoma" w:hAnsi="Tahoma"/>
          <w:color w:val="61666A"/>
          <w:sz w:val="21"/>
        </w:rPr>
        <w:t>, </w:t>
      </w:r>
      <w:r>
        <w:rPr>
          <w:color w:val="61666A"/>
          <w:sz w:val="21"/>
        </w:rPr>
        <w:t>что это не </w:t>
      </w:r>
      <w:r>
        <w:rPr>
          <w:color w:val="61666A"/>
          <w:w w:val="105"/>
          <w:sz w:val="21"/>
        </w:rPr>
        <w:t>компромисс</w:t>
      </w:r>
      <w:r>
        <w:rPr>
          <w:rFonts w:ascii="Tahoma" w:hAnsi="Tahoma"/>
          <w:color w:val="61666A"/>
          <w:w w:val="105"/>
          <w:sz w:val="21"/>
        </w:rPr>
        <w:t>,</w:t>
      </w:r>
      <w:r>
        <w:rPr>
          <w:rFonts w:ascii="Tahoma" w:hAnsi="Tahoma"/>
          <w:color w:val="61666A"/>
          <w:spacing w:val="-5"/>
          <w:w w:val="105"/>
          <w:sz w:val="21"/>
        </w:rPr>
        <w:t> </w:t>
      </w:r>
      <w:r>
        <w:rPr>
          <w:color w:val="61666A"/>
          <w:w w:val="105"/>
          <w:sz w:val="21"/>
        </w:rPr>
        <w:t>а стратегический шаг</w:t>
      </w:r>
      <w:r>
        <w:rPr>
          <w:rFonts w:ascii="Tahoma" w:hAnsi="Tahoma"/>
          <w:color w:val="61666A"/>
          <w:w w:val="105"/>
          <w:sz w:val="21"/>
        </w:rPr>
        <w:t>.</w:t>
      </w:r>
      <w:r>
        <w:rPr>
          <w:rFonts w:ascii="Tahoma" w:hAnsi="Tahoma"/>
          <w:color w:val="61666A"/>
          <w:spacing w:val="-5"/>
          <w:w w:val="105"/>
          <w:sz w:val="21"/>
        </w:rPr>
        <w:t> </w:t>
      </w:r>
      <w:r>
        <w:rPr>
          <w:color w:val="61666A"/>
          <w:w w:val="105"/>
          <w:sz w:val="21"/>
        </w:rPr>
        <w:t>Важно подчеркнуть принцип </w:t>
      </w:r>
      <w:r>
        <w:rPr>
          <w:rFonts w:ascii="Tahoma" w:hAnsi="Tahoma"/>
          <w:color w:val="61666A"/>
          <w:w w:val="105"/>
          <w:sz w:val="21"/>
        </w:rPr>
        <w:t>"</w:t>
      </w:r>
      <w:r>
        <w:rPr>
          <w:color w:val="61666A"/>
          <w:w w:val="105"/>
          <w:sz w:val="21"/>
        </w:rPr>
        <w:t>деньги остаются снаружи</w:t>
      </w:r>
      <w:r>
        <w:rPr>
          <w:rFonts w:ascii="Tahoma" w:hAnsi="Tahoma"/>
          <w:color w:val="61666A"/>
          <w:w w:val="105"/>
          <w:sz w:val="21"/>
        </w:rPr>
        <w:t>"</w:t>
      </w:r>
      <w:r>
        <w:rPr>
          <w:rFonts w:ascii="Tahoma" w:hAnsi="Tahoma"/>
          <w:color w:val="61666A"/>
          <w:spacing w:val="-9"/>
          <w:w w:val="105"/>
          <w:sz w:val="21"/>
        </w:rPr>
        <w:t> </w:t>
      </w:r>
      <w:r>
        <w:rPr>
          <w:rFonts w:ascii="Tahoma" w:hAnsi="Tahoma"/>
          <w:color w:val="61666A"/>
          <w:w w:val="105"/>
          <w:sz w:val="21"/>
        </w:rPr>
        <w:t>—</w:t>
      </w:r>
      <w:r>
        <w:rPr>
          <w:rFonts w:ascii="Tahoma" w:hAnsi="Tahoma"/>
          <w:color w:val="61666A"/>
          <w:spacing w:val="-9"/>
          <w:w w:val="105"/>
          <w:sz w:val="21"/>
        </w:rPr>
        <w:t> </w:t>
      </w:r>
      <w:r>
        <w:rPr>
          <w:color w:val="61666A"/>
          <w:w w:val="105"/>
          <w:sz w:val="21"/>
        </w:rPr>
        <w:t>внутри</w:t>
      </w:r>
      <w:r>
        <w:rPr>
          <w:color w:val="61666A"/>
          <w:spacing w:val="-1"/>
          <w:w w:val="105"/>
          <w:sz w:val="21"/>
        </w:rPr>
        <w:t> </w:t>
      </w:r>
      <w:r>
        <w:rPr>
          <w:color w:val="61666A"/>
          <w:w w:val="105"/>
          <w:sz w:val="21"/>
        </w:rPr>
        <w:t>сообщества</w:t>
      </w:r>
      <w:r>
        <w:rPr>
          <w:color w:val="61666A"/>
          <w:spacing w:val="-1"/>
          <w:w w:val="105"/>
          <w:sz w:val="21"/>
        </w:rPr>
        <w:t> </w:t>
      </w:r>
      <w:r>
        <w:rPr>
          <w:color w:val="61666A"/>
          <w:w w:val="105"/>
          <w:sz w:val="21"/>
        </w:rPr>
        <w:t>действуют</w:t>
      </w:r>
      <w:r>
        <w:rPr>
          <w:color w:val="61666A"/>
          <w:spacing w:val="-1"/>
          <w:w w:val="105"/>
          <w:sz w:val="21"/>
        </w:rPr>
        <w:t> </w:t>
      </w:r>
      <w:r>
        <w:rPr>
          <w:color w:val="61666A"/>
          <w:w w:val="105"/>
          <w:sz w:val="21"/>
        </w:rPr>
        <w:t>только</w:t>
      </w:r>
      <w:r>
        <w:rPr>
          <w:color w:val="61666A"/>
          <w:spacing w:val="-1"/>
          <w:w w:val="105"/>
          <w:sz w:val="21"/>
        </w:rPr>
        <w:t> </w:t>
      </w:r>
      <w:r>
        <w:rPr>
          <w:color w:val="61666A"/>
          <w:w w:val="105"/>
          <w:sz w:val="21"/>
        </w:rPr>
        <w:t>отношения</w:t>
      </w:r>
      <w:r>
        <w:rPr>
          <w:color w:val="61666A"/>
          <w:spacing w:val="-1"/>
          <w:w w:val="105"/>
          <w:sz w:val="21"/>
        </w:rPr>
        <w:t> </w:t>
      </w:r>
      <w:r>
        <w:rPr>
          <w:color w:val="61666A"/>
          <w:w w:val="105"/>
          <w:sz w:val="21"/>
        </w:rPr>
        <w:t>дара</w:t>
      </w:r>
      <w:r>
        <w:rPr>
          <w:rFonts w:ascii="Tahoma" w:hAnsi="Tahoma"/>
          <w:color w:val="61666A"/>
          <w:w w:val="105"/>
          <w:sz w:val="21"/>
        </w:rPr>
        <w:t>.</w:t>
      </w:r>
    </w:p>
    <w:p>
      <w:pPr>
        <w:spacing w:line="338" w:lineRule="auto" w:before="186"/>
        <w:ind w:left="635" w:right="488" w:firstLine="0"/>
        <w:jc w:val="left"/>
        <w:rPr>
          <w:rFonts w:ascii="Tahoma" w:hAnsi="Tahoma"/>
          <w:sz w:val="21"/>
        </w:rPr>
      </w:pPr>
      <w:r>
        <w:rPr>
          <w:color w:val="61666A"/>
          <w:w w:val="105"/>
          <w:sz w:val="21"/>
        </w:rPr>
        <w:t>Второй</w:t>
      </w:r>
      <w:r>
        <w:rPr>
          <w:color w:val="61666A"/>
          <w:spacing w:val="-16"/>
          <w:w w:val="105"/>
          <w:sz w:val="21"/>
        </w:rPr>
        <w:t> </w:t>
      </w:r>
      <w:r>
        <w:rPr>
          <w:color w:val="61666A"/>
          <w:w w:val="105"/>
          <w:sz w:val="21"/>
        </w:rPr>
        <w:t>вопрос</w:t>
      </w:r>
      <w:r>
        <w:rPr>
          <w:color w:val="61666A"/>
          <w:spacing w:val="-15"/>
          <w:w w:val="105"/>
          <w:sz w:val="21"/>
        </w:rPr>
        <w:t> </w:t>
      </w:r>
      <w:r>
        <w:rPr>
          <w:color w:val="61666A"/>
          <w:w w:val="105"/>
          <w:sz w:val="21"/>
        </w:rPr>
        <w:t>о</w:t>
      </w:r>
      <w:r>
        <w:rPr>
          <w:color w:val="61666A"/>
          <w:spacing w:val="-15"/>
          <w:w w:val="105"/>
          <w:sz w:val="21"/>
        </w:rPr>
        <w:t> </w:t>
      </w:r>
      <w:r>
        <w:rPr>
          <w:rFonts w:ascii="Tahoma" w:hAnsi="Tahoma"/>
          <w:color w:val="61666A"/>
          <w:w w:val="105"/>
          <w:sz w:val="21"/>
        </w:rPr>
        <w:t>"</w:t>
      </w:r>
      <w:r>
        <w:rPr>
          <w:color w:val="61666A"/>
          <w:w w:val="105"/>
          <w:sz w:val="21"/>
        </w:rPr>
        <w:t>безбилетниках</w:t>
      </w:r>
      <w:r>
        <w:rPr>
          <w:rFonts w:ascii="Tahoma" w:hAnsi="Tahoma"/>
          <w:color w:val="61666A"/>
          <w:w w:val="105"/>
          <w:sz w:val="21"/>
        </w:rPr>
        <w:t>"</w:t>
      </w:r>
      <w:r>
        <w:rPr>
          <w:rFonts w:ascii="Tahoma" w:hAnsi="Tahoma"/>
          <w:color w:val="61666A"/>
          <w:spacing w:val="-18"/>
          <w:w w:val="105"/>
          <w:sz w:val="21"/>
        </w:rPr>
        <w:t> </w:t>
      </w:r>
      <w:r>
        <w:rPr>
          <w:color w:val="61666A"/>
          <w:w w:val="105"/>
          <w:sz w:val="21"/>
        </w:rPr>
        <w:t>ещё</w:t>
      </w:r>
      <w:r>
        <w:rPr>
          <w:color w:val="61666A"/>
          <w:spacing w:val="-15"/>
          <w:w w:val="105"/>
          <w:sz w:val="21"/>
        </w:rPr>
        <w:t> </w:t>
      </w:r>
      <w:r>
        <w:rPr>
          <w:color w:val="61666A"/>
          <w:w w:val="105"/>
          <w:sz w:val="21"/>
        </w:rPr>
        <w:t>тоньше</w:t>
      </w:r>
      <w:r>
        <w:rPr>
          <w:rFonts w:ascii="Tahoma" w:hAnsi="Tahoma"/>
          <w:color w:val="61666A"/>
          <w:w w:val="105"/>
          <w:sz w:val="21"/>
        </w:rPr>
        <w:t>.</w:t>
      </w:r>
      <w:r>
        <w:rPr>
          <w:rFonts w:ascii="Tahoma" w:hAnsi="Tahoma"/>
          <w:color w:val="61666A"/>
          <w:spacing w:val="-17"/>
          <w:w w:val="105"/>
          <w:sz w:val="21"/>
        </w:rPr>
        <w:t> </w:t>
      </w:r>
      <w:r>
        <w:rPr>
          <w:color w:val="61666A"/>
          <w:w w:val="105"/>
          <w:sz w:val="21"/>
        </w:rPr>
        <w:t>Здесь</w:t>
      </w:r>
      <w:r>
        <w:rPr>
          <w:color w:val="61666A"/>
          <w:spacing w:val="-16"/>
          <w:w w:val="105"/>
          <w:sz w:val="21"/>
        </w:rPr>
        <w:t> </w:t>
      </w:r>
      <w:r>
        <w:rPr>
          <w:color w:val="61666A"/>
          <w:w w:val="105"/>
          <w:sz w:val="21"/>
        </w:rPr>
        <w:t>нельзя</w:t>
      </w:r>
      <w:r>
        <w:rPr>
          <w:color w:val="61666A"/>
          <w:spacing w:val="-15"/>
          <w:w w:val="105"/>
          <w:sz w:val="21"/>
        </w:rPr>
        <w:t> </w:t>
      </w:r>
      <w:r>
        <w:rPr>
          <w:color w:val="61666A"/>
          <w:w w:val="105"/>
          <w:sz w:val="21"/>
        </w:rPr>
        <w:t>предлагать</w:t>
      </w:r>
      <w:r>
        <w:rPr>
          <w:color w:val="61666A"/>
          <w:spacing w:val="-15"/>
          <w:w w:val="105"/>
          <w:sz w:val="21"/>
        </w:rPr>
        <w:t> </w:t>
      </w:r>
      <w:r>
        <w:rPr>
          <w:color w:val="61666A"/>
          <w:w w:val="105"/>
          <w:sz w:val="21"/>
        </w:rPr>
        <w:t>карательные меры</w:t>
      </w:r>
      <w:r>
        <w:rPr>
          <w:rFonts w:ascii="Tahoma" w:hAnsi="Tahoma"/>
          <w:color w:val="61666A"/>
          <w:w w:val="105"/>
          <w:sz w:val="21"/>
        </w:rPr>
        <w:t>,</w:t>
      </w:r>
      <w:r>
        <w:rPr>
          <w:rFonts w:ascii="Tahoma" w:hAnsi="Tahoma"/>
          <w:color w:val="61666A"/>
          <w:spacing w:val="-13"/>
          <w:w w:val="105"/>
          <w:sz w:val="21"/>
        </w:rPr>
        <w:t> </w:t>
      </w:r>
      <w:r>
        <w:rPr>
          <w:color w:val="61666A"/>
          <w:w w:val="105"/>
          <w:sz w:val="21"/>
        </w:rPr>
        <w:t>это</w:t>
      </w:r>
      <w:r>
        <w:rPr>
          <w:color w:val="61666A"/>
          <w:spacing w:val="-6"/>
          <w:w w:val="105"/>
          <w:sz w:val="21"/>
        </w:rPr>
        <w:t> </w:t>
      </w:r>
      <w:r>
        <w:rPr>
          <w:color w:val="61666A"/>
          <w:w w:val="105"/>
          <w:sz w:val="21"/>
        </w:rPr>
        <w:t>уничтожит</w:t>
      </w:r>
      <w:r>
        <w:rPr>
          <w:color w:val="61666A"/>
          <w:spacing w:val="-6"/>
          <w:w w:val="105"/>
          <w:sz w:val="21"/>
        </w:rPr>
        <w:t> </w:t>
      </w:r>
      <w:r>
        <w:rPr>
          <w:color w:val="61666A"/>
          <w:w w:val="105"/>
          <w:sz w:val="21"/>
        </w:rPr>
        <w:t>дух</w:t>
      </w:r>
      <w:r>
        <w:rPr>
          <w:color w:val="61666A"/>
          <w:spacing w:val="-6"/>
          <w:w w:val="105"/>
          <w:sz w:val="21"/>
        </w:rPr>
        <w:t> </w:t>
      </w:r>
      <w:r>
        <w:rPr>
          <w:color w:val="61666A"/>
          <w:w w:val="105"/>
          <w:sz w:val="21"/>
        </w:rPr>
        <w:t>сообщества</w:t>
      </w:r>
      <w:r>
        <w:rPr>
          <w:rFonts w:ascii="Tahoma" w:hAnsi="Tahoma"/>
          <w:color w:val="61666A"/>
          <w:w w:val="105"/>
          <w:sz w:val="21"/>
        </w:rPr>
        <w:t>.</w:t>
      </w:r>
      <w:r>
        <w:rPr>
          <w:rFonts w:ascii="Tahoma" w:hAnsi="Tahoma"/>
          <w:color w:val="61666A"/>
          <w:spacing w:val="-13"/>
          <w:w w:val="105"/>
          <w:sz w:val="21"/>
        </w:rPr>
        <w:t> </w:t>
      </w:r>
      <w:r>
        <w:rPr>
          <w:color w:val="61666A"/>
          <w:w w:val="105"/>
          <w:sz w:val="21"/>
        </w:rPr>
        <w:t>Лучше</w:t>
      </w:r>
      <w:r>
        <w:rPr>
          <w:color w:val="61666A"/>
          <w:spacing w:val="-6"/>
          <w:w w:val="105"/>
          <w:sz w:val="21"/>
        </w:rPr>
        <w:t> </w:t>
      </w:r>
      <w:r>
        <w:rPr>
          <w:color w:val="61666A"/>
          <w:w w:val="105"/>
          <w:sz w:val="21"/>
        </w:rPr>
        <w:t>сделать</w:t>
      </w:r>
      <w:r>
        <w:rPr>
          <w:color w:val="61666A"/>
          <w:spacing w:val="-6"/>
          <w:w w:val="105"/>
          <w:sz w:val="21"/>
        </w:rPr>
        <w:t> </w:t>
      </w:r>
      <w:r>
        <w:rPr>
          <w:color w:val="61666A"/>
          <w:w w:val="105"/>
          <w:sz w:val="21"/>
        </w:rPr>
        <w:t>акцент</w:t>
      </w:r>
      <w:r>
        <w:rPr>
          <w:color w:val="61666A"/>
          <w:spacing w:val="-6"/>
          <w:w w:val="105"/>
          <w:sz w:val="21"/>
        </w:rPr>
        <w:t> </w:t>
      </w:r>
      <w:r>
        <w:rPr>
          <w:color w:val="61666A"/>
          <w:w w:val="105"/>
          <w:sz w:val="21"/>
        </w:rPr>
        <w:t>на</w:t>
      </w:r>
      <w:r>
        <w:rPr>
          <w:color w:val="61666A"/>
          <w:spacing w:val="-6"/>
          <w:w w:val="105"/>
          <w:sz w:val="21"/>
        </w:rPr>
        <w:t> </w:t>
      </w:r>
      <w:r>
        <w:rPr>
          <w:color w:val="61666A"/>
          <w:w w:val="105"/>
          <w:sz w:val="21"/>
        </w:rPr>
        <w:t>мягком</w:t>
      </w:r>
      <w:r>
        <w:rPr>
          <w:color w:val="61666A"/>
          <w:spacing w:val="-6"/>
          <w:w w:val="105"/>
          <w:sz w:val="21"/>
        </w:rPr>
        <w:t> </w:t>
      </w:r>
      <w:r>
        <w:rPr>
          <w:color w:val="61666A"/>
          <w:w w:val="105"/>
          <w:sz w:val="21"/>
        </w:rPr>
        <w:t>социальном воздействии</w:t>
      </w:r>
      <w:r>
        <w:rPr>
          <w:color w:val="61666A"/>
          <w:spacing w:val="-9"/>
          <w:w w:val="105"/>
          <w:sz w:val="21"/>
        </w:rPr>
        <w:t> </w:t>
      </w:r>
      <w:r>
        <w:rPr>
          <w:color w:val="61666A"/>
          <w:w w:val="105"/>
          <w:sz w:val="21"/>
        </w:rPr>
        <w:t>и</w:t>
      </w:r>
      <w:r>
        <w:rPr>
          <w:color w:val="61666A"/>
          <w:spacing w:val="-9"/>
          <w:w w:val="105"/>
          <w:sz w:val="21"/>
        </w:rPr>
        <w:t> </w:t>
      </w:r>
      <w:r>
        <w:rPr>
          <w:color w:val="61666A"/>
          <w:w w:val="105"/>
          <w:sz w:val="21"/>
        </w:rPr>
        <w:t>перевоспитании</w:t>
      </w:r>
      <w:r>
        <w:rPr>
          <w:color w:val="61666A"/>
          <w:spacing w:val="-9"/>
          <w:w w:val="105"/>
          <w:sz w:val="21"/>
        </w:rPr>
        <w:t> </w:t>
      </w:r>
      <w:r>
        <w:rPr>
          <w:color w:val="61666A"/>
          <w:w w:val="105"/>
          <w:sz w:val="21"/>
        </w:rPr>
        <w:t>через</w:t>
      </w:r>
      <w:r>
        <w:rPr>
          <w:color w:val="61666A"/>
          <w:spacing w:val="-9"/>
          <w:w w:val="105"/>
          <w:sz w:val="21"/>
        </w:rPr>
        <w:t> </w:t>
      </w:r>
      <w:r>
        <w:rPr>
          <w:color w:val="61666A"/>
          <w:w w:val="105"/>
          <w:sz w:val="21"/>
        </w:rPr>
        <w:t>включение</w:t>
      </w:r>
      <w:r>
        <w:rPr>
          <w:color w:val="61666A"/>
          <w:spacing w:val="-9"/>
          <w:w w:val="105"/>
          <w:sz w:val="21"/>
        </w:rPr>
        <w:t> </w:t>
      </w:r>
      <w:r>
        <w:rPr>
          <w:color w:val="61666A"/>
          <w:w w:val="105"/>
          <w:sz w:val="21"/>
        </w:rPr>
        <w:t>в</w:t>
      </w:r>
      <w:r>
        <w:rPr>
          <w:color w:val="61666A"/>
          <w:spacing w:val="-9"/>
          <w:w w:val="105"/>
          <w:sz w:val="21"/>
        </w:rPr>
        <w:t> </w:t>
      </w:r>
      <w:r>
        <w:rPr>
          <w:color w:val="61666A"/>
          <w:w w:val="105"/>
          <w:sz w:val="21"/>
        </w:rPr>
        <w:t>деятельность</w:t>
      </w:r>
      <w:r>
        <w:rPr>
          <w:rFonts w:ascii="Tahoma" w:hAnsi="Tahoma"/>
          <w:color w:val="61666A"/>
          <w:w w:val="105"/>
          <w:sz w:val="21"/>
        </w:rPr>
        <w:t>.</w:t>
      </w:r>
      <w:r>
        <w:rPr>
          <w:rFonts w:ascii="Tahoma" w:hAnsi="Tahoma"/>
          <w:color w:val="61666A"/>
          <w:spacing w:val="-16"/>
          <w:w w:val="105"/>
          <w:sz w:val="21"/>
        </w:rPr>
        <w:t> </w:t>
      </w:r>
      <w:r>
        <w:rPr>
          <w:color w:val="61666A"/>
          <w:w w:val="105"/>
          <w:sz w:val="21"/>
        </w:rPr>
        <w:t>Интересно</w:t>
      </w:r>
      <w:r>
        <w:rPr>
          <w:rFonts w:ascii="Tahoma" w:hAnsi="Tahoma"/>
          <w:color w:val="61666A"/>
          <w:w w:val="105"/>
          <w:sz w:val="21"/>
        </w:rPr>
        <w:t>,</w:t>
      </w:r>
      <w:r>
        <w:rPr>
          <w:rFonts w:ascii="Tahoma" w:hAnsi="Tahoma"/>
          <w:color w:val="61666A"/>
          <w:spacing w:val="-16"/>
          <w:w w:val="105"/>
          <w:sz w:val="21"/>
        </w:rPr>
        <w:t> </w:t>
      </w:r>
      <w:r>
        <w:rPr>
          <w:color w:val="61666A"/>
          <w:w w:val="105"/>
          <w:sz w:val="21"/>
        </w:rPr>
        <w:t>что </w:t>
      </w:r>
      <w:r>
        <w:rPr>
          <w:color w:val="61666A"/>
          <w:spacing w:val="-2"/>
          <w:w w:val="105"/>
          <w:sz w:val="21"/>
        </w:rPr>
        <w:t>пользователь</w:t>
      </w:r>
      <w:r>
        <w:rPr>
          <w:color w:val="61666A"/>
          <w:spacing w:val="-6"/>
          <w:w w:val="105"/>
          <w:sz w:val="21"/>
        </w:rPr>
        <w:t> </w:t>
      </w:r>
      <w:r>
        <w:rPr>
          <w:color w:val="61666A"/>
          <w:spacing w:val="-2"/>
          <w:w w:val="105"/>
          <w:sz w:val="21"/>
        </w:rPr>
        <w:t>объединил</w:t>
      </w:r>
      <w:r>
        <w:rPr>
          <w:color w:val="61666A"/>
          <w:spacing w:val="-6"/>
          <w:w w:val="105"/>
          <w:sz w:val="21"/>
        </w:rPr>
        <w:t> </w:t>
      </w:r>
      <w:r>
        <w:rPr>
          <w:color w:val="61666A"/>
          <w:spacing w:val="-2"/>
          <w:w w:val="105"/>
          <w:sz w:val="21"/>
        </w:rPr>
        <w:t>эти</w:t>
      </w:r>
      <w:r>
        <w:rPr>
          <w:color w:val="61666A"/>
          <w:spacing w:val="-6"/>
          <w:w w:val="105"/>
          <w:sz w:val="21"/>
        </w:rPr>
        <w:t> </w:t>
      </w:r>
      <w:r>
        <w:rPr>
          <w:color w:val="61666A"/>
          <w:spacing w:val="-2"/>
          <w:w w:val="105"/>
          <w:sz w:val="21"/>
        </w:rPr>
        <w:t>два</w:t>
      </w:r>
      <w:r>
        <w:rPr>
          <w:color w:val="61666A"/>
          <w:spacing w:val="-6"/>
          <w:w w:val="105"/>
          <w:sz w:val="21"/>
        </w:rPr>
        <w:t> </w:t>
      </w:r>
      <w:r>
        <w:rPr>
          <w:color w:val="61666A"/>
          <w:spacing w:val="-2"/>
          <w:w w:val="105"/>
          <w:sz w:val="21"/>
        </w:rPr>
        <w:t>вопроса</w:t>
      </w:r>
      <w:r>
        <w:rPr>
          <w:color w:val="61666A"/>
          <w:spacing w:val="-6"/>
          <w:w w:val="105"/>
          <w:sz w:val="21"/>
        </w:rPr>
        <w:t> </w:t>
      </w:r>
      <w:r>
        <w:rPr>
          <w:rFonts w:ascii="Tahoma" w:hAnsi="Tahoma"/>
          <w:color w:val="61666A"/>
          <w:spacing w:val="-2"/>
          <w:w w:val="105"/>
          <w:sz w:val="21"/>
        </w:rPr>
        <w:t>—</w:t>
      </w:r>
      <w:r>
        <w:rPr>
          <w:rFonts w:ascii="Tahoma" w:hAnsi="Tahoma"/>
          <w:color w:val="61666A"/>
          <w:spacing w:val="-13"/>
          <w:w w:val="105"/>
          <w:sz w:val="21"/>
        </w:rPr>
        <w:t> </w:t>
      </w:r>
      <w:r>
        <w:rPr>
          <w:color w:val="61666A"/>
          <w:spacing w:val="-2"/>
          <w:w w:val="105"/>
          <w:sz w:val="21"/>
        </w:rPr>
        <w:t>возможно</w:t>
      </w:r>
      <w:r>
        <w:rPr>
          <w:rFonts w:ascii="Tahoma" w:hAnsi="Tahoma"/>
          <w:color w:val="61666A"/>
          <w:spacing w:val="-2"/>
          <w:w w:val="105"/>
          <w:sz w:val="21"/>
        </w:rPr>
        <w:t>,</w:t>
      </w:r>
      <w:r>
        <w:rPr>
          <w:rFonts w:ascii="Tahoma" w:hAnsi="Tahoma"/>
          <w:color w:val="61666A"/>
          <w:spacing w:val="-13"/>
          <w:w w:val="105"/>
          <w:sz w:val="21"/>
        </w:rPr>
        <w:t> </w:t>
      </w:r>
      <w:r>
        <w:rPr>
          <w:color w:val="61666A"/>
          <w:spacing w:val="-2"/>
          <w:w w:val="105"/>
          <w:sz w:val="21"/>
        </w:rPr>
        <w:t>он</w:t>
      </w:r>
      <w:r>
        <w:rPr>
          <w:color w:val="61666A"/>
          <w:spacing w:val="-6"/>
          <w:w w:val="105"/>
          <w:sz w:val="21"/>
        </w:rPr>
        <w:t> </w:t>
      </w:r>
      <w:r>
        <w:rPr>
          <w:color w:val="61666A"/>
          <w:spacing w:val="-2"/>
          <w:w w:val="105"/>
          <w:sz w:val="21"/>
        </w:rPr>
        <w:t>видит</w:t>
      </w:r>
      <w:r>
        <w:rPr>
          <w:color w:val="61666A"/>
          <w:spacing w:val="-6"/>
          <w:w w:val="105"/>
          <w:sz w:val="21"/>
        </w:rPr>
        <w:t> </w:t>
      </w:r>
      <w:r>
        <w:rPr>
          <w:color w:val="61666A"/>
          <w:spacing w:val="-2"/>
          <w:w w:val="105"/>
          <w:sz w:val="21"/>
        </w:rPr>
        <w:t>связь</w:t>
      </w:r>
      <w:r>
        <w:rPr>
          <w:color w:val="61666A"/>
          <w:spacing w:val="-6"/>
          <w:w w:val="105"/>
          <w:sz w:val="21"/>
        </w:rPr>
        <w:t> </w:t>
      </w:r>
      <w:r>
        <w:rPr>
          <w:color w:val="61666A"/>
          <w:spacing w:val="-2"/>
          <w:w w:val="105"/>
          <w:sz w:val="21"/>
        </w:rPr>
        <w:t>между</w:t>
      </w:r>
      <w:r>
        <w:rPr>
          <w:color w:val="61666A"/>
          <w:spacing w:val="-6"/>
          <w:w w:val="105"/>
          <w:sz w:val="21"/>
        </w:rPr>
        <w:t> </w:t>
      </w:r>
      <w:r>
        <w:rPr>
          <w:color w:val="61666A"/>
          <w:spacing w:val="-2"/>
          <w:w w:val="105"/>
          <w:sz w:val="21"/>
        </w:rPr>
        <w:t>страхом </w:t>
      </w:r>
      <w:r>
        <w:rPr>
          <w:color w:val="61666A"/>
          <w:w w:val="105"/>
          <w:sz w:val="21"/>
        </w:rPr>
        <w:t>перед</w:t>
      </w:r>
      <w:r>
        <w:rPr>
          <w:color w:val="61666A"/>
          <w:spacing w:val="-16"/>
          <w:w w:val="105"/>
          <w:sz w:val="21"/>
        </w:rPr>
        <w:t> </w:t>
      </w:r>
      <w:r>
        <w:rPr>
          <w:rFonts w:ascii="Tahoma" w:hAnsi="Tahoma"/>
          <w:color w:val="61666A"/>
          <w:w w:val="105"/>
          <w:sz w:val="21"/>
        </w:rPr>
        <w:t>"</w:t>
      </w:r>
      <w:r>
        <w:rPr>
          <w:color w:val="61666A"/>
          <w:w w:val="105"/>
          <w:sz w:val="21"/>
        </w:rPr>
        <w:t>халявщиками</w:t>
      </w:r>
      <w:r>
        <w:rPr>
          <w:rFonts w:ascii="Tahoma" w:hAnsi="Tahoma"/>
          <w:color w:val="61666A"/>
          <w:w w:val="105"/>
          <w:sz w:val="21"/>
        </w:rPr>
        <w:t>"</w:t>
      </w:r>
      <w:r>
        <w:rPr>
          <w:rFonts w:ascii="Tahoma" w:hAnsi="Tahoma"/>
          <w:color w:val="61666A"/>
          <w:spacing w:val="-17"/>
          <w:w w:val="105"/>
          <w:sz w:val="21"/>
        </w:rPr>
        <w:t> </w:t>
      </w:r>
      <w:r>
        <w:rPr>
          <w:color w:val="61666A"/>
          <w:w w:val="105"/>
          <w:sz w:val="21"/>
        </w:rPr>
        <w:t>и</w:t>
      </w:r>
      <w:r>
        <w:rPr>
          <w:color w:val="61666A"/>
          <w:spacing w:val="-15"/>
          <w:w w:val="105"/>
          <w:sz w:val="21"/>
        </w:rPr>
        <w:t> </w:t>
      </w:r>
      <w:r>
        <w:rPr>
          <w:color w:val="61666A"/>
          <w:w w:val="105"/>
          <w:sz w:val="21"/>
        </w:rPr>
        <w:t>нежеланием</w:t>
      </w:r>
      <w:r>
        <w:rPr>
          <w:color w:val="61666A"/>
          <w:spacing w:val="-16"/>
          <w:w w:val="105"/>
          <w:sz w:val="21"/>
        </w:rPr>
        <w:t> </w:t>
      </w:r>
      <w:r>
        <w:rPr>
          <w:color w:val="61666A"/>
          <w:w w:val="105"/>
          <w:sz w:val="21"/>
        </w:rPr>
        <w:t>людей</w:t>
      </w:r>
      <w:r>
        <w:rPr>
          <w:color w:val="61666A"/>
          <w:spacing w:val="-15"/>
          <w:w w:val="105"/>
          <w:sz w:val="21"/>
        </w:rPr>
        <w:t> </w:t>
      </w:r>
      <w:r>
        <w:rPr>
          <w:color w:val="61666A"/>
          <w:w w:val="105"/>
          <w:sz w:val="21"/>
        </w:rPr>
        <w:t>полностью</w:t>
      </w:r>
      <w:r>
        <w:rPr>
          <w:color w:val="61666A"/>
          <w:spacing w:val="-15"/>
          <w:w w:val="105"/>
          <w:sz w:val="21"/>
        </w:rPr>
        <w:t> </w:t>
      </w:r>
      <w:r>
        <w:rPr>
          <w:color w:val="61666A"/>
          <w:w w:val="105"/>
          <w:sz w:val="21"/>
        </w:rPr>
        <w:t>переходить</w:t>
      </w:r>
      <w:r>
        <w:rPr>
          <w:color w:val="61666A"/>
          <w:spacing w:val="-16"/>
          <w:w w:val="105"/>
          <w:sz w:val="21"/>
        </w:rPr>
        <w:t> </w:t>
      </w:r>
      <w:r>
        <w:rPr>
          <w:color w:val="61666A"/>
          <w:w w:val="105"/>
          <w:sz w:val="21"/>
        </w:rPr>
        <w:t>на</w:t>
      </w:r>
      <w:r>
        <w:rPr>
          <w:color w:val="61666A"/>
          <w:spacing w:val="-15"/>
          <w:w w:val="105"/>
          <w:sz w:val="21"/>
        </w:rPr>
        <w:t> </w:t>
      </w:r>
      <w:r>
        <w:rPr>
          <w:color w:val="61666A"/>
          <w:w w:val="105"/>
          <w:sz w:val="21"/>
        </w:rPr>
        <w:t>новую</w:t>
      </w:r>
      <w:r>
        <w:rPr>
          <w:color w:val="61666A"/>
          <w:spacing w:val="-15"/>
          <w:w w:val="105"/>
          <w:sz w:val="21"/>
        </w:rPr>
        <w:t> </w:t>
      </w:r>
      <w:r>
        <w:rPr>
          <w:color w:val="61666A"/>
          <w:w w:val="105"/>
          <w:sz w:val="21"/>
        </w:rPr>
        <w:t>систему</w:t>
      </w:r>
      <w:r>
        <w:rPr>
          <w:rFonts w:ascii="Tahoma" w:hAnsi="Tahoma"/>
          <w:color w:val="61666A"/>
          <w:w w:val="105"/>
          <w:sz w:val="21"/>
        </w:rPr>
        <w:t>.</w:t>
      </w:r>
    </w:p>
    <w:p>
      <w:pPr>
        <w:spacing w:before="187"/>
        <w:ind w:left="635" w:right="0" w:firstLine="0"/>
        <w:jc w:val="left"/>
        <w:rPr>
          <w:rFonts w:ascii="Tahoma" w:hAnsi="Tahoma"/>
          <w:sz w:val="21"/>
        </w:rPr>
      </w:pPr>
      <w:r>
        <w:rPr>
          <w:color w:val="61666A"/>
          <w:sz w:val="21"/>
        </w:rPr>
        <w:t>Нужно</w:t>
      </w:r>
      <w:r>
        <w:rPr>
          <w:color w:val="61666A"/>
          <w:spacing w:val="19"/>
          <w:sz w:val="21"/>
        </w:rPr>
        <w:t> </w:t>
      </w:r>
      <w:r>
        <w:rPr>
          <w:color w:val="61666A"/>
          <w:sz w:val="21"/>
        </w:rPr>
        <w:t>ответить</w:t>
      </w:r>
      <w:r>
        <w:rPr>
          <w:color w:val="61666A"/>
          <w:spacing w:val="19"/>
          <w:sz w:val="21"/>
        </w:rPr>
        <w:t> </w:t>
      </w:r>
      <w:r>
        <w:rPr>
          <w:color w:val="61666A"/>
          <w:sz w:val="21"/>
        </w:rPr>
        <w:t>так</w:t>
      </w:r>
      <w:r>
        <w:rPr>
          <w:rFonts w:ascii="Tahoma" w:hAnsi="Tahoma"/>
          <w:color w:val="61666A"/>
          <w:sz w:val="21"/>
        </w:rPr>
        <w:t>,</w:t>
      </w:r>
      <w:r>
        <w:rPr>
          <w:rFonts w:ascii="Tahoma" w:hAnsi="Tahoma"/>
          <w:color w:val="61666A"/>
          <w:spacing w:val="12"/>
          <w:sz w:val="21"/>
        </w:rPr>
        <w:t> </w:t>
      </w:r>
      <w:r>
        <w:rPr>
          <w:color w:val="61666A"/>
          <w:spacing w:val="-2"/>
          <w:sz w:val="21"/>
        </w:rPr>
        <w:t>чтобы</w:t>
      </w:r>
      <w:r>
        <w:rPr>
          <w:rFonts w:ascii="Tahoma" w:hAnsi="Tahoma"/>
          <w:color w:val="61666A"/>
          <w:spacing w:val="-2"/>
          <w:sz w:val="21"/>
        </w:rPr>
        <w:t>:</w:t>
      </w:r>
    </w:p>
    <w:p>
      <w:pPr>
        <w:pStyle w:val="ListParagraph"/>
        <w:numPr>
          <w:ilvl w:val="0"/>
          <w:numId w:val="94"/>
        </w:numPr>
        <w:tabs>
          <w:tab w:pos="903" w:val="left" w:leader="none"/>
        </w:tabs>
        <w:spacing w:line="240" w:lineRule="auto" w:before="195" w:after="0"/>
        <w:ind w:left="903" w:right="0" w:hanging="248"/>
        <w:jc w:val="left"/>
        <w:rPr>
          <w:sz w:val="21"/>
        </w:rPr>
      </w:pPr>
      <w:r>
        <w:rPr>
          <w:color w:val="61666A"/>
          <w:sz w:val="21"/>
        </w:rPr>
        <w:t>Снять</w:t>
      </w:r>
      <w:r>
        <w:rPr>
          <w:color w:val="61666A"/>
          <w:spacing w:val="15"/>
          <w:sz w:val="21"/>
        </w:rPr>
        <w:t> </w:t>
      </w:r>
      <w:r>
        <w:rPr>
          <w:color w:val="61666A"/>
          <w:sz w:val="21"/>
        </w:rPr>
        <w:t>тревогу</w:t>
      </w:r>
      <w:r>
        <w:rPr>
          <w:color w:val="61666A"/>
          <w:spacing w:val="15"/>
          <w:sz w:val="21"/>
        </w:rPr>
        <w:t> </w:t>
      </w:r>
      <w:r>
        <w:rPr>
          <w:color w:val="61666A"/>
          <w:sz w:val="21"/>
        </w:rPr>
        <w:t>по</w:t>
      </w:r>
      <w:r>
        <w:rPr>
          <w:color w:val="61666A"/>
          <w:spacing w:val="15"/>
          <w:sz w:val="21"/>
        </w:rPr>
        <w:t> </w:t>
      </w:r>
      <w:r>
        <w:rPr>
          <w:color w:val="61666A"/>
          <w:sz w:val="21"/>
        </w:rPr>
        <w:t>поводу</w:t>
      </w:r>
      <w:r>
        <w:rPr>
          <w:color w:val="61666A"/>
          <w:spacing w:val="15"/>
          <w:sz w:val="21"/>
        </w:rPr>
        <w:t> </w:t>
      </w:r>
      <w:r>
        <w:rPr>
          <w:color w:val="61666A"/>
          <w:sz w:val="21"/>
        </w:rPr>
        <w:t>денег</w:t>
      </w:r>
      <w:r>
        <w:rPr>
          <w:rFonts w:ascii="Tahoma" w:hAnsi="Tahoma"/>
          <w:color w:val="61666A"/>
          <w:sz w:val="21"/>
        </w:rPr>
        <w:t>,</w:t>
      </w:r>
      <w:r>
        <w:rPr>
          <w:rFonts w:ascii="Tahoma" w:hAnsi="Tahoma"/>
          <w:color w:val="61666A"/>
          <w:spacing w:val="8"/>
          <w:sz w:val="21"/>
        </w:rPr>
        <w:t> </w:t>
      </w:r>
      <w:r>
        <w:rPr>
          <w:color w:val="61666A"/>
          <w:sz w:val="21"/>
        </w:rPr>
        <w:t>показав</w:t>
      </w:r>
      <w:r>
        <w:rPr>
          <w:color w:val="61666A"/>
          <w:spacing w:val="15"/>
          <w:sz w:val="21"/>
        </w:rPr>
        <w:t> </w:t>
      </w:r>
      <w:r>
        <w:rPr>
          <w:color w:val="61666A"/>
          <w:sz w:val="21"/>
        </w:rPr>
        <w:t>поэтапную</w:t>
      </w:r>
      <w:r>
        <w:rPr>
          <w:color w:val="61666A"/>
          <w:spacing w:val="15"/>
          <w:sz w:val="21"/>
        </w:rPr>
        <w:t> </w:t>
      </w:r>
      <w:r>
        <w:rPr>
          <w:color w:val="61666A"/>
          <w:spacing w:val="-2"/>
          <w:sz w:val="21"/>
        </w:rPr>
        <w:t>интеграцию</w:t>
      </w:r>
    </w:p>
    <w:p>
      <w:pPr>
        <w:pStyle w:val="ListParagraph"/>
        <w:numPr>
          <w:ilvl w:val="0"/>
          <w:numId w:val="94"/>
        </w:numPr>
        <w:tabs>
          <w:tab w:pos="903" w:val="left" w:leader="none"/>
        </w:tabs>
        <w:spacing w:line="240" w:lineRule="auto" w:before="166" w:after="0"/>
        <w:ind w:left="903" w:right="0" w:hanging="248"/>
        <w:jc w:val="left"/>
        <w:rPr>
          <w:sz w:val="21"/>
        </w:rPr>
      </w:pPr>
      <w:r>
        <w:rPr>
          <w:color w:val="61666A"/>
          <w:sz w:val="21"/>
        </w:rPr>
        <w:t>Превратить</w:t>
      </w:r>
      <w:r>
        <w:rPr>
          <w:color w:val="61666A"/>
          <w:spacing w:val="29"/>
          <w:sz w:val="21"/>
        </w:rPr>
        <w:t> </w:t>
      </w:r>
      <w:r>
        <w:rPr>
          <w:color w:val="61666A"/>
          <w:sz w:val="21"/>
        </w:rPr>
        <w:t>проблему</w:t>
      </w:r>
      <w:r>
        <w:rPr>
          <w:color w:val="61666A"/>
          <w:spacing w:val="29"/>
          <w:sz w:val="21"/>
        </w:rPr>
        <w:t> </w:t>
      </w:r>
      <w:r>
        <w:rPr>
          <w:rFonts w:ascii="Tahoma" w:hAnsi="Tahoma"/>
          <w:color w:val="61666A"/>
          <w:sz w:val="21"/>
        </w:rPr>
        <w:t>"</w:t>
      </w:r>
      <w:r>
        <w:rPr>
          <w:color w:val="61666A"/>
          <w:sz w:val="21"/>
        </w:rPr>
        <w:t>безбилетников</w:t>
      </w:r>
      <w:r>
        <w:rPr>
          <w:rFonts w:ascii="Tahoma" w:hAnsi="Tahoma"/>
          <w:color w:val="61666A"/>
          <w:sz w:val="21"/>
        </w:rPr>
        <w:t>"</w:t>
      </w:r>
      <w:r>
        <w:rPr>
          <w:rFonts w:ascii="Tahoma" w:hAnsi="Tahoma"/>
          <w:color w:val="61666A"/>
          <w:spacing w:val="22"/>
          <w:sz w:val="21"/>
        </w:rPr>
        <w:t> </w:t>
      </w:r>
      <w:r>
        <w:rPr>
          <w:color w:val="61666A"/>
          <w:sz w:val="21"/>
        </w:rPr>
        <w:t>в</w:t>
      </w:r>
      <w:r>
        <w:rPr>
          <w:color w:val="61666A"/>
          <w:spacing w:val="29"/>
          <w:sz w:val="21"/>
        </w:rPr>
        <w:t> </w:t>
      </w:r>
      <w:r>
        <w:rPr>
          <w:color w:val="61666A"/>
          <w:sz w:val="21"/>
        </w:rPr>
        <w:t>возможность</w:t>
      </w:r>
      <w:r>
        <w:rPr>
          <w:color w:val="61666A"/>
          <w:spacing w:val="30"/>
          <w:sz w:val="21"/>
        </w:rPr>
        <w:t> </w:t>
      </w:r>
      <w:r>
        <w:rPr>
          <w:color w:val="61666A"/>
          <w:sz w:val="21"/>
        </w:rPr>
        <w:t>укрепления</w:t>
      </w:r>
      <w:r>
        <w:rPr>
          <w:color w:val="61666A"/>
          <w:spacing w:val="29"/>
          <w:sz w:val="21"/>
        </w:rPr>
        <w:t> </w:t>
      </w:r>
      <w:r>
        <w:rPr>
          <w:color w:val="61666A"/>
          <w:spacing w:val="-2"/>
          <w:sz w:val="21"/>
        </w:rPr>
        <w:t>сообщества</w:t>
      </w:r>
    </w:p>
    <w:p>
      <w:pPr>
        <w:pStyle w:val="ListParagraph"/>
        <w:numPr>
          <w:ilvl w:val="0"/>
          <w:numId w:val="94"/>
        </w:numPr>
        <w:tabs>
          <w:tab w:pos="903" w:val="left" w:leader="none"/>
        </w:tabs>
        <w:spacing w:line="240" w:lineRule="auto" w:before="165" w:after="0"/>
        <w:ind w:left="903" w:right="0" w:hanging="248"/>
        <w:jc w:val="left"/>
        <w:rPr>
          <w:sz w:val="21"/>
        </w:rPr>
      </w:pPr>
      <w:r>
        <w:rPr>
          <w:color w:val="61666A"/>
          <w:sz w:val="21"/>
        </w:rPr>
        <w:t>Сохранить</w:t>
      </w:r>
      <w:r>
        <w:rPr>
          <w:color w:val="61666A"/>
          <w:spacing w:val="11"/>
          <w:sz w:val="21"/>
        </w:rPr>
        <w:t> </w:t>
      </w:r>
      <w:r>
        <w:rPr>
          <w:color w:val="61666A"/>
          <w:sz w:val="21"/>
        </w:rPr>
        <w:t>глубину</w:t>
      </w:r>
      <w:r>
        <w:rPr>
          <w:rFonts w:ascii="Tahoma" w:hAnsi="Tahoma"/>
          <w:color w:val="61666A"/>
          <w:sz w:val="21"/>
        </w:rPr>
        <w:t>,</w:t>
      </w:r>
      <w:r>
        <w:rPr>
          <w:rFonts w:ascii="Tahoma" w:hAnsi="Tahoma"/>
          <w:color w:val="61666A"/>
          <w:spacing w:val="4"/>
          <w:sz w:val="21"/>
        </w:rPr>
        <w:t> </w:t>
      </w:r>
      <w:r>
        <w:rPr>
          <w:color w:val="61666A"/>
          <w:sz w:val="21"/>
        </w:rPr>
        <w:t>но</w:t>
      </w:r>
      <w:r>
        <w:rPr>
          <w:color w:val="61666A"/>
          <w:spacing w:val="11"/>
          <w:sz w:val="21"/>
        </w:rPr>
        <w:t> </w:t>
      </w:r>
      <w:r>
        <w:rPr>
          <w:color w:val="61666A"/>
          <w:sz w:val="21"/>
        </w:rPr>
        <w:t>сделать</w:t>
      </w:r>
      <w:r>
        <w:rPr>
          <w:color w:val="61666A"/>
          <w:spacing w:val="11"/>
          <w:sz w:val="21"/>
        </w:rPr>
        <w:t> </w:t>
      </w:r>
      <w:r>
        <w:rPr>
          <w:color w:val="61666A"/>
          <w:sz w:val="21"/>
        </w:rPr>
        <w:t>ответ</w:t>
      </w:r>
      <w:r>
        <w:rPr>
          <w:color w:val="61666A"/>
          <w:spacing w:val="11"/>
          <w:sz w:val="21"/>
        </w:rPr>
        <w:t> </w:t>
      </w:r>
      <w:r>
        <w:rPr>
          <w:color w:val="61666A"/>
          <w:sz w:val="21"/>
        </w:rPr>
        <w:t>максимально</w:t>
      </w:r>
      <w:r>
        <w:rPr>
          <w:color w:val="61666A"/>
          <w:spacing w:val="11"/>
          <w:sz w:val="21"/>
        </w:rPr>
        <w:t> </w:t>
      </w:r>
      <w:r>
        <w:rPr>
          <w:color w:val="61666A"/>
          <w:spacing w:val="-2"/>
          <w:sz w:val="21"/>
        </w:rPr>
        <w:t>практичным</w:t>
      </w:r>
    </w:p>
    <w:p>
      <w:pPr>
        <w:pStyle w:val="BodyText"/>
        <w:spacing w:before="44"/>
        <w:rPr>
          <w:sz w:val="21"/>
        </w:rPr>
      </w:pPr>
    </w:p>
    <w:p>
      <w:pPr>
        <w:spacing w:line="338" w:lineRule="auto" w:before="0"/>
        <w:ind w:left="635" w:right="0" w:firstLine="0"/>
        <w:jc w:val="left"/>
        <w:rPr>
          <w:rFonts w:ascii="Tahoma" w:hAnsi="Tahoma"/>
          <w:sz w:val="21"/>
        </w:rPr>
      </w:pPr>
      <w:r>
        <w:rPr>
          <w:color w:val="61666A"/>
          <w:sz w:val="21"/>
        </w:rPr>
        <w:t>Хорошо</w:t>
      </w:r>
      <w:r>
        <w:rPr>
          <w:rFonts w:ascii="Tahoma" w:hAnsi="Tahoma"/>
          <w:color w:val="61666A"/>
          <w:sz w:val="21"/>
        </w:rPr>
        <w:t>, </w:t>
      </w:r>
      <w:r>
        <w:rPr>
          <w:color w:val="61666A"/>
          <w:sz w:val="21"/>
        </w:rPr>
        <w:t>что в предыдущих ответах уже заложена основа </w:t>
      </w:r>
      <w:r>
        <w:rPr>
          <w:rFonts w:ascii="Tahoma" w:hAnsi="Tahoma"/>
          <w:color w:val="61666A"/>
          <w:sz w:val="21"/>
        </w:rPr>
        <w:t>— </w:t>
      </w:r>
      <w:r>
        <w:rPr>
          <w:color w:val="61666A"/>
          <w:sz w:val="21"/>
        </w:rPr>
        <w:t>принципы репутации и </w:t>
      </w:r>
      <w:r>
        <w:rPr>
          <w:color w:val="61666A"/>
          <w:w w:val="105"/>
          <w:sz w:val="21"/>
        </w:rPr>
        <w:t>восстановительных практик</w:t>
      </w:r>
      <w:r>
        <w:rPr>
          <w:rFonts w:ascii="Tahoma" w:hAnsi="Tahoma"/>
          <w:color w:val="61666A"/>
          <w:w w:val="105"/>
          <w:sz w:val="21"/>
        </w:rPr>
        <w:t>. </w:t>
      </w:r>
      <w:r>
        <w:rPr>
          <w:color w:val="61666A"/>
          <w:w w:val="105"/>
          <w:sz w:val="21"/>
        </w:rPr>
        <w:t>На них можно опереться</w:t>
      </w:r>
      <w:r>
        <w:rPr>
          <w:rFonts w:ascii="Tahoma" w:hAnsi="Tahoma"/>
          <w:color w:val="61666A"/>
          <w:w w:val="105"/>
          <w:sz w:val="21"/>
        </w:rPr>
        <w:t>.</w:t>
      </w:r>
    </w:p>
    <w:p>
      <w:pPr>
        <w:pStyle w:val="BodyText"/>
        <w:spacing w:line="345" w:lineRule="auto" w:before="183"/>
        <w:ind w:left="305" w:right="35"/>
        <w:rPr>
          <w:rFonts w:ascii="Tahoma" w:hAnsi="Tahoma"/>
        </w:rPr>
      </w:pPr>
      <w:r>
        <w:rPr>
          <w:color w:val="0E1115"/>
          <w:spacing w:val="-2"/>
          <w:w w:val="105"/>
        </w:rPr>
        <w:t>Это</w:t>
      </w:r>
      <w:r>
        <w:rPr>
          <w:color w:val="0E1115"/>
          <w:spacing w:val="-12"/>
          <w:w w:val="105"/>
        </w:rPr>
        <w:t> </w:t>
      </w:r>
      <w:r>
        <w:rPr>
          <w:color w:val="0E1115"/>
          <w:spacing w:val="-2"/>
          <w:w w:val="105"/>
        </w:rPr>
        <w:t>два</w:t>
      </w:r>
      <w:r>
        <w:rPr>
          <w:color w:val="0E1115"/>
          <w:spacing w:val="-10"/>
          <w:w w:val="105"/>
        </w:rPr>
        <w:t> </w:t>
      </w:r>
      <w:r>
        <w:rPr>
          <w:color w:val="0E1115"/>
          <w:spacing w:val="-2"/>
          <w:w w:val="105"/>
        </w:rPr>
        <w:t>краеугольных</w:t>
      </w:r>
      <w:r>
        <w:rPr>
          <w:color w:val="0E1115"/>
          <w:spacing w:val="-10"/>
          <w:w w:val="105"/>
        </w:rPr>
        <w:t> </w:t>
      </w:r>
      <w:r>
        <w:rPr>
          <w:color w:val="0E1115"/>
          <w:spacing w:val="-2"/>
          <w:w w:val="105"/>
        </w:rPr>
        <w:t>камня</w:t>
      </w:r>
      <w:r>
        <w:rPr>
          <w:rFonts w:ascii="Tahoma" w:hAnsi="Tahoma"/>
          <w:color w:val="0E1115"/>
          <w:spacing w:val="-2"/>
          <w:w w:val="105"/>
        </w:rPr>
        <w:t>,</w:t>
      </w:r>
      <w:r>
        <w:rPr>
          <w:rFonts w:ascii="Tahoma" w:hAnsi="Tahoma"/>
          <w:color w:val="0E1115"/>
          <w:spacing w:val="-18"/>
          <w:w w:val="105"/>
        </w:rPr>
        <w:t> </w:t>
      </w:r>
      <w:r>
        <w:rPr>
          <w:color w:val="0E1115"/>
          <w:spacing w:val="-2"/>
          <w:w w:val="105"/>
        </w:rPr>
        <w:t>от</w:t>
      </w:r>
      <w:r>
        <w:rPr>
          <w:color w:val="0E1115"/>
          <w:spacing w:val="-10"/>
          <w:w w:val="105"/>
        </w:rPr>
        <w:t> </w:t>
      </w:r>
      <w:r>
        <w:rPr>
          <w:color w:val="0E1115"/>
          <w:spacing w:val="-2"/>
          <w:w w:val="105"/>
        </w:rPr>
        <w:t>которых</w:t>
      </w:r>
      <w:r>
        <w:rPr>
          <w:color w:val="0E1115"/>
          <w:spacing w:val="-10"/>
          <w:w w:val="105"/>
        </w:rPr>
        <w:t> </w:t>
      </w:r>
      <w:r>
        <w:rPr>
          <w:color w:val="0E1115"/>
          <w:spacing w:val="-2"/>
          <w:w w:val="105"/>
        </w:rPr>
        <w:t>зависит</w:t>
      </w:r>
      <w:r>
        <w:rPr>
          <w:color w:val="0E1115"/>
          <w:spacing w:val="-10"/>
          <w:w w:val="105"/>
        </w:rPr>
        <w:t> </w:t>
      </w:r>
      <w:r>
        <w:rPr>
          <w:color w:val="0E1115"/>
          <w:spacing w:val="-2"/>
          <w:w w:val="105"/>
        </w:rPr>
        <w:t>устойчивость</w:t>
      </w:r>
      <w:r>
        <w:rPr>
          <w:color w:val="0E1115"/>
          <w:spacing w:val="-10"/>
          <w:w w:val="105"/>
        </w:rPr>
        <w:t> </w:t>
      </w:r>
      <w:r>
        <w:rPr>
          <w:color w:val="0E1115"/>
          <w:spacing w:val="-2"/>
          <w:w w:val="105"/>
        </w:rPr>
        <w:t>системы</w:t>
      </w:r>
      <w:r>
        <w:rPr>
          <w:rFonts w:ascii="Tahoma" w:hAnsi="Tahoma"/>
          <w:color w:val="0E1115"/>
          <w:spacing w:val="-2"/>
          <w:w w:val="105"/>
        </w:rPr>
        <w:t>.</w:t>
      </w:r>
      <w:r>
        <w:rPr>
          <w:rFonts w:ascii="Tahoma" w:hAnsi="Tahoma"/>
          <w:color w:val="0E1115"/>
          <w:spacing w:val="-18"/>
          <w:w w:val="105"/>
        </w:rPr>
        <w:t> </w:t>
      </w:r>
      <w:r>
        <w:rPr>
          <w:color w:val="0E1115"/>
          <w:spacing w:val="-2"/>
          <w:w w:val="105"/>
        </w:rPr>
        <w:t>Давайте </w:t>
      </w:r>
      <w:r>
        <w:rPr>
          <w:color w:val="0E1115"/>
          <w:w w:val="105"/>
        </w:rPr>
        <w:t>разберем их по порядку</w:t>
      </w:r>
      <w:r>
        <w:rPr>
          <w:rFonts w:ascii="Tahoma" w:hAnsi="Tahoma"/>
          <w:color w:val="0E1115"/>
          <w:w w:val="105"/>
        </w:rPr>
        <w:t>.</w:t>
      </w:r>
    </w:p>
    <w:p>
      <w:pPr>
        <w:pStyle w:val="BodyText"/>
        <w:spacing w:before="163"/>
        <w:rPr>
          <w:rFonts w:ascii="Tahoma"/>
        </w:rPr>
      </w:pPr>
    </w:p>
    <w:p>
      <w:pPr>
        <w:spacing w:line="297" w:lineRule="auto" w:before="0"/>
        <w:ind w:left="305" w:right="305" w:firstLine="0"/>
        <w:jc w:val="left"/>
        <w:rPr>
          <w:rFonts w:ascii="Tahoma" w:hAnsi="Tahoma"/>
          <w:b/>
          <w:sz w:val="30"/>
        </w:rPr>
      </w:pPr>
      <w:r>
        <w:rPr>
          <w:b/>
          <w:color w:val="0E1115"/>
          <w:spacing w:val="-2"/>
          <w:sz w:val="29"/>
        </w:rPr>
        <w:t>Ка</w:t>
      </w:r>
      <w:r>
        <w:rPr>
          <w:b/>
          <w:color w:val="0E1115"/>
          <w:spacing w:val="-2"/>
          <w:sz w:val="30"/>
        </w:rPr>
        <w:t>к</w:t>
      </w:r>
      <w:r>
        <w:rPr>
          <w:b/>
          <w:color w:val="0E1115"/>
          <w:spacing w:val="-19"/>
          <w:sz w:val="30"/>
        </w:rPr>
        <w:t> </w:t>
      </w:r>
      <w:r>
        <w:rPr>
          <w:b/>
          <w:color w:val="0E1115"/>
          <w:spacing w:val="-2"/>
          <w:sz w:val="30"/>
        </w:rPr>
        <w:t>инт</w:t>
      </w:r>
      <w:r>
        <w:rPr>
          <w:b/>
          <w:color w:val="0E1115"/>
          <w:spacing w:val="-2"/>
          <w:sz w:val="29"/>
        </w:rPr>
        <w:t>е</w:t>
      </w:r>
      <w:r>
        <w:rPr>
          <w:b/>
          <w:color w:val="0E1115"/>
          <w:spacing w:val="-2"/>
          <w:sz w:val="30"/>
        </w:rPr>
        <w:t>г</w:t>
      </w:r>
      <w:r>
        <w:rPr>
          <w:b/>
          <w:color w:val="0E1115"/>
          <w:spacing w:val="-2"/>
          <w:sz w:val="29"/>
        </w:rPr>
        <w:t>р</w:t>
      </w:r>
      <w:r>
        <w:rPr>
          <w:b/>
          <w:color w:val="0E1115"/>
          <w:spacing w:val="-2"/>
          <w:sz w:val="30"/>
        </w:rPr>
        <w:t>и</w:t>
      </w:r>
      <w:r>
        <w:rPr>
          <w:b/>
          <w:color w:val="0E1115"/>
          <w:spacing w:val="-2"/>
          <w:sz w:val="29"/>
        </w:rPr>
        <w:t>ро</w:t>
      </w:r>
      <w:r>
        <w:rPr>
          <w:b/>
          <w:color w:val="0E1115"/>
          <w:spacing w:val="-2"/>
          <w:sz w:val="30"/>
        </w:rPr>
        <w:t>в</w:t>
      </w:r>
      <w:r>
        <w:rPr>
          <w:b/>
          <w:color w:val="0E1115"/>
          <w:spacing w:val="-2"/>
          <w:sz w:val="29"/>
        </w:rPr>
        <w:t>а</w:t>
      </w:r>
      <w:r>
        <w:rPr>
          <w:b/>
          <w:color w:val="0E1115"/>
          <w:spacing w:val="-2"/>
          <w:sz w:val="30"/>
        </w:rPr>
        <w:t>ть</w:t>
      </w:r>
      <w:r>
        <w:rPr>
          <w:b/>
          <w:color w:val="0E1115"/>
          <w:spacing w:val="-19"/>
          <w:sz w:val="30"/>
        </w:rPr>
        <w:t> </w:t>
      </w:r>
      <w:r>
        <w:rPr>
          <w:b/>
          <w:color w:val="0E1115"/>
          <w:spacing w:val="-2"/>
          <w:sz w:val="30"/>
        </w:rPr>
        <w:t>в</w:t>
      </w:r>
      <w:r>
        <w:rPr>
          <w:b/>
          <w:color w:val="0E1115"/>
          <w:spacing w:val="-19"/>
          <w:sz w:val="30"/>
        </w:rPr>
        <w:t> </w:t>
      </w:r>
      <w:r>
        <w:rPr>
          <w:b/>
          <w:color w:val="0E1115"/>
          <w:spacing w:val="-2"/>
          <w:sz w:val="29"/>
        </w:rPr>
        <w:t>соо</w:t>
      </w:r>
      <w:r>
        <w:rPr>
          <w:b/>
          <w:color w:val="0E1115"/>
          <w:spacing w:val="-2"/>
          <w:sz w:val="30"/>
        </w:rPr>
        <w:t>бщ</w:t>
      </w:r>
      <w:r>
        <w:rPr>
          <w:b/>
          <w:color w:val="0E1115"/>
          <w:spacing w:val="-2"/>
          <w:sz w:val="29"/>
        </w:rPr>
        <w:t>ес</w:t>
      </w:r>
      <w:r>
        <w:rPr>
          <w:b/>
          <w:color w:val="0E1115"/>
          <w:spacing w:val="-2"/>
          <w:sz w:val="30"/>
        </w:rPr>
        <w:t>тв</w:t>
      </w:r>
      <w:r>
        <w:rPr>
          <w:b/>
          <w:color w:val="0E1115"/>
          <w:spacing w:val="-2"/>
          <w:sz w:val="29"/>
        </w:rPr>
        <w:t>о</w:t>
      </w:r>
      <w:r>
        <w:rPr>
          <w:b/>
          <w:color w:val="0E1115"/>
          <w:spacing w:val="-18"/>
          <w:sz w:val="29"/>
        </w:rPr>
        <w:t> </w:t>
      </w:r>
      <w:r>
        <w:rPr>
          <w:b/>
          <w:color w:val="0E1115"/>
          <w:spacing w:val="-2"/>
          <w:sz w:val="30"/>
        </w:rPr>
        <w:t>люд</w:t>
      </w:r>
      <w:r>
        <w:rPr>
          <w:b/>
          <w:color w:val="0E1115"/>
          <w:spacing w:val="-2"/>
          <w:sz w:val="29"/>
        </w:rPr>
        <w:t>ей</w:t>
      </w:r>
      <w:r>
        <w:rPr>
          <w:rFonts w:ascii="Tahoma" w:hAnsi="Tahoma"/>
          <w:b/>
          <w:color w:val="0E1115"/>
          <w:spacing w:val="-2"/>
          <w:sz w:val="30"/>
        </w:rPr>
        <w:t>,</w:t>
      </w:r>
      <w:r>
        <w:rPr>
          <w:rFonts w:ascii="Tahoma" w:hAnsi="Tahoma"/>
          <w:b/>
          <w:color w:val="0E1115"/>
          <w:spacing w:val="-27"/>
          <w:sz w:val="30"/>
        </w:rPr>
        <w:t> </w:t>
      </w:r>
      <w:r>
        <w:rPr>
          <w:b/>
          <w:color w:val="0E1115"/>
          <w:spacing w:val="-2"/>
          <w:sz w:val="30"/>
        </w:rPr>
        <w:t>н</w:t>
      </w:r>
      <w:r>
        <w:rPr>
          <w:b/>
          <w:color w:val="0E1115"/>
          <w:spacing w:val="-2"/>
          <w:sz w:val="29"/>
        </w:rPr>
        <w:t>е</w:t>
      </w:r>
      <w:r>
        <w:rPr>
          <w:b/>
          <w:color w:val="0E1115"/>
          <w:spacing w:val="-18"/>
          <w:sz w:val="29"/>
        </w:rPr>
        <w:t> </w:t>
      </w:r>
      <w:r>
        <w:rPr>
          <w:b/>
          <w:color w:val="0E1115"/>
          <w:spacing w:val="-2"/>
          <w:sz w:val="30"/>
        </w:rPr>
        <w:t>г</w:t>
      </w:r>
      <w:r>
        <w:rPr>
          <w:b/>
          <w:color w:val="0E1115"/>
          <w:spacing w:val="-2"/>
          <w:sz w:val="29"/>
        </w:rPr>
        <w:t>о</w:t>
      </w:r>
      <w:r>
        <w:rPr>
          <w:b/>
          <w:color w:val="0E1115"/>
          <w:spacing w:val="-2"/>
          <w:sz w:val="30"/>
        </w:rPr>
        <w:t>т</w:t>
      </w:r>
      <w:r>
        <w:rPr>
          <w:b/>
          <w:color w:val="0E1115"/>
          <w:spacing w:val="-2"/>
          <w:sz w:val="29"/>
        </w:rPr>
        <w:t>о</w:t>
      </w:r>
      <w:r>
        <w:rPr>
          <w:b/>
          <w:color w:val="0E1115"/>
          <w:spacing w:val="-2"/>
          <w:sz w:val="30"/>
        </w:rPr>
        <w:t>вы</w:t>
      </w:r>
      <w:r>
        <w:rPr>
          <w:b/>
          <w:color w:val="0E1115"/>
          <w:spacing w:val="-2"/>
          <w:sz w:val="29"/>
        </w:rPr>
        <w:t>х</w:t>
      </w:r>
      <w:r>
        <w:rPr>
          <w:b/>
          <w:color w:val="0E1115"/>
          <w:spacing w:val="-18"/>
          <w:sz w:val="29"/>
        </w:rPr>
        <w:t> </w:t>
      </w:r>
      <w:r>
        <w:rPr>
          <w:b/>
          <w:color w:val="0E1115"/>
          <w:spacing w:val="-2"/>
          <w:sz w:val="30"/>
        </w:rPr>
        <w:t>п</w:t>
      </w:r>
      <w:r>
        <w:rPr>
          <w:b/>
          <w:color w:val="0E1115"/>
          <w:spacing w:val="-2"/>
          <w:sz w:val="29"/>
        </w:rPr>
        <w:t>о</w:t>
      </w:r>
      <w:r>
        <w:rPr>
          <w:b/>
          <w:color w:val="0E1115"/>
          <w:spacing w:val="-2"/>
          <w:sz w:val="30"/>
        </w:rPr>
        <w:t>лн</w:t>
      </w:r>
      <w:r>
        <w:rPr>
          <w:b/>
          <w:color w:val="0E1115"/>
          <w:spacing w:val="-2"/>
          <w:sz w:val="29"/>
        </w:rPr>
        <w:t>ос</w:t>
      </w:r>
      <w:r>
        <w:rPr>
          <w:b/>
          <w:color w:val="0E1115"/>
          <w:spacing w:val="-2"/>
          <w:sz w:val="30"/>
        </w:rPr>
        <w:t>тью </w:t>
      </w:r>
      <w:r>
        <w:rPr>
          <w:b/>
          <w:color w:val="0E1115"/>
          <w:spacing w:val="-4"/>
          <w:sz w:val="29"/>
        </w:rPr>
        <w:t>о</w:t>
      </w:r>
      <w:r>
        <w:rPr>
          <w:b/>
          <w:color w:val="0E1115"/>
          <w:spacing w:val="-4"/>
          <w:sz w:val="30"/>
        </w:rPr>
        <w:t>тк</w:t>
      </w:r>
      <w:r>
        <w:rPr>
          <w:b/>
          <w:color w:val="0E1115"/>
          <w:spacing w:val="-4"/>
          <w:sz w:val="29"/>
        </w:rPr>
        <w:t>а</w:t>
      </w:r>
      <w:r>
        <w:rPr>
          <w:b/>
          <w:color w:val="0E1115"/>
          <w:spacing w:val="-4"/>
          <w:sz w:val="30"/>
        </w:rPr>
        <w:t>з</w:t>
      </w:r>
      <w:r>
        <w:rPr>
          <w:b/>
          <w:color w:val="0E1115"/>
          <w:spacing w:val="-4"/>
          <w:sz w:val="29"/>
        </w:rPr>
        <w:t>а</w:t>
      </w:r>
      <w:r>
        <w:rPr>
          <w:b/>
          <w:color w:val="0E1115"/>
          <w:spacing w:val="-4"/>
          <w:sz w:val="30"/>
        </w:rPr>
        <w:t>ть</w:t>
      </w:r>
      <w:r>
        <w:rPr>
          <w:b/>
          <w:color w:val="0E1115"/>
          <w:spacing w:val="-4"/>
          <w:sz w:val="29"/>
        </w:rPr>
        <w:t>с</w:t>
      </w:r>
      <w:r>
        <w:rPr>
          <w:b/>
          <w:color w:val="0E1115"/>
          <w:spacing w:val="-4"/>
          <w:sz w:val="30"/>
        </w:rPr>
        <w:t>я</w:t>
      </w:r>
      <w:r>
        <w:rPr>
          <w:b/>
          <w:color w:val="0E1115"/>
          <w:spacing w:val="-17"/>
          <w:sz w:val="30"/>
        </w:rPr>
        <w:t> </w:t>
      </w:r>
      <w:r>
        <w:rPr>
          <w:b/>
          <w:color w:val="0E1115"/>
          <w:spacing w:val="-4"/>
          <w:sz w:val="29"/>
        </w:rPr>
        <w:t>о</w:t>
      </w:r>
      <w:r>
        <w:rPr>
          <w:b/>
          <w:color w:val="0E1115"/>
          <w:spacing w:val="-4"/>
          <w:sz w:val="30"/>
        </w:rPr>
        <w:t>т</w:t>
      </w:r>
      <w:r>
        <w:rPr>
          <w:b/>
          <w:color w:val="0E1115"/>
          <w:spacing w:val="-17"/>
          <w:sz w:val="30"/>
        </w:rPr>
        <w:t> </w:t>
      </w:r>
      <w:r>
        <w:rPr>
          <w:b/>
          <w:color w:val="0E1115"/>
          <w:spacing w:val="-4"/>
          <w:sz w:val="30"/>
        </w:rPr>
        <w:t>д</w:t>
      </w:r>
      <w:r>
        <w:rPr>
          <w:b/>
          <w:color w:val="0E1115"/>
          <w:spacing w:val="-4"/>
          <w:sz w:val="29"/>
        </w:rPr>
        <w:t>е</w:t>
      </w:r>
      <w:r>
        <w:rPr>
          <w:b/>
          <w:color w:val="0E1115"/>
          <w:spacing w:val="-4"/>
          <w:sz w:val="30"/>
        </w:rPr>
        <w:t>н</w:t>
      </w:r>
      <w:r>
        <w:rPr>
          <w:b/>
          <w:color w:val="0E1115"/>
          <w:spacing w:val="-4"/>
          <w:sz w:val="29"/>
        </w:rPr>
        <w:t>е</w:t>
      </w:r>
      <w:r>
        <w:rPr>
          <w:b/>
          <w:color w:val="0E1115"/>
          <w:spacing w:val="-4"/>
          <w:sz w:val="30"/>
        </w:rPr>
        <w:t>г</w:t>
      </w:r>
      <w:r>
        <w:rPr>
          <w:rFonts w:ascii="Tahoma" w:hAnsi="Tahoma"/>
          <w:b/>
          <w:color w:val="0E1115"/>
          <w:spacing w:val="-4"/>
          <w:sz w:val="30"/>
        </w:rPr>
        <w:t>?</w:t>
      </w:r>
      <w:r>
        <w:rPr>
          <w:rFonts w:ascii="Tahoma" w:hAnsi="Tahoma"/>
          <w:b/>
          <w:color w:val="0E1115"/>
          <w:spacing w:val="-18"/>
          <w:sz w:val="30"/>
        </w:rPr>
        <w:t> </w:t>
      </w:r>
      <w:r>
        <w:rPr>
          <w:b/>
          <w:color w:val="0E1115"/>
          <w:spacing w:val="-4"/>
          <w:sz w:val="29"/>
        </w:rPr>
        <w:t>Во</w:t>
      </w:r>
      <w:r>
        <w:rPr>
          <w:b/>
          <w:color w:val="0E1115"/>
          <w:spacing w:val="-4"/>
          <w:sz w:val="30"/>
        </w:rPr>
        <w:t>зм</w:t>
      </w:r>
      <w:r>
        <w:rPr>
          <w:b/>
          <w:color w:val="0E1115"/>
          <w:spacing w:val="-4"/>
          <w:sz w:val="29"/>
        </w:rPr>
        <w:t>о</w:t>
      </w:r>
      <w:r>
        <w:rPr>
          <w:b/>
          <w:color w:val="0E1115"/>
          <w:spacing w:val="-4"/>
          <w:sz w:val="30"/>
        </w:rPr>
        <w:t>жн</w:t>
      </w:r>
      <w:r>
        <w:rPr>
          <w:b/>
          <w:color w:val="0E1115"/>
          <w:spacing w:val="-4"/>
          <w:sz w:val="29"/>
        </w:rPr>
        <w:t>а</w:t>
      </w:r>
      <w:r>
        <w:rPr>
          <w:b/>
          <w:color w:val="0E1115"/>
          <w:spacing w:val="-16"/>
          <w:sz w:val="29"/>
        </w:rPr>
        <w:t> </w:t>
      </w:r>
      <w:r>
        <w:rPr>
          <w:b/>
          <w:color w:val="0E1115"/>
          <w:spacing w:val="-4"/>
          <w:sz w:val="30"/>
        </w:rPr>
        <w:t>ли</w:t>
      </w:r>
      <w:r>
        <w:rPr>
          <w:b/>
          <w:color w:val="0E1115"/>
          <w:spacing w:val="-17"/>
          <w:sz w:val="30"/>
        </w:rPr>
        <w:t> </w:t>
      </w:r>
      <w:r>
        <w:rPr>
          <w:b/>
          <w:color w:val="0E1115"/>
          <w:spacing w:val="-4"/>
          <w:sz w:val="30"/>
        </w:rPr>
        <w:t>гиб</w:t>
      </w:r>
      <w:r>
        <w:rPr>
          <w:b/>
          <w:color w:val="0E1115"/>
          <w:spacing w:val="-4"/>
          <w:sz w:val="29"/>
        </w:rPr>
        <w:t>р</w:t>
      </w:r>
      <w:r>
        <w:rPr>
          <w:b/>
          <w:color w:val="0E1115"/>
          <w:spacing w:val="-4"/>
          <w:sz w:val="30"/>
        </w:rPr>
        <w:t>идн</w:t>
      </w:r>
      <w:r>
        <w:rPr>
          <w:b/>
          <w:color w:val="0E1115"/>
          <w:spacing w:val="-4"/>
          <w:sz w:val="29"/>
        </w:rPr>
        <w:t>а</w:t>
      </w:r>
      <w:r>
        <w:rPr>
          <w:b/>
          <w:color w:val="0E1115"/>
          <w:spacing w:val="-4"/>
          <w:sz w:val="30"/>
        </w:rPr>
        <w:t>я</w:t>
      </w:r>
      <w:r>
        <w:rPr>
          <w:b/>
          <w:color w:val="0E1115"/>
          <w:spacing w:val="-17"/>
          <w:sz w:val="30"/>
        </w:rPr>
        <w:t> </w:t>
      </w:r>
      <w:r>
        <w:rPr>
          <w:b/>
          <w:color w:val="0E1115"/>
          <w:spacing w:val="-4"/>
          <w:sz w:val="30"/>
        </w:rPr>
        <w:t>м</w:t>
      </w:r>
      <w:r>
        <w:rPr>
          <w:b/>
          <w:color w:val="0E1115"/>
          <w:spacing w:val="-4"/>
          <w:sz w:val="29"/>
        </w:rPr>
        <w:t>о</w:t>
      </w:r>
      <w:r>
        <w:rPr>
          <w:b/>
          <w:color w:val="0E1115"/>
          <w:spacing w:val="-4"/>
          <w:sz w:val="30"/>
        </w:rPr>
        <w:t>д</w:t>
      </w:r>
      <w:r>
        <w:rPr>
          <w:b/>
          <w:color w:val="0E1115"/>
          <w:spacing w:val="-4"/>
          <w:sz w:val="29"/>
        </w:rPr>
        <w:t>е</w:t>
      </w:r>
      <w:r>
        <w:rPr>
          <w:b/>
          <w:color w:val="0E1115"/>
          <w:spacing w:val="-4"/>
          <w:sz w:val="30"/>
        </w:rPr>
        <w:t>ль</w:t>
      </w:r>
      <w:r>
        <w:rPr>
          <w:b/>
          <w:color w:val="0E1115"/>
          <w:spacing w:val="-17"/>
          <w:sz w:val="30"/>
        </w:rPr>
        <w:t> </w:t>
      </w:r>
      <w:r>
        <w:rPr>
          <w:b/>
          <w:color w:val="0E1115"/>
          <w:spacing w:val="-4"/>
          <w:sz w:val="30"/>
        </w:rPr>
        <w:t>н</w:t>
      </w:r>
      <w:r>
        <w:rPr>
          <w:b/>
          <w:color w:val="0E1115"/>
          <w:spacing w:val="-4"/>
          <w:sz w:val="29"/>
        </w:rPr>
        <w:t>а</w:t>
      </w:r>
      <w:r>
        <w:rPr>
          <w:b/>
          <w:color w:val="0E1115"/>
          <w:spacing w:val="-16"/>
          <w:sz w:val="29"/>
        </w:rPr>
        <w:t> </w:t>
      </w:r>
      <w:r>
        <w:rPr>
          <w:b/>
          <w:color w:val="0E1115"/>
          <w:spacing w:val="-4"/>
          <w:sz w:val="29"/>
        </w:rPr>
        <w:t>с</w:t>
      </w:r>
      <w:r>
        <w:rPr>
          <w:b/>
          <w:color w:val="0E1115"/>
          <w:spacing w:val="-4"/>
          <w:sz w:val="30"/>
        </w:rPr>
        <w:t>т</w:t>
      </w:r>
      <w:r>
        <w:rPr>
          <w:b/>
          <w:color w:val="0E1115"/>
          <w:spacing w:val="-4"/>
          <w:sz w:val="29"/>
        </w:rPr>
        <w:t>ар</w:t>
      </w:r>
      <w:r>
        <w:rPr>
          <w:b/>
          <w:color w:val="0E1115"/>
          <w:spacing w:val="-4"/>
          <w:sz w:val="30"/>
        </w:rPr>
        <w:t>т</w:t>
      </w:r>
      <w:r>
        <w:rPr>
          <w:b/>
          <w:color w:val="0E1115"/>
          <w:spacing w:val="-4"/>
          <w:sz w:val="29"/>
        </w:rPr>
        <w:t>е</w:t>
      </w:r>
      <w:r>
        <w:rPr>
          <w:rFonts w:ascii="Tahoma" w:hAnsi="Tahoma"/>
          <w:b/>
          <w:color w:val="0E1115"/>
          <w:spacing w:val="-4"/>
          <w:sz w:val="30"/>
        </w:rPr>
        <w:t>?</w:t>
      </w:r>
    </w:p>
    <w:p>
      <w:pPr>
        <w:pStyle w:val="BodyText"/>
        <w:spacing w:line="345" w:lineRule="auto" w:before="269"/>
        <w:ind w:left="305" w:right="331"/>
        <w:rPr>
          <w:rFonts w:ascii="Tahoma" w:hAnsi="Tahoma"/>
        </w:rPr>
      </w:pPr>
      <w:r>
        <w:rPr>
          <w:color w:val="0E1115"/>
        </w:rPr>
        <w:t>Не только возможна</w:t>
      </w:r>
      <w:r>
        <w:rPr>
          <w:rFonts w:ascii="Tahoma" w:hAnsi="Tahoma"/>
          <w:color w:val="0E1115"/>
        </w:rPr>
        <w:t>, </w:t>
      </w:r>
      <w:r>
        <w:rPr>
          <w:color w:val="0E1115"/>
        </w:rPr>
        <w:t>но и </w:t>
      </w:r>
      <w:r>
        <w:rPr>
          <w:b/>
          <w:color w:val="0E1115"/>
        </w:rPr>
        <w:t>н</w:t>
      </w:r>
      <w:r>
        <w:rPr>
          <w:b/>
          <w:color w:val="0E1115"/>
          <w:sz w:val="23"/>
        </w:rPr>
        <w:t>ео</w:t>
      </w:r>
      <w:r>
        <w:rPr>
          <w:b/>
          <w:color w:val="0E1115"/>
        </w:rPr>
        <w:t>б</w:t>
      </w:r>
      <w:r>
        <w:rPr>
          <w:b/>
          <w:color w:val="0E1115"/>
          <w:sz w:val="23"/>
        </w:rPr>
        <w:t>хо</w:t>
      </w:r>
      <w:r>
        <w:rPr>
          <w:b/>
          <w:color w:val="0E1115"/>
        </w:rPr>
        <w:t>дим</w:t>
      </w:r>
      <w:r>
        <w:rPr>
          <w:b/>
          <w:color w:val="0E1115"/>
          <w:sz w:val="23"/>
        </w:rPr>
        <w:t>а</w:t>
      </w:r>
      <w:r>
        <w:rPr>
          <w:rFonts w:ascii="Tahoma" w:hAnsi="Tahoma"/>
          <w:color w:val="0E1115"/>
        </w:rPr>
        <w:t>. </w:t>
      </w:r>
      <w:r>
        <w:rPr>
          <w:color w:val="0E1115"/>
        </w:rPr>
        <w:t>Жесткое требование полного отказа от денег на старте отпугнет </w:t>
      </w:r>
      <w:r>
        <w:rPr>
          <w:rFonts w:ascii="Tahoma" w:hAnsi="Tahoma"/>
          <w:color w:val="0E1115"/>
        </w:rPr>
        <w:t>99% </w:t>
      </w:r>
      <w:r>
        <w:rPr>
          <w:color w:val="0E1115"/>
        </w:rPr>
        <w:t>людей</w:t>
      </w:r>
      <w:r>
        <w:rPr>
          <w:rFonts w:ascii="Tahoma" w:hAnsi="Tahoma"/>
          <w:color w:val="0E1115"/>
        </w:rPr>
        <w:t>. </w:t>
      </w:r>
      <w:r>
        <w:rPr>
          <w:color w:val="0E1115"/>
        </w:rPr>
        <w:t>Гибридная модель </w:t>
      </w:r>
      <w:r>
        <w:rPr>
          <w:rFonts w:ascii="Tahoma" w:hAnsi="Tahoma"/>
          <w:color w:val="0E1115"/>
        </w:rPr>
        <w:t>— </w:t>
      </w:r>
      <w:r>
        <w:rPr>
          <w:color w:val="0E1115"/>
        </w:rPr>
        <w:t>это мост между </w:t>
      </w:r>
      <w:r>
        <w:rPr>
          <w:color w:val="0E1115"/>
          <w:spacing w:val="-2"/>
        </w:rPr>
        <w:t>мирами</w:t>
      </w:r>
      <w:r>
        <w:rPr>
          <w:rFonts w:ascii="Tahoma" w:hAnsi="Tahoma"/>
          <w:color w:val="0E1115"/>
          <w:spacing w:val="-2"/>
        </w:rPr>
        <w:t>.</w:t>
      </w:r>
    </w:p>
    <w:p>
      <w:pPr>
        <w:spacing w:before="245"/>
        <w:ind w:left="305" w:right="0" w:firstLine="0"/>
        <w:jc w:val="left"/>
        <w:rPr>
          <w:rFonts w:ascii="Tahoma" w:hAnsi="Tahoma"/>
          <w:b/>
          <w:sz w:val="24"/>
        </w:rPr>
      </w:pPr>
      <w:r>
        <w:rPr>
          <w:b/>
          <w:color w:val="0E1115"/>
          <w:spacing w:val="-4"/>
          <w:sz w:val="23"/>
        </w:rPr>
        <w:t>Пр</w:t>
      </w:r>
      <w:r>
        <w:rPr>
          <w:b/>
          <w:color w:val="0E1115"/>
          <w:spacing w:val="-4"/>
          <w:sz w:val="24"/>
        </w:rPr>
        <w:t>инцип</w:t>
      </w:r>
      <w:r>
        <w:rPr>
          <w:rFonts w:ascii="Tahoma" w:hAnsi="Tahoma"/>
          <w:b/>
          <w:color w:val="0E1115"/>
          <w:spacing w:val="-4"/>
          <w:sz w:val="24"/>
        </w:rPr>
        <w:t>:</w:t>
      </w:r>
      <w:r>
        <w:rPr>
          <w:rFonts w:ascii="Tahoma" w:hAnsi="Tahoma"/>
          <w:b/>
          <w:color w:val="0E1115"/>
          <w:spacing w:val="-14"/>
          <w:sz w:val="24"/>
        </w:rPr>
        <w:t> </w:t>
      </w:r>
      <w:r>
        <w:rPr>
          <w:rFonts w:ascii="Tahoma" w:hAnsi="Tahoma"/>
          <w:b/>
          <w:color w:val="0E1115"/>
          <w:spacing w:val="-4"/>
          <w:sz w:val="24"/>
        </w:rPr>
        <w:t>«</w:t>
      </w:r>
      <w:r>
        <w:rPr>
          <w:b/>
          <w:color w:val="0E1115"/>
          <w:spacing w:val="-4"/>
          <w:sz w:val="24"/>
        </w:rPr>
        <w:t>Д</w:t>
      </w:r>
      <w:r>
        <w:rPr>
          <w:b/>
          <w:color w:val="0E1115"/>
          <w:spacing w:val="-4"/>
          <w:sz w:val="23"/>
        </w:rPr>
        <w:t>е</w:t>
      </w:r>
      <w:r>
        <w:rPr>
          <w:b/>
          <w:color w:val="0E1115"/>
          <w:spacing w:val="-4"/>
          <w:sz w:val="24"/>
        </w:rPr>
        <w:t>ньги</w:t>
      </w:r>
      <w:r>
        <w:rPr>
          <w:b/>
          <w:color w:val="0E1115"/>
          <w:spacing w:val="-8"/>
          <w:sz w:val="24"/>
        </w:rPr>
        <w:t> </w:t>
      </w:r>
      <w:r>
        <w:rPr>
          <w:b/>
          <w:color w:val="0E1115"/>
          <w:spacing w:val="-4"/>
          <w:sz w:val="23"/>
        </w:rPr>
        <w:t>с</w:t>
      </w:r>
      <w:r>
        <w:rPr>
          <w:b/>
          <w:color w:val="0E1115"/>
          <w:spacing w:val="-4"/>
          <w:sz w:val="24"/>
        </w:rPr>
        <w:t>н</w:t>
      </w:r>
      <w:r>
        <w:rPr>
          <w:b/>
          <w:color w:val="0E1115"/>
          <w:spacing w:val="-4"/>
          <w:sz w:val="23"/>
        </w:rPr>
        <w:t>ару</w:t>
      </w:r>
      <w:r>
        <w:rPr>
          <w:b/>
          <w:color w:val="0E1115"/>
          <w:spacing w:val="-4"/>
          <w:sz w:val="24"/>
        </w:rPr>
        <w:t>жи</w:t>
      </w:r>
      <w:r>
        <w:rPr>
          <w:rFonts w:ascii="Tahoma" w:hAnsi="Tahoma"/>
          <w:b/>
          <w:color w:val="0E1115"/>
          <w:spacing w:val="-4"/>
          <w:sz w:val="24"/>
        </w:rPr>
        <w:t>,</w:t>
      </w:r>
      <w:r>
        <w:rPr>
          <w:rFonts w:ascii="Tahoma" w:hAnsi="Tahoma"/>
          <w:b/>
          <w:color w:val="0E1115"/>
          <w:spacing w:val="-15"/>
          <w:sz w:val="24"/>
        </w:rPr>
        <w:t> </w:t>
      </w:r>
      <w:r>
        <w:rPr>
          <w:b/>
          <w:color w:val="0E1115"/>
          <w:spacing w:val="-4"/>
          <w:sz w:val="24"/>
        </w:rPr>
        <w:t>Д</w:t>
      </w:r>
      <w:r>
        <w:rPr>
          <w:b/>
          <w:color w:val="0E1115"/>
          <w:spacing w:val="-4"/>
          <w:sz w:val="23"/>
        </w:rPr>
        <w:t>ар</w:t>
      </w:r>
      <w:r>
        <w:rPr>
          <w:b/>
          <w:color w:val="0E1115"/>
          <w:spacing w:val="-6"/>
          <w:sz w:val="23"/>
        </w:rPr>
        <w:t> </w:t>
      </w:r>
      <w:r>
        <w:rPr>
          <w:b/>
          <w:color w:val="0E1115"/>
          <w:spacing w:val="-4"/>
          <w:sz w:val="24"/>
        </w:rPr>
        <w:t>вн</w:t>
      </w:r>
      <w:r>
        <w:rPr>
          <w:b/>
          <w:color w:val="0E1115"/>
          <w:spacing w:val="-4"/>
          <w:sz w:val="23"/>
        </w:rPr>
        <w:t>у</w:t>
      </w:r>
      <w:r>
        <w:rPr>
          <w:b/>
          <w:color w:val="0E1115"/>
          <w:spacing w:val="-4"/>
          <w:sz w:val="24"/>
        </w:rPr>
        <w:t>т</w:t>
      </w:r>
      <w:r>
        <w:rPr>
          <w:b/>
          <w:color w:val="0E1115"/>
          <w:spacing w:val="-4"/>
          <w:sz w:val="23"/>
        </w:rPr>
        <w:t>р</w:t>
      </w:r>
      <w:r>
        <w:rPr>
          <w:b/>
          <w:color w:val="0E1115"/>
          <w:spacing w:val="-4"/>
          <w:sz w:val="24"/>
        </w:rPr>
        <w:t>и</w:t>
      </w:r>
      <w:r>
        <w:rPr>
          <w:rFonts w:ascii="Tahoma" w:hAnsi="Tahoma"/>
          <w:b/>
          <w:color w:val="0E1115"/>
          <w:spacing w:val="-4"/>
          <w:sz w:val="24"/>
        </w:rPr>
        <w:t>»</w:t>
      </w:r>
    </w:p>
    <w:p>
      <w:pPr>
        <w:pStyle w:val="BodyText"/>
        <w:spacing w:before="79"/>
        <w:rPr>
          <w:rFonts w:ascii="Tahoma"/>
          <w:b/>
        </w:rPr>
      </w:pPr>
    </w:p>
    <w:p>
      <w:pPr>
        <w:pStyle w:val="ListParagraph"/>
        <w:numPr>
          <w:ilvl w:val="0"/>
          <w:numId w:val="95"/>
        </w:numPr>
        <w:tabs>
          <w:tab w:pos="574" w:val="left" w:leader="none"/>
        </w:tabs>
        <w:spacing w:line="240" w:lineRule="auto" w:before="0" w:after="0"/>
        <w:ind w:left="574" w:right="0" w:hanging="284"/>
        <w:jc w:val="left"/>
        <w:rPr>
          <w:rFonts w:ascii="Tahoma" w:hAnsi="Tahoma"/>
          <w:b/>
          <w:sz w:val="24"/>
        </w:rPr>
      </w:pPr>
      <w:r>
        <w:rPr>
          <w:b/>
          <w:color w:val="0E1115"/>
          <w:spacing w:val="-4"/>
          <w:sz w:val="23"/>
        </w:rPr>
        <w:t>М</w:t>
      </w:r>
      <w:r>
        <w:rPr>
          <w:b/>
          <w:color w:val="0E1115"/>
          <w:spacing w:val="-4"/>
          <w:sz w:val="24"/>
        </w:rPr>
        <w:t>ягки</w:t>
      </w:r>
      <w:r>
        <w:rPr>
          <w:b/>
          <w:color w:val="0E1115"/>
          <w:spacing w:val="-4"/>
          <w:sz w:val="23"/>
        </w:rPr>
        <w:t>й </w:t>
      </w:r>
      <w:r>
        <w:rPr>
          <w:b/>
          <w:color w:val="0E1115"/>
          <w:spacing w:val="-4"/>
          <w:sz w:val="24"/>
        </w:rPr>
        <w:t>в</w:t>
      </w:r>
      <w:r>
        <w:rPr>
          <w:b/>
          <w:color w:val="0E1115"/>
          <w:spacing w:val="-4"/>
          <w:sz w:val="23"/>
        </w:rPr>
        <w:t>хо</w:t>
      </w:r>
      <w:r>
        <w:rPr>
          <w:b/>
          <w:color w:val="0E1115"/>
          <w:spacing w:val="-4"/>
          <w:sz w:val="24"/>
        </w:rPr>
        <w:t>д</w:t>
      </w:r>
      <w:r>
        <w:rPr>
          <w:b/>
          <w:color w:val="0E1115"/>
          <w:spacing w:val="-7"/>
          <w:sz w:val="24"/>
        </w:rPr>
        <w:t> </w:t>
      </w:r>
      <w:r>
        <w:rPr>
          <w:b/>
          <w:color w:val="0E1115"/>
          <w:spacing w:val="-4"/>
          <w:sz w:val="24"/>
        </w:rPr>
        <w:t>ч</w:t>
      </w:r>
      <w:r>
        <w:rPr>
          <w:b/>
          <w:color w:val="0E1115"/>
          <w:spacing w:val="-4"/>
          <w:sz w:val="23"/>
        </w:rPr>
        <w:t>ере</w:t>
      </w:r>
      <w:r>
        <w:rPr>
          <w:b/>
          <w:color w:val="0E1115"/>
          <w:spacing w:val="-4"/>
          <w:sz w:val="24"/>
        </w:rPr>
        <w:t>з</w:t>
      </w:r>
      <w:r>
        <w:rPr>
          <w:b/>
          <w:color w:val="0E1115"/>
          <w:spacing w:val="-7"/>
          <w:sz w:val="24"/>
        </w:rPr>
        <w:t> </w:t>
      </w:r>
      <w:r>
        <w:rPr>
          <w:rFonts w:ascii="Tahoma" w:hAnsi="Tahoma"/>
          <w:b/>
          <w:color w:val="0E1115"/>
          <w:spacing w:val="-4"/>
          <w:sz w:val="24"/>
        </w:rPr>
        <w:t>«</w:t>
      </w:r>
      <w:r>
        <w:rPr>
          <w:b/>
          <w:color w:val="0E1115"/>
          <w:spacing w:val="-4"/>
          <w:sz w:val="24"/>
        </w:rPr>
        <w:t>п</w:t>
      </w:r>
      <w:r>
        <w:rPr>
          <w:b/>
          <w:color w:val="0E1115"/>
          <w:spacing w:val="-4"/>
          <w:sz w:val="23"/>
        </w:rPr>
        <w:t>ро</w:t>
      </w:r>
      <w:r>
        <w:rPr>
          <w:b/>
          <w:color w:val="0E1115"/>
          <w:spacing w:val="-4"/>
          <w:sz w:val="24"/>
        </w:rPr>
        <w:t>ц</w:t>
      </w:r>
      <w:r>
        <w:rPr>
          <w:b/>
          <w:color w:val="0E1115"/>
          <w:spacing w:val="-4"/>
          <w:sz w:val="23"/>
        </w:rPr>
        <w:t>е</w:t>
      </w:r>
      <w:r>
        <w:rPr>
          <w:b/>
          <w:color w:val="0E1115"/>
          <w:spacing w:val="-4"/>
          <w:sz w:val="24"/>
        </w:rPr>
        <w:t>нт</w:t>
      </w:r>
      <w:r>
        <w:rPr>
          <w:b/>
          <w:color w:val="0E1115"/>
          <w:spacing w:val="-7"/>
          <w:sz w:val="24"/>
        </w:rPr>
        <w:t> </w:t>
      </w:r>
      <w:r>
        <w:rPr>
          <w:b/>
          <w:color w:val="0E1115"/>
          <w:spacing w:val="-4"/>
          <w:sz w:val="23"/>
        </w:rPr>
        <w:t>у</w:t>
      </w:r>
      <w:r>
        <w:rPr>
          <w:b/>
          <w:color w:val="0E1115"/>
          <w:spacing w:val="-4"/>
          <w:sz w:val="24"/>
        </w:rPr>
        <w:t>ч</w:t>
      </w:r>
      <w:r>
        <w:rPr>
          <w:b/>
          <w:color w:val="0E1115"/>
          <w:spacing w:val="-4"/>
          <w:sz w:val="23"/>
        </w:rPr>
        <w:t>ас</w:t>
      </w:r>
      <w:r>
        <w:rPr>
          <w:b/>
          <w:color w:val="0E1115"/>
          <w:spacing w:val="-4"/>
          <w:sz w:val="24"/>
        </w:rPr>
        <w:t>тия</w:t>
      </w:r>
      <w:r>
        <w:rPr>
          <w:rFonts w:ascii="Tahoma" w:hAnsi="Tahoma"/>
          <w:b/>
          <w:color w:val="0E1115"/>
          <w:spacing w:val="-4"/>
          <w:sz w:val="24"/>
        </w:rPr>
        <w:t>»:</w:t>
      </w:r>
    </w:p>
    <w:p>
      <w:pPr>
        <w:pStyle w:val="ListParagraph"/>
        <w:numPr>
          <w:ilvl w:val="1"/>
          <w:numId w:val="95"/>
        </w:numPr>
        <w:tabs>
          <w:tab w:pos="845" w:val="left" w:leader="none"/>
        </w:tabs>
        <w:spacing w:line="345" w:lineRule="auto" w:before="249" w:after="0"/>
        <w:ind w:left="845" w:right="9" w:hanging="263"/>
        <w:jc w:val="left"/>
        <w:rPr>
          <w:rFonts w:ascii="Tahoma" w:hAnsi="Tahoma"/>
          <w:sz w:val="24"/>
        </w:rPr>
      </w:pPr>
      <w:r>
        <w:rPr>
          <w:color w:val="0E1115"/>
          <w:sz w:val="24"/>
        </w:rPr>
        <w:t>Не требуйте </w:t>
      </w:r>
      <w:r>
        <w:rPr>
          <w:rFonts w:ascii="Tahoma" w:hAnsi="Tahoma"/>
          <w:color w:val="0E1115"/>
          <w:sz w:val="24"/>
        </w:rPr>
        <w:t>100% </w:t>
      </w:r>
      <w:r>
        <w:rPr>
          <w:color w:val="0E1115"/>
          <w:sz w:val="24"/>
        </w:rPr>
        <w:t>вовлечения</w:t>
      </w:r>
      <w:r>
        <w:rPr>
          <w:rFonts w:ascii="Tahoma" w:hAnsi="Tahoma"/>
          <w:color w:val="0E1115"/>
          <w:sz w:val="24"/>
        </w:rPr>
        <w:t>. </w:t>
      </w:r>
      <w:r>
        <w:rPr>
          <w:color w:val="0E1115"/>
          <w:sz w:val="24"/>
        </w:rPr>
        <w:t>Предложите людям участвовать в экономике дара</w:t>
      </w:r>
      <w:r>
        <w:rPr>
          <w:rFonts w:ascii="Tahoma" w:hAnsi="Tahoma"/>
          <w:color w:val="0E1115"/>
          <w:sz w:val="24"/>
        </w:rPr>
        <w:t>,</w:t>
      </w:r>
      <w:r>
        <w:rPr>
          <w:rFonts w:ascii="Tahoma" w:hAnsi="Tahoma"/>
          <w:color w:val="0E1115"/>
          <w:spacing w:val="-11"/>
          <w:sz w:val="24"/>
        </w:rPr>
        <w:t> </w:t>
      </w:r>
      <w:r>
        <w:rPr>
          <w:color w:val="0E1115"/>
          <w:sz w:val="24"/>
        </w:rPr>
        <w:t>скажем</w:t>
      </w:r>
      <w:r>
        <w:rPr>
          <w:rFonts w:ascii="Tahoma" w:hAnsi="Tahoma"/>
          <w:color w:val="0E1115"/>
          <w:sz w:val="24"/>
        </w:rPr>
        <w:t>,</w:t>
      </w:r>
      <w:r>
        <w:rPr>
          <w:rFonts w:ascii="Tahoma" w:hAnsi="Tahoma"/>
          <w:color w:val="0E1115"/>
          <w:spacing w:val="-11"/>
          <w:sz w:val="24"/>
        </w:rPr>
        <w:t> </w:t>
      </w:r>
      <w:r>
        <w:rPr>
          <w:b/>
          <w:color w:val="0E1115"/>
          <w:sz w:val="24"/>
        </w:rPr>
        <w:t>н</w:t>
      </w:r>
      <w:r>
        <w:rPr>
          <w:b/>
          <w:color w:val="0E1115"/>
          <w:sz w:val="23"/>
        </w:rPr>
        <w:t>а</w:t>
      </w:r>
      <w:r>
        <w:rPr>
          <w:b/>
          <w:color w:val="0E1115"/>
          <w:spacing w:val="-6"/>
          <w:sz w:val="23"/>
        </w:rPr>
        <w:t> </w:t>
      </w:r>
      <w:r>
        <w:rPr>
          <w:rFonts w:ascii="Tahoma" w:hAnsi="Tahoma"/>
          <w:b/>
          <w:color w:val="0E1115"/>
          <w:sz w:val="24"/>
        </w:rPr>
        <w:t>10%</w:t>
      </w:r>
      <w:r>
        <w:rPr>
          <w:rFonts w:ascii="Tahoma" w:hAnsi="Tahoma"/>
          <w:b/>
          <w:color w:val="0E1115"/>
          <w:spacing w:val="-12"/>
          <w:sz w:val="24"/>
        </w:rPr>
        <w:t> </w:t>
      </w:r>
      <w:r>
        <w:rPr>
          <w:b/>
          <w:color w:val="0E1115"/>
          <w:sz w:val="23"/>
        </w:rPr>
        <w:t>с</w:t>
      </w:r>
      <w:r>
        <w:rPr>
          <w:b/>
          <w:color w:val="0E1115"/>
          <w:sz w:val="24"/>
        </w:rPr>
        <w:t>в</w:t>
      </w:r>
      <w:r>
        <w:rPr>
          <w:b/>
          <w:color w:val="0E1115"/>
          <w:sz w:val="23"/>
        </w:rPr>
        <w:t>оей</w:t>
      </w:r>
      <w:r>
        <w:rPr>
          <w:b/>
          <w:color w:val="0E1115"/>
          <w:spacing w:val="-6"/>
          <w:sz w:val="23"/>
        </w:rPr>
        <w:t> </w:t>
      </w:r>
      <w:r>
        <w:rPr>
          <w:b/>
          <w:color w:val="0E1115"/>
          <w:sz w:val="24"/>
        </w:rPr>
        <w:t>жизни</w:t>
      </w:r>
      <w:r>
        <w:rPr>
          <w:rFonts w:ascii="Tahoma" w:hAnsi="Tahoma"/>
          <w:color w:val="0E1115"/>
          <w:sz w:val="24"/>
        </w:rPr>
        <w:t>:</w:t>
      </w:r>
      <w:r>
        <w:rPr>
          <w:rFonts w:ascii="Tahoma" w:hAnsi="Tahoma"/>
          <w:color w:val="0E1115"/>
          <w:spacing w:val="-11"/>
          <w:sz w:val="24"/>
        </w:rPr>
        <w:t> </w:t>
      </w:r>
      <w:r>
        <w:rPr>
          <w:color w:val="0E1115"/>
          <w:sz w:val="24"/>
        </w:rPr>
        <w:t>посвящать</w:t>
      </w:r>
      <w:r>
        <w:rPr>
          <w:color w:val="0E1115"/>
          <w:spacing w:val="-3"/>
          <w:sz w:val="24"/>
        </w:rPr>
        <w:t> </w:t>
      </w:r>
      <w:r>
        <w:rPr>
          <w:color w:val="0E1115"/>
          <w:sz w:val="24"/>
        </w:rPr>
        <w:t>этому</w:t>
      </w:r>
      <w:r>
        <w:rPr>
          <w:color w:val="0E1115"/>
          <w:spacing w:val="-3"/>
          <w:sz w:val="24"/>
        </w:rPr>
        <w:t> </w:t>
      </w:r>
      <w:r>
        <w:rPr>
          <w:color w:val="0E1115"/>
          <w:sz w:val="24"/>
        </w:rPr>
        <w:t>один</w:t>
      </w:r>
      <w:r>
        <w:rPr>
          <w:color w:val="0E1115"/>
          <w:spacing w:val="-3"/>
          <w:sz w:val="24"/>
        </w:rPr>
        <w:t> </w:t>
      </w:r>
      <w:r>
        <w:rPr>
          <w:color w:val="0E1115"/>
          <w:sz w:val="24"/>
        </w:rPr>
        <w:t>день</w:t>
      </w:r>
      <w:r>
        <w:rPr>
          <w:color w:val="0E1115"/>
          <w:spacing w:val="-3"/>
          <w:sz w:val="24"/>
        </w:rPr>
        <w:t> </w:t>
      </w:r>
      <w:r>
        <w:rPr>
          <w:color w:val="0E1115"/>
          <w:sz w:val="24"/>
        </w:rPr>
        <w:t>в</w:t>
      </w:r>
      <w:r>
        <w:rPr>
          <w:color w:val="0E1115"/>
          <w:spacing w:val="-3"/>
          <w:sz w:val="24"/>
        </w:rPr>
        <w:t> </w:t>
      </w:r>
      <w:r>
        <w:rPr>
          <w:color w:val="0E1115"/>
          <w:sz w:val="24"/>
        </w:rPr>
        <w:t>неделю</w:t>
      </w:r>
      <w:r>
        <w:rPr>
          <w:rFonts w:ascii="Tahoma" w:hAnsi="Tahoma"/>
          <w:color w:val="0E1115"/>
          <w:sz w:val="24"/>
        </w:rPr>
        <w:t>,</w:t>
      </w:r>
      <w:r>
        <w:rPr>
          <w:rFonts w:ascii="Tahoma" w:hAnsi="Tahoma"/>
          <w:color w:val="0E1115"/>
          <w:spacing w:val="-11"/>
          <w:sz w:val="24"/>
        </w:rPr>
        <w:t> </w:t>
      </w:r>
      <w:r>
        <w:rPr>
          <w:color w:val="0E1115"/>
          <w:sz w:val="24"/>
        </w:rPr>
        <w:t>или обмениваться дарами в одной сфере </w:t>
      </w:r>
      <w:r>
        <w:rPr>
          <w:rFonts w:ascii="Tahoma" w:hAnsi="Tahoma"/>
          <w:color w:val="0E1115"/>
          <w:sz w:val="24"/>
        </w:rPr>
        <w:t>(</w:t>
      </w:r>
      <w:r>
        <w:rPr>
          <w:color w:val="0E1115"/>
          <w:sz w:val="24"/>
        </w:rPr>
        <w:t>например</w:t>
      </w:r>
      <w:r>
        <w:rPr>
          <w:rFonts w:ascii="Tahoma" w:hAnsi="Tahoma"/>
          <w:color w:val="0E1115"/>
          <w:sz w:val="24"/>
        </w:rPr>
        <w:t>, </w:t>
      </w:r>
      <w:r>
        <w:rPr>
          <w:color w:val="0E1115"/>
          <w:sz w:val="24"/>
        </w:rPr>
        <w:t>только едой или только </w:t>
      </w:r>
      <w:r>
        <w:rPr>
          <w:color w:val="0E1115"/>
          <w:spacing w:val="-2"/>
          <w:sz w:val="24"/>
        </w:rPr>
        <w:t>репетиторством</w:t>
      </w:r>
      <w:r>
        <w:rPr>
          <w:rFonts w:ascii="Tahoma" w:hAnsi="Tahoma"/>
          <w:color w:val="0E1115"/>
          <w:spacing w:val="-2"/>
          <w:sz w:val="24"/>
        </w:rPr>
        <w:t>).</w:t>
      </w:r>
    </w:p>
    <w:p>
      <w:pPr>
        <w:pStyle w:val="ListParagraph"/>
        <w:numPr>
          <w:ilvl w:val="1"/>
          <w:numId w:val="95"/>
        </w:numPr>
        <w:tabs>
          <w:tab w:pos="845" w:val="left" w:leader="none"/>
        </w:tabs>
        <w:spacing w:line="345" w:lineRule="auto" w:before="97" w:after="0"/>
        <w:ind w:left="845" w:right="129" w:hanging="263"/>
        <w:jc w:val="left"/>
        <w:rPr>
          <w:rFonts w:ascii="Tahoma" w:hAnsi="Tahoma"/>
          <w:sz w:val="24"/>
        </w:rPr>
      </w:pPr>
      <w:r>
        <w:rPr>
          <w:b/>
          <w:color w:val="0E1115"/>
          <w:sz w:val="23"/>
        </w:rPr>
        <w:t>Пр</w:t>
      </w:r>
      <w:r>
        <w:rPr>
          <w:b/>
          <w:color w:val="0E1115"/>
          <w:sz w:val="24"/>
        </w:rPr>
        <w:t>им</w:t>
      </w:r>
      <w:r>
        <w:rPr>
          <w:b/>
          <w:color w:val="0E1115"/>
          <w:sz w:val="23"/>
        </w:rPr>
        <w:t>ер</w:t>
      </w:r>
      <w:r>
        <w:rPr>
          <w:rFonts w:ascii="Tahoma" w:hAnsi="Tahoma"/>
          <w:b/>
          <w:color w:val="0E1115"/>
          <w:sz w:val="24"/>
        </w:rPr>
        <w:t>: </w:t>
      </w:r>
      <w:r>
        <w:rPr>
          <w:color w:val="0E1115"/>
          <w:sz w:val="24"/>
        </w:rPr>
        <w:t>Семья покупает продукты в магазине </w:t>
      </w:r>
      <w:r>
        <w:rPr>
          <w:rFonts w:ascii="Tahoma" w:hAnsi="Tahoma"/>
          <w:color w:val="0E1115"/>
          <w:sz w:val="24"/>
        </w:rPr>
        <w:t>(</w:t>
      </w:r>
      <w:r>
        <w:rPr>
          <w:color w:val="0E1115"/>
          <w:sz w:val="24"/>
        </w:rPr>
        <w:t>деньги</w:t>
      </w:r>
      <w:r>
        <w:rPr>
          <w:rFonts w:ascii="Tahoma" w:hAnsi="Tahoma"/>
          <w:color w:val="0E1115"/>
          <w:sz w:val="24"/>
        </w:rPr>
        <w:t>), </w:t>
      </w:r>
      <w:r>
        <w:rPr>
          <w:color w:val="0E1115"/>
          <w:sz w:val="24"/>
        </w:rPr>
        <w:t>но излишки урожая с огорода несет на </w:t>
      </w:r>
      <w:r>
        <w:rPr>
          <w:rFonts w:ascii="Tahoma" w:hAnsi="Tahoma"/>
          <w:color w:val="0E1115"/>
          <w:sz w:val="24"/>
        </w:rPr>
        <w:t>«</w:t>
      </w:r>
      <w:r>
        <w:rPr>
          <w:color w:val="0E1115"/>
          <w:sz w:val="24"/>
        </w:rPr>
        <w:t>Общую Полку</w:t>
      </w:r>
      <w:r>
        <w:rPr>
          <w:rFonts w:ascii="Tahoma" w:hAnsi="Tahoma"/>
          <w:color w:val="0E1115"/>
          <w:sz w:val="24"/>
        </w:rPr>
        <w:t>» (</w:t>
      </w:r>
      <w:r>
        <w:rPr>
          <w:color w:val="0E1115"/>
          <w:sz w:val="24"/>
        </w:rPr>
        <w:t>дар</w:t>
      </w:r>
      <w:r>
        <w:rPr>
          <w:rFonts w:ascii="Tahoma" w:hAnsi="Tahoma"/>
          <w:color w:val="0E1115"/>
          <w:sz w:val="24"/>
        </w:rPr>
        <w:t>). </w:t>
      </w:r>
      <w:r>
        <w:rPr>
          <w:color w:val="0E1115"/>
          <w:sz w:val="24"/>
        </w:rPr>
        <w:t>Они еще не готовы отказаться от зарплаты</w:t>
      </w:r>
      <w:r>
        <w:rPr>
          <w:rFonts w:ascii="Tahoma" w:hAnsi="Tahoma"/>
          <w:color w:val="0E1115"/>
          <w:sz w:val="24"/>
        </w:rPr>
        <w:t>, </w:t>
      </w:r>
      <w:r>
        <w:rPr>
          <w:color w:val="0E1115"/>
          <w:sz w:val="24"/>
        </w:rPr>
        <w:t>но уже участвуют в системе</w:t>
      </w:r>
      <w:r>
        <w:rPr>
          <w:rFonts w:ascii="Tahoma" w:hAnsi="Tahoma"/>
          <w:color w:val="0E1115"/>
          <w:sz w:val="24"/>
        </w:rPr>
        <w:t>.</w:t>
      </w:r>
    </w:p>
    <w:p>
      <w:pPr>
        <w:pStyle w:val="ListParagraph"/>
        <w:numPr>
          <w:ilvl w:val="0"/>
          <w:numId w:val="95"/>
        </w:numPr>
        <w:tabs>
          <w:tab w:pos="574" w:val="left" w:leader="none"/>
        </w:tabs>
        <w:spacing w:line="240" w:lineRule="auto" w:before="94" w:after="0"/>
        <w:ind w:left="574" w:right="0" w:hanging="284"/>
        <w:jc w:val="left"/>
        <w:rPr>
          <w:rFonts w:ascii="Tahoma" w:hAnsi="Tahoma"/>
          <w:b/>
          <w:sz w:val="24"/>
        </w:rPr>
      </w:pPr>
      <w:r>
        <w:rPr>
          <w:b/>
          <w:color w:val="0E1115"/>
          <w:spacing w:val="-5"/>
          <w:sz w:val="24"/>
        </w:rPr>
        <w:t>Дв</w:t>
      </w:r>
      <w:r>
        <w:rPr>
          <w:b/>
          <w:color w:val="0E1115"/>
          <w:spacing w:val="-5"/>
          <w:sz w:val="23"/>
        </w:rPr>
        <w:t>ух</w:t>
      </w:r>
      <w:r>
        <w:rPr>
          <w:b/>
          <w:color w:val="0E1115"/>
          <w:spacing w:val="-5"/>
          <w:sz w:val="24"/>
        </w:rPr>
        <w:t>к</w:t>
      </w:r>
      <w:r>
        <w:rPr>
          <w:b/>
          <w:color w:val="0E1115"/>
          <w:spacing w:val="-5"/>
          <w:sz w:val="23"/>
        </w:rPr>
        <w:t>о</w:t>
      </w:r>
      <w:r>
        <w:rPr>
          <w:b/>
          <w:color w:val="0E1115"/>
          <w:spacing w:val="-5"/>
          <w:sz w:val="24"/>
        </w:rPr>
        <w:t>нт</w:t>
      </w:r>
      <w:r>
        <w:rPr>
          <w:b/>
          <w:color w:val="0E1115"/>
          <w:spacing w:val="-5"/>
          <w:sz w:val="23"/>
        </w:rPr>
        <w:t>ур</w:t>
      </w:r>
      <w:r>
        <w:rPr>
          <w:b/>
          <w:color w:val="0E1115"/>
          <w:spacing w:val="-5"/>
          <w:sz w:val="24"/>
        </w:rPr>
        <w:t>н</w:t>
      </w:r>
      <w:r>
        <w:rPr>
          <w:b/>
          <w:color w:val="0E1115"/>
          <w:spacing w:val="-5"/>
          <w:sz w:val="23"/>
        </w:rPr>
        <w:t>а</w:t>
      </w:r>
      <w:r>
        <w:rPr>
          <w:b/>
          <w:color w:val="0E1115"/>
          <w:spacing w:val="-5"/>
          <w:sz w:val="24"/>
        </w:rPr>
        <w:t>я</w:t>
      </w:r>
      <w:r>
        <w:rPr>
          <w:b/>
          <w:color w:val="0E1115"/>
          <w:spacing w:val="1"/>
          <w:sz w:val="24"/>
        </w:rPr>
        <w:t> </w:t>
      </w:r>
      <w:r>
        <w:rPr>
          <w:b/>
          <w:color w:val="0E1115"/>
          <w:spacing w:val="-2"/>
          <w:sz w:val="23"/>
        </w:rPr>
        <w:t>с</w:t>
      </w:r>
      <w:r>
        <w:rPr>
          <w:b/>
          <w:color w:val="0E1115"/>
          <w:spacing w:val="-2"/>
          <w:sz w:val="24"/>
        </w:rPr>
        <w:t>и</w:t>
      </w:r>
      <w:r>
        <w:rPr>
          <w:b/>
          <w:color w:val="0E1115"/>
          <w:spacing w:val="-2"/>
          <w:sz w:val="23"/>
        </w:rPr>
        <w:t>с</w:t>
      </w:r>
      <w:r>
        <w:rPr>
          <w:b/>
          <w:color w:val="0E1115"/>
          <w:spacing w:val="-2"/>
          <w:sz w:val="24"/>
        </w:rPr>
        <w:t>т</w:t>
      </w:r>
      <w:r>
        <w:rPr>
          <w:b/>
          <w:color w:val="0E1115"/>
          <w:spacing w:val="-2"/>
          <w:sz w:val="23"/>
        </w:rPr>
        <w:t>е</w:t>
      </w:r>
      <w:r>
        <w:rPr>
          <w:b/>
          <w:color w:val="0E1115"/>
          <w:spacing w:val="-2"/>
          <w:sz w:val="24"/>
        </w:rPr>
        <w:t>м</w:t>
      </w:r>
      <w:r>
        <w:rPr>
          <w:b/>
          <w:color w:val="0E1115"/>
          <w:spacing w:val="-2"/>
          <w:sz w:val="23"/>
        </w:rPr>
        <w:t>а</w:t>
      </w:r>
      <w:r>
        <w:rPr>
          <w:rFonts w:ascii="Tahoma" w:hAnsi="Tahoma"/>
          <w:b/>
          <w:color w:val="0E1115"/>
          <w:spacing w:val="-2"/>
          <w:sz w:val="24"/>
        </w:rPr>
        <w:t>:</w:t>
      </w:r>
    </w:p>
    <w:p>
      <w:pPr>
        <w:pStyle w:val="ListParagraph"/>
        <w:numPr>
          <w:ilvl w:val="1"/>
          <w:numId w:val="95"/>
        </w:numPr>
        <w:tabs>
          <w:tab w:pos="844" w:val="left" w:leader="none"/>
        </w:tabs>
        <w:spacing w:line="240" w:lineRule="auto" w:before="249" w:after="0"/>
        <w:ind w:left="844" w:right="0" w:hanging="262"/>
        <w:jc w:val="left"/>
        <w:rPr>
          <w:sz w:val="24"/>
        </w:rPr>
      </w:pPr>
      <w:r>
        <w:rPr>
          <w:rFonts w:ascii="Tahoma" w:hAnsi="Tahoma"/>
          <w:color w:val="0E1115"/>
          <w:spacing w:val="-2"/>
          <w:sz w:val="24"/>
        </w:rPr>
        <w:t>**</w:t>
      </w:r>
      <w:r>
        <w:rPr>
          <w:color w:val="0E1115"/>
          <w:spacing w:val="-2"/>
          <w:sz w:val="24"/>
        </w:rPr>
        <w:t>Внешний</w:t>
      </w:r>
      <w:r>
        <w:rPr>
          <w:color w:val="0E1115"/>
          <w:spacing w:val="-6"/>
          <w:sz w:val="24"/>
        </w:rPr>
        <w:t> </w:t>
      </w:r>
      <w:r>
        <w:rPr>
          <w:color w:val="0E1115"/>
          <w:spacing w:val="-2"/>
          <w:sz w:val="24"/>
        </w:rPr>
        <w:t>контур</w:t>
      </w:r>
    </w:p>
    <w:p>
      <w:pPr>
        <w:pStyle w:val="BodyText"/>
        <w:spacing w:before="213"/>
      </w:pPr>
    </w:p>
    <w:p>
      <w:pPr>
        <w:pStyle w:val="BodyText"/>
        <w:spacing w:line="297" w:lineRule="auto"/>
        <w:ind w:left="1865"/>
      </w:pPr>
      <w:r>
        <w:rPr>
          <w:color w:val="0E1115"/>
        </w:rPr>
        <w:t>пожалуйста</w:t>
      </w:r>
      <w:r>
        <w:rPr>
          <w:rFonts w:ascii="Tahoma" w:hAnsi="Tahoma"/>
          <w:color w:val="0E1115"/>
        </w:rPr>
        <w:t>. </w:t>
      </w:r>
      <w:r>
        <w:rPr>
          <w:color w:val="0E1115"/>
        </w:rPr>
        <w:t>извини что я ошибочно вписал предложение </w:t>
      </w:r>
      <w:r>
        <w:rPr>
          <w:rFonts w:ascii="Tahoma" w:hAnsi="Tahoma"/>
          <w:color w:val="0E1115"/>
        </w:rPr>
        <w:t>"</w:t>
      </w:r>
      <w:r>
        <w:rPr>
          <w:color w:val="0E1115"/>
        </w:rPr>
        <w:t>Как </w:t>
      </w:r>
      <w:r>
        <w:rPr>
          <w:color w:val="0E1115"/>
          <w:w w:val="105"/>
        </w:rPr>
        <w:t>бороться</w:t>
      </w:r>
      <w:r>
        <w:rPr>
          <w:color w:val="0E1115"/>
          <w:spacing w:val="-18"/>
          <w:w w:val="105"/>
        </w:rPr>
        <w:t> </w:t>
      </w:r>
      <w:r>
        <w:rPr>
          <w:color w:val="0E1115"/>
          <w:w w:val="105"/>
        </w:rPr>
        <w:t>с</w:t>
      </w:r>
      <w:r>
        <w:rPr>
          <w:color w:val="0E1115"/>
          <w:spacing w:val="-17"/>
          <w:w w:val="105"/>
        </w:rPr>
        <w:t> </w:t>
      </w:r>
      <w:r>
        <w:rPr>
          <w:rFonts w:ascii="Tahoma" w:hAnsi="Tahoma"/>
          <w:color w:val="0E1115"/>
          <w:w w:val="105"/>
        </w:rPr>
        <w:t>«</w:t>
      </w:r>
      <w:r>
        <w:rPr>
          <w:color w:val="0E1115"/>
          <w:w w:val="105"/>
        </w:rPr>
        <w:t>безбилетниками</w:t>
      </w:r>
      <w:r>
        <w:rPr>
          <w:rFonts w:ascii="Tahoma" w:hAnsi="Tahoma"/>
          <w:color w:val="0E1115"/>
          <w:w w:val="105"/>
        </w:rPr>
        <w:t>»</w:t>
      </w:r>
      <w:r>
        <w:rPr>
          <w:rFonts w:ascii="Tahoma" w:hAnsi="Tahoma"/>
          <w:color w:val="0E1115"/>
          <w:spacing w:val="-20"/>
          <w:w w:val="105"/>
        </w:rPr>
        <w:t> </w:t>
      </w:r>
      <w:r>
        <w:rPr>
          <w:rFonts w:ascii="Tahoma" w:hAnsi="Tahoma"/>
          <w:color w:val="0E1115"/>
          <w:w w:val="105"/>
        </w:rPr>
        <w:t>—</w:t>
      </w:r>
      <w:r>
        <w:rPr>
          <w:rFonts w:ascii="Tahoma" w:hAnsi="Tahoma"/>
          <w:color w:val="0E1115"/>
          <w:spacing w:val="-20"/>
          <w:w w:val="105"/>
        </w:rPr>
        <w:t> </w:t>
      </w:r>
      <w:r>
        <w:rPr>
          <w:color w:val="0E1115"/>
          <w:w w:val="105"/>
        </w:rPr>
        <w:t>теми</w:t>
      </w:r>
      <w:r>
        <w:rPr>
          <w:rFonts w:ascii="Tahoma" w:hAnsi="Tahoma"/>
          <w:color w:val="0E1115"/>
          <w:w w:val="105"/>
        </w:rPr>
        <w:t>,".</w:t>
      </w:r>
      <w:r>
        <w:rPr>
          <w:rFonts w:ascii="Tahoma" w:hAnsi="Tahoma"/>
          <w:color w:val="0E1115"/>
          <w:spacing w:val="-20"/>
          <w:w w:val="105"/>
        </w:rPr>
        <w:t> </w:t>
      </w:r>
      <w:r>
        <w:rPr>
          <w:color w:val="0E1115"/>
          <w:w w:val="105"/>
        </w:rPr>
        <w:t>Это</w:t>
      </w:r>
      <w:r>
        <w:rPr>
          <w:color w:val="0E1115"/>
          <w:spacing w:val="-14"/>
          <w:w w:val="105"/>
        </w:rPr>
        <w:t> </w:t>
      </w:r>
      <w:r>
        <w:rPr>
          <w:color w:val="0E1115"/>
          <w:w w:val="105"/>
        </w:rPr>
        <w:t>предложение</w:t>
      </w:r>
      <w:r>
        <w:rPr>
          <w:color w:val="0E1115"/>
          <w:spacing w:val="-14"/>
          <w:w w:val="105"/>
        </w:rPr>
        <w:t> </w:t>
      </w:r>
      <w:r>
        <w:rPr>
          <w:color w:val="0E1115"/>
          <w:w w:val="105"/>
        </w:rPr>
        <w:t>не</w:t>
      </w:r>
    </w:p>
    <w:p>
      <w:pPr>
        <w:pStyle w:val="BodyText"/>
        <w:spacing w:after="0" w:line="297" w:lineRule="auto"/>
        <w:sectPr>
          <w:pgSz w:w="11900" w:h="16840"/>
          <w:pgMar w:top="0" w:bottom="0" w:left="850" w:right="1133"/>
        </w:sectPr>
      </w:pPr>
    </w:p>
    <w:p>
      <w:pPr>
        <w:pStyle w:val="BodyText"/>
        <w:spacing w:line="297" w:lineRule="auto" w:before="14"/>
        <w:ind w:left="1865" w:right="331"/>
      </w:pPr>
      <w:r>
        <w:rPr>
          <w:color w:val="0E1115"/>
          <w:w w:val="105"/>
        </w:rPr>
        <w:t>касается</w:t>
      </w:r>
      <w:r>
        <w:rPr>
          <w:color w:val="0E1115"/>
          <w:spacing w:val="-8"/>
          <w:w w:val="105"/>
        </w:rPr>
        <w:t> </w:t>
      </w:r>
      <w:r>
        <w:rPr>
          <w:color w:val="0E1115"/>
          <w:w w:val="105"/>
        </w:rPr>
        <w:t>этой</w:t>
      </w:r>
      <w:r>
        <w:rPr>
          <w:color w:val="0E1115"/>
          <w:spacing w:val="-8"/>
          <w:w w:val="105"/>
        </w:rPr>
        <w:t> </w:t>
      </w:r>
      <w:r>
        <w:rPr>
          <w:color w:val="0E1115"/>
          <w:w w:val="105"/>
        </w:rPr>
        <w:t>темы</w:t>
      </w:r>
      <w:r>
        <w:rPr>
          <w:color w:val="0E1115"/>
          <w:spacing w:val="-8"/>
          <w:w w:val="105"/>
        </w:rPr>
        <w:t> </w:t>
      </w:r>
      <w:r>
        <w:rPr>
          <w:color w:val="0E1115"/>
          <w:w w:val="105"/>
        </w:rPr>
        <w:t>сейчас</w:t>
      </w:r>
      <w:r>
        <w:rPr>
          <w:rFonts w:ascii="Tahoma" w:hAnsi="Tahoma"/>
          <w:color w:val="0E1115"/>
          <w:w w:val="105"/>
        </w:rPr>
        <w:t>.</w:t>
      </w:r>
      <w:r>
        <w:rPr>
          <w:rFonts w:ascii="Tahoma" w:hAnsi="Tahoma"/>
          <w:color w:val="0E1115"/>
          <w:spacing w:val="-17"/>
          <w:w w:val="105"/>
        </w:rPr>
        <w:t> </w:t>
      </w:r>
      <w:r>
        <w:rPr>
          <w:color w:val="0E1115"/>
          <w:w w:val="105"/>
        </w:rPr>
        <w:t>Поэтому</w:t>
      </w:r>
      <w:r>
        <w:rPr>
          <w:color w:val="0E1115"/>
          <w:spacing w:val="-8"/>
          <w:w w:val="105"/>
        </w:rPr>
        <w:t> </w:t>
      </w:r>
      <w:r>
        <w:rPr>
          <w:color w:val="0E1115"/>
          <w:w w:val="105"/>
        </w:rPr>
        <w:t>начни</w:t>
      </w:r>
      <w:r>
        <w:rPr>
          <w:color w:val="0E1115"/>
          <w:spacing w:val="-8"/>
          <w:w w:val="105"/>
        </w:rPr>
        <w:t> </w:t>
      </w:r>
      <w:r>
        <w:rPr>
          <w:color w:val="0E1115"/>
          <w:w w:val="105"/>
        </w:rPr>
        <w:t>отвечать</w:t>
      </w:r>
      <w:r>
        <w:rPr>
          <w:color w:val="0E1115"/>
          <w:spacing w:val="-8"/>
          <w:w w:val="105"/>
        </w:rPr>
        <w:t> </w:t>
      </w:r>
      <w:r>
        <w:rPr>
          <w:color w:val="0E1115"/>
          <w:w w:val="105"/>
        </w:rPr>
        <w:t>на</w:t>
      </w:r>
      <w:r>
        <w:rPr>
          <w:color w:val="0E1115"/>
          <w:spacing w:val="-8"/>
          <w:w w:val="105"/>
        </w:rPr>
        <w:t> </w:t>
      </w:r>
      <w:r>
        <w:rPr>
          <w:color w:val="0E1115"/>
          <w:w w:val="105"/>
        </w:rPr>
        <w:t>вопрос </w:t>
      </w:r>
      <w:r>
        <w:rPr>
          <w:rFonts w:ascii="Tahoma" w:hAnsi="Tahoma"/>
          <w:color w:val="0E1115"/>
          <w:w w:val="105"/>
        </w:rPr>
        <w:t>"</w:t>
      </w:r>
      <w:r>
        <w:rPr>
          <w:color w:val="0E1115"/>
          <w:w w:val="105"/>
        </w:rPr>
        <w:t>Как</w:t>
      </w:r>
      <w:r>
        <w:rPr>
          <w:color w:val="0E1115"/>
          <w:spacing w:val="-9"/>
          <w:w w:val="105"/>
        </w:rPr>
        <w:t> </w:t>
      </w:r>
      <w:r>
        <w:rPr>
          <w:color w:val="0E1115"/>
          <w:w w:val="105"/>
        </w:rPr>
        <w:t>интегрировать</w:t>
      </w:r>
      <w:r>
        <w:rPr>
          <w:color w:val="0E1115"/>
          <w:spacing w:val="-9"/>
          <w:w w:val="105"/>
        </w:rPr>
        <w:t> </w:t>
      </w:r>
      <w:r>
        <w:rPr>
          <w:color w:val="0E1115"/>
          <w:w w:val="105"/>
        </w:rPr>
        <w:t>в</w:t>
      </w:r>
      <w:r>
        <w:rPr>
          <w:color w:val="0E1115"/>
          <w:spacing w:val="-9"/>
          <w:w w:val="105"/>
        </w:rPr>
        <w:t> </w:t>
      </w:r>
      <w:r>
        <w:rPr>
          <w:color w:val="0E1115"/>
          <w:w w:val="105"/>
        </w:rPr>
        <w:t>сообщество</w:t>
      </w:r>
      <w:r>
        <w:rPr>
          <w:color w:val="0E1115"/>
          <w:spacing w:val="-9"/>
          <w:w w:val="105"/>
        </w:rPr>
        <w:t> </w:t>
      </w:r>
      <w:r>
        <w:rPr>
          <w:color w:val="0E1115"/>
          <w:w w:val="105"/>
        </w:rPr>
        <w:t>людей</w:t>
      </w:r>
      <w:r>
        <w:rPr>
          <w:rFonts w:ascii="Tahoma" w:hAnsi="Tahoma"/>
          <w:color w:val="0E1115"/>
          <w:w w:val="105"/>
        </w:rPr>
        <w:t>,</w:t>
      </w:r>
      <w:r>
        <w:rPr>
          <w:rFonts w:ascii="Tahoma" w:hAnsi="Tahoma"/>
          <w:color w:val="0E1115"/>
          <w:spacing w:val="-18"/>
          <w:w w:val="105"/>
        </w:rPr>
        <w:t> </w:t>
      </w:r>
      <w:r>
        <w:rPr>
          <w:color w:val="0E1115"/>
          <w:w w:val="105"/>
        </w:rPr>
        <w:t>не</w:t>
      </w:r>
      <w:r>
        <w:rPr>
          <w:color w:val="0E1115"/>
          <w:spacing w:val="-9"/>
          <w:w w:val="105"/>
        </w:rPr>
        <w:t> </w:t>
      </w:r>
      <w:r>
        <w:rPr>
          <w:color w:val="0E1115"/>
          <w:w w:val="105"/>
        </w:rPr>
        <w:t>готовых</w:t>
      </w:r>
      <w:r>
        <w:rPr>
          <w:color w:val="0E1115"/>
          <w:spacing w:val="-9"/>
          <w:w w:val="105"/>
        </w:rPr>
        <w:t> </w:t>
      </w:r>
      <w:r>
        <w:rPr>
          <w:color w:val="0E1115"/>
          <w:w w:val="105"/>
        </w:rPr>
        <w:t>полностью </w:t>
      </w:r>
      <w:r>
        <w:rPr>
          <w:color w:val="0E1115"/>
        </w:rPr>
        <w:t>отказаться от денег</w:t>
      </w:r>
      <w:r>
        <w:rPr>
          <w:rFonts w:ascii="Tahoma" w:hAnsi="Tahoma"/>
          <w:color w:val="0E1115"/>
        </w:rPr>
        <w:t>? </w:t>
      </w:r>
      <w:r>
        <w:rPr>
          <w:color w:val="0E1115"/>
        </w:rPr>
        <w:t>Возможна ли гибридная модель на старте</w:t>
      </w:r>
      <w:r>
        <w:rPr>
          <w:rFonts w:ascii="Tahoma" w:hAnsi="Tahoma"/>
          <w:color w:val="0E1115"/>
        </w:rPr>
        <w:t>?" </w:t>
      </w:r>
      <w:r>
        <w:rPr>
          <w:color w:val="0E1115"/>
          <w:w w:val="105"/>
        </w:rPr>
        <w:t>заново</w:t>
      </w:r>
      <w:r>
        <w:rPr>
          <w:rFonts w:ascii="Tahoma" w:hAnsi="Tahoma"/>
          <w:color w:val="0E1115"/>
          <w:w w:val="105"/>
        </w:rPr>
        <w:t>,</w:t>
      </w:r>
      <w:r>
        <w:rPr>
          <w:rFonts w:ascii="Tahoma" w:hAnsi="Tahoma"/>
          <w:color w:val="0E1115"/>
          <w:spacing w:val="-12"/>
          <w:w w:val="105"/>
        </w:rPr>
        <w:t> </w:t>
      </w:r>
      <w:r>
        <w:rPr>
          <w:color w:val="0E1115"/>
          <w:w w:val="105"/>
        </w:rPr>
        <w:t>повтори</w:t>
      </w:r>
      <w:r>
        <w:rPr>
          <w:color w:val="0E1115"/>
          <w:spacing w:val="-4"/>
          <w:w w:val="105"/>
        </w:rPr>
        <w:t> </w:t>
      </w:r>
      <w:r>
        <w:rPr>
          <w:color w:val="0E1115"/>
          <w:w w:val="105"/>
        </w:rPr>
        <w:t>то</w:t>
      </w:r>
      <w:r>
        <w:rPr>
          <w:color w:val="0E1115"/>
          <w:spacing w:val="-4"/>
          <w:w w:val="105"/>
        </w:rPr>
        <w:t> </w:t>
      </w:r>
      <w:r>
        <w:rPr>
          <w:color w:val="0E1115"/>
          <w:w w:val="105"/>
        </w:rPr>
        <w:t>что</w:t>
      </w:r>
      <w:r>
        <w:rPr>
          <w:color w:val="0E1115"/>
          <w:spacing w:val="-4"/>
          <w:w w:val="105"/>
        </w:rPr>
        <w:t> </w:t>
      </w:r>
      <w:r>
        <w:rPr>
          <w:color w:val="0E1115"/>
          <w:w w:val="105"/>
        </w:rPr>
        <w:t>только</w:t>
      </w:r>
      <w:r>
        <w:rPr>
          <w:color w:val="0E1115"/>
          <w:spacing w:val="-4"/>
          <w:w w:val="105"/>
        </w:rPr>
        <w:t> </w:t>
      </w:r>
      <w:r>
        <w:rPr>
          <w:color w:val="0E1115"/>
          <w:w w:val="105"/>
        </w:rPr>
        <w:t>что</w:t>
      </w:r>
      <w:r>
        <w:rPr>
          <w:color w:val="0E1115"/>
          <w:spacing w:val="-4"/>
          <w:w w:val="105"/>
        </w:rPr>
        <w:t> </w:t>
      </w:r>
      <w:r>
        <w:rPr>
          <w:color w:val="0E1115"/>
          <w:w w:val="105"/>
        </w:rPr>
        <w:t>написал</w:t>
      </w:r>
      <w:r>
        <w:rPr>
          <w:rFonts w:ascii="Tahoma" w:hAnsi="Tahoma"/>
          <w:color w:val="0E1115"/>
          <w:w w:val="105"/>
        </w:rPr>
        <w:t>,</w:t>
      </w:r>
      <w:r>
        <w:rPr>
          <w:rFonts w:ascii="Tahoma" w:hAnsi="Tahoma"/>
          <w:color w:val="0E1115"/>
          <w:spacing w:val="-12"/>
          <w:w w:val="105"/>
        </w:rPr>
        <w:t> </w:t>
      </w:r>
      <w:r>
        <w:rPr>
          <w:color w:val="0E1115"/>
          <w:w w:val="105"/>
        </w:rPr>
        <w:t>но</w:t>
      </w:r>
      <w:r>
        <w:rPr>
          <w:color w:val="0E1115"/>
          <w:spacing w:val="-4"/>
          <w:w w:val="105"/>
        </w:rPr>
        <w:t> </w:t>
      </w:r>
      <w:r>
        <w:rPr>
          <w:color w:val="0E1115"/>
          <w:w w:val="105"/>
        </w:rPr>
        <w:t>без</w:t>
      </w:r>
      <w:r>
        <w:rPr>
          <w:color w:val="0E1115"/>
          <w:spacing w:val="-4"/>
          <w:w w:val="105"/>
        </w:rPr>
        <w:t> </w:t>
      </w:r>
      <w:r>
        <w:rPr>
          <w:color w:val="0E1115"/>
          <w:w w:val="105"/>
        </w:rPr>
        <w:t>учёта</w:t>
      </w:r>
    </w:p>
    <w:p>
      <w:pPr>
        <w:pStyle w:val="BodyText"/>
        <w:spacing w:line="289" w:lineRule="exact"/>
        <w:ind w:left="1865"/>
      </w:pPr>
      <w:r>
        <w:rPr>
          <w:color w:val="0E1115"/>
        </w:rPr>
        <w:t>ошибочного</w:t>
      </w:r>
      <w:r>
        <w:rPr>
          <w:color w:val="0E1115"/>
          <w:spacing w:val="25"/>
        </w:rPr>
        <w:t> </w:t>
      </w:r>
      <w:r>
        <w:rPr>
          <w:color w:val="0E1115"/>
        </w:rPr>
        <w:t>предложения</w:t>
      </w:r>
      <w:r>
        <w:rPr>
          <w:rFonts w:ascii="Tahoma" w:hAnsi="Tahoma"/>
          <w:color w:val="0E1115"/>
        </w:rPr>
        <w:t>.</w:t>
      </w:r>
      <w:r>
        <w:rPr>
          <w:rFonts w:ascii="Tahoma" w:hAnsi="Tahoma"/>
          <w:color w:val="0E1115"/>
          <w:spacing w:val="17"/>
        </w:rPr>
        <w:t> </w:t>
      </w:r>
      <w:r>
        <w:rPr>
          <w:color w:val="0E1115"/>
        </w:rPr>
        <w:t>и</w:t>
      </w:r>
      <w:r>
        <w:rPr>
          <w:color w:val="0E1115"/>
          <w:spacing w:val="25"/>
        </w:rPr>
        <w:t> </w:t>
      </w:r>
      <w:r>
        <w:rPr>
          <w:color w:val="0E1115"/>
        </w:rPr>
        <w:t>так</w:t>
      </w:r>
      <w:r>
        <w:rPr>
          <w:color w:val="0E1115"/>
          <w:spacing w:val="25"/>
        </w:rPr>
        <w:t> </w:t>
      </w:r>
      <w:r>
        <w:rPr>
          <w:color w:val="0E1115"/>
        </w:rPr>
        <w:t>вопрос</w:t>
      </w:r>
      <w:r>
        <w:rPr>
          <w:rFonts w:ascii="Tahoma" w:hAnsi="Tahoma"/>
          <w:color w:val="0E1115"/>
        </w:rPr>
        <w:t>:</w:t>
      </w:r>
      <w:r>
        <w:rPr>
          <w:rFonts w:ascii="Tahoma" w:hAnsi="Tahoma"/>
          <w:color w:val="0E1115"/>
          <w:spacing w:val="18"/>
        </w:rPr>
        <w:t> </w:t>
      </w:r>
      <w:r>
        <w:rPr>
          <w:rFonts w:ascii="Tahoma" w:hAnsi="Tahoma"/>
          <w:color w:val="0E1115"/>
        </w:rPr>
        <w:t>"</w:t>
      </w:r>
      <w:r>
        <w:rPr>
          <w:color w:val="0E1115"/>
        </w:rPr>
        <w:t>Как</w:t>
      </w:r>
      <w:r>
        <w:rPr>
          <w:color w:val="0E1115"/>
          <w:spacing w:val="25"/>
        </w:rPr>
        <w:t> </w:t>
      </w:r>
      <w:r>
        <w:rPr>
          <w:color w:val="0E1115"/>
        </w:rPr>
        <w:t>интегрировать</w:t>
      </w:r>
      <w:r>
        <w:rPr>
          <w:color w:val="0E1115"/>
          <w:spacing w:val="25"/>
        </w:rPr>
        <w:t> </w:t>
      </w:r>
      <w:r>
        <w:rPr>
          <w:color w:val="0E1115"/>
          <w:spacing w:val="-10"/>
        </w:rPr>
        <w:t>в</w:t>
      </w:r>
    </w:p>
    <w:p>
      <w:pPr>
        <w:pStyle w:val="BodyText"/>
        <w:spacing w:line="297" w:lineRule="auto" w:before="69"/>
        <w:ind w:left="1865"/>
        <w:rPr>
          <w:rFonts w:ascii="Tahoma" w:hAnsi="Tahoma"/>
        </w:rPr>
      </w:pPr>
      <w:r>
        <w:rPr>
          <w:color w:val="0E1115"/>
        </w:rPr>
        <w:t>сообщество людей</w:t>
      </w:r>
      <w:r>
        <w:rPr>
          <w:rFonts w:ascii="Tahoma" w:hAnsi="Tahoma"/>
          <w:color w:val="0E1115"/>
        </w:rPr>
        <w:t>, </w:t>
      </w:r>
      <w:r>
        <w:rPr>
          <w:color w:val="0E1115"/>
        </w:rPr>
        <w:t>не готовых полностью отказаться от денег</w:t>
      </w:r>
      <w:r>
        <w:rPr>
          <w:rFonts w:ascii="Tahoma" w:hAnsi="Tahoma"/>
          <w:color w:val="0E1115"/>
        </w:rPr>
        <w:t>? </w:t>
      </w:r>
      <w:r>
        <w:rPr>
          <w:color w:val="0E1115"/>
        </w:rPr>
        <w:t>Возможна ли гибридная модель на старте</w:t>
      </w:r>
      <w:r>
        <w:rPr>
          <w:rFonts w:ascii="Tahoma" w:hAnsi="Tahoma"/>
          <w:color w:val="0E1115"/>
        </w:rPr>
        <w:t>?"</w:t>
      </w:r>
    </w:p>
    <w:p>
      <w:pPr>
        <w:pStyle w:val="BodyText"/>
        <w:spacing w:before="198"/>
        <w:rPr>
          <w:rFonts w:ascii="Tahoma"/>
        </w:rPr>
      </w:pPr>
    </w:p>
    <w:p>
      <w:pPr>
        <w:pStyle w:val="BodyText"/>
        <w:ind w:left="318"/>
        <w:rPr>
          <w:position w:val="7"/>
        </w:rPr>
      </w:pPr>
      <w:r>
        <w:rPr/>
        <w:drawing>
          <wp:inline distT="0" distB="0" distL="0" distR="0">
            <wp:extent cx="135568" cy="135568"/>
            <wp:effectExtent l="0" t="0" r="0" b="0"/>
            <wp:docPr id="123" name="Image 123"/>
            <wp:cNvGraphicFramePr>
              <a:graphicFrameLocks/>
            </wp:cNvGraphicFramePr>
            <a:graphic>
              <a:graphicData uri="http://schemas.openxmlformats.org/drawingml/2006/picture">
                <pic:pic>
                  <pic:nvPicPr>
                    <pic:cNvPr id="123" name="Image 123"/>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w w:val="105"/>
          <w:position w:val="2"/>
          <w:sz w:val="20"/>
        </w:rPr>
        <w:t> </w:t>
      </w:r>
      <w:r>
        <w:rPr>
          <w:color w:val="61666A"/>
          <w:w w:val="105"/>
          <w:position w:val="2"/>
        </w:rPr>
        <w:t>Думал </w:t>
      </w:r>
      <w:r>
        <w:rPr>
          <w:rFonts w:ascii="Tahoma" w:hAnsi="Tahoma"/>
          <w:color w:val="61666A"/>
          <w:w w:val="105"/>
          <w:position w:val="2"/>
        </w:rPr>
        <w:t>24 </w:t>
      </w:r>
      <w:r>
        <w:rPr>
          <w:color w:val="61666A"/>
          <w:w w:val="105"/>
          <w:position w:val="2"/>
        </w:rPr>
        <w:t>секунд</w:t>
      </w:r>
      <w:r>
        <w:rPr>
          <w:color w:val="61666A"/>
          <w:spacing w:val="40"/>
          <w:w w:val="105"/>
          <w:position w:val="2"/>
        </w:rPr>
        <w:t> </w:t>
      </w:r>
      <w:r>
        <w:rPr>
          <w:color w:val="61666A"/>
          <w:spacing w:val="-15"/>
          <w:position w:val="7"/>
        </w:rPr>
        <w:drawing>
          <wp:inline distT="0" distB="0" distL="0" distR="0">
            <wp:extent cx="92366" cy="48014"/>
            <wp:effectExtent l="0" t="0" r="0" b="0"/>
            <wp:docPr id="124" name="Image 124"/>
            <wp:cNvGraphicFramePr>
              <a:graphicFrameLocks/>
            </wp:cNvGraphicFramePr>
            <a:graphic>
              <a:graphicData uri="http://schemas.openxmlformats.org/drawingml/2006/picture">
                <pic:pic>
                  <pic:nvPicPr>
                    <pic:cNvPr id="124" name="Image 124"/>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15"/>
          <w:position w:val="7"/>
        </w:rPr>
      </w:r>
    </w:p>
    <w:p>
      <w:pPr>
        <w:pStyle w:val="BodyText"/>
        <w:spacing w:before="43"/>
        <w:rPr>
          <w:sz w:val="21"/>
        </w:rPr>
      </w:pPr>
    </w:p>
    <w:p>
      <w:pPr>
        <w:spacing w:line="340" w:lineRule="auto" w:before="0"/>
        <w:ind w:left="635" w:right="0" w:firstLine="0"/>
        <w:jc w:val="left"/>
        <w:rPr>
          <w:rFonts w:ascii="Tahoma"/>
          <w:sz w:val="21"/>
        </w:rPr>
      </w:pPr>
      <w:r>
        <w:rPr>
          <w:rFonts w:ascii="Tahoma"/>
          <w:sz w:val="21"/>
        </w:rPr>
        <mc:AlternateContent>
          <mc:Choice Requires="wps">
            <w:drawing>
              <wp:anchor distT="0" distB="0" distL="0" distR="0" allowOverlap="1" layoutInCell="1" locked="0" behindDoc="0" simplePos="0" relativeHeight="15757824">
                <wp:simplePos x="0" y="0"/>
                <wp:positionH relativeFrom="page">
                  <wp:posOffset>809625</wp:posOffset>
                </wp:positionH>
                <wp:positionV relativeFrom="paragraph">
                  <wp:posOffset>229116</wp:posOffset>
                </wp:positionV>
                <wp:extent cx="9525" cy="8164195"/>
                <wp:effectExtent l="0" t="0" r="0" b="0"/>
                <wp:wrapNone/>
                <wp:docPr id="125" name="Graphic 125"/>
                <wp:cNvGraphicFramePr>
                  <a:graphicFrameLocks/>
                </wp:cNvGraphicFramePr>
                <a:graphic>
                  <a:graphicData uri="http://schemas.microsoft.com/office/word/2010/wordprocessingShape">
                    <wps:wsp>
                      <wps:cNvPr id="125" name="Graphic 125"/>
                      <wps:cNvSpPr/>
                      <wps:spPr>
                        <a:xfrm>
                          <a:off x="0" y="0"/>
                          <a:ext cx="9525" cy="8164195"/>
                        </a:xfrm>
                        <a:custGeom>
                          <a:avLst/>
                          <a:gdLst/>
                          <a:ahLst/>
                          <a:cxnLst/>
                          <a:rect l="l" t="t" r="r" b="b"/>
                          <a:pathLst>
                            <a:path w="9525" h="8164195">
                              <a:moveTo>
                                <a:pt x="9525" y="8163626"/>
                              </a:moveTo>
                              <a:lnTo>
                                <a:pt x="0" y="8163626"/>
                              </a:lnTo>
                              <a:lnTo>
                                <a:pt x="0" y="0"/>
                              </a:lnTo>
                              <a:lnTo>
                                <a:pt x="9525" y="0"/>
                              </a:lnTo>
                              <a:lnTo>
                                <a:pt x="9525" y="8163626"/>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40693pt;width:.75pt;height:642.8052pt;mso-position-horizontal-relative:page;mso-position-vertical-relative:paragraph;z-index:15757824" id="docshape58" filled="true" fillcolor="#e1e4e9" stroked="false">
                <v:fill type="solid"/>
                <w10:wrap type="none"/>
              </v:rect>
            </w:pict>
          </mc:Fallback>
        </mc:AlternateContent>
      </w:r>
      <w:r>
        <w:rPr>
          <w:rFonts w:ascii="Tahoma"/>
          <w:color w:val="61666A"/>
          <w:spacing w:val="-2"/>
          <w:w w:val="110"/>
          <w:sz w:val="21"/>
        </w:rPr>
        <w:t>Okay,</w:t>
      </w:r>
      <w:r>
        <w:rPr>
          <w:rFonts w:ascii="Tahoma"/>
          <w:color w:val="61666A"/>
          <w:spacing w:val="-13"/>
          <w:w w:val="110"/>
          <w:sz w:val="21"/>
        </w:rPr>
        <w:t> </w:t>
      </w:r>
      <w:r>
        <w:rPr>
          <w:rFonts w:ascii="Tahoma"/>
          <w:color w:val="61666A"/>
          <w:spacing w:val="-2"/>
          <w:w w:val="110"/>
          <w:sz w:val="21"/>
        </w:rPr>
        <w:t>so</w:t>
      </w:r>
      <w:r>
        <w:rPr>
          <w:rFonts w:ascii="Tahoma"/>
          <w:color w:val="61666A"/>
          <w:spacing w:val="-13"/>
          <w:w w:val="110"/>
          <w:sz w:val="21"/>
        </w:rPr>
        <w:t> </w:t>
      </w:r>
      <w:r>
        <w:rPr>
          <w:rFonts w:ascii="Tahoma"/>
          <w:color w:val="61666A"/>
          <w:spacing w:val="-2"/>
          <w:w w:val="110"/>
          <w:sz w:val="21"/>
        </w:rPr>
        <w:t>the</w:t>
      </w:r>
      <w:r>
        <w:rPr>
          <w:rFonts w:ascii="Tahoma"/>
          <w:color w:val="61666A"/>
          <w:spacing w:val="-13"/>
          <w:w w:val="110"/>
          <w:sz w:val="21"/>
        </w:rPr>
        <w:t> </w:t>
      </w:r>
      <w:r>
        <w:rPr>
          <w:rFonts w:ascii="Tahoma"/>
          <w:color w:val="61666A"/>
          <w:spacing w:val="-2"/>
          <w:w w:val="110"/>
          <w:sz w:val="21"/>
        </w:rPr>
        <w:t>user</w:t>
      </w:r>
      <w:r>
        <w:rPr>
          <w:rFonts w:ascii="Tahoma"/>
          <w:color w:val="61666A"/>
          <w:spacing w:val="-13"/>
          <w:w w:val="110"/>
          <w:sz w:val="21"/>
        </w:rPr>
        <w:t> </w:t>
      </w:r>
      <w:r>
        <w:rPr>
          <w:rFonts w:ascii="Tahoma"/>
          <w:color w:val="61666A"/>
          <w:spacing w:val="-2"/>
          <w:w w:val="110"/>
          <w:sz w:val="21"/>
        </w:rPr>
        <w:t>is</w:t>
      </w:r>
      <w:r>
        <w:rPr>
          <w:rFonts w:ascii="Tahoma"/>
          <w:color w:val="61666A"/>
          <w:spacing w:val="-13"/>
          <w:w w:val="110"/>
          <w:sz w:val="21"/>
        </w:rPr>
        <w:t> </w:t>
      </w:r>
      <w:r>
        <w:rPr>
          <w:rFonts w:ascii="Tahoma"/>
          <w:color w:val="61666A"/>
          <w:spacing w:val="-2"/>
          <w:w w:val="110"/>
          <w:sz w:val="21"/>
        </w:rPr>
        <w:t>asking</w:t>
      </w:r>
      <w:r>
        <w:rPr>
          <w:rFonts w:ascii="Tahoma"/>
          <w:color w:val="61666A"/>
          <w:spacing w:val="-13"/>
          <w:w w:val="110"/>
          <w:sz w:val="21"/>
        </w:rPr>
        <w:t> </w:t>
      </w:r>
      <w:r>
        <w:rPr>
          <w:rFonts w:ascii="Tahoma"/>
          <w:color w:val="61666A"/>
          <w:spacing w:val="-2"/>
          <w:w w:val="110"/>
          <w:sz w:val="21"/>
        </w:rPr>
        <w:t>about</w:t>
      </w:r>
      <w:r>
        <w:rPr>
          <w:rFonts w:ascii="Tahoma"/>
          <w:color w:val="61666A"/>
          <w:spacing w:val="-13"/>
          <w:w w:val="110"/>
          <w:sz w:val="21"/>
        </w:rPr>
        <w:t> </w:t>
      </w:r>
      <w:r>
        <w:rPr>
          <w:rFonts w:ascii="Tahoma"/>
          <w:color w:val="61666A"/>
          <w:spacing w:val="-2"/>
          <w:w w:val="110"/>
          <w:sz w:val="21"/>
        </w:rPr>
        <w:t>integrating</w:t>
      </w:r>
      <w:r>
        <w:rPr>
          <w:rFonts w:ascii="Tahoma"/>
          <w:color w:val="61666A"/>
          <w:spacing w:val="-13"/>
          <w:w w:val="110"/>
          <w:sz w:val="21"/>
        </w:rPr>
        <w:t> </w:t>
      </w:r>
      <w:r>
        <w:rPr>
          <w:rFonts w:ascii="Tahoma"/>
          <w:color w:val="61666A"/>
          <w:spacing w:val="-2"/>
          <w:w w:val="110"/>
          <w:sz w:val="21"/>
        </w:rPr>
        <w:t>people</w:t>
      </w:r>
      <w:r>
        <w:rPr>
          <w:rFonts w:ascii="Tahoma"/>
          <w:color w:val="61666A"/>
          <w:spacing w:val="-13"/>
          <w:w w:val="110"/>
          <w:sz w:val="21"/>
        </w:rPr>
        <w:t> </w:t>
      </w:r>
      <w:r>
        <w:rPr>
          <w:rFonts w:ascii="Tahoma"/>
          <w:color w:val="61666A"/>
          <w:spacing w:val="-2"/>
          <w:w w:val="110"/>
          <w:sz w:val="21"/>
        </w:rPr>
        <w:t>who</w:t>
      </w:r>
      <w:r>
        <w:rPr>
          <w:rFonts w:ascii="Tahoma"/>
          <w:color w:val="61666A"/>
          <w:spacing w:val="-13"/>
          <w:w w:val="110"/>
          <w:sz w:val="21"/>
        </w:rPr>
        <w:t> </w:t>
      </w:r>
      <w:r>
        <w:rPr>
          <w:rFonts w:ascii="Tahoma"/>
          <w:color w:val="61666A"/>
          <w:spacing w:val="-2"/>
          <w:w w:val="110"/>
          <w:sz w:val="21"/>
        </w:rPr>
        <w:t>aren't</w:t>
      </w:r>
      <w:r>
        <w:rPr>
          <w:rFonts w:ascii="Tahoma"/>
          <w:color w:val="61666A"/>
          <w:spacing w:val="-13"/>
          <w:w w:val="110"/>
          <w:sz w:val="21"/>
        </w:rPr>
        <w:t> </w:t>
      </w:r>
      <w:r>
        <w:rPr>
          <w:rFonts w:ascii="Tahoma"/>
          <w:color w:val="61666A"/>
          <w:spacing w:val="-2"/>
          <w:w w:val="110"/>
          <w:sz w:val="21"/>
        </w:rPr>
        <w:t>ready</w:t>
      </w:r>
      <w:r>
        <w:rPr>
          <w:rFonts w:ascii="Tahoma"/>
          <w:color w:val="61666A"/>
          <w:spacing w:val="-13"/>
          <w:w w:val="110"/>
          <w:sz w:val="21"/>
        </w:rPr>
        <w:t> </w:t>
      </w:r>
      <w:r>
        <w:rPr>
          <w:rFonts w:ascii="Tahoma"/>
          <w:color w:val="61666A"/>
          <w:spacing w:val="-2"/>
          <w:w w:val="110"/>
          <w:sz w:val="21"/>
        </w:rPr>
        <w:t>to</w:t>
      </w:r>
      <w:r>
        <w:rPr>
          <w:rFonts w:ascii="Tahoma"/>
          <w:color w:val="61666A"/>
          <w:spacing w:val="-13"/>
          <w:w w:val="110"/>
          <w:sz w:val="21"/>
        </w:rPr>
        <w:t> </w:t>
      </w:r>
      <w:r>
        <w:rPr>
          <w:rFonts w:ascii="Tahoma"/>
          <w:color w:val="61666A"/>
          <w:spacing w:val="-2"/>
          <w:w w:val="110"/>
          <w:sz w:val="21"/>
        </w:rPr>
        <w:t>fully</w:t>
      </w:r>
      <w:r>
        <w:rPr>
          <w:rFonts w:ascii="Tahoma"/>
          <w:color w:val="61666A"/>
          <w:spacing w:val="-13"/>
          <w:w w:val="110"/>
          <w:sz w:val="21"/>
        </w:rPr>
        <w:t> </w:t>
      </w:r>
      <w:r>
        <w:rPr>
          <w:rFonts w:ascii="Tahoma"/>
          <w:color w:val="61666A"/>
          <w:spacing w:val="-2"/>
          <w:w w:val="110"/>
          <w:sz w:val="21"/>
        </w:rPr>
        <w:t>give</w:t>
      </w:r>
      <w:r>
        <w:rPr>
          <w:rFonts w:ascii="Tahoma"/>
          <w:color w:val="61666A"/>
          <w:spacing w:val="-13"/>
          <w:w w:val="110"/>
          <w:sz w:val="21"/>
        </w:rPr>
        <w:t> </w:t>
      </w:r>
      <w:r>
        <w:rPr>
          <w:rFonts w:ascii="Tahoma"/>
          <w:color w:val="61666A"/>
          <w:spacing w:val="-2"/>
          <w:w w:val="110"/>
          <w:sz w:val="21"/>
        </w:rPr>
        <w:t>up</w:t>
      </w:r>
      <w:r>
        <w:rPr>
          <w:rFonts w:ascii="Tahoma"/>
          <w:color w:val="61666A"/>
          <w:spacing w:val="-13"/>
          <w:w w:val="110"/>
          <w:sz w:val="21"/>
        </w:rPr>
        <w:t> </w:t>
      </w:r>
      <w:r>
        <w:rPr>
          <w:rFonts w:ascii="Tahoma"/>
          <w:color w:val="61666A"/>
          <w:spacing w:val="-2"/>
          <w:w w:val="110"/>
          <w:sz w:val="21"/>
        </w:rPr>
        <w:t>money </w:t>
      </w:r>
      <w:r>
        <w:rPr>
          <w:rFonts w:ascii="Tahoma"/>
          <w:color w:val="61666A"/>
          <w:w w:val="110"/>
          <w:sz w:val="21"/>
        </w:rPr>
        <w:t>into</w:t>
      </w:r>
      <w:r>
        <w:rPr>
          <w:rFonts w:ascii="Tahoma"/>
          <w:color w:val="61666A"/>
          <w:spacing w:val="-14"/>
          <w:w w:val="110"/>
          <w:sz w:val="21"/>
        </w:rPr>
        <w:t> </w:t>
      </w:r>
      <w:r>
        <w:rPr>
          <w:rFonts w:ascii="Tahoma"/>
          <w:color w:val="61666A"/>
          <w:w w:val="110"/>
          <w:sz w:val="21"/>
        </w:rPr>
        <w:t>a</w:t>
      </w:r>
      <w:r>
        <w:rPr>
          <w:rFonts w:ascii="Tahoma"/>
          <w:color w:val="61666A"/>
          <w:spacing w:val="-14"/>
          <w:w w:val="110"/>
          <w:sz w:val="21"/>
        </w:rPr>
        <w:t> </w:t>
      </w:r>
      <w:r>
        <w:rPr>
          <w:rFonts w:ascii="Tahoma"/>
          <w:color w:val="61666A"/>
          <w:w w:val="110"/>
          <w:sz w:val="21"/>
        </w:rPr>
        <w:t>community,</w:t>
      </w:r>
      <w:r>
        <w:rPr>
          <w:rFonts w:ascii="Tahoma"/>
          <w:color w:val="61666A"/>
          <w:spacing w:val="-14"/>
          <w:w w:val="110"/>
          <w:sz w:val="21"/>
        </w:rPr>
        <w:t> </w:t>
      </w:r>
      <w:r>
        <w:rPr>
          <w:rFonts w:ascii="Tahoma"/>
          <w:color w:val="61666A"/>
          <w:w w:val="110"/>
          <w:sz w:val="21"/>
        </w:rPr>
        <w:t>and</w:t>
      </w:r>
      <w:r>
        <w:rPr>
          <w:rFonts w:ascii="Tahoma"/>
          <w:color w:val="61666A"/>
          <w:spacing w:val="-14"/>
          <w:w w:val="110"/>
          <w:sz w:val="21"/>
        </w:rPr>
        <w:t> </w:t>
      </w:r>
      <w:r>
        <w:rPr>
          <w:rFonts w:ascii="Tahoma"/>
          <w:color w:val="61666A"/>
          <w:w w:val="110"/>
          <w:sz w:val="21"/>
        </w:rPr>
        <w:t>whether</w:t>
      </w:r>
      <w:r>
        <w:rPr>
          <w:rFonts w:ascii="Tahoma"/>
          <w:color w:val="61666A"/>
          <w:spacing w:val="-14"/>
          <w:w w:val="110"/>
          <w:sz w:val="21"/>
        </w:rPr>
        <w:t> </w:t>
      </w:r>
      <w:r>
        <w:rPr>
          <w:rFonts w:ascii="Tahoma"/>
          <w:color w:val="61666A"/>
          <w:w w:val="110"/>
          <w:sz w:val="21"/>
        </w:rPr>
        <w:t>a</w:t>
      </w:r>
      <w:r>
        <w:rPr>
          <w:rFonts w:ascii="Tahoma"/>
          <w:color w:val="61666A"/>
          <w:spacing w:val="-14"/>
          <w:w w:val="110"/>
          <w:sz w:val="21"/>
        </w:rPr>
        <w:t> </w:t>
      </w:r>
      <w:r>
        <w:rPr>
          <w:rFonts w:ascii="Tahoma"/>
          <w:color w:val="61666A"/>
          <w:w w:val="110"/>
          <w:sz w:val="21"/>
        </w:rPr>
        <w:t>hybrid</w:t>
      </w:r>
      <w:r>
        <w:rPr>
          <w:rFonts w:ascii="Tahoma"/>
          <w:color w:val="61666A"/>
          <w:spacing w:val="-14"/>
          <w:w w:val="110"/>
          <w:sz w:val="21"/>
        </w:rPr>
        <w:t> </w:t>
      </w:r>
      <w:r>
        <w:rPr>
          <w:rFonts w:ascii="Tahoma"/>
          <w:color w:val="61666A"/>
          <w:w w:val="110"/>
          <w:sz w:val="21"/>
        </w:rPr>
        <w:t>model</w:t>
      </w:r>
      <w:r>
        <w:rPr>
          <w:rFonts w:ascii="Tahoma"/>
          <w:color w:val="61666A"/>
          <w:spacing w:val="-14"/>
          <w:w w:val="110"/>
          <w:sz w:val="21"/>
        </w:rPr>
        <w:t> </w:t>
      </w:r>
      <w:r>
        <w:rPr>
          <w:rFonts w:ascii="Tahoma"/>
          <w:color w:val="61666A"/>
          <w:w w:val="110"/>
          <w:sz w:val="21"/>
        </w:rPr>
        <w:t>is</w:t>
      </w:r>
      <w:r>
        <w:rPr>
          <w:rFonts w:ascii="Tahoma"/>
          <w:color w:val="61666A"/>
          <w:spacing w:val="-14"/>
          <w:w w:val="110"/>
          <w:sz w:val="21"/>
        </w:rPr>
        <w:t> </w:t>
      </w:r>
      <w:r>
        <w:rPr>
          <w:rFonts w:ascii="Tahoma"/>
          <w:color w:val="61666A"/>
          <w:w w:val="110"/>
          <w:sz w:val="21"/>
        </w:rPr>
        <w:t>possible</w:t>
      </w:r>
      <w:r>
        <w:rPr>
          <w:rFonts w:ascii="Tahoma"/>
          <w:color w:val="61666A"/>
          <w:spacing w:val="-14"/>
          <w:w w:val="110"/>
          <w:sz w:val="21"/>
        </w:rPr>
        <w:t> </w:t>
      </w:r>
      <w:r>
        <w:rPr>
          <w:rFonts w:ascii="Tahoma"/>
          <w:color w:val="61666A"/>
          <w:w w:val="110"/>
          <w:sz w:val="21"/>
        </w:rPr>
        <w:t>at</w:t>
      </w:r>
      <w:r>
        <w:rPr>
          <w:rFonts w:ascii="Tahoma"/>
          <w:color w:val="61666A"/>
          <w:spacing w:val="-14"/>
          <w:w w:val="110"/>
          <w:sz w:val="21"/>
        </w:rPr>
        <w:t> </w:t>
      </w:r>
      <w:r>
        <w:rPr>
          <w:rFonts w:ascii="Tahoma"/>
          <w:color w:val="61666A"/>
          <w:w w:val="110"/>
          <w:sz w:val="21"/>
        </w:rPr>
        <w:t>the</w:t>
      </w:r>
      <w:r>
        <w:rPr>
          <w:rFonts w:ascii="Tahoma"/>
          <w:color w:val="61666A"/>
          <w:spacing w:val="-14"/>
          <w:w w:val="110"/>
          <w:sz w:val="21"/>
        </w:rPr>
        <w:t> </w:t>
      </w:r>
      <w:r>
        <w:rPr>
          <w:rFonts w:ascii="Tahoma"/>
          <w:color w:val="61666A"/>
          <w:w w:val="110"/>
          <w:sz w:val="21"/>
        </w:rPr>
        <w:t>start.</w:t>
      </w:r>
      <w:r>
        <w:rPr>
          <w:rFonts w:ascii="Tahoma"/>
          <w:color w:val="61666A"/>
          <w:spacing w:val="-14"/>
          <w:w w:val="110"/>
          <w:sz w:val="21"/>
        </w:rPr>
        <w:t> </w:t>
      </w:r>
      <w:r>
        <w:rPr>
          <w:rFonts w:ascii="Tahoma"/>
          <w:color w:val="61666A"/>
          <w:w w:val="110"/>
          <w:sz w:val="21"/>
        </w:rPr>
        <w:t>Let</w:t>
      </w:r>
      <w:r>
        <w:rPr>
          <w:rFonts w:ascii="Tahoma"/>
          <w:color w:val="61666A"/>
          <w:spacing w:val="-14"/>
          <w:w w:val="110"/>
          <w:sz w:val="21"/>
        </w:rPr>
        <w:t> </w:t>
      </w:r>
      <w:r>
        <w:rPr>
          <w:rFonts w:ascii="Tahoma"/>
          <w:color w:val="61666A"/>
          <w:w w:val="110"/>
          <w:sz w:val="21"/>
        </w:rPr>
        <w:t>me</w:t>
      </w:r>
      <w:r>
        <w:rPr>
          <w:rFonts w:ascii="Tahoma"/>
          <w:color w:val="61666A"/>
          <w:spacing w:val="-14"/>
          <w:w w:val="110"/>
          <w:sz w:val="21"/>
        </w:rPr>
        <w:t> </w:t>
      </w:r>
      <w:r>
        <w:rPr>
          <w:rFonts w:ascii="Tahoma"/>
          <w:color w:val="61666A"/>
          <w:w w:val="110"/>
          <w:sz w:val="21"/>
        </w:rPr>
        <w:t>start</w:t>
      </w:r>
      <w:r>
        <w:rPr>
          <w:rFonts w:ascii="Tahoma"/>
          <w:color w:val="61666A"/>
          <w:spacing w:val="-14"/>
          <w:w w:val="110"/>
          <w:sz w:val="21"/>
        </w:rPr>
        <w:t> </w:t>
      </w:r>
      <w:r>
        <w:rPr>
          <w:rFonts w:ascii="Tahoma"/>
          <w:color w:val="61666A"/>
          <w:w w:val="110"/>
          <w:sz w:val="21"/>
        </w:rPr>
        <w:t>by </w:t>
      </w:r>
      <w:r>
        <w:rPr>
          <w:rFonts w:ascii="Tahoma"/>
          <w:color w:val="61666A"/>
          <w:sz w:val="21"/>
        </w:rPr>
        <w:t>understanding</w:t>
      </w:r>
      <w:r>
        <w:rPr>
          <w:rFonts w:ascii="Tahoma"/>
          <w:color w:val="61666A"/>
          <w:spacing w:val="40"/>
          <w:sz w:val="21"/>
        </w:rPr>
        <w:t> </w:t>
      </w:r>
      <w:r>
        <w:rPr>
          <w:rFonts w:ascii="Tahoma"/>
          <w:color w:val="61666A"/>
          <w:sz w:val="21"/>
        </w:rPr>
        <w:t>their</w:t>
      </w:r>
      <w:r>
        <w:rPr>
          <w:rFonts w:ascii="Tahoma"/>
          <w:color w:val="61666A"/>
          <w:spacing w:val="40"/>
          <w:sz w:val="21"/>
        </w:rPr>
        <w:t> </w:t>
      </w:r>
      <w:r>
        <w:rPr>
          <w:rFonts w:ascii="Tahoma"/>
          <w:color w:val="61666A"/>
          <w:sz w:val="21"/>
        </w:rPr>
        <w:t>context.</w:t>
      </w:r>
      <w:r>
        <w:rPr>
          <w:rFonts w:ascii="Tahoma"/>
          <w:color w:val="61666A"/>
          <w:spacing w:val="40"/>
          <w:sz w:val="21"/>
        </w:rPr>
        <w:t> </w:t>
      </w:r>
      <w:r>
        <w:rPr>
          <w:rFonts w:ascii="Tahoma"/>
          <w:color w:val="61666A"/>
          <w:sz w:val="21"/>
        </w:rPr>
        <w:t>They</w:t>
      </w:r>
      <w:r>
        <w:rPr>
          <w:rFonts w:ascii="Tahoma"/>
          <w:color w:val="61666A"/>
          <w:spacing w:val="40"/>
          <w:sz w:val="21"/>
        </w:rPr>
        <w:t> </w:t>
      </w:r>
      <w:r>
        <w:rPr>
          <w:rFonts w:ascii="Tahoma"/>
          <w:color w:val="61666A"/>
          <w:sz w:val="21"/>
        </w:rPr>
        <w:t>mentioned</w:t>
      </w:r>
      <w:r>
        <w:rPr>
          <w:rFonts w:ascii="Tahoma"/>
          <w:color w:val="61666A"/>
          <w:spacing w:val="40"/>
          <w:sz w:val="21"/>
        </w:rPr>
        <w:t> </w:t>
      </w:r>
      <w:r>
        <w:rPr>
          <w:rFonts w:ascii="Tahoma"/>
          <w:color w:val="61666A"/>
          <w:sz w:val="21"/>
        </w:rPr>
        <w:t>an</w:t>
      </w:r>
      <w:r>
        <w:rPr>
          <w:rFonts w:ascii="Tahoma"/>
          <w:color w:val="61666A"/>
          <w:spacing w:val="40"/>
          <w:sz w:val="21"/>
        </w:rPr>
        <w:t> </w:t>
      </w:r>
      <w:r>
        <w:rPr>
          <w:rFonts w:ascii="Tahoma"/>
          <w:color w:val="61666A"/>
          <w:sz w:val="21"/>
        </w:rPr>
        <w:t>"erroneous</w:t>
      </w:r>
      <w:r>
        <w:rPr>
          <w:rFonts w:ascii="Tahoma"/>
          <w:color w:val="61666A"/>
          <w:spacing w:val="40"/>
          <w:sz w:val="21"/>
        </w:rPr>
        <w:t> </w:t>
      </w:r>
      <w:r>
        <w:rPr>
          <w:rFonts w:ascii="Tahoma"/>
          <w:color w:val="61666A"/>
          <w:sz w:val="21"/>
        </w:rPr>
        <w:t>sentence"</w:t>
      </w:r>
      <w:r>
        <w:rPr>
          <w:rFonts w:ascii="Tahoma"/>
          <w:color w:val="61666A"/>
          <w:spacing w:val="40"/>
          <w:sz w:val="21"/>
        </w:rPr>
        <w:t> </w:t>
      </w:r>
      <w:r>
        <w:rPr>
          <w:rFonts w:ascii="Tahoma"/>
          <w:color w:val="61666A"/>
          <w:sz w:val="21"/>
        </w:rPr>
        <w:t>that</w:t>
      </w:r>
      <w:r>
        <w:rPr>
          <w:rFonts w:ascii="Tahoma"/>
          <w:color w:val="61666A"/>
          <w:spacing w:val="40"/>
          <w:sz w:val="21"/>
        </w:rPr>
        <w:t> </w:t>
      </w:r>
      <w:r>
        <w:rPr>
          <w:rFonts w:ascii="Tahoma"/>
          <w:color w:val="61666A"/>
          <w:sz w:val="21"/>
        </w:rPr>
        <w:t>they</w:t>
      </w:r>
      <w:r>
        <w:rPr>
          <w:rFonts w:ascii="Tahoma"/>
          <w:color w:val="61666A"/>
          <w:spacing w:val="40"/>
          <w:sz w:val="21"/>
        </w:rPr>
        <w:t> </w:t>
      </w:r>
      <w:r>
        <w:rPr>
          <w:rFonts w:ascii="Tahoma"/>
          <w:color w:val="61666A"/>
          <w:sz w:val="21"/>
        </w:rPr>
        <w:t>included</w:t>
      </w:r>
      <w:r>
        <w:rPr>
          <w:rFonts w:ascii="Tahoma"/>
          <w:color w:val="61666A"/>
          <w:spacing w:val="40"/>
          <w:sz w:val="21"/>
        </w:rPr>
        <w:t> </w:t>
      </w:r>
      <w:r>
        <w:rPr>
          <w:rFonts w:ascii="Tahoma"/>
          <w:color w:val="61666A"/>
          <w:sz w:val="21"/>
        </w:rPr>
        <w:t>by </w:t>
      </w:r>
      <w:r>
        <w:rPr>
          <w:rFonts w:ascii="Tahoma"/>
          <w:color w:val="61666A"/>
          <w:w w:val="110"/>
          <w:sz w:val="21"/>
        </w:rPr>
        <w:t>mistake,</w:t>
      </w:r>
      <w:r>
        <w:rPr>
          <w:rFonts w:ascii="Tahoma"/>
          <w:color w:val="61666A"/>
          <w:spacing w:val="-14"/>
          <w:w w:val="110"/>
          <w:sz w:val="21"/>
        </w:rPr>
        <w:t> </w:t>
      </w:r>
      <w:r>
        <w:rPr>
          <w:rFonts w:ascii="Tahoma"/>
          <w:color w:val="61666A"/>
          <w:w w:val="110"/>
          <w:sz w:val="21"/>
        </w:rPr>
        <w:t>which</w:t>
      </w:r>
      <w:r>
        <w:rPr>
          <w:rFonts w:ascii="Tahoma"/>
          <w:color w:val="61666A"/>
          <w:spacing w:val="-15"/>
          <w:w w:val="110"/>
          <w:sz w:val="21"/>
        </w:rPr>
        <w:t> </w:t>
      </w:r>
      <w:r>
        <w:rPr>
          <w:rFonts w:ascii="Tahoma"/>
          <w:color w:val="61666A"/>
          <w:w w:val="110"/>
          <w:sz w:val="21"/>
        </w:rPr>
        <w:t>might</w:t>
      </w:r>
      <w:r>
        <w:rPr>
          <w:rFonts w:ascii="Tahoma"/>
          <w:color w:val="61666A"/>
          <w:spacing w:val="-14"/>
          <w:w w:val="110"/>
          <w:sz w:val="21"/>
        </w:rPr>
        <w:t> </w:t>
      </w:r>
      <w:r>
        <w:rPr>
          <w:rFonts w:ascii="Tahoma"/>
          <w:color w:val="61666A"/>
          <w:w w:val="110"/>
          <w:sz w:val="21"/>
        </w:rPr>
        <w:t>have</w:t>
      </w:r>
      <w:r>
        <w:rPr>
          <w:rFonts w:ascii="Tahoma"/>
          <w:color w:val="61666A"/>
          <w:spacing w:val="-15"/>
          <w:w w:val="110"/>
          <w:sz w:val="21"/>
        </w:rPr>
        <w:t> </w:t>
      </w:r>
      <w:r>
        <w:rPr>
          <w:rFonts w:ascii="Tahoma"/>
          <w:color w:val="61666A"/>
          <w:w w:val="110"/>
          <w:sz w:val="21"/>
        </w:rPr>
        <w:t>been</w:t>
      </w:r>
      <w:r>
        <w:rPr>
          <w:rFonts w:ascii="Tahoma"/>
          <w:color w:val="61666A"/>
          <w:spacing w:val="-14"/>
          <w:w w:val="110"/>
          <w:sz w:val="21"/>
        </w:rPr>
        <w:t> </w:t>
      </w:r>
      <w:r>
        <w:rPr>
          <w:rFonts w:ascii="Tahoma"/>
          <w:color w:val="61666A"/>
          <w:w w:val="110"/>
          <w:sz w:val="21"/>
        </w:rPr>
        <w:t>about</w:t>
      </w:r>
      <w:r>
        <w:rPr>
          <w:rFonts w:ascii="Tahoma"/>
          <w:color w:val="61666A"/>
          <w:spacing w:val="-15"/>
          <w:w w:val="110"/>
          <w:sz w:val="21"/>
        </w:rPr>
        <w:t> </w:t>
      </w:r>
      <w:r>
        <w:rPr>
          <w:rFonts w:ascii="Tahoma"/>
          <w:color w:val="61666A"/>
          <w:w w:val="110"/>
          <w:sz w:val="21"/>
        </w:rPr>
        <w:t>dealing</w:t>
      </w:r>
      <w:r>
        <w:rPr>
          <w:rFonts w:ascii="Tahoma"/>
          <w:color w:val="61666A"/>
          <w:spacing w:val="-14"/>
          <w:w w:val="110"/>
          <w:sz w:val="21"/>
        </w:rPr>
        <w:t> </w:t>
      </w:r>
      <w:r>
        <w:rPr>
          <w:rFonts w:ascii="Tahoma"/>
          <w:color w:val="61666A"/>
          <w:w w:val="110"/>
          <w:sz w:val="21"/>
        </w:rPr>
        <w:t>with</w:t>
      </w:r>
      <w:r>
        <w:rPr>
          <w:rFonts w:ascii="Tahoma"/>
          <w:color w:val="61666A"/>
          <w:spacing w:val="-15"/>
          <w:w w:val="110"/>
          <w:sz w:val="21"/>
        </w:rPr>
        <w:t> </w:t>
      </w:r>
      <w:r>
        <w:rPr>
          <w:rFonts w:ascii="Tahoma"/>
          <w:color w:val="61666A"/>
          <w:w w:val="110"/>
          <w:sz w:val="21"/>
        </w:rPr>
        <w:t>free</w:t>
      </w:r>
      <w:r>
        <w:rPr>
          <w:rFonts w:ascii="Tahoma"/>
          <w:color w:val="61666A"/>
          <w:spacing w:val="-14"/>
          <w:w w:val="110"/>
          <w:sz w:val="21"/>
        </w:rPr>
        <w:t> </w:t>
      </w:r>
      <w:r>
        <w:rPr>
          <w:rFonts w:ascii="Tahoma"/>
          <w:color w:val="61666A"/>
          <w:w w:val="110"/>
          <w:sz w:val="21"/>
        </w:rPr>
        <w:t>riders.</w:t>
      </w:r>
      <w:r>
        <w:rPr>
          <w:rFonts w:ascii="Tahoma"/>
          <w:color w:val="61666A"/>
          <w:spacing w:val="-15"/>
          <w:w w:val="110"/>
          <w:sz w:val="21"/>
        </w:rPr>
        <w:t> </w:t>
      </w:r>
      <w:r>
        <w:rPr>
          <w:rFonts w:ascii="Tahoma"/>
          <w:color w:val="61666A"/>
          <w:w w:val="110"/>
          <w:sz w:val="21"/>
        </w:rPr>
        <w:t>But</w:t>
      </w:r>
      <w:r>
        <w:rPr>
          <w:rFonts w:ascii="Tahoma"/>
          <w:color w:val="61666A"/>
          <w:spacing w:val="-14"/>
          <w:w w:val="110"/>
          <w:sz w:val="21"/>
        </w:rPr>
        <w:t> </w:t>
      </w:r>
      <w:r>
        <w:rPr>
          <w:rFonts w:ascii="Tahoma"/>
          <w:color w:val="61666A"/>
          <w:w w:val="110"/>
          <w:sz w:val="21"/>
        </w:rPr>
        <w:t>now</w:t>
      </w:r>
      <w:r>
        <w:rPr>
          <w:rFonts w:ascii="Tahoma"/>
          <w:color w:val="61666A"/>
          <w:spacing w:val="-15"/>
          <w:w w:val="110"/>
          <w:sz w:val="21"/>
        </w:rPr>
        <w:t> </w:t>
      </w:r>
      <w:r>
        <w:rPr>
          <w:rFonts w:ascii="Tahoma"/>
          <w:color w:val="61666A"/>
          <w:w w:val="110"/>
          <w:sz w:val="21"/>
        </w:rPr>
        <w:t>they</w:t>
      </w:r>
      <w:r>
        <w:rPr>
          <w:rFonts w:ascii="Tahoma"/>
          <w:color w:val="61666A"/>
          <w:spacing w:val="-14"/>
          <w:w w:val="110"/>
          <w:sz w:val="21"/>
        </w:rPr>
        <w:t> </w:t>
      </w:r>
      <w:r>
        <w:rPr>
          <w:rFonts w:ascii="Tahoma"/>
          <w:color w:val="61666A"/>
          <w:w w:val="110"/>
          <w:sz w:val="21"/>
        </w:rPr>
        <w:t>want</w:t>
      </w:r>
      <w:r>
        <w:rPr>
          <w:rFonts w:ascii="Tahoma"/>
          <w:color w:val="61666A"/>
          <w:spacing w:val="-15"/>
          <w:w w:val="110"/>
          <w:sz w:val="21"/>
        </w:rPr>
        <w:t> </w:t>
      </w:r>
      <w:r>
        <w:rPr>
          <w:rFonts w:ascii="Tahoma"/>
          <w:color w:val="61666A"/>
          <w:w w:val="110"/>
          <w:sz w:val="21"/>
        </w:rPr>
        <w:t>a</w:t>
      </w:r>
      <w:r>
        <w:rPr>
          <w:rFonts w:ascii="Tahoma"/>
          <w:color w:val="61666A"/>
          <w:spacing w:val="-14"/>
          <w:w w:val="110"/>
          <w:sz w:val="21"/>
        </w:rPr>
        <w:t> </w:t>
      </w:r>
      <w:r>
        <w:rPr>
          <w:rFonts w:ascii="Tahoma"/>
          <w:color w:val="61666A"/>
          <w:w w:val="110"/>
          <w:sz w:val="21"/>
        </w:rPr>
        <w:t>fresh answer without that part.</w:t>
      </w:r>
    </w:p>
    <w:p>
      <w:pPr>
        <w:spacing w:line="340" w:lineRule="auto" w:before="181"/>
        <w:ind w:left="635" w:right="219" w:firstLine="0"/>
        <w:jc w:val="left"/>
        <w:rPr>
          <w:rFonts w:ascii="Tahoma" w:hAnsi="Tahoma"/>
          <w:sz w:val="21"/>
        </w:rPr>
      </w:pPr>
      <w:r>
        <w:rPr>
          <w:rFonts w:ascii="Tahoma" w:hAnsi="Tahoma"/>
          <w:color w:val="61666A"/>
          <w:w w:val="110"/>
          <w:sz w:val="21"/>
        </w:rPr>
        <w:t>First,</w:t>
      </w:r>
      <w:r>
        <w:rPr>
          <w:rFonts w:ascii="Tahoma" w:hAnsi="Tahoma"/>
          <w:color w:val="61666A"/>
          <w:spacing w:val="-10"/>
          <w:w w:val="110"/>
          <w:sz w:val="21"/>
        </w:rPr>
        <w:t> </w:t>
      </w:r>
      <w:r>
        <w:rPr>
          <w:rFonts w:ascii="Tahoma" w:hAnsi="Tahoma"/>
          <w:color w:val="61666A"/>
          <w:sz w:val="21"/>
        </w:rPr>
        <w:t>I</w:t>
      </w:r>
      <w:r>
        <w:rPr>
          <w:rFonts w:ascii="Tahoma" w:hAnsi="Tahoma"/>
          <w:color w:val="61666A"/>
          <w:spacing w:val="-3"/>
          <w:sz w:val="21"/>
        </w:rPr>
        <w:t> </w:t>
      </w:r>
      <w:r>
        <w:rPr>
          <w:rFonts w:ascii="Tahoma" w:hAnsi="Tahoma"/>
          <w:color w:val="61666A"/>
          <w:w w:val="110"/>
          <w:sz w:val="21"/>
        </w:rPr>
        <w:t>need</w:t>
      </w:r>
      <w:r>
        <w:rPr>
          <w:rFonts w:ascii="Tahoma" w:hAnsi="Tahoma"/>
          <w:color w:val="61666A"/>
          <w:spacing w:val="-10"/>
          <w:w w:val="110"/>
          <w:sz w:val="21"/>
        </w:rPr>
        <w:t> </w:t>
      </w:r>
      <w:r>
        <w:rPr>
          <w:rFonts w:ascii="Tahoma" w:hAnsi="Tahoma"/>
          <w:color w:val="61666A"/>
          <w:w w:val="110"/>
          <w:sz w:val="21"/>
        </w:rPr>
        <w:t>to</w:t>
      </w:r>
      <w:r>
        <w:rPr>
          <w:rFonts w:ascii="Tahoma" w:hAnsi="Tahoma"/>
          <w:color w:val="61666A"/>
          <w:spacing w:val="-10"/>
          <w:w w:val="110"/>
          <w:sz w:val="21"/>
        </w:rPr>
        <w:t> </w:t>
      </w:r>
      <w:r>
        <w:rPr>
          <w:rFonts w:ascii="Tahoma" w:hAnsi="Tahoma"/>
          <w:color w:val="61666A"/>
          <w:w w:val="110"/>
          <w:sz w:val="21"/>
        </w:rPr>
        <w:t>figure</w:t>
      </w:r>
      <w:r>
        <w:rPr>
          <w:rFonts w:ascii="Tahoma" w:hAnsi="Tahoma"/>
          <w:color w:val="61666A"/>
          <w:spacing w:val="-10"/>
          <w:w w:val="110"/>
          <w:sz w:val="21"/>
        </w:rPr>
        <w:t> </w:t>
      </w:r>
      <w:r>
        <w:rPr>
          <w:rFonts w:ascii="Tahoma" w:hAnsi="Tahoma"/>
          <w:color w:val="61666A"/>
          <w:w w:val="110"/>
          <w:sz w:val="21"/>
        </w:rPr>
        <w:t>out</w:t>
      </w:r>
      <w:r>
        <w:rPr>
          <w:rFonts w:ascii="Tahoma" w:hAnsi="Tahoma"/>
          <w:color w:val="61666A"/>
          <w:spacing w:val="-10"/>
          <w:w w:val="110"/>
          <w:sz w:val="21"/>
        </w:rPr>
        <w:t> </w:t>
      </w:r>
      <w:r>
        <w:rPr>
          <w:rFonts w:ascii="Tahoma" w:hAnsi="Tahoma"/>
          <w:color w:val="61666A"/>
          <w:w w:val="110"/>
          <w:sz w:val="21"/>
        </w:rPr>
        <w:t>the</w:t>
      </w:r>
      <w:r>
        <w:rPr>
          <w:rFonts w:ascii="Tahoma" w:hAnsi="Tahoma"/>
          <w:color w:val="61666A"/>
          <w:spacing w:val="-10"/>
          <w:w w:val="110"/>
          <w:sz w:val="21"/>
        </w:rPr>
        <w:t> </w:t>
      </w:r>
      <w:r>
        <w:rPr>
          <w:rFonts w:ascii="Tahoma" w:hAnsi="Tahoma"/>
          <w:color w:val="61666A"/>
          <w:w w:val="110"/>
          <w:sz w:val="21"/>
        </w:rPr>
        <w:t>user's</w:t>
      </w:r>
      <w:r>
        <w:rPr>
          <w:rFonts w:ascii="Tahoma" w:hAnsi="Tahoma"/>
          <w:color w:val="61666A"/>
          <w:spacing w:val="-10"/>
          <w:w w:val="110"/>
          <w:sz w:val="21"/>
        </w:rPr>
        <w:t> </w:t>
      </w:r>
      <w:r>
        <w:rPr>
          <w:rFonts w:ascii="Tahoma" w:hAnsi="Tahoma"/>
          <w:color w:val="61666A"/>
          <w:w w:val="110"/>
          <w:sz w:val="21"/>
        </w:rPr>
        <w:t>scenario.</w:t>
      </w:r>
      <w:r>
        <w:rPr>
          <w:rFonts w:ascii="Tahoma" w:hAnsi="Tahoma"/>
          <w:color w:val="61666A"/>
          <w:spacing w:val="-10"/>
          <w:w w:val="110"/>
          <w:sz w:val="21"/>
        </w:rPr>
        <w:t> </w:t>
      </w:r>
      <w:r>
        <w:rPr>
          <w:rFonts w:ascii="Tahoma" w:hAnsi="Tahoma"/>
          <w:color w:val="61666A"/>
          <w:w w:val="110"/>
          <w:sz w:val="21"/>
        </w:rPr>
        <w:t>Theyʼre</w:t>
      </w:r>
      <w:r>
        <w:rPr>
          <w:rFonts w:ascii="Tahoma" w:hAnsi="Tahoma"/>
          <w:color w:val="61666A"/>
          <w:spacing w:val="-10"/>
          <w:w w:val="110"/>
          <w:sz w:val="21"/>
        </w:rPr>
        <w:t> </w:t>
      </w:r>
      <w:r>
        <w:rPr>
          <w:rFonts w:ascii="Tahoma" w:hAnsi="Tahoma"/>
          <w:color w:val="61666A"/>
          <w:w w:val="110"/>
          <w:sz w:val="21"/>
        </w:rPr>
        <w:t>probably</w:t>
      </w:r>
      <w:r>
        <w:rPr>
          <w:rFonts w:ascii="Tahoma" w:hAnsi="Tahoma"/>
          <w:color w:val="61666A"/>
          <w:spacing w:val="-10"/>
          <w:w w:val="110"/>
          <w:sz w:val="21"/>
        </w:rPr>
        <w:t> </w:t>
      </w:r>
      <w:r>
        <w:rPr>
          <w:rFonts w:ascii="Tahoma" w:hAnsi="Tahoma"/>
          <w:color w:val="61666A"/>
          <w:w w:val="110"/>
          <w:sz w:val="21"/>
        </w:rPr>
        <w:t>involved</w:t>
      </w:r>
      <w:r>
        <w:rPr>
          <w:rFonts w:ascii="Tahoma" w:hAnsi="Tahoma"/>
          <w:color w:val="61666A"/>
          <w:spacing w:val="-10"/>
          <w:w w:val="110"/>
          <w:sz w:val="21"/>
        </w:rPr>
        <w:t> </w:t>
      </w:r>
      <w:r>
        <w:rPr>
          <w:rFonts w:ascii="Tahoma" w:hAnsi="Tahoma"/>
          <w:color w:val="61666A"/>
          <w:w w:val="110"/>
          <w:sz w:val="21"/>
        </w:rPr>
        <w:t>in</w:t>
      </w:r>
      <w:r>
        <w:rPr>
          <w:rFonts w:ascii="Tahoma" w:hAnsi="Tahoma"/>
          <w:color w:val="61666A"/>
          <w:spacing w:val="-10"/>
          <w:w w:val="110"/>
          <w:sz w:val="21"/>
        </w:rPr>
        <w:t> </w:t>
      </w:r>
      <w:r>
        <w:rPr>
          <w:rFonts w:ascii="Tahoma" w:hAnsi="Tahoma"/>
          <w:color w:val="61666A"/>
          <w:w w:val="110"/>
          <w:sz w:val="21"/>
        </w:rPr>
        <w:t>some</w:t>
      </w:r>
      <w:r>
        <w:rPr>
          <w:rFonts w:ascii="Tahoma" w:hAnsi="Tahoma"/>
          <w:color w:val="61666A"/>
          <w:spacing w:val="-10"/>
          <w:w w:val="110"/>
          <w:sz w:val="21"/>
        </w:rPr>
        <w:t> </w:t>
      </w:r>
      <w:r>
        <w:rPr>
          <w:rFonts w:ascii="Tahoma" w:hAnsi="Tahoma"/>
          <w:color w:val="61666A"/>
          <w:w w:val="110"/>
          <w:sz w:val="21"/>
        </w:rPr>
        <w:t>kind</w:t>
      </w:r>
      <w:r>
        <w:rPr>
          <w:rFonts w:ascii="Tahoma" w:hAnsi="Tahoma"/>
          <w:color w:val="61666A"/>
          <w:spacing w:val="-10"/>
          <w:w w:val="110"/>
          <w:sz w:val="21"/>
        </w:rPr>
        <w:t> </w:t>
      </w:r>
      <w:r>
        <w:rPr>
          <w:rFonts w:ascii="Tahoma" w:hAnsi="Tahoma"/>
          <w:color w:val="61666A"/>
          <w:w w:val="110"/>
          <w:sz w:val="21"/>
        </w:rPr>
        <w:t>of </w:t>
      </w:r>
      <w:r>
        <w:rPr>
          <w:rFonts w:ascii="Tahoma" w:hAnsi="Tahoma"/>
          <w:color w:val="61666A"/>
          <w:sz w:val="21"/>
        </w:rPr>
        <w:t>community-building,</w:t>
      </w:r>
      <w:r>
        <w:rPr>
          <w:rFonts w:ascii="Tahoma" w:hAnsi="Tahoma"/>
          <w:color w:val="61666A"/>
          <w:spacing w:val="40"/>
          <w:sz w:val="21"/>
        </w:rPr>
        <w:t> </w:t>
      </w:r>
      <w:r>
        <w:rPr>
          <w:rFonts w:ascii="Tahoma" w:hAnsi="Tahoma"/>
          <w:color w:val="61666A"/>
          <w:sz w:val="21"/>
        </w:rPr>
        <w:t>maybe</w:t>
      </w:r>
      <w:r>
        <w:rPr>
          <w:rFonts w:ascii="Tahoma" w:hAnsi="Tahoma"/>
          <w:color w:val="61666A"/>
          <w:spacing w:val="40"/>
          <w:sz w:val="21"/>
        </w:rPr>
        <w:t> </w:t>
      </w:r>
      <w:r>
        <w:rPr>
          <w:rFonts w:ascii="Tahoma" w:hAnsi="Tahoma"/>
          <w:color w:val="61666A"/>
          <w:sz w:val="21"/>
        </w:rPr>
        <w:t>something</w:t>
      </w:r>
      <w:r>
        <w:rPr>
          <w:rFonts w:ascii="Tahoma" w:hAnsi="Tahoma"/>
          <w:color w:val="61666A"/>
          <w:spacing w:val="40"/>
          <w:sz w:val="21"/>
        </w:rPr>
        <w:t> </w:t>
      </w:r>
      <w:r>
        <w:rPr>
          <w:rFonts w:ascii="Tahoma" w:hAnsi="Tahoma"/>
          <w:color w:val="61666A"/>
          <w:sz w:val="21"/>
        </w:rPr>
        <w:t>based</w:t>
      </w:r>
      <w:r>
        <w:rPr>
          <w:rFonts w:ascii="Tahoma" w:hAnsi="Tahoma"/>
          <w:color w:val="61666A"/>
          <w:spacing w:val="40"/>
          <w:sz w:val="21"/>
        </w:rPr>
        <w:t> </w:t>
      </w:r>
      <w:r>
        <w:rPr>
          <w:rFonts w:ascii="Tahoma" w:hAnsi="Tahoma"/>
          <w:color w:val="61666A"/>
          <w:sz w:val="21"/>
        </w:rPr>
        <w:t>on</w:t>
      </w:r>
      <w:r>
        <w:rPr>
          <w:rFonts w:ascii="Tahoma" w:hAnsi="Tahoma"/>
          <w:color w:val="61666A"/>
          <w:spacing w:val="40"/>
          <w:sz w:val="21"/>
        </w:rPr>
        <w:t> </w:t>
      </w:r>
      <w:r>
        <w:rPr>
          <w:rFonts w:ascii="Tahoma" w:hAnsi="Tahoma"/>
          <w:color w:val="61666A"/>
          <w:sz w:val="21"/>
        </w:rPr>
        <w:t>gift</w:t>
      </w:r>
      <w:r>
        <w:rPr>
          <w:rFonts w:ascii="Tahoma" w:hAnsi="Tahoma"/>
          <w:color w:val="61666A"/>
          <w:spacing w:val="40"/>
          <w:sz w:val="21"/>
        </w:rPr>
        <w:t> </w:t>
      </w:r>
      <w:r>
        <w:rPr>
          <w:rFonts w:ascii="Tahoma" w:hAnsi="Tahoma"/>
          <w:color w:val="61666A"/>
          <w:sz w:val="21"/>
        </w:rPr>
        <w:t>economy</w:t>
      </w:r>
      <w:r>
        <w:rPr>
          <w:rFonts w:ascii="Tahoma" w:hAnsi="Tahoma"/>
          <w:color w:val="61666A"/>
          <w:spacing w:val="40"/>
          <w:sz w:val="21"/>
        </w:rPr>
        <w:t> </w:t>
      </w:r>
      <w:r>
        <w:rPr>
          <w:rFonts w:ascii="Tahoma" w:hAnsi="Tahoma"/>
          <w:color w:val="61666A"/>
          <w:sz w:val="21"/>
        </w:rPr>
        <w:t>or</w:t>
      </w:r>
      <w:r>
        <w:rPr>
          <w:rFonts w:ascii="Tahoma" w:hAnsi="Tahoma"/>
          <w:color w:val="61666A"/>
          <w:spacing w:val="40"/>
          <w:sz w:val="21"/>
        </w:rPr>
        <w:t> </w:t>
      </w:r>
      <w:r>
        <w:rPr>
          <w:rFonts w:ascii="Tahoma" w:hAnsi="Tahoma"/>
          <w:color w:val="61666A"/>
          <w:sz w:val="21"/>
        </w:rPr>
        <w:t>resource</w:t>
      </w:r>
      <w:r>
        <w:rPr>
          <w:rFonts w:ascii="Tahoma" w:hAnsi="Tahoma"/>
          <w:color w:val="61666A"/>
          <w:spacing w:val="40"/>
          <w:sz w:val="21"/>
        </w:rPr>
        <w:t> </w:t>
      </w:r>
      <w:r>
        <w:rPr>
          <w:rFonts w:ascii="Tahoma" w:hAnsi="Tahoma"/>
          <w:color w:val="61666A"/>
          <w:sz w:val="21"/>
        </w:rPr>
        <w:t>sharing.</w:t>
      </w:r>
      <w:r>
        <w:rPr>
          <w:rFonts w:ascii="Tahoma" w:hAnsi="Tahoma"/>
          <w:color w:val="61666A"/>
          <w:spacing w:val="40"/>
          <w:sz w:val="21"/>
        </w:rPr>
        <w:t> </w:t>
      </w:r>
      <w:r>
        <w:rPr>
          <w:rFonts w:ascii="Tahoma" w:hAnsi="Tahoma"/>
          <w:color w:val="61666A"/>
          <w:sz w:val="21"/>
        </w:rPr>
        <w:t>Theyʼre </w:t>
      </w:r>
      <w:r>
        <w:rPr>
          <w:rFonts w:ascii="Tahoma" w:hAnsi="Tahoma"/>
          <w:color w:val="61666A"/>
          <w:w w:val="110"/>
          <w:sz w:val="21"/>
        </w:rPr>
        <w:t>looking</w:t>
      </w:r>
      <w:r>
        <w:rPr>
          <w:rFonts w:ascii="Tahoma" w:hAnsi="Tahoma"/>
          <w:color w:val="61666A"/>
          <w:spacing w:val="-11"/>
          <w:w w:val="110"/>
          <w:sz w:val="21"/>
        </w:rPr>
        <w:t> </w:t>
      </w:r>
      <w:r>
        <w:rPr>
          <w:rFonts w:ascii="Tahoma" w:hAnsi="Tahoma"/>
          <w:color w:val="61666A"/>
          <w:w w:val="110"/>
          <w:sz w:val="21"/>
        </w:rPr>
        <w:t>for</w:t>
      </w:r>
      <w:r>
        <w:rPr>
          <w:rFonts w:ascii="Tahoma" w:hAnsi="Tahoma"/>
          <w:color w:val="61666A"/>
          <w:spacing w:val="-11"/>
          <w:w w:val="110"/>
          <w:sz w:val="21"/>
        </w:rPr>
        <w:t> </w:t>
      </w:r>
      <w:r>
        <w:rPr>
          <w:rFonts w:ascii="Tahoma" w:hAnsi="Tahoma"/>
          <w:color w:val="61666A"/>
          <w:w w:val="110"/>
          <w:sz w:val="21"/>
        </w:rPr>
        <w:t>ways</w:t>
      </w:r>
      <w:r>
        <w:rPr>
          <w:rFonts w:ascii="Tahoma" w:hAnsi="Tahoma"/>
          <w:color w:val="61666A"/>
          <w:spacing w:val="-11"/>
          <w:w w:val="110"/>
          <w:sz w:val="21"/>
        </w:rPr>
        <w:t> </w:t>
      </w:r>
      <w:r>
        <w:rPr>
          <w:rFonts w:ascii="Tahoma" w:hAnsi="Tahoma"/>
          <w:color w:val="61666A"/>
          <w:w w:val="110"/>
          <w:sz w:val="21"/>
        </w:rPr>
        <w:t>to</w:t>
      </w:r>
      <w:r>
        <w:rPr>
          <w:rFonts w:ascii="Tahoma" w:hAnsi="Tahoma"/>
          <w:color w:val="61666A"/>
          <w:spacing w:val="-11"/>
          <w:w w:val="110"/>
          <w:sz w:val="21"/>
        </w:rPr>
        <w:t> </w:t>
      </w:r>
      <w:r>
        <w:rPr>
          <w:rFonts w:ascii="Tahoma" w:hAnsi="Tahoma"/>
          <w:color w:val="61666A"/>
          <w:w w:val="110"/>
          <w:sz w:val="21"/>
        </w:rPr>
        <w:t>include</w:t>
      </w:r>
      <w:r>
        <w:rPr>
          <w:rFonts w:ascii="Tahoma" w:hAnsi="Tahoma"/>
          <w:color w:val="61666A"/>
          <w:spacing w:val="-11"/>
          <w:w w:val="110"/>
          <w:sz w:val="21"/>
        </w:rPr>
        <w:t> </w:t>
      </w:r>
      <w:r>
        <w:rPr>
          <w:rFonts w:ascii="Tahoma" w:hAnsi="Tahoma"/>
          <w:color w:val="61666A"/>
          <w:w w:val="110"/>
          <w:sz w:val="21"/>
        </w:rPr>
        <w:t>members</w:t>
      </w:r>
      <w:r>
        <w:rPr>
          <w:rFonts w:ascii="Tahoma" w:hAnsi="Tahoma"/>
          <w:color w:val="61666A"/>
          <w:spacing w:val="-11"/>
          <w:w w:val="110"/>
          <w:sz w:val="21"/>
        </w:rPr>
        <w:t> </w:t>
      </w:r>
      <w:r>
        <w:rPr>
          <w:rFonts w:ascii="Tahoma" w:hAnsi="Tahoma"/>
          <w:color w:val="61666A"/>
          <w:w w:val="110"/>
          <w:sz w:val="21"/>
        </w:rPr>
        <w:t>who</w:t>
      </w:r>
      <w:r>
        <w:rPr>
          <w:rFonts w:ascii="Tahoma" w:hAnsi="Tahoma"/>
          <w:color w:val="61666A"/>
          <w:spacing w:val="-11"/>
          <w:w w:val="110"/>
          <w:sz w:val="21"/>
        </w:rPr>
        <w:t> </w:t>
      </w:r>
      <w:r>
        <w:rPr>
          <w:rFonts w:ascii="Tahoma" w:hAnsi="Tahoma"/>
          <w:color w:val="61666A"/>
          <w:w w:val="110"/>
          <w:sz w:val="21"/>
        </w:rPr>
        <w:t>still</w:t>
      </w:r>
      <w:r>
        <w:rPr>
          <w:rFonts w:ascii="Tahoma" w:hAnsi="Tahoma"/>
          <w:color w:val="61666A"/>
          <w:spacing w:val="-11"/>
          <w:w w:val="110"/>
          <w:sz w:val="21"/>
        </w:rPr>
        <w:t> </w:t>
      </w:r>
      <w:r>
        <w:rPr>
          <w:rFonts w:ascii="Tahoma" w:hAnsi="Tahoma"/>
          <w:color w:val="61666A"/>
          <w:w w:val="110"/>
          <w:sz w:val="21"/>
        </w:rPr>
        <w:t>rely</w:t>
      </w:r>
      <w:r>
        <w:rPr>
          <w:rFonts w:ascii="Tahoma" w:hAnsi="Tahoma"/>
          <w:color w:val="61666A"/>
          <w:spacing w:val="-11"/>
          <w:w w:val="110"/>
          <w:sz w:val="21"/>
        </w:rPr>
        <w:t> </w:t>
      </w:r>
      <w:r>
        <w:rPr>
          <w:rFonts w:ascii="Tahoma" w:hAnsi="Tahoma"/>
          <w:color w:val="61666A"/>
          <w:w w:val="110"/>
          <w:sz w:val="21"/>
        </w:rPr>
        <w:t>on</w:t>
      </w:r>
      <w:r>
        <w:rPr>
          <w:rFonts w:ascii="Tahoma" w:hAnsi="Tahoma"/>
          <w:color w:val="61666A"/>
          <w:spacing w:val="-11"/>
          <w:w w:val="110"/>
          <w:sz w:val="21"/>
        </w:rPr>
        <w:t> </w:t>
      </w:r>
      <w:r>
        <w:rPr>
          <w:rFonts w:ascii="Tahoma" w:hAnsi="Tahoma"/>
          <w:color w:val="61666A"/>
          <w:w w:val="110"/>
          <w:sz w:val="21"/>
        </w:rPr>
        <w:t>traditional</w:t>
      </w:r>
      <w:r>
        <w:rPr>
          <w:rFonts w:ascii="Tahoma" w:hAnsi="Tahoma"/>
          <w:color w:val="61666A"/>
          <w:spacing w:val="-11"/>
          <w:w w:val="110"/>
          <w:sz w:val="21"/>
        </w:rPr>
        <w:t> </w:t>
      </w:r>
      <w:r>
        <w:rPr>
          <w:rFonts w:ascii="Tahoma" w:hAnsi="Tahoma"/>
          <w:color w:val="61666A"/>
          <w:w w:val="110"/>
          <w:sz w:val="21"/>
        </w:rPr>
        <w:t>money</w:t>
      </w:r>
      <w:r>
        <w:rPr>
          <w:rFonts w:ascii="Tahoma" w:hAnsi="Tahoma"/>
          <w:color w:val="61666A"/>
          <w:spacing w:val="-11"/>
          <w:w w:val="110"/>
          <w:sz w:val="21"/>
        </w:rPr>
        <w:t> </w:t>
      </w:r>
      <w:r>
        <w:rPr>
          <w:rFonts w:ascii="Tahoma" w:hAnsi="Tahoma"/>
          <w:color w:val="61666A"/>
          <w:w w:val="110"/>
          <w:sz w:val="21"/>
        </w:rPr>
        <w:t>systems.</w:t>
      </w:r>
      <w:r>
        <w:rPr>
          <w:rFonts w:ascii="Tahoma" w:hAnsi="Tahoma"/>
          <w:color w:val="61666A"/>
          <w:spacing w:val="-11"/>
          <w:w w:val="110"/>
          <w:sz w:val="21"/>
        </w:rPr>
        <w:t> </w:t>
      </w:r>
      <w:r>
        <w:rPr>
          <w:rFonts w:ascii="Tahoma" w:hAnsi="Tahoma"/>
          <w:color w:val="61666A"/>
          <w:w w:val="110"/>
          <w:sz w:val="21"/>
        </w:rPr>
        <w:t>The</w:t>
      </w:r>
      <w:r>
        <w:rPr>
          <w:rFonts w:ascii="Tahoma" w:hAnsi="Tahoma"/>
          <w:color w:val="61666A"/>
          <w:spacing w:val="-11"/>
          <w:w w:val="110"/>
          <w:sz w:val="21"/>
        </w:rPr>
        <w:t> </w:t>
      </w:r>
      <w:r>
        <w:rPr>
          <w:rFonts w:ascii="Tahoma" w:hAnsi="Tahoma"/>
          <w:color w:val="61666A"/>
          <w:w w:val="110"/>
          <w:sz w:val="21"/>
        </w:rPr>
        <w:t>key</w:t>
      </w:r>
    </w:p>
    <w:p>
      <w:pPr>
        <w:spacing w:line="340" w:lineRule="auto" w:before="0"/>
        <w:ind w:left="635" w:right="0" w:firstLine="0"/>
        <w:jc w:val="left"/>
        <w:rPr>
          <w:rFonts w:ascii="Tahoma" w:hAnsi="Tahoma"/>
          <w:sz w:val="21"/>
        </w:rPr>
      </w:pPr>
      <w:r>
        <w:rPr>
          <w:rFonts w:ascii="Tahoma" w:hAnsi="Tahoma"/>
          <w:color w:val="61666A"/>
          <w:sz w:val="21"/>
        </w:rPr>
        <w:t>here</w:t>
      </w:r>
      <w:r>
        <w:rPr>
          <w:rFonts w:ascii="Tahoma" w:hAnsi="Tahoma"/>
          <w:color w:val="61666A"/>
          <w:spacing w:val="38"/>
          <w:sz w:val="21"/>
        </w:rPr>
        <w:t> </w:t>
      </w:r>
      <w:r>
        <w:rPr>
          <w:rFonts w:ascii="Tahoma" w:hAnsi="Tahoma"/>
          <w:color w:val="61666A"/>
          <w:sz w:val="21"/>
        </w:rPr>
        <w:t>is</w:t>
      </w:r>
      <w:r>
        <w:rPr>
          <w:rFonts w:ascii="Tahoma" w:hAnsi="Tahoma"/>
          <w:color w:val="61666A"/>
          <w:spacing w:val="38"/>
          <w:sz w:val="21"/>
        </w:rPr>
        <w:t> </w:t>
      </w:r>
      <w:r>
        <w:rPr>
          <w:rFonts w:ascii="Tahoma" w:hAnsi="Tahoma"/>
          <w:color w:val="61666A"/>
          <w:sz w:val="21"/>
        </w:rPr>
        <w:t>flexibility—how</w:t>
      </w:r>
      <w:r>
        <w:rPr>
          <w:rFonts w:ascii="Tahoma" w:hAnsi="Tahoma"/>
          <w:color w:val="61666A"/>
          <w:spacing w:val="38"/>
          <w:sz w:val="21"/>
        </w:rPr>
        <w:t> </w:t>
      </w:r>
      <w:r>
        <w:rPr>
          <w:rFonts w:ascii="Tahoma" w:hAnsi="Tahoma"/>
          <w:color w:val="61666A"/>
          <w:sz w:val="21"/>
        </w:rPr>
        <w:t>to</w:t>
      </w:r>
      <w:r>
        <w:rPr>
          <w:rFonts w:ascii="Tahoma" w:hAnsi="Tahoma"/>
          <w:color w:val="61666A"/>
          <w:spacing w:val="38"/>
          <w:sz w:val="21"/>
        </w:rPr>
        <w:t> </w:t>
      </w:r>
      <w:r>
        <w:rPr>
          <w:rFonts w:ascii="Tahoma" w:hAnsi="Tahoma"/>
          <w:color w:val="61666A"/>
          <w:sz w:val="21"/>
        </w:rPr>
        <w:t>make</w:t>
      </w:r>
      <w:r>
        <w:rPr>
          <w:rFonts w:ascii="Tahoma" w:hAnsi="Tahoma"/>
          <w:color w:val="61666A"/>
          <w:spacing w:val="38"/>
          <w:sz w:val="21"/>
        </w:rPr>
        <w:t> </w:t>
      </w:r>
      <w:r>
        <w:rPr>
          <w:rFonts w:ascii="Tahoma" w:hAnsi="Tahoma"/>
          <w:color w:val="61666A"/>
          <w:sz w:val="21"/>
        </w:rPr>
        <w:t>the</w:t>
      </w:r>
      <w:r>
        <w:rPr>
          <w:rFonts w:ascii="Tahoma" w:hAnsi="Tahoma"/>
          <w:color w:val="61666A"/>
          <w:spacing w:val="38"/>
          <w:sz w:val="21"/>
        </w:rPr>
        <w:t> </w:t>
      </w:r>
      <w:r>
        <w:rPr>
          <w:rFonts w:ascii="Tahoma" w:hAnsi="Tahoma"/>
          <w:color w:val="61666A"/>
          <w:sz w:val="21"/>
        </w:rPr>
        <w:t>transition</w:t>
      </w:r>
      <w:r>
        <w:rPr>
          <w:rFonts w:ascii="Tahoma" w:hAnsi="Tahoma"/>
          <w:color w:val="61666A"/>
          <w:spacing w:val="38"/>
          <w:sz w:val="21"/>
        </w:rPr>
        <w:t> </w:t>
      </w:r>
      <w:r>
        <w:rPr>
          <w:rFonts w:ascii="Tahoma" w:hAnsi="Tahoma"/>
          <w:color w:val="61666A"/>
          <w:sz w:val="21"/>
        </w:rPr>
        <w:t>smooth</w:t>
      </w:r>
      <w:r>
        <w:rPr>
          <w:rFonts w:ascii="Tahoma" w:hAnsi="Tahoma"/>
          <w:color w:val="61666A"/>
          <w:spacing w:val="38"/>
          <w:sz w:val="21"/>
        </w:rPr>
        <w:t> </w:t>
      </w:r>
      <w:r>
        <w:rPr>
          <w:rFonts w:ascii="Tahoma" w:hAnsi="Tahoma"/>
          <w:color w:val="61666A"/>
          <w:sz w:val="21"/>
        </w:rPr>
        <w:t>without</w:t>
      </w:r>
      <w:r>
        <w:rPr>
          <w:rFonts w:ascii="Tahoma" w:hAnsi="Tahoma"/>
          <w:color w:val="61666A"/>
          <w:spacing w:val="38"/>
          <w:sz w:val="21"/>
        </w:rPr>
        <w:t> </w:t>
      </w:r>
      <w:r>
        <w:rPr>
          <w:rFonts w:ascii="Tahoma" w:hAnsi="Tahoma"/>
          <w:color w:val="61666A"/>
          <w:sz w:val="21"/>
        </w:rPr>
        <w:t>forcing</w:t>
      </w:r>
      <w:r>
        <w:rPr>
          <w:rFonts w:ascii="Tahoma" w:hAnsi="Tahoma"/>
          <w:color w:val="61666A"/>
          <w:spacing w:val="38"/>
          <w:sz w:val="21"/>
        </w:rPr>
        <w:t> </w:t>
      </w:r>
      <w:r>
        <w:rPr>
          <w:rFonts w:ascii="Tahoma" w:hAnsi="Tahoma"/>
          <w:color w:val="61666A"/>
          <w:sz w:val="21"/>
        </w:rPr>
        <w:t>anyone</w:t>
      </w:r>
      <w:r>
        <w:rPr>
          <w:rFonts w:ascii="Tahoma" w:hAnsi="Tahoma"/>
          <w:color w:val="61666A"/>
          <w:spacing w:val="38"/>
          <w:sz w:val="21"/>
        </w:rPr>
        <w:t> </w:t>
      </w:r>
      <w:r>
        <w:rPr>
          <w:rFonts w:ascii="Tahoma" w:hAnsi="Tahoma"/>
          <w:color w:val="61666A"/>
          <w:sz w:val="21"/>
        </w:rPr>
        <w:t>to</w:t>
      </w:r>
      <w:r>
        <w:rPr>
          <w:rFonts w:ascii="Tahoma" w:hAnsi="Tahoma"/>
          <w:color w:val="61666A"/>
          <w:spacing w:val="38"/>
          <w:sz w:val="21"/>
        </w:rPr>
        <w:t> </w:t>
      </w:r>
      <w:r>
        <w:rPr>
          <w:rFonts w:ascii="Tahoma" w:hAnsi="Tahoma"/>
          <w:color w:val="61666A"/>
          <w:sz w:val="21"/>
        </w:rPr>
        <w:t>abandon </w:t>
      </w:r>
      <w:r>
        <w:rPr>
          <w:rFonts w:ascii="Tahoma" w:hAnsi="Tahoma"/>
          <w:color w:val="61666A"/>
          <w:w w:val="110"/>
          <w:sz w:val="21"/>
        </w:rPr>
        <w:t>money completely.</w:t>
      </w:r>
    </w:p>
    <w:p>
      <w:pPr>
        <w:spacing w:line="340" w:lineRule="auto" w:before="180"/>
        <w:ind w:left="635" w:right="0" w:firstLine="0"/>
        <w:jc w:val="left"/>
        <w:rPr>
          <w:rFonts w:ascii="Tahoma" w:hAnsi="Tahoma"/>
          <w:sz w:val="21"/>
        </w:rPr>
      </w:pPr>
      <w:r>
        <w:rPr>
          <w:rFonts w:ascii="Tahoma" w:hAnsi="Tahoma"/>
          <w:color w:val="61666A"/>
          <w:w w:val="105"/>
          <w:sz w:val="21"/>
        </w:rPr>
        <w:t>The userʼs identity might be a community leader, an organizer, or someone trying to establish an alternative living arrangement like an eco-village, co-op, or a local exchange system.</w:t>
      </w:r>
    </w:p>
    <w:p>
      <w:pPr>
        <w:spacing w:line="340" w:lineRule="auto" w:before="0"/>
        <w:ind w:left="635" w:right="0" w:firstLine="0"/>
        <w:jc w:val="left"/>
        <w:rPr>
          <w:rFonts w:ascii="Tahoma" w:hAnsi="Tahoma"/>
          <w:sz w:val="21"/>
        </w:rPr>
      </w:pPr>
      <w:r>
        <w:rPr>
          <w:rFonts w:ascii="Tahoma" w:hAnsi="Tahoma"/>
          <w:color w:val="61666A"/>
          <w:sz w:val="21"/>
        </w:rPr>
        <w:t>Theyʼre</w:t>
      </w:r>
      <w:r>
        <w:rPr>
          <w:rFonts w:ascii="Tahoma" w:hAnsi="Tahoma"/>
          <w:color w:val="61666A"/>
          <w:spacing w:val="35"/>
          <w:sz w:val="21"/>
        </w:rPr>
        <w:t> </w:t>
      </w:r>
      <w:r>
        <w:rPr>
          <w:rFonts w:ascii="Tahoma" w:hAnsi="Tahoma"/>
          <w:color w:val="61666A"/>
          <w:sz w:val="21"/>
        </w:rPr>
        <w:t>likely</w:t>
      </w:r>
      <w:r>
        <w:rPr>
          <w:rFonts w:ascii="Tahoma" w:hAnsi="Tahoma"/>
          <w:color w:val="61666A"/>
          <w:spacing w:val="35"/>
          <w:sz w:val="21"/>
        </w:rPr>
        <w:t> </w:t>
      </w:r>
      <w:r>
        <w:rPr>
          <w:rFonts w:ascii="Tahoma" w:hAnsi="Tahoma"/>
          <w:color w:val="61666A"/>
          <w:sz w:val="21"/>
        </w:rPr>
        <w:t>facing</w:t>
      </w:r>
      <w:r>
        <w:rPr>
          <w:rFonts w:ascii="Tahoma" w:hAnsi="Tahoma"/>
          <w:color w:val="61666A"/>
          <w:spacing w:val="35"/>
          <w:sz w:val="21"/>
        </w:rPr>
        <w:t> </w:t>
      </w:r>
      <w:r>
        <w:rPr>
          <w:rFonts w:ascii="Tahoma" w:hAnsi="Tahoma"/>
          <w:color w:val="61666A"/>
          <w:sz w:val="21"/>
        </w:rPr>
        <w:t>resistance</w:t>
      </w:r>
      <w:r>
        <w:rPr>
          <w:rFonts w:ascii="Tahoma" w:hAnsi="Tahoma"/>
          <w:color w:val="61666A"/>
          <w:spacing w:val="35"/>
          <w:sz w:val="21"/>
        </w:rPr>
        <w:t> </w:t>
      </w:r>
      <w:r>
        <w:rPr>
          <w:rFonts w:ascii="Tahoma" w:hAnsi="Tahoma"/>
          <w:color w:val="61666A"/>
          <w:sz w:val="21"/>
        </w:rPr>
        <w:t>from</w:t>
      </w:r>
      <w:r>
        <w:rPr>
          <w:rFonts w:ascii="Tahoma" w:hAnsi="Tahoma"/>
          <w:color w:val="61666A"/>
          <w:spacing w:val="35"/>
          <w:sz w:val="21"/>
        </w:rPr>
        <w:t> </w:t>
      </w:r>
      <w:r>
        <w:rPr>
          <w:rFonts w:ascii="Tahoma" w:hAnsi="Tahoma"/>
          <w:color w:val="61666A"/>
          <w:sz w:val="21"/>
        </w:rPr>
        <w:t>potential</w:t>
      </w:r>
      <w:r>
        <w:rPr>
          <w:rFonts w:ascii="Tahoma" w:hAnsi="Tahoma"/>
          <w:color w:val="61666A"/>
          <w:spacing w:val="35"/>
          <w:sz w:val="21"/>
        </w:rPr>
        <w:t> </w:t>
      </w:r>
      <w:r>
        <w:rPr>
          <w:rFonts w:ascii="Tahoma" w:hAnsi="Tahoma"/>
          <w:color w:val="61666A"/>
          <w:sz w:val="21"/>
        </w:rPr>
        <w:t>members</w:t>
      </w:r>
      <w:r>
        <w:rPr>
          <w:rFonts w:ascii="Tahoma" w:hAnsi="Tahoma"/>
          <w:color w:val="61666A"/>
          <w:spacing w:val="35"/>
          <w:sz w:val="21"/>
        </w:rPr>
        <w:t> </w:t>
      </w:r>
      <w:r>
        <w:rPr>
          <w:rFonts w:ascii="Tahoma" w:hAnsi="Tahoma"/>
          <w:color w:val="61666A"/>
          <w:sz w:val="21"/>
        </w:rPr>
        <w:t>who</w:t>
      </w:r>
      <w:r>
        <w:rPr>
          <w:rFonts w:ascii="Tahoma" w:hAnsi="Tahoma"/>
          <w:color w:val="61666A"/>
          <w:spacing w:val="35"/>
          <w:sz w:val="21"/>
        </w:rPr>
        <w:t> </w:t>
      </w:r>
      <w:r>
        <w:rPr>
          <w:rFonts w:ascii="Tahoma" w:hAnsi="Tahoma"/>
          <w:color w:val="61666A"/>
          <w:sz w:val="21"/>
        </w:rPr>
        <w:t>are</w:t>
      </w:r>
      <w:r>
        <w:rPr>
          <w:rFonts w:ascii="Tahoma" w:hAnsi="Tahoma"/>
          <w:color w:val="61666A"/>
          <w:spacing w:val="35"/>
          <w:sz w:val="21"/>
        </w:rPr>
        <w:t> </w:t>
      </w:r>
      <w:r>
        <w:rPr>
          <w:rFonts w:ascii="Tahoma" w:hAnsi="Tahoma"/>
          <w:color w:val="61666A"/>
          <w:sz w:val="21"/>
        </w:rPr>
        <w:t>hesitant</w:t>
      </w:r>
      <w:r>
        <w:rPr>
          <w:rFonts w:ascii="Tahoma" w:hAnsi="Tahoma"/>
          <w:color w:val="61666A"/>
          <w:spacing w:val="35"/>
          <w:sz w:val="21"/>
        </w:rPr>
        <w:t> </w:t>
      </w:r>
      <w:r>
        <w:rPr>
          <w:rFonts w:ascii="Tahoma" w:hAnsi="Tahoma"/>
          <w:color w:val="61666A"/>
          <w:sz w:val="21"/>
        </w:rPr>
        <w:t>to</w:t>
      </w:r>
      <w:r>
        <w:rPr>
          <w:rFonts w:ascii="Tahoma" w:hAnsi="Tahoma"/>
          <w:color w:val="61666A"/>
          <w:spacing w:val="35"/>
          <w:sz w:val="21"/>
        </w:rPr>
        <w:t> </w:t>
      </w:r>
      <w:r>
        <w:rPr>
          <w:rFonts w:ascii="Tahoma" w:hAnsi="Tahoma"/>
          <w:color w:val="61666A"/>
          <w:sz w:val="21"/>
        </w:rPr>
        <w:t>fully</w:t>
      </w:r>
      <w:r>
        <w:rPr>
          <w:rFonts w:ascii="Tahoma" w:hAnsi="Tahoma"/>
          <w:color w:val="61666A"/>
          <w:spacing w:val="35"/>
          <w:sz w:val="21"/>
        </w:rPr>
        <w:t> </w:t>
      </w:r>
      <w:r>
        <w:rPr>
          <w:rFonts w:ascii="Tahoma" w:hAnsi="Tahoma"/>
          <w:color w:val="61666A"/>
          <w:sz w:val="21"/>
        </w:rPr>
        <w:t>commit</w:t>
      </w:r>
      <w:r>
        <w:rPr>
          <w:rFonts w:ascii="Tahoma" w:hAnsi="Tahoma"/>
          <w:color w:val="61666A"/>
          <w:spacing w:val="35"/>
          <w:sz w:val="21"/>
        </w:rPr>
        <w:t> </w:t>
      </w:r>
      <w:r>
        <w:rPr>
          <w:rFonts w:ascii="Tahoma" w:hAnsi="Tahoma"/>
          <w:color w:val="61666A"/>
          <w:sz w:val="21"/>
        </w:rPr>
        <w:t>to</w:t>
      </w:r>
      <w:r>
        <w:rPr>
          <w:rFonts w:ascii="Tahoma" w:hAnsi="Tahoma"/>
          <w:color w:val="61666A"/>
          <w:spacing w:val="35"/>
          <w:sz w:val="21"/>
        </w:rPr>
        <w:t> </w:t>
      </w:r>
      <w:r>
        <w:rPr>
          <w:rFonts w:ascii="Tahoma" w:hAnsi="Tahoma"/>
          <w:color w:val="61666A"/>
          <w:sz w:val="21"/>
        </w:rPr>
        <w:t>a </w:t>
      </w:r>
      <w:r>
        <w:rPr>
          <w:rFonts w:ascii="Tahoma" w:hAnsi="Tahoma"/>
          <w:color w:val="61666A"/>
          <w:w w:val="110"/>
          <w:sz w:val="21"/>
        </w:rPr>
        <w:t>moneyless</w:t>
      </w:r>
      <w:r>
        <w:rPr>
          <w:rFonts w:ascii="Tahoma" w:hAnsi="Tahoma"/>
          <w:color w:val="61666A"/>
          <w:spacing w:val="-10"/>
          <w:w w:val="110"/>
          <w:sz w:val="21"/>
        </w:rPr>
        <w:t> </w:t>
      </w:r>
      <w:r>
        <w:rPr>
          <w:rFonts w:ascii="Tahoma" w:hAnsi="Tahoma"/>
          <w:color w:val="61666A"/>
          <w:w w:val="110"/>
          <w:sz w:val="21"/>
        </w:rPr>
        <w:t>system.</w:t>
      </w:r>
      <w:r>
        <w:rPr>
          <w:rFonts w:ascii="Tahoma" w:hAnsi="Tahoma"/>
          <w:color w:val="61666A"/>
          <w:spacing w:val="-10"/>
          <w:w w:val="110"/>
          <w:sz w:val="21"/>
        </w:rPr>
        <w:t> </w:t>
      </w:r>
      <w:r>
        <w:rPr>
          <w:rFonts w:ascii="Tahoma" w:hAnsi="Tahoma"/>
          <w:color w:val="61666A"/>
          <w:w w:val="110"/>
          <w:sz w:val="21"/>
        </w:rPr>
        <w:t>Their</w:t>
      </w:r>
      <w:r>
        <w:rPr>
          <w:rFonts w:ascii="Tahoma" w:hAnsi="Tahoma"/>
          <w:color w:val="61666A"/>
          <w:spacing w:val="-10"/>
          <w:w w:val="110"/>
          <w:sz w:val="21"/>
        </w:rPr>
        <w:t> </w:t>
      </w:r>
      <w:r>
        <w:rPr>
          <w:rFonts w:ascii="Tahoma" w:hAnsi="Tahoma"/>
          <w:color w:val="61666A"/>
          <w:w w:val="110"/>
          <w:sz w:val="21"/>
        </w:rPr>
        <w:t>deep</w:t>
      </w:r>
      <w:r>
        <w:rPr>
          <w:rFonts w:ascii="Tahoma" w:hAnsi="Tahoma"/>
          <w:color w:val="61666A"/>
          <w:spacing w:val="-10"/>
          <w:w w:val="110"/>
          <w:sz w:val="21"/>
        </w:rPr>
        <w:t> </w:t>
      </w:r>
      <w:r>
        <w:rPr>
          <w:rFonts w:ascii="Tahoma" w:hAnsi="Tahoma"/>
          <w:color w:val="61666A"/>
          <w:w w:val="110"/>
          <w:sz w:val="21"/>
        </w:rPr>
        <w:t>need</w:t>
      </w:r>
      <w:r>
        <w:rPr>
          <w:rFonts w:ascii="Tahoma" w:hAnsi="Tahoma"/>
          <w:color w:val="61666A"/>
          <w:spacing w:val="-10"/>
          <w:w w:val="110"/>
          <w:sz w:val="21"/>
        </w:rPr>
        <w:t> </w:t>
      </w:r>
      <w:r>
        <w:rPr>
          <w:rFonts w:ascii="Tahoma" w:hAnsi="Tahoma"/>
          <w:color w:val="61666A"/>
          <w:w w:val="110"/>
          <w:sz w:val="21"/>
        </w:rPr>
        <w:t>is</w:t>
      </w:r>
      <w:r>
        <w:rPr>
          <w:rFonts w:ascii="Tahoma" w:hAnsi="Tahoma"/>
          <w:color w:val="61666A"/>
          <w:spacing w:val="-10"/>
          <w:w w:val="110"/>
          <w:sz w:val="21"/>
        </w:rPr>
        <w:t> </w:t>
      </w:r>
      <w:r>
        <w:rPr>
          <w:rFonts w:ascii="Tahoma" w:hAnsi="Tahoma"/>
          <w:color w:val="61666A"/>
          <w:w w:val="110"/>
          <w:sz w:val="21"/>
        </w:rPr>
        <w:t>to</w:t>
      </w:r>
      <w:r>
        <w:rPr>
          <w:rFonts w:ascii="Tahoma" w:hAnsi="Tahoma"/>
          <w:color w:val="61666A"/>
          <w:spacing w:val="-10"/>
          <w:w w:val="110"/>
          <w:sz w:val="21"/>
        </w:rPr>
        <w:t> </w:t>
      </w:r>
      <w:r>
        <w:rPr>
          <w:rFonts w:ascii="Tahoma" w:hAnsi="Tahoma"/>
          <w:color w:val="61666A"/>
          <w:w w:val="110"/>
          <w:sz w:val="21"/>
        </w:rPr>
        <w:t>grow</w:t>
      </w:r>
      <w:r>
        <w:rPr>
          <w:rFonts w:ascii="Tahoma" w:hAnsi="Tahoma"/>
          <w:color w:val="61666A"/>
          <w:spacing w:val="-10"/>
          <w:w w:val="110"/>
          <w:sz w:val="21"/>
        </w:rPr>
        <w:t> </w:t>
      </w:r>
      <w:r>
        <w:rPr>
          <w:rFonts w:ascii="Tahoma" w:hAnsi="Tahoma"/>
          <w:color w:val="61666A"/>
          <w:w w:val="110"/>
          <w:sz w:val="21"/>
        </w:rPr>
        <w:t>their</w:t>
      </w:r>
      <w:r>
        <w:rPr>
          <w:rFonts w:ascii="Tahoma" w:hAnsi="Tahoma"/>
          <w:color w:val="61666A"/>
          <w:spacing w:val="-10"/>
          <w:w w:val="110"/>
          <w:sz w:val="21"/>
        </w:rPr>
        <w:t> </w:t>
      </w:r>
      <w:r>
        <w:rPr>
          <w:rFonts w:ascii="Tahoma" w:hAnsi="Tahoma"/>
          <w:color w:val="61666A"/>
          <w:w w:val="110"/>
          <w:sz w:val="21"/>
        </w:rPr>
        <w:t>community</w:t>
      </w:r>
      <w:r>
        <w:rPr>
          <w:rFonts w:ascii="Tahoma" w:hAnsi="Tahoma"/>
          <w:color w:val="61666A"/>
          <w:spacing w:val="-10"/>
          <w:w w:val="110"/>
          <w:sz w:val="21"/>
        </w:rPr>
        <w:t> </w:t>
      </w:r>
      <w:r>
        <w:rPr>
          <w:rFonts w:ascii="Tahoma" w:hAnsi="Tahoma"/>
          <w:color w:val="61666A"/>
          <w:w w:val="110"/>
          <w:sz w:val="21"/>
        </w:rPr>
        <w:t>without</w:t>
      </w:r>
      <w:r>
        <w:rPr>
          <w:rFonts w:ascii="Tahoma" w:hAnsi="Tahoma"/>
          <w:color w:val="61666A"/>
          <w:spacing w:val="-10"/>
          <w:w w:val="110"/>
          <w:sz w:val="21"/>
        </w:rPr>
        <w:t> </w:t>
      </w:r>
      <w:r>
        <w:rPr>
          <w:rFonts w:ascii="Tahoma" w:hAnsi="Tahoma"/>
          <w:color w:val="61666A"/>
          <w:w w:val="110"/>
          <w:sz w:val="21"/>
        </w:rPr>
        <w:t>excluding</w:t>
      </w:r>
      <w:r>
        <w:rPr>
          <w:rFonts w:ascii="Tahoma" w:hAnsi="Tahoma"/>
          <w:color w:val="61666A"/>
          <w:spacing w:val="-10"/>
          <w:w w:val="110"/>
          <w:sz w:val="21"/>
        </w:rPr>
        <w:t> </w:t>
      </w:r>
      <w:r>
        <w:rPr>
          <w:rFonts w:ascii="Tahoma" w:hAnsi="Tahoma"/>
          <w:color w:val="61666A"/>
          <w:w w:val="110"/>
          <w:sz w:val="21"/>
        </w:rPr>
        <w:t>people,</w:t>
      </w:r>
    </w:p>
    <w:p>
      <w:pPr>
        <w:spacing w:before="0"/>
        <w:ind w:left="635" w:right="0" w:firstLine="0"/>
        <w:jc w:val="left"/>
        <w:rPr>
          <w:rFonts w:ascii="Tahoma"/>
          <w:sz w:val="21"/>
        </w:rPr>
      </w:pPr>
      <w:r>
        <w:rPr>
          <w:rFonts w:ascii="Tahoma"/>
          <w:color w:val="61666A"/>
          <w:w w:val="105"/>
          <w:sz w:val="21"/>
        </w:rPr>
        <w:t>ensuring</w:t>
      </w:r>
      <w:r>
        <w:rPr>
          <w:rFonts w:ascii="Tahoma"/>
          <w:color w:val="61666A"/>
          <w:spacing w:val="12"/>
          <w:w w:val="105"/>
          <w:sz w:val="21"/>
        </w:rPr>
        <w:t> </w:t>
      </w:r>
      <w:r>
        <w:rPr>
          <w:rFonts w:ascii="Tahoma"/>
          <w:color w:val="61666A"/>
          <w:w w:val="105"/>
          <w:sz w:val="21"/>
        </w:rPr>
        <w:t>sustainability</w:t>
      </w:r>
      <w:r>
        <w:rPr>
          <w:rFonts w:ascii="Tahoma"/>
          <w:color w:val="61666A"/>
          <w:spacing w:val="12"/>
          <w:w w:val="105"/>
          <w:sz w:val="21"/>
        </w:rPr>
        <w:t> </w:t>
      </w:r>
      <w:r>
        <w:rPr>
          <w:rFonts w:ascii="Tahoma"/>
          <w:color w:val="61666A"/>
          <w:w w:val="105"/>
          <w:sz w:val="21"/>
        </w:rPr>
        <w:t>and</w:t>
      </w:r>
      <w:r>
        <w:rPr>
          <w:rFonts w:ascii="Tahoma"/>
          <w:color w:val="61666A"/>
          <w:spacing w:val="12"/>
          <w:w w:val="105"/>
          <w:sz w:val="21"/>
        </w:rPr>
        <w:t> </w:t>
      </w:r>
      <w:r>
        <w:rPr>
          <w:rFonts w:ascii="Tahoma"/>
          <w:color w:val="61666A"/>
          <w:w w:val="105"/>
          <w:sz w:val="21"/>
        </w:rPr>
        <w:t>gradual</w:t>
      </w:r>
      <w:r>
        <w:rPr>
          <w:rFonts w:ascii="Tahoma"/>
          <w:color w:val="61666A"/>
          <w:spacing w:val="12"/>
          <w:w w:val="105"/>
          <w:sz w:val="21"/>
        </w:rPr>
        <w:t> </w:t>
      </w:r>
      <w:r>
        <w:rPr>
          <w:rFonts w:ascii="Tahoma"/>
          <w:color w:val="61666A"/>
          <w:spacing w:val="-2"/>
          <w:w w:val="105"/>
          <w:sz w:val="21"/>
        </w:rPr>
        <w:t>adoption.</w:t>
      </w:r>
    </w:p>
    <w:p>
      <w:pPr>
        <w:pStyle w:val="BodyText"/>
        <w:spacing w:before="33"/>
        <w:rPr>
          <w:rFonts w:ascii="Tahoma"/>
          <w:sz w:val="21"/>
        </w:rPr>
      </w:pPr>
    </w:p>
    <w:p>
      <w:pPr>
        <w:spacing w:line="340" w:lineRule="auto" w:before="0"/>
        <w:ind w:left="635" w:right="35" w:firstLine="0"/>
        <w:jc w:val="left"/>
        <w:rPr>
          <w:rFonts w:ascii="Tahoma" w:hAnsi="Tahoma"/>
          <w:sz w:val="21"/>
        </w:rPr>
      </w:pPr>
      <w:r>
        <w:rPr>
          <w:rFonts w:ascii="Tahoma" w:hAnsi="Tahoma"/>
          <w:color w:val="61666A"/>
          <w:sz w:val="21"/>
        </w:rPr>
        <w:t>Now,</w:t>
      </w:r>
      <w:r>
        <w:rPr>
          <w:rFonts w:ascii="Tahoma" w:hAnsi="Tahoma"/>
          <w:color w:val="61666A"/>
          <w:spacing w:val="39"/>
          <w:sz w:val="21"/>
        </w:rPr>
        <w:t> </w:t>
      </w:r>
      <w:r>
        <w:rPr>
          <w:rFonts w:ascii="Tahoma" w:hAnsi="Tahoma"/>
          <w:color w:val="61666A"/>
          <w:sz w:val="21"/>
        </w:rPr>
        <w:t>the</w:t>
      </w:r>
      <w:r>
        <w:rPr>
          <w:rFonts w:ascii="Tahoma" w:hAnsi="Tahoma"/>
          <w:color w:val="61666A"/>
          <w:spacing w:val="39"/>
          <w:sz w:val="21"/>
        </w:rPr>
        <w:t> </w:t>
      </w:r>
      <w:r>
        <w:rPr>
          <w:rFonts w:ascii="Tahoma" w:hAnsi="Tahoma"/>
          <w:color w:val="61666A"/>
          <w:sz w:val="21"/>
        </w:rPr>
        <w:t>unspoken</w:t>
      </w:r>
      <w:r>
        <w:rPr>
          <w:rFonts w:ascii="Tahoma" w:hAnsi="Tahoma"/>
          <w:color w:val="61666A"/>
          <w:spacing w:val="39"/>
          <w:sz w:val="21"/>
        </w:rPr>
        <w:t> </w:t>
      </w:r>
      <w:r>
        <w:rPr>
          <w:rFonts w:ascii="Tahoma" w:hAnsi="Tahoma"/>
          <w:color w:val="61666A"/>
          <w:sz w:val="21"/>
        </w:rPr>
        <w:t>needs:</w:t>
      </w:r>
      <w:r>
        <w:rPr>
          <w:rFonts w:ascii="Tahoma" w:hAnsi="Tahoma"/>
          <w:color w:val="61666A"/>
          <w:spacing w:val="39"/>
          <w:sz w:val="21"/>
        </w:rPr>
        <w:t> </w:t>
      </w:r>
      <w:r>
        <w:rPr>
          <w:rFonts w:ascii="Tahoma" w:hAnsi="Tahoma"/>
          <w:color w:val="61666A"/>
          <w:sz w:val="21"/>
        </w:rPr>
        <w:t>They</w:t>
      </w:r>
      <w:r>
        <w:rPr>
          <w:rFonts w:ascii="Tahoma" w:hAnsi="Tahoma"/>
          <w:color w:val="61666A"/>
          <w:spacing w:val="39"/>
          <w:sz w:val="21"/>
        </w:rPr>
        <w:t> </w:t>
      </w:r>
      <w:r>
        <w:rPr>
          <w:rFonts w:ascii="Tahoma" w:hAnsi="Tahoma"/>
          <w:color w:val="61666A"/>
          <w:sz w:val="21"/>
        </w:rPr>
        <w:t>might</w:t>
      </w:r>
      <w:r>
        <w:rPr>
          <w:rFonts w:ascii="Tahoma" w:hAnsi="Tahoma"/>
          <w:color w:val="61666A"/>
          <w:spacing w:val="39"/>
          <w:sz w:val="21"/>
        </w:rPr>
        <w:t> </w:t>
      </w:r>
      <w:r>
        <w:rPr>
          <w:rFonts w:ascii="Tahoma" w:hAnsi="Tahoma"/>
          <w:color w:val="61666A"/>
          <w:sz w:val="21"/>
        </w:rPr>
        <w:t>be</w:t>
      </w:r>
      <w:r>
        <w:rPr>
          <w:rFonts w:ascii="Tahoma" w:hAnsi="Tahoma"/>
          <w:color w:val="61666A"/>
          <w:spacing w:val="39"/>
          <w:sz w:val="21"/>
        </w:rPr>
        <w:t> </w:t>
      </w:r>
      <w:r>
        <w:rPr>
          <w:rFonts w:ascii="Tahoma" w:hAnsi="Tahoma"/>
          <w:color w:val="61666A"/>
          <w:sz w:val="21"/>
        </w:rPr>
        <w:t>worried</w:t>
      </w:r>
      <w:r>
        <w:rPr>
          <w:rFonts w:ascii="Tahoma" w:hAnsi="Tahoma"/>
          <w:color w:val="61666A"/>
          <w:spacing w:val="39"/>
          <w:sz w:val="21"/>
        </w:rPr>
        <w:t> </w:t>
      </w:r>
      <w:r>
        <w:rPr>
          <w:rFonts w:ascii="Tahoma" w:hAnsi="Tahoma"/>
          <w:color w:val="61666A"/>
          <w:sz w:val="21"/>
        </w:rPr>
        <w:t>about</w:t>
      </w:r>
      <w:r>
        <w:rPr>
          <w:rFonts w:ascii="Tahoma" w:hAnsi="Tahoma"/>
          <w:color w:val="61666A"/>
          <w:spacing w:val="39"/>
          <w:sz w:val="21"/>
        </w:rPr>
        <w:t> </w:t>
      </w:r>
      <w:r>
        <w:rPr>
          <w:rFonts w:ascii="Tahoma" w:hAnsi="Tahoma"/>
          <w:color w:val="61666A"/>
          <w:sz w:val="21"/>
        </w:rPr>
        <w:t>fragmentation</w:t>
      </w:r>
      <w:r>
        <w:rPr>
          <w:rFonts w:ascii="Tahoma" w:hAnsi="Tahoma"/>
          <w:color w:val="61666A"/>
          <w:spacing w:val="39"/>
          <w:sz w:val="21"/>
        </w:rPr>
        <w:t> </w:t>
      </w:r>
      <w:r>
        <w:rPr>
          <w:rFonts w:ascii="Tahoma" w:hAnsi="Tahoma"/>
          <w:color w:val="61666A"/>
          <w:sz w:val="21"/>
        </w:rPr>
        <w:t>within</w:t>
      </w:r>
      <w:r>
        <w:rPr>
          <w:rFonts w:ascii="Tahoma" w:hAnsi="Tahoma"/>
          <w:color w:val="61666A"/>
          <w:spacing w:val="39"/>
          <w:sz w:val="21"/>
        </w:rPr>
        <w:t> </w:t>
      </w:r>
      <w:r>
        <w:rPr>
          <w:rFonts w:ascii="Tahoma" w:hAnsi="Tahoma"/>
          <w:color w:val="61666A"/>
          <w:sz w:val="21"/>
        </w:rPr>
        <w:t>the</w:t>
      </w:r>
      <w:r>
        <w:rPr>
          <w:rFonts w:ascii="Tahoma" w:hAnsi="Tahoma"/>
          <w:color w:val="61666A"/>
          <w:spacing w:val="39"/>
          <w:sz w:val="21"/>
        </w:rPr>
        <w:t> </w:t>
      </w:r>
      <w:r>
        <w:rPr>
          <w:rFonts w:ascii="Tahoma" w:hAnsi="Tahoma"/>
          <w:color w:val="61666A"/>
          <w:sz w:val="21"/>
        </w:rPr>
        <w:t>community </w:t>
      </w:r>
      <w:r>
        <w:rPr>
          <w:rFonts w:ascii="Tahoma" w:hAnsi="Tahoma"/>
          <w:color w:val="61666A"/>
          <w:w w:val="110"/>
          <w:sz w:val="21"/>
        </w:rPr>
        <w:t>if</w:t>
      </w:r>
      <w:r>
        <w:rPr>
          <w:rFonts w:ascii="Tahoma" w:hAnsi="Tahoma"/>
          <w:color w:val="61666A"/>
          <w:spacing w:val="-11"/>
          <w:w w:val="110"/>
          <w:sz w:val="21"/>
        </w:rPr>
        <w:t> </w:t>
      </w:r>
      <w:r>
        <w:rPr>
          <w:rFonts w:ascii="Tahoma" w:hAnsi="Tahoma"/>
          <w:color w:val="61666A"/>
          <w:w w:val="110"/>
          <w:sz w:val="21"/>
        </w:rPr>
        <w:t>some</w:t>
      </w:r>
      <w:r>
        <w:rPr>
          <w:rFonts w:ascii="Tahoma" w:hAnsi="Tahoma"/>
          <w:color w:val="61666A"/>
          <w:spacing w:val="-11"/>
          <w:w w:val="110"/>
          <w:sz w:val="21"/>
        </w:rPr>
        <w:t> </w:t>
      </w:r>
      <w:r>
        <w:rPr>
          <w:rFonts w:ascii="Tahoma" w:hAnsi="Tahoma"/>
          <w:color w:val="61666A"/>
          <w:w w:val="110"/>
          <w:sz w:val="21"/>
        </w:rPr>
        <w:t>use</w:t>
      </w:r>
      <w:r>
        <w:rPr>
          <w:rFonts w:ascii="Tahoma" w:hAnsi="Tahoma"/>
          <w:color w:val="61666A"/>
          <w:spacing w:val="-11"/>
          <w:w w:val="110"/>
          <w:sz w:val="21"/>
        </w:rPr>
        <w:t> </w:t>
      </w:r>
      <w:r>
        <w:rPr>
          <w:rFonts w:ascii="Tahoma" w:hAnsi="Tahoma"/>
          <w:color w:val="61666A"/>
          <w:w w:val="110"/>
          <w:sz w:val="21"/>
        </w:rPr>
        <w:t>money</w:t>
      </w:r>
      <w:r>
        <w:rPr>
          <w:rFonts w:ascii="Tahoma" w:hAnsi="Tahoma"/>
          <w:color w:val="61666A"/>
          <w:spacing w:val="-11"/>
          <w:w w:val="110"/>
          <w:sz w:val="21"/>
        </w:rPr>
        <w:t> </w:t>
      </w:r>
      <w:r>
        <w:rPr>
          <w:rFonts w:ascii="Tahoma" w:hAnsi="Tahoma"/>
          <w:color w:val="61666A"/>
          <w:w w:val="110"/>
          <w:sz w:val="21"/>
        </w:rPr>
        <w:t>and</w:t>
      </w:r>
      <w:r>
        <w:rPr>
          <w:rFonts w:ascii="Tahoma" w:hAnsi="Tahoma"/>
          <w:color w:val="61666A"/>
          <w:spacing w:val="-11"/>
          <w:w w:val="110"/>
          <w:sz w:val="21"/>
        </w:rPr>
        <w:t> </w:t>
      </w:r>
      <w:r>
        <w:rPr>
          <w:rFonts w:ascii="Tahoma" w:hAnsi="Tahoma"/>
          <w:color w:val="61666A"/>
          <w:w w:val="110"/>
          <w:sz w:val="21"/>
        </w:rPr>
        <w:t>others</w:t>
      </w:r>
      <w:r>
        <w:rPr>
          <w:rFonts w:ascii="Tahoma" w:hAnsi="Tahoma"/>
          <w:color w:val="61666A"/>
          <w:spacing w:val="-11"/>
          <w:w w:val="110"/>
          <w:sz w:val="21"/>
        </w:rPr>
        <w:t> </w:t>
      </w:r>
      <w:r>
        <w:rPr>
          <w:rFonts w:ascii="Tahoma" w:hAnsi="Tahoma"/>
          <w:color w:val="61666A"/>
          <w:w w:val="110"/>
          <w:sz w:val="21"/>
        </w:rPr>
        <w:t>donʼt.</w:t>
      </w:r>
      <w:r>
        <w:rPr>
          <w:rFonts w:ascii="Tahoma" w:hAnsi="Tahoma"/>
          <w:color w:val="61666A"/>
          <w:spacing w:val="-11"/>
          <w:w w:val="110"/>
          <w:sz w:val="21"/>
        </w:rPr>
        <w:t> </w:t>
      </w:r>
      <w:r>
        <w:rPr>
          <w:rFonts w:ascii="Tahoma" w:hAnsi="Tahoma"/>
          <w:color w:val="61666A"/>
          <w:w w:val="110"/>
          <w:sz w:val="21"/>
        </w:rPr>
        <w:t>They</w:t>
      </w:r>
      <w:r>
        <w:rPr>
          <w:rFonts w:ascii="Tahoma" w:hAnsi="Tahoma"/>
          <w:color w:val="61666A"/>
          <w:spacing w:val="-11"/>
          <w:w w:val="110"/>
          <w:sz w:val="21"/>
        </w:rPr>
        <w:t> </w:t>
      </w:r>
      <w:r>
        <w:rPr>
          <w:rFonts w:ascii="Tahoma" w:hAnsi="Tahoma"/>
          <w:color w:val="61666A"/>
          <w:w w:val="110"/>
          <w:sz w:val="21"/>
        </w:rPr>
        <w:t>might</w:t>
      </w:r>
      <w:r>
        <w:rPr>
          <w:rFonts w:ascii="Tahoma" w:hAnsi="Tahoma"/>
          <w:color w:val="61666A"/>
          <w:spacing w:val="-11"/>
          <w:w w:val="110"/>
          <w:sz w:val="21"/>
        </w:rPr>
        <w:t> </w:t>
      </w:r>
      <w:r>
        <w:rPr>
          <w:rFonts w:ascii="Tahoma" w:hAnsi="Tahoma"/>
          <w:color w:val="61666A"/>
          <w:w w:val="110"/>
          <w:sz w:val="21"/>
        </w:rPr>
        <w:t>also</w:t>
      </w:r>
      <w:r>
        <w:rPr>
          <w:rFonts w:ascii="Tahoma" w:hAnsi="Tahoma"/>
          <w:color w:val="61666A"/>
          <w:spacing w:val="-11"/>
          <w:w w:val="110"/>
          <w:sz w:val="21"/>
        </w:rPr>
        <w:t> </w:t>
      </w:r>
      <w:r>
        <w:rPr>
          <w:rFonts w:ascii="Tahoma" w:hAnsi="Tahoma"/>
          <w:color w:val="61666A"/>
          <w:w w:val="110"/>
          <w:sz w:val="21"/>
        </w:rPr>
        <w:t>be</w:t>
      </w:r>
      <w:r>
        <w:rPr>
          <w:rFonts w:ascii="Tahoma" w:hAnsi="Tahoma"/>
          <w:color w:val="61666A"/>
          <w:spacing w:val="-11"/>
          <w:w w:val="110"/>
          <w:sz w:val="21"/>
        </w:rPr>
        <w:t> </w:t>
      </w:r>
      <w:r>
        <w:rPr>
          <w:rFonts w:ascii="Tahoma" w:hAnsi="Tahoma"/>
          <w:color w:val="61666A"/>
          <w:w w:val="110"/>
          <w:sz w:val="21"/>
        </w:rPr>
        <w:t>concerned</w:t>
      </w:r>
      <w:r>
        <w:rPr>
          <w:rFonts w:ascii="Tahoma" w:hAnsi="Tahoma"/>
          <w:color w:val="61666A"/>
          <w:spacing w:val="-11"/>
          <w:w w:val="110"/>
          <w:sz w:val="21"/>
        </w:rPr>
        <w:t> </w:t>
      </w:r>
      <w:r>
        <w:rPr>
          <w:rFonts w:ascii="Tahoma" w:hAnsi="Tahoma"/>
          <w:color w:val="61666A"/>
          <w:w w:val="110"/>
          <w:sz w:val="21"/>
        </w:rPr>
        <w:t>about</w:t>
      </w:r>
      <w:r>
        <w:rPr>
          <w:rFonts w:ascii="Tahoma" w:hAnsi="Tahoma"/>
          <w:color w:val="61666A"/>
          <w:spacing w:val="-11"/>
          <w:w w:val="110"/>
          <w:sz w:val="21"/>
        </w:rPr>
        <w:t> </w:t>
      </w:r>
      <w:r>
        <w:rPr>
          <w:rFonts w:ascii="Tahoma" w:hAnsi="Tahoma"/>
          <w:color w:val="61666A"/>
          <w:w w:val="110"/>
          <w:sz w:val="21"/>
        </w:rPr>
        <w:t>maintaining</w:t>
      </w:r>
      <w:r>
        <w:rPr>
          <w:rFonts w:ascii="Tahoma" w:hAnsi="Tahoma"/>
          <w:color w:val="61666A"/>
          <w:spacing w:val="-11"/>
          <w:w w:val="110"/>
          <w:sz w:val="21"/>
        </w:rPr>
        <w:t> </w:t>
      </w:r>
      <w:r>
        <w:rPr>
          <w:rFonts w:ascii="Tahoma" w:hAnsi="Tahoma"/>
          <w:color w:val="61666A"/>
          <w:w w:val="110"/>
          <w:sz w:val="21"/>
        </w:rPr>
        <w:t>the</w:t>
      </w:r>
    </w:p>
    <w:p>
      <w:pPr>
        <w:spacing w:line="340" w:lineRule="auto" w:before="1"/>
        <w:ind w:left="635" w:right="0" w:firstLine="0"/>
        <w:jc w:val="left"/>
        <w:rPr>
          <w:rFonts w:ascii="Tahoma" w:hAnsi="Tahoma"/>
          <w:sz w:val="21"/>
        </w:rPr>
      </w:pPr>
      <w:r>
        <w:rPr>
          <w:rFonts w:ascii="Tahoma" w:hAnsi="Tahoma"/>
          <w:color w:val="61666A"/>
          <w:w w:val="110"/>
          <w:sz w:val="21"/>
        </w:rPr>
        <w:t>core</w:t>
      </w:r>
      <w:r>
        <w:rPr>
          <w:rFonts w:ascii="Tahoma" w:hAnsi="Tahoma"/>
          <w:color w:val="61666A"/>
          <w:spacing w:val="-10"/>
          <w:w w:val="110"/>
          <w:sz w:val="21"/>
        </w:rPr>
        <w:t> </w:t>
      </w:r>
      <w:r>
        <w:rPr>
          <w:rFonts w:ascii="Tahoma" w:hAnsi="Tahoma"/>
          <w:color w:val="61666A"/>
          <w:w w:val="110"/>
          <w:sz w:val="21"/>
        </w:rPr>
        <w:t>values</w:t>
      </w:r>
      <w:r>
        <w:rPr>
          <w:rFonts w:ascii="Tahoma" w:hAnsi="Tahoma"/>
          <w:color w:val="61666A"/>
          <w:spacing w:val="-10"/>
          <w:w w:val="110"/>
          <w:sz w:val="21"/>
        </w:rPr>
        <w:t> </w:t>
      </w:r>
      <w:r>
        <w:rPr>
          <w:rFonts w:ascii="Tahoma" w:hAnsi="Tahoma"/>
          <w:color w:val="61666A"/>
          <w:w w:val="110"/>
          <w:sz w:val="21"/>
        </w:rPr>
        <w:t>of</w:t>
      </w:r>
      <w:r>
        <w:rPr>
          <w:rFonts w:ascii="Tahoma" w:hAnsi="Tahoma"/>
          <w:color w:val="61666A"/>
          <w:spacing w:val="-10"/>
          <w:w w:val="110"/>
          <w:sz w:val="21"/>
        </w:rPr>
        <w:t> </w:t>
      </w:r>
      <w:r>
        <w:rPr>
          <w:rFonts w:ascii="Tahoma" w:hAnsi="Tahoma"/>
          <w:color w:val="61666A"/>
          <w:w w:val="110"/>
          <w:sz w:val="21"/>
        </w:rPr>
        <w:t>the</w:t>
      </w:r>
      <w:r>
        <w:rPr>
          <w:rFonts w:ascii="Tahoma" w:hAnsi="Tahoma"/>
          <w:color w:val="61666A"/>
          <w:spacing w:val="-10"/>
          <w:w w:val="110"/>
          <w:sz w:val="21"/>
        </w:rPr>
        <w:t> </w:t>
      </w:r>
      <w:r>
        <w:rPr>
          <w:rFonts w:ascii="Tahoma" w:hAnsi="Tahoma"/>
          <w:color w:val="61666A"/>
          <w:w w:val="110"/>
          <w:sz w:val="21"/>
        </w:rPr>
        <w:t>gift</w:t>
      </w:r>
      <w:r>
        <w:rPr>
          <w:rFonts w:ascii="Tahoma" w:hAnsi="Tahoma"/>
          <w:color w:val="61666A"/>
          <w:spacing w:val="-10"/>
          <w:w w:val="110"/>
          <w:sz w:val="21"/>
        </w:rPr>
        <w:t> </w:t>
      </w:r>
      <w:r>
        <w:rPr>
          <w:rFonts w:ascii="Tahoma" w:hAnsi="Tahoma"/>
          <w:color w:val="61666A"/>
          <w:w w:val="110"/>
          <w:sz w:val="21"/>
        </w:rPr>
        <w:t>economy</w:t>
      </w:r>
      <w:r>
        <w:rPr>
          <w:rFonts w:ascii="Tahoma" w:hAnsi="Tahoma"/>
          <w:color w:val="61666A"/>
          <w:spacing w:val="-10"/>
          <w:w w:val="110"/>
          <w:sz w:val="21"/>
        </w:rPr>
        <w:t> </w:t>
      </w:r>
      <w:r>
        <w:rPr>
          <w:rFonts w:ascii="Tahoma" w:hAnsi="Tahoma"/>
          <w:color w:val="61666A"/>
          <w:w w:val="110"/>
          <w:sz w:val="21"/>
        </w:rPr>
        <w:t>while</w:t>
      </w:r>
      <w:r>
        <w:rPr>
          <w:rFonts w:ascii="Tahoma" w:hAnsi="Tahoma"/>
          <w:color w:val="61666A"/>
          <w:spacing w:val="-10"/>
          <w:w w:val="110"/>
          <w:sz w:val="21"/>
        </w:rPr>
        <w:t> </w:t>
      </w:r>
      <w:r>
        <w:rPr>
          <w:rFonts w:ascii="Tahoma" w:hAnsi="Tahoma"/>
          <w:color w:val="61666A"/>
          <w:w w:val="110"/>
          <w:sz w:val="21"/>
        </w:rPr>
        <w:t>allowing</w:t>
      </w:r>
      <w:r>
        <w:rPr>
          <w:rFonts w:ascii="Tahoma" w:hAnsi="Tahoma"/>
          <w:color w:val="61666A"/>
          <w:spacing w:val="-10"/>
          <w:w w:val="110"/>
          <w:sz w:val="21"/>
        </w:rPr>
        <w:t> </w:t>
      </w:r>
      <w:r>
        <w:rPr>
          <w:rFonts w:ascii="Tahoma" w:hAnsi="Tahoma"/>
          <w:color w:val="61666A"/>
          <w:w w:val="110"/>
          <w:sz w:val="21"/>
        </w:rPr>
        <w:t>for</w:t>
      </w:r>
      <w:r>
        <w:rPr>
          <w:rFonts w:ascii="Tahoma" w:hAnsi="Tahoma"/>
          <w:color w:val="61666A"/>
          <w:spacing w:val="-10"/>
          <w:w w:val="110"/>
          <w:sz w:val="21"/>
        </w:rPr>
        <w:t> </w:t>
      </w:r>
      <w:r>
        <w:rPr>
          <w:rFonts w:ascii="Tahoma" w:hAnsi="Tahoma"/>
          <w:color w:val="61666A"/>
          <w:w w:val="110"/>
          <w:sz w:val="21"/>
        </w:rPr>
        <w:t>hybrid</w:t>
      </w:r>
      <w:r>
        <w:rPr>
          <w:rFonts w:ascii="Tahoma" w:hAnsi="Tahoma"/>
          <w:color w:val="61666A"/>
          <w:spacing w:val="-10"/>
          <w:w w:val="110"/>
          <w:sz w:val="21"/>
        </w:rPr>
        <w:t> </w:t>
      </w:r>
      <w:r>
        <w:rPr>
          <w:rFonts w:ascii="Tahoma" w:hAnsi="Tahoma"/>
          <w:color w:val="61666A"/>
          <w:w w:val="110"/>
          <w:sz w:val="21"/>
        </w:rPr>
        <w:t>participation.</w:t>
      </w:r>
      <w:r>
        <w:rPr>
          <w:rFonts w:ascii="Tahoma" w:hAnsi="Tahoma"/>
          <w:color w:val="61666A"/>
          <w:spacing w:val="-10"/>
          <w:w w:val="110"/>
          <w:sz w:val="21"/>
        </w:rPr>
        <w:t> </w:t>
      </w:r>
      <w:r>
        <w:rPr>
          <w:rFonts w:ascii="Tahoma" w:hAnsi="Tahoma"/>
          <w:color w:val="61666A"/>
          <w:w w:val="110"/>
          <w:sz w:val="21"/>
        </w:rPr>
        <w:t>Thereʼs</w:t>
      </w:r>
      <w:r>
        <w:rPr>
          <w:rFonts w:ascii="Tahoma" w:hAnsi="Tahoma"/>
          <w:color w:val="61666A"/>
          <w:spacing w:val="-10"/>
          <w:w w:val="110"/>
          <w:sz w:val="21"/>
        </w:rPr>
        <w:t> </w:t>
      </w:r>
      <w:r>
        <w:rPr>
          <w:rFonts w:ascii="Tahoma" w:hAnsi="Tahoma"/>
          <w:color w:val="61666A"/>
          <w:w w:val="110"/>
          <w:sz w:val="21"/>
        </w:rPr>
        <w:t>probably</w:t>
      </w:r>
      <w:r>
        <w:rPr>
          <w:rFonts w:ascii="Tahoma" w:hAnsi="Tahoma"/>
          <w:color w:val="61666A"/>
          <w:spacing w:val="-10"/>
          <w:w w:val="110"/>
          <w:sz w:val="21"/>
        </w:rPr>
        <w:t> </w:t>
      </w:r>
      <w:r>
        <w:rPr>
          <w:rFonts w:ascii="Tahoma" w:hAnsi="Tahoma"/>
          <w:color w:val="61666A"/>
          <w:w w:val="110"/>
          <w:sz w:val="21"/>
        </w:rPr>
        <w:t>a </w:t>
      </w:r>
      <w:r>
        <w:rPr>
          <w:rFonts w:ascii="Tahoma" w:hAnsi="Tahoma"/>
          <w:color w:val="61666A"/>
          <w:sz w:val="21"/>
        </w:rPr>
        <w:t>fear</w:t>
      </w:r>
      <w:r>
        <w:rPr>
          <w:rFonts w:ascii="Tahoma" w:hAnsi="Tahoma"/>
          <w:color w:val="61666A"/>
          <w:spacing w:val="39"/>
          <w:sz w:val="21"/>
        </w:rPr>
        <w:t> </w:t>
      </w:r>
      <w:r>
        <w:rPr>
          <w:rFonts w:ascii="Tahoma" w:hAnsi="Tahoma"/>
          <w:color w:val="61666A"/>
          <w:sz w:val="21"/>
        </w:rPr>
        <w:t>that</w:t>
      </w:r>
      <w:r>
        <w:rPr>
          <w:rFonts w:ascii="Tahoma" w:hAnsi="Tahoma"/>
          <w:color w:val="61666A"/>
          <w:spacing w:val="39"/>
          <w:sz w:val="21"/>
        </w:rPr>
        <w:t> </w:t>
      </w:r>
      <w:r>
        <w:rPr>
          <w:rFonts w:ascii="Tahoma" w:hAnsi="Tahoma"/>
          <w:color w:val="61666A"/>
          <w:sz w:val="21"/>
        </w:rPr>
        <w:t>the</w:t>
      </w:r>
      <w:r>
        <w:rPr>
          <w:rFonts w:ascii="Tahoma" w:hAnsi="Tahoma"/>
          <w:color w:val="61666A"/>
          <w:spacing w:val="39"/>
          <w:sz w:val="21"/>
        </w:rPr>
        <w:t> </w:t>
      </w:r>
      <w:r>
        <w:rPr>
          <w:rFonts w:ascii="Tahoma" w:hAnsi="Tahoma"/>
          <w:color w:val="61666A"/>
          <w:sz w:val="21"/>
        </w:rPr>
        <w:t>hybrid</w:t>
      </w:r>
      <w:r>
        <w:rPr>
          <w:rFonts w:ascii="Tahoma" w:hAnsi="Tahoma"/>
          <w:color w:val="61666A"/>
          <w:spacing w:val="39"/>
          <w:sz w:val="21"/>
        </w:rPr>
        <w:t> </w:t>
      </w:r>
      <w:r>
        <w:rPr>
          <w:rFonts w:ascii="Tahoma" w:hAnsi="Tahoma"/>
          <w:color w:val="61666A"/>
          <w:sz w:val="21"/>
        </w:rPr>
        <w:t>model</w:t>
      </w:r>
      <w:r>
        <w:rPr>
          <w:rFonts w:ascii="Tahoma" w:hAnsi="Tahoma"/>
          <w:color w:val="61666A"/>
          <w:spacing w:val="39"/>
          <w:sz w:val="21"/>
        </w:rPr>
        <w:t> </w:t>
      </w:r>
      <w:r>
        <w:rPr>
          <w:rFonts w:ascii="Tahoma" w:hAnsi="Tahoma"/>
          <w:color w:val="61666A"/>
          <w:sz w:val="21"/>
        </w:rPr>
        <w:t>could</w:t>
      </w:r>
      <w:r>
        <w:rPr>
          <w:rFonts w:ascii="Tahoma" w:hAnsi="Tahoma"/>
          <w:color w:val="61666A"/>
          <w:spacing w:val="39"/>
          <w:sz w:val="21"/>
        </w:rPr>
        <w:t> </w:t>
      </w:r>
      <w:r>
        <w:rPr>
          <w:rFonts w:ascii="Tahoma" w:hAnsi="Tahoma"/>
          <w:color w:val="61666A"/>
          <w:sz w:val="21"/>
        </w:rPr>
        <w:t>undermine</w:t>
      </w:r>
      <w:r>
        <w:rPr>
          <w:rFonts w:ascii="Tahoma" w:hAnsi="Tahoma"/>
          <w:color w:val="61666A"/>
          <w:spacing w:val="39"/>
          <w:sz w:val="21"/>
        </w:rPr>
        <w:t> </w:t>
      </w:r>
      <w:r>
        <w:rPr>
          <w:rFonts w:ascii="Tahoma" w:hAnsi="Tahoma"/>
          <w:color w:val="61666A"/>
          <w:sz w:val="21"/>
        </w:rPr>
        <w:t>the</w:t>
      </w:r>
      <w:r>
        <w:rPr>
          <w:rFonts w:ascii="Tahoma" w:hAnsi="Tahoma"/>
          <w:color w:val="61666A"/>
          <w:spacing w:val="39"/>
          <w:sz w:val="21"/>
        </w:rPr>
        <w:t> </w:t>
      </w:r>
      <w:r>
        <w:rPr>
          <w:rFonts w:ascii="Tahoma" w:hAnsi="Tahoma"/>
          <w:color w:val="61666A"/>
          <w:sz w:val="21"/>
        </w:rPr>
        <w:t>system,</w:t>
      </w:r>
      <w:r>
        <w:rPr>
          <w:rFonts w:ascii="Tahoma" w:hAnsi="Tahoma"/>
          <w:color w:val="61666A"/>
          <w:spacing w:val="39"/>
          <w:sz w:val="21"/>
        </w:rPr>
        <w:t> </w:t>
      </w:r>
      <w:r>
        <w:rPr>
          <w:rFonts w:ascii="Tahoma" w:hAnsi="Tahoma"/>
          <w:color w:val="61666A"/>
          <w:sz w:val="21"/>
        </w:rPr>
        <w:t>leading</w:t>
      </w:r>
      <w:r>
        <w:rPr>
          <w:rFonts w:ascii="Tahoma" w:hAnsi="Tahoma"/>
          <w:color w:val="61666A"/>
          <w:spacing w:val="39"/>
          <w:sz w:val="21"/>
        </w:rPr>
        <w:t> </w:t>
      </w:r>
      <w:r>
        <w:rPr>
          <w:rFonts w:ascii="Tahoma" w:hAnsi="Tahoma"/>
          <w:color w:val="61666A"/>
          <w:sz w:val="21"/>
        </w:rPr>
        <w:t>to</w:t>
      </w:r>
      <w:r>
        <w:rPr>
          <w:rFonts w:ascii="Tahoma" w:hAnsi="Tahoma"/>
          <w:color w:val="61666A"/>
          <w:spacing w:val="39"/>
          <w:sz w:val="21"/>
        </w:rPr>
        <w:t> </w:t>
      </w:r>
      <w:r>
        <w:rPr>
          <w:rFonts w:ascii="Tahoma" w:hAnsi="Tahoma"/>
          <w:color w:val="61666A"/>
          <w:sz w:val="21"/>
        </w:rPr>
        <w:t>inequality</w:t>
      </w:r>
      <w:r>
        <w:rPr>
          <w:rFonts w:ascii="Tahoma" w:hAnsi="Tahoma"/>
          <w:color w:val="61666A"/>
          <w:spacing w:val="39"/>
          <w:sz w:val="21"/>
        </w:rPr>
        <w:t> </w:t>
      </w:r>
      <w:r>
        <w:rPr>
          <w:rFonts w:ascii="Tahoma" w:hAnsi="Tahoma"/>
          <w:color w:val="61666A"/>
          <w:sz w:val="21"/>
        </w:rPr>
        <w:t>or</w:t>
      </w:r>
      <w:r>
        <w:rPr>
          <w:rFonts w:ascii="Tahoma" w:hAnsi="Tahoma"/>
          <w:color w:val="61666A"/>
          <w:spacing w:val="39"/>
          <w:sz w:val="21"/>
        </w:rPr>
        <w:t> </w:t>
      </w:r>
      <w:r>
        <w:rPr>
          <w:rFonts w:ascii="Tahoma" w:hAnsi="Tahoma"/>
          <w:color w:val="61666A"/>
          <w:sz w:val="21"/>
        </w:rPr>
        <w:t>dependency </w:t>
      </w:r>
      <w:r>
        <w:rPr>
          <w:rFonts w:ascii="Tahoma" w:hAnsi="Tahoma"/>
          <w:color w:val="61666A"/>
          <w:w w:val="110"/>
          <w:sz w:val="21"/>
        </w:rPr>
        <w:t>on external money.</w:t>
      </w:r>
    </w:p>
    <w:p>
      <w:pPr>
        <w:spacing w:line="340" w:lineRule="auto" w:before="180"/>
        <w:ind w:left="635" w:right="0" w:firstLine="0"/>
        <w:jc w:val="left"/>
        <w:rPr>
          <w:rFonts w:ascii="Tahoma" w:hAnsi="Tahoma"/>
          <w:sz w:val="21"/>
        </w:rPr>
      </w:pPr>
      <w:r>
        <w:rPr>
          <w:rFonts w:ascii="Tahoma" w:hAnsi="Tahoma"/>
          <w:color w:val="61666A"/>
          <w:sz w:val="21"/>
        </w:rPr>
        <w:t>I</w:t>
      </w:r>
      <w:r>
        <w:rPr>
          <w:rFonts w:ascii="Tahoma" w:hAnsi="Tahoma"/>
          <w:color w:val="61666A"/>
          <w:spacing w:val="34"/>
          <w:sz w:val="21"/>
        </w:rPr>
        <w:t> </w:t>
      </w:r>
      <w:r>
        <w:rPr>
          <w:rFonts w:ascii="Tahoma" w:hAnsi="Tahoma"/>
          <w:color w:val="61666A"/>
          <w:sz w:val="21"/>
        </w:rPr>
        <w:t>should</w:t>
      </w:r>
      <w:r>
        <w:rPr>
          <w:rFonts w:ascii="Tahoma" w:hAnsi="Tahoma"/>
          <w:color w:val="61666A"/>
          <w:spacing w:val="34"/>
          <w:sz w:val="21"/>
        </w:rPr>
        <w:t> </w:t>
      </w:r>
      <w:r>
        <w:rPr>
          <w:rFonts w:ascii="Tahoma" w:hAnsi="Tahoma"/>
          <w:color w:val="61666A"/>
          <w:sz w:val="21"/>
        </w:rPr>
        <w:t>emphasize</w:t>
      </w:r>
      <w:r>
        <w:rPr>
          <w:rFonts w:ascii="Tahoma" w:hAnsi="Tahoma"/>
          <w:color w:val="61666A"/>
          <w:spacing w:val="34"/>
          <w:sz w:val="21"/>
        </w:rPr>
        <w:t> </w:t>
      </w:r>
      <w:r>
        <w:rPr>
          <w:rFonts w:ascii="Tahoma" w:hAnsi="Tahoma"/>
          <w:color w:val="61666A"/>
          <w:sz w:val="21"/>
        </w:rPr>
        <w:t>that</w:t>
      </w:r>
      <w:r>
        <w:rPr>
          <w:rFonts w:ascii="Tahoma" w:hAnsi="Tahoma"/>
          <w:color w:val="61666A"/>
          <w:spacing w:val="34"/>
          <w:sz w:val="21"/>
        </w:rPr>
        <w:t> </w:t>
      </w:r>
      <w:r>
        <w:rPr>
          <w:rFonts w:ascii="Tahoma" w:hAnsi="Tahoma"/>
          <w:color w:val="61666A"/>
          <w:sz w:val="21"/>
        </w:rPr>
        <w:t>a</w:t>
      </w:r>
      <w:r>
        <w:rPr>
          <w:rFonts w:ascii="Tahoma" w:hAnsi="Tahoma"/>
          <w:color w:val="61666A"/>
          <w:spacing w:val="34"/>
          <w:sz w:val="21"/>
        </w:rPr>
        <w:t> </w:t>
      </w:r>
      <w:r>
        <w:rPr>
          <w:rFonts w:ascii="Tahoma" w:hAnsi="Tahoma"/>
          <w:color w:val="61666A"/>
          <w:sz w:val="21"/>
        </w:rPr>
        <w:t>hybrid</w:t>
      </w:r>
      <w:r>
        <w:rPr>
          <w:rFonts w:ascii="Tahoma" w:hAnsi="Tahoma"/>
          <w:color w:val="61666A"/>
          <w:spacing w:val="34"/>
          <w:sz w:val="21"/>
        </w:rPr>
        <w:t> </w:t>
      </w:r>
      <w:r>
        <w:rPr>
          <w:rFonts w:ascii="Tahoma" w:hAnsi="Tahoma"/>
          <w:color w:val="61666A"/>
          <w:sz w:val="21"/>
        </w:rPr>
        <w:t>model</w:t>
      </w:r>
      <w:r>
        <w:rPr>
          <w:rFonts w:ascii="Tahoma" w:hAnsi="Tahoma"/>
          <w:color w:val="61666A"/>
          <w:spacing w:val="34"/>
          <w:sz w:val="21"/>
        </w:rPr>
        <w:t> </w:t>
      </w:r>
      <w:r>
        <w:rPr>
          <w:rFonts w:ascii="Tahoma" w:hAnsi="Tahoma"/>
          <w:color w:val="61666A"/>
          <w:sz w:val="21"/>
        </w:rPr>
        <w:t>isnʼt</w:t>
      </w:r>
      <w:r>
        <w:rPr>
          <w:rFonts w:ascii="Tahoma" w:hAnsi="Tahoma"/>
          <w:color w:val="61666A"/>
          <w:spacing w:val="34"/>
          <w:sz w:val="21"/>
        </w:rPr>
        <w:t> </w:t>
      </w:r>
      <w:r>
        <w:rPr>
          <w:rFonts w:ascii="Tahoma" w:hAnsi="Tahoma"/>
          <w:color w:val="61666A"/>
          <w:sz w:val="21"/>
        </w:rPr>
        <w:t>just</w:t>
      </w:r>
      <w:r>
        <w:rPr>
          <w:rFonts w:ascii="Tahoma" w:hAnsi="Tahoma"/>
          <w:color w:val="61666A"/>
          <w:spacing w:val="34"/>
          <w:sz w:val="21"/>
        </w:rPr>
        <w:t> </w:t>
      </w:r>
      <w:r>
        <w:rPr>
          <w:rFonts w:ascii="Tahoma" w:hAnsi="Tahoma"/>
          <w:color w:val="61666A"/>
          <w:sz w:val="21"/>
        </w:rPr>
        <w:t>possible</w:t>
      </w:r>
      <w:r>
        <w:rPr>
          <w:rFonts w:ascii="Tahoma" w:hAnsi="Tahoma"/>
          <w:color w:val="61666A"/>
          <w:spacing w:val="34"/>
          <w:sz w:val="21"/>
        </w:rPr>
        <w:t> </w:t>
      </w:r>
      <w:r>
        <w:rPr>
          <w:rFonts w:ascii="Tahoma" w:hAnsi="Tahoma"/>
          <w:color w:val="61666A"/>
          <w:sz w:val="21"/>
        </w:rPr>
        <w:t>but</w:t>
      </w:r>
      <w:r>
        <w:rPr>
          <w:rFonts w:ascii="Tahoma" w:hAnsi="Tahoma"/>
          <w:color w:val="61666A"/>
          <w:spacing w:val="34"/>
          <w:sz w:val="21"/>
        </w:rPr>
        <w:t> </w:t>
      </w:r>
      <w:r>
        <w:rPr>
          <w:rFonts w:ascii="Tahoma" w:hAnsi="Tahoma"/>
          <w:color w:val="61666A"/>
          <w:sz w:val="21"/>
        </w:rPr>
        <w:t>necessary</w:t>
      </w:r>
      <w:r>
        <w:rPr>
          <w:rFonts w:ascii="Tahoma" w:hAnsi="Tahoma"/>
          <w:color w:val="61666A"/>
          <w:spacing w:val="34"/>
          <w:sz w:val="21"/>
        </w:rPr>
        <w:t> </w:t>
      </w:r>
      <w:r>
        <w:rPr>
          <w:rFonts w:ascii="Tahoma" w:hAnsi="Tahoma"/>
          <w:color w:val="61666A"/>
          <w:sz w:val="21"/>
        </w:rPr>
        <w:t>for</w:t>
      </w:r>
      <w:r>
        <w:rPr>
          <w:rFonts w:ascii="Tahoma" w:hAnsi="Tahoma"/>
          <w:color w:val="61666A"/>
          <w:spacing w:val="34"/>
          <w:sz w:val="21"/>
        </w:rPr>
        <w:t> </w:t>
      </w:r>
      <w:r>
        <w:rPr>
          <w:rFonts w:ascii="Tahoma" w:hAnsi="Tahoma"/>
          <w:color w:val="61666A"/>
          <w:sz w:val="21"/>
        </w:rPr>
        <w:t>growth.</w:t>
      </w:r>
      <w:r>
        <w:rPr>
          <w:rFonts w:ascii="Tahoma" w:hAnsi="Tahoma"/>
          <w:color w:val="61666A"/>
          <w:spacing w:val="34"/>
          <w:sz w:val="21"/>
        </w:rPr>
        <w:t> </w:t>
      </w:r>
      <w:r>
        <w:rPr>
          <w:rFonts w:ascii="Tahoma" w:hAnsi="Tahoma"/>
          <w:color w:val="61666A"/>
          <w:sz w:val="21"/>
        </w:rPr>
        <w:t>The</w:t>
      </w:r>
      <w:r>
        <w:rPr>
          <w:rFonts w:ascii="Tahoma" w:hAnsi="Tahoma"/>
          <w:color w:val="61666A"/>
          <w:spacing w:val="34"/>
          <w:sz w:val="21"/>
        </w:rPr>
        <w:t> </w:t>
      </w:r>
      <w:r>
        <w:rPr>
          <w:rFonts w:ascii="Tahoma" w:hAnsi="Tahoma"/>
          <w:color w:val="61666A"/>
          <w:sz w:val="21"/>
        </w:rPr>
        <w:t>user </w:t>
      </w:r>
      <w:r>
        <w:rPr>
          <w:rFonts w:ascii="Tahoma" w:hAnsi="Tahoma"/>
          <w:color w:val="61666A"/>
          <w:w w:val="110"/>
          <w:sz w:val="21"/>
        </w:rPr>
        <w:t>needs</w:t>
      </w:r>
      <w:r>
        <w:rPr>
          <w:rFonts w:ascii="Tahoma" w:hAnsi="Tahoma"/>
          <w:color w:val="61666A"/>
          <w:spacing w:val="-11"/>
          <w:w w:val="110"/>
          <w:sz w:val="21"/>
        </w:rPr>
        <w:t> </w:t>
      </w:r>
      <w:r>
        <w:rPr>
          <w:rFonts w:ascii="Tahoma" w:hAnsi="Tahoma"/>
          <w:color w:val="61666A"/>
          <w:w w:val="110"/>
          <w:sz w:val="21"/>
        </w:rPr>
        <w:t>practical</w:t>
      </w:r>
      <w:r>
        <w:rPr>
          <w:rFonts w:ascii="Tahoma" w:hAnsi="Tahoma"/>
          <w:color w:val="61666A"/>
          <w:spacing w:val="-11"/>
          <w:w w:val="110"/>
          <w:sz w:val="21"/>
        </w:rPr>
        <w:t> </w:t>
      </w:r>
      <w:r>
        <w:rPr>
          <w:rFonts w:ascii="Tahoma" w:hAnsi="Tahoma"/>
          <w:color w:val="61666A"/>
          <w:w w:val="110"/>
          <w:sz w:val="21"/>
        </w:rPr>
        <w:t>steps,</w:t>
      </w:r>
      <w:r>
        <w:rPr>
          <w:rFonts w:ascii="Tahoma" w:hAnsi="Tahoma"/>
          <w:color w:val="61666A"/>
          <w:spacing w:val="-11"/>
          <w:w w:val="110"/>
          <w:sz w:val="21"/>
        </w:rPr>
        <w:t> </w:t>
      </w:r>
      <w:r>
        <w:rPr>
          <w:rFonts w:ascii="Tahoma" w:hAnsi="Tahoma"/>
          <w:color w:val="61666A"/>
          <w:w w:val="110"/>
          <w:sz w:val="21"/>
        </w:rPr>
        <w:t>not</w:t>
      </w:r>
      <w:r>
        <w:rPr>
          <w:rFonts w:ascii="Tahoma" w:hAnsi="Tahoma"/>
          <w:color w:val="61666A"/>
          <w:spacing w:val="-11"/>
          <w:w w:val="110"/>
          <w:sz w:val="21"/>
        </w:rPr>
        <w:t> </w:t>
      </w:r>
      <w:r>
        <w:rPr>
          <w:rFonts w:ascii="Tahoma" w:hAnsi="Tahoma"/>
          <w:color w:val="61666A"/>
          <w:w w:val="110"/>
          <w:sz w:val="21"/>
        </w:rPr>
        <w:t>just</w:t>
      </w:r>
      <w:r>
        <w:rPr>
          <w:rFonts w:ascii="Tahoma" w:hAnsi="Tahoma"/>
          <w:color w:val="61666A"/>
          <w:spacing w:val="-11"/>
          <w:w w:val="110"/>
          <w:sz w:val="21"/>
        </w:rPr>
        <w:t> </w:t>
      </w:r>
      <w:r>
        <w:rPr>
          <w:rFonts w:ascii="Tahoma" w:hAnsi="Tahoma"/>
          <w:color w:val="61666A"/>
          <w:w w:val="110"/>
          <w:sz w:val="21"/>
        </w:rPr>
        <w:t>theory.</w:t>
      </w:r>
      <w:r>
        <w:rPr>
          <w:rFonts w:ascii="Tahoma" w:hAnsi="Tahoma"/>
          <w:color w:val="61666A"/>
          <w:spacing w:val="-11"/>
          <w:w w:val="110"/>
          <w:sz w:val="21"/>
        </w:rPr>
        <w:t> </w:t>
      </w:r>
      <w:r>
        <w:rPr>
          <w:rFonts w:ascii="Tahoma" w:hAnsi="Tahoma"/>
          <w:color w:val="61666A"/>
          <w:w w:val="110"/>
          <w:sz w:val="21"/>
        </w:rPr>
        <w:t>They</w:t>
      </w:r>
      <w:r>
        <w:rPr>
          <w:rFonts w:ascii="Tahoma" w:hAnsi="Tahoma"/>
          <w:color w:val="61666A"/>
          <w:spacing w:val="-11"/>
          <w:w w:val="110"/>
          <w:sz w:val="21"/>
        </w:rPr>
        <w:t> </w:t>
      </w:r>
      <w:r>
        <w:rPr>
          <w:rFonts w:ascii="Tahoma" w:hAnsi="Tahoma"/>
          <w:color w:val="61666A"/>
          <w:w w:val="110"/>
          <w:sz w:val="21"/>
        </w:rPr>
        <w:t>need</w:t>
      </w:r>
      <w:r>
        <w:rPr>
          <w:rFonts w:ascii="Tahoma" w:hAnsi="Tahoma"/>
          <w:color w:val="61666A"/>
          <w:spacing w:val="-11"/>
          <w:w w:val="110"/>
          <w:sz w:val="21"/>
        </w:rPr>
        <w:t> </w:t>
      </w:r>
      <w:r>
        <w:rPr>
          <w:rFonts w:ascii="Tahoma" w:hAnsi="Tahoma"/>
          <w:color w:val="61666A"/>
          <w:w w:val="110"/>
          <w:sz w:val="21"/>
        </w:rPr>
        <w:t>reassurance</w:t>
      </w:r>
      <w:r>
        <w:rPr>
          <w:rFonts w:ascii="Tahoma" w:hAnsi="Tahoma"/>
          <w:color w:val="61666A"/>
          <w:spacing w:val="-11"/>
          <w:w w:val="110"/>
          <w:sz w:val="21"/>
        </w:rPr>
        <w:t> </w:t>
      </w:r>
      <w:r>
        <w:rPr>
          <w:rFonts w:ascii="Tahoma" w:hAnsi="Tahoma"/>
          <w:color w:val="61666A"/>
          <w:w w:val="110"/>
          <w:sz w:val="21"/>
        </w:rPr>
        <w:t>that</w:t>
      </w:r>
      <w:r>
        <w:rPr>
          <w:rFonts w:ascii="Tahoma" w:hAnsi="Tahoma"/>
          <w:color w:val="61666A"/>
          <w:spacing w:val="-11"/>
          <w:w w:val="110"/>
          <w:sz w:val="21"/>
        </w:rPr>
        <w:t> </w:t>
      </w:r>
      <w:r>
        <w:rPr>
          <w:rFonts w:ascii="Tahoma" w:hAnsi="Tahoma"/>
          <w:color w:val="61666A"/>
          <w:w w:val="110"/>
          <w:sz w:val="21"/>
        </w:rPr>
        <w:t>starting</w:t>
      </w:r>
      <w:r>
        <w:rPr>
          <w:rFonts w:ascii="Tahoma" w:hAnsi="Tahoma"/>
          <w:color w:val="61666A"/>
          <w:spacing w:val="-11"/>
          <w:w w:val="110"/>
          <w:sz w:val="21"/>
        </w:rPr>
        <w:t> </w:t>
      </w:r>
      <w:r>
        <w:rPr>
          <w:rFonts w:ascii="Tahoma" w:hAnsi="Tahoma"/>
          <w:color w:val="61666A"/>
          <w:w w:val="110"/>
          <w:sz w:val="21"/>
        </w:rPr>
        <w:t>with</w:t>
      </w:r>
      <w:r>
        <w:rPr>
          <w:rFonts w:ascii="Tahoma" w:hAnsi="Tahoma"/>
          <w:color w:val="61666A"/>
          <w:spacing w:val="-11"/>
          <w:w w:val="110"/>
          <w:sz w:val="21"/>
        </w:rPr>
        <w:t> </w:t>
      </w:r>
      <w:r>
        <w:rPr>
          <w:rFonts w:ascii="Tahoma" w:hAnsi="Tahoma"/>
          <w:color w:val="61666A"/>
          <w:w w:val="110"/>
          <w:sz w:val="21"/>
        </w:rPr>
        <w:t>a</w:t>
      </w:r>
      <w:r>
        <w:rPr>
          <w:rFonts w:ascii="Tahoma" w:hAnsi="Tahoma"/>
          <w:color w:val="61666A"/>
          <w:spacing w:val="-11"/>
          <w:w w:val="110"/>
          <w:sz w:val="21"/>
        </w:rPr>
        <w:t> </w:t>
      </w:r>
      <w:r>
        <w:rPr>
          <w:rFonts w:ascii="Tahoma" w:hAnsi="Tahoma"/>
          <w:color w:val="61666A"/>
          <w:w w:val="110"/>
          <w:sz w:val="21"/>
        </w:rPr>
        <w:t>hybrid</w:t>
      </w:r>
    </w:p>
    <w:p>
      <w:pPr>
        <w:spacing w:line="340" w:lineRule="auto" w:before="0"/>
        <w:ind w:left="635" w:right="0" w:firstLine="0"/>
        <w:jc w:val="left"/>
        <w:rPr>
          <w:rFonts w:ascii="Tahoma" w:hAnsi="Tahoma"/>
          <w:sz w:val="21"/>
        </w:rPr>
      </w:pPr>
      <w:r>
        <w:rPr>
          <w:rFonts w:ascii="Tahoma" w:hAnsi="Tahoma"/>
          <w:color w:val="61666A"/>
          <w:spacing w:val="-2"/>
          <w:w w:val="110"/>
          <w:sz w:val="21"/>
        </w:rPr>
        <w:t>approach</w:t>
      </w:r>
      <w:r>
        <w:rPr>
          <w:rFonts w:ascii="Tahoma" w:hAnsi="Tahoma"/>
          <w:color w:val="61666A"/>
          <w:spacing w:val="-11"/>
          <w:w w:val="110"/>
          <w:sz w:val="21"/>
        </w:rPr>
        <w:t> </w:t>
      </w:r>
      <w:r>
        <w:rPr>
          <w:rFonts w:ascii="Tahoma" w:hAnsi="Tahoma"/>
          <w:color w:val="61666A"/>
          <w:spacing w:val="-2"/>
          <w:w w:val="110"/>
          <w:sz w:val="21"/>
        </w:rPr>
        <w:t>doesnʼt</w:t>
      </w:r>
      <w:r>
        <w:rPr>
          <w:rFonts w:ascii="Tahoma" w:hAnsi="Tahoma"/>
          <w:color w:val="61666A"/>
          <w:spacing w:val="-11"/>
          <w:w w:val="110"/>
          <w:sz w:val="21"/>
        </w:rPr>
        <w:t> </w:t>
      </w:r>
      <w:r>
        <w:rPr>
          <w:rFonts w:ascii="Tahoma" w:hAnsi="Tahoma"/>
          <w:color w:val="61666A"/>
          <w:spacing w:val="-2"/>
          <w:w w:val="110"/>
          <w:sz w:val="21"/>
        </w:rPr>
        <w:t>mean</w:t>
      </w:r>
      <w:r>
        <w:rPr>
          <w:rFonts w:ascii="Tahoma" w:hAnsi="Tahoma"/>
          <w:color w:val="61666A"/>
          <w:spacing w:val="-11"/>
          <w:w w:val="110"/>
          <w:sz w:val="21"/>
        </w:rPr>
        <w:t> </w:t>
      </w:r>
      <w:r>
        <w:rPr>
          <w:rFonts w:ascii="Tahoma" w:hAnsi="Tahoma"/>
          <w:color w:val="61666A"/>
          <w:spacing w:val="-2"/>
          <w:w w:val="110"/>
          <w:sz w:val="21"/>
        </w:rPr>
        <w:t>compromising</w:t>
      </w:r>
      <w:r>
        <w:rPr>
          <w:rFonts w:ascii="Tahoma" w:hAnsi="Tahoma"/>
          <w:color w:val="61666A"/>
          <w:spacing w:val="-11"/>
          <w:w w:val="110"/>
          <w:sz w:val="21"/>
        </w:rPr>
        <w:t> </w:t>
      </w:r>
      <w:r>
        <w:rPr>
          <w:rFonts w:ascii="Tahoma" w:hAnsi="Tahoma"/>
          <w:color w:val="61666A"/>
          <w:spacing w:val="-2"/>
          <w:w w:val="110"/>
          <w:sz w:val="21"/>
        </w:rPr>
        <w:t>the</w:t>
      </w:r>
      <w:r>
        <w:rPr>
          <w:rFonts w:ascii="Tahoma" w:hAnsi="Tahoma"/>
          <w:color w:val="61666A"/>
          <w:spacing w:val="-11"/>
          <w:w w:val="110"/>
          <w:sz w:val="21"/>
        </w:rPr>
        <w:t> </w:t>
      </w:r>
      <w:r>
        <w:rPr>
          <w:rFonts w:ascii="Tahoma" w:hAnsi="Tahoma"/>
          <w:color w:val="61666A"/>
          <w:spacing w:val="-2"/>
          <w:w w:val="110"/>
          <w:sz w:val="21"/>
        </w:rPr>
        <w:t>long-term</w:t>
      </w:r>
      <w:r>
        <w:rPr>
          <w:rFonts w:ascii="Tahoma" w:hAnsi="Tahoma"/>
          <w:color w:val="61666A"/>
          <w:spacing w:val="-11"/>
          <w:w w:val="110"/>
          <w:sz w:val="21"/>
        </w:rPr>
        <w:t> </w:t>
      </w:r>
      <w:r>
        <w:rPr>
          <w:rFonts w:ascii="Tahoma" w:hAnsi="Tahoma"/>
          <w:color w:val="61666A"/>
          <w:spacing w:val="-2"/>
          <w:w w:val="110"/>
          <w:sz w:val="21"/>
        </w:rPr>
        <w:t>vision.</w:t>
      </w:r>
      <w:r>
        <w:rPr>
          <w:rFonts w:ascii="Tahoma" w:hAnsi="Tahoma"/>
          <w:color w:val="61666A"/>
          <w:spacing w:val="-11"/>
          <w:w w:val="110"/>
          <w:sz w:val="21"/>
        </w:rPr>
        <w:t> </w:t>
      </w:r>
      <w:r>
        <w:rPr>
          <w:rFonts w:ascii="Tahoma" w:hAnsi="Tahoma"/>
          <w:color w:val="61666A"/>
          <w:spacing w:val="-2"/>
          <w:w w:val="110"/>
          <w:sz w:val="21"/>
        </w:rPr>
        <w:t>Maybe</w:t>
      </w:r>
      <w:r>
        <w:rPr>
          <w:rFonts w:ascii="Tahoma" w:hAnsi="Tahoma"/>
          <w:color w:val="61666A"/>
          <w:spacing w:val="-11"/>
          <w:w w:val="110"/>
          <w:sz w:val="21"/>
        </w:rPr>
        <w:t> </w:t>
      </w:r>
      <w:r>
        <w:rPr>
          <w:rFonts w:ascii="Tahoma" w:hAnsi="Tahoma"/>
          <w:color w:val="61666A"/>
          <w:spacing w:val="-2"/>
          <w:w w:val="110"/>
          <w:sz w:val="21"/>
        </w:rPr>
        <w:t>theyʼre</w:t>
      </w:r>
      <w:r>
        <w:rPr>
          <w:rFonts w:ascii="Tahoma" w:hAnsi="Tahoma"/>
          <w:color w:val="61666A"/>
          <w:spacing w:val="-11"/>
          <w:w w:val="110"/>
          <w:sz w:val="21"/>
        </w:rPr>
        <w:t> </w:t>
      </w:r>
      <w:r>
        <w:rPr>
          <w:rFonts w:ascii="Tahoma" w:hAnsi="Tahoma"/>
          <w:color w:val="61666A"/>
          <w:spacing w:val="-2"/>
          <w:w w:val="110"/>
          <w:sz w:val="21"/>
        </w:rPr>
        <w:t>looking</w:t>
      </w:r>
      <w:r>
        <w:rPr>
          <w:rFonts w:ascii="Tahoma" w:hAnsi="Tahoma"/>
          <w:color w:val="61666A"/>
          <w:spacing w:val="-11"/>
          <w:w w:val="110"/>
          <w:sz w:val="21"/>
        </w:rPr>
        <w:t> </w:t>
      </w:r>
      <w:r>
        <w:rPr>
          <w:rFonts w:ascii="Tahoma" w:hAnsi="Tahoma"/>
          <w:color w:val="61666A"/>
          <w:spacing w:val="-2"/>
          <w:w w:val="110"/>
          <w:sz w:val="21"/>
        </w:rPr>
        <w:t>for </w:t>
      </w:r>
      <w:r>
        <w:rPr>
          <w:rFonts w:ascii="Tahoma" w:hAnsi="Tahoma"/>
          <w:color w:val="61666A"/>
          <w:w w:val="110"/>
          <w:sz w:val="21"/>
        </w:rPr>
        <w:t>examples</w:t>
      </w:r>
      <w:r>
        <w:rPr>
          <w:rFonts w:ascii="Tahoma" w:hAnsi="Tahoma"/>
          <w:color w:val="61666A"/>
          <w:spacing w:val="-2"/>
          <w:w w:val="110"/>
          <w:sz w:val="21"/>
        </w:rPr>
        <w:t> </w:t>
      </w:r>
      <w:r>
        <w:rPr>
          <w:rFonts w:ascii="Tahoma" w:hAnsi="Tahoma"/>
          <w:color w:val="61666A"/>
          <w:w w:val="110"/>
          <w:sz w:val="21"/>
        </w:rPr>
        <w:t>or</w:t>
      </w:r>
      <w:r>
        <w:rPr>
          <w:rFonts w:ascii="Tahoma" w:hAnsi="Tahoma"/>
          <w:color w:val="61666A"/>
          <w:spacing w:val="-2"/>
          <w:w w:val="110"/>
          <w:sz w:val="21"/>
        </w:rPr>
        <w:t> </w:t>
      </w:r>
      <w:r>
        <w:rPr>
          <w:rFonts w:ascii="Tahoma" w:hAnsi="Tahoma"/>
          <w:color w:val="61666A"/>
          <w:w w:val="110"/>
          <w:sz w:val="21"/>
        </w:rPr>
        <w:t>phases</w:t>
      </w:r>
      <w:r>
        <w:rPr>
          <w:rFonts w:ascii="Tahoma" w:hAnsi="Tahoma"/>
          <w:color w:val="61666A"/>
          <w:spacing w:val="-2"/>
          <w:w w:val="110"/>
          <w:sz w:val="21"/>
        </w:rPr>
        <w:t> </w:t>
      </w:r>
      <w:r>
        <w:rPr>
          <w:rFonts w:ascii="Tahoma" w:hAnsi="Tahoma"/>
          <w:color w:val="61666A"/>
          <w:w w:val="110"/>
          <w:sz w:val="21"/>
        </w:rPr>
        <w:t>how</w:t>
      </w:r>
      <w:r>
        <w:rPr>
          <w:rFonts w:ascii="Tahoma" w:hAnsi="Tahoma"/>
          <w:color w:val="61666A"/>
          <w:spacing w:val="-2"/>
          <w:w w:val="110"/>
          <w:sz w:val="21"/>
        </w:rPr>
        <w:t> </w:t>
      </w:r>
      <w:r>
        <w:rPr>
          <w:rFonts w:ascii="Tahoma" w:hAnsi="Tahoma"/>
          <w:color w:val="61666A"/>
          <w:w w:val="110"/>
          <w:sz w:val="21"/>
        </w:rPr>
        <w:t>to</w:t>
      </w:r>
      <w:r>
        <w:rPr>
          <w:rFonts w:ascii="Tahoma" w:hAnsi="Tahoma"/>
          <w:color w:val="61666A"/>
          <w:spacing w:val="-2"/>
          <w:w w:val="110"/>
          <w:sz w:val="21"/>
        </w:rPr>
        <w:t> </w:t>
      </w:r>
      <w:r>
        <w:rPr>
          <w:rFonts w:ascii="Tahoma" w:hAnsi="Tahoma"/>
          <w:color w:val="61666A"/>
          <w:w w:val="110"/>
          <w:sz w:val="21"/>
        </w:rPr>
        <w:t>transition</w:t>
      </w:r>
      <w:r>
        <w:rPr>
          <w:rFonts w:ascii="Tahoma" w:hAnsi="Tahoma"/>
          <w:color w:val="61666A"/>
          <w:spacing w:val="-2"/>
          <w:w w:val="110"/>
          <w:sz w:val="21"/>
        </w:rPr>
        <w:t> </w:t>
      </w:r>
      <w:r>
        <w:rPr>
          <w:rFonts w:ascii="Tahoma" w:hAnsi="Tahoma"/>
          <w:color w:val="61666A"/>
          <w:w w:val="110"/>
          <w:sz w:val="21"/>
        </w:rPr>
        <w:t>gradually.</w:t>
      </w:r>
    </w:p>
    <w:p>
      <w:pPr>
        <w:spacing w:line="340" w:lineRule="auto" w:before="180"/>
        <w:ind w:left="635" w:right="0" w:firstLine="0"/>
        <w:jc w:val="left"/>
        <w:rPr>
          <w:rFonts w:ascii="Tahoma" w:hAnsi="Tahoma"/>
          <w:sz w:val="21"/>
        </w:rPr>
      </w:pPr>
      <w:r>
        <w:rPr>
          <w:rFonts w:ascii="Tahoma" w:hAnsi="Tahoma"/>
          <w:color w:val="61666A"/>
          <w:sz w:val="21"/>
        </w:rPr>
        <w:t>Also,</w:t>
      </w:r>
      <w:r>
        <w:rPr>
          <w:rFonts w:ascii="Tahoma" w:hAnsi="Tahoma"/>
          <w:color w:val="61666A"/>
          <w:spacing w:val="35"/>
          <w:sz w:val="21"/>
        </w:rPr>
        <w:t> </w:t>
      </w:r>
      <w:r>
        <w:rPr>
          <w:rFonts w:ascii="Tahoma" w:hAnsi="Tahoma"/>
          <w:color w:val="61666A"/>
          <w:sz w:val="21"/>
        </w:rPr>
        <w:t>the</w:t>
      </w:r>
      <w:r>
        <w:rPr>
          <w:rFonts w:ascii="Tahoma" w:hAnsi="Tahoma"/>
          <w:color w:val="61666A"/>
          <w:spacing w:val="35"/>
          <w:sz w:val="21"/>
        </w:rPr>
        <w:t> </w:t>
      </w:r>
      <w:r>
        <w:rPr>
          <w:rFonts w:ascii="Tahoma" w:hAnsi="Tahoma"/>
          <w:color w:val="61666A"/>
          <w:sz w:val="21"/>
        </w:rPr>
        <w:t>user</w:t>
      </w:r>
      <w:r>
        <w:rPr>
          <w:rFonts w:ascii="Tahoma" w:hAnsi="Tahoma"/>
          <w:color w:val="61666A"/>
          <w:spacing w:val="35"/>
          <w:sz w:val="21"/>
        </w:rPr>
        <w:t> </w:t>
      </w:r>
      <w:r>
        <w:rPr>
          <w:rFonts w:ascii="Tahoma" w:hAnsi="Tahoma"/>
          <w:color w:val="61666A"/>
          <w:sz w:val="21"/>
        </w:rPr>
        <w:t>might</w:t>
      </w:r>
      <w:r>
        <w:rPr>
          <w:rFonts w:ascii="Tahoma" w:hAnsi="Tahoma"/>
          <w:color w:val="61666A"/>
          <w:spacing w:val="35"/>
          <w:sz w:val="21"/>
        </w:rPr>
        <w:t> </w:t>
      </w:r>
      <w:r>
        <w:rPr>
          <w:rFonts w:ascii="Tahoma" w:hAnsi="Tahoma"/>
          <w:color w:val="61666A"/>
          <w:sz w:val="21"/>
        </w:rPr>
        <w:t>not</w:t>
      </w:r>
      <w:r>
        <w:rPr>
          <w:rFonts w:ascii="Tahoma" w:hAnsi="Tahoma"/>
          <w:color w:val="61666A"/>
          <w:spacing w:val="35"/>
          <w:sz w:val="21"/>
        </w:rPr>
        <w:t> </w:t>
      </w:r>
      <w:r>
        <w:rPr>
          <w:rFonts w:ascii="Tahoma" w:hAnsi="Tahoma"/>
          <w:color w:val="61666A"/>
          <w:sz w:val="21"/>
        </w:rPr>
        <w:t>have</w:t>
      </w:r>
      <w:r>
        <w:rPr>
          <w:rFonts w:ascii="Tahoma" w:hAnsi="Tahoma"/>
          <w:color w:val="61666A"/>
          <w:spacing w:val="35"/>
          <w:sz w:val="21"/>
        </w:rPr>
        <w:t> </w:t>
      </w:r>
      <w:r>
        <w:rPr>
          <w:rFonts w:ascii="Tahoma" w:hAnsi="Tahoma"/>
          <w:color w:val="61666A"/>
          <w:sz w:val="21"/>
        </w:rPr>
        <w:t>considered</w:t>
      </w:r>
      <w:r>
        <w:rPr>
          <w:rFonts w:ascii="Tahoma" w:hAnsi="Tahoma"/>
          <w:color w:val="61666A"/>
          <w:spacing w:val="35"/>
          <w:sz w:val="21"/>
        </w:rPr>
        <w:t> </w:t>
      </w:r>
      <w:r>
        <w:rPr>
          <w:rFonts w:ascii="Tahoma" w:hAnsi="Tahoma"/>
          <w:color w:val="61666A"/>
          <w:sz w:val="21"/>
        </w:rPr>
        <w:t>how</w:t>
      </w:r>
      <w:r>
        <w:rPr>
          <w:rFonts w:ascii="Tahoma" w:hAnsi="Tahoma"/>
          <w:color w:val="61666A"/>
          <w:spacing w:val="35"/>
          <w:sz w:val="21"/>
        </w:rPr>
        <w:t> </w:t>
      </w:r>
      <w:r>
        <w:rPr>
          <w:rFonts w:ascii="Tahoma" w:hAnsi="Tahoma"/>
          <w:color w:val="61666A"/>
          <w:sz w:val="21"/>
        </w:rPr>
        <w:t>to</w:t>
      </w:r>
      <w:r>
        <w:rPr>
          <w:rFonts w:ascii="Tahoma" w:hAnsi="Tahoma"/>
          <w:color w:val="61666A"/>
          <w:spacing w:val="35"/>
          <w:sz w:val="21"/>
        </w:rPr>
        <w:t> </w:t>
      </w:r>
      <w:r>
        <w:rPr>
          <w:rFonts w:ascii="Tahoma" w:hAnsi="Tahoma"/>
          <w:color w:val="61666A"/>
          <w:sz w:val="21"/>
        </w:rPr>
        <w:t>structure</w:t>
      </w:r>
      <w:r>
        <w:rPr>
          <w:rFonts w:ascii="Tahoma" w:hAnsi="Tahoma"/>
          <w:color w:val="61666A"/>
          <w:spacing w:val="35"/>
          <w:sz w:val="21"/>
        </w:rPr>
        <w:t> </w:t>
      </w:r>
      <w:r>
        <w:rPr>
          <w:rFonts w:ascii="Tahoma" w:hAnsi="Tahoma"/>
          <w:color w:val="61666A"/>
          <w:sz w:val="21"/>
        </w:rPr>
        <w:t>the</w:t>
      </w:r>
      <w:r>
        <w:rPr>
          <w:rFonts w:ascii="Tahoma" w:hAnsi="Tahoma"/>
          <w:color w:val="61666A"/>
          <w:spacing w:val="35"/>
          <w:sz w:val="21"/>
        </w:rPr>
        <w:t> </w:t>
      </w:r>
      <w:r>
        <w:rPr>
          <w:rFonts w:ascii="Tahoma" w:hAnsi="Tahoma"/>
          <w:color w:val="61666A"/>
          <w:sz w:val="21"/>
        </w:rPr>
        <w:t>hybrid</w:t>
      </w:r>
      <w:r>
        <w:rPr>
          <w:rFonts w:ascii="Tahoma" w:hAnsi="Tahoma"/>
          <w:color w:val="61666A"/>
          <w:spacing w:val="35"/>
          <w:sz w:val="21"/>
        </w:rPr>
        <w:t> </w:t>
      </w:r>
      <w:r>
        <w:rPr>
          <w:rFonts w:ascii="Tahoma" w:hAnsi="Tahoma"/>
          <w:color w:val="61666A"/>
          <w:sz w:val="21"/>
        </w:rPr>
        <w:t>model</w:t>
      </w:r>
      <w:r>
        <w:rPr>
          <w:rFonts w:ascii="Tahoma" w:hAnsi="Tahoma"/>
          <w:color w:val="61666A"/>
          <w:spacing w:val="35"/>
          <w:sz w:val="21"/>
        </w:rPr>
        <w:t> </w:t>
      </w:r>
      <w:r>
        <w:rPr>
          <w:rFonts w:ascii="Tahoma" w:hAnsi="Tahoma"/>
          <w:color w:val="61666A"/>
          <w:sz w:val="21"/>
        </w:rPr>
        <w:t>without</w:t>
      </w:r>
      <w:r>
        <w:rPr>
          <w:rFonts w:ascii="Tahoma" w:hAnsi="Tahoma"/>
          <w:color w:val="61666A"/>
          <w:spacing w:val="35"/>
          <w:sz w:val="21"/>
        </w:rPr>
        <w:t> </w:t>
      </w:r>
      <w:r>
        <w:rPr>
          <w:rFonts w:ascii="Tahoma" w:hAnsi="Tahoma"/>
          <w:color w:val="61666A"/>
          <w:sz w:val="21"/>
        </w:rPr>
        <w:t>creating </w:t>
      </w:r>
      <w:r>
        <w:rPr>
          <w:rFonts w:ascii="Tahoma" w:hAnsi="Tahoma"/>
          <w:color w:val="61666A"/>
          <w:w w:val="110"/>
          <w:sz w:val="21"/>
        </w:rPr>
        <w:t>two</w:t>
      </w:r>
      <w:r>
        <w:rPr>
          <w:rFonts w:ascii="Tahoma" w:hAnsi="Tahoma"/>
          <w:color w:val="61666A"/>
          <w:spacing w:val="-16"/>
          <w:w w:val="110"/>
          <w:sz w:val="21"/>
        </w:rPr>
        <w:t> </w:t>
      </w:r>
      <w:r>
        <w:rPr>
          <w:rFonts w:ascii="Tahoma" w:hAnsi="Tahoma"/>
          <w:color w:val="61666A"/>
          <w:w w:val="110"/>
          <w:sz w:val="21"/>
        </w:rPr>
        <w:t>tiers</w:t>
      </w:r>
      <w:r>
        <w:rPr>
          <w:rFonts w:ascii="Tahoma" w:hAnsi="Tahoma"/>
          <w:color w:val="61666A"/>
          <w:spacing w:val="-16"/>
          <w:w w:val="110"/>
          <w:sz w:val="21"/>
        </w:rPr>
        <w:t> </w:t>
      </w:r>
      <w:r>
        <w:rPr>
          <w:rFonts w:ascii="Tahoma" w:hAnsi="Tahoma"/>
          <w:color w:val="61666A"/>
          <w:w w:val="110"/>
          <w:sz w:val="21"/>
        </w:rPr>
        <w:t>of</w:t>
      </w:r>
      <w:r>
        <w:rPr>
          <w:rFonts w:ascii="Tahoma" w:hAnsi="Tahoma"/>
          <w:color w:val="61666A"/>
          <w:spacing w:val="-16"/>
          <w:w w:val="110"/>
          <w:sz w:val="21"/>
        </w:rPr>
        <w:t> </w:t>
      </w:r>
      <w:r>
        <w:rPr>
          <w:rFonts w:ascii="Tahoma" w:hAnsi="Tahoma"/>
          <w:color w:val="61666A"/>
          <w:w w:val="110"/>
          <w:sz w:val="21"/>
        </w:rPr>
        <w:t>members.</w:t>
      </w:r>
      <w:r>
        <w:rPr>
          <w:rFonts w:ascii="Tahoma" w:hAnsi="Tahoma"/>
          <w:color w:val="61666A"/>
          <w:spacing w:val="-16"/>
          <w:w w:val="110"/>
          <w:sz w:val="21"/>
        </w:rPr>
        <w:t> </w:t>
      </w:r>
      <w:r>
        <w:rPr>
          <w:rFonts w:ascii="Tahoma" w:hAnsi="Tahoma"/>
          <w:color w:val="61666A"/>
          <w:w w:val="110"/>
          <w:sz w:val="21"/>
        </w:rPr>
        <w:t>Itʼs</w:t>
      </w:r>
      <w:r>
        <w:rPr>
          <w:rFonts w:ascii="Tahoma" w:hAnsi="Tahoma"/>
          <w:color w:val="61666A"/>
          <w:spacing w:val="-16"/>
          <w:w w:val="110"/>
          <w:sz w:val="21"/>
        </w:rPr>
        <w:t> </w:t>
      </w:r>
      <w:r>
        <w:rPr>
          <w:rFonts w:ascii="Tahoma" w:hAnsi="Tahoma"/>
          <w:color w:val="61666A"/>
          <w:w w:val="110"/>
          <w:sz w:val="21"/>
        </w:rPr>
        <w:t>important</w:t>
      </w:r>
      <w:r>
        <w:rPr>
          <w:rFonts w:ascii="Tahoma" w:hAnsi="Tahoma"/>
          <w:color w:val="61666A"/>
          <w:spacing w:val="-16"/>
          <w:w w:val="110"/>
          <w:sz w:val="21"/>
        </w:rPr>
        <w:t> </w:t>
      </w:r>
      <w:r>
        <w:rPr>
          <w:rFonts w:ascii="Tahoma" w:hAnsi="Tahoma"/>
          <w:color w:val="61666A"/>
          <w:w w:val="110"/>
          <w:sz w:val="21"/>
        </w:rPr>
        <w:t>to</w:t>
      </w:r>
      <w:r>
        <w:rPr>
          <w:rFonts w:ascii="Tahoma" w:hAnsi="Tahoma"/>
          <w:color w:val="61666A"/>
          <w:spacing w:val="-16"/>
          <w:w w:val="110"/>
          <w:sz w:val="21"/>
        </w:rPr>
        <w:t> </w:t>
      </w:r>
      <w:r>
        <w:rPr>
          <w:rFonts w:ascii="Tahoma" w:hAnsi="Tahoma"/>
          <w:color w:val="61666A"/>
          <w:w w:val="110"/>
          <w:sz w:val="21"/>
        </w:rPr>
        <w:t>address</w:t>
      </w:r>
      <w:r>
        <w:rPr>
          <w:rFonts w:ascii="Tahoma" w:hAnsi="Tahoma"/>
          <w:color w:val="61666A"/>
          <w:spacing w:val="-16"/>
          <w:w w:val="110"/>
          <w:sz w:val="21"/>
        </w:rPr>
        <w:t> </w:t>
      </w:r>
      <w:r>
        <w:rPr>
          <w:rFonts w:ascii="Tahoma" w:hAnsi="Tahoma"/>
          <w:color w:val="61666A"/>
          <w:w w:val="110"/>
          <w:sz w:val="21"/>
        </w:rPr>
        <w:t>how</w:t>
      </w:r>
      <w:r>
        <w:rPr>
          <w:rFonts w:ascii="Tahoma" w:hAnsi="Tahoma"/>
          <w:color w:val="61666A"/>
          <w:spacing w:val="-16"/>
          <w:w w:val="110"/>
          <w:sz w:val="21"/>
        </w:rPr>
        <w:t> </w:t>
      </w:r>
      <w:r>
        <w:rPr>
          <w:rFonts w:ascii="Tahoma" w:hAnsi="Tahoma"/>
          <w:color w:val="61666A"/>
          <w:w w:val="110"/>
          <w:sz w:val="21"/>
        </w:rPr>
        <w:t>to</w:t>
      </w:r>
      <w:r>
        <w:rPr>
          <w:rFonts w:ascii="Tahoma" w:hAnsi="Tahoma"/>
          <w:color w:val="61666A"/>
          <w:spacing w:val="-16"/>
          <w:w w:val="110"/>
          <w:sz w:val="21"/>
        </w:rPr>
        <w:t> </w:t>
      </w:r>
      <w:r>
        <w:rPr>
          <w:rFonts w:ascii="Tahoma" w:hAnsi="Tahoma"/>
          <w:color w:val="61666A"/>
          <w:w w:val="110"/>
          <w:sz w:val="21"/>
        </w:rPr>
        <w:t>keep</w:t>
      </w:r>
      <w:r>
        <w:rPr>
          <w:rFonts w:ascii="Tahoma" w:hAnsi="Tahoma"/>
          <w:color w:val="61666A"/>
          <w:spacing w:val="-16"/>
          <w:w w:val="110"/>
          <w:sz w:val="21"/>
        </w:rPr>
        <w:t> </w:t>
      </w:r>
      <w:r>
        <w:rPr>
          <w:rFonts w:ascii="Tahoma" w:hAnsi="Tahoma"/>
          <w:color w:val="61666A"/>
          <w:w w:val="110"/>
          <w:sz w:val="21"/>
        </w:rPr>
        <w:t>the</w:t>
      </w:r>
      <w:r>
        <w:rPr>
          <w:rFonts w:ascii="Tahoma" w:hAnsi="Tahoma"/>
          <w:color w:val="61666A"/>
          <w:spacing w:val="-16"/>
          <w:w w:val="110"/>
          <w:sz w:val="21"/>
        </w:rPr>
        <w:t> </w:t>
      </w:r>
      <w:r>
        <w:rPr>
          <w:rFonts w:ascii="Tahoma" w:hAnsi="Tahoma"/>
          <w:color w:val="61666A"/>
          <w:w w:val="110"/>
          <w:sz w:val="21"/>
        </w:rPr>
        <w:t>community</w:t>
      </w:r>
      <w:r>
        <w:rPr>
          <w:rFonts w:ascii="Tahoma" w:hAnsi="Tahoma"/>
          <w:color w:val="61666A"/>
          <w:spacing w:val="-16"/>
          <w:w w:val="110"/>
          <w:sz w:val="21"/>
        </w:rPr>
        <w:t> </w:t>
      </w:r>
      <w:r>
        <w:rPr>
          <w:rFonts w:ascii="Tahoma" w:hAnsi="Tahoma"/>
          <w:color w:val="61666A"/>
          <w:w w:val="110"/>
          <w:sz w:val="21"/>
        </w:rPr>
        <w:t>cohesive</w:t>
      </w:r>
      <w:r>
        <w:rPr>
          <w:rFonts w:ascii="Tahoma" w:hAnsi="Tahoma"/>
          <w:color w:val="61666A"/>
          <w:spacing w:val="-16"/>
          <w:w w:val="110"/>
          <w:sz w:val="21"/>
        </w:rPr>
        <w:t> </w:t>
      </w:r>
      <w:r>
        <w:rPr>
          <w:rFonts w:ascii="Tahoma" w:hAnsi="Tahoma"/>
          <w:color w:val="61666A"/>
          <w:w w:val="110"/>
          <w:sz w:val="21"/>
        </w:rPr>
        <w:t>when some</w:t>
      </w:r>
      <w:r>
        <w:rPr>
          <w:rFonts w:ascii="Tahoma" w:hAnsi="Tahoma"/>
          <w:color w:val="61666A"/>
          <w:spacing w:val="-12"/>
          <w:w w:val="110"/>
          <w:sz w:val="21"/>
        </w:rPr>
        <w:t> </w:t>
      </w:r>
      <w:r>
        <w:rPr>
          <w:rFonts w:ascii="Tahoma" w:hAnsi="Tahoma"/>
          <w:color w:val="61666A"/>
          <w:w w:val="110"/>
          <w:sz w:val="21"/>
        </w:rPr>
        <w:t>transactions</w:t>
      </w:r>
      <w:r>
        <w:rPr>
          <w:rFonts w:ascii="Tahoma" w:hAnsi="Tahoma"/>
          <w:color w:val="61666A"/>
          <w:spacing w:val="-12"/>
          <w:w w:val="110"/>
          <w:sz w:val="21"/>
        </w:rPr>
        <w:t> </w:t>
      </w:r>
      <w:r>
        <w:rPr>
          <w:rFonts w:ascii="Tahoma" w:hAnsi="Tahoma"/>
          <w:color w:val="61666A"/>
          <w:w w:val="110"/>
          <w:sz w:val="21"/>
        </w:rPr>
        <w:t>are</w:t>
      </w:r>
      <w:r>
        <w:rPr>
          <w:rFonts w:ascii="Tahoma" w:hAnsi="Tahoma"/>
          <w:color w:val="61666A"/>
          <w:spacing w:val="-12"/>
          <w:w w:val="110"/>
          <w:sz w:val="21"/>
        </w:rPr>
        <w:t> </w:t>
      </w:r>
      <w:r>
        <w:rPr>
          <w:rFonts w:ascii="Tahoma" w:hAnsi="Tahoma"/>
          <w:color w:val="61666A"/>
          <w:w w:val="110"/>
          <w:sz w:val="21"/>
        </w:rPr>
        <w:t>monetary</w:t>
      </w:r>
      <w:r>
        <w:rPr>
          <w:rFonts w:ascii="Tahoma" w:hAnsi="Tahoma"/>
          <w:color w:val="61666A"/>
          <w:spacing w:val="-12"/>
          <w:w w:val="110"/>
          <w:sz w:val="21"/>
        </w:rPr>
        <w:t> </w:t>
      </w:r>
      <w:r>
        <w:rPr>
          <w:rFonts w:ascii="Tahoma" w:hAnsi="Tahoma"/>
          <w:color w:val="61666A"/>
          <w:w w:val="110"/>
          <w:sz w:val="21"/>
        </w:rPr>
        <w:t>and</w:t>
      </w:r>
      <w:r>
        <w:rPr>
          <w:rFonts w:ascii="Tahoma" w:hAnsi="Tahoma"/>
          <w:color w:val="61666A"/>
          <w:spacing w:val="-12"/>
          <w:w w:val="110"/>
          <w:sz w:val="21"/>
        </w:rPr>
        <w:t> </w:t>
      </w:r>
      <w:r>
        <w:rPr>
          <w:rFonts w:ascii="Tahoma" w:hAnsi="Tahoma"/>
          <w:color w:val="61666A"/>
          <w:w w:val="110"/>
          <w:sz w:val="21"/>
        </w:rPr>
        <w:t>others</w:t>
      </w:r>
      <w:r>
        <w:rPr>
          <w:rFonts w:ascii="Tahoma" w:hAnsi="Tahoma"/>
          <w:color w:val="61666A"/>
          <w:spacing w:val="-12"/>
          <w:w w:val="110"/>
          <w:sz w:val="21"/>
        </w:rPr>
        <w:t> </w:t>
      </w:r>
      <w:r>
        <w:rPr>
          <w:rFonts w:ascii="Tahoma" w:hAnsi="Tahoma"/>
          <w:color w:val="61666A"/>
          <w:w w:val="110"/>
          <w:sz w:val="21"/>
        </w:rPr>
        <w:t>are</w:t>
      </w:r>
      <w:r>
        <w:rPr>
          <w:rFonts w:ascii="Tahoma" w:hAnsi="Tahoma"/>
          <w:color w:val="61666A"/>
          <w:spacing w:val="-12"/>
          <w:w w:val="110"/>
          <w:sz w:val="21"/>
        </w:rPr>
        <w:t> </w:t>
      </w:r>
      <w:r>
        <w:rPr>
          <w:rFonts w:ascii="Tahoma" w:hAnsi="Tahoma"/>
          <w:color w:val="61666A"/>
          <w:w w:val="110"/>
          <w:sz w:val="21"/>
        </w:rPr>
        <w:t>gift-based.</w:t>
      </w:r>
      <w:r>
        <w:rPr>
          <w:rFonts w:ascii="Tahoma" w:hAnsi="Tahoma"/>
          <w:color w:val="61666A"/>
          <w:spacing w:val="-12"/>
          <w:w w:val="110"/>
          <w:sz w:val="21"/>
        </w:rPr>
        <w:t> </w:t>
      </w:r>
      <w:r>
        <w:rPr>
          <w:rFonts w:ascii="Tahoma" w:hAnsi="Tahoma"/>
          <w:color w:val="61666A"/>
          <w:w w:val="110"/>
          <w:sz w:val="21"/>
        </w:rPr>
        <w:t>They</w:t>
      </w:r>
      <w:r>
        <w:rPr>
          <w:rFonts w:ascii="Tahoma" w:hAnsi="Tahoma"/>
          <w:color w:val="61666A"/>
          <w:spacing w:val="-12"/>
          <w:w w:val="110"/>
          <w:sz w:val="21"/>
        </w:rPr>
        <w:t> </w:t>
      </w:r>
      <w:r>
        <w:rPr>
          <w:rFonts w:ascii="Tahoma" w:hAnsi="Tahoma"/>
          <w:color w:val="61666A"/>
          <w:w w:val="110"/>
          <w:sz w:val="21"/>
        </w:rPr>
        <w:t>might</w:t>
      </w:r>
      <w:r>
        <w:rPr>
          <w:rFonts w:ascii="Tahoma" w:hAnsi="Tahoma"/>
          <w:color w:val="61666A"/>
          <w:spacing w:val="-12"/>
          <w:w w:val="110"/>
          <w:sz w:val="21"/>
        </w:rPr>
        <w:t> </w:t>
      </w:r>
      <w:r>
        <w:rPr>
          <w:rFonts w:ascii="Tahoma" w:hAnsi="Tahoma"/>
          <w:color w:val="61666A"/>
          <w:w w:val="110"/>
          <w:sz w:val="21"/>
        </w:rPr>
        <w:t>need</w:t>
      </w:r>
      <w:r>
        <w:rPr>
          <w:rFonts w:ascii="Tahoma" w:hAnsi="Tahoma"/>
          <w:color w:val="61666A"/>
          <w:spacing w:val="-12"/>
          <w:w w:val="110"/>
          <w:sz w:val="21"/>
        </w:rPr>
        <w:t> </w:t>
      </w:r>
      <w:r>
        <w:rPr>
          <w:rFonts w:ascii="Tahoma" w:hAnsi="Tahoma"/>
          <w:color w:val="61666A"/>
          <w:w w:val="110"/>
          <w:sz w:val="21"/>
        </w:rPr>
        <w:t>strategies</w:t>
      </w:r>
      <w:r>
        <w:rPr>
          <w:rFonts w:ascii="Tahoma" w:hAnsi="Tahoma"/>
          <w:color w:val="61666A"/>
          <w:spacing w:val="-12"/>
          <w:w w:val="110"/>
          <w:sz w:val="21"/>
        </w:rPr>
        <w:t> </w:t>
      </w:r>
      <w:r>
        <w:rPr>
          <w:rFonts w:ascii="Tahoma" w:hAnsi="Tahoma"/>
          <w:color w:val="61666A"/>
          <w:w w:val="110"/>
          <w:sz w:val="21"/>
        </w:rPr>
        <w:t>to</w:t>
      </w:r>
    </w:p>
    <w:p>
      <w:pPr>
        <w:spacing w:before="0"/>
        <w:ind w:left="635" w:right="0" w:firstLine="0"/>
        <w:jc w:val="left"/>
        <w:rPr>
          <w:rFonts w:ascii="Tahoma"/>
          <w:sz w:val="21"/>
        </w:rPr>
      </w:pPr>
      <w:r>
        <w:rPr>
          <w:rFonts w:ascii="Tahoma"/>
          <w:color w:val="61666A"/>
          <w:sz w:val="21"/>
        </w:rPr>
        <w:t>encourage</w:t>
      </w:r>
      <w:r>
        <w:rPr>
          <w:rFonts w:ascii="Tahoma"/>
          <w:color w:val="61666A"/>
          <w:spacing w:val="48"/>
          <w:sz w:val="21"/>
        </w:rPr>
        <w:t> </w:t>
      </w:r>
      <w:r>
        <w:rPr>
          <w:rFonts w:ascii="Tahoma"/>
          <w:color w:val="61666A"/>
          <w:sz w:val="21"/>
        </w:rPr>
        <w:t>gradual</w:t>
      </w:r>
      <w:r>
        <w:rPr>
          <w:rFonts w:ascii="Tahoma"/>
          <w:color w:val="61666A"/>
          <w:spacing w:val="49"/>
          <w:sz w:val="21"/>
        </w:rPr>
        <w:t> </w:t>
      </w:r>
      <w:r>
        <w:rPr>
          <w:rFonts w:ascii="Tahoma"/>
          <w:color w:val="61666A"/>
          <w:sz w:val="21"/>
        </w:rPr>
        <w:t>shift</w:t>
      </w:r>
      <w:r>
        <w:rPr>
          <w:rFonts w:ascii="Tahoma"/>
          <w:color w:val="61666A"/>
          <w:spacing w:val="49"/>
          <w:sz w:val="21"/>
        </w:rPr>
        <w:t> </w:t>
      </w:r>
      <w:r>
        <w:rPr>
          <w:rFonts w:ascii="Tahoma"/>
          <w:color w:val="61666A"/>
          <w:sz w:val="21"/>
        </w:rPr>
        <w:t>towards</w:t>
      </w:r>
      <w:r>
        <w:rPr>
          <w:rFonts w:ascii="Tahoma"/>
          <w:color w:val="61666A"/>
          <w:spacing w:val="48"/>
          <w:sz w:val="21"/>
        </w:rPr>
        <w:t> </w:t>
      </w:r>
      <w:r>
        <w:rPr>
          <w:rFonts w:ascii="Tahoma"/>
          <w:color w:val="61666A"/>
          <w:sz w:val="21"/>
        </w:rPr>
        <w:t>more</w:t>
      </w:r>
      <w:r>
        <w:rPr>
          <w:rFonts w:ascii="Tahoma"/>
          <w:color w:val="61666A"/>
          <w:spacing w:val="49"/>
          <w:sz w:val="21"/>
        </w:rPr>
        <w:t> </w:t>
      </w:r>
      <w:r>
        <w:rPr>
          <w:rFonts w:ascii="Tahoma"/>
          <w:color w:val="61666A"/>
          <w:sz w:val="21"/>
        </w:rPr>
        <w:t>gift-based</w:t>
      </w:r>
      <w:r>
        <w:rPr>
          <w:rFonts w:ascii="Tahoma"/>
          <w:color w:val="61666A"/>
          <w:spacing w:val="49"/>
          <w:sz w:val="21"/>
        </w:rPr>
        <w:t> </w:t>
      </w:r>
      <w:r>
        <w:rPr>
          <w:rFonts w:ascii="Tahoma"/>
          <w:color w:val="61666A"/>
          <w:spacing w:val="-2"/>
          <w:sz w:val="21"/>
        </w:rPr>
        <w:t>interactions.</w:t>
      </w:r>
    </w:p>
    <w:p>
      <w:pPr>
        <w:pStyle w:val="BodyText"/>
        <w:spacing w:before="33"/>
        <w:rPr>
          <w:rFonts w:ascii="Tahoma"/>
          <w:sz w:val="21"/>
        </w:rPr>
      </w:pPr>
    </w:p>
    <w:p>
      <w:pPr>
        <w:spacing w:line="340" w:lineRule="auto" w:before="0"/>
        <w:ind w:left="635" w:right="0" w:firstLine="0"/>
        <w:jc w:val="left"/>
        <w:rPr>
          <w:rFonts w:ascii="Tahoma" w:hAnsi="Tahoma"/>
          <w:sz w:val="21"/>
        </w:rPr>
      </w:pPr>
      <w:r>
        <w:rPr>
          <w:rFonts w:ascii="Tahoma" w:hAnsi="Tahoma"/>
          <w:color w:val="61666A"/>
          <w:spacing w:val="-2"/>
          <w:w w:val="110"/>
          <w:sz w:val="21"/>
        </w:rPr>
        <w:t>Another</w:t>
      </w:r>
      <w:r>
        <w:rPr>
          <w:rFonts w:ascii="Tahoma" w:hAnsi="Tahoma"/>
          <w:color w:val="61666A"/>
          <w:spacing w:val="-10"/>
          <w:w w:val="110"/>
          <w:sz w:val="21"/>
        </w:rPr>
        <w:t> </w:t>
      </w:r>
      <w:r>
        <w:rPr>
          <w:rFonts w:ascii="Tahoma" w:hAnsi="Tahoma"/>
          <w:color w:val="61666A"/>
          <w:spacing w:val="-2"/>
          <w:w w:val="110"/>
          <w:sz w:val="21"/>
        </w:rPr>
        <w:t>angle</w:t>
      </w:r>
      <w:r>
        <w:rPr>
          <w:rFonts w:ascii="Tahoma" w:hAnsi="Tahoma"/>
          <w:color w:val="61666A"/>
          <w:spacing w:val="-10"/>
          <w:w w:val="110"/>
          <w:sz w:val="21"/>
        </w:rPr>
        <w:t> </w:t>
      </w:r>
      <w:r>
        <w:rPr>
          <w:rFonts w:ascii="Tahoma" w:hAnsi="Tahoma"/>
          <w:color w:val="61666A"/>
          <w:spacing w:val="-2"/>
          <w:w w:val="110"/>
          <w:sz w:val="21"/>
        </w:rPr>
        <w:t>is</w:t>
      </w:r>
      <w:r>
        <w:rPr>
          <w:rFonts w:ascii="Tahoma" w:hAnsi="Tahoma"/>
          <w:color w:val="61666A"/>
          <w:spacing w:val="-10"/>
          <w:w w:val="110"/>
          <w:sz w:val="21"/>
        </w:rPr>
        <w:t> </w:t>
      </w:r>
      <w:r>
        <w:rPr>
          <w:rFonts w:ascii="Tahoma" w:hAnsi="Tahoma"/>
          <w:color w:val="61666A"/>
          <w:spacing w:val="-2"/>
          <w:w w:val="110"/>
          <w:sz w:val="21"/>
        </w:rPr>
        <w:t>the</w:t>
      </w:r>
      <w:r>
        <w:rPr>
          <w:rFonts w:ascii="Tahoma" w:hAnsi="Tahoma"/>
          <w:color w:val="61666A"/>
          <w:spacing w:val="-10"/>
          <w:w w:val="110"/>
          <w:sz w:val="21"/>
        </w:rPr>
        <w:t> </w:t>
      </w:r>
      <w:r>
        <w:rPr>
          <w:rFonts w:ascii="Tahoma" w:hAnsi="Tahoma"/>
          <w:color w:val="61666A"/>
          <w:spacing w:val="-2"/>
          <w:w w:val="110"/>
          <w:sz w:val="21"/>
        </w:rPr>
        <w:t>psychological</w:t>
      </w:r>
      <w:r>
        <w:rPr>
          <w:rFonts w:ascii="Tahoma" w:hAnsi="Tahoma"/>
          <w:color w:val="61666A"/>
          <w:spacing w:val="-10"/>
          <w:w w:val="110"/>
          <w:sz w:val="21"/>
        </w:rPr>
        <w:t> </w:t>
      </w:r>
      <w:r>
        <w:rPr>
          <w:rFonts w:ascii="Tahoma" w:hAnsi="Tahoma"/>
          <w:color w:val="61666A"/>
          <w:spacing w:val="-2"/>
          <w:w w:val="110"/>
          <w:sz w:val="21"/>
        </w:rPr>
        <w:t>barrier—people</w:t>
      </w:r>
      <w:r>
        <w:rPr>
          <w:rFonts w:ascii="Tahoma" w:hAnsi="Tahoma"/>
          <w:color w:val="61666A"/>
          <w:spacing w:val="-10"/>
          <w:w w:val="110"/>
          <w:sz w:val="21"/>
        </w:rPr>
        <w:t> </w:t>
      </w:r>
      <w:r>
        <w:rPr>
          <w:rFonts w:ascii="Tahoma" w:hAnsi="Tahoma"/>
          <w:color w:val="61666A"/>
          <w:spacing w:val="-2"/>
          <w:w w:val="110"/>
          <w:sz w:val="21"/>
        </w:rPr>
        <w:t>are</w:t>
      </w:r>
      <w:r>
        <w:rPr>
          <w:rFonts w:ascii="Tahoma" w:hAnsi="Tahoma"/>
          <w:color w:val="61666A"/>
          <w:spacing w:val="-10"/>
          <w:w w:val="110"/>
          <w:sz w:val="21"/>
        </w:rPr>
        <w:t> </w:t>
      </w:r>
      <w:r>
        <w:rPr>
          <w:rFonts w:ascii="Tahoma" w:hAnsi="Tahoma"/>
          <w:color w:val="61666A"/>
          <w:spacing w:val="-2"/>
          <w:w w:val="110"/>
          <w:sz w:val="21"/>
        </w:rPr>
        <w:t>used</w:t>
      </w:r>
      <w:r>
        <w:rPr>
          <w:rFonts w:ascii="Tahoma" w:hAnsi="Tahoma"/>
          <w:color w:val="61666A"/>
          <w:spacing w:val="-10"/>
          <w:w w:val="110"/>
          <w:sz w:val="21"/>
        </w:rPr>
        <w:t> </w:t>
      </w:r>
      <w:r>
        <w:rPr>
          <w:rFonts w:ascii="Tahoma" w:hAnsi="Tahoma"/>
          <w:color w:val="61666A"/>
          <w:spacing w:val="-2"/>
          <w:w w:val="110"/>
          <w:sz w:val="21"/>
        </w:rPr>
        <w:t>to</w:t>
      </w:r>
      <w:r>
        <w:rPr>
          <w:rFonts w:ascii="Tahoma" w:hAnsi="Tahoma"/>
          <w:color w:val="61666A"/>
          <w:spacing w:val="-10"/>
          <w:w w:val="110"/>
          <w:sz w:val="21"/>
        </w:rPr>
        <w:t> </w:t>
      </w:r>
      <w:r>
        <w:rPr>
          <w:rFonts w:ascii="Tahoma" w:hAnsi="Tahoma"/>
          <w:color w:val="61666A"/>
          <w:spacing w:val="-2"/>
          <w:w w:val="110"/>
          <w:sz w:val="21"/>
        </w:rPr>
        <w:t>money</w:t>
      </w:r>
      <w:r>
        <w:rPr>
          <w:rFonts w:ascii="Tahoma" w:hAnsi="Tahoma"/>
          <w:color w:val="61666A"/>
          <w:spacing w:val="-10"/>
          <w:w w:val="110"/>
          <w:sz w:val="21"/>
        </w:rPr>
        <w:t> </w:t>
      </w:r>
      <w:r>
        <w:rPr>
          <w:rFonts w:ascii="Tahoma" w:hAnsi="Tahoma"/>
          <w:color w:val="61666A"/>
          <w:spacing w:val="-2"/>
          <w:w w:val="110"/>
          <w:sz w:val="21"/>
        </w:rPr>
        <w:t>as</w:t>
      </w:r>
      <w:r>
        <w:rPr>
          <w:rFonts w:ascii="Tahoma" w:hAnsi="Tahoma"/>
          <w:color w:val="61666A"/>
          <w:spacing w:val="-10"/>
          <w:w w:val="110"/>
          <w:sz w:val="21"/>
        </w:rPr>
        <w:t> </w:t>
      </w:r>
      <w:r>
        <w:rPr>
          <w:rFonts w:ascii="Tahoma" w:hAnsi="Tahoma"/>
          <w:color w:val="61666A"/>
          <w:spacing w:val="-2"/>
          <w:w w:val="110"/>
          <w:sz w:val="21"/>
        </w:rPr>
        <w:t>a</w:t>
      </w:r>
      <w:r>
        <w:rPr>
          <w:rFonts w:ascii="Tahoma" w:hAnsi="Tahoma"/>
          <w:color w:val="61666A"/>
          <w:spacing w:val="-10"/>
          <w:w w:val="110"/>
          <w:sz w:val="21"/>
        </w:rPr>
        <w:t> </w:t>
      </w:r>
      <w:r>
        <w:rPr>
          <w:rFonts w:ascii="Tahoma" w:hAnsi="Tahoma"/>
          <w:color w:val="61666A"/>
          <w:spacing w:val="-2"/>
          <w:w w:val="110"/>
          <w:sz w:val="21"/>
        </w:rPr>
        <w:t>measure</w:t>
      </w:r>
      <w:r>
        <w:rPr>
          <w:rFonts w:ascii="Tahoma" w:hAnsi="Tahoma"/>
          <w:color w:val="61666A"/>
          <w:spacing w:val="-10"/>
          <w:w w:val="110"/>
          <w:sz w:val="21"/>
        </w:rPr>
        <w:t> </w:t>
      </w:r>
      <w:r>
        <w:rPr>
          <w:rFonts w:ascii="Tahoma" w:hAnsi="Tahoma"/>
          <w:color w:val="61666A"/>
          <w:spacing w:val="-2"/>
          <w:w w:val="110"/>
          <w:sz w:val="21"/>
        </w:rPr>
        <w:t>of</w:t>
      </w:r>
      <w:r>
        <w:rPr>
          <w:rFonts w:ascii="Tahoma" w:hAnsi="Tahoma"/>
          <w:color w:val="61666A"/>
          <w:spacing w:val="-10"/>
          <w:w w:val="110"/>
          <w:sz w:val="21"/>
        </w:rPr>
        <w:t> </w:t>
      </w:r>
      <w:r>
        <w:rPr>
          <w:rFonts w:ascii="Tahoma" w:hAnsi="Tahoma"/>
          <w:color w:val="61666A"/>
          <w:spacing w:val="-2"/>
          <w:w w:val="110"/>
          <w:sz w:val="21"/>
        </w:rPr>
        <w:t>value. </w:t>
      </w:r>
      <w:r>
        <w:rPr>
          <w:rFonts w:ascii="Tahoma" w:hAnsi="Tahoma"/>
          <w:color w:val="61666A"/>
          <w:w w:val="110"/>
          <w:sz w:val="21"/>
        </w:rPr>
        <w:t>The</w:t>
      </w:r>
      <w:r>
        <w:rPr>
          <w:rFonts w:ascii="Tahoma" w:hAnsi="Tahoma"/>
          <w:color w:val="61666A"/>
          <w:spacing w:val="-9"/>
          <w:w w:val="110"/>
          <w:sz w:val="21"/>
        </w:rPr>
        <w:t> </w:t>
      </w:r>
      <w:r>
        <w:rPr>
          <w:rFonts w:ascii="Tahoma" w:hAnsi="Tahoma"/>
          <w:color w:val="61666A"/>
          <w:w w:val="110"/>
          <w:sz w:val="21"/>
        </w:rPr>
        <w:t>user</w:t>
      </w:r>
      <w:r>
        <w:rPr>
          <w:rFonts w:ascii="Tahoma" w:hAnsi="Tahoma"/>
          <w:color w:val="61666A"/>
          <w:spacing w:val="-9"/>
          <w:w w:val="110"/>
          <w:sz w:val="21"/>
        </w:rPr>
        <w:t> </w:t>
      </w:r>
      <w:r>
        <w:rPr>
          <w:rFonts w:ascii="Tahoma" w:hAnsi="Tahoma"/>
          <w:color w:val="61666A"/>
          <w:w w:val="110"/>
          <w:sz w:val="21"/>
        </w:rPr>
        <w:t>might</w:t>
      </w:r>
      <w:r>
        <w:rPr>
          <w:rFonts w:ascii="Tahoma" w:hAnsi="Tahoma"/>
          <w:color w:val="61666A"/>
          <w:spacing w:val="-9"/>
          <w:w w:val="110"/>
          <w:sz w:val="21"/>
        </w:rPr>
        <w:t> </w:t>
      </w:r>
      <w:r>
        <w:rPr>
          <w:rFonts w:ascii="Tahoma" w:hAnsi="Tahoma"/>
          <w:color w:val="61666A"/>
          <w:w w:val="110"/>
          <w:sz w:val="21"/>
        </w:rPr>
        <w:t>need</w:t>
      </w:r>
      <w:r>
        <w:rPr>
          <w:rFonts w:ascii="Tahoma" w:hAnsi="Tahoma"/>
          <w:color w:val="61666A"/>
          <w:spacing w:val="-9"/>
          <w:w w:val="110"/>
          <w:sz w:val="21"/>
        </w:rPr>
        <w:t> </w:t>
      </w:r>
      <w:r>
        <w:rPr>
          <w:rFonts w:ascii="Tahoma" w:hAnsi="Tahoma"/>
          <w:color w:val="61666A"/>
          <w:w w:val="110"/>
          <w:sz w:val="21"/>
        </w:rPr>
        <w:t>ways</w:t>
      </w:r>
      <w:r>
        <w:rPr>
          <w:rFonts w:ascii="Tahoma" w:hAnsi="Tahoma"/>
          <w:color w:val="61666A"/>
          <w:spacing w:val="-9"/>
          <w:w w:val="110"/>
          <w:sz w:val="21"/>
        </w:rPr>
        <w:t> </w:t>
      </w:r>
      <w:r>
        <w:rPr>
          <w:rFonts w:ascii="Tahoma" w:hAnsi="Tahoma"/>
          <w:color w:val="61666A"/>
          <w:w w:val="110"/>
          <w:sz w:val="21"/>
        </w:rPr>
        <w:t>to</w:t>
      </w:r>
      <w:r>
        <w:rPr>
          <w:rFonts w:ascii="Tahoma" w:hAnsi="Tahoma"/>
          <w:color w:val="61666A"/>
          <w:spacing w:val="-9"/>
          <w:w w:val="110"/>
          <w:sz w:val="21"/>
        </w:rPr>
        <w:t> </w:t>
      </w:r>
      <w:r>
        <w:rPr>
          <w:rFonts w:ascii="Tahoma" w:hAnsi="Tahoma"/>
          <w:color w:val="61666A"/>
          <w:w w:val="110"/>
          <w:sz w:val="21"/>
        </w:rPr>
        <w:t>help</w:t>
      </w:r>
      <w:r>
        <w:rPr>
          <w:rFonts w:ascii="Tahoma" w:hAnsi="Tahoma"/>
          <w:color w:val="61666A"/>
          <w:spacing w:val="-9"/>
          <w:w w:val="110"/>
          <w:sz w:val="21"/>
        </w:rPr>
        <w:t> </w:t>
      </w:r>
      <w:r>
        <w:rPr>
          <w:rFonts w:ascii="Tahoma" w:hAnsi="Tahoma"/>
          <w:color w:val="61666A"/>
          <w:w w:val="110"/>
          <w:sz w:val="21"/>
        </w:rPr>
        <w:t>members</w:t>
      </w:r>
      <w:r>
        <w:rPr>
          <w:rFonts w:ascii="Tahoma" w:hAnsi="Tahoma"/>
          <w:color w:val="61666A"/>
          <w:spacing w:val="-9"/>
          <w:w w:val="110"/>
          <w:sz w:val="21"/>
        </w:rPr>
        <w:t> </w:t>
      </w:r>
      <w:r>
        <w:rPr>
          <w:rFonts w:ascii="Tahoma" w:hAnsi="Tahoma"/>
          <w:color w:val="61666A"/>
          <w:w w:val="110"/>
          <w:sz w:val="21"/>
        </w:rPr>
        <w:t>see</w:t>
      </w:r>
      <w:r>
        <w:rPr>
          <w:rFonts w:ascii="Tahoma" w:hAnsi="Tahoma"/>
          <w:color w:val="61666A"/>
          <w:spacing w:val="-9"/>
          <w:w w:val="110"/>
          <w:sz w:val="21"/>
        </w:rPr>
        <w:t> </w:t>
      </w:r>
      <w:r>
        <w:rPr>
          <w:rFonts w:ascii="Tahoma" w:hAnsi="Tahoma"/>
          <w:color w:val="61666A"/>
          <w:w w:val="110"/>
          <w:sz w:val="21"/>
        </w:rPr>
        <w:t>the</w:t>
      </w:r>
      <w:r>
        <w:rPr>
          <w:rFonts w:ascii="Tahoma" w:hAnsi="Tahoma"/>
          <w:color w:val="61666A"/>
          <w:spacing w:val="-9"/>
          <w:w w:val="110"/>
          <w:sz w:val="21"/>
        </w:rPr>
        <w:t> </w:t>
      </w:r>
      <w:r>
        <w:rPr>
          <w:rFonts w:ascii="Tahoma" w:hAnsi="Tahoma"/>
          <w:color w:val="61666A"/>
          <w:w w:val="110"/>
          <w:sz w:val="21"/>
        </w:rPr>
        <w:t>value</w:t>
      </w:r>
      <w:r>
        <w:rPr>
          <w:rFonts w:ascii="Tahoma" w:hAnsi="Tahoma"/>
          <w:color w:val="61666A"/>
          <w:spacing w:val="-9"/>
          <w:w w:val="110"/>
          <w:sz w:val="21"/>
        </w:rPr>
        <w:t> </w:t>
      </w:r>
      <w:r>
        <w:rPr>
          <w:rFonts w:ascii="Tahoma" w:hAnsi="Tahoma"/>
          <w:color w:val="61666A"/>
          <w:w w:val="110"/>
          <w:sz w:val="21"/>
        </w:rPr>
        <w:t>in</w:t>
      </w:r>
      <w:r>
        <w:rPr>
          <w:rFonts w:ascii="Tahoma" w:hAnsi="Tahoma"/>
          <w:color w:val="61666A"/>
          <w:spacing w:val="-9"/>
          <w:w w:val="110"/>
          <w:sz w:val="21"/>
        </w:rPr>
        <w:t> </w:t>
      </w:r>
      <w:r>
        <w:rPr>
          <w:rFonts w:ascii="Tahoma" w:hAnsi="Tahoma"/>
          <w:color w:val="61666A"/>
          <w:w w:val="110"/>
          <w:sz w:val="21"/>
        </w:rPr>
        <w:t>non-monetary</w:t>
      </w:r>
      <w:r>
        <w:rPr>
          <w:rFonts w:ascii="Tahoma" w:hAnsi="Tahoma"/>
          <w:color w:val="61666A"/>
          <w:spacing w:val="-9"/>
          <w:w w:val="110"/>
          <w:sz w:val="21"/>
        </w:rPr>
        <w:t> </w:t>
      </w:r>
      <w:r>
        <w:rPr>
          <w:rFonts w:ascii="Tahoma" w:hAnsi="Tahoma"/>
          <w:color w:val="61666A"/>
          <w:w w:val="110"/>
          <w:sz w:val="21"/>
        </w:rPr>
        <w:t>exchanges, building</w:t>
      </w:r>
      <w:r>
        <w:rPr>
          <w:rFonts w:ascii="Tahoma" w:hAnsi="Tahoma"/>
          <w:color w:val="61666A"/>
          <w:spacing w:val="-11"/>
          <w:w w:val="110"/>
          <w:sz w:val="21"/>
        </w:rPr>
        <w:t> </w:t>
      </w:r>
      <w:r>
        <w:rPr>
          <w:rFonts w:ascii="Tahoma" w:hAnsi="Tahoma"/>
          <w:color w:val="61666A"/>
          <w:w w:val="110"/>
          <w:sz w:val="21"/>
        </w:rPr>
        <w:t>trust</w:t>
      </w:r>
      <w:r>
        <w:rPr>
          <w:rFonts w:ascii="Tahoma" w:hAnsi="Tahoma"/>
          <w:color w:val="61666A"/>
          <w:spacing w:val="-11"/>
          <w:w w:val="110"/>
          <w:sz w:val="21"/>
        </w:rPr>
        <w:t> </w:t>
      </w:r>
      <w:r>
        <w:rPr>
          <w:rFonts w:ascii="Tahoma" w:hAnsi="Tahoma"/>
          <w:color w:val="61666A"/>
          <w:w w:val="110"/>
          <w:sz w:val="21"/>
        </w:rPr>
        <w:t>slowly.</w:t>
      </w:r>
      <w:r>
        <w:rPr>
          <w:rFonts w:ascii="Tahoma" w:hAnsi="Tahoma"/>
          <w:color w:val="61666A"/>
          <w:spacing w:val="-11"/>
          <w:w w:val="110"/>
          <w:sz w:val="21"/>
        </w:rPr>
        <w:t> </w:t>
      </w:r>
      <w:r>
        <w:rPr>
          <w:rFonts w:ascii="Tahoma" w:hAnsi="Tahoma"/>
          <w:color w:val="61666A"/>
          <w:w w:val="110"/>
          <w:sz w:val="21"/>
        </w:rPr>
        <w:t>Highlighting</w:t>
      </w:r>
      <w:r>
        <w:rPr>
          <w:rFonts w:ascii="Tahoma" w:hAnsi="Tahoma"/>
          <w:color w:val="61666A"/>
          <w:spacing w:val="-11"/>
          <w:w w:val="110"/>
          <w:sz w:val="21"/>
        </w:rPr>
        <w:t> </w:t>
      </w:r>
      <w:r>
        <w:rPr>
          <w:rFonts w:ascii="Tahoma" w:hAnsi="Tahoma"/>
          <w:color w:val="61666A"/>
          <w:w w:val="110"/>
          <w:sz w:val="21"/>
        </w:rPr>
        <w:t>low-stakes</w:t>
      </w:r>
      <w:r>
        <w:rPr>
          <w:rFonts w:ascii="Tahoma" w:hAnsi="Tahoma"/>
          <w:color w:val="61666A"/>
          <w:spacing w:val="-11"/>
          <w:w w:val="110"/>
          <w:sz w:val="21"/>
        </w:rPr>
        <w:t> </w:t>
      </w:r>
      <w:r>
        <w:rPr>
          <w:rFonts w:ascii="Tahoma" w:hAnsi="Tahoma"/>
          <w:color w:val="61666A"/>
          <w:w w:val="110"/>
          <w:sz w:val="21"/>
        </w:rPr>
        <w:t>entry</w:t>
      </w:r>
      <w:r>
        <w:rPr>
          <w:rFonts w:ascii="Tahoma" w:hAnsi="Tahoma"/>
          <w:color w:val="61666A"/>
          <w:spacing w:val="-11"/>
          <w:w w:val="110"/>
          <w:sz w:val="21"/>
        </w:rPr>
        <w:t> </w:t>
      </w:r>
      <w:r>
        <w:rPr>
          <w:rFonts w:ascii="Tahoma" w:hAnsi="Tahoma"/>
          <w:color w:val="61666A"/>
          <w:w w:val="110"/>
          <w:sz w:val="21"/>
        </w:rPr>
        <w:t>points</w:t>
      </w:r>
      <w:r>
        <w:rPr>
          <w:rFonts w:ascii="Tahoma" w:hAnsi="Tahoma"/>
          <w:color w:val="61666A"/>
          <w:spacing w:val="-11"/>
          <w:w w:val="110"/>
          <w:sz w:val="21"/>
        </w:rPr>
        <w:t> </w:t>
      </w:r>
      <w:r>
        <w:rPr>
          <w:rFonts w:ascii="Tahoma" w:hAnsi="Tahoma"/>
          <w:color w:val="61666A"/>
          <w:w w:val="110"/>
          <w:sz w:val="21"/>
        </w:rPr>
        <w:t>(like</w:t>
      </w:r>
      <w:r>
        <w:rPr>
          <w:rFonts w:ascii="Tahoma" w:hAnsi="Tahoma"/>
          <w:color w:val="61666A"/>
          <w:spacing w:val="-11"/>
          <w:w w:val="110"/>
          <w:sz w:val="21"/>
        </w:rPr>
        <w:t> </w:t>
      </w:r>
      <w:r>
        <w:rPr>
          <w:rFonts w:ascii="Tahoma" w:hAnsi="Tahoma"/>
          <w:color w:val="61666A"/>
          <w:w w:val="110"/>
          <w:sz w:val="21"/>
        </w:rPr>
        <w:t>skill-sharing</w:t>
      </w:r>
      <w:r>
        <w:rPr>
          <w:rFonts w:ascii="Tahoma" w:hAnsi="Tahoma"/>
          <w:color w:val="61666A"/>
          <w:spacing w:val="-11"/>
          <w:w w:val="110"/>
          <w:sz w:val="21"/>
        </w:rPr>
        <w:t> </w:t>
      </w:r>
      <w:r>
        <w:rPr>
          <w:rFonts w:ascii="Tahoma" w:hAnsi="Tahoma"/>
          <w:color w:val="61666A"/>
          <w:w w:val="110"/>
          <w:sz w:val="21"/>
        </w:rPr>
        <w:t>or</w:t>
      </w:r>
      <w:r>
        <w:rPr>
          <w:rFonts w:ascii="Tahoma" w:hAnsi="Tahoma"/>
          <w:color w:val="61666A"/>
          <w:spacing w:val="-11"/>
          <w:w w:val="110"/>
          <w:sz w:val="21"/>
        </w:rPr>
        <w:t> </w:t>
      </w:r>
      <w:r>
        <w:rPr>
          <w:rFonts w:ascii="Tahoma" w:hAnsi="Tahoma"/>
          <w:color w:val="61666A"/>
          <w:w w:val="110"/>
          <w:sz w:val="21"/>
        </w:rPr>
        <w:t>tool</w:t>
      </w:r>
      <w:r>
        <w:rPr>
          <w:rFonts w:ascii="Tahoma" w:hAnsi="Tahoma"/>
          <w:color w:val="61666A"/>
          <w:spacing w:val="-11"/>
          <w:w w:val="110"/>
          <w:sz w:val="21"/>
        </w:rPr>
        <w:t> </w:t>
      </w:r>
      <w:r>
        <w:rPr>
          <w:rFonts w:ascii="Tahoma" w:hAnsi="Tahoma"/>
          <w:color w:val="61666A"/>
          <w:w w:val="110"/>
          <w:sz w:val="21"/>
        </w:rPr>
        <w:t>libraries) can make the transition less daunting.</w:t>
      </w:r>
    </w:p>
    <w:p>
      <w:pPr>
        <w:spacing w:after="0" w:line="340" w:lineRule="auto"/>
        <w:jc w:val="left"/>
        <w:rPr>
          <w:rFonts w:ascii="Tahoma" w:hAnsi="Tahoma"/>
          <w:sz w:val="21"/>
        </w:rPr>
        <w:sectPr>
          <w:pgSz w:w="11900" w:h="16840"/>
          <w:pgMar w:top="0" w:bottom="0" w:left="850" w:right="1133"/>
        </w:sectPr>
      </w:pPr>
    </w:p>
    <w:p>
      <w:pPr>
        <w:spacing w:line="340" w:lineRule="auto" w:before="11"/>
        <w:ind w:left="635" w:right="35" w:firstLine="0"/>
        <w:jc w:val="left"/>
        <w:rPr>
          <w:rFonts w:ascii="Tahoma"/>
          <w:sz w:val="21"/>
        </w:rPr>
      </w:pPr>
      <w:r>
        <w:rPr>
          <w:rFonts w:ascii="Tahoma"/>
          <w:sz w:val="21"/>
        </w:rPr>
        <mc:AlternateContent>
          <mc:Choice Requires="wps">
            <w:drawing>
              <wp:anchor distT="0" distB="0" distL="0" distR="0" allowOverlap="1" layoutInCell="1" locked="0" behindDoc="0" simplePos="0" relativeHeight="15758336">
                <wp:simplePos x="0" y="0"/>
                <wp:positionH relativeFrom="page">
                  <wp:posOffset>809625</wp:posOffset>
                </wp:positionH>
                <wp:positionV relativeFrom="paragraph">
                  <wp:posOffset>-12064</wp:posOffset>
                </wp:positionV>
                <wp:extent cx="9525" cy="1476375"/>
                <wp:effectExtent l="0" t="0" r="0" b="0"/>
                <wp:wrapNone/>
                <wp:docPr id="126" name="Graphic 126"/>
                <wp:cNvGraphicFramePr>
                  <a:graphicFrameLocks/>
                </wp:cNvGraphicFramePr>
                <a:graphic>
                  <a:graphicData uri="http://schemas.microsoft.com/office/word/2010/wordprocessingShape">
                    <wps:wsp>
                      <wps:cNvPr id="126" name="Graphic 126"/>
                      <wps:cNvSpPr/>
                      <wps:spPr>
                        <a:xfrm>
                          <a:off x="0" y="0"/>
                          <a:ext cx="9525" cy="1476375"/>
                        </a:xfrm>
                        <a:custGeom>
                          <a:avLst/>
                          <a:gdLst/>
                          <a:ahLst/>
                          <a:cxnLst/>
                          <a:rect l="l" t="t" r="r" b="b"/>
                          <a:pathLst>
                            <a:path w="9525" h="1476375">
                              <a:moveTo>
                                <a:pt x="9525" y="1476375"/>
                              </a:moveTo>
                              <a:lnTo>
                                <a:pt x="0" y="1476375"/>
                              </a:lnTo>
                              <a:lnTo>
                                <a:pt x="0" y="0"/>
                              </a:lnTo>
                              <a:lnTo>
                                <a:pt x="9525" y="0"/>
                              </a:lnTo>
                              <a:lnTo>
                                <a:pt x="9525" y="147637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95pt;width:.75pt;height:116.25pt;mso-position-horizontal-relative:page;mso-position-vertical-relative:paragraph;z-index:15758336" id="docshape59" filled="true" fillcolor="#e1e4e9" stroked="false">
                <v:fill type="solid"/>
                <w10:wrap type="none"/>
              </v:rect>
            </w:pict>
          </mc:Fallback>
        </mc:AlternateContent>
      </w:r>
      <w:r>
        <w:rPr>
          <w:rFonts w:ascii="Tahoma"/>
          <w:color w:val="61666A"/>
          <w:sz w:val="21"/>
        </w:rPr>
        <w:t>I</w:t>
      </w:r>
      <w:r>
        <w:rPr>
          <w:rFonts w:ascii="Tahoma"/>
          <w:color w:val="61666A"/>
          <w:spacing w:val="-4"/>
          <w:sz w:val="21"/>
        </w:rPr>
        <w:t> </w:t>
      </w:r>
      <w:r>
        <w:rPr>
          <w:rFonts w:ascii="Tahoma"/>
          <w:color w:val="61666A"/>
          <w:w w:val="110"/>
          <w:sz w:val="21"/>
        </w:rPr>
        <w:t>should</w:t>
      </w:r>
      <w:r>
        <w:rPr>
          <w:rFonts w:ascii="Tahoma"/>
          <w:color w:val="61666A"/>
          <w:spacing w:val="-11"/>
          <w:w w:val="110"/>
          <w:sz w:val="21"/>
        </w:rPr>
        <w:t> </w:t>
      </w:r>
      <w:r>
        <w:rPr>
          <w:rFonts w:ascii="Tahoma"/>
          <w:color w:val="61666A"/>
          <w:w w:val="110"/>
          <w:sz w:val="21"/>
        </w:rPr>
        <w:t>also</w:t>
      </w:r>
      <w:r>
        <w:rPr>
          <w:rFonts w:ascii="Tahoma"/>
          <w:color w:val="61666A"/>
          <w:spacing w:val="-11"/>
          <w:w w:val="110"/>
          <w:sz w:val="21"/>
        </w:rPr>
        <w:t> </w:t>
      </w:r>
      <w:r>
        <w:rPr>
          <w:rFonts w:ascii="Tahoma"/>
          <w:color w:val="61666A"/>
          <w:w w:val="110"/>
          <w:sz w:val="21"/>
        </w:rPr>
        <w:t>touch</w:t>
      </w:r>
      <w:r>
        <w:rPr>
          <w:rFonts w:ascii="Tahoma"/>
          <w:color w:val="61666A"/>
          <w:spacing w:val="-11"/>
          <w:w w:val="110"/>
          <w:sz w:val="21"/>
        </w:rPr>
        <w:t> </w:t>
      </w:r>
      <w:r>
        <w:rPr>
          <w:rFonts w:ascii="Tahoma"/>
          <w:color w:val="61666A"/>
          <w:w w:val="110"/>
          <w:sz w:val="21"/>
        </w:rPr>
        <w:t>on</w:t>
      </w:r>
      <w:r>
        <w:rPr>
          <w:rFonts w:ascii="Tahoma"/>
          <w:color w:val="61666A"/>
          <w:spacing w:val="-11"/>
          <w:w w:val="110"/>
          <w:sz w:val="21"/>
        </w:rPr>
        <w:t> </w:t>
      </w:r>
      <w:r>
        <w:rPr>
          <w:rFonts w:ascii="Tahoma"/>
          <w:color w:val="61666A"/>
          <w:w w:val="110"/>
          <w:sz w:val="21"/>
        </w:rPr>
        <w:t>the</w:t>
      </w:r>
      <w:r>
        <w:rPr>
          <w:rFonts w:ascii="Tahoma"/>
          <w:color w:val="61666A"/>
          <w:spacing w:val="-11"/>
          <w:w w:val="110"/>
          <w:sz w:val="21"/>
        </w:rPr>
        <w:t> </w:t>
      </w:r>
      <w:r>
        <w:rPr>
          <w:rFonts w:ascii="Tahoma"/>
          <w:color w:val="61666A"/>
          <w:w w:val="110"/>
          <w:sz w:val="21"/>
        </w:rPr>
        <w:t>importance</w:t>
      </w:r>
      <w:r>
        <w:rPr>
          <w:rFonts w:ascii="Tahoma"/>
          <w:color w:val="61666A"/>
          <w:spacing w:val="-11"/>
          <w:w w:val="110"/>
          <w:sz w:val="21"/>
        </w:rPr>
        <w:t> </w:t>
      </w:r>
      <w:r>
        <w:rPr>
          <w:rFonts w:ascii="Tahoma"/>
          <w:color w:val="61666A"/>
          <w:w w:val="110"/>
          <w:sz w:val="21"/>
        </w:rPr>
        <w:t>of</w:t>
      </w:r>
      <w:r>
        <w:rPr>
          <w:rFonts w:ascii="Tahoma"/>
          <w:color w:val="61666A"/>
          <w:spacing w:val="-11"/>
          <w:w w:val="110"/>
          <w:sz w:val="21"/>
        </w:rPr>
        <w:t> </w:t>
      </w:r>
      <w:r>
        <w:rPr>
          <w:rFonts w:ascii="Tahoma"/>
          <w:color w:val="61666A"/>
          <w:w w:val="110"/>
          <w:sz w:val="21"/>
        </w:rPr>
        <w:t>transparent</w:t>
      </w:r>
      <w:r>
        <w:rPr>
          <w:rFonts w:ascii="Tahoma"/>
          <w:color w:val="61666A"/>
          <w:spacing w:val="-11"/>
          <w:w w:val="110"/>
          <w:sz w:val="21"/>
        </w:rPr>
        <w:t> </w:t>
      </w:r>
      <w:r>
        <w:rPr>
          <w:rFonts w:ascii="Tahoma"/>
          <w:color w:val="61666A"/>
          <w:w w:val="110"/>
          <w:sz w:val="21"/>
        </w:rPr>
        <w:t>communication</w:t>
      </w:r>
      <w:r>
        <w:rPr>
          <w:rFonts w:ascii="Tahoma"/>
          <w:color w:val="61666A"/>
          <w:spacing w:val="-11"/>
          <w:w w:val="110"/>
          <w:sz w:val="21"/>
        </w:rPr>
        <w:t> </w:t>
      </w:r>
      <w:r>
        <w:rPr>
          <w:rFonts w:ascii="Tahoma"/>
          <w:color w:val="61666A"/>
          <w:w w:val="110"/>
          <w:sz w:val="21"/>
        </w:rPr>
        <w:t>and</w:t>
      </w:r>
      <w:r>
        <w:rPr>
          <w:rFonts w:ascii="Tahoma"/>
          <w:color w:val="61666A"/>
          <w:spacing w:val="-11"/>
          <w:w w:val="110"/>
          <w:sz w:val="21"/>
        </w:rPr>
        <w:t> </w:t>
      </w:r>
      <w:r>
        <w:rPr>
          <w:rFonts w:ascii="Tahoma"/>
          <w:color w:val="61666A"/>
          <w:w w:val="110"/>
          <w:sz w:val="21"/>
        </w:rPr>
        <w:t>setting</w:t>
      </w:r>
      <w:r>
        <w:rPr>
          <w:rFonts w:ascii="Tahoma"/>
          <w:color w:val="61666A"/>
          <w:spacing w:val="-11"/>
          <w:w w:val="110"/>
          <w:sz w:val="21"/>
        </w:rPr>
        <w:t> </w:t>
      </w:r>
      <w:r>
        <w:rPr>
          <w:rFonts w:ascii="Tahoma"/>
          <w:color w:val="61666A"/>
          <w:w w:val="110"/>
          <w:sz w:val="21"/>
        </w:rPr>
        <w:t>clear </w:t>
      </w:r>
      <w:r>
        <w:rPr>
          <w:rFonts w:ascii="Tahoma"/>
          <w:color w:val="61666A"/>
          <w:spacing w:val="-2"/>
          <w:w w:val="110"/>
          <w:sz w:val="21"/>
        </w:rPr>
        <w:t>expectations.</w:t>
      </w:r>
      <w:r>
        <w:rPr>
          <w:rFonts w:ascii="Tahoma"/>
          <w:color w:val="61666A"/>
          <w:spacing w:val="-10"/>
          <w:w w:val="110"/>
          <w:sz w:val="21"/>
        </w:rPr>
        <w:t> </w:t>
      </w:r>
      <w:r>
        <w:rPr>
          <w:rFonts w:ascii="Tahoma"/>
          <w:color w:val="61666A"/>
          <w:spacing w:val="-2"/>
          <w:w w:val="110"/>
          <w:sz w:val="21"/>
        </w:rPr>
        <w:t>The</w:t>
      </w:r>
      <w:r>
        <w:rPr>
          <w:rFonts w:ascii="Tahoma"/>
          <w:color w:val="61666A"/>
          <w:spacing w:val="-10"/>
          <w:w w:val="110"/>
          <w:sz w:val="21"/>
        </w:rPr>
        <w:t> </w:t>
      </w:r>
      <w:r>
        <w:rPr>
          <w:rFonts w:ascii="Tahoma"/>
          <w:color w:val="61666A"/>
          <w:spacing w:val="-2"/>
          <w:w w:val="110"/>
          <w:sz w:val="21"/>
        </w:rPr>
        <w:t>community</w:t>
      </w:r>
      <w:r>
        <w:rPr>
          <w:rFonts w:ascii="Tahoma"/>
          <w:color w:val="61666A"/>
          <w:spacing w:val="-10"/>
          <w:w w:val="110"/>
          <w:sz w:val="21"/>
        </w:rPr>
        <w:t> </w:t>
      </w:r>
      <w:r>
        <w:rPr>
          <w:rFonts w:ascii="Tahoma"/>
          <w:color w:val="61666A"/>
          <w:spacing w:val="-2"/>
          <w:w w:val="110"/>
          <w:sz w:val="21"/>
        </w:rPr>
        <w:t>needs</w:t>
      </w:r>
      <w:r>
        <w:rPr>
          <w:rFonts w:ascii="Tahoma"/>
          <w:color w:val="61666A"/>
          <w:spacing w:val="-10"/>
          <w:w w:val="110"/>
          <w:sz w:val="21"/>
        </w:rPr>
        <w:t> </w:t>
      </w:r>
      <w:r>
        <w:rPr>
          <w:rFonts w:ascii="Tahoma"/>
          <w:color w:val="61666A"/>
          <w:spacing w:val="-2"/>
          <w:w w:val="110"/>
          <w:sz w:val="21"/>
        </w:rPr>
        <w:t>to</w:t>
      </w:r>
      <w:r>
        <w:rPr>
          <w:rFonts w:ascii="Tahoma"/>
          <w:color w:val="61666A"/>
          <w:spacing w:val="-10"/>
          <w:w w:val="110"/>
          <w:sz w:val="21"/>
        </w:rPr>
        <w:t> </w:t>
      </w:r>
      <w:r>
        <w:rPr>
          <w:rFonts w:ascii="Tahoma"/>
          <w:color w:val="61666A"/>
          <w:spacing w:val="-2"/>
          <w:w w:val="110"/>
          <w:sz w:val="21"/>
        </w:rPr>
        <w:t>agree</w:t>
      </w:r>
      <w:r>
        <w:rPr>
          <w:rFonts w:ascii="Tahoma"/>
          <w:color w:val="61666A"/>
          <w:spacing w:val="-10"/>
          <w:w w:val="110"/>
          <w:sz w:val="21"/>
        </w:rPr>
        <w:t> </w:t>
      </w:r>
      <w:r>
        <w:rPr>
          <w:rFonts w:ascii="Tahoma"/>
          <w:color w:val="61666A"/>
          <w:spacing w:val="-2"/>
          <w:w w:val="110"/>
          <w:sz w:val="21"/>
        </w:rPr>
        <w:t>on</w:t>
      </w:r>
      <w:r>
        <w:rPr>
          <w:rFonts w:ascii="Tahoma"/>
          <w:color w:val="61666A"/>
          <w:spacing w:val="-10"/>
          <w:w w:val="110"/>
          <w:sz w:val="21"/>
        </w:rPr>
        <w:t> </w:t>
      </w:r>
      <w:r>
        <w:rPr>
          <w:rFonts w:ascii="Tahoma"/>
          <w:color w:val="61666A"/>
          <w:spacing w:val="-2"/>
          <w:w w:val="110"/>
          <w:sz w:val="21"/>
        </w:rPr>
        <w:t>which</w:t>
      </w:r>
      <w:r>
        <w:rPr>
          <w:rFonts w:ascii="Tahoma"/>
          <w:color w:val="61666A"/>
          <w:spacing w:val="-10"/>
          <w:w w:val="110"/>
          <w:sz w:val="21"/>
        </w:rPr>
        <w:t> </w:t>
      </w:r>
      <w:r>
        <w:rPr>
          <w:rFonts w:ascii="Tahoma"/>
          <w:color w:val="61666A"/>
          <w:spacing w:val="-2"/>
          <w:w w:val="110"/>
          <w:sz w:val="21"/>
        </w:rPr>
        <w:t>areas</w:t>
      </w:r>
      <w:r>
        <w:rPr>
          <w:rFonts w:ascii="Tahoma"/>
          <w:color w:val="61666A"/>
          <w:spacing w:val="-10"/>
          <w:w w:val="110"/>
          <w:sz w:val="21"/>
        </w:rPr>
        <w:t> </w:t>
      </w:r>
      <w:r>
        <w:rPr>
          <w:rFonts w:ascii="Tahoma"/>
          <w:color w:val="61666A"/>
          <w:spacing w:val="-2"/>
          <w:w w:val="110"/>
          <w:sz w:val="21"/>
        </w:rPr>
        <w:t>are</w:t>
      </w:r>
      <w:r>
        <w:rPr>
          <w:rFonts w:ascii="Tahoma"/>
          <w:color w:val="61666A"/>
          <w:spacing w:val="-10"/>
          <w:w w:val="110"/>
          <w:sz w:val="21"/>
        </w:rPr>
        <w:t> </w:t>
      </w:r>
      <w:r>
        <w:rPr>
          <w:rFonts w:ascii="Tahoma"/>
          <w:color w:val="61666A"/>
          <w:spacing w:val="-2"/>
          <w:w w:val="110"/>
          <w:sz w:val="21"/>
        </w:rPr>
        <w:t>gift-based</w:t>
      </w:r>
      <w:r>
        <w:rPr>
          <w:rFonts w:ascii="Tahoma"/>
          <w:color w:val="61666A"/>
          <w:spacing w:val="-10"/>
          <w:w w:val="110"/>
          <w:sz w:val="21"/>
        </w:rPr>
        <w:t> </w:t>
      </w:r>
      <w:r>
        <w:rPr>
          <w:rFonts w:ascii="Tahoma"/>
          <w:color w:val="61666A"/>
          <w:spacing w:val="-2"/>
          <w:w w:val="110"/>
          <w:sz w:val="21"/>
        </w:rPr>
        <w:t>and</w:t>
      </w:r>
      <w:r>
        <w:rPr>
          <w:rFonts w:ascii="Tahoma"/>
          <w:color w:val="61666A"/>
          <w:spacing w:val="-10"/>
          <w:w w:val="110"/>
          <w:sz w:val="21"/>
        </w:rPr>
        <w:t> </w:t>
      </w:r>
      <w:r>
        <w:rPr>
          <w:rFonts w:ascii="Tahoma"/>
          <w:color w:val="61666A"/>
          <w:spacing w:val="-2"/>
          <w:w w:val="110"/>
          <w:sz w:val="21"/>
        </w:rPr>
        <w:t>which</w:t>
      </w:r>
      <w:r>
        <w:rPr>
          <w:rFonts w:ascii="Tahoma"/>
          <w:color w:val="61666A"/>
          <w:spacing w:val="-10"/>
          <w:w w:val="110"/>
          <w:sz w:val="21"/>
        </w:rPr>
        <w:t> </w:t>
      </w:r>
      <w:r>
        <w:rPr>
          <w:rFonts w:ascii="Tahoma"/>
          <w:color w:val="61666A"/>
          <w:spacing w:val="-2"/>
          <w:w w:val="110"/>
          <w:sz w:val="21"/>
        </w:rPr>
        <w:t>can </w:t>
      </w:r>
      <w:r>
        <w:rPr>
          <w:rFonts w:ascii="Tahoma"/>
          <w:color w:val="61666A"/>
          <w:w w:val="110"/>
          <w:sz w:val="21"/>
        </w:rPr>
        <w:t>remain</w:t>
      </w:r>
      <w:r>
        <w:rPr>
          <w:rFonts w:ascii="Tahoma"/>
          <w:color w:val="61666A"/>
          <w:spacing w:val="-7"/>
          <w:w w:val="110"/>
          <w:sz w:val="21"/>
        </w:rPr>
        <w:t> </w:t>
      </w:r>
      <w:r>
        <w:rPr>
          <w:rFonts w:ascii="Tahoma"/>
          <w:color w:val="61666A"/>
          <w:w w:val="110"/>
          <w:sz w:val="21"/>
        </w:rPr>
        <w:t>monetary,</w:t>
      </w:r>
      <w:r>
        <w:rPr>
          <w:rFonts w:ascii="Tahoma"/>
          <w:color w:val="61666A"/>
          <w:spacing w:val="-7"/>
          <w:w w:val="110"/>
          <w:sz w:val="21"/>
        </w:rPr>
        <w:t> </w:t>
      </w:r>
      <w:r>
        <w:rPr>
          <w:rFonts w:ascii="Tahoma"/>
          <w:color w:val="61666A"/>
          <w:w w:val="110"/>
          <w:sz w:val="21"/>
        </w:rPr>
        <w:t>avoiding</w:t>
      </w:r>
      <w:r>
        <w:rPr>
          <w:rFonts w:ascii="Tahoma"/>
          <w:color w:val="61666A"/>
          <w:spacing w:val="-7"/>
          <w:w w:val="110"/>
          <w:sz w:val="21"/>
        </w:rPr>
        <w:t> </w:t>
      </w:r>
      <w:r>
        <w:rPr>
          <w:rFonts w:ascii="Tahoma"/>
          <w:color w:val="61666A"/>
          <w:w w:val="110"/>
          <w:sz w:val="21"/>
        </w:rPr>
        <w:t>confusion</w:t>
      </w:r>
      <w:r>
        <w:rPr>
          <w:rFonts w:ascii="Tahoma"/>
          <w:color w:val="61666A"/>
          <w:spacing w:val="-7"/>
          <w:w w:val="110"/>
          <w:sz w:val="21"/>
        </w:rPr>
        <w:t> </w:t>
      </w:r>
      <w:r>
        <w:rPr>
          <w:rFonts w:ascii="Tahoma"/>
          <w:color w:val="61666A"/>
          <w:w w:val="110"/>
          <w:sz w:val="21"/>
        </w:rPr>
        <w:t>or</w:t>
      </w:r>
      <w:r>
        <w:rPr>
          <w:rFonts w:ascii="Tahoma"/>
          <w:color w:val="61666A"/>
          <w:spacing w:val="-7"/>
          <w:w w:val="110"/>
          <w:sz w:val="21"/>
        </w:rPr>
        <w:t> </w:t>
      </w:r>
      <w:r>
        <w:rPr>
          <w:rFonts w:ascii="Tahoma"/>
          <w:color w:val="61666A"/>
          <w:w w:val="110"/>
          <w:sz w:val="21"/>
        </w:rPr>
        <w:t>resentment.</w:t>
      </w:r>
    </w:p>
    <w:p>
      <w:pPr>
        <w:spacing w:line="340" w:lineRule="auto" w:before="180"/>
        <w:ind w:left="635" w:right="0" w:firstLine="0"/>
        <w:jc w:val="left"/>
        <w:rPr>
          <w:rFonts w:ascii="Tahoma" w:hAnsi="Tahoma"/>
          <w:sz w:val="21"/>
        </w:rPr>
      </w:pPr>
      <w:r>
        <w:rPr>
          <w:rFonts w:ascii="Tahoma" w:hAnsi="Tahoma"/>
          <w:color w:val="61666A"/>
          <w:sz w:val="21"/>
        </w:rPr>
        <w:t>Finally,</w:t>
      </w:r>
      <w:r>
        <w:rPr>
          <w:rFonts w:ascii="Tahoma" w:hAnsi="Tahoma"/>
          <w:color w:val="61666A"/>
          <w:spacing w:val="23"/>
          <w:sz w:val="21"/>
        </w:rPr>
        <w:t> </w:t>
      </w:r>
      <w:r>
        <w:rPr>
          <w:rFonts w:ascii="Tahoma" w:hAnsi="Tahoma"/>
          <w:color w:val="61666A"/>
          <w:sz w:val="21"/>
        </w:rPr>
        <w:t>reinforcing</w:t>
      </w:r>
      <w:r>
        <w:rPr>
          <w:rFonts w:ascii="Tahoma" w:hAnsi="Tahoma"/>
          <w:color w:val="61666A"/>
          <w:spacing w:val="23"/>
          <w:sz w:val="21"/>
        </w:rPr>
        <w:t> </w:t>
      </w:r>
      <w:r>
        <w:rPr>
          <w:rFonts w:ascii="Tahoma" w:hAnsi="Tahoma"/>
          <w:color w:val="61666A"/>
          <w:sz w:val="21"/>
        </w:rPr>
        <w:t>that</w:t>
      </w:r>
      <w:r>
        <w:rPr>
          <w:rFonts w:ascii="Tahoma" w:hAnsi="Tahoma"/>
          <w:color w:val="61666A"/>
          <w:spacing w:val="23"/>
          <w:sz w:val="21"/>
        </w:rPr>
        <w:t> </w:t>
      </w:r>
      <w:r>
        <w:rPr>
          <w:rFonts w:ascii="Tahoma" w:hAnsi="Tahoma"/>
          <w:color w:val="61666A"/>
          <w:sz w:val="21"/>
        </w:rPr>
        <w:t>this</w:t>
      </w:r>
      <w:r>
        <w:rPr>
          <w:rFonts w:ascii="Tahoma" w:hAnsi="Tahoma"/>
          <w:color w:val="61666A"/>
          <w:spacing w:val="23"/>
          <w:sz w:val="21"/>
        </w:rPr>
        <w:t> </w:t>
      </w:r>
      <w:r>
        <w:rPr>
          <w:rFonts w:ascii="Tahoma" w:hAnsi="Tahoma"/>
          <w:color w:val="61666A"/>
          <w:sz w:val="21"/>
        </w:rPr>
        <w:t>is</w:t>
      </w:r>
      <w:r>
        <w:rPr>
          <w:rFonts w:ascii="Tahoma" w:hAnsi="Tahoma"/>
          <w:color w:val="61666A"/>
          <w:spacing w:val="23"/>
          <w:sz w:val="21"/>
        </w:rPr>
        <w:t> </w:t>
      </w:r>
      <w:r>
        <w:rPr>
          <w:rFonts w:ascii="Tahoma" w:hAnsi="Tahoma"/>
          <w:color w:val="61666A"/>
          <w:sz w:val="21"/>
        </w:rPr>
        <w:t>a</w:t>
      </w:r>
      <w:r>
        <w:rPr>
          <w:rFonts w:ascii="Tahoma" w:hAnsi="Tahoma"/>
          <w:color w:val="61666A"/>
          <w:spacing w:val="23"/>
          <w:sz w:val="21"/>
        </w:rPr>
        <w:t> </w:t>
      </w:r>
      <w:r>
        <w:rPr>
          <w:rFonts w:ascii="Tahoma" w:hAnsi="Tahoma"/>
          <w:color w:val="61666A"/>
          <w:sz w:val="21"/>
        </w:rPr>
        <w:t>journey,</w:t>
      </w:r>
      <w:r>
        <w:rPr>
          <w:rFonts w:ascii="Tahoma" w:hAnsi="Tahoma"/>
          <w:color w:val="61666A"/>
          <w:spacing w:val="23"/>
          <w:sz w:val="21"/>
        </w:rPr>
        <w:t> </w:t>
      </w:r>
      <w:r>
        <w:rPr>
          <w:rFonts w:ascii="Tahoma" w:hAnsi="Tahoma"/>
          <w:color w:val="61666A"/>
          <w:sz w:val="21"/>
        </w:rPr>
        <w:t>and</w:t>
      </w:r>
      <w:r>
        <w:rPr>
          <w:rFonts w:ascii="Tahoma" w:hAnsi="Tahoma"/>
          <w:color w:val="61666A"/>
          <w:spacing w:val="23"/>
          <w:sz w:val="21"/>
        </w:rPr>
        <w:t> </w:t>
      </w:r>
      <w:r>
        <w:rPr>
          <w:rFonts w:ascii="Tahoma" w:hAnsi="Tahoma"/>
          <w:color w:val="61666A"/>
          <w:sz w:val="21"/>
        </w:rPr>
        <w:t>the</w:t>
      </w:r>
      <w:r>
        <w:rPr>
          <w:rFonts w:ascii="Tahoma" w:hAnsi="Tahoma"/>
          <w:color w:val="61666A"/>
          <w:spacing w:val="23"/>
          <w:sz w:val="21"/>
        </w:rPr>
        <w:t> </w:t>
      </w:r>
      <w:r>
        <w:rPr>
          <w:rFonts w:ascii="Tahoma" w:hAnsi="Tahoma"/>
          <w:color w:val="61666A"/>
          <w:sz w:val="21"/>
        </w:rPr>
        <w:t>hybrid</w:t>
      </w:r>
      <w:r>
        <w:rPr>
          <w:rFonts w:ascii="Tahoma" w:hAnsi="Tahoma"/>
          <w:color w:val="61666A"/>
          <w:spacing w:val="23"/>
          <w:sz w:val="21"/>
        </w:rPr>
        <w:t> </w:t>
      </w:r>
      <w:r>
        <w:rPr>
          <w:rFonts w:ascii="Tahoma" w:hAnsi="Tahoma"/>
          <w:color w:val="61666A"/>
          <w:sz w:val="21"/>
        </w:rPr>
        <w:t>model</w:t>
      </w:r>
      <w:r>
        <w:rPr>
          <w:rFonts w:ascii="Tahoma" w:hAnsi="Tahoma"/>
          <w:color w:val="61666A"/>
          <w:spacing w:val="23"/>
          <w:sz w:val="21"/>
        </w:rPr>
        <w:t> </w:t>
      </w:r>
      <w:r>
        <w:rPr>
          <w:rFonts w:ascii="Tahoma" w:hAnsi="Tahoma"/>
          <w:color w:val="61666A"/>
          <w:sz w:val="21"/>
        </w:rPr>
        <w:t>is</w:t>
      </w:r>
      <w:r>
        <w:rPr>
          <w:rFonts w:ascii="Tahoma" w:hAnsi="Tahoma"/>
          <w:color w:val="61666A"/>
          <w:spacing w:val="23"/>
          <w:sz w:val="21"/>
        </w:rPr>
        <w:t> </w:t>
      </w:r>
      <w:r>
        <w:rPr>
          <w:rFonts w:ascii="Tahoma" w:hAnsi="Tahoma"/>
          <w:color w:val="61666A"/>
          <w:sz w:val="21"/>
        </w:rPr>
        <w:t>a</w:t>
      </w:r>
      <w:r>
        <w:rPr>
          <w:rFonts w:ascii="Tahoma" w:hAnsi="Tahoma"/>
          <w:color w:val="61666A"/>
          <w:spacing w:val="23"/>
          <w:sz w:val="21"/>
        </w:rPr>
        <w:t> </w:t>
      </w:r>
      <w:r>
        <w:rPr>
          <w:rFonts w:ascii="Tahoma" w:hAnsi="Tahoma"/>
          <w:color w:val="61666A"/>
          <w:sz w:val="21"/>
        </w:rPr>
        <w:t>bridge,</w:t>
      </w:r>
      <w:r>
        <w:rPr>
          <w:rFonts w:ascii="Tahoma" w:hAnsi="Tahoma"/>
          <w:color w:val="61666A"/>
          <w:spacing w:val="23"/>
          <w:sz w:val="21"/>
        </w:rPr>
        <w:t> </w:t>
      </w:r>
      <w:r>
        <w:rPr>
          <w:rFonts w:ascii="Tahoma" w:hAnsi="Tahoma"/>
          <w:color w:val="61666A"/>
          <w:sz w:val="21"/>
        </w:rPr>
        <w:t>not</w:t>
      </w:r>
      <w:r>
        <w:rPr>
          <w:rFonts w:ascii="Tahoma" w:hAnsi="Tahoma"/>
          <w:color w:val="61666A"/>
          <w:spacing w:val="23"/>
          <w:sz w:val="21"/>
        </w:rPr>
        <w:t> </w:t>
      </w:r>
      <w:r>
        <w:rPr>
          <w:rFonts w:ascii="Tahoma" w:hAnsi="Tahoma"/>
          <w:color w:val="61666A"/>
          <w:sz w:val="21"/>
        </w:rPr>
        <w:t>the</w:t>
      </w:r>
      <w:r>
        <w:rPr>
          <w:rFonts w:ascii="Tahoma" w:hAnsi="Tahoma"/>
          <w:color w:val="61666A"/>
          <w:spacing w:val="23"/>
          <w:sz w:val="21"/>
        </w:rPr>
        <w:t> </w:t>
      </w:r>
      <w:r>
        <w:rPr>
          <w:rFonts w:ascii="Tahoma" w:hAnsi="Tahoma"/>
          <w:color w:val="61666A"/>
          <w:sz w:val="21"/>
        </w:rPr>
        <w:t>end</w:t>
      </w:r>
      <w:r>
        <w:rPr>
          <w:rFonts w:ascii="Tahoma" w:hAnsi="Tahoma"/>
          <w:color w:val="61666A"/>
          <w:spacing w:val="23"/>
          <w:sz w:val="21"/>
        </w:rPr>
        <w:t> </w:t>
      </w:r>
      <w:r>
        <w:rPr>
          <w:rFonts w:ascii="Tahoma" w:hAnsi="Tahoma"/>
          <w:color w:val="61666A"/>
          <w:sz w:val="21"/>
        </w:rPr>
        <w:t>goal. </w:t>
      </w:r>
      <w:r>
        <w:rPr>
          <w:rFonts w:ascii="Tahoma" w:hAnsi="Tahoma"/>
          <w:color w:val="61666A"/>
          <w:w w:val="110"/>
          <w:sz w:val="21"/>
        </w:rPr>
        <w:t>The</w:t>
      </w:r>
      <w:r>
        <w:rPr>
          <w:rFonts w:ascii="Tahoma" w:hAnsi="Tahoma"/>
          <w:color w:val="61666A"/>
          <w:spacing w:val="-15"/>
          <w:w w:val="110"/>
          <w:sz w:val="21"/>
        </w:rPr>
        <w:t> </w:t>
      </w:r>
      <w:r>
        <w:rPr>
          <w:rFonts w:ascii="Tahoma" w:hAnsi="Tahoma"/>
          <w:color w:val="61666A"/>
          <w:w w:val="110"/>
          <w:sz w:val="21"/>
        </w:rPr>
        <w:t>userʼs</w:t>
      </w:r>
      <w:r>
        <w:rPr>
          <w:rFonts w:ascii="Tahoma" w:hAnsi="Tahoma"/>
          <w:color w:val="61666A"/>
          <w:spacing w:val="-15"/>
          <w:w w:val="110"/>
          <w:sz w:val="21"/>
        </w:rPr>
        <w:t> </w:t>
      </w:r>
      <w:r>
        <w:rPr>
          <w:rFonts w:ascii="Tahoma" w:hAnsi="Tahoma"/>
          <w:color w:val="61666A"/>
          <w:w w:val="110"/>
          <w:sz w:val="21"/>
        </w:rPr>
        <w:t>deeper</w:t>
      </w:r>
      <w:r>
        <w:rPr>
          <w:rFonts w:ascii="Tahoma" w:hAnsi="Tahoma"/>
          <w:color w:val="61666A"/>
          <w:spacing w:val="-15"/>
          <w:w w:val="110"/>
          <w:sz w:val="21"/>
        </w:rPr>
        <w:t> </w:t>
      </w:r>
      <w:r>
        <w:rPr>
          <w:rFonts w:ascii="Tahoma" w:hAnsi="Tahoma"/>
          <w:color w:val="61666A"/>
          <w:w w:val="110"/>
          <w:sz w:val="21"/>
        </w:rPr>
        <w:t>need</w:t>
      </w:r>
      <w:r>
        <w:rPr>
          <w:rFonts w:ascii="Tahoma" w:hAnsi="Tahoma"/>
          <w:color w:val="61666A"/>
          <w:spacing w:val="-15"/>
          <w:w w:val="110"/>
          <w:sz w:val="21"/>
        </w:rPr>
        <w:t> </w:t>
      </w:r>
      <w:r>
        <w:rPr>
          <w:rFonts w:ascii="Tahoma" w:hAnsi="Tahoma"/>
          <w:color w:val="61666A"/>
          <w:w w:val="110"/>
          <w:sz w:val="21"/>
        </w:rPr>
        <w:t>is</w:t>
      </w:r>
      <w:r>
        <w:rPr>
          <w:rFonts w:ascii="Tahoma" w:hAnsi="Tahoma"/>
          <w:color w:val="61666A"/>
          <w:spacing w:val="-15"/>
          <w:w w:val="110"/>
          <w:sz w:val="21"/>
        </w:rPr>
        <w:t> </w:t>
      </w:r>
      <w:r>
        <w:rPr>
          <w:rFonts w:ascii="Tahoma" w:hAnsi="Tahoma"/>
          <w:color w:val="61666A"/>
          <w:w w:val="110"/>
          <w:sz w:val="21"/>
        </w:rPr>
        <w:t>to</w:t>
      </w:r>
      <w:r>
        <w:rPr>
          <w:rFonts w:ascii="Tahoma" w:hAnsi="Tahoma"/>
          <w:color w:val="61666A"/>
          <w:spacing w:val="-15"/>
          <w:w w:val="110"/>
          <w:sz w:val="21"/>
        </w:rPr>
        <w:t> </w:t>
      </w:r>
      <w:r>
        <w:rPr>
          <w:rFonts w:ascii="Tahoma" w:hAnsi="Tahoma"/>
          <w:color w:val="61666A"/>
          <w:w w:val="110"/>
          <w:sz w:val="21"/>
        </w:rPr>
        <w:t>create</w:t>
      </w:r>
      <w:r>
        <w:rPr>
          <w:rFonts w:ascii="Tahoma" w:hAnsi="Tahoma"/>
          <w:color w:val="61666A"/>
          <w:spacing w:val="-15"/>
          <w:w w:val="110"/>
          <w:sz w:val="21"/>
        </w:rPr>
        <w:t> </w:t>
      </w:r>
      <w:r>
        <w:rPr>
          <w:rFonts w:ascii="Tahoma" w:hAnsi="Tahoma"/>
          <w:color w:val="61666A"/>
          <w:w w:val="110"/>
          <w:sz w:val="21"/>
        </w:rPr>
        <w:t>an</w:t>
      </w:r>
      <w:r>
        <w:rPr>
          <w:rFonts w:ascii="Tahoma" w:hAnsi="Tahoma"/>
          <w:color w:val="61666A"/>
          <w:spacing w:val="-15"/>
          <w:w w:val="110"/>
          <w:sz w:val="21"/>
        </w:rPr>
        <w:t> </w:t>
      </w:r>
      <w:r>
        <w:rPr>
          <w:rFonts w:ascii="Tahoma" w:hAnsi="Tahoma"/>
          <w:color w:val="61666A"/>
          <w:w w:val="110"/>
          <w:sz w:val="21"/>
        </w:rPr>
        <w:t>inclusive,</w:t>
      </w:r>
      <w:r>
        <w:rPr>
          <w:rFonts w:ascii="Tahoma" w:hAnsi="Tahoma"/>
          <w:color w:val="61666A"/>
          <w:spacing w:val="-15"/>
          <w:w w:val="110"/>
          <w:sz w:val="21"/>
        </w:rPr>
        <w:t> </w:t>
      </w:r>
      <w:r>
        <w:rPr>
          <w:rFonts w:ascii="Tahoma" w:hAnsi="Tahoma"/>
          <w:color w:val="61666A"/>
          <w:w w:val="110"/>
          <w:sz w:val="21"/>
        </w:rPr>
        <w:t>resilient</w:t>
      </w:r>
      <w:r>
        <w:rPr>
          <w:rFonts w:ascii="Tahoma" w:hAnsi="Tahoma"/>
          <w:color w:val="61666A"/>
          <w:spacing w:val="-15"/>
          <w:w w:val="110"/>
          <w:sz w:val="21"/>
        </w:rPr>
        <w:t> </w:t>
      </w:r>
      <w:r>
        <w:rPr>
          <w:rFonts w:ascii="Tahoma" w:hAnsi="Tahoma"/>
          <w:color w:val="61666A"/>
          <w:w w:val="110"/>
          <w:sz w:val="21"/>
        </w:rPr>
        <w:t>community</w:t>
      </w:r>
      <w:r>
        <w:rPr>
          <w:rFonts w:ascii="Tahoma" w:hAnsi="Tahoma"/>
          <w:color w:val="61666A"/>
          <w:spacing w:val="-15"/>
          <w:w w:val="110"/>
          <w:sz w:val="21"/>
        </w:rPr>
        <w:t> </w:t>
      </w:r>
      <w:r>
        <w:rPr>
          <w:rFonts w:ascii="Tahoma" w:hAnsi="Tahoma"/>
          <w:color w:val="61666A"/>
          <w:w w:val="110"/>
          <w:sz w:val="21"/>
        </w:rPr>
        <w:t>that</w:t>
      </w:r>
      <w:r>
        <w:rPr>
          <w:rFonts w:ascii="Tahoma" w:hAnsi="Tahoma"/>
          <w:color w:val="61666A"/>
          <w:spacing w:val="-15"/>
          <w:w w:val="110"/>
          <w:sz w:val="21"/>
        </w:rPr>
        <w:t> </w:t>
      </w:r>
      <w:r>
        <w:rPr>
          <w:rFonts w:ascii="Tahoma" w:hAnsi="Tahoma"/>
          <w:color w:val="61666A"/>
          <w:w w:val="110"/>
          <w:sz w:val="21"/>
        </w:rPr>
        <w:t>can</w:t>
      </w:r>
      <w:r>
        <w:rPr>
          <w:rFonts w:ascii="Tahoma" w:hAnsi="Tahoma"/>
          <w:color w:val="61666A"/>
          <w:spacing w:val="-15"/>
          <w:w w:val="110"/>
          <w:sz w:val="21"/>
        </w:rPr>
        <w:t> </w:t>
      </w:r>
      <w:r>
        <w:rPr>
          <w:rFonts w:ascii="Tahoma" w:hAnsi="Tahoma"/>
          <w:color w:val="61666A"/>
          <w:w w:val="110"/>
          <w:sz w:val="21"/>
        </w:rPr>
        <w:t>evolve</w:t>
      </w:r>
      <w:r>
        <w:rPr>
          <w:rFonts w:ascii="Tahoma" w:hAnsi="Tahoma"/>
          <w:color w:val="61666A"/>
          <w:spacing w:val="-15"/>
          <w:w w:val="110"/>
          <w:sz w:val="21"/>
        </w:rPr>
        <w:t> </w:t>
      </w:r>
      <w:r>
        <w:rPr>
          <w:rFonts w:ascii="Tahoma" w:hAnsi="Tahoma"/>
          <w:color w:val="61666A"/>
          <w:w w:val="110"/>
          <w:sz w:val="21"/>
        </w:rPr>
        <w:t>over time,</w:t>
      </w:r>
      <w:r>
        <w:rPr>
          <w:rFonts w:ascii="Tahoma" w:hAnsi="Tahoma"/>
          <w:color w:val="61666A"/>
          <w:spacing w:val="-15"/>
          <w:w w:val="110"/>
          <w:sz w:val="21"/>
        </w:rPr>
        <w:t> </w:t>
      </w:r>
      <w:r>
        <w:rPr>
          <w:rFonts w:ascii="Tahoma" w:hAnsi="Tahoma"/>
          <w:color w:val="61666A"/>
          <w:w w:val="110"/>
          <w:sz w:val="21"/>
        </w:rPr>
        <w:t>without</w:t>
      </w:r>
      <w:r>
        <w:rPr>
          <w:rFonts w:ascii="Tahoma" w:hAnsi="Tahoma"/>
          <w:color w:val="61666A"/>
          <w:spacing w:val="-15"/>
          <w:w w:val="110"/>
          <w:sz w:val="21"/>
        </w:rPr>
        <w:t> </w:t>
      </w:r>
      <w:r>
        <w:rPr>
          <w:rFonts w:ascii="Tahoma" w:hAnsi="Tahoma"/>
          <w:color w:val="61666A"/>
          <w:w w:val="110"/>
          <w:sz w:val="21"/>
        </w:rPr>
        <w:t>alienating</w:t>
      </w:r>
      <w:r>
        <w:rPr>
          <w:rFonts w:ascii="Tahoma" w:hAnsi="Tahoma"/>
          <w:color w:val="61666A"/>
          <w:spacing w:val="-15"/>
          <w:w w:val="110"/>
          <w:sz w:val="21"/>
        </w:rPr>
        <w:t> </w:t>
      </w:r>
      <w:r>
        <w:rPr>
          <w:rFonts w:ascii="Tahoma" w:hAnsi="Tahoma"/>
          <w:color w:val="61666A"/>
          <w:w w:val="110"/>
          <w:sz w:val="21"/>
        </w:rPr>
        <w:t>those</w:t>
      </w:r>
      <w:r>
        <w:rPr>
          <w:rFonts w:ascii="Tahoma" w:hAnsi="Tahoma"/>
          <w:color w:val="61666A"/>
          <w:spacing w:val="-15"/>
          <w:w w:val="110"/>
          <w:sz w:val="21"/>
        </w:rPr>
        <w:t> </w:t>
      </w:r>
      <w:r>
        <w:rPr>
          <w:rFonts w:ascii="Tahoma" w:hAnsi="Tahoma"/>
          <w:color w:val="61666A"/>
          <w:w w:val="110"/>
          <w:sz w:val="21"/>
        </w:rPr>
        <w:t>who</w:t>
      </w:r>
      <w:r>
        <w:rPr>
          <w:rFonts w:ascii="Tahoma" w:hAnsi="Tahoma"/>
          <w:color w:val="61666A"/>
          <w:spacing w:val="-15"/>
          <w:w w:val="110"/>
          <w:sz w:val="21"/>
        </w:rPr>
        <w:t> </w:t>
      </w:r>
      <w:r>
        <w:rPr>
          <w:rFonts w:ascii="Tahoma" w:hAnsi="Tahoma"/>
          <w:color w:val="61666A"/>
          <w:w w:val="110"/>
          <w:sz w:val="21"/>
        </w:rPr>
        <w:t>arenʼt</w:t>
      </w:r>
      <w:r>
        <w:rPr>
          <w:rFonts w:ascii="Tahoma" w:hAnsi="Tahoma"/>
          <w:color w:val="61666A"/>
          <w:spacing w:val="-15"/>
          <w:w w:val="110"/>
          <w:sz w:val="21"/>
        </w:rPr>
        <w:t> </w:t>
      </w:r>
      <w:r>
        <w:rPr>
          <w:rFonts w:ascii="Tahoma" w:hAnsi="Tahoma"/>
          <w:color w:val="61666A"/>
          <w:w w:val="110"/>
          <w:sz w:val="21"/>
        </w:rPr>
        <w:t>ready</w:t>
      </w:r>
      <w:r>
        <w:rPr>
          <w:rFonts w:ascii="Tahoma" w:hAnsi="Tahoma"/>
          <w:color w:val="61666A"/>
          <w:spacing w:val="-15"/>
          <w:w w:val="110"/>
          <w:sz w:val="21"/>
        </w:rPr>
        <w:t> </w:t>
      </w:r>
      <w:r>
        <w:rPr>
          <w:rFonts w:ascii="Tahoma" w:hAnsi="Tahoma"/>
          <w:color w:val="61666A"/>
          <w:w w:val="110"/>
          <w:sz w:val="21"/>
        </w:rPr>
        <w:t>to</w:t>
      </w:r>
      <w:r>
        <w:rPr>
          <w:rFonts w:ascii="Tahoma" w:hAnsi="Tahoma"/>
          <w:color w:val="61666A"/>
          <w:spacing w:val="-15"/>
          <w:w w:val="110"/>
          <w:sz w:val="21"/>
        </w:rPr>
        <w:t> </w:t>
      </w:r>
      <w:r>
        <w:rPr>
          <w:rFonts w:ascii="Tahoma" w:hAnsi="Tahoma"/>
          <w:color w:val="61666A"/>
          <w:w w:val="110"/>
          <w:sz w:val="21"/>
        </w:rPr>
        <w:t>leap</w:t>
      </w:r>
      <w:r>
        <w:rPr>
          <w:rFonts w:ascii="Tahoma" w:hAnsi="Tahoma"/>
          <w:color w:val="61666A"/>
          <w:spacing w:val="-15"/>
          <w:w w:val="110"/>
          <w:sz w:val="21"/>
        </w:rPr>
        <w:t> </w:t>
      </w:r>
      <w:r>
        <w:rPr>
          <w:rFonts w:ascii="Tahoma" w:hAnsi="Tahoma"/>
          <w:color w:val="61666A"/>
          <w:w w:val="110"/>
          <w:sz w:val="21"/>
        </w:rPr>
        <w:t>entirely.</w:t>
      </w:r>
    </w:p>
    <w:p>
      <w:pPr>
        <w:pStyle w:val="BodyText"/>
        <w:spacing w:line="345" w:lineRule="auto" w:before="180"/>
        <w:ind w:left="305" w:right="293"/>
        <w:jc w:val="both"/>
        <w:rPr>
          <w:rFonts w:ascii="Tahoma" w:hAnsi="Tahoma"/>
        </w:rPr>
      </w:pPr>
      <w:r>
        <w:rPr>
          <w:color w:val="0E1115"/>
        </w:rPr>
        <w:t>Прекрасный и очень практичный вопрос</w:t>
      </w:r>
      <w:r>
        <w:rPr>
          <w:rFonts w:ascii="Tahoma" w:hAnsi="Tahoma"/>
          <w:color w:val="0E1115"/>
        </w:rPr>
        <w:t>. </w:t>
      </w:r>
      <w:r>
        <w:rPr>
          <w:color w:val="0E1115"/>
        </w:rPr>
        <w:t>Жесткое требование полного отказа от денег на старте отпугнет </w:t>
      </w:r>
      <w:r>
        <w:rPr>
          <w:rFonts w:ascii="Tahoma" w:hAnsi="Tahoma"/>
          <w:color w:val="0E1115"/>
        </w:rPr>
        <w:t>99% </w:t>
      </w:r>
      <w:r>
        <w:rPr>
          <w:color w:val="0E1115"/>
        </w:rPr>
        <w:t>людей</w:t>
      </w:r>
      <w:r>
        <w:rPr>
          <w:rFonts w:ascii="Tahoma" w:hAnsi="Tahoma"/>
          <w:color w:val="0E1115"/>
        </w:rPr>
        <w:t>. </w:t>
      </w:r>
      <w:r>
        <w:rPr>
          <w:color w:val="0E1115"/>
        </w:rPr>
        <w:t>Гибридная модель </w:t>
      </w:r>
      <w:r>
        <w:rPr>
          <w:rFonts w:ascii="Tahoma" w:hAnsi="Tahoma"/>
          <w:color w:val="0E1115"/>
        </w:rPr>
        <w:t>— </w:t>
      </w:r>
      <w:r>
        <w:rPr>
          <w:color w:val="0E1115"/>
        </w:rPr>
        <w:t>это не компромисс</w:t>
      </w:r>
      <w:r>
        <w:rPr>
          <w:rFonts w:ascii="Tahoma" w:hAnsi="Tahoma"/>
          <w:color w:val="0E1115"/>
        </w:rPr>
        <w:t>, </w:t>
      </w:r>
      <w:r>
        <w:rPr>
          <w:color w:val="0E1115"/>
        </w:rPr>
        <w:t>а </w:t>
      </w:r>
      <w:r>
        <w:rPr>
          <w:b/>
          <w:color w:val="0E1115"/>
          <w:w w:val="105"/>
        </w:rPr>
        <w:t>н</w:t>
      </w:r>
      <w:r>
        <w:rPr>
          <w:b/>
          <w:color w:val="0E1115"/>
          <w:w w:val="105"/>
          <w:sz w:val="23"/>
        </w:rPr>
        <w:t>ео</w:t>
      </w:r>
      <w:r>
        <w:rPr>
          <w:b/>
          <w:color w:val="0E1115"/>
          <w:w w:val="105"/>
        </w:rPr>
        <w:t>б</w:t>
      </w:r>
      <w:r>
        <w:rPr>
          <w:b/>
          <w:color w:val="0E1115"/>
          <w:w w:val="105"/>
          <w:sz w:val="23"/>
        </w:rPr>
        <w:t>хо</w:t>
      </w:r>
      <w:r>
        <w:rPr>
          <w:b/>
          <w:color w:val="0E1115"/>
          <w:w w:val="105"/>
        </w:rPr>
        <w:t>димы</w:t>
      </w:r>
      <w:r>
        <w:rPr>
          <w:b/>
          <w:color w:val="0E1115"/>
          <w:w w:val="105"/>
          <w:sz w:val="23"/>
        </w:rPr>
        <w:t>й</w:t>
      </w:r>
      <w:r>
        <w:rPr>
          <w:b/>
          <w:color w:val="0E1115"/>
          <w:spacing w:val="-17"/>
          <w:w w:val="105"/>
          <w:sz w:val="23"/>
        </w:rPr>
        <w:t> </w:t>
      </w:r>
      <w:r>
        <w:rPr>
          <w:b/>
          <w:color w:val="0E1115"/>
          <w:w w:val="105"/>
        </w:rPr>
        <w:t>м</w:t>
      </w:r>
      <w:r>
        <w:rPr>
          <w:b/>
          <w:color w:val="0E1115"/>
          <w:w w:val="105"/>
          <w:sz w:val="23"/>
        </w:rPr>
        <w:t>ос</w:t>
      </w:r>
      <w:r>
        <w:rPr>
          <w:b/>
          <w:color w:val="0E1115"/>
          <w:w w:val="105"/>
        </w:rPr>
        <w:t>т</w:t>
      </w:r>
      <w:r>
        <w:rPr>
          <w:b/>
          <w:color w:val="0E1115"/>
          <w:spacing w:val="-18"/>
          <w:w w:val="105"/>
        </w:rPr>
        <w:t> </w:t>
      </w:r>
      <w:r>
        <w:rPr>
          <w:color w:val="0E1115"/>
          <w:w w:val="105"/>
        </w:rPr>
        <w:t>между</w:t>
      </w:r>
      <w:r>
        <w:rPr>
          <w:color w:val="0E1115"/>
          <w:spacing w:val="-17"/>
          <w:w w:val="105"/>
        </w:rPr>
        <w:t> </w:t>
      </w:r>
      <w:r>
        <w:rPr>
          <w:color w:val="0E1115"/>
          <w:w w:val="105"/>
        </w:rPr>
        <w:t>мирами</w:t>
      </w:r>
      <w:r>
        <w:rPr>
          <w:rFonts w:ascii="Tahoma" w:hAnsi="Tahoma"/>
          <w:color w:val="0E1115"/>
          <w:w w:val="105"/>
        </w:rPr>
        <w:t>.</w:t>
      </w:r>
    </w:p>
    <w:p>
      <w:pPr>
        <w:spacing w:line="345" w:lineRule="auto" w:before="245"/>
        <w:ind w:left="305" w:right="0" w:firstLine="0"/>
        <w:jc w:val="left"/>
        <w:rPr>
          <w:rFonts w:ascii="Tahoma" w:hAnsi="Tahoma"/>
          <w:sz w:val="24"/>
        </w:rPr>
      </w:pPr>
      <w:r>
        <w:rPr>
          <w:b/>
          <w:color w:val="0E1115"/>
          <w:sz w:val="23"/>
        </w:rPr>
        <w:t>О</w:t>
      </w:r>
      <w:r>
        <w:rPr>
          <w:b/>
          <w:color w:val="0E1115"/>
          <w:sz w:val="24"/>
        </w:rPr>
        <w:t>тв</w:t>
      </w:r>
      <w:r>
        <w:rPr>
          <w:b/>
          <w:color w:val="0E1115"/>
          <w:sz w:val="23"/>
        </w:rPr>
        <w:t>е</w:t>
      </w:r>
      <w:r>
        <w:rPr>
          <w:b/>
          <w:color w:val="0E1115"/>
          <w:sz w:val="24"/>
        </w:rPr>
        <w:t>т</w:t>
      </w:r>
      <w:r>
        <w:rPr>
          <w:rFonts w:ascii="Tahoma" w:hAnsi="Tahoma"/>
          <w:b/>
          <w:color w:val="0E1115"/>
          <w:sz w:val="24"/>
        </w:rPr>
        <w:t>:</w:t>
      </w:r>
      <w:r>
        <w:rPr>
          <w:rFonts w:ascii="Tahoma" w:hAnsi="Tahoma"/>
          <w:b/>
          <w:color w:val="0E1115"/>
          <w:spacing w:val="-18"/>
          <w:sz w:val="24"/>
        </w:rPr>
        <w:t> </w:t>
      </w:r>
      <w:r>
        <w:rPr>
          <w:b/>
          <w:color w:val="0E1115"/>
          <w:sz w:val="24"/>
        </w:rPr>
        <w:t>Д</w:t>
      </w:r>
      <w:r>
        <w:rPr>
          <w:b/>
          <w:color w:val="0E1115"/>
          <w:sz w:val="23"/>
        </w:rPr>
        <w:t>а</w:t>
      </w:r>
      <w:r>
        <w:rPr>
          <w:rFonts w:ascii="Tahoma" w:hAnsi="Tahoma"/>
          <w:b/>
          <w:color w:val="0E1115"/>
          <w:sz w:val="24"/>
        </w:rPr>
        <w:t>,</w:t>
      </w:r>
      <w:r>
        <w:rPr>
          <w:rFonts w:ascii="Tahoma" w:hAnsi="Tahoma"/>
          <w:b/>
          <w:color w:val="0E1115"/>
          <w:spacing w:val="-18"/>
          <w:sz w:val="24"/>
        </w:rPr>
        <w:t> </w:t>
      </w:r>
      <w:r>
        <w:rPr>
          <w:b/>
          <w:color w:val="0E1115"/>
          <w:sz w:val="24"/>
        </w:rPr>
        <w:t>гиб</w:t>
      </w:r>
      <w:r>
        <w:rPr>
          <w:b/>
          <w:color w:val="0E1115"/>
          <w:sz w:val="23"/>
        </w:rPr>
        <w:t>р</w:t>
      </w:r>
      <w:r>
        <w:rPr>
          <w:b/>
          <w:color w:val="0E1115"/>
          <w:sz w:val="24"/>
        </w:rPr>
        <w:t>идн</w:t>
      </w:r>
      <w:r>
        <w:rPr>
          <w:b/>
          <w:color w:val="0E1115"/>
          <w:sz w:val="23"/>
        </w:rPr>
        <w:t>а</w:t>
      </w:r>
      <w:r>
        <w:rPr>
          <w:b/>
          <w:color w:val="0E1115"/>
          <w:sz w:val="24"/>
        </w:rPr>
        <w:t>я</w:t>
      </w:r>
      <w:r>
        <w:rPr>
          <w:b/>
          <w:color w:val="0E1115"/>
          <w:spacing w:val="-15"/>
          <w:sz w:val="24"/>
        </w:rPr>
        <w:t> </w:t>
      </w:r>
      <w:r>
        <w:rPr>
          <w:b/>
          <w:color w:val="0E1115"/>
          <w:sz w:val="24"/>
        </w:rPr>
        <w:t>м</w:t>
      </w:r>
      <w:r>
        <w:rPr>
          <w:b/>
          <w:color w:val="0E1115"/>
          <w:sz w:val="23"/>
        </w:rPr>
        <w:t>о</w:t>
      </w:r>
      <w:r>
        <w:rPr>
          <w:b/>
          <w:color w:val="0E1115"/>
          <w:sz w:val="24"/>
        </w:rPr>
        <w:t>д</w:t>
      </w:r>
      <w:r>
        <w:rPr>
          <w:b/>
          <w:color w:val="0E1115"/>
          <w:sz w:val="23"/>
        </w:rPr>
        <w:t>е</w:t>
      </w:r>
      <w:r>
        <w:rPr>
          <w:b/>
          <w:color w:val="0E1115"/>
          <w:sz w:val="24"/>
        </w:rPr>
        <w:t>ль</w:t>
      </w:r>
      <w:r>
        <w:rPr>
          <w:b/>
          <w:color w:val="0E1115"/>
          <w:spacing w:val="-13"/>
          <w:sz w:val="24"/>
        </w:rPr>
        <w:t> </w:t>
      </w:r>
      <w:r>
        <w:rPr>
          <w:b/>
          <w:color w:val="0E1115"/>
          <w:sz w:val="24"/>
        </w:rPr>
        <w:t>н</w:t>
      </w:r>
      <w:r>
        <w:rPr>
          <w:b/>
          <w:color w:val="0E1115"/>
          <w:sz w:val="23"/>
        </w:rPr>
        <w:t>е</w:t>
      </w:r>
      <w:r>
        <w:rPr>
          <w:b/>
          <w:color w:val="0E1115"/>
          <w:spacing w:val="-10"/>
          <w:sz w:val="23"/>
        </w:rPr>
        <w:t> </w:t>
      </w:r>
      <w:r>
        <w:rPr>
          <w:b/>
          <w:color w:val="0E1115"/>
          <w:sz w:val="24"/>
        </w:rPr>
        <w:t>т</w:t>
      </w:r>
      <w:r>
        <w:rPr>
          <w:b/>
          <w:color w:val="0E1115"/>
          <w:sz w:val="23"/>
        </w:rPr>
        <w:t>о</w:t>
      </w:r>
      <w:r>
        <w:rPr>
          <w:b/>
          <w:color w:val="0E1115"/>
          <w:sz w:val="24"/>
        </w:rPr>
        <w:t>льк</w:t>
      </w:r>
      <w:r>
        <w:rPr>
          <w:b/>
          <w:color w:val="0E1115"/>
          <w:sz w:val="23"/>
        </w:rPr>
        <w:t>о</w:t>
      </w:r>
      <w:r>
        <w:rPr>
          <w:b/>
          <w:color w:val="0E1115"/>
          <w:spacing w:val="-10"/>
          <w:sz w:val="23"/>
        </w:rPr>
        <w:t> </w:t>
      </w:r>
      <w:r>
        <w:rPr>
          <w:b/>
          <w:color w:val="0E1115"/>
          <w:sz w:val="24"/>
        </w:rPr>
        <w:t>в</w:t>
      </w:r>
      <w:r>
        <w:rPr>
          <w:b/>
          <w:color w:val="0E1115"/>
          <w:sz w:val="23"/>
        </w:rPr>
        <w:t>о</w:t>
      </w:r>
      <w:r>
        <w:rPr>
          <w:b/>
          <w:color w:val="0E1115"/>
          <w:sz w:val="24"/>
        </w:rPr>
        <w:t>зм</w:t>
      </w:r>
      <w:r>
        <w:rPr>
          <w:b/>
          <w:color w:val="0E1115"/>
          <w:sz w:val="23"/>
        </w:rPr>
        <w:t>о</w:t>
      </w:r>
      <w:r>
        <w:rPr>
          <w:b/>
          <w:color w:val="0E1115"/>
          <w:sz w:val="24"/>
        </w:rPr>
        <w:t>жн</w:t>
      </w:r>
      <w:r>
        <w:rPr>
          <w:b/>
          <w:color w:val="0E1115"/>
          <w:sz w:val="23"/>
        </w:rPr>
        <w:t>а</w:t>
      </w:r>
      <w:r>
        <w:rPr>
          <w:rFonts w:ascii="Tahoma" w:hAnsi="Tahoma"/>
          <w:b/>
          <w:color w:val="0E1115"/>
          <w:sz w:val="24"/>
        </w:rPr>
        <w:t>,</w:t>
      </w:r>
      <w:r>
        <w:rPr>
          <w:rFonts w:ascii="Tahoma" w:hAnsi="Tahoma"/>
          <w:b/>
          <w:color w:val="0E1115"/>
          <w:spacing w:val="-18"/>
          <w:sz w:val="24"/>
        </w:rPr>
        <w:t> </w:t>
      </w:r>
      <w:r>
        <w:rPr>
          <w:b/>
          <w:color w:val="0E1115"/>
          <w:sz w:val="24"/>
        </w:rPr>
        <w:t>н</w:t>
      </w:r>
      <w:r>
        <w:rPr>
          <w:b/>
          <w:color w:val="0E1115"/>
          <w:sz w:val="23"/>
        </w:rPr>
        <w:t>о</w:t>
      </w:r>
      <w:r>
        <w:rPr>
          <w:b/>
          <w:color w:val="0E1115"/>
          <w:spacing w:val="-9"/>
          <w:sz w:val="23"/>
        </w:rPr>
        <w:t> </w:t>
      </w:r>
      <w:r>
        <w:rPr>
          <w:b/>
          <w:color w:val="0E1115"/>
          <w:sz w:val="24"/>
        </w:rPr>
        <w:t>и</w:t>
      </w:r>
      <w:r>
        <w:rPr>
          <w:b/>
          <w:color w:val="0E1115"/>
          <w:spacing w:val="-13"/>
          <w:sz w:val="24"/>
        </w:rPr>
        <w:t> </w:t>
      </w:r>
      <w:r>
        <w:rPr>
          <w:b/>
          <w:color w:val="0E1115"/>
          <w:sz w:val="24"/>
        </w:rPr>
        <w:t>к</w:t>
      </w:r>
      <w:r>
        <w:rPr>
          <w:b/>
          <w:color w:val="0E1115"/>
          <w:sz w:val="23"/>
        </w:rPr>
        <w:t>рай</w:t>
      </w:r>
      <w:r>
        <w:rPr>
          <w:b/>
          <w:color w:val="0E1115"/>
          <w:sz w:val="24"/>
        </w:rPr>
        <w:t>н</w:t>
      </w:r>
      <w:r>
        <w:rPr>
          <w:b/>
          <w:color w:val="0E1115"/>
          <w:sz w:val="23"/>
        </w:rPr>
        <w:t>е</w:t>
      </w:r>
      <w:r>
        <w:rPr>
          <w:b/>
          <w:color w:val="0E1115"/>
          <w:spacing w:val="-10"/>
          <w:sz w:val="23"/>
        </w:rPr>
        <w:t> </w:t>
      </w:r>
      <w:r>
        <w:rPr>
          <w:b/>
          <w:color w:val="0E1115"/>
          <w:sz w:val="24"/>
        </w:rPr>
        <w:t>ж</w:t>
      </w:r>
      <w:r>
        <w:rPr>
          <w:b/>
          <w:color w:val="0E1115"/>
          <w:sz w:val="23"/>
        </w:rPr>
        <w:t>е</w:t>
      </w:r>
      <w:r>
        <w:rPr>
          <w:b/>
          <w:color w:val="0E1115"/>
          <w:sz w:val="24"/>
        </w:rPr>
        <w:t>л</w:t>
      </w:r>
      <w:r>
        <w:rPr>
          <w:b/>
          <w:color w:val="0E1115"/>
          <w:sz w:val="23"/>
        </w:rPr>
        <w:t>а</w:t>
      </w:r>
      <w:r>
        <w:rPr>
          <w:b/>
          <w:color w:val="0E1115"/>
          <w:sz w:val="24"/>
        </w:rPr>
        <w:t>т</w:t>
      </w:r>
      <w:r>
        <w:rPr>
          <w:b/>
          <w:color w:val="0E1115"/>
          <w:sz w:val="23"/>
        </w:rPr>
        <w:t>е</w:t>
      </w:r>
      <w:r>
        <w:rPr>
          <w:b/>
          <w:color w:val="0E1115"/>
          <w:sz w:val="24"/>
        </w:rPr>
        <w:t>льн</w:t>
      </w:r>
      <w:r>
        <w:rPr>
          <w:b/>
          <w:color w:val="0E1115"/>
          <w:sz w:val="23"/>
        </w:rPr>
        <w:t>а</w:t>
      </w:r>
      <w:r>
        <w:rPr>
          <w:b/>
          <w:color w:val="0E1115"/>
          <w:spacing w:val="-10"/>
          <w:sz w:val="23"/>
        </w:rPr>
        <w:t> </w:t>
      </w:r>
      <w:r>
        <w:rPr>
          <w:b/>
          <w:color w:val="0E1115"/>
          <w:sz w:val="24"/>
        </w:rPr>
        <w:t>н</w:t>
      </w:r>
      <w:r>
        <w:rPr>
          <w:b/>
          <w:color w:val="0E1115"/>
          <w:sz w:val="23"/>
        </w:rPr>
        <w:t>а с</w:t>
      </w:r>
      <w:r>
        <w:rPr>
          <w:b/>
          <w:color w:val="0E1115"/>
          <w:sz w:val="24"/>
        </w:rPr>
        <w:t>т</w:t>
      </w:r>
      <w:r>
        <w:rPr>
          <w:b/>
          <w:color w:val="0E1115"/>
          <w:sz w:val="23"/>
        </w:rPr>
        <w:t>ар</w:t>
      </w:r>
      <w:r>
        <w:rPr>
          <w:b/>
          <w:color w:val="0E1115"/>
          <w:sz w:val="24"/>
        </w:rPr>
        <w:t>т</w:t>
      </w:r>
      <w:r>
        <w:rPr>
          <w:b/>
          <w:color w:val="0E1115"/>
          <w:sz w:val="23"/>
        </w:rPr>
        <w:t>е</w:t>
      </w:r>
      <w:r>
        <w:rPr>
          <w:rFonts w:ascii="Tahoma" w:hAnsi="Tahoma"/>
          <w:b/>
          <w:color w:val="0E1115"/>
          <w:sz w:val="24"/>
        </w:rPr>
        <w:t>. </w:t>
      </w:r>
      <w:r>
        <w:rPr>
          <w:color w:val="0E1115"/>
          <w:sz w:val="24"/>
        </w:rPr>
        <w:t>Вот как это можно реализовать</w:t>
      </w:r>
      <w:r>
        <w:rPr>
          <w:rFonts w:ascii="Tahoma" w:hAnsi="Tahoma"/>
          <w:color w:val="0E1115"/>
          <w:sz w:val="24"/>
        </w:rPr>
        <w:t>, </w:t>
      </w:r>
      <w:r>
        <w:rPr>
          <w:color w:val="0E1115"/>
          <w:sz w:val="24"/>
        </w:rPr>
        <w:t>используя принцип </w:t>
      </w:r>
      <w:r>
        <w:rPr>
          <w:rFonts w:ascii="Tahoma" w:hAnsi="Tahoma"/>
          <w:b/>
          <w:color w:val="0E1115"/>
          <w:sz w:val="24"/>
        </w:rPr>
        <w:t>«</w:t>
      </w:r>
      <w:r>
        <w:rPr>
          <w:b/>
          <w:color w:val="0E1115"/>
          <w:sz w:val="24"/>
        </w:rPr>
        <w:t>Д</w:t>
      </w:r>
      <w:r>
        <w:rPr>
          <w:b/>
          <w:color w:val="0E1115"/>
          <w:sz w:val="23"/>
        </w:rPr>
        <w:t>е</w:t>
      </w:r>
      <w:r>
        <w:rPr>
          <w:b/>
          <w:color w:val="0E1115"/>
          <w:sz w:val="24"/>
        </w:rPr>
        <w:t>ньги </w:t>
      </w:r>
      <w:r>
        <w:rPr>
          <w:b/>
          <w:color w:val="0E1115"/>
          <w:sz w:val="23"/>
        </w:rPr>
        <w:t>с</w:t>
      </w:r>
      <w:r>
        <w:rPr>
          <w:b/>
          <w:color w:val="0E1115"/>
          <w:sz w:val="24"/>
        </w:rPr>
        <w:t>н</w:t>
      </w:r>
      <w:r>
        <w:rPr>
          <w:b/>
          <w:color w:val="0E1115"/>
          <w:sz w:val="23"/>
        </w:rPr>
        <w:t>ару</w:t>
      </w:r>
      <w:r>
        <w:rPr>
          <w:b/>
          <w:color w:val="0E1115"/>
          <w:sz w:val="24"/>
        </w:rPr>
        <w:t>жи</w:t>
      </w:r>
      <w:r>
        <w:rPr>
          <w:rFonts w:ascii="Tahoma" w:hAnsi="Tahoma"/>
          <w:b/>
          <w:color w:val="0E1115"/>
          <w:sz w:val="24"/>
        </w:rPr>
        <w:t>,</w:t>
      </w:r>
      <w:r>
        <w:rPr>
          <w:rFonts w:ascii="Tahoma" w:hAnsi="Tahoma"/>
          <w:b/>
          <w:color w:val="0E1115"/>
          <w:spacing w:val="-7"/>
          <w:sz w:val="24"/>
        </w:rPr>
        <w:t> </w:t>
      </w:r>
      <w:r>
        <w:rPr>
          <w:b/>
          <w:color w:val="0E1115"/>
          <w:sz w:val="24"/>
        </w:rPr>
        <w:t>Д</w:t>
      </w:r>
      <w:r>
        <w:rPr>
          <w:b/>
          <w:color w:val="0E1115"/>
          <w:sz w:val="23"/>
        </w:rPr>
        <w:t>ар </w:t>
      </w:r>
      <w:r>
        <w:rPr>
          <w:b/>
          <w:color w:val="0E1115"/>
          <w:spacing w:val="-2"/>
          <w:sz w:val="24"/>
        </w:rPr>
        <w:t>вн</w:t>
      </w:r>
      <w:r>
        <w:rPr>
          <w:b/>
          <w:color w:val="0E1115"/>
          <w:spacing w:val="-2"/>
          <w:sz w:val="23"/>
        </w:rPr>
        <w:t>у</w:t>
      </w:r>
      <w:r>
        <w:rPr>
          <w:b/>
          <w:color w:val="0E1115"/>
          <w:spacing w:val="-2"/>
          <w:sz w:val="24"/>
        </w:rPr>
        <w:t>т</w:t>
      </w:r>
      <w:r>
        <w:rPr>
          <w:b/>
          <w:color w:val="0E1115"/>
          <w:spacing w:val="-2"/>
          <w:sz w:val="23"/>
        </w:rPr>
        <w:t>р</w:t>
      </w:r>
      <w:r>
        <w:rPr>
          <w:b/>
          <w:color w:val="0E1115"/>
          <w:spacing w:val="-2"/>
          <w:sz w:val="24"/>
        </w:rPr>
        <w:t>и</w:t>
      </w:r>
      <w:r>
        <w:rPr>
          <w:rFonts w:ascii="Tahoma" w:hAnsi="Tahoma"/>
          <w:b/>
          <w:color w:val="0E1115"/>
          <w:spacing w:val="-2"/>
          <w:sz w:val="24"/>
        </w:rPr>
        <w:t>»</w:t>
      </w:r>
      <w:r>
        <w:rPr>
          <w:rFonts w:ascii="Tahoma" w:hAnsi="Tahoma"/>
          <w:color w:val="0E1115"/>
          <w:spacing w:val="-2"/>
          <w:sz w:val="24"/>
        </w:rPr>
        <w:t>.</w:t>
      </w:r>
    </w:p>
    <w:p>
      <w:pPr>
        <w:pStyle w:val="BodyText"/>
        <w:spacing w:before="164"/>
        <w:rPr>
          <w:rFonts w:ascii="Tahoma"/>
        </w:rPr>
      </w:pPr>
    </w:p>
    <w:p>
      <w:pPr>
        <w:spacing w:line="297" w:lineRule="auto" w:before="1"/>
        <w:ind w:left="305" w:right="0" w:firstLine="0"/>
        <w:jc w:val="left"/>
        <w:rPr>
          <w:rFonts w:ascii="Tahoma" w:hAnsi="Tahoma"/>
          <w:b/>
          <w:sz w:val="30"/>
        </w:rPr>
      </w:pPr>
      <w:r>
        <w:rPr>
          <w:b/>
          <w:color w:val="0E1115"/>
          <w:spacing w:val="-6"/>
          <w:sz w:val="29"/>
        </w:rPr>
        <w:t>С</w:t>
      </w:r>
      <w:r>
        <w:rPr>
          <w:b/>
          <w:color w:val="0E1115"/>
          <w:spacing w:val="-6"/>
          <w:sz w:val="30"/>
        </w:rPr>
        <w:t>т</w:t>
      </w:r>
      <w:r>
        <w:rPr>
          <w:b/>
          <w:color w:val="0E1115"/>
          <w:spacing w:val="-6"/>
          <w:sz w:val="29"/>
        </w:rPr>
        <w:t>ра</w:t>
      </w:r>
      <w:r>
        <w:rPr>
          <w:b/>
          <w:color w:val="0E1115"/>
          <w:spacing w:val="-6"/>
          <w:sz w:val="30"/>
        </w:rPr>
        <w:t>т</w:t>
      </w:r>
      <w:r>
        <w:rPr>
          <w:b/>
          <w:color w:val="0E1115"/>
          <w:spacing w:val="-6"/>
          <w:sz w:val="29"/>
        </w:rPr>
        <w:t>е</w:t>
      </w:r>
      <w:r>
        <w:rPr>
          <w:b/>
          <w:color w:val="0E1115"/>
          <w:spacing w:val="-6"/>
          <w:sz w:val="30"/>
        </w:rPr>
        <w:t>гия</w:t>
      </w:r>
      <w:r>
        <w:rPr>
          <w:b/>
          <w:color w:val="0E1115"/>
          <w:spacing w:val="-15"/>
          <w:sz w:val="30"/>
        </w:rPr>
        <w:t> </w:t>
      </w:r>
      <w:r>
        <w:rPr>
          <w:b/>
          <w:color w:val="0E1115"/>
          <w:spacing w:val="-6"/>
          <w:sz w:val="30"/>
        </w:rPr>
        <w:t>инт</w:t>
      </w:r>
      <w:r>
        <w:rPr>
          <w:b/>
          <w:color w:val="0E1115"/>
          <w:spacing w:val="-6"/>
          <w:sz w:val="29"/>
        </w:rPr>
        <w:t>е</w:t>
      </w:r>
      <w:r>
        <w:rPr>
          <w:b/>
          <w:color w:val="0E1115"/>
          <w:spacing w:val="-6"/>
          <w:sz w:val="30"/>
        </w:rPr>
        <w:t>г</w:t>
      </w:r>
      <w:r>
        <w:rPr>
          <w:b/>
          <w:color w:val="0E1115"/>
          <w:spacing w:val="-6"/>
          <w:sz w:val="29"/>
        </w:rPr>
        <w:t>ра</w:t>
      </w:r>
      <w:r>
        <w:rPr>
          <w:b/>
          <w:color w:val="0E1115"/>
          <w:spacing w:val="-6"/>
          <w:sz w:val="30"/>
        </w:rPr>
        <w:t>ции</w:t>
      </w:r>
      <w:r>
        <w:rPr>
          <w:rFonts w:ascii="Tahoma" w:hAnsi="Tahoma"/>
          <w:b/>
          <w:color w:val="0E1115"/>
          <w:spacing w:val="-6"/>
          <w:sz w:val="30"/>
        </w:rPr>
        <w:t>:</w:t>
      </w:r>
      <w:r>
        <w:rPr>
          <w:rFonts w:ascii="Tahoma" w:hAnsi="Tahoma"/>
          <w:b/>
          <w:color w:val="0E1115"/>
          <w:spacing w:val="-17"/>
          <w:sz w:val="30"/>
        </w:rPr>
        <w:t> </w:t>
      </w:r>
      <w:r>
        <w:rPr>
          <w:rFonts w:ascii="Tahoma" w:hAnsi="Tahoma"/>
          <w:b/>
          <w:color w:val="0E1115"/>
          <w:spacing w:val="-6"/>
          <w:sz w:val="30"/>
        </w:rPr>
        <w:t>«</w:t>
      </w:r>
      <w:r>
        <w:rPr>
          <w:b/>
          <w:color w:val="0E1115"/>
          <w:spacing w:val="-6"/>
          <w:sz w:val="30"/>
        </w:rPr>
        <w:t>Эк</w:t>
      </w:r>
      <w:r>
        <w:rPr>
          <w:b/>
          <w:color w:val="0E1115"/>
          <w:spacing w:val="-6"/>
          <w:sz w:val="29"/>
        </w:rPr>
        <w:t>о</w:t>
      </w:r>
      <w:r>
        <w:rPr>
          <w:b/>
          <w:color w:val="0E1115"/>
          <w:spacing w:val="-6"/>
          <w:sz w:val="30"/>
        </w:rPr>
        <w:t>н</w:t>
      </w:r>
      <w:r>
        <w:rPr>
          <w:b/>
          <w:color w:val="0E1115"/>
          <w:spacing w:val="-6"/>
          <w:sz w:val="29"/>
        </w:rPr>
        <w:t>о</w:t>
      </w:r>
      <w:r>
        <w:rPr>
          <w:b/>
          <w:color w:val="0E1115"/>
          <w:spacing w:val="-6"/>
          <w:sz w:val="30"/>
        </w:rPr>
        <w:t>мик</w:t>
      </w:r>
      <w:r>
        <w:rPr>
          <w:b/>
          <w:color w:val="0E1115"/>
          <w:spacing w:val="-6"/>
          <w:sz w:val="29"/>
        </w:rPr>
        <w:t>а</w:t>
      </w:r>
      <w:r>
        <w:rPr>
          <w:b/>
          <w:color w:val="0E1115"/>
          <w:spacing w:val="-12"/>
          <w:sz w:val="29"/>
        </w:rPr>
        <w:t> </w:t>
      </w:r>
      <w:r>
        <w:rPr>
          <w:b/>
          <w:color w:val="0E1115"/>
          <w:spacing w:val="-6"/>
          <w:sz w:val="30"/>
        </w:rPr>
        <w:t>д</w:t>
      </w:r>
      <w:r>
        <w:rPr>
          <w:b/>
          <w:color w:val="0E1115"/>
          <w:spacing w:val="-6"/>
          <w:sz w:val="29"/>
        </w:rPr>
        <w:t>ара</w:t>
      </w:r>
      <w:r>
        <w:rPr>
          <w:b/>
          <w:color w:val="0E1115"/>
          <w:spacing w:val="-12"/>
          <w:sz w:val="29"/>
        </w:rPr>
        <w:t> </w:t>
      </w:r>
      <w:r>
        <w:rPr>
          <w:b/>
          <w:color w:val="0E1115"/>
          <w:spacing w:val="-6"/>
          <w:sz w:val="30"/>
        </w:rPr>
        <w:t>к</w:t>
      </w:r>
      <w:r>
        <w:rPr>
          <w:b/>
          <w:color w:val="0E1115"/>
          <w:spacing w:val="-6"/>
          <w:sz w:val="29"/>
        </w:rPr>
        <w:t>а</w:t>
      </w:r>
      <w:r>
        <w:rPr>
          <w:b/>
          <w:color w:val="0E1115"/>
          <w:spacing w:val="-6"/>
          <w:sz w:val="30"/>
        </w:rPr>
        <w:t>к</w:t>
      </w:r>
      <w:r>
        <w:rPr>
          <w:b/>
          <w:color w:val="0E1115"/>
          <w:spacing w:val="-15"/>
          <w:sz w:val="30"/>
        </w:rPr>
        <w:t> </w:t>
      </w:r>
      <w:r>
        <w:rPr>
          <w:b/>
          <w:color w:val="0E1115"/>
          <w:spacing w:val="-6"/>
          <w:sz w:val="30"/>
        </w:rPr>
        <w:t>д</w:t>
      </w:r>
      <w:r>
        <w:rPr>
          <w:b/>
          <w:color w:val="0E1115"/>
          <w:spacing w:val="-6"/>
          <w:sz w:val="29"/>
        </w:rPr>
        <w:t>о</w:t>
      </w:r>
      <w:r>
        <w:rPr>
          <w:b/>
          <w:color w:val="0E1115"/>
          <w:spacing w:val="-6"/>
          <w:sz w:val="30"/>
        </w:rPr>
        <w:t>п</w:t>
      </w:r>
      <w:r>
        <w:rPr>
          <w:b/>
          <w:color w:val="0E1115"/>
          <w:spacing w:val="-6"/>
          <w:sz w:val="29"/>
        </w:rPr>
        <w:t>о</w:t>
      </w:r>
      <w:r>
        <w:rPr>
          <w:b/>
          <w:color w:val="0E1115"/>
          <w:spacing w:val="-6"/>
          <w:sz w:val="30"/>
        </w:rPr>
        <w:t>лнит</w:t>
      </w:r>
      <w:r>
        <w:rPr>
          <w:b/>
          <w:color w:val="0E1115"/>
          <w:spacing w:val="-6"/>
          <w:sz w:val="29"/>
        </w:rPr>
        <w:t>е</w:t>
      </w:r>
      <w:r>
        <w:rPr>
          <w:b/>
          <w:color w:val="0E1115"/>
          <w:spacing w:val="-6"/>
          <w:sz w:val="30"/>
        </w:rPr>
        <w:t>льны</w:t>
      </w:r>
      <w:r>
        <w:rPr>
          <w:b/>
          <w:color w:val="0E1115"/>
          <w:spacing w:val="-6"/>
          <w:sz w:val="29"/>
        </w:rPr>
        <w:t>й </w:t>
      </w:r>
      <w:r>
        <w:rPr>
          <w:b/>
          <w:color w:val="0E1115"/>
          <w:spacing w:val="-2"/>
          <w:sz w:val="30"/>
        </w:rPr>
        <w:t>к</w:t>
      </w:r>
      <w:r>
        <w:rPr>
          <w:b/>
          <w:color w:val="0E1115"/>
          <w:spacing w:val="-2"/>
          <w:sz w:val="29"/>
        </w:rPr>
        <w:t>о</w:t>
      </w:r>
      <w:r>
        <w:rPr>
          <w:b/>
          <w:color w:val="0E1115"/>
          <w:spacing w:val="-2"/>
          <w:sz w:val="30"/>
        </w:rPr>
        <w:t>нт</w:t>
      </w:r>
      <w:r>
        <w:rPr>
          <w:b/>
          <w:color w:val="0E1115"/>
          <w:spacing w:val="-2"/>
          <w:sz w:val="29"/>
        </w:rPr>
        <w:t>ур</w:t>
      </w:r>
      <w:r>
        <w:rPr>
          <w:rFonts w:ascii="Tahoma" w:hAnsi="Tahoma"/>
          <w:b/>
          <w:color w:val="0E1115"/>
          <w:spacing w:val="-2"/>
          <w:sz w:val="30"/>
        </w:rPr>
        <w:t>»</w:t>
      </w:r>
    </w:p>
    <w:p>
      <w:pPr>
        <w:spacing w:line="345" w:lineRule="auto" w:before="268"/>
        <w:ind w:left="305" w:right="0" w:firstLine="0"/>
        <w:jc w:val="left"/>
        <w:rPr>
          <w:rFonts w:ascii="Tahoma" w:hAnsi="Tahoma"/>
          <w:sz w:val="24"/>
        </w:rPr>
      </w:pPr>
      <w:r>
        <w:rPr>
          <w:color w:val="0E1115"/>
          <w:sz w:val="24"/>
        </w:rPr>
        <w:t>Не представляйте систему как тотальную замену деньгам</w:t>
      </w:r>
      <w:r>
        <w:rPr>
          <w:rFonts w:ascii="Tahoma" w:hAnsi="Tahoma"/>
          <w:color w:val="0E1115"/>
          <w:sz w:val="24"/>
        </w:rPr>
        <w:t>. </w:t>
      </w:r>
      <w:r>
        <w:rPr>
          <w:color w:val="0E1115"/>
          <w:sz w:val="24"/>
        </w:rPr>
        <w:t>Подайте ее как </w:t>
      </w:r>
      <w:r>
        <w:rPr>
          <w:b/>
          <w:color w:val="0E1115"/>
          <w:spacing w:val="-6"/>
          <w:sz w:val="24"/>
        </w:rPr>
        <w:t>д</w:t>
      </w:r>
      <w:r>
        <w:rPr>
          <w:b/>
          <w:color w:val="0E1115"/>
          <w:spacing w:val="-6"/>
          <w:sz w:val="23"/>
        </w:rPr>
        <w:t>о</w:t>
      </w:r>
      <w:r>
        <w:rPr>
          <w:b/>
          <w:color w:val="0E1115"/>
          <w:spacing w:val="-6"/>
          <w:sz w:val="24"/>
        </w:rPr>
        <w:t>п</w:t>
      </w:r>
      <w:r>
        <w:rPr>
          <w:b/>
          <w:color w:val="0E1115"/>
          <w:spacing w:val="-6"/>
          <w:sz w:val="23"/>
        </w:rPr>
        <w:t>о</w:t>
      </w:r>
      <w:r>
        <w:rPr>
          <w:b/>
          <w:color w:val="0E1115"/>
          <w:spacing w:val="-6"/>
          <w:sz w:val="24"/>
        </w:rPr>
        <w:t>лнит</w:t>
      </w:r>
      <w:r>
        <w:rPr>
          <w:b/>
          <w:color w:val="0E1115"/>
          <w:spacing w:val="-6"/>
          <w:sz w:val="23"/>
        </w:rPr>
        <w:t>е</w:t>
      </w:r>
      <w:r>
        <w:rPr>
          <w:b/>
          <w:color w:val="0E1115"/>
          <w:spacing w:val="-6"/>
          <w:sz w:val="24"/>
        </w:rPr>
        <w:t>льн</w:t>
      </w:r>
      <w:r>
        <w:rPr>
          <w:b/>
          <w:color w:val="0E1115"/>
          <w:spacing w:val="-6"/>
          <w:sz w:val="23"/>
        </w:rPr>
        <w:t>у</w:t>
      </w:r>
      <w:r>
        <w:rPr>
          <w:b/>
          <w:color w:val="0E1115"/>
          <w:spacing w:val="-6"/>
          <w:sz w:val="24"/>
        </w:rPr>
        <w:t>ю</w:t>
      </w:r>
      <w:r>
        <w:rPr>
          <w:rFonts w:ascii="Tahoma" w:hAnsi="Tahoma"/>
          <w:b/>
          <w:color w:val="0E1115"/>
          <w:spacing w:val="-6"/>
          <w:sz w:val="24"/>
        </w:rPr>
        <w:t>,</w:t>
      </w:r>
      <w:r>
        <w:rPr>
          <w:rFonts w:ascii="Tahoma" w:hAnsi="Tahoma"/>
          <w:b/>
          <w:color w:val="0E1115"/>
          <w:spacing w:val="-11"/>
          <w:sz w:val="24"/>
        </w:rPr>
        <w:t> </w:t>
      </w:r>
      <w:r>
        <w:rPr>
          <w:b/>
          <w:color w:val="0E1115"/>
          <w:spacing w:val="-6"/>
          <w:sz w:val="24"/>
        </w:rPr>
        <w:t>б</w:t>
      </w:r>
      <w:r>
        <w:rPr>
          <w:b/>
          <w:color w:val="0E1115"/>
          <w:spacing w:val="-6"/>
          <w:sz w:val="23"/>
        </w:rPr>
        <w:t>о</w:t>
      </w:r>
      <w:r>
        <w:rPr>
          <w:b/>
          <w:color w:val="0E1115"/>
          <w:spacing w:val="-6"/>
          <w:sz w:val="24"/>
        </w:rPr>
        <w:t>л</w:t>
      </w:r>
      <w:r>
        <w:rPr>
          <w:b/>
          <w:color w:val="0E1115"/>
          <w:spacing w:val="-6"/>
          <w:sz w:val="23"/>
        </w:rPr>
        <w:t>ее </w:t>
      </w:r>
      <w:r>
        <w:rPr>
          <w:b/>
          <w:color w:val="0E1115"/>
          <w:spacing w:val="-6"/>
          <w:sz w:val="24"/>
        </w:rPr>
        <w:t>ч</w:t>
      </w:r>
      <w:r>
        <w:rPr>
          <w:b/>
          <w:color w:val="0E1115"/>
          <w:spacing w:val="-6"/>
          <w:sz w:val="23"/>
        </w:rPr>
        <w:t>е</w:t>
      </w:r>
      <w:r>
        <w:rPr>
          <w:b/>
          <w:color w:val="0E1115"/>
          <w:spacing w:val="-6"/>
          <w:sz w:val="24"/>
        </w:rPr>
        <w:t>л</w:t>
      </w:r>
      <w:r>
        <w:rPr>
          <w:b/>
          <w:color w:val="0E1115"/>
          <w:spacing w:val="-6"/>
          <w:sz w:val="23"/>
        </w:rPr>
        <w:t>о</w:t>
      </w:r>
      <w:r>
        <w:rPr>
          <w:b/>
          <w:color w:val="0E1115"/>
          <w:spacing w:val="-6"/>
          <w:sz w:val="24"/>
        </w:rPr>
        <w:t>в</w:t>
      </w:r>
      <w:r>
        <w:rPr>
          <w:b/>
          <w:color w:val="0E1115"/>
          <w:spacing w:val="-6"/>
          <w:sz w:val="23"/>
        </w:rPr>
        <w:t>е</w:t>
      </w:r>
      <w:r>
        <w:rPr>
          <w:b/>
          <w:color w:val="0E1115"/>
          <w:spacing w:val="-6"/>
          <w:sz w:val="24"/>
        </w:rPr>
        <w:t>чн</w:t>
      </w:r>
      <w:r>
        <w:rPr>
          <w:b/>
          <w:color w:val="0E1115"/>
          <w:spacing w:val="-6"/>
          <w:sz w:val="23"/>
        </w:rPr>
        <w:t>у</w:t>
      </w:r>
      <w:r>
        <w:rPr>
          <w:b/>
          <w:color w:val="0E1115"/>
          <w:spacing w:val="-6"/>
          <w:sz w:val="24"/>
        </w:rPr>
        <w:t>ю </w:t>
      </w:r>
      <w:r>
        <w:rPr>
          <w:b/>
          <w:color w:val="0E1115"/>
          <w:spacing w:val="-6"/>
          <w:sz w:val="23"/>
        </w:rPr>
        <w:t>со</w:t>
      </w:r>
      <w:r>
        <w:rPr>
          <w:b/>
          <w:color w:val="0E1115"/>
          <w:spacing w:val="-6"/>
          <w:sz w:val="24"/>
        </w:rPr>
        <w:t>ци</w:t>
      </w:r>
      <w:r>
        <w:rPr>
          <w:b/>
          <w:color w:val="0E1115"/>
          <w:spacing w:val="-6"/>
          <w:sz w:val="23"/>
        </w:rPr>
        <w:t>а</w:t>
      </w:r>
      <w:r>
        <w:rPr>
          <w:b/>
          <w:color w:val="0E1115"/>
          <w:spacing w:val="-6"/>
          <w:sz w:val="24"/>
        </w:rPr>
        <w:t>льн</w:t>
      </w:r>
      <w:r>
        <w:rPr>
          <w:b/>
          <w:color w:val="0E1115"/>
          <w:spacing w:val="-6"/>
          <w:sz w:val="23"/>
        </w:rPr>
        <w:t>у</w:t>
      </w:r>
      <w:r>
        <w:rPr>
          <w:b/>
          <w:color w:val="0E1115"/>
          <w:spacing w:val="-6"/>
          <w:sz w:val="24"/>
        </w:rPr>
        <w:t>ю </w:t>
      </w:r>
      <w:r>
        <w:rPr>
          <w:b/>
          <w:color w:val="0E1115"/>
          <w:spacing w:val="-6"/>
          <w:sz w:val="23"/>
        </w:rPr>
        <w:t>се</w:t>
      </w:r>
      <w:r>
        <w:rPr>
          <w:b/>
          <w:color w:val="0E1115"/>
          <w:spacing w:val="-6"/>
          <w:sz w:val="24"/>
        </w:rPr>
        <w:t>ть вз</w:t>
      </w:r>
      <w:r>
        <w:rPr>
          <w:b/>
          <w:color w:val="0E1115"/>
          <w:spacing w:val="-6"/>
          <w:sz w:val="23"/>
        </w:rPr>
        <w:t>а</w:t>
      </w:r>
      <w:r>
        <w:rPr>
          <w:b/>
          <w:color w:val="0E1115"/>
          <w:spacing w:val="-6"/>
          <w:sz w:val="24"/>
        </w:rPr>
        <w:t>им</w:t>
      </w:r>
      <w:r>
        <w:rPr>
          <w:b/>
          <w:color w:val="0E1115"/>
          <w:spacing w:val="-6"/>
          <w:sz w:val="23"/>
        </w:rPr>
        <w:t>о</w:t>
      </w:r>
      <w:r>
        <w:rPr>
          <w:b/>
          <w:color w:val="0E1115"/>
          <w:spacing w:val="-6"/>
          <w:sz w:val="24"/>
        </w:rPr>
        <w:t>п</w:t>
      </w:r>
      <w:r>
        <w:rPr>
          <w:b/>
          <w:color w:val="0E1115"/>
          <w:spacing w:val="-6"/>
          <w:sz w:val="23"/>
        </w:rPr>
        <w:t>о</w:t>
      </w:r>
      <w:r>
        <w:rPr>
          <w:b/>
          <w:color w:val="0E1115"/>
          <w:spacing w:val="-6"/>
          <w:sz w:val="24"/>
        </w:rPr>
        <w:t>м</w:t>
      </w:r>
      <w:r>
        <w:rPr>
          <w:b/>
          <w:color w:val="0E1115"/>
          <w:spacing w:val="-6"/>
          <w:sz w:val="23"/>
        </w:rPr>
        <w:t>о</w:t>
      </w:r>
      <w:r>
        <w:rPr>
          <w:b/>
          <w:color w:val="0E1115"/>
          <w:spacing w:val="-6"/>
          <w:sz w:val="24"/>
        </w:rPr>
        <w:t>щи</w:t>
      </w:r>
      <w:r>
        <w:rPr>
          <w:rFonts w:ascii="Tahoma" w:hAnsi="Tahoma"/>
          <w:color w:val="0E1115"/>
          <w:spacing w:val="-6"/>
          <w:sz w:val="24"/>
        </w:rPr>
        <w:t>, </w:t>
      </w:r>
      <w:r>
        <w:rPr>
          <w:color w:val="0E1115"/>
          <w:spacing w:val="-6"/>
          <w:sz w:val="24"/>
        </w:rPr>
        <w:t>которая </w:t>
      </w:r>
      <w:r>
        <w:rPr>
          <w:color w:val="0E1115"/>
          <w:sz w:val="24"/>
        </w:rPr>
        <w:t>существует параллельно с обычной экономикой</w:t>
      </w:r>
      <w:r>
        <w:rPr>
          <w:rFonts w:ascii="Tahoma" w:hAnsi="Tahoma"/>
          <w:color w:val="0E1115"/>
          <w:sz w:val="24"/>
        </w:rPr>
        <w:t>.</w:t>
      </w:r>
    </w:p>
    <w:p>
      <w:pPr>
        <w:pStyle w:val="ListParagraph"/>
        <w:numPr>
          <w:ilvl w:val="0"/>
          <w:numId w:val="96"/>
        </w:numPr>
        <w:tabs>
          <w:tab w:pos="538" w:val="left" w:leader="none"/>
        </w:tabs>
        <w:spacing w:line="240" w:lineRule="auto" w:before="245" w:after="0"/>
        <w:ind w:left="538" w:right="0" w:hanging="233"/>
        <w:jc w:val="left"/>
        <w:rPr>
          <w:rFonts w:ascii="Tahoma" w:hAnsi="Tahoma"/>
          <w:b/>
          <w:sz w:val="24"/>
        </w:rPr>
      </w:pPr>
      <w:r>
        <w:rPr>
          <w:b/>
          <w:color w:val="0E1115"/>
          <w:spacing w:val="-4"/>
          <w:sz w:val="23"/>
        </w:rPr>
        <w:t>М</w:t>
      </w:r>
      <w:r>
        <w:rPr>
          <w:b/>
          <w:color w:val="0E1115"/>
          <w:spacing w:val="-4"/>
          <w:sz w:val="24"/>
        </w:rPr>
        <w:t>ягки</w:t>
      </w:r>
      <w:r>
        <w:rPr>
          <w:b/>
          <w:color w:val="0E1115"/>
          <w:spacing w:val="-4"/>
          <w:sz w:val="23"/>
        </w:rPr>
        <w:t>й</w:t>
      </w:r>
      <w:r>
        <w:rPr>
          <w:b/>
          <w:color w:val="0E1115"/>
          <w:spacing w:val="-5"/>
          <w:sz w:val="23"/>
        </w:rPr>
        <w:t> </w:t>
      </w:r>
      <w:r>
        <w:rPr>
          <w:b/>
          <w:color w:val="0E1115"/>
          <w:spacing w:val="-4"/>
          <w:sz w:val="24"/>
        </w:rPr>
        <w:t>в</w:t>
      </w:r>
      <w:r>
        <w:rPr>
          <w:b/>
          <w:color w:val="0E1115"/>
          <w:spacing w:val="-4"/>
          <w:sz w:val="23"/>
        </w:rPr>
        <w:t>хо</w:t>
      </w:r>
      <w:r>
        <w:rPr>
          <w:b/>
          <w:color w:val="0E1115"/>
          <w:spacing w:val="-4"/>
          <w:sz w:val="24"/>
        </w:rPr>
        <w:t>д</w:t>
      </w:r>
      <w:r>
        <w:rPr>
          <w:b/>
          <w:color w:val="0E1115"/>
          <w:spacing w:val="-7"/>
          <w:sz w:val="24"/>
        </w:rPr>
        <w:t> </w:t>
      </w:r>
      <w:r>
        <w:rPr>
          <w:b/>
          <w:color w:val="0E1115"/>
          <w:spacing w:val="-4"/>
          <w:sz w:val="24"/>
        </w:rPr>
        <w:t>ч</w:t>
      </w:r>
      <w:r>
        <w:rPr>
          <w:b/>
          <w:color w:val="0E1115"/>
          <w:spacing w:val="-4"/>
          <w:sz w:val="23"/>
        </w:rPr>
        <w:t>ере</w:t>
      </w:r>
      <w:r>
        <w:rPr>
          <w:b/>
          <w:color w:val="0E1115"/>
          <w:spacing w:val="-4"/>
          <w:sz w:val="24"/>
        </w:rPr>
        <w:t>з</w:t>
      </w:r>
      <w:r>
        <w:rPr>
          <w:b/>
          <w:color w:val="0E1115"/>
          <w:spacing w:val="-7"/>
          <w:sz w:val="24"/>
        </w:rPr>
        <w:t> </w:t>
      </w:r>
      <w:r>
        <w:rPr>
          <w:rFonts w:ascii="Tahoma" w:hAnsi="Tahoma"/>
          <w:b/>
          <w:color w:val="0E1115"/>
          <w:spacing w:val="-4"/>
          <w:sz w:val="24"/>
        </w:rPr>
        <w:t>«</w:t>
      </w:r>
      <w:r>
        <w:rPr>
          <w:b/>
          <w:color w:val="0E1115"/>
          <w:spacing w:val="-4"/>
          <w:sz w:val="24"/>
        </w:rPr>
        <w:t>п</w:t>
      </w:r>
      <w:r>
        <w:rPr>
          <w:b/>
          <w:color w:val="0E1115"/>
          <w:spacing w:val="-4"/>
          <w:sz w:val="23"/>
        </w:rPr>
        <w:t>ро</w:t>
      </w:r>
      <w:r>
        <w:rPr>
          <w:b/>
          <w:color w:val="0E1115"/>
          <w:spacing w:val="-4"/>
          <w:sz w:val="24"/>
        </w:rPr>
        <w:t>ц</w:t>
      </w:r>
      <w:r>
        <w:rPr>
          <w:b/>
          <w:color w:val="0E1115"/>
          <w:spacing w:val="-4"/>
          <w:sz w:val="23"/>
        </w:rPr>
        <w:t>е</w:t>
      </w:r>
      <w:r>
        <w:rPr>
          <w:b/>
          <w:color w:val="0E1115"/>
          <w:spacing w:val="-4"/>
          <w:sz w:val="24"/>
        </w:rPr>
        <w:t>нт</w:t>
      </w:r>
      <w:r>
        <w:rPr>
          <w:b/>
          <w:color w:val="0E1115"/>
          <w:spacing w:val="-7"/>
          <w:sz w:val="24"/>
        </w:rPr>
        <w:t> </w:t>
      </w:r>
      <w:r>
        <w:rPr>
          <w:b/>
          <w:color w:val="0E1115"/>
          <w:spacing w:val="-4"/>
          <w:sz w:val="23"/>
        </w:rPr>
        <w:t>у</w:t>
      </w:r>
      <w:r>
        <w:rPr>
          <w:b/>
          <w:color w:val="0E1115"/>
          <w:spacing w:val="-4"/>
          <w:sz w:val="24"/>
        </w:rPr>
        <w:t>ч</w:t>
      </w:r>
      <w:r>
        <w:rPr>
          <w:b/>
          <w:color w:val="0E1115"/>
          <w:spacing w:val="-4"/>
          <w:sz w:val="23"/>
        </w:rPr>
        <w:t>ас</w:t>
      </w:r>
      <w:r>
        <w:rPr>
          <w:b/>
          <w:color w:val="0E1115"/>
          <w:spacing w:val="-4"/>
          <w:sz w:val="24"/>
        </w:rPr>
        <w:t>тия</w:t>
      </w:r>
      <w:r>
        <w:rPr>
          <w:rFonts w:ascii="Tahoma" w:hAnsi="Tahoma"/>
          <w:b/>
          <w:color w:val="0E1115"/>
          <w:spacing w:val="-4"/>
          <w:sz w:val="24"/>
        </w:rPr>
        <w:t>»:</w:t>
      </w:r>
    </w:p>
    <w:p>
      <w:pPr>
        <w:pStyle w:val="BodyText"/>
        <w:spacing w:before="79"/>
        <w:rPr>
          <w:rFonts w:ascii="Tahoma"/>
          <w:b/>
        </w:rPr>
      </w:pPr>
    </w:p>
    <w:p>
      <w:pPr>
        <w:pStyle w:val="ListParagraph"/>
        <w:numPr>
          <w:ilvl w:val="1"/>
          <w:numId w:val="96"/>
        </w:numPr>
        <w:tabs>
          <w:tab w:pos="575" w:val="left" w:leader="none"/>
        </w:tabs>
        <w:spacing w:line="345" w:lineRule="auto" w:before="0" w:after="0"/>
        <w:ind w:left="575" w:right="484" w:hanging="255"/>
        <w:jc w:val="left"/>
        <w:rPr>
          <w:rFonts w:ascii="Tahoma" w:hAnsi="Tahoma"/>
          <w:sz w:val="24"/>
        </w:rPr>
      </w:pPr>
      <w:r>
        <w:rPr>
          <w:color w:val="0E1115"/>
          <w:sz w:val="24"/>
        </w:rPr>
        <w:t>Не требуйте </w:t>
      </w:r>
      <w:r>
        <w:rPr>
          <w:rFonts w:ascii="Tahoma" w:hAnsi="Tahoma"/>
          <w:color w:val="0E1115"/>
          <w:sz w:val="24"/>
        </w:rPr>
        <w:t>100% </w:t>
      </w:r>
      <w:r>
        <w:rPr>
          <w:color w:val="0E1115"/>
          <w:sz w:val="24"/>
        </w:rPr>
        <w:t>вовлечения</w:t>
      </w:r>
      <w:r>
        <w:rPr>
          <w:rFonts w:ascii="Tahoma" w:hAnsi="Tahoma"/>
          <w:color w:val="0E1115"/>
          <w:sz w:val="24"/>
        </w:rPr>
        <w:t>. </w:t>
      </w:r>
      <w:r>
        <w:rPr>
          <w:color w:val="0E1115"/>
          <w:sz w:val="24"/>
        </w:rPr>
        <w:t>Предложите людям участвовать в </w:t>
      </w:r>
      <w:r>
        <w:rPr>
          <w:color w:val="0E1115"/>
          <w:sz w:val="24"/>
        </w:rPr>
        <w:t>экономике дара</w:t>
      </w:r>
      <w:r>
        <w:rPr>
          <w:rFonts w:ascii="Tahoma" w:hAnsi="Tahoma"/>
          <w:color w:val="0E1115"/>
          <w:sz w:val="24"/>
        </w:rPr>
        <w:t>, </w:t>
      </w:r>
      <w:r>
        <w:rPr>
          <w:color w:val="0E1115"/>
          <w:sz w:val="24"/>
        </w:rPr>
        <w:t>например</w:t>
      </w:r>
      <w:r>
        <w:rPr>
          <w:rFonts w:ascii="Tahoma" w:hAnsi="Tahoma"/>
          <w:color w:val="0E1115"/>
          <w:sz w:val="24"/>
        </w:rPr>
        <w:t>, </w:t>
      </w:r>
      <w:r>
        <w:rPr>
          <w:b/>
          <w:color w:val="0E1115"/>
          <w:sz w:val="24"/>
        </w:rPr>
        <w:t>н</w:t>
      </w:r>
      <w:r>
        <w:rPr>
          <w:b/>
          <w:color w:val="0E1115"/>
          <w:sz w:val="23"/>
        </w:rPr>
        <w:t>а </w:t>
      </w:r>
      <w:r>
        <w:rPr>
          <w:rFonts w:ascii="Tahoma" w:hAnsi="Tahoma"/>
          <w:b/>
          <w:color w:val="0E1115"/>
          <w:sz w:val="24"/>
        </w:rPr>
        <w:t>10% </w:t>
      </w:r>
      <w:r>
        <w:rPr>
          <w:b/>
          <w:color w:val="0E1115"/>
          <w:sz w:val="23"/>
        </w:rPr>
        <w:t>с</w:t>
      </w:r>
      <w:r>
        <w:rPr>
          <w:b/>
          <w:color w:val="0E1115"/>
          <w:sz w:val="24"/>
        </w:rPr>
        <w:t>в</w:t>
      </w:r>
      <w:r>
        <w:rPr>
          <w:b/>
          <w:color w:val="0E1115"/>
          <w:sz w:val="23"/>
        </w:rPr>
        <w:t>оей </w:t>
      </w:r>
      <w:r>
        <w:rPr>
          <w:b/>
          <w:color w:val="0E1115"/>
          <w:sz w:val="24"/>
        </w:rPr>
        <w:t>жизни</w:t>
      </w:r>
      <w:r>
        <w:rPr>
          <w:rFonts w:ascii="Tahoma" w:hAnsi="Tahoma"/>
          <w:color w:val="0E1115"/>
          <w:sz w:val="24"/>
        </w:rPr>
        <w:t>.</w:t>
      </w:r>
    </w:p>
    <w:p>
      <w:pPr>
        <w:pStyle w:val="ListParagraph"/>
        <w:numPr>
          <w:ilvl w:val="1"/>
          <w:numId w:val="96"/>
        </w:numPr>
        <w:tabs>
          <w:tab w:pos="575" w:val="left" w:leader="none"/>
        </w:tabs>
        <w:spacing w:line="240" w:lineRule="auto" w:before="94" w:after="0"/>
        <w:ind w:left="575" w:right="0" w:hanging="255"/>
        <w:jc w:val="left"/>
        <w:rPr>
          <w:rFonts w:ascii="Tahoma" w:hAnsi="Tahoma"/>
          <w:b/>
          <w:sz w:val="24"/>
        </w:rPr>
      </w:pPr>
      <w:r>
        <w:rPr>
          <w:b/>
          <w:color w:val="0E1115"/>
          <w:sz w:val="23"/>
        </w:rPr>
        <w:t>Ка</w:t>
      </w:r>
      <w:r>
        <w:rPr>
          <w:b/>
          <w:color w:val="0E1115"/>
          <w:sz w:val="24"/>
        </w:rPr>
        <w:t>к</w:t>
      </w:r>
      <w:r>
        <w:rPr>
          <w:b/>
          <w:color w:val="0E1115"/>
          <w:spacing w:val="-6"/>
          <w:sz w:val="24"/>
        </w:rPr>
        <w:t> </w:t>
      </w:r>
      <w:r>
        <w:rPr>
          <w:b/>
          <w:color w:val="0E1115"/>
          <w:sz w:val="24"/>
        </w:rPr>
        <w:t>эт</w:t>
      </w:r>
      <w:r>
        <w:rPr>
          <w:b/>
          <w:color w:val="0E1115"/>
          <w:sz w:val="23"/>
        </w:rPr>
        <w:t>о</w:t>
      </w:r>
      <w:r>
        <w:rPr>
          <w:b/>
          <w:color w:val="0E1115"/>
          <w:spacing w:val="-2"/>
          <w:sz w:val="23"/>
        </w:rPr>
        <w:t> ра</w:t>
      </w:r>
      <w:r>
        <w:rPr>
          <w:b/>
          <w:color w:val="0E1115"/>
          <w:spacing w:val="-2"/>
          <w:sz w:val="24"/>
        </w:rPr>
        <w:t>б</w:t>
      </w:r>
      <w:r>
        <w:rPr>
          <w:b/>
          <w:color w:val="0E1115"/>
          <w:spacing w:val="-2"/>
          <w:sz w:val="23"/>
        </w:rPr>
        <w:t>о</w:t>
      </w:r>
      <w:r>
        <w:rPr>
          <w:b/>
          <w:color w:val="0E1115"/>
          <w:spacing w:val="-2"/>
          <w:sz w:val="24"/>
        </w:rPr>
        <w:t>т</w:t>
      </w:r>
      <w:r>
        <w:rPr>
          <w:b/>
          <w:color w:val="0E1115"/>
          <w:spacing w:val="-2"/>
          <w:sz w:val="23"/>
        </w:rPr>
        <w:t>ае</w:t>
      </w:r>
      <w:r>
        <w:rPr>
          <w:b/>
          <w:color w:val="0E1115"/>
          <w:spacing w:val="-2"/>
          <w:sz w:val="24"/>
        </w:rPr>
        <w:t>т</w:t>
      </w:r>
      <w:r>
        <w:rPr>
          <w:rFonts w:ascii="Tahoma" w:hAnsi="Tahoma"/>
          <w:b/>
          <w:color w:val="0E1115"/>
          <w:spacing w:val="-2"/>
          <w:sz w:val="24"/>
        </w:rPr>
        <w:t>:</w:t>
      </w:r>
    </w:p>
    <w:p>
      <w:pPr>
        <w:pStyle w:val="ListParagraph"/>
        <w:numPr>
          <w:ilvl w:val="2"/>
          <w:numId w:val="96"/>
        </w:numPr>
        <w:tabs>
          <w:tab w:pos="845" w:val="left" w:leader="none"/>
        </w:tabs>
        <w:spacing w:line="345" w:lineRule="auto" w:before="249" w:after="0"/>
        <w:ind w:left="845" w:right="922" w:hanging="263"/>
        <w:jc w:val="left"/>
        <w:rPr>
          <w:rFonts w:ascii="Tahoma" w:hAnsi="Tahoma"/>
          <w:sz w:val="24"/>
        </w:rPr>
      </w:pPr>
      <w:r>
        <w:rPr>
          <w:color w:val="0E1115"/>
          <w:w w:val="105"/>
          <w:sz w:val="24"/>
        </w:rPr>
        <w:t>Человек</w:t>
      </w:r>
      <w:r>
        <w:rPr>
          <w:color w:val="0E1115"/>
          <w:spacing w:val="-18"/>
          <w:w w:val="105"/>
          <w:sz w:val="24"/>
        </w:rPr>
        <w:t> </w:t>
      </w:r>
      <w:r>
        <w:rPr>
          <w:color w:val="0E1115"/>
          <w:w w:val="105"/>
          <w:sz w:val="24"/>
        </w:rPr>
        <w:t>покупает</w:t>
      </w:r>
      <w:r>
        <w:rPr>
          <w:color w:val="0E1115"/>
          <w:spacing w:val="-17"/>
          <w:w w:val="105"/>
          <w:sz w:val="24"/>
        </w:rPr>
        <w:t> </w:t>
      </w:r>
      <w:r>
        <w:rPr>
          <w:color w:val="0E1115"/>
          <w:w w:val="105"/>
          <w:sz w:val="24"/>
        </w:rPr>
        <w:t>продукты</w:t>
      </w:r>
      <w:r>
        <w:rPr>
          <w:color w:val="0E1115"/>
          <w:spacing w:val="-18"/>
          <w:w w:val="105"/>
          <w:sz w:val="24"/>
        </w:rPr>
        <w:t> </w:t>
      </w:r>
      <w:r>
        <w:rPr>
          <w:color w:val="0E1115"/>
          <w:w w:val="105"/>
          <w:sz w:val="24"/>
        </w:rPr>
        <w:t>в</w:t>
      </w:r>
      <w:r>
        <w:rPr>
          <w:color w:val="0E1115"/>
          <w:spacing w:val="-18"/>
          <w:w w:val="105"/>
          <w:sz w:val="24"/>
        </w:rPr>
        <w:t> </w:t>
      </w:r>
      <w:r>
        <w:rPr>
          <w:color w:val="0E1115"/>
          <w:w w:val="105"/>
          <w:sz w:val="24"/>
        </w:rPr>
        <w:t>магазине</w:t>
      </w:r>
      <w:r>
        <w:rPr>
          <w:color w:val="0E1115"/>
          <w:spacing w:val="-17"/>
          <w:w w:val="105"/>
          <w:sz w:val="24"/>
        </w:rPr>
        <w:t> </w:t>
      </w:r>
      <w:r>
        <w:rPr>
          <w:rFonts w:ascii="Tahoma" w:hAnsi="Tahoma"/>
          <w:color w:val="0E1115"/>
          <w:w w:val="105"/>
          <w:sz w:val="24"/>
        </w:rPr>
        <w:t>(</w:t>
      </w:r>
      <w:r>
        <w:rPr>
          <w:color w:val="0E1115"/>
          <w:w w:val="105"/>
          <w:sz w:val="24"/>
        </w:rPr>
        <w:t>деньги</w:t>
      </w:r>
      <w:r>
        <w:rPr>
          <w:rFonts w:ascii="Tahoma" w:hAnsi="Tahoma"/>
          <w:color w:val="0E1115"/>
          <w:w w:val="105"/>
          <w:sz w:val="24"/>
        </w:rPr>
        <w:t>),</w:t>
      </w:r>
      <w:r>
        <w:rPr>
          <w:rFonts w:ascii="Tahoma" w:hAnsi="Tahoma"/>
          <w:color w:val="0E1115"/>
          <w:spacing w:val="-20"/>
          <w:w w:val="105"/>
          <w:sz w:val="24"/>
        </w:rPr>
        <w:t> </w:t>
      </w:r>
      <w:r>
        <w:rPr>
          <w:color w:val="0E1115"/>
          <w:w w:val="105"/>
          <w:sz w:val="24"/>
        </w:rPr>
        <w:t>но</w:t>
      </w:r>
      <w:r>
        <w:rPr>
          <w:color w:val="0E1115"/>
          <w:spacing w:val="-17"/>
          <w:w w:val="105"/>
          <w:sz w:val="24"/>
        </w:rPr>
        <w:t> </w:t>
      </w:r>
      <w:r>
        <w:rPr>
          <w:color w:val="0E1115"/>
          <w:w w:val="105"/>
          <w:sz w:val="24"/>
        </w:rPr>
        <w:t>излишки</w:t>
      </w:r>
      <w:r>
        <w:rPr>
          <w:color w:val="0E1115"/>
          <w:spacing w:val="-18"/>
          <w:w w:val="105"/>
          <w:sz w:val="24"/>
        </w:rPr>
        <w:t> </w:t>
      </w:r>
      <w:r>
        <w:rPr>
          <w:color w:val="0E1115"/>
          <w:w w:val="105"/>
          <w:sz w:val="24"/>
        </w:rPr>
        <w:t>урожая</w:t>
      </w:r>
      <w:r>
        <w:rPr>
          <w:color w:val="0E1115"/>
          <w:spacing w:val="-17"/>
          <w:w w:val="105"/>
          <w:sz w:val="24"/>
        </w:rPr>
        <w:t> </w:t>
      </w:r>
      <w:r>
        <w:rPr>
          <w:color w:val="0E1115"/>
          <w:w w:val="105"/>
          <w:sz w:val="24"/>
        </w:rPr>
        <w:t>с огорода</w:t>
      </w:r>
      <w:r>
        <w:rPr>
          <w:color w:val="0E1115"/>
          <w:spacing w:val="-11"/>
          <w:w w:val="105"/>
          <w:sz w:val="24"/>
        </w:rPr>
        <w:t> </w:t>
      </w:r>
      <w:r>
        <w:rPr>
          <w:color w:val="0E1115"/>
          <w:w w:val="105"/>
          <w:sz w:val="24"/>
        </w:rPr>
        <w:t>несет</w:t>
      </w:r>
      <w:r>
        <w:rPr>
          <w:color w:val="0E1115"/>
          <w:spacing w:val="-11"/>
          <w:w w:val="105"/>
          <w:sz w:val="24"/>
        </w:rPr>
        <w:t> </w:t>
      </w:r>
      <w:r>
        <w:rPr>
          <w:color w:val="0E1115"/>
          <w:w w:val="105"/>
          <w:sz w:val="24"/>
        </w:rPr>
        <w:t>на</w:t>
      </w:r>
      <w:r>
        <w:rPr>
          <w:color w:val="0E1115"/>
          <w:spacing w:val="-11"/>
          <w:w w:val="105"/>
          <w:sz w:val="24"/>
        </w:rPr>
        <w:t> </w:t>
      </w:r>
      <w:r>
        <w:rPr>
          <w:rFonts w:ascii="Tahoma" w:hAnsi="Tahoma"/>
          <w:color w:val="0E1115"/>
          <w:w w:val="105"/>
          <w:sz w:val="24"/>
        </w:rPr>
        <w:t>«</w:t>
      </w:r>
      <w:r>
        <w:rPr>
          <w:color w:val="0E1115"/>
          <w:w w:val="105"/>
          <w:sz w:val="24"/>
        </w:rPr>
        <w:t>Общую</w:t>
      </w:r>
      <w:r>
        <w:rPr>
          <w:color w:val="0E1115"/>
          <w:spacing w:val="-11"/>
          <w:w w:val="105"/>
          <w:sz w:val="24"/>
        </w:rPr>
        <w:t> </w:t>
      </w:r>
      <w:r>
        <w:rPr>
          <w:color w:val="0E1115"/>
          <w:w w:val="105"/>
          <w:sz w:val="24"/>
        </w:rPr>
        <w:t>Полку</w:t>
      </w:r>
      <w:r>
        <w:rPr>
          <w:rFonts w:ascii="Tahoma" w:hAnsi="Tahoma"/>
          <w:color w:val="0E1115"/>
          <w:w w:val="105"/>
          <w:sz w:val="24"/>
        </w:rPr>
        <w:t>»</w:t>
      </w:r>
      <w:r>
        <w:rPr>
          <w:rFonts w:ascii="Tahoma" w:hAnsi="Tahoma"/>
          <w:color w:val="0E1115"/>
          <w:spacing w:val="-20"/>
          <w:w w:val="105"/>
          <w:sz w:val="24"/>
        </w:rPr>
        <w:t> </w:t>
      </w:r>
      <w:r>
        <w:rPr>
          <w:rFonts w:ascii="Tahoma" w:hAnsi="Tahoma"/>
          <w:color w:val="0E1115"/>
          <w:w w:val="105"/>
          <w:sz w:val="24"/>
        </w:rPr>
        <w:t>(</w:t>
      </w:r>
      <w:r>
        <w:rPr>
          <w:color w:val="0E1115"/>
          <w:w w:val="105"/>
          <w:sz w:val="24"/>
        </w:rPr>
        <w:t>дар</w:t>
      </w:r>
      <w:r>
        <w:rPr>
          <w:rFonts w:ascii="Tahoma" w:hAnsi="Tahoma"/>
          <w:color w:val="0E1115"/>
          <w:w w:val="105"/>
          <w:sz w:val="24"/>
        </w:rPr>
        <w:t>).</w:t>
      </w:r>
    </w:p>
    <w:p>
      <w:pPr>
        <w:pStyle w:val="ListParagraph"/>
        <w:numPr>
          <w:ilvl w:val="2"/>
          <w:numId w:val="96"/>
        </w:numPr>
        <w:tabs>
          <w:tab w:pos="845" w:val="left" w:leader="none"/>
        </w:tabs>
        <w:spacing w:line="345" w:lineRule="auto" w:before="93" w:after="0"/>
        <w:ind w:left="845" w:right="642" w:hanging="263"/>
        <w:jc w:val="left"/>
        <w:rPr>
          <w:rFonts w:ascii="Tahoma" w:hAnsi="Tahoma"/>
          <w:sz w:val="24"/>
        </w:rPr>
      </w:pPr>
      <w:r>
        <w:rPr>
          <w:color w:val="0E1115"/>
          <w:sz w:val="24"/>
        </w:rPr>
        <w:t>Он ходит на основную работу за зарплату </w:t>
      </w:r>
      <w:r>
        <w:rPr>
          <w:rFonts w:ascii="Tahoma" w:hAnsi="Tahoma"/>
          <w:color w:val="0E1115"/>
          <w:sz w:val="24"/>
        </w:rPr>
        <w:t>(</w:t>
      </w:r>
      <w:r>
        <w:rPr>
          <w:color w:val="0E1115"/>
          <w:sz w:val="24"/>
        </w:rPr>
        <w:t>деньги</w:t>
      </w:r>
      <w:r>
        <w:rPr>
          <w:rFonts w:ascii="Tahoma" w:hAnsi="Tahoma"/>
          <w:color w:val="0E1115"/>
          <w:sz w:val="24"/>
        </w:rPr>
        <w:t>),</w:t>
      </w:r>
      <w:r>
        <w:rPr>
          <w:rFonts w:ascii="Tahoma" w:hAnsi="Tahoma"/>
          <w:color w:val="0E1115"/>
          <w:spacing w:val="-1"/>
          <w:sz w:val="24"/>
        </w:rPr>
        <w:t> </w:t>
      </w:r>
      <w:r>
        <w:rPr>
          <w:color w:val="0E1115"/>
          <w:sz w:val="24"/>
        </w:rPr>
        <w:t>но два часа в неделю </w:t>
      </w:r>
      <w:r>
        <w:rPr>
          <w:color w:val="0E1115"/>
          <w:w w:val="105"/>
          <w:sz w:val="24"/>
        </w:rPr>
        <w:t>бесплатно</w:t>
      </w:r>
      <w:r>
        <w:rPr>
          <w:color w:val="0E1115"/>
          <w:spacing w:val="-6"/>
          <w:w w:val="105"/>
          <w:sz w:val="24"/>
        </w:rPr>
        <w:t> </w:t>
      </w:r>
      <w:r>
        <w:rPr>
          <w:color w:val="0E1115"/>
          <w:w w:val="105"/>
          <w:sz w:val="24"/>
        </w:rPr>
        <w:t>учит</w:t>
      </w:r>
      <w:r>
        <w:rPr>
          <w:color w:val="0E1115"/>
          <w:spacing w:val="-6"/>
          <w:w w:val="105"/>
          <w:sz w:val="24"/>
        </w:rPr>
        <w:t> </w:t>
      </w:r>
      <w:r>
        <w:rPr>
          <w:color w:val="0E1115"/>
          <w:w w:val="105"/>
          <w:sz w:val="24"/>
        </w:rPr>
        <w:t>соседских</w:t>
      </w:r>
      <w:r>
        <w:rPr>
          <w:color w:val="0E1115"/>
          <w:spacing w:val="-6"/>
          <w:w w:val="105"/>
          <w:sz w:val="24"/>
        </w:rPr>
        <w:t> </w:t>
      </w:r>
      <w:r>
        <w:rPr>
          <w:color w:val="0E1115"/>
          <w:w w:val="105"/>
          <w:sz w:val="24"/>
        </w:rPr>
        <w:t>детей</w:t>
      </w:r>
      <w:r>
        <w:rPr>
          <w:color w:val="0E1115"/>
          <w:spacing w:val="-6"/>
          <w:w w:val="105"/>
          <w:sz w:val="24"/>
        </w:rPr>
        <w:t> </w:t>
      </w:r>
      <w:r>
        <w:rPr>
          <w:color w:val="0E1115"/>
          <w:w w:val="105"/>
          <w:sz w:val="24"/>
        </w:rPr>
        <w:t>английскому</w:t>
      </w:r>
      <w:r>
        <w:rPr>
          <w:color w:val="0E1115"/>
          <w:spacing w:val="-6"/>
          <w:w w:val="105"/>
          <w:sz w:val="24"/>
        </w:rPr>
        <w:t> </w:t>
      </w:r>
      <w:r>
        <w:rPr>
          <w:rFonts w:ascii="Tahoma" w:hAnsi="Tahoma"/>
          <w:color w:val="0E1115"/>
          <w:w w:val="105"/>
          <w:sz w:val="24"/>
        </w:rPr>
        <w:t>(</w:t>
      </w:r>
      <w:r>
        <w:rPr>
          <w:color w:val="0E1115"/>
          <w:w w:val="105"/>
          <w:sz w:val="24"/>
        </w:rPr>
        <w:t>дар</w:t>
      </w:r>
      <w:r>
        <w:rPr>
          <w:rFonts w:ascii="Tahoma" w:hAnsi="Tahoma"/>
          <w:color w:val="0E1115"/>
          <w:w w:val="105"/>
          <w:sz w:val="24"/>
        </w:rPr>
        <w:t>).</w:t>
      </w:r>
    </w:p>
    <w:p>
      <w:pPr>
        <w:pStyle w:val="ListParagraph"/>
        <w:numPr>
          <w:ilvl w:val="1"/>
          <w:numId w:val="96"/>
        </w:numPr>
        <w:tabs>
          <w:tab w:pos="575" w:val="left" w:leader="none"/>
        </w:tabs>
        <w:spacing w:line="345" w:lineRule="auto" w:before="93" w:after="0"/>
        <w:ind w:left="575" w:right="923" w:hanging="255"/>
        <w:jc w:val="left"/>
        <w:rPr>
          <w:rFonts w:ascii="Tahoma" w:hAnsi="Tahoma"/>
          <w:sz w:val="24"/>
        </w:rPr>
      </w:pPr>
      <w:r>
        <w:rPr>
          <w:b/>
          <w:color w:val="0E1115"/>
          <w:sz w:val="23"/>
        </w:rPr>
        <w:t>Су</w:t>
      </w:r>
      <w:r>
        <w:rPr>
          <w:b/>
          <w:color w:val="0E1115"/>
          <w:sz w:val="24"/>
        </w:rPr>
        <w:t>ть</w:t>
      </w:r>
      <w:r>
        <w:rPr>
          <w:rFonts w:ascii="Tahoma" w:hAnsi="Tahoma"/>
          <w:b/>
          <w:color w:val="0E1115"/>
          <w:sz w:val="24"/>
        </w:rPr>
        <w:t>: </w:t>
      </w:r>
      <w:r>
        <w:rPr>
          <w:color w:val="0E1115"/>
          <w:sz w:val="24"/>
        </w:rPr>
        <w:t>Люди начинают с малого</w:t>
      </w:r>
      <w:r>
        <w:rPr>
          <w:rFonts w:ascii="Tahoma" w:hAnsi="Tahoma"/>
          <w:color w:val="0E1115"/>
          <w:sz w:val="24"/>
        </w:rPr>
        <w:t>,</w:t>
      </w:r>
      <w:r>
        <w:rPr>
          <w:rFonts w:ascii="Tahoma" w:hAnsi="Tahoma"/>
          <w:color w:val="0E1115"/>
          <w:spacing w:val="-1"/>
          <w:sz w:val="24"/>
        </w:rPr>
        <w:t> </w:t>
      </w:r>
      <w:r>
        <w:rPr>
          <w:color w:val="0E1115"/>
          <w:sz w:val="24"/>
        </w:rPr>
        <w:t>в той сфере</w:t>
      </w:r>
      <w:r>
        <w:rPr>
          <w:rFonts w:ascii="Tahoma" w:hAnsi="Tahoma"/>
          <w:color w:val="0E1115"/>
          <w:sz w:val="24"/>
        </w:rPr>
        <w:t>,</w:t>
      </w:r>
      <w:r>
        <w:rPr>
          <w:rFonts w:ascii="Tahoma" w:hAnsi="Tahoma"/>
          <w:color w:val="0E1115"/>
          <w:spacing w:val="-1"/>
          <w:sz w:val="24"/>
        </w:rPr>
        <w:t> </w:t>
      </w:r>
      <w:r>
        <w:rPr>
          <w:color w:val="0E1115"/>
          <w:sz w:val="24"/>
        </w:rPr>
        <w:t>где им комфортно и где они чувствуют себя в безопасности</w:t>
      </w:r>
      <w:r>
        <w:rPr>
          <w:rFonts w:ascii="Tahoma" w:hAnsi="Tahoma"/>
          <w:color w:val="0E1115"/>
          <w:sz w:val="24"/>
        </w:rPr>
        <w:t>.</w:t>
      </w:r>
    </w:p>
    <w:p>
      <w:pPr>
        <w:pStyle w:val="ListParagraph"/>
        <w:numPr>
          <w:ilvl w:val="0"/>
          <w:numId w:val="96"/>
        </w:numPr>
        <w:tabs>
          <w:tab w:pos="586" w:val="left" w:leader="none"/>
        </w:tabs>
        <w:spacing w:line="240" w:lineRule="auto" w:before="243" w:after="0"/>
        <w:ind w:left="586" w:right="0" w:hanging="281"/>
        <w:jc w:val="left"/>
        <w:rPr>
          <w:rFonts w:ascii="Tahoma" w:hAnsi="Tahoma"/>
          <w:b/>
          <w:sz w:val="24"/>
        </w:rPr>
      </w:pPr>
      <w:r>
        <w:rPr>
          <w:b/>
          <w:color w:val="0E1115"/>
          <w:spacing w:val="-6"/>
          <w:sz w:val="24"/>
        </w:rPr>
        <w:t>Дв</w:t>
      </w:r>
      <w:r>
        <w:rPr>
          <w:b/>
          <w:color w:val="0E1115"/>
          <w:spacing w:val="-6"/>
          <w:sz w:val="23"/>
        </w:rPr>
        <w:t>ух</w:t>
      </w:r>
      <w:r>
        <w:rPr>
          <w:b/>
          <w:color w:val="0E1115"/>
          <w:spacing w:val="-6"/>
          <w:sz w:val="24"/>
        </w:rPr>
        <w:t>к</w:t>
      </w:r>
      <w:r>
        <w:rPr>
          <w:b/>
          <w:color w:val="0E1115"/>
          <w:spacing w:val="-6"/>
          <w:sz w:val="23"/>
        </w:rPr>
        <w:t>о</w:t>
      </w:r>
      <w:r>
        <w:rPr>
          <w:b/>
          <w:color w:val="0E1115"/>
          <w:spacing w:val="-6"/>
          <w:sz w:val="24"/>
        </w:rPr>
        <w:t>нт</w:t>
      </w:r>
      <w:r>
        <w:rPr>
          <w:b/>
          <w:color w:val="0E1115"/>
          <w:spacing w:val="-6"/>
          <w:sz w:val="23"/>
        </w:rPr>
        <w:t>ур</w:t>
      </w:r>
      <w:r>
        <w:rPr>
          <w:b/>
          <w:color w:val="0E1115"/>
          <w:spacing w:val="-6"/>
          <w:sz w:val="24"/>
        </w:rPr>
        <w:t>н</w:t>
      </w:r>
      <w:r>
        <w:rPr>
          <w:b/>
          <w:color w:val="0E1115"/>
          <w:spacing w:val="-6"/>
          <w:sz w:val="23"/>
        </w:rPr>
        <w:t>а</w:t>
      </w:r>
      <w:r>
        <w:rPr>
          <w:b/>
          <w:color w:val="0E1115"/>
          <w:spacing w:val="-6"/>
          <w:sz w:val="24"/>
        </w:rPr>
        <w:t>я</w:t>
      </w:r>
      <w:r>
        <w:rPr>
          <w:b/>
          <w:color w:val="0E1115"/>
          <w:spacing w:val="-5"/>
          <w:sz w:val="24"/>
        </w:rPr>
        <w:t> </w:t>
      </w:r>
      <w:r>
        <w:rPr>
          <w:b/>
          <w:color w:val="0E1115"/>
          <w:spacing w:val="-6"/>
          <w:sz w:val="23"/>
        </w:rPr>
        <w:t>с</w:t>
      </w:r>
      <w:r>
        <w:rPr>
          <w:b/>
          <w:color w:val="0E1115"/>
          <w:spacing w:val="-6"/>
          <w:sz w:val="24"/>
        </w:rPr>
        <w:t>и</w:t>
      </w:r>
      <w:r>
        <w:rPr>
          <w:b/>
          <w:color w:val="0E1115"/>
          <w:spacing w:val="-6"/>
          <w:sz w:val="23"/>
        </w:rPr>
        <w:t>с</w:t>
      </w:r>
      <w:r>
        <w:rPr>
          <w:b/>
          <w:color w:val="0E1115"/>
          <w:spacing w:val="-6"/>
          <w:sz w:val="24"/>
        </w:rPr>
        <w:t>т</w:t>
      </w:r>
      <w:r>
        <w:rPr>
          <w:b/>
          <w:color w:val="0E1115"/>
          <w:spacing w:val="-6"/>
          <w:sz w:val="23"/>
        </w:rPr>
        <w:t>е</w:t>
      </w:r>
      <w:r>
        <w:rPr>
          <w:b/>
          <w:color w:val="0E1115"/>
          <w:spacing w:val="-6"/>
          <w:sz w:val="24"/>
        </w:rPr>
        <w:t>м</w:t>
      </w:r>
      <w:r>
        <w:rPr>
          <w:b/>
          <w:color w:val="0E1115"/>
          <w:spacing w:val="-6"/>
          <w:sz w:val="23"/>
        </w:rPr>
        <w:t>а</w:t>
      </w:r>
      <w:r>
        <w:rPr>
          <w:b/>
          <w:color w:val="0E1115"/>
          <w:spacing w:val="-2"/>
          <w:sz w:val="23"/>
        </w:rPr>
        <w:t> </w:t>
      </w:r>
      <w:r>
        <w:rPr>
          <w:b/>
          <w:color w:val="0E1115"/>
          <w:spacing w:val="-6"/>
          <w:sz w:val="24"/>
        </w:rPr>
        <w:t>для</w:t>
      </w:r>
      <w:r>
        <w:rPr>
          <w:b/>
          <w:color w:val="0E1115"/>
          <w:spacing w:val="-4"/>
          <w:sz w:val="24"/>
        </w:rPr>
        <w:t> </w:t>
      </w:r>
      <w:r>
        <w:rPr>
          <w:b/>
          <w:color w:val="0E1115"/>
          <w:spacing w:val="-6"/>
          <w:sz w:val="24"/>
        </w:rPr>
        <w:t>гиб</w:t>
      </w:r>
      <w:r>
        <w:rPr>
          <w:b/>
          <w:color w:val="0E1115"/>
          <w:spacing w:val="-6"/>
          <w:sz w:val="23"/>
        </w:rPr>
        <w:t>р</w:t>
      </w:r>
      <w:r>
        <w:rPr>
          <w:b/>
          <w:color w:val="0E1115"/>
          <w:spacing w:val="-6"/>
          <w:sz w:val="24"/>
        </w:rPr>
        <w:t>идны</w:t>
      </w:r>
      <w:r>
        <w:rPr>
          <w:b/>
          <w:color w:val="0E1115"/>
          <w:spacing w:val="-6"/>
          <w:sz w:val="23"/>
        </w:rPr>
        <w:t>х</w:t>
      </w:r>
      <w:r>
        <w:rPr>
          <w:b/>
          <w:color w:val="0E1115"/>
          <w:spacing w:val="-2"/>
          <w:sz w:val="23"/>
        </w:rPr>
        <w:t> </w:t>
      </w:r>
      <w:r>
        <w:rPr>
          <w:b/>
          <w:color w:val="0E1115"/>
          <w:spacing w:val="-6"/>
          <w:sz w:val="24"/>
        </w:rPr>
        <w:t>п</w:t>
      </w:r>
      <w:r>
        <w:rPr>
          <w:b/>
          <w:color w:val="0E1115"/>
          <w:spacing w:val="-6"/>
          <w:sz w:val="23"/>
        </w:rPr>
        <w:t>рое</w:t>
      </w:r>
      <w:r>
        <w:rPr>
          <w:b/>
          <w:color w:val="0E1115"/>
          <w:spacing w:val="-6"/>
          <w:sz w:val="24"/>
        </w:rPr>
        <w:t>кт</w:t>
      </w:r>
      <w:r>
        <w:rPr>
          <w:b/>
          <w:color w:val="0E1115"/>
          <w:spacing w:val="-6"/>
          <w:sz w:val="23"/>
        </w:rPr>
        <w:t>о</w:t>
      </w:r>
      <w:r>
        <w:rPr>
          <w:b/>
          <w:color w:val="0E1115"/>
          <w:spacing w:val="-6"/>
          <w:sz w:val="24"/>
        </w:rPr>
        <w:t>в</w:t>
      </w:r>
      <w:r>
        <w:rPr>
          <w:rFonts w:ascii="Tahoma" w:hAnsi="Tahoma"/>
          <w:b/>
          <w:color w:val="0E1115"/>
          <w:spacing w:val="-6"/>
          <w:sz w:val="24"/>
        </w:rPr>
        <w:t>:</w:t>
      </w:r>
    </w:p>
    <w:p>
      <w:pPr>
        <w:pStyle w:val="BodyText"/>
        <w:spacing w:before="79"/>
        <w:rPr>
          <w:rFonts w:ascii="Tahoma"/>
          <w:b/>
        </w:rPr>
      </w:pPr>
    </w:p>
    <w:p>
      <w:pPr>
        <w:pStyle w:val="ListParagraph"/>
        <w:numPr>
          <w:ilvl w:val="1"/>
          <w:numId w:val="96"/>
        </w:numPr>
        <w:tabs>
          <w:tab w:pos="575" w:val="left" w:leader="none"/>
        </w:tabs>
        <w:spacing w:line="240" w:lineRule="auto" w:before="0" w:after="0"/>
        <w:ind w:left="575" w:right="0" w:hanging="255"/>
        <w:jc w:val="left"/>
        <w:rPr>
          <w:rFonts w:ascii="Tahoma" w:hAnsi="Tahoma"/>
          <w:sz w:val="24"/>
        </w:rPr>
      </w:pPr>
      <w:r>
        <w:rPr>
          <w:color w:val="0E1115"/>
          <w:sz w:val="24"/>
        </w:rPr>
        <w:t>Это</w:t>
      </w:r>
      <w:r>
        <w:rPr>
          <w:color w:val="0E1115"/>
          <w:spacing w:val="24"/>
          <w:sz w:val="24"/>
        </w:rPr>
        <w:t> </w:t>
      </w:r>
      <w:r>
        <w:rPr>
          <w:color w:val="0E1115"/>
          <w:sz w:val="24"/>
        </w:rPr>
        <w:t>ключевой</w:t>
      </w:r>
      <w:r>
        <w:rPr>
          <w:color w:val="0E1115"/>
          <w:spacing w:val="24"/>
          <w:sz w:val="24"/>
        </w:rPr>
        <w:t> </w:t>
      </w:r>
      <w:r>
        <w:rPr>
          <w:color w:val="0E1115"/>
          <w:sz w:val="24"/>
        </w:rPr>
        <w:t>механизм</w:t>
      </w:r>
      <w:r>
        <w:rPr>
          <w:color w:val="0E1115"/>
          <w:spacing w:val="25"/>
          <w:sz w:val="24"/>
        </w:rPr>
        <w:t> </w:t>
      </w:r>
      <w:r>
        <w:rPr>
          <w:color w:val="0E1115"/>
          <w:sz w:val="24"/>
        </w:rPr>
        <w:t>для</w:t>
      </w:r>
      <w:r>
        <w:rPr>
          <w:color w:val="0E1115"/>
          <w:spacing w:val="24"/>
          <w:sz w:val="24"/>
        </w:rPr>
        <w:t> </w:t>
      </w:r>
      <w:r>
        <w:rPr>
          <w:color w:val="0E1115"/>
          <w:sz w:val="24"/>
        </w:rPr>
        <w:t>совместной</w:t>
      </w:r>
      <w:r>
        <w:rPr>
          <w:color w:val="0E1115"/>
          <w:spacing w:val="25"/>
          <w:sz w:val="24"/>
        </w:rPr>
        <w:t> </w:t>
      </w:r>
      <w:r>
        <w:rPr>
          <w:color w:val="0E1115"/>
          <w:spacing w:val="-2"/>
          <w:sz w:val="24"/>
        </w:rPr>
        <w:t>деятельности</w:t>
      </w:r>
      <w:r>
        <w:rPr>
          <w:rFonts w:ascii="Tahoma" w:hAnsi="Tahoma"/>
          <w:color w:val="0E1115"/>
          <w:spacing w:val="-2"/>
          <w:sz w:val="24"/>
        </w:rPr>
        <w:t>.</w:t>
      </w:r>
    </w:p>
    <w:p>
      <w:pPr>
        <w:pStyle w:val="ListParagraph"/>
        <w:numPr>
          <w:ilvl w:val="1"/>
          <w:numId w:val="96"/>
        </w:numPr>
        <w:tabs>
          <w:tab w:pos="575" w:val="left" w:leader="none"/>
        </w:tabs>
        <w:spacing w:line="240" w:lineRule="auto" w:before="219" w:after="0"/>
        <w:ind w:left="575" w:right="0" w:hanging="255"/>
        <w:jc w:val="left"/>
        <w:rPr>
          <w:sz w:val="24"/>
        </w:rPr>
      </w:pPr>
      <w:r>
        <w:rPr>
          <w:b/>
          <w:color w:val="0E1115"/>
          <w:sz w:val="23"/>
        </w:rPr>
        <w:t>Пра</w:t>
      </w:r>
      <w:r>
        <w:rPr>
          <w:b/>
          <w:color w:val="0E1115"/>
          <w:sz w:val="24"/>
        </w:rPr>
        <w:t>вил</w:t>
      </w:r>
      <w:r>
        <w:rPr>
          <w:b/>
          <w:color w:val="0E1115"/>
          <w:sz w:val="23"/>
        </w:rPr>
        <w:t>о</w:t>
      </w:r>
      <w:r>
        <w:rPr>
          <w:rFonts w:ascii="Tahoma" w:hAnsi="Tahoma"/>
          <w:b/>
          <w:color w:val="0E1115"/>
          <w:sz w:val="24"/>
        </w:rPr>
        <w:t>:</w:t>
      </w:r>
      <w:r>
        <w:rPr>
          <w:rFonts w:ascii="Tahoma" w:hAnsi="Tahoma"/>
          <w:b/>
          <w:color w:val="0E1115"/>
          <w:spacing w:val="4"/>
          <w:sz w:val="24"/>
        </w:rPr>
        <w:t> </w:t>
      </w:r>
      <w:r>
        <w:rPr>
          <w:color w:val="0E1115"/>
          <w:sz w:val="24"/>
        </w:rPr>
        <w:t>Сообщество</w:t>
      </w:r>
      <w:r>
        <w:rPr>
          <w:color w:val="0E1115"/>
          <w:spacing w:val="7"/>
          <w:sz w:val="24"/>
        </w:rPr>
        <w:t> </w:t>
      </w:r>
      <w:r>
        <w:rPr>
          <w:color w:val="0E1115"/>
          <w:sz w:val="24"/>
        </w:rPr>
        <w:t>может</w:t>
      </w:r>
      <w:r>
        <w:rPr>
          <w:color w:val="0E1115"/>
          <w:spacing w:val="7"/>
          <w:sz w:val="24"/>
        </w:rPr>
        <w:t> </w:t>
      </w:r>
      <w:r>
        <w:rPr>
          <w:color w:val="0E1115"/>
          <w:sz w:val="24"/>
        </w:rPr>
        <w:t>осуществлять</w:t>
      </w:r>
      <w:r>
        <w:rPr>
          <w:color w:val="0E1115"/>
          <w:spacing w:val="7"/>
          <w:sz w:val="24"/>
        </w:rPr>
        <w:t> </w:t>
      </w:r>
      <w:r>
        <w:rPr>
          <w:color w:val="0E1115"/>
          <w:sz w:val="24"/>
        </w:rPr>
        <w:t>проект</w:t>
      </w:r>
      <w:r>
        <w:rPr>
          <w:rFonts w:ascii="Tahoma" w:hAnsi="Tahoma"/>
          <w:color w:val="0E1115"/>
          <w:sz w:val="24"/>
        </w:rPr>
        <w:t>,</w:t>
      </w:r>
      <w:r>
        <w:rPr>
          <w:rFonts w:ascii="Tahoma" w:hAnsi="Tahoma"/>
          <w:color w:val="0E1115"/>
          <w:spacing w:val="-1"/>
          <w:sz w:val="24"/>
        </w:rPr>
        <w:t> </w:t>
      </w:r>
      <w:r>
        <w:rPr>
          <w:color w:val="0E1115"/>
          <w:sz w:val="24"/>
        </w:rPr>
        <w:t>используя</w:t>
      </w:r>
      <w:r>
        <w:rPr>
          <w:color w:val="0E1115"/>
          <w:spacing w:val="8"/>
          <w:sz w:val="24"/>
        </w:rPr>
        <w:t> </w:t>
      </w:r>
      <w:r>
        <w:rPr>
          <w:color w:val="0E1115"/>
          <w:sz w:val="24"/>
        </w:rPr>
        <w:t>два</w:t>
      </w:r>
      <w:r>
        <w:rPr>
          <w:color w:val="0E1115"/>
          <w:spacing w:val="7"/>
          <w:sz w:val="24"/>
        </w:rPr>
        <w:t> </w:t>
      </w:r>
      <w:r>
        <w:rPr>
          <w:color w:val="0E1115"/>
          <w:spacing w:val="-4"/>
          <w:sz w:val="24"/>
        </w:rPr>
        <w:t>типа</w:t>
      </w:r>
    </w:p>
    <w:p>
      <w:pPr>
        <w:pStyle w:val="BodyText"/>
        <w:spacing w:before="129"/>
        <w:ind w:left="575"/>
        <w:rPr>
          <w:rFonts w:ascii="Tahoma" w:hAnsi="Tahoma"/>
        </w:rPr>
      </w:pPr>
      <w:r>
        <w:rPr>
          <w:rFonts w:ascii="Tahoma" w:hAnsi="Tahoma"/>
          <w:color w:val="0E1115"/>
        </w:rPr>
        <w:t>«</w:t>
      </w:r>
      <w:r>
        <w:rPr>
          <w:color w:val="0E1115"/>
        </w:rPr>
        <w:t>валюты</w:t>
      </w:r>
      <w:r>
        <w:rPr>
          <w:rFonts w:ascii="Tahoma" w:hAnsi="Tahoma"/>
          <w:color w:val="0E1115"/>
        </w:rPr>
        <w:t>»</w:t>
      </w:r>
      <w:r>
        <w:rPr>
          <w:rFonts w:ascii="Tahoma" w:hAnsi="Tahoma"/>
          <w:color w:val="0E1115"/>
          <w:spacing w:val="29"/>
        </w:rPr>
        <w:t> </w:t>
      </w:r>
      <w:r>
        <w:rPr>
          <w:color w:val="0E1115"/>
          <w:spacing w:val="-2"/>
        </w:rPr>
        <w:t>параллельно</w:t>
      </w:r>
      <w:r>
        <w:rPr>
          <w:rFonts w:ascii="Tahoma" w:hAnsi="Tahoma"/>
          <w:color w:val="0E1115"/>
          <w:spacing w:val="-2"/>
        </w:rPr>
        <w:t>:</w:t>
      </w:r>
    </w:p>
    <w:p>
      <w:pPr>
        <w:pStyle w:val="ListParagraph"/>
        <w:numPr>
          <w:ilvl w:val="2"/>
          <w:numId w:val="96"/>
        </w:numPr>
        <w:tabs>
          <w:tab w:pos="845" w:val="left" w:leader="none"/>
        </w:tabs>
        <w:spacing w:line="345" w:lineRule="auto" w:before="249" w:after="0"/>
        <w:ind w:left="845" w:right="847" w:hanging="263"/>
        <w:jc w:val="left"/>
        <w:rPr>
          <w:rFonts w:ascii="Tahoma" w:hAnsi="Tahoma"/>
          <w:sz w:val="24"/>
        </w:rPr>
      </w:pPr>
      <w:r>
        <w:rPr>
          <w:b/>
          <w:color w:val="0E1115"/>
          <w:sz w:val="24"/>
        </w:rPr>
        <w:t>Д</w:t>
      </w:r>
      <w:r>
        <w:rPr>
          <w:b/>
          <w:color w:val="0E1115"/>
          <w:sz w:val="23"/>
        </w:rPr>
        <w:t>ар</w:t>
      </w:r>
      <w:r>
        <w:rPr>
          <w:b/>
          <w:color w:val="0E1115"/>
          <w:spacing w:val="-13"/>
          <w:sz w:val="23"/>
        </w:rPr>
        <w:t> </w:t>
      </w:r>
      <w:r>
        <w:rPr>
          <w:rFonts w:ascii="Tahoma" w:hAnsi="Tahoma"/>
          <w:b/>
          <w:color w:val="0E1115"/>
          <w:sz w:val="24"/>
        </w:rPr>
        <w:t>(</w:t>
      </w:r>
      <w:r>
        <w:rPr>
          <w:b/>
          <w:color w:val="0E1115"/>
          <w:sz w:val="24"/>
        </w:rPr>
        <w:t>вн</w:t>
      </w:r>
      <w:r>
        <w:rPr>
          <w:b/>
          <w:color w:val="0E1115"/>
          <w:sz w:val="23"/>
        </w:rPr>
        <w:t>у</w:t>
      </w:r>
      <w:r>
        <w:rPr>
          <w:b/>
          <w:color w:val="0E1115"/>
          <w:sz w:val="24"/>
        </w:rPr>
        <w:t>т</w:t>
      </w:r>
      <w:r>
        <w:rPr>
          <w:b/>
          <w:color w:val="0E1115"/>
          <w:sz w:val="23"/>
        </w:rPr>
        <w:t>ре</w:t>
      </w:r>
      <w:r>
        <w:rPr>
          <w:b/>
          <w:color w:val="0E1115"/>
          <w:sz w:val="24"/>
        </w:rPr>
        <w:t>нни</w:t>
      </w:r>
      <w:r>
        <w:rPr>
          <w:b/>
          <w:color w:val="0E1115"/>
          <w:sz w:val="23"/>
        </w:rPr>
        <w:t>й</w:t>
      </w:r>
      <w:r>
        <w:rPr>
          <w:b/>
          <w:color w:val="0E1115"/>
          <w:spacing w:val="-13"/>
          <w:sz w:val="23"/>
        </w:rPr>
        <w:t> </w:t>
      </w:r>
      <w:r>
        <w:rPr>
          <w:b/>
          <w:color w:val="0E1115"/>
          <w:sz w:val="24"/>
        </w:rPr>
        <w:t>к</w:t>
      </w:r>
      <w:r>
        <w:rPr>
          <w:b/>
          <w:color w:val="0E1115"/>
          <w:sz w:val="23"/>
        </w:rPr>
        <w:t>о</w:t>
      </w:r>
      <w:r>
        <w:rPr>
          <w:b/>
          <w:color w:val="0E1115"/>
          <w:sz w:val="24"/>
        </w:rPr>
        <w:t>нт</w:t>
      </w:r>
      <w:r>
        <w:rPr>
          <w:b/>
          <w:color w:val="0E1115"/>
          <w:sz w:val="23"/>
        </w:rPr>
        <w:t>ур</w:t>
      </w:r>
      <w:r>
        <w:rPr>
          <w:rFonts w:ascii="Tahoma" w:hAnsi="Tahoma"/>
          <w:b/>
          <w:color w:val="0E1115"/>
          <w:sz w:val="24"/>
        </w:rPr>
        <w:t>):</w:t>
      </w:r>
      <w:r>
        <w:rPr>
          <w:rFonts w:ascii="Tahoma" w:hAnsi="Tahoma"/>
          <w:b/>
          <w:color w:val="0E1115"/>
          <w:spacing w:val="-13"/>
          <w:sz w:val="24"/>
        </w:rPr>
        <w:t> </w:t>
      </w:r>
      <w:r>
        <w:rPr>
          <w:color w:val="0E1115"/>
          <w:sz w:val="24"/>
        </w:rPr>
        <w:t>Рабочее</w:t>
      </w:r>
      <w:r>
        <w:rPr>
          <w:color w:val="0E1115"/>
          <w:spacing w:val="-10"/>
          <w:sz w:val="24"/>
        </w:rPr>
        <w:t> </w:t>
      </w:r>
      <w:r>
        <w:rPr>
          <w:color w:val="0E1115"/>
          <w:sz w:val="24"/>
        </w:rPr>
        <w:t>время</w:t>
      </w:r>
      <w:r>
        <w:rPr>
          <w:rFonts w:ascii="Tahoma" w:hAnsi="Tahoma"/>
          <w:color w:val="0E1115"/>
          <w:sz w:val="24"/>
        </w:rPr>
        <w:t>,</w:t>
      </w:r>
      <w:r>
        <w:rPr>
          <w:rFonts w:ascii="Tahoma" w:hAnsi="Tahoma"/>
          <w:color w:val="0E1115"/>
          <w:spacing w:val="-18"/>
          <w:sz w:val="24"/>
        </w:rPr>
        <w:t> </w:t>
      </w:r>
      <w:r>
        <w:rPr>
          <w:color w:val="0E1115"/>
          <w:sz w:val="24"/>
        </w:rPr>
        <w:t>навыки</w:t>
      </w:r>
      <w:r>
        <w:rPr>
          <w:rFonts w:ascii="Tahoma" w:hAnsi="Tahoma"/>
          <w:color w:val="0E1115"/>
          <w:sz w:val="24"/>
        </w:rPr>
        <w:t>,</w:t>
      </w:r>
      <w:r>
        <w:rPr>
          <w:rFonts w:ascii="Tahoma" w:hAnsi="Tahoma"/>
          <w:color w:val="0E1115"/>
          <w:spacing w:val="-18"/>
          <w:sz w:val="24"/>
        </w:rPr>
        <w:t> </w:t>
      </w:r>
      <w:r>
        <w:rPr>
          <w:color w:val="0E1115"/>
          <w:sz w:val="24"/>
        </w:rPr>
        <w:t>материалы</w:t>
      </w:r>
      <w:r>
        <w:rPr>
          <w:color w:val="0E1115"/>
          <w:spacing w:val="-10"/>
          <w:sz w:val="24"/>
        </w:rPr>
        <w:t> </w:t>
      </w:r>
      <w:r>
        <w:rPr>
          <w:color w:val="0E1115"/>
          <w:sz w:val="24"/>
        </w:rPr>
        <w:t>из</w:t>
      </w:r>
      <w:r>
        <w:rPr>
          <w:color w:val="0E1115"/>
          <w:spacing w:val="-10"/>
          <w:sz w:val="24"/>
        </w:rPr>
        <w:t> </w:t>
      </w:r>
      <w:r>
        <w:rPr>
          <w:color w:val="0E1115"/>
          <w:sz w:val="24"/>
        </w:rPr>
        <w:t>общих </w:t>
      </w:r>
      <w:r>
        <w:rPr>
          <w:color w:val="0E1115"/>
          <w:spacing w:val="-2"/>
          <w:sz w:val="24"/>
        </w:rPr>
        <w:t>запасов</w:t>
      </w:r>
      <w:r>
        <w:rPr>
          <w:rFonts w:ascii="Tahoma" w:hAnsi="Tahoma"/>
          <w:color w:val="0E1115"/>
          <w:spacing w:val="-2"/>
          <w:sz w:val="24"/>
        </w:rPr>
        <w:t>.</w:t>
      </w:r>
    </w:p>
    <w:p>
      <w:pPr>
        <w:pStyle w:val="ListParagraph"/>
        <w:spacing w:after="0" w:line="345" w:lineRule="auto"/>
        <w:jc w:val="left"/>
        <w:rPr>
          <w:rFonts w:ascii="Tahoma" w:hAnsi="Tahoma"/>
          <w:sz w:val="24"/>
        </w:rPr>
        <w:sectPr>
          <w:pgSz w:w="11900" w:h="16840"/>
          <w:pgMar w:top="0" w:bottom="280" w:left="850" w:right="1133"/>
        </w:sectPr>
      </w:pPr>
    </w:p>
    <w:p>
      <w:pPr>
        <w:pStyle w:val="ListParagraph"/>
        <w:numPr>
          <w:ilvl w:val="2"/>
          <w:numId w:val="96"/>
        </w:numPr>
        <w:tabs>
          <w:tab w:pos="845" w:val="left" w:leader="none"/>
        </w:tabs>
        <w:spacing w:line="345" w:lineRule="auto" w:before="42" w:after="0"/>
        <w:ind w:left="845" w:right="732" w:hanging="263"/>
        <w:jc w:val="left"/>
        <w:rPr>
          <w:rFonts w:ascii="Tahoma" w:hAnsi="Tahoma"/>
          <w:sz w:val="24"/>
        </w:rPr>
      </w:pPr>
      <w:r>
        <w:rPr>
          <w:b/>
          <w:color w:val="0E1115"/>
          <w:sz w:val="24"/>
        </w:rPr>
        <w:t>Д</w:t>
      </w:r>
      <w:r>
        <w:rPr>
          <w:b/>
          <w:color w:val="0E1115"/>
          <w:sz w:val="23"/>
        </w:rPr>
        <w:t>е</w:t>
      </w:r>
      <w:r>
        <w:rPr>
          <w:b/>
          <w:color w:val="0E1115"/>
          <w:sz w:val="24"/>
        </w:rPr>
        <w:t>ньги</w:t>
      </w:r>
      <w:r>
        <w:rPr>
          <w:b/>
          <w:color w:val="0E1115"/>
          <w:spacing w:val="-13"/>
          <w:sz w:val="24"/>
        </w:rPr>
        <w:t> </w:t>
      </w:r>
      <w:r>
        <w:rPr>
          <w:rFonts w:ascii="Tahoma" w:hAnsi="Tahoma"/>
          <w:b/>
          <w:color w:val="0E1115"/>
          <w:sz w:val="24"/>
        </w:rPr>
        <w:t>(</w:t>
      </w:r>
      <w:r>
        <w:rPr>
          <w:b/>
          <w:color w:val="0E1115"/>
          <w:sz w:val="24"/>
        </w:rPr>
        <w:t>вн</w:t>
      </w:r>
      <w:r>
        <w:rPr>
          <w:b/>
          <w:color w:val="0E1115"/>
          <w:sz w:val="23"/>
        </w:rPr>
        <w:t>е</w:t>
      </w:r>
      <w:r>
        <w:rPr>
          <w:b/>
          <w:color w:val="0E1115"/>
          <w:sz w:val="24"/>
        </w:rPr>
        <w:t>шни</w:t>
      </w:r>
      <w:r>
        <w:rPr>
          <w:b/>
          <w:color w:val="0E1115"/>
          <w:sz w:val="23"/>
        </w:rPr>
        <w:t>й</w:t>
      </w:r>
      <w:r>
        <w:rPr>
          <w:b/>
          <w:color w:val="0E1115"/>
          <w:spacing w:val="-10"/>
          <w:sz w:val="23"/>
        </w:rPr>
        <w:t> </w:t>
      </w:r>
      <w:r>
        <w:rPr>
          <w:b/>
          <w:color w:val="0E1115"/>
          <w:sz w:val="24"/>
        </w:rPr>
        <w:t>к</w:t>
      </w:r>
      <w:r>
        <w:rPr>
          <w:b/>
          <w:color w:val="0E1115"/>
          <w:sz w:val="23"/>
        </w:rPr>
        <w:t>о</w:t>
      </w:r>
      <w:r>
        <w:rPr>
          <w:b/>
          <w:color w:val="0E1115"/>
          <w:sz w:val="24"/>
        </w:rPr>
        <w:t>нт</w:t>
      </w:r>
      <w:r>
        <w:rPr>
          <w:b/>
          <w:color w:val="0E1115"/>
          <w:sz w:val="23"/>
        </w:rPr>
        <w:t>ур</w:t>
      </w:r>
      <w:r>
        <w:rPr>
          <w:rFonts w:ascii="Tahoma" w:hAnsi="Tahoma"/>
          <w:b/>
          <w:color w:val="0E1115"/>
          <w:sz w:val="24"/>
        </w:rPr>
        <w:t>):</w:t>
      </w:r>
      <w:r>
        <w:rPr>
          <w:rFonts w:ascii="Tahoma" w:hAnsi="Tahoma"/>
          <w:b/>
          <w:color w:val="0E1115"/>
          <w:spacing w:val="-10"/>
          <w:sz w:val="24"/>
        </w:rPr>
        <w:t> </w:t>
      </w:r>
      <w:r>
        <w:rPr>
          <w:color w:val="0E1115"/>
          <w:sz w:val="24"/>
        </w:rPr>
        <w:t>Покупка</w:t>
      </w:r>
      <w:r>
        <w:rPr>
          <w:color w:val="0E1115"/>
          <w:spacing w:val="-7"/>
          <w:sz w:val="24"/>
        </w:rPr>
        <w:t> </w:t>
      </w:r>
      <w:r>
        <w:rPr>
          <w:color w:val="0E1115"/>
          <w:sz w:val="24"/>
        </w:rPr>
        <w:t>специфических</w:t>
      </w:r>
      <w:r>
        <w:rPr>
          <w:color w:val="0E1115"/>
          <w:spacing w:val="-7"/>
          <w:sz w:val="24"/>
        </w:rPr>
        <w:t> </w:t>
      </w:r>
      <w:r>
        <w:rPr>
          <w:color w:val="0E1115"/>
          <w:sz w:val="24"/>
        </w:rPr>
        <w:t>материалов</w:t>
      </w:r>
      <w:r>
        <w:rPr>
          <w:rFonts w:ascii="Tahoma" w:hAnsi="Tahoma"/>
          <w:color w:val="0E1115"/>
          <w:sz w:val="24"/>
        </w:rPr>
        <w:t>,</w:t>
      </w:r>
      <w:r>
        <w:rPr>
          <w:rFonts w:ascii="Tahoma" w:hAnsi="Tahoma"/>
          <w:color w:val="0E1115"/>
          <w:spacing w:val="-15"/>
          <w:sz w:val="24"/>
        </w:rPr>
        <w:t> </w:t>
      </w:r>
      <w:r>
        <w:rPr>
          <w:color w:val="0E1115"/>
          <w:sz w:val="24"/>
        </w:rPr>
        <w:t>которые нельзя получить внутри системы </w:t>
      </w:r>
      <w:r>
        <w:rPr>
          <w:rFonts w:ascii="Tahoma" w:hAnsi="Tahoma"/>
          <w:color w:val="0E1115"/>
          <w:sz w:val="24"/>
        </w:rPr>
        <w:t>(</w:t>
      </w:r>
      <w:r>
        <w:rPr>
          <w:color w:val="0E1115"/>
          <w:sz w:val="24"/>
        </w:rPr>
        <w:t>цемент</w:t>
      </w:r>
      <w:r>
        <w:rPr>
          <w:rFonts w:ascii="Tahoma" w:hAnsi="Tahoma"/>
          <w:color w:val="0E1115"/>
          <w:sz w:val="24"/>
        </w:rPr>
        <w:t>, </w:t>
      </w:r>
      <w:r>
        <w:rPr>
          <w:color w:val="0E1115"/>
          <w:sz w:val="24"/>
        </w:rPr>
        <w:t>специальные инструменты</w:t>
      </w:r>
      <w:r>
        <w:rPr>
          <w:rFonts w:ascii="Tahoma" w:hAnsi="Tahoma"/>
          <w:color w:val="0E1115"/>
          <w:sz w:val="24"/>
        </w:rPr>
        <w:t>, </w:t>
      </w:r>
      <w:r>
        <w:rPr>
          <w:color w:val="0E1115"/>
          <w:sz w:val="24"/>
        </w:rPr>
        <w:t>лицензионное ПО</w:t>
      </w:r>
      <w:r>
        <w:rPr>
          <w:rFonts w:ascii="Tahoma" w:hAnsi="Tahoma"/>
          <w:color w:val="0E1115"/>
          <w:sz w:val="24"/>
        </w:rPr>
        <w:t>).</w:t>
      </w:r>
    </w:p>
    <w:p>
      <w:pPr>
        <w:pStyle w:val="ListParagraph"/>
        <w:numPr>
          <w:ilvl w:val="1"/>
          <w:numId w:val="96"/>
        </w:numPr>
        <w:tabs>
          <w:tab w:pos="575" w:val="left" w:leader="none"/>
        </w:tabs>
        <w:spacing w:line="240" w:lineRule="auto" w:before="95" w:after="0"/>
        <w:ind w:left="575" w:right="0" w:hanging="255"/>
        <w:jc w:val="left"/>
        <w:rPr>
          <w:rFonts w:ascii="Tahoma" w:hAnsi="Tahoma"/>
          <w:sz w:val="24"/>
        </w:rPr>
      </w:pPr>
      <w:r>
        <w:rPr>
          <w:b/>
          <w:color w:val="0E1115"/>
          <w:sz w:val="23"/>
        </w:rPr>
        <w:t>Пр</w:t>
      </w:r>
      <w:r>
        <w:rPr>
          <w:b/>
          <w:color w:val="0E1115"/>
          <w:sz w:val="24"/>
        </w:rPr>
        <w:t>им</w:t>
      </w:r>
      <w:r>
        <w:rPr>
          <w:b/>
          <w:color w:val="0E1115"/>
          <w:sz w:val="23"/>
        </w:rPr>
        <w:t>ер</w:t>
      </w:r>
      <w:r>
        <w:rPr>
          <w:rFonts w:ascii="Tahoma" w:hAnsi="Tahoma"/>
          <w:b/>
          <w:color w:val="0E1115"/>
          <w:sz w:val="24"/>
        </w:rPr>
        <w:t>:</w:t>
      </w:r>
      <w:r>
        <w:rPr>
          <w:rFonts w:ascii="Tahoma" w:hAnsi="Tahoma"/>
          <w:b/>
          <w:color w:val="0E1115"/>
          <w:spacing w:val="-13"/>
          <w:sz w:val="24"/>
        </w:rPr>
        <w:t> </w:t>
      </w:r>
      <w:r>
        <w:rPr>
          <w:color w:val="0E1115"/>
          <w:sz w:val="24"/>
        </w:rPr>
        <w:t>Строительство</w:t>
      </w:r>
      <w:r>
        <w:rPr>
          <w:color w:val="0E1115"/>
          <w:spacing w:val="-10"/>
          <w:sz w:val="24"/>
        </w:rPr>
        <w:t> </w:t>
      </w:r>
      <w:r>
        <w:rPr>
          <w:color w:val="0E1115"/>
          <w:spacing w:val="-2"/>
          <w:sz w:val="24"/>
        </w:rPr>
        <w:t>беседки</w:t>
      </w:r>
      <w:r>
        <w:rPr>
          <w:rFonts w:ascii="Tahoma" w:hAnsi="Tahoma"/>
          <w:color w:val="0E1115"/>
          <w:spacing w:val="-2"/>
          <w:sz w:val="24"/>
        </w:rPr>
        <w:t>.</w:t>
      </w:r>
    </w:p>
    <w:p>
      <w:pPr>
        <w:pStyle w:val="ListParagraph"/>
        <w:numPr>
          <w:ilvl w:val="2"/>
          <w:numId w:val="96"/>
        </w:numPr>
        <w:tabs>
          <w:tab w:pos="845" w:val="left" w:leader="none"/>
        </w:tabs>
        <w:spacing w:line="345" w:lineRule="auto" w:before="248" w:after="0"/>
        <w:ind w:left="845" w:right="254" w:hanging="263"/>
        <w:jc w:val="left"/>
        <w:rPr>
          <w:rFonts w:ascii="Tahoma" w:hAnsi="Tahoma"/>
          <w:sz w:val="24"/>
        </w:rPr>
      </w:pPr>
      <w:r>
        <w:rPr>
          <w:i/>
          <w:color w:val="0E1115"/>
          <w:sz w:val="23"/>
        </w:rPr>
        <w:t>В </w:t>
      </w:r>
      <w:r>
        <w:rPr>
          <w:i/>
          <w:color w:val="0E1115"/>
          <w:sz w:val="24"/>
        </w:rPr>
        <w:t>к</w:t>
      </w:r>
      <w:r>
        <w:rPr>
          <w:i/>
          <w:color w:val="0E1115"/>
          <w:sz w:val="23"/>
        </w:rPr>
        <w:t>о</w:t>
      </w:r>
      <w:r>
        <w:rPr>
          <w:i/>
          <w:color w:val="0E1115"/>
          <w:sz w:val="24"/>
        </w:rPr>
        <w:t>нт</w:t>
      </w:r>
      <w:r>
        <w:rPr>
          <w:i/>
          <w:color w:val="0E1115"/>
          <w:sz w:val="23"/>
        </w:rPr>
        <w:t>уре </w:t>
      </w:r>
      <w:r>
        <w:rPr>
          <w:i/>
          <w:color w:val="0E1115"/>
          <w:sz w:val="24"/>
        </w:rPr>
        <w:t>д</w:t>
      </w:r>
      <w:r>
        <w:rPr>
          <w:i/>
          <w:color w:val="0E1115"/>
          <w:sz w:val="23"/>
        </w:rPr>
        <w:t>ара</w:t>
      </w:r>
      <w:r>
        <w:rPr>
          <w:rFonts w:ascii="Verdana" w:hAnsi="Verdana"/>
          <w:i/>
          <w:color w:val="0E1115"/>
          <w:sz w:val="24"/>
        </w:rPr>
        <w:t>:</w:t>
      </w:r>
      <w:r>
        <w:rPr>
          <w:rFonts w:ascii="Verdana" w:hAnsi="Verdana"/>
          <w:i/>
          <w:color w:val="0E1115"/>
          <w:spacing w:val="-18"/>
          <w:sz w:val="24"/>
        </w:rPr>
        <w:t> </w:t>
      </w:r>
      <w:r>
        <w:rPr>
          <w:color w:val="0E1115"/>
          <w:sz w:val="24"/>
        </w:rPr>
        <w:t>Плотники</w:t>
      </w:r>
      <w:r>
        <w:rPr>
          <w:rFonts w:ascii="Tahoma" w:hAnsi="Tahoma"/>
          <w:color w:val="0E1115"/>
          <w:sz w:val="24"/>
        </w:rPr>
        <w:t>-</w:t>
      </w:r>
      <w:r>
        <w:rPr>
          <w:color w:val="0E1115"/>
          <w:sz w:val="24"/>
        </w:rPr>
        <w:t>любители</w:t>
      </w:r>
      <w:r>
        <w:rPr>
          <w:color w:val="0E1115"/>
          <w:spacing w:val="-1"/>
          <w:sz w:val="24"/>
        </w:rPr>
        <w:t> </w:t>
      </w:r>
      <w:r>
        <w:rPr>
          <w:color w:val="0E1115"/>
          <w:sz w:val="24"/>
        </w:rPr>
        <w:t>работают</w:t>
      </w:r>
      <w:r>
        <w:rPr>
          <w:color w:val="0E1115"/>
          <w:spacing w:val="-1"/>
          <w:sz w:val="24"/>
        </w:rPr>
        <w:t> </w:t>
      </w:r>
      <w:r>
        <w:rPr>
          <w:color w:val="0E1115"/>
          <w:sz w:val="24"/>
        </w:rPr>
        <w:t>бесплатно</w:t>
      </w:r>
      <w:r>
        <w:rPr>
          <w:rFonts w:ascii="Tahoma" w:hAnsi="Tahoma"/>
          <w:color w:val="0E1115"/>
          <w:sz w:val="24"/>
        </w:rPr>
        <w:t>,</w:t>
      </w:r>
      <w:r>
        <w:rPr>
          <w:rFonts w:ascii="Tahoma" w:hAnsi="Tahoma"/>
          <w:color w:val="0E1115"/>
          <w:spacing w:val="-9"/>
          <w:sz w:val="24"/>
        </w:rPr>
        <w:t> </w:t>
      </w:r>
      <w:r>
        <w:rPr>
          <w:color w:val="0E1115"/>
          <w:sz w:val="24"/>
        </w:rPr>
        <w:t>лес</w:t>
      </w:r>
      <w:r>
        <w:rPr>
          <w:color w:val="0E1115"/>
          <w:spacing w:val="-1"/>
          <w:sz w:val="24"/>
        </w:rPr>
        <w:t> </w:t>
      </w:r>
      <w:r>
        <w:rPr>
          <w:color w:val="0E1115"/>
          <w:sz w:val="24"/>
        </w:rPr>
        <w:t>привезен</w:t>
      </w:r>
      <w:r>
        <w:rPr>
          <w:color w:val="0E1115"/>
          <w:spacing w:val="-1"/>
          <w:sz w:val="24"/>
        </w:rPr>
        <w:t> </w:t>
      </w:r>
      <w:r>
        <w:rPr>
          <w:color w:val="0E1115"/>
          <w:sz w:val="24"/>
        </w:rPr>
        <w:t>кем</w:t>
      </w:r>
      <w:r>
        <w:rPr>
          <w:rFonts w:ascii="Tahoma" w:hAnsi="Tahoma"/>
          <w:color w:val="0E1115"/>
          <w:sz w:val="24"/>
        </w:rPr>
        <w:t>- </w:t>
      </w:r>
      <w:r>
        <w:rPr>
          <w:color w:val="0E1115"/>
          <w:sz w:val="24"/>
        </w:rPr>
        <w:t>то из своего участка</w:t>
      </w:r>
      <w:r>
        <w:rPr>
          <w:rFonts w:ascii="Tahoma" w:hAnsi="Tahoma"/>
          <w:color w:val="0E1115"/>
          <w:sz w:val="24"/>
        </w:rPr>
        <w:t>.</w:t>
      </w:r>
    </w:p>
    <w:p>
      <w:pPr>
        <w:pStyle w:val="ListParagraph"/>
        <w:numPr>
          <w:ilvl w:val="2"/>
          <w:numId w:val="96"/>
        </w:numPr>
        <w:tabs>
          <w:tab w:pos="845" w:val="left" w:leader="none"/>
        </w:tabs>
        <w:spacing w:line="345" w:lineRule="auto" w:before="91" w:after="0"/>
        <w:ind w:left="845" w:right="75" w:hanging="263"/>
        <w:jc w:val="left"/>
        <w:rPr>
          <w:rFonts w:ascii="Tahoma" w:hAnsi="Tahoma"/>
          <w:sz w:val="24"/>
        </w:rPr>
      </w:pPr>
      <w:r>
        <w:rPr>
          <w:i/>
          <w:color w:val="0E1115"/>
          <w:sz w:val="23"/>
        </w:rPr>
        <w:t>Во</w:t>
      </w:r>
      <w:r>
        <w:rPr>
          <w:i/>
          <w:color w:val="0E1115"/>
          <w:spacing w:val="26"/>
          <w:sz w:val="23"/>
        </w:rPr>
        <w:t> </w:t>
      </w:r>
      <w:r>
        <w:rPr>
          <w:i/>
          <w:color w:val="0E1115"/>
          <w:sz w:val="24"/>
        </w:rPr>
        <w:t>вн</w:t>
      </w:r>
      <w:r>
        <w:rPr>
          <w:i/>
          <w:color w:val="0E1115"/>
          <w:sz w:val="23"/>
        </w:rPr>
        <w:t>е</w:t>
      </w:r>
      <w:r>
        <w:rPr>
          <w:i/>
          <w:color w:val="0E1115"/>
          <w:sz w:val="24"/>
        </w:rPr>
        <w:t>шн</w:t>
      </w:r>
      <w:r>
        <w:rPr>
          <w:i/>
          <w:color w:val="0E1115"/>
          <w:sz w:val="23"/>
        </w:rPr>
        <w:t>е</w:t>
      </w:r>
      <w:r>
        <w:rPr>
          <w:i/>
          <w:color w:val="0E1115"/>
          <w:sz w:val="24"/>
        </w:rPr>
        <w:t>м к</w:t>
      </w:r>
      <w:r>
        <w:rPr>
          <w:i/>
          <w:color w:val="0E1115"/>
          <w:sz w:val="23"/>
        </w:rPr>
        <w:t>о</w:t>
      </w:r>
      <w:r>
        <w:rPr>
          <w:i/>
          <w:color w:val="0E1115"/>
          <w:sz w:val="24"/>
        </w:rPr>
        <w:t>нт</w:t>
      </w:r>
      <w:r>
        <w:rPr>
          <w:i/>
          <w:color w:val="0E1115"/>
          <w:sz w:val="23"/>
        </w:rPr>
        <w:t>уре</w:t>
      </w:r>
      <w:r>
        <w:rPr>
          <w:rFonts w:ascii="Verdana" w:hAnsi="Verdana"/>
          <w:i/>
          <w:color w:val="0E1115"/>
          <w:sz w:val="24"/>
        </w:rPr>
        <w:t>:</w:t>
      </w:r>
      <w:r>
        <w:rPr>
          <w:rFonts w:ascii="Verdana" w:hAnsi="Verdana"/>
          <w:i/>
          <w:color w:val="0E1115"/>
          <w:spacing w:val="-14"/>
          <w:sz w:val="24"/>
        </w:rPr>
        <w:t> </w:t>
      </w:r>
      <w:r>
        <w:rPr>
          <w:color w:val="0E1115"/>
          <w:sz w:val="24"/>
        </w:rPr>
        <w:t>На общие скинутые деньги покупаются крепеж</w:t>
      </w:r>
      <w:r>
        <w:rPr>
          <w:rFonts w:ascii="Tahoma" w:hAnsi="Tahoma"/>
          <w:color w:val="0E1115"/>
          <w:sz w:val="24"/>
        </w:rPr>
        <w:t>,</w:t>
      </w:r>
      <w:r>
        <w:rPr>
          <w:rFonts w:ascii="Tahoma" w:hAnsi="Tahoma"/>
          <w:color w:val="0E1115"/>
          <w:spacing w:val="-5"/>
          <w:sz w:val="24"/>
        </w:rPr>
        <w:t> </w:t>
      </w:r>
      <w:r>
        <w:rPr>
          <w:color w:val="0E1115"/>
          <w:sz w:val="24"/>
        </w:rPr>
        <w:t>кровля и </w:t>
      </w:r>
      <w:r>
        <w:rPr>
          <w:color w:val="0E1115"/>
          <w:spacing w:val="-2"/>
          <w:sz w:val="24"/>
        </w:rPr>
        <w:t>краска</w:t>
      </w:r>
      <w:r>
        <w:rPr>
          <w:rFonts w:ascii="Tahoma" w:hAnsi="Tahoma"/>
          <w:color w:val="0E1115"/>
          <w:spacing w:val="-2"/>
          <w:sz w:val="24"/>
        </w:rPr>
        <w:t>.</w:t>
      </w:r>
    </w:p>
    <w:p>
      <w:pPr>
        <w:pStyle w:val="ListParagraph"/>
        <w:numPr>
          <w:ilvl w:val="1"/>
          <w:numId w:val="96"/>
        </w:numPr>
        <w:tabs>
          <w:tab w:pos="575" w:val="left" w:leader="none"/>
        </w:tabs>
        <w:spacing w:line="345" w:lineRule="auto" w:before="92" w:after="0"/>
        <w:ind w:left="575" w:right="904" w:hanging="255"/>
        <w:jc w:val="left"/>
        <w:rPr>
          <w:rFonts w:ascii="Tahoma" w:hAnsi="Tahoma"/>
          <w:sz w:val="24"/>
        </w:rPr>
      </w:pPr>
      <w:r>
        <w:rPr>
          <w:b/>
          <w:color w:val="0E1115"/>
          <w:sz w:val="23"/>
        </w:rPr>
        <w:t>В</w:t>
      </w:r>
      <w:r>
        <w:rPr>
          <w:b/>
          <w:color w:val="0E1115"/>
          <w:sz w:val="24"/>
        </w:rPr>
        <w:t>ыг</w:t>
      </w:r>
      <w:r>
        <w:rPr>
          <w:b/>
          <w:color w:val="0E1115"/>
          <w:sz w:val="23"/>
        </w:rPr>
        <w:t>о</w:t>
      </w:r>
      <w:r>
        <w:rPr>
          <w:b/>
          <w:color w:val="0E1115"/>
          <w:sz w:val="24"/>
        </w:rPr>
        <w:t>д</w:t>
      </w:r>
      <w:r>
        <w:rPr>
          <w:b/>
          <w:color w:val="0E1115"/>
          <w:sz w:val="23"/>
        </w:rPr>
        <w:t>а</w:t>
      </w:r>
      <w:r>
        <w:rPr>
          <w:rFonts w:ascii="Tahoma" w:hAnsi="Tahoma"/>
          <w:b/>
          <w:color w:val="0E1115"/>
          <w:sz w:val="24"/>
        </w:rPr>
        <w:t>: </w:t>
      </w:r>
      <w:r>
        <w:rPr>
          <w:color w:val="0E1115"/>
          <w:sz w:val="24"/>
        </w:rPr>
        <w:t>Люди видят</w:t>
      </w:r>
      <w:r>
        <w:rPr>
          <w:rFonts w:ascii="Tahoma" w:hAnsi="Tahoma"/>
          <w:color w:val="0E1115"/>
          <w:sz w:val="24"/>
        </w:rPr>
        <w:t>, </w:t>
      </w:r>
      <w:r>
        <w:rPr>
          <w:color w:val="0E1115"/>
          <w:sz w:val="24"/>
        </w:rPr>
        <w:t>что система прагматична и может решать сложные задачи</w:t>
      </w:r>
      <w:r>
        <w:rPr>
          <w:rFonts w:ascii="Tahoma" w:hAnsi="Tahoma"/>
          <w:color w:val="0E1115"/>
          <w:sz w:val="24"/>
        </w:rPr>
        <w:t>, </w:t>
      </w:r>
      <w:r>
        <w:rPr>
          <w:color w:val="0E1115"/>
          <w:sz w:val="24"/>
        </w:rPr>
        <w:t>не требуя полного отказа от денег</w:t>
      </w:r>
      <w:r>
        <w:rPr>
          <w:rFonts w:ascii="Tahoma" w:hAnsi="Tahoma"/>
          <w:color w:val="0E1115"/>
          <w:sz w:val="24"/>
        </w:rPr>
        <w:t>.</w:t>
      </w:r>
    </w:p>
    <w:p>
      <w:pPr>
        <w:pStyle w:val="ListParagraph"/>
        <w:numPr>
          <w:ilvl w:val="0"/>
          <w:numId w:val="96"/>
        </w:numPr>
        <w:tabs>
          <w:tab w:pos="583" w:val="left" w:leader="none"/>
        </w:tabs>
        <w:spacing w:line="240" w:lineRule="auto" w:before="243" w:after="0"/>
        <w:ind w:left="583" w:right="0" w:hanging="278"/>
        <w:jc w:val="left"/>
        <w:rPr>
          <w:rFonts w:ascii="Tahoma" w:hAnsi="Tahoma"/>
          <w:b/>
          <w:sz w:val="24"/>
        </w:rPr>
      </w:pPr>
      <w:r>
        <w:rPr>
          <w:rFonts w:ascii="Tahoma" w:hAnsi="Tahoma"/>
          <w:b/>
          <w:color w:val="0E1115"/>
          <w:spacing w:val="-4"/>
          <w:sz w:val="24"/>
        </w:rPr>
        <w:t>«</w:t>
      </w:r>
      <w:r>
        <w:rPr>
          <w:b/>
          <w:color w:val="0E1115"/>
          <w:spacing w:val="-4"/>
          <w:sz w:val="23"/>
        </w:rPr>
        <w:t>Пере</w:t>
      </w:r>
      <w:r>
        <w:rPr>
          <w:b/>
          <w:color w:val="0E1115"/>
          <w:spacing w:val="-4"/>
          <w:sz w:val="24"/>
        </w:rPr>
        <w:t>в</w:t>
      </w:r>
      <w:r>
        <w:rPr>
          <w:b/>
          <w:color w:val="0E1115"/>
          <w:spacing w:val="-4"/>
          <w:sz w:val="23"/>
        </w:rPr>
        <w:t>о</w:t>
      </w:r>
      <w:r>
        <w:rPr>
          <w:b/>
          <w:color w:val="0E1115"/>
          <w:spacing w:val="-4"/>
          <w:sz w:val="24"/>
        </w:rPr>
        <w:t>дн</w:t>
      </w:r>
      <w:r>
        <w:rPr>
          <w:b/>
          <w:color w:val="0E1115"/>
          <w:spacing w:val="-4"/>
          <w:sz w:val="23"/>
        </w:rPr>
        <w:t>ой</w:t>
      </w:r>
      <w:r>
        <w:rPr>
          <w:b/>
          <w:color w:val="0E1115"/>
          <w:spacing w:val="1"/>
          <w:sz w:val="23"/>
        </w:rPr>
        <w:t> </w:t>
      </w:r>
      <w:r>
        <w:rPr>
          <w:b/>
          <w:color w:val="0E1115"/>
          <w:spacing w:val="-4"/>
          <w:sz w:val="24"/>
        </w:rPr>
        <w:t>м</w:t>
      </w:r>
      <w:r>
        <w:rPr>
          <w:b/>
          <w:color w:val="0E1115"/>
          <w:spacing w:val="-4"/>
          <w:sz w:val="23"/>
        </w:rPr>
        <w:t>ос</w:t>
      </w:r>
      <w:r>
        <w:rPr>
          <w:b/>
          <w:color w:val="0E1115"/>
          <w:spacing w:val="-4"/>
          <w:sz w:val="24"/>
        </w:rPr>
        <w:t>т</w:t>
      </w:r>
      <w:r>
        <w:rPr>
          <w:rFonts w:ascii="Tahoma" w:hAnsi="Tahoma"/>
          <w:b/>
          <w:color w:val="0E1115"/>
          <w:spacing w:val="-4"/>
          <w:sz w:val="24"/>
        </w:rPr>
        <w:t>»</w:t>
      </w:r>
      <w:r>
        <w:rPr>
          <w:rFonts w:ascii="Tahoma" w:hAnsi="Tahoma"/>
          <w:b/>
          <w:color w:val="0E1115"/>
          <w:spacing w:val="-5"/>
          <w:sz w:val="24"/>
        </w:rPr>
        <w:t> </w:t>
      </w:r>
      <w:r>
        <w:rPr>
          <w:b/>
          <w:color w:val="0E1115"/>
          <w:spacing w:val="-4"/>
          <w:sz w:val="24"/>
        </w:rPr>
        <w:t>м</w:t>
      </w:r>
      <w:r>
        <w:rPr>
          <w:b/>
          <w:color w:val="0E1115"/>
          <w:spacing w:val="-4"/>
          <w:sz w:val="23"/>
        </w:rPr>
        <w:t>е</w:t>
      </w:r>
      <w:r>
        <w:rPr>
          <w:b/>
          <w:color w:val="0E1115"/>
          <w:spacing w:val="-4"/>
          <w:sz w:val="24"/>
        </w:rPr>
        <w:t>жд</w:t>
      </w:r>
      <w:r>
        <w:rPr>
          <w:b/>
          <w:color w:val="0E1115"/>
          <w:spacing w:val="-4"/>
          <w:sz w:val="23"/>
        </w:rPr>
        <w:t>у</w:t>
      </w:r>
      <w:r>
        <w:rPr>
          <w:b/>
          <w:color w:val="0E1115"/>
          <w:spacing w:val="1"/>
          <w:sz w:val="23"/>
        </w:rPr>
        <w:t> </w:t>
      </w:r>
      <w:r>
        <w:rPr>
          <w:b/>
          <w:color w:val="0E1115"/>
          <w:spacing w:val="-4"/>
          <w:sz w:val="24"/>
        </w:rPr>
        <w:t>к</w:t>
      </w:r>
      <w:r>
        <w:rPr>
          <w:b/>
          <w:color w:val="0E1115"/>
          <w:spacing w:val="-4"/>
          <w:sz w:val="23"/>
        </w:rPr>
        <w:t>о</w:t>
      </w:r>
      <w:r>
        <w:rPr>
          <w:b/>
          <w:color w:val="0E1115"/>
          <w:spacing w:val="-4"/>
          <w:sz w:val="24"/>
        </w:rPr>
        <w:t>нт</w:t>
      </w:r>
      <w:r>
        <w:rPr>
          <w:b/>
          <w:color w:val="0E1115"/>
          <w:spacing w:val="-4"/>
          <w:sz w:val="23"/>
        </w:rPr>
        <w:t>ура</w:t>
      </w:r>
      <w:r>
        <w:rPr>
          <w:b/>
          <w:color w:val="0E1115"/>
          <w:spacing w:val="-4"/>
          <w:sz w:val="24"/>
        </w:rPr>
        <w:t>ми</w:t>
      </w:r>
      <w:r>
        <w:rPr>
          <w:rFonts w:ascii="Tahoma" w:hAnsi="Tahoma"/>
          <w:b/>
          <w:color w:val="0E1115"/>
          <w:spacing w:val="-4"/>
          <w:sz w:val="24"/>
        </w:rPr>
        <w:t>:</w:t>
      </w:r>
    </w:p>
    <w:p>
      <w:pPr>
        <w:pStyle w:val="BodyText"/>
        <w:spacing w:before="80"/>
        <w:rPr>
          <w:rFonts w:ascii="Tahoma"/>
          <w:b/>
        </w:rPr>
      </w:pPr>
    </w:p>
    <w:p>
      <w:pPr>
        <w:pStyle w:val="ListParagraph"/>
        <w:numPr>
          <w:ilvl w:val="1"/>
          <w:numId w:val="96"/>
        </w:numPr>
        <w:tabs>
          <w:tab w:pos="575" w:val="left" w:leader="none"/>
        </w:tabs>
        <w:spacing w:line="345" w:lineRule="auto" w:before="0" w:after="0"/>
        <w:ind w:left="575" w:right="527" w:hanging="255"/>
        <w:jc w:val="left"/>
        <w:rPr>
          <w:rFonts w:ascii="Tahoma" w:hAnsi="Tahoma"/>
          <w:sz w:val="24"/>
        </w:rPr>
      </w:pPr>
      <w:r>
        <w:rPr>
          <w:color w:val="0E1115"/>
          <w:sz w:val="24"/>
        </w:rPr>
        <w:t>Чтобы стимулировать переход</w:t>
      </w:r>
      <w:r>
        <w:rPr>
          <w:rFonts w:ascii="Tahoma" w:hAnsi="Tahoma"/>
          <w:color w:val="0E1115"/>
          <w:sz w:val="24"/>
        </w:rPr>
        <w:t>, </w:t>
      </w:r>
      <w:r>
        <w:rPr>
          <w:color w:val="0E1115"/>
          <w:sz w:val="24"/>
        </w:rPr>
        <w:t>создайте правила</w:t>
      </w:r>
      <w:r>
        <w:rPr>
          <w:rFonts w:ascii="Tahoma" w:hAnsi="Tahoma"/>
          <w:color w:val="0E1115"/>
          <w:sz w:val="24"/>
        </w:rPr>
        <w:t>, </w:t>
      </w:r>
      <w:r>
        <w:rPr>
          <w:color w:val="0E1115"/>
          <w:sz w:val="24"/>
        </w:rPr>
        <w:t>как </w:t>
      </w:r>
      <w:r>
        <w:rPr>
          <w:rFonts w:ascii="Tahoma" w:hAnsi="Tahoma"/>
          <w:color w:val="0E1115"/>
          <w:sz w:val="24"/>
        </w:rPr>
        <w:t>«</w:t>
      </w:r>
      <w:r>
        <w:rPr>
          <w:color w:val="0E1115"/>
          <w:sz w:val="24"/>
        </w:rPr>
        <w:t>внешние</w:t>
      </w:r>
      <w:r>
        <w:rPr>
          <w:rFonts w:ascii="Tahoma" w:hAnsi="Tahoma"/>
          <w:color w:val="0E1115"/>
          <w:sz w:val="24"/>
        </w:rPr>
        <w:t>» </w:t>
      </w:r>
      <w:r>
        <w:rPr>
          <w:color w:val="0E1115"/>
          <w:sz w:val="24"/>
        </w:rPr>
        <w:t>денежные </w:t>
      </w:r>
      <w:r>
        <w:rPr>
          <w:color w:val="0E1115"/>
          <w:w w:val="105"/>
          <w:sz w:val="24"/>
        </w:rPr>
        <w:t>вклады могут конвертироваться в </w:t>
      </w:r>
      <w:r>
        <w:rPr>
          <w:rFonts w:ascii="Tahoma" w:hAnsi="Tahoma"/>
          <w:color w:val="0E1115"/>
          <w:w w:val="105"/>
          <w:sz w:val="24"/>
        </w:rPr>
        <w:t>«</w:t>
      </w:r>
      <w:r>
        <w:rPr>
          <w:color w:val="0E1115"/>
          <w:w w:val="105"/>
          <w:sz w:val="24"/>
        </w:rPr>
        <w:t>внутреннюю</w:t>
      </w:r>
      <w:r>
        <w:rPr>
          <w:rFonts w:ascii="Tahoma" w:hAnsi="Tahoma"/>
          <w:color w:val="0E1115"/>
          <w:w w:val="105"/>
          <w:sz w:val="24"/>
        </w:rPr>
        <w:t>» </w:t>
      </w:r>
      <w:r>
        <w:rPr>
          <w:color w:val="0E1115"/>
          <w:w w:val="105"/>
          <w:sz w:val="24"/>
        </w:rPr>
        <w:t>репутацию</w:t>
      </w:r>
      <w:r>
        <w:rPr>
          <w:rFonts w:ascii="Tahoma" w:hAnsi="Tahoma"/>
          <w:color w:val="0E1115"/>
          <w:w w:val="105"/>
          <w:sz w:val="24"/>
        </w:rPr>
        <w:t>.</w:t>
      </w:r>
    </w:p>
    <w:p>
      <w:pPr>
        <w:pStyle w:val="ListParagraph"/>
        <w:numPr>
          <w:ilvl w:val="1"/>
          <w:numId w:val="96"/>
        </w:numPr>
        <w:tabs>
          <w:tab w:pos="575" w:val="left" w:leader="none"/>
        </w:tabs>
        <w:spacing w:line="345" w:lineRule="auto" w:before="93" w:after="0"/>
        <w:ind w:left="575" w:right="286" w:hanging="255"/>
        <w:jc w:val="left"/>
        <w:rPr>
          <w:sz w:val="24"/>
        </w:rPr>
      </w:pPr>
      <w:r>
        <w:rPr>
          <w:b/>
          <w:color w:val="0E1115"/>
          <w:sz w:val="23"/>
        </w:rPr>
        <w:t>Пр</w:t>
      </w:r>
      <w:r>
        <w:rPr>
          <w:b/>
          <w:color w:val="0E1115"/>
          <w:sz w:val="24"/>
        </w:rPr>
        <w:t>им</w:t>
      </w:r>
      <w:r>
        <w:rPr>
          <w:b/>
          <w:color w:val="0E1115"/>
          <w:sz w:val="23"/>
        </w:rPr>
        <w:t>ер</w:t>
      </w:r>
      <w:r>
        <w:rPr>
          <w:rFonts w:ascii="Tahoma" w:hAnsi="Tahoma"/>
          <w:b/>
          <w:color w:val="0E1115"/>
          <w:sz w:val="24"/>
        </w:rPr>
        <w:t>: </w:t>
      </w:r>
      <w:r>
        <w:rPr>
          <w:color w:val="0E1115"/>
          <w:sz w:val="24"/>
        </w:rPr>
        <w:t>Если человек не может участвовать личным трудом</w:t>
      </w:r>
      <w:r>
        <w:rPr>
          <w:rFonts w:ascii="Tahoma" w:hAnsi="Tahoma"/>
          <w:color w:val="0E1115"/>
          <w:sz w:val="24"/>
        </w:rPr>
        <w:t>, </w:t>
      </w:r>
      <w:r>
        <w:rPr>
          <w:color w:val="0E1115"/>
          <w:sz w:val="24"/>
        </w:rPr>
        <w:t>но хочет помочь общему проекту деньгами</w:t>
      </w:r>
      <w:r>
        <w:rPr>
          <w:rFonts w:ascii="Tahoma" w:hAnsi="Tahoma"/>
          <w:color w:val="0E1115"/>
          <w:sz w:val="24"/>
        </w:rPr>
        <w:t>, </w:t>
      </w:r>
      <w:r>
        <w:rPr>
          <w:color w:val="0E1115"/>
          <w:sz w:val="24"/>
        </w:rPr>
        <w:t>его финансовый вклад фиксируется и публично</w:t>
      </w:r>
    </w:p>
    <w:p>
      <w:pPr>
        <w:pStyle w:val="BodyText"/>
        <w:spacing w:line="345" w:lineRule="auto" w:before="3"/>
        <w:ind w:left="575" w:right="111"/>
        <w:jc w:val="both"/>
        <w:rPr>
          <w:rFonts w:ascii="Tahoma" w:hAnsi="Tahoma"/>
        </w:rPr>
      </w:pPr>
      <w:r>
        <w:rPr>
          <w:color w:val="0E1115"/>
        </w:rPr>
        <w:t>благодарится</w:t>
      </w:r>
      <w:r>
        <w:rPr>
          <w:color w:val="0E1115"/>
          <w:spacing w:val="-7"/>
        </w:rPr>
        <w:t> </w:t>
      </w:r>
      <w:r>
        <w:rPr>
          <w:rFonts w:ascii="Tahoma" w:hAnsi="Tahoma"/>
          <w:color w:val="0E1115"/>
        </w:rPr>
        <w:t>(</w:t>
      </w:r>
      <w:r>
        <w:rPr>
          <w:color w:val="0E1115"/>
        </w:rPr>
        <w:t>как</w:t>
      </w:r>
      <w:r>
        <w:rPr>
          <w:color w:val="0E1115"/>
          <w:spacing w:val="-7"/>
        </w:rPr>
        <w:t> </w:t>
      </w:r>
      <w:r>
        <w:rPr>
          <w:color w:val="0E1115"/>
        </w:rPr>
        <w:t>дар</w:t>
      </w:r>
      <w:r>
        <w:rPr>
          <w:rFonts w:ascii="Tahoma" w:hAnsi="Tahoma"/>
          <w:color w:val="0E1115"/>
        </w:rPr>
        <w:t>),</w:t>
      </w:r>
      <w:r>
        <w:rPr>
          <w:rFonts w:ascii="Tahoma" w:hAnsi="Tahoma"/>
          <w:color w:val="0E1115"/>
          <w:spacing w:val="-15"/>
        </w:rPr>
        <w:t> </w:t>
      </w:r>
      <w:r>
        <w:rPr>
          <w:color w:val="0E1115"/>
        </w:rPr>
        <w:t>но</w:t>
      </w:r>
      <w:r>
        <w:rPr>
          <w:color w:val="0E1115"/>
          <w:spacing w:val="-7"/>
        </w:rPr>
        <w:t> </w:t>
      </w:r>
      <w:r>
        <w:rPr>
          <w:b/>
          <w:color w:val="0E1115"/>
        </w:rPr>
        <w:t>н</w:t>
      </w:r>
      <w:r>
        <w:rPr>
          <w:b/>
          <w:color w:val="0E1115"/>
          <w:sz w:val="23"/>
        </w:rPr>
        <w:t>е</w:t>
      </w:r>
      <w:r>
        <w:rPr>
          <w:b/>
          <w:color w:val="0E1115"/>
          <w:spacing w:val="-10"/>
          <w:sz w:val="23"/>
        </w:rPr>
        <w:t> </w:t>
      </w:r>
      <w:r>
        <w:rPr>
          <w:b/>
          <w:color w:val="0E1115"/>
        </w:rPr>
        <w:t>д</w:t>
      </w:r>
      <w:r>
        <w:rPr>
          <w:b/>
          <w:color w:val="0E1115"/>
          <w:sz w:val="23"/>
        </w:rPr>
        <w:t>ае</w:t>
      </w:r>
      <w:r>
        <w:rPr>
          <w:b/>
          <w:color w:val="0E1115"/>
        </w:rPr>
        <w:t>т</w:t>
      </w:r>
      <w:r>
        <w:rPr>
          <w:b/>
          <w:color w:val="0E1115"/>
          <w:spacing w:val="-13"/>
        </w:rPr>
        <w:t> </w:t>
      </w:r>
      <w:r>
        <w:rPr>
          <w:b/>
          <w:color w:val="0E1115"/>
          <w:sz w:val="23"/>
        </w:rPr>
        <w:t>е</w:t>
      </w:r>
      <w:r>
        <w:rPr>
          <w:b/>
          <w:color w:val="0E1115"/>
        </w:rPr>
        <w:t>м</w:t>
      </w:r>
      <w:r>
        <w:rPr>
          <w:b/>
          <w:color w:val="0E1115"/>
          <w:sz w:val="23"/>
        </w:rPr>
        <w:t>у</w:t>
      </w:r>
      <w:r>
        <w:rPr>
          <w:b/>
          <w:color w:val="0E1115"/>
          <w:spacing w:val="-10"/>
          <w:sz w:val="23"/>
        </w:rPr>
        <w:t> </w:t>
      </w:r>
      <w:r>
        <w:rPr>
          <w:b/>
          <w:color w:val="0E1115"/>
          <w:sz w:val="23"/>
        </w:rPr>
        <w:t>осо</w:t>
      </w:r>
      <w:r>
        <w:rPr>
          <w:b/>
          <w:color w:val="0E1115"/>
        </w:rPr>
        <w:t>бы</w:t>
      </w:r>
      <w:r>
        <w:rPr>
          <w:b/>
          <w:color w:val="0E1115"/>
          <w:sz w:val="23"/>
        </w:rPr>
        <w:t>х</w:t>
      </w:r>
      <w:r>
        <w:rPr>
          <w:b/>
          <w:color w:val="0E1115"/>
          <w:spacing w:val="-10"/>
          <w:sz w:val="23"/>
        </w:rPr>
        <w:t> </w:t>
      </w:r>
      <w:r>
        <w:rPr>
          <w:b/>
          <w:color w:val="0E1115"/>
        </w:rPr>
        <w:t>п</w:t>
      </w:r>
      <w:r>
        <w:rPr>
          <w:b/>
          <w:color w:val="0E1115"/>
          <w:sz w:val="23"/>
        </w:rPr>
        <w:t>р</w:t>
      </w:r>
      <w:r>
        <w:rPr>
          <w:b/>
          <w:color w:val="0E1115"/>
        </w:rPr>
        <w:t>ивил</w:t>
      </w:r>
      <w:r>
        <w:rPr>
          <w:b/>
          <w:color w:val="0E1115"/>
          <w:sz w:val="23"/>
        </w:rPr>
        <w:t>е</w:t>
      </w:r>
      <w:r>
        <w:rPr>
          <w:b/>
          <w:color w:val="0E1115"/>
        </w:rPr>
        <w:t>ги</w:t>
      </w:r>
      <w:r>
        <w:rPr>
          <w:b/>
          <w:color w:val="0E1115"/>
          <w:sz w:val="23"/>
        </w:rPr>
        <w:t>й</w:t>
      </w:r>
      <w:r>
        <w:rPr>
          <w:b/>
          <w:color w:val="0E1115"/>
          <w:spacing w:val="-4"/>
          <w:sz w:val="23"/>
        </w:rPr>
        <w:t> </w:t>
      </w:r>
      <w:r>
        <w:rPr>
          <w:color w:val="0E1115"/>
        </w:rPr>
        <w:t>в</w:t>
      </w:r>
      <w:r>
        <w:rPr>
          <w:color w:val="0E1115"/>
          <w:spacing w:val="-7"/>
        </w:rPr>
        <w:t> </w:t>
      </w:r>
      <w:r>
        <w:rPr>
          <w:color w:val="0E1115"/>
        </w:rPr>
        <w:t>будущем</w:t>
      </w:r>
      <w:r>
        <w:rPr>
          <w:rFonts w:ascii="Tahoma" w:hAnsi="Tahoma"/>
          <w:color w:val="0E1115"/>
        </w:rPr>
        <w:t>.</w:t>
      </w:r>
      <w:r>
        <w:rPr>
          <w:rFonts w:ascii="Tahoma" w:hAnsi="Tahoma"/>
          <w:color w:val="0E1115"/>
          <w:spacing w:val="-15"/>
        </w:rPr>
        <w:t> </w:t>
      </w:r>
      <w:r>
        <w:rPr>
          <w:color w:val="0E1115"/>
        </w:rPr>
        <w:t>Он</w:t>
      </w:r>
      <w:r>
        <w:rPr>
          <w:color w:val="0E1115"/>
          <w:spacing w:val="-7"/>
        </w:rPr>
        <w:t> </w:t>
      </w:r>
      <w:r>
        <w:rPr>
          <w:color w:val="0E1115"/>
        </w:rPr>
        <w:t>купил краску для беседки </w:t>
      </w:r>
      <w:r>
        <w:rPr>
          <w:rFonts w:ascii="Tahoma" w:hAnsi="Tahoma"/>
          <w:color w:val="0E1115"/>
        </w:rPr>
        <w:t>— </w:t>
      </w:r>
      <w:r>
        <w:rPr>
          <w:color w:val="0E1115"/>
        </w:rPr>
        <w:t>и все пользуются ею наравне</w:t>
      </w:r>
      <w:r>
        <w:rPr>
          <w:rFonts w:ascii="Tahoma" w:hAnsi="Tahoma"/>
          <w:color w:val="0E1115"/>
        </w:rPr>
        <w:t>. </w:t>
      </w:r>
      <w:r>
        <w:rPr>
          <w:color w:val="0E1115"/>
        </w:rPr>
        <w:t>Его репутация выросла</w:t>
      </w:r>
      <w:r>
        <w:rPr>
          <w:rFonts w:ascii="Tahoma" w:hAnsi="Tahoma"/>
          <w:color w:val="0E1115"/>
        </w:rPr>
        <w:t>, </w:t>
      </w:r>
      <w:r>
        <w:rPr>
          <w:color w:val="0E1115"/>
        </w:rPr>
        <w:t>но он не может потребовать себе эту беседку в личную собственность</w:t>
      </w:r>
      <w:r>
        <w:rPr>
          <w:rFonts w:ascii="Tahoma" w:hAnsi="Tahoma"/>
          <w:color w:val="0E1115"/>
        </w:rPr>
        <w:t>.</w:t>
      </w:r>
    </w:p>
    <w:p>
      <w:pPr>
        <w:pStyle w:val="BodyText"/>
        <w:spacing w:before="165"/>
        <w:rPr>
          <w:rFonts w:ascii="Tahoma"/>
        </w:rPr>
      </w:pPr>
    </w:p>
    <w:p>
      <w:pPr>
        <w:spacing w:before="0"/>
        <w:ind w:left="305" w:right="0" w:firstLine="0"/>
        <w:jc w:val="left"/>
        <w:rPr>
          <w:b/>
          <w:sz w:val="30"/>
        </w:rPr>
      </w:pPr>
      <w:r>
        <w:rPr>
          <w:b/>
          <w:color w:val="0E1115"/>
          <w:spacing w:val="-4"/>
          <w:sz w:val="29"/>
        </w:rPr>
        <w:t>Ка</w:t>
      </w:r>
      <w:r>
        <w:rPr>
          <w:b/>
          <w:color w:val="0E1115"/>
          <w:spacing w:val="-4"/>
          <w:sz w:val="30"/>
        </w:rPr>
        <w:t>к</w:t>
      </w:r>
      <w:r>
        <w:rPr>
          <w:b/>
          <w:color w:val="0E1115"/>
          <w:spacing w:val="-14"/>
          <w:sz w:val="30"/>
        </w:rPr>
        <w:t> </w:t>
      </w:r>
      <w:r>
        <w:rPr>
          <w:b/>
          <w:color w:val="0E1115"/>
          <w:spacing w:val="-4"/>
          <w:sz w:val="29"/>
        </w:rPr>
        <w:t>ра</w:t>
      </w:r>
      <w:r>
        <w:rPr>
          <w:b/>
          <w:color w:val="0E1115"/>
          <w:spacing w:val="-4"/>
          <w:sz w:val="30"/>
        </w:rPr>
        <w:t>б</w:t>
      </w:r>
      <w:r>
        <w:rPr>
          <w:b/>
          <w:color w:val="0E1115"/>
          <w:spacing w:val="-4"/>
          <w:sz w:val="29"/>
        </w:rPr>
        <w:t>о</w:t>
      </w:r>
      <w:r>
        <w:rPr>
          <w:b/>
          <w:color w:val="0E1115"/>
          <w:spacing w:val="-4"/>
          <w:sz w:val="30"/>
        </w:rPr>
        <w:t>т</w:t>
      </w:r>
      <w:r>
        <w:rPr>
          <w:b/>
          <w:color w:val="0E1115"/>
          <w:spacing w:val="-4"/>
          <w:sz w:val="29"/>
        </w:rPr>
        <w:t>а</w:t>
      </w:r>
      <w:r>
        <w:rPr>
          <w:b/>
          <w:color w:val="0E1115"/>
          <w:spacing w:val="-4"/>
          <w:sz w:val="30"/>
        </w:rPr>
        <w:t>ть</w:t>
      </w:r>
      <w:r>
        <w:rPr>
          <w:b/>
          <w:color w:val="0E1115"/>
          <w:spacing w:val="-13"/>
          <w:sz w:val="30"/>
        </w:rPr>
        <w:t> </w:t>
      </w:r>
      <w:r>
        <w:rPr>
          <w:b/>
          <w:color w:val="0E1115"/>
          <w:spacing w:val="-4"/>
          <w:sz w:val="29"/>
        </w:rPr>
        <w:t>с</w:t>
      </w:r>
      <w:r>
        <w:rPr>
          <w:b/>
          <w:color w:val="0E1115"/>
          <w:spacing w:val="-10"/>
          <w:sz w:val="29"/>
        </w:rPr>
        <w:t> </w:t>
      </w:r>
      <w:r>
        <w:rPr>
          <w:b/>
          <w:color w:val="0E1115"/>
          <w:spacing w:val="-4"/>
          <w:sz w:val="29"/>
        </w:rPr>
        <w:t>со</w:t>
      </w:r>
      <w:r>
        <w:rPr>
          <w:b/>
          <w:color w:val="0E1115"/>
          <w:spacing w:val="-4"/>
          <w:sz w:val="30"/>
        </w:rPr>
        <w:t>зн</w:t>
      </w:r>
      <w:r>
        <w:rPr>
          <w:b/>
          <w:color w:val="0E1115"/>
          <w:spacing w:val="-4"/>
          <w:sz w:val="29"/>
        </w:rPr>
        <w:t>а</w:t>
      </w:r>
      <w:r>
        <w:rPr>
          <w:b/>
          <w:color w:val="0E1115"/>
          <w:spacing w:val="-4"/>
          <w:sz w:val="30"/>
        </w:rPr>
        <w:t>ни</w:t>
      </w:r>
      <w:r>
        <w:rPr>
          <w:b/>
          <w:color w:val="0E1115"/>
          <w:spacing w:val="-4"/>
          <w:sz w:val="29"/>
        </w:rPr>
        <w:t>е</w:t>
      </w:r>
      <w:r>
        <w:rPr>
          <w:b/>
          <w:color w:val="0E1115"/>
          <w:spacing w:val="-4"/>
          <w:sz w:val="30"/>
        </w:rPr>
        <w:t>м</w:t>
      </w:r>
      <w:r>
        <w:rPr>
          <w:b/>
          <w:color w:val="0E1115"/>
          <w:spacing w:val="-13"/>
          <w:sz w:val="30"/>
        </w:rPr>
        <w:t> </w:t>
      </w:r>
      <w:r>
        <w:rPr>
          <w:b/>
          <w:color w:val="0E1115"/>
          <w:spacing w:val="-4"/>
          <w:sz w:val="30"/>
        </w:rPr>
        <w:t>люд</w:t>
      </w:r>
      <w:r>
        <w:rPr>
          <w:b/>
          <w:color w:val="0E1115"/>
          <w:spacing w:val="-4"/>
          <w:sz w:val="29"/>
        </w:rPr>
        <w:t>ей</w:t>
      </w:r>
      <w:r>
        <w:rPr>
          <w:rFonts w:ascii="Tahoma" w:hAnsi="Tahoma"/>
          <w:b/>
          <w:color w:val="0E1115"/>
          <w:spacing w:val="-4"/>
          <w:sz w:val="30"/>
        </w:rPr>
        <w:t>,</w:t>
      </w:r>
      <w:r>
        <w:rPr>
          <w:rFonts w:ascii="Tahoma" w:hAnsi="Tahoma"/>
          <w:b/>
          <w:color w:val="0E1115"/>
          <w:spacing w:val="-27"/>
          <w:sz w:val="30"/>
        </w:rPr>
        <w:t> </w:t>
      </w:r>
      <w:r>
        <w:rPr>
          <w:b/>
          <w:color w:val="0E1115"/>
          <w:spacing w:val="-4"/>
          <w:sz w:val="30"/>
        </w:rPr>
        <w:t>н</w:t>
      </w:r>
      <w:r>
        <w:rPr>
          <w:b/>
          <w:color w:val="0E1115"/>
          <w:spacing w:val="-4"/>
          <w:sz w:val="29"/>
        </w:rPr>
        <w:t>е</w:t>
      </w:r>
      <w:r>
        <w:rPr>
          <w:b/>
          <w:color w:val="0E1115"/>
          <w:spacing w:val="-10"/>
          <w:sz w:val="29"/>
        </w:rPr>
        <w:t> </w:t>
      </w:r>
      <w:r>
        <w:rPr>
          <w:b/>
          <w:color w:val="0E1115"/>
          <w:spacing w:val="-4"/>
          <w:sz w:val="30"/>
        </w:rPr>
        <w:t>г</w:t>
      </w:r>
      <w:r>
        <w:rPr>
          <w:b/>
          <w:color w:val="0E1115"/>
          <w:spacing w:val="-4"/>
          <w:sz w:val="29"/>
        </w:rPr>
        <w:t>о</w:t>
      </w:r>
      <w:r>
        <w:rPr>
          <w:b/>
          <w:color w:val="0E1115"/>
          <w:spacing w:val="-4"/>
          <w:sz w:val="30"/>
        </w:rPr>
        <w:t>т</w:t>
      </w:r>
      <w:r>
        <w:rPr>
          <w:b/>
          <w:color w:val="0E1115"/>
          <w:spacing w:val="-4"/>
          <w:sz w:val="29"/>
        </w:rPr>
        <w:t>о</w:t>
      </w:r>
      <w:r>
        <w:rPr>
          <w:b/>
          <w:color w:val="0E1115"/>
          <w:spacing w:val="-4"/>
          <w:sz w:val="30"/>
        </w:rPr>
        <w:t>вы</w:t>
      </w:r>
      <w:r>
        <w:rPr>
          <w:b/>
          <w:color w:val="0E1115"/>
          <w:spacing w:val="-4"/>
          <w:sz w:val="29"/>
        </w:rPr>
        <w:t>х</w:t>
      </w:r>
      <w:r>
        <w:rPr>
          <w:b/>
          <w:color w:val="0E1115"/>
          <w:spacing w:val="-10"/>
          <w:sz w:val="29"/>
        </w:rPr>
        <w:t> </w:t>
      </w:r>
      <w:r>
        <w:rPr>
          <w:b/>
          <w:color w:val="0E1115"/>
          <w:spacing w:val="-4"/>
          <w:sz w:val="30"/>
        </w:rPr>
        <w:t>к</w:t>
      </w:r>
      <w:r>
        <w:rPr>
          <w:b/>
          <w:color w:val="0E1115"/>
          <w:spacing w:val="-13"/>
          <w:sz w:val="30"/>
        </w:rPr>
        <w:t> </w:t>
      </w:r>
      <w:r>
        <w:rPr>
          <w:b/>
          <w:color w:val="0E1115"/>
          <w:spacing w:val="-4"/>
          <w:sz w:val="29"/>
        </w:rPr>
        <w:t>о</w:t>
      </w:r>
      <w:r>
        <w:rPr>
          <w:b/>
          <w:color w:val="0E1115"/>
          <w:spacing w:val="-4"/>
          <w:sz w:val="30"/>
        </w:rPr>
        <w:t>тк</w:t>
      </w:r>
      <w:r>
        <w:rPr>
          <w:b/>
          <w:color w:val="0E1115"/>
          <w:spacing w:val="-4"/>
          <w:sz w:val="29"/>
        </w:rPr>
        <w:t>а</w:t>
      </w:r>
      <w:r>
        <w:rPr>
          <w:b/>
          <w:color w:val="0E1115"/>
          <w:spacing w:val="-4"/>
          <w:sz w:val="30"/>
        </w:rPr>
        <w:t>з</w:t>
      </w:r>
      <w:r>
        <w:rPr>
          <w:b/>
          <w:color w:val="0E1115"/>
          <w:spacing w:val="-4"/>
          <w:sz w:val="29"/>
        </w:rPr>
        <w:t>у</w:t>
      </w:r>
      <w:r>
        <w:rPr>
          <w:b/>
          <w:color w:val="0E1115"/>
          <w:spacing w:val="-10"/>
          <w:sz w:val="29"/>
        </w:rPr>
        <w:t> </w:t>
      </w:r>
      <w:r>
        <w:rPr>
          <w:b/>
          <w:color w:val="0E1115"/>
          <w:spacing w:val="-4"/>
          <w:sz w:val="29"/>
        </w:rPr>
        <w:t>о</w:t>
      </w:r>
      <w:r>
        <w:rPr>
          <w:b/>
          <w:color w:val="0E1115"/>
          <w:spacing w:val="-4"/>
          <w:sz w:val="30"/>
        </w:rPr>
        <w:t>т</w:t>
      </w:r>
      <w:r>
        <w:rPr>
          <w:b/>
          <w:color w:val="0E1115"/>
          <w:spacing w:val="-13"/>
          <w:sz w:val="30"/>
        </w:rPr>
        <w:t> </w:t>
      </w:r>
      <w:r>
        <w:rPr>
          <w:b/>
          <w:color w:val="0E1115"/>
          <w:spacing w:val="-4"/>
          <w:sz w:val="30"/>
        </w:rPr>
        <w:t>д</w:t>
      </w:r>
      <w:r>
        <w:rPr>
          <w:b/>
          <w:color w:val="0E1115"/>
          <w:spacing w:val="-4"/>
          <w:sz w:val="29"/>
        </w:rPr>
        <w:t>е</w:t>
      </w:r>
      <w:r>
        <w:rPr>
          <w:b/>
          <w:color w:val="0E1115"/>
          <w:spacing w:val="-4"/>
          <w:sz w:val="30"/>
        </w:rPr>
        <w:t>н</w:t>
      </w:r>
      <w:r>
        <w:rPr>
          <w:b/>
          <w:color w:val="0E1115"/>
          <w:spacing w:val="-4"/>
          <w:sz w:val="29"/>
        </w:rPr>
        <w:t>е</w:t>
      </w:r>
      <w:r>
        <w:rPr>
          <w:b/>
          <w:color w:val="0E1115"/>
          <w:spacing w:val="-4"/>
          <w:sz w:val="30"/>
        </w:rPr>
        <w:t>г</w:t>
      </w:r>
    </w:p>
    <w:p>
      <w:pPr>
        <w:pStyle w:val="BodyText"/>
        <w:spacing w:before="11"/>
        <w:rPr>
          <w:b/>
          <w:sz w:val="30"/>
        </w:rPr>
      </w:pPr>
    </w:p>
    <w:p>
      <w:pPr>
        <w:pStyle w:val="ListParagraph"/>
        <w:numPr>
          <w:ilvl w:val="0"/>
          <w:numId w:val="97"/>
        </w:numPr>
        <w:tabs>
          <w:tab w:pos="574" w:val="left" w:leader="none"/>
        </w:tabs>
        <w:spacing w:line="240" w:lineRule="auto" w:before="0" w:after="0"/>
        <w:ind w:left="574" w:right="0" w:hanging="284"/>
        <w:jc w:val="left"/>
        <w:rPr>
          <w:sz w:val="24"/>
        </w:rPr>
      </w:pPr>
      <w:r>
        <w:rPr>
          <w:b/>
          <w:color w:val="0E1115"/>
          <w:sz w:val="23"/>
        </w:rPr>
        <w:t>А</w:t>
      </w:r>
      <w:r>
        <w:rPr>
          <w:b/>
          <w:color w:val="0E1115"/>
          <w:sz w:val="24"/>
        </w:rPr>
        <w:t>кц</w:t>
      </w:r>
      <w:r>
        <w:rPr>
          <w:b/>
          <w:color w:val="0E1115"/>
          <w:sz w:val="23"/>
        </w:rPr>
        <w:t>е</w:t>
      </w:r>
      <w:r>
        <w:rPr>
          <w:b/>
          <w:color w:val="0E1115"/>
          <w:sz w:val="24"/>
        </w:rPr>
        <w:t>нт</w:t>
      </w:r>
      <w:r>
        <w:rPr>
          <w:b/>
          <w:color w:val="0E1115"/>
          <w:spacing w:val="-17"/>
          <w:sz w:val="24"/>
        </w:rPr>
        <w:t> </w:t>
      </w:r>
      <w:r>
        <w:rPr>
          <w:b/>
          <w:color w:val="0E1115"/>
          <w:sz w:val="24"/>
        </w:rPr>
        <w:t>н</w:t>
      </w:r>
      <w:r>
        <w:rPr>
          <w:b/>
          <w:color w:val="0E1115"/>
          <w:sz w:val="23"/>
        </w:rPr>
        <w:t>а</w:t>
      </w:r>
      <w:r>
        <w:rPr>
          <w:b/>
          <w:color w:val="0E1115"/>
          <w:spacing w:val="-13"/>
          <w:sz w:val="23"/>
        </w:rPr>
        <w:t> </w:t>
      </w:r>
      <w:r>
        <w:rPr>
          <w:b/>
          <w:color w:val="0E1115"/>
          <w:sz w:val="23"/>
        </w:rPr>
        <w:t>ре</w:t>
      </w:r>
      <w:r>
        <w:rPr>
          <w:b/>
          <w:color w:val="0E1115"/>
          <w:sz w:val="24"/>
        </w:rPr>
        <w:t>ш</w:t>
      </w:r>
      <w:r>
        <w:rPr>
          <w:b/>
          <w:color w:val="0E1115"/>
          <w:sz w:val="23"/>
        </w:rPr>
        <w:t>е</w:t>
      </w:r>
      <w:r>
        <w:rPr>
          <w:b/>
          <w:color w:val="0E1115"/>
          <w:sz w:val="24"/>
        </w:rPr>
        <w:t>нии</w:t>
      </w:r>
      <w:r>
        <w:rPr>
          <w:b/>
          <w:color w:val="0E1115"/>
          <w:spacing w:val="-16"/>
          <w:sz w:val="24"/>
        </w:rPr>
        <w:t> </w:t>
      </w:r>
      <w:r>
        <w:rPr>
          <w:b/>
          <w:color w:val="0E1115"/>
          <w:sz w:val="24"/>
        </w:rPr>
        <w:t>к</w:t>
      </w:r>
      <w:r>
        <w:rPr>
          <w:b/>
          <w:color w:val="0E1115"/>
          <w:sz w:val="23"/>
        </w:rPr>
        <w:t>о</w:t>
      </w:r>
      <w:r>
        <w:rPr>
          <w:b/>
          <w:color w:val="0E1115"/>
          <w:sz w:val="24"/>
        </w:rPr>
        <w:t>нк</w:t>
      </w:r>
      <w:r>
        <w:rPr>
          <w:b/>
          <w:color w:val="0E1115"/>
          <w:sz w:val="23"/>
        </w:rPr>
        <w:t>ре</w:t>
      </w:r>
      <w:r>
        <w:rPr>
          <w:b/>
          <w:color w:val="0E1115"/>
          <w:sz w:val="24"/>
        </w:rPr>
        <w:t>тны</w:t>
      </w:r>
      <w:r>
        <w:rPr>
          <w:b/>
          <w:color w:val="0E1115"/>
          <w:sz w:val="23"/>
        </w:rPr>
        <w:t>х</w:t>
      </w:r>
      <w:r>
        <w:rPr>
          <w:b/>
          <w:color w:val="0E1115"/>
          <w:spacing w:val="-14"/>
          <w:sz w:val="23"/>
        </w:rPr>
        <w:t> </w:t>
      </w:r>
      <w:r>
        <w:rPr>
          <w:b/>
          <w:color w:val="0E1115"/>
          <w:sz w:val="24"/>
        </w:rPr>
        <w:t>п</w:t>
      </w:r>
      <w:r>
        <w:rPr>
          <w:b/>
          <w:color w:val="0E1115"/>
          <w:sz w:val="23"/>
        </w:rPr>
        <w:t>ро</w:t>
      </w:r>
      <w:r>
        <w:rPr>
          <w:b/>
          <w:color w:val="0E1115"/>
          <w:sz w:val="24"/>
        </w:rPr>
        <w:t>бл</w:t>
      </w:r>
      <w:r>
        <w:rPr>
          <w:b/>
          <w:color w:val="0E1115"/>
          <w:sz w:val="23"/>
        </w:rPr>
        <w:t>е</w:t>
      </w:r>
      <w:r>
        <w:rPr>
          <w:b/>
          <w:color w:val="0E1115"/>
          <w:sz w:val="24"/>
        </w:rPr>
        <w:t>м</w:t>
      </w:r>
      <w:r>
        <w:rPr>
          <w:rFonts w:ascii="Tahoma" w:hAnsi="Tahoma"/>
          <w:b/>
          <w:color w:val="0E1115"/>
          <w:sz w:val="24"/>
        </w:rPr>
        <w:t>.</w:t>
      </w:r>
      <w:r>
        <w:rPr>
          <w:rFonts w:ascii="Tahoma" w:hAnsi="Tahoma"/>
          <w:b/>
          <w:color w:val="0E1115"/>
          <w:spacing w:val="-13"/>
          <w:sz w:val="24"/>
        </w:rPr>
        <w:t> </w:t>
      </w:r>
      <w:r>
        <w:rPr>
          <w:color w:val="0E1115"/>
          <w:sz w:val="24"/>
        </w:rPr>
        <w:t>Не</w:t>
      </w:r>
      <w:r>
        <w:rPr>
          <w:color w:val="0E1115"/>
          <w:spacing w:val="-10"/>
          <w:sz w:val="24"/>
        </w:rPr>
        <w:t> </w:t>
      </w:r>
      <w:r>
        <w:rPr>
          <w:color w:val="0E1115"/>
          <w:sz w:val="24"/>
        </w:rPr>
        <w:t>говорите</w:t>
      </w:r>
      <w:r>
        <w:rPr>
          <w:rFonts w:ascii="Tahoma" w:hAnsi="Tahoma"/>
          <w:color w:val="0E1115"/>
          <w:sz w:val="24"/>
        </w:rPr>
        <w:t>:</w:t>
      </w:r>
      <w:r>
        <w:rPr>
          <w:rFonts w:ascii="Tahoma" w:hAnsi="Tahoma"/>
          <w:color w:val="0E1115"/>
          <w:spacing w:val="-19"/>
          <w:sz w:val="24"/>
        </w:rPr>
        <w:t> </w:t>
      </w:r>
      <w:r>
        <w:rPr>
          <w:rFonts w:ascii="Tahoma" w:hAnsi="Tahoma"/>
          <w:color w:val="0E1115"/>
          <w:sz w:val="24"/>
        </w:rPr>
        <w:t>«</w:t>
      </w:r>
      <w:r>
        <w:rPr>
          <w:color w:val="0E1115"/>
          <w:sz w:val="24"/>
        </w:rPr>
        <w:t>Давайте</w:t>
      </w:r>
      <w:r>
        <w:rPr>
          <w:color w:val="0E1115"/>
          <w:spacing w:val="-10"/>
          <w:sz w:val="24"/>
        </w:rPr>
        <w:t> </w:t>
      </w:r>
      <w:r>
        <w:rPr>
          <w:color w:val="0E1115"/>
          <w:sz w:val="24"/>
        </w:rPr>
        <w:t>жить</w:t>
      </w:r>
      <w:r>
        <w:rPr>
          <w:color w:val="0E1115"/>
          <w:spacing w:val="-11"/>
          <w:sz w:val="24"/>
        </w:rPr>
        <w:t> </w:t>
      </w:r>
      <w:r>
        <w:rPr>
          <w:color w:val="0E1115"/>
          <w:spacing w:val="-5"/>
          <w:sz w:val="24"/>
        </w:rPr>
        <w:t>без</w:t>
      </w:r>
    </w:p>
    <w:p>
      <w:pPr>
        <w:pStyle w:val="BodyText"/>
        <w:spacing w:line="345" w:lineRule="auto" w:before="129"/>
        <w:ind w:left="575"/>
        <w:rPr>
          <w:rFonts w:ascii="Tahoma" w:hAnsi="Tahoma"/>
        </w:rPr>
      </w:pPr>
      <w:r>
        <w:rPr>
          <w:color w:val="0E1115"/>
        </w:rPr>
        <w:t>денег</w:t>
      </w:r>
      <w:r>
        <w:rPr>
          <w:rFonts w:ascii="Tahoma" w:hAnsi="Tahoma"/>
          <w:color w:val="0E1115"/>
        </w:rPr>
        <w:t>!».</w:t>
      </w:r>
      <w:r>
        <w:rPr>
          <w:rFonts w:ascii="Tahoma" w:hAnsi="Tahoma"/>
          <w:color w:val="0E1115"/>
          <w:spacing w:val="-2"/>
        </w:rPr>
        <w:t> </w:t>
      </w:r>
      <w:r>
        <w:rPr>
          <w:color w:val="0E1115"/>
        </w:rPr>
        <w:t>Скажите</w:t>
      </w:r>
      <w:r>
        <w:rPr>
          <w:rFonts w:ascii="Tahoma" w:hAnsi="Tahoma"/>
          <w:color w:val="0E1115"/>
        </w:rPr>
        <w:t>:</w:t>
      </w:r>
      <w:r>
        <w:rPr>
          <w:rFonts w:ascii="Tahoma" w:hAnsi="Tahoma"/>
          <w:color w:val="0E1115"/>
          <w:spacing w:val="-2"/>
        </w:rPr>
        <w:t> </w:t>
      </w:r>
      <w:r>
        <w:rPr>
          <w:rFonts w:ascii="Tahoma" w:hAnsi="Tahoma"/>
          <w:color w:val="0E1115"/>
        </w:rPr>
        <w:t>«</w:t>
      </w:r>
      <w:r>
        <w:rPr>
          <w:color w:val="0E1115"/>
        </w:rPr>
        <w:t>Давайте решим проблему</w:t>
      </w:r>
      <w:r>
        <w:rPr>
          <w:rFonts w:ascii="Tahoma" w:hAnsi="Tahoma"/>
          <w:color w:val="0E1115"/>
        </w:rPr>
        <w:t>,</w:t>
      </w:r>
      <w:r>
        <w:rPr>
          <w:rFonts w:ascii="Tahoma" w:hAnsi="Tahoma"/>
          <w:color w:val="0E1115"/>
          <w:spacing w:val="-2"/>
        </w:rPr>
        <w:t> </w:t>
      </w:r>
      <w:r>
        <w:rPr>
          <w:color w:val="0E1115"/>
        </w:rPr>
        <w:t>что у нас нет хорошей детской площадки</w:t>
      </w:r>
      <w:r>
        <w:rPr>
          <w:rFonts w:ascii="Tahoma" w:hAnsi="Tahoma"/>
          <w:color w:val="0E1115"/>
        </w:rPr>
        <w:t>. </w:t>
      </w:r>
      <w:r>
        <w:rPr>
          <w:color w:val="0E1115"/>
        </w:rPr>
        <w:t>Сделаем ее вместе</w:t>
      </w:r>
      <w:r>
        <w:rPr>
          <w:rFonts w:ascii="Tahoma" w:hAnsi="Tahoma"/>
          <w:color w:val="0E1115"/>
        </w:rPr>
        <w:t>, </w:t>
      </w:r>
      <w:r>
        <w:rPr>
          <w:color w:val="0E1115"/>
        </w:rPr>
        <w:t>так будет быстрее и дешевле для всех</w:t>
      </w:r>
      <w:r>
        <w:rPr>
          <w:rFonts w:ascii="Tahoma" w:hAnsi="Tahoma"/>
          <w:color w:val="0E1115"/>
        </w:rPr>
        <w:t>».</w:t>
      </w:r>
    </w:p>
    <w:p>
      <w:pPr>
        <w:pStyle w:val="ListParagraph"/>
        <w:numPr>
          <w:ilvl w:val="0"/>
          <w:numId w:val="97"/>
        </w:numPr>
        <w:tabs>
          <w:tab w:pos="574" w:val="left" w:leader="none"/>
        </w:tabs>
        <w:spacing w:line="240" w:lineRule="auto" w:before="93" w:after="0"/>
        <w:ind w:left="574" w:right="0" w:hanging="284"/>
        <w:jc w:val="left"/>
        <w:rPr>
          <w:sz w:val="24"/>
        </w:rPr>
      </w:pPr>
      <w:r>
        <w:rPr>
          <w:b/>
          <w:color w:val="0E1115"/>
          <w:sz w:val="24"/>
        </w:rPr>
        <w:t>Д</w:t>
      </w:r>
      <w:r>
        <w:rPr>
          <w:b/>
          <w:color w:val="0E1115"/>
          <w:sz w:val="23"/>
        </w:rPr>
        <w:t>е</w:t>
      </w:r>
      <w:r>
        <w:rPr>
          <w:b/>
          <w:color w:val="0E1115"/>
          <w:sz w:val="24"/>
        </w:rPr>
        <w:t>м</w:t>
      </w:r>
      <w:r>
        <w:rPr>
          <w:b/>
          <w:color w:val="0E1115"/>
          <w:sz w:val="23"/>
        </w:rPr>
        <w:t>о</w:t>
      </w:r>
      <w:r>
        <w:rPr>
          <w:b/>
          <w:color w:val="0E1115"/>
          <w:sz w:val="24"/>
        </w:rPr>
        <w:t>н</w:t>
      </w:r>
      <w:r>
        <w:rPr>
          <w:b/>
          <w:color w:val="0E1115"/>
          <w:sz w:val="23"/>
        </w:rPr>
        <w:t>с</w:t>
      </w:r>
      <w:r>
        <w:rPr>
          <w:b/>
          <w:color w:val="0E1115"/>
          <w:sz w:val="24"/>
        </w:rPr>
        <w:t>т</w:t>
      </w:r>
      <w:r>
        <w:rPr>
          <w:b/>
          <w:color w:val="0E1115"/>
          <w:sz w:val="23"/>
        </w:rPr>
        <w:t>ра</w:t>
      </w:r>
      <w:r>
        <w:rPr>
          <w:b/>
          <w:color w:val="0E1115"/>
          <w:sz w:val="24"/>
        </w:rPr>
        <w:t>ция</w:t>
      </w:r>
      <w:r>
        <w:rPr>
          <w:b/>
          <w:color w:val="0E1115"/>
          <w:spacing w:val="-9"/>
          <w:sz w:val="24"/>
        </w:rPr>
        <w:t> </w:t>
      </w:r>
      <w:r>
        <w:rPr>
          <w:b/>
          <w:color w:val="0E1115"/>
          <w:sz w:val="24"/>
        </w:rPr>
        <w:t>выг</w:t>
      </w:r>
      <w:r>
        <w:rPr>
          <w:b/>
          <w:color w:val="0E1115"/>
          <w:sz w:val="23"/>
        </w:rPr>
        <w:t>о</w:t>
      </w:r>
      <w:r>
        <w:rPr>
          <w:b/>
          <w:color w:val="0E1115"/>
          <w:sz w:val="24"/>
        </w:rPr>
        <w:t>ды</w:t>
      </w:r>
      <w:r>
        <w:rPr>
          <w:rFonts w:ascii="Tahoma" w:hAnsi="Tahoma"/>
          <w:b/>
          <w:color w:val="0E1115"/>
          <w:sz w:val="24"/>
        </w:rPr>
        <w:t>.</w:t>
      </w:r>
      <w:r>
        <w:rPr>
          <w:rFonts w:ascii="Tahoma" w:hAnsi="Tahoma"/>
          <w:b/>
          <w:color w:val="0E1115"/>
          <w:spacing w:val="-4"/>
          <w:sz w:val="24"/>
        </w:rPr>
        <w:t> </w:t>
      </w:r>
      <w:r>
        <w:rPr>
          <w:color w:val="0E1115"/>
          <w:sz w:val="24"/>
        </w:rPr>
        <w:t>Когда</w:t>
      </w:r>
      <w:r>
        <w:rPr>
          <w:color w:val="0E1115"/>
          <w:spacing w:val="-1"/>
          <w:sz w:val="24"/>
        </w:rPr>
        <w:t> </w:t>
      </w:r>
      <w:r>
        <w:rPr>
          <w:color w:val="0E1115"/>
          <w:sz w:val="24"/>
        </w:rPr>
        <w:t>человек</w:t>
      </w:r>
      <w:r>
        <w:rPr>
          <w:color w:val="0E1115"/>
          <w:spacing w:val="-1"/>
          <w:sz w:val="24"/>
        </w:rPr>
        <w:t> </w:t>
      </w:r>
      <w:r>
        <w:rPr>
          <w:color w:val="0E1115"/>
          <w:sz w:val="24"/>
        </w:rPr>
        <w:t>получает</w:t>
      </w:r>
      <w:r>
        <w:rPr>
          <w:color w:val="0E1115"/>
          <w:spacing w:val="-1"/>
          <w:sz w:val="24"/>
        </w:rPr>
        <w:t> </w:t>
      </w:r>
      <w:r>
        <w:rPr>
          <w:color w:val="0E1115"/>
          <w:sz w:val="24"/>
        </w:rPr>
        <w:t>реальную</w:t>
      </w:r>
      <w:r>
        <w:rPr>
          <w:rFonts w:ascii="Tahoma" w:hAnsi="Tahoma"/>
          <w:color w:val="0E1115"/>
          <w:sz w:val="24"/>
        </w:rPr>
        <w:t>,</w:t>
      </w:r>
      <w:r>
        <w:rPr>
          <w:rFonts w:ascii="Tahoma" w:hAnsi="Tahoma"/>
          <w:color w:val="0E1115"/>
          <w:spacing w:val="-9"/>
          <w:sz w:val="24"/>
        </w:rPr>
        <w:t> </w:t>
      </w:r>
      <w:r>
        <w:rPr>
          <w:color w:val="0E1115"/>
          <w:sz w:val="24"/>
        </w:rPr>
        <w:t>осязаемую</w:t>
      </w:r>
      <w:r>
        <w:rPr>
          <w:color w:val="0E1115"/>
          <w:spacing w:val="-2"/>
          <w:sz w:val="24"/>
        </w:rPr>
        <w:t> пользу</w:t>
      </w:r>
    </w:p>
    <w:p>
      <w:pPr>
        <w:pStyle w:val="BodyText"/>
        <w:spacing w:before="129"/>
        <w:ind w:left="575"/>
      </w:pPr>
      <w:r>
        <w:rPr>
          <w:rFonts w:ascii="Tahoma" w:hAnsi="Tahoma"/>
          <w:color w:val="0E1115"/>
        </w:rPr>
        <w:t>(</w:t>
      </w:r>
      <w:r>
        <w:rPr>
          <w:color w:val="0E1115"/>
        </w:rPr>
        <w:t>ему</w:t>
      </w:r>
      <w:r>
        <w:rPr>
          <w:color w:val="0E1115"/>
          <w:spacing w:val="9"/>
        </w:rPr>
        <w:t> </w:t>
      </w:r>
      <w:r>
        <w:rPr>
          <w:color w:val="0E1115"/>
        </w:rPr>
        <w:t>починили</w:t>
      </w:r>
      <w:r>
        <w:rPr>
          <w:color w:val="0E1115"/>
          <w:spacing w:val="10"/>
        </w:rPr>
        <w:t> </w:t>
      </w:r>
      <w:r>
        <w:rPr>
          <w:color w:val="0E1115"/>
        </w:rPr>
        <w:t>забор</w:t>
      </w:r>
      <w:r>
        <w:rPr>
          <w:rFonts w:ascii="Tahoma" w:hAnsi="Tahoma"/>
          <w:color w:val="0E1115"/>
        </w:rPr>
        <w:t>,</w:t>
      </w:r>
      <w:r>
        <w:rPr>
          <w:rFonts w:ascii="Tahoma" w:hAnsi="Tahoma"/>
          <w:color w:val="0E1115"/>
          <w:spacing w:val="1"/>
        </w:rPr>
        <w:t> </w:t>
      </w:r>
      <w:r>
        <w:rPr>
          <w:color w:val="0E1115"/>
        </w:rPr>
        <w:t>пока</w:t>
      </w:r>
      <w:r>
        <w:rPr>
          <w:color w:val="0E1115"/>
          <w:spacing w:val="10"/>
        </w:rPr>
        <w:t> </w:t>
      </w:r>
      <w:r>
        <w:rPr>
          <w:color w:val="0E1115"/>
        </w:rPr>
        <w:t>он</w:t>
      </w:r>
      <w:r>
        <w:rPr>
          <w:color w:val="0E1115"/>
          <w:spacing w:val="9"/>
        </w:rPr>
        <w:t> </w:t>
      </w:r>
      <w:r>
        <w:rPr>
          <w:color w:val="0E1115"/>
        </w:rPr>
        <w:t>был</w:t>
      </w:r>
      <w:r>
        <w:rPr>
          <w:color w:val="0E1115"/>
          <w:spacing w:val="10"/>
        </w:rPr>
        <w:t> </w:t>
      </w:r>
      <w:r>
        <w:rPr>
          <w:color w:val="0E1115"/>
        </w:rPr>
        <w:t>в</w:t>
      </w:r>
      <w:r>
        <w:rPr>
          <w:color w:val="0E1115"/>
          <w:spacing w:val="9"/>
        </w:rPr>
        <w:t> </w:t>
      </w:r>
      <w:r>
        <w:rPr>
          <w:color w:val="0E1115"/>
        </w:rPr>
        <w:t>отъезде</w:t>
      </w:r>
      <w:r>
        <w:rPr>
          <w:rFonts w:ascii="Tahoma" w:hAnsi="Tahoma"/>
          <w:color w:val="0E1115"/>
        </w:rPr>
        <w:t>,</w:t>
      </w:r>
      <w:r>
        <w:rPr>
          <w:rFonts w:ascii="Tahoma" w:hAnsi="Tahoma"/>
          <w:color w:val="0E1115"/>
          <w:spacing w:val="2"/>
        </w:rPr>
        <w:t> </w:t>
      </w:r>
      <w:r>
        <w:rPr>
          <w:color w:val="0E1115"/>
        </w:rPr>
        <w:t>или</w:t>
      </w:r>
      <w:r>
        <w:rPr>
          <w:color w:val="0E1115"/>
          <w:spacing w:val="9"/>
        </w:rPr>
        <w:t> </w:t>
      </w:r>
      <w:r>
        <w:rPr>
          <w:color w:val="0E1115"/>
        </w:rPr>
        <w:t>его</w:t>
      </w:r>
      <w:r>
        <w:rPr>
          <w:color w:val="0E1115"/>
          <w:spacing w:val="10"/>
        </w:rPr>
        <w:t> </w:t>
      </w:r>
      <w:r>
        <w:rPr>
          <w:color w:val="0E1115"/>
        </w:rPr>
        <w:t>ребенок</w:t>
      </w:r>
      <w:r>
        <w:rPr>
          <w:color w:val="0E1115"/>
          <w:spacing w:val="9"/>
        </w:rPr>
        <w:t> </w:t>
      </w:r>
      <w:r>
        <w:rPr>
          <w:color w:val="0E1115"/>
          <w:spacing w:val="-2"/>
        </w:rPr>
        <w:t>бесплатно</w:t>
      </w:r>
    </w:p>
    <w:p>
      <w:pPr>
        <w:pStyle w:val="BodyText"/>
        <w:spacing w:line="345" w:lineRule="auto" w:before="129"/>
        <w:ind w:left="575"/>
        <w:rPr>
          <w:rFonts w:ascii="Tahoma" w:hAnsi="Tahoma"/>
        </w:rPr>
      </w:pPr>
      <w:r>
        <w:rPr>
          <w:color w:val="0E1115"/>
        </w:rPr>
        <w:t>подтянул математику</w:t>
      </w:r>
      <w:r>
        <w:rPr>
          <w:rFonts w:ascii="Tahoma" w:hAnsi="Tahoma"/>
          <w:color w:val="0E1115"/>
        </w:rPr>
        <w:t>), </w:t>
      </w:r>
      <w:r>
        <w:rPr>
          <w:color w:val="0E1115"/>
        </w:rPr>
        <w:t>он начинает по</w:t>
      </w:r>
      <w:r>
        <w:rPr>
          <w:rFonts w:ascii="Tahoma" w:hAnsi="Tahoma"/>
          <w:color w:val="0E1115"/>
        </w:rPr>
        <w:t>-</w:t>
      </w:r>
      <w:r>
        <w:rPr>
          <w:color w:val="0E1115"/>
        </w:rPr>
        <w:t>другому смотреть на систему</w:t>
      </w:r>
      <w:r>
        <w:rPr>
          <w:rFonts w:ascii="Tahoma" w:hAnsi="Tahoma"/>
          <w:color w:val="0E1115"/>
        </w:rPr>
        <w:t>. </w:t>
      </w:r>
      <w:r>
        <w:rPr>
          <w:color w:val="0E1115"/>
        </w:rPr>
        <w:t>Он видит</w:t>
      </w:r>
      <w:r>
        <w:rPr>
          <w:rFonts w:ascii="Tahoma" w:hAnsi="Tahoma"/>
          <w:color w:val="0E1115"/>
        </w:rPr>
        <w:t>, </w:t>
      </w:r>
      <w:r>
        <w:rPr>
          <w:color w:val="0E1115"/>
          <w:w w:val="105"/>
        </w:rPr>
        <w:t>что</w:t>
      </w:r>
      <w:r>
        <w:rPr>
          <w:color w:val="0E1115"/>
          <w:spacing w:val="-6"/>
          <w:w w:val="105"/>
        </w:rPr>
        <w:t> </w:t>
      </w:r>
      <w:r>
        <w:rPr>
          <w:color w:val="0E1115"/>
          <w:w w:val="105"/>
        </w:rPr>
        <w:t>его</w:t>
      </w:r>
      <w:r>
        <w:rPr>
          <w:color w:val="0E1115"/>
          <w:spacing w:val="-6"/>
          <w:w w:val="105"/>
        </w:rPr>
        <w:t> </w:t>
      </w:r>
      <w:r>
        <w:rPr>
          <w:color w:val="0E1115"/>
          <w:w w:val="105"/>
        </w:rPr>
        <w:t>вклады</w:t>
      </w:r>
      <w:r>
        <w:rPr>
          <w:color w:val="0E1115"/>
          <w:spacing w:val="-6"/>
          <w:w w:val="105"/>
        </w:rPr>
        <w:t> </w:t>
      </w:r>
      <w:r>
        <w:rPr>
          <w:color w:val="0E1115"/>
          <w:w w:val="105"/>
        </w:rPr>
        <w:t>возвращаются</w:t>
      </w:r>
      <w:r>
        <w:rPr>
          <w:color w:val="0E1115"/>
          <w:spacing w:val="-6"/>
          <w:w w:val="105"/>
        </w:rPr>
        <w:t> </w:t>
      </w:r>
      <w:r>
        <w:rPr>
          <w:color w:val="0E1115"/>
          <w:w w:val="105"/>
        </w:rPr>
        <w:t>ему</w:t>
      </w:r>
      <w:r>
        <w:rPr>
          <w:color w:val="0E1115"/>
          <w:spacing w:val="-6"/>
          <w:w w:val="105"/>
        </w:rPr>
        <w:t> </w:t>
      </w:r>
      <w:r>
        <w:rPr>
          <w:color w:val="0E1115"/>
          <w:w w:val="105"/>
        </w:rPr>
        <w:t>в</w:t>
      </w:r>
      <w:r>
        <w:rPr>
          <w:color w:val="0E1115"/>
          <w:spacing w:val="-6"/>
          <w:w w:val="105"/>
        </w:rPr>
        <w:t> </w:t>
      </w:r>
      <w:r>
        <w:rPr>
          <w:color w:val="0E1115"/>
          <w:w w:val="105"/>
        </w:rPr>
        <w:t>другой</w:t>
      </w:r>
      <w:r>
        <w:rPr>
          <w:rFonts w:ascii="Tahoma" w:hAnsi="Tahoma"/>
          <w:color w:val="0E1115"/>
          <w:w w:val="105"/>
        </w:rPr>
        <w:t>,</w:t>
      </w:r>
      <w:r>
        <w:rPr>
          <w:rFonts w:ascii="Tahoma" w:hAnsi="Tahoma"/>
          <w:color w:val="0E1115"/>
          <w:spacing w:val="-15"/>
          <w:w w:val="105"/>
        </w:rPr>
        <w:t> </w:t>
      </w:r>
      <w:r>
        <w:rPr>
          <w:color w:val="0E1115"/>
          <w:w w:val="105"/>
        </w:rPr>
        <w:t>неденежной</w:t>
      </w:r>
      <w:r>
        <w:rPr>
          <w:color w:val="0E1115"/>
          <w:spacing w:val="-6"/>
          <w:w w:val="105"/>
        </w:rPr>
        <w:t> </w:t>
      </w:r>
      <w:r>
        <w:rPr>
          <w:color w:val="0E1115"/>
          <w:w w:val="105"/>
        </w:rPr>
        <w:t>форме</w:t>
      </w:r>
      <w:r>
        <w:rPr>
          <w:rFonts w:ascii="Tahoma" w:hAnsi="Tahoma"/>
          <w:color w:val="0E1115"/>
          <w:w w:val="105"/>
        </w:rPr>
        <w:t>.</w:t>
      </w:r>
    </w:p>
    <w:p>
      <w:pPr>
        <w:pStyle w:val="ListParagraph"/>
        <w:numPr>
          <w:ilvl w:val="0"/>
          <w:numId w:val="97"/>
        </w:numPr>
        <w:tabs>
          <w:tab w:pos="574" w:val="left" w:leader="none"/>
        </w:tabs>
        <w:spacing w:line="240" w:lineRule="auto" w:before="94" w:after="0"/>
        <w:ind w:left="574" w:right="0" w:hanging="284"/>
        <w:jc w:val="left"/>
        <w:rPr>
          <w:sz w:val="24"/>
        </w:rPr>
      </w:pPr>
      <w:r>
        <w:rPr>
          <w:b/>
          <w:color w:val="0E1115"/>
          <w:sz w:val="24"/>
        </w:rPr>
        <w:t>Ув</w:t>
      </w:r>
      <w:r>
        <w:rPr>
          <w:b/>
          <w:color w:val="0E1115"/>
          <w:sz w:val="23"/>
        </w:rPr>
        <w:t>а</w:t>
      </w:r>
      <w:r>
        <w:rPr>
          <w:b/>
          <w:color w:val="0E1115"/>
          <w:sz w:val="24"/>
        </w:rPr>
        <w:t>ж</w:t>
      </w:r>
      <w:r>
        <w:rPr>
          <w:b/>
          <w:color w:val="0E1115"/>
          <w:sz w:val="23"/>
        </w:rPr>
        <w:t>е</w:t>
      </w:r>
      <w:r>
        <w:rPr>
          <w:b/>
          <w:color w:val="0E1115"/>
          <w:sz w:val="24"/>
        </w:rPr>
        <w:t>ни</w:t>
      </w:r>
      <w:r>
        <w:rPr>
          <w:b/>
          <w:color w:val="0E1115"/>
          <w:sz w:val="23"/>
        </w:rPr>
        <w:t>е</w:t>
      </w:r>
      <w:r>
        <w:rPr>
          <w:b/>
          <w:color w:val="0E1115"/>
          <w:spacing w:val="-6"/>
          <w:sz w:val="23"/>
        </w:rPr>
        <w:t> </w:t>
      </w:r>
      <w:r>
        <w:rPr>
          <w:b/>
          <w:color w:val="0E1115"/>
          <w:sz w:val="24"/>
        </w:rPr>
        <w:t>к</w:t>
      </w:r>
      <w:r>
        <w:rPr>
          <w:b/>
          <w:color w:val="0E1115"/>
          <w:spacing w:val="-8"/>
          <w:sz w:val="24"/>
        </w:rPr>
        <w:t> </w:t>
      </w:r>
      <w:r>
        <w:rPr>
          <w:b/>
          <w:color w:val="0E1115"/>
          <w:sz w:val="24"/>
        </w:rPr>
        <w:t>и</w:t>
      </w:r>
      <w:r>
        <w:rPr>
          <w:b/>
          <w:color w:val="0E1115"/>
          <w:sz w:val="23"/>
        </w:rPr>
        <w:t>х</w:t>
      </w:r>
      <w:r>
        <w:rPr>
          <w:b/>
          <w:color w:val="0E1115"/>
          <w:spacing w:val="-5"/>
          <w:sz w:val="23"/>
        </w:rPr>
        <w:t> </w:t>
      </w:r>
      <w:r>
        <w:rPr>
          <w:b/>
          <w:color w:val="0E1115"/>
          <w:sz w:val="24"/>
        </w:rPr>
        <w:t>выб</w:t>
      </w:r>
      <w:r>
        <w:rPr>
          <w:b/>
          <w:color w:val="0E1115"/>
          <w:sz w:val="23"/>
        </w:rPr>
        <w:t>ору</w:t>
      </w:r>
      <w:r>
        <w:rPr>
          <w:rFonts w:ascii="Tahoma" w:hAnsi="Tahoma"/>
          <w:b/>
          <w:color w:val="0E1115"/>
          <w:sz w:val="24"/>
        </w:rPr>
        <w:t>.</w:t>
      </w:r>
      <w:r>
        <w:rPr>
          <w:rFonts w:ascii="Tahoma" w:hAnsi="Tahoma"/>
          <w:b/>
          <w:color w:val="0E1115"/>
          <w:spacing w:val="-4"/>
          <w:sz w:val="24"/>
        </w:rPr>
        <w:t> </w:t>
      </w:r>
      <w:r>
        <w:rPr>
          <w:color w:val="0E1115"/>
          <w:sz w:val="24"/>
        </w:rPr>
        <w:t>Не</w:t>
      </w:r>
      <w:r>
        <w:rPr>
          <w:color w:val="0E1115"/>
          <w:spacing w:val="-1"/>
          <w:sz w:val="24"/>
        </w:rPr>
        <w:t> </w:t>
      </w:r>
      <w:r>
        <w:rPr>
          <w:color w:val="0E1115"/>
          <w:sz w:val="24"/>
        </w:rPr>
        <w:t>давите</w:t>
      </w:r>
      <w:r>
        <w:rPr>
          <w:rFonts w:ascii="Tahoma" w:hAnsi="Tahoma"/>
          <w:color w:val="0E1115"/>
          <w:sz w:val="24"/>
        </w:rPr>
        <w:t>.</w:t>
      </w:r>
      <w:r>
        <w:rPr>
          <w:rFonts w:ascii="Tahoma" w:hAnsi="Tahoma"/>
          <w:color w:val="0E1115"/>
          <w:spacing w:val="-9"/>
          <w:sz w:val="24"/>
        </w:rPr>
        <w:t> </w:t>
      </w:r>
      <w:r>
        <w:rPr>
          <w:color w:val="0E1115"/>
          <w:sz w:val="24"/>
        </w:rPr>
        <w:t>Пусть</w:t>
      </w:r>
      <w:r>
        <w:rPr>
          <w:color w:val="0E1115"/>
          <w:spacing w:val="-1"/>
          <w:sz w:val="24"/>
        </w:rPr>
        <w:t> </w:t>
      </w:r>
      <w:r>
        <w:rPr>
          <w:color w:val="0E1115"/>
          <w:sz w:val="24"/>
        </w:rPr>
        <w:t>люди</w:t>
      </w:r>
      <w:r>
        <w:rPr>
          <w:color w:val="0E1115"/>
          <w:spacing w:val="-2"/>
          <w:sz w:val="24"/>
        </w:rPr>
        <w:t> </w:t>
      </w:r>
      <w:r>
        <w:rPr>
          <w:color w:val="0E1115"/>
          <w:sz w:val="24"/>
        </w:rPr>
        <w:t>наблюдают</w:t>
      </w:r>
      <w:r>
        <w:rPr>
          <w:color w:val="0E1115"/>
          <w:spacing w:val="-1"/>
          <w:sz w:val="24"/>
        </w:rPr>
        <w:t> </w:t>
      </w:r>
      <w:r>
        <w:rPr>
          <w:color w:val="0E1115"/>
          <w:sz w:val="24"/>
        </w:rPr>
        <w:t>за</w:t>
      </w:r>
      <w:r>
        <w:rPr>
          <w:color w:val="0E1115"/>
          <w:spacing w:val="-1"/>
          <w:sz w:val="24"/>
        </w:rPr>
        <w:t> </w:t>
      </w:r>
      <w:r>
        <w:rPr>
          <w:color w:val="0E1115"/>
          <w:sz w:val="24"/>
        </w:rPr>
        <w:t>успехами</w:t>
      </w:r>
      <w:r>
        <w:rPr>
          <w:color w:val="0E1115"/>
          <w:spacing w:val="-1"/>
          <w:sz w:val="24"/>
        </w:rPr>
        <w:t> </w:t>
      </w:r>
      <w:r>
        <w:rPr>
          <w:color w:val="0E1115"/>
          <w:spacing w:val="-2"/>
          <w:sz w:val="24"/>
        </w:rPr>
        <w:t>первых</w:t>
      </w:r>
    </w:p>
    <w:p>
      <w:pPr>
        <w:pStyle w:val="BodyText"/>
        <w:spacing w:line="345" w:lineRule="auto" w:before="129"/>
        <w:ind w:left="575"/>
        <w:rPr>
          <w:rFonts w:ascii="Tahoma" w:hAnsi="Tahoma"/>
        </w:rPr>
      </w:pPr>
      <w:r>
        <w:rPr>
          <w:rFonts w:ascii="Tahoma" w:hAnsi="Tahoma"/>
          <w:color w:val="0E1115"/>
        </w:rPr>
        <w:t>«</w:t>
      </w:r>
      <w:r>
        <w:rPr>
          <w:color w:val="0E1115"/>
        </w:rPr>
        <w:t>клеток</w:t>
      </w:r>
      <w:r>
        <w:rPr>
          <w:rFonts w:ascii="Tahoma" w:hAnsi="Tahoma"/>
          <w:color w:val="0E1115"/>
        </w:rPr>
        <w:t>». </w:t>
      </w:r>
      <w:r>
        <w:rPr>
          <w:color w:val="0E1115"/>
        </w:rPr>
        <w:t>Успех и позитивная молва </w:t>
      </w:r>
      <w:r>
        <w:rPr>
          <w:rFonts w:ascii="Tahoma" w:hAnsi="Tahoma"/>
          <w:color w:val="0E1115"/>
        </w:rPr>
        <w:t>— </w:t>
      </w:r>
      <w:r>
        <w:rPr>
          <w:color w:val="0E1115"/>
        </w:rPr>
        <w:t>ваш лучший пропагандист</w:t>
      </w:r>
      <w:r>
        <w:rPr>
          <w:rFonts w:ascii="Tahoma" w:hAnsi="Tahoma"/>
          <w:color w:val="0E1115"/>
        </w:rPr>
        <w:t>. </w:t>
      </w:r>
      <w:r>
        <w:rPr>
          <w:color w:val="0E1115"/>
        </w:rPr>
        <w:t>Когда они увидят</w:t>
      </w:r>
      <w:r>
        <w:rPr>
          <w:rFonts w:ascii="Tahoma" w:hAnsi="Tahoma"/>
          <w:color w:val="0E1115"/>
        </w:rPr>
        <w:t>, </w:t>
      </w:r>
      <w:r>
        <w:rPr>
          <w:color w:val="0E1115"/>
        </w:rPr>
        <w:t>что система работает и приносит радость</w:t>
      </w:r>
      <w:r>
        <w:rPr>
          <w:rFonts w:ascii="Tahoma" w:hAnsi="Tahoma"/>
          <w:color w:val="0E1115"/>
        </w:rPr>
        <w:t>, </w:t>
      </w:r>
      <w:r>
        <w:rPr>
          <w:color w:val="0E1115"/>
        </w:rPr>
        <w:t>их страх начнет уменьшаться</w:t>
      </w:r>
      <w:r>
        <w:rPr>
          <w:rFonts w:ascii="Tahoma" w:hAnsi="Tahoma"/>
          <w:color w:val="0E1115"/>
        </w:rPr>
        <w:t>.</w:t>
      </w:r>
    </w:p>
    <w:p>
      <w:pPr>
        <w:pStyle w:val="BodyText"/>
        <w:spacing w:line="352" w:lineRule="auto" w:before="243"/>
        <w:ind w:left="305" w:right="35"/>
      </w:pPr>
      <w:r>
        <w:rPr>
          <w:b/>
          <w:color w:val="0E1115"/>
          <w:sz w:val="23"/>
        </w:rPr>
        <w:t>Ре</w:t>
      </w:r>
      <w:r>
        <w:rPr>
          <w:b/>
          <w:color w:val="0E1115"/>
        </w:rPr>
        <w:t>зюм</w:t>
      </w:r>
      <w:r>
        <w:rPr>
          <w:b/>
          <w:color w:val="0E1115"/>
          <w:sz w:val="23"/>
        </w:rPr>
        <w:t>е</w:t>
      </w:r>
      <w:r>
        <w:rPr>
          <w:rFonts w:ascii="Tahoma" w:hAnsi="Tahoma"/>
          <w:b/>
          <w:color w:val="0E1115"/>
        </w:rPr>
        <w:t>: </w:t>
      </w:r>
      <w:r>
        <w:rPr>
          <w:color w:val="0E1115"/>
        </w:rPr>
        <w:t>Гибридная модель </w:t>
      </w:r>
      <w:r>
        <w:rPr>
          <w:rFonts w:ascii="Tahoma" w:hAnsi="Tahoma"/>
          <w:color w:val="0E1115"/>
        </w:rPr>
        <w:t>— </w:t>
      </w:r>
      <w:r>
        <w:rPr>
          <w:color w:val="0E1115"/>
        </w:rPr>
        <w:t>это не признак слабости</w:t>
      </w:r>
      <w:r>
        <w:rPr>
          <w:rFonts w:ascii="Tahoma" w:hAnsi="Tahoma"/>
          <w:color w:val="0E1115"/>
        </w:rPr>
        <w:t>, </w:t>
      </w:r>
      <w:r>
        <w:rPr>
          <w:color w:val="0E1115"/>
        </w:rPr>
        <w:t>а признак мудрости</w:t>
      </w:r>
      <w:r>
        <w:rPr>
          <w:rFonts w:ascii="Tahoma" w:hAnsi="Tahoma"/>
          <w:color w:val="0E1115"/>
        </w:rPr>
        <w:t>. </w:t>
      </w:r>
      <w:r>
        <w:rPr>
          <w:color w:val="0E1115"/>
        </w:rPr>
        <w:t>Это </w:t>
      </w:r>
      <w:r>
        <w:rPr>
          <w:color w:val="0E1115"/>
          <w:spacing w:val="-2"/>
          <w:w w:val="105"/>
        </w:rPr>
        <w:t>способ</w:t>
      </w:r>
      <w:r>
        <w:rPr>
          <w:color w:val="0E1115"/>
          <w:spacing w:val="-8"/>
          <w:w w:val="105"/>
        </w:rPr>
        <w:t> </w:t>
      </w:r>
      <w:r>
        <w:rPr>
          <w:b/>
          <w:color w:val="0E1115"/>
          <w:spacing w:val="-2"/>
          <w:w w:val="105"/>
        </w:rPr>
        <w:t>вы</w:t>
      </w:r>
      <w:r>
        <w:rPr>
          <w:b/>
          <w:color w:val="0E1115"/>
          <w:spacing w:val="-2"/>
          <w:w w:val="105"/>
          <w:sz w:val="23"/>
        </w:rPr>
        <w:t>рас</w:t>
      </w:r>
      <w:r>
        <w:rPr>
          <w:b/>
          <w:color w:val="0E1115"/>
          <w:spacing w:val="-2"/>
          <w:w w:val="105"/>
        </w:rPr>
        <w:t>тить</w:t>
      </w:r>
      <w:r>
        <w:rPr>
          <w:b/>
          <w:color w:val="0E1115"/>
          <w:spacing w:val="-8"/>
          <w:w w:val="105"/>
        </w:rPr>
        <w:t> </w:t>
      </w:r>
      <w:r>
        <w:rPr>
          <w:color w:val="0E1115"/>
          <w:spacing w:val="-2"/>
          <w:w w:val="105"/>
        </w:rPr>
        <w:t>новую</w:t>
      </w:r>
      <w:r>
        <w:rPr>
          <w:color w:val="0E1115"/>
          <w:spacing w:val="-8"/>
          <w:w w:val="105"/>
        </w:rPr>
        <w:t> </w:t>
      </w:r>
      <w:r>
        <w:rPr>
          <w:color w:val="0E1115"/>
          <w:spacing w:val="-2"/>
          <w:w w:val="105"/>
        </w:rPr>
        <w:t>культуру</w:t>
      </w:r>
      <w:r>
        <w:rPr>
          <w:color w:val="0E1115"/>
          <w:spacing w:val="-8"/>
          <w:w w:val="105"/>
        </w:rPr>
        <w:t> </w:t>
      </w:r>
      <w:r>
        <w:rPr>
          <w:color w:val="0E1115"/>
          <w:spacing w:val="-2"/>
          <w:w w:val="105"/>
        </w:rPr>
        <w:t>внутри</w:t>
      </w:r>
      <w:r>
        <w:rPr>
          <w:color w:val="0E1115"/>
          <w:spacing w:val="-8"/>
          <w:w w:val="105"/>
        </w:rPr>
        <w:t> </w:t>
      </w:r>
      <w:r>
        <w:rPr>
          <w:color w:val="0E1115"/>
          <w:spacing w:val="-2"/>
          <w:w w:val="105"/>
        </w:rPr>
        <w:t>старой</w:t>
      </w:r>
      <w:r>
        <w:rPr>
          <w:rFonts w:ascii="Tahoma" w:hAnsi="Tahoma"/>
          <w:color w:val="0E1115"/>
          <w:spacing w:val="-2"/>
          <w:w w:val="105"/>
        </w:rPr>
        <w:t>,</w:t>
      </w:r>
      <w:r>
        <w:rPr>
          <w:rFonts w:ascii="Tahoma" w:hAnsi="Tahoma"/>
          <w:color w:val="0E1115"/>
          <w:spacing w:val="-16"/>
          <w:w w:val="105"/>
        </w:rPr>
        <w:t> </w:t>
      </w:r>
      <w:r>
        <w:rPr>
          <w:color w:val="0E1115"/>
          <w:spacing w:val="-2"/>
          <w:w w:val="105"/>
        </w:rPr>
        <w:t>давая</w:t>
      </w:r>
      <w:r>
        <w:rPr>
          <w:color w:val="0E1115"/>
          <w:spacing w:val="-8"/>
          <w:w w:val="105"/>
        </w:rPr>
        <w:t> </w:t>
      </w:r>
      <w:r>
        <w:rPr>
          <w:color w:val="0E1115"/>
          <w:spacing w:val="-2"/>
          <w:w w:val="105"/>
        </w:rPr>
        <w:t>ей</w:t>
      </w:r>
      <w:r>
        <w:rPr>
          <w:color w:val="0E1115"/>
          <w:spacing w:val="-8"/>
          <w:w w:val="105"/>
        </w:rPr>
        <w:t> </w:t>
      </w:r>
      <w:r>
        <w:rPr>
          <w:color w:val="0E1115"/>
          <w:spacing w:val="-2"/>
          <w:w w:val="105"/>
        </w:rPr>
        <w:t>окрепнуть</w:t>
      </w:r>
      <w:r>
        <w:rPr>
          <w:rFonts w:ascii="Tahoma" w:hAnsi="Tahoma"/>
          <w:color w:val="0E1115"/>
          <w:spacing w:val="-2"/>
          <w:w w:val="105"/>
        </w:rPr>
        <w:t>.</w:t>
      </w:r>
      <w:r>
        <w:rPr>
          <w:rFonts w:ascii="Tahoma" w:hAnsi="Tahoma"/>
          <w:color w:val="0E1115"/>
          <w:spacing w:val="-16"/>
          <w:w w:val="105"/>
        </w:rPr>
        <w:t> </w:t>
      </w:r>
      <w:r>
        <w:rPr>
          <w:color w:val="0E1115"/>
          <w:spacing w:val="-2"/>
          <w:w w:val="105"/>
        </w:rPr>
        <w:t>По</w:t>
      </w:r>
      <w:r>
        <w:rPr>
          <w:color w:val="0E1115"/>
          <w:spacing w:val="-8"/>
          <w:w w:val="105"/>
        </w:rPr>
        <w:t> </w:t>
      </w:r>
      <w:r>
        <w:rPr>
          <w:color w:val="0E1115"/>
          <w:spacing w:val="-2"/>
          <w:w w:val="105"/>
        </w:rPr>
        <w:t>мере </w:t>
      </w:r>
      <w:r>
        <w:rPr>
          <w:color w:val="0E1115"/>
          <w:w w:val="105"/>
        </w:rPr>
        <w:t>того</w:t>
      </w:r>
      <w:r>
        <w:rPr>
          <w:color w:val="0E1115"/>
          <w:spacing w:val="-3"/>
          <w:w w:val="105"/>
        </w:rPr>
        <w:t> </w:t>
      </w:r>
      <w:r>
        <w:rPr>
          <w:color w:val="0E1115"/>
          <w:w w:val="105"/>
        </w:rPr>
        <w:t>как</w:t>
      </w:r>
      <w:r>
        <w:rPr>
          <w:color w:val="0E1115"/>
          <w:spacing w:val="-3"/>
          <w:w w:val="105"/>
        </w:rPr>
        <w:t> </w:t>
      </w:r>
      <w:r>
        <w:rPr>
          <w:color w:val="0E1115"/>
          <w:w w:val="105"/>
        </w:rPr>
        <w:t>люди</w:t>
      </w:r>
      <w:r>
        <w:rPr>
          <w:color w:val="0E1115"/>
          <w:spacing w:val="-3"/>
          <w:w w:val="105"/>
        </w:rPr>
        <w:t> </w:t>
      </w:r>
      <w:r>
        <w:rPr>
          <w:color w:val="0E1115"/>
          <w:w w:val="105"/>
        </w:rPr>
        <w:t>будут</w:t>
      </w:r>
      <w:r>
        <w:rPr>
          <w:color w:val="0E1115"/>
          <w:spacing w:val="-3"/>
          <w:w w:val="105"/>
        </w:rPr>
        <w:t> </w:t>
      </w:r>
      <w:r>
        <w:rPr>
          <w:color w:val="0E1115"/>
          <w:w w:val="105"/>
        </w:rPr>
        <w:t>на</w:t>
      </w:r>
      <w:r>
        <w:rPr>
          <w:color w:val="0E1115"/>
          <w:spacing w:val="-3"/>
          <w:w w:val="105"/>
        </w:rPr>
        <w:t> </w:t>
      </w:r>
      <w:r>
        <w:rPr>
          <w:color w:val="0E1115"/>
          <w:w w:val="105"/>
        </w:rPr>
        <w:t>собственном</w:t>
      </w:r>
      <w:r>
        <w:rPr>
          <w:color w:val="0E1115"/>
          <w:spacing w:val="-3"/>
          <w:w w:val="105"/>
        </w:rPr>
        <w:t> </w:t>
      </w:r>
      <w:r>
        <w:rPr>
          <w:color w:val="0E1115"/>
          <w:w w:val="105"/>
        </w:rPr>
        <w:t>опыте</w:t>
      </w:r>
      <w:r>
        <w:rPr>
          <w:color w:val="0E1115"/>
          <w:spacing w:val="-3"/>
          <w:w w:val="105"/>
        </w:rPr>
        <w:t> </w:t>
      </w:r>
      <w:r>
        <w:rPr>
          <w:color w:val="0E1115"/>
          <w:w w:val="105"/>
        </w:rPr>
        <w:t>убеждаться</w:t>
      </w:r>
      <w:r>
        <w:rPr>
          <w:color w:val="0E1115"/>
          <w:spacing w:val="-3"/>
          <w:w w:val="105"/>
        </w:rPr>
        <w:t> </w:t>
      </w:r>
      <w:r>
        <w:rPr>
          <w:color w:val="0E1115"/>
          <w:w w:val="105"/>
        </w:rPr>
        <w:t>в</w:t>
      </w:r>
      <w:r>
        <w:rPr>
          <w:color w:val="0E1115"/>
          <w:spacing w:val="-3"/>
          <w:w w:val="105"/>
        </w:rPr>
        <w:t> </w:t>
      </w:r>
      <w:r>
        <w:rPr>
          <w:color w:val="0E1115"/>
          <w:w w:val="105"/>
        </w:rPr>
        <w:t>надежности</w:t>
      </w:r>
      <w:r>
        <w:rPr>
          <w:color w:val="0E1115"/>
          <w:spacing w:val="-3"/>
          <w:w w:val="105"/>
        </w:rPr>
        <w:t> </w:t>
      </w:r>
      <w:r>
        <w:rPr>
          <w:color w:val="0E1115"/>
          <w:w w:val="105"/>
        </w:rPr>
        <w:t>и</w:t>
      </w:r>
      <w:r>
        <w:rPr>
          <w:color w:val="0E1115"/>
          <w:spacing w:val="-3"/>
          <w:w w:val="105"/>
        </w:rPr>
        <w:t> </w:t>
      </w:r>
      <w:r>
        <w:rPr>
          <w:color w:val="0E1115"/>
          <w:w w:val="105"/>
        </w:rPr>
        <w:t>выгоде</w:t>
      </w:r>
    </w:p>
    <w:p>
      <w:pPr>
        <w:pStyle w:val="BodyText"/>
        <w:spacing w:line="345" w:lineRule="auto"/>
        <w:ind w:left="305"/>
        <w:rPr>
          <w:rFonts w:ascii="Tahoma" w:hAnsi="Tahoma"/>
        </w:rPr>
      </w:pPr>
      <w:r>
        <w:rPr>
          <w:color w:val="0E1115"/>
        </w:rPr>
        <w:t>доверительных отношений</w:t>
      </w:r>
      <w:r>
        <w:rPr>
          <w:rFonts w:ascii="Tahoma" w:hAnsi="Tahoma"/>
          <w:color w:val="0E1115"/>
        </w:rPr>
        <w:t>, </w:t>
      </w:r>
      <w:r>
        <w:rPr>
          <w:color w:val="0E1115"/>
        </w:rPr>
        <w:t>внутренний контур дара будет становиться для них все важнее</w:t>
      </w:r>
      <w:r>
        <w:rPr>
          <w:rFonts w:ascii="Tahoma" w:hAnsi="Tahoma"/>
          <w:color w:val="0E1115"/>
        </w:rPr>
        <w:t>,</w:t>
      </w:r>
      <w:r>
        <w:rPr>
          <w:rFonts w:ascii="Tahoma" w:hAnsi="Tahoma"/>
          <w:color w:val="0E1115"/>
          <w:spacing w:val="35"/>
        </w:rPr>
        <w:t> </w:t>
      </w:r>
      <w:r>
        <w:rPr>
          <w:color w:val="0E1115"/>
        </w:rPr>
        <w:t>а</w:t>
      </w:r>
      <w:r>
        <w:rPr>
          <w:color w:val="0E1115"/>
          <w:spacing w:val="40"/>
        </w:rPr>
        <w:t> </w:t>
      </w:r>
      <w:r>
        <w:rPr>
          <w:color w:val="0E1115"/>
        </w:rPr>
        <w:t>зависимость</w:t>
      </w:r>
      <w:r>
        <w:rPr>
          <w:color w:val="0E1115"/>
          <w:spacing w:val="40"/>
        </w:rPr>
        <w:t> </w:t>
      </w:r>
      <w:r>
        <w:rPr>
          <w:color w:val="0E1115"/>
        </w:rPr>
        <w:t>от</w:t>
      </w:r>
      <w:r>
        <w:rPr>
          <w:color w:val="0E1115"/>
          <w:spacing w:val="40"/>
        </w:rPr>
        <w:t> </w:t>
      </w:r>
      <w:r>
        <w:rPr>
          <w:color w:val="0E1115"/>
        </w:rPr>
        <w:t>внешнего</w:t>
      </w:r>
      <w:r>
        <w:rPr>
          <w:color w:val="0E1115"/>
          <w:spacing w:val="40"/>
        </w:rPr>
        <w:t> </w:t>
      </w:r>
      <w:r>
        <w:rPr>
          <w:color w:val="0E1115"/>
        </w:rPr>
        <w:t>денежного</w:t>
      </w:r>
      <w:r>
        <w:rPr>
          <w:color w:val="0E1115"/>
          <w:spacing w:val="40"/>
        </w:rPr>
        <w:t> </w:t>
      </w:r>
      <w:r>
        <w:rPr>
          <w:color w:val="0E1115"/>
        </w:rPr>
        <w:t>контура</w:t>
      </w:r>
      <w:r>
        <w:rPr>
          <w:color w:val="0E1115"/>
          <w:spacing w:val="40"/>
        </w:rPr>
        <w:t> </w:t>
      </w:r>
      <w:r>
        <w:rPr>
          <w:rFonts w:ascii="Tahoma" w:hAnsi="Tahoma"/>
          <w:color w:val="0E1115"/>
        </w:rPr>
        <w:t>—</w:t>
      </w:r>
      <w:r>
        <w:rPr>
          <w:rFonts w:ascii="Tahoma" w:hAnsi="Tahoma"/>
          <w:color w:val="0E1115"/>
          <w:spacing w:val="35"/>
        </w:rPr>
        <w:t> </w:t>
      </w:r>
      <w:r>
        <w:rPr>
          <w:color w:val="0E1115"/>
        </w:rPr>
        <w:t>постепенно</w:t>
      </w:r>
      <w:r>
        <w:rPr>
          <w:color w:val="0E1115"/>
          <w:spacing w:val="40"/>
        </w:rPr>
        <w:t> </w:t>
      </w:r>
      <w:r>
        <w:rPr>
          <w:color w:val="0E1115"/>
        </w:rPr>
        <w:t>снижаться</w:t>
      </w:r>
      <w:r>
        <w:rPr>
          <w:rFonts w:ascii="Tahoma" w:hAnsi="Tahoma"/>
          <w:color w:val="0E1115"/>
        </w:rPr>
        <w:t>.</w:t>
      </w:r>
    </w:p>
    <w:p>
      <w:pPr>
        <w:pStyle w:val="BodyText"/>
        <w:spacing w:before="3"/>
        <w:ind w:left="305"/>
        <w:rPr>
          <w:rFonts w:ascii="Tahoma" w:hAnsi="Tahoma"/>
        </w:rPr>
      </w:pPr>
      <w:r>
        <w:rPr>
          <w:color w:val="0E1115"/>
        </w:rPr>
        <w:t>Это</w:t>
      </w:r>
      <w:r>
        <w:rPr>
          <w:color w:val="0E1115"/>
          <w:spacing w:val="21"/>
        </w:rPr>
        <w:t> </w:t>
      </w:r>
      <w:r>
        <w:rPr>
          <w:color w:val="0E1115"/>
        </w:rPr>
        <w:t>эволюционный</w:t>
      </w:r>
      <w:r>
        <w:rPr>
          <w:rFonts w:ascii="Tahoma" w:hAnsi="Tahoma"/>
          <w:color w:val="0E1115"/>
        </w:rPr>
        <w:t>,</w:t>
      </w:r>
      <w:r>
        <w:rPr>
          <w:rFonts w:ascii="Tahoma" w:hAnsi="Tahoma"/>
          <w:color w:val="0E1115"/>
          <w:spacing w:val="13"/>
        </w:rPr>
        <w:t> </w:t>
      </w:r>
      <w:r>
        <w:rPr>
          <w:color w:val="0E1115"/>
        </w:rPr>
        <w:t>а</w:t>
      </w:r>
      <w:r>
        <w:rPr>
          <w:color w:val="0E1115"/>
          <w:spacing w:val="21"/>
        </w:rPr>
        <w:t> </w:t>
      </w:r>
      <w:r>
        <w:rPr>
          <w:color w:val="0E1115"/>
        </w:rPr>
        <w:t>не</w:t>
      </w:r>
      <w:r>
        <w:rPr>
          <w:color w:val="0E1115"/>
          <w:spacing w:val="21"/>
        </w:rPr>
        <w:t> </w:t>
      </w:r>
      <w:r>
        <w:rPr>
          <w:color w:val="0E1115"/>
        </w:rPr>
        <w:t>революционный</w:t>
      </w:r>
      <w:r>
        <w:rPr>
          <w:color w:val="0E1115"/>
          <w:spacing w:val="21"/>
        </w:rPr>
        <w:t> </w:t>
      </w:r>
      <w:r>
        <w:rPr>
          <w:color w:val="0E1115"/>
          <w:spacing w:val="-2"/>
        </w:rPr>
        <w:t>путь</w:t>
      </w:r>
      <w:r>
        <w:rPr>
          <w:rFonts w:ascii="Tahoma" w:hAnsi="Tahoma"/>
          <w:color w:val="0E1115"/>
          <w:spacing w:val="-2"/>
        </w:rPr>
        <w:t>.</w:t>
      </w:r>
    </w:p>
    <w:p>
      <w:pPr>
        <w:pStyle w:val="BodyText"/>
        <w:spacing w:after="0"/>
        <w:rPr>
          <w:rFonts w:ascii="Tahoma" w:hAnsi="Tahoma"/>
        </w:rPr>
        <w:sectPr>
          <w:pgSz w:w="11900" w:h="16840"/>
          <w:pgMar w:top="0" w:bottom="0" w:left="850" w:right="1133"/>
        </w:sectPr>
      </w:pPr>
    </w:p>
    <w:p>
      <w:pPr>
        <w:pStyle w:val="BodyText"/>
        <w:spacing w:line="297" w:lineRule="auto" w:before="79"/>
        <w:ind w:left="1865" w:right="331"/>
        <w:rPr>
          <w:rFonts w:ascii="Tahoma" w:hAnsi="Tahoma"/>
        </w:rPr>
      </w:pPr>
      <w:r>
        <w:rPr>
          <w:color w:val="0E1115"/>
        </w:rPr>
        <w:t>Как бороться с </w:t>
      </w:r>
      <w:r>
        <w:rPr>
          <w:rFonts w:ascii="Tahoma" w:hAnsi="Tahoma"/>
          <w:color w:val="0E1115"/>
        </w:rPr>
        <w:t>«</w:t>
      </w:r>
      <w:r>
        <w:rPr>
          <w:color w:val="0E1115"/>
        </w:rPr>
        <w:t>безбилетниками</w:t>
      </w:r>
      <w:r>
        <w:rPr>
          <w:rFonts w:ascii="Tahoma" w:hAnsi="Tahoma"/>
          <w:color w:val="0E1115"/>
        </w:rPr>
        <w:t>» — </w:t>
      </w:r>
      <w:r>
        <w:rPr>
          <w:color w:val="0E1115"/>
        </w:rPr>
        <w:t>теми</w:t>
      </w:r>
      <w:r>
        <w:rPr>
          <w:rFonts w:ascii="Tahoma" w:hAnsi="Tahoma"/>
          <w:color w:val="0E1115"/>
        </w:rPr>
        <w:t>, </w:t>
      </w:r>
      <w:r>
        <w:rPr>
          <w:color w:val="0E1115"/>
        </w:rPr>
        <w:t>кто только потребляет</w:t>
      </w:r>
      <w:r>
        <w:rPr>
          <w:rFonts w:ascii="Tahoma" w:hAnsi="Tahoma"/>
          <w:color w:val="0E1115"/>
        </w:rPr>
        <w:t>, </w:t>
      </w:r>
      <w:r>
        <w:rPr>
          <w:color w:val="0E1115"/>
          <w:w w:val="105"/>
        </w:rPr>
        <w:t>но</w:t>
      </w:r>
      <w:r>
        <w:rPr>
          <w:color w:val="0E1115"/>
          <w:spacing w:val="-5"/>
          <w:w w:val="105"/>
        </w:rPr>
        <w:t> </w:t>
      </w:r>
      <w:r>
        <w:rPr>
          <w:color w:val="0E1115"/>
          <w:w w:val="105"/>
        </w:rPr>
        <w:t>не</w:t>
      </w:r>
      <w:r>
        <w:rPr>
          <w:color w:val="0E1115"/>
          <w:spacing w:val="-5"/>
          <w:w w:val="105"/>
        </w:rPr>
        <w:t> </w:t>
      </w:r>
      <w:r>
        <w:rPr>
          <w:color w:val="0E1115"/>
          <w:w w:val="105"/>
        </w:rPr>
        <w:t>вносит</w:t>
      </w:r>
      <w:r>
        <w:rPr>
          <w:color w:val="0E1115"/>
          <w:spacing w:val="-5"/>
          <w:w w:val="105"/>
        </w:rPr>
        <w:t> </w:t>
      </w:r>
      <w:r>
        <w:rPr>
          <w:color w:val="0E1115"/>
          <w:w w:val="105"/>
        </w:rPr>
        <w:t>вклад</w:t>
      </w:r>
      <w:r>
        <w:rPr>
          <w:rFonts w:ascii="Tahoma" w:hAnsi="Tahoma"/>
          <w:color w:val="0E1115"/>
          <w:w w:val="105"/>
        </w:rPr>
        <w:t>?</w:t>
      </w:r>
      <w:r>
        <w:rPr>
          <w:rFonts w:ascii="Tahoma" w:hAnsi="Tahoma"/>
          <w:color w:val="0E1115"/>
          <w:spacing w:val="-13"/>
          <w:w w:val="105"/>
        </w:rPr>
        <w:t> </w:t>
      </w:r>
      <w:r>
        <w:rPr>
          <w:color w:val="0E1115"/>
          <w:w w:val="105"/>
        </w:rPr>
        <w:t>Является</w:t>
      </w:r>
      <w:r>
        <w:rPr>
          <w:color w:val="0E1115"/>
          <w:spacing w:val="-5"/>
          <w:w w:val="105"/>
        </w:rPr>
        <w:t> </w:t>
      </w:r>
      <w:r>
        <w:rPr>
          <w:color w:val="0E1115"/>
          <w:w w:val="105"/>
        </w:rPr>
        <w:t>ли</w:t>
      </w:r>
      <w:r>
        <w:rPr>
          <w:color w:val="0E1115"/>
          <w:spacing w:val="-5"/>
          <w:w w:val="105"/>
        </w:rPr>
        <w:t> </w:t>
      </w:r>
      <w:r>
        <w:rPr>
          <w:color w:val="0E1115"/>
          <w:w w:val="105"/>
        </w:rPr>
        <w:t>это</w:t>
      </w:r>
      <w:r>
        <w:rPr>
          <w:color w:val="0E1115"/>
          <w:spacing w:val="-5"/>
          <w:w w:val="105"/>
        </w:rPr>
        <w:t> </w:t>
      </w:r>
      <w:r>
        <w:rPr>
          <w:color w:val="0E1115"/>
          <w:w w:val="105"/>
        </w:rPr>
        <w:t>проблемой</w:t>
      </w:r>
      <w:r>
        <w:rPr>
          <w:color w:val="0E1115"/>
          <w:spacing w:val="-5"/>
          <w:w w:val="105"/>
        </w:rPr>
        <w:t> </w:t>
      </w:r>
      <w:r>
        <w:rPr>
          <w:color w:val="0E1115"/>
          <w:w w:val="105"/>
        </w:rPr>
        <w:t>или</w:t>
      </w:r>
      <w:r>
        <w:rPr>
          <w:color w:val="0E1115"/>
          <w:spacing w:val="-5"/>
          <w:w w:val="105"/>
        </w:rPr>
        <w:t> </w:t>
      </w:r>
      <w:r>
        <w:rPr>
          <w:color w:val="0E1115"/>
          <w:w w:val="105"/>
        </w:rPr>
        <w:t>частью </w:t>
      </w:r>
      <w:r>
        <w:rPr>
          <w:color w:val="0E1115"/>
          <w:spacing w:val="-2"/>
          <w:w w:val="105"/>
        </w:rPr>
        <w:t>системы</w:t>
      </w:r>
      <w:r>
        <w:rPr>
          <w:rFonts w:ascii="Tahoma" w:hAnsi="Tahoma"/>
          <w:color w:val="0E1115"/>
          <w:spacing w:val="-2"/>
          <w:w w:val="105"/>
        </w:rPr>
        <w:t>?</w:t>
      </w:r>
    </w:p>
    <w:p>
      <w:pPr>
        <w:pStyle w:val="BodyText"/>
        <w:spacing w:before="203"/>
        <w:rPr>
          <w:rFonts w:ascii="Tahoma"/>
        </w:rPr>
      </w:pPr>
    </w:p>
    <w:p>
      <w:pPr>
        <w:pStyle w:val="BodyText"/>
        <w:ind w:left="318"/>
        <w:rPr>
          <w:position w:val="7"/>
        </w:rPr>
      </w:pPr>
      <w:r>
        <w:rPr/>
        <w:drawing>
          <wp:inline distT="0" distB="0" distL="0" distR="0">
            <wp:extent cx="135568" cy="135568"/>
            <wp:effectExtent l="0" t="0" r="0" b="0"/>
            <wp:docPr id="127" name="Image 127"/>
            <wp:cNvGraphicFramePr>
              <a:graphicFrameLocks/>
            </wp:cNvGraphicFramePr>
            <a:graphic>
              <a:graphicData uri="http://schemas.openxmlformats.org/drawingml/2006/picture">
                <pic:pic>
                  <pic:nvPicPr>
                    <pic:cNvPr id="127" name="Image 127"/>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16 </w:t>
      </w:r>
      <w:r>
        <w:rPr>
          <w:color w:val="61666A"/>
          <w:position w:val="2"/>
        </w:rPr>
        <w:t>секунд</w:t>
      </w:r>
      <w:r>
        <w:rPr>
          <w:color w:val="61666A"/>
          <w:spacing w:val="40"/>
          <w:position w:val="2"/>
        </w:rPr>
        <w:t> </w:t>
      </w:r>
      <w:r>
        <w:rPr>
          <w:color w:val="61666A"/>
          <w:spacing w:val="-9"/>
          <w:position w:val="7"/>
        </w:rPr>
        <w:drawing>
          <wp:inline distT="0" distB="0" distL="0" distR="0">
            <wp:extent cx="92366" cy="48014"/>
            <wp:effectExtent l="0" t="0" r="0" b="0"/>
            <wp:docPr id="128" name="Image 128"/>
            <wp:cNvGraphicFramePr>
              <a:graphicFrameLocks/>
            </wp:cNvGraphicFramePr>
            <a:graphic>
              <a:graphicData uri="http://schemas.openxmlformats.org/drawingml/2006/picture">
                <pic:pic>
                  <pic:nvPicPr>
                    <pic:cNvPr id="128" name="Image 128"/>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9"/>
          <w:position w:val="7"/>
        </w:rPr>
      </w:r>
    </w:p>
    <w:p>
      <w:pPr>
        <w:pStyle w:val="BodyText"/>
        <w:spacing w:before="39"/>
        <w:rPr>
          <w:sz w:val="21"/>
        </w:rPr>
      </w:pPr>
    </w:p>
    <w:p>
      <w:pPr>
        <w:spacing w:line="338" w:lineRule="auto" w:before="0"/>
        <w:ind w:left="635" w:right="101"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58848">
                <wp:simplePos x="0" y="0"/>
                <wp:positionH relativeFrom="page">
                  <wp:posOffset>809625</wp:posOffset>
                </wp:positionH>
                <wp:positionV relativeFrom="paragraph">
                  <wp:posOffset>228696</wp:posOffset>
                </wp:positionV>
                <wp:extent cx="9525" cy="4086225"/>
                <wp:effectExtent l="0" t="0" r="0" b="0"/>
                <wp:wrapNone/>
                <wp:docPr id="129" name="Graphic 129"/>
                <wp:cNvGraphicFramePr>
                  <a:graphicFrameLocks/>
                </wp:cNvGraphicFramePr>
                <a:graphic>
                  <a:graphicData uri="http://schemas.microsoft.com/office/word/2010/wordprocessingShape">
                    <wps:wsp>
                      <wps:cNvPr id="129" name="Graphic 129"/>
                      <wps:cNvSpPr/>
                      <wps:spPr>
                        <a:xfrm>
                          <a:off x="0" y="0"/>
                          <a:ext cx="9525" cy="4086225"/>
                        </a:xfrm>
                        <a:custGeom>
                          <a:avLst/>
                          <a:gdLst/>
                          <a:ahLst/>
                          <a:cxnLst/>
                          <a:rect l="l" t="t" r="r" b="b"/>
                          <a:pathLst>
                            <a:path w="9525" h="4086225">
                              <a:moveTo>
                                <a:pt x="9525" y="4086225"/>
                              </a:moveTo>
                              <a:lnTo>
                                <a:pt x="0" y="4086225"/>
                              </a:lnTo>
                              <a:lnTo>
                                <a:pt x="0" y="0"/>
                              </a:lnTo>
                              <a:lnTo>
                                <a:pt x="9525" y="0"/>
                              </a:lnTo>
                              <a:lnTo>
                                <a:pt x="9525" y="408622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07587pt;width:.75pt;height:321.75pt;mso-position-horizontal-relative:page;mso-position-vertical-relative:paragraph;z-index:15758848" id="docshape60" filled="true" fillcolor="#e1e4e9" stroked="false">
                <v:fill type="solid"/>
                <w10:wrap type="none"/>
              </v:rect>
            </w:pict>
          </mc:Fallback>
        </mc:AlternateContent>
      </w:r>
      <w:r>
        <w:rPr>
          <w:color w:val="61666A"/>
          <w:sz w:val="21"/>
        </w:rPr>
        <w:t>Ох</w:t>
      </w:r>
      <w:r>
        <w:rPr>
          <w:rFonts w:ascii="Tahoma" w:hAnsi="Tahoma"/>
          <w:color w:val="61666A"/>
          <w:sz w:val="21"/>
        </w:rPr>
        <w:t>, </w:t>
      </w:r>
      <w:r>
        <w:rPr>
          <w:color w:val="61666A"/>
          <w:sz w:val="21"/>
        </w:rPr>
        <w:t>вопрос о </w:t>
      </w:r>
      <w:r>
        <w:rPr>
          <w:rFonts w:ascii="Tahoma" w:hAnsi="Tahoma"/>
          <w:color w:val="61666A"/>
          <w:sz w:val="21"/>
        </w:rPr>
        <w:t>"</w:t>
      </w:r>
      <w:r>
        <w:rPr>
          <w:color w:val="61666A"/>
          <w:sz w:val="21"/>
        </w:rPr>
        <w:t>безбилетниках</w:t>
      </w:r>
      <w:r>
        <w:rPr>
          <w:rFonts w:ascii="Tahoma" w:hAnsi="Tahoma"/>
          <w:color w:val="61666A"/>
          <w:sz w:val="21"/>
        </w:rPr>
        <w:t>" — </w:t>
      </w:r>
      <w:r>
        <w:rPr>
          <w:color w:val="61666A"/>
          <w:sz w:val="21"/>
        </w:rPr>
        <w:t>это действительно глубинная проблема любой системы</w:t>
      </w:r>
      <w:r>
        <w:rPr>
          <w:rFonts w:ascii="Tahoma" w:hAnsi="Tahoma"/>
          <w:color w:val="61666A"/>
          <w:sz w:val="21"/>
        </w:rPr>
        <w:t>, </w:t>
      </w:r>
      <w:r>
        <w:rPr>
          <w:color w:val="61666A"/>
          <w:sz w:val="21"/>
        </w:rPr>
        <w:t>основанной на сотрудничестве</w:t>
      </w:r>
      <w:r>
        <w:rPr>
          <w:rFonts w:ascii="Tahoma" w:hAnsi="Tahoma"/>
          <w:color w:val="61666A"/>
          <w:sz w:val="21"/>
        </w:rPr>
        <w:t>. </w:t>
      </w:r>
      <w:r>
        <w:rPr>
          <w:color w:val="61666A"/>
          <w:sz w:val="21"/>
        </w:rPr>
        <w:t>Пользователь явно просит не просто техническое решение</w:t>
      </w:r>
      <w:r>
        <w:rPr>
          <w:rFonts w:ascii="Tahoma" w:hAnsi="Tahoma"/>
          <w:color w:val="61666A"/>
          <w:sz w:val="21"/>
        </w:rPr>
        <w:t>,</w:t>
      </w:r>
      <w:r>
        <w:rPr>
          <w:rFonts w:ascii="Tahoma" w:hAnsi="Tahoma"/>
          <w:color w:val="61666A"/>
          <w:spacing w:val="40"/>
          <w:sz w:val="21"/>
        </w:rPr>
        <w:t> </w:t>
      </w:r>
      <w:r>
        <w:rPr>
          <w:color w:val="61666A"/>
          <w:sz w:val="21"/>
        </w:rPr>
        <w:t>а</w:t>
      </w:r>
      <w:r>
        <w:rPr>
          <w:color w:val="61666A"/>
          <w:spacing w:val="1"/>
          <w:sz w:val="21"/>
        </w:rPr>
        <w:t> </w:t>
      </w:r>
      <w:r>
        <w:rPr>
          <w:color w:val="61666A"/>
          <w:sz w:val="21"/>
        </w:rPr>
        <w:t>философское</w:t>
      </w:r>
      <w:r>
        <w:rPr>
          <w:color w:val="61666A"/>
          <w:spacing w:val="2"/>
          <w:sz w:val="21"/>
        </w:rPr>
        <w:t> </w:t>
      </w:r>
      <w:r>
        <w:rPr>
          <w:color w:val="61666A"/>
          <w:sz w:val="21"/>
        </w:rPr>
        <w:t>осмысление</w:t>
      </w:r>
      <w:r>
        <w:rPr>
          <w:rFonts w:ascii="Tahoma" w:hAnsi="Tahoma"/>
          <w:color w:val="61666A"/>
          <w:sz w:val="21"/>
        </w:rPr>
        <w:t>:</w:t>
      </w:r>
      <w:r>
        <w:rPr>
          <w:rFonts w:ascii="Tahoma" w:hAnsi="Tahoma"/>
          <w:color w:val="61666A"/>
          <w:spacing w:val="-6"/>
          <w:sz w:val="21"/>
        </w:rPr>
        <w:t> </w:t>
      </w:r>
      <w:r>
        <w:rPr>
          <w:color w:val="61666A"/>
          <w:sz w:val="21"/>
        </w:rPr>
        <w:t>является</w:t>
      </w:r>
      <w:r>
        <w:rPr>
          <w:color w:val="61666A"/>
          <w:spacing w:val="2"/>
          <w:sz w:val="21"/>
        </w:rPr>
        <w:t> </w:t>
      </w:r>
      <w:r>
        <w:rPr>
          <w:color w:val="61666A"/>
          <w:sz w:val="21"/>
        </w:rPr>
        <w:t>ли</w:t>
      </w:r>
      <w:r>
        <w:rPr>
          <w:color w:val="61666A"/>
          <w:spacing w:val="1"/>
          <w:sz w:val="21"/>
        </w:rPr>
        <w:t> </w:t>
      </w:r>
      <w:r>
        <w:rPr>
          <w:color w:val="61666A"/>
          <w:sz w:val="21"/>
        </w:rPr>
        <w:t>это</w:t>
      </w:r>
      <w:r>
        <w:rPr>
          <w:color w:val="61666A"/>
          <w:spacing w:val="2"/>
          <w:sz w:val="21"/>
        </w:rPr>
        <w:t> </w:t>
      </w:r>
      <w:r>
        <w:rPr>
          <w:color w:val="61666A"/>
          <w:sz w:val="21"/>
        </w:rPr>
        <w:t>сбоем</w:t>
      </w:r>
      <w:r>
        <w:rPr>
          <w:color w:val="61666A"/>
          <w:spacing w:val="1"/>
          <w:sz w:val="21"/>
        </w:rPr>
        <w:t> </w:t>
      </w:r>
      <w:r>
        <w:rPr>
          <w:color w:val="61666A"/>
          <w:sz w:val="21"/>
        </w:rPr>
        <w:t>системы</w:t>
      </w:r>
      <w:r>
        <w:rPr>
          <w:color w:val="61666A"/>
          <w:spacing w:val="2"/>
          <w:sz w:val="21"/>
        </w:rPr>
        <w:t> </w:t>
      </w:r>
      <w:r>
        <w:rPr>
          <w:color w:val="61666A"/>
          <w:sz w:val="21"/>
        </w:rPr>
        <w:t>или</w:t>
      </w:r>
      <w:r>
        <w:rPr>
          <w:color w:val="61666A"/>
          <w:spacing w:val="2"/>
          <w:sz w:val="21"/>
        </w:rPr>
        <w:t> </w:t>
      </w:r>
      <w:r>
        <w:rPr>
          <w:color w:val="61666A"/>
          <w:sz w:val="21"/>
        </w:rPr>
        <w:t>её</w:t>
      </w:r>
      <w:r>
        <w:rPr>
          <w:color w:val="61666A"/>
          <w:spacing w:val="1"/>
          <w:sz w:val="21"/>
        </w:rPr>
        <w:t> </w:t>
      </w:r>
      <w:r>
        <w:rPr>
          <w:color w:val="61666A"/>
          <w:sz w:val="21"/>
        </w:rPr>
        <w:t>неотъемлемой</w:t>
      </w:r>
      <w:r>
        <w:rPr>
          <w:color w:val="61666A"/>
          <w:spacing w:val="2"/>
          <w:sz w:val="21"/>
        </w:rPr>
        <w:t> </w:t>
      </w:r>
      <w:r>
        <w:rPr>
          <w:color w:val="61666A"/>
          <w:spacing w:val="-2"/>
          <w:sz w:val="21"/>
        </w:rPr>
        <w:t>частью</w:t>
      </w:r>
      <w:r>
        <w:rPr>
          <w:rFonts w:ascii="Tahoma" w:hAnsi="Tahoma"/>
          <w:color w:val="61666A"/>
          <w:spacing w:val="-2"/>
          <w:sz w:val="21"/>
        </w:rPr>
        <w:t>?</w:t>
      </w:r>
    </w:p>
    <w:p>
      <w:pPr>
        <w:spacing w:line="338" w:lineRule="auto" w:before="184"/>
        <w:ind w:left="635" w:right="0" w:firstLine="0"/>
        <w:jc w:val="left"/>
        <w:rPr>
          <w:rFonts w:ascii="Tahoma" w:hAnsi="Tahoma"/>
          <w:sz w:val="21"/>
        </w:rPr>
      </w:pPr>
      <w:r>
        <w:rPr>
          <w:color w:val="61666A"/>
          <w:sz w:val="21"/>
        </w:rPr>
        <w:t>Вопрос сложный</w:t>
      </w:r>
      <w:r>
        <w:rPr>
          <w:rFonts w:ascii="Tahoma" w:hAnsi="Tahoma"/>
          <w:color w:val="61666A"/>
          <w:sz w:val="21"/>
        </w:rPr>
        <w:t>, </w:t>
      </w:r>
      <w:r>
        <w:rPr>
          <w:color w:val="61666A"/>
          <w:sz w:val="21"/>
        </w:rPr>
        <w:t>потому что затрагивает саму суть экономики дара</w:t>
      </w:r>
      <w:r>
        <w:rPr>
          <w:rFonts w:ascii="Tahoma" w:hAnsi="Tahoma"/>
          <w:color w:val="61666A"/>
          <w:sz w:val="21"/>
        </w:rPr>
        <w:t>. </w:t>
      </w:r>
      <w:r>
        <w:rPr>
          <w:color w:val="61666A"/>
          <w:sz w:val="21"/>
        </w:rPr>
        <w:t>Если подходить с позиции традиционного мышления</w:t>
      </w:r>
      <w:r>
        <w:rPr>
          <w:rFonts w:ascii="Tahoma" w:hAnsi="Tahoma"/>
          <w:color w:val="61666A"/>
          <w:sz w:val="21"/>
        </w:rPr>
        <w:t>, "</w:t>
      </w:r>
      <w:r>
        <w:rPr>
          <w:color w:val="61666A"/>
          <w:sz w:val="21"/>
        </w:rPr>
        <w:t>безбилетники</w:t>
      </w:r>
      <w:r>
        <w:rPr>
          <w:rFonts w:ascii="Tahoma" w:hAnsi="Tahoma"/>
          <w:color w:val="61666A"/>
          <w:sz w:val="21"/>
        </w:rPr>
        <w:t>" </w:t>
      </w:r>
      <w:r>
        <w:rPr>
          <w:color w:val="61666A"/>
          <w:sz w:val="21"/>
        </w:rPr>
        <w:t>кажутся угрозой</w:t>
      </w:r>
      <w:r>
        <w:rPr>
          <w:rFonts w:ascii="Tahoma" w:hAnsi="Tahoma"/>
          <w:color w:val="61666A"/>
          <w:sz w:val="21"/>
        </w:rPr>
        <w:t>. </w:t>
      </w:r>
      <w:r>
        <w:rPr>
          <w:color w:val="61666A"/>
          <w:sz w:val="21"/>
        </w:rPr>
        <w:t>Но в системе</w:t>
      </w:r>
      <w:r>
        <w:rPr>
          <w:rFonts w:ascii="Tahoma" w:hAnsi="Tahoma"/>
          <w:color w:val="61666A"/>
          <w:sz w:val="21"/>
        </w:rPr>
        <w:t>, </w:t>
      </w:r>
      <w:r>
        <w:rPr>
          <w:color w:val="61666A"/>
          <w:sz w:val="21"/>
        </w:rPr>
        <w:t>где</w:t>
      </w:r>
      <w:r>
        <w:rPr>
          <w:color w:val="61666A"/>
          <w:spacing w:val="40"/>
          <w:sz w:val="21"/>
        </w:rPr>
        <w:t> </w:t>
      </w:r>
      <w:r>
        <w:rPr>
          <w:color w:val="61666A"/>
          <w:sz w:val="21"/>
        </w:rPr>
        <w:t>ценность измеряется не деньгами</w:t>
      </w:r>
      <w:r>
        <w:rPr>
          <w:rFonts w:ascii="Tahoma" w:hAnsi="Tahoma"/>
          <w:color w:val="61666A"/>
          <w:sz w:val="21"/>
        </w:rPr>
        <w:t>, </w:t>
      </w:r>
      <w:r>
        <w:rPr>
          <w:color w:val="61666A"/>
          <w:sz w:val="21"/>
        </w:rPr>
        <w:t>а отношениями</w:t>
      </w:r>
      <w:r>
        <w:rPr>
          <w:rFonts w:ascii="Tahoma" w:hAnsi="Tahoma"/>
          <w:color w:val="61666A"/>
          <w:sz w:val="21"/>
        </w:rPr>
        <w:t>, </w:t>
      </w:r>
      <w:r>
        <w:rPr>
          <w:color w:val="61666A"/>
          <w:sz w:val="21"/>
        </w:rPr>
        <w:t>всё иначе</w:t>
      </w:r>
      <w:r>
        <w:rPr>
          <w:rFonts w:ascii="Tahoma" w:hAnsi="Tahoma"/>
          <w:color w:val="61666A"/>
          <w:sz w:val="21"/>
        </w:rPr>
        <w:t>.</w:t>
      </w:r>
    </w:p>
    <w:p>
      <w:pPr>
        <w:spacing w:line="338" w:lineRule="auto" w:before="185"/>
        <w:ind w:left="635" w:right="331" w:firstLine="0"/>
        <w:jc w:val="left"/>
        <w:rPr>
          <w:rFonts w:ascii="Tahoma" w:hAnsi="Tahoma"/>
          <w:sz w:val="21"/>
        </w:rPr>
      </w:pPr>
      <w:r>
        <w:rPr>
          <w:color w:val="61666A"/>
          <w:sz w:val="21"/>
        </w:rPr>
        <w:t>Нужно объяснить</w:t>
      </w:r>
      <w:r>
        <w:rPr>
          <w:rFonts w:ascii="Tahoma" w:hAnsi="Tahoma"/>
          <w:color w:val="61666A"/>
          <w:sz w:val="21"/>
        </w:rPr>
        <w:t>, </w:t>
      </w:r>
      <w:r>
        <w:rPr>
          <w:color w:val="61666A"/>
          <w:sz w:val="21"/>
        </w:rPr>
        <w:t>что в экономике дара есть естественные механизмы регуляции</w:t>
      </w:r>
      <w:r>
        <w:rPr>
          <w:rFonts w:ascii="Tahoma" w:hAnsi="Tahoma"/>
          <w:color w:val="61666A"/>
          <w:sz w:val="21"/>
        </w:rPr>
        <w:t>. </w:t>
      </w:r>
      <w:r>
        <w:rPr>
          <w:color w:val="61666A"/>
          <w:sz w:val="21"/>
        </w:rPr>
        <w:t>Например</w:t>
      </w:r>
      <w:r>
        <w:rPr>
          <w:rFonts w:ascii="Tahoma" w:hAnsi="Tahoma"/>
          <w:color w:val="61666A"/>
          <w:sz w:val="21"/>
        </w:rPr>
        <w:t>, </w:t>
      </w:r>
      <w:r>
        <w:rPr>
          <w:color w:val="61666A"/>
          <w:sz w:val="21"/>
        </w:rPr>
        <w:t>репутация </w:t>
      </w:r>
      <w:r>
        <w:rPr>
          <w:rFonts w:ascii="Tahoma" w:hAnsi="Tahoma"/>
          <w:color w:val="61666A"/>
          <w:sz w:val="21"/>
        </w:rPr>
        <w:t>— </w:t>
      </w:r>
      <w:r>
        <w:rPr>
          <w:color w:val="61666A"/>
          <w:sz w:val="21"/>
        </w:rPr>
        <w:t>это валюта</w:t>
      </w:r>
      <w:r>
        <w:rPr>
          <w:rFonts w:ascii="Tahoma" w:hAnsi="Tahoma"/>
          <w:color w:val="61666A"/>
          <w:sz w:val="21"/>
        </w:rPr>
        <w:t>, </w:t>
      </w:r>
      <w:r>
        <w:rPr>
          <w:color w:val="61666A"/>
          <w:sz w:val="21"/>
        </w:rPr>
        <w:t>которую нельзя подделать</w:t>
      </w:r>
      <w:r>
        <w:rPr>
          <w:rFonts w:ascii="Tahoma" w:hAnsi="Tahoma"/>
          <w:color w:val="61666A"/>
          <w:sz w:val="21"/>
        </w:rPr>
        <w:t>. </w:t>
      </w:r>
      <w:r>
        <w:rPr>
          <w:color w:val="61666A"/>
          <w:sz w:val="21"/>
        </w:rPr>
        <w:t>Если человек только берёт</w:t>
      </w:r>
      <w:r>
        <w:rPr>
          <w:rFonts w:ascii="Tahoma" w:hAnsi="Tahoma"/>
          <w:color w:val="61666A"/>
          <w:sz w:val="21"/>
        </w:rPr>
        <w:t>, </w:t>
      </w:r>
      <w:r>
        <w:rPr>
          <w:color w:val="61666A"/>
          <w:sz w:val="21"/>
        </w:rPr>
        <w:t>его репутация постепенно обесценивается</w:t>
      </w:r>
      <w:r>
        <w:rPr>
          <w:rFonts w:ascii="Tahoma" w:hAnsi="Tahoma"/>
          <w:color w:val="61666A"/>
          <w:sz w:val="21"/>
        </w:rPr>
        <w:t>, </w:t>
      </w:r>
      <w:r>
        <w:rPr>
          <w:color w:val="61666A"/>
          <w:sz w:val="21"/>
        </w:rPr>
        <w:t>и сообщество естественным образом начинает ограничивать его доступ к благам</w:t>
      </w:r>
      <w:r>
        <w:rPr>
          <w:rFonts w:ascii="Tahoma" w:hAnsi="Tahoma"/>
          <w:color w:val="61666A"/>
          <w:sz w:val="21"/>
        </w:rPr>
        <w:t>. </w:t>
      </w:r>
      <w:r>
        <w:rPr>
          <w:color w:val="61666A"/>
          <w:sz w:val="21"/>
        </w:rPr>
        <w:t>Это не требует специальных наказаний </w:t>
      </w:r>
      <w:r>
        <w:rPr>
          <w:rFonts w:ascii="Tahoma" w:hAnsi="Tahoma"/>
          <w:color w:val="61666A"/>
          <w:sz w:val="21"/>
        </w:rPr>
        <w:t>— </w:t>
      </w:r>
      <w:r>
        <w:rPr>
          <w:color w:val="61666A"/>
          <w:sz w:val="21"/>
        </w:rPr>
        <w:t>работает как социальный иммунитет</w:t>
      </w:r>
      <w:r>
        <w:rPr>
          <w:rFonts w:ascii="Tahoma" w:hAnsi="Tahoma"/>
          <w:color w:val="61666A"/>
          <w:sz w:val="21"/>
        </w:rPr>
        <w:t>.</w:t>
      </w:r>
    </w:p>
    <w:p>
      <w:pPr>
        <w:spacing w:line="338" w:lineRule="auto" w:before="187"/>
        <w:ind w:left="635" w:right="331" w:firstLine="0"/>
        <w:jc w:val="left"/>
        <w:rPr>
          <w:rFonts w:ascii="Tahoma" w:hAnsi="Tahoma"/>
          <w:sz w:val="21"/>
        </w:rPr>
      </w:pPr>
      <w:r>
        <w:rPr>
          <w:color w:val="61666A"/>
          <w:sz w:val="21"/>
        </w:rPr>
        <w:t>Также важно подчеркнуть</w:t>
      </w:r>
      <w:r>
        <w:rPr>
          <w:rFonts w:ascii="Tahoma" w:hAnsi="Tahoma"/>
          <w:color w:val="61666A"/>
          <w:sz w:val="21"/>
        </w:rPr>
        <w:t>, </w:t>
      </w:r>
      <w:r>
        <w:rPr>
          <w:color w:val="61666A"/>
          <w:sz w:val="21"/>
        </w:rPr>
        <w:t>что некоторые формы </w:t>
      </w:r>
      <w:r>
        <w:rPr>
          <w:rFonts w:ascii="Tahoma" w:hAnsi="Tahoma"/>
          <w:color w:val="61666A"/>
          <w:sz w:val="21"/>
        </w:rPr>
        <w:t>"</w:t>
      </w:r>
      <w:r>
        <w:rPr>
          <w:color w:val="61666A"/>
          <w:sz w:val="21"/>
        </w:rPr>
        <w:t>безбилетничества</w:t>
      </w:r>
      <w:r>
        <w:rPr>
          <w:rFonts w:ascii="Tahoma" w:hAnsi="Tahoma"/>
          <w:color w:val="61666A"/>
          <w:sz w:val="21"/>
        </w:rPr>
        <w:t>" </w:t>
      </w:r>
      <w:r>
        <w:rPr>
          <w:color w:val="61666A"/>
          <w:sz w:val="21"/>
        </w:rPr>
        <w:t>могут быть не злонамеренными</w:t>
      </w:r>
      <w:r>
        <w:rPr>
          <w:rFonts w:ascii="Tahoma" w:hAnsi="Tahoma"/>
          <w:color w:val="61666A"/>
          <w:sz w:val="21"/>
        </w:rPr>
        <w:t>, </w:t>
      </w:r>
      <w:r>
        <w:rPr>
          <w:color w:val="61666A"/>
          <w:sz w:val="21"/>
        </w:rPr>
        <w:t>а вынужденными </w:t>
      </w:r>
      <w:r>
        <w:rPr>
          <w:rFonts w:ascii="Tahoma" w:hAnsi="Tahoma"/>
          <w:color w:val="61666A"/>
          <w:sz w:val="21"/>
        </w:rPr>
        <w:t>— </w:t>
      </w:r>
      <w:r>
        <w:rPr>
          <w:color w:val="61666A"/>
          <w:sz w:val="21"/>
        </w:rPr>
        <w:t>например</w:t>
      </w:r>
      <w:r>
        <w:rPr>
          <w:rFonts w:ascii="Tahoma" w:hAnsi="Tahoma"/>
          <w:color w:val="61666A"/>
          <w:sz w:val="21"/>
        </w:rPr>
        <w:t>, </w:t>
      </w:r>
      <w:r>
        <w:rPr>
          <w:color w:val="61666A"/>
          <w:sz w:val="21"/>
        </w:rPr>
        <w:t>у пожилых или больных людей</w:t>
      </w:r>
      <w:r>
        <w:rPr>
          <w:rFonts w:ascii="Tahoma" w:hAnsi="Tahoma"/>
          <w:color w:val="61666A"/>
          <w:sz w:val="21"/>
        </w:rPr>
        <w:t>. </w:t>
      </w:r>
      <w:r>
        <w:rPr>
          <w:color w:val="61666A"/>
          <w:sz w:val="21"/>
        </w:rPr>
        <w:t>В здоровом сообществе это не проблема</w:t>
      </w:r>
      <w:r>
        <w:rPr>
          <w:rFonts w:ascii="Tahoma" w:hAnsi="Tahoma"/>
          <w:color w:val="61666A"/>
          <w:sz w:val="21"/>
        </w:rPr>
        <w:t>, </w:t>
      </w:r>
      <w:r>
        <w:rPr>
          <w:color w:val="61666A"/>
          <w:sz w:val="21"/>
        </w:rPr>
        <w:t>а возможность проявить заботу</w:t>
      </w:r>
      <w:r>
        <w:rPr>
          <w:rFonts w:ascii="Tahoma" w:hAnsi="Tahoma"/>
          <w:color w:val="61666A"/>
          <w:sz w:val="21"/>
        </w:rPr>
        <w:t>.</w:t>
      </w:r>
    </w:p>
    <w:p>
      <w:pPr>
        <w:spacing w:line="338" w:lineRule="auto" w:before="184"/>
        <w:ind w:left="635" w:right="397" w:firstLine="0"/>
        <w:jc w:val="left"/>
        <w:rPr>
          <w:rFonts w:ascii="Tahoma" w:hAnsi="Tahoma"/>
          <w:sz w:val="21"/>
        </w:rPr>
      </w:pPr>
      <w:r>
        <w:rPr>
          <w:color w:val="61666A"/>
          <w:w w:val="105"/>
          <w:sz w:val="21"/>
        </w:rPr>
        <w:t>Ключевая</w:t>
      </w:r>
      <w:r>
        <w:rPr>
          <w:color w:val="61666A"/>
          <w:spacing w:val="-1"/>
          <w:w w:val="105"/>
          <w:sz w:val="21"/>
        </w:rPr>
        <w:t> </w:t>
      </w:r>
      <w:r>
        <w:rPr>
          <w:color w:val="61666A"/>
          <w:w w:val="105"/>
          <w:sz w:val="21"/>
        </w:rPr>
        <w:t>мысль</w:t>
      </w:r>
      <w:r>
        <w:rPr>
          <w:rFonts w:ascii="Tahoma" w:hAnsi="Tahoma"/>
          <w:color w:val="61666A"/>
          <w:w w:val="105"/>
          <w:sz w:val="21"/>
        </w:rPr>
        <w:t>:</w:t>
      </w:r>
      <w:r>
        <w:rPr>
          <w:rFonts w:ascii="Tahoma" w:hAnsi="Tahoma"/>
          <w:color w:val="61666A"/>
          <w:spacing w:val="-8"/>
          <w:w w:val="105"/>
          <w:sz w:val="21"/>
        </w:rPr>
        <w:t> </w:t>
      </w:r>
      <w:r>
        <w:rPr>
          <w:color w:val="61666A"/>
          <w:w w:val="105"/>
          <w:sz w:val="21"/>
        </w:rPr>
        <w:t>в</w:t>
      </w:r>
      <w:r>
        <w:rPr>
          <w:color w:val="61666A"/>
          <w:spacing w:val="-1"/>
          <w:w w:val="105"/>
          <w:sz w:val="21"/>
        </w:rPr>
        <w:t> </w:t>
      </w:r>
      <w:r>
        <w:rPr>
          <w:color w:val="61666A"/>
          <w:w w:val="105"/>
          <w:sz w:val="21"/>
        </w:rPr>
        <w:t>экономике</w:t>
      </w:r>
      <w:r>
        <w:rPr>
          <w:color w:val="61666A"/>
          <w:spacing w:val="-1"/>
          <w:w w:val="105"/>
          <w:sz w:val="21"/>
        </w:rPr>
        <w:t> </w:t>
      </w:r>
      <w:r>
        <w:rPr>
          <w:color w:val="61666A"/>
          <w:w w:val="105"/>
          <w:sz w:val="21"/>
        </w:rPr>
        <w:t>дара</w:t>
      </w:r>
      <w:r>
        <w:rPr>
          <w:color w:val="61666A"/>
          <w:spacing w:val="-1"/>
          <w:w w:val="105"/>
          <w:sz w:val="21"/>
        </w:rPr>
        <w:t> </w:t>
      </w:r>
      <w:r>
        <w:rPr>
          <w:rFonts w:ascii="Tahoma" w:hAnsi="Tahoma"/>
          <w:color w:val="61666A"/>
          <w:w w:val="105"/>
          <w:sz w:val="21"/>
        </w:rPr>
        <w:t>"</w:t>
      </w:r>
      <w:r>
        <w:rPr>
          <w:color w:val="61666A"/>
          <w:w w:val="105"/>
          <w:sz w:val="21"/>
        </w:rPr>
        <w:t>наказанием</w:t>
      </w:r>
      <w:r>
        <w:rPr>
          <w:rFonts w:ascii="Tahoma" w:hAnsi="Tahoma"/>
          <w:color w:val="61666A"/>
          <w:w w:val="105"/>
          <w:sz w:val="21"/>
        </w:rPr>
        <w:t>"</w:t>
      </w:r>
      <w:r>
        <w:rPr>
          <w:rFonts w:ascii="Tahoma" w:hAnsi="Tahoma"/>
          <w:color w:val="61666A"/>
          <w:spacing w:val="-8"/>
          <w:w w:val="105"/>
          <w:sz w:val="21"/>
        </w:rPr>
        <w:t> </w:t>
      </w:r>
      <w:r>
        <w:rPr>
          <w:color w:val="61666A"/>
          <w:w w:val="105"/>
          <w:sz w:val="21"/>
        </w:rPr>
        <w:t>становится</w:t>
      </w:r>
      <w:r>
        <w:rPr>
          <w:color w:val="61666A"/>
          <w:spacing w:val="-1"/>
          <w:w w:val="105"/>
          <w:sz w:val="21"/>
        </w:rPr>
        <w:t> </w:t>
      </w:r>
      <w:r>
        <w:rPr>
          <w:color w:val="61666A"/>
          <w:w w:val="105"/>
          <w:sz w:val="21"/>
        </w:rPr>
        <w:t>не</w:t>
      </w:r>
      <w:r>
        <w:rPr>
          <w:color w:val="61666A"/>
          <w:spacing w:val="-1"/>
          <w:w w:val="105"/>
          <w:sz w:val="21"/>
        </w:rPr>
        <w:t> </w:t>
      </w:r>
      <w:r>
        <w:rPr>
          <w:color w:val="61666A"/>
          <w:w w:val="105"/>
          <w:sz w:val="21"/>
        </w:rPr>
        <w:t>изгнание</w:t>
      </w:r>
      <w:r>
        <w:rPr>
          <w:rFonts w:ascii="Tahoma" w:hAnsi="Tahoma"/>
          <w:color w:val="61666A"/>
          <w:w w:val="105"/>
          <w:sz w:val="21"/>
        </w:rPr>
        <w:t>,</w:t>
      </w:r>
      <w:r>
        <w:rPr>
          <w:rFonts w:ascii="Tahoma" w:hAnsi="Tahoma"/>
          <w:color w:val="61666A"/>
          <w:spacing w:val="-8"/>
          <w:w w:val="105"/>
          <w:sz w:val="21"/>
        </w:rPr>
        <w:t> </w:t>
      </w:r>
      <w:r>
        <w:rPr>
          <w:color w:val="61666A"/>
          <w:w w:val="105"/>
          <w:sz w:val="21"/>
        </w:rPr>
        <w:t>а</w:t>
      </w:r>
      <w:r>
        <w:rPr>
          <w:color w:val="61666A"/>
          <w:spacing w:val="-1"/>
          <w:w w:val="105"/>
          <w:sz w:val="21"/>
        </w:rPr>
        <w:t> </w:t>
      </w:r>
      <w:r>
        <w:rPr>
          <w:color w:val="61666A"/>
          <w:w w:val="105"/>
          <w:sz w:val="21"/>
        </w:rPr>
        <w:t>потеря возможности</w:t>
      </w:r>
      <w:r>
        <w:rPr>
          <w:color w:val="61666A"/>
          <w:spacing w:val="-16"/>
          <w:w w:val="105"/>
          <w:sz w:val="21"/>
        </w:rPr>
        <w:t> </w:t>
      </w:r>
      <w:r>
        <w:rPr>
          <w:color w:val="61666A"/>
          <w:w w:val="105"/>
          <w:sz w:val="21"/>
        </w:rPr>
        <w:t>участвовать</w:t>
      </w:r>
      <w:r>
        <w:rPr>
          <w:color w:val="61666A"/>
          <w:spacing w:val="-15"/>
          <w:w w:val="105"/>
          <w:sz w:val="21"/>
        </w:rPr>
        <w:t> </w:t>
      </w:r>
      <w:r>
        <w:rPr>
          <w:color w:val="61666A"/>
          <w:w w:val="105"/>
          <w:sz w:val="21"/>
        </w:rPr>
        <w:t>в</w:t>
      </w:r>
      <w:r>
        <w:rPr>
          <w:color w:val="61666A"/>
          <w:spacing w:val="-15"/>
          <w:w w:val="105"/>
          <w:sz w:val="21"/>
        </w:rPr>
        <w:t> </w:t>
      </w:r>
      <w:r>
        <w:rPr>
          <w:color w:val="61666A"/>
          <w:w w:val="105"/>
          <w:sz w:val="21"/>
        </w:rPr>
        <w:t>круговороте</w:t>
      </w:r>
      <w:r>
        <w:rPr>
          <w:color w:val="61666A"/>
          <w:spacing w:val="-16"/>
          <w:w w:val="105"/>
          <w:sz w:val="21"/>
        </w:rPr>
        <w:t> </w:t>
      </w:r>
      <w:r>
        <w:rPr>
          <w:color w:val="61666A"/>
          <w:w w:val="105"/>
          <w:sz w:val="21"/>
        </w:rPr>
        <w:t>щедрости</w:t>
      </w:r>
      <w:r>
        <w:rPr>
          <w:color w:val="61666A"/>
          <w:spacing w:val="-15"/>
          <w:w w:val="105"/>
          <w:sz w:val="21"/>
        </w:rPr>
        <w:t> </w:t>
      </w:r>
      <w:r>
        <w:rPr>
          <w:rFonts w:ascii="Tahoma" w:hAnsi="Tahoma"/>
          <w:color w:val="61666A"/>
          <w:w w:val="105"/>
          <w:sz w:val="21"/>
        </w:rPr>
        <w:t>—</w:t>
      </w:r>
      <w:r>
        <w:rPr>
          <w:rFonts w:ascii="Tahoma" w:hAnsi="Tahoma"/>
          <w:color w:val="61666A"/>
          <w:spacing w:val="-17"/>
          <w:w w:val="105"/>
          <w:sz w:val="21"/>
        </w:rPr>
        <w:t> </w:t>
      </w:r>
      <w:r>
        <w:rPr>
          <w:color w:val="61666A"/>
          <w:w w:val="105"/>
          <w:sz w:val="21"/>
        </w:rPr>
        <w:t>что</w:t>
      </w:r>
      <w:r>
        <w:rPr>
          <w:color w:val="61666A"/>
          <w:spacing w:val="-16"/>
          <w:w w:val="105"/>
          <w:sz w:val="21"/>
        </w:rPr>
        <w:t> </w:t>
      </w:r>
      <w:r>
        <w:rPr>
          <w:color w:val="61666A"/>
          <w:w w:val="105"/>
          <w:sz w:val="21"/>
        </w:rPr>
        <w:t>для</w:t>
      </w:r>
      <w:r>
        <w:rPr>
          <w:color w:val="61666A"/>
          <w:spacing w:val="-15"/>
          <w:w w:val="105"/>
          <w:sz w:val="21"/>
        </w:rPr>
        <w:t> </w:t>
      </w:r>
      <w:r>
        <w:rPr>
          <w:color w:val="61666A"/>
          <w:w w:val="105"/>
          <w:sz w:val="21"/>
        </w:rPr>
        <w:t>человека</w:t>
      </w:r>
      <w:r>
        <w:rPr>
          <w:color w:val="61666A"/>
          <w:spacing w:val="-15"/>
          <w:w w:val="105"/>
          <w:sz w:val="21"/>
        </w:rPr>
        <w:t> </w:t>
      </w:r>
      <w:r>
        <w:rPr>
          <w:color w:val="61666A"/>
          <w:w w:val="105"/>
          <w:sz w:val="21"/>
        </w:rPr>
        <w:t>в</w:t>
      </w:r>
      <w:r>
        <w:rPr>
          <w:color w:val="61666A"/>
          <w:spacing w:val="-16"/>
          <w:w w:val="105"/>
          <w:sz w:val="21"/>
        </w:rPr>
        <w:t> </w:t>
      </w:r>
      <w:r>
        <w:rPr>
          <w:color w:val="61666A"/>
          <w:w w:val="105"/>
          <w:sz w:val="21"/>
        </w:rPr>
        <w:t>такой</w:t>
      </w:r>
      <w:r>
        <w:rPr>
          <w:color w:val="61666A"/>
          <w:spacing w:val="-15"/>
          <w:w w:val="105"/>
          <w:sz w:val="21"/>
        </w:rPr>
        <w:t> </w:t>
      </w:r>
      <w:r>
        <w:rPr>
          <w:color w:val="61666A"/>
          <w:w w:val="105"/>
          <w:sz w:val="21"/>
        </w:rPr>
        <w:t>системе гораздо</w:t>
      </w:r>
      <w:r>
        <w:rPr>
          <w:color w:val="61666A"/>
          <w:spacing w:val="-2"/>
          <w:w w:val="105"/>
          <w:sz w:val="21"/>
        </w:rPr>
        <w:t> </w:t>
      </w:r>
      <w:r>
        <w:rPr>
          <w:color w:val="61666A"/>
          <w:w w:val="105"/>
          <w:sz w:val="21"/>
        </w:rPr>
        <w:t>болезненнее</w:t>
      </w:r>
      <w:r>
        <w:rPr>
          <w:rFonts w:ascii="Tahoma" w:hAnsi="Tahoma"/>
          <w:color w:val="61666A"/>
          <w:w w:val="105"/>
          <w:sz w:val="21"/>
        </w:rPr>
        <w:t>,</w:t>
      </w:r>
      <w:r>
        <w:rPr>
          <w:rFonts w:ascii="Tahoma" w:hAnsi="Tahoma"/>
          <w:color w:val="61666A"/>
          <w:spacing w:val="-9"/>
          <w:w w:val="105"/>
          <w:sz w:val="21"/>
        </w:rPr>
        <w:t> </w:t>
      </w:r>
      <w:r>
        <w:rPr>
          <w:color w:val="61666A"/>
          <w:w w:val="105"/>
          <w:sz w:val="21"/>
        </w:rPr>
        <w:t>чем</w:t>
      </w:r>
      <w:r>
        <w:rPr>
          <w:color w:val="61666A"/>
          <w:spacing w:val="-2"/>
          <w:w w:val="105"/>
          <w:sz w:val="21"/>
        </w:rPr>
        <w:t> </w:t>
      </w:r>
      <w:r>
        <w:rPr>
          <w:color w:val="61666A"/>
          <w:w w:val="105"/>
          <w:sz w:val="21"/>
        </w:rPr>
        <w:t>денежный</w:t>
      </w:r>
      <w:r>
        <w:rPr>
          <w:color w:val="61666A"/>
          <w:spacing w:val="-2"/>
          <w:w w:val="105"/>
          <w:sz w:val="21"/>
        </w:rPr>
        <w:t> </w:t>
      </w:r>
      <w:r>
        <w:rPr>
          <w:color w:val="61666A"/>
          <w:w w:val="105"/>
          <w:sz w:val="21"/>
        </w:rPr>
        <w:t>штраф</w:t>
      </w:r>
      <w:r>
        <w:rPr>
          <w:rFonts w:ascii="Tahoma" w:hAnsi="Tahoma"/>
          <w:color w:val="61666A"/>
          <w:w w:val="105"/>
          <w:sz w:val="21"/>
        </w:rPr>
        <w:t>.</w:t>
      </w:r>
    </w:p>
    <w:p>
      <w:pPr>
        <w:pStyle w:val="BodyText"/>
        <w:spacing w:before="185"/>
        <w:ind w:left="305"/>
        <w:rPr>
          <w:rFonts w:ascii="Tahoma" w:hAnsi="Tahoma"/>
        </w:rPr>
      </w:pPr>
      <w:r>
        <w:rPr>
          <w:color w:val="0E1115"/>
        </w:rPr>
        <w:t>Это</w:t>
      </w:r>
      <w:r>
        <w:rPr>
          <w:color w:val="0E1115"/>
          <w:spacing w:val="11"/>
        </w:rPr>
        <w:t> </w:t>
      </w:r>
      <w:r>
        <w:rPr>
          <w:color w:val="0E1115"/>
        </w:rPr>
        <w:t>один</w:t>
      </w:r>
      <w:r>
        <w:rPr>
          <w:color w:val="0E1115"/>
          <w:spacing w:val="12"/>
        </w:rPr>
        <w:t> </w:t>
      </w:r>
      <w:r>
        <w:rPr>
          <w:color w:val="0E1115"/>
        </w:rPr>
        <w:t>из</w:t>
      </w:r>
      <w:r>
        <w:rPr>
          <w:color w:val="0E1115"/>
          <w:spacing w:val="12"/>
        </w:rPr>
        <w:t> </w:t>
      </w:r>
      <w:r>
        <w:rPr>
          <w:color w:val="0E1115"/>
        </w:rPr>
        <w:t>самых</w:t>
      </w:r>
      <w:r>
        <w:rPr>
          <w:color w:val="0E1115"/>
          <w:spacing w:val="12"/>
        </w:rPr>
        <w:t> </w:t>
      </w:r>
      <w:r>
        <w:rPr>
          <w:color w:val="0E1115"/>
        </w:rPr>
        <w:t>частых</w:t>
      </w:r>
      <w:r>
        <w:rPr>
          <w:color w:val="0E1115"/>
          <w:spacing w:val="11"/>
        </w:rPr>
        <w:t> </w:t>
      </w:r>
      <w:r>
        <w:rPr>
          <w:color w:val="0E1115"/>
        </w:rPr>
        <w:t>и</w:t>
      </w:r>
      <w:r>
        <w:rPr>
          <w:color w:val="0E1115"/>
          <w:spacing w:val="12"/>
        </w:rPr>
        <w:t> </w:t>
      </w:r>
      <w:r>
        <w:rPr>
          <w:color w:val="0E1115"/>
        </w:rPr>
        <w:t>острых</w:t>
      </w:r>
      <w:r>
        <w:rPr>
          <w:color w:val="0E1115"/>
          <w:spacing w:val="12"/>
        </w:rPr>
        <w:t> </w:t>
      </w:r>
      <w:r>
        <w:rPr>
          <w:color w:val="0E1115"/>
        </w:rPr>
        <w:t>вопросов</w:t>
      </w:r>
      <w:r>
        <w:rPr>
          <w:rFonts w:ascii="Tahoma" w:hAnsi="Tahoma"/>
          <w:color w:val="0E1115"/>
        </w:rPr>
        <w:t>.</w:t>
      </w:r>
      <w:r>
        <w:rPr>
          <w:rFonts w:ascii="Tahoma" w:hAnsi="Tahoma"/>
          <w:color w:val="0E1115"/>
          <w:spacing w:val="4"/>
        </w:rPr>
        <w:t> </w:t>
      </w:r>
      <w:r>
        <w:rPr>
          <w:color w:val="0E1115"/>
        </w:rPr>
        <w:t>Ответ</w:t>
      </w:r>
      <w:r>
        <w:rPr>
          <w:color w:val="0E1115"/>
          <w:spacing w:val="12"/>
        </w:rPr>
        <w:t> </w:t>
      </w:r>
      <w:r>
        <w:rPr>
          <w:color w:val="0E1115"/>
        </w:rPr>
        <w:t>на</w:t>
      </w:r>
      <w:r>
        <w:rPr>
          <w:color w:val="0E1115"/>
          <w:spacing w:val="11"/>
        </w:rPr>
        <w:t> </w:t>
      </w:r>
      <w:r>
        <w:rPr>
          <w:color w:val="0E1115"/>
        </w:rPr>
        <w:t>него</w:t>
      </w:r>
      <w:r>
        <w:rPr>
          <w:color w:val="0E1115"/>
          <w:spacing w:val="12"/>
        </w:rPr>
        <w:t> </w:t>
      </w:r>
      <w:r>
        <w:rPr>
          <w:color w:val="0E1115"/>
          <w:spacing w:val="-2"/>
        </w:rPr>
        <w:t>парадоксален</w:t>
      </w:r>
      <w:r>
        <w:rPr>
          <w:rFonts w:ascii="Tahoma" w:hAnsi="Tahoma"/>
          <w:color w:val="0E1115"/>
          <w:spacing w:val="-2"/>
        </w:rPr>
        <w:t>:</w:t>
      </w:r>
    </w:p>
    <w:p>
      <w:pPr>
        <w:spacing w:line="345" w:lineRule="auto" w:before="129"/>
        <w:ind w:left="305" w:right="331" w:firstLine="0"/>
        <w:jc w:val="left"/>
        <w:rPr>
          <w:rFonts w:ascii="Tahoma" w:hAnsi="Tahoma"/>
          <w:b/>
          <w:sz w:val="24"/>
        </w:rPr>
      </w:pPr>
      <w:r>
        <w:rPr>
          <w:rFonts w:ascii="Tahoma" w:hAnsi="Tahoma"/>
          <w:b/>
          <w:color w:val="0E1115"/>
          <w:spacing w:val="-4"/>
          <w:sz w:val="24"/>
        </w:rPr>
        <w:t>«</w:t>
      </w:r>
      <w:r>
        <w:rPr>
          <w:b/>
          <w:color w:val="0E1115"/>
          <w:spacing w:val="-4"/>
          <w:sz w:val="24"/>
        </w:rPr>
        <w:t>Б</w:t>
      </w:r>
      <w:r>
        <w:rPr>
          <w:b/>
          <w:color w:val="0E1115"/>
          <w:spacing w:val="-4"/>
          <w:sz w:val="23"/>
        </w:rPr>
        <w:t>е</w:t>
      </w:r>
      <w:r>
        <w:rPr>
          <w:b/>
          <w:color w:val="0E1115"/>
          <w:spacing w:val="-4"/>
          <w:sz w:val="24"/>
        </w:rPr>
        <w:t>збил</w:t>
      </w:r>
      <w:r>
        <w:rPr>
          <w:b/>
          <w:color w:val="0E1115"/>
          <w:spacing w:val="-4"/>
          <w:sz w:val="23"/>
        </w:rPr>
        <w:t>е</w:t>
      </w:r>
      <w:r>
        <w:rPr>
          <w:b/>
          <w:color w:val="0E1115"/>
          <w:spacing w:val="-4"/>
          <w:sz w:val="24"/>
        </w:rPr>
        <w:t>тник</w:t>
      </w:r>
      <w:r>
        <w:rPr>
          <w:rFonts w:ascii="Tahoma" w:hAnsi="Tahoma"/>
          <w:b/>
          <w:color w:val="0E1115"/>
          <w:spacing w:val="-4"/>
          <w:sz w:val="24"/>
        </w:rPr>
        <w:t>»</w:t>
      </w:r>
      <w:r>
        <w:rPr>
          <w:rFonts w:ascii="Tahoma" w:hAnsi="Tahoma"/>
          <w:b/>
          <w:color w:val="0E1115"/>
          <w:spacing w:val="-14"/>
          <w:sz w:val="24"/>
        </w:rPr>
        <w:t> </w:t>
      </w:r>
      <w:r>
        <w:rPr>
          <w:rFonts w:ascii="Tahoma" w:hAnsi="Tahoma"/>
          <w:b/>
          <w:color w:val="0E1115"/>
          <w:spacing w:val="-4"/>
          <w:sz w:val="24"/>
        </w:rPr>
        <w:t>—</w:t>
      </w:r>
      <w:r>
        <w:rPr>
          <w:rFonts w:ascii="Tahoma" w:hAnsi="Tahoma"/>
          <w:b/>
          <w:color w:val="0E1115"/>
          <w:spacing w:val="-14"/>
          <w:sz w:val="24"/>
        </w:rPr>
        <w:t> </w:t>
      </w:r>
      <w:r>
        <w:rPr>
          <w:b/>
          <w:color w:val="0E1115"/>
          <w:spacing w:val="-4"/>
          <w:sz w:val="24"/>
        </w:rPr>
        <w:t>эт</w:t>
      </w:r>
      <w:r>
        <w:rPr>
          <w:b/>
          <w:color w:val="0E1115"/>
          <w:spacing w:val="-4"/>
          <w:sz w:val="23"/>
        </w:rPr>
        <w:t>о</w:t>
      </w:r>
      <w:r>
        <w:rPr>
          <w:b/>
          <w:color w:val="0E1115"/>
          <w:spacing w:val="-12"/>
          <w:sz w:val="23"/>
        </w:rPr>
        <w:t> </w:t>
      </w:r>
      <w:r>
        <w:rPr>
          <w:b/>
          <w:color w:val="0E1115"/>
          <w:spacing w:val="-4"/>
          <w:sz w:val="24"/>
        </w:rPr>
        <w:t>и</w:t>
      </w:r>
      <w:r>
        <w:rPr>
          <w:b/>
          <w:color w:val="0E1115"/>
          <w:spacing w:val="-12"/>
          <w:sz w:val="24"/>
        </w:rPr>
        <w:t> </w:t>
      </w:r>
      <w:r>
        <w:rPr>
          <w:b/>
          <w:color w:val="0E1115"/>
          <w:spacing w:val="-4"/>
          <w:sz w:val="24"/>
        </w:rPr>
        <w:t>п</w:t>
      </w:r>
      <w:r>
        <w:rPr>
          <w:b/>
          <w:color w:val="0E1115"/>
          <w:spacing w:val="-4"/>
          <w:sz w:val="23"/>
        </w:rPr>
        <w:t>ро</w:t>
      </w:r>
      <w:r>
        <w:rPr>
          <w:b/>
          <w:color w:val="0E1115"/>
          <w:spacing w:val="-4"/>
          <w:sz w:val="24"/>
        </w:rPr>
        <w:t>бл</w:t>
      </w:r>
      <w:r>
        <w:rPr>
          <w:b/>
          <w:color w:val="0E1115"/>
          <w:spacing w:val="-4"/>
          <w:sz w:val="23"/>
        </w:rPr>
        <w:t>е</w:t>
      </w:r>
      <w:r>
        <w:rPr>
          <w:b/>
          <w:color w:val="0E1115"/>
          <w:spacing w:val="-4"/>
          <w:sz w:val="24"/>
        </w:rPr>
        <w:t>м</w:t>
      </w:r>
      <w:r>
        <w:rPr>
          <w:b/>
          <w:color w:val="0E1115"/>
          <w:spacing w:val="-4"/>
          <w:sz w:val="23"/>
        </w:rPr>
        <w:t>а</w:t>
      </w:r>
      <w:r>
        <w:rPr>
          <w:rFonts w:ascii="Tahoma" w:hAnsi="Tahoma"/>
          <w:b/>
          <w:color w:val="0E1115"/>
          <w:spacing w:val="-4"/>
          <w:sz w:val="24"/>
        </w:rPr>
        <w:t>,</w:t>
      </w:r>
      <w:r>
        <w:rPr>
          <w:rFonts w:ascii="Tahoma" w:hAnsi="Tahoma"/>
          <w:b/>
          <w:color w:val="0E1115"/>
          <w:spacing w:val="-15"/>
          <w:sz w:val="24"/>
        </w:rPr>
        <w:t> </w:t>
      </w:r>
      <w:r>
        <w:rPr>
          <w:b/>
          <w:color w:val="0E1115"/>
          <w:spacing w:val="-4"/>
          <w:sz w:val="24"/>
        </w:rPr>
        <w:t>и</w:t>
      </w:r>
      <w:r>
        <w:rPr>
          <w:b/>
          <w:color w:val="0E1115"/>
          <w:spacing w:val="-13"/>
          <w:sz w:val="24"/>
        </w:rPr>
        <w:t> </w:t>
      </w:r>
      <w:r>
        <w:rPr>
          <w:b/>
          <w:color w:val="0E1115"/>
          <w:spacing w:val="-4"/>
          <w:sz w:val="24"/>
        </w:rPr>
        <w:t>н</w:t>
      </w:r>
      <w:r>
        <w:rPr>
          <w:b/>
          <w:color w:val="0E1115"/>
          <w:spacing w:val="-4"/>
          <w:sz w:val="23"/>
        </w:rPr>
        <w:t>ео</w:t>
      </w:r>
      <w:r>
        <w:rPr>
          <w:b/>
          <w:color w:val="0E1115"/>
          <w:spacing w:val="-4"/>
          <w:sz w:val="24"/>
        </w:rPr>
        <w:t>тъ</w:t>
      </w:r>
      <w:r>
        <w:rPr>
          <w:b/>
          <w:color w:val="0E1115"/>
          <w:spacing w:val="-4"/>
          <w:sz w:val="23"/>
        </w:rPr>
        <w:t>е</w:t>
      </w:r>
      <w:r>
        <w:rPr>
          <w:b/>
          <w:color w:val="0E1115"/>
          <w:spacing w:val="-4"/>
          <w:sz w:val="24"/>
        </w:rPr>
        <w:t>мл</w:t>
      </w:r>
      <w:r>
        <w:rPr>
          <w:b/>
          <w:color w:val="0E1115"/>
          <w:spacing w:val="-4"/>
          <w:sz w:val="23"/>
        </w:rPr>
        <w:t>е</w:t>
      </w:r>
      <w:r>
        <w:rPr>
          <w:b/>
          <w:color w:val="0E1115"/>
          <w:spacing w:val="-4"/>
          <w:sz w:val="24"/>
        </w:rPr>
        <w:t>м</w:t>
      </w:r>
      <w:r>
        <w:rPr>
          <w:b/>
          <w:color w:val="0E1115"/>
          <w:spacing w:val="-4"/>
          <w:sz w:val="23"/>
        </w:rPr>
        <w:t>а</w:t>
      </w:r>
      <w:r>
        <w:rPr>
          <w:b/>
          <w:color w:val="0E1115"/>
          <w:spacing w:val="-4"/>
          <w:sz w:val="24"/>
        </w:rPr>
        <w:t>я</w:t>
      </w:r>
      <w:r>
        <w:rPr>
          <w:b/>
          <w:color w:val="0E1115"/>
          <w:spacing w:val="-13"/>
          <w:sz w:val="24"/>
        </w:rPr>
        <w:t> </w:t>
      </w:r>
      <w:r>
        <w:rPr>
          <w:b/>
          <w:color w:val="0E1115"/>
          <w:spacing w:val="-4"/>
          <w:sz w:val="24"/>
        </w:rPr>
        <w:t>ч</w:t>
      </w:r>
      <w:r>
        <w:rPr>
          <w:b/>
          <w:color w:val="0E1115"/>
          <w:spacing w:val="-4"/>
          <w:sz w:val="23"/>
        </w:rPr>
        <w:t>ас</w:t>
      </w:r>
      <w:r>
        <w:rPr>
          <w:b/>
          <w:color w:val="0E1115"/>
          <w:spacing w:val="-4"/>
          <w:sz w:val="24"/>
        </w:rPr>
        <w:t>ть</w:t>
      </w:r>
      <w:r>
        <w:rPr>
          <w:b/>
          <w:color w:val="0E1115"/>
          <w:spacing w:val="-12"/>
          <w:sz w:val="24"/>
        </w:rPr>
        <w:t> </w:t>
      </w:r>
      <w:r>
        <w:rPr>
          <w:b/>
          <w:color w:val="0E1115"/>
          <w:spacing w:val="-4"/>
          <w:sz w:val="23"/>
        </w:rPr>
        <w:t>с</w:t>
      </w:r>
      <w:r>
        <w:rPr>
          <w:b/>
          <w:color w:val="0E1115"/>
          <w:spacing w:val="-4"/>
          <w:sz w:val="24"/>
        </w:rPr>
        <w:t>и</w:t>
      </w:r>
      <w:r>
        <w:rPr>
          <w:b/>
          <w:color w:val="0E1115"/>
          <w:spacing w:val="-4"/>
          <w:sz w:val="23"/>
        </w:rPr>
        <w:t>с</w:t>
      </w:r>
      <w:r>
        <w:rPr>
          <w:b/>
          <w:color w:val="0E1115"/>
          <w:spacing w:val="-4"/>
          <w:sz w:val="24"/>
        </w:rPr>
        <w:t>т</w:t>
      </w:r>
      <w:r>
        <w:rPr>
          <w:b/>
          <w:color w:val="0E1115"/>
          <w:spacing w:val="-4"/>
          <w:sz w:val="23"/>
        </w:rPr>
        <w:t>е</w:t>
      </w:r>
      <w:r>
        <w:rPr>
          <w:b/>
          <w:color w:val="0E1115"/>
          <w:spacing w:val="-4"/>
          <w:sz w:val="24"/>
        </w:rPr>
        <w:t>мы</w:t>
      </w:r>
      <w:r>
        <w:rPr>
          <w:rFonts w:ascii="Tahoma" w:hAnsi="Tahoma"/>
          <w:b/>
          <w:color w:val="0E1115"/>
          <w:spacing w:val="-4"/>
          <w:sz w:val="24"/>
        </w:rPr>
        <w:t>,</w:t>
      </w:r>
      <w:r>
        <w:rPr>
          <w:rFonts w:ascii="Tahoma" w:hAnsi="Tahoma"/>
          <w:b/>
          <w:color w:val="0E1115"/>
          <w:spacing w:val="-15"/>
          <w:sz w:val="24"/>
        </w:rPr>
        <w:t> </w:t>
      </w:r>
      <w:r>
        <w:rPr>
          <w:b/>
          <w:color w:val="0E1115"/>
          <w:spacing w:val="-4"/>
          <w:sz w:val="24"/>
        </w:rPr>
        <w:t>к</w:t>
      </w:r>
      <w:r>
        <w:rPr>
          <w:b/>
          <w:color w:val="0E1115"/>
          <w:spacing w:val="-4"/>
          <w:sz w:val="23"/>
        </w:rPr>
        <w:t>о</w:t>
      </w:r>
      <w:r>
        <w:rPr>
          <w:b/>
          <w:color w:val="0E1115"/>
          <w:spacing w:val="-4"/>
          <w:sz w:val="24"/>
        </w:rPr>
        <w:t>т</w:t>
      </w:r>
      <w:r>
        <w:rPr>
          <w:b/>
          <w:color w:val="0E1115"/>
          <w:spacing w:val="-4"/>
          <w:sz w:val="23"/>
        </w:rPr>
        <w:t>ора</w:t>
      </w:r>
      <w:r>
        <w:rPr>
          <w:b/>
          <w:color w:val="0E1115"/>
          <w:spacing w:val="-4"/>
          <w:sz w:val="24"/>
        </w:rPr>
        <w:t>я </w:t>
      </w:r>
      <w:r>
        <w:rPr>
          <w:b/>
          <w:color w:val="0E1115"/>
          <w:sz w:val="23"/>
        </w:rPr>
        <w:t>с</w:t>
      </w:r>
      <w:r>
        <w:rPr>
          <w:b/>
          <w:color w:val="0E1115"/>
          <w:sz w:val="24"/>
        </w:rPr>
        <w:t>л</w:t>
      </w:r>
      <w:r>
        <w:rPr>
          <w:b/>
          <w:color w:val="0E1115"/>
          <w:sz w:val="23"/>
        </w:rPr>
        <w:t>у</w:t>
      </w:r>
      <w:r>
        <w:rPr>
          <w:b/>
          <w:color w:val="0E1115"/>
          <w:sz w:val="24"/>
        </w:rPr>
        <w:t>жит в</w:t>
      </w:r>
      <w:r>
        <w:rPr>
          <w:b/>
          <w:color w:val="0E1115"/>
          <w:sz w:val="23"/>
        </w:rPr>
        <w:t>а</w:t>
      </w:r>
      <w:r>
        <w:rPr>
          <w:b/>
          <w:color w:val="0E1115"/>
          <w:sz w:val="24"/>
        </w:rPr>
        <w:t>жн</w:t>
      </w:r>
      <w:r>
        <w:rPr>
          <w:b/>
          <w:color w:val="0E1115"/>
          <w:sz w:val="23"/>
        </w:rPr>
        <w:t>ой </w:t>
      </w:r>
      <w:r>
        <w:rPr>
          <w:b/>
          <w:color w:val="0E1115"/>
          <w:sz w:val="24"/>
        </w:rPr>
        <w:t>ди</w:t>
      </w:r>
      <w:r>
        <w:rPr>
          <w:b/>
          <w:color w:val="0E1115"/>
          <w:sz w:val="23"/>
        </w:rPr>
        <w:t>а</w:t>
      </w:r>
      <w:r>
        <w:rPr>
          <w:b/>
          <w:color w:val="0E1115"/>
          <w:sz w:val="24"/>
        </w:rPr>
        <w:t>гн</w:t>
      </w:r>
      <w:r>
        <w:rPr>
          <w:b/>
          <w:color w:val="0E1115"/>
          <w:sz w:val="23"/>
        </w:rPr>
        <w:t>ос</w:t>
      </w:r>
      <w:r>
        <w:rPr>
          <w:b/>
          <w:color w:val="0E1115"/>
          <w:sz w:val="24"/>
        </w:rPr>
        <w:t>тич</w:t>
      </w:r>
      <w:r>
        <w:rPr>
          <w:b/>
          <w:color w:val="0E1115"/>
          <w:sz w:val="23"/>
        </w:rPr>
        <w:t>ес</w:t>
      </w:r>
      <w:r>
        <w:rPr>
          <w:b/>
          <w:color w:val="0E1115"/>
          <w:sz w:val="24"/>
        </w:rPr>
        <w:t>к</w:t>
      </w:r>
      <w:r>
        <w:rPr>
          <w:b/>
          <w:color w:val="0E1115"/>
          <w:sz w:val="23"/>
        </w:rPr>
        <w:t>ой </w:t>
      </w:r>
      <w:r>
        <w:rPr>
          <w:b/>
          <w:color w:val="0E1115"/>
          <w:sz w:val="24"/>
        </w:rPr>
        <w:t>ф</w:t>
      </w:r>
      <w:r>
        <w:rPr>
          <w:b/>
          <w:color w:val="0E1115"/>
          <w:sz w:val="23"/>
        </w:rPr>
        <w:t>у</w:t>
      </w:r>
      <w:r>
        <w:rPr>
          <w:b/>
          <w:color w:val="0E1115"/>
          <w:sz w:val="24"/>
        </w:rPr>
        <w:t>нкци</w:t>
      </w:r>
      <w:r>
        <w:rPr>
          <w:b/>
          <w:color w:val="0E1115"/>
          <w:sz w:val="23"/>
        </w:rPr>
        <w:t>ей</w:t>
      </w:r>
      <w:r>
        <w:rPr>
          <w:rFonts w:ascii="Tahoma" w:hAnsi="Tahoma"/>
          <w:b/>
          <w:color w:val="0E1115"/>
          <w:sz w:val="24"/>
        </w:rPr>
        <w:t>.</w:t>
      </w:r>
    </w:p>
    <w:p>
      <w:pPr>
        <w:pStyle w:val="BodyText"/>
        <w:spacing w:before="243"/>
        <w:ind w:left="305"/>
        <w:rPr>
          <w:rFonts w:ascii="Tahoma" w:hAnsi="Tahoma"/>
        </w:rPr>
      </w:pPr>
      <w:r>
        <w:rPr>
          <w:color w:val="0E1115"/>
        </w:rPr>
        <w:t>Давайте</w:t>
      </w:r>
      <w:r>
        <w:rPr>
          <w:color w:val="0E1115"/>
          <w:spacing w:val="11"/>
        </w:rPr>
        <w:t> </w:t>
      </w:r>
      <w:r>
        <w:rPr>
          <w:color w:val="0E1115"/>
        </w:rPr>
        <w:t>разберемся</w:t>
      </w:r>
      <w:r>
        <w:rPr>
          <w:rFonts w:ascii="Tahoma" w:hAnsi="Tahoma"/>
          <w:color w:val="0E1115"/>
        </w:rPr>
        <w:t>,</w:t>
      </w:r>
      <w:r>
        <w:rPr>
          <w:rFonts w:ascii="Tahoma" w:hAnsi="Tahoma"/>
          <w:color w:val="0E1115"/>
          <w:spacing w:val="3"/>
        </w:rPr>
        <w:t> </w:t>
      </w:r>
      <w:r>
        <w:rPr>
          <w:color w:val="0E1115"/>
        </w:rPr>
        <w:t>почему</w:t>
      </w:r>
      <w:r>
        <w:rPr>
          <w:rFonts w:ascii="Tahoma" w:hAnsi="Tahoma"/>
          <w:color w:val="0E1115"/>
        </w:rPr>
        <w:t>,</w:t>
      </w:r>
      <w:r>
        <w:rPr>
          <w:rFonts w:ascii="Tahoma" w:hAnsi="Tahoma"/>
          <w:color w:val="0E1115"/>
          <w:spacing w:val="4"/>
        </w:rPr>
        <w:t> </w:t>
      </w:r>
      <w:r>
        <w:rPr>
          <w:color w:val="0E1115"/>
        </w:rPr>
        <w:t>и</w:t>
      </w:r>
      <w:r>
        <w:rPr>
          <w:color w:val="0E1115"/>
          <w:spacing w:val="11"/>
        </w:rPr>
        <w:t> </w:t>
      </w:r>
      <w:r>
        <w:rPr>
          <w:color w:val="0E1115"/>
        </w:rPr>
        <w:t>как</w:t>
      </w:r>
      <w:r>
        <w:rPr>
          <w:color w:val="0E1115"/>
          <w:spacing w:val="12"/>
        </w:rPr>
        <w:t> </w:t>
      </w:r>
      <w:r>
        <w:rPr>
          <w:color w:val="0E1115"/>
        </w:rPr>
        <w:t>на</w:t>
      </w:r>
      <w:r>
        <w:rPr>
          <w:color w:val="0E1115"/>
          <w:spacing w:val="11"/>
        </w:rPr>
        <w:t> </w:t>
      </w:r>
      <w:r>
        <w:rPr>
          <w:color w:val="0E1115"/>
        </w:rPr>
        <w:t>это</w:t>
      </w:r>
      <w:r>
        <w:rPr>
          <w:color w:val="0E1115"/>
          <w:spacing w:val="12"/>
        </w:rPr>
        <w:t> </w:t>
      </w:r>
      <w:r>
        <w:rPr>
          <w:color w:val="0E1115"/>
          <w:spacing w:val="-2"/>
        </w:rPr>
        <w:t>реагировать</w:t>
      </w:r>
      <w:r>
        <w:rPr>
          <w:rFonts w:ascii="Tahoma" w:hAnsi="Tahoma"/>
          <w:color w:val="0E1115"/>
          <w:spacing w:val="-2"/>
        </w:rPr>
        <w:t>.</w:t>
      </w:r>
    </w:p>
    <w:p>
      <w:pPr>
        <w:pStyle w:val="BodyText"/>
        <w:spacing w:before="289"/>
        <w:rPr>
          <w:rFonts w:ascii="Tahoma"/>
        </w:rPr>
      </w:pPr>
    </w:p>
    <w:p>
      <w:pPr>
        <w:spacing w:before="0"/>
        <w:ind w:left="305" w:right="0" w:firstLine="0"/>
        <w:jc w:val="left"/>
        <w:rPr>
          <w:rFonts w:ascii="Tahoma" w:hAnsi="Tahoma"/>
          <w:b/>
          <w:sz w:val="30"/>
        </w:rPr>
      </w:pPr>
      <w:r>
        <w:rPr>
          <w:b/>
          <w:color w:val="0E1115"/>
          <w:spacing w:val="-6"/>
          <w:sz w:val="29"/>
        </w:rPr>
        <w:t>По</w:t>
      </w:r>
      <w:r>
        <w:rPr>
          <w:b/>
          <w:color w:val="0E1115"/>
          <w:spacing w:val="-6"/>
          <w:sz w:val="30"/>
        </w:rPr>
        <w:t>ч</w:t>
      </w:r>
      <w:r>
        <w:rPr>
          <w:b/>
          <w:color w:val="0E1115"/>
          <w:spacing w:val="-6"/>
          <w:sz w:val="29"/>
        </w:rPr>
        <w:t>е</w:t>
      </w:r>
      <w:r>
        <w:rPr>
          <w:b/>
          <w:color w:val="0E1115"/>
          <w:spacing w:val="-6"/>
          <w:sz w:val="30"/>
        </w:rPr>
        <w:t>м</w:t>
      </w:r>
      <w:r>
        <w:rPr>
          <w:b/>
          <w:color w:val="0E1115"/>
          <w:spacing w:val="-6"/>
          <w:sz w:val="29"/>
        </w:rPr>
        <w:t>у</w:t>
      </w:r>
      <w:r>
        <w:rPr>
          <w:b/>
          <w:color w:val="0E1115"/>
          <w:spacing w:val="-15"/>
          <w:sz w:val="29"/>
        </w:rPr>
        <w:t> </w:t>
      </w:r>
      <w:r>
        <w:rPr>
          <w:rFonts w:ascii="Tahoma" w:hAnsi="Tahoma"/>
          <w:b/>
          <w:color w:val="0E1115"/>
          <w:spacing w:val="-6"/>
          <w:sz w:val="30"/>
        </w:rPr>
        <w:t>«</w:t>
      </w:r>
      <w:r>
        <w:rPr>
          <w:b/>
          <w:color w:val="0E1115"/>
          <w:spacing w:val="-6"/>
          <w:sz w:val="30"/>
        </w:rPr>
        <w:t>б</w:t>
      </w:r>
      <w:r>
        <w:rPr>
          <w:b/>
          <w:color w:val="0E1115"/>
          <w:spacing w:val="-6"/>
          <w:sz w:val="29"/>
        </w:rPr>
        <w:t>е</w:t>
      </w:r>
      <w:r>
        <w:rPr>
          <w:b/>
          <w:color w:val="0E1115"/>
          <w:spacing w:val="-6"/>
          <w:sz w:val="30"/>
        </w:rPr>
        <w:t>збил</w:t>
      </w:r>
      <w:r>
        <w:rPr>
          <w:b/>
          <w:color w:val="0E1115"/>
          <w:spacing w:val="-6"/>
          <w:sz w:val="29"/>
        </w:rPr>
        <w:t>е</w:t>
      </w:r>
      <w:r>
        <w:rPr>
          <w:b/>
          <w:color w:val="0E1115"/>
          <w:spacing w:val="-6"/>
          <w:sz w:val="30"/>
        </w:rPr>
        <w:t>тнич</w:t>
      </w:r>
      <w:r>
        <w:rPr>
          <w:b/>
          <w:color w:val="0E1115"/>
          <w:spacing w:val="-6"/>
          <w:sz w:val="29"/>
        </w:rPr>
        <w:t>ес</w:t>
      </w:r>
      <w:r>
        <w:rPr>
          <w:b/>
          <w:color w:val="0E1115"/>
          <w:spacing w:val="-6"/>
          <w:sz w:val="30"/>
        </w:rPr>
        <w:t>тв</w:t>
      </w:r>
      <w:r>
        <w:rPr>
          <w:b/>
          <w:color w:val="0E1115"/>
          <w:spacing w:val="-6"/>
          <w:sz w:val="29"/>
        </w:rPr>
        <w:t>о</w:t>
      </w:r>
      <w:r>
        <w:rPr>
          <w:rFonts w:ascii="Tahoma" w:hAnsi="Tahoma"/>
          <w:b/>
          <w:color w:val="0E1115"/>
          <w:spacing w:val="-6"/>
          <w:sz w:val="30"/>
        </w:rPr>
        <w:t>»</w:t>
      </w:r>
      <w:r>
        <w:rPr>
          <w:rFonts w:ascii="Tahoma" w:hAnsi="Tahoma"/>
          <w:b/>
          <w:color w:val="0E1115"/>
          <w:spacing w:val="-17"/>
          <w:sz w:val="30"/>
        </w:rPr>
        <w:t> </w:t>
      </w:r>
      <w:r>
        <w:rPr>
          <w:rFonts w:ascii="Tahoma" w:hAnsi="Tahoma"/>
          <w:b/>
          <w:color w:val="0E1115"/>
          <w:spacing w:val="-6"/>
          <w:sz w:val="30"/>
        </w:rPr>
        <w:t>—</w:t>
      </w:r>
      <w:r>
        <w:rPr>
          <w:rFonts w:ascii="Tahoma" w:hAnsi="Tahoma"/>
          <w:b/>
          <w:color w:val="0E1115"/>
          <w:spacing w:val="-17"/>
          <w:sz w:val="30"/>
        </w:rPr>
        <w:t> </w:t>
      </w:r>
      <w:r>
        <w:rPr>
          <w:b/>
          <w:color w:val="0E1115"/>
          <w:spacing w:val="-6"/>
          <w:sz w:val="30"/>
        </w:rPr>
        <w:t>эт</w:t>
      </w:r>
      <w:r>
        <w:rPr>
          <w:b/>
          <w:color w:val="0E1115"/>
          <w:spacing w:val="-6"/>
          <w:sz w:val="29"/>
        </w:rPr>
        <w:t>о</w:t>
      </w:r>
      <w:r>
        <w:rPr>
          <w:b/>
          <w:color w:val="0E1115"/>
          <w:spacing w:val="-12"/>
          <w:sz w:val="29"/>
        </w:rPr>
        <w:t> </w:t>
      </w:r>
      <w:r>
        <w:rPr>
          <w:b/>
          <w:color w:val="0E1115"/>
          <w:spacing w:val="-6"/>
          <w:sz w:val="30"/>
        </w:rPr>
        <w:t>ч</w:t>
      </w:r>
      <w:r>
        <w:rPr>
          <w:b/>
          <w:color w:val="0E1115"/>
          <w:spacing w:val="-6"/>
          <w:sz w:val="29"/>
        </w:rPr>
        <w:t>ас</w:t>
      </w:r>
      <w:r>
        <w:rPr>
          <w:b/>
          <w:color w:val="0E1115"/>
          <w:spacing w:val="-6"/>
          <w:sz w:val="30"/>
        </w:rPr>
        <w:t>ть</w:t>
      </w:r>
      <w:r>
        <w:rPr>
          <w:b/>
          <w:color w:val="0E1115"/>
          <w:spacing w:val="-15"/>
          <w:sz w:val="30"/>
        </w:rPr>
        <w:t> </w:t>
      </w:r>
      <w:r>
        <w:rPr>
          <w:b/>
          <w:color w:val="0E1115"/>
          <w:spacing w:val="-6"/>
          <w:sz w:val="29"/>
        </w:rPr>
        <w:t>с</w:t>
      </w:r>
      <w:r>
        <w:rPr>
          <w:b/>
          <w:color w:val="0E1115"/>
          <w:spacing w:val="-6"/>
          <w:sz w:val="30"/>
        </w:rPr>
        <w:t>и</w:t>
      </w:r>
      <w:r>
        <w:rPr>
          <w:b/>
          <w:color w:val="0E1115"/>
          <w:spacing w:val="-6"/>
          <w:sz w:val="29"/>
        </w:rPr>
        <w:t>с</w:t>
      </w:r>
      <w:r>
        <w:rPr>
          <w:b/>
          <w:color w:val="0E1115"/>
          <w:spacing w:val="-6"/>
          <w:sz w:val="30"/>
        </w:rPr>
        <w:t>т</w:t>
      </w:r>
      <w:r>
        <w:rPr>
          <w:b/>
          <w:color w:val="0E1115"/>
          <w:spacing w:val="-6"/>
          <w:sz w:val="29"/>
        </w:rPr>
        <w:t>е</w:t>
      </w:r>
      <w:r>
        <w:rPr>
          <w:b/>
          <w:color w:val="0E1115"/>
          <w:spacing w:val="-6"/>
          <w:sz w:val="30"/>
        </w:rPr>
        <w:t>мы</w:t>
      </w:r>
      <w:r>
        <w:rPr>
          <w:rFonts w:ascii="Tahoma" w:hAnsi="Tahoma"/>
          <w:b/>
          <w:color w:val="0E1115"/>
          <w:spacing w:val="-6"/>
          <w:sz w:val="30"/>
        </w:rPr>
        <w:t>?</w:t>
      </w:r>
    </w:p>
    <w:p>
      <w:pPr>
        <w:pStyle w:val="ListParagraph"/>
        <w:numPr>
          <w:ilvl w:val="0"/>
          <w:numId w:val="98"/>
        </w:numPr>
        <w:tabs>
          <w:tab w:pos="574" w:val="left" w:leader="none"/>
        </w:tabs>
        <w:spacing w:line="240" w:lineRule="auto" w:before="356" w:after="0"/>
        <w:ind w:left="574" w:right="0" w:hanging="284"/>
        <w:jc w:val="left"/>
        <w:rPr>
          <w:sz w:val="24"/>
        </w:rPr>
      </w:pPr>
      <w:r>
        <w:rPr>
          <w:b/>
          <w:color w:val="0E1115"/>
          <w:sz w:val="23"/>
        </w:rPr>
        <w:t>Про</w:t>
      </w:r>
      <w:r>
        <w:rPr>
          <w:b/>
          <w:color w:val="0E1115"/>
          <w:sz w:val="24"/>
        </w:rPr>
        <w:t>в</w:t>
      </w:r>
      <w:r>
        <w:rPr>
          <w:b/>
          <w:color w:val="0E1115"/>
          <w:sz w:val="23"/>
        </w:rPr>
        <w:t>ер</w:t>
      </w:r>
      <w:r>
        <w:rPr>
          <w:b/>
          <w:color w:val="0E1115"/>
          <w:sz w:val="24"/>
        </w:rPr>
        <w:t>к</w:t>
      </w:r>
      <w:r>
        <w:rPr>
          <w:b/>
          <w:color w:val="0E1115"/>
          <w:sz w:val="23"/>
        </w:rPr>
        <w:t>а</w:t>
      </w:r>
      <w:r>
        <w:rPr>
          <w:b/>
          <w:color w:val="0E1115"/>
          <w:spacing w:val="-4"/>
          <w:sz w:val="23"/>
        </w:rPr>
        <w:t> </w:t>
      </w:r>
      <w:r>
        <w:rPr>
          <w:b/>
          <w:color w:val="0E1115"/>
          <w:sz w:val="24"/>
        </w:rPr>
        <w:t>н</w:t>
      </w:r>
      <w:r>
        <w:rPr>
          <w:b/>
          <w:color w:val="0E1115"/>
          <w:sz w:val="23"/>
        </w:rPr>
        <w:t>а</w:t>
      </w:r>
      <w:r>
        <w:rPr>
          <w:b/>
          <w:color w:val="0E1115"/>
          <w:spacing w:val="-4"/>
          <w:sz w:val="23"/>
        </w:rPr>
        <w:t> </w:t>
      </w:r>
      <w:r>
        <w:rPr>
          <w:b/>
          <w:color w:val="0E1115"/>
          <w:sz w:val="24"/>
        </w:rPr>
        <w:t>п</w:t>
      </w:r>
      <w:r>
        <w:rPr>
          <w:b/>
          <w:color w:val="0E1115"/>
          <w:sz w:val="23"/>
        </w:rPr>
        <w:t>ро</w:t>
      </w:r>
      <w:r>
        <w:rPr>
          <w:b/>
          <w:color w:val="0E1115"/>
          <w:sz w:val="24"/>
        </w:rPr>
        <w:t>чн</w:t>
      </w:r>
      <w:r>
        <w:rPr>
          <w:b/>
          <w:color w:val="0E1115"/>
          <w:sz w:val="23"/>
        </w:rPr>
        <w:t>ос</w:t>
      </w:r>
      <w:r>
        <w:rPr>
          <w:b/>
          <w:color w:val="0E1115"/>
          <w:sz w:val="24"/>
        </w:rPr>
        <w:t>ть</w:t>
      </w:r>
      <w:r>
        <w:rPr>
          <w:rFonts w:ascii="Tahoma" w:hAnsi="Tahoma"/>
          <w:b/>
          <w:color w:val="0E1115"/>
          <w:sz w:val="24"/>
        </w:rPr>
        <w:t>:</w:t>
      </w:r>
      <w:r>
        <w:rPr>
          <w:rFonts w:ascii="Tahoma" w:hAnsi="Tahoma"/>
          <w:b/>
          <w:color w:val="0E1115"/>
          <w:spacing w:val="-3"/>
          <w:sz w:val="24"/>
        </w:rPr>
        <w:t> </w:t>
      </w:r>
      <w:r>
        <w:rPr>
          <w:color w:val="0E1115"/>
          <w:sz w:val="24"/>
        </w:rPr>
        <w:t>Наличие</w:t>
      </w:r>
      <w:r>
        <w:rPr>
          <w:color w:val="0E1115"/>
          <w:spacing w:val="1"/>
          <w:sz w:val="24"/>
        </w:rPr>
        <w:t> </w:t>
      </w:r>
      <w:r>
        <w:rPr>
          <w:rFonts w:ascii="Tahoma" w:hAnsi="Tahoma"/>
          <w:color w:val="0E1115"/>
          <w:sz w:val="24"/>
        </w:rPr>
        <w:t>«</w:t>
      </w:r>
      <w:r>
        <w:rPr>
          <w:color w:val="0E1115"/>
          <w:sz w:val="24"/>
        </w:rPr>
        <w:t>безбилетников</w:t>
      </w:r>
      <w:r>
        <w:rPr>
          <w:rFonts w:ascii="Tahoma" w:hAnsi="Tahoma"/>
          <w:color w:val="0E1115"/>
          <w:sz w:val="24"/>
        </w:rPr>
        <w:t>»</w:t>
      </w:r>
      <w:r>
        <w:rPr>
          <w:rFonts w:ascii="Tahoma" w:hAnsi="Tahoma"/>
          <w:color w:val="0E1115"/>
          <w:spacing w:val="-8"/>
          <w:sz w:val="24"/>
        </w:rPr>
        <w:t> </w:t>
      </w:r>
      <w:r>
        <w:rPr>
          <w:rFonts w:ascii="Tahoma" w:hAnsi="Tahoma"/>
          <w:color w:val="0E1115"/>
          <w:sz w:val="24"/>
        </w:rPr>
        <w:t>—</w:t>
      </w:r>
      <w:r>
        <w:rPr>
          <w:rFonts w:ascii="Tahoma" w:hAnsi="Tahoma"/>
          <w:color w:val="0E1115"/>
          <w:spacing w:val="-8"/>
          <w:sz w:val="24"/>
        </w:rPr>
        <w:t> </w:t>
      </w:r>
      <w:r>
        <w:rPr>
          <w:color w:val="0E1115"/>
          <w:sz w:val="24"/>
        </w:rPr>
        <w:t>это</w:t>
      </w:r>
      <w:r>
        <w:rPr>
          <w:color w:val="0E1115"/>
          <w:spacing w:val="1"/>
          <w:sz w:val="24"/>
        </w:rPr>
        <w:t> </w:t>
      </w:r>
      <w:r>
        <w:rPr>
          <w:color w:val="0E1115"/>
          <w:sz w:val="24"/>
        </w:rPr>
        <w:t>стресс</w:t>
      </w:r>
      <w:r>
        <w:rPr>
          <w:rFonts w:ascii="Tahoma" w:hAnsi="Tahoma"/>
          <w:color w:val="0E1115"/>
          <w:sz w:val="24"/>
        </w:rPr>
        <w:t>-</w:t>
      </w:r>
      <w:r>
        <w:rPr>
          <w:color w:val="0E1115"/>
          <w:sz w:val="24"/>
        </w:rPr>
        <w:t>тест </w:t>
      </w:r>
      <w:r>
        <w:rPr>
          <w:color w:val="0E1115"/>
          <w:spacing w:val="-5"/>
          <w:sz w:val="24"/>
        </w:rPr>
        <w:t>для</w:t>
      </w:r>
    </w:p>
    <w:p>
      <w:pPr>
        <w:pStyle w:val="BodyText"/>
        <w:spacing w:line="345" w:lineRule="auto" w:before="130"/>
        <w:ind w:left="575"/>
        <w:rPr>
          <w:rFonts w:ascii="Tahoma" w:hAnsi="Tahoma"/>
        </w:rPr>
      </w:pPr>
      <w:r>
        <w:rPr>
          <w:color w:val="0E1115"/>
        </w:rPr>
        <w:t>сообщества</w:t>
      </w:r>
      <w:r>
        <w:rPr>
          <w:rFonts w:ascii="Tahoma" w:hAnsi="Tahoma"/>
          <w:color w:val="0E1115"/>
        </w:rPr>
        <w:t>. </w:t>
      </w:r>
      <w:r>
        <w:rPr>
          <w:color w:val="0E1115"/>
        </w:rPr>
        <w:t>Если система рушится из</w:t>
      </w:r>
      <w:r>
        <w:rPr>
          <w:rFonts w:ascii="Tahoma" w:hAnsi="Tahoma"/>
          <w:color w:val="0E1115"/>
        </w:rPr>
        <w:t>-</w:t>
      </w:r>
      <w:r>
        <w:rPr>
          <w:color w:val="0E1115"/>
        </w:rPr>
        <w:t>за нескольких пассивных участников</w:t>
      </w:r>
      <w:r>
        <w:rPr>
          <w:rFonts w:ascii="Tahoma" w:hAnsi="Tahoma"/>
          <w:color w:val="0E1115"/>
        </w:rPr>
        <w:t>, </w:t>
      </w:r>
      <w:r>
        <w:rPr>
          <w:color w:val="0E1115"/>
        </w:rPr>
        <w:t>значит</w:t>
      </w:r>
      <w:r>
        <w:rPr>
          <w:rFonts w:ascii="Tahoma" w:hAnsi="Tahoma"/>
          <w:color w:val="0E1115"/>
        </w:rPr>
        <w:t>, </w:t>
      </w:r>
      <w:r>
        <w:rPr>
          <w:color w:val="0E1115"/>
        </w:rPr>
        <w:t>она была недостаточно сильной и ценной для большинства</w:t>
      </w:r>
      <w:r>
        <w:rPr>
          <w:rFonts w:ascii="Tahoma" w:hAnsi="Tahoma"/>
          <w:color w:val="0E1115"/>
        </w:rPr>
        <w:t>.</w:t>
      </w:r>
    </w:p>
    <w:p>
      <w:pPr>
        <w:pStyle w:val="ListParagraph"/>
        <w:numPr>
          <w:ilvl w:val="0"/>
          <w:numId w:val="98"/>
        </w:numPr>
        <w:tabs>
          <w:tab w:pos="575" w:val="left" w:leader="none"/>
        </w:tabs>
        <w:spacing w:line="345" w:lineRule="auto" w:before="93" w:after="0"/>
        <w:ind w:left="575" w:right="20" w:hanging="285"/>
        <w:jc w:val="left"/>
        <w:rPr>
          <w:rFonts w:ascii="Tahoma" w:hAnsi="Tahoma"/>
          <w:sz w:val="24"/>
        </w:rPr>
      </w:pPr>
      <w:r>
        <w:rPr>
          <w:b/>
          <w:color w:val="0E1115"/>
          <w:spacing w:val="-2"/>
          <w:sz w:val="23"/>
        </w:rPr>
        <w:t>Ес</w:t>
      </w:r>
      <w:r>
        <w:rPr>
          <w:b/>
          <w:color w:val="0E1115"/>
          <w:spacing w:val="-2"/>
          <w:sz w:val="24"/>
        </w:rPr>
        <w:t>т</w:t>
      </w:r>
      <w:r>
        <w:rPr>
          <w:b/>
          <w:color w:val="0E1115"/>
          <w:spacing w:val="-2"/>
          <w:sz w:val="23"/>
        </w:rPr>
        <w:t>ес</w:t>
      </w:r>
      <w:r>
        <w:rPr>
          <w:b/>
          <w:color w:val="0E1115"/>
          <w:spacing w:val="-2"/>
          <w:sz w:val="24"/>
        </w:rPr>
        <w:t>тв</w:t>
      </w:r>
      <w:r>
        <w:rPr>
          <w:b/>
          <w:color w:val="0E1115"/>
          <w:spacing w:val="-2"/>
          <w:sz w:val="23"/>
        </w:rPr>
        <w:t>е</w:t>
      </w:r>
      <w:r>
        <w:rPr>
          <w:b/>
          <w:color w:val="0E1115"/>
          <w:spacing w:val="-2"/>
          <w:sz w:val="24"/>
        </w:rPr>
        <w:t>нны</w:t>
      </w:r>
      <w:r>
        <w:rPr>
          <w:b/>
          <w:color w:val="0E1115"/>
          <w:spacing w:val="-2"/>
          <w:sz w:val="23"/>
        </w:rPr>
        <w:t>й</w:t>
      </w:r>
      <w:r>
        <w:rPr>
          <w:b/>
          <w:color w:val="0E1115"/>
          <w:spacing w:val="-13"/>
          <w:sz w:val="23"/>
        </w:rPr>
        <w:t> </w:t>
      </w:r>
      <w:r>
        <w:rPr>
          <w:b/>
          <w:color w:val="0E1115"/>
          <w:spacing w:val="-2"/>
          <w:sz w:val="23"/>
        </w:rPr>
        <w:t>со</w:t>
      </w:r>
      <w:r>
        <w:rPr>
          <w:b/>
          <w:color w:val="0E1115"/>
          <w:spacing w:val="-2"/>
          <w:sz w:val="24"/>
        </w:rPr>
        <w:t>ци</w:t>
      </w:r>
      <w:r>
        <w:rPr>
          <w:b/>
          <w:color w:val="0E1115"/>
          <w:spacing w:val="-2"/>
          <w:sz w:val="23"/>
        </w:rPr>
        <w:t>а</w:t>
      </w:r>
      <w:r>
        <w:rPr>
          <w:b/>
          <w:color w:val="0E1115"/>
          <w:spacing w:val="-2"/>
          <w:sz w:val="24"/>
        </w:rPr>
        <w:t>льны</w:t>
      </w:r>
      <w:r>
        <w:rPr>
          <w:b/>
          <w:color w:val="0E1115"/>
          <w:spacing w:val="-2"/>
          <w:sz w:val="23"/>
        </w:rPr>
        <w:t>й</w:t>
      </w:r>
      <w:r>
        <w:rPr>
          <w:b/>
          <w:color w:val="0E1115"/>
          <w:spacing w:val="-13"/>
          <w:sz w:val="23"/>
        </w:rPr>
        <w:t> </w:t>
      </w:r>
      <w:r>
        <w:rPr>
          <w:b/>
          <w:color w:val="0E1115"/>
          <w:spacing w:val="-2"/>
          <w:sz w:val="24"/>
        </w:rPr>
        <w:t>фильт</w:t>
      </w:r>
      <w:r>
        <w:rPr>
          <w:b/>
          <w:color w:val="0E1115"/>
          <w:spacing w:val="-2"/>
          <w:sz w:val="23"/>
        </w:rPr>
        <w:t>р</w:t>
      </w:r>
      <w:r>
        <w:rPr>
          <w:rFonts w:ascii="Tahoma" w:hAnsi="Tahoma"/>
          <w:b/>
          <w:color w:val="0E1115"/>
          <w:spacing w:val="-2"/>
          <w:sz w:val="24"/>
        </w:rPr>
        <w:t>:</w:t>
      </w:r>
      <w:r>
        <w:rPr>
          <w:rFonts w:ascii="Tahoma" w:hAnsi="Tahoma"/>
          <w:b/>
          <w:color w:val="0E1115"/>
          <w:spacing w:val="-13"/>
          <w:sz w:val="24"/>
        </w:rPr>
        <w:t> </w:t>
      </w:r>
      <w:r>
        <w:rPr>
          <w:color w:val="0E1115"/>
          <w:spacing w:val="-2"/>
          <w:sz w:val="24"/>
        </w:rPr>
        <w:t>В</w:t>
      </w:r>
      <w:r>
        <w:rPr>
          <w:color w:val="0E1115"/>
          <w:spacing w:val="-10"/>
          <w:sz w:val="24"/>
        </w:rPr>
        <w:t> </w:t>
      </w:r>
      <w:r>
        <w:rPr>
          <w:color w:val="0E1115"/>
          <w:spacing w:val="-2"/>
          <w:sz w:val="24"/>
        </w:rPr>
        <w:t>здоровом</w:t>
      </w:r>
      <w:r>
        <w:rPr>
          <w:color w:val="0E1115"/>
          <w:spacing w:val="-10"/>
          <w:sz w:val="24"/>
        </w:rPr>
        <w:t> </w:t>
      </w:r>
      <w:r>
        <w:rPr>
          <w:color w:val="0E1115"/>
          <w:spacing w:val="-2"/>
          <w:sz w:val="24"/>
        </w:rPr>
        <w:t>сообществе</w:t>
      </w:r>
      <w:r>
        <w:rPr>
          <w:color w:val="0E1115"/>
          <w:spacing w:val="-10"/>
          <w:sz w:val="24"/>
        </w:rPr>
        <w:t> </w:t>
      </w:r>
      <w:r>
        <w:rPr>
          <w:rFonts w:ascii="Tahoma" w:hAnsi="Tahoma"/>
          <w:color w:val="0E1115"/>
          <w:spacing w:val="-2"/>
          <w:sz w:val="24"/>
        </w:rPr>
        <w:t>«</w:t>
      </w:r>
      <w:r>
        <w:rPr>
          <w:color w:val="0E1115"/>
          <w:spacing w:val="-2"/>
          <w:sz w:val="24"/>
        </w:rPr>
        <w:t>безбилетничество</w:t>
      </w:r>
      <w:r>
        <w:rPr>
          <w:rFonts w:ascii="Tahoma" w:hAnsi="Tahoma"/>
          <w:color w:val="0E1115"/>
          <w:spacing w:val="-2"/>
          <w:sz w:val="24"/>
        </w:rPr>
        <w:t>» </w:t>
      </w:r>
      <w:r>
        <w:rPr>
          <w:color w:val="0E1115"/>
          <w:sz w:val="24"/>
        </w:rPr>
        <w:t>является </w:t>
      </w:r>
      <w:r>
        <w:rPr>
          <w:b/>
          <w:color w:val="0E1115"/>
          <w:sz w:val="23"/>
        </w:rPr>
        <w:t>со</w:t>
      </w:r>
      <w:r>
        <w:rPr>
          <w:b/>
          <w:color w:val="0E1115"/>
          <w:sz w:val="24"/>
        </w:rPr>
        <w:t>ци</w:t>
      </w:r>
      <w:r>
        <w:rPr>
          <w:b/>
          <w:color w:val="0E1115"/>
          <w:sz w:val="23"/>
        </w:rPr>
        <w:t>а</w:t>
      </w:r>
      <w:r>
        <w:rPr>
          <w:b/>
          <w:color w:val="0E1115"/>
          <w:sz w:val="24"/>
        </w:rPr>
        <w:t>льн</w:t>
      </w:r>
      <w:r>
        <w:rPr>
          <w:b/>
          <w:color w:val="0E1115"/>
          <w:sz w:val="23"/>
        </w:rPr>
        <w:t>о</w:t>
      </w:r>
      <w:r>
        <w:rPr>
          <w:rFonts w:ascii="Tahoma" w:hAnsi="Tahoma"/>
          <w:b/>
          <w:color w:val="0E1115"/>
          <w:sz w:val="24"/>
        </w:rPr>
        <w:t>-</w:t>
      </w:r>
      <w:r>
        <w:rPr>
          <w:b/>
          <w:color w:val="0E1115"/>
          <w:sz w:val="24"/>
        </w:rPr>
        <w:t>н</w:t>
      </w:r>
      <w:r>
        <w:rPr>
          <w:b/>
          <w:color w:val="0E1115"/>
          <w:sz w:val="23"/>
        </w:rPr>
        <w:t>е</w:t>
      </w:r>
      <w:r>
        <w:rPr>
          <w:b/>
          <w:color w:val="0E1115"/>
          <w:sz w:val="24"/>
        </w:rPr>
        <w:t>выг</w:t>
      </w:r>
      <w:r>
        <w:rPr>
          <w:b/>
          <w:color w:val="0E1115"/>
          <w:sz w:val="23"/>
        </w:rPr>
        <w:t>о</w:t>
      </w:r>
      <w:r>
        <w:rPr>
          <w:b/>
          <w:color w:val="0E1115"/>
          <w:sz w:val="24"/>
        </w:rPr>
        <w:t>дн</w:t>
      </w:r>
      <w:r>
        <w:rPr>
          <w:b/>
          <w:color w:val="0E1115"/>
          <w:sz w:val="23"/>
        </w:rPr>
        <w:t>ой с</w:t>
      </w:r>
      <w:r>
        <w:rPr>
          <w:b/>
          <w:color w:val="0E1115"/>
          <w:sz w:val="24"/>
        </w:rPr>
        <w:t>т</w:t>
      </w:r>
      <w:r>
        <w:rPr>
          <w:b/>
          <w:color w:val="0E1115"/>
          <w:sz w:val="23"/>
        </w:rPr>
        <w:t>ра</w:t>
      </w:r>
      <w:r>
        <w:rPr>
          <w:b/>
          <w:color w:val="0E1115"/>
          <w:sz w:val="24"/>
        </w:rPr>
        <w:t>т</w:t>
      </w:r>
      <w:r>
        <w:rPr>
          <w:b/>
          <w:color w:val="0E1115"/>
          <w:sz w:val="23"/>
        </w:rPr>
        <w:t>е</w:t>
      </w:r>
      <w:r>
        <w:rPr>
          <w:b/>
          <w:color w:val="0E1115"/>
          <w:sz w:val="24"/>
        </w:rPr>
        <w:t>ги</w:t>
      </w:r>
      <w:r>
        <w:rPr>
          <w:b/>
          <w:color w:val="0E1115"/>
          <w:sz w:val="23"/>
        </w:rPr>
        <w:t>ей</w:t>
      </w:r>
      <w:r>
        <w:rPr>
          <w:rFonts w:ascii="Tahoma" w:hAnsi="Tahoma"/>
          <w:color w:val="0E1115"/>
          <w:sz w:val="24"/>
        </w:rPr>
        <w:t>. </w:t>
      </w:r>
      <w:r>
        <w:rPr>
          <w:color w:val="0E1115"/>
          <w:sz w:val="24"/>
        </w:rPr>
        <w:t>Человек</w:t>
      </w:r>
      <w:r>
        <w:rPr>
          <w:rFonts w:ascii="Tahoma" w:hAnsi="Tahoma"/>
          <w:color w:val="0E1115"/>
          <w:sz w:val="24"/>
        </w:rPr>
        <w:t>, </w:t>
      </w:r>
      <w:r>
        <w:rPr>
          <w:color w:val="0E1115"/>
          <w:sz w:val="24"/>
        </w:rPr>
        <w:t>который только берет</w:t>
      </w:r>
      <w:r>
        <w:rPr>
          <w:rFonts w:ascii="Tahoma" w:hAnsi="Tahoma"/>
          <w:color w:val="0E1115"/>
          <w:sz w:val="24"/>
        </w:rPr>
        <w:t>, </w:t>
      </w:r>
      <w:r>
        <w:rPr>
          <w:color w:val="0E1115"/>
          <w:sz w:val="24"/>
        </w:rPr>
        <w:t>быстро</w:t>
      </w:r>
      <w:r>
        <w:rPr>
          <w:color w:val="0E1115"/>
          <w:spacing w:val="34"/>
          <w:sz w:val="24"/>
        </w:rPr>
        <w:t> </w:t>
      </w:r>
      <w:r>
        <w:rPr>
          <w:color w:val="0E1115"/>
          <w:sz w:val="24"/>
        </w:rPr>
        <w:t>теряет</w:t>
      </w:r>
      <w:r>
        <w:rPr>
          <w:color w:val="0E1115"/>
          <w:spacing w:val="34"/>
          <w:sz w:val="24"/>
        </w:rPr>
        <w:t> </w:t>
      </w:r>
      <w:r>
        <w:rPr>
          <w:color w:val="0E1115"/>
          <w:sz w:val="24"/>
        </w:rPr>
        <w:t>репутацию</w:t>
      </w:r>
      <w:r>
        <w:rPr>
          <w:rFonts w:ascii="Tahoma" w:hAnsi="Tahoma"/>
          <w:color w:val="0E1115"/>
          <w:sz w:val="24"/>
        </w:rPr>
        <w:t>,</w:t>
      </w:r>
      <w:r>
        <w:rPr>
          <w:rFonts w:ascii="Tahoma" w:hAnsi="Tahoma"/>
          <w:color w:val="0E1115"/>
          <w:spacing w:val="26"/>
          <w:sz w:val="24"/>
        </w:rPr>
        <w:t> </w:t>
      </w:r>
      <w:r>
        <w:rPr>
          <w:color w:val="0E1115"/>
          <w:sz w:val="24"/>
        </w:rPr>
        <w:t>а</w:t>
      </w:r>
      <w:r>
        <w:rPr>
          <w:color w:val="0E1115"/>
          <w:spacing w:val="34"/>
          <w:sz w:val="24"/>
        </w:rPr>
        <w:t> </w:t>
      </w:r>
      <w:r>
        <w:rPr>
          <w:color w:val="0E1115"/>
          <w:sz w:val="24"/>
        </w:rPr>
        <w:t>в</w:t>
      </w:r>
      <w:r>
        <w:rPr>
          <w:color w:val="0E1115"/>
          <w:spacing w:val="34"/>
          <w:sz w:val="24"/>
        </w:rPr>
        <w:t> </w:t>
      </w:r>
      <w:r>
        <w:rPr>
          <w:color w:val="0E1115"/>
          <w:sz w:val="24"/>
        </w:rPr>
        <w:t>экономике</w:t>
      </w:r>
      <w:r>
        <w:rPr>
          <w:color w:val="0E1115"/>
          <w:spacing w:val="34"/>
          <w:sz w:val="24"/>
        </w:rPr>
        <w:t> </w:t>
      </w:r>
      <w:r>
        <w:rPr>
          <w:color w:val="0E1115"/>
          <w:sz w:val="24"/>
        </w:rPr>
        <w:t>дара</w:t>
      </w:r>
      <w:r>
        <w:rPr>
          <w:color w:val="0E1115"/>
          <w:spacing w:val="34"/>
          <w:sz w:val="24"/>
        </w:rPr>
        <w:t> </w:t>
      </w:r>
      <w:r>
        <w:rPr>
          <w:color w:val="0E1115"/>
          <w:sz w:val="24"/>
        </w:rPr>
        <w:t>репутация</w:t>
      </w:r>
      <w:r>
        <w:rPr>
          <w:color w:val="0E1115"/>
          <w:spacing w:val="34"/>
          <w:sz w:val="24"/>
        </w:rPr>
        <w:t> </w:t>
      </w:r>
      <w:r>
        <w:rPr>
          <w:rFonts w:ascii="Tahoma" w:hAnsi="Tahoma"/>
          <w:color w:val="0E1115"/>
          <w:sz w:val="24"/>
        </w:rPr>
        <w:t>—</w:t>
      </w:r>
      <w:r>
        <w:rPr>
          <w:rFonts w:ascii="Tahoma" w:hAnsi="Tahoma"/>
          <w:color w:val="0E1115"/>
          <w:spacing w:val="26"/>
          <w:sz w:val="24"/>
        </w:rPr>
        <w:t> </w:t>
      </w:r>
      <w:r>
        <w:rPr>
          <w:color w:val="0E1115"/>
          <w:sz w:val="24"/>
        </w:rPr>
        <w:t>это</w:t>
      </w:r>
      <w:r>
        <w:rPr>
          <w:color w:val="0E1115"/>
          <w:spacing w:val="34"/>
          <w:sz w:val="24"/>
        </w:rPr>
        <w:t> </w:t>
      </w:r>
      <w:r>
        <w:rPr>
          <w:color w:val="0E1115"/>
          <w:sz w:val="24"/>
        </w:rPr>
        <w:t>главный </w:t>
      </w:r>
      <w:r>
        <w:rPr>
          <w:color w:val="0E1115"/>
          <w:spacing w:val="-2"/>
          <w:sz w:val="24"/>
        </w:rPr>
        <w:t>капитал</w:t>
      </w:r>
      <w:r>
        <w:rPr>
          <w:rFonts w:ascii="Tahoma" w:hAnsi="Tahoma"/>
          <w:color w:val="0E1115"/>
          <w:spacing w:val="-2"/>
          <w:sz w:val="24"/>
        </w:rPr>
        <w:t>.</w:t>
      </w:r>
    </w:p>
    <w:p>
      <w:pPr>
        <w:pStyle w:val="ListParagraph"/>
        <w:numPr>
          <w:ilvl w:val="0"/>
          <w:numId w:val="98"/>
        </w:numPr>
        <w:tabs>
          <w:tab w:pos="575" w:val="left" w:leader="none"/>
        </w:tabs>
        <w:spacing w:line="345" w:lineRule="auto" w:before="96" w:after="0"/>
        <w:ind w:left="575" w:right="193" w:hanging="285"/>
        <w:jc w:val="left"/>
        <w:rPr>
          <w:rFonts w:ascii="Tahoma" w:hAnsi="Tahoma"/>
          <w:sz w:val="24"/>
        </w:rPr>
      </w:pPr>
      <w:r>
        <w:rPr>
          <w:b/>
          <w:color w:val="0E1115"/>
          <w:sz w:val="24"/>
        </w:rPr>
        <w:t>Ди</w:t>
      </w:r>
      <w:r>
        <w:rPr>
          <w:b/>
          <w:color w:val="0E1115"/>
          <w:sz w:val="23"/>
        </w:rPr>
        <w:t>а</w:t>
      </w:r>
      <w:r>
        <w:rPr>
          <w:b/>
          <w:color w:val="0E1115"/>
          <w:sz w:val="24"/>
        </w:rPr>
        <w:t>гн</w:t>
      </w:r>
      <w:r>
        <w:rPr>
          <w:b/>
          <w:color w:val="0E1115"/>
          <w:sz w:val="23"/>
        </w:rPr>
        <w:t>ос</w:t>
      </w:r>
      <w:r>
        <w:rPr>
          <w:b/>
          <w:color w:val="0E1115"/>
          <w:sz w:val="24"/>
        </w:rPr>
        <w:t>тик</w:t>
      </w:r>
      <w:r>
        <w:rPr>
          <w:b/>
          <w:color w:val="0E1115"/>
          <w:sz w:val="23"/>
        </w:rPr>
        <w:t>а</w:t>
      </w:r>
      <w:r>
        <w:rPr>
          <w:b/>
          <w:color w:val="0E1115"/>
          <w:spacing w:val="-1"/>
          <w:sz w:val="23"/>
        </w:rPr>
        <w:t> </w:t>
      </w:r>
      <w:r>
        <w:rPr>
          <w:b/>
          <w:color w:val="0E1115"/>
          <w:sz w:val="23"/>
        </w:rPr>
        <w:t>у</w:t>
      </w:r>
      <w:r>
        <w:rPr>
          <w:b/>
          <w:color w:val="0E1115"/>
          <w:sz w:val="24"/>
        </w:rPr>
        <w:t>язвим</w:t>
      </w:r>
      <w:r>
        <w:rPr>
          <w:b/>
          <w:color w:val="0E1115"/>
          <w:sz w:val="23"/>
        </w:rPr>
        <w:t>ос</w:t>
      </w:r>
      <w:r>
        <w:rPr>
          <w:b/>
          <w:color w:val="0E1115"/>
          <w:sz w:val="24"/>
        </w:rPr>
        <w:t>т</w:t>
      </w:r>
      <w:r>
        <w:rPr>
          <w:b/>
          <w:color w:val="0E1115"/>
          <w:sz w:val="23"/>
        </w:rPr>
        <w:t>ей</w:t>
      </w:r>
      <w:r>
        <w:rPr>
          <w:rFonts w:ascii="Tahoma" w:hAnsi="Tahoma"/>
          <w:b/>
          <w:color w:val="0E1115"/>
          <w:sz w:val="24"/>
        </w:rPr>
        <w:t>: </w:t>
      </w:r>
      <w:r>
        <w:rPr>
          <w:rFonts w:ascii="Tahoma" w:hAnsi="Tahoma"/>
          <w:color w:val="0E1115"/>
          <w:sz w:val="24"/>
        </w:rPr>
        <w:t>«</w:t>
      </w:r>
      <w:r>
        <w:rPr>
          <w:color w:val="0E1115"/>
          <w:sz w:val="24"/>
        </w:rPr>
        <w:t>Безбилетники</w:t>
      </w:r>
      <w:r>
        <w:rPr>
          <w:rFonts w:ascii="Tahoma" w:hAnsi="Tahoma"/>
          <w:color w:val="0E1115"/>
          <w:sz w:val="24"/>
        </w:rPr>
        <w:t>»</w:t>
      </w:r>
      <w:r>
        <w:rPr>
          <w:rFonts w:ascii="Tahoma" w:hAnsi="Tahoma"/>
          <w:color w:val="0E1115"/>
          <w:spacing w:val="-5"/>
          <w:sz w:val="24"/>
        </w:rPr>
        <w:t> </w:t>
      </w:r>
      <w:r>
        <w:rPr>
          <w:color w:val="0E1115"/>
          <w:sz w:val="24"/>
        </w:rPr>
        <w:t>часто появляются там</w:t>
      </w:r>
      <w:r>
        <w:rPr>
          <w:rFonts w:ascii="Tahoma" w:hAnsi="Tahoma"/>
          <w:color w:val="0E1115"/>
          <w:sz w:val="24"/>
        </w:rPr>
        <w:t>,</w:t>
      </w:r>
      <w:r>
        <w:rPr>
          <w:rFonts w:ascii="Tahoma" w:hAnsi="Tahoma"/>
          <w:color w:val="0E1115"/>
          <w:spacing w:val="-5"/>
          <w:sz w:val="24"/>
        </w:rPr>
        <w:t> </w:t>
      </w:r>
      <w:r>
        <w:rPr>
          <w:color w:val="0E1115"/>
          <w:sz w:val="24"/>
        </w:rPr>
        <w:t>где система не</w:t>
      </w:r>
      <w:r>
        <w:rPr>
          <w:color w:val="0E1115"/>
          <w:spacing w:val="40"/>
          <w:sz w:val="24"/>
        </w:rPr>
        <w:t> </w:t>
      </w:r>
      <w:r>
        <w:rPr>
          <w:color w:val="0E1115"/>
          <w:sz w:val="24"/>
        </w:rPr>
        <w:t>предоставляет</w:t>
      </w:r>
      <w:r>
        <w:rPr>
          <w:color w:val="0E1115"/>
          <w:spacing w:val="40"/>
          <w:sz w:val="24"/>
        </w:rPr>
        <w:t> </w:t>
      </w:r>
      <w:r>
        <w:rPr>
          <w:color w:val="0E1115"/>
          <w:sz w:val="24"/>
        </w:rPr>
        <w:t>людям</w:t>
      </w:r>
      <w:r>
        <w:rPr>
          <w:color w:val="0E1115"/>
          <w:spacing w:val="40"/>
          <w:sz w:val="24"/>
        </w:rPr>
        <w:t> </w:t>
      </w:r>
      <w:r>
        <w:rPr>
          <w:color w:val="0E1115"/>
          <w:sz w:val="24"/>
        </w:rPr>
        <w:t>удобных</w:t>
      </w:r>
      <w:r>
        <w:rPr>
          <w:color w:val="0E1115"/>
          <w:spacing w:val="40"/>
          <w:sz w:val="24"/>
        </w:rPr>
        <w:t> </w:t>
      </w:r>
      <w:r>
        <w:rPr>
          <w:color w:val="0E1115"/>
          <w:sz w:val="24"/>
        </w:rPr>
        <w:t>и</w:t>
      </w:r>
      <w:r>
        <w:rPr>
          <w:color w:val="0E1115"/>
          <w:spacing w:val="40"/>
          <w:sz w:val="24"/>
        </w:rPr>
        <w:t> </w:t>
      </w:r>
      <w:r>
        <w:rPr>
          <w:color w:val="0E1115"/>
          <w:sz w:val="24"/>
        </w:rPr>
        <w:t>понятных</w:t>
      </w:r>
      <w:r>
        <w:rPr>
          <w:color w:val="0E1115"/>
          <w:spacing w:val="40"/>
          <w:sz w:val="24"/>
        </w:rPr>
        <w:t> </w:t>
      </w:r>
      <w:r>
        <w:rPr>
          <w:color w:val="0E1115"/>
          <w:sz w:val="24"/>
        </w:rPr>
        <w:t>способов</w:t>
      </w:r>
      <w:r>
        <w:rPr>
          <w:color w:val="0E1115"/>
          <w:spacing w:val="40"/>
          <w:sz w:val="24"/>
        </w:rPr>
        <w:t> </w:t>
      </w:r>
      <w:r>
        <w:rPr>
          <w:color w:val="0E1115"/>
          <w:sz w:val="24"/>
        </w:rPr>
        <w:t>внести</w:t>
      </w:r>
      <w:r>
        <w:rPr>
          <w:color w:val="0E1115"/>
          <w:spacing w:val="40"/>
          <w:sz w:val="24"/>
        </w:rPr>
        <w:t> </w:t>
      </w:r>
      <w:r>
        <w:rPr>
          <w:color w:val="0E1115"/>
          <w:sz w:val="24"/>
        </w:rPr>
        <w:t>вклад</w:t>
      </w:r>
      <w:r>
        <w:rPr>
          <w:rFonts w:ascii="Tahoma" w:hAnsi="Tahoma"/>
          <w:color w:val="0E1115"/>
          <w:sz w:val="24"/>
        </w:rPr>
        <w:t>.</w:t>
      </w:r>
    </w:p>
    <w:p>
      <w:pPr>
        <w:pStyle w:val="ListParagraph"/>
        <w:spacing w:after="0" w:line="345" w:lineRule="auto"/>
        <w:jc w:val="left"/>
        <w:rPr>
          <w:rFonts w:ascii="Tahoma" w:hAnsi="Tahoma"/>
          <w:sz w:val="24"/>
        </w:rPr>
        <w:sectPr>
          <w:pgSz w:w="11900" w:h="16840"/>
          <w:pgMar w:top="80" w:bottom="280" w:left="850" w:right="1133"/>
        </w:sectPr>
      </w:pPr>
    </w:p>
    <w:p>
      <w:pPr>
        <w:pStyle w:val="BodyText"/>
        <w:spacing w:line="345" w:lineRule="auto" w:before="41"/>
        <w:ind w:left="575" w:right="150"/>
        <w:rPr>
          <w:rFonts w:ascii="Tahoma" w:hAnsi="Tahoma"/>
        </w:rPr>
      </w:pPr>
      <w:r>
        <w:rPr>
          <w:color w:val="0E1115"/>
          <w:w w:val="105"/>
        </w:rPr>
        <w:t>Возможно</w:t>
      </w:r>
      <w:r>
        <w:rPr>
          <w:rFonts w:ascii="Tahoma" w:hAnsi="Tahoma"/>
          <w:color w:val="0E1115"/>
          <w:w w:val="105"/>
        </w:rPr>
        <w:t>,</w:t>
      </w:r>
      <w:r>
        <w:rPr>
          <w:rFonts w:ascii="Tahoma" w:hAnsi="Tahoma"/>
          <w:color w:val="0E1115"/>
          <w:spacing w:val="-20"/>
          <w:w w:val="105"/>
        </w:rPr>
        <w:t> </w:t>
      </w:r>
      <w:r>
        <w:rPr>
          <w:color w:val="0E1115"/>
          <w:w w:val="105"/>
        </w:rPr>
        <w:t>человек</w:t>
      </w:r>
      <w:r>
        <w:rPr>
          <w:color w:val="0E1115"/>
          <w:spacing w:val="-18"/>
          <w:w w:val="105"/>
        </w:rPr>
        <w:t> </w:t>
      </w:r>
      <w:r>
        <w:rPr>
          <w:color w:val="0E1115"/>
          <w:w w:val="105"/>
        </w:rPr>
        <w:t>стесняется</w:t>
      </w:r>
      <w:r>
        <w:rPr>
          <w:color w:val="0E1115"/>
          <w:spacing w:val="-17"/>
          <w:w w:val="105"/>
        </w:rPr>
        <w:t> </w:t>
      </w:r>
      <w:r>
        <w:rPr>
          <w:color w:val="0E1115"/>
          <w:w w:val="105"/>
        </w:rPr>
        <w:t>своих</w:t>
      </w:r>
      <w:r>
        <w:rPr>
          <w:color w:val="0E1115"/>
          <w:spacing w:val="-18"/>
          <w:w w:val="105"/>
        </w:rPr>
        <w:t> </w:t>
      </w:r>
      <w:r>
        <w:rPr>
          <w:color w:val="0E1115"/>
          <w:w w:val="105"/>
        </w:rPr>
        <w:t>навыков</w:t>
      </w:r>
      <w:r>
        <w:rPr>
          <w:color w:val="0E1115"/>
          <w:spacing w:val="-17"/>
          <w:w w:val="105"/>
        </w:rPr>
        <w:t> </w:t>
      </w:r>
      <w:r>
        <w:rPr>
          <w:color w:val="0E1115"/>
          <w:w w:val="105"/>
        </w:rPr>
        <w:t>или</w:t>
      </w:r>
      <w:r>
        <w:rPr>
          <w:color w:val="0E1115"/>
          <w:spacing w:val="-18"/>
          <w:w w:val="105"/>
        </w:rPr>
        <w:t> </w:t>
      </w:r>
      <w:r>
        <w:rPr>
          <w:color w:val="0E1115"/>
          <w:w w:val="105"/>
        </w:rPr>
        <w:t>не</w:t>
      </w:r>
      <w:r>
        <w:rPr>
          <w:color w:val="0E1115"/>
          <w:spacing w:val="-17"/>
          <w:w w:val="105"/>
        </w:rPr>
        <w:t> </w:t>
      </w:r>
      <w:r>
        <w:rPr>
          <w:color w:val="0E1115"/>
          <w:w w:val="105"/>
        </w:rPr>
        <w:t>видит</w:t>
      </w:r>
      <w:r>
        <w:rPr>
          <w:rFonts w:ascii="Tahoma" w:hAnsi="Tahoma"/>
          <w:color w:val="0E1115"/>
          <w:w w:val="105"/>
        </w:rPr>
        <w:t>,</w:t>
      </w:r>
      <w:r>
        <w:rPr>
          <w:rFonts w:ascii="Tahoma" w:hAnsi="Tahoma"/>
          <w:color w:val="0E1115"/>
          <w:spacing w:val="-20"/>
          <w:w w:val="105"/>
        </w:rPr>
        <w:t> </w:t>
      </w:r>
      <w:r>
        <w:rPr>
          <w:color w:val="0E1115"/>
          <w:w w:val="105"/>
        </w:rPr>
        <w:t>где</w:t>
      </w:r>
      <w:r>
        <w:rPr>
          <w:color w:val="0E1115"/>
          <w:spacing w:val="-17"/>
          <w:w w:val="105"/>
        </w:rPr>
        <w:t> </w:t>
      </w:r>
      <w:r>
        <w:rPr>
          <w:color w:val="0E1115"/>
          <w:w w:val="105"/>
        </w:rPr>
        <w:t>он</w:t>
      </w:r>
      <w:r>
        <w:rPr>
          <w:color w:val="0E1115"/>
          <w:spacing w:val="-18"/>
          <w:w w:val="105"/>
        </w:rPr>
        <w:t> </w:t>
      </w:r>
      <w:r>
        <w:rPr>
          <w:color w:val="0E1115"/>
          <w:w w:val="105"/>
        </w:rPr>
        <w:t>может</w:t>
      </w:r>
      <w:r>
        <w:rPr>
          <w:color w:val="0E1115"/>
          <w:spacing w:val="-17"/>
          <w:w w:val="105"/>
        </w:rPr>
        <w:t> </w:t>
      </w:r>
      <w:r>
        <w:rPr>
          <w:color w:val="0E1115"/>
          <w:w w:val="105"/>
        </w:rPr>
        <w:t>быть </w:t>
      </w:r>
      <w:r>
        <w:rPr>
          <w:color w:val="0E1115"/>
          <w:spacing w:val="-2"/>
          <w:w w:val="105"/>
        </w:rPr>
        <w:t>полезен</w:t>
      </w:r>
      <w:r>
        <w:rPr>
          <w:rFonts w:ascii="Tahoma" w:hAnsi="Tahoma"/>
          <w:color w:val="0E1115"/>
          <w:spacing w:val="-2"/>
          <w:w w:val="105"/>
        </w:rPr>
        <w:t>.</w:t>
      </w:r>
    </w:p>
    <w:p>
      <w:pPr>
        <w:pStyle w:val="BodyText"/>
        <w:spacing w:before="163"/>
        <w:rPr>
          <w:rFonts w:ascii="Tahoma"/>
        </w:rPr>
      </w:pPr>
    </w:p>
    <w:p>
      <w:pPr>
        <w:spacing w:before="1"/>
        <w:ind w:left="305" w:right="0" w:firstLine="0"/>
        <w:jc w:val="left"/>
        <w:rPr>
          <w:rFonts w:ascii="Tahoma" w:hAnsi="Tahoma"/>
          <w:b/>
          <w:sz w:val="30"/>
        </w:rPr>
      </w:pPr>
      <w:r>
        <w:rPr>
          <w:b/>
          <w:color w:val="0E1115"/>
          <w:spacing w:val="-8"/>
          <w:sz w:val="29"/>
        </w:rPr>
        <w:t>Ка</w:t>
      </w:r>
      <w:r>
        <w:rPr>
          <w:b/>
          <w:color w:val="0E1115"/>
          <w:spacing w:val="-8"/>
          <w:sz w:val="30"/>
        </w:rPr>
        <w:t>к</w:t>
      </w:r>
      <w:r>
        <w:rPr>
          <w:b/>
          <w:color w:val="0E1115"/>
          <w:spacing w:val="-7"/>
          <w:sz w:val="30"/>
        </w:rPr>
        <w:t> </w:t>
      </w:r>
      <w:r>
        <w:rPr>
          <w:rFonts w:ascii="Tahoma" w:hAnsi="Tahoma"/>
          <w:b/>
          <w:color w:val="0E1115"/>
          <w:spacing w:val="-8"/>
          <w:sz w:val="30"/>
        </w:rPr>
        <w:t>«</w:t>
      </w:r>
      <w:r>
        <w:rPr>
          <w:b/>
          <w:color w:val="0E1115"/>
          <w:spacing w:val="-8"/>
          <w:sz w:val="30"/>
        </w:rPr>
        <w:t>б</w:t>
      </w:r>
      <w:r>
        <w:rPr>
          <w:b/>
          <w:color w:val="0E1115"/>
          <w:spacing w:val="-8"/>
          <w:sz w:val="29"/>
        </w:rPr>
        <w:t>оро</w:t>
      </w:r>
      <w:r>
        <w:rPr>
          <w:b/>
          <w:color w:val="0E1115"/>
          <w:spacing w:val="-8"/>
          <w:sz w:val="30"/>
        </w:rPr>
        <w:t>ть</w:t>
      </w:r>
      <w:r>
        <w:rPr>
          <w:b/>
          <w:color w:val="0E1115"/>
          <w:spacing w:val="-8"/>
          <w:sz w:val="29"/>
        </w:rPr>
        <w:t>с</w:t>
      </w:r>
      <w:r>
        <w:rPr>
          <w:b/>
          <w:color w:val="0E1115"/>
          <w:spacing w:val="-8"/>
          <w:sz w:val="30"/>
        </w:rPr>
        <w:t>я</w:t>
      </w:r>
      <w:r>
        <w:rPr>
          <w:rFonts w:ascii="Tahoma" w:hAnsi="Tahoma"/>
          <w:b/>
          <w:color w:val="0E1115"/>
          <w:spacing w:val="-8"/>
          <w:sz w:val="30"/>
        </w:rPr>
        <w:t>»?</w:t>
      </w:r>
      <w:r>
        <w:rPr>
          <w:rFonts w:ascii="Tahoma" w:hAnsi="Tahoma"/>
          <w:b/>
          <w:color w:val="0E1115"/>
          <w:spacing w:val="-10"/>
          <w:sz w:val="30"/>
        </w:rPr>
        <w:t> </w:t>
      </w:r>
      <w:r>
        <w:rPr>
          <w:b/>
          <w:color w:val="0E1115"/>
          <w:spacing w:val="-8"/>
          <w:sz w:val="29"/>
        </w:rPr>
        <w:t>С</w:t>
      </w:r>
      <w:r>
        <w:rPr>
          <w:b/>
          <w:color w:val="0E1115"/>
          <w:spacing w:val="-8"/>
          <w:sz w:val="30"/>
        </w:rPr>
        <w:t>т</w:t>
      </w:r>
      <w:r>
        <w:rPr>
          <w:b/>
          <w:color w:val="0E1115"/>
          <w:spacing w:val="-8"/>
          <w:sz w:val="29"/>
        </w:rPr>
        <w:t>ра</w:t>
      </w:r>
      <w:r>
        <w:rPr>
          <w:b/>
          <w:color w:val="0E1115"/>
          <w:spacing w:val="-8"/>
          <w:sz w:val="30"/>
        </w:rPr>
        <w:t>т</w:t>
      </w:r>
      <w:r>
        <w:rPr>
          <w:b/>
          <w:color w:val="0E1115"/>
          <w:spacing w:val="-8"/>
          <w:sz w:val="29"/>
        </w:rPr>
        <w:t>е</w:t>
      </w:r>
      <w:r>
        <w:rPr>
          <w:b/>
          <w:color w:val="0E1115"/>
          <w:spacing w:val="-8"/>
          <w:sz w:val="30"/>
        </w:rPr>
        <w:t>гия</w:t>
      </w:r>
      <w:r>
        <w:rPr>
          <w:b/>
          <w:color w:val="0E1115"/>
          <w:spacing w:val="-7"/>
          <w:sz w:val="30"/>
        </w:rPr>
        <w:t> </w:t>
      </w:r>
      <w:r>
        <w:rPr>
          <w:rFonts w:ascii="Tahoma" w:hAnsi="Tahoma"/>
          <w:b/>
          <w:color w:val="0E1115"/>
          <w:spacing w:val="-8"/>
          <w:sz w:val="30"/>
        </w:rPr>
        <w:t>«</w:t>
      </w:r>
      <w:r>
        <w:rPr>
          <w:b/>
          <w:color w:val="0E1115"/>
          <w:spacing w:val="-8"/>
          <w:sz w:val="29"/>
        </w:rPr>
        <w:t>Со</w:t>
      </w:r>
      <w:r>
        <w:rPr>
          <w:b/>
          <w:color w:val="0E1115"/>
          <w:spacing w:val="-8"/>
          <w:sz w:val="30"/>
        </w:rPr>
        <w:t>ци</w:t>
      </w:r>
      <w:r>
        <w:rPr>
          <w:b/>
          <w:color w:val="0E1115"/>
          <w:spacing w:val="-8"/>
          <w:sz w:val="29"/>
        </w:rPr>
        <w:t>а</w:t>
      </w:r>
      <w:r>
        <w:rPr>
          <w:b/>
          <w:color w:val="0E1115"/>
          <w:spacing w:val="-8"/>
          <w:sz w:val="30"/>
        </w:rPr>
        <w:t>льн</w:t>
      </w:r>
      <w:r>
        <w:rPr>
          <w:b/>
          <w:color w:val="0E1115"/>
          <w:spacing w:val="-8"/>
          <w:sz w:val="29"/>
        </w:rPr>
        <w:t>о</w:t>
      </w:r>
      <w:r>
        <w:rPr>
          <w:b/>
          <w:color w:val="0E1115"/>
          <w:spacing w:val="-8"/>
          <w:sz w:val="30"/>
        </w:rPr>
        <w:t>г</w:t>
      </w:r>
      <w:r>
        <w:rPr>
          <w:b/>
          <w:color w:val="0E1115"/>
          <w:spacing w:val="-8"/>
          <w:sz w:val="29"/>
        </w:rPr>
        <w:t>о</w:t>
      </w:r>
      <w:r>
        <w:rPr>
          <w:b/>
          <w:color w:val="0E1115"/>
          <w:spacing w:val="-3"/>
          <w:sz w:val="29"/>
        </w:rPr>
        <w:t> </w:t>
      </w:r>
      <w:r>
        <w:rPr>
          <w:b/>
          <w:color w:val="0E1115"/>
          <w:spacing w:val="-8"/>
          <w:sz w:val="30"/>
        </w:rPr>
        <w:t>Имм</w:t>
      </w:r>
      <w:r>
        <w:rPr>
          <w:b/>
          <w:color w:val="0E1115"/>
          <w:spacing w:val="-8"/>
          <w:sz w:val="29"/>
        </w:rPr>
        <w:t>у</w:t>
      </w:r>
      <w:r>
        <w:rPr>
          <w:b/>
          <w:color w:val="0E1115"/>
          <w:spacing w:val="-8"/>
          <w:sz w:val="30"/>
        </w:rPr>
        <w:t>нит</w:t>
      </w:r>
      <w:r>
        <w:rPr>
          <w:b/>
          <w:color w:val="0E1115"/>
          <w:spacing w:val="-8"/>
          <w:sz w:val="29"/>
        </w:rPr>
        <w:t>е</w:t>
      </w:r>
      <w:r>
        <w:rPr>
          <w:b/>
          <w:color w:val="0E1115"/>
          <w:spacing w:val="-8"/>
          <w:sz w:val="30"/>
        </w:rPr>
        <w:t>т</w:t>
      </w:r>
      <w:r>
        <w:rPr>
          <w:b/>
          <w:color w:val="0E1115"/>
          <w:spacing w:val="-8"/>
          <w:sz w:val="29"/>
        </w:rPr>
        <w:t>а</w:t>
      </w:r>
      <w:r>
        <w:rPr>
          <w:rFonts w:ascii="Tahoma" w:hAnsi="Tahoma"/>
          <w:b/>
          <w:color w:val="0E1115"/>
          <w:spacing w:val="-8"/>
          <w:sz w:val="30"/>
        </w:rPr>
        <w:t>»</w:t>
      </w:r>
    </w:p>
    <w:p>
      <w:pPr>
        <w:pStyle w:val="BodyText"/>
        <w:spacing w:before="356"/>
        <w:ind w:left="305"/>
      </w:pPr>
      <w:r>
        <w:rPr>
          <w:color w:val="0E1115"/>
        </w:rPr>
        <w:t>Вместо</w:t>
      </w:r>
      <w:r>
        <w:rPr>
          <w:color w:val="0E1115"/>
          <w:spacing w:val="18"/>
        </w:rPr>
        <w:t> </w:t>
      </w:r>
      <w:r>
        <w:rPr>
          <w:color w:val="0E1115"/>
        </w:rPr>
        <w:t>слова</w:t>
      </w:r>
      <w:r>
        <w:rPr>
          <w:color w:val="0E1115"/>
          <w:spacing w:val="18"/>
        </w:rPr>
        <w:t> </w:t>
      </w:r>
      <w:r>
        <w:rPr>
          <w:rFonts w:ascii="Tahoma" w:hAnsi="Tahoma"/>
          <w:color w:val="0E1115"/>
        </w:rPr>
        <w:t>«</w:t>
      </w:r>
      <w:r>
        <w:rPr>
          <w:color w:val="0E1115"/>
        </w:rPr>
        <w:t>бороться</w:t>
      </w:r>
      <w:r>
        <w:rPr>
          <w:rFonts w:ascii="Tahoma" w:hAnsi="Tahoma"/>
          <w:color w:val="0E1115"/>
        </w:rPr>
        <w:t>»</w:t>
      </w:r>
      <w:r>
        <w:rPr>
          <w:rFonts w:ascii="Tahoma" w:hAnsi="Tahoma"/>
          <w:color w:val="0E1115"/>
          <w:spacing w:val="10"/>
        </w:rPr>
        <w:t> </w:t>
      </w:r>
      <w:r>
        <w:rPr>
          <w:color w:val="0E1115"/>
        </w:rPr>
        <w:t>лучше</w:t>
      </w:r>
      <w:r>
        <w:rPr>
          <w:color w:val="0E1115"/>
          <w:spacing w:val="19"/>
        </w:rPr>
        <w:t> </w:t>
      </w:r>
      <w:r>
        <w:rPr>
          <w:color w:val="0E1115"/>
        </w:rPr>
        <w:t>использовать</w:t>
      </w:r>
      <w:r>
        <w:rPr>
          <w:color w:val="0E1115"/>
          <w:spacing w:val="18"/>
        </w:rPr>
        <w:t> </w:t>
      </w:r>
      <w:r>
        <w:rPr>
          <w:rFonts w:ascii="Tahoma" w:hAnsi="Tahoma"/>
          <w:color w:val="0E1115"/>
        </w:rPr>
        <w:t>«</w:t>
      </w:r>
      <w:r>
        <w:rPr>
          <w:color w:val="0E1115"/>
        </w:rPr>
        <w:t>интегрировать</w:t>
      </w:r>
      <w:r>
        <w:rPr>
          <w:rFonts w:ascii="Tahoma" w:hAnsi="Tahoma"/>
          <w:color w:val="0E1115"/>
        </w:rPr>
        <w:t>»</w:t>
      </w:r>
      <w:r>
        <w:rPr>
          <w:rFonts w:ascii="Tahoma" w:hAnsi="Tahoma"/>
          <w:color w:val="0E1115"/>
          <w:spacing w:val="10"/>
        </w:rPr>
        <w:t> </w:t>
      </w:r>
      <w:r>
        <w:rPr>
          <w:color w:val="0E1115"/>
          <w:spacing w:val="-5"/>
        </w:rPr>
        <w:t>или</w:t>
      </w:r>
    </w:p>
    <w:p>
      <w:pPr>
        <w:spacing w:line="345" w:lineRule="auto" w:before="129"/>
        <w:ind w:left="305" w:right="0" w:firstLine="0"/>
        <w:jc w:val="left"/>
        <w:rPr>
          <w:rFonts w:ascii="Tahoma" w:hAnsi="Tahoma"/>
          <w:sz w:val="24"/>
        </w:rPr>
      </w:pPr>
      <w:r>
        <w:rPr>
          <w:rFonts w:ascii="Tahoma" w:hAnsi="Tahoma"/>
          <w:color w:val="0E1115"/>
          <w:sz w:val="24"/>
        </w:rPr>
        <w:t>«</w:t>
      </w:r>
      <w:r>
        <w:rPr>
          <w:color w:val="0E1115"/>
          <w:sz w:val="24"/>
        </w:rPr>
        <w:t>нейтрализовать</w:t>
      </w:r>
      <w:r>
        <w:rPr>
          <w:rFonts w:ascii="Tahoma" w:hAnsi="Tahoma"/>
          <w:color w:val="0E1115"/>
          <w:sz w:val="24"/>
        </w:rPr>
        <w:t>».</w:t>
      </w:r>
      <w:r>
        <w:rPr>
          <w:rFonts w:ascii="Tahoma" w:hAnsi="Tahoma"/>
          <w:color w:val="0E1115"/>
          <w:spacing w:val="-16"/>
          <w:sz w:val="24"/>
        </w:rPr>
        <w:t> </w:t>
      </w:r>
      <w:r>
        <w:rPr>
          <w:color w:val="0E1115"/>
          <w:sz w:val="24"/>
        </w:rPr>
        <w:t>Ваша</w:t>
      </w:r>
      <w:r>
        <w:rPr>
          <w:color w:val="0E1115"/>
          <w:spacing w:val="-8"/>
          <w:sz w:val="24"/>
        </w:rPr>
        <w:t> </w:t>
      </w:r>
      <w:r>
        <w:rPr>
          <w:color w:val="0E1115"/>
          <w:sz w:val="24"/>
        </w:rPr>
        <w:t>цель</w:t>
      </w:r>
      <w:r>
        <w:rPr>
          <w:color w:val="0E1115"/>
          <w:spacing w:val="-8"/>
          <w:sz w:val="24"/>
        </w:rPr>
        <w:t> </w:t>
      </w:r>
      <w:r>
        <w:rPr>
          <w:rFonts w:ascii="Tahoma" w:hAnsi="Tahoma"/>
          <w:color w:val="0E1115"/>
          <w:sz w:val="24"/>
        </w:rPr>
        <w:t>—</w:t>
      </w:r>
      <w:r>
        <w:rPr>
          <w:rFonts w:ascii="Tahoma" w:hAnsi="Tahoma"/>
          <w:color w:val="0E1115"/>
          <w:spacing w:val="-16"/>
          <w:sz w:val="24"/>
        </w:rPr>
        <w:t> </w:t>
      </w:r>
      <w:r>
        <w:rPr>
          <w:color w:val="0E1115"/>
          <w:sz w:val="24"/>
        </w:rPr>
        <w:t>не</w:t>
      </w:r>
      <w:r>
        <w:rPr>
          <w:color w:val="0E1115"/>
          <w:spacing w:val="-8"/>
          <w:sz w:val="24"/>
        </w:rPr>
        <w:t> </w:t>
      </w:r>
      <w:r>
        <w:rPr>
          <w:color w:val="0E1115"/>
          <w:sz w:val="24"/>
        </w:rPr>
        <w:t>наказать</w:t>
      </w:r>
      <w:r>
        <w:rPr>
          <w:rFonts w:ascii="Tahoma" w:hAnsi="Tahoma"/>
          <w:color w:val="0E1115"/>
          <w:sz w:val="24"/>
        </w:rPr>
        <w:t>,</w:t>
      </w:r>
      <w:r>
        <w:rPr>
          <w:rFonts w:ascii="Tahoma" w:hAnsi="Tahoma"/>
          <w:color w:val="0E1115"/>
          <w:spacing w:val="-16"/>
          <w:sz w:val="24"/>
        </w:rPr>
        <w:t> </w:t>
      </w:r>
      <w:r>
        <w:rPr>
          <w:color w:val="0E1115"/>
          <w:sz w:val="24"/>
        </w:rPr>
        <w:t>а</w:t>
      </w:r>
      <w:r>
        <w:rPr>
          <w:color w:val="0E1115"/>
          <w:spacing w:val="-8"/>
          <w:sz w:val="24"/>
        </w:rPr>
        <w:t> </w:t>
      </w:r>
      <w:r>
        <w:rPr>
          <w:b/>
          <w:color w:val="0E1115"/>
          <w:sz w:val="24"/>
        </w:rPr>
        <w:t>з</w:t>
      </w:r>
      <w:r>
        <w:rPr>
          <w:b/>
          <w:color w:val="0E1115"/>
          <w:sz w:val="23"/>
        </w:rPr>
        <w:t>а</w:t>
      </w:r>
      <w:r>
        <w:rPr>
          <w:b/>
          <w:color w:val="0E1115"/>
          <w:sz w:val="24"/>
        </w:rPr>
        <w:t>щитить</w:t>
      </w:r>
      <w:r>
        <w:rPr>
          <w:b/>
          <w:color w:val="0E1115"/>
          <w:spacing w:val="-14"/>
          <w:sz w:val="24"/>
        </w:rPr>
        <w:t> </w:t>
      </w:r>
      <w:r>
        <w:rPr>
          <w:b/>
          <w:color w:val="0E1115"/>
          <w:sz w:val="24"/>
        </w:rPr>
        <w:t>зд</w:t>
      </w:r>
      <w:r>
        <w:rPr>
          <w:b/>
          <w:color w:val="0E1115"/>
          <w:sz w:val="23"/>
        </w:rPr>
        <w:t>оро</w:t>
      </w:r>
      <w:r>
        <w:rPr>
          <w:b/>
          <w:color w:val="0E1115"/>
          <w:sz w:val="24"/>
        </w:rPr>
        <w:t>вь</w:t>
      </w:r>
      <w:r>
        <w:rPr>
          <w:b/>
          <w:color w:val="0E1115"/>
          <w:sz w:val="23"/>
        </w:rPr>
        <w:t>е</w:t>
      </w:r>
      <w:r>
        <w:rPr>
          <w:b/>
          <w:color w:val="0E1115"/>
          <w:spacing w:val="-11"/>
          <w:sz w:val="23"/>
        </w:rPr>
        <w:t> </w:t>
      </w:r>
      <w:r>
        <w:rPr>
          <w:b/>
          <w:color w:val="0E1115"/>
          <w:sz w:val="23"/>
        </w:rPr>
        <w:t>со</w:t>
      </w:r>
      <w:r>
        <w:rPr>
          <w:b/>
          <w:color w:val="0E1115"/>
          <w:sz w:val="24"/>
        </w:rPr>
        <w:t>ци</w:t>
      </w:r>
      <w:r>
        <w:rPr>
          <w:b/>
          <w:color w:val="0E1115"/>
          <w:sz w:val="23"/>
        </w:rPr>
        <w:t>а</w:t>
      </w:r>
      <w:r>
        <w:rPr>
          <w:b/>
          <w:color w:val="0E1115"/>
          <w:sz w:val="24"/>
        </w:rPr>
        <w:t>льн</w:t>
      </w:r>
      <w:r>
        <w:rPr>
          <w:b/>
          <w:color w:val="0E1115"/>
          <w:sz w:val="23"/>
        </w:rPr>
        <w:t>о</w:t>
      </w:r>
      <w:r>
        <w:rPr>
          <w:b/>
          <w:color w:val="0E1115"/>
          <w:sz w:val="24"/>
        </w:rPr>
        <w:t>г</w:t>
      </w:r>
      <w:r>
        <w:rPr>
          <w:b/>
          <w:color w:val="0E1115"/>
          <w:sz w:val="23"/>
        </w:rPr>
        <w:t>о ор</w:t>
      </w:r>
      <w:r>
        <w:rPr>
          <w:b/>
          <w:color w:val="0E1115"/>
          <w:sz w:val="24"/>
        </w:rPr>
        <w:t>г</w:t>
      </w:r>
      <w:r>
        <w:rPr>
          <w:b/>
          <w:color w:val="0E1115"/>
          <w:sz w:val="23"/>
        </w:rPr>
        <w:t>а</w:t>
      </w:r>
      <w:r>
        <w:rPr>
          <w:b/>
          <w:color w:val="0E1115"/>
          <w:sz w:val="24"/>
        </w:rPr>
        <w:t>низм</w:t>
      </w:r>
      <w:r>
        <w:rPr>
          <w:b/>
          <w:color w:val="0E1115"/>
          <w:sz w:val="23"/>
        </w:rPr>
        <w:t>а</w:t>
      </w:r>
      <w:r>
        <w:rPr>
          <w:rFonts w:ascii="Tahoma" w:hAnsi="Tahoma"/>
          <w:color w:val="0E1115"/>
          <w:sz w:val="24"/>
        </w:rPr>
        <w:t>. </w:t>
      </w:r>
      <w:r>
        <w:rPr>
          <w:color w:val="0E1115"/>
          <w:sz w:val="24"/>
        </w:rPr>
        <w:t>Вот многоуровневая стратегия</w:t>
      </w:r>
      <w:r>
        <w:rPr>
          <w:rFonts w:ascii="Tahoma" w:hAnsi="Tahoma"/>
          <w:color w:val="0E1115"/>
          <w:sz w:val="24"/>
        </w:rPr>
        <w:t>.</w:t>
      </w:r>
    </w:p>
    <w:p>
      <w:pPr>
        <w:spacing w:before="243"/>
        <w:ind w:left="305" w:right="0" w:firstLine="0"/>
        <w:jc w:val="left"/>
        <w:rPr>
          <w:rFonts w:ascii="Tahoma" w:hAnsi="Tahoma"/>
          <w:b/>
          <w:sz w:val="24"/>
        </w:rPr>
      </w:pPr>
      <w:r>
        <w:rPr>
          <w:b/>
          <w:color w:val="0E1115"/>
          <w:spacing w:val="-10"/>
          <w:sz w:val="24"/>
        </w:rPr>
        <w:t>У</w:t>
      </w:r>
      <w:r>
        <w:rPr>
          <w:b/>
          <w:color w:val="0E1115"/>
          <w:spacing w:val="-10"/>
          <w:sz w:val="23"/>
        </w:rPr>
        <w:t>ро</w:t>
      </w:r>
      <w:r>
        <w:rPr>
          <w:b/>
          <w:color w:val="0E1115"/>
          <w:spacing w:val="-10"/>
          <w:sz w:val="24"/>
        </w:rPr>
        <w:t>в</w:t>
      </w:r>
      <w:r>
        <w:rPr>
          <w:b/>
          <w:color w:val="0E1115"/>
          <w:spacing w:val="-10"/>
          <w:sz w:val="23"/>
        </w:rPr>
        <w:t>е</w:t>
      </w:r>
      <w:r>
        <w:rPr>
          <w:b/>
          <w:color w:val="0E1115"/>
          <w:spacing w:val="-10"/>
          <w:sz w:val="24"/>
        </w:rPr>
        <w:t>нь</w:t>
      </w:r>
      <w:r>
        <w:rPr>
          <w:b/>
          <w:color w:val="0E1115"/>
          <w:spacing w:val="-3"/>
          <w:sz w:val="24"/>
        </w:rPr>
        <w:t> </w:t>
      </w:r>
      <w:r>
        <w:rPr>
          <w:rFonts w:ascii="Tahoma" w:hAnsi="Tahoma"/>
          <w:b/>
          <w:color w:val="0E1115"/>
          <w:spacing w:val="-10"/>
          <w:sz w:val="24"/>
        </w:rPr>
        <w:t>1:</w:t>
      </w:r>
      <w:r>
        <w:rPr>
          <w:rFonts w:ascii="Tahoma" w:hAnsi="Tahoma"/>
          <w:b/>
          <w:color w:val="0E1115"/>
          <w:spacing w:val="-5"/>
          <w:sz w:val="24"/>
        </w:rPr>
        <w:t> </w:t>
      </w:r>
      <w:r>
        <w:rPr>
          <w:b/>
          <w:color w:val="0E1115"/>
          <w:spacing w:val="-10"/>
          <w:sz w:val="23"/>
        </w:rPr>
        <w:t>Про</w:t>
      </w:r>
      <w:r>
        <w:rPr>
          <w:b/>
          <w:color w:val="0E1115"/>
          <w:spacing w:val="-10"/>
          <w:sz w:val="24"/>
        </w:rPr>
        <w:t>фил</w:t>
      </w:r>
      <w:r>
        <w:rPr>
          <w:b/>
          <w:color w:val="0E1115"/>
          <w:spacing w:val="-10"/>
          <w:sz w:val="23"/>
        </w:rPr>
        <w:t>а</w:t>
      </w:r>
      <w:r>
        <w:rPr>
          <w:b/>
          <w:color w:val="0E1115"/>
          <w:spacing w:val="-10"/>
          <w:sz w:val="24"/>
        </w:rPr>
        <w:t>ктик</w:t>
      </w:r>
      <w:r>
        <w:rPr>
          <w:b/>
          <w:color w:val="0E1115"/>
          <w:spacing w:val="-10"/>
          <w:sz w:val="23"/>
        </w:rPr>
        <w:t>а</w:t>
      </w:r>
      <w:r>
        <w:rPr>
          <w:b/>
          <w:color w:val="0E1115"/>
          <w:spacing w:val="1"/>
          <w:sz w:val="23"/>
        </w:rPr>
        <w:t> </w:t>
      </w:r>
      <w:r>
        <w:rPr>
          <w:b/>
          <w:color w:val="0E1115"/>
          <w:spacing w:val="-10"/>
          <w:sz w:val="24"/>
        </w:rPr>
        <w:t>и</w:t>
      </w:r>
      <w:r>
        <w:rPr>
          <w:b/>
          <w:color w:val="0E1115"/>
          <w:spacing w:val="-2"/>
          <w:sz w:val="24"/>
        </w:rPr>
        <w:t> </w:t>
      </w:r>
      <w:r>
        <w:rPr>
          <w:b/>
          <w:color w:val="0E1115"/>
          <w:spacing w:val="-10"/>
          <w:sz w:val="23"/>
        </w:rPr>
        <w:t>Ку</w:t>
      </w:r>
      <w:r>
        <w:rPr>
          <w:b/>
          <w:color w:val="0E1115"/>
          <w:spacing w:val="-10"/>
          <w:sz w:val="24"/>
        </w:rPr>
        <w:t>льт</w:t>
      </w:r>
      <w:r>
        <w:rPr>
          <w:b/>
          <w:color w:val="0E1115"/>
          <w:spacing w:val="-10"/>
          <w:sz w:val="23"/>
        </w:rPr>
        <w:t>ура</w:t>
      </w:r>
      <w:r>
        <w:rPr>
          <w:b/>
          <w:color w:val="0E1115"/>
          <w:spacing w:val="1"/>
          <w:sz w:val="23"/>
        </w:rPr>
        <w:t> </w:t>
      </w:r>
      <w:r>
        <w:rPr>
          <w:rFonts w:ascii="Tahoma" w:hAnsi="Tahoma"/>
          <w:b/>
          <w:color w:val="0E1115"/>
          <w:spacing w:val="-10"/>
          <w:sz w:val="24"/>
        </w:rPr>
        <w:t>(90%</w:t>
      </w:r>
      <w:r>
        <w:rPr>
          <w:rFonts w:ascii="Tahoma" w:hAnsi="Tahoma"/>
          <w:b/>
          <w:color w:val="0E1115"/>
          <w:spacing w:val="-5"/>
          <w:sz w:val="24"/>
        </w:rPr>
        <w:t> </w:t>
      </w:r>
      <w:r>
        <w:rPr>
          <w:b/>
          <w:color w:val="0E1115"/>
          <w:spacing w:val="-10"/>
          <w:sz w:val="23"/>
        </w:rPr>
        <w:t>ус</w:t>
      </w:r>
      <w:r>
        <w:rPr>
          <w:b/>
          <w:color w:val="0E1115"/>
          <w:spacing w:val="-10"/>
          <w:sz w:val="24"/>
        </w:rPr>
        <w:t>п</w:t>
      </w:r>
      <w:r>
        <w:rPr>
          <w:b/>
          <w:color w:val="0E1115"/>
          <w:spacing w:val="-10"/>
          <w:sz w:val="23"/>
        </w:rPr>
        <w:t>еха</w:t>
      </w:r>
      <w:r>
        <w:rPr>
          <w:rFonts w:ascii="Tahoma" w:hAnsi="Tahoma"/>
          <w:b/>
          <w:color w:val="0E1115"/>
          <w:spacing w:val="-10"/>
          <w:sz w:val="24"/>
        </w:rPr>
        <w:t>)</w:t>
      </w:r>
    </w:p>
    <w:p>
      <w:pPr>
        <w:pStyle w:val="ListParagraph"/>
        <w:numPr>
          <w:ilvl w:val="0"/>
          <w:numId w:val="99"/>
        </w:numPr>
        <w:tabs>
          <w:tab w:pos="575" w:val="left" w:leader="none"/>
        </w:tabs>
        <w:spacing w:line="345" w:lineRule="auto" w:before="249" w:after="0"/>
        <w:ind w:left="575" w:right="135" w:hanging="285"/>
        <w:jc w:val="left"/>
        <w:rPr>
          <w:rFonts w:ascii="Tahoma" w:hAnsi="Tahoma"/>
          <w:sz w:val="24"/>
        </w:rPr>
      </w:pPr>
      <w:r>
        <w:rPr>
          <w:b/>
          <w:color w:val="0E1115"/>
          <w:spacing w:val="-2"/>
          <w:sz w:val="23"/>
        </w:rPr>
        <w:t>Ку</w:t>
      </w:r>
      <w:r>
        <w:rPr>
          <w:b/>
          <w:color w:val="0E1115"/>
          <w:spacing w:val="-2"/>
          <w:sz w:val="24"/>
        </w:rPr>
        <w:t>льт</w:t>
      </w:r>
      <w:r>
        <w:rPr>
          <w:b/>
          <w:color w:val="0E1115"/>
          <w:spacing w:val="-2"/>
          <w:sz w:val="23"/>
        </w:rPr>
        <w:t>ура</w:t>
      </w:r>
      <w:r>
        <w:rPr>
          <w:b/>
          <w:color w:val="0E1115"/>
          <w:spacing w:val="-7"/>
          <w:sz w:val="23"/>
        </w:rPr>
        <w:t> </w:t>
      </w:r>
      <w:r>
        <w:rPr>
          <w:b/>
          <w:color w:val="0E1115"/>
          <w:spacing w:val="-2"/>
          <w:sz w:val="24"/>
        </w:rPr>
        <w:t>п</w:t>
      </w:r>
      <w:r>
        <w:rPr>
          <w:b/>
          <w:color w:val="0E1115"/>
          <w:spacing w:val="-2"/>
          <w:sz w:val="23"/>
        </w:rPr>
        <w:t>у</w:t>
      </w:r>
      <w:r>
        <w:rPr>
          <w:b/>
          <w:color w:val="0E1115"/>
          <w:spacing w:val="-2"/>
          <w:sz w:val="24"/>
        </w:rPr>
        <w:t>бличн</w:t>
      </w:r>
      <w:r>
        <w:rPr>
          <w:b/>
          <w:color w:val="0E1115"/>
          <w:spacing w:val="-2"/>
          <w:sz w:val="23"/>
        </w:rPr>
        <w:t>ой</w:t>
      </w:r>
      <w:r>
        <w:rPr>
          <w:b/>
          <w:color w:val="0E1115"/>
          <w:spacing w:val="-7"/>
          <w:sz w:val="23"/>
        </w:rPr>
        <w:t> </w:t>
      </w:r>
      <w:r>
        <w:rPr>
          <w:b/>
          <w:color w:val="0E1115"/>
          <w:spacing w:val="-2"/>
          <w:sz w:val="24"/>
        </w:rPr>
        <w:t>бл</w:t>
      </w:r>
      <w:r>
        <w:rPr>
          <w:b/>
          <w:color w:val="0E1115"/>
          <w:spacing w:val="-2"/>
          <w:sz w:val="23"/>
        </w:rPr>
        <w:t>а</w:t>
      </w:r>
      <w:r>
        <w:rPr>
          <w:b/>
          <w:color w:val="0E1115"/>
          <w:spacing w:val="-2"/>
          <w:sz w:val="24"/>
        </w:rPr>
        <w:t>г</w:t>
      </w:r>
      <w:r>
        <w:rPr>
          <w:b/>
          <w:color w:val="0E1115"/>
          <w:spacing w:val="-2"/>
          <w:sz w:val="23"/>
        </w:rPr>
        <w:t>о</w:t>
      </w:r>
      <w:r>
        <w:rPr>
          <w:b/>
          <w:color w:val="0E1115"/>
          <w:spacing w:val="-2"/>
          <w:sz w:val="24"/>
        </w:rPr>
        <w:t>д</w:t>
      </w:r>
      <w:r>
        <w:rPr>
          <w:b/>
          <w:color w:val="0E1115"/>
          <w:spacing w:val="-2"/>
          <w:sz w:val="23"/>
        </w:rPr>
        <w:t>ар</w:t>
      </w:r>
      <w:r>
        <w:rPr>
          <w:b/>
          <w:color w:val="0E1115"/>
          <w:spacing w:val="-2"/>
          <w:sz w:val="24"/>
        </w:rPr>
        <w:t>н</w:t>
      </w:r>
      <w:r>
        <w:rPr>
          <w:b/>
          <w:color w:val="0E1115"/>
          <w:spacing w:val="-2"/>
          <w:sz w:val="23"/>
        </w:rPr>
        <w:t>ос</w:t>
      </w:r>
      <w:r>
        <w:rPr>
          <w:b/>
          <w:color w:val="0E1115"/>
          <w:spacing w:val="-2"/>
          <w:sz w:val="24"/>
        </w:rPr>
        <w:t>ти</w:t>
      </w:r>
      <w:r>
        <w:rPr>
          <w:rFonts w:ascii="Tahoma" w:hAnsi="Tahoma"/>
          <w:b/>
          <w:color w:val="0E1115"/>
          <w:spacing w:val="-2"/>
          <w:sz w:val="24"/>
        </w:rPr>
        <w:t>.</w:t>
      </w:r>
      <w:r>
        <w:rPr>
          <w:rFonts w:ascii="Tahoma" w:hAnsi="Tahoma"/>
          <w:b/>
          <w:color w:val="0E1115"/>
          <w:spacing w:val="-7"/>
          <w:sz w:val="24"/>
        </w:rPr>
        <w:t> </w:t>
      </w:r>
      <w:r>
        <w:rPr>
          <w:color w:val="0E1115"/>
          <w:spacing w:val="-2"/>
          <w:sz w:val="24"/>
        </w:rPr>
        <w:t>Самый</w:t>
      </w:r>
      <w:r>
        <w:rPr>
          <w:color w:val="0E1115"/>
          <w:spacing w:val="-4"/>
          <w:sz w:val="24"/>
        </w:rPr>
        <w:t> </w:t>
      </w:r>
      <w:r>
        <w:rPr>
          <w:color w:val="0E1115"/>
          <w:spacing w:val="-2"/>
          <w:sz w:val="24"/>
        </w:rPr>
        <w:t>мощный</w:t>
      </w:r>
      <w:r>
        <w:rPr>
          <w:color w:val="0E1115"/>
          <w:spacing w:val="-4"/>
          <w:sz w:val="24"/>
        </w:rPr>
        <w:t> </w:t>
      </w:r>
      <w:r>
        <w:rPr>
          <w:color w:val="0E1115"/>
          <w:spacing w:val="-2"/>
          <w:sz w:val="24"/>
        </w:rPr>
        <w:t>инструмент</w:t>
      </w:r>
      <w:r>
        <w:rPr>
          <w:rFonts w:ascii="Tahoma" w:hAnsi="Tahoma"/>
          <w:color w:val="0E1115"/>
          <w:spacing w:val="-2"/>
          <w:sz w:val="24"/>
        </w:rPr>
        <w:t>.</w:t>
      </w:r>
      <w:r>
        <w:rPr>
          <w:rFonts w:ascii="Tahoma" w:hAnsi="Tahoma"/>
          <w:color w:val="0E1115"/>
          <w:spacing w:val="-12"/>
          <w:sz w:val="24"/>
        </w:rPr>
        <w:t> </w:t>
      </w:r>
      <w:r>
        <w:rPr>
          <w:color w:val="0E1115"/>
          <w:spacing w:val="-2"/>
          <w:sz w:val="24"/>
        </w:rPr>
        <w:t>В</w:t>
      </w:r>
      <w:r>
        <w:rPr>
          <w:color w:val="0E1115"/>
          <w:spacing w:val="-4"/>
          <w:sz w:val="24"/>
        </w:rPr>
        <w:t> </w:t>
      </w:r>
      <w:r>
        <w:rPr>
          <w:color w:val="0E1115"/>
          <w:spacing w:val="-2"/>
          <w:sz w:val="24"/>
        </w:rPr>
        <w:t>системе</w:t>
      </w:r>
      <w:r>
        <w:rPr>
          <w:rFonts w:ascii="Tahoma" w:hAnsi="Tahoma"/>
          <w:color w:val="0E1115"/>
          <w:spacing w:val="-2"/>
          <w:sz w:val="24"/>
        </w:rPr>
        <w:t>,</w:t>
      </w:r>
      <w:r>
        <w:rPr>
          <w:rFonts w:ascii="Tahoma" w:hAnsi="Tahoma"/>
          <w:color w:val="0E1115"/>
          <w:spacing w:val="-12"/>
          <w:sz w:val="24"/>
        </w:rPr>
        <w:t> </w:t>
      </w:r>
      <w:r>
        <w:rPr>
          <w:color w:val="0E1115"/>
          <w:spacing w:val="-2"/>
          <w:sz w:val="24"/>
        </w:rPr>
        <w:t>где </w:t>
      </w:r>
      <w:r>
        <w:rPr>
          <w:color w:val="0E1115"/>
          <w:sz w:val="24"/>
        </w:rPr>
        <w:t>активно благодарят дарителей</w:t>
      </w:r>
      <w:r>
        <w:rPr>
          <w:rFonts w:ascii="Tahoma" w:hAnsi="Tahoma"/>
          <w:color w:val="0E1115"/>
          <w:sz w:val="24"/>
        </w:rPr>
        <w:t>, </w:t>
      </w:r>
      <w:r>
        <w:rPr>
          <w:color w:val="0E1115"/>
          <w:sz w:val="24"/>
        </w:rPr>
        <w:t>ценность вклада становится гиперочевидной</w:t>
      </w:r>
      <w:r>
        <w:rPr>
          <w:rFonts w:ascii="Tahoma" w:hAnsi="Tahoma"/>
          <w:color w:val="0E1115"/>
          <w:sz w:val="24"/>
        </w:rPr>
        <w:t>. </w:t>
      </w:r>
      <w:r>
        <w:rPr>
          <w:color w:val="0E1115"/>
          <w:sz w:val="24"/>
        </w:rPr>
        <w:t>Тот</w:t>
      </w:r>
      <w:r>
        <w:rPr>
          <w:rFonts w:ascii="Tahoma" w:hAnsi="Tahoma"/>
          <w:color w:val="0E1115"/>
          <w:sz w:val="24"/>
        </w:rPr>
        <w:t>, </w:t>
      </w:r>
      <w:r>
        <w:rPr>
          <w:color w:val="0E1115"/>
          <w:sz w:val="24"/>
        </w:rPr>
        <w:t>кто не дарит</w:t>
      </w:r>
      <w:r>
        <w:rPr>
          <w:rFonts w:ascii="Tahoma" w:hAnsi="Tahoma"/>
          <w:color w:val="0E1115"/>
          <w:sz w:val="24"/>
        </w:rPr>
        <w:t>, </w:t>
      </w:r>
      <w:r>
        <w:rPr>
          <w:color w:val="0E1115"/>
          <w:sz w:val="24"/>
        </w:rPr>
        <w:t>не получает благодарностей и социального признания</w:t>
      </w:r>
      <w:r>
        <w:rPr>
          <w:rFonts w:ascii="Tahoma" w:hAnsi="Tahoma"/>
          <w:color w:val="0E1115"/>
          <w:sz w:val="24"/>
        </w:rPr>
        <w:t>. </w:t>
      </w:r>
      <w:r>
        <w:rPr>
          <w:color w:val="0E1115"/>
          <w:sz w:val="24"/>
        </w:rPr>
        <w:t>Его статус остается нулевым</w:t>
      </w:r>
      <w:r>
        <w:rPr>
          <w:rFonts w:ascii="Tahoma" w:hAnsi="Tahoma"/>
          <w:color w:val="0E1115"/>
          <w:sz w:val="24"/>
        </w:rPr>
        <w:t>.</w:t>
      </w:r>
    </w:p>
    <w:p>
      <w:pPr>
        <w:pStyle w:val="ListParagraph"/>
        <w:numPr>
          <w:ilvl w:val="0"/>
          <w:numId w:val="99"/>
        </w:numPr>
        <w:tabs>
          <w:tab w:pos="575" w:val="left" w:leader="none"/>
        </w:tabs>
        <w:spacing w:line="345" w:lineRule="auto" w:before="96" w:after="0"/>
        <w:ind w:left="575" w:right="1221" w:hanging="285"/>
        <w:jc w:val="left"/>
        <w:rPr>
          <w:rFonts w:ascii="Tahoma" w:hAnsi="Tahoma"/>
          <w:sz w:val="24"/>
        </w:rPr>
      </w:pPr>
      <w:r>
        <w:rPr>
          <w:b/>
          <w:color w:val="0E1115"/>
          <w:sz w:val="23"/>
        </w:rPr>
        <w:t>Ра</w:t>
      </w:r>
      <w:r>
        <w:rPr>
          <w:b/>
          <w:color w:val="0E1115"/>
          <w:sz w:val="24"/>
        </w:rPr>
        <w:t>зн</w:t>
      </w:r>
      <w:r>
        <w:rPr>
          <w:b/>
          <w:color w:val="0E1115"/>
          <w:sz w:val="23"/>
        </w:rPr>
        <w:t>оо</w:t>
      </w:r>
      <w:r>
        <w:rPr>
          <w:b/>
          <w:color w:val="0E1115"/>
          <w:sz w:val="24"/>
        </w:rPr>
        <w:t>б</w:t>
      </w:r>
      <w:r>
        <w:rPr>
          <w:b/>
          <w:color w:val="0E1115"/>
          <w:sz w:val="23"/>
        </w:rPr>
        <w:t>ра</w:t>
      </w:r>
      <w:r>
        <w:rPr>
          <w:b/>
          <w:color w:val="0E1115"/>
          <w:sz w:val="24"/>
        </w:rPr>
        <w:t>зи</w:t>
      </w:r>
      <w:r>
        <w:rPr>
          <w:b/>
          <w:color w:val="0E1115"/>
          <w:sz w:val="23"/>
        </w:rPr>
        <w:t>е</w:t>
      </w:r>
      <w:r>
        <w:rPr>
          <w:b/>
          <w:color w:val="0E1115"/>
          <w:spacing w:val="-6"/>
          <w:sz w:val="23"/>
        </w:rPr>
        <w:t> </w:t>
      </w:r>
      <w:r>
        <w:rPr>
          <w:b/>
          <w:color w:val="0E1115"/>
          <w:sz w:val="24"/>
        </w:rPr>
        <w:t>ф</w:t>
      </w:r>
      <w:r>
        <w:rPr>
          <w:b/>
          <w:color w:val="0E1115"/>
          <w:sz w:val="23"/>
        </w:rPr>
        <w:t>ор</w:t>
      </w:r>
      <w:r>
        <w:rPr>
          <w:b/>
          <w:color w:val="0E1115"/>
          <w:sz w:val="24"/>
        </w:rPr>
        <w:t>м</w:t>
      </w:r>
      <w:r>
        <w:rPr>
          <w:b/>
          <w:color w:val="0E1115"/>
          <w:spacing w:val="-9"/>
          <w:sz w:val="24"/>
        </w:rPr>
        <w:t> </w:t>
      </w:r>
      <w:r>
        <w:rPr>
          <w:b/>
          <w:color w:val="0E1115"/>
          <w:sz w:val="24"/>
        </w:rPr>
        <w:t>вкл</w:t>
      </w:r>
      <w:r>
        <w:rPr>
          <w:b/>
          <w:color w:val="0E1115"/>
          <w:sz w:val="23"/>
        </w:rPr>
        <w:t>а</w:t>
      </w:r>
      <w:r>
        <w:rPr>
          <w:b/>
          <w:color w:val="0E1115"/>
          <w:sz w:val="24"/>
        </w:rPr>
        <w:t>д</w:t>
      </w:r>
      <w:r>
        <w:rPr>
          <w:b/>
          <w:color w:val="0E1115"/>
          <w:sz w:val="23"/>
        </w:rPr>
        <w:t>а</w:t>
      </w:r>
      <w:r>
        <w:rPr>
          <w:rFonts w:ascii="Tahoma" w:hAnsi="Tahoma"/>
          <w:b/>
          <w:color w:val="0E1115"/>
          <w:sz w:val="24"/>
        </w:rPr>
        <w:t>.</w:t>
      </w:r>
      <w:r>
        <w:rPr>
          <w:rFonts w:ascii="Tahoma" w:hAnsi="Tahoma"/>
          <w:b/>
          <w:color w:val="0E1115"/>
          <w:spacing w:val="-5"/>
          <w:sz w:val="24"/>
        </w:rPr>
        <w:t> </w:t>
      </w:r>
      <w:r>
        <w:rPr>
          <w:color w:val="0E1115"/>
          <w:sz w:val="24"/>
        </w:rPr>
        <w:t>Явно</w:t>
      </w:r>
      <w:r>
        <w:rPr>
          <w:color w:val="0E1115"/>
          <w:spacing w:val="-2"/>
          <w:sz w:val="24"/>
        </w:rPr>
        <w:t> </w:t>
      </w:r>
      <w:r>
        <w:rPr>
          <w:color w:val="0E1115"/>
          <w:sz w:val="24"/>
        </w:rPr>
        <w:t>озвучьте</w:t>
      </w:r>
      <w:r>
        <w:rPr>
          <w:rFonts w:ascii="Tahoma" w:hAnsi="Tahoma"/>
          <w:color w:val="0E1115"/>
          <w:sz w:val="24"/>
        </w:rPr>
        <w:t>,</w:t>
      </w:r>
      <w:r>
        <w:rPr>
          <w:rFonts w:ascii="Tahoma" w:hAnsi="Tahoma"/>
          <w:color w:val="0E1115"/>
          <w:spacing w:val="-10"/>
          <w:sz w:val="24"/>
        </w:rPr>
        <w:t> </w:t>
      </w:r>
      <w:r>
        <w:rPr>
          <w:color w:val="0E1115"/>
          <w:sz w:val="24"/>
        </w:rPr>
        <w:t>что</w:t>
      </w:r>
      <w:r>
        <w:rPr>
          <w:color w:val="0E1115"/>
          <w:spacing w:val="-2"/>
          <w:sz w:val="24"/>
        </w:rPr>
        <w:t> </w:t>
      </w:r>
      <w:r>
        <w:rPr>
          <w:color w:val="0E1115"/>
          <w:sz w:val="24"/>
        </w:rPr>
        <w:t>вклад</w:t>
      </w:r>
      <w:r>
        <w:rPr>
          <w:color w:val="0E1115"/>
          <w:spacing w:val="-2"/>
          <w:sz w:val="24"/>
        </w:rPr>
        <w:t> </w:t>
      </w:r>
      <w:r>
        <w:rPr>
          <w:rFonts w:ascii="Tahoma" w:hAnsi="Tahoma"/>
          <w:color w:val="0E1115"/>
          <w:sz w:val="24"/>
        </w:rPr>
        <w:t>—</w:t>
      </w:r>
      <w:r>
        <w:rPr>
          <w:rFonts w:ascii="Tahoma" w:hAnsi="Tahoma"/>
          <w:color w:val="0E1115"/>
          <w:spacing w:val="-10"/>
          <w:sz w:val="24"/>
        </w:rPr>
        <w:t> </w:t>
      </w:r>
      <w:r>
        <w:rPr>
          <w:color w:val="0E1115"/>
          <w:sz w:val="24"/>
        </w:rPr>
        <w:t>это</w:t>
      </w:r>
      <w:r>
        <w:rPr>
          <w:color w:val="0E1115"/>
          <w:spacing w:val="-2"/>
          <w:sz w:val="24"/>
        </w:rPr>
        <w:t> </w:t>
      </w:r>
      <w:r>
        <w:rPr>
          <w:color w:val="0E1115"/>
          <w:sz w:val="24"/>
        </w:rPr>
        <w:t>не</w:t>
      </w:r>
      <w:r>
        <w:rPr>
          <w:color w:val="0E1115"/>
          <w:spacing w:val="-2"/>
          <w:sz w:val="24"/>
        </w:rPr>
        <w:t> </w:t>
      </w:r>
      <w:r>
        <w:rPr>
          <w:color w:val="0E1115"/>
          <w:sz w:val="24"/>
        </w:rPr>
        <w:t>только физический труд</w:t>
      </w:r>
      <w:r>
        <w:rPr>
          <w:rFonts w:ascii="Tahoma" w:hAnsi="Tahoma"/>
          <w:color w:val="0E1115"/>
          <w:sz w:val="24"/>
        </w:rPr>
        <w:t>. </w:t>
      </w:r>
      <w:r>
        <w:rPr>
          <w:color w:val="0E1115"/>
          <w:sz w:val="24"/>
        </w:rPr>
        <w:t>Это может быть</w:t>
      </w:r>
      <w:r>
        <w:rPr>
          <w:rFonts w:ascii="Tahoma" w:hAnsi="Tahoma"/>
          <w:color w:val="0E1115"/>
          <w:sz w:val="24"/>
        </w:rPr>
        <w:t>:</w:t>
      </w:r>
    </w:p>
    <w:p>
      <w:pPr>
        <w:pStyle w:val="ListParagraph"/>
        <w:numPr>
          <w:ilvl w:val="1"/>
          <w:numId w:val="99"/>
        </w:numPr>
        <w:tabs>
          <w:tab w:pos="844" w:val="left" w:leader="none"/>
        </w:tabs>
        <w:spacing w:line="240" w:lineRule="auto" w:before="123" w:after="0"/>
        <w:ind w:left="844" w:right="0" w:hanging="262"/>
        <w:jc w:val="left"/>
        <w:rPr>
          <w:rFonts w:ascii="Tahoma" w:hAnsi="Tahoma"/>
          <w:sz w:val="24"/>
        </w:rPr>
      </w:pPr>
      <w:r>
        <w:rPr>
          <w:b/>
          <w:color w:val="0E1115"/>
          <w:spacing w:val="-2"/>
          <w:sz w:val="24"/>
        </w:rPr>
        <w:t>Эм</w:t>
      </w:r>
      <w:r>
        <w:rPr>
          <w:b/>
          <w:color w:val="0E1115"/>
          <w:spacing w:val="-2"/>
          <w:sz w:val="23"/>
        </w:rPr>
        <w:t>о</w:t>
      </w:r>
      <w:r>
        <w:rPr>
          <w:b/>
          <w:color w:val="0E1115"/>
          <w:spacing w:val="-2"/>
          <w:sz w:val="24"/>
        </w:rPr>
        <w:t>ци</w:t>
      </w:r>
      <w:r>
        <w:rPr>
          <w:b/>
          <w:color w:val="0E1115"/>
          <w:spacing w:val="-2"/>
          <w:sz w:val="23"/>
        </w:rPr>
        <w:t>о</w:t>
      </w:r>
      <w:r>
        <w:rPr>
          <w:b/>
          <w:color w:val="0E1115"/>
          <w:spacing w:val="-2"/>
          <w:sz w:val="24"/>
        </w:rPr>
        <w:t>н</w:t>
      </w:r>
      <w:r>
        <w:rPr>
          <w:b/>
          <w:color w:val="0E1115"/>
          <w:spacing w:val="-2"/>
          <w:sz w:val="23"/>
        </w:rPr>
        <w:t>а</w:t>
      </w:r>
      <w:r>
        <w:rPr>
          <w:b/>
          <w:color w:val="0E1115"/>
          <w:spacing w:val="-2"/>
          <w:sz w:val="24"/>
        </w:rPr>
        <w:t>льн</w:t>
      </w:r>
      <w:r>
        <w:rPr>
          <w:b/>
          <w:color w:val="0E1115"/>
          <w:spacing w:val="-2"/>
          <w:sz w:val="23"/>
        </w:rPr>
        <w:t>а</w:t>
      </w:r>
      <w:r>
        <w:rPr>
          <w:b/>
          <w:color w:val="0E1115"/>
          <w:spacing w:val="-2"/>
          <w:sz w:val="24"/>
        </w:rPr>
        <w:t>я</w:t>
      </w:r>
      <w:r>
        <w:rPr>
          <w:b/>
          <w:color w:val="0E1115"/>
          <w:spacing w:val="-8"/>
          <w:sz w:val="24"/>
        </w:rPr>
        <w:t> </w:t>
      </w:r>
      <w:r>
        <w:rPr>
          <w:b/>
          <w:color w:val="0E1115"/>
          <w:spacing w:val="-2"/>
          <w:sz w:val="24"/>
        </w:rPr>
        <w:t>п</w:t>
      </w:r>
      <w:r>
        <w:rPr>
          <w:b/>
          <w:color w:val="0E1115"/>
          <w:spacing w:val="-2"/>
          <w:sz w:val="23"/>
        </w:rPr>
        <w:t>о</w:t>
      </w:r>
      <w:r>
        <w:rPr>
          <w:b/>
          <w:color w:val="0E1115"/>
          <w:spacing w:val="-2"/>
          <w:sz w:val="24"/>
        </w:rPr>
        <w:t>дд</w:t>
      </w:r>
      <w:r>
        <w:rPr>
          <w:b/>
          <w:color w:val="0E1115"/>
          <w:spacing w:val="-2"/>
          <w:sz w:val="23"/>
        </w:rPr>
        <w:t>ер</w:t>
      </w:r>
      <w:r>
        <w:rPr>
          <w:b/>
          <w:color w:val="0E1115"/>
          <w:spacing w:val="-2"/>
          <w:sz w:val="24"/>
        </w:rPr>
        <w:t>жк</w:t>
      </w:r>
      <w:r>
        <w:rPr>
          <w:b/>
          <w:color w:val="0E1115"/>
          <w:spacing w:val="-2"/>
          <w:sz w:val="23"/>
        </w:rPr>
        <w:t>а</w:t>
      </w:r>
      <w:r>
        <w:rPr>
          <w:b/>
          <w:color w:val="0E1115"/>
          <w:spacing w:val="3"/>
          <w:sz w:val="23"/>
        </w:rPr>
        <w:t> </w:t>
      </w:r>
      <w:r>
        <w:rPr>
          <w:rFonts w:ascii="Tahoma" w:hAnsi="Tahoma"/>
          <w:color w:val="0E1115"/>
          <w:spacing w:val="-2"/>
          <w:sz w:val="24"/>
        </w:rPr>
        <w:t>(</w:t>
      </w:r>
      <w:r>
        <w:rPr>
          <w:color w:val="0E1115"/>
          <w:spacing w:val="-2"/>
          <w:sz w:val="24"/>
        </w:rPr>
        <w:t>выслушать</w:t>
      </w:r>
      <w:r>
        <w:rPr>
          <w:rFonts w:ascii="Tahoma" w:hAnsi="Tahoma"/>
          <w:color w:val="0E1115"/>
          <w:spacing w:val="-2"/>
          <w:sz w:val="24"/>
        </w:rPr>
        <w:t>,</w:t>
      </w:r>
      <w:r>
        <w:rPr>
          <w:rFonts w:ascii="Tahoma" w:hAnsi="Tahoma"/>
          <w:color w:val="0E1115"/>
          <w:spacing w:val="-8"/>
          <w:sz w:val="24"/>
        </w:rPr>
        <w:t> </w:t>
      </w:r>
      <w:r>
        <w:rPr>
          <w:color w:val="0E1115"/>
          <w:spacing w:val="-2"/>
          <w:sz w:val="24"/>
        </w:rPr>
        <w:t>подбодрить</w:t>
      </w:r>
      <w:r>
        <w:rPr>
          <w:rFonts w:ascii="Tahoma" w:hAnsi="Tahoma"/>
          <w:color w:val="0E1115"/>
          <w:spacing w:val="-2"/>
          <w:sz w:val="24"/>
        </w:rPr>
        <w:t>).</w:t>
      </w:r>
    </w:p>
    <w:p>
      <w:pPr>
        <w:pStyle w:val="ListParagraph"/>
        <w:numPr>
          <w:ilvl w:val="1"/>
          <w:numId w:val="99"/>
        </w:numPr>
        <w:tabs>
          <w:tab w:pos="844" w:val="left" w:leader="none"/>
        </w:tabs>
        <w:spacing w:line="240" w:lineRule="auto" w:before="219" w:after="0"/>
        <w:ind w:left="844" w:right="0" w:hanging="262"/>
        <w:jc w:val="left"/>
        <w:rPr>
          <w:rFonts w:ascii="Tahoma" w:hAnsi="Tahoma"/>
          <w:sz w:val="24"/>
        </w:rPr>
      </w:pPr>
      <w:r>
        <w:rPr>
          <w:b/>
          <w:color w:val="0E1115"/>
          <w:sz w:val="23"/>
        </w:rPr>
        <w:t>Т</w:t>
      </w:r>
      <w:r>
        <w:rPr>
          <w:b/>
          <w:color w:val="0E1115"/>
          <w:sz w:val="24"/>
        </w:rPr>
        <w:t>в</w:t>
      </w:r>
      <w:r>
        <w:rPr>
          <w:b/>
          <w:color w:val="0E1115"/>
          <w:sz w:val="23"/>
        </w:rPr>
        <w:t>ор</w:t>
      </w:r>
      <w:r>
        <w:rPr>
          <w:b/>
          <w:color w:val="0E1115"/>
          <w:sz w:val="24"/>
        </w:rPr>
        <w:t>ч</w:t>
      </w:r>
      <w:r>
        <w:rPr>
          <w:b/>
          <w:color w:val="0E1115"/>
          <w:sz w:val="23"/>
        </w:rPr>
        <w:t>ес</w:t>
      </w:r>
      <w:r>
        <w:rPr>
          <w:b/>
          <w:color w:val="0E1115"/>
          <w:sz w:val="24"/>
        </w:rPr>
        <w:t>тв</w:t>
      </w:r>
      <w:r>
        <w:rPr>
          <w:b/>
          <w:color w:val="0E1115"/>
          <w:sz w:val="23"/>
        </w:rPr>
        <w:t>о</w:t>
      </w:r>
      <w:r>
        <w:rPr>
          <w:b/>
          <w:color w:val="0E1115"/>
          <w:spacing w:val="-13"/>
          <w:sz w:val="23"/>
        </w:rPr>
        <w:t> </w:t>
      </w:r>
      <w:r>
        <w:rPr>
          <w:rFonts w:ascii="Tahoma" w:hAnsi="Tahoma"/>
          <w:color w:val="0E1115"/>
          <w:sz w:val="24"/>
        </w:rPr>
        <w:t>(</w:t>
      </w:r>
      <w:r>
        <w:rPr>
          <w:color w:val="0E1115"/>
          <w:sz w:val="24"/>
        </w:rPr>
        <w:t>украсить</w:t>
      </w:r>
      <w:r>
        <w:rPr>
          <w:color w:val="0E1115"/>
          <w:spacing w:val="-16"/>
          <w:sz w:val="24"/>
        </w:rPr>
        <w:t> </w:t>
      </w:r>
      <w:r>
        <w:rPr>
          <w:color w:val="0E1115"/>
          <w:sz w:val="24"/>
        </w:rPr>
        <w:t>общее</w:t>
      </w:r>
      <w:r>
        <w:rPr>
          <w:color w:val="0E1115"/>
          <w:spacing w:val="-16"/>
          <w:sz w:val="24"/>
        </w:rPr>
        <w:t> </w:t>
      </w:r>
      <w:r>
        <w:rPr>
          <w:color w:val="0E1115"/>
          <w:spacing w:val="-2"/>
          <w:sz w:val="24"/>
        </w:rPr>
        <w:t>пространство</w:t>
      </w:r>
      <w:r>
        <w:rPr>
          <w:rFonts w:ascii="Tahoma" w:hAnsi="Tahoma"/>
          <w:color w:val="0E1115"/>
          <w:spacing w:val="-2"/>
          <w:sz w:val="24"/>
        </w:rPr>
        <w:t>).</w:t>
      </w:r>
    </w:p>
    <w:p>
      <w:pPr>
        <w:pStyle w:val="ListParagraph"/>
        <w:numPr>
          <w:ilvl w:val="1"/>
          <w:numId w:val="99"/>
        </w:numPr>
        <w:tabs>
          <w:tab w:pos="844" w:val="left" w:leader="none"/>
        </w:tabs>
        <w:spacing w:line="240" w:lineRule="auto" w:before="219" w:after="0"/>
        <w:ind w:left="844" w:right="0" w:hanging="262"/>
        <w:jc w:val="left"/>
        <w:rPr>
          <w:rFonts w:ascii="Tahoma" w:hAnsi="Tahoma"/>
          <w:sz w:val="24"/>
        </w:rPr>
      </w:pPr>
      <w:r>
        <w:rPr>
          <w:b/>
          <w:color w:val="0E1115"/>
          <w:sz w:val="23"/>
        </w:rPr>
        <w:t>Ор</w:t>
      </w:r>
      <w:r>
        <w:rPr>
          <w:b/>
          <w:color w:val="0E1115"/>
          <w:sz w:val="24"/>
        </w:rPr>
        <w:t>г</w:t>
      </w:r>
      <w:r>
        <w:rPr>
          <w:b/>
          <w:color w:val="0E1115"/>
          <w:sz w:val="23"/>
        </w:rPr>
        <w:t>а</w:t>
      </w:r>
      <w:r>
        <w:rPr>
          <w:b/>
          <w:color w:val="0E1115"/>
          <w:sz w:val="24"/>
        </w:rPr>
        <w:t>низ</w:t>
      </w:r>
      <w:r>
        <w:rPr>
          <w:b/>
          <w:color w:val="0E1115"/>
          <w:sz w:val="23"/>
        </w:rPr>
        <w:t>а</w:t>
      </w:r>
      <w:r>
        <w:rPr>
          <w:b/>
          <w:color w:val="0E1115"/>
          <w:sz w:val="24"/>
        </w:rPr>
        <w:t>ция</w:t>
      </w:r>
      <w:r>
        <w:rPr>
          <w:b/>
          <w:color w:val="0E1115"/>
          <w:spacing w:val="8"/>
          <w:sz w:val="24"/>
        </w:rPr>
        <w:t> </w:t>
      </w:r>
      <w:r>
        <w:rPr>
          <w:rFonts w:ascii="Tahoma" w:hAnsi="Tahoma"/>
          <w:color w:val="0E1115"/>
          <w:sz w:val="24"/>
        </w:rPr>
        <w:t>(</w:t>
      </w:r>
      <w:r>
        <w:rPr>
          <w:color w:val="0E1115"/>
          <w:sz w:val="24"/>
        </w:rPr>
        <w:t>помочь</w:t>
      </w:r>
      <w:r>
        <w:rPr>
          <w:color w:val="0E1115"/>
          <w:spacing w:val="8"/>
          <w:sz w:val="24"/>
        </w:rPr>
        <w:t> </w:t>
      </w:r>
      <w:r>
        <w:rPr>
          <w:color w:val="0E1115"/>
          <w:sz w:val="24"/>
        </w:rPr>
        <w:t>координировать</w:t>
      </w:r>
      <w:r>
        <w:rPr>
          <w:color w:val="0E1115"/>
          <w:spacing w:val="8"/>
          <w:sz w:val="24"/>
        </w:rPr>
        <w:t> </w:t>
      </w:r>
      <w:r>
        <w:rPr>
          <w:color w:val="0E1115"/>
          <w:spacing w:val="-2"/>
          <w:sz w:val="24"/>
        </w:rPr>
        <w:t>праздник</w:t>
      </w:r>
      <w:r>
        <w:rPr>
          <w:rFonts w:ascii="Tahoma" w:hAnsi="Tahoma"/>
          <w:color w:val="0E1115"/>
          <w:spacing w:val="-2"/>
          <w:sz w:val="24"/>
        </w:rPr>
        <w:t>).</w:t>
      </w:r>
    </w:p>
    <w:p>
      <w:pPr>
        <w:pStyle w:val="ListParagraph"/>
        <w:numPr>
          <w:ilvl w:val="1"/>
          <w:numId w:val="99"/>
        </w:numPr>
        <w:tabs>
          <w:tab w:pos="844" w:val="left" w:leader="none"/>
        </w:tabs>
        <w:spacing w:line="240" w:lineRule="auto" w:before="220" w:after="0"/>
        <w:ind w:left="844" w:right="0" w:hanging="262"/>
        <w:jc w:val="left"/>
        <w:rPr>
          <w:rFonts w:ascii="Tahoma" w:hAnsi="Tahoma"/>
          <w:sz w:val="24"/>
        </w:rPr>
      </w:pPr>
      <w:r>
        <w:rPr>
          <w:b/>
          <w:color w:val="0E1115"/>
          <w:spacing w:val="-2"/>
          <w:sz w:val="24"/>
        </w:rPr>
        <w:t>Зн</w:t>
      </w:r>
      <w:r>
        <w:rPr>
          <w:b/>
          <w:color w:val="0E1115"/>
          <w:spacing w:val="-2"/>
          <w:sz w:val="23"/>
        </w:rPr>
        <w:t>а</w:t>
      </w:r>
      <w:r>
        <w:rPr>
          <w:b/>
          <w:color w:val="0E1115"/>
          <w:spacing w:val="-2"/>
          <w:sz w:val="24"/>
        </w:rPr>
        <w:t>ния</w:t>
      </w:r>
      <w:r>
        <w:rPr>
          <w:b/>
          <w:color w:val="0E1115"/>
          <w:spacing w:val="-8"/>
          <w:sz w:val="24"/>
        </w:rPr>
        <w:t> </w:t>
      </w:r>
      <w:r>
        <w:rPr>
          <w:rFonts w:ascii="Tahoma" w:hAnsi="Tahoma"/>
          <w:color w:val="0E1115"/>
          <w:spacing w:val="-2"/>
          <w:sz w:val="24"/>
        </w:rPr>
        <w:t>(</w:t>
      </w:r>
      <w:r>
        <w:rPr>
          <w:color w:val="0E1115"/>
          <w:spacing w:val="-2"/>
          <w:sz w:val="24"/>
        </w:rPr>
        <w:t>дать</w:t>
      </w:r>
      <w:r>
        <w:rPr>
          <w:color w:val="0E1115"/>
          <w:spacing w:val="-8"/>
          <w:sz w:val="24"/>
        </w:rPr>
        <w:t> </w:t>
      </w:r>
      <w:r>
        <w:rPr>
          <w:color w:val="0E1115"/>
          <w:spacing w:val="-2"/>
          <w:sz w:val="24"/>
        </w:rPr>
        <w:t>совет</w:t>
      </w:r>
      <w:r>
        <w:rPr>
          <w:rFonts w:ascii="Tahoma" w:hAnsi="Tahoma"/>
          <w:color w:val="0E1115"/>
          <w:spacing w:val="-2"/>
          <w:sz w:val="24"/>
        </w:rPr>
        <w:t>).</w:t>
      </w:r>
    </w:p>
    <w:p>
      <w:pPr>
        <w:pStyle w:val="BodyText"/>
        <w:spacing w:line="345" w:lineRule="auto" w:before="129"/>
        <w:ind w:left="845"/>
        <w:rPr>
          <w:rFonts w:ascii="Tahoma" w:hAnsi="Tahoma"/>
        </w:rPr>
      </w:pPr>
      <w:r>
        <w:rPr>
          <w:color w:val="0E1115"/>
          <w:spacing w:val="-2"/>
          <w:w w:val="105"/>
        </w:rPr>
        <w:t>Так</w:t>
      </w:r>
      <w:r>
        <w:rPr>
          <w:color w:val="0E1115"/>
          <w:spacing w:val="-13"/>
          <w:w w:val="105"/>
        </w:rPr>
        <w:t> </w:t>
      </w:r>
      <w:r>
        <w:rPr>
          <w:color w:val="0E1115"/>
          <w:spacing w:val="-2"/>
          <w:w w:val="105"/>
        </w:rPr>
        <w:t>вы</w:t>
      </w:r>
      <w:r>
        <w:rPr>
          <w:color w:val="0E1115"/>
          <w:spacing w:val="-11"/>
          <w:w w:val="105"/>
        </w:rPr>
        <w:t> </w:t>
      </w:r>
      <w:r>
        <w:rPr>
          <w:color w:val="0E1115"/>
          <w:spacing w:val="-2"/>
          <w:w w:val="105"/>
        </w:rPr>
        <w:t>даете</w:t>
      </w:r>
      <w:r>
        <w:rPr>
          <w:color w:val="0E1115"/>
          <w:spacing w:val="-11"/>
          <w:w w:val="105"/>
        </w:rPr>
        <w:t> </w:t>
      </w:r>
      <w:r>
        <w:rPr>
          <w:color w:val="0E1115"/>
          <w:spacing w:val="-2"/>
          <w:w w:val="105"/>
        </w:rPr>
        <w:t>возможность</w:t>
      </w:r>
      <w:r>
        <w:rPr>
          <w:color w:val="0E1115"/>
          <w:spacing w:val="-11"/>
          <w:w w:val="105"/>
        </w:rPr>
        <w:t> </w:t>
      </w:r>
      <w:r>
        <w:rPr>
          <w:color w:val="0E1115"/>
          <w:spacing w:val="-2"/>
          <w:w w:val="105"/>
        </w:rPr>
        <w:t>участвовать</w:t>
      </w:r>
      <w:r>
        <w:rPr>
          <w:color w:val="0E1115"/>
          <w:spacing w:val="-11"/>
          <w:w w:val="105"/>
        </w:rPr>
        <w:t> </w:t>
      </w:r>
      <w:r>
        <w:rPr>
          <w:color w:val="0E1115"/>
          <w:spacing w:val="-2"/>
          <w:w w:val="105"/>
        </w:rPr>
        <w:t>всем</w:t>
      </w:r>
      <w:r>
        <w:rPr>
          <w:rFonts w:ascii="Tahoma" w:hAnsi="Tahoma"/>
          <w:color w:val="0E1115"/>
          <w:spacing w:val="-2"/>
          <w:w w:val="105"/>
        </w:rPr>
        <w:t>,</w:t>
      </w:r>
      <w:r>
        <w:rPr>
          <w:rFonts w:ascii="Tahoma" w:hAnsi="Tahoma"/>
          <w:color w:val="0E1115"/>
          <w:spacing w:val="-18"/>
          <w:w w:val="105"/>
        </w:rPr>
        <w:t> </w:t>
      </w:r>
      <w:r>
        <w:rPr>
          <w:color w:val="0E1115"/>
          <w:spacing w:val="-2"/>
          <w:w w:val="105"/>
        </w:rPr>
        <w:t>даже</w:t>
      </w:r>
      <w:r>
        <w:rPr>
          <w:color w:val="0E1115"/>
          <w:spacing w:val="-11"/>
          <w:w w:val="105"/>
        </w:rPr>
        <w:t> </w:t>
      </w:r>
      <w:r>
        <w:rPr>
          <w:color w:val="0E1115"/>
          <w:spacing w:val="-2"/>
          <w:w w:val="105"/>
        </w:rPr>
        <w:t>физически</w:t>
      </w:r>
      <w:r>
        <w:rPr>
          <w:color w:val="0E1115"/>
          <w:spacing w:val="-11"/>
          <w:w w:val="105"/>
        </w:rPr>
        <w:t> </w:t>
      </w:r>
      <w:r>
        <w:rPr>
          <w:color w:val="0E1115"/>
          <w:spacing w:val="-2"/>
          <w:w w:val="105"/>
        </w:rPr>
        <w:t>слабым</w:t>
      </w:r>
      <w:r>
        <w:rPr>
          <w:color w:val="0E1115"/>
          <w:spacing w:val="-11"/>
          <w:w w:val="105"/>
        </w:rPr>
        <w:t> </w:t>
      </w:r>
      <w:r>
        <w:rPr>
          <w:color w:val="0E1115"/>
          <w:spacing w:val="-2"/>
          <w:w w:val="105"/>
        </w:rPr>
        <w:t>или </w:t>
      </w:r>
      <w:r>
        <w:rPr>
          <w:color w:val="0E1115"/>
          <w:w w:val="105"/>
        </w:rPr>
        <w:t>очень занятым людям</w:t>
      </w:r>
      <w:r>
        <w:rPr>
          <w:rFonts w:ascii="Tahoma" w:hAnsi="Tahoma"/>
          <w:color w:val="0E1115"/>
          <w:w w:val="105"/>
        </w:rPr>
        <w:t>.</w:t>
      </w:r>
    </w:p>
    <w:p>
      <w:pPr>
        <w:spacing w:before="243"/>
        <w:ind w:left="305" w:right="0" w:firstLine="0"/>
        <w:jc w:val="left"/>
        <w:rPr>
          <w:rFonts w:ascii="Tahoma" w:hAnsi="Tahoma"/>
          <w:b/>
          <w:sz w:val="24"/>
        </w:rPr>
      </w:pPr>
      <w:r>
        <w:rPr>
          <w:b/>
          <w:color w:val="0E1115"/>
          <w:spacing w:val="-4"/>
          <w:sz w:val="24"/>
        </w:rPr>
        <w:t>У</w:t>
      </w:r>
      <w:r>
        <w:rPr>
          <w:b/>
          <w:color w:val="0E1115"/>
          <w:spacing w:val="-4"/>
          <w:sz w:val="23"/>
        </w:rPr>
        <w:t>ро</w:t>
      </w:r>
      <w:r>
        <w:rPr>
          <w:b/>
          <w:color w:val="0E1115"/>
          <w:spacing w:val="-4"/>
          <w:sz w:val="24"/>
        </w:rPr>
        <w:t>в</w:t>
      </w:r>
      <w:r>
        <w:rPr>
          <w:b/>
          <w:color w:val="0E1115"/>
          <w:spacing w:val="-4"/>
          <w:sz w:val="23"/>
        </w:rPr>
        <w:t>е</w:t>
      </w:r>
      <w:r>
        <w:rPr>
          <w:b/>
          <w:color w:val="0E1115"/>
          <w:spacing w:val="-4"/>
          <w:sz w:val="24"/>
        </w:rPr>
        <w:t>нь</w:t>
      </w:r>
      <w:r>
        <w:rPr>
          <w:b/>
          <w:color w:val="0E1115"/>
          <w:spacing w:val="-8"/>
          <w:sz w:val="24"/>
        </w:rPr>
        <w:t> </w:t>
      </w:r>
      <w:r>
        <w:rPr>
          <w:rFonts w:ascii="Tahoma" w:hAnsi="Tahoma"/>
          <w:b/>
          <w:color w:val="0E1115"/>
          <w:spacing w:val="-4"/>
          <w:sz w:val="24"/>
        </w:rPr>
        <w:t>2:</w:t>
      </w:r>
      <w:r>
        <w:rPr>
          <w:rFonts w:ascii="Tahoma" w:hAnsi="Tahoma"/>
          <w:b/>
          <w:color w:val="0E1115"/>
          <w:spacing w:val="-11"/>
          <w:sz w:val="24"/>
        </w:rPr>
        <w:t> </w:t>
      </w:r>
      <w:r>
        <w:rPr>
          <w:b/>
          <w:color w:val="0E1115"/>
          <w:spacing w:val="-4"/>
          <w:sz w:val="23"/>
        </w:rPr>
        <w:t>М</w:t>
      </w:r>
      <w:r>
        <w:rPr>
          <w:b/>
          <w:color w:val="0E1115"/>
          <w:spacing w:val="-4"/>
          <w:sz w:val="24"/>
        </w:rPr>
        <w:t>ягк</w:t>
      </w:r>
      <w:r>
        <w:rPr>
          <w:b/>
          <w:color w:val="0E1115"/>
          <w:spacing w:val="-4"/>
          <w:sz w:val="23"/>
        </w:rPr>
        <w:t>ое</w:t>
      </w:r>
      <w:r>
        <w:rPr>
          <w:b/>
          <w:color w:val="0E1115"/>
          <w:spacing w:val="-5"/>
          <w:sz w:val="23"/>
        </w:rPr>
        <w:t> </w:t>
      </w:r>
      <w:r>
        <w:rPr>
          <w:b/>
          <w:color w:val="0E1115"/>
          <w:spacing w:val="-4"/>
          <w:sz w:val="24"/>
        </w:rPr>
        <w:t>вм</w:t>
      </w:r>
      <w:r>
        <w:rPr>
          <w:b/>
          <w:color w:val="0E1115"/>
          <w:spacing w:val="-4"/>
          <w:sz w:val="23"/>
        </w:rPr>
        <w:t>е</w:t>
      </w:r>
      <w:r>
        <w:rPr>
          <w:b/>
          <w:color w:val="0E1115"/>
          <w:spacing w:val="-4"/>
          <w:sz w:val="24"/>
        </w:rPr>
        <w:t>ш</w:t>
      </w:r>
      <w:r>
        <w:rPr>
          <w:b/>
          <w:color w:val="0E1115"/>
          <w:spacing w:val="-4"/>
          <w:sz w:val="23"/>
        </w:rPr>
        <w:t>а</w:t>
      </w:r>
      <w:r>
        <w:rPr>
          <w:b/>
          <w:color w:val="0E1115"/>
          <w:spacing w:val="-4"/>
          <w:sz w:val="24"/>
        </w:rPr>
        <w:t>т</w:t>
      </w:r>
      <w:r>
        <w:rPr>
          <w:b/>
          <w:color w:val="0E1115"/>
          <w:spacing w:val="-4"/>
          <w:sz w:val="23"/>
        </w:rPr>
        <w:t>е</w:t>
      </w:r>
      <w:r>
        <w:rPr>
          <w:b/>
          <w:color w:val="0E1115"/>
          <w:spacing w:val="-4"/>
          <w:sz w:val="24"/>
        </w:rPr>
        <w:t>ль</w:t>
      </w:r>
      <w:r>
        <w:rPr>
          <w:b/>
          <w:color w:val="0E1115"/>
          <w:spacing w:val="-4"/>
          <w:sz w:val="23"/>
        </w:rPr>
        <w:t>с</w:t>
      </w:r>
      <w:r>
        <w:rPr>
          <w:b/>
          <w:color w:val="0E1115"/>
          <w:spacing w:val="-4"/>
          <w:sz w:val="24"/>
        </w:rPr>
        <w:t>тв</w:t>
      </w:r>
      <w:r>
        <w:rPr>
          <w:b/>
          <w:color w:val="0E1115"/>
          <w:spacing w:val="-4"/>
          <w:sz w:val="23"/>
        </w:rPr>
        <w:t>о</w:t>
      </w:r>
      <w:r>
        <w:rPr>
          <w:b/>
          <w:color w:val="0E1115"/>
          <w:spacing w:val="-5"/>
          <w:sz w:val="23"/>
        </w:rPr>
        <w:t> </w:t>
      </w:r>
      <w:r>
        <w:rPr>
          <w:rFonts w:ascii="Tahoma" w:hAnsi="Tahoma"/>
          <w:b/>
          <w:color w:val="0E1115"/>
          <w:spacing w:val="-4"/>
          <w:sz w:val="24"/>
        </w:rPr>
        <w:t>(</w:t>
      </w:r>
      <w:r>
        <w:rPr>
          <w:b/>
          <w:color w:val="0E1115"/>
          <w:spacing w:val="-4"/>
          <w:sz w:val="23"/>
        </w:rPr>
        <w:t>Ра</w:t>
      </w:r>
      <w:r>
        <w:rPr>
          <w:b/>
          <w:color w:val="0E1115"/>
          <w:spacing w:val="-4"/>
          <w:sz w:val="24"/>
        </w:rPr>
        <w:t>б</w:t>
      </w:r>
      <w:r>
        <w:rPr>
          <w:b/>
          <w:color w:val="0E1115"/>
          <w:spacing w:val="-4"/>
          <w:sz w:val="23"/>
        </w:rPr>
        <w:t>о</w:t>
      </w:r>
      <w:r>
        <w:rPr>
          <w:b/>
          <w:color w:val="0E1115"/>
          <w:spacing w:val="-4"/>
          <w:sz w:val="24"/>
        </w:rPr>
        <w:t>т</w:t>
      </w:r>
      <w:r>
        <w:rPr>
          <w:b/>
          <w:color w:val="0E1115"/>
          <w:spacing w:val="-4"/>
          <w:sz w:val="23"/>
        </w:rPr>
        <w:t>а</w:t>
      </w:r>
      <w:r>
        <w:rPr>
          <w:b/>
          <w:color w:val="0E1115"/>
          <w:spacing w:val="-5"/>
          <w:sz w:val="23"/>
        </w:rPr>
        <w:t> </w:t>
      </w:r>
      <w:r>
        <w:rPr>
          <w:b/>
          <w:color w:val="0E1115"/>
          <w:spacing w:val="-4"/>
          <w:sz w:val="23"/>
        </w:rPr>
        <w:t>с</w:t>
      </w:r>
      <w:r>
        <w:rPr>
          <w:b/>
          <w:color w:val="0E1115"/>
          <w:spacing w:val="-5"/>
          <w:sz w:val="23"/>
        </w:rPr>
        <w:t> </w:t>
      </w:r>
      <w:r>
        <w:rPr>
          <w:b/>
          <w:color w:val="0E1115"/>
          <w:spacing w:val="-4"/>
          <w:sz w:val="24"/>
        </w:rPr>
        <w:t>к</w:t>
      </w:r>
      <w:r>
        <w:rPr>
          <w:b/>
          <w:color w:val="0E1115"/>
          <w:spacing w:val="-4"/>
          <w:sz w:val="23"/>
        </w:rPr>
        <w:t>о</w:t>
      </w:r>
      <w:r>
        <w:rPr>
          <w:b/>
          <w:color w:val="0E1115"/>
          <w:spacing w:val="-4"/>
          <w:sz w:val="24"/>
        </w:rPr>
        <w:t>нк</w:t>
      </w:r>
      <w:r>
        <w:rPr>
          <w:b/>
          <w:color w:val="0E1115"/>
          <w:spacing w:val="-4"/>
          <w:sz w:val="23"/>
        </w:rPr>
        <w:t>ре</w:t>
      </w:r>
      <w:r>
        <w:rPr>
          <w:b/>
          <w:color w:val="0E1115"/>
          <w:spacing w:val="-4"/>
          <w:sz w:val="24"/>
        </w:rPr>
        <w:t>тным</w:t>
      </w:r>
      <w:r>
        <w:rPr>
          <w:b/>
          <w:color w:val="0E1115"/>
          <w:spacing w:val="-8"/>
          <w:sz w:val="24"/>
        </w:rPr>
        <w:t> </w:t>
      </w:r>
      <w:r>
        <w:rPr>
          <w:b/>
          <w:color w:val="0E1115"/>
          <w:spacing w:val="-4"/>
          <w:sz w:val="24"/>
        </w:rPr>
        <w:t>ч</w:t>
      </w:r>
      <w:r>
        <w:rPr>
          <w:b/>
          <w:color w:val="0E1115"/>
          <w:spacing w:val="-4"/>
          <w:sz w:val="23"/>
        </w:rPr>
        <w:t>е</w:t>
      </w:r>
      <w:r>
        <w:rPr>
          <w:b/>
          <w:color w:val="0E1115"/>
          <w:spacing w:val="-4"/>
          <w:sz w:val="24"/>
        </w:rPr>
        <w:t>л</w:t>
      </w:r>
      <w:r>
        <w:rPr>
          <w:b/>
          <w:color w:val="0E1115"/>
          <w:spacing w:val="-4"/>
          <w:sz w:val="23"/>
        </w:rPr>
        <w:t>о</w:t>
      </w:r>
      <w:r>
        <w:rPr>
          <w:b/>
          <w:color w:val="0E1115"/>
          <w:spacing w:val="-4"/>
          <w:sz w:val="24"/>
        </w:rPr>
        <w:t>в</w:t>
      </w:r>
      <w:r>
        <w:rPr>
          <w:b/>
          <w:color w:val="0E1115"/>
          <w:spacing w:val="-4"/>
          <w:sz w:val="23"/>
        </w:rPr>
        <w:t>е</w:t>
      </w:r>
      <w:r>
        <w:rPr>
          <w:b/>
          <w:color w:val="0E1115"/>
          <w:spacing w:val="-4"/>
          <w:sz w:val="24"/>
        </w:rPr>
        <w:t>к</w:t>
      </w:r>
      <w:r>
        <w:rPr>
          <w:b/>
          <w:color w:val="0E1115"/>
          <w:spacing w:val="-4"/>
          <w:sz w:val="23"/>
        </w:rPr>
        <w:t>о</w:t>
      </w:r>
      <w:r>
        <w:rPr>
          <w:b/>
          <w:color w:val="0E1115"/>
          <w:spacing w:val="-4"/>
          <w:sz w:val="24"/>
        </w:rPr>
        <w:t>м</w:t>
      </w:r>
      <w:r>
        <w:rPr>
          <w:rFonts w:ascii="Tahoma" w:hAnsi="Tahoma"/>
          <w:b/>
          <w:color w:val="0E1115"/>
          <w:spacing w:val="-4"/>
          <w:sz w:val="24"/>
        </w:rPr>
        <w:t>)</w:t>
      </w:r>
    </w:p>
    <w:p>
      <w:pPr>
        <w:pStyle w:val="ListParagraph"/>
        <w:numPr>
          <w:ilvl w:val="0"/>
          <w:numId w:val="100"/>
        </w:numPr>
        <w:tabs>
          <w:tab w:pos="575" w:val="left" w:leader="none"/>
        </w:tabs>
        <w:spacing w:line="345" w:lineRule="auto" w:before="249" w:after="0"/>
        <w:ind w:left="575" w:right="12" w:hanging="285"/>
        <w:jc w:val="left"/>
        <w:rPr>
          <w:rFonts w:ascii="Tahoma" w:hAnsi="Tahoma"/>
          <w:sz w:val="24"/>
        </w:rPr>
      </w:pPr>
      <w:r>
        <w:rPr>
          <w:rFonts w:ascii="Tahoma" w:hAnsi="Tahoma"/>
          <w:b/>
          <w:color w:val="0E1115"/>
          <w:sz w:val="24"/>
        </w:rPr>
        <w:t>«</w:t>
      </w:r>
      <w:r>
        <w:rPr>
          <w:b/>
          <w:color w:val="0E1115"/>
          <w:sz w:val="23"/>
        </w:rPr>
        <w:t>А</w:t>
      </w:r>
      <w:r>
        <w:rPr>
          <w:b/>
          <w:color w:val="0E1115"/>
          <w:sz w:val="24"/>
        </w:rPr>
        <w:t>нг</w:t>
      </w:r>
      <w:r>
        <w:rPr>
          <w:b/>
          <w:color w:val="0E1115"/>
          <w:sz w:val="23"/>
        </w:rPr>
        <w:t>е</w:t>
      </w:r>
      <w:r>
        <w:rPr>
          <w:b/>
          <w:color w:val="0E1115"/>
          <w:sz w:val="24"/>
        </w:rPr>
        <w:t>ль</w:t>
      </w:r>
      <w:r>
        <w:rPr>
          <w:b/>
          <w:color w:val="0E1115"/>
          <w:sz w:val="23"/>
        </w:rPr>
        <w:t>с</w:t>
      </w:r>
      <w:r>
        <w:rPr>
          <w:b/>
          <w:color w:val="0E1115"/>
          <w:sz w:val="24"/>
        </w:rPr>
        <w:t>к</w:t>
      </w:r>
      <w:r>
        <w:rPr>
          <w:b/>
          <w:color w:val="0E1115"/>
          <w:sz w:val="23"/>
        </w:rPr>
        <w:t>ое</w:t>
      </w:r>
      <w:r>
        <w:rPr>
          <w:rFonts w:ascii="Tahoma" w:hAnsi="Tahoma"/>
          <w:b/>
          <w:color w:val="0E1115"/>
          <w:sz w:val="24"/>
        </w:rPr>
        <w:t>»</w:t>
      </w:r>
      <w:r>
        <w:rPr>
          <w:rFonts w:ascii="Tahoma" w:hAnsi="Tahoma"/>
          <w:b/>
          <w:color w:val="0E1115"/>
          <w:spacing w:val="-14"/>
          <w:sz w:val="24"/>
        </w:rPr>
        <w:t> </w:t>
      </w:r>
      <w:r>
        <w:rPr>
          <w:b/>
          <w:color w:val="0E1115"/>
          <w:sz w:val="24"/>
        </w:rPr>
        <w:t>п</w:t>
      </w:r>
      <w:r>
        <w:rPr>
          <w:b/>
          <w:color w:val="0E1115"/>
          <w:sz w:val="23"/>
        </w:rPr>
        <w:t>ре</w:t>
      </w:r>
      <w:r>
        <w:rPr>
          <w:b/>
          <w:color w:val="0E1115"/>
          <w:sz w:val="24"/>
        </w:rPr>
        <w:t>дп</w:t>
      </w:r>
      <w:r>
        <w:rPr>
          <w:b/>
          <w:color w:val="0E1115"/>
          <w:sz w:val="23"/>
        </w:rPr>
        <w:t>о</w:t>
      </w:r>
      <w:r>
        <w:rPr>
          <w:b/>
          <w:color w:val="0E1115"/>
          <w:sz w:val="24"/>
        </w:rPr>
        <w:t>л</w:t>
      </w:r>
      <w:r>
        <w:rPr>
          <w:b/>
          <w:color w:val="0E1115"/>
          <w:sz w:val="23"/>
        </w:rPr>
        <w:t>о</w:t>
      </w:r>
      <w:r>
        <w:rPr>
          <w:b/>
          <w:color w:val="0E1115"/>
          <w:sz w:val="24"/>
        </w:rPr>
        <w:t>ж</w:t>
      </w:r>
      <w:r>
        <w:rPr>
          <w:b/>
          <w:color w:val="0E1115"/>
          <w:sz w:val="23"/>
        </w:rPr>
        <w:t>е</w:t>
      </w:r>
      <w:r>
        <w:rPr>
          <w:b/>
          <w:color w:val="0E1115"/>
          <w:sz w:val="24"/>
        </w:rPr>
        <w:t>ни</w:t>
      </w:r>
      <w:r>
        <w:rPr>
          <w:b/>
          <w:color w:val="0E1115"/>
          <w:sz w:val="23"/>
        </w:rPr>
        <w:t>е</w:t>
      </w:r>
      <w:r>
        <w:rPr>
          <w:rFonts w:ascii="Tahoma" w:hAnsi="Tahoma"/>
          <w:b/>
          <w:color w:val="0E1115"/>
          <w:sz w:val="24"/>
        </w:rPr>
        <w:t>.</w:t>
      </w:r>
      <w:r>
        <w:rPr>
          <w:rFonts w:ascii="Tahoma" w:hAnsi="Tahoma"/>
          <w:b/>
          <w:color w:val="0E1115"/>
          <w:spacing w:val="-8"/>
          <w:sz w:val="24"/>
        </w:rPr>
        <w:t> </w:t>
      </w:r>
      <w:r>
        <w:rPr>
          <w:color w:val="0E1115"/>
          <w:sz w:val="24"/>
        </w:rPr>
        <w:t>Исходите</w:t>
      </w:r>
      <w:r>
        <w:rPr>
          <w:color w:val="0E1115"/>
          <w:spacing w:val="-5"/>
          <w:sz w:val="24"/>
        </w:rPr>
        <w:t> </w:t>
      </w:r>
      <w:r>
        <w:rPr>
          <w:color w:val="0E1115"/>
          <w:sz w:val="24"/>
        </w:rPr>
        <w:t>из</w:t>
      </w:r>
      <w:r>
        <w:rPr>
          <w:color w:val="0E1115"/>
          <w:spacing w:val="-5"/>
          <w:sz w:val="24"/>
        </w:rPr>
        <w:t> </w:t>
      </w:r>
      <w:r>
        <w:rPr>
          <w:color w:val="0E1115"/>
          <w:sz w:val="24"/>
        </w:rPr>
        <w:t>того</w:t>
      </w:r>
      <w:r>
        <w:rPr>
          <w:rFonts w:ascii="Tahoma" w:hAnsi="Tahoma"/>
          <w:color w:val="0E1115"/>
          <w:sz w:val="24"/>
        </w:rPr>
        <w:t>,</w:t>
      </w:r>
      <w:r>
        <w:rPr>
          <w:rFonts w:ascii="Tahoma" w:hAnsi="Tahoma"/>
          <w:color w:val="0E1115"/>
          <w:spacing w:val="-13"/>
          <w:sz w:val="24"/>
        </w:rPr>
        <w:t> </w:t>
      </w:r>
      <w:r>
        <w:rPr>
          <w:color w:val="0E1115"/>
          <w:sz w:val="24"/>
        </w:rPr>
        <w:t>что</w:t>
      </w:r>
      <w:r>
        <w:rPr>
          <w:color w:val="0E1115"/>
          <w:spacing w:val="-5"/>
          <w:sz w:val="24"/>
        </w:rPr>
        <w:t> </w:t>
      </w:r>
      <w:r>
        <w:rPr>
          <w:color w:val="0E1115"/>
          <w:sz w:val="24"/>
        </w:rPr>
        <w:t>человек</w:t>
      </w:r>
      <w:r>
        <w:rPr>
          <w:color w:val="0E1115"/>
          <w:spacing w:val="-5"/>
          <w:sz w:val="24"/>
        </w:rPr>
        <w:t> </w:t>
      </w:r>
      <w:r>
        <w:rPr>
          <w:color w:val="0E1115"/>
          <w:sz w:val="24"/>
        </w:rPr>
        <w:t>хочет</w:t>
      </w:r>
      <w:r>
        <w:rPr>
          <w:rFonts w:ascii="Tahoma" w:hAnsi="Tahoma"/>
          <w:color w:val="0E1115"/>
          <w:sz w:val="24"/>
        </w:rPr>
        <w:t>,</w:t>
      </w:r>
      <w:r>
        <w:rPr>
          <w:rFonts w:ascii="Tahoma" w:hAnsi="Tahoma"/>
          <w:color w:val="0E1115"/>
          <w:spacing w:val="-13"/>
          <w:sz w:val="24"/>
        </w:rPr>
        <w:t> </w:t>
      </w:r>
      <w:r>
        <w:rPr>
          <w:color w:val="0E1115"/>
          <w:sz w:val="24"/>
        </w:rPr>
        <w:t>но</w:t>
      </w:r>
      <w:r>
        <w:rPr>
          <w:color w:val="0E1115"/>
          <w:spacing w:val="-5"/>
          <w:sz w:val="24"/>
        </w:rPr>
        <w:t> </w:t>
      </w:r>
      <w:r>
        <w:rPr>
          <w:color w:val="0E1115"/>
          <w:sz w:val="24"/>
        </w:rPr>
        <w:t>не</w:t>
      </w:r>
      <w:r>
        <w:rPr>
          <w:color w:val="0E1115"/>
          <w:spacing w:val="-5"/>
          <w:sz w:val="24"/>
        </w:rPr>
        <w:t> </w:t>
      </w:r>
      <w:r>
        <w:rPr>
          <w:color w:val="0E1115"/>
          <w:sz w:val="24"/>
        </w:rPr>
        <w:t>может или не знает как</w:t>
      </w:r>
      <w:r>
        <w:rPr>
          <w:rFonts w:ascii="Tahoma" w:hAnsi="Tahoma"/>
          <w:color w:val="0E1115"/>
          <w:sz w:val="24"/>
        </w:rPr>
        <w:t>.</w:t>
      </w:r>
      <w:r>
        <w:rPr>
          <w:rFonts w:ascii="Tahoma" w:hAnsi="Tahoma"/>
          <w:color w:val="0E1115"/>
          <w:spacing w:val="-2"/>
          <w:sz w:val="24"/>
        </w:rPr>
        <w:t> </w:t>
      </w:r>
      <w:r>
        <w:rPr>
          <w:color w:val="0E1115"/>
          <w:sz w:val="24"/>
        </w:rPr>
        <w:t>Подойдите к нему с добротой и спросите</w:t>
      </w:r>
      <w:r>
        <w:rPr>
          <w:rFonts w:ascii="Tahoma" w:hAnsi="Tahoma"/>
          <w:color w:val="0E1115"/>
          <w:sz w:val="24"/>
        </w:rPr>
        <w:t>:</w:t>
      </w:r>
      <w:r>
        <w:rPr>
          <w:rFonts w:ascii="Tahoma" w:hAnsi="Tahoma"/>
          <w:color w:val="0E1115"/>
          <w:spacing w:val="-2"/>
          <w:sz w:val="24"/>
        </w:rPr>
        <w:t> </w:t>
      </w:r>
      <w:r>
        <w:rPr>
          <w:rFonts w:ascii="Verdana" w:hAnsi="Verdana"/>
          <w:i/>
          <w:color w:val="0E1115"/>
          <w:sz w:val="24"/>
        </w:rPr>
        <w:t>«</w:t>
      </w:r>
      <w:r>
        <w:rPr>
          <w:i/>
          <w:color w:val="0E1115"/>
          <w:sz w:val="23"/>
        </w:rPr>
        <w:t>М</w:t>
      </w:r>
      <w:r>
        <w:rPr>
          <w:i/>
          <w:color w:val="0E1115"/>
          <w:sz w:val="24"/>
        </w:rPr>
        <w:t>ы з</w:t>
      </w:r>
      <w:r>
        <w:rPr>
          <w:i/>
          <w:color w:val="0E1115"/>
          <w:sz w:val="23"/>
        </w:rPr>
        <w:t>а</w:t>
      </w:r>
      <w:r>
        <w:rPr>
          <w:i/>
          <w:color w:val="0E1115"/>
          <w:sz w:val="24"/>
        </w:rPr>
        <w:t>м</w:t>
      </w:r>
      <w:r>
        <w:rPr>
          <w:i/>
          <w:color w:val="0E1115"/>
          <w:sz w:val="23"/>
        </w:rPr>
        <w:t>е</w:t>
      </w:r>
      <w:r>
        <w:rPr>
          <w:i/>
          <w:color w:val="0E1115"/>
          <w:sz w:val="24"/>
        </w:rPr>
        <w:t>тили</w:t>
      </w:r>
      <w:r>
        <w:rPr>
          <w:rFonts w:ascii="Verdana" w:hAnsi="Verdana"/>
          <w:i/>
          <w:color w:val="0E1115"/>
          <w:sz w:val="24"/>
        </w:rPr>
        <w:t>,</w:t>
      </w:r>
      <w:r>
        <w:rPr>
          <w:rFonts w:ascii="Verdana" w:hAnsi="Verdana"/>
          <w:i/>
          <w:color w:val="0E1115"/>
          <w:spacing w:val="-11"/>
          <w:sz w:val="24"/>
        </w:rPr>
        <w:t> </w:t>
      </w:r>
      <w:r>
        <w:rPr>
          <w:i/>
          <w:color w:val="0E1115"/>
          <w:sz w:val="24"/>
        </w:rPr>
        <w:t>чт</w:t>
      </w:r>
      <w:r>
        <w:rPr>
          <w:i/>
          <w:color w:val="0E1115"/>
          <w:sz w:val="23"/>
        </w:rPr>
        <w:t>о </w:t>
      </w:r>
      <w:r>
        <w:rPr>
          <w:i/>
          <w:color w:val="0E1115"/>
          <w:w w:val="90"/>
          <w:sz w:val="24"/>
        </w:rPr>
        <w:t>ты</w:t>
      </w:r>
      <w:r>
        <w:rPr>
          <w:i/>
          <w:color w:val="0E1115"/>
          <w:spacing w:val="57"/>
          <w:sz w:val="24"/>
        </w:rPr>
        <w:t> </w:t>
      </w:r>
      <w:r>
        <w:rPr>
          <w:i/>
          <w:color w:val="0E1115"/>
          <w:spacing w:val="9"/>
          <w:w w:val="90"/>
          <w:sz w:val="24"/>
        </w:rPr>
        <w:t>ч</w:t>
      </w:r>
      <w:r>
        <w:rPr>
          <w:i/>
          <w:color w:val="0E1115"/>
          <w:spacing w:val="9"/>
          <w:w w:val="90"/>
          <w:sz w:val="23"/>
        </w:rPr>
        <w:t>ас</w:t>
      </w:r>
      <w:r>
        <w:rPr>
          <w:i/>
          <w:color w:val="0E1115"/>
          <w:spacing w:val="9"/>
          <w:w w:val="90"/>
          <w:sz w:val="24"/>
        </w:rPr>
        <w:t>т</w:t>
      </w:r>
      <w:r>
        <w:rPr>
          <w:i/>
          <w:color w:val="0E1115"/>
          <w:spacing w:val="9"/>
          <w:w w:val="90"/>
          <w:sz w:val="23"/>
        </w:rPr>
        <w:t>о</w:t>
      </w:r>
      <w:r>
        <w:rPr>
          <w:i/>
          <w:color w:val="0E1115"/>
          <w:spacing w:val="80"/>
          <w:sz w:val="23"/>
        </w:rPr>
        <w:t> </w:t>
      </w:r>
      <w:r>
        <w:rPr>
          <w:i/>
          <w:color w:val="0E1115"/>
          <w:w w:val="90"/>
          <w:sz w:val="24"/>
        </w:rPr>
        <w:t>п</w:t>
      </w:r>
      <w:r>
        <w:rPr>
          <w:i/>
          <w:color w:val="0E1115"/>
          <w:w w:val="90"/>
          <w:sz w:val="23"/>
        </w:rPr>
        <w:t>о</w:t>
      </w:r>
      <w:r>
        <w:rPr>
          <w:i/>
          <w:color w:val="0E1115"/>
          <w:w w:val="90"/>
          <w:sz w:val="24"/>
        </w:rPr>
        <w:t>льз</w:t>
      </w:r>
      <w:r>
        <w:rPr>
          <w:i/>
          <w:color w:val="0E1115"/>
          <w:w w:val="90"/>
          <w:sz w:val="23"/>
        </w:rPr>
        <w:t>уе</w:t>
      </w:r>
      <w:r>
        <w:rPr>
          <w:i/>
          <w:color w:val="0E1115"/>
          <w:w w:val="90"/>
          <w:sz w:val="24"/>
        </w:rPr>
        <w:t>шь</w:t>
      </w:r>
      <w:r>
        <w:rPr>
          <w:i/>
          <w:color w:val="0E1115"/>
          <w:w w:val="90"/>
          <w:sz w:val="23"/>
        </w:rPr>
        <w:t>с</w:t>
      </w:r>
      <w:r>
        <w:rPr>
          <w:i/>
          <w:color w:val="0E1115"/>
          <w:w w:val="90"/>
          <w:sz w:val="24"/>
        </w:rPr>
        <w:t>я</w:t>
      </w:r>
      <w:r>
        <w:rPr>
          <w:i/>
          <w:color w:val="0E1115"/>
          <w:spacing w:val="57"/>
          <w:sz w:val="24"/>
        </w:rPr>
        <w:t> </w:t>
      </w:r>
      <w:r>
        <w:rPr>
          <w:i/>
          <w:color w:val="0E1115"/>
          <w:w w:val="90"/>
          <w:sz w:val="24"/>
        </w:rPr>
        <w:t>н</w:t>
      </w:r>
      <w:r>
        <w:rPr>
          <w:i/>
          <w:color w:val="0E1115"/>
          <w:w w:val="90"/>
          <w:sz w:val="23"/>
        </w:rPr>
        <w:t>а</w:t>
      </w:r>
      <w:r>
        <w:rPr>
          <w:i/>
          <w:color w:val="0E1115"/>
          <w:w w:val="90"/>
          <w:sz w:val="24"/>
        </w:rPr>
        <w:t>ш</w:t>
      </w:r>
      <w:r>
        <w:rPr>
          <w:i/>
          <w:color w:val="0E1115"/>
          <w:w w:val="90"/>
          <w:sz w:val="23"/>
        </w:rPr>
        <w:t>ей</w:t>
      </w:r>
      <w:r>
        <w:rPr>
          <w:i/>
          <w:color w:val="0E1115"/>
          <w:spacing w:val="61"/>
          <w:sz w:val="23"/>
        </w:rPr>
        <w:t> </w:t>
      </w:r>
      <w:r>
        <w:rPr>
          <w:i/>
          <w:color w:val="0E1115"/>
          <w:w w:val="90"/>
          <w:sz w:val="23"/>
        </w:rPr>
        <w:t>о</w:t>
      </w:r>
      <w:r>
        <w:rPr>
          <w:i/>
          <w:color w:val="0E1115"/>
          <w:w w:val="90"/>
          <w:sz w:val="24"/>
        </w:rPr>
        <w:t>бщ</w:t>
      </w:r>
      <w:r>
        <w:rPr>
          <w:i/>
          <w:color w:val="0E1115"/>
          <w:w w:val="90"/>
          <w:sz w:val="23"/>
        </w:rPr>
        <w:t>ей</w:t>
      </w:r>
      <w:r>
        <w:rPr>
          <w:i/>
          <w:color w:val="0E1115"/>
          <w:spacing w:val="61"/>
          <w:sz w:val="23"/>
        </w:rPr>
        <w:t> </w:t>
      </w:r>
      <w:r>
        <w:rPr>
          <w:i/>
          <w:color w:val="0E1115"/>
          <w:w w:val="90"/>
          <w:sz w:val="24"/>
        </w:rPr>
        <w:t>п</w:t>
      </w:r>
      <w:r>
        <w:rPr>
          <w:i/>
          <w:color w:val="0E1115"/>
          <w:w w:val="90"/>
          <w:sz w:val="23"/>
        </w:rPr>
        <w:t>о</w:t>
      </w:r>
      <w:r>
        <w:rPr>
          <w:i/>
          <w:color w:val="0E1115"/>
          <w:w w:val="90"/>
          <w:sz w:val="24"/>
        </w:rPr>
        <w:t>лк</w:t>
      </w:r>
      <w:r>
        <w:rPr>
          <w:i/>
          <w:color w:val="0E1115"/>
          <w:w w:val="90"/>
          <w:sz w:val="23"/>
        </w:rPr>
        <w:t>ой</w:t>
      </w:r>
      <w:r>
        <w:rPr>
          <w:rFonts w:ascii="Verdana" w:hAnsi="Verdana"/>
          <w:i/>
          <w:color w:val="0E1115"/>
          <w:w w:val="90"/>
          <w:sz w:val="24"/>
        </w:rPr>
        <w:t>/</w:t>
      </w:r>
      <w:r>
        <w:rPr>
          <w:i/>
          <w:color w:val="0E1115"/>
          <w:w w:val="90"/>
          <w:sz w:val="24"/>
        </w:rPr>
        <w:t>п</w:t>
      </w:r>
      <w:r>
        <w:rPr>
          <w:i/>
          <w:color w:val="0E1115"/>
          <w:w w:val="90"/>
          <w:sz w:val="23"/>
        </w:rPr>
        <w:t>о</w:t>
      </w:r>
      <w:r>
        <w:rPr>
          <w:i/>
          <w:color w:val="0E1115"/>
          <w:w w:val="90"/>
          <w:sz w:val="24"/>
        </w:rPr>
        <w:t>м</w:t>
      </w:r>
      <w:r>
        <w:rPr>
          <w:i/>
          <w:color w:val="0E1115"/>
          <w:w w:val="90"/>
          <w:sz w:val="23"/>
        </w:rPr>
        <w:t>о</w:t>
      </w:r>
      <w:r>
        <w:rPr>
          <w:i/>
          <w:color w:val="0E1115"/>
          <w:w w:val="90"/>
          <w:sz w:val="24"/>
        </w:rPr>
        <w:t>щью</w:t>
      </w:r>
      <w:r>
        <w:rPr>
          <w:rFonts w:ascii="Verdana" w:hAnsi="Verdana"/>
          <w:i/>
          <w:color w:val="0E1115"/>
          <w:w w:val="90"/>
          <w:sz w:val="24"/>
        </w:rPr>
        <w:t>.</w:t>
      </w:r>
      <w:r>
        <w:rPr>
          <w:rFonts w:ascii="Verdana" w:hAnsi="Verdana"/>
          <w:i/>
          <w:color w:val="0E1115"/>
          <w:spacing w:val="40"/>
          <w:sz w:val="24"/>
        </w:rPr>
        <w:t> </w:t>
      </w:r>
      <w:r>
        <w:rPr>
          <w:i/>
          <w:color w:val="0E1115"/>
          <w:w w:val="90"/>
          <w:sz w:val="23"/>
        </w:rPr>
        <w:t>Во</w:t>
      </w:r>
      <w:r>
        <w:rPr>
          <w:i/>
          <w:color w:val="0E1115"/>
          <w:w w:val="90"/>
          <w:sz w:val="24"/>
        </w:rPr>
        <w:t>зм</w:t>
      </w:r>
      <w:r>
        <w:rPr>
          <w:i/>
          <w:color w:val="0E1115"/>
          <w:w w:val="90"/>
          <w:sz w:val="23"/>
        </w:rPr>
        <w:t>о</w:t>
      </w:r>
      <w:r>
        <w:rPr>
          <w:i/>
          <w:color w:val="0E1115"/>
          <w:w w:val="90"/>
          <w:sz w:val="24"/>
        </w:rPr>
        <w:t>жн</w:t>
      </w:r>
      <w:r>
        <w:rPr>
          <w:i/>
          <w:color w:val="0E1115"/>
          <w:w w:val="90"/>
          <w:sz w:val="23"/>
        </w:rPr>
        <w:t>о</w:t>
      </w:r>
      <w:r>
        <w:rPr>
          <w:rFonts w:ascii="Verdana" w:hAnsi="Verdana"/>
          <w:i/>
          <w:color w:val="0E1115"/>
          <w:w w:val="90"/>
          <w:sz w:val="24"/>
        </w:rPr>
        <w:t>,</w:t>
      </w:r>
      <w:r>
        <w:rPr>
          <w:rFonts w:ascii="Verdana" w:hAnsi="Verdana"/>
          <w:i/>
          <w:color w:val="0E1115"/>
          <w:spacing w:val="40"/>
          <w:sz w:val="24"/>
        </w:rPr>
        <w:t> </w:t>
      </w:r>
      <w:r>
        <w:rPr>
          <w:i/>
          <w:color w:val="0E1115"/>
          <w:w w:val="90"/>
          <w:sz w:val="23"/>
        </w:rPr>
        <w:t>у</w:t>
      </w:r>
      <w:r>
        <w:rPr>
          <w:i/>
          <w:color w:val="0E1115"/>
          <w:spacing w:val="61"/>
          <w:sz w:val="23"/>
        </w:rPr>
        <w:t> </w:t>
      </w:r>
      <w:r>
        <w:rPr>
          <w:i/>
          <w:color w:val="0E1115"/>
          <w:w w:val="90"/>
          <w:sz w:val="24"/>
        </w:rPr>
        <w:t>т</w:t>
      </w:r>
      <w:r>
        <w:rPr>
          <w:i/>
          <w:color w:val="0E1115"/>
          <w:w w:val="90"/>
          <w:sz w:val="23"/>
        </w:rPr>
        <w:t>е</w:t>
      </w:r>
      <w:r>
        <w:rPr>
          <w:i/>
          <w:color w:val="0E1115"/>
          <w:w w:val="90"/>
          <w:sz w:val="24"/>
        </w:rPr>
        <w:t>бя</w:t>
      </w:r>
      <w:r>
        <w:rPr>
          <w:i/>
          <w:color w:val="0E1115"/>
          <w:spacing w:val="57"/>
          <w:sz w:val="24"/>
        </w:rPr>
        <w:t> </w:t>
      </w:r>
      <w:r>
        <w:rPr>
          <w:i/>
          <w:color w:val="0E1115"/>
          <w:w w:val="90"/>
          <w:sz w:val="23"/>
        </w:rPr>
        <w:t>ес</w:t>
      </w:r>
      <w:r>
        <w:rPr>
          <w:i/>
          <w:color w:val="0E1115"/>
          <w:w w:val="90"/>
          <w:sz w:val="24"/>
        </w:rPr>
        <w:t>ть</w:t>
      </w:r>
      <w:r>
        <w:rPr>
          <w:i/>
          <w:color w:val="0E1115"/>
          <w:w w:val="90"/>
          <w:sz w:val="24"/>
        </w:rPr>
        <w:t> ид</w:t>
      </w:r>
      <w:r>
        <w:rPr>
          <w:i/>
          <w:color w:val="0E1115"/>
          <w:w w:val="90"/>
          <w:sz w:val="23"/>
        </w:rPr>
        <w:t>е</w:t>
      </w:r>
      <w:r>
        <w:rPr>
          <w:i/>
          <w:color w:val="0E1115"/>
          <w:w w:val="90"/>
          <w:sz w:val="24"/>
        </w:rPr>
        <w:t>я</w:t>
      </w:r>
      <w:r>
        <w:rPr>
          <w:rFonts w:ascii="Verdana" w:hAnsi="Verdana"/>
          <w:i/>
          <w:color w:val="0E1115"/>
          <w:w w:val="90"/>
          <w:sz w:val="24"/>
        </w:rPr>
        <w:t>, </w:t>
      </w:r>
      <w:r>
        <w:rPr>
          <w:i/>
          <w:color w:val="0E1115"/>
          <w:w w:val="90"/>
          <w:sz w:val="24"/>
        </w:rPr>
        <w:t>к</w:t>
      </w:r>
      <w:r>
        <w:rPr>
          <w:i/>
          <w:color w:val="0E1115"/>
          <w:w w:val="90"/>
          <w:sz w:val="23"/>
        </w:rPr>
        <w:t>а</w:t>
      </w:r>
      <w:r>
        <w:rPr>
          <w:i/>
          <w:color w:val="0E1115"/>
          <w:w w:val="90"/>
          <w:sz w:val="24"/>
        </w:rPr>
        <w:t>к ты м</w:t>
      </w:r>
      <w:r>
        <w:rPr>
          <w:i/>
          <w:color w:val="0E1115"/>
          <w:w w:val="90"/>
          <w:sz w:val="23"/>
        </w:rPr>
        <w:t>о</w:t>
      </w:r>
      <w:r>
        <w:rPr>
          <w:i/>
          <w:color w:val="0E1115"/>
          <w:w w:val="90"/>
          <w:sz w:val="24"/>
        </w:rPr>
        <w:t>г бы </w:t>
      </w:r>
      <w:r>
        <w:rPr>
          <w:i/>
          <w:color w:val="0E1115"/>
          <w:spacing w:val="9"/>
          <w:w w:val="90"/>
          <w:sz w:val="24"/>
        </w:rPr>
        <w:t>п</w:t>
      </w:r>
      <w:r>
        <w:rPr>
          <w:i/>
          <w:color w:val="0E1115"/>
          <w:spacing w:val="9"/>
          <w:w w:val="90"/>
          <w:sz w:val="23"/>
        </w:rPr>
        <w:t>оу</w:t>
      </w:r>
      <w:r>
        <w:rPr>
          <w:i/>
          <w:color w:val="0E1115"/>
          <w:spacing w:val="9"/>
          <w:w w:val="90"/>
          <w:sz w:val="24"/>
        </w:rPr>
        <w:t>ч</w:t>
      </w:r>
      <w:r>
        <w:rPr>
          <w:i/>
          <w:color w:val="0E1115"/>
          <w:spacing w:val="9"/>
          <w:w w:val="90"/>
          <w:sz w:val="23"/>
        </w:rPr>
        <w:t>ас</w:t>
      </w:r>
      <w:r>
        <w:rPr>
          <w:i/>
          <w:color w:val="0E1115"/>
          <w:spacing w:val="9"/>
          <w:w w:val="90"/>
          <w:sz w:val="24"/>
        </w:rPr>
        <w:t>тв</w:t>
      </w:r>
      <w:r>
        <w:rPr>
          <w:i/>
          <w:color w:val="0E1115"/>
          <w:spacing w:val="9"/>
          <w:w w:val="90"/>
          <w:sz w:val="23"/>
        </w:rPr>
        <w:t>о</w:t>
      </w:r>
      <w:r>
        <w:rPr>
          <w:i/>
          <w:color w:val="0E1115"/>
          <w:spacing w:val="9"/>
          <w:w w:val="90"/>
          <w:sz w:val="24"/>
        </w:rPr>
        <w:t>в</w:t>
      </w:r>
      <w:r>
        <w:rPr>
          <w:i/>
          <w:color w:val="0E1115"/>
          <w:spacing w:val="9"/>
          <w:w w:val="90"/>
          <w:sz w:val="23"/>
        </w:rPr>
        <w:t>а</w:t>
      </w:r>
      <w:r>
        <w:rPr>
          <w:i/>
          <w:color w:val="0E1115"/>
          <w:spacing w:val="9"/>
          <w:w w:val="90"/>
          <w:sz w:val="24"/>
        </w:rPr>
        <w:t>ть</w:t>
      </w:r>
      <w:r>
        <w:rPr>
          <w:rFonts w:ascii="Verdana" w:hAnsi="Verdana"/>
          <w:i/>
          <w:color w:val="0E1115"/>
          <w:spacing w:val="9"/>
          <w:w w:val="90"/>
          <w:sz w:val="24"/>
        </w:rPr>
        <w:t>?</w:t>
      </w:r>
      <w:r>
        <w:rPr>
          <w:rFonts w:ascii="Verdana" w:hAnsi="Verdana"/>
          <w:i/>
          <w:color w:val="0E1115"/>
          <w:spacing w:val="8"/>
          <w:w w:val="90"/>
          <w:sz w:val="24"/>
        </w:rPr>
        <w:t> </w:t>
      </w:r>
      <w:r>
        <w:rPr>
          <w:i/>
          <w:color w:val="0E1115"/>
          <w:w w:val="90"/>
          <w:sz w:val="23"/>
        </w:rPr>
        <w:t>Мо</w:t>
      </w:r>
      <w:r>
        <w:rPr>
          <w:i/>
          <w:color w:val="0E1115"/>
          <w:w w:val="90"/>
          <w:sz w:val="24"/>
        </w:rPr>
        <w:t>ж</w:t>
      </w:r>
      <w:r>
        <w:rPr>
          <w:i/>
          <w:color w:val="0E1115"/>
          <w:w w:val="90"/>
          <w:sz w:val="23"/>
        </w:rPr>
        <w:t>е</w:t>
      </w:r>
      <w:r>
        <w:rPr>
          <w:i/>
          <w:color w:val="0E1115"/>
          <w:w w:val="90"/>
          <w:sz w:val="24"/>
        </w:rPr>
        <w:t>т быть</w:t>
      </w:r>
      <w:r>
        <w:rPr>
          <w:rFonts w:ascii="Verdana" w:hAnsi="Verdana"/>
          <w:i/>
          <w:color w:val="0E1115"/>
          <w:w w:val="90"/>
          <w:sz w:val="24"/>
        </w:rPr>
        <w:t>, </w:t>
      </w:r>
      <w:r>
        <w:rPr>
          <w:i/>
          <w:color w:val="0E1115"/>
          <w:w w:val="90"/>
          <w:sz w:val="23"/>
        </w:rPr>
        <w:t>ес</w:t>
      </w:r>
      <w:r>
        <w:rPr>
          <w:i/>
          <w:color w:val="0E1115"/>
          <w:w w:val="90"/>
          <w:sz w:val="24"/>
        </w:rPr>
        <w:t>ть</w:t>
      </w:r>
      <w:r>
        <w:rPr>
          <w:i/>
          <w:color w:val="0E1115"/>
          <w:spacing w:val="40"/>
          <w:sz w:val="24"/>
        </w:rPr>
        <w:t> </w:t>
      </w:r>
      <w:r>
        <w:rPr>
          <w:i/>
          <w:color w:val="0E1115"/>
          <w:w w:val="90"/>
          <w:sz w:val="24"/>
        </w:rPr>
        <w:t>к</w:t>
      </w:r>
      <w:r>
        <w:rPr>
          <w:i/>
          <w:color w:val="0E1115"/>
          <w:w w:val="90"/>
          <w:sz w:val="23"/>
        </w:rPr>
        <w:t>а</w:t>
      </w:r>
      <w:r>
        <w:rPr>
          <w:i/>
          <w:color w:val="0E1115"/>
          <w:w w:val="90"/>
          <w:sz w:val="24"/>
        </w:rPr>
        <w:t>к</w:t>
      </w:r>
      <w:r>
        <w:rPr>
          <w:i/>
          <w:color w:val="0E1115"/>
          <w:w w:val="90"/>
          <w:sz w:val="23"/>
        </w:rPr>
        <w:t>ое</w:t>
      </w:r>
      <w:r>
        <w:rPr>
          <w:rFonts w:ascii="Verdana" w:hAnsi="Verdana"/>
          <w:i/>
          <w:color w:val="0E1115"/>
          <w:w w:val="90"/>
          <w:sz w:val="24"/>
        </w:rPr>
        <w:t>-</w:t>
      </w:r>
      <w:r>
        <w:rPr>
          <w:i/>
          <w:color w:val="0E1115"/>
          <w:w w:val="90"/>
          <w:sz w:val="24"/>
        </w:rPr>
        <w:t>т</w:t>
      </w:r>
      <w:r>
        <w:rPr>
          <w:i/>
          <w:color w:val="0E1115"/>
          <w:w w:val="90"/>
          <w:sz w:val="23"/>
        </w:rPr>
        <w:t>о</w:t>
      </w:r>
      <w:r>
        <w:rPr>
          <w:i/>
          <w:color w:val="0E1115"/>
          <w:spacing w:val="40"/>
          <w:sz w:val="23"/>
        </w:rPr>
        <w:t> </w:t>
      </w:r>
      <w:r>
        <w:rPr>
          <w:i/>
          <w:color w:val="0E1115"/>
          <w:w w:val="90"/>
          <w:sz w:val="23"/>
        </w:rPr>
        <w:t>у</w:t>
      </w:r>
      <w:r>
        <w:rPr>
          <w:i/>
          <w:color w:val="0E1115"/>
          <w:w w:val="90"/>
          <w:sz w:val="24"/>
        </w:rPr>
        <w:t>м</w:t>
      </w:r>
      <w:r>
        <w:rPr>
          <w:i/>
          <w:color w:val="0E1115"/>
          <w:w w:val="90"/>
          <w:sz w:val="23"/>
        </w:rPr>
        <w:t>е</w:t>
      </w:r>
      <w:r>
        <w:rPr>
          <w:i/>
          <w:color w:val="0E1115"/>
          <w:w w:val="90"/>
          <w:sz w:val="24"/>
        </w:rPr>
        <w:t>ни</w:t>
      </w:r>
      <w:r>
        <w:rPr>
          <w:i/>
          <w:color w:val="0E1115"/>
          <w:w w:val="90"/>
          <w:sz w:val="23"/>
        </w:rPr>
        <w:t>е</w:t>
      </w:r>
      <w:r>
        <w:rPr>
          <w:rFonts w:ascii="Verdana" w:hAnsi="Verdana"/>
          <w:i/>
          <w:color w:val="0E1115"/>
          <w:w w:val="90"/>
          <w:sz w:val="24"/>
        </w:rPr>
        <w:t>, </w:t>
      </w:r>
      <w:r>
        <w:rPr>
          <w:i/>
          <w:color w:val="0E1115"/>
          <w:w w:val="90"/>
          <w:sz w:val="24"/>
        </w:rPr>
        <w:t>к</w:t>
      </w:r>
      <w:r>
        <w:rPr>
          <w:i/>
          <w:color w:val="0E1115"/>
          <w:w w:val="90"/>
          <w:sz w:val="23"/>
        </w:rPr>
        <w:t>о</w:t>
      </w:r>
      <w:r>
        <w:rPr>
          <w:i/>
          <w:color w:val="0E1115"/>
          <w:w w:val="90"/>
          <w:sz w:val="24"/>
        </w:rPr>
        <w:t>т</w:t>
      </w:r>
      <w:r>
        <w:rPr>
          <w:i/>
          <w:color w:val="0E1115"/>
          <w:w w:val="90"/>
          <w:sz w:val="23"/>
        </w:rPr>
        <w:t>орое </w:t>
      </w:r>
      <w:r>
        <w:rPr>
          <w:i/>
          <w:color w:val="0E1115"/>
          <w:sz w:val="24"/>
        </w:rPr>
        <w:t>ты</w:t>
      </w:r>
      <w:r>
        <w:rPr>
          <w:i/>
          <w:color w:val="0E1115"/>
          <w:spacing w:val="-17"/>
          <w:sz w:val="24"/>
        </w:rPr>
        <w:t> </w:t>
      </w:r>
      <w:r>
        <w:rPr>
          <w:i/>
          <w:color w:val="0E1115"/>
          <w:sz w:val="23"/>
        </w:rPr>
        <w:t>с</w:t>
      </w:r>
      <w:r>
        <w:rPr>
          <w:i/>
          <w:color w:val="0E1115"/>
          <w:sz w:val="24"/>
        </w:rPr>
        <w:t>т</w:t>
      </w:r>
      <w:r>
        <w:rPr>
          <w:i/>
          <w:color w:val="0E1115"/>
          <w:sz w:val="23"/>
        </w:rPr>
        <w:t>ес</w:t>
      </w:r>
      <w:r>
        <w:rPr>
          <w:i/>
          <w:color w:val="0E1115"/>
          <w:sz w:val="24"/>
        </w:rPr>
        <w:t>ня</w:t>
      </w:r>
      <w:r>
        <w:rPr>
          <w:i/>
          <w:color w:val="0E1115"/>
          <w:sz w:val="23"/>
        </w:rPr>
        <w:t>е</w:t>
      </w:r>
      <w:r>
        <w:rPr>
          <w:i/>
          <w:color w:val="0E1115"/>
          <w:sz w:val="24"/>
        </w:rPr>
        <w:t>шь</w:t>
      </w:r>
      <w:r>
        <w:rPr>
          <w:i/>
          <w:color w:val="0E1115"/>
          <w:sz w:val="23"/>
        </w:rPr>
        <w:t>с</w:t>
      </w:r>
      <w:r>
        <w:rPr>
          <w:i/>
          <w:color w:val="0E1115"/>
          <w:sz w:val="24"/>
        </w:rPr>
        <w:t>я</w:t>
      </w:r>
      <w:r>
        <w:rPr>
          <w:i/>
          <w:color w:val="0E1115"/>
          <w:spacing w:val="-10"/>
          <w:sz w:val="24"/>
        </w:rPr>
        <w:t> </w:t>
      </w:r>
      <w:r>
        <w:rPr>
          <w:i/>
          <w:color w:val="0E1115"/>
          <w:sz w:val="24"/>
        </w:rPr>
        <w:t>п</w:t>
      </w:r>
      <w:r>
        <w:rPr>
          <w:i/>
          <w:color w:val="0E1115"/>
          <w:sz w:val="23"/>
        </w:rPr>
        <w:t>ре</w:t>
      </w:r>
      <w:r>
        <w:rPr>
          <w:i/>
          <w:color w:val="0E1115"/>
          <w:sz w:val="24"/>
        </w:rPr>
        <w:t>дл</w:t>
      </w:r>
      <w:r>
        <w:rPr>
          <w:i/>
          <w:color w:val="0E1115"/>
          <w:sz w:val="23"/>
        </w:rPr>
        <w:t>о</w:t>
      </w:r>
      <w:r>
        <w:rPr>
          <w:i/>
          <w:color w:val="0E1115"/>
          <w:sz w:val="24"/>
        </w:rPr>
        <w:t>жить</w:t>
      </w:r>
      <w:r>
        <w:rPr>
          <w:rFonts w:ascii="Verdana" w:hAnsi="Verdana"/>
          <w:i/>
          <w:color w:val="0E1115"/>
          <w:sz w:val="24"/>
        </w:rPr>
        <w:t>?</w:t>
      </w:r>
      <w:r>
        <w:rPr>
          <w:rFonts w:ascii="Verdana" w:hAnsi="Verdana"/>
          <w:i/>
          <w:color w:val="0E1115"/>
          <w:spacing w:val="-22"/>
          <w:sz w:val="24"/>
        </w:rPr>
        <w:t> </w:t>
      </w:r>
      <w:r>
        <w:rPr>
          <w:i/>
          <w:color w:val="0E1115"/>
          <w:sz w:val="23"/>
        </w:rPr>
        <w:t>М</w:t>
      </w:r>
      <w:r>
        <w:rPr>
          <w:i/>
          <w:color w:val="0E1115"/>
          <w:sz w:val="24"/>
        </w:rPr>
        <w:t>ы</w:t>
      </w:r>
      <w:r>
        <w:rPr>
          <w:i/>
          <w:color w:val="0E1115"/>
          <w:spacing w:val="-10"/>
          <w:sz w:val="24"/>
        </w:rPr>
        <w:t> </w:t>
      </w:r>
      <w:r>
        <w:rPr>
          <w:i/>
          <w:color w:val="0E1115"/>
          <w:sz w:val="24"/>
        </w:rPr>
        <w:t>б</w:t>
      </w:r>
      <w:r>
        <w:rPr>
          <w:i/>
          <w:color w:val="0E1115"/>
          <w:sz w:val="23"/>
        </w:rPr>
        <w:t>у</w:t>
      </w:r>
      <w:r>
        <w:rPr>
          <w:i/>
          <w:color w:val="0E1115"/>
          <w:sz w:val="24"/>
        </w:rPr>
        <w:t>д</w:t>
      </w:r>
      <w:r>
        <w:rPr>
          <w:i/>
          <w:color w:val="0E1115"/>
          <w:sz w:val="23"/>
        </w:rPr>
        <w:t>е</w:t>
      </w:r>
      <w:r>
        <w:rPr>
          <w:i/>
          <w:color w:val="0E1115"/>
          <w:sz w:val="24"/>
        </w:rPr>
        <w:t>м</w:t>
      </w:r>
      <w:r>
        <w:rPr>
          <w:i/>
          <w:color w:val="0E1115"/>
          <w:spacing w:val="-11"/>
          <w:sz w:val="24"/>
        </w:rPr>
        <w:t> </w:t>
      </w:r>
      <w:r>
        <w:rPr>
          <w:i/>
          <w:color w:val="0E1115"/>
          <w:sz w:val="23"/>
        </w:rPr>
        <w:t>ра</w:t>
      </w:r>
      <w:r>
        <w:rPr>
          <w:i/>
          <w:color w:val="0E1115"/>
          <w:sz w:val="24"/>
        </w:rPr>
        <w:t>ды</w:t>
      </w:r>
      <w:r>
        <w:rPr>
          <w:i/>
          <w:color w:val="0E1115"/>
          <w:spacing w:val="-11"/>
          <w:sz w:val="24"/>
        </w:rPr>
        <w:t> </w:t>
      </w:r>
      <w:r>
        <w:rPr>
          <w:i/>
          <w:color w:val="0E1115"/>
          <w:sz w:val="24"/>
        </w:rPr>
        <w:t>люб</w:t>
      </w:r>
      <w:r>
        <w:rPr>
          <w:i/>
          <w:color w:val="0E1115"/>
          <w:sz w:val="23"/>
        </w:rPr>
        <w:t>ой</w:t>
      </w:r>
      <w:r>
        <w:rPr>
          <w:i/>
          <w:color w:val="0E1115"/>
          <w:spacing w:val="-8"/>
          <w:sz w:val="23"/>
        </w:rPr>
        <w:t> </w:t>
      </w:r>
      <w:r>
        <w:rPr>
          <w:i/>
          <w:color w:val="0E1115"/>
          <w:sz w:val="24"/>
        </w:rPr>
        <w:t>п</w:t>
      </w:r>
      <w:r>
        <w:rPr>
          <w:i/>
          <w:color w:val="0E1115"/>
          <w:sz w:val="23"/>
        </w:rPr>
        <w:t>о</w:t>
      </w:r>
      <w:r>
        <w:rPr>
          <w:i/>
          <w:color w:val="0E1115"/>
          <w:sz w:val="24"/>
        </w:rPr>
        <w:t>м</w:t>
      </w:r>
      <w:r>
        <w:rPr>
          <w:i/>
          <w:color w:val="0E1115"/>
          <w:sz w:val="23"/>
        </w:rPr>
        <w:t>о</w:t>
      </w:r>
      <w:r>
        <w:rPr>
          <w:i/>
          <w:color w:val="0E1115"/>
          <w:sz w:val="24"/>
        </w:rPr>
        <w:t>щи</w:t>
      </w:r>
      <w:r>
        <w:rPr>
          <w:rFonts w:ascii="Verdana" w:hAnsi="Verdana"/>
          <w:i/>
          <w:color w:val="0E1115"/>
          <w:sz w:val="24"/>
        </w:rPr>
        <w:t>»</w:t>
      </w:r>
      <w:r>
        <w:rPr>
          <w:rFonts w:ascii="Tahoma" w:hAnsi="Tahoma"/>
          <w:color w:val="0E1115"/>
          <w:sz w:val="24"/>
        </w:rPr>
        <w:t>.</w:t>
      </w:r>
    </w:p>
    <w:p>
      <w:pPr>
        <w:pStyle w:val="ListParagraph"/>
        <w:numPr>
          <w:ilvl w:val="0"/>
          <w:numId w:val="100"/>
        </w:numPr>
        <w:tabs>
          <w:tab w:pos="575" w:val="left" w:leader="none"/>
        </w:tabs>
        <w:spacing w:line="345" w:lineRule="auto" w:before="89" w:after="0"/>
        <w:ind w:left="575" w:right="67" w:hanging="285"/>
        <w:jc w:val="left"/>
        <w:rPr>
          <w:rFonts w:ascii="Tahoma" w:hAnsi="Tahoma"/>
          <w:sz w:val="24"/>
        </w:rPr>
      </w:pPr>
      <w:r>
        <w:rPr>
          <w:b/>
          <w:color w:val="0E1115"/>
          <w:sz w:val="23"/>
        </w:rPr>
        <w:t>Пре</w:t>
      </w:r>
      <w:r>
        <w:rPr>
          <w:b/>
          <w:color w:val="0E1115"/>
          <w:sz w:val="24"/>
        </w:rPr>
        <w:t>дл</w:t>
      </w:r>
      <w:r>
        <w:rPr>
          <w:b/>
          <w:color w:val="0E1115"/>
          <w:sz w:val="23"/>
        </w:rPr>
        <w:t>о</w:t>
      </w:r>
      <w:r>
        <w:rPr>
          <w:b/>
          <w:color w:val="0E1115"/>
          <w:sz w:val="24"/>
        </w:rPr>
        <w:t>ж</w:t>
      </w:r>
      <w:r>
        <w:rPr>
          <w:b/>
          <w:color w:val="0E1115"/>
          <w:sz w:val="23"/>
        </w:rPr>
        <w:t>е</w:t>
      </w:r>
      <w:r>
        <w:rPr>
          <w:b/>
          <w:color w:val="0E1115"/>
          <w:sz w:val="24"/>
        </w:rPr>
        <w:t>ни</w:t>
      </w:r>
      <w:r>
        <w:rPr>
          <w:b/>
          <w:color w:val="0E1115"/>
          <w:sz w:val="23"/>
        </w:rPr>
        <w:t>е </w:t>
      </w:r>
      <w:r>
        <w:rPr>
          <w:b/>
          <w:color w:val="0E1115"/>
          <w:sz w:val="24"/>
        </w:rPr>
        <w:t>к</w:t>
      </w:r>
      <w:r>
        <w:rPr>
          <w:b/>
          <w:color w:val="0E1115"/>
          <w:sz w:val="23"/>
        </w:rPr>
        <w:t>о</w:t>
      </w:r>
      <w:r>
        <w:rPr>
          <w:b/>
          <w:color w:val="0E1115"/>
          <w:sz w:val="24"/>
        </w:rPr>
        <w:t>нк</w:t>
      </w:r>
      <w:r>
        <w:rPr>
          <w:b/>
          <w:color w:val="0E1115"/>
          <w:sz w:val="23"/>
        </w:rPr>
        <w:t>ре</w:t>
      </w:r>
      <w:r>
        <w:rPr>
          <w:b/>
          <w:color w:val="0E1115"/>
          <w:sz w:val="24"/>
        </w:rPr>
        <w:t>тн</w:t>
      </w:r>
      <w:r>
        <w:rPr>
          <w:b/>
          <w:color w:val="0E1115"/>
          <w:sz w:val="23"/>
        </w:rPr>
        <w:t>ой</w:t>
      </w:r>
      <w:r>
        <w:rPr>
          <w:rFonts w:ascii="Tahoma" w:hAnsi="Tahoma"/>
          <w:b/>
          <w:color w:val="0E1115"/>
          <w:sz w:val="24"/>
        </w:rPr>
        <w:t>, </w:t>
      </w:r>
      <w:r>
        <w:rPr>
          <w:b/>
          <w:color w:val="0E1115"/>
          <w:sz w:val="24"/>
        </w:rPr>
        <w:t>п</w:t>
      </w:r>
      <w:r>
        <w:rPr>
          <w:b/>
          <w:color w:val="0E1115"/>
          <w:sz w:val="23"/>
        </w:rPr>
        <w:t>ос</w:t>
      </w:r>
      <w:r>
        <w:rPr>
          <w:b/>
          <w:color w:val="0E1115"/>
          <w:sz w:val="24"/>
        </w:rPr>
        <w:t>ильн</w:t>
      </w:r>
      <w:r>
        <w:rPr>
          <w:b/>
          <w:color w:val="0E1115"/>
          <w:sz w:val="23"/>
        </w:rPr>
        <w:t>ой </w:t>
      </w:r>
      <w:r>
        <w:rPr>
          <w:b/>
          <w:color w:val="0E1115"/>
          <w:sz w:val="24"/>
        </w:rPr>
        <w:t>з</w:t>
      </w:r>
      <w:r>
        <w:rPr>
          <w:b/>
          <w:color w:val="0E1115"/>
          <w:sz w:val="23"/>
        </w:rPr>
        <w:t>а</w:t>
      </w:r>
      <w:r>
        <w:rPr>
          <w:b/>
          <w:color w:val="0E1115"/>
          <w:sz w:val="24"/>
        </w:rPr>
        <w:t>д</w:t>
      </w:r>
      <w:r>
        <w:rPr>
          <w:b/>
          <w:color w:val="0E1115"/>
          <w:sz w:val="23"/>
        </w:rPr>
        <w:t>а</w:t>
      </w:r>
      <w:r>
        <w:rPr>
          <w:b/>
          <w:color w:val="0E1115"/>
          <w:sz w:val="24"/>
        </w:rPr>
        <w:t>чи</w:t>
      </w:r>
      <w:r>
        <w:rPr>
          <w:rFonts w:ascii="Tahoma" w:hAnsi="Tahoma"/>
          <w:b/>
          <w:color w:val="0E1115"/>
          <w:sz w:val="24"/>
        </w:rPr>
        <w:t>. </w:t>
      </w:r>
      <w:r>
        <w:rPr>
          <w:color w:val="0E1115"/>
          <w:sz w:val="24"/>
        </w:rPr>
        <w:t>Часто люди не проявляют инициативу сами</w:t>
      </w:r>
      <w:r>
        <w:rPr>
          <w:rFonts w:ascii="Tahoma" w:hAnsi="Tahoma"/>
          <w:color w:val="0E1115"/>
          <w:sz w:val="24"/>
        </w:rPr>
        <w:t>. </w:t>
      </w:r>
      <w:r>
        <w:rPr>
          <w:color w:val="0E1115"/>
          <w:sz w:val="24"/>
        </w:rPr>
        <w:t>Предложите им что</w:t>
      </w:r>
      <w:r>
        <w:rPr>
          <w:rFonts w:ascii="Tahoma" w:hAnsi="Tahoma"/>
          <w:color w:val="0E1115"/>
          <w:sz w:val="24"/>
        </w:rPr>
        <w:t>-</w:t>
      </w:r>
      <w:r>
        <w:rPr>
          <w:color w:val="0E1115"/>
          <w:sz w:val="24"/>
        </w:rPr>
        <w:t>то простое</w:t>
      </w:r>
      <w:r>
        <w:rPr>
          <w:rFonts w:ascii="Tahoma" w:hAnsi="Tahoma"/>
          <w:color w:val="0E1115"/>
          <w:sz w:val="24"/>
        </w:rPr>
        <w:t>: «</w:t>
      </w:r>
      <w:r>
        <w:rPr>
          <w:color w:val="0E1115"/>
          <w:sz w:val="24"/>
        </w:rPr>
        <w:t>Не мог бы ты на этой неделе покормить соседских кроликов</w:t>
      </w:r>
      <w:r>
        <w:rPr>
          <w:rFonts w:ascii="Tahoma" w:hAnsi="Tahoma"/>
          <w:color w:val="0E1115"/>
          <w:sz w:val="24"/>
        </w:rPr>
        <w:t>, </w:t>
      </w:r>
      <w:r>
        <w:rPr>
          <w:color w:val="0E1115"/>
          <w:sz w:val="24"/>
        </w:rPr>
        <w:t>пока хозяев нет</w:t>
      </w:r>
      <w:r>
        <w:rPr>
          <w:rFonts w:ascii="Tahoma" w:hAnsi="Tahoma"/>
          <w:color w:val="0E1115"/>
          <w:sz w:val="24"/>
        </w:rPr>
        <w:t>?» </w:t>
      </w:r>
      <w:r>
        <w:rPr>
          <w:color w:val="0E1115"/>
          <w:sz w:val="24"/>
        </w:rPr>
        <w:t>или </w:t>
      </w:r>
      <w:r>
        <w:rPr>
          <w:rFonts w:ascii="Tahoma" w:hAnsi="Tahoma"/>
          <w:color w:val="0E1115"/>
          <w:sz w:val="24"/>
        </w:rPr>
        <w:t>«</w:t>
      </w:r>
      <w:r>
        <w:rPr>
          <w:color w:val="0E1115"/>
          <w:sz w:val="24"/>
        </w:rPr>
        <w:t>Помоги</w:t>
      </w:r>
      <w:r>
        <w:rPr>
          <w:rFonts w:ascii="Tahoma" w:hAnsi="Tahoma"/>
          <w:color w:val="0E1115"/>
          <w:sz w:val="24"/>
        </w:rPr>
        <w:t>, </w:t>
      </w:r>
      <w:r>
        <w:rPr>
          <w:color w:val="0E1115"/>
          <w:sz w:val="24"/>
        </w:rPr>
        <w:t>пожалуйста</w:t>
      </w:r>
      <w:r>
        <w:rPr>
          <w:rFonts w:ascii="Tahoma" w:hAnsi="Tahoma"/>
          <w:color w:val="0E1115"/>
          <w:sz w:val="24"/>
        </w:rPr>
        <w:t>,</w:t>
      </w:r>
      <w:r>
        <w:rPr>
          <w:rFonts w:ascii="Tahoma" w:hAnsi="Tahoma"/>
          <w:color w:val="0E1115"/>
          <w:spacing w:val="80"/>
          <w:sz w:val="24"/>
        </w:rPr>
        <w:t> </w:t>
      </w:r>
      <w:r>
        <w:rPr>
          <w:color w:val="0E1115"/>
          <w:sz w:val="24"/>
        </w:rPr>
        <w:t>раздать листовки о нашем празднике</w:t>
      </w:r>
      <w:r>
        <w:rPr>
          <w:rFonts w:ascii="Tahoma" w:hAnsi="Tahoma"/>
          <w:color w:val="0E1115"/>
          <w:sz w:val="24"/>
        </w:rPr>
        <w:t>».</w:t>
      </w:r>
    </w:p>
    <w:p>
      <w:pPr>
        <w:spacing w:before="247"/>
        <w:ind w:left="305" w:right="0" w:firstLine="0"/>
        <w:jc w:val="left"/>
        <w:rPr>
          <w:rFonts w:ascii="Tahoma" w:hAnsi="Tahoma"/>
          <w:b/>
          <w:sz w:val="24"/>
        </w:rPr>
      </w:pPr>
      <w:r>
        <w:rPr>
          <w:b/>
          <w:color w:val="0E1115"/>
          <w:spacing w:val="-6"/>
          <w:sz w:val="24"/>
        </w:rPr>
        <w:t>У</w:t>
      </w:r>
      <w:r>
        <w:rPr>
          <w:b/>
          <w:color w:val="0E1115"/>
          <w:spacing w:val="-6"/>
          <w:sz w:val="23"/>
        </w:rPr>
        <w:t>ро</w:t>
      </w:r>
      <w:r>
        <w:rPr>
          <w:b/>
          <w:color w:val="0E1115"/>
          <w:spacing w:val="-6"/>
          <w:sz w:val="24"/>
        </w:rPr>
        <w:t>в</w:t>
      </w:r>
      <w:r>
        <w:rPr>
          <w:b/>
          <w:color w:val="0E1115"/>
          <w:spacing w:val="-6"/>
          <w:sz w:val="23"/>
        </w:rPr>
        <w:t>е</w:t>
      </w:r>
      <w:r>
        <w:rPr>
          <w:b/>
          <w:color w:val="0E1115"/>
          <w:spacing w:val="-6"/>
          <w:sz w:val="24"/>
        </w:rPr>
        <w:t>нь</w:t>
      </w:r>
      <w:r>
        <w:rPr>
          <w:b/>
          <w:color w:val="0E1115"/>
          <w:spacing w:val="-10"/>
          <w:sz w:val="24"/>
        </w:rPr>
        <w:t> </w:t>
      </w:r>
      <w:r>
        <w:rPr>
          <w:rFonts w:ascii="Tahoma" w:hAnsi="Tahoma"/>
          <w:b/>
          <w:color w:val="0E1115"/>
          <w:spacing w:val="-6"/>
          <w:sz w:val="24"/>
        </w:rPr>
        <w:t>3:</w:t>
      </w:r>
      <w:r>
        <w:rPr>
          <w:rFonts w:ascii="Tahoma" w:hAnsi="Tahoma"/>
          <w:b/>
          <w:color w:val="0E1115"/>
          <w:spacing w:val="-12"/>
          <w:sz w:val="24"/>
        </w:rPr>
        <w:t> </w:t>
      </w:r>
      <w:r>
        <w:rPr>
          <w:b/>
          <w:color w:val="0E1115"/>
          <w:spacing w:val="-6"/>
          <w:sz w:val="23"/>
        </w:rPr>
        <w:t>С</w:t>
      </w:r>
      <w:r>
        <w:rPr>
          <w:b/>
          <w:color w:val="0E1115"/>
          <w:spacing w:val="-6"/>
          <w:sz w:val="24"/>
        </w:rPr>
        <w:t>и</w:t>
      </w:r>
      <w:r>
        <w:rPr>
          <w:b/>
          <w:color w:val="0E1115"/>
          <w:spacing w:val="-6"/>
          <w:sz w:val="23"/>
        </w:rPr>
        <w:t>с</w:t>
      </w:r>
      <w:r>
        <w:rPr>
          <w:b/>
          <w:color w:val="0E1115"/>
          <w:spacing w:val="-6"/>
          <w:sz w:val="24"/>
        </w:rPr>
        <w:t>т</w:t>
      </w:r>
      <w:r>
        <w:rPr>
          <w:b/>
          <w:color w:val="0E1115"/>
          <w:spacing w:val="-6"/>
          <w:sz w:val="23"/>
        </w:rPr>
        <w:t>е</w:t>
      </w:r>
      <w:r>
        <w:rPr>
          <w:b/>
          <w:color w:val="0E1115"/>
          <w:spacing w:val="-6"/>
          <w:sz w:val="24"/>
        </w:rPr>
        <w:t>мны</w:t>
      </w:r>
      <w:r>
        <w:rPr>
          <w:b/>
          <w:color w:val="0E1115"/>
          <w:spacing w:val="-6"/>
          <w:sz w:val="23"/>
        </w:rPr>
        <w:t>е </w:t>
      </w:r>
      <w:r>
        <w:rPr>
          <w:b/>
          <w:color w:val="0E1115"/>
          <w:spacing w:val="-6"/>
          <w:sz w:val="24"/>
        </w:rPr>
        <w:t>м</w:t>
      </w:r>
      <w:r>
        <w:rPr>
          <w:b/>
          <w:color w:val="0E1115"/>
          <w:spacing w:val="-6"/>
          <w:sz w:val="23"/>
        </w:rPr>
        <w:t>еха</w:t>
      </w:r>
      <w:r>
        <w:rPr>
          <w:b/>
          <w:color w:val="0E1115"/>
          <w:spacing w:val="-6"/>
          <w:sz w:val="24"/>
        </w:rPr>
        <w:t>низмы</w:t>
      </w:r>
      <w:r>
        <w:rPr>
          <w:b/>
          <w:color w:val="0E1115"/>
          <w:spacing w:val="-9"/>
          <w:sz w:val="24"/>
        </w:rPr>
        <w:t> </w:t>
      </w:r>
      <w:r>
        <w:rPr>
          <w:rFonts w:ascii="Tahoma" w:hAnsi="Tahoma"/>
          <w:b/>
          <w:color w:val="0E1115"/>
          <w:spacing w:val="-6"/>
          <w:sz w:val="24"/>
        </w:rPr>
        <w:t>(</w:t>
      </w:r>
      <w:r>
        <w:rPr>
          <w:b/>
          <w:color w:val="0E1115"/>
          <w:spacing w:val="-6"/>
          <w:sz w:val="23"/>
        </w:rPr>
        <w:t>Со</w:t>
      </w:r>
      <w:r>
        <w:rPr>
          <w:b/>
          <w:color w:val="0E1115"/>
          <w:spacing w:val="-6"/>
          <w:sz w:val="24"/>
        </w:rPr>
        <w:t>ци</w:t>
      </w:r>
      <w:r>
        <w:rPr>
          <w:b/>
          <w:color w:val="0E1115"/>
          <w:spacing w:val="-6"/>
          <w:sz w:val="23"/>
        </w:rPr>
        <w:t>а</w:t>
      </w:r>
      <w:r>
        <w:rPr>
          <w:b/>
          <w:color w:val="0E1115"/>
          <w:spacing w:val="-6"/>
          <w:sz w:val="24"/>
        </w:rPr>
        <w:t>льн</w:t>
      </w:r>
      <w:r>
        <w:rPr>
          <w:b/>
          <w:color w:val="0E1115"/>
          <w:spacing w:val="-6"/>
          <w:sz w:val="23"/>
        </w:rPr>
        <w:t>ое</w:t>
      </w:r>
      <w:r>
        <w:rPr>
          <w:b/>
          <w:color w:val="0E1115"/>
          <w:spacing w:val="-7"/>
          <w:sz w:val="23"/>
        </w:rPr>
        <w:t> </w:t>
      </w:r>
      <w:r>
        <w:rPr>
          <w:b/>
          <w:color w:val="0E1115"/>
          <w:spacing w:val="-6"/>
          <w:sz w:val="24"/>
        </w:rPr>
        <w:t>д</w:t>
      </w:r>
      <w:r>
        <w:rPr>
          <w:b/>
          <w:color w:val="0E1115"/>
          <w:spacing w:val="-6"/>
          <w:sz w:val="23"/>
        </w:rPr>
        <w:t>а</w:t>
      </w:r>
      <w:r>
        <w:rPr>
          <w:b/>
          <w:color w:val="0E1115"/>
          <w:spacing w:val="-6"/>
          <w:sz w:val="24"/>
        </w:rPr>
        <w:t>вл</w:t>
      </w:r>
      <w:r>
        <w:rPr>
          <w:b/>
          <w:color w:val="0E1115"/>
          <w:spacing w:val="-6"/>
          <w:sz w:val="23"/>
        </w:rPr>
        <w:t>е</w:t>
      </w:r>
      <w:r>
        <w:rPr>
          <w:b/>
          <w:color w:val="0E1115"/>
          <w:spacing w:val="-6"/>
          <w:sz w:val="24"/>
        </w:rPr>
        <w:t>ни</w:t>
      </w:r>
      <w:r>
        <w:rPr>
          <w:b/>
          <w:color w:val="0E1115"/>
          <w:spacing w:val="-6"/>
          <w:sz w:val="23"/>
        </w:rPr>
        <w:t>е</w:t>
      </w:r>
      <w:r>
        <w:rPr>
          <w:rFonts w:ascii="Tahoma" w:hAnsi="Tahoma"/>
          <w:b/>
          <w:color w:val="0E1115"/>
          <w:spacing w:val="-6"/>
          <w:sz w:val="24"/>
        </w:rPr>
        <w:t>)</w:t>
      </w:r>
    </w:p>
    <w:p>
      <w:pPr>
        <w:pStyle w:val="ListParagraph"/>
        <w:numPr>
          <w:ilvl w:val="0"/>
          <w:numId w:val="101"/>
        </w:numPr>
        <w:tabs>
          <w:tab w:pos="575" w:val="left" w:leader="none"/>
        </w:tabs>
        <w:spacing w:line="345" w:lineRule="auto" w:before="249" w:after="0"/>
        <w:ind w:left="575" w:right="530" w:hanging="285"/>
        <w:jc w:val="left"/>
        <w:rPr>
          <w:sz w:val="24"/>
        </w:rPr>
      </w:pPr>
      <w:r>
        <w:rPr>
          <w:b/>
          <w:color w:val="0E1115"/>
          <w:sz w:val="23"/>
        </w:rPr>
        <w:t>Про</w:t>
      </w:r>
      <w:r>
        <w:rPr>
          <w:b/>
          <w:color w:val="0E1115"/>
          <w:sz w:val="24"/>
        </w:rPr>
        <w:t>з</w:t>
      </w:r>
      <w:r>
        <w:rPr>
          <w:b/>
          <w:color w:val="0E1115"/>
          <w:sz w:val="23"/>
        </w:rPr>
        <w:t>ра</w:t>
      </w:r>
      <w:r>
        <w:rPr>
          <w:b/>
          <w:color w:val="0E1115"/>
          <w:sz w:val="24"/>
        </w:rPr>
        <w:t>чн</w:t>
      </w:r>
      <w:r>
        <w:rPr>
          <w:b/>
          <w:color w:val="0E1115"/>
          <w:sz w:val="23"/>
        </w:rPr>
        <w:t>ос</w:t>
      </w:r>
      <w:r>
        <w:rPr>
          <w:b/>
          <w:color w:val="0E1115"/>
          <w:sz w:val="24"/>
        </w:rPr>
        <w:t>ть</w:t>
      </w:r>
      <w:r>
        <w:rPr>
          <w:rFonts w:ascii="Tahoma" w:hAnsi="Tahoma"/>
          <w:b/>
          <w:color w:val="0E1115"/>
          <w:sz w:val="24"/>
        </w:rPr>
        <w:t>. </w:t>
      </w:r>
      <w:r>
        <w:rPr>
          <w:color w:val="0E1115"/>
          <w:sz w:val="24"/>
        </w:rPr>
        <w:t>В здоровой системе вклады и участие видны всем</w:t>
      </w:r>
      <w:r>
        <w:rPr>
          <w:rFonts w:ascii="Tahoma" w:hAnsi="Tahoma"/>
          <w:color w:val="0E1115"/>
          <w:sz w:val="24"/>
        </w:rPr>
        <w:t>. </w:t>
      </w:r>
      <w:r>
        <w:rPr>
          <w:color w:val="0E1115"/>
          <w:sz w:val="24"/>
        </w:rPr>
        <w:t>Не нужно клеймить </w:t>
      </w:r>
      <w:r>
        <w:rPr>
          <w:rFonts w:ascii="Tahoma" w:hAnsi="Tahoma"/>
          <w:color w:val="0E1115"/>
          <w:sz w:val="24"/>
        </w:rPr>
        <w:t>«</w:t>
      </w:r>
      <w:r>
        <w:rPr>
          <w:color w:val="0E1115"/>
          <w:sz w:val="24"/>
        </w:rPr>
        <w:t>безбилетников</w:t>
      </w:r>
      <w:r>
        <w:rPr>
          <w:rFonts w:ascii="Tahoma" w:hAnsi="Tahoma"/>
          <w:color w:val="0E1115"/>
          <w:sz w:val="24"/>
        </w:rPr>
        <w:t>». </w:t>
      </w:r>
      <w:r>
        <w:rPr>
          <w:color w:val="0E1115"/>
          <w:sz w:val="24"/>
        </w:rPr>
        <w:t>Достаточно</w:t>
      </w:r>
      <w:r>
        <w:rPr>
          <w:rFonts w:ascii="Tahoma" w:hAnsi="Tahoma"/>
          <w:color w:val="0E1115"/>
          <w:sz w:val="24"/>
        </w:rPr>
        <w:t>, </w:t>
      </w:r>
      <w:r>
        <w:rPr>
          <w:color w:val="0E1115"/>
          <w:sz w:val="24"/>
        </w:rPr>
        <w:t>чтобы список самых активных</w:t>
      </w:r>
      <w:r>
        <w:rPr>
          <w:color w:val="0E1115"/>
          <w:spacing w:val="80"/>
          <w:sz w:val="24"/>
        </w:rPr>
        <w:t> </w:t>
      </w:r>
      <w:r>
        <w:rPr>
          <w:color w:val="0E1115"/>
          <w:sz w:val="24"/>
        </w:rPr>
        <w:t>дарителей и их вклады были публичными </w:t>
      </w:r>
      <w:r>
        <w:rPr>
          <w:rFonts w:ascii="Tahoma" w:hAnsi="Tahoma"/>
          <w:color w:val="0E1115"/>
          <w:sz w:val="24"/>
        </w:rPr>
        <w:t>(</w:t>
      </w:r>
      <w:r>
        <w:rPr>
          <w:color w:val="0E1115"/>
          <w:sz w:val="24"/>
        </w:rPr>
        <w:t>например</w:t>
      </w:r>
      <w:r>
        <w:rPr>
          <w:rFonts w:ascii="Tahoma" w:hAnsi="Tahoma"/>
          <w:color w:val="0E1115"/>
          <w:sz w:val="24"/>
        </w:rPr>
        <w:t>, </w:t>
      </w:r>
      <w:r>
        <w:rPr>
          <w:color w:val="0E1115"/>
          <w:sz w:val="24"/>
        </w:rPr>
        <w:t>в </w:t>
      </w:r>
      <w:r>
        <w:rPr>
          <w:rFonts w:ascii="Tahoma" w:hAnsi="Tahoma"/>
          <w:color w:val="0E1115"/>
          <w:sz w:val="24"/>
        </w:rPr>
        <w:t>«</w:t>
      </w:r>
      <w:r>
        <w:rPr>
          <w:color w:val="0E1115"/>
          <w:sz w:val="24"/>
        </w:rPr>
        <w:t>Журнале</w:t>
      </w:r>
    </w:p>
    <w:p>
      <w:pPr>
        <w:pStyle w:val="BodyText"/>
        <w:spacing w:before="4"/>
        <w:ind w:left="575"/>
        <w:rPr>
          <w:rFonts w:ascii="Tahoma" w:hAnsi="Tahoma"/>
        </w:rPr>
      </w:pPr>
      <w:r>
        <w:rPr>
          <w:color w:val="0E1115"/>
        </w:rPr>
        <w:t>Благодарностей</w:t>
      </w:r>
      <w:r>
        <w:rPr>
          <w:rFonts w:ascii="Tahoma" w:hAnsi="Tahoma"/>
          <w:color w:val="0E1115"/>
        </w:rPr>
        <w:t>»).</w:t>
      </w:r>
      <w:r>
        <w:rPr>
          <w:rFonts w:ascii="Tahoma" w:hAnsi="Tahoma"/>
          <w:color w:val="0E1115"/>
          <w:spacing w:val="-5"/>
        </w:rPr>
        <w:t> </w:t>
      </w:r>
      <w:r>
        <w:rPr>
          <w:color w:val="0E1115"/>
        </w:rPr>
        <w:t>На</w:t>
      </w:r>
      <w:r>
        <w:rPr>
          <w:color w:val="0E1115"/>
          <w:spacing w:val="3"/>
        </w:rPr>
        <w:t> </w:t>
      </w:r>
      <w:r>
        <w:rPr>
          <w:color w:val="0E1115"/>
        </w:rPr>
        <w:t>их</w:t>
      </w:r>
      <w:r>
        <w:rPr>
          <w:color w:val="0E1115"/>
          <w:spacing w:val="4"/>
        </w:rPr>
        <w:t> </w:t>
      </w:r>
      <w:r>
        <w:rPr>
          <w:color w:val="0E1115"/>
        </w:rPr>
        <w:t>фоне</w:t>
      </w:r>
      <w:r>
        <w:rPr>
          <w:color w:val="0E1115"/>
          <w:spacing w:val="3"/>
        </w:rPr>
        <w:t> </w:t>
      </w:r>
      <w:r>
        <w:rPr>
          <w:color w:val="0E1115"/>
        </w:rPr>
        <w:t>пассивность</w:t>
      </w:r>
      <w:r>
        <w:rPr>
          <w:color w:val="0E1115"/>
          <w:spacing w:val="4"/>
        </w:rPr>
        <w:t> </w:t>
      </w:r>
      <w:r>
        <w:rPr>
          <w:color w:val="0E1115"/>
        </w:rPr>
        <w:t>остальных</w:t>
      </w:r>
      <w:r>
        <w:rPr>
          <w:color w:val="0E1115"/>
          <w:spacing w:val="3"/>
        </w:rPr>
        <w:t> </w:t>
      </w:r>
      <w:r>
        <w:rPr>
          <w:color w:val="0E1115"/>
        </w:rPr>
        <w:t>будет</w:t>
      </w:r>
      <w:r>
        <w:rPr>
          <w:color w:val="0E1115"/>
          <w:spacing w:val="4"/>
        </w:rPr>
        <w:t> </w:t>
      </w:r>
      <w:r>
        <w:rPr>
          <w:color w:val="0E1115"/>
          <w:spacing w:val="-2"/>
        </w:rPr>
        <w:t>заметна</w:t>
      </w:r>
      <w:r>
        <w:rPr>
          <w:rFonts w:ascii="Tahoma" w:hAnsi="Tahoma"/>
          <w:color w:val="0E1115"/>
          <w:spacing w:val="-2"/>
        </w:rPr>
        <w:t>.</w:t>
      </w:r>
    </w:p>
    <w:p>
      <w:pPr>
        <w:pStyle w:val="BodyText"/>
        <w:spacing w:after="0"/>
        <w:rPr>
          <w:rFonts w:ascii="Tahoma" w:hAnsi="Tahoma"/>
        </w:rPr>
        <w:sectPr>
          <w:pgSz w:w="11900" w:h="16840"/>
          <w:pgMar w:top="0" w:bottom="0" w:left="850" w:right="1133"/>
        </w:sectPr>
      </w:pPr>
    </w:p>
    <w:p>
      <w:pPr>
        <w:pStyle w:val="ListParagraph"/>
        <w:numPr>
          <w:ilvl w:val="0"/>
          <w:numId w:val="101"/>
        </w:numPr>
        <w:tabs>
          <w:tab w:pos="575" w:val="left" w:leader="none"/>
        </w:tabs>
        <w:spacing w:line="345" w:lineRule="auto" w:before="43" w:after="0"/>
        <w:ind w:left="575" w:right="495" w:hanging="285"/>
        <w:jc w:val="left"/>
        <w:rPr>
          <w:rFonts w:ascii="Tahoma" w:hAnsi="Tahoma"/>
          <w:sz w:val="24"/>
        </w:rPr>
      </w:pPr>
      <w:r>
        <w:rPr>
          <w:rFonts w:ascii="Tahoma" w:hAnsi="Tahoma"/>
          <w:b/>
          <w:color w:val="0E1115"/>
          <w:spacing w:val="-2"/>
          <w:sz w:val="24"/>
        </w:rPr>
        <w:t>«</w:t>
      </w:r>
      <w:r>
        <w:rPr>
          <w:b/>
          <w:color w:val="0E1115"/>
          <w:spacing w:val="-2"/>
          <w:sz w:val="23"/>
        </w:rPr>
        <w:t>Со</w:t>
      </w:r>
      <w:r>
        <w:rPr>
          <w:b/>
          <w:color w:val="0E1115"/>
          <w:spacing w:val="-2"/>
          <w:sz w:val="24"/>
        </w:rPr>
        <w:t>ци</w:t>
      </w:r>
      <w:r>
        <w:rPr>
          <w:b/>
          <w:color w:val="0E1115"/>
          <w:spacing w:val="-2"/>
          <w:sz w:val="23"/>
        </w:rPr>
        <w:t>а</w:t>
      </w:r>
      <w:r>
        <w:rPr>
          <w:b/>
          <w:color w:val="0E1115"/>
          <w:spacing w:val="-2"/>
          <w:sz w:val="24"/>
        </w:rPr>
        <w:t>льны</w:t>
      </w:r>
      <w:r>
        <w:rPr>
          <w:b/>
          <w:color w:val="0E1115"/>
          <w:spacing w:val="-2"/>
          <w:sz w:val="23"/>
        </w:rPr>
        <w:t>й</w:t>
      </w:r>
      <w:r>
        <w:rPr>
          <w:b/>
          <w:color w:val="0E1115"/>
          <w:spacing w:val="-14"/>
          <w:sz w:val="23"/>
        </w:rPr>
        <w:t> </w:t>
      </w:r>
      <w:r>
        <w:rPr>
          <w:b/>
          <w:color w:val="0E1115"/>
          <w:spacing w:val="-2"/>
          <w:sz w:val="24"/>
        </w:rPr>
        <w:t>к</w:t>
      </w:r>
      <w:r>
        <w:rPr>
          <w:b/>
          <w:color w:val="0E1115"/>
          <w:spacing w:val="-2"/>
          <w:sz w:val="23"/>
        </w:rPr>
        <w:t>ре</w:t>
      </w:r>
      <w:r>
        <w:rPr>
          <w:b/>
          <w:color w:val="0E1115"/>
          <w:spacing w:val="-2"/>
          <w:sz w:val="24"/>
        </w:rPr>
        <w:t>дит</w:t>
      </w:r>
      <w:r>
        <w:rPr>
          <w:rFonts w:ascii="Tahoma" w:hAnsi="Tahoma"/>
          <w:b/>
          <w:color w:val="0E1115"/>
          <w:spacing w:val="-2"/>
          <w:sz w:val="24"/>
        </w:rPr>
        <w:t>»</w:t>
      </w:r>
      <w:r>
        <w:rPr>
          <w:rFonts w:ascii="Tahoma" w:hAnsi="Tahoma"/>
          <w:b/>
          <w:color w:val="0E1115"/>
          <w:spacing w:val="-16"/>
          <w:sz w:val="24"/>
        </w:rPr>
        <w:t> </w:t>
      </w:r>
      <w:r>
        <w:rPr>
          <w:b/>
          <w:color w:val="0E1115"/>
          <w:spacing w:val="-2"/>
          <w:sz w:val="24"/>
        </w:rPr>
        <w:t>для</w:t>
      </w:r>
      <w:r>
        <w:rPr>
          <w:b/>
          <w:color w:val="0E1115"/>
          <w:spacing w:val="-15"/>
          <w:sz w:val="24"/>
        </w:rPr>
        <w:t> </w:t>
      </w:r>
      <w:r>
        <w:rPr>
          <w:b/>
          <w:color w:val="0E1115"/>
          <w:spacing w:val="-2"/>
          <w:sz w:val="24"/>
        </w:rPr>
        <w:t>д</w:t>
      </w:r>
      <w:r>
        <w:rPr>
          <w:b/>
          <w:color w:val="0E1115"/>
          <w:spacing w:val="-2"/>
          <w:sz w:val="23"/>
        </w:rPr>
        <w:t>ос</w:t>
      </w:r>
      <w:r>
        <w:rPr>
          <w:b/>
          <w:color w:val="0E1115"/>
          <w:spacing w:val="-2"/>
          <w:sz w:val="24"/>
        </w:rPr>
        <w:t>т</w:t>
      </w:r>
      <w:r>
        <w:rPr>
          <w:b/>
          <w:color w:val="0E1115"/>
          <w:spacing w:val="-2"/>
          <w:sz w:val="23"/>
        </w:rPr>
        <w:t>у</w:t>
      </w:r>
      <w:r>
        <w:rPr>
          <w:b/>
          <w:color w:val="0E1115"/>
          <w:spacing w:val="-2"/>
          <w:sz w:val="24"/>
        </w:rPr>
        <w:t>п</w:t>
      </w:r>
      <w:r>
        <w:rPr>
          <w:b/>
          <w:color w:val="0E1115"/>
          <w:spacing w:val="-2"/>
          <w:sz w:val="23"/>
        </w:rPr>
        <w:t>а</w:t>
      </w:r>
      <w:r>
        <w:rPr>
          <w:b/>
          <w:color w:val="0E1115"/>
          <w:spacing w:val="-14"/>
          <w:sz w:val="23"/>
        </w:rPr>
        <w:t> </w:t>
      </w:r>
      <w:r>
        <w:rPr>
          <w:b/>
          <w:color w:val="0E1115"/>
          <w:spacing w:val="-2"/>
          <w:sz w:val="24"/>
        </w:rPr>
        <w:t>к</w:t>
      </w:r>
      <w:r>
        <w:rPr>
          <w:b/>
          <w:color w:val="0E1115"/>
          <w:spacing w:val="-14"/>
          <w:sz w:val="24"/>
        </w:rPr>
        <w:t> </w:t>
      </w:r>
      <w:r>
        <w:rPr>
          <w:b/>
          <w:color w:val="0E1115"/>
          <w:spacing w:val="-2"/>
          <w:sz w:val="24"/>
        </w:rPr>
        <w:t>д</w:t>
      </w:r>
      <w:r>
        <w:rPr>
          <w:b/>
          <w:color w:val="0E1115"/>
          <w:spacing w:val="-2"/>
          <w:sz w:val="23"/>
        </w:rPr>
        <w:t>е</w:t>
      </w:r>
      <w:r>
        <w:rPr>
          <w:b/>
          <w:color w:val="0E1115"/>
          <w:spacing w:val="-2"/>
          <w:sz w:val="24"/>
        </w:rPr>
        <w:t>фицитным</w:t>
      </w:r>
      <w:r>
        <w:rPr>
          <w:b/>
          <w:color w:val="0E1115"/>
          <w:spacing w:val="-15"/>
          <w:sz w:val="24"/>
        </w:rPr>
        <w:t> </w:t>
      </w:r>
      <w:r>
        <w:rPr>
          <w:b/>
          <w:color w:val="0E1115"/>
          <w:spacing w:val="-2"/>
          <w:sz w:val="24"/>
        </w:rPr>
        <w:t>бл</w:t>
      </w:r>
      <w:r>
        <w:rPr>
          <w:b/>
          <w:color w:val="0E1115"/>
          <w:spacing w:val="-2"/>
          <w:sz w:val="23"/>
        </w:rPr>
        <w:t>а</w:t>
      </w:r>
      <w:r>
        <w:rPr>
          <w:b/>
          <w:color w:val="0E1115"/>
          <w:spacing w:val="-2"/>
          <w:sz w:val="24"/>
        </w:rPr>
        <w:t>г</w:t>
      </w:r>
      <w:r>
        <w:rPr>
          <w:b/>
          <w:color w:val="0E1115"/>
          <w:spacing w:val="-2"/>
          <w:sz w:val="23"/>
        </w:rPr>
        <w:t>а</w:t>
      </w:r>
      <w:r>
        <w:rPr>
          <w:b/>
          <w:color w:val="0E1115"/>
          <w:spacing w:val="-2"/>
          <w:sz w:val="24"/>
        </w:rPr>
        <w:t>м</w:t>
      </w:r>
      <w:r>
        <w:rPr>
          <w:rFonts w:ascii="Tahoma" w:hAnsi="Tahoma"/>
          <w:b/>
          <w:color w:val="0E1115"/>
          <w:spacing w:val="-2"/>
          <w:sz w:val="24"/>
        </w:rPr>
        <w:t>.</w:t>
      </w:r>
      <w:r>
        <w:rPr>
          <w:rFonts w:ascii="Tahoma" w:hAnsi="Tahoma"/>
          <w:b/>
          <w:color w:val="0E1115"/>
          <w:spacing w:val="-16"/>
          <w:sz w:val="24"/>
        </w:rPr>
        <w:t> </w:t>
      </w:r>
      <w:r>
        <w:rPr>
          <w:color w:val="0E1115"/>
          <w:spacing w:val="-2"/>
          <w:sz w:val="24"/>
        </w:rPr>
        <w:t>Это</w:t>
      </w:r>
      <w:r>
        <w:rPr>
          <w:color w:val="0E1115"/>
          <w:spacing w:val="-14"/>
          <w:sz w:val="24"/>
        </w:rPr>
        <w:t> </w:t>
      </w:r>
      <w:r>
        <w:rPr>
          <w:color w:val="0E1115"/>
          <w:spacing w:val="-2"/>
          <w:sz w:val="24"/>
        </w:rPr>
        <w:t>не</w:t>
      </w:r>
      <w:r>
        <w:rPr>
          <w:color w:val="0E1115"/>
          <w:spacing w:val="-15"/>
          <w:sz w:val="24"/>
        </w:rPr>
        <w:t> </w:t>
      </w:r>
      <w:r>
        <w:rPr>
          <w:color w:val="0E1115"/>
          <w:spacing w:val="-2"/>
          <w:sz w:val="24"/>
        </w:rPr>
        <w:t>денежный </w:t>
      </w:r>
      <w:r>
        <w:rPr>
          <w:color w:val="0E1115"/>
          <w:sz w:val="24"/>
        </w:rPr>
        <w:t>счет</w:t>
      </w:r>
      <w:r>
        <w:rPr>
          <w:rFonts w:ascii="Tahoma" w:hAnsi="Tahoma"/>
          <w:color w:val="0E1115"/>
          <w:sz w:val="24"/>
        </w:rPr>
        <w:t>, </w:t>
      </w:r>
      <w:r>
        <w:rPr>
          <w:color w:val="0E1115"/>
          <w:sz w:val="24"/>
        </w:rPr>
        <w:t>а репутационный фильтр</w:t>
      </w:r>
      <w:r>
        <w:rPr>
          <w:rFonts w:ascii="Tahoma" w:hAnsi="Tahoma"/>
          <w:color w:val="0E1115"/>
          <w:sz w:val="24"/>
        </w:rPr>
        <w:t>.</w:t>
      </w:r>
    </w:p>
    <w:p>
      <w:pPr>
        <w:pStyle w:val="ListParagraph"/>
        <w:numPr>
          <w:ilvl w:val="1"/>
          <w:numId w:val="101"/>
        </w:numPr>
        <w:tabs>
          <w:tab w:pos="845" w:val="left" w:leader="none"/>
        </w:tabs>
        <w:spacing w:line="345" w:lineRule="auto" w:before="123" w:after="0"/>
        <w:ind w:left="845" w:right="849" w:hanging="263"/>
        <w:jc w:val="left"/>
        <w:rPr>
          <w:rFonts w:ascii="Tahoma" w:hAnsi="Tahoma"/>
          <w:sz w:val="24"/>
        </w:rPr>
      </w:pPr>
      <w:r>
        <w:rPr>
          <w:b/>
          <w:color w:val="0E1115"/>
          <w:sz w:val="23"/>
        </w:rPr>
        <w:t>Пр</w:t>
      </w:r>
      <w:r>
        <w:rPr>
          <w:b/>
          <w:color w:val="0E1115"/>
          <w:sz w:val="24"/>
        </w:rPr>
        <w:t>им</w:t>
      </w:r>
      <w:r>
        <w:rPr>
          <w:b/>
          <w:color w:val="0E1115"/>
          <w:sz w:val="23"/>
        </w:rPr>
        <w:t>ер</w:t>
      </w:r>
      <w:r>
        <w:rPr>
          <w:rFonts w:ascii="Tahoma" w:hAnsi="Tahoma"/>
          <w:b/>
          <w:color w:val="0E1115"/>
          <w:sz w:val="24"/>
        </w:rPr>
        <w:t>: </w:t>
      </w:r>
      <w:r>
        <w:rPr>
          <w:color w:val="0E1115"/>
          <w:sz w:val="24"/>
        </w:rPr>
        <w:t>У сообщества есть один мощный генератор на всех</w:t>
      </w:r>
      <w:r>
        <w:rPr>
          <w:rFonts w:ascii="Tahoma" w:hAnsi="Tahoma"/>
          <w:color w:val="0E1115"/>
          <w:sz w:val="24"/>
        </w:rPr>
        <w:t>. </w:t>
      </w:r>
      <w:r>
        <w:rPr>
          <w:color w:val="0E1115"/>
          <w:sz w:val="24"/>
        </w:rPr>
        <w:t>В случае отключения света первыми его получат те</w:t>
      </w:r>
      <w:r>
        <w:rPr>
          <w:rFonts w:ascii="Tahoma" w:hAnsi="Tahoma"/>
          <w:color w:val="0E1115"/>
          <w:sz w:val="24"/>
        </w:rPr>
        <w:t>, </w:t>
      </w:r>
      <w:r>
        <w:rPr>
          <w:color w:val="0E1115"/>
          <w:sz w:val="24"/>
        </w:rPr>
        <w:t>кто участвовал в его обслуживании и ремонте</w:t>
      </w:r>
      <w:r>
        <w:rPr>
          <w:rFonts w:ascii="Tahoma" w:hAnsi="Tahoma"/>
          <w:color w:val="0E1115"/>
          <w:sz w:val="24"/>
        </w:rPr>
        <w:t>. </w:t>
      </w:r>
      <w:r>
        <w:rPr>
          <w:color w:val="0E1115"/>
          <w:sz w:val="24"/>
        </w:rPr>
        <w:t>Или</w:t>
      </w:r>
      <w:r>
        <w:rPr>
          <w:rFonts w:ascii="Tahoma" w:hAnsi="Tahoma"/>
          <w:color w:val="0E1115"/>
          <w:sz w:val="24"/>
        </w:rPr>
        <w:t>: </w:t>
      </w:r>
      <w:r>
        <w:rPr>
          <w:color w:val="0E1115"/>
          <w:sz w:val="24"/>
        </w:rPr>
        <w:t>на самый популярный мастер</w:t>
      </w:r>
      <w:r>
        <w:rPr>
          <w:rFonts w:ascii="Tahoma" w:hAnsi="Tahoma"/>
          <w:color w:val="0E1115"/>
          <w:sz w:val="24"/>
        </w:rPr>
        <w:t>-</w:t>
      </w:r>
      <w:r>
        <w:rPr>
          <w:color w:val="0E1115"/>
          <w:sz w:val="24"/>
        </w:rPr>
        <w:t>класс по гончарному делу сначала записываются те</w:t>
      </w:r>
      <w:r>
        <w:rPr>
          <w:rFonts w:ascii="Tahoma" w:hAnsi="Tahoma"/>
          <w:color w:val="0E1115"/>
          <w:sz w:val="24"/>
        </w:rPr>
        <w:t>, </w:t>
      </w:r>
      <w:r>
        <w:rPr>
          <w:color w:val="0E1115"/>
          <w:sz w:val="24"/>
        </w:rPr>
        <w:t>кто сам проводил какие</w:t>
      </w:r>
      <w:r>
        <w:rPr>
          <w:rFonts w:ascii="Tahoma" w:hAnsi="Tahoma"/>
          <w:color w:val="0E1115"/>
          <w:sz w:val="24"/>
        </w:rPr>
        <w:t>-</w:t>
      </w:r>
      <w:r>
        <w:rPr>
          <w:color w:val="0E1115"/>
          <w:sz w:val="24"/>
        </w:rPr>
        <w:t>то занятия для сообщества</w:t>
      </w:r>
      <w:r>
        <w:rPr>
          <w:rFonts w:ascii="Tahoma" w:hAnsi="Tahoma"/>
          <w:color w:val="0E1115"/>
          <w:sz w:val="24"/>
        </w:rPr>
        <w:t>.</w:t>
      </w:r>
    </w:p>
    <w:p>
      <w:pPr>
        <w:pStyle w:val="ListParagraph"/>
        <w:numPr>
          <w:ilvl w:val="1"/>
          <w:numId w:val="101"/>
        </w:numPr>
        <w:tabs>
          <w:tab w:pos="845" w:val="left" w:leader="none"/>
        </w:tabs>
        <w:spacing w:line="345" w:lineRule="auto" w:before="98" w:after="0"/>
        <w:ind w:left="845" w:right="15" w:hanging="263"/>
        <w:jc w:val="left"/>
        <w:rPr>
          <w:rFonts w:ascii="Tahoma" w:hAnsi="Tahoma"/>
          <w:sz w:val="24"/>
        </w:rPr>
      </w:pPr>
      <w:r>
        <w:rPr>
          <w:color w:val="0E1115"/>
          <w:sz w:val="24"/>
        </w:rPr>
        <w:t>Это не наказание</w:t>
      </w:r>
      <w:r>
        <w:rPr>
          <w:rFonts w:ascii="Tahoma" w:hAnsi="Tahoma"/>
          <w:color w:val="0E1115"/>
          <w:sz w:val="24"/>
        </w:rPr>
        <w:t>, </w:t>
      </w:r>
      <w:r>
        <w:rPr>
          <w:color w:val="0E1115"/>
          <w:sz w:val="24"/>
        </w:rPr>
        <w:t>а естественное право первоочередного доступа для тех</w:t>
      </w:r>
      <w:r>
        <w:rPr>
          <w:rFonts w:ascii="Tahoma" w:hAnsi="Tahoma"/>
          <w:color w:val="0E1115"/>
          <w:sz w:val="24"/>
        </w:rPr>
        <w:t>, </w:t>
      </w:r>
      <w:r>
        <w:rPr>
          <w:color w:val="0E1115"/>
          <w:sz w:val="24"/>
        </w:rPr>
        <w:t>кто вкладывается в общее дело</w:t>
      </w:r>
      <w:r>
        <w:rPr>
          <w:rFonts w:ascii="Tahoma" w:hAnsi="Tahoma"/>
          <w:color w:val="0E1115"/>
          <w:sz w:val="24"/>
        </w:rPr>
        <w:t>.</w:t>
      </w:r>
    </w:p>
    <w:p>
      <w:pPr>
        <w:spacing w:before="243"/>
        <w:ind w:left="305" w:right="0" w:firstLine="0"/>
        <w:jc w:val="left"/>
        <w:rPr>
          <w:rFonts w:ascii="Tahoma" w:hAnsi="Tahoma"/>
          <w:b/>
          <w:sz w:val="24"/>
        </w:rPr>
      </w:pPr>
      <w:r>
        <w:rPr>
          <w:b/>
          <w:color w:val="0E1115"/>
          <w:spacing w:val="-8"/>
          <w:sz w:val="24"/>
        </w:rPr>
        <w:t>У</w:t>
      </w:r>
      <w:r>
        <w:rPr>
          <w:b/>
          <w:color w:val="0E1115"/>
          <w:spacing w:val="-8"/>
          <w:sz w:val="23"/>
        </w:rPr>
        <w:t>ро</w:t>
      </w:r>
      <w:r>
        <w:rPr>
          <w:b/>
          <w:color w:val="0E1115"/>
          <w:spacing w:val="-8"/>
          <w:sz w:val="24"/>
        </w:rPr>
        <w:t>в</w:t>
      </w:r>
      <w:r>
        <w:rPr>
          <w:b/>
          <w:color w:val="0E1115"/>
          <w:spacing w:val="-8"/>
          <w:sz w:val="23"/>
        </w:rPr>
        <w:t>е</w:t>
      </w:r>
      <w:r>
        <w:rPr>
          <w:b/>
          <w:color w:val="0E1115"/>
          <w:spacing w:val="-8"/>
          <w:sz w:val="24"/>
        </w:rPr>
        <w:t>нь</w:t>
      </w:r>
      <w:r>
        <w:rPr>
          <w:b/>
          <w:color w:val="0E1115"/>
          <w:spacing w:val="-2"/>
          <w:sz w:val="24"/>
        </w:rPr>
        <w:t> </w:t>
      </w:r>
      <w:r>
        <w:rPr>
          <w:rFonts w:ascii="Tahoma" w:hAnsi="Tahoma"/>
          <w:b/>
          <w:color w:val="0E1115"/>
          <w:spacing w:val="-8"/>
          <w:sz w:val="24"/>
        </w:rPr>
        <w:t>4:</w:t>
      </w:r>
      <w:r>
        <w:rPr>
          <w:rFonts w:ascii="Tahoma" w:hAnsi="Tahoma"/>
          <w:b/>
          <w:color w:val="0E1115"/>
          <w:spacing w:val="-5"/>
          <w:sz w:val="24"/>
        </w:rPr>
        <w:t> </w:t>
      </w:r>
      <w:r>
        <w:rPr>
          <w:b/>
          <w:color w:val="0E1115"/>
          <w:spacing w:val="-8"/>
          <w:sz w:val="23"/>
        </w:rPr>
        <w:t>Пр</w:t>
      </w:r>
      <w:r>
        <w:rPr>
          <w:b/>
          <w:color w:val="0E1115"/>
          <w:spacing w:val="-8"/>
          <w:sz w:val="24"/>
        </w:rPr>
        <w:t>иняти</w:t>
      </w:r>
      <w:r>
        <w:rPr>
          <w:b/>
          <w:color w:val="0E1115"/>
          <w:spacing w:val="-8"/>
          <w:sz w:val="23"/>
        </w:rPr>
        <w:t>е</w:t>
      </w:r>
      <w:r>
        <w:rPr>
          <w:b/>
          <w:color w:val="0E1115"/>
          <w:spacing w:val="1"/>
          <w:sz w:val="23"/>
        </w:rPr>
        <w:t> </w:t>
      </w:r>
      <w:r>
        <w:rPr>
          <w:b/>
          <w:color w:val="0E1115"/>
          <w:spacing w:val="-8"/>
          <w:sz w:val="24"/>
        </w:rPr>
        <w:t>и</w:t>
      </w:r>
      <w:r>
        <w:rPr>
          <w:b/>
          <w:color w:val="0E1115"/>
          <w:spacing w:val="-2"/>
          <w:sz w:val="24"/>
        </w:rPr>
        <w:t> </w:t>
      </w:r>
      <w:r>
        <w:rPr>
          <w:rFonts w:ascii="Tahoma" w:hAnsi="Tahoma"/>
          <w:b/>
          <w:color w:val="0E1115"/>
          <w:spacing w:val="-8"/>
          <w:sz w:val="24"/>
        </w:rPr>
        <w:t>«</w:t>
      </w:r>
      <w:r>
        <w:rPr>
          <w:b/>
          <w:color w:val="0E1115"/>
          <w:spacing w:val="-8"/>
          <w:sz w:val="23"/>
        </w:rPr>
        <w:t>Со</w:t>
      </w:r>
      <w:r>
        <w:rPr>
          <w:b/>
          <w:color w:val="0E1115"/>
          <w:spacing w:val="-8"/>
          <w:sz w:val="24"/>
        </w:rPr>
        <w:t>ци</w:t>
      </w:r>
      <w:r>
        <w:rPr>
          <w:b/>
          <w:color w:val="0E1115"/>
          <w:spacing w:val="-8"/>
          <w:sz w:val="23"/>
        </w:rPr>
        <w:t>а</w:t>
      </w:r>
      <w:r>
        <w:rPr>
          <w:b/>
          <w:color w:val="0E1115"/>
          <w:spacing w:val="-8"/>
          <w:sz w:val="24"/>
        </w:rPr>
        <w:t>льн</w:t>
      </w:r>
      <w:r>
        <w:rPr>
          <w:b/>
          <w:color w:val="0E1115"/>
          <w:spacing w:val="-8"/>
          <w:sz w:val="23"/>
        </w:rPr>
        <w:t>а</w:t>
      </w:r>
      <w:r>
        <w:rPr>
          <w:b/>
          <w:color w:val="0E1115"/>
          <w:spacing w:val="-8"/>
          <w:sz w:val="24"/>
        </w:rPr>
        <w:t>я</w:t>
      </w:r>
      <w:r>
        <w:rPr>
          <w:b/>
          <w:color w:val="0E1115"/>
          <w:spacing w:val="-2"/>
          <w:sz w:val="24"/>
        </w:rPr>
        <w:t> </w:t>
      </w:r>
      <w:r>
        <w:rPr>
          <w:b/>
          <w:color w:val="0E1115"/>
          <w:spacing w:val="-8"/>
          <w:sz w:val="24"/>
        </w:rPr>
        <w:t>п</w:t>
      </w:r>
      <w:r>
        <w:rPr>
          <w:b/>
          <w:color w:val="0E1115"/>
          <w:spacing w:val="-8"/>
          <w:sz w:val="23"/>
        </w:rPr>
        <w:t>ау</w:t>
      </w:r>
      <w:r>
        <w:rPr>
          <w:b/>
          <w:color w:val="0E1115"/>
          <w:spacing w:val="-8"/>
          <w:sz w:val="24"/>
        </w:rPr>
        <w:t>з</w:t>
      </w:r>
      <w:r>
        <w:rPr>
          <w:b/>
          <w:color w:val="0E1115"/>
          <w:spacing w:val="-8"/>
          <w:sz w:val="23"/>
        </w:rPr>
        <w:t>а</w:t>
      </w:r>
      <w:r>
        <w:rPr>
          <w:rFonts w:ascii="Tahoma" w:hAnsi="Tahoma"/>
          <w:b/>
          <w:color w:val="0E1115"/>
          <w:spacing w:val="-8"/>
          <w:sz w:val="24"/>
        </w:rPr>
        <w:t>»</w:t>
      </w:r>
    </w:p>
    <w:p>
      <w:pPr>
        <w:pStyle w:val="ListParagraph"/>
        <w:numPr>
          <w:ilvl w:val="0"/>
          <w:numId w:val="102"/>
        </w:numPr>
        <w:tabs>
          <w:tab w:pos="575" w:val="left" w:leader="none"/>
        </w:tabs>
        <w:spacing w:line="345" w:lineRule="auto" w:before="249" w:after="0"/>
        <w:ind w:left="575" w:right="34" w:hanging="285"/>
        <w:jc w:val="left"/>
        <w:rPr>
          <w:sz w:val="24"/>
        </w:rPr>
      </w:pPr>
      <w:r>
        <w:rPr>
          <w:b/>
          <w:color w:val="0E1115"/>
          <w:sz w:val="23"/>
        </w:rPr>
        <w:t>Пр</w:t>
      </w:r>
      <w:r>
        <w:rPr>
          <w:b/>
          <w:color w:val="0E1115"/>
          <w:sz w:val="24"/>
        </w:rPr>
        <w:t>изн</w:t>
      </w:r>
      <w:r>
        <w:rPr>
          <w:b/>
          <w:color w:val="0E1115"/>
          <w:sz w:val="23"/>
        </w:rPr>
        <w:t>ай</w:t>
      </w:r>
      <w:r>
        <w:rPr>
          <w:b/>
          <w:color w:val="0E1115"/>
          <w:sz w:val="24"/>
        </w:rPr>
        <w:t>т</w:t>
      </w:r>
      <w:r>
        <w:rPr>
          <w:b/>
          <w:color w:val="0E1115"/>
          <w:sz w:val="23"/>
        </w:rPr>
        <w:t>е</w:t>
      </w:r>
      <w:r>
        <w:rPr>
          <w:b/>
          <w:color w:val="0E1115"/>
          <w:spacing w:val="-15"/>
          <w:sz w:val="23"/>
        </w:rPr>
        <w:t> </w:t>
      </w:r>
      <w:r>
        <w:rPr>
          <w:b/>
          <w:color w:val="0E1115"/>
          <w:sz w:val="24"/>
        </w:rPr>
        <w:t>п</w:t>
      </w:r>
      <w:r>
        <w:rPr>
          <w:b/>
          <w:color w:val="0E1115"/>
          <w:sz w:val="23"/>
        </w:rPr>
        <w:t>ра</w:t>
      </w:r>
      <w:r>
        <w:rPr>
          <w:b/>
          <w:color w:val="0E1115"/>
          <w:sz w:val="24"/>
        </w:rPr>
        <w:t>в</w:t>
      </w:r>
      <w:r>
        <w:rPr>
          <w:b/>
          <w:color w:val="0E1115"/>
          <w:sz w:val="23"/>
        </w:rPr>
        <w:t>о</w:t>
      </w:r>
      <w:r>
        <w:rPr>
          <w:b/>
          <w:color w:val="0E1115"/>
          <w:spacing w:val="-15"/>
          <w:sz w:val="23"/>
        </w:rPr>
        <w:t> </w:t>
      </w:r>
      <w:r>
        <w:rPr>
          <w:b/>
          <w:color w:val="0E1115"/>
          <w:sz w:val="24"/>
        </w:rPr>
        <w:t>н</w:t>
      </w:r>
      <w:r>
        <w:rPr>
          <w:b/>
          <w:color w:val="0E1115"/>
          <w:sz w:val="23"/>
        </w:rPr>
        <w:t>а</w:t>
      </w:r>
      <w:r>
        <w:rPr>
          <w:b/>
          <w:color w:val="0E1115"/>
          <w:spacing w:val="-15"/>
          <w:sz w:val="23"/>
        </w:rPr>
        <w:t> </w:t>
      </w:r>
      <w:r>
        <w:rPr>
          <w:rFonts w:ascii="Tahoma" w:hAnsi="Tahoma"/>
          <w:b/>
          <w:color w:val="0E1115"/>
          <w:sz w:val="24"/>
        </w:rPr>
        <w:t>«</w:t>
      </w:r>
      <w:r>
        <w:rPr>
          <w:b/>
          <w:color w:val="0E1115"/>
          <w:sz w:val="24"/>
        </w:rPr>
        <w:t>п</w:t>
      </w:r>
      <w:r>
        <w:rPr>
          <w:b/>
          <w:color w:val="0E1115"/>
          <w:sz w:val="23"/>
        </w:rPr>
        <w:t>о</w:t>
      </w:r>
      <w:r>
        <w:rPr>
          <w:b/>
          <w:color w:val="0E1115"/>
          <w:sz w:val="24"/>
        </w:rPr>
        <w:t>т</w:t>
      </w:r>
      <w:r>
        <w:rPr>
          <w:b/>
          <w:color w:val="0E1115"/>
          <w:sz w:val="23"/>
        </w:rPr>
        <w:t>ре</w:t>
      </w:r>
      <w:r>
        <w:rPr>
          <w:b/>
          <w:color w:val="0E1115"/>
          <w:sz w:val="24"/>
        </w:rPr>
        <w:t>бл</w:t>
      </w:r>
      <w:r>
        <w:rPr>
          <w:b/>
          <w:color w:val="0E1115"/>
          <w:sz w:val="23"/>
        </w:rPr>
        <w:t>е</w:t>
      </w:r>
      <w:r>
        <w:rPr>
          <w:b/>
          <w:color w:val="0E1115"/>
          <w:sz w:val="24"/>
        </w:rPr>
        <w:t>ни</w:t>
      </w:r>
      <w:r>
        <w:rPr>
          <w:b/>
          <w:color w:val="0E1115"/>
          <w:sz w:val="23"/>
        </w:rPr>
        <w:t>е</w:t>
      </w:r>
      <w:r>
        <w:rPr>
          <w:rFonts w:ascii="Tahoma" w:hAnsi="Tahoma"/>
          <w:b/>
          <w:color w:val="0E1115"/>
          <w:sz w:val="24"/>
        </w:rPr>
        <w:t>».</w:t>
      </w:r>
      <w:r>
        <w:rPr>
          <w:rFonts w:ascii="Tahoma" w:hAnsi="Tahoma"/>
          <w:b/>
          <w:color w:val="0E1115"/>
          <w:spacing w:val="-15"/>
          <w:sz w:val="24"/>
        </w:rPr>
        <w:t> </w:t>
      </w:r>
      <w:r>
        <w:rPr>
          <w:color w:val="0E1115"/>
          <w:sz w:val="24"/>
        </w:rPr>
        <w:t>В</w:t>
      </w:r>
      <w:r>
        <w:rPr>
          <w:color w:val="0E1115"/>
          <w:spacing w:val="-12"/>
          <w:sz w:val="24"/>
        </w:rPr>
        <w:t> </w:t>
      </w:r>
      <w:r>
        <w:rPr>
          <w:color w:val="0E1115"/>
          <w:sz w:val="24"/>
        </w:rPr>
        <w:t>сообществе</w:t>
      </w:r>
      <w:r>
        <w:rPr>
          <w:color w:val="0E1115"/>
          <w:spacing w:val="-12"/>
          <w:sz w:val="24"/>
        </w:rPr>
        <w:t> </w:t>
      </w:r>
      <w:r>
        <w:rPr>
          <w:color w:val="0E1115"/>
          <w:sz w:val="24"/>
        </w:rPr>
        <w:t>всегда</w:t>
      </w:r>
      <w:r>
        <w:rPr>
          <w:color w:val="0E1115"/>
          <w:spacing w:val="-12"/>
          <w:sz w:val="24"/>
        </w:rPr>
        <w:t> </w:t>
      </w:r>
      <w:r>
        <w:rPr>
          <w:color w:val="0E1115"/>
          <w:sz w:val="24"/>
        </w:rPr>
        <w:t>будут</w:t>
      </w:r>
      <w:r>
        <w:rPr>
          <w:color w:val="0E1115"/>
          <w:spacing w:val="-12"/>
          <w:sz w:val="24"/>
        </w:rPr>
        <w:t> </w:t>
      </w:r>
      <w:r>
        <w:rPr>
          <w:color w:val="0E1115"/>
          <w:sz w:val="24"/>
        </w:rPr>
        <w:t>люди</w:t>
      </w:r>
      <w:r>
        <w:rPr>
          <w:rFonts w:ascii="Tahoma" w:hAnsi="Tahoma"/>
          <w:color w:val="0E1115"/>
          <w:sz w:val="24"/>
        </w:rPr>
        <w:t>,</w:t>
      </w:r>
      <w:r>
        <w:rPr>
          <w:rFonts w:ascii="Tahoma" w:hAnsi="Tahoma"/>
          <w:color w:val="0E1115"/>
          <w:spacing w:val="-19"/>
          <w:sz w:val="24"/>
        </w:rPr>
        <w:t> </w:t>
      </w:r>
      <w:r>
        <w:rPr>
          <w:color w:val="0E1115"/>
          <w:sz w:val="24"/>
        </w:rPr>
        <w:t>которые</w:t>
      </w:r>
      <w:r>
        <w:rPr>
          <w:color w:val="0E1115"/>
          <w:spacing w:val="-12"/>
          <w:sz w:val="24"/>
        </w:rPr>
        <w:t> </w:t>
      </w:r>
      <w:r>
        <w:rPr>
          <w:color w:val="0E1115"/>
          <w:sz w:val="24"/>
        </w:rPr>
        <w:t>в данный момент жизни могут только брать</w:t>
      </w:r>
      <w:r>
        <w:rPr>
          <w:rFonts w:ascii="Tahoma" w:hAnsi="Tahoma"/>
          <w:color w:val="0E1115"/>
          <w:sz w:val="24"/>
        </w:rPr>
        <w:t>: </w:t>
      </w:r>
      <w:r>
        <w:rPr>
          <w:color w:val="0E1115"/>
          <w:sz w:val="24"/>
        </w:rPr>
        <w:t>тяжело больные</w:t>
      </w:r>
      <w:r>
        <w:rPr>
          <w:rFonts w:ascii="Tahoma" w:hAnsi="Tahoma"/>
          <w:color w:val="0E1115"/>
          <w:sz w:val="24"/>
        </w:rPr>
        <w:t>, </w:t>
      </w:r>
      <w:r>
        <w:rPr>
          <w:color w:val="0E1115"/>
          <w:sz w:val="24"/>
        </w:rPr>
        <w:t>молодые матери с младенцами</w:t>
      </w:r>
      <w:r>
        <w:rPr>
          <w:rFonts w:ascii="Tahoma" w:hAnsi="Tahoma"/>
          <w:color w:val="0E1115"/>
          <w:sz w:val="24"/>
        </w:rPr>
        <w:t>, </w:t>
      </w:r>
      <w:r>
        <w:rPr>
          <w:color w:val="0E1115"/>
          <w:sz w:val="24"/>
        </w:rPr>
        <w:t>люди в глубокой депрессии</w:t>
      </w:r>
      <w:r>
        <w:rPr>
          <w:rFonts w:ascii="Tahoma" w:hAnsi="Tahoma"/>
          <w:color w:val="0E1115"/>
          <w:sz w:val="24"/>
        </w:rPr>
        <w:t>. </w:t>
      </w:r>
      <w:r>
        <w:rPr>
          <w:b/>
          <w:color w:val="0E1115"/>
          <w:sz w:val="24"/>
        </w:rPr>
        <w:t>Щ</w:t>
      </w:r>
      <w:r>
        <w:rPr>
          <w:b/>
          <w:color w:val="0E1115"/>
          <w:sz w:val="23"/>
        </w:rPr>
        <w:t>е</w:t>
      </w:r>
      <w:r>
        <w:rPr>
          <w:b/>
          <w:color w:val="0E1115"/>
          <w:sz w:val="24"/>
        </w:rPr>
        <w:t>д</w:t>
      </w:r>
      <w:r>
        <w:rPr>
          <w:b/>
          <w:color w:val="0E1115"/>
          <w:sz w:val="23"/>
        </w:rPr>
        <w:t>рос</w:t>
      </w:r>
      <w:r>
        <w:rPr>
          <w:b/>
          <w:color w:val="0E1115"/>
          <w:sz w:val="24"/>
        </w:rPr>
        <w:t>ть </w:t>
      </w:r>
      <w:r>
        <w:rPr>
          <w:b/>
          <w:color w:val="0E1115"/>
          <w:sz w:val="23"/>
        </w:rPr>
        <w:t>с</w:t>
      </w:r>
      <w:r>
        <w:rPr>
          <w:b/>
          <w:color w:val="0E1115"/>
          <w:sz w:val="24"/>
        </w:rPr>
        <w:t>и</w:t>
      </w:r>
      <w:r>
        <w:rPr>
          <w:b/>
          <w:color w:val="0E1115"/>
          <w:sz w:val="23"/>
        </w:rPr>
        <w:t>с</w:t>
      </w:r>
      <w:r>
        <w:rPr>
          <w:b/>
          <w:color w:val="0E1115"/>
          <w:sz w:val="24"/>
        </w:rPr>
        <w:t>т</w:t>
      </w:r>
      <w:r>
        <w:rPr>
          <w:b/>
          <w:color w:val="0E1115"/>
          <w:sz w:val="23"/>
        </w:rPr>
        <w:t>е</w:t>
      </w:r>
      <w:r>
        <w:rPr>
          <w:b/>
          <w:color w:val="0E1115"/>
          <w:sz w:val="24"/>
        </w:rPr>
        <w:t>мы п</w:t>
      </w:r>
      <w:r>
        <w:rPr>
          <w:b/>
          <w:color w:val="0E1115"/>
          <w:sz w:val="23"/>
        </w:rPr>
        <w:t>о о</w:t>
      </w:r>
      <w:r>
        <w:rPr>
          <w:b/>
          <w:color w:val="0E1115"/>
          <w:sz w:val="24"/>
        </w:rPr>
        <w:t>тн</w:t>
      </w:r>
      <w:r>
        <w:rPr>
          <w:b/>
          <w:color w:val="0E1115"/>
          <w:sz w:val="23"/>
        </w:rPr>
        <w:t>о</w:t>
      </w:r>
      <w:r>
        <w:rPr>
          <w:b/>
          <w:color w:val="0E1115"/>
          <w:sz w:val="24"/>
        </w:rPr>
        <w:t>ш</w:t>
      </w:r>
      <w:r>
        <w:rPr>
          <w:b/>
          <w:color w:val="0E1115"/>
          <w:sz w:val="23"/>
        </w:rPr>
        <w:t>е</w:t>
      </w:r>
      <w:r>
        <w:rPr>
          <w:b/>
          <w:color w:val="0E1115"/>
          <w:sz w:val="24"/>
        </w:rPr>
        <w:t>нию к ним</w:t>
      </w:r>
      <w:r>
        <w:rPr>
          <w:b/>
          <w:color w:val="0E1115"/>
          <w:spacing w:val="-13"/>
          <w:sz w:val="24"/>
        </w:rPr>
        <w:t> </w:t>
      </w:r>
      <w:r>
        <w:rPr>
          <w:rFonts w:ascii="Tahoma" w:hAnsi="Tahoma"/>
          <w:b/>
          <w:color w:val="0E1115"/>
          <w:sz w:val="24"/>
        </w:rPr>
        <w:t>—</w:t>
      </w:r>
      <w:r>
        <w:rPr>
          <w:rFonts w:ascii="Tahoma" w:hAnsi="Tahoma"/>
          <w:b/>
          <w:color w:val="0E1115"/>
          <w:spacing w:val="-16"/>
          <w:sz w:val="24"/>
        </w:rPr>
        <w:t> </w:t>
      </w:r>
      <w:r>
        <w:rPr>
          <w:b/>
          <w:color w:val="0E1115"/>
          <w:sz w:val="24"/>
        </w:rPr>
        <w:t>эт</w:t>
      </w:r>
      <w:r>
        <w:rPr>
          <w:b/>
          <w:color w:val="0E1115"/>
          <w:sz w:val="23"/>
        </w:rPr>
        <w:t>о</w:t>
      </w:r>
      <w:r>
        <w:rPr>
          <w:b/>
          <w:color w:val="0E1115"/>
          <w:spacing w:val="-10"/>
          <w:sz w:val="23"/>
        </w:rPr>
        <w:t> </w:t>
      </w:r>
      <w:r>
        <w:rPr>
          <w:b/>
          <w:color w:val="0E1115"/>
          <w:sz w:val="23"/>
        </w:rPr>
        <w:t>ее</w:t>
      </w:r>
      <w:r>
        <w:rPr>
          <w:b/>
          <w:color w:val="0E1115"/>
          <w:spacing w:val="-10"/>
          <w:sz w:val="23"/>
        </w:rPr>
        <w:t> </w:t>
      </w:r>
      <w:r>
        <w:rPr>
          <w:b/>
          <w:color w:val="0E1115"/>
          <w:sz w:val="24"/>
        </w:rPr>
        <w:t>вы</w:t>
      </w:r>
      <w:r>
        <w:rPr>
          <w:b/>
          <w:color w:val="0E1115"/>
          <w:sz w:val="23"/>
        </w:rPr>
        <w:t>с</w:t>
      </w:r>
      <w:r>
        <w:rPr>
          <w:b/>
          <w:color w:val="0E1115"/>
          <w:sz w:val="24"/>
        </w:rPr>
        <w:t>ш</w:t>
      </w:r>
      <w:r>
        <w:rPr>
          <w:b/>
          <w:color w:val="0E1115"/>
          <w:sz w:val="23"/>
        </w:rPr>
        <w:t>а</w:t>
      </w:r>
      <w:r>
        <w:rPr>
          <w:b/>
          <w:color w:val="0E1115"/>
          <w:sz w:val="24"/>
        </w:rPr>
        <w:t>я</w:t>
      </w:r>
      <w:r>
        <w:rPr>
          <w:b/>
          <w:color w:val="0E1115"/>
          <w:spacing w:val="-13"/>
          <w:sz w:val="24"/>
        </w:rPr>
        <w:t> </w:t>
      </w:r>
      <w:r>
        <w:rPr>
          <w:b/>
          <w:color w:val="0E1115"/>
          <w:sz w:val="24"/>
        </w:rPr>
        <w:t>ц</w:t>
      </w:r>
      <w:r>
        <w:rPr>
          <w:b/>
          <w:color w:val="0E1115"/>
          <w:sz w:val="23"/>
        </w:rPr>
        <w:t>е</w:t>
      </w:r>
      <w:r>
        <w:rPr>
          <w:b/>
          <w:color w:val="0E1115"/>
          <w:sz w:val="24"/>
        </w:rPr>
        <w:t>нн</w:t>
      </w:r>
      <w:r>
        <w:rPr>
          <w:b/>
          <w:color w:val="0E1115"/>
          <w:sz w:val="23"/>
        </w:rPr>
        <w:t>ос</w:t>
      </w:r>
      <w:r>
        <w:rPr>
          <w:b/>
          <w:color w:val="0E1115"/>
          <w:sz w:val="24"/>
        </w:rPr>
        <w:t>ть</w:t>
      </w:r>
      <w:r>
        <w:rPr>
          <w:b/>
          <w:color w:val="0E1115"/>
          <w:spacing w:val="-13"/>
          <w:sz w:val="24"/>
        </w:rPr>
        <w:t> </w:t>
      </w:r>
      <w:r>
        <w:rPr>
          <w:b/>
          <w:color w:val="0E1115"/>
          <w:sz w:val="24"/>
        </w:rPr>
        <w:t>и</w:t>
      </w:r>
      <w:r>
        <w:rPr>
          <w:b/>
          <w:color w:val="0E1115"/>
          <w:spacing w:val="-13"/>
          <w:sz w:val="24"/>
        </w:rPr>
        <w:t> </w:t>
      </w:r>
      <w:r>
        <w:rPr>
          <w:b/>
          <w:color w:val="0E1115"/>
          <w:sz w:val="24"/>
        </w:rPr>
        <w:t>д</w:t>
      </w:r>
      <w:r>
        <w:rPr>
          <w:b/>
          <w:color w:val="0E1115"/>
          <w:sz w:val="23"/>
        </w:rPr>
        <w:t>о</w:t>
      </w:r>
      <w:r>
        <w:rPr>
          <w:b/>
          <w:color w:val="0E1115"/>
          <w:sz w:val="24"/>
        </w:rPr>
        <w:t>к</w:t>
      </w:r>
      <w:r>
        <w:rPr>
          <w:b/>
          <w:color w:val="0E1115"/>
          <w:sz w:val="23"/>
        </w:rPr>
        <w:t>а</w:t>
      </w:r>
      <w:r>
        <w:rPr>
          <w:b/>
          <w:color w:val="0E1115"/>
          <w:sz w:val="24"/>
        </w:rPr>
        <w:t>з</w:t>
      </w:r>
      <w:r>
        <w:rPr>
          <w:b/>
          <w:color w:val="0E1115"/>
          <w:sz w:val="23"/>
        </w:rPr>
        <w:t>а</w:t>
      </w:r>
      <w:r>
        <w:rPr>
          <w:b/>
          <w:color w:val="0E1115"/>
          <w:sz w:val="24"/>
        </w:rPr>
        <w:t>т</w:t>
      </w:r>
      <w:r>
        <w:rPr>
          <w:b/>
          <w:color w:val="0E1115"/>
          <w:sz w:val="23"/>
        </w:rPr>
        <w:t>е</w:t>
      </w:r>
      <w:r>
        <w:rPr>
          <w:b/>
          <w:color w:val="0E1115"/>
          <w:sz w:val="24"/>
        </w:rPr>
        <w:t>ль</w:t>
      </w:r>
      <w:r>
        <w:rPr>
          <w:b/>
          <w:color w:val="0E1115"/>
          <w:sz w:val="23"/>
        </w:rPr>
        <w:t>с</w:t>
      </w:r>
      <w:r>
        <w:rPr>
          <w:b/>
          <w:color w:val="0E1115"/>
          <w:sz w:val="24"/>
        </w:rPr>
        <w:t>тв</w:t>
      </w:r>
      <w:r>
        <w:rPr>
          <w:b/>
          <w:color w:val="0E1115"/>
          <w:sz w:val="23"/>
        </w:rPr>
        <w:t>о</w:t>
      </w:r>
      <w:r>
        <w:rPr>
          <w:b/>
          <w:color w:val="0E1115"/>
          <w:spacing w:val="-10"/>
          <w:sz w:val="23"/>
        </w:rPr>
        <w:t> </w:t>
      </w:r>
      <w:r>
        <w:rPr>
          <w:b/>
          <w:color w:val="0E1115"/>
          <w:sz w:val="23"/>
        </w:rPr>
        <w:t>сос</w:t>
      </w:r>
      <w:r>
        <w:rPr>
          <w:b/>
          <w:color w:val="0E1115"/>
          <w:sz w:val="24"/>
        </w:rPr>
        <w:t>т</w:t>
      </w:r>
      <w:r>
        <w:rPr>
          <w:b/>
          <w:color w:val="0E1115"/>
          <w:sz w:val="23"/>
        </w:rPr>
        <w:t>о</w:t>
      </w:r>
      <w:r>
        <w:rPr>
          <w:b/>
          <w:color w:val="0E1115"/>
          <w:sz w:val="24"/>
        </w:rPr>
        <w:t>ят</w:t>
      </w:r>
      <w:r>
        <w:rPr>
          <w:b/>
          <w:color w:val="0E1115"/>
          <w:sz w:val="23"/>
        </w:rPr>
        <w:t>е</w:t>
      </w:r>
      <w:r>
        <w:rPr>
          <w:b/>
          <w:color w:val="0E1115"/>
          <w:sz w:val="24"/>
        </w:rPr>
        <w:t>льн</w:t>
      </w:r>
      <w:r>
        <w:rPr>
          <w:b/>
          <w:color w:val="0E1115"/>
          <w:sz w:val="23"/>
        </w:rPr>
        <w:t>ос</w:t>
      </w:r>
      <w:r>
        <w:rPr>
          <w:b/>
          <w:color w:val="0E1115"/>
          <w:sz w:val="24"/>
        </w:rPr>
        <w:t>ти</w:t>
      </w:r>
      <w:r>
        <w:rPr>
          <w:rFonts w:ascii="Tahoma" w:hAnsi="Tahoma"/>
          <w:b/>
          <w:color w:val="0E1115"/>
          <w:sz w:val="24"/>
        </w:rPr>
        <w:t>.</w:t>
      </w:r>
      <w:r>
        <w:rPr>
          <w:rFonts w:ascii="Tahoma" w:hAnsi="Tahoma"/>
          <w:b/>
          <w:color w:val="0E1115"/>
          <w:spacing w:val="-9"/>
          <w:sz w:val="24"/>
        </w:rPr>
        <w:t> </w:t>
      </w:r>
      <w:r>
        <w:rPr>
          <w:color w:val="0E1115"/>
          <w:sz w:val="24"/>
        </w:rPr>
        <w:t>Их</w:t>
      </w:r>
      <w:r>
        <w:rPr>
          <w:color w:val="0E1115"/>
          <w:spacing w:val="-6"/>
          <w:sz w:val="24"/>
        </w:rPr>
        <w:t> </w:t>
      </w:r>
      <w:r>
        <w:rPr>
          <w:color w:val="0E1115"/>
          <w:sz w:val="24"/>
        </w:rPr>
        <w:t>не</w:t>
      </w:r>
    </w:p>
    <w:p>
      <w:pPr>
        <w:pStyle w:val="BodyText"/>
        <w:spacing w:before="6"/>
        <w:ind w:left="575"/>
        <w:rPr>
          <w:rFonts w:ascii="Tahoma" w:hAnsi="Tahoma"/>
        </w:rPr>
      </w:pPr>
      <w:r>
        <w:rPr>
          <w:color w:val="0E1115"/>
        </w:rPr>
        <w:t>следует</w:t>
      </w:r>
      <w:r>
        <w:rPr>
          <w:color w:val="0E1115"/>
          <w:spacing w:val="4"/>
        </w:rPr>
        <w:t> </w:t>
      </w:r>
      <w:r>
        <w:rPr>
          <w:color w:val="0E1115"/>
        </w:rPr>
        <w:t>считать</w:t>
      </w:r>
      <w:r>
        <w:rPr>
          <w:color w:val="0E1115"/>
          <w:spacing w:val="5"/>
        </w:rPr>
        <w:t> </w:t>
      </w:r>
      <w:r>
        <w:rPr>
          <w:rFonts w:ascii="Tahoma" w:hAnsi="Tahoma"/>
          <w:color w:val="0E1115"/>
          <w:spacing w:val="-2"/>
        </w:rPr>
        <w:t>«</w:t>
      </w:r>
      <w:r>
        <w:rPr>
          <w:color w:val="0E1115"/>
          <w:spacing w:val="-2"/>
        </w:rPr>
        <w:t>безбилетниками</w:t>
      </w:r>
      <w:r>
        <w:rPr>
          <w:rFonts w:ascii="Tahoma" w:hAnsi="Tahoma"/>
          <w:color w:val="0E1115"/>
          <w:spacing w:val="-2"/>
        </w:rPr>
        <w:t>».</w:t>
      </w:r>
    </w:p>
    <w:p>
      <w:pPr>
        <w:pStyle w:val="ListParagraph"/>
        <w:numPr>
          <w:ilvl w:val="0"/>
          <w:numId w:val="102"/>
        </w:numPr>
        <w:tabs>
          <w:tab w:pos="575" w:val="left" w:leader="none"/>
        </w:tabs>
        <w:spacing w:line="345" w:lineRule="auto" w:before="219" w:after="0"/>
        <w:ind w:left="575" w:right="148" w:hanging="285"/>
        <w:jc w:val="left"/>
        <w:rPr>
          <w:rFonts w:ascii="Tahoma" w:hAnsi="Tahoma"/>
          <w:sz w:val="24"/>
        </w:rPr>
      </w:pPr>
      <w:r>
        <w:rPr>
          <w:b/>
          <w:color w:val="0E1115"/>
          <w:sz w:val="24"/>
        </w:rPr>
        <w:t>Игн</w:t>
      </w:r>
      <w:r>
        <w:rPr>
          <w:b/>
          <w:color w:val="0E1115"/>
          <w:sz w:val="23"/>
        </w:rPr>
        <w:t>ор</w:t>
      </w:r>
      <w:r>
        <w:rPr>
          <w:b/>
          <w:color w:val="0E1115"/>
          <w:sz w:val="24"/>
        </w:rPr>
        <w:t>и</w:t>
      </w:r>
      <w:r>
        <w:rPr>
          <w:b/>
          <w:color w:val="0E1115"/>
          <w:sz w:val="23"/>
        </w:rPr>
        <w:t>ро</w:t>
      </w:r>
      <w:r>
        <w:rPr>
          <w:b/>
          <w:color w:val="0E1115"/>
          <w:sz w:val="24"/>
        </w:rPr>
        <w:t>в</w:t>
      </w:r>
      <w:r>
        <w:rPr>
          <w:b/>
          <w:color w:val="0E1115"/>
          <w:sz w:val="23"/>
        </w:rPr>
        <w:t>а</w:t>
      </w:r>
      <w:r>
        <w:rPr>
          <w:b/>
          <w:color w:val="0E1115"/>
          <w:sz w:val="24"/>
        </w:rPr>
        <w:t>ни</w:t>
      </w:r>
      <w:r>
        <w:rPr>
          <w:b/>
          <w:color w:val="0E1115"/>
          <w:sz w:val="23"/>
        </w:rPr>
        <w:t>е</w:t>
      </w:r>
      <w:r>
        <w:rPr>
          <w:rFonts w:ascii="Tahoma" w:hAnsi="Tahoma"/>
          <w:b/>
          <w:color w:val="0E1115"/>
          <w:sz w:val="24"/>
        </w:rPr>
        <w:t>. </w:t>
      </w:r>
      <w:r>
        <w:rPr>
          <w:color w:val="0E1115"/>
          <w:sz w:val="24"/>
        </w:rPr>
        <w:t>Если человек сознательно и упорно не желает вносить вклад</w:t>
      </w:r>
      <w:r>
        <w:rPr>
          <w:rFonts w:ascii="Tahoma" w:hAnsi="Tahoma"/>
          <w:color w:val="0E1115"/>
          <w:sz w:val="24"/>
        </w:rPr>
        <w:t>, </w:t>
      </w:r>
      <w:r>
        <w:rPr>
          <w:color w:val="0E1115"/>
          <w:sz w:val="24"/>
        </w:rPr>
        <w:t>несмотря на все предложения</w:t>
      </w:r>
      <w:r>
        <w:rPr>
          <w:rFonts w:ascii="Tahoma" w:hAnsi="Tahoma"/>
          <w:color w:val="0E1115"/>
          <w:sz w:val="24"/>
        </w:rPr>
        <w:t>, </w:t>
      </w:r>
      <w:r>
        <w:rPr>
          <w:color w:val="0E1115"/>
          <w:sz w:val="24"/>
        </w:rPr>
        <w:t>самое действенное </w:t>
      </w:r>
      <w:r>
        <w:rPr>
          <w:rFonts w:ascii="Tahoma" w:hAnsi="Tahoma"/>
          <w:color w:val="0E1115"/>
          <w:sz w:val="24"/>
        </w:rPr>
        <w:t>«</w:t>
      </w:r>
      <w:r>
        <w:rPr>
          <w:color w:val="0E1115"/>
          <w:sz w:val="24"/>
        </w:rPr>
        <w:t>наказание</w:t>
      </w:r>
      <w:r>
        <w:rPr>
          <w:rFonts w:ascii="Tahoma" w:hAnsi="Tahoma"/>
          <w:color w:val="0E1115"/>
          <w:sz w:val="24"/>
        </w:rPr>
        <w:t>» — </w:t>
      </w:r>
      <w:r>
        <w:rPr>
          <w:b/>
          <w:color w:val="0E1115"/>
          <w:sz w:val="23"/>
        </w:rPr>
        <w:t>со</w:t>
      </w:r>
      <w:r>
        <w:rPr>
          <w:b/>
          <w:color w:val="0E1115"/>
          <w:sz w:val="24"/>
        </w:rPr>
        <w:t>ци</w:t>
      </w:r>
      <w:r>
        <w:rPr>
          <w:b/>
          <w:color w:val="0E1115"/>
          <w:sz w:val="23"/>
        </w:rPr>
        <w:t>а</w:t>
      </w:r>
      <w:r>
        <w:rPr>
          <w:b/>
          <w:color w:val="0E1115"/>
          <w:sz w:val="24"/>
        </w:rPr>
        <w:t>льн</w:t>
      </w:r>
      <w:r>
        <w:rPr>
          <w:b/>
          <w:color w:val="0E1115"/>
          <w:sz w:val="23"/>
        </w:rPr>
        <w:t>ое </w:t>
      </w:r>
      <w:r>
        <w:rPr>
          <w:rFonts w:ascii="Tahoma" w:hAnsi="Tahoma"/>
          <w:b/>
          <w:color w:val="0E1115"/>
          <w:sz w:val="24"/>
        </w:rPr>
        <w:t>oblivion</w:t>
      </w:r>
      <w:r>
        <w:rPr>
          <w:rFonts w:ascii="Tahoma" w:hAnsi="Tahoma"/>
          <w:color w:val="0E1115"/>
          <w:sz w:val="24"/>
        </w:rPr>
        <w:t>. </w:t>
      </w:r>
      <w:r>
        <w:rPr>
          <w:color w:val="0E1115"/>
          <w:sz w:val="24"/>
        </w:rPr>
        <w:t>Его перестают приглашать в узкие проекты</w:t>
      </w:r>
      <w:r>
        <w:rPr>
          <w:rFonts w:ascii="Tahoma" w:hAnsi="Tahoma"/>
          <w:color w:val="0E1115"/>
          <w:sz w:val="24"/>
        </w:rPr>
        <w:t>, </w:t>
      </w:r>
      <w:r>
        <w:rPr>
          <w:color w:val="0E1115"/>
          <w:sz w:val="24"/>
        </w:rPr>
        <w:t>его просьбы остаются без внимания</w:t>
      </w:r>
      <w:r>
        <w:rPr>
          <w:rFonts w:ascii="Tahoma" w:hAnsi="Tahoma"/>
          <w:color w:val="0E1115"/>
          <w:sz w:val="24"/>
        </w:rPr>
        <w:t>. </w:t>
      </w:r>
      <w:r>
        <w:rPr>
          <w:color w:val="0E1115"/>
          <w:sz w:val="24"/>
        </w:rPr>
        <w:t>В системе</w:t>
      </w:r>
      <w:r>
        <w:rPr>
          <w:rFonts w:ascii="Tahoma" w:hAnsi="Tahoma"/>
          <w:color w:val="0E1115"/>
          <w:sz w:val="24"/>
        </w:rPr>
        <w:t>, </w:t>
      </w:r>
      <w:r>
        <w:rPr>
          <w:color w:val="0E1115"/>
          <w:sz w:val="24"/>
        </w:rPr>
        <w:t>где отношения </w:t>
      </w:r>
      <w:r>
        <w:rPr>
          <w:rFonts w:ascii="Tahoma" w:hAnsi="Tahoma"/>
          <w:color w:val="0E1115"/>
          <w:sz w:val="24"/>
        </w:rPr>
        <w:t>— </w:t>
      </w:r>
      <w:r>
        <w:rPr>
          <w:color w:val="0E1115"/>
          <w:sz w:val="24"/>
        </w:rPr>
        <w:t>это всё</w:t>
      </w:r>
      <w:r>
        <w:rPr>
          <w:rFonts w:ascii="Tahoma" w:hAnsi="Tahoma"/>
          <w:color w:val="0E1115"/>
          <w:sz w:val="24"/>
        </w:rPr>
        <w:t>, </w:t>
      </w:r>
      <w:r>
        <w:rPr>
          <w:color w:val="0E1115"/>
          <w:sz w:val="24"/>
        </w:rPr>
        <w:t>это очень чувствительно</w:t>
      </w:r>
      <w:r>
        <w:rPr>
          <w:rFonts w:ascii="Tahoma" w:hAnsi="Tahoma"/>
          <w:color w:val="0E1115"/>
          <w:sz w:val="24"/>
        </w:rPr>
        <w:t>. </w:t>
      </w:r>
      <w:r>
        <w:rPr>
          <w:color w:val="0E1115"/>
          <w:sz w:val="24"/>
        </w:rPr>
        <w:t>Он остается в сообществе</w:t>
      </w:r>
      <w:r>
        <w:rPr>
          <w:rFonts w:ascii="Tahoma" w:hAnsi="Tahoma"/>
          <w:color w:val="0E1115"/>
          <w:sz w:val="24"/>
        </w:rPr>
        <w:t>, </w:t>
      </w:r>
      <w:r>
        <w:rPr>
          <w:color w:val="0E1115"/>
          <w:sz w:val="24"/>
        </w:rPr>
        <w:t>но перемещается на его периферию</w:t>
      </w:r>
      <w:r>
        <w:rPr>
          <w:rFonts w:ascii="Tahoma" w:hAnsi="Tahoma"/>
          <w:color w:val="0E1115"/>
          <w:sz w:val="24"/>
        </w:rPr>
        <w:t>.</w:t>
      </w:r>
    </w:p>
    <w:p>
      <w:pPr>
        <w:pStyle w:val="BodyText"/>
        <w:spacing w:before="168"/>
        <w:rPr>
          <w:rFonts w:ascii="Tahoma"/>
        </w:rPr>
      </w:pPr>
    </w:p>
    <w:p>
      <w:pPr>
        <w:spacing w:before="0"/>
        <w:ind w:left="305" w:right="0" w:firstLine="0"/>
        <w:jc w:val="left"/>
        <w:rPr>
          <w:rFonts w:ascii="Tahoma" w:hAnsi="Tahoma"/>
          <w:b/>
          <w:sz w:val="30"/>
        </w:rPr>
      </w:pPr>
      <w:r>
        <w:rPr>
          <w:b/>
          <w:color w:val="0E1115"/>
          <w:w w:val="90"/>
          <w:sz w:val="30"/>
        </w:rPr>
        <w:t>Явля</w:t>
      </w:r>
      <w:r>
        <w:rPr>
          <w:b/>
          <w:color w:val="0E1115"/>
          <w:w w:val="90"/>
          <w:sz w:val="29"/>
        </w:rPr>
        <w:t>е</w:t>
      </w:r>
      <w:r>
        <w:rPr>
          <w:b/>
          <w:color w:val="0E1115"/>
          <w:w w:val="90"/>
          <w:sz w:val="30"/>
        </w:rPr>
        <w:t>т</w:t>
      </w:r>
      <w:r>
        <w:rPr>
          <w:b/>
          <w:color w:val="0E1115"/>
          <w:w w:val="90"/>
          <w:sz w:val="29"/>
        </w:rPr>
        <w:t>с</w:t>
      </w:r>
      <w:r>
        <w:rPr>
          <w:b/>
          <w:color w:val="0E1115"/>
          <w:w w:val="90"/>
          <w:sz w:val="30"/>
        </w:rPr>
        <w:t>я</w:t>
      </w:r>
      <w:r>
        <w:rPr>
          <w:b/>
          <w:color w:val="0E1115"/>
          <w:spacing w:val="5"/>
          <w:sz w:val="30"/>
        </w:rPr>
        <w:t> </w:t>
      </w:r>
      <w:r>
        <w:rPr>
          <w:b/>
          <w:color w:val="0E1115"/>
          <w:w w:val="90"/>
          <w:sz w:val="30"/>
        </w:rPr>
        <w:t>ли</w:t>
      </w:r>
      <w:r>
        <w:rPr>
          <w:b/>
          <w:color w:val="0E1115"/>
          <w:spacing w:val="6"/>
          <w:sz w:val="30"/>
        </w:rPr>
        <w:t> </w:t>
      </w:r>
      <w:r>
        <w:rPr>
          <w:b/>
          <w:color w:val="0E1115"/>
          <w:w w:val="90"/>
          <w:sz w:val="30"/>
        </w:rPr>
        <w:t>эт</w:t>
      </w:r>
      <w:r>
        <w:rPr>
          <w:b/>
          <w:color w:val="0E1115"/>
          <w:w w:val="90"/>
          <w:sz w:val="29"/>
        </w:rPr>
        <w:t>о</w:t>
      </w:r>
      <w:r>
        <w:rPr>
          <w:b/>
          <w:color w:val="0E1115"/>
          <w:spacing w:val="9"/>
          <w:sz w:val="29"/>
        </w:rPr>
        <w:t> </w:t>
      </w:r>
      <w:r>
        <w:rPr>
          <w:b/>
          <w:color w:val="0E1115"/>
          <w:spacing w:val="-2"/>
          <w:w w:val="90"/>
          <w:sz w:val="30"/>
        </w:rPr>
        <w:t>п</w:t>
      </w:r>
      <w:r>
        <w:rPr>
          <w:b/>
          <w:color w:val="0E1115"/>
          <w:spacing w:val="-2"/>
          <w:w w:val="90"/>
          <w:sz w:val="29"/>
        </w:rPr>
        <w:t>ро</w:t>
      </w:r>
      <w:r>
        <w:rPr>
          <w:b/>
          <w:color w:val="0E1115"/>
          <w:spacing w:val="-2"/>
          <w:w w:val="90"/>
          <w:sz w:val="30"/>
        </w:rPr>
        <w:t>бл</w:t>
      </w:r>
      <w:r>
        <w:rPr>
          <w:b/>
          <w:color w:val="0E1115"/>
          <w:spacing w:val="-2"/>
          <w:w w:val="90"/>
          <w:sz w:val="29"/>
        </w:rPr>
        <w:t>е</w:t>
      </w:r>
      <w:r>
        <w:rPr>
          <w:b/>
          <w:color w:val="0E1115"/>
          <w:spacing w:val="-2"/>
          <w:w w:val="90"/>
          <w:sz w:val="30"/>
        </w:rPr>
        <w:t>м</w:t>
      </w:r>
      <w:r>
        <w:rPr>
          <w:b/>
          <w:color w:val="0E1115"/>
          <w:spacing w:val="-2"/>
          <w:w w:val="90"/>
          <w:sz w:val="29"/>
        </w:rPr>
        <w:t>ой</w:t>
      </w:r>
      <w:r>
        <w:rPr>
          <w:rFonts w:ascii="Tahoma" w:hAnsi="Tahoma"/>
          <w:b/>
          <w:color w:val="0E1115"/>
          <w:spacing w:val="-2"/>
          <w:w w:val="90"/>
          <w:sz w:val="30"/>
        </w:rPr>
        <w:t>?</w:t>
      </w:r>
    </w:p>
    <w:p>
      <w:pPr>
        <w:spacing w:before="357"/>
        <w:ind w:left="305" w:right="0" w:firstLine="0"/>
        <w:jc w:val="left"/>
        <w:rPr>
          <w:rFonts w:ascii="Tahoma" w:hAnsi="Tahoma"/>
          <w:b/>
          <w:sz w:val="24"/>
        </w:rPr>
      </w:pPr>
      <w:r>
        <w:rPr>
          <w:b/>
          <w:color w:val="0E1115"/>
          <w:spacing w:val="-4"/>
          <w:sz w:val="24"/>
        </w:rPr>
        <w:t>Д</w:t>
      </w:r>
      <w:r>
        <w:rPr>
          <w:b/>
          <w:color w:val="0E1115"/>
          <w:spacing w:val="-4"/>
          <w:sz w:val="23"/>
        </w:rPr>
        <w:t>а</w:t>
      </w:r>
      <w:r>
        <w:rPr>
          <w:rFonts w:ascii="Tahoma" w:hAnsi="Tahoma"/>
          <w:b/>
          <w:color w:val="0E1115"/>
          <w:spacing w:val="-4"/>
          <w:sz w:val="24"/>
        </w:rPr>
        <w:t>,</w:t>
      </w:r>
      <w:r>
        <w:rPr>
          <w:rFonts w:ascii="Tahoma" w:hAnsi="Tahoma"/>
          <w:b/>
          <w:color w:val="0E1115"/>
          <w:spacing w:val="-15"/>
          <w:sz w:val="24"/>
        </w:rPr>
        <w:t> </w:t>
      </w:r>
      <w:r>
        <w:rPr>
          <w:b/>
          <w:color w:val="0E1115"/>
          <w:spacing w:val="-4"/>
          <w:sz w:val="24"/>
        </w:rPr>
        <w:t>эт</w:t>
      </w:r>
      <w:r>
        <w:rPr>
          <w:b/>
          <w:color w:val="0E1115"/>
          <w:spacing w:val="-4"/>
          <w:sz w:val="23"/>
        </w:rPr>
        <w:t>о</w:t>
      </w:r>
      <w:r>
        <w:rPr>
          <w:b/>
          <w:color w:val="0E1115"/>
          <w:spacing w:val="-5"/>
          <w:sz w:val="23"/>
        </w:rPr>
        <w:t> </w:t>
      </w:r>
      <w:r>
        <w:rPr>
          <w:b/>
          <w:color w:val="0E1115"/>
          <w:spacing w:val="-4"/>
          <w:sz w:val="24"/>
        </w:rPr>
        <w:t>п</w:t>
      </w:r>
      <w:r>
        <w:rPr>
          <w:b/>
          <w:color w:val="0E1115"/>
          <w:spacing w:val="-4"/>
          <w:sz w:val="23"/>
        </w:rPr>
        <w:t>ро</w:t>
      </w:r>
      <w:r>
        <w:rPr>
          <w:b/>
          <w:color w:val="0E1115"/>
          <w:spacing w:val="-4"/>
          <w:sz w:val="24"/>
        </w:rPr>
        <w:t>бл</w:t>
      </w:r>
      <w:r>
        <w:rPr>
          <w:b/>
          <w:color w:val="0E1115"/>
          <w:spacing w:val="-4"/>
          <w:sz w:val="23"/>
        </w:rPr>
        <w:t>е</w:t>
      </w:r>
      <w:r>
        <w:rPr>
          <w:b/>
          <w:color w:val="0E1115"/>
          <w:spacing w:val="-4"/>
          <w:sz w:val="24"/>
        </w:rPr>
        <w:t>м</w:t>
      </w:r>
      <w:r>
        <w:rPr>
          <w:b/>
          <w:color w:val="0E1115"/>
          <w:spacing w:val="-4"/>
          <w:sz w:val="23"/>
        </w:rPr>
        <w:t>а</w:t>
      </w:r>
      <w:r>
        <w:rPr>
          <w:rFonts w:ascii="Tahoma" w:hAnsi="Tahoma"/>
          <w:b/>
          <w:color w:val="0E1115"/>
          <w:spacing w:val="-4"/>
          <w:sz w:val="24"/>
        </w:rPr>
        <w:t>,</w:t>
      </w:r>
      <w:r>
        <w:rPr>
          <w:rFonts w:ascii="Tahoma" w:hAnsi="Tahoma"/>
          <w:b/>
          <w:color w:val="0E1115"/>
          <w:spacing w:val="-15"/>
          <w:sz w:val="24"/>
        </w:rPr>
        <w:t> </w:t>
      </w:r>
      <w:r>
        <w:rPr>
          <w:b/>
          <w:color w:val="0E1115"/>
          <w:spacing w:val="-4"/>
          <w:sz w:val="23"/>
        </w:rPr>
        <w:t>ес</w:t>
      </w:r>
      <w:r>
        <w:rPr>
          <w:b/>
          <w:color w:val="0E1115"/>
          <w:spacing w:val="-4"/>
          <w:sz w:val="24"/>
        </w:rPr>
        <w:t>ли</w:t>
      </w:r>
      <w:r>
        <w:rPr>
          <w:rFonts w:ascii="Tahoma" w:hAnsi="Tahoma"/>
          <w:b/>
          <w:color w:val="0E1115"/>
          <w:spacing w:val="-4"/>
          <w:sz w:val="24"/>
        </w:rPr>
        <w:t>:</w:t>
      </w:r>
    </w:p>
    <w:p>
      <w:pPr>
        <w:pStyle w:val="BodyText"/>
        <w:spacing w:before="79"/>
        <w:rPr>
          <w:rFonts w:ascii="Tahoma"/>
          <w:b/>
        </w:rPr>
      </w:pPr>
    </w:p>
    <w:p>
      <w:pPr>
        <w:pStyle w:val="ListParagraph"/>
        <w:numPr>
          <w:ilvl w:val="1"/>
          <w:numId w:val="102"/>
        </w:numPr>
        <w:tabs>
          <w:tab w:pos="575" w:val="left" w:leader="none"/>
        </w:tabs>
        <w:spacing w:line="240" w:lineRule="auto" w:before="0" w:after="0"/>
        <w:ind w:left="575" w:right="0" w:hanging="255"/>
        <w:jc w:val="left"/>
        <w:rPr>
          <w:rFonts w:ascii="Tahoma" w:hAnsi="Tahoma"/>
          <w:sz w:val="24"/>
        </w:rPr>
      </w:pPr>
      <w:r>
        <w:rPr>
          <w:rFonts w:ascii="Tahoma" w:hAnsi="Tahoma"/>
          <w:color w:val="0E1115"/>
          <w:sz w:val="24"/>
        </w:rPr>
        <w:t>«</w:t>
      </w:r>
      <w:r>
        <w:rPr>
          <w:color w:val="0E1115"/>
          <w:sz w:val="24"/>
        </w:rPr>
        <w:t>Безбилетников</w:t>
      </w:r>
      <w:r>
        <w:rPr>
          <w:rFonts w:ascii="Tahoma" w:hAnsi="Tahoma"/>
          <w:color w:val="0E1115"/>
          <w:sz w:val="24"/>
        </w:rPr>
        <w:t>»</w:t>
      </w:r>
      <w:r>
        <w:rPr>
          <w:rFonts w:ascii="Tahoma" w:hAnsi="Tahoma"/>
          <w:color w:val="0E1115"/>
          <w:spacing w:val="29"/>
          <w:sz w:val="24"/>
        </w:rPr>
        <w:t> </w:t>
      </w:r>
      <w:r>
        <w:rPr>
          <w:color w:val="0E1115"/>
          <w:sz w:val="24"/>
        </w:rPr>
        <w:t>становится</w:t>
      </w:r>
      <w:r>
        <w:rPr>
          <w:color w:val="0E1115"/>
          <w:spacing w:val="38"/>
          <w:sz w:val="24"/>
        </w:rPr>
        <w:t> </w:t>
      </w:r>
      <w:r>
        <w:rPr>
          <w:color w:val="0E1115"/>
          <w:sz w:val="24"/>
        </w:rPr>
        <w:t>статистически</w:t>
      </w:r>
      <w:r>
        <w:rPr>
          <w:color w:val="0E1115"/>
          <w:spacing w:val="37"/>
          <w:sz w:val="24"/>
        </w:rPr>
        <w:t> </w:t>
      </w:r>
      <w:r>
        <w:rPr>
          <w:color w:val="0E1115"/>
          <w:sz w:val="24"/>
        </w:rPr>
        <w:t>значимое</w:t>
      </w:r>
      <w:r>
        <w:rPr>
          <w:color w:val="0E1115"/>
          <w:spacing w:val="38"/>
          <w:sz w:val="24"/>
        </w:rPr>
        <w:t> </w:t>
      </w:r>
      <w:r>
        <w:rPr>
          <w:color w:val="0E1115"/>
          <w:sz w:val="24"/>
        </w:rPr>
        <w:t>количество</w:t>
      </w:r>
      <w:r>
        <w:rPr>
          <w:color w:val="0E1115"/>
          <w:spacing w:val="37"/>
          <w:sz w:val="24"/>
        </w:rPr>
        <w:t> </w:t>
      </w:r>
      <w:r>
        <w:rPr>
          <w:rFonts w:ascii="Tahoma" w:hAnsi="Tahoma"/>
          <w:color w:val="0E1115"/>
          <w:spacing w:val="-2"/>
          <w:sz w:val="24"/>
        </w:rPr>
        <w:t>(</w:t>
      </w:r>
      <w:r>
        <w:rPr>
          <w:color w:val="0E1115"/>
          <w:spacing w:val="-2"/>
          <w:sz w:val="24"/>
        </w:rPr>
        <w:t>например</w:t>
      </w:r>
      <w:r>
        <w:rPr>
          <w:rFonts w:ascii="Tahoma" w:hAnsi="Tahoma"/>
          <w:color w:val="0E1115"/>
          <w:spacing w:val="-2"/>
          <w:sz w:val="24"/>
        </w:rPr>
        <w:t>,</w:t>
      </w:r>
    </w:p>
    <w:p>
      <w:pPr>
        <w:pStyle w:val="BodyText"/>
        <w:spacing w:before="129"/>
        <w:ind w:left="575"/>
        <w:rPr>
          <w:rFonts w:ascii="Tahoma" w:hAnsi="Tahoma"/>
        </w:rPr>
      </w:pPr>
      <w:r>
        <w:rPr>
          <w:color w:val="0E1115"/>
          <w:spacing w:val="-2"/>
        </w:rPr>
        <w:t>больше</w:t>
      </w:r>
      <w:r>
        <w:rPr>
          <w:color w:val="0E1115"/>
        </w:rPr>
        <w:t> </w:t>
      </w:r>
      <w:r>
        <w:rPr>
          <w:rFonts w:ascii="Tahoma" w:hAnsi="Tahoma"/>
          <w:color w:val="0E1115"/>
          <w:spacing w:val="-2"/>
        </w:rPr>
        <w:t>10-15%).</w:t>
      </w:r>
    </w:p>
    <w:p>
      <w:pPr>
        <w:pStyle w:val="ListParagraph"/>
        <w:numPr>
          <w:ilvl w:val="1"/>
          <w:numId w:val="102"/>
        </w:numPr>
        <w:tabs>
          <w:tab w:pos="575" w:val="left" w:leader="none"/>
        </w:tabs>
        <w:spacing w:line="345" w:lineRule="auto" w:before="219" w:after="0"/>
        <w:ind w:left="575" w:right="941" w:hanging="255"/>
        <w:jc w:val="left"/>
        <w:rPr>
          <w:rFonts w:ascii="Tahoma" w:hAnsi="Tahoma"/>
          <w:sz w:val="24"/>
        </w:rPr>
      </w:pPr>
      <w:r>
        <w:rPr>
          <w:color w:val="0E1115"/>
          <w:sz w:val="24"/>
        </w:rPr>
        <w:t>Это демотивирует активных дарителей</w:t>
      </w:r>
      <w:r>
        <w:rPr>
          <w:rFonts w:ascii="Tahoma" w:hAnsi="Tahoma"/>
          <w:color w:val="0E1115"/>
          <w:sz w:val="24"/>
        </w:rPr>
        <w:t>, </w:t>
      </w:r>
      <w:r>
        <w:rPr>
          <w:color w:val="0E1115"/>
          <w:sz w:val="24"/>
        </w:rPr>
        <w:t>и они начинают сокращать свою </w:t>
      </w:r>
      <w:r>
        <w:rPr>
          <w:color w:val="0E1115"/>
          <w:spacing w:val="-2"/>
          <w:sz w:val="24"/>
        </w:rPr>
        <w:t>деятельность</w:t>
      </w:r>
      <w:r>
        <w:rPr>
          <w:rFonts w:ascii="Tahoma" w:hAnsi="Tahoma"/>
          <w:color w:val="0E1115"/>
          <w:spacing w:val="-2"/>
          <w:sz w:val="24"/>
        </w:rPr>
        <w:t>.</w:t>
      </w:r>
    </w:p>
    <w:p>
      <w:pPr>
        <w:spacing w:before="243"/>
        <w:ind w:left="305" w:right="0" w:firstLine="0"/>
        <w:jc w:val="left"/>
        <w:rPr>
          <w:rFonts w:ascii="Tahoma" w:hAnsi="Tahoma"/>
          <w:b/>
          <w:sz w:val="24"/>
        </w:rPr>
      </w:pPr>
      <w:r>
        <w:rPr>
          <w:b/>
          <w:color w:val="0E1115"/>
          <w:spacing w:val="-4"/>
          <w:sz w:val="23"/>
        </w:rPr>
        <w:t>Не</w:t>
      </w:r>
      <w:r>
        <w:rPr>
          <w:b/>
          <w:color w:val="0E1115"/>
          <w:spacing w:val="-4"/>
          <w:sz w:val="24"/>
        </w:rPr>
        <w:t>т</w:t>
      </w:r>
      <w:r>
        <w:rPr>
          <w:rFonts w:ascii="Tahoma" w:hAnsi="Tahoma"/>
          <w:b/>
          <w:color w:val="0E1115"/>
          <w:spacing w:val="-4"/>
          <w:sz w:val="24"/>
        </w:rPr>
        <w:t>,</w:t>
      </w:r>
      <w:r>
        <w:rPr>
          <w:rFonts w:ascii="Tahoma" w:hAnsi="Tahoma"/>
          <w:b/>
          <w:color w:val="0E1115"/>
          <w:spacing w:val="-15"/>
          <w:sz w:val="24"/>
        </w:rPr>
        <w:t> </w:t>
      </w:r>
      <w:r>
        <w:rPr>
          <w:b/>
          <w:color w:val="0E1115"/>
          <w:spacing w:val="-4"/>
          <w:sz w:val="24"/>
        </w:rPr>
        <w:t>эт</w:t>
      </w:r>
      <w:r>
        <w:rPr>
          <w:b/>
          <w:color w:val="0E1115"/>
          <w:spacing w:val="-4"/>
          <w:sz w:val="23"/>
        </w:rPr>
        <w:t>о</w:t>
      </w:r>
      <w:r>
        <w:rPr>
          <w:b/>
          <w:color w:val="0E1115"/>
          <w:spacing w:val="-5"/>
          <w:sz w:val="23"/>
        </w:rPr>
        <w:t> </w:t>
      </w:r>
      <w:r>
        <w:rPr>
          <w:b/>
          <w:color w:val="0E1115"/>
          <w:spacing w:val="-4"/>
          <w:sz w:val="24"/>
        </w:rPr>
        <w:t>н</w:t>
      </w:r>
      <w:r>
        <w:rPr>
          <w:b/>
          <w:color w:val="0E1115"/>
          <w:spacing w:val="-4"/>
          <w:sz w:val="23"/>
        </w:rPr>
        <w:t>е </w:t>
      </w:r>
      <w:r>
        <w:rPr>
          <w:b/>
          <w:color w:val="0E1115"/>
          <w:spacing w:val="-4"/>
          <w:sz w:val="24"/>
        </w:rPr>
        <w:t>п</w:t>
      </w:r>
      <w:r>
        <w:rPr>
          <w:b/>
          <w:color w:val="0E1115"/>
          <w:spacing w:val="-4"/>
          <w:sz w:val="23"/>
        </w:rPr>
        <w:t>ро</w:t>
      </w:r>
      <w:r>
        <w:rPr>
          <w:b/>
          <w:color w:val="0E1115"/>
          <w:spacing w:val="-4"/>
          <w:sz w:val="24"/>
        </w:rPr>
        <w:t>бл</w:t>
      </w:r>
      <w:r>
        <w:rPr>
          <w:b/>
          <w:color w:val="0E1115"/>
          <w:spacing w:val="-4"/>
          <w:sz w:val="23"/>
        </w:rPr>
        <w:t>е</w:t>
      </w:r>
      <w:r>
        <w:rPr>
          <w:b/>
          <w:color w:val="0E1115"/>
          <w:spacing w:val="-4"/>
          <w:sz w:val="24"/>
        </w:rPr>
        <w:t>м</w:t>
      </w:r>
      <w:r>
        <w:rPr>
          <w:b/>
          <w:color w:val="0E1115"/>
          <w:spacing w:val="-4"/>
          <w:sz w:val="23"/>
        </w:rPr>
        <w:t>а</w:t>
      </w:r>
      <w:r>
        <w:rPr>
          <w:rFonts w:ascii="Tahoma" w:hAnsi="Tahoma"/>
          <w:b/>
          <w:color w:val="0E1115"/>
          <w:spacing w:val="-4"/>
          <w:sz w:val="24"/>
        </w:rPr>
        <w:t>,</w:t>
      </w:r>
      <w:r>
        <w:rPr>
          <w:rFonts w:ascii="Tahoma" w:hAnsi="Tahoma"/>
          <w:b/>
          <w:color w:val="0E1115"/>
          <w:spacing w:val="-15"/>
          <w:sz w:val="24"/>
        </w:rPr>
        <w:t> </w:t>
      </w:r>
      <w:r>
        <w:rPr>
          <w:b/>
          <w:color w:val="0E1115"/>
          <w:spacing w:val="-4"/>
          <w:sz w:val="23"/>
        </w:rPr>
        <w:t>а </w:t>
      </w:r>
      <w:r>
        <w:rPr>
          <w:b/>
          <w:color w:val="0E1115"/>
          <w:spacing w:val="-4"/>
          <w:sz w:val="24"/>
        </w:rPr>
        <w:t>ч</w:t>
      </w:r>
      <w:r>
        <w:rPr>
          <w:b/>
          <w:color w:val="0E1115"/>
          <w:spacing w:val="-4"/>
          <w:sz w:val="23"/>
        </w:rPr>
        <w:t>ас</w:t>
      </w:r>
      <w:r>
        <w:rPr>
          <w:b/>
          <w:color w:val="0E1115"/>
          <w:spacing w:val="-4"/>
          <w:sz w:val="24"/>
        </w:rPr>
        <w:t>ть</w:t>
      </w:r>
      <w:r>
        <w:rPr>
          <w:b/>
          <w:color w:val="0E1115"/>
          <w:spacing w:val="-7"/>
          <w:sz w:val="24"/>
        </w:rPr>
        <w:t> </w:t>
      </w:r>
      <w:r>
        <w:rPr>
          <w:b/>
          <w:color w:val="0E1115"/>
          <w:spacing w:val="-4"/>
          <w:sz w:val="23"/>
        </w:rPr>
        <w:t>с</w:t>
      </w:r>
      <w:r>
        <w:rPr>
          <w:b/>
          <w:color w:val="0E1115"/>
          <w:spacing w:val="-4"/>
          <w:sz w:val="24"/>
        </w:rPr>
        <w:t>и</w:t>
      </w:r>
      <w:r>
        <w:rPr>
          <w:b/>
          <w:color w:val="0E1115"/>
          <w:spacing w:val="-4"/>
          <w:sz w:val="23"/>
        </w:rPr>
        <w:t>с</w:t>
      </w:r>
      <w:r>
        <w:rPr>
          <w:b/>
          <w:color w:val="0E1115"/>
          <w:spacing w:val="-4"/>
          <w:sz w:val="24"/>
        </w:rPr>
        <w:t>т</w:t>
      </w:r>
      <w:r>
        <w:rPr>
          <w:b/>
          <w:color w:val="0E1115"/>
          <w:spacing w:val="-4"/>
          <w:sz w:val="23"/>
        </w:rPr>
        <w:t>е</w:t>
      </w:r>
      <w:r>
        <w:rPr>
          <w:b/>
          <w:color w:val="0E1115"/>
          <w:spacing w:val="-4"/>
          <w:sz w:val="24"/>
        </w:rPr>
        <w:t>мы</w:t>
      </w:r>
      <w:r>
        <w:rPr>
          <w:rFonts w:ascii="Tahoma" w:hAnsi="Tahoma"/>
          <w:b/>
          <w:color w:val="0E1115"/>
          <w:spacing w:val="-4"/>
          <w:sz w:val="24"/>
        </w:rPr>
        <w:t>,</w:t>
      </w:r>
      <w:r>
        <w:rPr>
          <w:rFonts w:ascii="Tahoma" w:hAnsi="Tahoma"/>
          <w:b/>
          <w:color w:val="0E1115"/>
          <w:spacing w:val="-15"/>
          <w:sz w:val="24"/>
        </w:rPr>
        <w:t> </w:t>
      </w:r>
      <w:r>
        <w:rPr>
          <w:b/>
          <w:color w:val="0E1115"/>
          <w:spacing w:val="-4"/>
          <w:sz w:val="23"/>
        </w:rPr>
        <w:t>ес</w:t>
      </w:r>
      <w:r>
        <w:rPr>
          <w:b/>
          <w:color w:val="0E1115"/>
          <w:spacing w:val="-4"/>
          <w:sz w:val="24"/>
        </w:rPr>
        <w:t>ли</w:t>
      </w:r>
      <w:r>
        <w:rPr>
          <w:rFonts w:ascii="Tahoma" w:hAnsi="Tahoma"/>
          <w:b/>
          <w:color w:val="0E1115"/>
          <w:spacing w:val="-4"/>
          <w:sz w:val="24"/>
        </w:rPr>
        <w:t>:</w:t>
      </w:r>
    </w:p>
    <w:p>
      <w:pPr>
        <w:pStyle w:val="BodyText"/>
        <w:spacing w:before="79"/>
        <w:rPr>
          <w:rFonts w:ascii="Tahoma"/>
          <w:b/>
        </w:rPr>
      </w:pPr>
    </w:p>
    <w:p>
      <w:pPr>
        <w:pStyle w:val="ListParagraph"/>
        <w:numPr>
          <w:ilvl w:val="1"/>
          <w:numId w:val="102"/>
        </w:numPr>
        <w:tabs>
          <w:tab w:pos="575" w:val="left" w:leader="none"/>
        </w:tabs>
        <w:spacing w:line="240" w:lineRule="auto" w:before="1" w:after="0"/>
        <w:ind w:left="575" w:right="0" w:hanging="255"/>
        <w:jc w:val="left"/>
        <w:rPr>
          <w:rFonts w:ascii="Tahoma" w:hAnsi="Tahoma"/>
          <w:sz w:val="24"/>
        </w:rPr>
      </w:pPr>
      <w:r>
        <w:rPr>
          <w:color w:val="0E1115"/>
          <w:sz w:val="24"/>
        </w:rPr>
        <w:t>Это</w:t>
      </w:r>
      <w:r>
        <w:rPr>
          <w:color w:val="0E1115"/>
          <w:spacing w:val="8"/>
          <w:sz w:val="24"/>
        </w:rPr>
        <w:t> </w:t>
      </w:r>
      <w:r>
        <w:rPr>
          <w:color w:val="0E1115"/>
          <w:sz w:val="24"/>
        </w:rPr>
        <w:t>единичные</w:t>
      </w:r>
      <w:r>
        <w:rPr>
          <w:color w:val="0E1115"/>
          <w:spacing w:val="8"/>
          <w:sz w:val="24"/>
        </w:rPr>
        <w:t> </w:t>
      </w:r>
      <w:r>
        <w:rPr>
          <w:color w:val="0E1115"/>
          <w:spacing w:val="-2"/>
          <w:sz w:val="24"/>
        </w:rPr>
        <w:t>случаи</w:t>
      </w:r>
      <w:r>
        <w:rPr>
          <w:rFonts w:ascii="Tahoma" w:hAnsi="Tahoma"/>
          <w:color w:val="0E1115"/>
          <w:spacing w:val="-2"/>
          <w:sz w:val="24"/>
        </w:rPr>
        <w:t>.</w:t>
      </w:r>
    </w:p>
    <w:p>
      <w:pPr>
        <w:pStyle w:val="ListParagraph"/>
        <w:numPr>
          <w:ilvl w:val="1"/>
          <w:numId w:val="102"/>
        </w:numPr>
        <w:tabs>
          <w:tab w:pos="575" w:val="left" w:leader="none"/>
        </w:tabs>
        <w:spacing w:line="352" w:lineRule="auto" w:before="234" w:after="0"/>
        <w:ind w:left="575" w:right="804" w:hanging="255"/>
        <w:jc w:val="left"/>
        <w:rPr>
          <w:rFonts w:ascii="Tahoma" w:hAnsi="Tahoma"/>
          <w:sz w:val="24"/>
        </w:rPr>
      </w:pPr>
      <w:r>
        <w:rPr>
          <w:color w:val="0E1115"/>
          <w:sz w:val="24"/>
        </w:rPr>
        <w:t>Сообщество умеет мягко реагировать и трансформировать пассивность в </w:t>
      </w:r>
      <w:r>
        <w:rPr>
          <w:color w:val="0E1115"/>
          <w:spacing w:val="-2"/>
          <w:sz w:val="24"/>
        </w:rPr>
        <w:t>участие</w:t>
      </w:r>
      <w:r>
        <w:rPr>
          <w:rFonts w:ascii="Tahoma" w:hAnsi="Tahoma"/>
          <w:color w:val="0E1115"/>
          <w:spacing w:val="-2"/>
          <w:sz w:val="24"/>
        </w:rPr>
        <w:t>.</w:t>
      </w:r>
    </w:p>
    <w:p>
      <w:pPr>
        <w:pStyle w:val="ListParagraph"/>
        <w:numPr>
          <w:ilvl w:val="1"/>
          <w:numId w:val="102"/>
        </w:numPr>
        <w:tabs>
          <w:tab w:pos="575" w:val="left" w:leader="none"/>
        </w:tabs>
        <w:spacing w:line="345" w:lineRule="auto" w:before="82" w:after="0"/>
        <w:ind w:left="575" w:right="1163" w:hanging="255"/>
        <w:jc w:val="left"/>
        <w:rPr>
          <w:rFonts w:ascii="Tahoma" w:hAnsi="Tahoma"/>
          <w:sz w:val="24"/>
        </w:rPr>
      </w:pPr>
      <w:r>
        <w:rPr>
          <w:color w:val="0E1115"/>
          <w:sz w:val="24"/>
        </w:rPr>
        <w:t>Система публичного признания делает </w:t>
      </w:r>
      <w:r>
        <w:rPr>
          <w:rFonts w:ascii="Tahoma" w:hAnsi="Tahoma"/>
          <w:color w:val="0E1115"/>
          <w:sz w:val="24"/>
        </w:rPr>
        <w:t>«</w:t>
      </w:r>
      <w:r>
        <w:rPr>
          <w:color w:val="0E1115"/>
          <w:sz w:val="24"/>
        </w:rPr>
        <w:t>безбилетничество</w:t>
      </w:r>
      <w:r>
        <w:rPr>
          <w:rFonts w:ascii="Tahoma" w:hAnsi="Tahoma"/>
          <w:color w:val="0E1115"/>
          <w:sz w:val="24"/>
        </w:rPr>
        <w:t>» </w:t>
      </w:r>
      <w:r>
        <w:rPr>
          <w:color w:val="0E1115"/>
          <w:sz w:val="24"/>
        </w:rPr>
        <w:t>социально </w:t>
      </w:r>
      <w:r>
        <w:rPr>
          <w:color w:val="0E1115"/>
          <w:spacing w:val="-2"/>
          <w:sz w:val="24"/>
        </w:rPr>
        <w:t>невыгодным</w:t>
      </w:r>
      <w:r>
        <w:rPr>
          <w:rFonts w:ascii="Tahoma" w:hAnsi="Tahoma"/>
          <w:color w:val="0E1115"/>
          <w:spacing w:val="-2"/>
          <w:sz w:val="24"/>
        </w:rPr>
        <w:t>.</w:t>
      </w:r>
    </w:p>
    <w:p>
      <w:pPr>
        <w:pStyle w:val="ListParagraph"/>
        <w:spacing w:after="0" w:line="345" w:lineRule="auto"/>
        <w:jc w:val="left"/>
        <w:rPr>
          <w:rFonts w:ascii="Tahoma" w:hAnsi="Tahoma"/>
          <w:sz w:val="24"/>
        </w:rPr>
        <w:sectPr>
          <w:pgSz w:w="11900" w:h="16840"/>
          <w:pgMar w:top="0" w:bottom="280" w:left="850" w:right="1133"/>
        </w:sectPr>
      </w:pPr>
    </w:p>
    <w:p>
      <w:pPr>
        <w:pStyle w:val="BodyText"/>
        <w:spacing w:line="350" w:lineRule="auto" w:before="40"/>
        <w:ind w:left="305"/>
        <w:rPr>
          <w:rFonts w:ascii="Tahoma" w:hAnsi="Tahoma"/>
        </w:rPr>
      </w:pPr>
      <w:r>
        <w:rPr>
          <w:b/>
          <w:color w:val="0E1115"/>
          <w:sz w:val="23"/>
        </w:rPr>
        <w:t>Ре</w:t>
      </w:r>
      <w:r>
        <w:rPr>
          <w:b/>
          <w:color w:val="0E1115"/>
        </w:rPr>
        <w:t>зюм</w:t>
      </w:r>
      <w:r>
        <w:rPr>
          <w:b/>
          <w:color w:val="0E1115"/>
          <w:sz w:val="23"/>
        </w:rPr>
        <w:t>е</w:t>
      </w:r>
      <w:r>
        <w:rPr>
          <w:rFonts w:ascii="Tahoma" w:hAnsi="Tahoma"/>
          <w:b/>
          <w:color w:val="0E1115"/>
        </w:rPr>
        <w:t>: </w:t>
      </w:r>
      <w:r>
        <w:rPr>
          <w:color w:val="0E1115"/>
        </w:rPr>
        <w:t>Не боритесь с </w:t>
      </w:r>
      <w:r>
        <w:rPr>
          <w:rFonts w:ascii="Tahoma" w:hAnsi="Tahoma"/>
          <w:color w:val="0E1115"/>
        </w:rPr>
        <w:t>«</w:t>
      </w:r>
      <w:r>
        <w:rPr>
          <w:color w:val="0E1115"/>
        </w:rPr>
        <w:t>безбилетниками</w:t>
      </w:r>
      <w:r>
        <w:rPr>
          <w:rFonts w:ascii="Tahoma" w:hAnsi="Tahoma"/>
          <w:color w:val="0E1115"/>
        </w:rPr>
        <w:t>» </w:t>
      </w:r>
      <w:r>
        <w:rPr>
          <w:color w:val="0E1115"/>
        </w:rPr>
        <w:t>как с врагами</w:t>
      </w:r>
      <w:r>
        <w:rPr>
          <w:rFonts w:ascii="Tahoma" w:hAnsi="Tahoma"/>
          <w:color w:val="0E1115"/>
        </w:rPr>
        <w:t>. </w:t>
      </w:r>
      <w:r>
        <w:rPr>
          <w:color w:val="0E1115"/>
        </w:rPr>
        <w:t>Воспринимайте их как </w:t>
      </w:r>
      <w:r>
        <w:rPr>
          <w:b/>
          <w:color w:val="0E1115"/>
        </w:rPr>
        <w:t>индик</w:t>
      </w:r>
      <w:r>
        <w:rPr>
          <w:b/>
          <w:color w:val="0E1115"/>
          <w:sz w:val="23"/>
        </w:rPr>
        <w:t>а</w:t>
      </w:r>
      <w:r>
        <w:rPr>
          <w:b/>
          <w:color w:val="0E1115"/>
        </w:rPr>
        <w:t>т</w:t>
      </w:r>
      <w:r>
        <w:rPr>
          <w:b/>
          <w:color w:val="0E1115"/>
          <w:sz w:val="23"/>
        </w:rPr>
        <w:t>ор </w:t>
      </w:r>
      <w:r>
        <w:rPr>
          <w:b/>
          <w:color w:val="0E1115"/>
        </w:rPr>
        <w:t>зд</w:t>
      </w:r>
      <w:r>
        <w:rPr>
          <w:b/>
          <w:color w:val="0E1115"/>
          <w:sz w:val="23"/>
        </w:rPr>
        <w:t>оро</w:t>
      </w:r>
      <w:r>
        <w:rPr>
          <w:b/>
          <w:color w:val="0E1115"/>
        </w:rPr>
        <w:t>вья в</w:t>
      </w:r>
      <w:r>
        <w:rPr>
          <w:b/>
          <w:color w:val="0E1115"/>
          <w:sz w:val="23"/>
        </w:rPr>
        <w:t>а</w:t>
      </w:r>
      <w:r>
        <w:rPr>
          <w:b/>
          <w:color w:val="0E1115"/>
        </w:rPr>
        <w:t>ш</w:t>
      </w:r>
      <w:r>
        <w:rPr>
          <w:b/>
          <w:color w:val="0E1115"/>
          <w:sz w:val="23"/>
        </w:rPr>
        <w:t>е</w:t>
      </w:r>
      <w:r>
        <w:rPr>
          <w:b/>
          <w:color w:val="0E1115"/>
        </w:rPr>
        <w:t>г</w:t>
      </w:r>
      <w:r>
        <w:rPr>
          <w:b/>
          <w:color w:val="0E1115"/>
          <w:sz w:val="23"/>
        </w:rPr>
        <w:t>о соо</w:t>
      </w:r>
      <w:r>
        <w:rPr>
          <w:b/>
          <w:color w:val="0E1115"/>
        </w:rPr>
        <w:t>бщ</w:t>
      </w:r>
      <w:r>
        <w:rPr>
          <w:b/>
          <w:color w:val="0E1115"/>
          <w:sz w:val="23"/>
        </w:rPr>
        <w:t>ес</w:t>
      </w:r>
      <w:r>
        <w:rPr>
          <w:b/>
          <w:color w:val="0E1115"/>
        </w:rPr>
        <w:t>тв</w:t>
      </w:r>
      <w:r>
        <w:rPr>
          <w:b/>
          <w:color w:val="0E1115"/>
          <w:sz w:val="23"/>
        </w:rPr>
        <w:t>а</w:t>
      </w:r>
      <w:r>
        <w:rPr>
          <w:rFonts w:ascii="Tahoma" w:hAnsi="Tahoma"/>
          <w:color w:val="0E1115"/>
        </w:rPr>
        <w:t>. </w:t>
      </w:r>
      <w:r>
        <w:rPr>
          <w:color w:val="0E1115"/>
        </w:rPr>
        <w:t>Сильное</w:t>
      </w:r>
      <w:r>
        <w:rPr>
          <w:rFonts w:ascii="Tahoma" w:hAnsi="Tahoma"/>
          <w:color w:val="0E1115"/>
        </w:rPr>
        <w:t>, </w:t>
      </w:r>
      <w:r>
        <w:rPr>
          <w:color w:val="0E1115"/>
        </w:rPr>
        <w:t>сплоченное сообщество с развитой культурой благодарности и разнообразными способами вклада самостоятельно формирует такую среду</w:t>
      </w:r>
      <w:r>
        <w:rPr>
          <w:rFonts w:ascii="Tahoma" w:hAnsi="Tahoma"/>
          <w:color w:val="0E1115"/>
        </w:rPr>
        <w:t>, </w:t>
      </w:r>
      <w:r>
        <w:rPr>
          <w:color w:val="0E1115"/>
        </w:rPr>
        <w:t>где быть пассивным потребителем </w:t>
      </w:r>
      <w:r>
        <w:rPr>
          <w:rFonts w:ascii="Tahoma" w:hAnsi="Tahoma"/>
          <w:color w:val="0E1115"/>
        </w:rPr>
        <w:t>— </w:t>
      </w:r>
      <w:r>
        <w:rPr>
          <w:color w:val="0E1115"/>
        </w:rPr>
        <w:t>просто невыгодно и некомфортно</w:t>
      </w:r>
      <w:r>
        <w:rPr>
          <w:rFonts w:ascii="Tahoma" w:hAnsi="Tahoma"/>
          <w:color w:val="0E1115"/>
        </w:rPr>
        <w:t>. </w:t>
      </w:r>
      <w:r>
        <w:rPr>
          <w:color w:val="0E1115"/>
        </w:rPr>
        <w:t>Ваша главная задача </w:t>
      </w:r>
      <w:r>
        <w:rPr>
          <w:rFonts w:ascii="Tahoma" w:hAnsi="Tahoma"/>
          <w:color w:val="0E1115"/>
        </w:rPr>
        <w:t>— </w:t>
      </w:r>
      <w:r>
        <w:rPr>
          <w:color w:val="0E1115"/>
        </w:rPr>
        <w:t>создать именно такую </w:t>
      </w:r>
      <w:r>
        <w:rPr>
          <w:color w:val="0E1115"/>
          <w:spacing w:val="-2"/>
        </w:rPr>
        <w:t>среду</w:t>
      </w:r>
      <w:r>
        <w:rPr>
          <w:rFonts w:ascii="Tahoma" w:hAnsi="Tahoma"/>
          <w:color w:val="0E1115"/>
          <w:spacing w:val="-2"/>
        </w:rPr>
        <w:t>.</w:t>
      </w:r>
    </w:p>
    <w:p>
      <w:pPr>
        <w:pStyle w:val="BodyText"/>
        <w:spacing w:before="66"/>
        <w:rPr>
          <w:rFonts w:ascii="Tahoma"/>
        </w:rPr>
      </w:pPr>
    </w:p>
    <w:p>
      <w:pPr>
        <w:pStyle w:val="BodyText"/>
        <w:spacing w:line="297" w:lineRule="auto"/>
        <w:ind w:left="1865" w:right="331"/>
        <w:rPr>
          <w:rFonts w:ascii="Tahoma" w:hAnsi="Tahoma"/>
        </w:rPr>
      </w:pPr>
      <w:r>
        <w:rPr>
          <w:color w:val="0E1115"/>
          <w:w w:val="105"/>
        </w:rPr>
        <w:t>Как</w:t>
      </w:r>
      <w:r>
        <w:rPr>
          <w:color w:val="0E1115"/>
          <w:spacing w:val="-3"/>
          <w:w w:val="105"/>
        </w:rPr>
        <w:t> </w:t>
      </w:r>
      <w:r>
        <w:rPr>
          <w:color w:val="0E1115"/>
          <w:w w:val="105"/>
        </w:rPr>
        <w:t>организовать</w:t>
      </w:r>
      <w:r>
        <w:rPr>
          <w:color w:val="0E1115"/>
          <w:spacing w:val="-3"/>
          <w:w w:val="105"/>
        </w:rPr>
        <w:t> </w:t>
      </w:r>
      <w:r>
        <w:rPr>
          <w:color w:val="0E1115"/>
          <w:w w:val="105"/>
        </w:rPr>
        <w:t>воспитание</w:t>
      </w:r>
      <w:r>
        <w:rPr>
          <w:color w:val="0E1115"/>
          <w:spacing w:val="-3"/>
          <w:w w:val="105"/>
        </w:rPr>
        <w:t> </w:t>
      </w:r>
      <w:r>
        <w:rPr>
          <w:color w:val="0E1115"/>
          <w:w w:val="105"/>
        </w:rPr>
        <w:t>детей</w:t>
      </w:r>
      <w:r>
        <w:rPr>
          <w:color w:val="0E1115"/>
          <w:spacing w:val="-3"/>
          <w:w w:val="105"/>
        </w:rPr>
        <w:t> </w:t>
      </w:r>
      <w:r>
        <w:rPr>
          <w:color w:val="0E1115"/>
          <w:w w:val="105"/>
        </w:rPr>
        <w:t>и</w:t>
      </w:r>
      <w:r>
        <w:rPr>
          <w:color w:val="0E1115"/>
          <w:spacing w:val="-3"/>
          <w:w w:val="105"/>
        </w:rPr>
        <w:t> </w:t>
      </w:r>
      <w:r>
        <w:rPr>
          <w:color w:val="0E1115"/>
          <w:w w:val="105"/>
        </w:rPr>
        <w:t>образование</w:t>
      </w:r>
      <w:r>
        <w:rPr>
          <w:color w:val="0E1115"/>
          <w:spacing w:val="-3"/>
          <w:w w:val="105"/>
        </w:rPr>
        <w:t> </w:t>
      </w:r>
      <w:r>
        <w:rPr>
          <w:color w:val="0E1115"/>
          <w:w w:val="105"/>
        </w:rPr>
        <w:t>молодежи</w:t>
      </w:r>
      <w:r>
        <w:rPr>
          <w:rFonts w:ascii="Tahoma" w:hAnsi="Tahoma"/>
          <w:color w:val="0E1115"/>
          <w:w w:val="105"/>
        </w:rPr>
        <w:t>, </w:t>
      </w:r>
      <w:r>
        <w:rPr>
          <w:color w:val="0E1115"/>
        </w:rPr>
        <w:t>чтобы новые поколения росли с мышлением дара</w:t>
      </w:r>
      <w:r>
        <w:rPr>
          <w:rFonts w:ascii="Tahoma" w:hAnsi="Tahoma"/>
          <w:color w:val="0E1115"/>
        </w:rPr>
        <w:t>, </w:t>
      </w:r>
      <w:r>
        <w:rPr>
          <w:color w:val="0E1115"/>
        </w:rPr>
        <w:t>а не обмена</w:t>
      </w:r>
      <w:r>
        <w:rPr>
          <w:rFonts w:ascii="Tahoma" w:hAnsi="Tahoma"/>
          <w:color w:val="0E1115"/>
        </w:rPr>
        <w:t>?</w:t>
      </w:r>
    </w:p>
    <w:p>
      <w:pPr>
        <w:pStyle w:val="BodyText"/>
        <w:spacing w:before="202"/>
        <w:rPr>
          <w:rFonts w:ascii="Tahoma"/>
        </w:rPr>
      </w:pPr>
    </w:p>
    <w:p>
      <w:pPr>
        <w:pStyle w:val="BodyText"/>
        <w:ind w:left="318"/>
        <w:rPr>
          <w:position w:val="7"/>
        </w:rPr>
      </w:pPr>
      <w:r>
        <w:rPr/>
        <w:drawing>
          <wp:inline distT="0" distB="0" distL="0" distR="0">
            <wp:extent cx="135568" cy="135568"/>
            <wp:effectExtent l="0" t="0" r="0" b="0"/>
            <wp:docPr id="130" name="Image 130"/>
            <wp:cNvGraphicFramePr>
              <a:graphicFrameLocks/>
            </wp:cNvGraphicFramePr>
            <a:graphic>
              <a:graphicData uri="http://schemas.openxmlformats.org/drawingml/2006/picture">
                <pic:pic>
                  <pic:nvPicPr>
                    <pic:cNvPr id="130" name="Image 130"/>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w w:val="105"/>
          <w:position w:val="2"/>
          <w:sz w:val="20"/>
        </w:rPr>
        <w:t> </w:t>
      </w:r>
      <w:r>
        <w:rPr>
          <w:color w:val="61666A"/>
          <w:w w:val="105"/>
          <w:position w:val="2"/>
        </w:rPr>
        <w:t>Думал </w:t>
      </w:r>
      <w:r>
        <w:rPr>
          <w:rFonts w:ascii="Tahoma" w:hAnsi="Tahoma"/>
          <w:color w:val="61666A"/>
          <w:w w:val="105"/>
          <w:position w:val="2"/>
        </w:rPr>
        <w:t>35 </w:t>
      </w:r>
      <w:r>
        <w:rPr>
          <w:color w:val="61666A"/>
          <w:w w:val="105"/>
          <w:position w:val="2"/>
        </w:rPr>
        <w:t>секунд</w:t>
      </w:r>
      <w:r>
        <w:rPr>
          <w:color w:val="61666A"/>
          <w:spacing w:val="40"/>
          <w:w w:val="105"/>
          <w:position w:val="2"/>
        </w:rPr>
        <w:t> </w:t>
      </w:r>
      <w:r>
        <w:rPr>
          <w:color w:val="61666A"/>
          <w:spacing w:val="-8"/>
          <w:position w:val="7"/>
        </w:rPr>
        <w:drawing>
          <wp:inline distT="0" distB="0" distL="0" distR="0">
            <wp:extent cx="92366" cy="48014"/>
            <wp:effectExtent l="0" t="0" r="0" b="0"/>
            <wp:docPr id="131" name="Image 131"/>
            <wp:cNvGraphicFramePr>
              <a:graphicFrameLocks/>
            </wp:cNvGraphicFramePr>
            <a:graphic>
              <a:graphicData uri="http://schemas.openxmlformats.org/drawingml/2006/picture">
                <pic:pic>
                  <pic:nvPicPr>
                    <pic:cNvPr id="131" name="Image 131"/>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8"/>
          <w:position w:val="7"/>
        </w:rPr>
      </w:r>
    </w:p>
    <w:p>
      <w:pPr>
        <w:pStyle w:val="BodyText"/>
        <w:spacing w:before="40"/>
        <w:rPr>
          <w:sz w:val="21"/>
        </w:rPr>
      </w:pPr>
    </w:p>
    <w:p>
      <w:pPr>
        <w:spacing w:line="338" w:lineRule="auto" w:before="0"/>
        <w:ind w:left="635" w:right="331" w:firstLine="0"/>
        <w:jc w:val="left"/>
        <w:rPr>
          <w:sz w:val="21"/>
        </w:rPr>
      </w:pPr>
      <w:r>
        <w:rPr>
          <w:sz w:val="21"/>
        </w:rPr>
        <mc:AlternateContent>
          <mc:Choice Requires="wps">
            <w:drawing>
              <wp:anchor distT="0" distB="0" distL="0" distR="0" allowOverlap="1" layoutInCell="1" locked="0" behindDoc="0" simplePos="0" relativeHeight="15759360">
                <wp:simplePos x="0" y="0"/>
                <wp:positionH relativeFrom="page">
                  <wp:posOffset>809625</wp:posOffset>
                </wp:positionH>
                <wp:positionV relativeFrom="paragraph">
                  <wp:posOffset>228891</wp:posOffset>
                </wp:positionV>
                <wp:extent cx="9525" cy="7461250"/>
                <wp:effectExtent l="0" t="0" r="0" b="0"/>
                <wp:wrapNone/>
                <wp:docPr id="132" name="Graphic 132"/>
                <wp:cNvGraphicFramePr>
                  <a:graphicFrameLocks/>
                </wp:cNvGraphicFramePr>
                <a:graphic>
                  <a:graphicData uri="http://schemas.microsoft.com/office/word/2010/wordprocessingShape">
                    <wps:wsp>
                      <wps:cNvPr id="132" name="Graphic 132"/>
                      <wps:cNvSpPr/>
                      <wps:spPr>
                        <a:xfrm>
                          <a:off x="0" y="0"/>
                          <a:ext cx="9525" cy="7461250"/>
                        </a:xfrm>
                        <a:custGeom>
                          <a:avLst/>
                          <a:gdLst/>
                          <a:ahLst/>
                          <a:cxnLst/>
                          <a:rect l="l" t="t" r="r" b="b"/>
                          <a:pathLst>
                            <a:path w="9525" h="7461250">
                              <a:moveTo>
                                <a:pt x="9525" y="7461062"/>
                              </a:moveTo>
                              <a:lnTo>
                                <a:pt x="0" y="7461062"/>
                              </a:lnTo>
                              <a:lnTo>
                                <a:pt x="0" y="0"/>
                              </a:lnTo>
                              <a:lnTo>
                                <a:pt x="9525" y="0"/>
                              </a:lnTo>
                              <a:lnTo>
                                <a:pt x="9525" y="7461062"/>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22947pt;width:.75pt;height:587.485199pt;mso-position-horizontal-relative:page;mso-position-vertical-relative:paragraph;z-index:15759360" id="docshape61" filled="true" fillcolor="#e1e4e9" stroked="false">
                <v:fill type="solid"/>
                <w10:wrap type="none"/>
              </v:rect>
            </w:pict>
          </mc:Fallback>
        </mc:AlternateContent>
      </w:r>
      <w:r>
        <w:rPr>
          <w:color w:val="61666A"/>
          <w:sz w:val="21"/>
        </w:rPr>
        <w:t>Мы говорим о создании образовательной среды</w:t>
      </w:r>
      <w:r>
        <w:rPr>
          <w:rFonts w:ascii="Tahoma" w:hAnsi="Tahoma"/>
          <w:color w:val="61666A"/>
          <w:sz w:val="21"/>
        </w:rPr>
        <w:t>, </w:t>
      </w:r>
      <w:r>
        <w:rPr>
          <w:color w:val="61666A"/>
          <w:sz w:val="21"/>
        </w:rPr>
        <w:t>где дети и молодёжь естественным образом</w:t>
      </w:r>
      <w:r>
        <w:rPr>
          <w:color w:val="61666A"/>
          <w:spacing w:val="40"/>
          <w:sz w:val="21"/>
        </w:rPr>
        <w:t> </w:t>
      </w:r>
      <w:r>
        <w:rPr>
          <w:color w:val="61666A"/>
          <w:sz w:val="21"/>
        </w:rPr>
        <w:t>усваивают</w:t>
      </w:r>
      <w:r>
        <w:rPr>
          <w:color w:val="61666A"/>
          <w:spacing w:val="40"/>
          <w:sz w:val="21"/>
        </w:rPr>
        <w:t> </w:t>
      </w:r>
      <w:r>
        <w:rPr>
          <w:color w:val="61666A"/>
          <w:sz w:val="21"/>
        </w:rPr>
        <w:t>ценности</w:t>
      </w:r>
      <w:r>
        <w:rPr>
          <w:color w:val="61666A"/>
          <w:spacing w:val="40"/>
          <w:sz w:val="21"/>
        </w:rPr>
        <w:t> </w:t>
      </w:r>
      <w:r>
        <w:rPr>
          <w:color w:val="61666A"/>
          <w:sz w:val="21"/>
        </w:rPr>
        <w:t>экономики</w:t>
      </w:r>
      <w:r>
        <w:rPr>
          <w:color w:val="61666A"/>
          <w:spacing w:val="40"/>
          <w:sz w:val="21"/>
        </w:rPr>
        <w:t> </w:t>
      </w:r>
      <w:r>
        <w:rPr>
          <w:color w:val="61666A"/>
          <w:sz w:val="21"/>
        </w:rPr>
        <w:t>дара</w:t>
      </w:r>
      <w:r>
        <w:rPr>
          <w:rFonts w:ascii="Tahoma" w:hAnsi="Tahoma"/>
          <w:color w:val="61666A"/>
          <w:sz w:val="21"/>
        </w:rPr>
        <w:t>. </w:t>
      </w:r>
      <w:r>
        <w:rPr>
          <w:color w:val="61666A"/>
          <w:sz w:val="21"/>
        </w:rPr>
        <w:t>Ключевая</w:t>
      </w:r>
      <w:r>
        <w:rPr>
          <w:color w:val="61666A"/>
          <w:spacing w:val="40"/>
          <w:sz w:val="21"/>
        </w:rPr>
        <w:t> </w:t>
      </w:r>
      <w:r>
        <w:rPr>
          <w:color w:val="61666A"/>
          <w:sz w:val="21"/>
        </w:rPr>
        <w:t>идея</w:t>
      </w:r>
      <w:r>
        <w:rPr>
          <w:color w:val="61666A"/>
          <w:spacing w:val="40"/>
          <w:sz w:val="21"/>
        </w:rPr>
        <w:t> </w:t>
      </w:r>
      <w:r>
        <w:rPr>
          <w:rFonts w:ascii="Tahoma" w:hAnsi="Tahoma"/>
          <w:color w:val="61666A"/>
          <w:sz w:val="21"/>
        </w:rPr>
        <w:t>— </w:t>
      </w:r>
      <w:r>
        <w:rPr>
          <w:color w:val="61666A"/>
          <w:sz w:val="21"/>
        </w:rPr>
        <w:t>обучение</w:t>
      </w:r>
      <w:r>
        <w:rPr>
          <w:color w:val="61666A"/>
          <w:spacing w:val="40"/>
          <w:sz w:val="21"/>
        </w:rPr>
        <w:t> </w:t>
      </w:r>
      <w:r>
        <w:rPr>
          <w:color w:val="61666A"/>
          <w:sz w:val="21"/>
        </w:rPr>
        <w:t>через</w:t>
      </w:r>
    </w:p>
    <w:p>
      <w:pPr>
        <w:spacing w:line="338" w:lineRule="auto" w:before="3"/>
        <w:ind w:left="635" w:right="0" w:firstLine="0"/>
        <w:jc w:val="left"/>
        <w:rPr>
          <w:rFonts w:ascii="Tahoma" w:hAnsi="Tahoma"/>
          <w:sz w:val="21"/>
        </w:rPr>
      </w:pPr>
      <w:r>
        <w:rPr>
          <w:color w:val="61666A"/>
          <w:sz w:val="21"/>
        </w:rPr>
        <w:t>проживание и участие</w:t>
      </w:r>
      <w:r>
        <w:rPr>
          <w:rFonts w:ascii="Tahoma" w:hAnsi="Tahoma"/>
          <w:color w:val="61666A"/>
          <w:sz w:val="21"/>
        </w:rPr>
        <w:t>, </w:t>
      </w:r>
      <w:r>
        <w:rPr>
          <w:color w:val="61666A"/>
          <w:sz w:val="21"/>
        </w:rPr>
        <w:t>а не через теоретические уроки</w:t>
      </w:r>
      <w:r>
        <w:rPr>
          <w:rFonts w:ascii="Tahoma" w:hAnsi="Tahoma"/>
          <w:color w:val="61666A"/>
          <w:sz w:val="21"/>
        </w:rPr>
        <w:t>. </w:t>
      </w:r>
      <w:r>
        <w:rPr>
          <w:color w:val="61666A"/>
          <w:sz w:val="21"/>
        </w:rPr>
        <w:t>Нужно создать такую среду</w:t>
      </w:r>
      <w:r>
        <w:rPr>
          <w:rFonts w:ascii="Tahoma" w:hAnsi="Tahoma"/>
          <w:color w:val="61666A"/>
          <w:sz w:val="21"/>
        </w:rPr>
        <w:t>, </w:t>
      </w:r>
      <w:r>
        <w:rPr>
          <w:color w:val="61666A"/>
          <w:sz w:val="21"/>
        </w:rPr>
        <w:t>где дарение</w:t>
      </w:r>
      <w:r>
        <w:rPr>
          <w:rFonts w:ascii="Tahoma" w:hAnsi="Tahoma"/>
          <w:color w:val="61666A"/>
          <w:sz w:val="21"/>
        </w:rPr>
        <w:t>, </w:t>
      </w:r>
      <w:r>
        <w:rPr>
          <w:color w:val="61666A"/>
          <w:sz w:val="21"/>
        </w:rPr>
        <w:t>сотрудничество и забота о общем благе являются нормой</w:t>
      </w:r>
      <w:r>
        <w:rPr>
          <w:rFonts w:ascii="Tahoma" w:hAnsi="Tahoma"/>
          <w:color w:val="61666A"/>
          <w:sz w:val="21"/>
        </w:rPr>
        <w:t>.</w:t>
      </w:r>
    </w:p>
    <w:p>
      <w:pPr>
        <w:pStyle w:val="ListParagraph"/>
        <w:numPr>
          <w:ilvl w:val="0"/>
          <w:numId w:val="103"/>
        </w:numPr>
        <w:tabs>
          <w:tab w:pos="903" w:val="left" w:leader="none"/>
        </w:tabs>
        <w:spacing w:line="240" w:lineRule="auto" w:before="93" w:after="0"/>
        <w:ind w:left="903" w:right="0" w:hanging="248"/>
        <w:jc w:val="left"/>
        <w:rPr>
          <w:rFonts w:ascii="Tahoma" w:hAnsi="Tahoma"/>
          <w:b/>
          <w:sz w:val="21"/>
        </w:rPr>
      </w:pPr>
      <w:r>
        <w:rPr>
          <w:b/>
          <w:color w:val="61666A"/>
          <w:spacing w:val="-4"/>
          <w:sz w:val="20"/>
        </w:rPr>
        <w:t>О</w:t>
      </w:r>
      <w:r>
        <w:rPr>
          <w:b/>
          <w:color w:val="61666A"/>
          <w:spacing w:val="-4"/>
          <w:sz w:val="21"/>
        </w:rPr>
        <w:t>б</w:t>
      </w:r>
      <w:r>
        <w:rPr>
          <w:b/>
          <w:color w:val="61666A"/>
          <w:spacing w:val="-4"/>
          <w:sz w:val="20"/>
        </w:rPr>
        <w:t>ра</w:t>
      </w:r>
      <w:r>
        <w:rPr>
          <w:b/>
          <w:color w:val="61666A"/>
          <w:spacing w:val="-4"/>
          <w:sz w:val="21"/>
        </w:rPr>
        <w:t>з</w:t>
      </w:r>
      <w:r>
        <w:rPr>
          <w:b/>
          <w:color w:val="61666A"/>
          <w:spacing w:val="-4"/>
          <w:sz w:val="20"/>
        </w:rPr>
        <w:t>о</w:t>
      </w:r>
      <w:r>
        <w:rPr>
          <w:b/>
          <w:color w:val="61666A"/>
          <w:spacing w:val="-4"/>
          <w:sz w:val="21"/>
        </w:rPr>
        <w:t>в</w:t>
      </w:r>
      <w:r>
        <w:rPr>
          <w:b/>
          <w:color w:val="61666A"/>
          <w:spacing w:val="-4"/>
          <w:sz w:val="20"/>
        </w:rPr>
        <w:t>а</w:t>
      </w:r>
      <w:r>
        <w:rPr>
          <w:b/>
          <w:color w:val="61666A"/>
          <w:spacing w:val="-4"/>
          <w:sz w:val="21"/>
        </w:rPr>
        <w:t>т</w:t>
      </w:r>
      <w:r>
        <w:rPr>
          <w:b/>
          <w:color w:val="61666A"/>
          <w:spacing w:val="-4"/>
          <w:sz w:val="20"/>
        </w:rPr>
        <w:t>е</w:t>
      </w:r>
      <w:r>
        <w:rPr>
          <w:b/>
          <w:color w:val="61666A"/>
          <w:spacing w:val="-4"/>
          <w:sz w:val="21"/>
        </w:rPr>
        <w:t>льн</w:t>
      </w:r>
      <w:r>
        <w:rPr>
          <w:b/>
          <w:color w:val="61666A"/>
          <w:spacing w:val="-4"/>
          <w:sz w:val="20"/>
        </w:rPr>
        <w:t>а</w:t>
      </w:r>
      <w:r>
        <w:rPr>
          <w:b/>
          <w:color w:val="61666A"/>
          <w:spacing w:val="-4"/>
          <w:sz w:val="21"/>
        </w:rPr>
        <w:t>я</w:t>
      </w:r>
      <w:r>
        <w:rPr>
          <w:b/>
          <w:color w:val="61666A"/>
          <w:spacing w:val="-2"/>
          <w:sz w:val="21"/>
        </w:rPr>
        <w:t> </w:t>
      </w:r>
      <w:r>
        <w:rPr>
          <w:b/>
          <w:color w:val="61666A"/>
          <w:spacing w:val="-4"/>
          <w:sz w:val="20"/>
        </w:rPr>
        <w:t>сре</w:t>
      </w:r>
      <w:r>
        <w:rPr>
          <w:b/>
          <w:color w:val="61666A"/>
          <w:spacing w:val="-4"/>
          <w:sz w:val="21"/>
        </w:rPr>
        <w:t>д</w:t>
      </w:r>
      <w:r>
        <w:rPr>
          <w:b/>
          <w:color w:val="61666A"/>
          <w:spacing w:val="-4"/>
          <w:sz w:val="20"/>
        </w:rPr>
        <w:t>а</w:t>
      </w:r>
      <w:r>
        <w:rPr>
          <w:b/>
          <w:color w:val="61666A"/>
          <w:spacing w:val="2"/>
          <w:sz w:val="20"/>
        </w:rPr>
        <w:t> </w:t>
      </w:r>
      <w:r>
        <w:rPr>
          <w:b/>
          <w:color w:val="61666A"/>
          <w:spacing w:val="-4"/>
          <w:sz w:val="21"/>
        </w:rPr>
        <w:t>к</w:t>
      </w:r>
      <w:r>
        <w:rPr>
          <w:b/>
          <w:color w:val="61666A"/>
          <w:spacing w:val="-4"/>
          <w:sz w:val="20"/>
        </w:rPr>
        <w:t>а</w:t>
      </w:r>
      <w:r>
        <w:rPr>
          <w:b/>
          <w:color w:val="61666A"/>
          <w:spacing w:val="-4"/>
          <w:sz w:val="21"/>
        </w:rPr>
        <w:t>к</w:t>
      </w:r>
      <w:r>
        <w:rPr>
          <w:b/>
          <w:color w:val="61666A"/>
          <w:spacing w:val="-1"/>
          <w:sz w:val="21"/>
        </w:rPr>
        <w:t> </w:t>
      </w:r>
      <w:r>
        <w:rPr>
          <w:b/>
          <w:color w:val="61666A"/>
          <w:spacing w:val="-4"/>
          <w:sz w:val="21"/>
        </w:rPr>
        <w:t>м</w:t>
      </w:r>
      <w:r>
        <w:rPr>
          <w:b/>
          <w:color w:val="61666A"/>
          <w:spacing w:val="-4"/>
          <w:sz w:val="20"/>
        </w:rPr>
        <w:t>о</w:t>
      </w:r>
      <w:r>
        <w:rPr>
          <w:b/>
          <w:color w:val="61666A"/>
          <w:spacing w:val="-4"/>
          <w:sz w:val="21"/>
        </w:rPr>
        <w:t>д</w:t>
      </w:r>
      <w:r>
        <w:rPr>
          <w:b/>
          <w:color w:val="61666A"/>
          <w:spacing w:val="-4"/>
          <w:sz w:val="20"/>
        </w:rPr>
        <w:t>е</w:t>
      </w:r>
      <w:r>
        <w:rPr>
          <w:b/>
          <w:color w:val="61666A"/>
          <w:spacing w:val="-4"/>
          <w:sz w:val="21"/>
        </w:rPr>
        <w:t>ль</w:t>
      </w:r>
      <w:r>
        <w:rPr>
          <w:b/>
          <w:color w:val="61666A"/>
          <w:spacing w:val="-1"/>
          <w:sz w:val="21"/>
        </w:rPr>
        <w:t> </w:t>
      </w:r>
      <w:r>
        <w:rPr>
          <w:b/>
          <w:color w:val="61666A"/>
          <w:spacing w:val="-4"/>
          <w:sz w:val="21"/>
        </w:rPr>
        <w:t>эк</w:t>
      </w:r>
      <w:r>
        <w:rPr>
          <w:b/>
          <w:color w:val="61666A"/>
          <w:spacing w:val="-4"/>
          <w:sz w:val="20"/>
        </w:rPr>
        <w:t>о</w:t>
      </w:r>
      <w:r>
        <w:rPr>
          <w:b/>
          <w:color w:val="61666A"/>
          <w:spacing w:val="-4"/>
          <w:sz w:val="21"/>
        </w:rPr>
        <w:t>н</w:t>
      </w:r>
      <w:r>
        <w:rPr>
          <w:b/>
          <w:color w:val="61666A"/>
          <w:spacing w:val="-4"/>
          <w:sz w:val="20"/>
        </w:rPr>
        <w:t>о</w:t>
      </w:r>
      <w:r>
        <w:rPr>
          <w:b/>
          <w:color w:val="61666A"/>
          <w:spacing w:val="-4"/>
          <w:sz w:val="21"/>
        </w:rPr>
        <w:t>мики</w:t>
      </w:r>
      <w:r>
        <w:rPr>
          <w:b/>
          <w:color w:val="61666A"/>
          <w:spacing w:val="-1"/>
          <w:sz w:val="21"/>
        </w:rPr>
        <w:t> </w:t>
      </w:r>
      <w:r>
        <w:rPr>
          <w:b/>
          <w:color w:val="61666A"/>
          <w:spacing w:val="-4"/>
          <w:sz w:val="21"/>
        </w:rPr>
        <w:t>д</w:t>
      </w:r>
      <w:r>
        <w:rPr>
          <w:b/>
          <w:color w:val="61666A"/>
          <w:spacing w:val="-4"/>
          <w:sz w:val="20"/>
        </w:rPr>
        <w:t>ара</w:t>
      </w:r>
      <w:r>
        <w:rPr>
          <w:rFonts w:ascii="Tahoma" w:hAnsi="Tahoma"/>
          <w:b/>
          <w:color w:val="61666A"/>
          <w:spacing w:val="-4"/>
          <w:sz w:val="21"/>
        </w:rPr>
        <w:t>:</w:t>
      </w:r>
    </w:p>
    <w:p>
      <w:pPr>
        <w:pStyle w:val="ListParagraph"/>
        <w:numPr>
          <w:ilvl w:val="1"/>
          <w:numId w:val="103"/>
        </w:numPr>
        <w:tabs>
          <w:tab w:pos="1175" w:val="left" w:leader="none"/>
        </w:tabs>
        <w:spacing w:line="338" w:lineRule="auto" w:before="195" w:after="0"/>
        <w:ind w:left="1175" w:right="380" w:hanging="233"/>
        <w:jc w:val="left"/>
        <w:rPr>
          <w:rFonts w:ascii="Tahoma" w:hAnsi="Tahoma"/>
          <w:sz w:val="21"/>
        </w:rPr>
      </w:pPr>
      <w:r>
        <w:rPr>
          <w:color w:val="61666A"/>
          <w:w w:val="105"/>
          <w:sz w:val="21"/>
        </w:rPr>
        <w:t>Школа</w:t>
      </w:r>
      <w:r>
        <w:rPr>
          <w:rFonts w:ascii="Tahoma" w:hAnsi="Tahoma"/>
          <w:color w:val="61666A"/>
          <w:w w:val="105"/>
          <w:sz w:val="21"/>
        </w:rPr>
        <w:t>/</w:t>
      </w:r>
      <w:r>
        <w:rPr>
          <w:color w:val="61666A"/>
          <w:w w:val="105"/>
          <w:sz w:val="21"/>
        </w:rPr>
        <w:t>детский сад должны быть организованы как мини</w:t>
      </w:r>
      <w:r>
        <w:rPr>
          <w:rFonts w:ascii="Tahoma" w:hAnsi="Tahoma"/>
          <w:color w:val="61666A"/>
          <w:w w:val="105"/>
          <w:sz w:val="21"/>
        </w:rPr>
        <w:t>-</w:t>
      </w:r>
      <w:r>
        <w:rPr>
          <w:color w:val="61666A"/>
          <w:w w:val="105"/>
          <w:sz w:val="21"/>
        </w:rPr>
        <w:t>сообщество</w:t>
      </w:r>
      <w:r>
        <w:rPr>
          <w:rFonts w:ascii="Tahoma" w:hAnsi="Tahoma"/>
          <w:color w:val="61666A"/>
          <w:w w:val="105"/>
          <w:sz w:val="21"/>
        </w:rPr>
        <w:t>, </w:t>
      </w:r>
      <w:r>
        <w:rPr>
          <w:color w:val="61666A"/>
          <w:w w:val="105"/>
          <w:sz w:val="21"/>
        </w:rPr>
        <w:t>где всё </w:t>
      </w:r>
      <w:r>
        <w:rPr>
          <w:color w:val="61666A"/>
          <w:sz w:val="21"/>
        </w:rPr>
        <w:t>построено на даре</w:t>
      </w:r>
      <w:r>
        <w:rPr>
          <w:rFonts w:ascii="Tahoma" w:hAnsi="Tahoma"/>
          <w:color w:val="61666A"/>
          <w:sz w:val="21"/>
        </w:rPr>
        <w:t>. </w:t>
      </w:r>
      <w:r>
        <w:rPr>
          <w:color w:val="61666A"/>
          <w:sz w:val="21"/>
        </w:rPr>
        <w:t>Например</w:t>
      </w:r>
      <w:r>
        <w:rPr>
          <w:rFonts w:ascii="Tahoma" w:hAnsi="Tahoma"/>
          <w:color w:val="61666A"/>
          <w:sz w:val="21"/>
        </w:rPr>
        <w:t>, </w:t>
      </w:r>
      <w:r>
        <w:rPr>
          <w:color w:val="61666A"/>
          <w:sz w:val="21"/>
        </w:rPr>
        <w:t>общие проекты</w:t>
      </w:r>
      <w:r>
        <w:rPr>
          <w:rFonts w:ascii="Tahoma" w:hAnsi="Tahoma"/>
          <w:color w:val="61666A"/>
          <w:sz w:val="21"/>
        </w:rPr>
        <w:t>, </w:t>
      </w:r>
      <w:r>
        <w:rPr>
          <w:color w:val="61666A"/>
          <w:sz w:val="21"/>
        </w:rPr>
        <w:t>где дети совместно создают что</w:t>
      </w:r>
      <w:r>
        <w:rPr>
          <w:rFonts w:ascii="Tahoma" w:hAnsi="Tahoma"/>
          <w:color w:val="61666A"/>
          <w:sz w:val="21"/>
        </w:rPr>
        <w:t>-</w:t>
      </w:r>
      <w:r>
        <w:rPr>
          <w:color w:val="61666A"/>
          <w:sz w:val="21"/>
        </w:rPr>
        <w:t>то </w:t>
      </w:r>
      <w:r>
        <w:rPr>
          <w:rFonts w:ascii="Tahoma" w:hAnsi="Tahoma"/>
          <w:color w:val="61666A"/>
          <w:w w:val="105"/>
          <w:sz w:val="21"/>
        </w:rPr>
        <w:t>(</w:t>
      </w:r>
      <w:r>
        <w:rPr>
          <w:color w:val="61666A"/>
          <w:w w:val="105"/>
          <w:sz w:val="21"/>
        </w:rPr>
        <w:t>сад</w:t>
      </w:r>
      <w:r>
        <w:rPr>
          <w:rFonts w:ascii="Tahoma" w:hAnsi="Tahoma"/>
          <w:color w:val="61666A"/>
          <w:w w:val="105"/>
          <w:sz w:val="21"/>
        </w:rPr>
        <w:t>,</w:t>
      </w:r>
      <w:r>
        <w:rPr>
          <w:rFonts w:ascii="Tahoma" w:hAnsi="Tahoma"/>
          <w:color w:val="61666A"/>
          <w:spacing w:val="-2"/>
          <w:w w:val="105"/>
          <w:sz w:val="21"/>
        </w:rPr>
        <w:t> </w:t>
      </w:r>
      <w:r>
        <w:rPr>
          <w:color w:val="61666A"/>
          <w:w w:val="105"/>
          <w:sz w:val="21"/>
        </w:rPr>
        <w:t>спектакль</w:t>
      </w:r>
      <w:r>
        <w:rPr>
          <w:rFonts w:ascii="Tahoma" w:hAnsi="Tahoma"/>
          <w:color w:val="61666A"/>
          <w:w w:val="105"/>
          <w:sz w:val="21"/>
        </w:rPr>
        <w:t>,</w:t>
      </w:r>
      <w:r>
        <w:rPr>
          <w:rFonts w:ascii="Tahoma" w:hAnsi="Tahoma"/>
          <w:color w:val="61666A"/>
          <w:spacing w:val="-2"/>
          <w:w w:val="105"/>
          <w:sz w:val="21"/>
        </w:rPr>
        <w:t> </w:t>
      </w:r>
      <w:r>
        <w:rPr>
          <w:color w:val="61666A"/>
          <w:w w:val="105"/>
          <w:sz w:val="21"/>
        </w:rPr>
        <w:t>газету</w:t>
      </w:r>
      <w:r>
        <w:rPr>
          <w:rFonts w:ascii="Tahoma" w:hAnsi="Tahoma"/>
          <w:color w:val="61666A"/>
          <w:w w:val="105"/>
          <w:sz w:val="21"/>
        </w:rPr>
        <w:t>)</w:t>
      </w:r>
      <w:r>
        <w:rPr>
          <w:rFonts w:ascii="Tahoma" w:hAnsi="Tahoma"/>
          <w:color w:val="61666A"/>
          <w:spacing w:val="-2"/>
          <w:w w:val="105"/>
          <w:sz w:val="21"/>
        </w:rPr>
        <w:t> </w:t>
      </w:r>
      <w:r>
        <w:rPr>
          <w:color w:val="61666A"/>
          <w:w w:val="105"/>
          <w:sz w:val="21"/>
        </w:rPr>
        <w:t>без оценок и соревнований</w:t>
      </w:r>
      <w:r>
        <w:rPr>
          <w:rFonts w:ascii="Tahoma" w:hAnsi="Tahoma"/>
          <w:color w:val="61666A"/>
          <w:w w:val="105"/>
          <w:sz w:val="21"/>
        </w:rPr>
        <w:t>.</w:t>
      </w:r>
    </w:p>
    <w:p>
      <w:pPr>
        <w:pStyle w:val="ListParagraph"/>
        <w:numPr>
          <w:ilvl w:val="1"/>
          <w:numId w:val="103"/>
        </w:numPr>
        <w:tabs>
          <w:tab w:pos="1175" w:val="left" w:leader="none"/>
        </w:tabs>
        <w:spacing w:line="338" w:lineRule="auto" w:before="65" w:after="0"/>
        <w:ind w:left="1175" w:right="121" w:hanging="233"/>
        <w:jc w:val="left"/>
        <w:rPr>
          <w:rFonts w:ascii="Tahoma" w:hAnsi="Tahoma"/>
          <w:sz w:val="21"/>
        </w:rPr>
      </w:pPr>
      <w:r>
        <w:rPr>
          <w:color w:val="61666A"/>
          <w:sz w:val="21"/>
        </w:rPr>
        <w:t>Взрослые </w:t>
      </w:r>
      <w:r>
        <w:rPr>
          <w:rFonts w:ascii="Tahoma" w:hAnsi="Tahoma"/>
          <w:color w:val="61666A"/>
          <w:sz w:val="21"/>
        </w:rPr>
        <w:t>(</w:t>
      </w:r>
      <w:r>
        <w:rPr>
          <w:color w:val="61666A"/>
          <w:sz w:val="21"/>
        </w:rPr>
        <w:t>учителя</w:t>
      </w:r>
      <w:r>
        <w:rPr>
          <w:rFonts w:ascii="Tahoma" w:hAnsi="Tahoma"/>
          <w:color w:val="61666A"/>
          <w:sz w:val="21"/>
        </w:rPr>
        <w:t>, </w:t>
      </w:r>
      <w:r>
        <w:rPr>
          <w:color w:val="61666A"/>
          <w:sz w:val="21"/>
        </w:rPr>
        <w:t>родители</w:t>
      </w:r>
      <w:r>
        <w:rPr>
          <w:rFonts w:ascii="Tahoma" w:hAnsi="Tahoma"/>
          <w:color w:val="61666A"/>
          <w:sz w:val="21"/>
        </w:rPr>
        <w:t>) </w:t>
      </w:r>
      <w:r>
        <w:rPr>
          <w:color w:val="61666A"/>
          <w:sz w:val="21"/>
        </w:rPr>
        <w:t>моделируют поведение дара</w:t>
      </w:r>
      <w:r>
        <w:rPr>
          <w:rFonts w:ascii="Tahoma" w:hAnsi="Tahoma"/>
          <w:color w:val="61666A"/>
          <w:sz w:val="21"/>
        </w:rPr>
        <w:t>: </w:t>
      </w:r>
      <w:r>
        <w:rPr>
          <w:color w:val="61666A"/>
          <w:sz w:val="21"/>
        </w:rPr>
        <w:t>помогают безвозмездно</w:t>
      </w:r>
      <w:r>
        <w:rPr>
          <w:rFonts w:ascii="Tahoma" w:hAnsi="Tahoma"/>
          <w:color w:val="61666A"/>
          <w:sz w:val="21"/>
        </w:rPr>
        <w:t>, </w:t>
      </w:r>
      <w:r>
        <w:rPr>
          <w:color w:val="61666A"/>
          <w:sz w:val="21"/>
        </w:rPr>
        <w:t>делятся знаниями</w:t>
      </w:r>
      <w:r>
        <w:rPr>
          <w:rFonts w:ascii="Tahoma" w:hAnsi="Tahoma"/>
          <w:color w:val="61666A"/>
          <w:sz w:val="21"/>
        </w:rPr>
        <w:t>, </w:t>
      </w:r>
      <w:r>
        <w:rPr>
          <w:color w:val="61666A"/>
          <w:sz w:val="21"/>
        </w:rPr>
        <w:t>времянкой</w:t>
      </w:r>
      <w:r>
        <w:rPr>
          <w:rFonts w:ascii="Tahoma" w:hAnsi="Tahoma"/>
          <w:color w:val="61666A"/>
          <w:sz w:val="21"/>
        </w:rPr>
        <w:t>, </w:t>
      </w:r>
      <w:r>
        <w:rPr>
          <w:color w:val="61666A"/>
          <w:sz w:val="21"/>
        </w:rPr>
        <w:t>эмоциональной поддержкой</w:t>
      </w:r>
      <w:r>
        <w:rPr>
          <w:rFonts w:ascii="Tahoma" w:hAnsi="Tahoma"/>
          <w:color w:val="61666A"/>
          <w:sz w:val="21"/>
        </w:rPr>
        <w:t>.</w:t>
      </w:r>
    </w:p>
    <w:p>
      <w:pPr>
        <w:pStyle w:val="ListParagraph"/>
        <w:numPr>
          <w:ilvl w:val="0"/>
          <w:numId w:val="103"/>
        </w:numPr>
        <w:tabs>
          <w:tab w:pos="903" w:val="left" w:leader="none"/>
        </w:tabs>
        <w:spacing w:line="240" w:lineRule="auto" w:before="63" w:after="0"/>
        <w:ind w:left="903" w:right="0" w:hanging="248"/>
        <w:jc w:val="left"/>
        <w:rPr>
          <w:rFonts w:ascii="Tahoma" w:hAnsi="Tahoma"/>
          <w:b/>
          <w:sz w:val="21"/>
        </w:rPr>
      </w:pPr>
      <w:r>
        <w:rPr>
          <w:b/>
          <w:color w:val="61666A"/>
          <w:spacing w:val="-4"/>
          <w:sz w:val="20"/>
        </w:rPr>
        <w:t>Перес</w:t>
      </w:r>
      <w:r>
        <w:rPr>
          <w:b/>
          <w:color w:val="61666A"/>
          <w:spacing w:val="-4"/>
          <w:sz w:val="21"/>
        </w:rPr>
        <w:t>м</w:t>
      </w:r>
      <w:r>
        <w:rPr>
          <w:b/>
          <w:color w:val="61666A"/>
          <w:spacing w:val="-4"/>
          <w:sz w:val="20"/>
        </w:rPr>
        <w:t>о</w:t>
      </w:r>
      <w:r>
        <w:rPr>
          <w:b/>
          <w:color w:val="61666A"/>
          <w:spacing w:val="-4"/>
          <w:sz w:val="21"/>
        </w:rPr>
        <w:t>т</w:t>
      </w:r>
      <w:r>
        <w:rPr>
          <w:b/>
          <w:color w:val="61666A"/>
          <w:spacing w:val="-4"/>
          <w:sz w:val="20"/>
        </w:rPr>
        <w:t>р</w:t>
      </w:r>
      <w:r>
        <w:rPr>
          <w:b/>
          <w:color w:val="61666A"/>
          <w:spacing w:val="1"/>
          <w:sz w:val="20"/>
        </w:rPr>
        <w:t> </w:t>
      </w:r>
      <w:r>
        <w:rPr>
          <w:b/>
          <w:color w:val="61666A"/>
          <w:spacing w:val="-4"/>
          <w:sz w:val="20"/>
        </w:rPr>
        <w:t>ро</w:t>
      </w:r>
      <w:r>
        <w:rPr>
          <w:b/>
          <w:color w:val="61666A"/>
          <w:spacing w:val="-4"/>
          <w:sz w:val="21"/>
        </w:rPr>
        <w:t>ли</w:t>
      </w:r>
      <w:r>
        <w:rPr>
          <w:b/>
          <w:color w:val="61666A"/>
          <w:spacing w:val="-1"/>
          <w:sz w:val="21"/>
        </w:rPr>
        <w:t> </w:t>
      </w:r>
      <w:r>
        <w:rPr>
          <w:b/>
          <w:color w:val="61666A"/>
          <w:spacing w:val="-4"/>
          <w:sz w:val="20"/>
        </w:rPr>
        <w:t>у</w:t>
      </w:r>
      <w:r>
        <w:rPr>
          <w:b/>
          <w:color w:val="61666A"/>
          <w:spacing w:val="-4"/>
          <w:sz w:val="21"/>
        </w:rPr>
        <w:t>чит</w:t>
      </w:r>
      <w:r>
        <w:rPr>
          <w:b/>
          <w:color w:val="61666A"/>
          <w:spacing w:val="-4"/>
          <w:sz w:val="20"/>
        </w:rPr>
        <w:t>е</w:t>
      </w:r>
      <w:r>
        <w:rPr>
          <w:b/>
          <w:color w:val="61666A"/>
          <w:spacing w:val="-4"/>
          <w:sz w:val="21"/>
        </w:rPr>
        <w:t>ля</w:t>
      </w:r>
      <w:r>
        <w:rPr>
          <w:rFonts w:ascii="Tahoma" w:hAnsi="Tahoma"/>
          <w:b/>
          <w:color w:val="61666A"/>
          <w:spacing w:val="-4"/>
          <w:sz w:val="21"/>
        </w:rPr>
        <w:t>:</w:t>
      </w:r>
    </w:p>
    <w:p>
      <w:pPr>
        <w:pStyle w:val="ListParagraph"/>
        <w:numPr>
          <w:ilvl w:val="1"/>
          <w:numId w:val="103"/>
        </w:numPr>
        <w:tabs>
          <w:tab w:pos="1175" w:val="left" w:leader="none"/>
        </w:tabs>
        <w:spacing w:line="338" w:lineRule="auto" w:before="195" w:after="0"/>
        <w:ind w:left="1175" w:right="698" w:hanging="233"/>
        <w:jc w:val="left"/>
        <w:rPr>
          <w:rFonts w:ascii="Tahoma" w:hAnsi="Tahoma"/>
          <w:sz w:val="21"/>
        </w:rPr>
      </w:pPr>
      <w:r>
        <w:rPr>
          <w:color w:val="61666A"/>
          <w:sz w:val="21"/>
        </w:rPr>
        <w:t>Учитель не является транслятором знаний</w:t>
      </w:r>
      <w:r>
        <w:rPr>
          <w:rFonts w:ascii="Tahoma" w:hAnsi="Tahoma"/>
          <w:color w:val="61666A"/>
          <w:sz w:val="21"/>
        </w:rPr>
        <w:t>, </w:t>
      </w:r>
      <w:r>
        <w:rPr>
          <w:color w:val="61666A"/>
          <w:sz w:val="21"/>
        </w:rPr>
        <w:t>а становится наставником</w:t>
      </w:r>
      <w:r>
        <w:rPr>
          <w:rFonts w:ascii="Tahoma" w:hAnsi="Tahoma"/>
          <w:color w:val="61666A"/>
          <w:sz w:val="21"/>
        </w:rPr>
        <w:t>, </w:t>
      </w:r>
      <w:r>
        <w:rPr>
          <w:color w:val="61666A"/>
          <w:sz w:val="21"/>
        </w:rPr>
        <w:t>который помогает детям раскрыть свои таланты и направить их на служение общине</w:t>
      </w:r>
      <w:r>
        <w:rPr>
          <w:rFonts w:ascii="Tahoma" w:hAnsi="Tahoma"/>
          <w:color w:val="61666A"/>
          <w:sz w:val="21"/>
        </w:rPr>
        <w:t>.</w:t>
      </w:r>
    </w:p>
    <w:p>
      <w:pPr>
        <w:pStyle w:val="ListParagraph"/>
        <w:numPr>
          <w:ilvl w:val="1"/>
          <w:numId w:val="103"/>
        </w:numPr>
        <w:tabs>
          <w:tab w:pos="1175" w:val="left" w:leader="none"/>
        </w:tabs>
        <w:spacing w:line="338" w:lineRule="auto" w:before="63" w:after="0"/>
        <w:ind w:left="1175" w:right="1144" w:hanging="233"/>
        <w:jc w:val="left"/>
        <w:rPr>
          <w:rFonts w:ascii="Tahoma" w:hAnsi="Tahoma"/>
          <w:sz w:val="21"/>
        </w:rPr>
      </w:pPr>
      <w:r>
        <w:rPr>
          <w:color w:val="61666A"/>
          <w:sz w:val="21"/>
        </w:rPr>
        <w:t>Оценки заменяются на портфолио</w:t>
      </w:r>
      <w:r>
        <w:rPr>
          <w:rFonts w:ascii="Tahoma" w:hAnsi="Tahoma"/>
          <w:color w:val="61666A"/>
          <w:sz w:val="21"/>
        </w:rPr>
        <w:t>, </w:t>
      </w:r>
      <w:r>
        <w:rPr>
          <w:color w:val="61666A"/>
          <w:sz w:val="21"/>
        </w:rPr>
        <w:t>коллективные достижения и публичные презентации</w:t>
      </w:r>
      <w:r>
        <w:rPr>
          <w:rFonts w:ascii="Tahoma" w:hAnsi="Tahoma"/>
          <w:color w:val="61666A"/>
          <w:sz w:val="21"/>
        </w:rPr>
        <w:t>, </w:t>
      </w:r>
      <w:r>
        <w:rPr>
          <w:color w:val="61666A"/>
          <w:sz w:val="21"/>
        </w:rPr>
        <w:t>где ценность работы определяется её вкладом в общее дело</w:t>
      </w:r>
      <w:r>
        <w:rPr>
          <w:rFonts w:ascii="Tahoma" w:hAnsi="Tahoma"/>
          <w:color w:val="61666A"/>
          <w:sz w:val="21"/>
        </w:rPr>
        <w:t>.</w:t>
      </w:r>
    </w:p>
    <w:p>
      <w:pPr>
        <w:pStyle w:val="ListParagraph"/>
        <w:numPr>
          <w:ilvl w:val="0"/>
          <w:numId w:val="103"/>
        </w:numPr>
        <w:tabs>
          <w:tab w:pos="903" w:val="left" w:leader="none"/>
        </w:tabs>
        <w:spacing w:line="240" w:lineRule="auto" w:before="63" w:after="0"/>
        <w:ind w:left="903" w:right="0" w:hanging="248"/>
        <w:jc w:val="left"/>
        <w:rPr>
          <w:rFonts w:ascii="Tahoma" w:hAnsi="Tahoma"/>
          <w:b/>
          <w:sz w:val="21"/>
        </w:rPr>
      </w:pPr>
      <w:r>
        <w:rPr>
          <w:b/>
          <w:color w:val="61666A"/>
          <w:spacing w:val="-6"/>
          <w:sz w:val="21"/>
        </w:rPr>
        <w:t>Инт</w:t>
      </w:r>
      <w:r>
        <w:rPr>
          <w:b/>
          <w:color w:val="61666A"/>
          <w:spacing w:val="-6"/>
          <w:sz w:val="20"/>
        </w:rPr>
        <w:t>е</w:t>
      </w:r>
      <w:r>
        <w:rPr>
          <w:b/>
          <w:color w:val="61666A"/>
          <w:spacing w:val="-6"/>
          <w:sz w:val="21"/>
        </w:rPr>
        <w:t>г</w:t>
      </w:r>
      <w:r>
        <w:rPr>
          <w:b/>
          <w:color w:val="61666A"/>
          <w:spacing w:val="-6"/>
          <w:sz w:val="20"/>
        </w:rPr>
        <w:t>ра</w:t>
      </w:r>
      <w:r>
        <w:rPr>
          <w:b/>
          <w:color w:val="61666A"/>
          <w:spacing w:val="-6"/>
          <w:sz w:val="21"/>
        </w:rPr>
        <w:t>ция</w:t>
      </w:r>
      <w:r>
        <w:rPr>
          <w:b/>
          <w:color w:val="61666A"/>
          <w:spacing w:val="-3"/>
          <w:sz w:val="21"/>
        </w:rPr>
        <w:t> </w:t>
      </w:r>
      <w:r>
        <w:rPr>
          <w:b/>
          <w:color w:val="61666A"/>
          <w:spacing w:val="-6"/>
          <w:sz w:val="21"/>
        </w:rPr>
        <w:t>в</w:t>
      </w:r>
      <w:r>
        <w:rPr>
          <w:b/>
          <w:color w:val="61666A"/>
          <w:spacing w:val="-2"/>
          <w:sz w:val="21"/>
        </w:rPr>
        <w:t> </w:t>
      </w:r>
      <w:r>
        <w:rPr>
          <w:b/>
          <w:color w:val="61666A"/>
          <w:spacing w:val="-6"/>
          <w:sz w:val="20"/>
        </w:rPr>
        <w:t>о</w:t>
      </w:r>
      <w:r>
        <w:rPr>
          <w:b/>
          <w:color w:val="61666A"/>
          <w:spacing w:val="-6"/>
          <w:sz w:val="21"/>
        </w:rPr>
        <w:t>бщинн</w:t>
      </w:r>
      <w:r>
        <w:rPr>
          <w:b/>
          <w:color w:val="61666A"/>
          <w:spacing w:val="-6"/>
          <w:sz w:val="20"/>
        </w:rPr>
        <w:t>у</w:t>
      </w:r>
      <w:r>
        <w:rPr>
          <w:b/>
          <w:color w:val="61666A"/>
          <w:spacing w:val="-6"/>
          <w:sz w:val="21"/>
        </w:rPr>
        <w:t>ю</w:t>
      </w:r>
      <w:r>
        <w:rPr>
          <w:b/>
          <w:color w:val="61666A"/>
          <w:spacing w:val="-2"/>
          <w:sz w:val="21"/>
        </w:rPr>
        <w:t> </w:t>
      </w:r>
      <w:r>
        <w:rPr>
          <w:b/>
          <w:color w:val="61666A"/>
          <w:spacing w:val="-6"/>
          <w:sz w:val="21"/>
        </w:rPr>
        <w:t>жизнь</w:t>
      </w:r>
      <w:r>
        <w:rPr>
          <w:rFonts w:ascii="Tahoma" w:hAnsi="Tahoma"/>
          <w:b/>
          <w:color w:val="61666A"/>
          <w:spacing w:val="-6"/>
          <w:sz w:val="21"/>
        </w:rPr>
        <w:t>:</w:t>
      </w:r>
    </w:p>
    <w:p>
      <w:pPr>
        <w:pStyle w:val="ListParagraph"/>
        <w:numPr>
          <w:ilvl w:val="1"/>
          <w:numId w:val="103"/>
        </w:numPr>
        <w:tabs>
          <w:tab w:pos="1175" w:val="left" w:leader="none"/>
        </w:tabs>
        <w:spacing w:line="338" w:lineRule="auto" w:before="195" w:after="0"/>
        <w:ind w:left="1175" w:right="85" w:hanging="233"/>
        <w:jc w:val="left"/>
        <w:rPr>
          <w:rFonts w:ascii="Tahoma" w:hAnsi="Tahoma"/>
          <w:sz w:val="21"/>
        </w:rPr>
      </w:pPr>
      <w:r>
        <w:rPr>
          <w:color w:val="61666A"/>
          <w:sz w:val="21"/>
        </w:rPr>
        <w:t>Дети и молодёжь активно участвуют в жизни сообщества</w:t>
      </w:r>
      <w:r>
        <w:rPr>
          <w:rFonts w:ascii="Tahoma" w:hAnsi="Tahoma"/>
          <w:color w:val="61666A"/>
          <w:sz w:val="21"/>
        </w:rPr>
        <w:t>: </w:t>
      </w:r>
      <w:r>
        <w:rPr>
          <w:color w:val="61666A"/>
          <w:sz w:val="21"/>
        </w:rPr>
        <w:t>помогают в общественных</w:t>
      </w:r>
      <w:r>
        <w:rPr>
          <w:color w:val="61666A"/>
          <w:spacing w:val="80"/>
          <w:sz w:val="21"/>
        </w:rPr>
        <w:t> </w:t>
      </w:r>
      <w:r>
        <w:rPr>
          <w:color w:val="61666A"/>
          <w:sz w:val="21"/>
        </w:rPr>
        <w:t>работах</w:t>
      </w:r>
      <w:r>
        <w:rPr>
          <w:rFonts w:ascii="Tahoma" w:hAnsi="Tahoma"/>
          <w:color w:val="61666A"/>
          <w:sz w:val="21"/>
        </w:rPr>
        <w:t>, </w:t>
      </w:r>
      <w:r>
        <w:rPr>
          <w:color w:val="61666A"/>
          <w:sz w:val="21"/>
        </w:rPr>
        <w:t>участвуют в праздниках</w:t>
      </w:r>
      <w:r>
        <w:rPr>
          <w:rFonts w:ascii="Tahoma" w:hAnsi="Tahoma"/>
          <w:color w:val="61666A"/>
          <w:sz w:val="21"/>
        </w:rPr>
        <w:t>, </w:t>
      </w:r>
      <w:r>
        <w:rPr>
          <w:color w:val="61666A"/>
          <w:sz w:val="21"/>
        </w:rPr>
        <w:t>посещают местных мастеров</w:t>
      </w:r>
      <w:r>
        <w:rPr>
          <w:rFonts w:ascii="Tahoma" w:hAnsi="Tahoma"/>
          <w:color w:val="61666A"/>
          <w:sz w:val="21"/>
        </w:rPr>
        <w:t>, </w:t>
      </w:r>
      <w:r>
        <w:rPr>
          <w:color w:val="61666A"/>
          <w:sz w:val="21"/>
        </w:rPr>
        <w:t>учатся у них и помогают им</w:t>
      </w:r>
      <w:r>
        <w:rPr>
          <w:rFonts w:ascii="Tahoma" w:hAnsi="Tahoma"/>
          <w:color w:val="61666A"/>
          <w:sz w:val="21"/>
        </w:rPr>
        <w:t>.</w:t>
      </w:r>
    </w:p>
    <w:p>
      <w:pPr>
        <w:pStyle w:val="ListParagraph"/>
        <w:numPr>
          <w:ilvl w:val="1"/>
          <w:numId w:val="103"/>
        </w:numPr>
        <w:tabs>
          <w:tab w:pos="1175" w:val="left" w:leader="none"/>
        </w:tabs>
        <w:spacing w:line="338" w:lineRule="auto" w:before="65" w:after="0"/>
        <w:ind w:left="1175" w:right="262" w:hanging="233"/>
        <w:jc w:val="left"/>
        <w:rPr>
          <w:rFonts w:ascii="Tahoma" w:hAnsi="Tahoma"/>
          <w:sz w:val="21"/>
        </w:rPr>
      </w:pPr>
      <w:r>
        <w:rPr>
          <w:color w:val="61666A"/>
          <w:sz w:val="21"/>
        </w:rPr>
        <w:t>Создаются межвозрастные группы</w:t>
      </w:r>
      <w:r>
        <w:rPr>
          <w:rFonts w:ascii="Tahoma" w:hAnsi="Tahoma"/>
          <w:color w:val="61666A"/>
          <w:sz w:val="21"/>
        </w:rPr>
        <w:t>, </w:t>
      </w:r>
      <w:r>
        <w:rPr>
          <w:color w:val="61666A"/>
          <w:sz w:val="21"/>
        </w:rPr>
        <w:t>где старшие дети обучают младших</w:t>
      </w:r>
      <w:r>
        <w:rPr>
          <w:rFonts w:ascii="Tahoma" w:hAnsi="Tahoma"/>
          <w:color w:val="61666A"/>
          <w:sz w:val="21"/>
        </w:rPr>
        <w:t>, </w:t>
      </w:r>
      <w:r>
        <w:rPr>
          <w:color w:val="61666A"/>
          <w:sz w:val="21"/>
        </w:rPr>
        <w:t>а младшие </w:t>
      </w:r>
      <w:r>
        <w:rPr>
          <w:color w:val="61666A"/>
          <w:w w:val="105"/>
          <w:sz w:val="21"/>
        </w:rPr>
        <w:t>помогают старшим в том</w:t>
      </w:r>
      <w:r>
        <w:rPr>
          <w:rFonts w:ascii="Tahoma" w:hAnsi="Tahoma"/>
          <w:color w:val="61666A"/>
          <w:w w:val="105"/>
          <w:sz w:val="21"/>
        </w:rPr>
        <w:t>, </w:t>
      </w:r>
      <w:r>
        <w:rPr>
          <w:color w:val="61666A"/>
          <w:w w:val="105"/>
          <w:sz w:val="21"/>
        </w:rPr>
        <w:t>что могут</w:t>
      </w:r>
      <w:r>
        <w:rPr>
          <w:rFonts w:ascii="Tahoma" w:hAnsi="Tahoma"/>
          <w:color w:val="61666A"/>
          <w:w w:val="105"/>
          <w:sz w:val="21"/>
        </w:rPr>
        <w:t>.</w:t>
      </w:r>
    </w:p>
    <w:p>
      <w:pPr>
        <w:pStyle w:val="ListParagraph"/>
        <w:numPr>
          <w:ilvl w:val="0"/>
          <w:numId w:val="103"/>
        </w:numPr>
        <w:tabs>
          <w:tab w:pos="903" w:val="left" w:leader="none"/>
        </w:tabs>
        <w:spacing w:line="240" w:lineRule="auto" w:before="63" w:after="0"/>
        <w:ind w:left="903" w:right="0" w:hanging="248"/>
        <w:jc w:val="left"/>
        <w:rPr>
          <w:rFonts w:ascii="Tahoma" w:hAnsi="Tahoma"/>
          <w:b/>
          <w:sz w:val="21"/>
        </w:rPr>
      </w:pPr>
      <w:r>
        <w:rPr>
          <w:b/>
          <w:color w:val="61666A"/>
          <w:spacing w:val="-4"/>
          <w:sz w:val="20"/>
        </w:rPr>
        <w:t>А</w:t>
      </w:r>
      <w:r>
        <w:rPr>
          <w:b/>
          <w:color w:val="61666A"/>
          <w:spacing w:val="-4"/>
          <w:sz w:val="21"/>
        </w:rPr>
        <w:t>кц</w:t>
      </w:r>
      <w:r>
        <w:rPr>
          <w:b/>
          <w:color w:val="61666A"/>
          <w:spacing w:val="-4"/>
          <w:sz w:val="20"/>
        </w:rPr>
        <w:t>е</w:t>
      </w:r>
      <w:r>
        <w:rPr>
          <w:b/>
          <w:color w:val="61666A"/>
          <w:spacing w:val="-4"/>
          <w:sz w:val="21"/>
        </w:rPr>
        <w:t>нт</w:t>
      </w:r>
      <w:r>
        <w:rPr>
          <w:b/>
          <w:color w:val="61666A"/>
          <w:spacing w:val="-7"/>
          <w:sz w:val="21"/>
        </w:rPr>
        <w:t> </w:t>
      </w:r>
      <w:r>
        <w:rPr>
          <w:b/>
          <w:color w:val="61666A"/>
          <w:spacing w:val="-4"/>
          <w:sz w:val="21"/>
        </w:rPr>
        <w:t>н</w:t>
      </w:r>
      <w:r>
        <w:rPr>
          <w:b/>
          <w:color w:val="61666A"/>
          <w:spacing w:val="-4"/>
          <w:sz w:val="20"/>
        </w:rPr>
        <w:t>а</w:t>
      </w:r>
      <w:r>
        <w:rPr>
          <w:b/>
          <w:color w:val="61666A"/>
          <w:spacing w:val="-3"/>
          <w:sz w:val="20"/>
        </w:rPr>
        <w:t> </w:t>
      </w:r>
      <w:r>
        <w:rPr>
          <w:b/>
          <w:color w:val="61666A"/>
          <w:spacing w:val="-4"/>
          <w:sz w:val="21"/>
        </w:rPr>
        <w:t>тв</w:t>
      </w:r>
      <w:r>
        <w:rPr>
          <w:b/>
          <w:color w:val="61666A"/>
          <w:spacing w:val="-4"/>
          <w:sz w:val="20"/>
        </w:rPr>
        <w:t>ор</w:t>
      </w:r>
      <w:r>
        <w:rPr>
          <w:b/>
          <w:color w:val="61666A"/>
          <w:spacing w:val="-4"/>
          <w:sz w:val="21"/>
        </w:rPr>
        <w:t>ч</w:t>
      </w:r>
      <w:r>
        <w:rPr>
          <w:b/>
          <w:color w:val="61666A"/>
          <w:spacing w:val="-4"/>
          <w:sz w:val="20"/>
        </w:rPr>
        <w:t>ес</w:t>
      </w:r>
      <w:r>
        <w:rPr>
          <w:b/>
          <w:color w:val="61666A"/>
          <w:spacing w:val="-4"/>
          <w:sz w:val="21"/>
        </w:rPr>
        <w:t>тв</w:t>
      </w:r>
      <w:r>
        <w:rPr>
          <w:b/>
          <w:color w:val="61666A"/>
          <w:spacing w:val="-4"/>
          <w:sz w:val="20"/>
        </w:rPr>
        <w:t>е </w:t>
      </w:r>
      <w:r>
        <w:rPr>
          <w:b/>
          <w:color w:val="61666A"/>
          <w:spacing w:val="-4"/>
          <w:sz w:val="21"/>
        </w:rPr>
        <w:t>и</w:t>
      </w:r>
      <w:r>
        <w:rPr>
          <w:b/>
          <w:color w:val="61666A"/>
          <w:spacing w:val="-6"/>
          <w:sz w:val="21"/>
        </w:rPr>
        <w:t> </w:t>
      </w:r>
      <w:r>
        <w:rPr>
          <w:b/>
          <w:color w:val="61666A"/>
          <w:spacing w:val="-4"/>
          <w:sz w:val="20"/>
        </w:rPr>
        <w:t>ре</w:t>
      </w:r>
      <w:r>
        <w:rPr>
          <w:b/>
          <w:color w:val="61666A"/>
          <w:spacing w:val="-4"/>
          <w:sz w:val="21"/>
        </w:rPr>
        <w:t>ш</w:t>
      </w:r>
      <w:r>
        <w:rPr>
          <w:b/>
          <w:color w:val="61666A"/>
          <w:spacing w:val="-4"/>
          <w:sz w:val="20"/>
        </w:rPr>
        <w:t>е</w:t>
      </w:r>
      <w:r>
        <w:rPr>
          <w:b/>
          <w:color w:val="61666A"/>
          <w:spacing w:val="-4"/>
          <w:sz w:val="21"/>
        </w:rPr>
        <w:t>нии</w:t>
      </w:r>
      <w:r>
        <w:rPr>
          <w:b/>
          <w:color w:val="61666A"/>
          <w:spacing w:val="-7"/>
          <w:sz w:val="21"/>
        </w:rPr>
        <w:t> </w:t>
      </w:r>
      <w:r>
        <w:rPr>
          <w:b/>
          <w:color w:val="61666A"/>
          <w:spacing w:val="-4"/>
          <w:sz w:val="20"/>
        </w:rPr>
        <w:t>реа</w:t>
      </w:r>
      <w:r>
        <w:rPr>
          <w:b/>
          <w:color w:val="61666A"/>
          <w:spacing w:val="-4"/>
          <w:sz w:val="21"/>
        </w:rPr>
        <w:t>льны</w:t>
      </w:r>
      <w:r>
        <w:rPr>
          <w:b/>
          <w:color w:val="61666A"/>
          <w:spacing w:val="-4"/>
          <w:sz w:val="20"/>
        </w:rPr>
        <w:t>х</w:t>
      </w:r>
      <w:r>
        <w:rPr>
          <w:b/>
          <w:color w:val="61666A"/>
          <w:spacing w:val="-3"/>
          <w:sz w:val="20"/>
        </w:rPr>
        <w:t> </w:t>
      </w:r>
      <w:r>
        <w:rPr>
          <w:b/>
          <w:color w:val="61666A"/>
          <w:spacing w:val="-4"/>
          <w:sz w:val="21"/>
        </w:rPr>
        <w:t>п</w:t>
      </w:r>
      <w:r>
        <w:rPr>
          <w:b/>
          <w:color w:val="61666A"/>
          <w:spacing w:val="-4"/>
          <w:sz w:val="20"/>
        </w:rPr>
        <w:t>ро</w:t>
      </w:r>
      <w:r>
        <w:rPr>
          <w:b/>
          <w:color w:val="61666A"/>
          <w:spacing w:val="-4"/>
          <w:sz w:val="21"/>
        </w:rPr>
        <w:t>бл</w:t>
      </w:r>
      <w:r>
        <w:rPr>
          <w:b/>
          <w:color w:val="61666A"/>
          <w:spacing w:val="-4"/>
          <w:sz w:val="20"/>
        </w:rPr>
        <w:t>е</w:t>
      </w:r>
      <w:r>
        <w:rPr>
          <w:b/>
          <w:color w:val="61666A"/>
          <w:spacing w:val="-4"/>
          <w:sz w:val="21"/>
        </w:rPr>
        <w:t>м</w:t>
      </w:r>
      <w:r>
        <w:rPr>
          <w:rFonts w:ascii="Tahoma" w:hAnsi="Tahoma"/>
          <w:b/>
          <w:color w:val="61666A"/>
          <w:spacing w:val="-4"/>
          <w:sz w:val="21"/>
        </w:rPr>
        <w:t>:</w:t>
      </w:r>
    </w:p>
    <w:p>
      <w:pPr>
        <w:pStyle w:val="ListParagraph"/>
        <w:numPr>
          <w:ilvl w:val="1"/>
          <w:numId w:val="103"/>
        </w:numPr>
        <w:tabs>
          <w:tab w:pos="1175" w:val="left" w:leader="none"/>
        </w:tabs>
        <w:spacing w:line="338" w:lineRule="auto" w:before="195" w:after="0"/>
        <w:ind w:left="1175" w:right="869" w:hanging="233"/>
        <w:jc w:val="both"/>
        <w:rPr>
          <w:rFonts w:ascii="Tahoma" w:hAnsi="Tahoma"/>
          <w:sz w:val="21"/>
        </w:rPr>
      </w:pPr>
      <w:r>
        <w:rPr>
          <w:color w:val="61666A"/>
          <w:sz w:val="21"/>
        </w:rPr>
        <w:t>Образование строится вокруг проектов</w:t>
      </w:r>
      <w:r>
        <w:rPr>
          <w:rFonts w:ascii="Tahoma" w:hAnsi="Tahoma"/>
          <w:color w:val="61666A"/>
          <w:sz w:val="21"/>
        </w:rPr>
        <w:t>, </w:t>
      </w:r>
      <w:r>
        <w:rPr>
          <w:color w:val="61666A"/>
          <w:sz w:val="21"/>
        </w:rPr>
        <w:t>которые решают реальные проблемы </w:t>
      </w:r>
      <w:r>
        <w:rPr>
          <w:color w:val="61666A"/>
          <w:w w:val="105"/>
          <w:sz w:val="21"/>
        </w:rPr>
        <w:t>сообщества</w:t>
      </w:r>
      <w:r>
        <w:rPr>
          <w:color w:val="61666A"/>
          <w:spacing w:val="-16"/>
          <w:w w:val="105"/>
          <w:sz w:val="21"/>
        </w:rPr>
        <w:t> </w:t>
      </w:r>
      <w:r>
        <w:rPr>
          <w:rFonts w:ascii="Tahoma" w:hAnsi="Tahoma"/>
          <w:color w:val="61666A"/>
          <w:w w:val="105"/>
          <w:sz w:val="21"/>
        </w:rPr>
        <w:t>(</w:t>
      </w:r>
      <w:r>
        <w:rPr>
          <w:color w:val="61666A"/>
          <w:w w:val="105"/>
          <w:sz w:val="21"/>
        </w:rPr>
        <w:t>например</w:t>
      </w:r>
      <w:r>
        <w:rPr>
          <w:rFonts w:ascii="Tahoma" w:hAnsi="Tahoma"/>
          <w:color w:val="61666A"/>
          <w:w w:val="105"/>
          <w:sz w:val="21"/>
        </w:rPr>
        <w:t>,</w:t>
      </w:r>
      <w:r>
        <w:rPr>
          <w:rFonts w:ascii="Tahoma" w:hAnsi="Tahoma"/>
          <w:color w:val="61666A"/>
          <w:spacing w:val="-17"/>
          <w:w w:val="105"/>
          <w:sz w:val="21"/>
        </w:rPr>
        <w:t> </w:t>
      </w:r>
      <w:r>
        <w:rPr>
          <w:color w:val="61666A"/>
          <w:w w:val="105"/>
          <w:sz w:val="21"/>
        </w:rPr>
        <w:t>экологические</w:t>
      </w:r>
      <w:r>
        <w:rPr>
          <w:color w:val="61666A"/>
          <w:spacing w:val="-15"/>
          <w:w w:val="105"/>
          <w:sz w:val="21"/>
        </w:rPr>
        <w:t> </w:t>
      </w:r>
      <w:r>
        <w:rPr>
          <w:color w:val="61666A"/>
          <w:w w:val="105"/>
          <w:sz w:val="21"/>
        </w:rPr>
        <w:t>проекты</w:t>
      </w:r>
      <w:r>
        <w:rPr>
          <w:rFonts w:ascii="Tahoma" w:hAnsi="Tahoma"/>
          <w:color w:val="61666A"/>
          <w:w w:val="105"/>
          <w:sz w:val="21"/>
        </w:rPr>
        <w:t>,</w:t>
      </w:r>
      <w:r>
        <w:rPr>
          <w:rFonts w:ascii="Tahoma" w:hAnsi="Tahoma"/>
          <w:color w:val="61666A"/>
          <w:spacing w:val="-18"/>
          <w:w w:val="105"/>
          <w:sz w:val="21"/>
        </w:rPr>
        <w:t> </w:t>
      </w:r>
      <w:r>
        <w:rPr>
          <w:color w:val="61666A"/>
          <w:w w:val="105"/>
          <w:sz w:val="21"/>
        </w:rPr>
        <w:t>помощь</w:t>
      </w:r>
      <w:r>
        <w:rPr>
          <w:color w:val="61666A"/>
          <w:spacing w:val="-15"/>
          <w:w w:val="105"/>
          <w:sz w:val="21"/>
        </w:rPr>
        <w:t> </w:t>
      </w:r>
      <w:r>
        <w:rPr>
          <w:color w:val="61666A"/>
          <w:w w:val="105"/>
          <w:sz w:val="21"/>
        </w:rPr>
        <w:t>пожилым</w:t>
      </w:r>
      <w:r>
        <w:rPr>
          <w:rFonts w:ascii="Tahoma" w:hAnsi="Tahoma"/>
          <w:color w:val="61666A"/>
          <w:w w:val="105"/>
          <w:sz w:val="21"/>
        </w:rPr>
        <w:t>,</w:t>
      </w:r>
      <w:r>
        <w:rPr>
          <w:rFonts w:ascii="Tahoma" w:hAnsi="Tahoma"/>
          <w:color w:val="61666A"/>
          <w:spacing w:val="-17"/>
          <w:w w:val="105"/>
          <w:sz w:val="21"/>
        </w:rPr>
        <w:t> </w:t>
      </w:r>
      <w:r>
        <w:rPr>
          <w:color w:val="61666A"/>
          <w:w w:val="105"/>
          <w:sz w:val="21"/>
        </w:rPr>
        <w:t>создание общественного пространства</w:t>
      </w:r>
      <w:r>
        <w:rPr>
          <w:rFonts w:ascii="Tahoma" w:hAnsi="Tahoma"/>
          <w:color w:val="61666A"/>
          <w:w w:val="105"/>
          <w:sz w:val="21"/>
        </w:rPr>
        <w:t>).</w:t>
      </w:r>
    </w:p>
    <w:p>
      <w:pPr>
        <w:pStyle w:val="ListParagraph"/>
        <w:numPr>
          <w:ilvl w:val="1"/>
          <w:numId w:val="103"/>
        </w:numPr>
        <w:tabs>
          <w:tab w:pos="1175" w:val="left" w:leader="none"/>
        </w:tabs>
        <w:spacing w:line="338" w:lineRule="auto" w:before="65" w:after="0"/>
        <w:ind w:left="1175" w:right="835" w:hanging="233"/>
        <w:jc w:val="both"/>
        <w:rPr>
          <w:rFonts w:ascii="Tahoma" w:hAnsi="Tahoma"/>
          <w:sz w:val="21"/>
        </w:rPr>
      </w:pPr>
      <w:r>
        <w:rPr>
          <w:color w:val="61666A"/>
          <w:sz w:val="21"/>
        </w:rPr>
        <w:t>Дети видят</w:t>
      </w:r>
      <w:r>
        <w:rPr>
          <w:rFonts w:ascii="Tahoma" w:hAnsi="Tahoma"/>
          <w:color w:val="61666A"/>
          <w:sz w:val="21"/>
        </w:rPr>
        <w:t>, </w:t>
      </w:r>
      <w:r>
        <w:rPr>
          <w:color w:val="61666A"/>
          <w:sz w:val="21"/>
        </w:rPr>
        <w:t>что их труд приносит пользу</w:t>
      </w:r>
      <w:r>
        <w:rPr>
          <w:rFonts w:ascii="Tahoma" w:hAnsi="Tahoma"/>
          <w:color w:val="61666A"/>
          <w:sz w:val="21"/>
        </w:rPr>
        <w:t>, </w:t>
      </w:r>
      <w:r>
        <w:rPr>
          <w:color w:val="61666A"/>
          <w:sz w:val="21"/>
        </w:rPr>
        <w:t>и это мотивирует их участвовать без внешних стимулов</w:t>
      </w:r>
      <w:r>
        <w:rPr>
          <w:rFonts w:ascii="Tahoma" w:hAnsi="Tahoma"/>
          <w:color w:val="61666A"/>
          <w:sz w:val="21"/>
        </w:rPr>
        <w:t>.</w:t>
      </w:r>
    </w:p>
    <w:p>
      <w:pPr>
        <w:pStyle w:val="ListParagraph"/>
        <w:numPr>
          <w:ilvl w:val="0"/>
          <w:numId w:val="103"/>
        </w:numPr>
        <w:tabs>
          <w:tab w:pos="903" w:val="left" w:leader="none"/>
        </w:tabs>
        <w:spacing w:line="240" w:lineRule="auto" w:before="62" w:after="0"/>
        <w:ind w:left="903" w:right="0" w:hanging="248"/>
        <w:jc w:val="both"/>
        <w:rPr>
          <w:rFonts w:ascii="Tahoma" w:hAnsi="Tahoma"/>
          <w:b/>
          <w:sz w:val="21"/>
        </w:rPr>
      </w:pPr>
      <w:r>
        <w:rPr>
          <w:b/>
          <w:color w:val="61666A"/>
          <w:spacing w:val="-4"/>
          <w:sz w:val="20"/>
        </w:rPr>
        <w:t>Р</w:t>
      </w:r>
      <w:r>
        <w:rPr>
          <w:b/>
          <w:color w:val="61666A"/>
          <w:spacing w:val="-4"/>
          <w:sz w:val="21"/>
        </w:rPr>
        <w:t>ит</w:t>
      </w:r>
      <w:r>
        <w:rPr>
          <w:b/>
          <w:color w:val="61666A"/>
          <w:spacing w:val="-4"/>
          <w:sz w:val="20"/>
        </w:rPr>
        <w:t>уа</w:t>
      </w:r>
      <w:r>
        <w:rPr>
          <w:b/>
          <w:color w:val="61666A"/>
          <w:spacing w:val="-4"/>
          <w:sz w:val="21"/>
        </w:rPr>
        <w:t>лы</w:t>
      </w:r>
      <w:r>
        <w:rPr>
          <w:b/>
          <w:color w:val="61666A"/>
          <w:spacing w:val="-11"/>
          <w:sz w:val="21"/>
        </w:rPr>
        <w:t> </w:t>
      </w:r>
      <w:r>
        <w:rPr>
          <w:b/>
          <w:color w:val="61666A"/>
          <w:spacing w:val="-4"/>
          <w:sz w:val="21"/>
        </w:rPr>
        <w:t>и</w:t>
      </w:r>
      <w:r>
        <w:rPr>
          <w:b/>
          <w:color w:val="61666A"/>
          <w:spacing w:val="-9"/>
          <w:sz w:val="21"/>
        </w:rPr>
        <w:t> </w:t>
      </w:r>
      <w:r>
        <w:rPr>
          <w:b/>
          <w:color w:val="61666A"/>
          <w:spacing w:val="-4"/>
          <w:sz w:val="21"/>
        </w:rPr>
        <w:t>т</w:t>
      </w:r>
      <w:r>
        <w:rPr>
          <w:b/>
          <w:color w:val="61666A"/>
          <w:spacing w:val="-4"/>
          <w:sz w:val="20"/>
        </w:rPr>
        <w:t>ра</w:t>
      </w:r>
      <w:r>
        <w:rPr>
          <w:b/>
          <w:color w:val="61666A"/>
          <w:spacing w:val="-4"/>
          <w:sz w:val="21"/>
        </w:rPr>
        <w:t>диции</w:t>
      </w:r>
      <w:r>
        <w:rPr>
          <w:rFonts w:ascii="Tahoma" w:hAnsi="Tahoma"/>
          <w:b/>
          <w:color w:val="61666A"/>
          <w:spacing w:val="-4"/>
          <w:sz w:val="21"/>
        </w:rPr>
        <w:t>,</w:t>
      </w:r>
      <w:r>
        <w:rPr>
          <w:rFonts w:ascii="Tahoma" w:hAnsi="Tahoma"/>
          <w:b/>
          <w:color w:val="61666A"/>
          <w:spacing w:val="-13"/>
          <w:sz w:val="21"/>
        </w:rPr>
        <w:t> </w:t>
      </w:r>
      <w:r>
        <w:rPr>
          <w:b/>
          <w:color w:val="61666A"/>
          <w:spacing w:val="-4"/>
          <w:sz w:val="20"/>
        </w:rPr>
        <w:t>у</w:t>
      </w:r>
      <w:r>
        <w:rPr>
          <w:b/>
          <w:color w:val="61666A"/>
          <w:spacing w:val="-4"/>
          <w:sz w:val="21"/>
        </w:rPr>
        <w:t>к</w:t>
      </w:r>
      <w:r>
        <w:rPr>
          <w:b/>
          <w:color w:val="61666A"/>
          <w:spacing w:val="-4"/>
          <w:sz w:val="20"/>
        </w:rPr>
        <w:t>ре</w:t>
      </w:r>
      <w:r>
        <w:rPr>
          <w:b/>
          <w:color w:val="61666A"/>
          <w:spacing w:val="-4"/>
          <w:sz w:val="21"/>
        </w:rPr>
        <w:t>пляющи</w:t>
      </w:r>
      <w:r>
        <w:rPr>
          <w:b/>
          <w:color w:val="61666A"/>
          <w:spacing w:val="-4"/>
          <w:sz w:val="20"/>
        </w:rPr>
        <w:t>е</w:t>
      </w:r>
      <w:r>
        <w:rPr>
          <w:b/>
          <w:color w:val="61666A"/>
          <w:spacing w:val="-6"/>
          <w:sz w:val="20"/>
        </w:rPr>
        <w:t> </w:t>
      </w:r>
      <w:r>
        <w:rPr>
          <w:b/>
          <w:color w:val="61666A"/>
          <w:spacing w:val="-4"/>
          <w:sz w:val="21"/>
        </w:rPr>
        <w:t>ц</w:t>
      </w:r>
      <w:r>
        <w:rPr>
          <w:b/>
          <w:color w:val="61666A"/>
          <w:spacing w:val="-4"/>
          <w:sz w:val="20"/>
        </w:rPr>
        <w:t>е</w:t>
      </w:r>
      <w:r>
        <w:rPr>
          <w:b/>
          <w:color w:val="61666A"/>
          <w:spacing w:val="-4"/>
          <w:sz w:val="21"/>
        </w:rPr>
        <w:t>нн</w:t>
      </w:r>
      <w:r>
        <w:rPr>
          <w:b/>
          <w:color w:val="61666A"/>
          <w:spacing w:val="-4"/>
          <w:sz w:val="20"/>
        </w:rPr>
        <w:t>ос</w:t>
      </w:r>
      <w:r>
        <w:rPr>
          <w:b/>
          <w:color w:val="61666A"/>
          <w:spacing w:val="-4"/>
          <w:sz w:val="21"/>
        </w:rPr>
        <w:t>ти</w:t>
      </w:r>
      <w:r>
        <w:rPr>
          <w:b/>
          <w:color w:val="61666A"/>
          <w:spacing w:val="-8"/>
          <w:sz w:val="21"/>
        </w:rPr>
        <w:t> </w:t>
      </w:r>
      <w:r>
        <w:rPr>
          <w:b/>
          <w:color w:val="61666A"/>
          <w:spacing w:val="-4"/>
          <w:sz w:val="21"/>
        </w:rPr>
        <w:t>д</w:t>
      </w:r>
      <w:r>
        <w:rPr>
          <w:b/>
          <w:color w:val="61666A"/>
          <w:spacing w:val="-4"/>
          <w:sz w:val="20"/>
        </w:rPr>
        <w:t>ара</w:t>
      </w:r>
      <w:r>
        <w:rPr>
          <w:rFonts w:ascii="Tahoma" w:hAnsi="Tahoma"/>
          <w:b/>
          <w:color w:val="61666A"/>
          <w:spacing w:val="-4"/>
          <w:sz w:val="21"/>
        </w:rPr>
        <w:t>:</w:t>
      </w:r>
    </w:p>
    <w:p>
      <w:pPr>
        <w:pStyle w:val="ListParagraph"/>
        <w:numPr>
          <w:ilvl w:val="1"/>
          <w:numId w:val="103"/>
        </w:numPr>
        <w:tabs>
          <w:tab w:pos="1175" w:val="left" w:leader="none"/>
        </w:tabs>
        <w:spacing w:line="338" w:lineRule="auto" w:before="196" w:after="0"/>
        <w:ind w:left="1175" w:right="360" w:hanging="233"/>
        <w:jc w:val="left"/>
        <w:rPr>
          <w:rFonts w:ascii="Tahoma" w:hAnsi="Tahoma"/>
          <w:sz w:val="21"/>
        </w:rPr>
      </w:pPr>
      <w:r>
        <w:rPr>
          <w:color w:val="61666A"/>
          <w:sz w:val="21"/>
        </w:rPr>
        <w:t>Регулярные круги благодарности</w:t>
      </w:r>
      <w:r>
        <w:rPr>
          <w:rFonts w:ascii="Tahoma" w:hAnsi="Tahoma"/>
          <w:color w:val="61666A"/>
          <w:sz w:val="21"/>
        </w:rPr>
        <w:t>, </w:t>
      </w:r>
      <w:r>
        <w:rPr>
          <w:color w:val="61666A"/>
          <w:sz w:val="21"/>
        </w:rPr>
        <w:t>где каждый может выразить признательность за</w:t>
      </w:r>
      <w:r>
        <w:rPr>
          <w:color w:val="61666A"/>
          <w:w w:val="105"/>
          <w:sz w:val="21"/>
        </w:rPr>
        <w:t> </w:t>
      </w:r>
      <w:r>
        <w:rPr>
          <w:color w:val="61666A"/>
          <w:spacing w:val="-2"/>
          <w:w w:val="105"/>
          <w:sz w:val="21"/>
        </w:rPr>
        <w:t>помощь</w:t>
      </w:r>
      <w:r>
        <w:rPr>
          <w:rFonts w:ascii="Tahoma" w:hAnsi="Tahoma"/>
          <w:color w:val="61666A"/>
          <w:spacing w:val="-2"/>
          <w:w w:val="105"/>
          <w:sz w:val="21"/>
        </w:rPr>
        <w:t>.</w:t>
      </w:r>
    </w:p>
    <w:p>
      <w:pPr>
        <w:pStyle w:val="ListParagraph"/>
        <w:spacing w:after="0" w:line="338" w:lineRule="auto"/>
        <w:jc w:val="left"/>
        <w:rPr>
          <w:rFonts w:ascii="Tahoma" w:hAnsi="Tahoma"/>
          <w:sz w:val="21"/>
        </w:rPr>
        <w:sectPr>
          <w:pgSz w:w="11900" w:h="16840"/>
          <w:pgMar w:top="0" w:bottom="0" w:left="850" w:right="1133"/>
        </w:sectPr>
      </w:pPr>
    </w:p>
    <w:p>
      <w:pPr>
        <w:pStyle w:val="ListParagraph"/>
        <w:numPr>
          <w:ilvl w:val="1"/>
          <w:numId w:val="103"/>
        </w:numPr>
        <w:tabs>
          <w:tab w:pos="1174" w:val="left" w:leader="none"/>
        </w:tabs>
        <w:spacing w:line="240" w:lineRule="auto" w:before="42" w:after="0"/>
        <w:ind w:left="1174" w:right="0" w:hanging="232"/>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59872">
                <wp:simplePos x="0" y="0"/>
                <wp:positionH relativeFrom="page">
                  <wp:posOffset>809625</wp:posOffset>
                </wp:positionH>
                <wp:positionV relativeFrom="paragraph">
                  <wp:posOffset>-11302</wp:posOffset>
                </wp:positionV>
                <wp:extent cx="9525" cy="4105275"/>
                <wp:effectExtent l="0" t="0" r="0" b="0"/>
                <wp:wrapNone/>
                <wp:docPr id="133" name="Graphic 133"/>
                <wp:cNvGraphicFramePr>
                  <a:graphicFrameLocks/>
                </wp:cNvGraphicFramePr>
                <a:graphic>
                  <a:graphicData uri="http://schemas.microsoft.com/office/word/2010/wordprocessingShape">
                    <wps:wsp>
                      <wps:cNvPr id="133" name="Graphic 133"/>
                      <wps:cNvSpPr/>
                      <wps:spPr>
                        <a:xfrm>
                          <a:off x="0" y="0"/>
                          <a:ext cx="9525" cy="4105275"/>
                        </a:xfrm>
                        <a:custGeom>
                          <a:avLst/>
                          <a:gdLst/>
                          <a:ahLst/>
                          <a:cxnLst/>
                          <a:rect l="l" t="t" r="r" b="b"/>
                          <a:pathLst>
                            <a:path w="9525" h="4105275">
                              <a:moveTo>
                                <a:pt x="9525" y="4105275"/>
                              </a:moveTo>
                              <a:lnTo>
                                <a:pt x="0" y="4105275"/>
                              </a:lnTo>
                              <a:lnTo>
                                <a:pt x="0" y="0"/>
                              </a:lnTo>
                              <a:lnTo>
                                <a:pt x="9525" y="0"/>
                              </a:lnTo>
                              <a:lnTo>
                                <a:pt x="9525" y="410527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89pt;width:.75pt;height:323.25pt;mso-position-horizontal-relative:page;mso-position-vertical-relative:paragraph;z-index:15759872" id="docshape62" filled="true" fillcolor="#e1e4e9" stroked="false">
                <v:fill type="solid"/>
                <w10:wrap type="none"/>
              </v:rect>
            </w:pict>
          </mc:Fallback>
        </mc:AlternateContent>
      </w:r>
      <w:r>
        <w:rPr>
          <w:color w:val="61666A"/>
          <w:sz w:val="21"/>
        </w:rPr>
        <w:t>Праздники</w:t>
      </w:r>
      <w:r>
        <w:rPr>
          <w:rFonts w:ascii="Tahoma" w:hAnsi="Tahoma"/>
          <w:color w:val="61666A"/>
          <w:sz w:val="21"/>
        </w:rPr>
        <w:t>,</w:t>
      </w:r>
      <w:r>
        <w:rPr>
          <w:rFonts w:ascii="Tahoma" w:hAnsi="Tahoma"/>
          <w:color w:val="61666A"/>
          <w:spacing w:val="7"/>
          <w:sz w:val="21"/>
        </w:rPr>
        <w:t> </w:t>
      </w:r>
      <w:r>
        <w:rPr>
          <w:color w:val="61666A"/>
          <w:sz w:val="21"/>
        </w:rPr>
        <w:t>на</w:t>
      </w:r>
      <w:r>
        <w:rPr>
          <w:color w:val="61666A"/>
          <w:spacing w:val="15"/>
          <w:sz w:val="21"/>
        </w:rPr>
        <w:t> </w:t>
      </w:r>
      <w:r>
        <w:rPr>
          <w:color w:val="61666A"/>
          <w:sz w:val="21"/>
        </w:rPr>
        <w:t>которых</w:t>
      </w:r>
      <w:r>
        <w:rPr>
          <w:color w:val="61666A"/>
          <w:spacing w:val="14"/>
          <w:sz w:val="21"/>
        </w:rPr>
        <w:t> </w:t>
      </w:r>
      <w:r>
        <w:rPr>
          <w:color w:val="61666A"/>
          <w:sz w:val="21"/>
        </w:rPr>
        <w:t>чествуют</w:t>
      </w:r>
      <w:r>
        <w:rPr>
          <w:color w:val="61666A"/>
          <w:spacing w:val="15"/>
          <w:sz w:val="21"/>
        </w:rPr>
        <w:t> </w:t>
      </w:r>
      <w:r>
        <w:rPr>
          <w:color w:val="61666A"/>
          <w:sz w:val="21"/>
        </w:rPr>
        <w:t>не</w:t>
      </w:r>
      <w:r>
        <w:rPr>
          <w:color w:val="61666A"/>
          <w:spacing w:val="15"/>
          <w:sz w:val="21"/>
        </w:rPr>
        <w:t> </w:t>
      </w:r>
      <w:r>
        <w:rPr>
          <w:color w:val="61666A"/>
          <w:sz w:val="21"/>
        </w:rPr>
        <w:t>личные</w:t>
      </w:r>
      <w:r>
        <w:rPr>
          <w:color w:val="61666A"/>
          <w:spacing w:val="14"/>
          <w:sz w:val="21"/>
        </w:rPr>
        <w:t> </w:t>
      </w:r>
      <w:r>
        <w:rPr>
          <w:color w:val="61666A"/>
          <w:sz w:val="21"/>
        </w:rPr>
        <w:t>достижения</w:t>
      </w:r>
      <w:r>
        <w:rPr>
          <w:rFonts w:ascii="Tahoma" w:hAnsi="Tahoma"/>
          <w:color w:val="61666A"/>
          <w:sz w:val="21"/>
        </w:rPr>
        <w:t>,</w:t>
      </w:r>
      <w:r>
        <w:rPr>
          <w:rFonts w:ascii="Tahoma" w:hAnsi="Tahoma"/>
          <w:color w:val="61666A"/>
          <w:spacing w:val="8"/>
          <w:sz w:val="21"/>
        </w:rPr>
        <w:t> </w:t>
      </w:r>
      <w:r>
        <w:rPr>
          <w:color w:val="61666A"/>
          <w:sz w:val="21"/>
        </w:rPr>
        <w:t>а</w:t>
      </w:r>
      <w:r>
        <w:rPr>
          <w:color w:val="61666A"/>
          <w:spacing w:val="15"/>
          <w:sz w:val="21"/>
        </w:rPr>
        <w:t> </w:t>
      </w:r>
      <w:r>
        <w:rPr>
          <w:color w:val="61666A"/>
          <w:sz w:val="21"/>
        </w:rPr>
        <w:t>вклад</w:t>
      </w:r>
      <w:r>
        <w:rPr>
          <w:color w:val="61666A"/>
          <w:spacing w:val="14"/>
          <w:sz w:val="21"/>
        </w:rPr>
        <w:t> </w:t>
      </w:r>
      <w:r>
        <w:rPr>
          <w:color w:val="61666A"/>
          <w:sz w:val="21"/>
        </w:rPr>
        <w:t>в</w:t>
      </w:r>
      <w:r>
        <w:rPr>
          <w:color w:val="61666A"/>
          <w:spacing w:val="15"/>
          <w:sz w:val="21"/>
        </w:rPr>
        <w:t> </w:t>
      </w:r>
      <w:r>
        <w:rPr>
          <w:color w:val="61666A"/>
          <w:sz w:val="21"/>
        </w:rPr>
        <w:t>общее</w:t>
      </w:r>
      <w:r>
        <w:rPr>
          <w:color w:val="61666A"/>
          <w:spacing w:val="15"/>
          <w:sz w:val="21"/>
        </w:rPr>
        <w:t> </w:t>
      </w:r>
      <w:r>
        <w:rPr>
          <w:color w:val="61666A"/>
          <w:spacing w:val="-2"/>
          <w:sz w:val="21"/>
        </w:rPr>
        <w:t>благо</w:t>
      </w:r>
      <w:r>
        <w:rPr>
          <w:rFonts w:ascii="Tahoma" w:hAnsi="Tahoma"/>
          <w:color w:val="61666A"/>
          <w:spacing w:val="-2"/>
          <w:sz w:val="21"/>
        </w:rPr>
        <w:t>.</w:t>
      </w:r>
    </w:p>
    <w:p>
      <w:pPr>
        <w:pStyle w:val="ListParagraph"/>
        <w:numPr>
          <w:ilvl w:val="0"/>
          <w:numId w:val="103"/>
        </w:numPr>
        <w:tabs>
          <w:tab w:pos="903" w:val="left" w:leader="none"/>
        </w:tabs>
        <w:spacing w:line="240" w:lineRule="auto" w:before="165" w:after="0"/>
        <w:ind w:left="903" w:right="0" w:hanging="248"/>
        <w:jc w:val="left"/>
        <w:rPr>
          <w:rFonts w:ascii="Tahoma" w:hAnsi="Tahoma"/>
          <w:b/>
          <w:sz w:val="21"/>
        </w:rPr>
      </w:pPr>
      <w:r>
        <w:rPr>
          <w:b/>
          <w:color w:val="61666A"/>
          <w:spacing w:val="-4"/>
          <w:sz w:val="20"/>
        </w:rPr>
        <w:t>Со</w:t>
      </w:r>
      <w:r>
        <w:rPr>
          <w:b/>
          <w:color w:val="61666A"/>
          <w:spacing w:val="-4"/>
          <w:sz w:val="21"/>
        </w:rPr>
        <w:t>зд</w:t>
      </w:r>
      <w:r>
        <w:rPr>
          <w:b/>
          <w:color w:val="61666A"/>
          <w:spacing w:val="-4"/>
          <w:sz w:val="20"/>
        </w:rPr>
        <w:t>а</w:t>
      </w:r>
      <w:r>
        <w:rPr>
          <w:b/>
          <w:color w:val="61666A"/>
          <w:spacing w:val="-4"/>
          <w:sz w:val="21"/>
        </w:rPr>
        <w:t>ни</w:t>
      </w:r>
      <w:r>
        <w:rPr>
          <w:b/>
          <w:color w:val="61666A"/>
          <w:spacing w:val="-4"/>
          <w:sz w:val="20"/>
        </w:rPr>
        <w:t>е</w:t>
      </w:r>
      <w:r>
        <w:rPr>
          <w:b/>
          <w:color w:val="61666A"/>
          <w:spacing w:val="-8"/>
          <w:sz w:val="20"/>
        </w:rPr>
        <w:t> </w:t>
      </w:r>
      <w:r>
        <w:rPr>
          <w:b/>
          <w:color w:val="61666A"/>
          <w:spacing w:val="-4"/>
          <w:sz w:val="21"/>
        </w:rPr>
        <w:t>м</w:t>
      </w:r>
      <w:r>
        <w:rPr>
          <w:b/>
          <w:color w:val="61666A"/>
          <w:spacing w:val="-4"/>
          <w:sz w:val="20"/>
        </w:rPr>
        <w:t>а</w:t>
      </w:r>
      <w:r>
        <w:rPr>
          <w:b/>
          <w:color w:val="61666A"/>
          <w:spacing w:val="-4"/>
          <w:sz w:val="21"/>
        </w:rPr>
        <w:t>т</w:t>
      </w:r>
      <w:r>
        <w:rPr>
          <w:b/>
          <w:color w:val="61666A"/>
          <w:spacing w:val="-4"/>
          <w:sz w:val="20"/>
        </w:rPr>
        <w:t>ер</w:t>
      </w:r>
      <w:r>
        <w:rPr>
          <w:b/>
          <w:color w:val="61666A"/>
          <w:spacing w:val="-4"/>
          <w:sz w:val="21"/>
        </w:rPr>
        <w:t>и</w:t>
      </w:r>
      <w:r>
        <w:rPr>
          <w:b/>
          <w:color w:val="61666A"/>
          <w:spacing w:val="-4"/>
          <w:sz w:val="20"/>
        </w:rPr>
        <w:t>а</w:t>
      </w:r>
      <w:r>
        <w:rPr>
          <w:b/>
          <w:color w:val="61666A"/>
          <w:spacing w:val="-4"/>
          <w:sz w:val="21"/>
        </w:rPr>
        <w:t>льн</w:t>
      </w:r>
      <w:r>
        <w:rPr>
          <w:b/>
          <w:color w:val="61666A"/>
          <w:spacing w:val="-4"/>
          <w:sz w:val="20"/>
        </w:rPr>
        <w:t>ой</w:t>
      </w:r>
      <w:r>
        <w:rPr>
          <w:b/>
          <w:color w:val="61666A"/>
          <w:spacing w:val="-7"/>
          <w:sz w:val="20"/>
        </w:rPr>
        <w:t> </w:t>
      </w:r>
      <w:r>
        <w:rPr>
          <w:b/>
          <w:color w:val="61666A"/>
          <w:spacing w:val="-4"/>
          <w:sz w:val="21"/>
        </w:rPr>
        <w:t>б</w:t>
      </w:r>
      <w:r>
        <w:rPr>
          <w:b/>
          <w:color w:val="61666A"/>
          <w:spacing w:val="-4"/>
          <w:sz w:val="20"/>
        </w:rPr>
        <w:t>а</w:t>
      </w:r>
      <w:r>
        <w:rPr>
          <w:b/>
          <w:color w:val="61666A"/>
          <w:spacing w:val="-4"/>
          <w:sz w:val="21"/>
        </w:rPr>
        <w:t>зы</w:t>
      </w:r>
      <w:r>
        <w:rPr>
          <w:b/>
          <w:color w:val="61666A"/>
          <w:spacing w:val="-10"/>
          <w:sz w:val="21"/>
        </w:rPr>
        <w:t> </w:t>
      </w:r>
      <w:r>
        <w:rPr>
          <w:b/>
          <w:color w:val="61666A"/>
          <w:spacing w:val="-4"/>
          <w:sz w:val="21"/>
        </w:rPr>
        <w:t>для</w:t>
      </w:r>
      <w:r>
        <w:rPr>
          <w:b/>
          <w:color w:val="61666A"/>
          <w:spacing w:val="-11"/>
          <w:sz w:val="21"/>
        </w:rPr>
        <w:t> </w:t>
      </w:r>
      <w:r>
        <w:rPr>
          <w:b/>
          <w:color w:val="61666A"/>
          <w:spacing w:val="-4"/>
          <w:sz w:val="20"/>
        </w:rPr>
        <w:t>о</w:t>
      </w:r>
      <w:r>
        <w:rPr>
          <w:b/>
          <w:color w:val="61666A"/>
          <w:spacing w:val="-4"/>
          <w:sz w:val="21"/>
        </w:rPr>
        <w:t>б</w:t>
      </w:r>
      <w:r>
        <w:rPr>
          <w:b/>
          <w:color w:val="61666A"/>
          <w:spacing w:val="-4"/>
          <w:sz w:val="20"/>
        </w:rPr>
        <w:t>у</w:t>
      </w:r>
      <w:r>
        <w:rPr>
          <w:b/>
          <w:color w:val="61666A"/>
          <w:spacing w:val="-4"/>
          <w:sz w:val="21"/>
        </w:rPr>
        <w:t>ч</w:t>
      </w:r>
      <w:r>
        <w:rPr>
          <w:b/>
          <w:color w:val="61666A"/>
          <w:spacing w:val="-4"/>
          <w:sz w:val="20"/>
        </w:rPr>
        <w:t>е</w:t>
      </w:r>
      <w:r>
        <w:rPr>
          <w:b/>
          <w:color w:val="61666A"/>
          <w:spacing w:val="-4"/>
          <w:sz w:val="21"/>
        </w:rPr>
        <w:t>ния</w:t>
      </w:r>
      <w:r>
        <w:rPr>
          <w:b/>
          <w:color w:val="61666A"/>
          <w:spacing w:val="-10"/>
          <w:sz w:val="21"/>
        </w:rPr>
        <w:t> </w:t>
      </w:r>
      <w:r>
        <w:rPr>
          <w:b/>
          <w:color w:val="61666A"/>
          <w:spacing w:val="-4"/>
          <w:sz w:val="21"/>
        </w:rPr>
        <w:t>ч</w:t>
      </w:r>
      <w:r>
        <w:rPr>
          <w:b/>
          <w:color w:val="61666A"/>
          <w:spacing w:val="-4"/>
          <w:sz w:val="20"/>
        </w:rPr>
        <w:t>ере</w:t>
      </w:r>
      <w:r>
        <w:rPr>
          <w:b/>
          <w:color w:val="61666A"/>
          <w:spacing w:val="-4"/>
          <w:sz w:val="21"/>
        </w:rPr>
        <w:t>з</w:t>
      </w:r>
      <w:r>
        <w:rPr>
          <w:b/>
          <w:color w:val="61666A"/>
          <w:spacing w:val="-10"/>
          <w:sz w:val="21"/>
        </w:rPr>
        <w:t> </w:t>
      </w:r>
      <w:r>
        <w:rPr>
          <w:b/>
          <w:color w:val="61666A"/>
          <w:spacing w:val="-4"/>
          <w:sz w:val="21"/>
        </w:rPr>
        <w:t>д</w:t>
      </w:r>
      <w:r>
        <w:rPr>
          <w:b/>
          <w:color w:val="61666A"/>
          <w:spacing w:val="-4"/>
          <w:sz w:val="20"/>
        </w:rPr>
        <w:t>ар</w:t>
      </w:r>
      <w:r>
        <w:rPr>
          <w:rFonts w:ascii="Tahoma" w:hAnsi="Tahoma"/>
          <w:b/>
          <w:color w:val="61666A"/>
          <w:spacing w:val="-4"/>
          <w:sz w:val="21"/>
        </w:rPr>
        <w:t>:</w:t>
      </w:r>
    </w:p>
    <w:p>
      <w:pPr>
        <w:pStyle w:val="ListParagraph"/>
        <w:numPr>
          <w:ilvl w:val="1"/>
          <w:numId w:val="103"/>
        </w:numPr>
        <w:tabs>
          <w:tab w:pos="1175" w:val="left" w:leader="none"/>
        </w:tabs>
        <w:spacing w:line="338" w:lineRule="auto" w:before="196" w:after="0"/>
        <w:ind w:left="1175" w:right="78" w:hanging="233"/>
        <w:jc w:val="left"/>
        <w:rPr>
          <w:rFonts w:ascii="Tahoma" w:hAnsi="Tahoma"/>
          <w:sz w:val="21"/>
        </w:rPr>
      </w:pPr>
      <w:r>
        <w:rPr>
          <w:color w:val="61666A"/>
          <w:sz w:val="21"/>
        </w:rPr>
        <w:t>Школьные мастерские</w:t>
      </w:r>
      <w:r>
        <w:rPr>
          <w:rFonts w:ascii="Tahoma" w:hAnsi="Tahoma"/>
          <w:color w:val="61666A"/>
          <w:sz w:val="21"/>
        </w:rPr>
        <w:t>, </w:t>
      </w:r>
      <w:r>
        <w:rPr>
          <w:color w:val="61666A"/>
          <w:sz w:val="21"/>
        </w:rPr>
        <w:t>сады</w:t>
      </w:r>
      <w:r>
        <w:rPr>
          <w:rFonts w:ascii="Tahoma" w:hAnsi="Tahoma"/>
          <w:color w:val="61666A"/>
          <w:sz w:val="21"/>
        </w:rPr>
        <w:t>, </w:t>
      </w:r>
      <w:r>
        <w:rPr>
          <w:color w:val="61666A"/>
          <w:sz w:val="21"/>
        </w:rPr>
        <w:t>кухни</w:t>
      </w:r>
      <w:r>
        <w:rPr>
          <w:rFonts w:ascii="Tahoma" w:hAnsi="Tahoma"/>
          <w:color w:val="61666A"/>
          <w:sz w:val="21"/>
        </w:rPr>
        <w:t>, </w:t>
      </w:r>
      <w:r>
        <w:rPr>
          <w:color w:val="61666A"/>
          <w:sz w:val="21"/>
        </w:rPr>
        <w:t>где дети могут создавать продукты </w:t>
      </w:r>
      <w:r>
        <w:rPr>
          <w:rFonts w:ascii="Tahoma" w:hAnsi="Tahoma"/>
          <w:color w:val="61666A"/>
          <w:sz w:val="21"/>
        </w:rPr>
        <w:t>(</w:t>
      </w:r>
      <w:r>
        <w:rPr>
          <w:color w:val="61666A"/>
          <w:sz w:val="21"/>
        </w:rPr>
        <w:t>выращивать</w:t>
      </w:r>
      <w:r>
        <w:rPr>
          <w:color w:val="61666A"/>
          <w:spacing w:val="40"/>
          <w:sz w:val="21"/>
        </w:rPr>
        <w:t> </w:t>
      </w:r>
      <w:r>
        <w:rPr>
          <w:color w:val="61666A"/>
          <w:sz w:val="21"/>
        </w:rPr>
        <w:t>овощи</w:t>
      </w:r>
      <w:r>
        <w:rPr>
          <w:rFonts w:ascii="Tahoma" w:hAnsi="Tahoma"/>
          <w:color w:val="61666A"/>
          <w:sz w:val="21"/>
        </w:rPr>
        <w:t>, </w:t>
      </w:r>
      <w:r>
        <w:rPr>
          <w:color w:val="61666A"/>
          <w:sz w:val="21"/>
        </w:rPr>
        <w:t>делать поделки</w:t>
      </w:r>
      <w:r>
        <w:rPr>
          <w:rFonts w:ascii="Tahoma" w:hAnsi="Tahoma"/>
          <w:color w:val="61666A"/>
          <w:sz w:val="21"/>
        </w:rPr>
        <w:t>, </w:t>
      </w:r>
      <w:r>
        <w:rPr>
          <w:color w:val="61666A"/>
          <w:sz w:val="21"/>
        </w:rPr>
        <w:t>готовить</w:t>
      </w:r>
      <w:r>
        <w:rPr>
          <w:rFonts w:ascii="Tahoma" w:hAnsi="Tahoma"/>
          <w:color w:val="61666A"/>
          <w:sz w:val="21"/>
        </w:rPr>
        <w:t>) </w:t>
      </w:r>
      <w:r>
        <w:rPr>
          <w:color w:val="61666A"/>
          <w:sz w:val="21"/>
        </w:rPr>
        <w:t>и делиться ими с сообществом </w:t>
      </w:r>
      <w:r>
        <w:rPr>
          <w:rFonts w:ascii="Tahoma" w:hAnsi="Tahoma"/>
          <w:color w:val="61666A"/>
          <w:sz w:val="21"/>
        </w:rPr>
        <w:t>(</w:t>
      </w:r>
      <w:r>
        <w:rPr>
          <w:color w:val="61666A"/>
          <w:sz w:val="21"/>
        </w:rPr>
        <w:t>например</w:t>
      </w:r>
      <w:r>
        <w:rPr>
          <w:rFonts w:ascii="Tahoma" w:hAnsi="Tahoma"/>
          <w:color w:val="61666A"/>
          <w:sz w:val="21"/>
        </w:rPr>
        <w:t>, </w:t>
      </w:r>
      <w:r>
        <w:rPr>
          <w:color w:val="61666A"/>
          <w:sz w:val="21"/>
        </w:rPr>
        <w:t>устраивать обеды для всех</w:t>
      </w:r>
      <w:r>
        <w:rPr>
          <w:rFonts w:ascii="Tahoma" w:hAnsi="Tahoma"/>
          <w:color w:val="61666A"/>
          <w:sz w:val="21"/>
        </w:rPr>
        <w:t>).</w:t>
      </w:r>
    </w:p>
    <w:p>
      <w:pPr>
        <w:pStyle w:val="ListParagraph"/>
        <w:numPr>
          <w:ilvl w:val="0"/>
          <w:numId w:val="103"/>
        </w:numPr>
        <w:tabs>
          <w:tab w:pos="903" w:val="left" w:leader="none"/>
        </w:tabs>
        <w:spacing w:line="240" w:lineRule="auto" w:before="64" w:after="0"/>
        <w:ind w:left="903" w:right="0" w:hanging="248"/>
        <w:jc w:val="left"/>
        <w:rPr>
          <w:rFonts w:ascii="Tahoma" w:hAnsi="Tahoma"/>
          <w:b/>
          <w:sz w:val="21"/>
        </w:rPr>
      </w:pPr>
      <w:r>
        <w:rPr>
          <w:b/>
          <w:color w:val="61666A"/>
          <w:sz w:val="20"/>
        </w:rPr>
        <w:t>Ра</w:t>
      </w:r>
      <w:r>
        <w:rPr>
          <w:b/>
          <w:color w:val="61666A"/>
          <w:sz w:val="21"/>
        </w:rPr>
        <w:t>б</w:t>
      </w:r>
      <w:r>
        <w:rPr>
          <w:b/>
          <w:color w:val="61666A"/>
          <w:sz w:val="20"/>
        </w:rPr>
        <w:t>о</w:t>
      </w:r>
      <w:r>
        <w:rPr>
          <w:b/>
          <w:color w:val="61666A"/>
          <w:sz w:val="21"/>
        </w:rPr>
        <w:t>т</w:t>
      </w:r>
      <w:r>
        <w:rPr>
          <w:b/>
          <w:color w:val="61666A"/>
          <w:sz w:val="20"/>
        </w:rPr>
        <w:t>а</w:t>
      </w:r>
      <w:r>
        <w:rPr>
          <w:b/>
          <w:color w:val="61666A"/>
          <w:spacing w:val="-13"/>
          <w:sz w:val="20"/>
        </w:rPr>
        <w:t> </w:t>
      </w:r>
      <w:r>
        <w:rPr>
          <w:b/>
          <w:color w:val="61666A"/>
          <w:sz w:val="20"/>
        </w:rPr>
        <w:t>с</w:t>
      </w:r>
      <w:r>
        <w:rPr>
          <w:b/>
          <w:color w:val="61666A"/>
          <w:spacing w:val="-12"/>
          <w:sz w:val="20"/>
        </w:rPr>
        <w:t> </w:t>
      </w:r>
      <w:r>
        <w:rPr>
          <w:b/>
          <w:color w:val="61666A"/>
          <w:spacing w:val="-2"/>
          <w:sz w:val="20"/>
        </w:rPr>
        <w:t>ро</w:t>
      </w:r>
      <w:r>
        <w:rPr>
          <w:b/>
          <w:color w:val="61666A"/>
          <w:spacing w:val="-2"/>
          <w:sz w:val="21"/>
        </w:rPr>
        <w:t>дит</w:t>
      </w:r>
      <w:r>
        <w:rPr>
          <w:b/>
          <w:color w:val="61666A"/>
          <w:spacing w:val="-2"/>
          <w:sz w:val="20"/>
        </w:rPr>
        <w:t>е</w:t>
      </w:r>
      <w:r>
        <w:rPr>
          <w:b/>
          <w:color w:val="61666A"/>
          <w:spacing w:val="-2"/>
          <w:sz w:val="21"/>
        </w:rPr>
        <w:t>лями</w:t>
      </w:r>
      <w:r>
        <w:rPr>
          <w:rFonts w:ascii="Tahoma" w:hAnsi="Tahoma"/>
          <w:b/>
          <w:color w:val="61666A"/>
          <w:spacing w:val="-2"/>
          <w:sz w:val="21"/>
        </w:rPr>
        <w:t>:</w:t>
      </w:r>
    </w:p>
    <w:p>
      <w:pPr>
        <w:pStyle w:val="ListParagraph"/>
        <w:numPr>
          <w:ilvl w:val="1"/>
          <w:numId w:val="103"/>
        </w:numPr>
        <w:tabs>
          <w:tab w:pos="1175" w:val="left" w:leader="none"/>
        </w:tabs>
        <w:spacing w:line="338" w:lineRule="auto" w:before="195" w:after="0"/>
        <w:ind w:left="1175" w:right="242" w:hanging="233"/>
        <w:jc w:val="left"/>
        <w:rPr>
          <w:rFonts w:ascii="Tahoma" w:hAnsi="Tahoma"/>
          <w:sz w:val="21"/>
        </w:rPr>
      </w:pPr>
      <w:r>
        <w:rPr>
          <w:color w:val="61666A"/>
          <w:sz w:val="21"/>
        </w:rPr>
        <w:t>Родители должны понимать и поддерживать ценности экономики дара</w:t>
      </w:r>
      <w:r>
        <w:rPr>
          <w:rFonts w:ascii="Tahoma" w:hAnsi="Tahoma"/>
          <w:color w:val="61666A"/>
          <w:sz w:val="21"/>
        </w:rPr>
        <w:t>. </w:t>
      </w:r>
      <w:r>
        <w:rPr>
          <w:color w:val="61666A"/>
          <w:sz w:val="21"/>
        </w:rPr>
        <w:t>Проводятся</w:t>
      </w:r>
      <w:r>
        <w:rPr>
          <w:color w:val="61666A"/>
          <w:w w:val="105"/>
          <w:sz w:val="21"/>
        </w:rPr>
        <w:t> семинары</w:t>
      </w:r>
      <w:r>
        <w:rPr>
          <w:rFonts w:ascii="Tahoma" w:hAnsi="Tahoma"/>
          <w:color w:val="61666A"/>
          <w:w w:val="105"/>
          <w:sz w:val="21"/>
        </w:rPr>
        <w:t>,</w:t>
      </w:r>
      <w:r>
        <w:rPr>
          <w:rFonts w:ascii="Tahoma" w:hAnsi="Tahoma"/>
          <w:color w:val="61666A"/>
          <w:spacing w:val="-16"/>
          <w:w w:val="105"/>
          <w:sz w:val="21"/>
        </w:rPr>
        <w:t> </w:t>
      </w:r>
      <w:r>
        <w:rPr>
          <w:color w:val="61666A"/>
          <w:w w:val="105"/>
          <w:sz w:val="21"/>
        </w:rPr>
        <w:t>совместные</w:t>
      </w:r>
      <w:r>
        <w:rPr>
          <w:color w:val="61666A"/>
          <w:spacing w:val="-9"/>
          <w:w w:val="105"/>
          <w:sz w:val="21"/>
        </w:rPr>
        <w:t> </w:t>
      </w:r>
      <w:r>
        <w:rPr>
          <w:color w:val="61666A"/>
          <w:w w:val="105"/>
          <w:sz w:val="21"/>
        </w:rPr>
        <w:t>мероприятия</w:t>
      </w:r>
      <w:r>
        <w:rPr>
          <w:rFonts w:ascii="Tahoma" w:hAnsi="Tahoma"/>
          <w:color w:val="61666A"/>
          <w:w w:val="105"/>
          <w:sz w:val="21"/>
        </w:rPr>
        <w:t>,</w:t>
      </w:r>
      <w:r>
        <w:rPr>
          <w:rFonts w:ascii="Tahoma" w:hAnsi="Tahoma"/>
          <w:color w:val="61666A"/>
          <w:spacing w:val="-16"/>
          <w:w w:val="105"/>
          <w:sz w:val="21"/>
        </w:rPr>
        <w:t> </w:t>
      </w:r>
      <w:r>
        <w:rPr>
          <w:color w:val="61666A"/>
          <w:w w:val="105"/>
          <w:sz w:val="21"/>
        </w:rPr>
        <w:t>где</w:t>
      </w:r>
      <w:r>
        <w:rPr>
          <w:color w:val="61666A"/>
          <w:spacing w:val="-9"/>
          <w:w w:val="105"/>
          <w:sz w:val="21"/>
        </w:rPr>
        <w:t> </w:t>
      </w:r>
      <w:r>
        <w:rPr>
          <w:color w:val="61666A"/>
          <w:w w:val="105"/>
          <w:sz w:val="21"/>
        </w:rPr>
        <w:t>родители</w:t>
      </w:r>
      <w:r>
        <w:rPr>
          <w:color w:val="61666A"/>
          <w:spacing w:val="-9"/>
          <w:w w:val="105"/>
          <w:sz w:val="21"/>
        </w:rPr>
        <w:t> </w:t>
      </w:r>
      <w:r>
        <w:rPr>
          <w:color w:val="61666A"/>
          <w:w w:val="105"/>
          <w:sz w:val="21"/>
        </w:rPr>
        <w:t>тоже</w:t>
      </w:r>
      <w:r>
        <w:rPr>
          <w:color w:val="61666A"/>
          <w:spacing w:val="-9"/>
          <w:w w:val="105"/>
          <w:sz w:val="21"/>
        </w:rPr>
        <w:t> </w:t>
      </w:r>
      <w:r>
        <w:rPr>
          <w:color w:val="61666A"/>
          <w:w w:val="105"/>
          <w:sz w:val="21"/>
        </w:rPr>
        <w:t>участвуют</w:t>
      </w:r>
      <w:r>
        <w:rPr>
          <w:color w:val="61666A"/>
          <w:spacing w:val="-9"/>
          <w:w w:val="105"/>
          <w:sz w:val="21"/>
        </w:rPr>
        <w:t> </w:t>
      </w:r>
      <w:r>
        <w:rPr>
          <w:color w:val="61666A"/>
          <w:w w:val="105"/>
          <w:sz w:val="21"/>
        </w:rPr>
        <w:t>в</w:t>
      </w:r>
      <w:r>
        <w:rPr>
          <w:color w:val="61666A"/>
          <w:spacing w:val="-9"/>
          <w:w w:val="105"/>
          <w:sz w:val="21"/>
        </w:rPr>
        <w:t> </w:t>
      </w:r>
      <w:r>
        <w:rPr>
          <w:color w:val="61666A"/>
          <w:w w:val="105"/>
          <w:sz w:val="21"/>
        </w:rPr>
        <w:t>даре</w:t>
      </w:r>
      <w:r>
        <w:rPr>
          <w:rFonts w:ascii="Tahoma" w:hAnsi="Tahoma"/>
          <w:color w:val="61666A"/>
          <w:w w:val="105"/>
          <w:sz w:val="21"/>
        </w:rPr>
        <w:t>.</w:t>
      </w:r>
    </w:p>
    <w:p>
      <w:pPr>
        <w:pStyle w:val="ListParagraph"/>
        <w:numPr>
          <w:ilvl w:val="0"/>
          <w:numId w:val="103"/>
        </w:numPr>
        <w:tabs>
          <w:tab w:pos="903" w:val="left" w:leader="none"/>
        </w:tabs>
        <w:spacing w:line="240" w:lineRule="auto" w:before="63" w:after="0"/>
        <w:ind w:left="903" w:right="0" w:hanging="248"/>
        <w:jc w:val="left"/>
        <w:rPr>
          <w:rFonts w:ascii="Tahoma" w:hAnsi="Tahoma"/>
          <w:b/>
          <w:sz w:val="21"/>
        </w:rPr>
      </w:pPr>
      <w:r>
        <w:rPr>
          <w:b/>
          <w:color w:val="61666A"/>
          <w:spacing w:val="-2"/>
          <w:sz w:val="20"/>
        </w:rPr>
        <w:t>Пр</w:t>
      </w:r>
      <w:r>
        <w:rPr>
          <w:b/>
          <w:color w:val="61666A"/>
          <w:spacing w:val="-2"/>
          <w:sz w:val="21"/>
        </w:rPr>
        <w:t>им</w:t>
      </w:r>
      <w:r>
        <w:rPr>
          <w:b/>
          <w:color w:val="61666A"/>
          <w:spacing w:val="-2"/>
          <w:sz w:val="20"/>
        </w:rPr>
        <w:t>ер</w:t>
      </w:r>
      <w:r>
        <w:rPr>
          <w:b/>
          <w:color w:val="61666A"/>
          <w:spacing w:val="-2"/>
          <w:sz w:val="21"/>
        </w:rPr>
        <w:t>ы</w:t>
      </w:r>
      <w:r>
        <w:rPr>
          <w:b/>
          <w:color w:val="61666A"/>
          <w:spacing w:val="-11"/>
          <w:sz w:val="21"/>
        </w:rPr>
        <w:t> </w:t>
      </w:r>
      <w:r>
        <w:rPr>
          <w:b/>
          <w:color w:val="61666A"/>
          <w:spacing w:val="-2"/>
          <w:sz w:val="21"/>
        </w:rPr>
        <w:t>из</w:t>
      </w:r>
      <w:r>
        <w:rPr>
          <w:b/>
          <w:color w:val="61666A"/>
          <w:spacing w:val="-11"/>
          <w:sz w:val="21"/>
        </w:rPr>
        <w:t> </w:t>
      </w:r>
      <w:r>
        <w:rPr>
          <w:b/>
          <w:color w:val="61666A"/>
          <w:spacing w:val="-2"/>
          <w:sz w:val="21"/>
        </w:rPr>
        <w:t>п</w:t>
      </w:r>
      <w:r>
        <w:rPr>
          <w:b/>
          <w:color w:val="61666A"/>
          <w:spacing w:val="-2"/>
          <w:sz w:val="20"/>
        </w:rPr>
        <w:t>ра</w:t>
      </w:r>
      <w:r>
        <w:rPr>
          <w:b/>
          <w:color w:val="61666A"/>
          <w:spacing w:val="-2"/>
          <w:sz w:val="21"/>
        </w:rPr>
        <w:t>ктики</w:t>
      </w:r>
      <w:r>
        <w:rPr>
          <w:rFonts w:ascii="Tahoma" w:hAnsi="Tahoma"/>
          <w:b/>
          <w:color w:val="61666A"/>
          <w:spacing w:val="-2"/>
          <w:sz w:val="21"/>
        </w:rPr>
        <w:t>:</w:t>
      </w:r>
    </w:p>
    <w:p>
      <w:pPr>
        <w:pStyle w:val="ListParagraph"/>
        <w:numPr>
          <w:ilvl w:val="1"/>
          <w:numId w:val="103"/>
        </w:numPr>
        <w:tabs>
          <w:tab w:pos="1175" w:val="left" w:leader="none"/>
        </w:tabs>
        <w:spacing w:line="338" w:lineRule="auto" w:before="196" w:after="0"/>
        <w:ind w:left="1175" w:right="567" w:hanging="233"/>
        <w:jc w:val="left"/>
        <w:rPr>
          <w:rFonts w:ascii="Tahoma" w:hAnsi="Tahoma"/>
          <w:sz w:val="21"/>
        </w:rPr>
      </w:pPr>
      <w:r>
        <w:rPr>
          <w:color w:val="61666A"/>
          <w:spacing w:val="-2"/>
          <w:w w:val="105"/>
          <w:sz w:val="21"/>
        </w:rPr>
        <w:t>Например</w:t>
      </w:r>
      <w:r>
        <w:rPr>
          <w:rFonts w:ascii="Tahoma" w:hAnsi="Tahoma"/>
          <w:color w:val="61666A"/>
          <w:spacing w:val="-2"/>
          <w:w w:val="105"/>
          <w:sz w:val="21"/>
        </w:rPr>
        <w:t>,</w:t>
      </w:r>
      <w:r>
        <w:rPr>
          <w:rFonts w:ascii="Tahoma" w:hAnsi="Tahoma"/>
          <w:color w:val="61666A"/>
          <w:spacing w:val="-14"/>
          <w:w w:val="105"/>
          <w:sz w:val="21"/>
        </w:rPr>
        <w:t> </w:t>
      </w:r>
      <w:r>
        <w:rPr>
          <w:color w:val="61666A"/>
          <w:spacing w:val="-2"/>
          <w:w w:val="105"/>
          <w:sz w:val="21"/>
        </w:rPr>
        <w:t>в</w:t>
      </w:r>
      <w:r>
        <w:rPr>
          <w:color w:val="61666A"/>
          <w:spacing w:val="-7"/>
          <w:w w:val="105"/>
          <w:sz w:val="21"/>
        </w:rPr>
        <w:t> </w:t>
      </w:r>
      <w:r>
        <w:rPr>
          <w:color w:val="61666A"/>
          <w:spacing w:val="-2"/>
          <w:w w:val="105"/>
          <w:sz w:val="21"/>
        </w:rPr>
        <w:t>школе</w:t>
      </w:r>
      <w:r>
        <w:rPr>
          <w:color w:val="61666A"/>
          <w:spacing w:val="-7"/>
          <w:w w:val="105"/>
          <w:sz w:val="21"/>
        </w:rPr>
        <w:t> </w:t>
      </w:r>
      <w:r>
        <w:rPr>
          <w:color w:val="61666A"/>
          <w:spacing w:val="-2"/>
          <w:w w:val="105"/>
          <w:sz w:val="21"/>
        </w:rPr>
        <w:t>может</w:t>
      </w:r>
      <w:r>
        <w:rPr>
          <w:color w:val="61666A"/>
          <w:spacing w:val="-7"/>
          <w:w w:val="105"/>
          <w:sz w:val="21"/>
        </w:rPr>
        <w:t> </w:t>
      </w:r>
      <w:r>
        <w:rPr>
          <w:color w:val="61666A"/>
          <w:spacing w:val="-2"/>
          <w:w w:val="105"/>
          <w:sz w:val="21"/>
        </w:rPr>
        <w:t>быть</w:t>
      </w:r>
      <w:r>
        <w:rPr>
          <w:color w:val="61666A"/>
          <w:spacing w:val="-7"/>
          <w:w w:val="105"/>
          <w:sz w:val="21"/>
        </w:rPr>
        <w:t> </w:t>
      </w:r>
      <w:r>
        <w:rPr>
          <w:rFonts w:ascii="Tahoma" w:hAnsi="Tahoma"/>
          <w:color w:val="61666A"/>
          <w:spacing w:val="-2"/>
          <w:w w:val="105"/>
          <w:sz w:val="21"/>
        </w:rPr>
        <w:t>«</w:t>
      </w:r>
      <w:r>
        <w:rPr>
          <w:color w:val="61666A"/>
          <w:spacing w:val="-2"/>
          <w:w w:val="105"/>
          <w:sz w:val="21"/>
        </w:rPr>
        <w:t>День</w:t>
      </w:r>
      <w:r>
        <w:rPr>
          <w:color w:val="61666A"/>
          <w:spacing w:val="-7"/>
          <w:w w:val="105"/>
          <w:sz w:val="21"/>
        </w:rPr>
        <w:t> </w:t>
      </w:r>
      <w:r>
        <w:rPr>
          <w:color w:val="61666A"/>
          <w:spacing w:val="-2"/>
          <w:w w:val="105"/>
          <w:sz w:val="21"/>
        </w:rPr>
        <w:t>дара</w:t>
      </w:r>
      <w:r>
        <w:rPr>
          <w:rFonts w:ascii="Tahoma" w:hAnsi="Tahoma"/>
          <w:color w:val="61666A"/>
          <w:spacing w:val="-2"/>
          <w:w w:val="105"/>
          <w:sz w:val="21"/>
        </w:rPr>
        <w:t>»,</w:t>
      </w:r>
      <w:r>
        <w:rPr>
          <w:rFonts w:ascii="Tahoma" w:hAnsi="Tahoma"/>
          <w:color w:val="61666A"/>
          <w:spacing w:val="-14"/>
          <w:w w:val="105"/>
          <w:sz w:val="21"/>
        </w:rPr>
        <w:t> </w:t>
      </w:r>
      <w:r>
        <w:rPr>
          <w:color w:val="61666A"/>
          <w:spacing w:val="-2"/>
          <w:w w:val="105"/>
          <w:sz w:val="21"/>
        </w:rPr>
        <w:t>когда</w:t>
      </w:r>
      <w:r>
        <w:rPr>
          <w:color w:val="61666A"/>
          <w:spacing w:val="-7"/>
          <w:w w:val="105"/>
          <w:sz w:val="21"/>
        </w:rPr>
        <w:t> </w:t>
      </w:r>
      <w:r>
        <w:rPr>
          <w:color w:val="61666A"/>
          <w:spacing w:val="-2"/>
          <w:w w:val="105"/>
          <w:sz w:val="21"/>
        </w:rPr>
        <w:t>все</w:t>
      </w:r>
      <w:r>
        <w:rPr>
          <w:color w:val="61666A"/>
          <w:spacing w:val="-7"/>
          <w:w w:val="105"/>
          <w:sz w:val="21"/>
        </w:rPr>
        <w:t> </w:t>
      </w:r>
      <w:r>
        <w:rPr>
          <w:color w:val="61666A"/>
          <w:spacing w:val="-2"/>
          <w:w w:val="105"/>
          <w:sz w:val="21"/>
        </w:rPr>
        <w:t>приносят</w:t>
      </w:r>
      <w:r>
        <w:rPr>
          <w:color w:val="61666A"/>
          <w:spacing w:val="-7"/>
          <w:w w:val="105"/>
          <w:sz w:val="21"/>
        </w:rPr>
        <w:t> </w:t>
      </w:r>
      <w:r>
        <w:rPr>
          <w:color w:val="61666A"/>
          <w:spacing w:val="-2"/>
          <w:w w:val="105"/>
          <w:sz w:val="21"/>
        </w:rPr>
        <w:t>что</w:t>
      </w:r>
      <w:r>
        <w:rPr>
          <w:rFonts w:ascii="Tahoma" w:hAnsi="Tahoma"/>
          <w:color w:val="61666A"/>
          <w:spacing w:val="-2"/>
          <w:w w:val="105"/>
          <w:sz w:val="21"/>
        </w:rPr>
        <w:t>-</w:t>
      </w:r>
      <w:r>
        <w:rPr>
          <w:color w:val="61666A"/>
          <w:spacing w:val="-2"/>
          <w:w w:val="105"/>
          <w:sz w:val="21"/>
        </w:rPr>
        <w:t>то</w:t>
      </w:r>
      <w:r>
        <w:rPr>
          <w:rFonts w:ascii="Tahoma" w:hAnsi="Tahoma"/>
          <w:color w:val="61666A"/>
          <w:spacing w:val="-2"/>
          <w:w w:val="105"/>
          <w:sz w:val="21"/>
        </w:rPr>
        <w:t>,</w:t>
      </w:r>
      <w:r>
        <w:rPr>
          <w:rFonts w:ascii="Tahoma" w:hAnsi="Tahoma"/>
          <w:color w:val="61666A"/>
          <w:spacing w:val="-14"/>
          <w:w w:val="105"/>
          <w:sz w:val="21"/>
        </w:rPr>
        <w:t> </w:t>
      </w:r>
      <w:r>
        <w:rPr>
          <w:color w:val="61666A"/>
          <w:spacing w:val="-2"/>
          <w:w w:val="105"/>
          <w:sz w:val="21"/>
        </w:rPr>
        <w:t>что</w:t>
      </w:r>
      <w:r>
        <w:rPr>
          <w:color w:val="61666A"/>
          <w:spacing w:val="-7"/>
          <w:w w:val="105"/>
          <w:sz w:val="21"/>
        </w:rPr>
        <w:t> </w:t>
      </w:r>
      <w:r>
        <w:rPr>
          <w:color w:val="61666A"/>
          <w:spacing w:val="-2"/>
          <w:w w:val="105"/>
          <w:sz w:val="21"/>
        </w:rPr>
        <w:t>они </w:t>
      </w:r>
      <w:r>
        <w:rPr>
          <w:color w:val="61666A"/>
          <w:w w:val="105"/>
          <w:sz w:val="21"/>
        </w:rPr>
        <w:t>сделали</w:t>
      </w:r>
      <w:r>
        <w:rPr>
          <w:color w:val="61666A"/>
          <w:spacing w:val="-1"/>
          <w:w w:val="105"/>
          <w:sz w:val="21"/>
        </w:rPr>
        <w:t> </w:t>
      </w:r>
      <w:r>
        <w:rPr>
          <w:color w:val="61666A"/>
          <w:w w:val="105"/>
          <w:sz w:val="21"/>
        </w:rPr>
        <w:t>сами</w:t>
      </w:r>
      <w:r>
        <w:rPr>
          <w:rFonts w:ascii="Tahoma" w:hAnsi="Tahoma"/>
          <w:color w:val="61666A"/>
          <w:w w:val="105"/>
          <w:sz w:val="21"/>
        </w:rPr>
        <w:t>,</w:t>
      </w:r>
      <w:r>
        <w:rPr>
          <w:rFonts w:ascii="Tahoma" w:hAnsi="Tahoma"/>
          <w:color w:val="61666A"/>
          <w:spacing w:val="-8"/>
          <w:w w:val="105"/>
          <w:sz w:val="21"/>
        </w:rPr>
        <w:t> </w:t>
      </w:r>
      <w:r>
        <w:rPr>
          <w:color w:val="61666A"/>
          <w:w w:val="105"/>
          <w:sz w:val="21"/>
        </w:rPr>
        <w:t>и</w:t>
      </w:r>
      <w:r>
        <w:rPr>
          <w:color w:val="61666A"/>
          <w:spacing w:val="-1"/>
          <w:w w:val="105"/>
          <w:sz w:val="21"/>
        </w:rPr>
        <w:t> </w:t>
      </w:r>
      <w:r>
        <w:rPr>
          <w:color w:val="61666A"/>
          <w:w w:val="105"/>
          <w:sz w:val="21"/>
        </w:rPr>
        <w:t>дарят</w:t>
      </w:r>
      <w:r>
        <w:rPr>
          <w:color w:val="61666A"/>
          <w:spacing w:val="-1"/>
          <w:w w:val="105"/>
          <w:sz w:val="21"/>
        </w:rPr>
        <w:t> </w:t>
      </w:r>
      <w:r>
        <w:rPr>
          <w:color w:val="61666A"/>
          <w:w w:val="105"/>
          <w:sz w:val="21"/>
        </w:rPr>
        <w:t>это</w:t>
      </w:r>
      <w:r>
        <w:rPr>
          <w:color w:val="61666A"/>
          <w:spacing w:val="-1"/>
          <w:w w:val="105"/>
          <w:sz w:val="21"/>
        </w:rPr>
        <w:t> </w:t>
      </w:r>
      <w:r>
        <w:rPr>
          <w:color w:val="61666A"/>
          <w:w w:val="105"/>
          <w:sz w:val="21"/>
        </w:rPr>
        <w:t>кому</w:t>
      </w:r>
      <w:r>
        <w:rPr>
          <w:rFonts w:ascii="Tahoma" w:hAnsi="Tahoma"/>
          <w:color w:val="61666A"/>
          <w:w w:val="105"/>
          <w:sz w:val="21"/>
        </w:rPr>
        <w:t>-</w:t>
      </w:r>
      <w:r>
        <w:rPr>
          <w:color w:val="61666A"/>
          <w:w w:val="105"/>
          <w:sz w:val="21"/>
        </w:rPr>
        <w:t>то</w:t>
      </w:r>
      <w:r>
        <w:rPr>
          <w:color w:val="61666A"/>
          <w:spacing w:val="-1"/>
          <w:w w:val="105"/>
          <w:sz w:val="21"/>
        </w:rPr>
        <w:t> </w:t>
      </w:r>
      <w:r>
        <w:rPr>
          <w:color w:val="61666A"/>
          <w:w w:val="105"/>
          <w:sz w:val="21"/>
        </w:rPr>
        <w:t>другому</w:t>
      </w:r>
      <w:r>
        <w:rPr>
          <w:color w:val="61666A"/>
          <w:spacing w:val="-1"/>
          <w:w w:val="105"/>
          <w:sz w:val="21"/>
        </w:rPr>
        <w:t> </w:t>
      </w:r>
      <w:r>
        <w:rPr>
          <w:color w:val="61666A"/>
          <w:w w:val="105"/>
          <w:sz w:val="21"/>
        </w:rPr>
        <w:t>или</w:t>
      </w:r>
      <w:r>
        <w:rPr>
          <w:color w:val="61666A"/>
          <w:spacing w:val="-1"/>
          <w:w w:val="105"/>
          <w:sz w:val="21"/>
        </w:rPr>
        <w:t> </w:t>
      </w:r>
      <w:r>
        <w:rPr>
          <w:color w:val="61666A"/>
          <w:w w:val="105"/>
          <w:sz w:val="21"/>
        </w:rPr>
        <w:t>в</w:t>
      </w:r>
      <w:r>
        <w:rPr>
          <w:color w:val="61666A"/>
          <w:spacing w:val="-1"/>
          <w:w w:val="105"/>
          <w:sz w:val="21"/>
        </w:rPr>
        <w:t> </w:t>
      </w:r>
      <w:r>
        <w:rPr>
          <w:color w:val="61666A"/>
          <w:w w:val="105"/>
          <w:sz w:val="21"/>
        </w:rPr>
        <w:t>общую</w:t>
      </w:r>
      <w:r>
        <w:rPr>
          <w:color w:val="61666A"/>
          <w:spacing w:val="-1"/>
          <w:w w:val="105"/>
          <w:sz w:val="21"/>
        </w:rPr>
        <w:t> </w:t>
      </w:r>
      <w:r>
        <w:rPr>
          <w:color w:val="61666A"/>
          <w:w w:val="105"/>
          <w:sz w:val="21"/>
        </w:rPr>
        <w:t>копилку</w:t>
      </w:r>
      <w:r>
        <w:rPr>
          <w:rFonts w:ascii="Tahoma" w:hAnsi="Tahoma"/>
          <w:color w:val="61666A"/>
          <w:w w:val="105"/>
          <w:sz w:val="21"/>
        </w:rPr>
        <w:t>.</w:t>
      </w:r>
    </w:p>
    <w:p>
      <w:pPr>
        <w:pStyle w:val="ListParagraph"/>
        <w:numPr>
          <w:ilvl w:val="1"/>
          <w:numId w:val="103"/>
        </w:numPr>
        <w:tabs>
          <w:tab w:pos="1175" w:val="left" w:leader="none"/>
        </w:tabs>
        <w:spacing w:line="338" w:lineRule="auto" w:before="63" w:after="0"/>
        <w:ind w:left="1175" w:right="445" w:hanging="233"/>
        <w:jc w:val="left"/>
        <w:rPr>
          <w:rFonts w:ascii="Tahoma" w:hAnsi="Tahoma"/>
          <w:sz w:val="21"/>
        </w:rPr>
      </w:pPr>
      <w:r>
        <w:rPr>
          <w:color w:val="61666A"/>
          <w:sz w:val="21"/>
        </w:rPr>
        <w:t>Или создается </w:t>
      </w:r>
      <w:r>
        <w:rPr>
          <w:rFonts w:ascii="Tahoma" w:hAnsi="Tahoma"/>
          <w:color w:val="61666A"/>
          <w:sz w:val="21"/>
        </w:rPr>
        <w:t>«</w:t>
      </w:r>
      <w:r>
        <w:rPr>
          <w:color w:val="61666A"/>
          <w:sz w:val="21"/>
        </w:rPr>
        <w:t>Банк времени</w:t>
      </w:r>
      <w:r>
        <w:rPr>
          <w:rFonts w:ascii="Tahoma" w:hAnsi="Tahoma"/>
          <w:color w:val="61666A"/>
          <w:sz w:val="21"/>
        </w:rPr>
        <w:t>», </w:t>
      </w:r>
      <w:r>
        <w:rPr>
          <w:color w:val="61666A"/>
          <w:sz w:val="21"/>
        </w:rPr>
        <w:t>где дети и взрослые обмениваются услугами не в денежной форме</w:t>
      </w:r>
      <w:r>
        <w:rPr>
          <w:rFonts w:ascii="Tahoma" w:hAnsi="Tahoma"/>
          <w:color w:val="61666A"/>
          <w:sz w:val="21"/>
        </w:rPr>
        <w:t>, </w:t>
      </w:r>
      <w:r>
        <w:rPr>
          <w:color w:val="61666A"/>
          <w:sz w:val="21"/>
        </w:rPr>
        <w:t>а в часах помощи</w:t>
      </w:r>
      <w:r>
        <w:rPr>
          <w:rFonts w:ascii="Tahoma" w:hAnsi="Tahoma"/>
          <w:color w:val="61666A"/>
          <w:sz w:val="21"/>
        </w:rPr>
        <w:t>.</w:t>
      </w:r>
    </w:p>
    <w:p>
      <w:pPr>
        <w:spacing w:line="338" w:lineRule="auto" w:before="183"/>
        <w:ind w:left="635" w:right="331" w:firstLine="0"/>
        <w:jc w:val="left"/>
        <w:rPr>
          <w:sz w:val="21"/>
        </w:rPr>
      </w:pPr>
      <w:r>
        <w:rPr>
          <w:color w:val="61666A"/>
          <w:sz w:val="21"/>
        </w:rPr>
        <w:t>Главное </w:t>
      </w:r>
      <w:r>
        <w:rPr>
          <w:rFonts w:ascii="Tahoma" w:hAnsi="Tahoma"/>
          <w:color w:val="61666A"/>
          <w:sz w:val="21"/>
        </w:rPr>
        <w:t>—</w:t>
      </w:r>
      <w:r>
        <w:rPr>
          <w:rFonts w:ascii="Tahoma" w:hAnsi="Tahoma"/>
          <w:color w:val="61666A"/>
          <w:spacing w:val="-1"/>
          <w:sz w:val="21"/>
        </w:rPr>
        <w:t> </w:t>
      </w:r>
      <w:r>
        <w:rPr>
          <w:color w:val="61666A"/>
          <w:sz w:val="21"/>
        </w:rPr>
        <w:t>чтобы дети росли в среде</w:t>
      </w:r>
      <w:r>
        <w:rPr>
          <w:rFonts w:ascii="Tahoma" w:hAnsi="Tahoma"/>
          <w:color w:val="61666A"/>
          <w:sz w:val="21"/>
        </w:rPr>
        <w:t>,</w:t>
      </w:r>
      <w:r>
        <w:rPr>
          <w:rFonts w:ascii="Tahoma" w:hAnsi="Tahoma"/>
          <w:color w:val="61666A"/>
          <w:spacing w:val="-1"/>
          <w:sz w:val="21"/>
        </w:rPr>
        <w:t> </w:t>
      </w:r>
      <w:r>
        <w:rPr>
          <w:color w:val="61666A"/>
          <w:sz w:val="21"/>
        </w:rPr>
        <w:t>где дарение является естественной и радостной частью</w:t>
      </w:r>
      <w:r>
        <w:rPr>
          <w:color w:val="61666A"/>
          <w:spacing w:val="26"/>
          <w:sz w:val="21"/>
        </w:rPr>
        <w:t> </w:t>
      </w:r>
      <w:r>
        <w:rPr>
          <w:color w:val="61666A"/>
          <w:sz w:val="21"/>
        </w:rPr>
        <w:t>жизни</w:t>
      </w:r>
      <w:r>
        <w:rPr>
          <w:rFonts w:ascii="Tahoma" w:hAnsi="Tahoma"/>
          <w:color w:val="61666A"/>
          <w:sz w:val="21"/>
        </w:rPr>
        <w:t>, </w:t>
      </w:r>
      <w:r>
        <w:rPr>
          <w:color w:val="61666A"/>
          <w:sz w:val="21"/>
        </w:rPr>
        <w:t>где</w:t>
      </w:r>
      <w:r>
        <w:rPr>
          <w:color w:val="61666A"/>
          <w:spacing w:val="26"/>
          <w:sz w:val="21"/>
        </w:rPr>
        <w:t> </w:t>
      </w:r>
      <w:r>
        <w:rPr>
          <w:color w:val="61666A"/>
          <w:sz w:val="21"/>
        </w:rPr>
        <w:t>они</w:t>
      </w:r>
      <w:r>
        <w:rPr>
          <w:color w:val="61666A"/>
          <w:spacing w:val="26"/>
          <w:sz w:val="21"/>
        </w:rPr>
        <w:t> </w:t>
      </w:r>
      <w:r>
        <w:rPr>
          <w:color w:val="61666A"/>
          <w:sz w:val="21"/>
        </w:rPr>
        <w:t>видят</w:t>
      </w:r>
      <w:r>
        <w:rPr>
          <w:rFonts w:ascii="Tahoma" w:hAnsi="Tahoma"/>
          <w:color w:val="61666A"/>
          <w:sz w:val="21"/>
        </w:rPr>
        <w:t>, </w:t>
      </w:r>
      <w:r>
        <w:rPr>
          <w:color w:val="61666A"/>
          <w:sz w:val="21"/>
        </w:rPr>
        <w:t>что</w:t>
      </w:r>
      <w:r>
        <w:rPr>
          <w:color w:val="61666A"/>
          <w:spacing w:val="26"/>
          <w:sz w:val="21"/>
        </w:rPr>
        <w:t> </w:t>
      </w:r>
      <w:r>
        <w:rPr>
          <w:color w:val="61666A"/>
          <w:sz w:val="21"/>
        </w:rPr>
        <w:t>их</w:t>
      </w:r>
      <w:r>
        <w:rPr>
          <w:color w:val="61666A"/>
          <w:spacing w:val="26"/>
          <w:sz w:val="21"/>
        </w:rPr>
        <w:t> </w:t>
      </w:r>
      <w:r>
        <w:rPr>
          <w:color w:val="61666A"/>
          <w:sz w:val="21"/>
        </w:rPr>
        <w:t>вклад</w:t>
      </w:r>
      <w:r>
        <w:rPr>
          <w:color w:val="61666A"/>
          <w:spacing w:val="26"/>
          <w:sz w:val="21"/>
        </w:rPr>
        <w:t> </w:t>
      </w:r>
      <w:r>
        <w:rPr>
          <w:color w:val="61666A"/>
          <w:sz w:val="21"/>
        </w:rPr>
        <w:t>ценен</w:t>
      </w:r>
      <w:r>
        <w:rPr>
          <w:rFonts w:ascii="Tahoma" w:hAnsi="Tahoma"/>
          <w:color w:val="61666A"/>
          <w:sz w:val="21"/>
        </w:rPr>
        <w:t>, </w:t>
      </w:r>
      <w:r>
        <w:rPr>
          <w:color w:val="61666A"/>
          <w:sz w:val="21"/>
        </w:rPr>
        <w:t>и</w:t>
      </w:r>
      <w:r>
        <w:rPr>
          <w:color w:val="61666A"/>
          <w:spacing w:val="26"/>
          <w:sz w:val="21"/>
        </w:rPr>
        <w:t> </w:t>
      </w:r>
      <w:r>
        <w:rPr>
          <w:color w:val="61666A"/>
          <w:sz w:val="21"/>
        </w:rPr>
        <w:t>где</w:t>
      </w:r>
      <w:r>
        <w:rPr>
          <w:color w:val="61666A"/>
          <w:spacing w:val="26"/>
          <w:sz w:val="21"/>
        </w:rPr>
        <w:t> </w:t>
      </w:r>
      <w:r>
        <w:rPr>
          <w:color w:val="61666A"/>
          <w:sz w:val="21"/>
        </w:rPr>
        <w:t>они</w:t>
      </w:r>
      <w:r>
        <w:rPr>
          <w:color w:val="61666A"/>
          <w:spacing w:val="26"/>
          <w:sz w:val="21"/>
        </w:rPr>
        <w:t> </w:t>
      </w:r>
      <w:r>
        <w:rPr>
          <w:color w:val="61666A"/>
          <w:sz w:val="21"/>
        </w:rPr>
        <w:t>учатся</w:t>
      </w:r>
      <w:r>
        <w:rPr>
          <w:color w:val="61666A"/>
          <w:spacing w:val="26"/>
          <w:sz w:val="21"/>
        </w:rPr>
        <w:t> </w:t>
      </w:r>
      <w:r>
        <w:rPr>
          <w:color w:val="61666A"/>
          <w:sz w:val="21"/>
        </w:rPr>
        <w:t>быть</w:t>
      </w:r>
      <w:r>
        <w:rPr>
          <w:color w:val="61666A"/>
          <w:spacing w:val="26"/>
          <w:sz w:val="21"/>
        </w:rPr>
        <w:t> </w:t>
      </w:r>
      <w:r>
        <w:rPr>
          <w:color w:val="61666A"/>
          <w:sz w:val="21"/>
        </w:rPr>
        <w:t>частью</w:t>
      </w:r>
    </w:p>
    <w:p>
      <w:pPr>
        <w:spacing w:before="3"/>
        <w:ind w:left="635" w:right="0" w:firstLine="0"/>
        <w:jc w:val="left"/>
        <w:rPr>
          <w:rFonts w:ascii="Tahoma" w:hAnsi="Tahoma"/>
          <w:sz w:val="21"/>
        </w:rPr>
      </w:pPr>
      <w:r>
        <w:rPr>
          <w:color w:val="61666A"/>
          <w:sz w:val="21"/>
        </w:rPr>
        <w:t>сообщества</w:t>
      </w:r>
      <w:r>
        <w:rPr>
          <w:rFonts w:ascii="Tahoma" w:hAnsi="Tahoma"/>
          <w:color w:val="61666A"/>
          <w:sz w:val="21"/>
        </w:rPr>
        <w:t>,</w:t>
      </w:r>
      <w:r>
        <w:rPr>
          <w:rFonts w:ascii="Tahoma" w:hAnsi="Tahoma"/>
          <w:color w:val="61666A"/>
          <w:spacing w:val="6"/>
          <w:sz w:val="21"/>
        </w:rPr>
        <w:t> </w:t>
      </w:r>
      <w:r>
        <w:rPr>
          <w:color w:val="61666A"/>
          <w:sz w:val="21"/>
        </w:rPr>
        <w:t>а</w:t>
      </w:r>
      <w:r>
        <w:rPr>
          <w:color w:val="61666A"/>
          <w:spacing w:val="14"/>
          <w:sz w:val="21"/>
        </w:rPr>
        <w:t> </w:t>
      </w:r>
      <w:r>
        <w:rPr>
          <w:color w:val="61666A"/>
          <w:sz w:val="21"/>
        </w:rPr>
        <w:t>не</w:t>
      </w:r>
      <w:r>
        <w:rPr>
          <w:color w:val="61666A"/>
          <w:spacing w:val="14"/>
          <w:sz w:val="21"/>
        </w:rPr>
        <w:t> </w:t>
      </w:r>
      <w:r>
        <w:rPr>
          <w:color w:val="61666A"/>
          <w:sz w:val="21"/>
        </w:rPr>
        <w:t>изолированными</w:t>
      </w:r>
      <w:r>
        <w:rPr>
          <w:color w:val="61666A"/>
          <w:spacing w:val="13"/>
          <w:sz w:val="21"/>
        </w:rPr>
        <w:t> </w:t>
      </w:r>
      <w:r>
        <w:rPr>
          <w:color w:val="61666A"/>
          <w:spacing w:val="-2"/>
          <w:sz w:val="21"/>
        </w:rPr>
        <w:t>индивидами</w:t>
      </w:r>
      <w:r>
        <w:rPr>
          <w:rFonts w:ascii="Tahoma" w:hAnsi="Tahoma"/>
          <w:color w:val="61666A"/>
          <w:spacing w:val="-2"/>
          <w:sz w:val="21"/>
        </w:rPr>
        <w:t>.</w:t>
      </w:r>
    </w:p>
    <w:p>
      <w:pPr>
        <w:pStyle w:val="BodyText"/>
        <w:spacing w:before="31"/>
        <w:rPr>
          <w:rFonts w:ascii="Tahoma"/>
          <w:sz w:val="21"/>
        </w:rPr>
      </w:pPr>
    </w:p>
    <w:p>
      <w:pPr>
        <w:pStyle w:val="BodyText"/>
        <w:ind w:left="305"/>
        <w:rPr>
          <w:rFonts w:ascii="Tahoma" w:hAnsi="Tahoma"/>
        </w:rPr>
      </w:pPr>
      <w:r>
        <w:rPr>
          <w:color w:val="0E1115"/>
          <w:spacing w:val="-2"/>
          <w:w w:val="105"/>
        </w:rPr>
        <w:t>Это</w:t>
      </w:r>
      <w:r>
        <w:rPr>
          <w:color w:val="0E1115"/>
          <w:spacing w:val="-5"/>
          <w:w w:val="105"/>
        </w:rPr>
        <w:t> </w:t>
      </w:r>
      <w:r>
        <w:rPr>
          <w:color w:val="0E1115"/>
          <w:spacing w:val="-2"/>
          <w:w w:val="105"/>
        </w:rPr>
        <w:t>ключевой</w:t>
      </w:r>
      <w:r>
        <w:rPr>
          <w:color w:val="0E1115"/>
          <w:spacing w:val="-5"/>
          <w:w w:val="105"/>
        </w:rPr>
        <w:t> </w:t>
      </w:r>
      <w:r>
        <w:rPr>
          <w:color w:val="0E1115"/>
          <w:spacing w:val="-2"/>
          <w:w w:val="105"/>
        </w:rPr>
        <w:t>вопрос</w:t>
      </w:r>
      <w:r>
        <w:rPr>
          <w:rFonts w:ascii="Tahoma" w:hAnsi="Tahoma"/>
          <w:color w:val="0E1115"/>
          <w:spacing w:val="-2"/>
          <w:w w:val="105"/>
        </w:rPr>
        <w:t>,</w:t>
      </w:r>
      <w:r>
        <w:rPr>
          <w:rFonts w:ascii="Tahoma" w:hAnsi="Tahoma"/>
          <w:color w:val="0E1115"/>
          <w:spacing w:val="-14"/>
          <w:w w:val="105"/>
        </w:rPr>
        <w:t> </w:t>
      </w:r>
      <w:r>
        <w:rPr>
          <w:color w:val="0E1115"/>
          <w:spacing w:val="-2"/>
          <w:w w:val="105"/>
        </w:rPr>
        <w:t>от</w:t>
      </w:r>
      <w:r>
        <w:rPr>
          <w:color w:val="0E1115"/>
          <w:spacing w:val="-5"/>
          <w:w w:val="105"/>
        </w:rPr>
        <w:t> </w:t>
      </w:r>
      <w:r>
        <w:rPr>
          <w:color w:val="0E1115"/>
          <w:spacing w:val="-2"/>
          <w:w w:val="105"/>
        </w:rPr>
        <w:t>которого</w:t>
      </w:r>
      <w:r>
        <w:rPr>
          <w:color w:val="0E1115"/>
          <w:spacing w:val="-4"/>
          <w:w w:val="105"/>
        </w:rPr>
        <w:t> </w:t>
      </w:r>
      <w:r>
        <w:rPr>
          <w:color w:val="0E1115"/>
          <w:spacing w:val="-2"/>
          <w:w w:val="105"/>
        </w:rPr>
        <w:t>зависит</w:t>
      </w:r>
      <w:r>
        <w:rPr>
          <w:color w:val="0E1115"/>
          <w:spacing w:val="-5"/>
          <w:w w:val="105"/>
        </w:rPr>
        <w:t> </w:t>
      </w:r>
      <w:r>
        <w:rPr>
          <w:color w:val="0E1115"/>
          <w:spacing w:val="-2"/>
          <w:w w:val="105"/>
        </w:rPr>
        <w:t>долгосрочное</w:t>
      </w:r>
      <w:r>
        <w:rPr>
          <w:color w:val="0E1115"/>
          <w:spacing w:val="-5"/>
          <w:w w:val="105"/>
        </w:rPr>
        <w:t> </w:t>
      </w:r>
      <w:r>
        <w:rPr>
          <w:color w:val="0E1115"/>
          <w:spacing w:val="-2"/>
          <w:w w:val="105"/>
        </w:rPr>
        <w:t>выживание</w:t>
      </w:r>
      <w:r>
        <w:rPr>
          <w:color w:val="0E1115"/>
          <w:spacing w:val="-5"/>
          <w:w w:val="105"/>
        </w:rPr>
        <w:t> </w:t>
      </w:r>
      <w:r>
        <w:rPr>
          <w:color w:val="0E1115"/>
          <w:spacing w:val="-2"/>
          <w:w w:val="105"/>
        </w:rPr>
        <w:t>системы</w:t>
      </w:r>
      <w:r>
        <w:rPr>
          <w:rFonts w:ascii="Tahoma" w:hAnsi="Tahoma"/>
          <w:color w:val="0E1115"/>
          <w:spacing w:val="-2"/>
          <w:w w:val="105"/>
        </w:rPr>
        <w:t>.</w:t>
      </w:r>
    </w:p>
    <w:p>
      <w:pPr>
        <w:spacing w:line="345" w:lineRule="auto" w:before="129"/>
        <w:ind w:left="305" w:right="0" w:firstLine="0"/>
        <w:jc w:val="left"/>
        <w:rPr>
          <w:rFonts w:ascii="Tahoma" w:hAnsi="Tahoma"/>
          <w:sz w:val="24"/>
        </w:rPr>
      </w:pPr>
      <w:r>
        <w:rPr>
          <w:color w:val="0E1115"/>
          <w:sz w:val="24"/>
        </w:rPr>
        <w:t>Образование должно быть не просто передачей знаний</w:t>
      </w:r>
      <w:r>
        <w:rPr>
          <w:rFonts w:ascii="Tahoma" w:hAnsi="Tahoma"/>
          <w:color w:val="0E1115"/>
          <w:sz w:val="24"/>
        </w:rPr>
        <w:t>, </w:t>
      </w:r>
      <w:r>
        <w:rPr>
          <w:color w:val="0E1115"/>
          <w:sz w:val="24"/>
        </w:rPr>
        <w:t>а </w:t>
      </w:r>
      <w:r>
        <w:rPr>
          <w:b/>
          <w:color w:val="0E1115"/>
          <w:sz w:val="24"/>
        </w:rPr>
        <w:t>ц</w:t>
      </w:r>
      <w:r>
        <w:rPr>
          <w:b/>
          <w:color w:val="0E1115"/>
          <w:sz w:val="23"/>
        </w:rPr>
        <w:t>е</w:t>
      </w:r>
      <w:r>
        <w:rPr>
          <w:b/>
          <w:color w:val="0E1115"/>
          <w:sz w:val="24"/>
        </w:rPr>
        <w:t>л</w:t>
      </w:r>
      <w:r>
        <w:rPr>
          <w:b/>
          <w:color w:val="0E1115"/>
          <w:sz w:val="23"/>
        </w:rPr>
        <w:t>е</w:t>
      </w:r>
      <w:r>
        <w:rPr>
          <w:b/>
          <w:color w:val="0E1115"/>
          <w:sz w:val="24"/>
        </w:rPr>
        <w:t>н</w:t>
      </w:r>
      <w:r>
        <w:rPr>
          <w:b/>
          <w:color w:val="0E1115"/>
          <w:sz w:val="23"/>
        </w:rPr>
        <w:t>а</w:t>
      </w:r>
      <w:r>
        <w:rPr>
          <w:b/>
          <w:color w:val="0E1115"/>
          <w:sz w:val="24"/>
        </w:rPr>
        <w:t>п</w:t>
      </w:r>
      <w:r>
        <w:rPr>
          <w:b/>
          <w:color w:val="0E1115"/>
          <w:sz w:val="23"/>
        </w:rPr>
        <w:t>ра</w:t>
      </w:r>
      <w:r>
        <w:rPr>
          <w:b/>
          <w:color w:val="0E1115"/>
          <w:sz w:val="24"/>
        </w:rPr>
        <w:t>вл</w:t>
      </w:r>
      <w:r>
        <w:rPr>
          <w:b/>
          <w:color w:val="0E1115"/>
          <w:sz w:val="23"/>
        </w:rPr>
        <w:t>е</w:t>
      </w:r>
      <w:r>
        <w:rPr>
          <w:b/>
          <w:color w:val="0E1115"/>
          <w:sz w:val="24"/>
        </w:rPr>
        <w:t>нным вы</w:t>
      </w:r>
      <w:r>
        <w:rPr>
          <w:b/>
          <w:color w:val="0E1115"/>
          <w:sz w:val="23"/>
        </w:rPr>
        <w:t>ра</w:t>
      </w:r>
      <w:r>
        <w:rPr>
          <w:b/>
          <w:color w:val="0E1115"/>
          <w:sz w:val="24"/>
        </w:rPr>
        <w:t>щив</w:t>
      </w:r>
      <w:r>
        <w:rPr>
          <w:b/>
          <w:color w:val="0E1115"/>
          <w:sz w:val="23"/>
        </w:rPr>
        <w:t>а</w:t>
      </w:r>
      <w:r>
        <w:rPr>
          <w:b/>
          <w:color w:val="0E1115"/>
          <w:sz w:val="24"/>
        </w:rPr>
        <w:t>ни</w:t>
      </w:r>
      <w:r>
        <w:rPr>
          <w:b/>
          <w:color w:val="0E1115"/>
          <w:sz w:val="23"/>
        </w:rPr>
        <w:t>е</w:t>
      </w:r>
      <w:r>
        <w:rPr>
          <w:b/>
          <w:color w:val="0E1115"/>
          <w:sz w:val="24"/>
        </w:rPr>
        <w:t>м</w:t>
      </w:r>
      <w:r>
        <w:rPr>
          <w:b/>
          <w:color w:val="0E1115"/>
          <w:spacing w:val="-14"/>
          <w:sz w:val="24"/>
        </w:rPr>
        <w:t> </w:t>
      </w:r>
      <w:r>
        <w:rPr>
          <w:b/>
          <w:color w:val="0E1115"/>
          <w:sz w:val="24"/>
        </w:rPr>
        <w:t>н</w:t>
      </w:r>
      <w:r>
        <w:rPr>
          <w:b/>
          <w:color w:val="0E1115"/>
          <w:sz w:val="23"/>
        </w:rPr>
        <w:t>о</w:t>
      </w:r>
      <w:r>
        <w:rPr>
          <w:b/>
          <w:color w:val="0E1115"/>
          <w:sz w:val="24"/>
        </w:rPr>
        <w:t>в</w:t>
      </w:r>
      <w:r>
        <w:rPr>
          <w:b/>
          <w:color w:val="0E1115"/>
          <w:sz w:val="23"/>
        </w:rPr>
        <w:t>о</w:t>
      </w:r>
      <w:r>
        <w:rPr>
          <w:b/>
          <w:color w:val="0E1115"/>
          <w:sz w:val="24"/>
        </w:rPr>
        <w:t>г</w:t>
      </w:r>
      <w:r>
        <w:rPr>
          <w:b/>
          <w:color w:val="0E1115"/>
          <w:sz w:val="23"/>
        </w:rPr>
        <w:t>о</w:t>
      </w:r>
      <w:r>
        <w:rPr>
          <w:b/>
          <w:color w:val="0E1115"/>
          <w:spacing w:val="-11"/>
          <w:sz w:val="23"/>
        </w:rPr>
        <w:t> </w:t>
      </w:r>
      <w:r>
        <w:rPr>
          <w:b/>
          <w:color w:val="0E1115"/>
          <w:sz w:val="24"/>
        </w:rPr>
        <w:t>тип</w:t>
      </w:r>
      <w:r>
        <w:rPr>
          <w:b/>
          <w:color w:val="0E1115"/>
          <w:sz w:val="23"/>
        </w:rPr>
        <w:t>а</w:t>
      </w:r>
      <w:r>
        <w:rPr>
          <w:b/>
          <w:color w:val="0E1115"/>
          <w:spacing w:val="-11"/>
          <w:sz w:val="23"/>
        </w:rPr>
        <w:t> </w:t>
      </w:r>
      <w:r>
        <w:rPr>
          <w:b/>
          <w:color w:val="0E1115"/>
          <w:sz w:val="23"/>
        </w:rPr>
        <w:t>со</w:t>
      </w:r>
      <w:r>
        <w:rPr>
          <w:b/>
          <w:color w:val="0E1115"/>
          <w:sz w:val="24"/>
        </w:rPr>
        <w:t>зн</w:t>
      </w:r>
      <w:r>
        <w:rPr>
          <w:b/>
          <w:color w:val="0E1115"/>
          <w:sz w:val="23"/>
        </w:rPr>
        <w:t>а</w:t>
      </w:r>
      <w:r>
        <w:rPr>
          <w:b/>
          <w:color w:val="0E1115"/>
          <w:sz w:val="24"/>
        </w:rPr>
        <w:t>ния</w:t>
      </w:r>
      <w:r>
        <w:rPr>
          <w:rFonts w:ascii="Tahoma" w:hAnsi="Tahoma"/>
          <w:color w:val="0E1115"/>
          <w:sz w:val="24"/>
        </w:rPr>
        <w:t>.</w:t>
      </w:r>
      <w:r>
        <w:rPr>
          <w:rFonts w:ascii="Tahoma" w:hAnsi="Tahoma"/>
          <w:color w:val="0E1115"/>
          <w:spacing w:val="-16"/>
          <w:sz w:val="24"/>
        </w:rPr>
        <w:t> </w:t>
      </w:r>
      <w:r>
        <w:rPr>
          <w:color w:val="0E1115"/>
          <w:sz w:val="24"/>
        </w:rPr>
        <w:t>Вот</w:t>
      </w:r>
      <w:r>
        <w:rPr>
          <w:color w:val="0E1115"/>
          <w:spacing w:val="-8"/>
          <w:sz w:val="24"/>
        </w:rPr>
        <w:t> </w:t>
      </w:r>
      <w:r>
        <w:rPr>
          <w:color w:val="0E1115"/>
          <w:sz w:val="24"/>
        </w:rPr>
        <w:t>целостная</w:t>
      </w:r>
      <w:r>
        <w:rPr>
          <w:color w:val="0E1115"/>
          <w:spacing w:val="-8"/>
          <w:sz w:val="24"/>
        </w:rPr>
        <w:t> </w:t>
      </w:r>
      <w:r>
        <w:rPr>
          <w:color w:val="0E1115"/>
          <w:sz w:val="24"/>
        </w:rPr>
        <w:t>модель</w:t>
      </w:r>
      <w:r>
        <w:rPr>
          <w:rFonts w:ascii="Tahoma" w:hAnsi="Tahoma"/>
          <w:color w:val="0E1115"/>
          <w:sz w:val="24"/>
        </w:rPr>
        <w:t>,</w:t>
      </w:r>
      <w:r>
        <w:rPr>
          <w:rFonts w:ascii="Tahoma" w:hAnsi="Tahoma"/>
          <w:color w:val="0E1115"/>
          <w:spacing w:val="-16"/>
          <w:sz w:val="24"/>
        </w:rPr>
        <w:t> </w:t>
      </w:r>
      <w:r>
        <w:rPr>
          <w:color w:val="0E1115"/>
          <w:sz w:val="24"/>
        </w:rPr>
        <w:t>как</w:t>
      </w:r>
      <w:r>
        <w:rPr>
          <w:color w:val="0E1115"/>
          <w:spacing w:val="-8"/>
          <w:sz w:val="24"/>
        </w:rPr>
        <w:t> </w:t>
      </w:r>
      <w:r>
        <w:rPr>
          <w:color w:val="0E1115"/>
          <w:sz w:val="24"/>
        </w:rPr>
        <w:t>этого</w:t>
      </w:r>
      <w:r>
        <w:rPr>
          <w:color w:val="0E1115"/>
          <w:spacing w:val="-8"/>
          <w:sz w:val="24"/>
        </w:rPr>
        <w:t> </w:t>
      </w:r>
      <w:r>
        <w:rPr>
          <w:color w:val="0E1115"/>
          <w:sz w:val="24"/>
        </w:rPr>
        <w:t>достичь</w:t>
      </w:r>
      <w:r>
        <w:rPr>
          <w:rFonts w:ascii="Tahoma" w:hAnsi="Tahoma"/>
          <w:color w:val="0E1115"/>
          <w:sz w:val="24"/>
        </w:rPr>
        <w:t>.</w:t>
      </w:r>
    </w:p>
    <w:p>
      <w:pPr>
        <w:pStyle w:val="BodyText"/>
        <w:spacing w:before="164"/>
        <w:rPr>
          <w:rFonts w:ascii="Tahoma"/>
        </w:rPr>
      </w:pPr>
    </w:p>
    <w:p>
      <w:pPr>
        <w:spacing w:before="0"/>
        <w:ind w:left="305" w:right="0" w:firstLine="0"/>
        <w:jc w:val="left"/>
        <w:rPr>
          <w:rFonts w:ascii="Tahoma" w:hAnsi="Tahoma"/>
          <w:b/>
          <w:sz w:val="30"/>
        </w:rPr>
      </w:pPr>
      <w:r>
        <w:rPr>
          <w:b/>
          <w:color w:val="0E1115"/>
          <w:spacing w:val="-6"/>
          <w:sz w:val="30"/>
        </w:rPr>
        <w:t>Фил</w:t>
      </w:r>
      <w:r>
        <w:rPr>
          <w:b/>
          <w:color w:val="0E1115"/>
          <w:spacing w:val="-6"/>
          <w:sz w:val="29"/>
        </w:rPr>
        <w:t>осо</w:t>
      </w:r>
      <w:r>
        <w:rPr>
          <w:b/>
          <w:color w:val="0E1115"/>
          <w:spacing w:val="-6"/>
          <w:sz w:val="30"/>
        </w:rPr>
        <w:t>ф</w:t>
      </w:r>
      <w:r>
        <w:rPr>
          <w:b/>
          <w:color w:val="0E1115"/>
          <w:spacing w:val="-6"/>
          <w:sz w:val="29"/>
        </w:rPr>
        <w:t>с</w:t>
      </w:r>
      <w:r>
        <w:rPr>
          <w:b/>
          <w:color w:val="0E1115"/>
          <w:spacing w:val="-6"/>
          <w:sz w:val="30"/>
        </w:rPr>
        <w:t>к</w:t>
      </w:r>
      <w:r>
        <w:rPr>
          <w:b/>
          <w:color w:val="0E1115"/>
          <w:spacing w:val="-6"/>
          <w:sz w:val="29"/>
        </w:rPr>
        <w:t>а</w:t>
      </w:r>
      <w:r>
        <w:rPr>
          <w:b/>
          <w:color w:val="0E1115"/>
          <w:spacing w:val="-6"/>
          <w:sz w:val="30"/>
        </w:rPr>
        <w:t>я</w:t>
      </w:r>
      <w:r>
        <w:rPr>
          <w:b/>
          <w:color w:val="0E1115"/>
          <w:spacing w:val="-10"/>
          <w:sz w:val="30"/>
        </w:rPr>
        <w:t> </w:t>
      </w:r>
      <w:r>
        <w:rPr>
          <w:b/>
          <w:color w:val="0E1115"/>
          <w:spacing w:val="-6"/>
          <w:sz w:val="29"/>
        </w:rPr>
        <w:t>ос</w:t>
      </w:r>
      <w:r>
        <w:rPr>
          <w:b/>
          <w:color w:val="0E1115"/>
          <w:spacing w:val="-6"/>
          <w:sz w:val="30"/>
        </w:rPr>
        <w:t>н</w:t>
      </w:r>
      <w:r>
        <w:rPr>
          <w:b/>
          <w:color w:val="0E1115"/>
          <w:spacing w:val="-6"/>
          <w:sz w:val="29"/>
        </w:rPr>
        <w:t>о</w:t>
      </w:r>
      <w:r>
        <w:rPr>
          <w:b/>
          <w:color w:val="0E1115"/>
          <w:spacing w:val="-6"/>
          <w:sz w:val="30"/>
        </w:rPr>
        <w:t>в</w:t>
      </w:r>
      <w:r>
        <w:rPr>
          <w:b/>
          <w:color w:val="0E1115"/>
          <w:spacing w:val="-6"/>
          <w:sz w:val="29"/>
        </w:rPr>
        <w:t>а</w:t>
      </w:r>
      <w:r>
        <w:rPr>
          <w:rFonts w:ascii="Tahoma" w:hAnsi="Tahoma"/>
          <w:b/>
          <w:color w:val="0E1115"/>
          <w:spacing w:val="-6"/>
          <w:sz w:val="30"/>
        </w:rPr>
        <w:t>:</w:t>
      </w:r>
      <w:r>
        <w:rPr>
          <w:rFonts w:ascii="Tahoma" w:hAnsi="Tahoma"/>
          <w:b/>
          <w:color w:val="0E1115"/>
          <w:spacing w:val="-13"/>
          <w:sz w:val="30"/>
        </w:rPr>
        <w:t> </w:t>
      </w:r>
      <w:r>
        <w:rPr>
          <w:b/>
          <w:color w:val="0E1115"/>
          <w:spacing w:val="-6"/>
          <w:sz w:val="29"/>
        </w:rPr>
        <w:t>О</w:t>
      </w:r>
      <w:r>
        <w:rPr>
          <w:b/>
          <w:color w:val="0E1115"/>
          <w:spacing w:val="-6"/>
          <w:sz w:val="30"/>
        </w:rPr>
        <w:t>т</w:t>
      </w:r>
      <w:r>
        <w:rPr>
          <w:b/>
          <w:color w:val="0E1115"/>
          <w:spacing w:val="-9"/>
          <w:sz w:val="30"/>
        </w:rPr>
        <w:t> </w:t>
      </w:r>
      <w:r>
        <w:rPr>
          <w:rFonts w:ascii="Tahoma" w:hAnsi="Tahoma"/>
          <w:b/>
          <w:color w:val="0E1115"/>
          <w:spacing w:val="-6"/>
          <w:sz w:val="30"/>
        </w:rPr>
        <w:t>"</w:t>
      </w:r>
      <w:r>
        <w:rPr>
          <w:b/>
          <w:color w:val="0E1115"/>
          <w:spacing w:val="-6"/>
          <w:sz w:val="30"/>
        </w:rPr>
        <w:t>им</w:t>
      </w:r>
      <w:r>
        <w:rPr>
          <w:b/>
          <w:color w:val="0E1115"/>
          <w:spacing w:val="-6"/>
          <w:sz w:val="29"/>
        </w:rPr>
        <w:t>е</w:t>
      </w:r>
      <w:r>
        <w:rPr>
          <w:b/>
          <w:color w:val="0E1115"/>
          <w:spacing w:val="-6"/>
          <w:sz w:val="30"/>
        </w:rPr>
        <w:t>ть</w:t>
      </w:r>
      <w:r>
        <w:rPr>
          <w:rFonts w:ascii="Tahoma" w:hAnsi="Tahoma"/>
          <w:b/>
          <w:color w:val="0E1115"/>
          <w:spacing w:val="-6"/>
          <w:sz w:val="30"/>
        </w:rPr>
        <w:t>"</w:t>
      </w:r>
      <w:r>
        <w:rPr>
          <w:rFonts w:ascii="Tahoma" w:hAnsi="Tahoma"/>
          <w:b/>
          <w:color w:val="0E1115"/>
          <w:spacing w:val="-13"/>
          <w:sz w:val="30"/>
        </w:rPr>
        <w:t> </w:t>
      </w:r>
      <w:r>
        <w:rPr>
          <w:b/>
          <w:color w:val="0E1115"/>
          <w:spacing w:val="-6"/>
          <w:sz w:val="30"/>
        </w:rPr>
        <w:t>к</w:t>
      </w:r>
      <w:r>
        <w:rPr>
          <w:b/>
          <w:color w:val="0E1115"/>
          <w:spacing w:val="-9"/>
          <w:sz w:val="30"/>
        </w:rPr>
        <w:t> </w:t>
      </w:r>
      <w:r>
        <w:rPr>
          <w:rFonts w:ascii="Tahoma" w:hAnsi="Tahoma"/>
          <w:b/>
          <w:color w:val="0E1115"/>
          <w:spacing w:val="-6"/>
          <w:sz w:val="30"/>
        </w:rPr>
        <w:t>"</w:t>
      </w:r>
      <w:r>
        <w:rPr>
          <w:b/>
          <w:color w:val="0E1115"/>
          <w:spacing w:val="-6"/>
          <w:sz w:val="30"/>
        </w:rPr>
        <w:t>быть</w:t>
      </w:r>
      <w:r>
        <w:rPr>
          <w:b/>
          <w:color w:val="0E1115"/>
          <w:spacing w:val="-9"/>
          <w:sz w:val="30"/>
        </w:rPr>
        <w:t> </w:t>
      </w:r>
      <w:r>
        <w:rPr>
          <w:b/>
          <w:color w:val="0E1115"/>
          <w:spacing w:val="-6"/>
          <w:sz w:val="30"/>
        </w:rPr>
        <w:t>ч</w:t>
      </w:r>
      <w:r>
        <w:rPr>
          <w:b/>
          <w:color w:val="0E1115"/>
          <w:spacing w:val="-6"/>
          <w:sz w:val="29"/>
        </w:rPr>
        <w:t>ере</w:t>
      </w:r>
      <w:r>
        <w:rPr>
          <w:b/>
          <w:color w:val="0E1115"/>
          <w:spacing w:val="-6"/>
          <w:sz w:val="30"/>
        </w:rPr>
        <w:t>з</w:t>
      </w:r>
      <w:r>
        <w:rPr>
          <w:b/>
          <w:color w:val="0E1115"/>
          <w:spacing w:val="-9"/>
          <w:sz w:val="30"/>
        </w:rPr>
        <w:t> </w:t>
      </w:r>
      <w:r>
        <w:rPr>
          <w:b/>
          <w:color w:val="0E1115"/>
          <w:spacing w:val="-6"/>
          <w:sz w:val="30"/>
        </w:rPr>
        <w:t>д</w:t>
      </w:r>
      <w:r>
        <w:rPr>
          <w:b/>
          <w:color w:val="0E1115"/>
          <w:spacing w:val="-6"/>
          <w:sz w:val="29"/>
        </w:rPr>
        <w:t>аре</w:t>
      </w:r>
      <w:r>
        <w:rPr>
          <w:b/>
          <w:color w:val="0E1115"/>
          <w:spacing w:val="-6"/>
          <w:sz w:val="30"/>
        </w:rPr>
        <w:t>ни</w:t>
      </w:r>
      <w:r>
        <w:rPr>
          <w:b/>
          <w:color w:val="0E1115"/>
          <w:spacing w:val="-6"/>
          <w:sz w:val="29"/>
        </w:rPr>
        <w:t>е</w:t>
      </w:r>
      <w:r>
        <w:rPr>
          <w:rFonts w:ascii="Tahoma" w:hAnsi="Tahoma"/>
          <w:b/>
          <w:color w:val="0E1115"/>
          <w:spacing w:val="-6"/>
          <w:sz w:val="30"/>
        </w:rPr>
        <w:t>"</w:t>
      </w:r>
    </w:p>
    <w:p>
      <w:pPr>
        <w:pStyle w:val="BodyText"/>
        <w:spacing w:line="345" w:lineRule="auto" w:before="356"/>
        <w:ind w:left="305"/>
        <w:rPr>
          <w:rFonts w:ascii="Tahoma" w:hAnsi="Tahoma"/>
        </w:rPr>
      </w:pPr>
      <w:r>
        <w:rPr>
          <w:color w:val="0E1115"/>
        </w:rPr>
        <w:t>Главная цель </w:t>
      </w:r>
      <w:r>
        <w:rPr>
          <w:rFonts w:ascii="Tahoma" w:hAnsi="Tahoma"/>
          <w:color w:val="0E1115"/>
        </w:rPr>
        <w:t>—</w:t>
      </w:r>
      <w:r>
        <w:rPr>
          <w:rFonts w:ascii="Tahoma" w:hAnsi="Tahoma"/>
          <w:color w:val="0E1115"/>
          <w:spacing w:val="-8"/>
        </w:rPr>
        <w:t> </w:t>
      </w:r>
      <w:r>
        <w:rPr>
          <w:color w:val="0E1115"/>
        </w:rPr>
        <w:t>сместить фокус с формулы </w:t>
      </w:r>
      <w:r>
        <w:rPr>
          <w:rFonts w:ascii="Tahoma" w:hAnsi="Tahoma"/>
          <w:color w:val="0E1115"/>
        </w:rPr>
        <w:t>«</w:t>
      </w:r>
      <w:r>
        <w:rPr>
          <w:color w:val="0E1115"/>
        </w:rPr>
        <w:t>Я есть то</w:t>
      </w:r>
      <w:r>
        <w:rPr>
          <w:rFonts w:ascii="Tahoma" w:hAnsi="Tahoma"/>
          <w:color w:val="0E1115"/>
        </w:rPr>
        <w:t>,</w:t>
      </w:r>
      <w:r>
        <w:rPr>
          <w:rFonts w:ascii="Tahoma" w:hAnsi="Tahoma"/>
          <w:color w:val="0E1115"/>
          <w:spacing w:val="-8"/>
        </w:rPr>
        <w:t> </w:t>
      </w:r>
      <w:r>
        <w:rPr>
          <w:color w:val="0E1115"/>
        </w:rPr>
        <w:t>что я </w:t>
      </w:r>
      <w:r>
        <w:rPr>
          <w:i/>
          <w:color w:val="0E1115"/>
        </w:rPr>
        <w:t>им</w:t>
      </w:r>
      <w:r>
        <w:rPr>
          <w:i/>
          <w:color w:val="0E1115"/>
          <w:sz w:val="23"/>
        </w:rPr>
        <w:t>е</w:t>
      </w:r>
      <w:r>
        <w:rPr>
          <w:i/>
          <w:color w:val="0E1115"/>
        </w:rPr>
        <w:t>ю</w:t>
      </w:r>
      <w:r>
        <w:rPr>
          <w:rFonts w:ascii="Tahoma" w:hAnsi="Tahoma"/>
          <w:color w:val="0E1115"/>
        </w:rPr>
        <w:t>»</w:t>
      </w:r>
      <w:r>
        <w:rPr>
          <w:rFonts w:ascii="Tahoma" w:hAnsi="Tahoma"/>
          <w:color w:val="0E1115"/>
          <w:spacing w:val="-8"/>
        </w:rPr>
        <w:t> </w:t>
      </w:r>
      <w:r>
        <w:rPr>
          <w:color w:val="0E1115"/>
        </w:rPr>
        <w:t>на формулу </w:t>
      </w:r>
      <w:r>
        <w:rPr>
          <w:rFonts w:ascii="Tahoma" w:hAnsi="Tahoma"/>
          <w:color w:val="0E1115"/>
        </w:rPr>
        <w:t>«</w:t>
      </w:r>
      <w:r>
        <w:rPr>
          <w:color w:val="0E1115"/>
        </w:rPr>
        <w:t>Я есть то</w:t>
      </w:r>
      <w:r>
        <w:rPr>
          <w:rFonts w:ascii="Tahoma" w:hAnsi="Tahoma"/>
          <w:color w:val="0E1115"/>
        </w:rPr>
        <w:t>, </w:t>
      </w:r>
      <w:r>
        <w:rPr>
          <w:color w:val="0E1115"/>
        </w:rPr>
        <w:t>чем я </w:t>
      </w:r>
      <w:r>
        <w:rPr>
          <w:i/>
          <w:color w:val="0E1115"/>
        </w:rPr>
        <w:t>д</w:t>
      </w:r>
      <w:r>
        <w:rPr>
          <w:i/>
          <w:color w:val="0E1115"/>
          <w:sz w:val="23"/>
        </w:rPr>
        <w:t>е</w:t>
      </w:r>
      <w:r>
        <w:rPr>
          <w:i/>
          <w:color w:val="0E1115"/>
        </w:rPr>
        <w:t>лю</w:t>
      </w:r>
      <w:r>
        <w:rPr>
          <w:i/>
          <w:color w:val="0E1115"/>
          <w:sz w:val="23"/>
        </w:rPr>
        <w:t>с</w:t>
      </w:r>
      <w:r>
        <w:rPr>
          <w:i/>
          <w:color w:val="0E1115"/>
        </w:rPr>
        <w:t>ь</w:t>
      </w:r>
      <w:r>
        <w:rPr>
          <w:i/>
          <w:color w:val="0E1115"/>
          <w:spacing w:val="40"/>
        </w:rPr>
        <w:t> </w:t>
      </w:r>
      <w:r>
        <w:rPr>
          <w:color w:val="0E1115"/>
        </w:rPr>
        <w:t>и что я </w:t>
      </w:r>
      <w:r>
        <w:rPr>
          <w:i/>
          <w:color w:val="0E1115"/>
          <w:sz w:val="23"/>
        </w:rPr>
        <w:t>со</w:t>
      </w:r>
      <w:r>
        <w:rPr>
          <w:i/>
          <w:color w:val="0E1115"/>
        </w:rPr>
        <w:t>зд</w:t>
      </w:r>
      <w:r>
        <w:rPr>
          <w:i/>
          <w:color w:val="0E1115"/>
          <w:sz w:val="23"/>
        </w:rPr>
        <w:t>а</w:t>
      </w:r>
      <w:r>
        <w:rPr>
          <w:i/>
          <w:color w:val="0E1115"/>
        </w:rPr>
        <w:t>ю</w:t>
      </w:r>
      <w:r>
        <w:rPr>
          <w:rFonts w:ascii="Tahoma" w:hAnsi="Tahoma"/>
          <w:color w:val="0E1115"/>
        </w:rPr>
        <w:t>».</w:t>
      </w:r>
    </w:p>
    <w:p>
      <w:pPr>
        <w:pStyle w:val="BodyText"/>
        <w:rPr>
          <w:rFonts w:ascii="Tahoma"/>
        </w:rPr>
      </w:pPr>
    </w:p>
    <w:p>
      <w:pPr>
        <w:pStyle w:val="BodyText"/>
        <w:rPr>
          <w:rFonts w:ascii="Tahoma"/>
        </w:rPr>
      </w:pPr>
    </w:p>
    <w:p>
      <w:pPr>
        <w:pStyle w:val="BodyText"/>
        <w:spacing w:before="79"/>
        <w:rPr>
          <w:rFonts w:ascii="Tahoma"/>
        </w:rPr>
      </w:pPr>
    </w:p>
    <w:p>
      <w:pPr>
        <w:spacing w:before="0"/>
        <w:ind w:left="305" w:right="0" w:firstLine="0"/>
        <w:jc w:val="left"/>
        <w:rPr>
          <w:b/>
          <w:sz w:val="29"/>
        </w:rPr>
      </w:pPr>
      <w:r>
        <w:rPr>
          <w:b/>
          <w:color w:val="0E1115"/>
          <w:spacing w:val="-10"/>
          <w:sz w:val="29"/>
        </w:rPr>
        <w:t>С</w:t>
      </w:r>
      <w:r>
        <w:rPr>
          <w:b/>
          <w:color w:val="0E1115"/>
          <w:spacing w:val="-10"/>
          <w:sz w:val="30"/>
        </w:rPr>
        <w:t>т</w:t>
      </w:r>
      <w:r>
        <w:rPr>
          <w:b/>
          <w:color w:val="0E1115"/>
          <w:spacing w:val="-10"/>
          <w:sz w:val="29"/>
        </w:rPr>
        <w:t>о</w:t>
      </w:r>
      <w:r>
        <w:rPr>
          <w:b/>
          <w:color w:val="0E1115"/>
          <w:spacing w:val="-10"/>
          <w:sz w:val="30"/>
        </w:rPr>
        <w:t>лпы</w:t>
      </w:r>
      <w:r>
        <w:rPr>
          <w:b/>
          <w:color w:val="0E1115"/>
          <w:spacing w:val="-2"/>
          <w:sz w:val="30"/>
        </w:rPr>
        <w:t> </w:t>
      </w:r>
      <w:r>
        <w:rPr>
          <w:b/>
          <w:color w:val="0E1115"/>
          <w:spacing w:val="-10"/>
          <w:sz w:val="29"/>
        </w:rPr>
        <w:t>о</w:t>
      </w:r>
      <w:r>
        <w:rPr>
          <w:b/>
          <w:color w:val="0E1115"/>
          <w:spacing w:val="-10"/>
          <w:sz w:val="30"/>
        </w:rPr>
        <w:t>б</w:t>
      </w:r>
      <w:r>
        <w:rPr>
          <w:b/>
          <w:color w:val="0E1115"/>
          <w:spacing w:val="-10"/>
          <w:sz w:val="29"/>
        </w:rPr>
        <w:t>ра</w:t>
      </w:r>
      <w:r>
        <w:rPr>
          <w:b/>
          <w:color w:val="0E1115"/>
          <w:spacing w:val="-10"/>
          <w:sz w:val="30"/>
        </w:rPr>
        <w:t>з</w:t>
      </w:r>
      <w:r>
        <w:rPr>
          <w:b/>
          <w:color w:val="0E1115"/>
          <w:spacing w:val="-10"/>
          <w:sz w:val="29"/>
        </w:rPr>
        <w:t>о</w:t>
      </w:r>
      <w:r>
        <w:rPr>
          <w:b/>
          <w:color w:val="0E1115"/>
          <w:spacing w:val="-10"/>
          <w:sz w:val="30"/>
        </w:rPr>
        <w:t>в</w:t>
      </w:r>
      <w:r>
        <w:rPr>
          <w:b/>
          <w:color w:val="0E1115"/>
          <w:spacing w:val="-10"/>
          <w:sz w:val="29"/>
        </w:rPr>
        <w:t>а</w:t>
      </w:r>
      <w:r>
        <w:rPr>
          <w:b/>
          <w:color w:val="0E1115"/>
          <w:spacing w:val="-10"/>
          <w:sz w:val="30"/>
        </w:rPr>
        <w:t>т</w:t>
      </w:r>
      <w:r>
        <w:rPr>
          <w:b/>
          <w:color w:val="0E1115"/>
          <w:spacing w:val="-10"/>
          <w:sz w:val="29"/>
        </w:rPr>
        <w:t>е</w:t>
      </w:r>
      <w:r>
        <w:rPr>
          <w:b/>
          <w:color w:val="0E1115"/>
          <w:spacing w:val="-10"/>
          <w:sz w:val="30"/>
        </w:rPr>
        <w:t>льн</w:t>
      </w:r>
      <w:r>
        <w:rPr>
          <w:b/>
          <w:color w:val="0E1115"/>
          <w:spacing w:val="-10"/>
          <w:sz w:val="29"/>
        </w:rPr>
        <w:t>ой</w:t>
      </w:r>
      <w:r>
        <w:rPr>
          <w:b/>
          <w:color w:val="0E1115"/>
          <w:spacing w:val="2"/>
          <w:sz w:val="29"/>
        </w:rPr>
        <w:t> </w:t>
      </w:r>
      <w:r>
        <w:rPr>
          <w:b/>
          <w:color w:val="0E1115"/>
          <w:spacing w:val="-10"/>
          <w:sz w:val="29"/>
        </w:rPr>
        <w:t>с</w:t>
      </w:r>
      <w:r>
        <w:rPr>
          <w:b/>
          <w:color w:val="0E1115"/>
          <w:spacing w:val="-10"/>
          <w:sz w:val="30"/>
        </w:rPr>
        <w:t>и</w:t>
      </w:r>
      <w:r>
        <w:rPr>
          <w:b/>
          <w:color w:val="0E1115"/>
          <w:spacing w:val="-10"/>
          <w:sz w:val="29"/>
        </w:rPr>
        <w:t>с</w:t>
      </w:r>
      <w:r>
        <w:rPr>
          <w:b/>
          <w:color w:val="0E1115"/>
          <w:spacing w:val="-10"/>
          <w:sz w:val="30"/>
        </w:rPr>
        <w:t>т</w:t>
      </w:r>
      <w:r>
        <w:rPr>
          <w:b/>
          <w:color w:val="0E1115"/>
          <w:spacing w:val="-10"/>
          <w:sz w:val="29"/>
        </w:rPr>
        <w:t>е</w:t>
      </w:r>
      <w:r>
        <w:rPr>
          <w:b/>
          <w:color w:val="0E1115"/>
          <w:spacing w:val="-10"/>
          <w:sz w:val="30"/>
        </w:rPr>
        <w:t>мы</w:t>
      </w:r>
      <w:r>
        <w:rPr>
          <w:rFonts w:ascii="Tahoma" w:hAnsi="Tahoma"/>
          <w:b/>
          <w:color w:val="0E1115"/>
          <w:spacing w:val="-10"/>
          <w:sz w:val="30"/>
        </w:rPr>
        <w:t>,</w:t>
      </w:r>
      <w:r>
        <w:rPr>
          <w:rFonts w:ascii="Tahoma" w:hAnsi="Tahoma"/>
          <w:b/>
          <w:color w:val="0E1115"/>
          <w:spacing w:val="-17"/>
          <w:sz w:val="30"/>
        </w:rPr>
        <w:t> </w:t>
      </w:r>
      <w:r>
        <w:rPr>
          <w:b/>
          <w:color w:val="0E1115"/>
          <w:spacing w:val="-10"/>
          <w:sz w:val="29"/>
        </w:rPr>
        <w:t>ос</w:t>
      </w:r>
      <w:r>
        <w:rPr>
          <w:b/>
          <w:color w:val="0E1115"/>
          <w:spacing w:val="-10"/>
          <w:sz w:val="30"/>
        </w:rPr>
        <w:t>н</w:t>
      </w:r>
      <w:r>
        <w:rPr>
          <w:b/>
          <w:color w:val="0E1115"/>
          <w:spacing w:val="-10"/>
          <w:sz w:val="29"/>
        </w:rPr>
        <w:t>о</w:t>
      </w:r>
      <w:r>
        <w:rPr>
          <w:b/>
          <w:color w:val="0E1115"/>
          <w:spacing w:val="-10"/>
          <w:sz w:val="30"/>
        </w:rPr>
        <w:t>в</w:t>
      </w:r>
      <w:r>
        <w:rPr>
          <w:b/>
          <w:color w:val="0E1115"/>
          <w:spacing w:val="-10"/>
          <w:sz w:val="29"/>
        </w:rPr>
        <w:t>а</w:t>
      </w:r>
      <w:r>
        <w:rPr>
          <w:b/>
          <w:color w:val="0E1115"/>
          <w:spacing w:val="-10"/>
          <w:sz w:val="30"/>
        </w:rPr>
        <w:t>нн</w:t>
      </w:r>
      <w:r>
        <w:rPr>
          <w:b/>
          <w:color w:val="0E1115"/>
          <w:spacing w:val="-10"/>
          <w:sz w:val="29"/>
        </w:rPr>
        <w:t>ой</w:t>
      </w:r>
      <w:r>
        <w:rPr>
          <w:b/>
          <w:color w:val="0E1115"/>
          <w:spacing w:val="2"/>
          <w:sz w:val="29"/>
        </w:rPr>
        <w:t> </w:t>
      </w:r>
      <w:r>
        <w:rPr>
          <w:b/>
          <w:color w:val="0E1115"/>
          <w:spacing w:val="-10"/>
          <w:sz w:val="30"/>
        </w:rPr>
        <w:t>н</w:t>
      </w:r>
      <w:r>
        <w:rPr>
          <w:b/>
          <w:color w:val="0E1115"/>
          <w:spacing w:val="-10"/>
          <w:sz w:val="29"/>
        </w:rPr>
        <w:t>а</w:t>
      </w:r>
      <w:r>
        <w:rPr>
          <w:b/>
          <w:color w:val="0E1115"/>
          <w:spacing w:val="2"/>
          <w:sz w:val="29"/>
        </w:rPr>
        <w:t> </w:t>
      </w:r>
      <w:r>
        <w:rPr>
          <w:b/>
          <w:color w:val="0E1115"/>
          <w:spacing w:val="-10"/>
          <w:sz w:val="30"/>
        </w:rPr>
        <w:t>д</w:t>
      </w:r>
      <w:r>
        <w:rPr>
          <w:b/>
          <w:color w:val="0E1115"/>
          <w:spacing w:val="-10"/>
          <w:sz w:val="29"/>
        </w:rPr>
        <w:t>аре</w:t>
      </w:r>
    </w:p>
    <w:p>
      <w:pPr>
        <w:pStyle w:val="BodyText"/>
        <w:spacing w:before="11"/>
        <w:rPr>
          <w:b/>
          <w:sz w:val="30"/>
        </w:rPr>
      </w:pPr>
    </w:p>
    <w:p>
      <w:pPr>
        <w:pStyle w:val="ListParagraph"/>
        <w:numPr>
          <w:ilvl w:val="0"/>
          <w:numId w:val="104"/>
        </w:numPr>
        <w:tabs>
          <w:tab w:pos="538" w:val="left" w:leader="none"/>
        </w:tabs>
        <w:spacing w:line="240" w:lineRule="auto" w:before="1" w:after="0"/>
        <w:ind w:left="538" w:right="0" w:hanging="233"/>
        <w:jc w:val="left"/>
        <w:rPr>
          <w:b/>
          <w:sz w:val="23"/>
        </w:rPr>
      </w:pPr>
      <w:r>
        <w:rPr>
          <w:b/>
          <w:color w:val="0E1115"/>
          <w:spacing w:val="-4"/>
          <w:sz w:val="23"/>
        </w:rPr>
        <w:t>О</w:t>
      </w:r>
      <w:r>
        <w:rPr>
          <w:b/>
          <w:color w:val="0E1115"/>
          <w:spacing w:val="-4"/>
          <w:sz w:val="24"/>
        </w:rPr>
        <w:t>б</w:t>
      </w:r>
      <w:r>
        <w:rPr>
          <w:b/>
          <w:color w:val="0E1115"/>
          <w:spacing w:val="-4"/>
          <w:sz w:val="23"/>
        </w:rPr>
        <w:t>ра</w:t>
      </w:r>
      <w:r>
        <w:rPr>
          <w:b/>
          <w:color w:val="0E1115"/>
          <w:spacing w:val="-4"/>
          <w:sz w:val="24"/>
        </w:rPr>
        <w:t>з</w:t>
      </w:r>
      <w:r>
        <w:rPr>
          <w:b/>
          <w:color w:val="0E1115"/>
          <w:spacing w:val="-4"/>
          <w:sz w:val="23"/>
        </w:rPr>
        <w:t>о</w:t>
      </w:r>
      <w:r>
        <w:rPr>
          <w:b/>
          <w:color w:val="0E1115"/>
          <w:spacing w:val="-4"/>
          <w:sz w:val="24"/>
        </w:rPr>
        <w:t>в</w:t>
      </w:r>
      <w:r>
        <w:rPr>
          <w:b/>
          <w:color w:val="0E1115"/>
          <w:spacing w:val="-4"/>
          <w:sz w:val="23"/>
        </w:rPr>
        <w:t>а</w:t>
      </w:r>
      <w:r>
        <w:rPr>
          <w:b/>
          <w:color w:val="0E1115"/>
          <w:spacing w:val="-4"/>
          <w:sz w:val="24"/>
        </w:rPr>
        <w:t>т</w:t>
      </w:r>
      <w:r>
        <w:rPr>
          <w:b/>
          <w:color w:val="0E1115"/>
          <w:spacing w:val="-4"/>
          <w:sz w:val="23"/>
        </w:rPr>
        <w:t>е</w:t>
      </w:r>
      <w:r>
        <w:rPr>
          <w:b/>
          <w:color w:val="0E1115"/>
          <w:spacing w:val="-4"/>
          <w:sz w:val="24"/>
        </w:rPr>
        <w:t>льн</w:t>
      </w:r>
      <w:r>
        <w:rPr>
          <w:b/>
          <w:color w:val="0E1115"/>
          <w:spacing w:val="-4"/>
          <w:sz w:val="23"/>
        </w:rPr>
        <w:t>а</w:t>
      </w:r>
      <w:r>
        <w:rPr>
          <w:b/>
          <w:color w:val="0E1115"/>
          <w:spacing w:val="-4"/>
          <w:sz w:val="24"/>
        </w:rPr>
        <w:t>я</w:t>
      </w:r>
      <w:r>
        <w:rPr>
          <w:b/>
          <w:color w:val="0E1115"/>
          <w:spacing w:val="-6"/>
          <w:sz w:val="24"/>
        </w:rPr>
        <w:t> </w:t>
      </w:r>
      <w:r>
        <w:rPr>
          <w:b/>
          <w:color w:val="0E1115"/>
          <w:spacing w:val="-4"/>
          <w:sz w:val="23"/>
        </w:rPr>
        <w:t>сре</w:t>
      </w:r>
      <w:r>
        <w:rPr>
          <w:b/>
          <w:color w:val="0E1115"/>
          <w:spacing w:val="-4"/>
          <w:sz w:val="24"/>
        </w:rPr>
        <w:t>д</w:t>
      </w:r>
      <w:r>
        <w:rPr>
          <w:b/>
          <w:color w:val="0E1115"/>
          <w:spacing w:val="-4"/>
          <w:sz w:val="23"/>
        </w:rPr>
        <w:t>а</w:t>
      </w:r>
      <w:r>
        <w:rPr>
          <w:b/>
          <w:color w:val="0E1115"/>
          <w:spacing w:val="-3"/>
          <w:sz w:val="23"/>
        </w:rPr>
        <w:t> </w:t>
      </w:r>
      <w:r>
        <w:rPr>
          <w:b/>
          <w:color w:val="0E1115"/>
          <w:spacing w:val="-4"/>
          <w:sz w:val="24"/>
        </w:rPr>
        <w:t>к</w:t>
      </w:r>
      <w:r>
        <w:rPr>
          <w:b/>
          <w:color w:val="0E1115"/>
          <w:spacing w:val="-4"/>
          <w:sz w:val="23"/>
        </w:rPr>
        <w:t>а</w:t>
      </w:r>
      <w:r>
        <w:rPr>
          <w:b/>
          <w:color w:val="0E1115"/>
          <w:spacing w:val="-4"/>
          <w:sz w:val="24"/>
        </w:rPr>
        <w:t>к</w:t>
      </w:r>
      <w:r>
        <w:rPr>
          <w:b/>
          <w:color w:val="0E1115"/>
          <w:spacing w:val="-5"/>
          <w:sz w:val="24"/>
        </w:rPr>
        <w:t> </w:t>
      </w:r>
      <w:r>
        <w:rPr>
          <w:b/>
          <w:color w:val="0E1115"/>
          <w:spacing w:val="-4"/>
          <w:sz w:val="24"/>
        </w:rPr>
        <w:t>жив</w:t>
      </w:r>
      <w:r>
        <w:rPr>
          <w:b/>
          <w:color w:val="0E1115"/>
          <w:spacing w:val="-4"/>
          <w:sz w:val="23"/>
        </w:rPr>
        <w:t>а</w:t>
      </w:r>
      <w:r>
        <w:rPr>
          <w:b/>
          <w:color w:val="0E1115"/>
          <w:spacing w:val="-4"/>
          <w:sz w:val="24"/>
        </w:rPr>
        <w:t>я</w:t>
      </w:r>
      <w:r>
        <w:rPr>
          <w:b/>
          <w:color w:val="0E1115"/>
          <w:spacing w:val="-6"/>
          <w:sz w:val="24"/>
        </w:rPr>
        <w:t> </w:t>
      </w:r>
      <w:r>
        <w:rPr>
          <w:b/>
          <w:color w:val="0E1115"/>
          <w:spacing w:val="-4"/>
          <w:sz w:val="24"/>
        </w:rPr>
        <w:t>м</w:t>
      </w:r>
      <w:r>
        <w:rPr>
          <w:b/>
          <w:color w:val="0E1115"/>
          <w:spacing w:val="-4"/>
          <w:sz w:val="23"/>
        </w:rPr>
        <w:t>о</w:t>
      </w:r>
      <w:r>
        <w:rPr>
          <w:b/>
          <w:color w:val="0E1115"/>
          <w:spacing w:val="-4"/>
          <w:sz w:val="24"/>
        </w:rPr>
        <w:t>д</w:t>
      </w:r>
      <w:r>
        <w:rPr>
          <w:b/>
          <w:color w:val="0E1115"/>
          <w:spacing w:val="-4"/>
          <w:sz w:val="23"/>
        </w:rPr>
        <w:t>е</w:t>
      </w:r>
      <w:r>
        <w:rPr>
          <w:b/>
          <w:color w:val="0E1115"/>
          <w:spacing w:val="-4"/>
          <w:sz w:val="24"/>
        </w:rPr>
        <w:t>ль</w:t>
      </w:r>
      <w:r>
        <w:rPr>
          <w:b/>
          <w:color w:val="0E1115"/>
          <w:spacing w:val="-5"/>
          <w:sz w:val="24"/>
        </w:rPr>
        <w:t> </w:t>
      </w:r>
      <w:r>
        <w:rPr>
          <w:b/>
          <w:color w:val="0E1115"/>
          <w:spacing w:val="-4"/>
          <w:sz w:val="24"/>
        </w:rPr>
        <w:t>эк</w:t>
      </w:r>
      <w:r>
        <w:rPr>
          <w:b/>
          <w:color w:val="0E1115"/>
          <w:spacing w:val="-4"/>
          <w:sz w:val="23"/>
        </w:rPr>
        <w:t>о</w:t>
      </w:r>
      <w:r>
        <w:rPr>
          <w:b/>
          <w:color w:val="0E1115"/>
          <w:spacing w:val="-4"/>
          <w:sz w:val="24"/>
        </w:rPr>
        <w:t>н</w:t>
      </w:r>
      <w:r>
        <w:rPr>
          <w:b/>
          <w:color w:val="0E1115"/>
          <w:spacing w:val="-4"/>
          <w:sz w:val="23"/>
        </w:rPr>
        <w:t>о</w:t>
      </w:r>
      <w:r>
        <w:rPr>
          <w:b/>
          <w:color w:val="0E1115"/>
          <w:spacing w:val="-4"/>
          <w:sz w:val="24"/>
        </w:rPr>
        <w:t>мики</w:t>
      </w:r>
      <w:r>
        <w:rPr>
          <w:b/>
          <w:color w:val="0E1115"/>
          <w:spacing w:val="-6"/>
          <w:sz w:val="24"/>
        </w:rPr>
        <w:t> </w:t>
      </w:r>
      <w:r>
        <w:rPr>
          <w:b/>
          <w:color w:val="0E1115"/>
          <w:spacing w:val="-4"/>
          <w:sz w:val="24"/>
        </w:rPr>
        <w:t>д</w:t>
      </w:r>
      <w:r>
        <w:rPr>
          <w:b/>
          <w:color w:val="0E1115"/>
          <w:spacing w:val="-4"/>
          <w:sz w:val="23"/>
        </w:rPr>
        <w:t>ара</w:t>
      </w:r>
    </w:p>
    <w:p>
      <w:pPr>
        <w:pStyle w:val="BodyText"/>
        <w:spacing w:before="92"/>
        <w:rPr>
          <w:b/>
        </w:rPr>
      </w:pPr>
    </w:p>
    <w:p>
      <w:pPr>
        <w:pStyle w:val="BodyText"/>
        <w:spacing w:line="345" w:lineRule="auto" w:before="1"/>
        <w:ind w:left="305" w:right="35"/>
        <w:rPr>
          <w:rFonts w:ascii="Tahoma" w:hAnsi="Tahoma"/>
        </w:rPr>
      </w:pPr>
      <w:r>
        <w:rPr>
          <w:color w:val="0E1115"/>
        </w:rPr>
        <w:t>Школа</w:t>
      </w:r>
      <w:r>
        <w:rPr>
          <w:rFonts w:ascii="Tahoma" w:hAnsi="Tahoma"/>
          <w:color w:val="0E1115"/>
        </w:rPr>
        <w:t>/</w:t>
      </w:r>
      <w:r>
        <w:rPr>
          <w:color w:val="0E1115"/>
        </w:rPr>
        <w:t>детский сад должны быть не учреждением</w:t>
      </w:r>
      <w:r>
        <w:rPr>
          <w:rFonts w:ascii="Tahoma" w:hAnsi="Tahoma"/>
          <w:color w:val="0E1115"/>
        </w:rPr>
        <w:t>, </w:t>
      </w:r>
      <w:r>
        <w:rPr>
          <w:color w:val="0E1115"/>
        </w:rPr>
        <w:t>а </w:t>
      </w:r>
      <w:r>
        <w:rPr>
          <w:b/>
          <w:color w:val="0E1115"/>
        </w:rPr>
        <w:t>живым </w:t>
      </w:r>
      <w:r>
        <w:rPr>
          <w:b/>
          <w:color w:val="0E1115"/>
          <w:sz w:val="23"/>
        </w:rPr>
        <w:t>ор</w:t>
      </w:r>
      <w:r>
        <w:rPr>
          <w:b/>
          <w:color w:val="0E1115"/>
        </w:rPr>
        <w:t>г</w:t>
      </w:r>
      <w:r>
        <w:rPr>
          <w:b/>
          <w:color w:val="0E1115"/>
          <w:sz w:val="23"/>
        </w:rPr>
        <w:t>а</w:t>
      </w:r>
      <w:r>
        <w:rPr>
          <w:b/>
          <w:color w:val="0E1115"/>
        </w:rPr>
        <w:t>низм</w:t>
      </w:r>
      <w:r>
        <w:rPr>
          <w:b/>
          <w:color w:val="0E1115"/>
          <w:sz w:val="23"/>
        </w:rPr>
        <w:t>о</w:t>
      </w:r>
      <w:r>
        <w:rPr>
          <w:b/>
          <w:color w:val="0E1115"/>
        </w:rPr>
        <w:t>м</w:t>
      </w:r>
      <w:r>
        <w:rPr>
          <w:rFonts w:ascii="Tahoma" w:hAnsi="Tahoma"/>
          <w:color w:val="0E1115"/>
        </w:rPr>
        <w:t>, </w:t>
      </w:r>
      <w:r>
        <w:rPr>
          <w:color w:val="0E1115"/>
        </w:rPr>
        <w:t>где всё устроено по тем же принципам</w:t>
      </w:r>
      <w:r>
        <w:rPr>
          <w:rFonts w:ascii="Tahoma" w:hAnsi="Tahoma"/>
          <w:color w:val="0E1115"/>
        </w:rPr>
        <w:t>.</w:t>
      </w:r>
    </w:p>
    <w:p>
      <w:pPr>
        <w:pStyle w:val="ListParagraph"/>
        <w:numPr>
          <w:ilvl w:val="1"/>
          <w:numId w:val="104"/>
        </w:numPr>
        <w:tabs>
          <w:tab w:pos="575" w:val="left" w:leader="none"/>
        </w:tabs>
        <w:spacing w:line="345" w:lineRule="auto" w:before="243" w:after="0"/>
        <w:ind w:left="575" w:right="279" w:hanging="255"/>
        <w:jc w:val="left"/>
        <w:rPr>
          <w:rFonts w:ascii="Tahoma" w:hAnsi="Tahoma"/>
          <w:sz w:val="24"/>
        </w:rPr>
      </w:pPr>
      <w:r>
        <w:rPr>
          <w:rFonts w:ascii="Tahoma" w:hAnsi="Tahoma"/>
          <w:b/>
          <w:color w:val="0E1115"/>
          <w:sz w:val="24"/>
        </w:rPr>
        <w:t>"</w:t>
      </w:r>
      <w:r>
        <w:rPr>
          <w:b/>
          <w:color w:val="0E1115"/>
          <w:sz w:val="24"/>
        </w:rPr>
        <w:t>Шк</w:t>
      </w:r>
      <w:r>
        <w:rPr>
          <w:b/>
          <w:color w:val="0E1115"/>
          <w:sz w:val="23"/>
        </w:rPr>
        <w:t>о</w:t>
      </w:r>
      <w:r>
        <w:rPr>
          <w:b/>
          <w:color w:val="0E1115"/>
          <w:sz w:val="24"/>
        </w:rPr>
        <w:t>льн</w:t>
      </w:r>
      <w:r>
        <w:rPr>
          <w:b/>
          <w:color w:val="0E1115"/>
          <w:sz w:val="23"/>
        </w:rPr>
        <w:t>а</w:t>
      </w:r>
      <w:r>
        <w:rPr>
          <w:b/>
          <w:color w:val="0E1115"/>
          <w:sz w:val="24"/>
        </w:rPr>
        <w:t>я </w:t>
      </w:r>
      <w:r>
        <w:rPr>
          <w:b/>
          <w:color w:val="0E1115"/>
          <w:sz w:val="23"/>
        </w:rPr>
        <w:t>о</w:t>
      </w:r>
      <w:r>
        <w:rPr>
          <w:b/>
          <w:color w:val="0E1115"/>
          <w:sz w:val="24"/>
        </w:rPr>
        <w:t>бщин</w:t>
      </w:r>
      <w:r>
        <w:rPr>
          <w:b/>
          <w:color w:val="0E1115"/>
          <w:sz w:val="23"/>
        </w:rPr>
        <w:t>а</w:t>
      </w:r>
      <w:r>
        <w:rPr>
          <w:rFonts w:ascii="Tahoma" w:hAnsi="Tahoma"/>
          <w:b/>
          <w:color w:val="0E1115"/>
          <w:sz w:val="24"/>
        </w:rPr>
        <w:t>" </w:t>
      </w:r>
      <w:r>
        <w:rPr>
          <w:b/>
          <w:color w:val="0E1115"/>
          <w:sz w:val="24"/>
        </w:rPr>
        <w:t>вм</w:t>
      </w:r>
      <w:r>
        <w:rPr>
          <w:b/>
          <w:color w:val="0E1115"/>
          <w:sz w:val="23"/>
        </w:rPr>
        <w:t>ес</w:t>
      </w:r>
      <w:r>
        <w:rPr>
          <w:b/>
          <w:color w:val="0E1115"/>
          <w:sz w:val="24"/>
        </w:rPr>
        <w:t>т</w:t>
      </w:r>
      <w:r>
        <w:rPr>
          <w:b/>
          <w:color w:val="0E1115"/>
          <w:sz w:val="23"/>
        </w:rPr>
        <w:t>о </w:t>
      </w:r>
      <w:r>
        <w:rPr>
          <w:b/>
          <w:color w:val="0E1115"/>
          <w:sz w:val="24"/>
        </w:rPr>
        <w:t>кл</w:t>
      </w:r>
      <w:r>
        <w:rPr>
          <w:b/>
          <w:color w:val="0E1115"/>
          <w:sz w:val="23"/>
        </w:rPr>
        <w:t>ассо</w:t>
      </w:r>
      <w:r>
        <w:rPr>
          <w:b/>
          <w:color w:val="0E1115"/>
          <w:sz w:val="24"/>
        </w:rPr>
        <w:t>в</w:t>
      </w:r>
      <w:r>
        <w:rPr>
          <w:rFonts w:ascii="Tahoma" w:hAnsi="Tahoma"/>
          <w:b/>
          <w:color w:val="0E1115"/>
          <w:sz w:val="24"/>
        </w:rPr>
        <w:t>: </w:t>
      </w:r>
      <w:r>
        <w:rPr>
          <w:color w:val="0E1115"/>
          <w:sz w:val="24"/>
        </w:rPr>
        <w:t>Дети разного возраста объединены в группы</w:t>
      </w:r>
      <w:r>
        <w:rPr>
          <w:rFonts w:ascii="Tahoma" w:hAnsi="Tahoma"/>
          <w:color w:val="0E1115"/>
          <w:sz w:val="24"/>
        </w:rPr>
        <w:t>-</w:t>
      </w:r>
      <w:r>
        <w:rPr>
          <w:color w:val="0E1115"/>
          <w:sz w:val="24"/>
        </w:rPr>
        <w:t>общины</w:t>
      </w:r>
      <w:r>
        <w:rPr>
          <w:rFonts w:ascii="Tahoma" w:hAnsi="Tahoma"/>
          <w:color w:val="0E1115"/>
          <w:sz w:val="24"/>
        </w:rPr>
        <w:t>, </w:t>
      </w:r>
      <w:r>
        <w:rPr>
          <w:color w:val="0E1115"/>
          <w:sz w:val="24"/>
        </w:rPr>
        <w:t>где старшие естественным образом помогают младшим </w:t>
      </w:r>
      <w:r>
        <w:rPr>
          <w:rFonts w:ascii="Tahoma" w:hAnsi="Tahoma"/>
          <w:color w:val="0E1115"/>
          <w:sz w:val="24"/>
        </w:rPr>
        <w:t>(</w:t>
      </w:r>
      <w:r>
        <w:rPr>
          <w:color w:val="0E1115"/>
          <w:sz w:val="24"/>
        </w:rPr>
        <w:t>дар</w:t>
      </w:r>
      <w:r>
        <w:rPr>
          <w:color w:val="0E1115"/>
          <w:spacing w:val="40"/>
          <w:sz w:val="24"/>
        </w:rPr>
        <w:t> </w:t>
      </w:r>
      <w:r>
        <w:rPr>
          <w:color w:val="0E1115"/>
          <w:sz w:val="24"/>
        </w:rPr>
        <w:t>заботы и опеки</w:t>
      </w:r>
      <w:r>
        <w:rPr>
          <w:rFonts w:ascii="Tahoma" w:hAnsi="Tahoma"/>
          <w:color w:val="0E1115"/>
          <w:sz w:val="24"/>
        </w:rPr>
        <w:t>), </w:t>
      </w:r>
      <w:r>
        <w:rPr>
          <w:color w:val="0E1115"/>
          <w:sz w:val="24"/>
        </w:rPr>
        <w:t>а младшие учатся у старших </w:t>
      </w:r>
      <w:r>
        <w:rPr>
          <w:rFonts w:ascii="Tahoma" w:hAnsi="Tahoma"/>
          <w:color w:val="0E1115"/>
          <w:sz w:val="24"/>
        </w:rPr>
        <w:t>(</w:t>
      </w:r>
      <w:r>
        <w:rPr>
          <w:color w:val="0E1115"/>
          <w:sz w:val="24"/>
        </w:rPr>
        <w:t>дар уважения</w:t>
      </w:r>
      <w:r>
        <w:rPr>
          <w:rFonts w:ascii="Tahoma" w:hAnsi="Tahoma"/>
          <w:color w:val="0E1115"/>
          <w:sz w:val="24"/>
        </w:rPr>
        <w:t>).</w:t>
      </w:r>
    </w:p>
    <w:p>
      <w:pPr>
        <w:pStyle w:val="ListParagraph"/>
        <w:numPr>
          <w:ilvl w:val="1"/>
          <w:numId w:val="104"/>
        </w:numPr>
        <w:tabs>
          <w:tab w:pos="575" w:val="left" w:leader="none"/>
        </w:tabs>
        <w:spacing w:line="345" w:lineRule="auto" w:before="94" w:after="0"/>
        <w:ind w:left="575" w:right="105" w:hanging="255"/>
        <w:jc w:val="left"/>
        <w:rPr>
          <w:rFonts w:ascii="Tahoma" w:hAnsi="Tahoma"/>
          <w:sz w:val="24"/>
        </w:rPr>
      </w:pPr>
      <w:r>
        <w:rPr>
          <w:b/>
          <w:color w:val="0E1115"/>
          <w:sz w:val="23"/>
        </w:rPr>
        <w:t>О</w:t>
      </w:r>
      <w:r>
        <w:rPr>
          <w:b/>
          <w:color w:val="0E1115"/>
          <w:sz w:val="24"/>
        </w:rPr>
        <w:t>т</w:t>
      </w:r>
      <w:r>
        <w:rPr>
          <w:b/>
          <w:color w:val="0E1115"/>
          <w:sz w:val="23"/>
        </w:rPr>
        <w:t>су</w:t>
      </w:r>
      <w:r>
        <w:rPr>
          <w:b/>
          <w:color w:val="0E1115"/>
          <w:sz w:val="24"/>
        </w:rPr>
        <w:t>т</w:t>
      </w:r>
      <w:r>
        <w:rPr>
          <w:b/>
          <w:color w:val="0E1115"/>
          <w:sz w:val="23"/>
        </w:rPr>
        <w:t>с</w:t>
      </w:r>
      <w:r>
        <w:rPr>
          <w:b/>
          <w:color w:val="0E1115"/>
          <w:sz w:val="24"/>
        </w:rPr>
        <w:t>тви</w:t>
      </w:r>
      <w:r>
        <w:rPr>
          <w:b/>
          <w:color w:val="0E1115"/>
          <w:sz w:val="23"/>
        </w:rPr>
        <w:t>е о</w:t>
      </w:r>
      <w:r>
        <w:rPr>
          <w:b/>
          <w:color w:val="0E1115"/>
          <w:sz w:val="24"/>
        </w:rPr>
        <w:t>ц</w:t>
      </w:r>
      <w:r>
        <w:rPr>
          <w:b/>
          <w:color w:val="0E1115"/>
          <w:sz w:val="23"/>
        </w:rPr>
        <w:t>е</w:t>
      </w:r>
      <w:r>
        <w:rPr>
          <w:b/>
          <w:color w:val="0E1115"/>
          <w:sz w:val="24"/>
        </w:rPr>
        <w:t>н</w:t>
      </w:r>
      <w:r>
        <w:rPr>
          <w:b/>
          <w:color w:val="0E1115"/>
          <w:sz w:val="23"/>
        </w:rPr>
        <w:t>о</w:t>
      </w:r>
      <w:r>
        <w:rPr>
          <w:b/>
          <w:color w:val="0E1115"/>
          <w:sz w:val="24"/>
        </w:rPr>
        <w:t>к и </w:t>
      </w:r>
      <w:r>
        <w:rPr>
          <w:b/>
          <w:color w:val="0E1115"/>
          <w:sz w:val="23"/>
        </w:rPr>
        <w:t>ра</w:t>
      </w:r>
      <w:r>
        <w:rPr>
          <w:b/>
          <w:color w:val="0E1115"/>
          <w:sz w:val="24"/>
        </w:rPr>
        <w:t>нжи</w:t>
      </w:r>
      <w:r>
        <w:rPr>
          <w:b/>
          <w:color w:val="0E1115"/>
          <w:sz w:val="23"/>
        </w:rPr>
        <w:t>ро</w:t>
      </w:r>
      <w:r>
        <w:rPr>
          <w:b/>
          <w:color w:val="0E1115"/>
          <w:sz w:val="24"/>
        </w:rPr>
        <w:t>в</w:t>
      </w:r>
      <w:r>
        <w:rPr>
          <w:b/>
          <w:color w:val="0E1115"/>
          <w:sz w:val="23"/>
        </w:rPr>
        <w:t>а</w:t>
      </w:r>
      <w:r>
        <w:rPr>
          <w:b/>
          <w:color w:val="0E1115"/>
          <w:sz w:val="24"/>
        </w:rPr>
        <w:t>ния</w:t>
      </w:r>
      <w:r>
        <w:rPr>
          <w:rFonts w:ascii="Tahoma" w:hAnsi="Tahoma"/>
          <w:b/>
          <w:color w:val="0E1115"/>
          <w:sz w:val="24"/>
        </w:rPr>
        <w:t>: </w:t>
      </w:r>
      <w:r>
        <w:rPr>
          <w:color w:val="0E1115"/>
          <w:sz w:val="24"/>
        </w:rPr>
        <w:t>Знания оцениваются не баллами</w:t>
      </w:r>
      <w:r>
        <w:rPr>
          <w:rFonts w:ascii="Tahoma" w:hAnsi="Tahoma"/>
          <w:color w:val="0E1115"/>
          <w:sz w:val="24"/>
        </w:rPr>
        <w:t>, </w:t>
      </w:r>
      <w:r>
        <w:rPr>
          <w:color w:val="0E1115"/>
          <w:sz w:val="24"/>
        </w:rPr>
        <w:t>а </w:t>
      </w:r>
      <w:r>
        <w:rPr>
          <w:b/>
          <w:color w:val="0E1115"/>
          <w:spacing w:val="-2"/>
          <w:sz w:val="24"/>
        </w:rPr>
        <w:t>п</w:t>
      </w:r>
      <w:r>
        <w:rPr>
          <w:b/>
          <w:color w:val="0E1115"/>
          <w:spacing w:val="-2"/>
          <w:sz w:val="23"/>
        </w:rPr>
        <w:t>ра</w:t>
      </w:r>
      <w:r>
        <w:rPr>
          <w:b/>
          <w:color w:val="0E1115"/>
          <w:spacing w:val="-2"/>
          <w:sz w:val="24"/>
        </w:rPr>
        <w:t>ктич</w:t>
      </w:r>
      <w:r>
        <w:rPr>
          <w:b/>
          <w:color w:val="0E1115"/>
          <w:spacing w:val="-2"/>
          <w:sz w:val="23"/>
        </w:rPr>
        <w:t>ес</w:t>
      </w:r>
      <w:r>
        <w:rPr>
          <w:b/>
          <w:color w:val="0E1115"/>
          <w:spacing w:val="-2"/>
          <w:sz w:val="24"/>
        </w:rPr>
        <w:t>к</w:t>
      </w:r>
      <w:r>
        <w:rPr>
          <w:b/>
          <w:color w:val="0E1115"/>
          <w:spacing w:val="-2"/>
          <w:sz w:val="23"/>
        </w:rPr>
        <w:t>ой</w:t>
      </w:r>
      <w:r>
        <w:rPr>
          <w:b/>
          <w:color w:val="0E1115"/>
          <w:spacing w:val="-14"/>
          <w:sz w:val="23"/>
        </w:rPr>
        <w:t> </w:t>
      </w:r>
      <w:r>
        <w:rPr>
          <w:b/>
          <w:color w:val="0E1115"/>
          <w:spacing w:val="-2"/>
          <w:sz w:val="24"/>
        </w:rPr>
        <w:t>п</w:t>
      </w:r>
      <w:r>
        <w:rPr>
          <w:b/>
          <w:color w:val="0E1115"/>
          <w:spacing w:val="-2"/>
          <w:sz w:val="23"/>
        </w:rPr>
        <w:t>р</w:t>
      </w:r>
      <w:r>
        <w:rPr>
          <w:b/>
          <w:color w:val="0E1115"/>
          <w:spacing w:val="-2"/>
          <w:sz w:val="24"/>
        </w:rPr>
        <w:t>им</w:t>
      </w:r>
      <w:r>
        <w:rPr>
          <w:b/>
          <w:color w:val="0E1115"/>
          <w:spacing w:val="-2"/>
          <w:sz w:val="23"/>
        </w:rPr>
        <w:t>е</w:t>
      </w:r>
      <w:r>
        <w:rPr>
          <w:b/>
          <w:color w:val="0E1115"/>
          <w:spacing w:val="-2"/>
          <w:sz w:val="24"/>
        </w:rPr>
        <w:t>ним</w:t>
      </w:r>
      <w:r>
        <w:rPr>
          <w:b/>
          <w:color w:val="0E1115"/>
          <w:spacing w:val="-2"/>
          <w:sz w:val="23"/>
        </w:rPr>
        <w:t>ос</w:t>
      </w:r>
      <w:r>
        <w:rPr>
          <w:b/>
          <w:color w:val="0E1115"/>
          <w:spacing w:val="-2"/>
          <w:sz w:val="24"/>
        </w:rPr>
        <w:t>тью</w:t>
      </w:r>
      <w:r>
        <w:rPr>
          <w:b/>
          <w:color w:val="0E1115"/>
          <w:spacing w:val="-15"/>
          <w:sz w:val="24"/>
        </w:rPr>
        <w:t> </w:t>
      </w:r>
      <w:r>
        <w:rPr>
          <w:b/>
          <w:color w:val="0E1115"/>
          <w:spacing w:val="-2"/>
          <w:sz w:val="24"/>
        </w:rPr>
        <w:t>и</w:t>
      </w:r>
      <w:r>
        <w:rPr>
          <w:b/>
          <w:color w:val="0E1115"/>
          <w:spacing w:val="-15"/>
          <w:sz w:val="24"/>
        </w:rPr>
        <w:t> </w:t>
      </w:r>
      <w:r>
        <w:rPr>
          <w:b/>
          <w:color w:val="0E1115"/>
          <w:spacing w:val="-2"/>
          <w:sz w:val="23"/>
        </w:rPr>
        <w:t>с</w:t>
      </w:r>
      <w:r>
        <w:rPr>
          <w:b/>
          <w:color w:val="0E1115"/>
          <w:spacing w:val="-2"/>
          <w:sz w:val="24"/>
        </w:rPr>
        <w:t>п</w:t>
      </w:r>
      <w:r>
        <w:rPr>
          <w:b/>
          <w:color w:val="0E1115"/>
          <w:spacing w:val="-2"/>
          <w:sz w:val="23"/>
        </w:rPr>
        <w:t>осо</w:t>
      </w:r>
      <w:r>
        <w:rPr>
          <w:b/>
          <w:color w:val="0E1115"/>
          <w:spacing w:val="-2"/>
          <w:sz w:val="24"/>
        </w:rPr>
        <w:t>бн</w:t>
      </w:r>
      <w:r>
        <w:rPr>
          <w:b/>
          <w:color w:val="0E1115"/>
          <w:spacing w:val="-2"/>
          <w:sz w:val="23"/>
        </w:rPr>
        <w:t>ос</w:t>
      </w:r>
      <w:r>
        <w:rPr>
          <w:b/>
          <w:color w:val="0E1115"/>
          <w:spacing w:val="-2"/>
          <w:sz w:val="24"/>
        </w:rPr>
        <w:t>тью</w:t>
      </w:r>
      <w:r>
        <w:rPr>
          <w:b/>
          <w:color w:val="0E1115"/>
          <w:spacing w:val="-14"/>
          <w:sz w:val="24"/>
        </w:rPr>
        <w:t> </w:t>
      </w:r>
      <w:r>
        <w:rPr>
          <w:b/>
          <w:color w:val="0E1115"/>
          <w:spacing w:val="-2"/>
          <w:sz w:val="24"/>
        </w:rPr>
        <w:t>п</w:t>
      </w:r>
      <w:r>
        <w:rPr>
          <w:b/>
          <w:color w:val="0E1115"/>
          <w:spacing w:val="-2"/>
          <w:sz w:val="23"/>
        </w:rPr>
        <w:t>о</w:t>
      </w:r>
      <w:r>
        <w:rPr>
          <w:b/>
          <w:color w:val="0E1115"/>
          <w:spacing w:val="-2"/>
          <w:sz w:val="24"/>
        </w:rPr>
        <w:t>д</w:t>
      </w:r>
      <w:r>
        <w:rPr>
          <w:b/>
          <w:color w:val="0E1115"/>
          <w:spacing w:val="-2"/>
          <w:sz w:val="23"/>
        </w:rPr>
        <w:t>е</w:t>
      </w:r>
      <w:r>
        <w:rPr>
          <w:b/>
          <w:color w:val="0E1115"/>
          <w:spacing w:val="-2"/>
          <w:sz w:val="24"/>
        </w:rPr>
        <w:t>лить</w:t>
      </w:r>
      <w:r>
        <w:rPr>
          <w:b/>
          <w:color w:val="0E1115"/>
          <w:spacing w:val="-2"/>
          <w:sz w:val="23"/>
        </w:rPr>
        <w:t>с</w:t>
      </w:r>
      <w:r>
        <w:rPr>
          <w:b/>
          <w:color w:val="0E1115"/>
          <w:spacing w:val="-2"/>
          <w:sz w:val="24"/>
        </w:rPr>
        <w:t>я</w:t>
      </w:r>
      <w:r>
        <w:rPr>
          <w:rFonts w:ascii="Tahoma" w:hAnsi="Tahoma"/>
          <w:color w:val="0E1115"/>
          <w:spacing w:val="-2"/>
          <w:sz w:val="24"/>
        </w:rPr>
        <w:t>.</w:t>
      </w:r>
      <w:r>
        <w:rPr>
          <w:rFonts w:ascii="Tahoma" w:hAnsi="Tahoma"/>
          <w:color w:val="0E1115"/>
          <w:spacing w:val="-17"/>
          <w:sz w:val="24"/>
        </w:rPr>
        <w:t> </w:t>
      </w:r>
      <w:r>
        <w:rPr>
          <w:color w:val="0E1115"/>
          <w:spacing w:val="-2"/>
          <w:sz w:val="24"/>
        </w:rPr>
        <w:t>Вместо</w:t>
      </w:r>
      <w:r>
        <w:rPr>
          <w:color w:val="0E1115"/>
          <w:spacing w:val="-14"/>
          <w:sz w:val="24"/>
        </w:rPr>
        <w:t> </w:t>
      </w:r>
      <w:r>
        <w:rPr>
          <w:color w:val="0E1115"/>
          <w:spacing w:val="-2"/>
          <w:sz w:val="24"/>
        </w:rPr>
        <w:t>экзамена</w:t>
      </w:r>
      <w:r>
        <w:rPr>
          <w:color w:val="0E1115"/>
          <w:spacing w:val="-10"/>
          <w:sz w:val="24"/>
        </w:rPr>
        <w:t> </w:t>
      </w:r>
      <w:r>
        <w:rPr>
          <w:rFonts w:ascii="Tahoma" w:hAnsi="Tahoma"/>
          <w:color w:val="0E1115"/>
          <w:spacing w:val="-2"/>
          <w:sz w:val="24"/>
        </w:rPr>
        <w:t>— </w:t>
      </w:r>
      <w:r>
        <w:rPr>
          <w:rFonts w:ascii="Tahoma" w:hAnsi="Tahoma"/>
          <w:b/>
          <w:color w:val="0E1115"/>
          <w:sz w:val="24"/>
        </w:rPr>
        <w:t>"</w:t>
      </w:r>
      <w:r>
        <w:rPr>
          <w:b/>
          <w:color w:val="0E1115"/>
          <w:sz w:val="23"/>
        </w:rPr>
        <w:t>Пре</w:t>
      </w:r>
      <w:r>
        <w:rPr>
          <w:b/>
          <w:color w:val="0E1115"/>
          <w:sz w:val="24"/>
        </w:rPr>
        <w:t>з</w:t>
      </w:r>
      <w:r>
        <w:rPr>
          <w:b/>
          <w:color w:val="0E1115"/>
          <w:sz w:val="23"/>
        </w:rPr>
        <w:t>е</w:t>
      </w:r>
      <w:r>
        <w:rPr>
          <w:b/>
          <w:color w:val="0E1115"/>
          <w:sz w:val="24"/>
        </w:rPr>
        <w:t>нт</w:t>
      </w:r>
      <w:r>
        <w:rPr>
          <w:b/>
          <w:color w:val="0E1115"/>
          <w:sz w:val="23"/>
        </w:rPr>
        <w:t>а</w:t>
      </w:r>
      <w:r>
        <w:rPr>
          <w:b/>
          <w:color w:val="0E1115"/>
          <w:sz w:val="24"/>
        </w:rPr>
        <w:t>ция Д</w:t>
      </w:r>
      <w:r>
        <w:rPr>
          <w:b/>
          <w:color w:val="0E1115"/>
          <w:sz w:val="23"/>
        </w:rPr>
        <w:t>ара</w:t>
      </w:r>
      <w:r>
        <w:rPr>
          <w:rFonts w:ascii="Tahoma" w:hAnsi="Tahoma"/>
          <w:b/>
          <w:color w:val="0E1115"/>
          <w:sz w:val="24"/>
        </w:rPr>
        <w:t>"</w:t>
      </w:r>
      <w:r>
        <w:rPr>
          <w:rFonts w:ascii="Tahoma" w:hAnsi="Tahoma"/>
          <w:color w:val="0E1115"/>
          <w:sz w:val="24"/>
        </w:rPr>
        <w:t>: </w:t>
      </w:r>
      <w:r>
        <w:rPr>
          <w:color w:val="0E1115"/>
          <w:sz w:val="24"/>
        </w:rPr>
        <w:t>ребенок создает проект </w:t>
      </w:r>
      <w:r>
        <w:rPr>
          <w:rFonts w:ascii="Tahoma" w:hAnsi="Tahoma"/>
          <w:color w:val="0E1115"/>
          <w:sz w:val="24"/>
        </w:rPr>
        <w:t>(</w:t>
      </w:r>
      <w:r>
        <w:rPr>
          <w:color w:val="0E1115"/>
          <w:sz w:val="24"/>
        </w:rPr>
        <w:t>спектакль</w:t>
      </w:r>
      <w:r>
        <w:rPr>
          <w:rFonts w:ascii="Tahoma" w:hAnsi="Tahoma"/>
          <w:color w:val="0E1115"/>
          <w:sz w:val="24"/>
        </w:rPr>
        <w:t>, </w:t>
      </w:r>
      <w:r>
        <w:rPr>
          <w:color w:val="0E1115"/>
          <w:sz w:val="24"/>
        </w:rPr>
        <w:t>изобретение</w:t>
      </w:r>
      <w:r>
        <w:rPr>
          <w:rFonts w:ascii="Tahoma" w:hAnsi="Tahoma"/>
          <w:color w:val="0E1115"/>
          <w:sz w:val="24"/>
        </w:rPr>
        <w:t>, </w:t>
      </w:r>
      <w:r>
        <w:rPr>
          <w:color w:val="0E1115"/>
          <w:sz w:val="24"/>
        </w:rPr>
        <w:t>сад</w:t>
      </w:r>
      <w:r>
        <w:rPr>
          <w:rFonts w:ascii="Tahoma" w:hAnsi="Tahoma"/>
          <w:color w:val="0E1115"/>
          <w:sz w:val="24"/>
        </w:rPr>
        <w:t>) </w:t>
      </w:r>
      <w:r>
        <w:rPr>
          <w:color w:val="0E1115"/>
          <w:sz w:val="24"/>
        </w:rPr>
        <w:t>и </w:t>
      </w:r>
      <w:r>
        <w:rPr>
          <w:rFonts w:ascii="Tahoma" w:hAnsi="Tahoma"/>
          <w:color w:val="0E1115"/>
          <w:sz w:val="24"/>
        </w:rPr>
        <w:t>"</w:t>
      </w:r>
      <w:r>
        <w:rPr>
          <w:color w:val="0E1115"/>
          <w:sz w:val="24"/>
        </w:rPr>
        <w:t>дарит</w:t>
      </w:r>
      <w:r>
        <w:rPr>
          <w:rFonts w:ascii="Tahoma" w:hAnsi="Tahoma"/>
          <w:color w:val="0E1115"/>
          <w:sz w:val="24"/>
        </w:rPr>
        <w:t>" </w:t>
      </w:r>
      <w:r>
        <w:rPr>
          <w:color w:val="0E1115"/>
          <w:sz w:val="24"/>
        </w:rPr>
        <w:t>его сообществу</w:t>
      </w:r>
      <w:r>
        <w:rPr>
          <w:rFonts w:ascii="Tahoma" w:hAnsi="Tahoma"/>
          <w:color w:val="0E1115"/>
          <w:sz w:val="24"/>
        </w:rPr>
        <w:t>, </w:t>
      </w:r>
      <w:r>
        <w:rPr>
          <w:color w:val="0E1115"/>
          <w:sz w:val="24"/>
        </w:rPr>
        <w:t>получая обратную связь в виде благодарностей и </w:t>
      </w:r>
      <w:r>
        <w:rPr>
          <w:color w:val="0E1115"/>
          <w:spacing w:val="-2"/>
          <w:sz w:val="24"/>
        </w:rPr>
        <w:t>советов</w:t>
      </w:r>
      <w:r>
        <w:rPr>
          <w:rFonts w:ascii="Tahoma" w:hAnsi="Tahoma"/>
          <w:color w:val="0E1115"/>
          <w:spacing w:val="-2"/>
          <w:sz w:val="24"/>
        </w:rPr>
        <w:t>.</w:t>
      </w:r>
    </w:p>
    <w:p>
      <w:pPr>
        <w:pStyle w:val="ListParagraph"/>
        <w:spacing w:after="0" w:line="345" w:lineRule="auto"/>
        <w:jc w:val="left"/>
        <w:rPr>
          <w:rFonts w:ascii="Tahoma" w:hAnsi="Tahoma"/>
          <w:sz w:val="24"/>
        </w:rPr>
        <w:sectPr>
          <w:pgSz w:w="11900" w:h="16840"/>
          <w:pgMar w:top="0" w:bottom="0" w:left="850" w:right="1133"/>
        </w:sectPr>
      </w:pPr>
    </w:p>
    <w:p>
      <w:pPr>
        <w:pStyle w:val="ListParagraph"/>
        <w:numPr>
          <w:ilvl w:val="1"/>
          <w:numId w:val="104"/>
        </w:numPr>
        <w:tabs>
          <w:tab w:pos="575" w:val="left" w:leader="none"/>
        </w:tabs>
        <w:spacing w:line="345" w:lineRule="auto" w:before="44" w:after="0"/>
        <w:ind w:left="575" w:right="422" w:hanging="255"/>
        <w:jc w:val="left"/>
        <w:rPr>
          <w:rFonts w:ascii="Tahoma" w:hAnsi="Tahoma"/>
          <w:sz w:val="24"/>
        </w:rPr>
      </w:pPr>
      <w:r>
        <w:rPr>
          <w:b/>
          <w:color w:val="0E1115"/>
          <w:w w:val="105"/>
          <w:sz w:val="23"/>
        </w:rPr>
        <w:t>Тру</w:t>
      </w:r>
      <w:r>
        <w:rPr>
          <w:b/>
          <w:color w:val="0E1115"/>
          <w:w w:val="105"/>
          <w:sz w:val="24"/>
        </w:rPr>
        <w:t>д</w:t>
      </w:r>
      <w:r>
        <w:rPr>
          <w:b/>
          <w:color w:val="0E1115"/>
          <w:spacing w:val="-12"/>
          <w:w w:val="105"/>
          <w:sz w:val="24"/>
        </w:rPr>
        <w:t> </w:t>
      </w:r>
      <w:r>
        <w:rPr>
          <w:b/>
          <w:color w:val="0E1115"/>
          <w:w w:val="105"/>
          <w:sz w:val="24"/>
        </w:rPr>
        <w:t>к</w:t>
      </w:r>
      <w:r>
        <w:rPr>
          <w:b/>
          <w:color w:val="0E1115"/>
          <w:w w:val="105"/>
          <w:sz w:val="23"/>
        </w:rPr>
        <w:t>а</w:t>
      </w:r>
      <w:r>
        <w:rPr>
          <w:b/>
          <w:color w:val="0E1115"/>
          <w:w w:val="105"/>
          <w:sz w:val="24"/>
        </w:rPr>
        <w:t>к</w:t>
      </w:r>
      <w:r>
        <w:rPr>
          <w:b/>
          <w:color w:val="0E1115"/>
          <w:spacing w:val="-12"/>
          <w:w w:val="105"/>
          <w:sz w:val="24"/>
        </w:rPr>
        <w:t> </w:t>
      </w:r>
      <w:r>
        <w:rPr>
          <w:b/>
          <w:color w:val="0E1115"/>
          <w:w w:val="105"/>
          <w:sz w:val="24"/>
        </w:rPr>
        <w:t>д</w:t>
      </w:r>
      <w:r>
        <w:rPr>
          <w:b/>
          <w:color w:val="0E1115"/>
          <w:w w:val="105"/>
          <w:sz w:val="23"/>
        </w:rPr>
        <w:t>ар</w:t>
      </w:r>
      <w:r>
        <w:rPr>
          <w:rFonts w:ascii="Tahoma" w:hAnsi="Tahoma"/>
          <w:b/>
          <w:color w:val="0E1115"/>
          <w:w w:val="105"/>
          <w:sz w:val="24"/>
        </w:rPr>
        <w:t>:</w:t>
      </w:r>
      <w:r>
        <w:rPr>
          <w:rFonts w:ascii="Tahoma" w:hAnsi="Tahoma"/>
          <w:b/>
          <w:color w:val="0E1115"/>
          <w:spacing w:val="-9"/>
          <w:w w:val="105"/>
          <w:sz w:val="24"/>
        </w:rPr>
        <w:t> </w:t>
      </w:r>
      <w:r>
        <w:rPr>
          <w:color w:val="0E1115"/>
          <w:w w:val="105"/>
          <w:sz w:val="24"/>
        </w:rPr>
        <w:t>Дети</w:t>
      </w:r>
      <w:r>
        <w:rPr>
          <w:color w:val="0E1115"/>
          <w:spacing w:val="-6"/>
          <w:w w:val="105"/>
          <w:sz w:val="24"/>
        </w:rPr>
        <w:t> </w:t>
      </w:r>
      <w:r>
        <w:rPr>
          <w:color w:val="0E1115"/>
          <w:w w:val="105"/>
          <w:sz w:val="24"/>
        </w:rPr>
        <w:t>участвуют</w:t>
      </w:r>
      <w:r>
        <w:rPr>
          <w:color w:val="0E1115"/>
          <w:spacing w:val="-6"/>
          <w:w w:val="105"/>
          <w:sz w:val="24"/>
        </w:rPr>
        <w:t> </w:t>
      </w:r>
      <w:r>
        <w:rPr>
          <w:color w:val="0E1115"/>
          <w:w w:val="105"/>
          <w:sz w:val="24"/>
        </w:rPr>
        <w:t>в</w:t>
      </w:r>
      <w:r>
        <w:rPr>
          <w:color w:val="0E1115"/>
          <w:spacing w:val="-6"/>
          <w:w w:val="105"/>
          <w:sz w:val="24"/>
        </w:rPr>
        <w:t> </w:t>
      </w:r>
      <w:r>
        <w:rPr>
          <w:color w:val="0E1115"/>
          <w:w w:val="105"/>
          <w:sz w:val="24"/>
        </w:rPr>
        <w:t>поддержании</w:t>
      </w:r>
      <w:r>
        <w:rPr>
          <w:color w:val="0E1115"/>
          <w:spacing w:val="-6"/>
          <w:w w:val="105"/>
          <w:sz w:val="24"/>
        </w:rPr>
        <w:t> </w:t>
      </w:r>
      <w:r>
        <w:rPr>
          <w:color w:val="0E1115"/>
          <w:w w:val="105"/>
          <w:sz w:val="24"/>
        </w:rPr>
        <w:t>жизни</w:t>
      </w:r>
      <w:r>
        <w:rPr>
          <w:color w:val="0E1115"/>
          <w:spacing w:val="-6"/>
          <w:w w:val="105"/>
          <w:sz w:val="24"/>
        </w:rPr>
        <w:t> </w:t>
      </w:r>
      <w:r>
        <w:rPr>
          <w:color w:val="0E1115"/>
          <w:w w:val="105"/>
          <w:sz w:val="24"/>
        </w:rPr>
        <w:t>школы</w:t>
      </w:r>
      <w:r>
        <w:rPr>
          <w:rFonts w:ascii="Tahoma" w:hAnsi="Tahoma"/>
          <w:color w:val="0E1115"/>
          <w:w w:val="105"/>
          <w:sz w:val="24"/>
        </w:rPr>
        <w:t>:</w:t>
      </w:r>
      <w:r>
        <w:rPr>
          <w:rFonts w:ascii="Tahoma" w:hAnsi="Tahoma"/>
          <w:color w:val="0E1115"/>
          <w:spacing w:val="-14"/>
          <w:w w:val="105"/>
          <w:sz w:val="24"/>
        </w:rPr>
        <w:t> </w:t>
      </w:r>
      <w:r>
        <w:rPr>
          <w:color w:val="0E1115"/>
          <w:w w:val="105"/>
          <w:sz w:val="24"/>
        </w:rPr>
        <w:t>ухаживают</w:t>
      </w:r>
      <w:r>
        <w:rPr>
          <w:color w:val="0E1115"/>
          <w:spacing w:val="-6"/>
          <w:w w:val="105"/>
          <w:sz w:val="24"/>
        </w:rPr>
        <w:t> </w:t>
      </w:r>
      <w:r>
        <w:rPr>
          <w:color w:val="0E1115"/>
          <w:w w:val="105"/>
          <w:sz w:val="24"/>
        </w:rPr>
        <w:t>за </w:t>
      </w:r>
      <w:r>
        <w:rPr>
          <w:color w:val="0E1115"/>
          <w:sz w:val="24"/>
        </w:rPr>
        <w:t>садом</w:t>
      </w:r>
      <w:r>
        <w:rPr>
          <w:rFonts w:ascii="Tahoma" w:hAnsi="Tahoma"/>
          <w:color w:val="0E1115"/>
          <w:sz w:val="24"/>
        </w:rPr>
        <w:t>,</w:t>
      </w:r>
      <w:r>
        <w:rPr>
          <w:rFonts w:ascii="Tahoma" w:hAnsi="Tahoma"/>
          <w:color w:val="0E1115"/>
          <w:spacing w:val="-1"/>
          <w:sz w:val="24"/>
        </w:rPr>
        <w:t> </w:t>
      </w:r>
      <w:r>
        <w:rPr>
          <w:color w:val="0E1115"/>
          <w:sz w:val="24"/>
        </w:rPr>
        <w:t>готовят еду</w:t>
      </w:r>
      <w:r>
        <w:rPr>
          <w:rFonts w:ascii="Tahoma" w:hAnsi="Tahoma"/>
          <w:color w:val="0E1115"/>
          <w:sz w:val="24"/>
        </w:rPr>
        <w:t>,</w:t>
      </w:r>
      <w:r>
        <w:rPr>
          <w:rFonts w:ascii="Tahoma" w:hAnsi="Tahoma"/>
          <w:color w:val="0E1115"/>
          <w:spacing w:val="-1"/>
          <w:sz w:val="24"/>
        </w:rPr>
        <w:t> </w:t>
      </w:r>
      <w:r>
        <w:rPr>
          <w:color w:val="0E1115"/>
          <w:sz w:val="24"/>
        </w:rPr>
        <w:t>убирают помещения</w:t>
      </w:r>
      <w:r>
        <w:rPr>
          <w:rFonts w:ascii="Tahoma" w:hAnsi="Tahoma"/>
          <w:color w:val="0E1115"/>
          <w:sz w:val="24"/>
        </w:rPr>
        <w:t>.</w:t>
      </w:r>
      <w:r>
        <w:rPr>
          <w:rFonts w:ascii="Tahoma" w:hAnsi="Tahoma"/>
          <w:color w:val="0E1115"/>
          <w:spacing w:val="-1"/>
          <w:sz w:val="24"/>
        </w:rPr>
        <w:t> </w:t>
      </w:r>
      <w:r>
        <w:rPr>
          <w:color w:val="0E1115"/>
          <w:sz w:val="24"/>
        </w:rPr>
        <w:t>Они видят</w:t>
      </w:r>
      <w:r>
        <w:rPr>
          <w:rFonts w:ascii="Tahoma" w:hAnsi="Tahoma"/>
          <w:color w:val="0E1115"/>
          <w:sz w:val="24"/>
        </w:rPr>
        <w:t>,</w:t>
      </w:r>
      <w:r>
        <w:rPr>
          <w:rFonts w:ascii="Tahoma" w:hAnsi="Tahoma"/>
          <w:color w:val="0E1115"/>
          <w:spacing w:val="-1"/>
          <w:sz w:val="24"/>
        </w:rPr>
        <w:t> </w:t>
      </w:r>
      <w:r>
        <w:rPr>
          <w:color w:val="0E1115"/>
          <w:sz w:val="24"/>
        </w:rPr>
        <w:t>что их труд </w:t>
      </w:r>
      <w:r>
        <w:rPr>
          <w:rFonts w:ascii="Tahoma" w:hAnsi="Tahoma"/>
          <w:color w:val="0E1115"/>
          <w:sz w:val="24"/>
        </w:rPr>
        <w:t>—</w:t>
      </w:r>
      <w:r>
        <w:rPr>
          <w:rFonts w:ascii="Tahoma" w:hAnsi="Tahoma"/>
          <w:color w:val="0E1115"/>
          <w:spacing w:val="-1"/>
          <w:sz w:val="24"/>
        </w:rPr>
        <w:t> </w:t>
      </w:r>
      <w:r>
        <w:rPr>
          <w:color w:val="0E1115"/>
          <w:sz w:val="24"/>
        </w:rPr>
        <w:t>это дар их </w:t>
      </w:r>
      <w:r>
        <w:rPr>
          <w:color w:val="0E1115"/>
          <w:w w:val="105"/>
          <w:sz w:val="24"/>
        </w:rPr>
        <w:t>общине</w:t>
      </w:r>
      <w:r>
        <w:rPr>
          <w:rFonts w:ascii="Tahoma" w:hAnsi="Tahoma"/>
          <w:color w:val="0E1115"/>
          <w:w w:val="105"/>
          <w:sz w:val="24"/>
        </w:rPr>
        <w:t>,</w:t>
      </w:r>
      <w:r>
        <w:rPr>
          <w:rFonts w:ascii="Tahoma" w:hAnsi="Tahoma"/>
          <w:color w:val="0E1115"/>
          <w:spacing w:val="-7"/>
          <w:w w:val="105"/>
          <w:sz w:val="24"/>
        </w:rPr>
        <w:t> </w:t>
      </w:r>
      <w:r>
        <w:rPr>
          <w:color w:val="0E1115"/>
          <w:w w:val="105"/>
          <w:sz w:val="24"/>
        </w:rPr>
        <w:t>который возвращается к ним в виде вкусной еды и уютного </w:t>
      </w:r>
      <w:r>
        <w:rPr>
          <w:color w:val="0E1115"/>
          <w:spacing w:val="-2"/>
          <w:w w:val="105"/>
          <w:sz w:val="24"/>
        </w:rPr>
        <w:t>пространства</w:t>
      </w:r>
      <w:r>
        <w:rPr>
          <w:rFonts w:ascii="Tahoma" w:hAnsi="Tahoma"/>
          <w:color w:val="0E1115"/>
          <w:spacing w:val="-2"/>
          <w:w w:val="105"/>
          <w:sz w:val="24"/>
        </w:rPr>
        <w:t>.</w:t>
      </w:r>
    </w:p>
    <w:p>
      <w:pPr>
        <w:pStyle w:val="ListParagraph"/>
        <w:numPr>
          <w:ilvl w:val="0"/>
          <w:numId w:val="104"/>
        </w:numPr>
        <w:tabs>
          <w:tab w:pos="586" w:val="left" w:leader="none"/>
        </w:tabs>
        <w:spacing w:line="240" w:lineRule="auto" w:before="246" w:after="0"/>
        <w:ind w:left="586" w:right="0" w:hanging="281"/>
        <w:jc w:val="left"/>
        <w:rPr>
          <w:b/>
          <w:sz w:val="23"/>
        </w:rPr>
      </w:pPr>
      <w:r>
        <w:rPr>
          <w:b/>
          <w:color w:val="0E1115"/>
          <w:spacing w:val="-4"/>
          <w:sz w:val="24"/>
        </w:rPr>
        <w:t>Уч</w:t>
      </w:r>
      <w:r>
        <w:rPr>
          <w:b/>
          <w:color w:val="0E1115"/>
          <w:spacing w:val="-4"/>
          <w:sz w:val="23"/>
        </w:rPr>
        <w:t>е</w:t>
      </w:r>
      <w:r>
        <w:rPr>
          <w:b/>
          <w:color w:val="0E1115"/>
          <w:spacing w:val="-4"/>
          <w:sz w:val="24"/>
        </w:rPr>
        <w:t>бн</w:t>
      </w:r>
      <w:r>
        <w:rPr>
          <w:b/>
          <w:color w:val="0E1115"/>
          <w:spacing w:val="-4"/>
          <w:sz w:val="23"/>
        </w:rPr>
        <w:t>а</w:t>
      </w:r>
      <w:r>
        <w:rPr>
          <w:b/>
          <w:color w:val="0E1115"/>
          <w:spacing w:val="-4"/>
          <w:sz w:val="24"/>
        </w:rPr>
        <w:t>я</w:t>
      </w:r>
      <w:r>
        <w:rPr>
          <w:b/>
          <w:color w:val="0E1115"/>
          <w:spacing w:val="-13"/>
          <w:sz w:val="24"/>
        </w:rPr>
        <w:t> </w:t>
      </w:r>
      <w:r>
        <w:rPr>
          <w:b/>
          <w:color w:val="0E1115"/>
          <w:spacing w:val="-4"/>
          <w:sz w:val="24"/>
        </w:rPr>
        <w:t>п</w:t>
      </w:r>
      <w:r>
        <w:rPr>
          <w:b/>
          <w:color w:val="0E1115"/>
          <w:spacing w:val="-4"/>
          <w:sz w:val="23"/>
        </w:rPr>
        <w:t>ро</w:t>
      </w:r>
      <w:r>
        <w:rPr>
          <w:b/>
          <w:color w:val="0E1115"/>
          <w:spacing w:val="-4"/>
          <w:sz w:val="24"/>
        </w:rPr>
        <w:t>г</w:t>
      </w:r>
      <w:r>
        <w:rPr>
          <w:b/>
          <w:color w:val="0E1115"/>
          <w:spacing w:val="-4"/>
          <w:sz w:val="23"/>
        </w:rPr>
        <w:t>ра</w:t>
      </w:r>
      <w:r>
        <w:rPr>
          <w:b/>
          <w:color w:val="0E1115"/>
          <w:spacing w:val="-4"/>
          <w:sz w:val="24"/>
        </w:rPr>
        <w:t>мм</w:t>
      </w:r>
      <w:r>
        <w:rPr>
          <w:b/>
          <w:color w:val="0E1115"/>
          <w:spacing w:val="-4"/>
          <w:sz w:val="23"/>
        </w:rPr>
        <w:t>а</w:t>
      </w:r>
      <w:r>
        <w:rPr>
          <w:rFonts w:ascii="Tahoma" w:hAnsi="Tahoma"/>
          <w:b/>
          <w:color w:val="0E1115"/>
          <w:spacing w:val="-4"/>
          <w:sz w:val="24"/>
        </w:rPr>
        <w:t>,</w:t>
      </w:r>
      <w:r>
        <w:rPr>
          <w:rFonts w:ascii="Tahoma" w:hAnsi="Tahoma"/>
          <w:b/>
          <w:color w:val="0E1115"/>
          <w:spacing w:val="-15"/>
          <w:sz w:val="24"/>
        </w:rPr>
        <w:t> </w:t>
      </w:r>
      <w:r>
        <w:rPr>
          <w:b/>
          <w:color w:val="0E1115"/>
          <w:spacing w:val="-4"/>
          <w:sz w:val="23"/>
        </w:rPr>
        <w:t>ос</w:t>
      </w:r>
      <w:r>
        <w:rPr>
          <w:b/>
          <w:color w:val="0E1115"/>
          <w:spacing w:val="-4"/>
          <w:sz w:val="24"/>
        </w:rPr>
        <w:t>н</w:t>
      </w:r>
      <w:r>
        <w:rPr>
          <w:b/>
          <w:color w:val="0E1115"/>
          <w:spacing w:val="-4"/>
          <w:sz w:val="23"/>
        </w:rPr>
        <w:t>о</w:t>
      </w:r>
      <w:r>
        <w:rPr>
          <w:b/>
          <w:color w:val="0E1115"/>
          <w:spacing w:val="-4"/>
          <w:sz w:val="24"/>
        </w:rPr>
        <w:t>в</w:t>
      </w:r>
      <w:r>
        <w:rPr>
          <w:b/>
          <w:color w:val="0E1115"/>
          <w:spacing w:val="-4"/>
          <w:sz w:val="23"/>
        </w:rPr>
        <w:t>а</w:t>
      </w:r>
      <w:r>
        <w:rPr>
          <w:b/>
          <w:color w:val="0E1115"/>
          <w:spacing w:val="-4"/>
          <w:sz w:val="24"/>
        </w:rPr>
        <w:t>нн</w:t>
      </w:r>
      <w:r>
        <w:rPr>
          <w:b/>
          <w:color w:val="0E1115"/>
          <w:spacing w:val="-4"/>
          <w:sz w:val="23"/>
        </w:rPr>
        <w:t>а</w:t>
      </w:r>
      <w:r>
        <w:rPr>
          <w:b/>
          <w:color w:val="0E1115"/>
          <w:spacing w:val="-4"/>
          <w:sz w:val="24"/>
        </w:rPr>
        <w:t>я</w:t>
      </w:r>
      <w:r>
        <w:rPr>
          <w:b/>
          <w:color w:val="0E1115"/>
          <w:spacing w:val="-12"/>
          <w:sz w:val="24"/>
        </w:rPr>
        <w:t> </w:t>
      </w:r>
      <w:r>
        <w:rPr>
          <w:b/>
          <w:color w:val="0E1115"/>
          <w:spacing w:val="-4"/>
          <w:sz w:val="24"/>
        </w:rPr>
        <w:t>н</w:t>
      </w:r>
      <w:r>
        <w:rPr>
          <w:b/>
          <w:color w:val="0E1115"/>
          <w:spacing w:val="-4"/>
          <w:sz w:val="23"/>
        </w:rPr>
        <w:t>а</w:t>
      </w:r>
      <w:r>
        <w:rPr>
          <w:b/>
          <w:color w:val="0E1115"/>
          <w:spacing w:val="-7"/>
          <w:sz w:val="23"/>
        </w:rPr>
        <w:t> </w:t>
      </w:r>
      <w:r>
        <w:rPr>
          <w:b/>
          <w:color w:val="0E1115"/>
          <w:spacing w:val="-4"/>
          <w:sz w:val="23"/>
        </w:rPr>
        <w:t>с</w:t>
      </w:r>
      <w:r>
        <w:rPr>
          <w:b/>
          <w:color w:val="0E1115"/>
          <w:spacing w:val="-4"/>
          <w:sz w:val="24"/>
        </w:rPr>
        <w:t>л</w:t>
      </w:r>
      <w:r>
        <w:rPr>
          <w:b/>
          <w:color w:val="0E1115"/>
          <w:spacing w:val="-4"/>
          <w:sz w:val="23"/>
        </w:rPr>
        <w:t>у</w:t>
      </w:r>
      <w:r>
        <w:rPr>
          <w:b/>
          <w:color w:val="0E1115"/>
          <w:spacing w:val="-4"/>
          <w:sz w:val="24"/>
        </w:rPr>
        <w:t>ж</w:t>
      </w:r>
      <w:r>
        <w:rPr>
          <w:b/>
          <w:color w:val="0E1115"/>
          <w:spacing w:val="-4"/>
          <w:sz w:val="23"/>
        </w:rPr>
        <w:t>е</w:t>
      </w:r>
      <w:r>
        <w:rPr>
          <w:b/>
          <w:color w:val="0E1115"/>
          <w:spacing w:val="-4"/>
          <w:sz w:val="24"/>
        </w:rPr>
        <w:t>нии</w:t>
      </w:r>
      <w:r>
        <w:rPr>
          <w:b/>
          <w:color w:val="0E1115"/>
          <w:spacing w:val="-11"/>
          <w:sz w:val="24"/>
        </w:rPr>
        <w:t> </w:t>
      </w:r>
      <w:r>
        <w:rPr>
          <w:b/>
          <w:color w:val="0E1115"/>
          <w:spacing w:val="-4"/>
          <w:sz w:val="24"/>
        </w:rPr>
        <w:t>и</w:t>
      </w:r>
      <w:r>
        <w:rPr>
          <w:b/>
          <w:color w:val="0E1115"/>
          <w:spacing w:val="-10"/>
          <w:sz w:val="24"/>
        </w:rPr>
        <w:t> </w:t>
      </w:r>
      <w:r>
        <w:rPr>
          <w:b/>
          <w:color w:val="0E1115"/>
          <w:spacing w:val="-4"/>
          <w:sz w:val="24"/>
        </w:rPr>
        <w:t>м</w:t>
      </w:r>
      <w:r>
        <w:rPr>
          <w:b/>
          <w:color w:val="0E1115"/>
          <w:spacing w:val="-4"/>
          <w:sz w:val="23"/>
        </w:rPr>
        <w:t>ас</w:t>
      </w:r>
      <w:r>
        <w:rPr>
          <w:b/>
          <w:color w:val="0E1115"/>
          <w:spacing w:val="-4"/>
          <w:sz w:val="24"/>
        </w:rPr>
        <w:t>т</w:t>
      </w:r>
      <w:r>
        <w:rPr>
          <w:b/>
          <w:color w:val="0E1115"/>
          <w:spacing w:val="-4"/>
          <w:sz w:val="23"/>
        </w:rPr>
        <w:t>ерс</w:t>
      </w:r>
      <w:r>
        <w:rPr>
          <w:b/>
          <w:color w:val="0E1115"/>
          <w:spacing w:val="-4"/>
          <w:sz w:val="24"/>
        </w:rPr>
        <w:t>тв</w:t>
      </w:r>
      <w:r>
        <w:rPr>
          <w:b/>
          <w:color w:val="0E1115"/>
          <w:spacing w:val="-4"/>
          <w:sz w:val="23"/>
        </w:rPr>
        <w:t>е</w:t>
      </w:r>
    </w:p>
    <w:p>
      <w:pPr>
        <w:pStyle w:val="ListParagraph"/>
        <w:numPr>
          <w:ilvl w:val="1"/>
          <w:numId w:val="104"/>
        </w:numPr>
        <w:tabs>
          <w:tab w:pos="575" w:val="left" w:leader="none"/>
        </w:tabs>
        <w:spacing w:line="345" w:lineRule="auto" w:before="249" w:after="0"/>
        <w:ind w:left="575" w:right="304" w:hanging="255"/>
        <w:jc w:val="left"/>
        <w:rPr>
          <w:rFonts w:ascii="Tahoma" w:hAnsi="Tahoma"/>
          <w:sz w:val="24"/>
        </w:rPr>
      </w:pPr>
      <w:r>
        <w:rPr>
          <w:rFonts w:ascii="Tahoma" w:hAnsi="Tahoma"/>
          <w:b/>
          <w:color w:val="0E1115"/>
          <w:sz w:val="24"/>
        </w:rPr>
        <w:t>"</w:t>
      </w:r>
      <w:r>
        <w:rPr>
          <w:b/>
          <w:color w:val="0E1115"/>
          <w:sz w:val="24"/>
        </w:rPr>
        <w:t>Уч</w:t>
      </w:r>
      <w:r>
        <w:rPr>
          <w:b/>
          <w:color w:val="0E1115"/>
          <w:sz w:val="23"/>
        </w:rPr>
        <w:t>е</w:t>
      </w:r>
      <w:r>
        <w:rPr>
          <w:b/>
          <w:color w:val="0E1115"/>
          <w:sz w:val="24"/>
        </w:rPr>
        <w:t>бны</w:t>
      </w:r>
      <w:r>
        <w:rPr>
          <w:b/>
          <w:color w:val="0E1115"/>
          <w:sz w:val="23"/>
        </w:rPr>
        <w:t>е</w:t>
      </w:r>
      <w:r>
        <w:rPr>
          <w:b/>
          <w:color w:val="0E1115"/>
          <w:spacing w:val="-11"/>
          <w:sz w:val="23"/>
        </w:rPr>
        <w:t> </w:t>
      </w:r>
      <w:r>
        <w:rPr>
          <w:b/>
          <w:color w:val="0E1115"/>
          <w:sz w:val="24"/>
        </w:rPr>
        <w:t>гильдии</w:t>
      </w:r>
      <w:r>
        <w:rPr>
          <w:rFonts w:ascii="Tahoma" w:hAnsi="Tahoma"/>
          <w:b/>
          <w:color w:val="0E1115"/>
          <w:sz w:val="24"/>
        </w:rPr>
        <w:t>"</w:t>
      </w:r>
      <w:r>
        <w:rPr>
          <w:rFonts w:ascii="Tahoma" w:hAnsi="Tahoma"/>
          <w:b/>
          <w:color w:val="0E1115"/>
          <w:spacing w:val="-17"/>
          <w:sz w:val="24"/>
        </w:rPr>
        <w:t> </w:t>
      </w:r>
      <w:r>
        <w:rPr>
          <w:rFonts w:ascii="Tahoma" w:hAnsi="Tahoma"/>
          <w:b/>
          <w:color w:val="0E1115"/>
          <w:sz w:val="24"/>
        </w:rPr>
        <w:t>(</w:t>
      </w:r>
      <w:r>
        <w:rPr>
          <w:b/>
          <w:color w:val="0E1115"/>
          <w:sz w:val="24"/>
        </w:rPr>
        <w:t>ц</w:t>
      </w:r>
      <w:r>
        <w:rPr>
          <w:b/>
          <w:color w:val="0E1115"/>
          <w:sz w:val="23"/>
        </w:rPr>
        <w:t>ех</w:t>
      </w:r>
      <w:r>
        <w:rPr>
          <w:b/>
          <w:color w:val="0E1115"/>
          <w:sz w:val="24"/>
        </w:rPr>
        <w:t>и</w:t>
      </w:r>
      <w:r>
        <w:rPr>
          <w:rFonts w:ascii="Tahoma" w:hAnsi="Tahoma"/>
          <w:b/>
          <w:color w:val="0E1115"/>
          <w:sz w:val="24"/>
        </w:rPr>
        <w:t>):</w:t>
      </w:r>
      <w:r>
        <w:rPr>
          <w:rFonts w:ascii="Tahoma" w:hAnsi="Tahoma"/>
          <w:b/>
          <w:color w:val="0E1115"/>
          <w:spacing w:val="-10"/>
          <w:sz w:val="24"/>
        </w:rPr>
        <w:t> </w:t>
      </w:r>
      <w:r>
        <w:rPr>
          <w:color w:val="0E1115"/>
          <w:sz w:val="24"/>
        </w:rPr>
        <w:t>Дети</w:t>
      </w:r>
      <w:r>
        <w:rPr>
          <w:color w:val="0E1115"/>
          <w:spacing w:val="-7"/>
          <w:sz w:val="24"/>
        </w:rPr>
        <w:t> </w:t>
      </w:r>
      <w:r>
        <w:rPr>
          <w:color w:val="0E1115"/>
          <w:sz w:val="24"/>
        </w:rPr>
        <w:t>объединяются</w:t>
      </w:r>
      <w:r>
        <w:rPr>
          <w:color w:val="0E1115"/>
          <w:spacing w:val="-7"/>
          <w:sz w:val="24"/>
        </w:rPr>
        <w:t> </w:t>
      </w:r>
      <w:r>
        <w:rPr>
          <w:color w:val="0E1115"/>
          <w:sz w:val="24"/>
        </w:rPr>
        <w:t>не</w:t>
      </w:r>
      <w:r>
        <w:rPr>
          <w:color w:val="0E1115"/>
          <w:spacing w:val="-7"/>
          <w:sz w:val="24"/>
        </w:rPr>
        <w:t> </w:t>
      </w:r>
      <w:r>
        <w:rPr>
          <w:color w:val="0E1115"/>
          <w:sz w:val="24"/>
        </w:rPr>
        <w:t>по</w:t>
      </w:r>
      <w:r>
        <w:rPr>
          <w:color w:val="0E1115"/>
          <w:spacing w:val="-7"/>
          <w:sz w:val="24"/>
        </w:rPr>
        <w:t> </w:t>
      </w:r>
      <w:r>
        <w:rPr>
          <w:color w:val="0E1115"/>
          <w:sz w:val="24"/>
        </w:rPr>
        <w:t>классам</w:t>
      </w:r>
      <w:r>
        <w:rPr>
          <w:rFonts w:ascii="Tahoma" w:hAnsi="Tahoma"/>
          <w:color w:val="0E1115"/>
          <w:sz w:val="24"/>
        </w:rPr>
        <w:t>,</w:t>
      </w:r>
      <w:r>
        <w:rPr>
          <w:rFonts w:ascii="Tahoma" w:hAnsi="Tahoma"/>
          <w:color w:val="0E1115"/>
          <w:spacing w:val="-15"/>
          <w:sz w:val="24"/>
        </w:rPr>
        <w:t> </w:t>
      </w:r>
      <w:r>
        <w:rPr>
          <w:color w:val="0E1115"/>
          <w:sz w:val="24"/>
        </w:rPr>
        <w:t>а</w:t>
      </w:r>
      <w:r>
        <w:rPr>
          <w:color w:val="0E1115"/>
          <w:spacing w:val="-7"/>
          <w:sz w:val="24"/>
        </w:rPr>
        <w:t> </w:t>
      </w:r>
      <w:r>
        <w:rPr>
          <w:color w:val="0E1115"/>
          <w:sz w:val="24"/>
        </w:rPr>
        <w:t>по</w:t>
      </w:r>
      <w:r>
        <w:rPr>
          <w:color w:val="0E1115"/>
          <w:spacing w:val="-7"/>
          <w:sz w:val="24"/>
        </w:rPr>
        <w:t> </w:t>
      </w:r>
      <w:r>
        <w:rPr>
          <w:color w:val="0E1115"/>
          <w:sz w:val="24"/>
        </w:rPr>
        <w:t>интересам вокруг Мастера</w:t>
      </w:r>
      <w:r>
        <w:rPr>
          <w:rFonts w:ascii="Tahoma" w:hAnsi="Tahoma"/>
          <w:color w:val="0E1115"/>
          <w:sz w:val="24"/>
        </w:rPr>
        <w:t>-</w:t>
      </w:r>
      <w:r>
        <w:rPr>
          <w:color w:val="0E1115"/>
          <w:sz w:val="24"/>
        </w:rPr>
        <w:t>педагога</w:t>
      </w:r>
      <w:r>
        <w:rPr>
          <w:rFonts w:ascii="Tahoma" w:hAnsi="Tahoma"/>
          <w:color w:val="0E1115"/>
          <w:sz w:val="24"/>
        </w:rPr>
        <w:t>:</w:t>
      </w:r>
    </w:p>
    <w:p>
      <w:pPr>
        <w:pStyle w:val="ListParagraph"/>
        <w:numPr>
          <w:ilvl w:val="2"/>
          <w:numId w:val="104"/>
        </w:numPr>
        <w:tabs>
          <w:tab w:pos="844" w:val="left" w:leader="none"/>
        </w:tabs>
        <w:spacing w:line="240" w:lineRule="auto" w:before="123" w:after="0"/>
        <w:ind w:left="844" w:right="0" w:hanging="262"/>
        <w:jc w:val="left"/>
        <w:rPr>
          <w:rFonts w:ascii="Tahoma" w:hAnsi="Tahoma"/>
          <w:sz w:val="24"/>
        </w:rPr>
      </w:pPr>
      <w:r>
        <w:rPr>
          <w:i/>
          <w:color w:val="0E1115"/>
          <w:sz w:val="24"/>
        </w:rPr>
        <w:t>Ц</w:t>
      </w:r>
      <w:r>
        <w:rPr>
          <w:i/>
          <w:color w:val="0E1115"/>
          <w:sz w:val="23"/>
        </w:rPr>
        <w:t>ех</w:t>
      </w:r>
      <w:r>
        <w:rPr>
          <w:i/>
          <w:color w:val="0E1115"/>
          <w:spacing w:val="6"/>
          <w:sz w:val="23"/>
        </w:rPr>
        <w:t> </w:t>
      </w:r>
      <w:r>
        <w:rPr>
          <w:i/>
          <w:color w:val="0E1115"/>
          <w:sz w:val="24"/>
        </w:rPr>
        <w:t>з</w:t>
      </w:r>
      <w:r>
        <w:rPr>
          <w:i/>
          <w:color w:val="0E1115"/>
          <w:sz w:val="23"/>
        </w:rPr>
        <w:t>е</w:t>
      </w:r>
      <w:r>
        <w:rPr>
          <w:i/>
          <w:color w:val="0E1115"/>
          <w:sz w:val="24"/>
        </w:rPr>
        <w:t>мл</w:t>
      </w:r>
      <w:r>
        <w:rPr>
          <w:i/>
          <w:color w:val="0E1115"/>
          <w:sz w:val="23"/>
        </w:rPr>
        <w:t>е</w:t>
      </w:r>
      <w:r>
        <w:rPr>
          <w:i/>
          <w:color w:val="0E1115"/>
          <w:sz w:val="24"/>
        </w:rPr>
        <w:t>д</w:t>
      </w:r>
      <w:r>
        <w:rPr>
          <w:i/>
          <w:color w:val="0E1115"/>
          <w:sz w:val="23"/>
        </w:rPr>
        <w:t>е</w:t>
      </w:r>
      <w:r>
        <w:rPr>
          <w:i/>
          <w:color w:val="0E1115"/>
          <w:sz w:val="24"/>
        </w:rPr>
        <w:t>льц</w:t>
      </w:r>
      <w:r>
        <w:rPr>
          <w:i/>
          <w:color w:val="0E1115"/>
          <w:sz w:val="23"/>
        </w:rPr>
        <w:t>е</w:t>
      </w:r>
      <w:r>
        <w:rPr>
          <w:i/>
          <w:color w:val="0E1115"/>
          <w:sz w:val="24"/>
        </w:rPr>
        <w:t>в</w:t>
      </w:r>
      <w:r>
        <w:rPr>
          <w:i/>
          <w:color w:val="0E1115"/>
          <w:spacing w:val="3"/>
          <w:sz w:val="24"/>
        </w:rPr>
        <w:t> </w:t>
      </w:r>
      <w:r>
        <w:rPr>
          <w:rFonts w:ascii="Tahoma" w:hAnsi="Tahoma"/>
          <w:color w:val="0E1115"/>
          <w:sz w:val="24"/>
        </w:rPr>
        <w:t>(</w:t>
      </w:r>
      <w:r>
        <w:rPr>
          <w:color w:val="0E1115"/>
          <w:sz w:val="24"/>
        </w:rPr>
        <w:t>биология</w:t>
      </w:r>
      <w:r>
        <w:rPr>
          <w:rFonts w:ascii="Tahoma" w:hAnsi="Tahoma"/>
          <w:color w:val="0E1115"/>
          <w:sz w:val="24"/>
        </w:rPr>
        <w:t>,</w:t>
      </w:r>
      <w:r>
        <w:rPr>
          <w:rFonts w:ascii="Tahoma" w:hAnsi="Tahoma"/>
          <w:color w:val="0E1115"/>
          <w:spacing w:val="-5"/>
          <w:sz w:val="24"/>
        </w:rPr>
        <w:t> </w:t>
      </w:r>
      <w:r>
        <w:rPr>
          <w:color w:val="0E1115"/>
          <w:sz w:val="24"/>
        </w:rPr>
        <w:t>химия</w:t>
      </w:r>
      <w:r>
        <w:rPr>
          <w:rFonts w:ascii="Tahoma" w:hAnsi="Tahoma"/>
          <w:color w:val="0E1115"/>
          <w:sz w:val="24"/>
        </w:rPr>
        <w:t>,</w:t>
      </w:r>
      <w:r>
        <w:rPr>
          <w:rFonts w:ascii="Tahoma" w:hAnsi="Tahoma"/>
          <w:color w:val="0E1115"/>
          <w:spacing w:val="-5"/>
          <w:sz w:val="24"/>
        </w:rPr>
        <w:t> </w:t>
      </w:r>
      <w:r>
        <w:rPr>
          <w:color w:val="0E1115"/>
          <w:spacing w:val="-2"/>
          <w:sz w:val="24"/>
        </w:rPr>
        <w:t>экология</w:t>
      </w:r>
      <w:r>
        <w:rPr>
          <w:rFonts w:ascii="Tahoma" w:hAnsi="Tahoma"/>
          <w:color w:val="0E1115"/>
          <w:spacing w:val="-2"/>
          <w:sz w:val="24"/>
        </w:rPr>
        <w:t>).</w:t>
      </w:r>
    </w:p>
    <w:p>
      <w:pPr>
        <w:pStyle w:val="ListParagraph"/>
        <w:numPr>
          <w:ilvl w:val="2"/>
          <w:numId w:val="104"/>
        </w:numPr>
        <w:tabs>
          <w:tab w:pos="844" w:val="left" w:leader="none"/>
        </w:tabs>
        <w:spacing w:line="240" w:lineRule="auto" w:before="219" w:after="0"/>
        <w:ind w:left="844" w:right="0" w:hanging="262"/>
        <w:jc w:val="left"/>
        <w:rPr>
          <w:rFonts w:ascii="Tahoma" w:hAnsi="Tahoma"/>
          <w:sz w:val="24"/>
        </w:rPr>
      </w:pPr>
      <w:r>
        <w:rPr>
          <w:i/>
          <w:color w:val="0E1115"/>
          <w:spacing w:val="-4"/>
          <w:sz w:val="24"/>
        </w:rPr>
        <w:t>Ц</w:t>
      </w:r>
      <w:r>
        <w:rPr>
          <w:i/>
          <w:color w:val="0E1115"/>
          <w:spacing w:val="-4"/>
          <w:sz w:val="23"/>
        </w:rPr>
        <w:t>ех</w:t>
      </w:r>
      <w:r>
        <w:rPr>
          <w:i/>
          <w:color w:val="0E1115"/>
          <w:spacing w:val="-10"/>
          <w:sz w:val="23"/>
        </w:rPr>
        <w:t> </w:t>
      </w:r>
      <w:r>
        <w:rPr>
          <w:i/>
          <w:color w:val="0E1115"/>
          <w:spacing w:val="-4"/>
          <w:sz w:val="23"/>
        </w:rPr>
        <w:t>с</w:t>
      </w:r>
      <w:r>
        <w:rPr>
          <w:i/>
          <w:color w:val="0E1115"/>
          <w:spacing w:val="-4"/>
          <w:sz w:val="24"/>
        </w:rPr>
        <w:t>т</w:t>
      </w:r>
      <w:r>
        <w:rPr>
          <w:i/>
          <w:color w:val="0E1115"/>
          <w:spacing w:val="-4"/>
          <w:sz w:val="23"/>
        </w:rPr>
        <w:t>ро</w:t>
      </w:r>
      <w:r>
        <w:rPr>
          <w:i/>
          <w:color w:val="0E1115"/>
          <w:spacing w:val="-4"/>
          <w:sz w:val="24"/>
        </w:rPr>
        <w:t>ит</w:t>
      </w:r>
      <w:r>
        <w:rPr>
          <w:i/>
          <w:color w:val="0E1115"/>
          <w:spacing w:val="-4"/>
          <w:sz w:val="23"/>
        </w:rPr>
        <w:t>е</w:t>
      </w:r>
      <w:r>
        <w:rPr>
          <w:i/>
          <w:color w:val="0E1115"/>
          <w:spacing w:val="-4"/>
          <w:sz w:val="24"/>
        </w:rPr>
        <w:t>л</w:t>
      </w:r>
      <w:r>
        <w:rPr>
          <w:i/>
          <w:color w:val="0E1115"/>
          <w:spacing w:val="-4"/>
          <w:sz w:val="23"/>
        </w:rPr>
        <w:t>ей</w:t>
      </w:r>
      <w:r>
        <w:rPr>
          <w:i/>
          <w:color w:val="0E1115"/>
          <w:spacing w:val="-6"/>
          <w:sz w:val="23"/>
        </w:rPr>
        <w:t> </w:t>
      </w:r>
      <w:r>
        <w:rPr>
          <w:rFonts w:ascii="Tahoma" w:hAnsi="Tahoma"/>
          <w:color w:val="0E1115"/>
          <w:spacing w:val="-4"/>
          <w:sz w:val="24"/>
        </w:rPr>
        <w:t>(</w:t>
      </w:r>
      <w:r>
        <w:rPr>
          <w:color w:val="0E1115"/>
          <w:spacing w:val="-4"/>
          <w:sz w:val="24"/>
        </w:rPr>
        <w:t>физика</w:t>
      </w:r>
      <w:r>
        <w:rPr>
          <w:rFonts w:ascii="Tahoma" w:hAnsi="Tahoma"/>
          <w:color w:val="0E1115"/>
          <w:spacing w:val="-4"/>
          <w:sz w:val="24"/>
        </w:rPr>
        <w:t>,</w:t>
      </w:r>
      <w:r>
        <w:rPr>
          <w:rFonts w:ascii="Tahoma" w:hAnsi="Tahoma"/>
          <w:color w:val="0E1115"/>
          <w:spacing w:val="-15"/>
          <w:sz w:val="24"/>
        </w:rPr>
        <w:t> </w:t>
      </w:r>
      <w:r>
        <w:rPr>
          <w:color w:val="0E1115"/>
          <w:spacing w:val="-4"/>
          <w:sz w:val="24"/>
        </w:rPr>
        <w:t>математика</w:t>
      </w:r>
      <w:r>
        <w:rPr>
          <w:rFonts w:ascii="Tahoma" w:hAnsi="Tahoma"/>
          <w:color w:val="0E1115"/>
          <w:spacing w:val="-4"/>
          <w:sz w:val="24"/>
        </w:rPr>
        <w:t>,</w:t>
      </w:r>
      <w:r>
        <w:rPr>
          <w:rFonts w:ascii="Tahoma" w:hAnsi="Tahoma"/>
          <w:color w:val="0E1115"/>
          <w:spacing w:val="-14"/>
          <w:sz w:val="24"/>
        </w:rPr>
        <w:t> </w:t>
      </w:r>
      <w:r>
        <w:rPr>
          <w:color w:val="0E1115"/>
          <w:spacing w:val="-4"/>
          <w:sz w:val="24"/>
        </w:rPr>
        <w:t>инженерия</w:t>
      </w:r>
      <w:r>
        <w:rPr>
          <w:rFonts w:ascii="Tahoma" w:hAnsi="Tahoma"/>
          <w:color w:val="0E1115"/>
          <w:spacing w:val="-4"/>
          <w:sz w:val="24"/>
        </w:rPr>
        <w:t>).</w:t>
      </w:r>
    </w:p>
    <w:p>
      <w:pPr>
        <w:pStyle w:val="ListParagraph"/>
        <w:numPr>
          <w:ilvl w:val="2"/>
          <w:numId w:val="104"/>
        </w:numPr>
        <w:tabs>
          <w:tab w:pos="844" w:val="left" w:leader="none"/>
        </w:tabs>
        <w:spacing w:line="240" w:lineRule="auto" w:before="219" w:after="0"/>
        <w:ind w:left="844" w:right="0" w:hanging="262"/>
        <w:jc w:val="left"/>
        <w:rPr>
          <w:rFonts w:ascii="Tahoma" w:hAnsi="Tahoma"/>
          <w:sz w:val="24"/>
        </w:rPr>
      </w:pPr>
      <w:r>
        <w:rPr>
          <w:i/>
          <w:color w:val="0E1115"/>
          <w:spacing w:val="-2"/>
          <w:sz w:val="24"/>
        </w:rPr>
        <w:t>Ц</w:t>
      </w:r>
      <w:r>
        <w:rPr>
          <w:i/>
          <w:color w:val="0E1115"/>
          <w:spacing w:val="-2"/>
          <w:sz w:val="23"/>
        </w:rPr>
        <w:t>ех</w:t>
      </w:r>
      <w:r>
        <w:rPr>
          <w:i/>
          <w:color w:val="0E1115"/>
          <w:spacing w:val="-10"/>
          <w:sz w:val="23"/>
        </w:rPr>
        <w:t> </w:t>
      </w:r>
      <w:r>
        <w:rPr>
          <w:i/>
          <w:color w:val="0E1115"/>
          <w:spacing w:val="-2"/>
          <w:sz w:val="23"/>
        </w:rPr>
        <w:t>с</w:t>
      </w:r>
      <w:r>
        <w:rPr>
          <w:i/>
          <w:color w:val="0E1115"/>
          <w:spacing w:val="-2"/>
          <w:sz w:val="24"/>
        </w:rPr>
        <w:t>к</w:t>
      </w:r>
      <w:r>
        <w:rPr>
          <w:i/>
          <w:color w:val="0E1115"/>
          <w:spacing w:val="-2"/>
          <w:sz w:val="23"/>
        </w:rPr>
        <w:t>а</w:t>
      </w:r>
      <w:r>
        <w:rPr>
          <w:i/>
          <w:color w:val="0E1115"/>
          <w:spacing w:val="-2"/>
          <w:sz w:val="24"/>
        </w:rPr>
        <w:t>зит</w:t>
      </w:r>
      <w:r>
        <w:rPr>
          <w:i/>
          <w:color w:val="0E1115"/>
          <w:spacing w:val="-2"/>
          <w:sz w:val="23"/>
        </w:rPr>
        <w:t>е</w:t>
      </w:r>
      <w:r>
        <w:rPr>
          <w:i/>
          <w:color w:val="0E1115"/>
          <w:spacing w:val="-2"/>
          <w:sz w:val="24"/>
        </w:rPr>
        <w:t>л</w:t>
      </w:r>
      <w:r>
        <w:rPr>
          <w:i/>
          <w:color w:val="0E1115"/>
          <w:spacing w:val="-2"/>
          <w:sz w:val="23"/>
        </w:rPr>
        <w:t>ей</w:t>
      </w:r>
      <w:r>
        <w:rPr>
          <w:i/>
          <w:color w:val="0E1115"/>
          <w:spacing w:val="-7"/>
          <w:sz w:val="23"/>
        </w:rPr>
        <w:t> </w:t>
      </w:r>
      <w:r>
        <w:rPr>
          <w:rFonts w:ascii="Tahoma" w:hAnsi="Tahoma"/>
          <w:color w:val="0E1115"/>
          <w:spacing w:val="-2"/>
          <w:sz w:val="24"/>
        </w:rPr>
        <w:t>(</w:t>
      </w:r>
      <w:r>
        <w:rPr>
          <w:color w:val="0E1115"/>
          <w:spacing w:val="-2"/>
          <w:sz w:val="24"/>
        </w:rPr>
        <w:t>литература</w:t>
      </w:r>
      <w:r>
        <w:rPr>
          <w:rFonts w:ascii="Tahoma" w:hAnsi="Tahoma"/>
          <w:color w:val="0E1115"/>
          <w:spacing w:val="-2"/>
          <w:sz w:val="24"/>
        </w:rPr>
        <w:t>,</w:t>
      </w:r>
      <w:r>
        <w:rPr>
          <w:rFonts w:ascii="Tahoma" w:hAnsi="Tahoma"/>
          <w:color w:val="0E1115"/>
          <w:spacing w:val="-17"/>
          <w:sz w:val="24"/>
        </w:rPr>
        <w:t> </w:t>
      </w:r>
      <w:r>
        <w:rPr>
          <w:color w:val="0E1115"/>
          <w:spacing w:val="-2"/>
          <w:sz w:val="24"/>
        </w:rPr>
        <w:t>история</w:t>
      </w:r>
      <w:r>
        <w:rPr>
          <w:rFonts w:ascii="Tahoma" w:hAnsi="Tahoma"/>
          <w:color w:val="0E1115"/>
          <w:spacing w:val="-2"/>
          <w:sz w:val="24"/>
        </w:rPr>
        <w:t>,</w:t>
      </w:r>
      <w:r>
        <w:rPr>
          <w:rFonts w:ascii="Tahoma" w:hAnsi="Tahoma"/>
          <w:color w:val="0E1115"/>
          <w:spacing w:val="-17"/>
          <w:sz w:val="24"/>
        </w:rPr>
        <w:t> </w:t>
      </w:r>
      <w:r>
        <w:rPr>
          <w:color w:val="0E1115"/>
          <w:spacing w:val="-2"/>
          <w:sz w:val="24"/>
        </w:rPr>
        <w:t>языки</w:t>
      </w:r>
      <w:r>
        <w:rPr>
          <w:rFonts w:ascii="Tahoma" w:hAnsi="Tahoma"/>
          <w:color w:val="0E1115"/>
          <w:spacing w:val="-2"/>
          <w:sz w:val="24"/>
        </w:rPr>
        <w:t>).</w:t>
      </w:r>
    </w:p>
    <w:p>
      <w:pPr>
        <w:pStyle w:val="ListParagraph"/>
        <w:numPr>
          <w:ilvl w:val="2"/>
          <w:numId w:val="104"/>
        </w:numPr>
        <w:tabs>
          <w:tab w:pos="844" w:val="left" w:leader="none"/>
        </w:tabs>
        <w:spacing w:line="240" w:lineRule="auto" w:before="219" w:after="0"/>
        <w:ind w:left="844" w:right="0" w:hanging="262"/>
        <w:jc w:val="left"/>
        <w:rPr>
          <w:rFonts w:ascii="Tahoma" w:hAnsi="Tahoma"/>
          <w:sz w:val="24"/>
        </w:rPr>
      </w:pPr>
      <w:r>
        <w:rPr>
          <w:i/>
          <w:color w:val="0E1115"/>
          <w:spacing w:val="-4"/>
          <w:sz w:val="24"/>
        </w:rPr>
        <w:t>Ц</w:t>
      </w:r>
      <w:r>
        <w:rPr>
          <w:i/>
          <w:color w:val="0E1115"/>
          <w:spacing w:val="-4"/>
          <w:sz w:val="23"/>
        </w:rPr>
        <w:t>ех</w:t>
      </w:r>
      <w:r>
        <w:rPr>
          <w:i/>
          <w:color w:val="0E1115"/>
          <w:spacing w:val="-6"/>
          <w:sz w:val="23"/>
        </w:rPr>
        <w:t> </w:t>
      </w:r>
      <w:r>
        <w:rPr>
          <w:i/>
          <w:color w:val="0E1115"/>
          <w:spacing w:val="-4"/>
          <w:sz w:val="24"/>
        </w:rPr>
        <w:t>ц</w:t>
      </w:r>
      <w:r>
        <w:rPr>
          <w:i/>
          <w:color w:val="0E1115"/>
          <w:spacing w:val="-4"/>
          <w:sz w:val="23"/>
        </w:rPr>
        <w:t>е</w:t>
      </w:r>
      <w:r>
        <w:rPr>
          <w:i/>
          <w:color w:val="0E1115"/>
          <w:spacing w:val="-4"/>
          <w:sz w:val="24"/>
        </w:rPr>
        <w:t>лит</w:t>
      </w:r>
      <w:r>
        <w:rPr>
          <w:i/>
          <w:color w:val="0E1115"/>
          <w:spacing w:val="-4"/>
          <w:sz w:val="23"/>
        </w:rPr>
        <w:t>е</w:t>
      </w:r>
      <w:r>
        <w:rPr>
          <w:i/>
          <w:color w:val="0E1115"/>
          <w:spacing w:val="-4"/>
          <w:sz w:val="24"/>
        </w:rPr>
        <w:t>л</w:t>
      </w:r>
      <w:r>
        <w:rPr>
          <w:i/>
          <w:color w:val="0E1115"/>
          <w:spacing w:val="-4"/>
          <w:sz w:val="23"/>
        </w:rPr>
        <w:t>ей </w:t>
      </w:r>
      <w:r>
        <w:rPr>
          <w:rFonts w:ascii="Tahoma" w:hAnsi="Tahoma"/>
          <w:color w:val="0E1115"/>
          <w:spacing w:val="-4"/>
          <w:sz w:val="24"/>
        </w:rPr>
        <w:t>(</w:t>
      </w:r>
      <w:r>
        <w:rPr>
          <w:color w:val="0E1115"/>
          <w:spacing w:val="-4"/>
          <w:sz w:val="24"/>
        </w:rPr>
        <w:t>медицина</w:t>
      </w:r>
      <w:r>
        <w:rPr>
          <w:rFonts w:ascii="Tahoma" w:hAnsi="Tahoma"/>
          <w:color w:val="0E1115"/>
          <w:spacing w:val="-4"/>
          <w:sz w:val="24"/>
        </w:rPr>
        <w:t>,</w:t>
      </w:r>
      <w:r>
        <w:rPr>
          <w:rFonts w:ascii="Tahoma" w:hAnsi="Tahoma"/>
          <w:color w:val="0E1115"/>
          <w:spacing w:val="-15"/>
          <w:sz w:val="24"/>
        </w:rPr>
        <w:t> </w:t>
      </w:r>
      <w:r>
        <w:rPr>
          <w:color w:val="0E1115"/>
          <w:spacing w:val="-4"/>
          <w:sz w:val="24"/>
        </w:rPr>
        <w:t>психология</w:t>
      </w:r>
      <w:r>
        <w:rPr>
          <w:rFonts w:ascii="Tahoma" w:hAnsi="Tahoma"/>
          <w:color w:val="0E1115"/>
          <w:spacing w:val="-4"/>
          <w:sz w:val="24"/>
        </w:rPr>
        <w:t>).</w:t>
      </w:r>
    </w:p>
    <w:p>
      <w:pPr>
        <w:pStyle w:val="ListParagraph"/>
        <w:numPr>
          <w:ilvl w:val="1"/>
          <w:numId w:val="104"/>
        </w:numPr>
        <w:tabs>
          <w:tab w:pos="575" w:val="left" w:leader="none"/>
        </w:tabs>
        <w:spacing w:line="345" w:lineRule="auto" w:before="219" w:after="0"/>
        <w:ind w:left="575" w:right="614" w:hanging="255"/>
        <w:jc w:val="left"/>
        <w:rPr>
          <w:rFonts w:ascii="Tahoma" w:hAnsi="Tahoma"/>
          <w:sz w:val="24"/>
        </w:rPr>
      </w:pPr>
      <w:r>
        <w:rPr>
          <w:b/>
          <w:color w:val="0E1115"/>
          <w:spacing w:val="-2"/>
          <w:sz w:val="23"/>
        </w:rPr>
        <w:t>Прое</w:t>
      </w:r>
      <w:r>
        <w:rPr>
          <w:b/>
          <w:color w:val="0E1115"/>
          <w:spacing w:val="-2"/>
          <w:sz w:val="24"/>
        </w:rPr>
        <w:t>ктн</w:t>
      </w:r>
      <w:r>
        <w:rPr>
          <w:b/>
          <w:color w:val="0E1115"/>
          <w:spacing w:val="-2"/>
          <w:sz w:val="23"/>
        </w:rPr>
        <w:t>ое</w:t>
      </w:r>
      <w:r>
        <w:rPr>
          <w:b/>
          <w:color w:val="0E1115"/>
          <w:spacing w:val="-8"/>
          <w:sz w:val="23"/>
        </w:rPr>
        <w:t> </w:t>
      </w:r>
      <w:r>
        <w:rPr>
          <w:b/>
          <w:color w:val="0E1115"/>
          <w:spacing w:val="-2"/>
          <w:sz w:val="23"/>
        </w:rPr>
        <w:t>о</w:t>
      </w:r>
      <w:r>
        <w:rPr>
          <w:b/>
          <w:color w:val="0E1115"/>
          <w:spacing w:val="-2"/>
          <w:sz w:val="24"/>
        </w:rPr>
        <w:t>б</w:t>
      </w:r>
      <w:r>
        <w:rPr>
          <w:b/>
          <w:color w:val="0E1115"/>
          <w:spacing w:val="-2"/>
          <w:sz w:val="23"/>
        </w:rPr>
        <w:t>у</w:t>
      </w:r>
      <w:r>
        <w:rPr>
          <w:b/>
          <w:color w:val="0E1115"/>
          <w:spacing w:val="-2"/>
          <w:sz w:val="24"/>
        </w:rPr>
        <w:t>ч</w:t>
      </w:r>
      <w:r>
        <w:rPr>
          <w:b/>
          <w:color w:val="0E1115"/>
          <w:spacing w:val="-2"/>
          <w:sz w:val="23"/>
        </w:rPr>
        <w:t>е</w:t>
      </w:r>
      <w:r>
        <w:rPr>
          <w:b/>
          <w:color w:val="0E1115"/>
          <w:spacing w:val="-2"/>
          <w:sz w:val="24"/>
        </w:rPr>
        <w:t>ни</w:t>
      </w:r>
      <w:r>
        <w:rPr>
          <w:b/>
          <w:color w:val="0E1115"/>
          <w:spacing w:val="-2"/>
          <w:sz w:val="23"/>
        </w:rPr>
        <w:t>е</w:t>
      </w:r>
      <w:r>
        <w:rPr>
          <w:b/>
          <w:color w:val="0E1115"/>
          <w:spacing w:val="-8"/>
          <w:sz w:val="23"/>
        </w:rPr>
        <w:t> </w:t>
      </w:r>
      <w:r>
        <w:rPr>
          <w:b/>
          <w:color w:val="0E1115"/>
          <w:spacing w:val="-2"/>
          <w:sz w:val="24"/>
        </w:rPr>
        <w:t>н</w:t>
      </w:r>
      <w:r>
        <w:rPr>
          <w:b/>
          <w:color w:val="0E1115"/>
          <w:spacing w:val="-2"/>
          <w:sz w:val="23"/>
        </w:rPr>
        <w:t>а</w:t>
      </w:r>
      <w:r>
        <w:rPr>
          <w:b/>
          <w:color w:val="0E1115"/>
          <w:spacing w:val="-8"/>
          <w:sz w:val="23"/>
        </w:rPr>
        <w:t> </w:t>
      </w:r>
      <w:r>
        <w:rPr>
          <w:b/>
          <w:color w:val="0E1115"/>
          <w:spacing w:val="-2"/>
          <w:sz w:val="23"/>
        </w:rPr>
        <w:t>реа</w:t>
      </w:r>
      <w:r>
        <w:rPr>
          <w:b/>
          <w:color w:val="0E1115"/>
          <w:spacing w:val="-2"/>
          <w:sz w:val="24"/>
        </w:rPr>
        <w:t>льны</w:t>
      </w:r>
      <w:r>
        <w:rPr>
          <w:b/>
          <w:color w:val="0E1115"/>
          <w:spacing w:val="-2"/>
          <w:sz w:val="23"/>
        </w:rPr>
        <w:t>х</w:t>
      </w:r>
      <w:r>
        <w:rPr>
          <w:b/>
          <w:color w:val="0E1115"/>
          <w:spacing w:val="-8"/>
          <w:sz w:val="23"/>
        </w:rPr>
        <w:t> </w:t>
      </w:r>
      <w:r>
        <w:rPr>
          <w:b/>
          <w:color w:val="0E1115"/>
          <w:spacing w:val="-2"/>
          <w:sz w:val="24"/>
        </w:rPr>
        <w:t>з</w:t>
      </w:r>
      <w:r>
        <w:rPr>
          <w:b/>
          <w:color w:val="0E1115"/>
          <w:spacing w:val="-2"/>
          <w:sz w:val="23"/>
        </w:rPr>
        <w:t>а</w:t>
      </w:r>
      <w:r>
        <w:rPr>
          <w:b/>
          <w:color w:val="0E1115"/>
          <w:spacing w:val="-2"/>
          <w:sz w:val="24"/>
        </w:rPr>
        <w:t>д</w:t>
      </w:r>
      <w:r>
        <w:rPr>
          <w:b/>
          <w:color w:val="0E1115"/>
          <w:spacing w:val="-2"/>
          <w:sz w:val="23"/>
        </w:rPr>
        <w:t>а</w:t>
      </w:r>
      <w:r>
        <w:rPr>
          <w:b/>
          <w:color w:val="0E1115"/>
          <w:spacing w:val="-2"/>
          <w:sz w:val="24"/>
        </w:rPr>
        <w:t>ч</w:t>
      </w:r>
      <w:r>
        <w:rPr>
          <w:b/>
          <w:color w:val="0E1115"/>
          <w:spacing w:val="-2"/>
          <w:sz w:val="23"/>
        </w:rPr>
        <w:t>ах</w:t>
      </w:r>
      <w:r>
        <w:rPr>
          <w:b/>
          <w:color w:val="0E1115"/>
          <w:spacing w:val="-8"/>
          <w:sz w:val="23"/>
        </w:rPr>
        <w:t> </w:t>
      </w:r>
      <w:r>
        <w:rPr>
          <w:b/>
          <w:color w:val="0E1115"/>
          <w:spacing w:val="-2"/>
          <w:sz w:val="23"/>
        </w:rPr>
        <w:t>соо</w:t>
      </w:r>
      <w:r>
        <w:rPr>
          <w:b/>
          <w:color w:val="0E1115"/>
          <w:spacing w:val="-2"/>
          <w:sz w:val="24"/>
        </w:rPr>
        <w:t>бщ</w:t>
      </w:r>
      <w:r>
        <w:rPr>
          <w:b/>
          <w:color w:val="0E1115"/>
          <w:spacing w:val="-2"/>
          <w:sz w:val="23"/>
        </w:rPr>
        <w:t>ес</w:t>
      </w:r>
      <w:r>
        <w:rPr>
          <w:b/>
          <w:color w:val="0E1115"/>
          <w:spacing w:val="-2"/>
          <w:sz w:val="24"/>
        </w:rPr>
        <w:t>тв</w:t>
      </w:r>
      <w:r>
        <w:rPr>
          <w:b/>
          <w:color w:val="0E1115"/>
          <w:spacing w:val="-2"/>
          <w:sz w:val="23"/>
        </w:rPr>
        <w:t>а</w:t>
      </w:r>
      <w:r>
        <w:rPr>
          <w:rFonts w:ascii="Tahoma" w:hAnsi="Tahoma"/>
          <w:b/>
          <w:color w:val="0E1115"/>
          <w:spacing w:val="-2"/>
          <w:sz w:val="24"/>
        </w:rPr>
        <w:t>:</w:t>
      </w:r>
      <w:r>
        <w:rPr>
          <w:rFonts w:ascii="Tahoma" w:hAnsi="Tahoma"/>
          <w:b/>
          <w:color w:val="0E1115"/>
          <w:spacing w:val="-8"/>
          <w:sz w:val="24"/>
        </w:rPr>
        <w:t> </w:t>
      </w:r>
      <w:r>
        <w:rPr>
          <w:color w:val="0E1115"/>
          <w:spacing w:val="-2"/>
          <w:sz w:val="24"/>
        </w:rPr>
        <w:t>Учебные</w:t>
      </w:r>
      <w:r>
        <w:rPr>
          <w:color w:val="0E1115"/>
          <w:spacing w:val="-5"/>
          <w:sz w:val="24"/>
        </w:rPr>
        <w:t> </w:t>
      </w:r>
      <w:r>
        <w:rPr>
          <w:color w:val="0E1115"/>
          <w:spacing w:val="-2"/>
          <w:sz w:val="24"/>
        </w:rPr>
        <w:t>гильдии</w:t>
      </w:r>
      <w:r>
        <w:rPr>
          <w:color w:val="0E1115"/>
          <w:spacing w:val="-5"/>
          <w:sz w:val="24"/>
        </w:rPr>
        <w:t> </w:t>
      </w:r>
      <w:r>
        <w:rPr>
          <w:color w:val="0E1115"/>
          <w:spacing w:val="-2"/>
          <w:sz w:val="24"/>
        </w:rPr>
        <w:t>не </w:t>
      </w:r>
      <w:r>
        <w:rPr>
          <w:color w:val="0E1115"/>
          <w:sz w:val="24"/>
        </w:rPr>
        <w:t>решают абстрактные задачи</w:t>
      </w:r>
      <w:r>
        <w:rPr>
          <w:rFonts w:ascii="Tahoma" w:hAnsi="Tahoma"/>
          <w:color w:val="0E1115"/>
          <w:sz w:val="24"/>
        </w:rPr>
        <w:t>, </w:t>
      </w:r>
      <w:r>
        <w:rPr>
          <w:color w:val="0E1115"/>
          <w:sz w:val="24"/>
        </w:rPr>
        <w:t>а отвечают на реальные запросы</w:t>
      </w:r>
      <w:r>
        <w:rPr>
          <w:rFonts w:ascii="Tahoma" w:hAnsi="Tahoma"/>
          <w:color w:val="0E1115"/>
          <w:sz w:val="24"/>
        </w:rPr>
        <w:t>:</w:t>
      </w:r>
    </w:p>
    <w:p>
      <w:pPr>
        <w:pStyle w:val="ListParagraph"/>
        <w:numPr>
          <w:ilvl w:val="2"/>
          <w:numId w:val="104"/>
        </w:numPr>
        <w:tabs>
          <w:tab w:pos="844" w:val="left" w:leader="none"/>
        </w:tabs>
        <w:spacing w:line="240" w:lineRule="auto" w:before="122" w:after="0"/>
        <w:ind w:left="844" w:right="0" w:hanging="262"/>
        <w:jc w:val="left"/>
        <w:rPr>
          <w:rFonts w:ascii="Tahoma" w:hAnsi="Tahoma"/>
          <w:sz w:val="24"/>
        </w:rPr>
      </w:pPr>
      <w:r>
        <w:rPr>
          <w:i/>
          <w:color w:val="0E1115"/>
          <w:sz w:val="24"/>
        </w:rPr>
        <w:t>З</w:t>
      </w:r>
      <w:r>
        <w:rPr>
          <w:i/>
          <w:color w:val="0E1115"/>
          <w:sz w:val="23"/>
        </w:rPr>
        <w:t>а</w:t>
      </w:r>
      <w:r>
        <w:rPr>
          <w:i/>
          <w:color w:val="0E1115"/>
          <w:sz w:val="24"/>
        </w:rPr>
        <w:t>п</w:t>
      </w:r>
      <w:r>
        <w:rPr>
          <w:i/>
          <w:color w:val="0E1115"/>
          <w:sz w:val="23"/>
        </w:rPr>
        <w:t>рос</w:t>
      </w:r>
      <w:r>
        <w:rPr>
          <w:i/>
          <w:color w:val="0E1115"/>
          <w:spacing w:val="-12"/>
          <w:sz w:val="23"/>
        </w:rPr>
        <w:t> </w:t>
      </w:r>
      <w:r>
        <w:rPr>
          <w:i/>
          <w:color w:val="0E1115"/>
          <w:sz w:val="23"/>
        </w:rPr>
        <w:t>о</w:t>
      </w:r>
      <w:r>
        <w:rPr>
          <w:i/>
          <w:color w:val="0E1115"/>
          <w:sz w:val="24"/>
        </w:rPr>
        <w:t>т</w:t>
      </w:r>
      <w:r>
        <w:rPr>
          <w:i/>
          <w:color w:val="0E1115"/>
          <w:spacing w:val="-16"/>
          <w:sz w:val="24"/>
        </w:rPr>
        <w:t> </w:t>
      </w:r>
      <w:r>
        <w:rPr>
          <w:i/>
          <w:color w:val="0E1115"/>
          <w:sz w:val="23"/>
        </w:rPr>
        <w:t>соо</w:t>
      </w:r>
      <w:r>
        <w:rPr>
          <w:i/>
          <w:color w:val="0E1115"/>
          <w:sz w:val="24"/>
        </w:rPr>
        <w:t>бщ</w:t>
      </w:r>
      <w:r>
        <w:rPr>
          <w:i/>
          <w:color w:val="0E1115"/>
          <w:sz w:val="23"/>
        </w:rPr>
        <w:t>ес</w:t>
      </w:r>
      <w:r>
        <w:rPr>
          <w:i/>
          <w:color w:val="0E1115"/>
          <w:sz w:val="24"/>
        </w:rPr>
        <w:t>тв</w:t>
      </w:r>
      <w:r>
        <w:rPr>
          <w:i/>
          <w:color w:val="0E1115"/>
          <w:sz w:val="23"/>
        </w:rPr>
        <w:t>а</w:t>
      </w:r>
      <w:r>
        <w:rPr>
          <w:rFonts w:ascii="Verdana" w:hAnsi="Verdana"/>
          <w:i/>
          <w:color w:val="0E1115"/>
          <w:sz w:val="24"/>
        </w:rPr>
        <w:t>:</w:t>
      </w:r>
      <w:r>
        <w:rPr>
          <w:rFonts w:ascii="Verdana" w:hAnsi="Verdana"/>
          <w:i/>
          <w:color w:val="0E1115"/>
          <w:spacing w:val="-21"/>
          <w:sz w:val="24"/>
        </w:rPr>
        <w:t> </w:t>
      </w:r>
      <w:r>
        <w:rPr>
          <w:rFonts w:ascii="Tahoma" w:hAnsi="Tahoma"/>
          <w:color w:val="0E1115"/>
          <w:sz w:val="24"/>
        </w:rPr>
        <w:t>"</w:t>
      </w:r>
      <w:r>
        <w:rPr>
          <w:color w:val="0E1115"/>
          <w:sz w:val="24"/>
        </w:rPr>
        <w:t>Нам</w:t>
      </w:r>
      <w:r>
        <w:rPr>
          <w:color w:val="0E1115"/>
          <w:spacing w:val="-15"/>
          <w:sz w:val="24"/>
        </w:rPr>
        <w:t> </w:t>
      </w:r>
      <w:r>
        <w:rPr>
          <w:color w:val="0E1115"/>
          <w:sz w:val="24"/>
        </w:rPr>
        <w:t>нужна</w:t>
      </w:r>
      <w:r>
        <w:rPr>
          <w:color w:val="0E1115"/>
          <w:spacing w:val="-15"/>
          <w:sz w:val="24"/>
        </w:rPr>
        <w:t> </w:t>
      </w:r>
      <w:r>
        <w:rPr>
          <w:color w:val="0E1115"/>
          <w:sz w:val="24"/>
        </w:rPr>
        <w:t>новая</w:t>
      </w:r>
      <w:r>
        <w:rPr>
          <w:color w:val="0E1115"/>
          <w:spacing w:val="-15"/>
          <w:sz w:val="24"/>
        </w:rPr>
        <w:t> </w:t>
      </w:r>
      <w:r>
        <w:rPr>
          <w:color w:val="0E1115"/>
          <w:sz w:val="24"/>
        </w:rPr>
        <w:t>скамейка</w:t>
      </w:r>
      <w:r>
        <w:rPr>
          <w:color w:val="0E1115"/>
          <w:spacing w:val="-15"/>
          <w:sz w:val="24"/>
        </w:rPr>
        <w:t> </w:t>
      </w:r>
      <w:r>
        <w:rPr>
          <w:color w:val="0E1115"/>
          <w:sz w:val="24"/>
        </w:rPr>
        <w:t>в</w:t>
      </w:r>
      <w:r>
        <w:rPr>
          <w:color w:val="0E1115"/>
          <w:spacing w:val="-15"/>
          <w:sz w:val="24"/>
        </w:rPr>
        <w:t> </w:t>
      </w:r>
      <w:r>
        <w:rPr>
          <w:color w:val="0E1115"/>
          <w:spacing w:val="-2"/>
          <w:sz w:val="24"/>
        </w:rPr>
        <w:t>парке</w:t>
      </w:r>
      <w:r>
        <w:rPr>
          <w:rFonts w:ascii="Tahoma" w:hAnsi="Tahoma"/>
          <w:color w:val="0E1115"/>
          <w:spacing w:val="-2"/>
          <w:sz w:val="24"/>
        </w:rPr>
        <w:t>".</w:t>
      </w:r>
    </w:p>
    <w:p>
      <w:pPr>
        <w:pStyle w:val="ListParagraph"/>
        <w:numPr>
          <w:ilvl w:val="2"/>
          <w:numId w:val="104"/>
        </w:numPr>
        <w:tabs>
          <w:tab w:pos="844" w:val="left" w:leader="none"/>
        </w:tabs>
        <w:spacing w:line="240" w:lineRule="auto" w:before="219" w:after="0"/>
        <w:ind w:left="844" w:right="0" w:hanging="262"/>
        <w:jc w:val="left"/>
        <w:rPr>
          <w:rFonts w:ascii="Tahoma" w:hAnsi="Tahoma"/>
          <w:sz w:val="24"/>
        </w:rPr>
      </w:pPr>
      <w:r>
        <w:rPr>
          <w:i/>
          <w:color w:val="0E1115"/>
          <w:spacing w:val="-4"/>
          <w:sz w:val="24"/>
        </w:rPr>
        <w:t>Ц</w:t>
      </w:r>
      <w:r>
        <w:rPr>
          <w:i/>
          <w:color w:val="0E1115"/>
          <w:spacing w:val="-4"/>
          <w:sz w:val="23"/>
        </w:rPr>
        <w:t>ех</w:t>
      </w:r>
      <w:r>
        <w:rPr>
          <w:i/>
          <w:color w:val="0E1115"/>
          <w:spacing w:val="-8"/>
          <w:sz w:val="23"/>
        </w:rPr>
        <w:t> </w:t>
      </w:r>
      <w:r>
        <w:rPr>
          <w:i/>
          <w:color w:val="0E1115"/>
          <w:spacing w:val="-4"/>
          <w:sz w:val="23"/>
        </w:rPr>
        <w:t>с</w:t>
      </w:r>
      <w:r>
        <w:rPr>
          <w:i/>
          <w:color w:val="0E1115"/>
          <w:spacing w:val="-4"/>
          <w:sz w:val="24"/>
        </w:rPr>
        <w:t>т</w:t>
      </w:r>
      <w:r>
        <w:rPr>
          <w:i/>
          <w:color w:val="0E1115"/>
          <w:spacing w:val="-4"/>
          <w:sz w:val="23"/>
        </w:rPr>
        <w:t>ро</w:t>
      </w:r>
      <w:r>
        <w:rPr>
          <w:i/>
          <w:color w:val="0E1115"/>
          <w:spacing w:val="-4"/>
          <w:sz w:val="24"/>
        </w:rPr>
        <w:t>ит</w:t>
      </w:r>
      <w:r>
        <w:rPr>
          <w:i/>
          <w:color w:val="0E1115"/>
          <w:spacing w:val="-4"/>
          <w:sz w:val="23"/>
        </w:rPr>
        <w:t>е</w:t>
      </w:r>
      <w:r>
        <w:rPr>
          <w:i/>
          <w:color w:val="0E1115"/>
          <w:spacing w:val="-4"/>
          <w:sz w:val="24"/>
        </w:rPr>
        <w:t>л</w:t>
      </w:r>
      <w:r>
        <w:rPr>
          <w:i/>
          <w:color w:val="0E1115"/>
          <w:spacing w:val="-4"/>
          <w:sz w:val="23"/>
        </w:rPr>
        <w:t>ей</w:t>
      </w:r>
      <w:r>
        <w:rPr>
          <w:i/>
          <w:color w:val="0E1115"/>
          <w:spacing w:val="-8"/>
          <w:sz w:val="23"/>
        </w:rPr>
        <w:t> </w:t>
      </w:r>
      <w:r>
        <w:rPr>
          <w:color w:val="0E1115"/>
          <w:spacing w:val="-4"/>
          <w:sz w:val="24"/>
        </w:rPr>
        <w:t>проектирует</w:t>
      </w:r>
      <w:r>
        <w:rPr>
          <w:color w:val="0E1115"/>
          <w:spacing w:val="-10"/>
          <w:sz w:val="24"/>
        </w:rPr>
        <w:t> </w:t>
      </w:r>
      <w:r>
        <w:rPr>
          <w:color w:val="0E1115"/>
          <w:spacing w:val="-4"/>
          <w:sz w:val="24"/>
        </w:rPr>
        <w:t>и</w:t>
      </w:r>
      <w:r>
        <w:rPr>
          <w:color w:val="0E1115"/>
          <w:spacing w:val="-11"/>
          <w:sz w:val="24"/>
        </w:rPr>
        <w:t> </w:t>
      </w:r>
      <w:r>
        <w:rPr>
          <w:color w:val="0E1115"/>
          <w:spacing w:val="-4"/>
          <w:sz w:val="24"/>
        </w:rPr>
        <w:t>делает</w:t>
      </w:r>
      <w:r>
        <w:rPr>
          <w:color w:val="0E1115"/>
          <w:spacing w:val="-10"/>
          <w:sz w:val="24"/>
        </w:rPr>
        <w:t> </w:t>
      </w:r>
      <w:r>
        <w:rPr>
          <w:color w:val="0E1115"/>
          <w:spacing w:val="-5"/>
          <w:sz w:val="24"/>
        </w:rPr>
        <w:t>ее</w:t>
      </w:r>
      <w:r>
        <w:rPr>
          <w:rFonts w:ascii="Tahoma" w:hAnsi="Tahoma"/>
          <w:color w:val="0E1115"/>
          <w:spacing w:val="-5"/>
          <w:sz w:val="24"/>
        </w:rPr>
        <w:t>.</w:t>
      </w:r>
    </w:p>
    <w:p>
      <w:pPr>
        <w:pStyle w:val="ListParagraph"/>
        <w:numPr>
          <w:ilvl w:val="2"/>
          <w:numId w:val="104"/>
        </w:numPr>
        <w:tabs>
          <w:tab w:pos="844" w:val="left" w:leader="none"/>
        </w:tabs>
        <w:spacing w:line="240" w:lineRule="auto" w:before="219" w:after="0"/>
        <w:ind w:left="844" w:right="0" w:hanging="262"/>
        <w:jc w:val="left"/>
        <w:rPr>
          <w:rFonts w:ascii="Tahoma" w:hAnsi="Tahoma"/>
          <w:sz w:val="24"/>
        </w:rPr>
      </w:pPr>
      <w:r>
        <w:rPr>
          <w:i/>
          <w:color w:val="0E1115"/>
          <w:sz w:val="24"/>
        </w:rPr>
        <w:t>Ц</w:t>
      </w:r>
      <w:r>
        <w:rPr>
          <w:i/>
          <w:color w:val="0E1115"/>
          <w:sz w:val="23"/>
        </w:rPr>
        <w:t>ех</w:t>
      </w:r>
      <w:r>
        <w:rPr>
          <w:i/>
          <w:color w:val="0E1115"/>
          <w:spacing w:val="3"/>
          <w:sz w:val="23"/>
        </w:rPr>
        <w:t> </w:t>
      </w:r>
      <w:r>
        <w:rPr>
          <w:i/>
          <w:color w:val="0E1115"/>
          <w:sz w:val="24"/>
        </w:rPr>
        <w:t>з</w:t>
      </w:r>
      <w:r>
        <w:rPr>
          <w:i/>
          <w:color w:val="0E1115"/>
          <w:sz w:val="23"/>
        </w:rPr>
        <w:t>е</w:t>
      </w:r>
      <w:r>
        <w:rPr>
          <w:i/>
          <w:color w:val="0E1115"/>
          <w:sz w:val="24"/>
        </w:rPr>
        <w:t>мл</w:t>
      </w:r>
      <w:r>
        <w:rPr>
          <w:i/>
          <w:color w:val="0E1115"/>
          <w:sz w:val="23"/>
        </w:rPr>
        <w:t>е</w:t>
      </w:r>
      <w:r>
        <w:rPr>
          <w:i/>
          <w:color w:val="0E1115"/>
          <w:sz w:val="24"/>
        </w:rPr>
        <w:t>д</w:t>
      </w:r>
      <w:r>
        <w:rPr>
          <w:i/>
          <w:color w:val="0E1115"/>
          <w:sz w:val="23"/>
        </w:rPr>
        <w:t>е</w:t>
      </w:r>
      <w:r>
        <w:rPr>
          <w:i/>
          <w:color w:val="0E1115"/>
          <w:sz w:val="24"/>
        </w:rPr>
        <w:t>льц</w:t>
      </w:r>
      <w:r>
        <w:rPr>
          <w:i/>
          <w:color w:val="0E1115"/>
          <w:sz w:val="23"/>
        </w:rPr>
        <w:t>е</w:t>
      </w:r>
      <w:r>
        <w:rPr>
          <w:i/>
          <w:color w:val="0E1115"/>
          <w:sz w:val="24"/>
        </w:rPr>
        <w:t>в</w:t>
      </w:r>
      <w:r>
        <w:rPr>
          <w:i/>
          <w:color w:val="0E1115"/>
          <w:spacing w:val="1"/>
          <w:sz w:val="24"/>
        </w:rPr>
        <w:t> </w:t>
      </w:r>
      <w:r>
        <w:rPr>
          <w:color w:val="0E1115"/>
          <w:sz w:val="24"/>
        </w:rPr>
        <w:t>подбирает</w:t>
      </w:r>
      <w:r>
        <w:rPr>
          <w:color w:val="0E1115"/>
          <w:spacing w:val="1"/>
          <w:sz w:val="24"/>
        </w:rPr>
        <w:t> </w:t>
      </w:r>
      <w:r>
        <w:rPr>
          <w:color w:val="0E1115"/>
          <w:sz w:val="24"/>
        </w:rPr>
        <w:t>растения</w:t>
      </w:r>
      <w:r>
        <w:rPr>
          <w:color w:val="0E1115"/>
          <w:spacing w:val="1"/>
          <w:sz w:val="24"/>
        </w:rPr>
        <w:t> </w:t>
      </w:r>
      <w:r>
        <w:rPr>
          <w:color w:val="0E1115"/>
          <w:sz w:val="24"/>
        </w:rPr>
        <w:t>для озеленения</w:t>
      </w:r>
      <w:r>
        <w:rPr>
          <w:color w:val="0E1115"/>
          <w:spacing w:val="1"/>
          <w:sz w:val="24"/>
        </w:rPr>
        <w:t> </w:t>
      </w:r>
      <w:r>
        <w:rPr>
          <w:color w:val="0E1115"/>
          <w:spacing w:val="-2"/>
          <w:sz w:val="24"/>
        </w:rPr>
        <w:t>вокруг</w:t>
      </w:r>
      <w:r>
        <w:rPr>
          <w:rFonts w:ascii="Tahoma" w:hAnsi="Tahoma"/>
          <w:color w:val="0E1115"/>
          <w:spacing w:val="-2"/>
          <w:sz w:val="24"/>
        </w:rPr>
        <w:t>.</w:t>
      </w:r>
    </w:p>
    <w:p>
      <w:pPr>
        <w:pStyle w:val="ListParagraph"/>
        <w:numPr>
          <w:ilvl w:val="2"/>
          <w:numId w:val="104"/>
        </w:numPr>
        <w:tabs>
          <w:tab w:pos="844" w:val="left" w:leader="none"/>
        </w:tabs>
        <w:spacing w:line="240" w:lineRule="auto" w:before="219" w:after="0"/>
        <w:ind w:left="844" w:right="0" w:hanging="262"/>
        <w:jc w:val="left"/>
        <w:rPr>
          <w:rFonts w:ascii="Tahoma" w:hAnsi="Tahoma"/>
          <w:sz w:val="24"/>
        </w:rPr>
      </w:pPr>
      <w:r>
        <w:rPr>
          <w:i/>
          <w:color w:val="0E1115"/>
          <w:sz w:val="24"/>
        </w:rPr>
        <w:t>Ц</w:t>
      </w:r>
      <w:r>
        <w:rPr>
          <w:i/>
          <w:color w:val="0E1115"/>
          <w:sz w:val="23"/>
        </w:rPr>
        <w:t>ех</w:t>
      </w:r>
      <w:r>
        <w:rPr>
          <w:i/>
          <w:color w:val="0E1115"/>
          <w:spacing w:val="2"/>
          <w:sz w:val="23"/>
        </w:rPr>
        <w:t> </w:t>
      </w:r>
      <w:r>
        <w:rPr>
          <w:i/>
          <w:color w:val="0E1115"/>
          <w:sz w:val="23"/>
        </w:rPr>
        <w:t>с</w:t>
      </w:r>
      <w:r>
        <w:rPr>
          <w:i/>
          <w:color w:val="0E1115"/>
          <w:sz w:val="24"/>
        </w:rPr>
        <w:t>к</w:t>
      </w:r>
      <w:r>
        <w:rPr>
          <w:i/>
          <w:color w:val="0E1115"/>
          <w:sz w:val="23"/>
        </w:rPr>
        <w:t>а</w:t>
      </w:r>
      <w:r>
        <w:rPr>
          <w:i/>
          <w:color w:val="0E1115"/>
          <w:sz w:val="24"/>
        </w:rPr>
        <w:t>зит</w:t>
      </w:r>
      <w:r>
        <w:rPr>
          <w:i/>
          <w:color w:val="0E1115"/>
          <w:sz w:val="23"/>
        </w:rPr>
        <w:t>е</w:t>
      </w:r>
      <w:r>
        <w:rPr>
          <w:i/>
          <w:color w:val="0E1115"/>
          <w:sz w:val="24"/>
        </w:rPr>
        <w:t>л</w:t>
      </w:r>
      <w:r>
        <w:rPr>
          <w:i/>
          <w:color w:val="0E1115"/>
          <w:sz w:val="23"/>
        </w:rPr>
        <w:t>ей</w:t>
      </w:r>
      <w:r>
        <w:rPr>
          <w:i/>
          <w:color w:val="0E1115"/>
          <w:spacing w:val="3"/>
          <w:sz w:val="23"/>
        </w:rPr>
        <w:t> </w:t>
      </w:r>
      <w:r>
        <w:rPr>
          <w:color w:val="0E1115"/>
          <w:sz w:val="24"/>
        </w:rPr>
        <w:t>пишет</w:t>
      </w:r>
      <w:r>
        <w:rPr>
          <w:color w:val="0E1115"/>
          <w:spacing w:val="-1"/>
          <w:sz w:val="24"/>
        </w:rPr>
        <w:t> </w:t>
      </w:r>
      <w:r>
        <w:rPr>
          <w:color w:val="0E1115"/>
          <w:sz w:val="24"/>
        </w:rPr>
        <w:t>историю этого</w:t>
      </w:r>
      <w:r>
        <w:rPr>
          <w:color w:val="0E1115"/>
          <w:spacing w:val="-1"/>
          <w:sz w:val="24"/>
        </w:rPr>
        <w:t> </w:t>
      </w:r>
      <w:r>
        <w:rPr>
          <w:color w:val="0E1115"/>
          <w:sz w:val="24"/>
        </w:rPr>
        <w:t>места и табличку</w:t>
      </w:r>
      <w:r>
        <w:rPr>
          <w:color w:val="0E1115"/>
          <w:spacing w:val="-1"/>
          <w:sz w:val="24"/>
        </w:rPr>
        <w:t> </w:t>
      </w:r>
      <w:r>
        <w:rPr>
          <w:color w:val="0E1115"/>
          <w:sz w:val="24"/>
        </w:rPr>
        <w:t>для </w:t>
      </w:r>
      <w:r>
        <w:rPr>
          <w:color w:val="0E1115"/>
          <w:spacing w:val="-2"/>
          <w:sz w:val="24"/>
        </w:rPr>
        <w:t>скамейки</w:t>
      </w:r>
      <w:r>
        <w:rPr>
          <w:rFonts w:ascii="Tahoma" w:hAnsi="Tahoma"/>
          <w:color w:val="0E1115"/>
          <w:spacing w:val="-2"/>
          <w:sz w:val="24"/>
        </w:rPr>
        <w:t>.</w:t>
      </w:r>
    </w:p>
    <w:p>
      <w:pPr>
        <w:pStyle w:val="ListParagraph"/>
        <w:numPr>
          <w:ilvl w:val="1"/>
          <w:numId w:val="104"/>
        </w:numPr>
        <w:tabs>
          <w:tab w:pos="575" w:val="left" w:leader="none"/>
        </w:tabs>
        <w:spacing w:line="345" w:lineRule="auto" w:before="219" w:after="0"/>
        <w:ind w:left="575" w:right="846" w:hanging="255"/>
        <w:jc w:val="left"/>
        <w:rPr>
          <w:rFonts w:ascii="Tahoma" w:hAnsi="Tahoma"/>
          <w:b/>
          <w:sz w:val="24"/>
        </w:rPr>
      </w:pPr>
      <w:r>
        <w:rPr>
          <w:b/>
          <w:color w:val="0E1115"/>
          <w:sz w:val="23"/>
        </w:rPr>
        <w:t>Ре</w:t>
      </w:r>
      <w:r>
        <w:rPr>
          <w:b/>
          <w:color w:val="0E1115"/>
          <w:sz w:val="24"/>
        </w:rPr>
        <w:t>б</w:t>
      </w:r>
      <w:r>
        <w:rPr>
          <w:b/>
          <w:color w:val="0E1115"/>
          <w:sz w:val="23"/>
        </w:rPr>
        <w:t>е</w:t>
      </w:r>
      <w:r>
        <w:rPr>
          <w:b/>
          <w:color w:val="0E1115"/>
          <w:sz w:val="24"/>
        </w:rPr>
        <w:t>н</w:t>
      </w:r>
      <w:r>
        <w:rPr>
          <w:b/>
          <w:color w:val="0E1115"/>
          <w:sz w:val="23"/>
        </w:rPr>
        <w:t>о</w:t>
      </w:r>
      <w:r>
        <w:rPr>
          <w:b/>
          <w:color w:val="0E1115"/>
          <w:sz w:val="24"/>
        </w:rPr>
        <w:t>к</w:t>
      </w:r>
      <w:r>
        <w:rPr>
          <w:b/>
          <w:color w:val="0E1115"/>
          <w:spacing w:val="-17"/>
          <w:sz w:val="24"/>
        </w:rPr>
        <w:t> </w:t>
      </w:r>
      <w:r>
        <w:rPr>
          <w:b/>
          <w:color w:val="0E1115"/>
          <w:sz w:val="24"/>
        </w:rPr>
        <w:t>видит</w:t>
      </w:r>
      <w:r>
        <w:rPr>
          <w:rFonts w:ascii="Tahoma" w:hAnsi="Tahoma"/>
          <w:b/>
          <w:color w:val="0E1115"/>
          <w:sz w:val="24"/>
        </w:rPr>
        <w:t>,</w:t>
      </w:r>
      <w:r>
        <w:rPr>
          <w:rFonts w:ascii="Tahoma" w:hAnsi="Tahoma"/>
          <w:b/>
          <w:color w:val="0E1115"/>
          <w:spacing w:val="-18"/>
          <w:sz w:val="24"/>
        </w:rPr>
        <w:t> </w:t>
      </w:r>
      <w:r>
        <w:rPr>
          <w:b/>
          <w:color w:val="0E1115"/>
          <w:sz w:val="24"/>
        </w:rPr>
        <w:t>чт</w:t>
      </w:r>
      <w:r>
        <w:rPr>
          <w:b/>
          <w:color w:val="0E1115"/>
          <w:sz w:val="23"/>
        </w:rPr>
        <w:t>о</w:t>
      </w:r>
      <w:r>
        <w:rPr>
          <w:b/>
          <w:color w:val="0E1115"/>
          <w:spacing w:val="-16"/>
          <w:sz w:val="23"/>
        </w:rPr>
        <w:t> </w:t>
      </w:r>
      <w:r>
        <w:rPr>
          <w:b/>
          <w:color w:val="0E1115"/>
          <w:sz w:val="23"/>
        </w:rPr>
        <w:t>е</w:t>
      </w:r>
      <w:r>
        <w:rPr>
          <w:b/>
          <w:color w:val="0E1115"/>
          <w:sz w:val="24"/>
        </w:rPr>
        <w:t>г</w:t>
      </w:r>
      <w:r>
        <w:rPr>
          <w:b/>
          <w:color w:val="0E1115"/>
          <w:sz w:val="23"/>
        </w:rPr>
        <w:t>о</w:t>
      </w:r>
      <w:r>
        <w:rPr>
          <w:b/>
          <w:color w:val="0E1115"/>
          <w:spacing w:val="-16"/>
          <w:sz w:val="23"/>
        </w:rPr>
        <w:t> </w:t>
      </w:r>
      <w:r>
        <w:rPr>
          <w:b/>
          <w:color w:val="0E1115"/>
          <w:sz w:val="23"/>
        </w:rPr>
        <w:t>у</w:t>
      </w:r>
      <w:r>
        <w:rPr>
          <w:b/>
          <w:color w:val="0E1115"/>
          <w:sz w:val="24"/>
        </w:rPr>
        <w:t>ч</w:t>
      </w:r>
      <w:r>
        <w:rPr>
          <w:b/>
          <w:color w:val="0E1115"/>
          <w:sz w:val="23"/>
        </w:rPr>
        <w:t>е</w:t>
      </w:r>
      <w:r>
        <w:rPr>
          <w:b/>
          <w:color w:val="0E1115"/>
          <w:sz w:val="24"/>
        </w:rPr>
        <w:t>б</w:t>
      </w:r>
      <w:r>
        <w:rPr>
          <w:b/>
          <w:color w:val="0E1115"/>
          <w:sz w:val="23"/>
        </w:rPr>
        <w:t>а</w:t>
      </w:r>
      <w:r>
        <w:rPr>
          <w:b/>
          <w:color w:val="0E1115"/>
          <w:spacing w:val="-16"/>
          <w:sz w:val="23"/>
        </w:rPr>
        <w:t> </w:t>
      </w:r>
      <w:r>
        <w:rPr>
          <w:rFonts w:ascii="Tahoma" w:hAnsi="Tahoma"/>
          <w:b/>
          <w:color w:val="0E1115"/>
          <w:sz w:val="24"/>
        </w:rPr>
        <w:t>—</w:t>
      </w:r>
      <w:r>
        <w:rPr>
          <w:rFonts w:ascii="Tahoma" w:hAnsi="Tahoma"/>
          <w:b/>
          <w:color w:val="0E1115"/>
          <w:spacing w:val="-17"/>
          <w:sz w:val="24"/>
        </w:rPr>
        <w:t> </w:t>
      </w:r>
      <w:r>
        <w:rPr>
          <w:b/>
          <w:color w:val="0E1115"/>
          <w:sz w:val="24"/>
        </w:rPr>
        <w:t>эт</w:t>
      </w:r>
      <w:r>
        <w:rPr>
          <w:b/>
          <w:color w:val="0E1115"/>
          <w:sz w:val="23"/>
        </w:rPr>
        <w:t>о</w:t>
      </w:r>
      <w:r>
        <w:rPr>
          <w:b/>
          <w:color w:val="0E1115"/>
          <w:spacing w:val="-16"/>
          <w:sz w:val="23"/>
        </w:rPr>
        <w:t> </w:t>
      </w:r>
      <w:r>
        <w:rPr>
          <w:b/>
          <w:color w:val="0E1115"/>
          <w:sz w:val="24"/>
        </w:rPr>
        <w:t>н</w:t>
      </w:r>
      <w:r>
        <w:rPr>
          <w:b/>
          <w:color w:val="0E1115"/>
          <w:sz w:val="23"/>
        </w:rPr>
        <w:t>е</w:t>
      </w:r>
      <w:r>
        <w:rPr>
          <w:b/>
          <w:color w:val="0E1115"/>
          <w:spacing w:val="-16"/>
          <w:sz w:val="23"/>
        </w:rPr>
        <w:t> </w:t>
      </w:r>
      <w:r>
        <w:rPr>
          <w:b/>
          <w:color w:val="0E1115"/>
          <w:sz w:val="24"/>
        </w:rPr>
        <w:t>п</w:t>
      </w:r>
      <w:r>
        <w:rPr>
          <w:b/>
          <w:color w:val="0E1115"/>
          <w:sz w:val="23"/>
        </w:rPr>
        <w:t>о</w:t>
      </w:r>
      <w:r>
        <w:rPr>
          <w:b/>
          <w:color w:val="0E1115"/>
          <w:sz w:val="24"/>
        </w:rPr>
        <w:t>дг</w:t>
      </w:r>
      <w:r>
        <w:rPr>
          <w:b/>
          <w:color w:val="0E1115"/>
          <w:sz w:val="23"/>
        </w:rPr>
        <w:t>о</w:t>
      </w:r>
      <w:r>
        <w:rPr>
          <w:b/>
          <w:color w:val="0E1115"/>
          <w:sz w:val="24"/>
        </w:rPr>
        <w:t>т</w:t>
      </w:r>
      <w:r>
        <w:rPr>
          <w:b/>
          <w:color w:val="0E1115"/>
          <w:sz w:val="23"/>
        </w:rPr>
        <w:t>о</w:t>
      </w:r>
      <w:r>
        <w:rPr>
          <w:b/>
          <w:color w:val="0E1115"/>
          <w:sz w:val="24"/>
        </w:rPr>
        <w:t>вк</w:t>
      </w:r>
      <w:r>
        <w:rPr>
          <w:b/>
          <w:color w:val="0E1115"/>
          <w:sz w:val="23"/>
        </w:rPr>
        <w:t>а</w:t>
      </w:r>
      <w:r>
        <w:rPr>
          <w:b/>
          <w:color w:val="0E1115"/>
          <w:spacing w:val="-16"/>
          <w:sz w:val="23"/>
        </w:rPr>
        <w:t> </w:t>
      </w:r>
      <w:r>
        <w:rPr>
          <w:b/>
          <w:color w:val="0E1115"/>
          <w:sz w:val="24"/>
        </w:rPr>
        <w:t>к</w:t>
      </w:r>
      <w:r>
        <w:rPr>
          <w:b/>
          <w:color w:val="0E1115"/>
          <w:spacing w:val="-17"/>
          <w:sz w:val="24"/>
        </w:rPr>
        <w:t> </w:t>
      </w:r>
      <w:r>
        <w:rPr>
          <w:b/>
          <w:color w:val="0E1115"/>
          <w:sz w:val="24"/>
        </w:rPr>
        <w:t>жизни</w:t>
      </w:r>
      <w:r>
        <w:rPr>
          <w:rFonts w:ascii="Tahoma" w:hAnsi="Tahoma"/>
          <w:b/>
          <w:color w:val="0E1115"/>
          <w:sz w:val="24"/>
        </w:rPr>
        <w:t>,</w:t>
      </w:r>
      <w:r>
        <w:rPr>
          <w:rFonts w:ascii="Tahoma" w:hAnsi="Tahoma"/>
          <w:b/>
          <w:color w:val="0E1115"/>
          <w:spacing w:val="-17"/>
          <w:sz w:val="24"/>
        </w:rPr>
        <w:t> </w:t>
      </w:r>
      <w:r>
        <w:rPr>
          <w:b/>
          <w:color w:val="0E1115"/>
          <w:sz w:val="23"/>
        </w:rPr>
        <w:t>а</w:t>
      </w:r>
      <w:r>
        <w:rPr>
          <w:b/>
          <w:color w:val="0E1115"/>
          <w:spacing w:val="-16"/>
          <w:sz w:val="23"/>
        </w:rPr>
        <w:t> </w:t>
      </w:r>
      <w:r>
        <w:rPr>
          <w:b/>
          <w:color w:val="0E1115"/>
          <w:sz w:val="23"/>
        </w:rPr>
        <w:t>са</w:t>
      </w:r>
      <w:r>
        <w:rPr>
          <w:b/>
          <w:color w:val="0E1115"/>
          <w:sz w:val="24"/>
        </w:rPr>
        <w:t>м</w:t>
      </w:r>
      <w:r>
        <w:rPr>
          <w:b/>
          <w:color w:val="0E1115"/>
          <w:sz w:val="23"/>
        </w:rPr>
        <w:t>а</w:t>
      </w:r>
      <w:r>
        <w:rPr>
          <w:b/>
          <w:color w:val="0E1115"/>
          <w:spacing w:val="-16"/>
          <w:sz w:val="23"/>
        </w:rPr>
        <w:t> </w:t>
      </w:r>
      <w:r>
        <w:rPr>
          <w:b/>
          <w:color w:val="0E1115"/>
          <w:sz w:val="24"/>
        </w:rPr>
        <w:t>жизнь</w:t>
      </w:r>
      <w:r>
        <w:rPr>
          <w:rFonts w:ascii="Tahoma" w:hAnsi="Tahoma"/>
          <w:b/>
          <w:color w:val="0E1115"/>
          <w:sz w:val="24"/>
        </w:rPr>
        <w:t>, </w:t>
      </w:r>
      <w:r>
        <w:rPr>
          <w:b/>
          <w:color w:val="0E1115"/>
          <w:sz w:val="24"/>
        </w:rPr>
        <w:t>п</w:t>
      </w:r>
      <w:r>
        <w:rPr>
          <w:b/>
          <w:color w:val="0E1115"/>
          <w:sz w:val="23"/>
        </w:rPr>
        <w:t>р</w:t>
      </w:r>
      <w:r>
        <w:rPr>
          <w:b/>
          <w:color w:val="0E1115"/>
          <w:sz w:val="24"/>
        </w:rPr>
        <w:t>ин</w:t>
      </w:r>
      <w:r>
        <w:rPr>
          <w:b/>
          <w:color w:val="0E1115"/>
          <w:sz w:val="23"/>
        </w:rPr>
        <w:t>ос</w:t>
      </w:r>
      <w:r>
        <w:rPr>
          <w:b/>
          <w:color w:val="0E1115"/>
          <w:sz w:val="24"/>
        </w:rPr>
        <w:t>ящ</w:t>
      </w:r>
      <w:r>
        <w:rPr>
          <w:b/>
          <w:color w:val="0E1115"/>
          <w:sz w:val="23"/>
        </w:rPr>
        <w:t>а</w:t>
      </w:r>
      <w:r>
        <w:rPr>
          <w:b/>
          <w:color w:val="0E1115"/>
          <w:sz w:val="24"/>
        </w:rPr>
        <w:t>я</w:t>
      </w:r>
      <w:r>
        <w:rPr>
          <w:b/>
          <w:color w:val="0E1115"/>
          <w:spacing w:val="-4"/>
          <w:sz w:val="24"/>
        </w:rPr>
        <w:t> </w:t>
      </w:r>
      <w:r>
        <w:rPr>
          <w:b/>
          <w:color w:val="0E1115"/>
          <w:sz w:val="23"/>
        </w:rPr>
        <w:t>реа</w:t>
      </w:r>
      <w:r>
        <w:rPr>
          <w:b/>
          <w:color w:val="0E1115"/>
          <w:sz w:val="24"/>
        </w:rPr>
        <w:t>льн</w:t>
      </w:r>
      <w:r>
        <w:rPr>
          <w:b/>
          <w:color w:val="0E1115"/>
          <w:sz w:val="23"/>
        </w:rPr>
        <w:t>у</w:t>
      </w:r>
      <w:r>
        <w:rPr>
          <w:b/>
          <w:color w:val="0E1115"/>
          <w:sz w:val="24"/>
        </w:rPr>
        <w:t>ю</w:t>
      </w:r>
      <w:r>
        <w:rPr>
          <w:b/>
          <w:color w:val="0E1115"/>
          <w:spacing w:val="-4"/>
          <w:sz w:val="24"/>
        </w:rPr>
        <w:t> </w:t>
      </w:r>
      <w:r>
        <w:rPr>
          <w:b/>
          <w:color w:val="0E1115"/>
          <w:sz w:val="24"/>
        </w:rPr>
        <w:t>п</w:t>
      </w:r>
      <w:r>
        <w:rPr>
          <w:b/>
          <w:color w:val="0E1115"/>
          <w:sz w:val="23"/>
        </w:rPr>
        <w:t>о</w:t>
      </w:r>
      <w:r>
        <w:rPr>
          <w:b/>
          <w:color w:val="0E1115"/>
          <w:sz w:val="24"/>
        </w:rPr>
        <w:t>льз</w:t>
      </w:r>
      <w:r>
        <w:rPr>
          <w:b/>
          <w:color w:val="0E1115"/>
          <w:sz w:val="23"/>
        </w:rPr>
        <w:t>у</w:t>
      </w:r>
      <w:r>
        <w:rPr>
          <w:rFonts w:ascii="Tahoma" w:hAnsi="Tahoma"/>
          <w:b/>
          <w:color w:val="0E1115"/>
          <w:sz w:val="24"/>
        </w:rPr>
        <w:t>.</w:t>
      </w:r>
    </w:p>
    <w:p>
      <w:pPr>
        <w:pStyle w:val="ListParagraph"/>
        <w:numPr>
          <w:ilvl w:val="0"/>
          <w:numId w:val="104"/>
        </w:numPr>
        <w:tabs>
          <w:tab w:pos="583" w:val="left" w:leader="none"/>
        </w:tabs>
        <w:spacing w:line="240" w:lineRule="auto" w:before="243" w:after="0"/>
        <w:ind w:left="583" w:right="0" w:hanging="278"/>
        <w:jc w:val="left"/>
        <w:rPr>
          <w:b/>
          <w:sz w:val="23"/>
        </w:rPr>
      </w:pPr>
      <w:r>
        <w:rPr>
          <w:b/>
          <w:color w:val="0E1115"/>
          <w:spacing w:val="-2"/>
          <w:sz w:val="23"/>
        </w:rPr>
        <w:t>Пе</w:t>
      </w:r>
      <w:r>
        <w:rPr>
          <w:b/>
          <w:color w:val="0E1115"/>
          <w:spacing w:val="-2"/>
          <w:sz w:val="24"/>
        </w:rPr>
        <w:t>д</w:t>
      </w:r>
      <w:r>
        <w:rPr>
          <w:b/>
          <w:color w:val="0E1115"/>
          <w:spacing w:val="-2"/>
          <w:sz w:val="23"/>
        </w:rPr>
        <w:t>а</w:t>
      </w:r>
      <w:r>
        <w:rPr>
          <w:b/>
          <w:color w:val="0E1115"/>
          <w:spacing w:val="-2"/>
          <w:sz w:val="24"/>
        </w:rPr>
        <w:t>г</w:t>
      </w:r>
      <w:r>
        <w:rPr>
          <w:b/>
          <w:color w:val="0E1115"/>
          <w:spacing w:val="-2"/>
          <w:sz w:val="23"/>
        </w:rPr>
        <w:t>о</w:t>
      </w:r>
      <w:r>
        <w:rPr>
          <w:b/>
          <w:color w:val="0E1115"/>
          <w:spacing w:val="-2"/>
          <w:sz w:val="24"/>
        </w:rPr>
        <w:t>г</w:t>
      </w:r>
      <w:r>
        <w:rPr>
          <w:b/>
          <w:color w:val="0E1115"/>
          <w:spacing w:val="-9"/>
          <w:sz w:val="24"/>
        </w:rPr>
        <w:t> </w:t>
      </w:r>
      <w:r>
        <w:rPr>
          <w:b/>
          <w:color w:val="0E1115"/>
          <w:spacing w:val="-2"/>
          <w:sz w:val="24"/>
        </w:rPr>
        <w:t>к</w:t>
      </w:r>
      <w:r>
        <w:rPr>
          <w:b/>
          <w:color w:val="0E1115"/>
          <w:spacing w:val="-2"/>
          <w:sz w:val="23"/>
        </w:rPr>
        <w:t>а</w:t>
      </w:r>
      <w:r>
        <w:rPr>
          <w:b/>
          <w:color w:val="0E1115"/>
          <w:spacing w:val="-2"/>
          <w:sz w:val="24"/>
        </w:rPr>
        <w:t>к</w:t>
      </w:r>
      <w:r>
        <w:rPr>
          <w:b/>
          <w:color w:val="0E1115"/>
          <w:spacing w:val="-9"/>
          <w:sz w:val="24"/>
        </w:rPr>
        <w:t> </w:t>
      </w:r>
      <w:r>
        <w:rPr>
          <w:b/>
          <w:color w:val="0E1115"/>
          <w:spacing w:val="-2"/>
          <w:sz w:val="23"/>
        </w:rPr>
        <w:t>Мас</w:t>
      </w:r>
      <w:r>
        <w:rPr>
          <w:b/>
          <w:color w:val="0E1115"/>
          <w:spacing w:val="-2"/>
          <w:sz w:val="24"/>
        </w:rPr>
        <w:t>т</w:t>
      </w:r>
      <w:r>
        <w:rPr>
          <w:b/>
          <w:color w:val="0E1115"/>
          <w:spacing w:val="-2"/>
          <w:sz w:val="23"/>
        </w:rPr>
        <w:t>ер</w:t>
      </w:r>
      <w:r>
        <w:rPr>
          <w:b/>
          <w:color w:val="0E1115"/>
          <w:spacing w:val="-6"/>
          <w:sz w:val="23"/>
        </w:rPr>
        <w:t> </w:t>
      </w:r>
      <w:r>
        <w:rPr>
          <w:b/>
          <w:color w:val="0E1115"/>
          <w:spacing w:val="-2"/>
          <w:sz w:val="24"/>
        </w:rPr>
        <w:t>и</w:t>
      </w:r>
      <w:r>
        <w:rPr>
          <w:b/>
          <w:color w:val="0E1115"/>
          <w:spacing w:val="-8"/>
          <w:sz w:val="24"/>
        </w:rPr>
        <w:t> </w:t>
      </w:r>
      <w:r>
        <w:rPr>
          <w:b/>
          <w:color w:val="0E1115"/>
          <w:spacing w:val="-2"/>
          <w:sz w:val="23"/>
        </w:rPr>
        <w:t>Нос</w:t>
      </w:r>
      <w:r>
        <w:rPr>
          <w:b/>
          <w:color w:val="0E1115"/>
          <w:spacing w:val="-2"/>
          <w:sz w:val="24"/>
        </w:rPr>
        <w:t>ит</w:t>
      </w:r>
      <w:r>
        <w:rPr>
          <w:b/>
          <w:color w:val="0E1115"/>
          <w:spacing w:val="-2"/>
          <w:sz w:val="23"/>
        </w:rPr>
        <w:t>е</w:t>
      </w:r>
      <w:r>
        <w:rPr>
          <w:b/>
          <w:color w:val="0E1115"/>
          <w:spacing w:val="-2"/>
          <w:sz w:val="24"/>
        </w:rPr>
        <w:t>ль</w:t>
      </w:r>
      <w:r>
        <w:rPr>
          <w:b/>
          <w:color w:val="0E1115"/>
          <w:spacing w:val="-9"/>
          <w:sz w:val="24"/>
        </w:rPr>
        <w:t> </w:t>
      </w:r>
      <w:r>
        <w:rPr>
          <w:b/>
          <w:color w:val="0E1115"/>
          <w:spacing w:val="-2"/>
          <w:sz w:val="24"/>
        </w:rPr>
        <w:t>д</w:t>
      </w:r>
      <w:r>
        <w:rPr>
          <w:b/>
          <w:color w:val="0E1115"/>
          <w:spacing w:val="-2"/>
          <w:sz w:val="23"/>
        </w:rPr>
        <w:t>уха</w:t>
      </w:r>
      <w:r>
        <w:rPr>
          <w:b/>
          <w:color w:val="0E1115"/>
          <w:spacing w:val="-6"/>
          <w:sz w:val="23"/>
        </w:rPr>
        <w:t> </w:t>
      </w:r>
      <w:r>
        <w:rPr>
          <w:b/>
          <w:color w:val="0E1115"/>
          <w:spacing w:val="-4"/>
          <w:sz w:val="24"/>
        </w:rPr>
        <w:t>д</w:t>
      </w:r>
      <w:r>
        <w:rPr>
          <w:b/>
          <w:color w:val="0E1115"/>
          <w:spacing w:val="-4"/>
          <w:sz w:val="23"/>
        </w:rPr>
        <w:t>ара</w:t>
      </w:r>
    </w:p>
    <w:p>
      <w:pPr>
        <w:pStyle w:val="ListParagraph"/>
        <w:numPr>
          <w:ilvl w:val="1"/>
          <w:numId w:val="104"/>
        </w:numPr>
        <w:tabs>
          <w:tab w:pos="575" w:val="left" w:leader="none"/>
        </w:tabs>
        <w:spacing w:line="345" w:lineRule="auto" w:before="249" w:after="0"/>
        <w:ind w:left="575" w:right="44" w:hanging="255"/>
        <w:jc w:val="left"/>
        <w:rPr>
          <w:rFonts w:ascii="Tahoma" w:hAnsi="Tahoma"/>
          <w:sz w:val="24"/>
        </w:rPr>
      </w:pPr>
      <w:r>
        <w:rPr>
          <w:b/>
          <w:color w:val="0E1115"/>
          <w:sz w:val="23"/>
        </w:rPr>
        <w:t>Ро</w:t>
      </w:r>
      <w:r>
        <w:rPr>
          <w:b/>
          <w:color w:val="0E1115"/>
          <w:sz w:val="24"/>
        </w:rPr>
        <w:t>ль</w:t>
      </w:r>
      <w:r>
        <w:rPr>
          <w:b/>
          <w:color w:val="0E1115"/>
          <w:spacing w:val="-4"/>
          <w:sz w:val="24"/>
        </w:rPr>
        <w:t> </w:t>
      </w:r>
      <w:r>
        <w:rPr>
          <w:b/>
          <w:color w:val="0E1115"/>
          <w:sz w:val="23"/>
        </w:rPr>
        <w:t>у</w:t>
      </w:r>
      <w:r>
        <w:rPr>
          <w:b/>
          <w:color w:val="0E1115"/>
          <w:sz w:val="24"/>
        </w:rPr>
        <w:t>чит</w:t>
      </w:r>
      <w:r>
        <w:rPr>
          <w:b/>
          <w:color w:val="0E1115"/>
          <w:sz w:val="23"/>
        </w:rPr>
        <w:t>е</w:t>
      </w:r>
      <w:r>
        <w:rPr>
          <w:b/>
          <w:color w:val="0E1115"/>
          <w:sz w:val="24"/>
        </w:rPr>
        <w:t>ля</w:t>
      </w:r>
      <w:r>
        <w:rPr>
          <w:b/>
          <w:color w:val="0E1115"/>
          <w:spacing w:val="-4"/>
          <w:sz w:val="24"/>
        </w:rPr>
        <w:t> </w:t>
      </w:r>
      <w:r>
        <w:rPr>
          <w:b/>
          <w:color w:val="0E1115"/>
          <w:sz w:val="24"/>
        </w:rPr>
        <w:t>м</w:t>
      </w:r>
      <w:r>
        <w:rPr>
          <w:b/>
          <w:color w:val="0E1115"/>
          <w:sz w:val="23"/>
        </w:rPr>
        <w:t>е</w:t>
      </w:r>
      <w:r>
        <w:rPr>
          <w:b/>
          <w:color w:val="0E1115"/>
          <w:sz w:val="24"/>
        </w:rPr>
        <w:t>ня</w:t>
      </w:r>
      <w:r>
        <w:rPr>
          <w:b/>
          <w:color w:val="0E1115"/>
          <w:sz w:val="23"/>
        </w:rPr>
        <w:t>е</w:t>
      </w:r>
      <w:r>
        <w:rPr>
          <w:b/>
          <w:color w:val="0E1115"/>
          <w:sz w:val="24"/>
        </w:rPr>
        <w:t>т</w:t>
      </w:r>
      <w:r>
        <w:rPr>
          <w:b/>
          <w:color w:val="0E1115"/>
          <w:sz w:val="23"/>
        </w:rPr>
        <w:t>с</w:t>
      </w:r>
      <w:r>
        <w:rPr>
          <w:b/>
          <w:color w:val="0E1115"/>
          <w:sz w:val="24"/>
        </w:rPr>
        <w:t>я</w:t>
      </w:r>
      <w:r>
        <w:rPr>
          <w:b/>
          <w:color w:val="0E1115"/>
          <w:spacing w:val="-4"/>
          <w:sz w:val="24"/>
        </w:rPr>
        <w:t> </w:t>
      </w:r>
      <w:r>
        <w:rPr>
          <w:b/>
          <w:color w:val="0E1115"/>
          <w:sz w:val="24"/>
        </w:rPr>
        <w:t>к</w:t>
      </w:r>
      <w:r>
        <w:rPr>
          <w:b/>
          <w:color w:val="0E1115"/>
          <w:sz w:val="23"/>
        </w:rPr>
        <w:t>ар</w:t>
      </w:r>
      <w:r>
        <w:rPr>
          <w:b/>
          <w:color w:val="0E1115"/>
          <w:sz w:val="24"/>
        </w:rPr>
        <w:t>дин</w:t>
      </w:r>
      <w:r>
        <w:rPr>
          <w:b/>
          <w:color w:val="0E1115"/>
          <w:sz w:val="23"/>
        </w:rPr>
        <w:t>а</w:t>
      </w:r>
      <w:r>
        <w:rPr>
          <w:b/>
          <w:color w:val="0E1115"/>
          <w:sz w:val="24"/>
        </w:rPr>
        <w:t>льн</w:t>
      </w:r>
      <w:r>
        <w:rPr>
          <w:b/>
          <w:color w:val="0E1115"/>
          <w:sz w:val="23"/>
        </w:rPr>
        <w:t>о</w:t>
      </w:r>
      <w:r>
        <w:rPr>
          <w:rFonts w:ascii="Tahoma" w:hAnsi="Tahoma"/>
          <w:b/>
          <w:color w:val="0E1115"/>
          <w:sz w:val="24"/>
        </w:rPr>
        <w:t>: </w:t>
      </w:r>
      <w:r>
        <w:rPr>
          <w:color w:val="0E1115"/>
          <w:sz w:val="24"/>
        </w:rPr>
        <w:t>Он не контролер</w:t>
      </w:r>
      <w:r>
        <w:rPr>
          <w:rFonts w:ascii="Tahoma" w:hAnsi="Tahoma"/>
          <w:color w:val="0E1115"/>
          <w:sz w:val="24"/>
        </w:rPr>
        <w:t>,</w:t>
      </w:r>
      <w:r>
        <w:rPr>
          <w:rFonts w:ascii="Tahoma" w:hAnsi="Tahoma"/>
          <w:color w:val="0E1115"/>
          <w:spacing w:val="-5"/>
          <w:sz w:val="24"/>
        </w:rPr>
        <w:t> </w:t>
      </w:r>
      <w:r>
        <w:rPr>
          <w:color w:val="0E1115"/>
          <w:sz w:val="24"/>
        </w:rPr>
        <w:t>а </w:t>
      </w:r>
      <w:r>
        <w:rPr>
          <w:b/>
          <w:color w:val="0E1115"/>
          <w:sz w:val="23"/>
        </w:rPr>
        <w:t>Мас</w:t>
      </w:r>
      <w:r>
        <w:rPr>
          <w:b/>
          <w:color w:val="0E1115"/>
          <w:sz w:val="24"/>
        </w:rPr>
        <w:t>т</w:t>
      </w:r>
      <w:r>
        <w:rPr>
          <w:b/>
          <w:color w:val="0E1115"/>
          <w:sz w:val="23"/>
        </w:rPr>
        <w:t>ер</w:t>
      </w:r>
      <w:r>
        <w:rPr>
          <w:rFonts w:ascii="Tahoma" w:hAnsi="Tahoma"/>
          <w:color w:val="0E1115"/>
          <w:sz w:val="24"/>
        </w:rPr>
        <w:t>,</w:t>
      </w:r>
      <w:r>
        <w:rPr>
          <w:rFonts w:ascii="Tahoma" w:hAnsi="Tahoma"/>
          <w:color w:val="0E1115"/>
          <w:spacing w:val="-5"/>
          <w:sz w:val="24"/>
        </w:rPr>
        <w:t> </w:t>
      </w:r>
      <w:r>
        <w:rPr>
          <w:color w:val="0E1115"/>
          <w:sz w:val="24"/>
        </w:rPr>
        <w:t>который щедро делится своим знанием и страстью к предмету</w:t>
      </w:r>
      <w:r>
        <w:rPr>
          <w:rFonts w:ascii="Tahoma" w:hAnsi="Tahoma"/>
          <w:color w:val="0E1115"/>
          <w:sz w:val="24"/>
        </w:rPr>
        <w:t>. </w:t>
      </w:r>
      <w:r>
        <w:rPr>
          <w:color w:val="0E1115"/>
          <w:sz w:val="24"/>
        </w:rPr>
        <w:t>Его авторитет основан не на должности</w:t>
      </w:r>
      <w:r>
        <w:rPr>
          <w:rFonts w:ascii="Tahoma" w:hAnsi="Tahoma"/>
          <w:color w:val="0E1115"/>
          <w:sz w:val="24"/>
        </w:rPr>
        <w:t>, </w:t>
      </w:r>
      <w:r>
        <w:rPr>
          <w:color w:val="0E1115"/>
          <w:sz w:val="24"/>
        </w:rPr>
        <w:t>а на мастерстве и способности вдохновить</w:t>
      </w:r>
      <w:r>
        <w:rPr>
          <w:rFonts w:ascii="Tahoma" w:hAnsi="Tahoma"/>
          <w:color w:val="0E1115"/>
          <w:sz w:val="24"/>
        </w:rPr>
        <w:t>.</w:t>
      </w:r>
    </w:p>
    <w:p>
      <w:pPr>
        <w:pStyle w:val="ListParagraph"/>
        <w:numPr>
          <w:ilvl w:val="1"/>
          <w:numId w:val="104"/>
        </w:numPr>
        <w:tabs>
          <w:tab w:pos="575" w:val="left" w:leader="none"/>
        </w:tabs>
        <w:spacing w:line="345" w:lineRule="auto" w:before="95" w:after="0"/>
        <w:ind w:left="575" w:right="305" w:hanging="255"/>
        <w:jc w:val="both"/>
        <w:rPr>
          <w:rFonts w:ascii="Tahoma" w:hAnsi="Tahoma"/>
          <w:sz w:val="24"/>
        </w:rPr>
      </w:pPr>
      <w:r>
        <w:rPr>
          <w:b/>
          <w:color w:val="0E1115"/>
          <w:sz w:val="23"/>
        </w:rPr>
        <w:t>Пе</w:t>
      </w:r>
      <w:r>
        <w:rPr>
          <w:b/>
          <w:color w:val="0E1115"/>
          <w:sz w:val="24"/>
        </w:rPr>
        <w:t>д</w:t>
      </w:r>
      <w:r>
        <w:rPr>
          <w:b/>
          <w:color w:val="0E1115"/>
          <w:sz w:val="23"/>
        </w:rPr>
        <w:t>а</w:t>
      </w:r>
      <w:r>
        <w:rPr>
          <w:b/>
          <w:color w:val="0E1115"/>
          <w:sz w:val="24"/>
        </w:rPr>
        <w:t>г</w:t>
      </w:r>
      <w:r>
        <w:rPr>
          <w:b/>
          <w:color w:val="0E1115"/>
          <w:sz w:val="23"/>
        </w:rPr>
        <w:t>о</w:t>
      </w:r>
      <w:r>
        <w:rPr>
          <w:b/>
          <w:color w:val="0E1115"/>
          <w:sz w:val="24"/>
        </w:rPr>
        <w:t>гик</w:t>
      </w:r>
      <w:r>
        <w:rPr>
          <w:b/>
          <w:color w:val="0E1115"/>
          <w:sz w:val="23"/>
        </w:rPr>
        <w:t>а </w:t>
      </w:r>
      <w:r>
        <w:rPr>
          <w:b/>
          <w:color w:val="0E1115"/>
          <w:sz w:val="24"/>
        </w:rPr>
        <w:t>п</w:t>
      </w:r>
      <w:r>
        <w:rPr>
          <w:b/>
          <w:color w:val="0E1115"/>
          <w:sz w:val="23"/>
        </w:rPr>
        <w:t>р</w:t>
      </w:r>
      <w:r>
        <w:rPr>
          <w:b/>
          <w:color w:val="0E1115"/>
          <w:sz w:val="24"/>
        </w:rPr>
        <w:t>им</w:t>
      </w:r>
      <w:r>
        <w:rPr>
          <w:b/>
          <w:color w:val="0E1115"/>
          <w:sz w:val="23"/>
        </w:rPr>
        <w:t>ера</w:t>
      </w:r>
      <w:r>
        <w:rPr>
          <w:rFonts w:ascii="Tahoma" w:hAnsi="Tahoma"/>
          <w:b/>
          <w:color w:val="0E1115"/>
          <w:sz w:val="24"/>
        </w:rPr>
        <w:t>: </w:t>
      </w:r>
      <w:r>
        <w:rPr>
          <w:color w:val="0E1115"/>
          <w:sz w:val="24"/>
        </w:rPr>
        <w:t>Учителя сами живут в логике дара</w:t>
      </w:r>
      <w:r>
        <w:rPr>
          <w:rFonts w:ascii="Tahoma" w:hAnsi="Tahoma"/>
          <w:color w:val="0E1115"/>
          <w:sz w:val="24"/>
        </w:rPr>
        <w:t>.</w:t>
      </w:r>
      <w:r>
        <w:rPr>
          <w:rFonts w:ascii="Tahoma" w:hAnsi="Tahoma"/>
          <w:color w:val="0E1115"/>
          <w:spacing w:val="-2"/>
          <w:sz w:val="24"/>
        </w:rPr>
        <w:t> </w:t>
      </w:r>
      <w:r>
        <w:rPr>
          <w:color w:val="0E1115"/>
          <w:sz w:val="24"/>
        </w:rPr>
        <w:t>Они видят в детях не </w:t>
      </w:r>
      <w:r>
        <w:rPr>
          <w:rFonts w:ascii="Tahoma" w:hAnsi="Tahoma"/>
          <w:color w:val="0E1115"/>
          <w:sz w:val="24"/>
        </w:rPr>
        <w:t>"</w:t>
      </w:r>
      <w:r>
        <w:rPr>
          <w:color w:val="0E1115"/>
          <w:sz w:val="24"/>
        </w:rPr>
        <w:t>объекты воздействия</w:t>
      </w:r>
      <w:r>
        <w:rPr>
          <w:rFonts w:ascii="Tahoma" w:hAnsi="Tahoma"/>
          <w:color w:val="0E1115"/>
          <w:sz w:val="24"/>
        </w:rPr>
        <w:t>", </w:t>
      </w:r>
      <w:r>
        <w:rPr>
          <w:color w:val="0E1115"/>
          <w:sz w:val="24"/>
        </w:rPr>
        <w:t>а младших партнеров в общем деле</w:t>
      </w:r>
      <w:r>
        <w:rPr>
          <w:rFonts w:ascii="Tahoma" w:hAnsi="Tahoma"/>
          <w:color w:val="0E1115"/>
          <w:sz w:val="24"/>
        </w:rPr>
        <w:t>. </w:t>
      </w:r>
      <w:r>
        <w:rPr>
          <w:color w:val="0E1115"/>
          <w:sz w:val="24"/>
        </w:rPr>
        <w:t>Их мотивация </w:t>
      </w:r>
      <w:r>
        <w:rPr>
          <w:rFonts w:ascii="Tahoma" w:hAnsi="Tahoma"/>
          <w:color w:val="0E1115"/>
          <w:sz w:val="24"/>
        </w:rPr>
        <w:t>— </w:t>
      </w:r>
      <w:r>
        <w:rPr>
          <w:color w:val="0E1115"/>
          <w:w w:val="105"/>
          <w:sz w:val="24"/>
        </w:rPr>
        <w:t>не</w:t>
      </w:r>
      <w:r>
        <w:rPr>
          <w:color w:val="0E1115"/>
          <w:spacing w:val="-10"/>
          <w:w w:val="105"/>
          <w:sz w:val="24"/>
        </w:rPr>
        <w:t> </w:t>
      </w:r>
      <w:r>
        <w:rPr>
          <w:color w:val="0E1115"/>
          <w:w w:val="105"/>
          <w:sz w:val="24"/>
        </w:rPr>
        <w:t>зарплата</w:t>
      </w:r>
      <w:r>
        <w:rPr>
          <w:rFonts w:ascii="Tahoma" w:hAnsi="Tahoma"/>
          <w:color w:val="0E1115"/>
          <w:w w:val="105"/>
          <w:sz w:val="24"/>
        </w:rPr>
        <w:t>,</w:t>
      </w:r>
      <w:r>
        <w:rPr>
          <w:rFonts w:ascii="Tahoma" w:hAnsi="Tahoma"/>
          <w:color w:val="0E1115"/>
          <w:spacing w:val="-18"/>
          <w:w w:val="105"/>
          <w:sz w:val="24"/>
        </w:rPr>
        <w:t> </w:t>
      </w:r>
      <w:r>
        <w:rPr>
          <w:color w:val="0E1115"/>
          <w:w w:val="105"/>
          <w:sz w:val="24"/>
        </w:rPr>
        <w:t>а</w:t>
      </w:r>
      <w:r>
        <w:rPr>
          <w:color w:val="0E1115"/>
          <w:spacing w:val="-10"/>
          <w:w w:val="105"/>
          <w:sz w:val="24"/>
        </w:rPr>
        <w:t> </w:t>
      </w:r>
      <w:r>
        <w:rPr>
          <w:color w:val="0E1115"/>
          <w:w w:val="105"/>
          <w:sz w:val="24"/>
        </w:rPr>
        <w:t>признание</w:t>
      </w:r>
      <w:r>
        <w:rPr>
          <w:color w:val="0E1115"/>
          <w:spacing w:val="-10"/>
          <w:w w:val="105"/>
          <w:sz w:val="24"/>
        </w:rPr>
        <w:t> </w:t>
      </w:r>
      <w:r>
        <w:rPr>
          <w:color w:val="0E1115"/>
          <w:w w:val="105"/>
          <w:sz w:val="24"/>
        </w:rPr>
        <w:t>сообщества</w:t>
      </w:r>
      <w:r>
        <w:rPr>
          <w:color w:val="0E1115"/>
          <w:spacing w:val="-10"/>
          <w:w w:val="105"/>
          <w:sz w:val="24"/>
        </w:rPr>
        <w:t> </w:t>
      </w:r>
      <w:r>
        <w:rPr>
          <w:color w:val="0E1115"/>
          <w:w w:val="105"/>
          <w:sz w:val="24"/>
        </w:rPr>
        <w:t>и</w:t>
      </w:r>
      <w:r>
        <w:rPr>
          <w:color w:val="0E1115"/>
          <w:spacing w:val="-10"/>
          <w:w w:val="105"/>
          <w:sz w:val="24"/>
        </w:rPr>
        <w:t> </w:t>
      </w:r>
      <w:r>
        <w:rPr>
          <w:color w:val="0E1115"/>
          <w:w w:val="105"/>
          <w:sz w:val="24"/>
        </w:rPr>
        <w:t>радость</w:t>
      </w:r>
      <w:r>
        <w:rPr>
          <w:color w:val="0E1115"/>
          <w:spacing w:val="-10"/>
          <w:w w:val="105"/>
          <w:sz w:val="24"/>
        </w:rPr>
        <w:t> </w:t>
      </w:r>
      <w:r>
        <w:rPr>
          <w:color w:val="0E1115"/>
          <w:w w:val="105"/>
          <w:sz w:val="24"/>
        </w:rPr>
        <w:t>от</w:t>
      </w:r>
      <w:r>
        <w:rPr>
          <w:color w:val="0E1115"/>
          <w:spacing w:val="-10"/>
          <w:w w:val="105"/>
          <w:sz w:val="24"/>
        </w:rPr>
        <w:t> </w:t>
      </w:r>
      <w:r>
        <w:rPr>
          <w:color w:val="0E1115"/>
          <w:w w:val="105"/>
          <w:sz w:val="24"/>
        </w:rPr>
        <w:t>роста</w:t>
      </w:r>
      <w:r>
        <w:rPr>
          <w:color w:val="0E1115"/>
          <w:spacing w:val="-10"/>
          <w:w w:val="105"/>
          <w:sz w:val="24"/>
        </w:rPr>
        <w:t> </w:t>
      </w:r>
      <w:r>
        <w:rPr>
          <w:color w:val="0E1115"/>
          <w:w w:val="105"/>
          <w:sz w:val="24"/>
        </w:rPr>
        <w:t>их</w:t>
      </w:r>
      <w:r>
        <w:rPr>
          <w:color w:val="0E1115"/>
          <w:spacing w:val="-10"/>
          <w:w w:val="105"/>
          <w:sz w:val="24"/>
        </w:rPr>
        <w:t> </w:t>
      </w:r>
      <w:r>
        <w:rPr>
          <w:color w:val="0E1115"/>
          <w:w w:val="105"/>
          <w:sz w:val="24"/>
        </w:rPr>
        <w:t>учеников</w:t>
      </w:r>
      <w:r>
        <w:rPr>
          <w:rFonts w:ascii="Tahoma" w:hAnsi="Tahoma"/>
          <w:color w:val="0E1115"/>
          <w:w w:val="105"/>
          <w:sz w:val="24"/>
        </w:rPr>
        <w:t>.</w:t>
      </w:r>
    </w:p>
    <w:p>
      <w:pPr>
        <w:pStyle w:val="ListParagraph"/>
        <w:numPr>
          <w:ilvl w:val="0"/>
          <w:numId w:val="104"/>
        </w:numPr>
        <w:tabs>
          <w:tab w:pos="587" w:val="left" w:leader="none"/>
        </w:tabs>
        <w:spacing w:line="240" w:lineRule="auto" w:before="245" w:after="0"/>
        <w:ind w:left="587" w:right="0" w:hanging="282"/>
        <w:jc w:val="left"/>
        <w:rPr>
          <w:b/>
          <w:sz w:val="24"/>
        </w:rPr>
      </w:pPr>
      <w:r>
        <w:rPr>
          <w:b/>
          <w:color w:val="0E1115"/>
          <w:spacing w:val="-6"/>
          <w:sz w:val="23"/>
        </w:rPr>
        <w:t>Р</w:t>
      </w:r>
      <w:r>
        <w:rPr>
          <w:b/>
          <w:color w:val="0E1115"/>
          <w:spacing w:val="-6"/>
          <w:sz w:val="24"/>
        </w:rPr>
        <w:t>ит</w:t>
      </w:r>
      <w:r>
        <w:rPr>
          <w:b/>
          <w:color w:val="0E1115"/>
          <w:spacing w:val="-6"/>
          <w:sz w:val="23"/>
        </w:rPr>
        <w:t>уа</w:t>
      </w:r>
      <w:r>
        <w:rPr>
          <w:b/>
          <w:color w:val="0E1115"/>
          <w:spacing w:val="-6"/>
          <w:sz w:val="24"/>
        </w:rPr>
        <w:t>лы</w:t>
      </w:r>
      <w:r>
        <w:rPr>
          <w:b/>
          <w:color w:val="0E1115"/>
          <w:spacing w:val="2"/>
          <w:sz w:val="24"/>
        </w:rPr>
        <w:t> </w:t>
      </w:r>
      <w:r>
        <w:rPr>
          <w:b/>
          <w:color w:val="0E1115"/>
          <w:spacing w:val="-6"/>
          <w:sz w:val="24"/>
        </w:rPr>
        <w:t>и</w:t>
      </w:r>
      <w:r>
        <w:rPr>
          <w:b/>
          <w:color w:val="0E1115"/>
          <w:spacing w:val="1"/>
          <w:sz w:val="24"/>
        </w:rPr>
        <w:t> </w:t>
      </w:r>
      <w:r>
        <w:rPr>
          <w:b/>
          <w:color w:val="0E1115"/>
          <w:spacing w:val="-6"/>
          <w:sz w:val="24"/>
        </w:rPr>
        <w:t>т</w:t>
      </w:r>
      <w:r>
        <w:rPr>
          <w:b/>
          <w:color w:val="0E1115"/>
          <w:spacing w:val="-6"/>
          <w:sz w:val="23"/>
        </w:rPr>
        <w:t>ра</w:t>
      </w:r>
      <w:r>
        <w:rPr>
          <w:b/>
          <w:color w:val="0E1115"/>
          <w:spacing w:val="-6"/>
          <w:sz w:val="24"/>
        </w:rPr>
        <w:t>диции</w:t>
      </w:r>
      <w:r>
        <w:rPr>
          <w:rFonts w:ascii="Tahoma" w:hAnsi="Tahoma"/>
          <w:b/>
          <w:color w:val="0E1115"/>
          <w:spacing w:val="-6"/>
          <w:sz w:val="24"/>
        </w:rPr>
        <w:t>, </w:t>
      </w:r>
      <w:r>
        <w:rPr>
          <w:b/>
          <w:color w:val="0E1115"/>
          <w:spacing w:val="-6"/>
          <w:sz w:val="24"/>
        </w:rPr>
        <w:t>з</w:t>
      </w:r>
      <w:r>
        <w:rPr>
          <w:b/>
          <w:color w:val="0E1115"/>
          <w:spacing w:val="-6"/>
          <w:sz w:val="23"/>
        </w:rPr>
        <w:t>а</w:t>
      </w:r>
      <w:r>
        <w:rPr>
          <w:b/>
          <w:color w:val="0E1115"/>
          <w:spacing w:val="-6"/>
          <w:sz w:val="24"/>
        </w:rPr>
        <w:t>к</w:t>
      </w:r>
      <w:r>
        <w:rPr>
          <w:b/>
          <w:color w:val="0E1115"/>
          <w:spacing w:val="-6"/>
          <w:sz w:val="23"/>
        </w:rPr>
        <w:t>ре</w:t>
      </w:r>
      <w:r>
        <w:rPr>
          <w:b/>
          <w:color w:val="0E1115"/>
          <w:spacing w:val="-6"/>
          <w:sz w:val="24"/>
        </w:rPr>
        <w:t>пляющи</w:t>
      </w:r>
      <w:r>
        <w:rPr>
          <w:b/>
          <w:color w:val="0E1115"/>
          <w:spacing w:val="-6"/>
          <w:sz w:val="23"/>
        </w:rPr>
        <w:t>е</w:t>
      </w:r>
      <w:r>
        <w:rPr>
          <w:b/>
          <w:color w:val="0E1115"/>
          <w:spacing w:val="5"/>
          <w:sz w:val="23"/>
        </w:rPr>
        <w:t> </w:t>
      </w:r>
      <w:r>
        <w:rPr>
          <w:b/>
          <w:color w:val="0E1115"/>
          <w:spacing w:val="-6"/>
          <w:sz w:val="24"/>
        </w:rPr>
        <w:t>ц</w:t>
      </w:r>
      <w:r>
        <w:rPr>
          <w:b/>
          <w:color w:val="0E1115"/>
          <w:spacing w:val="-6"/>
          <w:sz w:val="23"/>
        </w:rPr>
        <w:t>е</w:t>
      </w:r>
      <w:r>
        <w:rPr>
          <w:b/>
          <w:color w:val="0E1115"/>
          <w:spacing w:val="-6"/>
          <w:sz w:val="24"/>
        </w:rPr>
        <w:t>нн</w:t>
      </w:r>
      <w:r>
        <w:rPr>
          <w:b/>
          <w:color w:val="0E1115"/>
          <w:spacing w:val="-6"/>
          <w:sz w:val="23"/>
        </w:rPr>
        <w:t>ос</w:t>
      </w:r>
      <w:r>
        <w:rPr>
          <w:b/>
          <w:color w:val="0E1115"/>
          <w:spacing w:val="-6"/>
          <w:sz w:val="24"/>
        </w:rPr>
        <w:t>ти</w:t>
      </w:r>
    </w:p>
    <w:p>
      <w:pPr>
        <w:pStyle w:val="ListParagraph"/>
        <w:numPr>
          <w:ilvl w:val="1"/>
          <w:numId w:val="104"/>
        </w:numPr>
        <w:tabs>
          <w:tab w:pos="575" w:val="left" w:leader="none"/>
        </w:tabs>
        <w:spacing w:line="345" w:lineRule="auto" w:before="249" w:after="0"/>
        <w:ind w:left="575" w:right="8" w:hanging="255"/>
        <w:jc w:val="left"/>
        <w:rPr>
          <w:rFonts w:ascii="Tahoma" w:hAnsi="Tahoma"/>
          <w:sz w:val="24"/>
        </w:rPr>
      </w:pPr>
      <w:r>
        <w:rPr>
          <w:rFonts w:ascii="Tahoma" w:hAnsi="Tahoma"/>
          <w:b/>
          <w:color w:val="0E1115"/>
          <w:sz w:val="24"/>
        </w:rPr>
        <w:t>"</w:t>
      </w:r>
      <w:r>
        <w:rPr>
          <w:b/>
          <w:color w:val="0E1115"/>
          <w:sz w:val="23"/>
        </w:rPr>
        <w:t>Кру</w:t>
      </w:r>
      <w:r>
        <w:rPr>
          <w:b/>
          <w:color w:val="0E1115"/>
          <w:sz w:val="24"/>
        </w:rPr>
        <w:t>ги Бл</w:t>
      </w:r>
      <w:r>
        <w:rPr>
          <w:b/>
          <w:color w:val="0E1115"/>
          <w:sz w:val="23"/>
        </w:rPr>
        <w:t>а</w:t>
      </w:r>
      <w:r>
        <w:rPr>
          <w:b/>
          <w:color w:val="0E1115"/>
          <w:sz w:val="24"/>
        </w:rPr>
        <w:t>г</w:t>
      </w:r>
      <w:r>
        <w:rPr>
          <w:b/>
          <w:color w:val="0E1115"/>
          <w:sz w:val="23"/>
        </w:rPr>
        <w:t>о</w:t>
      </w:r>
      <w:r>
        <w:rPr>
          <w:b/>
          <w:color w:val="0E1115"/>
          <w:sz w:val="24"/>
        </w:rPr>
        <w:t>д</w:t>
      </w:r>
      <w:r>
        <w:rPr>
          <w:b/>
          <w:color w:val="0E1115"/>
          <w:sz w:val="23"/>
        </w:rPr>
        <w:t>ар</w:t>
      </w:r>
      <w:r>
        <w:rPr>
          <w:b/>
          <w:color w:val="0E1115"/>
          <w:sz w:val="24"/>
        </w:rPr>
        <w:t>н</w:t>
      </w:r>
      <w:r>
        <w:rPr>
          <w:b/>
          <w:color w:val="0E1115"/>
          <w:sz w:val="23"/>
        </w:rPr>
        <w:t>ос</w:t>
      </w:r>
      <w:r>
        <w:rPr>
          <w:b/>
          <w:color w:val="0E1115"/>
          <w:sz w:val="24"/>
        </w:rPr>
        <w:t>ти</w:t>
      </w:r>
      <w:r>
        <w:rPr>
          <w:rFonts w:ascii="Tahoma" w:hAnsi="Tahoma"/>
          <w:b/>
          <w:color w:val="0E1115"/>
          <w:sz w:val="24"/>
        </w:rPr>
        <w:t>": </w:t>
      </w:r>
      <w:r>
        <w:rPr>
          <w:color w:val="0E1115"/>
          <w:sz w:val="24"/>
        </w:rPr>
        <w:t>Регулярные собрания</w:t>
      </w:r>
      <w:r>
        <w:rPr>
          <w:rFonts w:ascii="Tahoma" w:hAnsi="Tahoma"/>
          <w:color w:val="0E1115"/>
          <w:sz w:val="24"/>
        </w:rPr>
        <w:t>, </w:t>
      </w:r>
      <w:r>
        <w:rPr>
          <w:color w:val="0E1115"/>
          <w:sz w:val="24"/>
        </w:rPr>
        <w:t>где каждый </w:t>
      </w:r>
      <w:r>
        <w:rPr>
          <w:rFonts w:ascii="Tahoma" w:hAnsi="Tahoma"/>
          <w:color w:val="0E1115"/>
          <w:sz w:val="24"/>
        </w:rPr>
        <w:t>(</w:t>
      </w:r>
      <w:r>
        <w:rPr>
          <w:color w:val="0E1115"/>
          <w:sz w:val="24"/>
        </w:rPr>
        <w:t>и дети</w:t>
      </w:r>
      <w:r>
        <w:rPr>
          <w:rFonts w:ascii="Tahoma" w:hAnsi="Tahoma"/>
          <w:color w:val="0E1115"/>
          <w:sz w:val="24"/>
        </w:rPr>
        <w:t>, </w:t>
      </w:r>
      <w:r>
        <w:rPr>
          <w:color w:val="0E1115"/>
          <w:sz w:val="24"/>
        </w:rPr>
        <w:t>и взрослые</w:t>
      </w:r>
      <w:r>
        <w:rPr>
          <w:rFonts w:ascii="Tahoma" w:hAnsi="Tahoma"/>
          <w:color w:val="0E1115"/>
          <w:sz w:val="24"/>
        </w:rPr>
        <w:t>) </w:t>
      </w:r>
      <w:r>
        <w:rPr>
          <w:color w:val="0E1115"/>
          <w:sz w:val="24"/>
        </w:rPr>
        <w:t>может публично поблагодарить другого за конкретный дар </w:t>
      </w:r>
      <w:r>
        <w:rPr>
          <w:rFonts w:ascii="Tahoma" w:hAnsi="Tahoma"/>
          <w:color w:val="0E1115"/>
          <w:sz w:val="24"/>
        </w:rPr>
        <w:t>(</w:t>
      </w:r>
      <w:r>
        <w:rPr>
          <w:color w:val="0E1115"/>
          <w:sz w:val="24"/>
        </w:rPr>
        <w:t>помощь</w:t>
      </w:r>
      <w:r>
        <w:rPr>
          <w:rFonts w:ascii="Tahoma" w:hAnsi="Tahoma"/>
          <w:color w:val="0E1115"/>
          <w:sz w:val="24"/>
        </w:rPr>
        <w:t>, </w:t>
      </w:r>
      <w:r>
        <w:rPr>
          <w:color w:val="0E1115"/>
          <w:sz w:val="24"/>
        </w:rPr>
        <w:t>поддержку</w:t>
      </w:r>
      <w:r>
        <w:rPr>
          <w:rFonts w:ascii="Tahoma" w:hAnsi="Tahoma"/>
          <w:color w:val="0E1115"/>
          <w:sz w:val="24"/>
        </w:rPr>
        <w:t>,</w:t>
      </w:r>
      <w:r>
        <w:rPr>
          <w:rFonts w:ascii="Tahoma" w:hAnsi="Tahoma"/>
          <w:color w:val="0E1115"/>
          <w:spacing w:val="40"/>
          <w:sz w:val="24"/>
        </w:rPr>
        <w:t> </w:t>
      </w:r>
      <w:r>
        <w:rPr>
          <w:color w:val="0E1115"/>
          <w:spacing w:val="-2"/>
          <w:sz w:val="24"/>
        </w:rPr>
        <w:t>науку</w:t>
      </w:r>
      <w:r>
        <w:rPr>
          <w:rFonts w:ascii="Tahoma" w:hAnsi="Tahoma"/>
          <w:color w:val="0E1115"/>
          <w:spacing w:val="-2"/>
          <w:sz w:val="24"/>
        </w:rPr>
        <w:t>).</w:t>
      </w:r>
    </w:p>
    <w:p>
      <w:pPr>
        <w:pStyle w:val="ListParagraph"/>
        <w:numPr>
          <w:ilvl w:val="1"/>
          <w:numId w:val="104"/>
        </w:numPr>
        <w:tabs>
          <w:tab w:pos="575" w:val="left" w:leader="none"/>
        </w:tabs>
        <w:spacing w:line="355" w:lineRule="auto" w:before="94" w:after="0"/>
        <w:ind w:left="575" w:right="712" w:hanging="255"/>
        <w:jc w:val="left"/>
        <w:rPr>
          <w:rFonts w:ascii="Tahoma" w:hAnsi="Tahoma"/>
          <w:sz w:val="24"/>
        </w:rPr>
      </w:pPr>
      <w:r>
        <w:rPr>
          <w:rFonts w:ascii="Tahoma" w:hAnsi="Tahoma"/>
          <w:b/>
          <w:color w:val="0E1115"/>
          <w:sz w:val="24"/>
        </w:rPr>
        <w:t>"</w:t>
      </w:r>
      <w:r>
        <w:rPr>
          <w:b/>
          <w:color w:val="0E1115"/>
          <w:sz w:val="23"/>
        </w:rPr>
        <w:t>Пра</w:t>
      </w:r>
      <w:r>
        <w:rPr>
          <w:b/>
          <w:color w:val="0E1115"/>
          <w:sz w:val="24"/>
        </w:rPr>
        <w:t>здники</w:t>
      </w:r>
      <w:r>
        <w:rPr>
          <w:b/>
          <w:color w:val="0E1115"/>
          <w:spacing w:val="-17"/>
          <w:sz w:val="24"/>
        </w:rPr>
        <w:t> </w:t>
      </w:r>
      <w:r>
        <w:rPr>
          <w:b/>
          <w:color w:val="0E1115"/>
          <w:sz w:val="23"/>
        </w:rPr>
        <w:t>Пер</w:t>
      </w:r>
      <w:r>
        <w:rPr>
          <w:b/>
          <w:color w:val="0E1115"/>
          <w:sz w:val="24"/>
        </w:rPr>
        <w:t>в</w:t>
      </w:r>
      <w:r>
        <w:rPr>
          <w:b/>
          <w:color w:val="0E1115"/>
          <w:sz w:val="23"/>
        </w:rPr>
        <w:t>о</w:t>
      </w:r>
      <w:r>
        <w:rPr>
          <w:b/>
          <w:color w:val="0E1115"/>
          <w:sz w:val="24"/>
        </w:rPr>
        <w:t>г</w:t>
      </w:r>
      <w:r>
        <w:rPr>
          <w:b/>
          <w:color w:val="0E1115"/>
          <w:sz w:val="23"/>
        </w:rPr>
        <w:t>о</w:t>
      </w:r>
      <w:r>
        <w:rPr>
          <w:b/>
          <w:color w:val="0E1115"/>
          <w:spacing w:val="-16"/>
          <w:sz w:val="23"/>
        </w:rPr>
        <w:t> </w:t>
      </w:r>
      <w:r>
        <w:rPr>
          <w:b/>
          <w:color w:val="0E1115"/>
          <w:sz w:val="24"/>
        </w:rPr>
        <w:t>У</w:t>
      </w:r>
      <w:r>
        <w:rPr>
          <w:b/>
          <w:color w:val="0E1115"/>
          <w:sz w:val="23"/>
        </w:rPr>
        <w:t>ро</w:t>
      </w:r>
      <w:r>
        <w:rPr>
          <w:b/>
          <w:color w:val="0E1115"/>
          <w:sz w:val="24"/>
        </w:rPr>
        <w:t>ж</w:t>
      </w:r>
      <w:r>
        <w:rPr>
          <w:b/>
          <w:color w:val="0E1115"/>
          <w:sz w:val="23"/>
        </w:rPr>
        <w:t>а</w:t>
      </w:r>
      <w:r>
        <w:rPr>
          <w:b/>
          <w:color w:val="0E1115"/>
          <w:sz w:val="24"/>
        </w:rPr>
        <w:t>я</w:t>
      </w:r>
      <w:r>
        <w:rPr>
          <w:rFonts w:ascii="Tahoma" w:hAnsi="Tahoma"/>
          <w:b/>
          <w:color w:val="0E1115"/>
          <w:sz w:val="24"/>
        </w:rPr>
        <w:t>"</w:t>
      </w:r>
      <w:r>
        <w:rPr>
          <w:rFonts w:ascii="Tahoma" w:hAnsi="Tahoma"/>
          <w:b/>
          <w:color w:val="0E1115"/>
          <w:spacing w:val="-18"/>
          <w:sz w:val="24"/>
        </w:rPr>
        <w:t> </w:t>
      </w:r>
      <w:r>
        <w:rPr>
          <w:rFonts w:ascii="Tahoma" w:hAnsi="Tahoma"/>
          <w:b/>
          <w:color w:val="0E1115"/>
          <w:sz w:val="24"/>
        </w:rPr>
        <w:t>/</w:t>
      </w:r>
      <w:r>
        <w:rPr>
          <w:rFonts w:ascii="Tahoma" w:hAnsi="Tahoma"/>
          <w:b/>
          <w:color w:val="0E1115"/>
          <w:spacing w:val="-17"/>
          <w:sz w:val="24"/>
        </w:rPr>
        <w:t> </w:t>
      </w:r>
      <w:r>
        <w:rPr>
          <w:rFonts w:ascii="Tahoma" w:hAnsi="Tahoma"/>
          <w:b/>
          <w:color w:val="0E1115"/>
          <w:sz w:val="24"/>
        </w:rPr>
        <w:t>"</w:t>
      </w:r>
      <w:r>
        <w:rPr>
          <w:b/>
          <w:color w:val="0E1115"/>
          <w:sz w:val="24"/>
        </w:rPr>
        <w:t>Я</w:t>
      </w:r>
      <w:r>
        <w:rPr>
          <w:b/>
          <w:color w:val="0E1115"/>
          <w:sz w:val="23"/>
        </w:rPr>
        <w:t>р</w:t>
      </w:r>
      <w:r>
        <w:rPr>
          <w:b/>
          <w:color w:val="0E1115"/>
          <w:sz w:val="24"/>
        </w:rPr>
        <w:t>м</w:t>
      </w:r>
      <w:r>
        <w:rPr>
          <w:b/>
          <w:color w:val="0E1115"/>
          <w:sz w:val="23"/>
        </w:rPr>
        <w:t>ар</w:t>
      </w:r>
      <w:r>
        <w:rPr>
          <w:b/>
          <w:color w:val="0E1115"/>
          <w:sz w:val="24"/>
        </w:rPr>
        <w:t>ки</w:t>
      </w:r>
      <w:r>
        <w:rPr>
          <w:b/>
          <w:color w:val="0E1115"/>
          <w:spacing w:val="-17"/>
          <w:sz w:val="24"/>
        </w:rPr>
        <w:t> </w:t>
      </w:r>
      <w:r>
        <w:rPr>
          <w:b/>
          <w:color w:val="0E1115"/>
          <w:sz w:val="24"/>
        </w:rPr>
        <w:t>Д</w:t>
      </w:r>
      <w:r>
        <w:rPr>
          <w:b/>
          <w:color w:val="0E1115"/>
          <w:sz w:val="23"/>
        </w:rPr>
        <w:t>аро</w:t>
      </w:r>
      <w:r>
        <w:rPr>
          <w:b/>
          <w:color w:val="0E1115"/>
          <w:sz w:val="24"/>
        </w:rPr>
        <w:t>в</w:t>
      </w:r>
      <w:r>
        <w:rPr>
          <w:rFonts w:ascii="Tahoma" w:hAnsi="Tahoma"/>
          <w:b/>
          <w:color w:val="0E1115"/>
          <w:sz w:val="24"/>
        </w:rPr>
        <w:t>":</w:t>
      </w:r>
      <w:r>
        <w:rPr>
          <w:rFonts w:ascii="Tahoma" w:hAnsi="Tahoma"/>
          <w:b/>
          <w:color w:val="0E1115"/>
          <w:spacing w:val="-18"/>
          <w:sz w:val="24"/>
        </w:rPr>
        <w:t> </w:t>
      </w:r>
      <w:r>
        <w:rPr>
          <w:color w:val="0E1115"/>
          <w:sz w:val="24"/>
        </w:rPr>
        <w:t>Публичные</w:t>
      </w:r>
      <w:r>
        <w:rPr>
          <w:color w:val="0E1115"/>
          <w:spacing w:val="-16"/>
          <w:sz w:val="24"/>
        </w:rPr>
        <w:t> </w:t>
      </w:r>
      <w:r>
        <w:rPr>
          <w:color w:val="0E1115"/>
          <w:sz w:val="24"/>
        </w:rPr>
        <w:t>события</w:t>
      </w:r>
      <w:r>
        <w:rPr>
          <w:rFonts w:ascii="Tahoma" w:hAnsi="Tahoma"/>
          <w:color w:val="0E1115"/>
          <w:sz w:val="24"/>
        </w:rPr>
        <w:t>,</w:t>
      </w:r>
      <w:r>
        <w:rPr>
          <w:rFonts w:ascii="Tahoma" w:hAnsi="Tahoma"/>
          <w:color w:val="0E1115"/>
          <w:spacing w:val="-19"/>
          <w:sz w:val="24"/>
        </w:rPr>
        <w:t> </w:t>
      </w:r>
      <w:r>
        <w:rPr>
          <w:color w:val="0E1115"/>
          <w:sz w:val="24"/>
        </w:rPr>
        <w:t>где учебные гильдии демонстрируют свои достижения и дарят сообществу продукты своего труда</w:t>
      </w:r>
      <w:r>
        <w:rPr>
          <w:rFonts w:ascii="Tahoma" w:hAnsi="Tahoma"/>
          <w:color w:val="0E1115"/>
          <w:sz w:val="24"/>
        </w:rPr>
        <w:t>: </w:t>
      </w:r>
      <w:r>
        <w:rPr>
          <w:color w:val="0E1115"/>
          <w:sz w:val="24"/>
        </w:rPr>
        <w:t>еду</w:t>
      </w:r>
      <w:r>
        <w:rPr>
          <w:rFonts w:ascii="Tahoma" w:hAnsi="Tahoma"/>
          <w:color w:val="0E1115"/>
          <w:sz w:val="24"/>
        </w:rPr>
        <w:t>, </w:t>
      </w:r>
      <w:r>
        <w:rPr>
          <w:color w:val="0E1115"/>
          <w:sz w:val="24"/>
        </w:rPr>
        <w:t>ремесла</w:t>
      </w:r>
      <w:r>
        <w:rPr>
          <w:rFonts w:ascii="Tahoma" w:hAnsi="Tahoma"/>
          <w:color w:val="0E1115"/>
          <w:sz w:val="24"/>
        </w:rPr>
        <w:t>, </w:t>
      </w:r>
      <w:r>
        <w:rPr>
          <w:color w:val="0E1115"/>
          <w:sz w:val="24"/>
        </w:rPr>
        <w:t>спектакли</w:t>
      </w:r>
      <w:r>
        <w:rPr>
          <w:rFonts w:ascii="Tahoma" w:hAnsi="Tahoma"/>
          <w:color w:val="0E1115"/>
          <w:sz w:val="24"/>
        </w:rPr>
        <w:t>, </w:t>
      </w:r>
      <w:r>
        <w:rPr>
          <w:color w:val="0E1115"/>
          <w:sz w:val="24"/>
        </w:rPr>
        <w:t>концерты</w:t>
      </w:r>
      <w:r>
        <w:rPr>
          <w:rFonts w:ascii="Tahoma" w:hAnsi="Tahoma"/>
          <w:color w:val="0E1115"/>
          <w:sz w:val="24"/>
        </w:rPr>
        <w:t>.</w:t>
      </w:r>
    </w:p>
    <w:p>
      <w:pPr>
        <w:pStyle w:val="ListParagraph"/>
        <w:spacing w:after="0" w:line="355" w:lineRule="auto"/>
        <w:jc w:val="left"/>
        <w:rPr>
          <w:rFonts w:ascii="Tahoma" w:hAnsi="Tahoma"/>
          <w:sz w:val="24"/>
        </w:rPr>
        <w:sectPr>
          <w:pgSz w:w="11900" w:h="16840"/>
          <w:pgMar w:top="0" w:bottom="280" w:left="850" w:right="1133"/>
        </w:sectPr>
      </w:pPr>
    </w:p>
    <w:p>
      <w:pPr>
        <w:pStyle w:val="ListParagraph"/>
        <w:numPr>
          <w:ilvl w:val="1"/>
          <w:numId w:val="104"/>
        </w:numPr>
        <w:tabs>
          <w:tab w:pos="575" w:val="left" w:leader="none"/>
        </w:tabs>
        <w:spacing w:line="345" w:lineRule="auto" w:before="41" w:after="0"/>
        <w:ind w:left="575" w:right="167" w:hanging="255"/>
        <w:jc w:val="left"/>
        <w:rPr>
          <w:rFonts w:ascii="Tahoma" w:hAnsi="Tahoma"/>
          <w:sz w:val="24"/>
        </w:rPr>
      </w:pPr>
      <w:r>
        <w:rPr>
          <w:b/>
          <w:color w:val="0E1115"/>
          <w:sz w:val="24"/>
        </w:rPr>
        <w:t>Иници</w:t>
      </w:r>
      <w:r>
        <w:rPr>
          <w:b/>
          <w:color w:val="0E1115"/>
          <w:sz w:val="23"/>
        </w:rPr>
        <w:t>а</w:t>
      </w:r>
      <w:r>
        <w:rPr>
          <w:b/>
          <w:color w:val="0E1115"/>
          <w:sz w:val="24"/>
        </w:rPr>
        <w:t>ции и п</w:t>
      </w:r>
      <w:r>
        <w:rPr>
          <w:b/>
          <w:color w:val="0E1115"/>
          <w:sz w:val="23"/>
        </w:rPr>
        <w:t>ерехо</w:t>
      </w:r>
      <w:r>
        <w:rPr>
          <w:b/>
          <w:color w:val="0E1115"/>
          <w:sz w:val="24"/>
        </w:rPr>
        <w:t>ды</w:t>
      </w:r>
      <w:r>
        <w:rPr>
          <w:rFonts w:ascii="Tahoma" w:hAnsi="Tahoma"/>
          <w:b/>
          <w:color w:val="0E1115"/>
          <w:sz w:val="24"/>
        </w:rPr>
        <w:t>: </w:t>
      </w:r>
      <w:r>
        <w:rPr>
          <w:color w:val="0E1115"/>
          <w:sz w:val="24"/>
        </w:rPr>
        <w:t>Переход из одной возрастной группы в другую </w:t>
      </w:r>
      <w:r>
        <w:rPr>
          <w:rFonts w:ascii="Tahoma" w:hAnsi="Tahoma"/>
          <w:color w:val="0E1115"/>
          <w:w w:val="105"/>
          <w:sz w:val="24"/>
        </w:rPr>
        <w:t>(</w:t>
      </w:r>
      <w:r>
        <w:rPr>
          <w:color w:val="0E1115"/>
          <w:w w:val="105"/>
          <w:sz w:val="24"/>
        </w:rPr>
        <w:t>например</w:t>
      </w:r>
      <w:r>
        <w:rPr>
          <w:rFonts w:ascii="Tahoma" w:hAnsi="Tahoma"/>
          <w:color w:val="0E1115"/>
          <w:w w:val="105"/>
          <w:sz w:val="24"/>
        </w:rPr>
        <w:t>,</w:t>
      </w:r>
      <w:r>
        <w:rPr>
          <w:rFonts w:ascii="Tahoma" w:hAnsi="Tahoma"/>
          <w:color w:val="0E1115"/>
          <w:spacing w:val="-13"/>
          <w:w w:val="105"/>
          <w:sz w:val="24"/>
        </w:rPr>
        <w:t> </w:t>
      </w:r>
      <w:r>
        <w:rPr>
          <w:color w:val="0E1115"/>
          <w:w w:val="105"/>
          <w:sz w:val="24"/>
        </w:rPr>
        <w:t>из</w:t>
      </w:r>
      <w:r>
        <w:rPr>
          <w:color w:val="0E1115"/>
          <w:spacing w:val="-5"/>
          <w:w w:val="105"/>
          <w:sz w:val="24"/>
        </w:rPr>
        <w:t> </w:t>
      </w:r>
      <w:r>
        <w:rPr>
          <w:rFonts w:ascii="Tahoma" w:hAnsi="Tahoma"/>
          <w:color w:val="0E1115"/>
          <w:w w:val="105"/>
          <w:sz w:val="24"/>
        </w:rPr>
        <w:t>"</w:t>
      </w:r>
      <w:r>
        <w:rPr>
          <w:color w:val="0E1115"/>
          <w:w w:val="105"/>
          <w:sz w:val="24"/>
        </w:rPr>
        <w:t>ученика</w:t>
      </w:r>
      <w:r>
        <w:rPr>
          <w:rFonts w:ascii="Tahoma" w:hAnsi="Tahoma"/>
          <w:color w:val="0E1115"/>
          <w:w w:val="105"/>
          <w:sz w:val="24"/>
        </w:rPr>
        <w:t>"</w:t>
      </w:r>
      <w:r>
        <w:rPr>
          <w:rFonts w:ascii="Tahoma" w:hAnsi="Tahoma"/>
          <w:color w:val="0E1115"/>
          <w:spacing w:val="-13"/>
          <w:w w:val="105"/>
          <w:sz w:val="24"/>
        </w:rPr>
        <w:t> </w:t>
      </w:r>
      <w:r>
        <w:rPr>
          <w:color w:val="0E1115"/>
          <w:w w:val="105"/>
          <w:sz w:val="24"/>
        </w:rPr>
        <w:t>в</w:t>
      </w:r>
      <w:r>
        <w:rPr>
          <w:color w:val="0E1115"/>
          <w:spacing w:val="-5"/>
          <w:w w:val="105"/>
          <w:sz w:val="24"/>
        </w:rPr>
        <w:t> </w:t>
      </w:r>
      <w:r>
        <w:rPr>
          <w:rFonts w:ascii="Tahoma" w:hAnsi="Tahoma"/>
          <w:color w:val="0E1115"/>
          <w:w w:val="105"/>
          <w:sz w:val="24"/>
        </w:rPr>
        <w:t>"</w:t>
      </w:r>
      <w:r>
        <w:rPr>
          <w:color w:val="0E1115"/>
          <w:w w:val="105"/>
          <w:sz w:val="24"/>
        </w:rPr>
        <w:t>подмастерье</w:t>
      </w:r>
      <w:r>
        <w:rPr>
          <w:rFonts w:ascii="Tahoma" w:hAnsi="Tahoma"/>
          <w:color w:val="0E1115"/>
          <w:w w:val="105"/>
          <w:sz w:val="24"/>
        </w:rPr>
        <w:t>")</w:t>
      </w:r>
      <w:r>
        <w:rPr>
          <w:rFonts w:ascii="Tahoma" w:hAnsi="Tahoma"/>
          <w:color w:val="0E1115"/>
          <w:spacing w:val="-13"/>
          <w:w w:val="105"/>
          <w:sz w:val="24"/>
        </w:rPr>
        <w:t> </w:t>
      </w:r>
      <w:r>
        <w:rPr>
          <w:color w:val="0E1115"/>
          <w:w w:val="105"/>
          <w:sz w:val="24"/>
        </w:rPr>
        <w:t>должен</w:t>
      </w:r>
      <w:r>
        <w:rPr>
          <w:color w:val="0E1115"/>
          <w:spacing w:val="-5"/>
          <w:w w:val="105"/>
          <w:sz w:val="24"/>
        </w:rPr>
        <w:t> </w:t>
      </w:r>
      <w:r>
        <w:rPr>
          <w:color w:val="0E1115"/>
          <w:w w:val="105"/>
          <w:sz w:val="24"/>
        </w:rPr>
        <w:t>сопровождаться</w:t>
      </w:r>
      <w:r>
        <w:rPr>
          <w:color w:val="0E1115"/>
          <w:spacing w:val="-5"/>
          <w:w w:val="105"/>
          <w:sz w:val="24"/>
        </w:rPr>
        <w:t> </w:t>
      </w:r>
      <w:r>
        <w:rPr>
          <w:color w:val="0E1115"/>
          <w:w w:val="105"/>
          <w:sz w:val="24"/>
        </w:rPr>
        <w:t>ритуалом</w:t>
      </w:r>
      <w:r>
        <w:rPr>
          <w:rFonts w:ascii="Tahoma" w:hAnsi="Tahoma"/>
          <w:color w:val="0E1115"/>
          <w:w w:val="105"/>
          <w:sz w:val="24"/>
        </w:rPr>
        <w:t>, </w:t>
      </w:r>
      <w:r>
        <w:rPr>
          <w:color w:val="0E1115"/>
          <w:sz w:val="24"/>
        </w:rPr>
        <w:t>где ребенок демонстрирует не только знания</w:t>
      </w:r>
      <w:r>
        <w:rPr>
          <w:rFonts w:ascii="Tahoma" w:hAnsi="Tahoma"/>
          <w:color w:val="0E1115"/>
          <w:sz w:val="24"/>
        </w:rPr>
        <w:t>, </w:t>
      </w:r>
      <w:r>
        <w:rPr>
          <w:color w:val="0E1115"/>
          <w:sz w:val="24"/>
        </w:rPr>
        <w:t>но и </w:t>
      </w:r>
      <w:r>
        <w:rPr>
          <w:b/>
          <w:color w:val="0E1115"/>
          <w:sz w:val="24"/>
        </w:rPr>
        <w:t>щ</w:t>
      </w:r>
      <w:r>
        <w:rPr>
          <w:b/>
          <w:color w:val="0E1115"/>
          <w:sz w:val="23"/>
        </w:rPr>
        <w:t>е</w:t>
      </w:r>
      <w:r>
        <w:rPr>
          <w:b/>
          <w:color w:val="0E1115"/>
          <w:sz w:val="24"/>
        </w:rPr>
        <w:t>д</w:t>
      </w:r>
      <w:r>
        <w:rPr>
          <w:b/>
          <w:color w:val="0E1115"/>
          <w:sz w:val="23"/>
        </w:rPr>
        <w:t>рос</w:t>
      </w:r>
      <w:r>
        <w:rPr>
          <w:b/>
          <w:color w:val="0E1115"/>
          <w:sz w:val="24"/>
        </w:rPr>
        <w:t>ть д</w:t>
      </w:r>
      <w:r>
        <w:rPr>
          <w:b/>
          <w:color w:val="0E1115"/>
          <w:sz w:val="23"/>
        </w:rPr>
        <w:t>уха </w:t>
      </w:r>
      <w:r>
        <w:rPr>
          <w:rFonts w:ascii="Tahoma" w:hAnsi="Tahoma"/>
          <w:color w:val="0E1115"/>
          <w:sz w:val="24"/>
        </w:rPr>
        <w:t>— </w:t>
      </w:r>
      <w:r>
        <w:rPr>
          <w:color w:val="0E1115"/>
          <w:sz w:val="24"/>
        </w:rPr>
        <w:t>например</w:t>
      </w:r>
      <w:r>
        <w:rPr>
          <w:rFonts w:ascii="Tahoma" w:hAnsi="Tahoma"/>
          <w:color w:val="0E1115"/>
          <w:sz w:val="24"/>
        </w:rPr>
        <w:t>, </w:t>
      </w:r>
      <w:r>
        <w:rPr>
          <w:color w:val="0E1115"/>
          <w:w w:val="105"/>
          <w:sz w:val="24"/>
        </w:rPr>
        <w:t>выполнив проект на благо общины</w:t>
      </w:r>
      <w:r>
        <w:rPr>
          <w:rFonts w:ascii="Tahoma" w:hAnsi="Tahoma"/>
          <w:color w:val="0E1115"/>
          <w:w w:val="105"/>
          <w:sz w:val="24"/>
        </w:rPr>
        <w:t>.</w:t>
      </w:r>
    </w:p>
    <w:p>
      <w:pPr>
        <w:pStyle w:val="ListParagraph"/>
        <w:numPr>
          <w:ilvl w:val="0"/>
          <w:numId w:val="104"/>
        </w:numPr>
        <w:tabs>
          <w:tab w:pos="577" w:val="left" w:leader="none"/>
        </w:tabs>
        <w:spacing w:line="240" w:lineRule="auto" w:before="246" w:after="0"/>
        <w:ind w:left="577" w:right="0" w:hanging="272"/>
        <w:jc w:val="left"/>
        <w:rPr>
          <w:b/>
          <w:sz w:val="23"/>
        </w:rPr>
      </w:pPr>
      <w:r>
        <w:rPr>
          <w:b/>
          <w:color w:val="0E1115"/>
          <w:spacing w:val="-6"/>
          <w:sz w:val="23"/>
        </w:rPr>
        <w:t>Г</w:t>
      </w:r>
      <w:r>
        <w:rPr>
          <w:b/>
          <w:color w:val="0E1115"/>
          <w:spacing w:val="-6"/>
          <w:sz w:val="24"/>
        </w:rPr>
        <w:t>л</w:t>
      </w:r>
      <w:r>
        <w:rPr>
          <w:b/>
          <w:color w:val="0E1115"/>
          <w:spacing w:val="-6"/>
          <w:sz w:val="23"/>
        </w:rPr>
        <w:t>у</w:t>
      </w:r>
      <w:r>
        <w:rPr>
          <w:b/>
          <w:color w:val="0E1115"/>
          <w:spacing w:val="-6"/>
          <w:sz w:val="24"/>
        </w:rPr>
        <w:t>б</w:t>
      </w:r>
      <w:r>
        <w:rPr>
          <w:b/>
          <w:color w:val="0E1115"/>
          <w:spacing w:val="-6"/>
          <w:sz w:val="23"/>
        </w:rPr>
        <w:t>о</w:t>
      </w:r>
      <w:r>
        <w:rPr>
          <w:b/>
          <w:color w:val="0E1115"/>
          <w:spacing w:val="-6"/>
          <w:sz w:val="24"/>
        </w:rPr>
        <w:t>к</w:t>
      </w:r>
      <w:r>
        <w:rPr>
          <w:b/>
          <w:color w:val="0E1115"/>
          <w:spacing w:val="-6"/>
          <w:sz w:val="23"/>
        </w:rPr>
        <w:t>а</w:t>
      </w:r>
      <w:r>
        <w:rPr>
          <w:b/>
          <w:color w:val="0E1115"/>
          <w:spacing w:val="-6"/>
          <w:sz w:val="24"/>
        </w:rPr>
        <w:t>я</w:t>
      </w:r>
      <w:r>
        <w:rPr>
          <w:b/>
          <w:color w:val="0E1115"/>
          <w:spacing w:val="-4"/>
          <w:sz w:val="24"/>
        </w:rPr>
        <w:t> </w:t>
      </w:r>
      <w:r>
        <w:rPr>
          <w:b/>
          <w:color w:val="0E1115"/>
          <w:spacing w:val="-6"/>
          <w:sz w:val="24"/>
        </w:rPr>
        <w:t>инт</w:t>
      </w:r>
      <w:r>
        <w:rPr>
          <w:b/>
          <w:color w:val="0E1115"/>
          <w:spacing w:val="-6"/>
          <w:sz w:val="23"/>
        </w:rPr>
        <w:t>е</w:t>
      </w:r>
      <w:r>
        <w:rPr>
          <w:b/>
          <w:color w:val="0E1115"/>
          <w:spacing w:val="-6"/>
          <w:sz w:val="24"/>
        </w:rPr>
        <w:t>г</w:t>
      </w:r>
      <w:r>
        <w:rPr>
          <w:b/>
          <w:color w:val="0E1115"/>
          <w:spacing w:val="-6"/>
          <w:sz w:val="23"/>
        </w:rPr>
        <w:t>ра</w:t>
      </w:r>
      <w:r>
        <w:rPr>
          <w:b/>
          <w:color w:val="0E1115"/>
          <w:spacing w:val="-6"/>
          <w:sz w:val="24"/>
        </w:rPr>
        <w:t>ция</w:t>
      </w:r>
      <w:r>
        <w:rPr>
          <w:b/>
          <w:color w:val="0E1115"/>
          <w:spacing w:val="-3"/>
          <w:sz w:val="24"/>
        </w:rPr>
        <w:t> </w:t>
      </w:r>
      <w:r>
        <w:rPr>
          <w:b/>
          <w:color w:val="0E1115"/>
          <w:spacing w:val="-6"/>
          <w:sz w:val="23"/>
        </w:rPr>
        <w:t>с</w:t>
      </w:r>
      <w:r>
        <w:rPr>
          <w:b/>
          <w:color w:val="0E1115"/>
          <w:sz w:val="23"/>
        </w:rPr>
        <w:t> </w:t>
      </w:r>
      <w:r>
        <w:rPr>
          <w:b/>
          <w:color w:val="0E1115"/>
          <w:spacing w:val="-6"/>
          <w:sz w:val="24"/>
        </w:rPr>
        <w:t>жизнью</w:t>
      </w:r>
      <w:r>
        <w:rPr>
          <w:b/>
          <w:color w:val="0E1115"/>
          <w:spacing w:val="-3"/>
          <w:sz w:val="24"/>
        </w:rPr>
        <w:t> </w:t>
      </w:r>
      <w:r>
        <w:rPr>
          <w:b/>
          <w:color w:val="0E1115"/>
          <w:spacing w:val="-6"/>
          <w:sz w:val="23"/>
        </w:rPr>
        <w:t>соо</w:t>
      </w:r>
      <w:r>
        <w:rPr>
          <w:b/>
          <w:color w:val="0E1115"/>
          <w:spacing w:val="-6"/>
          <w:sz w:val="24"/>
        </w:rPr>
        <w:t>бщ</w:t>
      </w:r>
      <w:r>
        <w:rPr>
          <w:b/>
          <w:color w:val="0E1115"/>
          <w:spacing w:val="-6"/>
          <w:sz w:val="23"/>
        </w:rPr>
        <w:t>ес</w:t>
      </w:r>
      <w:r>
        <w:rPr>
          <w:b/>
          <w:color w:val="0E1115"/>
          <w:spacing w:val="-6"/>
          <w:sz w:val="24"/>
        </w:rPr>
        <w:t>тв</w:t>
      </w:r>
      <w:r>
        <w:rPr>
          <w:b/>
          <w:color w:val="0E1115"/>
          <w:spacing w:val="-6"/>
          <w:sz w:val="23"/>
        </w:rPr>
        <w:t>а</w:t>
      </w:r>
    </w:p>
    <w:p>
      <w:pPr>
        <w:pStyle w:val="ListParagraph"/>
        <w:numPr>
          <w:ilvl w:val="1"/>
          <w:numId w:val="104"/>
        </w:numPr>
        <w:tabs>
          <w:tab w:pos="575" w:val="left" w:leader="none"/>
        </w:tabs>
        <w:spacing w:line="345" w:lineRule="auto" w:before="249" w:after="0"/>
        <w:ind w:left="575" w:right="201" w:hanging="255"/>
        <w:jc w:val="both"/>
        <w:rPr>
          <w:rFonts w:ascii="Tahoma" w:hAnsi="Tahoma"/>
          <w:sz w:val="24"/>
        </w:rPr>
      </w:pPr>
      <w:r>
        <w:rPr>
          <w:rFonts w:ascii="Tahoma" w:hAnsi="Tahoma"/>
          <w:b/>
          <w:color w:val="0E1115"/>
          <w:sz w:val="24"/>
        </w:rPr>
        <w:t>"</w:t>
      </w:r>
      <w:r>
        <w:rPr>
          <w:b/>
          <w:color w:val="0E1115"/>
          <w:sz w:val="23"/>
        </w:rPr>
        <w:t>Со</w:t>
      </w:r>
      <w:r>
        <w:rPr>
          <w:b/>
          <w:color w:val="0E1115"/>
          <w:sz w:val="24"/>
        </w:rPr>
        <w:t>ци</w:t>
      </w:r>
      <w:r>
        <w:rPr>
          <w:b/>
          <w:color w:val="0E1115"/>
          <w:sz w:val="23"/>
        </w:rPr>
        <w:t>а</w:t>
      </w:r>
      <w:r>
        <w:rPr>
          <w:b/>
          <w:color w:val="0E1115"/>
          <w:sz w:val="24"/>
        </w:rPr>
        <w:t>льны</w:t>
      </w:r>
      <w:r>
        <w:rPr>
          <w:b/>
          <w:color w:val="0E1115"/>
          <w:sz w:val="23"/>
        </w:rPr>
        <w:t>е </w:t>
      </w:r>
      <w:r>
        <w:rPr>
          <w:b/>
          <w:color w:val="0E1115"/>
          <w:sz w:val="24"/>
        </w:rPr>
        <w:t>п</w:t>
      </w:r>
      <w:r>
        <w:rPr>
          <w:b/>
          <w:color w:val="0E1115"/>
          <w:sz w:val="23"/>
        </w:rPr>
        <w:t>ра</w:t>
      </w:r>
      <w:r>
        <w:rPr>
          <w:b/>
          <w:color w:val="0E1115"/>
          <w:sz w:val="24"/>
        </w:rPr>
        <w:t>ктики</w:t>
      </w:r>
      <w:r>
        <w:rPr>
          <w:rFonts w:ascii="Tahoma" w:hAnsi="Tahoma"/>
          <w:b/>
          <w:color w:val="0E1115"/>
          <w:sz w:val="24"/>
        </w:rPr>
        <w:t>": </w:t>
      </w:r>
      <w:r>
        <w:rPr>
          <w:color w:val="0E1115"/>
          <w:sz w:val="24"/>
        </w:rPr>
        <w:t>Подростки регулярно участвуют в жизни </w:t>
      </w:r>
      <w:r>
        <w:rPr>
          <w:color w:val="0E1115"/>
          <w:sz w:val="24"/>
        </w:rPr>
        <w:t>сообщества</w:t>
      </w:r>
      <w:r>
        <w:rPr>
          <w:rFonts w:ascii="Tahoma" w:hAnsi="Tahoma"/>
          <w:color w:val="0E1115"/>
          <w:sz w:val="24"/>
        </w:rPr>
        <w:t>: </w:t>
      </w:r>
      <w:r>
        <w:rPr>
          <w:color w:val="0E1115"/>
          <w:w w:val="105"/>
          <w:sz w:val="24"/>
        </w:rPr>
        <w:t>помогают</w:t>
      </w:r>
      <w:r>
        <w:rPr>
          <w:color w:val="0E1115"/>
          <w:spacing w:val="-7"/>
          <w:w w:val="105"/>
          <w:sz w:val="24"/>
        </w:rPr>
        <w:t> </w:t>
      </w:r>
      <w:r>
        <w:rPr>
          <w:color w:val="0E1115"/>
          <w:w w:val="105"/>
          <w:sz w:val="24"/>
        </w:rPr>
        <w:t>в</w:t>
      </w:r>
      <w:r>
        <w:rPr>
          <w:color w:val="0E1115"/>
          <w:spacing w:val="-7"/>
          <w:w w:val="105"/>
          <w:sz w:val="24"/>
        </w:rPr>
        <w:t> </w:t>
      </w:r>
      <w:r>
        <w:rPr>
          <w:rFonts w:ascii="Tahoma" w:hAnsi="Tahoma"/>
          <w:color w:val="0E1115"/>
          <w:w w:val="105"/>
          <w:sz w:val="24"/>
        </w:rPr>
        <w:t>"</w:t>
      </w:r>
      <w:r>
        <w:rPr>
          <w:color w:val="0E1115"/>
          <w:w w:val="105"/>
          <w:sz w:val="24"/>
        </w:rPr>
        <w:t>гильдиях</w:t>
      </w:r>
      <w:r>
        <w:rPr>
          <w:rFonts w:ascii="Tahoma" w:hAnsi="Tahoma"/>
          <w:color w:val="0E1115"/>
          <w:w w:val="105"/>
          <w:sz w:val="24"/>
        </w:rPr>
        <w:t>"</w:t>
      </w:r>
      <w:r>
        <w:rPr>
          <w:rFonts w:ascii="Tahoma" w:hAnsi="Tahoma"/>
          <w:color w:val="0E1115"/>
          <w:spacing w:val="-16"/>
          <w:w w:val="105"/>
          <w:sz w:val="24"/>
        </w:rPr>
        <w:t> </w:t>
      </w:r>
      <w:r>
        <w:rPr>
          <w:color w:val="0E1115"/>
          <w:w w:val="105"/>
          <w:sz w:val="24"/>
        </w:rPr>
        <w:t>взрослых</w:t>
      </w:r>
      <w:r>
        <w:rPr>
          <w:rFonts w:ascii="Tahoma" w:hAnsi="Tahoma"/>
          <w:color w:val="0E1115"/>
          <w:w w:val="105"/>
          <w:sz w:val="24"/>
        </w:rPr>
        <w:t>,</w:t>
      </w:r>
      <w:r>
        <w:rPr>
          <w:rFonts w:ascii="Tahoma" w:hAnsi="Tahoma"/>
          <w:color w:val="0E1115"/>
          <w:spacing w:val="-16"/>
          <w:w w:val="105"/>
          <w:sz w:val="24"/>
        </w:rPr>
        <w:t> </w:t>
      </w:r>
      <w:r>
        <w:rPr>
          <w:color w:val="0E1115"/>
          <w:w w:val="105"/>
          <w:sz w:val="24"/>
        </w:rPr>
        <w:t>работают</w:t>
      </w:r>
      <w:r>
        <w:rPr>
          <w:color w:val="0E1115"/>
          <w:spacing w:val="-7"/>
          <w:w w:val="105"/>
          <w:sz w:val="24"/>
        </w:rPr>
        <w:t> </w:t>
      </w:r>
      <w:r>
        <w:rPr>
          <w:color w:val="0E1115"/>
          <w:w w:val="105"/>
          <w:sz w:val="24"/>
        </w:rPr>
        <w:t>с</w:t>
      </w:r>
      <w:r>
        <w:rPr>
          <w:color w:val="0E1115"/>
          <w:spacing w:val="-7"/>
          <w:w w:val="105"/>
          <w:sz w:val="24"/>
        </w:rPr>
        <w:t> </w:t>
      </w:r>
      <w:r>
        <w:rPr>
          <w:color w:val="0E1115"/>
          <w:w w:val="105"/>
          <w:sz w:val="24"/>
        </w:rPr>
        <w:t>пожилыми</w:t>
      </w:r>
      <w:r>
        <w:rPr>
          <w:color w:val="0E1115"/>
          <w:spacing w:val="-7"/>
          <w:w w:val="105"/>
          <w:sz w:val="24"/>
        </w:rPr>
        <w:t> </w:t>
      </w:r>
      <w:r>
        <w:rPr>
          <w:color w:val="0E1115"/>
          <w:w w:val="105"/>
          <w:sz w:val="24"/>
        </w:rPr>
        <w:t>людьми</w:t>
      </w:r>
      <w:r>
        <w:rPr>
          <w:rFonts w:ascii="Tahoma" w:hAnsi="Tahoma"/>
          <w:color w:val="0E1115"/>
          <w:w w:val="105"/>
          <w:sz w:val="24"/>
        </w:rPr>
        <w:t>,</w:t>
      </w:r>
      <w:r>
        <w:rPr>
          <w:rFonts w:ascii="Tahoma" w:hAnsi="Tahoma"/>
          <w:color w:val="0E1115"/>
          <w:spacing w:val="-16"/>
          <w:w w:val="105"/>
          <w:sz w:val="24"/>
        </w:rPr>
        <w:t> </w:t>
      </w:r>
      <w:r>
        <w:rPr>
          <w:color w:val="0E1115"/>
          <w:w w:val="105"/>
          <w:sz w:val="24"/>
        </w:rPr>
        <w:t>участвуют</w:t>
      </w:r>
      <w:r>
        <w:rPr>
          <w:color w:val="0E1115"/>
          <w:spacing w:val="-7"/>
          <w:w w:val="105"/>
          <w:sz w:val="24"/>
        </w:rPr>
        <w:t> </w:t>
      </w:r>
      <w:r>
        <w:rPr>
          <w:color w:val="0E1115"/>
          <w:w w:val="105"/>
          <w:sz w:val="24"/>
        </w:rPr>
        <w:t>в экологических проектах</w:t>
      </w:r>
      <w:r>
        <w:rPr>
          <w:rFonts w:ascii="Tahoma" w:hAnsi="Tahoma"/>
          <w:color w:val="0E1115"/>
          <w:w w:val="105"/>
          <w:sz w:val="24"/>
        </w:rPr>
        <w:t>.</w:t>
      </w:r>
    </w:p>
    <w:p>
      <w:pPr>
        <w:pStyle w:val="ListParagraph"/>
        <w:numPr>
          <w:ilvl w:val="1"/>
          <w:numId w:val="104"/>
        </w:numPr>
        <w:tabs>
          <w:tab w:pos="575" w:val="left" w:leader="none"/>
        </w:tabs>
        <w:spacing w:line="345" w:lineRule="auto" w:before="95" w:after="0"/>
        <w:ind w:left="575" w:right="208" w:hanging="255"/>
        <w:jc w:val="left"/>
        <w:rPr>
          <w:rFonts w:ascii="Tahoma" w:hAnsi="Tahoma"/>
          <w:sz w:val="24"/>
        </w:rPr>
      </w:pPr>
      <w:r>
        <w:rPr>
          <w:b/>
          <w:color w:val="0E1115"/>
          <w:sz w:val="23"/>
        </w:rPr>
        <w:t>Се</w:t>
      </w:r>
      <w:r>
        <w:rPr>
          <w:b/>
          <w:color w:val="0E1115"/>
          <w:sz w:val="24"/>
        </w:rPr>
        <w:t>мья</w:t>
      </w:r>
      <w:r>
        <w:rPr>
          <w:b/>
          <w:color w:val="0E1115"/>
          <w:spacing w:val="-3"/>
          <w:sz w:val="24"/>
        </w:rPr>
        <w:t> </w:t>
      </w:r>
      <w:r>
        <w:rPr>
          <w:b/>
          <w:color w:val="0E1115"/>
          <w:sz w:val="24"/>
        </w:rPr>
        <w:t>к</w:t>
      </w:r>
      <w:r>
        <w:rPr>
          <w:b/>
          <w:color w:val="0E1115"/>
          <w:sz w:val="23"/>
        </w:rPr>
        <w:t>а</w:t>
      </w:r>
      <w:r>
        <w:rPr>
          <w:b/>
          <w:color w:val="0E1115"/>
          <w:sz w:val="24"/>
        </w:rPr>
        <w:t>к</w:t>
      </w:r>
      <w:r>
        <w:rPr>
          <w:b/>
          <w:color w:val="0E1115"/>
          <w:spacing w:val="-3"/>
          <w:sz w:val="24"/>
        </w:rPr>
        <w:t> </w:t>
      </w:r>
      <w:r>
        <w:rPr>
          <w:b/>
          <w:color w:val="0E1115"/>
          <w:sz w:val="24"/>
        </w:rPr>
        <w:t>ч</w:t>
      </w:r>
      <w:r>
        <w:rPr>
          <w:b/>
          <w:color w:val="0E1115"/>
          <w:sz w:val="23"/>
        </w:rPr>
        <w:t>ас</w:t>
      </w:r>
      <w:r>
        <w:rPr>
          <w:b/>
          <w:color w:val="0E1115"/>
          <w:sz w:val="24"/>
        </w:rPr>
        <w:t>ть</w:t>
      </w:r>
      <w:r>
        <w:rPr>
          <w:b/>
          <w:color w:val="0E1115"/>
          <w:spacing w:val="-3"/>
          <w:sz w:val="24"/>
        </w:rPr>
        <w:t> </w:t>
      </w:r>
      <w:r>
        <w:rPr>
          <w:b/>
          <w:color w:val="0E1115"/>
          <w:sz w:val="24"/>
        </w:rPr>
        <w:t>п</w:t>
      </w:r>
      <w:r>
        <w:rPr>
          <w:b/>
          <w:color w:val="0E1115"/>
          <w:sz w:val="23"/>
        </w:rPr>
        <w:t>ро</w:t>
      </w:r>
      <w:r>
        <w:rPr>
          <w:b/>
          <w:color w:val="0E1115"/>
          <w:sz w:val="24"/>
        </w:rPr>
        <w:t>ц</w:t>
      </w:r>
      <w:r>
        <w:rPr>
          <w:b/>
          <w:color w:val="0E1115"/>
          <w:sz w:val="23"/>
        </w:rPr>
        <w:t>есса</w:t>
      </w:r>
      <w:r>
        <w:rPr>
          <w:rFonts w:ascii="Tahoma" w:hAnsi="Tahoma"/>
          <w:b/>
          <w:color w:val="0E1115"/>
          <w:sz w:val="24"/>
        </w:rPr>
        <w:t>: </w:t>
      </w:r>
      <w:r>
        <w:rPr>
          <w:color w:val="0E1115"/>
          <w:sz w:val="24"/>
        </w:rPr>
        <w:t>Родители не </w:t>
      </w:r>
      <w:r>
        <w:rPr>
          <w:rFonts w:ascii="Tahoma" w:hAnsi="Tahoma"/>
          <w:color w:val="0E1115"/>
          <w:sz w:val="24"/>
        </w:rPr>
        <w:t>"</w:t>
      </w:r>
      <w:r>
        <w:rPr>
          <w:color w:val="0E1115"/>
          <w:sz w:val="24"/>
        </w:rPr>
        <w:t>заказчики</w:t>
      </w:r>
      <w:r>
        <w:rPr>
          <w:rFonts w:ascii="Tahoma" w:hAnsi="Tahoma"/>
          <w:color w:val="0E1115"/>
          <w:sz w:val="24"/>
        </w:rPr>
        <w:t>"</w:t>
      </w:r>
      <w:r>
        <w:rPr>
          <w:rFonts w:ascii="Tahoma" w:hAnsi="Tahoma"/>
          <w:color w:val="0E1115"/>
          <w:spacing w:val="-4"/>
          <w:sz w:val="24"/>
        </w:rPr>
        <w:t> </w:t>
      </w:r>
      <w:r>
        <w:rPr>
          <w:color w:val="0E1115"/>
          <w:sz w:val="24"/>
        </w:rPr>
        <w:t>образовательной услуги</w:t>
      </w:r>
      <w:r>
        <w:rPr>
          <w:rFonts w:ascii="Tahoma" w:hAnsi="Tahoma"/>
          <w:color w:val="0E1115"/>
          <w:sz w:val="24"/>
        </w:rPr>
        <w:t>,</w:t>
      </w:r>
      <w:r>
        <w:rPr>
          <w:rFonts w:ascii="Tahoma" w:hAnsi="Tahoma"/>
          <w:color w:val="0E1115"/>
          <w:spacing w:val="-4"/>
          <w:sz w:val="24"/>
        </w:rPr>
        <w:t> </w:t>
      </w:r>
      <w:r>
        <w:rPr>
          <w:color w:val="0E1115"/>
          <w:sz w:val="24"/>
        </w:rPr>
        <w:t>а активные участники</w:t>
      </w:r>
      <w:r>
        <w:rPr>
          <w:rFonts w:ascii="Tahoma" w:hAnsi="Tahoma"/>
          <w:color w:val="0E1115"/>
          <w:sz w:val="24"/>
        </w:rPr>
        <w:t>. </w:t>
      </w:r>
      <w:r>
        <w:rPr>
          <w:color w:val="0E1115"/>
          <w:sz w:val="24"/>
        </w:rPr>
        <w:t>Они передают свои навыки в </w:t>
      </w:r>
      <w:r>
        <w:rPr>
          <w:rFonts w:ascii="Tahoma" w:hAnsi="Tahoma"/>
          <w:color w:val="0E1115"/>
          <w:sz w:val="24"/>
        </w:rPr>
        <w:t>"</w:t>
      </w:r>
      <w:r>
        <w:rPr>
          <w:color w:val="0E1115"/>
          <w:sz w:val="24"/>
        </w:rPr>
        <w:t>гильдиях</w:t>
      </w:r>
      <w:r>
        <w:rPr>
          <w:rFonts w:ascii="Tahoma" w:hAnsi="Tahoma"/>
          <w:color w:val="0E1115"/>
          <w:sz w:val="24"/>
        </w:rPr>
        <w:t>", </w:t>
      </w:r>
      <w:r>
        <w:rPr>
          <w:color w:val="0E1115"/>
          <w:sz w:val="24"/>
        </w:rPr>
        <w:t>участвуют в</w:t>
      </w:r>
      <w:r>
        <w:rPr>
          <w:color w:val="0E1115"/>
          <w:spacing w:val="40"/>
          <w:sz w:val="24"/>
        </w:rPr>
        <w:t> </w:t>
      </w:r>
      <w:r>
        <w:rPr>
          <w:color w:val="0E1115"/>
          <w:sz w:val="24"/>
        </w:rPr>
        <w:t>школьных</w:t>
      </w:r>
      <w:r>
        <w:rPr>
          <w:color w:val="0E1115"/>
          <w:spacing w:val="40"/>
          <w:sz w:val="24"/>
        </w:rPr>
        <w:t> </w:t>
      </w:r>
      <w:r>
        <w:rPr>
          <w:color w:val="0E1115"/>
          <w:sz w:val="24"/>
        </w:rPr>
        <w:t>праздниках</w:t>
      </w:r>
      <w:r>
        <w:rPr>
          <w:color w:val="0E1115"/>
          <w:spacing w:val="40"/>
          <w:sz w:val="24"/>
        </w:rPr>
        <w:t> </w:t>
      </w:r>
      <w:r>
        <w:rPr>
          <w:color w:val="0E1115"/>
          <w:sz w:val="24"/>
        </w:rPr>
        <w:t>и</w:t>
      </w:r>
      <w:r>
        <w:rPr>
          <w:color w:val="0E1115"/>
          <w:spacing w:val="40"/>
          <w:sz w:val="24"/>
        </w:rPr>
        <w:t> </w:t>
      </w:r>
      <w:r>
        <w:rPr>
          <w:color w:val="0E1115"/>
          <w:sz w:val="24"/>
        </w:rPr>
        <w:t>живут</w:t>
      </w:r>
      <w:r>
        <w:rPr>
          <w:color w:val="0E1115"/>
          <w:spacing w:val="40"/>
          <w:sz w:val="24"/>
        </w:rPr>
        <w:t> </w:t>
      </w:r>
      <w:r>
        <w:rPr>
          <w:color w:val="0E1115"/>
          <w:sz w:val="24"/>
        </w:rPr>
        <w:t>теми</w:t>
      </w:r>
      <w:r>
        <w:rPr>
          <w:color w:val="0E1115"/>
          <w:spacing w:val="40"/>
          <w:sz w:val="24"/>
        </w:rPr>
        <w:t> </w:t>
      </w:r>
      <w:r>
        <w:rPr>
          <w:color w:val="0E1115"/>
          <w:sz w:val="24"/>
        </w:rPr>
        <w:t>же</w:t>
      </w:r>
      <w:r>
        <w:rPr>
          <w:color w:val="0E1115"/>
          <w:spacing w:val="40"/>
          <w:sz w:val="24"/>
        </w:rPr>
        <w:t> </w:t>
      </w:r>
      <w:r>
        <w:rPr>
          <w:color w:val="0E1115"/>
          <w:sz w:val="24"/>
        </w:rPr>
        <w:t>ценностями</w:t>
      </w:r>
      <w:r>
        <w:rPr>
          <w:rFonts w:ascii="Tahoma" w:hAnsi="Tahoma"/>
          <w:color w:val="0E1115"/>
          <w:sz w:val="24"/>
        </w:rPr>
        <w:t>, </w:t>
      </w:r>
      <w:r>
        <w:rPr>
          <w:color w:val="0E1115"/>
          <w:sz w:val="24"/>
        </w:rPr>
        <w:t>что</w:t>
      </w:r>
      <w:r>
        <w:rPr>
          <w:color w:val="0E1115"/>
          <w:spacing w:val="40"/>
          <w:sz w:val="24"/>
        </w:rPr>
        <w:t> </w:t>
      </w:r>
      <w:r>
        <w:rPr>
          <w:color w:val="0E1115"/>
          <w:sz w:val="24"/>
        </w:rPr>
        <w:t>и</w:t>
      </w:r>
      <w:r>
        <w:rPr>
          <w:color w:val="0E1115"/>
          <w:spacing w:val="40"/>
          <w:sz w:val="24"/>
        </w:rPr>
        <w:t> </w:t>
      </w:r>
      <w:r>
        <w:rPr>
          <w:color w:val="0E1115"/>
          <w:sz w:val="24"/>
        </w:rPr>
        <w:t>дети</w:t>
      </w:r>
      <w:r>
        <w:rPr>
          <w:rFonts w:ascii="Tahoma" w:hAnsi="Tahoma"/>
          <w:color w:val="0E1115"/>
          <w:sz w:val="24"/>
        </w:rPr>
        <w:t>.</w:t>
      </w:r>
    </w:p>
    <w:p>
      <w:pPr>
        <w:pStyle w:val="BodyText"/>
        <w:rPr>
          <w:rFonts w:ascii="Tahoma"/>
        </w:rPr>
      </w:pPr>
    </w:p>
    <w:p>
      <w:pPr>
        <w:pStyle w:val="BodyText"/>
        <w:rPr>
          <w:rFonts w:ascii="Tahoma"/>
        </w:rPr>
      </w:pPr>
    </w:p>
    <w:p>
      <w:pPr>
        <w:pStyle w:val="BodyText"/>
        <w:spacing w:before="99"/>
        <w:rPr>
          <w:rFonts w:ascii="Tahoma"/>
        </w:rPr>
      </w:pPr>
    </w:p>
    <w:p>
      <w:pPr>
        <w:spacing w:before="0"/>
        <w:ind w:left="305" w:right="0" w:firstLine="0"/>
        <w:jc w:val="left"/>
        <w:rPr>
          <w:b/>
          <w:sz w:val="30"/>
        </w:rPr>
      </w:pPr>
      <w:r>
        <w:rPr>
          <w:b/>
          <w:color w:val="0E1115"/>
          <w:spacing w:val="-4"/>
          <w:sz w:val="29"/>
        </w:rPr>
        <w:t>Пра</w:t>
      </w:r>
      <w:r>
        <w:rPr>
          <w:b/>
          <w:color w:val="0E1115"/>
          <w:spacing w:val="-4"/>
          <w:sz w:val="30"/>
        </w:rPr>
        <w:t>ктич</w:t>
      </w:r>
      <w:r>
        <w:rPr>
          <w:b/>
          <w:color w:val="0E1115"/>
          <w:spacing w:val="-4"/>
          <w:sz w:val="29"/>
        </w:rPr>
        <w:t>ес</w:t>
      </w:r>
      <w:r>
        <w:rPr>
          <w:b/>
          <w:color w:val="0E1115"/>
          <w:spacing w:val="-4"/>
          <w:sz w:val="30"/>
        </w:rPr>
        <w:t>ки</w:t>
      </w:r>
      <w:r>
        <w:rPr>
          <w:b/>
          <w:color w:val="0E1115"/>
          <w:spacing w:val="-4"/>
          <w:sz w:val="29"/>
        </w:rPr>
        <w:t>е</w:t>
      </w:r>
      <w:r>
        <w:rPr>
          <w:b/>
          <w:color w:val="0E1115"/>
          <w:spacing w:val="-6"/>
          <w:sz w:val="29"/>
        </w:rPr>
        <w:t> </w:t>
      </w:r>
      <w:r>
        <w:rPr>
          <w:b/>
          <w:color w:val="0E1115"/>
          <w:spacing w:val="-4"/>
          <w:sz w:val="30"/>
        </w:rPr>
        <w:t>ш</w:t>
      </w:r>
      <w:r>
        <w:rPr>
          <w:b/>
          <w:color w:val="0E1115"/>
          <w:spacing w:val="-4"/>
          <w:sz w:val="29"/>
        </w:rPr>
        <w:t>а</w:t>
      </w:r>
      <w:r>
        <w:rPr>
          <w:b/>
          <w:color w:val="0E1115"/>
          <w:spacing w:val="-4"/>
          <w:sz w:val="30"/>
        </w:rPr>
        <w:t>ги</w:t>
      </w:r>
      <w:r>
        <w:rPr>
          <w:b/>
          <w:color w:val="0E1115"/>
          <w:spacing w:val="-8"/>
          <w:sz w:val="30"/>
        </w:rPr>
        <w:t> </w:t>
      </w:r>
      <w:r>
        <w:rPr>
          <w:b/>
          <w:color w:val="0E1115"/>
          <w:spacing w:val="-4"/>
          <w:sz w:val="30"/>
        </w:rPr>
        <w:t>для</w:t>
      </w:r>
      <w:r>
        <w:rPr>
          <w:b/>
          <w:color w:val="0E1115"/>
          <w:spacing w:val="-8"/>
          <w:sz w:val="30"/>
        </w:rPr>
        <w:t> </w:t>
      </w:r>
      <w:r>
        <w:rPr>
          <w:b/>
          <w:color w:val="0E1115"/>
          <w:spacing w:val="-4"/>
          <w:sz w:val="30"/>
        </w:rPr>
        <w:t>вн</w:t>
      </w:r>
      <w:r>
        <w:rPr>
          <w:b/>
          <w:color w:val="0E1115"/>
          <w:spacing w:val="-4"/>
          <w:sz w:val="29"/>
        </w:rPr>
        <w:t>е</w:t>
      </w:r>
      <w:r>
        <w:rPr>
          <w:b/>
          <w:color w:val="0E1115"/>
          <w:spacing w:val="-4"/>
          <w:sz w:val="30"/>
        </w:rPr>
        <w:t>д</w:t>
      </w:r>
      <w:r>
        <w:rPr>
          <w:b/>
          <w:color w:val="0E1115"/>
          <w:spacing w:val="-4"/>
          <w:sz w:val="29"/>
        </w:rPr>
        <w:t>ре</w:t>
      </w:r>
      <w:r>
        <w:rPr>
          <w:b/>
          <w:color w:val="0E1115"/>
          <w:spacing w:val="-4"/>
          <w:sz w:val="30"/>
        </w:rPr>
        <w:t>ния</w:t>
      </w:r>
    </w:p>
    <w:p>
      <w:pPr>
        <w:pStyle w:val="BodyText"/>
        <w:spacing w:before="11"/>
        <w:rPr>
          <w:b/>
          <w:sz w:val="30"/>
        </w:rPr>
      </w:pPr>
    </w:p>
    <w:p>
      <w:pPr>
        <w:pStyle w:val="ListParagraph"/>
        <w:numPr>
          <w:ilvl w:val="0"/>
          <w:numId w:val="105"/>
        </w:numPr>
        <w:tabs>
          <w:tab w:pos="575" w:val="left" w:leader="none"/>
        </w:tabs>
        <w:spacing w:line="345" w:lineRule="auto" w:before="0" w:after="0"/>
        <w:ind w:left="575" w:right="563" w:hanging="285"/>
        <w:jc w:val="left"/>
        <w:rPr>
          <w:rFonts w:ascii="Tahoma" w:hAnsi="Tahoma"/>
          <w:sz w:val="24"/>
        </w:rPr>
      </w:pPr>
      <w:r>
        <w:rPr>
          <w:b/>
          <w:color w:val="0E1115"/>
          <w:sz w:val="23"/>
        </w:rPr>
        <w:t>Со</w:t>
      </w:r>
      <w:r>
        <w:rPr>
          <w:b/>
          <w:color w:val="0E1115"/>
          <w:sz w:val="24"/>
        </w:rPr>
        <w:t>зд</w:t>
      </w:r>
      <w:r>
        <w:rPr>
          <w:b/>
          <w:color w:val="0E1115"/>
          <w:sz w:val="23"/>
        </w:rPr>
        <w:t>а</w:t>
      </w:r>
      <w:r>
        <w:rPr>
          <w:b/>
          <w:color w:val="0E1115"/>
          <w:sz w:val="24"/>
        </w:rPr>
        <w:t>ть</w:t>
      </w:r>
      <w:r>
        <w:rPr>
          <w:b/>
          <w:color w:val="0E1115"/>
          <w:spacing w:val="-15"/>
          <w:sz w:val="24"/>
        </w:rPr>
        <w:t> </w:t>
      </w:r>
      <w:r>
        <w:rPr>
          <w:rFonts w:ascii="Tahoma" w:hAnsi="Tahoma"/>
          <w:b/>
          <w:color w:val="0E1115"/>
          <w:sz w:val="24"/>
        </w:rPr>
        <w:t>"</w:t>
      </w:r>
      <w:r>
        <w:rPr>
          <w:b/>
          <w:color w:val="0E1115"/>
          <w:sz w:val="23"/>
        </w:rPr>
        <w:t>Со</w:t>
      </w:r>
      <w:r>
        <w:rPr>
          <w:b/>
          <w:color w:val="0E1115"/>
          <w:sz w:val="24"/>
        </w:rPr>
        <w:t>в</w:t>
      </w:r>
      <w:r>
        <w:rPr>
          <w:b/>
          <w:color w:val="0E1115"/>
          <w:sz w:val="23"/>
        </w:rPr>
        <w:t>е</w:t>
      </w:r>
      <w:r>
        <w:rPr>
          <w:b/>
          <w:color w:val="0E1115"/>
          <w:sz w:val="24"/>
        </w:rPr>
        <w:t>т</w:t>
      </w:r>
      <w:r>
        <w:rPr>
          <w:b/>
          <w:color w:val="0E1115"/>
          <w:spacing w:val="-15"/>
          <w:sz w:val="24"/>
        </w:rPr>
        <w:t> </w:t>
      </w:r>
      <w:r>
        <w:rPr>
          <w:b/>
          <w:color w:val="0E1115"/>
          <w:sz w:val="24"/>
        </w:rPr>
        <w:t>п</w:t>
      </w:r>
      <w:r>
        <w:rPr>
          <w:b/>
          <w:color w:val="0E1115"/>
          <w:sz w:val="23"/>
        </w:rPr>
        <w:t>о</w:t>
      </w:r>
      <w:r>
        <w:rPr>
          <w:b/>
          <w:color w:val="0E1115"/>
          <w:spacing w:val="-12"/>
          <w:sz w:val="23"/>
        </w:rPr>
        <w:t> </w:t>
      </w:r>
      <w:r>
        <w:rPr>
          <w:b/>
          <w:color w:val="0E1115"/>
          <w:sz w:val="24"/>
        </w:rPr>
        <w:t>в</w:t>
      </w:r>
      <w:r>
        <w:rPr>
          <w:b/>
          <w:color w:val="0E1115"/>
          <w:sz w:val="23"/>
        </w:rPr>
        <w:t>ос</w:t>
      </w:r>
      <w:r>
        <w:rPr>
          <w:b/>
          <w:color w:val="0E1115"/>
          <w:sz w:val="24"/>
        </w:rPr>
        <w:t>пит</w:t>
      </w:r>
      <w:r>
        <w:rPr>
          <w:b/>
          <w:color w:val="0E1115"/>
          <w:sz w:val="23"/>
        </w:rPr>
        <w:t>а</w:t>
      </w:r>
      <w:r>
        <w:rPr>
          <w:b/>
          <w:color w:val="0E1115"/>
          <w:sz w:val="24"/>
        </w:rPr>
        <w:t>нию</w:t>
      </w:r>
      <w:r>
        <w:rPr>
          <w:b/>
          <w:color w:val="0E1115"/>
          <w:spacing w:val="-15"/>
          <w:sz w:val="24"/>
        </w:rPr>
        <w:t> </w:t>
      </w:r>
      <w:r>
        <w:rPr>
          <w:b/>
          <w:color w:val="0E1115"/>
          <w:sz w:val="24"/>
        </w:rPr>
        <w:t>д</w:t>
      </w:r>
      <w:r>
        <w:rPr>
          <w:b/>
          <w:color w:val="0E1115"/>
          <w:sz w:val="23"/>
        </w:rPr>
        <w:t>уха</w:t>
      </w:r>
      <w:r>
        <w:rPr>
          <w:b/>
          <w:color w:val="0E1115"/>
          <w:spacing w:val="-12"/>
          <w:sz w:val="23"/>
        </w:rPr>
        <w:t> </w:t>
      </w:r>
      <w:r>
        <w:rPr>
          <w:b/>
          <w:color w:val="0E1115"/>
          <w:sz w:val="24"/>
        </w:rPr>
        <w:t>д</w:t>
      </w:r>
      <w:r>
        <w:rPr>
          <w:b/>
          <w:color w:val="0E1115"/>
          <w:sz w:val="23"/>
        </w:rPr>
        <w:t>ара</w:t>
      </w:r>
      <w:r>
        <w:rPr>
          <w:rFonts w:ascii="Tahoma" w:hAnsi="Tahoma"/>
          <w:b/>
          <w:color w:val="0E1115"/>
          <w:sz w:val="24"/>
        </w:rPr>
        <w:t>"</w:t>
      </w:r>
      <w:r>
        <w:rPr>
          <w:rFonts w:ascii="Tahoma" w:hAnsi="Tahoma"/>
          <w:b/>
          <w:color w:val="0E1115"/>
          <w:spacing w:val="-12"/>
          <w:sz w:val="24"/>
        </w:rPr>
        <w:t> </w:t>
      </w:r>
      <w:r>
        <w:rPr>
          <w:color w:val="0E1115"/>
          <w:sz w:val="24"/>
        </w:rPr>
        <w:t>из</w:t>
      </w:r>
      <w:r>
        <w:rPr>
          <w:color w:val="0E1115"/>
          <w:spacing w:val="-9"/>
          <w:sz w:val="24"/>
        </w:rPr>
        <w:t> </w:t>
      </w:r>
      <w:r>
        <w:rPr>
          <w:color w:val="0E1115"/>
          <w:sz w:val="24"/>
        </w:rPr>
        <w:t>педагогов</w:t>
      </w:r>
      <w:r>
        <w:rPr>
          <w:rFonts w:ascii="Tahoma" w:hAnsi="Tahoma"/>
          <w:color w:val="0E1115"/>
          <w:sz w:val="24"/>
        </w:rPr>
        <w:t>,</w:t>
      </w:r>
      <w:r>
        <w:rPr>
          <w:rFonts w:ascii="Tahoma" w:hAnsi="Tahoma"/>
          <w:color w:val="0E1115"/>
          <w:spacing w:val="-17"/>
          <w:sz w:val="24"/>
        </w:rPr>
        <w:t> </w:t>
      </w:r>
      <w:r>
        <w:rPr>
          <w:color w:val="0E1115"/>
          <w:sz w:val="24"/>
        </w:rPr>
        <w:t>родителей</w:t>
      </w:r>
      <w:r>
        <w:rPr>
          <w:color w:val="0E1115"/>
          <w:spacing w:val="-9"/>
          <w:sz w:val="24"/>
        </w:rPr>
        <w:t> </w:t>
      </w:r>
      <w:r>
        <w:rPr>
          <w:color w:val="0E1115"/>
          <w:sz w:val="24"/>
        </w:rPr>
        <w:t>и</w:t>
      </w:r>
      <w:r>
        <w:rPr>
          <w:color w:val="0E1115"/>
          <w:spacing w:val="-9"/>
          <w:sz w:val="24"/>
        </w:rPr>
        <w:t> </w:t>
      </w:r>
      <w:r>
        <w:rPr>
          <w:color w:val="0E1115"/>
          <w:sz w:val="24"/>
        </w:rPr>
        <w:t>самых уважаемых старших сообщества</w:t>
      </w:r>
      <w:r>
        <w:rPr>
          <w:rFonts w:ascii="Tahoma" w:hAnsi="Tahoma"/>
          <w:color w:val="0E1115"/>
          <w:sz w:val="24"/>
        </w:rPr>
        <w:t>.</w:t>
      </w:r>
    </w:p>
    <w:p>
      <w:pPr>
        <w:pStyle w:val="ListParagraph"/>
        <w:numPr>
          <w:ilvl w:val="0"/>
          <w:numId w:val="105"/>
        </w:numPr>
        <w:tabs>
          <w:tab w:pos="575" w:val="left" w:leader="none"/>
        </w:tabs>
        <w:spacing w:line="345" w:lineRule="auto" w:before="93" w:after="0"/>
        <w:ind w:left="575" w:right="733" w:hanging="285"/>
        <w:jc w:val="left"/>
        <w:rPr>
          <w:rFonts w:ascii="Tahoma" w:hAnsi="Tahoma"/>
          <w:sz w:val="24"/>
        </w:rPr>
      </w:pPr>
      <w:r>
        <w:rPr>
          <w:b/>
          <w:color w:val="0E1115"/>
          <w:sz w:val="23"/>
        </w:rPr>
        <w:t>На</w:t>
      </w:r>
      <w:r>
        <w:rPr>
          <w:b/>
          <w:color w:val="0E1115"/>
          <w:sz w:val="24"/>
        </w:rPr>
        <w:t>ч</w:t>
      </w:r>
      <w:r>
        <w:rPr>
          <w:b/>
          <w:color w:val="0E1115"/>
          <w:sz w:val="23"/>
        </w:rPr>
        <w:t>а</w:t>
      </w:r>
      <w:r>
        <w:rPr>
          <w:b/>
          <w:color w:val="0E1115"/>
          <w:sz w:val="24"/>
        </w:rPr>
        <w:t>ть</w:t>
      </w:r>
      <w:r>
        <w:rPr>
          <w:b/>
          <w:color w:val="0E1115"/>
          <w:spacing w:val="-1"/>
          <w:sz w:val="24"/>
        </w:rPr>
        <w:t> </w:t>
      </w:r>
      <w:r>
        <w:rPr>
          <w:b/>
          <w:color w:val="0E1115"/>
          <w:sz w:val="23"/>
        </w:rPr>
        <w:t>с </w:t>
      </w:r>
      <w:r>
        <w:rPr>
          <w:b/>
          <w:color w:val="0E1115"/>
          <w:sz w:val="24"/>
        </w:rPr>
        <w:t>м</w:t>
      </w:r>
      <w:r>
        <w:rPr>
          <w:b/>
          <w:color w:val="0E1115"/>
          <w:sz w:val="23"/>
        </w:rPr>
        <w:t>а</w:t>
      </w:r>
      <w:r>
        <w:rPr>
          <w:b/>
          <w:color w:val="0E1115"/>
          <w:sz w:val="24"/>
        </w:rPr>
        <w:t>л</w:t>
      </w:r>
      <w:r>
        <w:rPr>
          <w:b/>
          <w:color w:val="0E1115"/>
          <w:sz w:val="23"/>
        </w:rPr>
        <w:t>о</w:t>
      </w:r>
      <w:r>
        <w:rPr>
          <w:b/>
          <w:color w:val="0E1115"/>
          <w:sz w:val="24"/>
        </w:rPr>
        <w:t>г</w:t>
      </w:r>
      <w:r>
        <w:rPr>
          <w:b/>
          <w:color w:val="0E1115"/>
          <w:sz w:val="23"/>
        </w:rPr>
        <w:t>о</w:t>
      </w:r>
      <w:r>
        <w:rPr>
          <w:rFonts w:ascii="Tahoma" w:hAnsi="Tahoma"/>
          <w:b/>
          <w:color w:val="0E1115"/>
          <w:sz w:val="24"/>
        </w:rPr>
        <w:t>: </w:t>
      </w:r>
      <w:r>
        <w:rPr>
          <w:color w:val="0E1115"/>
          <w:sz w:val="24"/>
        </w:rPr>
        <w:t>Ввести один день в неделю как </w:t>
      </w:r>
      <w:r>
        <w:rPr>
          <w:rFonts w:ascii="Tahoma" w:hAnsi="Tahoma"/>
          <w:color w:val="0E1115"/>
          <w:sz w:val="24"/>
        </w:rPr>
        <w:t>"</w:t>
      </w:r>
      <w:r>
        <w:rPr>
          <w:color w:val="0E1115"/>
          <w:sz w:val="24"/>
        </w:rPr>
        <w:t>День Дара</w:t>
      </w:r>
      <w:r>
        <w:rPr>
          <w:rFonts w:ascii="Tahoma" w:hAnsi="Tahoma"/>
          <w:color w:val="0E1115"/>
          <w:sz w:val="24"/>
        </w:rPr>
        <w:t>",</w:t>
      </w:r>
      <w:r>
        <w:rPr>
          <w:rFonts w:ascii="Tahoma" w:hAnsi="Tahoma"/>
          <w:color w:val="0E1115"/>
          <w:spacing w:val="-1"/>
          <w:sz w:val="24"/>
        </w:rPr>
        <w:t> </w:t>
      </w:r>
      <w:r>
        <w:rPr>
          <w:color w:val="0E1115"/>
          <w:sz w:val="24"/>
        </w:rPr>
        <w:t>когда учеба </w:t>
      </w:r>
      <w:r>
        <w:rPr>
          <w:color w:val="0E1115"/>
          <w:w w:val="105"/>
          <w:sz w:val="24"/>
        </w:rPr>
        <w:t>строится по этой модели</w:t>
      </w:r>
      <w:r>
        <w:rPr>
          <w:rFonts w:ascii="Tahoma" w:hAnsi="Tahoma"/>
          <w:color w:val="0E1115"/>
          <w:w w:val="105"/>
          <w:sz w:val="24"/>
        </w:rPr>
        <w:t>.</w:t>
      </w:r>
    </w:p>
    <w:p>
      <w:pPr>
        <w:pStyle w:val="ListParagraph"/>
        <w:numPr>
          <w:ilvl w:val="0"/>
          <w:numId w:val="105"/>
        </w:numPr>
        <w:tabs>
          <w:tab w:pos="575" w:val="left" w:leader="none"/>
        </w:tabs>
        <w:spacing w:line="345" w:lineRule="auto" w:before="93" w:after="0"/>
        <w:ind w:left="575" w:right="566" w:hanging="285"/>
        <w:jc w:val="left"/>
        <w:rPr>
          <w:rFonts w:ascii="Tahoma" w:hAnsi="Tahoma"/>
          <w:sz w:val="24"/>
        </w:rPr>
      </w:pPr>
      <w:r>
        <w:rPr>
          <w:b/>
          <w:color w:val="0E1115"/>
          <w:sz w:val="23"/>
        </w:rPr>
        <w:t>Тра</w:t>
      </w:r>
      <w:r>
        <w:rPr>
          <w:b/>
          <w:color w:val="0E1115"/>
          <w:sz w:val="24"/>
        </w:rPr>
        <w:t>н</w:t>
      </w:r>
      <w:r>
        <w:rPr>
          <w:b/>
          <w:color w:val="0E1115"/>
          <w:sz w:val="23"/>
        </w:rPr>
        <w:t>с</w:t>
      </w:r>
      <w:r>
        <w:rPr>
          <w:b/>
          <w:color w:val="0E1115"/>
          <w:sz w:val="24"/>
        </w:rPr>
        <w:t>ф</w:t>
      </w:r>
      <w:r>
        <w:rPr>
          <w:b/>
          <w:color w:val="0E1115"/>
          <w:sz w:val="23"/>
        </w:rPr>
        <w:t>ор</w:t>
      </w:r>
      <w:r>
        <w:rPr>
          <w:b/>
          <w:color w:val="0E1115"/>
          <w:sz w:val="24"/>
        </w:rPr>
        <w:t>ми</w:t>
      </w:r>
      <w:r>
        <w:rPr>
          <w:b/>
          <w:color w:val="0E1115"/>
          <w:sz w:val="23"/>
        </w:rPr>
        <w:t>ро</w:t>
      </w:r>
      <w:r>
        <w:rPr>
          <w:b/>
          <w:color w:val="0E1115"/>
          <w:sz w:val="24"/>
        </w:rPr>
        <w:t>в</w:t>
      </w:r>
      <w:r>
        <w:rPr>
          <w:b/>
          <w:color w:val="0E1115"/>
          <w:sz w:val="23"/>
        </w:rPr>
        <w:t>а</w:t>
      </w:r>
      <w:r>
        <w:rPr>
          <w:b/>
          <w:color w:val="0E1115"/>
          <w:sz w:val="24"/>
        </w:rPr>
        <w:t>ть</w:t>
      </w:r>
      <w:r>
        <w:rPr>
          <w:b/>
          <w:color w:val="0E1115"/>
          <w:spacing w:val="-17"/>
          <w:sz w:val="24"/>
        </w:rPr>
        <w:t> </w:t>
      </w:r>
      <w:r>
        <w:rPr>
          <w:b/>
          <w:color w:val="0E1115"/>
          <w:sz w:val="24"/>
        </w:rPr>
        <w:t>п</w:t>
      </w:r>
      <w:r>
        <w:rPr>
          <w:b/>
          <w:color w:val="0E1115"/>
          <w:sz w:val="23"/>
        </w:rPr>
        <w:t>рос</w:t>
      </w:r>
      <w:r>
        <w:rPr>
          <w:b/>
          <w:color w:val="0E1115"/>
          <w:sz w:val="24"/>
        </w:rPr>
        <w:t>т</w:t>
      </w:r>
      <w:r>
        <w:rPr>
          <w:b/>
          <w:color w:val="0E1115"/>
          <w:sz w:val="23"/>
        </w:rPr>
        <w:t>ра</w:t>
      </w:r>
      <w:r>
        <w:rPr>
          <w:b/>
          <w:color w:val="0E1115"/>
          <w:sz w:val="24"/>
        </w:rPr>
        <w:t>н</w:t>
      </w:r>
      <w:r>
        <w:rPr>
          <w:b/>
          <w:color w:val="0E1115"/>
          <w:sz w:val="23"/>
        </w:rPr>
        <w:t>с</w:t>
      </w:r>
      <w:r>
        <w:rPr>
          <w:b/>
          <w:color w:val="0E1115"/>
          <w:sz w:val="24"/>
        </w:rPr>
        <w:t>тв</w:t>
      </w:r>
      <w:r>
        <w:rPr>
          <w:b/>
          <w:color w:val="0E1115"/>
          <w:sz w:val="23"/>
        </w:rPr>
        <w:t>о</w:t>
      </w:r>
      <w:r>
        <w:rPr>
          <w:rFonts w:ascii="Tahoma" w:hAnsi="Tahoma"/>
          <w:b/>
          <w:color w:val="0E1115"/>
          <w:sz w:val="24"/>
        </w:rPr>
        <w:t>:</w:t>
      </w:r>
      <w:r>
        <w:rPr>
          <w:rFonts w:ascii="Tahoma" w:hAnsi="Tahoma"/>
          <w:b/>
          <w:color w:val="0E1115"/>
          <w:spacing w:val="-18"/>
          <w:sz w:val="24"/>
        </w:rPr>
        <w:t> </w:t>
      </w:r>
      <w:r>
        <w:rPr>
          <w:color w:val="0E1115"/>
          <w:sz w:val="24"/>
        </w:rPr>
        <w:t>Сделать</w:t>
      </w:r>
      <w:r>
        <w:rPr>
          <w:color w:val="0E1115"/>
          <w:spacing w:val="-16"/>
          <w:sz w:val="24"/>
        </w:rPr>
        <w:t> </w:t>
      </w:r>
      <w:r>
        <w:rPr>
          <w:color w:val="0E1115"/>
          <w:sz w:val="24"/>
        </w:rPr>
        <w:t>школу</w:t>
      </w:r>
      <w:r>
        <w:rPr>
          <w:color w:val="0E1115"/>
          <w:spacing w:val="-15"/>
          <w:sz w:val="24"/>
        </w:rPr>
        <w:t> </w:t>
      </w:r>
      <w:r>
        <w:rPr>
          <w:color w:val="0E1115"/>
          <w:sz w:val="24"/>
        </w:rPr>
        <w:t>открытой</w:t>
      </w:r>
      <w:r>
        <w:rPr>
          <w:rFonts w:ascii="Tahoma" w:hAnsi="Tahoma"/>
          <w:color w:val="0E1115"/>
          <w:sz w:val="24"/>
        </w:rPr>
        <w:t>,</w:t>
      </w:r>
      <w:r>
        <w:rPr>
          <w:rFonts w:ascii="Tahoma" w:hAnsi="Tahoma"/>
          <w:color w:val="0E1115"/>
          <w:spacing w:val="-19"/>
          <w:sz w:val="24"/>
        </w:rPr>
        <w:t> </w:t>
      </w:r>
      <w:r>
        <w:rPr>
          <w:color w:val="0E1115"/>
          <w:sz w:val="24"/>
        </w:rPr>
        <w:t>с</w:t>
      </w:r>
      <w:r>
        <w:rPr>
          <w:color w:val="0E1115"/>
          <w:spacing w:val="-14"/>
          <w:sz w:val="24"/>
        </w:rPr>
        <w:t> </w:t>
      </w:r>
      <w:r>
        <w:rPr>
          <w:color w:val="0E1115"/>
          <w:sz w:val="24"/>
        </w:rPr>
        <w:t>мастерскими</w:t>
      </w:r>
      <w:r>
        <w:rPr>
          <w:rFonts w:ascii="Tahoma" w:hAnsi="Tahoma"/>
          <w:color w:val="0E1115"/>
          <w:sz w:val="24"/>
        </w:rPr>
        <w:t>, </w:t>
      </w:r>
      <w:r>
        <w:rPr>
          <w:color w:val="0E1115"/>
          <w:sz w:val="24"/>
        </w:rPr>
        <w:t>садами</w:t>
      </w:r>
      <w:r>
        <w:rPr>
          <w:color w:val="0E1115"/>
          <w:spacing w:val="40"/>
          <w:sz w:val="24"/>
        </w:rPr>
        <w:t> </w:t>
      </w:r>
      <w:r>
        <w:rPr>
          <w:color w:val="0E1115"/>
          <w:sz w:val="24"/>
        </w:rPr>
        <w:t>и</w:t>
      </w:r>
      <w:r>
        <w:rPr>
          <w:color w:val="0E1115"/>
          <w:spacing w:val="40"/>
          <w:sz w:val="24"/>
        </w:rPr>
        <w:t> </w:t>
      </w:r>
      <w:r>
        <w:rPr>
          <w:color w:val="0E1115"/>
          <w:sz w:val="24"/>
        </w:rPr>
        <w:t>общими</w:t>
      </w:r>
      <w:r>
        <w:rPr>
          <w:color w:val="0E1115"/>
          <w:spacing w:val="40"/>
          <w:sz w:val="24"/>
        </w:rPr>
        <w:t> </w:t>
      </w:r>
      <w:r>
        <w:rPr>
          <w:color w:val="0E1115"/>
          <w:sz w:val="24"/>
        </w:rPr>
        <w:t>зонами</w:t>
      </w:r>
      <w:r>
        <w:rPr>
          <w:rFonts w:ascii="Tahoma" w:hAnsi="Tahoma"/>
          <w:color w:val="0E1115"/>
          <w:sz w:val="24"/>
        </w:rPr>
        <w:t>, </w:t>
      </w:r>
      <w:r>
        <w:rPr>
          <w:color w:val="0E1115"/>
          <w:sz w:val="24"/>
        </w:rPr>
        <w:t>а</w:t>
      </w:r>
      <w:r>
        <w:rPr>
          <w:color w:val="0E1115"/>
          <w:spacing w:val="40"/>
          <w:sz w:val="24"/>
        </w:rPr>
        <w:t> </w:t>
      </w:r>
      <w:r>
        <w:rPr>
          <w:color w:val="0E1115"/>
          <w:sz w:val="24"/>
        </w:rPr>
        <w:t>не</w:t>
      </w:r>
      <w:r>
        <w:rPr>
          <w:color w:val="0E1115"/>
          <w:spacing w:val="40"/>
          <w:sz w:val="24"/>
        </w:rPr>
        <w:t> </w:t>
      </w:r>
      <w:r>
        <w:rPr>
          <w:color w:val="0E1115"/>
          <w:sz w:val="24"/>
        </w:rPr>
        <w:t>только</w:t>
      </w:r>
      <w:r>
        <w:rPr>
          <w:color w:val="0E1115"/>
          <w:spacing w:val="40"/>
          <w:sz w:val="24"/>
        </w:rPr>
        <w:t> </w:t>
      </w:r>
      <w:r>
        <w:rPr>
          <w:color w:val="0E1115"/>
          <w:sz w:val="24"/>
        </w:rPr>
        <w:t>с</w:t>
      </w:r>
      <w:r>
        <w:rPr>
          <w:color w:val="0E1115"/>
          <w:spacing w:val="40"/>
          <w:sz w:val="24"/>
        </w:rPr>
        <w:t> </w:t>
      </w:r>
      <w:r>
        <w:rPr>
          <w:color w:val="0E1115"/>
          <w:sz w:val="24"/>
        </w:rPr>
        <w:t>классами</w:t>
      </w:r>
      <w:r>
        <w:rPr>
          <w:rFonts w:ascii="Tahoma" w:hAnsi="Tahoma"/>
          <w:color w:val="0E1115"/>
          <w:sz w:val="24"/>
        </w:rPr>
        <w:t>-</w:t>
      </w:r>
      <w:r>
        <w:rPr>
          <w:color w:val="0E1115"/>
          <w:sz w:val="24"/>
        </w:rPr>
        <w:t>боксами</w:t>
      </w:r>
      <w:r>
        <w:rPr>
          <w:rFonts w:ascii="Tahoma" w:hAnsi="Tahoma"/>
          <w:color w:val="0E1115"/>
          <w:sz w:val="24"/>
        </w:rPr>
        <w:t>.</w:t>
      </w:r>
    </w:p>
    <w:p>
      <w:pPr>
        <w:pStyle w:val="ListParagraph"/>
        <w:numPr>
          <w:ilvl w:val="0"/>
          <w:numId w:val="105"/>
        </w:numPr>
        <w:tabs>
          <w:tab w:pos="575" w:val="left" w:leader="none"/>
        </w:tabs>
        <w:spacing w:line="345" w:lineRule="auto" w:before="94" w:after="0"/>
        <w:ind w:left="575" w:right="209" w:hanging="285"/>
        <w:jc w:val="left"/>
        <w:rPr>
          <w:rFonts w:ascii="Tahoma" w:hAnsi="Tahoma"/>
          <w:sz w:val="24"/>
        </w:rPr>
      </w:pPr>
      <w:r>
        <w:rPr>
          <w:b/>
          <w:color w:val="0E1115"/>
          <w:sz w:val="23"/>
        </w:rPr>
        <w:t>Го</w:t>
      </w:r>
      <w:r>
        <w:rPr>
          <w:b/>
          <w:color w:val="0E1115"/>
          <w:sz w:val="24"/>
        </w:rPr>
        <w:t>т</w:t>
      </w:r>
      <w:r>
        <w:rPr>
          <w:b/>
          <w:color w:val="0E1115"/>
          <w:sz w:val="23"/>
        </w:rPr>
        <w:t>о</w:t>
      </w:r>
      <w:r>
        <w:rPr>
          <w:b/>
          <w:color w:val="0E1115"/>
          <w:sz w:val="24"/>
        </w:rPr>
        <w:t>вить</w:t>
      </w:r>
      <w:r>
        <w:rPr>
          <w:b/>
          <w:color w:val="0E1115"/>
          <w:spacing w:val="-10"/>
          <w:sz w:val="24"/>
        </w:rPr>
        <w:t> </w:t>
      </w:r>
      <w:r>
        <w:rPr>
          <w:rFonts w:ascii="Tahoma" w:hAnsi="Tahoma"/>
          <w:b/>
          <w:color w:val="0E1115"/>
          <w:sz w:val="24"/>
        </w:rPr>
        <w:t>"</w:t>
      </w:r>
      <w:r>
        <w:rPr>
          <w:b/>
          <w:color w:val="0E1115"/>
          <w:sz w:val="23"/>
        </w:rPr>
        <w:t>Мас</w:t>
      </w:r>
      <w:r>
        <w:rPr>
          <w:b/>
          <w:color w:val="0E1115"/>
          <w:sz w:val="24"/>
        </w:rPr>
        <w:t>т</w:t>
      </w:r>
      <w:r>
        <w:rPr>
          <w:b/>
          <w:color w:val="0E1115"/>
          <w:sz w:val="23"/>
        </w:rPr>
        <w:t>еро</w:t>
      </w:r>
      <w:r>
        <w:rPr>
          <w:b/>
          <w:color w:val="0E1115"/>
          <w:sz w:val="24"/>
        </w:rPr>
        <w:t>в</w:t>
      </w:r>
      <w:r>
        <w:rPr>
          <w:rFonts w:ascii="Tahoma" w:hAnsi="Tahoma"/>
          <w:b/>
          <w:color w:val="0E1115"/>
          <w:sz w:val="24"/>
        </w:rPr>
        <w:t>-</w:t>
      </w:r>
      <w:r>
        <w:rPr>
          <w:b/>
          <w:color w:val="0E1115"/>
          <w:sz w:val="24"/>
        </w:rPr>
        <w:t>п</w:t>
      </w:r>
      <w:r>
        <w:rPr>
          <w:b/>
          <w:color w:val="0E1115"/>
          <w:sz w:val="23"/>
        </w:rPr>
        <w:t>е</w:t>
      </w:r>
      <w:r>
        <w:rPr>
          <w:b/>
          <w:color w:val="0E1115"/>
          <w:sz w:val="24"/>
        </w:rPr>
        <w:t>д</w:t>
      </w:r>
      <w:r>
        <w:rPr>
          <w:b/>
          <w:color w:val="0E1115"/>
          <w:sz w:val="23"/>
        </w:rPr>
        <w:t>а</w:t>
      </w:r>
      <w:r>
        <w:rPr>
          <w:b/>
          <w:color w:val="0E1115"/>
          <w:sz w:val="24"/>
        </w:rPr>
        <w:t>г</w:t>
      </w:r>
      <w:r>
        <w:rPr>
          <w:b/>
          <w:color w:val="0E1115"/>
          <w:sz w:val="23"/>
        </w:rPr>
        <w:t>о</w:t>
      </w:r>
      <w:r>
        <w:rPr>
          <w:b/>
          <w:color w:val="0E1115"/>
          <w:sz w:val="24"/>
        </w:rPr>
        <w:t>г</w:t>
      </w:r>
      <w:r>
        <w:rPr>
          <w:b/>
          <w:color w:val="0E1115"/>
          <w:sz w:val="23"/>
        </w:rPr>
        <w:t>о</w:t>
      </w:r>
      <w:r>
        <w:rPr>
          <w:b/>
          <w:color w:val="0E1115"/>
          <w:sz w:val="24"/>
        </w:rPr>
        <w:t>в</w:t>
      </w:r>
      <w:r>
        <w:rPr>
          <w:rFonts w:ascii="Tahoma" w:hAnsi="Tahoma"/>
          <w:b/>
          <w:color w:val="0E1115"/>
          <w:sz w:val="24"/>
        </w:rPr>
        <w:t>":</w:t>
      </w:r>
      <w:r>
        <w:rPr>
          <w:rFonts w:ascii="Tahoma" w:hAnsi="Tahoma"/>
          <w:b/>
          <w:color w:val="0E1115"/>
          <w:spacing w:val="-6"/>
          <w:sz w:val="24"/>
        </w:rPr>
        <w:t> </w:t>
      </w:r>
      <w:r>
        <w:rPr>
          <w:color w:val="0E1115"/>
          <w:sz w:val="24"/>
        </w:rPr>
        <w:t>Найти</w:t>
      </w:r>
      <w:r>
        <w:rPr>
          <w:color w:val="0E1115"/>
          <w:spacing w:val="-3"/>
          <w:sz w:val="24"/>
        </w:rPr>
        <w:t> </w:t>
      </w:r>
      <w:r>
        <w:rPr>
          <w:color w:val="0E1115"/>
          <w:sz w:val="24"/>
        </w:rPr>
        <w:t>или</w:t>
      </w:r>
      <w:r>
        <w:rPr>
          <w:color w:val="0E1115"/>
          <w:spacing w:val="-3"/>
          <w:sz w:val="24"/>
        </w:rPr>
        <w:t> </w:t>
      </w:r>
      <w:r>
        <w:rPr>
          <w:color w:val="0E1115"/>
          <w:sz w:val="24"/>
        </w:rPr>
        <w:t>воспитать</w:t>
      </w:r>
      <w:r>
        <w:rPr>
          <w:color w:val="0E1115"/>
          <w:spacing w:val="-3"/>
          <w:sz w:val="24"/>
        </w:rPr>
        <w:t> </w:t>
      </w:r>
      <w:r>
        <w:rPr>
          <w:color w:val="0E1115"/>
          <w:sz w:val="24"/>
        </w:rPr>
        <w:t>учителей</w:t>
      </w:r>
      <w:r>
        <w:rPr>
          <w:rFonts w:ascii="Tahoma" w:hAnsi="Tahoma"/>
          <w:color w:val="0E1115"/>
          <w:sz w:val="24"/>
        </w:rPr>
        <w:t>,</w:t>
      </w:r>
      <w:r>
        <w:rPr>
          <w:rFonts w:ascii="Tahoma" w:hAnsi="Tahoma"/>
          <w:color w:val="0E1115"/>
          <w:spacing w:val="-11"/>
          <w:sz w:val="24"/>
        </w:rPr>
        <w:t> </w:t>
      </w:r>
      <w:r>
        <w:rPr>
          <w:color w:val="0E1115"/>
          <w:sz w:val="24"/>
        </w:rPr>
        <w:t>которые</w:t>
      </w:r>
      <w:r>
        <w:rPr>
          <w:color w:val="0E1115"/>
          <w:spacing w:val="-3"/>
          <w:sz w:val="24"/>
        </w:rPr>
        <w:t> </w:t>
      </w:r>
      <w:r>
        <w:rPr>
          <w:color w:val="0E1115"/>
          <w:sz w:val="24"/>
        </w:rPr>
        <w:t>горят своим</w:t>
      </w:r>
      <w:r>
        <w:rPr>
          <w:color w:val="0E1115"/>
          <w:spacing w:val="40"/>
          <w:sz w:val="24"/>
        </w:rPr>
        <w:t> </w:t>
      </w:r>
      <w:r>
        <w:rPr>
          <w:color w:val="0E1115"/>
          <w:sz w:val="24"/>
        </w:rPr>
        <w:t>предметом</w:t>
      </w:r>
      <w:r>
        <w:rPr>
          <w:color w:val="0E1115"/>
          <w:spacing w:val="40"/>
          <w:sz w:val="24"/>
        </w:rPr>
        <w:t> </w:t>
      </w:r>
      <w:r>
        <w:rPr>
          <w:color w:val="0E1115"/>
          <w:sz w:val="24"/>
        </w:rPr>
        <w:t>и</w:t>
      </w:r>
      <w:r>
        <w:rPr>
          <w:color w:val="0E1115"/>
          <w:spacing w:val="40"/>
          <w:sz w:val="24"/>
        </w:rPr>
        <w:t> </w:t>
      </w:r>
      <w:r>
        <w:rPr>
          <w:color w:val="0E1115"/>
          <w:sz w:val="24"/>
        </w:rPr>
        <w:t>готовы</w:t>
      </w:r>
      <w:r>
        <w:rPr>
          <w:color w:val="0E1115"/>
          <w:spacing w:val="40"/>
          <w:sz w:val="24"/>
        </w:rPr>
        <w:t> </w:t>
      </w:r>
      <w:r>
        <w:rPr>
          <w:color w:val="0E1115"/>
          <w:sz w:val="24"/>
        </w:rPr>
        <w:t>быть</w:t>
      </w:r>
      <w:r>
        <w:rPr>
          <w:color w:val="0E1115"/>
          <w:spacing w:val="40"/>
          <w:sz w:val="24"/>
        </w:rPr>
        <w:t> </w:t>
      </w:r>
      <w:r>
        <w:rPr>
          <w:color w:val="0E1115"/>
          <w:sz w:val="24"/>
        </w:rPr>
        <w:t>не</w:t>
      </w:r>
      <w:r>
        <w:rPr>
          <w:color w:val="0E1115"/>
          <w:spacing w:val="40"/>
          <w:sz w:val="24"/>
        </w:rPr>
        <w:t> </w:t>
      </w:r>
      <w:r>
        <w:rPr>
          <w:color w:val="0E1115"/>
          <w:sz w:val="24"/>
        </w:rPr>
        <w:t>чиновниками</w:t>
      </w:r>
      <w:r>
        <w:rPr>
          <w:rFonts w:ascii="Tahoma" w:hAnsi="Tahoma"/>
          <w:color w:val="0E1115"/>
          <w:sz w:val="24"/>
        </w:rPr>
        <w:t>,</w:t>
      </w:r>
      <w:r>
        <w:rPr>
          <w:rFonts w:ascii="Tahoma" w:hAnsi="Tahoma"/>
          <w:color w:val="0E1115"/>
          <w:spacing w:val="40"/>
          <w:sz w:val="24"/>
        </w:rPr>
        <w:t> </w:t>
      </w:r>
      <w:r>
        <w:rPr>
          <w:color w:val="0E1115"/>
          <w:sz w:val="24"/>
        </w:rPr>
        <w:t>а</w:t>
      </w:r>
      <w:r>
        <w:rPr>
          <w:color w:val="0E1115"/>
          <w:spacing w:val="40"/>
          <w:sz w:val="24"/>
        </w:rPr>
        <w:t> </w:t>
      </w:r>
      <w:r>
        <w:rPr>
          <w:color w:val="0E1115"/>
          <w:sz w:val="24"/>
        </w:rPr>
        <w:t>наставниками</w:t>
      </w:r>
      <w:r>
        <w:rPr>
          <w:rFonts w:ascii="Tahoma" w:hAnsi="Tahoma"/>
          <w:color w:val="0E1115"/>
          <w:sz w:val="24"/>
        </w:rPr>
        <w:t>.</w:t>
      </w:r>
    </w:p>
    <w:p>
      <w:pPr>
        <w:pStyle w:val="BodyText"/>
        <w:spacing w:before="163"/>
        <w:rPr>
          <w:rFonts w:ascii="Tahoma"/>
        </w:rPr>
      </w:pPr>
    </w:p>
    <w:p>
      <w:pPr>
        <w:spacing w:before="0"/>
        <w:ind w:left="305" w:right="0" w:firstLine="0"/>
        <w:jc w:val="left"/>
        <w:rPr>
          <w:rFonts w:ascii="Tahoma" w:hAnsi="Tahoma"/>
          <w:b/>
          <w:sz w:val="30"/>
        </w:rPr>
      </w:pPr>
      <w:r>
        <w:rPr>
          <w:b/>
          <w:color w:val="0E1115"/>
          <w:spacing w:val="-4"/>
          <w:sz w:val="30"/>
        </w:rPr>
        <w:t>Чт</w:t>
      </w:r>
      <w:r>
        <w:rPr>
          <w:b/>
          <w:color w:val="0E1115"/>
          <w:spacing w:val="-4"/>
          <w:sz w:val="29"/>
        </w:rPr>
        <w:t>о</w:t>
      </w:r>
      <w:r>
        <w:rPr>
          <w:b/>
          <w:color w:val="0E1115"/>
          <w:spacing w:val="-15"/>
          <w:sz w:val="29"/>
        </w:rPr>
        <w:t> </w:t>
      </w:r>
      <w:r>
        <w:rPr>
          <w:b/>
          <w:color w:val="0E1115"/>
          <w:spacing w:val="-4"/>
          <w:sz w:val="30"/>
        </w:rPr>
        <w:t>эт</w:t>
      </w:r>
      <w:r>
        <w:rPr>
          <w:b/>
          <w:color w:val="0E1115"/>
          <w:spacing w:val="-4"/>
          <w:sz w:val="29"/>
        </w:rPr>
        <w:t>о</w:t>
      </w:r>
      <w:r>
        <w:rPr>
          <w:b/>
          <w:color w:val="0E1115"/>
          <w:spacing w:val="-14"/>
          <w:sz w:val="29"/>
        </w:rPr>
        <w:t> </w:t>
      </w:r>
      <w:r>
        <w:rPr>
          <w:b/>
          <w:color w:val="0E1115"/>
          <w:spacing w:val="-4"/>
          <w:sz w:val="30"/>
        </w:rPr>
        <w:t>д</w:t>
      </w:r>
      <w:r>
        <w:rPr>
          <w:b/>
          <w:color w:val="0E1115"/>
          <w:spacing w:val="-4"/>
          <w:sz w:val="29"/>
        </w:rPr>
        <w:t>ас</w:t>
      </w:r>
      <w:r>
        <w:rPr>
          <w:b/>
          <w:color w:val="0E1115"/>
          <w:spacing w:val="-4"/>
          <w:sz w:val="30"/>
        </w:rPr>
        <w:t>т</w:t>
      </w:r>
      <w:r>
        <w:rPr>
          <w:b/>
          <w:color w:val="0E1115"/>
          <w:spacing w:val="-17"/>
          <w:sz w:val="30"/>
        </w:rPr>
        <w:t> </w:t>
      </w:r>
      <w:r>
        <w:rPr>
          <w:b/>
          <w:color w:val="0E1115"/>
          <w:spacing w:val="-4"/>
          <w:sz w:val="30"/>
        </w:rPr>
        <w:t>в</w:t>
      </w:r>
      <w:r>
        <w:rPr>
          <w:b/>
          <w:color w:val="0E1115"/>
          <w:spacing w:val="-17"/>
          <w:sz w:val="30"/>
        </w:rPr>
        <w:t> </w:t>
      </w:r>
      <w:r>
        <w:rPr>
          <w:b/>
          <w:color w:val="0E1115"/>
          <w:spacing w:val="-4"/>
          <w:sz w:val="30"/>
        </w:rPr>
        <w:t>ит</w:t>
      </w:r>
      <w:r>
        <w:rPr>
          <w:b/>
          <w:color w:val="0E1115"/>
          <w:spacing w:val="-4"/>
          <w:sz w:val="29"/>
        </w:rPr>
        <w:t>о</w:t>
      </w:r>
      <w:r>
        <w:rPr>
          <w:b/>
          <w:color w:val="0E1115"/>
          <w:spacing w:val="-4"/>
          <w:sz w:val="30"/>
        </w:rPr>
        <w:t>г</w:t>
      </w:r>
      <w:r>
        <w:rPr>
          <w:b/>
          <w:color w:val="0E1115"/>
          <w:spacing w:val="-4"/>
          <w:sz w:val="29"/>
        </w:rPr>
        <w:t>е</w:t>
      </w:r>
      <w:r>
        <w:rPr>
          <w:rFonts w:ascii="Tahoma" w:hAnsi="Tahoma"/>
          <w:b/>
          <w:color w:val="0E1115"/>
          <w:spacing w:val="-4"/>
          <w:sz w:val="30"/>
        </w:rPr>
        <w:t>?</w:t>
      </w:r>
    </w:p>
    <w:p>
      <w:pPr>
        <w:pStyle w:val="BodyText"/>
        <w:spacing w:before="356"/>
        <w:ind w:left="305"/>
        <w:rPr>
          <w:rFonts w:ascii="Tahoma" w:hAnsi="Tahoma"/>
        </w:rPr>
      </w:pPr>
      <w:r>
        <w:rPr>
          <w:color w:val="0E1115"/>
        </w:rPr>
        <w:t>Вырастет</w:t>
      </w:r>
      <w:r>
        <w:rPr>
          <w:color w:val="0E1115"/>
          <w:spacing w:val="6"/>
        </w:rPr>
        <w:t> </w:t>
      </w:r>
      <w:r>
        <w:rPr>
          <w:color w:val="0E1115"/>
        </w:rPr>
        <w:t>поколение</w:t>
      </w:r>
      <w:r>
        <w:rPr>
          <w:rFonts w:ascii="Tahoma" w:hAnsi="Tahoma"/>
          <w:color w:val="0E1115"/>
        </w:rPr>
        <w:t>,</w:t>
      </w:r>
      <w:r>
        <w:rPr>
          <w:rFonts w:ascii="Tahoma" w:hAnsi="Tahoma"/>
          <w:color w:val="0E1115"/>
          <w:spacing w:val="-1"/>
        </w:rPr>
        <w:t> </w:t>
      </w:r>
      <w:r>
        <w:rPr>
          <w:color w:val="0E1115"/>
        </w:rPr>
        <w:t>для</w:t>
      </w:r>
      <w:r>
        <w:rPr>
          <w:color w:val="0E1115"/>
          <w:spacing w:val="6"/>
        </w:rPr>
        <w:t> </w:t>
      </w:r>
      <w:r>
        <w:rPr>
          <w:color w:val="0E1115"/>
          <w:spacing w:val="-2"/>
        </w:rPr>
        <w:t>которого</w:t>
      </w:r>
      <w:r>
        <w:rPr>
          <w:rFonts w:ascii="Tahoma" w:hAnsi="Tahoma"/>
          <w:color w:val="0E1115"/>
          <w:spacing w:val="-2"/>
        </w:rPr>
        <w:t>:</w:t>
      </w:r>
    </w:p>
    <w:p>
      <w:pPr>
        <w:pStyle w:val="BodyText"/>
        <w:spacing w:before="79"/>
        <w:rPr>
          <w:rFonts w:ascii="Tahoma"/>
        </w:rPr>
      </w:pPr>
    </w:p>
    <w:p>
      <w:pPr>
        <w:pStyle w:val="ListParagraph"/>
        <w:numPr>
          <w:ilvl w:val="1"/>
          <w:numId w:val="105"/>
        </w:numPr>
        <w:tabs>
          <w:tab w:pos="575" w:val="left" w:leader="none"/>
        </w:tabs>
        <w:spacing w:line="240" w:lineRule="auto" w:before="1" w:after="0"/>
        <w:ind w:left="575" w:right="0" w:hanging="255"/>
        <w:jc w:val="left"/>
        <w:rPr>
          <w:rFonts w:ascii="Tahoma" w:hAnsi="Tahoma"/>
          <w:sz w:val="24"/>
        </w:rPr>
      </w:pPr>
      <w:r>
        <w:rPr>
          <w:b/>
          <w:color w:val="0E1115"/>
          <w:sz w:val="24"/>
        </w:rPr>
        <w:t>У</w:t>
      </w:r>
      <w:r>
        <w:rPr>
          <w:b/>
          <w:color w:val="0E1115"/>
          <w:sz w:val="23"/>
        </w:rPr>
        <w:t>с</w:t>
      </w:r>
      <w:r>
        <w:rPr>
          <w:b/>
          <w:color w:val="0E1115"/>
          <w:sz w:val="24"/>
        </w:rPr>
        <w:t>п</w:t>
      </w:r>
      <w:r>
        <w:rPr>
          <w:b/>
          <w:color w:val="0E1115"/>
          <w:sz w:val="23"/>
        </w:rPr>
        <w:t>ех</w:t>
      </w:r>
      <w:r>
        <w:rPr>
          <w:b/>
          <w:color w:val="0E1115"/>
          <w:spacing w:val="8"/>
          <w:sz w:val="23"/>
        </w:rPr>
        <w:t> </w:t>
      </w:r>
      <w:r>
        <w:rPr>
          <w:rFonts w:ascii="Tahoma" w:hAnsi="Tahoma"/>
          <w:color w:val="0E1115"/>
          <w:sz w:val="24"/>
        </w:rPr>
        <w:t>—</w:t>
      </w:r>
      <w:r>
        <w:rPr>
          <w:rFonts w:ascii="Tahoma" w:hAnsi="Tahoma"/>
          <w:color w:val="0E1115"/>
          <w:spacing w:val="-3"/>
          <w:sz w:val="24"/>
        </w:rPr>
        <w:t> </w:t>
      </w:r>
      <w:r>
        <w:rPr>
          <w:color w:val="0E1115"/>
          <w:sz w:val="24"/>
        </w:rPr>
        <w:t>это</w:t>
      </w:r>
      <w:r>
        <w:rPr>
          <w:color w:val="0E1115"/>
          <w:spacing w:val="5"/>
          <w:sz w:val="24"/>
        </w:rPr>
        <w:t> </w:t>
      </w:r>
      <w:r>
        <w:rPr>
          <w:color w:val="0E1115"/>
          <w:sz w:val="24"/>
        </w:rPr>
        <w:t>не</w:t>
      </w:r>
      <w:r>
        <w:rPr>
          <w:color w:val="0E1115"/>
          <w:spacing w:val="6"/>
          <w:sz w:val="24"/>
        </w:rPr>
        <w:t> </w:t>
      </w:r>
      <w:r>
        <w:rPr>
          <w:color w:val="0E1115"/>
          <w:sz w:val="24"/>
        </w:rPr>
        <w:t>личное</w:t>
      </w:r>
      <w:r>
        <w:rPr>
          <w:color w:val="0E1115"/>
          <w:spacing w:val="5"/>
          <w:sz w:val="24"/>
        </w:rPr>
        <w:t> </w:t>
      </w:r>
      <w:r>
        <w:rPr>
          <w:color w:val="0E1115"/>
          <w:sz w:val="24"/>
        </w:rPr>
        <w:t>обогащение</w:t>
      </w:r>
      <w:r>
        <w:rPr>
          <w:rFonts w:ascii="Tahoma" w:hAnsi="Tahoma"/>
          <w:color w:val="0E1115"/>
          <w:sz w:val="24"/>
        </w:rPr>
        <w:t>,</w:t>
      </w:r>
      <w:r>
        <w:rPr>
          <w:rFonts w:ascii="Tahoma" w:hAnsi="Tahoma"/>
          <w:color w:val="0E1115"/>
          <w:spacing w:val="-3"/>
          <w:sz w:val="24"/>
        </w:rPr>
        <w:t> </w:t>
      </w:r>
      <w:r>
        <w:rPr>
          <w:color w:val="0E1115"/>
          <w:sz w:val="24"/>
        </w:rPr>
        <w:t>а</w:t>
      </w:r>
      <w:r>
        <w:rPr>
          <w:color w:val="0E1115"/>
          <w:spacing w:val="6"/>
          <w:sz w:val="24"/>
        </w:rPr>
        <w:t> </w:t>
      </w:r>
      <w:r>
        <w:rPr>
          <w:color w:val="0E1115"/>
          <w:sz w:val="24"/>
        </w:rPr>
        <w:t>признание</w:t>
      </w:r>
      <w:r>
        <w:rPr>
          <w:color w:val="0E1115"/>
          <w:spacing w:val="5"/>
          <w:sz w:val="24"/>
        </w:rPr>
        <w:t> </w:t>
      </w:r>
      <w:r>
        <w:rPr>
          <w:color w:val="0E1115"/>
          <w:sz w:val="24"/>
        </w:rPr>
        <w:t>твоего</w:t>
      </w:r>
      <w:r>
        <w:rPr>
          <w:color w:val="0E1115"/>
          <w:spacing w:val="5"/>
          <w:sz w:val="24"/>
        </w:rPr>
        <w:t> </w:t>
      </w:r>
      <w:r>
        <w:rPr>
          <w:color w:val="0E1115"/>
          <w:sz w:val="24"/>
        </w:rPr>
        <w:t>вклада</w:t>
      </w:r>
      <w:r>
        <w:rPr>
          <w:color w:val="0E1115"/>
          <w:spacing w:val="6"/>
          <w:sz w:val="24"/>
        </w:rPr>
        <w:t> </w:t>
      </w:r>
      <w:r>
        <w:rPr>
          <w:color w:val="0E1115"/>
          <w:sz w:val="24"/>
        </w:rPr>
        <w:t>в</w:t>
      </w:r>
      <w:r>
        <w:rPr>
          <w:color w:val="0E1115"/>
          <w:spacing w:val="5"/>
          <w:sz w:val="24"/>
        </w:rPr>
        <w:t> </w:t>
      </w:r>
      <w:r>
        <w:rPr>
          <w:color w:val="0E1115"/>
          <w:sz w:val="24"/>
        </w:rPr>
        <w:t>общее</w:t>
      </w:r>
      <w:r>
        <w:rPr>
          <w:color w:val="0E1115"/>
          <w:spacing w:val="5"/>
          <w:sz w:val="24"/>
        </w:rPr>
        <w:t> </w:t>
      </w:r>
      <w:r>
        <w:rPr>
          <w:color w:val="0E1115"/>
          <w:spacing w:val="-2"/>
          <w:sz w:val="24"/>
        </w:rPr>
        <w:t>дело</w:t>
      </w:r>
      <w:r>
        <w:rPr>
          <w:rFonts w:ascii="Tahoma" w:hAnsi="Tahoma"/>
          <w:color w:val="0E1115"/>
          <w:spacing w:val="-2"/>
          <w:sz w:val="24"/>
        </w:rPr>
        <w:t>.</w:t>
      </w:r>
    </w:p>
    <w:p>
      <w:pPr>
        <w:pStyle w:val="ListParagraph"/>
        <w:numPr>
          <w:ilvl w:val="1"/>
          <w:numId w:val="105"/>
        </w:numPr>
        <w:tabs>
          <w:tab w:pos="575" w:val="left" w:leader="none"/>
        </w:tabs>
        <w:spacing w:line="240" w:lineRule="auto" w:before="219" w:after="0"/>
        <w:ind w:left="575" w:right="0" w:hanging="255"/>
        <w:jc w:val="left"/>
        <w:rPr>
          <w:rFonts w:ascii="Tahoma" w:hAnsi="Tahoma"/>
          <w:sz w:val="24"/>
        </w:rPr>
      </w:pPr>
      <w:r>
        <w:rPr>
          <w:b/>
          <w:color w:val="0E1115"/>
          <w:sz w:val="23"/>
        </w:rPr>
        <w:t>Тру</w:t>
      </w:r>
      <w:r>
        <w:rPr>
          <w:b/>
          <w:color w:val="0E1115"/>
          <w:sz w:val="24"/>
        </w:rPr>
        <w:t>д</w:t>
      </w:r>
      <w:r>
        <w:rPr>
          <w:b/>
          <w:color w:val="0E1115"/>
          <w:spacing w:val="3"/>
          <w:sz w:val="24"/>
        </w:rPr>
        <w:t> </w:t>
      </w:r>
      <w:r>
        <w:rPr>
          <w:rFonts w:ascii="Tahoma" w:hAnsi="Tahoma"/>
          <w:color w:val="0E1115"/>
          <w:sz w:val="24"/>
        </w:rPr>
        <w:t>—</w:t>
      </w:r>
      <w:r>
        <w:rPr>
          <w:rFonts w:ascii="Tahoma" w:hAnsi="Tahoma"/>
          <w:color w:val="0E1115"/>
          <w:spacing w:val="-5"/>
          <w:sz w:val="24"/>
        </w:rPr>
        <w:t> </w:t>
      </w:r>
      <w:r>
        <w:rPr>
          <w:color w:val="0E1115"/>
          <w:sz w:val="24"/>
        </w:rPr>
        <w:t>это</w:t>
      </w:r>
      <w:r>
        <w:rPr>
          <w:color w:val="0E1115"/>
          <w:spacing w:val="4"/>
          <w:sz w:val="24"/>
        </w:rPr>
        <w:t> </w:t>
      </w:r>
      <w:r>
        <w:rPr>
          <w:color w:val="0E1115"/>
          <w:sz w:val="24"/>
        </w:rPr>
        <w:t>не</w:t>
      </w:r>
      <w:r>
        <w:rPr>
          <w:color w:val="0E1115"/>
          <w:spacing w:val="3"/>
          <w:sz w:val="24"/>
        </w:rPr>
        <w:t> </w:t>
      </w:r>
      <w:r>
        <w:rPr>
          <w:color w:val="0E1115"/>
          <w:sz w:val="24"/>
        </w:rPr>
        <w:t>способ</w:t>
      </w:r>
      <w:r>
        <w:rPr>
          <w:color w:val="0E1115"/>
          <w:spacing w:val="4"/>
          <w:sz w:val="24"/>
        </w:rPr>
        <w:t> </w:t>
      </w:r>
      <w:r>
        <w:rPr>
          <w:color w:val="0E1115"/>
          <w:sz w:val="24"/>
        </w:rPr>
        <w:t>заработать</w:t>
      </w:r>
      <w:r>
        <w:rPr>
          <w:rFonts w:ascii="Tahoma" w:hAnsi="Tahoma"/>
          <w:color w:val="0E1115"/>
          <w:sz w:val="24"/>
        </w:rPr>
        <w:t>,</w:t>
      </w:r>
      <w:r>
        <w:rPr>
          <w:rFonts w:ascii="Tahoma" w:hAnsi="Tahoma"/>
          <w:color w:val="0E1115"/>
          <w:spacing w:val="-5"/>
          <w:sz w:val="24"/>
        </w:rPr>
        <w:t> </w:t>
      </w:r>
      <w:r>
        <w:rPr>
          <w:color w:val="0E1115"/>
          <w:sz w:val="24"/>
        </w:rPr>
        <w:t>а</w:t>
      </w:r>
      <w:r>
        <w:rPr>
          <w:color w:val="0E1115"/>
          <w:spacing w:val="4"/>
          <w:sz w:val="24"/>
        </w:rPr>
        <w:t> </w:t>
      </w:r>
      <w:r>
        <w:rPr>
          <w:color w:val="0E1115"/>
          <w:sz w:val="24"/>
        </w:rPr>
        <w:t>способ</w:t>
      </w:r>
      <w:r>
        <w:rPr>
          <w:color w:val="0E1115"/>
          <w:spacing w:val="3"/>
          <w:sz w:val="24"/>
        </w:rPr>
        <w:t> </w:t>
      </w:r>
      <w:r>
        <w:rPr>
          <w:color w:val="0E1115"/>
          <w:sz w:val="24"/>
        </w:rPr>
        <w:t>самореализации</w:t>
      </w:r>
      <w:r>
        <w:rPr>
          <w:color w:val="0E1115"/>
          <w:spacing w:val="4"/>
          <w:sz w:val="24"/>
        </w:rPr>
        <w:t> </w:t>
      </w:r>
      <w:r>
        <w:rPr>
          <w:color w:val="0E1115"/>
          <w:sz w:val="24"/>
        </w:rPr>
        <w:t>и</w:t>
      </w:r>
      <w:r>
        <w:rPr>
          <w:color w:val="0E1115"/>
          <w:spacing w:val="3"/>
          <w:sz w:val="24"/>
        </w:rPr>
        <w:t> </w:t>
      </w:r>
      <w:r>
        <w:rPr>
          <w:color w:val="0E1115"/>
          <w:spacing w:val="-2"/>
          <w:sz w:val="24"/>
        </w:rPr>
        <w:t>служения</w:t>
      </w:r>
      <w:r>
        <w:rPr>
          <w:rFonts w:ascii="Tahoma" w:hAnsi="Tahoma"/>
          <w:color w:val="0E1115"/>
          <w:spacing w:val="-2"/>
          <w:sz w:val="24"/>
        </w:rPr>
        <w:t>.</w:t>
      </w:r>
    </w:p>
    <w:p>
      <w:pPr>
        <w:pStyle w:val="ListParagraph"/>
        <w:numPr>
          <w:ilvl w:val="1"/>
          <w:numId w:val="105"/>
        </w:numPr>
        <w:tabs>
          <w:tab w:pos="575" w:val="left" w:leader="none"/>
        </w:tabs>
        <w:spacing w:line="345" w:lineRule="auto" w:before="219" w:after="0"/>
        <w:ind w:left="575" w:right="1121" w:hanging="255"/>
        <w:jc w:val="left"/>
        <w:rPr>
          <w:rFonts w:ascii="Tahoma" w:hAnsi="Tahoma"/>
          <w:sz w:val="24"/>
        </w:rPr>
      </w:pPr>
      <w:r>
        <w:rPr>
          <w:b/>
          <w:color w:val="0E1115"/>
          <w:sz w:val="24"/>
        </w:rPr>
        <w:t>Из</w:t>
      </w:r>
      <w:r>
        <w:rPr>
          <w:b/>
          <w:color w:val="0E1115"/>
          <w:sz w:val="23"/>
        </w:rPr>
        <w:t>о</w:t>
      </w:r>
      <w:r>
        <w:rPr>
          <w:b/>
          <w:color w:val="0E1115"/>
          <w:sz w:val="24"/>
        </w:rPr>
        <w:t>били</w:t>
      </w:r>
      <w:r>
        <w:rPr>
          <w:b/>
          <w:color w:val="0E1115"/>
          <w:sz w:val="23"/>
        </w:rPr>
        <w:t>е </w:t>
      </w:r>
      <w:r>
        <w:rPr>
          <w:rFonts w:ascii="Tahoma" w:hAnsi="Tahoma"/>
          <w:color w:val="0E1115"/>
          <w:sz w:val="24"/>
        </w:rPr>
        <w:t>—</w:t>
      </w:r>
      <w:r>
        <w:rPr>
          <w:rFonts w:ascii="Tahoma" w:hAnsi="Tahoma"/>
          <w:color w:val="0E1115"/>
          <w:spacing w:val="-1"/>
          <w:sz w:val="24"/>
        </w:rPr>
        <w:t> </w:t>
      </w:r>
      <w:r>
        <w:rPr>
          <w:color w:val="0E1115"/>
          <w:sz w:val="24"/>
        </w:rPr>
        <w:t>это не количество накопленных вещей</w:t>
      </w:r>
      <w:r>
        <w:rPr>
          <w:rFonts w:ascii="Tahoma" w:hAnsi="Tahoma"/>
          <w:color w:val="0E1115"/>
          <w:sz w:val="24"/>
        </w:rPr>
        <w:t>,</w:t>
      </w:r>
      <w:r>
        <w:rPr>
          <w:rFonts w:ascii="Tahoma" w:hAnsi="Tahoma"/>
          <w:color w:val="0E1115"/>
          <w:spacing w:val="-1"/>
          <w:sz w:val="24"/>
        </w:rPr>
        <w:t> </w:t>
      </w:r>
      <w:r>
        <w:rPr>
          <w:color w:val="0E1115"/>
          <w:sz w:val="24"/>
        </w:rPr>
        <w:t>а глубина связей и </w:t>
      </w:r>
      <w:r>
        <w:rPr>
          <w:color w:val="0E1115"/>
          <w:w w:val="105"/>
          <w:sz w:val="24"/>
        </w:rPr>
        <w:t>возможность творить</w:t>
      </w:r>
      <w:r>
        <w:rPr>
          <w:rFonts w:ascii="Tahoma" w:hAnsi="Tahoma"/>
          <w:color w:val="0E1115"/>
          <w:w w:val="105"/>
          <w:sz w:val="24"/>
        </w:rPr>
        <w:t>.</w:t>
      </w:r>
    </w:p>
    <w:p>
      <w:pPr>
        <w:pStyle w:val="ListParagraph"/>
        <w:numPr>
          <w:ilvl w:val="1"/>
          <w:numId w:val="105"/>
        </w:numPr>
        <w:tabs>
          <w:tab w:pos="575" w:val="left" w:leader="none"/>
        </w:tabs>
        <w:spacing w:line="345" w:lineRule="auto" w:before="93" w:after="0"/>
        <w:ind w:left="575" w:right="623" w:hanging="255"/>
        <w:jc w:val="left"/>
        <w:rPr>
          <w:rFonts w:ascii="Tahoma" w:hAnsi="Tahoma"/>
          <w:sz w:val="24"/>
        </w:rPr>
      </w:pPr>
      <w:r>
        <w:rPr>
          <w:b/>
          <w:color w:val="0E1115"/>
          <w:sz w:val="23"/>
        </w:rPr>
        <w:t>О</w:t>
      </w:r>
      <w:r>
        <w:rPr>
          <w:b/>
          <w:color w:val="0E1115"/>
          <w:sz w:val="24"/>
        </w:rPr>
        <w:t>тв</w:t>
      </w:r>
      <w:r>
        <w:rPr>
          <w:b/>
          <w:color w:val="0E1115"/>
          <w:sz w:val="23"/>
        </w:rPr>
        <w:t>е</w:t>
      </w:r>
      <w:r>
        <w:rPr>
          <w:b/>
          <w:color w:val="0E1115"/>
          <w:sz w:val="24"/>
        </w:rPr>
        <w:t>т</w:t>
      </w:r>
      <w:r>
        <w:rPr>
          <w:b/>
          <w:color w:val="0E1115"/>
          <w:sz w:val="23"/>
        </w:rPr>
        <w:t>с</w:t>
      </w:r>
      <w:r>
        <w:rPr>
          <w:b/>
          <w:color w:val="0E1115"/>
          <w:sz w:val="24"/>
        </w:rPr>
        <w:t>тв</w:t>
      </w:r>
      <w:r>
        <w:rPr>
          <w:b/>
          <w:color w:val="0E1115"/>
          <w:sz w:val="23"/>
        </w:rPr>
        <w:t>е</w:t>
      </w:r>
      <w:r>
        <w:rPr>
          <w:b/>
          <w:color w:val="0E1115"/>
          <w:sz w:val="24"/>
        </w:rPr>
        <w:t>нн</w:t>
      </w:r>
      <w:r>
        <w:rPr>
          <w:b/>
          <w:color w:val="0E1115"/>
          <w:sz w:val="23"/>
        </w:rPr>
        <w:t>ос</w:t>
      </w:r>
      <w:r>
        <w:rPr>
          <w:b/>
          <w:color w:val="0E1115"/>
          <w:sz w:val="24"/>
        </w:rPr>
        <w:t>ть </w:t>
      </w:r>
      <w:r>
        <w:rPr>
          <w:rFonts w:ascii="Tahoma" w:hAnsi="Tahoma"/>
          <w:color w:val="0E1115"/>
          <w:sz w:val="24"/>
        </w:rPr>
        <w:t>—</w:t>
      </w:r>
      <w:r>
        <w:rPr>
          <w:rFonts w:ascii="Tahoma" w:hAnsi="Tahoma"/>
          <w:color w:val="0E1115"/>
          <w:spacing w:val="-9"/>
          <w:sz w:val="24"/>
        </w:rPr>
        <w:t> </w:t>
      </w:r>
      <w:r>
        <w:rPr>
          <w:color w:val="0E1115"/>
          <w:sz w:val="24"/>
        </w:rPr>
        <w:t>это</w:t>
      </w:r>
      <w:r>
        <w:rPr>
          <w:color w:val="0E1115"/>
          <w:spacing w:val="-1"/>
          <w:sz w:val="24"/>
        </w:rPr>
        <w:t> </w:t>
      </w:r>
      <w:r>
        <w:rPr>
          <w:color w:val="0E1115"/>
          <w:sz w:val="24"/>
        </w:rPr>
        <w:t>не</w:t>
      </w:r>
      <w:r>
        <w:rPr>
          <w:color w:val="0E1115"/>
          <w:spacing w:val="-1"/>
          <w:sz w:val="24"/>
        </w:rPr>
        <w:t> </w:t>
      </w:r>
      <w:r>
        <w:rPr>
          <w:color w:val="0E1115"/>
          <w:sz w:val="24"/>
        </w:rPr>
        <w:t>бремя</w:t>
      </w:r>
      <w:r>
        <w:rPr>
          <w:rFonts w:ascii="Tahoma" w:hAnsi="Tahoma"/>
          <w:color w:val="0E1115"/>
          <w:sz w:val="24"/>
        </w:rPr>
        <w:t>,</w:t>
      </w:r>
      <w:r>
        <w:rPr>
          <w:rFonts w:ascii="Tahoma" w:hAnsi="Tahoma"/>
          <w:color w:val="0E1115"/>
          <w:spacing w:val="-9"/>
          <w:sz w:val="24"/>
        </w:rPr>
        <w:t> </w:t>
      </w:r>
      <w:r>
        <w:rPr>
          <w:color w:val="0E1115"/>
          <w:sz w:val="24"/>
        </w:rPr>
        <w:t>а</w:t>
      </w:r>
      <w:r>
        <w:rPr>
          <w:color w:val="0E1115"/>
          <w:spacing w:val="-1"/>
          <w:sz w:val="24"/>
        </w:rPr>
        <w:t> </w:t>
      </w:r>
      <w:r>
        <w:rPr>
          <w:color w:val="0E1115"/>
          <w:sz w:val="24"/>
        </w:rPr>
        <w:t>естественная</w:t>
      </w:r>
      <w:r>
        <w:rPr>
          <w:color w:val="0E1115"/>
          <w:spacing w:val="-1"/>
          <w:sz w:val="24"/>
        </w:rPr>
        <w:t> </w:t>
      </w:r>
      <w:r>
        <w:rPr>
          <w:color w:val="0E1115"/>
          <w:sz w:val="24"/>
        </w:rPr>
        <w:t>потребность</w:t>
      </w:r>
      <w:r>
        <w:rPr>
          <w:color w:val="0E1115"/>
          <w:spacing w:val="-1"/>
          <w:sz w:val="24"/>
        </w:rPr>
        <w:t> </w:t>
      </w:r>
      <w:r>
        <w:rPr>
          <w:color w:val="0E1115"/>
          <w:sz w:val="24"/>
        </w:rPr>
        <w:t>заботиться</w:t>
      </w:r>
      <w:r>
        <w:rPr>
          <w:color w:val="0E1115"/>
          <w:spacing w:val="-1"/>
          <w:sz w:val="24"/>
        </w:rPr>
        <w:t> </w:t>
      </w:r>
      <w:r>
        <w:rPr>
          <w:color w:val="0E1115"/>
          <w:sz w:val="24"/>
        </w:rPr>
        <w:t>о своем доме</w:t>
      </w:r>
      <w:r>
        <w:rPr>
          <w:rFonts w:ascii="Tahoma" w:hAnsi="Tahoma"/>
          <w:color w:val="0E1115"/>
          <w:sz w:val="24"/>
        </w:rPr>
        <w:t>-</w:t>
      </w:r>
      <w:r>
        <w:rPr>
          <w:color w:val="0E1115"/>
          <w:sz w:val="24"/>
        </w:rPr>
        <w:t>сообществе</w:t>
      </w:r>
      <w:r>
        <w:rPr>
          <w:rFonts w:ascii="Tahoma" w:hAnsi="Tahoma"/>
          <w:color w:val="0E1115"/>
          <w:sz w:val="24"/>
        </w:rPr>
        <w:t>.</w:t>
      </w:r>
    </w:p>
    <w:p>
      <w:pPr>
        <w:pStyle w:val="BodyText"/>
        <w:spacing w:before="243"/>
        <w:ind w:left="305"/>
      </w:pPr>
      <w:r>
        <w:rPr>
          <w:b/>
          <w:color w:val="0E1115"/>
          <w:sz w:val="23"/>
        </w:rPr>
        <w:t>Ре</w:t>
      </w:r>
      <w:r>
        <w:rPr>
          <w:b/>
          <w:color w:val="0E1115"/>
        </w:rPr>
        <w:t>зюм</w:t>
      </w:r>
      <w:r>
        <w:rPr>
          <w:b/>
          <w:color w:val="0E1115"/>
          <w:sz w:val="23"/>
        </w:rPr>
        <w:t>е</w:t>
      </w:r>
      <w:r>
        <w:rPr>
          <w:rFonts w:ascii="Tahoma" w:hAnsi="Tahoma"/>
          <w:b/>
          <w:color w:val="0E1115"/>
        </w:rPr>
        <w:t>:</w:t>
      </w:r>
      <w:r>
        <w:rPr>
          <w:rFonts w:ascii="Tahoma" w:hAnsi="Tahoma"/>
          <w:b/>
          <w:color w:val="0E1115"/>
          <w:spacing w:val="13"/>
        </w:rPr>
        <w:t> </w:t>
      </w:r>
      <w:r>
        <w:rPr>
          <w:color w:val="0E1115"/>
        </w:rPr>
        <w:t>Чтобы</w:t>
      </w:r>
      <w:r>
        <w:rPr>
          <w:color w:val="0E1115"/>
          <w:spacing w:val="16"/>
        </w:rPr>
        <w:t> </w:t>
      </w:r>
      <w:r>
        <w:rPr>
          <w:color w:val="0E1115"/>
        </w:rPr>
        <w:t>вырастить</w:t>
      </w:r>
      <w:r>
        <w:rPr>
          <w:color w:val="0E1115"/>
          <w:spacing w:val="15"/>
        </w:rPr>
        <w:t> </w:t>
      </w:r>
      <w:r>
        <w:rPr>
          <w:color w:val="0E1115"/>
        </w:rPr>
        <w:t>человека</w:t>
      </w:r>
      <w:r>
        <w:rPr>
          <w:color w:val="0E1115"/>
          <w:spacing w:val="16"/>
        </w:rPr>
        <w:t> </w:t>
      </w:r>
      <w:r>
        <w:rPr>
          <w:color w:val="0E1115"/>
        </w:rPr>
        <w:t>с</w:t>
      </w:r>
      <w:r>
        <w:rPr>
          <w:color w:val="0E1115"/>
          <w:spacing w:val="16"/>
        </w:rPr>
        <w:t> </w:t>
      </w:r>
      <w:r>
        <w:rPr>
          <w:color w:val="0E1115"/>
        </w:rPr>
        <w:t>мышлением</w:t>
      </w:r>
      <w:r>
        <w:rPr>
          <w:color w:val="0E1115"/>
          <w:spacing w:val="16"/>
        </w:rPr>
        <w:t> </w:t>
      </w:r>
      <w:r>
        <w:rPr>
          <w:color w:val="0E1115"/>
        </w:rPr>
        <w:t>дара</w:t>
      </w:r>
      <w:r>
        <w:rPr>
          <w:rFonts w:ascii="Tahoma" w:hAnsi="Tahoma"/>
          <w:color w:val="0E1115"/>
        </w:rPr>
        <w:t>,</w:t>
      </w:r>
      <w:r>
        <w:rPr>
          <w:rFonts w:ascii="Tahoma" w:hAnsi="Tahoma"/>
          <w:color w:val="0E1115"/>
          <w:spacing w:val="8"/>
        </w:rPr>
        <w:t> </w:t>
      </w:r>
      <w:r>
        <w:rPr>
          <w:color w:val="0E1115"/>
        </w:rPr>
        <w:t>нужно</w:t>
      </w:r>
      <w:r>
        <w:rPr>
          <w:color w:val="0E1115"/>
          <w:spacing w:val="16"/>
        </w:rPr>
        <w:t> </w:t>
      </w:r>
      <w:r>
        <w:rPr>
          <w:color w:val="0E1115"/>
        </w:rPr>
        <w:t>поместить</w:t>
      </w:r>
      <w:r>
        <w:rPr>
          <w:color w:val="0E1115"/>
          <w:spacing w:val="16"/>
        </w:rPr>
        <w:t> </w:t>
      </w:r>
      <w:r>
        <w:rPr>
          <w:color w:val="0E1115"/>
        </w:rPr>
        <w:t>его</w:t>
      </w:r>
      <w:r>
        <w:rPr>
          <w:color w:val="0E1115"/>
          <w:spacing w:val="16"/>
        </w:rPr>
        <w:t> </w:t>
      </w:r>
      <w:r>
        <w:rPr>
          <w:color w:val="0E1115"/>
          <w:spacing w:val="-10"/>
        </w:rPr>
        <w:t>в</w:t>
      </w:r>
    </w:p>
    <w:p>
      <w:pPr>
        <w:pStyle w:val="BodyText"/>
        <w:spacing w:line="345" w:lineRule="auto" w:before="129"/>
        <w:ind w:left="305"/>
      </w:pPr>
      <w:r>
        <w:rPr>
          <w:rFonts w:ascii="Tahoma" w:hAnsi="Tahoma"/>
          <w:color w:val="0E1115"/>
        </w:rPr>
        <w:t>"</w:t>
      </w:r>
      <w:r>
        <w:rPr>
          <w:color w:val="0E1115"/>
        </w:rPr>
        <w:t>аквариум</w:t>
      </w:r>
      <w:r>
        <w:rPr>
          <w:rFonts w:ascii="Tahoma" w:hAnsi="Tahoma"/>
          <w:color w:val="0E1115"/>
        </w:rPr>
        <w:t>", </w:t>
      </w:r>
      <w:r>
        <w:rPr>
          <w:color w:val="0E1115"/>
        </w:rPr>
        <w:t>где дарение </w:t>
      </w:r>
      <w:r>
        <w:rPr>
          <w:rFonts w:ascii="Tahoma" w:hAnsi="Tahoma"/>
          <w:color w:val="0E1115"/>
        </w:rPr>
        <w:t>— </w:t>
      </w:r>
      <w:r>
        <w:rPr>
          <w:color w:val="0E1115"/>
        </w:rPr>
        <w:t>единственно возможная форма дыхания</w:t>
      </w:r>
      <w:r>
        <w:rPr>
          <w:rFonts w:ascii="Tahoma" w:hAnsi="Tahoma"/>
          <w:color w:val="0E1115"/>
        </w:rPr>
        <w:t>. </w:t>
      </w:r>
      <w:r>
        <w:rPr>
          <w:color w:val="0E1115"/>
        </w:rPr>
        <w:t>Школа и </w:t>
      </w:r>
      <w:r>
        <w:rPr>
          <w:color w:val="0E1115"/>
          <w:w w:val="105"/>
        </w:rPr>
        <w:t>сообщество должны стать таким аквариумом </w:t>
      </w:r>
      <w:r>
        <w:rPr>
          <w:rFonts w:ascii="Tahoma" w:hAnsi="Tahoma"/>
          <w:color w:val="0E1115"/>
          <w:w w:val="105"/>
        </w:rPr>
        <w:t>— </w:t>
      </w:r>
      <w:r>
        <w:rPr>
          <w:color w:val="0E1115"/>
          <w:w w:val="105"/>
        </w:rPr>
        <w:t>живым</w:t>
      </w:r>
      <w:r>
        <w:rPr>
          <w:rFonts w:ascii="Tahoma" w:hAnsi="Tahoma"/>
          <w:color w:val="0E1115"/>
          <w:w w:val="105"/>
        </w:rPr>
        <w:t>, </w:t>
      </w:r>
      <w:r>
        <w:rPr>
          <w:color w:val="0E1115"/>
          <w:w w:val="105"/>
        </w:rPr>
        <w:t>прозрачным и</w:t>
      </w:r>
    </w:p>
    <w:p>
      <w:pPr>
        <w:pStyle w:val="BodyText"/>
        <w:spacing w:after="0" w:line="345" w:lineRule="auto"/>
        <w:sectPr>
          <w:pgSz w:w="11900" w:h="16840"/>
          <w:pgMar w:top="0" w:bottom="280" w:left="850" w:right="1133"/>
        </w:sectPr>
      </w:pPr>
    </w:p>
    <w:p>
      <w:pPr>
        <w:spacing w:line="345" w:lineRule="auto" w:before="42"/>
        <w:ind w:left="305" w:right="0" w:firstLine="0"/>
        <w:jc w:val="left"/>
        <w:rPr>
          <w:rFonts w:ascii="Tahoma" w:hAnsi="Tahoma"/>
          <w:b/>
          <w:sz w:val="24"/>
        </w:rPr>
      </w:pPr>
      <w:r>
        <w:rPr>
          <w:color w:val="0E1115"/>
          <w:sz w:val="24"/>
        </w:rPr>
        <w:t>целостным</w:t>
      </w:r>
      <w:r>
        <w:rPr>
          <w:rFonts w:ascii="Tahoma" w:hAnsi="Tahoma"/>
          <w:color w:val="0E1115"/>
          <w:sz w:val="24"/>
        </w:rPr>
        <w:t>, </w:t>
      </w:r>
      <w:r>
        <w:rPr>
          <w:color w:val="0E1115"/>
          <w:sz w:val="24"/>
        </w:rPr>
        <w:t>где</w:t>
      </w:r>
      <w:r>
        <w:rPr>
          <w:color w:val="0E1115"/>
          <w:spacing w:val="34"/>
          <w:sz w:val="24"/>
        </w:rPr>
        <w:t> </w:t>
      </w:r>
      <w:r>
        <w:rPr>
          <w:color w:val="0E1115"/>
          <w:sz w:val="24"/>
        </w:rPr>
        <w:t>каждый</w:t>
      </w:r>
      <w:r>
        <w:rPr>
          <w:color w:val="0E1115"/>
          <w:spacing w:val="34"/>
          <w:sz w:val="24"/>
        </w:rPr>
        <w:t> </w:t>
      </w:r>
      <w:r>
        <w:rPr>
          <w:color w:val="0E1115"/>
          <w:sz w:val="24"/>
        </w:rPr>
        <w:t>поступок</w:t>
      </w:r>
      <w:r>
        <w:rPr>
          <w:rFonts w:ascii="Tahoma" w:hAnsi="Tahoma"/>
          <w:color w:val="0E1115"/>
          <w:sz w:val="24"/>
        </w:rPr>
        <w:t>, </w:t>
      </w:r>
      <w:r>
        <w:rPr>
          <w:color w:val="0E1115"/>
          <w:sz w:val="24"/>
        </w:rPr>
        <w:t>от</w:t>
      </w:r>
      <w:r>
        <w:rPr>
          <w:color w:val="0E1115"/>
          <w:spacing w:val="34"/>
          <w:sz w:val="24"/>
        </w:rPr>
        <w:t> </w:t>
      </w:r>
      <w:r>
        <w:rPr>
          <w:color w:val="0E1115"/>
          <w:sz w:val="24"/>
        </w:rPr>
        <w:t>совместной</w:t>
      </w:r>
      <w:r>
        <w:rPr>
          <w:color w:val="0E1115"/>
          <w:spacing w:val="34"/>
          <w:sz w:val="24"/>
        </w:rPr>
        <w:t> </w:t>
      </w:r>
      <w:r>
        <w:rPr>
          <w:color w:val="0E1115"/>
          <w:sz w:val="24"/>
        </w:rPr>
        <w:t>трапезы</w:t>
      </w:r>
      <w:r>
        <w:rPr>
          <w:color w:val="0E1115"/>
          <w:spacing w:val="34"/>
          <w:sz w:val="24"/>
        </w:rPr>
        <w:t> </w:t>
      </w:r>
      <w:r>
        <w:rPr>
          <w:color w:val="0E1115"/>
          <w:sz w:val="24"/>
        </w:rPr>
        <w:t>до</w:t>
      </w:r>
      <w:r>
        <w:rPr>
          <w:color w:val="0E1115"/>
          <w:spacing w:val="34"/>
          <w:sz w:val="24"/>
        </w:rPr>
        <w:t> </w:t>
      </w:r>
      <w:r>
        <w:rPr>
          <w:color w:val="0E1115"/>
          <w:sz w:val="24"/>
        </w:rPr>
        <w:t>сложного</w:t>
      </w:r>
      <w:r>
        <w:rPr>
          <w:color w:val="0E1115"/>
          <w:spacing w:val="34"/>
          <w:sz w:val="24"/>
        </w:rPr>
        <w:t> </w:t>
      </w:r>
      <w:r>
        <w:rPr>
          <w:color w:val="0E1115"/>
          <w:sz w:val="24"/>
        </w:rPr>
        <w:t>проекта</w:t>
      </w:r>
      <w:r>
        <w:rPr>
          <w:rFonts w:ascii="Tahoma" w:hAnsi="Tahoma"/>
          <w:color w:val="0E1115"/>
          <w:sz w:val="24"/>
        </w:rPr>
        <w:t>, </w:t>
      </w:r>
      <w:r>
        <w:rPr>
          <w:color w:val="0E1115"/>
          <w:sz w:val="24"/>
        </w:rPr>
        <w:t>укрепляет в сознании простую истину</w:t>
      </w:r>
      <w:r>
        <w:rPr>
          <w:rFonts w:ascii="Tahoma" w:hAnsi="Tahoma"/>
          <w:color w:val="0E1115"/>
          <w:sz w:val="24"/>
        </w:rPr>
        <w:t>: </w:t>
      </w:r>
      <w:r>
        <w:rPr>
          <w:b/>
          <w:color w:val="0E1115"/>
          <w:sz w:val="23"/>
        </w:rPr>
        <w:t>с</w:t>
      </w:r>
      <w:r>
        <w:rPr>
          <w:b/>
          <w:color w:val="0E1115"/>
          <w:sz w:val="24"/>
        </w:rPr>
        <w:t>мы</w:t>
      </w:r>
      <w:r>
        <w:rPr>
          <w:b/>
          <w:color w:val="0E1115"/>
          <w:sz w:val="23"/>
        </w:rPr>
        <w:t>с</w:t>
      </w:r>
      <w:r>
        <w:rPr>
          <w:b/>
          <w:color w:val="0E1115"/>
          <w:sz w:val="24"/>
        </w:rPr>
        <w:t>л жизни н</w:t>
      </w:r>
      <w:r>
        <w:rPr>
          <w:b/>
          <w:color w:val="0E1115"/>
          <w:sz w:val="23"/>
        </w:rPr>
        <w:t>е </w:t>
      </w:r>
      <w:r>
        <w:rPr>
          <w:b/>
          <w:color w:val="0E1115"/>
          <w:sz w:val="24"/>
        </w:rPr>
        <w:t>в т</w:t>
      </w:r>
      <w:r>
        <w:rPr>
          <w:b/>
          <w:color w:val="0E1115"/>
          <w:sz w:val="23"/>
        </w:rPr>
        <w:t>о</w:t>
      </w:r>
      <w:r>
        <w:rPr>
          <w:b/>
          <w:color w:val="0E1115"/>
          <w:sz w:val="24"/>
        </w:rPr>
        <w:t>м</w:t>
      </w:r>
      <w:r>
        <w:rPr>
          <w:rFonts w:ascii="Tahoma" w:hAnsi="Tahoma"/>
          <w:b/>
          <w:color w:val="0E1115"/>
          <w:sz w:val="24"/>
        </w:rPr>
        <w:t>,</w:t>
      </w:r>
      <w:r>
        <w:rPr>
          <w:rFonts w:ascii="Tahoma" w:hAnsi="Tahoma"/>
          <w:b/>
          <w:color w:val="0E1115"/>
          <w:spacing w:val="-5"/>
          <w:sz w:val="24"/>
        </w:rPr>
        <w:t> </w:t>
      </w:r>
      <w:r>
        <w:rPr>
          <w:b/>
          <w:color w:val="0E1115"/>
          <w:sz w:val="24"/>
        </w:rPr>
        <w:t>чт</w:t>
      </w:r>
      <w:r>
        <w:rPr>
          <w:b/>
          <w:color w:val="0E1115"/>
          <w:sz w:val="23"/>
        </w:rPr>
        <w:t>о</w:t>
      </w:r>
      <w:r>
        <w:rPr>
          <w:b/>
          <w:color w:val="0E1115"/>
          <w:sz w:val="24"/>
        </w:rPr>
        <w:t>бы взять</w:t>
      </w:r>
      <w:r>
        <w:rPr>
          <w:rFonts w:ascii="Tahoma" w:hAnsi="Tahoma"/>
          <w:b/>
          <w:color w:val="0E1115"/>
          <w:sz w:val="24"/>
        </w:rPr>
        <w:t>,</w:t>
      </w:r>
      <w:r>
        <w:rPr>
          <w:rFonts w:ascii="Tahoma" w:hAnsi="Tahoma"/>
          <w:b/>
          <w:color w:val="0E1115"/>
          <w:spacing w:val="-5"/>
          <w:sz w:val="24"/>
        </w:rPr>
        <w:t> </w:t>
      </w:r>
      <w:r>
        <w:rPr>
          <w:b/>
          <w:color w:val="0E1115"/>
          <w:sz w:val="23"/>
        </w:rPr>
        <w:t>а </w:t>
      </w:r>
      <w:r>
        <w:rPr>
          <w:b/>
          <w:color w:val="0E1115"/>
          <w:sz w:val="24"/>
        </w:rPr>
        <w:t>в т</w:t>
      </w:r>
      <w:r>
        <w:rPr>
          <w:b/>
          <w:color w:val="0E1115"/>
          <w:sz w:val="23"/>
        </w:rPr>
        <w:t>о</w:t>
      </w:r>
      <w:r>
        <w:rPr>
          <w:b/>
          <w:color w:val="0E1115"/>
          <w:sz w:val="24"/>
        </w:rPr>
        <w:t>м</w:t>
      </w:r>
      <w:r>
        <w:rPr>
          <w:rFonts w:ascii="Tahoma" w:hAnsi="Tahoma"/>
          <w:b/>
          <w:color w:val="0E1115"/>
          <w:sz w:val="24"/>
        </w:rPr>
        <w:t>,</w:t>
      </w:r>
      <w:r>
        <w:rPr>
          <w:rFonts w:ascii="Tahoma" w:hAnsi="Tahoma"/>
          <w:b/>
          <w:color w:val="0E1115"/>
          <w:spacing w:val="-15"/>
          <w:sz w:val="24"/>
        </w:rPr>
        <w:t> </w:t>
      </w:r>
      <w:r>
        <w:rPr>
          <w:b/>
          <w:color w:val="0E1115"/>
          <w:sz w:val="24"/>
        </w:rPr>
        <w:t>чт</w:t>
      </w:r>
      <w:r>
        <w:rPr>
          <w:b/>
          <w:color w:val="0E1115"/>
          <w:sz w:val="23"/>
        </w:rPr>
        <w:t>о</w:t>
      </w:r>
      <w:r>
        <w:rPr>
          <w:b/>
          <w:color w:val="0E1115"/>
          <w:sz w:val="24"/>
        </w:rPr>
        <w:t>бы</w:t>
      </w:r>
      <w:r>
        <w:rPr>
          <w:b/>
          <w:color w:val="0E1115"/>
          <w:spacing w:val="-7"/>
          <w:sz w:val="24"/>
        </w:rPr>
        <w:t> </w:t>
      </w:r>
      <w:r>
        <w:rPr>
          <w:b/>
          <w:color w:val="0E1115"/>
          <w:sz w:val="23"/>
        </w:rPr>
        <w:t>о</w:t>
      </w:r>
      <w:r>
        <w:rPr>
          <w:b/>
          <w:color w:val="0E1115"/>
          <w:sz w:val="24"/>
        </w:rPr>
        <w:t>тд</w:t>
      </w:r>
      <w:r>
        <w:rPr>
          <w:b/>
          <w:color w:val="0E1115"/>
          <w:sz w:val="23"/>
        </w:rPr>
        <w:t>а</w:t>
      </w:r>
      <w:r>
        <w:rPr>
          <w:b/>
          <w:color w:val="0E1115"/>
          <w:sz w:val="24"/>
        </w:rPr>
        <w:t>ть</w:t>
      </w:r>
      <w:r>
        <w:rPr>
          <w:rFonts w:ascii="Tahoma" w:hAnsi="Tahoma"/>
          <w:b/>
          <w:color w:val="0E1115"/>
          <w:sz w:val="24"/>
        </w:rPr>
        <w:t>,</w:t>
      </w:r>
      <w:r>
        <w:rPr>
          <w:rFonts w:ascii="Tahoma" w:hAnsi="Tahoma"/>
          <w:b/>
          <w:color w:val="0E1115"/>
          <w:spacing w:val="-15"/>
          <w:sz w:val="24"/>
        </w:rPr>
        <w:t> </w:t>
      </w:r>
      <w:r>
        <w:rPr>
          <w:b/>
          <w:color w:val="0E1115"/>
          <w:sz w:val="24"/>
        </w:rPr>
        <w:t>и</w:t>
      </w:r>
      <w:r>
        <w:rPr>
          <w:b/>
          <w:color w:val="0E1115"/>
          <w:spacing w:val="-7"/>
          <w:sz w:val="24"/>
        </w:rPr>
        <w:t> </w:t>
      </w:r>
      <w:r>
        <w:rPr>
          <w:b/>
          <w:color w:val="0E1115"/>
          <w:sz w:val="24"/>
        </w:rPr>
        <w:t>в</w:t>
      </w:r>
      <w:r>
        <w:rPr>
          <w:b/>
          <w:color w:val="0E1115"/>
          <w:spacing w:val="-7"/>
          <w:sz w:val="24"/>
        </w:rPr>
        <w:t> </w:t>
      </w:r>
      <w:r>
        <w:rPr>
          <w:b/>
          <w:color w:val="0E1115"/>
          <w:sz w:val="24"/>
        </w:rPr>
        <w:t>эт</w:t>
      </w:r>
      <w:r>
        <w:rPr>
          <w:b/>
          <w:color w:val="0E1115"/>
          <w:sz w:val="23"/>
        </w:rPr>
        <w:t>о</w:t>
      </w:r>
      <w:r>
        <w:rPr>
          <w:b/>
          <w:color w:val="0E1115"/>
          <w:sz w:val="24"/>
        </w:rPr>
        <w:t>м</w:t>
      </w:r>
      <w:r>
        <w:rPr>
          <w:b/>
          <w:color w:val="0E1115"/>
          <w:spacing w:val="-7"/>
          <w:sz w:val="24"/>
        </w:rPr>
        <w:t> </w:t>
      </w:r>
      <w:r>
        <w:rPr>
          <w:b/>
          <w:color w:val="0E1115"/>
          <w:sz w:val="23"/>
        </w:rPr>
        <w:t>о</w:t>
      </w:r>
      <w:r>
        <w:rPr>
          <w:b/>
          <w:color w:val="0E1115"/>
          <w:sz w:val="24"/>
        </w:rPr>
        <w:t>тд</w:t>
      </w:r>
      <w:r>
        <w:rPr>
          <w:b/>
          <w:color w:val="0E1115"/>
          <w:sz w:val="23"/>
        </w:rPr>
        <w:t>а</w:t>
      </w:r>
      <w:r>
        <w:rPr>
          <w:b/>
          <w:color w:val="0E1115"/>
          <w:sz w:val="24"/>
        </w:rPr>
        <w:t>ч</w:t>
      </w:r>
      <w:r>
        <w:rPr>
          <w:b/>
          <w:color w:val="0E1115"/>
          <w:sz w:val="23"/>
        </w:rPr>
        <w:t>е</w:t>
      </w:r>
      <w:r>
        <w:rPr>
          <w:b/>
          <w:color w:val="0E1115"/>
          <w:spacing w:val="-3"/>
          <w:sz w:val="23"/>
        </w:rPr>
        <w:t> </w:t>
      </w:r>
      <w:r>
        <w:rPr>
          <w:rFonts w:ascii="Tahoma" w:hAnsi="Tahoma"/>
          <w:b/>
          <w:color w:val="0E1115"/>
          <w:sz w:val="24"/>
        </w:rPr>
        <w:t>—</w:t>
      </w:r>
      <w:r>
        <w:rPr>
          <w:rFonts w:ascii="Tahoma" w:hAnsi="Tahoma"/>
          <w:b/>
          <w:color w:val="0E1115"/>
          <w:spacing w:val="-9"/>
          <w:sz w:val="24"/>
        </w:rPr>
        <w:t> </w:t>
      </w:r>
      <w:r>
        <w:rPr>
          <w:b/>
          <w:color w:val="0E1115"/>
          <w:sz w:val="23"/>
        </w:rPr>
        <w:t>с</w:t>
      </w:r>
      <w:r>
        <w:rPr>
          <w:b/>
          <w:color w:val="0E1115"/>
          <w:sz w:val="24"/>
        </w:rPr>
        <w:t>т</w:t>
      </w:r>
      <w:r>
        <w:rPr>
          <w:b/>
          <w:color w:val="0E1115"/>
          <w:sz w:val="23"/>
        </w:rPr>
        <w:t>а</w:t>
      </w:r>
      <w:r>
        <w:rPr>
          <w:b/>
          <w:color w:val="0E1115"/>
          <w:sz w:val="24"/>
        </w:rPr>
        <w:t>ть</w:t>
      </w:r>
      <w:r>
        <w:rPr>
          <w:b/>
          <w:color w:val="0E1115"/>
          <w:spacing w:val="-7"/>
          <w:sz w:val="24"/>
        </w:rPr>
        <w:t> </w:t>
      </w:r>
      <w:r>
        <w:rPr>
          <w:b/>
          <w:color w:val="0E1115"/>
          <w:sz w:val="23"/>
        </w:rPr>
        <w:t>са</w:t>
      </w:r>
      <w:r>
        <w:rPr>
          <w:b/>
          <w:color w:val="0E1115"/>
          <w:sz w:val="24"/>
        </w:rPr>
        <w:t>мим</w:t>
      </w:r>
      <w:r>
        <w:rPr>
          <w:b/>
          <w:color w:val="0E1115"/>
          <w:spacing w:val="-7"/>
          <w:sz w:val="24"/>
        </w:rPr>
        <w:t> </w:t>
      </w:r>
      <w:r>
        <w:rPr>
          <w:b/>
          <w:color w:val="0E1115"/>
          <w:sz w:val="23"/>
        </w:rPr>
        <w:t>со</w:t>
      </w:r>
      <w:r>
        <w:rPr>
          <w:b/>
          <w:color w:val="0E1115"/>
          <w:sz w:val="24"/>
        </w:rPr>
        <w:t>б</w:t>
      </w:r>
      <w:r>
        <w:rPr>
          <w:b/>
          <w:color w:val="0E1115"/>
          <w:sz w:val="23"/>
        </w:rPr>
        <w:t>ой</w:t>
      </w:r>
      <w:r>
        <w:rPr>
          <w:rFonts w:ascii="Tahoma" w:hAnsi="Tahoma"/>
          <w:b/>
          <w:color w:val="0E1115"/>
          <w:sz w:val="24"/>
        </w:rPr>
        <w:t>.</w:t>
      </w:r>
    </w:p>
    <w:p>
      <w:pPr>
        <w:pStyle w:val="BodyText"/>
        <w:spacing w:before="75"/>
        <w:rPr>
          <w:rFonts w:ascii="Tahoma"/>
          <w:b/>
        </w:rPr>
      </w:pPr>
    </w:p>
    <w:p>
      <w:pPr>
        <w:pStyle w:val="BodyText"/>
        <w:spacing w:line="297" w:lineRule="auto"/>
        <w:ind w:left="1865" w:right="331"/>
        <w:rPr>
          <w:rFonts w:ascii="Tahoma" w:hAnsi="Tahoma"/>
        </w:rPr>
      </w:pPr>
      <w:r>
        <w:rPr>
          <w:color w:val="0E1115"/>
          <w:w w:val="105"/>
        </w:rPr>
        <w:t>Как организовать производство сложных товаров </w:t>
      </w:r>
      <w:r>
        <w:rPr>
          <w:rFonts w:ascii="Tahoma" w:hAnsi="Tahoma"/>
          <w:color w:val="0E1115"/>
          <w:w w:val="105"/>
        </w:rPr>
        <w:t>(</w:t>
      </w:r>
      <w:r>
        <w:rPr>
          <w:color w:val="0E1115"/>
          <w:w w:val="105"/>
        </w:rPr>
        <w:t>от еды и одежды</w:t>
      </w:r>
      <w:r>
        <w:rPr>
          <w:color w:val="0E1115"/>
          <w:spacing w:val="-18"/>
          <w:w w:val="105"/>
        </w:rPr>
        <w:t> </w:t>
      </w:r>
      <w:r>
        <w:rPr>
          <w:color w:val="0E1115"/>
          <w:w w:val="105"/>
        </w:rPr>
        <w:t>до</w:t>
      </w:r>
      <w:r>
        <w:rPr>
          <w:color w:val="0E1115"/>
          <w:spacing w:val="-17"/>
          <w:w w:val="105"/>
        </w:rPr>
        <w:t> </w:t>
      </w:r>
      <w:r>
        <w:rPr>
          <w:color w:val="0E1115"/>
          <w:w w:val="105"/>
        </w:rPr>
        <w:t>техники</w:t>
      </w:r>
      <w:r>
        <w:rPr>
          <w:rFonts w:ascii="Tahoma" w:hAnsi="Tahoma"/>
          <w:color w:val="0E1115"/>
          <w:w w:val="105"/>
        </w:rPr>
        <w:t>)</w:t>
      </w:r>
      <w:r>
        <w:rPr>
          <w:rFonts w:ascii="Tahoma" w:hAnsi="Tahoma"/>
          <w:color w:val="0E1115"/>
          <w:spacing w:val="-20"/>
          <w:w w:val="105"/>
        </w:rPr>
        <w:t> </w:t>
      </w:r>
      <w:r>
        <w:rPr>
          <w:color w:val="0E1115"/>
          <w:w w:val="105"/>
        </w:rPr>
        <w:t>и</w:t>
      </w:r>
      <w:r>
        <w:rPr>
          <w:color w:val="0E1115"/>
          <w:spacing w:val="-18"/>
          <w:w w:val="105"/>
        </w:rPr>
        <w:t> </w:t>
      </w:r>
      <w:r>
        <w:rPr>
          <w:color w:val="0E1115"/>
          <w:w w:val="105"/>
        </w:rPr>
        <w:t>строительство</w:t>
      </w:r>
      <w:r>
        <w:rPr>
          <w:color w:val="0E1115"/>
          <w:spacing w:val="-17"/>
          <w:w w:val="105"/>
        </w:rPr>
        <w:t> </w:t>
      </w:r>
      <w:r>
        <w:rPr>
          <w:color w:val="0E1115"/>
          <w:w w:val="105"/>
        </w:rPr>
        <w:t>жилья</w:t>
      </w:r>
      <w:r>
        <w:rPr>
          <w:color w:val="0E1115"/>
          <w:spacing w:val="-18"/>
          <w:w w:val="105"/>
        </w:rPr>
        <w:t> </w:t>
      </w:r>
      <w:r>
        <w:rPr>
          <w:color w:val="0E1115"/>
          <w:w w:val="105"/>
        </w:rPr>
        <w:t>в</w:t>
      </w:r>
      <w:r>
        <w:rPr>
          <w:color w:val="0E1115"/>
          <w:spacing w:val="-17"/>
          <w:w w:val="105"/>
        </w:rPr>
        <w:t> </w:t>
      </w:r>
      <w:r>
        <w:rPr>
          <w:color w:val="0E1115"/>
          <w:w w:val="105"/>
        </w:rPr>
        <w:t>логике</w:t>
      </w:r>
      <w:r>
        <w:rPr>
          <w:color w:val="0E1115"/>
          <w:spacing w:val="-18"/>
          <w:w w:val="105"/>
        </w:rPr>
        <w:t> </w:t>
      </w:r>
      <w:r>
        <w:rPr>
          <w:color w:val="0E1115"/>
          <w:w w:val="105"/>
        </w:rPr>
        <w:t>дара</w:t>
      </w:r>
      <w:r>
        <w:rPr>
          <w:rFonts w:ascii="Tahoma" w:hAnsi="Tahoma"/>
          <w:color w:val="0E1115"/>
          <w:w w:val="105"/>
        </w:rPr>
        <w:t>?</w:t>
      </w:r>
      <w:r>
        <w:rPr>
          <w:rFonts w:ascii="Tahoma" w:hAnsi="Tahoma"/>
          <w:color w:val="0E1115"/>
          <w:spacing w:val="-19"/>
          <w:w w:val="105"/>
        </w:rPr>
        <w:t> </w:t>
      </w:r>
      <w:r>
        <w:rPr>
          <w:color w:val="0E1115"/>
          <w:w w:val="105"/>
        </w:rPr>
        <w:t>Как распределять труд и</w:t>
      </w:r>
      <w:r>
        <w:rPr>
          <w:color w:val="0E1115"/>
          <w:spacing w:val="-1"/>
          <w:w w:val="105"/>
        </w:rPr>
        <w:t> </w:t>
      </w:r>
      <w:r>
        <w:rPr>
          <w:color w:val="0E1115"/>
          <w:w w:val="105"/>
        </w:rPr>
        <w:t>результат</w:t>
      </w:r>
      <w:r>
        <w:rPr>
          <w:rFonts w:ascii="Tahoma" w:hAnsi="Tahoma"/>
          <w:color w:val="0E1115"/>
          <w:w w:val="105"/>
        </w:rPr>
        <w:t>?</w:t>
      </w:r>
    </w:p>
    <w:p>
      <w:pPr>
        <w:pStyle w:val="BodyText"/>
        <w:spacing w:before="200"/>
        <w:rPr>
          <w:rFonts w:ascii="Tahoma"/>
        </w:rPr>
      </w:pPr>
    </w:p>
    <w:p>
      <w:pPr>
        <w:pStyle w:val="BodyText"/>
        <w:ind w:left="318"/>
        <w:rPr>
          <w:position w:val="7"/>
        </w:rPr>
      </w:pPr>
      <w:r>
        <w:rPr/>
        <w:drawing>
          <wp:inline distT="0" distB="0" distL="0" distR="0">
            <wp:extent cx="135568" cy="135568"/>
            <wp:effectExtent l="0" t="0" r="0" b="0"/>
            <wp:docPr id="134" name="Image 134"/>
            <wp:cNvGraphicFramePr>
              <a:graphicFrameLocks/>
            </wp:cNvGraphicFramePr>
            <a:graphic>
              <a:graphicData uri="http://schemas.openxmlformats.org/drawingml/2006/picture">
                <pic:pic>
                  <pic:nvPicPr>
                    <pic:cNvPr id="134" name="Image 134"/>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w w:val="105"/>
          <w:position w:val="2"/>
          <w:sz w:val="20"/>
        </w:rPr>
        <w:t> </w:t>
      </w:r>
      <w:r>
        <w:rPr>
          <w:color w:val="61666A"/>
          <w:w w:val="105"/>
          <w:position w:val="2"/>
        </w:rPr>
        <w:t>Думал </w:t>
      </w:r>
      <w:r>
        <w:rPr>
          <w:rFonts w:ascii="Tahoma" w:hAnsi="Tahoma"/>
          <w:color w:val="61666A"/>
          <w:w w:val="105"/>
          <w:position w:val="2"/>
        </w:rPr>
        <w:t>64 </w:t>
      </w:r>
      <w:r>
        <w:rPr>
          <w:color w:val="61666A"/>
          <w:w w:val="105"/>
          <w:position w:val="2"/>
        </w:rPr>
        <w:t>секунд</w:t>
      </w:r>
      <w:r>
        <w:rPr>
          <w:color w:val="61666A"/>
          <w:spacing w:val="40"/>
          <w:w w:val="105"/>
          <w:position w:val="2"/>
        </w:rPr>
        <w:t> </w:t>
      </w:r>
      <w:r>
        <w:rPr>
          <w:color w:val="61666A"/>
          <w:spacing w:val="-6"/>
          <w:position w:val="7"/>
        </w:rPr>
        <w:drawing>
          <wp:inline distT="0" distB="0" distL="0" distR="0">
            <wp:extent cx="92366" cy="48014"/>
            <wp:effectExtent l="0" t="0" r="0" b="0"/>
            <wp:docPr id="135" name="Image 135"/>
            <wp:cNvGraphicFramePr>
              <a:graphicFrameLocks/>
            </wp:cNvGraphicFramePr>
            <a:graphic>
              <a:graphicData uri="http://schemas.openxmlformats.org/drawingml/2006/picture">
                <pic:pic>
                  <pic:nvPicPr>
                    <pic:cNvPr id="135" name="Image 135"/>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6"/>
          <w:position w:val="7"/>
        </w:rPr>
      </w:r>
    </w:p>
    <w:p>
      <w:pPr>
        <w:pStyle w:val="BodyText"/>
        <w:spacing w:before="42"/>
        <w:rPr>
          <w:sz w:val="21"/>
        </w:rPr>
      </w:pPr>
    </w:p>
    <w:p>
      <w:pPr>
        <w:spacing w:line="338" w:lineRule="auto" w:before="0"/>
        <w:ind w:left="635" w:right="331"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60384">
                <wp:simplePos x="0" y="0"/>
                <wp:positionH relativeFrom="page">
                  <wp:posOffset>809625</wp:posOffset>
                </wp:positionH>
                <wp:positionV relativeFrom="paragraph">
                  <wp:posOffset>228685</wp:posOffset>
                </wp:positionV>
                <wp:extent cx="9525" cy="8031480"/>
                <wp:effectExtent l="0" t="0" r="0" b="0"/>
                <wp:wrapNone/>
                <wp:docPr id="136" name="Graphic 136"/>
                <wp:cNvGraphicFramePr>
                  <a:graphicFrameLocks/>
                </wp:cNvGraphicFramePr>
                <a:graphic>
                  <a:graphicData uri="http://schemas.microsoft.com/office/word/2010/wordprocessingShape">
                    <wps:wsp>
                      <wps:cNvPr id="136" name="Graphic 136"/>
                      <wps:cNvSpPr/>
                      <wps:spPr>
                        <a:xfrm>
                          <a:off x="0" y="0"/>
                          <a:ext cx="9525" cy="8031480"/>
                        </a:xfrm>
                        <a:custGeom>
                          <a:avLst/>
                          <a:gdLst/>
                          <a:ahLst/>
                          <a:cxnLst/>
                          <a:rect l="l" t="t" r="r" b="b"/>
                          <a:pathLst>
                            <a:path w="9525" h="8031480">
                              <a:moveTo>
                                <a:pt x="9525" y="8031038"/>
                              </a:moveTo>
                              <a:lnTo>
                                <a:pt x="0" y="8031038"/>
                              </a:lnTo>
                              <a:lnTo>
                                <a:pt x="0" y="0"/>
                              </a:lnTo>
                              <a:lnTo>
                                <a:pt x="9525" y="0"/>
                              </a:lnTo>
                              <a:lnTo>
                                <a:pt x="9525" y="8031038"/>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06710pt;width:.75pt;height:632.3652pt;mso-position-horizontal-relative:page;mso-position-vertical-relative:paragraph;z-index:15760384" id="docshape63" filled="true" fillcolor="#e1e4e9" stroked="false">
                <v:fill type="solid"/>
                <w10:wrap type="none"/>
              </v:rect>
            </w:pict>
          </mc:Fallback>
        </mc:AlternateContent>
      </w:r>
      <w:r>
        <w:rPr>
          <w:color w:val="61666A"/>
          <w:sz w:val="21"/>
        </w:rPr>
        <w:t>Мы переходим от простых обменов и услуг к сложному производству</w:t>
      </w:r>
      <w:r>
        <w:rPr>
          <w:rFonts w:ascii="Tahoma" w:hAnsi="Tahoma"/>
          <w:color w:val="61666A"/>
          <w:sz w:val="21"/>
        </w:rPr>
        <w:t>. </w:t>
      </w:r>
      <w:r>
        <w:rPr>
          <w:color w:val="61666A"/>
          <w:sz w:val="21"/>
        </w:rPr>
        <w:t>Это требует более глубокой организации</w:t>
      </w:r>
      <w:r>
        <w:rPr>
          <w:rFonts w:ascii="Tahoma" w:hAnsi="Tahoma"/>
          <w:color w:val="61666A"/>
          <w:sz w:val="21"/>
        </w:rPr>
        <w:t>, </w:t>
      </w:r>
      <w:r>
        <w:rPr>
          <w:color w:val="61666A"/>
          <w:sz w:val="21"/>
        </w:rPr>
        <w:t>но принципы остаются теми же</w:t>
      </w:r>
      <w:r>
        <w:rPr>
          <w:rFonts w:ascii="Tahoma" w:hAnsi="Tahoma"/>
          <w:color w:val="61666A"/>
          <w:sz w:val="21"/>
        </w:rPr>
        <w:t>: </w:t>
      </w:r>
      <w:r>
        <w:rPr>
          <w:color w:val="61666A"/>
          <w:sz w:val="21"/>
        </w:rPr>
        <w:t>дарить</w:t>
      </w:r>
      <w:r>
        <w:rPr>
          <w:rFonts w:ascii="Tahoma" w:hAnsi="Tahoma"/>
          <w:color w:val="61666A"/>
          <w:sz w:val="21"/>
        </w:rPr>
        <w:t>, </w:t>
      </w:r>
      <w:r>
        <w:rPr>
          <w:color w:val="61666A"/>
          <w:sz w:val="21"/>
        </w:rPr>
        <w:t>а не обменивать</w:t>
      </w:r>
      <w:r>
        <w:rPr>
          <w:rFonts w:ascii="Tahoma" w:hAnsi="Tahoma"/>
          <w:color w:val="61666A"/>
          <w:sz w:val="21"/>
        </w:rPr>
        <w:t>; </w:t>
      </w:r>
      <w:r>
        <w:rPr>
          <w:color w:val="61666A"/>
          <w:sz w:val="21"/>
        </w:rPr>
        <w:t>учитывать репутацию</w:t>
      </w:r>
      <w:r>
        <w:rPr>
          <w:rFonts w:ascii="Tahoma" w:hAnsi="Tahoma"/>
          <w:color w:val="61666A"/>
          <w:sz w:val="21"/>
        </w:rPr>
        <w:t>, </w:t>
      </w:r>
      <w:r>
        <w:rPr>
          <w:color w:val="61666A"/>
          <w:sz w:val="21"/>
        </w:rPr>
        <w:t>а не деньги</w:t>
      </w:r>
      <w:r>
        <w:rPr>
          <w:rFonts w:ascii="Tahoma" w:hAnsi="Tahoma"/>
          <w:color w:val="61666A"/>
          <w:sz w:val="21"/>
        </w:rPr>
        <w:t>; </w:t>
      </w:r>
      <w:r>
        <w:rPr>
          <w:color w:val="61666A"/>
          <w:sz w:val="21"/>
        </w:rPr>
        <w:t>фокусироваться на общем благе</w:t>
      </w:r>
      <w:r>
        <w:rPr>
          <w:rFonts w:ascii="Tahoma" w:hAnsi="Tahoma"/>
          <w:color w:val="61666A"/>
          <w:sz w:val="21"/>
        </w:rPr>
        <w:t>.</w:t>
      </w:r>
    </w:p>
    <w:p>
      <w:pPr>
        <w:spacing w:before="197"/>
        <w:ind w:left="635" w:right="0" w:firstLine="0"/>
        <w:jc w:val="left"/>
        <w:rPr>
          <w:b/>
          <w:sz w:val="20"/>
        </w:rPr>
      </w:pPr>
      <w:r>
        <w:rPr>
          <w:b/>
          <w:color w:val="61666A"/>
          <w:spacing w:val="-6"/>
          <w:sz w:val="21"/>
        </w:rPr>
        <w:t>Ф</w:t>
      </w:r>
      <w:r>
        <w:rPr>
          <w:b/>
          <w:color w:val="61666A"/>
          <w:spacing w:val="-6"/>
          <w:sz w:val="20"/>
        </w:rPr>
        <w:t>у</w:t>
      </w:r>
      <w:r>
        <w:rPr>
          <w:b/>
          <w:color w:val="61666A"/>
          <w:spacing w:val="-6"/>
          <w:sz w:val="21"/>
        </w:rPr>
        <w:t>нд</w:t>
      </w:r>
      <w:r>
        <w:rPr>
          <w:b/>
          <w:color w:val="61666A"/>
          <w:spacing w:val="-6"/>
          <w:sz w:val="20"/>
        </w:rPr>
        <w:t>а</w:t>
      </w:r>
      <w:r>
        <w:rPr>
          <w:b/>
          <w:color w:val="61666A"/>
          <w:spacing w:val="-6"/>
          <w:sz w:val="21"/>
        </w:rPr>
        <w:t>м</w:t>
      </w:r>
      <w:r>
        <w:rPr>
          <w:b/>
          <w:color w:val="61666A"/>
          <w:spacing w:val="-6"/>
          <w:sz w:val="20"/>
        </w:rPr>
        <w:t>е</w:t>
      </w:r>
      <w:r>
        <w:rPr>
          <w:b/>
          <w:color w:val="61666A"/>
          <w:spacing w:val="-6"/>
          <w:sz w:val="21"/>
        </w:rPr>
        <w:t>нт</w:t>
      </w:r>
      <w:r>
        <w:rPr>
          <w:b/>
          <w:color w:val="61666A"/>
          <w:spacing w:val="-6"/>
          <w:sz w:val="20"/>
        </w:rPr>
        <w:t>а</w:t>
      </w:r>
      <w:r>
        <w:rPr>
          <w:b/>
          <w:color w:val="61666A"/>
          <w:spacing w:val="-6"/>
          <w:sz w:val="21"/>
        </w:rPr>
        <w:t>льны</w:t>
      </w:r>
      <w:r>
        <w:rPr>
          <w:b/>
          <w:color w:val="61666A"/>
          <w:spacing w:val="-6"/>
          <w:sz w:val="20"/>
        </w:rPr>
        <w:t>е</w:t>
      </w:r>
      <w:r>
        <w:rPr>
          <w:b/>
          <w:color w:val="61666A"/>
          <w:spacing w:val="5"/>
          <w:sz w:val="20"/>
        </w:rPr>
        <w:t> </w:t>
      </w:r>
      <w:r>
        <w:rPr>
          <w:b/>
          <w:color w:val="61666A"/>
          <w:spacing w:val="-6"/>
          <w:sz w:val="21"/>
        </w:rPr>
        <w:t>п</w:t>
      </w:r>
      <w:r>
        <w:rPr>
          <w:b/>
          <w:color w:val="61666A"/>
          <w:spacing w:val="-6"/>
          <w:sz w:val="20"/>
        </w:rPr>
        <w:t>р</w:t>
      </w:r>
      <w:r>
        <w:rPr>
          <w:b/>
          <w:color w:val="61666A"/>
          <w:spacing w:val="-6"/>
          <w:sz w:val="21"/>
        </w:rPr>
        <w:t>инципы</w:t>
      </w:r>
      <w:r>
        <w:rPr>
          <w:b/>
          <w:color w:val="61666A"/>
          <w:spacing w:val="2"/>
          <w:sz w:val="21"/>
        </w:rPr>
        <w:t> </w:t>
      </w:r>
      <w:r>
        <w:rPr>
          <w:b/>
          <w:color w:val="61666A"/>
          <w:spacing w:val="-6"/>
          <w:sz w:val="21"/>
        </w:rPr>
        <w:t>для</w:t>
      </w:r>
      <w:r>
        <w:rPr>
          <w:b/>
          <w:color w:val="61666A"/>
          <w:spacing w:val="2"/>
          <w:sz w:val="21"/>
        </w:rPr>
        <w:t> </w:t>
      </w:r>
      <w:r>
        <w:rPr>
          <w:b/>
          <w:color w:val="61666A"/>
          <w:spacing w:val="-6"/>
          <w:sz w:val="20"/>
        </w:rPr>
        <w:t>с</w:t>
      </w:r>
      <w:r>
        <w:rPr>
          <w:b/>
          <w:color w:val="61666A"/>
          <w:spacing w:val="-6"/>
          <w:sz w:val="21"/>
        </w:rPr>
        <w:t>л</w:t>
      </w:r>
      <w:r>
        <w:rPr>
          <w:b/>
          <w:color w:val="61666A"/>
          <w:spacing w:val="-6"/>
          <w:sz w:val="20"/>
        </w:rPr>
        <w:t>о</w:t>
      </w:r>
      <w:r>
        <w:rPr>
          <w:b/>
          <w:color w:val="61666A"/>
          <w:spacing w:val="-6"/>
          <w:sz w:val="21"/>
        </w:rPr>
        <w:t>жн</w:t>
      </w:r>
      <w:r>
        <w:rPr>
          <w:b/>
          <w:color w:val="61666A"/>
          <w:spacing w:val="-6"/>
          <w:sz w:val="20"/>
        </w:rPr>
        <w:t>о</w:t>
      </w:r>
      <w:r>
        <w:rPr>
          <w:b/>
          <w:color w:val="61666A"/>
          <w:spacing w:val="-6"/>
          <w:sz w:val="21"/>
        </w:rPr>
        <w:t>г</w:t>
      </w:r>
      <w:r>
        <w:rPr>
          <w:b/>
          <w:color w:val="61666A"/>
          <w:spacing w:val="-6"/>
          <w:sz w:val="20"/>
        </w:rPr>
        <w:t>о</w:t>
      </w:r>
      <w:r>
        <w:rPr>
          <w:b/>
          <w:color w:val="61666A"/>
          <w:spacing w:val="5"/>
          <w:sz w:val="20"/>
        </w:rPr>
        <w:t> </w:t>
      </w:r>
      <w:r>
        <w:rPr>
          <w:b/>
          <w:color w:val="61666A"/>
          <w:spacing w:val="-6"/>
          <w:sz w:val="21"/>
        </w:rPr>
        <w:t>п</w:t>
      </w:r>
      <w:r>
        <w:rPr>
          <w:b/>
          <w:color w:val="61666A"/>
          <w:spacing w:val="-6"/>
          <w:sz w:val="20"/>
        </w:rPr>
        <w:t>ро</w:t>
      </w:r>
      <w:r>
        <w:rPr>
          <w:b/>
          <w:color w:val="61666A"/>
          <w:spacing w:val="-6"/>
          <w:sz w:val="21"/>
        </w:rPr>
        <w:t>изв</w:t>
      </w:r>
      <w:r>
        <w:rPr>
          <w:b/>
          <w:color w:val="61666A"/>
          <w:spacing w:val="-6"/>
          <w:sz w:val="20"/>
        </w:rPr>
        <w:t>о</w:t>
      </w:r>
      <w:r>
        <w:rPr>
          <w:b/>
          <w:color w:val="61666A"/>
          <w:spacing w:val="-6"/>
          <w:sz w:val="21"/>
        </w:rPr>
        <w:t>д</w:t>
      </w:r>
      <w:r>
        <w:rPr>
          <w:b/>
          <w:color w:val="61666A"/>
          <w:spacing w:val="-6"/>
          <w:sz w:val="20"/>
        </w:rPr>
        <w:t>с</w:t>
      </w:r>
      <w:r>
        <w:rPr>
          <w:b/>
          <w:color w:val="61666A"/>
          <w:spacing w:val="-6"/>
          <w:sz w:val="21"/>
        </w:rPr>
        <w:t>тв</w:t>
      </w:r>
      <w:r>
        <w:rPr>
          <w:b/>
          <w:color w:val="61666A"/>
          <w:spacing w:val="-6"/>
          <w:sz w:val="20"/>
        </w:rPr>
        <w:t>а</w:t>
      </w:r>
    </w:p>
    <w:p>
      <w:pPr>
        <w:pStyle w:val="ListParagraph"/>
        <w:numPr>
          <w:ilvl w:val="0"/>
          <w:numId w:val="106"/>
        </w:numPr>
        <w:tabs>
          <w:tab w:pos="903" w:val="left" w:leader="none"/>
          <w:tab w:pos="905" w:val="left" w:leader="none"/>
        </w:tabs>
        <w:spacing w:line="338" w:lineRule="auto" w:before="196" w:after="0"/>
        <w:ind w:left="905" w:right="284" w:hanging="250"/>
        <w:jc w:val="left"/>
        <w:rPr>
          <w:rFonts w:ascii="Tahoma" w:hAnsi="Tahoma"/>
          <w:sz w:val="21"/>
        </w:rPr>
      </w:pPr>
      <w:r>
        <w:rPr>
          <w:b/>
          <w:color w:val="61666A"/>
          <w:sz w:val="20"/>
        </w:rPr>
        <w:t>Про</w:t>
      </w:r>
      <w:r>
        <w:rPr>
          <w:b/>
          <w:color w:val="61666A"/>
          <w:sz w:val="21"/>
        </w:rPr>
        <w:t>изв</w:t>
      </w:r>
      <w:r>
        <w:rPr>
          <w:b/>
          <w:color w:val="61666A"/>
          <w:sz w:val="20"/>
        </w:rPr>
        <w:t>о</w:t>
      </w:r>
      <w:r>
        <w:rPr>
          <w:b/>
          <w:color w:val="61666A"/>
          <w:sz w:val="21"/>
        </w:rPr>
        <w:t>д</w:t>
      </w:r>
      <w:r>
        <w:rPr>
          <w:b/>
          <w:color w:val="61666A"/>
          <w:sz w:val="20"/>
        </w:rPr>
        <w:t>с</w:t>
      </w:r>
      <w:r>
        <w:rPr>
          <w:b/>
          <w:color w:val="61666A"/>
          <w:sz w:val="21"/>
        </w:rPr>
        <w:t>тв</w:t>
      </w:r>
      <w:r>
        <w:rPr>
          <w:b/>
          <w:color w:val="61666A"/>
          <w:sz w:val="20"/>
        </w:rPr>
        <w:t>о </w:t>
      </w:r>
      <w:r>
        <w:rPr>
          <w:b/>
          <w:color w:val="61666A"/>
          <w:sz w:val="21"/>
        </w:rPr>
        <w:t>к</w:t>
      </w:r>
      <w:r>
        <w:rPr>
          <w:b/>
          <w:color w:val="61666A"/>
          <w:sz w:val="20"/>
        </w:rPr>
        <w:t>а</w:t>
      </w:r>
      <w:r>
        <w:rPr>
          <w:b/>
          <w:color w:val="61666A"/>
          <w:sz w:val="21"/>
        </w:rPr>
        <w:t>к</w:t>
      </w:r>
      <w:r>
        <w:rPr>
          <w:b/>
          <w:color w:val="61666A"/>
          <w:spacing w:val="-3"/>
          <w:sz w:val="21"/>
        </w:rPr>
        <w:t> </w:t>
      </w:r>
      <w:r>
        <w:rPr>
          <w:b/>
          <w:color w:val="61666A"/>
          <w:sz w:val="20"/>
        </w:rPr>
        <w:t>а</w:t>
      </w:r>
      <w:r>
        <w:rPr>
          <w:b/>
          <w:color w:val="61666A"/>
          <w:sz w:val="21"/>
        </w:rPr>
        <w:t>кт</w:t>
      </w:r>
      <w:r>
        <w:rPr>
          <w:b/>
          <w:color w:val="61666A"/>
          <w:spacing w:val="-3"/>
          <w:sz w:val="21"/>
        </w:rPr>
        <w:t> </w:t>
      </w:r>
      <w:r>
        <w:rPr>
          <w:b/>
          <w:color w:val="61666A"/>
          <w:sz w:val="20"/>
        </w:rPr>
        <w:t>с</w:t>
      </w:r>
      <w:r>
        <w:rPr>
          <w:b/>
          <w:color w:val="61666A"/>
          <w:sz w:val="21"/>
        </w:rPr>
        <w:t>л</w:t>
      </w:r>
      <w:r>
        <w:rPr>
          <w:b/>
          <w:color w:val="61666A"/>
          <w:sz w:val="20"/>
        </w:rPr>
        <w:t>у</w:t>
      </w:r>
      <w:r>
        <w:rPr>
          <w:b/>
          <w:color w:val="61666A"/>
          <w:sz w:val="21"/>
        </w:rPr>
        <w:t>ж</w:t>
      </w:r>
      <w:r>
        <w:rPr>
          <w:b/>
          <w:color w:val="61666A"/>
          <w:sz w:val="20"/>
        </w:rPr>
        <w:t>е</w:t>
      </w:r>
      <w:r>
        <w:rPr>
          <w:b/>
          <w:color w:val="61666A"/>
          <w:sz w:val="21"/>
        </w:rPr>
        <w:t>ния</w:t>
      </w:r>
      <w:r>
        <w:rPr>
          <w:rFonts w:ascii="Tahoma" w:hAnsi="Tahoma"/>
          <w:b/>
          <w:color w:val="61666A"/>
          <w:sz w:val="21"/>
        </w:rPr>
        <w:t>: </w:t>
      </w:r>
      <w:r>
        <w:rPr>
          <w:color w:val="61666A"/>
          <w:sz w:val="21"/>
        </w:rPr>
        <w:t>Цель производства </w:t>
      </w:r>
      <w:r>
        <w:rPr>
          <w:rFonts w:ascii="Tahoma" w:hAnsi="Tahoma"/>
          <w:color w:val="61666A"/>
          <w:sz w:val="21"/>
        </w:rPr>
        <w:t>—</w:t>
      </w:r>
      <w:r>
        <w:rPr>
          <w:rFonts w:ascii="Tahoma" w:hAnsi="Tahoma"/>
          <w:color w:val="61666A"/>
          <w:spacing w:val="-4"/>
          <w:sz w:val="21"/>
        </w:rPr>
        <w:t> </w:t>
      </w:r>
      <w:r>
        <w:rPr>
          <w:color w:val="61666A"/>
          <w:sz w:val="21"/>
        </w:rPr>
        <w:t>не прибыль</w:t>
      </w:r>
      <w:r>
        <w:rPr>
          <w:rFonts w:ascii="Tahoma" w:hAnsi="Tahoma"/>
          <w:color w:val="61666A"/>
          <w:sz w:val="21"/>
        </w:rPr>
        <w:t>,</w:t>
      </w:r>
      <w:r>
        <w:rPr>
          <w:rFonts w:ascii="Tahoma" w:hAnsi="Tahoma"/>
          <w:color w:val="61666A"/>
          <w:spacing w:val="-4"/>
          <w:sz w:val="21"/>
        </w:rPr>
        <w:t> </w:t>
      </w:r>
      <w:r>
        <w:rPr>
          <w:color w:val="61666A"/>
          <w:sz w:val="21"/>
        </w:rPr>
        <w:t>а удовлетворение реальных потребностей сообщества и создание качественных</w:t>
      </w:r>
      <w:r>
        <w:rPr>
          <w:rFonts w:ascii="Tahoma" w:hAnsi="Tahoma"/>
          <w:color w:val="61666A"/>
          <w:sz w:val="21"/>
        </w:rPr>
        <w:t>, </w:t>
      </w:r>
      <w:r>
        <w:rPr>
          <w:color w:val="61666A"/>
          <w:sz w:val="21"/>
        </w:rPr>
        <w:t>долговечных вещей</w:t>
      </w:r>
      <w:r>
        <w:rPr>
          <w:rFonts w:ascii="Tahoma" w:hAnsi="Tahoma"/>
          <w:color w:val="61666A"/>
          <w:sz w:val="21"/>
        </w:rPr>
        <w:t>, </w:t>
      </w:r>
      <w:r>
        <w:rPr>
          <w:color w:val="61666A"/>
          <w:sz w:val="21"/>
        </w:rPr>
        <w:t>которые принесут пользу</w:t>
      </w:r>
      <w:r>
        <w:rPr>
          <w:rFonts w:ascii="Tahoma" w:hAnsi="Tahoma"/>
          <w:color w:val="61666A"/>
          <w:sz w:val="21"/>
        </w:rPr>
        <w:t>.</w:t>
      </w:r>
    </w:p>
    <w:p>
      <w:pPr>
        <w:pStyle w:val="ListParagraph"/>
        <w:numPr>
          <w:ilvl w:val="0"/>
          <w:numId w:val="106"/>
        </w:numPr>
        <w:tabs>
          <w:tab w:pos="903" w:val="left" w:leader="none"/>
          <w:tab w:pos="905" w:val="left" w:leader="none"/>
        </w:tabs>
        <w:spacing w:line="338" w:lineRule="auto" w:before="64" w:after="0"/>
        <w:ind w:left="905" w:right="577" w:hanging="250"/>
        <w:jc w:val="left"/>
        <w:rPr>
          <w:rFonts w:ascii="Tahoma" w:hAnsi="Tahoma"/>
          <w:sz w:val="21"/>
        </w:rPr>
      </w:pPr>
      <w:r>
        <w:rPr>
          <w:b/>
          <w:color w:val="61666A"/>
          <w:sz w:val="21"/>
        </w:rPr>
        <w:t>Д</w:t>
      </w:r>
      <w:r>
        <w:rPr>
          <w:b/>
          <w:color w:val="61666A"/>
          <w:sz w:val="20"/>
        </w:rPr>
        <w:t>о</w:t>
      </w:r>
      <w:r>
        <w:rPr>
          <w:b/>
          <w:color w:val="61666A"/>
          <w:sz w:val="21"/>
        </w:rPr>
        <w:t>б</w:t>
      </w:r>
      <w:r>
        <w:rPr>
          <w:b/>
          <w:color w:val="61666A"/>
          <w:sz w:val="20"/>
        </w:rPr>
        <w:t>ро</w:t>
      </w:r>
      <w:r>
        <w:rPr>
          <w:b/>
          <w:color w:val="61666A"/>
          <w:sz w:val="21"/>
        </w:rPr>
        <w:t>в</w:t>
      </w:r>
      <w:r>
        <w:rPr>
          <w:b/>
          <w:color w:val="61666A"/>
          <w:sz w:val="20"/>
        </w:rPr>
        <w:t>о</w:t>
      </w:r>
      <w:r>
        <w:rPr>
          <w:b/>
          <w:color w:val="61666A"/>
          <w:sz w:val="21"/>
        </w:rPr>
        <w:t>льн</w:t>
      </w:r>
      <w:r>
        <w:rPr>
          <w:b/>
          <w:color w:val="61666A"/>
          <w:sz w:val="20"/>
        </w:rPr>
        <w:t>ос</w:t>
      </w:r>
      <w:r>
        <w:rPr>
          <w:b/>
          <w:color w:val="61666A"/>
          <w:sz w:val="21"/>
        </w:rPr>
        <w:t>ть</w:t>
      </w:r>
      <w:r>
        <w:rPr>
          <w:b/>
          <w:color w:val="61666A"/>
          <w:spacing w:val="-9"/>
          <w:sz w:val="21"/>
        </w:rPr>
        <w:t> </w:t>
      </w:r>
      <w:r>
        <w:rPr>
          <w:b/>
          <w:color w:val="61666A"/>
          <w:sz w:val="21"/>
        </w:rPr>
        <w:t>и</w:t>
      </w:r>
      <w:r>
        <w:rPr>
          <w:b/>
          <w:color w:val="61666A"/>
          <w:spacing w:val="-9"/>
          <w:sz w:val="21"/>
        </w:rPr>
        <w:t> </w:t>
      </w:r>
      <w:r>
        <w:rPr>
          <w:b/>
          <w:color w:val="61666A"/>
          <w:sz w:val="20"/>
        </w:rPr>
        <w:t>осо</w:t>
      </w:r>
      <w:r>
        <w:rPr>
          <w:b/>
          <w:color w:val="61666A"/>
          <w:sz w:val="21"/>
        </w:rPr>
        <w:t>зн</w:t>
      </w:r>
      <w:r>
        <w:rPr>
          <w:b/>
          <w:color w:val="61666A"/>
          <w:sz w:val="20"/>
        </w:rPr>
        <w:t>а</w:t>
      </w:r>
      <w:r>
        <w:rPr>
          <w:b/>
          <w:color w:val="61666A"/>
          <w:sz w:val="21"/>
        </w:rPr>
        <w:t>нн</w:t>
      </w:r>
      <w:r>
        <w:rPr>
          <w:b/>
          <w:color w:val="61666A"/>
          <w:sz w:val="20"/>
        </w:rPr>
        <w:t>ос</w:t>
      </w:r>
      <w:r>
        <w:rPr>
          <w:b/>
          <w:color w:val="61666A"/>
          <w:sz w:val="21"/>
        </w:rPr>
        <w:t>ть</w:t>
      </w:r>
      <w:r>
        <w:rPr>
          <w:rFonts w:ascii="Tahoma" w:hAnsi="Tahoma"/>
          <w:b/>
          <w:color w:val="61666A"/>
          <w:sz w:val="21"/>
        </w:rPr>
        <w:t>:</w:t>
      </w:r>
      <w:r>
        <w:rPr>
          <w:rFonts w:ascii="Tahoma" w:hAnsi="Tahoma"/>
          <w:b/>
          <w:color w:val="61666A"/>
          <w:spacing w:val="-7"/>
          <w:sz w:val="21"/>
        </w:rPr>
        <w:t> </w:t>
      </w:r>
      <w:r>
        <w:rPr>
          <w:color w:val="61666A"/>
          <w:sz w:val="21"/>
        </w:rPr>
        <w:t>Участие</w:t>
      </w:r>
      <w:r>
        <w:rPr>
          <w:color w:val="61666A"/>
          <w:spacing w:val="-4"/>
          <w:sz w:val="21"/>
        </w:rPr>
        <w:t> </w:t>
      </w:r>
      <w:r>
        <w:rPr>
          <w:color w:val="61666A"/>
          <w:sz w:val="21"/>
        </w:rPr>
        <w:t>в</w:t>
      </w:r>
      <w:r>
        <w:rPr>
          <w:color w:val="61666A"/>
          <w:spacing w:val="-4"/>
          <w:sz w:val="21"/>
        </w:rPr>
        <w:t> </w:t>
      </w:r>
      <w:r>
        <w:rPr>
          <w:color w:val="61666A"/>
          <w:sz w:val="21"/>
        </w:rPr>
        <w:t>производстве</w:t>
      </w:r>
      <w:r>
        <w:rPr>
          <w:color w:val="61666A"/>
          <w:spacing w:val="-4"/>
          <w:sz w:val="21"/>
        </w:rPr>
        <w:t> </w:t>
      </w:r>
      <w:r>
        <w:rPr>
          <w:color w:val="61666A"/>
          <w:sz w:val="21"/>
        </w:rPr>
        <w:t>основано</w:t>
      </w:r>
      <w:r>
        <w:rPr>
          <w:color w:val="61666A"/>
          <w:spacing w:val="-4"/>
          <w:sz w:val="21"/>
        </w:rPr>
        <w:t> </w:t>
      </w:r>
      <w:r>
        <w:rPr>
          <w:color w:val="61666A"/>
          <w:sz w:val="21"/>
        </w:rPr>
        <w:t>на</w:t>
      </w:r>
      <w:r>
        <w:rPr>
          <w:color w:val="61666A"/>
          <w:spacing w:val="-4"/>
          <w:sz w:val="21"/>
        </w:rPr>
        <w:t> </w:t>
      </w:r>
      <w:r>
        <w:rPr>
          <w:color w:val="61666A"/>
          <w:sz w:val="21"/>
        </w:rPr>
        <w:t>призвании</w:t>
      </w:r>
      <w:r>
        <w:rPr>
          <w:color w:val="61666A"/>
          <w:spacing w:val="-4"/>
          <w:sz w:val="21"/>
        </w:rPr>
        <w:t> </w:t>
      </w:r>
      <w:r>
        <w:rPr>
          <w:color w:val="61666A"/>
          <w:sz w:val="21"/>
        </w:rPr>
        <w:t>и желании внести вклад</w:t>
      </w:r>
      <w:r>
        <w:rPr>
          <w:rFonts w:ascii="Tahoma" w:hAnsi="Tahoma"/>
          <w:color w:val="61666A"/>
          <w:sz w:val="21"/>
        </w:rPr>
        <w:t>, </w:t>
      </w:r>
      <w:r>
        <w:rPr>
          <w:color w:val="61666A"/>
          <w:sz w:val="21"/>
        </w:rPr>
        <w:t>а не на принуждении</w:t>
      </w:r>
      <w:r>
        <w:rPr>
          <w:rFonts w:ascii="Tahoma" w:hAnsi="Tahoma"/>
          <w:color w:val="61666A"/>
          <w:sz w:val="21"/>
        </w:rPr>
        <w:t>.</w:t>
      </w:r>
    </w:p>
    <w:p>
      <w:pPr>
        <w:pStyle w:val="ListParagraph"/>
        <w:numPr>
          <w:ilvl w:val="0"/>
          <w:numId w:val="106"/>
        </w:numPr>
        <w:tabs>
          <w:tab w:pos="903" w:val="left" w:leader="none"/>
          <w:tab w:pos="905" w:val="left" w:leader="none"/>
        </w:tabs>
        <w:spacing w:line="338" w:lineRule="auto" w:before="63" w:after="0"/>
        <w:ind w:left="905" w:right="906" w:hanging="250"/>
        <w:jc w:val="left"/>
        <w:rPr>
          <w:rFonts w:ascii="Tahoma" w:hAnsi="Tahoma"/>
          <w:sz w:val="21"/>
        </w:rPr>
      </w:pPr>
      <w:r>
        <w:rPr>
          <w:b/>
          <w:color w:val="61666A"/>
          <w:sz w:val="20"/>
        </w:rPr>
        <w:t>О</w:t>
      </w:r>
      <w:r>
        <w:rPr>
          <w:b/>
          <w:color w:val="61666A"/>
          <w:sz w:val="21"/>
        </w:rPr>
        <w:t>тк</w:t>
      </w:r>
      <w:r>
        <w:rPr>
          <w:b/>
          <w:color w:val="61666A"/>
          <w:sz w:val="20"/>
        </w:rPr>
        <w:t>р</w:t>
      </w:r>
      <w:r>
        <w:rPr>
          <w:b/>
          <w:color w:val="61666A"/>
          <w:sz w:val="21"/>
        </w:rPr>
        <w:t>ыт</w:t>
      </w:r>
      <w:r>
        <w:rPr>
          <w:b/>
          <w:color w:val="61666A"/>
          <w:sz w:val="20"/>
        </w:rPr>
        <w:t>ос</w:t>
      </w:r>
      <w:r>
        <w:rPr>
          <w:b/>
          <w:color w:val="61666A"/>
          <w:sz w:val="21"/>
        </w:rPr>
        <w:t>ть</w:t>
      </w:r>
      <w:r>
        <w:rPr>
          <w:b/>
          <w:color w:val="61666A"/>
          <w:spacing w:val="-11"/>
          <w:sz w:val="21"/>
        </w:rPr>
        <w:t> </w:t>
      </w:r>
      <w:r>
        <w:rPr>
          <w:b/>
          <w:color w:val="61666A"/>
          <w:sz w:val="21"/>
        </w:rPr>
        <w:t>и</w:t>
      </w:r>
      <w:r>
        <w:rPr>
          <w:b/>
          <w:color w:val="61666A"/>
          <w:spacing w:val="-11"/>
          <w:sz w:val="21"/>
        </w:rPr>
        <w:t> </w:t>
      </w:r>
      <w:r>
        <w:rPr>
          <w:b/>
          <w:color w:val="61666A"/>
          <w:sz w:val="21"/>
        </w:rPr>
        <w:t>п</w:t>
      </w:r>
      <w:r>
        <w:rPr>
          <w:b/>
          <w:color w:val="61666A"/>
          <w:sz w:val="20"/>
        </w:rPr>
        <w:t>ро</w:t>
      </w:r>
      <w:r>
        <w:rPr>
          <w:b/>
          <w:color w:val="61666A"/>
          <w:sz w:val="21"/>
        </w:rPr>
        <w:t>з</w:t>
      </w:r>
      <w:r>
        <w:rPr>
          <w:b/>
          <w:color w:val="61666A"/>
          <w:sz w:val="20"/>
        </w:rPr>
        <w:t>ра</w:t>
      </w:r>
      <w:r>
        <w:rPr>
          <w:b/>
          <w:color w:val="61666A"/>
          <w:sz w:val="21"/>
        </w:rPr>
        <w:t>чн</w:t>
      </w:r>
      <w:r>
        <w:rPr>
          <w:b/>
          <w:color w:val="61666A"/>
          <w:sz w:val="20"/>
        </w:rPr>
        <w:t>ос</w:t>
      </w:r>
      <w:r>
        <w:rPr>
          <w:b/>
          <w:color w:val="61666A"/>
          <w:sz w:val="21"/>
        </w:rPr>
        <w:t>ть</w:t>
      </w:r>
      <w:r>
        <w:rPr>
          <w:rFonts w:ascii="Tahoma" w:hAnsi="Tahoma"/>
          <w:b/>
          <w:color w:val="61666A"/>
          <w:sz w:val="21"/>
        </w:rPr>
        <w:t>:</w:t>
      </w:r>
      <w:r>
        <w:rPr>
          <w:rFonts w:ascii="Tahoma" w:hAnsi="Tahoma"/>
          <w:b/>
          <w:color w:val="61666A"/>
          <w:spacing w:val="-9"/>
          <w:sz w:val="21"/>
        </w:rPr>
        <w:t> </w:t>
      </w:r>
      <w:r>
        <w:rPr>
          <w:color w:val="61666A"/>
          <w:sz w:val="21"/>
        </w:rPr>
        <w:t>Все</w:t>
      </w:r>
      <w:r>
        <w:rPr>
          <w:color w:val="61666A"/>
          <w:spacing w:val="-6"/>
          <w:sz w:val="21"/>
        </w:rPr>
        <w:t> </w:t>
      </w:r>
      <w:r>
        <w:rPr>
          <w:color w:val="61666A"/>
          <w:sz w:val="21"/>
        </w:rPr>
        <w:t>процессы</w:t>
      </w:r>
      <w:r>
        <w:rPr>
          <w:rFonts w:ascii="Tahoma" w:hAnsi="Tahoma"/>
          <w:color w:val="61666A"/>
          <w:sz w:val="21"/>
        </w:rPr>
        <w:t>,</w:t>
      </w:r>
      <w:r>
        <w:rPr>
          <w:rFonts w:ascii="Tahoma" w:hAnsi="Tahoma"/>
          <w:color w:val="61666A"/>
          <w:spacing w:val="-13"/>
          <w:sz w:val="21"/>
        </w:rPr>
        <w:t> </w:t>
      </w:r>
      <w:r>
        <w:rPr>
          <w:color w:val="61666A"/>
          <w:sz w:val="21"/>
        </w:rPr>
        <w:t>от</w:t>
      </w:r>
      <w:r>
        <w:rPr>
          <w:color w:val="61666A"/>
          <w:spacing w:val="-6"/>
          <w:sz w:val="21"/>
        </w:rPr>
        <w:t> </w:t>
      </w:r>
      <w:r>
        <w:rPr>
          <w:color w:val="61666A"/>
          <w:sz w:val="21"/>
        </w:rPr>
        <w:t>планирования</w:t>
      </w:r>
      <w:r>
        <w:rPr>
          <w:color w:val="61666A"/>
          <w:spacing w:val="-6"/>
          <w:sz w:val="21"/>
        </w:rPr>
        <w:t> </w:t>
      </w:r>
      <w:r>
        <w:rPr>
          <w:color w:val="61666A"/>
          <w:sz w:val="21"/>
        </w:rPr>
        <w:t>до</w:t>
      </w:r>
      <w:r>
        <w:rPr>
          <w:color w:val="61666A"/>
          <w:spacing w:val="-6"/>
          <w:sz w:val="21"/>
        </w:rPr>
        <w:t> </w:t>
      </w:r>
      <w:r>
        <w:rPr>
          <w:color w:val="61666A"/>
          <w:sz w:val="21"/>
        </w:rPr>
        <w:t>распределения</w:t>
      </w:r>
      <w:r>
        <w:rPr>
          <w:rFonts w:ascii="Tahoma" w:hAnsi="Tahoma"/>
          <w:color w:val="61666A"/>
          <w:sz w:val="21"/>
        </w:rPr>
        <w:t>, </w:t>
      </w:r>
      <w:r>
        <w:rPr>
          <w:color w:val="61666A"/>
          <w:sz w:val="21"/>
        </w:rPr>
        <w:t>открыты для всех участников</w:t>
      </w:r>
      <w:r>
        <w:rPr>
          <w:rFonts w:ascii="Tahoma" w:hAnsi="Tahoma"/>
          <w:color w:val="61666A"/>
          <w:sz w:val="21"/>
        </w:rPr>
        <w:t>.</w:t>
      </w:r>
    </w:p>
    <w:p>
      <w:pPr>
        <w:spacing w:before="196"/>
        <w:ind w:left="635" w:right="0" w:firstLine="0"/>
        <w:jc w:val="left"/>
        <w:rPr>
          <w:b/>
          <w:sz w:val="21"/>
        </w:rPr>
      </w:pPr>
      <w:r>
        <w:rPr>
          <w:b/>
          <w:color w:val="61666A"/>
          <w:spacing w:val="-4"/>
          <w:sz w:val="20"/>
        </w:rPr>
        <w:t>Ор</w:t>
      </w:r>
      <w:r>
        <w:rPr>
          <w:b/>
          <w:color w:val="61666A"/>
          <w:spacing w:val="-4"/>
          <w:sz w:val="21"/>
        </w:rPr>
        <w:t>г</w:t>
      </w:r>
      <w:r>
        <w:rPr>
          <w:b/>
          <w:color w:val="61666A"/>
          <w:spacing w:val="-4"/>
          <w:sz w:val="20"/>
        </w:rPr>
        <w:t>а</w:t>
      </w:r>
      <w:r>
        <w:rPr>
          <w:b/>
          <w:color w:val="61666A"/>
          <w:spacing w:val="-4"/>
          <w:sz w:val="21"/>
        </w:rPr>
        <w:t>низ</w:t>
      </w:r>
      <w:r>
        <w:rPr>
          <w:b/>
          <w:color w:val="61666A"/>
          <w:spacing w:val="-4"/>
          <w:sz w:val="20"/>
        </w:rPr>
        <w:t>а</w:t>
      </w:r>
      <w:r>
        <w:rPr>
          <w:b/>
          <w:color w:val="61666A"/>
          <w:spacing w:val="-4"/>
          <w:sz w:val="21"/>
        </w:rPr>
        <w:t>ция</w:t>
      </w:r>
      <w:r>
        <w:rPr>
          <w:b/>
          <w:color w:val="61666A"/>
          <w:spacing w:val="-8"/>
          <w:sz w:val="21"/>
        </w:rPr>
        <w:t> </w:t>
      </w:r>
      <w:r>
        <w:rPr>
          <w:b/>
          <w:color w:val="61666A"/>
          <w:spacing w:val="-4"/>
          <w:sz w:val="21"/>
        </w:rPr>
        <w:t>п</w:t>
      </w:r>
      <w:r>
        <w:rPr>
          <w:b/>
          <w:color w:val="61666A"/>
          <w:spacing w:val="-4"/>
          <w:sz w:val="20"/>
        </w:rPr>
        <w:t>ро</w:t>
      </w:r>
      <w:r>
        <w:rPr>
          <w:b/>
          <w:color w:val="61666A"/>
          <w:spacing w:val="-4"/>
          <w:sz w:val="21"/>
        </w:rPr>
        <w:t>изв</w:t>
      </w:r>
      <w:r>
        <w:rPr>
          <w:b/>
          <w:color w:val="61666A"/>
          <w:spacing w:val="-4"/>
          <w:sz w:val="20"/>
        </w:rPr>
        <w:t>о</w:t>
      </w:r>
      <w:r>
        <w:rPr>
          <w:b/>
          <w:color w:val="61666A"/>
          <w:spacing w:val="-4"/>
          <w:sz w:val="21"/>
        </w:rPr>
        <w:t>д</w:t>
      </w:r>
      <w:r>
        <w:rPr>
          <w:b/>
          <w:color w:val="61666A"/>
          <w:spacing w:val="-4"/>
          <w:sz w:val="20"/>
        </w:rPr>
        <w:t>с</w:t>
      </w:r>
      <w:r>
        <w:rPr>
          <w:b/>
          <w:color w:val="61666A"/>
          <w:spacing w:val="-4"/>
          <w:sz w:val="21"/>
        </w:rPr>
        <w:t>тв</w:t>
      </w:r>
      <w:r>
        <w:rPr>
          <w:b/>
          <w:color w:val="61666A"/>
          <w:spacing w:val="-4"/>
          <w:sz w:val="20"/>
        </w:rPr>
        <w:t>а с</w:t>
      </w:r>
      <w:r>
        <w:rPr>
          <w:b/>
          <w:color w:val="61666A"/>
          <w:spacing w:val="-4"/>
          <w:sz w:val="21"/>
        </w:rPr>
        <w:t>л</w:t>
      </w:r>
      <w:r>
        <w:rPr>
          <w:b/>
          <w:color w:val="61666A"/>
          <w:spacing w:val="-4"/>
          <w:sz w:val="20"/>
        </w:rPr>
        <w:t>о</w:t>
      </w:r>
      <w:r>
        <w:rPr>
          <w:b/>
          <w:color w:val="61666A"/>
          <w:spacing w:val="-4"/>
          <w:sz w:val="21"/>
        </w:rPr>
        <w:t>жны</w:t>
      </w:r>
      <w:r>
        <w:rPr>
          <w:b/>
          <w:color w:val="61666A"/>
          <w:spacing w:val="-4"/>
          <w:sz w:val="20"/>
        </w:rPr>
        <w:t>х </w:t>
      </w:r>
      <w:r>
        <w:rPr>
          <w:b/>
          <w:color w:val="61666A"/>
          <w:spacing w:val="-4"/>
          <w:sz w:val="21"/>
        </w:rPr>
        <w:t>т</w:t>
      </w:r>
      <w:r>
        <w:rPr>
          <w:b/>
          <w:color w:val="61666A"/>
          <w:spacing w:val="-4"/>
          <w:sz w:val="20"/>
        </w:rPr>
        <w:t>о</w:t>
      </w:r>
      <w:r>
        <w:rPr>
          <w:b/>
          <w:color w:val="61666A"/>
          <w:spacing w:val="-4"/>
          <w:sz w:val="21"/>
        </w:rPr>
        <w:t>в</w:t>
      </w:r>
      <w:r>
        <w:rPr>
          <w:b/>
          <w:color w:val="61666A"/>
          <w:spacing w:val="-4"/>
          <w:sz w:val="20"/>
        </w:rPr>
        <w:t>аро</w:t>
      </w:r>
      <w:r>
        <w:rPr>
          <w:b/>
          <w:color w:val="61666A"/>
          <w:spacing w:val="-4"/>
          <w:sz w:val="21"/>
        </w:rPr>
        <w:t>в</w:t>
      </w:r>
    </w:p>
    <w:p>
      <w:pPr>
        <w:pStyle w:val="BodyText"/>
        <w:spacing w:before="44"/>
        <w:rPr>
          <w:b/>
          <w:sz w:val="21"/>
        </w:rPr>
      </w:pPr>
    </w:p>
    <w:p>
      <w:pPr>
        <w:pStyle w:val="ListParagraph"/>
        <w:numPr>
          <w:ilvl w:val="0"/>
          <w:numId w:val="107"/>
        </w:numPr>
        <w:tabs>
          <w:tab w:pos="839" w:val="left" w:leader="none"/>
        </w:tabs>
        <w:spacing w:line="240" w:lineRule="auto" w:before="0" w:after="0"/>
        <w:ind w:left="839" w:right="0" w:hanging="204"/>
        <w:jc w:val="left"/>
        <w:rPr>
          <w:rFonts w:ascii="Tahoma" w:hAnsi="Tahoma"/>
          <w:b/>
          <w:sz w:val="21"/>
        </w:rPr>
      </w:pPr>
      <w:r>
        <w:rPr>
          <w:b/>
          <w:color w:val="61666A"/>
          <w:spacing w:val="-6"/>
          <w:sz w:val="20"/>
        </w:rPr>
        <w:t>Со</w:t>
      </w:r>
      <w:r>
        <w:rPr>
          <w:b/>
          <w:color w:val="61666A"/>
          <w:spacing w:val="-6"/>
          <w:sz w:val="21"/>
        </w:rPr>
        <w:t>зд</w:t>
      </w:r>
      <w:r>
        <w:rPr>
          <w:b/>
          <w:color w:val="61666A"/>
          <w:spacing w:val="-6"/>
          <w:sz w:val="20"/>
        </w:rPr>
        <w:t>а</w:t>
      </w:r>
      <w:r>
        <w:rPr>
          <w:b/>
          <w:color w:val="61666A"/>
          <w:spacing w:val="-6"/>
          <w:sz w:val="21"/>
        </w:rPr>
        <w:t>ни</w:t>
      </w:r>
      <w:r>
        <w:rPr>
          <w:b/>
          <w:color w:val="61666A"/>
          <w:spacing w:val="-6"/>
          <w:sz w:val="20"/>
        </w:rPr>
        <w:t>е</w:t>
      </w:r>
      <w:r>
        <w:rPr>
          <w:b/>
          <w:color w:val="61666A"/>
          <w:sz w:val="20"/>
        </w:rPr>
        <w:t> </w:t>
      </w:r>
      <w:r>
        <w:rPr>
          <w:rFonts w:ascii="Tahoma" w:hAnsi="Tahoma"/>
          <w:b/>
          <w:color w:val="61666A"/>
          <w:spacing w:val="-6"/>
          <w:sz w:val="21"/>
        </w:rPr>
        <w:t>«</w:t>
      </w:r>
      <w:r>
        <w:rPr>
          <w:b/>
          <w:color w:val="61666A"/>
          <w:spacing w:val="-6"/>
          <w:sz w:val="20"/>
        </w:rPr>
        <w:t>Про</w:t>
      </w:r>
      <w:r>
        <w:rPr>
          <w:b/>
          <w:color w:val="61666A"/>
          <w:spacing w:val="-6"/>
          <w:sz w:val="21"/>
        </w:rPr>
        <w:t>изв</w:t>
      </w:r>
      <w:r>
        <w:rPr>
          <w:b/>
          <w:color w:val="61666A"/>
          <w:spacing w:val="-6"/>
          <w:sz w:val="20"/>
        </w:rPr>
        <w:t>о</w:t>
      </w:r>
      <w:r>
        <w:rPr>
          <w:b/>
          <w:color w:val="61666A"/>
          <w:spacing w:val="-6"/>
          <w:sz w:val="21"/>
        </w:rPr>
        <w:t>д</w:t>
      </w:r>
      <w:r>
        <w:rPr>
          <w:b/>
          <w:color w:val="61666A"/>
          <w:spacing w:val="-6"/>
          <w:sz w:val="20"/>
        </w:rPr>
        <w:t>с</w:t>
      </w:r>
      <w:r>
        <w:rPr>
          <w:b/>
          <w:color w:val="61666A"/>
          <w:spacing w:val="-6"/>
          <w:sz w:val="21"/>
        </w:rPr>
        <w:t>тв</w:t>
      </w:r>
      <w:r>
        <w:rPr>
          <w:b/>
          <w:color w:val="61666A"/>
          <w:spacing w:val="-6"/>
          <w:sz w:val="20"/>
        </w:rPr>
        <w:t>е</w:t>
      </w:r>
      <w:r>
        <w:rPr>
          <w:b/>
          <w:color w:val="61666A"/>
          <w:spacing w:val="-6"/>
          <w:sz w:val="21"/>
        </w:rPr>
        <w:t>нны</w:t>
      </w:r>
      <w:r>
        <w:rPr>
          <w:b/>
          <w:color w:val="61666A"/>
          <w:spacing w:val="-6"/>
          <w:sz w:val="20"/>
        </w:rPr>
        <w:t>х</w:t>
      </w:r>
      <w:r>
        <w:rPr>
          <w:b/>
          <w:color w:val="61666A"/>
          <w:spacing w:val="1"/>
          <w:sz w:val="20"/>
        </w:rPr>
        <w:t> </w:t>
      </w:r>
      <w:r>
        <w:rPr>
          <w:b/>
          <w:color w:val="61666A"/>
          <w:spacing w:val="-6"/>
          <w:sz w:val="21"/>
        </w:rPr>
        <w:t>гильди</w:t>
      </w:r>
      <w:r>
        <w:rPr>
          <w:b/>
          <w:color w:val="61666A"/>
          <w:spacing w:val="-6"/>
          <w:sz w:val="20"/>
        </w:rPr>
        <w:t>й</w:t>
      </w:r>
      <w:r>
        <w:rPr>
          <w:rFonts w:ascii="Tahoma" w:hAnsi="Tahoma"/>
          <w:b/>
          <w:color w:val="61666A"/>
          <w:spacing w:val="-6"/>
          <w:sz w:val="21"/>
        </w:rPr>
        <w:t>» (</w:t>
      </w:r>
      <w:r>
        <w:rPr>
          <w:b/>
          <w:color w:val="61666A"/>
          <w:spacing w:val="-6"/>
          <w:sz w:val="21"/>
        </w:rPr>
        <w:t>ц</w:t>
      </w:r>
      <w:r>
        <w:rPr>
          <w:b/>
          <w:color w:val="61666A"/>
          <w:spacing w:val="-6"/>
          <w:sz w:val="20"/>
        </w:rPr>
        <w:t>ехо</w:t>
      </w:r>
      <w:r>
        <w:rPr>
          <w:b/>
          <w:color w:val="61666A"/>
          <w:spacing w:val="-6"/>
          <w:sz w:val="21"/>
        </w:rPr>
        <w:t>в</w:t>
      </w:r>
      <w:r>
        <w:rPr>
          <w:rFonts w:ascii="Tahoma" w:hAnsi="Tahoma"/>
          <w:b/>
          <w:color w:val="61666A"/>
          <w:spacing w:val="-6"/>
          <w:sz w:val="21"/>
        </w:rPr>
        <w:t>)</w:t>
      </w:r>
    </w:p>
    <w:p>
      <w:pPr>
        <w:pStyle w:val="ListParagraph"/>
        <w:numPr>
          <w:ilvl w:val="1"/>
          <w:numId w:val="107"/>
        </w:numPr>
        <w:tabs>
          <w:tab w:pos="905" w:val="left" w:leader="none"/>
        </w:tabs>
        <w:spacing w:line="338" w:lineRule="auto" w:before="195" w:after="0"/>
        <w:ind w:left="905" w:right="611" w:hanging="225"/>
        <w:jc w:val="left"/>
        <w:rPr>
          <w:rFonts w:ascii="Tahoma" w:hAnsi="Tahoma"/>
          <w:sz w:val="21"/>
        </w:rPr>
      </w:pPr>
      <w:r>
        <w:rPr>
          <w:b/>
          <w:color w:val="61666A"/>
          <w:spacing w:val="-4"/>
          <w:sz w:val="20"/>
        </w:rPr>
        <w:t>Г</w:t>
      </w:r>
      <w:r>
        <w:rPr>
          <w:b/>
          <w:color w:val="61666A"/>
          <w:spacing w:val="-4"/>
          <w:sz w:val="21"/>
        </w:rPr>
        <w:t>ильдия з</w:t>
      </w:r>
      <w:r>
        <w:rPr>
          <w:b/>
          <w:color w:val="61666A"/>
          <w:spacing w:val="-4"/>
          <w:sz w:val="20"/>
        </w:rPr>
        <w:t>е</w:t>
      </w:r>
      <w:r>
        <w:rPr>
          <w:b/>
          <w:color w:val="61666A"/>
          <w:spacing w:val="-4"/>
          <w:sz w:val="21"/>
        </w:rPr>
        <w:t>мл</w:t>
      </w:r>
      <w:r>
        <w:rPr>
          <w:b/>
          <w:color w:val="61666A"/>
          <w:spacing w:val="-4"/>
          <w:sz w:val="20"/>
        </w:rPr>
        <w:t>е</w:t>
      </w:r>
      <w:r>
        <w:rPr>
          <w:b/>
          <w:color w:val="61666A"/>
          <w:spacing w:val="-4"/>
          <w:sz w:val="21"/>
        </w:rPr>
        <w:t>д</w:t>
      </w:r>
      <w:r>
        <w:rPr>
          <w:b/>
          <w:color w:val="61666A"/>
          <w:spacing w:val="-4"/>
          <w:sz w:val="20"/>
        </w:rPr>
        <w:t>е</w:t>
      </w:r>
      <w:r>
        <w:rPr>
          <w:b/>
          <w:color w:val="61666A"/>
          <w:spacing w:val="-4"/>
          <w:sz w:val="21"/>
        </w:rPr>
        <w:t>лия и пищ</w:t>
      </w:r>
      <w:r>
        <w:rPr>
          <w:b/>
          <w:color w:val="61666A"/>
          <w:spacing w:val="-4"/>
          <w:sz w:val="20"/>
        </w:rPr>
        <w:t>е</w:t>
      </w:r>
      <w:r>
        <w:rPr>
          <w:b/>
          <w:color w:val="61666A"/>
          <w:spacing w:val="-4"/>
          <w:sz w:val="21"/>
        </w:rPr>
        <w:t>в</w:t>
      </w:r>
      <w:r>
        <w:rPr>
          <w:b/>
          <w:color w:val="61666A"/>
          <w:spacing w:val="-4"/>
          <w:sz w:val="20"/>
        </w:rPr>
        <w:t>ой </w:t>
      </w:r>
      <w:r>
        <w:rPr>
          <w:b/>
          <w:color w:val="61666A"/>
          <w:spacing w:val="-4"/>
          <w:sz w:val="21"/>
        </w:rPr>
        <w:t>п</w:t>
      </w:r>
      <w:r>
        <w:rPr>
          <w:b/>
          <w:color w:val="61666A"/>
          <w:spacing w:val="-4"/>
          <w:sz w:val="20"/>
        </w:rPr>
        <w:t>ро</w:t>
      </w:r>
      <w:r>
        <w:rPr>
          <w:b/>
          <w:color w:val="61666A"/>
          <w:spacing w:val="-4"/>
          <w:sz w:val="21"/>
        </w:rPr>
        <w:t>мышл</w:t>
      </w:r>
      <w:r>
        <w:rPr>
          <w:b/>
          <w:color w:val="61666A"/>
          <w:spacing w:val="-4"/>
          <w:sz w:val="20"/>
        </w:rPr>
        <w:t>е</w:t>
      </w:r>
      <w:r>
        <w:rPr>
          <w:b/>
          <w:color w:val="61666A"/>
          <w:spacing w:val="-4"/>
          <w:sz w:val="21"/>
        </w:rPr>
        <w:t>нн</w:t>
      </w:r>
      <w:r>
        <w:rPr>
          <w:b/>
          <w:color w:val="61666A"/>
          <w:spacing w:val="-4"/>
          <w:sz w:val="20"/>
        </w:rPr>
        <w:t>ос</w:t>
      </w:r>
      <w:r>
        <w:rPr>
          <w:b/>
          <w:color w:val="61666A"/>
          <w:spacing w:val="-4"/>
          <w:sz w:val="21"/>
        </w:rPr>
        <w:t>ти</w:t>
      </w:r>
      <w:r>
        <w:rPr>
          <w:rFonts w:ascii="Tahoma" w:hAnsi="Tahoma"/>
          <w:b/>
          <w:color w:val="61666A"/>
          <w:spacing w:val="-4"/>
          <w:sz w:val="21"/>
        </w:rPr>
        <w:t>: </w:t>
      </w:r>
      <w:r>
        <w:rPr>
          <w:color w:val="61666A"/>
          <w:spacing w:val="-4"/>
          <w:sz w:val="21"/>
        </w:rPr>
        <w:t>объединяет фермеров</w:t>
      </w:r>
      <w:r>
        <w:rPr>
          <w:rFonts w:ascii="Tahoma" w:hAnsi="Tahoma"/>
          <w:color w:val="61666A"/>
          <w:spacing w:val="-4"/>
          <w:sz w:val="21"/>
        </w:rPr>
        <w:t>, </w:t>
      </w:r>
      <w:r>
        <w:rPr>
          <w:color w:val="61666A"/>
          <w:spacing w:val="-4"/>
          <w:sz w:val="21"/>
        </w:rPr>
        <w:t>пекарей</w:t>
      </w:r>
      <w:r>
        <w:rPr>
          <w:rFonts w:ascii="Tahoma" w:hAnsi="Tahoma"/>
          <w:color w:val="61666A"/>
          <w:spacing w:val="-4"/>
          <w:sz w:val="21"/>
        </w:rPr>
        <w:t>, </w:t>
      </w:r>
      <w:r>
        <w:rPr>
          <w:color w:val="61666A"/>
          <w:sz w:val="21"/>
        </w:rPr>
        <w:t>поваров и т</w:t>
      </w:r>
      <w:r>
        <w:rPr>
          <w:rFonts w:ascii="Tahoma" w:hAnsi="Tahoma"/>
          <w:color w:val="61666A"/>
          <w:sz w:val="21"/>
        </w:rPr>
        <w:t>.</w:t>
      </w:r>
      <w:r>
        <w:rPr>
          <w:color w:val="61666A"/>
          <w:sz w:val="21"/>
        </w:rPr>
        <w:t>д</w:t>
      </w:r>
      <w:r>
        <w:rPr>
          <w:rFonts w:ascii="Tahoma" w:hAnsi="Tahoma"/>
          <w:color w:val="61666A"/>
          <w:sz w:val="21"/>
        </w:rPr>
        <w:t>.</w:t>
      </w:r>
    </w:p>
    <w:p>
      <w:pPr>
        <w:pStyle w:val="ListParagraph"/>
        <w:numPr>
          <w:ilvl w:val="1"/>
          <w:numId w:val="107"/>
        </w:numPr>
        <w:tabs>
          <w:tab w:pos="905" w:val="left" w:leader="none"/>
        </w:tabs>
        <w:spacing w:line="240" w:lineRule="auto" w:before="63" w:after="0"/>
        <w:ind w:left="905" w:right="0" w:hanging="225"/>
        <w:jc w:val="left"/>
        <w:rPr>
          <w:rFonts w:ascii="Tahoma" w:hAnsi="Tahoma"/>
          <w:sz w:val="21"/>
        </w:rPr>
      </w:pPr>
      <w:r>
        <w:rPr>
          <w:b/>
          <w:color w:val="61666A"/>
          <w:sz w:val="20"/>
        </w:rPr>
        <w:t>Г</w:t>
      </w:r>
      <w:r>
        <w:rPr>
          <w:b/>
          <w:color w:val="61666A"/>
          <w:sz w:val="21"/>
        </w:rPr>
        <w:t>ильдия</w:t>
      </w:r>
      <w:r>
        <w:rPr>
          <w:b/>
          <w:color w:val="61666A"/>
          <w:spacing w:val="-6"/>
          <w:sz w:val="21"/>
        </w:rPr>
        <w:t> </w:t>
      </w:r>
      <w:r>
        <w:rPr>
          <w:b/>
          <w:color w:val="61666A"/>
          <w:sz w:val="21"/>
        </w:rPr>
        <w:t>тк</w:t>
      </w:r>
      <w:r>
        <w:rPr>
          <w:b/>
          <w:color w:val="61666A"/>
          <w:sz w:val="20"/>
        </w:rPr>
        <w:t>а</w:t>
      </w:r>
      <w:r>
        <w:rPr>
          <w:b/>
          <w:color w:val="61666A"/>
          <w:sz w:val="21"/>
        </w:rPr>
        <w:t>н</w:t>
      </w:r>
      <w:r>
        <w:rPr>
          <w:b/>
          <w:color w:val="61666A"/>
          <w:sz w:val="20"/>
        </w:rPr>
        <w:t>ей</w:t>
      </w:r>
      <w:r>
        <w:rPr>
          <w:b/>
          <w:color w:val="61666A"/>
          <w:spacing w:val="-2"/>
          <w:sz w:val="20"/>
        </w:rPr>
        <w:t> </w:t>
      </w:r>
      <w:r>
        <w:rPr>
          <w:b/>
          <w:color w:val="61666A"/>
          <w:sz w:val="21"/>
        </w:rPr>
        <w:t>и</w:t>
      </w:r>
      <w:r>
        <w:rPr>
          <w:b/>
          <w:color w:val="61666A"/>
          <w:spacing w:val="-5"/>
          <w:sz w:val="21"/>
        </w:rPr>
        <w:t> </w:t>
      </w:r>
      <w:r>
        <w:rPr>
          <w:b/>
          <w:color w:val="61666A"/>
          <w:sz w:val="20"/>
        </w:rPr>
        <w:t>о</w:t>
      </w:r>
      <w:r>
        <w:rPr>
          <w:b/>
          <w:color w:val="61666A"/>
          <w:sz w:val="21"/>
        </w:rPr>
        <w:t>д</w:t>
      </w:r>
      <w:r>
        <w:rPr>
          <w:b/>
          <w:color w:val="61666A"/>
          <w:sz w:val="20"/>
        </w:rPr>
        <w:t>е</w:t>
      </w:r>
      <w:r>
        <w:rPr>
          <w:b/>
          <w:color w:val="61666A"/>
          <w:sz w:val="21"/>
        </w:rPr>
        <w:t>жды</w:t>
      </w:r>
      <w:r>
        <w:rPr>
          <w:rFonts w:ascii="Tahoma" w:hAnsi="Tahoma"/>
          <w:b/>
          <w:color w:val="61666A"/>
          <w:sz w:val="21"/>
        </w:rPr>
        <w:t>:</w:t>
      </w:r>
      <w:r>
        <w:rPr>
          <w:rFonts w:ascii="Tahoma" w:hAnsi="Tahoma"/>
          <w:b/>
          <w:color w:val="61666A"/>
          <w:spacing w:val="-2"/>
          <w:sz w:val="21"/>
        </w:rPr>
        <w:t> </w:t>
      </w:r>
      <w:r>
        <w:rPr>
          <w:color w:val="61666A"/>
          <w:sz w:val="21"/>
        </w:rPr>
        <w:t>объединяет</w:t>
      </w:r>
      <w:r>
        <w:rPr>
          <w:color w:val="61666A"/>
          <w:spacing w:val="1"/>
          <w:sz w:val="21"/>
        </w:rPr>
        <w:t> </w:t>
      </w:r>
      <w:r>
        <w:rPr>
          <w:color w:val="61666A"/>
          <w:sz w:val="21"/>
        </w:rPr>
        <w:t>прядильщиков</w:t>
      </w:r>
      <w:r>
        <w:rPr>
          <w:rFonts w:ascii="Tahoma" w:hAnsi="Tahoma"/>
          <w:color w:val="61666A"/>
          <w:sz w:val="21"/>
        </w:rPr>
        <w:t>,</w:t>
      </w:r>
      <w:r>
        <w:rPr>
          <w:rFonts w:ascii="Tahoma" w:hAnsi="Tahoma"/>
          <w:color w:val="61666A"/>
          <w:spacing w:val="-6"/>
          <w:sz w:val="21"/>
        </w:rPr>
        <w:t> </w:t>
      </w:r>
      <w:r>
        <w:rPr>
          <w:color w:val="61666A"/>
          <w:sz w:val="21"/>
        </w:rPr>
        <w:t>ткачей</w:t>
      </w:r>
      <w:r>
        <w:rPr>
          <w:rFonts w:ascii="Tahoma" w:hAnsi="Tahoma"/>
          <w:color w:val="61666A"/>
          <w:sz w:val="21"/>
        </w:rPr>
        <w:t>,</w:t>
      </w:r>
      <w:r>
        <w:rPr>
          <w:rFonts w:ascii="Tahoma" w:hAnsi="Tahoma"/>
          <w:color w:val="61666A"/>
          <w:spacing w:val="-6"/>
          <w:sz w:val="21"/>
        </w:rPr>
        <w:t> </w:t>
      </w:r>
      <w:r>
        <w:rPr>
          <w:color w:val="61666A"/>
          <w:sz w:val="21"/>
        </w:rPr>
        <w:t>портных</w:t>
      </w:r>
      <w:r>
        <w:rPr>
          <w:rFonts w:ascii="Tahoma" w:hAnsi="Tahoma"/>
          <w:color w:val="61666A"/>
          <w:sz w:val="21"/>
        </w:rPr>
        <w:t>,</w:t>
      </w:r>
      <w:r>
        <w:rPr>
          <w:rFonts w:ascii="Tahoma" w:hAnsi="Tahoma"/>
          <w:color w:val="61666A"/>
          <w:spacing w:val="-6"/>
          <w:sz w:val="21"/>
        </w:rPr>
        <w:t> </w:t>
      </w:r>
      <w:r>
        <w:rPr>
          <w:color w:val="61666A"/>
          <w:spacing w:val="-2"/>
          <w:sz w:val="21"/>
        </w:rPr>
        <w:t>красильщиков</w:t>
      </w:r>
      <w:r>
        <w:rPr>
          <w:rFonts w:ascii="Tahoma" w:hAnsi="Tahoma"/>
          <w:color w:val="61666A"/>
          <w:spacing w:val="-2"/>
          <w:sz w:val="21"/>
        </w:rPr>
        <w:t>.</w:t>
      </w:r>
    </w:p>
    <w:p>
      <w:pPr>
        <w:pStyle w:val="ListParagraph"/>
        <w:numPr>
          <w:ilvl w:val="1"/>
          <w:numId w:val="107"/>
        </w:numPr>
        <w:tabs>
          <w:tab w:pos="905" w:val="left" w:leader="none"/>
        </w:tabs>
        <w:spacing w:line="338" w:lineRule="auto" w:before="166" w:after="0"/>
        <w:ind w:left="905" w:right="456" w:hanging="225"/>
        <w:jc w:val="left"/>
        <w:rPr>
          <w:rFonts w:ascii="Tahoma" w:hAnsi="Tahoma"/>
          <w:sz w:val="21"/>
        </w:rPr>
      </w:pPr>
      <w:r>
        <w:rPr>
          <w:b/>
          <w:color w:val="61666A"/>
          <w:sz w:val="20"/>
        </w:rPr>
        <w:t>Г</w:t>
      </w:r>
      <w:r>
        <w:rPr>
          <w:b/>
          <w:color w:val="61666A"/>
          <w:sz w:val="21"/>
        </w:rPr>
        <w:t>ильдия</w:t>
      </w:r>
      <w:r>
        <w:rPr>
          <w:b/>
          <w:color w:val="61666A"/>
          <w:spacing w:val="-2"/>
          <w:sz w:val="21"/>
        </w:rPr>
        <w:t> </w:t>
      </w:r>
      <w:r>
        <w:rPr>
          <w:b/>
          <w:color w:val="61666A"/>
          <w:sz w:val="20"/>
        </w:rPr>
        <w:t>с</w:t>
      </w:r>
      <w:r>
        <w:rPr>
          <w:b/>
          <w:color w:val="61666A"/>
          <w:sz w:val="21"/>
        </w:rPr>
        <w:t>т</w:t>
      </w:r>
      <w:r>
        <w:rPr>
          <w:b/>
          <w:color w:val="61666A"/>
          <w:sz w:val="20"/>
        </w:rPr>
        <w:t>ро</w:t>
      </w:r>
      <w:r>
        <w:rPr>
          <w:b/>
          <w:color w:val="61666A"/>
          <w:sz w:val="21"/>
        </w:rPr>
        <w:t>ит</w:t>
      </w:r>
      <w:r>
        <w:rPr>
          <w:b/>
          <w:color w:val="61666A"/>
          <w:sz w:val="20"/>
        </w:rPr>
        <w:t>е</w:t>
      </w:r>
      <w:r>
        <w:rPr>
          <w:b/>
          <w:color w:val="61666A"/>
          <w:sz w:val="21"/>
        </w:rPr>
        <w:t>л</w:t>
      </w:r>
      <w:r>
        <w:rPr>
          <w:b/>
          <w:color w:val="61666A"/>
          <w:sz w:val="20"/>
        </w:rPr>
        <w:t>ей</w:t>
      </w:r>
      <w:r>
        <w:rPr>
          <w:rFonts w:ascii="Tahoma" w:hAnsi="Tahoma"/>
          <w:b/>
          <w:color w:val="61666A"/>
          <w:sz w:val="21"/>
        </w:rPr>
        <w:t>: </w:t>
      </w:r>
      <w:r>
        <w:rPr>
          <w:color w:val="61666A"/>
          <w:sz w:val="21"/>
        </w:rPr>
        <w:t>объединяет архитекторов</w:t>
      </w:r>
      <w:r>
        <w:rPr>
          <w:rFonts w:ascii="Tahoma" w:hAnsi="Tahoma"/>
          <w:color w:val="61666A"/>
          <w:sz w:val="21"/>
        </w:rPr>
        <w:t>,</w:t>
      </w:r>
      <w:r>
        <w:rPr>
          <w:rFonts w:ascii="Tahoma" w:hAnsi="Tahoma"/>
          <w:color w:val="61666A"/>
          <w:spacing w:val="-3"/>
          <w:sz w:val="21"/>
        </w:rPr>
        <w:t> </w:t>
      </w:r>
      <w:r>
        <w:rPr>
          <w:color w:val="61666A"/>
          <w:sz w:val="21"/>
        </w:rPr>
        <w:t>инженеров</w:t>
      </w:r>
      <w:r>
        <w:rPr>
          <w:rFonts w:ascii="Tahoma" w:hAnsi="Tahoma"/>
          <w:color w:val="61666A"/>
          <w:sz w:val="21"/>
        </w:rPr>
        <w:t>,</w:t>
      </w:r>
      <w:r>
        <w:rPr>
          <w:rFonts w:ascii="Tahoma" w:hAnsi="Tahoma"/>
          <w:color w:val="61666A"/>
          <w:spacing w:val="-3"/>
          <w:sz w:val="21"/>
        </w:rPr>
        <w:t> </w:t>
      </w:r>
      <w:r>
        <w:rPr>
          <w:color w:val="61666A"/>
          <w:sz w:val="21"/>
        </w:rPr>
        <w:t>каменщиков</w:t>
      </w:r>
      <w:r>
        <w:rPr>
          <w:rFonts w:ascii="Tahoma" w:hAnsi="Tahoma"/>
          <w:color w:val="61666A"/>
          <w:sz w:val="21"/>
        </w:rPr>
        <w:t>,</w:t>
      </w:r>
      <w:r>
        <w:rPr>
          <w:rFonts w:ascii="Tahoma" w:hAnsi="Tahoma"/>
          <w:color w:val="61666A"/>
          <w:spacing w:val="-3"/>
          <w:sz w:val="21"/>
        </w:rPr>
        <w:t> </w:t>
      </w:r>
      <w:r>
        <w:rPr>
          <w:color w:val="61666A"/>
          <w:sz w:val="21"/>
        </w:rPr>
        <w:t>плотников</w:t>
      </w:r>
      <w:r>
        <w:rPr>
          <w:rFonts w:ascii="Tahoma" w:hAnsi="Tahoma"/>
          <w:color w:val="61666A"/>
          <w:sz w:val="21"/>
        </w:rPr>
        <w:t>, </w:t>
      </w:r>
      <w:r>
        <w:rPr>
          <w:color w:val="61666A"/>
          <w:spacing w:val="-2"/>
          <w:w w:val="105"/>
          <w:sz w:val="21"/>
        </w:rPr>
        <w:t>кровельщиков</w:t>
      </w:r>
      <w:r>
        <w:rPr>
          <w:rFonts w:ascii="Tahoma" w:hAnsi="Tahoma"/>
          <w:color w:val="61666A"/>
          <w:spacing w:val="-2"/>
          <w:w w:val="105"/>
          <w:sz w:val="21"/>
        </w:rPr>
        <w:t>.</w:t>
      </w:r>
    </w:p>
    <w:p>
      <w:pPr>
        <w:pStyle w:val="ListParagraph"/>
        <w:numPr>
          <w:ilvl w:val="1"/>
          <w:numId w:val="107"/>
        </w:numPr>
        <w:tabs>
          <w:tab w:pos="905" w:val="left" w:leader="none"/>
        </w:tabs>
        <w:spacing w:line="338" w:lineRule="auto" w:before="63" w:after="0"/>
        <w:ind w:left="905" w:right="175" w:hanging="225"/>
        <w:jc w:val="left"/>
        <w:rPr>
          <w:rFonts w:ascii="Tahoma" w:hAnsi="Tahoma"/>
          <w:sz w:val="21"/>
        </w:rPr>
      </w:pPr>
      <w:r>
        <w:rPr>
          <w:b/>
          <w:color w:val="61666A"/>
          <w:sz w:val="20"/>
        </w:rPr>
        <w:t>Г</w:t>
      </w:r>
      <w:r>
        <w:rPr>
          <w:b/>
          <w:color w:val="61666A"/>
          <w:sz w:val="21"/>
        </w:rPr>
        <w:t>ильдия</w:t>
      </w:r>
      <w:r>
        <w:rPr>
          <w:b/>
          <w:color w:val="61666A"/>
          <w:spacing w:val="-10"/>
          <w:sz w:val="21"/>
        </w:rPr>
        <w:t> </w:t>
      </w:r>
      <w:r>
        <w:rPr>
          <w:b/>
          <w:color w:val="61666A"/>
          <w:sz w:val="21"/>
        </w:rPr>
        <w:t>т</w:t>
      </w:r>
      <w:r>
        <w:rPr>
          <w:b/>
          <w:color w:val="61666A"/>
          <w:sz w:val="20"/>
        </w:rPr>
        <w:t>ех</w:t>
      </w:r>
      <w:r>
        <w:rPr>
          <w:b/>
          <w:color w:val="61666A"/>
          <w:sz w:val="21"/>
        </w:rPr>
        <w:t>ники</w:t>
      </w:r>
      <w:r>
        <w:rPr>
          <w:b/>
          <w:color w:val="61666A"/>
          <w:spacing w:val="-10"/>
          <w:sz w:val="21"/>
        </w:rPr>
        <w:t> </w:t>
      </w:r>
      <w:r>
        <w:rPr>
          <w:b/>
          <w:color w:val="61666A"/>
          <w:sz w:val="21"/>
        </w:rPr>
        <w:t>и</w:t>
      </w:r>
      <w:r>
        <w:rPr>
          <w:b/>
          <w:color w:val="61666A"/>
          <w:spacing w:val="-10"/>
          <w:sz w:val="21"/>
        </w:rPr>
        <w:t> </w:t>
      </w:r>
      <w:r>
        <w:rPr>
          <w:b/>
          <w:color w:val="61666A"/>
          <w:sz w:val="21"/>
        </w:rPr>
        <w:t>т</w:t>
      </w:r>
      <w:r>
        <w:rPr>
          <w:b/>
          <w:color w:val="61666A"/>
          <w:sz w:val="20"/>
        </w:rPr>
        <w:t>ех</w:t>
      </w:r>
      <w:r>
        <w:rPr>
          <w:b/>
          <w:color w:val="61666A"/>
          <w:sz w:val="21"/>
        </w:rPr>
        <w:t>н</w:t>
      </w:r>
      <w:r>
        <w:rPr>
          <w:b/>
          <w:color w:val="61666A"/>
          <w:sz w:val="20"/>
        </w:rPr>
        <w:t>о</w:t>
      </w:r>
      <w:r>
        <w:rPr>
          <w:b/>
          <w:color w:val="61666A"/>
          <w:sz w:val="21"/>
        </w:rPr>
        <w:t>л</w:t>
      </w:r>
      <w:r>
        <w:rPr>
          <w:b/>
          <w:color w:val="61666A"/>
          <w:sz w:val="20"/>
        </w:rPr>
        <w:t>о</w:t>
      </w:r>
      <w:r>
        <w:rPr>
          <w:b/>
          <w:color w:val="61666A"/>
          <w:sz w:val="21"/>
        </w:rPr>
        <w:t>ги</w:t>
      </w:r>
      <w:r>
        <w:rPr>
          <w:b/>
          <w:color w:val="61666A"/>
          <w:sz w:val="20"/>
        </w:rPr>
        <w:t>й</w:t>
      </w:r>
      <w:r>
        <w:rPr>
          <w:rFonts w:ascii="Tahoma" w:hAnsi="Tahoma"/>
          <w:b/>
          <w:color w:val="61666A"/>
          <w:sz w:val="21"/>
        </w:rPr>
        <w:t>:</w:t>
      </w:r>
      <w:r>
        <w:rPr>
          <w:rFonts w:ascii="Tahoma" w:hAnsi="Tahoma"/>
          <w:b/>
          <w:color w:val="61666A"/>
          <w:spacing w:val="-7"/>
          <w:sz w:val="21"/>
        </w:rPr>
        <w:t> </w:t>
      </w:r>
      <w:r>
        <w:rPr>
          <w:color w:val="61666A"/>
          <w:sz w:val="21"/>
        </w:rPr>
        <w:t>объединяет</w:t>
      </w:r>
      <w:r>
        <w:rPr>
          <w:color w:val="61666A"/>
          <w:spacing w:val="-4"/>
          <w:sz w:val="21"/>
        </w:rPr>
        <w:t> </w:t>
      </w:r>
      <w:r>
        <w:rPr>
          <w:color w:val="61666A"/>
          <w:sz w:val="21"/>
        </w:rPr>
        <w:t>инженеров</w:t>
      </w:r>
      <w:r>
        <w:rPr>
          <w:rFonts w:ascii="Tahoma" w:hAnsi="Tahoma"/>
          <w:color w:val="61666A"/>
          <w:sz w:val="21"/>
        </w:rPr>
        <w:t>,</w:t>
      </w:r>
      <w:r>
        <w:rPr>
          <w:rFonts w:ascii="Tahoma" w:hAnsi="Tahoma"/>
          <w:color w:val="61666A"/>
          <w:spacing w:val="-11"/>
          <w:sz w:val="21"/>
        </w:rPr>
        <w:t> </w:t>
      </w:r>
      <w:r>
        <w:rPr>
          <w:color w:val="61666A"/>
          <w:sz w:val="21"/>
        </w:rPr>
        <w:t>программистов</w:t>
      </w:r>
      <w:r>
        <w:rPr>
          <w:rFonts w:ascii="Tahoma" w:hAnsi="Tahoma"/>
          <w:color w:val="61666A"/>
          <w:sz w:val="21"/>
        </w:rPr>
        <w:t>,</w:t>
      </w:r>
      <w:r>
        <w:rPr>
          <w:rFonts w:ascii="Tahoma" w:hAnsi="Tahoma"/>
          <w:color w:val="61666A"/>
          <w:spacing w:val="-11"/>
          <w:sz w:val="21"/>
        </w:rPr>
        <w:t> </w:t>
      </w:r>
      <w:r>
        <w:rPr>
          <w:color w:val="61666A"/>
          <w:sz w:val="21"/>
        </w:rPr>
        <w:t>электронщиков и т</w:t>
      </w:r>
      <w:r>
        <w:rPr>
          <w:rFonts w:ascii="Tahoma" w:hAnsi="Tahoma"/>
          <w:color w:val="61666A"/>
          <w:sz w:val="21"/>
        </w:rPr>
        <w:t>.</w:t>
      </w:r>
      <w:r>
        <w:rPr>
          <w:color w:val="61666A"/>
          <w:sz w:val="21"/>
        </w:rPr>
        <w:t>д</w:t>
      </w:r>
      <w:r>
        <w:rPr>
          <w:rFonts w:ascii="Tahoma" w:hAnsi="Tahoma"/>
          <w:color w:val="61666A"/>
          <w:sz w:val="21"/>
        </w:rPr>
        <w:t>.</w:t>
      </w:r>
    </w:p>
    <w:p>
      <w:pPr>
        <w:spacing w:before="183"/>
        <w:ind w:left="635" w:right="0" w:firstLine="0"/>
        <w:jc w:val="left"/>
        <w:rPr>
          <w:rFonts w:ascii="Tahoma" w:hAnsi="Tahoma"/>
          <w:sz w:val="21"/>
        </w:rPr>
      </w:pPr>
      <w:r>
        <w:rPr>
          <w:color w:val="61666A"/>
          <w:sz w:val="21"/>
        </w:rPr>
        <w:t>Каждая</w:t>
      </w:r>
      <w:r>
        <w:rPr>
          <w:color w:val="61666A"/>
          <w:spacing w:val="15"/>
          <w:sz w:val="21"/>
        </w:rPr>
        <w:t> </w:t>
      </w:r>
      <w:r>
        <w:rPr>
          <w:color w:val="61666A"/>
          <w:sz w:val="21"/>
        </w:rPr>
        <w:t>гильдия</w:t>
      </w:r>
      <w:r>
        <w:rPr>
          <w:color w:val="61666A"/>
          <w:spacing w:val="16"/>
          <w:sz w:val="21"/>
        </w:rPr>
        <w:t> </w:t>
      </w:r>
      <w:r>
        <w:rPr>
          <w:color w:val="61666A"/>
          <w:sz w:val="21"/>
        </w:rPr>
        <w:t>самоуправляема</w:t>
      </w:r>
      <w:r>
        <w:rPr>
          <w:color w:val="61666A"/>
          <w:spacing w:val="16"/>
          <w:sz w:val="21"/>
        </w:rPr>
        <w:t> </w:t>
      </w:r>
      <w:r>
        <w:rPr>
          <w:color w:val="61666A"/>
          <w:sz w:val="21"/>
        </w:rPr>
        <w:t>и</w:t>
      </w:r>
      <w:r>
        <w:rPr>
          <w:color w:val="61666A"/>
          <w:spacing w:val="15"/>
          <w:sz w:val="21"/>
        </w:rPr>
        <w:t> </w:t>
      </w:r>
      <w:r>
        <w:rPr>
          <w:color w:val="61666A"/>
          <w:sz w:val="21"/>
        </w:rPr>
        <w:t>принимает</w:t>
      </w:r>
      <w:r>
        <w:rPr>
          <w:color w:val="61666A"/>
          <w:spacing w:val="16"/>
          <w:sz w:val="21"/>
        </w:rPr>
        <w:t> </w:t>
      </w:r>
      <w:r>
        <w:rPr>
          <w:color w:val="61666A"/>
          <w:sz w:val="21"/>
        </w:rPr>
        <w:t>решения</w:t>
      </w:r>
      <w:r>
        <w:rPr>
          <w:color w:val="61666A"/>
          <w:spacing w:val="16"/>
          <w:sz w:val="21"/>
        </w:rPr>
        <w:t> </w:t>
      </w:r>
      <w:r>
        <w:rPr>
          <w:color w:val="61666A"/>
          <w:sz w:val="21"/>
        </w:rPr>
        <w:t>по</w:t>
      </w:r>
      <w:r>
        <w:rPr>
          <w:color w:val="61666A"/>
          <w:spacing w:val="15"/>
          <w:sz w:val="21"/>
        </w:rPr>
        <w:t> </w:t>
      </w:r>
      <w:r>
        <w:rPr>
          <w:color w:val="61666A"/>
          <w:sz w:val="21"/>
        </w:rPr>
        <w:t>своему</w:t>
      </w:r>
      <w:r>
        <w:rPr>
          <w:color w:val="61666A"/>
          <w:spacing w:val="16"/>
          <w:sz w:val="21"/>
        </w:rPr>
        <w:t> </w:t>
      </w:r>
      <w:r>
        <w:rPr>
          <w:color w:val="61666A"/>
          <w:spacing w:val="-2"/>
          <w:sz w:val="21"/>
        </w:rPr>
        <w:t>направлению</w:t>
      </w:r>
      <w:r>
        <w:rPr>
          <w:rFonts w:ascii="Tahoma" w:hAnsi="Tahoma"/>
          <w:color w:val="61666A"/>
          <w:spacing w:val="-2"/>
          <w:sz w:val="21"/>
        </w:rPr>
        <w:t>.</w:t>
      </w:r>
    </w:p>
    <w:p>
      <w:pPr>
        <w:pStyle w:val="BodyText"/>
        <w:spacing w:before="31"/>
        <w:rPr>
          <w:rFonts w:ascii="Tahoma"/>
          <w:sz w:val="21"/>
        </w:rPr>
      </w:pPr>
    </w:p>
    <w:p>
      <w:pPr>
        <w:pStyle w:val="ListParagraph"/>
        <w:numPr>
          <w:ilvl w:val="0"/>
          <w:numId w:val="107"/>
        </w:numPr>
        <w:tabs>
          <w:tab w:pos="881" w:val="left" w:leader="none"/>
        </w:tabs>
        <w:spacing w:line="240" w:lineRule="auto" w:before="1" w:after="0"/>
        <w:ind w:left="881" w:right="0" w:hanging="246"/>
        <w:jc w:val="left"/>
        <w:rPr>
          <w:b/>
          <w:sz w:val="20"/>
        </w:rPr>
      </w:pPr>
      <w:r>
        <w:rPr>
          <w:b/>
          <w:color w:val="61666A"/>
          <w:spacing w:val="-4"/>
          <w:sz w:val="20"/>
        </w:rPr>
        <w:t>П</w:t>
      </w:r>
      <w:r>
        <w:rPr>
          <w:b/>
          <w:color w:val="61666A"/>
          <w:spacing w:val="-4"/>
          <w:sz w:val="21"/>
        </w:rPr>
        <w:t>л</w:t>
      </w:r>
      <w:r>
        <w:rPr>
          <w:b/>
          <w:color w:val="61666A"/>
          <w:spacing w:val="-4"/>
          <w:sz w:val="20"/>
        </w:rPr>
        <w:t>а</w:t>
      </w:r>
      <w:r>
        <w:rPr>
          <w:b/>
          <w:color w:val="61666A"/>
          <w:spacing w:val="-4"/>
          <w:sz w:val="21"/>
        </w:rPr>
        <w:t>ни</w:t>
      </w:r>
      <w:r>
        <w:rPr>
          <w:b/>
          <w:color w:val="61666A"/>
          <w:spacing w:val="-4"/>
          <w:sz w:val="20"/>
        </w:rPr>
        <w:t>ро</w:t>
      </w:r>
      <w:r>
        <w:rPr>
          <w:b/>
          <w:color w:val="61666A"/>
          <w:spacing w:val="-4"/>
          <w:sz w:val="21"/>
        </w:rPr>
        <w:t>в</w:t>
      </w:r>
      <w:r>
        <w:rPr>
          <w:b/>
          <w:color w:val="61666A"/>
          <w:spacing w:val="-4"/>
          <w:sz w:val="20"/>
        </w:rPr>
        <w:t>а</w:t>
      </w:r>
      <w:r>
        <w:rPr>
          <w:b/>
          <w:color w:val="61666A"/>
          <w:spacing w:val="-4"/>
          <w:sz w:val="21"/>
        </w:rPr>
        <w:t>ни</w:t>
      </w:r>
      <w:r>
        <w:rPr>
          <w:b/>
          <w:color w:val="61666A"/>
          <w:spacing w:val="-4"/>
          <w:sz w:val="20"/>
        </w:rPr>
        <w:t>е</w:t>
      </w:r>
      <w:r>
        <w:rPr>
          <w:b/>
          <w:color w:val="61666A"/>
          <w:spacing w:val="-10"/>
          <w:sz w:val="20"/>
        </w:rPr>
        <w:t> </w:t>
      </w:r>
      <w:r>
        <w:rPr>
          <w:b/>
          <w:color w:val="61666A"/>
          <w:spacing w:val="-4"/>
          <w:sz w:val="21"/>
        </w:rPr>
        <w:t>п</w:t>
      </w:r>
      <w:r>
        <w:rPr>
          <w:b/>
          <w:color w:val="61666A"/>
          <w:spacing w:val="-4"/>
          <w:sz w:val="20"/>
        </w:rPr>
        <w:t>ро</w:t>
      </w:r>
      <w:r>
        <w:rPr>
          <w:b/>
          <w:color w:val="61666A"/>
          <w:spacing w:val="-4"/>
          <w:sz w:val="21"/>
        </w:rPr>
        <w:t>изв</w:t>
      </w:r>
      <w:r>
        <w:rPr>
          <w:b/>
          <w:color w:val="61666A"/>
          <w:spacing w:val="-4"/>
          <w:sz w:val="20"/>
        </w:rPr>
        <w:t>о</w:t>
      </w:r>
      <w:r>
        <w:rPr>
          <w:b/>
          <w:color w:val="61666A"/>
          <w:spacing w:val="-4"/>
          <w:sz w:val="21"/>
        </w:rPr>
        <w:t>д</w:t>
      </w:r>
      <w:r>
        <w:rPr>
          <w:b/>
          <w:color w:val="61666A"/>
          <w:spacing w:val="-4"/>
          <w:sz w:val="20"/>
        </w:rPr>
        <w:t>с</w:t>
      </w:r>
      <w:r>
        <w:rPr>
          <w:b/>
          <w:color w:val="61666A"/>
          <w:spacing w:val="-4"/>
          <w:sz w:val="21"/>
        </w:rPr>
        <w:t>тв</w:t>
      </w:r>
      <w:r>
        <w:rPr>
          <w:b/>
          <w:color w:val="61666A"/>
          <w:spacing w:val="-4"/>
          <w:sz w:val="20"/>
        </w:rPr>
        <w:t>а</w:t>
      </w:r>
      <w:r>
        <w:rPr>
          <w:b/>
          <w:color w:val="61666A"/>
          <w:spacing w:val="-9"/>
          <w:sz w:val="20"/>
        </w:rPr>
        <w:t> </w:t>
      </w:r>
      <w:r>
        <w:rPr>
          <w:b/>
          <w:color w:val="61666A"/>
          <w:spacing w:val="-4"/>
          <w:sz w:val="21"/>
        </w:rPr>
        <w:t>н</w:t>
      </w:r>
      <w:r>
        <w:rPr>
          <w:b/>
          <w:color w:val="61666A"/>
          <w:spacing w:val="-4"/>
          <w:sz w:val="20"/>
        </w:rPr>
        <w:t>а</w:t>
      </w:r>
      <w:r>
        <w:rPr>
          <w:b/>
          <w:color w:val="61666A"/>
          <w:spacing w:val="-9"/>
          <w:sz w:val="20"/>
        </w:rPr>
        <w:t> </w:t>
      </w:r>
      <w:r>
        <w:rPr>
          <w:b/>
          <w:color w:val="61666A"/>
          <w:spacing w:val="-4"/>
          <w:sz w:val="20"/>
        </w:rPr>
        <w:t>ос</w:t>
      </w:r>
      <w:r>
        <w:rPr>
          <w:b/>
          <w:color w:val="61666A"/>
          <w:spacing w:val="-4"/>
          <w:sz w:val="21"/>
        </w:rPr>
        <w:t>н</w:t>
      </w:r>
      <w:r>
        <w:rPr>
          <w:b/>
          <w:color w:val="61666A"/>
          <w:spacing w:val="-4"/>
          <w:sz w:val="20"/>
        </w:rPr>
        <w:t>о</w:t>
      </w:r>
      <w:r>
        <w:rPr>
          <w:b/>
          <w:color w:val="61666A"/>
          <w:spacing w:val="-4"/>
          <w:sz w:val="21"/>
        </w:rPr>
        <w:t>в</w:t>
      </w:r>
      <w:r>
        <w:rPr>
          <w:b/>
          <w:color w:val="61666A"/>
          <w:spacing w:val="-4"/>
          <w:sz w:val="20"/>
        </w:rPr>
        <w:t>е</w:t>
      </w:r>
      <w:r>
        <w:rPr>
          <w:b/>
          <w:color w:val="61666A"/>
          <w:spacing w:val="-9"/>
          <w:sz w:val="20"/>
        </w:rPr>
        <w:t> </w:t>
      </w:r>
      <w:r>
        <w:rPr>
          <w:b/>
          <w:color w:val="61666A"/>
          <w:spacing w:val="-4"/>
          <w:sz w:val="21"/>
        </w:rPr>
        <w:t>п</w:t>
      </w:r>
      <w:r>
        <w:rPr>
          <w:b/>
          <w:color w:val="61666A"/>
          <w:spacing w:val="-4"/>
          <w:sz w:val="20"/>
        </w:rPr>
        <w:t>о</w:t>
      </w:r>
      <w:r>
        <w:rPr>
          <w:b/>
          <w:color w:val="61666A"/>
          <w:spacing w:val="-4"/>
          <w:sz w:val="21"/>
        </w:rPr>
        <w:t>т</w:t>
      </w:r>
      <w:r>
        <w:rPr>
          <w:b/>
          <w:color w:val="61666A"/>
          <w:spacing w:val="-4"/>
          <w:sz w:val="20"/>
        </w:rPr>
        <w:t>ре</w:t>
      </w:r>
      <w:r>
        <w:rPr>
          <w:b/>
          <w:color w:val="61666A"/>
          <w:spacing w:val="-4"/>
          <w:sz w:val="21"/>
        </w:rPr>
        <w:t>бн</w:t>
      </w:r>
      <w:r>
        <w:rPr>
          <w:b/>
          <w:color w:val="61666A"/>
          <w:spacing w:val="-4"/>
          <w:sz w:val="20"/>
        </w:rPr>
        <w:t>ос</w:t>
      </w:r>
      <w:r>
        <w:rPr>
          <w:b/>
          <w:color w:val="61666A"/>
          <w:spacing w:val="-4"/>
          <w:sz w:val="21"/>
        </w:rPr>
        <w:t>т</w:t>
      </w:r>
      <w:r>
        <w:rPr>
          <w:b/>
          <w:color w:val="61666A"/>
          <w:spacing w:val="-4"/>
          <w:sz w:val="20"/>
        </w:rPr>
        <w:t>ей</w:t>
      </w:r>
    </w:p>
    <w:p>
      <w:pPr>
        <w:pStyle w:val="ListParagraph"/>
        <w:numPr>
          <w:ilvl w:val="1"/>
          <w:numId w:val="107"/>
        </w:numPr>
        <w:tabs>
          <w:tab w:pos="905" w:val="left" w:leader="none"/>
        </w:tabs>
        <w:spacing w:line="338" w:lineRule="auto" w:before="195" w:after="0"/>
        <w:ind w:left="905" w:right="122" w:hanging="225"/>
        <w:jc w:val="left"/>
        <w:rPr>
          <w:rFonts w:ascii="Tahoma" w:hAnsi="Tahoma"/>
          <w:sz w:val="21"/>
        </w:rPr>
      </w:pPr>
      <w:r>
        <w:rPr>
          <w:b/>
          <w:color w:val="61666A"/>
          <w:sz w:val="20"/>
        </w:rPr>
        <w:t>Реес</w:t>
      </w:r>
      <w:r>
        <w:rPr>
          <w:b/>
          <w:color w:val="61666A"/>
          <w:sz w:val="21"/>
        </w:rPr>
        <w:t>т</w:t>
      </w:r>
      <w:r>
        <w:rPr>
          <w:b/>
          <w:color w:val="61666A"/>
          <w:sz w:val="20"/>
        </w:rPr>
        <w:t>р </w:t>
      </w:r>
      <w:r>
        <w:rPr>
          <w:b/>
          <w:color w:val="61666A"/>
          <w:sz w:val="21"/>
        </w:rPr>
        <w:t>п</w:t>
      </w:r>
      <w:r>
        <w:rPr>
          <w:b/>
          <w:color w:val="61666A"/>
          <w:sz w:val="20"/>
        </w:rPr>
        <w:t>о</w:t>
      </w:r>
      <w:r>
        <w:rPr>
          <w:b/>
          <w:color w:val="61666A"/>
          <w:sz w:val="21"/>
        </w:rPr>
        <w:t>т</w:t>
      </w:r>
      <w:r>
        <w:rPr>
          <w:b/>
          <w:color w:val="61666A"/>
          <w:sz w:val="20"/>
        </w:rPr>
        <w:t>ре</w:t>
      </w:r>
      <w:r>
        <w:rPr>
          <w:b/>
          <w:color w:val="61666A"/>
          <w:sz w:val="21"/>
        </w:rPr>
        <w:t>бн</w:t>
      </w:r>
      <w:r>
        <w:rPr>
          <w:b/>
          <w:color w:val="61666A"/>
          <w:sz w:val="20"/>
        </w:rPr>
        <w:t>ос</w:t>
      </w:r>
      <w:r>
        <w:rPr>
          <w:b/>
          <w:color w:val="61666A"/>
          <w:sz w:val="21"/>
        </w:rPr>
        <w:t>т</w:t>
      </w:r>
      <w:r>
        <w:rPr>
          <w:b/>
          <w:color w:val="61666A"/>
          <w:sz w:val="20"/>
        </w:rPr>
        <w:t>ей</w:t>
      </w:r>
      <w:r>
        <w:rPr>
          <w:rFonts w:ascii="Tahoma" w:hAnsi="Tahoma"/>
          <w:b/>
          <w:color w:val="61666A"/>
          <w:sz w:val="21"/>
        </w:rPr>
        <w:t>: </w:t>
      </w:r>
      <w:r>
        <w:rPr>
          <w:color w:val="61666A"/>
          <w:sz w:val="21"/>
        </w:rPr>
        <w:t>сообщество ведет открытый реестр</w:t>
      </w:r>
      <w:r>
        <w:rPr>
          <w:rFonts w:ascii="Tahoma" w:hAnsi="Tahoma"/>
          <w:color w:val="61666A"/>
          <w:sz w:val="21"/>
        </w:rPr>
        <w:t>, </w:t>
      </w:r>
      <w:r>
        <w:rPr>
          <w:color w:val="61666A"/>
          <w:sz w:val="21"/>
        </w:rPr>
        <w:t>где каждый может заявить о своей потребности </w:t>
      </w:r>
      <w:r>
        <w:rPr>
          <w:rFonts w:ascii="Tahoma" w:hAnsi="Tahoma"/>
          <w:color w:val="61666A"/>
          <w:sz w:val="21"/>
        </w:rPr>
        <w:t>(</w:t>
      </w:r>
      <w:r>
        <w:rPr>
          <w:color w:val="61666A"/>
          <w:sz w:val="21"/>
        </w:rPr>
        <w:t>например</w:t>
      </w:r>
      <w:r>
        <w:rPr>
          <w:rFonts w:ascii="Tahoma" w:hAnsi="Tahoma"/>
          <w:color w:val="61666A"/>
          <w:sz w:val="21"/>
        </w:rPr>
        <w:t>, «</w:t>
      </w:r>
      <w:r>
        <w:rPr>
          <w:color w:val="61666A"/>
          <w:sz w:val="21"/>
        </w:rPr>
        <w:t>нужна теплая зимняя одежда</w:t>
      </w:r>
      <w:r>
        <w:rPr>
          <w:rFonts w:ascii="Tahoma" w:hAnsi="Tahoma"/>
          <w:color w:val="61666A"/>
          <w:sz w:val="21"/>
        </w:rPr>
        <w:t>», «</w:t>
      </w:r>
      <w:r>
        <w:rPr>
          <w:color w:val="61666A"/>
          <w:sz w:val="21"/>
        </w:rPr>
        <w:t>нужен новый дом для большой семьи</w:t>
      </w:r>
      <w:r>
        <w:rPr>
          <w:rFonts w:ascii="Tahoma" w:hAnsi="Tahoma"/>
          <w:color w:val="61666A"/>
          <w:sz w:val="21"/>
        </w:rPr>
        <w:t>», «</w:t>
      </w:r>
      <w:r>
        <w:rPr>
          <w:color w:val="61666A"/>
          <w:sz w:val="21"/>
        </w:rPr>
        <w:t>нужен ремонт дороги</w:t>
      </w:r>
      <w:r>
        <w:rPr>
          <w:rFonts w:ascii="Tahoma" w:hAnsi="Tahoma"/>
          <w:color w:val="61666A"/>
          <w:sz w:val="21"/>
        </w:rPr>
        <w:t>»).</w:t>
      </w:r>
    </w:p>
    <w:p>
      <w:pPr>
        <w:pStyle w:val="ListParagraph"/>
        <w:numPr>
          <w:ilvl w:val="1"/>
          <w:numId w:val="107"/>
        </w:numPr>
        <w:tabs>
          <w:tab w:pos="905" w:val="left" w:leader="none"/>
        </w:tabs>
        <w:spacing w:line="338" w:lineRule="auto" w:before="64" w:after="0"/>
        <w:ind w:left="905" w:right="798" w:hanging="225"/>
        <w:jc w:val="left"/>
        <w:rPr>
          <w:rFonts w:ascii="Tahoma" w:hAnsi="Tahoma"/>
          <w:sz w:val="21"/>
        </w:rPr>
      </w:pPr>
      <w:r>
        <w:rPr>
          <w:b/>
          <w:color w:val="61666A"/>
          <w:sz w:val="20"/>
        </w:rPr>
        <w:t>Со</w:t>
      </w:r>
      <w:r>
        <w:rPr>
          <w:b/>
          <w:color w:val="61666A"/>
          <w:sz w:val="21"/>
        </w:rPr>
        <w:t>в</w:t>
      </w:r>
      <w:r>
        <w:rPr>
          <w:b/>
          <w:color w:val="61666A"/>
          <w:sz w:val="20"/>
        </w:rPr>
        <w:t>е</w:t>
      </w:r>
      <w:r>
        <w:rPr>
          <w:b/>
          <w:color w:val="61666A"/>
          <w:sz w:val="21"/>
        </w:rPr>
        <w:t>т</w:t>
      </w:r>
      <w:r>
        <w:rPr>
          <w:b/>
          <w:color w:val="61666A"/>
          <w:spacing w:val="-15"/>
          <w:sz w:val="21"/>
        </w:rPr>
        <w:t> </w:t>
      </w:r>
      <w:r>
        <w:rPr>
          <w:b/>
          <w:color w:val="61666A"/>
          <w:sz w:val="21"/>
        </w:rPr>
        <w:t>гильди</w:t>
      </w:r>
      <w:r>
        <w:rPr>
          <w:b/>
          <w:color w:val="61666A"/>
          <w:sz w:val="20"/>
        </w:rPr>
        <w:t>й</w:t>
      </w:r>
      <w:r>
        <w:rPr>
          <w:b/>
          <w:color w:val="61666A"/>
          <w:spacing w:val="-7"/>
          <w:sz w:val="20"/>
        </w:rPr>
        <w:t> </w:t>
      </w:r>
      <w:r>
        <w:rPr>
          <w:rFonts w:ascii="Tahoma" w:hAnsi="Tahoma"/>
          <w:color w:val="61666A"/>
          <w:sz w:val="21"/>
        </w:rPr>
        <w:t>(</w:t>
      </w:r>
      <w:r>
        <w:rPr>
          <w:color w:val="61666A"/>
          <w:sz w:val="21"/>
        </w:rPr>
        <w:t>или</w:t>
      </w:r>
      <w:r>
        <w:rPr>
          <w:color w:val="61666A"/>
          <w:spacing w:val="-10"/>
          <w:sz w:val="21"/>
        </w:rPr>
        <w:t> </w:t>
      </w:r>
      <w:r>
        <w:rPr>
          <w:color w:val="61666A"/>
          <w:sz w:val="21"/>
        </w:rPr>
        <w:t>общее</w:t>
      </w:r>
      <w:r>
        <w:rPr>
          <w:color w:val="61666A"/>
          <w:spacing w:val="-10"/>
          <w:sz w:val="21"/>
        </w:rPr>
        <w:t> </w:t>
      </w:r>
      <w:r>
        <w:rPr>
          <w:color w:val="61666A"/>
          <w:sz w:val="21"/>
        </w:rPr>
        <w:t>собрание</w:t>
      </w:r>
      <w:r>
        <w:rPr>
          <w:rFonts w:ascii="Tahoma" w:hAnsi="Tahoma"/>
          <w:color w:val="61666A"/>
          <w:sz w:val="21"/>
        </w:rPr>
        <w:t>)</w:t>
      </w:r>
      <w:r>
        <w:rPr>
          <w:rFonts w:ascii="Tahoma" w:hAnsi="Tahoma"/>
          <w:color w:val="61666A"/>
          <w:spacing w:val="-17"/>
          <w:sz w:val="21"/>
        </w:rPr>
        <w:t> </w:t>
      </w:r>
      <w:r>
        <w:rPr>
          <w:color w:val="61666A"/>
          <w:sz w:val="21"/>
        </w:rPr>
        <w:t>регулярно</w:t>
      </w:r>
      <w:r>
        <w:rPr>
          <w:color w:val="61666A"/>
          <w:spacing w:val="-9"/>
          <w:sz w:val="21"/>
        </w:rPr>
        <w:t> </w:t>
      </w:r>
      <w:r>
        <w:rPr>
          <w:color w:val="61666A"/>
          <w:sz w:val="21"/>
        </w:rPr>
        <w:t>анализирует</w:t>
      </w:r>
      <w:r>
        <w:rPr>
          <w:color w:val="61666A"/>
          <w:spacing w:val="-10"/>
          <w:sz w:val="21"/>
        </w:rPr>
        <w:t> </w:t>
      </w:r>
      <w:r>
        <w:rPr>
          <w:color w:val="61666A"/>
          <w:sz w:val="21"/>
        </w:rPr>
        <w:t>реестр</w:t>
      </w:r>
      <w:r>
        <w:rPr>
          <w:color w:val="61666A"/>
          <w:spacing w:val="-10"/>
          <w:sz w:val="21"/>
        </w:rPr>
        <w:t> </w:t>
      </w:r>
      <w:r>
        <w:rPr>
          <w:color w:val="61666A"/>
          <w:sz w:val="21"/>
        </w:rPr>
        <w:t>и</w:t>
      </w:r>
      <w:r>
        <w:rPr>
          <w:color w:val="61666A"/>
          <w:spacing w:val="-10"/>
          <w:sz w:val="21"/>
        </w:rPr>
        <w:t> </w:t>
      </w:r>
      <w:r>
        <w:rPr>
          <w:color w:val="61666A"/>
          <w:sz w:val="21"/>
        </w:rPr>
        <w:t>определяет приоритеты</w:t>
      </w:r>
      <w:r>
        <w:rPr>
          <w:rFonts w:ascii="Tahoma" w:hAnsi="Tahoma"/>
          <w:color w:val="61666A"/>
          <w:sz w:val="21"/>
        </w:rPr>
        <w:t>. </w:t>
      </w:r>
      <w:r>
        <w:rPr>
          <w:color w:val="61666A"/>
          <w:sz w:val="21"/>
        </w:rPr>
        <w:t>Гильдии берут на себя выполнение задач в соответствии со своими возможностями и специализацией</w:t>
      </w:r>
      <w:r>
        <w:rPr>
          <w:rFonts w:ascii="Tahoma" w:hAnsi="Tahoma"/>
          <w:color w:val="61666A"/>
          <w:sz w:val="21"/>
        </w:rPr>
        <w:t>.</w:t>
      </w:r>
    </w:p>
    <w:p>
      <w:pPr>
        <w:pStyle w:val="ListParagraph"/>
        <w:numPr>
          <w:ilvl w:val="0"/>
          <w:numId w:val="107"/>
        </w:numPr>
        <w:tabs>
          <w:tab w:pos="879" w:val="left" w:leader="none"/>
        </w:tabs>
        <w:spacing w:line="240" w:lineRule="auto" w:before="185" w:after="0"/>
        <w:ind w:left="879" w:right="0" w:hanging="244"/>
        <w:jc w:val="left"/>
        <w:rPr>
          <w:b/>
          <w:sz w:val="20"/>
        </w:rPr>
      </w:pPr>
      <w:r>
        <w:rPr>
          <w:b/>
          <w:color w:val="61666A"/>
          <w:spacing w:val="-5"/>
          <w:sz w:val="20"/>
        </w:rPr>
        <w:t>Коор</w:t>
      </w:r>
      <w:r>
        <w:rPr>
          <w:b/>
          <w:color w:val="61666A"/>
          <w:spacing w:val="-5"/>
          <w:sz w:val="21"/>
        </w:rPr>
        <w:t>дин</w:t>
      </w:r>
      <w:r>
        <w:rPr>
          <w:b/>
          <w:color w:val="61666A"/>
          <w:spacing w:val="-5"/>
          <w:sz w:val="20"/>
        </w:rPr>
        <w:t>а</w:t>
      </w:r>
      <w:r>
        <w:rPr>
          <w:b/>
          <w:color w:val="61666A"/>
          <w:spacing w:val="-5"/>
          <w:sz w:val="21"/>
        </w:rPr>
        <w:t>ция</w:t>
      </w:r>
      <w:r>
        <w:rPr>
          <w:b/>
          <w:color w:val="61666A"/>
          <w:spacing w:val="4"/>
          <w:sz w:val="21"/>
        </w:rPr>
        <w:t> </w:t>
      </w:r>
      <w:r>
        <w:rPr>
          <w:b/>
          <w:color w:val="61666A"/>
          <w:spacing w:val="-4"/>
          <w:sz w:val="21"/>
        </w:rPr>
        <w:t>т</w:t>
      </w:r>
      <w:r>
        <w:rPr>
          <w:b/>
          <w:color w:val="61666A"/>
          <w:spacing w:val="-4"/>
          <w:sz w:val="20"/>
        </w:rPr>
        <w:t>ру</w:t>
      </w:r>
      <w:r>
        <w:rPr>
          <w:b/>
          <w:color w:val="61666A"/>
          <w:spacing w:val="-4"/>
          <w:sz w:val="21"/>
        </w:rPr>
        <w:t>д</w:t>
      </w:r>
      <w:r>
        <w:rPr>
          <w:b/>
          <w:color w:val="61666A"/>
          <w:spacing w:val="-4"/>
          <w:sz w:val="20"/>
        </w:rPr>
        <w:t>а</w:t>
      </w:r>
    </w:p>
    <w:p>
      <w:pPr>
        <w:pStyle w:val="ListParagraph"/>
        <w:spacing w:after="0" w:line="240" w:lineRule="auto"/>
        <w:jc w:val="left"/>
        <w:rPr>
          <w:b/>
          <w:sz w:val="20"/>
        </w:rPr>
        <w:sectPr>
          <w:pgSz w:w="11900" w:h="16840"/>
          <w:pgMar w:top="0" w:bottom="0" w:left="850" w:right="1133"/>
        </w:sectPr>
      </w:pPr>
    </w:p>
    <w:p>
      <w:pPr>
        <w:pStyle w:val="ListParagraph"/>
        <w:numPr>
          <w:ilvl w:val="1"/>
          <w:numId w:val="107"/>
        </w:numPr>
        <w:tabs>
          <w:tab w:pos="905" w:val="left" w:leader="none"/>
        </w:tabs>
        <w:spacing w:line="338" w:lineRule="auto" w:before="39" w:after="0"/>
        <w:ind w:left="905" w:right="142" w:hanging="225"/>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60896">
                <wp:simplePos x="0" y="0"/>
                <wp:positionH relativeFrom="page">
                  <wp:posOffset>809625</wp:posOffset>
                </wp:positionH>
                <wp:positionV relativeFrom="page">
                  <wp:posOffset>37</wp:posOffset>
                </wp:positionV>
                <wp:extent cx="9525" cy="10689590"/>
                <wp:effectExtent l="0" t="0" r="0" b="0"/>
                <wp:wrapNone/>
                <wp:docPr id="137" name="Graphic 137"/>
                <wp:cNvGraphicFramePr>
                  <a:graphicFrameLocks/>
                </wp:cNvGraphicFramePr>
                <a:graphic>
                  <a:graphicData uri="http://schemas.microsoft.com/office/word/2010/wordprocessingShape">
                    <wps:wsp>
                      <wps:cNvPr id="137" name="Graphic 137"/>
                      <wps:cNvSpPr/>
                      <wps:spPr>
                        <a:xfrm>
                          <a:off x="0" y="0"/>
                          <a:ext cx="9525" cy="10689590"/>
                        </a:xfrm>
                        <a:custGeom>
                          <a:avLst/>
                          <a:gdLst/>
                          <a:ahLst/>
                          <a:cxnLst/>
                          <a:rect l="l" t="t" r="r" b="b"/>
                          <a:pathLst>
                            <a:path w="9525" h="10689590">
                              <a:moveTo>
                                <a:pt x="0" y="0"/>
                              </a:moveTo>
                              <a:lnTo>
                                <a:pt x="9525" y="0"/>
                              </a:lnTo>
                              <a:lnTo>
                                <a:pt x="9525" y="10689275"/>
                              </a:lnTo>
                              <a:lnTo>
                                <a:pt x="0" y="10689275"/>
                              </a:lnTo>
                              <a:lnTo>
                                <a:pt x="0" y="0"/>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0004pt;margin-top:.002975pt;width:.75pt;height:841.675216pt;mso-position-horizontal-relative:page;mso-position-vertical-relative:page;z-index:15760896" id="docshape64" filled="true" fillcolor="#e1e4e9" stroked="false">
                <v:fill type="solid"/>
                <w10:wrap type="none"/>
              </v:rect>
            </w:pict>
          </mc:Fallback>
        </mc:AlternateContent>
      </w:r>
      <w:r>
        <w:rPr>
          <w:b/>
          <w:color w:val="61666A"/>
          <w:sz w:val="21"/>
        </w:rPr>
        <w:t>Д</w:t>
      </w:r>
      <w:r>
        <w:rPr>
          <w:b/>
          <w:color w:val="61666A"/>
          <w:sz w:val="20"/>
        </w:rPr>
        <w:t>о</w:t>
      </w:r>
      <w:r>
        <w:rPr>
          <w:b/>
          <w:color w:val="61666A"/>
          <w:sz w:val="21"/>
        </w:rPr>
        <w:t>б</w:t>
      </w:r>
      <w:r>
        <w:rPr>
          <w:b/>
          <w:color w:val="61666A"/>
          <w:sz w:val="20"/>
        </w:rPr>
        <w:t>ро</w:t>
      </w:r>
      <w:r>
        <w:rPr>
          <w:b/>
          <w:color w:val="61666A"/>
          <w:sz w:val="21"/>
        </w:rPr>
        <w:t>в</w:t>
      </w:r>
      <w:r>
        <w:rPr>
          <w:b/>
          <w:color w:val="61666A"/>
          <w:sz w:val="20"/>
        </w:rPr>
        <w:t>о</w:t>
      </w:r>
      <w:r>
        <w:rPr>
          <w:b/>
          <w:color w:val="61666A"/>
          <w:sz w:val="21"/>
        </w:rPr>
        <w:t>льн</w:t>
      </w:r>
      <w:r>
        <w:rPr>
          <w:b/>
          <w:color w:val="61666A"/>
          <w:sz w:val="20"/>
        </w:rPr>
        <w:t>ое</w:t>
      </w:r>
      <w:r>
        <w:rPr>
          <w:b/>
          <w:color w:val="61666A"/>
          <w:spacing w:val="-8"/>
          <w:sz w:val="20"/>
        </w:rPr>
        <w:t> </w:t>
      </w:r>
      <w:r>
        <w:rPr>
          <w:b/>
          <w:color w:val="61666A"/>
          <w:sz w:val="20"/>
        </w:rPr>
        <w:t>рас</w:t>
      </w:r>
      <w:r>
        <w:rPr>
          <w:b/>
          <w:color w:val="61666A"/>
          <w:sz w:val="21"/>
        </w:rPr>
        <w:t>п</w:t>
      </w:r>
      <w:r>
        <w:rPr>
          <w:b/>
          <w:color w:val="61666A"/>
          <w:sz w:val="20"/>
        </w:rPr>
        <w:t>ре</w:t>
      </w:r>
      <w:r>
        <w:rPr>
          <w:b/>
          <w:color w:val="61666A"/>
          <w:sz w:val="21"/>
        </w:rPr>
        <w:t>д</w:t>
      </w:r>
      <w:r>
        <w:rPr>
          <w:b/>
          <w:color w:val="61666A"/>
          <w:sz w:val="20"/>
        </w:rPr>
        <w:t>е</w:t>
      </w:r>
      <w:r>
        <w:rPr>
          <w:b/>
          <w:color w:val="61666A"/>
          <w:sz w:val="21"/>
        </w:rPr>
        <w:t>л</w:t>
      </w:r>
      <w:r>
        <w:rPr>
          <w:b/>
          <w:color w:val="61666A"/>
          <w:sz w:val="20"/>
        </w:rPr>
        <w:t>е</w:t>
      </w:r>
      <w:r>
        <w:rPr>
          <w:b/>
          <w:color w:val="61666A"/>
          <w:sz w:val="21"/>
        </w:rPr>
        <w:t>ни</w:t>
      </w:r>
      <w:r>
        <w:rPr>
          <w:b/>
          <w:color w:val="61666A"/>
          <w:sz w:val="20"/>
        </w:rPr>
        <w:t>е</w:t>
      </w:r>
      <w:r>
        <w:rPr>
          <w:b/>
          <w:color w:val="61666A"/>
          <w:spacing w:val="-8"/>
          <w:sz w:val="20"/>
        </w:rPr>
        <w:t> </w:t>
      </w:r>
      <w:r>
        <w:rPr>
          <w:b/>
          <w:color w:val="61666A"/>
          <w:sz w:val="21"/>
        </w:rPr>
        <w:t>з</w:t>
      </w:r>
      <w:r>
        <w:rPr>
          <w:b/>
          <w:color w:val="61666A"/>
          <w:sz w:val="20"/>
        </w:rPr>
        <w:t>а</w:t>
      </w:r>
      <w:r>
        <w:rPr>
          <w:b/>
          <w:color w:val="61666A"/>
          <w:sz w:val="21"/>
        </w:rPr>
        <w:t>д</w:t>
      </w:r>
      <w:r>
        <w:rPr>
          <w:b/>
          <w:color w:val="61666A"/>
          <w:sz w:val="20"/>
        </w:rPr>
        <w:t>а</w:t>
      </w:r>
      <w:r>
        <w:rPr>
          <w:b/>
          <w:color w:val="61666A"/>
          <w:sz w:val="21"/>
        </w:rPr>
        <w:t>ч</w:t>
      </w:r>
      <w:r>
        <w:rPr>
          <w:rFonts w:ascii="Tahoma" w:hAnsi="Tahoma"/>
          <w:b/>
          <w:color w:val="61666A"/>
          <w:sz w:val="21"/>
        </w:rPr>
        <w:t>:</w:t>
      </w:r>
      <w:r>
        <w:rPr>
          <w:rFonts w:ascii="Tahoma" w:hAnsi="Tahoma"/>
          <w:b/>
          <w:color w:val="61666A"/>
          <w:spacing w:val="-9"/>
          <w:sz w:val="21"/>
        </w:rPr>
        <w:t> </w:t>
      </w:r>
      <w:r>
        <w:rPr>
          <w:color w:val="61666A"/>
          <w:sz w:val="21"/>
        </w:rPr>
        <w:t>внутри</w:t>
      </w:r>
      <w:r>
        <w:rPr>
          <w:color w:val="61666A"/>
          <w:spacing w:val="-6"/>
          <w:sz w:val="21"/>
        </w:rPr>
        <w:t> </w:t>
      </w:r>
      <w:r>
        <w:rPr>
          <w:color w:val="61666A"/>
          <w:sz w:val="21"/>
        </w:rPr>
        <w:t>гильдии</w:t>
      </w:r>
      <w:r>
        <w:rPr>
          <w:color w:val="61666A"/>
          <w:spacing w:val="-6"/>
          <w:sz w:val="21"/>
        </w:rPr>
        <w:t> </w:t>
      </w:r>
      <w:r>
        <w:rPr>
          <w:color w:val="61666A"/>
          <w:sz w:val="21"/>
        </w:rPr>
        <w:t>задачи</w:t>
      </w:r>
      <w:r>
        <w:rPr>
          <w:color w:val="61666A"/>
          <w:spacing w:val="-6"/>
          <w:sz w:val="21"/>
        </w:rPr>
        <w:t> </w:t>
      </w:r>
      <w:r>
        <w:rPr>
          <w:color w:val="61666A"/>
          <w:sz w:val="21"/>
        </w:rPr>
        <w:t>распределяются</w:t>
      </w:r>
      <w:r>
        <w:rPr>
          <w:color w:val="61666A"/>
          <w:spacing w:val="-6"/>
          <w:sz w:val="21"/>
        </w:rPr>
        <w:t> </w:t>
      </w:r>
      <w:r>
        <w:rPr>
          <w:color w:val="61666A"/>
          <w:sz w:val="21"/>
        </w:rPr>
        <w:t>на</w:t>
      </w:r>
      <w:r>
        <w:rPr>
          <w:color w:val="61666A"/>
          <w:spacing w:val="-6"/>
          <w:sz w:val="21"/>
        </w:rPr>
        <w:t> </w:t>
      </w:r>
      <w:r>
        <w:rPr>
          <w:color w:val="61666A"/>
          <w:sz w:val="21"/>
        </w:rPr>
        <w:t>основе желания</w:t>
      </w:r>
      <w:r>
        <w:rPr>
          <w:rFonts w:ascii="Tahoma" w:hAnsi="Tahoma"/>
          <w:color w:val="61666A"/>
          <w:sz w:val="21"/>
        </w:rPr>
        <w:t>,</w:t>
      </w:r>
      <w:r>
        <w:rPr>
          <w:rFonts w:ascii="Tahoma" w:hAnsi="Tahoma"/>
          <w:color w:val="61666A"/>
          <w:spacing w:val="31"/>
          <w:sz w:val="21"/>
        </w:rPr>
        <w:t> </w:t>
      </w:r>
      <w:r>
        <w:rPr>
          <w:color w:val="61666A"/>
          <w:sz w:val="21"/>
        </w:rPr>
        <w:t>навыков</w:t>
      </w:r>
      <w:r>
        <w:rPr>
          <w:color w:val="61666A"/>
          <w:spacing w:val="37"/>
          <w:sz w:val="21"/>
        </w:rPr>
        <w:t> </w:t>
      </w:r>
      <w:r>
        <w:rPr>
          <w:color w:val="61666A"/>
          <w:sz w:val="21"/>
        </w:rPr>
        <w:t>и</w:t>
      </w:r>
      <w:r>
        <w:rPr>
          <w:color w:val="61666A"/>
          <w:spacing w:val="37"/>
          <w:sz w:val="21"/>
        </w:rPr>
        <w:t> </w:t>
      </w:r>
      <w:r>
        <w:rPr>
          <w:color w:val="61666A"/>
          <w:sz w:val="21"/>
        </w:rPr>
        <w:t>доступности</w:t>
      </w:r>
      <w:r>
        <w:rPr>
          <w:color w:val="61666A"/>
          <w:spacing w:val="37"/>
          <w:sz w:val="21"/>
        </w:rPr>
        <w:t> </w:t>
      </w:r>
      <w:r>
        <w:rPr>
          <w:color w:val="61666A"/>
          <w:sz w:val="21"/>
        </w:rPr>
        <w:t>участников</w:t>
      </w:r>
      <w:r>
        <w:rPr>
          <w:rFonts w:ascii="Tahoma" w:hAnsi="Tahoma"/>
          <w:color w:val="61666A"/>
          <w:sz w:val="21"/>
        </w:rPr>
        <w:t>.</w:t>
      </w:r>
      <w:r>
        <w:rPr>
          <w:rFonts w:ascii="Tahoma" w:hAnsi="Tahoma"/>
          <w:color w:val="61666A"/>
          <w:spacing w:val="31"/>
          <w:sz w:val="21"/>
        </w:rPr>
        <w:t> </w:t>
      </w:r>
      <w:r>
        <w:rPr>
          <w:color w:val="61666A"/>
          <w:sz w:val="21"/>
        </w:rPr>
        <w:t>Важно</w:t>
      </w:r>
      <w:r>
        <w:rPr>
          <w:rFonts w:ascii="Tahoma" w:hAnsi="Tahoma"/>
          <w:color w:val="61666A"/>
          <w:sz w:val="21"/>
        </w:rPr>
        <w:t>,</w:t>
      </w:r>
      <w:r>
        <w:rPr>
          <w:rFonts w:ascii="Tahoma" w:hAnsi="Tahoma"/>
          <w:color w:val="61666A"/>
          <w:spacing w:val="31"/>
          <w:sz w:val="21"/>
        </w:rPr>
        <w:t> </w:t>
      </w:r>
      <w:r>
        <w:rPr>
          <w:color w:val="61666A"/>
          <w:sz w:val="21"/>
        </w:rPr>
        <w:t>чтобы</w:t>
      </w:r>
      <w:r>
        <w:rPr>
          <w:color w:val="61666A"/>
          <w:spacing w:val="37"/>
          <w:sz w:val="21"/>
        </w:rPr>
        <w:t> </w:t>
      </w:r>
      <w:r>
        <w:rPr>
          <w:color w:val="61666A"/>
          <w:sz w:val="21"/>
        </w:rPr>
        <w:t>каждый</w:t>
      </w:r>
      <w:r>
        <w:rPr>
          <w:color w:val="61666A"/>
          <w:spacing w:val="37"/>
          <w:sz w:val="21"/>
        </w:rPr>
        <w:t> </w:t>
      </w:r>
      <w:r>
        <w:rPr>
          <w:color w:val="61666A"/>
          <w:sz w:val="21"/>
        </w:rPr>
        <w:t>мог</w:t>
      </w:r>
      <w:r>
        <w:rPr>
          <w:color w:val="61666A"/>
          <w:spacing w:val="37"/>
          <w:sz w:val="21"/>
        </w:rPr>
        <w:t> </w:t>
      </w:r>
      <w:r>
        <w:rPr>
          <w:color w:val="61666A"/>
          <w:sz w:val="21"/>
        </w:rPr>
        <w:t>выбрать</w:t>
      </w:r>
      <w:r>
        <w:rPr>
          <w:color w:val="61666A"/>
          <w:spacing w:val="37"/>
          <w:sz w:val="21"/>
        </w:rPr>
        <w:t> </w:t>
      </w:r>
      <w:r>
        <w:rPr>
          <w:color w:val="61666A"/>
          <w:sz w:val="21"/>
        </w:rPr>
        <w:t>дело по душе</w:t>
      </w:r>
      <w:r>
        <w:rPr>
          <w:rFonts w:ascii="Tahoma" w:hAnsi="Tahoma"/>
          <w:color w:val="61666A"/>
          <w:sz w:val="21"/>
        </w:rPr>
        <w:t>.</w:t>
      </w:r>
    </w:p>
    <w:p>
      <w:pPr>
        <w:pStyle w:val="ListParagraph"/>
        <w:numPr>
          <w:ilvl w:val="1"/>
          <w:numId w:val="107"/>
        </w:numPr>
        <w:tabs>
          <w:tab w:pos="905" w:val="left" w:leader="none"/>
        </w:tabs>
        <w:spacing w:line="338" w:lineRule="auto" w:before="65" w:after="0"/>
        <w:ind w:left="905" w:right="389" w:hanging="225"/>
        <w:jc w:val="left"/>
        <w:rPr>
          <w:rFonts w:ascii="Tahoma" w:hAnsi="Tahoma"/>
          <w:sz w:val="21"/>
        </w:rPr>
      </w:pPr>
      <w:r>
        <w:rPr>
          <w:b/>
          <w:color w:val="61666A"/>
          <w:sz w:val="21"/>
        </w:rPr>
        <w:t>Уч</w:t>
      </w:r>
      <w:r>
        <w:rPr>
          <w:b/>
          <w:color w:val="61666A"/>
          <w:sz w:val="20"/>
        </w:rPr>
        <w:t>е</w:t>
      </w:r>
      <w:r>
        <w:rPr>
          <w:b/>
          <w:color w:val="61666A"/>
          <w:sz w:val="21"/>
        </w:rPr>
        <w:t>т т</w:t>
      </w:r>
      <w:r>
        <w:rPr>
          <w:b/>
          <w:color w:val="61666A"/>
          <w:sz w:val="20"/>
        </w:rPr>
        <w:t>ру</w:t>
      </w:r>
      <w:r>
        <w:rPr>
          <w:b/>
          <w:color w:val="61666A"/>
          <w:sz w:val="21"/>
        </w:rPr>
        <w:t>д</w:t>
      </w:r>
      <w:r>
        <w:rPr>
          <w:b/>
          <w:color w:val="61666A"/>
          <w:sz w:val="20"/>
        </w:rPr>
        <w:t>а </w:t>
      </w:r>
      <w:r>
        <w:rPr>
          <w:b/>
          <w:color w:val="61666A"/>
          <w:sz w:val="21"/>
        </w:rPr>
        <w:t>и </w:t>
      </w:r>
      <w:r>
        <w:rPr>
          <w:b/>
          <w:color w:val="61666A"/>
          <w:sz w:val="20"/>
        </w:rPr>
        <w:t>ре</w:t>
      </w:r>
      <w:r>
        <w:rPr>
          <w:b/>
          <w:color w:val="61666A"/>
          <w:sz w:val="21"/>
        </w:rPr>
        <w:t>п</w:t>
      </w:r>
      <w:r>
        <w:rPr>
          <w:b/>
          <w:color w:val="61666A"/>
          <w:sz w:val="20"/>
        </w:rPr>
        <w:t>у</w:t>
      </w:r>
      <w:r>
        <w:rPr>
          <w:b/>
          <w:color w:val="61666A"/>
          <w:sz w:val="21"/>
        </w:rPr>
        <w:t>т</w:t>
      </w:r>
      <w:r>
        <w:rPr>
          <w:b/>
          <w:color w:val="61666A"/>
          <w:sz w:val="20"/>
        </w:rPr>
        <w:t>а</w:t>
      </w:r>
      <w:r>
        <w:rPr>
          <w:b/>
          <w:color w:val="61666A"/>
          <w:sz w:val="21"/>
        </w:rPr>
        <w:t>ция</w:t>
      </w:r>
      <w:r>
        <w:rPr>
          <w:rFonts w:ascii="Tahoma" w:hAnsi="Tahoma"/>
          <w:b/>
          <w:color w:val="61666A"/>
          <w:sz w:val="21"/>
        </w:rPr>
        <w:t>: </w:t>
      </w:r>
      <w:r>
        <w:rPr>
          <w:color w:val="61666A"/>
          <w:sz w:val="21"/>
        </w:rPr>
        <w:t>участие в производстве фиксируется в системе учета </w:t>
      </w:r>
      <w:r>
        <w:rPr>
          <w:rFonts w:ascii="Tahoma" w:hAnsi="Tahoma"/>
          <w:color w:val="61666A"/>
          <w:sz w:val="21"/>
        </w:rPr>
        <w:t>(</w:t>
      </w:r>
      <w:r>
        <w:rPr>
          <w:color w:val="61666A"/>
          <w:sz w:val="21"/>
        </w:rPr>
        <w:t>например</w:t>
      </w:r>
      <w:r>
        <w:rPr>
          <w:rFonts w:ascii="Tahoma" w:hAnsi="Tahoma"/>
          <w:color w:val="61666A"/>
          <w:sz w:val="21"/>
        </w:rPr>
        <w:t>,</w:t>
      </w:r>
      <w:r>
        <w:rPr>
          <w:rFonts w:ascii="Tahoma" w:hAnsi="Tahoma"/>
          <w:color w:val="61666A"/>
          <w:spacing w:val="-8"/>
          <w:sz w:val="21"/>
        </w:rPr>
        <w:t> </w:t>
      </w:r>
      <w:r>
        <w:rPr>
          <w:color w:val="61666A"/>
          <w:sz w:val="21"/>
        </w:rPr>
        <w:t>в</w:t>
      </w:r>
      <w:r>
        <w:rPr>
          <w:color w:val="61666A"/>
          <w:spacing w:val="-1"/>
          <w:sz w:val="21"/>
        </w:rPr>
        <w:t> </w:t>
      </w:r>
      <w:r>
        <w:rPr>
          <w:rFonts w:ascii="Tahoma" w:hAnsi="Tahoma"/>
          <w:color w:val="61666A"/>
          <w:sz w:val="21"/>
        </w:rPr>
        <w:t>«</w:t>
      </w:r>
      <w:r>
        <w:rPr>
          <w:color w:val="61666A"/>
          <w:sz w:val="21"/>
        </w:rPr>
        <w:t>Журнале</w:t>
      </w:r>
      <w:r>
        <w:rPr>
          <w:color w:val="61666A"/>
          <w:spacing w:val="-1"/>
          <w:sz w:val="21"/>
        </w:rPr>
        <w:t> </w:t>
      </w:r>
      <w:r>
        <w:rPr>
          <w:color w:val="61666A"/>
          <w:sz w:val="21"/>
        </w:rPr>
        <w:t>даров</w:t>
      </w:r>
      <w:r>
        <w:rPr>
          <w:rFonts w:ascii="Tahoma" w:hAnsi="Tahoma"/>
          <w:color w:val="61666A"/>
          <w:sz w:val="21"/>
        </w:rPr>
        <w:t>»</w:t>
      </w:r>
      <w:r>
        <w:rPr>
          <w:rFonts w:ascii="Tahoma" w:hAnsi="Tahoma"/>
          <w:color w:val="61666A"/>
          <w:spacing w:val="-8"/>
          <w:sz w:val="21"/>
        </w:rPr>
        <w:t> </w:t>
      </w:r>
      <w:r>
        <w:rPr>
          <w:color w:val="61666A"/>
          <w:sz w:val="21"/>
        </w:rPr>
        <w:t>или</w:t>
      </w:r>
      <w:r>
        <w:rPr>
          <w:color w:val="61666A"/>
          <w:spacing w:val="-1"/>
          <w:sz w:val="21"/>
        </w:rPr>
        <w:t> </w:t>
      </w:r>
      <w:r>
        <w:rPr>
          <w:color w:val="61666A"/>
          <w:sz w:val="21"/>
        </w:rPr>
        <w:t>цифровой</w:t>
      </w:r>
      <w:r>
        <w:rPr>
          <w:color w:val="61666A"/>
          <w:spacing w:val="-1"/>
          <w:sz w:val="21"/>
        </w:rPr>
        <w:t> </w:t>
      </w:r>
      <w:r>
        <w:rPr>
          <w:color w:val="61666A"/>
          <w:sz w:val="21"/>
        </w:rPr>
        <w:t>платформе</w:t>
      </w:r>
      <w:r>
        <w:rPr>
          <w:rFonts w:ascii="Tahoma" w:hAnsi="Tahoma"/>
          <w:color w:val="61666A"/>
          <w:sz w:val="21"/>
        </w:rPr>
        <w:t>).</w:t>
      </w:r>
      <w:r>
        <w:rPr>
          <w:rFonts w:ascii="Tahoma" w:hAnsi="Tahoma"/>
          <w:color w:val="61666A"/>
          <w:spacing w:val="-8"/>
          <w:sz w:val="21"/>
        </w:rPr>
        <w:t> </w:t>
      </w:r>
      <w:r>
        <w:rPr>
          <w:color w:val="61666A"/>
          <w:sz w:val="21"/>
        </w:rPr>
        <w:t>Это</w:t>
      </w:r>
      <w:r>
        <w:rPr>
          <w:color w:val="61666A"/>
          <w:spacing w:val="-1"/>
          <w:sz w:val="21"/>
        </w:rPr>
        <w:t> </w:t>
      </w:r>
      <w:r>
        <w:rPr>
          <w:color w:val="61666A"/>
          <w:sz w:val="21"/>
        </w:rPr>
        <w:t>формирует</w:t>
      </w:r>
      <w:r>
        <w:rPr>
          <w:color w:val="61666A"/>
          <w:spacing w:val="-1"/>
          <w:sz w:val="21"/>
        </w:rPr>
        <w:t> </w:t>
      </w:r>
      <w:r>
        <w:rPr>
          <w:color w:val="61666A"/>
          <w:sz w:val="21"/>
        </w:rPr>
        <w:t>репутацию </w:t>
      </w:r>
      <w:r>
        <w:rPr>
          <w:color w:val="61666A"/>
          <w:w w:val="105"/>
          <w:sz w:val="21"/>
        </w:rPr>
        <w:t>участника как мастера и дарителя</w:t>
      </w:r>
      <w:r>
        <w:rPr>
          <w:rFonts w:ascii="Tahoma" w:hAnsi="Tahoma"/>
          <w:color w:val="61666A"/>
          <w:w w:val="105"/>
          <w:sz w:val="21"/>
        </w:rPr>
        <w:t>.</w:t>
      </w:r>
    </w:p>
    <w:p>
      <w:pPr>
        <w:pStyle w:val="ListParagraph"/>
        <w:numPr>
          <w:ilvl w:val="1"/>
          <w:numId w:val="107"/>
        </w:numPr>
        <w:tabs>
          <w:tab w:pos="905" w:val="left" w:leader="none"/>
        </w:tabs>
        <w:spacing w:line="338" w:lineRule="auto" w:before="64" w:after="0"/>
        <w:ind w:left="905" w:right="68" w:hanging="225"/>
        <w:jc w:val="left"/>
        <w:rPr>
          <w:rFonts w:ascii="Tahoma" w:hAnsi="Tahoma"/>
          <w:sz w:val="21"/>
        </w:rPr>
      </w:pPr>
      <w:r>
        <w:rPr>
          <w:b/>
          <w:color w:val="61666A"/>
          <w:sz w:val="20"/>
        </w:rPr>
        <w:t>В</w:t>
      </w:r>
      <w:r>
        <w:rPr>
          <w:b/>
          <w:color w:val="61666A"/>
          <w:sz w:val="21"/>
        </w:rPr>
        <w:t>з</w:t>
      </w:r>
      <w:r>
        <w:rPr>
          <w:b/>
          <w:color w:val="61666A"/>
          <w:sz w:val="20"/>
        </w:rPr>
        <w:t>а</w:t>
      </w:r>
      <w:r>
        <w:rPr>
          <w:b/>
          <w:color w:val="61666A"/>
          <w:sz w:val="21"/>
        </w:rPr>
        <w:t>им</w:t>
      </w:r>
      <w:r>
        <w:rPr>
          <w:b/>
          <w:color w:val="61666A"/>
          <w:sz w:val="20"/>
        </w:rPr>
        <w:t>о</w:t>
      </w:r>
      <w:r>
        <w:rPr>
          <w:b/>
          <w:color w:val="61666A"/>
          <w:sz w:val="21"/>
        </w:rPr>
        <w:t>п</w:t>
      </w:r>
      <w:r>
        <w:rPr>
          <w:b/>
          <w:color w:val="61666A"/>
          <w:sz w:val="20"/>
        </w:rPr>
        <w:t>о</w:t>
      </w:r>
      <w:r>
        <w:rPr>
          <w:b/>
          <w:color w:val="61666A"/>
          <w:sz w:val="21"/>
        </w:rPr>
        <w:t>м</w:t>
      </w:r>
      <w:r>
        <w:rPr>
          <w:b/>
          <w:color w:val="61666A"/>
          <w:sz w:val="20"/>
        </w:rPr>
        <w:t>о</w:t>
      </w:r>
      <w:r>
        <w:rPr>
          <w:b/>
          <w:color w:val="61666A"/>
          <w:sz w:val="21"/>
        </w:rPr>
        <w:t>щь и </w:t>
      </w:r>
      <w:r>
        <w:rPr>
          <w:b/>
          <w:color w:val="61666A"/>
          <w:sz w:val="20"/>
        </w:rPr>
        <w:t>о</w:t>
      </w:r>
      <w:r>
        <w:rPr>
          <w:b/>
          <w:color w:val="61666A"/>
          <w:sz w:val="21"/>
        </w:rPr>
        <w:t>б</w:t>
      </w:r>
      <w:r>
        <w:rPr>
          <w:b/>
          <w:color w:val="61666A"/>
          <w:sz w:val="20"/>
        </w:rPr>
        <w:t>у</w:t>
      </w:r>
      <w:r>
        <w:rPr>
          <w:b/>
          <w:color w:val="61666A"/>
          <w:sz w:val="21"/>
        </w:rPr>
        <w:t>ч</w:t>
      </w:r>
      <w:r>
        <w:rPr>
          <w:b/>
          <w:color w:val="61666A"/>
          <w:sz w:val="20"/>
        </w:rPr>
        <w:t>е</w:t>
      </w:r>
      <w:r>
        <w:rPr>
          <w:b/>
          <w:color w:val="61666A"/>
          <w:sz w:val="21"/>
        </w:rPr>
        <w:t>ни</w:t>
      </w:r>
      <w:r>
        <w:rPr>
          <w:b/>
          <w:color w:val="61666A"/>
          <w:sz w:val="20"/>
        </w:rPr>
        <w:t>е</w:t>
      </w:r>
      <w:r>
        <w:rPr>
          <w:rFonts w:ascii="Tahoma" w:hAnsi="Tahoma"/>
          <w:b/>
          <w:color w:val="61666A"/>
          <w:sz w:val="21"/>
        </w:rPr>
        <w:t>: </w:t>
      </w:r>
      <w:r>
        <w:rPr>
          <w:color w:val="61666A"/>
          <w:sz w:val="21"/>
        </w:rPr>
        <w:t>гильдии организуют обучение</w:t>
      </w:r>
      <w:r>
        <w:rPr>
          <w:rFonts w:ascii="Tahoma" w:hAnsi="Tahoma"/>
          <w:color w:val="61666A"/>
          <w:sz w:val="21"/>
        </w:rPr>
        <w:t>, </w:t>
      </w:r>
      <w:r>
        <w:rPr>
          <w:color w:val="61666A"/>
          <w:sz w:val="21"/>
        </w:rPr>
        <w:t>чтобы каждый мог повышать </w:t>
      </w:r>
      <w:r>
        <w:rPr>
          <w:color w:val="61666A"/>
          <w:w w:val="105"/>
          <w:sz w:val="21"/>
        </w:rPr>
        <w:t>квалификацию и участвовать в более сложных задачах</w:t>
      </w:r>
      <w:r>
        <w:rPr>
          <w:rFonts w:ascii="Tahoma" w:hAnsi="Tahoma"/>
          <w:color w:val="61666A"/>
          <w:w w:val="105"/>
          <w:sz w:val="21"/>
        </w:rPr>
        <w:t>.</w:t>
      </w:r>
    </w:p>
    <w:p>
      <w:pPr>
        <w:pStyle w:val="ListParagraph"/>
        <w:numPr>
          <w:ilvl w:val="0"/>
          <w:numId w:val="107"/>
        </w:numPr>
        <w:tabs>
          <w:tab w:pos="882" w:val="left" w:leader="none"/>
        </w:tabs>
        <w:spacing w:line="240" w:lineRule="auto" w:before="183" w:after="0"/>
        <w:ind w:left="882" w:right="0" w:hanging="247"/>
        <w:jc w:val="left"/>
        <w:rPr>
          <w:b/>
          <w:sz w:val="20"/>
        </w:rPr>
      </w:pPr>
      <w:r>
        <w:rPr>
          <w:b/>
          <w:color w:val="61666A"/>
          <w:spacing w:val="-6"/>
          <w:sz w:val="20"/>
        </w:rPr>
        <w:t>Рас</w:t>
      </w:r>
      <w:r>
        <w:rPr>
          <w:b/>
          <w:color w:val="61666A"/>
          <w:spacing w:val="-6"/>
          <w:sz w:val="21"/>
        </w:rPr>
        <w:t>п</w:t>
      </w:r>
      <w:r>
        <w:rPr>
          <w:b/>
          <w:color w:val="61666A"/>
          <w:spacing w:val="-6"/>
          <w:sz w:val="20"/>
        </w:rPr>
        <w:t>ре</w:t>
      </w:r>
      <w:r>
        <w:rPr>
          <w:b/>
          <w:color w:val="61666A"/>
          <w:spacing w:val="-6"/>
          <w:sz w:val="21"/>
        </w:rPr>
        <w:t>д</w:t>
      </w:r>
      <w:r>
        <w:rPr>
          <w:b/>
          <w:color w:val="61666A"/>
          <w:spacing w:val="-6"/>
          <w:sz w:val="20"/>
        </w:rPr>
        <w:t>е</w:t>
      </w:r>
      <w:r>
        <w:rPr>
          <w:b/>
          <w:color w:val="61666A"/>
          <w:spacing w:val="-6"/>
          <w:sz w:val="21"/>
        </w:rPr>
        <w:t>л</w:t>
      </w:r>
      <w:r>
        <w:rPr>
          <w:b/>
          <w:color w:val="61666A"/>
          <w:spacing w:val="-6"/>
          <w:sz w:val="20"/>
        </w:rPr>
        <w:t>е</w:t>
      </w:r>
      <w:r>
        <w:rPr>
          <w:b/>
          <w:color w:val="61666A"/>
          <w:spacing w:val="-6"/>
          <w:sz w:val="21"/>
        </w:rPr>
        <w:t>ни</w:t>
      </w:r>
      <w:r>
        <w:rPr>
          <w:b/>
          <w:color w:val="61666A"/>
          <w:spacing w:val="-6"/>
          <w:sz w:val="20"/>
        </w:rPr>
        <w:t>е</w:t>
      </w:r>
      <w:r>
        <w:rPr>
          <w:b/>
          <w:color w:val="61666A"/>
          <w:spacing w:val="11"/>
          <w:sz w:val="20"/>
        </w:rPr>
        <w:t> </w:t>
      </w:r>
      <w:r>
        <w:rPr>
          <w:b/>
          <w:color w:val="61666A"/>
          <w:spacing w:val="-6"/>
          <w:sz w:val="20"/>
        </w:rPr>
        <w:t>ре</w:t>
      </w:r>
      <w:r>
        <w:rPr>
          <w:b/>
          <w:color w:val="61666A"/>
          <w:spacing w:val="-6"/>
          <w:sz w:val="21"/>
        </w:rPr>
        <w:t>з</w:t>
      </w:r>
      <w:r>
        <w:rPr>
          <w:b/>
          <w:color w:val="61666A"/>
          <w:spacing w:val="-6"/>
          <w:sz w:val="20"/>
        </w:rPr>
        <w:t>у</w:t>
      </w:r>
      <w:r>
        <w:rPr>
          <w:b/>
          <w:color w:val="61666A"/>
          <w:spacing w:val="-6"/>
          <w:sz w:val="21"/>
        </w:rPr>
        <w:t>льт</w:t>
      </w:r>
      <w:r>
        <w:rPr>
          <w:b/>
          <w:color w:val="61666A"/>
          <w:spacing w:val="-6"/>
          <w:sz w:val="20"/>
        </w:rPr>
        <w:t>а</w:t>
      </w:r>
      <w:r>
        <w:rPr>
          <w:b/>
          <w:color w:val="61666A"/>
          <w:spacing w:val="-6"/>
          <w:sz w:val="21"/>
        </w:rPr>
        <w:t>т</w:t>
      </w:r>
      <w:r>
        <w:rPr>
          <w:b/>
          <w:color w:val="61666A"/>
          <w:spacing w:val="-6"/>
          <w:sz w:val="20"/>
        </w:rPr>
        <w:t>о</w:t>
      </w:r>
      <w:r>
        <w:rPr>
          <w:b/>
          <w:color w:val="61666A"/>
          <w:spacing w:val="-6"/>
          <w:sz w:val="21"/>
        </w:rPr>
        <w:t>в</w:t>
      </w:r>
      <w:r>
        <w:rPr>
          <w:b/>
          <w:color w:val="61666A"/>
          <w:spacing w:val="9"/>
          <w:sz w:val="21"/>
        </w:rPr>
        <w:t> </w:t>
      </w:r>
      <w:r>
        <w:rPr>
          <w:b/>
          <w:color w:val="61666A"/>
          <w:spacing w:val="-6"/>
          <w:sz w:val="21"/>
        </w:rPr>
        <w:t>т</w:t>
      </w:r>
      <w:r>
        <w:rPr>
          <w:b/>
          <w:color w:val="61666A"/>
          <w:spacing w:val="-6"/>
          <w:sz w:val="20"/>
        </w:rPr>
        <w:t>ру</w:t>
      </w:r>
      <w:r>
        <w:rPr>
          <w:b/>
          <w:color w:val="61666A"/>
          <w:spacing w:val="-6"/>
          <w:sz w:val="21"/>
        </w:rPr>
        <w:t>д</w:t>
      </w:r>
      <w:r>
        <w:rPr>
          <w:b/>
          <w:color w:val="61666A"/>
          <w:spacing w:val="-6"/>
          <w:sz w:val="20"/>
        </w:rPr>
        <w:t>а</w:t>
      </w:r>
    </w:p>
    <w:p>
      <w:pPr>
        <w:pStyle w:val="ListParagraph"/>
        <w:numPr>
          <w:ilvl w:val="1"/>
          <w:numId w:val="107"/>
        </w:numPr>
        <w:tabs>
          <w:tab w:pos="905" w:val="left" w:leader="none"/>
        </w:tabs>
        <w:spacing w:line="338" w:lineRule="auto" w:before="196" w:after="0"/>
        <w:ind w:left="905" w:right="421" w:hanging="225"/>
        <w:jc w:val="left"/>
        <w:rPr>
          <w:rFonts w:ascii="Tahoma" w:hAnsi="Tahoma"/>
          <w:sz w:val="21"/>
        </w:rPr>
      </w:pPr>
      <w:r>
        <w:rPr>
          <w:b/>
          <w:color w:val="61666A"/>
          <w:sz w:val="20"/>
        </w:rPr>
        <w:t>Пр</w:t>
      </w:r>
      <w:r>
        <w:rPr>
          <w:b/>
          <w:color w:val="61666A"/>
          <w:sz w:val="21"/>
        </w:rPr>
        <w:t>и</w:t>
      </w:r>
      <w:r>
        <w:rPr>
          <w:b/>
          <w:color w:val="61666A"/>
          <w:sz w:val="20"/>
        </w:rPr>
        <w:t>ор</w:t>
      </w:r>
      <w:r>
        <w:rPr>
          <w:b/>
          <w:color w:val="61666A"/>
          <w:sz w:val="21"/>
        </w:rPr>
        <w:t>ит</w:t>
      </w:r>
      <w:r>
        <w:rPr>
          <w:b/>
          <w:color w:val="61666A"/>
          <w:sz w:val="20"/>
        </w:rPr>
        <w:t>е</w:t>
      </w:r>
      <w:r>
        <w:rPr>
          <w:b/>
          <w:color w:val="61666A"/>
          <w:sz w:val="21"/>
        </w:rPr>
        <w:t>т</w:t>
      </w:r>
      <w:r>
        <w:rPr>
          <w:b/>
          <w:color w:val="61666A"/>
          <w:spacing w:val="-13"/>
          <w:sz w:val="21"/>
        </w:rPr>
        <w:t> </w:t>
      </w:r>
      <w:r>
        <w:rPr>
          <w:b/>
          <w:color w:val="61666A"/>
          <w:sz w:val="20"/>
        </w:rPr>
        <w:t>рас</w:t>
      </w:r>
      <w:r>
        <w:rPr>
          <w:b/>
          <w:color w:val="61666A"/>
          <w:sz w:val="21"/>
        </w:rPr>
        <w:t>п</w:t>
      </w:r>
      <w:r>
        <w:rPr>
          <w:b/>
          <w:color w:val="61666A"/>
          <w:sz w:val="20"/>
        </w:rPr>
        <w:t>ре</w:t>
      </w:r>
      <w:r>
        <w:rPr>
          <w:b/>
          <w:color w:val="61666A"/>
          <w:sz w:val="21"/>
        </w:rPr>
        <w:t>д</w:t>
      </w:r>
      <w:r>
        <w:rPr>
          <w:b/>
          <w:color w:val="61666A"/>
          <w:sz w:val="20"/>
        </w:rPr>
        <w:t>е</w:t>
      </w:r>
      <w:r>
        <w:rPr>
          <w:b/>
          <w:color w:val="61666A"/>
          <w:sz w:val="21"/>
        </w:rPr>
        <w:t>л</w:t>
      </w:r>
      <w:r>
        <w:rPr>
          <w:b/>
          <w:color w:val="61666A"/>
          <w:sz w:val="20"/>
        </w:rPr>
        <w:t>е</w:t>
      </w:r>
      <w:r>
        <w:rPr>
          <w:b/>
          <w:color w:val="61666A"/>
          <w:sz w:val="21"/>
        </w:rPr>
        <w:t>ния</w:t>
      </w:r>
      <w:r>
        <w:rPr>
          <w:b/>
          <w:color w:val="61666A"/>
          <w:spacing w:val="-13"/>
          <w:sz w:val="21"/>
        </w:rPr>
        <w:t> </w:t>
      </w:r>
      <w:r>
        <w:rPr>
          <w:b/>
          <w:color w:val="61666A"/>
          <w:sz w:val="21"/>
        </w:rPr>
        <w:t>п</w:t>
      </w:r>
      <w:r>
        <w:rPr>
          <w:b/>
          <w:color w:val="61666A"/>
          <w:sz w:val="20"/>
        </w:rPr>
        <w:t>о</w:t>
      </w:r>
      <w:r>
        <w:rPr>
          <w:b/>
          <w:color w:val="61666A"/>
          <w:spacing w:val="-10"/>
          <w:sz w:val="20"/>
        </w:rPr>
        <w:t> </w:t>
      </w:r>
      <w:r>
        <w:rPr>
          <w:b/>
          <w:color w:val="61666A"/>
          <w:sz w:val="21"/>
        </w:rPr>
        <w:t>п</w:t>
      </w:r>
      <w:r>
        <w:rPr>
          <w:b/>
          <w:color w:val="61666A"/>
          <w:sz w:val="20"/>
        </w:rPr>
        <w:t>о</w:t>
      </w:r>
      <w:r>
        <w:rPr>
          <w:b/>
          <w:color w:val="61666A"/>
          <w:sz w:val="21"/>
        </w:rPr>
        <w:t>т</w:t>
      </w:r>
      <w:r>
        <w:rPr>
          <w:b/>
          <w:color w:val="61666A"/>
          <w:sz w:val="20"/>
        </w:rPr>
        <w:t>ре</w:t>
      </w:r>
      <w:r>
        <w:rPr>
          <w:b/>
          <w:color w:val="61666A"/>
          <w:sz w:val="21"/>
        </w:rPr>
        <w:t>бн</w:t>
      </w:r>
      <w:r>
        <w:rPr>
          <w:b/>
          <w:color w:val="61666A"/>
          <w:sz w:val="20"/>
        </w:rPr>
        <w:t>ос</w:t>
      </w:r>
      <w:r>
        <w:rPr>
          <w:b/>
          <w:color w:val="61666A"/>
          <w:sz w:val="21"/>
        </w:rPr>
        <w:t>ти</w:t>
      </w:r>
      <w:r>
        <w:rPr>
          <w:rFonts w:ascii="Tahoma" w:hAnsi="Tahoma"/>
          <w:b/>
          <w:color w:val="61666A"/>
          <w:sz w:val="21"/>
        </w:rPr>
        <w:t>:</w:t>
      </w:r>
      <w:r>
        <w:rPr>
          <w:rFonts w:ascii="Tahoma" w:hAnsi="Tahoma"/>
          <w:b/>
          <w:color w:val="61666A"/>
          <w:spacing w:val="-11"/>
          <w:sz w:val="21"/>
        </w:rPr>
        <w:t> </w:t>
      </w:r>
      <w:r>
        <w:rPr>
          <w:color w:val="61666A"/>
          <w:sz w:val="21"/>
        </w:rPr>
        <w:t>произведенные</w:t>
      </w:r>
      <w:r>
        <w:rPr>
          <w:color w:val="61666A"/>
          <w:spacing w:val="-8"/>
          <w:sz w:val="21"/>
        </w:rPr>
        <w:t> </w:t>
      </w:r>
      <w:r>
        <w:rPr>
          <w:color w:val="61666A"/>
          <w:sz w:val="21"/>
        </w:rPr>
        <w:t>товары</w:t>
      </w:r>
      <w:r>
        <w:rPr>
          <w:color w:val="61666A"/>
          <w:spacing w:val="-8"/>
          <w:sz w:val="21"/>
        </w:rPr>
        <w:t> </w:t>
      </w:r>
      <w:r>
        <w:rPr>
          <w:color w:val="61666A"/>
          <w:sz w:val="21"/>
        </w:rPr>
        <w:t>и</w:t>
      </w:r>
      <w:r>
        <w:rPr>
          <w:color w:val="61666A"/>
          <w:spacing w:val="-8"/>
          <w:sz w:val="21"/>
        </w:rPr>
        <w:t> </w:t>
      </w:r>
      <w:r>
        <w:rPr>
          <w:color w:val="61666A"/>
          <w:sz w:val="21"/>
        </w:rPr>
        <w:t>услуги</w:t>
      </w:r>
      <w:r>
        <w:rPr>
          <w:color w:val="61666A"/>
          <w:spacing w:val="-8"/>
          <w:sz w:val="21"/>
        </w:rPr>
        <w:t> </w:t>
      </w:r>
      <w:r>
        <w:rPr>
          <w:color w:val="61666A"/>
          <w:sz w:val="21"/>
        </w:rPr>
        <w:t>в</w:t>
      </w:r>
      <w:r>
        <w:rPr>
          <w:color w:val="61666A"/>
          <w:spacing w:val="-8"/>
          <w:sz w:val="21"/>
        </w:rPr>
        <w:t> </w:t>
      </w:r>
      <w:r>
        <w:rPr>
          <w:color w:val="61666A"/>
          <w:sz w:val="21"/>
        </w:rPr>
        <w:t>первую очередь направляются тем</w:t>
      </w:r>
      <w:r>
        <w:rPr>
          <w:rFonts w:ascii="Tahoma" w:hAnsi="Tahoma"/>
          <w:color w:val="61666A"/>
          <w:sz w:val="21"/>
        </w:rPr>
        <w:t>, </w:t>
      </w:r>
      <w:r>
        <w:rPr>
          <w:color w:val="61666A"/>
          <w:sz w:val="21"/>
        </w:rPr>
        <w:t>кто в них нуждается</w:t>
      </w:r>
      <w:r>
        <w:rPr>
          <w:rFonts w:ascii="Tahoma" w:hAnsi="Tahoma"/>
          <w:color w:val="61666A"/>
          <w:sz w:val="21"/>
        </w:rPr>
        <w:t>, </w:t>
      </w:r>
      <w:r>
        <w:rPr>
          <w:color w:val="61666A"/>
          <w:sz w:val="21"/>
        </w:rPr>
        <w:t>согласно реестру потребностей</w:t>
      </w:r>
      <w:r>
        <w:rPr>
          <w:rFonts w:ascii="Tahoma" w:hAnsi="Tahoma"/>
          <w:color w:val="61666A"/>
          <w:sz w:val="21"/>
        </w:rPr>
        <w:t>.</w:t>
      </w:r>
    </w:p>
    <w:p>
      <w:pPr>
        <w:pStyle w:val="ListParagraph"/>
        <w:numPr>
          <w:ilvl w:val="1"/>
          <w:numId w:val="107"/>
        </w:numPr>
        <w:tabs>
          <w:tab w:pos="905" w:val="left" w:leader="none"/>
        </w:tabs>
        <w:spacing w:line="338" w:lineRule="auto" w:before="62" w:after="0"/>
        <w:ind w:left="905" w:right="115" w:hanging="225"/>
        <w:jc w:val="left"/>
        <w:rPr>
          <w:rFonts w:ascii="Tahoma" w:hAnsi="Tahoma"/>
          <w:sz w:val="21"/>
        </w:rPr>
      </w:pPr>
      <w:r>
        <w:rPr>
          <w:b/>
          <w:color w:val="61666A"/>
          <w:sz w:val="20"/>
        </w:rPr>
        <w:t>Про</w:t>
      </w:r>
      <w:r>
        <w:rPr>
          <w:b/>
          <w:color w:val="61666A"/>
          <w:sz w:val="21"/>
        </w:rPr>
        <w:t>з</w:t>
      </w:r>
      <w:r>
        <w:rPr>
          <w:b/>
          <w:color w:val="61666A"/>
          <w:sz w:val="20"/>
        </w:rPr>
        <w:t>ра</w:t>
      </w:r>
      <w:r>
        <w:rPr>
          <w:b/>
          <w:color w:val="61666A"/>
          <w:sz w:val="21"/>
        </w:rPr>
        <w:t>чны</w:t>
      </w:r>
      <w:r>
        <w:rPr>
          <w:b/>
          <w:color w:val="61666A"/>
          <w:sz w:val="20"/>
        </w:rPr>
        <w:t>е </w:t>
      </w:r>
      <w:r>
        <w:rPr>
          <w:b/>
          <w:color w:val="61666A"/>
          <w:sz w:val="21"/>
        </w:rPr>
        <w:t>м</w:t>
      </w:r>
      <w:r>
        <w:rPr>
          <w:b/>
          <w:color w:val="61666A"/>
          <w:sz w:val="20"/>
        </w:rPr>
        <w:t>еха</w:t>
      </w:r>
      <w:r>
        <w:rPr>
          <w:b/>
          <w:color w:val="61666A"/>
          <w:sz w:val="21"/>
        </w:rPr>
        <w:t>низмы </w:t>
      </w:r>
      <w:r>
        <w:rPr>
          <w:b/>
          <w:color w:val="61666A"/>
          <w:sz w:val="20"/>
        </w:rPr>
        <w:t>рас</w:t>
      </w:r>
      <w:r>
        <w:rPr>
          <w:b/>
          <w:color w:val="61666A"/>
          <w:sz w:val="21"/>
        </w:rPr>
        <w:t>п</w:t>
      </w:r>
      <w:r>
        <w:rPr>
          <w:b/>
          <w:color w:val="61666A"/>
          <w:sz w:val="20"/>
        </w:rPr>
        <w:t>ре</w:t>
      </w:r>
      <w:r>
        <w:rPr>
          <w:b/>
          <w:color w:val="61666A"/>
          <w:sz w:val="21"/>
        </w:rPr>
        <w:t>д</w:t>
      </w:r>
      <w:r>
        <w:rPr>
          <w:b/>
          <w:color w:val="61666A"/>
          <w:sz w:val="20"/>
        </w:rPr>
        <w:t>е</w:t>
      </w:r>
      <w:r>
        <w:rPr>
          <w:b/>
          <w:color w:val="61666A"/>
          <w:sz w:val="21"/>
        </w:rPr>
        <w:t>л</w:t>
      </w:r>
      <w:r>
        <w:rPr>
          <w:b/>
          <w:color w:val="61666A"/>
          <w:sz w:val="20"/>
        </w:rPr>
        <w:t>е</w:t>
      </w:r>
      <w:r>
        <w:rPr>
          <w:b/>
          <w:color w:val="61666A"/>
          <w:sz w:val="21"/>
        </w:rPr>
        <w:t>ния</w:t>
      </w:r>
      <w:r>
        <w:rPr>
          <w:rFonts w:ascii="Tahoma" w:hAnsi="Tahoma"/>
          <w:b/>
          <w:color w:val="61666A"/>
          <w:sz w:val="21"/>
        </w:rPr>
        <w:t>: </w:t>
      </w:r>
      <w:r>
        <w:rPr>
          <w:color w:val="61666A"/>
          <w:sz w:val="21"/>
        </w:rPr>
        <w:t>например</w:t>
      </w:r>
      <w:r>
        <w:rPr>
          <w:rFonts w:ascii="Tahoma" w:hAnsi="Tahoma"/>
          <w:color w:val="61666A"/>
          <w:sz w:val="21"/>
        </w:rPr>
        <w:t>, </w:t>
      </w:r>
      <w:r>
        <w:rPr>
          <w:color w:val="61666A"/>
          <w:sz w:val="21"/>
        </w:rPr>
        <w:t>проведение жеребьевки или обсуждение на общем собрании</w:t>
      </w:r>
      <w:r>
        <w:rPr>
          <w:rFonts w:ascii="Tahoma" w:hAnsi="Tahoma"/>
          <w:color w:val="61666A"/>
          <w:sz w:val="21"/>
        </w:rPr>
        <w:t>, </w:t>
      </w:r>
      <w:r>
        <w:rPr>
          <w:color w:val="61666A"/>
          <w:sz w:val="21"/>
        </w:rPr>
        <w:t>если ресурс ограничен </w:t>
      </w:r>
      <w:r>
        <w:rPr>
          <w:rFonts w:ascii="Tahoma" w:hAnsi="Tahoma"/>
          <w:color w:val="61666A"/>
          <w:sz w:val="21"/>
        </w:rPr>
        <w:t>(</w:t>
      </w:r>
      <w:r>
        <w:rPr>
          <w:color w:val="61666A"/>
          <w:sz w:val="21"/>
        </w:rPr>
        <w:t>например</w:t>
      </w:r>
      <w:r>
        <w:rPr>
          <w:rFonts w:ascii="Tahoma" w:hAnsi="Tahoma"/>
          <w:color w:val="61666A"/>
          <w:sz w:val="21"/>
        </w:rPr>
        <w:t>, </w:t>
      </w:r>
      <w:r>
        <w:rPr>
          <w:color w:val="61666A"/>
          <w:sz w:val="21"/>
        </w:rPr>
        <w:t>кто первым получит новый дом</w:t>
      </w:r>
      <w:r>
        <w:rPr>
          <w:rFonts w:ascii="Tahoma" w:hAnsi="Tahoma"/>
          <w:color w:val="61666A"/>
          <w:sz w:val="21"/>
        </w:rPr>
        <w:t>).</w:t>
      </w:r>
    </w:p>
    <w:p>
      <w:pPr>
        <w:pStyle w:val="ListParagraph"/>
        <w:numPr>
          <w:ilvl w:val="1"/>
          <w:numId w:val="107"/>
        </w:numPr>
        <w:tabs>
          <w:tab w:pos="905" w:val="left" w:leader="none"/>
        </w:tabs>
        <w:spacing w:line="240" w:lineRule="auto" w:before="65" w:after="0"/>
        <w:ind w:left="905" w:right="0" w:hanging="225"/>
        <w:jc w:val="left"/>
        <w:rPr>
          <w:sz w:val="21"/>
        </w:rPr>
      </w:pPr>
      <w:r>
        <w:rPr>
          <w:b/>
          <w:color w:val="61666A"/>
          <w:sz w:val="21"/>
        </w:rPr>
        <w:t>Д</w:t>
      </w:r>
      <w:r>
        <w:rPr>
          <w:b/>
          <w:color w:val="61666A"/>
          <w:sz w:val="20"/>
        </w:rPr>
        <w:t>о</w:t>
      </w:r>
      <w:r>
        <w:rPr>
          <w:b/>
          <w:color w:val="61666A"/>
          <w:sz w:val="21"/>
        </w:rPr>
        <w:t>л</w:t>
      </w:r>
      <w:r>
        <w:rPr>
          <w:b/>
          <w:color w:val="61666A"/>
          <w:sz w:val="20"/>
        </w:rPr>
        <w:t>е</w:t>
      </w:r>
      <w:r>
        <w:rPr>
          <w:b/>
          <w:color w:val="61666A"/>
          <w:sz w:val="21"/>
        </w:rPr>
        <w:t>в</w:t>
      </w:r>
      <w:r>
        <w:rPr>
          <w:b/>
          <w:color w:val="61666A"/>
          <w:sz w:val="20"/>
        </w:rPr>
        <w:t>ое</w:t>
      </w:r>
      <w:r>
        <w:rPr>
          <w:b/>
          <w:color w:val="61666A"/>
          <w:spacing w:val="-2"/>
          <w:sz w:val="20"/>
        </w:rPr>
        <w:t> </w:t>
      </w:r>
      <w:r>
        <w:rPr>
          <w:b/>
          <w:color w:val="61666A"/>
          <w:sz w:val="20"/>
        </w:rPr>
        <w:t>у</w:t>
      </w:r>
      <w:r>
        <w:rPr>
          <w:b/>
          <w:color w:val="61666A"/>
          <w:sz w:val="21"/>
        </w:rPr>
        <w:t>ч</w:t>
      </w:r>
      <w:r>
        <w:rPr>
          <w:b/>
          <w:color w:val="61666A"/>
          <w:sz w:val="20"/>
        </w:rPr>
        <w:t>ас</w:t>
      </w:r>
      <w:r>
        <w:rPr>
          <w:b/>
          <w:color w:val="61666A"/>
          <w:sz w:val="21"/>
        </w:rPr>
        <w:t>ти</w:t>
      </w:r>
      <w:r>
        <w:rPr>
          <w:b/>
          <w:color w:val="61666A"/>
          <w:sz w:val="20"/>
        </w:rPr>
        <w:t>е</w:t>
      </w:r>
      <w:r>
        <w:rPr>
          <w:rFonts w:ascii="Tahoma" w:hAnsi="Tahoma"/>
          <w:b/>
          <w:color w:val="61666A"/>
          <w:sz w:val="21"/>
        </w:rPr>
        <w:t>:</w:t>
      </w:r>
      <w:r>
        <w:rPr>
          <w:rFonts w:ascii="Tahoma" w:hAnsi="Tahoma"/>
          <w:b/>
          <w:color w:val="61666A"/>
          <w:spacing w:val="-1"/>
          <w:sz w:val="21"/>
        </w:rPr>
        <w:t> </w:t>
      </w:r>
      <w:r>
        <w:rPr>
          <w:color w:val="61666A"/>
          <w:sz w:val="21"/>
        </w:rPr>
        <w:t>если</w:t>
      </w:r>
      <w:r>
        <w:rPr>
          <w:color w:val="61666A"/>
          <w:spacing w:val="2"/>
          <w:sz w:val="21"/>
        </w:rPr>
        <w:t> </w:t>
      </w:r>
      <w:r>
        <w:rPr>
          <w:color w:val="61666A"/>
          <w:sz w:val="21"/>
        </w:rPr>
        <w:t>для</w:t>
      </w:r>
      <w:r>
        <w:rPr>
          <w:color w:val="61666A"/>
          <w:spacing w:val="2"/>
          <w:sz w:val="21"/>
        </w:rPr>
        <w:t> </w:t>
      </w:r>
      <w:r>
        <w:rPr>
          <w:color w:val="61666A"/>
          <w:sz w:val="21"/>
        </w:rPr>
        <w:t>производства</w:t>
      </w:r>
      <w:r>
        <w:rPr>
          <w:color w:val="61666A"/>
          <w:spacing w:val="2"/>
          <w:sz w:val="21"/>
        </w:rPr>
        <w:t> </w:t>
      </w:r>
      <w:r>
        <w:rPr>
          <w:color w:val="61666A"/>
          <w:sz w:val="21"/>
        </w:rPr>
        <w:t>требовались</w:t>
      </w:r>
      <w:r>
        <w:rPr>
          <w:color w:val="61666A"/>
          <w:spacing w:val="2"/>
          <w:sz w:val="21"/>
        </w:rPr>
        <w:t> </w:t>
      </w:r>
      <w:r>
        <w:rPr>
          <w:color w:val="61666A"/>
          <w:sz w:val="21"/>
        </w:rPr>
        <w:t>редкие</w:t>
      </w:r>
      <w:r>
        <w:rPr>
          <w:color w:val="61666A"/>
          <w:spacing w:val="2"/>
          <w:sz w:val="21"/>
        </w:rPr>
        <w:t> </w:t>
      </w:r>
      <w:r>
        <w:rPr>
          <w:color w:val="61666A"/>
          <w:sz w:val="21"/>
        </w:rPr>
        <w:t>ресурсы</w:t>
      </w:r>
      <w:r>
        <w:rPr>
          <w:rFonts w:ascii="Tahoma" w:hAnsi="Tahoma"/>
          <w:color w:val="61666A"/>
          <w:sz w:val="21"/>
        </w:rPr>
        <w:t>,</w:t>
      </w:r>
      <w:r>
        <w:rPr>
          <w:rFonts w:ascii="Tahoma" w:hAnsi="Tahoma"/>
          <w:color w:val="61666A"/>
          <w:spacing w:val="-5"/>
          <w:sz w:val="21"/>
        </w:rPr>
        <w:t> </w:t>
      </w:r>
      <w:r>
        <w:rPr>
          <w:color w:val="61666A"/>
          <w:spacing w:val="-2"/>
          <w:sz w:val="21"/>
        </w:rPr>
        <w:t>которые</w:t>
      </w:r>
    </w:p>
    <w:p>
      <w:pPr>
        <w:spacing w:line="338" w:lineRule="auto" w:before="105"/>
        <w:ind w:left="905" w:right="331" w:firstLine="0"/>
        <w:jc w:val="left"/>
        <w:rPr>
          <w:rFonts w:ascii="Tahoma" w:hAnsi="Tahoma"/>
          <w:sz w:val="21"/>
        </w:rPr>
      </w:pPr>
      <w:r>
        <w:rPr>
          <w:color w:val="61666A"/>
          <w:sz w:val="21"/>
        </w:rPr>
        <w:t>сообщество не могло произвести само </w:t>
      </w:r>
      <w:r>
        <w:rPr>
          <w:rFonts w:ascii="Tahoma" w:hAnsi="Tahoma"/>
          <w:color w:val="61666A"/>
          <w:sz w:val="21"/>
        </w:rPr>
        <w:t>(</w:t>
      </w:r>
      <w:r>
        <w:rPr>
          <w:color w:val="61666A"/>
          <w:sz w:val="21"/>
        </w:rPr>
        <w:t>например</w:t>
      </w:r>
      <w:r>
        <w:rPr>
          <w:rFonts w:ascii="Tahoma" w:hAnsi="Tahoma"/>
          <w:color w:val="61666A"/>
          <w:sz w:val="21"/>
        </w:rPr>
        <w:t>, </w:t>
      </w:r>
      <w:r>
        <w:rPr>
          <w:color w:val="61666A"/>
          <w:sz w:val="21"/>
        </w:rPr>
        <w:t>специальные станки</w:t>
      </w:r>
      <w:r>
        <w:rPr>
          <w:rFonts w:ascii="Tahoma" w:hAnsi="Tahoma"/>
          <w:color w:val="61666A"/>
          <w:sz w:val="21"/>
        </w:rPr>
        <w:t>), </w:t>
      </w:r>
      <w:r>
        <w:rPr>
          <w:color w:val="61666A"/>
          <w:sz w:val="21"/>
        </w:rPr>
        <w:t>то те</w:t>
      </w:r>
      <w:r>
        <w:rPr>
          <w:rFonts w:ascii="Tahoma" w:hAnsi="Tahoma"/>
          <w:color w:val="61666A"/>
          <w:sz w:val="21"/>
        </w:rPr>
        <w:t>, </w:t>
      </w:r>
      <w:r>
        <w:rPr>
          <w:color w:val="61666A"/>
          <w:sz w:val="21"/>
        </w:rPr>
        <w:t>кто получил товар</w:t>
      </w:r>
      <w:r>
        <w:rPr>
          <w:rFonts w:ascii="Tahoma" w:hAnsi="Tahoma"/>
          <w:color w:val="61666A"/>
          <w:sz w:val="21"/>
        </w:rPr>
        <w:t>, </w:t>
      </w:r>
      <w:r>
        <w:rPr>
          <w:color w:val="61666A"/>
          <w:sz w:val="21"/>
        </w:rPr>
        <w:t>могут в будущем участвовать в подобных проектах для других</w:t>
      </w:r>
      <w:r>
        <w:rPr>
          <w:rFonts w:ascii="Tahoma" w:hAnsi="Tahoma"/>
          <w:color w:val="61666A"/>
          <w:sz w:val="21"/>
        </w:rPr>
        <w:t>.</w:t>
      </w:r>
    </w:p>
    <w:p>
      <w:pPr>
        <w:spacing w:before="183"/>
        <w:ind w:left="635" w:right="0" w:firstLine="0"/>
        <w:jc w:val="left"/>
        <w:rPr>
          <w:b/>
          <w:sz w:val="20"/>
        </w:rPr>
      </w:pPr>
      <w:r>
        <w:rPr>
          <w:b/>
          <w:color w:val="61666A"/>
          <w:spacing w:val="-4"/>
          <w:sz w:val="20"/>
        </w:rPr>
        <w:t>Пр</w:t>
      </w:r>
      <w:r>
        <w:rPr>
          <w:b/>
          <w:color w:val="61666A"/>
          <w:spacing w:val="-4"/>
          <w:sz w:val="21"/>
        </w:rPr>
        <w:t>им</w:t>
      </w:r>
      <w:r>
        <w:rPr>
          <w:b/>
          <w:color w:val="61666A"/>
          <w:spacing w:val="-4"/>
          <w:sz w:val="20"/>
        </w:rPr>
        <w:t>ер</w:t>
      </w:r>
      <w:r>
        <w:rPr>
          <w:rFonts w:ascii="Tahoma" w:hAnsi="Tahoma"/>
          <w:b/>
          <w:color w:val="61666A"/>
          <w:spacing w:val="-4"/>
          <w:sz w:val="21"/>
        </w:rPr>
        <w:t>:</w:t>
      </w:r>
      <w:r>
        <w:rPr>
          <w:rFonts w:ascii="Tahoma" w:hAnsi="Tahoma"/>
          <w:b/>
          <w:color w:val="61666A"/>
          <w:spacing w:val="-9"/>
          <w:sz w:val="21"/>
        </w:rPr>
        <w:t> </w:t>
      </w:r>
      <w:r>
        <w:rPr>
          <w:b/>
          <w:color w:val="61666A"/>
          <w:spacing w:val="-4"/>
          <w:sz w:val="20"/>
        </w:rPr>
        <w:t>С</w:t>
      </w:r>
      <w:r>
        <w:rPr>
          <w:b/>
          <w:color w:val="61666A"/>
          <w:spacing w:val="-4"/>
          <w:sz w:val="21"/>
        </w:rPr>
        <w:t>т</w:t>
      </w:r>
      <w:r>
        <w:rPr>
          <w:b/>
          <w:color w:val="61666A"/>
          <w:spacing w:val="-4"/>
          <w:sz w:val="20"/>
        </w:rPr>
        <w:t>ро</w:t>
      </w:r>
      <w:r>
        <w:rPr>
          <w:b/>
          <w:color w:val="61666A"/>
          <w:spacing w:val="-4"/>
          <w:sz w:val="21"/>
        </w:rPr>
        <w:t>ит</w:t>
      </w:r>
      <w:r>
        <w:rPr>
          <w:b/>
          <w:color w:val="61666A"/>
          <w:spacing w:val="-4"/>
          <w:sz w:val="20"/>
        </w:rPr>
        <w:t>е</w:t>
      </w:r>
      <w:r>
        <w:rPr>
          <w:b/>
          <w:color w:val="61666A"/>
          <w:spacing w:val="-4"/>
          <w:sz w:val="21"/>
        </w:rPr>
        <w:t>ль</w:t>
      </w:r>
      <w:r>
        <w:rPr>
          <w:b/>
          <w:color w:val="61666A"/>
          <w:spacing w:val="-4"/>
          <w:sz w:val="20"/>
        </w:rPr>
        <w:t>с</w:t>
      </w:r>
      <w:r>
        <w:rPr>
          <w:b/>
          <w:color w:val="61666A"/>
          <w:spacing w:val="-4"/>
          <w:sz w:val="21"/>
        </w:rPr>
        <w:t>тв</w:t>
      </w:r>
      <w:r>
        <w:rPr>
          <w:b/>
          <w:color w:val="61666A"/>
          <w:spacing w:val="-4"/>
          <w:sz w:val="20"/>
        </w:rPr>
        <w:t>о</w:t>
      </w:r>
      <w:r>
        <w:rPr>
          <w:b/>
          <w:color w:val="61666A"/>
          <w:spacing w:val="-3"/>
          <w:sz w:val="20"/>
        </w:rPr>
        <w:t> </w:t>
      </w:r>
      <w:r>
        <w:rPr>
          <w:b/>
          <w:color w:val="61666A"/>
          <w:spacing w:val="-4"/>
          <w:sz w:val="21"/>
        </w:rPr>
        <w:t>д</w:t>
      </w:r>
      <w:r>
        <w:rPr>
          <w:b/>
          <w:color w:val="61666A"/>
          <w:spacing w:val="-4"/>
          <w:sz w:val="20"/>
        </w:rPr>
        <w:t>о</w:t>
      </w:r>
      <w:r>
        <w:rPr>
          <w:b/>
          <w:color w:val="61666A"/>
          <w:spacing w:val="-4"/>
          <w:sz w:val="21"/>
        </w:rPr>
        <w:t>м</w:t>
      </w:r>
      <w:r>
        <w:rPr>
          <w:b/>
          <w:color w:val="61666A"/>
          <w:spacing w:val="-4"/>
          <w:sz w:val="20"/>
        </w:rPr>
        <w:t>а</w:t>
      </w:r>
      <w:r>
        <w:rPr>
          <w:b/>
          <w:color w:val="61666A"/>
          <w:spacing w:val="-3"/>
          <w:sz w:val="20"/>
        </w:rPr>
        <w:t> </w:t>
      </w:r>
      <w:r>
        <w:rPr>
          <w:b/>
          <w:color w:val="61666A"/>
          <w:spacing w:val="-4"/>
          <w:sz w:val="21"/>
        </w:rPr>
        <w:t>в</w:t>
      </w:r>
      <w:r>
        <w:rPr>
          <w:b/>
          <w:color w:val="61666A"/>
          <w:spacing w:val="-5"/>
          <w:sz w:val="21"/>
        </w:rPr>
        <w:t> </w:t>
      </w:r>
      <w:r>
        <w:rPr>
          <w:b/>
          <w:color w:val="61666A"/>
          <w:spacing w:val="-4"/>
          <w:sz w:val="21"/>
        </w:rPr>
        <w:t>л</w:t>
      </w:r>
      <w:r>
        <w:rPr>
          <w:b/>
          <w:color w:val="61666A"/>
          <w:spacing w:val="-4"/>
          <w:sz w:val="20"/>
        </w:rPr>
        <w:t>о</w:t>
      </w:r>
      <w:r>
        <w:rPr>
          <w:b/>
          <w:color w:val="61666A"/>
          <w:spacing w:val="-4"/>
          <w:sz w:val="21"/>
        </w:rPr>
        <w:t>гик</w:t>
      </w:r>
      <w:r>
        <w:rPr>
          <w:b/>
          <w:color w:val="61666A"/>
          <w:spacing w:val="-4"/>
          <w:sz w:val="20"/>
        </w:rPr>
        <w:t>е</w:t>
      </w:r>
      <w:r>
        <w:rPr>
          <w:b/>
          <w:color w:val="61666A"/>
          <w:spacing w:val="-3"/>
          <w:sz w:val="20"/>
        </w:rPr>
        <w:t> </w:t>
      </w:r>
      <w:r>
        <w:rPr>
          <w:b/>
          <w:color w:val="61666A"/>
          <w:spacing w:val="-4"/>
          <w:sz w:val="21"/>
        </w:rPr>
        <w:t>д</w:t>
      </w:r>
      <w:r>
        <w:rPr>
          <w:b/>
          <w:color w:val="61666A"/>
          <w:spacing w:val="-4"/>
          <w:sz w:val="20"/>
        </w:rPr>
        <w:t>ара</w:t>
      </w:r>
    </w:p>
    <w:p>
      <w:pPr>
        <w:pStyle w:val="ListParagraph"/>
        <w:numPr>
          <w:ilvl w:val="0"/>
          <w:numId w:val="108"/>
        </w:numPr>
        <w:tabs>
          <w:tab w:pos="903" w:val="left" w:leader="none"/>
          <w:tab w:pos="905" w:val="left" w:leader="none"/>
        </w:tabs>
        <w:spacing w:line="338" w:lineRule="auto" w:before="196" w:after="0"/>
        <w:ind w:left="905" w:right="633" w:hanging="250"/>
        <w:jc w:val="left"/>
        <w:rPr>
          <w:rFonts w:ascii="Tahoma" w:hAnsi="Tahoma"/>
          <w:sz w:val="21"/>
        </w:rPr>
      </w:pPr>
      <w:r>
        <w:rPr>
          <w:b/>
          <w:color w:val="61666A"/>
          <w:sz w:val="21"/>
        </w:rPr>
        <w:t>Иници</w:t>
      </w:r>
      <w:r>
        <w:rPr>
          <w:b/>
          <w:color w:val="61666A"/>
          <w:sz w:val="20"/>
        </w:rPr>
        <w:t>а</w:t>
      </w:r>
      <w:r>
        <w:rPr>
          <w:b/>
          <w:color w:val="61666A"/>
          <w:sz w:val="21"/>
        </w:rPr>
        <w:t>ция</w:t>
      </w:r>
      <w:r>
        <w:rPr>
          <w:rFonts w:ascii="Tahoma" w:hAnsi="Tahoma"/>
          <w:b/>
          <w:color w:val="61666A"/>
          <w:sz w:val="21"/>
        </w:rPr>
        <w:t>:</w:t>
      </w:r>
      <w:r>
        <w:rPr>
          <w:rFonts w:ascii="Tahoma" w:hAnsi="Tahoma"/>
          <w:b/>
          <w:color w:val="61666A"/>
          <w:spacing w:val="-4"/>
          <w:sz w:val="21"/>
        </w:rPr>
        <w:t> </w:t>
      </w:r>
      <w:r>
        <w:rPr>
          <w:color w:val="61666A"/>
          <w:sz w:val="21"/>
        </w:rPr>
        <w:t>Семья</w:t>
      </w:r>
      <w:r>
        <w:rPr>
          <w:color w:val="61666A"/>
          <w:spacing w:val="-1"/>
          <w:sz w:val="21"/>
        </w:rPr>
        <w:t> </w:t>
      </w:r>
      <w:r>
        <w:rPr>
          <w:color w:val="61666A"/>
          <w:sz w:val="21"/>
        </w:rPr>
        <w:t>заявляет</w:t>
      </w:r>
      <w:r>
        <w:rPr>
          <w:color w:val="61666A"/>
          <w:spacing w:val="-1"/>
          <w:sz w:val="21"/>
        </w:rPr>
        <w:t> </w:t>
      </w:r>
      <w:r>
        <w:rPr>
          <w:color w:val="61666A"/>
          <w:sz w:val="21"/>
        </w:rPr>
        <w:t>потребность</w:t>
      </w:r>
      <w:r>
        <w:rPr>
          <w:color w:val="61666A"/>
          <w:spacing w:val="-1"/>
          <w:sz w:val="21"/>
        </w:rPr>
        <w:t> </w:t>
      </w:r>
      <w:r>
        <w:rPr>
          <w:color w:val="61666A"/>
          <w:sz w:val="21"/>
        </w:rPr>
        <w:t>в</w:t>
      </w:r>
      <w:r>
        <w:rPr>
          <w:color w:val="61666A"/>
          <w:spacing w:val="-1"/>
          <w:sz w:val="21"/>
        </w:rPr>
        <w:t> </w:t>
      </w:r>
      <w:r>
        <w:rPr>
          <w:color w:val="61666A"/>
          <w:sz w:val="21"/>
        </w:rPr>
        <w:t>новом</w:t>
      </w:r>
      <w:r>
        <w:rPr>
          <w:color w:val="61666A"/>
          <w:spacing w:val="-1"/>
          <w:sz w:val="21"/>
        </w:rPr>
        <w:t> </w:t>
      </w:r>
      <w:r>
        <w:rPr>
          <w:color w:val="61666A"/>
          <w:sz w:val="21"/>
        </w:rPr>
        <w:t>жилье</w:t>
      </w:r>
      <w:r>
        <w:rPr>
          <w:color w:val="61666A"/>
          <w:spacing w:val="-1"/>
          <w:sz w:val="21"/>
        </w:rPr>
        <w:t> </w:t>
      </w:r>
      <w:r>
        <w:rPr>
          <w:color w:val="61666A"/>
          <w:sz w:val="21"/>
        </w:rPr>
        <w:t>в</w:t>
      </w:r>
      <w:r>
        <w:rPr>
          <w:color w:val="61666A"/>
          <w:spacing w:val="-1"/>
          <w:sz w:val="21"/>
        </w:rPr>
        <w:t> </w:t>
      </w:r>
      <w:r>
        <w:rPr>
          <w:color w:val="61666A"/>
          <w:sz w:val="21"/>
        </w:rPr>
        <w:t>реестр</w:t>
      </w:r>
      <w:r>
        <w:rPr>
          <w:rFonts w:ascii="Tahoma" w:hAnsi="Tahoma"/>
          <w:color w:val="61666A"/>
          <w:sz w:val="21"/>
        </w:rPr>
        <w:t>.</w:t>
      </w:r>
      <w:r>
        <w:rPr>
          <w:rFonts w:ascii="Tahoma" w:hAnsi="Tahoma"/>
          <w:color w:val="61666A"/>
          <w:spacing w:val="-8"/>
          <w:sz w:val="21"/>
        </w:rPr>
        <w:t> </w:t>
      </w:r>
      <w:r>
        <w:rPr>
          <w:color w:val="61666A"/>
          <w:sz w:val="21"/>
        </w:rPr>
        <w:t>Общее</w:t>
      </w:r>
      <w:r>
        <w:rPr>
          <w:color w:val="61666A"/>
          <w:spacing w:val="-1"/>
          <w:sz w:val="21"/>
        </w:rPr>
        <w:t> </w:t>
      </w:r>
      <w:r>
        <w:rPr>
          <w:color w:val="61666A"/>
          <w:sz w:val="21"/>
        </w:rPr>
        <w:t>собрание одобряет проект</w:t>
      </w:r>
      <w:r>
        <w:rPr>
          <w:rFonts w:ascii="Tahoma" w:hAnsi="Tahoma"/>
          <w:color w:val="61666A"/>
          <w:sz w:val="21"/>
        </w:rPr>
        <w:t>.</w:t>
      </w:r>
    </w:p>
    <w:p>
      <w:pPr>
        <w:pStyle w:val="ListParagraph"/>
        <w:numPr>
          <w:ilvl w:val="0"/>
          <w:numId w:val="108"/>
        </w:numPr>
        <w:tabs>
          <w:tab w:pos="903" w:val="left" w:leader="none"/>
          <w:tab w:pos="905" w:val="left" w:leader="none"/>
        </w:tabs>
        <w:spacing w:line="338" w:lineRule="auto" w:before="63" w:after="0"/>
        <w:ind w:left="905" w:right="212" w:hanging="250"/>
        <w:jc w:val="left"/>
        <w:rPr>
          <w:rFonts w:ascii="Tahoma" w:hAnsi="Tahoma"/>
          <w:sz w:val="21"/>
        </w:rPr>
      </w:pPr>
      <w:r>
        <w:rPr>
          <w:b/>
          <w:color w:val="61666A"/>
          <w:sz w:val="20"/>
        </w:rPr>
        <w:t>П</w:t>
      </w:r>
      <w:r>
        <w:rPr>
          <w:b/>
          <w:color w:val="61666A"/>
          <w:sz w:val="21"/>
        </w:rPr>
        <w:t>л</w:t>
      </w:r>
      <w:r>
        <w:rPr>
          <w:b/>
          <w:color w:val="61666A"/>
          <w:sz w:val="20"/>
        </w:rPr>
        <w:t>а</w:t>
      </w:r>
      <w:r>
        <w:rPr>
          <w:b/>
          <w:color w:val="61666A"/>
          <w:sz w:val="21"/>
        </w:rPr>
        <w:t>ни</w:t>
      </w:r>
      <w:r>
        <w:rPr>
          <w:b/>
          <w:color w:val="61666A"/>
          <w:sz w:val="20"/>
        </w:rPr>
        <w:t>ро</w:t>
      </w:r>
      <w:r>
        <w:rPr>
          <w:b/>
          <w:color w:val="61666A"/>
          <w:sz w:val="21"/>
        </w:rPr>
        <w:t>в</w:t>
      </w:r>
      <w:r>
        <w:rPr>
          <w:b/>
          <w:color w:val="61666A"/>
          <w:sz w:val="20"/>
        </w:rPr>
        <w:t>а</w:t>
      </w:r>
      <w:r>
        <w:rPr>
          <w:b/>
          <w:color w:val="61666A"/>
          <w:sz w:val="21"/>
        </w:rPr>
        <w:t>ни</w:t>
      </w:r>
      <w:r>
        <w:rPr>
          <w:b/>
          <w:color w:val="61666A"/>
          <w:sz w:val="20"/>
        </w:rPr>
        <w:t>е</w:t>
      </w:r>
      <w:r>
        <w:rPr>
          <w:rFonts w:ascii="Tahoma" w:hAnsi="Tahoma"/>
          <w:b/>
          <w:color w:val="61666A"/>
          <w:sz w:val="21"/>
        </w:rPr>
        <w:t>: </w:t>
      </w:r>
      <w:r>
        <w:rPr>
          <w:color w:val="61666A"/>
          <w:sz w:val="21"/>
        </w:rPr>
        <w:t>Гильдия строителей совместно с архитекторами разрабатывает проект</w:t>
      </w:r>
      <w:r>
        <w:rPr>
          <w:rFonts w:ascii="Tahoma" w:hAnsi="Tahoma"/>
          <w:color w:val="61666A"/>
          <w:sz w:val="21"/>
        </w:rPr>
        <w:t>. </w:t>
      </w:r>
      <w:r>
        <w:rPr>
          <w:color w:val="61666A"/>
          <w:sz w:val="21"/>
        </w:rPr>
        <w:t>Определяются необходимые материалы и трудозатраты</w:t>
      </w:r>
      <w:r>
        <w:rPr>
          <w:rFonts w:ascii="Tahoma" w:hAnsi="Tahoma"/>
          <w:color w:val="61666A"/>
          <w:sz w:val="21"/>
        </w:rPr>
        <w:t>.</w:t>
      </w:r>
    </w:p>
    <w:p>
      <w:pPr>
        <w:pStyle w:val="ListParagraph"/>
        <w:numPr>
          <w:ilvl w:val="0"/>
          <w:numId w:val="108"/>
        </w:numPr>
        <w:tabs>
          <w:tab w:pos="903" w:val="left" w:leader="none"/>
        </w:tabs>
        <w:spacing w:line="240" w:lineRule="auto" w:before="63" w:after="0"/>
        <w:ind w:left="903" w:right="0" w:hanging="248"/>
        <w:jc w:val="left"/>
        <w:rPr>
          <w:rFonts w:ascii="Tahoma" w:hAnsi="Tahoma"/>
          <w:b/>
          <w:sz w:val="21"/>
        </w:rPr>
      </w:pPr>
      <w:r>
        <w:rPr>
          <w:b/>
          <w:color w:val="61666A"/>
          <w:spacing w:val="-6"/>
          <w:sz w:val="20"/>
        </w:rPr>
        <w:t>С</w:t>
      </w:r>
      <w:r>
        <w:rPr>
          <w:b/>
          <w:color w:val="61666A"/>
          <w:spacing w:val="-6"/>
          <w:sz w:val="21"/>
        </w:rPr>
        <w:t>б</w:t>
      </w:r>
      <w:r>
        <w:rPr>
          <w:b/>
          <w:color w:val="61666A"/>
          <w:spacing w:val="-6"/>
          <w:sz w:val="20"/>
        </w:rPr>
        <w:t>ор</w:t>
      </w:r>
      <w:r>
        <w:rPr>
          <w:b/>
          <w:color w:val="61666A"/>
          <w:spacing w:val="-7"/>
          <w:sz w:val="20"/>
        </w:rPr>
        <w:t> </w:t>
      </w:r>
      <w:r>
        <w:rPr>
          <w:b/>
          <w:color w:val="61666A"/>
          <w:spacing w:val="-2"/>
          <w:sz w:val="20"/>
        </w:rPr>
        <w:t>ресурсо</w:t>
      </w:r>
      <w:r>
        <w:rPr>
          <w:b/>
          <w:color w:val="61666A"/>
          <w:spacing w:val="-2"/>
          <w:sz w:val="21"/>
        </w:rPr>
        <w:t>в</w:t>
      </w:r>
      <w:r>
        <w:rPr>
          <w:rFonts w:ascii="Tahoma" w:hAnsi="Tahoma"/>
          <w:b/>
          <w:color w:val="61666A"/>
          <w:spacing w:val="-2"/>
          <w:sz w:val="21"/>
        </w:rPr>
        <w:t>:</w:t>
      </w:r>
    </w:p>
    <w:p>
      <w:pPr>
        <w:pStyle w:val="ListParagraph"/>
        <w:numPr>
          <w:ilvl w:val="1"/>
          <w:numId w:val="108"/>
        </w:numPr>
        <w:tabs>
          <w:tab w:pos="1175" w:val="left" w:leader="none"/>
        </w:tabs>
        <w:spacing w:line="338" w:lineRule="auto" w:before="195" w:after="0"/>
        <w:ind w:left="1175" w:right="766" w:hanging="233"/>
        <w:jc w:val="left"/>
        <w:rPr>
          <w:rFonts w:ascii="Tahoma" w:hAnsi="Tahoma"/>
          <w:sz w:val="21"/>
        </w:rPr>
      </w:pPr>
      <w:r>
        <w:rPr>
          <w:color w:val="61666A"/>
          <w:sz w:val="21"/>
        </w:rPr>
        <w:t>Сообщество предоставляет местные материалы </w:t>
      </w:r>
      <w:r>
        <w:rPr>
          <w:rFonts w:ascii="Tahoma" w:hAnsi="Tahoma"/>
          <w:color w:val="61666A"/>
          <w:sz w:val="21"/>
        </w:rPr>
        <w:t>(</w:t>
      </w:r>
      <w:r>
        <w:rPr>
          <w:color w:val="61666A"/>
          <w:sz w:val="21"/>
        </w:rPr>
        <w:t>древесина</w:t>
      </w:r>
      <w:r>
        <w:rPr>
          <w:rFonts w:ascii="Tahoma" w:hAnsi="Tahoma"/>
          <w:color w:val="61666A"/>
          <w:sz w:val="21"/>
        </w:rPr>
        <w:t>, </w:t>
      </w:r>
      <w:r>
        <w:rPr>
          <w:color w:val="61666A"/>
          <w:sz w:val="21"/>
        </w:rPr>
        <w:t>камень</w:t>
      </w:r>
      <w:r>
        <w:rPr>
          <w:rFonts w:ascii="Tahoma" w:hAnsi="Tahoma"/>
          <w:color w:val="61666A"/>
          <w:sz w:val="21"/>
        </w:rPr>
        <w:t>) </w:t>
      </w:r>
      <w:r>
        <w:rPr>
          <w:color w:val="61666A"/>
          <w:sz w:val="21"/>
        </w:rPr>
        <w:t>из общих </w:t>
      </w:r>
      <w:r>
        <w:rPr>
          <w:color w:val="61666A"/>
          <w:spacing w:val="-2"/>
          <w:sz w:val="21"/>
        </w:rPr>
        <w:t>фондов</w:t>
      </w:r>
      <w:r>
        <w:rPr>
          <w:rFonts w:ascii="Tahoma" w:hAnsi="Tahoma"/>
          <w:color w:val="61666A"/>
          <w:spacing w:val="-2"/>
          <w:sz w:val="21"/>
        </w:rPr>
        <w:t>.</w:t>
      </w:r>
    </w:p>
    <w:p>
      <w:pPr>
        <w:pStyle w:val="ListParagraph"/>
        <w:numPr>
          <w:ilvl w:val="1"/>
          <w:numId w:val="108"/>
        </w:numPr>
        <w:tabs>
          <w:tab w:pos="1174" w:val="left" w:leader="none"/>
        </w:tabs>
        <w:spacing w:line="240" w:lineRule="auto" w:before="63" w:after="0"/>
        <w:ind w:left="1174" w:right="0" w:hanging="232"/>
        <w:jc w:val="left"/>
        <w:rPr>
          <w:sz w:val="21"/>
        </w:rPr>
      </w:pPr>
      <w:r>
        <w:rPr>
          <w:color w:val="61666A"/>
          <w:sz w:val="21"/>
        </w:rPr>
        <w:t>Если</w:t>
      </w:r>
      <w:r>
        <w:rPr>
          <w:color w:val="61666A"/>
          <w:spacing w:val="8"/>
          <w:sz w:val="21"/>
        </w:rPr>
        <w:t> </w:t>
      </w:r>
      <w:r>
        <w:rPr>
          <w:color w:val="61666A"/>
          <w:sz w:val="21"/>
        </w:rPr>
        <w:t>нужны</w:t>
      </w:r>
      <w:r>
        <w:rPr>
          <w:color w:val="61666A"/>
          <w:spacing w:val="9"/>
          <w:sz w:val="21"/>
        </w:rPr>
        <w:t> </w:t>
      </w:r>
      <w:r>
        <w:rPr>
          <w:color w:val="61666A"/>
          <w:sz w:val="21"/>
        </w:rPr>
        <w:t>материалы</w:t>
      </w:r>
      <w:r>
        <w:rPr>
          <w:rFonts w:ascii="Tahoma" w:hAnsi="Tahoma"/>
          <w:color w:val="61666A"/>
          <w:sz w:val="21"/>
        </w:rPr>
        <w:t>,</w:t>
      </w:r>
      <w:r>
        <w:rPr>
          <w:rFonts w:ascii="Tahoma" w:hAnsi="Tahoma"/>
          <w:color w:val="61666A"/>
          <w:spacing w:val="2"/>
          <w:sz w:val="21"/>
        </w:rPr>
        <w:t> </w:t>
      </w:r>
      <w:r>
        <w:rPr>
          <w:color w:val="61666A"/>
          <w:sz w:val="21"/>
        </w:rPr>
        <w:t>которых</w:t>
      </w:r>
      <w:r>
        <w:rPr>
          <w:color w:val="61666A"/>
          <w:spacing w:val="9"/>
          <w:sz w:val="21"/>
        </w:rPr>
        <w:t> </w:t>
      </w:r>
      <w:r>
        <w:rPr>
          <w:color w:val="61666A"/>
          <w:sz w:val="21"/>
        </w:rPr>
        <w:t>нет</w:t>
      </w:r>
      <w:r>
        <w:rPr>
          <w:color w:val="61666A"/>
          <w:spacing w:val="9"/>
          <w:sz w:val="21"/>
        </w:rPr>
        <w:t> </w:t>
      </w:r>
      <w:r>
        <w:rPr>
          <w:color w:val="61666A"/>
          <w:sz w:val="21"/>
        </w:rPr>
        <w:t>в</w:t>
      </w:r>
      <w:r>
        <w:rPr>
          <w:color w:val="61666A"/>
          <w:spacing w:val="9"/>
          <w:sz w:val="21"/>
        </w:rPr>
        <w:t> </w:t>
      </w:r>
      <w:r>
        <w:rPr>
          <w:color w:val="61666A"/>
          <w:sz w:val="21"/>
        </w:rPr>
        <w:t>сообществе</w:t>
      </w:r>
      <w:r>
        <w:rPr>
          <w:color w:val="61666A"/>
          <w:spacing w:val="9"/>
          <w:sz w:val="21"/>
        </w:rPr>
        <w:t> </w:t>
      </w:r>
      <w:r>
        <w:rPr>
          <w:rFonts w:ascii="Tahoma" w:hAnsi="Tahoma"/>
          <w:color w:val="61666A"/>
          <w:sz w:val="21"/>
        </w:rPr>
        <w:t>(</w:t>
      </w:r>
      <w:r>
        <w:rPr>
          <w:color w:val="61666A"/>
          <w:sz w:val="21"/>
        </w:rPr>
        <w:t>стекло</w:t>
      </w:r>
      <w:r>
        <w:rPr>
          <w:rFonts w:ascii="Tahoma" w:hAnsi="Tahoma"/>
          <w:color w:val="61666A"/>
          <w:sz w:val="21"/>
        </w:rPr>
        <w:t>,</w:t>
      </w:r>
      <w:r>
        <w:rPr>
          <w:rFonts w:ascii="Tahoma" w:hAnsi="Tahoma"/>
          <w:color w:val="61666A"/>
          <w:spacing w:val="2"/>
          <w:sz w:val="21"/>
        </w:rPr>
        <w:t> </w:t>
      </w:r>
      <w:r>
        <w:rPr>
          <w:color w:val="61666A"/>
          <w:sz w:val="21"/>
        </w:rPr>
        <w:t>цемент</w:t>
      </w:r>
      <w:r>
        <w:rPr>
          <w:rFonts w:ascii="Tahoma" w:hAnsi="Tahoma"/>
          <w:color w:val="61666A"/>
          <w:sz w:val="21"/>
        </w:rPr>
        <w:t>),</w:t>
      </w:r>
      <w:r>
        <w:rPr>
          <w:rFonts w:ascii="Tahoma" w:hAnsi="Tahoma"/>
          <w:color w:val="61666A"/>
          <w:spacing w:val="2"/>
          <w:sz w:val="21"/>
        </w:rPr>
        <w:t> </w:t>
      </w:r>
      <w:r>
        <w:rPr>
          <w:color w:val="61666A"/>
          <w:sz w:val="21"/>
        </w:rPr>
        <w:t>их</w:t>
      </w:r>
      <w:r>
        <w:rPr>
          <w:color w:val="61666A"/>
          <w:spacing w:val="9"/>
          <w:sz w:val="21"/>
        </w:rPr>
        <w:t> </w:t>
      </w:r>
      <w:r>
        <w:rPr>
          <w:color w:val="61666A"/>
          <w:spacing w:val="-2"/>
          <w:sz w:val="21"/>
        </w:rPr>
        <w:t>могут</w:t>
      </w:r>
    </w:p>
    <w:p>
      <w:pPr>
        <w:spacing w:line="338" w:lineRule="auto" w:before="105"/>
        <w:ind w:left="1175" w:right="35" w:firstLine="0"/>
        <w:jc w:val="left"/>
        <w:rPr>
          <w:rFonts w:ascii="Tahoma" w:hAnsi="Tahoma"/>
          <w:sz w:val="21"/>
        </w:rPr>
      </w:pPr>
      <w:r>
        <w:rPr>
          <w:color w:val="61666A"/>
          <w:sz w:val="21"/>
        </w:rPr>
        <w:t>приобрести за деньги</w:t>
      </w:r>
      <w:r>
        <w:rPr>
          <w:rFonts w:ascii="Tahoma" w:hAnsi="Tahoma"/>
          <w:color w:val="61666A"/>
          <w:sz w:val="21"/>
        </w:rPr>
        <w:t>, </w:t>
      </w:r>
      <w:r>
        <w:rPr>
          <w:color w:val="61666A"/>
          <w:sz w:val="21"/>
        </w:rPr>
        <w:t>собранные сообществом </w:t>
      </w:r>
      <w:r>
        <w:rPr>
          <w:rFonts w:ascii="Tahoma" w:hAnsi="Tahoma"/>
          <w:color w:val="61666A"/>
          <w:sz w:val="21"/>
        </w:rPr>
        <w:t>(</w:t>
      </w:r>
      <w:r>
        <w:rPr>
          <w:color w:val="61666A"/>
          <w:sz w:val="21"/>
        </w:rPr>
        <w:t>внешний контур</w:t>
      </w:r>
      <w:r>
        <w:rPr>
          <w:rFonts w:ascii="Tahoma" w:hAnsi="Tahoma"/>
          <w:color w:val="61666A"/>
          <w:sz w:val="21"/>
        </w:rPr>
        <w:t>), </w:t>
      </w:r>
      <w:r>
        <w:rPr>
          <w:color w:val="61666A"/>
          <w:sz w:val="21"/>
        </w:rPr>
        <w:t>или получить в дар от других сообществ</w:t>
      </w:r>
      <w:r>
        <w:rPr>
          <w:rFonts w:ascii="Tahoma" w:hAnsi="Tahoma"/>
          <w:color w:val="61666A"/>
          <w:sz w:val="21"/>
        </w:rPr>
        <w:t>.</w:t>
      </w:r>
    </w:p>
    <w:p>
      <w:pPr>
        <w:pStyle w:val="ListParagraph"/>
        <w:numPr>
          <w:ilvl w:val="0"/>
          <w:numId w:val="108"/>
        </w:numPr>
        <w:tabs>
          <w:tab w:pos="903" w:val="left" w:leader="none"/>
        </w:tabs>
        <w:spacing w:line="240" w:lineRule="auto" w:before="63" w:after="0"/>
        <w:ind w:left="903" w:right="0" w:hanging="248"/>
        <w:jc w:val="left"/>
        <w:rPr>
          <w:rFonts w:ascii="Tahoma" w:hAnsi="Tahoma"/>
          <w:b/>
          <w:sz w:val="21"/>
        </w:rPr>
      </w:pPr>
      <w:r>
        <w:rPr>
          <w:b/>
          <w:color w:val="61666A"/>
          <w:spacing w:val="-5"/>
          <w:sz w:val="20"/>
        </w:rPr>
        <w:t>Ор</w:t>
      </w:r>
      <w:r>
        <w:rPr>
          <w:b/>
          <w:color w:val="61666A"/>
          <w:spacing w:val="-5"/>
          <w:sz w:val="21"/>
        </w:rPr>
        <w:t>г</w:t>
      </w:r>
      <w:r>
        <w:rPr>
          <w:b/>
          <w:color w:val="61666A"/>
          <w:spacing w:val="-5"/>
          <w:sz w:val="20"/>
        </w:rPr>
        <w:t>а</w:t>
      </w:r>
      <w:r>
        <w:rPr>
          <w:b/>
          <w:color w:val="61666A"/>
          <w:spacing w:val="-5"/>
          <w:sz w:val="21"/>
        </w:rPr>
        <w:t>низ</w:t>
      </w:r>
      <w:r>
        <w:rPr>
          <w:b/>
          <w:color w:val="61666A"/>
          <w:spacing w:val="-5"/>
          <w:sz w:val="20"/>
        </w:rPr>
        <w:t>а</w:t>
      </w:r>
      <w:r>
        <w:rPr>
          <w:b/>
          <w:color w:val="61666A"/>
          <w:spacing w:val="-5"/>
          <w:sz w:val="21"/>
        </w:rPr>
        <w:t>ция</w:t>
      </w:r>
      <w:r>
        <w:rPr>
          <w:b/>
          <w:color w:val="61666A"/>
          <w:spacing w:val="1"/>
          <w:sz w:val="21"/>
        </w:rPr>
        <w:t> </w:t>
      </w:r>
      <w:r>
        <w:rPr>
          <w:b/>
          <w:color w:val="61666A"/>
          <w:spacing w:val="-2"/>
          <w:sz w:val="21"/>
        </w:rPr>
        <w:t>т</w:t>
      </w:r>
      <w:r>
        <w:rPr>
          <w:b/>
          <w:color w:val="61666A"/>
          <w:spacing w:val="-2"/>
          <w:sz w:val="20"/>
        </w:rPr>
        <w:t>ру</w:t>
      </w:r>
      <w:r>
        <w:rPr>
          <w:b/>
          <w:color w:val="61666A"/>
          <w:spacing w:val="-2"/>
          <w:sz w:val="21"/>
        </w:rPr>
        <w:t>д</w:t>
      </w:r>
      <w:r>
        <w:rPr>
          <w:b/>
          <w:color w:val="61666A"/>
          <w:spacing w:val="-2"/>
          <w:sz w:val="20"/>
        </w:rPr>
        <w:t>а</w:t>
      </w:r>
      <w:r>
        <w:rPr>
          <w:rFonts w:ascii="Tahoma" w:hAnsi="Tahoma"/>
          <w:b/>
          <w:color w:val="61666A"/>
          <w:spacing w:val="-2"/>
          <w:sz w:val="21"/>
        </w:rPr>
        <w:t>:</w:t>
      </w:r>
    </w:p>
    <w:p>
      <w:pPr>
        <w:pStyle w:val="ListParagraph"/>
        <w:numPr>
          <w:ilvl w:val="1"/>
          <w:numId w:val="108"/>
        </w:numPr>
        <w:tabs>
          <w:tab w:pos="1174" w:val="left" w:leader="none"/>
        </w:tabs>
        <w:spacing w:line="240" w:lineRule="auto" w:before="196" w:after="0"/>
        <w:ind w:left="1174" w:right="0" w:hanging="232"/>
        <w:jc w:val="left"/>
        <w:rPr>
          <w:rFonts w:ascii="Tahoma" w:hAnsi="Tahoma"/>
          <w:sz w:val="21"/>
        </w:rPr>
      </w:pPr>
      <w:r>
        <w:rPr>
          <w:color w:val="61666A"/>
          <w:sz w:val="21"/>
        </w:rPr>
        <w:t>Члены</w:t>
      </w:r>
      <w:r>
        <w:rPr>
          <w:color w:val="61666A"/>
          <w:spacing w:val="22"/>
          <w:sz w:val="21"/>
        </w:rPr>
        <w:t> </w:t>
      </w:r>
      <w:r>
        <w:rPr>
          <w:color w:val="61666A"/>
          <w:sz w:val="21"/>
        </w:rPr>
        <w:t>гильдии</w:t>
      </w:r>
      <w:r>
        <w:rPr>
          <w:color w:val="61666A"/>
          <w:spacing w:val="22"/>
          <w:sz w:val="21"/>
        </w:rPr>
        <w:t> </w:t>
      </w:r>
      <w:r>
        <w:rPr>
          <w:color w:val="61666A"/>
          <w:sz w:val="21"/>
        </w:rPr>
        <w:t>строителей</w:t>
      </w:r>
      <w:r>
        <w:rPr>
          <w:color w:val="61666A"/>
          <w:spacing w:val="22"/>
          <w:sz w:val="21"/>
        </w:rPr>
        <w:t> </w:t>
      </w:r>
      <w:r>
        <w:rPr>
          <w:color w:val="61666A"/>
          <w:sz w:val="21"/>
        </w:rPr>
        <w:t>координируют</w:t>
      </w:r>
      <w:r>
        <w:rPr>
          <w:color w:val="61666A"/>
          <w:spacing w:val="21"/>
          <w:sz w:val="21"/>
        </w:rPr>
        <w:t> </w:t>
      </w:r>
      <w:r>
        <w:rPr>
          <w:color w:val="61666A"/>
          <w:spacing w:val="-2"/>
          <w:sz w:val="21"/>
        </w:rPr>
        <w:t>работы</w:t>
      </w:r>
      <w:r>
        <w:rPr>
          <w:rFonts w:ascii="Tahoma" w:hAnsi="Tahoma"/>
          <w:color w:val="61666A"/>
          <w:spacing w:val="-2"/>
          <w:sz w:val="21"/>
        </w:rPr>
        <w:t>.</w:t>
      </w:r>
    </w:p>
    <w:p>
      <w:pPr>
        <w:pStyle w:val="ListParagraph"/>
        <w:numPr>
          <w:ilvl w:val="1"/>
          <w:numId w:val="108"/>
        </w:numPr>
        <w:tabs>
          <w:tab w:pos="1175" w:val="left" w:leader="none"/>
        </w:tabs>
        <w:spacing w:line="338" w:lineRule="auto" w:before="165" w:after="0"/>
        <w:ind w:left="1175" w:right="752" w:hanging="233"/>
        <w:jc w:val="left"/>
        <w:rPr>
          <w:rFonts w:ascii="Tahoma" w:hAnsi="Tahoma"/>
          <w:sz w:val="21"/>
        </w:rPr>
      </w:pPr>
      <w:r>
        <w:rPr>
          <w:color w:val="61666A"/>
          <w:sz w:val="21"/>
        </w:rPr>
        <w:t>Добровольцы из сообщества </w:t>
      </w:r>
      <w:r>
        <w:rPr>
          <w:rFonts w:ascii="Tahoma" w:hAnsi="Tahoma"/>
          <w:color w:val="61666A"/>
          <w:sz w:val="21"/>
        </w:rPr>
        <w:t>(</w:t>
      </w:r>
      <w:r>
        <w:rPr>
          <w:color w:val="61666A"/>
          <w:sz w:val="21"/>
        </w:rPr>
        <w:t>не только строители</w:t>
      </w:r>
      <w:r>
        <w:rPr>
          <w:rFonts w:ascii="Tahoma" w:hAnsi="Tahoma"/>
          <w:color w:val="61666A"/>
          <w:sz w:val="21"/>
        </w:rPr>
        <w:t>) </w:t>
      </w:r>
      <w:r>
        <w:rPr>
          <w:color w:val="61666A"/>
          <w:sz w:val="21"/>
        </w:rPr>
        <w:t>помогают на этапах</w:t>
      </w:r>
      <w:r>
        <w:rPr>
          <w:rFonts w:ascii="Tahoma" w:hAnsi="Tahoma"/>
          <w:color w:val="61666A"/>
          <w:sz w:val="21"/>
        </w:rPr>
        <w:t>, </w:t>
      </w:r>
      <w:r>
        <w:rPr>
          <w:color w:val="61666A"/>
          <w:sz w:val="21"/>
        </w:rPr>
        <w:t>где не </w:t>
      </w:r>
      <w:r>
        <w:rPr>
          <w:color w:val="61666A"/>
          <w:w w:val="105"/>
          <w:sz w:val="21"/>
        </w:rPr>
        <w:t>требуется</w:t>
      </w:r>
      <w:r>
        <w:rPr>
          <w:color w:val="61666A"/>
          <w:spacing w:val="-8"/>
          <w:w w:val="105"/>
          <w:sz w:val="21"/>
        </w:rPr>
        <w:t> </w:t>
      </w:r>
      <w:r>
        <w:rPr>
          <w:color w:val="61666A"/>
          <w:w w:val="105"/>
          <w:sz w:val="21"/>
        </w:rPr>
        <w:t>высокая</w:t>
      </w:r>
      <w:r>
        <w:rPr>
          <w:color w:val="61666A"/>
          <w:spacing w:val="-8"/>
          <w:w w:val="105"/>
          <w:sz w:val="21"/>
        </w:rPr>
        <w:t> </w:t>
      </w:r>
      <w:r>
        <w:rPr>
          <w:color w:val="61666A"/>
          <w:w w:val="105"/>
          <w:sz w:val="21"/>
        </w:rPr>
        <w:t>квалификация</w:t>
      </w:r>
      <w:r>
        <w:rPr>
          <w:color w:val="61666A"/>
          <w:spacing w:val="-8"/>
          <w:w w:val="105"/>
          <w:sz w:val="21"/>
        </w:rPr>
        <w:t> </w:t>
      </w:r>
      <w:r>
        <w:rPr>
          <w:rFonts w:ascii="Tahoma" w:hAnsi="Tahoma"/>
          <w:color w:val="61666A"/>
          <w:w w:val="105"/>
          <w:sz w:val="21"/>
        </w:rPr>
        <w:t>(</w:t>
      </w:r>
      <w:r>
        <w:rPr>
          <w:color w:val="61666A"/>
          <w:w w:val="105"/>
          <w:sz w:val="21"/>
        </w:rPr>
        <w:t>поднос</w:t>
      </w:r>
      <w:r>
        <w:rPr>
          <w:color w:val="61666A"/>
          <w:spacing w:val="-8"/>
          <w:w w:val="105"/>
          <w:sz w:val="21"/>
        </w:rPr>
        <w:t> </w:t>
      </w:r>
      <w:r>
        <w:rPr>
          <w:color w:val="61666A"/>
          <w:w w:val="105"/>
          <w:sz w:val="21"/>
        </w:rPr>
        <w:t>материалов</w:t>
      </w:r>
      <w:r>
        <w:rPr>
          <w:rFonts w:ascii="Tahoma" w:hAnsi="Tahoma"/>
          <w:color w:val="61666A"/>
          <w:w w:val="105"/>
          <w:sz w:val="21"/>
        </w:rPr>
        <w:t>,</w:t>
      </w:r>
      <w:r>
        <w:rPr>
          <w:rFonts w:ascii="Tahoma" w:hAnsi="Tahoma"/>
          <w:color w:val="61666A"/>
          <w:spacing w:val="-16"/>
          <w:w w:val="105"/>
          <w:sz w:val="21"/>
        </w:rPr>
        <w:t> </w:t>
      </w:r>
      <w:r>
        <w:rPr>
          <w:color w:val="61666A"/>
          <w:w w:val="105"/>
          <w:sz w:val="21"/>
        </w:rPr>
        <w:t>подготовка</w:t>
      </w:r>
      <w:r>
        <w:rPr>
          <w:color w:val="61666A"/>
          <w:spacing w:val="-8"/>
          <w:w w:val="105"/>
          <w:sz w:val="21"/>
        </w:rPr>
        <w:t> </w:t>
      </w:r>
      <w:r>
        <w:rPr>
          <w:color w:val="61666A"/>
          <w:w w:val="105"/>
          <w:sz w:val="21"/>
        </w:rPr>
        <w:t>участка</w:t>
      </w:r>
      <w:r>
        <w:rPr>
          <w:rFonts w:ascii="Tahoma" w:hAnsi="Tahoma"/>
          <w:color w:val="61666A"/>
          <w:w w:val="105"/>
          <w:sz w:val="21"/>
        </w:rPr>
        <w:t>,</w:t>
      </w:r>
    </w:p>
    <w:p>
      <w:pPr>
        <w:spacing w:before="3"/>
        <w:ind w:left="1175" w:right="0" w:firstLine="0"/>
        <w:jc w:val="left"/>
        <w:rPr>
          <w:rFonts w:ascii="Tahoma" w:hAnsi="Tahoma"/>
          <w:sz w:val="21"/>
        </w:rPr>
      </w:pPr>
      <w:r>
        <w:rPr>
          <w:color w:val="61666A"/>
          <w:sz w:val="21"/>
        </w:rPr>
        <w:t>приготовление</w:t>
      </w:r>
      <w:r>
        <w:rPr>
          <w:color w:val="61666A"/>
          <w:spacing w:val="12"/>
          <w:sz w:val="21"/>
        </w:rPr>
        <w:t> </w:t>
      </w:r>
      <w:r>
        <w:rPr>
          <w:color w:val="61666A"/>
          <w:sz w:val="21"/>
        </w:rPr>
        <w:t>еды</w:t>
      </w:r>
      <w:r>
        <w:rPr>
          <w:color w:val="61666A"/>
          <w:spacing w:val="12"/>
          <w:sz w:val="21"/>
        </w:rPr>
        <w:t> </w:t>
      </w:r>
      <w:r>
        <w:rPr>
          <w:color w:val="61666A"/>
          <w:sz w:val="21"/>
        </w:rPr>
        <w:t>для</w:t>
      </w:r>
      <w:r>
        <w:rPr>
          <w:color w:val="61666A"/>
          <w:spacing w:val="12"/>
          <w:sz w:val="21"/>
        </w:rPr>
        <w:t> </w:t>
      </w:r>
      <w:r>
        <w:rPr>
          <w:color w:val="61666A"/>
          <w:spacing w:val="-2"/>
          <w:sz w:val="21"/>
        </w:rPr>
        <w:t>рабочих</w:t>
      </w:r>
      <w:r>
        <w:rPr>
          <w:rFonts w:ascii="Tahoma" w:hAnsi="Tahoma"/>
          <w:color w:val="61666A"/>
          <w:spacing w:val="-2"/>
          <w:sz w:val="21"/>
        </w:rPr>
        <w:t>).</w:t>
      </w:r>
    </w:p>
    <w:p>
      <w:pPr>
        <w:pStyle w:val="ListParagraph"/>
        <w:numPr>
          <w:ilvl w:val="0"/>
          <w:numId w:val="108"/>
        </w:numPr>
        <w:tabs>
          <w:tab w:pos="903" w:val="left" w:leader="none"/>
          <w:tab w:pos="905" w:val="left" w:leader="none"/>
        </w:tabs>
        <w:spacing w:line="338" w:lineRule="auto" w:before="165" w:after="0"/>
        <w:ind w:left="905" w:right="542" w:hanging="250"/>
        <w:jc w:val="left"/>
        <w:rPr>
          <w:rFonts w:ascii="Tahoma" w:hAnsi="Tahoma"/>
          <w:sz w:val="21"/>
        </w:rPr>
      </w:pPr>
      <w:r>
        <w:rPr>
          <w:b/>
          <w:color w:val="61666A"/>
          <w:sz w:val="21"/>
        </w:rPr>
        <w:t>Уч</w:t>
      </w:r>
      <w:r>
        <w:rPr>
          <w:b/>
          <w:color w:val="61666A"/>
          <w:sz w:val="20"/>
        </w:rPr>
        <w:t>е</w:t>
      </w:r>
      <w:r>
        <w:rPr>
          <w:b/>
          <w:color w:val="61666A"/>
          <w:sz w:val="21"/>
        </w:rPr>
        <w:t>т вкл</w:t>
      </w:r>
      <w:r>
        <w:rPr>
          <w:b/>
          <w:color w:val="61666A"/>
          <w:sz w:val="20"/>
        </w:rPr>
        <w:t>а</w:t>
      </w:r>
      <w:r>
        <w:rPr>
          <w:b/>
          <w:color w:val="61666A"/>
          <w:sz w:val="21"/>
        </w:rPr>
        <w:t>д</w:t>
      </w:r>
      <w:r>
        <w:rPr>
          <w:b/>
          <w:color w:val="61666A"/>
          <w:sz w:val="20"/>
        </w:rPr>
        <w:t>а</w:t>
      </w:r>
      <w:r>
        <w:rPr>
          <w:rFonts w:ascii="Tahoma" w:hAnsi="Tahoma"/>
          <w:b/>
          <w:color w:val="61666A"/>
          <w:sz w:val="21"/>
        </w:rPr>
        <w:t>: </w:t>
      </w:r>
      <w:r>
        <w:rPr>
          <w:color w:val="61666A"/>
          <w:sz w:val="21"/>
        </w:rPr>
        <w:t>Все участники фиксируют свой вклад </w:t>
      </w:r>
      <w:r>
        <w:rPr>
          <w:rFonts w:ascii="Tahoma" w:hAnsi="Tahoma"/>
          <w:color w:val="61666A"/>
          <w:sz w:val="21"/>
        </w:rPr>
        <w:t>(</w:t>
      </w:r>
      <w:r>
        <w:rPr>
          <w:color w:val="61666A"/>
          <w:sz w:val="21"/>
        </w:rPr>
        <w:t>часы работы</w:t>
      </w:r>
      <w:r>
        <w:rPr>
          <w:rFonts w:ascii="Tahoma" w:hAnsi="Tahoma"/>
          <w:color w:val="61666A"/>
          <w:sz w:val="21"/>
        </w:rPr>
        <w:t>, </w:t>
      </w:r>
      <w:r>
        <w:rPr>
          <w:color w:val="61666A"/>
          <w:sz w:val="21"/>
        </w:rPr>
        <w:t>предоставленные материалы</w:t>
      </w:r>
      <w:r>
        <w:rPr>
          <w:rFonts w:ascii="Tahoma" w:hAnsi="Tahoma"/>
          <w:color w:val="61666A"/>
          <w:sz w:val="21"/>
        </w:rPr>
        <w:t>) </w:t>
      </w:r>
      <w:r>
        <w:rPr>
          <w:color w:val="61666A"/>
          <w:sz w:val="21"/>
        </w:rPr>
        <w:t>в системе учета</w:t>
      </w:r>
      <w:r>
        <w:rPr>
          <w:rFonts w:ascii="Tahoma" w:hAnsi="Tahoma"/>
          <w:color w:val="61666A"/>
          <w:sz w:val="21"/>
        </w:rPr>
        <w:t>. </w:t>
      </w:r>
      <w:r>
        <w:rPr>
          <w:color w:val="61666A"/>
          <w:sz w:val="21"/>
        </w:rPr>
        <w:t>Это повышает их репутацию</w:t>
      </w:r>
      <w:r>
        <w:rPr>
          <w:rFonts w:ascii="Tahoma" w:hAnsi="Tahoma"/>
          <w:color w:val="61666A"/>
          <w:sz w:val="21"/>
        </w:rPr>
        <w:t>.</w:t>
      </w:r>
    </w:p>
    <w:p>
      <w:pPr>
        <w:pStyle w:val="ListParagraph"/>
        <w:numPr>
          <w:ilvl w:val="0"/>
          <w:numId w:val="108"/>
        </w:numPr>
        <w:tabs>
          <w:tab w:pos="903" w:val="left" w:leader="none"/>
          <w:tab w:pos="905" w:val="left" w:leader="none"/>
        </w:tabs>
        <w:spacing w:line="338" w:lineRule="auto" w:before="63" w:after="0"/>
        <w:ind w:left="905" w:right="768" w:hanging="250"/>
        <w:jc w:val="left"/>
        <w:rPr>
          <w:rFonts w:ascii="Tahoma" w:hAnsi="Tahoma"/>
          <w:sz w:val="21"/>
        </w:rPr>
      </w:pPr>
      <w:r>
        <w:rPr>
          <w:b/>
          <w:color w:val="61666A"/>
          <w:sz w:val="20"/>
        </w:rPr>
        <w:t>Рас</w:t>
      </w:r>
      <w:r>
        <w:rPr>
          <w:b/>
          <w:color w:val="61666A"/>
          <w:sz w:val="21"/>
        </w:rPr>
        <w:t>п</w:t>
      </w:r>
      <w:r>
        <w:rPr>
          <w:b/>
          <w:color w:val="61666A"/>
          <w:sz w:val="20"/>
        </w:rPr>
        <w:t>ре</w:t>
      </w:r>
      <w:r>
        <w:rPr>
          <w:b/>
          <w:color w:val="61666A"/>
          <w:sz w:val="21"/>
        </w:rPr>
        <w:t>д</w:t>
      </w:r>
      <w:r>
        <w:rPr>
          <w:b/>
          <w:color w:val="61666A"/>
          <w:sz w:val="20"/>
        </w:rPr>
        <w:t>е</w:t>
      </w:r>
      <w:r>
        <w:rPr>
          <w:b/>
          <w:color w:val="61666A"/>
          <w:sz w:val="21"/>
        </w:rPr>
        <w:t>л</w:t>
      </w:r>
      <w:r>
        <w:rPr>
          <w:b/>
          <w:color w:val="61666A"/>
          <w:sz w:val="20"/>
        </w:rPr>
        <w:t>е</w:t>
      </w:r>
      <w:r>
        <w:rPr>
          <w:b/>
          <w:color w:val="61666A"/>
          <w:sz w:val="21"/>
        </w:rPr>
        <w:t>ни</w:t>
      </w:r>
      <w:r>
        <w:rPr>
          <w:b/>
          <w:color w:val="61666A"/>
          <w:sz w:val="20"/>
        </w:rPr>
        <w:t>е</w:t>
      </w:r>
      <w:r>
        <w:rPr>
          <w:b/>
          <w:color w:val="61666A"/>
          <w:spacing w:val="-10"/>
          <w:sz w:val="20"/>
        </w:rPr>
        <w:t> </w:t>
      </w:r>
      <w:r>
        <w:rPr>
          <w:b/>
          <w:color w:val="61666A"/>
          <w:sz w:val="20"/>
        </w:rPr>
        <w:t>ре</w:t>
      </w:r>
      <w:r>
        <w:rPr>
          <w:b/>
          <w:color w:val="61666A"/>
          <w:sz w:val="21"/>
        </w:rPr>
        <w:t>з</w:t>
      </w:r>
      <w:r>
        <w:rPr>
          <w:b/>
          <w:color w:val="61666A"/>
          <w:sz w:val="20"/>
        </w:rPr>
        <w:t>у</w:t>
      </w:r>
      <w:r>
        <w:rPr>
          <w:b/>
          <w:color w:val="61666A"/>
          <w:sz w:val="21"/>
        </w:rPr>
        <w:t>льт</w:t>
      </w:r>
      <w:r>
        <w:rPr>
          <w:b/>
          <w:color w:val="61666A"/>
          <w:sz w:val="20"/>
        </w:rPr>
        <w:t>а</w:t>
      </w:r>
      <w:r>
        <w:rPr>
          <w:b/>
          <w:color w:val="61666A"/>
          <w:sz w:val="21"/>
        </w:rPr>
        <w:t>т</w:t>
      </w:r>
      <w:r>
        <w:rPr>
          <w:b/>
          <w:color w:val="61666A"/>
          <w:sz w:val="20"/>
        </w:rPr>
        <w:t>а</w:t>
      </w:r>
      <w:r>
        <w:rPr>
          <w:rFonts w:ascii="Tahoma" w:hAnsi="Tahoma"/>
          <w:b/>
          <w:color w:val="61666A"/>
          <w:sz w:val="21"/>
        </w:rPr>
        <w:t>:</w:t>
      </w:r>
      <w:r>
        <w:rPr>
          <w:rFonts w:ascii="Tahoma" w:hAnsi="Tahoma"/>
          <w:b/>
          <w:color w:val="61666A"/>
          <w:spacing w:val="-11"/>
          <w:sz w:val="21"/>
        </w:rPr>
        <w:t> </w:t>
      </w:r>
      <w:r>
        <w:rPr>
          <w:color w:val="61666A"/>
          <w:sz w:val="21"/>
        </w:rPr>
        <w:t>По</w:t>
      </w:r>
      <w:r>
        <w:rPr>
          <w:color w:val="61666A"/>
          <w:spacing w:val="-8"/>
          <w:sz w:val="21"/>
        </w:rPr>
        <w:t> </w:t>
      </w:r>
      <w:r>
        <w:rPr>
          <w:color w:val="61666A"/>
          <w:sz w:val="21"/>
        </w:rPr>
        <w:t>завершении</w:t>
      </w:r>
      <w:r>
        <w:rPr>
          <w:color w:val="61666A"/>
          <w:spacing w:val="-8"/>
          <w:sz w:val="21"/>
        </w:rPr>
        <w:t> </w:t>
      </w:r>
      <w:r>
        <w:rPr>
          <w:color w:val="61666A"/>
          <w:sz w:val="21"/>
        </w:rPr>
        <w:t>строительства</w:t>
      </w:r>
      <w:r>
        <w:rPr>
          <w:color w:val="61666A"/>
          <w:spacing w:val="-8"/>
          <w:sz w:val="21"/>
        </w:rPr>
        <w:t> </w:t>
      </w:r>
      <w:r>
        <w:rPr>
          <w:color w:val="61666A"/>
          <w:sz w:val="21"/>
        </w:rPr>
        <w:t>дом</w:t>
      </w:r>
      <w:r>
        <w:rPr>
          <w:color w:val="61666A"/>
          <w:spacing w:val="-8"/>
          <w:sz w:val="21"/>
        </w:rPr>
        <w:t> </w:t>
      </w:r>
      <w:r>
        <w:rPr>
          <w:color w:val="61666A"/>
          <w:sz w:val="21"/>
        </w:rPr>
        <w:t>передается</w:t>
      </w:r>
      <w:r>
        <w:rPr>
          <w:color w:val="61666A"/>
          <w:spacing w:val="-8"/>
          <w:sz w:val="21"/>
        </w:rPr>
        <w:t> </w:t>
      </w:r>
      <w:r>
        <w:rPr>
          <w:color w:val="61666A"/>
          <w:sz w:val="21"/>
        </w:rPr>
        <w:t>семье</w:t>
      </w:r>
      <w:r>
        <w:rPr>
          <w:rFonts w:ascii="Tahoma" w:hAnsi="Tahoma"/>
          <w:color w:val="61666A"/>
          <w:sz w:val="21"/>
        </w:rPr>
        <w:t>, </w:t>
      </w:r>
      <w:r>
        <w:rPr>
          <w:color w:val="61666A"/>
          <w:sz w:val="21"/>
        </w:rPr>
        <w:t>которая в нем нуждалась</w:t>
      </w:r>
      <w:r>
        <w:rPr>
          <w:rFonts w:ascii="Tahoma" w:hAnsi="Tahoma"/>
          <w:color w:val="61666A"/>
          <w:sz w:val="21"/>
        </w:rPr>
        <w:t>. </w:t>
      </w:r>
      <w:r>
        <w:rPr>
          <w:color w:val="61666A"/>
          <w:sz w:val="21"/>
        </w:rPr>
        <w:t>При этом</w:t>
      </w:r>
      <w:r>
        <w:rPr>
          <w:rFonts w:ascii="Tahoma" w:hAnsi="Tahoma"/>
          <w:color w:val="61666A"/>
          <w:sz w:val="21"/>
        </w:rPr>
        <w:t>:</w:t>
      </w:r>
    </w:p>
    <w:p>
      <w:pPr>
        <w:pStyle w:val="ListParagraph"/>
        <w:numPr>
          <w:ilvl w:val="1"/>
          <w:numId w:val="108"/>
        </w:numPr>
        <w:tabs>
          <w:tab w:pos="1175" w:val="left" w:leader="none"/>
        </w:tabs>
        <w:spacing w:line="338" w:lineRule="auto" w:before="93" w:after="0"/>
        <w:ind w:left="1175" w:right="358" w:hanging="233"/>
        <w:jc w:val="both"/>
        <w:rPr>
          <w:rFonts w:ascii="Tahoma" w:hAnsi="Tahoma"/>
          <w:sz w:val="21"/>
        </w:rPr>
      </w:pPr>
      <w:r>
        <w:rPr>
          <w:color w:val="61666A"/>
          <w:sz w:val="21"/>
        </w:rPr>
        <w:t>Семья</w:t>
      </w:r>
      <w:r>
        <w:rPr>
          <w:rFonts w:ascii="Tahoma" w:hAnsi="Tahoma"/>
          <w:color w:val="61666A"/>
          <w:sz w:val="21"/>
        </w:rPr>
        <w:t>, </w:t>
      </w:r>
      <w:r>
        <w:rPr>
          <w:color w:val="61666A"/>
          <w:sz w:val="21"/>
        </w:rPr>
        <w:t>получившая дом</w:t>
      </w:r>
      <w:r>
        <w:rPr>
          <w:rFonts w:ascii="Tahoma" w:hAnsi="Tahoma"/>
          <w:color w:val="61666A"/>
          <w:sz w:val="21"/>
        </w:rPr>
        <w:t>, </w:t>
      </w:r>
      <w:r>
        <w:rPr>
          <w:color w:val="61666A"/>
          <w:sz w:val="21"/>
        </w:rPr>
        <w:t>не обязана </w:t>
      </w:r>
      <w:r>
        <w:rPr>
          <w:rFonts w:ascii="Tahoma" w:hAnsi="Tahoma"/>
          <w:color w:val="61666A"/>
          <w:sz w:val="21"/>
        </w:rPr>
        <w:t>«</w:t>
      </w:r>
      <w:r>
        <w:rPr>
          <w:color w:val="61666A"/>
          <w:sz w:val="21"/>
        </w:rPr>
        <w:t>вернуть</w:t>
      </w:r>
      <w:r>
        <w:rPr>
          <w:rFonts w:ascii="Tahoma" w:hAnsi="Tahoma"/>
          <w:color w:val="61666A"/>
          <w:sz w:val="21"/>
        </w:rPr>
        <w:t>» </w:t>
      </w:r>
      <w:r>
        <w:rPr>
          <w:color w:val="61666A"/>
          <w:sz w:val="21"/>
        </w:rPr>
        <w:t>его стоимость</w:t>
      </w:r>
      <w:r>
        <w:rPr>
          <w:rFonts w:ascii="Tahoma" w:hAnsi="Tahoma"/>
          <w:color w:val="61666A"/>
          <w:sz w:val="21"/>
        </w:rPr>
        <w:t>, </w:t>
      </w:r>
      <w:r>
        <w:rPr>
          <w:color w:val="61666A"/>
          <w:sz w:val="21"/>
        </w:rPr>
        <w:t>но она теперь имеет возможность и моральную обязанность активно участвовать в жизни сообщества</w:t>
      </w:r>
      <w:r>
        <w:rPr>
          <w:rFonts w:ascii="Tahoma" w:hAnsi="Tahoma"/>
          <w:color w:val="61666A"/>
          <w:sz w:val="21"/>
        </w:rPr>
        <w:t>, </w:t>
      </w:r>
      <w:r>
        <w:rPr>
          <w:color w:val="61666A"/>
          <w:sz w:val="21"/>
        </w:rPr>
        <w:t>помогая другим</w:t>
      </w:r>
      <w:r>
        <w:rPr>
          <w:rFonts w:ascii="Tahoma" w:hAnsi="Tahoma"/>
          <w:color w:val="61666A"/>
          <w:sz w:val="21"/>
        </w:rPr>
        <w:t>.</w:t>
      </w:r>
    </w:p>
    <w:p>
      <w:pPr>
        <w:pStyle w:val="ListParagraph"/>
        <w:spacing w:after="0" w:line="338" w:lineRule="auto"/>
        <w:jc w:val="both"/>
        <w:rPr>
          <w:rFonts w:ascii="Tahoma" w:hAnsi="Tahoma"/>
          <w:sz w:val="21"/>
        </w:rPr>
        <w:sectPr>
          <w:pgSz w:w="11900" w:h="16840"/>
          <w:pgMar w:top="0" w:bottom="0" w:left="850" w:right="1133"/>
        </w:sectPr>
      </w:pPr>
    </w:p>
    <w:p>
      <w:pPr>
        <w:pStyle w:val="ListParagraph"/>
        <w:numPr>
          <w:ilvl w:val="1"/>
          <w:numId w:val="108"/>
        </w:numPr>
        <w:tabs>
          <w:tab w:pos="1175" w:val="left" w:leader="none"/>
        </w:tabs>
        <w:spacing w:line="338" w:lineRule="auto" w:before="41" w:after="0"/>
        <w:ind w:left="1175" w:right="489" w:hanging="233"/>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61408">
                <wp:simplePos x="0" y="0"/>
                <wp:positionH relativeFrom="page">
                  <wp:posOffset>809625</wp:posOffset>
                </wp:positionH>
                <wp:positionV relativeFrom="paragraph">
                  <wp:posOffset>-11684</wp:posOffset>
                </wp:positionV>
                <wp:extent cx="9525" cy="7305675"/>
                <wp:effectExtent l="0" t="0" r="0" b="0"/>
                <wp:wrapNone/>
                <wp:docPr id="138" name="Graphic 138"/>
                <wp:cNvGraphicFramePr>
                  <a:graphicFrameLocks/>
                </wp:cNvGraphicFramePr>
                <a:graphic>
                  <a:graphicData uri="http://schemas.microsoft.com/office/word/2010/wordprocessingShape">
                    <wps:wsp>
                      <wps:cNvPr id="138" name="Graphic 138"/>
                      <wps:cNvSpPr/>
                      <wps:spPr>
                        <a:xfrm>
                          <a:off x="0" y="0"/>
                          <a:ext cx="9525" cy="7305675"/>
                        </a:xfrm>
                        <a:custGeom>
                          <a:avLst/>
                          <a:gdLst/>
                          <a:ahLst/>
                          <a:cxnLst/>
                          <a:rect l="l" t="t" r="r" b="b"/>
                          <a:pathLst>
                            <a:path w="9525" h="7305675">
                              <a:moveTo>
                                <a:pt x="9525" y="7305675"/>
                              </a:moveTo>
                              <a:lnTo>
                                <a:pt x="0" y="7305675"/>
                              </a:lnTo>
                              <a:lnTo>
                                <a:pt x="0" y="0"/>
                              </a:lnTo>
                              <a:lnTo>
                                <a:pt x="9525" y="0"/>
                              </a:lnTo>
                              <a:lnTo>
                                <a:pt x="9525" y="730567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92pt;width:.75pt;height:575.25pt;mso-position-horizontal-relative:page;mso-position-vertical-relative:paragraph;z-index:15761408" id="docshape65" filled="true" fillcolor="#e1e4e9" stroked="false">
                <v:fill type="solid"/>
                <w10:wrap type="none"/>
              </v:rect>
            </w:pict>
          </mc:Fallback>
        </mc:AlternateContent>
      </w:r>
      <w:r>
        <w:rPr>
          <w:color w:val="61666A"/>
          <w:sz w:val="21"/>
        </w:rPr>
        <w:t>Все участники строительства получают общественное признание </w:t>
      </w:r>
      <w:r>
        <w:rPr>
          <w:rFonts w:ascii="Tahoma" w:hAnsi="Tahoma"/>
          <w:color w:val="61666A"/>
          <w:sz w:val="21"/>
        </w:rPr>
        <w:t>(</w:t>
      </w:r>
      <w:r>
        <w:rPr>
          <w:color w:val="61666A"/>
          <w:sz w:val="21"/>
        </w:rPr>
        <w:t>благодарности</w:t>
      </w:r>
      <w:r>
        <w:rPr>
          <w:rFonts w:ascii="Tahoma" w:hAnsi="Tahoma"/>
          <w:color w:val="61666A"/>
          <w:sz w:val="21"/>
        </w:rPr>
        <w:t>, </w:t>
      </w:r>
      <w:r>
        <w:rPr>
          <w:color w:val="61666A"/>
          <w:sz w:val="21"/>
        </w:rPr>
        <w:t>повышение репутации</w:t>
      </w:r>
      <w:r>
        <w:rPr>
          <w:rFonts w:ascii="Tahoma" w:hAnsi="Tahoma"/>
          <w:color w:val="61666A"/>
          <w:sz w:val="21"/>
        </w:rPr>
        <w:t>) </w:t>
      </w:r>
      <w:r>
        <w:rPr>
          <w:color w:val="61666A"/>
          <w:sz w:val="21"/>
        </w:rPr>
        <w:t>и приоритет в будущих проектах</w:t>
      </w:r>
      <w:r>
        <w:rPr>
          <w:rFonts w:ascii="Tahoma" w:hAnsi="Tahoma"/>
          <w:color w:val="61666A"/>
          <w:sz w:val="21"/>
        </w:rPr>
        <w:t>, </w:t>
      </w:r>
      <w:r>
        <w:rPr>
          <w:color w:val="61666A"/>
          <w:sz w:val="21"/>
        </w:rPr>
        <w:t>если у них возникнет </w:t>
      </w:r>
      <w:r>
        <w:rPr>
          <w:color w:val="61666A"/>
          <w:spacing w:val="-2"/>
          <w:sz w:val="21"/>
        </w:rPr>
        <w:t>потребность</w:t>
      </w:r>
      <w:r>
        <w:rPr>
          <w:rFonts w:ascii="Tahoma" w:hAnsi="Tahoma"/>
          <w:color w:val="61666A"/>
          <w:spacing w:val="-2"/>
          <w:sz w:val="21"/>
        </w:rPr>
        <w:t>.</w:t>
      </w:r>
    </w:p>
    <w:p>
      <w:pPr>
        <w:spacing w:before="185"/>
        <w:ind w:left="635" w:right="0" w:firstLine="0"/>
        <w:jc w:val="left"/>
        <w:rPr>
          <w:b/>
          <w:sz w:val="21"/>
        </w:rPr>
      </w:pPr>
      <w:r>
        <w:rPr>
          <w:b/>
          <w:color w:val="61666A"/>
          <w:spacing w:val="-4"/>
          <w:sz w:val="20"/>
        </w:rPr>
        <w:t>Пр</w:t>
      </w:r>
      <w:r>
        <w:rPr>
          <w:b/>
          <w:color w:val="61666A"/>
          <w:spacing w:val="-4"/>
          <w:sz w:val="21"/>
        </w:rPr>
        <w:t>им</w:t>
      </w:r>
      <w:r>
        <w:rPr>
          <w:b/>
          <w:color w:val="61666A"/>
          <w:spacing w:val="-4"/>
          <w:sz w:val="20"/>
        </w:rPr>
        <w:t>ер</w:t>
      </w:r>
      <w:r>
        <w:rPr>
          <w:rFonts w:ascii="Tahoma" w:hAnsi="Tahoma"/>
          <w:b/>
          <w:color w:val="61666A"/>
          <w:spacing w:val="-4"/>
          <w:sz w:val="21"/>
        </w:rPr>
        <w:t>:</w:t>
      </w:r>
      <w:r>
        <w:rPr>
          <w:rFonts w:ascii="Tahoma" w:hAnsi="Tahoma"/>
          <w:b/>
          <w:color w:val="61666A"/>
          <w:spacing w:val="-7"/>
          <w:sz w:val="21"/>
        </w:rPr>
        <w:t> </w:t>
      </w:r>
      <w:r>
        <w:rPr>
          <w:b/>
          <w:color w:val="61666A"/>
          <w:spacing w:val="-4"/>
          <w:sz w:val="20"/>
        </w:rPr>
        <w:t>Про</w:t>
      </w:r>
      <w:r>
        <w:rPr>
          <w:b/>
          <w:color w:val="61666A"/>
          <w:spacing w:val="-4"/>
          <w:sz w:val="21"/>
        </w:rPr>
        <w:t>изв</w:t>
      </w:r>
      <w:r>
        <w:rPr>
          <w:b/>
          <w:color w:val="61666A"/>
          <w:spacing w:val="-4"/>
          <w:sz w:val="20"/>
        </w:rPr>
        <w:t>о</w:t>
      </w:r>
      <w:r>
        <w:rPr>
          <w:b/>
          <w:color w:val="61666A"/>
          <w:spacing w:val="-4"/>
          <w:sz w:val="21"/>
        </w:rPr>
        <w:t>д</w:t>
      </w:r>
      <w:r>
        <w:rPr>
          <w:b/>
          <w:color w:val="61666A"/>
          <w:spacing w:val="-4"/>
          <w:sz w:val="20"/>
        </w:rPr>
        <w:t>с</w:t>
      </w:r>
      <w:r>
        <w:rPr>
          <w:b/>
          <w:color w:val="61666A"/>
          <w:spacing w:val="-4"/>
          <w:sz w:val="21"/>
        </w:rPr>
        <w:t>тв</w:t>
      </w:r>
      <w:r>
        <w:rPr>
          <w:b/>
          <w:color w:val="61666A"/>
          <w:spacing w:val="-4"/>
          <w:sz w:val="20"/>
        </w:rPr>
        <w:t>о</w:t>
      </w:r>
      <w:r>
        <w:rPr>
          <w:b/>
          <w:color w:val="61666A"/>
          <w:spacing w:val="-1"/>
          <w:sz w:val="20"/>
        </w:rPr>
        <w:t> </w:t>
      </w:r>
      <w:r>
        <w:rPr>
          <w:b/>
          <w:color w:val="61666A"/>
          <w:spacing w:val="-4"/>
          <w:sz w:val="20"/>
        </w:rPr>
        <w:t>о</w:t>
      </w:r>
      <w:r>
        <w:rPr>
          <w:b/>
          <w:color w:val="61666A"/>
          <w:spacing w:val="-4"/>
          <w:sz w:val="21"/>
        </w:rPr>
        <w:t>д</w:t>
      </w:r>
      <w:r>
        <w:rPr>
          <w:b/>
          <w:color w:val="61666A"/>
          <w:spacing w:val="-4"/>
          <w:sz w:val="20"/>
        </w:rPr>
        <w:t>е</w:t>
      </w:r>
      <w:r>
        <w:rPr>
          <w:b/>
          <w:color w:val="61666A"/>
          <w:spacing w:val="-4"/>
          <w:sz w:val="21"/>
        </w:rPr>
        <w:t>жды</w:t>
      </w:r>
    </w:p>
    <w:p>
      <w:pPr>
        <w:pStyle w:val="ListParagraph"/>
        <w:numPr>
          <w:ilvl w:val="0"/>
          <w:numId w:val="109"/>
        </w:numPr>
        <w:tabs>
          <w:tab w:pos="903" w:val="left" w:leader="none"/>
        </w:tabs>
        <w:spacing w:line="240" w:lineRule="auto" w:before="195" w:after="0"/>
        <w:ind w:left="903" w:right="0" w:hanging="248"/>
        <w:jc w:val="left"/>
        <w:rPr>
          <w:rFonts w:ascii="Tahoma" w:hAnsi="Tahoma"/>
          <w:sz w:val="21"/>
        </w:rPr>
      </w:pPr>
      <w:r>
        <w:rPr>
          <w:b/>
          <w:color w:val="61666A"/>
          <w:sz w:val="20"/>
        </w:rPr>
        <w:t>Г</w:t>
      </w:r>
      <w:r>
        <w:rPr>
          <w:b/>
          <w:color w:val="61666A"/>
          <w:sz w:val="21"/>
        </w:rPr>
        <w:t>ильдия</w:t>
      </w:r>
      <w:r>
        <w:rPr>
          <w:b/>
          <w:color w:val="61666A"/>
          <w:spacing w:val="-5"/>
          <w:sz w:val="21"/>
        </w:rPr>
        <w:t> </w:t>
      </w:r>
      <w:r>
        <w:rPr>
          <w:b/>
          <w:color w:val="61666A"/>
          <w:sz w:val="21"/>
        </w:rPr>
        <w:t>тк</w:t>
      </w:r>
      <w:r>
        <w:rPr>
          <w:b/>
          <w:color w:val="61666A"/>
          <w:sz w:val="20"/>
        </w:rPr>
        <w:t>а</w:t>
      </w:r>
      <w:r>
        <w:rPr>
          <w:b/>
          <w:color w:val="61666A"/>
          <w:sz w:val="21"/>
        </w:rPr>
        <w:t>н</w:t>
      </w:r>
      <w:r>
        <w:rPr>
          <w:b/>
          <w:color w:val="61666A"/>
          <w:sz w:val="20"/>
        </w:rPr>
        <w:t>ей</w:t>
      </w:r>
      <w:r>
        <w:rPr>
          <w:b/>
          <w:color w:val="61666A"/>
          <w:spacing w:val="-1"/>
          <w:sz w:val="20"/>
        </w:rPr>
        <w:t> </w:t>
      </w:r>
      <w:r>
        <w:rPr>
          <w:b/>
          <w:color w:val="61666A"/>
          <w:sz w:val="21"/>
        </w:rPr>
        <w:t>и</w:t>
      </w:r>
      <w:r>
        <w:rPr>
          <w:b/>
          <w:color w:val="61666A"/>
          <w:spacing w:val="-4"/>
          <w:sz w:val="21"/>
        </w:rPr>
        <w:t> </w:t>
      </w:r>
      <w:r>
        <w:rPr>
          <w:b/>
          <w:color w:val="61666A"/>
          <w:sz w:val="20"/>
        </w:rPr>
        <w:t>о</w:t>
      </w:r>
      <w:r>
        <w:rPr>
          <w:b/>
          <w:color w:val="61666A"/>
          <w:sz w:val="21"/>
        </w:rPr>
        <w:t>д</w:t>
      </w:r>
      <w:r>
        <w:rPr>
          <w:b/>
          <w:color w:val="61666A"/>
          <w:sz w:val="20"/>
        </w:rPr>
        <w:t>е</w:t>
      </w:r>
      <w:r>
        <w:rPr>
          <w:b/>
          <w:color w:val="61666A"/>
          <w:sz w:val="21"/>
        </w:rPr>
        <w:t>жды</w:t>
      </w:r>
      <w:r>
        <w:rPr>
          <w:b/>
          <w:color w:val="61666A"/>
          <w:spacing w:val="2"/>
          <w:sz w:val="21"/>
        </w:rPr>
        <w:t> </w:t>
      </w:r>
      <w:r>
        <w:rPr>
          <w:color w:val="61666A"/>
          <w:sz w:val="21"/>
        </w:rPr>
        <w:t>получает</w:t>
      </w:r>
      <w:r>
        <w:rPr>
          <w:color w:val="61666A"/>
          <w:spacing w:val="3"/>
          <w:sz w:val="21"/>
        </w:rPr>
        <w:t> </w:t>
      </w:r>
      <w:r>
        <w:rPr>
          <w:color w:val="61666A"/>
          <w:sz w:val="21"/>
        </w:rPr>
        <w:t>заявки</w:t>
      </w:r>
      <w:r>
        <w:rPr>
          <w:color w:val="61666A"/>
          <w:spacing w:val="2"/>
          <w:sz w:val="21"/>
        </w:rPr>
        <w:t> </w:t>
      </w:r>
      <w:r>
        <w:rPr>
          <w:color w:val="61666A"/>
          <w:sz w:val="21"/>
        </w:rPr>
        <w:t>на</w:t>
      </w:r>
      <w:r>
        <w:rPr>
          <w:color w:val="61666A"/>
          <w:spacing w:val="2"/>
          <w:sz w:val="21"/>
        </w:rPr>
        <w:t> </w:t>
      </w:r>
      <w:r>
        <w:rPr>
          <w:color w:val="61666A"/>
          <w:sz w:val="21"/>
        </w:rPr>
        <w:t>зимнюю</w:t>
      </w:r>
      <w:r>
        <w:rPr>
          <w:color w:val="61666A"/>
          <w:spacing w:val="2"/>
          <w:sz w:val="21"/>
        </w:rPr>
        <w:t> </w:t>
      </w:r>
      <w:r>
        <w:rPr>
          <w:color w:val="61666A"/>
          <w:spacing w:val="-2"/>
          <w:sz w:val="21"/>
        </w:rPr>
        <w:t>одежду</w:t>
      </w:r>
      <w:r>
        <w:rPr>
          <w:rFonts w:ascii="Tahoma" w:hAnsi="Tahoma"/>
          <w:color w:val="61666A"/>
          <w:spacing w:val="-2"/>
          <w:sz w:val="21"/>
        </w:rPr>
        <w:t>.</w:t>
      </w:r>
    </w:p>
    <w:p>
      <w:pPr>
        <w:pStyle w:val="ListParagraph"/>
        <w:numPr>
          <w:ilvl w:val="0"/>
          <w:numId w:val="109"/>
        </w:numPr>
        <w:tabs>
          <w:tab w:pos="903" w:val="left" w:leader="none"/>
        </w:tabs>
        <w:spacing w:line="240" w:lineRule="auto" w:before="165" w:after="0"/>
        <w:ind w:left="903" w:right="0" w:hanging="248"/>
        <w:jc w:val="left"/>
        <w:rPr>
          <w:rFonts w:ascii="Tahoma" w:hAnsi="Tahoma"/>
          <w:sz w:val="21"/>
        </w:rPr>
      </w:pPr>
      <w:r>
        <w:rPr>
          <w:b/>
          <w:color w:val="61666A"/>
          <w:spacing w:val="-2"/>
          <w:sz w:val="20"/>
        </w:rPr>
        <w:t>П</w:t>
      </w:r>
      <w:r>
        <w:rPr>
          <w:b/>
          <w:color w:val="61666A"/>
          <w:spacing w:val="-2"/>
          <w:sz w:val="21"/>
        </w:rPr>
        <w:t>л</w:t>
      </w:r>
      <w:r>
        <w:rPr>
          <w:b/>
          <w:color w:val="61666A"/>
          <w:spacing w:val="-2"/>
          <w:sz w:val="20"/>
        </w:rPr>
        <w:t>а</w:t>
      </w:r>
      <w:r>
        <w:rPr>
          <w:b/>
          <w:color w:val="61666A"/>
          <w:spacing w:val="-2"/>
          <w:sz w:val="21"/>
        </w:rPr>
        <w:t>ни</w:t>
      </w:r>
      <w:r>
        <w:rPr>
          <w:b/>
          <w:color w:val="61666A"/>
          <w:spacing w:val="-2"/>
          <w:sz w:val="20"/>
        </w:rPr>
        <w:t>ро</w:t>
      </w:r>
      <w:r>
        <w:rPr>
          <w:b/>
          <w:color w:val="61666A"/>
          <w:spacing w:val="-2"/>
          <w:sz w:val="21"/>
        </w:rPr>
        <w:t>в</w:t>
      </w:r>
      <w:r>
        <w:rPr>
          <w:b/>
          <w:color w:val="61666A"/>
          <w:spacing w:val="-2"/>
          <w:sz w:val="20"/>
        </w:rPr>
        <w:t>а</w:t>
      </w:r>
      <w:r>
        <w:rPr>
          <w:b/>
          <w:color w:val="61666A"/>
          <w:spacing w:val="-2"/>
          <w:sz w:val="21"/>
        </w:rPr>
        <w:t>ни</w:t>
      </w:r>
      <w:r>
        <w:rPr>
          <w:b/>
          <w:color w:val="61666A"/>
          <w:spacing w:val="-2"/>
          <w:sz w:val="20"/>
        </w:rPr>
        <w:t>е</w:t>
      </w:r>
      <w:r>
        <w:rPr>
          <w:rFonts w:ascii="Tahoma" w:hAnsi="Tahoma"/>
          <w:b/>
          <w:color w:val="61666A"/>
          <w:spacing w:val="-2"/>
          <w:sz w:val="21"/>
        </w:rPr>
        <w:t>:</w:t>
      </w:r>
      <w:r>
        <w:rPr>
          <w:rFonts w:ascii="Tahoma" w:hAnsi="Tahoma"/>
          <w:b/>
          <w:color w:val="61666A"/>
          <w:spacing w:val="4"/>
          <w:sz w:val="21"/>
        </w:rPr>
        <w:t> </w:t>
      </w:r>
      <w:r>
        <w:rPr>
          <w:color w:val="61666A"/>
          <w:spacing w:val="-2"/>
          <w:sz w:val="21"/>
        </w:rPr>
        <w:t>Определяются</w:t>
      </w:r>
      <w:r>
        <w:rPr>
          <w:color w:val="61666A"/>
          <w:spacing w:val="7"/>
          <w:sz w:val="21"/>
        </w:rPr>
        <w:t> </w:t>
      </w:r>
      <w:r>
        <w:rPr>
          <w:color w:val="61666A"/>
          <w:spacing w:val="-2"/>
          <w:sz w:val="21"/>
        </w:rPr>
        <w:t>модели</w:t>
      </w:r>
      <w:r>
        <w:rPr>
          <w:rFonts w:ascii="Tahoma" w:hAnsi="Tahoma"/>
          <w:color w:val="61666A"/>
          <w:spacing w:val="-2"/>
          <w:sz w:val="21"/>
        </w:rPr>
        <w:t>,</w:t>
      </w:r>
      <w:r>
        <w:rPr>
          <w:rFonts w:ascii="Tahoma" w:hAnsi="Tahoma"/>
          <w:color w:val="61666A"/>
          <w:sz w:val="21"/>
        </w:rPr>
        <w:t> </w:t>
      </w:r>
      <w:r>
        <w:rPr>
          <w:color w:val="61666A"/>
          <w:spacing w:val="-2"/>
          <w:sz w:val="21"/>
        </w:rPr>
        <w:t>размеры</w:t>
      </w:r>
      <w:r>
        <w:rPr>
          <w:rFonts w:ascii="Tahoma" w:hAnsi="Tahoma"/>
          <w:color w:val="61666A"/>
          <w:spacing w:val="-2"/>
          <w:sz w:val="21"/>
        </w:rPr>
        <w:t>,</w:t>
      </w:r>
      <w:r>
        <w:rPr>
          <w:rFonts w:ascii="Tahoma" w:hAnsi="Tahoma"/>
          <w:color w:val="61666A"/>
          <w:sz w:val="21"/>
        </w:rPr>
        <w:t> </w:t>
      </w:r>
      <w:r>
        <w:rPr>
          <w:color w:val="61666A"/>
          <w:spacing w:val="-2"/>
          <w:sz w:val="21"/>
        </w:rPr>
        <w:t>количество</w:t>
      </w:r>
      <w:r>
        <w:rPr>
          <w:rFonts w:ascii="Tahoma" w:hAnsi="Tahoma"/>
          <w:color w:val="61666A"/>
          <w:spacing w:val="-2"/>
          <w:sz w:val="21"/>
        </w:rPr>
        <w:t>.</w:t>
      </w:r>
    </w:p>
    <w:p>
      <w:pPr>
        <w:pStyle w:val="ListParagraph"/>
        <w:numPr>
          <w:ilvl w:val="0"/>
          <w:numId w:val="109"/>
        </w:numPr>
        <w:tabs>
          <w:tab w:pos="903" w:val="left" w:leader="none"/>
        </w:tabs>
        <w:spacing w:line="240" w:lineRule="auto" w:before="166" w:after="0"/>
        <w:ind w:left="903" w:right="0" w:hanging="248"/>
        <w:jc w:val="left"/>
        <w:rPr>
          <w:rFonts w:ascii="Tahoma" w:hAnsi="Tahoma"/>
          <w:b/>
          <w:sz w:val="21"/>
        </w:rPr>
      </w:pPr>
      <w:r>
        <w:rPr>
          <w:b/>
          <w:color w:val="61666A"/>
          <w:spacing w:val="-5"/>
          <w:sz w:val="20"/>
        </w:rPr>
        <w:t>Про</w:t>
      </w:r>
      <w:r>
        <w:rPr>
          <w:b/>
          <w:color w:val="61666A"/>
          <w:spacing w:val="-5"/>
          <w:sz w:val="21"/>
        </w:rPr>
        <w:t>изв</w:t>
      </w:r>
      <w:r>
        <w:rPr>
          <w:b/>
          <w:color w:val="61666A"/>
          <w:spacing w:val="-5"/>
          <w:sz w:val="20"/>
        </w:rPr>
        <w:t>о</w:t>
      </w:r>
      <w:r>
        <w:rPr>
          <w:b/>
          <w:color w:val="61666A"/>
          <w:spacing w:val="-5"/>
          <w:sz w:val="21"/>
        </w:rPr>
        <w:t>д</w:t>
      </w:r>
      <w:r>
        <w:rPr>
          <w:b/>
          <w:color w:val="61666A"/>
          <w:spacing w:val="-5"/>
          <w:sz w:val="20"/>
        </w:rPr>
        <w:t>с</w:t>
      </w:r>
      <w:r>
        <w:rPr>
          <w:b/>
          <w:color w:val="61666A"/>
          <w:spacing w:val="-5"/>
          <w:sz w:val="21"/>
        </w:rPr>
        <w:t>тв</w:t>
      </w:r>
      <w:r>
        <w:rPr>
          <w:b/>
          <w:color w:val="61666A"/>
          <w:spacing w:val="-5"/>
          <w:sz w:val="20"/>
        </w:rPr>
        <w:t>е</w:t>
      </w:r>
      <w:r>
        <w:rPr>
          <w:b/>
          <w:color w:val="61666A"/>
          <w:spacing w:val="-5"/>
          <w:sz w:val="21"/>
        </w:rPr>
        <w:t>нн</w:t>
      </w:r>
      <w:r>
        <w:rPr>
          <w:b/>
          <w:color w:val="61666A"/>
          <w:spacing w:val="-5"/>
          <w:sz w:val="20"/>
        </w:rPr>
        <w:t>а</w:t>
      </w:r>
      <w:r>
        <w:rPr>
          <w:b/>
          <w:color w:val="61666A"/>
          <w:spacing w:val="-5"/>
          <w:sz w:val="21"/>
        </w:rPr>
        <w:t>я</w:t>
      </w:r>
      <w:r>
        <w:rPr>
          <w:b/>
          <w:color w:val="61666A"/>
          <w:spacing w:val="8"/>
          <w:sz w:val="21"/>
        </w:rPr>
        <w:t> </w:t>
      </w:r>
      <w:r>
        <w:rPr>
          <w:b/>
          <w:color w:val="61666A"/>
          <w:spacing w:val="-2"/>
          <w:sz w:val="21"/>
        </w:rPr>
        <w:t>ц</w:t>
      </w:r>
      <w:r>
        <w:rPr>
          <w:b/>
          <w:color w:val="61666A"/>
          <w:spacing w:val="-2"/>
          <w:sz w:val="20"/>
        </w:rPr>
        <w:t>е</w:t>
      </w:r>
      <w:r>
        <w:rPr>
          <w:b/>
          <w:color w:val="61666A"/>
          <w:spacing w:val="-2"/>
          <w:sz w:val="21"/>
        </w:rPr>
        <w:t>п</w:t>
      </w:r>
      <w:r>
        <w:rPr>
          <w:b/>
          <w:color w:val="61666A"/>
          <w:spacing w:val="-2"/>
          <w:sz w:val="20"/>
        </w:rPr>
        <w:t>о</w:t>
      </w:r>
      <w:r>
        <w:rPr>
          <w:b/>
          <w:color w:val="61666A"/>
          <w:spacing w:val="-2"/>
          <w:sz w:val="21"/>
        </w:rPr>
        <w:t>чк</w:t>
      </w:r>
      <w:r>
        <w:rPr>
          <w:b/>
          <w:color w:val="61666A"/>
          <w:spacing w:val="-2"/>
          <w:sz w:val="20"/>
        </w:rPr>
        <w:t>а</w:t>
      </w:r>
      <w:r>
        <w:rPr>
          <w:rFonts w:ascii="Tahoma" w:hAnsi="Tahoma"/>
          <w:b/>
          <w:color w:val="61666A"/>
          <w:spacing w:val="-2"/>
          <w:sz w:val="21"/>
        </w:rPr>
        <w:t>:</w:t>
      </w:r>
    </w:p>
    <w:p>
      <w:pPr>
        <w:spacing w:before="195"/>
        <w:ind w:left="942" w:right="0" w:firstLine="0"/>
        <w:jc w:val="left"/>
        <w:rPr>
          <w:rFonts w:ascii="Tahoma" w:hAnsi="Tahoma"/>
          <w:sz w:val="21"/>
        </w:rPr>
      </w:pPr>
      <w:r>
        <w:rPr>
          <w:position w:val="2"/>
        </w:rPr>
        <w:drawing>
          <wp:inline distT="0" distB="0" distL="0" distR="0">
            <wp:extent cx="47625" cy="47625"/>
            <wp:effectExtent l="0" t="0" r="0" b="0"/>
            <wp:docPr id="139" name="Image 139"/>
            <wp:cNvGraphicFramePr>
              <a:graphicFrameLocks/>
            </wp:cNvGraphicFramePr>
            <a:graphic>
              <a:graphicData uri="http://schemas.openxmlformats.org/drawingml/2006/picture">
                <pic:pic>
                  <pic:nvPicPr>
                    <pic:cNvPr id="139" name="Image 139"/>
                    <pic:cNvPicPr/>
                  </pic:nvPicPr>
                  <pic:blipFill>
                    <a:blip r:embed="rId16" cstate="print"/>
                    <a:stretch>
                      <a:fillRect/>
                    </a:stretch>
                  </pic:blipFill>
                  <pic:spPr>
                    <a:xfrm>
                      <a:off x="0" y="0"/>
                      <a:ext cx="47625" cy="47625"/>
                    </a:xfrm>
                    <a:prstGeom prst="rect">
                      <a:avLst/>
                    </a:prstGeom>
                  </pic:spPr>
                </pic:pic>
              </a:graphicData>
            </a:graphic>
          </wp:inline>
        </w:drawing>
      </w:r>
      <w:r>
        <w:rPr>
          <w:position w:val="2"/>
        </w:rPr>
      </w:r>
      <w:r>
        <w:rPr>
          <w:rFonts w:ascii="Times New Roman" w:hAnsi="Times New Roman"/>
          <w:spacing w:val="40"/>
          <w:sz w:val="20"/>
        </w:rPr>
        <w:t>  </w:t>
      </w:r>
      <w:r>
        <w:rPr>
          <w:color w:val="61666A"/>
          <w:sz w:val="21"/>
        </w:rPr>
        <w:t>Одни</w:t>
      </w:r>
      <w:r>
        <w:rPr>
          <w:color w:val="61666A"/>
          <w:spacing w:val="28"/>
          <w:sz w:val="21"/>
        </w:rPr>
        <w:t> </w:t>
      </w:r>
      <w:r>
        <w:rPr>
          <w:color w:val="61666A"/>
          <w:sz w:val="21"/>
        </w:rPr>
        <w:t>участники</w:t>
      </w:r>
      <w:r>
        <w:rPr>
          <w:color w:val="61666A"/>
          <w:spacing w:val="28"/>
          <w:sz w:val="21"/>
        </w:rPr>
        <w:t> </w:t>
      </w:r>
      <w:r>
        <w:rPr>
          <w:color w:val="61666A"/>
          <w:sz w:val="21"/>
        </w:rPr>
        <w:t>гильдии</w:t>
      </w:r>
      <w:r>
        <w:rPr>
          <w:color w:val="61666A"/>
          <w:spacing w:val="28"/>
          <w:sz w:val="21"/>
        </w:rPr>
        <w:t> </w:t>
      </w:r>
      <w:r>
        <w:rPr>
          <w:color w:val="61666A"/>
          <w:sz w:val="21"/>
        </w:rPr>
        <w:t>шьют</w:t>
      </w:r>
      <w:r>
        <w:rPr>
          <w:color w:val="61666A"/>
          <w:spacing w:val="28"/>
          <w:sz w:val="21"/>
        </w:rPr>
        <w:t> </w:t>
      </w:r>
      <w:r>
        <w:rPr>
          <w:color w:val="61666A"/>
          <w:sz w:val="21"/>
        </w:rPr>
        <w:t>одежду</w:t>
      </w:r>
      <w:r>
        <w:rPr>
          <w:rFonts w:ascii="Tahoma" w:hAnsi="Tahoma"/>
          <w:color w:val="61666A"/>
          <w:sz w:val="21"/>
        </w:rPr>
        <w:t>.</w:t>
      </w:r>
    </w:p>
    <w:p>
      <w:pPr>
        <w:spacing w:before="166"/>
        <w:ind w:left="942" w:right="0" w:firstLine="0"/>
        <w:jc w:val="left"/>
        <w:rPr>
          <w:rFonts w:ascii="Tahoma" w:hAnsi="Tahoma"/>
          <w:sz w:val="21"/>
        </w:rPr>
      </w:pPr>
      <w:r>
        <w:rPr>
          <w:position w:val="2"/>
        </w:rPr>
        <w:drawing>
          <wp:inline distT="0" distB="0" distL="0" distR="0">
            <wp:extent cx="47625" cy="47625"/>
            <wp:effectExtent l="0" t="0" r="0" b="0"/>
            <wp:docPr id="140" name="Image 140"/>
            <wp:cNvGraphicFramePr>
              <a:graphicFrameLocks/>
            </wp:cNvGraphicFramePr>
            <a:graphic>
              <a:graphicData uri="http://schemas.openxmlformats.org/drawingml/2006/picture">
                <pic:pic>
                  <pic:nvPicPr>
                    <pic:cNvPr id="140" name="Image 140"/>
                    <pic:cNvPicPr/>
                  </pic:nvPicPr>
                  <pic:blipFill>
                    <a:blip r:embed="rId16" cstate="print"/>
                    <a:stretch>
                      <a:fillRect/>
                    </a:stretch>
                  </pic:blipFill>
                  <pic:spPr>
                    <a:xfrm>
                      <a:off x="0" y="0"/>
                      <a:ext cx="47625" cy="47625"/>
                    </a:xfrm>
                    <a:prstGeom prst="rect">
                      <a:avLst/>
                    </a:prstGeom>
                  </pic:spPr>
                </pic:pic>
              </a:graphicData>
            </a:graphic>
          </wp:inline>
        </w:drawing>
      </w:r>
      <w:r>
        <w:rPr>
          <w:position w:val="2"/>
        </w:rPr>
      </w:r>
      <w:r>
        <w:rPr>
          <w:rFonts w:ascii="Times New Roman" w:hAnsi="Times New Roman"/>
          <w:spacing w:val="40"/>
          <w:sz w:val="20"/>
        </w:rPr>
        <w:t>  </w:t>
      </w:r>
      <w:r>
        <w:rPr>
          <w:color w:val="61666A"/>
          <w:sz w:val="21"/>
        </w:rPr>
        <w:t>Другие</w:t>
      </w:r>
      <w:r>
        <w:rPr>
          <w:color w:val="61666A"/>
          <w:spacing w:val="21"/>
          <w:sz w:val="21"/>
        </w:rPr>
        <w:t> </w:t>
      </w:r>
      <w:r>
        <w:rPr>
          <w:color w:val="61666A"/>
          <w:sz w:val="21"/>
        </w:rPr>
        <w:t>выращивают</w:t>
      </w:r>
      <w:r>
        <w:rPr>
          <w:color w:val="61666A"/>
          <w:spacing w:val="21"/>
          <w:sz w:val="21"/>
        </w:rPr>
        <w:t> </w:t>
      </w:r>
      <w:r>
        <w:rPr>
          <w:color w:val="61666A"/>
          <w:sz w:val="21"/>
        </w:rPr>
        <w:t>лен</w:t>
      </w:r>
      <w:r>
        <w:rPr>
          <w:color w:val="61666A"/>
          <w:spacing w:val="21"/>
          <w:sz w:val="21"/>
        </w:rPr>
        <w:t> </w:t>
      </w:r>
      <w:r>
        <w:rPr>
          <w:color w:val="61666A"/>
          <w:sz w:val="21"/>
        </w:rPr>
        <w:t>или</w:t>
      </w:r>
      <w:r>
        <w:rPr>
          <w:color w:val="61666A"/>
          <w:spacing w:val="21"/>
          <w:sz w:val="21"/>
        </w:rPr>
        <w:t> </w:t>
      </w:r>
      <w:r>
        <w:rPr>
          <w:color w:val="61666A"/>
          <w:sz w:val="21"/>
        </w:rPr>
        <w:t>овец</w:t>
      </w:r>
      <w:r>
        <w:rPr>
          <w:color w:val="61666A"/>
          <w:spacing w:val="21"/>
          <w:sz w:val="21"/>
        </w:rPr>
        <w:t> </w:t>
      </w:r>
      <w:r>
        <w:rPr>
          <w:color w:val="61666A"/>
          <w:sz w:val="21"/>
        </w:rPr>
        <w:t>для</w:t>
      </w:r>
      <w:r>
        <w:rPr>
          <w:color w:val="61666A"/>
          <w:spacing w:val="21"/>
          <w:sz w:val="21"/>
        </w:rPr>
        <w:t> </w:t>
      </w:r>
      <w:r>
        <w:rPr>
          <w:color w:val="61666A"/>
          <w:sz w:val="21"/>
        </w:rPr>
        <w:t>шерсти</w:t>
      </w:r>
      <w:r>
        <w:rPr>
          <w:rFonts w:ascii="Tahoma" w:hAnsi="Tahoma"/>
          <w:color w:val="61666A"/>
          <w:sz w:val="21"/>
        </w:rPr>
        <w:t>.</w:t>
      </w:r>
    </w:p>
    <w:p>
      <w:pPr>
        <w:spacing w:before="165"/>
        <w:ind w:left="942" w:right="0" w:firstLine="0"/>
        <w:jc w:val="left"/>
        <w:rPr>
          <w:rFonts w:ascii="Tahoma" w:hAnsi="Tahoma"/>
          <w:sz w:val="21"/>
        </w:rPr>
      </w:pPr>
      <w:r>
        <w:rPr>
          <w:position w:val="2"/>
        </w:rPr>
        <w:drawing>
          <wp:inline distT="0" distB="0" distL="0" distR="0">
            <wp:extent cx="47625" cy="47625"/>
            <wp:effectExtent l="0" t="0" r="0" b="0"/>
            <wp:docPr id="141" name="Image 141"/>
            <wp:cNvGraphicFramePr>
              <a:graphicFrameLocks/>
            </wp:cNvGraphicFramePr>
            <a:graphic>
              <a:graphicData uri="http://schemas.openxmlformats.org/drawingml/2006/picture">
                <pic:pic>
                  <pic:nvPicPr>
                    <pic:cNvPr id="141" name="Image 141"/>
                    <pic:cNvPicPr/>
                  </pic:nvPicPr>
                  <pic:blipFill>
                    <a:blip r:embed="rId16" cstate="print"/>
                    <a:stretch>
                      <a:fillRect/>
                    </a:stretch>
                  </pic:blipFill>
                  <pic:spPr>
                    <a:xfrm>
                      <a:off x="0" y="0"/>
                      <a:ext cx="47625" cy="47625"/>
                    </a:xfrm>
                    <a:prstGeom prst="rect">
                      <a:avLst/>
                    </a:prstGeom>
                  </pic:spPr>
                </pic:pic>
              </a:graphicData>
            </a:graphic>
          </wp:inline>
        </w:drawing>
      </w:r>
      <w:r>
        <w:rPr>
          <w:position w:val="2"/>
        </w:rPr>
      </w:r>
      <w:r>
        <w:rPr>
          <w:rFonts w:ascii="Times New Roman" w:hAnsi="Times New Roman"/>
          <w:spacing w:val="80"/>
          <w:w w:val="150"/>
          <w:sz w:val="20"/>
        </w:rPr>
        <w:t> </w:t>
      </w:r>
      <w:r>
        <w:rPr>
          <w:color w:val="61666A"/>
          <w:sz w:val="21"/>
        </w:rPr>
        <w:t>Третьи прядут пряжу</w:t>
      </w:r>
      <w:r>
        <w:rPr>
          <w:rFonts w:ascii="Tahoma" w:hAnsi="Tahoma"/>
          <w:color w:val="61666A"/>
          <w:sz w:val="21"/>
        </w:rPr>
        <w:t>, </w:t>
      </w:r>
      <w:r>
        <w:rPr>
          <w:color w:val="61666A"/>
          <w:sz w:val="21"/>
        </w:rPr>
        <w:t>ткут полотно</w:t>
      </w:r>
      <w:r>
        <w:rPr>
          <w:rFonts w:ascii="Tahoma" w:hAnsi="Tahoma"/>
          <w:color w:val="61666A"/>
          <w:sz w:val="21"/>
        </w:rPr>
        <w:t>.</w:t>
      </w:r>
    </w:p>
    <w:p>
      <w:pPr>
        <w:pStyle w:val="ListParagraph"/>
        <w:numPr>
          <w:ilvl w:val="0"/>
          <w:numId w:val="109"/>
        </w:numPr>
        <w:tabs>
          <w:tab w:pos="903" w:val="left" w:leader="none"/>
          <w:tab w:pos="905" w:val="left" w:leader="none"/>
        </w:tabs>
        <w:spacing w:line="338" w:lineRule="auto" w:before="165" w:after="0"/>
        <w:ind w:left="905" w:right="507" w:hanging="250"/>
        <w:jc w:val="left"/>
        <w:rPr>
          <w:rFonts w:ascii="Tahoma" w:hAnsi="Tahoma"/>
          <w:sz w:val="21"/>
        </w:rPr>
      </w:pPr>
      <w:r>
        <w:rPr>
          <w:b/>
          <w:color w:val="61666A"/>
          <w:sz w:val="20"/>
        </w:rPr>
        <w:t>Рас</w:t>
      </w:r>
      <w:r>
        <w:rPr>
          <w:b/>
          <w:color w:val="61666A"/>
          <w:sz w:val="21"/>
        </w:rPr>
        <w:t>п</w:t>
      </w:r>
      <w:r>
        <w:rPr>
          <w:b/>
          <w:color w:val="61666A"/>
          <w:sz w:val="20"/>
        </w:rPr>
        <w:t>ре</w:t>
      </w:r>
      <w:r>
        <w:rPr>
          <w:b/>
          <w:color w:val="61666A"/>
          <w:sz w:val="21"/>
        </w:rPr>
        <w:t>д</w:t>
      </w:r>
      <w:r>
        <w:rPr>
          <w:b/>
          <w:color w:val="61666A"/>
          <w:sz w:val="20"/>
        </w:rPr>
        <w:t>е</w:t>
      </w:r>
      <w:r>
        <w:rPr>
          <w:b/>
          <w:color w:val="61666A"/>
          <w:sz w:val="21"/>
        </w:rPr>
        <w:t>л</w:t>
      </w:r>
      <w:r>
        <w:rPr>
          <w:b/>
          <w:color w:val="61666A"/>
          <w:sz w:val="20"/>
        </w:rPr>
        <w:t>е</w:t>
      </w:r>
      <w:r>
        <w:rPr>
          <w:b/>
          <w:color w:val="61666A"/>
          <w:sz w:val="21"/>
        </w:rPr>
        <w:t>ни</w:t>
      </w:r>
      <w:r>
        <w:rPr>
          <w:b/>
          <w:color w:val="61666A"/>
          <w:sz w:val="20"/>
        </w:rPr>
        <w:t>е</w:t>
      </w:r>
      <w:r>
        <w:rPr>
          <w:rFonts w:ascii="Tahoma" w:hAnsi="Tahoma"/>
          <w:b/>
          <w:color w:val="61666A"/>
          <w:sz w:val="21"/>
        </w:rPr>
        <w:t>: </w:t>
      </w:r>
      <w:r>
        <w:rPr>
          <w:color w:val="61666A"/>
          <w:sz w:val="21"/>
        </w:rPr>
        <w:t>Готовая одежда передается тем</w:t>
      </w:r>
      <w:r>
        <w:rPr>
          <w:rFonts w:ascii="Tahoma" w:hAnsi="Tahoma"/>
          <w:color w:val="61666A"/>
          <w:sz w:val="21"/>
        </w:rPr>
        <w:t>,</w:t>
      </w:r>
      <w:r>
        <w:rPr>
          <w:rFonts w:ascii="Tahoma" w:hAnsi="Tahoma"/>
          <w:color w:val="61666A"/>
          <w:spacing w:val="-3"/>
          <w:sz w:val="21"/>
        </w:rPr>
        <w:t> </w:t>
      </w:r>
      <w:r>
        <w:rPr>
          <w:color w:val="61666A"/>
          <w:sz w:val="21"/>
        </w:rPr>
        <w:t>кто заявил потребность</w:t>
      </w:r>
      <w:r>
        <w:rPr>
          <w:rFonts w:ascii="Tahoma" w:hAnsi="Tahoma"/>
          <w:color w:val="61666A"/>
          <w:sz w:val="21"/>
        </w:rPr>
        <w:t>,</w:t>
      </w:r>
      <w:r>
        <w:rPr>
          <w:rFonts w:ascii="Tahoma" w:hAnsi="Tahoma"/>
          <w:color w:val="61666A"/>
          <w:spacing w:val="-3"/>
          <w:sz w:val="21"/>
        </w:rPr>
        <w:t> </w:t>
      </w:r>
      <w:r>
        <w:rPr>
          <w:color w:val="61666A"/>
          <w:sz w:val="21"/>
        </w:rPr>
        <w:t>в порядке очереди или по решению гильдии</w:t>
      </w:r>
      <w:r>
        <w:rPr>
          <w:rFonts w:ascii="Tahoma" w:hAnsi="Tahoma"/>
          <w:color w:val="61666A"/>
          <w:sz w:val="21"/>
        </w:rPr>
        <w:t>.</w:t>
      </w:r>
    </w:p>
    <w:p>
      <w:pPr>
        <w:spacing w:before="196"/>
        <w:ind w:left="635" w:right="0" w:firstLine="0"/>
        <w:jc w:val="left"/>
        <w:rPr>
          <w:b/>
          <w:sz w:val="21"/>
        </w:rPr>
      </w:pPr>
      <w:r>
        <w:rPr>
          <w:b/>
          <w:color w:val="61666A"/>
          <w:spacing w:val="-5"/>
          <w:sz w:val="20"/>
        </w:rPr>
        <w:t>К</w:t>
      </w:r>
      <w:r>
        <w:rPr>
          <w:b/>
          <w:color w:val="61666A"/>
          <w:spacing w:val="-5"/>
          <w:sz w:val="21"/>
        </w:rPr>
        <w:t>люч</w:t>
      </w:r>
      <w:r>
        <w:rPr>
          <w:b/>
          <w:color w:val="61666A"/>
          <w:spacing w:val="-5"/>
          <w:sz w:val="20"/>
        </w:rPr>
        <w:t>е</w:t>
      </w:r>
      <w:r>
        <w:rPr>
          <w:b/>
          <w:color w:val="61666A"/>
          <w:spacing w:val="-5"/>
          <w:sz w:val="21"/>
        </w:rPr>
        <w:t>вы</w:t>
      </w:r>
      <w:r>
        <w:rPr>
          <w:b/>
          <w:color w:val="61666A"/>
          <w:spacing w:val="-5"/>
          <w:sz w:val="20"/>
        </w:rPr>
        <w:t>е</w:t>
      </w:r>
      <w:r>
        <w:rPr>
          <w:b/>
          <w:color w:val="61666A"/>
          <w:spacing w:val="1"/>
          <w:sz w:val="20"/>
        </w:rPr>
        <w:t> </w:t>
      </w:r>
      <w:r>
        <w:rPr>
          <w:b/>
          <w:color w:val="61666A"/>
          <w:spacing w:val="-2"/>
          <w:sz w:val="21"/>
        </w:rPr>
        <w:t>м</w:t>
      </w:r>
      <w:r>
        <w:rPr>
          <w:b/>
          <w:color w:val="61666A"/>
          <w:spacing w:val="-2"/>
          <w:sz w:val="20"/>
        </w:rPr>
        <w:t>о</w:t>
      </w:r>
      <w:r>
        <w:rPr>
          <w:b/>
          <w:color w:val="61666A"/>
          <w:spacing w:val="-2"/>
          <w:sz w:val="21"/>
        </w:rPr>
        <w:t>м</w:t>
      </w:r>
      <w:r>
        <w:rPr>
          <w:b/>
          <w:color w:val="61666A"/>
          <w:spacing w:val="-2"/>
          <w:sz w:val="20"/>
        </w:rPr>
        <w:t>е</w:t>
      </w:r>
      <w:r>
        <w:rPr>
          <w:b/>
          <w:color w:val="61666A"/>
          <w:spacing w:val="-2"/>
          <w:sz w:val="21"/>
        </w:rPr>
        <w:t>нты</w:t>
      </w:r>
    </w:p>
    <w:p>
      <w:pPr>
        <w:pStyle w:val="ListParagraph"/>
        <w:numPr>
          <w:ilvl w:val="1"/>
          <w:numId w:val="109"/>
        </w:numPr>
        <w:tabs>
          <w:tab w:pos="905" w:val="left" w:leader="none"/>
        </w:tabs>
        <w:spacing w:line="338" w:lineRule="auto" w:before="196" w:after="0"/>
        <w:ind w:left="905" w:right="103" w:hanging="225"/>
        <w:jc w:val="left"/>
        <w:rPr>
          <w:rFonts w:ascii="Tahoma" w:hAnsi="Tahoma"/>
          <w:sz w:val="21"/>
        </w:rPr>
      </w:pPr>
      <w:r>
        <w:rPr>
          <w:b/>
          <w:color w:val="61666A"/>
          <w:sz w:val="20"/>
        </w:rPr>
        <w:t>Мо</w:t>
      </w:r>
      <w:r>
        <w:rPr>
          <w:b/>
          <w:color w:val="61666A"/>
          <w:sz w:val="21"/>
        </w:rPr>
        <w:t>тив</w:t>
      </w:r>
      <w:r>
        <w:rPr>
          <w:b/>
          <w:color w:val="61666A"/>
          <w:sz w:val="20"/>
        </w:rPr>
        <w:t>а</w:t>
      </w:r>
      <w:r>
        <w:rPr>
          <w:b/>
          <w:color w:val="61666A"/>
          <w:sz w:val="21"/>
        </w:rPr>
        <w:t>ция</w:t>
      </w:r>
      <w:r>
        <w:rPr>
          <w:rFonts w:ascii="Tahoma" w:hAnsi="Tahoma"/>
          <w:b/>
          <w:color w:val="61666A"/>
          <w:sz w:val="21"/>
        </w:rPr>
        <w:t>: </w:t>
      </w:r>
      <w:r>
        <w:rPr>
          <w:color w:val="61666A"/>
          <w:sz w:val="21"/>
        </w:rPr>
        <w:t>Люди участвуют в производстве</w:t>
      </w:r>
      <w:r>
        <w:rPr>
          <w:rFonts w:ascii="Tahoma" w:hAnsi="Tahoma"/>
          <w:color w:val="61666A"/>
          <w:sz w:val="21"/>
        </w:rPr>
        <w:t>, </w:t>
      </w:r>
      <w:r>
        <w:rPr>
          <w:color w:val="61666A"/>
          <w:sz w:val="21"/>
        </w:rPr>
        <w:t>потому что видят в этом смысл</w:t>
      </w:r>
      <w:r>
        <w:rPr>
          <w:rFonts w:ascii="Tahoma" w:hAnsi="Tahoma"/>
          <w:color w:val="61666A"/>
          <w:sz w:val="21"/>
        </w:rPr>
        <w:t>, </w:t>
      </w:r>
      <w:r>
        <w:rPr>
          <w:color w:val="61666A"/>
          <w:sz w:val="21"/>
        </w:rPr>
        <w:t>получают </w:t>
      </w:r>
      <w:r>
        <w:rPr>
          <w:color w:val="61666A"/>
          <w:w w:val="105"/>
          <w:sz w:val="21"/>
        </w:rPr>
        <w:t>признание</w:t>
      </w:r>
      <w:r>
        <w:rPr>
          <w:color w:val="61666A"/>
          <w:spacing w:val="-3"/>
          <w:w w:val="105"/>
          <w:sz w:val="21"/>
        </w:rPr>
        <w:t> </w:t>
      </w:r>
      <w:r>
        <w:rPr>
          <w:color w:val="61666A"/>
          <w:w w:val="105"/>
          <w:sz w:val="21"/>
        </w:rPr>
        <w:t>и</w:t>
      </w:r>
      <w:r>
        <w:rPr>
          <w:color w:val="61666A"/>
          <w:spacing w:val="-3"/>
          <w:w w:val="105"/>
          <w:sz w:val="21"/>
        </w:rPr>
        <w:t> </w:t>
      </w:r>
      <w:r>
        <w:rPr>
          <w:color w:val="61666A"/>
          <w:w w:val="105"/>
          <w:sz w:val="21"/>
        </w:rPr>
        <w:t>уважение</w:t>
      </w:r>
      <w:r>
        <w:rPr>
          <w:rFonts w:ascii="Tahoma" w:hAnsi="Tahoma"/>
          <w:color w:val="61666A"/>
          <w:w w:val="105"/>
          <w:sz w:val="21"/>
        </w:rPr>
        <w:t>,</w:t>
      </w:r>
      <w:r>
        <w:rPr>
          <w:rFonts w:ascii="Tahoma" w:hAnsi="Tahoma"/>
          <w:color w:val="61666A"/>
          <w:spacing w:val="-11"/>
          <w:w w:val="105"/>
          <w:sz w:val="21"/>
        </w:rPr>
        <w:t> </w:t>
      </w:r>
      <w:r>
        <w:rPr>
          <w:color w:val="61666A"/>
          <w:w w:val="105"/>
          <w:sz w:val="21"/>
        </w:rPr>
        <w:t>а</w:t>
      </w:r>
      <w:r>
        <w:rPr>
          <w:color w:val="61666A"/>
          <w:spacing w:val="-3"/>
          <w:w w:val="105"/>
          <w:sz w:val="21"/>
        </w:rPr>
        <w:t> </w:t>
      </w:r>
      <w:r>
        <w:rPr>
          <w:color w:val="61666A"/>
          <w:w w:val="105"/>
          <w:sz w:val="21"/>
        </w:rPr>
        <w:t>также</w:t>
      </w:r>
      <w:r>
        <w:rPr>
          <w:color w:val="61666A"/>
          <w:spacing w:val="-3"/>
          <w:w w:val="105"/>
          <w:sz w:val="21"/>
        </w:rPr>
        <w:t> </w:t>
      </w:r>
      <w:r>
        <w:rPr>
          <w:color w:val="61666A"/>
          <w:w w:val="105"/>
          <w:sz w:val="21"/>
        </w:rPr>
        <w:t>потому</w:t>
      </w:r>
      <w:r>
        <w:rPr>
          <w:rFonts w:ascii="Tahoma" w:hAnsi="Tahoma"/>
          <w:color w:val="61666A"/>
          <w:w w:val="105"/>
          <w:sz w:val="21"/>
        </w:rPr>
        <w:t>,</w:t>
      </w:r>
      <w:r>
        <w:rPr>
          <w:rFonts w:ascii="Tahoma" w:hAnsi="Tahoma"/>
          <w:color w:val="61666A"/>
          <w:spacing w:val="-11"/>
          <w:w w:val="105"/>
          <w:sz w:val="21"/>
        </w:rPr>
        <w:t> </w:t>
      </w:r>
      <w:r>
        <w:rPr>
          <w:color w:val="61666A"/>
          <w:w w:val="105"/>
          <w:sz w:val="21"/>
        </w:rPr>
        <w:t>что</w:t>
      </w:r>
      <w:r>
        <w:rPr>
          <w:color w:val="61666A"/>
          <w:spacing w:val="-3"/>
          <w:w w:val="105"/>
          <w:sz w:val="21"/>
        </w:rPr>
        <w:t> </w:t>
      </w:r>
      <w:r>
        <w:rPr>
          <w:color w:val="61666A"/>
          <w:w w:val="105"/>
          <w:sz w:val="21"/>
        </w:rPr>
        <w:t>знают</w:t>
      </w:r>
      <w:r>
        <w:rPr>
          <w:rFonts w:ascii="Tahoma" w:hAnsi="Tahoma"/>
          <w:color w:val="61666A"/>
          <w:w w:val="105"/>
          <w:sz w:val="21"/>
        </w:rPr>
        <w:t>:</w:t>
      </w:r>
      <w:r>
        <w:rPr>
          <w:rFonts w:ascii="Tahoma" w:hAnsi="Tahoma"/>
          <w:color w:val="61666A"/>
          <w:spacing w:val="-11"/>
          <w:w w:val="105"/>
          <w:sz w:val="21"/>
        </w:rPr>
        <w:t> </w:t>
      </w:r>
      <w:r>
        <w:rPr>
          <w:color w:val="61666A"/>
          <w:w w:val="105"/>
          <w:sz w:val="21"/>
        </w:rPr>
        <w:t>когда</w:t>
      </w:r>
      <w:r>
        <w:rPr>
          <w:color w:val="61666A"/>
          <w:spacing w:val="-3"/>
          <w:w w:val="105"/>
          <w:sz w:val="21"/>
        </w:rPr>
        <w:t> </w:t>
      </w:r>
      <w:r>
        <w:rPr>
          <w:color w:val="61666A"/>
          <w:w w:val="105"/>
          <w:sz w:val="21"/>
        </w:rPr>
        <w:t>им</w:t>
      </w:r>
      <w:r>
        <w:rPr>
          <w:color w:val="61666A"/>
          <w:spacing w:val="-3"/>
          <w:w w:val="105"/>
          <w:sz w:val="21"/>
        </w:rPr>
        <w:t> </w:t>
      </w:r>
      <w:r>
        <w:rPr>
          <w:color w:val="61666A"/>
          <w:w w:val="105"/>
          <w:sz w:val="21"/>
        </w:rPr>
        <w:t>что</w:t>
      </w:r>
      <w:r>
        <w:rPr>
          <w:rFonts w:ascii="Tahoma" w:hAnsi="Tahoma"/>
          <w:color w:val="61666A"/>
          <w:w w:val="105"/>
          <w:sz w:val="21"/>
        </w:rPr>
        <w:t>-</w:t>
      </w:r>
      <w:r>
        <w:rPr>
          <w:color w:val="61666A"/>
          <w:w w:val="105"/>
          <w:sz w:val="21"/>
        </w:rPr>
        <w:t>то</w:t>
      </w:r>
      <w:r>
        <w:rPr>
          <w:color w:val="61666A"/>
          <w:spacing w:val="-3"/>
          <w:w w:val="105"/>
          <w:sz w:val="21"/>
        </w:rPr>
        <w:t> </w:t>
      </w:r>
      <w:r>
        <w:rPr>
          <w:color w:val="61666A"/>
          <w:w w:val="105"/>
          <w:sz w:val="21"/>
        </w:rPr>
        <w:t>понадобится</w:t>
      </w:r>
      <w:r>
        <w:rPr>
          <w:rFonts w:ascii="Tahoma" w:hAnsi="Tahoma"/>
          <w:color w:val="61666A"/>
          <w:w w:val="105"/>
          <w:sz w:val="21"/>
        </w:rPr>
        <w:t>,</w:t>
      </w:r>
    </w:p>
    <w:p>
      <w:pPr>
        <w:spacing w:before="3"/>
        <w:ind w:left="905" w:right="0" w:firstLine="0"/>
        <w:jc w:val="left"/>
        <w:rPr>
          <w:rFonts w:ascii="Tahoma" w:hAnsi="Tahoma"/>
          <w:sz w:val="21"/>
        </w:rPr>
      </w:pPr>
      <w:r>
        <w:rPr>
          <w:color w:val="61666A"/>
          <w:sz w:val="21"/>
        </w:rPr>
        <w:t>сообщество</w:t>
      </w:r>
      <w:r>
        <w:rPr>
          <w:color w:val="61666A"/>
          <w:spacing w:val="24"/>
          <w:sz w:val="21"/>
        </w:rPr>
        <w:t> </w:t>
      </w:r>
      <w:r>
        <w:rPr>
          <w:color w:val="61666A"/>
          <w:sz w:val="21"/>
        </w:rPr>
        <w:t>поможет</w:t>
      </w:r>
      <w:r>
        <w:rPr>
          <w:color w:val="61666A"/>
          <w:spacing w:val="25"/>
          <w:sz w:val="21"/>
        </w:rPr>
        <w:t> </w:t>
      </w:r>
      <w:r>
        <w:rPr>
          <w:color w:val="61666A"/>
          <w:spacing w:val="-5"/>
          <w:sz w:val="21"/>
        </w:rPr>
        <w:t>им</w:t>
      </w:r>
      <w:r>
        <w:rPr>
          <w:rFonts w:ascii="Tahoma" w:hAnsi="Tahoma"/>
          <w:color w:val="61666A"/>
          <w:spacing w:val="-5"/>
          <w:sz w:val="21"/>
        </w:rPr>
        <w:t>.</w:t>
      </w:r>
    </w:p>
    <w:p>
      <w:pPr>
        <w:pStyle w:val="ListParagraph"/>
        <w:numPr>
          <w:ilvl w:val="1"/>
          <w:numId w:val="109"/>
        </w:numPr>
        <w:tabs>
          <w:tab w:pos="905" w:val="left" w:leader="none"/>
        </w:tabs>
        <w:spacing w:line="338" w:lineRule="auto" w:before="165" w:after="0"/>
        <w:ind w:left="905" w:right="422" w:hanging="225"/>
        <w:jc w:val="left"/>
        <w:rPr>
          <w:rFonts w:ascii="Tahoma" w:hAnsi="Tahoma"/>
          <w:sz w:val="21"/>
        </w:rPr>
      </w:pPr>
      <w:r>
        <w:rPr>
          <w:b/>
          <w:color w:val="61666A"/>
          <w:sz w:val="20"/>
        </w:rPr>
        <w:t>Ка</w:t>
      </w:r>
      <w:r>
        <w:rPr>
          <w:b/>
          <w:color w:val="61666A"/>
          <w:sz w:val="21"/>
        </w:rPr>
        <w:t>ч</w:t>
      </w:r>
      <w:r>
        <w:rPr>
          <w:b/>
          <w:color w:val="61666A"/>
          <w:sz w:val="20"/>
        </w:rPr>
        <w:t>ес</w:t>
      </w:r>
      <w:r>
        <w:rPr>
          <w:b/>
          <w:color w:val="61666A"/>
          <w:sz w:val="21"/>
        </w:rPr>
        <w:t>тв</w:t>
      </w:r>
      <w:r>
        <w:rPr>
          <w:b/>
          <w:color w:val="61666A"/>
          <w:sz w:val="20"/>
        </w:rPr>
        <w:t>о</w:t>
      </w:r>
      <w:r>
        <w:rPr>
          <w:rFonts w:ascii="Tahoma" w:hAnsi="Tahoma"/>
          <w:b/>
          <w:color w:val="61666A"/>
          <w:sz w:val="21"/>
        </w:rPr>
        <w:t>: </w:t>
      </w:r>
      <w:r>
        <w:rPr>
          <w:color w:val="61666A"/>
          <w:sz w:val="21"/>
        </w:rPr>
        <w:t>В логике дара производитель заинтересован в качестве</w:t>
      </w:r>
      <w:r>
        <w:rPr>
          <w:rFonts w:ascii="Tahoma" w:hAnsi="Tahoma"/>
          <w:color w:val="61666A"/>
          <w:sz w:val="21"/>
        </w:rPr>
        <w:t>, </w:t>
      </w:r>
      <w:r>
        <w:rPr>
          <w:color w:val="61666A"/>
          <w:sz w:val="21"/>
        </w:rPr>
        <w:t>потому что его репутация</w:t>
      </w:r>
      <w:r>
        <w:rPr>
          <w:color w:val="61666A"/>
          <w:spacing w:val="17"/>
          <w:sz w:val="21"/>
        </w:rPr>
        <w:t> </w:t>
      </w:r>
      <w:r>
        <w:rPr>
          <w:color w:val="61666A"/>
          <w:sz w:val="21"/>
        </w:rPr>
        <w:t>зависит</w:t>
      </w:r>
      <w:r>
        <w:rPr>
          <w:color w:val="61666A"/>
          <w:spacing w:val="17"/>
          <w:sz w:val="21"/>
        </w:rPr>
        <w:t> </w:t>
      </w:r>
      <w:r>
        <w:rPr>
          <w:color w:val="61666A"/>
          <w:sz w:val="21"/>
        </w:rPr>
        <w:t>от</w:t>
      </w:r>
      <w:r>
        <w:rPr>
          <w:color w:val="61666A"/>
          <w:spacing w:val="17"/>
          <w:sz w:val="21"/>
        </w:rPr>
        <w:t> </w:t>
      </w:r>
      <w:r>
        <w:rPr>
          <w:color w:val="61666A"/>
          <w:sz w:val="21"/>
        </w:rPr>
        <w:t>того</w:t>
      </w:r>
      <w:r>
        <w:rPr>
          <w:rFonts w:ascii="Tahoma" w:hAnsi="Tahoma"/>
          <w:color w:val="61666A"/>
          <w:sz w:val="21"/>
        </w:rPr>
        <w:t>, </w:t>
      </w:r>
      <w:r>
        <w:rPr>
          <w:color w:val="61666A"/>
          <w:sz w:val="21"/>
        </w:rPr>
        <w:t>насколько</w:t>
      </w:r>
      <w:r>
        <w:rPr>
          <w:color w:val="61666A"/>
          <w:spacing w:val="17"/>
          <w:sz w:val="21"/>
        </w:rPr>
        <w:t> </w:t>
      </w:r>
      <w:r>
        <w:rPr>
          <w:color w:val="61666A"/>
          <w:sz w:val="21"/>
        </w:rPr>
        <w:t>его</w:t>
      </w:r>
      <w:r>
        <w:rPr>
          <w:color w:val="61666A"/>
          <w:spacing w:val="17"/>
          <w:sz w:val="21"/>
        </w:rPr>
        <w:t> </w:t>
      </w:r>
      <w:r>
        <w:rPr>
          <w:color w:val="61666A"/>
          <w:sz w:val="21"/>
        </w:rPr>
        <w:t>дар</w:t>
      </w:r>
      <w:r>
        <w:rPr>
          <w:color w:val="61666A"/>
          <w:spacing w:val="17"/>
          <w:sz w:val="21"/>
        </w:rPr>
        <w:t> </w:t>
      </w:r>
      <w:r>
        <w:rPr>
          <w:rFonts w:ascii="Tahoma" w:hAnsi="Tahoma"/>
          <w:color w:val="61666A"/>
          <w:sz w:val="21"/>
        </w:rPr>
        <w:t>(</w:t>
      </w:r>
      <w:r>
        <w:rPr>
          <w:color w:val="61666A"/>
          <w:sz w:val="21"/>
        </w:rPr>
        <w:t>продукт</w:t>
      </w:r>
      <w:r>
        <w:rPr>
          <w:rFonts w:ascii="Tahoma" w:hAnsi="Tahoma"/>
          <w:color w:val="61666A"/>
          <w:sz w:val="21"/>
        </w:rPr>
        <w:t>) </w:t>
      </w:r>
      <w:r>
        <w:rPr>
          <w:color w:val="61666A"/>
          <w:sz w:val="21"/>
        </w:rPr>
        <w:t>служит</w:t>
      </w:r>
      <w:r>
        <w:rPr>
          <w:color w:val="61666A"/>
          <w:spacing w:val="17"/>
          <w:sz w:val="21"/>
        </w:rPr>
        <w:t> </w:t>
      </w:r>
      <w:r>
        <w:rPr>
          <w:color w:val="61666A"/>
          <w:sz w:val="21"/>
        </w:rPr>
        <w:t>другим</w:t>
      </w:r>
      <w:r>
        <w:rPr>
          <w:color w:val="61666A"/>
          <w:spacing w:val="17"/>
          <w:sz w:val="21"/>
        </w:rPr>
        <w:t> </w:t>
      </w:r>
      <w:r>
        <w:rPr>
          <w:color w:val="61666A"/>
          <w:sz w:val="21"/>
        </w:rPr>
        <w:t>и</w:t>
      </w:r>
      <w:r>
        <w:rPr>
          <w:color w:val="61666A"/>
          <w:spacing w:val="17"/>
          <w:sz w:val="21"/>
        </w:rPr>
        <w:t> </w:t>
      </w:r>
      <w:r>
        <w:rPr>
          <w:color w:val="61666A"/>
          <w:sz w:val="21"/>
        </w:rPr>
        <w:t>долговечен</w:t>
      </w:r>
      <w:r>
        <w:rPr>
          <w:rFonts w:ascii="Tahoma" w:hAnsi="Tahoma"/>
          <w:color w:val="61666A"/>
          <w:sz w:val="21"/>
        </w:rPr>
        <w:t>.</w:t>
      </w:r>
    </w:p>
    <w:p>
      <w:pPr>
        <w:pStyle w:val="ListParagraph"/>
        <w:numPr>
          <w:ilvl w:val="1"/>
          <w:numId w:val="109"/>
        </w:numPr>
        <w:tabs>
          <w:tab w:pos="905" w:val="left" w:leader="none"/>
        </w:tabs>
        <w:spacing w:line="338" w:lineRule="auto" w:before="63" w:after="0"/>
        <w:ind w:left="905" w:right="137" w:hanging="225"/>
        <w:jc w:val="left"/>
        <w:rPr>
          <w:rFonts w:ascii="Tahoma" w:hAnsi="Tahoma"/>
          <w:sz w:val="21"/>
        </w:rPr>
      </w:pPr>
      <w:r>
        <w:rPr>
          <w:b/>
          <w:color w:val="61666A"/>
          <w:sz w:val="20"/>
        </w:rPr>
        <w:t>С</w:t>
      </w:r>
      <w:r>
        <w:rPr>
          <w:b/>
          <w:color w:val="61666A"/>
          <w:sz w:val="21"/>
        </w:rPr>
        <w:t>л</w:t>
      </w:r>
      <w:r>
        <w:rPr>
          <w:b/>
          <w:color w:val="61666A"/>
          <w:sz w:val="20"/>
        </w:rPr>
        <w:t>о</w:t>
      </w:r>
      <w:r>
        <w:rPr>
          <w:b/>
          <w:color w:val="61666A"/>
          <w:sz w:val="21"/>
        </w:rPr>
        <w:t>жны</w:t>
      </w:r>
      <w:r>
        <w:rPr>
          <w:b/>
          <w:color w:val="61666A"/>
          <w:sz w:val="20"/>
        </w:rPr>
        <w:t>е </w:t>
      </w:r>
      <w:r>
        <w:rPr>
          <w:b/>
          <w:color w:val="61666A"/>
          <w:sz w:val="21"/>
        </w:rPr>
        <w:t>т</w:t>
      </w:r>
      <w:r>
        <w:rPr>
          <w:b/>
          <w:color w:val="61666A"/>
          <w:sz w:val="20"/>
        </w:rPr>
        <w:t>о</w:t>
      </w:r>
      <w:r>
        <w:rPr>
          <w:b/>
          <w:color w:val="61666A"/>
          <w:sz w:val="21"/>
        </w:rPr>
        <w:t>в</w:t>
      </w:r>
      <w:r>
        <w:rPr>
          <w:b/>
          <w:color w:val="61666A"/>
          <w:sz w:val="20"/>
        </w:rPr>
        <w:t>ар</w:t>
      </w:r>
      <w:r>
        <w:rPr>
          <w:b/>
          <w:color w:val="61666A"/>
          <w:sz w:val="21"/>
        </w:rPr>
        <w:t>ы </w:t>
      </w:r>
      <w:r>
        <w:rPr>
          <w:rFonts w:ascii="Tahoma" w:hAnsi="Tahoma"/>
          <w:b/>
          <w:color w:val="61666A"/>
          <w:sz w:val="21"/>
        </w:rPr>
        <w:t>(</w:t>
      </w:r>
      <w:r>
        <w:rPr>
          <w:b/>
          <w:color w:val="61666A"/>
          <w:sz w:val="21"/>
        </w:rPr>
        <w:t>т</w:t>
      </w:r>
      <w:r>
        <w:rPr>
          <w:b/>
          <w:color w:val="61666A"/>
          <w:sz w:val="20"/>
        </w:rPr>
        <w:t>ех</w:t>
      </w:r>
      <w:r>
        <w:rPr>
          <w:b/>
          <w:color w:val="61666A"/>
          <w:sz w:val="21"/>
        </w:rPr>
        <w:t>ник</w:t>
      </w:r>
      <w:r>
        <w:rPr>
          <w:b/>
          <w:color w:val="61666A"/>
          <w:sz w:val="20"/>
        </w:rPr>
        <w:t>а</w:t>
      </w:r>
      <w:r>
        <w:rPr>
          <w:rFonts w:ascii="Tahoma" w:hAnsi="Tahoma"/>
          <w:b/>
          <w:color w:val="61666A"/>
          <w:sz w:val="21"/>
        </w:rPr>
        <w:t>): </w:t>
      </w:r>
      <w:r>
        <w:rPr>
          <w:color w:val="61666A"/>
          <w:sz w:val="21"/>
        </w:rPr>
        <w:t>Для производства сложной техники </w:t>
      </w:r>
      <w:r>
        <w:rPr>
          <w:rFonts w:ascii="Tahoma" w:hAnsi="Tahoma"/>
          <w:color w:val="61666A"/>
          <w:sz w:val="21"/>
        </w:rPr>
        <w:t>(</w:t>
      </w:r>
      <w:r>
        <w:rPr>
          <w:color w:val="61666A"/>
          <w:sz w:val="21"/>
        </w:rPr>
        <w:t>например</w:t>
      </w:r>
      <w:r>
        <w:rPr>
          <w:rFonts w:ascii="Tahoma" w:hAnsi="Tahoma"/>
          <w:color w:val="61666A"/>
          <w:sz w:val="21"/>
        </w:rPr>
        <w:t>, </w:t>
      </w:r>
      <w:r>
        <w:rPr>
          <w:color w:val="61666A"/>
          <w:sz w:val="21"/>
        </w:rPr>
        <w:t>компьютера</w:t>
      </w:r>
      <w:r>
        <w:rPr>
          <w:rFonts w:ascii="Tahoma" w:hAnsi="Tahoma"/>
          <w:color w:val="61666A"/>
          <w:sz w:val="21"/>
        </w:rPr>
        <w:t>) </w:t>
      </w:r>
      <w:r>
        <w:rPr>
          <w:color w:val="61666A"/>
          <w:sz w:val="21"/>
        </w:rPr>
        <w:t>потребуется</w:t>
      </w:r>
      <w:r>
        <w:rPr>
          <w:color w:val="61666A"/>
          <w:spacing w:val="40"/>
          <w:sz w:val="21"/>
        </w:rPr>
        <w:t> </w:t>
      </w:r>
      <w:r>
        <w:rPr>
          <w:color w:val="61666A"/>
          <w:sz w:val="21"/>
        </w:rPr>
        <w:t>кооперация</w:t>
      </w:r>
      <w:r>
        <w:rPr>
          <w:color w:val="61666A"/>
          <w:spacing w:val="40"/>
          <w:sz w:val="21"/>
        </w:rPr>
        <w:t> </w:t>
      </w:r>
      <w:r>
        <w:rPr>
          <w:color w:val="61666A"/>
          <w:sz w:val="21"/>
        </w:rPr>
        <w:t>нескольких</w:t>
      </w:r>
      <w:r>
        <w:rPr>
          <w:color w:val="61666A"/>
          <w:spacing w:val="40"/>
          <w:sz w:val="21"/>
        </w:rPr>
        <w:t> </w:t>
      </w:r>
      <w:r>
        <w:rPr>
          <w:color w:val="61666A"/>
          <w:sz w:val="21"/>
        </w:rPr>
        <w:t>гильдий</w:t>
      </w:r>
      <w:r>
        <w:rPr>
          <w:color w:val="61666A"/>
          <w:spacing w:val="40"/>
          <w:sz w:val="21"/>
        </w:rPr>
        <w:t> </w:t>
      </w:r>
      <w:r>
        <w:rPr>
          <w:rFonts w:ascii="Tahoma" w:hAnsi="Tahoma"/>
          <w:color w:val="61666A"/>
          <w:sz w:val="21"/>
        </w:rPr>
        <w:t>(</w:t>
      </w:r>
      <w:r>
        <w:rPr>
          <w:color w:val="61666A"/>
          <w:sz w:val="21"/>
        </w:rPr>
        <w:t>металлистов</w:t>
      </w:r>
      <w:r>
        <w:rPr>
          <w:rFonts w:ascii="Tahoma" w:hAnsi="Tahoma"/>
          <w:color w:val="61666A"/>
          <w:sz w:val="21"/>
        </w:rPr>
        <w:t>, </w:t>
      </w:r>
      <w:r>
        <w:rPr>
          <w:color w:val="61666A"/>
          <w:sz w:val="21"/>
        </w:rPr>
        <w:t>электронщиков</w:t>
      </w:r>
      <w:r>
        <w:rPr>
          <w:rFonts w:ascii="Tahoma" w:hAnsi="Tahoma"/>
          <w:color w:val="61666A"/>
          <w:sz w:val="21"/>
        </w:rPr>
        <w:t>, </w:t>
      </w:r>
      <w:r>
        <w:rPr>
          <w:color w:val="61666A"/>
          <w:sz w:val="21"/>
        </w:rPr>
        <w:t>программистов</w:t>
      </w:r>
      <w:r>
        <w:rPr>
          <w:rFonts w:ascii="Tahoma" w:hAnsi="Tahoma"/>
          <w:color w:val="61666A"/>
          <w:sz w:val="21"/>
        </w:rPr>
        <w:t>). </w:t>
      </w:r>
      <w:r>
        <w:rPr>
          <w:color w:val="61666A"/>
          <w:sz w:val="21"/>
        </w:rPr>
        <w:t>Процесс аналогичен</w:t>
      </w:r>
      <w:r>
        <w:rPr>
          <w:rFonts w:ascii="Tahoma" w:hAnsi="Tahoma"/>
          <w:color w:val="61666A"/>
          <w:sz w:val="21"/>
        </w:rPr>
        <w:t>: </w:t>
      </w:r>
      <w:r>
        <w:rPr>
          <w:color w:val="61666A"/>
          <w:sz w:val="21"/>
        </w:rPr>
        <w:t>планирование</w:t>
      </w:r>
      <w:r>
        <w:rPr>
          <w:rFonts w:ascii="Tahoma" w:hAnsi="Tahoma"/>
          <w:color w:val="61666A"/>
          <w:sz w:val="21"/>
        </w:rPr>
        <w:t>, </w:t>
      </w:r>
      <w:r>
        <w:rPr>
          <w:color w:val="61666A"/>
          <w:sz w:val="21"/>
        </w:rPr>
        <w:t>кооперация</w:t>
      </w:r>
      <w:r>
        <w:rPr>
          <w:rFonts w:ascii="Tahoma" w:hAnsi="Tahoma"/>
          <w:color w:val="61666A"/>
          <w:sz w:val="21"/>
        </w:rPr>
        <w:t>, </w:t>
      </w:r>
      <w:r>
        <w:rPr>
          <w:color w:val="61666A"/>
          <w:sz w:val="21"/>
        </w:rPr>
        <w:t>учет вклада</w:t>
      </w:r>
      <w:r>
        <w:rPr>
          <w:rFonts w:ascii="Tahoma" w:hAnsi="Tahoma"/>
          <w:color w:val="61666A"/>
          <w:sz w:val="21"/>
        </w:rPr>
        <w:t>, </w:t>
      </w:r>
      <w:r>
        <w:rPr>
          <w:color w:val="61666A"/>
          <w:sz w:val="21"/>
        </w:rPr>
        <w:t>распределение по потребностям</w:t>
      </w:r>
      <w:r>
        <w:rPr>
          <w:rFonts w:ascii="Tahoma" w:hAnsi="Tahoma"/>
          <w:color w:val="61666A"/>
          <w:sz w:val="21"/>
        </w:rPr>
        <w:t>.</w:t>
      </w:r>
    </w:p>
    <w:p>
      <w:pPr>
        <w:spacing w:before="199"/>
        <w:ind w:left="635" w:right="0" w:firstLine="0"/>
        <w:jc w:val="left"/>
        <w:rPr>
          <w:b/>
          <w:sz w:val="20"/>
        </w:rPr>
      </w:pPr>
      <w:r>
        <w:rPr>
          <w:b/>
          <w:color w:val="61666A"/>
          <w:spacing w:val="-2"/>
          <w:sz w:val="21"/>
        </w:rPr>
        <w:t>З</w:t>
      </w:r>
      <w:r>
        <w:rPr>
          <w:b/>
          <w:color w:val="61666A"/>
          <w:spacing w:val="-2"/>
          <w:sz w:val="20"/>
        </w:rPr>
        <w:t>а</w:t>
      </w:r>
      <w:r>
        <w:rPr>
          <w:b/>
          <w:color w:val="61666A"/>
          <w:spacing w:val="-2"/>
          <w:sz w:val="21"/>
        </w:rPr>
        <w:t>ключ</w:t>
      </w:r>
      <w:r>
        <w:rPr>
          <w:b/>
          <w:color w:val="61666A"/>
          <w:spacing w:val="-2"/>
          <w:sz w:val="20"/>
        </w:rPr>
        <w:t>е</w:t>
      </w:r>
      <w:r>
        <w:rPr>
          <w:b/>
          <w:color w:val="61666A"/>
          <w:spacing w:val="-2"/>
          <w:sz w:val="21"/>
        </w:rPr>
        <w:t>ни</w:t>
      </w:r>
      <w:r>
        <w:rPr>
          <w:b/>
          <w:color w:val="61666A"/>
          <w:spacing w:val="-2"/>
          <w:sz w:val="20"/>
        </w:rPr>
        <w:t>е</w:t>
      </w:r>
    </w:p>
    <w:p>
      <w:pPr>
        <w:pStyle w:val="BodyText"/>
        <w:spacing w:before="44"/>
        <w:rPr>
          <w:b/>
          <w:sz w:val="21"/>
        </w:rPr>
      </w:pPr>
    </w:p>
    <w:p>
      <w:pPr>
        <w:spacing w:line="338" w:lineRule="auto" w:before="0"/>
        <w:ind w:left="635" w:right="0" w:firstLine="0"/>
        <w:jc w:val="left"/>
        <w:rPr>
          <w:sz w:val="21"/>
        </w:rPr>
      </w:pPr>
      <w:r>
        <w:rPr>
          <w:color w:val="61666A"/>
          <w:sz w:val="21"/>
        </w:rPr>
        <w:t>Организация производства в экономике дара требует более сложной координации</w:t>
      </w:r>
      <w:r>
        <w:rPr>
          <w:rFonts w:ascii="Tahoma" w:hAnsi="Tahoma"/>
          <w:color w:val="61666A"/>
          <w:sz w:val="21"/>
        </w:rPr>
        <w:t>, </w:t>
      </w:r>
      <w:r>
        <w:rPr>
          <w:color w:val="61666A"/>
          <w:sz w:val="21"/>
        </w:rPr>
        <w:t>но она возможна через создание гильдий</w:t>
      </w:r>
      <w:r>
        <w:rPr>
          <w:rFonts w:ascii="Tahoma" w:hAnsi="Tahoma"/>
          <w:color w:val="61666A"/>
          <w:sz w:val="21"/>
        </w:rPr>
        <w:t>, </w:t>
      </w:r>
      <w:r>
        <w:rPr>
          <w:color w:val="61666A"/>
          <w:sz w:val="21"/>
        </w:rPr>
        <w:t>прозрачное планирование и распределение по</w:t>
      </w:r>
    </w:p>
    <w:p>
      <w:pPr>
        <w:spacing w:before="3"/>
        <w:ind w:left="635" w:right="0" w:firstLine="0"/>
        <w:jc w:val="left"/>
        <w:rPr>
          <w:sz w:val="21"/>
        </w:rPr>
      </w:pPr>
      <w:r>
        <w:rPr>
          <w:color w:val="61666A"/>
          <w:sz w:val="21"/>
        </w:rPr>
        <w:t>потребностям</w:t>
      </w:r>
      <w:r>
        <w:rPr>
          <w:rFonts w:ascii="Tahoma" w:hAnsi="Tahoma"/>
          <w:color w:val="61666A"/>
          <w:sz w:val="21"/>
        </w:rPr>
        <w:t>. </w:t>
      </w:r>
      <w:r>
        <w:rPr>
          <w:color w:val="61666A"/>
          <w:sz w:val="21"/>
        </w:rPr>
        <w:t>Труд</w:t>
      </w:r>
      <w:r>
        <w:rPr>
          <w:color w:val="61666A"/>
          <w:spacing w:val="8"/>
          <w:sz w:val="21"/>
        </w:rPr>
        <w:t> </w:t>
      </w:r>
      <w:r>
        <w:rPr>
          <w:color w:val="61666A"/>
          <w:sz w:val="21"/>
        </w:rPr>
        <w:t>мотивируется</w:t>
      </w:r>
      <w:r>
        <w:rPr>
          <w:color w:val="61666A"/>
          <w:spacing w:val="7"/>
          <w:sz w:val="21"/>
        </w:rPr>
        <w:t> </w:t>
      </w:r>
      <w:r>
        <w:rPr>
          <w:color w:val="61666A"/>
          <w:sz w:val="21"/>
        </w:rPr>
        <w:t>не</w:t>
      </w:r>
      <w:r>
        <w:rPr>
          <w:color w:val="61666A"/>
          <w:spacing w:val="8"/>
          <w:sz w:val="21"/>
        </w:rPr>
        <w:t> </w:t>
      </w:r>
      <w:r>
        <w:rPr>
          <w:color w:val="61666A"/>
          <w:sz w:val="21"/>
        </w:rPr>
        <w:t>деньгами</w:t>
      </w:r>
      <w:r>
        <w:rPr>
          <w:rFonts w:ascii="Tahoma" w:hAnsi="Tahoma"/>
          <w:color w:val="61666A"/>
          <w:sz w:val="21"/>
        </w:rPr>
        <w:t>,</w:t>
      </w:r>
      <w:r>
        <w:rPr>
          <w:rFonts w:ascii="Tahoma" w:hAnsi="Tahoma"/>
          <w:color w:val="61666A"/>
          <w:spacing w:val="1"/>
          <w:sz w:val="21"/>
        </w:rPr>
        <w:t> </w:t>
      </w:r>
      <w:r>
        <w:rPr>
          <w:color w:val="61666A"/>
          <w:sz w:val="21"/>
        </w:rPr>
        <w:t>а</w:t>
      </w:r>
      <w:r>
        <w:rPr>
          <w:color w:val="61666A"/>
          <w:spacing w:val="7"/>
          <w:sz w:val="21"/>
        </w:rPr>
        <w:t> </w:t>
      </w:r>
      <w:r>
        <w:rPr>
          <w:color w:val="61666A"/>
          <w:sz w:val="21"/>
        </w:rPr>
        <w:t>стремлением</w:t>
      </w:r>
      <w:r>
        <w:rPr>
          <w:color w:val="61666A"/>
          <w:spacing w:val="8"/>
          <w:sz w:val="21"/>
        </w:rPr>
        <w:t> </w:t>
      </w:r>
      <w:r>
        <w:rPr>
          <w:color w:val="61666A"/>
          <w:sz w:val="21"/>
        </w:rPr>
        <w:t>к</w:t>
      </w:r>
      <w:r>
        <w:rPr>
          <w:color w:val="61666A"/>
          <w:spacing w:val="7"/>
          <w:sz w:val="21"/>
        </w:rPr>
        <w:t> </w:t>
      </w:r>
      <w:r>
        <w:rPr>
          <w:color w:val="61666A"/>
          <w:sz w:val="21"/>
        </w:rPr>
        <w:t>мастерству</w:t>
      </w:r>
      <w:r>
        <w:rPr>
          <w:rFonts w:ascii="Tahoma" w:hAnsi="Tahoma"/>
          <w:color w:val="61666A"/>
          <w:sz w:val="21"/>
        </w:rPr>
        <w:t>,</w:t>
      </w:r>
      <w:r>
        <w:rPr>
          <w:rFonts w:ascii="Tahoma" w:hAnsi="Tahoma"/>
          <w:color w:val="61666A"/>
          <w:spacing w:val="1"/>
          <w:sz w:val="21"/>
        </w:rPr>
        <w:t> </w:t>
      </w:r>
      <w:r>
        <w:rPr>
          <w:color w:val="61666A"/>
          <w:spacing w:val="-2"/>
          <w:sz w:val="21"/>
        </w:rPr>
        <w:t>служению</w:t>
      </w:r>
    </w:p>
    <w:p>
      <w:pPr>
        <w:spacing w:line="338" w:lineRule="auto" w:before="105"/>
        <w:ind w:left="635" w:right="150" w:firstLine="0"/>
        <w:jc w:val="left"/>
        <w:rPr>
          <w:rFonts w:ascii="Tahoma" w:hAnsi="Tahoma"/>
          <w:sz w:val="21"/>
        </w:rPr>
      </w:pPr>
      <w:r>
        <w:rPr>
          <w:color w:val="61666A"/>
          <w:sz w:val="21"/>
        </w:rPr>
        <w:t>общине и укреплением репутации</w:t>
      </w:r>
      <w:r>
        <w:rPr>
          <w:rFonts w:ascii="Tahoma" w:hAnsi="Tahoma"/>
          <w:color w:val="61666A"/>
          <w:sz w:val="21"/>
        </w:rPr>
        <w:t>. </w:t>
      </w:r>
      <w:r>
        <w:rPr>
          <w:color w:val="61666A"/>
          <w:sz w:val="21"/>
        </w:rPr>
        <w:t>Результаты труда распределяются справедливо</w:t>
      </w:r>
      <w:r>
        <w:rPr>
          <w:rFonts w:ascii="Tahoma" w:hAnsi="Tahoma"/>
          <w:color w:val="61666A"/>
          <w:sz w:val="21"/>
        </w:rPr>
        <w:t>, </w:t>
      </w:r>
      <w:r>
        <w:rPr>
          <w:color w:val="61666A"/>
          <w:sz w:val="21"/>
        </w:rPr>
        <w:t>исходя из потребностей</w:t>
      </w:r>
      <w:r>
        <w:rPr>
          <w:rFonts w:ascii="Tahoma" w:hAnsi="Tahoma"/>
          <w:color w:val="61666A"/>
          <w:sz w:val="21"/>
        </w:rPr>
        <w:t>, </w:t>
      </w:r>
      <w:r>
        <w:rPr>
          <w:color w:val="61666A"/>
          <w:sz w:val="21"/>
        </w:rPr>
        <w:t>а не из способности заплатить</w:t>
      </w:r>
      <w:r>
        <w:rPr>
          <w:rFonts w:ascii="Tahoma" w:hAnsi="Tahoma"/>
          <w:color w:val="61666A"/>
          <w:sz w:val="21"/>
        </w:rPr>
        <w:t>.</w:t>
      </w:r>
    </w:p>
    <w:p>
      <w:pPr>
        <w:spacing w:line="345" w:lineRule="auto" w:before="183"/>
        <w:ind w:left="305" w:right="35" w:firstLine="0"/>
        <w:jc w:val="left"/>
        <w:rPr>
          <w:rFonts w:ascii="Tahoma" w:hAnsi="Tahoma"/>
          <w:sz w:val="24"/>
        </w:rPr>
      </w:pPr>
      <w:r>
        <w:rPr>
          <w:color w:val="0E1115"/>
          <w:sz w:val="24"/>
        </w:rPr>
        <w:t>Это апофеоз практической реализации экономики дара</w:t>
      </w:r>
      <w:r>
        <w:rPr>
          <w:rFonts w:ascii="Tahoma" w:hAnsi="Tahoma"/>
          <w:color w:val="0E1115"/>
          <w:sz w:val="24"/>
        </w:rPr>
        <w:t>. </w:t>
      </w:r>
      <w:r>
        <w:rPr>
          <w:color w:val="0E1115"/>
          <w:sz w:val="24"/>
        </w:rPr>
        <w:t>Организация сложного</w:t>
      </w:r>
      <w:r>
        <w:rPr>
          <w:color w:val="0E1115"/>
          <w:spacing w:val="40"/>
          <w:sz w:val="24"/>
        </w:rPr>
        <w:t> </w:t>
      </w:r>
      <w:r>
        <w:rPr>
          <w:color w:val="0E1115"/>
          <w:sz w:val="24"/>
        </w:rPr>
        <w:t>производства и распределения </w:t>
      </w:r>
      <w:r>
        <w:rPr>
          <w:rFonts w:ascii="Tahoma" w:hAnsi="Tahoma"/>
          <w:color w:val="0E1115"/>
          <w:sz w:val="24"/>
        </w:rPr>
        <w:t>— </w:t>
      </w:r>
      <w:r>
        <w:rPr>
          <w:color w:val="0E1115"/>
          <w:sz w:val="24"/>
        </w:rPr>
        <w:t>это проверка на зрелость всей системы</w:t>
      </w:r>
      <w:r>
        <w:rPr>
          <w:rFonts w:ascii="Tahoma" w:hAnsi="Tahoma"/>
          <w:color w:val="0E1115"/>
          <w:sz w:val="24"/>
        </w:rPr>
        <w:t>. </w:t>
      </w:r>
      <w:r>
        <w:rPr>
          <w:color w:val="0E1115"/>
          <w:sz w:val="24"/>
        </w:rPr>
        <w:t>Вот комплексный подход</w:t>
      </w:r>
      <w:r>
        <w:rPr>
          <w:rFonts w:ascii="Tahoma" w:hAnsi="Tahoma"/>
          <w:color w:val="0E1115"/>
          <w:sz w:val="24"/>
        </w:rPr>
        <w:t>,</w:t>
      </w:r>
      <w:r>
        <w:rPr>
          <w:rFonts w:ascii="Tahoma" w:hAnsi="Tahoma"/>
          <w:color w:val="0E1115"/>
          <w:spacing w:val="-2"/>
          <w:sz w:val="24"/>
        </w:rPr>
        <w:t> </w:t>
      </w:r>
      <w:r>
        <w:rPr>
          <w:color w:val="0E1115"/>
          <w:sz w:val="24"/>
        </w:rPr>
        <w:t>основанный на принципах </w:t>
      </w:r>
      <w:r>
        <w:rPr>
          <w:b/>
          <w:color w:val="0E1115"/>
          <w:sz w:val="24"/>
        </w:rPr>
        <w:t>п</w:t>
      </w:r>
      <w:r>
        <w:rPr>
          <w:b/>
          <w:color w:val="0E1115"/>
          <w:sz w:val="23"/>
        </w:rPr>
        <w:t>рое</w:t>
      </w:r>
      <w:r>
        <w:rPr>
          <w:b/>
          <w:color w:val="0E1115"/>
          <w:sz w:val="24"/>
        </w:rPr>
        <w:t>ктн</w:t>
      </w:r>
      <w:r>
        <w:rPr>
          <w:b/>
          <w:color w:val="0E1115"/>
          <w:sz w:val="23"/>
        </w:rPr>
        <w:t>ой </w:t>
      </w:r>
      <w:r>
        <w:rPr>
          <w:b/>
          <w:color w:val="0E1115"/>
          <w:sz w:val="24"/>
        </w:rPr>
        <w:t>л</w:t>
      </w:r>
      <w:r>
        <w:rPr>
          <w:b/>
          <w:color w:val="0E1115"/>
          <w:sz w:val="23"/>
        </w:rPr>
        <w:t>о</w:t>
      </w:r>
      <w:r>
        <w:rPr>
          <w:b/>
          <w:color w:val="0E1115"/>
          <w:sz w:val="24"/>
        </w:rPr>
        <w:t>гики</w:t>
      </w:r>
      <w:r>
        <w:rPr>
          <w:rFonts w:ascii="Tahoma" w:hAnsi="Tahoma"/>
          <w:b/>
          <w:color w:val="0E1115"/>
          <w:sz w:val="24"/>
        </w:rPr>
        <w:t>,</w:t>
      </w:r>
      <w:r>
        <w:rPr>
          <w:rFonts w:ascii="Tahoma" w:hAnsi="Tahoma"/>
          <w:b/>
          <w:color w:val="0E1115"/>
          <w:spacing w:val="-10"/>
          <w:sz w:val="24"/>
        </w:rPr>
        <w:t> </w:t>
      </w:r>
      <w:r>
        <w:rPr>
          <w:b/>
          <w:color w:val="0E1115"/>
          <w:sz w:val="23"/>
        </w:rPr>
        <w:t>ре</w:t>
      </w:r>
      <w:r>
        <w:rPr>
          <w:b/>
          <w:color w:val="0E1115"/>
          <w:sz w:val="24"/>
        </w:rPr>
        <w:t>п</w:t>
      </w:r>
      <w:r>
        <w:rPr>
          <w:b/>
          <w:color w:val="0E1115"/>
          <w:sz w:val="23"/>
        </w:rPr>
        <w:t>у</w:t>
      </w:r>
      <w:r>
        <w:rPr>
          <w:b/>
          <w:color w:val="0E1115"/>
          <w:sz w:val="24"/>
        </w:rPr>
        <w:t>т</w:t>
      </w:r>
      <w:r>
        <w:rPr>
          <w:b/>
          <w:color w:val="0E1115"/>
          <w:sz w:val="23"/>
        </w:rPr>
        <w:t>а</w:t>
      </w:r>
      <w:r>
        <w:rPr>
          <w:b/>
          <w:color w:val="0E1115"/>
          <w:sz w:val="24"/>
        </w:rPr>
        <w:t>ци</w:t>
      </w:r>
      <w:r>
        <w:rPr>
          <w:b/>
          <w:color w:val="0E1115"/>
          <w:sz w:val="23"/>
        </w:rPr>
        <w:t>о</w:t>
      </w:r>
      <w:r>
        <w:rPr>
          <w:b/>
          <w:color w:val="0E1115"/>
          <w:sz w:val="24"/>
        </w:rPr>
        <w:t>нн</w:t>
      </w:r>
      <w:r>
        <w:rPr>
          <w:b/>
          <w:color w:val="0E1115"/>
          <w:sz w:val="23"/>
        </w:rPr>
        <w:t>ой </w:t>
      </w:r>
      <w:r>
        <w:rPr>
          <w:b/>
          <w:color w:val="0E1115"/>
          <w:sz w:val="24"/>
        </w:rPr>
        <w:t>эк</w:t>
      </w:r>
      <w:r>
        <w:rPr>
          <w:b/>
          <w:color w:val="0E1115"/>
          <w:sz w:val="23"/>
        </w:rPr>
        <w:t>о</w:t>
      </w:r>
      <w:r>
        <w:rPr>
          <w:b/>
          <w:color w:val="0E1115"/>
          <w:sz w:val="24"/>
        </w:rPr>
        <w:t>н</w:t>
      </w:r>
      <w:r>
        <w:rPr>
          <w:b/>
          <w:color w:val="0E1115"/>
          <w:sz w:val="23"/>
        </w:rPr>
        <w:t>о</w:t>
      </w:r>
      <w:r>
        <w:rPr>
          <w:b/>
          <w:color w:val="0E1115"/>
          <w:sz w:val="24"/>
        </w:rPr>
        <w:t>мики и </w:t>
      </w:r>
      <w:r>
        <w:rPr>
          <w:b/>
          <w:color w:val="0E1115"/>
          <w:sz w:val="23"/>
        </w:rPr>
        <w:t>с</w:t>
      </w:r>
      <w:r>
        <w:rPr>
          <w:b/>
          <w:color w:val="0E1115"/>
          <w:sz w:val="24"/>
        </w:rPr>
        <w:t>л</w:t>
      </w:r>
      <w:r>
        <w:rPr>
          <w:b/>
          <w:color w:val="0E1115"/>
          <w:sz w:val="23"/>
        </w:rPr>
        <w:t>у</w:t>
      </w:r>
      <w:r>
        <w:rPr>
          <w:b/>
          <w:color w:val="0E1115"/>
          <w:sz w:val="24"/>
        </w:rPr>
        <w:t>ж</w:t>
      </w:r>
      <w:r>
        <w:rPr>
          <w:b/>
          <w:color w:val="0E1115"/>
          <w:sz w:val="23"/>
        </w:rPr>
        <w:t>е</w:t>
      </w:r>
      <w:r>
        <w:rPr>
          <w:b/>
          <w:color w:val="0E1115"/>
          <w:sz w:val="24"/>
        </w:rPr>
        <w:t>ния </w:t>
      </w:r>
      <w:r>
        <w:rPr>
          <w:b/>
          <w:color w:val="0E1115"/>
          <w:sz w:val="23"/>
        </w:rPr>
        <w:t>о</w:t>
      </w:r>
      <w:r>
        <w:rPr>
          <w:b/>
          <w:color w:val="0E1115"/>
          <w:sz w:val="24"/>
        </w:rPr>
        <w:t>бщ</w:t>
      </w:r>
      <w:r>
        <w:rPr>
          <w:b/>
          <w:color w:val="0E1115"/>
          <w:sz w:val="23"/>
        </w:rPr>
        <w:t>е</w:t>
      </w:r>
      <w:r>
        <w:rPr>
          <w:b/>
          <w:color w:val="0E1115"/>
          <w:sz w:val="24"/>
        </w:rPr>
        <w:t>м</w:t>
      </w:r>
      <w:r>
        <w:rPr>
          <w:b/>
          <w:color w:val="0E1115"/>
          <w:sz w:val="23"/>
        </w:rPr>
        <w:t>у </w:t>
      </w:r>
      <w:r>
        <w:rPr>
          <w:b/>
          <w:color w:val="0E1115"/>
          <w:sz w:val="24"/>
        </w:rPr>
        <w:t>бл</w:t>
      </w:r>
      <w:r>
        <w:rPr>
          <w:b/>
          <w:color w:val="0E1115"/>
          <w:sz w:val="23"/>
        </w:rPr>
        <w:t>а</w:t>
      </w:r>
      <w:r>
        <w:rPr>
          <w:b/>
          <w:color w:val="0E1115"/>
          <w:sz w:val="24"/>
        </w:rPr>
        <w:t>г</w:t>
      </w:r>
      <w:r>
        <w:rPr>
          <w:b/>
          <w:color w:val="0E1115"/>
          <w:sz w:val="23"/>
        </w:rPr>
        <w:t>у</w:t>
      </w:r>
      <w:r>
        <w:rPr>
          <w:rFonts w:ascii="Tahoma" w:hAnsi="Tahoma"/>
          <w:color w:val="0E1115"/>
          <w:sz w:val="24"/>
        </w:rPr>
        <w:t>.</w:t>
      </w:r>
    </w:p>
    <w:p>
      <w:pPr>
        <w:pStyle w:val="BodyText"/>
        <w:spacing w:before="185"/>
        <w:rPr>
          <w:rFonts w:ascii="Tahoma"/>
        </w:rPr>
      </w:pPr>
    </w:p>
    <w:p>
      <w:pPr>
        <w:spacing w:before="1"/>
        <w:ind w:left="305" w:right="0" w:firstLine="0"/>
        <w:jc w:val="left"/>
        <w:rPr>
          <w:b/>
          <w:sz w:val="30"/>
        </w:rPr>
      </w:pPr>
      <w:r>
        <w:rPr>
          <w:b/>
          <w:color w:val="0E1115"/>
          <w:spacing w:val="-8"/>
          <w:sz w:val="30"/>
        </w:rPr>
        <w:t>Ф</w:t>
      </w:r>
      <w:r>
        <w:rPr>
          <w:b/>
          <w:color w:val="0E1115"/>
          <w:spacing w:val="-8"/>
          <w:sz w:val="29"/>
        </w:rPr>
        <w:t>у</w:t>
      </w:r>
      <w:r>
        <w:rPr>
          <w:b/>
          <w:color w:val="0E1115"/>
          <w:spacing w:val="-8"/>
          <w:sz w:val="30"/>
        </w:rPr>
        <w:t>нд</w:t>
      </w:r>
      <w:r>
        <w:rPr>
          <w:b/>
          <w:color w:val="0E1115"/>
          <w:spacing w:val="-8"/>
          <w:sz w:val="29"/>
        </w:rPr>
        <w:t>а</w:t>
      </w:r>
      <w:r>
        <w:rPr>
          <w:b/>
          <w:color w:val="0E1115"/>
          <w:spacing w:val="-8"/>
          <w:sz w:val="30"/>
        </w:rPr>
        <w:t>м</w:t>
      </w:r>
      <w:r>
        <w:rPr>
          <w:b/>
          <w:color w:val="0E1115"/>
          <w:spacing w:val="-8"/>
          <w:sz w:val="29"/>
        </w:rPr>
        <w:t>е</w:t>
      </w:r>
      <w:r>
        <w:rPr>
          <w:b/>
          <w:color w:val="0E1115"/>
          <w:spacing w:val="-8"/>
          <w:sz w:val="30"/>
        </w:rPr>
        <w:t>нт</w:t>
      </w:r>
      <w:r>
        <w:rPr>
          <w:b/>
          <w:color w:val="0E1115"/>
          <w:spacing w:val="-8"/>
          <w:sz w:val="29"/>
        </w:rPr>
        <w:t>а</w:t>
      </w:r>
      <w:r>
        <w:rPr>
          <w:b/>
          <w:color w:val="0E1115"/>
          <w:spacing w:val="-8"/>
          <w:sz w:val="30"/>
        </w:rPr>
        <w:t>льны</w:t>
      </w:r>
      <w:r>
        <w:rPr>
          <w:b/>
          <w:color w:val="0E1115"/>
          <w:spacing w:val="-8"/>
          <w:sz w:val="29"/>
        </w:rPr>
        <w:t>й</w:t>
      </w:r>
      <w:r>
        <w:rPr>
          <w:b/>
          <w:color w:val="0E1115"/>
          <w:spacing w:val="-10"/>
          <w:sz w:val="29"/>
        </w:rPr>
        <w:t> </w:t>
      </w:r>
      <w:r>
        <w:rPr>
          <w:b/>
          <w:color w:val="0E1115"/>
          <w:spacing w:val="-8"/>
          <w:sz w:val="29"/>
        </w:rPr>
        <w:t>с</w:t>
      </w:r>
      <w:r>
        <w:rPr>
          <w:b/>
          <w:color w:val="0E1115"/>
          <w:spacing w:val="-8"/>
          <w:sz w:val="30"/>
        </w:rPr>
        <w:t>двиг</w:t>
      </w:r>
      <w:r>
        <w:rPr>
          <w:b/>
          <w:color w:val="0E1115"/>
          <w:spacing w:val="-12"/>
          <w:sz w:val="30"/>
        </w:rPr>
        <w:t> </w:t>
      </w:r>
      <w:r>
        <w:rPr>
          <w:b/>
          <w:color w:val="0E1115"/>
          <w:spacing w:val="-8"/>
          <w:sz w:val="30"/>
        </w:rPr>
        <w:t>п</w:t>
      </w:r>
      <w:r>
        <w:rPr>
          <w:b/>
          <w:color w:val="0E1115"/>
          <w:spacing w:val="-8"/>
          <w:sz w:val="29"/>
        </w:rPr>
        <w:t>ара</w:t>
      </w:r>
      <w:r>
        <w:rPr>
          <w:b/>
          <w:color w:val="0E1115"/>
          <w:spacing w:val="-8"/>
          <w:sz w:val="30"/>
        </w:rPr>
        <w:t>дигмы</w:t>
      </w:r>
    </w:p>
    <w:p>
      <w:pPr>
        <w:pStyle w:val="BodyText"/>
        <w:spacing w:before="11"/>
        <w:rPr>
          <w:b/>
          <w:sz w:val="30"/>
        </w:rPr>
      </w:pPr>
    </w:p>
    <w:p>
      <w:pPr>
        <w:spacing w:line="345" w:lineRule="auto" w:before="0"/>
        <w:ind w:left="305" w:right="813" w:firstLine="0"/>
        <w:jc w:val="both"/>
        <w:rPr>
          <w:rFonts w:ascii="Tahoma" w:hAnsi="Tahoma"/>
          <w:sz w:val="24"/>
        </w:rPr>
      </w:pPr>
      <w:r>
        <w:rPr>
          <w:color w:val="0E1115"/>
          <w:sz w:val="24"/>
        </w:rPr>
        <w:t>Производство перестает быть способом </w:t>
      </w:r>
      <w:r>
        <w:rPr>
          <w:b/>
          <w:color w:val="0E1115"/>
          <w:sz w:val="24"/>
        </w:rPr>
        <w:t>з</w:t>
      </w:r>
      <w:r>
        <w:rPr>
          <w:b/>
          <w:color w:val="0E1115"/>
          <w:sz w:val="23"/>
        </w:rPr>
        <w:t>ара</w:t>
      </w:r>
      <w:r>
        <w:rPr>
          <w:b/>
          <w:color w:val="0E1115"/>
          <w:sz w:val="24"/>
        </w:rPr>
        <w:t>б</w:t>
      </w:r>
      <w:r>
        <w:rPr>
          <w:b/>
          <w:color w:val="0E1115"/>
          <w:sz w:val="23"/>
        </w:rPr>
        <w:t>о</w:t>
      </w:r>
      <w:r>
        <w:rPr>
          <w:b/>
          <w:color w:val="0E1115"/>
          <w:sz w:val="24"/>
        </w:rPr>
        <w:t>т</w:t>
      </w:r>
      <w:r>
        <w:rPr>
          <w:b/>
          <w:color w:val="0E1115"/>
          <w:sz w:val="23"/>
        </w:rPr>
        <w:t>а</w:t>
      </w:r>
      <w:r>
        <w:rPr>
          <w:b/>
          <w:color w:val="0E1115"/>
          <w:sz w:val="24"/>
        </w:rPr>
        <w:t>ть</w:t>
      </w:r>
      <w:r>
        <w:rPr>
          <w:rFonts w:ascii="Tahoma" w:hAnsi="Tahoma"/>
          <w:color w:val="0E1115"/>
          <w:sz w:val="24"/>
        </w:rPr>
        <w:t>, </w:t>
      </w:r>
      <w:r>
        <w:rPr>
          <w:color w:val="0E1115"/>
          <w:sz w:val="24"/>
        </w:rPr>
        <w:t>а становится способом </w:t>
      </w:r>
      <w:r>
        <w:rPr>
          <w:b/>
          <w:color w:val="0E1115"/>
          <w:spacing w:val="-2"/>
          <w:sz w:val="23"/>
        </w:rPr>
        <w:t>с</w:t>
      </w:r>
      <w:r>
        <w:rPr>
          <w:b/>
          <w:color w:val="0E1115"/>
          <w:spacing w:val="-2"/>
          <w:sz w:val="24"/>
        </w:rPr>
        <w:t>л</w:t>
      </w:r>
      <w:r>
        <w:rPr>
          <w:b/>
          <w:color w:val="0E1115"/>
          <w:spacing w:val="-2"/>
          <w:sz w:val="23"/>
        </w:rPr>
        <w:t>у</w:t>
      </w:r>
      <w:r>
        <w:rPr>
          <w:b/>
          <w:color w:val="0E1115"/>
          <w:spacing w:val="-2"/>
          <w:sz w:val="24"/>
        </w:rPr>
        <w:t>жить</w:t>
      </w:r>
      <w:r>
        <w:rPr>
          <w:rFonts w:ascii="Tahoma" w:hAnsi="Tahoma"/>
          <w:color w:val="0E1115"/>
          <w:spacing w:val="-2"/>
          <w:sz w:val="24"/>
        </w:rPr>
        <w:t>.</w:t>
      </w:r>
      <w:r>
        <w:rPr>
          <w:rFonts w:ascii="Tahoma" w:hAnsi="Tahoma"/>
          <w:color w:val="0E1115"/>
          <w:spacing w:val="-17"/>
          <w:sz w:val="24"/>
        </w:rPr>
        <w:t> </w:t>
      </w:r>
      <w:r>
        <w:rPr>
          <w:color w:val="0E1115"/>
          <w:spacing w:val="-2"/>
          <w:sz w:val="24"/>
        </w:rPr>
        <w:t>Его</w:t>
      </w:r>
      <w:r>
        <w:rPr>
          <w:color w:val="0E1115"/>
          <w:spacing w:val="-14"/>
          <w:sz w:val="24"/>
        </w:rPr>
        <w:t> </w:t>
      </w:r>
      <w:r>
        <w:rPr>
          <w:color w:val="0E1115"/>
          <w:spacing w:val="-2"/>
          <w:sz w:val="24"/>
        </w:rPr>
        <w:t>цель</w:t>
      </w:r>
      <w:r>
        <w:rPr>
          <w:color w:val="0E1115"/>
          <w:spacing w:val="-10"/>
          <w:sz w:val="24"/>
        </w:rPr>
        <w:t> </w:t>
      </w:r>
      <w:r>
        <w:rPr>
          <w:rFonts w:ascii="Tahoma" w:hAnsi="Tahoma"/>
          <w:color w:val="0E1115"/>
          <w:spacing w:val="-2"/>
          <w:sz w:val="24"/>
        </w:rPr>
        <w:t>—</w:t>
      </w:r>
      <w:r>
        <w:rPr>
          <w:rFonts w:ascii="Tahoma" w:hAnsi="Tahoma"/>
          <w:color w:val="0E1115"/>
          <w:spacing w:val="-17"/>
          <w:sz w:val="24"/>
        </w:rPr>
        <w:t> </w:t>
      </w:r>
      <w:r>
        <w:rPr>
          <w:color w:val="0E1115"/>
          <w:spacing w:val="-2"/>
          <w:sz w:val="24"/>
        </w:rPr>
        <w:t>не</w:t>
      </w:r>
      <w:r>
        <w:rPr>
          <w:color w:val="0E1115"/>
          <w:spacing w:val="-10"/>
          <w:sz w:val="24"/>
        </w:rPr>
        <w:t> </w:t>
      </w:r>
      <w:r>
        <w:rPr>
          <w:color w:val="0E1115"/>
          <w:spacing w:val="-2"/>
          <w:sz w:val="24"/>
        </w:rPr>
        <w:t>прибыль</w:t>
      </w:r>
      <w:r>
        <w:rPr>
          <w:rFonts w:ascii="Tahoma" w:hAnsi="Tahoma"/>
          <w:color w:val="0E1115"/>
          <w:spacing w:val="-2"/>
          <w:sz w:val="24"/>
        </w:rPr>
        <w:t>,</w:t>
      </w:r>
      <w:r>
        <w:rPr>
          <w:rFonts w:ascii="Tahoma" w:hAnsi="Tahoma"/>
          <w:color w:val="0E1115"/>
          <w:spacing w:val="-17"/>
          <w:sz w:val="24"/>
        </w:rPr>
        <w:t> </w:t>
      </w:r>
      <w:r>
        <w:rPr>
          <w:color w:val="0E1115"/>
          <w:spacing w:val="-2"/>
          <w:sz w:val="24"/>
        </w:rPr>
        <w:t>а</w:t>
      </w:r>
      <w:r>
        <w:rPr>
          <w:color w:val="0E1115"/>
          <w:spacing w:val="-10"/>
          <w:sz w:val="24"/>
        </w:rPr>
        <w:t> </w:t>
      </w:r>
      <w:r>
        <w:rPr>
          <w:b/>
          <w:color w:val="0E1115"/>
          <w:spacing w:val="-2"/>
          <w:sz w:val="23"/>
        </w:rPr>
        <w:t>у</w:t>
      </w:r>
      <w:r>
        <w:rPr>
          <w:b/>
          <w:color w:val="0E1115"/>
          <w:spacing w:val="-2"/>
          <w:sz w:val="24"/>
        </w:rPr>
        <w:t>д</w:t>
      </w:r>
      <w:r>
        <w:rPr>
          <w:b/>
          <w:color w:val="0E1115"/>
          <w:spacing w:val="-2"/>
          <w:sz w:val="23"/>
        </w:rPr>
        <w:t>о</w:t>
      </w:r>
      <w:r>
        <w:rPr>
          <w:b/>
          <w:color w:val="0E1115"/>
          <w:spacing w:val="-2"/>
          <w:sz w:val="24"/>
        </w:rPr>
        <w:t>вл</w:t>
      </w:r>
      <w:r>
        <w:rPr>
          <w:b/>
          <w:color w:val="0E1115"/>
          <w:spacing w:val="-2"/>
          <w:sz w:val="23"/>
        </w:rPr>
        <w:t>е</w:t>
      </w:r>
      <w:r>
        <w:rPr>
          <w:b/>
          <w:color w:val="0E1115"/>
          <w:spacing w:val="-2"/>
          <w:sz w:val="24"/>
        </w:rPr>
        <w:t>тв</w:t>
      </w:r>
      <w:r>
        <w:rPr>
          <w:b/>
          <w:color w:val="0E1115"/>
          <w:spacing w:val="-2"/>
          <w:sz w:val="23"/>
        </w:rPr>
        <w:t>оре</w:t>
      </w:r>
      <w:r>
        <w:rPr>
          <w:b/>
          <w:color w:val="0E1115"/>
          <w:spacing w:val="-2"/>
          <w:sz w:val="24"/>
        </w:rPr>
        <w:t>ни</w:t>
      </w:r>
      <w:r>
        <w:rPr>
          <w:b/>
          <w:color w:val="0E1115"/>
          <w:spacing w:val="-2"/>
          <w:sz w:val="23"/>
        </w:rPr>
        <w:t>е</w:t>
      </w:r>
      <w:r>
        <w:rPr>
          <w:b/>
          <w:color w:val="0E1115"/>
          <w:spacing w:val="-13"/>
          <w:sz w:val="23"/>
        </w:rPr>
        <w:t> </w:t>
      </w:r>
      <w:r>
        <w:rPr>
          <w:b/>
          <w:color w:val="0E1115"/>
          <w:spacing w:val="-2"/>
          <w:sz w:val="23"/>
        </w:rPr>
        <w:t>реа</w:t>
      </w:r>
      <w:r>
        <w:rPr>
          <w:b/>
          <w:color w:val="0E1115"/>
          <w:spacing w:val="-2"/>
          <w:sz w:val="24"/>
        </w:rPr>
        <w:t>льны</w:t>
      </w:r>
      <w:r>
        <w:rPr>
          <w:b/>
          <w:color w:val="0E1115"/>
          <w:spacing w:val="-2"/>
          <w:sz w:val="23"/>
        </w:rPr>
        <w:t>х</w:t>
      </w:r>
      <w:r>
        <w:rPr>
          <w:b/>
          <w:color w:val="0E1115"/>
          <w:spacing w:val="-13"/>
          <w:sz w:val="23"/>
        </w:rPr>
        <w:t> </w:t>
      </w:r>
      <w:r>
        <w:rPr>
          <w:b/>
          <w:color w:val="0E1115"/>
          <w:spacing w:val="-2"/>
          <w:sz w:val="24"/>
        </w:rPr>
        <w:t>п</w:t>
      </w:r>
      <w:r>
        <w:rPr>
          <w:b/>
          <w:color w:val="0E1115"/>
          <w:spacing w:val="-2"/>
          <w:sz w:val="23"/>
        </w:rPr>
        <w:t>о</w:t>
      </w:r>
      <w:r>
        <w:rPr>
          <w:b/>
          <w:color w:val="0E1115"/>
          <w:spacing w:val="-2"/>
          <w:sz w:val="24"/>
        </w:rPr>
        <w:t>т</w:t>
      </w:r>
      <w:r>
        <w:rPr>
          <w:b/>
          <w:color w:val="0E1115"/>
          <w:spacing w:val="-2"/>
          <w:sz w:val="23"/>
        </w:rPr>
        <w:t>ре</w:t>
      </w:r>
      <w:r>
        <w:rPr>
          <w:b/>
          <w:color w:val="0E1115"/>
          <w:spacing w:val="-2"/>
          <w:sz w:val="24"/>
        </w:rPr>
        <w:t>бн</w:t>
      </w:r>
      <w:r>
        <w:rPr>
          <w:b/>
          <w:color w:val="0E1115"/>
          <w:spacing w:val="-2"/>
          <w:sz w:val="23"/>
        </w:rPr>
        <w:t>ос</w:t>
      </w:r>
      <w:r>
        <w:rPr>
          <w:b/>
          <w:color w:val="0E1115"/>
          <w:spacing w:val="-2"/>
          <w:sz w:val="24"/>
        </w:rPr>
        <w:t>т</w:t>
      </w:r>
      <w:r>
        <w:rPr>
          <w:b/>
          <w:color w:val="0E1115"/>
          <w:spacing w:val="-2"/>
          <w:sz w:val="23"/>
        </w:rPr>
        <w:t>ей </w:t>
      </w:r>
      <w:r>
        <w:rPr>
          <w:b/>
          <w:color w:val="0E1115"/>
          <w:sz w:val="23"/>
        </w:rPr>
        <w:t>соо</w:t>
      </w:r>
      <w:r>
        <w:rPr>
          <w:b/>
          <w:color w:val="0E1115"/>
          <w:sz w:val="24"/>
        </w:rPr>
        <w:t>бщ</w:t>
      </w:r>
      <w:r>
        <w:rPr>
          <w:b/>
          <w:color w:val="0E1115"/>
          <w:sz w:val="23"/>
        </w:rPr>
        <w:t>ес</w:t>
      </w:r>
      <w:r>
        <w:rPr>
          <w:b/>
          <w:color w:val="0E1115"/>
          <w:sz w:val="24"/>
        </w:rPr>
        <w:t>тв</w:t>
      </w:r>
      <w:r>
        <w:rPr>
          <w:b/>
          <w:color w:val="0E1115"/>
          <w:sz w:val="23"/>
        </w:rPr>
        <w:t>а </w:t>
      </w:r>
      <w:r>
        <w:rPr>
          <w:color w:val="0E1115"/>
          <w:sz w:val="24"/>
        </w:rPr>
        <w:t>в качественных</w:t>
      </w:r>
      <w:r>
        <w:rPr>
          <w:rFonts w:ascii="Tahoma" w:hAnsi="Tahoma"/>
          <w:color w:val="0E1115"/>
          <w:sz w:val="24"/>
        </w:rPr>
        <w:t>, </w:t>
      </w:r>
      <w:r>
        <w:rPr>
          <w:color w:val="0E1115"/>
          <w:sz w:val="24"/>
        </w:rPr>
        <w:t>долговечных вещах</w:t>
      </w:r>
      <w:r>
        <w:rPr>
          <w:rFonts w:ascii="Tahoma" w:hAnsi="Tahoma"/>
          <w:color w:val="0E1115"/>
          <w:sz w:val="24"/>
        </w:rPr>
        <w:t>.</w:t>
      </w:r>
    </w:p>
    <w:p>
      <w:pPr>
        <w:spacing w:after="0" w:line="345" w:lineRule="auto"/>
        <w:jc w:val="both"/>
        <w:rPr>
          <w:rFonts w:ascii="Tahoma" w:hAnsi="Tahoma"/>
          <w:sz w:val="24"/>
        </w:rPr>
        <w:sectPr>
          <w:pgSz w:w="11900" w:h="16840"/>
          <w:pgMar w:top="0" w:bottom="280" w:left="850" w:right="1133"/>
        </w:sectPr>
      </w:pPr>
    </w:p>
    <w:p>
      <w:pPr>
        <w:pStyle w:val="ListParagraph"/>
        <w:numPr>
          <w:ilvl w:val="0"/>
          <w:numId w:val="110"/>
        </w:numPr>
        <w:tabs>
          <w:tab w:pos="595" w:val="left" w:leader="none"/>
        </w:tabs>
        <w:spacing w:line="240" w:lineRule="auto" w:before="13" w:after="0"/>
        <w:ind w:left="595" w:right="0" w:hanging="290"/>
        <w:jc w:val="left"/>
        <w:rPr>
          <w:b/>
          <w:sz w:val="30"/>
        </w:rPr>
      </w:pPr>
      <w:r>
        <w:rPr>
          <w:b/>
          <w:color w:val="0E1115"/>
          <w:spacing w:val="-6"/>
          <w:sz w:val="29"/>
        </w:rPr>
        <w:t>Ор</w:t>
      </w:r>
      <w:r>
        <w:rPr>
          <w:b/>
          <w:color w:val="0E1115"/>
          <w:spacing w:val="-6"/>
          <w:sz w:val="30"/>
        </w:rPr>
        <w:t>г</w:t>
      </w:r>
      <w:r>
        <w:rPr>
          <w:b/>
          <w:color w:val="0E1115"/>
          <w:spacing w:val="-6"/>
          <w:sz w:val="29"/>
        </w:rPr>
        <w:t>а</w:t>
      </w:r>
      <w:r>
        <w:rPr>
          <w:b/>
          <w:color w:val="0E1115"/>
          <w:spacing w:val="-6"/>
          <w:sz w:val="30"/>
        </w:rPr>
        <w:t>низ</w:t>
      </w:r>
      <w:r>
        <w:rPr>
          <w:b/>
          <w:color w:val="0E1115"/>
          <w:spacing w:val="-6"/>
          <w:sz w:val="29"/>
        </w:rPr>
        <w:t>а</w:t>
      </w:r>
      <w:r>
        <w:rPr>
          <w:b/>
          <w:color w:val="0E1115"/>
          <w:spacing w:val="-6"/>
          <w:sz w:val="30"/>
        </w:rPr>
        <w:t>ция</w:t>
      </w:r>
      <w:r>
        <w:rPr>
          <w:b/>
          <w:color w:val="0E1115"/>
          <w:spacing w:val="-10"/>
          <w:sz w:val="30"/>
        </w:rPr>
        <w:t> </w:t>
      </w:r>
      <w:r>
        <w:rPr>
          <w:b/>
          <w:color w:val="0E1115"/>
          <w:spacing w:val="-6"/>
          <w:sz w:val="30"/>
        </w:rPr>
        <w:t>п</w:t>
      </w:r>
      <w:r>
        <w:rPr>
          <w:b/>
          <w:color w:val="0E1115"/>
          <w:spacing w:val="-6"/>
          <w:sz w:val="29"/>
        </w:rPr>
        <w:t>ро</w:t>
      </w:r>
      <w:r>
        <w:rPr>
          <w:b/>
          <w:color w:val="0E1115"/>
          <w:spacing w:val="-6"/>
          <w:sz w:val="30"/>
        </w:rPr>
        <w:t>изв</w:t>
      </w:r>
      <w:r>
        <w:rPr>
          <w:b/>
          <w:color w:val="0E1115"/>
          <w:spacing w:val="-6"/>
          <w:sz w:val="29"/>
        </w:rPr>
        <w:t>о</w:t>
      </w:r>
      <w:r>
        <w:rPr>
          <w:b/>
          <w:color w:val="0E1115"/>
          <w:spacing w:val="-6"/>
          <w:sz w:val="30"/>
        </w:rPr>
        <w:t>д</w:t>
      </w:r>
      <w:r>
        <w:rPr>
          <w:b/>
          <w:color w:val="0E1115"/>
          <w:spacing w:val="-6"/>
          <w:sz w:val="29"/>
        </w:rPr>
        <w:t>с</w:t>
      </w:r>
      <w:r>
        <w:rPr>
          <w:b/>
          <w:color w:val="0E1115"/>
          <w:spacing w:val="-6"/>
          <w:sz w:val="30"/>
        </w:rPr>
        <w:t>тв</w:t>
      </w:r>
      <w:r>
        <w:rPr>
          <w:b/>
          <w:color w:val="0E1115"/>
          <w:spacing w:val="-6"/>
          <w:sz w:val="29"/>
        </w:rPr>
        <w:t>а</w:t>
      </w:r>
      <w:r>
        <w:rPr>
          <w:rFonts w:ascii="Tahoma" w:hAnsi="Tahoma"/>
          <w:b/>
          <w:color w:val="0E1115"/>
          <w:spacing w:val="-6"/>
          <w:sz w:val="30"/>
        </w:rPr>
        <w:t>:</w:t>
      </w:r>
      <w:r>
        <w:rPr>
          <w:rFonts w:ascii="Tahoma" w:hAnsi="Tahoma"/>
          <w:b/>
          <w:color w:val="0E1115"/>
          <w:spacing w:val="-14"/>
          <w:sz w:val="30"/>
        </w:rPr>
        <w:t> </w:t>
      </w:r>
      <w:r>
        <w:rPr>
          <w:b/>
          <w:color w:val="0E1115"/>
          <w:spacing w:val="-6"/>
          <w:sz w:val="29"/>
        </w:rPr>
        <w:t>о</w:t>
      </w:r>
      <w:r>
        <w:rPr>
          <w:b/>
          <w:color w:val="0E1115"/>
          <w:spacing w:val="-6"/>
          <w:sz w:val="30"/>
        </w:rPr>
        <w:t>т</w:t>
      </w:r>
      <w:r>
        <w:rPr>
          <w:b/>
          <w:color w:val="0E1115"/>
          <w:spacing w:val="-10"/>
          <w:sz w:val="30"/>
        </w:rPr>
        <w:t> </w:t>
      </w:r>
      <w:r>
        <w:rPr>
          <w:b/>
          <w:color w:val="0E1115"/>
          <w:spacing w:val="-6"/>
          <w:sz w:val="29"/>
        </w:rPr>
        <w:t>ре</w:t>
      </w:r>
      <w:r>
        <w:rPr>
          <w:b/>
          <w:color w:val="0E1115"/>
          <w:spacing w:val="-6"/>
          <w:sz w:val="30"/>
        </w:rPr>
        <w:t>м</w:t>
      </w:r>
      <w:r>
        <w:rPr>
          <w:b/>
          <w:color w:val="0E1115"/>
          <w:spacing w:val="-6"/>
          <w:sz w:val="29"/>
        </w:rPr>
        <w:t>ес</w:t>
      </w:r>
      <w:r>
        <w:rPr>
          <w:b/>
          <w:color w:val="0E1115"/>
          <w:spacing w:val="-6"/>
          <w:sz w:val="30"/>
        </w:rPr>
        <w:t>л</w:t>
      </w:r>
      <w:r>
        <w:rPr>
          <w:b/>
          <w:color w:val="0E1115"/>
          <w:spacing w:val="-6"/>
          <w:sz w:val="29"/>
        </w:rPr>
        <w:t>а</w:t>
      </w:r>
      <w:r>
        <w:rPr>
          <w:b/>
          <w:color w:val="0E1115"/>
          <w:spacing w:val="-7"/>
          <w:sz w:val="29"/>
        </w:rPr>
        <w:t> </w:t>
      </w:r>
      <w:r>
        <w:rPr>
          <w:b/>
          <w:color w:val="0E1115"/>
          <w:spacing w:val="-6"/>
          <w:sz w:val="30"/>
        </w:rPr>
        <w:t>к</w:t>
      </w:r>
      <w:r>
        <w:rPr>
          <w:b/>
          <w:color w:val="0E1115"/>
          <w:spacing w:val="-10"/>
          <w:sz w:val="30"/>
        </w:rPr>
        <w:t> </w:t>
      </w:r>
      <w:r>
        <w:rPr>
          <w:b/>
          <w:color w:val="0E1115"/>
          <w:spacing w:val="-6"/>
          <w:sz w:val="29"/>
        </w:rPr>
        <w:t>с</w:t>
      </w:r>
      <w:r>
        <w:rPr>
          <w:b/>
          <w:color w:val="0E1115"/>
          <w:spacing w:val="-6"/>
          <w:sz w:val="30"/>
        </w:rPr>
        <w:t>л</w:t>
      </w:r>
      <w:r>
        <w:rPr>
          <w:b/>
          <w:color w:val="0E1115"/>
          <w:spacing w:val="-6"/>
          <w:sz w:val="29"/>
        </w:rPr>
        <w:t>о</w:t>
      </w:r>
      <w:r>
        <w:rPr>
          <w:b/>
          <w:color w:val="0E1115"/>
          <w:spacing w:val="-6"/>
          <w:sz w:val="30"/>
        </w:rPr>
        <w:t>жным</w:t>
      </w:r>
      <w:r>
        <w:rPr>
          <w:b/>
          <w:color w:val="0E1115"/>
          <w:spacing w:val="-10"/>
          <w:sz w:val="30"/>
        </w:rPr>
        <w:t> </w:t>
      </w:r>
      <w:r>
        <w:rPr>
          <w:b/>
          <w:color w:val="0E1115"/>
          <w:spacing w:val="-6"/>
          <w:sz w:val="30"/>
        </w:rPr>
        <w:t>ц</w:t>
      </w:r>
      <w:r>
        <w:rPr>
          <w:b/>
          <w:color w:val="0E1115"/>
          <w:spacing w:val="-6"/>
          <w:sz w:val="29"/>
        </w:rPr>
        <w:t>е</w:t>
      </w:r>
      <w:r>
        <w:rPr>
          <w:b/>
          <w:color w:val="0E1115"/>
          <w:spacing w:val="-6"/>
          <w:sz w:val="30"/>
        </w:rPr>
        <w:t>п</w:t>
      </w:r>
      <w:r>
        <w:rPr>
          <w:b/>
          <w:color w:val="0E1115"/>
          <w:spacing w:val="-6"/>
          <w:sz w:val="29"/>
        </w:rPr>
        <w:t>о</w:t>
      </w:r>
      <w:r>
        <w:rPr>
          <w:b/>
          <w:color w:val="0E1115"/>
          <w:spacing w:val="-6"/>
          <w:sz w:val="30"/>
        </w:rPr>
        <w:t>чк</w:t>
      </w:r>
      <w:r>
        <w:rPr>
          <w:b/>
          <w:color w:val="0E1115"/>
          <w:spacing w:val="-6"/>
          <w:sz w:val="29"/>
        </w:rPr>
        <w:t>а</w:t>
      </w:r>
      <w:r>
        <w:rPr>
          <w:b/>
          <w:color w:val="0E1115"/>
          <w:spacing w:val="-6"/>
          <w:sz w:val="30"/>
        </w:rPr>
        <w:t>м</w:t>
      </w:r>
    </w:p>
    <w:p>
      <w:pPr>
        <w:pStyle w:val="BodyText"/>
        <w:spacing w:before="11"/>
        <w:rPr>
          <w:b/>
          <w:sz w:val="30"/>
        </w:rPr>
      </w:pPr>
    </w:p>
    <w:p>
      <w:pPr>
        <w:spacing w:before="0"/>
        <w:ind w:left="305" w:right="0" w:firstLine="0"/>
        <w:jc w:val="left"/>
        <w:rPr>
          <w:rFonts w:ascii="Tahoma" w:hAnsi="Tahoma"/>
          <w:b/>
          <w:sz w:val="24"/>
        </w:rPr>
      </w:pPr>
      <w:r>
        <w:rPr>
          <w:b/>
          <w:color w:val="0E1115"/>
          <w:spacing w:val="-6"/>
          <w:sz w:val="24"/>
        </w:rPr>
        <w:t>Для п</w:t>
      </w:r>
      <w:r>
        <w:rPr>
          <w:b/>
          <w:color w:val="0E1115"/>
          <w:spacing w:val="-6"/>
          <w:sz w:val="23"/>
        </w:rPr>
        <w:t>рос</w:t>
      </w:r>
      <w:r>
        <w:rPr>
          <w:b/>
          <w:color w:val="0E1115"/>
          <w:spacing w:val="-6"/>
          <w:sz w:val="24"/>
        </w:rPr>
        <w:t>ты</w:t>
      </w:r>
      <w:r>
        <w:rPr>
          <w:b/>
          <w:color w:val="0E1115"/>
          <w:spacing w:val="-6"/>
          <w:sz w:val="23"/>
        </w:rPr>
        <w:t>х</w:t>
      </w:r>
      <w:r>
        <w:rPr>
          <w:b/>
          <w:color w:val="0E1115"/>
          <w:spacing w:val="-2"/>
          <w:sz w:val="23"/>
        </w:rPr>
        <w:t> </w:t>
      </w:r>
      <w:r>
        <w:rPr>
          <w:b/>
          <w:color w:val="0E1115"/>
          <w:spacing w:val="-6"/>
          <w:sz w:val="24"/>
        </w:rPr>
        <w:t>т</w:t>
      </w:r>
      <w:r>
        <w:rPr>
          <w:b/>
          <w:color w:val="0E1115"/>
          <w:spacing w:val="-6"/>
          <w:sz w:val="23"/>
        </w:rPr>
        <w:t>о</w:t>
      </w:r>
      <w:r>
        <w:rPr>
          <w:b/>
          <w:color w:val="0E1115"/>
          <w:spacing w:val="-6"/>
          <w:sz w:val="24"/>
        </w:rPr>
        <w:t>в</w:t>
      </w:r>
      <w:r>
        <w:rPr>
          <w:b/>
          <w:color w:val="0E1115"/>
          <w:spacing w:val="-6"/>
          <w:sz w:val="23"/>
        </w:rPr>
        <w:t>аро</w:t>
      </w:r>
      <w:r>
        <w:rPr>
          <w:b/>
          <w:color w:val="0E1115"/>
          <w:spacing w:val="-6"/>
          <w:sz w:val="24"/>
        </w:rPr>
        <w:t>в</w:t>
      </w:r>
      <w:r>
        <w:rPr>
          <w:b/>
          <w:color w:val="0E1115"/>
          <w:spacing w:val="-5"/>
          <w:sz w:val="24"/>
        </w:rPr>
        <w:t> </w:t>
      </w:r>
      <w:r>
        <w:rPr>
          <w:rFonts w:ascii="Tahoma" w:hAnsi="Tahoma"/>
          <w:b/>
          <w:color w:val="0E1115"/>
          <w:spacing w:val="-6"/>
          <w:sz w:val="24"/>
        </w:rPr>
        <w:t>(</w:t>
      </w:r>
      <w:r>
        <w:rPr>
          <w:b/>
          <w:color w:val="0E1115"/>
          <w:spacing w:val="-6"/>
          <w:sz w:val="23"/>
        </w:rPr>
        <w:t>е</w:t>
      </w:r>
      <w:r>
        <w:rPr>
          <w:b/>
          <w:color w:val="0E1115"/>
          <w:spacing w:val="-6"/>
          <w:sz w:val="24"/>
        </w:rPr>
        <w:t>д</w:t>
      </w:r>
      <w:r>
        <w:rPr>
          <w:b/>
          <w:color w:val="0E1115"/>
          <w:spacing w:val="-6"/>
          <w:sz w:val="23"/>
        </w:rPr>
        <w:t>а</w:t>
      </w:r>
      <w:r>
        <w:rPr>
          <w:rFonts w:ascii="Tahoma" w:hAnsi="Tahoma"/>
          <w:b/>
          <w:color w:val="0E1115"/>
          <w:spacing w:val="-6"/>
          <w:sz w:val="24"/>
        </w:rPr>
        <w:t>,</w:t>
      </w:r>
      <w:r>
        <w:rPr>
          <w:rFonts w:ascii="Tahoma" w:hAnsi="Tahoma"/>
          <w:b/>
          <w:color w:val="0E1115"/>
          <w:spacing w:val="-13"/>
          <w:sz w:val="24"/>
        </w:rPr>
        <w:t> </w:t>
      </w:r>
      <w:r>
        <w:rPr>
          <w:b/>
          <w:color w:val="0E1115"/>
          <w:spacing w:val="-6"/>
          <w:sz w:val="23"/>
        </w:rPr>
        <w:t>о</w:t>
      </w:r>
      <w:r>
        <w:rPr>
          <w:b/>
          <w:color w:val="0E1115"/>
          <w:spacing w:val="-6"/>
          <w:sz w:val="24"/>
        </w:rPr>
        <w:t>д</w:t>
      </w:r>
      <w:r>
        <w:rPr>
          <w:b/>
          <w:color w:val="0E1115"/>
          <w:spacing w:val="-6"/>
          <w:sz w:val="23"/>
        </w:rPr>
        <w:t>е</w:t>
      </w:r>
      <w:r>
        <w:rPr>
          <w:b/>
          <w:color w:val="0E1115"/>
          <w:spacing w:val="-6"/>
          <w:sz w:val="24"/>
        </w:rPr>
        <w:t>жд</w:t>
      </w:r>
      <w:r>
        <w:rPr>
          <w:b/>
          <w:color w:val="0E1115"/>
          <w:spacing w:val="-6"/>
          <w:sz w:val="23"/>
        </w:rPr>
        <w:t>а</w:t>
      </w:r>
      <w:r>
        <w:rPr>
          <w:rFonts w:ascii="Tahoma" w:hAnsi="Tahoma"/>
          <w:b/>
          <w:color w:val="0E1115"/>
          <w:spacing w:val="-6"/>
          <w:sz w:val="24"/>
        </w:rPr>
        <w:t>,</w:t>
      </w:r>
      <w:r>
        <w:rPr>
          <w:rFonts w:ascii="Tahoma" w:hAnsi="Tahoma"/>
          <w:b/>
          <w:color w:val="0E1115"/>
          <w:spacing w:val="-14"/>
          <w:sz w:val="24"/>
        </w:rPr>
        <w:t> </w:t>
      </w:r>
      <w:r>
        <w:rPr>
          <w:b/>
          <w:color w:val="0E1115"/>
          <w:spacing w:val="-6"/>
          <w:sz w:val="24"/>
        </w:rPr>
        <w:t>м</w:t>
      </w:r>
      <w:r>
        <w:rPr>
          <w:b/>
          <w:color w:val="0E1115"/>
          <w:spacing w:val="-6"/>
          <w:sz w:val="23"/>
        </w:rPr>
        <w:t>е</w:t>
      </w:r>
      <w:r>
        <w:rPr>
          <w:b/>
          <w:color w:val="0E1115"/>
          <w:spacing w:val="-6"/>
          <w:sz w:val="24"/>
        </w:rPr>
        <w:t>б</w:t>
      </w:r>
      <w:r>
        <w:rPr>
          <w:b/>
          <w:color w:val="0E1115"/>
          <w:spacing w:val="-6"/>
          <w:sz w:val="23"/>
        </w:rPr>
        <w:t>е</w:t>
      </w:r>
      <w:r>
        <w:rPr>
          <w:b/>
          <w:color w:val="0E1115"/>
          <w:spacing w:val="-6"/>
          <w:sz w:val="24"/>
        </w:rPr>
        <w:t>ль</w:t>
      </w:r>
      <w:r>
        <w:rPr>
          <w:rFonts w:ascii="Tahoma" w:hAnsi="Tahoma"/>
          <w:b/>
          <w:color w:val="0E1115"/>
          <w:spacing w:val="-6"/>
          <w:sz w:val="24"/>
        </w:rPr>
        <w:t>):</w:t>
      </w:r>
      <w:r>
        <w:rPr>
          <w:rFonts w:ascii="Tahoma" w:hAnsi="Tahoma"/>
          <w:b/>
          <w:color w:val="0E1115"/>
          <w:spacing w:val="-8"/>
          <w:sz w:val="24"/>
        </w:rPr>
        <w:t> </w:t>
      </w:r>
      <w:r>
        <w:rPr>
          <w:b/>
          <w:color w:val="0E1115"/>
          <w:spacing w:val="-6"/>
          <w:sz w:val="23"/>
        </w:rPr>
        <w:t>С</w:t>
      </w:r>
      <w:r>
        <w:rPr>
          <w:b/>
          <w:color w:val="0E1115"/>
          <w:spacing w:val="-6"/>
          <w:sz w:val="24"/>
        </w:rPr>
        <w:t>и</w:t>
      </w:r>
      <w:r>
        <w:rPr>
          <w:b/>
          <w:color w:val="0E1115"/>
          <w:spacing w:val="-6"/>
          <w:sz w:val="23"/>
        </w:rPr>
        <w:t>с</w:t>
      </w:r>
      <w:r>
        <w:rPr>
          <w:b/>
          <w:color w:val="0E1115"/>
          <w:spacing w:val="-6"/>
          <w:sz w:val="24"/>
        </w:rPr>
        <w:t>т</w:t>
      </w:r>
      <w:r>
        <w:rPr>
          <w:b/>
          <w:color w:val="0E1115"/>
          <w:spacing w:val="-6"/>
          <w:sz w:val="23"/>
        </w:rPr>
        <w:t>е</w:t>
      </w:r>
      <w:r>
        <w:rPr>
          <w:b/>
          <w:color w:val="0E1115"/>
          <w:spacing w:val="-6"/>
          <w:sz w:val="24"/>
        </w:rPr>
        <w:t>м</w:t>
      </w:r>
      <w:r>
        <w:rPr>
          <w:b/>
          <w:color w:val="0E1115"/>
          <w:spacing w:val="-6"/>
          <w:sz w:val="23"/>
        </w:rPr>
        <w:t>а</w:t>
      </w:r>
      <w:r>
        <w:rPr>
          <w:b/>
          <w:color w:val="0E1115"/>
          <w:spacing w:val="-2"/>
          <w:sz w:val="23"/>
        </w:rPr>
        <w:t> </w:t>
      </w:r>
      <w:r>
        <w:rPr>
          <w:rFonts w:ascii="Tahoma" w:hAnsi="Tahoma"/>
          <w:b/>
          <w:color w:val="0E1115"/>
          <w:spacing w:val="-6"/>
          <w:sz w:val="24"/>
        </w:rPr>
        <w:t>«</w:t>
      </w:r>
      <w:r>
        <w:rPr>
          <w:b/>
          <w:color w:val="0E1115"/>
          <w:spacing w:val="-6"/>
          <w:sz w:val="23"/>
        </w:rPr>
        <w:t>Г</w:t>
      </w:r>
      <w:r>
        <w:rPr>
          <w:b/>
          <w:color w:val="0E1115"/>
          <w:spacing w:val="-6"/>
          <w:sz w:val="24"/>
        </w:rPr>
        <w:t>ильди</w:t>
      </w:r>
      <w:r>
        <w:rPr>
          <w:b/>
          <w:color w:val="0E1115"/>
          <w:spacing w:val="-6"/>
          <w:sz w:val="23"/>
        </w:rPr>
        <w:t>й</w:t>
      </w:r>
      <w:r>
        <w:rPr>
          <w:rFonts w:ascii="Tahoma" w:hAnsi="Tahoma"/>
          <w:b/>
          <w:color w:val="0E1115"/>
          <w:spacing w:val="-6"/>
          <w:sz w:val="24"/>
        </w:rPr>
        <w:t>-</w:t>
      </w:r>
      <w:r>
        <w:rPr>
          <w:b/>
          <w:color w:val="0E1115"/>
          <w:spacing w:val="-6"/>
          <w:sz w:val="24"/>
        </w:rPr>
        <w:t>Ц</w:t>
      </w:r>
      <w:r>
        <w:rPr>
          <w:b/>
          <w:color w:val="0E1115"/>
          <w:spacing w:val="-6"/>
          <w:sz w:val="23"/>
        </w:rPr>
        <w:t>ехо</w:t>
      </w:r>
      <w:r>
        <w:rPr>
          <w:b/>
          <w:color w:val="0E1115"/>
          <w:spacing w:val="-6"/>
          <w:sz w:val="24"/>
        </w:rPr>
        <w:t>в</w:t>
      </w:r>
      <w:r>
        <w:rPr>
          <w:rFonts w:ascii="Tahoma" w:hAnsi="Tahoma"/>
          <w:b/>
          <w:color w:val="0E1115"/>
          <w:spacing w:val="-6"/>
          <w:sz w:val="24"/>
        </w:rPr>
        <w:t>»</w:t>
      </w:r>
    </w:p>
    <w:p>
      <w:pPr>
        <w:pStyle w:val="ListParagraph"/>
        <w:numPr>
          <w:ilvl w:val="1"/>
          <w:numId w:val="110"/>
        </w:numPr>
        <w:tabs>
          <w:tab w:pos="575" w:val="left" w:leader="none"/>
        </w:tabs>
        <w:spacing w:line="240" w:lineRule="auto" w:before="249" w:after="0"/>
        <w:ind w:left="575" w:right="0" w:hanging="255"/>
        <w:jc w:val="left"/>
        <w:rPr>
          <w:sz w:val="24"/>
        </w:rPr>
      </w:pPr>
      <w:r>
        <w:rPr>
          <w:b/>
          <w:color w:val="0E1115"/>
          <w:sz w:val="23"/>
        </w:rPr>
        <w:t>Са</w:t>
      </w:r>
      <w:r>
        <w:rPr>
          <w:b/>
          <w:color w:val="0E1115"/>
          <w:sz w:val="24"/>
        </w:rPr>
        <w:t>м</w:t>
      </w:r>
      <w:r>
        <w:rPr>
          <w:b/>
          <w:color w:val="0E1115"/>
          <w:sz w:val="23"/>
        </w:rPr>
        <w:t>оор</w:t>
      </w:r>
      <w:r>
        <w:rPr>
          <w:b/>
          <w:color w:val="0E1115"/>
          <w:sz w:val="24"/>
        </w:rPr>
        <w:t>г</w:t>
      </w:r>
      <w:r>
        <w:rPr>
          <w:b/>
          <w:color w:val="0E1115"/>
          <w:sz w:val="23"/>
        </w:rPr>
        <w:t>а</w:t>
      </w:r>
      <w:r>
        <w:rPr>
          <w:b/>
          <w:color w:val="0E1115"/>
          <w:sz w:val="24"/>
        </w:rPr>
        <w:t>низ</w:t>
      </w:r>
      <w:r>
        <w:rPr>
          <w:b/>
          <w:color w:val="0E1115"/>
          <w:sz w:val="23"/>
        </w:rPr>
        <w:t>а</w:t>
      </w:r>
      <w:r>
        <w:rPr>
          <w:b/>
          <w:color w:val="0E1115"/>
          <w:sz w:val="24"/>
        </w:rPr>
        <w:t>ция</w:t>
      </w:r>
      <w:r>
        <w:rPr>
          <w:rFonts w:ascii="Tahoma" w:hAnsi="Tahoma"/>
          <w:b/>
          <w:color w:val="0E1115"/>
          <w:sz w:val="24"/>
        </w:rPr>
        <w:t>:</w:t>
      </w:r>
      <w:r>
        <w:rPr>
          <w:rFonts w:ascii="Tahoma" w:hAnsi="Tahoma"/>
          <w:b/>
          <w:color w:val="0E1115"/>
          <w:spacing w:val="-3"/>
          <w:sz w:val="24"/>
        </w:rPr>
        <w:t> </w:t>
      </w:r>
      <w:r>
        <w:rPr>
          <w:color w:val="0E1115"/>
          <w:sz w:val="24"/>
        </w:rPr>
        <w:t>Производители объединяются</w:t>
      </w:r>
      <w:r>
        <w:rPr>
          <w:color w:val="0E1115"/>
          <w:spacing w:val="1"/>
          <w:sz w:val="24"/>
        </w:rPr>
        <w:t> </w:t>
      </w:r>
      <w:r>
        <w:rPr>
          <w:color w:val="0E1115"/>
          <w:sz w:val="24"/>
        </w:rPr>
        <w:t>в гильдии </w:t>
      </w:r>
      <w:r>
        <w:rPr>
          <w:color w:val="0E1115"/>
          <w:spacing w:val="-5"/>
          <w:sz w:val="24"/>
        </w:rPr>
        <w:t>по</w:t>
      </w:r>
    </w:p>
    <w:p>
      <w:pPr>
        <w:pStyle w:val="BodyText"/>
        <w:spacing w:line="345" w:lineRule="auto" w:before="129"/>
        <w:ind w:left="575"/>
        <w:rPr>
          <w:rFonts w:ascii="Tahoma" w:hAnsi="Tahoma"/>
        </w:rPr>
      </w:pPr>
      <w:r>
        <w:rPr>
          <w:color w:val="0E1115"/>
        </w:rPr>
        <w:t>профессиональному признаку </w:t>
      </w:r>
      <w:r>
        <w:rPr>
          <w:rFonts w:ascii="Tahoma" w:hAnsi="Tahoma"/>
          <w:color w:val="0E1115"/>
        </w:rPr>
        <w:t>(</w:t>
      </w:r>
      <w:r>
        <w:rPr>
          <w:color w:val="0E1115"/>
        </w:rPr>
        <w:t>Гильдия пекарей</w:t>
      </w:r>
      <w:r>
        <w:rPr>
          <w:rFonts w:ascii="Tahoma" w:hAnsi="Tahoma"/>
          <w:color w:val="0E1115"/>
        </w:rPr>
        <w:t>, </w:t>
      </w:r>
      <w:r>
        <w:rPr>
          <w:color w:val="0E1115"/>
        </w:rPr>
        <w:t>Гильдия плотников</w:t>
      </w:r>
      <w:r>
        <w:rPr>
          <w:rFonts w:ascii="Tahoma" w:hAnsi="Tahoma"/>
          <w:color w:val="0E1115"/>
        </w:rPr>
        <w:t>, </w:t>
      </w:r>
      <w:r>
        <w:rPr>
          <w:color w:val="0E1115"/>
        </w:rPr>
        <w:t>Гильдия </w:t>
      </w:r>
      <w:r>
        <w:rPr>
          <w:color w:val="0E1115"/>
          <w:spacing w:val="-2"/>
        </w:rPr>
        <w:t>ткачей</w:t>
      </w:r>
      <w:r>
        <w:rPr>
          <w:rFonts w:ascii="Tahoma" w:hAnsi="Tahoma"/>
          <w:color w:val="0E1115"/>
          <w:spacing w:val="-2"/>
        </w:rPr>
        <w:t>).</w:t>
      </w:r>
    </w:p>
    <w:p>
      <w:pPr>
        <w:pStyle w:val="ListParagraph"/>
        <w:numPr>
          <w:ilvl w:val="1"/>
          <w:numId w:val="110"/>
        </w:numPr>
        <w:tabs>
          <w:tab w:pos="575" w:val="left" w:leader="none"/>
        </w:tabs>
        <w:spacing w:line="240" w:lineRule="auto" w:before="93" w:after="0"/>
        <w:ind w:left="575" w:right="0" w:hanging="255"/>
        <w:jc w:val="left"/>
        <w:rPr>
          <w:sz w:val="24"/>
        </w:rPr>
      </w:pPr>
      <w:r>
        <w:rPr>
          <w:b/>
          <w:color w:val="0E1115"/>
          <w:spacing w:val="-4"/>
          <w:sz w:val="23"/>
        </w:rPr>
        <w:t>П</w:t>
      </w:r>
      <w:r>
        <w:rPr>
          <w:b/>
          <w:color w:val="0E1115"/>
          <w:spacing w:val="-4"/>
          <w:sz w:val="24"/>
        </w:rPr>
        <w:t>л</w:t>
      </w:r>
      <w:r>
        <w:rPr>
          <w:b/>
          <w:color w:val="0E1115"/>
          <w:spacing w:val="-4"/>
          <w:sz w:val="23"/>
        </w:rPr>
        <w:t>а</w:t>
      </w:r>
      <w:r>
        <w:rPr>
          <w:b/>
          <w:color w:val="0E1115"/>
          <w:spacing w:val="-4"/>
          <w:sz w:val="24"/>
        </w:rPr>
        <w:t>ни</w:t>
      </w:r>
      <w:r>
        <w:rPr>
          <w:b/>
          <w:color w:val="0E1115"/>
          <w:spacing w:val="-4"/>
          <w:sz w:val="23"/>
        </w:rPr>
        <w:t>ро</w:t>
      </w:r>
      <w:r>
        <w:rPr>
          <w:b/>
          <w:color w:val="0E1115"/>
          <w:spacing w:val="-4"/>
          <w:sz w:val="24"/>
        </w:rPr>
        <w:t>в</w:t>
      </w:r>
      <w:r>
        <w:rPr>
          <w:b/>
          <w:color w:val="0E1115"/>
          <w:spacing w:val="-4"/>
          <w:sz w:val="23"/>
        </w:rPr>
        <w:t>а</w:t>
      </w:r>
      <w:r>
        <w:rPr>
          <w:b/>
          <w:color w:val="0E1115"/>
          <w:spacing w:val="-4"/>
          <w:sz w:val="24"/>
        </w:rPr>
        <w:t>ни</w:t>
      </w:r>
      <w:r>
        <w:rPr>
          <w:b/>
          <w:color w:val="0E1115"/>
          <w:spacing w:val="-4"/>
          <w:sz w:val="23"/>
        </w:rPr>
        <w:t>е</w:t>
      </w:r>
      <w:r>
        <w:rPr>
          <w:b/>
          <w:color w:val="0E1115"/>
          <w:spacing w:val="-5"/>
          <w:sz w:val="23"/>
        </w:rPr>
        <w:t> </w:t>
      </w:r>
      <w:r>
        <w:rPr>
          <w:b/>
          <w:color w:val="0E1115"/>
          <w:spacing w:val="-4"/>
          <w:sz w:val="24"/>
        </w:rPr>
        <w:t>н</w:t>
      </w:r>
      <w:r>
        <w:rPr>
          <w:b/>
          <w:color w:val="0E1115"/>
          <w:spacing w:val="-4"/>
          <w:sz w:val="23"/>
        </w:rPr>
        <w:t>а ос</w:t>
      </w:r>
      <w:r>
        <w:rPr>
          <w:b/>
          <w:color w:val="0E1115"/>
          <w:spacing w:val="-4"/>
          <w:sz w:val="24"/>
        </w:rPr>
        <w:t>н</w:t>
      </w:r>
      <w:r>
        <w:rPr>
          <w:b/>
          <w:color w:val="0E1115"/>
          <w:spacing w:val="-4"/>
          <w:sz w:val="23"/>
        </w:rPr>
        <w:t>о</w:t>
      </w:r>
      <w:r>
        <w:rPr>
          <w:b/>
          <w:color w:val="0E1115"/>
          <w:spacing w:val="-4"/>
          <w:sz w:val="24"/>
        </w:rPr>
        <w:t>в</w:t>
      </w:r>
      <w:r>
        <w:rPr>
          <w:b/>
          <w:color w:val="0E1115"/>
          <w:spacing w:val="-4"/>
          <w:sz w:val="23"/>
        </w:rPr>
        <w:t>е </w:t>
      </w:r>
      <w:r>
        <w:rPr>
          <w:b/>
          <w:color w:val="0E1115"/>
          <w:spacing w:val="-4"/>
          <w:sz w:val="24"/>
        </w:rPr>
        <w:t>п</w:t>
      </w:r>
      <w:r>
        <w:rPr>
          <w:b/>
          <w:color w:val="0E1115"/>
          <w:spacing w:val="-4"/>
          <w:sz w:val="23"/>
        </w:rPr>
        <w:t>о</w:t>
      </w:r>
      <w:r>
        <w:rPr>
          <w:b/>
          <w:color w:val="0E1115"/>
          <w:spacing w:val="-4"/>
          <w:sz w:val="24"/>
        </w:rPr>
        <w:t>т</w:t>
      </w:r>
      <w:r>
        <w:rPr>
          <w:b/>
          <w:color w:val="0E1115"/>
          <w:spacing w:val="-4"/>
          <w:sz w:val="23"/>
        </w:rPr>
        <w:t>ре</w:t>
      </w:r>
      <w:r>
        <w:rPr>
          <w:b/>
          <w:color w:val="0E1115"/>
          <w:spacing w:val="-4"/>
          <w:sz w:val="24"/>
        </w:rPr>
        <w:t>бн</w:t>
      </w:r>
      <w:r>
        <w:rPr>
          <w:b/>
          <w:color w:val="0E1115"/>
          <w:spacing w:val="-4"/>
          <w:sz w:val="23"/>
        </w:rPr>
        <w:t>ос</w:t>
      </w:r>
      <w:r>
        <w:rPr>
          <w:b/>
          <w:color w:val="0E1115"/>
          <w:spacing w:val="-4"/>
          <w:sz w:val="24"/>
        </w:rPr>
        <w:t>т</w:t>
      </w:r>
      <w:r>
        <w:rPr>
          <w:b/>
          <w:color w:val="0E1115"/>
          <w:spacing w:val="-4"/>
          <w:sz w:val="23"/>
        </w:rPr>
        <w:t>ей</w:t>
      </w:r>
      <w:r>
        <w:rPr>
          <w:rFonts w:ascii="Tahoma" w:hAnsi="Tahoma"/>
          <w:b/>
          <w:color w:val="0E1115"/>
          <w:spacing w:val="-4"/>
          <w:sz w:val="24"/>
        </w:rPr>
        <w:t>:</w:t>
      </w:r>
      <w:r>
        <w:rPr>
          <w:rFonts w:ascii="Tahoma" w:hAnsi="Tahoma"/>
          <w:b/>
          <w:color w:val="0E1115"/>
          <w:spacing w:val="-3"/>
          <w:sz w:val="24"/>
        </w:rPr>
        <w:t> </w:t>
      </w:r>
      <w:r>
        <w:rPr>
          <w:color w:val="0E1115"/>
          <w:spacing w:val="-4"/>
          <w:sz w:val="24"/>
        </w:rPr>
        <w:t>Гильдия</w:t>
      </w:r>
      <w:r>
        <w:rPr>
          <w:color w:val="0E1115"/>
          <w:sz w:val="24"/>
        </w:rPr>
        <w:t> </w:t>
      </w:r>
      <w:r>
        <w:rPr>
          <w:color w:val="0E1115"/>
          <w:spacing w:val="-4"/>
          <w:sz w:val="24"/>
        </w:rPr>
        <w:t>получает</w:t>
      </w:r>
      <w:r>
        <w:rPr>
          <w:color w:val="0E1115"/>
          <w:spacing w:val="-1"/>
          <w:sz w:val="24"/>
        </w:rPr>
        <w:t> </w:t>
      </w:r>
      <w:r>
        <w:rPr>
          <w:color w:val="0E1115"/>
          <w:spacing w:val="-4"/>
          <w:sz w:val="24"/>
        </w:rPr>
        <w:t>от</w:t>
      </w:r>
      <w:r>
        <w:rPr>
          <w:color w:val="0E1115"/>
          <w:sz w:val="24"/>
        </w:rPr>
        <w:t> </w:t>
      </w:r>
      <w:r>
        <w:rPr>
          <w:color w:val="0E1115"/>
          <w:spacing w:val="-4"/>
          <w:sz w:val="24"/>
        </w:rPr>
        <w:t>сообщества</w:t>
      </w:r>
    </w:p>
    <w:p>
      <w:pPr>
        <w:spacing w:before="129"/>
        <w:ind w:left="575" w:right="0" w:firstLine="0"/>
        <w:jc w:val="left"/>
        <w:rPr>
          <w:rFonts w:ascii="Tahoma" w:hAnsi="Tahoma"/>
          <w:sz w:val="24"/>
        </w:rPr>
      </w:pPr>
      <w:r>
        <w:rPr>
          <w:rFonts w:ascii="Tahoma" w:hAnsi="Tahoma"/>
          <w:b/>
          <w:color w:val="0E1115"/>
          <w:sz w:val="24"/>
        </w:rPr>
        <w:t>«</w:t>
      </w:r>
      <w:r>
        <w:rPr>
          <w:b/>
          <w:color w:val="0E1115"/>
          <w:sz w:val="24"/>
        </w:rPr>
        <w:t>з</w:t>
      </w:r>
      <w:r>
        <w:rPr>
          <w:b/>
          <w:color w:val="0E1115"/>
          <w:sz w:val="23"/>
        </w:rPr>
        <w:t>а</w:t>
      </w:r>
      <w:r>
        <w:rPr>
          <w:b/>
          <w:color w:val="0E1115"/>
          <w:sz w:val="24"/>
        </w:rPr>
        <w:t>к</w:t>
      </w:r>
      <w:r>
        <w:rPr>
          <w:b/>
          <w:color w:val="0E1115"/>
          <w:sz w:val="23"/>
        </w:rPr>
        <w:t>а</w:t>
      </w:r>
      <w:r>
        <w:rPr>
          <w:b/>
          <w:color w:val="0E1115"/>
          <w:sz w:val="24"/>
        </w:rPr>
        <w:t>з</w:t>
      </w:r>
      <w:r>
        <w:rPr>
          <w:rFonts w:ascii="Tahoma" w:hAnsi="Tahoma"/>
          <w:b/>
          <w:color w:val="0E1115"/>
          <w:sz w:val="24"/>
        </w:rPr>
        <w:t>-</w:t>
      </w:r>
      <w:r>
        <w:rPr>
          <w:b/>
          <w:color w:val="0E1115"/>
          <w:sz w:val="24"/>
        </w:rPr>
        <w:t>п</w:t>
      </w:r>
      <w:r>
        <w:rPr>
          <w:b/>
          <w:color w:val="0E1115"/>
          <w:sz w:val="23"/>
        </w:rPr>
        <w:t>о</w:t>
      </w:r>
      <w:r>
        <w:rPr>
          <w:b/>
          <w:color w:val="0E1115"/>
          <w:sz w:val="24"/>
        </w:rPr>
        <w:t>т</w:t>
      </w:r>
      <w:r>
        <w:rPr>
          <w:b/>
          <w:color w:val="0E1115"/>
          <w:sz w:val="23"/>
        </w:rPr>
        <w:t>ре</w:t>
      </w:r>
      <w:r>
        <w:rPr>
          <w:b/>
          <w:color w:val="0E1115"/>
          <w:sz w:val="24"/>
        </w:rPr>
        <w:t>бн</w:t>
      </w:r>
      <w:r>
        <w:rPr>
          <w:b/>
          <w:color w:val="0E1115"/>
          <w:sz w:val="23"/>
        </w:rPr>
        <w:t>ос</w:t>
      </w:r>
      <w:r>
        <w:rPr>
          <w:b/>
          <w:color w:val="0E1115"/>
          <w:sz w:val="24"/>
        </w:rPr>
        <w:t>ть</w:t>
      </w:r>
      <w:r>
        <w:rPr>
          <w:rFonts w:ascii="Tahoma" w:hAnsi="Tahoma"/>
          <w:b/>
          <w:color w:val="0E1115"/>
          <w:sz w:val="24"/>
        </w:rPr>
        <w:t>» </w:t>
      </w:r>
      <w:r>
        <w:rPr>
          <w:rFonts w:ascii="Tahoma" w:hAnsi="Tahoma"/>
          <w:color w:val="0E1115"/>
          <w:sz w:val="24"/>
        </w:rPr>
        <w:t>(</w:t>
      </w:r>
      <w:r>
        <w:rPr>
          <w:color w:val="0E1115"/>
          <w:sz w:val="24"/>
        </w:rPr>
        <w:t>не</w:t>
      </w:r>
      <w:r>
        <w:rPr>
          <w:color w:val="0E1115"/>
          <w:spacing w:val="3"/>
          <w:sz w:val="24"/>
        </w:rPr>
        <w:t> </w:t>
      </w:r>
      <w:r>
        <w:rPr>
          <w:color w:val="0E1115"/>
          <w:sz w:val="24"/>
        </w:rPr>
        <w:t>денежный</w:t>
      </w:r>
      <w:r>
        <w:rPr>
          <w:color w:val="0E1115"/>
          <w:spacing w:val="3"/>
          <w:sz w:val="24"/>
        </w:rPr>
        <w:t> </w:t>
      </w:r>
      <w:r>
        <w:rPr>
          <w:color w:val="0E1115"/>
          <w:sz w:val="24"/>
        </w:rPr>
        <w:t>заказ</w:t>
      </w:r>
      <w:r>
        <w:rPr>
          <w:rFonts w:ascii="Tahoma" w:hAnsi="Tahoma"/>
          <w:color w:val="0E1115"/>
          <w:sz w:val="24"/>
        </w:rPr>
        <w:t>,</w:t>
      </w:r>
      <w:r>
        <w:rPr>
          <w:rFonts w:ascii="Tahoma" w:hAnsi="Tahoma"/>
          <w:color w:val="0E1115"/>
          <w:spacing w:val="-5"/>
          <w:sz w:val="24"/>
        </w:rPr>
        <w:t> </w:t>
      </w:r>
      <w:r>
        <w:rPr>
          <w:color w:val="0E1115"/>
          <w:sz w:val="24"/>
        </w:rPr>
        <w:t>а</w:t>
      </w:r>
      <w:r>
        <w:rPr>
          <w:color w:val="0E1115"/>
          <w:spacing w:val="3"/>
          <w:sz w:val="24"/>
        </w:rPr>
        <w:t> </w:t>
      </w:r>
      <w:r>
        <w:rPr>
          <w:color w:val="0E1115"/>
          <w:sz w:val="24"/>
        </w:rPr>
        <w:t>заявку</w:t>
      </w:r>
      <w:r>
        <w:rPr>
          <w:color w:val="0E1115"/>
          <w:spacing w:val="4"/>
          <w:sz w:val="24"/>
        </w:rPr>
        <w:t> </w:t>
      </w:r>
      <w:r>
        <w:rPr>
          <w:color w:val="0E1115"/>
          <w:sz w:val="24"/>
        </w:rPr>
        <w:t>на</w:t>
      </w:r>
      <w:r>
        <w:rPr>
          <w:color w:val="0E1115"/>
          <w:spacing w:val="3"/>
          <w:sz w:val="24"/>
        </w:rPr>
        <w:t> </w:t>
      </w:r>
      <w:r>
        <w:rPr>
          <w:color w:val="0E1115"/>
          <w:sz w:val="24"/>
        </w:rPr>
        <w:t>необходимое</w:t>
      </w:r>
      <w:r>
        <w:rPr>
          <w:rFonts w:ascii="Tahoma" w:hAnsi="Tahoma"/>
          <w:color w:val="0E1115"/>
          <w:sz w:val="24"/>
        </w:rPr>
        <w:t>).</w:t>
      </w:r>
      <w:r>
        <w:rPr>
          <w:rFonts w:ascii="Tahoma" w:hAnsi="Tahoma"/>
          <w:color w:val="0E1115"/>
          <w:spacing w:val="-5"/>
          <w:sz w:val="24"/>
        </w:rPr>
        <w:t> </w:t>
      </w:r>
      <w:r>
        <w:rPr>
          <w:color w:val="0E1115"/>
          <w:spacing w:val="-2"/>
          <w:sz w:val="24"/>
        </w:rPr>
        <w:t>Например</w:t>
      </w:r>
      <w:r>
        <w:rPr>
          <w:rFonts w:ascii="Tahoma" w:hAnsi="Tahoma"/>
          <w:color w:val="0E1115"/>
          <w:spacing w:val="-2"/>
          <w:sz w:val="24"/>
        </w:rPr>
        <w:t>,</w:t>
      </w:r>
    </w:p>
    <w:p>
      <w:pPr>
        <w:pStyle w:val="BodyText"/>
        <w:spacing w:line="345" w:lineRule="auto" w:before="130"/>
        <w:ind w:left="575" w:right="541"/>
        <w:rPr>
          <w:rFonts w:ascii="Tahoma" w:hAnsi="Tahoma"/>
        </w:rPr>
      </w:pPr>
      <w:r>
        <w:rPr>
          <w:rFonts w:ascii="Tahoma" w:hAnsi="Tahoma"/>
          <w:color w:val="0E1115"/>
          <w:w w:val="105"/>
        </w:rPr>
        <w:t>«</w:t>
      </w:r>
      <w:r>
        <w:rPr>
          <w:color w:val="0E1115"/>
          <w:w w:val="105"/>
        </w:rPr>
        <w:t>к</w:t>
      </w:r>
      <w:r>
        <w:rPr>
          <w:color w:val="0E1115"/>
          <w:spacing w:val="-18"/>
          <w:w w:val="105"/>
        </w:rPr>
        <w:t> </w:t>
      </w:r>
      <w:r>
        <w:rPr>
          <w:color w:val="0E1115"/>
          <w:w w:val="105"/>
        </w:rPr>
        <w:t>зимнему</w:t>
      </w:r>
      <w:r>
        <w:rPr>
          <w:color w:val="0E1115"/>
          <w:spacing w:val="-17"/>
          <w:w w:val="105"/>
        </w:rPr>
        <w:t> </w:t>
      </w:r>
      <w:r>
        <w:rPr>
          <w:color w:val="0E1115"/>
          <w:w w:val="105"/>
        </w:rPr>
        <w:t>сезону</w:t>
      </w:r>
      <w:r>
        <w:rPr>
          <w:color w:val="0E1115"/>
          <w:spacing w:val="-18"/>
          <w:w w:val="105"/>
        </w:rPr>
        <w:t> </w:t>
      </w:r>
      <w:r>
        <w:rPr>
          <w:color w:val="0E1115"/>
          <w:w w:val="105"/>
        </w:rPr>
        <w:t>нужно</w:t>
      </w:r>
      <w:r>
        <w:rPr>
          <w:color w:val="0E1115"/>
          <w:spacing w:val="-18"/>
          <w:w w:val="105"/>
        </w:rPr>
        <w:t> </w:t>
      </w:r>
      <w:r>
        <w:rPr>
          <w:rFonts w:ascii="Tahoma" w:hAnsi="Tahoma"/>
          <w:color w:val="0E1115"/>
          <w:w w:val="105"/>
        </w:rPr>
        <w:t>50</w:t>
      </w:r>
      <w:r>
        <w:rPr>
          <w:rFonts w:ascii="Tahoma" w:hAnsi="Tahoma"/>
          <w:color w:val="0E1115"/>
          <w:spacing w:val="-19"/>
          <w:w w:val="105"/>
        </w:rPr>
        <w:t> </w:t>
      </w:r>
      <w:r>
        <w:rPr>
          <w:color w:val="0E1115"/>
          <w:w w:val="105"/>
        </w:rPr>
        <w:t>теплых</w:t>
      </w:r>
      <w:r>
        <w:rPr>
          <w:color w:val="0E1115"/>
          <w:spacing w:val="-18"/>
          <w:w w:val="105"/>
        </w:rPr>
        <w:t> </w:t>
      </w:r>
      <w:r>
        <w:rPr>
          <w:color w:val="0E1115"/>
          <w:w w:val="105"/>
        </w:rPr>
        <w:t>свитеров</w:t>
      </w:r>
      <w:r>
        <w:rPr>
          <w:color w:val="0E1115"/>
          <w:spacing w:val="-17"/>
          <w:w w:val="105"/>
        </w:rPr>
        <w:t> </w:t>
      </w:r>
      <w:r>
        <w:rPr>
          <w:color w:val="0E1115"/>
          <w:w w:val="105"/>
        </w:rPr>
        <w:t>для</w:t>
      </w:r>
      <w:r>
        <w:rPr>
          <w:color w:val="0E1115"/>
          <w:spacing w:val="-18"/>
          <w:w w:val="105"/>
        </w:rPr>
        <w:t> </w:t>
      </w:r>
      <w:r>
        <w:rPr>
          <w:color w:val="0E1115"/>
          <w:w w:val="105"/>
        </w:rPr>
        <w:t>детей</w:t>
      </w:r>
      <w:r>
        <w:rPr>
          <w:rFonts w:ascii="Tahoma" w:hAnsi="Tahoma"/>
          <w:color w:val="0E1115"/>
          <w:w w:val="105"/>
        </w:rPr>
        <w:t>»</w:t>
      </w:r>
      <w:r>
        <w:rPr>
          <w:rFonts w:ascii="Tahoma" w:hAnsi="Tahoma"/>
          <w:color w:val="0E1115"/>
          <w:spacing w:val="-19"/>
          <w:w w:val="105"/>
        </w:rPr>
        <w:t> </w:t>
      </w:r>
      <w:r>
        <w:rPr>
          <w:color w:val="0E1115"/>
          <w:w w:val="105"/>
        </w:rPr>
        <w:t>или</w:t>
      </w:r>
      <w:r>
        <w:rPr>
          <w:color w:val="0E1115"/>
          <w:spacing w:val="-18"/>
          <w:w w:val="105"/>
        </w:rPr>
        <w:t> </w:t>
      </w:r>
      <w:r>
        <w:rPr>
          <w:rFonts w:ascii="Tahoma" w:hAnsi="Tahoma"/>
          <w:color w:val="0E1115"/>
          <w:w w:val="105"/>
        </w:rPr>
        <w:t>«</w:t>
      </w:r>
      <w:r>
        <w:rPr>
          <w:color w:val="0E1115"/>
          <w:w w:val="105"/>
        </w:rPr>
        <w:t>к</w:t>
      </w:r>
      <w:r>
        <w:rPr>
          <w:color w:val="0E1115"/>
          <w:spacing w:val="-17"/>
          <w:w w:val="105"/>
        </w:rPr>
        <w:t> </w:t>
      </w:r>
      <w:r>
        <w:rPr>
          <w:color w:val="0E1115"/>
          <w:w w:val="105"/>
        </w:rPr>
        <w:t>лету</w:t>
      </w:r>
      <w:r>
        <w:rPr>
          <w:color w:val="0E1115"/>
          <w:spacing w:val="-18"/>
          <w:w w:val="105"/>
        </w:rPr>
        <w:t> </w:t>
      </w:r>
      <w:r>
        <w:rPr>
          <w:color w:val="0E1115"/>
          <w:w w:val="105"/>
        </w:rPr>
        <w:t>нужно отремонтировать </w:t>
      </w:r>
      <w:r>
        <w:rPr>
          <w:rFonts w:ascii="Tahoma" w:hAnsi="Tahoma"/>
          <w:color w:val="0E1115"/>
          <w:w w:val="105"/>
        </w:rPr>
        <w:t>20</w:t>
      </w:r>
      <w:r>
        <w:rPr>
          <w:rFonts w:ascii="Tahoma" w:hAnsi="Tahoma"/>
          <w:color w:val="0E1115"/>
          <w:spacing w:val="-1"/>
          <w:w w:val="105"/>
        </w:rPr>
        <w:t> </w:t>
      </w:r>
      <w:r>
        <w:rPr>
          <w:color w:val="0E1115"/>
          <w:w w:val="105"/>
        </w:rPr>
        <w:t>окон в общественном центре</w:t>
      </w:r>
      <w:r>
        <w:rPr>
          <w:rFonts w:ascii="Tahoma" w:hAnsi="Tahoma"/>
          <w:color w:val="0E1115"/>
          <w:w w:val="105"/>
        </w:rPr>
        <w:t>».</w:t>
      </w:r>
    </w:p>
    <w:p>
      <w:pPr>
        <w:pStyle w:val="ListParagraph"/>
        <w:numPr>
          <w:ilvl w:val="1"/>
          <w:numId w:val="110"/>
        </w:numPr>
        <w:tabs>
          <w:tab w:pos="575" w:val="left" w:leader="none"/>
        </w:tabs>
        <w:spacing w:line="345" w:lineRule="auto" w:before="93" w:after="0"/>
        <w:ind w:left="575" w:right="268" w:hanging="255"/>
        <w:jc w:val="left"/>
        <w:rPr>
          <w:rFonts w:ascii="Tahoma" w:hAnsi="Tahoma"/>
          <w:sz w:val="24"/>
        </w:rPr>
      </w:pPr>
      <w:r>
        <w:rPr>
          <w:b/>
          <w:color w:val="0E1115"/>
          <w:spacing w:val="-2"/>
          <w:sz w:val="23"/>
        </w:rPr>
        <w:t>Рас</w:t>
      </w:r>
      <w:r>
        <w:rPr>
          <w:b/>
          <w:color w:val="0E1115"/>
          <w:spacing w:val="-2"/>
          <w:sz w:val="24"/>
        </w:rPr>
        <w:t>п</w:t>
      </w:r>
      <w:r>
        <w:rPr>
          <w:b/>
          <w:color w:val="0E1115"/>
          <w:spacing w:val="-2"/>
          <w:sz w:val="23"/>
        </w:rPr>
        <w:t>ре</w:t>
      </w:r>
      <w:r>
        <w:rPr>
          <w:b/>
          <w:color w:val="0E1115"/>
          <w:spacing w:val="-2"/>
          <w:sz w:val="24"/>
        </w:rPr>
        <w:t>д</w:t>
      </w:r>
      <w:r>
        <w:rPr>
          <w:b/>
          <w:color w:val="0E1115"/>
          <w:spacing w:val="-2"/>
          <w:sz w:val="23"/>
        </w:rPr>
        <w:t>е</w:t>
      </w:r>
      <w:r>
        <w:rPr>
          <w:b/>
          <w:color w:val="0E1115"/>
          <w:spacing w:val="-2"/>
          <w:sz w:val="24"/>
        </w:rPr>
        <w:t>л</w:t>
      </w:r>
      <w:r>
        <w:rPr>
          <w:b/>
          <w:color w:val="0E1115"/>
          <w:spacing w:val="-2"/>
          <w:sz w:val="23"/>
        </w:rPr>
        <w:t>е</w:t>
      </w:r>
      <w:r>
        <w:rPr>
          <w:b/>
          <w:color w:val="0E1115"/>
          <w:spacing w:val="-2"/>
          <w:sz w:val="24"/>
        </w:rPr>
        <w:t>ни</w:t>
      </w:r>
      <w:r>
        <w:rPr>
          <w:b/>
          <w:color w:val="0E1115"/>
          <w:spacing w:val="-2"/>
          <w:sz w:val="23"/>
        </w:rPr>
        <w:t>е</w:t>
      </w:r>
      <w:r>
        <w:rPr>
          <w:b/>
          <w:color w:val="0E1115"/>
          <w:spacing w:val="-5"/>
          <w:sz w:val="23"/>
        </w:rPr>
        <w:t> </w:t>
      </w:r>
      <w:r>
        <w:rPr>
          <w:b/>
          <w:color w:val="0E1115"/>
          <w:spacing w:val="-2"/>
          <w:sz w:val="24"/>
        </w:rPr>
        <w:t>з</w:t>
      </w:r>
      <w:r>
        <w:rPr>
          <w:b/>
          <w:color w:val="0E1115"/>
          <w:spacing w:val="-2"/>
          <w:sz w:val="23"/>
        </w:rPr>
        <w:t>а</w:t>
      </w:r>
      <w:r>
        <w:rPr>
          <w:b/>
          <w:color w:val="0E1115"/>
          <w:spacing w:val="-2"/>
          <w:sz w:val="24"/>
        </w:rPr>
        <w:t>д</w:t>
      </w:r>
      <w:r>
        <w:rPr>
          <w:b/>
          <w:color w:val="0E1115"/>
          <w:spacing w:val="-2"/>
          <w:sz w:val="23"/>
        </w:rPr>
        <w:t>а</w:t>
      </w:r>
      <w:r>
        <w:rPr>
          <w:b/>
          <w:color w:val="0E1115"/>
          <w:spacing w:val="-2"/>
          <w:sz w:val="24"/>
        </w:rPr>
        <w:t>ч</w:t>
      </w:r>
      <w:r>
        <w:rPr>
          <w:b/>
          <w:color w:val="0E1115"/>
          <w:spacing w:val="-8"/>
          <w:sz w:val="24"/>
        </w:rPr>
        <w:t> </w:t>
      </w:r>
      <w:r>
        <w:rPr>
          <w:b/>
          <w:color w:val="0E1115"/>
          <w:spacing w:val="-2"/>
          <w:sz w:val="24"/>
        </w:rPr>
        <w:t>вн</w:t>
      </w:r>
      <w:r>
        <w:rPr>
          <w:b/>
          <w:color w:val="0E1115"/>
          <w:spacing w:val="-2"/>
          <w:sz w:val="23"/>
        </w:rPr>
        <w:t>у</w:t>
      </w:r>
      <w:r>
        <w:rPr>
          <w:b/>
          <w:color w:val="0E1115"/>
          <w:spacing w:val="-2"/>
          <w:sz w:val="24"/>
        </w:rPr>
        <w:t>т</w:t>
      </w:r>
      <w:r>
        <w:rPr>
          <w:b/>
          <w:color w:val="0E1115"/>
          <w:spacing w:val="-2"/>
          <w:sz w:val="23"/>
        </w:rPr>
        <w:t>р</w:t>
      </w:r>
      <w:r>
        <w:rPr>
          <w:b/>
          <w:color w:val="0E1115"/>
          <w:spacing w:val="-2"/>
          <w:sz w:val="24"/>
        </w:rPr>
        <w:t>и</w:t>
      </w:r>
      <w:r>
        <w:rPr>
          <w:b/>
          <w:color w:val="0E1115"/>
          <w:spacing w:val="-8"/>
          <w:sz w:val="24"/>
        </w:rPr>
        <w:t> </w:t>
      </w:r>
      <w:r>
        <w:rPr>
          <w:b/>
          <w:color w:val="0E1115"/>
          <w:spacing w:val="-2"/>
          <w:sz w:val="24"/>
        </w:rPr>
        <w:t>гильдии</w:t>
      </w:r>
      <w:r>
        <w:rPr>
          <w:rFonts w:ascii="Tahoma" w:hAnsi="Tahoma"/>
          <w:b/>
          <w:color w:val="0E1115"/>
          <w:spacing w:val="-2"/>
          <w:sz w:val="24"/>
        </w:rPr>
        <w:t>:</w:t>
      </w:r>
      <w:r>
        <w:rPr>
          <w:rFonts w:ascii="Tahoma" w:hAnsi="Tahoma"/>
          <w:b/>
          <w:color w:val="0E1115"/>
          <w:spacing w:val="-4"/>
          <w:sz w:val="24"/>
        </w:rPr>
        <w:t> </w:t>
      </w:r>
      <w:r>
        <w:rPr>
          <w:color w:val="0E1115"/>
          <w:spacing w:val="-2"/>
          <w:sz w:val="24"/>
        </w:rPr>
        <w:t>Задачи распределяются добровольно</w:t>
      </w:r>
      <w:r>
        <w:rPr>
          <w:rFonts w:ascii="Tahoma" w:hAnsi="Tahoma"/>
          <w:color w:val="0E1115"/>
          <w:spacing w:val="-2"/>
          <w:sz w:val="24"/>
        </w:rPr>
        <w:t>,</w:t>
      </w:r>
      <w:r>
        <w:rPr>
          <w:rFonts w:ascii="Tahoma" w:hAnsi="Tahoma"/>
          <w:color w:val="0E1115"/>
          <w:spacing w:val="-9"/>
          <w:sz w:val="24"/>
        </w:rPr>
        <w:t> </w:t>
      </w:r>
      <w:r>
        <w:rPr>
          <w:color w:val="0E1115"/>
          <w:spacing w:val="-2"/>
          <w:sz w:val="24"/>
        </w:rPr>
        <w:t>с </w:t>
      </w:r>
      <w:r>
        <w:rPr>
          <w:color w:val="0E1115"/>
          <w:sz w:val="24"/>
        </w:rPr>
        <w:t>учетом мастерства и загрузки</w:t>
      </w:r>
      <w:r>
        <w:rPr>
          <w:rFonts w:ascii="Tahoma" w:hAnsi="Tahoma"/>
          <w:color w:val="0E1115"/>
          <w:sz w:val="24"/>
        </w:rPr>
        <w:t>. </w:t>
      </w:r>
      <w:r>
        <w:rPr>
          <w:color w:val="0E1115"/>
          <w:sz w:val="24"/>
        </w:rPr>
        <w:t>Статус </w:t>
      </w:r>
      <w:r>
        <w:rPr>
          <w:rFonts w:ascii="Tahoma" w:hAnsi="Tahoma"/>
          <w:color w:val="0E1115"/>
          <w:sz w:val="24"/>
        </w:rPr>
        <w:t>«</w:t>
      </w:r>
      <w:r>
        <w:rPr>
          <w:color w:val="0E1115"/>
          <w:sz w:val="24"/>
        </w:rPr>
        <w:t>Мастера</w:t>
      </w:r>
      <w:r>
        <w:rPr>
          <w:rFonts w:ascii="Tahoma" w:hAnsi="Tahoma"/>
          <w:color w:val="0E1115"/>
          <w:sz w:val="24"/>
        </w:rPr>
        <w:t>» </w:t>
      </w:r>
      <w:r>
        <w:rPr>
          <w:color w:val="0E1115"/>
          <w:sz w:val="24"/>
        </w:rPr>
        <w:t>получает тот</w:t>
      </w:r>
      <w:r>
        <w:rPr>
          <w:rFonts w:ascii="Tahoma" w:hAnsi="Tahoma"/>
          <w:color w:val="0E1115"/>
          <w:sz w:val="24"/>
        </w:rPr>
        <w:t>, </w:t>
      </w:r>
      <w:r>
        <w:rPr>
          <w:color w:val="0E1115"/>
          <w:sz w:val="24"/>
        </w:rPr>
        <w:t>кто не только делает качественно</w:t>
      </w:r>
      <w:r>
        <w:rPr>
          <w:rFonts w:ascii="Tahoma" w:hAnsi="Tahoma"/>
          <w:color w:val="0E1115"/>
          <w:sz w:val="24"/>
        </w:rPr>
        <w:t>, </w:t>
      </w:r>
      <w:r>
        <w:rPr>
          <w:color w:val="0E1115"/>
          <w:sz w:val="24"/>
        </w:rPr>
        <w:t>но и способен обучить других и координировать сложные </w:t>
      </w:r>
      <w:r>
        <w:rPr>
          <w:color w:val="0E1115"/>
          <w:spacing w:val="-2"/>
          <w:sz w:val="24"/>
        </w:rPr>
        <w:t>работы</w:t>
      </w:r>
      <w:r>
        <w:rPr>
          <w:rFonts w:ascii="Tahoma" w:hAnsi="Tahoma"/>
          <w:color w:val="0E1115"/>
          <w:spacing w:val="-2"/>
          <w:sz w:val="24"/>
        </w:rPr>
        <w:t>.</w:t>
      </w:r>
    </w:p>
    <w:p>
      <w:pPr>
        <w:spacing w:line="345" w:lineRule="auto" w:before="246"/>
        <w:ind w:left="305" w:right="0" w:firstLine="0"/>
        <w:jc w:val="left"/>
        <w:rPr>
          <w:rFonts w:ascii="Tahoma" w:hAnsi="Tahoma"/>
          <w:b/>
          <w:sz w:val="24"/>
        </w:rPr>
      </w:pPr>
      <w:r>
        <w:rPr>
          <w:b/>
          <w:color w:val="0E1115"/>
          <w:spacing w:val="-4"/>
          <w:sz w:val="24"/>
        </w:rPr>
        <w:t>Для</w:t>
      </w:r>
      <w:r>
        <w:rPr>
          <w:b/>
          <w:color w:val="0E1115"/>
          <w:spacing w:val="-12"/>
          <w:sz w:val="24"/>
        </w:rPr>
        <w:t> </w:t>
      </w:r>
      <w:r>
        <w:rPr>
          <w:b/>
          <w:color w:val="0E1115"/>
          <w:spacing w:val="-4"/>
          <w:sz w:val="23"/>
        </w:rPr>
        <w:t>с</w:t>
      </w:r>
      <w:r>
        <w:rPr>
          <w:b/>
          <w:color w:val="0E1115"/>
          <w:spacing w:val="-4"/>
          <w:sz w:val="24"/>
        </w:rPr>
        <w:t>л</w:t>
      </w:r>
      <w:r>
        <w:rPr>
          <w:b/>
          <w:color w:val="0E1115"/>
          <w:spacing w:val="-4"/>
          <w:sz w:val="23"/>
        </w:rPr>
        <w:t>о</w:t>
      </w:r>
      <w:r>
        <w:rPr>
          <w:b/>
          <w:color w:val="0E1115"/>
          <w:spacing w:val="-4"/>
          <w:sz w:val="24"/>
        </w:rPr>
        <w:t>жны</w:t>
      </w:r>
      <w:r>
        <w:rPr>
          <w:b/>
          <w:color w:val="0E1115"/>
          <w:spacing w:val="-4"/>
          <w:sz w:val="23"/>
        </w:rPr>
        <w:t>х</w:t>
      </w:r>
      <w:r>
        <w:rPr>
          <w:b/>
          <w:color w:val="0E1115"/>
          <w:spacing w:val="-7"/>
          <w:sz w:val="23"/>
        </w:rPr>
        <w:t> </w:t>
      </w:r>
      <w:r>
        <w:rPr>
          <w:b/>
          <w:color w:val="0E1115"/>
          <w:spacing w:val="-4"/>
          <w:sz w:val="24"/>
        </w:rPr>
        <w:t>т</w:t>
      </w:r>
      <w:r>
        <w:rPr>
          <w:b/>
          <w:color w:val="0E1115"/>
          <w:spacing w:val="-4"/>
          <w:sz w:val="23"/>
        </w:rPr>
        <w:t>о</w:t>
      </w:r>
      <w:r>
        <w:rPr>
          <w:b/>
          <w:color w:val="0E1115"/>
          <w:spacing w:val="-4"/>
          <w:sz w:val="24"/>
        </w:rPr>
        <w:t>в</w:t>
      </w:r>
      <w:r>
        <w:rPr>
          <w:b/>
          <w:color w:val="0E1115"/>
          <w:spacing w:val="-4"/>
          <w:sz w:val="23"/>
        </w:rPr>
        <w:t>аро</w:t>
      </w:r>
      <w:r>
        <w:rPr>
          <w:b/>
          <w:color w:val="0E1115"/>
          <w:spacing w:val="-4"/>
          <w:sz w:val="24"/>
        </w:rPr>
        <w:t>в</w:t>
      </w:r>
      <w:r>
        <w:rPr>
          <w:b/>
          <w:color w:val="0E1115"/>
          <w:spacing w:val="-10"/>
          <w:sz w:val="24"/>
        </w:rPr>
        <w:t> </w:t>
      </w:r>
      <w:r>
        <w:rPr>
          <w:rFonts w:ascii="Tahoma" w:hAnsi="Tahoma"/>
          <w:b/>
          <w:color w:val="0E1115"/>
          <w:spacing w:val="-4"/>
          <w:sz w:val="24"/>
        </w:rPr>
        <w:t>(</w:t>
      </w:r>
      <w:r>
        <w:rPr>
          <w:b/>
          <w:color w:val="0E1115"/>
          <w:spacing w:val="-4"/>
          <w:sz w:val="24"/>
        </w:rPr>
        <w:t>т</w:t>
      </w:r>
      <w:r>
        <w:rPr>
          <w:b/>
          <w:color w:val="0E1115"/>
          <w:spacing w:val="-4"/>
          <w:sz w:val="23"/>
        </w:rPr>
        <w:t>ех</w:t>
      </w:r>
      <w:r>
        <w:rPr>
          <w:b/>
          <w:color w:val="0E1115"/>
          <w:spacing w:val="-4"/>
          <w:sz w:val="24"/>
        </w:rPr>
        <w:t>ник</w:t>
      </w:r>
      <w:r>
        <w:rPr>
          <w:b/>
          <w:color w:val="0E1115"/>
          <w:spacing w:val="-4"/>
          <w:sz w:val="23"/>
        </w:rPr>
        <w:t>а</w:t>
      </w:r>
      <w:r>
        <w:rPr>
          <w:rFonts w:ascii="Tahoma" w:hAnsi="Tahoma"/>
          <w:b/>
          <w:color w:val="0E1115"/>
          <w:spacing w:val="-4"/>
          <w:sz w:val="24"/>
        </w:rPr>
        <w:t>,</w:t>
      </w:r>
      <w:r>
        <w:rPr>
          <w:rFonts w:ascii="Tahoma" w:hAnsi="Tahoma"/>
          <w:b/>
          <w:color w:val="0E1115"/>
          <w:spacing w:val="-15"/>
          <w:sz w:val="24"/>
        </w:rPr>
        <w:t> </w:t>
      </w:r>
      <w:r>
        <w:rPr>
          <w:b/>
          <w:color w:val="0E1115"/>
          <w:spacing w:val="-4"/>
          <w:sz w:val="24"/>
        </w:rPr>
        <w:t>эл</w:t>
      </w:r>
      <w:r>
        <w:rPr>
          <w:b/>
          <w:color w:val="0E1115"/>
          <w:spacing w:val="-4"/>
          <w:sz w:val="23"/>
        </w:rPr>
        <w:t>е</w:t>
      </w:r>
      <w:r>
        <w:rPr>
          <w:b/>
          <w:color w:val="0E1115"/>
          <w:spacing w:val="-4"/>
          <w:sz w:val="24"/>
        </w:rPr>
        <w:t>кт</w:t>
      </w:r>
      <w:r>
        <w:rPr>
          <w:b/>
          <w:color w:val="0E1115"/>
          <w:spacing w:val="-4"/>
          <w:sz w:val="23"/>
        </w:rPr>
        <w:t>ро</w:t>
      </w:r>
      <w:r>
        <w:rPr>
          <w:b/>
          <w:color w:val="0E1115"/>
          <w:spacing w:val="-4"/>
          <w:sz w:val="24"/>
        </w:rPr>
        <w:t>ник</w:t>
      </w:r>
      <w:r>
        <w:rPr>
          <w:b/>
          <w:color w:val="0E1115"/>
          <w:spacing w:val="-4"/>
          <w:sz w:val="23"/>
        </w:rPr>
        <w:t>а</w:t>
      </w:r>
      <w:r>
        <w:rPr>
          <w:rFonts w:ascii="Tahoma" w:hAnsi="Tahoma"/>
          <w:b/>
          <w:color w:val="0E1115"/>
          <w:spacing w:val="-4"/>
          <w:sz w:val="24"/>
        </w:rPr>
        <w:t>):</w:t>
      </w:r>
      <w:r>
        <w:rPr>
          <w:rFonts w:ascii="Tahoma" w:hAnsi="Tahoma"/>
          <w:b/>
          <w:color w:val="0E1115"/>
          <w:spacing w:val="-13"/>
          <w:sz w:val="24"/>
        </w:rPr>
        <w:t> </w:t>
      </w:r>
      <w:r>
        <w:rPr>
          <w:b/>
          <w:color w:val="0E1115"/>
          <w:spacing w:val="-4"/>
          <w:sz w:val="23"/>
        </w:rPr>
        <w:t>С</w:t>
      </w:r>
      <w:r>
        <w:rPr>
          <w:b/>
          <w:color w:val="0E1115"/>
          <w:spacing w:val="-4"/>
          <w:sz w:val="24"/>
        </w:rPr>
        <w:t>и</w:t>
      </w:r>
      <w:r>
        <w:rPr>
          <w:b/>
          <w:color w:val="0E1115"/>
          <w:spacing w:val="-4"/>
          <w:sz w:val="23"/>
        </w:rPr>
        <w:t>с</w:t>
      </w:r>
      <w:r>
        <w:rPr>
          <w:b/>
          <w:color w:val="0E1115"/>
          <w:spacing w:val="-4"/>
          <w:sz w:val="24"/>
        </w:rPr>
        <w:t>т</w:t>
      </w:r>
      <w:r>
        <w:rPr>
          <w:b/>
          <w:color w:val="0E1115"/>
          <w:spacing w:val="-4"/>
          <w:sz w:val="23"/>
        </w:rPr>
        <w:t>е</w:t>
      </w:r>
      <w:r>
        <w:rPr>
          <w:b/>
          <w:color w:val="0E1115"/>
          <w:spacing w:val="-4"/>
          <w:sz w:val="24"/>
        </w:rPr>
        <w:t>м</w:t>
      </w:r>
      <w:r>
        <w:rPr>
          <w:b/>
          <w:color w:val="0E1115"/>
          <w:spacing w:val="-4"/>
          <w:sz w:val="23"/>
        </w:rPr>
        <w:t>а</w:t>
      </w:r>
      <w:r>
        <w:rPr>
          <w:b/>
          <w:color w:val="0E1115"/>
          <w:spacing w:val="-7"/>
          <w:sz w:val="23"/>
        </w:rPr>
        <w:t> </w:t>
      </w:r>
      <w:r>
        <w:rPr>
          <w:rFonts w:ascii="Tahoma" w:hAnsi="Tahoma"/>
          <w:b/>
          <w:color w:val="0E1115"/>
          <w:spacing w:val="-4"/>
          <w:sz w:val="24"/>
        </w:rPr>
        <w:t>«</w:t>
      </w:r>
      <w:r>
        <w:rPr>
          <w:b/>
          <w:color w:val="0E1115"/>
          <w:spacing w:val="-4"/>
          <w:sz w:val="23"/>
        </w:rPr>
        <w:t>Прое</w:t>
      </w:r>
      <w:r>
        <w:rPr>
          <w:b/>
          <w:color w:val="0E1115"/>
          <w:spacing w:val="-4"/>
          <w:sz w:val="24"/>
        </w:rPr>
        <w:t>ктны</w:t>
      </w:r>
      <w:r>
        <w:rPr>
          <w:b/>
          <w:color w:val="0E1115"/>
          <w:spacing w:val="-4"/>
          <w:sz w:val="23"/>
        </w:rPr>
        <w:t>х </w:t>
      </w:r>
      <w:r>
        <w:rPr>
          <w:b/>
          <w:color w:val="0E1115"/>
          <w:spacing w:val="-2"/>
          <w:sz w:val="23"/>
        </w:rPr>
        <w:t>Ко</w:t>
      </w:r>
      <w:r>
        <w:rPr>
          <w:b/>
          <w:color w:val="0E1115"/>
          <w:spacing w:val="-2"/>
          <w:sz w:val="24"/>
        </w:rPr>
        <w:t>н</w:t>
      </w:r>
      <w:r>
        <w:rPr>
          <w:b/>
          <w:color w:val="0E1115"/>
          <w:spacing w:val="-2"/>
          <w:sz w:val="23"/>
        </w:rPr>
        <w:t>сор</w:t>
      </w:r>
      <w:r>
        <w:rPr>
          <w:b/>
          <w:color w:val="0E1115"/>
          <w:spacing w:val="-2"/>
          <w:sz w:val="24"/>
        </w:rPr>
        <w:t>ци</w:t>
      </w:r>
      <w:r>
        <w:rPr>
          <w:b/>
          <w:color w:val="0E1115"/>
          <w:spacing w:val="-2"/>
          <w:sz w:val="23"/>
        </w:rPr>
        <w:t>у</w:t>
      </w:r>
      <w:r>
        <w:rPr>
          <w:b/>
          <w:color w:val="0E1115"/>
          <w:spacing w:val="-2"/>
          <w:sz w:val="24"/>
        </w:rPr>
        <w:t>м</w:t>
      </w:r>
      <w:r>
        <w:rPr>
          <w:b/>
          <w:color w:val="0E1115"/>
          <w:spacing w:val="-2"/>
          <w:sz w:val="23"/>
        </w:rPr>
        <w:t>о</w:t>
      </w:r>
      <w:r>
        <w:rPr>
          <w:b/>
          <w:color w:val="0E1115"/>
          <w:spacing w:val="-2"/>
          <w:sz w:val="24"/>
        </w:rPr>
        <w:t>в</w:t>
      </w:r>
      <w:r>
        <w:rPr>
          <w:rFonts w:ascii="Tahoma" w:hAnsi="Tahoma"/>
          <w:b/>
          <w:color w:val="0E1115"/>
          <w:spacing w:val="-2"/>
          <w:sz w:val="24"/>
        </w:rPr>
        <w:t>»</w:t>
      </w:r>
    </w:p>
    <w:p>
      <w:pPr>
        <w:pStyle w:val="ListParagraph"/>
        <w:numPr>
          <w:ilvl w:val="1"/>
          <w:numId w:val="110"/>
        </w:numPr>
        <w:tabs>
          <w:tab w:pos="575" w:val="left" w:leader="none"/>
        </w:tabs>
        <w:spacing w:line="345" w:lineRule="auto" w:before="123" w:after="0"/>
        <w:ind w:left="575" w:right="619" w:hanging="255"/>
        <w:jc w:val="left"/>
        <w:rPr>
          <w:rFonts w:ascii="Tahoma" w:hAnsi="Tahoma"/>
          <w:sz w:val="24"/>
        </w:rPr>
      </w:pPr>
      <w:r>
        <w:rPr>
          <w:b/>
          <w:color w:val="0E1115"/>
          <w:sz w:val="23"/>
        </w:rPr>
        <w:t>Со</w:t>
      </w:r>
      <w:r>
        <w:rPr>
          <w:b/>
          <w:color w:val="0E1115"/>
          <w:sz w:val="24"/>
        </w:rPr>
        <w:t>зд</w:t>
      </w:r>
      <w:r>
        <w:rPr>
          <w:b/>
          <w:color w:val="0E1115"/>
          <w:sz w:val="23"/>
        </w:rPr>
        <w:t>а</w:t>
      </w:r>
      <w:r>
        <w:rPr>
          <w:b/>
          <w:color w:val="0E1115"/>
          <w:sz w:val="24"/>
        </w:rPr>
        <w:t>ни</w:t>
      </w:r>
      <w:r>
        <w:rPr>
          <w:b/>
          <w:color w:val="0E1115"/>
          <w:sz w:val="23"/>
        </w:rPr>
        <w:t>е </w:t>
      </w:r>
      <w:r>
        <w:rPr>
          <w:b/>
          <w:color w:val="0E1115"/>
          <w:sz w:val="24"/>
        </w:rPr>
        <w:t>в</w:t>
      </w:r>
      <w:r>
        <w:rPr>
          <w:b/>
          <w:color w:val="0E1115"/>
          <w:sz w:val="23"/>
        </w:rPr>
        <w:t>ре</w:t>
      </w:r>
      <w:r>
        <w:rPr>
          <w:b/>
          <w:color w:val="0E1115"/>
          <w:sz w:val="24"/>
        </w:rPr>
        <w:t>м</w:t>
      </w:r>
      <w:r>
        <w:rPr>
          <w:b/>
          <w:color w:val="0E1115"/>
          <w:sz w:val="23"/>
        </w:rPr>
        <w:t>е</w:t>
      </w:r>
      <w:r>
        <w:rPr>
          <w:b/>
          <w:color w:val="0E1115"/>
          <w:sz w:val="24"/>
        </w:rPr>
        <w:t>нны</w:t>
      </w:r>
      <w:r>
        <w:rPr>
          <w:b/>
          <w:color w:val="0E1115"/>
          <w:sz w:val="23"/>
        </w:rPr>
        <w:t>х </w:t>
      </w:r>
      <w:r>
        <w:rPr>
          <w:b/>
          <w:color w:val="0E1115"/>
          <w:sz w:val="24"/>
        </w:rPr>
        <w:t>к</w:t>
      </w:r>
      <w:r>
        <w:rPr>
          <w:b/>
          <w:color w:val="0E1115"/>
          <w:sz w:val="23"/>
        </w:rPr>
        <w:t>о</w:t>
      </w:r>
      <w:r>
        <w:rPr>
          <w:b/>
          <w:color w:val="0E1115"/>
          <w:sz w:val="24"/>
        </w:rPr>
        <w:t>м</w:t>
      </w:r>
      <w:r>
        <w:rPr>
          <w:b/>
          <w:color w:val="0E1115"/>
          <w:sz w:val="23"/>
        </w:rPr>
        <w:t>а</w:t>
      </w:r>
      <w:r>
        <w:rPr>
          <w:b/>
          <w:color w:val="0E1115"/>
          <w:sz w:val="24"/>
        </w:rPr>
        <w:t>нд</w:t>
      </w:r>
      <w:r>
        <w:rPr>
          <w:rFonts w:ascii="Tahoma" w:hAnsi="Tahoma"/>
          <w:b/>
          <w:color w:val="0E1115"/>
          <w:sz w:val="24"/>
        </w:rPr>
        <w:t>: </w:t>
      </w:r>
      <w:r>
        <w:rPr>
          <w:color w:val="0E1115"/>
          <w:sz w:val="24"/>
        </w:rPr>
        <w:t>Для создания сложного продукта </w:t>
      </w:r>
      <w:r>
        <w:rPr>
          <w:rFonts w:ascii="Tahoma" w:hAnsi="Tahoma"/>
          <w:color w:val="0E1115"/>
          <w:sz w:val="24"/>
        </w:rPr>
        <w:t>(</w:t>
      </w:r>
      <w:r>
        <w:rPr>
          <w:color w:val="0E1115"/>
          <w:sz w:val="24"/>
        </w:rPr>
        <w:t>например</w:t>
      </w:r>
      <w:r>
        <w:rPr>
          <w:rFonts w:ascii="Tahoma" w:hAnsi="Tahoma"/>
          <w:color w:val="0E1115"/>
          <w:sz w:val="24"/>
        </w:rPr>
        <w:t>, </w:t>
      </w:r>
      <w:r>
        <w:rPr>
          <w:color w:val="0E1115"/>
          <w:sz w:val="24"/>
        </w:rPr>
        <w:t>ветрогенератора или системы водоснабжения</w:t>
      </w:r>
      <w:r>
        <w:rPr>
          <w:rFonts w:ascii="Tahoma" w:hAnsi="Tahoma"/>
          <w:color w:val="0E1115"/>
          <w:sz w:val="24"/>
        </w:rPr>
        <w:t>) </w:t>
      </w:r>
      <w:r>
        <w:rPr>
          <w:color w:val="0E1115"/>
          <w:sz w:val="24"/>
        </w:rPr>
        <w:t>формируется временная команда из представителей разных гильдий </w:t>
      </w:r>
      <w:r>
        <w:rPr>
          <w:rFonts w:ascii="Tahoma" w:hAnsi="Tahoma"/>
          <w:color w:val="0E1115"/>
          <w:sz w:val="24"/>
        </w:rPr>
        <w:t>(</w:t>
      </w:r>
      <w:r>
        <w:rPr>
          <w:color w:val="0E1115"/>
          <w:sz w:val="24"/>
        </w:rPr>
        <w:t>инженеров</w:t>
      </w:r>
      <w:r>
        <w:rPr>
          <w:rFonts w:ascii="Tahoma" w:hAnsi="Tahoma"/>
          <w:color w:val="0E1115"/>
          <w:sz w:val="24"/>
        </w:rPr>
        <w:t>, </w:t>
      </w:r>
      <w:r>
        <w:rPr>
          <w:color w:val="0E1115"/>
          <w:sz w:val="24"/>
        </w:rPr>
        <w:t>металлистов</w:t>
      </w:r>
      <w:r>
        <w:rPr>
          <w:rFonts w:ascii="Tahoma" w:hAnsi="Tahoma"/>
          <w:color w:val="0E1115"/>
          <w:sz w:val="24"/>
        </w:rPr>
        <w:t>, </w:t>
      </w:r>
      <w:r>
        <w:rPr>
          <w:color w:val="0E1115"/>
          <w:sz w:val="24"/>
        </w:rPr>
        <w:t>программистов</w:t>
      </w:r>
      <w:r>
        <w:rPr>
          <w:rFonts w:ascii="Tahoma" w:hAnsi="Tahoma"/>
          <w:color w:val="0E1115"/>
          <w:sz w:val="24"/>
        </w:rPr>
        <w:t>, </w:t>
      </w:r>
      <w:r>
        <w:rPr>
          <w:color w:val="0E1115"/>
          <w:sz w:val="24"/>
        </w:rPr>
        <w:t>дизайнеров</w:t>
      </w:r>
      <w:r>
        <w:rPr>
          <w:rFonts w:ascii="Tahoma" w:hAnsi="Tahoma"/>
          <w:color w:val="0E1115"/>
          <w:sz w:val="24"/>
        </w:rPr>
        <w:t>).</w:t>
      </w:r>
    </w:p>
    <w:p>
      <w:pPr>
        <w:pStyle w:val="ListParagraph"/>
        <w:numPr>
          <w:ilvl w:val="1"/>
          <w:numId w:val="110"/>
        </w:numPr>
        <w:tabs>
          <w:tab w:pos="575" w:val="left" w:leader="none"/>
        </w:tabs>
        <w:spacing w:line="345" w:lineRule="auto" w:before="96" w:after="0"/>
        <w:ind w:left="575" w:right="197" w:hanging="255"/>
        <w:jc w:val="left"/>
        <w:rPr>
          <w:rFonts w:ascii="Tahoma" w:hAnsi="Tahoma"/>
          <w:sz w:val="24"/>
        </w:rPr>
      </w:pPr>
      <w:r>
        <w:rPr>
          <w:b/>
          <w:color w:val="0E1115"/>
          <w:sz w:val="23"/>
        </w:rPr>
        <w:t>О</w:t>
      </w:r>
      <w:r>
        <w:rPr>
          <w:b/>
          <w:color w:val="0E1115"/>
          <w:sz w:val="24"/>
        </w:rPr>
        <w:t>тк</w:t>
      </w:r>
      <w:r>
        <w:rPr>
          <w:b/>
          <w:color w:val="0E1115"/>
          <w:sz w:val="23"/>
        </w:rPr>
        <w:t>р</w:t>
      </w:r>
      <w:r>
        <w:rPr>
          <w:b/>
          <w:color w:val="0E1115"/>
          <w:sz w:val="24"/>
        </w:rPr>
        <w:t>ыты</w:t>
      </w:r>
      <w:r>
        <w:rPr>
          <w:b/>
          <w:color w:val="0E1115"/>
          <w:sz w:val="23"/>
        </w:rPr>
        <w:t>е</w:t>
      </w:r>
      <w:r>
        <w:rPr>
          <w:b/>
          <w:color w:val="0E1115"/>
          <w:spacing w:val="-3"/>
          <w:sz w:val="23"/>
        </w:rPr>
        <w:t> </w:t>
      </w:r>
      <w:r>
        <w:rPr>
          <w:b/>
          <w:color w:val="0E1115"/>
          <w:sz w:val="24"/>
        </w:rPr>
        <w:t>п</w:t>
      </w:r>
      <w:r>
        <w:rPr>
          <w:b/>
          <w:color w:val="0E1115"/>
          <w:sz w:val="23"/>
        </w:rPr>
        <w:t>рое</w:t>
      </w:r>
      <w:r>
        <w:rPr>
          <w:b/>
          <w:color w:val="0E1115"/>
          <w:sz w:val="24"/>
        </w:rPr>
        <w:t>кты</w:t>
      </w:r>
      <w:r>
        <w:rPr>
          <w:b/>
          <w:color w:val="0E1115"/>
          <w:spacing w:val="-6"/>
          <w:sz w:val="24"/>
        </w:rPr>
        <w:t> </w:t>
      </w:r>
      <w:r>
        <w:rPr>
          <w:b/>
          <w:color w:val="0E1115"/>
          <w:sz w:val="24"/>
        </w:rPr>
        <w:t>и</w:t>
      </w:r>
      <w:r>
        <w:rPr>
          <w:b/>
          <w:color w:val="0E1115"/>
          <w:spacing w:val="-6"/>
          <w:sz w:val="24"/>
        </w:rPr>
        <w:t> </w:t>
      </w:r>
      <w:r>
        <w:rPr>
          <w:b/>
          <w:color w:val="0E1115"/>
          <w:sz w:val="24"/>
        </w:rPr>
        <w:t>ч</w:t>
      </w:r>
      <w:r>
        <w:rPr>
          <w:b/>
          <w:color w:val="0E1115"/>
          <w:sz w:val="23"/>
        </w:rPr>
        <w:t>ер</w:t>
      </w:r>
      <w:r>
        <w:rPr>
          <w:b/>
          <w:color w:val="0E1115"/>
          <w:sz w:val="24"/>
        </w:rPr>
        <w:t>т</w:t>
      </w:r>
      <w:r>
        <w:rPr>
          <w:b/>
          <w:color w:val="0E1115"/>
          <w:sz w:val="23"/>
        </w:rPr>
        <w:t>е</w:t>
      </w:r>
      <w:r>
        <w:rPr>
          <w:b/>
          <w:color w:val="0E1115"/>
          <w:sz w:val="24"/>
        </w:rPr>
        <w:t>жи</w:t>
      </w:r>
      <w:r>
        <w:rPr>
          <w:rFonts w:ascii="Tahoma" w:hAnsi="Tahoma"/>
          <w:b/>
          <w:color w:val="0E1115"/>
          <w:sz w:val="24"/>
        </w:rPr>
        <w:t>:</w:t>
      </w:r>
      <w:r>
        <w:rPr>
          <w:rFonts w:ascii="Tahoma" w:hAnsi="Tahoma"/>
          <w:b/>
          <w:color w:val="0E1115"/>
          <w:spacing w:val="-2"/>
          <w:sz w:val="24"/>
        </w:rPr>
        <w:t> </w:t>
      </w:r>
      <w:r>
        <w:rPr>
          <w:color w:val="0E1115"/>
          <w:sz w:val="24"/>
        </w:rPr>
        <w:t>Все разработки </w:t>
      </w:r>
      <w:r>
        <w:rPr>
          <w:rFonts w:ascii="Tahoma" w:hAnsi="Tahoma"/>
          <w:color w:val="0E1115"/>
          <w:sz w:val="24"/>
        </w:rPr>
        <w:t>(</w:t>
      </w:r>
      <w:r>
        <w:rPr>
          <w:color w:val="0E1115"/>
          <w:sz w:val="24"/>
        </w:rPr>
        <w:t>чертежи</w:t>
      </w:r>
      <w:r>
        <w:rPr>
          <w:rFonts w:ascii="Tahoma" w:hAnsi="Tahoma"/>
          <w:color w:val="0E1115"/>
          <w:sz w:val="24"/>
        </w:rPr>
        <w:t>,</w:t>
      </w:r>
      <w:r>
        <w:rPr>
          <w:rFonts w:ascii="Tahoma" w:hAnsi="Tahoma"/>
          <w:color w:val="0E1115"/>
          <w:spacing w:val="-7"/>
          <w:sz w:val="24"/>
        </w:rPr>
        <w:t> </w:t>
      </w:r>
      <w:r>
        <w:rPr>
          <w:color w:val="0E1115"/>
          <w:sz w:val="24"/>
        </w:rPr>
        <w:t>схемы</w:t>
      </w:r>
      <w:r>
        <w:rPr>
          <w:rFonts w:ascii="Tahoma" w:hAnsi="Tahoma"/>
          <w:color w:val="0E1115"/>
          <w:sz w:val="24"/>
        </w:rPr>
        <w:t>,</w:t>
      </w:r>
      <w:r>
        <w:rPr>
          <w:rFonts w:ascii="Tahoma" w:hAnsi="Tahoma"/>
          <w:color w:val="0E1115"/>
          <w:spacing w:val="-7"/>
          <w:sz w:val="24"/>
        </w:rPr>
        <w:t> </w:t>
      </w:r>
      <w:r>
        <w:rPr>
          <w:color w:val="0E1115"/>
          <w:sz w:val="24"/>
        </w:rPr>
        <w:t>код</w:t>
      </w:r>
      <w:r>
        <w:rPr>
          <w:rFonts w:ascii="Tahoma" w:hAnsi="Tahoma"/>
          <w:color w:val="0E1115"/>
          <w:sz w:val="24"/>
        </w:rPr>
        <w:t>)</w:t>
      </w:r>
      <w:r>
        <w:rPr>
          <w:rFonts w:ascii="Tahoma" w:hAnsi="Tahoma"/>
          <w:color w:val="0E1115"/>
          <w:spacing w:val="-7"/>
          <w:sz w:val="24"/>
        </w:rPr>
        <w:t> </w:t>
      </w:r>
      <w:r>
        <w:rPr>
          <w:color w:val="0E1115"/>
          <w:sz w:val="24"/>
        </w:rPr>
        <w:t>являются </w:t>
      </w:r>
      <w:r>
        <w:rPr>
          <w:b/>
          <w:color w:val="0E1115"/>
          <w:sz w:val="23"/>
        </w:rPr>
        <w:t>о</w:t>
      </w:r>
      <w:r>
        <w:rPr>
          <w:b/>
          <w:color w:val="0E1115"/>
          <w:sz w:val="24"/>
        </w:rPr>
        <w:t>бщим д</w:t>
      </w:r>
      <w:r>
        <w:rPr>
          <w:b/>
          <w:color w:val="0E1115"/>
          <w:sz w:val="23"/>
        </w:rPr>
        <w:t>ос</w:t>
      </w:r>
      <w:r>
        <w:rPr>
          <w:b/>
          <w:color w:val="0E1115"/>
          <w:sz w:val="24"/>
        </w:rPr>
        <w:t>т</w:t>
      </w:r>
      <w:r>
        <w:rPr>
          <w:b/>
          <w:color w:val="0E1115"/>
          <w:sz w:val="23"/>
        </w:rPr>
        <w:t>о</w:t>
      </w:r>
      <w:r>
        <w:rPr>
          <w:b/>
          <w:color w:val="0E1115"/>
          <w:sz w:val="24"/>
        </w:rPr>
        <w:t>яни</w:t>
      </w:r>
      <w:r>
        <w:rPr>
          <w:b/>
          <w:color w:val="0E1115"/>
          <w:sz w:val="23"/>
        </w:rPr>
        <w:t>е</w:t>
      </w:r>
      <w:r>
        <w:rPr>
          <w:b/>
          <w:color w:val="0E1115"/>
          <w:sz w:val="24"/>
        </w:rPr>
        <w:t>м </w:t>
      </w:r>
      <w:r>
        <w:rPr>
          <w:rFonts w:ascii="Tahoma" w:hAnsi="Tahoma"/>
          <w:b/>
          <w:color w:val="0E1115"/>
          <w:sz w:val="24"/>
        </w:rPr>
        <w:t>(commons)</w:t>
      </w:r>
      <w:r>
        <w:rPr>
          <w:rFonts w:ascii="Tahoma" w:hAnsi="Tahoma"/>
          <w:color w:val="0E1115"/>
          <w:sz w:val="24"/>
        </w:rPr>
        <w:t>. </w:t>
      </w:r>
      <w:r>
        <w:rPr>
          <w:color w:val="0E1115"/>
          <w:sz w:val="24"/>
        </w:rPr>
        <w:t>Любой может их улучшить</w:t>
      </w:r>
      <w:r>
        <w:rPr>
          <w:rFonts w:ascii="Tahoma" w:hAnsi="Tahoma"/>
          <w:color w:val="0E1115"/>
          <w:sz w:val="24"/>
        </w:rPr>
        <w:t>, </w:t>
      </w:r>
      <w:r>
        <w:rPr>
          <w:color w:val="0E1115"/>
          <w:sz w:val="24"/>
        </w:rPr>
        <w:t>адаптировать или использовать для следующего проекта</w:t>
      </w:r>
      <w:r>
        <w:rPr>
          <w:rFonts w:ascii="Tahoma" w:hAnsi="Tahoma"/>
          <w:color w:val="0E1115"/>
          <w:sz w:val="24"/>
        </w:rPr>
        <w:t>.</w:t>
      </w:r>
    </w:p>
    <w:p>
      <w:pPr>
        <w:pStyle w:val="ListParagraph"/>
        <w:numPr>
          <w:ilvl w:val="1"/>
          <w:numId w:val="110"/>
        </w:numPr>
        <w:tabs>
          <w:tab w:pos="575" w:val="left" w:leader="none"/>
        </w:tabs>
        <w:spacing w:line="345" w:lineRule="auto" w:before="95" w:after="0"/>
        <w:ind w:left="575" w:right="33" w:hanging="255"/>
        <w:jc w:val="left"/>
        <w:rPr>
          <w:rFonts w:ascii="Tahoma" w:hAnsi="Tahoma"/>
          <w:sz w:val="24"/>
        </w:rPr>
      </w:pPr>
      <w:r>
        <w:rPr>
          <w:b/>
          <w:color w:val="0E1115"/>
          <w:sz w:val="23"/>
        </w:rPr>
        <w:t>Коор</w:t>
      </w:r>
      <w:r>
        <w:rPr>
          <w:b/>
          <w:color w:val="0E1115"/>
          <w:sz w:val="24"/>
        </w:rPr>
        <w:t>дин</w:t>
      </w:r>
      <w:r>
        <w:rPr>
          <w:b/>
          <w:color w:val="0E1115"/>
          <w:sz w:val="23"/>
        </w:rPr>
        <w:t>а</w:t>
      </w:r>
      <w:r>
        <w:rPr>
          <w:b/>
          <w:color w:val="0E1115"/>
          <w:sz w:val="24"/>
        </w:rPr>
        <w:t>т</w:t>
      </w:r>
      <w:r>
        <w:rPr>
          <w:b/>
          <w:color w:val="0E1115"/>
          <w:sz w:val="23"/>
        </w:rPr>
        <w:t>ор </w:t>
      </w:r>
      <w:r>
        <w:rPr>
          <w:b/>
          <w:color w:val="0E1115"/>
          <w:sz w:val="24"/>
        </w:rPr>
        <w:t>п</w:t>
      </w:r>
      <w:r>
        <w:rPr>
          <w:b/>
          <w:color w:val="0E1115"/>
          <w:sz w:val="23"/>
        </w:rPr>
        <w:t>рое</w:t>
      </w:r>
      <w:r>
        <w:rPr>
          <w:b/>
          <w:color w:val="0E1115"/>
          <w:sz w:val="24"/>
        </w:rPr>
        <w:t>кт</w:t>
      </w:r>
      <w:r>
        <w:rPr>
          <w:b/>
          <w:color w:val="0E1115"/>
          <w:sz w:val="23"/>
        </w:rPr>
        <w:t>а</w:t>
      </w:r>
      <w:r>
        <w:rPr>
          <w:rFonts w:ascii="Tahoma" w:hAnsi="Tahoma"/>
          <w:b/>
          <w:color w:val="0E1115"/>
          <w:sz w:val="24"/>
        </w:rPr>
        <w:t>: </w:t>
      </w:r>
      <w:r>
        <w:rPr>
          <w:color w:val="0E1115"/>
          <w:sz w:val="24"/>
        </w:rPr>
        <w:t>Назначается ответственный координатор </w:t>
      </w:r>
      <w:r>
        <w:rPr>
          <w:rFonts w:ascii="Tahoma" w:hAnsi="Tahoma"/>
          <w:color w:val="0E1115"/>
          <w:sz w:val="24"/>
        </w:rPr>
        <w:t>(</w:t>
      </w:r>
      <w:r>
        <w:rPr>
          <w:color w:val="0E1115"/>
          <w:sz w:val="24"/>
        </w:rPr>
        <w:t>не начальник</w:t>
      </w:r>
      <w:r>
        <w:rPr>
          <w:rFonts w:ascii="Tahoma" w:hAnsi="Tahoma"/>
          <w:color w:val="0E1115"/>
          <w:sz w:val="24"/>
        </w:rPr>
        <w:t>!), </w:t>
      </w:r>
      <w:r>
        <w:rPr>
          <w:color w:val="0E1115"/>
          <w:w w:val="105"/>
          <w:sz w:val="24"/>
        </w:rPr>
        <w:t>чья</w:t>
      </w:r>
      <w:r>
        <w:rPr>
          <w:color w:val="0E1115"/>
          <w:spacing w:val="-2"/>
          <w:w w:val="105"/>
          <w:sz w:val="24"/>
        </w:rPr>
        <w:t> </w:t>
      </w:r>
      <w:r>
        <w:rPr>
          <w:color w:val="0E1115"/>
          <w:w w:val="105"/>
          <w:sz w:val="24"/>
        </w:rPr>
        <w:t>задача</w:t>
      </w:r>
      <w:r>
        <w:rPr>
          <w:color w:val="0E1115"/>
          <w:spacing w:val="-2"/>
          <w:w w:val="105"/>
          <w:sz w:val="24"/>
        </w:rPr>
        <w:t> </w:t>
      </w:r>
      <w:r>
        <w:rPr>
          <w:rFonts w:ascii="Tahoma" w:hAnsi="Tahoma"/>
          <w:color w:val="0E1115"/>
          <w:w w:val="105"/>
          <w:sz w:val="24"/>
        </w:rPr>
        <w:t>—</w:t>
      </w:r>
      <w:r>
        <w:rPr>
          <w:rFonts w:ascii="Tahoma" w:hAnsi="Tahoma"/>
          <w:color w:val="0E1115"/>
          <w:spacing w:val="-11"/>
          <w:w w:val="105"/>
          <w:sz w:val="24"/>
        </w:rPr>
        <w:t> </w:t>
      </w:r>
      <w:r>
        <w:rPr>
          <w:color w:val="0E1115"/>
          <w:w w:val="105"/>
          <w:sz w:val="24"/>
        </w:rPr>
        <w:t>следить</w:t>
      </w:r>
      <w:r>
        <w:rPr>
          <w:color w:val="0E1115"/>
          <w:spacing w:val="-2"/>
          <w:w w:val="105"/>
          <w:sz w:val="24"/>
        </w:rPr>
        <w:t> </w:t>
      </w:r>
      <w:r>
        <w:rPr>
          <w:color w:val="0E1115"/>
          <w:w w:val="105"/>
          <w:sz w:val="24"/>
        </w:rPr>
        <w:t>за</w:t>
      </w:r>
      <w:r>
        <w:rPr>
          <w:color w:val="0E1115"/>
          <w:spacing w:val="-2"/>
          <w:w w:val="105"/>
          <w:sz w:val="24"/>
        </w:rPr>
        <w:t> </w:t>
      </w:r>
      <w:r>
        <w:rPr>
          <w:color w:val="0E1115"/>
          <w:w w:val="105"/>
          <w:sz w:val="24"/>
        </w:rPr>
        <w:t>графиком</w:t>
      </w:r>
      <w:r>
        <w:rPr>
          <w:rFonts w:ascii="Tahoma" w:hAnsi="Tahoma"/>
          <w:color w:val="0E1115"/>
          <w:w w:val="105"/>
          <w:sz w:val="24"/>
        </w:rPr>
        <w:t>,</w:t>
      </w:r>
      <w:r>
        <w:rPr>
          <w:rFonts w:ascii="Tahoma" w:hAnsi="Tahoma"/>
          <w:color w:val="0E1115"/>
          <w:spacing w:val="-11"/>
          <w:w w:val="105"/>
          <w:sz w:val="24"/>
        </w:rPr>
        <w:t> </w:t>
      </w:r>
      <w:r>
        <w:rPr>
          <w:color w:val="0E1115"/>
          <w:w w:val="105"/>
          <w:sz w:val="24"/>
        </w:rPr>
        <w:t>координировать</w:t>
      </w:r>
      <w:r>
        <w:rPr>
          <w:color w:val="0E1115"/>
          <w:spacing w:val="-2"/>
          <w:w w:val="105"/>
          <w:sz w:val="24"/>
        </w:rPr>
        <w:t> </w:t>
      </w:r>
      <w:r>
        <w:rPr>
          <w:color w:val="0E1115"/>
          <w:w w:val="105"/>
          <w:sz w:val="24"/>
        </w:rPr>
        <w:t>взаимодействие</w:t>
      </w:r>
      <w:r>
        <w:rPr>
          <w:color w:val="0E1115"/>
          <w:spacing w:val="-2"/>
          <w:w w:val="105"/>
          <w:sz w:val="24"/>
        </w:rPr>
        <w:t> </w:t>
      </w:r>
      <w:r>
        <w:rPr>
          <w:color w:val="0E1115"/>
          <w:w w:val="105"/>
          <w:sz w:val="24"/>
        </w:rPr>
        <w:t>и обеспечивать</w:t>
      </w:r>
      <w:r>
        <w:rPr>
          <w:color w:val="0E1115"/>
          <w:spacing w:val="-4"/>
          <w:w w:val="105"/>
          <w:sz w:val="24"/>
        </w:rPr>
        <w:t> </w:t>
      </w:r>
      <w:r>
        <w:rPr>
          <w:color w:val="0E1115"/>
          <w:w w:val="105"/>
          <w:sz w:val="24"/>
        </w:rPr>
        <w:t>команду</w:t>
      </w:r>
      <w:r>
        <w:rPr>
          <w:color w:val="0E1115"/>
          <w:spacing w:val="-4"/>
          <w:w w:val="105"/>
          <w:sz w:val="24"/>
        </w:rPr>
        <w:t> </w:t>
      </w:r>
      <w:r>
        <w:rPr>
          <w:color w:val="0E1115"/>
          <w:w w:val="105"/>
          <w:sz w:val="24"/>
        </w:rPr>
        <w:t>ресурсами</w:t>
      </w:r>
      <w:r>
        <w:rPr>
          <w:rFonts w:ascii="Tahoma" w:hAnsi="Tahoma"/>
          <w:color w:val="0E1115"/>
          <w:w w:val="105"/>
          <w:sz w:val="24"/>
        </w:rPr>
        <w:t>.</w:t>
      </w:r>
      <w:r>
        <w:rPr>
          <w:rFonts w:ascii="Tahoma" w:hAnsi="Tahoma"/>
          <w:color w:val="0E1115"/>
          <w:spacing w:val="-13"/>
          <w:w w:val="105"/>
          <w:sz w:val="24"/>
        </w:rPr>
        <w:t> </w:t>
      </w:r>
      <w:r>
        <w:rPr>
          <w:color w:val="0E1115"/>
          <w:w w:val="105"/>
          <w:sz w:val="24"/>
        </w:rPr>
        <w:t>Его</w:t>
      </w:r>
      <w:r>
        <w:rPr>
          <w:color w:val="0E1115"/>
          <w:spacing w:val="-4"/>
          <w:w w:val="105"/>
          <w:sz w:val="24"/>
        </w:rPr>
        <w:t> </w:t>
      </w:r>
      <w:r>
        <w:rPr>
          <w:color w:val="0E1115"/>
          <w:w w:val="105"/>
          <w:sz w:val="24"/>
        </w:rPr>
        <w:t>главный</w:t>
      </w:r>
      <w:r>
        <w:rPr>
          <w:color w:val="0E1115"/>
          <w:spacing w:val="-4"/>
          <w:w w:val="105"/>
          <w:sz w:val="24"/>
        </w:rPr>
        <w:t> </w:t>
      </w:r>
      <w:r>
        <w:rPr>
          <w:color w:val="0E1115"/>
          <w:w w:val="105"/>
          <w:sz w:val="24"/>
        </w:rPr>
        <w:t>капитал</w:t>
      </w:r>
      <w:r>
        <w:rPr>
          <w:color w:val="0E1115"/>
          <w:spacing w:val="-4"/>
          <w:w w:val="105"/>
          <w:sz w:val="24"/>
        </w:rPr>
        <w:t> </w:t>
      </w:r>
      <w:r>
        <w:rPr>
          <w:rFonts w:ascii="Tahoma" w:hAnsi="Tahoma"/>
          <w:color w:val="0E1115"/>
          <w:w w:val="105"/>
          <w:sz w:val="24"/>
        </w:rPr>
        <w:t>—</w:t>
      </w:r>
      <w:r>
        <w:rPr>
          <w:rFonts w:ascii="Tahoma" w:hAnsi="Tahoma"/>
          <w:color w:val="0E1115"/>
          <w:spacing w:val="-13"/>
          <w:w w:val="105"/>
          <w:sz w:val="24"/>
        </w:rPr>
        <w:t> </w:t>
      </w:r>
      <w:r>
        <w:rPr>
          <w:color w:val="0E1115"/>
          <w:w w:val="105"/>
          <w:sz w:val="24"/>
        </w:rPr>
        <w:t>организаторский талант и репутация</w:t>
      </w:r>
      <w:r>
        <w:rPr>
          <w:rFonts w:ascii="Tahoma" w:hAnsi="Tahoma"/>
          <w:color w:val="0E1115"/>
          <w:w w:val="105"/>
          <w:sz w:val="24"/>
        </w:rPr>
        <w:t>.</w:t>
      </w:r>
    </w:p>
    <w:p>
      <w:pPr>
        <w:pStyle w:val="BodyText"/>
        <w:rPr>
          <w:rFonts w:ascii="Tahoma"/>
        </w:rPr>
      </w:pPr>
    </w:p>
    <w:p>
      <w:pPr>
        <w:pStyle w:val="BodyText"/>
        <w:rPr>
          <w:rFonts w:ascii="Tahoma"/>
        </w:rPr>
      </w:pPr>
    </w:p>
    <w:p>
      <w:pPr>
        <w:pStyle w:val="BodyText"/>
        <w:spacing w:before="82"/>
        <w:rPr>
          <w:rFonts w:ascii="Tahoma"/>
        </w:rPr>
      </w:pPr>
    </w:p>
    <w:p>
      <w:pPr>
        <w:pStyle w:val="ListParagraph"/>
        <w:numPr>
          <w:ilvl w:val="0"/>
          <w:numId w:val="110"/>
        </w:numPr>
        <w:tabs>
          <w:tab w:pos="655" w:val="left" w:leader="none"/>
        </w:tabs>
        <w:spacing w:line="240" w:lineRule="auto" w:before="0" w:after="0"/>
        <w:ind w:left="655" w:right="0" w:hanging="350"/>
        <w:jc w:val="left"/>
        <w:rPr>
          <w:rFonts w:ascii="Tahoma" w:hAnsi="Tahoma"/>
          <w:b/>
          <w:sz w:val="30"/>
        </w:rPr>
      </w:pPr>
      <w:r>
        <w:rPr>
          <w:b/>
          <w:color w:val="0E1115"/>
          <w:spacing w:val="-6"/>
          <w:sz w:val="29"/>
        </w:rPr>
        <w:t>Мо</w:t>
      </w:r>
      <w:r>
        <w:rPr>
          <w:b/>
          <w:color w:val="0E1115"/>
          <w:spacing w:val="-6"/>
          <w:sz w:val="30"/>
        </w:rPr>
        <w:t>тив</w:t>
      </w:r>
      <w:r>
        <w:rPr>
          <w:b/>
          <w:color w:val="0E1115"/>
          <w:spacing w:val="-6"/>
          <w:sz w:val="29"/>
        </w:rPr>
        <w:t>а</w:t>
      </w:r>
      <w:r>
        <w:rPr>
          <w:b/>
          <w:color w:val="0E1115"/>
          <w:spacing w:val="-6"/>
          <w:sz w:val="30"/>
        </w:rPr>
        <w:t>ция</w:t>
      </w:r>
      <w:r>
        <w:rPr>
          <w:b/>
          <w:color w:val="0E1115"/>
          <w:spacing w:val="-12"/>
          <w:sz w:val="30"/>
        </w:rPr>
        <w:t> </w:t>
      </w:r>
      <w:r>
        <w:rPr>
          <w:b/>
          <w:color w:val="0E1115"/>
          <w:spacing w:val="-6"/>
          <w:sz w:val="30"/>
        </w:rPr>
        <w:t>и</w:t>
      </w:r>
      <w:r>
        <w:rPr>
          <w:b/>
          <w:color w:val="0E1115"/>
          <w:spacing w:val="-11"/>
          <w:sz w:val="30"/>
        </w:rPr>
        <w:t> </w:t>
      </w:r>
      <w:r>
        <w:rPr>
          <w:b/>
          <w:color w:val="0E1115"/>
          <w:spacing w:val="-6"/>
          <w:sz w:val="29"/>
        </w:rPr>
        <w:t>рас</w:t>
      </w:r>
      <w:r>
        <w:rPr>
          <w:b/>
          <w:color w:val="0E1115"/>
          <w:spacing w:val="-6"/>
          <w:sz w:val="30"/>
        </w:rPr>
        <w:t>п</w:t>
      </w:r>
      <w:r>
        <w:rPr>
          <w:b/>
          <w:color w:val="0E1115"/>
          <w:spacing w:val="-6"/>
          <w:sz w:val="29"/>
        </w:rPr>
        <w:t>ре</w:t>
      </w:r>
      <w:r>
        <w:rPr>
          <w:b/>
          <w:color w:val="0E1115"/>
          <w:spacing w:val="-6"/>
          <w:sz w:val="30"/>
        </w:rPr>
        <w:t>д</w:t>
      </w:r>
      <w:r>
        <w:rPr>
          <w:b/>
          <w:color w:val="0E1115"/>
          <w:spacing w:val="-6"/>
          <w:sz w:val="29"/>
        </w:rPr>
        <w:t>е</w:t>
      </w:r>
      <w:r>
        <w:rPr>
          <w:b/>
          <w:color w:val="0E1115"/>
          <w:spacing w:val="-6"/>
          <w:sz w:val="30"/>
        </w:rPr>
        <w:t>л</w:t>
      </w:r>
      <w:r>
        <w:rPr>
          <w:b/>
          <w:color w:val="0E1115"/>
          <w:spacing w:val="-6"/>
          <w:sz w:val="29"/>
        </w:rPr>
        <w:t>е</w:t>
      </w:r>
      <w:r>
        <w:rPr>
          <w:b/>
          <w:color w:val="0E1115"/>
          <w:spacing w:val="-6"/>
          <w:sz w:val="30"/>
        </w:rPr>
        <w:t>ни</w:t>
      </w:r>
      <w:r>
        <w:rPr>
          <w:b/>
          <w:color w:val="0E1115"/>
          <w:spacing w:val="-6"/>
          <w:sz w:val="29"/>
        </w:rPr>
        <w:t>е</w:t>
      </w:r>
      <w:r>
        <w:rPr>
          <w:b/>
          <w:color w:val="0E1115"/>
          <w:spacing w:val="-8"/>
          <w:sz w:val="29"/>
        </w:rPr>
        <w:t> </w:t>
      </w:r>
      <w:r>
        <w:rPr>
          <w:b/>
          <w:color w:val="0E1115"/>
          <w:spacing w:val="-6"/>
          <w:sz w:val="30"/>
        </w:rPr>
        <w:t>т</w:t>
      </w:r>
      <w:r>
        <w:rPr>
          <w:b/>
          <w:color w:val="0E1115"/>
          <w:spacing w:val="-6"/>
          <w:sz w:val="29"/>
        </w:rPr>
        <w:t>ру</w:t>
      </w:r>
      <w:r>
        <w:rPr>
          <w:b/>
          <w:color w:val="0E1115"/>
          <w:spacing w:val="-6"/>
          <w:sz w:val="30"/>
        </w:rPr>
        <w:t>д</w:t>
      </w:r>
      <w:r>
        <w:rPr>
          <w:b/>
          <w:color w:val="0E1115"/>
          <w:spacing w:val="-6"/>
          <w:sz w:val="29"/>
        </w:rPr>
        <w:t>а</w:t>
      </w:r>
      <w:r>
        <w:rPr>
          <w:rFonts w:ascii="Tahoma" w:hAnsi="Tahoma"/>
          <w:b/>
          <w:color w:val="0E1115"/>
          <w:spacing w:val="-6"/>
          <w:sz w:val="30"/>
        </w:rPr>
        <w:t>:</w:t>
      </w:r>
      <w:r>
        <w:rPr>
          <w:rFonts w:ascii="Tahoma" w:hAnsi="Tahoma"/>
          <w:b/>
          <w:color w:val="0E1115"/>
          <w:spacing w:val="-15"/>
          <w:sz w:val="30"/>
        </w:rPr>
        <w:t> </w:t>
      </w:r>
      <w:r>
        <w:rPr>
          <w:rFonts w:ascii="Tahoma" w:hAnsi="Tahoma"/>
          <w:b/>
          <w:color w:val="0E1115"/>
          <w:spacing w:val="-6"/>
          <w:sz w:val="30"/>
        </w:rPr>
        <w:t>«</w:t>
      </w:r>
      <w:r>
        <w:rPr>
          <w:b/>
          <w:color w:val="0E1115"/>
          <w:spacing w:val="-6"/>
          <w:sz w:val="29"/>
        </w:rPr>
        <w:t>Тру</w:t>
      </w:r>
      <w:r>
        <w:rPr>
          <w:b/>
          <w:color w:val="0E1115"/>
          <w:spacing w:val="-6"/>
          <w:sz w:val="30"/>
        </w:rPr>
        <w:t>д</w:t>
      </w:r>
      <w:r>
        <w:rPr>
          <w:b/>
          <w:color w:val="0E1115"/>
          <w:spacing w:val="-12"/>
          <w:sz w:val="30"/>
        </w:rPr>
        <w:t> </w:t>
      </w:r>
      <w:r>
        <w:rPr>
          <w:b/>
          <w:color w:val="0E1115"/>
          <w:spacing w:val="-6"/>
          <w:sz w:val="30"/>
        </w:rPr>
        <w:t>к</w:t>
      </w:r>
      <w:r>
        <w:rPr>
          <w:b/>
          <w:color w:val="0E1115"/>
          <w:spacing w:val="-6"/>
          <w:sz w:val="29"/>
        </w:rPr>
        <w:t>а</w:t>
      </w:r>
      <w:r>
        <w:rPr>
          <w:b/>
          <w:color w:val="0E1115"/>
          <w:spacing w:val="-6"/>
          <w:sz w:val="30"/>
        </w:rPr>
        <w:t>к</w:t>
      </w:r>
      <w:r>
        <w:rPr>
          <w:b/>
          <w:color w:val="0E1115"/>
          <w:spacing w:val="-11"/>
          <w:sz w:val="30"/>
        </w:rPr>
        <w:t> </w:t>
      </w:r>
      <w:r>
        <w:rPr>
          <w:b/>
          <w:color w:val="0E1115"/>
          <w:spacing w:val="-6"/>
          <w:sz w:val="29"/>
        </w:rPr>
        <w:t>Пр</w:t>
      </w:r>
      <w:r>
        <w:rPr>
          <w:b/>
          <w:color w:val="0E1115"/>
          <w:spacing w:val="-6"/>
          <w:sz w:val="30"/>
        </w:rPr>
        <w:t>изв</w:t>
      </w:r>
      <w:r>
        <w:rPr>
          <w:b/>
          <w:color w:val="0E1115"/>
          <w:spacing w:val="-6"/>
          <w:sz w:val="29"/>
        </w:rPr>
        <w:t>а</w:t>
      </w:r>
      <w:r>
        <w:rPr>
          <w:b/>
          <w:color w:val="0E1115"/>
          <w:spacing w:val="-6"/>
          <w:sz w:val="30"/>
        </w:rPr>
        <w:t>ни</w:t>
      </w:r>
      <w:r>
        <w:rPr>
          <w:b/>
          <w:color w:val="0E1115"/>
          <w:spacing w:val="-6"/>
          <w:sz w:val="29"/>
        </w:rPr>
        <w:t>е</w:t>
      </w:r>
      <w:r>
        <w:rPr>
          <w:rFonts w:ascii="Tahoma" w:hAnsi="Tahoma"/>
          <w:b/>
          <w:color w:val="0E1115"/>
          <w:spacing w:val="-6"/>
          <w:sz w:val="30"/>
        </w:rPr>
        <w:t>»</w:t>
      </w:r>
    </w:p>
    <w:p>
      <w:pPr>
        <w:pStyle w:val="BodyText"/>
        <w:spacing w:before="67"/>
        <w:rPr>
          <w:rFonts w:ascii="Tahoma"/>
          <w:b/>
        </w:rPr>
      </w:pPr>
    </w:p>
    <w:p>
      <w:pPr>
        <w:pStyle w:val="ListParagraph"/>
        <w:numPr>
          <w:ilvl w:val="1"/>
          <w:numId w:val="110"/>
        </w:numPr>
        <w:tabs>
          <w:tab w:pos="575" w:val="left" w:leader="none"/>
        </w:tabs>
        <w:spacing w:line="345" w:lineRule="auto" w:before="0" w:after="0"/>
        <w:ind w:left="575" w:right="23" w:hanging="255"/>
        <w:jc w:val="left"/>
        <w:rPr>
          <w:rFonts w:ascii="Tahoma" w:hAnsi="Tahoma"/>
          <w:sz w:val="24"/>
        </w:rPr>
      </w:pPr>
      <w:r>
        <w:rPr>
          <w:b/>
          <w:color w:val="0E1115"/>
          <w:sz w:val="23"/>
        </w:rPr>
        <w:t>С</w:t>
      </w:r>
      <w:r>
        <w:rPr>
          <w:b/>
          <w:color w:val="0E1115"/>
          <w:sz w:val="24"/>
        </w:rPr>
        <w:t>в</w:t>
      </w:r>
      <w:r>
        <w:rPr>
          <w:b/>
          <w:color w:val="0E1115"/>
          <w:sz w:val="23"/>
        </w:rPr>
        <w:t>о</w:t>
      </w:r>
      <w:r>
        <w:rPr>
          <w:b/>
          <w:color w:val="0E1115"/>
          <w:sz w:val="24"/>
        </w:rPr>
        <w:t>б</w:t>
      </w:r>
      <w:r>
        <w:rPr>
          <w:b/>
          <w:color w:val="0E1115"/>
          <w:sz w:val="23"/>
        </w:rPr>
        <w:t>о</w:t>
      </w:r>
      <w:r>
        <w:rPr>
          <w:b/>
          <w:color w:val="0E1115"/>
          <w:sz w:val="24"/>
        </w:rPr>
        <w:t>д</w:t>
      </w:r>
      <w:r>
        <w:rPr>
          <w:b/>
          <w:color w:val="0E1115"/>
          <w:sz w:val="23"/>
        </w:rPr>
        <w:t>а </w:t>
      </w:r>
      <w:r>
        <w:rPr>
          <w:b/>
          <w:color w:val="0E1115"/>
          <w:sz w:val="24"/>
        </w:rPr>
        <w:t>выб</w:t>
      </w:r>
      <w:r>
        <w:rPr>
          <w:b/>
          <w:color w:val="0E1115"/>
          <w:sz w:val="23"/>
        </w:rPr>
        <w:t>ора </w:t>
      </w:r>
      <w:r>
        <w:rPr>
          <w:b/>
          <w:color w:val="0E1115"/>
          <w:sz w:val="24"/>
        </w:rPr>
        <w:t>д</w:t>
      </w:r>
      <w:r>
        <w:rPr>
          <w:b/>
          <w:color w:val="0E1115"/>
          <w:sz w:val="23"/>
        </w:rPr>
        <w:t>е</w:t>
      </w:r>
      <w:r>
        <w:rPr>
          <w:b/>
          <w:color w:val="0E1115"/>
          <w:sz w:val="24"/>
        </w:rPr>
        <w:t>ят</w:t>
      </w:r>
      <w:r>
        <w:rPr>
          <w:b/>
          <w:color w:val="0E1115"/>
          <w:sz w:val="23"/>
        </w:rPr>
        <w:t>е</w:t>
      </w:r>
      <w:r>
        <w:rPr>
          <w:b/>
          <w:color w:val="0E1115"/>
          <w:sz w:val="24"/>
        </w:rPr>
        <w:t>льн</w:t>
      </w:r>
      <w:r>
        <w:rPr>
          <w:b/>
          <w:color w:val="0E1115"/>
          <w:sz w:val="23"/>
        </w:rPr>
        <w:t>ос</w:t>
      </w:r>
      <w:r>
        <w:rPr>
          <w:b/>
          <w:color w:val="0E1115"/>
          <w:sz w:val="24"/>
        </w:rPr>
        <w:t>ти</w:t>
      </w:r>
      <w:r>
        <w:rPr>
          <w:rFonts w:ascii="Tahoma" w:hAnsi="Tahoma"/>
          <w:b/>
          <w:color w:val="0E1115"/>
          <w:sz w:val="24"/>
        </w:rPr>
        <w:t>: </w:t>
      </w:r>
      <w:r>
        <w:rPr>
          <w:color w:val="0E1115"/>
          <w:sz w:val="24"/>
        </w:rPr>
        <w:t>Человек работает там</w:t>
      </w:r>
      <w:r>
        <w:rPr>
          <w:rFonts w:ascii="Tahoma" w:hAnsi="Tahoma"/>
          <w:color w:val="0E1115"/>
          <w:sz w:val="24"/>
        </w:rPr>
        <w:t>,</w:t>
      </w:r>
      <w:r>
        <w:rPr>
          <w:rFonts w:ascii="Tahoma" w:hAnsi="Tahoma"/>
          <w:color w:val="0E1115"/>
          <w:spacing w:val="-1"/>
          <w:sz w:val="24"/>
        </w:rPr>
        <w:t> </w:t>
      </w:r>
      <w:r>
        <w:rPr>
          <w:color w:val="0E1115"/>
          <w:sz w:val="24"/>
        </w:rPr>
        <w:t>где он чувствует свое призвание</w:t>
      </w:r>
      <w:r>
        <w:rPr>
          <w:color w:val="0E1115"/>
          <w:spacing w:val="22"/>
          <w:sz w:val="24"/>
        </w:rPr>
        <w:t> </w:t>
      </w:r>
      <w:r>
        <w:rPr>
          <w:color w:val="0E1115"/>
          <w:sz w:val="24"/>
        </w:rPr>
        <w:t>и</w:t>
      </w:r>
      <w:r>
        <w:rPr>
          <w:color w:val="0E1115"/>
          <w:spacing w:val="22"/>
          <w:sz w:val="24"/>
        </w:rPr>
        <w:t> </w:t>
      </w:r>
      <w:r>
        <w:rPr>
          <w:color w:val="0E1115"/>
          <w:sz w:val="24"/>
        </w:rPr>
        <w:t>может</w:t>
      </w:r>
      <w:r>
        <w:rPr>
          <w:color w:val="0E1115"/>
          <w:spacing w:val="22"/>
          <w:sz w:val="24"/>
        </w:rPr>
        <w:t> </w:t>
      </w:r>
      <w:r>
        <w:rPr>
          <w:color w:val="0E1115"/>
          <w:sz w:val="24"/>
        </w:rPr>
        <w:t>принести</w:t>
      </w:r>
      <w:r>
        <w:rPr>
          <w:color w:val="0E1115"/>
          <w:spacing w:val="22"/>
          <w:sz w:val="24"/>
        </w:rPr>
        <w:t> </w:t>
      </w:r>
      <w:r>
        <w:rPr>
          <w:color w:val="0E1115"/>
          <w:sz w:val="24"/>
        </w:rPr>
        <w:t>максимальную</w:t>
      </w:r>
      <w:r>
        <w:rPr>
          <w:color w:val="0E1115"/>
          <w:spacing w:val="22"/>
          <w:sz w:val="24"/>
        </w:rPr>
        <w:t> </w:t>
      </w:r>
      <w:r>
        <w:rPr>
          <w:color w:val="0E1115"/>
          <w:sz w:val="24"/>
        </w:rPr>
        <w:t>пользу</w:t>
      </w:r>
      <w:r>
        <w:rPr>
          <w:rFonts w:ascii="Tahoma" w:hAnsi="Tahoma"/>
          <w:color w:val="0E1115"/>
          <w:sz w:val="24"/>
        </w:rPr>
        <w:t>. </w:t>
      </w:r>
      <w:r>
        <w:rPr>
          <w:color w:val="0E1115"/>
          <w:sz w:val="24"/>
        </w:rPr>
        <w:t>Принудительного</w:t>
      </w:r>
      <w:r>
        <w:rPr>
          <w:color w:val="0E1115"/>
          <w:spacing w:val="22"/>
          <w:sz w:val="24"/>
        </w:rPr>
        <w:t> </w:t>
      </w:r>
      <w:r>
        <w:rPr>
          <w:color w:val="0E1115"/>
          <w:sz w:val="24"/>
        </w:rPr>
        <w:t>труда</w:t>
      </w:r>
      <w:r>
        <w:rPr>
          <w:color w:val="0E1115"/>
          <w:spacing w:val="22"/>
          <w:sz w:val="24"/>
        </w:rPr>
        <w:t> </w:t>
      </w:r>
      <w:r>
        <w:rPr>
          <w:color w:val="0E1115"/>
          <w:sz w:val="24"/>
        </w:rPr>
        <w:t>нет</w:t>
      </w:r>
      <w:r>
        <w:rPr>
          <w:rFonts w:ascii="Tahoma" w:hAnsi="Tahoma"/>
          <w:color w:val="0E1115"/>
          <w:sz w:val="24"/>
        </w:rPr>
        <w:t>.</w:t>
      </w:r>
    </w:p>
    <w:p>
      <w:pPr>
        <w:pStyle w:val="ListParagraph"/>
        <w:numPr>
          <w:ilvl w:val="1"/>
          <w:numId w:val="110"/>
        </w:numPr>
        <w:tabs>
          <w:tab w:pos="575" w:val="left" w:leader="none"/>
        </w:tabs>
        <w:spacing w:line="345" w:lineRule="auto" w:before="93" w:after="0"/>
        <w:ind w:left="575" w:right="627" w:hanging="255"/>
        <w:jc w:val="left"/>
        <w:rPr>
          <w:rFonts w:ascii="Tahoma" w:hAnsi="Tahoma"/>
          <w:sz w:val="24"/>
        </w:rPr>
      </w:pPr>
      <w:r>
        <w:rPr>
          <w:b/>
          <w:color w:val="0E1115"/>
          <w:sz w:val="23"/>
        </w:rPr>
        <w:t>Ре</w:t>
      </w:r>
      <w:r>
        <w:rPr>
          <w:b/>
          <w:color w:val="0E1115"/>
          <w:sz w:val="24"/>
        </w:rPr>
        <w:t>п</w:t>
      </w:r>
      <w:r>
        <w:rPr>
          <w:b/>
          <w:color w:val="0E1115"/>
          <w:sz w:val="23"/>
        </w:rPr>
        <w:t>у</w:t>
      </w:r>
      <w:r>
        <w:rPr>
          <w:b/>
          <w:color w:val="0E1115"/>
          <w:sz w:val="24"/>
        </w:rPr>
        <w:t>т</w:t>
      </w:r>
      <w:r>
        <w:rPr>
          <w:b/>
          <w:color w:val="0E1115"/>
          <w:sz w:val="23"/>
        </w:rPr>
        <w:t>а</w:t>
      </w:r>
      <w:r>
        <w:rPr>
          <w:b/>
          <w:color w:val="0E1115"/>
          <w:sz w:val="24"/>
        </w:rPr>
        <w:t>ция к</w:t>
      </w:r>
      <w:r>
        <w:rPr>
          <w:b/>
          <w:color w:val="0E1115"/>
          <w:sz w:val="23"/>
        </w:rPr>
        <w:t>а</w:t>
      </w:r>
      <w:r>
        <w:rPr>
          <w:b/>
          <w:color w:val="0E1115"/>
          <w:sz w:val="24"/>
        </w:rPr>
        <w:t>к двиг</w:t>
      </w:r>
      <w:r>
        <w:rPr>
          <w:b/>
          <w:color w:val="0E1115"/>
          <w:sz w:val="23"/>
        </w:rPr>
        <w:t>а</w:t>
      </w:r>
      <w:r>
        <w:rPr>
          <w:b/>
          <w:color w:val="0E1115"/>
          <w:sz w:val="24"/>
        </w:rPr>
        <w:t>т</w:t>
      </w:r>
      <w:r>
        <w:rPr>
          <w:b/>
          <w:color w:val="0E1115"/>
          <w:sz w:val="23"/>
        </w:rPr>
        <w:t>е</w:t>
      </w:r>
      <w:r>
        <w:rPr>
          <w:b/>
          <w:color w:val="0E1115"/>
          <w:sz w:val="24"/>
        </w:rPr>
        <w:t>ль к</w:t>
      </w:r>
      <w:r>
        <w:rPr>
          <w:b/>
          <w:color w:val="0E1115"/>
          <w:sz w:val="23"/>
        </w:rPr>
        <w:t>ар</w:t>
      </w:r>
      <w:r>
        <w:rPr>
          <w:b/>
          <w:color w:val="0E1115"/>
          <w:sz w:val="24"/>
        </w:rPr>
        <w:t>ь</w:t>
      </w:r>
      <w:r>
        <w:rPr>
          <w:b/>
          <w:color w:val="0E1115"/>
          <w:sz w:val="23"/>
        </w:rPr>
        <w:t>ер</w:t>
      </w:r>
      <w:r>
        <w:rPr>
          <w:b/>
          <w:color w:val="0E1115"/>
          <w:sz w:val="24"/>
        </w:rPr>
        <w:t>ы</w:t>
      </w:r>
      <w:r>
        <w:rPr>
          <w:rFonts w:ascii="Tahoma" w:hAnsi="Tahoma"/>
          <w:b/>
          <w:color w:val="0E1115"/>
          <w:sz w:val="24"/>
        </w:rPr>
        <w:t>: </w:t>
      </w:r>
      <w:r>
        <w:rPr>
          <w:color w:val="0E1115"/>
          <w:sz w:val="24"/>
        </w:rPr>
        <w:t>Самые уважаемые и сложные задачи получают те</w:t>
      </w:r>
      <w:r>
        <w:rPr>
          <w:rFonts w:ascii="Tahoma" w:hAnsi="Tahoma"/>
          <w:color w:val="0E1115"/>
          <w:sz w:val="24"/>
        </w:rPr>
        <w:t>, </w:t>
      </w:r>
      <w:r>
        <w:rPr>
          <w:color w:val="0E1115"/>
          <w:sz w:val="24"/>
        </w:rPr>
        <w:t>чья репутация </w:t>
      </w:r>
      <w:r>
        <w:rPr>
          <w:rFonts w:ascii="Tahoma" w:hAnsi="Tahoma"/>
          <w:color w:val="0E1115"/>
          <w:sz w:val="24"/>
        </w:rPr>
        <w:t>(</w:t>
      </w:r>
      <w:r>
        <w:rPr>
          <w:color w:val="0E1115"/>
          <w:sz w:val="24"/>
        </w:rPr>
        <w:t>подтвержденная мастерством</w:t>
      </w:r>
      <w:r>
        <w:rPr>
          <w:rFonts w:ascii="Tahoma" w:hAnsi="Tahoma"/>
          <w:color w:val="0E1115"/>
          <w:sz w:val="24"/>
        </w:rPr>
        <w:t>, </w:t>
      </w:r>
      <w:r>
        <w:rPr>
          <w:color w:val="0E1115"/>
          <w:sz w:val="24"/>
        </w:rPr>
        <w:t>надежностью и умением учить</w:t>
      </w:r>
      <w:r>
        <w:rPr>
          <w:rFonts w:ascii="Tahoma" w:hAnsi="Tahoma"/>
          <w:color w:val="0E1115"/>
          <w:sz w:val="24"/>
        </w:rPr>
        <w:t>) </w:t>
      </w:r>
      <w:r>
        <w:rPr>
          <w:color w:val="0E1115"/>
          <w:sz w:val="24"/>
        </w:rPr>
        <w:t>это позволяет</w:t>
      </w:r>
      <w:r>
        <w:rPr>
          <w:rFonts w:ascii="Tahoma" w:hAnsi="Tahoma"/>
          <w:color w:val="0E1115"/>
          <w:sz w:val="24"/>
        </w:rPr>
        <w:t>.</w:t>
      </w:r>
    </w:p>
    <w:p>
      <w:pPr>
        <w:pStyle w:val="ListParagraph"/>
        <w:numPr>
          <w:ilvl w:val="1"/>
          <w:numId w:val="110"/>
        </w:numPr>
        <w:tabs>
          <w:tab w:pos="575" w:val="left" w:leader="none"/>
        </w:tabs>
        <w:spacing w:line="240" w:lineRule="auto" w:before="94" w:after="0"/>
        <w:ind w:left="575" w:right="0" w:hanging="255"/>
        <w:jc w:val="left"/>
        <w:rPr>
          <w:sz w:val="24"/>
        </w:rPr>
      </w:pPr>
      <w:r>
        <w:rPr>
          <w:b/>
          <w:color w:val="0E1115"/>
          <w:spacing w:val="-2"/>
          <w:sz w:val="23"/>
        </w:rPr>
        <w:t>Ро</w:t>
      </w:r>
      <w:r>
        <w:rPr>
          <w:b/>
          <w:color w:val="0E1115"/>
          <w:spacing w:val="-2"/>
          <w:sz w:val="24"/>
        </w:rPr>
        <w:t>т</w:t>
      </w:r>
      <w:r>
        <w:rPr>
          <w:b/>
          <w:color w:val="0E1115"/>
          <w:spacing w:val="-2"/>
          <w:sz w:val="23"/>
        </w:rPr>
        <w:t>а</w:t>
      </w:r>
      <w:r>
        <w:rPr>
          <w:b/>
          <w:color w:val="0E1115"/>
          <w:spacing w:val="-2"/>
          <w:sz w:val="24"/>
        </w:rPr>
        <w:t>ция</w:t>
      </w:r>
      <w:r>
        <w:rPr>
          <w:b/>
          <w:color w:val="0E1115"/>
          <w:spacing w:val="-15"/>
          <w:sz w:val="24"/>
        </w:rPr>
        <w:t> </w:t>
      </w:r>
      <w:r>
        <w:rPr>
          <w:b/>
          <w:color w:val="0E1115"/>
          <w:spacing w:val="-2"/>
          <w:sz w:val="24"/>
        </w:rPr>
        <w:t>н</w:t>
      </w:r>
      <w:r>
        <w:rPr>
          <w:b/>
          <w:color w:val="0E1115"/>
          <w:spacing w:val="-2"/>
          <w:sz w:val="23"/>
        </w:rPr>
        <w:t>а</w:t>
      </w:r>
      <w:r>
        <w:rPr>
          <w:b/>
          <w:color w:val="0E1115"/>
          <w:spacing w:val="-14"/>
          <w:sz w:val="23"/>
        </w:rPr>
        <w:t> </w:t>
      </w:r>
      <w:r>
        <w:rPr>
          <w:b/>
          <w:color w:val="0E1115"/>
          <w:spacing w:val="-2"/>
          <w:sz w:val="24"/>
        </w:rPr>
        <w:t>н</w:t>
      </w:r>
      <w:r>
        <w:rPr>
          <w:b/>
          <w:color w:val="0E1115"/>
          <w:spacing w:val="-2"/>
          <w:sz w:val="23"/>
        </w:rPr>
        <w:t>е</w:t>
      </w:r>
      <w:r>
        <w:rPr>
          <w:b/>
          <w:color w:val="0E1115"/>
          <w:spacing w:val="-2"/>
          <w:sz w:val="24"/>
        </w:rPr>
        <w:t>п</w:t>
      </w:r>
      <w:r>
        <w:rPr>
          <w:b/>
          <w:color w:val="0E1115"/>
          <w:spacing w:val="-2"/>
          <w:sz w:val="23"/>
        </w:rPr>
        <w:t>р</w:t>
      </w:r>
      <w:r>
        <w:rPr>
          <w:b/>
          <w:color w:val="0E1115"/>
          <w:spacing w:val="-2"/>
          <w:sz w:val="24"/>
        </w:rPr>
        <w:t>ивл</w:t>
      </w:r>
      <w:r>
        <w:rPr>
          <w:b/>
          <w:color w:val="0E1115"/>
          <w:spacing w:val="-2"/>
          <w:sz w:val="23"/>
        </w:rPr>
        <w:t>е</w:t>
      </w:r>
      <w:r>
        <w:rPr>
          <w:b/>
          <w:color w:val="0E1115"/>
          <w:spacing w:val="-2"/>
          <w:sz w:val="24"/>
        </w:rPr>
        <w:t>к</w:t>
      </w:r>
      <w:r>
        <w:rPr>
          <w:b/>
          <w:color w:val="0E1115"/>
          <w:spacing w:val="-2"/>
          <w:sz w:val="23"/>
        </w:rPr>
        <w:t>а</w:t>
      </w:r>
      <w:r>
        <w:rPr>
          <w:b/>
          <w:color w:val="0E1115"/>
          <w:spacing w:val="-2"/>
          <w:sz w:val="24"/>
        </w:rPr>
        <w:t>т</w:t>
      </w:r>
      <w:r>
        <w:rPr>
          <w:b/>
          <w:color w:val="0E1115"/>
          <w:spacing w:val="-2"/>
          <w:sz w:val="23"/>
        </w:rPr>
        <w:t>е</w:t>
      </w:r>
      <w:r>
        <w:rPr>
          <w:b/>
          <w:color w:val="0E1115"/>
          <w:spacing w:val="-2"/>
          <w:sz w:val="24"/>
        </w:rPr>
        <w:t>льны</w:t>
      </w:r>
      <w:r>
        <w:rPr>
          <w:b/>
          <w:color w:val="0E1115"/>
          <w:spacing w:val="-2"/>
          <w:sz w:val="23"/>
        </w:rPr>
        <w:t>х</w:t>
      </w:r>
      <w:r>
        <w:rPr>
          <w:b/>
          <w:color w:val="0E1115"/>
          <w:spacing w:val="-14"/>
          <w:sz w:val="23"/>
        </w:rPr>
        <w:t> </w:t>
      </w:r>
      <w:r>
        <w:rPr>
          <w:b/>
          <w:color w:val="0E1115"/>
          <w:spacing w:val="-2"/>
          <w:sz w:val="23"/>
        </w:rPr>
        <w:t>ра</w:t>
      </w:r>
      <w:r>
        <w:rPr>
          <w:b/>
          <w:color w:val="0E1115"/>
          <w:spacing w:val="-2"/>
          <w:sz w:val="24"/>
        </w:rPr>
        <w:t>б</w:t>
      </w:r>
      <w:r>
        <w:rPr>
          <w:b/>
          <w:color w:val="0E1115"/>
          <w:spacing w:val="-2"/>
          <w:sz w:val="23"/>
        </w:rPr>
        <w:t>о</w:t>
      </w:r>
      <w:r>
        <w:rPr>
          <w:b/>
          <w:color w:val="0E1115"/>
          <w:spacing w:val="-2"/>
          <w:sz w:val="24"/>
        </w:rPr>
        <w:t>т</w:t>
      </w:r>
      <w:r>
        <w:rPr>
          <w:b/>
          <w:color w:val="0E1115"/>
          <w:spacing w:val="-2"/>
          <w:sz w:val="23"/>
        </w:rPr>
        <w:t>ах</w:t>
      </w:r>
      <w:r>
        <w:rPr>
          <w:rFonts w:ascii="Tahoma" w:hAnsi="Tahoma"/>
          <w:b/>
          <w:color w:val="0E1115"/>
          <w:spacing w:val="-2"/>
          <w:sz w:val="24"/>
        </w:rPr>
        <w:t>:</w:t>
      </w:r>
      <w:r>
        <w:rPr>
          <w:rFonts w:ascii="Tahoma" w:hAnsi="Tahoma"/>
          <w:b/>
          <w:color w:val="0E1115"/>
          <w:spacing w:val="-15"/>
          <w:sz w:val="24"/>
        </w:rPr>
        <w:t> </w:t>
      </w:r>
      <w:r>
        <w:rPr>
          <w:color w:val="0E1115"/>
          <w:spacing w:val="-2"/>
          <w:sz w:val="24"/>
        </w:rPr>
        <w:t>Для</w:t>
      </w:r>
      <w:r>
        <w:rPr>
          <w:color w:val="0E1115"/>
          <w:spacing w:val="-11"/>
          <w:sz w:val="24"/>
        </w:rPr>
        <w:t> </w:t>
      </w:r>
      <w:r>
        <w:rPr>
          <w:color w:val="0E1115"/>
          <w:spacing w:val="-2"/>
          <w:sz w:val="24"/>
        </w:rPr>
        <w:t>необходимых</w:t>
      </w:r>
      <w:r>
        <w:rPr>
          <w:rFonts w:ascii="Tahoma" w:hAnsi="Tahoma"/>
          <w:color w:val="0E1115"/>
          <w:spacing w:val="-2"/>
          <w:sz w:val="24"/>
        </w:rPr>
        <w:t>,</w:t>
      </w:r>
      <w:r>
        <w:rPr>
          <w:rFonts w:ascii="Tahoma" w:hAnsi="Tahoma"/>
          <w:color w:val="0E1115"/>
          <w:spacing w:val="-16"/>
          <w:sz w:val="24"/>
        </w:rPr>
        <w:t> </w:t>
      </w:r>
      <w:r>
        <w:rPr>
          <w:color w:val="0E1115"/>
          <w:spacing w:val="-2"/>
          <w:sz w:val="24"/>
        </w:rPr>
        <w:t>но</w:t>
      </w:r>
      <w:r>
        <w:rPr>
          <w:color w:val="0E1115"/>
          <w:spacing w:val="-11"/>
          <w:sz w:val="24"/>
        </w:rPr>
        <w:t> </w:t>
      </w:r>
      <w:r>
        <w:rPr>
          <w:color w:val="0E1115"/>
          <w:spacing w:val="-2"/>
          <w:sz w:val="24"/>
        </w:rPr>
        <w:t>монотонных</w:t>
      </w:r>
    </w:p>
    <w:p>
      <w:pPr>
        <w:pStyle w:val="BodyText"/>
        <w:spacing w:before="130"/>
        <w:ind w:left="575"/>
      </w:pPr>
      <w:r>
        <w:rPr>
          <w:color w:val="0E1115"/>
        </w:rPr>
        <w:t>задач</w:t>
      </w:r>
      <w:r>
        <w:rPr>
          <w:color w:val="0E1115"/>
          <w:spacing w:val="14"/>
        </w:rPr>
        <w:t> </w:t>
      </w:r>
      <w:r>
        <w:rPr>
          <w:rFonts w:ascii="Tahoma" w:hAnsi="Tahoma"/>
          <w:color w:val="0E1115"/>
        </w:rPr>
        <w:t>(</w:t>
      </w:r>
      <w:r>
        <w:rPr>
          <w:color w:val="0E1115"/>
        </w:rPr>
        <w:t>например</w:t>
      </w:r>
      <w:r>
        <w:rPr>
          <w:rFonts w:ascii="Tahoma" w:hAnsi="Tahoma"/>
          <w:color w:val="0E1115"/>
        </w:rPr>
        <w:t>,</w:t>
      </w:r>
      <w:r>
        <w:rPr>
          <w:rFonts w:ascii="Tahoma" w:hAnsi="Tahoma"/>
          <w:color w:val="0E1115"/>
          <w:spacing w:val="6"/>
        </w:rPr>
        <w:t> </w:t>
      </w:r>
      <w:r>
        <w:rPr>
          <w:color w:val="0E1115"/>
        </w:rPr>
        <w:t>уборка</w:t>
      </w:r>
      <w:r>
        <w:rPr>
          <w:color w:val="0E1115"/>
          <w:spacing w:val="15"/>
        </w:rPr>
        <w:t> </w:t>
      </w:r>
      <w:r>
        <w:rPr>
          <w:color w:val="0E1115"/>
        </w:rPr>
        <w:t>цеха</w:t>
      </w:r>
      <w:r>
        <w:rPr>
          <w:rFonts w:ascii="Tahoma" w:hAnsi="Tahoma"/>
          <w:color w:val="0E1115"/>
        </w:rPr>
        <w:t>,</w:t>
      </w:r>
      <w:r>
        <w:rPr>
          <w:rFonts w:ascii="Tahoma" w:hAnsi="Tahoma"/>
          <w:color w:val="0E1115"/>
          <w:spacing w:val="6"/>
        </w:rPr>
        <w:t> </w:t>
      </w:r>
      <w:r>
        <w:rPr>
          <w:color w:val="0E1115"/>
        </w:rPr>
        <w:t>сортировка</w:t>
      </w:r>
      <w:r>
        <w:rPr>
          <w:color w:val="0E1115"/>
          <w:spacing w:val="14"/>
        </w:rPr>
        <w:t> </w:t>
      </w:r>
      <w:r>
        <w:rPr>
          <w:color w:val="0E1115"/>
        </w:rPr>
        <w:t>отходов</w:t>
      </w:r>
      <w:r>
        <w:rPr>
          <w:rFonts w:ascii="Tahoma" w:hAnsi="Tahoma"/>
          <w:color w:val="0E1115"/>
        </w:rPr>
        <w:t>)</w:t>
      </w:r>
      <w:r>
        <w:rPr>
          <w:rFonts w:ascii="Tahoma" w:hAnsi="Tahoma"/>
          <w:color w:val="0E1115"/>
          <w:spacing w:val="7"/>
        </w:rPr>
        <w:t> </w:t>
      </w:r>
      <w:r>
        <w:rPr>
          <w:color w:val="0E1115"/>
        </w:rPr>
        <w:t>может</w:t>
      </w:r>
      <w:r>
        <w:rPr>
          <w:color w:val="0E1115"/>
          <w:spacing w:val="14"/>
        </w:rPr>
        <w:t> </w:t>
      </w:r>
      <w:r>
        <w:rPr>
          <w:color w:val="0E1115"/>
          <w:spacing w:val="-2"/>
        </w:rPr>
        <w:t>существовать</w:t>
      </w:r>
    </w:p>
    <w:p>
      <w:pPr>
        <w:pStyle w:val="BodyText"/>
        <w:spacing w:after="0"/>
        <w:sectPr>
          <w:pgSz w:w="11900" w:h="16840"/>
          <w:pgMar w:top="0" w:bottom="0" w:left="850" w:right="1133"/>
        </w:sectPr>
      </w:pPr>
    </w:p>
    <w:p>
      <w:pPr>
        <w:pStyle w:val="BodyText"/>
        <w:spacing w:line="345" w:lineRule="auto" w:before="40"/>
        <w:ind w:left="575"/>
        <w:rPr>
          <w:rFonts w:ascii="Tahoma" w:hAnsi="Tahoma"/>
        </w:rPr>
      </w:pPr>
      <w:r>
        <w:rPr>
          <w:color w:val="0E1115"/>
        </w:rPr>
        <w:t>система ротации или добровольных </w:t>
      </w:r>
      <w:r>
        <w:rPr>
          <w:rFonts w:ascii="Tahoma" w:hAnsi="Tahoma"/>
          <w:color w:val="0E1115"/>
        </w:rPr>
        <w:t>«</w:t>
      </w:r>
      <w:r>
        <w:rPr>
          <w:color w:val="0E1115"/>
        </w:rPr>
        <w:t>трудовых вкладов</w:t>
      </w:r>
      <w:r>
        <w:rPr>
          <w:rFonts w:ascii="Tahoma" w:hAnsi="Tahoma"/>
          <w:color w:val="0E1115"/>
        </w:rPr>
        <w:t>» </w:t>
      </w:r>
      <w:r>
        <w:rPr>
          <w:color w:val="0E1115"/>
        </w:rPr>
        <w:t>от всех членов сообщества</w:t>
      </w:r>
      <w:r>
        <w:rPr>
          <w:rFonts w:ascii="Tahoma" w:hAnsi="Tahoma"/>
          <w:color w:val="0E1115"/>
        </w:rPr>
        <w:t>, </w:t>
      </w:r>
      <w:r>
        <w:rPr>
          <w:color w:val="0E1115"/>
        </w:rPr>
        <w:t>как форма общего служения</w:t>
      </w:r>
      <w:r>
        <w:rPr>
          <w:rFonts w:ascii="Tahoma" w:hAnsi="Tahoma"/>
          <w:color w:val="0E1115"/>
        </w:rPr>
        <w:t>.</w:t>
      </w:r>
    </w:p>
    <w:p>
      <w:pPr>
        <w:pStyle w:val="BodyText"/>
        <w:rPr>
          <w:rFonts w:ascii="Tahoma"/>
        </w:rPr>
      </w:pPr>
    </w:p>
    <w:p>
      <w:pPr>
        <w:pStyle w:val="BodyText"/>
        <w:rPr>
          <w:rFonts w:ascii="Tahoma"/>
        </w:rPr>
      </w:pPr>
    </w:p>
    <w:p>
      <w:pPr>
        <w:pStyle w:val="BodyText"/>
        <w:spacing w:before="79"/>
        <w:rPr>
          <w:rFonts w:ascii="Tahoma"/>
        </w:rPr>
      </w:pPr>
    </w:p>
    <w:p>
      <w:pPr>
        <w:pStyle w:val="ListParagraph"/>
        <w:numPr>
          <w:ilvl w:val="0"/>
          <w:numId w:val="110"/>
        </w:numPr>
        <w:tabs>
          <w:tab w:pos="652" w:val="left" w:leader="none"/>
        </w:tabs>
        <w:spacing w:line="297" w:lineRule="auto" w:before="0" w:after="0"/>
        <w:ind w:left="305" w:right="600" w:firstLine="0"/>
        <w:jc w:val="left"/>
        <w:rPr>
          <w:rFonts w:ascii="Tahoma" w:hAnsi="Tahoma"/>
          <w:b/>
          <w:sz w:val="30"/>
        </w:rPr>
      </w:pPr>
      <w:r>
        <w:rPr>
          <w:b/>
          <w:color w:val="0E1115"/>
          <w:spacing w:val="-8"/>
          <w:sz w:val="29"/>
        </w:rPr>
        <w:t>Рас</w:t>
      </w:r>
      <w:r>
        <w:rPr>
          <w:b/>
          <w:color w:val="0E1115"/>
          <w:spacing w:val="-8"/>
          <w:sz w:val="30"/>
        </w:rPr>
        <w:t>п</w:t>
      </w:r>
      <w:r>
        <w:rPr>
          <w:b/>
          <w:color w:val="0E1115"/>
          <w:spacing w:val="-8"/>
          <w:sz w:val="29"/>
        </w:rPr>
        <w:t>ре</w:t>
      </w:r>
      <w:r>
        <w:rPr>
          <w:b/>
          <w:color w:val="0E1115"/>
          <w:spacing w:val="-8"/>
          <w:sz w:val="30"/>
        </w:rPr>
        <w:t>д</w:t>
      </w:r>
      <w:r>
        <w:rPr>
          <w:b/>
          <w:color w:val="0E1115"/>
          <w:spacing w:val="-8"/>
          <w:sz w:val="29"/>
        </w:rPr>
        <w:t>е</w:t>
      </w:r>
      <w:r>
        <w:rPr>
          <w:b/>
          <w:color w:val="0E1115"/>
          <w:spacing w:val="-8"/>
          <w:sz w:val="30"/>
        </w:rPr>
        <w:t>л</w:t>
      </w:r>
      <w:r>
        <w:rPr>
          <w:b/>
          <w:color w:val="0E1115"/>
          <w:spacing w:val="-8"/>
          <w:sz w:val="29"/>
        </w:rPr>
        <w:t>е</w:t>
      </w:r>
      <w:r>
        <w:rPr>
          <w:b/>
          <w:color w:val="0E1115"/>
          <w:spacing w:val="-8"/>
          <w:sz w:val="30"/>
        </w:rPr>
        <w:t>ни</w:t>
      </w:r>
      <w:r>
        <w:rPr>
          <w:b/>
          <w:color w:val="0E1115"/>
          <w:spacing w:val="-8"/>
          <w:sz w:val="29"/>
        </w:rPr>
        <w:t>е ре</w:t>
      </w:r>
      <w:r>
        <w:rPr>
          <w:b/>
          <w:color w:val="0E1115"/>
          <w:spacing w:val="-8"/>
          <w:sz w:val="30"/>
        </w:rPr>
        <w:t>з</w:t>
      </w:r>
      <w:r>
        <w:rPr>
          <w:b/>
          <w:color w:val="0E1115"/>
          <w:spacing w:val="-8"/>
          <w:sz w:val="29"/>
        </w:rPr>
        <w:t>у</w:t>
      </w:r>
      <w:r>
        <w:rPr>
          <w:b/>
          <w:color w:val="0E1115"/>
          <w:spacing w:val="-8"/>
          <w:sz w:val="30"/>
        </w:rPr>
        <w:t>льт</w:t>
      </w:r>
      <w:r>
        <w:rPr>
          <w:b/>
          <w:color w:val="0E1115"/>
          <w:spacing w:val="-8"/>
          <w:sz w:val="29"/>
        </w:rPr>
        <w:t>а</w:t>
      </w:r>
      <w:r>
        <w:rPr>
          <w:b/>
          <w:color w:val="0E1115"/>
          <w:spacing w:val="-8"/>
          <w:sz w:val="30"/>
        </w:rPr>
        <w:t>т</w:t>
      </w:r>
      <w:r>
        <w:rPr>
          <w:b/>
          <w:color w:val="0E1115"/>
          <w:spacing w:val="-8"/>
          <w:sz w:val="29"/>
        </w:rPr>
        <w:t>о</w:t>
      </w:r>
      <w:r>
        <w:rPr>
          <w:b/>
          <w:color w:val="0E1115"/>
          <w:spacing w:val="-8"/>
          <w:sz w:val="30"/>
        </w:rPr>
        <w:t>в</w:t>
      </w:r>
      <w:r>
        <w:rPr>
          <w:rFonts w:ascii="Tahoma" w:hAnsi="Tahoma"/>
          <w:b/>
          <w:color w:val="0E1115"/>
          <w:spacing w:val="-8"/>
          <w:sz w:val="30"/>
        </w:rPr>
        <w:t>: </w:t>
      </w:r>
      <w:r>
        <w:rPr>
          <w:b/>
          <w:color w:val="0E1115"/>
          <w:spacing w:val="-8"/>
          <w:sz w:val="29"/>
        </w:rPr>
        <w:t>Пр</w:t>
      </w:r>
      <w:r>
        <w:rPr>
          <w:b/>
          <w:color w:val="0E1115"/>
          <w:spacing w:val="-8"/>
          <w:sz w:val="30"/>
        </w:rPr>
        <w:t>инцип </w:t>
      </w:r>
      <w:r>
        <w:rPr>
          <w:rFonts w:ascii="Tahoma" w:hAnsi="Tahoma"/>
          <w:b/>
          <w:color w:val="0E1115"/>
          <w:spacing w:val="-8"/>
          <w:sz w:val="30"/>
        </w:rPr>
        <w:t>«</w:t>
      </w:r>
      <w:r>
        <w:rPr>
          <w:b/>
          <w:color w:val="0E1115"/>
          <w:spacing w:val="-8"/>
          <w:sz w:val="29"/>
        </w:rPr>
        <w:t>По </w:t>
      </w:r>
      <w:r>
        <w:rPr>
          <w:b/>
          <w:color w:val="0E1115"/>
          <w:spacing w:val="-8"/>
          <w:sz w:val="30"/>
        </w:rPr>
        <w:t>п</w:t>
      </w:r>
      <w:r>
        <w:rPr>
          <w:b/>
          <w:color w:val="0E1115"/>
          <w:spacing w:val="-8"/>
          <w:sz w:val="29"/>
        </w:rPr>
        <w:t>о</w:t>
      </w:r>
      <w:r>
        <w:rPr>
          <w:b/>
          <w:color w:val="0E1115"/>
          <w:spacing w:val="-8"/>
          <w:sz w:val="30"/>
        </w:rPr>
        <w:t>т</w:t>
      </w:r>
      <w:r>
        <w:rPr>
          <w:b/>
          <w:color w:val="0E1115"/>
          <w:spacing w:val="-8"/>
          <w:sz w:val="29"/>
        </w:rPr>
        <w:t>ре</w:t>
      </w:r>
      <w:r>
        <w:rPr>
          <w:b/>
          <w:color w:val="0E1115"/>
          <w:spacing w:val="-8"/>
          <w:sz w:val="30"/>
        </w:rPr>
        <w:t>бн</w:t>
      </w:r>
      <w:r>
        <w:rPr>
          <w:b/>
          <w:color w:val="0E1115"/>
          <w:spacing w:val="-8"/>
          <w:sz w:val="29"/>
        </w:rPr>
        <w:t>ос</w:t>
      </w:r>
      <w:r>
        <w:rPr>
          <w:b/>
          <w:color w:val="0E1115"/>
          <w:spacing w:val="-8"/>
          <w:sz w:val="30"/>
        </w:rPr>
        <w:t>тям</w:t>
      </w:r>
      <w:r>
        <w:rPr>
          <w:rFonts w:ascii="Tahoma" w:hAnsi="Tahoma"/>
          <w:b/>
          <w:color w:val="0E1115"/>
          <w:spacing w:val="-8"/>
          <w:sz w:val="30"/>
        </w:rPr>
        <w:t>,</w:t>
      </w:r>
      <w:r>
        <w:rPr>
          <w:rFonts w:ascii="Tahoma" w:hAnsi="Tahoma"/>
          <w:b/>
          <w:color w:val="0E1115"/>
          <w:spacing w:val="-17"/>
          <w:sz w:val="30"/>
        </w:rPr>
        <w:t> </w:t>
      </w:r>
      <w:r>
        <w:rPr>
          <w:b/>
          <w:color w:val="0E1115"/>
          <w:spacing w:val="-8"/>
          <w:sz w:val="29"/>
        </w:rPr>
        <w:t>о</w:t>
      </w:r>
      <w:r>
        <w:rPr>
          <w:b/>
          <w:color w:val="0E1115"/>
          <w:spacing w:val="-8"/>
          <w:sz w:val="30"/>
        </w:rPr>
        <w:t>т </w:t>
      </w:r>
      <w:r>
        <w:rPr>
          <w:b/>
          <w:color w:val="0E1115"/>
          <w:spacing w:val="-2"/>
          <w:sz w:val="29"/>
        </w:rPr>
        <w:t>с</w:t>
      </w:r>
      <w:r>
        <w:rPr>
          <w:b/>
          <w:color w:val="0E1115"/>
          <w:spacing w:val="-2"/>
          <w:sz w:val="30"/>
        </w:rPr>
        <w:t>п</w:t>
      </w:r>
      <w:r>
        <w:rPr>
          <w:b/>
          <w:color w:val="0E1115"/>
          <w:spacing w:val="-2"/>
          <w:sz w:val="29"/>
        </w:rPr>
        <w:t>осо</w:t>
      </w:r>
      <w:r>
        <w:rPr>
          <w:b/>
          <w:color w:val="0E1115"/>
          <w:spacing w:val="-2"/>
          <w:sz w:val="30"/>
        </w:rPr>
        <w:t>бн</w:t>
      </w:r>
      <w:r>
        <w:rPr>
          <w:b/>
          <w:color w:val="0E1115"/>
          <w:spacing w:val="-2"/>
          <w:sz w:val="29"/>
        </w:rPr>
        <w:t>ос</w:t>
      </w:r>
      <w:r>
        <w:rPr>
          <w:b/>
          <w:color w:val="0E1115"/>
          <w:spacing w:val="-2"/>
          <w:sz w:val="30"/>
        </w:rPr>
        <w:t>т</w:t>
      </w:r>
      <w:r>
        <w:rPr>
          <w:b/>
          <w:color w:val="0E1115"/>
          <w:spacing w:val="-2"/>
          <w:sz w:val="29"/>
        </w:rPr>
        <w:t>ей</w:t>
      </w:r>
      <w:r>
        <w:rPr>
          <w:rFonts w:ascii="Tahoma" w:hAnsi="Tahoma"/>
          <w:b/>
          <w:color w:val="0E1115"/>
          <w:spacing w:val="-2"/>
          <w:sz w:val="30"/>
        </w:rPr>
        <w:t>»</w:t>
      </w:r>
    </w:p>
    <w:p>
      <w:pPr>
        <w:spacing w:before="269"/>
        <w:ind w:left="305" w:right="0" w:firstLine="0"/>
        <w:jc w:val="left"/>
        <w:rPr>
          <w:rFonts w:ascii="Tahoma" w:hAnsi="Tahoma"/>
          <w:sz w:val="24"/>
        </w:rPr>
      </w:pPr>
      <w:r>
        <w:rPr>
          <w:color w:val="0E1115"/>
          <w:sz w:val="24"/>
        </w:rPr>
        <w:t>Это</w:t>
      </w:r>
      <w:r>
        <w:rPr>
          <w:color w:val="0E1115"/>
          <w:spacing w:val="2"/>
          <w:sz w:val="24"/>
        </w:rPr>
        <w:t> </w:t>
      </w:r>
      <w:r>
        <w:rPr>
          <w:color w:val="0E1115"/>
          <w:sz w:val="24"/>
        </w:rPr>
        <w:t>самый</w:t>
      </w:r>
      <w:r>
        <w:rPr>
          <w:color w:val="0E1115"/>
          <w:spacing w:val="3"/>
          <w:sz w:val="24"/>
        </w:rPr>
        <w:t> </w:t>
      </w:r>
      <w:r>
        <w:rPr>
          <w:color w:val="0E1115"/>
          <w:sz w:val="24"/>
        </w:rPr>
        <w:t>сложный</w:t>
      </w:r>
      <w:r>
        <w:rPr>
          <w:color w:val="0E1115"/>
          <w:spacing w:val="2"/>
          <w:sz w:val="24"/>
        </w:rPr>
        <w:t> </w:t>
      </w:r>
      <w:r>
        <w:rPr>
          <w:color w:val="0E1115"/>
          <w:sz w:val="24"/>
        </w:rPr>
        <w:t>элемент</w:t>
      </w:r>
      <w:r>
        <w:rPr>
          <w:rFonts w:ascii="Tahoma" w:hAnsi="Tahoma"/>
          <w:color w:val="0E1115"/>
          <w:sz w:val="24"/>
        </w:rPr>
        <w:t>.</w:t>
      </w:r>
      <w:r>
        <w:rPr>
          <w:rFonts w:ascii="Tahoma" w:hAnsi="Tahoma"/>
          <w:color w:val="0E1115"/>
          <w:spacing w:val="-5"/>
          <w:sz w:val="24"/>
        </w:rPr>
        <w:t> </w:t>
      </w:r>
      <w:r>
        <w:rPr>
          <w:color w:val="0E1115"/>
          <w:sz w:val="24"/>
        </w:rPr>
        <w:t>Ключ</w:t>
      </w:r>
      <w:r>
        <w:rPr>
          <w:color w:val="0E1115"/>
          <w:spacing w:val="2"/>
          <w:sz w:val="24"/>
        </w:rPr>
        <w:t> </w:t>
      </w:r>
      <w:r>
        <w:rPr>
          <w:rFonts w:ascii="Tahoma" w:hAnsi="Tahoma"/>
          <w:color w:val="0E1115"/>
          <w:sz w:val="24"/>
        </w:rPr>
        <w:t>—</w:t>
      </w:r>
      <w:r>
        <w:rPr>
          <w:rFonts w:ascii="Tahoma" w:hAnsi="Tahoma"/>
          <w:color w:val="0E1115"/>
          <w:spacing w:val="-5"/>
          <w:sz w:val="24"/>
        </w:rPr>
        <w:t> </w:t>
      </w:r>
      <w:r>
        <w:rPr>
          <w:color w:val="0E1115"/>
          <w:sz w:val="24"/>
        </w:rPr>
        <w:t>в</w:t>
      </w:r>
      <w:r>
        <w:rPr>
          <w:color w:val="0E1115"/>
          <w:spacing w:val="3"/>
          <w:sz w:val="24"/>
        </w:rPr>
        <w:t> </w:t>
      </w:r>
      <w:r>
        <w:rPr>
          <w:b/>
          <w:color w:val="0E1115"/>
          <w:sz w:val="24"/>
        </w:rPr>
        <w:t>мн</w:t>
      </w:r>
      <w:r>
        <w:rPr>
          <w:b/>
          <w:color w:val="0E1115"/>
          <w:sz w:val="23"/>
        </w:rPr>
        <w:t>о</w:t>
      </w:r>
      <w:r>
        <w:rPr>
          <w:b/>
          <w:color w:val="0E1115"/>
          <w:sz w:val="24"/>
        </w:rPr>
        <w:t>г</w:t>
      </w:r>
      <w:r>
        <w:rPr>
          <w:b/>
          <w:color w:val="0E1115"/>
          <w:sz w:val="23"/>
        </w:rPr>
        <w:t>оуро</w:t>
      </w:r>
      <w:r>
        <w:rPr>
          <w:b/>
          <w:color w:val="0E1115"/>
          <w:sz w:val="24"/>
        </w:rPr>
        <w:t>вн</w:t>
      </w:r>
      <w:r>
        <w:rPr>
          <w:b/>
          <w:color w:val="0E1115"/>
          <w:sz w:val="23"/>
        </w:rPr>
        <w:t>е</w:t>
      </w:r>
      <w:r>
        <w:rPr>
          <w:b/>
          <w:color w:val="0E1115"/>
          <w:sz w:val="24"/>
        </w:rPr>
        <w:t>в</w:t>
      </w:r>
      <w:r>
        <w:rPr>
          <w:b/>
          <w:color w:val="0E1115"/>
          <w:sz w:val="23"/>
        </w:rPr>
        <w:t>ой</w:t>
      </w:r>
      <w:r>
        <w:rPr>
          <w:b/>
          <w:color w:val="0E1115"/>
          <w:spacing w:val="-2"/>
          <w:sz w:val="23"/>
        </w:rPr>
        <w:t> </w:t>
      </w:r>
      <w:r>
        <w:rPr>
          <w:b/>
          <w:color w:val="0E1115"/>
          <w:sz w:val="23"/>
        </w:rPr>
        <w:t>с</w:t>
      </w:r>
      <w:r>
        <w:rPr>
          <w:b/>
          <w:color w:val="0E1115"/>
          <w:sz w:val="24"/>
        </w:rPr>
        <w:t>и</w:t>
      </w:r>
      <w:r>
        <w:rPr>
          <w:b/>
          <w:color w:val="0E1115"/>
          <w:sz w:val="23"/>
        </w:rPr>
        <w:t>с</w:t>
      </w:r>
      <w:r>
        <w:rPr>
          <w:b/>
          <w:color w:val="0E1115"/>
          <w:sz w:val="24"/>
        </w:rPr>
        <w:t>т</w:t>
      </w:r>
      <w:r>
        <w:rPr>
          <w:b/>
          <w:color w:val="0E1115"/>
          <w:sz w:val="23"/>
        </w:rPr>
        <w:t>е</w:t>
      </w:r>
      <w:r>
        <w:rPr>
          <w:b/>
          <w:color w:val="0E1115"/>
          <w:sz w:val="24"/>
        </w:rPr>
        <w:t>м</w:t>
      </w:r>
      <w:r>
        <w:rPr>
          <w:b/>
          <w:color w:val="0E1115"/>
          <w:sz w:val="23"/>
        </w:rPr>
        <w:t>е</w:t>
      </w:r>
      <w:r>
        <w:rPr>
          <w:b/>
          <w:color w:val="0E1115"/>
          <w:spacing w:val="-2"/>
          <w:sz w:val="23"/>
        </w:rPr>
        <w:t> </w:t>
      </w:r>
      <w:r>
        <w:rPr>
          <w:b/>
          <w:color w:val="0E1115"/>
          <w:spacing w:val="-2"/>
          <w:sz w:val="24"/>
        </w:rPr>
        <w:t>п</w:t>
      </w:r>
      <w:r>
        <w:rPr>
          <w:b/>
          <w:color w:val="0E1115"/>
          <w:spacing w:val="-2"/>
          <w:sz w:val="23"/>
        </w:rPr>
        <w:t>р</w:t>
      </w:r>
      <w:r>
        <w:rPr>
          <w:b/>
          <w:color w:val="0E1115"/>
          <w:spacing w:val="-2"/>
          <w:sz w:val="24"/>
        </w:rPr>
        <w:t>и</w:t>
      </w:r>
      <w:r>
        <w:rPr>
          <w:b/>
          <w:color w:val="0E1115"/>
          <w:spacing w:val="-2"/>
          <w:sz w:val="23"/>
        </w:rPr>
        <w:t>ор</w:t>
      </w:r>
      <w:r>
        <w:rPr>
          <w:b/>
          <w:color w:val="0E1115"/>
          <w:spacing w:val="-2"/>
          <w:sz w:val="24"/>
        </w:rPr>
        <w:t>ит</w:t>
      </w:r>
      <w:r>
        <w:rPr>
          <w:b/>
          <w:color w:val="0E1115"/>
          <w:spacing w:val="-2"/>
          <w:sz w:val="23"/>
        </w:rPr>
        <w:t>е</w:t>
      </w:r>
      <w:r>
        <w:rPr>
          <w:b/>
          <w:color w:val="0E1115"/>
          <w:spacing w:val="-2"/>
          <w:sz w:val="24"/>
        </w:rPr>
        <w:t>т</w:t>
      </w:r>
      <w:r>
        <w:rPr>
          <w:b/>
          <w:color w:val="0E1115"/>
          <w:spacing w:val="-2"/>
          <w:sz w:val="23"/>
        </w:rPr>
        <w:t>о</w:t>
      </w:r>
      <w:r>
        <w:rPr>
          <w:b/>
          <w:color w:val="0E1115"/>
          <w:spacing w:val="-2"/>
          <w:sz w:val="24"/>
        </w:rPr>
        <w:t>в</w:t>
      </w:r>
      <w:r>
        <w:rPr>
          <w:rFonts w:ascii="Tahoma" w:hAnsi="Tahoma"/>
          <w:color w:val="0E1115"/>
          <w:spacing w:val="-2"/>
          <w:sz w:val="24"/>
        </w:rPr>
        <w:t>.</w:t>
      </w:r>
    </w:p>
    <w:p>
      <w:pPr>
        <w:pStyle w:val="BodyText"/>
        <w:spacing w:before="79"/>
        <w:rPr>
          <w:rFonts w:ascii="Tahoma"/>
        </w:rPr>
      </w:pPr>
    </w:p>
    <w:p>
      <w:pPr>
        <w:pStyle w:val="ListParagraph"/>
        <w:numPr>
          <w:ilvl w:val="1"/>
          <w:numId w:val="110"/>
        </w:numPr>
        <w:tabs>
          <w:tab w:pos="575" w:val="left" w:leader="none"/>
        </w:tabs>
        <w:spacing w:line="240" w:lineRule="auto" w:before="0" w:after="0"/>
        <w:ind w:left="575" w:right="0" w:hanging="255"/>
        <w:jc w:val="left"/>
        <w:rPr>
          <w:rFonts w:ascii="Tahoma" w:hAnsi="Tahoma"/>
          <w:b/>
          <w:sz w:val="24"/>
        </w:rPr>
      </w:pPr>
      <w:r>
        <w:rPr>
          <w:b/>
          <w:color w:val="0E1115"/>
          <w:spacing w:val="-6"/>
          <w:sz w:val="24"/>
        </w:rPr>
        <w:t>У</w:t>
      </w:r>
      <w:r>
        <w:rPr>
          <w:b/>
          <w:color w:val="0E1115"/>
          <w:spacing w:val="-6"/>
          <w:sz w:val="23"/>
        </w:rPr>
        <w:t>ро</w:t>
      </w:r>
      <w:r>
        <w:rPr>
          <w:b/>
          <w:color w:val="0E1115"/>
          <w:spacing w:val="-6"/>
          <w:sz w:val="24"/>
        </w:rPr>
        <w:t>в</w:t>
      </w:r>
      <w:r>
        <w:rPr>
          <w:b/>
          <w:color w:val="0E1115"/>
          <w:spacing w:val="-6"/>
          <w:sz w:val="23"/>
        </w:rPr>
        <w:t>е</w:t>
      </w:r>
      <w:r>
        <w:rPr>
          <w:b/>
          <w:color w:val="0E1115"/>
          <w:spacing w:val="-6"/>
          <w:sz w:val="24"/>
        </w:rPr>
        <w:t>нь</w:t>
      </w:r>
      <w:r>
        <w:rPr>
          <w:b/>
          <w:color w:val="0E1115"/>
          <w:spacing w:val="-9"/>
          <w:sz w:val="24"/>
        </w:rPr>
        <w:t> </w:t>
      </w:r>
      <w:r>
        <w:rPr>
          <w:rFonts w:ascii="Tahoma" w:hAnsi="Tahoma"/>
          <w:b/>
          <w:color w:val="0E1115"/>
          <w:spacing w:val="-6"/>
          <w:sz w:val="24"/>
        </w:rPr>
        <w:t>1:</w:t>
      </w:r>
      <w:r>
        <w:rPr>
          <w:rFonts w:ascii="Tahoma" w:hAnsi="Tahoma"/>
          <w:b/>
          <w:color w:val="0E1115"/>
          <w:spacing w:val="-11"/>
          <w:sz w:val="24"/>
        </w:rPr>
        <w:t> </w:t>
      </w:r>
      <w:r>
        <w:rPr>
          <w:b/>
          <w:color w:val="0E1115"/>
          <w:spacing w:val="-6"/>
          <w:sz w:val="23"/>
        </w:rPr>
        <w:t>Кр</w:t>
      </w:r>
      <w:r>
        <w:rPr>
          <w:b/>
          <w:color w:val="0E1115"/>
          <w:spacing w:val="-6"/>
          <w:sz w:val="24"/>
        </w:rPr>
        <w:t>итич</w:t>
      </w:r>
      <w:r>
        <w:rPr>
          <w:b/>
          <w:color w:val="0E1115"/>
          <w:spacing w:val="-6"/>
          <w:sz w:val="23"/>
        </w:rPr>
        <w:t>ес</w:t>
      </w:r>
      <w:r>
        <w:rPr>
          <w:b/>
          <w:color w:val="0E1115"/>
          <w:spacing w:val="-6"/>
          <w:sz w:val="24"/>
        </w:rPr>
        <w:t>ки</w:t>
      </w:r>
      <w:r>
        <w:rPr>
          <w:b/>
          <w:color w:val="0E1115"/>
          <w:spacing w:val="-7"/>
          <w:sz w:val="24"/>
        </w:rPr>
        <w:t> </w:t>
      </w:r>
      <w:r>
        <w:rPr>
          <w:b/>
          <w:color w:val="0E1115"/>
          <w:spacing w:val="-6"/>
          <w:sz w:val="24"/>
        </w:rPr>
        <w:t>н</w:t>
      </w:r>
      <w:r>
        <w:rPr>
          <w:b/>
          <w:color w:val="0E1115"/>
          <w:spacing w:val="-6"/>
          <w:sz w:val="23"/>
        </w:rPr>
        <w:t>ео</w:t>
      </w:r>
      <w:r>
        <w:rPr>
          <w:b/>
          <w:color w:val="0E1115"/>
          <w:spacing w:val="-6"/>
          <w:sz w:val="24"/>
        </w:rPr>
        <w:t>б</w:t>
      </w:r>
      <w:r>
        <w:rPr>
          <w:b/>
          <w:color w:val="0E1115"/>
          <w:spacing w:val="-6"/>
          <w:sz w:val="23"/>
        </w:rPr>
        <w:t>хо</w:t>
      </w:r>
      <w:r>
        <w:rPr>
          <w:b/>
          <w:color w:val="0E1115"/>
          <w:spacing w:val="-6"/>
          <w:sz w:val="24"/>
        </w:rPr>
        <w:t>дим</w:t>
      </w:r>
      <w:r>
        <w:rPr>
          <w:b/>
          <w:color w:val="0E1115"/>
          <w:spacing w:val="-6"/>
          <w:sz w:val="23"/>
        </w:rPr>
        <w:t>ое</w:t>
      </w:r>
      <w:r>
        <w:rPr>
          <w:b/>
          <w:color w:val="0E1115"/>
          <w:spacing w:val="-5"/>
          <w:sz w:val="23"/>
        </w:rPr>
        <w:t> </w:t>
      </w:r>
      <w:r>
        <w:rPr>
          <w:rFonts w:ascii="Tahoma" w:hAnsi="Tahoma"/>
          <w:b/>
          <w:color w:val="0E1115"/>
          <w:spacing w:val="-6"/>
          <w:sz w:val="24"/>
        </w:rPr>
        <w:t>(</w:t>
      </w:r>
      <w:r>
        <w:rPr>
          <w:b/>
          <w:color w:val="0E1115"/>
          <w:spacing w:val="-6"/>
          <w:sz w:val="23"/>
        </w:rPr>
        <w:t>е</w:t>
      </w:r>
      <w:r>
        <w:rPr>
          <w:b/>
          <w:color w:val="0E1115"/>
          <w:spacing w:val="-6"/>
          <w:sz w:val="24"/>
        </w:rPr>
        <w:t>д</w:t>
      </w:r>
      <w:r>
        <w:rPr>
          <w:b/>
          <w:color w:val="0E1115"/>
          <w:spacing w:val="-6"/>
          <w:sz w:val="23"/>
        </w:rPr>
        <w:t>а</w:t>
      </w:r>
      <w:r>
        <w:rPr>
          <w:rFonts w:ascii="Tahoma" w:hAnsi="Tahoma"/>
          <w:b/>
          <w:color w:val="0E1115"/>
          <w:spacing w:val="-6"/>
          <w:sz w:val="24"/>
        </w:rPr>
        <w:t>,</w:t>
      </w:r>
      <w:r>
        <w:rPr>
          <w:rFonts w:ascii="Tahoma" w:hAnsi="Tahoma"/>
          <w:b/>
          <w:color w:val="0E1115"/>
          <w:spacing w:val="-15"/>
          <w:sz w:val="24"/>
        </w:rPr>
        <w:t> </w:t>
      </w:r>
      <w:r>
        <w:rPr>
          <w:b/>
          <w:color w:val="0E1115"/>
          <w:spacing w:val="-6"/>
          <w:sz w:val="24"/>
        </w:rPr>
        <w:t>в</w:t>
      </w:r>
      <w:r>
        <w:rPr>
          <w:b/>
          <w:color w:val="0E1115"/>
          <w:spacing w:val="-6"/>
          <w:sz w:val="23"/>
        </w:rPr>
        <w:t>о</w:t>
      </w:r>
      <w:r>
        <w:rPr>
          <w:b/>
          <w:color w:val="0E1115"/>
          <w:spacing w:val="-6"/>
          <w:sz w:val="24"/>
        </w:rPr>
        <w:t>д</w:t>
      </w:r>
      <w:r>
        <w:rPr>
          <w:b/>
          <w:color w:val="0E1115"/>
          <w:spacing w:val="-6"/>
          <w:sz w:val="23"/>
        </w:rPr>
        <w:t>а</w:t>
      </w:r>
      <w:r>
        <w:rPr>
          <w:rFonts w:ascii="Tahoma" w:hAnsi="Tahoma"/>
          <w:b/>
          <w:color w:val="0E1115"/>
          <w:spacing w:val="-6"/>
          <w:sz w:val="24"/>
        </w:rPr>
        <w:t>,</w:t>
      </w:r>
      <w:r>
        <w:rPr>
          <w:rFonts w:ascii="Tahoma" w:hAnsi="Tahoma"/>
          <w:b/>
          <w:color w:val="0E1115"/>
          <w:spacing w:val="-15"/>
          <w:sz w:val="24"/>
        </w:rPr>
        <w:t> </w:t>
      </w:r>
      <w:r>
        <w:rPr>
          <w:b/>
          <w:color w:val="0E1115"/>
          <w:spacing w:val="-6"/>
          <w:sz w:val="24"/>
        </w:rPr>
        <w:t>жиль</w:t>
      </w:r>
      <w:r>
        <w:rPr>
          <w:b/>
          <w:color w:val="0E1115"/>
          <w:spacing w:val="-6"/>
          <w:sz w:val="23"/>
        </w:rPr>
        <w:t>е</w:t>
      </w:r>
      <w:r>
        <w:rPr>
          <w:rFonts w:ascii="Tahoma" w:hAnsi="Tahoma"/>
          <w:b/>
          <w:color w:val="0E1115"/>
          <w:spacing w:val="-6"/>
          <w:sz w:val="24"/>
        </w:rPr>
        <w:t>,</w:t>
      </w:r>
      <w:r>
        <w:rPr>
          <w:rFonts w:ascii="Tahoma" w:hAnsi="Tahoma"/>
          <w:b/>
          <w:color w:val="0E1115"/>
          <w:spacing w:val="-15"/>
          <w:sz w:val="24"/>
        </w:rPr>
        <w:t> </w:t>
      </w:r>
      <w:r>
        <w:rPr>
          <w:b/>
          <w:color w:val="0E1115"/>
          <w:spacing w:val="-6"/>
          <w:sz w:val="24"/>
        </w:rPr>
        <w:t>м</w:t>
      </w:r>
      <w:r>
        <w:rPr>
          <w:b/>
          <w:color w:val="0E1115"/>
          <w:spacing w:val="-6"/>
          <w:sz w:val="23"/>
        </w:rPr>
        <w:t>е</w:t>
      </w:r>
      <w:r>
        <w:rPr>
          <w:b/>
          <w:color w:val="0E1115"/>
          <w:spacing w:val="-6"/>
          <w:sz w:val="24"/>
        </w:rPr>
        <w:t>дицин</w:t>
      </w:r>
      <w:r>
        <w:rPr>
          <w:b/>
          <w:color w:val="0E1115"/>
          <w:spacing w:val="-6"/>
          <w:sz w:val="23"/>
        </w:rPr>
        <w:t>а</w:t>
      </w:r>
      <w:r>
        <w:rPr>
          <w:rFonts w:ascii="Tahoma" w:hAnsi="Tahoma"/>
          <w:b/>
          <w:color w:val="0E1115"/>
          <w:spacing w:val="-6"/>
          <w:sz w:val="24"/>
        </w:rPr>
        <w:t>)</w:t>
      </w:r>
    </w:p>
    <w:p>
      <w:pPr>
        <w:pStyle w:val="ListParagraph"/>
        <w:numPr>
          <w:ilvl w:val="2"/>
          <w:numId w:val="110"/>
        </w:numPr>
        <w:tabs>
          <w:tab w:pos="845" w:val="left" w:leader="none"/>
        </w:tabs>
        <w:spacing w:line="345" w:lineRule="auto" w:before="249" w:after="0"/>
        <w:ind w:left="845" w:right="95" w:hanging="263"/>
        <w:jc w:val="left"/>
        <w:rPr>
          <w:rFonts w:ascii="Tahoma" w:hAnsi="Tahoma"/>
          <w:sz w:val="24"/>
        </w:rPr>
      </w:pPr>
      <w:r>
        <w:rPr>
          <w:b/>
          <w:color w:val="0E1115"/>
          <w:sz w:val="23"/>
        </w:rPr>
        <w:t>Пр</w:t>
      </w:r>
      <w:r>
        <w:rPr>
          <w:b/>
          <w:color w:val="0E1115"/>
          <w:sz w:val="24"/>
        </w:rPr>
        <w:t>инцип</w:t>
      </w:r>
      <w:r>
        <w:rPr>
          <w:rFonts w:ascii="Tahoma" w:hAnsi="Tahoma"/>
          <w:b/>
          <w:color w:val="0E1115"/>
          <w:sz w:val="24"/>
        </w:rPr>
        <w:t>: </w:t>
      </w:r>
      <w:r>
        <w:rPr>
          <w:color w:val="0E1115"/>
          <w:sz w:val="24"/>
        </w:rPr>
        <w:t>Распределяется </w:t>
      </w:r>
      <w:r>
        <w:rPr>
          <w:b/>
          <w:color w:val="0E1115"/>
          <w:sz w:val="24"/>
        </w:rPr>
        <w:t>б</w:t>
      </w:r>
      <w:r>
        <w:rPr>
          <w:b/>
          <w:color w:val="0E1115"/>
          <w:sz w:val="23"/>
        </w:rPr>
        <w:t>е</w:t>
      </w:r>
      <w:r>
        <w:rPr>
          <w:b/>
          <w:color w:val="0E1115"/>
          <w:sz w:val="24"/>
        </w:rPr>
        <w:t>з</w:t>
      </w:r>
      <w:r>
        <w:rPr>
          <w:b/>
          <w:color w:val="0E1115"/>
          <w:sz w:val="23"/>
        </w:rPr>
        <w:t>ус</w:t>
      </w:r>
      <w:r>
        <w:rPr>
          <w:b/>
          <w:color w:val="0E1115"/>
          <w:sz w:val="24"/>
        </w:rPr>
        <w:t>л</w:t>
      </w:r>
      <w:r>
        <w:rPr>
          <w:b/>
          <w:color w:val="0E1115"/>
          <w:sz w:val="23"/>
        </w:rPr>
        <w:t>о</w:t>
      </w:r>
      <w:r>
        <w:rPr>
          <w:b/>
          <w:color w:val="0E1115"/>
          <w:sz w:val="24"/>
        </w:rPr>
        <w:t>вн</w:t>
      </w:r>
      <w:r>
        <w:rPr>
          <w:b/>
          <w:color w:val="0E1115"/>
          <w:sz w:val="23"/>
        </w:rPr>
        <w:t>о </w:t>
      </w:r>
      <w:r>
        <w:rPr>
          <w:color w:val="0E1115"/>
          <w:sz w:val="24"/>
        </w:rPr>
        <w:t>по минимальным нормам</w:t>
      </w:r>
      <w:r>
        <w:rPr>
          <w:rFonts w:ascii="Tahoma" w:hAnsi="Tahoma"/>
          <w:color w:val="0E1115"/>
          <w:sz w:val="24"/>
        </w:rPr>
        <w:t>, </w:t>
      </w:r>
      <w:r>
        <w:rPr>
          <w:color w:val="0E1115"/>
          <w:sz w:val="24"/>
        </w:rPr>
        <w:t>обеспечивающим достойную жизнь для всех</w:t>
      </w:r>
      <w:r>
        <w:rPr>
          <w:rFonts w:ascii="Tahoma" w:hAnsi="Tahoma"/>
          <w:color w:val="0E1115"/>
          <w:sz w:val="24"/>
        </w:rPr>
        <w:t>. </w:t>
      </w:r>
      <w:r>
        <w:rPr>
          <w:color w:val="0E1115"/>
          <w:sz w:val="24"/>
        </w:rPr>
        <w:t>Это базовый </w:t>
      </w:r>
      <w:r>
        <w:rPr>
          <w:rFonts w:ascii="Tahoma" w:hAnsi="Tahoma"/>
          <w:color w:val="0E1115"/>
          <w:sz w:val="24"/>
        </w:rPr>
        <w:t>«</w:t>
      </w:r>
      <w:r>
        <w:rPr>
          <w:color w:val="0E1115"/>
          <w:sz w:val="24"/>
        </w:rPr>
        <w:t>дар</w:t>
      </w:r>
      <w:r>
        <w:rPr>
          <w:rFonts w:ascii="Tahoma" w:hAnsi="Tahoma"/>
          <w:color w:val="0E1115"/>
          <w:sz w:val="24"/>
        </w:rPr>
        <w:t>» </w:t>
      </w:r>
      <w:r>
        <w:rPr>
          <w:color w:val="0E1115"/>
          <w:sz w:val="24"/>
        </w:rPr>
        <w:t>сообщества каждому его члену</w:t>
      </w:r>
      <w:r>
        <w:rPr>
          <w:rFonts w:ascii="Tahoma" w:hAnsi="Tahoma"/>
          <w:color w:val="0E1115"/>
          <w:sz w:val="24"/>
        </w:rPr>
        <w:t>.</w:t>
      </w:r>
    </w:p>
    <w:p>
      <w:pPr>
        <w:pStyle w:val="ListParagraph"/>
        <w:numPr>
          <w:ilvl w:val="1"/>
          <w:numId w:val="110"/>
        </w:numPr>
        <w:tabs>
          <w:tab w:pos="575" w:val="left" w:leader="none"/>
        </w:tabs>
        <w:spacing w:line="240" w:lineRule="auto" w:before="95" w:after="0"/>
        <w:ind w:left="575" w:right="0" w:hanging="255"/>
        <w:jc w:val="left"/>
        <w:rPr>
          <w:rFonts w:ascii="Tahoma" w:hAnsi="Tahoma"/>
          <w:b/>
          <w:sz w:val="24"/>
        </w:rPr>
      </w:pPr>
      <w:r>
        <w:rPr>
          <w:b/>
          <w:color w:val="0E1115"/>
          <w:spacing w:val="-6"/>
          <w:sz w:val="24"/>
        </w:rPr>
        <w:t>У</w:t>
      </w:r>
      <w:r>
        <w:rPr>
          <w:b/>
          <w:color w:val="0E1115"/>
          <w:spacing w:val="-6"/>
          <w:sz w:val="23"/>
        </w:rPr>
        <w:t>ро</w:t>
      </w:r>
      <w:r>
        <w:rPr>
          <w:b/>
          <w:color w:val="0E1115"/>
          <w:spacing w:val="-6"/>
          <w:sz w:val="24"/>
        </w:rPr>
        <w:t>в</w:t>
      </w:r>
      <w:r>
        <w:rPr>
          <w:b/>
          <w:color w:val="0E1115"/>
          <w:spacing w:val="-6"/>
          <w:sz w:val="23"/>
        </w:rPr>
        <w:t>е</w:t>
      </w:r>
      <w:r>
        <w:rPr>
          <w:b/>
          <w:color w:val="0E1115"/>
          <w:spacing w:val="-6"/>
          <w:sz w:val="24"/>
        </w:rPr>
        <w:t>нь</w:t>
      </w:r>
      <w:r>
        <w:rPr>
          <w:b/>
          <w:color w:val="0E1115"/>
          <w:spacing w:val="-4"/>
          <w:sz w:val="24"/>
        </w:rPr>
        <w:t> </w:t>
      </w:r>
      <w:r>
        <w:rPr>
          <w:rFonts w:ascii="Tahoma" w:hAnsi="Tahoma"/>
          <w:b/>
          <w:color w:val="0E1115"/>
          <w:spacing w:val="-6"/>
          <w:sz w:val="24"/>
        </w:rPr>
        <w:t>2: </w:t>
      </w:r>
      <w:r>
        <w:rPr>
          <w:b/>
          <w:color w:val="0E1115"/>
          <w:spacing w:val="-6"/>
          <w:sz w:val="23"/>
        </w:rPr>
        <w:t>С</w:t>
      </w:r>
      <w:r>
        <w:rPr>
          <w:b/>
          <w:color w:val="0E1115"/>
          <w:spacing w:val="-6"/>
          <w:sz w:val="24"/>
        </w:rPr>
        <w:t>т</w:t>
      </w:r>
      <w:r>
        <w:rPr>
          <w:b/>
          <w:color w:val="0E1115"/>
          <w:spacing w:val="-6"/>
          <w:sz w:val="23"/>
        </w:rPr>
        <w:t>а</w:t>
      </w:r>
      <w:r>
        <w:rPr>
          <w:b/>
          <w:color w:val="0E1115"/>
          <w:spacing w:val="-6"/>
          <w:sz w:val="24"/>
        </w:rPr>
        <w:t>нд</w:t>
      </w:r>
      <w:r>
        <w:rPr>
          <w:b/>
          <w:color w:val="0E1115"/>
          <w:spacing w:val="-6"/>
          <w:sz w:val="23"/>
        </w:rPr>
        <w:t>ар</w:t>
      </w:r>
      <w:r>
        <w:rPr>
          <w:b/>
          <w:color w:val="0E1115"/>
          <w:spacing w:val="-6"/>
          <w:sz w:val="24"/>
        </w:rPr>
        <w:t>тны</w:t>
      </w:r>
      <w:r>
        <w:rPr>
          <w:b/>
          <w:color w:val="0E1115"/>
          <w:spacing w:val="-6"/>
          <w:sz w:val="23"/>
        </w:rPr>
        <w:t>е</w:t>
      </w:r>
      <w:r>
        <w:rPr>
          <w:b/>
          <w:color w:val="0E1115"/>
          <w:sz w:val="23"/>
        </w:rPr>
        <w:t> </w:t>
      </w:r>
      <w:r>
        <w:rPr>
          <w:b/>
          <w:color w:val="0E1115"/>
          <w:spacing w:val="-6"/>
          <w:sz w:val="24"/>
        </w:rPr>
        <w:t>т</w:t>
      </w:r>
      <w:r>
        <w:rPr>
          <w:b/>
          <w:color w:val="0E1115"/>
          <w:spacing w:val="-6"/>
          <w:sz w:val="23"/>
        </w:rPr>
        <w:t>о</w:t>
      </w:r>
      <w:r>
        <w:rPr>
          <w:b/>
          <w:color w:val="0E1115"/>
          <w:spacing w:val="-6"/>
          <w:sz w:val="24"/>
        </w:rPr>
        <w:t>в</w:t>
      </w:r>
      <w:r>
        <w:rPr>
          <w:b/>
          <w:color w:val="0E1115"/>
          <w:spacing w:val="-6"/>
          <w:sz w:val="23"/>
        </w:rPr>
        <w:t>ар</w:t>
      </w:r>
      <w:r>
        <w:rPr>
          <w:b/>
          <w:color w:val="0E1115"/>
          <w:spacing w:val="-6"/>
          <w:sz w:val="24"/>
        </w:rPr>
        <w:t>ы</w:t>
      </w:r>
      <w:r>
        <w:rPr>
          <w:b/>
          <w:color w:val="0E1115"/>
          <w:spacing w:val="-3"/>
          <w:sz w:val="24"/>
        </w:rPr>
        <w:t> </w:t>
      </w:r>
      <w:r>
        <w:rPr>
          <w:b/>
          <w:color w:val="0E1115"/>
          <w:spacing w:val="-6"/>
          <w:sz w:val="24"/>
        </w:rPr>
        <w:t>и</w:t>
      </w:r>
      <w:r>
        <w:rPr>
          <w:b/>
          <w:color w:val="0E1115"/>
          <w:spacing w:val="-3"/>
          <w:sz w:val="24"/>
        </w:rPr>
        <w:t> </w:t>
      </w:r>
      <w:r>
        <w:rPr>
          <w:b/>
          <w:color w:val="0E1115"/>
          <w:spacing w:val="-6"/>
          <w:sz w:val="23"/>
        </w:rPr>
        <w:t>ус</w:t>
      </w:r>
      <w:r>
        <w:rPr>
          <w:b/>
          <w:color w:val="0E1115"/>
          <w:spacing w:val="-6"/>
          <w:sz w:val="24"/>
        </w:rPr>
        <w:t>л</w:t>
      </w:r>
      <w:r>
        <w:rPr>
          <w:b/>
          <w:color w:val="0E1115"/>
          <w:spacing w:val="-6"/>
          <w:sz w:val="23"/>
        </w:rPr>
        <w:t>у</w:t>
      </w:r>
      <w:r>
        <w:rPr>
          <w:b/>
          <w:color w:val="0E1115"/>
          <w:spacing w:val="-6"/>
          <w:sz w:val="24"/>
        </w:rPr>
        <w:t>ги</w:t>
      </w:r>
      <w:r>
        <w:rPr>
          <w:b/>
          <w:color w:val="0E1115"/>
          <w:spacing w:val="-3"/>
          <w:sz w:val="24"/>
        </w:rPr>
        <w:t> </w:t>
      </w:r>
      <w:r>
        <w:rPr>
          <w:rFonts w:ascii="Tahoma" w:hAnsi="Tahoma"/>
          <w:b/>
          <w:color w:val="0E1115"/>
          <w:spacing w:val="-6"/>
          <w:sz w:val="24"/>
        </w:rPr>
        <w:t>(</w:t>
      </w:r>
      <w:r>
        <w:rPr>
          <w:b/>
          <w:color w:val="0E1115"/>
          <w:spacing w:val="-6"/>
          <w:sz w:val="23"/>
        </w:rPr>
        <w:t>о</w:t>
      </w:r>
      <w:r>
        <w:rPr>
          <w:b/>
          <w:color w:val="0E1115"/>
          <w:spacing w:val="-6"/>
          <w:sz w:val="24"/>
        </w:rPr>
        <w:t>д</w:t>
      </w:r>
      <w:r>
        <w:rPr>
          <w:b/>
          <w:color w:val="0E1115"/>
          <w:spacing w:val="-6"/>
          <w:sz w:val="23"/>
        </w:rPr>
        <w:t>е</w:t>
      </w:r>
      <w:r>
        <w:rPr>
          <w:b/>
          <w:color w:val="0E1115"/>
          <w:spacing w:val="-6"/>
          <w:sz w:val="24"/>
        </w:rPr>
        <w:t>жд</w:t>
      </w:r>
      <w:r>
        <w:rPr>
          <w:b/>
          <w:color w:val="0E1115"/>
          <w:spacing w:val="-6"/>
          <w:sz w:val="23"/>
        </w:rPr>
        <w:t>а</w:t>
      </w:r>
      <w:r>
        <w:rPr>
          <w:rFonts w:ascii="Tahoma" w:hAnsi="Tahoma"/>
          <w:b/>
          <w:color w:val="0E1115"/>
          <w:spacing w:val="-6"/>
          <w:sz w:val="24"/>
        </w:rPr>
        <w:t>,</w:t>
      </w:r>
      <w:r>
        <w:rPr>
          <w:rFonts w:ascii="Tahoma" w:hAnsi="Tahoma"/>
          <w:b/>
          <w:color w:val="0E1115"/>
          <w:spacing w:val="-11"/>
          <w:sz w:val="24"/>
        </w:rPr>
        <w:t> </w:t>
      </w:r>
      <w:r>
        <w:rPr>
          <w:b/>
          <w:color w:val="0E1115"/>
          <w:spacing w:val="-6"/>
          <w:sz w:val="24"/>
        </w:rPr>
        <w:t>быт</w:t>
      </w:r>
      <w:r>
        <w:rPr>
          <w:b/>
          <w:color w:val="0E1115"/>
          <w:spacing w:val="-6"/>
          <w:sz w:val="23"/>
        </w:rPr>
        <w:t>о</w:t>
      </w:r>
      <w:r>
        <w:rPr>
          <w:b/>
          <w:color w:val="0E1115"/>
          <w:spacing w:val="-6"/>
          <w:sz w:val="24"/>
        </w:rPr>
        <w:t>в</w:t>
      </w:r>
      <w:r>
        <w:rPr>
          <w:b/>
          <w:color w:val="0E1115"/>
          <w:spacing w:val="-6"/>
          <w:sz w:val="23"/>
        </w:rPr>
        <w:t>а</w:t>
      </w:r>
      <w:r>
        <w:rPr>
          <w:b/>
          <w:color w:val="0E1115"/>
          <w:spacing w:val="-6"/>
          <w:sz w:val="24"/>
        </w:rPr>
        <w:t>я</w:t>
      </w:r>
      <w:r>
        <w:rPr>
          <w:b/>
          <w:color w:val="0E1115"/>
          <w:spacing w:val="-3"/>
          <w:sz w:val="24"/>
        </w:rPr>
        <w:t> </w:t>
      </w:r>
      <w:r>
        <w:rPr>
          <w:b/>
          <w:color w:val="0E1115"/>
          <w:spacing w:val="-6"/>
          <w:sz w:val="24"/>
        </w:rPr>
        <w:t>т</w:t>
      </w:r>
      <w:r>
        <w:rPr>
          <w:b/>
          <w:color w:val="0E1115"/>
          <w:spacing w:val="-6"/>
          <w:sz w:val="23"/>
        </w:rPr>
        <w:t>ех</w:t>
      </w:r>
      <w:r>
        <w:rPr>
          <w:b/>
          <w:color w:val="0E1115"/>
          <w:spacing w:val="-6"/>
          <w:sz w:val="24"/>
        </w:rPr>
        <w:t>ник</w:t>
      </w:r>
      <w:r>
        <w:rPr>
          <w:b/>
          <w:color w:val="0E1115"/>
          <w:spacing w:val="-6"/>
          <w:sz w:val="23"/>
        </w:rPr>
        <w:t>а</w:t>
      </w:r>
      <w:r>
        <w:rPr>
          <w:rFonts w:ascii="Tahoma" w:hAnsi="Tahoma"/>
          <w:b/>
          <w:color w:val="0E1115"/>
          <w:spacing w:val="-6"/>
          <w:sz w:val="24"/>
        </w:rPr>
        <w:t>,</w:t>
      </w:r>
      <w:r>
        <w:rPr>
          <w:rFonts w:ascii="Tahoma" w:hAnsi="Tahoma"/>
          <w:b/>
          <w:color w:val="0E1115"/>
          <w:spacing w:val="-12"/>
          <w:sz w:val="24"/>
        </w:rPr>
        <w:t> </w:t>
      </w:r>
      <w:r>
        <w:rPr>
          <w:b/>
          <w:color w:val="0E1115"/>
          <w:spacing w:val="-6"/>
          <w:sz w:val="23"/>
        </w:rPr>
        <w:t>ре</w:t>
      </w:r>
      <w:r>
        <w:rPr>
          <w:b/>
          <w:color w:val="0E1115"/>
          <w:spacing w:val="-6"/>
          <w:sz w:val="24"/>
        </w:rPr>
        <w:t>м</w:t>
      </w:r>
      <w:r>
        <w:rPr>
          <w:b/>
          <w:color w:val="0E1115"/>
          <w:spacing w:val="-6"/>
          <w:sz w:val="23"/>
        </w:rPr>
        <w:t>о</w:t>
      </w:r>
      <w:r>
        <w:rPr>
          <w:b/>
          <w:color w:val="0E1115"/>
          <w:spacing w:val="-6"/>
          <w:sz w:val="24"/>
        </w:rPr>
        <w:t>нт</w:t>
      </w:r>
      <w:r>
        <w:rPr>
          <w:rFonts w:ascii="Tahoma" w:hAnsi="Tahoma"/>
          <w:b/>
          <w:color w:val="0E1115"/>
          <w:spacing w:val="-6"/>
          <w:sz w:val="24"/>
        </w:rPr>
        <w:t>)</w:t>
      </w:r>
    </w:p>
    <w:p>
      <w:pPr>
        <w:pStyle w:val="ListParagraph"/>
        <w:numPr>
          <w:ilvl w:val="2"/>
          <w:numId w:val="110"/>
        </w:numPr>
        <w:tabs>
          <w:tab w:pos="844" w:val="left" w:leader="none"/>
        </w:tabs>
        <w:spacing w:line="240" w:lineRule="auto" w:before="249" w:after="0"/>
        <w:ind w:left="844" w:right="0" w:hanging="262"/>
        <w:jc w:val="left"/>
        <w:rPr>
          <w:rFonts w:ascii="Tahoma" w:hAnsi="Tahoma"/>
          <w:sz w:val="24"/>
        </w:rPr>
      </w:pPr>
      <w:r>
        <w:rPr>
          <w:b/>
          <w:color w:val="0E1115"/>
          <w:spacing w:val="-6"/>
          <w:sz w:val="23"/>
        </w:rPr>
        <w:t>Пр</w:t>
      </w:r>
      <w:r>
        <w:rPr>
          <w:b/>
          <w:color w:val="0E1115"/>
          <w:spacing w:val="-6"/>
          <w:sz w:val="24"/>
        </w:rPr>
        <w:t>инцип</w:t>
      </w:r>
      <w:r>
        <w:rPr>
          <w:rFonts w:ascii="Tahoma" w:hAnsi="Tahoma"/>
          <w:b/>
          <w:color w:val="0E1115"/>
          <w:spacing w:val="-6"/>
          <w:sz w:val="24"/>
        </w:rPr>
        <w:t>:</w:t>
      </w:r>
      <w:r>
        <w:rPr>
          <w:rFonts w:ascii="Tahoma" w:hAnsi="Tahoma"/>
          <w:b/>
          <w:color w:val="0E1115"/>
          <w:spacing w:val="-12"/>
          <w:sz w:val="24"/>
        </w:rPr>
        <w:t> </w:t>
      </w:r>
      <w:r>
        <w:rPr>
          <w:rFonts w:ascii="Tahoma" w:hAnsi="Tahoma"/>
          <w:b/>
          <w:color w:val="0E1115"/>
          <w:spacing w:val="-6"/>
          <w:sz w:val="24"/>
        </w:rPr>
        <w:t>«</w:t>
      </w:r>
      <w:r>
        <w:rPr>
          <w:b/>
          <w:color w:val="0E1115"/>
          <w:spacing w:val="-6"/>
          <w:sz w:val="23"/>
        </w:rPr>
        <w:t>О</w:t>
      </w:r>
      <w:r>
        <w:rPr>
          <w:b/>
          <w:color w:val="0E1115"/>
          <w:spacing w:val="-6"/>
          <w:sz w:val="24"/>
        </w:rPr>
        <w:t>ч</w:t>
      </w:r>
      <w:r>
        <w:rPr>
          <w:b/>
          <w:color w:val="0E1115"/>
          <w:spacing w:val="-6"/>
          <w:sz w:val="23"/>
        </w:rPr>
        <w:t>ере</w:t>
      </w:r>
      <w:r>
        <w:rPr>
          <w:b/>
          <w:color w:val="0E1115"/>
          <w:spacing w:val="-6"/>
          <w:sz w:val="24"/>
        </w:rPr>
        <w:t>дь</w:t>
      </w:r>
      <w:r>
        <w:rPr>
          <w:b/>
          <w:color w:val="0E1115"/>
          <w:spacing w:val="-9"/>
          <w:sz w:val="24"/>
        </w:rPr>
        <w:t> </w:t>
      </w:r>
      <w:r>
        <w:rPr>
          <w:b/>
          <w:color w:val="0E1115"/>
          <w:spacing w:val="-6"/>
          <w:sz w:val="24"/>
        </w:rPr>
        <w:t>н</w:t>
      </w:r>
      <w:r>
        <w:rPr>
          <w:b/>
          <w:color w:val="0E1115"/>
          <w:spacing w:val="-6"/>
          <w:sz w:val="23"/>
        </w:rPr>
        <w:t>а ос</w:t>
      </w:r>
      <w:r>
        <w:rPr>
          <w:b/>
          <w:color w:val="0E1115"/>
          <w:spacing w:val="-6"/>
          <w:sz w:val="24"/>
        </w:rPr>
        <w:t>н</w:t>
      </w:r>
      <w:r>
        <w:rPr>
          <w:b/>
          <w:color w:val="0E1115"/>
          <w:spacing w:val="-6"/>
          <w:sz w:val="23"/>
        </w:rPr>
        <w:t>о</w:t>
      </w:r>
      <w:r>
        <w:rPr>
          <w:b/>
          <w:color w:val="0E1115"/>
          <w:spacing w:val="-6"/>
          <w:sz w:val="24"/>
        </w:rPr>
        <w:t>в</w:t>
      </w:r>
      <w:r>
        <w:rPr>
          <w:b/>
          <w:color w:val="0E1115"/>
          <w:spacing w:val="-6"/>
          <w:sz w:val="23"/>
        </w:rPr>
        <w:t>е </w:t>
      </w:r>
      <w:r>
        <w:rPr>
          <w:b/>
          <w:color w:val="0E1115"/>
          <w:spacing w:val="-6"/>
          <w:sz w:val="24"/>
        </w:rPr>
        <w:t>вкл</w:t>
      </w:r>
      <w:r>
        <w:rPr>
          <w:b/>
          <w:color w:val="0E1115"/>
          <w:spacing w:val="-6"/>
          <w:sz w:val="23"/>
        </w:rPr>
        <w:t>а</w:t>
      </w:r>
      <w:r>
        <w:rPr>
          <w:b/>
          <w:color w:val="0E1115"/>
          <w:spacing w:val="-6"/>
          <w:sz w:val="24"/>
        </w:rPr>
        <w:t>д</w:t>
      </w:r>
      <w:r>
        <w:rPr>
          <w:b/>
          <w:color w:val="0E1115"/>
          <w:spacing w:val="-6"/>
          <w:sz w:val="23"/>
        </w:rPr>
        <w:t>а </w:t>
      </w:r>
      <w:r>
        <w:rPr>
          <w:b/>
          <w:color w:val="0E1115"/>
          <w:spacing w:val="-6"/>
          <w:sz w:val="24"/>
        </w:rPr>
        <w:t>и</w:t>
      </w:r>
      <w:r>
        <w:rPr>
          <w:b/>
          <w:color w:val="0E1115"/>
          <w:spacing w:val="-9"/>
          <w:sz w:val="24"/>
        </w:rPr>
        <w:t> </w:t>
      </w:r>
      <w:r>
        <w:rPr>
          <w:b/>
          <w:color w:val="0E1115"/>
          <w:spacing w:val="-6"/>
          <w:sz w:val="23"/>
        </w:rPr>
        <w:t>ре</w:t>
      </w:r>
      <w:r>
        <w:rPr>
          <w:b/>
          <w:color w:val="0E1115"/>
          <w:spacing w:val="-6"/>
          <w:sz w:val="24"/>
        </w:rPr>
        <w:t>п</w:t>
      </w:r>
      <w:r>
        <w:rPr>
          <w:b/>
          <w:color w:val="0E1115"/>
          <w:spacing w:val="-6"/>
          <w:sz w:val="23"/>
        </w:rPr>
        <w:t>у</w:t>
      </w:r>
      <w:r>
        <w:rPr>
          <w:b/>
          <w:color w:val="0E1115"/>
          <w:spacing w:val="-6"/>
          <w:sz w:val="24"/>
        </w:rPr>
        <w:t>т</w:t>
      </w:r>
      <w:r>
        <w:rPr>
          <w:b/>
          <w:color w:val="0E1115"/>
          <w:spacing w:val="-6"/>
          <w:sz w:val="23"/>
        </w:rPr>
        <w:t>а</w:t>
      </w:r>
      <w:r>
        <w:rPr>
          <w:b/>
          <w:color w:val="0E1115"/>
          <w:spacing w:val="-6"/>
          <w:sz w:val="24"/>
        </w:rPr>
        <w:t>ции</w:t>
      </w:r>
      <w:r>
        <w:rPr>
          <w:rFonts w:ascii="Tahoma" w:hAnsi="Tahoma"/>
          <w:b/>
          <w:color w:val="0E1115"/>
          <w:spacing w:val="-6"/>
          <w:sz w:val="24"/>
        </w:rPr>
        <w:t>»</w:t>
      </w:r>
      <w:r>
        <w:rPr>
          <w:rFonts w:ascii="Tahoma" w:hAnsi="Tahoma"/>
          <w:color w:val="0E1115"/>
          <w:spacing w:val="-6"/>
          <w:sz w:val="24"/>
        </w:rPr>
        <w:t>.</w:t>
      </w:r>
    </w:p>
    <w:p>
      <w:pPr>
        <w:pStyle w:val="ListParagraph"/>
        <w:numPr>
          <w:ilvl w:val="2"/>
          <w:numId w:val="110"/>
        </w:numPr>
        <w:tabs>
          <w:tab w:pos="845" w:val="left" w:leader="none"/>
        </w:tabs>
        <w:spacing w:line="345" w:lineRule="auto" w:before="219" w:after="0"/>
        <w:ind w:left="845" w:right="643" w:hanging="263"/>
        <w:jc w:val="left"/>
        <w:rPr>
          <w:rFonts w:ascii="Tahoma" w:hAnsi="Tahoma"/>
          <w:sz w:val="24"/>
        </w:rPr>
      </w:pPr>
      <w:r>
        <w:rPr>
          <w:b/>
          <w:color w:val="0E1115"/>
          <w:sz w:val="23"/>
        </w:rPr>
        <w:t>Ка</w:t>
      </w:r>
      <w:r>
        <w:rPr>
          <w:b/>
          <w:color w:val="0E1115"/>
          <w:sz w:val="24"/>
        </w:rPr>
        <w:t>к </w:t>
      </w:r>
      <w:r>
        <w:rPr>
          <w:b/>
          <w:color w:val="0E1115"/>
          <w:sz w:val="23"/>
        </w:rPr>
        <w:t>ра</w:t>
      </w:r>
      <w:r>
        <w:rPr>
          <w:b/>
          <w:color w:val="0E1115"/>
          <w:sz w:val="24"/>
        </w:rPr>
        <w:t>б</w:t>
      </w:r>
      <w:r>
        <w:rPr>
          <w:b/>
          <w:color w:val="0E1115"/>
          <w:sz w:val="23"/>
        </w:rPr>
        <w:t>о</w:t>
      </w:r>
      <w:r>
        <w:rPr>
          <w:b/>
          <w:color w:val="0E1115"/>
          <w:sz w:val="24"/>
        </w:rPr>
        <w:t>т</w:t>
      </w:r>
      <w:r>
        <w:rPr>
          <w:b/>
          <w:color w:val="0E1115"/>
          <w:sz w:val="23"/>
        </w:rPr>
        <w:t>ае</w:t>
      </w:r>
      <w:r>
        <w:rPr>
          <w:b/>
          <w:color w:val="0E1115"/>
          <w:sz w:val="24"/>
        </w:rPr>
        <w:t>т</w:t>
      </w:r>
      <w:r>
        <w:rPr>
          <w:rFonts w:ascii="Tahoma" w:hAnsi="Tahoma"/>
          <w:b/>
          <w:color w:val="0E1115"/>
          <w:sz w:val="24"/>
        </w:rPr>
        <w:t>: </w:t>
      </w:r>
      <w:r>
        <w:rPr>
          <w:color w:val="0E1115"/>
          <w:sz w:val="24"/>
        </w:rPr>
        <w:t>Существует открытый реестр потребностей</w:t>
      </w:r>
      <w:r>
        <w:rPr>
          <w:rFonts w:ascii="Tahoma" w:hAnsi="Tahoma"/>
          <w:color w:val="0E1115"/>
          <w:sz w:val="24"/>
        </w:rPr>
        <w:t>. </w:t>
      </w:r>
      <w:r>
        <w:rPr>
          <w:color w:val="0E1115"/>
          <w:sz w:val="24"/>
        </w:rPr>
        <w:t>Когда гильдия производит партию товаров </w:t>
      </w:r>
      <w:r>
        <w:rPr>
          <w:rFonts w:ascii="Tahoma" w:hAnsi="Tahoma"/>
          <w:color w:val="0E1115"/>
          <w:sz w:val="24"/>
        </w:rPr>
        <w:t>(</w:t>
      </w:r>
      <w:r>
        <w:rPr>
          <w:color w:val="0E1115"/>
          <w:sz w:val="24"/>
        </w:rPr>
        <w:t>например</w:t>
      </w:r>
      <w:r>
        <w:rPr>
          <w:rFonts w:ascii="Tahoma" w:hAnsi="Tahoma"/>
          <w:color w:val="0E1115"/>
          <w:sz w:val="24"/>
        </w:rPr>
        <w:t>, 100 </w:t>
      </w:r>
      <w:r>
        <w:rPr>
          <w:color w:val="0E1115"/>
          <w:sz w:val="24"/>
        </w:rPr>
        <w:t>пар обуви</w:t>
      </w:r>
      <w:r>
        <w:rPr>
          <w:rFonts w:ascii="Tahoma" w:hAnsi="Tahoma"/>
          <w:color w:val="0E1115"/>
          <w:sz w:val="24"/>
        </w:rPr>
        <w:t>), </w:t>
      </w:r>
      <w:r>
        <w:rPr>
          <w:color w:val="0E1115"/>
          <w:sz w:val="24"/>
        </w:rPr>
        <w:t>право первыми получить их имеют</w:t>
      </w:r>
      <w:r>
        <w:rPr>
          <w:rFonts w:ascii="Tahoma" w:hAnsi="Tahoma"/>
          <w:color w:val="0E1115"/>
          <w:sz w:val="24"/>
        </w:rPr>
        <w:t>:</w:t>
      </w:r>
    </w:p>
    <w:p>
      <w:pPr>
        <w:pStyle w:val="ListParagraph"/>
        <w:numPr>
          <w:ilvl w:val="0"/>
          <w:numId w:val="111"/>
        </w:numPr>
        <w:tabs>
          <w:tab w:pos="1114" w:val="left" w:leader="none"/>
        </w:tabs>
        <w:spacing w:line="240" w:lineRule="auto" w:before="125" w:after="0"/>
        <w:ind w:left="1114" w:right="0" w:hanging="284"/>
        <w:jc w:val="left"/>
        <w:rPr>
          <w:rFonts w:ascii="Tahoma" w:hAnsi="Tahoma"/>
          <w:sz w:val="24"/>
        </w:rPr>
      </w:pPr>
      <w:r>
        <w:rPr>
          <w:color w:val="0E1115"/>
          <w:sz w:val="24"/>
        </w:rPr>
        <w:t>Те</w:t>
      </w:r>
      <w:r>
        <w:rPr>
          <w:rFonts w:ascii="Tahoma" w:hAnsi="Tahoma"/>
          <w:color w:val="0E1115"/>
          <w:sz w:val="24"/>
        </w:rPr>
        <w:t>,</w:t>
      </w:r>
      <w:r>
        <w:rPr>
          <w:rFonts w:ascii="Tahoma" w:hAnsi="Tahoma"/>
          <w:color w:val="0E1115"/>
          <w:spacing w:val="-1"/>
          <w:sz w:val="24"/>
        </w:rPr>
        <w:t> </w:t>
      </w:r>
      <w:r>
        <w:rPr>
          <w:color w:val="0E1115"/>
          <w:sz w:val="24"/>
        </w:rPr>
        <w:t>кто</w:t>
      </w:r>
      <w:r>
        <w:rPr>
          <w:color w:val="0E1115"/>
          <w:spacing w:val="8"/>
          <w:sz w:val="24"/>
        </w:rPr>
        <w:t> </w:t>
      </w:r>
      <w:r>
        <w:rPr>
          <w:color w:val="0E1115"/>
          <w:sz w:val="24"/>
        </w:rPr>
        <w:t>участвовал</w:t>
      </w:r>
      <w:r>
        <w:rPr>
          <w:color w:val="0E1115"/>
          <w:spacing w:val="7"/>
          <w:sz w:val="24"/>
        </w:rPr>
        <w:t> </w:t>
      </w:r>
      <w:r>
        <w:rPr>
          <w:color w:val="0E1115"/>
          <w:sz w:val="24"/>
        </w:rPr>
        <w:t>в</w:t>
      </w:r>
      <w:r>
        <w:rPr>
          <w:color w:val="0E1115"/>
          <w:spacing w:val="8"/>
          <w:sz w:val="24"/>
        </w:rPr>
        <w:t> </w:t>
      </w:r>
      <w:r>
        <w:rPr>
          <w:color w:val="0E1115"/>
          <w:sz w:val="24"/>
        </w:rPr>
        <w:t>их</w:t>
      </w:r>
      <w:r>
        <w:rPr>
          <w:color w:val="0E1115"/>
          <w:spacing w:val="7"/>
          <w:sz w:val="24"/>
        </w:rPr>
        <w:t> </w:t>
      </w:r>
      <w:r>
        <w:rPr>
          <w:color w:val="0E1115"/>
          <w:spacing w:val="-2"/>
          <w:sz w:val="24"/>
        </w:rPr>
        <w:t>создании</w:t>
      </w:r>
      <w:r>
        <w:rPr>
          <w:rFonts w:ascii="Tahoma" w:hAnsi="Tahoma"/>
          <w:color w:val="0E1115"/>
          <w:spacing w:val="-2"/>
          <w:sz w:val="24"/>
        </w:rPr>
        <w:t>.</w:t>
      </w:r>
    </w:p>
    <w:p>
      <w:pPr>
        <w:pStyle w:val="ListParagraph"/>
        <w:numPr>
          <w:ilvl w:val="0"/>
          <w:numId w:val="111"/>
        </w:numPr>
        <w:tabs>
          <w:tab w:pos="1115" w:val="left" w:leader="none"/>
        </w:tabs>
        <w:spacing w:line="345" w:lineRule="auto" w:before="219" w:after="0"/>
        <w:ind w:left="1115" w:right="9" w:hanging="285"/>
        <w:jc w:val="left"/>
        <w:rPr>
          <w:rFonts w:ascii="Tahoma" w:hAnsi="Tahoma"/>
          <w:sz w:val="24"/>
        </w:rPr>
      </w:pPr>
      <w:r>
        <w:rPr>
          <w:color w:val="0E1115"/>
          <w:sz w:val="24"/>
        </w:rPr>
        <w:t>Те</w:t>
      </w:r>
      <w:r>
        <w:rPr>
          <w:rFonts w:ascii="Tahoma" w:hAnsi="Tahoma"/>
          <w:color w:val="0E1115"/>
          <w:sz w:val="24"/>
        </w:rPr>
        <w:t>, </w:t>
      </w:r>
      <w:r>
        <w:rPr>
          <w:color w:val="0E1115"/>
          <w:sz w:val="24"/>
        </w:rPr>
        <w:t>чей репутационный вклад в сообщество наиболее значителен </w:t>
      </w:r>
      <w:r>
        <w:rPr>
          <w:rFonts w:ascii="Tahoma" w:hAnsi="Tahoma"/>
          <w:color w:val="0E1115"/>
          <w:sz w:val="24"/>
        </w:rPr>
        <w:t>(</w:t>
      </w:r>
      <w:r>
        <w:rPr>
          <w:color w:val="0E1115"/>
          <w:sz w:val="24"/>
        </w:rPr>
        <w:t>активные учителя</w:t>
      </w:r>
      <w:r>
        <w:rPr>
          <w:rFonts w:ascii="Tahoma" w:hAnsi="Tahoma"/>
          <w:color w:val="0E1115"/>
          <w:sz w:val="24"/>
        </w:rPr>
        <w:t>, </w:t>
      </w:r>
      <w:r>
        <w:rPr>
          <w:color w:val="0E1115"/>
          <w:sz w:val="24"/>
        </w:rPr>
        <w:t>врачи</w:t>
      </w:r>
      <w:r>
        <w:rPr>
          <w:rFonts w:ascii="Tahoma" w:hAnsi="Tahoma"/>
          <w:color w:val="0E1115"/>
          <w:sz w:val="24"/>
        </w:rPr>
        <w:t>, </w:t>
      </w:r>
      <w:r>
        <w:rPr>
          <w:color w:val="0E1115"/>
          <w:sz w:val="24"/>
        </w:rPr>
        <w:t>организаторы</w:t>
      </w:r>
      <w:r>
        <w:rPr>
          <w:rFonts w:ascii="Tahoma" w:hAnsi="Tahoma"/>
          <w:color w:val="0E1115"/>
          <w:sz w:val="24"/>
        </w:rPr>
        <w:t>).</w:t>
      </w:r>
    </w:p>
    <w:p>
      <w:pPr>
        <w:pStyle w:val="ListParagraph"/>
        <w:numPr>
          <w:ilvl w:val="0"/>
          <w:numId w:val="111"/>
        </w:numPr>
        <w:tabs>
          <w:tab w:pos="1115" w:val="left" w:leader="none"/>
        </w:tabs>
        <w:spacing w:line="345" w:lineRule="auto" w:before="93" w:after="0"/>
        <w:ind w:left="1115" w:right="1505" w:hanging="285"/>
        <w:jc w:val="left"/>
        <w:rPr>
          <w:rFonts w:ascii="Tahoma" w:hAnsi="Tahoma"/>
          <w:sz w:val="24"/>
        </w:rPr>
      </w:pPr>
      <w:r>
        <w:rPr>
          <w:color w:val="0E1115"/>
          <w:sz w:val="24"/>
        </w:rPr>
        <w:t>Остальные члены сообщества </w:t>
      </w:r>
      <w:r>
        <w:rPr>
          <w:rFonts w:ascii="Tahoma" w:hAnsi="Tahoma"/>
          <w:color w:val="0E1115"/>
          <w:sz w:val="24"/>
        </w:rPr>
        <w:t>— </w:t>
      </w:r>
      <w:r>
        <w:rPr>
          <w:color w:val="0E1115"/>
          <w:sz w:val="24"/>
        </w:rPr>
        <w:t>в порядке живой очереди или </w:t>
      </w:r>
      <w:r>
        <w:rPr>
          <w:color w:val="0E1115"/>
          <w:spacing w:val="-2"/>
          <w:w w:val="105"/>
          <w:sz w:val="24"/>
        </w:rPr>
        <w:t>жеребьевки</w:t>
      </w:r>
      <w:r>
        <w:rPr>
          <w:rFonts w:ascii="Tahoma" w:hAnsi="Tahoma"/>
          <w:color w:val="0E1115"/>
          <w:spacing w:val="-2"/>
          <w:w w:val="105"/>
          <w:sz w:val="24"/>
        </w:rPr>
        <w:t>.</w:t>
      </w:r>
    </w:p>
    <w:p>
      <w:pPr>
        <w:pStyle w:val="ListParagraph"/>
        <w:numPr>
          <w:ilvl w:val="2"/>
          <w:numId w:val="110"/>
        </w:numPr>
        <w:tabs>
          <w:tab w:pos="845" w:val="left" w:leader="none"/>
        </w:tabs>
        <w:spacing w:line="345" w:lineRule="auto" w:before="93" w:after="0"/>
        <w:ind w:left="845" w:right="872" w:hanging="263"/>
        <w:jc w:val="left"/>
        <w:rPr>
          <w:rFonts w:ascii="Tahoma" w:hAnsi="Tahoma"/>
          <w:sz w:val="24"/>
        </w:rPr>
      </w:pPr>
      <w:r>
        <w:rPr>
          <w:b/>
          <w:color w:val="0E1115"/>
          <w:sz w:val="23"/>
        </w:rPr>
        <w:t>Ва</w:t>
      </w:r>
      <w:r>
        <w:rPr>
          <w:b/>
          <w:color w:val="0E1115"/>
          <w:sz w:val="24"/>
        </w:rPr>
        <w:t>жн</w:t>
      </w:r>
      <w:r>
        <w:rPr>
          <w:b/>
          <w:color w:val="0E1115"/>
          <w:sz w:val="23"/>
        </w:rPr>
        <w:t>о</w:t>
      </w:r>
      <w:r>
        <w:rPr>
          <w:rFonts w:ascii="Tahoma" w:hAnsi="Tahoma"/>
          <w:b/>
          <w:color w:val="0E1115"/>
          <w:sz w:val="24"/>
        </w:rPr>
        <w:t>: </w:t>
      </w:r>
      <w:r>
        <w:rPr>
          <w:color w:val="0E1115"/>
          <w:sz w:val="24"/>
        </w:rPr>
        <w:t>Это не привилегия</w:t>
      </w:r>
      <w:r>
        <w:rPr>
          <w:rFonts w:ascii="Tahoma" w:hAnsi="Tahoma"/>
          <w:color w:val="0E1115"/>
          <w:sz w:val="24"/>
        </w:rPr>
        <w:t>, </w:t>
      </w:r>
      <w:r>
        <w:rPr>
          <w:color w:val="0E1115"/>
          <w:sz w:val="24"/>
        </w:rPr>
        <w:t>а форма признания</w:t>
      </w:r>
      <w:r>
        <w:rPr>
          <w:rFonts w:ascii="Tahoma" w:hAnsi="Tahoma"/>
          <w:color w:val="0E1115"/>
          <w:sz w:val="24"/>
        </w:rPr>
        <w:t>. </w:t>
      </w:r>
      <w:r>
        <w:rPr>
          <w:color w:val="0E1115"/>
          <w:sz w:val="24"/>
        </w:rPr>
        <w:t>Тот</w:t>
      </w:r>
      <w:r>
        <w:rPr>
          <w:rFonts w:ascii="Tahoma" w:hAnsi="Tahoma"/>
          <w:color w:val="0E1115"/>
          <w:sz w:val="24"/>
        </w:rPr>
        <w:t>, </w:t>
      </w:r>
      <w:r>
        <w:rPr>
          <w:color w:val="0E1115"/>
          <w:sz w:val="24"/>
        </w:rPr>
        <w:t>кто много вложил</w:t>
      </w:r>
      <w:r>
        <w:rPr>
          <w:rFonts w:ascii="Tahoma" w:hAnsi="Tahoma"/>
          <w:color w:val="0E1115"/>
          <w:sz w:val="24"/>
        </w:rPr>
        <w:t>, </w:t>
      </w:r>
      <w:r>
        <w:rPr>
          <w:color w:val="0E1115"/>
          <w:sz w:val="24"/>
        </w:rPr>
        <w:t>быстрее получает доступ к дефицитным благам</w:t>
      </w:r>
      <w:r>
        <w:rPr>
          <w:rFonts w:ascii="Tahoma" w:hAnsi="Tahoma"/>
          <w:color w:val="0E1115"/>
          <w:sz w:val="24"/>
        </w:rPr>
        <w:t>.</w:t>
      </w:r>
    </w:p>
    <w:p>
      <w:pPr>
        <w:pStyle w:val="ListParagraph"/>
        <w:numPr>
          <w:ilvl w:val="1"/>
          <w:numId w:val="110"/>
        </w:numPr>
        <w:tabs>
          <w:tab w:pos="575" w:val="left" w:leader="none"/>
        </w:tabs>
        <w:spacing w:line="345" w:lineRule="auto" w:before="93" w:after="0"/>
        <w:ind w:left="575" w:right="1075" w:hanging="255"/>
        <w:jc w:val="left"/>
        <w:rPr>
          <w:rFonts w:ascii="Tahoma" w:hAnsi="Tahoma"/>
          <w:b/>
          <w:sz w:val="24"/>
        </w:rPr>
      </w:pPr>
      <w:r>
        <w:rPr>
          <w:b/>
          <w:color w:val="0E1115"/>
          <w:spacing w:val="-6"/>
          <w:sz w:val="24"/>
        </w:rPr>
        <w:t>У</w:t>
      </w:r>
      <w:r>
        <w:rPr>
          <w:b/>
          <w:color w:val="0E1115"/>
          <w:spacing w:val="-6"/>
          <w:sz w:val="23"/>
        </w:rPr>
        <w:t>ро</w:t>
      </w:r>
      <w:r>
        <w:rPr>
          <w:b/>
          <w:color w:val="0E1115"/>
          <w:spacing w:val="-6"/>
          <w:sz w:val="24"/>
        </w:rPr>
        <w:t>в</w:t>
      </w:r>
      <w:r>
        <w:rPr>
          <w:b/>
          <w:color w:val="0E1115"/>
          <w:spacing w:val="-6"/>
          <w:sz w:val="23"/>
        </w:rPr>
        <w:t>е</w:t>
      </w:r>
      <w:r>
        <w:rPr>
          <w:b/>
          <w:color w:val="0E1115"/>
          <w:spacing w:val="-6"/>
          <w:sz w:val="24"/>
        </w:rPr>
        <w:t>нь</w:t>
      </w:r>
      <w:r>
        <w:rPr>
          <w:b/>
          <w:color w:val="0E1115"/>
          <w:spacing w:val="-11"/>
          <w:sz w:val="24"/>
        </w:rPr>
        <w:t> </w:t>
      </w:r>
      <w:r>
        <w:rPr>
          <w:rFonts w:ascii="Tahoma" w:hAnsi="Tahoma"/>
          <w:b/>
          <w:color w:val="0E1115"/>
          <w:spacing w:val="-6"/>
          <w:sz w:val="24"/>
        </w:rPr>
        <w:t>3:</w:t>
      </w:r>
      <w:r>
        <w:rPr>
          <w:rFonts w:ascii="Tahoma" w:hAnsi="Tahoma"/>
          <w:b/>
          <w:color w:val="0E1115"/>
          <w:spacing w:val="-12"/>
          <w:sz w:val="24"/>
        </w:rPr>
        <w:t> </w:t>
      </w:r>
      <w:r>
        <w:rPr>
          <w:b/>
          <w:color w:val="0E1115"/>
          <w:spacing w:val="-6"/>
          <w:sz w:val="24"/>
        </w:rPr>
        <w:t>Д</w:t>
      </w:r>
      <w:r>
        <w:rPr>
          <w:b/>
          <w:color w:val="0E1115"/>
          <w:spacing w:val="-6"/>
          <w:sz w:val="23"/>
        </w:rPr>
        <w:t>е</w:t>
      </w:r>
      <w:r>
        <w:rPr>
          <w:b/>
          <w:color w:val="0E1115"/>
          <w:spacing w:val="-6"/>
          <w:sz w:val="24"/>
        </w:rPr>
        <w:t>фицитны</w:t>
      </w:r>
      <w:r>
        <w:rPr>
          <w:b/>
          <w:color w:val="0E1115"/>
          <w:spacing w:val="-6"/>
          <w:sz w:val="23"/>
        </w:rPr>
        <w:t>е</w:t>
      </w:r>
      <w:r>
        <w:rPr>
          <w:b/>
          <w:color w:val="0E1115"/>
          <w:spacing w:val="-8"/>
          <w:sz w:val="23"/>
        </w:rPr>
        <w:t> </w:t>
      </w:r>
      <w:r>
        <w:rPr>
          <w:b/>
          <w:color w:val="0E1115"/>
          <w:spacing w:val="-6"/>
          <w:sz w:val="24"/>
        </w:rPr>
        <w:t>и</w:t>
      </w:r>
      <w:r>
        <w:rPr>
          <w:b/>
          <w:color w:val="0E1115"/>
          <w:spacing w:val="-11"/>
          <w:sz w:val="24"/>
        </w:rPr>
        <w:t> </w:t>
      </w:r>
      <w:r>
        <w:rPr>
          <w:b/>
          <w:color w:val="0E1115"/>
          <w:spacing w:val="-6"/>
          <w:sz w:val="23"/>
        </w:rPr>
        <w:t>рос</w:t>
      </w:r>
      <w:r>
        <w:rPr>
          <w:b/>
          <w:color w:val="0E1115"/>
          <w:spacing w:val="-6"/>
          <w:sz w:val="24"/>
        </w:rPr>
        <w:t>к</w:t>
      </w:r>
      <w:r>
        <w:rPr>
          <w:b/>
          <w:color w:val="0E1115"/>
          <w:spacing w:val="-6"/>
          <w:sz w:val="23"/>
        </w:rPr>
        <w:t>о</w:t>
      </w:r>
      <w:r>
        <w:rPr>
          <w:b/>
          <w:color w:val="0E1115"/>
          <w:spacing w:val="-6"/>
          <w:sz w:val="24"/>
        </w:rPr>
        <w:t>шны</w:t>
      </w:r>
      <w:r>
        <w:rPr>
          <w:b/>
          <w:color w:val="0E1115"/>
          <w:spacing w:val="-6"/>
          <w:sz w:val="23"/>
        </w:rPr>
        <w:t>е</w:t>
      </w:r>
      <w:r>
        <w:rPr>
          <w:b/>
          <w:color w:val="0E1115"/>
          <w:spacing w:val="-7"/>
          <w:sz w:val="23"/>
        </w:rPr>
        <w:t> </w:t>
      </w:r>
      <w:r>
        <w:rPr>
          <w:b/>
          <w:color w:val="0E1115"/>
          <w:spacing w:val="-6"/>
          <w:sz w:val="24"/>
        </w:rPr>
        <w:t>бл</w:t>
      </w:r>
      <w:r>
        <w:rPr>
          <w:b/>
          <w:color w:val="0E1115"/>
          <w:spacing w:val="-6"/>
          <w:sz w:val="23"/>
        </w:rPr>
        <w:t>а</w:t>
      </w:r>
      <w:r>
        <w:rPr>
          <w:b/>
          <w:color w:val="0E1115"/>
          <w:spacing w:val="-6"/>
          <w:sz w:val="24"/>
        </w:rPr>
        <w:t>г</w:t>
      </w:r>
      <w:r>
        <w:rPr>
          <w:b/>
          <w:color w:val="0E1115"/>
          <w:spacing w:val="-6"/>
          <w:sz w:val="23"/>
        </w:rPr>
        <w:t>а</w:t>
      </w:r>
      <w:r>
        <w:rPr>
          <w:b/>
          <w:color w:val="0E1115"/>
          <w:spacing w:val="-8"/>
          <w:sz w:val="23"/>
        </w:rPr>
        <w:t> </w:t>
      </w:r>
      <w:r>
        <w:rPr>
          <w:rFonts w:ascii="Tahoma" w:hAnsi="Tahoma"/>
          <w:b/>
          <w:color w:val="0E1115"/>
          <w:spacing w:val="-6"/>
          <w:sz w:val="24"/>
        </w:rPr>
        <w:t>(</w:t>
      </w:r>
      <w:r>
        <w:rPr>
          <w:b/>
          <w:color w:val="0E1115"/>
          <w:spacing w:val="-6"/>
          <w:sz w:val="23"/>
        </w:rPr>
        <w:t>у</w:t>
      </w:r>
      <w:r>
        <w:rPr>
          <w:b/>
          <w:color w:val="0E1115"/>
          <w:spacing w:val="-6"/>
          <w:sz w:val="24"/>
        </w:rPr>
        <w:t>ник</w:t>
      </w:r>
      <w:r>
        <w:rPr>
          <w:b/>
          <w:color w:val="0E1115"/>
          <w:spacing w:val="-6"/>
          <w:sz w:val="23"/>
        </w:rPr>
        <w:t>а</w:t>
      </w:r>
      <w:r>
        <w:rPr>
          <w:b/>
          <w:color w:val="0E1115"/>
          <w:spacing w:val="-6"/>
          <w:sz w:val="24"/>
        </w:rPr>
        <w:t>льны</w:t>
      </w:r>
      <w:r>
        <w:rPr>
          <w:b/>
          <w:color w:val="0E1115"/>
          <w:spacing w:val="-6"/>
          <w:sz w:val="23"/>
        </w:rPr>
        <w:t>е</w:t>
      </w:r>
      <w:r>
        <w:rPr>
          <w:b/>
          <w:color w:val="0E1115"/>
          <w:spacing w:val="-8"/>
          <w:sz w:val="23"/>
        </w:rPr>
        <w:t> </w:t>
      </w:r>
      <w:r>
        <w:rPr>
          <w:b/>
          <w:color w:val="0E1115"/>
          <w:spacing w:val="-6"/>
          <w:sz w:val="24"/>
        </w:rPr>
        <w:t>п</w:t>
      </w:r>
      <w:r>
        <w:rPr>
          <w:b/>
          <w:color w:val="0E1115"/>
          <w:spacing w:val="-6"/>
          <w:sz w:val="23"/>
        </w:rPr>
        <w:t>ро</w:t>
      </w:r>
      <w:r>
        <w:rPr>
          <w:b/>
          <w:color w:val="0E1115"/>
          <w:spacing w:val="-6"/>
          <w:sz w:val="24"/>
        </w:rPr>
        <w:t>изв</w:t>
      </w:r>
      <w:r>
        <w:rPr>
          <w:b/>
          <w:color w:val="0E1115"/>
          <w:spacing w:val="-6"/>
          <w:sz w:val="23"/>
        </w:rPr>
        <w:t>е</w:t>
      </w:r>
      <w:r>
        <w:rPr>
          <w:b/>
          <w:color w:val="0E1115"/>
          <w:spacing w:val="-6"/>
          <w:sz w:val="24"/>
        </w:rPr>
        <w:t>д</w:t>
      </w:r>
      <w:r>
        <w:rPr>
          <w:b/>
          <w:color w:val="0E1115"/>
          <w:spacing w:val="-6"/>
          <w:sz w:val="23"/>
        </w:rPr>
        <w:t>е</w:t>
      </w:r>
      <w:r>
        <w:rPr>
          <w:b/>
          <w:color w:val="0E1115"/>
          <w:spacing w:val="-6"/>
          <w:sz w:val="24"/>
        </w:rPr>
        <w:t>ния </w:t>
      </w:r>
      <w:r>
        <w:rPr>
          <w:b/>
          <w:color w:val="0E1115"/>
          <w:sz w:val="24"/>
        </w:rPr>
        <w:t>и</w:t>
      </w:r>
      <w:r>
        <w:rPr>
          <w:b/>
          <w:color w:val="0E1115"/>
          <w:sz w:val="23"/>
        </w:rPr>
        <w:t>с</w:t>
      </w:r>
      <w:r>
        <w:rPr>
          <w:b/>
          <w:color w:val="0E1115"/>
          <w:sz w:val="24"/>
        </w:rPr>
        <w:t>к</w:t>
      </w:r>
      <w:r>
        <w:rPr>
          <w:b/>
          <w:color w:val="0E1115"/>
          <w:sz w:val="23"/>
        </w:rPr>
        <w:t>усс</w:t>
      </w:r>
      <w:r>
        <w:rPr>
          <w:b/>
          <w:color w:val="0E1115"/>
          <w:sz w:val="24"/>
        </w:rPr>
        <w:t>тв</w:t>
      </w:r>
      <w:r>
        <w:rPr>
          <w:b/>
          <w:color w:val="0E1115"/>
          <w:sz w:val="23"/>
        </w:rPr>
        <w:t>а</w:t>
      </w:r>
      <w:r>
        <w:rPr>
          <w:rFonts w:ascii="Tahoma" w:hAnsi="Tahoma"/>
          <w:b/>
          <w:color w:val="0E1115"/>
          <w:sz w:val="24"/>
        </w:rPr>
        <w:t>,</w:t>
      </w:r>
      <w:r>
        <w:rPr>
          <w:rFonts w:ascii="Tahoma" w:hAnsi="Tahoma"/>
          <w:b/>
          <w:color w:val="0E1115"/>
          <w:spacing w:val="-5"/>
          <w:sz w:val="24"/>
        </w:rPr>
        <w:t> </w:t>
      </w:r>
      <w:r>
        <w:rPr>
          <w:b/>
          <w:color w:val="0E1115"/>
          <w:sz w:val="24"/>
        </w:rPr>
        <w:t>д</w:t>
      </w:r>
      <w:r>
        <w:rPr>
          <w:b/>
          <w:color w:val="0E1115"/>
          <w:sz w:val="23"/>
        </w:rPr>
        <w:t>о</w:t>
      </w:r>
      <w:r>
        <w:rPr>
          <w:b/>
          <w:color w:val="0E1115"/>
          <w:sz w:val="24"/>
        </w:rPr>
        <w:t>м</w:t>
      </w:r>
      <w:r>
        <w:rPr>
          <w:b/>
          <w:color w:val="0E1115"/>
          <w:sz w:val="23"/>
        </w:rPr>
        <w:t>а с осо</w:t>
      </w:r>
      <w:r>
        <w:rPr>
          <w:b/>
          <w:color w:val="0E1115"/>
          <w:sz w:val="24"/>
        </w:rPr>
        <w:t>б</w:t>
      </w:r>
      <w:r>
        <w:rPr>
          <w:b/>
          <w:color w:val="0E1115"/>
          <w:sz w:val="23"/>
        </w:rPr>
        <w:t>ой арх</w:t>
      </w:r>
      <w:r>
        <w:rPr>
          <w:b/>
          <w:color w:val="0E1115"/>
          <w:sz w:val="24"/>
        </w:rPr>
        <w:t>ит</w:t>
      </w:r>
      <w:r>
        <w:rPr>
          <w:b/>
          <w:color w:val="0E1115"/>
          <w:sz w:val="23"/>
        </w:rPr>
        <w:t>е</w:t>
      </w:r>
      <w:r>
        <w:rPr>
          <w:b/>
          <w:color w:val="0E1115"/>
          <w:sz w:val="24"/>
        </w:rPr>
        <w:t>кт</w:t>
      </w:r>
      <w:r>
        <w:rPr>
          <w:b/>
          <w:color w:val="0E1115"/>
          <w:sz w:val="23"/>
        </w:rPr>
        <w:t>урой</w:t>
      </w:r>
      <w:r>
        <w:rPr>
          <w:rFonts w:ascii="Tahoma" w:hAnsi="Tahoma"/>
          <w:b/>
          <w:color w:val="0E1115"/>
          <w:sz w:val="24"/>
        </w:rPr>
        <w:t>)</w:t>
      </w:r>
    </w:p>
    <w:p>
      <w:pPr>
        <w:pStyle w:val="ListParagraph"/>
        <w:numPr>
          <w:ilvl w:val="2"/>
          <w:numId w:val="110"/>
        </w:numPr>
        <w:tabs>
          <w:tab w:pos="844" w:val="left" w:leader="none"/>
        </w:tabs>
        <w:spacing w:line="240" w:lineRule="auto" w:before="123" w:after="0"/>
        <w:ind w:left="844" w:right="0" w:hanging="262"/>
        <w:jc w:val="left"/>
        <w:rPr>
          <w:rFonts w:ascii="Tahoma" w:hAnsi="Tahoma"/>
          <w:sz w:val="24"/>
        </w:rPr>
      </w:pPr>
      <w:r>
        <w:rPr>
          <w:b/>
          <w:color w:val="0E1115"/>
          <w:spacing w:val="-6"/>
          <w:sz w:val="23"/>
        </w:rPr>
        <w:t>Пр</w:t>
      </w:r>
      <w:r>
        <w:rPr>
          <w:b/>
          <w:color w:val="0E1115"/>
          <w:spacing w:val="-6"/>
          <w:sz w:val="24"/>
        </w:rPr>
        <w:t>инцип</w:t>
      </w:r>
      <w:r>
        <w:rPr>
          <w:rFonts w:ascii="Tahoma" w:hAnsi="Tahoma"/>
          <w:b/>
          <w:color w:val="0E1115"/>
          <w:spacing w:val="-6"/>
          <w:sz w:val="24"/>
        </w:rPr>
        <w:t>:</w:t>
      </w:r>
      <w:r>
        <w:rPr>
          <w:rFonts w:ascii="Tahoma" w:hAnsi="Tahoma"/>
          <w:b/>
          <w:color w:val="0E1115"/>
          <w:spacing w:val="-9"/>
          <w:sz w:val="24"/>
        </w:rPr>
        <w:t> </w:t>
      </w:r>
      <w:r>
        <w:rPr>
          <w:rFonts w:ascii="Tahoma" w:hAnsi="Tahoma"/>
          <w:b/>
          <w:color w:val="0E1115"/>
          <w:spacing w:val="-6"/>
          <w:sz w:val="24"/>
        </w:rPr>
        <w:t>«</w:t>
      </w:r>
      <w:r>
        <w:rPr>
          <w:b/>
          <w:color w:val="0E1115"/>
          <w:spacing w:val="-6"/>
          <w:sz w:val="23"/>
        </w:rPr>
        <w:t>Ко</w:t>
      </w:r>
      <w:r>
        <w:rPr>
          <w:b/>
          <w:color w:val="0E1115"/>
          <w:spacing w:val="-6"/>
          <w:sz w:val="24"/>
        </w:rPr>
        <w:t>нк</w:t>
      </w:r>
      <w:r>
        <w:rPr>
          <w:b/>
          <w:color w:val="0E1115"/>
          <w:spacing w:val="-6"/>
          <w:sz w:val="23"/>
        </w:rPr>
        <w:t>урс</w:t>
      </w:r>
      <w:r>
        <w:rPr>
          <w:b/>
          <w:color w:val="0E1115"/>
          <w:spacing w:val="-1"/>
          <w:sz w:val="23"/>
        </w:rPr>
        <w:t> </w:t>
      </w:r>
      <w:r>
        <w:rPr>
          <w:b/>
          <w:color w:val="0E1115"/>
          <w:spacing w:val="-6"/>
          <w:sz w:val="24"/>
        </w:rPr>
        <w:t>ид</w:t>
      </w:r>
      <w:r>
        <w:rPr>
          <w:b/>
          <w:color w:val="0E1115"/>
          <w:spacing w:val="-6"/>
          <w:sz w:val="23"/>
        </w:rPr>
        <w:t>ей</w:t>
      </w:r>
      <w:r>
        <w:rPr>
          <w:b/>
          <w:color w:val="0E1115"/>
          <w:spacing w:val="-1"/>
          <w:sz w:val="23"/>
        </w:rPr>
        <w:t> </w:t>
      </w:r>
      <w:r>
        <w:rPr>
          <w:b/>
          <w:color w:val="0E1115"/>
          <w:spacing w:val="-6"/>
          <w:sz w:val="24"/>
        </w:rPr>
        <w:t>или</w:t>
      </w:r>
      <w:r>
        <w:rPr>
          <w:b/>
          <w:color w:val="0E1115"/>
          <w:spacing w:val="-4"/>
          <w:sz w:val="24"/>
        </w:rPr>
        <w:t> </w:t>
      </w:r>
      <w:r>
        <w:rPr>
          <w:b/>
          <w:color w:val="0E1115"/>
          <w:spacing w:val="-6"/>
          <w:sz w:val="23"/>
        </w:rPr>
        <w:t>о</w:t>
      </w:r>
      <w:r>
        <w:rPr>
          <w:b/>
          <w:color w:val="0E1115"/>
          <w:spacing w:val="-6"/>
          <w:sz w:val="24"/>
        </w:rPr>
        <w:t>бщ</w:t>
      </w:r>
      <w:r>
        <w:rPr>
          <w:b/>
          <w:color w:val="0E1115"/>
          <w:spacing w:val="-6"/>
          <w:sz w:val="23"/>
        </w:rPr>
        <w:t>ес</w:t>
      </w:r>
      <w:r>
        <w:rPr>
          <w:b/>
          <w:color w:val="0E1115"/>
          <w:spacing w:val="-6"/>
          <w:sz w:val="24"/>
        </w:rPr>
        <w:t>тв</w:t>
      </w:r>
      <w:r>
        <w:rPr>
          <w:b/>
          <w:color w:val="0E1115"/>
          <w:spacing w:val="-6"/>
          <w:sz w:val="23"/>
        </w:rPr>
        <w:t>е</w:t>
      </w:r>
      <w:r>
        <w:rPr>
          <w:b/>
          <w:color w:val="0E1115"/>
          <w:spacing w:val="-6"/>
          <w:sz w:val="24"/>
        </w:rPr>
        <w:t>нн</w:t>
      </w:r>
      <w:r>
        <w:rPr>
          <w:b/>
          <w:color w:val="0E1115"/>
          <w:spacing w:val="-6"/>
          <w:sz w:val="23"/>
        </w:rPr>
        <w:t>ое</w:t>
      </w:r>
      <w:r>
        <w:rPr>
          <w:b/>
          <w:color w:val="0E1115"/>
          <w:spacing w:val="-1"/>
          <w:sz w:val="23"/>
        </w:rPr>
        <w:t> </w:t>
      </w:r>
      <w:r>
        <w:rPr>
          <w:b/>
          <w:color w:val="0E1115"/>
          <w:spacing w:val="-6"/>
          <w:sz w:val="24"/>
        </w:rPr>
        <w:t>п</w:t>
      </w:r>
      <w:r>
        <w:rPr>
          <w:b/>
          <w:color w:val="0E1115"/>
          <w:spacing w:val="-6"/>
          <w:sz w:val="23"/>
        </w:rPr>
        <w:t>р</w:t>
      </w:r>
      <w:r>
        <w:rPr>
          <w:b/>
          <w:color w:val="0E1115"/>
          <w:spacing w:val="-6"/>
          <w:sz w:val="24"/>
        </w:rPr>
        <w:t>изн</w:t>
      </w:r>
      <w:r>
        <w:rPr>
          <w:b/>
          <w:color w:val="0E1115"/>
          <w:spacing w:val="-6"/>
          <w:sz w:val="23"/>
        </w:rPr>
        <w:t>а</w:t>
      </w:r>
      <w:r>
        <w:rPr>
          <w:b/>
          <w:color w:val="0E1115"/>
          <w:spacing w:val="-6"/>
          <w:sz w:val="24"/>
        </w:rPr>
        <w:t>ни</w:t>
      </w:r>
      <w:r>
        <w:rPr>
          <w:b/>
          <w:color w:val="0E1115"/>
          <w:spacing w:val="-6"/>
          <w:sz w:val="23"/>
        </w:rPr>
        <w:t>е</w:t>
      </w:r>
      <w:r>
        <w:rPr>
          <w:rFonts w:ascii="Tahoma" w:hAnsi="Tahoma"/>
          <w:b/>
          <w:color w:val="0E1115"/>
          <w:spacing w:val="-6"/>
          <w:sz w:val="24"/>
        </w:rPr>
        <w:t>»</w:t>
      </w:r>
      <w:r>
        <w:rPr>
          <w:rFonts w:ascii="Tahoma" w:hAnsi="Tahoma"/>
          <w:color w:val="0E1115"/>
          <w:spacing w:val="-6"/>
          <w:sz w:val="24"/>
        </w:rPr>
        <w:t>.</w:t>
      </w:r>
    </w:p>
    <w:p>
      <w:pPr>
        <w:pStyle w:val="ListParagraph"/>
        <w:numPr>
          <w:ilvl w:val="2"/>
          <w:numId w:val="110"/>
        </w:numPr>
        <w:tabs>
          <w:tab w:pos="845" w:val="left" w:leader="none"/>
        </w:tabs>
        <w:spacing w:line="345" w:lineRule="auto" w:before="219" w:after="0"/>
        <w:ind w:left="845" w:right="153" w:hanging="263"/>
        <w:jc w:val="left"/>
        <w:rPr>
          <w:sz w:val="24"/>
        </w:rPr>
      </w:pPr>
      <w:r>
        <w:rPr>
          <w:b/>
          <w:color w:val="0E1115"/>
          <w:sz w:val="23"/>
        </w:rPr>
        <w:t>Ка</w:t>
      </w:r>
      <w:r>
        <w:rPr>
          <w:b/>
          <w:color w:val="0E1115"/>
          <w:sz w:val="24"/>
        </w:rPr>
        <w:t>к </w:t>
      </w:r>
      <w:r>
        <w:rPr>
          <w:b/>
          <w:color w:val="0E1115"/>
          <w:sz w:val="23"/>
        </w:rPr>
        <w:t>ра</w:t>
      </w:r>
      <w:r>
        <w:rPr>
          <w:b/>
          <w:color w:val="0E1115"/>
          <w:sz w:val="24"/>
        </w:rPr>
        <w:t>б</w:t>
      </w:r>
      <w:r>
        <w:rPr>
          <w:b/>
          <w:color w:val="0E1115"/>
          <w:sz w:val="23"/>
        </w:rPr>
        <w:t>о</w:t>
      </w:r>
      <w:r>
        <w:rPr>
          <w:b/>
          <w:color w:val="0E1115"/>
          <w:sz w:val="24"/>
        </w:rPr>
        <w:t>т</w:t>
      </w:r>
      <w:r>
        <w:rPr>
          <w:b/>
          <w:color w:val="0E1115"/>
          <w:sz w:val="23"/>
        </w:rPr>
        <w:t>ае</w:t>
      </w:r>
      <w:r>
        <w:rPr>
          <w:b/>
          <w:color w:val="0E1115"/>
          <w:sz w:val="24"/>
        </w:rPr>
        <w:t>т</w:t>
      </w:r>
      <w:r>
        <w:rPr>
          <w:rFonts w:ascii="Tahoma" w:hAnsi="Tahoma"/>
          <w:b/>
          <w:color w:val="0E1115"/>
          <w:sz w:val="24"/>
        </w:rPr>
        <w:t>: </w:t>
      </w:r>
      <w:r>
        <w:rPr>
          <w:color w:val="0E1115"/>
          <w:sz w:val="24"/>
        </w:rPr>
        <w:t>Уникальный дом по индивидуальному проекту может быть построен для того</w:t>
      </w:r>
      <w:r>
        <w:rPr>
          <w:rFonts w:ascii="Tahoma" w:hAnsi="Tahoma"/>
          <w:color w:val="0E1115"/>
          <w:sz w:val="24"/>
        </w:rPr>
        <w:t>, </w:t>
      </w:r>
      <w:r>
        <w:rPr>
          <w:color w:val="0E1115"/>
          <w:sz w:val="24"/>
        </w:rPr>
        <w:t>чья идея его использования будет признана сообществом самой ценной для общего блага </w:t>
      </w:r>
      <w:r>
        <w:rPr>
          <w:rFonts w:ascii="Tahoma" w:hAnsi="Tahoma"/>
          <w:color w:val="0E1115"/>
          <w:sz w:val="24"/>
        </w:rPr>
        <w:t>(</w:t>
      </w:r>
      <w:r>
        <w:rPr>
          <w:color w:val="0E1115"/>
          <w:sz w:val="24"/>
        </w:rPr>
        <w:t>например</w:t>
      </w:r>
      <w:r>
        <w:rPr>
          <w:rFonts w:ascii="Tahoma" w:hAnsi="Tahoma"/>
          <w:color w:val="0E1115"/>
          <w:sz w:val="24"/>
        </w:rPr>
        <w:t>, </w:t>
      </w:r>
      <w:r>
        <w:rPr>
          <w:color w:val="0E1115"/>
          <w:sz w:val="24"/>
        </w:rPr>
        <w:t>под семейный музей</w:t>
      </w:r>
      <w:r>
        <w:rPr>
          <w:rFonts w:ascii="Tahoma" w:hAnsi="Tahoma"/>
          <w:color w:val="0E1115"/>
          <w:sz w:val="24"/>
        </w:rPr>
        <w:t>, </w:t>
      </w:r>
      <w:r>
        <w:rPr>
          <w:color w:val="0E1115"/>
          <w:sz w:val="24"/>
        </w:rPr>
        <w:t>школу</w:t>
      </w:r>
    </w:p>
    <w:p>
      <w:pPr>
        <w:pStyle w:val="BodyText"/>
        <w:spacing w:line="345" w:lineRule="auto" w:before="5"/>
        <w:ind w:left="845"/>
        <w:rPr>
          <w:rFonts w:ascii="Tahoma" w:hAnsi="Tahoma"/>
        </w:rPr>
      </w:pPr>
      <w:r>
        <w:rPr>
          <w:color w:val="0E1115"/>
        </w:rPr>
        <w:t>искусств или исследовательский центр</w:t>
      </w:r>
      <w:r>
        <w:rPr>
          <w:rFonts w:ascii="Tahoma" w:hAnsi="Tahoma"/>
          <w:color w:val="0E1115"/>
        </w:rPr>
        <w:t>). </w:t>
      </w:r>
      <w:r>
        <w:rPr>
          <w:color w:val="0E1115"/>
        </w:rPr>
        <w:t>Право на уникальный артефакт получает художник</w:t>
      </w:r>
      <w:r>
        <w:rPr>
          <w:rFonts w:ascii="Tahoma" w:hAnsi="Tahoma"/>
          <w:color w:val="0E1115"/>
        </w:rPr>
        <w:t>, </w:t>
      </w:r>
      <w:r>
        <w:rPr>
          <w:color w:val="0E1115"/>
        </w:rPr>
        <w:t>чье творчество оказало наибольшее влияние на культуру </w:t>
      </w:r>
      <w:r>
        <w:rPr>
          <w:color w:val="0E1115"/>
          <w:spacing w:val="-2"/>
        </w:rPr>
        <w:t>сообщества</w:t>
      </w:r>
      <w:r>
        <w:rPr>
          <w:rFonts w:ascii="Tahoma" w:hAnsi="Tahoma"/>
          <w:color w:val="0E1115"/>
          <w:spacing w:val="-2"/>
        </w:rPr>
        <w:t>.</w:t>
      </w:r>
    </w:p>
    <w:p>
      <w:pPr>
        <w:pStyle w:val="BodyText"/>
        <w:rPr>
          <w:rFonts w:ascii="Tahoma"/>
        </w:rPr>
      </w:pPr>
    </w:p>
    <w:p>
      <w:pPr>
        <w:pStyle w:val="BodyText"/>
        <w:rPr>
          <w:rFonts w:ascii="Tahoma"/>
        </w:rPr>
      </w:pPr>
    </w:p>
    <w:p>
      <w:pPr>
        <w:pStyle w:val="BodyText"/>
        <w:spacing w:before="80"/>
        <w:rPr>
          <w:rFonts w:ascii="Tahoma"/>
        </w:rPr>
      </w:pPr>
    </w:p>
    <w:p>
      <w:pPr>
        <w:pStyle w:val="ListParagraph"/>
        <w:numPr>
          <w:ilvl w:val="0"/>
          <w:numId w:val="110"/>
        </w:numPr>
        <w:tabs>
          <w:tab w:pos="657" w:val="left" w:leader="none"/>
        </w:tabs>
        <w:spacing w:line="240" w:lineRule="auto" w:before="0" w:after="0"/>
        <w:ind w:left="657" w:right="0" w:hanging="352"/>
        <w:jc w:val="left"/>
        <w:rPr>
          <w:b/>
          <w:sz w:val="29"/>
        </w:rPr>
      </w:pPr>
      <w:r>
        <w:rPr>
          <w:b/>
          <w:color w:val="0E1115"/>
          <w:spacing w:val="-6"/>
          <w:sz w:val="29"/>
        </w:rPr>
        <w:t>С</w:t>
      </w:r>
      <w:r>
        <w:rPr>
          <w:b/>
          <w:color w:val="0E1115"/>
          <w:spacing w:val="-6"/>
          <w:sz w:val="30"/>
        </w:rPr>
        <w:t>т</w:t>
      </w:r>
      <w:r>
        <w:rPr>
          <w:b/>
          <w:color w:val="0E1115"/>
          <w:spacing w:val="-6"/>
          <w:sz w:val="29"/>
        </w:rPr>
        <w:t>ро</w:t>
      </w:r>
      <w:r>
        <w:rPr>
          <w:b/>
          <w:color w:val="0E1115"/>
          <w:spacing w:val="-6"/>
          <w:sz w:val="30"/>
        </w:rPr>
        <w:t>ит</w:t>
      </w:r>
      <w:r>
        <w:rPr>
          <w:b/>
          <w:color w:val="0E1115"/>
          <w:spacing w:val="-6"/>
          <w:sz w:val="29"/>
        </w:rPr>
        <w:t>е</w:t>
      </w:r>
      <w:r>
        <w:rPr>
          <w:b/>
          <w:color w:val="0E1115"/>
          <w:spacing w:val="-6"/>
          <w:sz w:val="30"/>
        </w:rPr>
        <w:t>ль</w:t>
      </w:r>
      <w:r>
        <w:rPr>
          <w:b/>
          <w:color w:val="0E1115"/>
          <w:spacing w:val="-6"/>
          <w:sz w:val="29"/>
        </w:rPr>
        <w:t>с</w:t>
      </w:r>
      <w:r>
        <w:rPr>
          <w:b/>
          <w:color w:val="0E1115"/>
          <w:spacing w:val="-6"/>
          <w:sz w:val="30"/>
        </w:rPr>
        <w:t>тв</w:t>
      </w:r>
      <w:r>
        <w:rPr>
          <w:b/>
          <w:color w:val="0E1115"/>
          <w:spacing w:val="-6"/>
          <w:sz w:val="29"/>
        </w:rPr>
        <w:t>о</w:t>
      </w:r>
      <w:r>
        <w:rPr>
          <w:b/>
          <w:color w:val="0E1115"/>
          <w:spacing w:val="-7"/>
          <w:sz w:val="29"/>
        </w:rPr>
        <w:t> </w:t>
      </w:r>
      <w:r>
        <w:rPr>
          <w:b/>
          <w:color w:val="0E1115"/>
          <w:spacing w:val="-6"/>
          <w:sz w:val="30"/>
        </w:rPr>
        <w:t>жилья</w:t>
      </w:r>
      <w:r>
        <w:rPr>
          <w:rFonts w:ascii="Tahoma" w:hAnsi="Tahoma"/>
          <w:b/>
          <w:color w:val="0E1115"/>
          <w:spacing w:val="-6"/>
          <w:sz w:val="30"/>
        </w:rPr>
        <w:t>:</w:t>
      </w:r>
      <w:r>
        <w:rPr>
          <w:rFonts w:ascii="Tahoma" w:hAnsi="Tahoma"/>
          <w:b/>
          <w:color w:val="0E1115"/>
          <w:spacing w:val="-13"/>
          <w:sz w:val="30"/>
        </w:rPr>
        <w:t> </w:t>
      </w:r>
      <w:r>
        <w:rPr>
          <w:b/>
          <w:color w:val="0E1115"/>
          <w:spacing w:val="-6"/>
          <w:sz w:val="30"/>
        </w:rPr>
        <w:t>п</w:t>
      </w:r>
      <w:r>
        <w:rPr>
          <w:b/>
          <w:color w:val="0E1115"/>
          <w:spacing w:val="-6"/>
          <w:sz w:val="29"/>
        </w:rPr>
        <w:t>ра</w:t>
      </w:r>
      <w:r>
        <w:rPr>
          <w:b/>
          <w:color w:val="0E1115"/>
          <w:spacing w:val="-6"/>
          <w:sz w:val="30"/>
        </w:rPr>
        <w:t>ктич</w:t>
      </w:r>
      <w:r>
        <w:rPr>
          <w:b/>
          <w:color w:val="0E1115"/>
          <w:spacing w:val="-6"/>
          <w:sz w:val="29"/>
        </w:rPr>
        <w:t>ес</w:t>
      </w:r>
      <w:r>
        <w:rPr>
          <w:b/>
          <w:color w:val="0E1115"/>
          <w:spacing w:val="-6"/>
          <w:sz w:val="30"/>
        </w:rPr>
        <w:t>ки</w:t>
      </w:r>
      <w:r>
        <w:rPr>
          <w:b/>
          <w:color w:val="0E1115"/>
          <w:spacing w:val="-6"/>
          <w:sz w:val="29"/>
        </w:rPr>
        <w:t>й </w:t>
      </w:r>
      <w:r>
        <w:rPr>
          <w:b/>
          <w:color w:val="0E1115"/>
          <w:spacing w:val="-6"/>
          <w:sz w:val="30"/>
        </w:rPr>
        <w:t>п</w:t>
      </w:r>
      <w:r>
        <w:rPr>
          <w:b/>
          <w:color w:val="0E1115"/>
          <w:spacing w:val="-6"/>
          <w:sz w:val="29"/>
        </w:rPr>
        <w:t>р</w:t>
      </w:r>
      <w:r>
        <w:rPr>
          <w:b/>
          <w:color w:val="0E1115"/>
          <w:spacing w:val="-6"/>
          <w:sz w:val="30"/>
        </w:rPr>
        <w:t>им</w:t>
      </w:r>
      <w:r>
        <w:rPr>
          <w:b/>
          <w:color w:val="0E1115"/>
          <w:spacing w:val="-6"/>
          <w:sz w:val="29"/>
        </w:rPr>
        <w:t>ер</w:t>
      </w:r>
    </w:p>
    <w:p>
      <w:pPr>
        <w:pStyle w:val="ListParagraph"/>
        <w:spacing w:after="0" w:line="240" w:lineRule="auto"/>
        <w:jc w:val="left"/>
        <w:rPr>
          <w:b/>
          <w:sz w:val="29"/>
        </w:rPr>
        <w:sectPr>
          <w:pgSz w:w="11900" w:h="16840"/>
          <w:pgMar w:top="0" w:bottom="0" w:left="850" w:right="1133"/>
        </w:sectPr>
      </w:pPr>
    </w:p>
    <w:p>
      <w:pPr>
        <w:pStyle w:val="ListParagraph"/>
        <w:numPr>
          <w:ilvl w:val="0"/>
          <w:numId w:val="112"/>
        </w:numPr>
        <w:tabs>
          <w:tab w:pos="575" w:val="left" w:leader="none"/>
        </w:tabs>
        <w:spacing w:line="345" w:lineRule="auto" w:before="42" w:after="0"/>
        <w:ind w:left="575" w:right="130" w:hanging="285"/>
        <w:jc w:val="left"/>
        <w:rPr>
          <w:rFonts w:ascii="Tahoma" w:hAnsi="Tahoma"/>
          <w:sz w:val="24"/>
        </w:rPr>
      </w:pPr>
      <w:r>
        <w:rPr>
          <w:b/>
          <w:color w:val="0E1115"/>
          <w:sz w:val="23"/>
        </w:rPr>
        <w:t>В</w:t>
      </w:r>
      <w:r>
        <w:rPr>
          <w:b/>
          <w:color w:val="0E1115"/>
          <w:sz w:val="24"/>
        </w:rPr>
        <w:t>ыявл</w:t>
      </w:r>
      <w:r>
        <w:rPr>
          <w:b/>
          <w:color w:val="0E1115"/>
          <w:sz w:val="23"/>
        </w:rPr>
        <w:t>е</w:t>
      </w:r>
      <w:r>
        <w:rPr>
          <w:b/>
          <w:color w:val="0E1115"/>
          <w:sz w:val="24"/>
        </w:rPr>
        <w:t>ни</w:t>
      </w:r>
      <w:r>
        <w:rPr>
          <w:b/>
          <w:color w:val="0E1115"/>
          <w:sz w:val="23"/>
        </w:rPr>
        <w:t>е</w:t>
      </w:r>
      <w:r>
        <w:rPr>
          <w:b/>
          <w:color w:val="0E1115"/>
          <w:spacing w:val="-11"/>
          <w:sz w:val="23"/>
        </w:rPr>
        <w:t> </w:t>
      </w:r>
      <w:r>
        <w:rPr>
          <w:b/>
          <w:color w:val="0E1115"/>
          <w:sz w:val="24"/>
        </w:rPr>
        <w:t>п</w:t>
      </w:r>
      <w:r>
        <w:rPr>
          <w:b/>
          <w:color w:val="0E1115"/>
          <w:sz w:val="23"/>
        </w:rPr>
        <w:t>о</w:t>
      </w:r>
      <w:r>
        <w:rPr>
          <w:b/>
          <w:color w:val="0E1115"/>
          <w:sz w:val="24"/>
        </w:rPr>
        <w:t>т</w:t>
      </w:r>
      <w:r>
        <w:rPr>
          <w:b/>
          <w:color w:val="0E1115"/>
          <w:sz w:val="23"/>
        </w:rPr>
        <w:t>ре</w:t>
      </w:r>
      <w:r>
        <w:rPr>
          <w:b/>
          <w:color w:val="0E1115"/>
          <w:sz w:val="24"/>
        </w:rPr>
        <w:t>бн</w:t>
      </w:r>
      <w:r>
        <w:rPr>
          <w:b/>
          <w:color w:val="0E1115"/>
          <w:sz w:val="23"/>
        </w:rPr>
        <w:t>ос</w:t>
      </w:r>
      <w:r>
        <w:rPr>
          <w:b/>
          <w:color w:val="0E1115"/>
          <w:sz w:val="24"/>
        </w:rPr>
        <w:t>ти</w:t>
      </w:r>
      <w:r>
        <w:rPr>
          <w:rFonts w:ascii="Tahoma" w:hAnsi="Tahoma"/>
          <w:b/>
          <w:color w:val="0E1115"/>
          <w:sz w:val="24"/>
        </w:rPr>
        <w:t>:</w:t>
      </w:r>
      <w:r>
        <w:rPr>
          <w:rFonts w:ascii="Tahoma" w:hAnsi="Tahoma"/>
          <w:b/>
          <w:color w:val="0E1115"/>
          <w:spacing w:val="-11"/>
          <w:sz w:val="24"/>
        </w:rPr>
        <w:t> </w:t>
      </w:r>
      <w:r>
        <w:rPr>
          <w:color w:val="0E1115"/>
          <w:sz w:val="24"/>
        </w:rPr>
        <w:t>Через</w:t>
      </w:r>
      <w:r>
        <w:rPr>
          <w:color w:val="0E1115"/>
          <w:spacing w:val="-8"/>
          <w:sz w:val="24"/>
        </w:rPr>
        <w:t> </w:t>
      </w:r>
      <w:r>
        <w:rPr>
          <w:color w:val="0E1115"/>
          <w:sz w:val="24"/>
        </w:rPr>
        <w:t>общий</w:t>
      </w:r>
      <w:r>
        <w:rPr>
          <w:color w:val="0E1115"/>
          <w:spacing w:val="-8"/>
          <w:sz w:val="24"/>
        </w:rPr>
        <w:t> </w:t>
      </w:r>
      <w:r>
        <w:rPr>
          <w:color w:val="0E1115"/>
          <w:sz w:val="24"/>
        </w:rPr>
        <w:t>реестр</w:t>
      </w:r>
      <w:r>
        <w:rPr>
          <w:color w:val="0E1115"/>
          <w:spacing w:val="-8"/>
          <w:sz w:val="24"/>
        </w:rPr>
        <w:t> </w:t>
      </w:r>
      <w:r>
        <w:rPr>
          <w:color w:val="0E1115"/>
          <w:sz w:val="24"/>
        </w:rPr>
        <w:t>выясняется</w:t>
      </w:r>
      <w:r>
        <w:rPr>
          <w:rFonts w:ascii="Tahoma" w:hAnsi="Tahoma"/>
          <w:color w:val="0E1115"/>
          <w:sz w:val="24"/>
        </w:rPr>
        <w:t>,</w:t>
      </w:r>
      <w:r>
        <w:rPr>
          <w:rFonts w:ascii="Tahoma" w:hAnsi="Tahoma"/>
          <w:color w:val="0E1115"/>
          <w:spacing w:val="-16"/>
          <w:sz w:val="24"/>
        </w:rPr>
        <w:t> </w:t>
      </w:r>
      <w:r>
        <w:rPr>
          <w:color w:val="0E1115"/>
          <w:sz w:val="24"/>
        </w:rPr>
        <w:t>что</w:t>
      </w:r>
      <w:r>
        <w:rPr>
          <w:color w:val="0E1115"/>
          <w:spacing w:val="-8"/>
          <w:sz w:val="24"/>
        </w:rPr>
        <w:t> </w:t>
      </w:r>
      <w:r>
        <w:rPr>
          <w:rFonts w:ascii="Tahoma" w:hAnsi="Tahoma"/>
          <w:color w:val="0E1115"/>
          <w:sz w:val="24"/>
        </w:rPr>
        <w:t>10</w:t>
      </w:r>
      <w:r>
        <w:rPr>
          <w:rFonts w:ascii="Tahoma" w:hAnsi="Tahoma"/>
          <w:color w:val="0E1115"/>
          <w:spacing w:val="-16"/>
          <w:sz w:val="24"/>
        </w:rPr>
        <w:t> </w:t>
      </w:r>
      <w:r>
        <w:rPr>
          <w:color w:val="0E1115"/>
          <w:sz w:val="24"/>
        </w:rPr>
        <w:t>семьям</w:t>
      </w:r>
      <w:r>
        <w:rPr>
          <w:color w:val="0E1115"/>
          <w:spacing w:val="-8"/>
          <w:sz w:val="24"/>
        </w:rPr>
        <w:t> </w:t>
      </w:r>
      <w:r>
        <w:rPr>
          <w:color w:val="0E1115"/>
          <w:sz w:val="24"/>
        </w:rPr>
        <w:t>нужно новое жилье</w:t>
      </w:r>
      <w:r>
        <w:rPr>
          <w:rFonts w:ascii="Tahoma" w:hAnsi="Tahoma"/>
          <w:color w:val="0E1115"/>
          <w:sz w:val="24"/>
        </w:rPr>
        <w:t>.</w:t>
      </w:r>
    </w:p>
    <w:p>
      <w:pPr>
        <w:pStyle w:val="ListParagraph"/>
        <w:numPr>
          <w:ilvl w:val="0"/>
          <w:numId w:val="112"/>
        </w:numPr>
        <w:tabs>
          <w:tab w:pos="575" w:val="left" w:leader="none"/>
        </w:tabs>
        <w:spacing w:line="345" w:lineRule="auto" w:before="93" w:after="0"/>
        <w:ind w:left="575" w:right="370" w:hanging="285"/>
        <w:jc w:val="left"/>
        <w:rPr>
          <w:rFonts w:ascii="Tahoma" w:hAnsi="Tahoma"/>
          <w:sz w:val="24"/>
        </w:rPr>
      </w:pPr>
      <w:r>
        <w:rPr>
          <w:b/>
          <w:color w:val="0E1115"/>
          <w:sz w:val="23"/>
        </w:rPr>
        <w:t>П</w:t>
      </w:r>
      <w:r>
        <w:rPr>
          <w:b/>
          <w:color w:val="0E1115"/>
          <w:sz w:val="24"/>
        </w:rPr>
        <w:t>л</w:t>
      </w:r>
      <w:r>
        <w:rPr>
          <w:b/>
          <w:color w:val="0E1115"/>
          <w:sz w:val="23"/>
        </w:rPr>
        <w:t>а</w:t>
      </w:r>
      <w:r>
        <w:rPr>
          <w:b/>
          <w:color w:val="0E1115"/>
          <w:sz w:val="24"/>
        </w:rPr>
        <w:t>ни</w:t>
      </w:r>
      <w:r>
        <w:rPr>
          <w:b/>
          <w:color w:val="0E1115"/>
          <w:sz w:val="23"/>
        </w:rPr>
        <w:t>ро</w:t>
      </w:r>
      <w:r>
        <w:rPr>
          <w:b/>
          <w:color w:val="0E1115"/>
          <w:sz w:val="24"/>
        </w:rPr>
        <w:t>в</w:t>
      </w:r>
      <w:r>
        <w:rPr>
          <w:b/>
          <w:color w:val="0E1115"/>
          <w:sz w:val="23"/>
        </w:rPr>
        <w:t>а</w:t>
      </w:r>
      <w:r>
        <w:rPr>
          <w:b/>
          <w:color w:val="0E1115"/>
          <w:sz w:val="24"/>
        </w:rPr>
        <w:t>ни</w:t>
      </w:r>
      <w:r>
        <w:rPr>
          <w:b/>
          <w:color w:val="0E1115"/>
          <w:sz w:val="23"/>
        </w:rPr>
        <w:t>е</w:t>
      </w:r>
      <w:r>
        <w:rPr>
          <w:rFonts w:ascii="Tahoma" w:hAnsi="Tahoma"/>
          <w:b/>
          <w:color w:val="0E1115"/>
          <w:sz w:val="24"/>
        </w:rPr>
        <w:t>: </w:t>
      </w:r>
      <w:r>
        <w:rPr>
          <w:color w:val="0E1115"/>
          <w:sz w:val="24"/>
        </w:rPr>
        <w:t>Гильдия строителей и Гильдия архитекторов разрабатывают типовой и индивидуальные проекты</w:t>
      </w:r>
      <w:r>
        <w:rPr>
          <w:rFonts w:ascii="Tahoma" w:hAnsi="Tahoma"/>
          <w:color w:val="0E1115"/>
          <w:sz w:val="24"/>
        </w:rPr>
        <w:t>, </w:t>
      </w:r>
      <w:r>
        <w:rPr>
          <w:color w:val="0E1115"/>
          <w:sz w:val="24"/>
        </w:rPr>
        <w:t>учитывая мнение будущих жильцов</w:t>
      </w:r>
      <w:r>
        <w:rPr>
          <w:rFonts w:ascii="Tahoma" w:hAnsi="Tahoma"/>
          <w:color w:val="0E1115"/>
          <w:sz w:val="24"/>
        </w:rPr>
        <w:t>. </w:t>
      </w:r>
      <w:r>
        <w:rPr>
          <w:color w:val="0E1115"/>
          <w:sz w:val="24"/>
        </w:rPr>
        <w:t>Все проекты </w:t>
      </w:r>
      <w:r>
        <w:rPr>
          <w:rFonts w:ascii="Tahoma" w:hAnsi="Tahoma"/>
          <w:color w:val="0E1115"/>
          <w:sz w:val="24"/>
        </w:rPr>
        <w:t>— </w:t>
      </w:r>
      <w:r>
        <w:rPr>
          <w:color w:val="0E1115"/>
          <w:sz w:val="24"/>
        </w:rPr>
        <w:t>открытые</w:t>
      </w:r>
      <w:r>
        <w:rPr>
          <w:rFonts w:ascii="Tahoma" w:hAnsi="Tahoma"/>
          <w:color w:val="0E1115"/>
          <w:sz w:val="24"/>
        </w:rPr>
        <w:t>.</w:t>
      </w:r>
    </w:p>
    <w:p>
      <w:pPr>
        <w:pStyle w:val="ListParagraph"/>
        <w:numPr>
          <w:ilvl w:val="0"/>
          <w:numId w:val="112"/>
        </w:numPr>
        <w:tabs>
          <w:tab w:pos="574" w:val="left" w:leader="none"/>
        </w:tabs>
        <w:spacing w:line="240" w:lineRule="auto" w:before="95" w:after="0"/>
        <w:ind w:left="574" w:right="0" w:hanging="284"/>
        <w:jc w:val="left"/>
        <w:rPr>
          <w:rFonts w:ascii="Tahoma" w:hAnsi="Tahoma"/>
          <w:b/>
          <w:sz w:val="24"/>
        </w:rPr>
      </w:pPr>
      <w:r>
        <w:rPr>
          <w:b/>
          <w:color w:val="0E1115"/>
          <w:spacing w:val="-7"/>
          <w:sz w:val="24"/>
        </w:rPr>
        <w:t>Ф</w:t>
      </w:r>
      <w:r>
        <w:rPr>
          <w:b/>
          <w:color w:val="0E1115"/>
          <w:spacing w:val="-7"/>
          <w:sz w:val="23"/>
        </w:rPr>
        <w:t>ор</w:t>
      </w:r>
      <w:r>
        <w:rPr>
          <w:b/>
          <w:color w:val="0E1115"/>
          <w:spacing w:val="-7"/>
          <w:sz w:val="24"/>
        </w:rPr>
        <w:t>ми</w:t>
      </w:r>
      <w:r>
        <w:rPr>
          <w:b/>
          <w:color w:val="0E1115"/>
          <w:spacing w:val="-7"/>
          <w:sz w:val="23"/>
        </w:rPr>
        <w:t>ро</w:t>
      </w:r>
      <w:r>
        <w:rPr>
          <w:b/>
          <w:color w:val="0E1115"/>
          <w:spacing w:val="-7"/>
          <w:sz w:val="24"/>
        </w:rPr>
        <w:t>в</w:t>
      </w:r>
      <w:r>
        <w:rPr>
          <w:b/>
          <w:color w:val="0E1115"/>
          <w:spacing w:val="-7"/>
          <w:sz w:val="23"/>
        </w:rPr>
        <w:t>а</w:t>
      </w:r>
      <w:r>
        <w:rPr>
          <w:b/>
          <w:color w:val="0E1115"/>
          <w:spacing w:val="-7"/>
          <w:sz w:val="24"/>
        </w:rPr>
        <w:t>ни</w:t>
      </w:r>
      <w:r>
        <w:rPr>
          <w:b/>
          <w:color w:val="0E1115"/>
          <w:spacing w:val="-7"/>
          <w:sz w:val="23"/>
        </w:rPr>
        <w:t>е</w:t>
      </w:r>
      <w:r>
        <w:rPr>
          <w:b/>
          <w:color w:val="0E1115"/>
          <w:spacing w:val="4"/>
          <w:sz w:val="23"/>
        </w:rPr>
        <w:t> </w:t>
      </w:r>
      <w:r>
        <w:rPr>
          <w:b/>
          <w:color w:val="0E1115"/>
          <w:spacing w:val="-2"/>
          <w:sz w:val="23"/>
        </w:rPr>
        <w:t>ресурсо</w:t>
      </w:r>
      <w:r>
        <w:rPr>
          <w:b/>
          <w:color w:val="0E1115"/>
          <w:spacing w:val="-2"/>
          <w:sz w:val="24"/>
        </w:rPr>
        <w:t>в</w:t>
      </w:r>
      <w:r>
        <w:rPr>
          <w:rFonts w:ascii="Tahoma" w:hAnsi="Tahoma"/>
          <w:b/>
          <w:color w:val="0E1115"/>
          <w:spacing w:val="-2"/>
          <w:sz w:val="24"/>
        </w:rPr>
        <w:t>:</w:t>
      </w:r>
    </w:p>
    <w:p>
      <w:pPr>
        <w:pStyle w:val="ListParagraph"/>
        <w:numPr>
          <w:ilvl w:val="1"/>
          <w:numId w:val="112"/>
        </w:numPr>
        <w:tabs>
          <w:tab w:pos="845" w:val="left" w:leader="none"/>
        </w:tabs>
        <w:spacing w:line="345" w:lineRule="auto" w:before="249" w:after="0"/>
        <w:ind w:left="845" w:right="1227" w:hanging="263"/>
        <w:jc w:val="left"/>
        <w:rPr>
          <w:rFonts w:ascii="Tahoma" w:hAnsi="Tahoma"/>
          <w:sz w:val="24"/>
        </w:rPr>
      </w:pPr>
      <w:r>
        <w:rPr>
          <w:b/>
          <w:color w:val="0E1115"/>
          <w:sz w:val="23"/>
        </w:rPr>
        <w:t>Тру</w:t>
      </w:r>
      <w:r>
        <w:rPr>
          <w:b/>
          <w:color w:val="0E1115"/>
          <w:sz w:val="24"/>
        </w:rPr>
        <w:t>д</w:t>
      </w:r>
      <w:r>
        <w:rPr>
          <w:rFonts w:ascii="Tahoma" w:hAnsi="Tahoma"/>
          <w:b/>
          <w:color w:val="0E1115"/>
          <w:sz w:val="24"/>
        </w:rPr>
        <w:t>: </w:t>
      </w:r>
      <w:r>
        <w:rPr>
          <w:color w:val="0E1115"/>
          <w:sz w:val="24"/>
        </w:rPr>
        <w:t>Добровольцы из сообщества </w:t>
      </w:r>
      <w:r>
        <w:rPr>
          <w:rFonts w:ascii="Tahoma" w:hAnsi="Tahoma"/>
          <w:color w:val="0E1115"/>
          <w:sz w:val="24"/>
        </w:rPr>
        <w:t>(</w:t>
      </w:r>
      <w:r>
        <w:rPr>
          <w:color w:val="0E1115"/>
          <w:sz w:val="24"/>
        </w:rPr>
        <w:t>включая будущих жильцов</w:t>
      </w:r>
      <w:r>
        <w:rPr>
          <w:rFonts w:ascii="Tahoma" w:hAnsi="Tahoma"/>
          <w:color w:val="0E1115"/>
          <w:sz w:val="24"/>
        </w:rPr>
        <w:t>) </w:t>
      </w:r>
      <w:r>
        <w:rPr>
          <w:color w:val="0E1115"/>
          <w:sz w:val="24"/>
        </w:rPr>
        <w:t>под </w:t>
      </w:r>
      <w:r>
        <w:rPr>
          <w:color w:val="0E1115"/>
          <w:w w:val="105"/>
          <w:sz w:val="24"/>
        </w:rPr>
        <w:t>руководством мастеров</w:t>
      </w:r>
      <w:r>
        <w:rPr>
          <w:rFonts w:ascii="Tahoma" w:hAnsi="Tahoma"/>
          <w:color w:val="0E1115"/>
          <w:w w:val="105"/>
          <w:sz w:val="24"/>
        </w:rPr>
        <w:t>-</w:t>
      </w:r>
      <w:r>
        <w:rPr>
          <w:color w:val="0E1115"/>
          <w:w w:val="105"/>
          <w:sz w:val="24"/>
        </w:rPr>
        <w:t>строителей</w:t>
      </w:r>
      <w:r>
        <w:rPr>
          <w:rFonts w:ascii="Tahoma" w:hAnsi="Tahoma"/>
          <w:color w:val="0E1115"/>
          <w:w w:val="105"/>
          <w:sz w:val="24"/>
        </w:rPr>
        <w:t>.</w:t>
      </w:r>
    </w:p>
    <w:p>
      <w:pPr>
        <w:pStyle w:val="ListParagraph"/>
        <w:numPr>
          <w:ilvl w:val="1"/>
          <w:numId w:val="112"/>
        </w:numPr>
        <w:tabs>
          <w:tab w:pos="845" w:val="left" w:leader="none"/>
        </w:tabs>
        <w:spacing w:line="345" w:lineRule="auto" w:before="93" w:after="0"/>
        <w:ind w:left="845" w:right="86" w:hanging="263"/>
        <w:jc w:val="left"/>
        <w:rPr>
          <w:rFonts w:ascii="Tahoma" w:hAnsi="Tahoma"/>
          <w:sz w:val="24"/>
        </w:rPr>
      </w:pPr>
      <w:r>
        <w:rPr>
          <w:b/>
          <w:color w:val="0E1115"/>
          <w:sz w:val="23"/>
        </w:rPr>
        <w:t>Ма</w:t>
      </w:r>
      <w:r>
        <w:rPr>
          <w:b/>
          <w:color w:val="0E1115"/>
          <w:sz w:val="24"/>
        </w:rPr>
        <w:t>т</w:t>
      </w:r>
      <w:r>
        <w:rPr>
          <w:b/>
          <w:color w:val="0E1115"/>
          <w:sz w:val="23"/>
        </w:rPr>
        <w:t>ер</w:t>
      </w:r>
      <w:r>
        <w:rPr>
          <w:b/>
          <w:color w:val="0E1115"/>
          <w:sz w:val="24"/>
        </w:rPr>
        <w:t>и</w:t>
      </w:r>
      <w:r>
        <w:rPr>
          <w:b/>
          <w:color w:val="0E1115"/>
          <w:sz w:val="23"/>
        </w:rPr>
        <w:t>а</w:t>
      </w:r>
      <w:r>
        <w:rPr>
          <w:b/>
          <w:color w:val="0E1115"/>
          <w:sz w:val="24"/>
        </w:rPr>
        <w:t>лы</w:t>
      </w:r>
      <w:r>
        <w:rPr>
          <w:rFonts w:ascii="Tahoma" w:hAnsi="Tahoma"/>
          <w:b/>
          <w:color w:val="0E1115"/>
          <w:sz w:val="24"/>
        </w:rPr>
        <w:t>: </w:t>
      </w:r>
      <w:r>
        <w:rPr>
          <w:color w:val="0E1115"/>
          <w:sz w:val="24"/>
        </w:rPr>
        <w:t>Используются местные</w:t>
      </w:r>
      <w:r>
        <w:rPr>
          <w:rFonts w:ascii="Tahoma" w:hAnsi="Tahoma"/>
          <w:color w:val="0E1115"/>
          <w:sz w:val="24"/>
        </w:rPr>
        <w:t>, </w:t>
      </w:r>
      <w:r>
        <w:rPr>
          <w:color w:val="0E1115"/>
          <w:sz w:val="24"/>
        </w:rPr>
        <w:t>возобновляемые ресурсы</w:t>
      </w:r>
      <w:r>
        <w:rPr>
          <w:rFonts w:ascii="Tahoma" w:hAnsi="Tahoma"/>
          <w:color w:val="0E1115"/>
          <w:sz w:val="24"/>
        </w:rPr>
        <w:t>. </w:t>
      </w:r>
      <w:r>
        <w:rPr>
          <w:color w:val="0E1115"/>
          <w:sz w:val="24"/>
        </w:rPr>
        <w:t>Что</w:t>
      </w:r>
      <w:r>
        <w:rPr>
          <w:rFonts w:ascii="Tahoma" w:hAnsi="Tahoma"/>
          <w:color w:val="0E1115"/>
          <w:sz w:val="24"/>
        </w:rPr>
        <w:t>-</w:t>
      </w:r>
      <w:r>
        <w:rPr>
          <w:color w:val="0E1115"/>
          <w:sz w:val="24"/>
        </w:rPr>
        <w:t>то может быть произведено внутри системы</w:t>
      </w:r>
      <w:r>
        <w:rPr>
          <w:rFonts w:ascii="Tahoma" w:hAnsi="Tahoma"/>
          <w:color w:val="0E1115"/>
          <w:sz w:val="24"/>
        </w:rPr>
        <w:t>, </w:t>
      </w:r>
      <w:r>
        <w:rPr>
          <w:color w:val="0E1115"/>
          <w:sz w:val="24"/>
        </w:rPr>
        <w:t>что</w:t>
      </w:r>
      <w:r>
        <w:rPr>
          <w:rFonts w:ascii="Tahoma" w:hAnsi="Tahoma"/>
          <w:color w:val="0E1115"/>
          <w:sz w:val="24"/>
        </w:rPr>
        <w:t>-</w:t>
      </w:r>
      <w:r>
        <w:rPr>
          <w:color w:val="0E1115"/>
          <w:sz w:val="24"/>
        </w:rPr>
        <w:t>то </w:t>
      </w:r>
      <w:r>
        <w:rPr>
          <w:rFonts w:ascii="Tahoma" w:hAnsi="Tahoma"/>
          <w:color w:val="0E1115"/>
          <w:sz w:val="24"/>
        </w:rPr>
        <w:t>— </w:t>
      </w:r>
      <w:r>
        <w:rPr>
          <w:color w:val="0E1115"/>
          <w:sz w:val="24"/>
        </w:rPr>
        <w:t>получено через межобщинный</w:t>
      </w:r>
      <w:r>
        <w:rPr>
          <w:color w:val="0E1115"/>
          <w:spacing w:val="40"/>
          <w:sz w:val="24"/>
        </w:rPr>
        <w:t> </w:t>
      </w:r>
      <w:r>
        <w:rPr>
          <w:color w:val="0E1115"/>
          <w:spacing w:val="-2"/>
          <w:sz w:val="24"/>
        </w:rPr>
        <w:t>обмен</w:t>
      </w:r>
      <w:r>
        <w:rPr>
          <w:rFonts w:ascii="Tahoma" w:hAnsi="Tahoma"/>
          <w:color w:val="0E1115"/>
          <w:spacing w:val="-2"/>
          <w:sz w:val="24"/>
        </w:rPr>
        <w:t>.</w:t>
      </w:r>
    </w:p>
    <w:p>
      <w:pPr>
        <w:pStyle w:val="ListParagraph"/>
        <w:numPr>
          <w:ilvl w:val="0"/>
          <w:numId w:val="112"/>
        </w:numPr>
        <w:tabs>
          <w:tab w:pos="574" w:val="left" w:leader="none"/>
        </w:tabs>
        <w:spacing w:line="240" w:lineRule="auto" w:before="94" w:after="0"/>
        <w:ind w:left="574" w:right="0" w:hanging="284"/>
        <w:jc w:val="left"/>
        <w:rPr>
          <w:rFonts w:ascii="Tahoma" w:hAnsi="Tahoma"/>
          <w:b/>
          <w:sz w:val="24"/>
        </w:rPr>
      </w:pPr>
      <w:r>
        <w:rPr>
          <w:b/>
          <w:color w:val="0E1115"/>
          <w:spacing w:val="-6"/>
          <w:sz w:val="23"/>
        </w:rPr>
        <w:t>Рас</w:t>
      </w:r>
      <w:r>
        <w:rPr>
          <w:b/>
          <w:color w:val="0E1115"/>
          <w:spacing w:val="-6"/>
          <w:sz w:val="24"/>
        </w:rPr>
        <w:t>п</w:t>
      </w:r>
      <w:r>
        <w:rPr>
          <w:b/>
          <w:color w:val="0E1115"/>
          <w:spacing w:val="-6"/>
          <w:sz w:val="23"/>
        </w:rPr>
        <w:t>ре</w:t>
      </w:r>
      <w:r>
        <w:rPr>
          <w:b/>
          <w:color w:val="0E1115"/>
          <w:spacing w:val="-6"/>
          <w:sz w:val="24"/>
        </w:rPr>
        <w:t>д</w:t>
      </w:r>
      <w:r>
        <w:rPr>
          <w:b/>
          <w:color w:val="0E1115"/>
          <w:spacing w:val="-6"/>
          <w:sz w:val="23"/>
        </w:rPr>
        <w:t>е</w:t>
      </w:r>
      <w:r>
        <w:rPr>
          <w:b/>
          <w:color w:val="0E1115"/>
          <w:spacing w:val="-6"/>
          <w:sz w:val="24"/>
        </w:rPr>
        <w:t>л</w:t>
      </w:r>
      <w:r>
        <w:rPr>
          <w:b/>
          <w:color w:val="0E1115"/>
          <w:spacing w:val="-6"/>
          <w:sz w:val="23"/>
        </w:rPr>
        <w:t>е</w:t>
      </w:r>
      <w:r>
        <w:rPr>
          <w:b/>
          <w:color w:val="0E1115"/>
          <w:spacing w:val="-6"/>
          <w:sz w:val="24"/>
        </w:rPr>
        <w:t>ни</w:t>
      </w:r>
      <w:r>
        <w:rPr>
          <w:b/>
          <w:color w:val="0E1115"/>
          <w:spacing w:val="-6"/>
          <w:sz w:val="23"/>
        </w:rPr>
        <w:t>е</w:t>
      </w:r>
      <w:r>
        <w:rPr>
          <w:b/>
          <w:color w:val="0E1115"/>
          <w:spacing w:val="5"/>
          <w:sz w:val="23"/>
        </w:rPr>
        <w:t> </w:t>
      </w:r>
      <w:r>
        <w:rPr>
          <w:b/>
          <w:color w:val="0E1115"/>
          <w:spacing w:val="-6"/>
          <w:sz w:val="24"/>
        </w:rPr>
        <w:t>г</w:t>
      </w:r>
      <w:r>
        <w:rPr>
          <w:b/>
          <w:color w:val="0E1115"/>
          <w:spacing w:val="-6"/>
          <w:sz w:val="23"/>
        </w:rPr>
        <w:t>о</w:t>
      </w:r>
      <w:r>
        <w:rPr>
          <w:b/>
          <w:color w:val="0E1115"/>
          <w:spacing w:val="-6"/>
          <w:sz w:val="24"/>
        </w:rPr>
        <w:t>т</w:t>
      </w:r>
      <w:r>
        <w:rPr>
          <w:b/>
          <w:color w:val="0E1115"/>
          <w:spacing w:val="-6"/>
          <w:sz w:val="23"/>
        </w:rPr>
        <w:t>о</w:t>
      </w:r>
      <w:r>
        <w:rPr>
          <w:b/>
          <w:color w:val="0E1115"/>
          <w:spacing w:val="-6"/>
          <w:sz w:val="24"/>
        </w:rPr>
        <w:t>в</w:t>
      </w:r>
      <w:r>
        <w:rPr>
          <w:b/>
          <w:color w:val="0E1115"/>
          <w:spacing w:val="-6"/>
          <w:sz w:val="23"/>
        </w:rPr>
        <w:t>о</w:t>
      </w:r>
      <w:r>
        <w:rPr>
          <w:b/>
          <w:color w:val="0E1115"/>
          <w:spacing w:val="-6"/>
          <w:sz w:val="24"/>
        </w:rPr>
        <w:t>г</w:t>
      </w:r>
      <w:r>
        <w:rPr>
          <w:b/>
          <w:color w:val="0E1115"/>
          <w:spacing w:val="-6"/>
          <w:sz w:val="23"/>
        </w:rPr>
        <w:t>о</w:t>
      </w:r>
      <w:r>
        <w:rPr>
          <w:b/>
          <w:color w:val="0E1115"/>
          <w:spacing w:val="5"/>
          <w:sz w:val="23"/>
        </w:rPr>
        <w:t> </w:t>
      </w:r>
      <w:r>
        <w:rPr>
          <w:b/>
          <w:color w:val="0E1115"/>
          <w:spacing w:val="-6"/>
          <w:sz w:val="24"/>
        </w:rPr>
        <w:t>жилья</w:t>
      </w:r>
      <w:r>
        <w:rPr>
          <w:rFonts w:ascii="Tahoma" w:hAnsi="Tahoma"/>
          <w:b/>
          <w:color w:val="0E1115"/>
          <w:spacing w:val="-6"/>
          <w:sz w:val="24"/>
        </w:rPr>
        <w:t>:</w:t>
      </w:r>
    </w:p>
    <w:p>
      <w:pPr>
        <w:pStyle w:val="ListParagraph"/>
        <w:numPr>
          <w:ilvl w:val="1"/>
          <w:numId w:val="112"/>
        </w:numPr>
        <w:tabs>
          <w:tab w:pos="844" w:val="left" w:leader="none"/>
        </w:tabs>
        <w:spacing w:line="240" w:lineRule="auto" w:before="249" w:after="0"/>
        <w:ind w:left="844" w:right="0" w:hanging="262"/>
        <w:jc w:val="left"/>
        <w:rPr>
          <w:sz w:val="24"/>
        </w:rPr>
      </w:pPr>
      <w:r>
        <w:rPr>
          <w:color w:val="0E1115"/>
          <w:sz w:val="24"/>
        </w:rPr>
        <w:t>Первыми</w:t>
      </w:r>
      <w:r>
        <w:rPr>
          <w:color w:val="0E1115"/>
          <w:spacing w:val="17"/>
          <w:sz w:val="24"/>
        </w:rPr>
        <w:t> </w:t>
      </w:r>
      <w:r>
        <w:rPr>
          <w:color w:val="0E1115"/>
          <w:sz w:val="24"/>
        </w:rPr>
        <w:t>получают</w:t>
      </w:r>
      <w:r>
        <w:rPr>
          <w:color w:val="0E1115"/>
          <w:spacing w:val="17"/>
          <w:sz w:val="24"/>
        </w:rPr>
        <w:t> </w:t>
      </w:r>
      <w:r>
        <w:rPr>
          <w:color w:val="0E1115"/>
          <w:sz w:val="24"/>
        </w:rPr>
        <w:t>жилье</w:t>
      </w:r>
      <w:r>
        <w:rPr>
          <w:color w:val="0E1115"/>
          <w:spacing w:val="17"/>
          <w:sz w:val="24"/>
        </w:rPr>
        <w:t> </w:t>
      </w:r>
      <w:r>
        <w:rPr>
          <w:color w:val="0E1115"/>
          <w:sz w:val="24"/>
        </w:rPr>
        <w:t>те</w:t>
      </w:r>
      <w:r>
        <w:rPr>
          <w:rFonts w:ascii="Tahoma" w:hAnsi="Tahoma"/>
          <w:color w:val="0E1115"/>
          <w:sz w:val="24"/>
        </w:rPr>
        <w:t>,</w:t>
      </w:r>
      <w:r>
        <w:rPr>
          <w:rFonts w:ascii="Tahoma" w:hAnsi="Tahoma"/>
          <w:color w:val="0E1115"/>
          <w:spacing w:val="9"/>
          <w:sz w:val="24"/>
        </w:rPr>
        <w:t> </w:t>
      </w:r>
      <w:r>
        <w:rPr>
          <w:color w:val="0E1115"/>
          <w:sz w:val="24"/>
        </w:rPr>
        <w:t>кто</w:t>
      </w:r>
      <w:r>
        <w:rPr>
          <w:color w:val="0E1115"/>
          <w:spacing w:val="17"/>
          <w:sz w:val="24"/>
        </w:rPr>
        <w:t> </w:t>
      </w:r>
      <w:r>
        <w:rPr>
          <w:color w:val="0E1115"/>
          <w:sz w:val="24"/>
        </w:rPr>
        <w:t>внес</w:t>
      </w:r>
      <w:r>
        <w:rPr>
          <w:color w:val="0E1115"/>
          <w:spacing w:val="17"/>
          <w:sz w:val="24"/>
        </w:rPr>
        <w:t> </w:t>
      </w:r>
      <w:r>
        <w:rPr>
          <w:color w:val="0E1115"/>
          <w:sz w:val="24"/>
        </w:rPr>
        <w:t>наибольший</w:t>
      </w:r>
      <w:r>
        <w:rPr>
          <w:color w:val="0E1115"/>
          <w:spacing w:val="17"/>
          <w:sz w:val="24"/>
        </w:rPr>
        <w:t> </w:t>
      </w:r>
      <w:r>
        <w:rPr>
          <w:color w:val="0E1115"/>
          <w:sz w:val="24"/>
        </w:rPr>
        <w:t>вклад</w:t>
      </w:r>
      <w:r>
        <w:rPr>
          <w:color w:val="0E1115"/>
          <w:spacing w:val="17"/>
          <w:sz w:val="24"/>
        </w:rPr>
        <w:t> </w:t>
      </w:r>
      <w:r>
        <w:rPr>
          <w:color w:val="0E1115"/>
          <w:sz w:val="24"/>
        </w:rPr>
        <w:t>в</w:t>
      </w:r>
      <w:r>
        <w:rPr>
          <w:color w:val="0E1115"/>
          <w:spacing w:val="17"/>
          <w:sz w:val="24"/>
        </w:rPr>
        <w:t> </w:t>
      </w:r>
      <w:r>
        <w:rPr>
          <w:color w:val="0E1115"/>
          <w:spacing w:val="-2"/>
          <w:sz w:val="24"/>
        </w:rPr>
        <w:t>строительство</w:t>
      </w:r>
    </w:p>
    <w:p>
      <w:pPr>
        <w:pStyle w:val="BodyText"/>
        <w:spacing w:before="129"/>
        <w:ind w:left="845"/>
        <w:rPr>
          <w:rFonts w:ascii="Tahoma" w:hAnsi="Tahoma"/>
        </w:rPr>
      </w:pPr>
      <w:r>
        <w:rPr>
          <w:rFonts w:ascii="Tahoma" w:hAnsi="Tahoma"/>
          <w:color w:val="0E1115"/>
        </w:rPr>
        <w:t>(</w:t>
      </w:r>
      <w:r>
        <w:rPr>
          <w:color w:val="0E1115"/>
        </w:rPr>
        <w:t>мастера</w:t>
      </w:r>
      <w:r>
        <w:rPr>
          <w:rFonts w:ascii="Tahoma" w:hAnsi="Tahoma"/>
          <w:color w:val="0E1115"/>
        </w:rPr>
        <w:t>,</w:t>
      </w:r>
      <w:r>
        <w:rPr>
          <w:rFonts w:ascii="Tahoma" w:hAnsi="Tahoma"/>
          <w:color w:val="0E1115"/>
          <w:spacing w:val="15"/>
        </w:rPr>
        <w:t> </w:t>
      </w:r>
      <w:r>
        <w:rPr>
          <w:color w:val="0E1115"/>
        </w:rPr>
        <w:t>активные</w:t>
      </w:r>
      <w:r>
        <w:rPr>
          <w:color w:val="0E1115"/>
          <w:spacing w:val="24"/>
        </w:rPr>
        <w:t> </w:t>
      </w:r>
      <w:r>
        <w:rPr>
          <w:color w:val="0E1115"/>
          <w:spacing w:val="-2"/>
        </w:rPr>
        <w:t>волонтеры</w:t>
      </w:r>
      <w:r>
        <w:rPr>
          <w:rFonts w:ascii="Tahoma" w:hAnsi="Tahoma"/>
          <w:color w:val="0E1115"/>
          <w:spacing w:val="-2"/>
        </w:rPr>
        <w:t>).</w:t>
      </w:r>
    </w:p>
    <w:p>
      <w:pPr>
        <w:pStyle w:val="ListParagraph"/>
        <w:numPr>
          <w:ilvl w:val="1"/>
          <w:numId w:val="112"/>
        </w:numPr>
        <w:tabs>
          <w:tab w:pos="844" w:val="left" w:leader="none"/>
        </w:tabs>
        <w:spacing w:line="240" w:lineRule="auto" w:before="219" w:after="0"/>
        <w:ind w:left="844" w:right="0" w:hanging="262"/>
        <w:jc w:val="left"/>
        <w:rPr>
          <w:rFonts w:ascii="Tahoma" w:hAnsi="Tahoma"/>
          <w:sz w:val="24"/>
        </w:rPr>
      </w:pPr>
      <w:r>
        <w:rPr>
          <w:color w:val="0E1115"/>
          <w:sz w:val="24"/>
        </w:rPr>
        <w:t>Затем</w:t>
      </w:r>
      <w:r>
        <w:rPr>
          <w:color w:val="0E1115"/>
          <w:spacing w:val="4"/>
          <w:sz w:val="24"/>
        </w:rPr>
        <w:t> </w:t>
      </w:r>
      <w:r>
        <w:rPr>
          <w:rFonts w:ascii="Tahoma" w:hAnsi="Tahoma"/>
          <w:color w:val="0E1115"/>
          <w:sz w:val="24"/>
        </w:rPr>
        <w:t>—</w:t>
      </w:r>
      <w:r>
        <w:rPr>
          <w:rFonts w:ascii="Tahoma" w:hAnsi="Tahoma"/>
          <w:color w:val="0E1115"/>
          <w:spacing w:val="-4"/>
          <w:sz w:val="24"/>
        </w:rPr>
        <w:t> </w:t>
      </w:r>
      <w:r>
        <w:rPr>
          <w:color w:val="0E1115"/>
          <w:sz w:val="24"/>
        </w:rPr>
        <w:t>те</w:t>
      </w:r>
      <w:r>
        <w:rPr>
          <w:rFonts w:ascii="Tahoma" w:hAnsi="Tahoma"/>
          <w:color w:val="0E1115"/>
          <w:sz w:val="24"/>
        </w:rPr>
        <w:t>,</w:t>
      </w:r>
      <w:r>
        <w:rPr>
          <w:rFonts w:ascii="Tahoma" w:hAnsi="Tahoma"/>
          <w:color w:val="0E1115"/>
          <w:spacing w:val="-3"/>
          <w:sz w:val="24"/>
        </w:rPr>
        <w:t> </w:t>
      </w:r>
      <w:r>
        <w:rPr>
          <w:color w:val="0E1115"/>
          <w:sz w:val="24"/>
        </w:rPr>
        <w:t>кто</w:t>
      </w:r>
      <w:r>
        <w:rPr>
          <w:color w:val="0E1115"/>
          <w:spacing w:val="4"/>
          <w:sz w:val="24"/>
        </w:rPr>
        <w:t> </w:t>
      </w:r>
      <w:r>
        <w:rPr>
          <w:color w:val="0E1115"/>
          <w:sz w:val="24"/>
        </w:rPr>
        <w:t>находится</w:t>
      </w:r>
      <w:r>
        <w:rPr>
          <w:color w:val="0E1115"/>
          <w:spacing w:val="4"/>
          <w:sz w:val="24"/>
        </w:rPr>
        <w:t> </w:t>
      </w:r>
      <w:r>
        <w:rPr>
          <w:color w:val="0E1115"/>
          <w:sz w:val="24"/>
        </w:rPr>
        <w:t>в</w:t>
      </w:r>
      <w:r>
        <w:rPr>
          <w:color w:val="0E1115"/>
          <w:spacing w:val="5"/>
          <w:sz w:val="24"/>
        </w:rPr>
        <w:t> </w:t>
      </w:r>
      <w:r>
        <w:rPr>
          <w:color w:val="0E1115"/>
          <w:sz w:val="24"/>
        </w:rPr>
        <w:t>наиболее</w:t>
      </w:r>
      <w:r>
        <w:rPr>
          <w:color w:val="0E1115"/>
          <w:spacing w:val="4"/>
          <w:sz w:val="24"/>
        </w:rPr>
        <w:t> </w:t>
      </w:r>
      <w:r>
        <w:rPr>
          <w:color w:val="0E1115"/>
          <w:sz w:val="24"/>
        </w:rPr>
        <w:t>стесненных</w:t>
      </w:r>
      <w:r>
        <w:rPr>
          <w:color w:val="0E1115"/>
          <w:spacing w:val="5"/>
          <w:sz w:val="24"/>
        </w:rPr>
        <w:t> </w:t>
      </w:r>
      <w:r>
        <w:rPr>
          <w:color w:val="0E1115"/>
          <w:spacing w:val="-2"/>
          <w:sz w:val="24"/>
        </w:rPr>
        <w:t>условиях</w:t>
      </w:r>
      <w:r>
        <w:rPr>
          <w:rFonts w:ascii="Tahoma" w:hAnsi="Tahoma"/>
          <w:color w:val="0E1115"/>
          <w:spacing w:val="-2"/>
          <w:sz w:val="24"/>
        </w:rPr>
        <w:t>.</w:t>
      </w:r>
    </w:p>
    <w:p>
      <w:pPr>
        <w:pStyle w:val="ListParagraph"/>
        <w:numPr>
          <w:ilvl w:val="1"/>
          <w:numId w:val="112"/>
        </w:numPr>
        <w:tabs>
          <w:tab w:pos="844" w:val="left" w:leader="none"/>
        </w:tabs>
        <w:spacing w:line="240" w:lineRule="auto" w:before="220" w:after="0"/>
        <w:ind w:left="844" w:right="0" w:hanging="262"/>
        <w:jc w:val="left"/>
        <w:rPr>
          <w:rFonts w:ascii="Tahoma" w:hAnsi="Tahoma"/>
          <w:sz w:val="24"/>
        </w:rPr>
      </w:pPr>
      <w:r>
        <w:rPr>
          <w:color w:val="0E1115"/>
          <w:sz w:val="24"/>
        </w:rPr>
        <w:t>При</w:t>
      </w:r>
      <w:r>
        <w:rPr>
          <w:color w:val="0E1115"/>
          <w:spacing w:val="23"/>
          <w:sz w:val="24"/>
        </w:rPr>
        <w:t> </w:t>
      </w:r>
      <w:r>
        <w:rPr>
          <w:color w:val="0E1115"/>
          <w:sz w:val="24"/>
        </w:rPr>
        <w:t>прочих</w:t>
      </w:r>
      <w:r>
        <w:rPr>
          <w:color w:val="0E1115"/>
          <w:spacing w:val="23"/>
          <w:sz w:val="24"/>
        </w:rPr>
        <w:t> </w:t>
      </w:r>
      <w:r>
        <w:rPr>
          <w:color w:val="0E1115"/>
          <w:sz w:val="24"/>
        </w:rPr>
        <w:t>равных</w:t>
      </w:r>
      <w:r>
        <w:rPr>
          <w:color w:val="0E1115"/>
          <w:spacing w:val="23"/>
          <w:sz w:val="24"/>
        </w:rPr>
        <w:t> </w:t>
      </w:r>
      <w:r>
        <w:rPr>
          <w:color w:val="0E1115"/>
          <w:sz w:val="24"/>
        </w:rPr>
        <w:t>может</w:t>
      </w:r>
      <w:r>
        <w:rPr>
          <w:color w:val="0E1115"/>
          <w:spacing w:val="23"/>
          <w:sz w:val="24"/>
        </w:rPr>
        <w:t> </w:t>
      </w:r>
      <w:r>
        <w:rPr>
          <w:color w:val="0E1115"/>
          <w:sz w:val="24"/>
        </w:rPr>
        <w:t>применяться</w:t>
      </w:r>
      <w:r>
        <w:rPr>
          <w:color w:val="0E1115"/>
          <w:spacing w:val="24"/>
          <w:sz w:val="24"/>
        </w:rPr>
        <w:t> </w:t>
      </w:r>
      <w:r>
        <w:rPr>
          <w:color w:val="0E1115"/>
          <w:spacing w:val="-2"/>
          <w:sz w:val="24"/>
        </w:rPr>
        <w:t>жребий</w:t>
      </w:r>
      <w:r>
        <w:rPr>
          <w:rFonts w:ascii="Tahoma" w:hAnsi="Tahoma"/>
          <w:color w:val="0E1115"/>
          <w:spacing w:val="-2"/>
          <w:sz w:val="24"/>
        </w:rPr>
        <w:t>.</w:t>
      </w:r>
    </w:p>
    <w:p>
      <w:pPr>
        <w:pStyle w:val="ListParagraph"/>
        <w:numPr>
          <w:ilvl w:val="0"/>
          <w:numId w:val="112"/>
        </w:numPr>
        <w:tabs>
          <w:tab w:pos="575" w:val="left" w:leader="none"/>
        </w:tabs>
        <w:spacing w:line="345" w:lineRule="auto" w:before="219" w:after="0"/>
        <w:ind w:left="575" w:right="382" w:hanging="285"/>
        <w:jc w:val="left"/>
        <w:rPr>
          <w:rFonts w:ascii="Tahoma" w:hAnsi="Tahoma"/>
          <w:sz w:val="24"/>
        </w:rPr>
      </w:pPr>
      <w:r>
        <w:rPr>
          <w:b/>
          <w:color w:val="0E1115"/>
          <w:sz w:val="23"/>
        </w:rPr>
        <w:t>Пра</w:t>
      </w:r>
      <w:r>
        <w:rPr>
          <w:b/>
          <w:color w:val="0E1115"/>
          <w:sz w:val="24"/>
        </w:rPr>
        <w:t>в</w:t>
      </w:r>
      <w:r>
        <w:rPr>
          <w:b/>
          <w:color w:val="0E1115"/>
          <w:sz w:val="23"/>
        </w:rPr>
        <w:t>о </w:t>
      </w:r>
      <w:r>
        <w:rPr>
          <w:b/>
          <w:color w:val="0E1115"/>
          <w:sz w:val="24"/>
        </w:rPr>
        <w:t>п</w:t>
      </w:r>
      <w:r>
        <w:rPr>
          <w:b/>
          <w:color w:val="0E1115"/>
          <w:sz w:val="23"/>
        </w:rPr>
        <w:t>о</w:t>
      </w:r>
      <w:r>
        <w:rPr>
          <w:b/>
          <w:color w:val="0E1115"/>
          <w:sz w:val="24"/>
        </w:rPr>
        <w:t>льз</w:t>
      </w:r>
      <w:r>
        <w:rPr>
          <w:b/>
          <w:color w:val="0E1115"/>
          <w:sz w:val="23"/>
        </w:rPr>
        <w:t>о</w:t>
      </w:r>
      <w:r>
        <w:rPr>
          <w:b/>
          <w:color w:val="0E1115"/>
          <w:sz w:val="24"/>
        </w:rPr>
        <w:t>в</w:t>
      </w:r>
      <w:r>
        <w:rPr>
          <w:b/>
          <w:color w:val="0E1115"/>
          <w:sz w:val="23"/>
        </w:rPr>
        <w:t>а</w:t>
      </w:r>
      <w:r>
        <w:rPr>
          <w:b/>
          <w:color w:val="0E1115"/>
          <w:sz w:val="24"/>
        </w:rPr>
        <w:t>ния</w:t>
      </w:r>
      <w:r>
        <w:rPr>
          <w:rFonts w:ascii="Tahoma" w:hAnsi="Tahoma"/>
          <w:b/>
          <w:color w:val="0E1115"/>
          <w:sz w:val="24"/>
        </w:rPr>
        <w:t>,</w:t>
      </w:r>
      <w:r>
        <w:rPr>
          <w:rFonts w:ascii="Tahoma" w:hAnsi="Tahoma"/>
          <w:b/>
          <w:color w:val="0E1115"/>
          <w:spacing w:val="-11"/>
          <w:sz w:val="24"/>
        </w:rPr>
        <w:t> </w:t>
      </w:r>
      <w:r>
        <w:rPr>
          <w:b/>
          <w:color w:val="0E1115"/>
          <w:sz w:val="23"/>
        </w:rPr>
        <w:t>а </w:t>
      </w:r>
      <w:r>
        <w:rPr>
          <w:b/>
          <w:color w:val="0E1115"/>
          <w:sz w:val="24"/>
        </w:rPr>
        <w:t>н</w:t>
      </w:r>
      <w:r>
        <w:rPr>
          <w:b/>
          <w:color w:val="0E1115"/>
          <w:sz w:val="23"/>
        </w:rPr>
        <w:t>е со</w:t>
      </w:r>
      <w:r>
        <w:rPr>
          <w:b/>
          <w:color w:val="0E1115"/>
          <w:sz w:val="24"/>
        </w:rPr>
        <w:t>б</w:t>
      </w:r>
      <w:r>
        <w:rPr>
          <w:b/>
          <w:color w:val="0E1115"/>
          <w:sz w:val="23"/>
        </w:rPr>
        <w:t>с</w:t>
      </w:r>
      <w:r>
        <w:rPr>
          <w:b/>
          <w:color w:val="0E1115"/>
          <w:sz w:val="24"/>
        </w:rPr>
        <w:t>тв</w:t>
      </w:r>
      <w:r>
        <w:rPr>
          <w:b/>
          <w:color w:val="0E1115"/>
          <w:sz w:val="23"/>
        </w:rPr>
        <w:t>е</w:t>
      </w:r>
      <w:r>
        <w:rPr>
          <w:b/>
          <w:color w:val="0E1115"/>
          <w:sz w:val="24"/>
        </w:rPr>
        <w:t>нн</w:t>
      </w:r>
      <w:r>
        <w:rPr>
          <w:b/>
          <w:color w:val="0E1115"/>
          <w:sz w:val="23"/>
        </w:rPr>
        <w:t>ос</w:t>
      </w:r>
      <w:r>
        <w:rPr>
          <w:b/>
          <w:color w:val="0E1115"/>
          <w:sz w:val="24"/>
        </w:rPr>
        <w:t>ти</w:t>
      </w:r>
      <w:r>
        <w:rPr>
          <w:rFonts w:ascii="Tahoma" w:hAnsi="Tahoma"/>
          <w:b/>
          <w:color w:val="0E1115"/>
          <w:sz w:val="24"/>
        </w:rPr>
        <w:t>: </w:t>
      </w:r>
      <w:r>
        <w:rPr>
          <w:color w:val="0E1115"/>
          <w:sz w:val="24"/>
        </w:rPr>
        <w:t>Жилье передается в пожизненное пользование</w:t>
      </w:r>
      <w:r>
        <w:rPr>
          <w:rFonts w:ascii="Tahoma" w:hAnsi="Tahoma"/>
          <w:color w:val="0E1115"/>
          <w:sz w:val="24"/>
        </w:rPr>
        <w:t>. </w:t>
      </w:r>
      <w:r>
        <w:rPr>
          <w:color w:val="0E1115"/>
          <w:sz w:val="24"/>
        </w:rPr>
        <w:t>Если человек или семья переезжают</w:t>
      </w:r>
      <w:r>
        <w:rPr>
          <w:rFonts w:ascii="Tahoma" w:hAnsi="Tahoma"/>
          <w:color w:val="0E1115"/>
          <w:sz w:val="24"/>
        </w:rPr>
        <w:t>, </w:t>
      </w:r>
      <w:r>
        <w:rPr>
          <w:color w:val="0E1115"/>
          <w:sz w:val="24"/>
        </w:rPr>
        <w:t>дом возвращается в жилищный фонд сообщества для распределения среди других </w:t>
      </w:r>
      <w:r>
        <w:rPr>
          <w:color w:val="0E1115"/>
          <w:sz w:val="24"/>
        </w:rPr>
        <w:t>нуждающихся</w:t>
      </w:r>
      <w:r>
        <w:rPr>
          <w:rFonts w:ascii="Tahoma" w:hAnsi="Tahoma"/>
          <w:color w:val="0E1115"/>
          <w:sz w:val="24"/>
        </w:rPr>
        <w:t>.</w:t>
      </w:r>
    </w:p>
    <w:p>
      <w:pPr>
        <w:pStyle w:val="BodyText"/>
        <w:rPr>
          <w:rFonts w:ascii="Tahoma"/>
        </w:rPr>
      </w:pPr>
    </w:p>
    <w:p>
      <w:pPr>
        <w:pStyle w:val="BodyText"/>
        <w:rPr>
          <w:rFonts w:ascii="Tahoma"/>
        </w:rPr>
      </w:pPr>
    </w:p>
    <w:p>
      <w:pPr>
        <w:pStyle w:val="BodyText"/>
        <w:spacing w:before="80"/>
        <w:rPr>
          <w:rFonts w:ascii="Tahoma"/>
        </w:rPr>
      </w:pPr>
    </w:p>
    <w:p>
      <w:pPr>
        <w:spacing w:before="0"/>
        <w:ind w:left="305" w:right="0" w:firstLine="0"/>
        <w:jc w:val="left"/>
        <w:rPr>
          <w:rFonts w:ascii="Tahoma" w:hAnsi="Tahoma"/>
          <w:b/>
          <w:sz w:val="30"/>
        </w:rPr>
      </w:pPr>
      <w:r>
        <w:rPr>
          <w:b/>
          <w:color w:val="0E1115"/>
          <w:spacing w:val="-6"/>
          <w:sz w:val="29"/>
        </w:rPr>
        <w:t>Кр</w:t>
      </w:r>
      <w:r>
        <w:rPr>
          <w:b/>
          <w:color w:val="0E1115"/>
          <w:spacing w:val="-6"/>
          <w:sz w:val="30"/>
        </w:rPr>
        <w:t>ит</w:t>
      </w:r>
      <w:r>
        <w:rPr>
          <w:b/>
          <w:color w:val="0E1115"/>
          <w:spacing w:val="-6"/>
          <w:sz w:val="29"/>
        </w:rPr>
        <w:t>ер</w:t>
      </w:r>
      <w:r>
        <w:rPr>
          <w:b/>
          <w:color w:val="0E1115"/>
          <w:spacing w:val="-6"/>
          <w:sz w:val="30"/>
        </w:rPr>
        <w:t>ии</w:t>
      </w:r>
      <w:r>
        <w:rPr>
          <w:b/>
          <w:color w:val="0E1115"/>
          <w:spacing w:val="-10"/>
          <w:sz w:val="30"/>
        </w:rPr>
        <w:t> </w:t>
      </w:r>
      <w:r>
        <w:rPr>
          <w:b/>
          <w:color w:val="0E1115"/>
          <w:spacing w:val="-6"/>
          <w:sz w:val="29"/>
        </w:rPr>
        <w:t>ус</w:t>
      </w:r>
      <w:r>
        <w:rPr>
          <w:b/>
          <w:color w:val="0E1115"/>
          <w:spacing w:val="-6"/>
          <w:sz w:val="30"/>
        </w:rPr>
        <w:t>п</w:t>
      </w:r>
      <w:r>
        <w:rPr>
          <w:b/>
          <w:color w:val="0E1115"/>
          <w:spacing w:val="-6"/>
          <w:sz w:val="29"/>
        </w:rPr>
        <w:t>еха </w:t>
      </w:r>
      <w:r>
        <w:rPr>
          <w:b/>
          <w:color w:val="0E1115"/>
          <w:spacing w:val="-6"/>
          <w:sz w:val="30"/>
        </w:rPr>
        <w:t>т</w:t>
      </w:r>
      <w:r>
        <w:rPr>
          <w:b/>
          <w:color w:val="0E1115"/>
          <w:spacing w:val="-6"/>
          <w:sz w:val="29"/>
        </w:rPr>
        <w:t>а</w:t>
      </w:r>
      <w:r>
        <w:rPr>
          <w:b/>
          <w:color w:val="0E1115"/>
          <w:spacing w:val="-6"/>
          <w:sz w:val="30"/>
        </w:rPr>
        <w:t>к</w:t>
      </w:r>
      <w:r>
        <w:rPr>
          <w:b/>
          <w:color w:val="0E1115"/>
          <w:spacing w:val="-6"/>
          <w:sz w:val="29"/>
        </w:rPr>
        <w:t>ой с</w:t>
      </w:r>
      <w:r>
        <w:rPr>
          <w:b/>
          <w:color w:val="0E1115"/>
          <w:spacing w:val="-6"/>
          <w:sz w:val="30"/>
        </w:rPr>
        <w:t>и</w:t>
      </w:r>
      <w:r>
        <w:rPr>
          <w:b/>
          <w:color w:val="0E1115"/>
          <w:spacing w:val="-6"/>
          <w:sz w:val="29"/>
        </w:rPr>
        <w:t>с</w:t>
      </w:r>
      <w:r>
        <w:rPr>
          <w:b/>
          <w:color w:val="0E1115"/>
          <w:spacing w:val="-6"/>
          <w:sz w:val="30"/>
        </w:rPr>
        <w:t>т</w:t>
      </w:r>
      <w:r>
        <w:rPr>
          <w:b/>
          <w:color w:val="0E1115"/>
          <w:spacing w:val="-6"/>
          <w:sz w:val="29"/>
        </w:rPr>
        <w:t>е</w:t>
      </w:r>
      <w:r>
        <w:rPr>
          <w:b/>
          <w:color w:val="0E1115"/>
          <w:spacing w:val="-6"/>
          <w:sz w:val="30"/>
        </w:rPr>
        <w:t>мы</w:t>
      </w:r>
      <w:r>
        <w:rPr>
          <w:rFonts w:ascii="Tahoma" w:hAnsi="Tahoma"/>
          <w:b/>
          <w:color w:val="0E1115"/>
          <w:spacing w:val="-6"/>
          <w:sz w:val="30"/>
        </w:rPr>
        <w:t>:</w:t>
      </w:r>
    </w:p>
    <w:p>
      <w:pPr>
        <w:pStyle w:val="ListParagraph"/>
        <w:numPr>
          <w:ilvl w:val="0"/>
          <w:numId w:val="113"/>
        </w:numPr>
        <w:tabs>
          <w:tab w:pos="575" w:val="left" w:leader="none"/>
        </w:tabs>
        <w:spacing w:line="345" w:lineRule="auto" w:before="356" w:after="0"/>
        <w:ind w:left="575" w:right="460" w:hanging="285"/>
        <w:jc w:val="left"/>
        <w:rPr>
          <w:rFonts w:ascii="Tahoma" w:hAnsi="Tahoma"/>
          <w:sz w:val="24"/>
        </w:rPr>
      </w:pPr>
      <w:r>
        <w:rPr>
          <w:b/>
          <w:color w:val="0E1115"/>
          <w:sz w:val="23"/>
        </w:rPr>
        <w:t>В</w:t>
      </w:r>
      <w:r>
        <w:rPr>
          <w:b/>
          <w:color w:val="0E1115"/>
          <w:sz w:val="24"/>
        </w:rPr>
        <w:t>ы</w:t>
      </w:r>
      <w:r>
        <w:rPr>
          <w:b/>
          <w:color w:val="0E1115"/>
          <w:sz w:val="23"/>
        </w:rPr>
        <w:t>со</w:t>
      </w:r>
      <w:r>
        <w:rPr>
          <w:b/>
          <w:color w:val="0E1115"/>
          <w:sz w:val="24"/>
        </w:rPr>
        <w:t>к</w:t>
      </w:r>
      <w:r>
        <w:rPr>
          <w:b/>
          <w:color w:val="0E1115"/>
          <w:sz w:val="23"/>
        </w:rPr>
        <w:t>а</w:t>
      </w:r>
      <w:r>
        <w:rPr>
          <w:b/>
          <w:color w:val="0E1115"/>
          <w:sz w:val="24"/>
        </w:rPr>
        <w:t>я к</w:t>
      </w:r>
      <w:r>
        <w:rPr>
          <w:b/>
          <w:color w:val="0E1115"/>
          <w:sz w:val="23"/>
        </w:rPr>
        <w:t>у</w:t>
      </w:r>
      <w:r>
        <w:rPr>
          <w:b/>
          <w:color w:val="0E1115"/>
          <w:sz w:val="24"/>
        </w:rPr>
        <w:t>льт</w:t>
      </w:r>
      <w:r>
        <w:rPr>
          <w:b/>
          <w:color w:val="0E1115"/>
          <w:sz w:val="23"/>
        </w:rPr>
        <w:t>ура </w:t>
      </w:r>
      <w:r>
        <w:rPr>
          <w:b/>
          <w:color w:val="0E1115"/>
          <w:sz w:val="24"/>
        </w:rPr>
        <w:t>м</w:t>
      </w:r>
      <w:r>
        <w:rPr>
          <w:b/>
          <w:color w:val="0E1115"/>
          <w:sz w:val="23"/>
        </w:rPr>
        <w:t>ас</w:t>
      </w:r>
      <w:r>
        <w:rPr>
          <w:b/>
          <w:color w:val="0E1115"/>
          <w:sz w:val="24"/>
        </w:rPr>
        <w:t>т</w:t>
      </w:r>
      <w:r>
        <w:rPr>
          <w:b/>
          <w:color w:val="0E1115"/>
          <w:sz w:val="23"/>
        </w:rPr>
        <w:t>ерс</w:t>
      </w:r>
      <w:r>
        <w:rPr>
          <w:b/>
          <w:color w:val="0E1115"/>
          <w:sz w:val="24"/>
        </w:rPr>
        <w:t>тв</w:t>
      </w:r>
      <w:r>
        <w:rPr>
          <w:b/>
          <w:color w:val="0E1115"/>
          <w:sz w:val="23"/>
        </w:rPr>
        <w:t>а</w:t>
      </w:r>
      <w:r>
        <w:rPr>
          <w:rFonts w:ascii="Tahoma" w:hAnsi="Tahoma"/>
          <w:b/>
          <w:color w:val="0E1115"/>
          <w:sz w:val="24"/>
        </w:rPr>
        <w:t>. </w:t>
      </w:r>
      <w:r>
        <w:rPr>
          <w:color w:val="0E1115"/>
          <w:sz w:val="24"/>
        </w:rPr>
        <w:t>Качество становится вопросом чести</w:t>
      </w:r>
      <w:r>
        <w:rPr>
          <w:rFonts w:ascii="Tahoma" w:hAnsi="Tahoma"/>
          <w:color w:val="0E1115"/>
          <w:sz w:val="24"/>
        </w:rPr>
        <w:t>, </w:t>
      </w:r>
      <w:r>
        <w:rPr>
          <w:color w:val="0E1115"/>
          <w:sz w:val="24"/>
        </w:rPr>
        <w:t>так как </w:t>
      </w:r>
      <w:r>
        <w:rPr>
          <w:color w:val="0E1115"/>
          <w:w w:val="105"/>
          <w:sz w:val="24"/>
        </w:rPr>
        <w:t>твое имя стоит за продуктом</w:t>
      </w:r>
      <w:r>
        <w:rPr>
          <w:rFonts w:ascii="Tahoma" w:hAnsi="Tahoma"/>
          <w:color w:val="0E1115"/>
          <w:w w:val="105"/>
          <w:sz w:val="24"/>
        </w:rPr>
        <w:t>.</w:t>
      </w:r>
    </w:p>
    <w:p>
      <w:pPr>
        <w:pStyle w:val="ListParagraph"/>
        <w:numPr>
          <w:ilvl w:val="0"/>
          <w:numId w:val="113"/>
        </w:numPr>
        <w:tabs>
          <w:tab w:pos="575" w:val="left" w:leader="none"/>
        </w:tabs>
        <w:spacing w:line="345" w:lineRule="auto" w:before="94" w:after="0"/>
        <w:ind w:left="575" w:right="654" w:hanging="285"/>
        <w:jc w:val="left"/>
        <w:rPr>
          <w:rFonts w:ascii="Tahoma" w:hAnsi="Tahoma"/>
          <w:sz w:val="24"/>
        </w:rPr>
      </w:pPr>
      <w:r>
        <w:rPr>
          <w:b/>
          <w:color w:val="0E1115"/>
          <w:sz w:val="23"/>
        </w:rPr>
        <w:t>А</w:t>
      </w:r>
      <w:r>
        <w:rPr>
          <w:b/>
          <w:color w:val="0E1115"/>
          <w:sz w:val="24"/>
        </w:rPr>
        <w:t>б</w:t>
      </w:r>
      <w:r>
        <w:rPr>
          <w:b/>
          <w:color w:val="0E1115"/>
          <w:sz w:val="23"/>
        </w:rPr>
        <w:t>со</w:t>
      </w:r>
      <w:r>
        <w:rPr>
          <w:b/>
          <w:color w:val="0E1115"/>
          <w:sz w:val="24"/>
        </w:rPr>
        <w:t>лютн</w:t>
      </w:r>
      <w:r>
        <w:rPr>
          <w:b/>
          <w:color w:val="0E1115"/>
          <w:sz w:val="23"/>
        </w:rPr>
        <w:t>а</w:t>
      </w:r>
      <w:r>
        <w:rPr>
          <w:b/>
          <w:color w:val="0E1115"/>
          <w:sz w:val="24"/>
        </w:rPr>
        <w:t>я</w:t>
      </w:r>
      <w:r>
        <w:rPr>
          <w:b/>
          <w:color w:val="0E1115"/>
          <w:spacing w:val="-2"/>
          <w:sz w:val="24"/>
        </w:rPr>
        <w:t> </w:t>
      </w:r>
      <w:r>
        <w:rPr>
          <w:b/>
          <w:color w:val="0E1115"/>
          <w:sz w:val="24"/>
        </w:rPr>
        <w:t>п</w:t>
      </w:r>
      <w:r>
        <w:rPr>
          <w:b/>
          <w:color w:val="0E1115"/>
          <w:sz w:val="23"/>
        </w:rPr>
        <w:t>ро</w:t>
      </w:r>
      <w:r>
        <w:rPr>
          <w:b/>
          <w:color w:val="0E1115"/>
          <w:sz w:val="24"/>
        </w:rPr>
        <w:t>з</w:t>
      </w:r>
      <w:r>
        <w:rPr>
          <w:b/>
          <w:color w:val="0E1115"/>
          <w:sz w:val="23"/>
        </w:rPr>
        <w:t>ра</w:t>
      </w:r>
      <w:r>
        <w:rPr>
          <w:b/>
          <w:color w:val="0E1115"/>
          <w:sz w:val="24"/>
        </w:rPr>
        <w:t>чн</w:t>
      </w:r>
      <w:r>
        <w:rPr>
          <w:b/>
          <w:color w:val="0E1115"/>
          <w:sz w:val="23"/>
        </w:rPr>
        <w:t>ос</w:t>
      </w:r>
      <w:r>
        <w:rPr>
          <w:b/>
          <w:color w:val="0E1115"/>
          <w:sz w:val="24"/>
        </w:rPr>
        <w:t>ть</w:t>
      </w:r>
      <w:r>
        <w:rPr>
          <w:rFonts w:ascii="Tahoma" w:hAnsi="Tahoma"/>
          <w:b/>
          <w:color w:val="0E1115"/>
          <w:sz w:val="24"/>
        </w:rPr>
        <w:t>. </w:t>
      </w:r>
      <w:r>
        <w:rPr>
          <w:color w:val="0E1115"/>
          <w:sz w:val="24"/>
        </w:rPr>
        <w:t>Все видят</w:t>
      </w:r>
      <w:r>
        <w:rPr>
          <w:rFonts w:ascii="Tahoma" w:hAnsi="Tahoma"/>
          <w:color w:val="0E1115"/>
          <w:sz w:val="24"/>
        </w:rPr>
        <w:t>,</w:t>
      </w:r>
      <w:r>
        <w:rPr>
          <w:rFonts w:ascii="Tahoma" w:hAnsi="Tahoma"/>
          <w:color w:val="0E1115"/>
          <w:spacing w:val="-2"/>
          <w:sz w:val="24"/>
        </w:rPr>
        <w:t> </w:t>
      </w:r>
      <w:r>
        <w:rPr>
          <w:color w:val="0E1115"/>
          <w:sz w:val="24"/>
        </w:rPr>
        <w:t>кто</w:t>
      </w:r>
      <w:r>
        <w:rPr>
          <w:rFonts w:ascii="Tahoma" w:hAnsi="Tahoma"/>
          <w:color w:val="0E1115"/>
          <w:sz w:val="24"/>
        </w:rPr>
        <w:t>,</w:t>
      </w:r>
      <w:r>
        <w:rPr>
          <w:rFonts w:ascii="Tahoma" w:hAnsi="Tahoma"/>
          <w:color w:val="0E1115"/>
          <w:spacing w:val="-2"/>
          <w:sz w:val="24"/>
        </w:rPr>
        <w:t> </w:t>
      </w:r>
      <w:r>
        <w:rPr>
          <w:color w:val="0E1115"/>
          <w:sz w:val="24"/>
        </w:rPr>
        <w:t>что и сколько производит</w:t>
      </w:r>
      <w:r>
        <w:rPr>
          <w:rFonts w:ascii="Tahoma" w:hAnsi="Tahoma"/>
          <w:color w:val="0E1115"/>
          <w:sz w:val="24"/>
        </w:rPr>
        <w:t>,</w:t>
      </w:r>
      <w:r>
        <w:rPr>
          <w:rFonts w:ascii="Tahoma" w:hAnsi="Tahoma"/>
          <w:color w:val="0E1115"/>
          <w:spacing w:val="-2"/>
          <w:sz w:val="24"/>
        </w:rPr>
        <w:t> </w:t>
      </w:r>
      <w:r>
        <w:rPr>
          <w:color w:val="0E1115"/>
          <w:sz w:val="24"/>
        </w:rPr>
        <w:t>и как распределяются результаты</w:t>
      </w:r>
      <w:r>
        <w:rPr>
          <w:rFonts w:ascii="Tahoma" w:hAnsi="Tahoma"/>
          <w:color w:val="0E1115"/>
          <w:sz w:val="24"/>
        </w:rPr>
        <w:t>.</w:t>
      </w:r>
    </w:p>
    <w:p>
      <w:pPr>
        <w:pStyle w:val="ListParagraph"/>
        <w:numPr>
          <w:ilvl w:val="0"/>
          <w:numId w:val="113"/>
        </w:numPr>
        <w:tabs>
          <w:tab w:pos="575" w:val="left" w:leader="none"/>
        </w:tabs>
        <w:spacing w:line="345" w:lineRule="auto" w:before="93" w:after="0"/>
        <w:ind w:left="575" w:right="836" w:hanging="285"/>
        <w:jc w:val="left"/>
        <w:rPr>
          <w:rFonts w:ascii="Tahoma" w:hAnsi="Tahoma"/>
          <w:sz w:val="24"/>
        </w:rPr>
      </w:pPr>
      <w:r>
        <w:rPr>
          <w:b/>
          <w:color w:val="0E1115"/>
          <w:sz w:val="23"/>
        </w:rPr>
        <w:t>С</w:t>
      </w:r>
      <w:r>
        <w:rPr>
          <w:b/>
          <w:color w:val="0E1115"/>
          <w:sz w:val="24"/>
        </w:rPr>
        <w:t>ильн</w:t>
      </w:r>
      <w:r>
        <w:rPr>
          <w:b/>
          <w:color w:val="0E1115"/>
          <w:sz w:val="23"/>
        </w:rPr>
        <w:t>ое</w:t>
      </w:r>
      <w:r>
        <w:rPr>
          <w:b/>
          <w:color w:val="0E1115"/>
          <w:spacing w:val="-10"/>
          <w:sz w:val="23"/>
        </w:rPr>
        <w:t> </w:t>
      </w:r>
      <w:r>
        <w:rPr>
          <w:b/>
          <w:color w:val="0E1115"/>
          <w:sz w:val="24"/>
        </w:rPr>
        <w:t>ч</w:t>
      </w:r>
      <w:r>
        <w:rPr>
          <w:b/>
          <w:color w:val="0E1115"/>
          <w:sz w:val="23"/>
        </w:rPr>
        <w:t>у</w:t>
      </w:r>
      <w:r>
        <w:rPr>
          <w:b/>
          <w:color w:val="0E1115"/>
          <w:sz w:val="24"/>
        </w:rPr>
        <w:t>в</w:t>
      </w:r>
      <w:r>
        <w:rPr>
          <w:b/>
          <w:color w:val="0E1115"/>
          <w:sz w:val="23"/>
        </w:rPr>
        <w:t>с</w:t>
      </w:r>
      <w:r>
        <w:rPr>
          <w:b/>
          <w:color w:val="0E1115"/>
          <w:sz w:val="24"/>
        </w:rPr>
        <w:t>тв</w:t>
      </w:r>
      <w:r>
        <w:rPr>
          <w:b/>
          <w:color w:val="0E1115"/>
          <w:sz w:val="23"/>
        </w:rPr>
        <w:t>о</w:t>
      </w:r>
      <w:r>
        <w:rPr>
          <w:b/>
          <w:color w:val="0E1115"/>
          <w:spacing w:val="-10"/>
          <w:sz w:val="23"/>
        </w:rPr>
        <w:t> </w:t>
      </w:r>
      <w:r>
        <w:rPr>
          <w:b/>
          <w:color w:val="0E1115"/>
          <w:sz w:val="23"/>
        </w:rPr>
        <w:t>о</w:t>
      </w:r>
      <w:r>
        <w:rPr>
          <w:b/>
          <w:color w:val="0E1115"/>
          <w:sz w:val="24"/>
        </w:rPr>
        <w:t>бщн</w:t>
      </w:r>
      <w:r>
        <w:rPr>
          <w:b/>
          <w:color w:val="0E1115"/>
          <w:sz w:val="23"/>
        </w:rPr>
        <w:t>ос</w:t>
      </w:r>
      <w:r>
        <w:rPr>
          <w:b/>
          <w:color w:val="0E1115"/>
          <w:sz w:val="24"/>
        </w:rPr>
        <w:t>ти</w:t>
      </w:r>
      <w:r>
        <w:rPr>
          <w:rFonts w:ascii="Tahoma" w:hAnsi="Tahoma"/>
          <w:b/>
          <w:color w:val="0E1115"/>
          <w:sz w:val="24"/>
        </w:rPr>
        <w:t>.</w:t>
      </w:r>
      <w:r>
        <w:rPr>
          <w:rFonts w:ascii="Tahoma" w:hAnsi="Tahoma"/>
          <w:b/>
          <w:color w:val="0E1115"/>
          <w:spacing w:val="-10"/>
          <w:sz w:val="24"/>
        </w:rPr>
        <w:t> </w:t>
      </w:r>
      <w:r>
        <w:rPr>
          <w:color w:val="0E1115"/>
          <w:sz w:val="24"/>
        </w:rPr>
        <w:t>Люди</w:t>
      </w:r>
      <w:r>
        <w:rPr>
          <w:color w:val="0E1115"/>
          <w:spacing w:val="-6"/>
          <w:sz w:val="24"/>
        </w:rPr>
        <w:t> </w:t>
      </w:r>
      <w:r>
        <w:rPr>
          <w:color w:val="0E1115"/>
          <w:sz w:val="24"/>
        </w:rPr>
        <w:t>понимают</w:t>
      </w:r>
      <w:r>
        <w:rPr>
          <w:rFonts w:ascii="Tahoma" w:hAnsi="Tahoma"/>
          <w:color w:val="0E1115"/>
          <w:sz w:val="24"/>
        </w:rPr>
        <w:t>,</w:t>
      </w:r>
      <w:r>
        <w:rPr>
          <w:rFonts w:ascii="Tahoma" w:hAnsi="Tahoma"/>
          <w:color w:val="0E1115"/>
          <w:spacing w:val="-15"/>
          <w:sz w:val="24"/>
        </w:rPr>
        <w:t> </w:t>
      </w:r>
      <w:r>
        <w:rPr>
          <w:color w:val="0E1115"/>
          <w:sz w:val="24"/>
        </w:rPr>
        <w:t>что</w:t>
      </w:r>
      <w:r>
        <w:rPr>
          <w:color w:val="0E1115"/>
          <w:spacing w:val="-6"/>
          <w:sz w:val="24"/>
        </w:rPr>
        <w:t> </w:t>
      </w:r>
      <w:r>
        <w:rPr>
          <w:color w:val="0E1115"/>
          <w:sz w:val="24"/>
        </w:rPr>
        <w:t>их</w:t>
      </w:r>
      <w:r>
        <w:rPr>
          <w:color w:val="0E1115"/>
          <w:spacing w:val="-6"/>
          <w:sz w:val="24"/>
        </w:rPr>
        <w:t> </w:t>
      </w:r>
      <w:r>
        <w:rPr>
          <w:color w:val="0E1115"/>
          <w:sz w:val="24"/>
        </w:rPr>
        <w:t>личное</w:t>
      </w:r>
      <w:r>
        <w:rPr>
          <w:color w:val="0E1115"/>
          <w:spacing w:val="-6"/>
          <w:sz w:val="24"/>
        </w:rPr>
        <w:t> </w:t>
      </w:r>
      <w:r>
        <w:rPr>
          <w:color w:val="0E1115"/>
          <w:sz w:val="24"/>
        </w:rPr>
        <w:t>благополучие напрямую зависит от процветания всего сообщества</w:t>
      </w:r>
      <w:r>
        <w:rPr>
          <w:rFonts w:ascii="Tahoma" w:hAnsi="Tahoma"/>
          <w:color w:val="0E1115"/>
          <w:sz w:val="24"/>
        </w:rPr>
        <w:t>.</w:t>
      </w:r>
    </w:p>
    <w:p>
      <w:pPr>
        <w:pStyle w:val="ListParagraph"/>
        <w:numPr>
          <w:ilvl w:val="0"/>
          <w:numId w:val="113"/>
        </w:numPr>
        <w:tabs>
          <w:tab w:pos="575" w:val="left" w:leader="none"/>
        </w:tabs>
        <w:spacing w:line="345" w:lineRule="auto" w:before="93" w:after="0"/>
        <w:ind w:left="575" w:right="845" w:hanging="285"/>
        <w:jc w:val="left"/>
        <w:rPr>
          <w:rFonts w:ascii="Tahoma" w:hAnsi="Tahoma"/>
          <w:sz w:val="24"/>
        </w:rPr>
      </w:pPr>
      <w:r>
        <w:rPr>
          <w:b/>
          <w:color w:val="0E1115"/>
          <w:sz w:val="23"/>
        </w:rPr>
        <w:t>Ра</w:t>
      </w:r>
      <w:r>
        <w:rPr>
          <w:b/>
          <w:color w:val="0E1115"/>
          <w:sz w:val="24"/>
        </w:rPr>
        <w:t>звит</w:t>
      </w:r>
      <w:r>
        <w:rPr>
          <w:b/>
          <w:color w:val="0E1115"/>
          <w:sz w:val="23"/>
        </w:rPr>
        <w:t>а</w:t>
      </w:r>
      <w:r>
        <w:rPr>
          <w:b/>
          <w:color w:val="0E1115"/>
          <w:sz w:val="24"/>
        </w:rPr>
        <w:t>я</w:t>
      </w:r>
      <w:r>
        <w:rPr>
          <w:b/>
          <w:color w:val="0E1115"/>
          <w:spacing w:val="-7"/>
          <w:sz w:val="24"/>
        </w:rPr>
        <w:t> </w:t>
      </w:r>
      <w:r>
        <w:rPr>
          <w:b/>
          <w:color w:val="0E1115"/>
          <w:sz w:val="23"/>
        </w:rPr>
        <w:t>с</w:t>
      </w:r>
      <w:r>
        <w:rPr>
          <w:b/>
          <w:color w:val="0E1115"/>
          <w:sz w:val="24"/>
        </w:rPr>
        <w:t>и</w:t>
      </w:r>
      <w:r>
        <w:rPr>
          <w:b/>
          <w:color w:val="0E1115"/>
          <w:sz w:val="23"/>
        </w:rPr>
        <w:t>с</w:t>
      </w:r>
      <w:r>
        <w:rPr>
          <w:b/>
          <w:color w:val="0E1115"/>
          <w:sz w:val="24"/>
        </w:rPr>
        <w:t>т</w:t>
      </w:r>
      <w:r>
        <w:rPr>
          <w:b/>
          <w:color w:val="0E1115"/>
          <w:sz w:val="23"/>
        </w:rPr>
        <w:t>е</w:t>
      </w:r>
      <w:r>
        <w:rPr>
          <w:b/>
          <w:color w:val="0E1115"/>
          <w:sz w:val="24"/>
        </w:rPr>
        <w:t>м</w:t>
      </w:r>
      <w:r>
        <w:rPr>
          <w:b/>
          <w:color w:val="0E1115"/>
          <w:sz w:val="23"/>
        </w:rPr>
        <w:t>а</w:t>
      </w:r>
      <w:r>
        <w:rPr>
          <w:b/>
          <w:color w:val="0E1115"/>
          <w:spacing w:val="-4"/>
          <w:sz w:val="23"/>
        </w:rPr>
        <w:t> </w:t>
      </w:r>
      <w:r>
        <w:rPr>
          <w:b/>
          <w:color w:val="0E1115"/>
          <w:sz w:val="23"/>
        </w:rPr>
        <w:t>ре</w:t>
      </w:r>
      <w:r>
        <w:rPr>
          <w:b/>
          <w:color w:val="0E1115"/>
          <w:sz w:val="24"/>
        </w:rPr>
        <w:t>п</w:t>
      </w:r>
      <w:r>
        <w:rPr>
          <w:b/>
          <w:color w:val="0E1115"/>
          <w:sz w:val="23"/>
        </w:rPr>
        <w:t>у</w:t>
      </w:r>
      <w:r>
        <w:rPr>
          <w:b/>
          <w:color w:val="0E1115"/>
          <w:sz w:val="24"/>
        </w:rPr>
        <w:t>т</w:t>
      </w:r>
      <w:r>
        <w:rPr>
          <w:b/>
          <w:color w:val="0E1115"/>
          <w:sz w:val="23"/>
        </w:rPr>
        <w:t>а</w:t>
      </w:r>
      <w:r>
        <w:rPr>
          <w:b/>
          <w:color w:val="0E1115"/>
          <w:sz w:val="24"/>
        </w:rPr>
        <w:t>ции</w:t>
      </w:r>
      <w:r>
        <w:rPr>
          <w:rFonts w:ascii="Tahoma" w:hAnsi="Tahoma"/>
          <w:b/>
          <w:color w:val="0E1115"/>
          <w:sz w:val="24"/>
        </w:rPr>
        <w:t>.</w:t>
      </w:r>
      <w:r>
        <w:rPr>
          <w:rFonts w:ascii="Tahoma" w:hAnsi="Tahoma"/>
          <w:b/>
          <w:color w:val="0E1115"/>
          <w:spacing w:val="-3"/>
          <w:sz w:val="24"/>
        </w:rPr>
        <w:t> </w:t>
      </w:r>
      <w:r>
        <w:rPr>
          <w:color w:val="0E1115"/>
          <w:sz w:val="24"/>
        </w:rPr>
        <w:t>Она должна быть надежной</w:t>
      </w:r>
      <w:r>
        <w:rPr>
          <w:rFonts w:ascii="Tahoma" w:hAnsi="Tahoma"/>
          <w:color w:val="0E1115"/>
          <w:sz w:val="24"/>
        </w:rPr>
        <w:t>,</w:t>
      </w:r>
      <w:r>
        <w:rPr>
          <w:rFonts w:ascii="Tahoma" w:hAnsi="Tahoma"/>
          <w:color w:val="0E1115"/>
          <w:spacing w:val="-8"/>
          <w:sz w:val="24"/>
        </w:rPr>
        <w:t> </w:t>
      </w:r>
      <w:r>
        <w:rPr>
          <w:color w:val="0E1115"/>
          <w:sz w:val="24"/>
        </w:rPr>
        <w:t>заслуженной и признаваемой всеми</w:t>
      </w:r>
      <w:r>
        <w:rPr>
          <w:rFonts w:ascii="Tahoma" w:hAnsi="Tahoma"/>
          <w:color w:val="0E1115"/>
          <w:sz w:val="24"/>
        </w:rPr>
        <w:t>.</w:t>
      </w:r>
    </w:p>
    <w:p>
      <w:pPr>
        <w:pStyle w:val="BodyText"/>
        <w:spacing w:line="345" w:lineRule="auto" w:before="243"/>
        <w:ind w:left="305" w:right="162"/>
      </w:pPr>
      <w:r>
        <w:rPr>
          <w:b/>
          <w:color w:val="0E1115"/>
          <w:sz w:val="23"/>
        </w:rPr>
        <w:t>Ре</w:t>
      </w:r>
      <w:r>
        <w:rPr>
          <w:b/>
          <w:color w:val="0E1115"/>
        </w:rPr>
        <w:t>зюм</w:t>
      </w:r>
      <w:r>
        <w:rPr>
          <w:b/>
          <w:color w:val="0E1115"/>
          <w:sz w:val="23"/>
        </w:rPr>
        <w:t>е</w:t>
      </w:r>
      <w:r>
        <w:rPr>
          <w:rFonts w:ascii="Tahoma" w:hAnsi="Tahoma"/>
          <w:b/>
          <w:color w:val="0E1115"/>
        </w:rPr>
        <w:t>: </w:t>
      </w:r>
      <w:r>
        <w:rPr>
          <w:color w:val="0E1115"/>
        </w:rPr>
        <w:t>В</w:t>
      </w:r>
      <w:r>
        <w:rPr>
          <w:color w:val="0E1115"/>
          <w:spacing w:val="40"/>
        </w:rPr>
        <w:t> </w:t>
      </w:r>
      <w:r>
        <w:rPr>
          <w:color w:val="0E1115"/>
        </w:rPr>
        <w:t>экономике</w:t>
      </w:r>
      <w:r>
        <w:rPr>
          <w:color w:val="0E1115"/>
          <w:spacing w:val="40"/>
        </w:rPr>
        <w:t> </w:t>
      </w:r>
      <w:r>
        <w:rPr>
          <w:color w:val="0E1115"/>
        </w:rPr>
        <w:t>дара</w:t>
      </w:r>
      <w:r>
        <w:rPr>
          <w:color w:val="0E1115"/>
          <w:spacing w:val="40"/>
        </w:rPr>
        <w:t> </w:t>
      </w:r>
      <w:r>
        <w:rPr>
          <w:color w:val="0E1115"/>
        </w:rPr>
        <w:t>сложное</w:t>
      </w:r>
      <w:r>
        <w:rPr>
          <w:color w:val="0E1115"/>
          <w:spacing w:val="40"/>
        </w:rPr>
        <w:t> </w:t>
      </w:r>
      <w:r>
        <w:rPr>
          <w:color w:val="0E1115"/>
        </w:rPr>
        <w:t>производство</w:t>
      </w:r>
      <w:r>
        <w:rPr>
          <w:color w:val="0E1115"/>
          <w:spacing w:val="40"/>
        </w:rPr>
        <w:t> </w:t>
      </w:r>
      <w:r>
        <w:rPr>
          <w:color w:val="0E1115"/>
        </w:rPr>
        <w:t>и</w:t>
      </w:r>
      <w:r>
        <w:rPr>
          <w:color w:val="0E1115"/>
          <w:spacing w:val="40"/>
        </w:rPr>
        <w:t> </w:t>
      </w:r>
      <w:r>
        <w:rPr>
          <w:color w:val="0E1115"/>
        </w:rPr>
        <w:t>распределение</w:t>
      </w:r>
      <w:r>
        <w:rPr>
          <w:color w:val="0E1115"/>
          <w:spacing w:val="40"/>
        </w:rPr>
        <w:t> </w:t>
      </w:r>
      <w:r>
        <w:rPr>
          <w:color w:val="0E1115"/>
        </w:rPr>
        <w:t>напоминает не рынок</w:t>
      </w:r>
      <w:r>
        <w:rPr>
          <w:rFonts w:ascii="Tahoma" w:hAnsi="Tahoma"/>
          <w:color w:val="0E1115"/>
        </w:rPr>
        <w:t>, </w:t>
      </w:r>
      <w:r>
        <w:rPr>
          <w:color w:val="0E1115"/>
        </w:rPr>
        <w:t>а </w:t>
      </w:r>
      <w:r>
        <w:rPr>
          <w:b/>
          <w:color w:val="0E1115"/>
        </w:rPr>
        <w:t>жив</w:t>
      </w:r>
      <w:r>
        <w:rPr>
          <w:b/>
          <w:color w:val="0E1115"/>
          <w:sz w:val="23"/>
        </w:rPr>
        <w:t>ой ор</w:t>
      </w:r>
      <w:r>
        <w:rPr>
          <w:b/>
          <w:color w:val="0E1115"/>
        </w:rPr>
        <w:t>г</w:t>
      </w:r>
      <w:r>
        <w:rPr>
          <w:b/>
          <w:color w:val="0E1115"/>
          <w:sz w:val="23"/>
        </w:rPr>
        <w:t>а</w:t>
      </w:r>
      <w:r>
        <w:rPr>
          <w:b/>
          <w:color w:val="0E1115"/>
        </w:rPr>
        <w:t>низм</w:t>
      </w:r>
      <w:r>
        <w:rPr>
          <w:rFonts w:ascii="Tahoma" w:hAnsi="Tahoma"/>
          <w:color w:val="0E1115"/>
        </w:rPr>
        <w:t>. </w:t>
      </w:r>
      <w:r>
        <w:rPr>
          <w:color w:val="0E1115"/>
        </w:rPr>
        <w:t>Каждая </w:t>
      </w:r>
      <w:r>
        <w:rPr>
          <w:rFonts w:ascii="Tahoma" w:hAnsi="Tahoma"/>
          <w:color w:val="0E1115"/>
        </w:rPr>
        <w:t>«</w:t>
      </w:r>
      <w:r>
        <w:rPr>
          <w:color w:val="0E1115"/>
        </w:rPr>
        <w:t>клетка</w:t>
      </w:r>
      <w:r>
        <w:rPr>
          <w:rFonts w:ascii="Tahoma" w:hAnsi="Tahoma"/>
          <w:color w:val="0E1115"/>
        </w:rPr>
        <w:t>» (</w:t>
      </w:r>
      <w:r>
        <w:rPr>
          <w:color w:val="0E1115"/>
        </w:rPr>
        <w:t>человек</w:t>
      </w:r>
      <w:r>
        <w:rPr>
          <w:rFonts w:ascii="Tahoma" w:hAnsi="Tahoma"/>
          <w:color w:val="0E1115"/>
        </w:rPr>
        <w:t>, </w:t>
      </w:r>
      <w:r>
        <w:rPr>
          <w:color w:val="0E1115"/>
        </w:rPr>
        <w:t>гильдия</w:t>
      </w:r>
      <w:r>
        <w:rPr>
          <w:rFonts w:ascii="Tahoma" w:hAnsi="Tahoma"/>
          <w:color w:val="0E1115"/>
        </w:rPr>
        <w:t>) </w:t>
      </w:r>
      <w:r>
        <w:rPr>
          <w:color w:val="0E1115"/>
        </w:rPr>
        <w:t>вносит свой уникальный вклад в общее целое</w:t>
      </w:r>
      <w:r>
        <w:rPr>
          <w:rFonts w:ascii="Tahoma" w:hAnsi="Tahoma"/>
          <w:color w:val="0E1115"/>
        </w:rPr>
        <w:t>, </w:t>
      </w:r>
      <w:r>
        <w:rPr>
          <w:color w:val="0E1115"/>
        </w:rPr>
        <w:t>а </w:t>
      </w:r>
      <w:r>
        <w:rPr>
          <w:rFonts w:ascii="Tahoma" w:hAnsi="Tahoma"/>
          <w:color w:val="0E1115"/>
        </w:rPr>
        <w:t>«</w:t>
      </w:r>
      <w:r>
        <w:rPr>
          <w:color w:val="0E1115"/>
        </w:rPr>
        <w:t>мозг</w:t>
      </w:r>
      <w:r>
        <w:rPr>
          <w:rFonts w:ascii="Tahoma" w:hAnsi="Tahoma"/>
          <w:color w:val="0E1115"/>
        </w:rPr>
        <w:t>» (</w:t>
      </w:r>
      <w:r>
        <w:rPr>
          <w:color w:val="0E1115"/>
        </w:rPr>
        <w:t>сообщество через систему репутации</w:t>
      </w:r>
      <w:r>
        <w:rPr>
          <w:color w:val="0E1115"/>
          <w:spacing w:val="40"/>
        </w:rPr>
        <w:t> </w:t>
      </w:r>
      <w:r>
        <w:rPr>
          <w:color w:val="0E1115"/>
        </w:rPr>
        <w:t>и открытого планирования</w:t>
      </w:r>
      <w:r>
        <w:rPr>
          <w:rFonts w:ascii="Tahoma" w:hAnsi="Tahoma"/>
          <w:color w:val="0E1115"/>
        </w:rPr>
        <w:t>) </w:t>
      </w:r>
      <w:r>
        <w:rPr>
          <w:color w:val="0E1115"/>
        </w:rPr>
        <w:t>направляет ресурсы туда</w:t>
      </w:r>
      <w:r>
        <w:rPr>
          <w:rFonts w:ascii="Tahoma" w:hAnsi="Tahoma"/>
          <w:color w:val="0E1115"/>
        </w:rPr>
        <w:t>, </w:t>
      </w:r>
      <w:r>
        <w:rPr>
          <w:color w:val="0E1115"/>
        </w:rPr>
        <w:t>где они нужнее всего</w:t>
      </w:r>
      <w:r>
        <w:rPr>
          <w:rFonts w:ascii="Tahoma" w:hAnsi="Tahoma"/>
          <w:color w:val="0E1115"/>
        </w:rPr>
        <w:t>. </w:t>
      </w:r>
      <w:r>
        <w:rPr>
          <w:color w:val="0E1115"/>
        </w:rPr>
        <w:t>Это</w:t>
      </w:r>
    </w:p>
    <w:p>
      <w:pPr>
        <w:pStyle w:val="BodyText"/>
        <w:spacing w:after="0" w:line="345" w:lineRule="auto"/>
        <w:sectPr>
          <w:pgSz w:w="11900" w:h="16840"/>
          <w:pgMar w:top="0" w:bottom="280" w:left="850" w:right="1133"/>
        </w:sectPr>
      </w:pPr>
    </w:p>
    <w:p>
      <w:pPr>
        <w:spacing w:line="345" w:lineRule="auto" w:before="44"/>
        <w:ind w:left="305" w:right="0" w:firstLine="0"/>
        <w:jc w:val="left"/>
        <w:rPr>
          <w:rFonts w:ascii="Tahoma" w:hAnsi="Tahoma"/>
          <w:sz w:val="24"/>
        </w:rPr>
      </w:pPr>
      <w:r>
        <w:rPr>
          <w:color w:val="0E1115"/>
          <w:sz w:val="24"/>
        </w:rPr>
        <w:t>система</w:t>
      </w:r>
      <w:r>
        <w:rPr>
          <w:rFonts w:ascii="Tahoma" w:hAnsi="Tahoma"/>
          <w:color w:val="0E1115"/>
          <w:sz w:val="24"/>
        </w:rPr>
        <w:t>, </w:t>
      </w:r>
      <w:r>
        <w:rPr>
          <w:color w:val="0E1115"/>
          <w:sz w:val="24"/>
        </w:rPr>
        <w:t>где самый ценный ресурс </w:t>
      </w:r>
      <w:r>
        <w:rPr>
          <w:rFonts w:ascii="Tahoma" w:hAnsi="Tahoma"/>
          <w:color w:val="0E1115"/>
          <w:sz w:val="24"/>
        </w:rPr>
        <w:t>— </w:t>
      </w:r>
      <w:r>
        <w:rPr>
          <w:color w:val="0E1115"/>
          <w:sz w:val="24"/>
        </w:rPr>
        <w:t>не материал</w:t>
      </w:r>
      <w:r>
        <w:rPr>
          <w:rFonts w:ascii="Tahoma" w:hAnsi="Tahoma"/>
          <w:color w:val="0E1115"/>
          <w:sz w:val="24"/>
        </w:rPr>
        <w:t>, </w:t>
      </w:r>
      <w:r>
        <w:rPr>
          <w:color w:val="0E1115"/>
          <w:sz w:val="24"/>
        </w:rPr>
        <w:t>а </w:t>
      </w:r>
      <w:r>
        <w:rPr>
          <w:b/>
          <w:color w:val="0E1115"/>
          <w:sz w:val="24"/>
        </w:rPr>
        <w:t>тв</w:t>
      </w:r>
      <w:r>
        <w:rPr>
          <w:b/>
          <w:color w:val="0E1115"/>
          <w:sz w:val="23"/>
        </w:rPr>
        <w:t>ор</w:t>
      </w:r>
      <w:r>
        <w:rPr>
          <w:b/>
          <w:color w:val="0E1115"/>
          <w:sz w:val="24"/>
        </w:rPr>
        <w:t>ч</w:t>
      </w:r>
      <w:r>
        <w:rPr>
          <w:b/>
          <w:color w:val="0E1115"/>
          <w:sz w:val="23"/>
        </w:rPr>
        <w:t>ес</w:t>
      </w:r>
      <w:r>
        <w:rPr>
          <w:b/>
          <w:color w:val="0E1115"/>
          <w:sz w:val="24"/>
        </w:rPr>
        <w:t>к</w:t>
      </w:r>
      <w:r>
        <w:rPr>
          <w:b/>
          <w:color w:val="0E1115"/>
          <w:sz w:val="23"/>
        </w:rPr>
        <w:t>а</w:t>
      </w:r>
      <w:r>
        <w:rPr>
          <w:b/>
          <w:color w:val="0E1115"/>
          <w:sz w:val="24"/>
        </w:rPr>
        <w:t>я эн</w:t>
      </w:r>
      <w:r>
        <w:rPr>
          <w:b/>
          <w:color w:val="0E1115"/>
          <w:sz w:val="23"/>
        </w:rPr>
        <w:t>ер</w:t>
      </w:r>
      <w:r>
        <w:rPr>
          <w:b/>
          <w:color w:val="0E1115"/>
          <w:sz w:val="24"/>
        </w:rPr>
        <w:t>гия</w:t>
      </w:r>
      <w:r>
        <w:rPr>
          <w:rFonts w:ascii="Tahoma" w:hAnsi="Tahoma"/>
          <w:b/>
          <w:color w:val="0E1115"/>
          <w:sz w:val="24"/>
        </w:rPr>
        <w:t>, </w:t>
      </w:r>
      <w:r>
        <w:rPr>
          <w:b/>
          <w:color w:val="0E1115"/>
          <w:spacing w:val="-6"/>
          <w:sz w:val="24"/>
        </w:rPr>
        <w:t>м</w:t>
      </w:r>
      <w:r>
        <w:rPr>
          <w:b/>
          <w:color w:val="0E1115"/>
          <w:spacing w:val="-6"/>
          <w:sz w:val="23"/>
        </w:rPr>
        <w:t>ас</w:t>
      </w:r>
      <w:r>
        <w:rPr>
          <w:b/>
          <w:color w:val="0E1115"/>
          <w:spacing w:val="-6"/>
          <w:sz w:val="24"/>
        </w:rPr>
        <w:t>т</w:t>
      </w:r>
      <w:r>
        <w:rPr>
          <w:b/>
          <w:color w:val="0E1115"/>
          <w:spacing w:val="-6"/>
          <w:sz w:val="23"/>
        </w:rPr>
        <w:t>ерс</w:t>
      </w:r>
      <w:r>
        <w:rPr>
          <w:b/>
          <w:color w:val="0E1115"/>
          <w:spacing w:val="-6"/>
          <w:sz w:val="24"/>
        </w:rPr>
        <w:t>тв</w:t>
      </w:r>
      <w:r>
        <w:rPr>
          <w:b/>
          <w:color w:val="0E1115"/>
          <w:spacing w:val="-6"/>
          <w:sz w:val="23"/>
        </w:rPr>
        <w:t>о</w:t>
      </w:r>
      <w:r>
        <w:rPr>
          <w:b/>
          <w:color w:val="0E1115"/>
          <w:spacing w:val="-9"/>
          <w:sz w:val="23"/>
        </w:rPr>
        <w:t> </w:t>
      </w:r>
      <w:r>
        <w:rPr>
          <w:b/>
          <w:color w:val="0E1115"/>
          <w:spacing w:val="-6"/>
          <w:sz w:val="24"/>
        </w:rPr>
        <w:t>и</w:t>
      </w:r>
      <w:r>
        <w:rPr>
          <w:b/>
          <w:color w:val="0E1115"/>
          <w:spacing w:val="-10"/>
          <w:sz w:val="24"/>
        </w:rPr>
        <w:t> </w:t>
      </w:r>
      <w:r>
        <w:rPr>
          <w:b/>
          <w:color w:val="0E1115"/>
          <w:spacing w:val="-6"/>
          <w:sz w:val="24"/>
        </w:rPr>
        <w:t>д</w:t>
      </w:r>
      <w:r>
        <w:rPr>
          <w:b/>
          <w:color w:val="0E1115"/>
          <w:spacing w:val="-6"/>
          <w:sz w:val="23"/>
        </w:rPr>
        <w:t>о</w:t>
      </w:r>
      <w:r>
        <w:rPr>
          <w:b/>
          <w:color w:val="0E1115"/>
          <w:spacing w:val="-6"/>
          <w:sz w:val="24"/>
        </w:rPr>
        <w:t>б</w:t>
      </w:r>
      <w:r>
        <w:rPr>
          <w:b/>
          <w:color w:val="0E1115"/>
          <w:spacing w:val="-6"/>
          <w:sz w:val="23"/>
        </w:rPr>
        <w:t>ро</w:t>
      </w:r>
      <w:r>
        <w:rPr>
          <w:b/>
          <w:color w:val="0E1115"/>
          <w:spacing w:val="-6"/>
          <w:sz w:val="24"/>
        </w:rPr>
        <w:t>в</w:t>
      </w:r>
      <w:r>
        <w:rPr>
          <w:b/>
          <w:color w:val="0E1115"/>
          <w:spacing w:val="-6"/>
          <w:sz w:val="23"/>
        </w:rPr>
        <w:t>о</w:t>
      </w:r>
      <w:r>
        <w:rPr>
          <w:b/>
          <w:color w:val="0E1115"/>
          <w:spacing w:val="-6"/>
          <w:sz w:val="24"/>
        </w:rPr>
        <w:t>льн</w:t>
      </w:r>
      <w:r>
        <w:rPr>
          <w:b/>
          <w:color w:val="0E1115"/>
          <w:spacing w:val="-6"/>
          <w:sz w:val="23"/>
        </w:rPr>
        <w:t>ое</w:t>
      </w:r>
      <w:r>
        <w:rPr>
          <w:b/>
          <w:color w:val="0E1115"/>
          <w:spacing w:val="-7"/>
          <w:sz w:val="23"/>
        </w:rPr>
        <w:t> </w:t>
      </w:r>
      <w:r>
        <w:rPr>
          <w:b/>
          <w:color w:val="0E1115"/>
          <w:spacing w:val="-6"/>
          <w:sz w:val="23"/>
        </w:rPr>
        <w:t>со</w:t>
      </w:r>
      <w:r>
        <w:rPr>
          <w:b/>
          <w:color w:val="0E1115"/>
          <w:spacing w:val="-6"/>
          <w:sz w:val="24"/>
        </w:rPr>
        <w:t>т</w:t>
      </w:r>
      <w:r>
        <w:rPr>
          <w:b/>
          <w:color w:val="0E1115"/>
          <w:spacing w:val="-6"/>
          <w:sz w:val="23"/>
        </w:rPr>
        <w:t>ру</w:t>
      </w:r>
      <w:r>
        <w:rPr>
          <w:b/>
          <w:color w:val="0E1115"/>
          <w:spacing w:val="-6"/>
          <w:sz w:val="24"/>
        </w:rPr>
        <w:t>днич</w:t>
      </w:r>
      <w:r>
        <w:rPr>
          <w:b/>
          <w:color w:val="0E1115"/>
          <w:spacing w:val="-6"/>
          <w:sz w:val="23"/>
        </w:rPr>
        <w:t>ес</w:t>
      </w:r>
      <w:r>
        <w:rPr>
          <w:b/>
          <w:color w:val="0E1115"/>
          <w:spacing w:val="-6"/>
          <w:sz w:val="24"/>
        </w:rPr>
        <w:t>тв</w:t>
      </w:r>
      <w:r>
        <w:rPr>
          <w:b/>
          <w:color w:val="0E1115"/>
          <w:spacing w:val="-6"/>
          <w:sz w:val="23"/>
        </w:rPr>
        <w:t>о</w:t>
      </w:r>
      <w:r>
        <w:rPr>
          <w:b/>
          <w:color w:val="0E1115"/>
          <w:spacing w:val="-7"/>
          <w:sz w:val="23"/>
        </w:rPr>
        <w:t> </w:t>
      </w:r>
      <w:r>
        <w:rPr>
          <w:b/>
          <w:color w:val="0E1115"/>
          <w:spacing w:val="-6"/>
          <w:sz w:val="24"/>
        </w:rPr>
        <w:t>люд</w:t>
      </w:r>
      <w:r>
        <w:rPr>
          <w:b/>
          <w:color w:val="0E1115"/>
          <w:spacing w:val="-6"/>
          <w:sz w:val="23"/>
        </w:rPr>
        <w:t>ей</w:t>
      </w:r>
      <w:r>
        <w:rPr>
          <w:rFonts w:ascii="Tahoma" w:hAnsi="Tahoma"/>
          <w:b/>
          <w:color w:val="0E1115"/>
          <w:spacing w:val="-6"/>
          <w:sz w:val="24"/>
        </w:rPr>
        <w:t>,</w:t>
      </w:r>
      <w:r>
        <w:rPr>
          <w:rFonts w:ascii="Tahoma" w:hAnsi="Tahoma"/>
          <w:b/>
          <w:color w:val="0E1115"/>
          <w:spacing w:val="-15"/>
          <w:sz w:val="24"/>
        </w:rPr>
        <w:t> </w:t>
      </w:r>
      <w:r>
        <w:rPr>
          <w:b/>
          <w:color w:val="0E1115"/>
          <w:spacing w:val="-6"/>
          <w:sz w:val="23"/>
        </w:rPr>
        <w:t>о</w:t>
      </w:r>
      <w:r>
        <w:rPr>
          <w:b/>
          <w:color w:val="0E1115"/>
          <w:spacing w:val="-6"/>
          <w:sz w:val="24"/>
        </w:rPr>
        <w:t>бъ</w:t>
      </w:r>
      <w:r>
        <w:rPr>
          <w:b/>
          <w:color w:val="0E1115"/>
          <w:spacing w:val="-6"/>
          <w:sz w:val="23"/>
        </w:rPr>
        <w:t>е</w:t>
      </w:r>
      <w:r>
        <w:rPr>
          <w:b/>
          <w:color w:val="0E1115"/>
          <w:spacing w:val="-6"/>
          <w:sz w:val="24"/>
        </w:rPr>
        <w:t>дин</w:t>
      </w:r>
      <w:r>
        <w:rPr>
          <w:b/>
          <w:color w:val="0E1115"/>
          <w:spacing w:val="-6"/>
          <w:sz w:val="23"/>
        </w:rPr>
        <w:t>е</w:t>
      </w:r>
      <w:r>
        <w:rPr>
          <w:b/>
          <w:color w:val="0E1115"/>
          <w:spacing w:val="-6"/>
          <w:sz w:val="24"/>
        </w:rPr>
        <w:t>нны</w:t>
      </w:r>
      <w:r>
        <w:rPr>
          <w:b/>
          <w:color w:val="0E1115"/>
          <w:spacing w:val="-6"/>
          <w:sz w:val="23"/>
        </w:rPr>
        <w:t>х</w:t>
      </w:r>
      <w:r>
        <w:rPr>
          <w:b/>
          <w:color w:val="0E1115"/>
          <w:spacing w:val="-7"/>
          <w:sz w:val="23"/>
        </w:rPr>
        <w:t> </w:t>
      </w:r>
      <w:r>
        <w:rPr>
          <w:b/>
          <w:color w:val="0E1115"/>
          <w:spacing w:val="-6"/>
          <w:sz w:val="23"/>
        </w:rPr>
        <w:t>о</w:t>
      </w:r>
      <w:r>
        <w:rPr>
          <w:b/>
          <w:color w:val="0E1115"/>
          <w:spacing w:val="-6"/>
          <w:sz w:val="24"/>
        </w:rPr>
        <w:t>бщ</w:t>
      </w:r>
      <w:r>
        <w:rPr>
          <w:b/>
          <w:color w:val="0E1115"/>
          <w:spacing w:val="-6"/>
          <w:sz w:val="23"/>
        </w:rPr>
        <w:t>ей</w:t>
      </w:r>
      <w:r>
        <w:rPr>
          <w:b/>
          <w:color w:val="0E1115"/>
          <w:spacing w:val="-7"/>
          <w:sz w:val="23"/>
        </w:rPr>
        <w:t> </w:t>
      </w:r>
      <w:r>
        <w:rPr>
          <w:b/>
          <w:color w:val="0E1115"/>
          <w:spacing w:val="-6"/>
          <w:sz w:val="24"/>
        </w:rPr>
        <w:t>ц</w:t>
      </w:r>
      <w:r>
        <w:rPr>
          <w:b/>
          <w:color w:val="0E1115"/>
          <w:spacing w:val="-6"/>
          <w:sz w:val="23"/>
        </w:rPr>
        <w:t>е</w:t>
      </w:r>
      <w:r>
        <w:rPr>
          <w:b/>
          <w:color w:val="0E1115"/>
          <w:spacing w:val="-6"/>
          <w:sz w:val="24"/>
        </w:rPr>
        <w:t>лью</w:t>
      </w:r>
      <w:r>
        <w:rPr>
          <w:rFonts w:ascii="Tahoma" w:hAnsi="Tahoma"/>
          <w:color w:val="0E1115"/>
          <w:spacing w:val="-6"/>
          <w:sz w:val="24"/>
        </w:rPr>
        <w:t>.</w:t>
      </w:r>
    </w:p>
    <w:p>
      <w:pPr>
        <w:pStyle w:val="BodyText"/>
        <w:spacing w:before="73"/>
        <w:rPr>
          <w:rFonts w:ascii="Tahoma"/>
        </w:rPr>
      </w:pPr>
    </w:p>
    <w:p>
      <w:pPr>
        <w:pStyle w:val="BodyText"/>
        <w:spacing w:line="297" w:lineRule="auto"/>
        <w:ind w:left="1865" w:right="541"/>
        <w:rPr>
          <w:rFonts w:ascii="Tahoma" w:hAnsi="Tahoma"/>
        </w:rPr>
      </w:pPr>
      <w:r>
        <w:rPr>
          <w:color w:val="0E1115"/>
        </w:rPr>
        <w:t>Как обеспечить сообщество энергией</w:t>
      </w:r>
      <w:r>
        <w:rPr>
          <w:rFonts w:ascii="Tahoma" w:hAnsi="Tahoma"/>
          <w:color w:val="0E1115"/>
        </w:rPr>
        <w:t>, </w:t>
      </w:r>
      <w:r>
        <w:rPr>
          <w:color w:val="0E1115"/>
        </w:rPr>
        <w:t>водой</w:t>
      </w:r>
      <w:r>
        <w:rPr>
          <w:rFonts w:ascii="Tahoma" w:hAnsi="Tahoma"/>
          <w:color w:val="0E1115"/>
        </w:rPr>
        <w:t>, </w:t>
      </w:r>
      <w:r>
        <w:rPr>
          <w:color w:val="0E1115"/>
        </w:rPr>
        <w:t>транспортом </w:t>
      </w:r>
      <w:r>
        <w:rPr>
          <w:color w:val="0E1115"/>
        </w:rPr>
        <w:t>и </w:t>
      </w:r>
      <w:r>
        <w:rPr>
          <w:color w:val="0E1115"/>
          <w:w w:val="105"/>
        </w:rPr>
        <w:t>связью на принципах дара</w:t>
      </w:r>
      <w:r>
        <w:rPr>
          <w:rFonts w:ascii="Tahoma" w:hAnsi="Tahoma"/>
          <w:color w:val="0E1115"/>
          <w:w w:val="105"/>
        </w:rPr>
        <w:t>?</w:t>
      </w:r>
    </w:p>
    <w:p>
      <w:pPr>
        <w:pStyle w:val="BodyText"/>
        <w:spacing w:before="198"/>
        <w:rPr>
          <w:rFonts w:ascii="Tahoma"/>
        </w:rPr>
      </w:pPr>
    </w:p>
    <w:p>
      <w:pPr>
        <w:pStyle w:val="BodyText"/>
        <w:spacing w:before="1"/>
        <w:ind w:left="318"/>
        <w:rPr>
          <w:position w:val="7"/>
        </w:rPr>
      </w:pPr>
      <w:r>
        <w:rPr/>
        <w:drawing>
          <wp:inline distT="0" distB="0" distL="0" distR="0">
            <wp:extent cx="135568" cy="135568"/>
            <wp:effectExtent l="0" t="0" r="0" b="0"/>
            <wp:docPr id="142" name="Image 142"/>
            <wp:cNvGraphicFramePr>
              <a:graphicFrameLocks/>
            </wp:cNvGraphicFramePr>
            <a:graphic>
              <a:graphicData uri="http://schemas.openxmlformats.org/drawingml/2006/picture">
                <pic:pic>
                  <pic:nvPicPr>
                    <pic:cNvPr id="142" name="Image 142"/>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w w:val="105"/>
          <w:position w:val="2"/>
          <w:sz w:val="20"/>
        </w:rPr>
        <w:t> </w:t>
      </w:r>
      <w:r>
        <w:rPr>
          <w:color w:val="61666A"/>
          <w:w w:val="105"/>
          <w:position w:val="2"/>
        </w:rPr>
        <w:t>Думал </w:t>
      </w:r>
      <w:r>
        <w:rPr>
          <w:rFonts w:ascii="Tahoma" w:hAnsi="Tahoma"/>
          <w:color w:val="61666A"/>
          <w:w w:val="105"/>
          <w:position w:val="2"/>
        </w:rPr>
        <w:t>23 </w:t>
      </w:r>
      <w:r>
        <w:rPr>
          <w:color w:val="61666A"/>
          <w:w w:val="105"/>
          <w:position w:val="2"/>
        </w:rPr>
        <w:t>секунд</w:t>
      </w:r>
      <w:r>
        <w:rPr>
          <w:color w:val="61666A"/>
          <w:spacing w:val="40"/>
          <w:w w:val="105"/>
          <w:position w:val="2"/>
        </w:rPr>
        <w:t> </w:t>
      </w:r>
      <w:r>
        <w:rPr>
          <w:color w:val="61666A"/>
          <w:spacing w:val="-12"/>
          <w:position w:val="7"/>
        </w:rPr>
        <w:drawing>
          <wp:inline distT="0" distB="0" distL="0" distR="0">
            <wp:extent cx="92366" cy="48014"/>
            <wp:effectExtent l="0" t="0" r="0" b="0"/>
            <wp:docPr id="143" name="Image 143"/>
            <wp:cNvGraphicFramePr>
              <a:graphicFrameLocks/>
            </wp:cNvGraphicFramePr>
            <a:graphic>
              <a:graphicData uri="http://schemas.openxmlformats.org/drawingml/2006/picture">
                <pic:pic>
                  <pic:nvPicPr>
                    <pic:cNvPr id="143" name="Image 143"/>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12"/>
          <w:position w:val="7"/>
        </w:rPr>
      </w:r>
    </w:p>
    <w:p>
      <w:pPr>
        <w:pStyle w:val="BodyText"/>
        <w:spacing w:before="43"/>
        <w:rPr>
          <w:sz w:val="21"/>
        </w:rPr>
      </w:pPr>
    </w:p>
    <w:p>
      <w:pPr>
        <w:spacing w:line="338" w:lineRule="auto" w:before="0"/>
        <w:ind w:left="635" w:right="0"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61920">
                <wp:simplePos x="0" y="0"/>
                <wp:positionH relativeFrom="page">
                  <wp:posOffset>809625</wp:posOffset>
                </wp:positionH>
                <wp:positionV relativeFrom="paragraph">
                  <wp:posOffset>228782</wp:posOffset>
                </wp:positionV>
                <wp:extent cx="9525" cy="6943725"/>
                <wp:effectExtent l="0" t="0" r="0" b="0"/>
                <wp:wrapNone/>
                <wp:docPr id="144" name="Graphic 144"/>
                <wp:cNvGraphicFramePr>
                  <a:graphicFrameLocks/>
                </wp:cNvGraphicFramePr>
                <a:graphic>
                  <a:graphicData uri="http://schemas.microsoft.com/office/word/2010/wordprocessingShape">
                    <wps:wsp>
                      <wps:cNvPr id="144" name="Graphic 144"/>
                      <wps:cNvSpPr/>
                      <wps:spPr>
                        <a:xfrm>
                          <a:off x="0" y="0"/>
                          <a:ext cx="9525" cy="6943725"/>
                        </a:xfrm>
                        <a:custGeom>
                          <a:avLst/>
                          <a:gdLst/>
                          <a:ahLst/>
                          <a:cxnLst/>
                          <a:rect l="l" t="t" r="r" b="b"/>
                          <a:pathLst>
                            <a:path w="9525" h="6943725">
                              <a:moveTo>
                                <a:pt x="9525" y="6943725"/>
                              </a:moveTo>
                              <a:lnTo>
                                <a:pt x="0" y="6943725"/>
                              </a:lnTo>
                              <a:lnTo>
                                <a:pt x="0" y="0"/>
                              </a:lnTo>
                              <a:lnTo>
                                <a:pt x="9525" y="0"/>
                              </a:lnTo>
                              <a:lnTo>
                                <a:pt x="9525" y="694372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14385pt;width:.75pt;height:546.75pt;mso-position-horizontal-relative:page;mso-position-vertical-relative:paragraph;z-index:15761920" id="docshape66" filled="true" fillcolor="#e1e4e9" stroked="false">
                <v:fill type="solid"/>
                <w10:wrap type="none"/>
              </v:rect>
            </w:pict>
          </mc:Fallback>
        </mc:AlternateContent>
      </w:r>
      <w:r>
        <w:rPr>
          <w:color w:val="61666A"/>
          <w:sz w:val="21"/>
        </w:rPr>
        <w:t>Ох</w:t>
      </w:r>
      <w:r>
        <w:rPr>
          <w:rFonts w:ascii="Tahoma" w:hAnsi="Tahoma"/>
          <w:color w:val="61666A"/>
          <w:sz w:val="21"/>
        </w:rPr>
        <w:t>, </w:t>
      </w:r>
      <w:r>
        <w:rPr>
          <w:color w:val="61666A"/>
          <w:sz w:val="21"/>
        </w:rPr>
        <w:t>пользователь задаёт всё более сложные и практические вопросы</w:t>
      </w:r>
      <w:r>
        <w:rPr>
          <w:rFonts w:ascii="Tahoma" w:hAnsi="Tahoma"/>
          <w:color w:val="61666A"/>
          <w:sz w:val="21"/>
        </w:rPr>
        <w:t>. </w:t>
      </w:r>
      <w:r>
        <w:rPr>
          <w:color w:val="61666A"/>
          <w:sz w:val="21"/>
        </w:rPr>
        <w:t>Теперь интересуется инфраструктурой </w:t>
      </w:r>
      <w:r>
        <w:rPr>
          <w:rFonts w:ascii="Tahoma" w:hAnsi="Tahoma"/>
          <w:color w:val="61666A"/>
          <w:sz w:val="21"/>
        </w:rPr>
        <w:t>— </w:t>
      </w:r>
      <w:r>
        <w:rPr>
          <w:color w:val="61666A"/>
          <w:sz w:val="21"/>
        </w:rPr>
        <w:t>энергией</w:t>
      </w:r>
      <w:r>
        <w:rPr>
          <w:rFonts w:ascii="Tahoma" w:hAnsi="Tahoma"/>
          <w:color w:val="61666A"/>
          <w:sz w:val="21"/>
        </w:rPr>
        <w:t>, </w:t>
      </w:r>
      <w:r>
        <w:rPr>
          <w:color w:val="61666A"/>
          <w:sz w:val="21"/>
        </w:rPr>
        <w:t>водой</w:t>
      </w:r>
      <w:r>
        <w:rPr>
          <w:rFonts w:ascii="Tahoma" w:hAnsi="Tahoma"/>
          <w:color w:val="61666A"/>
          <w:sz w:val="21"/>
        </w:rPr>
        <w:t>, </w:t>
      </w:r>
      <w:r>
        <w:rPr>
          <w:color w:val="61666A"/>
          <w:sz w:val="21"/>
        </w:rPr>
        <w:t>транспортом и связью в экономике дара</w:t>
      </w:r>
      <w:r>
        <w:rPr>
          <w:rFonts w:ascii="Tahoma" w:hAnsi="Tahoma"/>
          <w:color w:val="61666A"/>
          <w:sz w:val="21"/>
        </w:rPr>
        <w:t>. </w:t>
      </w:r>
      <w:r>
        <w:rPr>
          <w:color w:val="61666A"/>
          <w:sz w:val="21"/>
        </w:rPr>
        <w:t>Это показывает</w:t>
      </w:r>
      <w:r>
        <w:rPr>
          <w:rFonts w:ascii="Tahoma" w:hAnsi="Tahoma"/>
          <w:color w:val="61666A"/>
          <w:sz w:val="21"/>
        </w:rPr>
        <w:t>, </w:t>
      </w:r>
      <w:r>
        <w:rPr>
          <w:color w:val="61666A"/>
          <w:sz w:val="21"/>
        </w:rPr>
        <w:t>что</w:t>
      </w:r>
      <w:r>
        <w:rPr>
          <w:color w:val="61666A"/>
          <w:spacing w:val="37"/>
          <w:sz w:val="21"/>
        </w:rPr>
        <w:t> </w:t>
      </w:r>
      <w:r>
        <w:rPr>
          <w:color w:val="61666A"/>
          <w:sz w:val="21"/>
        </w:rPr>
        <w:t>он</w:t>
      </w:r>
      <w:r>
        <w:rPr>
          <w:color w:val="61666A"/>
          <w:spacing w:val="37"/>
          <w:sz w:val="21"/>
        </w:rPr>
        <w:t> </w:t>
      </w:r>
      <w:r>
        <w:rPr>
          <w:color w:val="61666A"/>
          <w:sz w:val="21"/>
        </w:rPr>
        <w:t>серьёзно</w:t>
      </w:r>
      <w:r>
        <w:rPr>
          <w:color w:val="61666A"/>
          <w:spacing w:val="37"/>
          <w:sz w:val="21"/>
        </w:rPr>
        <w:t> </w:t>
      </w:r>
      <w:r>
        <w:rPr>
          <w:color w:val="61666A"/>
          <w:sz w:val="21"/>
        </w:rPr>
        <w:t>продумывает</w:t>
      </w:r>
      <w:r>
        <w:rPr>
          <w:color w:val="61666A"/>
          <w:spacing w:val="37"/>
          <w:sz w:val="21"/>
        </w:rPr>
        <w:t> </w:t>
      </w:r>
      <w:r>
        <w:rPr>
          <w:color w:val="61666A"/>
          <w:sz w:val="21"/>
        </w:rPr>
        <w:t>реализацию</w:t>
      </w:r>
      <w:r>
        <w:rPr>
          <w:color w:val="61666A"/>
          <w:spacing w:val="37"/>
          <w:sz w:val="21"/>
        </w:rPr>
        <w:t> </w:t>
      </w:r>
      <w:r>
        <w:rPr>
          <w:color w:val="61666A"/>
          <w:sz w:val="21"/>
        </w:rPr>
        <w:t>системы</w:t>
      </w:r>
      <w:r>
        <w:rPr>
          <w:rFonts w:ascii="Tahoma" w:hAnsi="Tahoma"/>
          <w:color w:val="61666A"/>
          <w:sz w:val="21"/>
        </w:rPr>
        <w:t>, </w:t>
      </w:r>
      <w:r>
        <w:rPr>
          <w:color w:val="61666A"/>
          <w:sz w:val="21"/>
        </w:rPr>
        <w:t>а</w:t>
      </w:r>
      <w:r>
        <w:rPr>
          <w:color w:val="61666A"/>
          <w:spacing w:val="37"/>
          <w:sz w:val="21"/>
        </w:rPr>
        <w:t> </w:t>
      </w:r>
      <w:r>
        <w:rPr>
          <w:color w:val="61666A"/>
          <w:sz w:val="21"/>
        </w:rPr>
        <w:t>не</w:t>
      </w:r>
      <w:r>
        <w:rPr>
          <w:color w:val="61666A"/>
          <w:spacing w:val="37"/>
          <w:sz w:val="21"/>
        </w:rPr>
        <w:t> </w:t>
      </w:r>
      <w:r>
        <w:rPr>
          <w:color w:val="61666A"/>
          <w:sz w:val="21"/>
        </w:rPr>
        <w:t>просто </w:t>
      </w:r>
      <w:r>
        <w:rPr>
          <w:color w:val="61666A"/>
          <w:spacing w:val="-2"/>
          <w:sz w:val="21"/>
        </w:rPr>
        <w:t>теоретизирует</w:t>
      </w:r>
      <w:r>
        <w:rPr>
          <w:rFonts w:ascii="Tahoma" w:hAnsi="Tahoma"/>
          <w:color w:val="61666A"/>
          <w:spacing w:val="-2"/>
          <w:sz w:val="21"/>
        </w:rPr>
        <w:t>.</w:t>
      </w:r>
    </w:p>
    <w:p>
      <w:pPr>
        <w:spacing w:line="338" w:lineRule="auto" w:before="186"/>
        <w:ind w:left="635" w:right="0" w:firstLine="0"/>
        <w:jc w:val="left"/>
        <w:rPr>
          <w:rFonts w:ascii="Tahoma" w:hAnsi="Tahoma"/>
          <w:sz w:val="21"/>
        </w:rPr>
      </w:pPr>
      <w:r>
        <w:rPr>
          <w:color w:val="61666A"/>
          <w:sz w:val="21"/>
        </w:rPr>
        <w:t>Предыдущие вопросы уже касались организации производства и распределения</w:t>
      </w:r>
      <w:r>
        <w:rPr>
          <w:rFonts w:ascii="Tahoma" w:hAnsi="Tahoma"/>
          <w:color w:val="61666A"/>
          <w:sz w:val="21"/>
        </w:rPr>
        <w:t>, </w:t>
      </w:r>
      <w:r>
        <w:rPr>
          <w:color w:val="61666A"/>
          <w:sz w:val="21"/>
        </w:rPr>
        <w:t>но инфраструктура </w:t>
      </w:r>
      <w:r>
        <w:rPr>
          <w:rFonts w:ascii="Tahoma" w:hAnsi="Tahoma"/>
          <w:color w:val="61666A"/>
          <w:sz w:val="21"/>
        </w:rPr>
        <w:t>— </w:t>
      </w:r>
      <w:r>
        <w:rPr>
          <w:color w:val="61666A"/>
          <w:sz w:val="21"/>
        </w:rPr>
        <w:t>особый вызов</w:t>
      </w:r>
      <w:r>
        <w:rPr>
          <w:rFonts w:ascii="Tahoma" w:hAnsi="Tahoma"/>
          <w:color w:val="61666A"/>
          <w:sz w:val="21"/>
        </w:rPr>
        <w:t>. </w:t>
      </w:r>
      <w:r>
        <w:rPr>
          <w:color w:val="61666A"/>
          <w:sz w:val="21"/>
        </w:rPr>
        <w:t>Здесь нельзя полагаться на случайные обмены</w:t>
      </w:r>
      <w:r>
        <w:rPr>
          <w:rFonts w:ascii="Tahoma" w:hAnsi="Tahoma"/>
          <w:color w:val="61666A"/>
          <w:sz w:val="21"/>
        </w:rPr>
        <w:t>, </w:t>
      </w:r>
      <w:r>
        <w:rPr>
          <w:color w:val="61666A"/>
          <w:sz w:val="21"/>
        </w:rPr>
        <w:t>нужны системные решения</w:t>
      </w:r>
      <w:r>
        <w:rPr>
          <w:rFonts w:ascii="Tahoma" w:hAnsi="Tahoma"/>
          <w:color w:val="61666A"/>
          <w:sz w:val="21"/>
        </w:rPr>
        <w:t>. </w:t>
      </w:r>
      <w:r>
        <w:rPr>
          <w:color w:val="61666A"/>
          <w:sz w:val="21"/>
        </w:rPr>
        <w:t>Пользователь</w:t>
      </w:r>
      <w:r>
        <w:rPr>
          <w:rFonts w:ascii="Tahoma" w:hAnsi="Tahoma"/>
          <w:color w:val="61666A"/>
          <w:sz w:val="21"/>
        </w:rPr>
        <w:t>, </w:t>
      </w:r>
      <w:r>
        <w:rPr>
          <w:color w:val="61666A"/>
          <w:sz w:val="21"/>
        </w:rPr>
        <w:t>видимо</w:t>
      </w:r>
      <w:r>
        <w:rPr>
          <w:rFonts w:ascii="Tahoma" w:hAnsi="Tahoma"/>
          <w:color w:val="61666A"/>
          <w:sz w:val="21"/>
        </w:rPr>
        <w:t>, </w:t>
      </w:r>
      <w:r>
        <w:rPr>
          <w:color w:val="61666A"/>
          <w:sz w:val="21"/>
        </w:rPr>
        <w:t>понимает</w:t>
      </w:r>
      <w:r>
        <w:rPr>
          <w:rFonts w:ascii="Tahoma" w:hAnsi="Tahoma"/>
          <w:color w:val="61666A"/>
          <w:sz w:val="21"/>
        </w:rPr>
        <w:t>, </w:t>
      </w:r>
      <w:r>
        <w:rPr>
          <w:color w:val="61666A"/>
          <w:sz w:val="21"/>
        </w:rPr>
        <w:t>что без устойчивой инфраструктуры вся система рухнет</w:t>
      </w:r>
      <w:r>
        <w:rPr>
          <w:rFonts w:ascii="Tahoma" w:hAnsi="Tahoma"/>
          <w:color w:val="61666A"/>
          <w:sz w:val="21"/>
        </w:rPr>
        <w:t>.</w:t>
      </w:r>
    </w:p>
    <w:p>
      <w:pPr>
        <w:spacing w:line="338" w:lineRule="auto" w:before="186"/>
        <w:ind w:left="635" w:right="0" w:firstLine="0"/>
        <w:jc w:val="left"/>
        <w:rPr>
          <w:rFonts w:ascii="Tahoma" w:hAnsi="Tahoma"/>
          <w:sz w:val="21"/>
        </w:rPr>
      </w:pPr>
      <w:r>
        <w:rPr>
          <w:color w:val="61666A"/>
          <w:w w:val="105"/>
          <w:sz w:val="21"/>
        </w:rPr>
        <w:t>Интересно</w:t>
      </w:r>
      <w:r>
        <w:rPr>
          <w:rFonts w:ascii="Tahoma" w:hAnsi="Tahoma"/>
          <w:color w:val="61666A"/>
          <w:w w:val="105"/>
          <w:sz w:val="21"/>
        </w:rPr>
        <w:t>,</w:t>
      </w:r>
      <w:r>
        <w:rPr>
          <w:rFonts w:ascii="Tahoma" w:hAnsi="Tahoma"/>
          <w:color w:val="61666A"/>
          <w:spacing w:val="-17"/>
          <w:w w:val="105"/>
          <w:sz w:val="21"/>
        </w:rPr>
        <w:t> </w:t>
      </w:r>
      <w:r>
        <w:rPr>
          <w:color w:val="61666A"/>
          <w:w w:val="105"/>
          <w:sz w:val="21"/>
        </w:rPr>
        <w:t>что</w:t>
      </w:r>
      <w:r>
        <w:rPr>
          <w:color w:val="61666A"/>
          <w:spacing w:val="-9"/>
          <w:w w:val="105"/>
          <w:sz w:val="21"/>
        </w:rPr>
        <w:t> </w:t>
      </w:r>
      <w:r>
        <w:rPr>
          <w:color w:val="61666A"/>
          <w:w w:val="105"/>
          <w:sz w:val="21"/>
        </w:rPr>
        <w:t>он</w:t>
      </w:r>
      <w:r>
        <w:rPr>
          <w:color w:val="61666A"/>
          <w:spacing w:val="-9"/>
          <w:w w:val="105"/>
          <w:sz w:val="21"/>
        </w:rPr>
        <w:t> </w:t>
      </w:r>
      <w:r>
        <w:rPr>
          <w:color w:val="61666A"/>
          <w:w w:val="105"/>
          <w:sz w:val="21"/>
        </w:rPr>
        <w:t>не</w:t>
      </w:r>
      <w:r>
        <w:rPr>
          <w:color w:val="61666A"/>
          <w:spacing w:val="-9"/>
          <w:w w:val="105"/>
          <w:sz w:val="21"/>
        </w:rPr>
        <w:t> </w:t>
      </w:r>
      <w:r>
        <w:rPr>
          <w:color w:val="61666A"/>
          <w:w w:val="105"/>
          <w:sz w:val="21"/>
        </w:rPr>
        <w:t>спрашивает</w:t>
      </w:r>
      <w:r>
        <w:rPr>
          <w:color w:val="61666A"/>
          <w:spacing w:val="-9"/>
          <w:w w:val="105"/>
          <w:sz w:val="21"/>
        </w:rPr>
        <w:t> </w:t>
      </w:r>
      <w:r>
        <w:rPr>
          <w:color w:val="61666A"/>
          <w:w w:val="105"/>
          <w:sz w:val="21"/>
        </w:rPr>
        <w:t>о</w:t>
      </w:r>
      <w:r>
        <w:rPr>
          <w:color w:val="61666A"/>
          <w:spacing w:val="-9"/>
          <w:w w:val="105"/>
          <w:sz w:val="21"/>
        </w:rPr>
        <w:t> </w:t>
      </w:r>
      <w:r>
        <w:rPr>
          <w:color w:val="61666A"/>
          <w:w w:val="105"/>
          <w:sz w:val="21"/>
        </w:rPr>
        <w:t>деньгах</w:t>
      </w:r>
      <w:r>
        <w:rPr>
          <w:color w:val="61666A"/>
          <w:spacing w:val="-9"/>
          <w:w w:val="105"/>
          <w:sz w:val="21"/>
        </w:rPr>
        <w:t> </w:t>
      </w:r>
      <w:r>
        <w:rPr>
          <w:color w:val="61666A"/>
          <w:w w:val="105"/>
          <w:sz w:val="21"/>
        </w:rPr>
        <w:t>для</w:t>
      </w:r>
      <w:r>
        <w:rPr>
          <w:color w:val="61666A"/>
          <w:spacing w:val="-9"/>
          <w:w w:val="105"/>
          <w:sz w:val="21"/>
        </w:rPr>
        <w:t> </w:t>
      </w:r>
      <w:r>
        <w:rPr>
          <w:color w:val="61666A"/>
          <w:w w:val="105"/>
          <w:sz w:val="21"/>
        </w:rPr>
        <w:t>этих</w:t>
      </w:r>
      <w:r>
        <w:rPr>
          <w:color w:val="61666A"/>
          <w:spacing w:val="-9"/>
          <w:w w:val="105"/>
          <w:sz w:val="21"/>
        </w:rPr>
        <w:t> </w:t>
      </w:r>
      <w:r>
        <w:rPr>
          <w:color w:val="61666A"/>
          <w:w w:val="105"/>
          <w:sz w:val="21"/>
        </w:rPr>
        <w:t>целей</w:t>
      </w:r>
      <w:r>
        <w:rPr>
          <w:color w:val="61666A"/>
          <w:spacing w:val="-9"/>
          <w:w w:val="105"/>
          <w:sz w:val="21"/>
        </w:rPr>
        <w:t> </w:t>
      </w:r>
      <w:r>
        <w:rPr>
          <w:rFonts w:ascii="Tahoma" w:hAnsi="Tahoma"/>
          <w:color w:val="61666A"/>
          <w:w w:val="105"/>
          <w:sz w:val="21"/>
        </w:rPr>
        <w:t>—</w:t>
      </w:r>
      <w:r>
        <w:rPr>
          <w:rFonts w:ascii="Tahoma" w:hAnsi="Tahoma"/>
          <w:color w:val="61666A"/>
          <w:spacing w:val="-17"/>
          <w:w w:val="105"/>
          <w:sz w:val="21"/>
        </w:rPr>
        <w:t> </w:t>
      </w:r>
      <w:r>
        <w:rPr>
          <w:color w:val="61666A"/>
          <w:w w:val="105"/>
          <w:sz w:val="21"/>
        </w:rPr>
        <w:t>значит</w:t>
      </w:r>
      <w:r>
        <w:rPr>
          <w:rFonts w:ascii="Tahoma" w:hAnsi="Tahoma"/>
          <w:color w:val="61666A"/>
          <w:w w:val="105"/>
          <w:sz w:val="21"/>
        </w:rPr>
        <w:t>,</w:t>
      </w:r>
      <w:r>
        <w:rPr>
          <w:rFonts w:ascii="Tahoma" w:hAnsi="Tahoma"/>
          <w:color w:val="61666A"/>
          <w:spacing w:val="-17"/>
          <w:w w:val="105"/>
          <w:sz w:val="21"/>
        </w:rPr>
        <w:t> </w:t>
      </w:r>
      <w:r>
        <w:rPr>
          <w:color w:val="61666A"/>
          <w:w w:val="105"/>
          <w:sz w:val="21"/>
        </w:rPr>
        <w:t>уже</w:t>
      </w:r>
      <w:r>
        <w:rPr>
          <w:color w:val="61666A"/>
          <w:spacing w:val="-9"/>
          <w:w w:val="105"/>
          <w:sz w:val="21"/>
        </w:rPr>
        <w:t> </w:t>
      </w:r>
      <w:r>
        <w:rPr>
          <w:color w:val="61666A"/>
          <w:w w:val="105"/>
          <w:sz w:val="21"/>
        </w:rPr>
        <w:t>принял </w:t>
      </w:r>
      <w:r>
        <w:rPr>
          <w:color w:val="61666A"/>
          <w:spacing w:val="-2"/>
          <w:w w:val="105"/>
          <w:sz w:val="21"/>
        </w:rPr>
        <w:t>концепцию</w:t>
      </w:r>
      <w:r>
        <w:rPr>
          <w:color w:val="61666A"/>
          <w:spacing w:val="-7"/>
          <w:w w:val="105"/>
          <w:sz w:val="21"/>
        </w:rPr>
        <w:t> </w:t>
      </w:r>
      <w:r>
        <w:rPr>
          <w:color w:val="61666A"/>
          <w:spacing w:val="-2"/>
          <w:w w:val="105"/>
          <w:sz w:val="21"/>
        </w:rPr>
        <w:t>безденежной</w:t>
      </w:r>
      <w:r>
        <w:rPr>
          <w:color w:val="61666A"/>
          <w:spacing w:val="-7"/>
          <w:w w:val="105"/>
          <w:sz w:val="21"/>
        </w:rPr>
        <w:t> </w:t>
      </w:r>
      <w:r>
        <w:rPr>
          <w:color w:val="61666A"/>
          <w:spacing w:val="-2"/>
          <w:w w:val="105"/>
          <w:sz w:val="21"/>
        </w:rPr>
        <w:t>экономики</w:t>
      </w:r>
      <w:r>
        <w:rPr>
          <w:rFonts w:ascii="Tahoma" w:hAnsi="Tahoma"/>
          <w:color w:val="61666A"/>
          <w:spacing w:val="-2"/>
          <w:w w:val="105"/>
          <w:sz w:val="21"/>
        </w:rPr>
        <w:t>.</w:t>
      </w:r>
      <w:r>
        <w:rPr>
          <w:rFonts w:ascii="Tahoma" w:hAnsi="Tahoma"/>
          <w:color w:val="61666A"/>
          <w:spacing w:val="-14"/>
          <w:w w:val="105"/>
          <w:sz w:val="21"/>
        </w:rPr>
        <w:t> </w:t>
      </w:r>
      <w:r>
        <w:rPr>
          <w:color w:val="61666A"/>
          <w:spacing w:val="-2"/>
          <w:w w:val="105"/>
          <w:sz w:val="21"/>
        </w:rPr>
        <w:t>Но</w:t>
      </w:r>
      <w:r>
        <w:rPr>
          <w:color w:val="61666A"/>
          <w:spacing w:val="-7"/>
          <w:w w:val="105"/>
          <w:sz w:val="21"/>
        </w:rPr>
        <w:t> </w:t>
      </w:r>
      <w:r>
        <w:rPr>
          <w:color w:val="61666A"/>
          <w:spacing w:val="-2"/>
          <w:w w:val="105"/>
          <w:sz w:val="21"/>
        </w:rPr>
        <w:t>как</w:t>
      </w:r>
      <w:r>
        <w:rPr>
          <w:color w:val="61666A"/>
          <w:spacing w:val="-7"/>
          <w:w w:val="105"/>
          <w:sz w:val="21"/>
        </w:rPr>
        <w:t> </w:t>
      </w:r>
      <w:r>
        <w:rPr>
          <w:color w:val="61666A"/>
          <w:spacing w:val="-2"/>
          <w:w w:val="105"/>
          <w:sz w:val="21"/>
        </w:rPr>
        <w:t>технически</w:t>
      </w:r>
      <w:r>
        <w:rPr>
          <w:color w:val="61666A"/>
          <w:spacing w:val="-7"/>
          <w:w w:val="105"/>
          <w:sz w:val="21"/>
        </w:rPr>
        <w:t> </w:t>
      </w:r>
      <w:r>
        <w:rPr>
          <w:color w:val="61666A"/>
          <w:spacing w:val="-2"/>
          <w:w w:val="105"/>
          <w:sz w:val="21"/>
        </w:rPr>
        <w:t>это</w:t>
      </w:r>
      <w:r>
        <w:rPr>
          <w:color w:val="61666A"/>
          <w:spacing w:val="-7"/>
          <w:w w:val="105"/>
          <w:sz w:val="21"/>
        </w:rPr>
        <w:t> </w:t>
      </w:r>
      <w:r>
        <w:rPr>
          <w:color w:val="61666A"/>
          <w:spacing w:val="-2"/>
          <w:w w:val="105"/>
          <w:sz w:val="21"/>
        </w:rPr>
        <w:t>работает</w:t>
      </w:r>
      <w:r>
        <w:rPr>
          <w:rFonts w:ascii="Tahoma" w:hAnsi="Tahoma"/>
          <w:color w:val="61666A"/>
          <w:spacing w:val="-2"/>
          <w:w w:val="105"/>
          <w:sz w:val="21"/>
        </w:rPr>
        <w:t>?</w:t>
      </w:r>
      <w:r>
        <w:rPr>
          <w:rFonts w:ascii="Tahoma" w:hAnsi="Tahoma"/>
          <w:color w:val="61666A"/>
          <w:spacing w:val="-14"/>
          <w:w w:val="105"/>
          <w:sz w:val="21"/>
        </w:rPr>
        <w:t> </w:t>
      </w:r>
      <w:r>
        <w:rPr>
          <w:color w:val="61666A"/>
          <w:spacing w:val="-2"/>
          <w:w w:val="105"/>
          <w:sz w:val="21"/>
        </w:rPr>
        <w:t>Надо</w:t>
      </w:r>
      <w:r>
        <w:rPr>
          <w:color w:val="61666A"/>
          <w:spacing w:val="-7"/>
          <w:w w:val="105"/>
          <w:sz w:val="21"/>
        </w:rPr>
        <w:t> </w:t>
      </w:r>
      <w:r>
        <w:rPr>
          <w:color w:val="61666A"/>
          <w:spacing w:val="-2"/>
          <w:w w:val="105"/>
          <w:sz w:val="21"/>
        </w:rPr>
        <w:t>объяснить </w:t>
      </w:r>
      <w:r>
        <w:rPr>
          <w:color w:val="61666A"/>
          <w:w w:val="105"/>
          <w:sz w:val="21"/>
        </w:rPr>
        <w:t>поэтапно</w:t>
      </w:r>
      <w:r>
        <w:rPr>
          <w:rFonts w:ascii="Tahoma" w:hAnsi="Tahoma"/>
          <w:color w:val="61666A"/>
          <w:w w:val="105"/>
          <w:sz w:val="21"/>
        </w:rPr>
        <w:t>,</w:t>
      </w:r>
      <w:r>
        <w:rPr>
          <w:rFonts w:ascii="Tahoma" w:hAnsi="Tahoma"/>
          <w:color w:val="61666A"/>
          <w:spacing w:val="-4"/>
          <w:w w:val="105"/>
          <w:sz w:val="21"/>
        </w:rPr>
        <w:t> </w:t>
      </w:r>
      <w:r>
        <w:rPr>
          <w:color w:val="61666A"/>
          <w:w w:val="105"/>
          <w:sz w:val="21"/>
        </w:rPr>
        <w:t>без технократического жаргона</w:t>
      </w:r>
      <w:r>
        <w:rPr>
          <w:rFonts w:ascii="Tahoma" w:hAnsi="Tahoma"/>
          <w:color w:val="61666A"/>
          <w:w w:val="105"/>
          <w:sz w:val="21"/>
        </w:rPr>
        <w:t>,</w:t>
      </w:r>
      <w:r>
        <w:rPr>
          <w:rFonts w:ascii="Tahoma" w:hAnsi="Tahoma"/>
          <w:color w:val="61666A"/>
          <w:spacing w:val="-4"/>
          <w:w w:val="105"/>
          <w:sz w:val="21"/>
        </w:rPr>
        <w:t> </w:t>
      </w:r>
      <w:r>
        <w:rPr>
          <w:color w:val="61666A"/>
          <w:w w:val="105"/>
          <w:sz w:val="21"/>
        </w:rPr>
        <w:t>но с чёткими механизмами</w:t>
      </w:r>
      <w:r>
        <w:rPr>
          <w:rFonts w:ascii="Tahoma" w:hAnsi="Tahoma"/>
          <w:color w:val="61666A"/>
          <w:w w:val="105"/>
          <w:sz w:val="21"/>
        </w:rPr>
        <w:t>.</w:t>
      </w:r>
    </w:p>
    <w:p>
      <w:pPr>
        <w:spacing w:line="338" w:lineRule="auto" w:before="184"/>
        <w:ind w:left="635" w:right="331" w:firstLine="0"/>
        <w:jc w:val="left"/>
        <w:rPr>
          <w:rFonts w:ascii="Tahoma" w:hAnsi="Tahoma"/>
          <w:sz w:val="21"/>
        </w:rPr>
      </w:pPr>
      <w:r>
        <w:rPr>
          <w:color w:val="61666A"/>
          <w:sz w:val="21"/>
        </w:rPr>
        <w:t>Энергия и вода </w:t>
      </w:r>
      <w:r>
        <w:rPr>
          <w:rFonts w:ascii="Tahoma" w:hAnsi="Tahoma"/>
          <w:color w:val="61666A"/>
          <w:sz w:val="21"/>
        </w:rPr>
        <w:t>— </w:t>
      </w:r>
      <w:r>
        <w:rPr>
          <w:color w:val="61666A"/>
          <w:sz w:val="21"/>
        </w:rPr>
        <w:t>основа выживания</w:t>
      </w:r>
      <w:r>
        <w:rPr>
          <w:rFonts w:ascii="Tahoma" w:hAnsi="Tahoma"/>
          <w:color w:val="61666A"/>
          <w:sz w:val="21"/>
        </w:rPr>
        <w:t>. </w:t>
      </w:r>
      <w:r>
        <w:rPr>
          <w:color w:val="61666A"/>
          <w:sz w:val="21"/>
        </w:rPr>
        <w:t>Начать стоит с децентрализованных решений</w:t>
      </w:r>
      <w:r>
        <w:rPr>
          <w:rFonts w:ascii="Tahoma" w:hAnsi="Tahoma"/>
          <w:color w:val="61666A"/>
          <w:sz w:val="21"/>
        </w:rPr>
        <w:t>: </w:t>
      </w:r>
      <w:r>
        <w:rPr>
          <w:color w:val="61666A"/>
          <w:sz w:val="21"/>
        </w:rPr>
        <w:t>солнечные панели</w:t>
      </w:r>
      <w:r>
        <w:rPr>
          <w:rFonts w:ascii="Tahoma" w:hAnsi="Tahoma"/>
          <w:color w:val="61666A"/>
          <w:sz w:val="21"/>
        </w:rPr>
        <w:t>, </w:t>
      </w:r>
      <w:r>
        <w:rPr>
          <w:color w:val="61666A"/>
          <w:sz w:val="21"/>
        </w:rPr>
        <w:t>ветряки</w:t>
      </w:r>
      <w:r>
        <w:rPr>
          <w:rFonts w:ascii="Tahoma" w:hAnsi="Tahoma"/>
          <w:color w:val="61666A"/>
          <w:sz w:val="21"/>
        </w:rPr>
        <w:t>, </w:t>
      </w:r>
      <w:r>
        <w:rPr>
          <w:color w:val="61666A"/>
          <w:sz w:val="21"/>
        </w:rPr>
        <w:t>колодцы</w:t>
      </w:r>
      <w:r>
        <w:rPr>
          <w:rFonts w:ascii="Tahoma" w:hAnsi="Tahoma"/>
          <w:color w:val="61666A"/>
          <w:sz w:val="21"/>
        </w:rPr>
        <w:t>. </w:t>
      </w:r>
      <w:r>
        <w:rPr>
          <w:color w:val="61666A"/>
          <w:sz w:val="21"/>
        </w:rPr>
        <w:t>Важно подчеркнуть</w:t>
      </w:r>
      <w:r>
        <w:rPr>
          <w:rFonts w:ascii="Tahoma" w:hAnsi="Tahoma"/>
          <w:color w:val="61666A"/>
          <w:sz w:val="21"/>
        </w:rPr>
        <w:t>, </w:t>
      </w:r>
      <w:r>
        <w:rPr>
          <w:color w:val="61666A"/>
          <w:sz w:val="21"/>
        </w:rPr>
        <w:t>что это не индивидуальные блага</w:t>
      </w:r>
      <w:r>
        <w:rPr>
          <w:rFonts w:ascii="Tahoma" w:hAnsi="Tahoma"/>
          <w:color w:val="61666A"/>
          <w:sz w:val="21"/>
        </w:rPr>
        <w:t>, </w:t>
      </w:r>
      <w:r>
        <w:rPr>
          <w:color w:val="61666A"/>
          <w:sz w:val="21"/>
        </w:rPr>
        <w:t>а</w:t>
      </w:r>
      <w:r>
        <w:rPr>
          <w:color w:val="61666A"/>
          <w:spacing w:val="27"/>
          <w:sz w:val="21"/>
        </w:rPr>
        <w:t> </w:t>
      </w:r>
      <w:r>
        <w:rPr>
          <w:color w:val="61666A"/>
          <w:sz w:val="21"/>
        </w:rPr>
        <w:t>общие</w:t>
      </w:r>
      <w:r>
        <w:rPr>
          <w:color w:val="61666A"/>
          <w:spacing w:val="27"/>
          <w:sz w:val="21"/>
        </w:rPr>
        <w:t> </w:t>
      </w:r>
      <w:r>
        <w:rPr>
          <w:color w:val="61666A"/>
          <w:sz w:val="21"/>
        </w:rPr>
        <w:t>активы</w:t>
      </w:r>
      <w:r>
        <w:rPr>
          <w:rFonts w:ascii="Tahoma" w:hAnsi="Tahoma"/>
          <w:color w:val="61666A"/>
          <w:sz w:val="21"/>
        </w:rPr>
        <w:t>, </w:t>
      </w:r>
      <w:r>
        <w:rPr>
          <w:color w:val="61666A"/>
          <w:sz w:val="21"/>
        </w:rPr>
        <w:t>за</w:t>
      </w:r>
      <w:r>
        <w:rPr>
          <w:color w:val="61666A"/>
          <w:spacing w:val="27"/>
          <w:sz w:val="21"/>
        </w:rPr>
        <w:t> </w:t>
      </w:r>
      <w:r>
        <w:rPr>
          <w:color w:val="61666A"/>
          <w:sz w:val="21"/>
        </w:rPr>
        <w:t>которые</w:t>
      </w:r>
      <w:r>
        <w:rPr>
          <w:color w:val="61666A"/>
          <w:spacing w:val="27"/>
          <w:sz w:val="21"/>
        </w:rPr>
        <w:t> </w:t>
      </w:r>
      <w:r>
        <w:rPr>
          <w:color w:val="61666A"/>
          <w:sz w:val="21"/>
        </w:rPr>
        <w:t>сообщество</w:t>
      </w:r>
      <w:r>
        <w:rPr>
          <w:color w:val="61666A"/>
          <w:spacing w:val="27"/>
          <w:sz w:val="21"/>
        </w:rPr>
        <w:t> </w:t>
      </w:r>
      <w:r>
        <w:rPr>
          <w:color w:val="61666A"/>
          <w:sz w:val="21"/>
        </w:rPr>
        <w:t>несёт</w:t>
      </w:r>
      <w:r>
        <w:rPr>
          <w:color w:val="61666A"/>
          <w:spacing w:val="27"/>
          <w:sz w:val="21"/>
        </w:rPr>
        <w:t> </w:t>
      </w:r>
      <w:r>
        <w:rPr>
          <w:color w:val="61666A"/>
          <w:sz w:val="21"/>
        </w:rPr>
        <w:t>коллективную</w:t>
      </w:r>
      <w:r>
        <w:rPr>
          <w:color w:val="61666A"/>
          <w:spacing w:val="27"/>
          <w:sz w:val="21"/>
        </w:rPr>
        <w:t> </w:t>
      </w:r>
      <w:r>
        <w:rPr>
          <w:color w:val="61666A"/>
          <w:sz w:val="21"/>
        </w:rPr>
        <w:t>ответственность</w:t>
      </w:r>
      <w:r>
        <w:rPr>
          <w:rFonts w:ascii="Tahoma" w:hAnsi="Tahoma"/>
          <w:color w:val="61666A"/>
          <w:sz w:val="21"/>
        </w:rPr>
        <w:t>.</w:t>
      </w:r>
    </w:p>
    <w:p>
      <w:pPr>
        <w:spacing w:line="338" w:lineRule="auto" w:before="184"/>
        <w:ind w:left="635" w:right="150" w:firstLine="0"/>
        <w:jc w:val="left"/>
        <w:rPr>
          <w:rFonts w:ascii="Tahoma" w:hAnsi="Tahoma"/>
          <w:sz w:val="21"/>
        </w:rPr>
      </w:pPr>
      <w:r>
        <w:rPr>
          <w:color w:val="61666A"/>
          <w:sz w:val="21"/>
        </w:rPr>
        <w:t>Транспорт сложнее </w:t>
      </w:r>
      <w:r>
        <w:rPr>
          <w:rFonts w:ascii="Tahoma" w:hAnsi="Tahoma"/>
          <w:color w:val="61666A"/>
          <w:sz w:val="21"/>
        </w:rPr>
        <w:t>— </w:t>
      </w:r>
      <w:r>
        <w:rPr>
          <w:color w:val="61666A"/>
          <w:sz w:val="21"/>
        </w:rPr>
        <w:t>требует координации</w:t>
      </w:r>
      <w:r>
        <w:rPr>
          <w:rFonts w:ascii="Tahoma" w:hAnsi="Tahoma"/>
          <w:color w:val="61666A"/>
          <w:sz w:val="21"/>
        </w:rPr>
        <w:t>. </w:t>
      </w:r>
      <w:r>
        <w:rPr>
          <w:color w:val="61666A"/>
          <w:sz w:val="21"/>
        </w:rPr>
        <w:t>Здесь поможет модель общего доступа с репутационной системой</w:t>
      </w:r>
      <w:r>
        <w:rPr>
          <w:rFonts w:ascii="Tahoma" w:hAnsi="Tahoma"/>
          <w:color w:val="61666A"/>
          <w:sz w:val="21"/>
        </w:rPr>
        <w:t>. </w:t>
      </w:r>
      <w:r>
        <w:rPr>
          <w:color w:val="61666A"/>
          <w:sz w:val="21"/>
        </w:rPr>
        <w:t>Связь же вообще можно построить на открытых стандартах</w:t>
      </w:r>
      <w:r>
        <w:rPr>
          <w:rFonts w:ascii="Tahoma" w:hAnsi="Tahoma"/>
          <w:color w:val="61666A"/>
          <w:sz w:val="21"/>
        </w:rPr>
        <w:t>, </w:t>
      </w:r>
      <w:r>
        <w:rPr>
          <w:color w:val="61666A"/>
          <w:sz w:val="21"/>
        </w:rPr>
        <w:t>как</w:t>
      </w:r>
      <w:r>
        <w:rPr>
          <w:color w:val="61666A"/>
          <w:spacing w:val="40"/>
          <w:sz w:val="21"/>
        </w:rPr>
        <w:t> </w:t>
      </w:r>
      <w:r>
        <w:rPr>
          <w:color w:val="61666A"/>
          <w:sz w:val="21"/>
        </w:rPr>
        <w:t>это делают некоторые современные сообщества</w:t>
      </w:r>
      <w:r>
        <w:rPr>
          <w:rFonts w:ascii="Tahoma" w:hAnsi="Tahoma"/>
          <w:color w:val="61666A"/>
          <w:sz w:val="21"/>
        </w:rPr>
        <w:t>.</w:t>
      </w:r>
    </w:p>
    <w:p>
      <w:pPr>
        <w:spacing w:line="338" w:lineRule="auto" w:before="185"/>
        <w:ind w:left="635" w:right="35" w:firstLine="0"/>
        <w:jc w:val="left"/>
        <w:rPr>
          <w:rFonts w:ascii="Tahoma" w:hAnsi="Tahoma"/>
          <w:sz w:val="21"/>
        </w:rPr>
      </w:pPr>
      <w:r>
        <w:rPr>
          <w:color w:val="61666A"/>
          <w:sz w:val="21"/>
        </w:rPr>
        <w:t>Ключевое </w:t>
      </w:r>
      <w:r>
        <w:rPr>
          <w:rFonts w:ascii="Tahoma" w:hAnsi="Tahoma"/>
          <w:color w:val="61666A"/>
          <w:sz w:val="21"/>
        </w:rPr>
        <w:t>— </w:t>
      </w:r>
      <w:r>
        <w:rPr>
          <w:color w:val="61666A"/>
          <w:sz w:val="21"/>
        </w:rPr>
        <w:t>избежать романтизации</w:t>
      </w:r>
      <w:r>
        <w:rPr>
          <w:rFonts w:ascii="Tahoma" w:hAnsi="Tahoma"/>
          <w:color w:val="61666A"/>
          <w:sz w:val="21"/>
        </w:rPr>
        <w:t>. </w:t>
      </w:r>
      <w:r>
        <w:rPr>
          <w:color w:val="61666A"/>
          <w:sz w:val="21"/>
        </w:rPr>
        <w:t>Нужно честно сказать о вызовах</w:t>
      </w:r>
      <w:r>
        <w:rPr>
          <w:rFonts w:ascii="Tahoma" w:hAnsi="Tahoma"/>
          <w:color w:val="61666A"/>
          <w:sz w:val="21"/>
        </w:rPr>
        <w:t>: </w:t>
      </w:r>
      <w:r>
        <w:rPr>
          <w:color w:val="61666A"/>
          <w:sz w:val="21"/>
        </w:rPr>
        <w:t>потребуются</w:t>
      </w:r>
      <w:r>
        <w:rPr>
          <w:color w:val="61666A"/>
          <w:spacing w:val="40"/>
          <w:sz w:val="21"/>
        </w:rPr>
        <w:t> </w:t>
      </w:r>
      <w:r>
        <w:rPr>
          <w:color w:val="61666A"/>
          <w:sz w:val="21"/>
        </w:rPr>
        <w:t>специалисты</w:t>
      </w:r>
      <w:r>
        <w:rPr>
          <w:rFonts w:ascii="Tahoma" w:hAnsi="Tahoma"/>
          <w:color w:val="61666A"/>
          <w:sz w:val="21"/>
        </w:rPr>
        <w:t>, </w:t>
      </w:r>
      <w:r>
        <w:rPr>
          <w:color w:val="61666A"/>
          <w:sz w:val="21"/>
        </w:rPr>
        <w:t>постоянное обслуживание</w:t>
      </w:r>
      <w:r>
        <w:rPr>
          <w:rFonts w:ascii="Tahoma" w:hAnsi="Tahoma"/>
          <w:color w:val="61666A"/>
          <w:sz w:val="21"/>
        </w:rPr>
        <w:t>, </w:t>
      </w:r>
      <w:r>
        <w:rPr>
          <w:color w:val="61666A"/>
          <w:sz w:val="21"/>
        </w:rPr>
        <w:t>чёткие правила</w:t>
      </w:r>
      <w:r>
        <w:rPr>
          <w:rFonts w:ascii="Tahoma" w:hAnsi="Tahoma"/>
          <w:color w:val="61666A"/>
          <w:sz w:val="21"/>
        </w:rPr>
        <w:t>. </w:t>
      </w:r>
      <w:r>
        <w:rPr>
          <w:color w:val="61666A"/>
          <w:sz w:val="21"/>
        </w:rPr>
        <w:t>Но и показать</w:t>
      </w:r>
      <w:r>
        <w:rPr>
          <w:rFonts w:ascii="Tahoma" w:hAnsi="Tahoma"/>
          <w:color w:val="61666A"/>
          <w:sz w:val="21"/>
        </w:rPr>
        <w:t>, </w:t>
      </w:r>
      <w:r>
        <w:rPr>
          <w:color w:val="61666A"/>
          <w:sz w:val="21"/>
        </w:rPr>
        <w:t>как это усиливает сплочённость</w:t>
      </w:r>
      <w:r>
        <w:rPr>
          <w:rFonts w:ascii="Tahoma" w:hAnsi="Tahoma"/>
          <w:color w:val="61666A"/>
          <w:sz w:val="21"/>
        </w:rPr>
        <w:t>: </w:t>
      </w:r>
      <w:r>
        <w:rPr>
          <w:color w:val="61666A"/>
          <w:sz w:val="21"/>
        </w:rPr>
        <w:t>когда люди вместе поддерживают системы жизнеобеспечения</w:t>
      </w:r>
      <w:r>
        <w:rPr>
          <w:rFonts w:ascii="Tahoma" w:hAnsi="Tahoma"/>
          <w:color w:val="61666A"/>
          <w:sz w:val="21"/>
        </w:rPr>
        <w:t>, </w:t>
      </w:r>
      <w:r>
        <w:rPr>
          <w:color w:val="61666A"/>
          <w:sz w:val="21"/>
        </w:rPr>
        <w:t>это создаёт неразрывные связи</w:t>
      </w:r>
      <w:r>
        <w:rPr>
          <w:rFonts w:ascii="Tahoma" w:hAnsi="Tahoma"/>
          <w:color w:val="61666A"/>
          <w:sz w:val="21"/>
        </w:rPr>
        <w:t>.</w:t>
      </w:r>
    </w:p>
    <w:p>
      <w:pPr>
        <w:spacing w:line="338" w:lineRule="auto" w:before="186"/>
        <w:ind w:left="635" w:right="0" w:firstLine="0"/>
        <w:jc w:val="left"/>
        <w:rPr>
          <w:rFonts w:ascii="Tahoma" w:hAnsi="Tahoma"/>
          <w:sz w:val="21"/>
        </w:rPr>
      </w:pPr>
      <w:r>
        <w:rPr>
          <w:color w:val="61666A"/>
          <w:sz w:val="21"/>
        </w:rPr>
        <w:t>Надо структурировать ответ по каждому ресурсу</w:t>
      </w:r>
      <w:r>
        <w:rPr>
          <w:rFonts w:ascii="Tahoma" w:hAnsi="Tahoma"/>
          <w:color w:val="61666A"/>
          <w:sz w:val="21"/>
        </w:rPr>
        <w:t>, </w:t>
      </w:r>
      <w:r>
        <w:rPr>
          <w:color w:val="61666A"/>
          <w:sz w:val="21"/>
        </w:rPr>
        <w:t>но связать их общей философией</w:t>
      </w:r>
      <w:r>
        <w:rPr>
          <w:rFonts w:ascii="Tahoma" w:hAnsi="Tahoma"/>
          <w:color w:val="61666A"/>
          <w:sz w:val="21"/>
        </w:rPr>
        <w:t>: </w:t>
      </w:r>
      <w:r>
        <w:rPr>
          <w:color w:val="61666A"/>
          <w:w w:val="105"/>
          <w:sz w:val="21"/>
        </w:rPr>
        <w:t>инфраструктура</w:t>
      </w:r>
      <w:r>
        <w:rPr>
          <w:color w:val="61666A"/>
          <w:spacing w:val="-5"/>
          <w:w w:val="105"/>
          <w:sz w:val="21"/>
        </w:rPr>
        <w:t> </w:t>
      </w:r>
      <w:r>
        <w:rPr>
          <w:color w:val="61666A"/>
          <w:w w:val="105"/>
          <w:sz w:val="21"/>
        </w:rPr>
        <w:t>как</w:t>
      </w:r>
      <w:r>
        <w:rPr>
          <w:color w:val="61666A"/>
          <w:spacing w:val="-5"/>
          <w:w w:val="105"/>
          <w:sz w:val="21"/>
        </w:rPr>
        <w:t> </w:t>
      </w:r>
      <w:r>
        <w:rPr>
          <w:color w:val="61666A"/>
          <w:w w:val="105"/>
          <w:sz w:val="21"/>
        </w:rPr>
        <w:t>дар</w:t>
      </w:r>
      <w:r>
        <w:rPr>
          <w:color w:val="61666A"/>
          <w:spacing w:val="-5"/>
          <w:w w:val="105"/>
          <w:sz w:val="21"/>
        </w:rPr>
        <w:t> </w:t>
      </w:r>
      <w:r>
        <w:rPr>
          <w:color w:val="61666A"/>
          <w:w w:val="105"/>
          <w:sz w:val="21"/>
        </w:rPr>
        <w:t>сообщества</w:t>
      </w:r>
      <w:r>
        <w:rPr>
          <w:color w:val="61666A"/>
          <w:spacing w:val="-5"/>
          <w:w w:val="105"/>
          <w:sz w:val="21"/>
        </w:rPr>
        <w:t> </w:t>
      </w:r>
      <w:r>
        <w:rPr>
          <w:color w:val="61666A"/>
          <w:w w:val="105"/>
          <w:sz w:val="21"/>
        </w:rPr>
        <w:t>самому</w:t>
      </w:r>
      <w:r>
        <w:rPr>
          <w:color w:val="61666A"/>
          <w:spacing w:val="-5"/>
          <w:w w:val="105"/>
          <w:sz w:val="21"/>
        </w:rPr>
        <w:t> </w:t>
      </w:r>
      <w:r>
        <w:rPr>
          <w:color w:val="61666A"/>
          <w:w w:val="105"/>
          <w:sz w:val="21"/>
        </w:rPr>
        <w:t>себе</w:t>
      </w:r>
      <w:r>
        <w:rPr>
          <w:rFonts w:ascii="Tahoma" w:hAnsi="Tahoma"/>
          <w:color w:val="61666A"/>
          <w:w w:val="105"/>
          <w:sz w:val="21"/>
        </w:rPr>
        <w:t>,</w:t>
      </w:r>
      <w:r>
        <w:rPr>
          <w:rFonts w:ascii="Tahoma" w:hAnsi="Tahoma"/>
          <w:color w:val="61666A"/>
          <w:spacing w:val="-13"/>
          <w:w w:val="105"/>
          <w:sz w:val="21"/>
        </w:rPr>
        <w:t> </w:t>
      </w:r>
      <w:r>
        <w:rPr>
          <w:color w:val="61666A"/>
          <w:w w:val="105"/>
          <w:sz w:val="21"/>
        </w:rPr>
        <w:t>где</w:t>
      </w:r>
      <w:r>
        <w:rPr>
          <w:color w:val="61666A"/>
          <w:spacing w:val="-5"/>
          <w:w w:val="105"/>
          <w:sz w:val="21"/>
        </w:rPr>
        <w:t> </w:t>
      </w:r>
      <w:r>
        <w:rPr>
          <w:color w:val="61666A"/>
          <w:w w:val="105"/>
          <w:sz w:val="21"/>
        </w:rPr>
        <w:t>вклад</w:t>
      </w:r>
      <w:r>
        <w:rPr>
          <w:color w:val="61666A"/>
          <w:spacing w:val="-5"/>
          <w:w w:val="105"/>
          <w:sz w:val="21"/>
        </w:rPr>
        <w:t> </w:t>
      </w:r>
      <w:r>
        <w:rPr>
          <w:color w:val="61666A"/>
          <w:w w:val="105"/>
          <w:sz w:val="21"/>
        </w:rPr>
        <w:t>каждого</w:t>
      </w:r>
      <w:r>
        <w:rPr>
          <w:color w:val="61666A"/>
          <w:spacing w:val="-5"/>
          <w:w w:val="105"/>
          <w:sz w:val="21"/>
        </w:rPr>
        <w:t> </w:t>
      </w:r>
      <w:r>
        <w:rPr>
          <w:color w:val="61666A"/>
          <w:w w:val="105"/>
          <w:sz w:val="21"/>
        </w:rPr>
        <w:t>виден</w:t>
      </w:r>
      <w:r>
        <w:rPr>
          <w:color w:val="61666A"/>
          <w:spacing w:val="-5"/>
          <w:w w:val="105"/>
          <w:sz w:val="21"/>
        </w:rPr>
        <w:t> </w:t>
      </w:r>
      <w:r>
        <w:rPr>
          <w:color w:val="61666A"/>
          <w:w w:val="105"/>
          <w:sz w:val="21"/>
        </w:rPr>
        <w:t>через репутацию</w:t>
      </w:r>
      <w:r>
        <w:rPr>
          <w:rFonts w:ascii="Tahoma" w:hAnsi="Tahoma"/>
          <w:color w:val="61666A"/>
          <w:w w:val="105"/>
          <w:sz w:val="21"/>
        </w:rPr>
        <w:t>.</w:t>
      </w:r>
      <w:r>
        <w:rPr>
          <w:rFonts w:ascii="Tahoma" w:hAnsi="Tahoma"/>
          <w:color w:val="61666A"/>
          <w:spacing w:val="-4"/>
          <w:w w:val="105"/>
          <w:sz w:val="21"/>
        </w:rPr>
        <w:t> </w:t>
      </w:r>
      <w:r>
        <w:rPr>
          <w:color w:val="61666A"/>
          <w:w w:val="105"/>
          <w:sz w:val="21"/>
        </w:rPr>
        <w:t>И добавить конкретные примеры </w:t>
      </w:r>
      <w:r>
        <w:rPr>
          <w:rFonts w:ascii="Tahoma" w:hAnsi="Tahoma"/>
          <w:color w:val="61666A"/>
          <w:w w:val="105"/>
          <w:sz w:val="21"/>
        </w:rPr>
        <w:t>—</w:t>
      </w:r>
      <w:r>
        <w:rPr>
          <w:rFonts w:ascii="Tahoma" w:hAnsi="Tahoma"/>
          <w:color w:val="61666A"/>
          <w:spacing w:val="-4"/>
          <w:w w:val="105"/>
          <w:sz w:val="21"/>
        </w:rPr>
        <w:t> </w:t>
      </w:r>
      <w:r>
        <w:rPr>
          <w:color w:val="61666A"/>
          <w:w w:val="105"/>
          <w:sz w:val="21"/>
        </w:rPr>
        <w:t>скажем</w:t>
      </w:r>
      <w:r>
        <w:rPr>
          <w:rFonts w:ascii="Tahoma" w:hAnsi="Tahoma"/>
          <w:color w:val="61666A"/>
          <w:w w:val="105"/>
          <w:sz w:val="21"/>
        </w:rPr>
        <w:t>,</w:t>
      </w:r>
      <w:r>
        <w:rPr>
          <w:rFonts w:ascii="Tahoma" w:hAnsi="Tahoma"/>
          <w:color w:val="61666A"/>
          <w:spacing w:val="-4"/>
          <w:w w:val="105"/>
          <w:sz w:val="21"/>
        </w:rPr>
        <w:t> </w:t>
      </w:r>
      <w:r>
        <w:rPr>
          <w:color w:val="61666A"/>
          <w:w w:val="105"/>
          <w:sz w:val="21"/>
        </w:rPr>
        <w:t>как ремонтная бригада формируется</w:t>
      </w:r>
      <w:r>
        <w:rPr>
          <w:color w:val="61666A"/>
          <w:spacing w:val="-16"/>
          <w:w w:val="105"/>
          <w:sz w:val="21"/>
        </w:rPr>
        <w:t> </w:t>
      </w:r>
      <w:r>
        <w:rPr>
          <w:color w:val="61666A"/>
          <w:w w:val="105"/>
          <w:sz w:val="21"/>
        </w:rPr>
        <w:t>из</w:t>
      </w:r>
      <w:r>
        <w:rPr>
          <w:color w:val="61666A"/>
          <w:spacing w:val="-15"/>
          <w:w w:val="105"/>
          <w:sz w:val="21"/>
        </w:rPr>
        <w:t> </w:t>
      </w:r>
      <w:r>
        <w:rPr>
          <w:color w:val="61666A"/>
          <w:w w:val="105"/>
          <w:sz w:val="21"/>
        </w:rPr>
        <w:t>тех</w:t>
      </w:r>
      <w:r>
        <w:rPr>
          <w:rFonts w:ascii="Tahoma" w:hAnsi="Tahoma"/>
          <w:color w:val="61666A"/>
          <w:w w:val="105"/>
          <w:sz w:val="21"/>
        </w:rPr>
        <w:t>,</w:t>
      </w:r>
      <w:r>
        <w:rPr>
          <w:rFonts w:ascii="Tahoma" w:hAnsi="Tahoma"/>
          <w:color w:val="61666A"/>
          <w:spacing w:val="-17"/>
          <w:w w:val="105"/>
          <w:sz w:val="21"/>
        </w:rPr>
        <w:t> </w:t>
      </w:r>
      <w:r>
        <w:rPr>
          <w:color w:val="61666A"/>
          <w:w w:val="105"/>
          <w:sz w:val="21"/>
        </w:rPr>
        <w:t>кто</w:t>
      </w:r>
      <w:r>
        <w:rPr>
          <w:color w:val="61666A"/>
          <w:spacing w:val="-14"/>
          <w:w w:val="105"/>
          <w:sz w:val="21"/>
        </w:rPr>
        <w:t> </w:t>
      </w:r>
      <w:r>
        <w:rPr>
          <w:color w:val="61666A"/>
          <w:w w:val="105"/>
          <w:sz w:val="21"/>
        </w:rPr>
        <w:t>получает</w:t>
      </w:r>
      <w:r>
        <w:rPr>
          <w:color w:val="61666A"/>
          <w:spacing w:val="-14"/>
          <w:w w:val="105"/>
          <w:sz w:val="21"/>
        </w:rPr>
        <w:t> </w:t>
      </w:r>
      <w:r>
        <w:rPr>
          <w:color w:val="61666A"/>
          <w:w w:val="105"/>
          <w:sz w:val="21"/>
        </w:rPr>
        <w:t>приоритет</w:t>
      </w:r>
      <w:r>
        <w:rPr>
          <w:color w:val="61666A"/>
          <w:spacing w:val="-14"/>
          <w:w w:val="105"/>
          <w:sz w:val="21"/>
        </w:rPr>
        <w:t> </w:t>
      </w:r>
      <w:r>
        <w:rPr>
          <w:color w:val="61666A"/>
          <w:w w:val="105"/>
          <w:sz w:val="21"/>
        </w:rPr>
        <w:t>в</w:t>
      </w:r>
      <w:r>
        <w:rPr>
          <w:color w:val="61666A"/>
          <w:spacing w:val="-14"/>
          <w:w w:val="105"/>
          <w:sz w:val="21"/>
        </w:rPr>
        <w:t> </w:t>
      </w:r>
      <w:r>
        <w:rPr>
          <w:color w:val="61666A"/>
          <w:w w:val="105"/>
          <w:sz w:val="21"/>
        </w:rPr>
        <w:t>использовании</w:t>
      </w:r>
      <w:r>
        <w:rPr>
          <w:color w:val="61666A"/>
          <w:spacing w:val="-14"/>
          <w:w w:val="105"/>
          <w:sz w:val="21"/>
        </w:rPr>
        <w:t> </w:t>
      </w:r>
      <w:r>
        <w:rPr>
          <w:color w:val="61666A"/>
          <w:w w:val="105"/>
          <w:sz w:val="21"/>
        </w:rPr>
        <w:t>транспорта</w:t>
      </w:r>
      <w:r>
        <w:rPr>
          <w:rFonts w:ascii="Tahoma" w:hAnsi="Tahoma"/>
          <w:color w:val="61666A"/>
          <w:w w:val="105"/>
          <w:sz w:val="21"/>
        </w:rPr>
        <w:t>.</w:t>
      </w:r>
    </w:p>
    <w:p>
      <w:pPr>
        <w:spacing w:line="338" w:lineRule="auto" w:before="186"/>
        <w:ind w:left="635" w:right="0" w:firstLine="0"/>
        <w:jc w:val="left"/>
        <w:rPr>
          <w:rFonts w:ascii="Tahoma" w:hAnsi="Tahoma"/>
          <w:sz w:val="21"/>
        </w:rPr>
      </w:pPr>
      <w:r>
        <w:rPr>
          <w:color w:val="61666A"/>
          <w:w w:val="105"/>
          <w:sz w:val="21"/>
        </w:rPr>
        <w:t>Важно</w:t>
      </w:r>
      <w:r>
        <w:rPr>
          <w:color w:val="61666A"/>
          <w:spacing w:val="-16"/>
          <w:w w:val="105"/>
          <w:sz w:val="21"/>
        </w:rPr>
        <w:t> </w:t>
      </w:r>
      <w:r>
        <w:rPr>
          <w:color w:val="61666A"/>
          <w:w w:val="105"/>
          <w:sz w:val="21"/>
        </w:rPr>
        <w:t>не</w:t>
      </w:r>
      <w:r>
        <w:rPr>
          <w:color w:val="61666A"/>
          <w:spacing w:val="-15"/>
          <w:w w:val="105"/>
          <w:sz w:val="21"/>
        </w:rPr>
        <w:t> </w:t>
      </w:r>
      <w:r>
        <w:rPr>
          <w:color w:val="61666A"/>
          <w:w w:val="105"/>
          <w:sz w:val="21"/>
        </w:rPr>
        <w:t>перегружать</w:t>
      </w:r>
      <w:r>
        <w:rPr>
          <w:color w:val="61666A"/>
          <w:spacing w:val="-15"/>
          <w:w w:val="105"/>
          <w:sz w:val="21"/>
        </w:rPr>
        <w:t> </w:t>
      </w:r>
      <w:r>
        <w:rPr>
          <w:color w:val="61666A"/>
          <w:w w:val="105"/>
          <w:sz w:val="21"/>
        </w:rPr>
        <w:t>техническими</w:t>
      </w:r>
      <w:r>
        <w:rPr>
          <w:color w:val="61666A"/>
          <w:spacing w:val="-16"/>
          <w:w w:val="105"/>
          <w:sz w:val="21"/>
        </w:rPr>
        <w:t> </w:t>
      </w:r>
      <w:r>
        <w:rPr>
          <w:color w:val="61666A"/>
          <w:w w:val="105"/>
          <w:sz w:val="21"/>
        </w:rPr>
        <w:t>деталями</w:t>
      </w:r>
      <w:r>
        <w:rPr>
          <w:rFonts w:ascii="Tahoma" w:hAnsi="Tahoma"/>
          <w:color w:val="61666A"/>
          <w:w w:val="105"/>
          <w:sz w:val="21"/>
        </w:rPr>
        <w:t>,</w:t>
      </w:r>
      <w:r>
        <w:rPr>
          <w:rFonts w:ascii="Tahoma" w:hAnsi="Tahoma"/>
          <w:color w:val="61666A"/>
          <w:spacing w:val="-17"/>
          <w:w w:val="105"/>
          <w:sz w:val="21"/>
        </w:rPr>
        <w:t> </w:t>
      </w:r>
      <w:r>
        <w:rPr>
          <w:color w:val="61666A"/>
          <w:w w:val="105"/>
          <w:sz w:val="21"/>
        </w:rPr>
        <w:t>но</w:t>
      </w:r>
      <w:r>
        <w:rPr>
          <w:color w:val="61666A"/>
          <w:spacing w:val="-15"/>
          <w:w w:val="105"/>
          <w:sz w:val="21"/>
        </w:rPr>
        <w:t> </w:t>
      </w:r>
      <w:r>
        <w:rPr>
          <w:color w:val="61666A"/>
          <w:w w:val="105"/>
          <w:sz w:val="21"/>
        </w:rPr>
        <w:t>дать</w:t>
      </w:r>
      <w:r>
        <w:rPr>
          <w:color w:val="61666A"/>
          <w:spacing w:val="-16"/>
          <w:w w:val="105"/>
          <w:sz w:val="21"/>
        </w:rPr>
        <w:t> </w:t>
      </w:r>
      <w:r>
        <w:rPr>
          <w:color w:val="61666A"/>
          <w:w w:val="105"/>
          <w:sz w:val="21"/>
        </w:rPr>
        <w:t>достаточно</w:t>
      </w:r>
      <w:r>
        <w:rPr>
          <w:color w:val="61666A"/>
          <w:spacing w:val="-15"/>
          <w:w w:val="105"/>
          <w:sz w:val="21"/>
        </w:rPr>
        <w:t> </w:t>
      </w:r>
      <w:r>
        <w:rPr>
          <w:color w:val="61666A"/>
          <w:w w:val="105"/>
          <w:sz w:val="21"/>
        </w:rPr>
        <w:t>информации</w:t>
      </w:r>
      <w:r>
        <w:rPr>
          <w:rFonts w:ascii="Tahoma" w:hAnsi="Tahoma"/>
          <w:color w:val="61666A"/>
          <w:w w:val="105"/>
          <w:sz w:val="21"/>
        </w:rPr>
        <w:t>,</w:t>
      </w:r>
      <w:r>
        <w:rPr>
          <w:rFonts w:ascii="Tahoma" w:hAnsi="Tahoma"/>
          <w:color w:val="61666A"/>
          <w:spacing w:val="-17"/>
          <w:w w:val="105"/>
          <w:sz w:val="21"/>
        </w:rPr>
        <w:t> </w:t>
      </w:r>
      <w:r>
        <w:rPr>
          <w:color w:val="61666A"/>
          <w:w w:val="105"/>
          <w:sz w:val="21"/>
        </w:rPr>
        <w:t>чтобы </w:t>
      </w:r>
      <w:r>
        <w:rPr>
          <w:color w:val="61666A"/>
          <w:sz w:val="21"/>
        </w:rPr>
        <w:t>пользователь представил реализацию</w:t>
      </w:r>
      <w:r>
        <w:rPr>
          <w:rFonts w:ascii="Tahoma" w:hAnsi="Tahoma"/>
          <w:color w:val="61666A"/>
          <w:sz w:val="21"/>
        </w:rPr>
        <w:t>. </w:t>
      </w:r>
      <w:r>
        <w:rPr>
          <w:color w:val="61666A"/>
          <w:sz w:val="21"/>
        </w:rPr>
        <w:t>И подчеркнуть</w:t>
      </w:r>
      <w:r>
        <w:rPr>
          <w:rFonts w:ascii="Tahoma" w:hAnsi="Tahoma"/>
          <w:color w:val="61666A"/>
          <w:sz w:val="21"/>
        </w:rPr>
        <w:t>, </w:t>
      </w:r>
      <w:r>
        <w:rPr>
          <w:color w:val="61666A"/>
          <w:sz w:val="21"/>
        </w:rPr>
        <w:t>что это эволюционный процесс </w:t>
      </w:r>
      <w:r>
        <w:rPr>
          <w:rFonts w:ascii="Tahoma" w:hAnsi="Tahoma"/>
          <w:color w:val="61666A"/>
          <w:sz w:val="21"/>
        </w:rPr>
        <w:t>— </w:t>
      </w:r>
      <w:r>
        <w:rPr>
          <w:color w:val="61666A"/>
          <w:w w:val="105"/>
          <w:sz w:val="21"/>
        </w:rPr>
        <w:t>начинать с малого</w:t>
      </w:r>
      <w:r>
        <w:rPr>
          <w:rFonts w:ascii="Tahoma" w:hAnsi="Tahoma"/>
          <w:color w:val="61666A"/>
          <w:w w:val="105"/>
          <w:sz w:val="21"/>
        </w:rPr>
        <w:t>,</w:t>
      </w:r>
      <w:r>
        <w:rPr>
          <w:rFonts w:ascii="Tahoma" w:hAnsi="Tahoma"/>
          <w:color w:val="61666A"/>
          <w:spacing w:val="-1"/>
          <w:w w:val="105"/>
          <w:sz w:val="21"/>
        </w:rPr>
        <w:t> </w:t>
      </w:r>
      <w:r>
        <w:rPr>
          <w:color w:val="61666A"/>
          <w:w w:val="105"/>
          <w:sz w:val="21"/>
        </w:rPr>
        <w:t>как и с другими элементами экономики дара</w:t>
      </w:r>
      <w:r>
        <w:rPr>
          <w:rFonts w:ascii="Tahoma" w:hAnsi="Tahoma"/>
          <w:color w:val="61666A"/>
          <w:w w:val="105"/>
          <w:sz w:val="21"/>
        </w:rPr>
        <w:t>.</w:t>
      </w:r>
    </w:p>
    <w:p>
      <w:pPr>
        <w:spacing w:line="345" w:lineRule="auto" w:before="184"/>
        <w:ind w:left="305" w:right="0" w:firstLine="0"/>
        <w:jc w:val="left"/>
        <w:rPr>
          <w:rFonts w:ascii="Tahoma" w:hAnsi="Tahoma"/>
          <w:sz w:val="24"/>
        </w:rPr>
      </w:pPr>
      <w:r>
        <w:rPr>
          <w:color w:val="0E1115"/>
          <w:sz w:val="24"/>
        </w:rPr>
        <w:t>Обеспечение жизненно важной инфраструктуры </w:t>
      </w:r>
      <w:r>
        <w:rPr>
          <w:rFonts w:ascii="Tahoma" w:hAnsi="Tahoma"/>
          <w:color w:val="0E1115"/>
          <w:sz w:val="24"/>
        </w:rPr>
        <w:t>— </w:t>
      </w:r>
      <w:r>
        <w:rPr>
          <w:color w:val="0E1115"/>
          <w:sz w:val="24"/>
        </w:rPr>
        <w:t>это проверка на зрелость для экономики дара</w:t>
      </w:r>
      <w:r>
        <w:rPr>
          <w:rFonts w:ascii="Tahoma" w:hAnsi="Tahoma"/>
          <w:color w:val="0E1115"/>
          <w:sz w:val="24"/>
        </w:rPr>
        <w:t>. </w:t>
      </w:r>
      <w:r>
        <w:rPr>
          <w:color w:val="0E1115"/>
          <w:sz w:val="24"/>
        </w:rPr>
        <w:t>Здесь принципы дара должны сочетаться с высочайшей</w:t>
      </w:r>
      <w:r>
        <w:rPr>
          <w:color w:val="0E1115"/>
          <w:spacing w:val="40"/>
          <w:sz w:val="24"/>
        </w:rPr>
        <w:t> </w:t>
      </w:r>
      <w:r>
        <w:rPr>
          <w:color w:val="0E1115"/>
          <w:sz w:val="24"/>
        </w:rPr>
        <w:t>надежностью и технической сложностью</w:t>
      </w:r>
      <w:r>
        <w:rPr>
          <w:rFonts w:ascii="Tahoma" w:hAnsi="Tahoma"/>
          <w:color w:val="0E1115"/>
          <w:sz w:val="24"/>
        </w:rPr>
        <w:t>. </w:t>
      </w:r>
      <w:r>
        <w:rPr>
          <w:color w:val="0E1115"/>
          <w:sz w:val="24"/>
        </w:rPr>
        <w:t>Решение лежит в создании </w:t>
      </w:r>
      <w:r>
        <w:rPr>
          <w:b/>
          <w:color w:val="0E1115"/>
          <w:sz w:val="24"/>
        </w:rPr>
        <w:t>д</w:t>
      </w:r>
      <w:r>
        <w:rPr>
          <w:b/>
          <w:color w:val="0E1115"/>
          <w:sz w:val="23"/>
        </w:rPr>
        <w:t>е</w:t>
      </w:r>
      <w:r>
        <w:rPr>
          <w:b/>
          <w:color w:val="0E1115"/>
          <w:sz w:val="24"/>
        </w:rPr>
        <w:t>ц</w:t>
      </w:r>
      <w:r>
        <w:rPr>
          <w:b/>
          <w:color w:val="0E1115"/>
          <w:sz w:val="23"/>
        </w:rPr>
        <w:t>е</w:t>
      </w:r>
      <w:r>
        <w:rPr>
          <w:b/>
          <w:color w:val="0E1115"/>
          <w:sz w:val="24"/>
        </w:rPr>
        <w:t>нт</w:t>
      </w:r>
      <w:r>
        <w:rPr>
          <w:b/>
          <w:color w:val="0E1115"/>
          <w:sz w:val="23"/>
        </w:rPr>
        <w:t>ра</w:t>
      </w:r>
      <w:r>
        <w:rPr>
          <w:b/>
          <w:color w:val="0E1115"/>
          <w:sz w:val="24"/>
        </w:rPr>
        <w:t>лиз</w:t>
      </w:r>
      <w:r>
        <w:rPr>
          <w:b/>
          <w:color w:val="0E1115"/>
          <w:sz w:val="23"/>
        </w:rPr>
        <w:t>о</w:t>
      </w:r>
      <w:r>
        <w:rPr>
          <w:b/>
          <w:color w:val="0E1115"/>
          <w:sz w:val="24"/>
        </w:rPr>
        <w:t>в</w:t>
      </w:r>
      <w:r>
        <w:rPr>
          <w:b/>
          <w:color w:val="0E1115"/>
          <w:sz w:val="23"/>
        </w:rPr>
        <w:t>а</w:t>
      </w:r>
      <w:r>
        <w:rPr>
          <w:b/>
          <w:color w:val="0E1115"/>
          <w:sz w:val="24"/>
        </w:rPr>
        <w:t>нны</w:t>
      </w:r>
      <w:r>
        <w:rPr>
          <w:b/>
          <w:color w:val="0E1115"/>
          <w:sz w:val="23"/>
        </w:rPr>
        <w:t>х</w:t>
      </w:r>
      <w:r>
        <w:rPr>
          <w:rFonts w:ascii="Tahoma" w:hAnsi="Tahoma"/>
          <w:b/>
          <w:color w:val="0E1115"/>
          <w:sz w:val="24"/>
        </w:rPr>
        <w:t>,</w:t>
      </w:r>
      <w:r>
        <w:rPr>
          <w:rFonts w:ascii="Tahoma" w:hAnsi="Tahoma"/>
          <w:b/>
          <w:color w:val="0E1115"/>
          <w:spacing w:val="-18"/>
          <w:sz w:val="24"/>
        </w:rPr>
        <w:t> </w:t>
      </w:r>
      <w:r>
        <w:rPr>
          <w:b/>
          <w:color w:val="0E1115"/>
          <w:sz w:val="23"/>
        </w:rPr>
        <w:t>о</w:t>
      </w:r>
      <w:r>
        <w:rPr>
          <w:b/>
          <w:color w:val="0E1115"/>
          <w:sz w:val="24"/>
        </w:rPr>
        <w:t>тк</w:t>
      </w:r>
      <w:r>
        <w:rPr>
          <w:b/>
          <w:color w:val="0E1115"/>
          <w:sz w:val="23"/>
        </w:rPr>
        <w:t>р</w:t>
      </w:r>
      <w:r>
        <w:rPr>
          <w:b/>
          <w:color w:val="0E1115"/>
          <w:sz w:val="24"/>
        </w:rPr>
        <w:t>ыты</w:t>
      </w:r>
      <w:r>
        <w:rPr>
          <w:b/>
          <w:color w:val="0E1115"/>
          <w:sz w:val="23"/>
        </w:rPr>
        <w:t>х</w:t>
      </w:r>
      <w:r>
        <w:rPr>
          <w:b/>
          <w:color w:val="0E1115"/>
          <w:spacing w:val="-16"/>
          <w:sz w:val="23"/>
        </w:rPr>
        <w:t> </w:t>
      </w:r>
      <w:r>
        <w:rPr>
          <w:b/>
          <w:color w:val="0E1115"/>
          <w:sz w:val="24"/>
        </w:rPr>
        <w:t>и</w:t>
      </w:r>
      <w:r>
        <w:rPr>
          <w:b/>
          <w:color w:val="0E1115"/>
          <w:spacing w:val="-17"/>
          <w:sz w:val="24"/>
        </w:rPr>
        <w:t> </w:t>
      </w:r>
      <w:r>
        <w:rPr>
          <w:b/>
          <w:color w:val="0E1115"/>
          <w:sz w:val="23"/>
        </w:rPr>
        <w:t>о</w:t>
      </w:r>
      <w:r>
        <w:rPr>
          <w:b/>
          <w:color w:val="0E1115"/>
          <w:sz w:val="24"/>
        </w:rPr>
        <w:t>бщ</w:t>
      </w:r>
      <w:r>
        <w:rPr>
          <w:b/>
          <w:color w:val="0E1115"/>
          <w:sz w:val="23"/>
        </w:rPr>
        <w:t>ес</w:t>
      </w:r>
      <w:r>
        <w:rPr>
          <w:b/>
          <w:color w:val="0E1115"/>
          <w:sz w:val="24"/>
        </w:rPr>
        <w:t>тв</w:t>
      </w:r>
      <w:r>
        <w:rPr>
          <w:b/>
          <w:color w:val="0E1115"/>
          <w:sz w:val="23"/>
        </w:rPr>
        <w:t>е</w:t>
      </w:r>
      <w:r>
        <w:rPr>
          <w:b/>
          <w:color w:val="0E1115"/>
          <w:sz w:val="24"/>
        </w:rPr>
        <w:t>нн</w:t>
      </w:r>
      <w:r>
        <w:rPr>
          <w:b/>
          <w:color w:val="0E1115"/>
          <w:sz w:val="23"/>
        </w:rPr>
        <w:t>о</w:t>
      </w:r>
      <w:r>
        <w:rPr>
          <w:b/>
          <w:color w:val="0E1115"/>
          <w:spacing w:val="-16"/>
          <w:sz w:val="23"/>
        </w:rPr>
        <w:t> </w:t>
      </w:r>
      <w:r>
        <w:rPr>
          <w:b/>
          <w:color w:val="0E1115"/>
          <w:sz w:val="23"/>
        </w:rPr>
        <w:t>у</w:t>
      </w:r>
      <w:r>
        <w:rPr>
          <w:b/>
          <w:color w:val="0E1115"/>
          <w:sz w:val="24"/>
        </w:rPr>
        <w:t>п</w:t>
      </w:r>
      <w:r>
        <w:rPr>
          <w:b/>
          <w:color w:val="0E1115"/>
          <w:sz w:val="23"/>
        </w:rPr>
        <w:t>ра</w:t>
      </w:r>
      <w:r>
        <w:rPr>
          <w:b/>
          <w:color w:val="0E1115"/>
          <w:sz w:val="24"/>
        </w:rPr>
        <w:t>вля</w:t>
      </w:r>
      <w:r>
        <w:rPr>
          <w:b/>
          <w:color w:val="0E1115"/>
          <w:sz w:val="23"/>
        </w:rPr>
        <w:t>е</w:t>
      </w:r>
      <w:r>
        <w:rPr>
          <w:b/>
          <w:color w:val="0E1115"/>
          <w:sz w:val="24"/>
        </w:rPr>
        <w:t>мы</w:t>
      </w:r>
      <w:r>
        <w:rPr>
          <w:b/>
          <w:color w:val="0E1115"/>
          <w:sz w:val="23"/>
        </w:rPr>
        <w:t>х</w:t>
      </w:r>
      <w:r>
        <w:rPr>
          <w:b/>
          <w:color w:val="0E1115"/>
          <w:spacing w:val="-16"/>
          <w:sz w:val="23"/>
        </w:rPr>
        <w:t> </w:t>
      </w:r>
      <w:r>
        <w:rPr>
          <w:b/>
          <w:color w:val="0E1115"/>
          <w:sz w:val="23"/>
        </w:rPr>
        <w:t>с</w:t>
      </w:r>
      <w:r>
        <w:rPr>
          <w:b/>
          <w:color w:val="0E1115"/>
          <w:sz w:val="24"/>
        </w:rPr>
        <w:t>и</w:t>
      </w:r>
      <w:r>
        <w:rPr>
          <w:b/>
          <w:color w:val="0E1115"/>
          <w:sz w:val="23"/>
        </w:rPr>
        <w:t>с</w:t>
      </w:r>
      <w:r>
        <w:rPr>
          <w:b/>
          <w:color w:val="0E1115"/>
          <w:sz w:val="24"/>
        </w:rPr>
        <w:t>т</w:t>
      </w:r>
      <w:r>
        <w:rPr>
          <w:b/>
          <w:color w:val="0E1115"/>
          <w:sz w:val="23"/>
        </w:rPr>
        <w:t>е</w:t>
      </w:r>
      <w:r>
        <w:rPr>
          <w:b/>
          <w:color w:val="0E1115"/>
          <w:sz w:val="24"/>
        </w:rPr>
        <w:t>м</w:t>
      </w:r>
      <w:r>
        <w:rPr>
          <w:rFonts w:ascii="Tahoma" w:hAnsi="Tahoma"/>
          <w:color w:val="0E1115"/>
          <w:sz w:val="24"/>
        </w:rPr>
        <w:t>.</w:t>
      </w:r>
    </w:p>
    <w:p>
      <w:pPr>
        <w:spacing w:after="0" w:line="345" w:lineRule="auto"/>
        <w:jc w:val="left"/>
        <w:rPr>
          <w:rFonts w:ascii="Tahoma" w:hAnsi="Tahoma"/>
          <w:sz w:val="24"/>
        </w:rPr>
        <w:sectPr>
          <w:pgSz w:w="11900" w:h="16840"/>
          <w:pgMar w:top="0" w:bottom="280" w:left="850" w:right="1133"/>
        </w:sectPr>
      </w:pPr>
    </w:p>
    <w:p>
      <w:pPr>
        <w:spacing w:line="297" w:lineRule="auto" w:before="11"/>
        <w:ind w:left="305" w:right="0" w:firstLine="0"/>
        <w:jc w:val="left"/>
        <w:rPr>
          <w:rFonts w:ascii="Tahoma" w:hAnsi="Tahoma"/>
          <w:b/>
          <w:sz w:val="30"/>
        </w:rPr>
      </w:pPr>
      <w:r>
        <w:rPr>
          <w:b/>
          <w:color w:val="0E1115"/>
          <w:spacing w:val="-6"/>
          <w:sz w:val="30"/>
        </w:rPr>
        <w:t>Ф</w:t>
      </w:r>
      <w:r>
        <w:rPr>
          <w:b/>
          <w:color w:val="0E1115"/>
          <w:spacing w:val="-6"/>
          <w:sz w:val="29"/>
        </w:rPr>
        <w:t>у</w:t>
      </w:r>
      <w:r>
        <w:rPr>
          <w:b/>
          <w:color w:val="0E1115"/>
          <w:spacing w:val="-6"/>
          <w:sz w:val="30"/>
        </w:rPr>
        <w:t>нд</w:t>
      </w:r>
      <w:r>
        <w:rPr>
          <w:b/>
          <w:color w:val="0E1115"/>
          <w:spacing w:val="-6"/>
          <w:sz w:val="29"/>
        </w:rPr>
        <w:t>а</w:t>
      </w:r>
      <w:r>
        <w:rPr>
          <w:b/>
          <w:color w:val="0E1115"/>
          <w:spacing w:val="-6"/>
          <w:sz w:val="30"/>
        </w:rPr>
        <w:t>м</w:t>
      </w:r>
      <w:r>
        <w:rPr>
          <w:b/>
          <w:color w:val="0E1115"/>
          <w:spacing w:val="-6"/>
          <w:sz w:val="29"/>
        </w:rPr>
        <w:t>е</w:t>
      </w:r>
      <w:r>
        <w:rPr>
          <w:b/>
          <w:color w:val="0E1115"/>
          <w:spacing w:val="-6"/>
          <w:sz w:val="30"/>
        </w:rPr>
        <w:t>нт</w:t>
      </w:r>
      <w:r>
        <w:rPr>
          <w:b/>
          <w:color w:val="0E1115"/>
          <w:spacing w:val="-6"/>
          <w:sz w:val="29"/>
        </w:rPr>
        <w:t>а</w:t>
      </w:r>
      <w:r>
        <w:rPr>
          <w:b/>
          <w:color w:val="0E1115"/>
          <w:spacing w:val="-6"/>
          <w:sz w:val="30"/>
        </w:rPr>
        <w:t>льны</w:t>
      </w:r>
      <w:r>
        <w:rPr>
          <w:b/>
          <w:color w:val="0E1115"/>
          <w:spacing w:val="-6"/>
          <w:sz w:val="29"/>
        </w:rPr>
        <w:t>й</w:t>
      </w:r>
      <w:r>
        <w:rPr>
          <w:b/>
          <w:color w:val="0E1115"/>
          <w:spacing w:val="-15"/>
          <w:sz w:val="29"/>
        </w:rPr>
        <w:t> </w:t>
      </w:r>
      <w:r>
        <w:rPr>
          <w:b/>
          <w:color w:val="0E1115"/>
          <w:spacing w:val="-6"/>
          <w:sz w:val="30"/>
        </w:rPr>
        <w:t>п</w:t>
      </w:r>
      <w:r>
        <w:rPr>
          <w:b/>
          <w:color w:val="0E1115"/>
          <w:spacing w:val="-6"/>
          <w:sz w:val="29"/>
        </w:rPr>
        <w:t>р</w:t>
      </w:r>
      <w:r>
        <w:rPr>
          <w:b/>
          <w:color w:val="0E1115"/>
          <w:spacing w:val="-6"/>
          <w:sz w:val="30"/>
        </w:rPr>
        <w:t>инцип</w:t>
      </w:r>
      <w:r>
        <w:rPr>
          <w:rFonts w:ascii="Tahoma" w:hAnsi="Tahoma"/>
          <w:b/>
          <w:color w:val="0E1115"/>
          <w:spacing w:val="-6"/>
          <w:sz w:val="30"/>
        </w:rPr>
        <w:t>:</w:t>
      </w:r>
      <w:r>
        <w:rPr>
          <w:rFonts w:ascii="Tahoma" w:hAnsi="Tahoma"/>
          <w:b/>
          <w:color w:val="0E1115"/>
          <w:spacing w:val="-17"/>
          <w:sz w:val="30"/>
        </w:rPr>
        <w:t> </w:t>
      </w:r>
      <w:r>
        <w:rPr>
          <w:b/>
          <w:color w:val="0E1115"/>
          <w:spacing w:val="-6"/>
          <w:sz w:val="30"/>
        </w:rPr>
        <w:t>Инф</w:t>
      </w:r>
      <w:r>
        <w:rPr>
          <w:b/>
          <w:color w:val="0E1115"/>
          <w:spacing w:val="-6"/>
          <w:sz w:val="29"/>
        </w:rPr>
        <w:t>рас</w:t>
      </w:r>
      <w:r>
        <w:rPr>
          <w:b/>
          <w:color w:val="0E1115"/>
          <w:spacing w:val="-6"/>
          <w:sz w:val="30"/>
        </w:rPr>
        <w:t>т</w:t>
      </w:r>
      <w:r>
        <w:rPr>
          <w:b/>
          <w:color w:val="0E1115"/>
          <w:spacing w:val="-6"/>
          <w:sz w:val="29"/>
        </w:rPr>
        <w:t>ру</w:t>
      </w:r>
      <w:r>
        <w:rPr>
          <w:b/>
          <w:color w:val="0E1115"/>
          <w:spacing w:val="-6"/>
          <w:sz w:val="30"/>
        </w:rPr>
        <w:t>кт</w:t>
      </w:r>
      <w:r>
        <w:rPr>
          <w:b/>
          <w:color w:val="0E1115"/>
          <w:spacing w:val="-6"/>
          <w:sz w:val="29"/>
        </w:rPr>
        <w:t>ура</w:t>
      </w:r>
      <w:r>
        <w:rPr>
          <w:b/>
          <w:color w:val="0E1115"/>
          <w:spacing w:val="-14"/>
          <w:sz w:val="29"/>
        </w:rPr>
        <w:t> </w:t>
      </w:r>
      <w:r>
        <w:rPr>
          <w:b/>
          <w:color w:val="0E1115"/>
          <w:spacing w:val="-6"/>
          <w:sz w:val="30"/>
        </w:rPr>
        <w:t>к</w:t>
      </w:r>
      <w:r>
        <w:rPr>
          <w:b/>
          <w:color w:val="0E1115"/>
          <w:spacing w:val="-6"/>
          <w:sz w:val="29"/>
        </w:rPr>
        <w:t>а</w:t>
      </w:r>
      <w:r>
        <w:rPr>
          <w:b/>
          <w:color w:val="0E1115"/>
          <w:spacing w:val="-6"/>
          <w:sz w:val="30"/>
        </w:rPr>
        <w:t>к</w:t>
      </w:r>
      <w:r>
        <w:rPr>
          <w:b/>
          <w:color w:val="0E1115"/>
          <w:spacing w:val="-15"/>
          <w:sz w:val="30"/>
        </w:rPr>
        <w:t> </w:t>
      </w:r>
      <w:r>
        <w:rPr>
          <w:b/>
          <w:color w:val="0E1115"/>
          <w:spacing w:val="-6"/>
          <w:sz w:val="29"/>
        </w:rPr>
        <w:t>О</w:t>
      </w:r>
      <w:r>
        <w:rPr>
          <w:b/>
          <w:color w:val="0E1115"/>
          <w:spacing w:val="-6"/>
          <w:sz w:val="30"/>
        </w:rPr>
        <w:t>бщ</w:t>
      </w:r>
      <w:r>
        <w:rPr>
          <w:b/>
          <w:color w:val="0E1115"/>
          <w:spacing w:val="-6"/>
          <w:sz w:val="29"/>
        </w:rPr>
        <w:t>ее </w:t>
      </w:r>
      <w:r>
        <w:rPr>
          <w:b/>
          <w:color w:val="0E1115"/>
          <w:sz w:val="30"/>
        </w:rPr>
        <w:t>Д</w:t>
      </w:r>
      <w:r>
        <w:rPr>
          <w:b/>
          <w:color w:val="0E1115"/>
          <w:sz w:val="29"/>
        </w:rPr>
        <w:t>ос</w:t>
      </w:r>
      <w:r>
        <w:rPr>
          <w:b/>
          <w:color w:val="0E1115"/>
          <w:sz w:val="30"/>
        </w:rPr>
        <w:t>т</w:t>
      </w:r>
      <w:r>
        <w:rPr>
          <w:b/>
          <w:color w:val="0E1115"/>
          <w:sz w:val="29"/>
        </w:rPr>
        <w:t>о</w:t>
      </w:r>
      <w:r>
        <w:rPr>
          <w:b/>
          <w:color w:val="0E1115"/>
          <w:sz w:val="30"/>
        </w:rPr>
        <w:t>яни</w:t>
      </w:r>
      <w:r>
        <w:rPr>
          <w:b/>
          <w:color w:val="0E1115"/>
          <w:sz w:val="29"/>
        </w:rPr>
        <w:t>е </w:t>
      </w:r>
      <w:r>
        <w:rPr>
          <w:rFonts w:ascii="Tahoma" w:hAnsi="Tahoma"/>
          <w:b/>
          <w:color w:val="0E1115"/>
          <w:sz w:val="30"/>
        </w:rPr>
        <w:t>(Commons)</w:t>
      </w:r>
    </w:p>
    <w:p>
      <w:pPr>
        <w:pStyle w:val="BodyText"/>
        <w:spacing w:line="345" w:lineRule="auto" w:before="268"/>
        <w:ind w:left="305" w:right="150"/>
        <w:rPr>
          <w:rFonts w:ascii="Tahoma" w:hAnsi="Tahoma"/>
        </w:rPr>
      </w:pPr>
      <w:r>
        <w:rPr>
          <w:color w:val="0E1115"/>
        </w:rPr>
        <w:t>Энергия</w:t>
      </w:r>
      <w:r>
        <w:rPr>
          <w:rFonts w:ascii="Tahoma" w:hAnsi="Tahoma"/>
          <w:color w:val="0E1115"/>
        </w:rPr>
        <w:t>, </w:t>
      </w:r>
      <w:r>
        <w:rPr>
          <w:color w:val="0E1115"/>
        </w:rPr>
        <w:t>вода</w:t>
      </w:r>
      <w:r>
        <w:rPr>
          <w:rFonts w:ascii="Tahoma" w:hAnsi="Tahoma"/>
          <w:color w:val="0E1115"/>
        </w:rPr>
        <w:t>, </w:t>
      </w:r>
      <w:r>
        <w:rPr>
          <w:color w:val="0E1115"/>
        </w:rPr>
        <w:t>транспорт и связь принадлежат не частным лицам или</w:t>
      </w:r>
      <w:r>
        <w:rPr>
          <w:color w:val="0E1115"/>
          <w:spacing w:val="40"/>
        </w:rPr>
        <w:t> </w:t>
      </w:r>
      <w:r>
        <w:rPr>
          <w:color w:val="0E1115"/>
        </w:rPr>
        <w:t>корпорациям</w:t>
      </w:r>
      <w:r>
        <w:rPr>
          <w:rFonts w:ascii="Tahoma" w:hAnsi="Tahoma"/>
          <w:color w:val="0E1115"/>
        </w:rPr>
        <w:t>, </w:t>
      </w:r>
      <w:r>
        <w:rPr>
          <w:color w:val="0E1115"/>
        </w:rPr>
        <w:t>а всему сообществу</w:t>
      </w:r>
      <w:r>
        <w:rPr>
          <w:rFonts w:ascii="Tahoma" w:hAnsi="Tahoma"/>
          <w:color w:val="0E1115"/>
        </w:rPr>
        <w:t>. </w:t>
      </w:r>
      <w:r>
        <w:rPr>
          <w:color w:val="0E1115"/>
        </w:rPr>
        <w:t>Управление ими осуществляется на принципах открытости</w:t>
      </w:r>
      <w:r>
        <w:rPr>
          <w:rFonts w:ascii="Tahoma" w:hAnsi="Tahoma"/>
          <w:color w:val="0E1115"/>
        </w:rPr>
        <w:t>,</w:t>
      </w:r>
      <w:r>
        <w:rPr>
          <w:rFonts w:ascii="Tahoma" w:hAnsi="Tahoma"/>
          <w:color w:val="0E1115"/>
          <w:spacing w:val="40"/>
        </w:rPr>
        <w:t> </w:t>
      </w:r>
      <w:r>
        <w:rPr>
          <w:color w:val="0E1115"/>
        </w:rPr>
        <w:t>коллективного</w:t>
      </w:r>
      <w:r>
        <w:rPr>
          <w:color w:val="0E1115"/>
          <w:spacing w:val="40"/>
        </w:rPr>
        <w:t> </w:t>
      </w:r>
      <w:r>
        <w:rPr>
          <w:color w:val="0E1115"/>
        </w:rPr>
        <w:t>обслуживания</w:t>
      </w:r>
      <w:r>
        <w:rPr>
          <w:color w:val="0E1115"/>
          <w:spacing w:val="40"/>
        </w:rPr>
        <w:t> </w:t>
      </w:r>
      <w:r>
        <w:rPr>
          <w:color w:val="0E1115"/>
        </w:rPr>
        <w:t>и</w:t>
      </w:r>
      <w:r>
        <w:rPr>
          <w:color w:val="0E1115"/>
          <w:spacing w:val="40"/>
        </w:rPr>
        <w:t> </w:t>
      </w:r>
      <w:r>
        <w:rPr>
          <w:color w:val="0E1115"/>
        </w:rPr>
        <w:t>справедливого</w:t>
      </w:r>
      <w:r>
        <w:rPr>
          <w:color w:val="0E1115"/>
          <w:spacing w:val="40"/>
        </w:rPr>
        <w:t> </w:t>
      </w:r>
      <w:r>
        <w:rPr>
          <w:color w:val="0E1115"/>
        </w:rPr>
        <w:t>распределения</w:t>
      </w:r>
      <w:r>
        <w:rPr>
          <w:rFonts w:ascii="Tahoma" w:hAnsi="Tahoma"/>
          <w:color w:val="0E1115"/>
        </w:rPr>
        <w:t>.</w:t>
      </w:r>
    </w:p>
    <w:p>
      <w:pPr>
        <w:pStyle w:val="BodyText"/>
        <w:rPr>
          <w:rFonts w:ascii="Tahoma"/>
        </w:rPr>
      </w:pPr>
    </w:p>
    <w:p>
      <w:pPr>
        <w:pStyle w:val="BodyText"/>
        <w:rPr>
          <w:rFonts w:ascii="Tahoma"/>
        </w:rPr>
      </w:pPr>
    </w:p>
    <w:p>
      <w:pPr>
        <w:pStyle w:val="BodyText"/>
        <w:spacing w:before="81"/>
        <w:rPr>
          <w:rFonts w:ascii="Tahoma"/>
        </w:rPr>
      </w:pPr>
    </w:p>
    <w:p>
      <w:pPr>
        <w:pStyle w:val="ListParagraph"/>
        <w:numPr>
          <w:ilvl w:val="0"/>
          <w:numId w:val="114"/>
        </w:numPr>
        <w:tabs>
          <w:tab w:pos="595" w:val="left" w:leader="none"/>
        </w:tabs>
        <w:spacing w:line="240" w:lineRule="auto" w:before="0" w:after="0"/>
        <w:ind w:left="595" w:right="0" w:hanging="290"/>
        <w:jc w:val="left"/>
        <w:rPr>
          <w:b/>
          <w:sz w:val="29"/>
        </w:rPr>
      </w:pPr>
      <w:r>
        <w:rPr>
          <w:b/>
          <w:color w:val="0E1115"/>
          <w:spacing w:val="-6"/>
          <w:sz w:val="30"/>
        </w:rPr>
        <w:t>Эн</w:t>
      </w:r>
      <w:r>
        <w:rPr>
          <w:b/>
          <w:color w:val="0E1115"/>
          <w:spacing w:val="-6"/>
          <w:sz w:val="29"/>
        </w:rPr>
        <w:t>ер</w:t>
      </w:r>
      <w:r>
        <w:rPr>
          <w:b/>
          <w:color w:val="0E1115"/>
          <w:spacing w:val="-6"/>
          <w:sz w:val="30"/>
        </w:rPr>
        <w:t>гия</w:t>
      </w:r>
      <w:r>
        <w:rPr>
          <w:rFonts w:ascii="Tahoma" w:hAnsi="Tahoma"/>
          <w:b/>
          <w:color w:val="0E1115"/>
          <w:spacing w:val="-6"/>
          <w:sz w:val="30"/>
        </w:rPr>
        <w:t>:</w:t>
      </w:r>
      <w:r>
        <w:rPr>
          <w:rFonts w:ascii="Tahoma" w:hAnsi="Tahoma"/>
          <w:b/>
          <w:color w:val="0E1115"/>
          <w:spacing w:val="-17"/>
          <w:sz w:val="30"/>
        </w:rPr>
        <w:t> </w:t>
      </w:r>
      <w:r>
        <w:rPr>
          <w:b/>
          <w:color w:val="0E1115"/>
          <w:spacing w:val="-6"/>
          <w:sz w:val="29"/>
        </w:rPr>
        <w:t>О</w:t>
      </w:r>
      <w:r>
        <w:rPr>
          <w:b/>
          <w:color w:val="0E1115"/>
          <w:spacing w:val="-6"/>
          <w:sz w:val="30"/>
        </w:rPr>
        <w:t>т</w:t>
      </w:r>
      <w:r>
        <w:rPr>
          <w:b/>
          <w:color w:val="0E1115"/>
          <w:spacing w:val="-12"/>
          <w:sz w:val="30"/>
        </w:rPr>
        <w:t> </w:t>
      </w:r>
      <w:r>
        <w:rPr>
          <w:b/>
          <w:color w:val="0E1115"/>
          <w:spacing w:val="-6"/>
          <w:sz w:val="29"/>
        </w:rPr>
        <w:t>се</w:t>
      </w:r>
      <w:r>
        <w:rPr>
          <w:b/>
          <w:color w:val="0E1115"/>
          <w:spacing w:val="-6"/>
          <w:sz w:val="30"/>
        </w:rPr>
        <w:t>т</w:t>
      </w:r>
      <w:r>
        <w:rPr>
          <w:b/>
          <w:color w:val="0E1115"/>
          <w:spacing w:val="-6"/>
          <w:sz w:val="29"/>
        </w:rPr>
        <w:t>ей</w:t>
      </w:r>
      <w:r>
        <w:rPr>
          <w:b/>
          <w:color w:val="0E1115"/>
          <w:spacing w:val="-9"/>
          <w:sz w:val="29"/>
        </w:rPr>
        <w:t> </w:t>
      </w:r>
      <w:r>
        <w:rPr>
          <w:b/>
          <w:color w:val="0E1115"/>
          <w:spacing w:val="-6"/>
          <w:sz w:val="30"/>
        </w:rPr>
        <w:t>к</w:t>
      </w:r>
      <w:r>
        <w:rPr>
          <w:b/>
          <w:color w:val="0E1115"/>
          <w:spacing w:val="-12"/>
          <w:sz w:val="30"/>
        </w:rPr>
        <w:t> </w:t>
      </w:r>
      <w:r>
        <w:rPr>
          <w:b/>
          <w:color w:val="0E1115"/>
          <w:spacing w:val="-6"/>
          <w:sz w:val="29"/>
        </w:rPr>
        <w:t>соо</w:t>
      </w:r>
      <w:r>
        <w:rPr>
          <w:b/>
          <w:color w:val="0E1115"/>
          <w:spacing w:val="-6"/>
          <w:sz w:val="30"/>
        </w:rPr>
        <w:t>бщ</w:t>
      </w:r>
      <w:r>
        <w:rPr>
          <w:b/>
          <w:color w:val="0E1115"/>
          <w:spacing w:val="-6"/>
          <w:sz w:val="29"/>
        </w:rPr>
        <w:t>ес</w:t>
      </w:r>
      <w:r>
        <w:rPr>
          <w:b/>
          <w:color w:val="0E1115"/>
          <w:spacing w:val="-6"/>
          <w:sz w:val="30"/>
        </w:rPr>
        <w:t>тв</w:t>
      </w:r>
      <w:r>
        <w:rPr>
          <w:b/>
          <w:color w:val="0E1115"/>
          <w:spacing w:val="-6"/>
          <w:sz w:val="29"/>
        </w:rPr>
        <w:t>у</w:t>
      </w:r>
      <w:r>
        <w:rPr>
          <w:b/>
          <w:color w:val="0E1115"/>
          <w:spacing w:val="-10"/>
          <w:sz w:val="29"/>
        </w:rPr>
        <w:t> </w:t>
      </w:r>
      <w:r>
        <w:rPr>
          <w:b/>
          <w:color w:val="0E1115"/>
          <w:spacing w:val="-6"/>
          <w:sz w:val="30"/>
        </w:rPr>
        <w:t>мик</w:t>
      </w:r>
      <w:r>
        <w:rPr>
          <w:b/>
          <w:color w:val="0E1115"/>
          <w:spacing w:val="-6"/>
          <w:sz w:val="29"/>
        </w:rPr>
        <w:t>росе</w:t>
      </w:r>
      <w:r>
        <w:rPr>
          <w:b/>
          <w:color w:val="0E1115"/>
          <w:spacing w:val="-6"/>
          <w:sz w:val="30"/>
        </w:rPr>
        <w:t>т</w:t>
      </w:r>
      <w:r>
        <w:rPr>
          <w:b/>
          <w:color w:val="0E1115"/>
          <w:spacing w:val="-6"/>
          <w:sz w:val="29"/>
        </w:rPr>
        <w:t>ей</w:t>
      </w:r>
    </w:p>
    <w:p>
      <w:pPr>
        <w:pStyle w:val="BodyText"/>
        <w:spacing w:before="80"/>
        <w:rPr>
          <w:b/>
        </w:rPr>
      </w:pPr>
    </w:p>
    <w:p>
      <w:pPr>
        <w:pStyle w:val="ListParagraph"/>
        <w:numPr>
          <w:ilvl w:val="1"/>
          <w:numId w:val="114"/>
        </w:numPr>
        <w:tabs>
          <w:tab w:pos="575" w:val="left" w:leader="none"/>
        </w:tabs>
        <w:spacing w:line="240" w:lineRule="auto" w:before="0" w:after="0"/>
        <w:ind w:left="575" w:right="0" w:hanging="255"/>
        <w:jc w:val="left"/>
        <w:rPr>
          <w:rFonts w:ascii="Tahoma" w:hAnsi="Tahoma"/>
          <w:b/>
          <w:sz w:val="24"/>
        </w:rPr>
      </w:pPr>
      <w:r>
        <w:rPr>
          <w:b/>
          <w:color w:val="0E1115"/>
          <w:spacing w:val="-4"/>
          <w:sz w:val="24"/>
        </w:rPr>
        <w:t>Д</w:t>
      </w:r>
      <w:r>
        <w:rPr>
          <w:b/>
          <w:color w:val="0E1115"/>
          <w:spacing w:val="-4"/>
          <w:sz w:val="23"/>
        </w:rPr>
        <w:t>е</w:t>
      </w:r>
      <w:r>
        <w:rPr>
          <w:b/>
          <w:color w:val="0E1115"/>
          <w:spacing w:val="-4"/>
          <w:sz w:val="24"/>
        </w:rPr>
        <w:t>ц</w:t>
      </w:r>
      <w:r>
        <w:rPr>
          <w:b/>
          <w:color w:val="0E1115"/>
          <w:spacing w:val="-4"/>
          <w:sz w:val="23"/>
        </w:rPr>
        <w:t>е</w:t>
      </w:r>
      <w:r>
        <w:rPr>
          <w:b/>
          <w:color w:val="0E1115"/>
          <w:spacing w:val="-4"/>
          <w:sz w:val="24"/>
        </w:rPr>
        <w:t>нт</w:t>
      </w:r>
      <w:r>
        <w:rPr>
          <w:b/>
          <w:color w:val="0E1115"/>
          <w:spacing w:val="-4"/>
          <w:sz w:val="23"/>
        </w:rPr>
        <w:t>ра</w:t>
      </w:r>
      <w:r>
        <w:rPr>
          <w:b/>
          <w:color w:val="0E1115"/>
          <w:spacing w:val="-4"/>
          <w:sz w:val="24"/>
        </w:rPr>
        <w:t>лиз</w:t>
      </w:r>
      <w:r>
        <w:rPr>
          <w:b/>
          <w:color w:val="0E1115"/>
          <w:spacing w:val="-4"/>
          <w:sz w:val="23"/>
        </w:rPr>
        <w:t>а</w:t>
      </w:r>
      <w:r>
        <w:rPr>
          <w:b/>
          <w:color w:val="0E1115"/>
          <w:spacing w:val="-4"/>
          <w:sz w:val="24"/>
        </w:rPr>
        <w:t>ция</w:t>
      </w:r>
      <w:r>
        <w:rPr>
          <w:b/>
          <w:color w:val="0E1115"/>
          <w:spacing w:val="-9"/>
          <w:sz w:val="24"/>
        </w:rPr>
        <w:t> </w:t>
      </w:r>
      <w:r>
        <w:rPr>
          <w:b/>
          <w:color w:val="0E1115"/>
          <w:spacing w:val="-4"/>
          <w:sz w:val="24"/>
        </w:rPr>
        <w:t>и</w:t>
      </w:r>
      <w:r>
        <w:rPr>
          <w:b/>
          <w:color w:val="0E1115"/>
          <w:spacing w:val="-8"/>
          <w:sz w:val="24"/>
        </w:rPr>
        <w:t> </w:t>
      </w:r>
      <w:r>
        <w:rPr>
          <w:b/>
          <w:color w:val="0E1115"/>
          <w:spacing w:val="-4"/>
          <w:sz w:val="24"/>
        </w:rPr>
        <w:t>в</w:t>
      </w:r>
      <w:r>
        <w:rPr>
          <w:b/>
          <w:color w:val="0E1115"/>
          <w:spacing w:val="-4"/>
          <w:sz w:val="23"/>
        </w:rPr>
        <w:t>о</w:t>
      </w:r>
      <w:r>
        <w:rPr>
          <w:b/>
          <w:color w:val="0E1115"/>
          <w:spacing w:val="-4"/>
          <w:sz w:val="24"/>
        </w:rPr>
        <w:t>з</w:t>
      </w:r>
      <w:r>
        <w:rPr>
          <w:b/>
          <w:color w:val="0E1115"/>
          <w:spacing w:val="-4"/>
          <w:sz w:val="23"/>
        </w:rPr>
        <w:t>о</w:t>
      </w:r>
      <w:r>
        <w:rPr>
          <w:b/>
          <w:color w:val="0E1115"/>
          <w:spacing w:val="-4"/>
          <w:sz w:val="24"/>
        </w:rPr>
        <w:t>бн</w:t>
      </w:r>
      <w:r>
        <w:rPr>
          <w:b/>
          <w:color w:val="0E1115"/>
          <w:spacing w:val="-4"/>
          <w:sz w:val="23"/>
        </w:rPr>
        <w:t>о</w:t>
      </w:r>
      <w:r>
        <w:rPr>
          <w:b/>
          <w:color w:val="0E1115"/>
          <w:spacing w:val="-4"/>
          <w:sz w:val="24"/>
        </w:rPr>
        <w:t>вля</w:t>
      </w:r>
      <w:r>
        <w:rPr>
          <w:b/>
          <w:color w:val="0E1115"/>
          <w:spacing w:val="-4"/>
          <w:sz w:val="23"/>
        </w:rPr>
        <w:t>е</w:t>
      </w:r>
      <w:r>
        <w:rPr>
          <w:b/>
          <w:color w:val="0E1115"/>
          <w:spacing w:val="-4"/>
          <w:sz w:val="24"/>
        </w:rPr>
        <w:t>м</w:t>
      </w:r>
      <w:r>
        <w:rPr>
          <w:b/>
          <w:color w:val="0E1115"/>
          <w:spacing w:val="-4"/>
          <w:sz w:val="23"/>
        </w:rPr>
        <w:t>ос</w:t>
      </w:r>
      <w:r>
        <w:rPr>
          <w:b/>
          <w:color w:val="0E1115"/>
          <w:spacing w:val="-4"/>
          <w:sz w:val="24"/>
        </w:rPr>
        <w:t>ть</w:t>
      </w:r>
      <w:r>
        <w:rPr>
          <w:rFonts w:ascii="Tahoma" w:hAnsi="Tahoma"/>
          <w:b/>
          <w:color w:val="0E1115"/>
          <w:spacing w:val="-4"/>
          <w:sz w:val="24"/>
        </w:rPr>
        <w:t>:</w:t>
      </w:r>
    </w:p>
    <w:p>
      <w:pPr>
        <w:pStyle w:val="ListParagraph"/>
        <w:numPr>
          <w:ilvl w:val="2"/>
          <w:numId w:val="114"/>
        </w:numPr>
        <w:tabs>
          <w:tab w:pos="845" w:val="left" w:leader="none"/>
        </w:tabs>
        <w:spacing w:line="345" w:lineRule="auto" w:before="249" w:after="0"/>
        <w:ind w:left="845" w:right="468" w:hanging="263"/>
        <w:jc w:val="left"/>
        <w:rPr>
          <w:rFonts w:ascii="Tahoma" w:hAnsi="Tahoma"/>
          <w:sz w:val="24"/>
        </w:rPr>
      </w:pPr>
      <w:r>
        <w:rPr>
          <w:color w:val="0E1115"/>
          <w:sz w:val="24"/>
        </w:rPr>
        <w:t>Каждый дом</w:t>
      </w:r>
      <w:r>
        <w:rPr>
          <w:rFonts w:ascii="Tahoma" w:hAnsi="Tahoma"/>
          <w:color w:val="0E1115"/>
          <w:sz w:val="24"/>
        </w:rPr>
        <w:t>/</w:t>
      </w:r>
      <w:r>
        <w:rPr>
          <w:color w:val="0E1115"/>
          <w:sz w:val="24"/>
        </w:rPr>
        <w:t>квартал по возможности оснащается </w:t>
      </w:r>
      <w:r>
        <w:rPr>
          <w:b/>
          <w:color w:val="0E1115"/>
          <w:sz w:val="23"/>
        </w:rPr>
        <w:t>со</w:t>
      </w:r>
      <w:r>
        <w:rPr>
          <w:b/>
          <w:color w:val="0E1115"/>
          <w:sz w:val="24"/>
        </w:rPr>
        <w:t>лн</w:t>
      </w:r>
      <w:r>
        <w:rPr>
          <w:b/>
          <w:color w:val="0E1115"/>
          <w:sz w:val="23"/>
        </w:rPr>
        <w:t>е</w:t>
      </w:r>
      <w:r>
        <w:rPr>
          <w:b/>
          <w:color w:val="0E1115"/>
          <w:sz w:val="24"/>
        </w:rPr>
        <w:t>чными п</w:t>
      </w:r>
      <w:r>
        <w:rPr>
          <w:b/>
          <w:color w:val="0E1115"/>
          <w:sz w:val="23"/>
        </w:rPr>
        <w:t>а</w:t>
      </w:r>
      <w:r>
        <w:rPr>
          <w:b/>
          <w:color w:val="0E1115"/>
          <w:sz w:val="24"/>
        </w:rPr>
        <w:t>н</w:t>
      </w:r>
      <w:r>
        <w:rPr>
          <w:b/>
          <w:color w:val="0E1115"/>
          <w:sz w:val="23"/>
        </w:rPr>
        <w:t>е</w:t>
      </w:r>
      <w:r>
        <w:rPr>
          <w:b/>
          <w:color w:val="0E1115"/>
          <w:sz w:val="24"/>
        </w:rPr>
        <w:t>лями</w:t>
      </w:r>
      <w:r>
        <w:rPr>
          <w:rFonts w:ascii="Tahoma" w:hAnsi="Tahoma"/>
          <w:b/>
          <w:color w:val="0E1115"/>
          <w:sz w:val="24"/>
        </w:rPr>
        <w:t>, </w:t>
      </w:r>
      <w:r>
        <w:rPr>
          <w:b/>
          <w:color w:val="0E1115"/>
          <w:sz w:val="24"/>
        </w:rPr>
        <w:t>н</w:t>
      </w:r>
      <w:r>
        <w:rPr>
          <w:b/>
          <w:color w:val="0E1115"/>
          <w:sz w:val="23"/>
        </w:rPr>
        <w:t>е</w:t>
      </w:r>
      <w:r>
        <w:rPr>
          <w:b/>
          <w:color w:val="0E1115"/>
          <w:sz w:val="24"/>
        </w:rPr>
        <w:t>б</w:t>
      </w:r>
      <w:r>
        <w:rPr>
          <w:b/>
          <w:color w:val="0E1115"/>
          <w:sz w:val="23"/>
        </w:rPr>
        <w:t>о</w:t>
      </w:r>
      <w:r>
        <w:rPr>
          <w:b/>
          <w:color w:val="0E1115"/>
          <w:sz w:val="24"/>
        </w:rPr>
        <w:t>льшими</w:t>
      </w:r>
      <w:r>
        <w:rPr>
          <w:b/>
          <w:color w:val="0E1115"/>
          <w:spacing w:val="-10"/>
          <w:sz w:val="24"/>
        </w:rPr>
        <w:t> </w:t>
      </w:r>
      <w:r>
        <w:rPr>
          <w:b/>
          <w:color w:val="0E1115"/>
          <w:sz w:val="24"/>
        </w:rPr>
        <w:t>в</w:t>
      </w:r>
      <w:r>
        <w:rPr>
          <w:b/>
          <w:color w:val="0E1115"/>
          <w:sz w:val="23"/>
        </w:rPr>
        <w:t>е</w:t>
      </w:r>
      <w:r>
        <w:rPr>
          <w:b/>
          <w:color w:val="0E1115"/>
          <w:sz w:val="24"/>
        </w:rPr>
        <w:t>т</w:t>
      </w:r>
      <w:r>
        <w:rPr>
          <w:b/>
          <w:color w:val="0E1115"/>
          <w:sz w:val="23"/>
        </w:rPr>
        <w:t>ро</w:t>
      </w:r>
      <w:r>
        <w:rPr>
          <w:b/>
          <w:color w:val="0E1115"/>
          <w:sz w:val="24"/>
        </w:rPr>
        <w:t>г</w:t>
      </w:r>
      <w:r>
        <w:rPr>
          <w:b/>
          <w:color w:val="0E1115"/>
          <w:sz w:val="23"/>
        </w:rPr>
        <w:t>е</w:t>
      </w:r>
      <w:r>
        <w:rPr>
          <w:b/>
          <w:color w:val="0E1115"/>
          <w:sz w:val="24"/>
        </w:rPr>
        <w:t>н</w:t>
      </w:r>
      <w:r>
        <w:rPr>
          <w:b/>
          <w:color w:val="0E1115"/>
          <w:sz w:val="23"/>
        </w:rPr>
        <w:t>ера</w:t>
      </w:r>
      <w:r>
        <w:rPr>
          <w:b/>
          <w:color w:val="0E1115"/>
          <w:sz w:val="24"/>
        </w:rPr>
        <w:t>т</w:t>
      </w:r>
      <w:r>
        <w:rPr>
          <w:b/>
          <w:color w:val="0E1115"/>
          <w:sz w:val="23"/>
        </w:rPr>
        <w:t>ора</w:t>
      </w:r>
      <w:r>
        <w:rPr>
          <w:b/>
          <w:color w:val="0E1115"/>
          <w:sz w:val="24"/>
        </w:rPr>
        <w:t>ми</w:t>
      </w:r>
      <w:r>
        <w:rPr>
          <w:b/>
          <w:color w:val="0E1115"/>
          <w:spacing w:val="-10"/>
          <w:sz w:val="24"/>
        </w:rPr>
        <w:t> </w:t>
      </w:r>
      <w:r>
        <w:rPr>
          <w:b/>
          <w:color w:val="0E1115"/>
          <w:sz w:val="24"/>
        </w:rPr>
        <w:t>или</w:t>
      </w:r>
      <w:r>
        <w:rPr>
          <w:b/>
          <w:color w:val="0E1115"/>
          <w:spacing w:val="-10"/>
          <w:sz w:val="24"/>
        </w:rPr>
        <w:t> </w:t>
      </w:r>
      <w:r>
        <w:rPr>
          <w:b/>
          <w:color w:val="0E1115"/>
          <w:sz w:val="24"/>
        </w:rPr>
        <w:t>мик</w:t>
      </w:r>
      <w:r>
        <w:rPr>
          <w:b/>
          <w:color w:val="0E1115"/>
          <w:sz w:val="23"/>
        </w:rPr>
        <w:t>роГ</w:t>
      </w:r>
      <w:r>
        <w:rPr>
          <w:b/>
          <w:color w:val="0E1115"/>
          <w:sz w:val="24"/>
        </w:rPr>
        <w:t>Э</w:t>
      </w:r>
      <w:r>
        <w:rPr>
          <w:b/>
          <w:color w:val="0E1115"/>
          <w:sz w:val="23"/>
        </w:rPr>
        <w:t>С </w:t>
      </w:r>
      <w:r>
        <w:rPr>
          <w:rFonts w:ascii="Tahoma" w:hAnsi="Tahoma"/>
          <w:color w:val="0E1115"/>
          <w:sz w:val="24"/>
        </w:rPr>
        <w:t>(</w:t>
      </w:r>
      <w:r>
        <w:rPr>
          <w:color w:val="0E1115"/>
          <w:sz w:val="24"/>
        </w:rPr>
        <w:t>если</w:t>
      </w:r>
      <w:r>
        <w:rPr>
          <w:color w:val="0E1115"/>
          <w:spacing w:val="-3"/>
          <w:sz w:val="24"/>
        </w:rPr>
        <w:t> </w:t>
      </w:r>
      <w:r>
        <w:rPr>
          <w:color w:val="0E1115"/>
          <w:sz w:val="24"/>
        </w:rPr>
        <w:t>есть</w:t>
      </w:r>
      <w:r>
        <w:rPr>
          <w:color w:val="0E1115"/>
          <w:spacing w:val="-3"/>
          <w:sz w:val="24"/>
        </w:rPr>
        <w:t> </w:t>
      </w:r>
      <w:r>
        <w:rPr>
          <w:color w:val="0E1115"/>
          <w:sz w:val="24"/>
        </w:rPr>
        <w:t>река</w:t>
      </w:r>
      <w:r>
        <w:rPr>
          <w:rFonts w:ascii="Tahoma" w:hAnsi="Tahoma"/>
          <w:color w:val="0E1115"/>
          <w:sz w:val="24"/>
        </w:rPr>
        <w:t>).</w:t>
      </w:r>
    </w:p>
    <w:p>
      <w:pPr>
        <w:pStyle w:val="ListParagraph"/>
        <w:numPr>
          <w:ilvl w:val="2"/>
          <w:numId w:val="114"/>
        </w:numPr>
        <w:tabs>
          <w:tab w:pos="845" w:val="left" w:leader="none"/>
        </w:tabs>
        <w:spacing w:line="345" w:lineRule="auto" w:before="93" w:after="0"/>
        <w:ind w:left="845" w:right="1028" w:hanging="263"/>
        <w:jc w:val="left"/>
        <w:rPr>
          <w:rFonts w:ascii="Tahoma" w:hAnsi="Tahoma"/>
          <w:sz w:val="24"/>
        </w:rPr>
      </w:pPr>
      <w:r>
        <w:rPr>
          <w:color w:val="0E1115"/>
          <w:sz w:val="24"/>
        </w:rPr>
        <w:t>Излишки</w:t>
      </w:r>
      <w:r>
        <w:rPr>
          <w:color w:val="0E1115"/>
          <w:spacing w:val="-3"/>
          <w:sz w:val="24"/>
        </w:rPr>
        <w:t> </w:t>
      </w:r>
      <w:r>
        <w:rPr>
          <w:color w:val="0E1115"/>
          <w:sz w:val="24"/>
        </w:rPr>
        <w:t>энергии</w:t>
      </w:r>
      <w:r>
        <w:rPr>
          <w:color w:val="0E1115"/>
          <w:spacing w:val="-3"/>
          <w:sz w:val="24"/>
        </w:rPr>
        <w:t> </w:t>
      </w:r>
      <w:r>
        <w:rPr>
          <w:color w:val="0E1115"/>
          <w:sz w:val="24"/>
        </w:rPr>
        <w:t>не</w:t>
      </w:r>
      <w:r>
        <w:rPr>
          <w:color w:val="0E1115"/>
          <w:spacing w:val="-3"/>
          <w:sz w:val="24"/>
        </w:rPr>
        <w:t> </w:t>
      </w:r>
      <w:r>
        <w:rPr>
          <w:color w:val="0E1115"/>
          <w:sz w:val="24"/>
        </w:rPr>
        <w:t>продаются</w:t>
      </w:r>
      <w:r>
        <w:rPr>
          <w:rFonts w:ascii="Tahoma" w:hAnsi="Tahoma"/>
          <w:color w:val="0E1115"/>
          <w:sz w:val="24"/>
        </w:rPr>
        <w:t>,</w:t>
      </w:r>
      <w:r>
        <w:rPr>
          <w:rFonts w:ascii="Tahoma" w:hAnsi="Tahoma"/>
          <w:color w:val="0E1115"/>
          <w:spacing w:val="-11"/>
          <w:sz w:val="24"/>
        </w:rPr>
        <w:t> </w:t>
      </w:r>
      <w:r>
        <w:rPr>
          <w:color w:val="0E1115"/>
          <w:sz w:val="24"/>
        </w:rPr>
        <w:t>а</w:t>
      </w:r>
      <w:r>
        <w:rPr>
          <w:color w:val="0E1115"/>
          <w:spacing w:val="-3"/>
          <w:sz w:val="24"/>
        </w:rPr>
        <w:t> </w:t>
      </w:r>
      <w:r>
        <w:rPr>
          <w:b/>
          <w:color w:val="0E1115"/>
          <w:sz w:val="24"/>
        </w:rPr>
        <w:t>п</w:t>
      </w:r>
      <w:r>
        <w:rPr>
          <w:b/>
          <w:color w:val="0E1115"/>
          <w:sz w:val="23"/>
        </w:rPr>
        <w:t>ере</w:t>
      </w:r>
      <w:r>
        <w:rPr>
          <w:b/>
          <w:color w:val="0E1115"/>
          <w:sz w:val="24"/>
        </w:rPr>
        <w:t>д</w:t>
      </w:r>
      <w:r>
        <w:rPr>
          <w:b/>
          <w:color w:val="0E1115"/>
          <w:sz w:val="23"/>
        </w:rPr>
        <w:t>а</w:t>
      </w:r>
      <w:r>
        <w:rPr>
          <w:b/>
          <w:color w:val="0E1115"/>
          <w:sz w:val="24"/>
        </w:rPr>
        <w:t>ют</w:t>
      </w:r>
      <w:r>
        <w:rPr>
          <w:b/>
          <w:color w:val="0E1115"/>
          <w:sz w:val="23"/>
        </w:rPr>
        <w:t>с</w:t>
      </w:r>
      <w:r>
        <w:rPr>
          <w:b/>
          <w:color w:val="0E1115"/>
          <w:sz w:val="24"/>
        </w:rPr>
        <w:t>я</w:t>
      </w:r>
      <w:r>
        <w:rPr>
          <w:b/>
          <w:color w:val="0E1115"/>
          <w:spacing w:val="-9"/>
          <w:sz w:val="24"/>
        </w:rPr>
        <w:t> </w:t>
      </w:r>
      <w:r>
        <w:rPr>
          <w:b/>
          <w:color w:val="0E1115"/>
          <w:sz w:val="24"/>
        </w:rPr>
        <w:t>в</w:t>
      </w:r>
      <w:r>
        <w:rPr>
          <w:b/>
          <w:color w:val="0E1115"/>
          <w:spacing w:val="-9"/>
          <w:sz w:val="24"/>
        </w:rPr>
        <w:t> </w:t>
      </w:r>
      <w:r>
        <w:rPr>
          <w:b/>
          <w:color w:val="0E1115"/>
          <w:sz w:val="23"/>
        </w:rPr>
        <w:t>о</w:t>
      </w:r>
      <w:r>
        <w:rPr>
          <w:b/>
          <w:color w:val="0E1115"/>
          <w:sz w:val="24"/>
        </w:rPr>
        <w:t>бщ</w:t>
      </w:r>
      <w:r>
        <w:rPr>
          <w:b/>
          <w:color w:val="0E1115"/>
          <w:sz w:val="23"/>
        </w:rPr>
        <w:t>у</w:t>
      </w:r>
      <w:r>
        <w:rPr>
          <w:b/>
          <w:color w:val="0E1115"/>
          <w:sz w:val="24"/>
        </w:rPr>
        <w:t>ю</w:t>
      </w:r>
      <w:r>
        <w:rPr>
          <w:b/>
          <w:color w:val="0E1115"/>
          <w:spacing w:val="-9"/>
          <w:sz w:val="24"/>
        </w:rPr>
        <w:t> </w:t>
      </w:r>
      <w:r>
        <w:rPr>
          <w:b/>
          <w:color w:val="0E1115"/>
          <w:sz w:val="24"/>
        </w:rPr>
        <w:t>мик</w:t>
      </w:r>
      <w:r>
        <w:rPr>
          <w:b/>
          <w:color w:val="0E1115"/>
          <w:sz w:val="23"/>
        </w:rPr>
        <w:t>росе</w:t>
      </w:r>
      <w:r>
        <w:rPr>
          <w:b/>
          <w:color w:val="0E1115"/>
          <w:sz w:val="24"/>
        </w:rPr>
        <w:t>ть</w:t>
      </w:r>
      <w:r>
        <w:rPr>
          <w:b/>
          <w:color w:val="0E1115"/>
          <w:spacing w:val="-2"/>
          <w:sz w:val="24"/>
        </w:rPr>
        <w:t> </w:t>
      </w:r>
      <w:r>
        <w:rPr>
          <w:color w:val="0E1115"/>
          <w:sz w:val="24"/>
        </w:rPr>
        <w:t>по принципу дара</w:t>
      </w:r>
      <w:r>
        <w:rPr>
          <w:rFonts w:ascii="Tahoma" w:hAnsi="Tahoma"/>
          <w:color w:val="0E1115"/>
          <w:sz w:val="24"/>
        </w:rPr>
        <w:t>.</w:t>
      </w:r>
    </w:p>
    <w:p>
      <w:pPr>
        <w:pStyle w:val="ListParagraph"/>
        <w:numPr>
          <w:ilvl w:val="1"/>
          <w:numId w:val="114"/>
        </w:numPr>
        <w:tabs>
          <w:tab w:pos="575" w:val="left" w:leader="none"/>
        </w:tabs>
        <w:spacing w:line="240" w:lineRule="auto" w:before="94" w:after="0"/>
        <w:ind w:left="575" w:right="0" w:hanging="255"/>
        <w:jc w:val="left"/>
        <w:rPr>
          <w:rFonts w:ascii="Tahoma" w:hAnsi="Tahoma"/>
          <w:b/>
          <w:sz w:val="24"/>
        </w:rPr>
      </w:pPr>
      <w:r>
        <w:rPr>
          <w:b/>
          <w:color w:val="0E1115"/>
          <w:spacing w:val="-6"/>
          <w:sz w:val="23"/>
        </w:rPr>
        <w:t>Ор</w:t>
      </w:r>
      <w:r>
        <w:rPr>
          <w:b/>
          <w:color w:val="0E1115"/>
          <w:spacing w:val="-6"/>
          <w:sz w:val="24"/>
        </w:rPr>
        <w:t>г</w:t>
      </w:r>
      <w:r>
        <w:rPr>
          <w:b/>
          <w:color w:val="0E1115"/>
          <w:spacing w:val="-6"/>
          <w:sz w:val="23"/>
        </w:rPr>
        <w:t>а</w:t>
      </w:r>
      <w:r>
        <w:rPr>
          <w:b/>
          <w:color w:val="0E1115"/>
          <w:spacing w:val="-6"/>
          <w:sz w:val="24"/>
        </w:rPr>
        <w:t>низ</w:t>
      </w:r>
      <w:r>
        <w:rPr>
          <w:b/>
          <w:color w:val="0E1115"/>
          <w:spacing w:val="-6"/>
          <w:sz w:val="23"/>
        </w:rPr>
        <w:t>а</w:t>
      </w:r>
      <w:r>
        <w:rPr>
          <w:b/>
          <w:color w:val="0E1115"/>
          <w:spacing w:val="-6"/>
          <w:sz w:val="24"/>
        </w:rPr>
        <w:t>ция</w:t>
      </w:r>
      <w:r>
        <w:rPr>
          <w:b/>
          <w:color w:val="0E1115"/>
          <w:spacing w:val="-7"/>
          <w:sz w:val="24"/>
        </w:rPr>
        <w:t> </w:t>
      </w:r>
      <w:r>
        <w:rPr>
          <w:b/>
          <w:color w:val="0E1115"/>
          <w:spacing w:val="-6"/>
          <w:sz w:val="24"/>
        </w:rPr>
        <w:t>и </w:t>
      </w:r>
      <w:r>
        <w:rPr>
          <w:b/>
          <w:color w:val="0E1115"/>
          <w:spacing w:val="-6"/>
          <w:sz w:val="23"/>
        </w:rPr>
        <w:t>у</w:t>
      </w:r>
      <w:r>
        <w:rPr>
          <w:b/>
          <w:color w:val="0E1115"/>
          <w:spacing w:val="-6"/>
          <w:sz w:val="24"/>
        </w:rPr>
        <w:t>п</w:t>
      </w:r>
      <w:r>
        <w:rPr>
          <w:b/>
          <w:color w:val="0E1115"/>
          <w:spacing w:val="-6"/>
          <w:sz w:val="23"/>
        </w:rPr>
        <w:t>ра</w:t>
      </w:r>
      <w:r>
        <w:rPr>
          <w:b/>
          <w:color w:val="0E1115"/>
          <w:spacing w:val="-6"/>
          <w:sz w:val="24"/>
        </w:rPr>
        <w:t>вл</w:t>
      </w:r>
      <w:r>
        <w:rPr>
          <w:b/>
          <w:color w:val="0E1115"/>
          <w:spacing w:val="-6"/>
          <w:sz w:val="23"/>
        </w:rPr>
        <w:t>е</w:t>
      </w:r>
      <w:r>
        <w:rPr>
          <w:b/>
          <w:color w:val="0E1115"/>
          <w:spacing w:val="-6"/>
          <w:sz w:val="24"/>
        </w:rPr>
        <w:t>ни</w:t>
      </w:r>
      <w:r>
        <w:rPr>
          <w:b/>
          <w:color w:val="0E1115"/>
          <w:spacing w:val="-6"/>
          <w:sz w:val="23"/>
        </w:rPr>
        <w:t>е</w:t>
      </w:r>
      <w:r>
        <w:rPr>
          <w:rFonts w:ascii="Tahoma" w:hAnsi="Tahoma"/>
          <w:b/>
          <w:color w:val="0E1115"/>
          <w:spacing w:val="-6"/>
          <w:sz w:val="24"/>
        </w:rPr>
        <w:t>:</w:t>
      </w:r>
    </w:p>
    <w:p>
      <w:pPr>
        <w:pStyle w:val="ListParagraph"/>
        <w:numPr>
          <w:ilvl w:val="2"/>
          <w:numId w:val="114"/>
        </w:numPr>
        <w:tabs>
          <w:tab w:pos="845" w:val="left" w:leader="none"/>
        </w:tabs>
        <w:spacing w:line="345" w:lineRule="auto" w:before="249" w:after="0"/>
        <w:ind w:left="845" w:right="658" w:hanging="263"/>
        <w:jc w:val="left"/>
        <w:rPr>
          <w:rFonts w:ascii="Tahoma" w:hAnsi="Tahoma"/>
          <w:sz w:val="24"/>
        </w:rPr>
      </w:pPr>
      <w:r>
        <w:rPr>
          <w:color w:val="0E1115"/>
          <w:sz w:val="24"/>
        </w:rPr>
        <w:t>Создается </w:t>
      </w:r>
      <w:r>
        <w:rPr>
          <w:rFonts w:ascii="Tahoma" w:hAnsi="Tahoma"/>
          <w:b/>
          <w:color w:val="0E1115"/>
          <w:sz w:val="24"/>
        </w:rPr>
        <w:t>«</w:t>
      </w:r>
      <w:r>
        <w:rPr>
          <w:b/>
          <w:color w:val="0E1115"/>
          <w:sz w:val="24"/>
        </w:rPr>
        <w:t>Эн</w:t>
      </w:r>
      <w:r>
        <w:rPr>
          <w:b/>
          <w:color w:val="0E1115"/>
          <w:sz w:val="23"/>
        </w:rPr>
        <w:t>ер</w:t>
      </w:r>
      <w:r>
        <w:rPr>
          <w:b/>
          <w:color w:val="0E1115"/>
          <w:sz w:val="24"/>
        </w:rPr>
        <w:t>г</w:t>
      </w:r>
      <w:r>
        <w:rPr>
          <w:b/>
          <w:color w:val="0E1115"/>
          <w:sz w:val="23"/>
        </w:rPr>
        <w:t>е</w:t>
      </w:r>
      <w:r>
        <w:rPr>
          <w:b/>
          <w:color w:val="0E1115"/>
          <w:sz w:val="24"/>
        </w:rPr>
        <w:t>тич</w:t>
      </w:r>
      <w:r>
        <w:rPr>
          <w:b/>
          <w:color w:val="0E1115"/>
          <w:sz w:val="23"/>
        </w:rPr>
        <w:t>ес</w:t>
      </w:r>
      <w:r>
        <w:rPr>
          <w:b/>
          <w:color w:val="0E1115"/>
          <w:sz w:val="24"/>
        </w:rPr>
        <w:t>к</w:t>
      </w:r>
      <w:r>
        <w:rPr>
          <w:b/>
          <w:color w:val="0E1115"/>
          <w:sz w:val="23"/>
        </w:rPr>
        <w:t>а</w:t>
      </w:r>
      <w:r>
        <w:rPr>
          <w:b/>
          <w:color w:val="0E1115"/>
          <w:sz w:val="24"/>
        </w:rPr>
        <w:t>я гильдия</w:t>
      </w:r>
      <w:r>
        <w:rPr>
          <w:rFonts w:ascii="Tahoma" w:hAnsi="Tahoma"/>
          <w:b/>
          <w:color w:val="0E1115"/>
          <w:sz w:val="24"/>
        </w:rPr>
        <w:t>» </w:t>
      </w:r>
      <w:r>
        <w:rPr>
          <w:rFonts w:ascii="Tahoma" w:hAnsi="Tahoma"/>
          <w:color w:val="0E1115"/>
          <w:sz w:val="24"/>
        </w:rPr>
        <w:t>— </w:t>
      </w:r>
      <w:r>
        <w:rPr>
          <w:color w:val="0E1115"/>
          <w:sz w:val="24"/>
        </w:rPr>
        <w:t>сообщество добровольцев </w:t>
      </w:r>
      <w:r>
        <w:rPr>
          <w:rFonts w:ascii="Tahoma" w:hAnsi="Tahoma"/>
          <w:color w:val="0E1115"/>
          <w:sz w:val="24"/>
        </w:rPr>
        <w:t>(</w:t>
      </w:r>
      <w:r>
        <w:rPr>
          <w:color w:val="0E1115"/>
          <w:sz w:val="24"/>
        </w:rPr>
        <w:t>инженеров</w:t>
      </w:r>
      <w:r>
        <w:rPr>
          <w:rFonts w:ascii="Tahoma" w:hAnsi="Tahoma"/>
          <w:color w:val="0E1115"/>
          <w:sz w:val="24"/>
        </w:rPr>
        <w:t>, </w:t>
      </w:r>
      <w:r>
        <w:rPr>
          <w:color w:val="0E1115"/>
          <w:sz w:val="24"/>
        </w:rPr>
        <w:t>энтузиастов</w:t>
      </w:r>
      <w:r>
        <w:rPr>
          <w:rFonts w:ascii="Tahoma" w:hAnsi="Tahoma"/>
          <w:color w:val="0E1115"/>
          <w:sz w:val="24"/>
        </w:rPr>
        <w:t>, </w:t>
      </w:r>
      <w:r>
        <w:rPr>
          <w:color w:val="0E1115"/>
          <w:sz w:val="24"/>
        </w:rPr>
        <w:t>монтажников</w:t>
      </w:r>
      <w:r>
        <w:rPr>
          <w:rFonts w:ascii="Tahoma" w:hAnsi="Tahoma"/>
          <w:color w:val="0E1115"/>
          <w:sz w:val="24"/>
        </w:rPr>
        <w:t>), </w:t>
      </w:r>
      <w:r>
        <w:rPr>
          <w:color w:val="0E1115"/>
          <w:sz w:val="24"/>
        </w:rPr>
        <w:t>которые проектируют</w:t>
      </w:r>
      <w:r>
        <w:rPr>
          <w:rFonts w:ascii="Tahoma" w:hAnsi="Tahoma"/>
          <w:color w:val="0E1115"/>
          <w:sz w:val="24"/>
        </w:rPr>
        <w:t>, </w:t>
      </w:r>
      <w:r>
        <w:rPr>
          <w:color w:val="0E1115"/>
          <w:sz w:val="24"/>
        </w:rPr>
        <w:t>строят </w:t>
      </w:r>
      <w:r>
        <w:rPr>
          <w:color w:val="0E1115"/>
          <w:sz w:val="24"/>
        </w:rPr>
        <w:t>и</w:t>
      </w:r>
      <w:r>
        <w:rPr>
          <w:color w:val="0E1115"/>
          <w:spacing w:val="40"/>
          <w:sz w:val="24"/>
        </w:rPr>
        <w:t> </w:t>
      </w:r>
      <w:r>
        <w:rPr>
          <w:color w:val="0E1115"/>
          <w:sz w:val="24"/>
        </w:rPr>
        <w:t>обслуживают энергосистему</w:t>
      </w:r>
      <w:r>
        <w:rPr>
          <w:rFonts w:ascii="Tahoma" w:hAnsi="Tahoma"/>
          <w:color w:val="0E1115"/>
          <w:sz w:val="24"/>
        </w:rPr>
        <w:t>.</w:t>
      </w:r>
    </w:p>
    <w:p>
      <w:pPr>
        <w:pStyle w:val="ListParagraph"/>
        <w:numPr>
          <w:ilvl w:val="2"/>
          <w:numId w:val="114"/>
        </w:numPr>
        <w:tabs>
          <w:tab w:pos="845" w:val="left" w:leader="none"/>
        </w:tabs>
        <w:spacing w:line="345" w:lineRule="auto" w:before="94" w:after="0"/>
        <w:ind w:left="845" w:right="307" w:hanging="263"/>
        <w:jc w:val="left"/>
        <w:rPr>
          <w:rFonts w:ascii="Tahoma" w:hAnsi="Tahoma"/>
          <w:sz w:val="24"/>
        </w:rPr>
      </w:pPr>
      <w:r>
        <w:rPr>
          <w:b/>
          <w:color w:val="0E1115"/>
          <w:sz w:val="23"/>
        </w:rPr>
        <w:t>Рас</w:t>
      </w:r>
      <w:r>
        <w:rPr>
          <w:b/>
          <w:color w:val="0E1115"/>
          <w:sz w:val="24"/>
        </w:rPr>
        <w:t>п</w:t>
      </w:r>
      <w:r>
        <w:rPr>
          <w:b/>
          <w:color w:val="0E1115"/>
          <w:sz w:val="23"/>
        </w:rPr>
        <w:t>ре</w:t>
      </w:r>
      <w:r>
        <w:rPr>
          <w:b/>
          <w:color w:val="0E1115"/>
          <w:sz w:val="24"/>
        </w:rPr>
        <w:t>д</w:t>
      </w:r>
      <w:r>
        <w:rPr>
          <w:b/>
          <w:color w:val="0E1115"/>
          <w:sz w:val="23"/>
        </w:rPr>
        <w:t>е</w:t>
      </w:r>
      <w:r>
        <w:rPr>
          <w:b/>
          <w:color w:val="0E1115"/>
          <w:sz w:val="24"/>
        </w:rPr>
        <w:t>л</w:t>
      </w:r>
      <w:r>
        <w:rPr>
          <w:b/>
          <w:color w:val="0E1115"/>
          <w:sz w:val="23"/>
        </w:rPr>
        <w:t>е</w:t>
      </w:r>
      <w:r>
        <w:rPr>
          <w:b/>
          <w:color w:val="0E1115"/>
          <w:sz w:val="24"/>
        </w:rPr>
        <w:t>ни</w:t>
      </w:r>
      <w:r>
        <w:rPr>
          <w:b/>
          <w:color w:val="0E1115"/>
          <w:sz w:val="23"/>
        </w:rPr>
        <w:t>е</w:t>
      </w:r>
      <w:r>
        <w:rPr>
          <w:rFonts w:ascii="Tahoma" w:hAnsi="Tahoma"/>
          <w:b/>
          <w:color w:val="0E1115"/>
          <w:sz w:val="24"/>
        </w:rPr>
        <w:t>: </w:t>
      </w:r>
      <w:r>
        <w:rPr>
          <w:color w:val="0E1115"/>
          <w:sz w:val="24"/>
        </w:rPr>
        <w:t>В периоды пиковой нагрузки или дефицита </w:t>
      </w:r>
      <w:r>
        <w:rPr>
          <w:rFonts w:ascii="Tahoma" w:hAnsi="Tahoma"/>
          <w:color w:val="0E1115"/>
          <w:sz w:val="24"/>
        </w:rPr>
        <w:t>(</w:t>
      </w:r>
      <w:r>
        <w:rPr>
          <w:color w:val="0E1115"/>
          <w:sz w:val="24"/>
        </w:rPr>
        <w:t>пасмурная</w:t>
      </w:r>
      <w:r>
        <w:rPr>
          <w:rFonts w:ascii="Tahoma" w:hAnsi="Tahoma"/>
          <w:color w:val="0E1115"/>
          <w:sz w:val="24"/>
        </w:rPr>
        <w:t>, </w:t>
      </w:r>
      <w:r>
        <w:rPr>
          <w:color w:val="0E1115"/>
          <w:sz w:val="24"/>
        </w:rPr>
        <w:t>безветренная погода</w:t>
      </w:r>
      <w:r>
        <w:rPr>
          <w:rFonts w:ascii="Tahoma" w:hAnsi="Tahoma"/>
          <w:color w:val="0E1115"/>
          <w:sz w:val="24"/>
        </w:rPr>
        <w:t>) </w:t>
      </w:r>
      <w:r>
        <w:rPr>
          <w:color w:val="0E1115"/>
          <w:sz w:val="24"/>
        </w:rPr>
        <w:t>приоритет получают критически важные объекты </w:t>
      </w:r>
      <w:r>
        <w:rPr>
          <w:rFonts w:ascii="Tahoma" w:hAnsi="Tahoma"/>
          <w:color w:val="0E1115"/>
          <w:sz w:val="24"/>
        </w:rPr>
        <w:t>(</w:t>
      </w:r>
      <w:r>
        <w:rPr>
          <w:color w:val="0E1115"/>
          <w:sz w:val="24"/>
        </w:rPr>
        <w:t>больница</w:t>
      </w:r>
      <w:r>
        <w:rPr>
          <w:rFonts w:ascii="Tahoma" w:hAnsi="Tahoma"/>
          <w:color w:val="0E1115"/>
          <w:sz w:val="24"/>
        </w:rPr>
        <w:t>, </w:t>
      </w:r>
      <w:r>
        <w:rPr>
          <w:color w:val="0E1115"/>
          <w:sz w:val="24"/>
        </w:rPr>
        <w:t>холодильники с едой</w:t>
      </w:r>
      <w:r>
        <w:rPr>
          <w:rFonts w:ascii="Tahoma" w:hAnsi="Tahoma"/>
          <w:color w:val="0E1115"/>
          <w:sz w:val="24"/>
        </w:rPr>
        <w:t>, </w:t>
      </w:r>
      <w:r>
        <w:rPr>
          <w:color w:val="0E1115"/>
          <w:sz w:val="24"/>
        </w:rPr>
        <w:t>системы водоснабжения</w:t>
      </w:r>
      <w:r>
        <w:rPr>
          <w:rFonts w:ascii="Tahoma" w:hAnsi="Tahoma"/>
          <w:color w:val="0E1115"/>
          <w:sz w:val="24"/>
        </w:rPr>
        <w:t>), </w:t>
      </w:r>
      <w:r>
        <w:rPr>
          <w:color w:val="0E1115"/>
          <w:sz w:val="24"/>
        </w:rPr>
        <w:t>затем </w:t>
      </w:r>
      <w:r>
        <w:rPr>
          <w:rFonts w:ascii="Tahoma" w:hAnsi="Tahoma"/>
          <w:color w:val="0E1115"/>
          <w:sz w:val="24"/>
        </w:rPr>
        <w:t>— </w:t>
      </w:r>
      <w:r>
        <w:rPr>
          <w:color w:val="0E1115"/>
          <w:sz w:val="24"/>
        </w:rPr>
        <w:t>дома с детьми и пожилыми</w:t>
      </w:r>
      <w:r>
        <w:rPr>
          <w:rFonts w:ascii="Tahoma" w:hAnsi="Tahoma"/>
          <w:color w:val="0E1115"/>
          <w:sz w:val="24"/>
        </w:rPr>
        <w:t>, </w:t>
      </w:r>
      <w:r>
        <w:rPr>
          <w:color w:val="0E1115"/>
          <w:sz w:val="24"/>
        </w:rPr>
        <w:t>и так далее</w:t>
      </w:r>
      <w:r>
        <w:rPr>
          <w:rFonts w:ascii="Tahoma" w:hAnsi="Tahoma"/>
          <w:color w:val="0E1115"/>
          <w:sz w:val="24"/>
        </w:rPr>
        <w:t>. </w:t>
      </w:r>
      <w:r>
        <w:rPr>
          <w:color w:val="0E1115"/>
          <w:sz w:val="24"/>
        </w:rPr>
        <w:t>Это </w:t>
      </w:r>
      <w:r>
        <w:rPr>
          <w:b/>
          <w:color w:val="0E1115"/>
          <w:sz w:val="24"/>
        </w:rPr>
        <w:t>т</w:t>
      </w:r>
      <w:r>
        <w:rPr>
          <w:b/>
          <w:color w:val="0E1115"/>
          <w:sz w:val="23"/>
        </w:rPr>
        <w:t>ех</w:t>
      </w:r>
      <w:r>
        <w:rPr>
          <w:b/>
          <w:color w:val="0E1115"/>
          <w:sz w:val="24"/>
        </w:rPr>
        <w:t>нич</w:t>
      </w:r>
      <w:r>
        <w:rPr>
          <w:b/>
          <w:color w:val="0E1115"/>
          <w:sz w:val="23"/>
        </w:rPr>
        <w:t>ес</w:t>
      </w:r>
      <w:r>
        <w:rPr>
          <w:b/>
          <w:color w:val="0E1115"/>
          <w:sz w:val="24"/>
        </w:rPr>
        <w:t>ки н</w:t>
      </w:r>
      <w:r>
        <w:rPr>
          <w:b/>
          <w:color w:val="0E1115"/>
          <w:sz w:val="23"/>
        </w:rPr>
        <w:t>ас</w:t>
      </w:r>
      <w:r>
        <w:rPr>
          <w:b/>
          <w:color w:val="0E1115"/>
          <w:sz w:val="24"/>
        </w:rPr>
        <w:t>т</w:t>
      </w:r>
      <w:r>
        <w:rPr>
          <w:b/>
          <w:color w:val="0E1115"/>
          <w:sz w:val="23"/>
        </w:rPr>
        <w:t>ра</w:t>
      </w:r>
      <w:r>
        <w:rPr>
          <w:b/>
          <w:color w:val="0E1115"/>
          <w:sz w:val="24"/>
        </w:rPr>
        <w:t>ив</w:t>
      </w:r>
      <w:r>
        <w:rPr>
          <w:b/>
          <w:color w:val="0E1115"/>
          <w:sz w:val="23"/>
        </w:rPr>
        <w:t>ае</w:t>
      </w:r>
      <w:r>
        <w:rPr>
          <w:b/>
          <w:color w:val="0E1115"/>
          <w:sz w:val="24"/>
        </w:rPr>
        <w:t>мы</w:t>
      </w:r>
      <w:r>
        <w:rPr>
          <w:b/>
          <w:color w:val="0E1115"/>
          <w:sz w:val="23"/>
        </w:rPr>
        <w:t>е </w:t>
      </w:r>
      <w:r>
        <w:rPr>
          <w:b/>
          <w:color w:val="0E1115"/>
          <w:sz w:val="24"/>
        </w:rPr>
        <w:t>п</w:t>
      </w:r>
      <w:r>
        <w:rPr>
          <w:b/>
          <w:color w:val="0E1115"/>
          <w:sz w:val="23"/>
        </w:rPr>
        <w:t>р</w:t>
      </w:r>
      <w:r>
        <w:rPr>
          <w:b/>
          <w:color w:val="0E1115"/>
          <w:sz w:val="24"/>
        </w:rPr>
        <w:t>и</w:t>
      </w:r>
      <w:r>
        <w:rPr>
          <w:b/>
          <w:color w:val="0E1115"/>
          <w:sz w:val="23"/>
        </w:rPr>
        <w:t>ор</w:t>
      </w:r>
      <w:r>
        <w:rPr>
          <w:b/>
          <w:color w:val="0E1115"/>
          <w:sz w:val="24"/>
        </w:rPr>
        <w:t>ит</w:t>
      </w:r>
      <w:r>
        <w:rPr>
          <w:b/>
          <w:color w:val="0E1115"/>
          <w:sz w:val="23"/>
        </w:rPr>
        <w:t>е</w:t>
      </w:r>
      <w:r>
        <w:rPr>
          <w:b/>
          <w:color w:val="0E1115"/>
          <w:sz w:val="24"/>
        </w:rPr>
        <w:t>ты</w:t>
      </w:r>
      <w:r>
        <w:rPr>
          <w:rFonts w:ascii="Tahoma" w:hAnsi="Tahoma"/>
          <w:color w:val="0E1115"/>
          <w:sz w:val="24"/>
        </w:rPr>
        <w:t>, </w:t>
      </w:r>
      <w:r>
        <w:rPr>
          <w:color w:val="0E1115"/>
          <w:sz w:val="24"/>
        </w:rPr>
        <w:t>а не чье</w:t>
      </w:r>
      <w:r>
        <w:rPr>
          <w:rFonts w:ascii="Tahoma" w:hAnsi="Tahoma"/>
          <w:color w:val="0E1115"/>
          <w:sz w:val="24"/>
        </w:rPr>
        <w:t>-</w:t>
      </w:r>
      <w:r>
        <w:rPr>
          <w:color w:val="0E1115"/>
          <w:sz w:val="24"/>
        </w:rPr>
        <w:t>то субъективное решение</w:t>
      </w:r>
      <w:r>
        <w:rPr>
          <w:rFonts w:ascii="Tahoma" w:hAnsi="Tahoma"/>
          <w:color w:val="0E1115"/>
          <w:sz w:val="24"/>
        </w:rPr>
        <w:t>.</w:t>
      </w:r>
    </w:p>
    <w:p>
      <w:pPr>
        <w:pStyle w:val="ListParagraph"/>
        <w:numPr>
          <w:ilvl w:val="2"/>
          <w:numId w:val="114"/>
        </w:numPr>
        <w:tabs>
          <w:tab w:pos="845" w:val="left" w:leader="none"/>
        </w:tabs>
        <w:spacing w:line="345" w:lineRule="auto" w:before="98" w:after="0"/>
        <w:ind w:left="845" w:right="115" w:hanging="263"/>
        <w:jc w:val="left"/>
        <w:rPr>
          <w:sz w:val="24"/>
        </w:rPr>
      </w:pPr>
      <w:r>
        <w:rPr>
          <w:b/>
          <w:color w:val="0E1115"/>
          <w:sz w:val="23"/>
        </w:rPr>
        <w:t>Мо</w:t>
      </w:r>
      <w:r>
        <w:rPr>
          <w:b/>
          <w:color w:val="0E1115"/>
          <w:sz w:val="24"/>
        </w:rPr>
        <w:t>тив</w:t>
      </w:r>
      <w:r>
        <w:rPr>
          <w:b/>
          <w:color w:val="0E1115"/>
          <w:sz w:val="23"/>
        </w:rPr>
        <w:t>а</w:t>
      </w:r>
      <w:r>
        <w:rPr>
          <w:b/>
          <w:color w:val="0E1115"/>
          <w:sz w:val="24"/>
        </w:rPr>
        <w:t>ция</w:t>
      </w:r>
      <w:r>
        <w:rPr>
          <w:b/>
          <w:color w:val="0E1115"/>
          <w:spacing w:val="-9"/>
          <w:sz w:val="24"/>
        </w:rPr>
        <w:t> </w:t>
      </w:r>
      <w:r>
        <w:rPr>
          <w:b/>
          <w:color w:val="0E1115"/>
          <w:sz w:val="24"/>
        </w:rPr>
        <w:t>эн</w:t>
      </w:r>
      <w:r>
        <w:rPr>
          <w:b/>
          <w:color w:val="0E1115"/>
          <w:sz w:val="23"/>
        </w:rPr>
        <w:t>ер</w:t>
      </w:r>
      <w:r>
        <w:rPr>
          <w:b/>
          <w:color w:val="0E1115"/>
          <w:sz w:val="24"/>
        </w:rPr>
        <w:t>г</w:t>
      </w:r>
      <w:r>
        <w:rPr>
          <w:b/>
          <w:color w:val="0E1115"/>
          <w:sz w:val="23"/>
        </w:rPr>
        <w:t>о</w:t>
      </w:r>
      <w:r>
        <w:rPr>
          <w:b/>
          <w:color w:val="0E1115"/>
          <w:sz w:val="24"/>
        </w:rPr>
        <w:t>гильдии</w:t>
      </w:r>
      <w:r>
        <w:rPr>
          <w:rFonts w:ascii="Tahoma" w:hAnsi="Tahoma"/>
          <w:b/>
          <w:color w:val="0E1115"/>
          <w:sz w:val="24"/>
        </w:rPr>
        <w:t>:</w:t>
      </w:r>
      <w:r>
        <w:rPr>
          <w:rFonts w:ascii="Tahoma" w:hAnsi="Tahoma"/>
          <w:b/>
          <w:color w:val="0E1115"/>
          <w:spacing w:val="-5"/>
          <w:sz w:val="24"/>
        </w:rPr>
        <w:t> </w:t>
      </w:r>
      <w:r>
        <w:rPr>
          <w:color w:val="0E1115"/>
          <w:sz w:val="24"/>
        </w:rPr>
        <w:t>Члены</w:t>
      </w:r>
      <w:r>
        <w:rPr>
          <w:color w:val="0E1115"/>
          <w:spacing w:val="-2"/>
          <w:sz w:val="24"/>
        </w:rPr>
        <w:t> </w:t>
      </w:r>
      <w:r>
        <w:rPr>
          <w:color w:val="0E1115"/>
          <w:sz w:val="24"/>
        </w:rPr>
        <w:t>гильдии</w:t>
      </w:r>
      <w:r>
        <w:rPr>
          <w:color w:val="0E1115"/>
          <w:spacing w:val="-2"/>
          <w:sz w:val="24"/>
        </w:rPr>
        <w:t> </w:t>
      </w:r>
      <w:r>
        <w:rPr>
          <w:color w:val="0E1115"/>
          <w:sz w:val="24"/>
        </w:rPr>
        <w:t>получают</w:t>
      </w:r>
      <w:r>
        <w:rPr>
          <w:color w:val="0E1115"/>
          <w:spacing w:val="-2"/>
          <w:sz w:val="24"/>
        </w:rPr>
        <w:t> </w:t>
      </w:r>
      <w:r>
        <w:rPr>
          <w:color w:val="0E1115"/>
          <w:sz w:val="24"/>
        </w:rPr>
        <w:t>высочайшую</w:t>
      </w:r>
      <w:r>
        <w:rPr>
          <w:color w:val="0E1115"/>
          <w:spacing w:val="-2"/>
          <w:sz w:val="24"/>
        </w:rPr>
        <w:t> </w:t>
      </w:r>
      <w:r>
        <w:rPr>
          <w:color w:val="0E1115"/>
          <w:sz w:val="24"/>
        </w:rPr>
        <w:t>репутацию </w:t>
      </w:r>
      <w:r>
        <w:rPr>
          <w:color w:val="0E1115"/>
          <w:spacing w:val="-2"/>
          <w:w w:val="105"/>
          <w:sz w:val="24"/>
        </w:rPr>
        <w:t>и</w:t>
      </w:r>
      <w:r>
        <w:rPr>
          <w:rFonts w:ascii="Tahoma" w:hAnsi="Tahoma"/>
          <w:color w:val="0E1115"/>
          <w:spacing w:val="-2"/>
          <w:w w:val="105"/>
          <w:sz w:val="24"/>
        </w:rPr>
        <w:t>,</w:t>
      </w:r>
      <w:r>
        <w:rPr>
          <w:rFonts w:ascii="Tahoma" w:hAnsi="Tahoma"/>
          <w:color w:val="0E1115"/>
          <w:spacing w:val="-17"/>
          <w:w w:val="105"/>
          <w:sz w:val="24"/>
        </w:rPr>
        <w:t> </w:t>
      </w:r>
      <w:r>
        <w:rPr>
          <w:color w:val="0E1115"/>
          <w:spacing w:val="-2"/>
          <w:w w:val="105"/>
          <w:sz w:val="24"/>
        </w:rPr>
        <w:t>как</w:t>
      </w:r>
      <w:r>
        <w:rPr>
          <w:color w:val="0E1115"/>
          <w:spacing w:val="-9"/>
          <w:w w:val="105"/>
          <w:sz w:val="24"/>
        </w:rPr>
        <w:t> </w:t>
      </w:r>
      <w:r>
        <w:rPr>
          <w:color w:val="0E1115"/>
          <w:spacing w:val="-2"/>
          <w:w w:val="105"/>
          <w:sz w:val="24"/>
        </w:rPr>
        <w:t>следствие</w:t>
      </w:r>
      <w:r>
        <w:rPr>
          <w:rFonts w:ascii="Tahoma" w:hAnsi="Tahoma"/>
          <w:color w:val="0E1115"/>
          <w:spacing w:val="-2"/>
          <w:w w:val="105"/>
          <w:sz w:val="24"/>
        </w:rPr>
        <w:t>,</w:t>
      </w:r>
      <w:r>
        <w:rPr>
          <w:rFonts w:ascii="Tahoma" w:hAnsi="Tahoma"/>
          <w:color w:val="0E1115"/>
          <w:spacing w:val="-17"/>
          <w:w w:val="105"/>
          <w:sz w:val="24"/>
        </w:rPr>
        <w:t> </w:t>
      </w:r>
      <w:r>
        <w:rPr>
          <w:color w:val="0E1115"/>
          <w:spacing w:val="-2"/>
          <w:w w:val="105"/>
          <w:sz w:val="24"/>
        </w:rPr>
        <w:t>приоритетный</w:t>
      </w:r>
      <w:r>
        <w:rPr>
          <w:color w:val="0E1115"/>
          <w:spacing w:val="-9"/>
          <w:w w:val="105"/>
          <w:sz w:val="24"/>
        </w:rPr>
        <w:t> </w:t>
      </w:r>
      <w:r>
        <w:rPr>
          <w:color w:val="0E1115"/>
          <w:spacing w:val="-2"/>
          <w:w w:val="105"/>
          <w:sz w:val="24"/>
        </w:rPr>
        <w:t>доступ</w:t>
      </w:r>
      <w:r>
        <w:rPr>
          <w:color w:val="0E1115"/>
          <w:spacing w:val="-9"/>
          <w:w w:val="105"/>
          <w:sz w:val="24"/>
        </w:rPr>
        <w:t> </w:t>
      </w:r>
      <w:r>
        <w:rPr>
          <w:color w:val="0E1115"/>
          <w:spacing w:val="-2"/>
          <w:w w:val="105"/>
          <w:sz w:val="24"/>
        </w:rPr>
        <w:t>к</w:t>
      </w:r>
      <w:r>
        <w:rPr>
          <w:color w:val="0E1115"/>
          <w:spacing w:val="-9"/>
          <w:w w:val="105"/>
          <w:sz w:val="24"/>
        </w:rPr>
        <w:t> </w:t>
      </w:r>
      <w:r>
        <w:rPr>
          <w:color w:val="0E1115"/>
          <w:spacing w:val="-2"/>
          <w:w w:val="105"/>
          <w:sz w:val="24"/>
        </w:rPr>
        <w:t>другим</w:t>
      </w:r>
      <w:r>
        <w:rPr>
          <w:color w:val="0E1115"/>
          <w:spacing w:val="-9"/>
          <w:w w:val="105"/>
          <w:sz w:val="24"/>
        </w:rPr>
        <w:t> </w:t>
      </w:r>
      <w:r>
        <w:rPr>
          <w:color w:val="0E1115"/>
          <w:spacing w:val="-2"/>
          <w:w w:val="105"/>
          <w:sz w:val="24"/>
        </w:rPr>
        <w:t>благам</w:t>
      </w:r>
      <w:r>
        <w:rPr>
          <w:color w:val="0E1115"/>
          <w:spacing w:val="-9"/>
          <w:w w:val="105"/>
          <w:sz w:val="24"/>
        </w:rPr>
        <w:t> </w:t>
      </w:r>
      <w:r>
        <w:rPr>
          <w:color w:val="0E1115"/>
          <w:spacing w:val="-2"/>
          <w:w w:val="105"/>
          <w:sz w:val="24"/>
        </w:rPr>
        <w:t>сообщества</w:t>
      </w:r>
      <w:r>
        <w:rPr>
          <w:rFonts w:ascii="Tahoma" w:hAnsi="Tahoma"/>
          <w:color w:val="0E1115"/>
          <w:spacing w:val="-2"/>
          <w:w w:val="105"/>
          <w:sz w:val="24"/>
        </w:rPr>
        <w:t>.</w:t>
      </w:r>
      <w:r>
        <w:rPr>
          <w:rFonts w:ascii="Tahoma" w:hAnsi="Tahoma"/>
          <w:color w:val="0E1115"/>
          <w:spacing w:val="-17"/>
          <w:w w:val="105"/>
          <w:sz w:val="24"/>
        </w:rPr>
        <w:t> </w:t>
      </w:r>
      <w:r>
        <w:rPr>
          <w:color w:val="0E1115"/>
          <w:spacing w:val="-2"/>
          <w:w w:val="105"/>
          <w:sz w:val="24"/>
        </w:rPr>
        <w:t>Их</w:t>
      </w:r>
      <w:r>
        <w:rPr>
          <w:color w:val="0E1115"/>
          <w:spacing w:val="-9"/>
          <w:w w:val="105"/>
          <w:sz w:val="24"/>
        </w:rPr>
        <w:t> </w:t>
      </w:r>
      <w:r>
        <w:rPr>
          <w:color w:val="0E1115"/>
          <w:spacing w:val="-2"/>
          <w:w w:val="105"/>
          <w:sz w:val="24"/>
        </w:rPr>
        <w:t>труд</w:t>
      </w:r>
    </w:p>
    <w:p>
      <w:pPr>
        <w:pStyle w:val="BodyText"/>
        <w:spacing w:before="3"/>
        <w:ind w:left="845"/>
        <w:rPr>
          <w:rFonts w:ascii="Tahoma" w:hAnsi="Tahoma"/>
        </w:rPr>
      </w:pPr>
      <w:r>
        <w:rPr>
          <w:rFonts w:ascii="Tahoma" w:hAnsi="Tahoma"/>
          <w:color w:val="0E1115"/>
        </w:rPr>
        <w:t>—</w:t>
      </w:r>
      <w:r>
        <w:rPr>
          <w:rFonts w:ascii="Tahoma" w:hAnsi="Tahoma"/>
          <w:color w:val="0E1115"/>
          <w:spacing w:val="1"/>
        </w:rPr>
        <w:t> </w:t>
      </w:r>
      <w:r>
        <w:rPr>
          <w:color w:val="0E1115"/>
        </w:rPr>
        <w:t>это</w:t>
      </w:r>
      <w:r>
        <w:rPr>
          <w:color w:val="0E1115"/>
          <w:spacing w:val="9"/>
        </w:rPr>
        <w:t> </w:t>
      </w:r>
      <w:r>
        <w:rPr>
          <w:color w:val="0E1115"/>
        </w:rPr>
        <w:t>дар</w:t>
      </w:r>
      <w:r>
        <w:rPr>
          <w:color w:val="0E1115"/>
          <w:spacing w:val="10"/>
        </w:rPr>
        <w:t> </w:t>
      </w:r>
      <w:r>
        <w:rPr>
          <w:color w:val="0E1115"/>
        </w:rPr>
        <w:t>безопасности</w:t>
      </w:r>
      <w:r>
        <w:rPr>
          <w:color w:val="0E1115"/>
          <w:spacing w:val="9"/>
        </w:rPr>
        <w:t> </w:t>
      </w:r>
      <w:r>
        <w:rPr>
          <w:color w:val="0E1115"/>
        </w:rPr>
        <w:t>и</w:t>
      </w:r>
      <w:r>
        <w:rPr>
          <w:color w:val="0E1115"/>
          <w:spacing w:val="10"/>
        </w:rPr>
        <w:t> </w:t>
      </w:r>
      <w:r>
        <w:rPr>
          <w:color w:val="0E1115"/>
        </w:rPr>
        <w:t>комфорта</w:t>
      </w:r>
      <w:r>
        <w:rPr>
          <w:color w:val="0E1115"/>
          <w:spacing w:val="9"/>
        </w:rPr>
        <w:t> </w:t>
      </w:r>
      <w:r>
        <w:rPr>
          <w:color w:val="0E1115"/>
          <w:spacing w:val="-2"/>
        </w:rPr>
        <w:t>всем</w:t>
      </w:r>
      <w:r>
        <w:rPr>
          <w:rFonts w:ascii="Tahoma" w:hAnsi="Tahoma"/>
          <w:color w:val="0E1115"/>
          <w:spacing w:val="-2"/>
        </w:rPr>
        <w:t>.</w:t>
      </w:r>
    </w:p>
    <w:p>
      <w:pPr>
        <w:pStyle w:val="BodyText"/>
        <w:rPr>
          <w:rFonts w:ascii="Tahoma"/>
        </w:rPr>
      </w:pPr>
    </w:p>
    <w:p>
      <w:pPr>
        <w:pStyle w:val="BodyText"/>
        <w:rPr>
          <w:rFonts w:ascii="Tahoma"/>
        </w:rPr>
      </w:pPr>
    </w:p>
    <w:p>
      <w:pPr>
        <w:pStyle w:val="BodyText"/>
        <w:spacing w:before="205"/>
        <w:rPr>
          <w:rFonts w:ascii="Tahoma"/>
        </w:rPr>
      </w:pPr>
    </w:p>
    <w:p>
      <w:pPr>
        <w:pStyle w:val="ListParagraph"/>
        <w:numPr>
          <w:ilvl w:val="0"/>
          <w:numId w:val="114"/>
        </w:numPr>
        <w:tabs>
          <w:tab w:pos="655" w:val="left" w:leader="none"/>
        </w:tabs>
        <w:spacing w:line="240" w:lineRule="auto" w:before="0" w:after="0"/>
        <w:ind w:left="655" w:right="0" w:hanging="350"/>
        <w:jc w:val="left"/>
        <w:rPr>
          <w:b/>
          <w:sz w:val="30"/>
        </w:rPr>
      </w:pPr>
      <w:r>
        <w:rPr>
          <w:b/>
          <w:color w:val="0E1115"/>
          <w:spacing w:val="-10"/>
          <w:sz w:val="29"/>
        </w:rPr>
        <w:t>Во</w:t>
      </w:r>
      <w:r>
        <w:rPr>
          <w:b/>
          <w:color w:val="0E1115"/>
          <w:spacing w:val="-10"/>
          <w:sz w:val="30"/>
        </w:rPr>
        <w:t>д</w:t>
      </w:r>
      <w:r>
        <w:rPr>
          <w:b/>
          <w:color w:val="0E1115"/>
          <w:spacing w:val="-10"/>
          <w:sz w:val="29"/>
        </w:rPr>
        <w:t>а</w:t>
      </w:r>
      <w:r>
        <w:rPr>
          <w:rFonts w:ascii="Tahoma" w:hAnsi="Tahoma"/>
          <w:b/>
          <w:color w:val="0E1115"/>
          <w:spacing w:val="-10"/>
          <w:sz w:val="30"/>
        </w:rPr>
        <w:t>:</w:t>
      </w:r>
      <w:r>
        <w:rPr>
          <w:rFonts w:ascii="Tahoma" w:hAnsi="Tahoma"/>
          <w:b/>
          <w:color w:val="0E1115"/>
          <w:spacing w:val="-2"/>
          <w:sz w:val="30"/>
        </w:rPr>
        <w:t> </w:t>
      </w:r>
      <w:r>
        <w:rPr>
          <w:b/>
          <w:color w:val="0E1115"/>
          <w:spacing w:val="-10"/>
          <w:sz w:val="29"/>
        </w:rPr>
        <w:t>Ко</w:t>
      </w:r>
      <w:r>
        <w:rPr>
          <w:b/>
          <w:color w:val="0E1115"/>
          <w:spacing w:val="-10"/>
          <w:sz w:val="30"/>
        </w:rPr>
        <w:t>лл</w:t>
      </w:r>
      <w:r>
        <w:rPr>
          <w:b/>
          <w:color w:val="0E1115"/>
          <w:spacing w:val="-10"/>
          <w:sz w:val="29"/>
        </w:rPr>
        <w:t>е</w:t>
      </w:r>
      <w:r>
        <w:rPr>
          <w:b/>
          <w:color w:val="0E1115"/>
          <w:spacing w:val="-10"/>
          <w:sz w:val="30"/>
        </w:rPr>
        <w:t>ктивн</w:t>
      </w:r>
      <w:r>
        <w:rPr>
          <w:b/>
          <w:color w:val="0E1115"/>
          <w:spacing w:val="-10"/>
          <w:sz w:val="29"/>
        </w:rPr>
        <w:t>ое</w:t>
      </w:r>
      <w:r>
        <w:rPr>
          <w:b/>
          <w:color w:val="0E1115"/>
          <w:spacing w:val="6"/>
          <w:sz w:val="29"/>
        </w:rPr>
        <w:t> </w:t>
      </w:r>
      <w:r>
        <w:rPr>
          <w:b/>
          <w:color w:val="0E1115"/>
          <w:spacing w:val="-10"/>
          <w:sz w:val="29"/>
        </w:rPr>
        <w:t>у</w:t>
      </w:r>
      <w:r>
        <w:rPr>
          <w:b/>
          <w:color w:val="0E1115"/>
          <w:spacing w:val="-10"/>
          <w:sz w:val="30"/>
        </w:rPr>
        <w:t>п</w:t>
      </w:r>
      <w:r>
        <w:rPr>
          <w:b/>
          <w:color w:val="0E1115"/>
          <w:spacing w:val="-10"/>
          <w:sz w:val="29"/>
        </w:rPr>
        <w:t>ра</w:t>
      </w:r>
      <w:r>
        <w:rPr>
          <w:b/>
          <w:color w:val="0E1115"/>
          <w:spacing w:val="-10"/>
          <w:sz w:val="30"/>
        </w:rPr>
        <w:t>вл</w:t>
      </w:r>
      <w:r>
        <w:rPr>
          <w:b/>
          <w:color w:val="0E1115"/>
          <w:spacing w:val="-10"/>
          <w:sz w:val="29"/>
        </w:rPr>
        <w:t>е</w:t>
      </w:r>
      <w:r>
        <w:rPr>
          <w:b/>
          <w:color w:val="0E1115"/>
          <w:spacing w:val="-10"/>
          <w:sz w:val="30"/>
        </w:rPr>
        <w:t>ни</w:t>
      </w:r>
      <w:r>
        <w:rPr>
          <w:b/>
          <w:color w:val="0E1115"/>
          <w:spacing w:val="-10"/>
          <w:sz w:val="29"/>
        </w:rPr>
        <w:t>е</w:t>
      </w:r>
      <w:r>
        <w:rPr>
          <w:b/>
          <w:color w:val="0E1115"/>
          <w:spacing w:val="6"/>
          <w:sz w:val="29"/>
        </w:rPr>
        <w:t> </w:t>
      </w:r>
      <w:r>
        <w:rPr>
          <w:b/>
          <w:color w:val="0E1115"/>
          <w:spacing w:val="-10"/>
          <w:sz w:val="30"/>
        </w:rPr>
        <w:t>цикл</w:t>
      </w:r>
      <w:r>
        <w:rPr>
          <w:b/>
          <w:color w:val="0E1115"/>
          <w:spacing w:val="-10"/>
          <w:sz w:val="29"/>
        </w:rPr>
        <w:t>о</w:t>
      </w:r>
      <w:r>
        <w:rPr>
          <w:b/>
          <w:color w:val="0E1115"/>
          <w:spacing w:val="-10"/>
          <w:sz w:val="30"/>
        </w:rPr>
        <w:t>м</w:t>
      </w:r>
    </w:p>
    <w:p>
      <w:pPr>
        <w:pStyle w:val="BodyText"/>
        <w:spacing w:before="80"/>
        <w:rPr>
          <w:b/>
        </w:rPr>
      </w:pPr>
    </w:p>
    <w:p>
      <w:pPr>
        <w:pStyle w:val="ListParagraph"/>
        <w:numPr>
          <w:ilvl w:val="1"/>
          <w:numId w:val="114"/>
        </w:numPr>
        <w:tabs>
          <w:tab w:pos="575" w:val="left" w:leader="none"/>
        </w:tabs>
        <w:spacing w:line="240" w:lineRule="auto" w:before="0" w:after="0"/>
        <w:ind w:left="575" w:right="0" w:hanging="255"/>
        <w:jc w:val="left"/>
        <w:rPr>
          <w:rFonts w:ascii="Tahoma" w:hAnsi="Tahoma"/>
          <w:b/>
          <w:sz w:val="24"/>
        </w:rPr>
      </w:pPr>
      <w:r>
        <w:rPr>
          <w:b/>
          <w:color w:val="0E1115"/>
          <w:spacing w:val="-5"/>
          <w:sz w:val="24"/>
        </w:rPr>
        <w:t>Л</w:t>
      </w:r>
      <w:r>
        <w:rPr>
          <w:b/>
          <w:color w:val="0E1115"/>
          <w:spacing w:val="-5"/>
          <w:sz w:val="23"/>
        </w:rPr>
        <w:t>о</w:t>
      </w:r>
      <w:r>
        <w:rPr>
          <w:b/>
          <w:color w:val="0E1115"/>
          <w:spacing w:val="-5"/>
          <w:sz w:val="24"/>
        </w:rPr>
        <w:t>к</w:t>
      </w:r>
      <w:r>
        <w:rPr>
          <w:b/>
          <w:color w:val="0E1115"/>
          <w:spacing w:val="-5"/>
          <w:sz w:val="23"/>
        </w:rPr>
        <w:t>а</w:t>
      </w:r>
      <w:r>
        <w:rPr>
          <w:b/>
          <w:color w:val="0E1115"/>
          <w:spacing w:val="-5"/>
          <w:sz w:val="24"/>
        </w:rPr>
        <w:t>льны</w:t>
      </w:r>
      <w:r>
        <w:rPr>
          <w:b/>
          <w:color w:val="0E1115"/>
          <w:spacing w:val="-5"/>
          <w:sz w:val="23"/>
        </w:rPr>
        <w:t>е</w:t>
      </w:r>
      <w:r>
        <w:rPr>
          <w:b/>
          <w:color w:val="0E1115"/>
          <w:spacing w:val="-2"/>
          <w:sz w:val="23"/>
        </w:rPr>
        <w:t> ре</w:t>
      </w:r>
      <w:r>
        <w:rPr>
          <w:b/>
          <w:color w:val="0E1115"/>
          <w:spacing w:val="-2"/>
          <w:sz w:val="24"/>
        </w:rPr>
        <w:t>ш</w:t>
      </w:r>
      <w:r>
        <w:rPr>
          <w:b/>
          <w:color w:val="0E1115"/>
          <w:spacing w:val="-2"/>
          <w:sz w:val="23"/>
        </w:rPr>
        <w:t>е</w:t>
      </w:r>
      <w:r>
        <w:rPr>
          <w:b/>
          <w:color w:val="0E1115"/>
          <w:spacing w:val="-2"/>
          <w:sz w:val="24"/>
        </w:rPr>
        <w:t>ния</w:t>
      </w:r>
      <w:r>
        <w:rPr>
          <w:rFonts w:ascii="Tahoma" w:hAnsi="Tahoma"/>
          <w:b/>
          <w:color w:val="0E1115"/>
          <w:spacing w:val="-2"/>
          <w:sz w:val="24"/>
        </w:rPr>
        <w:t>:</w:t>
      </w:r>
    </w:p>
    <w:p>
      <w:pPr>
        <w:pStyle w:val="ListParagraph"/>
        <w:numPr>
          <w:ilvl w:val="2"/>
          <w:numId w:val="114"/>
        </w:numPr>
        <w:tabs>
          <w:tab w:pos="845" w:val="left" w:leader="none"/>
        </w:tabs>
        <w:spacing w:line="345" w:lineRule="auto" w:before="249" w:after="0"/>
        <w:ind w:left="845" w:right="728" w:hanging="263"/>
        <w:jc w:val="left"/>
        <w:rPr>
          <w:rFonts w:ascii="Tahoma" w:hAnsi="Tahoma"/>
          <w:sz w:val="24"/>
        </w:rPr>
      </w:pPr>
      <w:r>
        <w:rPr>
          <w:color w:val="0E1115"/>
          <w:sz w:val="24"/>
        </w:rPr>
        <w:t>Использование </w:t>
      </w:r>
      <w:r>
        <w:rPr>
          <w:b/>
          <w:color w:val="0E1115"/>
          <w:sz w:val="24"/>
        </w:rPr>
        <w:t>м</w:t>
      </w:r>
      <w:r>
        <w:rPr>
          <w:b/>
          <w:color w:val="0E1115"/>
          <w:sz w:val="23"/>
        </w:rPr>
        <w:t>ес</w:t>
      </w:r>
      <w:r>
        <w:rPr>
          <w:b/>
          <w:color w:val="0E1115"/>
          <w:sz w:val="24"/>
        </w:rPr>
        <w:t>тны</w:t>
      </w:r>
      <w:r>
        <w:rPr>
          <w:b/>
          <w:color w:val="0E1115"/>
          <w:sz w:val="23"/>
        </w:rPr>
        <w:t>х </w:t>
      </w:r>
      <w:r>
        <w:rPr>
          <w:b/>
          <w:color w:val="0E1115"/>
          <w:sz w:val="24"/>
        </w:rPr>
        <w:t>и</w:t>
      </w:r>
      <w:r>
        <w:rPr>
          <w:b/>
          <w:color w:val="0E1115"/>
          <w:sz w:val="23"/>
        </w:rPr>
        <w:t>с</w:t>
      </w:r>
      <w:r>
        <w:rPr>
          <w:b/>
          <w:color w:val="0E1115"/>
          <w:sz w:val="24"/>
        </w:rPr>
        <w:t>т</w:t>
      </w:r>
      <w:r>
        <w:rPr>
          <w:b/>
          <w:color w:val="0E1115"/>
          <w:sz w:val="23"/>
        </w:rPr>
        <w:t>о</w:t>
      </w:r>
      <w:r>
        <w:rPr>
          <w:b/>
          <w:color w:val="0E1115"/>
          <w:sz w:val="24"/>
        </w:rPr>
        <w:t>чник</w:t>
      </w:r>
      <w:r>
        <w:rPr>
          <w:b/>
          <w:color w:val="0E1115"/>
          <w:sz w:val="23"/>
        </w:rPr>
        <w:t>о</w:t>
      </w:r>
      <w:r>
        <w:rPr>
          <w:b/>
          <w:color w:val="0E1115"/>
          <w:sz w:val="24"/>
        </w:rPr>
        <w:t>в</w:t>
      </w:r>
      <w:r>
        <w:rPr>
          <w:rFonts w:ascii="Tahoma" w:hAnsi="Tahoma"/>
          <w:color w:val="0E1115"/>
          <w:sz w:val="24"/>
        </w:rPr>
        <w:t>: </w:t>
      </w:r>
      <w:r>
        <w:rPr>
          <w:color w:val="0E1115"/>
          <w:sz w:val="24"/>
        </w:rPr>
        <w:t>колодцы</w:t>
      </w:r>
      <w:r>
        <w:rPr>
          <w:rFonts w:ascii="Tahoma" w:hAnsi="Tahoma"/>
          <w:color w:val="0E1115"/>
          <w:sz w:val="24"/>
        </w:rPr>
        <w:t>, </w:t>
      </w:r>
      <w:r>
        <w:rPr>
          <w:color w:val="0E1115"/>
          <w:sz w:val="24"/>
        </w:rPr>
        <w:t>родники</w:t>
      </w:r>
      <w:r>
        <w:rPr>
          <w:rFonts w:ascii="Tahoma" w:hAnsi="Tahoma"/>
          <w:color w:val="0E1115"/>
          <w:sz w:val="24"/>
        </w:rPr>
        <w:t>, </w:t>
      </w:r>
      <w:r>
        <w:rPr>
          <w:color w:val="0E1115"/>
          <w:sz w:val="24"/>
        </w:rPr>
        <w:t>сбор дождевой воды</w:t>
      </w:r>
      <w:r>
        <w:rPr>
          <w:rFonts w:ascii="Tahoma" w:hAnsi="Tahoma"/>
          <w:color w:val="0E1115"/>
          <w:sz w:val="24"/>
        </w:rPr>
        <w:t>, </w:t>
      </w:r>
      <w:r>
        <w:rPr>
          <w:color w:val="0E1115"/>
          <w:sz w:val="24"/>
        </w:rPr>
        <w:t>системы очистки и рециркуляции серых вод</w:t>
      </w:r>
      <w:r>
        <w:rPr>
          <w:rFonts w:ascii="Tahoma" w:hAnsi="Tahoma"/>
          <w:color w:val="0E1115"/>
          <w:sz w:val="24"/>
        </w:rPr>
        <w:t>.</w:t>
      </w:r>
    </w:p>
    <w:p>
      <w:pPr>
        <w:pStyle w:val="ListParagraph"/>
        <w:numPr>
          <w:ilvl w:val="2"/>
          <w:numId w:val="114"/>
        </w:numPr>
        <w:tabs>
          <w:tab w:pos="844" w:val="left" w:leader="none"/>
        </w:tabs>
        <w:spacing w:line="240" w:lineRule="auto" w:before="94" w:after="0"/>
        <w:ind w:left="844" w:right="0" w:hanging="262"/>
        <w:jc w:val="left"/>
        <w:rPr>
          <w:rFonts w:ascii="Tahoma" w:hAnsi="Tahoma"/>
          <w:sz w:val="24"/>
        </w:rPr>
      </w:pPr>
      <w:r>
        <w:rPr>
          <w:color w:val="0E1115"/>
          <w:spacing w:val="-4"/>
          <w:sz w:val="24"/>
        </w:rPr>
        <w:t>Строительство</w:t>
      </w:r>
      <w:r>
        <w:rPr>
          <w:color w:val="0E1115"/>
          <w:spacing w:val="2"/>
          <w:sz w:val="24"/>
        </w:rPr>
        <w:t> </w:t>
      </w:r>
      <w:r>
        <w:rPr>
          <w:b/>
          <w:color w:val="0E1115"/>
          <w:spacing w:val="-4"/>
          <w:sz w:val="23"/>
        </w:rPr>
        <w:t>о</w:t>
      </w:r>
      <w:r>
        <w:rPr>
          <w:b/>
          <w:color w:val="0E1115"/>
          <w:spacing w:val="-4"/>
          <w:sz w:val="24"/>
        </w:rPr>
        <w:t>бщ</w:t>
      </w:r>
      <w:r>
        <w:rPr>
          <w:b/>
          <w:color w:val="0E1115"/>
          <w:spacing w:val="-4"/>
          <w:sz w:val="23"/>
        </w:rPr>
        <w:t>ес</w:t>
      </w:r>
      <w:r>
        <w:rPr>
          <w:b/>
          <w:color w:val="0E1115"/>
          <w:spacing w:val="-4"/>
          <w:sz w:val="24"/>
        </w:rPr>
        <w:t>тв</w:t>
      </w:r>
      <w:r>
        <w:rPr>
          <w:b/>
          <w:color w:val="0E1115"/>
          <w:spacing w:val="-4"/>
          <w:sz w:val="23"/>
        </w:rPr>
        <w:t>е</w:t>
      </w:r>
      <w:r>
        <w:rPr>
          <w:b/>
          <w:color w:val="0E1115"/>
          <w:spacing w:val="-4"/>
          <w:sz w:val="24"/>
        </w:rPr>
        <w:t>нны</w:t>
      </w:r>
      <w:r>
        <w:rPr>
          <w:b/>
          <w:color w:val="0E1115"/>
          <w:spacing w:val="-4"/>
          <w:sz w:val="23"/>
        </w:rPr>
        <w:t>х</w:t>
      </w:r>
      <w:r>
        <w:rPr>
          <w:b/>
          <w:color w:val="0E1115"/>
          <w:spacing w:val="-1"/>
          <w:sz w:val="23"/>
        </w:rPr>
        <w:t> </w:t>
      </w:r>
      <w:r>
        <w:rPr>
          <w:b/>
          <w:color w:val="0E1115"/>
          <w:spacing w:val="-4"/>
          <w:sz w:val="24"/>
        </w:rPr>
        <w:t>б</w:t>
      </w:r>
      <w:r>
        <w:rPr>
          <w:b/>
          <w:color w:val="0E1115"/>
          <w:spacing w:val="-4"/>
          <w:sz w:val="23"/>
        </w:rPr>
        <w:t>а</w:t>
      </w:r>
      <w:r>
        <w:rPr>
          <w:b/>
          <w:color w:val="0E1115"/>
          <w:spacing w:val="-4"/>
          <w:sz w:val="24"/>
        </w:rPr>
        <w:t>нь</w:t>
      </w:r>
      <w:r>
        <w:rPr>
          <w:rFonts w:ascii="Tahoma" w:hAnsi="Tahoma"/>
          <w:b/>
          <w:color w:val="0E1115"/>
          <w:spacing w:val="-4"/>
          <w:sz w:val="24"/>
        </w:rPr>
        <w:t>,</w:t>
      </w:r>
      <w:r>
        <w:rPr>
          <w:rFonts w:ascii="Tahoma" w:hAnsi="Tahoma"/>
          <w:b/>
          <w:color w:val="0E1115"/>
          <w:spacing w:val="-13"/>
          <w:sz w:val="24"/>
        </w:rPr>
        <w:t> </w:t>
      </w:r>
      <w:r>
        <w:rPr>
          <w:b/>
          <w:color w:val="0E1115"/>
          <w:spacing w:val="-4"/>
          <w:sz w:val="24"/>
        </w:rPr>
        <w:t>п</w:t>
      </w:r>
      <w:r>
        <w:rPr>
          <w:b/>
          <w:color w:val="0E1115"/>
          <w:spacing w:val="-4"/>
          <w:sz w:val="23"/>
        </w:rPr>
        <w:t>ра</w:t>
      </w:r>
      <w:r>
        <w:rPr>
          <w:b/>
          <w:color w:val="0E1115"/>
          <w:spacing w:val="-4"/>
          <w:sz w:val="24"/>
        </w:rPr>
        <w:t>ч</w:t>
      </w:r>
      <w:r>
        <w:rPr>
          <w:b/>
          <w:color w:val="0E1115"/>
          <w:spacing w:val="-4"/>
          <w:sz w:val="23"/>
        </w:rPr>
        <w:t>е</w:t>
      </w:r>
      <w:r>
        <w:rPr>
          <w:b/>
          <w:color w:val="0E1115"/>
          <w:spacing w:val="-4"/>
          <w:sz w:val="24"/>
        </w:rPr>
        <w:t>чны</w:t>
      </w:r>
      <w:r>
        <w:rPr>
          <w:b/>
          <w:color w:val="0E1115"/>
          <w:spacing w:val="-4"/>
          <w:sz w:val="23"/>
        </w:rPr>
        <w:t>х</w:t>
      </w:r>
      <w:r>
        <w:rPr>
          <w:b/>
          <w:color w:val="0E1115"/>
          <w:spacing w:val="-2"/>
          <w:sz w:val="23"/>
        </w:rPr>
        <w:t> </w:t>
      </w:r>
      <w:r>
        <w:rPr>
          <w:b/>
          <w:color w:val="0E1115"/>
          <w:spacing w:val="-4"/>
          <w:sz w:val="24"/>
        </w:rPr>
        <w:t>и т</w:t>
      </w:r>
      <w:r>
        <w:rPr>
          <w:b/>
          <w:color w:val="0E1115"/>
          <w:spacing w:val="-4"/>
          <w:sz w:val="23"/>
        </w:rPr>
        <w:t>о</w:t>
      </w:r>
      <w:r>
        <w:rPr>
          <w:b/>
          <w:color w:val="0E1115"/>
          <w:spacing w:val="-4"/>
          <w:sz w:val="24"/>
        </w:rPr>
        <w:t>ч</w:t>
      </w:r>
      <w:r>
        <w:rPr>
          <w:b/>
          <w:color w:val="0E1115"/>
          <w:spacing w:val="-4"/>
          <w:sz w:val="23"/>
        </w:rPr>
        <w:t>е</w:t>
      </w:r>
      <w:r>
        <w:rPr>
          <w:b/>
          <w:color w:val="0E1115"/>
          <w:spacing w:val="-4"/>
          <w:sz w:val="24"/>
        </w:rPr>
        <w:t>к</w:t>
      </w:r>
      <w:r>
        <w:rPr>
          <w:b/>
          <w:color w:val="0E1115"/>
          <w:spacing w:val="-5"/>
          <w:sz w:val="24"/>
        </w:rPr>
        <w:t> </w:t>
      </w:r>
      <w:r>
        <w:rPr>
          <w:b/>
          <w:color w:val="0E1115"/>
          <w:spacing w:val="-4"/>
          <w:sz w:val="24"/>
        </w:rPr>
        <w:t>д</w:t>
      </w:r>
      <w:r>
        <w:rPr>
          <w:b/>
          <w:color w:val="0E1115"/>
          <w:spacing w:val="-4"/>
          <w:sz w:val="23"/>
        </w:rPr>
        <w:t>ос</w:t>
      </w:r>
      <w:r>
        <w:rPr>
          <w:b/>
          <w:color w:val="0E1115"/>
          <w:spacing w:val="-4"/>
          <w:sz w:val="24"/>
        </w:rPr>
        <w:t>т</w:t>
      </w:r>
      <w:r>
        <w:rPr>
          <w:b/>
          <w:color w:val="0E1115"/>
          <w:spacing w:val="-4"/>
          <w:sz w:val="23"/>
        </w:rPr>
        <w:t>у</w:t>
      </w:r>
      <w:r>
        <w:rPr>
          <w:b/>
          <w:color w:val="0E1115"/>
          <w:spacing w:val="-4"/>
          <w:sz w:val="24"/>
        </w:rPr>
        <w:t>п</w:t>
      </w:r>
      <w:r>
        <w:rPr>
          <w:b/>
          <w:color w:val="0E1115"/>
          <w:spacing w:val="-4"/>
          <w:sz w:val="23"/>
        </w:rPr>
        <w:t>а</w:t>
      </w:r>
      <w:r>
        <w:rPr>
          <w:b/>
          <w:color w:val="0E1115"/>
          <w:spacing w:val="-2"/>
          <w:sz w:val="23"/>
        </w:rPr>
        <w:t> </w:t>
      </w:r>
      <w:r>
        <w:rPr>
          <w:b/>
          <w:color w:val="0E1115"/>
          <w:spacing w:val="-4"/>
          <w:sz w:val="24"/>
        </w:rPr>
        <w:t>к чи</w:t>
      </w:r>
      <w:r>
        <w:rPr>
          <w:b/>
          <w:color w:val="0E1115"/>
          <w:spacing w:val="-4"/>
          <w:sz w:val="23"/>
        </w:rPr>
        <w:t>с</w:t>
      </w:r>
      <w:r>
        <w:rPr>
          <w:b/>
          <w:color w:val="0E1115"/>
          <w:spacing w:val="-4"/>
          <w:sz w:val="24"/>
        </w:rPr>
        <w:t>т</w:t>
      </w:r>
      <w:r>
        <w:rPr>
          <w:b/>
          <w:color w:val="0E1115"/>
          <w:spacing w:val="-4"/>
          <w:sz w:val="23"/>
        </w:rPr>
        <w:t>ой</w:t>
      </w:r>
      <w:r>
        <w:rPr>
          <w:b/>
          <w:color w:val="0E1115"/>
          <w:spacing w:val="-2"/>
          <w:sz w:val="23"/>
        </w:rPr>
        <w:t> </w:t>
      </w:r>
      <w:r>
        <w:rPr>
          <w:b/>
          <w:color w:val="0E1115"/>
          <w:spacing w:val="-4"/>
          <w:sz w:val="24"/>
        </w:rPr>
        <w:t>в</w:t>
      </w:r>
      <w:r>
        <w:rPr>
          <w:b/>
          <w:color w:val="0E1115"/>
          <w:spacing w:val="-4"/>
          <w:sz w:val="23"/>
        </w:rPr>
        <w:t>о</w:t>
      </w:r>
      <w:r>
        <w:rPr>
          <w:b/>
          <w:color w:val="0E1115"/>
          <w:spacing w:val="-4"/>
          <w:sz w:val="24"/>
        </w:rPr>
        <w:t>д</w:t>
      </w:r>
      <w:r>
        <w:rPr>
          <w:b/>
          <w:color w:val="0E1115"/>
          <w:spacing w:val="-4"/>
          <w:sz w:val="23"/>
        </w:rPr>
        <w:t>е</w:t>
      </w:r>
      <w:r>
        <w:rPr>
          <w:rFonts w:ascii="Tahoma" w:hAnsi="Tahoma"/>
          <w:color w:val="0E1115"/>
          <w:spacing w:val="-4"/>
          <w:sz w:val="24"/>
        </w:rPr>
        <w:t>,</w:t>
      </w:r>
    </w:p>
    <w:p>
      <w:pPr>
        <w:pStyle w:val="BodyText"/>
        <w:spacing w:before="129"/>
        <w:ind w:left="845"/>
        <w:rPr>
          <w:rFonts w:ascii="Tahoma" w:hAnsi="Tahoma"/>
        </w:rPr>
      </w:pPr>
      <w:r>
        <w:rPr>
          <w:color w:val="0E1115"/>
        </w:rPr>
        <w:t>чтобы</w:t>
      </w:r>
      <w:r>
        <w:rPr>
          <w:color w:val="0E1115"/>
          <w:spacing w:val="24"/>
        </w:rPr>
        <w:t> </w:t>
      </w:r>
      <w:r>
        <w:rPr>
          <w:color w:val="0E1115"/>
        </w:rPr>
        <w:t>снизить</w:t>
      </w:r>
      <w:r>
        <w:rPr>
          <w:color w:val="0E1115"/>
          <w:spacing w:val="25"/>
        </w:rPr>
        <w:t> </w:t>
      </w:r>
      <w:r>
        <w:rPr>
          <w:color w:val="0E1115"/>
        </w:rPr>
        <w:t>нагрузку</w:t>
      </w:r>
      <w:r>
        <w:rPr>
          <w:color w:val="0E1115"/>
          <w:spacing w:val="25"/>
        </w:rPr>
        <w:t> </w:t>
      </w:r>
      <w:r>
        <w:rPr>
          <w:color w:val="0E1115"/>
        </w:rPr>
        <w:t>на</w:t>
      </w:r>
      <w:r>
        <w:rPr>
          <w:color w:val="0E1115"/>
          <w:spacing w:val="25"/>
        </w:rPr>
        <w:t> </w:t>
      </w:r>
      <w:r>
        <w:rPr>
          <w:color w:val="0E1115"/>
        </w:rPr>
        <w:t>индивидуальные</w:t>
      </w:r>
      <w:r>
        <w:rPr>
          <w:color w:val="0E1115"/>
          <w:spacing w:val="25"/>
        </w:rPr>
        <w:t> </w:t>
      </w:r>
      <w:r>
        <w:rPr>
          <w:color w:val="0E1115"/>
          <w:spacing w:val="-2"/>
        </w:rPr>
        <w:t>системы</w:t>
      </w:r>
      <w:r>
        <w:rPr>
          <w:rFonts w:ascii="Tahoma" w:hAnsi="Tahoma"/>
          <w:color w:val="0E1115"/>
          <w:spacing w:val="-2"/>
        </w:rPr>
        <w:t>.</w:t>
      </w:r>
    </w:p>
    <w:p>
      <w:pPr>
        <w:pStyle w:val="ListParagraph"/>
        <w:numPr>
          <w:ilvl w:val="1"/>
          <w:numId w:val="114"/>
        </w:numPr>
        <w:tabs>
          <w:tab w:pos="575" w:val="left" w:leader="none"/>
        </w:tabs>
        <w:spacing w:line="240" w:lineRule="auto" w:before="219" w:after="0"/>
        <w:ind w:left="575" w:right="0" w:hanging="255"/>
        <w:jc w:val="left"/>
        <w:rPr>
          <w:rFonts w:ascii="Tahoma" w:hAnsi="Tahoma"/>
          <w:b/>
          <w:sz w:val="24"/>
        </w:rPr>
      </w:pPr>
      <w:r>
        <w:rPr>
          <w:b/>
          <w:color w:val="0E1115"/>
          <w:spacing w:val="-6"/>
          <w:sz w:val="23"/>
        </w:rPr>
        <w:t>Ор</w:t>
      </w:r>
      <w:r>
        <w:rPr>
          <w:b/>
          <w:color w:val="0E1115"/>
          <w:spacing w:val="-6"/>
          <w:sz w:val="24"/>
        </w:rPr>
        <w:t>г</w:t>
      </w:r>
      <w:r>
        <w:rPr>
          <w:b/>
          <w:color w:val="0E1115"/>
          <w:spacing w:val="-6"/>
          <w:sz w:val="23"/>
        </w:rPr>
        <w:t>а</w:t>
      </w:r>
      <w:r>
        <w:rPr>
          <w:b/>
          <w:color w:val="0E1115"/>
          <w:spacing w:val="-6"/>
          <w:sz w:val="24"/>
        </w:rPr>
        <w:t>низ</w:t>
      </w:r>
      <w:r>
        <w:rPr>
          <w:b/>
          <w:color w:val="0E1115"/>
          <w:spacing w:val="-6"/>
          <w:sz w:val="23"/>
        </w:rPr>
        <w:t>а</w:t>
      </w:r>
      <w:r>
        <w:rPr>
          <w:b/>
          <w:color w:val="0E1115"/>
          <w:spacing w:val="-6"/>
          <w:sz w:val="24"/>
        </w:rPr>
        <w:t>ция</w:t>
      </w:r>
      <w:r>
        <w:rPr>
          <w:b/>
          <w:color w:val="0E1115"/>
          <w:spacing w:val="-7"/>
          <w:sz w:val="24"/>
        </w:rPr>
        <w:t> </w:t>
      </w:r>
      <w:r>
        <w:rPr>
          <w:b/>
          <w:color w:val="0E1115"/>
          <w:spacing w:val="-6"/>
          <w:sz w:val="24"/>
        </w:rPr>
        <w:t>и </w:t>
      </w:r>
      <w:r>
        <w:rPr>
          <w:b/>
          <w:color w:val="0E1115"/>
          <w:spacing w:val="-6"/>
          <w:sz w:val="23"/>
        </w:rPr>
        <w:t>у</w:t>
      </w:r>
      <w:r>
        <w:rPr>
          <w:b/>
          <w:color w:val="0E1115"/>
          <w:spacing w:val="-6"/>
          <w:sz w:val="24"/>
        </w:rPr>
        <w:t>п</w:t>
      </w:r>
      <w:r>
        <w:rPr>
          <w:b/>
          <w:color w:val="0E1115"/>
          <w:spacing w:val="-6"/>
          <w:sz w:val="23"/>
        </w:rPr>
        <w:t>ра</w:t>
      </w:r>
      <w:r>
        <w:rPr>
          <w:b/>
          <w:color w:val="0E1115"/>
          <w:spacing w:val="-6"/>
          <w:sz w:val="24"/>
        </w:rPr>
        <w:t>вл</w:t>
      </w:r>
      <w:r>
        <w:rPr>
          <w:b/>
          <w:color w:val="0E1115"/>
          <w:spacing w:val="-6"/>
          <w:sz w:val="23"/>
        </w:rPr>
        <w:t>е</w:t>
      </w:r>
      <w:r>
        <w:rPr>
          <w:b/>
          <w:color w:val="0E1115"/>
          <w:spacing w:val="-6"/>
          <w:sz w:val="24"/>
        </w:rPr>
        <w:t>ни</w:t>
      </w:r>
      <w:r>
        <w:rPr>
          <w:b/>
          <w:color w:val="0E1115"/>
          <w:spacing w:val="-6"/>
          <w:sz w:val="23"/>
        </w:rPr>
        <w:t>е</w:t>
      </w:r>
      <w:r>
        <w:rPr>
          <w:rFonts w:ascii="Tahoma" w:hAnsi="Tahoma"/>
          <w:b/>
          <w:color w:val="0E1115"/>
          <w:spacing w:val="-6"/>
          <w:sz w:val="24"/>
        </w:rPr>
        <w:t>:</w:t>
      </w:r>
    </w:p>
    <w:p>
      <w:pPr>
        <w:pStyle w:val="ListParagraph"/>
        <w:spacing w:after="0" w:line="240" w:lineRule="auto"/>
        <w:jc w:val="left"/>
        <w:rPr>
          <w:rFonts w:ascii="Tahoma" w:hAnsi="Tahoma"/>
          <w:b/>
          <w:sz w:val="24"/>
        </w:rPr>
        <w:sectPr>
          <w:pgSz w:w="11900" w:h="16840"/>
          <w:pgMar w:top="0" w:bottom="280" w:left="850" w:right="1133"/>
        </w:sectPr>
      </w:pPr>
    </w:p>
    <w:p>
      <w:pPr>
        <w:pStyle w:val="ListParagraph"/>
        <w:numPr>
          <w:ilvl w:val="2"/>
          <w:numId w:val="114"/>
        </w:numPr>
        <w:tabs>
          <w:tab w:pos="845" w:val="left" w:leader="none"/>
        </w:tabs>
        <w:spacing w:line="345" w:lineRule="auto" w:before="42" w:after="0"/>
        <w:ind w:left="845" w:right="303" w:hanging="263"/>
        <w:jc w:val="left"/>
        <w:rPr>
          <w:rFonts w:ascii="Tahoma" w:hAnsi="Tahoma"/>
          <w:sz w:val="24"/>
        </w:rPr>
      </w:pPr>
      <w:r>
        <w:rPr>
          <w:rFonts w:ascii="Tahoma" w:hAnsi="Tahoma"/>
          <w:b/>
          <w:color w:val="0E1115"/>
          <w:sz w:val="24"/>
        </w:rPr>
        <w:t>«</w:t>
      </w:r>
      <w:r>
        <w:rPr>
          <w:b/>
          <w:color w:val="0E1115"/>
          <w:sz w:val="23"/>
        </w:rPr>
        <w:t>Г</w:t>
      </w:r>
      <w:r>
        <w:rPr>
          <w:b/>
          <w:color w:val="0E1115"/>
          <w:sz w:val="24"/>
        </w:rPr>
        <w:t>ильдия</w:t>
      </w:r>
      <w:r>
        <w:rPr>
          <w:b/>
          <w:color w:val="0E1115"/>
          <w:spacing w:val="-12"/>
          <w:sz w:val="24"/>
        </w:rPr>
        <w:t> </w:t>
      </w:r>
      <w:r>
        <w:rPr>
          <w:b/>
          <w:color w:val="0E1115"/>
          <w:sz w:val="23"/>
        </w:rPr>
        <w:t>Во</w:t>
      </w:r>
      <w:r>
        <w:rPr>
          <w:b/>
          <w:color w:val="0E1115"/>
          <w:sz w:val="24"/>
        </w:rPr>
        <w:t>дник</w:t>
      </w:r>
      <w:r>
        <w:rPr>
          <w:b/>
          <w:color w:val="0E1115"/>
          <w:sz w:val="23"/>
        </w:rPr>
        <w:t>о</w:t>
      </w:r>
      <w:r>
        <w:rPr>
          <w:b/>
          <w:color w:val="0E1115"/>
          <w:sz w:val="24"/>
        </w:rPr>
        <w:t>в</w:t>
      </w:r>
      <w:r>
        <w:rPr>
          <w:rFonts w:ascii="Tahoma" w:hAnsi="Tahoma"/>
          <w:b/>
          <w:color w:val="0E1115"/>
          <w:sz w:val="24"/>
        </w:rPr>
        <w:t>»</w:t>
      </w:r>
      <w:r>
        <w:rPr>
          <w:rFonts w:ascii="Tahoma" w:hAnsi="Tahoma"/>
          <w:b/>
          <w:color w:val="0E1115"/>
          <w:spacing w:val="-8"/>
          <w:sz w:val="24"/>
        </w:rPr>
        <w:t> </w:t>
      </w:r>
      <w:r>
        <w:rPr>
          <w:color w:val="0E1115"/>
          <w:sz w:val="24"/>
        </w:rPr>
        <w:t>отвечает</w:t>
      </w:r>
      <w:r>
        <w:rPr>
          <w:color w:val="0E1115"/>
          <w:spacing w:val="-5"/>
          <w:sz w:val="24"/>
        </w:rPr>
        <w:t> </w:t>
      </w:r>
      <w:r>
        <w:rPr>
          <w:color w:val="0E1115"/>
          <w:sz w:val="24"/>
        </w:rPr>
        <w:t>за</w:t>
      </w:r>
      <w:r>
        <w:rPr>
          <w:color w:val="0E1115"/>
          <w:spacing w:val="-5"/>
          <w:sz w:val="24"/>
        </w:rPr>
        <w:t> </w:t>
      </w:r>
      <w:r>
        <w:rPr>
          <w:color w:val="0E1115"/>
          <w:sz w:val="24"/>
        </w:rPr>
        <w:t>мониторинг</w:t>
      </w:r>
      <w:r>
        <w:rPr>
          <w:color w:val="0E1115"/>
          <w:spacing w:val="-5"/>
          <w:sz w:val="24"/>
        </w:rPr>
        <w:t> </w:t>
      </w:r>
      <w:r>
        <w:rPr>
          <w:color w:val="0E1115"/>
          <w:sz w:val="24"/>
        </w:rPr>
        <w:t>качества</w:t>
      </w:r>
      <w:r>
        <w:rPr>
          <w:color w:val="0E1115"/>
          <w:spacing w:val="-5"/>
          <w:sz w:val="24"/>
        </w:rPr>
        <w:t> </w:t>
      </w:r>
      <w:r>
        <w:rPr>
          <w:color w:val="0E1115"/>
          <w:sz w:val="24"/>
        </w:rPr>
        <w:t>воды</w:t>
      </w:r>
      <w:r>
        <w:rPr>
          <w:rFonts w:ascii="Tahoma" w:hAnsi="Tahoma"/>
          <w:color w:val="0E1115"/>
          <w:sz w:val="24"/>
        </w:rPr>
        <w:t>,</w:t>
      </w:r>
      <w:r>
        <w:rPr>
          <w:rFonts w:ascii="Tahoma" w:hAnsi="Tahoma"/>
          <w:color w:val="0E1115"/>
          <w:spacing w:val="-13"/>
          <w:sz w:val="24"/>
        </w:rPr>
        <w:t> </w:t>
      </w:r>
      <w:r>
        <w:rPr>
          <w:color w:val="0E1115"/>
          <w:sz w:val="24"/>
        </w:rPr>
        <w:t>обслуживание инфраструктуры и обучение сообщества методам водосбережения</w:t>
      </w:r>
      <w:r>
        <w:rPr>
          <w:rFonts w:ascii="Tahoma" w:hAnsi="Tahoma"/>
          <w:color w:val="0E1115"/>
          <w:sz w:val="24"/>
        </w:rPr>
        <w:t>.</w:t>
      </w:r>
    </w:p>
    <w:p>
      <w:pPr>
        <w:pStyle w:val="ListParagraph"/>
        <w:numPr>
          <w:ilvl w:val="2"/>
          <w:numId w:val="114"/>
        </w:numPr>
        <w:tabs>
          <w:tab w:pos="845" w:val="left" w:leader="none"/>
        </w:tabs>
        <w:spacing w:line="345" w:lineRule="auto" w:before="94" w:after="0"/>
        <w:ind w:left="845" w:right="123" w:hanging="263"/>
        <w:jc w:val="left"/>
        <w:rPr>
          <w:rFonts w:ascii="Tahoma" w:hAnsi="Tahoma"/>
          <w:sz w:val="24"/>
        </w:rPr>
      </w:pPr>
      <w:r>
        <w:rPr>
          <w:b/>
          <w:color w:val="0E1115"/>
          <w:sz w:val="23"/>
        </w:rPr>
        <w:t>Рас</w:t>
      </w:r>
      <w:r>
        <w:rPr>
          <w:b/>
          <w:color w:val="0E1115"/>
          <w:sz w:val="24"/>
        </w:rPr>
        <w:t>п</w:t>
      </w:r>
      <w:r>
        <w:rPr>
          <w:b/>
          <w:color w:val="0E1115"/>
          <w:sz w:val="23"/>
        </w:rPr>
        <w:t>ре</w:t>
      </w:r>
      <w:r>
        <w:rPr>
          <w:b/>
          <w:color w:val="0E1115"/>
          <w:sz w:val="24"/>
        </w:rPr>
        <w:t>д</w:t>
      </w:r>
      <w:r>
        <w:rPr>
          <w:b/>
          <w:color w:val="0E1115"/>
          <w:sz w:val="23"/>
        </w:rPr>
        <w:t>е</w:t>
      </w:r>
      <w:r>
        <w:rPr>
          <w:b/>
          <w:color w:val="0E1115"/>
          <w:sz w:val="24"/>
        </w:rPr>
        <w:t>л</w:t>
      </w:r>
      <w:r>
        <w:rPr>
          <w:b/>
          <w:color w:val="0E1115"/>
          <w:sz w:val="23"/>
        </w:rPr>
        <w:t>е</w:t>
      </w:r>
      <w:r>
        <w:rPr>
          <w:b/>
          <w:color w:val="0E1115"/>
          <w:sz w:val="24"/>
        </w:rPr>
        <w:t>ни</w:t>
      </w:r>
      <w:r>
        <w:rPr>
          <w:b/>
          <w:color w:val="0E1115"/>
          <w:sz w:val="23"/>
        </w:rPr>
        <w:t>е</w:t>
      </w:r>
      <w:r>
        <w:rPr>
          <w:rFonts w:ascii="Tahoma" w:hAnsi="Tahoma"/>
          <w:b/>
          <w:color w:val="0E1115"/>
          <w:sz w:val="24"/>
        </w:rPr>
        <w:t>: </w:t>
      </w:r>
      <w:r>
        <w:rPr>
          <w:color w:val="0E1115"/>
          <w:sz w:val="24"/>
        </w:rPr>
        <w:t>В обычное время </w:t>
      </w:r>
      <w:r>
        <w:rPr>
          <w:rFonts w:ascii="Tahoma" w:hAnsi="Tahoma"/>
          <w:color w:val="0E1115"/>
          <w:sz w:val="24"/>
        </w:rPr>
        <w:t>— </w:t>
      </w:r>
      <w:r>
        <w:rPr>
          <w:color w:val="0E1115"/>
          <w:sz w:val="24"/>
        </w:rPr>
        <w:t>свободный доступ</w:t>
      </w:r>
      <w:r>
        <w:rPr>
          <w:rFonts w:ascii="Tahoma" w:hAnsi="Tahoma"/>
          <w:color w:val="0E1115"/>
          <w:sz w:val="24"/>
        </w:rPr>
        <w:t>. </w:t>
      </w:r>
      <w:r>
        <w:rPr>
          <w:color w:val="0E1115"/>
          <w:sz w:val="24"/>
        </w:rPr>
        <w:t>В период засухи вводятся </w:t>
      </w:r>
      <w:r>
        <w:rPr>
          <w:b/>
          <w:color w:val="0E1115"/>
          <w:sz w:val="23"/>
        </w:rPr>
        <w:t>ра</w:t>
      </w:r>
      <w:r>
        <w:rPr>
          <w:b/>
          <w:color w:val="0E1115"/>
          <w:sz w:val="24"/>
        </w:rPr>
        <w:t>з</w:t>
      </w:r>
      <w:r>
        <w:rPr>
          <w:b/>
          <w:color w:val="0E1115"/>
          <w:sz w:val="23"/>
        </w:rPr>
        <w:t>у</w:t>
      </w:r>
      <w:r>
        <w:rPr>
          <w:b/>
          <w:color w:val="0E1115"/>
          <w:sz w:val="24"/>
        </w:rPr>
        <w:t>мны</w:t>
      </w:r>
      <w:r>
        <w:rPr>
          <w:b/>
          <w:color w:val="0E1115"/>
          <w:sz w:val="23"/>
        </w:rPr>
        <w:t>е о</w:t>
      </w:r>
      <w:r>
        <w:rPr>
          <w:b/>
          <w:color w:val="0E1115"/>
          <w:sz w:val="24"/>
        </w:rPr>
        <w:t>г</w:t>
      </w:r>
      <w:r>
        <w:rPr>
          <w:b/>
          <w:color w:val="0E1115"/>
          <w:sz w:val="23"/>
        </w:rPr>
        <w:t>ра</w:t>
      </w:r>
      <w:r>
        <w:rPr>
          <w:b/>
          <w:color w:val="0E1115"/>
          <w:sz w:val="24"/>
        </w:rPr>
        <w:t>нич</w:t>
      </w:r>
      <w:r>
        <w:rPr>
          <w:b/>
          <w:color w:val="0E1115"/>
          <w:sz w:val="23"/>
        </w:rPr>
        <w:t>е</w:t>
      </w:r>
      <w:r>
        <w:rPr>
          <w:b/>
          <w:color w:val="0E1115"/>
          <w:sz w:val="24"/>
        </w:rPr>
        <w:t>ния</w:t>
      </w:r>
      <w:r>
        <w:rPr>
          <w:rFonts w:ascii="Tahoma" w:hAnsi="Tahoma"/>
          <w:color w:val="0E1115"/>
          <w:sz w:val="24"/>
        </w:rPr>
        <w:t>, </w:t>
      </w:r>
      <w:r>
        <w:rPr>
          <w:color w:val="0E1115"/>
          <w:sz w:val="24"/>
        </w:rPr>
        <w:t>разработанные и принятые сообществом открыто</w:t>
      </w:r>
      <w:r>
        <w:rPr>
          <w:rFonts w:ascii="Tahoma" w:hAnsi="Tahoma"/>
          <w:color w:val="0E1115"/>
          <w:sz w:val="24"/>
        </w:rPr>
        <w:t>. </w:t>
      </w:r>
      <w:r>
        <w:rPr>
          <w:color w:val="0E1115"/>
          <w:sz w:val="24"/>
        </w:rPr>
        <w:t>Те</w:t>
      </w:r>
      <w:r>
        <w:rPr>
          <w:rFonts w:ascii="Tahoma" w:hAnsi="Tahoma"/>
          <w:color w:val="0E1115"/>
          <w:sz w:val="24"/>
        </w:rPr>
        <w:t>, </w:t>
      </w:r>
      <w:r>
        <w:rPr>
          <w:color w:val="0E1115"/>
          <w:sz w:val="24"/>
        </w:rPr>
        <w:t>кто вкладывает труд в поддержание системы</w:t>
      </w:r>
      <w:r>
        <w:rPr>
          <w:rFonts w:ascii="Tahoma" w:hAnsi="Tahoma"/>
          <w:color w:val="0E1115"/>
          <w:sz w:val="24"/>
        </w:rPr>
        <w:t>, </w:t>
      </w:r>
      <w:r>
        <w:rPr>
          <w:color w:val="0E1115"/>
          <w:sz w:val="24"/>
        </w:rPr>
        <w:t>имеют моральное право голоса в этих решениях</w:t>
      </w:r>
      <w:r>
        <w:rPr>
          <w:rFonts w:ascii="Tahoma" w:hAnsi="Tahoma"/>
          <w:color w:val="0E1115"/>
          <w:sz w:val="24"/>
        </w:rPr>
        <w:t>.</w:t>
      </w:r>
    </w:p>
    <w:p>
      <w:pPr>
        <w:pStyle w:val="ListParagraph"/>
        <w:numPr>
          <w:ilvl w:val="2"/>
          <w:numId w:val="114"/>
        </w:numPr>
        <w:tabs>
          <w:tab w:pos="845" w:val="left" w:leader="none"/>
        </w:tabs>
        <w:spacing w:line="345" w:lineRule="auto" w:before="96" w:after="0"/>
        <w:ind w:left="845" w:right="432" w:hanging="263"/>
        <w:jc w:val="left"/>
        <w:rPr>
          <w:rFonts w:ascii="Tahoma" w:hAnsi="Tahoma"/>
          <w:sz w:val="24"/>
        </w:rPr>
      </w:pPr>
      <w:r>
        <w:rPr>
          <w:b/>
          <w:color w:val="0E1115"/>
          <w:sz w:val="23"/>
        </w:rPr>
        <w:t>Пр</w:t>
      </w:r>
      <w:r>
        <w:rPr>
          <w:b/>
          <w:color w:val="0E1115"/>
          <w:sz w:val="24"/>
        </w:rPr>
        <w:t>инцип</w:t>
      </w:r>
      <w:r>
        <w:rPr>
          <w:rFonts w:ascii="Tahoma" w:hAnsi="Tahoma"/>
          <w:b/>
          <w:color w:val="0E1115"/>
          <w:sz w:val="24"/>
        </w:rPr>
        <w:t>: </w:t>
      </w:r>
      <w:r>
        <w:rPr>
          <w:color w:val="0E1115"/>
          <w:sz w:val="24"/>
        </w:rPr>
        <w:t>Вода </w:t>
      </w:r>
      <w:r>
        <w:rPr>
          <w:rFonts w:ascii="Tahoma" w:hAnsi="Tahoma"/>
          <w:color w:val="0E1115"/>
          <w:sz w:val="24"/>
        </w:rPr>
        <w:t>—</w:t>
      </w:r>
      <w:r>
        <w:rPr>
          <w:rFonts w:ascii="Tahoma" w:hAnsi="Tahoma"/>
          <w:color w:val="0E1115"/>
          <w:spacing w:val="-1"/>
          <w:sz w:val="24"/>
        </w:rPr>
        <w:t> </w:t>
      </w:r>
      <w:r>
        <w:rPr>
          <w:color w:val="0E1115"/>
          <w:sz w:val="24"/>
        </w:rPr>
        <w:t>это дар природы</w:t>
      </w:r>
      <w:r>
        <w:rPr>
          <w:rFonts w:ascii="Tahoma" w:hAnsi="Tahoma"/>
          <w:color w:val="0E1115"/>
          <w:sz w:val="24"/>
        </w:rPr>
        <w:t>,</w:t>
      </w:r>
      <w:r>
        <w:rPr>
          <w:rFonts w:ascii="Tahoma" w:hAnsi="Tahoma"/>
          <w:color w:val="0E1115"/>
          <w:spacing w:val="-1"/>
          <w:sz w:val="24"/>
        </w:rPr>
        <w:t> </w:t>
      </w:r>
      <w:r>
        <w:rPr>
          <w:color w:val="0E1115"/>
          <w:sz w:val="24"/>
        </w:rPr>
        <w:t>и сообщество коллективно отвечает за его сохранение и чистоту</w:t>
      </w:r>
      <w:r>
        <w:rPr>
          <w:rFonts w:ascii="Tahoma" w:hAnsi="Tahoma"/>
          <w:color w:val="0E1115"/>
          <w:sz w:val="24"/>
        </w:rPr>
        <w:t>.</w:t>
      </w:r>
    </w:p>
    <w:p>
      <w:pPr>
        <w:pStyle w:val="BodyText"/>
        <w:rPr>
          <w:rFonts w:ascii="Tahoma"/>
        </w:rPr>
      </w:pPr>
    </w:p>
    <w:p>
      <w:pPr>
        <w:pStyle w:val="BodyText"/>
        <w:rPr>
          <w:rFonts w:ascii="Tahoma"/>
        </w:rPr>
      </w:pPr>
    </w:p>
    <w:p>
      <w:pPr>
        <w:pStyle w:val="BodyText"/>
        <w:spacing w:before="79"/>
        <w:rPr>
          <w:rFonts w:ascii="Tahoma"/>
        </w:rPr>
      </w:pPr>
    </w:p>
    <w:p>
      <w:pPr>
        <w:pStyle w:val="ListParagraph"/>
        <w:numPr>
          <w:ilvl w:val="0"/>
          <w:numId w:val="114"/>
        </w:numPr>
        <w:tabs>
          <w:tab w:pos="652" w:val="left" w:leader="none"/>
        </w:tabs>
        <w:spacing w:line="240" w:lineRule="auto" w:before="0" w:after="0"/>
        <w:ind w:left="652" w:right="0" w:hanging="347"/>
        <w:jc w:val="left"/>
        <w:rPr>
          <w:b/>
          <w:sz w:val="30"/>
        </w:rPr>
      </w:pPr>
      <w:r>
        <w:rPr>
          <w:b/>
          <w:color w:val="0E1115"/>
          <w:spacing w:val="-10"/>
          <w:sz w:val="29"/>
        </w:rPr>
        <w:t>Тра</w:t>
      </w:r>
      <w:r>
        <w:rPr>
          <w:b/>
          <w:color w:val="0E1115"/>
          <w:spacing w:val="-10"/>
          <w:sz w:val="30"/>
        </w:rPr>
        <w:t>н</w:t>
      </w:r>
      <w:r>
        <w:rPr>
          <w:b/>
          <w:color w:val="0E1115"/>
          <w:spacing w:val="-10"/>
          <w:sz w:val="29"/>
        </w:rPr>
        <w:t>с</w:t>
      </w:r>
      <w:r>
        <w:rPr>
          <w:b/>
          <w:color w:val="0E1115"/>
          <w:spacing w:val="-10"/>
          <w:sz w:val="30"/>
        </w:rPr>
        <w:t>п</w:t>
      </w:r>
      <w:r>
        <w:rPr>
          <w:b/>
          <w:color w:val="0E1115"/>
          <w:spacing w:val="-10"/>
          <w:sz w:val="29"/>
        </w:rPr>
        <w:t>ор</w:t>
      </w:r>
      <w:r>
        <w:rPr>
          <w:b/>
          <w:color w:val="0E1115"/>
          <w:spacing w:val="-10"/>
          <w:sz w:val="30"/>
        </w:rPr>
        <w:t>т</w:t>
      </w:r>
      <w:r>
        <w:rPr>
          <w:rFonts w:ascii="Tahoma" w:hAnsi="Tahoma"/>
          <w:b/>
          <w:color w:val="0E1115"/>
          <w:spacing w:val="-10"/>
          <w:sz w:val="30"/>
        </w:rPr>
        <w:t>:</w:t>
      </w:r>
      <w:r>
        <w:rPr>
          <w:rFonts w:ascii="Tahoma" w:hAnsi="Tahoma"/>
          <w:b/>
          <w:color w:val="0E1115"/>
          <w:spacing w:val="-4"/>
          <w:sz w:val="30"/>
        </w:rPr>
        <w:t> </w:t>
      </w:r>
      <w:r>
        <w:rPr>
          <w:b/>
          <w:color w:val="0E1115"/>
          <w:spacing w:val="-10"/>
          <w:sz w:val="29"/>
        </w:rPr>
        <w:t>О</w:t>
      </w:r>
      <w:r>
        <w:rPr>
          <w:b/>
          <w:color w:val="0E1115"/>
          <w:spacing w:val="-10"/>
          <w:sz w:val="30"/>
        </w:rPr>
        <w:t>бщ</w:t>
      </w:r>
      <w:r>
        <w:rPr>
          <w:b/>
          <w:color w:val="0E1115"/>
          <w:spacing w:val="-10"/>
          <w:sz w:val="29"/>
        </w:rPr>
        <w:t>ее</w:t>
      </w:r>
      <w:r>
        <w:rPr>
          <w:b/>
          <w:color w:val="0E1115"/>
          <w:spacing w:val="4"/>
          <w:sz w:val="29"/>
        </w:rPr>
        <w:t> </w:t>
      </w:r>
      <w:r>
        <w:rPr>
          <w:b/>
          <w:color w:val="0E1115"/>
          <w:spacing w:val="-10"/>
          <w:sz w:val="30"/>
        </w:rPr>
        <w:t>п</w:t>
      </w:r>
      <w:r>
        <w:rPr>
          <w:b/>
          <w:color w:val="0E1115"/>
          <w:spacing w:val="-10"/>
          <w:sz w:val="29"/>
        </w:rPr>
        <w:t>о</w:t>
      </w:r>
      <w:r>
        <w:rPr>
          <w:b/>
          <w:color w:val="0E1115"/>
          <w:spacing w:val="-10"/>
          <w:sz w:val="30"/>
        </w:rPr>
        <w:t>льз</w:t>
      </w:r>
      <w:r>
        <w:rPr>
          <w:b/>
          <w:color w:val="0E1115"/>
          <w:spacing w:val="-10"/>
          <w:sz w:val="29"/>
        </w:rPr>
        <w:t>о</w:t>
      </w:r>
      <w:r>
        <w:rPr>
          <w:b/>
          <w:color w:val="0E1115"/>
          <w:spacing w:val="-10"/>
          <w:sz w:val="30"/>
        </w:rPr>
        <w:t>в</w:t>
      </w:r>
      <w:r>
        <w:rPr>
          <w:b/>
          <w:color w:val="0E1115"/>
          <w:spacing w:val="-10"/>
          <w:sz w:val="29"/>
        </w:rPr>
        <w:t>а</w:t>
      </w:r>
      <w:r>
        <w:rPr>
          <w:b/>
          <w:color w:val="0E1115"/>
          <w:spacing w:val="-10"/>
          <w:sz w:val="30"/>
        </w:rPr>
        <w:t>ни</w:t>
      </w:r>
      <w:r>
        <w:rPr>
          <w:b/>
          <w:color w:val="0E1115"/>
          <w:spacing w:val="-10"/>
          <w:sz w:val="29"/>
        </w:rPr>
        <w:t>е</w:t>
      </w:r>
      <w:r>
        <w:rPr>
          <w:b/>
          <w:color w:val="0E1115"/>
          <w:spacing w:val="3"/>
          <w:sz w:val="29"/>
        </w:rPr>
        <w:t> </w:t>
      </w:r>
      <w:r>
        <w:rPr>
          <w:b/>
          <w:color w:val="0E1115"/>
          <w:spacing w:val="-10"/>
          <w:sz w:val="30"/>
        </w:rPr>
        <w:t>вм</w:t>
      </w:r>
      <w:r>
        <w:rPr>
          <w:b/>
          <w:color w:val="0E1115"/>
          <w:spacing w:val="-10"/>
          <w:sz w:val="29"/>
        </w:rPr>
        <w:t>ес</w:t>
      </w:r>
      <w:r>
        <w:rPr>
          <w:b/>
          <w:color w:val="0E1115"/>
          <w:spacing w:val="-10"/>
          <w:sz w:val="30"/>
        </w:rPr>
        <w:t>т</w:t>
      </w:r>
      <w:r>
        <w:rPr>
          <w:b/>
          <w:color w:val="0E1115"/>
          <w:spacing w:val="-10"/>
          <w:sz w:val="29"/>
        </w:rPr>
        <w:t>о</w:t>
      </w:r>
      <w:r>
        <w:rPr>
          <w:b/>
          <w:color w:val="0E1115"/>
          <w:spacing w:val="4"/>
          <w:sz w:val="29"/>
        </w:rPr>
        <w:t> </w:t>
      </w:r>
      <w:r>
        <w:rPr>
          <w:b/>
          <w:color w:val="0E1115"/>
          <w:spacing w:val="-10"/>
          <w:sz w:val="30"/>
        </w:rPr>
        <w:t>личн</w:t>
      </w:r>
      <w:r>
        <w:rPr>
          <w:b/>
          <w:color w:val="0E1115"/>
          <w:spacing w:val="-10"/>
          <w:sz w:val="29"/>
        </w:rPr>
        <w:t>о</w:t>
      </w:r>
      <w:r>
        <w:rPr>
          <w:b/>
          <w:color w:val="0E1115"/>
          <w:spacing w:val="-10"/>
          <w:sz w:val="30"/>
        </w:rPr>
        <w:t>г</w:t>
      </w:r>
      <w:r>
        <w:rPr>
          <w:b/>
          <w:color w:val="0E1115"/>
          <w:spacing w:val="-10"/>
          <w:sz w:val="29"/>
        </w:rPr>
        <w:t>о</w:t>
      </w:r>
      <w:r>
        <w:rPr>
          <w:b/>
          <w:color w:val="0E1115"/>
          <w:spacing w:val="3"/>
          <w:sz w:val="29"/>
        </w:rPr>
        <w:t> </w:t>
      </w:r>
      <w:r>
        <w:rPr>
          <w:b/>
          <w:color w:val="0E1115"/>
          <w:spacing w:val="-10"/>
          <w:sz w:val="30"/>
        </w:rPr>
        <w:t>вл</w:t>
      </w:r>
      <w:r>
        <w:rPr>
          <w:b/>
          <w:color w:val="0E1115"/>
          <w:spacing w:val="-10"/>
          <w:sz w:val="29"/>
        </w:rPr>
        <w:t>а</w:t>
      </w:r>
      <w:r>
        <w:rPr>
          <w:b/>
          <w:color w:val="0E1115"/>
          <w:spacing w:val="-10"/>
          <w:sz w:val="30"/>
        </w:rPr>
        <w:t>д</w:t>
      </w:r>
      <w:r>
        <w:rPr>
          <w:b/>
          <w:color w:val="0E1115"/>
          <w:spacing w:val="-10"/>
          <w:sz w:val="29"/>
        </w:rPr>
        <w:t>е</w:t>
      </w:r>
      <w:r>
        <w:rPr>
          <w:b/>
          <w:color w:val="0E1115"/>
          <w:spacing w:val="-10"/>
          <w:sz w:val="30"/>
        </w:rPr>
        <w:t>ния</w:t>
      </w:r>
    </w:p>
    <w:p>
      <w:pPr>
        <w:pStyle w:val="BodyText"/>
        <w:spacing w:before="80"/>
        <w:rPr>
          <w:b/>
        </w:rPr>
      </w:pPr>
    </w:p>
    <w:p>
      <w:pPr>
        <w:pStyle w:val="ListParagraph"/>
        <w:numPr>
          <w:ilvl w:val="1"/>
          <w:numId w:val="114"/>
        </w:numPr>
        <w:tabs>
          <w:tab w:pos="575" w:val="left" w:leader="none"/>
        </w:tabs>
        <w:spacing w:line="240" w:lineRule="auto" w:before="0" w:after="0"/>
        <w:ind w:left="575" w:right="0" w:hanging="255"/>
        <w:jc w:val="left"/>
        <w:rPr>
          <w:rFonts w:ascii="Tahoma" w:hAnsi="Tahoma"/>
          <w:b/>
          <w:sz w:val="24"/>
        </w:rPr>
      </w:pPr>
      <w:r>
        <w:rPr>
          <w:b/>
          <w:color w:val="0E1115"/>
          <w:sz w:val="23"/>
        </w:rPr>
        <w:t>Пар</w:t>
      </w:r>
      <w:r>
        <w:rPr>
          <w:b/>
          <w:color w:val="0E1115"/>
          <w:sz w:val="24"/>
        </w:rPr>
        <w:t>к</w:t>
      </w:r>
      <w:r>
        <w:rPr>
          <w:b/>
          <w:color w:val="0E1115"/>
          <w:spacing w:val="-13"/>
          <w:sz w:val="24"/>
        </w:rPr>
        <w:t> </w:t>
      </w:r>
      <w:r>
        <w:rPr>
          <w:b/>
          <w:color w:val="0E1115"/>
          <w:sz w:val="23"/>
        </w:rPr>
        <w:t>о</w:t>
      </w:r>
      <w:r>
        <w:rPr>
          <w:b/>
          <w:color w:val="0E1115"/>
          <w:sz w:val="24"/>
        </w:rPr>
        <w:t>бщ</w:t>
      </w:r>
      <w:r>
        <w:rPr>
          <w:b/>
          <w:color w:val="0E1115"/>
          <w:sz w:val="23"/>
        </w:rPr>
        <w:t>е</w:t>
      </w:r>
      <w:r>
        <w:rPr>
          <w:b/>
          <w:color w:val="0E1115"/>
          <w:sz w:val="24"/>
        </w:rPr>
        <w:t>г</w:t>
      </w:r>
      <w:r>
        <w:rPr>
          <w:b/>
          <w:color w:val="0E1115"/>
          <w:sz w:val="23"/>
        </w:rPr>
        <w:t>о</w:t>
      </w:r>
      <w:r>
        <w:rPr>
          <w:b/>
          <w:color w:val="0E1115"/>
          <w:spacing w:val="-10"/>
          <w:sz w:val="23"/>
        </w:rPr>
        <w:t> </w:t>
      </w:r>
      <w:r>
        <w:rPr>
          <w:b/>
          <w:color w:val="0E1115"/>
          <w:spacing w:val="-2"/>
          <w:sz w:val="24"/>
        </w:rPr>
        <w:t>п</w:t>
      </w:r>
      <w:r>
        <w:rPr>
          <w:b/>
          <w:color w:val="0E1115"/>
          <w:spacing w:val="-2"/>
          <w:sz w:val="23"/>
        </w:rPr>
        <w:t>о</w:t>
      </w:r>
      <w:r>
        <w:rPr>
          <w:b/>
          <w:color w:val="0E1115"/>
          <w:spacing w:val="-2"/>
          <w:sz w:val="24"/>
        </w:rPr>
        <w:t>льз</w:t>
      </w:r>
      <w:r>
        <w:rPr>
          <w:b/>
          <w:color w:val="0E1115"/>
          <w:spacing w:val="-2"/>
          <w:sz w:val="23"/>
        </w:rPr>
        <w:t>о</w:t>
      </w:r>
      <w:r>
        <w:rPr>
          <w:b/>
          <w:color w:val="0E1115"/>
          <w:spacing w:val="-2"/>
          <w:sz w:val="24"/>
        </w:rPr>
        <w:t>в</w:t>
      </w:r>
      <w:r>
        <w:rPr>
          <w:b/>
          <w:color w:val="0E1115"/>
          <w:spacing w:val="-2"/>
          <w:sz w:val="23"/>
        </w:rPr>
        <w:t>а</w:t>
      </w:r>
      <w:r>
        <w:rPr>
          <w:b/>
          <w:color w:val="0E1115"/>
          <w:spacing w:val="-2"/>
          <w:sz w:val="24"/>
        </w:rPr>
        <w:t>ния</w:t>
      </w:r>
      <w:r>
        <w:rPr>
          <w:rFonts w:ascii="Tahoma" w:hAnsi="Tahoma"/>
          <w:b/>
          <w:color w:val="0E1115"/>
          <w:spacing w:val="-2"/>
          <w:sz w:val="24"/>
        </w:rPr>
        <w:t>:</w:t>
      </w:r>
    </w:p>
    <w:p>
      <w:pPr>
        <w:pStyle w:val="ListParagraph"/>
        <w:numPr>
          <w:ilvl w:val="2"/>
          <w:numId w:val="114"/>
        </w:numPr>
        <w:tabs>
          <w:tab w:pos="845" w:val="left" w:leader="none"/>
        </w:tabs>
        <w:spacing w:line="345" w:lineRule="auto" w:before="249" w:after="0"/>
        <w:ind w:left="845" w:right="1453" w:hanging="263"/>
        <w:jc w:val="left"/>
        <w:rPr>
          <w:rFonts w:ascii="Tahoma" w:hAnsi="Tahoma"/>
          <w:sz w:val="24"/>
        </w:rPr>
      </w:pPr>
      <w:r>
        <w:rPr>
          <w:color w:val="0E1115"/>
          <w:sz w:val="24"/>
        </w:rPr>
        <w:t>Создается</w:t>
      </w:r>
      <w:r>
        <w:rPr>
          <w:color w:val="0E1115"/>
          <w:spacing w:val="-17"/>
          <w:sz w:val="24"/>
        </w:rPr>
        <w:t> </w:t>
      </w:r>
      <w:r>
        <w:rPr>
          <w:color w:val="0E1115"/>
          <w:sz w:val="24"/>
        </w:rPr>
        <w:t>фонд</w:t>
      </w:r>
      <w:r>
        <w:rPr>
          <w:color w:val="0E1115"/>
          <w:spacing w:val="-17"/>
          <w:sz w:val="24"/>
        </w:rPr>
        <w:t> </w:t>
      </w:r>
      <w:r>
        <w:rPr>
          <w:color w:val="0E1115"/>
          <w:sz w:val="24"/>
        </w:rPr>
        <w:t>транспортных</w:t>
      </w:r>
      <w:r>
        <w:rPr>
          <w:color w:val="0E1115"/>
          <w:spacing w:val="-16"/>
          <w:sz w:val="24"/>
        </w:rPr>
        <w:t> </w:t>
      </w:r>
      <w:r>
        <w:rPr>
          <w:color w:val="0E1115"/>
          <w:sz w:val="24"/>
        </w:rPr>
        <w:t>средств</w:t>
      </w:r>
      <w:r>
        <w:rPr>
          <w:rFonts w:ascii="Tahoma" w:hAnsi="Tahoma"/>
          <w:color w:val="0E1115"/>
          <w:sz w:val="24"/>
        </w:rPr>
        <w:t>:</w:t>
      </w:r>
      <w:r>
        <w:rPr>
          <w:rFonts w:ascii="Tahoma" w:hAnsi="Tahoma"/>
          <w:color w:val="0E1115"/>
          <w:spacing w:val="-19"/>
          <w:sz w:val="24"/>
        </w:rPr>
        <w:t> </w:t>
      </w:r>
      <w:r>
        <w:rPr>
          <w:b/>
          <w:color w:val="0E1115"/>
          <w:sz w:val="24"/>
        </w:rPr>
        <w:t>г</w:t>
      </w:r>
      <w:r>
        <w:rPr>
          <w:b/>
          <w:color w:val="0E1115"/>
          <w:sz w:val="23"/>
        </w:rPr>
        <w:t>ру</w:t>
      </w:r>
      <w:r>
        <w:rPr>
          <w:b/>
          <w:color w:val="0E1115"/>
          <w:sz w:val="24"/>
        </w:rPr>
        <w:t>з</w:t>
      </w:r>
      <w:r>
        <w:rPr>
          <w:b/>
          <w:color w:val="0E1115"/>
          <w:sz w:val="23"/>
        </w:rPr>
        <w:t>о</w:t>
      </w:r>
      <w:r>
        <w:rPr>
          <w:b/>
          <w:color w:val="0E1115"/>
          <w:sz w:val="24"/>
        </w:rPr>
        <w:t>вы</w:t>
      </w:r>
      <w:r>
        <w:rPr>
          <w:b/>
          <w:color w:val="0E1115"/>
          <w:sz w:val="23"/>
        </w:rPr>
        <w:t>е</w:t>
      </w:r>
      <w:r>
        <w:rPr>
          <w:b/>
          <w:color w:val="0E1115"/>
          <w:spacing w:val="-16"/>
          <w:sz w:val="23"/>
        </w:rPr>
        <w:t> </w:t>
      </w:r>
      <w:r>
        <w:rPr>
          <w:b/>
          <w:color w:val="0E1115"/>
          <w:sz w:val="24"/>
        </w:rPr>
        <w:t>эл</w:t>
      </w:r>
      <w:r>
        <w:rPr>
          <w:b/>
          <w:color w:val="0E1115"/>
          <w:sz w:val="23"/>
        </w:rPr>
        <w:t>е</w:t>
      </w:r>
      <w:r>
        <w:rPr>
          <w:b/>
          <w:color w:val="0E1115"/>
          <w:sz w:val="24"/>
        </w:rPr>
        <w:t>кт</w:t>
      </w:r>
      <w:r>
        <w:rPr>
          <w:b/>
          <w:color w:val="0E1115"/>
          <w:sz w:val="23"/>
        </w:rPr>
        <w:t>ро</w:t>
      </w:r>
      <w:r>
        <w:rPr>
          <w:b/>
          <w:color w:val="0E1115"/>
          <w:sz w:val="24"/>
        </w:rPr>
        <w:t>м</w:t>
      </w:r>
      <w:r>
        <w:rPr>
          <w:b/>
          <w:color w:val="0E1115"/>
          <w:sz w:val="23"/>
        </w:rPr>
        <w:t>о</w:t>
      </w:r>
      <w:r>
        <w:rPr>
          <w:b/>
          <w:color w:val="0E1115"/>
          <w:sz w:val="24"/>
        </w:rPr>
        <w:t>били</w:t>
      </w:r>
      <w:r>
        <w:rPr>
          <w:rFonts w:ascii="Tahoma" w:hAnsi="Tahoma"/>
          <w:b/>
          <w:color w:val="0E1115"/>
          <w:sz w:val="24"/>
        </w:rPr>
        <w:t>, </w:t>
      </w:r>
      <w:r>
        <w:rPr>
          <w:b/>
          <w:color w:val="0E1115"/>
          <w:spacing w:val="-2"/>
          <w:sz w:val="24"/>
        </w:rPr>
        <w:t>мик</w:t>
      </w:r>
      <w:r>
        <w:rPr>
          <w:b/>
          <w:color w:val="0E1115"/>
          <w:spacing w:val="-2"/>
          <w:sz w:val="23"/>
        </w:rPr>
        <w:t>роа</w:t>
      </w:r>
      <w:r>
        <w:rPr>
          <w:b/>
          <w:color w:val="0E1115"/>
          <w:spacing w:val="-2"/>
          <w:sz w:val="24"/>
        </w:rPr>
        <w:t>вт</w:t>
      </w:r>
      <w:r>
        <w:rPr>
          <w:b/>
          <w:color w:val="0E1115"/>
          <w:spacing w:val="-2"/>
          <w:sz w:val="23"/>
        </w:rPr>
        <w:t>о</w:t>
      </w:r>
      <w:r>
        <w:rPr>
          <w:b/>
          <w:color w:val="0E1115"/>
          <w:spacing w:val="-2"/>
          <w:sz w:val="24"/>
        </w:rPr>
        <w:t>б</w:t>
      </w:r>
      <w:r>
        <w:rPr>
          <w:b/>
          <w:color w:val="0E1115"/>
          <w:spacing w:val="-2"/>
          <w:sz w:val="23"/>
        </w:rPr>
        <w:t>ус</w:t>
      </w:r>
      <w:r>
        <w:rPr>
          <w:b/>
          <w:color w:val="0E1115"/>
          <w:spacing w:val="-2"/>
          <w:sz w:val="24"/>
        </w:rPr>
        <w:t>ы</w:t>
      </w:r>
      <w:r>
        <w:rPr>
          <w:rFonts w:ascii="Tahoma" w:hAnsi="Tahoma"/>
          <w:b/>
          <w:color w:val="0E1115"/>
          <w:spacing w:val="-2"/>
          <w:sz w:val="24"/>
        </w:rPr>
        <w:t>,</w:t>
      </w:r>
      <w:r>
        <w:rPr>
          <w:rFonts w:ascii="Tahoma" w:hAnsi="Tahoma"/>
          <w:b/>
          <w:color w:val="0E1115"/>
          <w:spacing w:val="-6"/>
          <w:sz w:val="24"/>
        </w:rPr>
        <w:t> </w:t>
      </w:r>
      <w:r>
        <w:rPr>
          <w:b/>
          <w:color w:val="0E1115"/>
          <w:spacing w:val="-2"/>
          <w:sz w:val="24"/>
        </w:rPr>
        <w:t>л</w:t>
      </w:r>
      <w:r>
        <w:rPr>
          <w:b/>
          <w:color w:val="0E1115"/>
          <w:spacing w:val="-2"/>
          <w:sz w:val="23"/>
        </w:rPr>
        <w:t>е</w:t>
      </w:r>
      <w:r>
        <w:rPr>
          <w:b/>
          <w:color w:val="0E1115"/>
          <w:spacing w:val="-2"/>
          <w:sz w:val="24"/>
        </w:rPr>
        <w:t>гк</w:t>
      </w:r>
      <w:r>
        <w:rPr>
          <w:b/>
          <w:color w:val="0E1115"/>
          <w:spacing w:val="-2"/>
          <w:sz w:val="23"/>
        </w:rPr>
        <w:t>о</w:t>
      </w:r>
      <w:r>
        <w:rPr>
          <w:b/>
          <w:color w:val="0E1115"/>
          <w:spacing w:val="-2"/>
          <w:sz w:val="24"/>
        </w:rPr>
        <w:t>вы</w:t>
      </w:r>
      <w:r>
        <w:rPr>
          <w:b/>
          <w:color w:val="0E1115"/>
          <w:spacing w:val="-2"/>
          <w:sz w:val="23"/>
        </w:rPr>
        <w:t>е </w:t>
      </w:r>
      <w:r>
        <w:rPr>
          <w:b/>
          <w:color w:val="0E1115"/>
          <w:spacing w:val="-2"/>
          <w:sz w:val="24"/>
        </w:rPr>
        <w:t>м</w:t>
      </w:r>
      <w:r>
        <w:rPr>
          <w:b/>
          <w:color w:val="0E1115"/>
          <w:spacing w:val="-2"/>
          <w:sz w:val="23"/>
        </w:rPr>
        <w:t>а</w:t>
      </w:r>
      <w:r>
        <w:rPr>
          <w:b/>
          <w:color w:val="0E1115"/>
          <w:spacing w:val="-2"/>
          <w:sz w:val="24"/>
        </w:rPr>
        <w:t>шины</w:t>
      </w:r>
      <w:r>
        <w:rPr>
          <w:rFonts w:ascii="Tahoma" w:hAnsi="Tahoma"/>
          <w:b/>
          <w:color w:val="0E1115"/>
          <w:spacing w:val="-2"/>
          <w:sz w:val="24"/>
        </w:rPr>
        <w:t>,</w:t>
      </w:r>
      <w:r>
        <w:rPr>
          <w:rFonts w:ascii="Tahoma" w:hAnsi="Tahoma"/>
          <w:b/>
          <w:color w:val="0E1115"/>
          <w:spacing w:val="-6"/>
          <w:sz w:val="24"/>
        </w:rPr>
        <w:t> </w:t>
      </w:r>
      <w:r>
        <w:rPr>
          <w:b/>
          <w:color w:val="0E1115"/>
          <w:spacing w:val="-2"/>
          <w:sz w:val="24"/>
        </w:rPr>
        <w:t>в</w:t>
      </w:r>
      <w:r>
        <w:rPr>
          <w:b/>
          <w:color w:val="0E1115"/>
          <w:spacing w:val="-2"/>
          <w:sz w:val="23"/>
        </w:rPr>
        <w:t>е</w:t>
      </w:r>
      <w:r>
        <w:rPr>
          <w:b/>
          <w:color w:val="0E1115"/>
          <w:spacing w:val="-2"/>
          <w:sz w:val="24"/>
        </w:rPr>
        <w:t>л</w:t>
      </w:r>
      <w:r>
        <w:rPr>
          <w:b/>
          <w:color w:val="0E1115"/>
          <w:spacing w:val="-2"/>
          <w:sz w:val="23"/>
        </w:rPr>
        <w:t>ос</w:t>
      </w:r>
      <w:r>
        <w:rPr>
          <w:b/>
          <w:color w:val="0E1115"/>
          <w:spacing w:val="-2"/>
          <w:sz w:val="24"/>
        </w:rPr>
        <w:t>ип</w:t>
      </w:r>
      <w:r>
        <w:rPr>
          <w:b/>
          <w:color w:val="0E1115"/>
          <w:spacing w:val="-2"/>
          <w:sz w:val="23"/>
        </w:rPr>
        <w:t>е</w:t>
      </w:r>
      <w:r>
        <w:rPr>
          <w:b/>
          <w:color w:val="0E1115"/>
          <w:spacing w:val="-2"/>
          <w:sz w:val="24"/>
        </w:rPr>
        <w:t>ды</w:t>
      </w:r>
      <w:r>
        <w:rPr>
          <w:rFonts w:ascii="Tahoma" w:hAnsi="Tahoma"/>
          <w:b/>
          <w:color w:val="0E1115"/>
          <w:spacing w:val="-2"/>
          <w:sz w:val="24"/>
        </w:rPr>
        <w:t>,</w:t>
      </w:r>
      <w:r>
        <w:rPr>
          <w:rFonts w:ascii="Tahoma" w:hAnsi="Tahoma"/>
          <w:b/>
          <w:color w:val="0E1115"/>
          <w:spacing w:val="-6"/>
          <w:sz w:val="24"/>
        </w:rPr>
        <w:t> </w:t>
      </w:r>
      <w:r>
        <w:rPr>
          <w:b/>
          <w:color w:val="0E1115"/>
          <w:spacing w:val="-2"/>
          <w:sz w:val="24"/>
        </w:rPr>
        <w:t>п</w:t>
      </w:r>
      <w:r>
        <w:rPr>
          <w:b/>
          <w:color w:val="0E1115"/>
          <w:spacing w:val="-2"/>
          <w:sz w:val="23"/>
        </w:rPr>
        <w:t>р</w:t>
      </w:r>
      <w:r>
        <w:rPr>
          <w:b/>
          <w:color w:val="0E1115"/>
          <w:spacing w:val="-2"/>
          <w:sz w:val="24"/>
        </w:rPr>
        <w:t>иц</w:t>
      </w:r>
      <w:r>
        <w:rPr>
          <w:b/>
          <w:color w:val="0E1115"/>
          <w:spacing w:val="-2"/>
          <w:sz w:val="23"/>
        </w:rPr>
        <w:t>е</w:t>
      </w:r>
      <w:r>
        <w:rPr>
          <w:b/>
          <w:color w:val="0E1115"/>
          <w:spacing w:val="-2"/>
          <w:sz w:val="24"/>
        </w:rPr>
        <w:t>пы</w:t>
      </w:r>
      <w:r>
        <w:rPr>
          <w:rFonts w:ascii="Tahoma" w:hAnsi="Tahoma"/>
          <w:color w:val="0E1115"/>
          <w:spacing w:val="-2"/>
          <w:sz w:val="24"/>
        </w:rPr>
        <w:t>.</w:t>
      </w:r>
    </w:p>
    <w:p>
      <w:pPr>
        <w:pStyle w:val="ListParagraph"/>
        <w:numPr>
          <w:ilvl w:val="2"/>
          <w:numId w:val="114"/>
        </w:numPr>
        <w:tabs>
          <w:tab w:pos="845" w:val="left" w:leader="none"/>
        </w:tabs>
        <w:spacing w:line="345" w:lineRule="auto" w:before="93" w:after="0"/>
        <w:ind w:left="845" w:right="631" w:hanging="263"/>
        <w:jc w:val="left"/>
        <w:rPr>
          <w:rFonts w:ascii="Tahoma" w:hAnsi="Tahoma"/>
          <w:sz w:val="24"/>
        </w:rPr>
      </w:pPr>
      <w:r>
        <w:rPr>
          <w:color w:val="0E1115"/>
          <w:sz w:val="24"/>
        </w:rPr>
        <w:t>Техника приобретается на общие ресурсы </w:t>
      </w:r>
      <w:r>
        <w:rPr>
          <w:rFonts w:ascii="Tahoma" w:hAnsi="Tahoma"/>
          <w:color w:val="0E1115"/>
          <w:sz w:val="24"/>
        </w:rPr>
        <w:t>(</w:t>
      </w:r>
      <w:r>
        <w:rPr>
          <w:color w:val="0E1115"/>
          <w:sz w:val="24"/>
        </w:rPr>
        <w:t>например</w:t>
      </w:r>
      <w:r>
        <w:rPr>
          <w:rFonts w:ascii="Tahoma" w:hAnsi="Tahoma"/>
          <w:color w:val="0E1115"/>
          <w:sz w:val="24"/>
        </w:rPr>
        <w:t>, </w:t>
      </w:r>
      <w:r>
        <w:rPr>
          <w:color w:val="0E1115"/>
          <w:sz w:val="24"/>
        </w:rPr>
        <w:t>результат первого крупного</w:t>
      </w:r>
      <w:r>
        <w:rPr>
          <w:color w:val="0E1115"/>
          <w:spacing w:val="29"/>
          <w:sz w:val="24"/>
        </w:rPr>
        <w:t> </w:t>
      </w:r>
      <w:r>
        <w:rPr>
          <w:color w:val="0E1115"/>
          <w:sz w:val="24"/>
        </w:rPr>
        <w:t>межобщинного</w:t>
      </w:r>
      <w:r>
        <w:rPr>
          <w:color w:val="0E1115"/>
          <w:spacing w:val="29"/>
          <w:sz w:val="24"/>
        </w:rPr>
        <w:t> </w:t>
      </w:r>
      <w:r>
        <w:rPr>
          <w:color w:val="0E1115"/>
          <w:sz w:val="24"/>
        </w:rPr>
        <w:t>обмена</w:t>
      </w:r>
      <w:r>
        <w:rPr>
          <w:rFonts w:ascii="Tahoma" w:hAnsi="Tahoma"/>
          <w:color w:val="0E1115"/>
          <w:sz w:val="24"/>
        </w:rPr>
        <w:t>) </w:t>
      </w:r>
      <w:r>
        <w:rPr>
          <w:color w:val="0E1115"/>
          <w:sz w:val="24"/>
        </w:rPr>
        <w:t>или</w:t>
      </w:r>
      <w:r>
        <w:rPr>
          <w:color w:val="0E1115"/>
          <w:spacing w:val="29"/>
          <w:sz w:val="24"/>
        </w:rPr>
        <w:t> </w:t>
      </w:r>
      <w:r>
        <w:rPr>
          <w:color w:val="0E1115"/>
          <w:sz w:val="24"/>
        </w:rPr>
        <w:t>строится</w:t>
      </w:r>
      <w:r>
        <w:rPr>
          <w:color w:val="0E1115"/>
          <w:spacing w:val="29"/>
          <w:sz w:val="24"/>
        </w:rPr>
        <w:t> </w:t>
      </w:r>
      <w:r>
        <w:rPr>
          <w:color w:val="0E1115"/>
          <w:sz w:val="24"/>
        </w:rPr>
        <w:t>силами</w:t>
      </w:r>
      <w:r>
        <w:rPr>
          <w:color w:val="0E1115"/>
          <w:spacing w:val="29"/>
          <w:sz w:val="24"/>
        </w:rPr>
        <w:t> </w:t>
      </w:r>
      <w:r>
        <w:rPr>
          <w:color w:val="0E1115"/>
          <w:sz w:val="24"/>
        </w:rPr>
        <w:t>местных</w:t>
      </w:r>
      <w:r>
        <w:rPr>
          <w:color w:val="0E1115"/>
          <w:spacing w:val="29"/>
          <w:sz w:val="24"/>
        </w:rPr>
        <w:t> </w:t>
      </w:r>
      <w:r>
        <w:rPr>
          <w:color w:val="0E1115"/>
          <w:sz w:val="24"/>
        </w:rPr>
        <w:t>гильдий</w:t>
      </w:r>
      <w:r>
        <w:rPr>
          <w:rFonts w:ascii="Tahoma" w:hAnsi="Tahoma"/>
          <w:color w:val="0E1115"/>
          <w:sz w:val="24"/>
        </w:rPr>
        <w:t>.</w:t>
      </w:r>
    </w:p>
    <w:p>
      <w:pPr>
        <w:pStyle w:val="ListParagraph"/>
        <w:numPr>
          <w:ilvl w:val="1"/>
          <w:numId w:val="114"/>
        </w:numPr>
        <w:tabs>
          <w:tab w:pos="575" w:val="left" w:leader="none"/>
        </w:tabs>
        <w:spacing w:line="240" w:lineRule="auto" w:before="93" w:after="0"/>
        <w:ind w:left="575" w:right="0" w:hanging="255"/>
        <w:jc w:val="left"/>
        <w:rPr>
          <w:rFonts w:ascii="Tahoma" w:hAnsi="Tahoma"/>
          <w:b/>
          <w:sz w:val="24"/>
        </w:rPr>
      </w:pPr>
      <w:r>
        <w:rPr>
          <w:b/>
          <w:color w:val="0E1115"/>
          <w:spacing w:val="-6"/>
          <w:sz w:val="23"/>
        </w:rPr>
        <w:t>Ор</w:t>
      </w:r>
      <w:r>
        <w:rPr>
          <w:b/>
          <w:color w:val="0E1115"/>
          <w:spacing w:val="-6"/>
          <w:sz w:val="24"/>
        </w:rPr>
        <w:t>г</w:t>
      </w:r>
      <w:r>
        <w:rPr>
          <w:b/>
          <w:color w:val="0E1115"/>
          <w:spacing w:val="-6"/>
          <w:sz w:val="23"/>
        </w:rPr>
        <w:t>а</w:t>
      </w:r>
      <w:r>
        <w:rPr>
          <w:b/>
          <w:color w:val="0E1115"/>
          <w:spacing w:val="-6"/>
          <w:sz w:val="24"/>
        </w:rPr>
        <w:t>низ</w:t>
      </w:r>
      <w:r>
        <w:rPr>
          <w:b/>
          <w:color w:val="0E1115"/>
          <w:spacing w:val="-6"/>
          <w:sz w:val="23"/>
        </w:rPr>
        <w:t>а</w:t>
      </w:r>
      <w:r>
        <w:rPr>
          <w:b/>
          <w:color w:val="0E1115"/>
          <w:spacing w:val="-6"/>
          <w:sz w:val="24"/>
        </w:rPr>
        <w:t>ция</w:t>
      </w:r>
      <w:r>
        <w:rPr>
          <w:b/>
          <w:color w:val="0E1115"/>
          <w:spacing w:val="-7"/>
          <w:sz w:val="24"/>
        </w:rPr>
        <w:t> </w:t>
      </w:r>
      <w:r>
        <w:rPr>
          <w:b/>
          <w:color w:val="0E1115"/>
          <w:spacing w:val="-6"/>
          <w:sz w:val="24"/>
        </w:rPr>
        <w:t>и </w:t>
      </w:r>
      <w:r>
        <w:rPr>
          <w:b/>
          <w:color w:val="0E1115"/>
          <w:spacing w:val="-6"/>
          <w:sz w:val="23"/>
        </w:rPr>
        <w:t>у</w:t>
      </w:r>
      <w:r>
        <w:rPr>
          <w:b/>
          <w:color w:val="0E1115"/>
          <w:spacing w:val="-6"/>
          <w:sz w:val="24"/>
        </w:rPr>
        <w:t>п</w:t>
      </w:r>
      <w:r>
        <w:rPr>
          <w:b/>
          <w:color w:val="0E1115"/>
          <w:spacing w:val="-6"/>
          <w:sz w:val="23"/>
        </w:rPr>
        <w:t>ра</w:t>
      </w:r>
      <w:r>
        <w:rPr>
          <w:b/>
          <w:color w:val="0E1115"/>
          <w:spacing w:val="-6"/>
          <w:sz w:val="24"/>
        </w:rPr>
        <w:t>вл</w:t>
      </w:r>
      <w:r>
        <w:rPr>
          <w:b/>
          <w:color w:val="0E1115"/>
          <w:spacing w:val="-6"/>
          <w:sz w:val="23"/>
        </w:rPr>
        <w:t>е</w:t>
      </w:r>
      <w:r>
        <w:rPr>
          <w:b/>
          <w:color w:val="0E1115"/>
          <w:spacing w:val="-6"/>
          <w:sz w:val="24"/>
        </w:rPr>
        <w:t>ни</w:t>
      </w:r>
      <w:r>
        <w:rPr>
          <w:b/>
          <w:color w:val="0E1115"/>
          <w:spacing w:val="-6"/>
          <w:sz w:val="23"/>
        </w:rPr>
        <w:t>е</w:t>
      </w:r>
      <w:r>
        <w:rPr>
          <w:rFonts w:ascii="Tahoma" w:hAnsi="Tahoma"/>
          <w:b/>
          <w:color w:val="0E1115"/>
          <w:spacing w:val="-6"/>
          <w:sz w:val="24"/>
        </w:rPr>
        <w:t>:</w:t>
      </w:r>
    </w:p>
    <w:p>
      <w:pPr>
        <w:pStyle w:val="ListParagraph"/>
        <w:numPr>
          <w:ilvl w:val="2"/>
          <w:numId w:val="114"/>
        </w:numPr>
        <w:tabs>
          <w:tab w:pos="845" w:val="left" w:leader="none"/>
        </w:tabs>
        <w:spacing w:line="345" w:lineRule="auto" w:before="249" w:after="0"/>
        <w:ind w:left="845" w:right="1245" w:hanging="263"/>
        <w:jc w:val="left"/>
        <w:rPr>
          <w:rFonts w:ascii="Tahoma" w:hAnsi="Tahoma"/>
          <w:sz w:val="24"/>
        </w:rPr>
      </w:pPr>
      <w:r>
        <w:rPr>
          <w:rFonts w:ascii="Tahoma" w:hAnsi="Tahoma"/>
          <w:b/>
          <w:color w:val="0E1115"/>
          <w:sz w:val="24"/>
        </w:rPr>
        <w:t>«</w:t>
      </w:r>
      <w:r>
        <w:rPr>
          <w:b/>
          <w:color w:val="0E1115"/>
          <w:sz w:val="23"/>
        </w:rPr>
        <w:t>Тра</w:t>
      </w:r>
      <w:r>
        <w:rPr>
          <w:b/>
          <w:color w:val="0E1115"/>
          <w:sz w:val="24"/>
        </w:rPr>
        <w:t>н</w:t>
      </w:r>
      <w:r>
        <w:rPr>
          <w:b/>
          <w:color w:val="0E1115"/>
          <w:sz w:val="23"/>
        </w:rPr>
        <w:t>с</w:t>
      </w:r>
      <w:r>
        <w:rPr>
          <w:b/>
          <w:color w:val="0E1115"/>
          <w:sz w:val="24"/>
        </w:rPr>
        <w:t>п</w:t>
      </w:r>
      <w:r>
        <w:rPr>
          <w:b/>
          <w:color w:val="0E1115"/>
          <w:sz w:val="23"/>
        </w:rPr>
        <w:t>ор</w:t>
      </w:r>
      <w:r>
        <w:rPr>
          <w:b/>
          <w:color w:val="0E1115"/>
          <w:sz w:val="24"/>
        </w:rPr>
        <w:t>тн</w:t>
      </w:r>
      <w:r>
        <w:rPr>
          <w:b/>
          <w:color w:val="0E1115"/>
          <w:sz w:val="23"/>
        </w:rPr>
        <w:t>а</w:t>
      </w:r>
      <w:r>
        <w:rPr>
          <w:b/>
          <w:color w:val="0E1115"/>
          <w:sz w:val="24"/>
        </w:rPr>
        <w:t>я</w:t>
      </w:r>
      <w:r>
        <w:rPr>
          <w:b/>
          <w:color w:val="0E1115"/>
          <w:spacing w:val="-19"/>
          <w:sz w:val="24"/>
        </w:rPr>
        <w:t> </w:t>
      </w:r>
      <w:r>
        <w:rPr>
          <w:b/>
          <w:color w:val="0E1115"/>
          <w:sz w:val="24"/>
        </w:rPr>
        <w:t>гильдия</w:t>
      </w:r>
      <w:r>
        <w:rPr>
          <w:rFonts w:ascii="Tahoma" w:hAnsi="Tahoma"/>
          <w:b/>
          <w:color w:val="0E1115"/>
          <w:sz w:val="24"/>
        </w:rPr>
        <w:t>»</w:t>
      </w:r>
      <w:r>
        <w:rPr>
          <w:rFonts w:ascii="Tahoma" w:hAnsi="Tahoma"/>
          <w:b/>
          <w:color w:val="0E1115"/>
          <w:spacing w:val="-18"/>
          <w:sz w:val="24"/>
        </w:rPr>
        <w:t> </w:t>
      </w:r>
      <w:r>
        <w:rPr>
          <w:color w:val="0E1115"/>
          <w:sz w:val="24"/>
        </w:rPr>
        <w:t>занимается</w:t>
      </w:r>
      <w:r>
        <w:rPr>
          <w:color w:val="0E1115"/>
          <w:spacing w:val="-16"/>
          <w:sz w:val="24"/>
        </w:rPr>
        <w:t> </w:t>
      </w:r>
      <w:r>
        <w:rPr>
          <w:color w:val="0E1115"/>
          <w:sz w:val="24"/>
        </w:rPr>
        <w:t>ТО</w:t>
      </w:r>
      <w:r>
        <w:rPr>
          <w:rFonts w:ascii="Tahoma" w:hAnsi="Tahoma"/>
          <w:color w:val="0E1115"/>
          <w:sz w:val="24"/>
        </w:rPr>
        <w:t>,</w:t>
      </w:r>
      <w:r>
        <w:rPr>
          <w:rFonts w:ascii="Tahoma" w:hAnsi="Tahoma"/>
          <w:color w:val="0E1115"/>
          <w:spacing w:val="-19"/>
          <w:sz w:val="24"/>
        </w:rPr>
        <w:t> </w:t>
      </w:r>
      <w:r>
        <w:rPr>
          <w:color w:val="0E1115"/>
          <w:sz w:val="24"/>
        </w:rPr>
        <w:t>ремонтом</w:t>
      </w:r>
      <w:r>
        <w:rPr>
          <w:color w:val="0E1115"/>
          <w:spacing w:val="-17"/>
          <w:sz w:val="24"/>
        </w:rPr>
        <w:t> </w:t>
      </w:r>
      <w:r>
        <w:rPr>
          <w:color w:val="0E1115"/>
          <w:sz w:val="24"/>
        </w:rPr>
        <w:t>и</w:t>
      </w:r>
      <w:r>
        <w:rPr>
          <w:color w:val="0E1115"/>
          <w:spacing w:val="-16"/>
          <w:sz w:val="24"/>
        </w:rPr>
        <w:t> </w:t>
      </w:r>
      <w:r>
        <w:rPr>
          <w:color w:val="0E1115"/>
          <w:sz w:val="24"/>
        </w:rPr>
        <w:t>координацией </w:t>
      </w:r>
      <w:r>
        <w:rPr>
          <w:color w:val="0E1115"/>
          <w:spacing w:val="-2"/>
          <w:sz w:val="24"/>
        </w:rPr>
        <w:t>расписания</w:t>
      </w:r>
      <w:r>
        <w:rPr>
          <w:rFonts w:ascii="Tahoma" w:hAnsi="Tahoma"/>
          <w:color w:val="0E1115"/>
          <w:spacing w:val="-2"/>
          <w:sz w:val="24"/>
        </w:rPr>
        <w:t>.</w:t>
      </w:r>
    </w:p>
    <w:p>
      <w:pPr>
        <w:pStyle w:val="ListParagraph"/>
        <w:numPr>
          <w:ilvl w:val="2"/>
          <w:numId w:val="114"/>
        </w:numPr>
        <w:tabs>
          <w:tab w:pos="845" w:val="left" w:leader="none"/>
        </w:tabs>
        <w:spacing w:line="345" w:lineRule="auto" w:before="94" w:after="0"/>
        <w:ind w:left="845" w:right="399" w:hanging="263"/>
        <w:jc w:val="left"/>
        <w:rPr>
          <w:sz w:val="24"/>
        </w:rPr>
      </w:pPr>
      <w:r>
        <w:rPr>
          <w:b/>
          <w:color w:val="0E1115"/>
          <w:sz w:val="23"/>
        </w:rPr>
        <w:t>С</w:t>
      </w:r>
      <w:r>
        <w:rPr>
          <w:b/>
          <w:color w:val="0E1115"/>
          <w:sz w:val="24"/>
        </w:rPr>
        <w:t>и</w:t>
      </w:r>
      <w:r>
        <w:rPr>
          <w:b/>
          <w:color w:val="0E1115"/>
          <w:sz w:val="23"/>
        </w:rPr>
        <w:t>с</w:t>
      </w:r>
      <w:r>
        <w:rPr>
          <w:b/>
          <w:color w:val="0E1115"/>
          <w:sz w:val="24"/>
        </w:rPr>
        <w:t>т</w:t>
      </w:r>
      <w:r>
        <w:rPr>
          <w:b/>
          <w:color w:val="0E1115"/>
          <w:sz w:val="23"/>
        </w:rPr>
        <w:t>е</w:t>
      </w:r>
      <w:r>
        <w:rPr>
          <w:b/>
          <w:color w:val="0E1115"/>
          <w:sz w:val="24"/>
        </w:rPr>
        <w:t>м</w:t>
      </w:r>
      <w:r>
        <w:rPr>
          <w:b/>
          <w:color w:val="0E1115"/>
          <w:sz w:val="23"/>
        </w:rPr>
        <w:t>а</w:t>
      </w:r>
      <w:r>
        <w:rPr>
          <w:b/>
          <w:color w:val="0E1115"/>
          <w:spacing w:val="-12"/>
          <w:sz w:val="23"/>
        </w:rPr>
        <w:t> </w:t>
      </w:r>
      <w:r>
        <w:rPr>
          <w:b/>
          <w:color w:val="0E1115"/>
          <w:sz w:val="24"/>
        </w:rPr>
        <w:t>б</w:t>
      </w:r>
      <w:r>
        <w:rPr>
          <w:b/>
          <w:color w:val="0E1115"/>
          <w:sz w:val="23"/>
        </w:rPr>
        <w:t>ро</w:t>
      </w:r>
      <w:r>
        <w:rPr>
          <w:b/>
          <w:color w:val="0E1115"/>
          <w:sz w:val="24"/>
        </w:rPr>
        <w:t>ни</w:t>
      </w:r>
      <w:r>
        <w:rPr>
          <w:b/>
          <w:color w:val="0E1115"/>
          <w:sz w:val="23"/>
        </w:rPr>
        <w:t>ро</w:t>
      </w:r>
      <w:r>
        <w:rPr>
          <w:b/>
          <w:color w:val="0E1115"/>
          <w:sz w:val="24"/>
        </w:rPr>
        <w:t>в</w:t>
      </w:r>
      <w:r>
        <w:rPr>
          <w:b/>
          <w:color w:val="0E1115"/>
          <w:sz w:val="23"/>
        </w:rPr>
        <w:t>а</w:t>
      </w:r>
      <w:r>
        <w:rPr>
          <w:b/>
          <w:color w:val="0E1115"/>
          <w:sz w:val="24"/>
        </w:rPr>
        <w:t>ния</w:t>
      </w:r>
      <w:r>
        <w:rPr>
          <w:rFonts w:ascii="Tahoma" w:hAnsi="Tahoma"/>
          <w:b/>
          <w:color w:val="0E1115"/>
          <w:sz w:val="24"/>
        </w:rPr>
        <w:t>:</w:t>
      </w:r>
      <w:r>
        <w:rPr>
          <w:rFonts w:ascii="Tahoma" w:hAnsi="Tahoma"/>
          <w:b/>
          <w:color w:val="0E1115"/>
          <w:spacing w:val="-12"/>
          <w:sz w:val="24"/>
        </w:rPr>
        <w:t> </w:t>
      </w:r>
      <w:r>
        <w:rPr>
          <w:color w:val="0E1115"/>
          <w:sz w:val="24"/>
        </w:rPr>
        <w:t>Через</w:t>
      </w:r>
      <w:r>
        <w:rPr>
          <w:color w:val="0E1115"/>
          <w:spacing w:val="-9"/>
          <w:sz w:val="24"/>
        </w:rPr>
        <w:t> </w:t>
      </w:r>
      <w:r>
        <w:rPr>
          <w:color w:val="0E1115"/>
          <w:sz w:val="24"/>
        </w:rPr>
        <w:t>простую</w:t>
      </w:r>
      <w:r>
        <w:rPr>
          <w:color w:val="0E1115"/>
          <w:spacing w:val="-9"/>
          <w:sz w:val="24"/>
        </w:rPr>
        <w:t> </w:t>
      </w:r>
      <w:r>
        <w:rPr>
          <w:color w:val="0E1115"/>
          <w:sz w:val="24"/>
        </w:rPr>
        <w:t>цифровую</w:t>
      </w:r>
      <w:r>
        <w:rPr>
          <w:color w:val="0E1115"/>
          <w:spacing w:val="-9"/>
          <w:sz w:val="24"/>
        </w:rPr>
        <w:t> </w:t>
      </w:r>
      <w:r>
        <w:rPr>
          <w:color w:val="0E1115"/>
          <w:sz w:val="24"/>
        </w:rPr>
        <w:t>платформу</w:t>
      </w:r>
      <w:r>
        <w:rPr>
          <w:color w:val="0E1115"/>
          <w:spacing w:val="-9"/>
          <w:sz w:val="24"/>
        </w:rPr>
        <w:t> </w:t>
      </w:r>
      <w:r>
        <w:rPr>
          <w:color w:val="0E1115"/>
          <w:sz w:val="24"/>
        </w:rPr>
        <w:t>или</w:t>
      </w:r>
      <w:r>
        <w:rPr>
          <w:color w:val="0E1115"/>
          <w:spacing w:val="-9"/>
          <w:sz w:val="24"/>
        </w:rPr>
        <w:t> </w:t>
      </w:r>
      <w:r>
        <w:rPr>
          <w:color w:val="0E1115"/>
          <w:sz w:val="24"/>
        </w:rPr>
        <w:t>журнал</w:t>
      </w:r>
      <w:r>
        <w:rPr>
          <w:color w:val="0E1115"/>
          <w:spacing w:val="-9"/>
          <w:sz w:val="24"/>
        </w:rPr>
        <w:t> </w:t>
      </w:r>
      <w:r>
        <w:rPr>
          <w:color w:val="0E1115"/>
          <w:sz w:val="24"/>
        </w:rPr>
        <w:t>в общественном центре</w:t>
      </w:r>
      <w:r>
        <w:rPr>
          <w:rFonts w:ascii="Tahoma" w:hAnsi="Tahoma"/>
          <w:color w:val="0E1115"/>
          <w:sz w:val="24"/>
        </w:rPr>
        <w:t>. </w:t>
      </w:r>
      <w:r>
        <w:rPr>
          <w:color w:val="0E1115"/>
          <w:sz w:val="24"/>
        </w:rPr>
        <w:t>Приоритет получают поездки</w:t>
      </w:r>
      <w:r>
        <w:rPr>
          <w:rFonts w:ascii="Tahoma" w:hAnsi="Tahoma"/>
          <w:color w:val="0E1115"/>
          <w:sz w:val="24"/>
        </w:rPr>
        <w:t>, </w:t>
      </w:r>
      <w:r>
        <w:rPr>
          <w:color w:val="0E1115"/>
          <w:sz w:val="24"/>
        </w:rPr>
        <w:t>наиболее ценные для</w:t>
      </w:r>
    </w:p>
    <w:p>
      <w:pPr>
        <w:pStyle w:val="BodyText"/>
        <w:spacing w:line="345" w:lineRule="auto" w:before="3"/>
        <w:ind w:left="845"/>
        <w:rPr>
          <w:rFonts w:ascii="Tahoma" w:hAnsi="Tahoma"/>
        </w:rPr>
      </w:pPr>
      <w:r>
        <w:rPr>
          <w:color w:val="0E1115"/>
        </w:rPr>
        <w:t>сообщества</w:t>
      </w:r>
      <w:r>
        <w:rPr>
          <w:rFonts w:ascii="Tahoma" w:hAnsi="Tahoma"/>
          <w:color w:val="0E1115"/>
        </w:rPr>
        <w:t>: </w:t>
      </w:r>
      <w:r>
        <w:rPr>
          <w:color w:val="0E1115"/>
        </w:rPr>
        <w:t>доставка больных к врачу</w:t>
      </w:r>
      <w:r>
        <w:rPr>
          <w:rFonts w:ascii="Tahoma" w:hAnsi="Tahoma"/>
          <w:color w:val="0E1115"/>
        </w:rPr>
        <w:t>, </w:t>
      </w:r>
      <w:r>
        <w:rPr>
          <w:color w:val="0E1115"/>
        </w:rPr>
        <w:t>транспортировка урожая</w:t>
      </w:r>
      <w:r>
        <w:rPr>
          <w:rFonts w:ascii="Tahoma" w:hAnsi="Tahoma"/>
          <w:color w:val="0E1115"/>
        </w:rPr>
        <w:t>, </w:t>
      </w:r>
      <w:r>
        <w:rPr>
          <w:color w:val="0E1115"/>
        </w:rPr>
        <w:t>материалы </w:t>
      </w:r>
      <w:r>
        <w:rPr>
          <w:color w:val="0E1115"/>
          <w:w w:val="105"/>
        </w:rPr>
        <w:t>для общих строек</w:t>
      </w:r>
      <w:r>
        <w:rPr>
          <w:rFonts w:ascii="Tahoma" w:hAnsi="Tahoma"/>
          <w:color w:val="0E1115"/>
          <w:w w:val="105"/>
        </w:rPr>
        <w:t>,</w:t>
      </w:r>
      <w:r>
        <w:rPr>
          <w:rFonts w:ascii="Tahoma" w:hAnsi="Tahoma"/>
          <w:color w:val="0E1115"/>
          <w:spacing w:val="-7"/>
          <w:w w:val="105"/>
        </w:rPr>
        <w:t> </w:t>
      </w:r>
      <w:r>
        <w:rPr>
          <w:color w:val="0E1115"/>
          <w:w w:val="105"/>
        </w:rPr>
        <w:t>образовательные поездки</w:t>
      </w:r>
      <w:r>
        <w:rPr>
          <w:rFonts w:ascii="Tahoma" w:hAnsi="Tahoma"/>
          <w:color w:val="0E1115"/>
          <w:w w:val="105"/>
        </w:rPr>
        <w:t>.</w:t>
      </w:r>
    </w:p>
    <w:p>
      <w:pPr>
        <w:pStyle w:val="ListParagraph"/>
        <w:numPr>
          <w:ilvl w:val="2"/>
          <w:numId w:val="114"/>
        </w:numPr>
        <w:tabs>
          <w:tab w:pos="845" w:val="left" w:leader="none"/>
        </w:tabs>
        <w:spacing w:line="345" w:lineRule="auto" w:before="93" w:after="0"/>
        <w:ind w:left="845" w:right="36" w:hanging="263"/>
        <w:jc w:val="left"/>
        <w:rPr>
          <w:rFonts w:ascii="Tahoma" w:hAnsi="Tahoma"/>
          <w:sz w:val="24"/>
        </w:rPr>
      </w:pPr>
      <w:r>
        <w:rPr>
          <w:rFonts w:ascii="Tahoma" w:hAnsi="Tahoma"/>
          <w:b/>
          <w:color w:val="0E1115"/>
          <w:sz w:val="24"/>
        </w:rPr>
        <w:t>«</w:t>
      </w:r>
      <w:r>
        <w:rPr>
          <w:b/>
          <w:color w:val="0E1115"/>
          <w:sz w:val="23"/>
        </w:rPr>
        <w:t>По</w:t>
      </w:r>
      <w:r>
        <w:rPr>
          <w:b/>
          <w:color w:val="0E1115"/>
          <w:sz w:val="24"/>
        </w:rPr>
        <w:t>п</w:t>
      </w:r>
      <w:r>
        <w:rPr>
          <w:b/>
          <w:color w:val="0E1115"/>
          <w:sz w:val="23"/>
        </w:rPr>
        <w:t>у</w:t>
      </w:r>
      <w:r>
        <w:rPr>
          <w:b/>
          <w:color w:val="0E1115"/>
          <w:sz w:val="24"/>
        </w:rPr>
        <w:t>тчик</w:t>
      </w:r>
      <w:r>
        <w:rPr>
          <w:rFonts w:ascii="Tahoma" w:hAnsi="Tahoma"/>
          <w:b/>
          <w:color w:val="0E1115"/>
          <w:sz w:val="24"/>
        </w:rPr>
        <w:t>»</w:t>
      </w:r>
      <w:r>
        <w:rPr>
          <w:rFonts w:ascii="Tahoma" w:hAnsi="Tahoma"/>
          <w:b/>
          <w:color w:val="0E1115"/>
          <w:spacing w:val="-8"/>
          <w:sz w:val="24"/>
        </w:rPr>
        <w:t> </w:t>
      </w:r>
      <w:r>
        <w:rPr>
          <w:b/>
          <w:color w:val="0E1115"/>
          <w:sz w:val="24"/>
        </w:rPr>
        <w:t>к</w:t>
      </w:r>
      <w:r>
        <w:rPr>
          <w:b/>
          <w:color w:val="0E1115"/>
          <w:sz w:val="23"/>
        </w:rPr>
        <w:t>а</w:t>
      </w:r>
      <w:r>
        <w:rPr>
          <w:b/>
          <w:color w:val="0E1115"/>
          <w:sz w:val="24"/>
        </w:rPr>
        <w:t>к</w:t>
      </w:r>
      <w:r>
        <w:rPr>
          <w:b/>
          <w:color w:val="0E1115"/>
          <w:spacing w:val="-5"/>
          <w:sz w:val="24"/>
        </w:rPr>
        <w:t> </w:t>
      </w:r>
      <w:r>
        <w:rPr>
          <w:b/>
          <w:color w:val="0E1115"/>
          <w:sz w:val="23"/>
        </w:rPr>
        <w:t>сер</w:t>
      </w:r>
      <w:r>
        <w:rPr>
          <w:b/>
          <w:color w:val="0E1115"/>
          <w:sz w:val="24"/>
        </w:rPr>
        <w:t>ви</w:t>
      </w:r>
      <w:r>
        <w:rPr>
          <w:b/>
          <w:color w:val="0E1115"/>
          <w:sz w:val="23"/>
        </w:rPr>
        <w:t>с</w:t>
      </w:r>
      <w:r>
        <w:rPr>
          <w:rFonts w:ascii="Tahoma" w:hAnsi="Tahoma"/>
          <w:b/>
          <w:color w:val="0E1115"/>
          <w:sz w:val="24"/>
        </w:rPr>
        <w:t>:</w:t>
      </w:r>
      <w:r>
        <w:rPr>
          <w:rFonts w:ascii="Tahoma" w:hAnsi="Tahoma"/>
          <w:b/>
          <w:color w:val="0E1115"/>
          <w:spacing w:val="-1"/>
          <w:sz w:val="24"/>
        </w:rPr>
        <w:t> </w:t>
      </w:r>
      <w:r>
        <w:rPr>
          <w:color w:val="0E1115"/>
          <w:sz w:val="24"/>
        </w:rPr>
        <w:t>Любой</w:t>
      </w:r>
      <w:r>
        <w:rPr>
          <w:rFonts w:ascii="Tahoma" w:hAnsi="Tahoma"/>
          <w:color w:val="0E1115"/>
          <w:sz w:val="24"/>
        </w:rPr>
        <w:t>,</w:t>
      </w:r>
      <w:r>
        <w:rPr>
          <w:rFonts w:ascii="Tahoma" w:hAnsi="Tahoma"/>
          <w:color w:val="0E1115"/>
          <w:spacing w:val="-6"/>
          <w:sz w:val="24"/>
        </w:rPr>
        <w:t> </w:t>
      </w:r>
      <w:r>
        <w:rPr>
          <w:color w:val="0E1115"/>
          <w:sz w:val="24"/>
        </w:rPr>
        <w:t>кто едет по делам</w:t>
      </w:r>
      <w:r>
        <w:rPr>
          <w:rFonts w:ascii="Tahoma" w:hAnsi="Tahoma"/>
          <w:color w:val="0E1115"/>
          <w:sz w:val="24"/>
        </w:rPr>
        <w:t>,</w:t>
      </w:r>
      <w:r>
        <w:rPr>
          <w:rFonts w:ascii="Tahoma" w:hAnsi="Tahoma"/>
          <w:color w:val="0E1115"/>
          <w:spacing w:val="-6"/>
          <w:sz w:val="24"/>
        </w:rPr>
        <w:t> </w:t>
      </w:r>
      <w:r>
        <w:rPr>
          <w:color w:val="0E1115"/>
          <w:sz w:val="24"/>
        </w:rPr>
        <w:t>сообщает об этом и может </w:t>
      </w:r>
      <w:r>
        <w:rPr>
          <w:color w:val="0E1115"/>
          <w:w w:val="105"/>
          <w:sz w:val="24"/>
        </w:rPr>
        <w:t>взять</w:t>
      </w:r>
      <w:r>
        <w:rPr>
          <w:color w:val="0E1115"/>
          <w:spacing w:val="-1"/>
          <w:w w:val="105"/>
          <w:sz w:val="24"/>
        </w:rPr>
        <w:t> </w:t>
      </w:r>
      <w:r>
        <w:rPr>
          <w:color w:val="0E1115"/>
          <w:w w:val="105"/>
          <w:sz w:val="24"/>
        </w:rPr>
        <w:t>попутчиков</w:t>
      </w:r>
      <w:r>
        <w:rPr>
          <w:color w:val="0E1115"/>
          <w:spacing w:val="-1"/>
          <w:w w:val="105"/>
          <w:sz w:val="24"/>
        </w:rPr>
        <w:t> </w:t>
      </w:r>
      <w:r>
        <w:rPr>
          <w:color w:val="0E1115"/>
          <w:w w:val="105"/>
          <w:sz w:val="24"/>
        </w:rPr>
        <w:t>или</w:t>
      </w:r>
      <w:r>
        <w:rPr>
          <w:color w:val="0E1115"/>
          <w:spacing w:val="-1"/>
          <w:w w:val="105"/>
          <w:sz w:val="24"/>
        </w:rPr>
        <w:t> </w:t>
      </w:r>
      <w:r>
        <w:rPr>
          <w:color w:val="0E1115"/>
          <w:w w:val="105"/>
          <w:sz w:val="24"/>
        </w:rPr>
        <w:t>передать</w:t>
      </w:r>
      <w:r>
        <w:rPr>
          <w:color w:val="0E1115"/>
          <w:spacing w:val="-1"/>
          <w:w w:val="105"/>
          <w:sz w:val="24"/>
        </w:rPr>
        <w:t> </w:t>
      </w:r>
      <w:r>
        <w:rPr>
          <w:color w:val="0E1115"/>
          <w:w w:val="105"/>
          <w:sz w:val="24"/>
        </w:rPr>
        <w:t>что</w:t>
      </w:r>
      <w:r>
        <w:rPr>
          <w:rFonts w:ascii="Tahoma" w:hAnsi="Tahoma"/>
          <w:color w:val="0E1115"/>
          <w:w w:val="105"/>
          <w:sz w:val="24"/>
        </w:rPr>
        <w:t>-</w:t>
      </w:r>
      <w:r>
        <w:rPr>
          <w:color w:val="0E1115"/>
          <w:w w:val="105"/>
          <w:sz w:val="24"/>
        </w:rPr>
        <w:t>то</w:t>
      </w:r>
      <w:r>
        <w:rPr>
          <w:color w:val="0E1115"/>
          <w:spacing w:val="-1"/>
          <w:w w:val="105"/>
          <w:sz w:val="24"/>
        </w:rPr>
        <w:t> </w:t>
      </w:r>
      <w:r>
        <w:rPr>
          <w:color w:val="0E1115"/>
          <w:w w:val="105"/>
          <w:sz w:val="24"/>
        </w:rPr>
        <w:t>для</w:t>
      </w:r>
      <w:r>
        <w:rPr>
          <w:color w:val="0E1115"/>
          <w:spacing w:val="-1"/>
          <w:w w:val="105"/>
          <w:sz w:val="24"/>
        </w:rPr>
        <w:t> </w:t>
      </w:r>
      <w:r>
        <w:rPr>
          <w:color w:val="0E1115"/>
          <w:w w:val="105"/>
          <w:sz w:val="24"/>
        </w:rPr>
        <w:t>соседей</w:t>
      </w:r>
      <w:r>
        <w:rPr>
          <w:rFonts w:ascii="Tahoma" w:hAnsi="Tahoma"/>
          <w:color w:val="0E1115"/>
          <w:w w:val="105"/>
          <w:sz w:val="24"/>
        </w:rPr>
        <w:t>.</w:t>
      </w:r>
      <w:r>
        <w:rPr>
          <w:rFonts w:ascii="Tahoma" w:hAnsi="Tahoma"/>
          <w:color w:val="0E1115"/>
          <w:spacing w:val="-10"/>
          <w:w w:val="105"/>
          <w:sz w:val="24"/>
        </w:rPr>
        <w:t> </w:t>
      </w:r>
      <w:r>
        <w:rPr>
          <w:color w:val="0E1115"/>
          <w:w w:val="105"/>
          <w:sz w:val="24"/>
        </w:rPr>
        <w:t>Это</w:t>
      </w:r>
      <w:r>
        <w:rPr>
          <w:color w:val="0E1115"/>
          <w:spacing w:val="-1"/>
          <w:w w:val="105"/>
          <w:sz w:val="24"/>
        </w:rPr>
        <w:t> </w:t>
      </w:r>
      <w:r>
        <w:rPr>
          <w:color w:val="0E1115"/>
          <w:w w:val="105"/>
          <w:sz w:val="24"/>
        </w:rPr>
        <w:t>возводит попутчичество в ранг социальной нормы</w:t>
      </w:r>
      <w:r>
        <w:rPr>
          <w:rFonts w:ascii="Tahoma" w:hAnsi="Tahoma"/>
          <w:color w:val="0E1115"/>
          <w:w w:val="105"/>
          <w:sz w:val="24"/>
        </w:rPr>
        <w:t>.</w:t>
      </w:r>
    </w:p>
    <w:p>
      <w:pPr>
        <w:pStyle w:val="ListParagraph"/>
        <w:numPr>
          <w:ilvl w:val="2"/>
          <w:numId w:val="114"/>
        </w:numPr>
        <w:tabs>
          <w:tab w:pos="844" w:val="left" w:leader="none"/>
        </w:tabs>
        <w:spacing w:line="240" w:lineRule="auto" w:before="94" w:after="0"/>
        <w:ind w:left="844" w:right="0" w:hanging="262"/>
        <w:jc w:val="left"/>
        <w:rPr>
          <w:rFonts w:ascii="Tahoma" w:hAnsi="Tahoma"/>
          <w:sz w:val="24"/>
        </w:rPr>
      </w:pPr>
      <w:r>
        <w:rPr>
          <w:b/>
          <w:color w:val="0E1115"/>
          <w:sz w:val="23"/>
        </w:rPr>
        <w:t>Мо</w:t>
      </w:r>
      <w:r>
        <w:rPr>
          <w:b/>
          <w:color w:val="0E1115"/>
          <w:sz w:val="24"/>
        </w:rPr>
        <w:t>тив</w:t>
      </w:r>
      <w:r>
        <w:rPr>
          <w:b/>
          <w:color w:val="0E1115"/>
          <w:sz w:val="23"/>
        </w:rPr>
        <w:t>а</w:t>
      </w:r>
      <w:r>
        <w:rPr>
          <w:b/>
          <w:color w:val="0E1115"/>
          <w:sz w:val="24"/>
        </w:rPr>
        <w:t>ция</w:t>
      </w:r>
      <w:r>
        <w:rPr>
          <w:b/>
          <w:color w:val="0E1115"/>
          <w:spacing w:val="-16"/>
          <w:sz w:val="24"/>
        </w:rPr>
        <w:t> </w:t>
      </w:r>
      <w:r>
        <w:rPr>
          <w:b/>
          <w:color w:val="0E1115"/>
          <w:sz w:val="24"/>
        </w:rPr>
        <w:t>в</w:t>
      </w:r>
      <w:r>
        <w:rPr>
          <w:b/>
          <w:color w:val="0E1115"/>
          <w:sz w:val="23"/>
        </w:rPr>
        <w:t>о</w:t>
      </w:r>
      <w:r>
        <w:rPr>
          <w:b/>
          <w:color w:val="0E1115"/>
          <w:sz w:val="24"/>
        </w:rPr>
        <w:t>дит</w:t>
      </w:r>
      <w:r>
        <w:rPr>
          <w:b/>
          <w:color w:val="0E1115"/>
          <w:sz w:val="23"/>
        </w:rPr>
        <w:t>е</w:t>
      </w:r>
      <w:r>
        <w:rPr>
          <w:b/>
          <w:color w:val="0E1115"/>
          <w:sz w:val="24"/>
        </w:rPr>
        <w:t>л</w:t>
      </w:r>
      <w:r>
        <w:rPr>
          <w:b/>
          <w:color w:val="0E1115"/>
          <w:sz w:val="23"/>
        </w:rPr>
        <w:t>ей</w:t>
      </w:r>
      <w:r>
        <w:rPr>
          <w:b/>
          <w:color w:val="0E1115"/>
          <w:spacing w:val="-12"/>
          <w:sz w:val="23"/>
        </w:rPr>
        <w:t> </w:t>
      </w:r>
      <w:r>
        <w:rPr>
          <w:b/>
          <w:color w:val="0E1115"/>
          <w:sz w:val="24"/>
        </w:rPr>
        <w:t>и</w:t>
      </w:r>
      <w:r>
        <w:rPr>
          <w:b/>
          <w:color w:val="0E1115"/>
          <w:spacing w:val="-15"/>
          <w:sz w:val="24"/>
        </w:rPr>
        <w:t> </w:t>
      </w:r>
      <w:r>
        <w:rPr>
          <w:b/>
          <w:color w:val="0E1115"/>
          <w:sz w:val="24"/>
        </w:rPr>
        <w:t>м</w:t>
      </w:r>
      <w:r>
        <w:rPr>
          <w:b/>
          <w:color w:val="0E1115"/>
          <w:sz w:val="23"/>
        </w:rPr>
        <w:t>еха</w:t>
      </w:r>
      <w:r>
        <w:rPr>
          <w:b/>
          <w:color w:val="0E1115"/>
          <w:sz w:val="24"/>
        </w:rPr>
        <w:t>ник</w:t>
      </w:r>
      <w:r>
        <w:rPr>
          <w:b/>
          <w:color w:val="0E1115"/>
          <w:sz w:val="23"/>
        </w:rPr>
        <w:t>о</w:t>
      </w:r>
      <w:r>
        <w:rPr>
          <w:b/>
          <w:color w:val="0E1115"/>
          <w:sz w:val="24"/>
        </w:rPr>
        <w:t>в</w:t>
      </w:r>
      <w:r>
        <w:rPr>
          <w:rFonts w:ascii="Tahoma" w:hAnsi="Tahoma"/>
          <w:b/>
          <w:color w:val="0E1115"/>
          <w:sz w:val="24"/>
        </w:rPr>
        <w:t>:</w:t>
      </w:r>
      <w:r>
        <w:rPr>
          <w:rFonts w:ascii="Tahoma" w:hAnsi="Tahoma"/>
          <w:b/>
          <w:color w:val="0E1115"/>
          <w:spacing w:val="-12"/>
          <w:sz w:val="24"/>
        </w:rPr>
        <w:t> </w:t>
      </w:r>
      <w:r>
        <w:rPr>
          <w:color w:val="0E1115"/>
          <w:sz w:val="24"/>
        </w:rPr>
        <w:t>Их</w:t>
      </w:r>
      <w:r>
        <w:rPr>
          <w:color w:val="0E1115"/>
          <w:spacing w:val="-9"/>
          <w:sz w:val="24"/>
        </w:rPr>
        <w:t> </w:t>
      </w:r>
      <w:r>
        <w:rPr>
          <w:color w:val="0E1115"/>
          <w:sz w:val="24"/>
        </w:rPr>
        <w:t>вклад</w:t>
      </w:r>
      <w:r>
        <w:rPr>
          <w:color w:val="0E1115"/>
          <w:spacing w:val="-9"/>
          <w:sz w:val="24"/>
        </w:rPr>
        <w:t> </w:t>
      </w:r>
      <w:r>
        <w:rPr>
          <w:color w:val="0E1115"/>
          <w:sz w:val="24"/>
        </w:rPr>
        <w:t>в</w:t>
      </w:r>
      <w:r>
        <w:rPr>
          <w:color w:val="0E1115"/>
          <w:spacing w:val="-9"/>
          <w:sz w:val="24"/>
        </w:rPr>
        <w:t> </w:t>
      </w:r>
      <w:r>
        <w:rPr>
          <w:color w:val="0E1115"/>
          <w:sz w:val="24"/>
        </w:rPr>
        <w:t>мобильность</w:t>
      </w:r>
      <w:r>
        <w:rPr>
          <w:color w:val="0E1115"/>
          <w:spacing w:val="-9"/>
          <w:sz w:val="24"/>
        </w:rPr>
        <w:t> </w:t>
      </w:r>
      <w:r>
        <w:rPr>
          <w:color w:val="0E1115"/>
          <w:sz w:val="24"/>
        </w:rPr>
        <w:t>сообщества</w:t>
      </w:r>
      <w:r>
        <w:rPr>
          <w:color w:val="0E1115"/>
          <w:spacing w:val="-9"/>
          <w:sz w:val="24"/>
        </w:rPr>
        <w:t> </w:t>
      </w:r>
      <w:r>
        <w:rPr>
          <w:rFonts w:ascii="Tahoma" w:hAnsi="Tahoma"/>
          <w:color w:val="0E1115"/>
          <w:spacing w:val="-10"/>
          <w:sz w:val="24"/>
        </w:rPr>
        <w:t>—</w:t>
      </w:r>
    </w:p>
    <w:p>
      <w:pPr>
        <w:pStyle w:val="BodyText"/>
        <w:spacing w:before="129"/>
        <w:ind w:left="845"/>
        <w:rPr>
          <w:rFonts w:ascii="Tahoma" w:hAnsi="Tahoma"/>
        </w:rPr>
      </w:pPr>
      <w:r>
        <w:rPr>
          <w:color w:val="0E1115"/>
          <w:w w:val="105"/>
        </w:rPr>
        <w:t>один</w:t>
      </w:r>
      <w:r>
        <w:rPr>
          <w:color w:val="0E1115"/>
          <w:spacing w:val="-18"/>
          <w:w w:val="105"/>
        </w:rPr>
        <w:t> </w:t>
      </w:r>
      <w:r>
        <w:rPr>
          <w:color w:val="0E1115"/>
          <w:w w:val="105"/>
        </w:rPr>
        <w:t>из</w:t>
      </w:r>
      <w:r>
        <w:rPr>
          <w:color w:val="0E1115"/>
          <w:spacing w:val="-15"/>
          <w:w w:val="105"/>
        </w:rPr>
        <w:t> </w:t>
      </w:r>
      <w:r>
        <w:rPr>
          <w:color w:val="0E1115"/>
          <w:w w:val="105"/>
        </w:rPr>
        <w:t>самых</w:t>
      </w:r>
      <w:r>
        <w:rPr>
          <w:color w:val="0E1115"/>
          <w:spacing w:val="-15"/>
          <w:w w:val="105"/>
        </w:rPr>
        <w:t> </w:t>
      </w:r>
      <w:r>
        <w:rPr>
          <w:color w:val="0E1115"/>
          <w:w w:val="105"/>
        </w:rPr>
        <w:t>заметных</w:t>
      </w:r>
      <w:r>
        <w:rPr>
          <w:color w:val="0E1115"/>
          <w:spacing w:val="-16"/>
          <w:w w:val="105"/>
        </w:rPr>
        <w:t> </w:t>
      </w:r>
      <w:r>
        <w:rPr>
          <w:color w:val="0E1115"/>
          <w:w w:val="105"/>
        </w:rPr>
        <w:t>и</w:t>
      </w:r>
      <w:r>
        <w:rPr>
          <w:color w:val="0E1115"/>
          <w:spacing w:val="-15"/>
          <w:w w:val="105"/>
        </w:rPr>
        <w:t> </w:t>
      </w:r>
      <w:r>
        <w:rPr>
          <w:color w:val="0E1115"/>
          <w:w w:val="105"/>
        </w:rPr>
        <w:t>ценимых</w:t>
      </w:r>
      <w:r>
        <w:rPr>
          <w:color w:val="0E1115"/>
          <w:spacing w:val="-15"/>
          <w:w w:val="105"/>
        </w:rPr>
        <w:t> </w:t>
      </w:r>
      <w:r>
        <w:rPr>
          <w:color w:val="0E1115"/>
          <w:spacing w:val="-2"/>
          <w:w w:val="105"/>
        </w:rPr>
        <w:t>даров</w:t>
      </w:r>
      <w:r>
        <w:rPr>
          <w:rFonts w:ascii="Tahoma" w:hAnsi="Tahoma"/>
          <w:color w:val="0E1115"/>
          <w:spacing w:val="-2"/>
          <w:w w:val="105"/>
        </w:rPr>
        <w:t>.</w:t>
      </w:r>
    </w:p>
    <w:p>
      <w:pPr>
        <w:pStyle w:val="BodyText"/>
        <w:rPr>
          <w:rFonts w:ascii="Tahoma"/>
        </w:rPr>
      </w:pPr>
    </w:p>
    <w:p>
      <w:pPr>
        <w:pStyle w:val="BodyText"/>
        <w:rPr>
          <w:rFonts w:ascii="Tahoma"/>
        </w:rPr>
      </w:pPr>
    </w:p>
    <w:p>
      <w:pPr>
        <w:pStyle w:val="BodyText"/>
        <w:spacing w:before="205"/>
        <w:rPr>
          <w:rFonts w:ascii="Tahoma"/>
        </w:rPr>
      </w:pPr>
    </w:p>
    <w:p>
      <w:pPr>
        <w:pStyle w:val="ListParagraph"/>
        <w:numPr>
          <w:ilvl w:val="0"/>
          <w:numId w:val="114"/>
        </w:numPr>
        <w:tabs>
          <w:tab w:pos="657" w:val="left" w:leader="none"/>
        </w:tabs>
        <w:spacing w:line="240" w:lineRule="auto" w:before="0" w:after="0"/>
        <w:ind w:left="657" w:right="0" w:hanging="352"/>
        <w:jc w:val="left"/>
        <w:rPr>
          <w:b/>
          <w:sz w:val="30"/>
        </w:rPr>
      </w:pPr>
      <w:r>
        <w:rPr>
          <w:b/>
          <w:color w:val="0E1115"/>
          <w:spacing w:val="-8"/>
          <w:sz w:val="29"/>
        </w:rPr>
        <w:t>С</w:t>
      </w:r>
      <w:r>
        <w:rPr>
          <w:b/>
          <w:color w:val="0E1115"/>
          <w:spacing w:val="-8"/>
          <w:sz w:val="30"/>
        </w:rPr>
        <w:t>вязь</w:t>
      </w:r>
      <w:r>
        <w:rPr>
          <w:rFonts w:ascii="Tahoma" w:hAnsi="Tahoma"/>
          <w:b/>
          <w:color w:val="0E1115"/>
          <w:spacing w:val="-8"/>
          <w:sz w:val="30"/>
        </w:rPr>
        <w:t>:</w:t>
      </w:r>
      <w:r>
        <w:rPr>
          <w:rFonts w:ascii="Tahoma" w:hAnsi="Tahoma"/>
          <w:b/>
          <w:color w:val="0E1115"/>
          <w:spacing w:val="-13"/>
          <w:sz w:val="30"/>
        </w:rPr>
        <w:t> </w:t>
      </w:r>
      <w:r>
        <w:rPr>
          <w:b/>
          <w:color w:val="0E1115"/>
          <w:spacing w:val="-8"/>
          <w:sz w:val="29"/>
        </w:rPr>
        <w:t>Се</w:t>
      </w:r>
      <w:r>
        <w:rPr>
          <w:b/>
          <w:color w:val="0E1115"/>
          <w:spacing w:val="-8"/>
          <w:sz w:val="30"/>
        </w:rPr>
        <w:t>т</w:t>
      </w:r>
      <w:r>
        <w:rPr>
          <w:b/>
          <w:color w:val="0E1115"/>
          <w:spacing w:val="-8"/>
          <w:sz w:val="29"/>
        </w:rPr>
        <w:t>е</w:t>
      </w:r>
      <w:r>
        <w:rPr>
          <w:b/>
          <w:color w:val="0E1115"/>
          <w:spacing w:val="-8"/>
          <w:sz w:val="30"/>
        </w:rPr>
        <w:t>в</w:t>
      </w:r>
      <w:r>
        <w:rPr>
          <w:b/>
          <w:color w:val="0E1115"/>
          <w:spacing w:val="-8"/>
          <w:sz w:val="29"/>
        </w:rPr>
        <w:t>а</w:t>
      </w:r>
      <w:r>
        <w:rPr>
          <w:b/>
          <w:color w:val="0E1115"/>
          <w:spacing w:val="-8"/>
          <w:sz w:val="30"/>
        </w:rPr>
        <w:t>я н</w:t>
      </w:r>
      <w:r>
        <w:rPr>
          <w:b/>
          <w:color w:val="0E1115"/>
          <w:spacing w:val="-8"/>
          <w:sz w:val="29"/>
        </w:rPr>
        <w:t>ей</w:t>
      </w:r>
      <w:r>
        <w:rPr>
          <w:b/>
          <w:color w:val="0E1115"/>
          <w:spacing w:val="-8"/>
          <w:sz w:val="30"/>
        </w:rPr>
        <w:t>т</w:t>
      </w:r>
      <w:r>
        <w:rPr>
          <w:b/>
          <w:color w:val="0E1115"/>
          <w:spacing w:val="-8"/>
          <w:sz w:val="29"/>
        </w:rPr>
        <w:t>ра</w:t>
      </w:r>
      <w:r>
        <w:rPr>
          <w:b/>
          <w:color w:val="0E1115"/>
          <w:spacing w:val="-8"/>
          <w:sz w:val="30"/>
        </w:rPr>
        <w:t>льн</w:t>
      </w:r>
      <w:r>
        <w:rPr>
          <w:b/>
          <w:color w:val="0E1115"/>
          <w:spacing w:val="-8"/>
          <w:sz w:val="29"/>
        </w:rPr>
        <w:t>ос</w:t>
      </w:r>
      <w:r>
        <w:rPr>
          <w:b/>
          <w:color w:val="0E1115"/>
          <w:spacing w:val="-8"/>
          <w:sz w:val="30"/>
        </w:rPr>
        <w:t>ть к</w:t>
      </w:r>
      <w:r>
        <w:rPr>
          <w:b/>
          <w:color w:val="0E1115"/>
          <w:spacing w:val="-8"/>
          <w:sz w:val="29"/>
        </w:rPr>
        <w:t>а</w:t>
      </w:r>
      <w:r>
        <w:rPr>
          <w:b/>
          <w:color w:val="0E1115"/>
          <w:spacing w:val="-8"/>
          <w:sz w:val="30"/>
        </w:rPr>
        <w:t>к</w:t>
      </w:r>
      <w:r>
        <w:rPr>
          <w:b/>
          <w:color w:val="0E1115"/>
          <w:spacing w:val="-9"/>
          <w:sz w:val="30"/>
        </w:rPr>
        <w:t> </w:t>
      </w:r>
      <w:r>
        <w:rPr>
          <w:b/>
          <w:color w:val="0E1115"/>
          <w:spacing w:val="-8"/>
          <w:sz w:val="30"/>
        </w:rPr>
        <w:t>п</w:t>
      </w:r>
      <w:r>
        <w:rPr>
          <w:b/>
          <w:color w:val="0E1115"/>
          <w:spacing w:val="-8"/>
          <w:sz w:val="29"/>
        </w:rPr>
        <w:t>р</w:t>
      </w:r>
      <w:r>
        <w:rPr>
          <w:b/>
          <w:color w:val="0E1115"/>
          <w:spacing w:val="-8"/>
          <w:sz w:val="30"/>
        </w:rPr>
        <w:t>инцип бытия</w:t>
      </w:r>
    </w:p>
    <w:p>
      <w:pPr>
        <w:pStyle w:val="BodyText"/>
        <w:spacing w:before="81"/>
        <w:rPr>
          <w:b/>
        </w:rPr>
      </w:pPr>
    </w:p>
    <w:p>
      <w:pPr>
        <w:pStyle w:val="ListParagraph"/>
        <w:numPr>
          <w:ilvl w:val="1"/>
          <w:numId w:val="114"/>
        </w:numPr>
        <w:tabs>
          <w:tab w:pos="575" w:val="left" w:leader="none"/>
        </w:tabs>
        <w:spacing w:line="240" w:lineRule="auto" w:before="0" w:after="0"/>
        <w:ind w:left="575" w:right="0" w:hanging="255"/>
        <w:jc w:val="left"/>
        <w:rPr>
          <w:rFonts w:ascii="Tahoma" w:hAnsi="Tahoma"/>
          <w:b/>
          <w:sz w:val="24"/>
        </w:rPr>
      </w:pPr>
      <w:r>
        <w:rPr>
          <w:b/>
          <w:color w:val="0E1115"/>
          <w:spacing w:val="-4"/>
          <w:sz w:val="23"/>
        </w:rPr>
        <w:t>Со</w:t>
      </w:r>
      <w:r>
        <w:rPr>
          <w:b/>
          <w:color w:val="0E1115"/>
          <w:spacing w:val="-4"/>
          <w:sz w:val="24"/>
        </w:rPr>
        <w:t>зд</w:t>
      </w:r>
      <w:r>
        <w:rPr>
          <w:b/>
          <w:color w:val="0E1115"/>
          <w:spacing w:val="-4"/>
          <w:sz w:val="23"/>
        </w:rPr>
        <w:t>а</w:t>
      </w:r>
      <w:r>
        <w:rPr>
          <w:b/>
          <w:color w:val="0E1115"/>
          <w:spacing w:val="-4"/>
          <w:sz w:val="24"/>
        </w:rPr>
        <w:t>ни</w:t>
      </w:r>
      <w:r>
        <w:rPr>
          <w:b/>
          <w:color w:val="0E1115"/>
          <w:spacing w:val="-4"/>
          <w:sz w:val="23"/>
        </w:rPr>
        <w:t>е</w:t>
      </w:r>
      <w:r>
        <w:rPr>
          <w:b/>
          <w:color w:val="0E1115"/>
          <w:spacing w:val="-5"/>
          <w:sz w:val="23"/>
        </w:rPr>
        <w:t> </w:t>
      </w:r>
      <w:r>
        <w:rPr>
          <w:b/>
          <w:color w:val="0E1115"/>
          <w:spacing w:val="-4"/>
          <w:sz w:val="23"/>
        </w:rPr>
        <w:t>се</w:t>
      </w:r>
      <w:r>
        <w:rPr>
          <w:b/>
          <w:color w:val="0E1115"/>
          <w:spacing w:val="-4"/>
          <w:sz w:val="24"/>
        </w:rPr>
        <w:t>т</w:t>
      </w:r>
      <w:r>
        <w:rPr>
          <w:b/>
          <w:color w:val="0E1115"/>
          <w:spacing w:val="-4"/>
          <w:sz w:val="23"/>
        </w:rPr>
        <w:t>ей</w:t>
      </w:r>
      <w:r>
        <w:rPr>
          <w:b/>
          <w:color w:val="0E1115"/>
          <w:spacing w:val="-5"/>
          <w:sz w:val="23"/>
        </w:rPr>
        <w:t> </w:t>
      </w:r>
      <w:r>
        <w:rPr>
          <w:b/>
          <w:color w:val="0E1115"/>
          <w:spacing w:val="-4"/>
          <w:sz w:val="23"/>
        </w:rPr>
        <w:t>соо</w:t>
      </w:r>
      <w:r>
        <w:rPr>
          <w:b/>
          <w:color w:val="0E1115"/>
          <w:spacing w:val="-4"/>
          <w:sz w:val="24"/>
        </w:rPr>
        <w:t>бщ</w:t>
      </w:r>
      <w:r>
        <w:rPr>
          <w:b/>
          <w:color w:val="0E1115"/>
          <w:spacing w:val="-4"/>
          <w:sz w:val="23"/>
        </w:rPr>
        <w:t>ес</w:t>
      </w:r>
      <w:r>
        <w:rPr>
          <w:b/>
          <w:color w:val="0E1115"/>
          <w:spacing w:val="-4"/>
          <w:sz w:val="24"/>
        </w:rPr>
        <w:t>тв</w:t>
      </w:r>
      <w:r>
        <w:rPr>
          <w:b/>
          <w:color w:val="0E1115"/>
          <w:spacing w:val="-4"/>
          <w:sz w:val="23"/>
        </w:rPr>
        <w:t>а</w:t>
      </w:r>
      <w:r>
        <w:rPr>
          <w:rFonts w:ascii="Tahoma" w:hAnsi="Tahoma"/>
          <w:b/>
          <w:color w:val="0E1115"/>
          <w:spacing w:val="-4"/>
          <w:sz w:val="24"/>
        </w:rPr>
        <w:t>:</w:t>
      </w:r>
    </w:p>
    <w:p>
      <w:pPr>
        <w:pStyle w:val="ListParagraph"/>
        <w:numPr>
          <w:ilvl w:val="2"/>
          <w:numId w:val="114"/>
        </w:numPr>
        <w:tabs>
          <w:tab w:pos="845" w:val="left" w:leader="none"/>
        </w:tabs>
        <w:spacing w:line="345" w:lineRule="auto" w:before="249" w:after="0"/>
        <w:ind w:left="845" w:right="170" w:hanging="263"/>
        <w:jc w:val="left"/>
        <w:rPr>
          <w:rFonts w:ascii="Tahoma" w:hAnsi="Tahoma"/>
          <w:sz w:val="24"/>
        </w:rPr>
      </w:pPr>
      <w:r>
        <w:rPr>
          <w:color w:val="0E1115"/>
          <w:sz w:val="24"/>
        </w:rPr>
        <w:t>Развертывание </w:t>
      </w:r>
      <w:r>
        <w:rPr>
          <w:rFonts w:ascii="Tahoma" w:hAnsi="Tahoma"/>
          <w:b/>
          <w:color w:val="0E1115"/>
          <w:sz w:val="24"/>
        </w:rPr>
        <w:t>Mesh-</w:t>
      </w:r>
      <w:r>
        <w:rPr>
          <w:b/>
          <w:color w:val="0E1115"/>
          <w:sz w:val="23"/>
        </w:rPr>
        <w:t>се</w:t>
      </w:r>
      <w:r>
        <w:rPr>
          <w:b/>
          <w:color w:val="0E1115"/>
          <w:sz w:val="24"/>
        </w:rPr>
        <w:t>т</w:t>
      </w:r>
      <w:r>
        <w:rPr>
          <w:b/>
          <w:color w:val="0E1115"/>
          <w:sz w:val="23"/>
        </w:rPr>
        <w:t>ей </w:t>
      </w:r>
      <w:r>
        <w:rPr>
          <w:rFonts w:ascii="Tahoma" w:hAnsi="Tahoma"/>
          <w:color w:val="0E1115"/>
          <w:sz w:val="24"/>
        </w:rPr>
        <w:t>(</w:t>
      </w:r>
      <w:r>
        <w:rPr>
          <w:color w:val="0E1115"/>
          <w:sz w:val="24"/>
        </w:rPr>
        <w:t>ячеистых сетей</w:t>
      </w:r>
      <w:r>
        <w:rPr>
          <w:rFonts w:ascii="Tahoma" w:hAnsi="Tahoma"/>
          <w:color w:val="0E1115"/>
          <w:sz w:val="24"/>
        </w:rPr>
        <w:t>) </w:t>
      </w:r>
      <w:r>
        <w:rPr>
          <w:color w:val="0E1115"/>
          <w:sz w:val="24"/>
        </w:rPr>
        <w:t>для локальной связи и доступа в интернет</w:t>
      </w:r>
      <w:r>
        <w:rPr>
          <w:rFonts w:ascii="Tahoma" w:hAnsi="Tahoma"/>
          <w:color w:val="0E1115"/>
          <w:sz w:val="24"/>
        </w:rPr>
        <w:t>. </w:t>
      </w:r>
      <w:r>
        <w:rPr>
          <w:color w:val="0E1115"/>
          <w:sz w:val="24"/>
        </w:rPr>
        <w:t>В такой сети каждый узел </w:t>
      </w:r>
      <w:r>
        <w:rPr>
          <w:rFonts w:ascii="Tahoma" w:hAnsi="Tahoma"/>
          <w:color w:val="0E1115"/>
          <w:sz w:val="24"/>
        </w:rPr>
        <w:t>(</w:t>
      </w:r>
      <w:r>
        <w:rPr>
          <w:color w:val="0E1115"/>
          <w:sz w:val="24"/>
        </w:rPr>
        <w:t>дом</w:t>
      </w:r>
      <w:r>
        <w:rPr>
          <w:rFonts w:ascii="Tahoma" w:hAnsi="Tahoma"/>
          <w:color w:val="0E1115"/>
          <w:sz w:val="24"/>
        </w:rPr>
        <w:t>) </w:t>
      </w:r>
      <w:r>
        <w:rPr>
          <w:color w:val="0E1115"/>
          <w:sz w:val="24"/>
        </w:rPr>
        <w:t>ретранслирует сигнал</w:t>
      </w:r>
      <w:r>
        <w:rPr>
          <w:rFonts w:ascii="Tahoma" w:hAnsi="Tahoma"/>
          <w:color w:val="0E1115"/>
          <w:sz w:val="24"/>
        </w:rPr>
        <w:t>, </w:t>
      </w:r>
      <w:r>
        <w:rPr>
          <w:color w:val="0E1115"/>
          <w:sz w:val="24"/>
        </w:rPr>
        <w:t>усиливая сеть для всех</w:t>
      </w:r>
      <w:r>
        <w:rPr>
          <w:rFonts w:ascii="Tahoma" w:hAnsi="Tahoma"/>
          <w:color w:val="0E1115"/>
          <w:sz w:val="24"/>
        </w:rPr>
        <w:t>.</w:t>
      </w:r>
    </w:p>
    <w:p>
      <w:pPr>
        <w:pStyle w:val="ListParagraph"/>
        <w:spacing w:after="0" w:line="345" w:lineRule="auto"/>
        <w:jc w:val="left"/>
        <w:rPr>
          <w:rFonts w:ascii="Tahoma" w:hAnsi="Tahoma"/>
          <w:sz w:val="24"/>
        </w:rPr>
        <w:sectPr>
          <w:pgSz w:w="11900" w:h="16840"/>
          <w:pgMar w:top="0" w:bottom="280" w:left="850" w:right="1133"/>
        </w:sectPr>
      </w:pPr>
    </w:p>
    <w:p>
      <w:pPr>
        <w:pStyle w:val="ListParagraph"/>
        <w:numPr>
          <w:ilvl w:val="2"/>
          <w:numId w:val="114"/>
        </w:numPr>
        <w:tabs>
          <w:tab w:pos="845" w:val="left" w:leader="none"/>
        </w:tabs>
        <w:spacing w:line="345" w:lineRule="auto" w:before="39" w:after="0"/>
        <w:ind w:left="845" w:right="169" w:hanging="263"/>
        <w:jc w:val="left"/>
        <w:rPr>
          <w:rFonts w:ascii="Tahoma" w:hAnsi="Tahoma"/>
          <w:sz w:val="24"/>
        </w:rPr>
      </w:pPr>
      <w:r>
        <w:rPr>
          <w:color w:val="0E1115"/>
          <w:sz w:val="24"/>
        </w:rPr>
        <w:t>Установка </w:t>
      </w:r>
      <w:r>
        <w:rPr>
          <w:b/>
          <w:color w:val="0E1115"/>
          <w:sz w:val="23"/>
        </w:rPr>
        <w:t>о</w:t>
      </w:r>
      <w:r>
        <w:rPr>
          <w:b/>
          <w:color w:val="0E1115"/>
          <w:sz w:val="24"/>
        </w:rPr>
        <w:t>бщ</w:t>
      </w:r>
      <w:r>
        <w:rPr>
          <w:b/>
          <w:color w:val="0E1115"/>
          <w:sz w:val="23"/>
        </w:rPr>
        <w:t>ес</w:t>
      </w:r>
      <w:r>
        <w:rPr>
          <w:b/>
          <w:color w:val="0E1115"/>
          <w:sz w:val="24"/>
        </w:rPr>
        <w:t>тв</w:t>
      </w:r>
      <w:r>
        <w:rPr>
          <w:b/>
          <w:color w:val="0E1115"/>
          <w:sz w:val="23"/>
        </w:rPr>
        <w:t>е</w:t>
      </w:r>
      <w:r>
        <w:rPr>
          <w:b/>
          <w:color w:val="0E1115"/>
          <w:sz w:val="24"/>
        </w:rPr>
        <w:t>нны</w:t>
      </w:r>
      <w:r>
        <w:rPr>
          <w:b/>
          <w:color w:val="0E1115"/>
          <w:sz w:val="23"/>
        </w:rPr>
        <w:t>х сер</w:t>
      </w:r>
      <w:r>
        <w:rPr>
          <w:b/>
          <w:color w:val="0E1115"/>
          <w:sz w:val="24"/>
        </w:rPr>
        <w:t>в</w:t>
      </w:r>
      <w:r>
        <w:rPr>
          <w:b/>
          <w:color w:val="0E1115"/>
          <w:sz w:val="23"/>
        </w:rPr>
        <w:t>еро</w:t>
      </w:r>
      <w:r>
        <w:rPr>
          <w:b/>
          <w:color w:val="0E1115"/>
          <w:sz w:val="24"/>
        </w:rPr>
        <w:t>в </w:t>
      </w:r>
      <w:r>
        <w:rPr>
          <w:color w:val="0E1115"/>
          <w:sz w:val="24"/>
        </w:rPr>
        <w:t>для внутренней коммуникации</w:t>
      </w:r>
      <w:r>
        <w:rPr>
          <w:rFonts w:ascii="Tahoma" w:hAnsi="Tahoma"/>
          <w:color w:val="0E1115"/>
          <w:sz w:val="24"/>
        </w:rPr>
        <w:t>,</w:t>
      </w:r>
      <w:r>
        <w:rPr>
          <w:rFonts w:ascii="Tahoma" w:hAnsi="Tahoma"/>
          <w:color w:val="0E1115"/>
          <w:spacing w:val="-2"/>
          <w:sz w:val="24"/>
        </w:rPr>
        <w:t> </w:t>
      </w:r>
      <w:r>
        <w:rPr>
          <w:color w:val="0E1115"/>
          <w:sz w:val="24"/>
        </w:rPr>
        <w:t>хранения знаний</w:t>
      </w:r>
      <w:r>
        <w:rPr>
          <w:rFonts w:ascii="Tahoma" w:hAnsi="Tahoma"/>
          <w:color w:val="0E1115"/>
          <w:sz w:val="24"/>
        </w:rPr>
        <w:t>, </w:t>
      </w:r>
      <w:r>
        <w:rPr>
          <w:color w:val="0E1115"/>
          <w:sz w:val="24"/>
        </w:rPr>
        <w:t>совместной работы над проектами</w:t>
      </w:r>
      <w:r>
        <w:rPr>
          <w:rFonts w:ascii="Tahoma" w:hAnsi="Tahoma"/>
          <w:color w:val="0E1115"/>
          <w:sz w:val="24"/>
        </w:rPr>
        <w:t>.</w:t>
      </w:r>
    </w:p>
    <w:p>
      <w:pPr>
        <w:pStyle w:val="ListParagraph"/>
        <w:numPr>
          <w:ilvl w:val="1"/>
          <w:numId w:val="114"/>
        </w:numPr>
        <w:tabs>
          <w:tab w:pos="575" w:val="left" w:leader="none"/>
        </w:tabs>
        <w:spacing w:line="240" w:lineRule="auto" w:before="94" w:after="0"/>
        <w:ind w:left="575" w:right="0" w:hanging="255"/>
        <w:jc w:val="both"/>
        <w:rPr>
          <w:rFonts w:ascii="Tahoma" w:hAnsi="Tahoma"/>
          <w:b/>
          <w:sz w:val="24"/>
        </w:rPr>
      </w:pPr>
      <w:r>
        <w:rPr>
          <w:b/>
          <w:color w:val="0E1115"/>
          <w:spacing w:val="-6"/>
          <w:sz w:val="23"/>
        </w:rPr>
        <w:t>Ор</w:t>
      </w:r>
      <w:r>
        <w:rPr>
          <w:b/>
          <w:color w:val="0E1115"/>
          <w:spacing w:val="-6"/>
          <w:sz w:val="24"/>
        </w:rPr>
        <w:t>г</w:t>
      </w:r>
      <w:r>
        <w:rPr>
          <w:b/>
          <w:color w:val="0E1115"/>
          <w:spacing w:val="-6"/>
          <w:sz w:val="23"/>
        </w:rPr>
        <w:t>а</w:t>
      </w:r>
      <w:r>
        <w:rPr>
          <w:b/>
          <w:color w:val="0E1115"/>
          <w:spacing w:val="-6"/>
          <w:sz w:val="24"/>
        </w:rPr>
        <w:t>низ</w:t>
      </w:r>
      <w:r>
        <w:rPr>
          <w:b/>
          <w:color w:val="0E1115"/>
          <w:spacing w:val="-6"/>
          <w:sz w:val="23"/>
        </w:rPr>
        <w:t>а</w:t>
      </w:r>
      <w:r>
        <w:rPr>
          <w:b/>
          <w:color w:val="0E1115"/>
          <w:spacing w:val="-6"/>
          <w:sz w:val="24"/>
        </w:rPr>
        <w:t>ция</w:t>
      </w:r>
      <w:r>
        <w:rPr>
          <w:b/>
          <w:color w:val="0E1115"/>
          <w:spacing w:val="-7"/>
          <w:sz w:val="24"/>
        </w:rPr>
        <w:t> </w:t>
      </w:r>
      <w:r>
        <w:rPr>
          <w:b/>
          <w:color w:val="0E1115"/>
          <w:spacing w:val="-6"/>
          <w:sz w:val="24"/>
        </w:rPr>
        <w:t>и </w:t>
      </w:r>
      <w:r>
        <w:rPr>
          <w:b/>
          <w:color w:val="0E1115"/>
          <w:spacing w:val="-6"/>
          <w:sz w:val="23"/>
        </w:rPr>
        <w:t>у</w:t>
      </w:r>
      <w:r>
        <w:rPr>
          <w:b/>
          <w:color w:val="0E1115"/>
          <w:spacing w:val="-6"/>
          <w:sz w:val="24"/>
        </w:rPr>
        <w:t>п</w:t>
      </w:r>
      <w:r>
        <w:rPr>
          <w:b/>
          <w:color w:val="0E1115"/>
          <w:spacing w:val="-6"/>
          <w:sz w:val="23"/>
        </w:rPr>
        <w:t>ра</w:t>
      </w:r>
      <w:r>
        <w:rPr>
          <w:b/>
          <w:color w:val="0E1115"/>
          <w:spacing w:val="-6"/>
          <w:sz w:val="24"/>
        </w:rPr>
        <w:t>вл</w:t>
      </w:r>
      <w:r>
        <w:rPr>
          <w:b/>
          <w:color w:val="0E1115"/>
          <w:spacing w:val="-6"/>
          <w:sz w:val="23"/>
        </w:rPr>
        <w:t>е</w:t>
      </w:r>
      <w:r>
        <w:rPr>
          <w:b/>
          <w:color w:val="0E1115"/>
          <w:spacing w:val="-6"/>
          <w:sz w:val="24"/>
        </w:rPr>
        <w:t>ни</w:t>
      </w:r>
      <w:r>
        <w:rPr>
          <w:b/>
          <w:color w:val="0E1115"/>
          <w:spacing w:val="-6"/>
          <w:sz w:val="23"/>
        </w:rPr>
        <w:t>е</w:t>
      </w:r>
      <w:r>
        <w:rPr>
          <w:rFonts w:ascii="Tahoma" w:hAnsi="Tahoma"/>
          <w:b/>
          <w:color w:val="0E1115"/>
          <w:spacing w:val="-6"/>
          <w:sz w:val="24"/>
        </w:rPr>
        <w:t>:</w:t>
      </w:r>
    </w:p>
    <w:p>
      <w:pPr>
        <w:pStyle w:val="ListParagraph"/>
        <w:numPr>
          <w:ilvl w:val="2"/>
          <w:numId w:val="114"/>
        </w:numPr>
        <w:tabs>
          <w:tab w:pos="845" w:val="left" w:leader="none"/>
        </w:tabs>
        <w:spacing w:line="345" w:lineRule="auto" w:before="249" w:after="0"/>
        <w:ind w:left="845" w:right="965" w:hanging="263"/>
        <w:jc w:val="left"/>
        <w:rPr>
          <w:rFonts w:ascii="Tahoma" w:hAnsi="Tahoma"/>
          <w:sz w:val="24"/>
        </w:rPr>
      </w:pPr>
      <w:r>
        <w:rPr>
          <w:rFonts w:ascii="Tahoma" w:hAnsi="Tahoma"/>
          <w:b/>
          <w:color w:val="0E1115"/>
          <w:spacing w:val="-2"/>
          <w:sz w:val="24"/>
        </w:rPr>
        <w:t>«</w:t>
      </w:r>
      <w:r>
        <w:rPr>
          <w:b/>
          <w:color w:val="0E1115"/>
          <w:spacing w:val="-2"/>
          <w:sz w:val="23"/>
        </w:rPr>
        <w:t>Г</w:t>
      </w:r>
      <w:r>
        <w:rPr>
          <w:b/>
          <w:color w:val="0E1115"/>
          <w:spacing w:val="-2"/>
          <w:sz w:val="24"/>
        </w:rPr>
        <w:t>ильдия</w:t>
      </w:r>
      <w:r>
        <w:rPr>
          <w:b/>
          <w:color w:val="0E1115"/>
          <w:spacing w:val="-15"/>
          <w:sz w:val="24"/>
        </w:rPr>
        <w:t> </w:t>
      </w:r>
      <w:r>
        <w:rPr>
          <w:b/>
          <w:color w:val="0E1115"/>
          <w:spacing w:val="-2"/>
          <w:sz w:val="23"/>
        </w:rPr>
        <w:t>С</w:t>
      </w:r>
      <w:r>
        <w:rPr>
          <w:b/>
          <w:color w:val="0E1115"/>
          <w:spacing w:val="-2"/>
          <w:sz w:val="24"/>
        </w:rPr>
        <w:t>вязи</w:t>
      </w:r>
      <w:r>
        <w:rPr>
          <w:rFonts w:ascii="Tahoma" w:hAnsi="Tahoma"/>
          <w:b/>
          <w:color w:val="0E1115"/>
          <w:spacing w:val="-2"/>
          <w:sz w:val="24"/>
        </w:rPr>
        <w:t>»</w:t>
      </w:r>
      <w:r>
        <w:rPr>
          <w:rFonts w:ascii="Tahoma" w:hAnsi="Tahoma"/>
          <w:b/>
          <w:color w:val="0E1115"/>
          <w:spacing w:val="-16"/>
          <w:sz w:val="24"/>
        </w:rPr>
        <w:t> </w:t>
      </w:r>
      <w:r>
        <w:rPr>
          <w:rFonts w:ascii="Tahoma" w:hAnsi="Tahoma"/>
          <w:b/>
          <w:color w:val="0E1115"/>
          <w:spacing w:val="-2"/>
          <w:sz w:val="24"/>
        </w:rPr>
        <w:t>(</w:t>
      </w:r>
      <w:r>
        <w:rPr>
          <w:b/>
          <w:color w:val="0E1115"/>
          <w:spacing w:val="-2"/>
          <w:sz w:val="24"/>
        </w:rPr>
        <w:t>или</w:t>
      </w:r>
      <w:r>
        <w:rPr>
          <w:b/>
          <w:color w:val="0E1115"/>
          <w:spacing w:val="-14"/>
          <w:sz w:val="24"/>
        </w:rPr>
        <w:t> </w:t>
      </w:r>
      <w:r>
        <w:rPr>
          <w:rFonts w:ascii="Tahoma" w:hAnsi="Tahoma"/>
          <w:b/>
          <w:color w:val="0E1115"/>
          <w:spacing w:val="-2"/>
          <w:sz w:val="24"/>
        </w:rPr>
        <w:t>IT-</w:t>
      </w:r>
      <w:r>
        <w:rPr>
          <w:b/>
          <w:color w:val="0E1115"/>
          <w:spacing w:val="-2"/>
          <w:sz w:val="24"/>
        </w:rPr>
        <w:t>гильдия</w:t>
      </w:r>
      <w:r>
        <w:rPr>
          <w:rFonts w:ascii="Tahoma" w:hAnsi="Tahoma"/>
          <w:b/>
          <w:color w:val="0E1115"/>
          <w:spacing w:val="-2"/>
          <w:sz w:val="24"/>
        </w:rPr>
        <w:t>)</w:t>
      </w:r>
      <w:r>
        <w:rPr>
          <w:rFonts w:ascii="Tahoma" w:hAnsi="Tahoma"/>
          <w:b/>
          <w:color w:val="0E1115"/>
          <w:spacing w:val="-16"/>
          <w:sz w:val="24"/>
        </w:rPr>
        <w:t> </w:t>
      </w:r>
      <w:r>
        <w:rPr>
          <w:rFonts w:ascii="Tahoma" w:hAnsi="Tahoma"/>
          <w:color w:val="0E1115"/>
          <w:spacing w:val="-2"/>
          <w:sz w:val="24"/>
        </w:rPr>
        <w:t>—</w:t>
      </w:r>
      <w:r>
        <w:rPr>
          <w:rFonts w:ascii="Tahoma" w:hAnsi="Tahoma"/>
          <w:color w:val="0E1115"/>
          <w:spacing w:val="-17"/>
          <w:sz w:val="24"/>
        </w:rPr>
        <w:t> </w:t>
      </w:r>
      <w:r>
        <w:rPr>
          <w:color w:val="0E1115"/>
          <w:spacing w:val="-2"/>
          <w:sz w:val="24"/>
        </w:rPr>
        <w:t>это</w:t>
      </w:r>
      <w:r>
        <w:rPr>
          <w:color w:val="0E1115"/>
          <w:spacing w:val="-14"/>
          <w:sz w:val="24"/>
        </w:rPr>
        <w:t> </w:t>
      </w:r>
      <w:r>
        <w:rPr>
          <w:color w:val="0E1115"/>
          <w:spacing w:val="-2"/>
          <w:sz w:val="24"/>
        </w:rPr>
        <w:t>сисадмины</w:t>
      </w:r>
      <w:r>
        <w:rPr>
          <w:rFonts w:ascii="Tahoma" w:hAnsi="Tahoma"/>
          <w:color w:val="0E1115"/>
          <w:spacing w:val="-2"/>
          <w:sz w:val="24"/>
        </w:rPr>
        <w:t>,</w:t>
      </w:r>
      <w:r>
        <w:rPr>
          <w:rFonts w:ascii="Tahoma" w:hAnsi="Tahoma"/>
          <w:color w:val="0E1115"/>
          <w:spacing w:val="-17"/>
          <w:sz w:val="24"/>
        </w:rPr>
        <w:t> </w:t>
      </w:r>
      <w:r>
        <w:rPr>
          <w:color w:val="0E1115"/>
          <w:spacing w:val="-2"/>
          <w:sz w:val="24"/>
        </w:rPr>
        <w:t>программисты</w:t>
      </w:r>
      <w:r>
        <w:rPr>
          <w:color w:val="0E1115"/>
          <w:spacing w:val="-15"/>
          <w:sz w:val="24"/>
        </w:rPr>
        <w:t> </w:t>
      </w:r>
      <w:r>
        <w:rPr>
          <w:color w:val="0E1115"/>
          <w:spacing w:val="-2"/>
          <w:sz w:val="24"/>
        </w:rPr>
        <w:t>и </w:t>
      </w:r>
      <w:r>
        <w:rPr>
          <w:color w:val="0E1115"/>
          <w:sz w:val="24"/>
        </w:rPr>
        <w:t>энтузиасты</w:t>
      </w:r>
      <w:r>
        <w:rPr>
          <w:rFonts w:ascii="Tahoma" w:hAnsi="Tahoma"/>
          <w:color w:val="0E1115"/>
          <w:sz w:val="24"/>
        </w:rPr>
        <w:t>, </w:t>
      </w:r>
      <w:r>
        <w:rPr>
          <w:color w:val="0E1115"/>
          <w:sz w:val="24"/>
        </w:rPr>
        <w:t>которые поддерживают работу сетей и серверов</w:t>
      </w:r>
      <w:r>
        <w:rPr>
          <w:rFonts w:ascii="Tahoma" w:hAnsi="Tahoma"/>
          <w:color w:val="0E1115"/>
          <w:sz w:val="24"/>
        </w:rPr>
        <w:t>.</w:t>
      </w:r>
    </w:p>
    <w:p>
      <w:pPr>
        <w:pStyle w:val="ListParagraph"/>
        <w:numPr>
          <w:ilvl w:val="2"/>
          <w:numId w:val="114"/>
        </w:numPr>
        <w:tabs>
          <w:tab w:pos="845" w:val="left" w:leader="none"/>
        </w:tabs>
        <w:spacing w:line="345" w:lineRule="auto" w:before="93" w:after="0"/>
        <w:ind w:left="845" w:right="360" w:hanging="263"/>
        <w:jc w:val="left"/>
        <w:rPr>
          <w:rFonts w:ascii="Tahoma" w:hAnsi="Tahoma"/>
          <w:sz w:val="24"/>
        </w:rPr>
      </w:pPr>
      <w:r>
        <w:rPr>
          <w:b/>
          <w:color w:val="0E1115"/>
          <w:sz w:val="23"/>
        </w:rPr>
        <w:t>Рас</w:t>
      </w:r>
      <w:r>
        <w:rPr>
          <w:b/>
          <w:color w:val="0E1115"/>
          <w:sz w:val="24"/>
        </w:rPr>
        <w:t>п</w:t>
      </w:r>
      <w:r>
        <w:rPr>
          <w:b/>
          <w:color w:val="0E1115"/>
          <w:sz w:val="23"/>
        </w:rPr>
        <w:t>ре</w:t>
      </w:r>
      <w:r>
        <w:rPr>
          <w:b/>
          <w:color w:val="0E1115"/>
          <w:sz w:val="24"/>
        </w:rPr>
        <w:t>д</w:t>
      </w:r>
      <w:r>
        <w:rPr>
          <w:b/>
          <w:color w:val="0E1115"/>
          <w:sz w:val="23"/>
        </w:rPr>
        <w:t>е</w:t>
      </w:r>
      <w:r>
        <w:rPr>
          <w:b/>
          <w:color w:val="0E1115"/>
          <w:sz w:val="24"/>
        </w:rPr>
        <w:t>л</w:t>
      </w:r>
      <w:r>
        <w:rPr>
          <w:b/>
          <w:color w:val="0E1115"/>
          <w:sz w:val="23"/>
        </w:rPr>
        <w:t>е</w:t>
      </w:r>
      <w:r>
        <w:rPr>
          <w:b/>
          <w:color w:val="0E1115"/>
          <w:sz w:val="24"/>
        </w:rPr>
        <w:t>ни</w:t>
      </w:r>
      <w:r>
        <w:rPr>
          <w:b/>
          <w:color w:val="0E1115"/>
          <w:sz w:val="23"/>
        </w:rPr>
        <w:t>е</w:t>
      </w:r>
      <w:r>
        <w:rPr>
          <w:rFonts w:ascii="Tahoma" w:hAnsi="Tahoma"/>
          <w:b/>
          <w:color w:val="0E1115"/>
          <w:sz w:val="24"/>
        </w:rPr>
        <w:t>: </w:t>
      </w:r>
      <w:r>
        <w:rPr>
          <w:color w:val="0E1115"/>
          <w:sz w:val="24"/>
        </w:rPr>
        <w:t>Бесплатный и равный доступ для всех членов сообщества</w:t>
      </w:r>
      <w:r>
        <w:rPr>
          <w:rFonts w:ascii="Tahoma" w:hAnsi="Tahoma"/>
          <w:color w:val="0E1115"/>
          <w:sz w:val="24"/>
        </w:rPr>
        <w:t>. </w:t>
      </w:r>
      <w:r>
        <w:rPr>
          <w:color w:val="0E1115"/>
          <w:sz w:val="24"/>
        </w:rPr>
        <w:t>Гильдия следит</w:t>
      </w:r>
      <w:r>
        <w:rPr>
          <w:rFonts w:ascii="Tahoma" w:hAnsi="Tahoma"/>
          <w:color w:val="0E1115"/>
          <w:sz w:val="24"/>
        </w:rPr>
        <w:t>, </w:t>
      </w:r>
      <w:r>
        <w:rPr>
          <w:color w:val="0E1115"/>
          <w:sz w:val="24"/>
        </w:rPr>
        <w:t>чтобы канал не забивался</w:t>
      </w:r>
      <w:r>
        <w:rPr>
          <w:rFonts w:ascii="Tahoma" w:hAnsi="Tahoma"/>
          <w:color w:val="0E1115"/>
          <w:sz w:val="24"/>
        </w:rPr>
        <w:t>, </w:t>
      </w:r>
      <w:r>
        <w:rPr>
          <w:color w:val="0E1115"/>
          <w:sz w:val="24"/>
        </w:rPr>
        <w:t>например</w:t>
      </w:r>
      <w:r>
        <w:rPr>
          <w:rFonts w:ascii="Tahoma" w:hAnsi="Tahoma"/>
          <w:color w:val="0E1115"/>
          <w:sz w:val="24"/>
        </w:rPr>
        <w:t>, </w:t>
      </w:r>
      <w:r>
        <w:rPr>
          <w:color w:val="0E1115"/>
          <w:sz w:val="24"/>
        </w:rPr>
        <w:t>коммерческим контентом или ради личной славы</w:t>
      </w:r>
      <w:r>
        <w:rPr>
          <w:rFonts w:ascii="Tahoma" w:hAnsi="Tahoma"/>
          <w:color w:val="0E1115"/>
          <w:sz w:val="24"/>
        </w:rPr>
        <w:t>.</w:t>
      </w:r>
    </w:p>
    <w:p>
      <w:pPr>
        <w:pStyle w:val="ListParagraph"/>
        <w:numPr>
          <w:ilvl w:val="2"/>
          <w:numId w:val="114"/>
        </w:numPr>
        <w:tabs>
          <w:tab w:pos="845" w:val="left" w:leader="none"/>
        </w:tabs>
        <w:spacing w:line="345" w:lineRule="auto" w:before="94" w:after="0"/>
        <w:ind w:left="845" w:right="151" w:hanging="263"/>
        <w:jc w:val="left"/>
        <w:rPr>
          <w:rFonts w:ascii="Tahoma" w:hAnsi="Tahoma"/>
          <w:sz w:val="24"/>
        </w:rPr>
      </w:pPr>
      <w:r>
        <w:rPr>
          <w:b/>
          <w:color w:val="0E1115"/>
          <w:sz w:val="23"/>
        </w:rPr>
        <w:t>Пр</w:t>
      </w:r>
      <w:r>
        <w:rPr>
          <w:b/>
          <w:color w:val="0E1115"/>
          <w:sz w:val="24"/>
        </w:rPr>
        <w:t>инцип</w:t>
      </w:r>
      <w:r>
        <w:rPr>
          <w:rFonts w:ascii="Tahoma" w:hAnsi="Tahoma"/>
          <w:b/>
          <w:color w:val="0E1115"/>
          <w:sz w:val="24"/>
        </w:rPr>
        <w:t>: </w:t>
      </w:r>
      <w:r>
        <w:rPr>
          <w:color w:val="0E1115"/>
          <w:sz w:val="24"/>
        </w:rPr>
        <w:t>Информация</w:t>
      </w:r>
      <w:r>
        <w:rPr>
          <w:rFonts w:ascii="Tahoma" w:hAnsi="Tahoma"/>
          <w:color w:val="0E1115"/>
          <w:sz w:val="24"/>
        </w:rPr>
        <w:t>,</w:t>
      </w:r>
      <w:r>
        <w:rPr>
          <w:rFonts w:ascii="Tahoma" w:hAnsi="Tahoma"/>
          <w:color w:val="0E1115"/>
          <w:spacing w:val="-4"/>
          <w:sz w:val="24"/>
        </w:rPr>
        <w:t> </w:t>
      </w:r>
      <w:r>
        <w:rPr>
          <w:color w:val="0E1115"/>
          <w:sz w:val="24"/>
        </w:rPr>
        <w:t>как и вода</w:t>
      </w:r>
      <w:r>
        <w:rPr>
          <w:rFonts w:ascii="Tahoma" w:hAnsi="Tahoma"/>
          <w:color w:val="0E1115"/>
          <w:sz w:val="24"/>
        </w:rPr>
        <w:t>,</w:t>
      </w:r>
      <w:r>
        <w:rPr>
          <w:rFonts w:ascii="Tahoma" w:hAnsi="Tahoma"/>
          <w:color w:val="0E1115"/>
          <w:spacing w:val="-4"/>
          <w:sz w:val="24"/>
        </w:rPr>
        <w:t> </w:t>
      </w:r>
      <w:r>
        <w:rPr>
          <w:color w:val="0E1115"/>
          <w:sz w:val="24"/>
        </w:rPr>
        <w:t>должна течь свободно</w:t>
      </w:r>
      <w:r>
        <w:rPr>
          <w:rFonts w:ascii="Tahoma" w:hAnsi="Tahoma"/>
          <w:color w:val="0E1115"/>
          <w:sz w:val="24"/>
        </w:rPr>
        <w:t>.</w:t>
      </w:r>
      <w:r>
        <w:rPr>
          <w:rFonts w:ascii="Tahoma" w:hAnsi="Tahoma"/>
          <w:color w:val="0E1115"/>
          <w:spacing w:val="-4"/>
          <w:sz w:val="24"/>
        </w:rPr>
        <w:t> </w:t>
      </w:r>
      <w:r>
        <w:rPr>
          <w:color w:val="0E1115"/>
          <w:sz w:val="24"/>
        </w:rPr>
        <w:t>Знание </w:t>
      </w:r>
      <w:r>
        <w:rPr>
          <w:rFonts w:ascii="Tahoma" w:hAnsi="Tahoma"/>
          <w:color w:val="0E1115"/>
          <w:sz w:val="24"/>
        </w:rPr>
        <w:t>—</w:t>
      </w:r>
      <w:r>
        <w:rPr>
          <w:rFonts w:ascii="Tahoma" w:hAnsi="Tahoma"/>
          <w:color w:val="0E1115"/>
          <w:spacing w:val="-4"/>
          <w:sz w:val="24"/>
        </w:rPr>
        <w:t> </w:t>
      </w:r>
      <w:r>
        <w:rPr>
          <w:color w:val="0E1115"/>
          <w:sz w:val="24"/>
        </w:rPr>
        <w:t>это дар</w:t>
      </w:r>
      <w:r>
        <w:rPr>
          <w:rFonts w:ascii="Tahoma" w:hAnsi="Tahoma"/>
          <w:color w:val="0E1115"/>
          <w:sz w:val="24"/>
        </w:rPr>
        <w:t>, </w:t>
      </w:r>
      <w:r>
        <w:rPr>
          <w:color w:val="0E1115"/>
          <w:w w:val="105"/>
          <w:sz w:val="24"/>
        </w:rPr>
        <w:t>который нельзя ограничивать</w:t>
      </w:r>
      <w:r>
        <w:rPr>
          <w:rFonts w:ascii="Tahoma" w:hAnsi="Tahoma"/>
          <w:color w:val="0E1115"/>
          <w:w w:val="105"/>
          <w:sz w:val="24"/>
        </w:rPr>
        <w:t>.</w:t>
      </w:r>
    </w:p>
    <w:p>
      <w:pPr>
        <w:pStyle w:val="BodyText"/>
        <w:spacing w:before="164"/>
        <w:rPr>
          <w:rFonts w:ascii="Tahoma"/>
        </w:rPr>
      </w:pPr>
    </w:p>
    <w:p>
      <w:pPr>
        <w:spacing w:before="0"/>
        <w:ind w:left="305" w:right="0" w:firstLine="0"/>
        <w:jc w:val="left"/>
        <w:rPr>
          <w:rFonts w:ascii="Tahoma" w:hAnsi="Tahoma"/>
          <w:b/>
          <w:sz w:val="30"/>
        </w:rPr>
      </w:pPr>
      <w:r>
        <w:rPr>
          <w:b/>
          <w:color w:val="0E1115"/>
          <w:spacing w:val="-6"/>
          <w:sz w:val="29"/>
        </w:rPr>
        <w:t>К</w:t>
      </w:r>
      <w:r>
        <w:rPr>
          <w:b/>
          <w:color w:val="0E1115"/>
          <w:spacing w:val="-6"/>
          <w:sz w:val="30"/>
        </w:rPr>
        <w:t>люч</w:t>
      </w:r>
      <w:r>
        <w:rPr>
          <w:b/>
          <w:color w:val="0E1115"/>
          <w:spacing w:val="-6"/>
          <w:sz w:val="29"/>
        </w:rPr>
        <w:t>е</w:t>
      </w:r>
      <w:r>
        <w:rPr>
          <w:b/>
          <w:color w:val="0E1115"/>
          <w:spacing w:val="-6"/>
          <w:sz w:val="30"/>
        </w:rPr>
        <w:t>вы</w:t>
      </w:r>
      <w:r>
        <w:rPr>
          <w:b/>
          <w:color w:val="0E1115"/>
          <w:spacing w:val="-6"/>
          <w:sz w:val="29"/>
        </w:rPr>
        <w:t>е</w:t>
      </w:r>
      <w:r>
        <w:rPr>
          <w:b/>
          <w:color w:val="0E1115"/>
          <w:spacing w:val="-14"/>
          <w:sz w:val="29"/>
        </w:rPr>
        <w:t> </w:t>
      </w:r>
      <w:r>
        <w:rPr>
          <w:b/>
          <w:color w:val="0E1115"/>
          <w:spacing w:val="-6"/>
          <w:sz w:val="30"/>
        </w:rPr>
        <w:t>м</w:t>
      </w:r>
      <w:r>
        <w:rPr>
          <w:b/>
          <w:color w:val="0E1115"/>
          <w:spacing w:val="-6"/>
          <w:sz w:val="29"/>
        </w:rPr>
        <w:t>еха</w:t>
      </w:r>
      <w:r>
        <w:rPr>
          <w:b/>
          <w:color w:val="0E1115"/>
          <w:spacing w:val="-6"/>
          <w:sz w:val="30"/>
        </w:rPr>
        <w:t>низмы</w:t>
      </w:r>
      <w:r>
        <w:rPr>
          <w:b/>
          <w:color w:val="0E1115"/>
          <w:spacing w:val="-15"/>
          <w:sz w:val="30"/>
        </w:rPr>
        <w:t> </w:t>
      </w:r>
      <w:r>
        <w:rPr>
          <w:b/>
          <w:color w:val="0E1115"/>
          <w:spacing w:val="-6"/>
          <w:sz w:val="30"/>
        </w:rPr>
        <w:t>для</w:t>
      </w:r>
      <w:r>
        <w:rPr>
          <w:b/>
          <w:color w:val="0E1115"/>
          <w:spacing w:val="-15"/>
          <w:sz w:val="30"/>
        </w:rPr>
        <w:t> </w:t>
      </w:r>
      <w:r>
        <w:rPr>
          <w:b/>
          <w:color w:val="0E1115"/>
          <w:spacing w:val="-6"/>
          <w:sz w:val="30"/>
        </w:rPr>
        <w:t>в</w:t>
      </w:r>
      <w:r>
        <w:rPr>
          <w:b/>
          <w:color w:val="0E1115"/>
          <w:spacing w:val="-6"/>
          <w:sz w:val="29"/>
        </w:rPr>
        <w:t>сех</w:t>
      </w:r>
      <w:r>
        <w:rPr>
          <w:b/>
          <w:color w:val="0E1115"/>
          <w:spacing w:val="-12"/>
          <w:sz w:val="29"/>
        </w:rPr>
        <w:t> </w:t>
      </w:r>
      <w:r>
        <w:rPr>
          <w:b/>
          <w:color w:val="0E1115"/>
          <w:spacing w:val="-6"/>
          <w:sz w:val="29"/>
        </w:rPr>
        <w:t>с</w:t>
      </w:r>
      <w:r>
        <w:rPr>
          <w:b/>
          <w:color w:val="0E1115"/>
          <w:spacing w:val="-6"/>
          <w:sz w:val="30"/>
        </w:rPr>
        <w:t>и</w:t>
      </w:r>
      <w:r>
        <w:rPr>
          <w:b/>
          <w:color w:val="0E1115"/>
          <w:spacing w:val="-6"/>
          <w:sz w:val="29"/>
        </w:rPr>
        <w:t>с</w:t>
      </w:r>
      <w:r>
        <w:rPr>
          <w:b/>
          <w:color w:val="0E1115"/>
          <w:spacing w:val="-6"/>
          <w:sz w:val="30"/>
        </w:rPr>
        <w:t>т</w:t>
      </w:r>
      <w:r>
        <w:rPr>
          <w:b/>
          <w:color w:val="0E1115"/>
          <w:spacing w:val="-6"/>
          <w:sz w:val="29"/>
        </w:rPr>
        <w:t>е</w:t>
      </w:r>
      <w:r>
        <w:rPr>
          <w:b/>
          <w:color w:val="0E1115"/>
          <w:spacing w:val="-6"/>
          <w:sz w:val="30"/>
        </w:rPr>
        <w:t>м</w:t>
      </w:r>
      <w:r>
        <w:rPr>
          <w:rFonts w:ascii="Tahoma" w:hAnsi="Tahoma"/>
          <w:b/>
          <w:color w:val="0E1115"/>
          <w:spacing w:val="-6"/>
          <w:sz w:val="30"/>
        </w:rPr>
        <w:t>:</w:t>
      </w:r>
    </w:p>
    <w:p>
      <w:pPr>
        <w:pStyle w:val="ListParagraph"/>
        <w:numPr>
          <w:ilvl w:val="0"/>
          <w:numId w:val="115"/>
        </w:numPr>
        <w:tabs>
          <w:tab w:pos="575" w:val="left" w:leader="none"/>
        </w:tabs>
        <w:spacing w:line="345" w:lineRule="auto" w:before="356" w:after="0"/>
        <w:ind w:left="575" w:right="483" w:hanging="285"/>
        <w:jc w:val="left"/>
        <w:rPr>
          <w:rFonts w:ascii="Tahoma" w:hAnsi="Tahoma"/>
          <w:sz w:val="24"/>
        </w:rPr>
      </w:pPr>
      <w:r>
        <w:rPr>
          <w:b/>
          <w:color w:val="0E1115"/>
          <w:sz w:val="23"/>
        </w:rPr>
        <w:t>Ко</w:t>
      </w:r>
      <w:r>
        <w:rPr>
          <w:b/>
          <w:color w:val="0E1115"/>
          <w:sz w:val="24"/>
        </w:rPr>
        <w:t>лл</w:t>
      </w:r>
      <w:r>
        <w:rPr>
          <w:b/>
          <w:color w:val="0E1115"/>
          <w:sz w:val="23"/>
        </w:rPr>
        <w:t>е</w:t>
      </w:r>
      <w:r>
        <w:rPr>
          <w:b/>
          <w:color w:val="0E1115"/>
          <w:sz w:val="24"/>
        </w:rPr>
        <w:t>ктивн</w:t>
      </w:r>
      <w:r>
        <w:rPr>
          <w:b/>
          <w:color w:val="0E1115"/>
          <w:sz w:val="23"/>
        </w:rPr>
        <w:t>ое </w:t>
      </w:r>
      <w:r>
        <w:rPr>
          <w:b/>
          <w:color w:val="0E1115"/>
          <w:sz w:val="24"/>
        </w:rPr>
        <w:t>фин</w:t>
      </w:r>
      <w:r>
        <w:rPr>
          <w:b/>
          <w:color w:val="0E1115"/>
          <w:sz w:val="23"/>
        </w:rPr>
        <w:t>а</w:t>
      </w:r>
      <w:r>
        <w:rPr>
          <w:b/>
          <w:color w:val="0E1115"/>
          <w:sz w:val="24"/>
        </w:rPr>
        <w:t>н</w:t>
      </w:r>
      <w:r>
        <w:rPr>
          <w:b/>
          <w:color w:val="0E1115"/>
          <w:sz w:val="23"/>
        </w:rPr>
        <w:t>с</w:t>
      </w:r>
      <w:r>
        <w:rPr>
          <w:b/>
          <w:color w:val="0E1115"/>
          <w:sz w:val="24"/>
        </w:rPr>
        <w:t>и</w:t>
      </w:r>
      <w:r>
        <w:rPr>
          <w:b/>
          <w:color w:val="0E1115"/>
          <w:sz w:val="23"/>
        </w:rPr>
        <w:t>ро</w:t>
      </w:r>
      <w:r>
        <w:rPr>
          <w:b/>
          <w:color w:val="0E1115"/>
          <w:sz w:val="24"/>
        </w:rPr>
        <w:t>в</w:t>
      </w:r>
      <w:r>
        <w:rPr>
          <w:b/>
          <w:color w:val="0E1115"/>
          <w:sz w:val="23"/>
        </w:rPr>
        <w:t>а</w:t>
      </w:r>
      <w:r>
        <w:rPr>
          <w:b/>
          <w:color w:val="0E1115"/>
          <w:sz w:val="24"/>
        </w:rPr>
        <w:t>ни</w:t>
      </w:r>
      <w:r>
        <w:rPr>
          <w:b/>
          <w:color w:val="0E1115"/>
          <w:sz w:val="23"/>
        </w:rPr>
        <w:t>е </w:t>
      </w:r>
      <w:r>
        <w:rPr>
          <w:rFonts w:ascii="Tahoma" w:hAnsi="Tahoma"/>
          <w:b/>
          <w:color w:val="0E1115"/>
          <w:sz w:val="24"/>
        </w:rPr>
        <w:t>(</w:t>
      </w:r>
      <w:r>
        <w:rPr>
          <w:b/>
          <w:color w:val="0E1115"/>
          <w:sz w:val="24"/>
        </w:rPr>
        <w:t>н</w:t>
      </w:r>
      <w:r>
        <w:rPr>
          <w:b/>
          <w:color w:val="0E1115"/>
          <w:sz w:val="23"/>
        </w:rPr>
        <w:t>а с</w:t>
      </w:r>
      <w:r>
        <w:rPr>
          <w:b/>
          <w:color w:val="0E1115"/>
          <w:sz w:val="24"/>
        </w:rPr>
        <w:t>т</w:t>
      </w:r>
      <w:r>
        <w:rPr>
          <w:b/>
          <w:color w:val="0E1115"/>
          <w:sz w:val="23"/>
        </w:rPr>
        <w:t>ар</w:t>
      </w:r>
      <w:r>
        <w:rPr>
          <w:b/>
          <w:color w:val="0E1115"/>
          <w:sz w:val="24"/>
        </w:rPr>
        <w:t>т</w:t>
      </w:r>
      <w:r>
        <w:rPr>
          <w:b/>
          <w:color w:val="0E1115"/>
          <w:sz w:val="23"/>
        </w:rPr>
        <w:t>е</w:t>
      </w:r>
      <w:r>
        <w:rPr>
          <w:rFonts w:ascii="Tahoma" w:hAnsi="Tahoma"/>
          <w:b/>
          <w:color w:val="0E1115"/>
          <w:sz w:val="24"/>
        </w:rPr>
        <w:t>): </w:t>
      </w:r>
      <w:r>
        <w:rPr>
          <w:color w:val="0E1115"/>
          <w:sz w:val="24"/>
        </w:rPr>
        <w:t>Для закупки первоначальных материалов </w:t>
      </w:r>
      <w:r>
        <w:rPr>
          <w:rFonts w:ascii="Tahoma" w:hAnsi="Tahoma"/>
          <w:color w:val="0E1115"/>
          <w:sz w:val="24"/>
        </w:rPr>
        <w:t>(</w:t>
      </w:r>
      <w:r>
        <w:rPr>
          <w:color w:val="0E1115"/>
          <w:sz w:val="24"/>
        </w:rPr>
        <w:t>солнечных панелей</w:t>
      </w:r>
      <w:r>
        <w:rPr>
          <w:rFonts w:ascii="Tahoma" w:hAnsi="Tahoma"/>
          <w:color w:val="0E1115"/>
          <w:sz w:val="24"/>
        </w:rPr>
        <w:t>, </w:t>
      </w:r>
      <w:r>
        <w:rPr>
          <w:color w:val="0E1115"/>
          <w:sz w:val="24"/>
        </w:rPr>
        <w:t>труб</w:t>
      </w:r>
      <w:r>
        <w:rPr>
          <w:rFonts w:ascii="Tahoma" w:hAnsi="Tahoma"/>
          <w:color w:val="0E1115"/>
          <w:sz w:val="24"/>
        </w:rPr>
        <w:t>, </w:t>
      </w:r>
      <w:r>
        <w:rPr>
          <w:color w:val="0E1115"/>
          <w:sz w:val="24"/>
        </w:rPr>
        <w:t>оборудования</w:t>
      </w:r>
      <w:r>
        <w:rPr>
          <w:rFonts w:ascii="Tahoma" w:hAnsi="Tahoma"/>
          <w:color w:val="0E1115"/>
          <w:sz w:val="24"/>
        </w:rPr>
        <w:t>) </w:t>
      </w:r>
      <w:r>
        <w:rPr>
          <w:color w:val="0E1115"/>
          <w:sz w:val="24"/>
        </w:rPr>
        <w:t>может быть создан </w:t>
      </w:r>
      <w:r>
        <w:rPr>
          <w:b/>
          <w:color w:val="0E1115"/>
          <w:sz w:val="23"/>
        </w:rPr>
        <w:t>о</w:t>
      </w:r>
      <w:r>
        <w:rPr>
          <w:b/>
          <w:color w:val="0E1115"/>
          <w:sz w:val="24"/>
        </w:rPr>
        <w:t>бщи</w:t>
      </w:r>
      <w:r>
        <w:rPr>
          <w:b/>
          <w:color w:val="0E1115"/>
          <w:sz w:val="23"/>
        </w:rPr>
        <w:t>й</w:t>
      </w:r>
      <w:r>
        <w:rPr>
          <w:b/>
          <w:color w:val="0E1115"/>
          <w:spacing w:val="-1"/>
          <w:sz w:val="23"/>
        </w:rPr>
        <w:t> </w:t>
      </w:r>
      <w:r>
        <w:rPr>
          <w:b/>
          <w:color w:val="0E1115"/>
          <w:sz w:val="24"/>
        </w:rPr>
        <w:t>ф</w:t>
      </w:r>
      <w:r>
        <w:rPr>
          <w:b/>
          <w:color w:val="0E1115"/>
          <w:sz w:val="23"/>
        </w:rPr>
        <w:t>о</w:t>
      </w:r>
      <w:r>
        <w:rPr>
          <w:b/>
          <w:color w:val="0E1115"/>
          <w:sz w:val="24"/>
        </w:rPr>
        <w:t>нд</w:t>
      </w:r>
      <w:r>
        <w:rPr>
          <w:rFonts w:ascii="Tahoma" w:hAnsi="Tahoma"/>
          <w:color w:val="0E1115"/>
          <w:sz w:val="24"/>
        </w:rPr>
        <w:t>.</w:t>
      </w:r>
      <w:r>
        <w:rPr>
          <w:rFonts w:ascii="Tahoma" w:hAnsi="Tahoma"/>
          <w:color w:val="0E1115"/>
          <w:spacing w:val="-5"/>
          <w:sz w:val="24"/>
        </w:rPr>
        <w:t> </w:t>
      </w:r>
      <w:r>
        <w:rPr>
          <w:color w:val="0E1115"/>
          <w:sz w:val="24"/>
        </w:rPr>
        <w:t>Взносы в него делаются не как инвестиция</w:t>
      </w:r>
      <w:r>
        <w:rPr>
          <w:rFonts w:ascii="Tahoma" w:hAnsi="Tahoma"/>
          <w:color w:val="0E1115"/>
          <w:sz w:val="24"/>
        </w:rPr>
        <w:t>,</w:t>
      </w:r>
      <w:r>
        <w:rPr>
          <w:rFonts w:ascii="Tahoma" w:hAnsi="Tahoma"/>
          <w:color w:val="0E1115"/>
          <w:spacing w:val="-5"/>
          <w:sz w:val="24"/>
        </w:rPr>
        <w:t> </w:t>
      </w:r>
      <w:r>
        <w:rPr>
          <w:color w:val="0E1115"/>
          <w:sz w:val="24"/>
        </w:rPr>
        <w:t>а как </w:t>
      </w:r>
      <w:r>
        <w:rPr>
          <w:b/>
          <w:color w:val="0E1115"/>
          <w:sz w:val="24"/>
        </w:rPr>
        <w:t>д</w:t>
      </w:r>
      <w:r>
        <w:rPr>
          <w:b/>
          <w:color w:val="0E1115"/>
          <w:sz w:val="23"/>
        </w:rPr>
        <w:t>ар</w:t>
      </w:r>
      <w:r>
        <w:rPr>
          <w:b/>
          <w:color w:val="0E1115"/>
          <w:spacing w:val="-1"/>
          <w:sz w:val="23"/>
        </w:rPr>
        <w:t> </w:t>
      </w:r>
      <w:r>
        <w:rPr>
          <w:b/>
          <w:color w:val="0E1115"/>
          <w:sz w:val="24"/>
        </w:rPr>
        <w:t>б</w:t>
      </w:r>
      <w:r>
        <w:rPr>
          <w:b/>
          <w:color w:val="0E1115"/>
          <w:sz w:val="23"/>
        </w:rPr>
        <w:t>у</w:t>
      </w:r>
      <w:r>
        <w:rPr>
          <w:b/>
          <w:color w:val="0E1115"/>
          <w:sz w:val="24"/>
        </w:rPr>
        <w:t>д</w:t>
      </w:r>
      <w:r>
        <w:rPr>
          <w:b/>
          <w:color w:val="0E1115"/>
          <w:sz w:val="23"/>
        </w:rPr>
        <w:t>у</w:t>
      </w:r>
      <w:r>
        <w:rPr>
          <w:b/>
          <w:color w:val="0E1115"/>
          <w:sz w:val="24"/>
        </w:rPr>
        <w:t>щим п</w:t>
      </w:r>
      <w:r>
        <w:rPr>
          <w:b/>
          <w:color w:val="0E1115"/>
          <w:sz w:val="23"/>
        </w:rPr>
        <w:t>о</w:t>
      </w:r>
      <w:r>
        <w:rPr>
          <w:b/>
          <w:color w:val="0E1115"/>
          <w:sz w:val="24"/>
        </w:rPr>
        <w:t>к</w:t>
      </w:r>
      <w:r>
        <w:rPr>
          <w:b/>
          <w:color w:val="0E1115"/>
          <w:sz w:val="23"/>
        </w:rPr>
        <w:t>о</w:t>
      </w:r>
      <w:r>
        <w:rPr>
          <w:b/>
          <w:color w:val="0E1115"/>
          <w:sz w:val="24"/>
        </w:rPr>
        <w:t>л</w:t>
      </w:r>
      <w:r>
        <w:rPr>
          <w:b/>
          <w:color w:val="0E1115"/>
          <w:sz w:val="23"/>
        </w:rPr>
        <w:t>е</w:t>
      </w:r>
      <w:r>
        <w:rPr>
          <w:b/>
          <w:color w:val="0E1115"/>
          <w:sz w:val="24"/>
        </w:rPr>
        <w:t>ниям</w:t>
      </w:r>
      <w:r>
        <w:rPr>
          <w:rFonts w:ascii="Tahoma" w:hAnsi="Tahoma"/>
          <w:color w:val="0E1115"/>
          <w:sz w:val="24"/>
        </w:rPr>
        <w:t>, </w:t>
      </w:r>
      <w:r>
        <w:rPr>
          <w:color w:val="0E1115"/>
          <w:sz w:val="24"/>
        </w:rPr>
        <w:t>и фиксируются в репутационной системе</w:t>
      </w:r>
      <w:r>
        <w:rPr>
          <w:rFonts w:ascii="Tahoma" w:hAnsi="Tahoma"/>
          <w:color w:val="0E1115"/>
          <w:sz w:val="24"/>
        </w:rPr>
        <w:t>.</w:t>
      </w:r>
    </w:p>
    <w:p>
      <w:pPr>
        <w:pStyle w:val="ListParagraph"/>
        <w:numPr>
          <w:ilvl w:val="0"/>
          <w:numId w:val="115"/>
        </w:numPr>
        <w:tabs>
          <w:tab w:pos="575" w:val="left" w:leader="none"/>
        </w:tabs>
        <w:spacing w:line="345" w:lineRule="auto" w:before="96" w:after="0"/>
        <w:ind w:left="575" w:right="462" w:hanging="285"/>
        <w:jc w:val="both"/>
        <w:rPr>
          <w:rFonts w:ascii="Tahoma" w:hAnsi="Tahoma"/>
          <w:sz w:val="24"/>
        </w:rPr>
      </w:pPr>
      <w:r>
        <w:rPr>
          <w:b/>
          <w:color w:val="0E1115"/>
          <w:sz w:val="23"/>
        </w:rPr>
        <w:t>Тру</w:t>
      </w:r>
      <w:r>
        <w:rPr>
          <w:b/>
          <w:color w:val="0E1115"/>
          <w:sz w:val="24"/>
        </w:rPr>
        <w:t>д</w:t>
      </w:r>
      <w:r>
        <w:rPr>
          <w:b/>
          <w:color w:val="0E1115"/>
          <w:sz w:val="23"/>
        </w:rPr>
        <w:t>о</w:t>
      </w:r>
      <w:r>
        <w:rPr>
          <w:b/>
          <w:color w:val="0E1115"/>
          <w:sz w:val="24"/>
        </w:rPr>
        <w:t>в</w:t>
      </w:r>
      <w:r>
        <w:rPr>
          <w:b/>
          <w:color w:val="0E1115"/>
          <w:sz w:val="23"/>
        </w:rPr>
        <w:t>а</w:t>
      </w:r>
      <w:r>
        <w:rPr>
          <w:b/>
          <w:color w:val="0E1115"/>
          <w:sz w:val="24"/>
        </w:rPr>
        <w:t>я</w:t>
      </w:r>
      <w:r>
        <w:rPr>
          <w:b/>
          <w:color w:val="0E1115"/>
          <w:spacing w:val="-10"/>
          <w:sz w:val="24"/>
        </w:rPr>
        <w:t> </w:t>
      </w:r>
      <w:r>
        <w:rPr>
          <w:b/>
          <w:color w:val="0E1115"/>
          <w:sz w:val="24"/>
        </w:rPr>
        <w:t>п</w:t>
      </w:r>
      <w:r>
        <w:rPr>
          <w:b/>
          <w:color w:val="0E1115"/>
          <w:sz w:val="23"/>
        </w:rPr>
        <w:t>о</w:t>
      </w:r>
      <w:r>
        <w:rPr>
          <w:b/>
          <w:color w:val="0E1115"/>
          <w:sz w:val="24"/>
        </w:rPr>
        <w:t>винн</w:t>
      </w:r>
      <w:r>
        <w:rPr>
          <w:b/>
          <w:color w:val="0E1115"/>
          <w:sz w:val="23"/>
        </w:rPr>
        <w:t>ос</w:t>
      </w:r>
      <w:r>
        <w:rPr>
          <w:b/>
          <w:color w:val="0E1115"/>
          <w:sz w:val="24"/>
        </w:rPr>
        <w:t>ть</w:t>
      </w:r>
      <w:r>
        <w:rPr>
          <w:b/>
          <w:color w:val="0E1115"/>
          <w:spacing w:val="-10"/>
          <w:sz w:val="24"/>
        </w:rPr>
        <w:t> </w:t>
      </w:r>
      <w:r>
        <w:rPr>
          <w:b/>
          <w:color w:val="0E1115"/>
          <w:sz w:val="24"/>
        </w:rPr>
        <w:t>к</w:t>
      </w:r>
      <w:r>
        <w:rPr>
          <w:b/>
          <w:color w:val="0E1115"/>
          <w:sz w:val="23"/>
        </w:rPr>
        <w:t>а</w:t>
      </w:r>
      <w:r>
        <w:rPr>
          <w:b/>
          <w:color w:val="0E1115"/>
          <w:sz w:val="24"/>
        </w:rPr>
        <w:t>к</w:t>
      </w:r>
      <w:r>
        <w:rPr>
          <w:b/>
          <w:color w:val="0E1115"/>
          <w:spacing w:val="-10"/>
          <w:sz w:val="24"/>
        </w:rPr>
        <w:t> </w:t>
      </w:r>
      <w:r>
        <w:rPr>
          <w:b/>
          <w:color w:val="0E1115"/>
          <w:sz w:val="24"/>
        </w:rPr>
        <w:t>д</w:t>
      </w:r>
      <w:r>
        <w:rPr>
          <w:b/>
          <w:color w:val="0E1115"/>
          <w:sz w:val="23"/>
        </w:rPr>
        <w:t>ар</w:t>
      </w:r>
      <w:r>
        <w:rPr>
          <w:rFonts w:ascii="Tahoma" w:hAnsi="Tahoma"/>
          <w:b/>
          <w:color w:val="0E1115"/>
          <w:sz w:val="24"/>
        </w:rPr>
        <w:t>:</w:t>
      </w:r>
      <w:r>
        <w:rPr>
          <w:rFonts w:ascii="Tahoma" w:hAnsi="Tahoma"/>
          <w:b/>
          <w:color w:val="0E1115"/>
          <w:spacing w:val="-7"/>
          <w:sz w:val="24"/>
        </w:rPr>
        <w:t> </w:t>
      </w:r>
      <w:r>
        <w:rPr>
          <w:color w:val="0E1115"/>
          <w:sz w:val="24"/>
        </w:rPr>
        <w:t>Все</w:t>
      </w:r>
      <w:r>
        <w:rPr>
          <w:color w:val="0E1115"/>
          <w:spacing w:val="-4"/>
          <w:sz w:val="24"/>
        </w:rPr>
        <w:t> </w:t>
      </w:r>
      <w:r>
        <w:rPr>
          <w:color w:val="0E1115"/>
          <w:sz w:val="24"/>
        </w:rPr>
        <w:t>жители</w:t>
      </w:r>
      <w:r>
        <w:rPr>
          <w:color w:val="0E1115"/>
          <w:spacing w:val="-4"/>
          <w:sz w:val="24"/>
        </w:rPr>
        <w:t> </w:t>
      </w:r>
      <w:r>
        <w:rPr>
          <w:color w:val="0E1115"/>
          <w:sz w:val="24"/>
        </w:rPr>
        <w:t>участвуют</w:t>
      </w:r>
      <w:r>
        <w:rPr>
          <w:color w:val="0E1115"/>
          <w:spacing w:val="-4"/>
          <w:sz w:val="24"/>
        </w:rPr>
        <w:t> </w:t>
      </w:r>
      <w:r>
        <w:rPr>
          <w:color w:val="0E1115"/>
          <w:sz w:val="24"/>
        </w:rPr>
        <w:t>в</w:t>
      </w:r>
      <w:r>
        <w:rPr>
          <w:color w:val="0E1115"/>
          <w:spacing w:val="-4"/>
          <w:sz w:val="24"/>
        </w:rPr>
        <w:t> </w:t>
      </w:r>
      <w:r>
        <w:rPr>
          <w:color w:val="0E1115"/>
          <w:sz w:val="24"/>
        </w:rPr>
        <w:t>посильных</w:t>
      </w:r>
      <w:r>
        <w:rPr>
          <w:color w:val="0E1115"/>
          <w:spacing w:val="-4"/>
          <w:sz w:val="24"/>
        </w:rPr>
        <w:t> </w:t>
      </w:r>
      <w:r>
        <w:rPr>
          <w:color w:val="0E1115"/>
          <w:sz w:val="24"/>
        </w:rPr>
        <w:t>работах</w:t>
      </w:r>
      <w:r>
        <w:rPr>
          <w:color w:val="0E1115"/>
          <w:spacing w:val="-4"/>
          <w:sz w:val="24"/>
        </w:rPr>
        <w:t> </w:t>
      </w:r>
      <w:r>
        <w:rPr>
          <w:rFonts w:ascii="Tahoma" w:hAnsi="Tahoma"/>
          <w:color w:val="0E1115"/>
          <w:sz w:val="24"/>
        </w:rPr>
        <w:t>— </w:t>
      </w:r>
      <w:r>
        <w:rPr>
          <w:color w:val="0E1115"/>
          <w:sz w:val="24"/>
        </w:rPr>
        <w:t>прокладке кабелей</w:t>
      </w:r>
      <w:r>
        <w:rPr>
          <w:rFonts w:ascii="Tahoma" w:hAnsi="Tahoma"/>
          <w:color w:val="0E1115"/>
          <w:sz w:val="24"/>
        </w:rPr>
        <w:t>, </w:t>
      </w:r>
      <w:r>
        <w:rPr>
          <w:color w:val="0E1115"/>
          <w:sz w:val="24"/>
        </w:rPr>
        <w:t>очистке водоемов</w:t>
      </w:r>
      <w:r>
        <w:rPr>
          <w:rFonts w:ascii="Tahoma" w:hAnsi="Tahoma"/>
          <w:color w:val="0E1115"/>
          <w:sz w:val="24"/>
        </w:rPr>
        <w:t>, </w:t>
      </w:r>
      <w:r>
        <w:rPr>
          <w:color w:val="0E1115"/>
          <w:sz w:val="24"/>
        </w:rPr>
        <w:t>покраске общественного транспорта</w:t>
      </w:r>
      <w:r>
        <w:rPr>
          <w:rFonts w:ascii="Tahoma" w:hAnsi="Tahoma"/>
          <w:color w:val="0E1115"/>
          <w:sz w:val="24"/>
        </w:rPr>
        <w:t>. </w:t>
      </w:r>
      <w:r>
        <w:rPr>
          <w:color w:val="0E1115"/>
          <w:sz w:val="24"/>
        </w:rPr>
        <w:t>Это не принуждение</w:t>
      </w:r>
      <w:r>
        <w:rPr>
          <w:rFonts w:ascii="Tahoma" w:hAnsi="Tahoma"/>
          <w:color w:val="0E1115"/>
          <w:sz w:val="24"/>
        </w:rPr>
        <w:t>, </w:t>
      </w:r>
      <w:r>
        <w:rPr>
          <w:color w:val="0E1115"/>
          <w:sz w:val="24"/>
        </w:rPr>
        <w:t>а осознанный вклад в свое благополучие</w:t>
      </w:r>
      <w:r>
        <w:rPr>
          <w:rFonts w:ascii="Tahoma" w:hAnsi="Tahoma"/>
          <w:color w:val="0E1115"/>
          <w:sz w:val="24"/>
        </w:rPr>
        <w:t>.</w:t>
      </w:r>
    </w:p>
    <w:p>
      <w:pPr>
        <w:pStyle w:val="ListParagraph"/>
        <w:numPr>
          <w:ilvl w:val="0"/>
          <w:numId w:val="115"/>
        </w:numPr>
        <w:tabs>
          <w:tab w:pos="575" w:val="left" w:leader="none"/>
        </w:tabs>
        <w:spacing w:line="345" w:lineRule="auto" w:before="95" w:after="0"/>
        <w:ind w:left="575" w:right="233" w:hanging="285"/>
        <w:jc w:val="both"/>
        <w:rPr>
          <w:rFonts w:ascii="Tahoma" w:hAnsi="Tahoma"/>
          <w:sz w:val="24"/>
        </w:rPr>
      </w:pPr>
      <w:r>
        <w:rPr>
          <w:b/>
          <w:color w:val="0E1115"/>
          <w:sz w:val="23"/>
        </w:rPr>
        <w:t>О</w:t>
      </w:r>
      <w:r>
        <w:rPr>
          <w:b/>
          <w:color w:val="0E1115"/>
          <w:sz w:val="24"/>
        </w:rPr>
        <w:t>тк</w:t>
      </w:r>
      <w:r>
        <w:rPr>
          <w:b/>
          <w:color w:val="0E1115"/>
          <w:sz w:val="23"/>
        </w:rPr>
        <w:t>р</w:t>
      </w:r>
      <w:r>
        <w:rPr>
          <w:b/>
          <w:color w:val="0E1115"/>
          <w:sz w:val="24"/>
        </w:rPr>
        <w:t>ыт</w:t>
      </w:r>
      <w:r>
        <w:rPr>
          <w:b/>
          <w:color w:val="0E1115"/>
          <w:sz w:val="23"/>
        </w:rPr>
        <w:t>ос</w:t>
      </w:r>
      <w:r>
        <w:rPr>
          <w:b/>
          <w:color w:val="0E1115"/>
          <w:sz w:val="24"/>
        </w:rPr>
        <w:t>ть</w:t>
      </w:r>
      <w:r>
        <w:rPr>
          <w:b/>
          <w:color w:val="0E1115"/>
          <w:spacing w:val="-7"/>
          <w:sz w:val="24"/>
        </w:rPr>
        <w:t> </w:t>
      </w:r>
      <w:r>
        <w:rPr>
          <w:b/>
          <w:color w:val="0E1115"/>
          <w:sz w:val="24"/>
        </w:rPr>
        <w:t>и</w:t>
      </w:r>
      <w:r>
        <w:rPr>
          <w:b/>
          <w:color w:val="0E1115"/>
          <w:spacing w:val="-7"/>
          <w:sz w:val="24"/>
        </w:rPr>
        <w:t> </w:t>
      </w:r>
      <w:r>
        <w:rPr>
          <w:b/>
          <w:color w:val="0E1115"/>
          <w:sz w:val="23"/>
        </w:rPr>
        <w:t>о</w:t>
      </w:r>
      <w:r>
        <w:rPr>
          <w:b/>
          <w:color w:val="0E1115"/>
          <w:sz w:val="24"/>
        </w:rPr>
        <w:t>б</w:t>
      </w:r>
      <w:r>
        <w:rPr>
          <w:b/>
          <w:color w:val="0E1115"/>
          <w:sz w:val="23"/>
        </w:rPr>
        <w:t>ра</w:t>
      </w:r>
      <w:r>
        <w:rPr>
          <w:b/>
          <w:color w:val="0E1115"/>
          <w:sz w:val="24"/>
        </w:rPr>
        <w:t>з</w:t>
      </w:r>
      <w:r>
        <w:rPr>
          <w:b/>
          <w:color w:val="0E1115"/>
          <w:sz w:val="23"/>
        </w:rPr>
        <w:t>о</w:t>
      </w:r>
      <w:r>
        <w:rPr>
          <w:b/>
          <w:color w:val="0E1115"/>
          <w:sz w:val="24"/>
        </w:rPr>
        <w:t>в</w:t>
      </w:r>
      <w:r>
        <w:rPr>
          <w:b/>
          <w:color w:val="0E1115"/>
          <w:sz w:val="23"/>
        </w:rPr>
        <w:t>а</w:t>
      </w:r>
      <w:r>
        <w:rPr>
          <w:b/>
          <w:color w:val="0E1115"/>
          <w:sz w:val="24"/>
        </w:rPr>
        <w:t>ни</w:t>
      </w:r>
      <w:r>
        <w:rPr>
          <w:b/>
          <w:color w:val="0E1115"/>
          <w:sz w:val="23"/>
        </w:rPr>
        <w:t>е</w:t>
      </w:r>
      <w:r>
        <w:rPr>
          <w:rFonts w:ascii="Tahoma" w:hAnsi="Tahoma"/>
          <w:b/>
          <w:color w:val="0E1115"/>
          <w:sz w:val="24"/>
        </w:rPr>
        <w:t>:</w:t>
      </w:r>
      <w:r>
        <w:rPr>
          <w:rFonts w:ascii="Tahoma" w:hAnsi="Tahoma"/>
          <w:b/>
          <w:color w:val="0E1115"/>
          <w:spacing w:val="-3"/>
          <w:sz w:val="24"/>
        </w:rPr>
        <w:t> </w:t>
      </w:r>
      <w:r>
        <w:rPr>
          <w:color w:val="0E1115"/>
          <w:sz w:val="24"/>
        </w:rPr>
        <w:t>Все схемы</w:t>
      </w:r>
      <w:r>
        <w:rPr>
          <w:rFonts w:ascii="Tahoma" w:hAnsi="Tahoma"/>
          <w:color w:val="0E1115"/>
          <w:sz w:val="24"/>
        </w:rPr>
        <w:t>,</w:t>
      </w:r>
      <w:r>
        <w:rPr>
          <w:rFonts w:ascii="Tahoma" w:hAnsi="Tahoma"/>
          <w:color w:val="0E1115"/>
          <w:spacing w:val="-8"/>
          <w:sz w:val="24"/>
        </w:rPr>
        <w:t> </w:t>
      </w:r>
      <w:r>
        <w:rPr>
          <w:color w:val="0E1115"/>
          <w:sz w:val="24"/>
        </w:rPr>
        <w:t>чертежи и ПО </w:t>
      </w:r>
      <w:r>
        <w:rPr>
          <w:rFonts w:ascii="Tahoma" w:hAnsi="Tahoma"/>
          <w:color w:val="0E1115"/>
          <w:sz w:val="24"/>
        </w:rPr>
        <w:t>—</w:t>
      </w:r>
      <w:r>
        <w:rPr>
          <w:rFonts w:ascii="Tahoma" w:hAnsi="Tahoma"/>
          <w:color w:val="0E1115"/>
          <w:spacing w:val="-8"/>
          <w:sz w:val="24"/>
        </w:rPr>
        <w:t> </w:t>
      </w:r>
      <w:r>
        <w:rPr>
          <w:color w:val="0E1115"/>
          <w:sz w:val="24"/>
        </w:rPr>
        <w:t>с открытым исходным кодом</w:t>
      </w:r>
      <w:r>
        <w:rPr>
          <w:rFonts w:ascii="Tahoma" w:hAnsi="Tahoma"/>
          <w:color w:val="0E1115"/>
          <w:sz w:val="24"/>
        </w:rPr>
        <w:t>. </w:t>
      </w:r>
      <w:r>
        <w:rPr>
          <w:color w:val="0E1115"/>
          <w:sz w:val="24"/>
        </w:rPr>
        <w:t>Гильдии обязаны обучать всех желающих</w:t>
      </w:r>
      <w:r>
        <w:rPr>
          <w:rFonts w:ascii="Tahoma" w:hAnsi="Tahoma"/>
          <w:color w:val="0E1115"/>
          <w:sz w:val="24"/>
        </w:rPr>
        <w:t>, </w:t>
      </w:r>
      <w:r>
        <w:rPr>
          <w:color w:val="0E1115"/>
          <w:sz w:val="24"/>
        </w:rPr>
        <w:t>чтобы система могла жить и развиваться без узких групп специалистов</w:t>
      </w:r>
      <w:r>
        <w:rPr>
          <w:rFonts w:ascii="Tahoma" w:hAnsi="Tahoma"/>
          <w:color w:val="0E1115"/>
          <w:sz w:val="24"/>
        </w:rPr>
        <w:t>.</w:t>
      </w:r>
    </w:p>
    <w:p>
      <w:pPr>
        <w:pStyle w:val="ListParagraph"/>
        <w:numPr>
          <w:ilvl w:val="0"/>
          <w:numId w:val="115"/>
        </w:numPr>
        <w:tabs>
          <w:tab w:pos="574" w:val="left" w:leader="none"/>
        </w:tabs>
        <w:spacing w:line="240" w:lineRule="auto" w:before="95" w:after="0"/>
        <w:ind w:left="574" w:right="0" w:hanging="284"/>
        <w:jc w:val="both"/>
        <w:rPr>
          <w:sz w:val="24"/>
        </w:rPr>
      </w:pPr>
      <w:r>
        <w:rPr>
          <w:b/>
          <w:color w:val="0E1115"/>
          <w:sz w:val="23"/>
        </w:rPr>
        <w:t>Ме</w:t>
      </w:r>
      <w:r>
        <w:rPr>
          <w:b/>
          <w:color w:val="0E1115"/>
          <w:sz w:val="24"/>
        </w:rPr>
        <w:t>ж</w:t>
      </w:r>
      <w:r>
        <w:rPr>
          <w:b/>
          <w:color w:val="0E1115"/>
          <w:sz w:val="23"/>
        </w:rPr>
        <w:t>о</w:t>
      </w:r>
      <w:r>
        <w:rPr>
          <w:b/>
          <w:color w:val="0E1115"/>
          <w:sz w:val="24"/>
        </w:rPr>
        <w:t>бщинны</w:t>
      </w:r>
      <w:r>
        <w:rPr>
          <w:b/>
          <w:color w:val="0E1115"/>
          <w:sz w:val="23"/>
        </w:rPr>
        <w:t>й</w:t>
      </w:r>
      <w:r>
        <w:rPr>
          <w:b/>
          <w:color w:val="0E1115"/>
          <w:spacing w:val="-2"/>
          <w:sz w:val="23"/>
        </w:rPr>
        <w:t> </w:t>
      </w:r>
      <w:r>
        <w:rPr>
          <w:b/>
          <w:color w:val="0E1115"/>
          <w:sz w:val="23"/>
        </w:rPr>
        <w:t>о</w:t>
      </w:r>
      <w:r>
        <w:rPr>
          <w:b/>
          <w:color w:val="0E1115"/>
          <w:sz w:val="24"/>
        </w:rPr>
        <w:t>бм</w:t>
      </w:r>
      <w:r>
        <w:rPr>
          <w:b/>
          <w:color w:val="0E1115"/>
          <w:sz w:val="23"/>
        </w:rPr>
        <w:t>е</w:t>
      </w:r>
      <w:r>
        <w:rPr>
          <w:b/>
          <w:color w:val="0E1115"/>
          <w:sz w:val="24"/>
        </w:rPr>
        <w:t>н</w:t>
      </w:r>
      <w:r>
        <w:rPr>
          <w:rFonts w:ascii="Tahoma" w:hAnsi="Tahoma"/>
          <w:b/>
          <w:color w:val="0E1115"/>
          <w:sz w:val="24"/>
        </w:rPr>
        <w:t>:</w:t>
      </w:r>
      <w:r>
        <w:rPr>
          <w:rFonts w:ascii="Tahoma" w:hAnsi="Tahoma"/>
          <w:b/>
          <w:color w:val="0E1115"/>
          <w:spacing w:val="-1"/>
          <w:sz w:val="24"/>
        </w:rPr>
        <w:t> </w:t>
      </w:r>
      <w:r>
        <w:rPr>
          <w:color w:val="0E1115"/>
          <w:sz w:val="24"/>
        </w:rPr>
        <w:t>Если</w:t>
      </w:r>
      <w:r>
        <w:rPr>
          <w:color w:val="0E1115"/>
          <w:spacing w:val="3"/>
          <w:sz w:val="24"/>
        </w:rPr>
        <w:t> </w:t>
      </w:r>
      <w:r>
        <w:rPr>
          <w:color w:val="0E1115"/>
          <w:sz w:val="24"/>
        </w:rPr>
        <w:t>одно</w:t>
      </w:r>
      <w:r>
        <w:rPr>
          <w:color w:val="0E1115"/>
          <w:spacing w:val="2"/>
          <w:sz w:val="24"/>
        </w:rPr>
        <w:t> </w:t>
      </w:r>
      <w:r>
        <w:rPr>
          <w:color w:val="0E1115"/>
          <w:sz w:val="24"/>
        </w:rPr>
        <w:t>сообщество</w:t>
      </w:r>
      <w:r>
        <w:rPr>
          <w:color w:val="0E1115"/>
          <w:spacing w:val="3"/>
          <w:sz w:val="24"/>
        </w:rPr>
        <w:t> </w:t>
      </w:r>
      <w:r>
        <w:rPr>
          <w:color w:val="0E1115"/>
          <w:sz w:val="24"/>
        </w:rPr>
        <w:t>имеет</w:t>
      </w:r>
      <w:r>
        <w:rPr>
          <w:color w:val="0E1115"/>
          <w:spacing w:val="2"/>
          <w:sz w:val="24"/>
        </w:rPr>
        <w:t> </w:t>
      </w:r>
      <w:r>
        <w:rPr>
          <w:color w:val="0E1115"/>
          <w:sz w:val="24"/>
        </w:rPr>
        <w:t>избыток</w:t>
      </w:r>
      <w:r>
        <w:rPr>
          <w:color w:val="0E1115"/>
          <w:spacing w:val="2"/>
          <w:sz w:val="24"/>
        </w:rPr>
        <w:t> </w:t>
      </w:r>
      <w:r>
        <w:rPr>
          <w:color w:val="0E1115"/>
          <w:sz w:val="24"/>
        </w:rPr>
        <w:t>энергии</w:t>
      </w:r>
      <w:r>
        <w:rPr>
          <w:rFonts w:ascii="Tahoma" w:hAnsi="Tahoma"/>
          <w:color w:val="0E1115"/>
          <w:sz w:val="24"/>
        </w:rPr>
        <w:t>,</w:t>
      </w:r>
      <w:r>
        <w:rPr>
          <w:rFonts w:ascii="Tahoma" w:hAnsi="Tahoma"/>
          <w:color w:val="0E1115"/>
          <w:spacing w:val="-5"/>
          <w:sz w:val="24"/>
        </w:rPr>
        <w:t> </w:t>
      </w:r>
      <w:r>
        <w:rPr>
          <w:color w:val="0E1115"/>
          <w:sz w:val="24"/>
        </w:rPr>
        <w:t>а</w:t>
      </w:r>
      <w:r>
        <w:rPr>
          <w:color w:val="0E1115"/>
          <w:spacing w:val="2"/>
          <w:sz w:val="24"/>
        </w:rPr>
        <w:t> </w:t>
      </w:r>
      <w:r>
        <w:rPr>
          <w:color w:val="0E1115"/>
          <w:spacing w:val="-2"/>
          <w:sz w:val="24"/>
        </w:rPr>
        <w:t>другое</w:t>
      </w:r>
    </w:p>
    <w:p>
      <w:pPr>
        <w:pStyle w:val="BodyText"/>
        <w:spacing w:line="345" w:lineRule="auto" w:before="129"/>
        <w:ind w:left="575" w:right="1000"/>
        <w:jc w:val="both"/>
        <w:rPr>
          <w:rFonts w:ascii="Tahoma" w:hAnsi="Tahoma"/>
        </w:rPr>
      </w:pPr>
      <w:r>
        <w:rPr>
          <w:rFonts w:ascii="Tahoma" w:hAnsi="Tahoma"/>
          <w:color w:val="0E1115"/>
        </w:rPr>
        <w:t>— </w:t>
      </w:r>
      <w:r>
        <w:rPr>
          <w:color w:val="0E1115"/>
        </w:rPr>
        <w:t>развитую транспортную сеть</w:t>
      </w:r>
      <w:r>
        <w:rPr>
          <w:rFonts w:ascii="Tahoma" w:hAnsi="Tahoma"/>
          <w:color w:val="0E1115"/>
        </w:rPr>
        <w:t>, </w:t>
      </w:r>
      <w:r>
        <w:rPr>
          <w:color w:val="0E1115"/>
        </w:rPr>
        <w:t>они могут обмениваться этими дарами</w:t>
      </w:r>
      <w:r>
        <w:rPr>
          <w:rFonts w:ascii="Tahoma" w:hAnsi="Tahoma"/>
          <w:color w:val="0E1115"/>
        </w:rPr>
        <w:t>, </w:t>
      </w:r>
      <w:r>
        <w:rPr>
          <w:color w:val="0E1115"/>
          <w:w w:val="105"/>
        </w:rPr>
        <w:t>создавая устойчивую экосистему поселений</w:t>
      </w:r>
      <w:r>
        <w:rPr>
          <w:rFonts w:ascii="Tahoma" w:hAnsi="Tahoma"/>
          <w:color w:val="0E1115"/>
          <w:w w:val="105"/>
        </w:rPr>
        <w:t>.</w:t>
      </w:r>
    </w:p>
    <w:p>
      <w:pPr>
        <w:pStyle w:val="BodyText"/>
        <w:spacing w:line="345" w:lineRule="auto" w:before="243"/>
        <w:ind w:left="305"/>
        <w:rPr>
          <w:rFonts w:ascii="Tahoma" w:hAnsi="Tahoma"/>
        </w:rPr>
      </w:pPr>
      <w:r>
        <w:rPr>
          <w:b/>
          <w:color w:val="0E1115"/>
          <w:sz w:val="23"/>
        </w:rPr>
        <w:t>Ре</w:t>
      </w:r>
      <w:r>
        <w:rPr>
          <w:b/>
          <w:color w:val="0E1115"/>
        </w:rPr>
        <w:t>зюм</w:t>
      </w:r>
      <w:r>
        <w:rPr>
          <w:b/>
          <w:color w:val="0E1115"/>
          <w:sz w:val="23"/>
        </w:rPr>
        <w:t>е</w:t>
      </w:r>
      <w:r>
        <w:rPr>
          <w:rFonts w:ascii="Tahoma" w:hAnsi="Tahoma"/>
          <w:b/>
          <w:color w:val="0E1115"/>
        </w:rPr>
        <w:t>: </w:t>
      </w:r>
      <w:r>
        <w:rPr>
          <w:color w:val="0E1115"/>
        </w:rPr>
        <w:t>Обеспечение инфраструктуры в экономике дара превращает ее из набора услуг</w:t>
      </w:r>
      <w:r>
        <w:rPr>
          <w:color w:val="0E1115"/>
          <w:spacing w:val="-12"/>
        </w:rPr>
        <w:t> </w:t>
      </w:r>
      <w:r>
        <w:rPr>
          <w:color w:val="0E1115"/>
        </w:rPr>
        <w:t>в</w:t>
      </w:r>
      <w:r>
        <w:rPr>
          <w:color w:val="0E1115"/>
          <w:spacing w:val="-10"/>
        </w:rPr>
        <w:t> </w:t>
      </w:r>
      <w:r>
        <w:rPr>
          <w:b/>
          <w:color w:val="0E1115"/>
        </w:rPr>
        <w:t>к</w:t>
      </w:r>
      <w:r>
        <w:rPr>
          <w:b/>
          <w:color w:val="0E1115"/>
          <w:sz w:val="23"/>
        </w:rPr>
        <w:t>ро</w:t>
      </w:r>
      <w:r>
        <w:rPr>
          <w:b/>
          <w:color w:val="0E1115"/>
        </w:rPr>
        <w:t>в</w:t>
      </w:r>
      <w:r>
        <w:rPr>
          <w:b/>
          <w:color w:val="0E1115"/>
          <w:sz w:val="23"/>
        </w:rPr>
        <w:t>е</w:t>
      </w:r>
      <w:r>
        <w:rPr>
          <w:b/>
          <w:color w:val="0E1115"/>
        </w:rPr>
        <w:t>н</w:t>
      </w:r>
      <w:r>
        <w:rPr>
          <w:b/>
          <w:color w:val="0E1115"/>
          <w:sz w:val="23"/>
        </w:rPr>
        <w:t>ос</w:t>
      </w:r>
      <w:r>
        <w:rPr>
          <w:b/>
          <w:color w:val="0E1115"/>
        </w:rPr>
        <w:t>н</w:t>
      </w:r>
      <w:r>
        <w:rPr>
          <w:b/>
          <w:color w:val="0E1115"/>
          <w:sz w:val="23"/>
        </w:rPr>
        <w:t>у</w:t>
      </w:r>
      <w:r>
        <w:rPr>
          <w:b/>
          <w:color w:val="0E1115"/>
        </w:rPr>
        <w:t>ю</w:t>
      </w:r>
      <w:r>
        <w:rPr>
          <w:b/>
          <w:color w:val="0E1115"/>
          <w:spacing w:val="-16"/>
        </w:rPr>
        <w:t> </w:t>
      </w:r>
      <w:r>
        <w:rPr>
          <w:b/>
          <w:color w:val="0E1115"/>
        </w:rPr>
        <w:t>и</w:t>
      </w:r>
      <w:r>
        <w:rPr>
          <w:b/>
          <w:color w:val="0E1115"/>
          <w:spacing w:val="-16"/>
        </w:rPr>
        <w:t> </w:t>
      </w:r>
      <w:r>
        <w:rPr>
          <w:b/>
          <w:color w:val="0E1115"/>
        </w:rPr>
        <w:t>н</w:t>
      </w:r>
      <w:r>
        <w:rPr>
          <w:b/>
          <w:color w:val="0E1115"/>
          <w:sz w:val="23"/>
        </w:rPr>
        <w:t>ер</w:t>
      </w:r>
      <w:r>
        <w:rPr>
          <w:b/>
          <w:color w:val="0E1115"/>
        </w:rPr>
        <w:t>вн</w:t>
      </w:r>
      <w:r>
        <w:rPr>
          <w:b/>
          <w:color w:val="0E1115"/>
          <w:sz w:val="23"/>
        </w:rPr>
        <w:t>у</w:t>
      </w:r>
      <w:r>
        <w:rPr>
          <w:b/>
          <w:color w:val="0E1115"/>
        </w:rPr>
        <w:t>ю</w:t>
      </w:r>
      <w:r>
        <w:rPr>
          <w:b/>
          <w:color w:val="0E1115"/>
          <w:spacing w:val="-16"/>
        </w:rPr>
        <w:t> </w:t>
      </w:r>
      <w:r>
        <w:rPr>
          <w:b/>
          <w:color w:val="0E1115"/>
          <w:sz w:val="23"/>
        </w:rPr>
        <w:t>с</w:t>
      </w:r>
      <w:r>
        <w:rPr>
          <w:b/>
          <w:color w:val="0E1115"/>
        </w:rPr>
        <w:t>и</w:t>
      </w:r>
      <w:r>
        <w:rPr>
          <w:b/>
          <w:color w:val="0E1115"/>
          <w:sz w:val="23"/>
        </w:rPr>
        <w:t>с</w:t>
      </w:r>
      <w:r>
        <w:rPr>
          <w:b/>
          <w:color w:val="0E1115"/>
        </w:rPr>
        <w:t>т</w:t>
      </w:r>
      <w:r>
        <w:rPr>
          <w:b/>
          <w:color w:val="0E1115"/>
          <w:sz w:val="23"/>
        </w:rPr>
        <w:t>е</w:t>
      </w:r>
      <w:r>
        <w:rPr>
          <w:b/>
          <w:color w:val="0E1115"/>
        </w:rPr>
        <w:t>м</w:t>
      </w:r>
      <w:r>
        <w:rPr>
          <w:b/>
          <w:color w:val="0E1115"/>
          <w:sz w:val="23"/>
        </w:rPr>
        <w:t>у</w:t>
      </w:r>
      <w:r>
        <w:rPr>
          <w:b/>
          <w:color w:val="0E1115"/>
          <w:spacing w:val="-13"/>
          <w:sz w:val="23"/>
        </w:rPr>
        <w:t> </w:t>
      </w:r>
      <w:r>
        <w:rPr>
          <w:b/>
          <w:color w:val="0E1115"/>
        </w:rPr>
        <w:t>жив</w:t>
      </w:r>
      <w:r>
        <w:rPr>
          <w:b/>
          <w:color w:val="0E1115"/>
          <w:sz w:val="23"/>
        </w:rPr>
        <w:t>о</w:t>
      </w:r>
      <w:r>
        <w:rPr>
          <w:b/>
          <w:color w:val="0E1115"/>
        </w:rPr>
        <w:t>г</w:t>
      </w:r>
      <w:r>
        <w:rPr>
          <w:b/>
          <w:color w:val="0E1115"/>
          <w:sz w:val="23"/>
        </w:rPr>
        <w:t>о</w:t>
      </w:r>
      <w:r>
        <w:rPr>
          <w:b/>
          <w:color w:val="0E1115"/>
          <w:spacing w:val="-13"/>
          <w:sz w:val="23"/>
        </w:rPr>
        <w:t> </w:t>
      </w:r>
      <w:r>
        <w:rPr>
          <w:b/>
          <w:color w:val="0E1115"/>
          <w:sz w:val="23"/>
        </w:rPr>
        <w:t>ор</w:t>
      </w:r>
      <w:r>
        <w:rPr>
          <w:b/>
          <w:color w:val="0E1115"/>
        </w:rPr>
        <w:t>г</w:t>
      </w:r>
      <w:r>
        <w:rPr>
          <w:b/>
          <w:color w:val="0E1115"/>
          <w:sz w:val="23"/>
        </w:rPr>
        <w:t>а</w:t>
      </w:r>
      <w:r>
        <w:rPr>
          <w:b/>
          <w:color w:val="0E1115"/>
        </w:rPr>
        <w:t>низм</w:t>
      </w:r>
      <w:r>
        <w:rPr>
          <w:b/>
          <w:color w:val="0E1115"/>
          <w:sz w:val="23"/>
        </w:rPr>
        <w:t>а</w:t>
      </w:r>
      <w:r>
        <w:rPr>
          <w:b/>
          <w:color w:val="0E1115"/>
          <w:spacing w:val="-13"/>
          <w:sz w:val="23"/>
        </w:rPr>
        <w:t> </w:t>
      </w:r>
      <w:r>
        <w:rPr>
          <w:rFonts w:ascii="Tahoma" w:hAnsi="Tahoma"/>
          <w:b/>
          <w:color w:val="0E1115"/>
        </w:rPr>
        <w:t>—</w:t>
      </w:r>
      <w:r>
        <w:rPr>
          <w:rFonts w:ascii="Tahoma" w:hAnsi="Tahoma"/>
          <w:b/>
          <w:color w:val="0E1115"/>
          <w:spacing w:val="-18"/>
        </w:rPr>
        <w:t> </w:t>
      </w:r>
      <w:r>
        <w:rPr>
          <w:b/>
          <w:color w:val="0E1115"/>
          <w:sz w:val="23"/>
        </w:rPr>
        <w:t>соо</w:t>
      </w:r>
      <w:r>
        <w:rPr>
          <w:b/>
          <w:color w:val="0E1115"/>
        </w:rPr>
        <w:t>бщ</w:t>
      </w:r>
      <w:r>
        <w:rPr>
          <w:b/>
          <w:color w:val="0E1115"/>
          <w:sz w:val="23"/>
        </w:rPr>
        <w:t>ес</w:t>
      </w:r>
      <w:r>
        <w:rPr>
          <w:b/>
          <w:color w:val="0E1115"/>
        </w:rPr>
        <w:t>тв</w:t>
      </w:r>
      <w:r>
        <w:rPr>
          <w:b/>
          <w:color w:val="0E1115"/>
          <w:sz w:val="23"/>
        </w:rPr>
        <w:t>а</w:t>
      </w:r>
      <w:r>
        <w:rPr>
          <w:rFonts w:ascii="Tahoma" w:hAnsi="Tahoma"/>
          <w:color w:val="0E1115"/>
        </w:rPr>
        <w:t>.</w:t>
      </w:r>
      <w:r>
        <w:rPr>
          <w:rFonts w:ascii="Tahoma" w:hAnsi="Tahoma"/>
          <w:color w:val="0E1115"/>
          <w:spacing w:val="-18"/>
        </w:rPr>
        <w:t> </w:t>
      </w:r>
      <w:r>
        <w:rPr>
          <w:color w:val="0E1115"/>
        </w:rPr>
        <w:t>Каждая </w:t>
      </w:r>
      <w:r>
        <w:rPr>
          <w:color w:val="0E1115"/>
          <w:w w:val="105"/>
        </w:rPr>
        <w:t>гильдия</w:t>
      </w:r>
      <w:r>
        <w:rPr>
          <w:rFonts w:ascii="Tahoma" w:hAnsi="Tahoma"/>
          <w:color w:val="0E1115"/>
          <w:w w:val="105"/>
        </w:rPr>
        <w:t>,</w:t>
      </w:r>
      <w:r>
        <w:rPr>
          <w:rFonts w:ascii="Tahoma" w:hAnsi="Tahoma"/>
          <w:color w:val="0E1115"/>
          <w:spacing w:val="-19"/>
          <w:w w:val="105"/>
        </w:rPr>
        <w:t> </w:t>
      </w:r>
      <w:r>
        <w:rPr>
          <w:color w:val="0E1115"/>
          <w:w w:val="105"/>
        </w:rPr>
        <w:t>поддерживающая</w:t>
      </w:r>
      <w:r>
        <w:rPr>
          <w:color w:val="0E1115"/>
          <w:spacing w:val="-10"/>
          <w:w w:val="105"/>
        </w:rPr>
        <w:t> </w:t>
      </w:r>
      <w:r>
        <w:rPr>
          <w:color w:val="0E1115"/>
          <w:w w:val="105"/>
        </w:rPr>
        <w:t>эту</w:t>
      </w:r>
      <w:r>
        <w:rPr>
          <w:color w:val="0E1115"/>
          <w:spacing w:val="-10"/>
          <w:w w:val="105"/>
        </w:rPr>
        <w:t> </w:t>
      </w:r>
      <w:r>
        <w:rPr>
          <w:color w:val="0E1115"/>
          <w:w w:val="105"/>
        </w:rPr>
        <w:t>систему</w:t>
      </w:r>
      <w:r>
        <w:rPr>
          <w:rFonts w:ascii="Tahoma" w:hAnsi="Tahoma"/>
          <w:color w:val="0E1115"/>
          <w:w w:val="105"/>
        </w:rPr>
        <w:t>,</w:t>
      </w:r>
      <w:r>
        <w:rPr>
          <w:rFonts w:ascii="Tahoma" w:hAnsi="Tahoma"/>
          <w:color w:val="0E1115"/>
          <w:spacing w:val="-19"/>
          <w:w w:val="105"/>
        </w:rPr>
        <w:t> </w:t>
      </w:r>
      <w:r>
        <w:rPr>
          <w:color w:val="0E1115"/>
          <w:w w:val="105"/>
        </w:rPr>
        <w:t>совершает</w:t>
      </w:r>
      <w:r>
        <w:rPr>
          <w:color w:val="0E1115"/>
          <w:spacing w:val="-10"/>
          <w:w w:val="105"/>
        </w:rPr>
        <w:t> </w:t>
      </w:r>
      <w:r>
        <w:rPr>
          <w:color w:val="0E1115"/>
          <w:w w:val="105"/>
        </w:rPr>
        <w:t>акт</w:t>
      </w:r>
      <w:r>
        <w:rPr>
          <w:color w:val="0E1115"/>
          <w:spacing w:val="-10"/>
          <w:w w:val="105"/>
        </w:rPr>
        <w:t> </w:t>
      </w:r>
      <w:r>
        <w:rPr>
          <w:color w:val="0E1115"/>
          <w:w w:val="105"/>
        </w:rPr>
        <w:t>высшего</w:t>
      </w:r>
      <w:r>
        <w:rPr>
          <w:color w:val="0E1115"/>
          <w:spacing w:val="-10"/>
          <w:w w:val="105"/>
        </w:rPr>
        <w:t> </w:t>
      </w:r>
      <w:r>
        <w:rPr>
          <w:color w:val="0E1115"/>
          <w:w w:val="105"/>
        </w:rPr>
        <w:t>дара</w:t>
      </w:r>
      <w:r>
        <w:rPr>
          <w:color w:val="0E1115"/>
          <w:spacing w:val="-10"/>
          <w:w w:val="105"/>
        </w:rPr>
        <w:t> </w:t>
      </w:r>
      <w:r>
        <w:rPr>
          <w:rFonts w:ascii="Tahoma" w:hAnsi="Tahoma"/>
          <w:color w:val="0E1115"/>
          <w:w w:val="105"/>
        </w:rPr>
        <w:t>—</w:t>
      </w:r>
      <w:r>
        <w:rPr>
          <w:rFonts w:ascii="Tahoma" w:hAnsi="Tahoma"/>
          <w:color w:val="0E1115"/>
          <w:spacing w:val="-19"/>
          <w:w w:val="105"/>
        </w:rPr>
        <w:t> </w:t>
      </w:r>
      <w:r>
        <w:rPr>
          <w:color w:val="0E1115"/>
          <w:w w:val="105"/>
        </w:rPr>
        <w:t>дара самой</w:t>
      </w:r>
      <w:r>
        <w:rPr>
          <w:color w:val="0E1115"/>
          <w:spacing w:val="-11"/>
          <w:w w:val="105"/>
        </w:rPr>
        <w:t> </w:t>
      </w:r>
      <w:r>
        <w:rPr>
          <w:color w:val="0E1115"/>
          <w:w w:val="105"/>
        </w:rPr>
        <w:t>жизни</w:t>
      </w:r>
      <w:r>
        <w:rPr>
          <w:rFonts w:ascii="Tahoma" w:hAnsi="Tahoma"/>
          <w:color w:val="0E1115"/>
          <w:w w:val="105"/>
        </w:rPr>
        <w:t>,</w:t>
      </w:r>
      <w:r>
        <w:rPr>
          <w:rFonts w:ascii="Tahoma" w:hAnsi="Tahoma"/>
          <w:color w:val="0E1115"/>
          <w:spacing w:val="-19"/>
          <w:w w:val="105"/>
        </w:rPr>
        <w:t> </w:t>
      </w:r>
      <w:r>
        <w:rPr>
          <w:color w:val="0E1115"/>
          <w:w w:val="105"/>
        </w:rPr>
        <w:t>комфорта</w:t>
      </w:r>
      <w:r>
        <w:rPr>
          <w:color w:val="0E1115"/>
          <w:spacing w:val="-11"/>
          <w:w w:val="105"/>
        </w:rPr>
        <w:t> </w:t>
      </w:r>
      <w:r>
        <w:rPr>
          <w:color w:val="0E1115"/>
          <w:w w:val="105"/>
        </w:rPr>
        <w:t>и</w:t>
      </w:r>
      <w:r>
        <w:rPr>
          <w:color w:val="0E1115"/>
          <w:spacing w:val="-11"/>
          <w:w w:val="105"/>
        </w:rPr>
        <w:t> </w:t>
      </w:r>
      <w:r>
        <w:rPr>
          <w:color w:val="0E1115"/>
          <w:w w:val="105"/>
        </w:rPr>
        <w:t>связи</w:t>
      </w:r>
      <w:r>
        <w:rPr>
          <w:color w:val="0E1115"/>
          <w:spacing w:val="-11"/>
          <w:w w:val="105"/>
        </w:rPr>
        <w:t> </w:t>
      </w:r>
      <w:r>
        <w:rPr>
          <w:color w:val="0E1115"/>
          <w:w w:val="105"/>
        </w:rPr>
        <w:t>с</w:t>
      </w:r>
      <w:r>
        <w:rPr>
          <w:color w:val="0E1115"/>
          <w:spacing w:val="-11"/>
          <w:w w:val="105"/>
        </w:rPr>
        <w:t> </w:t>
      </w:r>
      <w:r>
        <w:rPr>
          <w:color w:val="0E1115"/>
          <w:w w:val="105"/>
        </w:rPr>
        <w:t>миром</w:t>
      </w:r>
      <w:r>
        <w:rPr>
          <w:rFonts w:ascii="Tahoma" w:hAnsi="Tahoma"/>
          <w:color w:val="0E1115"/>
          <w:w w:val="105"/>
        </w:rPr>
        <w:t>.</w:t>
      </w:r>
      <w:r>
        <w:rPr>
          <w:rFonts w:ascii="Tahoma" w:hAnsi="Tahoma"/>
          <w:color w:val="0E1115"/>
          <w:spacing w:val="-19"/>
          <w:w w:val="105"/>
        </w:rPr>
        <w:t> </w:t>
      </w:r>
      <w:r>
        <w:rPr>
          <w:color w:val="0E1115"/>
          <w:w w:val="105"/>
        </w:rPr>
        <w:t>Это</w:t>
      </w:r>
      <w:r>
        <w:rPr>
          <w:color w:val="0E1115"/>
          <w:spacing w:val="-11"/>
          <w:w w:val="105"/>
        </w:rPr>
        <w:t> </w:t>
      </w:r>
      <w:r>
        <w:rPr>
          <w:color w:val="0E1115"/>
          <w:w w:val="105"/>
        </w:rPr>
        <w:t>сложнейшая</w:t>
      </w:r>
      <w:r>
        <w:rPr>
          <w:color w:val="0E1115"/>
          <w:spacing w:val="-11"/>
          <w:w w:val="105"/>
        </w:rPr>
        <w:t> </w:t>
      </w:r>
      <w:r>
        <w:rPr>
          <w:color w:val="0E1115"/>
          <w:w w:val="105"/>
        </w:rPr>
        <w:t>задача</w:t>
      </w:r>
      <w:r>
        <w:rPr>
          <w:rFonts w:ascii="Tahoma" w:hAnsi="Tahoma"/>
          <w:color w:val="0E1115"/>
          <w:w w:val="105"/>
        </w:rPr>
        <w:t>,</w:t>
      </w:r>
      <w:r>
        <w:rPr>
          <w:rFonts w:ascii="Tahoma" w:hAnsi="Tahoma"/>
          <w:color w:val="0E1115"/>
          <w:spacing w:val="-19"/>
          <w:w w:val="105"/>
        </w:rPr>
        <w:t> </w:t>
      </w:r>
      <w:r>
        <w:rPr>
          <w:color w:val="0E1115"/>
          <w:w w:val="105"/>
        </w:rPr>
        <w:t>но</w:t>
      </w:r>
      <w:r>
        <w:rPr>
          <w:color w:val="0E1115"/>
          <w:spacing w:val="-11"/>
          <w:w w:val="105"/>
        </w:rPr>
        <w:t> </w:t>
      </w:r>
      <w:r>
        <w:rPr>
          <w:color w:val="0E1115"/>
          <w:w w:val="105"/>
        </w:rPr>
        <w:t>ее</w:t>
      </w:r>
      <w:r>
        <w:rPr>
          <w:color w:val="0E1115"/>
          <w:spacing w:val="-11"/>
          <w:w w:val="105"/>
        </w:rPr>
        <w:t> </w:t>
      </w:r>
      <w:r>
        <w:rPr>
          <w:color w:val="0E1115"/>
          <w:w w:val="105"/>
        </w:rPr>
        <w:t>решение </w:t>
      </w:r>
      <w:r>
        <w:rPr>
          <w:color w:val="0E1115"/>
        </w:rPr>
        <w:t>создает невероятно прочные</w:t>
      </w:r>
      <w:r>
        <w:rPr>
          <w:rFonts w:ascii="Tahoma" w:hAnsi="Tahoma"/>
          <w:color w:val="0E1115"/>
        </w:rPr>
        <w:t>, </w:t>
      </w:r>
      <w:r>
        <w:rPr>
          <w:color w:val="0E1115"/>
        </w:rPr>
        <w:t>основанные на взаимном доверии и компетентности</w:t>
      </w:r>
      <w:r>
        <w:rPr>
          <w:color w:val="0E1115"/>
          <w:spacing w:val="40"/>
          <w:w w:val="105"/>
        </w:rPr>
        <w:t> </w:t>
      </w:r>
      <w:r>
        <w:rPr>
          <w:color w:val="0E1115"/>
          <w:w w:val="105"/>
        </w:rPr>
        <w:t>связи</w:t>
      </w:r>
      <w:r>
        <w:rPr>
          <w:rFonts w:ascii="Tahoma" w:hAnsi="Tahoma"/>
          <w:color w:val="0E1115"/>
          <w:w w:val="105"/>
        </w:rPr>
        <w:t>, </w:t>
      </w:r>
      <w:r>
        <w:rPr>
          <w:color w:val="0E1115"/>
          <w:w w:val="105"/>
        </w:rPr>
        <w:t>которые невозможно разорвать никаким экономическим кризисом</w:t>
      </w:r>
      <w:r>
        <w:rPr>
          <w:rFonts w:ascii="Tahoma" w:hAnsi="Tahoma"/>
          <w:color w:val="0E1115"/>
          <w:w w:val="105"/>
        </w:rPr>
        <w:t>.</w:t>
      </w:r>
    </w:p>
    <w:p>
      <w:pPr>
        <w:pStyle w:val="BodyText"/>
        <w:spacing w:before="79"/>
        <w:rPr>
          <w:rFonts w:ascii="Tahoma"/>
        </w:rPr>
      </w:pPr>
    </w:p>
    <w:p>
      <w:pPr>
        <w:pStyle w:val="BodyText"/>
        <w:spacing w:line="297" w:lineRule="auto"/>
        <w:ind w:left="1865"/>
        <w:rPr>
          <w:rFonts w:ascii="Tahoma" w:hAnsi="Tahoma"/>
        </w:rPr>
      </w:pPr>
      <w:r>
        <w:rPr>
          <w:color w:val="0E1115"/>
        </w:rPr>
        <w:t>Как будет работать система обеспечения продовольствием</w:t>
      </w:r>
      <w:r>
        <w:rPr>
          <w:rFonts w:ascii="Tahoma" w:hAnsi="Tahoma"/>
          <w:color w:val="0E1115"/>
        </w:rPr>
        <w:t>? </w:t>
      </w:r>
      <w:r>
        <w:rPr>
          <w:color w:val="0E1115"/>
        </w:rPr>
        <w:t>От фермерского хозяйства до общественной кухни</w:t>
      </w:r>
      <w:r>
        <w:rPr>
          <w:rFonts w:ascii="Tahoma" w:hAnsi="Tahoma"/>
          <w:color w:val="0E1115"/>
        </w:rPr>
        <w:t>.</w:t>
      </w:r>
    </w:p>
    <w:p>
      <w:pPr>
        <w:pStyle w:val="BodyText"/>
        <w:spacing w:before="203"/>
        <w:rPr>
          <w:rFonts w:ascii="Tahoma"/>
        </w:rPr>
      </w:pPr>
    </w:p>
    <w:p>
      <w:pPr>
        <w:pStyle w:val="BodyText"/>
        <w:ind w:left="318"/>
        <w:rPr>
          <w:position w:val="7"/>
        </w:rPr>
      </w:pPr>
      <w:r>
        <w:rPr/>
        <w:drawing>
          <wp:inline distT="0" distB="0" distL="0" distR="0">
            <wp:extent cx="135568" cy="135568"/>
            <wp:effectExtent l="0" t="0" r="0" b="0"/>
            <wp:docPr id="145" name="Image 145"/>
            <wp:cNvGraphicFramePr>
              <a:graphicFrameLocks/>
            </wp:cNvGraphicFramePr>
            <a:graphic>
              <a:graphicData uri="http://schemas.openxmlformats.org/drawingml/2006/picture">
                <pic:pic>
                  <pic:nvPicPr>
                    <pic:cNvPr id="145" name="Image 145"/>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w w:val="105"/>
          <w:position w:val="2"/>
          <w:sz w:val="20"/>
        </w:rPr>
        <w:t> </w:t>
      </w:r>
      <w:r>
        <w:rPr>
          <w:color w:val="61666A"/>
          <w:w w:val="105"/>
          <w:position w:val="2"/>
        </w:rPr>
        <w:t>Думал </w:t>
      </w:r>
      <w:r>
        <w:rPr>
          <w:rFonts w:ascii="Tahoma" w:hAnsi="Tahoma"/>
          <w:color w:val="61666A"/>
          <w:w w:val="105"/>
          <w:position w:val="2"/>
        </w:rPr>
        <w:t>47 </w:t>
      </w:r>
      <w:r>
        <w:rPr>
          <w:color w:val="61666A"/>
          <w:w w:val="105"/>
          <w:position w:val="2"/>
        </w:rPr>
        <w:t>секунд</w:t>
      </w:r>
      <w:r>
        <w:rPr>
          <w:color w:val="61666A"/>
          <w:spacing w:val="40"/>
          <w:w w:val="105"/>
          <w:position w:val="2"/>
        </w:rPr>
        <w:t> </w:t>
      </w:r>
      <w:r>
        <w:rPr>
          <w:color w:val="61666A"/>
          <w:spacing w:val="-8"/>
          <w:position w:val="7"/>
        </w:rPr>
        <w:drawing>
          <wp:inline distT="0" distB="0" distL="0" distR="0">
            <wp:extent cx="92366" cy="48014"/>
            <wp:effectExtent l="0" t="0" r="0" b="0"/>
            <wp:docPr id="146" name="Image 146"/>
            <wp:cNvGraphicFramePr>
              <a:graphicFrameLocks/>
            </wp:cNvGraphicFramePr>
            <a:graphic>
              <a:graphicData uri="http://schemas.openxmlformats.org/drawingml/2006/picture">
                <pic:pic>
                  <pic:nvPicPr>
                    <pic:cNvPr id="146" name="Image 146"/>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8"/>
          <w:position w:val="7"/>
        </w:rPr>
      </w:r>
    </w:p>
    <w:p>
      <w:pPr>
        <w:pStyle w:val="BodyText"/>
        <w:spacing w:after="0"/>
        <w:rPr>
          <w:position w:val="7"/>
        </w:rPr>
        <w:sectPr>
          <w:pgSz w:w="11900" w:h="16840"/>
          <w:pgMar w:top="0" w:bottom="280" w:left="850" w:right="1133"/>
        </w:sectPr>
      </w:pPr>
    </w:p>
    <w:p>
      <w:pPr>
        <w:spacing w:before="66"/>
        <w:ind w:left="635" w:right="0" w:firstLine="0"/>
        <w:jc w:val="left"/>
        <w:rPr>
          <w:sz w:val="21"/>
        </w:rPr>
      </w:pPr>
      <w:r>
        <w:rPr>
          <w:sz w:val="21"/>
        </w:rPr>
        <mc:AlternateContent>
          <mc:Choice Requires="wps">
            <w:drawing>
              <wp:anchor distT="0" distB="0" distL="0" distR="0" allowOverlap="1" layoutInCell="1" locked="0" behindDoc="0" simplePos="0" relativeHeight="15762432">
                <wp:simplePos x="0" y="0"/>
                <wp:positionH relativeFrom="page">
                  <wp:posOffset>809625</wp:posOffset>
                </wp:positionH>
                <wp:positionV relativeFrom="page">
                  <wp:posOffset>295232</wp:posOffset>
                </wp:positionV>
                <wp:extent cx="9525" cy="10394315"/>
                <wp:effectExtent l="0" t="0" r="0" b="0"/>
                <wp:wrapNone/>
                <wp:docPr id="147" name="Graphic 147"/>
                <wp:cNvGraphicFramePr>
                  <a:graphicFrameLocks/>
                </wp:cNvGraphicFramePr>
                <a:graphic>
                  <a:graphicData uri="http://schemas.microsoft.com/office/word/2010/wordprocessingShape">
                    <wps:wsp>
                      <wps:cNvPr id="147" name="Graphic 147"/>
                      <wps:cNvSpPr/>
                      <wps:spPr>
                        <a:xfrm>
                          <a:off x="0" y="0"/>
                          <a:ext cx="9525" cy="10394315"/>
                        </a:xfrm>
                        <a:custGeom>
                          <a:avLst/>
                          <a:gdLst/>
                          <a:ahLst/>
                          <a:cxnLst/>
                          <a:rect l="l" t="t" r="r" b="b"/>
                          <a:pathLst>
                            <a:path w="9525" h="10394315">
                              <a:moveTo>
                                <a:pt x="9525" y="10394000"/>
                              </a:moveTo>
                              <a:lnTo>
                                <a:pt x="0" y="10394000"/>
                              </a:lnTo>
                              <a:lnTo>
                                <a:pt x="0" y="0"/>
                              </a:lnTo>
                              <a:lnTo>
                                <a:pt x="9525" y="0"/>
                              </a:lnTo>
                              <a:lnTo>
                                <a:pt x="9525" y="10394000"/>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23.246626pt;width:.75pt;height:818.425206pt;mso-position-horizontal-relative:page;mso-position-vertical-relative:page;z-index:15762432" id="docshape67" filled="true" fillcolor="#e1e4e9" stroked="false">
                <v:fill type="solid"/>
                <w10:wrap type="none"/>
              </v:rect>
            </w:pict>
          </mc:Fallback>
        </mc:AlternateContent>
      </w:r>
      <w:r>
        <w:rPr>
          <w:color w:val="61666A"/>
          <w:sz w:val="21"/>
        </w:rPr>
        <w:t>Мы</w:t>
      </w:r>
      <w:r>
        <w:rPr>
          <w:color w:val="61666A"/>
          <w:spacing w:val="13"/>
          <w:sz w:val="21"/>
        </w:rPr>
        <w:t> </w:t>
      </w:r>
      <w:r>
        <w:rPr>
          <w:color w:val="61666A"/>
          <w:sz w:val="21"/>
        </w:rPr>
        <w:t>переходим</w:t>
      </w:r>
      <w:r>
        <w:rPr>
          <w:color w:val="61666A"/>
          <w:spacing w:val="13"/>
          <w:sz w:val="21"/>
        </w:rPr>
        <w:t> </w:t>
      </w:r>
      <w:r>
        <w:rPr>
          <w:color w:val="61666A"/>
          <w:sz w:val="21"/>
        </w:rPr>
        <w:t>к</w:t>
      </w:r>
      <w:r>
        <w:rPr>
          <w:color w:val="61666A"/>
          <w:spacing w:val="14"/>
          <w:sz w:val="21"/>
        </w:rPr>
        <w:t> </w:t>
      </w:r>
      <w:r>
        <w:rPr>
          <w:color w:val="61666A"/>
          <w:sz w:val="21"/>
        </w:rPr>
        <w:t>вопросу</w:t>
      </w:r>
      <w:r>
        <w:rPr>
          <w:color w:val="61666A"/>
          <w:spacing w:val="13"/>
          <w:sz w:val="21"/>
        </w:rPr>
        <w:t> </w:t>
      </w:r>
      <w:r>
        <w:rPr>
          <w:color w:val="61666A"/>
          <w:sz w:val="21"/>
        </w:rPr>
        <w:t>о</w:t>
      </w:r>
      <w:r>
        <w:rPr>
          <w:color w:val="61666A"/>
          <w:spacing w:val="13"/>
          <w:sz w:val="21"/>
        </w:rPr>
        <w:t> </w:t>
      </w:r>
      <w:r>
        <w:rPr>
          <w:color w:val="61666A"/>
          <w:sz w:val="21"/>
        </w:rPr>
        <w:t>продовольственной</w:t>
      </w:r>
      <w:r>
        <w:rPr>
          <w:color w:val="61666A"/>
          <w:spacing w:val="14"/>
          <w:sz w:val="21"/>
        </w:rPr>
        <w:t> </w:t>
      </w:r>
      <w:r>
        <w:rPr>
          <w:color w:val="61666A"/>
          <w:sz w:val="21"/>
        </w:rPr>
        <w:t>системе</w:t>
      </w:r>
      <w:r>
        <w:rPr>
          <w:color w:val="61666A"/>
          <w:spacing w:val="13"/>
          <w:sz w:val="21"/>
        </w:rPr>
        <w:t> </w:t>
      </w:r>
      <w:r>
        <w:rPr>
          <w:color w:val="61666A"/>
          <w:sz w:val="21"/>
        </w:rPr>
        <w:t>в</w:t>
      </w:r>
      <w:r>
        <w:rPr>
          <w:color w:val="61666A"/>
          <w:spacing w:val="14"/>
          <w:sz w:val="21"/>
        </w:rPr>
        <w:t> </w:t>
      </w:r>
      <w:r>
        <w:rPr>
          <w:color w:val="61666A"/>
          <w:sz w:val="21"/>
        </w:rPr>
        <w:t>экономике</w:t>
      </w:r>
      <w:r>
        <w:rPr>
          <w:color w:val="61666A"/>
          <w:spacing w:val="13"/>
          <w:sz w:val="21"/>
        </w:rPr>
        <w:t> </w:t>
      </w:r>
      <w:r>
        <w:rPr>
          <w:color w:val="61666A"/>
          <w:sz w:val="21"/>
        </w:rPr>
        <w:t>дара</w:t>
      </w:r>
      <w:r>
        <w:rPr>
          <w:rFonts w:ascii="Tahoma" w:hAnsi="Tahoma"/>
          <w:color w:val="61666A"/>
          <w:sz w:val="21"/>
        </w:rPr>
        <w:t>.</w:t>
      </w:r>
      <w:r>
        <w:rPr>
          <w:rFonts w:ascii="Tahoma" w:hAnsi="Tahoma"/>
          <w:color w:val="61666A"/>
          <w:spacing w:val="6"/>
          <w:sz w:val="21"/>
        </w:rPr>
        <w:t> </w:t>
      </w:r>
      <w:r>
        <w:rPr>
          <w:color w:val="61666A"/>
          <w:sz w:val="21"/>
        </w:rPr>
        <w:t>Это</w:t>
      </w:r>
      <w:r>
        <w:rPr>
          <w:color w:val="61666A"/>
          <w:spacing w:val="14"/>
          <w:sz w:val="21"/>
        </w:rPr>
        <w:t> </w:t>
      </w:r>
      <w:r>
        <w:rPr>
          <w:color w:val="61666A"/>
          <w:sz w:val="21"/>
        </w:rPr>
        <w:t>одна</w:t>
      </w:r>
      <w:r>
        <w:rPr>
          <w:color w:val="61666A"/>
          <w:spacing w:val="13"/>
          <w:sz w:val="21"/>
        </w:rPr>
        <w:t> </w:t>
      </w:r>
      <w:r>
        <w:rPr>
          <w:color w:val="61666A"/>
          <w:spacing w:val="-5"/>
          <w:sz w:val="21"/>
        </w:rPr>
        <w:t>из</w:t>
      </w:r>
    </w:p>
    <w:p>
      <w:pPr>
        <w:spacing w:before="106"/>
        <w:ind w:left="635" w:right="0" w:firstLine="0"/>
        <w:jc w:val="left"/>
        <w:rPr>
          <w:rFonts w:ascii="Tahoma" w:hAnsi="Tahoma"/>
          <w:sz w:val="21"/>
        </w:rPr>
      </w:pPr>
      <w:r>
        <w:rPr>
          <w:color w:val="61666A"/>
          <w:sz w:val="21"/>
        </w:rPr>
        <w:t>самых</w:t>
      </w:r>
      <w:r>
        <w:rPr>
          <w:color w:val="61666A"/>
          <w:spacing w:val="14"/>
          <w:sz w:val="21"/>
        </w:rPr>
        <w:t> </w:t>
      </w:r>
      <w:r>
        <w:rPr>
          <w:color w:val="61666A"/>
          <w:sz w:val="21"/>
        </w:rPr>
        <w:t>важных</w:t>
      </w:r>
      <w:r>
        <w:rPr>
          <w:color w:val="61666A"/>
          <w:spacing w:val="15"/>
          <w:sz w:val="21"/>
        </w:rPr>
        <w:t> </w:t>
      </w:r>
      <w:r>
        <w:rPr>
          <w:color w:val="61666A"/>
          <w:sz w:val="21"/>
        </w:rPr>
        <w:t>и</w:t>
      </w:r>
      <w:r>
        <w:rPr>
          <w:color w:val="61666A"/>
          <w:spacing w:val="15"/>
          <w:sz w:val="21"/>
        </w:rPr>
        <w:t> </w:t>
      </w:r>
      <w:r>
        <w:rPr>
          <w:color w:val="61666A"/>
          <w:sz w:val="21"/>
        </w:rPr>
        <w:t>наглядных</w:t>
      </w:r>
      <w:r>
        <w:rPr>
          <w:color w:val="61666A"/>
          <w:spacing w:val="15"/>
          <w:sz w:val="21"/>
        </w:rPr>
        <w:t> </w:t>
      </w:r>
      <w:r>
        <w:rPr>
          <w:color w:val="61666A"/>
          <w:sz w:val="21"/>
        </w:rPr>
        <w:t>сфер</w:t>
      </w:r>
      <w:r>
        <w:rPr>
          <w:rFonts w:ascii="Tahoma" w:hAnsi="Tahoma"/>
          <w:color w:val="61666A"/>
          <w:sz w:val="21"/>
        </w:rPr>
        <w:t>,</w:t>
      </w:r>
      <w:r>
        <w:rPr>
          <w:rFonts w:ascii="Tahoma" w:hAnsi="Tahoma"/>
          <w:color w:val="61666A"/>
          <w:spacing w:val="8"/>
          <w:sz w:val="21"/>
        </w:rPr>
        <w:t> </w:t>
      </w:r>
      <w:r>
        <w:rPr>
          <w:color w:val="61666A"/>
          <w:sz w:val="21"/>
        </w:rPr>
        <w:t>где</w:t>
      </w:r>
      <w:r>
        <w:rPr>
          <w:color w:val="61666A"/>
          <w:spacing w:val="15"/>
          <w:sz w:val="21"/>
        </w:rPr>
        <w:t> </w:t>
      </w:r>
      <w:r>
        <w:rPr>
          <w:color w:val="61666A"/>
          <w:sz w:val="21"/>
        </w:rPr>
        <w:t>принципы</w:t>
      </w:r>
      <w:r>
        <w:rPr>
          <w:color w:val="61666A"/>
          <w:spacing w:val="15"/>
          <w:sz w:val="21"/>
        </w:rPr>
        <w:t> </w:t>
      </w:r>
      <w:r>
        <w:rPr>
          <w:color w:val="61666A"/>
          <w:sz w:val="21"/>
        </w:rPr>
        <w:t>дара</w:t>
      </w:r>
      <w:r>
        <w:rPr>
          <w:color w:val="61666A"/>
          <w:spacing w:val="15"/>
          <w:sz w:val="21"/>
        </w:rPr>
        <w:t> </w:t>
      </w:r>
      <w:r>
        <w:rPr>
          <w:color w:val="61666A"/>
          <w:sz w:val="21"/>
        </w:rPr>
        <w:t>могут</w:t>
      </w:r>
      <w:r>
        <w:rPr>
          <w:color w:val="61666A"/>
          <w:spacing w:val="15"/>
          <w:sz w:val="21"/>
        </w:rPr>
        <w:t> </w:t>
      </w:r>
      <w:r>
        <w:rPr>
          <w:color w:val="61666A"/>
          <w:sz w:val="21"/>
        </w:rPr>
        <w:t>быть</w:t>
      </w:r>
      <w:r>
        <w:rPr>
          <w:color w:val="61666A"/>
          <w:spacing w:val="14"/>
          <w:sz w:val="21"/>
        </w:rPr>
        <w:t> </w:t>
      </w:r>
      <w:r>
        <w:rPr>
          <w:color w:val="61666A"/>
          <w:sz w:val="21"/>
        </w:rPr>
        <w:t>реализованы</w:t>
      </w:r>
      <w:r>
        <w:rPr>
          <w:color w:val="61666A"/>
          <w:spacing w:val="15"/>
          <w:sz w:val="21"/>
        </w:rPr>
        <w:t> </w:t>
      </w:r>
      <w:r>
        <w:rPr>
          <w:color w:val="61666A"/>
          <w:sz w:val="21"/>
        </w:rPr>
        <w:t>очень</w:t>
      </w:r>
      <w:r>
        <w:rPr>
          <w:color w:val="61666A"/>
          <w:spacing w:val="15"/>
          <w:sz w:val="21"/>
        </w:rPr>
        <w:t> </w:t>
      </w:r>
      <w:r>
        <w:rPr>
          <w:color w:val="61666A"/>
          <w:spacing w:val="-2"/>
          <w:sz w:val="21"/>
        </w:rPr>
        <w:t>ярко</w:t>
      </w:r>
      <w:r>
        <w:rPr>
          <w:rFonts w:ascii="Tahoma" w:hAnsi="Tahoma"/>
          <w:color w:val="61666A"/>
          <w:spacing w:val="-2"/>
          <w:sz w:val="21"/>
        </w:rPr>
        <w:t>.</w:t>
      </w:r>
    </w:p>
    <w:p>
      <w:pPr>
        <w:spacing w:line="338" w:lineRule="auto" w:before="105"/>
        <w:ind w:left="635" w:right="0" w:firstLine="0"/>
        <w:jc w:val="left"/>
        <w:rPr>
          <w:rFonts w:ascii="Tahoma" w:hAnsi="Tahoma"/>
          <w:sz w:val="21"/>
        </w:rPr>
      </w:pPr>
      <w:r>
        <w:rPr>
          <w:color w:val="61666A"/>
          <w:sz w:val="21"/>
        </w:rPr>
        <w:t>Система должна быть децентрализованной</w:t>
      </w:r>
      <w:r>
        <w:rPr>
          <w:rFonts w:ascii="Tahoma" w:hAnsi="Tahoma"/>
          <w:color w:val="61666A"/>
          <w:sz w:val="21"/>
        </w:rPr>
        <w:t>, </w:t>
      </w:r>
      <w:r>
        <w:rPr>
          <w:color w:val="61666A"/>
          <w:sz w:val="21"/>
        </w:rPr>
        <w:t>устойчивой и основанной на прямых связях </w:t>
      </w:r>
      <w:r>
        <w:rPr>
          <w:color w:val="61666A"/>
          <w:w w:val="105"/>
          <w:sz w:val="21"/>
        </w:rPr>
        <w:t>между</w:t>
      </w:r>
      <w:r>
        <w:rPr>
          <w:color w:val="61666A"/>
          <w:spacing w:val="-11"/>
          <w:w w:val="105"/>
          <w:sz w:val="21"/>
        </w:rPr>
        <w:t> </w:t>
      </w:r>
      <w:r>
        <w:rPr>
          <w:color w:val="61666A"/>
          <w:w w:val="105"/>
          <w:sz w:val="21"/>
        </w:rPr>
        <w:t>производителями</w:t>
      </w:r>
      <w:r>
        <w:rPr>
          <w:color w:val="61666A"/>
          <w:spacing w:val="-11"/>
          <w:w w:val="105"/>
          <w:sz w:val="21"/>
        </w:rPr>
        <w:t> </w:t>
      </w:r>
      <w:r>
        <w:rPr>
          <w:color w:val="61666A"/>
          <w:w w:val="105"/>
          <w:sz w:val="21"/>
        </w:rPr>
        <w:t>и</w:t>
      </w:r>
      <w:r>
        <w:rPr>
          <w:color w:val="61666A"/>
          <w:spacing w:val="-11"/>
          <w:w w:val="105"/>
          <w:sz w:val="21"/>
        </w:rPr>
        <w:t> </w:t>
      </w:r>
      <w:r>
        <w:rPr>
          <w:color w:val="61666A"/>
          <w:w w:val="105"/>
          <w:sz w:val="21"/>
        </w:rPr>
        <w:t>потребителями</w:t>
      </w:r>
      <w:r>
        <w:rPr>
          <w:rFonts w:ascii="Tahoma" w:hAnsi="Tahoma"/>
          <w:color w:val="61666A"/>
          <w:w w:val="105"/>
          <w:sz w:val="21"/>
        </w:rPr>
        <w:t>,</w:t>
      </w:r>
      <w:r>
        <w:rPr>
          <w:rFonts w:ascii="Tahoma" w:hAnsi="Tahoma"/>
          <w:color w:val="61666A"/>
          <w:spacing w:val="-18"/>
          <w:w w:val="105"/>
          <w:sz w:val="21"/>
        </w:rPr>
        <w:t> </w:t>
      </w:r>
      <w:r>
        <w:rPr>
          <w:color w:val="61666A"/>
          <w:w w:val="105"/>
          <w:sz w:val="21"/>
        </w:rPr>
        <w:t>которые</w:t>
      </w:r>
      <w:r>
        <w:rPr>
          <w:color w:val="61666A"/>
          <w:spacing w:val="-10"/>
          <w:w w:val="105"/>
          <w:sz w:val="21"/>
        </w:rPr>
        <w:t> </w:t>
      </w:r>
      <w:r>
        <w:rPr>
          <w:color w:val="61666A"/>
          <w:w w:val="105"/>
          <w:sz w:val="21"/>
        </w:rPr>
        <w:t>в</w:t>
      </w:r>
      <w:r>
        <w:rPr>
          <w:color w:val="61666A"/>
          <w:spacing w:val="-11"/>
          <w:w w:val="105"/>
          <w:sz w:val="21"/>
        </w:rPr>
        <w:t> </w:t>
      </w:r>
      <w:r>
        <w:rPr>
          <w:color w:val="61666A"/>
          <w:w w:val="105"/>
          <w:sz w:val="21"/>
        </w:rPr>
        <w:t>этой</w:t>
      </w:r>
      <w:r>
        <w:rPr>
          <w:color w:val="61666A"/>
          <w:spacing w:val="-11"/>
          <w:w w:val="105"/>
          <w:sz w:val="21"/>
        </w:rPr>
        <w:t> </w:t>
      </w:r>
      <w:r>
        <w:rPr>
          <w:color w:val="61666A"/>
          <w:w w:val="105"/>
          <w:sz w:val="21"/>
        </w:rPr>
        <w:t>системе</w:t>
      </w:r>
      <w:r>
        <w:rPr>
          <w:color w:val="61666A"/>
          <w:spacing w:val="-11"/>
          <w:w w:val="105"/>
          <w:sz w:val="21"/>
        </w:rPr>
        <w:t> </w:t>
      </w:r>
      <w:r>
        <w:rPr>
          <w:color w:val="61666A"/>
          <w:w w:val="105"/>
          <w:sz w:val="21"/>
        </w:rPr>
        <w:t>являются</w:t>
      </w:r>
      <w:r>
        <w:rPr>
          <w:color w:val="61666A"/>
          <w:spacing w:val="-11"/>
          <w:w w:val="105"/>
          <w:sz w:val="21"/>
        </w:rPr>
        <w:t> </w:t>
      </w:r>
      <w:r>
        <w:rPr>
          <w:color w:val="61666A"/>
          <w:w w:val="105"/>
          <w:sz w:val="21"/>
        </w:rPr>
        <w:t>членами одного сообщества</w:t>
      </w:r>
      <w:r>
        <w:rPr>
          <w:rFonts w:ascii="Tahoma" w:hAnsi="Tahoma"/>
          <w:color w:val="61666A"/>
          <w:w w:val="105"/>
          <w:sz w:val="21"/>
        </w:rPr>
        <w:t>.</w:t>
      </w:r>
    </w:p>
    <w:p>
      <w:pPr>
        <w:spacing w:before="184"/>
        <w:ind w:left="635" w:right="0" w:firstLine="0"/>
        <w:jc w:val="left"/>
        <w:rPr>
          <w:rFonts w:ascii="Tahoma" w:hAnsi="Tahoma"/>
          <w:sz w:val="21"/>
        </w:rPr>
      </w:pPr>
      <w:r>
        <w:rPr>
          <w:color w:val="61666A"/>
          <w:sz w:val="21"/>
        </w:rPr>
        <w:t>Основные</w:t>
      </w:r>
      <w:r>
        <w:rPr>
          <w:color w:val="61666A"/>
          <w:spacing w:val="9"/>
          <w:sz w:val="21"/>
        </w:rPr>
        <w:t> </w:t>
      </w:r>
      <w:r>
        <w:rPr>
          <w:color w:val="61666A"/>
          <w:spacing w:val="-2"/>
          <w:sz w:val="21"/>
        </w:rPr>
        <w:t>принципы</w:t>
      </w:r>
      <w:r>
        <w:rPr>
          <w:rFonts w:ascii="Tahoma" w:hAnsi="Tahoma"/>
          <w:color w:val="61666A"/>
          <w:spacing w:val="-2"/>
          <w:sz w:val="21"/>
        </w:rPr>
        <w:t>:</w:t>
      </w:r>
    </w:p>
    <w:p>
      <w:pPr>
        <w:pStyle w:val="ListParagraph"/>
        <w:numPr>
          <w:ilvl w:val="0"/>
          <w:numId w:val="116"/>
        </w:numPr>
        <w:tabs>
          <w:tab w:pos="903" w:val="left" w:leader="none"/>
          <w:tab w:pos="905" w:val="left" w:leader="none"/>
        </w:tabs>
        <w:spacing w:line="338" w:lineRule="auto" w:before="196" w:after="0"/>
        <w:ind w:left="905" w:right="857" w:hanging="250"/>
        <w:jc w:val="left"/>
        <w:rPr>
          <w:rFonts w:ascii="Tahoma" w:hAnsi="Tahoma"/>
          <w:sz w:val="21"/>
        </w:rPr>
      </w:pPr>
      <w:r>
        <w:rPr>
          <w:color w:val="61666A"/>
          <w:sz w:val="21"/>
        </w:rPr>
        <w:t>Продовольствие производится не для продажи и извлечения прибыли</w:t>
      </w:r>
      <w:r>
        <w:rPr>
          <w:rFonts w:ascii="Tahoma" w:hAnsi="Tahoma"/>
          <w:color w:val="61666A"/>
          <w:sz w:val="21"/>
        </w:rPr>
        <w:t>, </w:t>
      </w:r>
      <w:r>
        <w:rPr>
          <w:color w:val="61666A"/>
          <w:sz w:val="21"/>
        </w:rPr>
        <w:t>а как дар </w:t>
      </w:r>
      <w:r>
        <w:rPr>
          <w:color w:val="61666A"/>
          <w:spacing w:val="-2"/>
          <w:sz w:val="21"/>
        </w:rPr>
        <w:t>сообществу</w:t>
      </w:r>
      <w:r>
        <w:rPr>
          <w:rFonts w:ascii="Tahoma" w:hAnsi="Tahoma"/>
          <w:color w:val="61666A"/>
          <w:spacing w:val="-2"/>
          <w:sz w:val="21"/>
        </w:rPr>
        <w:t>.</w:t>
      </w:r>
    </w:p>
    <w:p>
      <w:pPr>
        <w:pStyle w:val="ListParagraph"/>
        <w:numPr>
          <w:ilvl w:val="0"/>
          <w:numId w:val="116"/>
        </w:numPr>
        <w:tabs>
          <w:tab w:pos="903" w:val="left" w:leader="none"/>
        </w:tabs>
        <w:spacing w:line="240" w:lineRule="auto" w:before="63" w:after="0"/>
        <w:ind w:left="903" w:right="0" w:hanging="248"/>
        <w:jc w:val="left"/>
        <w:rPr>
          <w:rFonts w:ascii="Tahoma" w:hAnsi="Tahoma"/>
          <w:sz w:val="21"/>
        </w:rPr>
      </w:pPr>
      <w:r>
        <w:rPr>
          <w:color w:val="61666A"/>
          <w:sz w:val="21"/>
        </w:rPr>
        <w:t>Распределение</w:t>
      </w:r>
      <w:r>
        <w:rPr>
          <w:color w:val="61666A"/>
          <w:spacing w:val="5"/>
          <w:sz w:val="21"/>
        </w:rPr>
        <w:t> </w:t>
      </w:r>
      <w:r>
        <w:rPr>
          <w:color w:val="61666A"/>
          <w:sz w:val="21"/>
        </w:rPr>
        <w:t>происходит</w:t>
      </w:r>
      <w:r>
        <w:rPr>
          <w:color w:val="61666A"/>
          <w:spacing w:val="6"/>
          <w:sz w:val="21"/>
        </w:rPr>
        <w:t> </w:t>
      </w:r>
      <w:r>
        <w:rPr>
          <w:color w:val="61666A"/>
          <w:sz w:val="21"/>
        </w:rPr>
        <w:t>по</w:t>
      </w:r>
      <w:r>
        <w:rPr>
          <w:color w:val="61666A"/>
          <w:spacing w:val="6"/>
          <w:sz w:val="21"/>
        </w:rPr>
        <w:t> </w:t>
      </w:r>
      <w:r>
        <w:rPr>
          <w:color w:val="61666A"/>
          <w:sz w:val="21"/>
        </w:rPr>
        <w:t>потребностям</w:t>
      </w:r>
      <w:r>
        <w:rPr>
          <w:rFonts w:ascii="Tahoma" w:hAnsi="Tahoma"/>
          <w:color w:val="61666A"/>
          <w:sz w:val="21"/>
        </w:rPr>
        <w:t>,</w:t>
      </w:r>
      <w:r>
        <w:rPr>
          <w:rFonts w:ascii="Tahoma" w:hAnsi="Tahoma"/>
          <w:color w:val="61666A"/>
          <w:spacing w:val="-1"/>
          <w:sz w:val="21"/>
        </w:rPr>
        <w:t> </w:t>
      </w:r>
      <w:r>
        <w:rPr>
          <w:color w:val="61666A"/>
          <w:sz w:val="21"/>
        </w:rPr>
        <w:t>а</w:t>
      </w:r>
      <w:r>
        <w:rPr>
          <w:color w:val="61666A"/>
          <w:spacing w:val="6"/>
          <w:sz w:val="21"/>
        </w:rPr>
        <w:t> </w:t>
      </w:r>
      <w:r>
        <w:rPr>
          <w:color w:val="61666A"/>
          <w:sz w:val="21"/>
        </w:rPr>
        <w:t>не</w:t>
      </w:r>
      <w:r>
        <w:rPr>
          <w:color w:val="61666A"/>
          <w:spacing w:val="6"/>
          <w:sz w:val="21"/>
        </w:rPr>
        <w:t> </w:t>
      </w:r>
      <w:r>
        <w:rPr>
          <w:color w:val="61666A"/>
          <w:sz w:val="21"/>
        </w:rPr>
        <w:t>по</w:t>
      </w:r>
      <w:r>
        <w:rPr>
          <w:color w:val="61666A"/>
          <w:spacing w:val="6"/>
          <w:sz w:val="21"/>
        </w:rPr>
        <w:t> </w:t>
      </w:r>
      <w:r>
        <w:rPr>
          <w:color w:val="61666A"/>
          <w:spacing w:val="-2"/>
          <w:sz w:val="21"/>
        </w:rPr>
        <w:t>платежеспособности</w:t>
      </w:r>
      <w:r>
        <w:rPr>
          <w:rFonts w:ascii="Tahoma" w:hAnsi="Tahoma"/>
          <w:color w:val="61666A"/>
          <w:spacing w:val="-2"/>
          <w:sz w:val="21"/>
        </w:rPr>
        <w:t>.</w:t>
      </w:r>
    </w:p>
    <w:p>
      <w:pPr>
        <w:pStyle w:val="ListParagraph"/>
        <w:numPr>
          <w:ilvl w:val="0"/>
          <w:numId w:val="116"/>
        </w:numPr>
        <w:tabs>
          <w:tab w:pos="903" w:val="left" w:leader="none"/>
          <w:tab w:pos="905" w:val="left" w:leader="none"/>
        </w:tabs>
        <w:spacing w:line="338" w:lineRule="auto" w:before="165" w:after="0"/>
        <w:ind w:left="905" w:right="1152" w:hanging="250"/>
        <w:jc w:val="left"/>
        <w:rPr>
          <w:rFonts w:ascii="Tahoma" w:hAnsi="Tahoma"/>
          <w:sz w:val="21"/>
        </w:rPr>
      </w:pPr>
      <w:r>
        <w:rPr>
          <w:color w:val="61666A"/>
          <w:sz w:val="21"/>
        </w:rPr>
        <w:t>Все участники системы </w:t>
      </w:r>
      <w:r>
        <w:rPr>
          <w:rFonts w:ascii="Tahoma" w:hAnsi="Tahoma"/>
          <w:color w:val="61666A"/>
          <w:sz w:val="21"/>
        </w:rPr>
        <w:t>(</w:t>
      </w:r>
      <w:r>
        <w:rPr>
          <w:color w:val="61666A"/>
          <w:sz w:val="21"/>
        </w:rPr>
        <w:t>от фермеров до поваров</w:t>
      </w:r>
      <w:r>
        <w:rPr>
          <w:rFonts w:ascii="Tahoma" w:hAnsi="Tahoma"/>
          <w:color w:val="61666A"/>
          <w:sz w:val="21"/>
        </w:rPr>
        <w:t>) </w:t>
      </w:r>
      <w:r>
        <w:rPr>
          <w:color w:val="61666A"/>
          <w:sz w:val="21"/>
        </w:rPr>
        <w:t>мотивированы репутацией</w:t>
      </w:r>
      <w:r>
        <w:rPr>
          <w:rFonts w:ascii="Tahoma" w:hAnsi="Tahoma"/>
          <w:color w:val="61666A"/>
          <w:sz w:val="21"/>
        </w:rPr>
        <w:t>, </w:t>
      </w:r>
      <w:r>
        <w:rPr>
          <w:color w:val="61666A"/>
          <w:w w:val="105"/>
          <w:sz w:val="21"/>
        </w:rPr>
        <w:t>уважением и взаимностью</w:t>
      </w:r>
      <w:r>
        <w:rPr>
          <w:rFonts w:ascii="Tahoma" w:hAnsi="Tahoma"/>
          <w:color w:val="61666A"/>
          <w:w w:val="105"/>
          <w:sz w:val="21"/>
        </w:rPr>
        <w:t>.</w:t>
      </w:r>
    </w:p>
    <w:p>
      <w:pPr>
        <w:spacing w:before="183"/>
        <w:ind w:left="635" w:right="0" w:firstLine="0"/>
        <w:jc w:val="left"/>
        <w:rPr>
          <w:rFonts w:ascii="Tahoma" w:hAnsi="Tahoma"/>
          <w:sz w:val="21"/>
        </w:rPr>
      </w:pPr>
      <w:r>
        <w:rPr>
          <w:color w:val="61666A"/>
          <w:sz w:val="21"/>
        </w:rPr>
        <w:t>Предлагаю</w:t>
      </w:r>
      <w:r>
        <w:rPr>
          <w:color w:val="61666A"/>
          <w:spacing w:val="15"/>
          <w:sz w:val="21"/>
        </w:rPr>
        <w:t> </w:t>
      </w:r>
      <w:r>
        <w:rPr>
          <w:color w:val="61666A"/>
          <w:sz w:val="21"/>
        </w:rPr>
        <w:t>выстроить</w:t>
      </w:r>
      <w:r>
        <w:rPr>
          <w:color w:val="61666A"/>
          <w:spacing w:val="15"/>
          <w:sz w:val="21"/>
        </w:rPr>
        <w:t> </w:t>
      </w:r>
      <w:r>
        <w:rPr>
          <w:color w:val="61666A"/>
          <w:sz w:val="21"/>
        </w:rPr>
        <w:t>систему</w:t>
      </w:r>
      <w:r>
        <w:rPr>
          <w:color w:val="61666A"/>
          <w:spacing w:val="15"/>
          <w:sz w:val="21"/>
        </w:rPr>
        <w:t> </w:t>
      </w:r>
      <w:r>
        <w:rPr>
          <w:color w:val="61666A"/>
          <w:sz w:val="21"/>
        </w:rPr>
        <w:t>по</w:t>
      </w:r>
      <w:r>
        <w:rPr>
          <w:color w:val="61666A"/>
          <w:spacing w:val="16"/>
          <w:sz w:val="21"/>
        </w:rPr>
        <w:t> </w:t>
      </w:r>
      <w:r>
        <w:rPr>
          <w:color w:val="61666A"/>
          <w:sz w:val="21"/>
        </w:rPr>
        <w:t>следующей</w:t>
      </w:r>
      <w:r>
        <w:rPr>
          <w:color w:val="61666A"/>
          <w:spacing w:val="15"/>
          <w:sz w:val="21"/>
        </w:rPr>
        <w:t> </w:t>
      </w:r>
      <w:r>
        <w:rPr>
          <w:color w:val="61666A"/>
          <w:spacing w:val="-2"/>
          <w:sz w:val="21"/>
        </w:rPr>
        <w:t>схеме</w:t>
      </w:r>
      <w:r>
        <w:rPr>
          <w:rFonts w:ascii="Tahoma" w:hAnsi="Tahoma"/>
          <w:color w:val="61666A"/>
          <w:spacing w:val="-2"/>
          <w:sz w:val="21"/>
        </w:rPr>
        <w:t>:</w:t>
      </w:r>
    </w:p>
    <w:p>
      <w:pPr>
        <w:pStyle w:val="ListParagraph"/>
        <w:numPr>
          <w:ilvl w:val="0"/>
          <w:numId w:val="117"/>
        </w:numPr>
        <w:tabs>
          <w:tab w:pos="903" w:val="left" w:leader="none"/>
        </w:tabs>
        <w:spacing w:line="240" w:lineRule="auto" w:before="195" w:after="0"/>
        <w:ind w:left="903" w:right="0" w:hanging="248"/>
        <w:jc w:val="left"/>
        <w:rPr>
          <w:b/>
          <w:sz w:val="20"/>
        </w:rPr>
      </w:pPr>
      <w:r>
        <w:rPr>
          <w:b/>
          <w:color w:val="61666A"/>
          <w:spacing w:val="-2"/>
          <w:sz w:val="20"/>
        </w:rPr>
        <w:t>Про</w:t>
      </w:r>
      <w:r>
        <w:rPr>
          <w:b/>
          <w:color w:val="61666A"/>
          <w:spacing w:val="-2"/>
          <w:sz w:val="21"/>
        </w:rPr>
        <w:t>изв</w:t>
      </w:r>
      <w:r>
        <w:rPr>
          <w:b/>
          <w:color w:val="61666A"/>
          <w:spacing w:val="-2"/>
          <w:sz w:val="20"/>
        </w:rPr>
        <w:t>о</w:t>
      </w:r>
      <w:r>
        <w:rPr>
          <w:b/>
          <w:color w:val="61666A"/>
          <w:spacing w:val="-2"/>
          <w:sz w:val="21"/>
        </w:rPr>
        <w:t>д</w:t>
      </w:r>
      <w:r>
        <w:rPr>
          <w:b/>
          <w:color w:val="61666A"/>
          <w:spacing w:val="-2"/>
          <w:sz w:val="20"/>
        </w:rPr>
        <w:t>с</w:t>
      </w:r>
      <w:r>
        <w:rPr>
          <w:b/>
          <w:color w:val="61666A"/>
          <w:spacing w:val="-2"/>
          <w:sz w:val="21"/>
        </w:rPr>
        <w:t>тв</w:t>
      </w:r>
      <w:r>
        <w:rPr>
          <w:b/>
          <w:color w:val="61666A"/>
          <w:spacing w:val="-2"/>
          <w:sz w:val="20"/>
        </w:rPr>
        <w:t>о</w:t>
      </w:r>
      <w:r>
        <w:rPr>
          <w:rFonts w:ascii="Tahoma" w:hAnsi="Tahoma"/>
          <w:b/>
          <w:color w:val="61666A"/>
          <w:spacing w:val="-2"/>
          <w:sz w:val="21"/>
        </w:rPr>
        <w:t>:</w:t>
      </w:r>
      <w:r>
        <w:rPr>
          <w:rFonts w:ascii="Tahoma" w:hAnsi="Tahoma"/>
          <w:b/>
          <w:color w:val="61666A"/>
          <w:spacing w:val="-14"/>
          <w:sz w:val="21"/>
        </w:rPr>
        <w:t> </w:t>
      </w:r>
      <w:r>
        <w:rPr>
          <w:b/>
          <w:color w:val="61666A"/>
          <w:spacing w:val="-2"/>
          <w:sz w:val="21"/>
        </w:rPr>
        <w:t>ф</w:t>
      </w:r>
      <w:r>
        <w:rPr>
          <w:b/>
          <w:color w:val="61666A"/>
          <w:spacing w:val="-2"/>
          <w:sz w:val="20"/>
        </w:rPr>
        <w:t>ер</w:t>
      </w:r>
      <w:r>
        <w:rPr>
          <w:b/>
          <w:color w:val="61666A"/>
          <w:spacing w:val="-2"/>
          <w:sz w:val="21"/>
        </w:rPr>
        <w:t>мы</w:t>
      </w:r>
      <w:r>
        <w:rPr>
          <w:b/>
          <w:color w:val="61666A"/>
          <w:spacing w:val="-12"/>
          <w:sz w:val="21"/>
        </w:rPr>
        <w:t> </w:t>
      </w:r>
      <w:r>
        <w:rPr>
          <w:b/>
          <w:color w:val="61666A"/>
          <w:spacing w:val="-2"/>
          <w:sz w:val="21"/>
        </w:rPr>
        <w:t>и</w:t>
      </w:r>
      <w:r>
        <w:rPr>
          <w:b/>
          <w:color w:val="61666A"/>
          <w:spacing w:val="-13"/>
          <w:sz w:val="21"/>
        </w:rPr>
        <w:t> </w:t>
      </w:r>
      <w:r>
        <w:rPr>
          <w:b/>
          <w:color w:val="61666A"/>
          <w:spacing w:val="-2"/>
          <w:sz w:val="20"/>
        </w:rPr>
        <w:t>са</w:t>
      </w:r>
      <w:r>
        <w:rPr>
          <w:b/>
          <w:color w:val="61666A"/>
          <w:spacing w:val="-2"/>
          <w:sz w:val="21"/>
        </w:rPr>
        <w:t>ды</w:t>
      </w:r>
      <w:r>
        <w:rPr>
          <w:b/>
          <w:color w:val="61666A"/>
          <w:spacing w:val="-13"/>
          <w:sz w:val="21"/>
        </w:rPr>
        <w:t> </w:t>
      </w:r>
      <w:r>
        <w:rPr>
          <w:b/>
          <w:color w:val="61666A"/>
          <w:spacing w:val="-2"/>
          <w:sz w:val="21"/>
        </w:rPr>
        <w:t>к</w:t>
      </w:r>
      <w:r>
        <w:rPr>
          <w:b/>
          <w:color w:val="61666A"/>
          <w:spacing w:val="-2"/>
          <w:sz w:val="20"/>
        </w:rPr>
        <w:t>а</w:t>
      </w:r>
      <w:r>
        <w:rPr>
          <w:b/>
          <w:color w:val="61666A"/>
          <w:spacing w:val="-2"/>
          <w:sz w:val="21"/>
        </w:rPr>
        <w:t>к</w:t>
      </w:r>
      <w:r>
        <w:rPr>
          <w:b/>
          <w:color w:val="61666A"/>
          <w:spacing w:val="-12"/>
          <w:sz w:val="21"/>
        </w:rPr>
        <w:t> </w:t>
      </w:r>
      <w:r>
        <w:rPr>
          <w:b/>
          <w:color w:val="61666A"/>
          <w:spacing w:val="-2"/>
          <w:sz w:val="21"/>
        </w:rPr>
        <w:t>д</w:t>
      </w:r>
      <w:r>
        <w:rPr>
          <w:b/>
          <w:color w:val="61666A"/>
          <w:spacing w:val="-2"/>
          <w:sz w:val="20"/>
        </w:rPr>
        <w:t>ар</w:t>
      </w:r>
      <w:r>
        <w:rPr>
          <w:b/>
          <w:color w:val="61666A"/>
          <w:spacing w:val="-12"/>
          <w:sz w:val="20"/>
        </w:rPr>
        <w:t> </w:t>
      </w:r>
      <w:r>
        <w:rPr>
          <w:b/>
          <w:color w:val="61666A"/>
          <w:spacing w:val="-2"/>
          <w:sz w:val="21"/>
        </w:rPr>
        <w:t>з</w:t>
      </w:r>
      <w:r>
        <w:rPr>
          <w:b/>
          <w:color w:val="61666A"/>
          <w:spacing w:val="-2"/>
          <w:sz w:val="20"/>
        </w:rPr>
        <w:t>е</w:t>
      </w:r>
      <w:r>
        <w:rPr>
          <w:b/>
          <w:color w:val="61666A"/>
          <w:spacing w:val="-2"/>
          <w:sz w:val="21"/>
        </w:rPr>
        <w:t>мл</w:t>
      </w:r>
      <w:r>
        <w:rPr>
          <w:b/>
          <w:color w:val="61666A"/>
          <w:spacing w:val="-2"/>
          <w:sz w:val="20"/>
        </w:rPr>
        <w:t>е</w:t>
      </w:r>
      <w:r>
        <w:rPr>
          <w:b/>
          <w:color w:val="61666A"/>
          <w:spacing w:val="-10"/>
          <w:sz w:val="20"/>
        </w:rPr>
        <w:t> </w:t>
      </w:r>
      <w:r>
        <w:rPr>
          <w:b/>
          <w:color w:val="61666A"/>
          <w:spacing w:val="-2"/>
          <w:sz w:val="21"/>
        </w:rPr>
        <w:t>и</w:t>
      </w:r>
      <w:r>
        <w:rPr>
          <w:b/>
          <w:color w:val="61666A"/>
          <w:spacing w:val="-12"/>
          <w:sz w:val="21"/>
        </w:rPr>
        <w:t> </w:t>
      </w:r>
      <w:r>
        <w:rPr>
          <w:b/>
          <w:color w:val="61666A"/>
          <w:spacing w:val="-2"/>
          <w:sz w:val="20"/>
        </w:rPr>
        <w:t>соо</w:t>
      </w:r>
      <w:r>
        <w:rPr>
          <w:b/>
          <w:color w:val="61666A"/>
          <w:spacing w:val="-2"/>
          <w:sz w:val="21"/>
        </w:rPr>
        <w:t>бщ</w:t>
      </w:r>
      <w:r>
        <w:rPr>
          <w:b/>
          <w:color w:val="61666A"/>
          <w:spacing w:val="-2"/>
          <w:sz w:val="20"/>
        </w:rPr>
        <w:t>ес</w:t>
      </w:r>
      <w:r>
        <w:rPr>
          <w:b/>
          <w:color w:val="61666A"/>
          <w:spacing w:val="-2"/>
          <w:sz w:val="21"/>
        </w:rPr>
        <w:t>тв</w:t>
      </w:r>
      <w:r>
        <w:rPr>
          <w:b/>
          <w:color w:val="61666A"/>
          <w:spacing w:val="-2"/>
          <w:sz w:val="20"/>
        </w:rPr>
        <w:t>у</w:t>
      </w:r>
    </w:p>
    <w:p>
      <w:pPr>
        <w:pStyle w:val="ListParagraph"/>
        <w:numPr>
          <w:ilvl w:val="1"/>
          <w:numId w:val="117"/>
        </w:numPr>
        <w:tabs>
          <w:tab w:pos="1175" w:val="left" w:leader="none"/>
        </w:tabs>
        <w:spacing w:line="338" w:lineRule="auto" w:before="196" w:after="0"/>
        <w:ind w:left="1175" w:right="199" w:hanging="233"/>
        <w:jc w:val="left"/>
        <w:rPr>
          <w:rFonts w:ascii="Tahoma" w:hAnsi="Tahoma"/>
          <w:sz w:val="21"/>
        </w:rPr>
      </w:pPr>
      <w:r>
        <w:rPr>
          <w:color w:val="61666A"/>
          <w:sz w:val="21"/>
        </w:rPr>
        <w:t>Фермеры и садоводы работают не для рынка</w:t>
      </w:r>
      <w:r>
        <w:rPr>
          <w:rFonts w:ascii="Tahoma" w:hAnsi="Tahoma"/>
          <w:color w:val="61666A"/>
          <w:sz w:val="21"/>
        </w:rPr>
        <w:t>, </w:t>
      </w:r>
      <w:r>
        <w:rPr>
          <w:color w:val="61666A"/>
          <w:sz w:val="21"/>
        </w:rPr>
        <w:t>а для обеспечения сообщества здоровой пищей</w:t>
      </w:r>
      <w:r>
        <w:rPr>
          <w:rFonts w:ascii="Tahoma" w:hAnsi="Tahoma"/>
          <w:color w:val="61666A"/>
          <w:sz w:val="21"/>
        </w:rPr>
        <w:t>. </w:t>
      </w:r>
      <w:r>
        <w:rPr>
          <w:color w:val="61666A"/>
          <w:sz w:val="21"/>
        </w:rPr>
        <w:t>Их мотивация </w:t>
      </w:r>
      <w:r>
        <w:rPr>
          <w:rFonts w:ascii="Tahoma" w:hAnsi="Tahoma"/>
          <w:color w:val="61666A"/>
          <w:sz w:val="21"/>
        </w:rPr>
        <w:t>— </w:t>
      </w:r>
      <w:r>
        <w:rPr>
          <w:color w:val="61666A"/>
          <w:sz w:val="21"/>
        </w:rPr>
        <w:t>признание сообщества</w:t>
      </w:r>
      <w:r>
        <w:rPr>
          <w:rFonts w:ascii="Tahoma" w:hAnsi="Tahoma"/>
          <w:color w:val="61666A"/>
          <w:sz w:val="21"/>
        </w:rPr>
        <w:t>, </w:t>
      </w:r>
      <w:r>
        <w:rPr>
          <w:color w:val="61666A"/>
          <w:sz w:val="21"/>
        </w:rPr>
        <w:t>а также право на</w:t>
      </w:r>
      <w:r>
        <w:rPr>
          <w:color w:val="61666A"/>
          <w:spacing w:val="40"/>
          <w:sz w:val="21"/>
        </w:rPr>
        <w:t> </w:t>
      </w:r>
      <w:r>
        <w:rPr>
          <w:color w:val="61666A"/>
          <w:sz w:val="21"/>
        </w:rPr>
        <w:t>получение других благ </w:t>
      </w:r>
      <w:r>
        <w:rPr>
          <w:rFonts w:ascii="Tahoma" w:hAnsi="Tahoma"/>
          <w:color w:val="61666A"/>
          <w:sz w:val="21"/>
        </w:rPr>
        <w:t>(</w:t>
      </w:r>
      <w:r>
        <w:rPr>
          <w:color w:val="61666A"/>
          <w:sz w:val="21"/>
        </w:rPr>
        <w:t>например</w:t>
      </w:r>
      <w:r>
        <w:rPr>
          <w:rFonts w:ascii="Tahoma" w:hAnsi="Tahoma"/>
          <w:color w:val="61666A"/>
          <w:sz w:val="21"/>
        </w:rPr>
        <w:t>, </w:t>
      </w:r>
      <w:r>
        <w:rPr>
          <w:color w:val="61666A"/>
          <w:sz w:val="21"/>
        </w:rPr>
        <w:t>ремонт техники</w:t>
      </w:r>
      <w:r>
        <w:rPr>
          <w:rFonts w:ascii="Tahoma" w:hAnsi="Tahoma"/>
          <w:color w:val="61666A"/>
          <w:sz w:val="21"/>
        </w:rPr>
        <w:t>, </w:t>
      </w:r>
      <w:r>
        <w:rPr>
          <w:color w:val="61666A"/>
          <w:sz w:val="21"/>
        </w:rPr>
        <w:t>образование детей</w:t>
      </w:r>
      <w:r>
        <w:rPr>
          <w:rFonts w:ascii="Tahoma" w:hAnsi="Tahoma"/>
          <w:color w:val="61666A"/>
          <w:sz w:val="21"/>
        </w:rPr>
        <w:t>, </w:t>
      </w:r>
      <w:r>
        <w:rPr>
          <w:color w:val="61666A"/>
          <w:sz w:val="21"/>
        </w:rPr>
        <w:t>медицинские услуги</w:t>
      </w:r>
      <w:r>
        <w:rPr>
          <w:rFonts w:ascii="Tahoma" w:hAnsi="Tahoma"/>
          <w:color w:val="61666A"/>
          <w:sz w:val="21"/>
        </w:rPr>
        <w:t>) </w:t>
      </w:r>
      <w:r>
        <w:rPr>
          <w:color w:val="61666A"/>
          <w:sz w:val="21"/>
        </w:rPr>
        <w:t>от других членов сообщества</w:t>
      </w:r>
      <w:r>
        <w:rPr>
          <w:rFonts w:ascii="Tahoma" w:hAnsi="Tahoma"/>
          <w:color w:val="61666A"/>
          <w:sz w:val="21"/>
        </w:rPr>
        <w:t>.</w:t>
      </w:r>
    </w:p>
    <w:p>
      <w:pPr>
        <w:pStyle w:val="ListParagraph"/>
        <w:numPr>
          <w:ilvl w:val="1"/>
          <w:numId w:val="117"/>
        </w:numPr>
        <w:tabs>
          <w:tab w:pos="1175" w:val="left" w:leader="none"/>
        </w:tabs>
        <w:spacing w:line="338" w:lineRule="auto" w:before="66" w:after="0"/>
        <w:ind w:left="1175" w:right="305" w:hanging="233"/>
        <w:jc w:val="left"/>
        <w:rPr>
          <w:rFonts w:ascii="Tahoma" w:hAnsi="Tahoma"/>
          <w:sz w:val="21"/>
        </w:rPr>
      </w:pPr>
      <w:r>
        <w:rPr>
          <w:color w:val="61666A"/>
          <w:sz w:val="21"/>
        </w:rPr>
        <w:t>Используются устойчивые методы земледелия</w:t>
      </w:r>
      <w:r>
        <w:rPr>
          <w:rFonts w:ascii="Tahoma" w:hAnsi="Tahoma"/>
          <w:color w:val="61666A"/>
          <w:sz w:val="21"/>
        </w:rPr>
        <w:t>, </w:t>
      </w:r>
      <w:r>
        <w:rPr>
          <w:color w:val="61666A"/>
          <w:sz w:val="21"/>
        </w:rPr>
        <w:t>которые улучшают экосистему</w:t>
      </w:r>
      <w:r>
        <w:rPr>
          <w:rFonts w:ascii="Tahoma" w:hAnsi="Tahoma"/>
          <w:color w:val="61666A"/>
          <w:sz w:val="21"/>
        </w:rPr>
        <w:t>. </w:t>
      </w:r>
      <w:r>
        <w:rPr>
          <w:color w:val="61666A"/>
          <w:sz w:val="21"/>
        </w:rPr>
        <w:t>Это тоже форма дара </w:t>
      </w:r>
      <w:r>
        <w:rPr>
          <w:rFonts w:ascii="Tahoma" w:hAnsi="Tahoma"/>
          <w:color w:val="61666A"/>
          <w:sz w:val="21"/>
        </w:rPr>
        <w:t>— </w:t>
      </w:r>
      <w:r>
        <w:rPr>
          <w:color w:val="61666A"/>
          <w:sz w:val="21"/>
        </w:rPr>
        <w:t>будущим поколениям</w:t>
      </w:r>
      <w:r>
        <w:rPr>
          <w:rFonts w:ascii="Tahoma" w:hAnsi="Tahoma"/>
          <w:color w:val="61666A"/>
          <w:sz w:val="21"/>
        </w:rPr>
        <w:t>.</w:t>
      </w:r>
    </w:p>
    <w:p>
      <w:pPr>
        <w:pStyle w:val="ListParagraph"/>
        <w:numPr>
          <w:ilvl w:val="0"/>
          <w:numId w:val="117"/>
        </w:numPr>
        <w:tabs>
          <w:tab w:pos="903" w:val="left" w:leader="none"/>
        </w:tabs>
        <w:spacing w:line="240" w:lineRule="auto" w:before="63" w:after="0"/>
        <w:ind w:left="903" w:right="0" w:hanging="248"/>
        <w:jc w:val="left"/>
        <w:rPr>
          <w:b/>
          <w:sz w:val="20"/>
        </w:rPr>
      </w:pPr>
      <w:r>
        <w:rPr>
          <w:b/>
          <w:color w:val="61666A"/>
          <w:spacing w:val="-6"/>
          <w:sz w:val="20"/>
        </w:rPr>
        <w:t>С</w:t>
      </w:r>
      <w:r>
        <w:rPr>
          <w:b/>
          <w:color w:val="61666A"/>
          <w:spacing w:val="-6"/>
          <w:sz w:val="21"/>
        </w:rPr>
        <w:t>б</w:t>
      </w:r>
      <w:r>
        <w:rPr>
          <w:b/>
          <w:color w:val="61666A"/>
          <w:spacing w:val="-6"/>
          <w:sz w:val="20"/>
        </w:rPr>
        <w:t>ор</w:t>
      </w:r>
      <w:r>
        <w:rPr>
          <w:b/>
          <w:color w:val="61666A"/>
          <w:spacing w:val="-2"/>
          <w:sz w:val="20"/>
        </w:rPr>
        <w:t> </w:t>
      </w:r>
      <w:r>
        <w:rPr>
          <w:b/>
          <w:color w:val="61666A"/>
          <w:spacing w:val="-6"/>
          <w:sz w:val="21"/>
        </w:rPr>
        <w:t>и</w:t>
      </w:r>
      <w:r>
        <w:rPr>
          <w:b/>
          <w:color w:val="61666A"/>
          <w:spacing w:val="-4"/>
          <w:sz w:val="21"/>
        </w:rPr>
        <w:t> </w:t>
      </w:r>
      <w:r>
        <w:rPr>
          <w:b/>
          <w:color w:val="61666A"/>
          <w:spacing w:val="-6"/>
          <w:sz w:val="21"/>
        </w:rPr>
        <w:t>п</w:t>
      </w:r>
      <w:r>
        <w:rPr>
          <w:b/>
          <w:color w:val="61666A"/>
          <w:spacing w:val="-6"/>
          <w:sz w:val="20"/>
        </w:rPr>
        <w:t>ерерас</w:t>
      </w:r>
      <w:r>
        <w:rPr>
          <w:b/>
          <w:color w:val="61666A"/>
          <w:spacing w:val="-6"/>
          <w:sz w:val="21"/>
        </w:rPr>
        <w:t>п</w:t>
      </w:r>
      <w:r>
        <w:rPr>
          <w:b/>
          <w:color w:val="61666A"/>
          <w:spacing w:val="-6"/>
          <w:sz w:val="20"/>
        </w:rPr>
        <w:t>ре</w:t>
      </w:r>
      <w:r>
        <w:rPr>
          <w:b/>
          <w:color w:val="61666A"/>
          <w:spacing w:val="-6"/>
          <w:sz w:val="21"/>
        </w:rPr>
        <w:t>д</w:t>
      </w:r>
      <w:r>
        <w:rPr>
          <w:b/>
          <w:color w:val="61666A"/>
          <w:spacing w:val="-6"/>
          <w:sz w:val="20"/>
        </w:rPr>
        <w:t>е</w:t>
      </w:r>
      <w:r>
        <w:rPr>
          <w:b/>
          <w:color w:val="61666A"/>
          <w:spacing w:val="-6"/>
          <w:sz w:val="21"/>
        </w:rPr>
        <w:t>л</w:t>
      </w:r>
      <w:r>
        <w:rPr>
          <w:b/>
          <w:color w:val="61666A"/>
          <w:spacing w:val="-6"/>
          <w:sz w:val="20"/>
        </w:rPr>
        <w:t>е</w:t>
      </w:r>
      <w:r>
        <w:rPr>
          <w:b/>
          <w:color w:val="61666A"/>
          <w:spacing w:val="-6"/>
          <w:sz w:val="21"/>
        </w:rPr>
        <w:t>ни</w:t>
      </w:r>
      <w:r>
        <w:rPr>
          <w:b/>
          <w:color w:val="61666A"/>
          <w:spacing w:val="-6"/>
          <w:sz w:val="20"/>
        </w:rPr>
        <w:t>е</w:t>
      </w:r>
      <w:r>
        <w:rPr>
          <w:rFonts w:ascii="Tahoma" w:hAnsi="Tahoma"/>
          <w:b/>
          <w:color w:val="61666A"/>
          <w:spacing w:val="-6"/>
          <w:sz w:val="21"/>
        </w:rPr>
        <w:t>:</w:t>
      </w:r>
      <w:r>
        <w:rPr>
          <w:rFonts w:ascii="Tahoma" w:hAnsi="Tahoma"/>
          <w:b/>
          <w:color w:val="61666A"/>
          <w:spacing w:val="-7"/>
          <w:sz w:val="21"/>
        </w:rPr>
        <w:t> </w:t>
      </w:r>
      <w:r>
        <w:rPr>
          <w:b/>
          <w:color w:val="61666A"/>
          <w:spacing w:val="-6"/>
          <w:sz w:val="21"/>
        </w:rPr>
        <w:t>п</w:t>
      </w:r>
      <w:r>
        <w:rPr>
          <w:b/>
          <w:color w:val="61666A"/>
          <w:spacing w:val="-6"/>
          <w:sz w:val="20"/>
        </w:rPr>
        <w:t>ро</w:t>
      </w:r>
      <w:r>
        <w:rPr>
          <w:b/>
          <w:color w:val="61666A"/>
          <w:spacing w:val="-6"/>
          <w:sz w:val="21"/>
        </w:rPr>
        <w:t>д</w:t>
      </w:r>
      <w:r>
        <w:rPr>
          <w:b/>
          <w:color w:val="61666A"/>
          <w:spacing w:val="-6"/>
          <w:sz w:val="20"/>
        </w:rPr>
        <w:t>о</w:t>
      </w:r>
      <w:r>
        <w:rPr>
          <w:b/>
          <w:color w:val="61666A"/>
          <w:spacing w:val="-6"/>
          <w:sz w:val="21"/>
        </w:rPr>
        <w:t>в</w:t>
      </w:r>
      <w:r>
        <w:rPr>
          <w:b/>
          <w:color w:val="61666A"/>
          <w:spacing w:val="-6"/>
          <w:sz w:val="20"/>
        </w:rPr>
        <w:t>о</w:t>
      </w:r>
      <w:r>
        <w:rPr>
          <w:b/>
          <w:color w:val="61666A"/>
          <w:spacing w:val="-6"/>
          <w:sz w:val="21"/>
        </w:rPr>
        <w:t>ль</w:t>
      </w:r>
      <w:r>
        <w:rPr>
          <w:b/>
          <w:color w:val="61666A"/>
          <w:spacing w:val="-6"/>
          <w:sz w:val="20"/>
        </w:rPr>
        <w:t>с</w:t>
      </w:r>
      <w:r>
        <w:rPr>
          <w:b/>
          <w:color w:val="61666A"/>
          <w:spacing w:val="-6"/>
          <w:sz w:val="21"/>
        </w:rPr>
        <w:t>тв</w:t>
      </w:r>
      <w:r>
        <w:rPr>
          <w:b/>
          <w:color w:val="61666A"/>
          <w:spacing w:val="-6"/>
          <w:sz w:val="20"/>
        </w:rPr>
        <w:t>е</w:t>
      </w:r>
      <w:r>
        <w:rPr>
          <w:b/>
          <w:color w:val="61666A"/>
          <w:spacing w:val="-6"/>
          <w:sz w:val="21"/>
        </w:rPr>
        <w:t>нны</w:t>
      </w:r>
      <w:r>
        <w:rPr>
          <w:b/>
          <w:color w:val="61666A"/>
          <w:spacing w:val="-6"/>
          <w:sz w:val="20"/>
        </w:rPr>
        <w:t>е</w:t>
      </w:r>
      <w:r>
        <w:rPr>
          <w:b/>
          <w:color w:val="61666A"/>
          <w:spacing w:val="-2"/>
          <w:sz w:val="20"/>
        </w:rPr>
        <w:t> </w:t>
      </w:r>
      <w:r>
        <w:rPr>
          <w:b/>
          <w:color w:val="61666A"/>
          <w:spacing w:val="-6"/>
          <w:sz w:val="21"/>
        </w:rPr>
        <w:t>гильдии</w:t>
      </w:r>
      <w:r>
        <w:rPr>
          <w:b/>
          <w:color w:val="61666A"/>
          <w:spacing w:val="-4"/>
          <w:sz w:val="21"/>
        </w:rPr>
        <w:t> </w:t>
      </w:r>
      <w:r>
        <w:rPr>
          <w:b/>
          <w:color w:val="61666A"/>
          <w:spacing w:val="-6"/>
          <w:sz w:val="21"/>
        </w:rPr>
        <w:t>и</w:t>
      </w:r>
      <w:r>
        <w:rPr>
          <w:b/>
          <w:color w:val="61666A"/>
          <w:spacing w:val="-4"/>
          <w:sz w:val="21"/>
        </w:rPr>
        <w:t> </w:t>
      </w:r>
      <w:r>
        <w:rPr>
          <w:b/>
          <w:color w:val="61666A"/>
          <w:spacing w:val="-6"/>
          <w:sz w:val="20"/>
        </w:rPr>
        <w:t>о</w:t>
      </w:r>
      <w:r>
        <w:rPr>
          <w:b/>
          <w:color w:val="61666A"/>
          <w:spacing w:val="-6"/>
          <w:sz w:val="21"/>
        </w:rPr>
        <w:t>бщи</w:t>
      </w:r>
      <w:r>
        <w:rPr>
          <w:b/>
          <w:color w:val="61666A"/>
          <w:spacing w:val="-6"/>
          <w:sz w:val="20"/>
        </w:rPr>
        <w:t>е</w:t>
      </w:r>
      <w:r>
        <w:rPr>
          <w:b/>
          <w:color w:val="61666A"/>
          <w:spacing w:val="-1"/>
          <w:sz w:val="20"/>
        </w:rPr>
        <w:t> </w:t>
      </w:r>
      <w:r>
        <w:rPr>
          <w:b/>
          <w:color w:val="61666A"/>
          <w:spacing w:val="-6"/>
          <w:sz w:val="20"/>
        </w:rPr>
        <w:t>хра</w:t>
      </w:r>
      <w:r>
        <w:rPr>
          <w:b/>
          <w:color w:val="61666A"/>
          <w:spacing w:val="-6"/>
          <w:sz w:val="21"/>
        </w:rPr>
        <w:t>нилищ</w:t>
      </w:r>
      <w:r>
        <w:rPr>
          <w:b/>
          <w:color w:val="61666A"/>
          <w:spacing w:val="-6"/>
          <w:sz w:val="20"/>
        </w:rPr>
        <w:t>а</w:t>
      </w:r>
    </w:p>
    <w:p>
      <w:pPr>
        <w:pStyle w:val="ListParagraph"/>
        <w:numPr>
          <w:ilvl w:val="1"/>
          <w:numId w:val="117"/>
        </w:numPr>
        <w:tabs>
          <w:tab w:pos="1175" w:val="left" w:leader="none"/>
        </w:tabs>
        <w:spacing w:line="338" w:lineRule="auto" w:before="195" w:after="0"/>
        <w:ind w:left="1175" w:right="231" w:hanging="233"/>
        <w:jc w:val="left"/>
        <w:rPr>
          <w:rFonts w:ascii="Tahoma" w:hAnsi="Tahoma"/>
          <w:sz w:val="21"/>
        </w:rPr>
      </w:pPr>
      <w:r>
        <w:rPr>
          <w:color w:val="61666A"/>
          <w:sz w:val="21"/>
        </w:rPr>
        <w:t>Создается гильдия производителей продовольствия</w:t>
      </w:r>
      <w:r>
        <w:rPr>
          <w:rFonts w:ascii="Tahoma" w:hAnsi="Tahoma"/>
          <w:color w:val="61666A"/>
          <w:sz w:val="21"/>
        </w:rPr>
        <w:t>, </w:t>
      </w:r>
      <w:r>
        <w:rPr>
          <w:color w:val="61666A"/>
          <w:sz w:val="21"/>
        </w:rPr>
        <w:t>которая координирует производство</w:t>
      </w:r>
      <w:r>
        <w:rPr>
          <w:rFonts w:ascii="Tahoma" w:hAnsi="Tahoma"/>
          <w:color w:val="61666A"/>
          <w:sz w:val="21"/>
        </w:rPr>
        <w:t>, </w:t>
      </w:r>
      <w:r>
        <w:rPr>
          <w:color w:val="61666A"/>
          <w:sz w:val="21"/>
        </w:rPr>
        <w:t>чтобы избежать излишков и недостатков</w:t>
      </w:r>
      <w:r>
        <w:rPr>
          <w:rFonts w:ascii="Tahoma" w:hAnsi="Tahoma"/>
          <w:color w:val="61666A"/>
          <w:sz w:val="21"/>
        </w:rPr>
        <w:t>. </w:t>
      </w:r>
      <w:r>
        <w:rPr>
          <w:color w:val="61666A"/>
          <w:sz w:val="21"/>
        </w:rPr>
        <w:t>Они составляют планы</w:t>
      </w:r>
      <w:r>
        <w:rPr>
          <w:color w:val="61666A"/>
          <w:spacing w:val="40"/>
          <w:sz w:val="21"/>
        </w:rPr>
        <w:t> </w:t>
      </w:r>
      <w:r>
        <w:rPr>
          <w:color w:val="61666A"/>
          <w:sz w:val="21"/>
        </w:rPr>
        <w:t>посевов и выращивания</w:t>
      </w:r>
      <w:r>
        <w:rPr>
          <w:rFonts w:ascii="Tahoma" w:hAnsi="Tahoma"/>
          <w:color w:val="61666A"/>
          <w:sz w:val="21"/>
        </w:rPr>
        <w:t>, </w:t>
      </w:r>
      <w:r>
        <w:rPr>
          <w:color w:val="61666A"/>
          <w:sz w:val="21"/>
        </w:rPr>
        <w:t>исходя из потребностей сообщества </w:t>
      </w:r>
      <w:r>
        <w:rPr>
          <w:rFonts w:ascii="Tahoma" w:hAnsi="Tahoma"/>
          <w:color w:val="61666A"/>
          <w:sz w:val="21"/>
        </w:rPr>
        <w:t>(</w:t>
      </w:r>
      <w:r>
        <w:rPr>
          <w:color w:val="61666A"/>
          <w:sz w:val="21"/>
        </w:rPr>
        <w:t>которые выявляются через опросы или общие собрания</w:t>
      </w:r>
      <w:r>
        <w:rPr>
          <w:rFonts w:ascii="Tahoma" w:hAnsi="Tahoma"/>
          <w:color w:val="61666A"/>
          <w:sz w:val="21"/>
        </w:rPr>
        <w:t>).</w:t>
      </w:r>
    </w:p>
    <w:p>
      <w:pPr>
        <w:pStyle w:val="ListParagraph"/>
        <w:numPr>
          <w:ilvl w:val="1"/>
          <w:numId w:val="117"/>
        </w:numPr>
        <w:tabs>
          <w:tab w:pos="1174" w:val="left" w:leader="none"/>
        </w:tabs>
        <w:spacing w:line="240" w:lineRule="auto" w:before="66" w:after="0"/>
        <w:ind w:left="1174" w:right="0" w:hanging="232"/>
        <w:jc w:val="left"/>
        <w:rPr>
          <w:rFonts w:ascii="Tahoma" w:hAnsi="Tahoma"/>
          <w:sz w:val="21"/>
        </w:rPr>
      </w:pPr>
      <w:r>
        <w:rPr>
          <w:color w:val="61666A"/>
          <w:sz w:val="21"/>
        </w:rPr>
        <w:t>Продукция</w:t>
      </w:r>
      <w:r>
        <w:rPr>
          <w:color w:val="61666A"/>
          <w:spacing w:val="3"/>
          <w:sz w:val="21"/>
        </w:rPr>
        <w:t> </w:t>
      </w:r>
      <w:r>
        <w:rPr>
          <w:color w:val="61666A"/>
          <w:sz w:val="21"/>
        </w:rPr>
        <w:t>собирается</w:t>
      </w:r>
      <w:r>
        <w:rPr>
          <w:color w:val="61666A"/>
          <w:spacing w:val="3"/>
          <w:sz w:val="21"/>
        </w:rPr>
        <w:t> </w:t>
      </w:r>
      <w:r>
        <w:rPr>
          <w:color w:val="61666A"/>
          <w:sz w:val="21"/>
        </w:rPr>
        <w:t>и</w:t>
      </w:r>
      <w:r>
        <w:rPr>
          <w:color w:val="61666A"/>
          <w:spacing w:val="3"/>
          <w:sz w:val="21"/>
        </w:rPr>
        <w:t> </w:t>
      </w:r>
      <w:r>
        <w:rPr>
          <w:color w:val="61666A"/>
          <w:sz w:val="21"/>
        </w:rPr>
        <w:t>размещается</w:t>
      </w:r>
      <w:r>
        <w:rPr>
          <w:color w:val="61666A"/>
          <w:spacing w:val="4"/>
          <w:sz w:val="21"/>
        </w:rPr>
        <w:t> </w:t>
      </w:r>
      <w:r>
        <w:rPr>
          <w:color w:val="61666A"/>
          <w:sz w:val="21"/>
        </w:rPr>
        <w:t>в</w:t>
      </w:r>
      <w:r>
        <w:rPr>
          <w:color w:val="61666A"/>
          <w:spacing w:val="3"/>
          <w:sz w:val="21"/>
        </w:rPr>
        <w:t> </w:t>
      </w:r>
      <w:r>
        <w:rPr>
          <w:color w:val="61666A"/>
          <w:sz w:val="21"/>
        </w:rPr>
        <w:t>общих</w:t>
      </w:r>
      <w:r>
        <w:rPr>
          <w:color w:val="61666A"/>
          <w:spacing w:val="3"/>
          <w:sz w:val="21"/>
        </w:rPr>
        <w:t> </w:t>
      </w:r>
      <w:r>
        <w:rPr>
          <w:color w:val="61666A"/>
          <w:sz w:val="21"/>
        </w:rPr>
        <w:t>хранилищах</w:t>
      </w:r>
      <w:r>
        <w:rPr>
          <w:color w:val="61666A"/>
          <w:spacing w:val="3"/>
          <w:sz w:val="21"/>
        </w:rPr>
        <w:t> </w:t>
      </w:r>
      <w:r>
        <w:rPr>
          <w:rFonts w:ascii="Tahoma" w:hAnsi="Tahoma"/>
          <w:color w:val="61666A"/>
          <w:spacing w:val="-2"/>
          <w:sz w:val="21"/>
        </w:rPr>
        <w:t>(</w:t>
      </w:r>
      <w:r>
        <w:rPr>
          <w:color w:val="61666A"/>
          <w:spacing w:val="-2"/>
          <w:sz w:val="21"/>
        </w:rPr>
        <w:t>овощехранилища</w:t>
      </w:r>
      <w:r>
        <w:rPr>
          <w:rFonts w:ascii="Tahoma" w:hAnsi="Tahoma"/>
          <w:color w:val="61666A"/>
          <w:spacing w:val="-2"/>
          <w:sz w:val="21"/>
        </w:rPr>
        <w:t>,</w:t>
      </w:r>
    </w:p>
    <w:p>
      <w:pPr>
        <w:spacing w:before="105"/>
        <w:ind w:left="1175" w:right="0" w:firstLine="0"/>
        <w:jc w:val="left"/>
        <w:rPr>
          <w:rFonts w:ascii="Tahoma" w:hAnsi="Tahoma"/>
          <w:sz w:val="21"/>
        </w:rPr>
      </w:pPr>
      <w:r>
        <w:rPr>
          <w:color w:val="61666A"/>
          <w:sz w:val="21"/>
        </w:rPr>
        <w:t>холодильники</w:t>
      </w:r>
      <w:r>
        <w:rPr>
          <w:rFonts w:ascii="Tahoma" w:hAnsi="Tahoma"/>
          <w:color w:val="61666A"/>
          <w:sz w:val="21"/>
        </w:rPr>
        <w:t>,</w:t>
      </w:r>
      <w:r>
        <w:rPr>
          <w:rFonts w:ascii="Tahoma" w:hAnsi="Tahoma"/>
          <w:color w:val="61666A"/>
          <w:spacing w:val="3"/>
          <w:sz w:val="21"/>
        </w:rPr>
        <w:t> </w:t>
      </w:r>
      <w:r>
        <w:rPr>
          <w:color w:val="61666A"/>
          <w:sz w:val="21"/>
        </w:rPr>
        <w:t>зернохранилища</w:t>
      </w:r>
      <w:r>
        <w:rPr>
          <w:rFonts w:ascii="Tahoma" w:hAnsi="Tahoma"/>
          <w:color w:val="61666A"/>
          <w:sz w:val="21"/>
        </w:rPr>
        <w:t>).</w:t>
      </w:r>
      <w:r>
        <w:rPr>
          <w:rFonts w:ascii="Tahoma" w:hAnsi="Tahoma"/>
          <w:color w:val="61666A"/>
          <w:spacing w:val="3"/>
          <w:sz w:val="21"/>
        </w:rPr>
        <w:t> </w:t>
      </w:r>
      <w:r>
        <w:rPr>
          <w:color w:val="61666A"/>
          <w:sz w:val="21"/>
        </w:rPr>
        <w:t>Эти</w:t>
      </w:r>
      <w:r>
        <w:rPr>
          <w:color w:val="61666A"/>
          <w:spacing w:val="9"/>
          <w:sz w:val="21"/>
        </w:rPr>
        <w:t> </w:t>
      </w:r>
      <w:r>
        <w:rPr>
          <w:color w:val="61666A"/>
          <w:sz w:val="21"/>
        </w:rPr>
        <w:t>хранилища</w:t>
      </w:r>
      <w:r>
        <w:rPr>
          <w:color w:val="61666A"/>
          <w:spacing w:val="10"/>
          <w:sz w:val="21"/>
        </w:rPr>
        <w:t> </w:t>
      </w:r>
      <w:r>
        <w:rPr>
          <w:color w:val="61666A"/>
          <w:sz w:val="21"/>
        </w:rPr>
        <w:t>являются</w:t>
      </w:r>
      <w:r>
        <w:rPr>
          <w:color w:val="61666A"/>
          <w:spacing w:val="10"/>
          <w:sz w:val="21"/>
        </w:rPr>
        <w:t> </w:t>
      </w:r>
      <w:r>
        <w:rPr>
          <w:color w:val="61666A"/>
          <w:sz w:val="21"/>
        </w:rPr>
        <w:t>общим</w:t>
      </w:r>
      <w:r>
        <w:rPr>
          <w:color w:val="61666A"/>
          <w:spacing w:val="10"/>
          <w:sz w:val="21"/>
        </w:rPr>
        <w:t> </w:t>
      </w:r>
      <w:r>
        <w:rPr>
          <w:color w:val="61666A"/>
          <w:spacing w:val="-2"/>
          <w:sz w:val="21"/>
        </w:rPr>
        <w:t>достоянием</w:t>
      </w:r>
      <w:r>
        <w:rPr>
          <w:rFonts w:ascii="Tahoma" w:hAnsi="Tahoma"/>
          <w:color w:val="61666A"/>
          <w:spacing w:val="-2"/>
          <w:sz w:val="21"/>
        </w:rPr>
        <w:t>.</w:t>
      </w:r>
    </w:p>
    <w:p>
      <w:pPr>
        <w:pStyle w:val="ListParagraph"/>
        <w:numPr>
          <w:ilvl w:val="0"/>
          <w:numId w:val="117"/>
        </w:numPr>
        <w:tabs>
          <w:tab w:pos="903" w:val="left" w:leader="none"/>
        </w:tabs>
        <w:spacing w:line="240" w:lineRule="auto" w:before="166" w:after="0"/>
        <w:ind w:left="903" w:right="0" w:hanging="248"/>
        <w:jc w:val="left"/>
        <w:rPr>
          <w:b/>
          <w:sz w:val="20"/>
        </w:rPr>
      </w:pPr>
      <w:r>
        <w:rPr>
          <w:b/>
          <w:color w:val="61666A"/>
          <w:spacing w:val="-4"/>
          <w:sz w:val="20"/>
        </w:rPr>
        <w:t>Перера</w:t>
      </w:r>
      <w:r>
        <w:rPr>
          <w:b/>
          <w:color w:val="61666A"/>
          <w:spacing w:val="-4"/>
          <w:sz w:val="21"/>
        </w:rPr>
        <w:t>б</w:t>
      </w:r>
      <w:r>
        <w:rPr>
          <w:b/>
          <w:color w:val="61666A"/>
          <w:spacing w:val="-4"/>
          <w:sz w:val="20"/>
        </w:rPr>
        <w:t>о</w:t>
      </w:r>
      <w:r>
        <w:rPr>
          <w:b/>
          <w:color w:val="61666A"/>
          <w:spacing w:val="-4"/>
          <w:sz w:val="21"/>
        </w:rPr>
        <w:t>тк</w:t>
      </w:r>
      <w:r>
        <w:rPr>
          <w:b/>
          <w:color w:val="61666A"/>
          <w:spacing w:val="-4"/>
          <w:sz w:val="20"/>
        </w:rPr>
        <w:t>а </w:t>
      </w:r>
      <w:r>
        <w:rPr>
          <w:b/>
          <w:color w:val="61666A"/>
          <w:spacing w:val="-4"/>
          <w:sz w:val="21"/>
        </w:rPr>
        <w:t>и</w:t>
      </w:r>
      <w:r>
        <w:rPr>
          <w:b/>
          <w:color w:val="61666A"/>
          <w:spacing w:val="-6"/>
          <w:sz w:val="21"/>
        </w:rPr>
        <w:t> </w:t>
      </w:r>
      <w:r>
        <w:rPr>
          <w:b/>
          <w:color w:val="61666A"/>
          <w:spacing w:val="-4"/>
          <w:sz w:val="21"/>
        </w:rPr>
        <w:t>п</w:t>
      </w:r>
      <w:r>
        <w:rPr>
          <w:b/>
          <w:color w:val="61666A"/>
          <w:spacing w:val="-4"/>
          <w:sz w:val="20"/>
        </w:rPr>
        <w:t>р</w:t>
      </w:r>
      <w:r>
        <w:rPr>
          <w:b/>
          <w:color w:val="61666A"/>
          <w:spacing w:val="-4"/>
          <w:sz w:val="21"/>
        </w:rPr>
        <w:t>иг</w:t>
      </w:r>
      <w:r>
        <w:rPr>
          <w:b/>
          <w:color w:val="61666A"/>
          <w:spacing w:val="-4"/>
          <w:sz w:val="20"/>
        </w:rPr>
        <w:t>о</w:t>
      </w:r>
      <w:r>
        <w:rPr>
          <w:b/>
          <w:color w:val="61666A"/>
          <w:spacing w:val="-4"/>
          <w:sz w:val="21"/>
        </w:rPr>
        <w:t>т</w:t>
      </w:r>
      <w:r>
        <w:rPr>
          <w:b/>
          <w:color w:val="61666A"/>
          <w:spacing w:val="-4"/>
          <w:sz w:val="20"/>
        </w:rPr>
        <w:t>о</w:t>
      </w:r>
      <w:r>
        <w:rPr>
          <w:b/>
          <w:color w:val="61666A"/>
          <w:spacing w:val="-4"/>
          <w:sz w:val="21"/>
        </w:rPr>
        <w:t>вл</w:t>
      </w:r>
      <w:r>
        <w:rPr>
          <w:b/>
          <w:color w:val="61666A"/>
          <w:spacing w:val="-4"/>
          <w:sz w:val="20"/>
        </w:rPr>
        <w:t>е</w:t>
      </w:r>
      <w:r>
        <w:rPr>
          <w:b/>
          <w:color w:val="61666A"/>
          <w:spacing w:val="-4"/>
          <w:sz w:val="21"/>
        </w:rPr>
        <w:t>ни</w:t>
      </w:r>
      <w:r>
        <w:rPr>
          <w:b/>
          <w:color w:val="61666A"/>
          <w:spacing w:val="-4"/>
          <w:sz w:val="20"/>
        </w:rPr>
        <w:t>е</w:t>
      </w:r>
      <w:r>
        <w:rPr>
          <w:rFonts w:ascii="Tahoma" w:hAnsi="Tahoma"/>
          <w:b/>
          <w:color w:val="61666A"/>
          <w:spacing w:val="-4"/>
          <w:sz w:val="21"/>
        </w:rPr>
        <w:t>:</w:t>
      </w:r>
      <w:r>
        <w:rPr>
          <w:rFonts w:ascii="Tahoma" w:hAnsi="Tahoma"/>
          <w:b/>
          <w:color w:val="61666A"/>
          <w:spacing w:val="-9"/>
          <w:sz w:val="21"/>
        </w:rPr>
        <w:t> </w:t>
      </w:r>
      <w:r>
        <w:rPr>
          <w:b/>
          <w:color w:val="61666A"/>
          <w:spacing w:val="-4"/>
          <w:sz w:val="20"/>
        </w:rPr>
        <w:t>о</w:t>
      </w:r>
      <w:r>
        <w:rPr>
          <w:b/>
          <w:color w:val="61666A"/>
          <w:spacing w:val="-4"/>
          <w:sz w:val="21"/>
        </w:rPr>
        <w:t>бщ</w:t>
      </w:r>
      <w:r>
        <w:rPr>
          <w:b/>
          <w:color w:val="61666A"/>
          <w:spacing w:val="-4"/>
          <w:sz w:val="20"/>
        </w:rPr>
        <w:t>ес</w:t>
      </w:r>
      <w:r>
        <w:rPr>
          <w:b/>
          <w:color w:val="61666A"/>
          <w:spacing w:val="-4"/>
          <w:sz w:val="21"/>
        </w:rPr>
        <w:t>тв</w:t>
      </w:r>
      <w:r>
        <w:rPr>
          <w:b/>
          <w:color w:val="61666A"/>
          <w:spacing w:val="-4"/>
          <w:sz w:val="20"/>
        </w:rPr>
        <w:t>е</w:t>
      </w:r>
      <w:r>
        <w:rPr>
          <w:b/>
          <w:color w:val="61666A"/>
          <w:spacing w:val="-4"/>
          <w:sz w:val="21"/>
        </w:rPr>
        <w:t>нны</w:t>
      </w:r>
      <w:r>
        <w:rPr>
          <w:b/>
          <w:color w:val="61666A"/>
          <w:spacing w:val="-4"/>
          <w:sz w:val="20"/>
        </w:rPr>
        <w:t>е</w:t>
      </w:r>
      <w:r>
        <w:rPr>
          <w:b/>
          <w:color w:val="61666A"/>
          <w:spacing w:val="-3"/>
          <w:sz w:val="20"/>
        </w:rPr>
        <w:t> </w:t>
      </w:r>
      <w:r>
        <w:rPr>
          <w:b/>
          <w:color w:val="61666A"/>
          <w:spacing w:val="-4"/>
          <w:sz w:val="21"/>
        </w:rPr>
        <w:t>к</w:t>
      </w:r>
      <w:r>
        <w:rPr>
          <w:b/>
          <w:color w:val="61666A"/>
          <w:spacing w:val="-4"/>
          <w:sz w:val="20"/>
        </w:rPr>
        <w:t>ух</w:t>
      </w:r>
      <w:r>
        <w:rPr>
          <w:b/>
          <w:color w:val="61666A"/>
          <w:spacing w:val="-4"/>
          <w:sz w:val="21"/>
        </w:rPr>
        <w:t>ни</w:t>
      </w:r>
      <w:r>
        <w:rPr>
          <w:b/>
          <w:color w:val="61666A"/>
          <w:spacing w:val="-7"/>
          <w:sz w:val="21"/>
        </w:rPr>
        <w:t> </w:t>
      </w:r>
      <w:r>
        <w:rPr>
          <w:b/>
          <w:color w:val="61666A"/>
          <w:spacing w:val="-4"/>
          <w:sz w:val="21"/>
        </w:rPr>
        <w:t>и</w:t>
      </w:r>
      <w:r>
        <w:rPr>
          <w:b/>
          <w:color w:val="61666A"/>
          <w:spacing w:val="-6"/>
          <w:sz w:val="21"/>
        </w:rPr>
        <w:t> </w:t>
      </w:r>
      <w:r>
        <w:rPr>
          <w:b/>
          <w:color w:val="61666A"/>
          <w:spacing w:val="-4"/>
          <w:sz w:val="20"/>
        </w:rPr>
        <w:t>с</w:t>
      </w:r>
      <w:r>
        <w:rPr>
          <w:b/>
          <w:color w:val="61666A"/>
          <w:spacing w:val="-4"/>
          <w:sz w:val="21"/>
        </w:rPr>
        <w:t>т</w:t>
      </w:r>
      <w:r>
        <w:rPr>
          <w:b/>
          <w:color w:val="61666A"/>
          <w:spacing w:val="-4"/>
          <w:sz w:val="20"/>
        </w:rPr>
        <w:t>о</w:t>
      </w:r>
      <w:r>
        <w:rPr>
          <w:b/>
          <w:color w:val="61666A"/>
          <w:spacing w:val="-4"/>
          <w:sz w:val="21"/>
        </w:rPr>
        <w:t>л</w:t>
      </w:r>
      <w:r>
        <w:rPr>
          <w:b/>
          <w:color w:val="61666A"/>
          <w:spacing w:val="-4"/>
          <w:sz w:val="20"/>
        </w:rPr>
        <w:t>о</w:t>
      </w:r>
      <w:r>
        <w:rPr>
          <w:b/>
          <w:color w:val="61666A"/>
          <w:spacing w:val="-4"/>
          <w:sz w:val="21"/>
        </w:rPr>
        <w:t>вы</w:t>
      </w:r>
      <w:r>
        <w:rPr>
          <w:b/>
          <w:color w:val="61666A"/>
          <w:spacing w:val="-4"/>
          <w:sz w:val="20"/>
        </w:rPr>
        <w:t>е</w:t>
      </w:r>
    </w:p>
    <w:p>
      <w:pPr>
        <w:pStyle w:val="ListParagraph"/>
        <w:numPr>
          <w:ilvl w:val="1"/>
          <w:numId w:val="117"/>
        </w:numPr>
        <w:tabs>
          <w:tab w:pos="1175" w:val="left" w:leader="none"/>
        </w:tabs>
        <w:spacing w:line="338" w:lineRule="auto" w:before="195" w:after="0"/>
        <w:ind w:left="1175" w:right="73" w:hanging="233"/>
        <w:jc w:val="left"/>
        <w:rPr>
          <w:rFonts w:ascii="Tahoma" w:hAnsi="Tahoma"/>
          <w:sz w:val="21"/>
        </w:rPr>
      </w:pPr>
      <w:r>
        <w:rPr>
          <w:color w:val="61666A"/>
          <w:sz w:val="21"/>
        </w:rPr>
        <w:t>Общественные кухни</w:t>
      </w:r>
      <w:r>
        <w:rPr>
          <w:rFonts w:ascii="Tahoma" w:hAnsi="Tahoma"/>
          <w:color w:val="61666A"/>
          <w:sz w:val="21"/>
        </w:rPr>
        <w:t>, </w:t>
      </w:r>
      <w:r>
        <w:rPr>
          <w:color w:val="61666A"/>
          <w:sz w:val="21"/>
        </w:rPr>
        <w:t>где работают повара</w:t>
      </w:r>
      <w:r>
        <w:rPr>
          <w:rFonts w:ascii="Tahoma" w:hAnsi="Tahoma"/>
          <w:color w:val="61666A"/>
          <w:sz w:val="21"/>
        </w:rPr>
        <w:t>-</w:t>
      </w:r>
      <w:r>
        <w:rPr>
          <w:color w:val="61666A"/>
          <w:sz w:val="21"/>
        </w:rPr>
        <w:t>добровольцы </w:t>
      </w:r>
      <w:r>
        <w:rPr>
          <w:rFonts w:ascii="Tahoma" w:hAnsi="Tahoma"/>
          <w:color w:val="61666A"/>
          <w:sz w:val="21"/>
        </w:rPr>
        <w:t>(</w:t>
      </w:r>
      <w:r>
        <w:rPr>
          <w:color w:val="61666A"/>
          <w:sz w:val="21"/>
        </w:rPr>
        <w:t>или те</w:t>
      </w:r>
      <w:r>
        <w:rPr>
          <w:rFonts w:ascii="Tahoma" w:hAnsi="Tahoma"/>
          <w:color w:val="61666A"/>
          <w:sz w:val="21"/>
        </w:rPr>
        <w:t>, </w:t>
      </w:r>
      <w:r>
        <w:rPr>
          <w:color w:val="61666A"/>
          <w:sz w:val="21"/>
        </w:rPr>
        <w:t>кто считает это своим призванием</w:t>
      </w:r>
      <w:r>
        <w:rPr>
          <w:rFonts w:ascii="Tahoma" w:hAnsi="Tahoma"/>
          <w:color w:val="61666A"/>
          <w:sz w:val="21"/>
        </w:rPr>
        <w:t>), </w:t>
      </w:r>
      <w:r>
        <w:rPr>
          <w:color w:val="61666A"/>
          <w:sz w:val="21"/>
        </w:rPr>
        <w:t>готовят еду для сообщества</w:t>
      </w:r>
      <w:r>
        <w:rPr>
          <w:rFonts w:ascii="Tahoma" w:hAnsi="Tahoma"/>
          <w:color w:val="61666A"/>
          <w:sz w:val="21"/>
        </w:rPr>
        <w:t>. </w:t>
      </w:r>
      <w:r>
        <w:rPr>
          <w:color w:val="61666A"/>
          <w:sz w:val="21"/>
        </w:rPr>
        <w:t>Они используют продукты из общих </w:t>
      </w:r>
      <w:r>
        <w:rPr>
          <w:color w:val="61666A"/>
          <w:spacing w:val="-2"/>
          <w:sz w:val="21"/>
        </w:rPr>
        <w:t>хранилищ</w:t>
      </w:r>
      <w:r>
        <w:rPr>
          <w:rFonts w:ascii="Tahoma" w:hAnsi="Tahoma"/>
          <w:color w:val="61666A"/>
          <w:spacing w:val="-2"/>
          <w:sz w:val="21"/>
        </w:rPr>
        <w:t>.</w:t>
      </w:r>
    </w:p>
    <w:p>
      <w:pPr>
        <w:pStyle w:val="ListParagraph"/>
        <w:numPr>
          <w:ilvl w:val="1"/>
          <w:numId w:val="117"/>
        </w:numPr>
        <w:tabs>
          <w:tab w:pos="1175" w:val="left" w:leader="none"/>
        </w:tabs>
        <w:spacing w:line="345" w:lineRule="auto" w:before="78" w:after="0"/>
        <w:ind w:left="1175" w:right="800" w:hanging="233"/>
        <w:jc w:val="left"/>
        <w:rPr>
          <w:rFonts w:ascii="Tahoma" w:hAnsi="Tahoma"/>
          <w:sz w:val="21"/>
        </w:rPr>
      </w:pPr>
      <w:r>
        <w:rPr>
          <w:color w:val="61666A"/>
          <w:sz w:val="21"/>
        </w:rPr>
        <w:t>Приготовленная еда распределяется бесплатно в общественных столовых или развозится по домам для тех</w:t>
      </w:r>
      <w:r>
        <w:rPr>
          <w:rFonts w:ascii="Tahoma" w:hAnsi="Tahoma"/>
          <w:color w:val="61666A"/>
          <w:sz w:val="21"/>
        </w:rPr>
        <w:t>, </w:t>
      </w:r>
      <w:r>
        <w:rPr>
          <w:color w:val="61666A"/>
          <w:sz w:val="21"/>
        </w:rPr>
        <w:t>кто не может прийти </w:t>
      </w:r>
      <w:r>
        <w:rPr>
          <w:rFonts w:ascii="Tahoma" w:hAnsi="Tahoma"/>
          <w:color w:val="61666A"/>
          <w:sz w:val="21"/>
        </w:rPr>
        <w:t>(</w:t>
      </w:r>
      <w:r>
        <w:rPr>
          <w:color w:val="61666A"/>
          <w:sz w:val="21"/>
        </w:rPr>
        <w:t>пожилые</w:t>
      </w:r>
      <w:r>
        <w:rPr>
          <w:rFonts w:ascii="Tahoma" w:hAnsi="Tahoma"/>
          <w:color w:val="61666A"/>
          <w:sz w:val="21"/>
        </w:rPr>
        <w:t>, </w:t>
      </w:r>
      <w:r>
        <w:rPr>
          <w:color w:val="61666A"/>
          <w:sz w:val="21"/>
        </w:rPr>
        <w:t>больные</w:t>
      </w:r>
      <w:r>
        <w:rPr>
          <w:rFonts w:ascii="Tahoma" w:hAnsi="Tahoma"/>
          <w:color w:val="61666A"/>
          <w:sz w:val="21"/>
        </w:rPr>
        <w:t>).</w:t>
      </w:r>
    </w:p>
    <w:p>
      <w:pPr>
        <w:pStyle w:val="ListParagraph"/>
        <w:numPr>
          <w:ilvl w:val="1"/>
          <w:numId w:val="117"/>
        </w:numPr>
        <w:tabs>
          <w:tab w:pos="1175" w:val="left" w:leader="none"/>
        </w:tabs>
        <w:spacing w:line="338" w:lineRule="auto" w:before="53" w:after="0"/>
        <w:ind w:left="1175" w:right="873" w:hanging="233"/>
        <w:jc w:val="left"/>
        <w:rPr>
          <w:rFonts w:ascii="Tahoma" w:hAnsi="Tahoma"/>
          <w:sz w:val="21"/>
        </w:rPr>
      </w:pPr>
      <w:r>
        <w:rPr>
          <w:color w:val="61666A"/>
          <w:w w:val="105"/>
          <w:sz w:val="21"/>
        </w:rPr>
        <w:t>Также</w:t>
      </w:r>
      <w:r>
        <w:rPr>
          <w:color w:val="61666A"/>
          <w:spacing w:val="-16"/>
          <w:w w:val="105"/>
          <w:sz w:val="21"/>
        </w:rPr>
        <w:t> </w:t>
      </w:r>
      <w:r>
        <w:rPr>
          <w:color w:val="61666A"/>
          <w:w w:val="105"/>
          <w:sz w:val="21"/>
        </w:rPr>
        <w:t>могут</w:t>
      </w:r>
      <w:r>
        <w:rPr>
          <w:color w:val="61666A"/>
          <w:spacing w:val="-15"/>
          <w:w w:val="105"/>
          <w:sz w:val="21"/>
        </w:rPr>
        <w:t> </w:t>
      </w:r>
      <w:r>
        <w:rPr>
          <w:color w:val="61666A"/>
          <w:w w:val="105"/>
          <w:sz w:val="21"/>
        </w:rPr>
        <w:t>быть</w:t>
      </w:r>
      <w:r>
        <w:rPr>
          <w:color w:val="61666A"/>
          <w:spacing w:val="-15"/>
          <w:w w:val="105"/>
          <w:sz w:val="21"/>
        </w:rPr>
        <w:t> </w:t>
      </w:r>
      <w:r>
        <w:rPr>
          <w:color w:val="61666A"/>
          <w:w w:val="105"/>
          <w:sz w:val="21"/>
        </w:rPr>
        <w:t>пункты</w:t>
      </w:r>
      <w:r>
        <w:rPr>
          <w:color w:val="61666A"/>
          <w:spacing w:val="-16"/>
          <w:w w:val="105"/>
          <w:sz w:val="21"/>
        </w:rPr>
        <w:t> </w:t>
      </w:r>
      <w:r>
        <w:rPr>
          <w:color w:val="61666A"/>
          <w:w w:val="105"/>
          <w:sz w:val="21"/>
        </w:rPr>
        <w:t>выдачи</w:t>
      </w:r>
      <w:r>
        <w:rPr>
          <w:color w:val="61666A"/>
          <w:spacing w:val="-15"/>
          <w:w w:val="105"/>
          <w:sz w:val="21"/>
        </w:rPr>
        <w:t> </w:t>
      </w:r>
      <w:r>
        <w:rPr>
          <w:color w:val="61666A"/>
          <w:w w:val="105"/>
          <w:sz w:val="21"/>
        </w:rPr>
        <w:t>сырых</w:t>
      </w:r>
      <w:r>
        <w:rPr>
          <w:color w:val="61666A"/>
          <w:spacing w:val="-15"/>
          <w:w w:val="105"/>
          <w:sz w:val="21"/>
        </w:rPr>
        <w:t> </w:t>
      </w:r>
      <w:r>
        <w:rPr>
          <w:color w:val="61666A"/>
          <w:w w:val="105"/>
          <w:sz w:val="21"/>
        </w:rPr>
        <w:t>продуктов</w:t>
      </w:r>
      <w:r>
        <w:rPr>
          <w:color w:val="61666A"/>
          <w:spacing w:val="-16"/>
          <w:w w:val="105"/>
          <w:sz w:val="21"/>
        </w:rPr>
        <w:t> </w:t>
      </w:r>
      <w:r>
        <w:rPr>
          <w:color w:val="61666A"/>
          <w:w w:val="105"/>
          <w:sz w:val="21"/>
        </w:rPr>
        <w:t>для</w:t>
      </w:r>
      <w:r>
        <w:rPr>
          <w:color w:val="61666A"/>
          <w:spacing w:val="-15"/>
          <w:w w:val="105"/>
          <w:sz w:val="21"/>
        </w:rPr>
        <w:t> </w:t>
      </w:r>
      <w:r>
        <w:rPr>
          <w:color w:val="61666A"/>
          <w:w w:val="105"/>
          <w:sz w:val="21"/>
        </w:rPr>
        <w:t>тех</w:t>
      </w:r>
      <w:r>
        <w:rPr>
          <w:rFonts w:ascii="Tahoma" w:hAnsi="Tahoma"/>
          <w:color w:val="61666A"/>
          <w:w w:val="105"/>
          <w:sz w:val="21"/>
        </w:rPr>
        <w:t>,</w:t>
      </w:r>
      <w:r>
        <w:rPr>
          <w:rFonts w:ascii="Tahoma" w:hAnsi="Tahoma"/>
          <w:color w:val="61666A"/>
          <w:spacing w:val="-17"/>
          <w:w w:val="105"/>
          <w:sz w:val="21"/>
        </w:rPr>
        <w:t> </w:t>
      </w:r>
      <w:r>
        <w:rPr>
          <w:color w:val="61666A"/>
          <w:w w:val="105"/>
          <w:sz w:val="21"/>
        </w:rPr>
        <w:t>кто</w:t>
      </w:r>
      <w:r>
        <w:rPr>
          <w:color w:val="61666A"/>
          <w:spacing w:val="-16"/>
          <w:w w:val="105"/>
          <w:sz w:val="21"/>
        </w:rPr>
        <w:t> </w:t>
      </w:r>
      <w:r>
        <w:rPr>
          <w:color w:val="61666A"/>
          <w:w w:val="105"/>
          <w:sz w:val="21"/>
        </w:rPr>
        <w:t>предпочитает готовить дома</w:t>
      </w:r>
      <w:r>
        <w:rPr>
          <w:rFonts w:ascii="Tahoma" w:hAnsi="Tahoma"/>
          <w:color w:val="61666A"/>
          <w:w w:val="105"/>
          <w:sz w:val="21"/>
        </w:rPr>
        <w:t>.</w:t>
      </w:r>
    </w:p>
    <w:p>
      <w:pPr>
        <w:pStyle w:val="ListParagraph"/>
        <w:numPr>
          <w:ilvl w:val="0"/>
          <w:numId w:val="117"/>
        </w:numPr>
        <w:tabs>
          <w:tab w:pos="903" w:val="left" w:leader="none"/>
        </w:tabs>
        <w:spacing w:line="240" w:lineRule="auto" w:before="63" w:after="0"/>
        <w:ind w:left="903" w:right="0" w:hanging="248"/>
        <w:jc w:val="left"/>
        <w:rPr>
          <w:b/>
          <w:sz w:val="21"/>
        </w:rPr>
      </w:pPr>
      <w:r>
        <w:rPr>
          <w:b/>
          <w:color w:val="61666A"/>
          <w:spacing w:val="-4"/>
          <w:sz w:val="20"/>
        </w:rPr>
        <w:t>Рас</w:t>
      </w:r>
      <w:r>
        <w:rPr>
          <w:b/>
          <w:color w:val="61666A"/>
          <w:spacing w:val="-4"/>
          <w:sz w:val="21"/>
        </w:rPr>
        <w:t>п</w:t>
      </w:r>
      <w:r>
        <w:rPr>
          <w:b/>
          <w:color w:val="61666A"/>
          <w:spacing w:val="-4"/>
          <w:sz w:val="20"/>
        </w:rPr>
        <w:t>ре</w:t>
      </w:r>
      <w:r>
        <w:rPr>
          <w:b/>
          <w:color w:val="61666A"/>
          <w:spacing w:val="-4"/>
          <w:sz w:val="21"/>
        </w:rPr>
        <w:t>д</w:t>
      </w:r>
      <w:r>
        <w:rPr>
          <w:b/>
          <w:color w:val="61666A"/>
          <w:spacing w:val="-4"/>
          <w:sz w:val="20"/>
        </w:rPr>
        <w:t>е</w:t>
      </w:r>
      <w:r>
        <w:rPr>
          <w:b/>
          <w:color w:val="61666A"/>
          <w:spacing w:val="-4"/>
          <w:sz w:val="21"/>
        </w:rPr>
        <w:t>л</w:t>
      </w:r>
      <w:r>
        <w:rPr>
          <w:b/>
          <w:color w:val="61666A"/>
          <w:spacing w:val="-4"/>
          <w:sz w:val="20"/>
        </w:rPr>
        <w:t>е</w:t>
      </w:r>
      <w:r>
        <w:rPr>
          <w:b/>
          <w:color w:val="61666A"/>
          <w:spacing w:val="-4"/>
          <w:sz w:val="21"/>
        </w:rPr>
        <w:t>ни</w:t>
      </w:r>
      <w:r>
        <w:rPr>
          <w:b/>
          <w:color w:val="61666A"/>
          <w:spacing w:val="-4"/>
          <w:sz w:val="20"/>
        </w:rPr>
        <w:t>е</w:t>
      </w:r>
      <w:r>
        <w:rPr>
          <w:rFonts w:ascii="Tahoma" w:hAnsi="Tahoma"/>
          <w:b/>
          <w:color w:val="61666A"/>
          <w:spacing w:val="-4"/>
          <w:sz w:val="21"/>
        </w:rPr>
        <w:t>:</w:t>
      </w:r>
      <w:r>
        <w:rPr>
          <w:rFonts w:ascii="Tahoma" w:hAnsi="Tahoma"/>
          <w:b/>
          <w:color w:val="61666A"/>
          <w:spacing w:val="-8"/>
          <w:sz w:val="21"/>
        </w:rPr>
        <w:t> </w:t>
      </w:r>
      <w:r>
        <w:rPr>
          <w:b/>
          <w:color w:val="61666A"/>
          <w:spacing w:val="-4"/>
          <w:sz w:val="21"/>
        </w:rPr>
        <w:t>мн</w:t>
      </w:r>
      <w:r>
        <w:rPr>
          <w:b/>
          <w:color w:val="61666A"/>
          <w:spacing w:val="-4"/>
          <w:sz w:val="20"/>
        </w:rPr>
        <w:t>о</w:t>
      </w:r>
      <w:r>
        <w:rPr>
          <w:b/>
          <w:color w:val="61666A"/>
          <w:spacing w:val="-4"/>
          <w:sz w:val="21"/>
        </w:rPr>
        <w:t>г</w:t>
      </w:r>
      <w:r>
        <w:rPr>
          <w:b/>
          <w:color w:val="61666A"/>
          <w:spacing w:val="-4"/>
          <w:sz w:val="20"/>
        </w:rPr>
        <w:t>оуро</w:t>
      </w:r>
      <w:r>
        <w:rPr>
          <w:b/>
          <w:color w:val="61666A"/>
          <w:spacing w:val="-4"/>
          <w:sz w:val="21"/>
        </w:rPr>
        <w:t>вн</w:t>
      </w:r>
      <w:r>
        <w:rPr>
          <w:b/>
          <w:color w:val="61666A"/>
          <w:spacing w:val="-4"/>
          <w:sz w:val="20"/>
        </w:rPr>
        <w:t>е</w:t>
      </w:r>
      <w:r>
        <w:rPr>
          <w:b/>
          <w:color w:val="61666A"/>
          <w:spacing w:val="-4"/>
          <w:sz w:val="21"/>
        </w:rPr>
        <w:t>в</w:t>
      </w:r>
      <w:r>
        <w:rPr>
          <w:b/>
          <w:color w:val="61666A"/>
          <w:spacing w:val="-4"/>
          <w:sz w:val="20"/>
        </w:rPr>
        <w:t>а</w:t>
      </w:r>
      <w:r>
        <w:rPr>
          <w:b/>
          <w:color w:val="61666A"/>
          <w:spacing w:val="-4"/>
          <w:sz w:val="21"/>
        </w:rPr>
        <w:t>я</w:t>
      </w:r>
      <w:r>
        <w:rPr>
          <w:b/>
          <w:color w:val="61666A"/>
          <w:spacing w:val="-5"/>
          <w:sz w:val="21"/>
        </w:rPr>
        <w:t> </w:t>
      </w:r>
      <w:r>
        <w:rPr>
          <w:b/>
          <w:color w:val="61666A"/>
          <w:spacing w:val="-4"/>
          <w:sz w:val="20"/>
        </w:rPr>
        <w:t>с</w:t>
      </w:r>
      <w:r>
        <w:rPr>
          <w:b/>
          <w:color w:val="61666A"/>
          <w:spacing w:val="-4"/>
          <w:sz w:val="21"/>
        </w:rPr>
        <w:t>и</w:t>
      </w:r>
      <w:r>
        <w:rPr>
          <w:b/>
          <w:color w:val="61666A"/>
          <w:spacing w:val="-4"/>
          <w:sz w:val="20"/>
        </w:rPr>
        <w:t>с</w:t>
      </w:r>
      <w:r>
        <w:rPr>
          <w:b/>
          <w:color w:val="61666A"/>
          <w:spacing w:val="-4"/>
          <w:sz w:val="21"/>
        </w:rPr>
        <w:t>т</w:t>
      </w:r>
      <w:r>
        <w:rPr>
          <w:b/>
          <w:color w:val="61666A"/>
          <w:spacing w:val="-4"/>
          <w:sz w:val="20"/>
        </w:rPr>
        <w:t>е</w:t>
      </w:r>
      <w:r>
        <w:rPr>
          <w:b/>
          <w:color w:val="61666A"/>
          <w:spacing w:val="-4"/>
          <w:sz w:val="21"/>
        </w:rPr>
        <w:t>м</w:t>
      </w:r>
      <w:r>
        <w:rPr>
          <w:b/>
          <w:color w:val="61666A"/>
          <w:spacing w:val="-4"/>
          <w:sz w:val="20"/>
        </w:rPr>
        <w:t>а</w:t>
      </w:r>
      <w:r>
        <w:rPr>
          <w:b/>
          <w:color w:val="61666A"/>
          <w:spacing w:val="-1"/>
          <w:sz w:val="20"/>
        </w:rPr>
        <w:t> </w:t>
      </w:r>
      <w:r>
        <w:rPr>
          <w:b/>
          <w:color w:val="61666A"/>
          <w:spacing w:val="-4"/>
          <w:sz w:val="21"/>
        </w:rPr>
        <w:t>п</w:t>
      </w:r>
      <w:r>
        <w:rPr>
          <w:b/>
          <w:color w:val="61666A"/>
          <w:spacing w:val="-4"/>
          <w:sz w:val="20"/>
        </w:rPr>
        <w:t>р</w:t>
      </w:r>
      <w:r>
        <w:rPr>
          <w:b/>
          <w:color w:val="61666A"/>
          <w:spacing w:val="-4"/>
          <w:sz w:val="21"/>
        </w:rPr>
        <w:t>и</w:t>
      </w:r>
      <w:r>
        <w:rPr>
          <w:b/>
          <w:color w:val="61666A"/>
          <w:spacing w:val="-4"/>
          <w:sz w:val="20"/>
        </w:rPr>
        <w:t>ор</w:t>
      </w:r>
      <w:r>
        <w:rPr>
          <w:b/>
          <w:color w:val="61666A"/>
          <w:spacing w:val="-4"/>
          <w:sz w:val="21"/>
        </w:rPr>
        <w:t>ит</w:t>
      </w:r>
      <w:r>
        <w:rPr>
          <w:b/>
          <w:color w:val="61666A"/>
          <w:spacing w:val="-4"/>
          <w:sz w:val="20"/>
        </w:rPr>
        <w:t>е</w:t>
      </w:r>
      <w:r>
        <w:rPr>
          <w:b/>
          <w:color w:val="61666A"/>
          <w:spacing w:val="-4"/>
          <w:sz w:val="21"/>
        </w:rPr>
        <w:t>т</w:t>
      </w:r>
      <w:r>
        <w:rPr>
          <w:b/>
          <w:color w:val="61666A"/>
          <w:spacing w:val="-4"/>
          <w:sz w:val="20"/>
        </w:rPr>
        <w:t>о</w:t>
      </w:r>
      <w:r>
        <w:rPr>
          <w:b/>
          <w:color w:val="61666A"/>
          <w:spacing w:val="-4"/>
          <w:sz w:val="21"/>
        </w:rPr>
        <w:t>в</w:t>
      </w:r>
    </w:p>
    <w:p>
      <w:pPr>
        <w:pStyle w:val="ListParagraph"/>
        <w:numPr>
          <w:ilvl w:val="1"/>
          <w:numId w:val="117"/>
        </w:numPr>
        <w:tabs>
          <w:tab w:pos="1175" w:val="left" w:leader="none"/>
        </w:tabs>
        <w:spacing w:line="338" w:lineRule="auto" w:before="195" w:after="0"/>
        <w:ind w:left="1175" w:right="246" w:hanging="233"/>
        <w:jc w:val="left"/>
        <w:rPr>
          <w:rFonts w:ascii="Tahoma" w:hAnsi="Tahoma"/>
          <w:sz w:val="21"/>
        </w:rPr>
      </w:pPr>
      <w:r>
        <w:rPr>
          <w:color w:val="61666A"/>
          <w:sz w:val="21"/>
        </w:rPr>
        <w:t>Базовый уровень</w:t>
      </w:r>
      <w:r>
        <w:rPr>
          <w:rFonts w:ascii="Tahoma" w:hAnsi="Tahoma"/>
          <w:color w:val="61666A"/>
          <w:sz w:val="21"/>
        </w:rPr>
        <w:t>: </w:t>
      </w:r>
      <w:r>
        <w:rPr>
          <w:color w:val="61666A"/>
          <w:sz w:val="21"/>
        </w:rPr>
        <w:t>каждый член сообщества получает достаточно еды для здоровой </w:t>
      </w:r>
      <w:r>
        <w:rPr>
          <w:color w:val="61666A"/>
          <w:w w:val="105"/>
          <w:sz w:val="21"/>
        </w:rPr>
        <w:t>жизни</w:t>
      </w:r>
      <w:r>
        <w:rPr>
          <w:rFonts w:ascii="Tahoma" w:hAnsi="Tahoma"/>
          <w:color w:val="61666A"/>
          <w:w w:val="105"/>
          <w:sz w:val="21"/>
        </w:rPr>
        <w:t>. </w:t>
      </w:r>
      <w:r>
        <w:rPr>
          <w:color w:val="61666A"/>
          <w:w w:val="105"/>
          <w:sz w:val="21"/>
        </w:rPr>
        <w:t>Это гарантированный минимум</w:t>
      </w:r>
      <w:r>
        <w:rPr>
          <w:rFonts w:ascii="Tahoma" w:hAnsi="Tahoma"/>
          <w:color w:val="61666A"/>
          <w:w w:val="105"/>
          <w:sz w:val="21"/>
        </w:rPr>
        <w:t>.</w:t>
      </w:r>
    </w:p>
    <w:p>
      <w:pPr>
        <w:pStyle w:val="ListParagraph"/>
        <w:numPr>
          <w:ilvl w:val="1"/>
          <w:numId w:val="117"/>
        </w:numPr>
        <w:tabs>
          <w:tab w:pos="1175" w:val="left" w:leader="none"/>
        </w:tabs>
        <w:spacing w:line="338" w:lineRule="auto" w:before="63" w:after="0"/>
        <w:ind w:left="1175" w:right="402" w:hanging="233"/>
        <w:jc w:val="left"/>
        <w:rPr>
          <w:rFonts w:ascii="Tahoma" w:hAnsi="Tahoma"/>
          <w:sz w:val="21"/>
        </w:rPr>
      </w:pPr>
      <w:r>
        <w:rPr>
          <w:color w:val="61666A"/>
          <w:sz w:val="21"/>
        </w:rPr>
        <w:t>Далее</w:t>
      </w:r>
      <w:r>
        <w:rPr>
          <w:rFonts w:ascii="Tahoma" w:hAnsi="Tahoma"/>
          <w:color w:val="61666A"/>
          <w:sz w:val="21"/>
        </w:rPr>
        <w:t>, </w:t>
      </w:r>
      <w:r>
        <w:rPr>
          <w:color w:val="61666A"/>
          <w:sz w:val="21"/>
        </w:rPr>
        <w:t>если есть излишки</w:t>
      </w:r>
      <w:r>
        <w:rPr>
          <w:rFonts w:ascii="Tahoma" w:hAnsi="Tahoma"/>
          <w:color w:val="61666A"/>
          <w:sz w:val="21"/>
        </w:rPr>
        <w:t>, </w:t>
      </w:r>
      <w:r>
        <w:rPr>
          <w:color w:val="61666A"/>
          <w:sz w:val="21"/>
        </w:rPr>
        <w:t>они распределяются по репутационной системе</w:t>
      </w:r>
      <w:r>
        <w:rPr>
          <w:rFonts w:ascii="Tahoma" w:hAnsi="Tahoma"/>
          <w:color w:val="61666A"/>
          <w:sz w:val="21"/>
        </w:rPr>
        <w:t>? </w:t>
      </w:r>
      <w:r>
        <w:rPr>
          <w:color w:val="61666A"/>
          <w:sz w:val="21"/>
        </w:rPr>
        <w:t>Нет</w:t>
      </w:r>
      <w:r>
        <w:rPr>
          <w:rFonts w:ascii="Tahoma" w:hAnsi="Tahoma"/>
          <w:color w:val="61666A"/>
          <w:sz w:val="21"/>
        </w:rPr>
        <w:t>, </w:t>
      </w:r>
      <w:r>
        <w:rPr>
          <w:color w:val="61666A"/>
          <w:sz w:val="21"/>
        </w:rPr>
        <w:t>в чистой экономике дара не должно быть обмена еды на репутацию</w:t>
      </w:r>
      <w:r>
        <w:rPr>
          <w:rFonts w:ascii="Tahoma" w:hAnsi="Tahoma"/>
          <w:color w:val="61666A"/>
          <w:sz w:val="21"/>
        </w:rPr>
        <w:t>. </w:t>
      </w:r>
      <w:r>
        <w:rPr>
          <w:color w:val="61666A"/>
          <w:sz w:val="21"/>
        </w:rPr>
        <w:t>Вместо этого</w:t>
      </w:r>
      <w:r>
        <w:rPr>
          <w:rFonts w:ascii="Tahoma" w:hAnsi="Tahoma"/>
          <w:color w:val="61666A"/>
          <w:sz w:val="21"/>
        </w:rPr>
        <w:t>, </w:t>
      </w:r>
      <w:r>
        <w:rPr>
          <w:color w:val="61666A"/>
          <w:sz w:val="21"/>
        </w:rPr>
        <w:t>излишки могут направляться на общественные праздники</w:t>
      </w:r>
      <w:r>
        <w:rPr>
          <w:rFonts w:ascii="Tahoma" w:hAnsi="Tahoma"/>
          <w:color w:val="61666A"/>
          <w:sz w:val="21"/>
        </w:rPr>
        <w:t>, </w:t>
      </w:r>
      <w:r>
        <w:rPr>
          <w:color w:val="61666A"/>
          <w:sz w:val="21"/>
        </w:rPr>
        <w:t>делиться с соседними</w:t>
      </w:r>
      <w:r>
        <w:rPr>
          <w:color w:val="61666A"/>
          <w:spacing w:val="40"/>
          <w:sz w:val="21"/>
        </w:rPr>
        <w:t> </w:t>
      </w:r>
      <w:r>
        <w:rPr>
          <w:color w:val="61666A"/>
          <w:sz w:val="21"/>
        </w:rPr>
        <w:t>сообществами или перерабатываться в запасы </w:t>
      </w:r>
      <w:r>
        <w:rPr>
          <w:rFonts w:ascii="Tahoma" w:hAnsi="Tahoma"/>
          <w:color w:val="61666A"/>
          <w:sz w:val="21"/>
        </w:rPr>
        <w:t>(</w:t>
      </w:r>
      <w:r>
        <w:rPr>
          <w:color w:val="61666A"/>
          <w:sz w:val="21"/>
        </w:rPr>
        <w:t>консервация</w:t>
      </w:r>
      <w:r>
        <w:rPr>
          <w:rFonts w:ascii="Tahoma" w:hAnsi="Tahoma"/>
          <w:color w:val="61666A"/>
          <w:sz w:val="21"/>
        </w:rPr>
        <w:t>) </w:t>
      </w:r>
      <w:r>
        <w:rPr>
          <w:color w:val="61666A"/>
          <w:sz w:val="21"/>
        </w:rPr>
        <w:t>на зиму</w:t>
      </w:r>
      <w:r>
        <w:rPr>
          <w:rFonts w:ascii="Tahoma" w:hAnsi="Tahoma"/>
          <w:color w:val="61666A"/>
          <w:sz w:val="21"/>
        </w:rPr>
        <w:t>.</w:t>
      </w:r>
    </w:p>
    <w:p>
      <w:pPr>
        <w:pStyle w:val="ListParagraph"/>
        <w:numPr>
          <w:ilvl w:val="0"/>
          <w:numId w:val="117"/>
        </w:numPr>
        <w:tabs>
          <w:tab w:pos="903" w:val="left" w:leader="none"/>
        </w:tabs>
        <w:spacing w:line="240" w:lineRule="auto" w:before="66" w:after="0"/>
        <w:ind w:left="903" w:right="0" w:hanging="248"/>
        <w:jc w:val="left"/>
        <w:rPr>
          <w:b/>
          <w:sz w:val="20"/>
        </w:rPr>
      </w:pPr>
      <w:r>
        <w:rPr>
          <w:b/>
          <w:color w:val="61666A"/>
          <w:spacing w:val="-2"/>
          <w:sz w:val="21"/>
        </w:rPr>
        <w:t>Уч</w:t>
      </w:r>
      <w:r>
        <w:rPr>
          <w:b/>
          <w:color w:val="61666A"/>
          <w:spacing w:val="-2"/>
          <w:sz w:val="20"/>
        </w:rPr>
        <w:t>ас</w:t>
      </w:r>
      <w:r>
        <w:rPr>
          <w:b/>
          <w:color w:val="61666A"/>
          <w:spacing w:val="-2"/>
          <w:sz w:val="21"/>
        </w:rPr>
        <w:t>ти</w:t>
      </w:r>
      <w:r>
        <w:rPr>
          <w:b/>
          <w:color w:val="61666A"/>
          <w:spacing w:val="-2"/>
          <w:sz w:val="20"/>
        </w:rPr>
        <w:t>е</w:t>
      </w:r>
      <w:r>
        <w:rPr>
          <w:b/>
          <w:color w:val="61666A"/>
          <w:spacing w:val="-3"/>
          <w:sz w:val="20"/>
        </w:rPr>
        <w:t> </w:t>
      </w:r>
      <w:r>
        <w:rPr>
          <w:b/>
          <w:color w:val="61666A"/>
          <w:spacing w:val="-2"/>
          <w:sz w:val="20"/>
        </w:rPr>
        <w:t>соо</w:t>
      </w:r>
      <w:r>
        <w:rPr>
          <w:b/>
          <w:color w:val="61666A"/>
          <w:spacing w:val="-2"/>
          <w:sz w:val="21"/>
        </w:rPr>
        <w:t>бщ</w:t>
      </w:r>
      <w:r>
        <w:rPr>
          <w:b/>
          <w:color w:val="61666A"/>
          <w:spacing w:val="-2"/>
          <w:sz w:val="20"/>
        </w:rPr>
        <w:t>ес</w:t>
      </w:r>
      <w:r>
        <w:rPr>
          <w:b/>
          <w:color w:val="61666A"/>
          <w:spacing w:val="-2"/>
          <w:sz w:val="21"/>
        </w:rPr>
        <w:t>тв</w:t>
      </w:r>
      <w:r>
        <w:rPr>
          <w:b/>
          <w:color w:val="61666A"/>
          <w:spacing w:val="-2"/>
          <w:sz w:val="20"/>
        </w:rPr>
        <w:t>а</w:t>
      </w:r>
      <w:r>
        <w:rPr>
          <w:rFonts w:ascii="Tahoma" w:hAnsi="Tahoma"/>
          <w:b/>
          <w:color w:val="61666A"/>
          <w:spacing w:val="-2"/>
          <w:sz w:val="21"/>
        </w:rPr>
        <w:t>:</w:t>
      </w:r>
      <w:r>
        <w:rPr>
          <w:rFonts w:ascii="Tahoma" w:hAnsi="Tahoma"/>
          <w:b/>
          <w:color w:val="61666A"/>
          <w:spacing w:val="-9"/>
          <w:sz w:val="21"/>
        </w:rPr>
        <w:t> </w:t>
      </w:r>
      <w:r>
        <w:rPr>
          <w:b/>
          <w:color w:val="61666A"/>
          <w:spacing w:val="-2"/>
          <w:sz w:val="21"/>
        </w:rPr>
        <w:t>т</w:t>
      </w:r>
      <w:r>
        <w:rPr>
          <w:b/>
          <w:color w:val="61666A"/>
          <w:spacing w:val="-2"/>
          <w:sz w:val="20"/>
        </w:rPr>
        <w:t>ру</w:t>
      </w:r>
      <w:r>
        <w:rPr>
          <w:b/>
          <w:color w:val="61666A"/>
          <w:spacing w:val="-2"/>
          <w:sz w:val="21"/>
        </w:rPr>
        <w:t>д</w:t>
      </w:r>
      <w:r>
        <w:rPr>
          <w:b/>
          <w:color w:val="61666A"/>
          <w:spacing w:val="-6"/>
          <w:sz w:val="21"/>
        </w:rPr>
        <w:t> </w:t>
      </w:r>
      <w:r>
        <w:rPr>
          <w:b/>
          <w:color w:val="61666A"/>
          <w:spacing w:val="-2"/>
          <w:sz w:val="21"/>
        </w:rPr>
        <w:t>к</w:t>
      </w:r>
      <w:r>
        <w:rPr>
          <w:b/>
          <w:color w:val="61666A"/>
          <w:spacing w:val="-2"/>
          <w:sz w:val="20"/>
        </w:rPr>
        <w:t>а</w:t>
      </w:r>
      <w:r>
        <w:rPr>
          <w:b/>
          <w:color w:val="61666A"/>
          <w:spacing w:val="-2"/>
          <w:sz w:val="21"/>
        </w:rPr>
        <w:t>к</w:t>
      </w:r>
      <w:r>
        <w:rPr>
          <w:b/>
          <w:color w:val="61666A"/>
          <w:spacing w:val="-6"/>
          <w:sz w:val="21"/>
        </w:rPr>
        <w:t> </w:t>
      </w:r>
      <w:r>
        <w:rPr>
          <w:b/>
          <w:color w:val="61666A"/>
          <w:spacing w:val="-5"/>
          <w:sz w:val="21"/>
        </w:rPr>
        <w:t>д</w:t>
      </w:r>
      <w:r>
        <w:rPr>
          <w:b/>
          <w:color w:val="61666A"/>
          <w:spacing w:val="-5"/>
          <w:sz w:val="20"/>
        </w:rPr>
        <w:t>ар</w:t>
      </w:r>
    </w:p>
    <w:p>
      <w:pPr>
        <w:pStyle w:val="ListParagraph"/>
        <w:spacing w:after="0" w:line="240" w:lineRule="auto"/>
        <w:jc w:val="left"/>
        <w:rPr>
          <w:b/>
          <w:sz w:val="20"/>
        </w:rPr>
        <w:sectPr>
          <w:pgSz w:w="11900" w:h="16840"/>
          <w:pgMar w:top="20" w:bottom="0" w:left="850" w:right="1133"/>
        </w:sectPr>
      </w:pPr>
    </w:p>
    <w:p>
      <w:pPr>
        <w:pStyle w:val="ListParagraph"/>
        <w:numPr>
          <w:ilvl w:val="1"/>
          <w:numId w:val="117"/>
        </w:numPr>
        <w:tabs>
          <w:tab w:pos="1174" w:val="left" w:leader="none"/>
        </w:tabs>
        <w:spacing w:line="240" w:lineRule="auto" w:before="43" w:after="0"/>
        <w:ind w:left="1174" w:right="0" w:hanging="232"/>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62944">
                <wp:simplePos x="0" y="0"/>
                <wp:positionH relativeFrom="page">
                  <wp:posOffset>809625</wp:posOffset>
                </wp:positionH>
                <wp:positionV relativeFrom="paragraph">
                  <wp:posOffset>-10540</wp:posOffset>
                </wp:positionV>
                <wp:extent cx="9525" cy="6600825"/>
                <wp:effectExtent l="0" t="0" r="0" b="0"/>
                <wp:wrapNone/>
                <wp:docPr id="148" name="Graphic 148"/>
                <wp:cNvGraphicFramePr>
                  <a:graphicFrameLocks/>
                </wp:cNvGraphicFramePr>
                <a:graphic>
                  <a:graphicData uri="http://schemas.microsoft.com/office/word/2010/wordprocessingShape">
                    <wps:wsp>
                      <wps:cNvPr id="148" name="Graphic 148"/>
                      <wps:cNvSpPr/>
                      <wps:spPr>
                        <a:xfrm>
                          <a:off x="0" y="0"/>
                          <a:ext cx="9525" cy="6600825"/>
                        </a:xfrm>
                        <a:custGeom>
                          <a:avLst/>
                          <a:gdLst/>
                          <a:ahLst/>
                          <a:cxnLst/>
                          <a:rect l="l" t="t" r="r" b="b"/>
                          <a:pathLst>
                            <a:path w="9525" h="6600825">
                              <a:moveTo>
                                <a:pt x="9525" y="6600825"/>
                              </a:moveTo>
                              <a:lnTo>
                                <a:pt x="0" y="6600825"/>
                              </a:lnTo>
                              <a:lnTo>
                                <a:pt x="0" y="0"/>
                              </a:lnTo>
                              <a:lnTo>
                                <a:pt x="9525" y="0"/>
                              </a:lnTo>
                              <a:lnTo>
                                <a:pt x="9525" y="660082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83pt;width:.75pt;height:519.75pt;mso-position-horizontal-relative:page;mso-position-vertical-relative:paragraph;z-index:15762944" id="docshape68" filled="true" fillcolor="#e1e4e9" stroked="false">
                <v:fill type="solid"/>
                <w10:wrap type="none"/>
              </v:rect>
            </w:pict>
          </mc:Fallback>
        </mc:AlternateContent>
      </w:r>
      <w:r>
        <w:rPr>
          <w:color w:val="61666A"/>
          <w:sz w:val="21"/>
        </w:rPr>
        <w:t>Все</w:t>
      </w:r>
      <w:r>
        <w:rPr>
          <w:color w:val="61666A"/>
          <w:spacing w:val="14"/>
          <w:sz w:val="21"/>
        </w:rPr>
        <w:t> </w:t>
      </w:r>
      <w:r>
        <w:rPr>
          <w:color w:val="61666A"/>
          <w:sz w:val="21"/>
        </w:rPr>
        <w:t>члены</w:t>
      </w:r>
      <w:r>
        <w:rPr>
          <w:color w:val="61666A"/>
          <w:spacing w:val="14"/>
          <w:sz w:val="21"/>
        </w:rPr>
        <w:t> </w:t>
      </w:r>
      <w:r>
        <w:rPr>
          <w:color w:val="61666A"/>
          <w:sz w:val="21"/>
        </w:rPr>
        <w:t>сообщества</w:t>
      </w:r>
      <w:r>
        <w:rPr>
          <w:color w:val="61666A"/>
          <w:spacing w:val="15"/>
          <w:sz w:val="21"/>
        </w:rPr>
        <w:t> </w:t>
      </w:r>
      <w:r>
        <w:rPr>
          <w:color w:val="61666A"/>
          <w:sz w:val="21"/>
        </w:rPr>
        <w:t>могут</w:t>
      </w:r>
      <w:r>
        <w:rPr>
          <w:color w:val="61666A"/>
          <w:spacing w:val="14"/>
          <w:sz w:val="21"/>
        </w:rPr>
        <w:t> </w:t>
      </w:r>
      <w:r>
        <w:rPr>
          <w:color w:val="61666A"/>
          <w:sz w:val="21"/>
        </w:rPr>
        <w:t>участвовать</w:t>
      </w:r>
      <w:r>
        <w:rPr>
          <w:color w:val="61666A"/>
          <w:spacing w:val="15"/>
          <w:sz w:val="21"/>
        </w:rPr>
        <w:t> </w:t>
      </w:r>
      <w:r>
        <w:rPr>
          <w:color w:val="61666A"/>
          <w:sz w:val="21"/>
        </w:rPr>
        <w:t>в</w:t>
      </w:r>
      <w:r>
        <w:rPr>
          <w:color w:val="61666A"/>
          <w:spacing w:val="14"/>
          <w:sz w:val="21"/>
        </w:rPr>
        <w:t> </w:t>
      </w:r>
      <w:r>
        <w:rPr>
          <w:color w:val="61666A"/>
          <w:sz w:val="21"/>
        </w:rPr>
        <w:t>сельскохозяйственных</w:t>
      </w:r>
      <w:r>
        <w:rPr>
          <w:color w:val="61666A"/>
          <w:spacing w:val="15"/>
          <w:sz w:val="21"/>
        </w:rPr>
        <w:t> </w:t>
      </w:r>
      <w:r>
        <w:rPr>
          <w:color w:val="61666A"/>
          <w:sz w:val="21"/>
        </w:rPr>
        <w:t>работах</w:t>
      </w:r>
      <w:r>
        <w:rPr>
          <w:color w:val="61666A"/>
          <w:spacing w:val="14"/>
          <w:sz w:val="21"/>
        </w:rPr>
        <w:t> </w:t>
      </w:r>
      <w:r>
        <w:rPr>
          <w:rFonts w:ascii="Tahoma" w:hAnsi="Tahoma"/>
          <w:color w:val="61666A"/>
          <w:spacing w:val="-2"/>
          <w:sz w:val="21"/>
        </w:rPr>
        <w:t>(</w:t>
      </w:r>
      <w:r>
        <w:rPr>
          <w:color w:val="61666A"/>
          <w:spacing w:val="-2"/>
          <w:sz w:val="21"/>
        </w:rPr>
        <w:t>посадка</w:t>
      </w:r>
      <w:r>
        <w:rPr>
          <w:rFonts w:ascii="Tahoma" w:hAnsi="Tahoma"/>
          <w:color w:val="61666A"/>
          <w:spacing w:val="-2"/>
          <w:sz w:val="21"/>
        </w:rPr>
        <w:t>,</w:t>
      </w:r>
    </w:p>
    <w:p>
      <w:pPr>
        <w:spacing w:line="338" w:lineRule="auto" w:before="105"/>
        <w:ind w:left="1175" w:right="331" w:firstLine="0"/>
        <w:jc w:val="left"/>
        <w:rPr>
          <w:rFonts w:ascii="Tahoma" w:hAnsi="Tahoma"/>
          <w:sz w:val="21"/>
        </w:rPr>
      </w:pPr>
      <w:r>
        <w:rPr>
          <w:color w:val="61666A"/>
          <w:sz w:val="21"/>
        </w:rPr>
        <w:t>прополка</w:t>
      </w:r>
      <w:r>
        <w:rPr>
          <w:rFonts w:ascii="Tahoma" w:hAnsi="Tahoma"/>
          <w:color w:val="61666A"/>
          <w:sz w:val="21"/>
        </w:rPr>
        <w:t>, </w:t>
      </w:r>
      <w:r>
        <w:rPr>
          <w:color w:val="61666A"/>
          <w:sz w:val="21"/>
        </w:rPr>
        <w:t>сбор урожая</w:t>
      </w:r>
      <w:r>
        <w:rPr>
          <w:rFonts w:ascii="Tahoma" w:hAnsi="Tahoma"/>
          <w:color w:val="61666A"/>
          <w:sz w:val="21"/>
        </w:rPr>
        <w:t>) </w:t>
      </w:r>
      <w:r>
        <w:rPr>
          <w:color w:val="61666A"/>
          <w:sz w:val="21"/>
        </w:rPr>
        <w:t>и в работе общественных кухонь </w:t>
      </w:r>
      <w:r>
        <w:rPr>
          <w:rFonts w:ascii="Tahoma" w:hAnsi="Tahoma"/>
          <w:color w:val="61666A"/>
          <w:sz w:val="21"/>
        </w:rPr>
        <w:t>(</w:t>
      </w:r>
      <w:r>
        <w:rPr>
          <w:color w:val="61666A"/>
          <w:sz w:val="21"/>
        </w:rPr>
        <w:t>чистка овощей</w:t>
      </w:r>
      <w:r>
        <w:rPr>
          <w:rFonts w:ascii="Tahoma" w:hAnsi="Tahoma"/>
          <w:color w:val="61666A"/>
          <w:sz w:val="21"/>
        </w:rPr>
        <w:t>, </w:t>
      </w:r>
      <w:r>
        <w:rPr>
          <w:color w:val="61666A"/>
          <w:sz w:val="21"/>
        </w:rPr>
        <w:t>мытье посуды и т</w:t>
      </w:r>
      <w:r>
        <w:rPr>
          <w:rFonts w:ascii="Tahoma" w:hAnsi="Tahoma"/>
          <w:color w:val="61666A"/>
          <w:sz w:val="21"/>
        </w:rPr>
        <w:t>.</w:t>
      </w:r>
      <w:r>
        <w:rPr>
          <w:color w:val="61666A"/>
          <w:sz w:val="21"/>
        </w:rPr>
        <w:t>д</w:t>
      </w:r>
      <w:r>
        <w:rPr>
          <w:rFonts w:ascii="Tahoma" w:hAnsi="Tahoma"/>
          <w:color w:val="61666A"/>
          <w:sz w:val="21"/>
        </w:rPr>
        <w:t>.). </w:t>
      </w:r>
      <w:r>
        <w:rPr>
          <w:color w:val="61666A"/>
          <w:sz w:val="21"/>
        </w:rPr>
        <w:t>Это не обязательная повинность</w:t>
      </w:r>
      <w:r>
        <w:rPr>
          <w:rFonts w:ascii="Tahoma" w:hAnsi="Tahoma"/>
          <w:color w:val="61666A"/>
          <w:sz w:val="21"/>
        </w:rPr>
        <w:t>, </w:t>
      </w:r>
      <w:r>
        <w:rPr>
          <w:color w:val="61666A"/>
          <w:sz w:val="21"/>
        </w:rPr>
        <w:t>а добровольный вклад</w:t>
      </w:r>
      <w:r>
        <w:rPr>
          <w:rFonts w:ascii="Tahoma" w:hAnsi="Tahoma"/>
          <w:color w:val="61666A"/>
          <w:sz w:val="21"/>
        </w:rPr>
        <w:t>, </w:t>
      </w:r>
      <w:r>
        <w:rPr>
          <w:color w:val="61666A"/>
          <w:sz w:val="21"/>
        </w:rPr>
        <w:t>который повышает репутацию человека и укрепляет связи</w:t>
      </w:r>
      <w:r>
        <w:rPr>
          <w:rFonts w:ascii="Tahoma" w:hAnsi="Tahoma"/>
          <w:color w:val="61666A"/>
          <w:sz w:val="21"/>
        </w:rPr>
        <w:t>.</w:t>
      </w:r>
    </w:p>
    <w:p>
      <w:pPr>
        <w:pStyle w:val="ListParagraph"/>
        <w:numPr>
          <w:ilvl w:val="0"/>
          <w:numId w:val="117"/>
        </w:numPr>
        <w:tabs>
          <w:tab w:pos="903" w:val="left" w:leader="none"/>
        </w:tabs>
        <w:spacing w:line="240" w:lineRule="auto" w:before="65" w:after="0"/>
        <w:ind w:left="903" w:right="0" w:hanging="248"/>
        <w:jc w:val="left"/>
        <w:rPr>
          <w:b/>
          <w:sz w:val="21"/>
        </w:rPr>
      </w:pPr>
      <w:r>
        <w:rPr>
          <w:b/>
          <w:color w:val="61666A"/>
          <w:spacing w:val="-6"/>
          <w:sz w:val="20"/>
        </w:rPr>
        <w:t>П</w:t>
      </w:r>
      <w:r>
        <w:rPr>
          <w:b/>
          <w:color w:val="61666A"/>
          <w:spacing w:val="-6"/>
          <w:sz w:val="21"/>
        </w:rPr>
        <w:t>л</w:t>
      </w:r>
      <w:r>
        <w:rPr>
          <w:b/>
          <w:color w:val="61666A"/>
          <w:spacing w:val="-6"/>
          <w:sz w:val="20"/>
        </w:rPr>
        <w:t>а</w:t>
      </w:r>
      <w:r>
        <w:rPr>
          <w:b/>
          <w:color w:val="61666A"/>
          <w:spacing w:val="-6"/>
          <w:sz w:val="21"/>
        </w:rPr>
        <w:t>ни</w:t>
      </w:r>
      <w:r>
        <w:rPr>
          <w:b/>
          <w:color w:val="61666A"/>
          <w:spacing w:val="-6"/>
          <w:sz w:val="20"/>
        </w:rPr>
        <w:t>ро</w:t>
      </w:r>
      <w:r>
        <w:rPr>
          <w:b/>
          <w:color w:val="61666A"/>
          <w:spacing w:val="-6"/>
          <w:sz w:val="21"/>
        </w:rPr>
        <w:t>в</w:t>
      </w:r>
      <w:r>
        <w:rPr>
          <w:b/>
          <w:color w:val="61666A"/>
          <w:spacing w:val="-6"/>
          <w:sz w:val="20"/>
        </w:rPr>
        <w:t>а</w:t>
      </w:r>
      <w:r>
        <w:rPr>
          <w:b/>
          <w:color w:val="61666A"/>
          <w:spacing w:val="-6"/>
          <w:sz w:val="21"/>
        </w:rPr>
        <w:t>ни</w:t>
      </w:r>
      <w:r>
        <w:rPr>
          <w:b/>
          <w:color w:val="61666A"/>
          <w:spacing w:val="-6"/>
          <w:sz w:val="20"/>
        </w:rPr>
        <w:t>е</w:t>
      </w:r>
      <w:r>
        <w:rPr>
          <w:b/>
          <w:color w:val="61666A"/>
          <w:spacing w:val="3"/>
          <w:sz w:val="20"/>
        </w:rPr>
        <w:t> </w:t>
      </w:r>
      <w:r>
        <w:rPr>
          <w:b/>
          <w:color w:val="61666A"/>
          <w:spacing w:val="-6"/>
          <w:sz w:val="21"/>
        </w:rPr>
        <w:t>и</w:t>
      </w:r>
      <w:r>
        <w:rPr>
          <w:b/>
          <w:color w:val="61666A"/>
          <w:spacing w:val="1"/>
          <w:sz w:val="21"/>
        </w:rPr>
        <w:t> </w:t>
      </w:r>
      <w:r>
        <w:rPr>
          <w:b/>
          <w:color w:val="61666A"/>
          <w:spacing w:val="-6"/>
          <w:sz w:val="20"/>
        </w:rPr>
        <w:t>о</w:t>
      </w:r>
      <w:r>
        <w:rPr>
          <w:b/>
          <w:color w:val="61666A"/>
          <w:spacing w:val="-6"/>
          <w:sz w:val="21"/>
        </w:rPr>
        <w:t>б</w:t>
      </w:r>
      <w:r>
        <w:rPr>
          <w:b/>
          <w:color w:val="61666A"/>
          <w:spacing w:val="-6"/>
          <w:sz w:val="20"/>
        </w:rPr>
        <w:t>ра</w:t>
      </w:r>
      <w:r>
        <w:rPr>
          <w:b/>
          <w:color w:val="61666A"/>
          <w:spacing w:val="-6"/>
          <w:sz w:val="21"/>
        </w:rPr>
        <w:t>тн</w:t>
      </w:r>
      <w:r>
        <w:rPr>
          <w:b/>
          <w:color w:val="61666A"/>
          <w:spacing w:val="-6"/>
          <w:sz w:val="20"/>
        </w:rPr>
        <w:t>а</w:t>
      </w:r>
      <w:r>
        <w:rPr>
          <w:b/>
          <w:color w:val="61666A"/>
          <w:spacing w:val="-6"/>
          <w:sz w:val="21"/>
        </w:rPr>
        <w:t>я</w:t>
      </w:r>
      <w:r>
        <w:rPr>
          <w:b/>
          <w:color w:val="61666A"/>
          <w:spacing w:val="1"/>
          <w:sz w:val="21"/>
        </w:rPr>
        <w:t> </w:t>
      </w:r>
      <w:r>
        <w:rPr>
          <w:b/>
          <w:color w:val="61666A"/>
          <w:spacing w:val="-6"/>
          <w:sz w:val="20"/>
        </w:rPr>
        <w:t>с</w:t>
      </w:r>
      <w:r>
        <w:rPr>
          <w:b/>
          <w:color w:val="61666A"/>
          <w:spacing w:val="-6"/>
          <w:sz w:val="21"/>
        </w:rPr>
        <w:t>вязь</w:t>
      </w:r>
    </w:p>
    <w:p>
      <w:pPr>
        <w:pStyle w:val="ListParagraph"/>
        <w:numPr>
          <w:ilvl w:val="1"/>
          <w:numId w:val="117"/>
        </w:numPr>
        <w:tabs>
          <w:tab w:pos="1175" w:val="left" w:leader="none"/>
        </w:tabs>
        <w:spacing w:line="338" w:lineRule="auto" w:before="195" w:after="0"/>
        <w:ind w:left="1175" w:right="311" w:hanging="233"/>
        <w:jc w:val="both"/>
        <w:rPr>
          <w:rFonts w:ascii="Tahoma" w:hAnsi="Tahoma"/>
          <w:sz w:val="21"/>
        </w:rPr>
      </w:pPr>
      <w:r>
        <w:rPr>
          <w:color w:val="61666A"/>
          <w:sz w:val="21"/>
        </w:rPr>
        <w:t>Регулярно проводятся собрания</w:t>
      </w:r>
      <w:r>
        <w:rPr>
          <w:rFonts w:ascii="Tahoma" w:hAnsi="Tahoma"/>
          <w:color w:val="61666A"/>
          <w:sz w:val="21"/>
        </w:rPr>
        <w:t>, </w:t>
      </w:r>
      <w:r>
        <w:rPr>
          <w:color w:val="61666A"/>
          <w:sz w:val="21"/>
        </w:rPr>
        <w:t>где обсуждаются предпочтения в еде</w:t>
      </w:r>
      <w:r>
        <w:rPr>
          <w:rFonts w:ascii="Tahoma" w:hAnsi="Tahoma"/>
          <w:color w:val="61666A"/>
          <w:sz w:val="21"/>
        </w:rPr>
        <w:t>, </w:t>
      </w:r>
      <w:r>
        <w:rPr>
          <w:color w:val="61666A"/>
          <w:sz w:val="21"/>
        </w:rPr>
        <w:t>проблемы и новые идеи</w:t>
      </w:r>
      <w:r>
        <w:rPr>
          <w:rFonts w:ascii="Tahoma" w:hAnsi="Tahoma"/>
          <w:color w:val="61666A"/>
          <w:sz w:val="21"/>
        </w:rPr>
        <w:t>. </w:t>
      </w:r>
      <w:r>
        <w:rPr>
          <w:color w:val="61666A"/>
          <w:sz w:val="21"/>
        </w:rPr>
        <w:t>Повара и фермеры получают обратную связь в виде благодарностей и </w:t>
      </w:r>
      <w:r>
        <w:rPr>
          <w:color w:val="61666A"/>
          <w:spacing w:val="-2"/>
          <w:sz w:val="21"/>
        </w:rPr>
        <w:t>предложений</w:t>
      </w:r>
      <w:r>
        <w:rPr>
          <w:rFonts w:ascii="Tahoma" w:hAnsi="Tahoma"/>
          <w:color w:val="61666A"/>
          <w:spacing w:val="-2"/>
          <w:sz w:val="21"/>
        </w:rPr>
        <w:t>.</w:t>
      </w:r>
    </w:p>
    <w:p>
      <w:pPr>
        <w:pStyle w:val="ListParagraph"/>
        <w:numPr>
          <w:ilvl w:val="0"/>
          <w:numId w:val="117"/>
        </w:numPr>
        <w:tabs>
          <w:tab w:pos="903" w:val="left" w:leader="none"/>
        </w:tabs>
        <w:spacing w:line="240" w:lineRule="auto" w:before="65" w:after="0"/>
        <w:ind w:left="903" w:right="0" w:hanging="248"/>
        <w:jc w:val="both"/>
        <w:rPr>
          <w:b/>
          <w:sz w:val="21"/>
        </w:rPr>
      </w:pPr>
      <w:r>
        <w:rPr>
          <w:b/>
          <w:color w:val="61666A"/>
          <w:spacing w:val="-4"/>
          <w:sz w:val="20"/>
        </w:rPr>
        <w:t>О</w:t>
      </w:r>
      <w:r>
        <w:rPr>
          <w:b/>
          <w:color w:val="61666A"/>
          <w:spacing w:val="-4"/>
          <w:sz w:val="21"/>
        </w:rPr>
        <w:t>б</w:t>
      </w:r>
      <w:r>
        <w:rPr>
          <w:b/>
          <w:color w:val="61666A"/>
          <w:spacing w:val="-4"/>
          <w:sz w:val="20"/>
        </w:rPr>
        <w:t>ра</w:t>
      </w:r>
      <w:r>
        <w:rPr>
          <w:b/>
          <w:color w:val="61666A"/>
          <w:spacing w:val="-4"/>
          <w:sz w:val="21"/>
        </w:rPr>
        <w:t>щ</w:t>
      </w:r>
      <w:r>
        <w:rPr>
          <w:b/>
          <w:color w:val="61666A"/>
          <w:spacing w:val="-4"/>
          <w:sz w:val="20"/>
        </w:rPr>
        <w:t>е</w:t>
      </w:r>
      <w:r>
        <w:rPr>
          <w:b/>
          <w:color w:val="61666A"/>
          <w:spacing w:val="-4"/>
          <w:sz w:val="21"/>
        </w:rPr>
        <w:t>ни</w:t>
      </w:r>
      <w:r>
        <w:rPr>
          <w:b/>
          <w:color w:val="61666A"/>
          <w:spacing w:val="-4"/>
          <w:sz w:val="20"/>
        </w:rPr>
        <w:t>е с</w:t>
      </w:r>
      <w:r>
        <w:rPr>
          <w:b/>
          <w:color w:val="61666A"/>
          <w:spacing w:val="-3"/>
          <w:sz w:val="20"/>
        </w:rPr>
        <w:t> </w:t>
      </w:r>
      <w:r>
        <w:rPr>
          <w:b/>
          <w:color w:val="61666A"/>
          <w:spacing w:val="-4"/>
          <w:sz w:val="20"/>
        </w:rPr>
        <w:t>о</w:t>
      </w:r>
      <w:r>
        <w:rPr>
          <w:b/>
          <w:color w:val="61666A"/>
          <w:spacing w:val="-4"/>
          <w:sz w:val="21"/>
        </w:rPr>
        <w:t>т</w:t>
      </w:r>
      <w:r>
        <w:rPr>
          <w:b/>
          <w:color w:val="61666A"/>
          <w:spacing w:val="-4"/>
          <w:sz w:val="20"/>
        </w:rPr>
        <w:t>хо</w:t>
      </w:r>
      <w:r>
        <w:rPr>
          <w:b/>
          <w:color w:val="61666A"/>
          <w:spacing w:val="-4"/>
          <w:sz w:val="21"/>
        </w:rPr>
        <w:t>д</w:t>
      </w:r>
      <w:r>
        <w:rPr>
          <w:b/>
          <w:color w:val="61666A"/>
          <w:spacing w:val="-4"/>
          <w:sz w:val="20"/>
        </w:rPr>
        <w:t>а</w:t>
      </w:r>
      <w:r>
        <w:rPr>
          <w:b/>
          <w:color w:val="61666A"/>
          <w:spacing w:val="-4"/>
          <w:sz w:val="21"/>
        </w:rPr>
        <w:t>ми</w:t>
      </w:r>
    </w:p>
    <w:p>
      <w:pPr>
        <w:pStyle w:val="ListParagraph"/>
        <w:numPr>
          <w:ilvl w:val="1"/>
          <w:numId w:val="117"/>
        </w:numPr>
        <w:tabs>
          <w:tab w:pos="1175" w:val="left" w:leader="none"/>
        </w:tabs>
        <w:spacing w:line="338" w:lineRule="auto" w:before="195" w:after="0"/>
        <w:ind w:left="1175" w:right="267" w:hanging="233"/>
        <w:jc w:val="both"/>
        <w:rPr>
          <w:rFonts w:ascii="Tahoma" w:hAnsi="Tahoma"/>
          <w:sz w:val="21"/>
        </w:rPr>
      </w:pPr>
      <w:r>
        <w:rPr>
          <w:color w:val="61666A"/>
          <w:w w:val="105"/>
          <w:sz w:val="21"/>
        </w:rPr>
        <w:t>Пищевые</w:t>
      </w:r>
      <w:r>
        <w:rPr>
          <w:color w:val="61666A"/>
          <w:spacing w:val="-16"/>
          <w:w w:val="105"/>
          <w:sz w:val="21"/>
        </w:rPr>
        <w:t> </w:t>
      </w:r>
      <w:r>
        <w:rPr>
          <w:color w:val="61666A"/>
          <w:w w:val="105"/>
          <w:sz w:val="21"/>
        </w:rPr>
        <w:t>отходы</w:t>
      </w:r>
      <w:r>
        <w:rPr>
          <w:color w:val="61666A"/>
          <w:spacing w:val="-15"/>
          <w:w w:val="105"/>
          <w:sz w:val="21"/>
        </w:rPr>
        <w:t> </w:t>
      </w:r>
      <w:r>
        <w:rPr>
          <w:color w:val="61666A"/>
          <w:w w:val="105"/>
          <w:sz w:val="21"/>
        </w:rPr>
        <w:t>компостируются</w:t>
      </w:r>
      <w:r>
        <w:rPr>
          <w:color w:val="61666A"/>
          <w:spacing w:val="-15"/>
          <w:w w:val="105"/>
          <w:sz w:val="21"/>
        </w:rPr>
        <w:t> </w:t>
      </w:r>
      <w:r>
        <w:rPr>
          <w:color w:val="61666A"/>
          <w:w w:val="105"/>
          <w:sz w:val="21"/>
        </w:rPr>
        <w:t>и</w:t>
      </w:r>
      <w:r>
        <w:rPr>
          <w:color w:val="61666A"/>
          <w:spacing w:val="-16"/>
          <w:w w:val="105"/>
          <w:sz w:val="21"/>
        </w:rPr>
        <w:t> </w:t>
      </w:r>
      <w:r>
        <w:rPr>
          <w:color w:val="61666A"/>
          <w:w w:val="105"/>
          <w:sz w:val="21"/>
        </w:rPr>
        <w:t>возвращаются</w:t>
      </w:r>
      <w:r>
        <w:rPr>
          <w:color w:val="61666A"/>
          <w:spacing w:val="-15"/>
          <w:w w:val="105"/>
          <w:sz w:val="21"/>
        </w:rPr>
        <w:t> </w:t>
      </w:r>
      <w:r>
        <w:rPr>
          <w:color w:val="61666A"/>
          <w:w w:val="105"/>
          <w:sz w:val="21"/>
        </w:rPr>
        <w:t>в</w:t>
      </w:r>
      <w:r>
        <w:rPr>
          <w:color w:val="61666A"/>
          <w:spacing w:val="-15"/>
          <w:w w:val="105"/>
          <w:sz w:val="21"/>
        </w:rPr>
        <w:t> </w:t>
      </w:r>
      <w:r>
        <w:rPr>
          <w:color w:val="61666A"/>
          <w:w w:val="105"/>
          <w:sz w:val="21"/>
        </w:rPr>
        <w:t>почву</w:t>
      </w:r>
      <w:r>
        <w:rPr>
          <w:color w:val="61666A"/>
          <w:spacing w:val="-16"/>
          <w:w w:val="105"/>
          <w:sz w:val="21"/>
        </w:rPr>
        <w:t> </w:t>
      </w:r>
      <w:r>
        <w:rPr>
          <w:color w:val="61666A"/>
          <w:w w:val="105"/>
          <w:sz w:val="21"/>
        </w:rPr>
        <w:t>как</w:t>
      </w:r>
      <w:r>
        <w:rPr>
          <w:color w:val="61666A"/>
          <w:spacing w:val="-15"/>
          <w:w w:val="105"/>
          <w:sz w:val="21"/>
        </w:rPr>
        <w:t> </w:t>
      </w:r>
      <w:r>
        <w:rPr>
          <w:color w:val="61666A"/>
          <w:w w:val="105"/>
          <w:sz w:val="21"/>
        </w:rPr>
        <w:t>дар</w:t>
      </w:r>
      <w:r>
        <w:rPr>
          <w:color w:val="61666A"/>
          <w:spacing w:val="-15"/>
          <w:w w:val="105"/>
          <w:sz w:val="21"/>
        </w:rPr>
        <w:t> </w:t>
      </w:r>
      <w:r>
        <w:rPr>
          <w:color w:val="61666A"/>
          <w:w w:val="105"/>
          <w:sz w:val="21"/>
        </w:rPr>
        <w:t>земле</w:t>
      </w:r>
      <w:r>
        <w:rPr>
          <w:rFonts w:ascii="Tahoma" w:hAnsi="Tahoma"/>
          <w:color w:val="61666A"/>
          <w:w w:val="105"/>
          <w:sz w:val="21"/>
        </w:rPr>
        <w:t>,</w:t>
      </w:r>
      <w:r>
        <w:rPr>
          <w:rFonts w:ascii="Tahoma" w:hAnsi="Tahoma"/>
          <w:color w:val="61666A"/>
          <w:spacing w:val="-18"/>
          <w:w w:val="105"/>
          <w:sz w:val="21"/>
        </w:rPr>
        <w:t> </w:t>
      </w:r>
      <w:r>
        <w:rPr>
          <w:color w:val="61666A"/>
          <w:w w:val="105"/>
          <w:sz w:val="21"/>
        </w:rPr>
        <w:t>замыкая </w:t>
      </w:r>
      <w:r>
        <w:rPr>
          <w:color w:val="61666A"/>
          <w:spacing w:val="-2"/>
          <w:w w:val="105"/>
          <w:sz w:val="21"/>
        </w:rPr>
        <w:t>цикл</w:t>
      </w:r>
      <w:r>
        <w:rPr>
          <w:rFonts w:ascii="Tahoma" w:hAnsi="Tahoma"/>
          <w:color w:val="61666A"/>
          <w:spacing w:val="-2"/>
          <w:w w:val="105"/>
          <w:sz w:val="21"/>
        </w:rPr>
        <w:t>.</w:t>
      </w:r>
    </w:p>
    <w:p>
      <w:pPr>
        <w:spacing w:before="183"/>
        <w:ind w:left="635" w:right="0" w:firstLine="0"/>
        <w:jc w:val="left"/>
        <w:rPr>
          <w:rFonts w:ascii="Tahoma" w:hAnsi="Tahoma"/>
          <w:sz w:val="21"/>
        </w:rPr>
      </w:pPr>
      <w:r>
        <w:rPr>
          <w:color w:val="61666A"/>
          <w:sz w:val="21"/>
        </w:rPr>
        <w:t>Пример</w:t>
      </w:r>
      <w:r>
        <w:rPr>
          <w:color w:val="61666A"/>
          <w:spacing w:val="18"/>
          <w:sz w:val="21"/>
        </w:rPr>
        <w:t> </w:t>
      </w:r>
      <w:r>
        <w:rPr>
          <w:color w:val="61666A"/>
          <w:sz w:val="21"/>
        </w:rPr>
        <w:t>ежедневной</w:t>
      </w:r>
      <w:r>
        <w:rPr>
          <w:color w:val="61666A"/>
          <w:spacing w:val="18"/>
          <w:sz w:val="21"/>
        </w:rPr>
        <w:t> </w:t>
      </w:r>
      <w:r>
        <w:rPr>
          <w:color w:val="61666A"/>
          <w:spacing w:val="-2"/>
          <w:sz w:val="21"/>
        </w:rPr>
        <w:t>работы</w:t>
      </w:r>
      <w:r>
        <w:rPr>
          <w:rFonts w:ascii="Tahoma" w:hAnsi="Tahoma"/>
          <w:color w:val="61666A"/>
          <w:spacing w:val="-2"/>
          <w:sz w:val="21"/>
        </w:rPr>
        <w:t>:</w:t>
      </w:r>
    </w:p>
    <w:p>
      <w:pPr>
        <w:pStyle w:val="ListParagraph"/>
        <w:numPr>
          <w:ilvl w:val="0"/>
          <w:numId w:val="118"/>
        </w:numPr>
        <w:tabs>
          <w:tab w:pos="790" w:val="left" w:leader="none"/>
        </w:tabs>
        <w:spacing w:line="240" w:lineRule="auto" w:before="105" w:after="0"/>
        <w:ind w:left="790" w:right="0" w:hanging="155"/>
        <w:jc w:val="left"/>
        <w:rPr>
          <w:rFonts w:ascii="Tahoma" w:hAnsi="Tahoma"/>
          <w:sz w:val="21"/>
        </w:rPr>
      </w:pPr>
      <w:r>
        <w:rPr>
          <w:color w:val="61666A"/>
          <w:sz w:val="21"/>
        </w:rPr>
        <w:t>Фермеры</w:t>
      </w:r>
      <w:r>
        <w:rPr>
          <w:color w:val="61666A"/>
          <w:spacing w:val="10"/>
          <w:sz w:val="21"/>
        </w:rPr>
        <w:t> </w:t>
      </w:r>
      <w:r>
        <w:rPr>
          <w:color w:val="61666A"/>
          <w:sz w:val="21"/>
        </w:rPr>
        <w:t>собирают</w:t>
      </w:r>
      <w:r>
        <w:rPr>
          <w:color w:val="61666A"/>
          <w:spacing w:val="11"/>
          <w:sz w:val="21"/>
        </w:rPr>
        <w:t> </w:t>
      </w:r>
      <w:r>
        <w:rPr>
          <w:color w:val="61666A"/>
          <w:sz w:val="21"/>
        </w:rPr>
        <w:t>урожай</w:t>
      </w:r>
      <w:r>
        <w:rPr>
          <w:color w:val="61666A"/>
          <w:spacing w:val="11"/>
          <w:sz w:val="21"/>
        </w:rPr>
        <w:t> </w:t>
      </w:r>
      <w:r>
        <w:rPr>
          <w:color w:val="61666A"/>
          <w:sz w:val="21"/>
        </w:rPr>
        <w:t>и</w:t>
      </w:r>
      <w:r>
        <w:rPr>
          <w:color w:val="61666A"/>
          <w:spacing w:val="11"/>
          <w:sz w:val="21"/>
        </w:rPr>
        <w:t> </w:t>
      </w:r>
      <w:r>
        <w:rPr>
          <w:color w:val="61666A"/>
          <w:sz w:val="21"/>
        </w:rPr>
        <w:t>отвозят</w:t>
      </w:r>
      <w:r>
        <w:rPr>
          <w:color w:val="61666A"/>
          <w:spacing w:val="11"/>
          <w:sz w:val="21"/>
        </w:rPr>
        <w:t> </w:t>
      </w:r>
      <w:r>
        <w:rPr>
          <w:color w:val="61666A"/>
          <w:sz w:val="21"/>
        </w:rPr>
        <w:t>его</w:t>
      </w:r>
      <w:r>
        <w:rPr>
          <w:color w:val="61666A"/>
          <w:spacing w:val="11"/>
          <w:sz w:val="21"/>
        </w:rPr>
        <w:t> </w:t>
      </w:r>
      <w:r>
        <w:rPr>
          <w:color w:val="61666A"/>
          <w:sz w:val="21"/>
        </w:rPr>
        <w:t>на</w:t>
      </w:r>
      <w:r>
        <w:rPr>
          <w:color w:val="61666A"/>
          <w:spacing w:val="10"/>
          <w:sz w:val="21"/>
        </w:rPr>
        <w:t> </w:t>
      </w:r>
      <w:r>
        <w:rPr>
          <w:color w:val="61666A"/>
          <w:sz w:val="21"/>
        </w:rPr>
        <w:t>общий</w:t>
      </w:r>
      <w:r>
        <w:rPr>
          <w:color w:val="61666A"/>
          <w:spacing w:val="11"/>
          <w:sz w:val="21"/>
        </w:rPr>
        <w:t> </w:t>
      </w:r>
      <w:r>
        <w:rPr>
          <w:color w:val="61666A"/>
          <w:spacing w:val="-2"/>
          <w:sz w:val="21"/>
        </w:rPr>
        <w:t>склад</w:t>
      </w:r>
      <w:r>
        <w:rPr>
          <w:rFonts w:ascii="Tahoma" w:hAnsi="Tahoma"/>
          <w:color w:val="61666A"/>
          <w:spacing w:val="-2"/>
          <w:sz w:val="21"/>
        </w:rPr>
        <w:t>.</w:t>
      </w:r>
    </w:p>
    <w:p>
      <w:pPr>
        <w:pStyle w:val="ListParagraph"/>
        <w:numPr>
          <w:ilvl w:val="0"/>
          <w:numId w:val="118"/>
        </w:numPr>
        <w:tabs>
          <w:tab w:pos="790" w:val="left" w:leader="none"/>
        </w:tabs>
        <w:spacing w:line="338" w:lineRule="auto" w:before="106" w:after="0"/>
        <w:ind w:left="635" w:right="239" w:firstLine="0"/>
        <w:jc w:val="left"/>
        <w:rPr>
          <w:rFonts w:ascii="Tahoma" w:hAnsi="Tahoma"/>
          <w:sz w:val="21"/>
        </w:rPr>
      </w:pPr>
      <w:r>
        <w:rPr>
          <w:color w:val="61666A"/>
          <w:sz w:val="21"/>
        </w:rPr>
        <w:t>Повара из общественной кухни забирают со склада необходимое количество продуктов для приготовления обеда на весь день</w:t>
      </w:r>
      <w:r>
        <w:rPr>
          <w:rFonts w:ascii="Tahoma" w:hAnsi="Tahoma"/>
          <w:color w:val="61666A"/>
          <w:sz w:val="21"/>
        </w:rPr>
        <w:t>.</w:t>
      </w:r>
    </w:p>
    <w:p>
      <w:pPr>
        <w:pStyle w:val="ListParagraph"/>
        <w:numPr>
          <w:ilvl w:val="0"/>
          <w:numId w:val="118"/>
        </w:numPr>
        <w:tabs>
          <w:tab w:pos="790" w:val="left" w:leader="none"/>
        </w:tabs>
        <w:spacing w:line="240" w:lineRule="auto" w:before="3" w:after="0"/>
        <w:ind w:left="790" w:right="0" w:hanging="155"/>
        <w:jc w:val="left"/>
        <w:rPr>
          <w:rFonts w:ascii="Tahoma" w:hAnsi="Tahoma"/>
          <w:sz w:val="21"/>
        </w:rPr>
      </w:pPr>
      <w:r>
        <w:rPr>
          <w:color w:val="61666A"/>
          <w:spacing w:val="-2"/>
          <w:w w:val="105"/>
          <w:sz w:val="21"/>
        </w:rPr>
        <w:t>Добровольцы</w:t>
      </w:r>
      <w:r>
        <w:rPr>
          <w:color w:val="61666A"/>
          <w:spacing w:val="-6"/>
          <w:w w:val="105"/>
          <w:sz w:val="21"/>
        </w:rPr>
        <w:t> </w:t>
      </w:r>
      <w:r>
        <w:rPr>
          <w:color w:val="61666A"/>
          <w:spacing w:val="-2"/>
          <w:w w:val="105"/>
          <w:sz w:val="21"/>
        </w:rPr>
        <w:t>помогают</w:t>
      </w:r>
      <w:r>
        <w:rPr>
          <w:color w:val="61666A"/>
          <w:spacing w:val="-6"/>
          <w:w w:val="105"/>
          <w:sz w:val="21"/>
        </w:rPr>
        <w:t> </w:t>
      </w:r>
      <w:r>
        <w:rPr>
          <w:color w:val="61666A"/>
          <w:spacing w:val="-2"/>
          <w:w w:val="105"/>
          <w:sz w:val="21"/>
        </w:rPr>
        <w:t>на</w:t>
      </w:r>
      <w:r>
        <w:rPr>
          <w:color w:val="61666A"/>
          <w:spacing w:val="-5"/>
          <w:w w:val="105"/>
          <w:sz w:val="21"/>
        </w:rPr>
        <w:t> </w:t>
      </w:r>
      <w:r>
        <w:rPr>
          <w:color w:val="61666A"/>
          <w:spacing w:val="-2"/>
          <w:w w:val="105"/>
          <w:sz w:val="21"/>
        </w:rPr>
        <w:t>кухне</w:t>
      </w:r>
      <w:r>
        <w:rPr>
          <w:color w:val="61666A"/>
          <w:spacing w:val="-6"/>
          <w:w w:val="105"/>
          <w:sz w:val="21"/>
        </w:rPr>
        <w:t> </w:t>
      </w:r>
      <w:r>
        <w:rPr>
          <w:color w:val="61666A"/>
          <w:spacing w:val="-2"/>
          <w:w w:val="105"/>
          <w:sz w:val="21"/>
        </w:rPr>
        <w:t>и</w:t>
      </w:r>
      <w:r>
        <w:rPr>
          <w:color w:val="61666A"/>
          <w:spacing w:val="-5"/>
          <w:w w:val="105"/>
          <w:sz w:val="21"/>
        </w:rPr>
        <w:t> </w:t>
      </w:r>
      <w:r>
        <w:rPr>
          <w:color w:val="61666A"/>
          <w:spacing w:val="-2"/>
          <w:w w:val="105"/>
          <w:sz w:val="21"/>
        </w:rPr>
        <w:t>в</w:t>
      </w:r>
      <w:r>
        <w:rPr>
          <w:color w:val="61666A"/>
          <w:spacing w:val="-6"/>
          <w:w w:val="105"/>
          <w:sz w:val="21"/>
        </w:rPr>
        <w:t> </w:t>
      </w:r>
      <w:r>
        <w:rPr>
          <w:color w:val="61666A"/>
          <w:spacing w:val="-2"/>
          <w:w w:val="105"/>
          <w:sz w:val="21"/>
        </w:rPr>
        <w:t>раздаче</w:t>
      </w:r>
      <w:r>
        <w:rPr>
          <w:color w:val="61666A"/>
          <w:spacing w:val="-5"/>
          <w:w w:val="105"/>
          <w:sz w:val="21"/>
        </w:rPr>
        <w:t> </w:t>
      </w:r>
      <w:r>
        <w:rPr>
          <w:color w:val="61666A"/>
          <w:spacing w:val="-4"/>
          <w:w w:val="105"/>
          <w:sz w:val="21"/>
        </w:rPr>
        <w:t>еды</w:t>
      </w:r>
      <w:r>
        <w:rPr>
          <w:rFonts w:ascii="Tahoma" w:hAnsi="Tahoma"/>
          <w:color w:val="61666A"/>
          <w:spacing w:val="-4"/>
          <w:w w:val="105"/>
          <w:sz w:val="21"/>
        </w:rPr>
        <w:t>.</w:t>
      </w:r>
    </w:p>
    <w:p>
      <w:pPr>
        <w:pStyle w:val="ListParagraph"/>
        <w:numPr>
          <w:ilvl w:val="0"/>
          <w:numId w:val="118"/>
        </w:numPr>
        <w:tabs>
          <w:tab w:pos="790" w:val="left" w:leader="none"/>
        </w:tabs>
        <w:spacing w:line="338" w:lineRule="auto" w:before="105" w:after="0"/>
        <w:ind w:left="635" w:right="1016" w:firstLine="0"/>
        <w:jc w:val="left"/>
        <w:rPr>
          <w:rFonts w:ascii="Tahoma" w:hAnsi="Tahoma"/>
          <w:sz w:val="21"/>
        </w:rPr>
      </w:pPr>
      <w:r>
        <w:rPr>
          <w:color w:val="61666A"/>
          <w:sz w:val="21"/>
        </w:rPr>
        <w:t>Люди приходят в столовую</w:t>
      </w:r>
      <w:r>
        <w:rPr>
          <w:rFonts w:ascii="Tahoma" w:hAnsi="Tahoma"/>
          <w:color w:val="61666A"/>
          <w:sz w:val="21"/>
        </w:rPr>
        <w:t>, </w:t>
      </w:r>
      <w:r>
        <w:rPr>
          <w:color w:val="61666A"/>
          <w:sz w:val="21"/>
        </w:rPr>
        <w:t>чтобы поесть и пообщаться</w:t>
      </w:r>
      <w:r>
        <w:rPr>
          <w:rFonts w:ascii="Tahoma" w:hAnsi="Tahoma"/>
          <w:color w:val="61666A"/>
          <w:sz w:val="21"/>
        </w:rPr>
        <w:t>. </w:t>
      </w:r>
      <w:r>
        <w:rPr>
          <w:color w:val="61666A"/>
          <w:sz w:val="21"/>
        </w:rPr>
        <w:t>Еда подается в течение определенного</w:t>
      </w:r>
      <w:r>
        <w:rPr>
          <w:color w:val="61666A"/>
          <w:spacing w:val="40"/>
          <w:sz w:val="21"/>
        </w:rPr>
        <w:t> </w:t>
      </w:r>
      <w:r>
        <w:rPr>
          <w:color w:val="61666A"/>
          <w:sz w:val="21"/>
        </w:rPr>
        <w:t>времени</w:t>
      </w:r>
      <w:r>
        <w:rPr>
          <w:rFonts w:ascii="Tahoma" w:hAnsi="Tahoma"/>
          <w:color w:val="61666A"/>
          <w:sz w:val="21"/>
        </w:rPr>
        <w:t>, </w:t>
      </w:r>
      <w:r>
        <w:rPr>
          <w:color w:val="61666A"/>
          <w:sz w:val="21"/>
        </w:rPr>
        <w:t>и</w:t>
      </w:r>
      <w:r>
        <w:rPr>
          <w:color w:val="61666A"/>
          <w:spacing w:val="40"/>
          <w:sz w:val="21"/>
        </w:rPr>
        <w:t> </w:t>
      </w:r>
      <w:r>
        <w:rPr>
          <w:color w:val="61666A"/>
          <w:sz w:val="21"/>
        </w:rPr>
        <w:t>каждый</w:t>
      </w:r>
      <w:r>
        <w:rPr>
          <w:color w:val="61666A"/>
          <w:spacing w:val="40"/>
          <w:sz w:val="21"/>
        </w:rPr>
        <w:t> </w:t>
      </w:r>
      <w:r>
        <w:rPr>
          <w:color w:val="61666A"/>
          <w:sz w:val="21"/>
        </w:rPr>
        <w:t>может</w:t>
      </w:r>
      <w:r>
        <w:rPr>
          <w:color w:val="61666A"/>
          <w:spacing w:val="40"/>
          <w:sz w:val="21"/>
        </w:rPr>
        <w:t> </w:t>
      </w:r>
      <w:r>
        <w:rPr>
          <w:color w:val="61666A"/>
          <w:sz w:val="21"/>
        </w:rPr>
        <w:t>прийти</w:t>
      </w:r>
      <w:r>
        <w:rPr>
          <w:color w:val="61666A"/>
          <w:spacing w:val="40"/>
          <w:sz w:val="21"/>
        </w:rPr>
        <w:t> </w:t>
      </w:r>
      <w:r>
        <w:rPr>
          <w:color w:val="61666A"/>
          <w:sz w:val="21"/>
        </w:rPr>
        <w:t>и</w:t>
      </w:r>
      <w:r>
        <w:rPr>
          <w:color w:val="61666A"/>
          <w:spacing w:val="40"/>
          <w:sz w:val="21"/>
        </w:rPr>
        <w:t> </w:t>
      </w:r>
      <w:r>
        <w:rPr>
          <w:color w:val="61666A"/>
          <w:sz w:val="21"/>
        </w:rPr>
        <w:t>получить</w:t>
      </w:r>
      <w:r>
        <w:rPr>
          <w:color w:val="61666A"/>
          <w:spacing w:val="40"/>
          <w:sz w:val="21"/>
        </w:rPr>
        <w:t> </w:t>
      </w:r>
      <w:r>
        <w:rPr>
          <w:color w:val="61666A"/>
          <w:sz w:val="21"/>
        </w:rPr>
        <w:t>свою</w:t>
      </w:r>
      <w:r>
        <w:rPr>
          <w:color w:val="61666A"/>
          <w:spacing w:val="40"/>
          <w:sz w:val="21"/>
        </w:rPr>
        <w:t> </w:t>
      </w:r>
      <w:r>
        <w:rPr>
          <w:color w:val="61666A"/>
          <w:sz w:val="21"/>
        </w:rPr>
        <w:t>порцию</w:t>
      </w:r>
      <w:r>
        <w:rPr>
          <w:rFonts w:ascii="Tahoma" w:hAnsi="Tahoma"/>
          <w:color w:val="61666A"/>
          <w:sz w:val="21"/>
        </w:rPr>
        <w:t>.</w:t>
      </w:r>
    </w:p>
    <w:p>
      <w:pPr>
        <w:spacing w:line="338" w:lineRule="auto" w:before="183"/>
        <w:ind w:left="635" w:right="150" w:firstLine="0"/>
        <w:jc w:val="left"/>
        <w:rPr>
          <w:rFonts w:ascii="Tahoma" w:hAnsi="Tahoma"/>
          <w:sz w:val="21"/>
        </w:rPr>
      </w:pPr>
      <w:r>
        <w:rPr>
          <w:color w:val="61666A"/>
          <w:sz w:val="21"/>
        </w:rPr>
        <w:t>Важно</w:t>
      </w:r>
      <w:r>
        <w:rPr>
          <w:rFonts w:ascii="Tahoma" w:hAnsi="Tahoma"/>
          <w:color w:val="61666A"/>
          <w:sz w:val="21"/>
        </w:rPr>
        <w:t>: </w:t>
      </w:r>
      <w:r>
        <w:rPr>
          <w:color w:val="61666A"/>
          <w:sz w:val="21"/>
        </w:rPr>
        <w:t>система не является полностью бесконтрольной</w:t>
      </w:r>
      <w:r>
        <w:rPr>
          <w:rFonts w:ascii="Tahoma" w:hAnsi="Tahoma"/>
          <w:color w:val="61666A"/>
          <w:sz w:val="21"/>
        </w:rPr>
        <w:t>. </w:t>
      </w:r>
      <w:r>
        <w:rPr>
          <w:color w:val="61666A"/>
          <w:sz w:val="21"/>
        </w:rPr>
        <w:t>Учет ведется для того</w:t>
      </w:r>
      <w:r>
        <w:rPr>
          <w:rFonts w:ascii="Tahoma" w:hAnsi="Tahoma"/>
          <w:color w:val="61666A"/>
          <w:sz w:val="21"/>
        </w:rPr>
        <w:t>, </w:t>
      </w:r>
      <w:r>
        <w:rPr>
          <w:color w:val="61666A"/>
          <w:sz w:val="21"/>
        </w:rPr>
        <w:t>чтобы понимать</w:t>
      </w:r>
      <w:r>
        <w:rPr>
          <w:rFonts w:ascii="Tahoma" w:hAnsi="Tahoma"/>
          <w:color w:val="61666A"/>
          <w:sz w:val="21"/>
        </w:rPr>
        <w:t>, </w:t>
      </w:r>
      <w:r>
        <w:rPr>
          <w:color w:val="61666A"/>
          <w:sz w:val="21"/>
        </w:rPr>
        <w:t>сколько продуктов производится</w:t>
      </w:r>
      <w:r>
        <w:rPr>
          <w:rFonts w:ascii="Tahoma" w:hAnsi="Tahoma"/>
          <w:color w:val="61666A"/>
          <w:sz w:val="21"/>
        </w:rPr>
        <w:t>, </w:t>
      </w:r>
      <w:r>
        <w:rPr>
          <w:color w:val="61666A"/>
          <w:sz w:val="21"/>
        </w:rPr>
        <w:t>сколько потребляется</w:t>
      </w:r>
      <w:r>
        <w:rPr>
          <w:rFonts w:ascii="Tahoma" w:hAnsi="Tahoma"/>
          <w:color w:val="61666A"/>
          <w:sz w:val="21"/>
        </w:rPr>
        <w:t>, </w:t>
      </w:r>
      <w:r>
        <w:rPr>
          <w:color w:val="61666A"/>
          <w:sz w:val="21"/>
        </w:rPr>
        <w:t>чтобы не было недостачи</w:t>
      </w:r>
      <w:r>
        <w:rPr>
          <w:rFonts w:ascii="Tahoma" w:hAnsi="Tahoma"/>
          <w:color w:val="61666A"/>
          <w:sz w:val="21"/>
        </w:rPr>
        <w:t>. </w:t>
      </w:r>
      <w:r>
        <w:rPr>
          <w:color w:val="61666A"/>
          <w:sz w:val="21"/>
        </w:rPr>
        <w:t>Но этот учет </w:t>
      </w:r>
      <w:r>
        <w:rPr>
          <w:rFonts w:ascii="Tahoma" w:hAnsi="Tahoma"/>
          <w:color w:val="61666A"/>
          <w:sz w:val="21"/>
        </w:rPr>
        <w:t>— </w:t>
      </w:r>
      <w:r>
        <w:rPr>
          <w:color w:val="61666A"/>
          <w:sz w:val="21"/>
        </w:rPr>
        <w:t>не бухгалтерский</w:t>
      </w:r>
      <w:r>
        <w:rPr>
          <w:rFonts w:ascii="Tahoma" w:hAnsi="Tahoma"/>
          <w:color w:val="61666A"/>
          <w:sz w:val="21"/>
        </w:rPr>
        <w:t>, </w:t>
      </w:r>
      <w:r>
        <w:rPr>
          <w:color w:val="61666A"/>
          <w:sz w:val="21"/>
        </w:rPr>
        <w:t>а скорее статистический</w:t>
      </w:r>
      <w:r>
        <w:rPr>
          <w:rFonts w:ascii="Tahoma" w:hAnsi="Tahoma"/>
          <w:color w:val="61666A"/>
          <w:sz w:val="21"/>
        </w:rPr>
        <w:t>, </w:t>
      </w:r>
      <w:r>
        <w:rPr>
          <w:color w:val="61666A"/>
          <w:sz w:val="21"/>
        </w:rPr>
        <w:t>для планирования</w:t>
      </w:r>
      <w:r>
        <w:rPr>
          <w:rFonts w:ascii="Tahoma" w:hAnsi="Tahoma"/>
          <w:color w:val="61666A"/>
          <w:sz w:val="21"/>
        </w:rPr>
        <w:t>.</w:t>
      </w:r>
    </w:p>
    <w:p>
      <w:pPr>
        <w:spacing w:line="338" w:lineRule="auto" w:before="184"/>
        <w:ind w:left="635" w:right="0" w:firstLine="0"/>
        <w:jc w:val="left"/>
        <w:rPr>
          <w:rFonts w:ascii="Tahoma" w:hAnsi="Tahoma"/>
          <w:sz w:val="21"/>
        </w:rPr>
      </w:pPr>
      <w:r>
        <w:rPr>
          <w:color w:val="61666A"/>
          <w:sz w:val="21"/>
        </w:rPr>
        <w:t>Мотивация фермеров и поваров</w:t>
      </w:r>
      <w:r>
        <w:rPr>
          <w:rFonts w:ascii="Tahoma" w:hAnsi="Tahoma"/>
          <w:color w:val="61666A"/>
          <w:sz w:val="21"/>
        </w:rPr>
        <w:t>: </w:t>
      </w:r>
      <w:r>
        <w:rPr>
          <w:color w:val="61666A"/>
          <w:sz w:val="21"/>
        </w:rPr>
        <w:t>они видят</w:t>
      </w:r>
      <w:r>
        <w:rPr>
          <w:rFonts w:ascii="Tahoma" w:hAnsi="Tahoma"/>
          <w:color w:val="61666A"/>
          <w:sz w:val="21"/>
        </w:rPr>
        <w:t>, </w:t>
      </w:r>
      <w:r>
        <w:rPr>
          <w:color w:val="61666A"/>
          <w:sz w:val="21"/>
        </w:rPr>
        <w:t>как их труд питает и радует соседей</w:t>
      </w:r>
      <w:r>
        <w:rPr>
          <w:rFonts w:ascii="Tahoma" w:hAnsi="Tahoma"/>
          <w:color w:val="61666A"/>
          <w:sz w:val="21"/>
        </w:rPr>
        <w:t>. </w:t>
      </w:r>
      <w:r>
        <w:rPr>
          <w:color w:val="61666A"/>
          <w:sz w:val="21"/>
        </w:rPr>
        <w:t>Они </w:t>
      </w:r>
      <w:r>
        <w:rPr>
          <w:color w:val="61666A"/>
          <w:w w:val="105"/>
          <w:sz w:val="21"/>
        </w:rPr>
        <w:t>получают</w:t>
      </w:r>
      <w:r>
        <w:rPr>
          <w:color w:val="61666A"/>
          <w:spacing w:val="-5"/>
          <w:w w:val="105"/>
          <w:sz w:val="21"/>
        </w:rPr>
        <w:t> </w:t>
      </w:r>
      <w:r>
        <w:rPr>
          <w:color w:val="61666A"/>
          <w:w w:val="105"/>
          <w:sz w:val="21"/>
        </w:rPr>
        <w:t>благодарность</w:t>
      </w:r>
      <w:r>
        <w:rPr>
          <w:color w:val="61666A"/>
          <w:spacing w:val="-5"/>
          <w:w w:val="105"/>
          <w:sz w:val="21"/>
        </w:rPr>
        <w:t> </w:t>
      </w:r>
      <w:r>
        <w:rPr>
          <w:color w:val="61666A"/>
          <w:w w:val="105"/>
          <w:sz w:val="21"/>
        </w:rPr>
        <w:t>и</w:t>
      </w:r>
      <w:r>
        <w:rPr>
          <w:color w:val="61666A"/>
          <w:spacing w:val="-5"/>
          <w:w w:val="105"/>
          <w:sz w:val="21"/>
        </w:rPr>
        <w:t> </w:t>
      </w:r>
      <w:r>
        <w:rPr>
          <w:color w:val="61666A"/>
          <w:w w:val="105"/>
          <w:sz w:val="21"/>
        </w:rPr>
        <w:t>уважение</w:t>
      </w:r>
      <w:r>
        <w:rPr>
          <w:rFonts w:ascii="Tahoma" w:hAnsi="Tahoma"/>
          <w:color w:val="61666A"/>
          <w:w w:val="105"/>
          <w:sz w:val="21"/>
        </w:rPr>
        <w:t>.</w:t>
      </w:r>
      <w:r>
        <w:rPr>
          <w:rFonts w:ascii="Tahoma" w:hAnsi="Tahoma"/>
          <w:color w:val="61666A"/>
          <w:spacing w:val="-12"/>
          <w:w w:val="105"/>
          <w:sz w:val="21"/>
        </w:rPr>
        <w:t> </w:t>
      </w:r>
      <w:r>
        <w:rPr>
          <w:color w:val="61666A"/>
          <w:w w:val="105"/>
          <w:sz w:val="21"/>
        </w:rPr>
        <w:t>Кроме</w:t>
      </w:r>
      <w:r>
        <w:rPr>
          <w:color w:val="61666A"/>
          <w:spacing w:val="-5"/>
          <w:w w:val="105"/>
          <w:sz w:val="21"/>
        </w:rPr>
        <w:t> </w:t>
      </w:r>
      <w:r>
        <w:rPr>
          <w:color w:val="61666A"/>
          <w:w w:val="105"/>
          <w:sz w:val="21"/>
        </w:rPr>
        <w:t>того</w:t>
      </w:r>
      <w:r>
        <w:rPr>
          <w:rFonts w:ascii="Tahoma" w:hAnsi="Tahoma"/>
          <w:color w:val="61666A"/>
          <w:w w:val="105"/>
          <w:sz w:val="21"/>
        </w:rPr>
        <w:t>,</w:t>
      </w:r>
      <w:r>
        <w:rPr>
          <w:rFonts w:ascii="Tahoma" w:hAnsi="Tahoma"/>
          <w:color w:val="61666A"/>
          <w:spacing w:val="-12"/>
          <w:w w:val="105"/>
          <w:sz w:val="21"/>
        </w:rPr>
        <w:t> </w:t>
      </w:r>
      <w:r>
        <w:rPr>
          <w:color w:val="61666A"/>
          <w:w w:val="105"/>
          <w:sz w:val="21"/>
        </w:rPr>
        <w:t>они</w:t>
      </w:r>
      <w:r>
        <w:rPr>
          <w:color w:val="61666A"/>
          <w:spacing w:val="-5"/>
          <w:w w:val="105"/>
          <w:sz w:val="21"/>
        </w:rPr>
        <w:t> </w:t>
      </w:r>
      <w:r>
        <w:rPr>
          <w:color w:val="61666A"/>
          <w:w w:val="105"/>
          <w:sz w:val="21"/>
        </w:rPr>
        <w:t>сами</w:t>
      </w:r>
      <w:r>
        <w:rPr>
          <w:color w:val="61666A"/>
          <w:spacing w:val="-5"/>
          <w:w w:val="105"/>
          <w:sz w:val="21"/>
        </w:rPr>
        <w:t> </w:t>
      </w:r>
      <w:r>
        <w:rPr>
          <w:color w:val="61666A"/>
          <w:w w:val="105"/>
          <w:sz w:val="21"/>
        </w:rPr>
        <w:t>и</w:t>
      </w:r>
      <w:r>
        <w:rPr>
          <w:color w:val="61666A"/>
          <w:spacing w:val="-5"/>
          <w:w w:val="105"/>
          <w:sz w:val="21"/>
        </w:rPr>
        <w:t> </w:t>
      </w:r>
      <w:r>
        <w:rPr>
          <w:color w:val="61666A"/>
          <w:w w:val="105"/>
          <w:sz w:val="21"/>
        </w:rPr>
        <w:t>их</w:t>
      </w:r>
      <w:r>
        <w:rPr>
          <w:color w:val="61666A"/>
          <w:spacing w:val="-5"/>
          <w:w w:val="105"/>
          <w:sz w:val="21"/>
        </w:rPr>
        <w:t> </w:t>
      </w:r>
      <w:r>
        <w:rPr>
          <w:color w:val="61666A"/>
          <w:w w:val="105"/>
          <w:sz w:val="21"/>
        </w:rPr>
        <w:t>семьи</w:t>
      </w:r>
      <w:r>
        <w:rPr>
          <w:color w:val="61666A"/>
          <w:spacing w:val="-5"/>
          <w:w w:val="105"/>
          <w:sz w:val="21"/>
        </w:rPr>
        <w:t> </w:t>
      </w:r>
      <w:r>
        <w:rPr>
          <w:color w:val="61666A"/>
          <w:w w:val="105"/>
          <w:sz w:val="21"/>
        </w:rPr>
        <w:t>имеют гарантированный</w:t>
      </w:r>
      <w:r>
        <w:rPr>
          <w:color w:val="61666A"/>
          <w:spacing w:val="-1"/>
          <w:w w:val="105"/>
          <w:sz w:val="21"/>
        </w:rPr>
        <w:t> </w:t>
      </w:r>
      <w:r>
        <w:rPr>
          <w:color w:val="61666A"/>
          <w:w w:val="105"/>
          <w:sz w:val="21"/>
        </w:rPr>
        <w:t>доступ</w:t>
      </w:r>
      <w:r>
        <w:rPr>
          <w:color w:val="61666A"/>
          <w:spacing w:val="-1"/>
          <w:w w:val="105"/>
          <w:sz w:val="21"/>
        </w:rPr>
        <w:t> </w:t>
      </w:r>
      <w:r>
        <w:rPr>
          <w:color w:val="61666A"/>
          <w:w w:val="105"/>
          <w:sz w:val="21"/>
        </w:rPr>
        <w:t>к</w:t>
      </w:r>
      <w:r>
        <w:rPr>
          <w:color w:val="61666A"/>
          <w:spacing w:val="-1"/>
          <w:w w:val="105"/>
          <w:sz w:val="21"/>
        </w:rPr>
        <w:t> </w:t>
      </w:r>
      <w:r>
        <w:rPr>
          <w:color w:val="61666A"/>
          <w:w w:val="105"/>
          <w:sz w:val="21"/>
        </w:rPr>
        <w:t>еде</w:t>
      </w:r>
      <w:r>
        <w:rPr>
          <w:color w:val="61666A"/>
          <w:spacing w:val="-1"/>
          <w:w w:val="105"/>
          <w:sz w:val="21"/>
        </w:rPr>
        <w:t> </w:t>
      </w:r>
      <w:r>
        <w:rPr>
          <w:color w:val="61666A"/>
          <w:w w:val="105"/>
          <w:sz w:val="21"/>
        </w:rPr>
        <w:t>и</w:t>
      </w:r>
      <w:r>
        <w:rPr>
          <w:color w:val="61666A"/>
          <w:spacing w:val="-1"/>
          <w:w w:val="105"/>
          <w:sz w:val="21"/>
        </w:rPr>
        <w:t> </w:t>
      </w:r>
      <w:r>
        <w:rPr>
          <w:color w:val="61666A"/>
          <w:w w:val="105"/>
          <w:sz w:val="21"/>
        </w:rPr>
        <w:t>другим</w:t>
      </w:r>
      <w:r>
        <w:rPr>
          <w:color w:val="61666A"/>
          <w:spacing w:val="-1"/>
          <w:w w:val="105"/>
          <w:sz w:val="21"/>
        </w:rPr>
        <w:t> </w:t>
      </w:r>
      <w:r>
        <w:rPr>
          <w:color w:val="61666A"/>
          <w:w w:val="105"/>
          <w:sz w:val="21"/>
        </w:rPr>
        <w:t>благам</w:t>
      </w:r>
      <w:r>
        <w:rPr>
          <w:rFonts w:ascii="Tahoma" w:hAnsi="Tahoma"/>
          <w:color w:val="61666A"/>
          <w:w w:val="105"/>
          <w:sz w:val="21"/>
        </w:rPr>
        <w:t>,</w:t>
      </w:r>
      <w:r>
        <w:rPr>
          <w:rFonts w:ascii="Tahoma" w:hAnsi="Tahoma"/>
          <w:color w:val="61666A"/>
          <w:spacing w:val="-8"/>
          <w:w w:val="105"/>
          <w:sz w:val="21"/>
        </w:rPr>
        <w:t> </w:t>
      </w:r>
      <w:r>
        <w:rPr>
          <w:color w:val="61666A"/>
          <w:w w:val="105"/>
          <w:sz w:val="21"/>
        </w:rPr>
        <w:t>создаваемым</w:t>
      </w:r>
      <w:r>
        <w:rPr>
          <w:color w:val="61666A"/>
          <w:spacing w:val="-1"/>
          <w:w w:val="105"/>
          <w:sz w:val="21"/>
        </w:rPr>
        <w:t> </w:t>
      </w:r>
      <w:r>
        <w:rPr>
          <w:color w:val="61666A"/>
          <w:w w:val="105"/>
          <w:sz w:val="21"/>
        </w:rPr>
        <w:t>сообществом</w:t>
      </w:r>
      <w:r>
        <w:rPr>
          <w:rFonts w:ascii="Tahoma" w:hAnsi="Tahoma"/>
          <w:color w:val="61666A"/>
          <w:w w:val="105"/>
          <w:sz w:val="21"/>
        </w:rPr>
        <w:t>.</w:t>
      </w:r>
    </w:p>
    <w:p>
      <w:pPr>
        <w:spacing w:line="338" w:lineRule="auto" w:before="185"/>
        <w:ind w:left="635" w:right="331" w:firstLine="0"/>
        <w:jc w:val="left"/>
        <w:rPr>
          <w:rFonts w:ascii="Tahoma" w:hAnsi="Tahoma"/>
          <w:sz w:val="21"/>
        </w:rPr>
      </w:pPr>
      <w:r>
        <w:rPr>
          <w:color w:val="61666A"/>
          <w:sz w:val="21"/>
        </w:rPr>
        <w:t>Это идеализированная модель</w:t>
      </w:r>
      <w:r>
        <w:rPr>
          <w:rFonts w:ascii="Tahoma" w:hAnsi="Tahoma"/>
          <w:color w:val="61666A"/>
          <w:sz w:val="21"/>
        </w:rPr>
        <w:t>, </w:t>
      </w:r>
      <w:r>
        <w:rPr>
          <w:color w:val="61666A"/>
          <w:sz w:val="21"/>
        </w:rPr>
        <w:t>но она может работать в малых и средних сообществах</w:t>
      </w:r>
      <w:r>
        <w:rPr>
          <w:rFonts w:ascii="Tahoma" w:hAnsi="Tahoma"/>
          <w:color w:val="61666A"/>
          <w:sz w:val="21"/>
        </w:rPr>
        <w:t>, </w:t>
      </w:r>
      <w:r>
        <w:rPr>
          <w:color w:val="61666A"/>
          <w:sz w:val="21"/>
        </w:rPr>
        <w:t>где люди знают друг друга</w:t>
      </w:r>
      <w:r>
        <w:rPr>
          <w:rFonts w:ascii="Tahoma" w:hAnsi="Tahoma"/>
          <w:color w:val="61666A"/>
          <w:sz w:val="21"/>
        </w:rPr>
        <w:t>.</w:t>
      </w:r>
    </w:p>
    <w:p>
      <w:pPr>
        <w:pStyle w:val="BodyText"/>
        <w:spacing w:line="345" w:lineRule="auto" w:before="183"/>
        <w:ind w:left="305" w:right="331"/>
        <w:rPr>
          <w:rFonts w:ascii="Tahoma" w:hAnsi="Tahoma"/>
        </w:rPr>
      </w:pPr>
      <w:r>
        <w:rPr>
          <w:color w:val="0E1115"/>
        </w:rPr>
        <w:t>Отличный вопрос</w:t>
      </w:r>
      <w:r>
        <w:rPr>
          <w:rFonts w:ascii="Tahoma" w:hAnsi="Tahoma"/>
          <w:color w:val="0E1115"/>
        </w:rPr>
        <w:t>! </w:t>
      </w:r>
      <w:r>
        <w:rPr>
          <w:color w:val="0E1115"/>
        </w:rPr>
        <w:t>Продовольственная система </w:t>
      </w:r>
      <w:r>
        <w:rPr>
          <w:rFonts w:ascii="Tahoma" w:hAnsi="Tahoma"/>
          <w:color w:val="0E1115"/>
        </w:rPr>
        <w:t>— </w:t>
      </w:r>
      <w:r>
        <w:rPr>
          <w:color w:val="0E1115"/>
        </w:rPr>
        <w:t>это </w:t>
      </w:r>
      <w:r>
        <w:rPr>
          <w:rFonts w:ascii="Tahoma" w:hAnsi="Tahoma"/>
          <w:color w:val="0E1115"/>
        </w:rPr>
        <w:t>«</w:t>
      </w:r>
      <w:r>
        <w:rPr>
          <w:color w:val="0E1115"/>
        </w:rPr>
        <w:t>пищеварительный тракт</w:t>
      </w:r>
      <w:r>
        <w:rPr>
          <w:rFonts w:ascii="Tahoma" w:hAnsi="Tahoma"/>
          <w:color w:val="0E1115"/>
        </w:rPr>
        <w:t>» </w:t>
      </w:r>
      <w:r>
        <w:rPr>
          <w:color w:val="0E1115"/>
        </w:rPr>
        <w:t>сообщества</w:t>
      </w:r>
      <w:r>
        <w:rPr>
          <w:rFonts w:ascii="Tahoma" w:hAnsi="Tahoma"/>
          <w:color w:val="0E1115"/>
        </w:rPr>
        <w:t>, </w:t>
      </w:r>
      <w:r>
        <w:rPr>
          <w:color w:val="0E1115"/>
        </w:rPr>
        <w:t>и в экономике дара она становится мощнейшим инструментом сплочения</w:t>
      </w:r>
      <w:r>
        <w:rPr>
          <w:rFonts w:ascii="Tahoma" w:hAnsi="Tahoma"/>
          <w:color w:val="0E1115"/>
        </w:rPr>
        <w:t>, </w:t>
      </w:r>
      <w:r>
        <w:rPr>
          <w:color w:val="0E1115"/>
        </w:rPr>
        <w:t>здоровья и суверенитета</w:t>
      </w:r>
      <w:r>
        <w:rPr>
          <w:rFonts w:ascii="Tahoma" w:hAnsi="Tahoma"/>
          <w:color w:val="0E1115"/>
        </w:rPr>
        <w:t>. </w:t>
      </w:r>
      <w:r>
        <w:rPr>
          <w:color w:val="0E1115"/>
        </w:rPr>
        <w:t>Вот как она может работать от поля до </w:t>
      </w:r>
      <w:r>
        <w:rPr>
          <w:color w:val="0E1115"/>
          <w:spacing w:val="-2"/>
        </w:rPr>
        <w:t>тарелки</w:t>
      </w:r>
      <w:r>
        <w:rPr>
          <w:rFonts w:ascii="Tahoma" w:hAnsi="Tahoma"/>
          <w:color w:val="0E1115"/>
          <w:spacing w:val="-2"/>
        </w:rPr>
        <w:t>.</w:t>
      </w:r>
    </w:p>
    <w:p>
      <w:pPr>
        <w:pStyle w:val="BodyText"/>
        <w:spacing w:before="166"/>
        <w:rPr>
          <w:rFonts w:ascii="Tahoma"/>
        </w:rPr>
      </w:pPr>
    </w:p>
    <w:p>
      <w:pPr>
        <w:spacing w:line="297" w:lineRule="auto" w:before="0"/>
        <w:ind w:left="305" w:right="150" w:firstLine="0"/>
        <w:jc w:val="left"/>
        <w:rPr>
          <w:rFonts w:ascii="Tahoma" w:hAnsi="Tahoma"/>
          <w:b/>
          <w:sz w:val="30"/>
        </w:rPr>
      </w:pPr>
      <w:r>
        <w:rPr>
          <w:b/>
          <w:color w:val="0E1115"/>
          <w:spacing w:val="-6"/>
          <w:sz w:val="30"/>
        </w:rPr>
        <w:t>Ф</w:t>
      </w:r>
      <w:r>
        <w:rPr>
          <w:b/>
          <w:color w:val="0E1115"/>
          <w:spacing w:val="-6"/>
          <w:sz w:val="29"/>
        </w:rPr>
        <w:t>у</w:t>
      </w:r>
      <w:r>
        <w:rPr>
          <w:b/>
          <w:color w:val="0E1115"/>
          <w:spacing w:val="-6"/>
          <w:sz w:val="30"/>
        </w:rPr>
        <w:t>нд</w:t>
      </w:r>
      <w:r>
        <w:rPr>
          <w:b/>
          <w:color w:val="0E1115"/>
          <w:spacing w:val="-6"/>
          <w:sz w:val="29"/>
        </w:rPr>
        <w:t>а</w:t>
      </w:r>
      <w:r>
        <w:rPr>
          <w:b/>
          <w:color w:val="0E1115"/>
          <w:spacing w:val="-6"/>
          <w:sz w:val="30"/>
        </w:rPr>
        <w:t>м</w:t>
      </w:r>
      <w:r>
        <w:rPr>
          <w:b/>
          <w:color w:val="0E1115"/>
          <w:spacing w:val="-6"/>
          <w:sz w:val="29"/>
        </w:rPr>
        <w:t>е</w:t>
      </w:r>
      <w:r>
        <w:rPr>
          <w:b/>
          <w:color w:val="0E1115"/>
          <w:spacing w:val="-6"/>
          <w:sz w:val="30"/>
        </w:rPr>
        <w:t>нт</w:t>
      </w:r>
      <w:r>
        <w:rPr>
          <w:b/>
          <w:color w:val="0E1115"/>
          <w:spacing w:val="-6"/>
          <w:sz w:val="29"/>
        </w:rPr>
        <w:t>а</w:t>
      </w:r>
      <w:r>
        <w:rPr>
          <w:b/>
          <w:color w:val="0E1115"/>
          <w:spacing w:val="-6"/>
          <w:sz w:val="30"/>
        </w:rPr>
        <w:t>льны</w:t>
      </w:r>
      <w:r>
        <w:rPr>
          <w:b/>
          <w:color w:val="0E1115"/>
          <w:spacing w:val="-6"/>
          <w:sz w:val="29"/>
        </w:rPr>
        <w:t>й</w:t>
      </w:r>
      <w:r>
        <w:rPr>
          <w:b/>
          <w:color w:val="0E1115"/>
          <w:spacing w:val="-15"/>
          <w:sz w:val="29"/>
        </w:rPr>
        <w:t> </w:t>
      </w:r>
      <w:r>
        <w:rPr>
          <w:b/>
          <w:color w:val="0E1115"/>
          <w:spacing w:val="-6"/>
          <w:sz w:val="30"/>
        </w:rPr>
        <w:t>п</w:t>
      </w:r>
      <w:r>
        <w:rPr>
          <w:b/>
          <w:color w:val="0E1115"/>
          <w:spacing w:val="-6"/>
          <w:sz w:val="29"/>
        </w:rPr>
        <w:t>р</w:t>
      </w:r>
      <w:r>
        <w:rPr>
          <w:b/>
          <w:color w:val="0E1115"/>
          <w:spacing w:val="-6"/>
          <w:sz w:val="30"/>
        </w:rPr>
        <w:t>инцип</w:t>
      </w:r>
      <w:r>
        <w:rPr>
          <w:rFonts w:ascii="Tahoma" w:hAnsi="Tahoma"/>
          <w:b/>
          <w:color w:val="0E1115"/>
          <w:spacing w:val="-6"/>
          <w:sz w:val="30"/>
        </w:rPr>
        <w:t>:</w:t>
      </w:r>
      <w:r>
        <w:rPr>
          <w:rFonts w:ascii="Tahoma" w:hAnsi="Tahoma"/>
          <w:b/>
          <w:color w:val="0E1115"/>
          <w:spacing w:val="-17"/>
          <w:sz w:val="30"/>
        </w:rPr>
        <w:t> </w:t>
      </w:r>
      <w:r>
        <w:rPr>
          <w:rFonts w:ascii="Tahoma" w:hAnsi="Tahoma"/>
          <w:b/>
          <w:color w:val="0E1115"/>
          <w:spacing w:val="-6"/>
          <w:sz w:val="30"/>
        </w:rPr>
        <w:t>«</w:t>
      </w:r>
      <w:r>
        <w:rPr>
          <w:b/>
          <w:color w:val="0E1115"/>
          <w:spacing w:val="-6"/>
          <w:sz w:val="29"/>
        </w:rPr>
        <w:t>П</w:t>
      </w:r>
      <w:r>
        <w:rPr>
          <w:b/>
          <w:color w:val="0E1115"/>
          <w:spacing w:val="-6"/>
          <w:sz w:val="30"/>
        </w:rPr>
        <w:t>ищ</w:t>
      </w:r>
      <w:r>
        <w:rPr>
          <w:b/>
          <w:color w:val="0E1115"/>
          <w:spacing w:val="-6"/>
          <w:sz w:val="29"/>
        </w:rPr>
        <w:t>а</w:t>
      </w:r>
      <w:r>
        <w:rPr>
          <w:b/>
          <w:color w:val="0E1115"/>
          <w:spacing w:val="-14"/>
          <w:sz w:val="29"/>
        </w:rPr>
        <w:t> </w:t>
      </w:r>
      <w:r>
        <w:rPr>
          <w:rFonts w:ascii="Tahoma" w:hAnsi="Tahoma"/>
          <w:b/>
          <w:color w:val="0E1115"/>
          <w:spacing w:val="-6"/>
          <w:sz w:val="30"/>
        </w:rPr>
        <w:t>—</w:t>
      </w:r>
      <w:r>
        <w:rPr>
          <w:rFonts w:ascii="Tahoma" w:hAnsi="Tahoma"/>
          <w:b/>
          <w:color w:val="0E1115"/>
          <w:spacing w:val="-17"/>
          <w:sz w:val="30"/>
        </w:rPr>
        <w:t> </w:t>
      </w:r>
      <w:r>
        <w:rPr>
          <w:b/>
          <w:color w:val="0E1115"/>
          <w:spacing w:val="-6"/>
          <w:sz w:val="30"/>
        </w:rPr>
        <w:t>эт</w:t>
      </w:r>
      <w:r>
        <w:rPr>
          <w:b/>
          <w:color w:val="0E1115"/>
          <w:spacing w:val="-6"/>
          <w:sz w:val="29"/>
        </w:rPr>
        <w:t>о</w:t>
      </w:r>
      <w:r>
        <w:rPr>
          <w:b/>
          <w:color w:val="0E1115"/>
          <w:spacing w:val="-14"/>
          <w:sz w:val="29"/>
        </w:rPr>
        <w:t> </w:t>
      </w:r>
      <w:r>
        <w:rPr>
          <w:b/>
          <w:color w:val="0E1115"/>
          <w:spacing w:val="-6"/>
          <w:sz w:val="29"/>
        </w:rPr>
        <w:t>с</w:t>
      </w:r>
      <w:r>
        <w:rPr>
          <w:b/>
          <w:color w:val="0E1115"/>
          <w:spacing w:val="-6"/>
          <w:sz w:val="30"/>
        </w:rPr>
        <w:t>вящ</w:t>
      </w:r>
      <w:r>
        <w:rPr>
          <w:b/>
          <w:color w:val="0E1115"/>
          <w:spacing w:val="-6"/>
          <w:sz w:val="29"/>
        </w:rPr>
        <w:t>е</w:t>
      </w:r>
      <w:r>
        <w:rPr>
          <w:b/>
          <w:color w:val="0E1115"/>
          <w:spacing w:val="-6"/>
          <w:sz w:val="30"/>
        </w:rPr>
        <w:t>нны</w:t>
      </w:r>
      <w:r>
        <w:rPr>
          <w:b/>
          <w:color w:val="0E1115"/>
          <w:spacing w:val="-6"/>
          <w:sz w:val="29"/>
        </w:rPr>
        <w:t>й</w:t>
      </w:r>
      <w:r>
        <w:rPr>
          <w:b/>
          <w:color w:val="0E1115"/>
          <w:spacing w:val="-13"/>
          <w:sz w:val="29"/>
        </w:rPr>
        <w:t> </w:t>
      </w:r>
      <w:r>
        <w:rPr>
          <w:b/>
          <w:color w:val="0E1115"/>
          <w:spacing w:val="-6"/>
          <w:sz w:val="30"/>
        </w:rPr>
        <w:t>д</w:t>
      </w:r>
      <w:r>
        <w:rPr>
          <w:b/>
          <w:color w:val="0E1115"/>
          <w:spacing w:val="-6"/>
          <w:sz w:val="29"/>
        </w:rPr>
        <w:t>ар</w:t>
      </w:r>
      <w:r>
        <w:rPr>
          <w:b/>
          <w:color w:val="0E1115"/>
          <w:spacing w:val="-13"/>
          <w:sz w:val="29"/>
        </w:rPr>
        <w:t> </w:t>
      </w:r>
      <w:r>
        <w:rPr>
          <w:b/>
          <w:color w:val="0E1115"/>
          <w:spacing w:val="-6"/>
          <w:sz w:val="30"/>
        </w:rPr>
        <w:t>З</w:t>
      </w:r>
      <w:r>
        <w:rPr>
          <w:b/>
          <w:color w:val="0E1115"/>
          <w:spacing w:val="-6"/>
          <w:sz w:val="29"/>
        </w:rPr>
        <w:t>е</w:t>
      </w:r>
      <w:r>
        <w:rPr>
          <w:b/>
          <w:color w:val="0E1115"/>
          <w:spacing w:val="-6"/>
          <w:sz w:val="30"/>
        </w:rPr>
        <w:t>мли </w:t>
      </w:r>
      <w:r>
        <w:rPr>
          <w:b/>
          <w:color w:val="0E1115"/>
          <w:sz w:val="30"/>
        </w:rPr>
        <w:t>и </w:t>
      </w:r>
      <w:r>
        <w:rPr>
          <w:b/>
          <w:color w:val="0E1115"/>
          <w:sz w:val="29"/>
        </w:rPr>
        <w:t>Тру</w:t>
      </w:r>
      <w:r>
        <w:rPr>
          <w:b/>
          <w:color w:val="0E1115"/>
          <w:sz w:val="30"/>
        </w:rPr>
        <w:t>д</w:t>
      </w:r>
      <w:r>
        <w:rPr>
          <w:b/>
          <w:color w:val="0E1115"/>
          <w:sz w:val="29"/>
        </w:rPr>
        <w:t>а</w:t>
      </w:r>
      <w:r>
        <w:rPr>
          <w:rFonts w:ascii="Tahoma" w:hAnsi="Tahoma"/>
          <w:b/>
          <w:color w:val="0E1115"/>
          <w:sz w:val="30"/>
        </w:rPr>
        <w:t>»</w:t>
      </w:r>
    </w:p>
    <w:p>
      <w:pPr>
        <w:spacing w:line="345" w:lineRule="auto" w:before="269"/>
        <w:ind w:left="305" w:right="0" w:firstLine="0"/>
        <w:jc w:val="left"/>
        <w:rPr>
          <w:rFonts w:ascii="Tahoma" w:hAnsi="Tahoma"/>
          <w:b/>
          <w:sz w:val="24"/>
        </w:rPr>
      </w:pPr>
      <w:r>
        <w:rPr>
          <w:color w:val="0E1115"/>
          <w:sz w:val="24"/>
        </w:rPr>
        <w:t>Цель </w:t>
      </w:r>
      <w:r>
        <w:rPr>
          <w:rFonts w:ascii="Tahoma" w:hAnsi="Tahoma"/>
          <w:color w:val="0E1115"/>
          <w:sz w:val="24"/>
        </w:rPr>
        <w:t>—</w:t>
      </w:r>
      <w:r>
        <w:rPr>
          <w:rFonts w:ascii="Tahoma" w:hAnsi="Tahoma"/>
          <w:color w:val="0E1115"/>
          <w:spacing w:val="-2"/>
          <w:sz w:val="24"/>
        </w:rPr>
        <w:t> </w:t>
      </w:r>
      <w:r>
        <w:rPr>
          <w:color w:val="0E1115"/>
          <w:sz w:val="24"/>
        </w:rPr>
        <w:t>не максимизировать прибыль</w:t>
      </w:r>
      <w:r>
        <w:rPr>
          <w:rFonts w:ascii="Tahoma" w:hAnsi="Tahoma"/>
          <w:color w:val="0E1115"/>
          <w:sz w:val="24"/>
        </w:rPr>
        <w:t>,</w:t>
      </w:r>
      <w:r>
        <w:rPr>
          <w:rFonts w:ascii="Tahoma" w:hAnsi="Tahoma"/>
          <w:color w:val="0E1115"/>
          <w:spacing w:val="-2"/>
          <w:sz w:val="24"/>
        </w:rPr>
        <w:t> </w:t>
      </w:r>
      <w:r>
        <w:rPr>
          <w:color w:val="0E1115"/>
          <w:sz w:val="24"/>
        </w:rPr>
        <w:t>а </w:t>
      </w:r>
      <w:r>
        <w:rPr>
          <w:b/>
          <w:color w:val="0E1115"/>
          <w:sz w:val="24"/>
        </w:rPr>
        <w:t>н</w:t>
      </w:r>
      <w:r>
        <w:rPr>
          <w:b/>
          <w:color w:val="0E1115"/>
          <w:sz w:val="23"/>
        </w:rPr>
        <w:t>а</w:t>
      </w:r>
      <w:r>
        <w:rPr>
          <w:b/>
          <w:color w:val="0E1115"/>
          <w:sz w:val="24"/>
        </w:rPr>
        <w:t>к</w:t>
      </w:r>
      <w:r>
        <w:rPr>
          <w:b/>
          <w:color w:val="0E1115"/>
          <w:sz w:val="23"/>
        </w:rPr>
        <w:t>ор</w:t>
      </w:r>
      <w:r>
        <w:rPr>
          <w:b/>
          <w:color w:val="0E1115"/>
          <w:sz w:val="24"/>
        </w:rPr>
        <w:t>мить</w:t>
      </w:r>
      <w:r>
        <w:rPr>
          <w:b/>
          <w:color w:val="0E1115"/>
          <w:spacing w:val="-2"/>
          <w:sz w:val="24"/>
        </w:rPr>
        <w:t> </w:t>
      </w:r>
      <w:r>
        <w:rPr>
          <w:b/>
          <w:color w:val="0E1115"/>
          <w:sz w:val="24"/>
        </w:rPr>
        <w:t>к</w:t>
      </w:r>
      <w:r>
        <w:rPr>
          <w:b/>
          <w:color w:val="0E1115"/>
          <w:sz w:val="23"/>
        </w:rPr>
        <w:t>а</w:t>
      </w:r>
      <w:r>
        <w:rPr>
          <w:b/>
          <w:color w:val="0E1115"/>
          <w:sz w:val="24"/>
        </w:rPr>
        <w:t>жд</w:t>
      </w:r>
      <w:r>
        <w:rPr>
          <w:b/>
          <w:color w:val="0E1115"/>
          <w:sz w:val="23"/>
        </w:rPr>
        <w:t>о</w:t>
      </w:r>
      <w:r>
        <w:rPr>
          <w:b/>
          <w:color w:val="0E1115"/>
          <w:sz w:val="24"/>
        </w:rPr>
        <w:t>г</w:t>
      </w:r>
      <w:r>
        <w:rPr>
          <w:b/>
          <w:color w:val="0E1115"/>
          <w:sz w:val="23"/>
        </w:rPr>
        <w:t>о </w:t>
      </w:r>
      <w:r>
        <w:rPr>
          <w:b/>
          <w:color w:val="0E1115"/>
          <w:sz w:val="24"/>
        </w:rPr>
        <w:t>чл</w:t>
      </w:r>
      <w:r>
        <w:rPr>
          <w:b/>
          <w:color w:val="0E1115"/>
          <w:sz w:val="23"/>
        </w:rPr>
        <w:t>е</w:t>
      </w:r>
      <w:r>
        <w:rPr>
          <w:b/>
          <w:color w:val="0E1115"/>
          <w:sz w:val="24"/>
        </w:rPr>
        <w:t>н</w:t>
      </w:r>
      <w:r>
        <w:rPr>
          <w:b/>
          <w:color w:val="0E1115"/>
          <w:sz w:val="23"/>
        </w:rPr>
        <w:t>а соо</w:t>
      </w:r>
      <w:r>
        <w:rPr>
          <w:b/>
          <w:color w:val="0E1115"/>
          <w:sz w:val="24"/>
        </w:rPr>
        <w:t>бщ</w:t>
      </w:r>
      <w:r>
        <w:rPr>
          <w:b/>
          <w:color w:val="0E1115"/>
          <w:sz w:val="23"/>
        </w:rPr>
        <w:t>ес</w:t>
      </w:r>
      <w:r>
        <w:rPr>
          <w:b/>
          <w:color w:val="0E1115"/>
          <w:sz w:val="24"/>
        </w:rPr>
        <w:t>тв</w:t>
      </w:r>
      <w:r>
        <w:rPr>
          <w:b/>
          <w:color w:val="0E1115"/>
          <w:sz w:val="23"/>
        </w:rPr>
        <w:t>а </w:t>
      </w:r>
      <w:r>
        <w:rPr>
          <w:b/>
          <w:color w:val="0E1115"/>
          <w:sz w:val="24"/>
        </w:rPr>
        <w:t>зд</w:t>
      </w:r>
      <w:r>
        <w:rPr>
          <w:b/>
          <w:color w:val="0E1115"/>
          <w:sz w:val="23"/>
        </w:rPr>
        <w:t>оро</w:t>
      </w:r>
      <w:r>
        <w:rPr>
          <w:b/>
          <w:color w:val="0E1115"/>
          <w:sz w:val="24"/>
        </w:rPr>
        <w:t>в</w:t>
      </w:r>
      <w:r>
        <w:rPr>
          <w:b/>
          <w:color w:val="0E1115"/>
          <w:sz w:val="23"/>
        </w:rPr>
        <w:t>ой</w:t>
      </w:r>
      <w:r>
        <w:rPr>
          <w:rFonts w:ascii="Tahoma" w:hAnsi="Tahoma"/>
          <w:b/>
          <w:color w:val="0E1115"/>
          <w:sz w:val="24"/>
        </w:rPr>
        <w:t>,</w:t>
      </w:r>
      <w:r>
        <w:rPr>
          <w:rFonts w:ascii="Tahoma" w:hAnsi="Tahoma"/>
          <w:b/>
          <w:color w:val="0E1115"/>
          <w:spacing w:val="-18"/>
          <w:sz w:val="24"/>
        </w:rPr>
        <w:t> </w:t>
      </w:r>
      <w:r>
        <w:rPr>
          <w:b/>
          <w:color w:val="0E1115"/>
          <w:sz w:val="24"/>
        </w:rPr>
        <w:t>вк</w:t>
      </w:r>
      <w:r>
        <w:rPr>
          <w:b/>
          <w:color w:val="0E1115"/>
          <w:sz w:val="23"/>
        </w:rPr>
        <w:t>ус</w:t>
      </w:r>
      <w:r>
        <w:rPr>
          <w:b/>
          <w:color w:val="0E1115"/>
          <w:sz w:val="24"/>
        </w:rPr>
        <w:t>н</w:t>
      </w:r>
      <w:r>
        <w:rPr>
          <w:b/>
          <w:color w:val="0E1115"/>
          <w:sz w:val="23"/>
        </w:rPr>
        <w:t>ой</w:t>
      </w:r>
      <w:r>
        <w:rPr>
          <w:b/>
          <w:color w:val="0E1115"/>
          <w:spacing w:val="-13"/>
          <w:sz w:val="23"/>
        </w:rPr>
        <w:t> </w:t>
      </w:r>
      <w:r>
        <w:rPr>
          <w:b/>
          <w:color w:val="0E1115"/>
          <w:sz w:val="24"/>
        </w:rPr>
        <w:t>пищ</w:t>
      </w:r>
      <w:r>
        <w:rPr>
          <w:b/>
          <w:color w:val="0E1115"/>
          <w:sz w:val="23"/>
        </w:rPr>
        <w:t>ей</w:t>
      </w:r>
      <w:r>
        <w:rPr>
          <w:rFonts w:ascii="Tahoma" w:hAnsi="Tahoma"/>
          <w:b/>
          <w:color w:val="0E1115"/>
          <w:sz w:val="24"/>
        </w:rPr>
        <w:t>,</w:t>
      </w:r>
      <w:r>
        <w:rPr>
          <w:rFonts w:ascii="Tahoma" w:hAnsi="Tahoma"/>
          <w:b/>
          <w:color w:val="0E1115"/>
          <w:spacing w:val="-18"/>
          <w:sz w:val="24"/>
        </w:rPr>
        <w:t> </w:t>
      </w:r>
      <w:r>
        <w:rPr>
          <w:b/>
          <w:color w:val="0E1115"/>
          <w:sz w:val="23"/>
        </w:rPr>
        <w:t>у</w:t>
      </w:r>
      <w:r>
        <w:rPr>
          <w:b/>
          <w:color w:val="0E1115"/>
          <w:sz w:val="24"/>
        </w:rPr>
        <w:t>к</w:t>
      </w:r>
      <w:r>
        <w:rPr>
          <w:b/>
          <w:color w:val="0E1115"/>
          <w:sz w:val="23"/>
        </w:rPr>
        <w:t>ре</w:t>
      </w:r>
      <w:r>
        <w:rPr>
          <w:b/>
          <w:color w:val="0E1115"/>
          <w:sz w:val="24"/>
        </w:rPr>
        <w:t>пив</w:t>
      </w:r>
      <w:r>
        <w:rPr>
          <w:b/>
          <w:color w:val="0E1115"/>
          <w:spacing w:val="-12"/>
          <w:sz w:val="24"/>
        </w:rPr>
        <w:t> </w:t>
      </w:r>
      <w:r>
        <w:rPr>
          <w:b/>
          <w:color w:val="0E1115"/>
          <w:sz w:val="23"/>
        </w:rPr>
        <w:t>е</w:t>
      </w:r>
      <w:r>
        <w:rPr>
          <w:b/>
          <w:color w:val="0E1115"/>
          <w:sz w:val="24"/>
        </w:rPr>
        <w:t>г</w:t>
      </w:r>
      <w:r>
        <w:rPr>
          <w:b/>
          <w:color w:val="0E1115"/>
          <w:sz w:val="23"/>
        </w:rPr>
        <w:t>о</w:t>
      </w:r>
      <w:r>
        <w:rPr>
          <w:b/>
          <w:color w:val="0E1115"/>
          <w:spacing w:val="-9"/>
          <w:sz w:val="23"/>
        </w:rPr>
        <w:t> </w:t>
      </w:r>
      <w:r>
        <w:rPr>
          <w:b/>
          <w:color w:val="0E1115"/>
          <w:sz w:val="23"/>
        </w:rPr>
        <w:t>с</w:t>
      </w:r>
      <w:r>
        <w:rPr>
          <w:b/>
          <w:color w:val="0E1115"/>
          <w:sz w:val="24"/>
        </w:rPr>
        <w:t>вязь</w:t>
      </w:r>
      <w:r>
        <w:rPr>
          <w:b/>
          <w:color w:val="0E1115"/>
          <w:spacing w:val="-12"/>
          <w:sz w:val="24"/>
        </w:rPr>
        <w:t> </w:t>
      </w:r>
      <w:r>
        <w:rPr>
          <w:b/>
          <w:color w:val="0E1115"/>
          <w:sz w:val="23"/>
        </w:rPr>
        <w:t>с</w:t>
      </w:r>
      <w:r>
        <w:rPr>
          <w:b/>
          <w:color w:val="0E1115"/>
          <w:spacing w:val="-9"/>
          <w:sz w:val="23"/>
        </w:rPr>
        <w:t> </w:t>
      </w:r>
      <w:r>
        <w:rPr>
          <w:b/>
          <w:color w:val="0E1115"/>
          <w:sz w:val="24"/>
        </w:rPr>
        <w:t>з</w:t>
      </w:r>
      <w:r>
        <w:rPr>
          <w:b/>
          <w:color w:val="0E1115"/>
          <w:sz w:val="23"/>
        </w:rPr>
        <w:t>е</w:t>
      </w:r>
      <w:r>
        <w:rPr>
          <w:b/>
          <w:color w:val="0E1115"/>
          <w:sz w:val="24"/>
        </w:rPr>
        <w:t>мл</w:t>
      </w:r>
      <w:r>
        <w:rPr>
          <w:b/>
          <w:color w:val="0E1115"/>
          <w:sz w:val="23"/>
        </w:rPr>
        <w:t>ей</w:t>
      </w:r>
      <w:r>
        <w:rPr>
          <w:b/>
          <w:color w:val="0E1115"/>
          <w:spacing w:val="-9"/>
          <w:sz w:val="23"/>
        </w:rPr>
        <w:t> </w:t>
      </w:r>
      <w:r>
        <w:rPr>
          <w:b/>
          <w:color w:val="0E1115"/>
          <w:sz w:val="24"/>
        </w:rPr>
        <w:t>и</w:t>
      </w:r>
      <w:r>
        <w:rPr>
          <w:b/>
          <w:color w:val="0E1115"/>
          <w:spacing w:val="-12"/>
          <w:sz w:val="24"/>
        </w:rPr>
        <w:t> </w:t>
      </w:r>
      <w:r>
        <w:rPr>
          <w:b/>
          <w:color w:val="0E1115"/>
          <w:sz w:val="24"/>
        </w:rPr>
        <w:t>д</w:t>
      </w:r>
      <w:r>
        <w:rPr>
          <w:b/>
          <w:color w:val="0E1115"/>
          <w:sz w:val="23"/>
        </w:rPr>
        <w:t>ру</w:t>
      </w:r>
      <w:r>
        <w:rPr>
          <w:b/>
          <w:color w:val="0E1115"/>
          <w:sz w:val="24"/>
        </w:rPr>
        <w:t>г</w:t>
      </w:r>
      <w:r>
        <w:rPr>
          <w:b/>
          <w:color w:val="0E1115"/>
          <w:spacing w:val="-12"/>
          <w:sz w:val="24"/>
        </w:rPr>
        <w:t> </w:t>
      </w:r>
      <w:r>
        <w:rPr>
          <w:b/>
          <w:color w:val="0E1115"/>
          <w:sz w:val="23"/>
        </w:rPr>
        <w:t>с</w:t>
      </w:r>
      <w:r>
        <w:rPr>
          <w:b/>
          <w:color w:val="0E1115"/>
          <w:spacing w:val="-9"/>
          <w:sz w:val="23"/>
        </w:rPr>
        <w:t> </w:t>
      </w:r>
      <w:r>
        <w:rPr>
          <w:b/>
          <w:color w:val="0E1115"/>
          <w:sz w:val="24"/>
        </w:rPr>
        <w:t>д</w:t>
      </w:r>
      <w:r>
        <w:rPr>
          <w:b/>
          <w:color w:val="0E1115"/>
          <w:sz w:val="23"/>
        </w:rPr>
        <w:t>ру</w:t>
      </w:r>
      <w:r>
        <w:rPr>
          <w:b/>
          <w:color w:val="0E1115"/>
          <w:sz w:val="24"/>
        </w:rPr>
        <w:t>г</w:t>
      </w:r>
      <w:r>
        <w:rPr>
          <w:b/>
          <w:color w:val="0E1115"/>
          <w:sz w:val="23"/>
        </w:rPr>
        <w:t>о</w:t>
      </w:r>
      <w:r>
        <w:rPr>
          <w:b/>
          <w:color w:val="0E1115"/>
          <w:sz w:val="24"/>
        </w:rPr>
        <w:t>м</w:t>
      </w:r>
      <w:r>
        <w:rPr>
          <w:rFonts w:ascii="Tahoma" w:hAnsi="Tahoma"/>
          <w:b/>
          <w:color w:val="0E1115"/>
          <w:sz w:val="24"/>
        </w:rPr>
        <w:t>.</w:t>
      </w:r>
    </w:p>
    <w:p>
      <w:pPr>
        <w:pStyle w:val="BodyText"/>
        <w:rPr>
          <w:rFonts w:ascii="Tahoma"/>
          <w:b/>
        </w:rPr>
      </w:pPr>
    </w:p>
    <w:p>
      <w:pPr>
        <w:pStyle w:val="BodyText"/>
        <w:rPr>
          <w:rFonts w:ascii="Tahoma"/>
          <w:b/>
        </w:rPr>
      </w:pPr>
    </w:p>
    <w:p>
      <w:pPr>
        <w:pStyle w:val="BodyText"/>
        <w:spacing w:before="79"/>
        <w:rPr>
          <w:rFonts w:ascii="Tahoma"/>
          <w:b/>
        </w:rPr>
      </w:pPr>
    </w:p>
    <w:p>
      <w:pPr>
        <w:pStyle w:val="ListParagraph"/>
        <w:numPr>
          <w:ilvl w:val="0"/>
          <w:numId w:val="119"/>
        </w:numPr>
        <w:tabs>
          <w:tab w:pos="595" w:val="left" w:leader="none"/>
        </w:tabs>
        <w:spacing w:line="240" w:lineRule="auto" w:before="0" w:after="0"/>
        <w:ind w:left="595" w:right="0" w:hanging="290"/>
        <w:jc w:val="left"/>
        <w:rPr>
          <w:b/>
          <w:sz w:val="29"/>
        </w:rPr>
      </w:pPr>
      <w:r>
        <w:rPr>
          <w:b/>
          <w:color w:val="0E1115"/>
          <w:spacing w:val="-6"/>
          <w:sz w:val="29"/>
        </w:rPr>
        <w:t>Про</w:t>
      </w:r>
      <w:r>
        <w:rPr>
          <w:b/>
          <w:color w:val="0E1115"/>
          <w:spacing w:val="-6"/>
          <w:sz w:val="30"/>
        </w:rPr>
        <w:t>изв</w:t>
      </w:r>
      <w:r>
        <w:rPr>
          <w:b/>
          <w:color w:val="0E1115"/>
          <w:spacing w:val="-6"/>
          <w:sz w:val="29"/>
        </w:rPr>
        <w:t>о</w:t>
      </w:r>
      <w:r>
        <w:rPr>
          <w:b/>
          <w:color w:val="0E1115"/>
          <w:spacing w:val="-6"/>
          <w:sz w:val="30"/>
        </w:rPr>
        <w:t>д</w:t>
      </w:r>
      <w:r>
        <w:rPr>
          <w:b/>
          <w:color w:val="0E1115"/>
          <w:spacing w:val="-6"/>
          <w:sz w:val="29"/>
        </w:rPr>
        <w:t>с</w:t>
      </w:r>
      <w:r>
        <w:rPr>
          <w:b/>
          <w:color w:val="0E1115"/>
          <w:spacing w:val="-6"/>
          <w:sz w:val="30"/>
        </w:rPr>
        <w:t>тв</w:t>
      </w:r>
      <w:r>
        <w:rPr>
          <w:b/>
          <w:color w:val="0E1115"/>
          <w:spacing w:val="-6"/>
          <w:sz w:val="29"/>
        </w:rPr>
        <w:t>о</w:t>
      </w:r>
      <w:r>
        <w:rPr>
          <w:rFonts w:ascii="Tahoma" w:hAnsi="Tahoma"/>
          <w:b/>
          <w:color w:val="0E1115"/>
          <w:spacing w:val="-6"/>
          <w:sz w:val="30"/>
        </w:rPr>
        <w:t>:</w:t>
      </w:r>
      <w:r>
        <w:rPr>
          <w:rFonts w:ascii="Tahoma" w:hAnsi="Tahoma"/>
          <w:b/>
          <w:color w:val="0E1115"/>
          <w:spacing w:val="-5"/>
          <w:sz w:val="30"/>
        </w:rPr>
        <w:t> </w:t>
      </w:r>
      <w:r>
        <w:rPr>
          <w:b/>
          <w:color w:val="0E1115"/>
          <w:spacing w:val="-6"/>
          <w:sz w:val="30"/>
        </w:rPr>
        <w:t>Ф</w:t>
      </w:r>
      <w:r>
        <w:rPr>
          <w:b/>
          <w:color w:val="0E1115"/>
          <w:spacing w:val="-6"/>
          <w:sz w:val="29"/>
        </w:rPr>
        <w:t>ер</w:t>
      </w:r>
      <w:r>
        <w:rPr>
          <w:b/>
          <w:color w:val="0E1115"/>
          <w:spacing w:val="-6"/>
          <w:sz w:val="30"/>
        </w:rPr>
        <w:t>м</w:t>
      </w:r>
      <w:r>
        <w:rPr>
          <w:b/>
          <w:color w:val="0E1115"/>
          <w:spacing w:val="-6"/>
          <w:sz w:val="29"/>
        </w:rPr>
        <w:t>ерс</w:t>
      </w:r>
      <w:r>
        <w:rPr>
          <w:b/>
          <w:color w:val="0E1115"/>
          <w:spacing w:val="-6"/>
          <w:sz w:val="30"/>
        </w:rPr>
        <w:t>тв</w:t>
      </w:r>
      <w:r>
        <w:rPr>
          <w:b/>
          <w:color w:val="0E1115"/>
          <w:spacing w:val="-6"/>
          <w:sz w:val="29"/>
        </w:rPr>
        <w:t>о</w:t>
      </w:r>
      <w:r>
        <w:rPr>
          <w:b/>
          <w:color w:val="0E1115"/>
          <w:spacing w:val="3"/>
          <w:sz w:val="29"/>
        </w:rPr>
        <w:t> </w:t>
      </w:r>
      <w:r>
        <w:rPr>
          <w:b/>
          <w:color w:val="0E1115"/>
          <w:spacing w:val="-6"/>
          <w:sz w:val="30"/>
        </w:rPr>
        <w:t>к</w:t>
      </w:r>
      <w:r>
        <w:rPr>
          <w:b/>
          <w:color w:val="0E1115"/>
          <w:spacing w:val="-6"/>
          <w:sz w:val="29"/>
        </w:rPr>
        <w:t>а</w:t>
      </w:r>
      <w:r>
        <w:rPr>
          <w:b/>
          <w:color w:val="0E1115"/>
          <w:spacing w:val="-6"/>
          <w:sz w:val="30"/>
        </w:rPr>
        <w:t>к</w:t>
      </w:r>
      <w:r>
        <w:rPr>
          <w:b/>
          <w:color w:val="0E1115"/>
          <w:sz w:val="30"/>
        </w:rPr>
        <w:t> </w:t>
      </w:r>
      <w:r>
        <w:rPr>
          <w:b/>
          <w:color w:val="0E1115"/>
          <w:spacing w:val="-6"/>
          <w:sz w:val="29"/>
        </w:rPr>
        <w:t>С</w:t>
      </w:r>
      <w:r>
        <w:rPr>
          <w:b/>
          <w:color w:val="0E1115"/>
          <w:spacing w:val="-6"/>
          <w:sz w:val="30"/>
        </w:rPr>
        <w:t>л</w:t>
      </w:r>
      <w:r>
        <w:rPr>
          <w:b/>
          <w:color w:val="0E1115"/>
          <w:spacing w:val="-6"/>
          <w:sz w:val="29"/>
        </w:rPr>
        <w:t>у</w:t>
      </w:r>
      <w:r>
        <w:rPr>
          <w:b/>
          <w:color w:val="0E1115"/>
          <w:spacing w:val="-6"/>
          <w:sz w:val="30"/>
        </w:rPr>
        <w:t>ж</w:t>
      </w:r>
      <w:r>
        <w:rPr>
          <w:b/>
          <w:color w:val="0E1115"/>
          <w:spacing w:val="-6"/>
          <w:sz w:val="29"/>
        </w:rPr>
        <w:t>е</w:t>
      </w:r>
      <w:r>
        <w:rPr>
          <w:b/>
          <w:color w:val="0E1115"/>
          <w:spacing w:val="-6"/>
          <w:sz w:val="30"/>
        </w:rPr>
        <w:t>ни</w:t>
      </w:r>
      <w:r>
        <w:rPr>
          <w:b/>
          <w:color w:val="0E1115"/>
          <w:spacing w:val="-6"/>
          <w:sz w:val="29"/>
        </w:rPr>
        <w:t>е</w:t>
      </w:r>
    </w:p>
    <w:p>
      <w:pPr>
        <w:pStyle w:val="BodyText"/>
        <w:spacing w:before="80"/>
        <w:rPr>
          <w:b/>
        </w:rPr>
      </w:pPr>
    </w:p>
    <w:p>
      <w:pPr>
        <w:pStyle w:val="ListParagraph"/>
        <w:numPr>
          <w:ilvl w:val="1"/>
          <w:numId w:val="119"/>
        </w:numPr>
        <w:tabs>
          <w:tab w:pos="575" w:val="left" w:leader="none"/>
        </w:tabs>
        <w:spacing w:line="240" w:lineRule="auto" w:before="0" w:after="0"/>
        <w:ind w:left="575" w:right="0" w:hanging="255"/>
        <w:jc w:val="left"/>
        <w:rPr>
          <w:rFonts w:ascii="Tahoma" w:hAnsi="Tahoma"/>
          <w:b/>
          <w:sz w:val="24"/>
        </w:rPr>
      </w:pPr>
      <w:r>
        <w:rPr>
          <w:rFonts w:ascii="Tahoma" w:hAnsi="Tahoma"/>
          <w:b/>
          <w:color w:val="0E1115"/>
          <w:spacing w:val="-10"/>
          <w:sz w:val="24"/>
        </w:rPr>
        <w:t>«</w:t>
      </w:r>
      <w:r>
        <w:rPr>
          <w:b/>
          <w:color w:val="0E1115"/>
          <w:spacing w:val="-10"/>
          <w:sz w:val="23"/>
        </w:rPr>
        <w:t>Г</w:t>
      </w:r>
      <w:r>
        <w:rPr>
          <w:b/>
          <w:color w:val="0E1115"/>
          <w:spacing w:val="-10"/>
          <w:sz w:val="24"/>
        </w:rPr>
        <w:t>ильдия</w:t>
      </w:r>
      <w:r>
        <w:rPr>
          <w:b/>
          <w:color w:val="0E1115"/>
          <w:spacing w:val="2"/>
          <w:sz w:val="24"/>
        </w:rPr>
        <w:t> </w:t>
      </w:r>
      <w:r>
        <w:rPr>
          <w:b/>
          <w:color w:val="0E1115"/>
          <w:spacing w:val="-10"/>
          <w:sz w:val="24"/>
        </w:rPr>
        <w:t>З</w:t>
      </w:r>
      <w:r>
        <w:rPr>
          <w:b/>
          <w:color w:val="0E1115"/>
          <w:spacing w:val="-10"/>
          <w:sz w:val="23"/>
        </w:rPr>
        <w:t>е</w:t>
      </w:r>
      <w:r>
        <w:rPr>
          <w:b/>
          <w:color w:val="0E1115"/>
          <w:spacing w:val="-10"/>
          <w:sz w:val="24"/>
        </w:rPr>
        <w:t>мл</w:t>
      </w:r>
      <w:r>
        <w:rPr>
          <w:b/>
          <w:color w:val="0E1115"/>
          <w:spacing w:val="-10"/>
          <w:sz w:val="23"/>
        </w:rPr>
        <w:t>е</w:t>
      </w:r>
      <w:r>
        <w:rPr>
          <w:b/>
          <w:color w:val="0E1115"/>
          <w:spacing w:val="-10"/>
          <w:sz w:val="24"/>
        </w:rPr>
        <w:t>д</w:t>
      </w:r>
      <w:r>
        <w:rPr>
          <w:b/>
          <w:color w:val="0E1115"/>
          <w:spacing w:val="-10"/>
          <w:sz w:val="23"/>
        </w:rPr>
        <w:t>е</w:t>
      </w:r>
      <w:r>
        <w:rPr>
          <w:b/>
          <w:color w:val="0E1115"/>
          <w:spacing w:val="-10"/>
          <w:sz w:val="24"/>
        </w:rPr>
        <w:t>льц</w:t>
      </w:r>
      <w:r>
        <w:rPr>
          <w:b/>
          <w:color w:val="0E1115"/>
          <w:spacing w:val="-10"/>
          <w:sz w:val="23"/>
        </w:rPr>
        <w:t>е</w:t>
      </w:r>
      <w:r>
        <w:rPr>
          <w:b/>
          <w:color w:val="0E1115"/>
          <w:spacing w:val="-10"/>
          <w:sz w:val="24"/>
        </w:rPr>
        <w:t>в</w:t>
      </w:r>
      <w:r>
        <w:rPr>
          <w:b/>
          <w:color w:val="0E1115"/>
          <w:spacing w:val="2"/>
          <w:sz w:val="24"/>
        </w:rPr>
        <w:t> </w:t>
      </w:r>
      <w:r>
        <w:rPr>
          <w:b/>
          <w:color w:val="0E1115"/>
          <w:spacing w:val="-10"/>
          <w:sz w:val="24"/>
        </w:rPr>
        <w:t>и</w:t>
      </w:r>
      <w:r>
        <w:rPr>
          <w:b/>
          <w:color w:val="0E1115"/>
          <w:spacing w:val="2"/>
          <w:sz w:val="24"/>
        </w:rPr>
        <w:t> </w:t>
      </w:r>
      <w:r>
        <w:rPr>
          <w:b/>
          <w:color w:val="0E1115"/>
          <w:spacing w:val="-10"/>
          <w:sz w:val="23"/>
        </w:rPr>
        <w:t>Са</w:t>
      </w:r>
      <w:r>
        <w:rPr>
          <w:b/>
          <w:color w:val="0E1115"/>
          <w:spacing w:val="-10"/>
          <w:sz w:val="24"/>
        </w:rPr>
        <w:t>д</w:t>
      </w:r>
      <w:r>
        <w:rPr>
          <w:b/>
          <w:color w:val="0E1115"/>
          <w:spacing w:val="-10"/>
          <w:sz w:val="23"/>
        </w:rPr>
        <w:t>о</w:t>
      </w:r>
      <w:r>
        <w:rPr>
          <w:b/>
          <w:color w:val="0E1115"/>
          <w:spacing w:val="-10"/>
          <w:sz w:val="24"/>
        </w:rPr>
        <w:t>в</w:t>
      </w:r>
      <w:r>
        <w:rPr>
          <w:b/>
          <w:color w:val="0E1115"/>
          <w:spacing w:val="-10"/>
          <w:sz w:val="23"/>
        </w:rPr>
        <w:t>о</w:t>
      </w:r>
      <w:r>
        <w:rPr>
          <w:b/>
          <w:color w:val="0E1115"/>
          <w:spacing w:val="-10"/>
          <w:sz w:val="24"/>
        </w:rPr>
        <w:t>д</w:t>
      </w:r>
      <w:r>
        <w:rPr>
          <w:b/>
          <w:color w:val="0E1115"/>
          <w:spacing w:val="-10"/>
          <w:sz w:val="23"/>
        </w:rPr>
        <w:t>о</w:t>
      </w:r>
      <w:r>
        <w:rPr>
          <w:b/>
          <w:color w:val="0E1115"/>
          <w:spacing w:val="-10"/>
          <w:sz w:val="24"/>
        </w:rPr>
        <w:t>в</w:t>
      </w:r>
      <w:r>
        <w:rPr>
          <w:rFonts w:ascii="Tahoma" w:hAnsi="Tahoma"/>
          <w:b/>
          <w:color w:val="0E1115"/>
          <w:spacing w:val="-10"/>
          <w:sz w:val="24"/>
        </w:rPr>
        <w:t>»:</w:t>
      </w:r>
    </w:p>
    <w:p>
      <w:pPr>
        <w:pStyle w:val="ListParagraph"/>
        <w:spacing w:after="0" w:line="240" w:lineRule="auto"/>
        <w:jc w:val="left"/>
        <w:rPr>
          <w:rFonts w:ascii="Tahoma" w:hAnsi="Tahoma"/>
          <w:b/>
          <w:sz w:val="24"/>
        </w:rPr>
        <w:sectPr>
          <w:pgSz w:w="11900" w:h="16840"/>
          <w:pgMar w:top="0" w:bottom="0" w:left="850" w:right="1133"/>
        </w:sectPr>
      </w:pPr>
    </w:p>
    <w:p>
      <w:pPr>
        <w:pStyle w:val="ListParagraph"/>
        <w:numPr>
          <w:ilvl w:val="2"/>
          <w:numId w:val="119"/>
        </w:numPr>
        <w:tabs>
          <w:tab w:pos="845" w:val="left" w:leader="none"/>
        </w:tabs>
        <w:spacing w:line="345" w:lineRule="auto" w:before="40" w:after="0"/>
        <w:ind w:left="845" w:right="75" w:hanging="263"/>
        <w:jc w:val="left"/>
        <w:rPr>
          <w:rFonts w:ascii="Tahoma" w:hAnsi="Tahoma"/>
          <w:sz w:val="24"/>
        </w:rPr>
      </w:pPr>
      <w:r>
        <w:rPr>
          <w:color w:val="0E1115"/>
          <w:sz w:val="24"/>
        </w:rPr>
        <w:t>Это сообщество людей</w:t>
      </w:r>
      <w:r>
        <w:rPr>
          <w:rFonts w:ascii="Tahoma" w:hAnsi="Tahoma"/>
          <w:color w:val="0E1115"/>
          <w:sz w:val="24"/>
        </w:rPr>
        <w:t>, </w:t>
      </w:r>
      <w:r>
        <w:rPr>
          <w:color w:val="0E1115"/>
          <w:sz w:val="24"/>
        </w:rPr>
        <w:t>чье призвание </w:t>
      </w:r>
      <w:r>
        <w:rPr>
          <w:rFonts w:ascii="Tahoma" w:hAnsi="Tahoma"/>
          <w:color w:val="0E1115"/>
          <w:sz w:val="24"/>
        </w:rPr>
        <w:t>— </w:t>
      </w:r>
      <w:r>
        <w:rPr>
          <w:color w:val="0E1115"/>
          <w:sz w:val="24"/>
        </w:rPr>
        <w:t>работать с землей</w:t>
      </w:r>
      <w:r>
        <w:rPr>
          <w:rFonts w:ascii="Tahoma" w:hAnsi="Tahoma"/>
          <w:color w:val="0E1115"/>
          <w:sz w:val="24"/>
        </w:rPr>
        <w:t>. </w:t>
      </w:r>
      <w:r>
        <w:rPr>
          <w:color w:val="0E1115"/>
          <w:sz w:val="24"/>
        </w:rPr>
        <w:t>Их мотивация </w:t>
      </w:r>
      <w:r>
        <w:rPr>
          <w:rFonts w:ascii="Tahoma" w:hAnsi="Tahoma"/>
          <w:color w:val="0E1115"/>
          <w:sz w:val="24"/>
        </w:rPr>
        <w:t>— </w:t>
      </w:r>
      <w:r>
        <w:rPr>
          <w:color w:val="0E1115"/>
          <w:sz w:val="24"/>
        </w:rPr>
        <w:t>не доход</w:t>
      </w:r>
      <w:r>
        <w:rPr>
          <w:rFonts w:ascii="Tahoma" w:hAnsi="Tahoma"/>
          <w:color w:val="0E1115"/>
          <w:sz w:val="24"/>
        </w:rPr>
        <w:t>, </w:t>
      </w:r>
      <w:r>
        <w:rPr>
          <w:color w:val="0E1115"/>
          <w:sz w:val="24"/>
        </w:rPr>
        <w:t>а </w:t>
      </w:r>
      <w:r>
        <w:rPr>
          <w:b/>
          <w:color w:val="0E1115"/>
          <w:sz w:val="23"/>
        </w:rPr>
        <w:t>с</w:t>
      </w:r>
      <w:r>
        <w:rPr>
          <w:b/>
          <w:color w:val="0E1115"/>
          <w:sz w:val="24"/>
        </w:rPr>
        <w:t>т</w:t>
      </w:r>
      <w:r>
        <w:rPr>
          <w:b/>
          <w:color w:val="0E1115"/>
          <w:sz w:val="23"/>
        </w:rPr>
        <w:t>а</w:t>
      </w:r>
      <w:r>
        <w:rPr>
          <w:b/>
          <w:color w:val="0E1115"/>
          <w:sz w:val="24"/>
        </w:rPr>
        <w:t>т</w:t>
      </w:r>
      <w:r>
        <w:rPr>
          <w:b/>
          <w:color w:val="0E1115"/>
          <w:sz w:val="23"/>
        </w:rPr>
        <w:t>ус </w:t>
      </w:r>
      <w:r>
        <w:rPr>
          <w:rFonts w:ascii="Tahoma" w:hAnsi="Tahoma"/>
          <w:b/>
          <w:color w:val="0E1115"/>
          <w:sz w:val="24"/>
        </w:rPr>
        <w:t>«</w:t>
      </w:r>
      <w:r>
        <w:rPr>
          <w:b/>
          <w:color w:val="0E1115"/>
          <w:sz w:val="23"/>
        </w:rPr>
        <w:t>Кор</w:t>
      </w:r>
      <w:r>
        <w:rPr>
          <w:b/>
          <w:color w:val="0E1115"/>
          <w:sz w:val="24"/>
        </w:rPr>
        <w:t>мильц</w:t>
      </w:r>
      <w:r>
        <w:rPr>
          <w:b/>
          <w:color w:val="0E1115"/>
          <w:sz w:val="23"/>
        </w:rPr>
        <w:t>е</w:t>
      </w:r>
      <w:r>
        <w:rPr>
          <w:b/>
          <w:color w:val="0E1115"/>
          <w:sz w:val="24"/>
        </w:rPr>
        <w:t>в </w:t>
      </w:r>
      <w:r>
        <w:rPr>
          <w:b/>
          <w:color w:val="0E1115"/>
          <w:sz w:val="23"/>
        </w:rPr>
        <w:t>О</w:t>
      </w:r>
      <w:r>
        <w:rPr>
          <w:b/>
          <w:color w:val="0E1115"/>
          <w:sz w:val="24"/>
        </w:rPr>
        <w:t>бщины</w:t>
      </w:r>
      <w:r>
        <w:rPr>
          <w:rFonts w:ascii="Tahoma" w:hAnsi="Tahoma"/>
          <w:b/>
          <w:color w:val="0E1115"/>
          <w:sz w:val="24"/>
        </w:rPr>
        <w:t>»</w:t>
      </w:r>
      <w:r>
        <w:rPr>
          <w:rFonts w:ascii="Tahoma" w:hAnsi="Tahoma"/>
          <w:color w:val="0E1115"/>
          <w:sz w:val="24"/>
        </w:rPr>
        <w:t>, </w:t>
      </w:r>
      <w:r>
        <w:rPr>
          <w:color w:val="0E1115"/>
          <w:sz w:val="24"/>
        </w:rPr>
        <w:t>высочайшее уважение и право первыми получать блага от других гильдий </w:t>
      </w:r>
      <w:r>
        <w:rPr>
          <w:rFonts w:ascii="Tahoma" w:hAnsi="Tahoma"/>
          <w:color w:val="0E1115"/>
          <w:sz w:val="24"/>
        </w:rPr>
        <w:t>(</w:t>
      </w:r>
      <w:r>
        <w:rPr>
          <w:color w:val="0E1115"/>
          <w:sz w:val="24"/>
        </w:rPr>
        <w:t>инструменты</w:t>
      </w:r>
      <w:r>
        <w:rPr>
          <w:rFonts w:ascii="Tahoma" w:hAnsi="Tahoma"/>
          <w:color w:val="0E1115"/>
          <w:sz w:val="24"/>
        </w:rPr>
        <w:t>, </w:t>
      </w:r>
      <w:r>
        <w:rPr>
          <w:color w:val="0E1115"/>
          <w:sz w:val="24"/>
        </w:rPr>
        <w:t>одежду</w:t>
      </w:r>
      <w:r>
        <w:rPr>
          <w:rFonts w:ascii="Tahoma" w:hAnsi="Tahoma"/>
          <w:color w:val="0E1115"/>
          <w:sz w:val="24"/>
        </w:rPr>
        <w:t>, </w:t>
      </w:r>
      <w:r>
        <w:rPr>
          <w:color w:val="0E1115"/>
          <w:sz w:val="24"/>
        </w:rPr>
        <w:t>ремонт</w:t>
      </w:r>
      <w:r>
        <w:rPr>
          <w:rFonts w:ascii="Tahoma" w:hAnsi="Tahoma"/>
          <w:color w:val="0E1115"/>
          <w:sz w:val="24"/>
        </w:rPr>
        <w:t>).</w:t>
      </w:r>
    </w:p>
    <w:p>
      <w:pPr>
        <w:pStyle w:val="ListParagraph"/>
        <w:numPr>
          <w:ilvl w:val="2"/>
          <w:numId w:val="119"/>
        </w:numPr>
        <w:tabs>
          <w:tab w:pos="845" w:val="left" w:leader="none"/>
        </w:tabs>
        <w:spacing w:line="345" w:lineRule="auto" w:before="95" w:after="0"/>
        <w:ind w:left="845" w:right="929" w:hanging="263"/>
        <w:jc w:val="left"/>
        <w:rPr>
          <w:rFonts w:ascii="Tahoma" w:hAnsi="Tahoma"/>
          <w:sz w:val="24"/>
        </w:rPr>
      </w:pPr>
      <w:r>
        <w:rPr>
          <w:color w:val="0E1115"/>
          <w:sz w:val="24"/>
        </w:rPr>
        <w:t>Они обрабатывают </w:t>
      </w:r>
      <w:r>
        <w:rPr>
          <w:b/>
          <w:color w:val="0E1115"/>
          <w:sz w:val="23"/>
        </w:rPr>
        <w:t>о</w:t>
      </w:r>
      <w:r>
        <w:rPr>
          <w:b/>
          <w:color w:val="0E1115"/>
          <w:sz w:val="24"/>
        </w:rPr>
        <w:t>бщинны</w:t>
      </w:r>
      <w:r>
        <w:rPr>
          <w:b/>
          <w:color w:val="0E1115"/>
          <w:sz w:val="23"/>
        </w:rPr>
        <w:t>е</w:t>
      </w:r>
      <w:r>
        <w:rPr>
          <w:b/>
          <w:color w:val="0E1115"/>
          <w:spacing w:val="-2"/>
          <w:sz w:val="23"/>
        </w:rPr>
        <w:t> </w:t>
      </w:r>
      <w:r>
        <w:rPr>
          <w:b/>
          <w:color w:val="0E1115"/>
          <w:sz w:val="24"/>
        </w:rPr>
        <w:t>з</w:t>
      </w:r>
      <w:r>
        <w:rPr>
          <w:b/>
          <w:color w:val="0E1115"/>
          <w:sz w:val="23"/>
        </w:rPr>
        <w:t>е</w:t>
      </w:r>
      <w:r>
        <w:rPr>
          <w:b/>
          <w:color w:val="0E1115"/>
          <w:sz w:val="24"/>
        </w:rPr>
        <w:t>мли</w:t>
      </w:r>
      <w:r>
        <w:rPr>
          <w:rFonts w:ascii="Tahoma" w:hAnsi="Tahoma"/>
          <w:color w:val="0E1115"/>
          <w:sz w:val="24"/>
        </w:rPr>
        <w:t>,</w:t>
      </w:r>
      <w:r>
        <w:rPr>
          <w:rFonts w:ascii="Tahoma" w:hAnsi="Tahoma"/>
          <w:color w:val="0E1115"/>
          <w:spacing w:val="-6"/>
          <w:sz w:val="24"/>
        </w:rPr>
        <w:t> </w:t>
      </w:r>
      <w:r>
        <w:rPr>
          <w:color w:val="0E1115"/>
          <w:sz w:val="24"/>
        </w:rPr>
        <w:t>а также координируют работу на частных</w:t>
      </w:r>
      <w:r>
        <w:rPr>
          <w:color w:val="0E1115"/>
          <w:spacing w:val="40"/>
          <w:sz w:val="24"/>
        </w:rPr>
        <w:t> </w:t>
      </w:r>
      <w:r>
        <w:rPr>
          <w:color w:val="0E1115"/>
          <w:sz w:val="24"/>
        </w:rPr>
        <w:t>огородах</w:t>
      </w:r>
      <w:r>
        <w:rPr>
          <w:rFonts w:ascii="Tahoma" w:hAnsi="Tahoma"/>
          <w:color w:val="0E1115"/>
          <w:sz w:val="24"/>
        </w:rPr>
        <w:t>, </w:t>
      </w:r>
      <w:r>
        <w:rPr>
          <w:color w:val="0E1115"/>
          <w:sz w:val="24"/>
        </w:rPr>
        <w:t>чтобы</w:t>
      </w:r>
      <w:r>
        <w:rPr>
          <w:color w:val="0E1115"/>
          <w:spacing w:val="40"/>
          <w:sz w:val="24"/>
        </w:rPr>
        <w:t> </w:t>
      </w:r>
      <w:r>
        <w:rPr>
          <w:color w:val="0E1115"/>
          <w:sz w:val="24"/>
        </w:rPr>
        <w:t>те</w:t>
      </w:r>
      <w:r>
        <w:rPr>
          <w:color w:val="0E1115"/>
          <w:spacing w:val="40"/>
          <w:sz w:val="24"/>
        </w:rPr>
        <w:t> </w:t>
      </w:r>
      <w:r>
        <w:rPr>
          <w:color w:val="0E1115"/>
          <w:sz w:val="24"/>
        </w:rPr>
        <w:t>тоже</w:t>
      </w:r>
      <w:r>
        <w:rPr>
          <w:color w:val="0E1115"/>
          <w:spacing w:val="40"/>
          <w:sz w:val="24"/>
        </w:rPr>
        <w:t> </w:t>
      </w:r>
      <w:r>
        <w:rPr>
          <w:color w:val="0E1115"/>
          <w:sz w:val="24"/>
        </w:rPr>
        <w:t>вносили</w:t>
      </w:r>
      <w:r>
        <w:rPr>
          <w:color w:val="0E1115"/>
          <w:spacing w:val="40"/>
          <w:sz w:val="24"/>
        </w:rPr>
        <w:t> </w:t>
      </w:r>
      <w:r>
        <w:rPr>
          <w:color w:val="0E1115"/>
          <w:sz w:val="24"/>
        </w:rPr>
        <w:t>вклад</w:t>
      </w:r>
      <w:r>
        <w:rPr>
          <w:color w:val="0E1115"/>
          <w:spacing w:val="40"/>
          <w:sz w:val="24"/>
        </w:rPr>
        <w:t> </w:t>
      </w:r>
      <w:r>
        <w:rPr>
          <w:color w:val="0E1115"/>
          <w:sz w:val="24"/>
        </w:rPr>
        <w:t>в</w:t>
      </w:r>
      <w:r>
        <w:rPr>
          <w:color w:val="0E1115"/>
          <w:spacing w:val="40"/>
          <w:sz w:val="24"/>
        </w:rPr>
        <w:t> </w:t>
      </w:r>
      <w:r>
        <w:rPr>
          <w:color w:val="0E1115"/>
          <w:sz w:val="24"/>
        </w:rPr>
        <w:t>общую</w:t>
      </w:r>
      <w:r>
        <w:rPr>
          <w:color w:val="0E1115"/>
          <w:spacing w:val="40"/>
          <w:sz w:val="24"/>
        </w:rPr>
        <w:t> </w:t>
      </w:r>
      <w:r>
        <w:rPr>
          <w:color w:val="0E1115"/>
          <w:sz w:val="24"/>
        </w:rPr>
        <w:t>копилку</w:t>
      </w:r>
      <w:r>
        <w:rPr>
          <w:rFonts w:ascii="Tahoma" w:hAnsi="Tahoma"/>
          <w:color w:val="0E1115"/>
          <w:sz w:val="24"/>
        </w:rPr>
        <w:t>.</w:t>
      </w:r>
    </w:p>
    <w:p>
      <w:pPr>
        <w:pStyle w:val="ListParagraph"/>
        <w:numPr>
          <w:ilvl w:val="1"/>
          <w:numId w:val="119"/>
        </w:numPr>
        <w:tabs>
          <w:tab w:pos="575" w:val="left" w:leader="none"/>
        </w:tabs>
        <w:spacing w:line="240" w:lineRule="auto" w:before="93" w:after="0"/>
        <w:ind w:left="575" w:right="0" w:hanging="255"/>
        <w:jc w:val="left"/>
        <w:rPr>
          <w:rFonts w:ascii="Tahoma" w:hAnsi="Tahoma"/>
          <w:b/>
          <w:sz w:val="24"/>
        </w:rPr>
      </w:pPr>
      <w:r>
        <w:rPr>
          <w:b/>
          <w:color w:val="0E1115"/>
          <w:spacing w:val="-7"/>
          <w:sz w:val="23"/>
        </w:rPr>
        <w:t>П</w:t>
      </w:r>
      <w:r>
        <w:rPr>
          <w:b/>
          <w:color w:val="0E1115"/>
          <w:spacing w:val="-7"/>
          <w:sz w:val="24"/>
        </w:rPr>
        <w:t>л</w:t>
      </w:r>
      <w:r>
        <w:rPr>
          <w:b/>
          <w:color w:val="0E1115"/>
          <w:spacing w:val="-7"/>
          <w:sz w:val="23"/>
        </w:rPr>
        <w:t>а</w:t>
      </w:r>
      <w:r>
        <w:rPr>
          <w:b/>
          <w:color w:val="0E1115"/>
          <w:spacing w:val="-7"/>
          <w:sz w:val="24"/>
        </w:rPr>
        <w:t>ни</w:t>
      </w:r>
      <w:r>
        <w:rPr>
          <w:b/>
          <w:color w:val="0E1115"/>
          <w:spacing w:val="-7"/>
          <w:sz w:val="23"/>
        </w:rPr>
        <w:t>ро</w:t>
      </w:r>
      <w:r>
        <w:rPr>
          <w:b/>
          <w:color w:val="0E1115"/>
          <w:spacing w:val="-7"/>
          <w:sz w:val="24"/>
        </w:rPr>
        <w:t>в</w:t>
      </w:r>
      <w:r>
        <w:rPr>
          <w:b/>
          <w:color w:val="0E1115"/>
          <w:spacing w:val="-7"/>
          <w:sz w:val="23"/>
        </w:rPr>
        <w:t>а</w:t>
      </w:r>
      <w:r>
        <w:rPr>
          <w:b/>
          <w:color w:val="0E1115"/>
          <w:spacing w:val="-7"/>
          <w:sz w:val="24"/>
        </w:rPr>
        <w:t>ни</w:t>
      </w:r>
      <w:r>
        <w:rPr>
          <w:b/>
          <w:color w:val="0E1115"/>
          <w:spacing w:val="-7"/>
          <w:sz w:val="23"/>
        </w:rPr>
        <w:t>е</w:t>
      </w:r>
      <w:r>
        <w:rPr>
          <w:b/>
          <w:color w:val="0E1115"/>
          <w:spacing w:val="2"/>
          <w:sz w:val="23"/>
        </w:rPr>
        <w:t> </w:t>
      </w:r>
      <w:r>
        <w:rPr>
          <w:b/>
          <w:color w:val="0E1115"/>
          <w:spacing w:val="-2"/>
          <w:sz w:val="24"/>
        </w:rPr>
        <w:t>п</w:t>
      </w:r>
      <w:r>
        <w:rPr>
          <w:b/>
          <w:color w:val="0E1115"/>
          <w:spacing w:val="-2"/>
          <w:sz w:val="23"/>
        </w:rPr>
        <w:t>осе</w:t>
      </w:r>
      <w:r>
        <w:rPr>
          <w:b/>
          <w:color w:val="0E1115"/>
          <w:spacing w:val="-2"/>
          <w:sz w:val="24"/>
        </w:rPr>
        <w:t>в</w:t>
      </w:r>
      <w:r>
        <w:rPr>
          <w:b/>
          <w:color w:val="0E1115"/>
          <w:spacing w:val="-2"/>
          <w:sz w:val="23"/>
        </w:rPr>
        <w:t>о</w:t>
      </w:r>
      <w:r>
        <w:rPr>
          <w:b/>
          <w:color w:val="0E1115"/>
          <w:spacing w:val="-2"/>
          <w:sz w:val="24"/>
        </w:rPr>
        <w:t>в</w:t>
      </w:r>
      <w:r>
        <w:rPr>
          <w:rFonts w:ascii="Tahoma" w:hAnsi="Tahoma"/>
          <w:b/>
          <w:color w:val="0E1115"/>
          <w:spacing w:val="-2"/>
          <w:sz w:val="24"/>
        </w:rPr>
        <w:t>:</w:t>
      </w:r>
    </w:p>
    <w:p>
      <w:pPr>
        <w:pStyle w:val="ListParagraph"/>
        <w:numPr>
          <w:ilvl w:val="2"/>
          <w:numId w:val="119"/>
        </w:numPr>
        <w:tabs>
          <w:tab w:pos="845" w:val="left" w:leader="none"/>
        </w:tabs>
        <w:spacing w:line="350" w:lineRule="auto" w:before="264" w:after="0"/>
        <w:ind w:left="845" w:right="127" w:hanging="263"/>
        <w:jc w:val="left"/>
        <w:rPr>
          <w:rFonts w:ascii="Tahoma" w:hAnsi="Tahoma"/>
          <w:sz w:val="24"/>
        </w:rPr>
      </w:pPr>
      <w:r>
        <w:rPr>
          <w:color w:val="0E1115"/>
          <w:sz w:val="24"/>
        </w:rPr>
        <w:t>На основе открытого опроса и данных о демографии сообщества определяется</w:t>
      </w:r>
      <w:r>
        <w:rPr>
          <w:rFonts w:ascii="Tahoma" w:hAnsi="Tahoma"/>
          <w:color w:val="0E1115"/>
          <w:sz w:val="24"/>
        </w:rPr>
        <w:t>,</w:t>
      </w:r>
      <w:r>
        <w:rPr>
          <w:rFonts w:ascii="Tahoma" w:hAnsi="Tahoma"/>
          <w:color w:val="0E1115"/>
          <w:spacing w:val="-12"/>
          <w:sz w:val="24"/>
        </w:rPr>
        <w:t> </w:t>
      </w:r>
      <w:r>
        <w:rPr>
          <w:b/>
          <w:color w:val="0E1115"/>
          <w:sz w:val="23"/>
        </w:rPr>
        <w:t>с</w:t>
      </w:r>
      <w:r>
        <w:rPr>
          <w:b/>
          <w:color w:val="0E1115"/>
          <w:sz w:val="24"/>
        </w:rPr>
        <w:t>к</w:t>
      </w:r>
      <w:r>
        <w:rPr>
          <w:b/>
          <w:color w:val="0E1115"/>
          <w:sz w:val="23"/>
        </w:rPr>
        <w:t>о</w:t>
      </w:r>
      <w:r>
        <w:rPr>
          <w:b/>
          <w:color w:val="0E1115"/>
          <w:sz w:val="24"/>
        </w:rPr>
        <w:t>льк</w:t>
      </w:r>
      <w:r>
        <w:rPr>
          <w:b/>
          <w:color w:val="0E1115"/>
          <w:sz w:val="23"/>
        </w:rPr>
        <w:t>о</w:t>
      </w:r>
      <w:r>
        <w:rPr>
          <w:b/>
          <w:color w:val="0E1115"/>
          <w:spacing w:val="-8"/>
          <w:sz w:val="23"/>
        </w:rPr>
        <w:t> </w:t>
      </w:r>
      <w:r>
        <w:rPr>
          <w:b/>
          <w:color w:val="0E1115"/>
          <w:sz w:val="24"/>
        </w:rPr>
        <w:t>и</w:t>
      </w:r>
      <w:r>
        <w:rPr>
          <w:b/>
          <w:color w:val="0E1115"/>
          <w:spacing w:val="-11"/>
          <w:sz w:val="24"/>
        </w:rPr>
        <w:t> </w:t>
      </w:r>
      <w:r>
        <w:rPr>
          <w:b/>
          <w:color w:val="0E1115"/>
          <w:sz w:val="24"/>
        </w:rPr>
        <w:t>к</w:t>
      </w:r>
      <w:r>
        <w:rPr>
          <w:b/>
          <w:color w:val="0E1115"/>
          <w:sz w:val="23"/>
        </w:rPr>
        <w:t>а</w:t>
      </w:r>
      <w:r>
        <w:rPr>
          <w:b/>
          <w:color w:val="0E1115"/>
          <w:sz w:val="24"/>
        </w:rPr>
        <w:t>ки</w:t>
      </w:r>
      <w:r>
        <w:rPr>
          <w:b/>
          <w:color w:val="0E1115"/>
          <w:sz w:val="23"/>
        </w:rPr>
        <w:t>х</w:t>
      </w:r>
      <w:r>
        <w:rPr>
          <w:b/>
          <w:color w:val="0E1115"/>
          <w:spacing w:val="-8"/>
          <w:sz w:val="23"/>
        </w:rPr>
        <w:t> </w:t>
      </w:r>
      <w:r>
        <w:rPr>
          <w:b/>
          <w:color w:val="0E1115"/>
          <w:sz w:val="24"/>
        </w:rPr>
        <w:t>п</w:t>
      </w:r>
      <w:r>
        <w:rPr>
          <w:b/>
          <w:color w:val="0E1115"/>
          <w:sz w:val="23"/>
        </w:rPr>
        <w:t>ро</w:t>
      </w:r>
      <w:r>
        <w:rPr>
          <w:b/>
          <w:color w:val="0E1115"/>
          <w:sz w:val="24"/>
        </w:rPr>
        <w:t>д</w:t>
      </w:r>
      <w:r>
        <w:rPr>
          <w:b/>
          <w:color w:val="0E1115"/>
          <w:sz w:val="23"/>
        </w:rPr>
        <w:t>у</w:t>
      </w:r>
      <w:r>
        <w:rPr>
          <w:b/>
          <w:color w:val="0E1115"/>
          <w:sz w:val="24"/>
        </w:rPr>
        <w:t>кт</w:t>
      </w:r>
      <w:r>
        <w:rPr>
          <w:b/>
          <w:color w:val="0E1115"/>
          <w:sz w:val="23"/>
        </w:rPr>
        <w:t>о</w:t>
      </w:r>
      <w:r>
        <w:rPr>
          <w:b/>
          <w:color w:val="0E1115"/>
          <w:sz w:val="24"/>
        </w:rPr>
        <w:t>в</w:t>
      </w:r>
      <w:r>
        <w:rPr>
          <w:b/>
          <w:color w:val="0E1115"/>
          <w:spacing w:val="-11"/>
          <w:sz w:val="24"/>
        </w:rPr>
        <w:t> </w:t>
      </w:r>
      <w:r>
        <w:rPr>
          <w:b/>
          <w:color w:val="0E1115"/>
          <w:sz w:val="24"/>
        </w:rPr>
        <w:t>н</w:t>
      </w:r>
      <w:r>
        <w:rPr>
          <w:b/>
          <w:color w:val="0E1115"/>
          <w:sz w:val="23"/>
        </w:rPr>
        <w:t>у</w:t>
      </w:r>
      <w:r>
        <w:rPr>
          <w:b/>
          <w:color w:val="0E1115"/>
          <w:sz w:val="24"/>
        </w:rPr>
        <w:t>жн</w:t>
      </w:r>
      <w:r>
        <w:rPr>
          <w:b/>
          <w:color w:val="0E1115"/>
          <w:sz w:val="23"/>
        </w:rPr>
        <w:t>о</w:t>
      </w:r>
      <w:r>
        <w:rPr>
          <w:b/>
          <w:color w:val="0E1115"/>
          <w:spacing w:val="-1"/>
          <w:sz w:val="23"/>
        </w:rPr>
        <w:t> </w:t>
      </w:r>
      <w:r>
        <w:rPr>
          <w:color w:val="0E1115"/>
          <w:sz w:val="24"/>
        </w:rPr>
        <w:t>на</w:t>
      </w:r>
      <w:r>
        <w:rPr>
          <w:color w:val="0E1115"/>
          <w:spacing w:val="-4"/>
          <w:sz w:val="24"/>
        </w:rPr>
        <w:t> </w:t>
      </w:r>
      <w:r>
        <w:rPr>
          <w:color w:val="0E1115"/>
          <w:sz w:val="24"/>
        </w:rPr>
        <w:t>год</w:t>
      </w:r>
      <w:r>
        <w:rPr>
          <w:color w:val="0E1115"/>
          <w:spacing w:val="-4"/>
          <w:sz w:val="24"/>
        </w:rPr>
        <w:t> </w:t>
      </w:r>
      <w:r>
        <w:rPr>
          <w:rFonts w:ascii="Tahoma" w:hAnsi="Tahoma"/>
          <w:color w:val="0E1115"/>
          <w:sz w:val="24"/>
        </w:rPr>
        <w:t>(</w:t>
      </w:r>
      <w:r>
        <w:rPr>
          <w:color w:val="0E1115"/>
          <w:sz w:val="24"/>
        </w:rPr>
        <w:t>с</w:t>
      </w:r>
      <w:r>
        <w:rPr>
          <w:color w:val="0E1115"/>
          <w:spacing w:val="-4"/>
          <w:sz w:val="24"/>
        </w:rPr>
        <w:t> </w:t>
      </w:r>
      <w:r>
        <w:rPr>
          <w:color w:val="0E1115"/>
          <w:sz w:val="24"/>
        </w:rPr>
        <w:t>учетом</w:t>
      </w:r>
      <w:r>
        <w:rPr>
          <w:color w:val="0E1115"/>
          <w:spacing w:val="-4"/>
          <w:sz w:val="24"/>
        </w:rPr>
        <w:t> </w:t>
      </w:r>
      <w:r>
        <w:rPr>
          <w:color w:val="0E1115"/>
          <w:sz w:val="24"/>
        </w:rPr>
        <w:t>сезонности</w:t>
      </w:r>
      <w:r>
        <w:rPr>
          <w:rFonts w:ascii="Tahoma" w:hAnsi="Tahoma"/>
          <w:color w:val="0E1115"/>
          <w:sz w:val="24"/>
        </w:rPr>
        <w:t>, </w:t>
      </w:r>
      <w:r>
        <w:rPr>
          <w:color w:val="0E1115"/>
          <w:sz w:val="24"/>
        </w:rPr>
        <w:t>культурных предпочтений</w:t>
      </w:r>
      <w:r>
        <w:rPr>
          <w:rFonts w:ascii="Tahoma" w:hAnsi="Tahoma"/>
          <w:color w:val="0E1115"/>
          <w:sz w:val="24"/>
        </w:rPr>
        <w:t>, </w:t>
      </w:r>
      <w:r>
        <w:rPr>
          <w:color w:val="0E1115"/>
          <w:sz w:val="24"/>
        </w:rPr>
        <w:t>диетических потребностей</w:t>
      </w:r>
      <w:r>
        <w:rPr>
          <w:rFonts w:ascii="Tahoma" w:hAnsi="Tahoma"/>
          <w:color w:val="0E1115"/>
          <w:sz w:val="24"/>
        </w:rPr>
        <w:t>).</w:t>
      </w:r>
    </w:p>
    <w:p>
      <w:pPr>
        <w:pStyle w:val="ListParagraph"/>
        <w:numPr>
          <w:ilvl w:val="2"/>
          <w:numId w:val="119"/>
        </w:numPr>
        <w:tabs>
          <w:tab w:pos="845" w:val="left" w:leader="none"/>
        </w:tabs>
        <w:spacing w:line="345" w:lineRule="auto" w:before="83" w:after="0"/>
        <w:ind w:left="845" w:right="477" w:hanging="263"/>
        <w:jc w:val="left"/>
        <w:rPr>
          <w:rFonts w:ascii="Tahoma" w:hAnsi="Tahoma"/>
          <w:sz w:val="24"/>
        </w:rPr>
      </w:pPr>
      <w:r>
        <w:rPr>
          <w:color w:val="0E1115"/>
          <w:sz w:val="24"/>
        </w:rPr>
        <w:t>Гильдия земледельцев составляет план посевов и выращивания</w:t>
      </w:r>
      <w:r>
        <w:rPr>
          <w:rFonts w:ascii="Tahoma" w:hAnsi="Tahoma"/>
          <w:color w:val="0E1115"/>
          <w:sz w:val="24"/>
        </w:rPr>
        <w:t>, </w:t>
      </w:r>
      <w:r>
        <w:rPr>
          <w:color w:val="0E1115"/>
          <w:sz w:val="24"/>
        </w:rPr>
        <w:t>который утверждается на общем собрании</w:t>
      </w:r>
      <w:r>
        <w:rPr>
          <w:rFonts w:ascii="Tahoma" w:hAnsi="Tahoma"/>
          <w:color w:val="0E1115"/>
          <w:sz w:val="24"/>
        </w:rPr>
        <w:t>.</w:t>
      </w:r>
    </w:p>
    <w:p>
      <w:pPr>
        <w:pStyle w:val="ListParagraph"/>
        <w:numPr>
          <w:ilvl w:val="1"/>
          <w:numId w:val="119"/>
        </w:numPr>
        <w:tabs>
          <w:tab w:pos="575" w:val="left" w:leader="none"/>
        </w:tabs>
        <w:spacing w:line="240" w:lineRule="auto" w:before="94" w:after="0"/>
        <w:ind w:left="575" w:right="0" w:hanging="255"/>
        <w:jc w:val="left"/>
        <w:rPr>
          <w:rFonts w:ascii="Tahoma" w:hAnsi="Tahoma"/>
          <w:b/>
          <w:sz w:val="24"/>
        </w:rPr>
      </w:pPr>
      <w:r>
        <w:rPr>
          <w:b/>
          <w:color w:val="0E1115"/>
          <w:sz w:val="23"/>
        </w:rPr>
        <w:t>Тру</w:t>
      </w:r>
      <w:r>
        <w:rPr>
          <w:b/>
          <w:color w:val="0E1115"/>
          <w:sz w:val="24"/>
        </w:rPr>
        <w:t>д</w:t>
      </w:r>
      <w:r>
        <w:rPr>
          <w:b/>
          <w:color w:val="0E1115"/>
          <w:spacing w:val="-10"/>
          <w:sz w:val="24"/>
        </w:rPr>
        <w:t> </w:t>
      </w:r>
      <w:r>
        <w:rPr>
          <w:b/>
          <w:color w:val="0E1115"/>
          <w:sz w:val="24"/>
        </w:rPr>
        <w:t>к</w:t>
      </w:r>
      <w:r>
        <w:rPr>
          <w:b/>
          <w:color w:val="0E1115"/>
          <w:sz w:val="23"/>
        </w:rPr>
        <w:t>а</w:t>
      </w:r>
      <w:r>
        <w:rPr>
          <w:b/>
          <w:color w:val="0E1115"/>
          <w:sz w:val="24"/>
        </w:rPr>
        <w:t>к</w:t>
      </w:r>
      <w:r>
        <w:rPr>
          <w:b/>
          <w:color w:val="0E1115"/>
          <w:spacing w:val="-10"/>
          <w:sz w:val="24"/>
        </w:rPr>
        <w:t> </w:t>
      </w:r>
      <w:r>
        <w:rPr>
          <w:b/>
          <w:color w:val="0E1115"/>
          <w:spacing w:val="-4"/>
          <w:sz w:val="24"/>
        </w:rPr>
        <w:t>д</w:t>
      </w:r>
      <w:r>
        <w:rPr>
          <w:b/>
          <w:color w:val="0E1115"/>
          <w:spacing w:val="-4"/>
          <w:sz w:val="23"/>
        </w:rPr>
        <w:t>ар</w:t>
      </w:r>
      <w:r>
        <w:rPr>
          <w:rFonts w:ascii="Tahoma" w:hAnsi="Tahoma"/>
          <w:b/>
          <w:color w:val="0E1115"/>
          <w:spacing w:val="-4"/>
          <w:sz w:val="24"/>
        </w:rPr>
        <w:t>:</w:t>
      </w:r>
    </w:p>
    <w:p>
      <w:pPr>
        <w:pStyle w:val="ListParagraph"/>
        <w:numPr>
          <w:ilvl w:val="2"/>
          <w:numId w:val="119"/>
        </w:numPr>
        <w:tabs>
          <w:tab w:pos="844" w:val="left" w:leader="none"/>
        </w:tabs>
        <w:spacing w:line="240" w:lineRule="auto" w:before="249" w:after="0"/>
        <w:ind w:left="844" w:right="0" w:hanging="262"/>
        <w:jc w:val="left"/>
        <w:rPr>
          <w:sz w:val="24"/>
        </w:rPr>
      </w:pPr>
      <w:r>
        <w:rPr>
          <w:color w:val="0E1115"/>
          <w:sz w:val="24"/>
        </w:rPr>
        <w:t>В</w:t>
      </w:r>
      <w:r>
        <w:rPr>
          <w:color w:val="0E1115"/>
          <w:spacing w:val="21"/>
          <w:sz w:val="24"/>
        </w:rPr>
        <w:t> </w:t>
      </w:r>
      <w:r>
        <w:rPr>
          <w:color w:val="0E1115"/>
          <w:sz w:val="24"/>
        </w:rPr>
        <w:t>периоды</w:t>
      </w:r>
      <w:r>
        <w:rPr>
          <w:color w:val="0E1115"/>
          <w:spacing w:val="22"/>
          <w:sz w:val="24"/>
        </w:rPr>
        <w:t> </w:t>
      </w:r>
      <w:r>
        <w:rPr>
          <w:color w:val="0E1115"/>
          <w:sz w:val="24"/>
        </w:rPr>
        <w:t>пиковых</w:t>
      </w:r>
      <w:r>
        <w:rPr>
          <w:color w:val="0E1115"/>
          <w:spacing w:val="21"/>
          <w:sz w:val="24"/>
        </w:rPr>
        <w:t> </w:t>
      </w:r>
      <w:r>
        <w:rPr>
          <w:color w:val="0E1115"/>
          <w:sz w:val="24"/>
        </w:rPr>
        <w:t>нагрузок</w:t>
      </w:r>
      <w:r>
        <w:rPr>
          <w:color w:val="0E1115"/>
          <w:spacing w:val="22"/>
          <w:sz w:val="24"/>
        </w:rPr>
        <w:t> </w:t>
      </w:r>
      <w:r>
        <w:rPr>
          <w:rFonts w:ascii="Tahoma" w:hAnsi="Tahoma"/>
          <w:color w:val="0E1115"/>
          <w:sz w:val="24"/>
        </w:rPr>
        <w:t>(</w:t>
      </w:r>
      <w:r>
        <w:rPr>
          <w:color w:val="0E1115"/>
          <w:sz w:val="24"/>
        </w:rPr>
        <w:t>посев</w:t>
      </w:r>
      <w:r>
        <w:rPr>
          <w:rFonts w:ascii="Tahoma" w:hAnsi="Tahoma"/>
          <w:color w:val="0E1115"/>
          <w:sz w:val="24"/>
        </w:rPr>
        <w:t>,</w:t>
      </w:r>
      <w:r>
        <w:rPr>
          <w:rFonts w:ascii="Tahoma" w:hAnsi="Tahoma"/>
          <w:color w:val="0E1115"/>
          <w:spacing w:val="13"/>
          <w:sz w:val="24"/>
        </w:rPr>
        <w:t> </w:t>
      </w:r>
      <w:r>
        <w:rPr>
          <w:color w:val="0E1115"/>
          <w:sz w:val="24"/>
        </w:rPr>
        <w:t>прополка</w:t>
      </w:r>
      <w:r>
        <w:rPr>
          <w:rFonts w:ascii="Tahoma" w:hAnsi="Tahoma"/>
          <w:color w:val="0E1115"/>
          <w:sz w:val="24"/>
        </w:rPr>
        <w:t>,</w:t>
      </w:r>
      <w:r>
        <w:rPr>
          <w:rFonts w:ascii="Tahoma" w:hAnsi="Tahoma"/>
          <w:color w:val="0E1115"/>
          <w:spacing w:val="14"/>
          <w:sz w:val="24"/>
        </w:rPr>
        <w:t> </w:t>
      </w:r>
      <w:r>
        <w:rPr>
          <w:color w:val="0E1115"/>
          <w:sz w:val="24"/>
        </w:rPr>
        <w:t>уборка</w:t>
      </w:r>
      <w:r>
        <w:rPr>
          <w:color w:val="0E1115"/>
          <w:spacing w:val="22"/>
          <w:sz w:val="24"/>
        </w:rPr>
        <w:t> </w:t>
      </w:r>
      <w:r>
        <w:rPr>
          <w:color w:val="0E1115"/>
          <w:sz w:val="24"/>
        </w:rPr>
        <w:t>урожая</w:t>
      </w:r>
      <w:r>
        <w:rPr>
          <w:rFonts w:ascii="Tahoma" w:hAnsi="Tahoma"/>
          <w:color w:val="0E1115"/>
          <w:sz w:val="24"/>
        </w:rPr>
        <w:t>)</w:t>
      </w:r>
      <w:r>
        <w:rPr>
          <w:rFonts w:ascii="Tahoma" w:hAnsi="Tahoma"/>
          <w:color w:val="0E1115"/>
          <w:spacing w:val="13"/>
          <w:sz w:val="24"/>
        </w:rPr>
        <w:t> </w:t>
      </w:r>
      <w:r>
        <w:rPr>
          <w:color w:val="0E1115"/>
          <w:spacing w:val="-2"/>
          <w:sz w:val="24"/>
        </w:rPr>
        <w:t>организуются</w:t>
      </w:r>
    </w:p>
    <w:p>
      <w:pPr>
        <w:pStyle w:val="BodyText"/>
        <w:spacing w:line="345" w:lineRule="auto" w:before="129"/>
        <w:ind w:left="845"/>
      </w:pPr>
      <w:r>
        <w:rPr>
          <w:rFonts w:ascii="Tahoma" w:hAnsi="Tahoma"/>
          <w:b/>
          <w:color w:val="0E1115"/>
        </w:rPr>
        <w:t>«</w:t>
      </w:r>
      <w:r>
        <w:rPr>
          <w:b/>
          <w:color w:val="0E1115"/>
        </w:rPr>
        <w:t>н</w:t>
      </w:r>
      <w:r>
        <w:rPr>
          <w:b/>
          <w:color w:val="0E1115"/>
          <w:sz w:val="23"/>
        </w:rPr>
        <w:t>аро</w:t>
      </w:r>
      <w:r>
        <w:rPr>
          <w:b/>
          <w:color w:val="0E1115"/>
        </w:rPr>
        <w:t>дны</w:t>
      </w:r>
      <w:r>
        <w:rPr>
          <w:b/>
          <w:color w:val="0E1115"/>
          <w:sz w:val="23"/>
        </w:rPr>
        <w:t>е</w:t>
      </w:r>
      <w:r>
        <w:rPr>
          <w:b/>
          <w:color w:val="0E1115"/>
          <w:spacing w:val="-2"/>
          <w:sz w:val="23"/>
        </w:rPr>
        <w:t> </w:t>
      </w:r>
      <w:r>
        <w:rPr>
          <w:b/>
          <w:color w:val="0E1115"/>
        </w:rPr>
        <w:t>т</w:t>
      </w:r>
      <w:r>
        <w:rPr>
          <w:b/>
          <w:color w:val="0E1115"/>
          <w:sz w:val="23"/>
        </w:rPr>
        <w:t>о</w:t>
      </w:r>
      <w:r>
        <w:rPr>
          <w:b/>
          <w:color w:val="0E1115"/>
        </w:rPr>
        <w:t>л</w:t>
      </w:r>
      <w:r>
        <w:rPr>
          <w:b/>
          <w:color w:val="0E1115"/>
          <w:sz w:val="23"/>
        </w:rPr>
        <w:t>о</w:t>
      </w:r>
      <w:r>
        <w:rPr>
          <w:b/>
          <w:color w:val="0E1115"/>
        </w:rPr>
        <w:t>ки</w:t>
      </w:r>
      <w:r>
        <w:rPr>
          <w:rFonts w:ascii="Tahoma" w:hAnsi="Tahoma"/>
          <w:b/>
          <w:color w:val="0E1115"/>
        </w:rPr>
        <w:t>» </w:t>
      </w:r>
      <w:r>
        <w:rPr>
          <w:rFonts w:ascii="Tahoma" w:hAnsi="Tahoma"/>
          <w:color w:val="0E1115"/>
        </w:rPr>
        <w:t>—</w:t>
      </w:r>
      <w:r>
        <w:rPr>
          <w:rFonts w:ascii="Tahoma" w:hAnsi="Tahoma"/>
          <w:color w:val="0E1115"/>
          <w:spacing w:val="-5"/>
        </w:rPr>
        <w:t> </w:t>
      </w:r>
      <w:r>
        <w:rPr>
          <w:color w:val="0E1115"/>
        </w:rPr>
        <w:t>когда все желающие выходят помогать на поля</w:t>
      </w:r>
      <w:r>
        <w:rPr>
          <w:rFonts w:ascii="Tahoma" w:hAnsi="Tahoma"/>
          <w:color w:val="0E1115"/>
        </w:rPr>
        <w:t>.</w:t>
      </w:r>
      <w:r>
        <w:rPr>
          <w:rFonts w:ascii="Tahoma" w:hAnsi="Tahoma"/>
          <w:color w:val="0E1115"/>
          <w:spacing w:val="-5"/>
        </w:rPr>
        <w:t> </w:t>
      </w:r>
      <w:r>
        <w:rPr>
          <w:color w:val="0E1115"/>
        </w:rPr>
        <w:t>Это не принудительный</w:t>
      </w:r>
      <w:r>
        <w:rPr>
          <w:color w:val="0E1115"/>
          <w:spacing w:val="40"/>
        </w:rPr>
        <w:t> </w:t>
      </w:r>
      <w:r>
        <w:rPr>
          <w:color w:val="0E1115"/>
        </w:rPr>
        <w:t>труд</w:t>
      </w:r>
      <w:r>
        <w:rPr>
          <w:rFonts w:ascii="Tahoma" w:hAnsi="Tahoma"/>
          <w:color w:val="0E1115"/>
        </w:rPr>
        <w:t>, </w:t>
      </w:r>
      <w:r>
        <w:rPr>
          <w:color w:val="0E1115"/>
        </w:rPr>
        <w:t>а</w:t>
      </w:r>
      <w:r>
        <w:rPr>
          <w:color w:val="0E1115"/>
          <w:spacing w:val="40"/>
        </w:rPr>
        <w:t> </w:t>
      </w:r>
      <w:r>
        <w:rPr>
          <w:color w:val="0E1115"/>
        </w:rPr>
        <w:t>праздник</w:t>
      </w:r>
      <w:r>
        <w:rPr>
          <w:rFonts w:ascii="Tahoma" w:hAnsi="Tahoma"/>
          <w:color w:val="0E1115"/>
        </w:rPr>
        <w:t>-</w:t>
      </w:r>
      <w:r>
        <w:rPr>
          <w:color w:val="0E1115"/>
        </w:rPr>
        <w:t>акафия</w:t>
      </w:r>
      <w:r>
        <w:rPr>
          <w:color w:val="0E1115"/>
          <w:spacing w:val="40"/>
        </w:rPr>
        <w:t> </w:t>
      </w:r>
      <w:r>
        <w:rPr>
          <w:color w:val="0E1115"/>
        </w:rPr>
        <w:t>с</w:t>
      </w:r>
      <w:r>
        <w:rPr>
          <w:color w:val="0E1115"/>
          <w:spacing w:val="40"/>
        </w:rPr>
        <w:t> </w:t>
      </w:r>
      <w:r>
        <w:rPr>
          <w:color w:val="0E1115"/>
        </w:rPr>
        <w:t>музыкой</w:t>
      </w:r>
      <w:r>
        <w:rPr>
          <w:rFonts w:ascii="Tahoma" w:hAnsi="Tahoma"/>
          <w:color w:val="0E1115"/>
        </w:rPr>
        <w:t>, </w:t>
      </w:r>
      <w:r>
        <w:rPr>
          <w:color w:val="0E1115"/>
        </w:rPr>
        <w:t>угощением</w:t>
      </w:r>
      <w:r>
        <w:rPr>
          <w:color w:val="0E1115"/>
          <w:spacing w:val="40"/>
        </w:rPr>
        <w:t> </w:t>
      </w:r>
      <w:r>
        <w:rPr>
          <w:color w:val="0E1115"/>
        </w:rPr>
        <w:t>и</w:t>
      </w:r>
      <w:r>
        <w:rPr>
          <w:color w:val="0E1115"/>
          <w:spacing w:val="40"/>
        </w:rPr>
        <w:t> </w:t>
      </w:r>
      <w:r>
        <w:rPr>
          <w:color w:val="0E1115"/>
        </w:rPr>
        <w:t>общим</w:t>
      </w:r>
    </w:p>
    <w:p>
      <w:pPr>
        <w:pStyle w:val="BodyText"/>
        <w:spacing w:before="3"/>
        <w:ind w:left="845"/>
        <w:rPr>
          <w:rFonts w:ascii="Tahoma" w:hAnsi="Tahoma"/>
        </w:rPr>
      </w:pPr>
      <w:r>
        <w:rPr>
          <w:color w:val="0E1115"/>
          <w:spacing w:val="-2"/>
        </w:rPr>
        <w:t>духом</w:t>
      </w:r>
      <w:r>
        <w:rPr>
          <w:rFonts w:ascii="Tahoma" w:hAnsi="Tahoma"/>
          <w:color w:val="0E1115"/>
          <w:spacing w:val="-2"/>
        </w:rPr>
        <w:t>.</w:t>
      </w:r>
    </w:p>
    <w:p>
      <w:pPr>
        <w:pStyle w:val="BodyText"/>
        <w:rPr>
          <w:rFonts w:ascii="Tahoma"/>
        </w:rPr>
      </w:pPr>
    </w:p>
    <w:p>
      <w:pPr>
        <w:pStyle w:val="BodyText"/>
        <w:rPr>
          <w:rFonts w:ascii="Tahoma"/>
        </w:rPr>
      </w:pPr>
    </w:p>
    <w:p>
      <w:pPr>
        <w:pStyle w:val="BodyText"/>
        <w:spacing w:before="204"/>
        <w:rPr>
          <w:rFonts w:ascii="Tahoma"/>
        </w:rPr>
      </w:pPr>
    </w:p>
    <w:p>
      <w:pPr>
        <w:pStyle w:val="ListParagraph"/>
        <w:numPr>
          <w:ilvl w:val="0"/>
          <w:numId w:val="119"/>
        </w:numPr>
        <w:tabs>
          <w:tab w:pos="655" w:val="left" w:leader="none"/>
        </w:tabs>
        <w:spacing w:line="297" w:lineRule="auto" w:before="1" w:after="0"/>
        <w:ind w:left="305" w:right="588" w:firstLine="0"/>
        <w:jc w:val="left"/>
        <w:rPr>
          <w:rFonts w:ascii="Tahoma" w:hAnsi="Tahoma"/>
          <w:b/>
          <w:sz w:val="30"/>
        </w:rPr>
      </w:pPr>
      <w:r>
        <w:rPr>
          <w:b/>
          <w:color w:val="0E1115"/>
          <w:spacing w:val="-8"/>
          <w:sz w:val="29"/>
        </w:rPr>
        <w:t>С</w:t>
      </w:r>
      <w:r>
        <w:rPr>
          <w:b/>
          <w:color w:val="0E1115"/>
          <w:spacing w:val="-8"/>
          <w:sz w:val="30"/>
        </w:rPr>
        <w:t>б</w:t>
      </w:r>
      <w:r>
        <w:rPr>
          <w:b/>
          <w:color w:val="0E1115"/>
          <w:spacing w:val="-8"/>
          <w:sz w:val="29"/>
        </w:rPr>
        <w:t>ор</w:t>
      </w:r>
      <w:r>
        <w:rPr>
          <w:rFonts w:ascii="Tahoma" w:hAnsi="Tahoma"/>
          <w:b/>
          <w:color w:val="0E1115"/>
          <w:spacing w:val="-8"/>
          <w:sz w:val="30"/>
        </w:rPr>
        <w:t>,</w:t>
      </w:r>
      <w:r>
        <w:rPr>
          <w:rFonts w:ascii="Tahoma" w:hAnsi="Tahoma"/>
          <w:b/>
          <w:color w:val="0E1115"/>
          <w:spacing w:val="-27"/>
          <w:sz w:val="30"/>
        </w:rPr>
        <w:t> </w:t>
      </w:r>
      <w:r>
        <w:rPr>
          <w:b/>
          <w:color w:val="0E1115"/>
          <w:spacing w:val="-8"/>
          <w:sz w:val="29"/>
        </w:rPr>
        <w:t>хра</w:t>
      </w:r>
      <w:r>
        <w:rPr>
          <w:b/>
          <w:color w:val="0E1115"/>
          <w:spacing w:val="-8"/>
          <w:sz w:val="30"/>
        </w:rPr>
        <w:t>н</w:t>
      </w:r>
      <w:r>
        <w:rPr>
          <w:b/>
          <w:color w:val="0E1115"/>
          <w:spacing w:val="-8"/>
          <w:sz w:val="29"/>
        </w:rPr>
        <w:t>е</w:t>
      </w:r>
      <w:r>
        <w:rPr>
          <w:b/>
          <w:color w:val="0E1115"/>
          <w:spacing w:val="-8"/>
          <w:sz w:val="30"/>
        </w:rPr>
        <w:t>ни</w:t>
      </w:r>
      <w:r>
        <w:rPr>
          <w:b/>
          <w:color w:val="0E1115"/>
          <w:spacing w:val="-8"/>
          <w:sz w:val="29"/>
        </w:rPr>
        <w:t>е</w:t>
      </w:r>
      <w:r>
        <w:rPr>
          <w:b/>
          <w:color w:val="0E1115"/>
          <w:spacing w:val="-13"/>
          <w:sz w:val="29"/>
        </w:rPr>
        <w:t> </w:t>
      </w:r>
      <w:r>
        <w:rPr>
          <w:b/>
          <w:color w:val="0E1115"/>
          <w:spacing w:val="-8"/>
          <w:sz w:val="30"/>
        </w:rPr>
        <w:t>и</w:t>
      </w:r>
      <w:r>
        <w:rPr>
          <w:b/>
          <w:color w:val="0E1115"/>
          <w:spacing w:val="-13"/>
          <w:sz w:val="30"/>
        </w:rPr>
        <w:t> </w:t>
      </w:r>
      <w:r>
        <w:rPr>
          <w:b/>
          <w:color w:val="0E1115"/>
          <w:spacing w:val="-8"/>
          <w:sz w:val="30"/>
        </w:rPr>
        <w:t>п</w:t>
      </w:r>
      <w:r>
        <w:rPr>
          <w:b/>
          <w:color w:val="0E1115"/>
          <w:spacing w:val="-8"/>
          <w:sz w:val="29"/>
        </w:rPr>
        <w:t>ерерас</w:t>
      </w:r>
      <w:r>
        <w:rPr>
          <w:b/>
          <w:color w:val="0E1115"/>
          <w:spacing w:val="-8"/>
          <w:sz w:val="30"/>
        </w:rPr>
        <w:t>п</w:t>
      </w:r>
      <w:r>
        <w:rPr>
          <w:b/>
          <w:color w:val="0E1115"/>
          <w:spacing w:val="-8"/>
          <w:sz w:val="29"/>
        </w:rPr>
        <w:t>ре</w:t>
      </w:r>
      <w:r>
        <w:rPr>
          <w:b/>
          <w:color w:val="0E1115"/>
          <w:spacing w:val="-8"/>
          <w:sz w:val="30"/>
        </w:rPr>
        <w:t>д</w:t>
      </w:r>
      <w:r>
        <w:rPr>
          <w:b/>
          <w:color w:val="0E1115"/>
          <w:spacing w:val="-8"/>
          <w:sz w:val="29"/>
        </w:rPr>
        <w:t>е</w:t>
      </w:r>
      <w:r>
        <w:rPr>
          <w:b/>
          <w:color w:val="0E1115"/>
          <w:spacing w:val="-8"/>
          <w:sz w:val="30"/>
        </w:rPr>
        <w:t>л</w:t>
      </w:r>
      <w:r>
        <w:rPr>
          <w:b/>
          <w:color w:val="0E1115"/>
          <w:spacing w:val="-8"/>
          <w:sz w:val="29"/>
        </w:rPr>
        <w:t>е</w:t>
      </w:r>
      <w:r>
        <w:rPr>
          <w:b/>
          <w:color w:val="0E1115"/>
          <w:spacing w:val="-8"/>
          <w:sz w:val="30"/>
        </w:rPr>
        <w:t>ни</w:t>
      </w:r>
      <w:r>
        <w:rPr>
          <w:b/>
          <w:color w:val="0E1115"/>
          <w:spacing w:val="-8"/>
          <w:sz w:val="29"/>
        </w:rPr>
        <w:t>е</w:t>
      </w:r>
      <w:r>
        <w:rPr>
          <w:rFonts w:ascii="Tahoma" w:hAnsi="Tahoma"/>
          <w:b/>
          <w:color w:val="0E1115"/>
          <w:spacing w:val="-8"/>
          <w:sz w:val="30"/>
        </w:rPr>
        <w:t>:</w:t>
      </w:r>
      <w:r>
        <w:rPr>
          <w:rFonts w:ascii="Tahoma" w:hAnsi="Tahoma"/>
          <w:b/>
          <w:color w:val="0E1115"/>
          <w:spacing w:val="-17"/>
          <w:sz w:val="30"/>
        </w:rPr>
        <w:t> </w:t>
      </w:r>
      <w:r>
        <w:rPr>
          <w:rFonts w:ascii="Tahoma" w:hAnsi="Tahoma"/>
          <w:b/>
          <w:color w:val="0E1115"/>
          <w:spacing w:val="-8"/>
          <w:sz w:val="30"/>
        </w:rPr>
        <w:t>«</w:t>
      </w:r>
      <w:r>
        <w:rPr>
          <w:b/>
          <w:color w:val="0E1115"/>
          <w:spacing w:val="-8"/>
          <w:sz w:val="29"/>
        </w:rPr>
        <w:t>Про</w:t>
      </w:r>
      <w:r>
        <w:rPr>
          <w:b/>
          <w:color w:val="0E1115"/>
          <w:spacing w:val="-8"/>
          <w:sz w:val="30"/>
        </w:rPr>
        <w:t>д</w:t>
      </w:r>
      <w:r>
        <w:rPr>
          <w:b/>
          <w:color w:val="0E1115"/>
          <w:spacing w:val="-8"/>
          <w:sz w:val="29"/>
        </w:rPr>
        <w:t>о</w:t>
      </w:r>
      <w:r>
        <w:rPr>
          <w:b/>
          <w:color w:val="0E1115"/>
          <w:spacing w:val="-8"/>
          <w:sz w:val="30"/>
        </w:rPr>
        <w:t>в</w:t>
      </w:r>
      <w:r>
        <w:rPr>
          <w:b/>
          <w:color w:val="0E1115"/>
          <w:spacing w:val="-8"/>
          <w:sz w:val="29"/>
        </w:rPr>
        <w:t>о</w:t>
      </w:r>
      <w:r>
        <w:rPr>
          <w:b/>
          <w:color w:val="0E1115"/>
          <w:spacing w:val="-8"/>
          <w:sz w:val="30"/>
        </w:rPr>
        <w:t>ль</w:t>
      </w:r>
      <w:r>
        <w:rPr>
          <w:b/>
          <w:color w:val="0E1115"/>
          <w:spacing w:val="-8"/>
          <w:sz w:val="29"/>
        </w:rPr>
        <w:t>с</w:t>
      </w:r>
      <w:r>
        <w:rPr>
          <w:b/>
          <w:color w:val="0E1115"/>
          <w:spacing w:val="-8"/>
          <w:sz w:val="30"/>
        </w:rPr>
        <w:t>тв</w:t>
      </w:r>
      <w:r>
        <w:rPr>
          <w:b/>
          <w:color w:val="0E1115"/>
          <w:spacing w:val="-8"/>
          <w:sz w:val="29"/>
        </w:rPr>
        <w:t>е</w:t>
      </w:r>
      <w:r>
        <w:rPr>
          <w:b/>
          <w:color w:val="0E1115"/>
          <w:spacing w:val="-8"/>
          <w:sz w:val="30"/>
        </w:rPr>
        <w:t>нны</w:t>
      </w:r>
      <w:r>
        <w:rPr>
          <w:b/>
          <w:color w:val="0E1115"/>
          <w:spacing w:val="-8"/>
          <w:sz w:val="29"/>
        </w:rPr>
        <w:t>й </w:t>
      </w:r>
      <w:r>
        <w:rPr>
          <w:b/>
          <w:color w:val="0E1115"/>
          <w:spacing w:val="-2"/>
          <w:sz w:val="30"/>
        </w:rPr>
        <w:t>Ф</w:t>
      </w:r>
      <w:r>
        <w:rPr>
          <w:b/>
          <w:color w:val="0E1115"/>
          <w:spacing w:val="-2"/>
          <w:sz w:val="29"/>
        </w:rPr>
        <w:t>о</w:t>
      </w:r>
      <w:r>
        <w:rPr>
          <w:b/>
          <w:color w:val="0E1115"/>
          <w:spacing w:val="-2"/>
          <w:sz w:val="30"/>
        </w:rPr>
        <w:t>нд</w:t>
      </w:r>
      <w:r>
        <w:rPr>
          <w:rFonts w:ascii="Tahoma" w:hAnsi="Tahoma"/>
          <w:b/>
          <w:color w:val="0E1115"/>
          <w:spacing w:val="-2"/>
          <w:sz w:val="30"/>
        </w:rPr>
        <w:t>»</w:t>
      </w:r>
    </w:p>
    <w:p>
      <w:pPr>
        <w:pStyle w:val="ListParagraph"/>
        <w:numPr>
          <w:ilvl w:val="1"/>
          <w:numId w:val="119"/>
        </w:numPr>
        <w:tabs>
          <w:tab w:pos="575" w:val="left" w:leader="none"/>
        </w:tabs>
        <w:spacing w:line="240" w:lineRule="auto" w:before="268" w:after="0"/>
        <w:ind w:left="575" w:right="0" w:hanging="255"/>
        <w:jc w:val="left"/>
        <w:rPr>
          <w:rFonts w:ascii="Tahoma" w:hAnsi="Tahoma"/>
          <w:b/>
          <w:sz w:val="24"/>
        </w:rPr>
      </w:pPr>
      <w:r>
        <w:rPr>
          <w:b/>
          <w:color w:val="0E1115"/>
          <w:spacing w:val="-6"/>
          <w:sz w:val="23"/>
        </w:rPr>
        <w:t>О</w:t>
      </w:r>
      <w:r>
        <w:rPr>
          <w:b/>
          <w:color w:val="0E1115"/>
          <w:spacing w:val="-6"/>
          <w:sz w:val="24"/>
        </w:rPr>
        <w:t>бщ</w:t>
      </w:r>
      <w:r>
        <w:rPr>
          <w:b/>
          <w:color w:val="0E1115"/>
          <w:spacing w:val="-6"/>
          <w:sz w:val="23"/>
        </w:rPr>
        <w:t>ес</w:t>
      </w:r>
      <w:r>
        <w:rPr>
          <w:b/>
          <w:color w:val="0E1115"/>
          <w:spacing w:val="-6"/>
          <w:sz w:val="24"/>
        </w:rPr>
        <w:t>тв</w:t>
      </w:r>
      <w:r>
        <w:rPr>
          <w:b/>
          <w:color w:val="0E1115"/>
          <w:spacing w:val="-6"/>
          <w:sz w:val="23"/>
        </w:rPr>
        <w:t>е</w:t>
      </w:r>
      <w:r>
        <w:rPr>
          <w:b/>
          <w:color w:val="0E1115"/>
          <w:spacing w:val="-6"/>
          <w:sz w:val="24"/>
        </w:rPr>
        <w:t>нны</w:t>
      </w:r>
      <w:r>
        <w:rPr>
          <w:b/>
          <w:color w:val="0E1115"/>
          <w:spacing w:val="-6"/>
          <w:sz w:val="23"/>
        </w:rPr>
        <w:t>е</w:t>
      </w:r>
      <w:r>
        <w:rPr>
          <w:b/>
          <w:color w:val="0E1115"/>
          <w:spacing w:val="3"/>
          <w:sz w:val="23"/>
        </w:rPr>
        <w:t> </w:t>
      </w:r>
      <w:r>
        <w:rPr>
          <w:b/>
          <w:color w:val="0E1115"/>
          <w:spacing w:val="-6"/>
          <w:sz w:val="23"/>
        </w:rPr>
        <w:t>а</w:t>
      </w:r>
      <w:r>
        <w:rPr>
          <w:b/>
          <w:color w:val="0E1115"/>
          <w:spacing w:val="-6"/>
          <w:sz w:val="24"/>
        </w:rPr>
        <w:t>мб</w:t>
      </w:r>
      <w:r>
        <w:rPr>
          <w:b/>
          <w:color w:val="0E1115"/>
          <w:spacing w:val="-6"/>
          <w:sz w:val="23"/>
        </w:rPr>
        <w:t>ар</w:t>
      </w:r>
      <w:r>
        <w:rPr>
          <w:b/>
          <w:color w:val="0E1115"/>
          <w:spacing w:val="-6"/>
          <w:sz w:val="24"/>
        </w:rPr>
        <w:t>ы</w:t>
      </w:r>
      <w:r>
        <w:rPr>
          <w:rFonts w:ascii="Tahoma" w:hAnsi="Tahoma"/>
          <w:b/>
          <w:color w:val="0E1115"/>
          <w:spacing w:val="-6"/>
          <w:sz w:val="24"/>
        </w:rPr>
        <w:t>,</w:t>
      </w:r>
      <w:r>
        <w:rPr>
          <w:rFonts w:ascii="Tahoma" w:hAnsi="Tahoma"/>
          <w:b/>
          <w:color w:val="0E1115"/>
          <w:spacing w:val="-8"/>
          <w:sz w:val="24"/>
        </w:rPr>
        <w:t> </w:t>
      </w:r>
      <w:r>
        <w:rPr>
          <w:b/>
          <w:color w:val="0E1115"/>
          <w:spacing w:val="-6"/>
          <w:sz w:val="24"/>
        </w:rPr>
        <w:t>п</w:t>
      </w:r>
      <w:r>
        <w:rPr>
          <w:b/>
          <w:color w:val="0E1115"/>
          <w:spacing w:val="-6"/>
          <w:sz w:val="23"/>
        </w:rPr>
        <w:t>о</w:t>
      </w:r>
      <w:r>
        <w:rPr>
          <w:b/>
          <w:color w:val="0E1115"/>
          <w:spacing w:val="-6"/>
          <w:sz w:val="24"/>
        </w:rPr>
        <w:t>г</w:t>
      </w:r>
      <w:r>
        <w:rPr>
          <w:b/>
          <w:color w:val="0E1115"/>
          <w:spacing w:val="-6"/>
          <w:sz w:val="23"/>
        </w:rPr>
        <w:t>ре</w:t>
      </w:r>
      <w:r>
        <w:rPr>
          <w:b/>
          <w:color w:val="0E1115"/>
          <w:spacing w:val="-6"/>
          <w:sz w:val="24"/>
        </w:rPr>
        <w:t>б</w:t>
      </w:r>
      <w:r>
        <w:rPr>
          <w:b/>
          <w:color w:val="0E1115"/>
          <w:spacing w:val="-6"/>
          <w:sz w:val="23"/>
        </w:rPr>
        <w:t>а</w:t>
      </w:r>
      <w:r>
        <w:rPr>
          <w:b/>
          <w:color w:val="0E1115"/>
          <w:spacing w:val="3"/>
          <w:sz w:val="23"/>
        </w:rPr>
        <w:t> </w:t>
      </w:r>
      <w:r>
        <w:rPr>
          <w:b/>
          <w:color w:val="0E1115"/>
          <w:spacing w:val="-6"/>
          <w:sz w:val="24"/>
        </w:rPr>
        <w:t>и</w:t>
      </w:r>
      <w:r>
        <w:rPr>
          <w:b/>
          <w:color w:val="0E1115"/>
          <w:spacing w:val="1"/>
          <w:sz w:val="24"/>
        </w:rPr>
        <w:t> </w:t>
      </w:r>
      <w:r>
        <w:rPr>
          <w:b/>
          <w:color w:val="0E1115"/>
          <w:spacing w:val="-6"/>
          <w:sz w:val="23"/>
        </w:rPr>
        <w:t>хо</w:t>
      </w:r>
      <w:r>
        <w:rPr>
          <w:b/>
          <w:color w:val="0E1115"/>
          <w:spacing w:val="-6"/>
          <w:sz w:val="24"/>
        </w:rPr>
        <w:t>л</w:t>
      </w:r>
      <w:r>
        <w:rPr>
          <w:b/>
          <w:color w:val="0E1115"/>
          <w:spacing w:val="-6"/>
          <w:sz w:val="23"/>
        </w:rPr>
        <w:t>о</w:t>
      </w:r>
      <w:r>
        <w:rPr>
          <w:b/>
          <w:color w:val="0E1115"/>
          <w:spacing w:val="-6"/>
          <w:sz w:val="24"/>
        </w:rPr>
        <w:t>дильники</w:t>
      </w:r>
      <w:r>
        <w:rPr>
          <w:rFonts w:ascii="Tahoma" w:hAnsi="Tahoma"/>
          <w:b/>
          <w:color w:val="0E1115"/>
          <w:spacing w:val="-6"/>
          <w:sz w:val="24"/>
        </w:rPr>
        <w:t>:</w:t>
      </w:r>
    </w:p>
    <w:p>
      <w:pPr>
        <w:pStyle w:val="ListParagraph"/>
        <w:numPr>
          <w:ilvl w:val="2"/>
          <w:numId w:val="119"/>
        </w:numPr>
        <w:tabs>
          <w:tab w:pos="845" w:val="left" w:leader="none"/>
        </w:tabs>
        <w:spacing w:line="352" w:lineRule="auto" w:before="264" w:after="0"/>
        <w:ind w:left="845" w:right="828" w:hanging="263"/>
        <w:jc w:val="left"/>
        <w:rPr>
          <w:rFonts w:ascii="Tahoma" w:hAnsi="Tahoma"/>
          <w:sz w:val="24"/>
        </w:rPr>
      </w:pPr>
      <w:r>
        <w:rPr>
          <w:color w:val="0E1115"/>
          <w:sz w:val="24"/>
        </w:rPr>
        <w:t>Вся продукция с общинных земель и добровольные излишки с частных огородов свозятся в </w:t>
      </w:r>
      <w:r>
        <w:rPr>
          <w:b/>
          <w:color w:val="0E1115"/>
          <w:sz w:val="23"/>
        </w:rPr>
        <w:t>о</w:t>
      </w:r>
      <w:r>
        <w:rPr>
          <w:b/>
          <w:color w:val="0E1115"/>
          <w:sz w:val="24"/>
        </w:rPr>
        <w:t>бщ</w:t>
      </w:r>
      <w:r>
        <w:rPr>
          <w:b/>
          <w:color w:val="0E1115"/>
          <w:sz w:val="23"/>
        </w:rPr>
        <w:t>е</w:t>
      </w:r>
      <w:r>
        <w:rPr>
          <w:b/>
          <w:color w:val="0E1115"/>
          <w:sz w:val="24"/>
        </w:rPr>
        <w:t>д</w:t>
      </w:r>
      <w:r>
        <w:rPr>
          <w:b/>
          <w:color w:val="0E1115"/>
          <w:sz w:val="23"/>
        </w:rPr>
        <w:t>ос</w:t>
      </w:r>
      <w:r>
        <w:rPr>
          <w:b/>
          <w:color w:val="0E1115"/>
          <w:sz w:val="24"/>
        </w:rPr>
        <w:t>т</w:t>
      </w:r>
      <w:r>
        <w:rPr>
          <w:b/>
          <w:color w:val="0E1115"/>
          <w:sz w:val="23"/>
        </w:rPr>
        <w:t>у</w:t>
      </w:r>
      <w:r>
        <w:rPr>
          <w:b/>
          <w:color w:val="0E1115"/>
          <w:sz w:val="24"/>
        </w:rPr>
        <w:t>пны</w:t>
      </w:r>
      <w:r>
        <w:rPr>
          <w:b/>
          <w:color w:val="0E1115"/>
          <w:sz w:val="23"/>
        </w:rPr>
        <w:t>е хра</w:t>
      </w:r>
      <w:r>
        <w:rPr>
          <w:b/>
          <w:color w:val="0E1115"/>
          <w:sz w:val="24"/>
        </w:rPr>
        <w:t>нилищ</w:t>
      </w:r>
      <w:r>
        <w:rPr>
          <w:b/>
          <w:color w:val="0E1115"/>
          <w:sz w:val="23"/>
        </w:rPr>
        <w:t>а</w:t>
      </w:r>
      <w:r>
        <w:rPr>
          <w:rFonts w:ascii="Tahoma" w:hAnsi="Tahoma"/>
          <w:color w:val="0E1115"/>
          <w:sz w:val="24"/>
        </w:rPr>
        <w:t>.</w:t>
      </w:r>
    </w:p>
    <w:p>
      <w:pPr>
        <w:pStyle w:val="ListParagraph"/>
        <w:numPr>
          <w:ilvl w:val="2"/>
          <w:numId w:val="119"/>
        </w:numPr>
        <w:tabs>
          <w:tab w:pos="845" w:val="left" w:leader="none"/>
        </w:tabs>
        <w:spacing w:line="345" w:lineRule="auto" w:before="83" w:after="0"/>
        <w:ind w:left="845" w:right="232" w:hanging="263"/>
        <w:jc w:val="left"/>
        <w:rPr>
          <w:rFonts w:ascii="Tahoma" w:hAnsi="Tahoma"/>
          <w:sz w:val="24"/>
        </w:rPr>
      </w:pPr>
      <w:r>
        <w:rPr>
          <w:color w:val="0E1115"/>
          <w:sz w:val="24"/>
        </w:rPr>
        <w:t>За ними следит </w:t>
      </w:r>
      <w:r>
        <w:rPr>
          <w:rFonts w:ascii="Tahoma" w:hAnsi="Tahoma"/>
          <w:color w:val="0E1115"/>
          <w:sz w:val="24"/>
        </w:rPr>
        <w:t>«</w:t>
      </w:r>
      <w:r>
        <w:rPr>
          <w:color w:val="0E1115"/>
          <w:sz w:val="24"/>
        </w:rPr>
        <w:t>Гильдия Хранителей</w:t>
      </w:r>
      <w:r>
        <w:rPr>
          <w:rFonts w:ascii="Tahoma" w:hAnsi="Tahoma"/>
          <w:color w:val="0E1115"/>
          <w:sz w:val="24"/>
        </w:rPr>
        <w:t>» (</w:t>
      </w:r>
      <w:r>
        <w:rPr>
          <w:color w:val="0E1115"/>
          <w:sz w:val="24"/>
        </w:rPr>
        <w:t>люди</w:t>
      </w:r>
      <w:r>
        <w:rPr>
          <w:rFonts w:ascii="Tahoma" w:hAnsi="Tahoma"/>
          <w:color w:val="0E1115"/>
          <w:sz w:val="24"/>
        </w:rPr>
        <w:t>, </w:t>
      </w:r>
      <w:r>
        <w:rPr>
          <w:color w:val="0E1115"/>
          <w:sz w:val="24"/>
        </w:rPr>
        <w:t>знающие толп в консервации</w:t>
      </w:r>
      <w:r>
        <w:rPr>
          <w:rFonts w:ascii="Tahoma" w:hAnsi="Tahoma"/>
          <w:color w:val="0E1115"/>
          <w:sz w:val="24"/>
        </w:rPr>
        <w:t>, </w:t>
      </w:r>
      <w:r>
        <w:rPr>
          <w:color w:val="0E1115"/>
          <w:sz w:val="24"/>
        </w:rPr>
        <w:t>вентиляции</w:t>
      </w:r>
      <w:r>
        <w:rPr>
          <w:rFonts w:ascii="Tahoma" w:hAnsi="Tahoma"/>
          <w:color w:val="0E1115"/>
          <w:sz w:val="24"/>
        </w:rPr>
        <w:t>, </w:t>
      </w:r>
      <w:r>
        <w:rPr>
          <w:color w:val="0E1115"/>
          <w:sz w:val="24"/>
        </w:rPr>
        <w:t>борьбе с вредителями</w:t>
      </w:r>
      <w:r>
        <w:rPr>
          <w:rFonts w:ascii="Tahoma" w:hAnsi="Tahoma"/>
          <w:color w:val="0E1115"/>
          <w:sz w:val="24"/>
        </w:rPr>
        <w:t>).</w:t>
      </w:r>
    </w:p>
    <w:p>
      <w:pPr>
        <w:pStyle w:val="ListParagraph"/>
        <w:numPr>
          <w:ilvl w:val="1"/>
          <w:numId w:val="119"/>
        </w:numPr>
        <w:tabs>
          <w:tab w:pos="575" w:val="left" w:leader="none"/>
        </w:tabs>
        <w:spacing w:line="240" w:lineRule="auto" w:before="93" w:after="0"/>
        <w:ind w:left="575" w:right="0" w:hanging="255"/>
        <w:jc w:val="left"/>
        <w:rPr>
          <w:rFonts w:ascii="Tahoma" w:hAnsi="Tahoma"/>
          <w:b/>
          <w:sz w:val="24"/>
        </w:rPr>
      </w:pPr>
      <w:r>
        <w:rPr>
          <w:b/>
          <w:color w:val="0E1115"/>
          <w:spacing w:val="-2"/>
          <w:sz w:val="24"/>
        </w:rPr>
        <w:t>Уч</w:t>
      </w:r>
      <w:r>
        <w:rPr>
          <w:b/>
          <w:color w:val="0E1115"/>
          <w:spacing w:val="-2"/>
          <w:sz w:val="23"/>
        </w:rPr>
        <w:t>е</w:t>
      </w:r>
      <w:r>
        <w:rPr>
          <w:b/>
          <w:color w:val="0E1115"/>
          <w:spacing w:val="-2"/>
          <w:sz w:val="24"/>
        </w:rPr>
        <w:t>т</w:t>
      </w:r>
      <w:r>
        <w:rPr>
          <w:b/>
          <w:color w:val="0E1115"/>
          <w:spacing w:val="-13"/>
          <w:sz w:val="24"/>
        </w:rPr>
        <w:t> </w:t>
      </w:r>
      <w:r>
        <w:rPr>
          <w:b/>
          <w:color w:val="0E1115"/>
          <w:spacing w:val="-2"/>
          <w:sz w:val="24"/>
        </w:rPr>
        <w:t>и</w:t>
      </w:r>
      <w:r>
        <w:rPr>
          <w:b/>
          <w:color w:val="0E1115"/>
          <w:spacing w:val="-13"/>
          <w:sz w:val="24"/>
        </w:rPr>
        <w:t> </w:t>
      </w:r>
      <w:r>
        <w:rPr>
          <w:b/>
          <w:color w:val="0E1115"/>
          <w:spacing w:val="-2"/>
          <w:sz w:val="24"/>
        </w:rPr>
        <w:t>п</w:t>
      </w:r>
      <w:r>
        <w:rPr>
          <w:b/>
          <w:color w:val="0E1115"/>
          <w:spacing w:val="-2"/>
          <w:sz w:val="23"/>
        </w:rPr>
        <w:t>ро</w:t>
      </w:r>
      <w:r>
        <w:rPr>
          <w:b/>
          <w:color w:val="0E1115"/>
          <w:spacing w:val="-2"/>
          <w:sz w:val="24"/>
        </w:rPr>
        <w:t>з</w:t>
      </w:r>
      <w:r>
        <w:rPr>
          <w:b/>
          <w:color w:val="0E1115"/>
          <w:spacing w:val="-2"/>
          <w:sz w:val="23"/>
        </w:rPr>
        <w:t>ра</w:t>
      </w:r>
      <w:r>
        <w:rPr>
          <w:b/>
          <w:color w:val="0E1115"/>
          <w:spacing w:val="-2"/>
          <w:sz w:val="24"/>
        </w:rPr>
        <w:t>чн</w:t>
      </w:r>
      <w:r>
        <w:rPr>
          <w:b/>
          <w:color w:val="0E1115"/>
          <w:spacing w:val="-2"/>
          <w:sz w:val="23"/>
        </w:rPr>
        <w:t>ос</w:t>
      </w:r>
      <w:r>
        <w:rPr>
          <w:b/>
          <w:color w:val="0E1115"/>
          <w:spacing w:val="-2"/>
          <w:sz w:val="24"/>
        </w:rPr>
        <w:t>ть</w:t>
      </w:r>
      <w:r>
        <w:rPr>
          <w:rFonts w:ascii="Tahoma" w:hAnsi="Tahoma"/>
          <w:b/>
          <w:color w:val="0E1115"/>
          <w:spacing w:val="-2"/>
          <w:sz w:val="24"/>
        </w:rPr>
        <w:t>:</w:t>
      </w:r>
    </w:p>
    <w:p>
      <w:pPr>
        <w:pStyle w:val="ListParagraph"/>
        <w:numPr>
          <w:ilvl w:val="2"/>
          <w:numId w:val="119"/>
        </w:numPr>
        <w:tabs>
          <w:tab w:pos="845" w:val="left" w:leader="none"/>
        </w:tabs>
        <w:spacing w:line="350" w:lineRule="auto" w:before="264" w:after="0"/>
        <w:ind w:left="845" w:right="181" w:hanging="263"/>
        <w:jc w:val="left"/>
        <w:rPr>
          <w:rFonts w:ascii="Tahoma" w:hAnsi="Tahoma"/>
          <w:sz w:val="24"/>
        </w:rPr>
      </w:pPr>
      <w:r>
        <w:rPr>
          <w:color w:val="0E1115"/>
          <w:w w:val="105"/>
          <w:sz w:val="24"/>
        </w:rPr>
        <w:t>Весь</w:t>
      </w:r>
      <w:r>
        <w:rPr>
          <w:color w:val="0E1115"/>
          <w:spacing w:val="-12"/>
          <w:w w:val="105"/>
          <w:sz w:val="24"/>
        </w:rPr>
        <w:t> </w:t>
      </w:r>
      <w:r>
        <w:rPr>
          <w:color w:val="0E1115"/>
          <w:w w:val="105"/>
          <w:sz w:val="24"/>
        </w:rPr>
        <w:t>объем</w:t>
      </w:r>
      <w:r>
        <w:rPr>
          <w:color w:val="0E1115"/>
          <w:spacing w:val="-12"/>
          <w:w w:val="105"/>
          <w:sz w:val="24"/>
        </w:rPr>
        <w:t> </w:t>
      </w:r>
      <w:r>
        <w:rPr>
          <w:color w:val="0E1115"/>
          <w:w w:val="105"/>
          <w:sz w:val="24"/>
        </w:rPr>
        <w:t>поступивших</w:t>
      </w:r>
      <w:r>
        <w:rPr>
          <w:color w:val="0E1115"/>
          <w:spacing w:val="-12"/>
          <w:w w:val="105"/>
          <w:sz w:val="24"/>
        </w:rPr>
        <w:t> </w:t>
      </w:r>
      <w:r>
        <w:rPr>
          <w:color w:val="0E1115"/>
          <w:w w:val="105"/>
          <w:sz w:val="24"/>
        </w:rPr>
        <w:t>продуктов</w:t>
      </w:r>
      <w:r>
        <w:rPr>
          <w:color w:val="0E1115"/>
          <w:spacing w:val="-12"/>
          <w:w w:val="105"/>
          <w:sz w:val="24"/>
        </w:rPr>
        <w:t> </w:t>
      </w:r>
      <w:r>
        <w:rPr>
          <w:color w:val="0E1115"/>
          <w:w w:val="105"/>
          <w:sz w:val="24"/>
        </w:rPr>
        <w:t>фиксируется</w:t>
      </w:r>
      <w:r>
        <w:rPr>
          <w:color w:val="0E1115"/>
          <w:spacing w:val="-12"/>
          <w:w w:val="105"/>
          <w:sz w:val="24"/>
        </w:rPr>
        <w:t> </w:t>
      </w:r>
      <w:r>
        <w:rPr>
          <w:color w:val="0E1115"/>
          <w:w w:val="105"/>
          <w:sz w:val="24"/>
        </w:rPr>
        <w:t>в</w:t>
      </w:r>
      <w:r>
        <w:rPr>
          <w:color w:val="0E1115"/>
          <w:spacing w:val="-12"/>
          <w:w w:val="105"/>
          <w:sz w:val="24"/>
        </w:rPr>
        <w:t> </w:t>
      </w:r>
      <w:r>
        <w:rPr>
          <w:color w:val="0E1115"/>
          <w:w w:val="105"/>
          <w:sz w:val="24"/>
        </w:rPr>
        <w:t>открытом</w:t>
      </w:r>
      <w:r>
        <w:rPr>
          <w:color w:val="0E1115"/>
          <w:spacing w:val="-12"/>
          <w:w w:val="105"/>
          <w:sz w:val="24"/>
        </w:rPr>
        <w:t> </w:t>
      </w:r>
      <w:r>
        <w:rPr>
          <w:color w:val="0E1115"/>
          <w:w w:val="105"/>
          <w:sz w:val="24"/>
        </w:rPr>
        <w:t>реестре </w:t>
      </w:r>
      <w:r>
        <w:rPr>
          <w:rFonts w:ascii="Tahoma" w:hAnsi="Tahoma"/>
          <w:color w:val="0E1115"/>
          <w:sz w:val="24"/>
        </w:rPr>
        <w:t>(</w:t>
      </w:r>
      <w:r>
        <w:rPr>
          <w:color w:val="0E1115"/>
          <w:sz w:val="24"/>
        </w:rPr>
        <w:t>например</w:t>
      </w:r>
      <w:r>
        <w:rPr>
          <w:rFonts w:ascii="Tahoma" w:hAnsi="Tahoma"/>
          <w:color w:val="0E1115"/>
          <w:sz w:val="24"/>
        </w:rPr>
        <w:t>, «</w:t>
      </w:r>
      <w:r>
        <w:rPr>
          <w:color w:val="0E1115"/>
          <w:sz w:val="24"/>
        </w:rPr>
        <w:t>В этом году мы собрали </w:t>
      </w:r>
      <w:r>
        <w:rPr>
          <w:rFonts w:ascii="Tahoma" w:hAnsi="Tahoma"/>
          <w:color w:val="0E1115"/>
          <w:sz w:val="24"/>
        </w:rPr>
        <w:t>5 </w:t>
      </w:r>
      <w:r>
        <w:rPr>
          <w:color w:val="0E1115"/>
          <w:sz w:val="24"/>
        </w:rPr>
        <w:t>тонн картофеля</w:t>
      </w:r>
      <w:r>
        <w:rPr>
          <w:rFonts w:ascii="Tahoma" w:hAnsi="Tahoma"/>
          <w:color w:val="0E1115"/>
          <w:sz w:val="24"/>
        </w:rPr>
        <w:t>, 1 </w:t>
      </w:r>
      <w:r>
        <w:rPr>
          <w:color w:val="0E1115"/>
          <w:sz w:val="24"/>
        </w:rPr>
        <w:t>тонну моркови</w:t>
      </w:r>
      <w:r>
        <w:rPr>
          <w:rFonts w:ascii="Tahoma" w:hAnsi="Tahoma"/>
          <w:color w:val="0E1115"/>
          <w:sz w:val="24"/>
        </w:rPr>
        <w:t>, 500 </w:t>
      </w:r>
      <w:r>
        <w:rPr>
          <w:color w:val="0E1115"/>
          <w:w w:val="105"/>
          <w:sz w:val="24"/>
        </w:rPr>
        <w:t>кг яблок</w:t>
      </w:r>
      <w:r>
        <w:rPr>
          <w:rFonts w:ascii="Tahoma" w:hAnsi="Tahoma"/>
          <w:color w:val="0E1115"/>
          <w:w w:val="105"/>
          <w:sz w:val="24"/>
        </w:rPr>
        <w:t>...»).</w:t>
      </w:r>
    </w:p>
    <w:p>
      <w:pPr>
        <w:pStyle w:val="ListParagraph"/>
        <w:numPr>
          <w:ilvl w:val="2"/>
          <w:numId w:val="119"/>
        </w:numPr>
        <w:tabs>
          <w:tab w:pos="844" w:val="left" w:leader="none"/>
        </w:tabs>
        <w:spacing w:line="240" w:lineRule="auto" w:before="83" w:after="0"/>
        <w:ind w:left="844" w:right="0" w:hanging="262"/>
        <w:jc w:val="left"/>
        <w:rPr>
          <w:rFonts w:ascii="Tahoma" w:hAnsi="Tahoma"/>
          <w:sz w:val="24"/>
        </w:rPr>
      </w:pPr>
      <w:r>
        <w:rPr>
          <w:color w:val="0E1115"/>
          <w:sz w:val="24"/>
        </w:rPr>
        <w:t>Это</w:t>
      </w:r>
      <w:r>
        <w:rPr>
          <w:color w:val="0E1115"/>
          <w:spacing w:val="9"/>
          <w:sz w:val="24"/>
        </w:rPr>
        <w:t> </w:t>
      </w:r>
      <w:r>
        <w:rPr>
          <w:color w:val="0E1115"/>
          <w:sz w:val="24"/>
        </w:rPr>
        <w:t>не</w:t>
      </w:r>
      <w:r>
        <w:rPr>
          <w:color w:val="0E1115"/>
          <w:spacing w:val="8"/>
          <w:sz w:val="24"/>
        </w:rPr>
        <w:t> </w:t>
      </w:r>
      <w:r>
        <w:rPr>
          <w:color w:val="0E1115"/>
          <w:sz w:val="24"/>
        </w:rPr>
        <w:t>для</w:t>
      </w:r>
      <w:r>
        <w:rPr>
          <w:color w:val="0E1115"/>
          <w:spacing w:val="9"/>
          <w:sz w:val="24"/>
        </w:rPr>
        <w:t> </w:t>
      </w:r>
      <w:r>
        <w:rPr>
          <w:color w:val="0E1115"/>
          <w:sz w:val="24"/>
        </w:rPr>
        <w:t>контроля</w:t>
      </w:r>
      <w:r>
        <w:rPr>
          <w:rFonts w:ascii="Tahoma" w:hAnsi="Tahoma"/>
          <w:color w:val="0E1115"/>
          <w:sz w:val="24"/>
        </w:rPr>
        <w:t>,</w:t>
      </w:r>
      <w:r>
        <w:rPr>
          <w:rFonts w:ascii="Tahoma" w:hAnsi="Tahoma"/>
          <w:color w:val="0E1115"/>
          <w:spacing w:val="2"/>
          <w:sz w:val="24"/>
        </w:rPr>
        <w:t> </w:t>
      </w:r>
      <w:r>
        <w:rPr>
          <w:color w:val="0E1115"/>
          <w:sz w:val="24"/>
        </w:rPr>
        <w:t>а</w:t>
      </w:r>
      <w:r>
        <w:rPr>
          <w:color w:val="0E1115"/>
          <w:spacing w:val="9"/>
          <w:sz w:val="24"/>
        </w:rPr>
        <w:t> </w:t>
      </w:r>
      <w:r>
        <w:rPr>
          <w:color w:val="0E1115"/>
          <w:sz w:val="24"/>
        </w:rPr>
        <w:t>для</w:t>
      </w:r>
      <w:r>
        <w:rPr>
          <w:color w:val="0E1115"/>
          <w:spacing w:val="9"/>
          <w:sz w:val="24"/>
        </w:rPr>
        <w:t> </w:t>
      </w:r>
      <w:r>
        <w:rPr>
          <w:color w:val="0E1115"/>
          <w:sz w:val="24"/>
        </w:rPr>
        <w:t>планирования</w:t>
      </w:r>
      <w:r>
        <w:rPr>
          <w:color w:val="0E1115"/>
          <w:spacing w:val="9"/>
          <w:sz w:val="24"/>
        </w:rPr>
        <w:t> </w:t>
      </w:r>
      <w:r>
        <w:rPr>
          <w:color w:val="0E1115"/>
          <w:sz w:val="24"/>
        </w:rPr>
        <w:t>и</w:t>
      </w:r>
      <w:r>
        <w:rPr>
          <w:color w:val="0E1115"/>
          <w:spacing w:val="9"/>
          <w:sz w:val="24"/>
        </w:rPr>
        <w:t> </w:t>
      </w:r>
      <w:r>
        <w:rPr>
          <w:color w:val="0E1115"/>
          <w:sz w:val="24"/>
        </w:rPr>
        <w:t>чувства</w:t>
      </w:r>
      <w:r>
        <w:rPr>
          <w:color w:val="0E1115"/>
          <w:spacing w:val="8"/>
          <w:sz w:val="24"/>
        </w:rPr>
        <w:t> </w:t>
      </w:r>
      <w:r>
        <w:rPr>
          <w:color w:val="0E1115"/>
          <w:sz w:val="24"/>
        </w:rPr>
        <w:t>общих</w:t>
      </w:r>
      <w:r>
        <w:rPr>
          <w:color w:val="0E1115"/>
          <w:spacing w:val="9"/>
          <w:sz w:val="24"/>
        </w:rPr>
        <w:t> </w:t>
      </w:r>
      <w:r>
        <w:rPr>
          <w:color w:val="0E1115"/>
          <w:spacing w:val="-2"/>
          <w:sz w:val="24"/>
        </w:rPr>
        <w:t>достижений</w:t>
      </w:r>
      <w:r>
        <w:rPr>
          <w:rFonts w:ascii="Tahoma" w:hAnsi="Tahoma"/>
          <w:color w:val="0E1115"/>
          <w:spacing w:val="-2"/>
          <w:sz w:val="24"/>
        </w:rPr>
        <w:t>.</w:t>
      </w:r>
    </w:p>
    <w:p>
      <w:pPr>
        <w:pStyle w:val="BodyText"/>
        <w:rPr>
          <w:rFonts w:ascii="Tahoma"/>
        </w:rPr>
      </w:pPr>
    </w:p>
    <w:p>
      <w:pPr>
        <w:pStyle w:val="BodyText"/>
        <w:rPr>
          <w:rFonts w:ascii="Tahoma"/>
        </w:rPr>
      </w:pPr>
    </w:p>
    <w:p>
      <w:pPr>
        <w:pStyle w:val="BodyText"/>
        <w:spacing w:before="205"/>
        <w:rPr>
          <w:rFonts w:ascii="Tahoma"/>
        </w:rPr>
      </w:pPr>
    </w:p>
    <w:p>
      <w:pPr>
        <w:pStyle w:val="ListParagraph"/>
        <w:numPr>
          <w:ilvl w:val="0"/>
          <w:numId w:val="119"/>
        </w:numPr>
        <w:tabs>
          <w:tab w:pos="652" w:val="left" w:leader="none"/>
        </w:tabs>
        <w:spacing w:line="240" w:lineRule="auto" w:before="0" w:after="0"/>
        <w:ind w:left="652" w:right="0" w:hanging="347"/>
        <w:jc w:val="left"/>
        <w:rPr>
          <w:b/>
          <w:sz w:val="30"/>
        </w:rPr>
      </w:pPr>
      <w:r>
        <w:rPr>
          <w:b/>
          <w:color w:val="0E1115"/>
          <w:spacing w:val="-8"/>
          <w:sz w:val="29"/>
        </w:rPr>
        <w:t>Прео</w:t>
      </w:r>
      <w:r>
        <w:rPr>
          <w:b/>
          <w:color w:val="0E1115"/>
          <w:spacing w:val="-8"/>
          <w:sz w:val="30"/>
        </w:rPr>
        <w:t>б</w:t>
      </w:r>
      <w:r>
        <w:rPr>
          <w:b/>
          <w:color w:val="0E1115"/>
          <w:spacing w:val="-8"/>
          <w:sz w:val="29"/>
        </w:rPr>
        <w:t>ра</w:t>
      </w:r>
      <w:r>
        <w:rPr>
          <w:b/>
          <w:color w:val="0E1115"/>
          <w:spacing w:val="-8"/>
          <w:sz w:val="30"/>
        </w:rPr>
        <w:t>з</w:t>
      </w:r>
      <w:r>
        <w:rPr>
          <w:b/>
          <w:color w:val="0E1115"/>
          <w:spacing w:val="-8"/>
          <w:sz w:val="29"/>
        </w:rPr>
        <w:t>о</w:t>
      </w:r>
      <w:r>
        <w:rPr>
          <w:b/>
          <w:color w:val="0E1115"/>
          <w:spacing w:val="-8"/>
          <w:sz w:val="30"/>
        </w:rPr>
        <w:t>в</w:t>
      </w:r>
      <w:r>
        <w:rPr>
          <w:b/>
          <w:color w:val="0E1115"/>
          <w:spacing w:val="-8"/>
          <w:sz w:val="29"/>
        </w:rPr>
        <w:t>а</w:t>
      </w:r>
      <w:r>
        <w:rPr>
          <w:b/>
          <w:color w:val="0E1115"/>
          <w:spacing w:val="-8"/>
          <w:sz w:val="30"/>
        </w:rPr>
        <w:t>ни</w:t>
      </w:r>
      <w:r>
        <w:rPr>
          <w:b/>
          <w:color w:val="0E1115"/>
          <w:spacing w:val="-8"/>
          <w:sz w:val="29"/>
        </w:rPr>
        <w:t>е</w:t>
      </w:r>
      <w:r>
        <w:rPr>
          <w:rFonts w:ascii="Tahoma" w:hAnsi="Tahoma"/>
          <w:b/>
          <w:color w:val="0E1115"/>
          <w:spacing w:val="-8"/>
          <w:sz w:val="30"/>
        </w:rPr>
        <w:t>:</w:t>
      </w:r>
      <w:r>
        <w:rPr>
          <w:rFonts w:ascii="Tahoma" w:hAnsi="Tahoma"/>
          <w:b/>
          <w:color w:val="0E1115"/>
          <w:spacing w:val="-10"/>
          <w:sz w:val="30"/>
        </w:rPr>
        <w:t> </w:t>
      </w:r>
      <w:r>
        <w:rPr>
          <w:b/>
          <w:color w:val="0E1115"/>
          <w:spacing w:val="-8"/>
          <w:sz w:val="29"/>
        </w:rPr>
        <w:t>О</w:t>
      </w:r>
      <w:r>
        <w:rPr>
          <w:b/>
          <w:color w:val="0E1115"/>
          <w:spacing w:val="-8"/>
          <w:sz w:val="30"/>
        </w:rPr>
        <w:t>бщ</w:t>
      </w:r>
      <w:r>
        <w:rPr>
          <w:b/>
          <w:color w:val="0E1115"/>
          <w:spacing w:val="-8"/>
          <w:sz w:val="29"/>
        </w:rPr>
        <w:t>ес</w:t>
      </w:r>
      <w:r>
        <w:rPr>
          <w:b/>
          <w:color w:val="0E1115"/>
          <w:spacing w:val="-8"/>
          <w:sz w:val="30"/>
        </w:rPr>
        <w:t>тв</w:t>
      </w:r>
      <w:r>
        <w:rPr>
          <w:b/>
          <w:color w:val="0E1115"/>
          <w:spacing w:val="-8"/>
          <w:sz w:val="29"/>
        </w:rPr>
        <w:t>е</w:t>
      </w:r>
      <w:r>
        <w:rPr>
          <w:b/>
          <w:color w:val="0E1115"/>
          <w:spacing w:val="-8"/>
          <w:sz w:val="30"/>
        </w:rPr>
        <w:t>нны</w:t>
      </w:r>
      <w:r>
        <w:rPr>
          <w:b/>
          <w:color w:val="0E1115"/>
          <w:spacing w:val="-8"/>
          <w:sz w:val="29"/>
        </w:rPr>
        <w:t>е</w:t>
      </w:r>
      <w:r>
        <w:rPr>
          <w:b/>
          <w:color w:val="0E1115"/>
          <w:spacing w:val="-3"/>
          <w:sz w:val="29"/>
        </w:rPr>
        <w:t> </w:t>
      </w:r>
      <w:r>
        <w:rPr>
          <w:b/>
          <w:color w:val="0E1115"/>
          <w:spacing w:val="-8"/>
          <w:sz w:val="29"/>
        </w:rPr>
        <w:t>Кух</w:t>
      </w:r>
      <w:r>
        <w:rPr>
          <w:b/>
          <w:color w:val="0E1115"/>
          <w:spacing w:val="-8"/>
          <w:sz w:val="30"/>
        </w:rPr>
        <w:t>ни</w:t>
      </w:r>
      <w:r>
        <w:rPr>
          <w:b/>
          <w:color w:val="0E1115"/>
          <w:spacing w:val="-6"/>
          <w:sz w:val="30"/>
        </w:rPr>
        <w:t> </w:t>
      </w:r>
      <w:r>
        <w:rPr>
          <w:b/>
          <w:color w:val="0E1115"/>
          <w:spacing w:val="-8"/>
          <w:sz w:val="30"/>
        </w:rPr>
        <w:t>и</w:t>
      </w:r>
      <w:r>
        <w:rPr>
          <w:b/>
          <w:color w:val="0E1115"/>
          <w:spacing w:val="-5"/>
          <w:sz w:val="30"/>
        </w:rPr>
        <w:t> </w:t>
      </w:r>
      <w:r>
        <w:rPr>
          <w:b/>
          <w:color w:val="0E1115"/>
          <w:spacing w:val="-8"/>
          <w:sz w:val="29"/>
        </w:rPr>
        <w:t>Пе</w:t>
      </w:r>
      <w:r>
        <w:rPr>
          <w:b/>
          <w:color w:val="0E1115"/>
          <w:spacing w:val="-8"/>
          <w:sz w:val="30"/>
        </w:rPr>
        <w:t>к</w:t>
      </w:r>
      <w:r>
        <w:rPr>
          <w:b/>
          <w:color w:val="0E1115"/>
          <w:spacing w:val="-8"/>
          <w:sz w:val="29"/>
        </w:rPr>
        <w:t>ар</w:t>
      </w:r>
      <w:r>
        <w:rPr>
          <w:b/>
          <w:color w:val="0E1115"/>
          <w:spacing w:val="-8"/>
          <w:sz w:val="30"/>
        </w:rPr>
        <w:t>ни</w:t>
      </w:r>
    </w:p>
    <w:p>
      <w:pPr>
        <w:pStyle w:val="BodyText"/>
        <w:spacing w:before="11"/>
        <w:rPr>
          <w:b/>
          <w:sz w:val="30"/>
        </w:rPr>
      </w:pPr>
    </w:p>
    <w:p>
      <w:pPr>
        <w:pStyle w:val="BodyText"/>
        <w:spacing w:before="1"/>
        <w:ind w:left="305"/>
        <w:rPr>
          <w:rFonts w:ascii="Tahoma" w:hAnsi="Tahoma"/>
        </w:rPr>
      </w:pPr>
      <w:r>
        <w:rPr>
          <w:color w:val="0E1115"/>
        </w:rPr>
        <w:t>Это</w:t>
      </w:r>
      <w:r>
        <w:rPr>
          <w:color w:val="0E1115"/>
          <w:spacing w:val="5"/>
        </w:rPr>
        <w:t> </w:t>
      </w:r>
      <w:r>
        <w:rPr>
          <w:color w:val="0E1115"/>
        </w:rPr>
        <w:t>сердце</w:t>
      </w:r>
      <w:r>
        <w:rPr>
          <w:color w:val="0E1115"/>
          <w:spacing w:val="6"/>
        </w:rPr>
        <w:t> </w:t>
      </w:r>
      <w:r>
        <w:rPr>
          <w:color w:val="0E1115"/>
        </w:rPr>
        <w:t>системы</w:t>
      </w:r>
      <w:r>
        <w:rPr>
          <w:rFonts w:ascii="Tahoma" w:hAnsi="Tahoma"/>
          <w:color w:val="0E1115"/>
        </w:rPr>
        <w:t>,</w:t>
      </w:r>
      <w:r>
        <w:rPr>
          <w:rFonts w:ascii="Tahoma" w:hAnsi="Tahoma"/>
          <w:color w:val="0E1115"/>
          <w:spacing w:val="-3"/>
        </w:rPr>
        <w:t> </w:t>
      </w:r>
      <w:r>
        <w:rPr>
          <w:color w:val="0E1115"/>
        </w:rPr>
        <w:t>место</w:t>
      </w:r>
      <w:r>
        <w:rPr>
          <w:rFonts w:ascii="Tahoma" w:hAnsi="Tahoma"/>
          <w:color w:val="0E1115"/>
        </w:rPr>
        <w:t>,</w:t>
      </w:r>
      <w:r>
        <w:rPr>
          <w:rFonts w:ascii="Tahoma" w:hAnsi="Tahoma"/>
          <w:color w:val="0E1115"/>
          <w:spacing w:val="-2"/>
        </w:rPr>
        <w:t> </w:t>
      </w:r>
      <w:r>
        <w:rPr>
          <w:color w:val="0E1115"/>
        </w:rPr>
        <w:t>где</w:t>
      </w:r>
      <w:r>
        <w:rPr>
          <w:color w:val="0E1115"/>
          <w:spacing w:val="6"/>
        </w:rPr>
        <w:t> </w:t>
      </w:r>
      <w:r>
        <w:rPr>
          <w:color w:val="0E1115"/>
        </w:rPr>
        <w:t>еда</w:t>
      </w:r>
      <w:r>
        <w:rPr>
          <w:color w:val="0E1115"/>
          <w:spacing w:val="5"/>
        </w:rPr>
        <w:t> </w:t>
      </w:r>
      <w:r>
        <w:rPr>
          <w:color w:val="0E1115"/>
        </w:rPr>
        <w:t>превращается</w:t>
      </w:r>
      <w:r>
        <w:rPr>
          <w:color w:val="0E1115"/>
          <w:spacing w:val="6"/>
        </w:rPr>
        <w:t> </w:t>
      </w:r>
      <w:r>
        <w:rPr>
          <w:color w:val="0E1115"/>
        </w:rPr>
        <w:t>в</w:t>
      </w:r>
      <w:r>
        <w:rPr>
          <w:color w:val="0E1115"/>
          <w:spacing w:val="5"/>
        </w:rPr>
        <w:t> </w:t>
      </w:r>
      <w:r>
        <w:rPr>
          <w:color w:val="0E1115"/>
        </w:rPr>
        <w:t>акт</w:t>
      </w:r>
      <w:r>
        <w:rPr>
          <w:color w:val="0E1115"/>
          <w:spacing w:val="6"/>
        </w:rPr>
        <w:t> </w:t>
      </w:r>
      <w:r>
        <w:rPr>
          <w:color w:val="0E1115"/>
          <w:spacing w:val="-2"/>
        </w:rPr>
        <w:t>заботы</w:t>
      </w:r>
      <w:r>
        <w:rPr>
          <w:rFonts w:ascii="Tahoma" w:hAnsi="Tahoma"/>
          <w:color w:val="0E1115"/>
          <w:spacing w:val="-2"/>
        </w:rPr>
        <w:t>.</w:t>
      </w:r>
    </w:p>
    <w:p>
      <w:pPr>
        <w:pStyle w:val="BodyText"/>
        <w:spacing w:after="0"/>
        <w:rPr>
          <w:rFonts w:ascii="Tahoma" w:hAnsi="Tahoma"/>
        </w:rPr>
        <w:sectPr>
          <w:pgSz w:w="11900" w:h="16840"/>
          <w:pgMar w:top="0" w:bottom="280" w:left="850" w:right="1133"/>
        </w:sectPr>
      </w:pPr>
    </w:p>
    <w:p>
      <w:pPr>
        <w:pStyle w:val="ListParagraph"/>
        <w:numPr>
          <w:ilvl w:val="1"/>
          <w:numId w:val="119"/>
        </w:numPr>
        <w:tabs>
          <w:tab w:pos="575" w:val="left" w:leader="none"/>
        </w:tabs>
        <w:spacing w:line="240" w:lineRule="auto" w:before="42" w:after="0"/>
        <w:ind w:left="575" w:right="0" w:hanging="255"/>
        <w:jc w:val="left"/>
        <w:rPr>
          <w:rFonts w:ascii="Tahoma" w:hAnsi="Tahoma"/>
          <w:b/>
          <w:sz w:val="24"/>
        </w:rPr>
      </w:pPr>
      <w:r>
        <w:rPr>
          <w:rFonts w:ascii="Tahoma" w:hAnsi="Tahoma"/>
          <w:b/>
          <w:color w:val="0E1115"/>
          <w:spacing w:val="-10"/>
          <w:sz w:val="24"/>
        </w:rPr>
        <w:t>«</w:t>
      </w:r>
      <w:r>
        <w:rPr>
          <w:b/>
          <w:color w:val="0E1115"/>
          <w:spacing w:val="-10"/>
          <w:sz w:val="23"/>
        </w:rPr>
        <w:t>Г</w:t>
      </w:r>
      <w:r>
        <w:rPr>
          <w:b/>
          <w:color w:val="0E1115"/>
          <w:spacing w:val="-10"/>
          <w:sz w:val="24"/>
        </w:rPr>
        <w:t>ильдия</w:t>
      </w:r>
      <w:r>
        <w:rPr>
          <w:b/>
          <w:color w:val="0E1115"/>
          <w:spacing w:val="-5"/>
          <w:sz w:val="24"/>
        </w:rPr>
        <w:t> </w:t>
      </w:r>
      <w:r>
        <w:rPr>
          <w:b/>
          <w:color w:val="0E1115"/>
          <w:spacing w:val="-10"/>
          <w:sz w:val="23"/>
        </w:rPr>
        <w:t>По</w:t>
      </w:r>
      <w:r>
        <w:rPr>
          <w:b/>
          <w:color w:val="0E1115"/>
          <w:spacing w:val="-10"/>
          <w:sz w:val="24"/>
        </w:rPr>
        <w:t>в</w:t>
      </w:r>
      <w:r>
        <w:rPr>
          <w:b/>
          <w:color w:val="0E1115"/>
          <w:spacing w:val="-10"/>
          <w:sz w:val="23"/>
        </w:rPr>
        <w:t>аро</w:t>
      </w:r>
      <w:r>
        <w:rPr>
          <w:b/>
          <w:color w:val="0E1115"/>
          <w:spacing w:val="-10"/>
          <w:sz w:val="24"/>
        </w:rPr>
        <w:t>в</w:t>
      </w:r>
      <w:r>
        <w:rPr>
          <w:b/>
          <w:color w:val="0E1115"/>
          <w:spacing w:val="-4"/>
          <w:sz w:val="24"/>
        </w:rPr>
        <w:t> </w:t>
      </w:r>
      <w:r>
        <w:rPr>
          <w:b/>
          <w:color w:val="0E1115"/>
          <w:spacing w:val="-10"/>
          <w:sz w:val="24"/>
        </w:rPr>
        <w:t>и</w:t>
      </w:r>
      <w:r>
        <w:rPr>
          <w:b/>
          <w:color w:val="0E1115"/>
          <w:spacing w:val="-5"/>
          <w:sz w:val="24"/>
        </w:rPr>
        <w:t> </w:t>
      </w:r>
      <w:r>
        <w:rPr>
          <w:b/>
          <w:color w:val="0E1115"/>
          <w:spacing w:val="-10"/>
          <w:sz w:val="23"/>
        </w:rPr>
        <w:t>Пе</w:t>
      </w:r>
      <w:r>
        <w:rPr>
          <w:b/>
          <w:color w:val="0E1115"/>
          <w:spacing w:val="-10"/>
          <w:sz w:val="24"/>
        </w:rPr>
        <w:t>к</w:t>
      </w:r>
      <w:r>
        <w:rPr>
          <w:b/>
          <w:color w:val="0E1115"/>
          <w:spacing w:val="-10"/>
          <w:sz w:val="23"/>
        </w:rPr>
        <w:t>арей</w:t>
      </w:r>
      <w:r>
        <w:rPr>
          <w:rFonts w:ascii="Tahoma" w:hAnsi="Tahoma"/>
          <w:b/>
          <w:color w:val="0E1115"/>
          <w:spacing w:val="-10"/>
          <w:sz w:val="24"/>
        </w:rPr>
        <w:t>»:</w:t>
      </w:r>
    </w:p>
    <w:p>
      <w:pPr>
        <w:pStyle w:val="ListParagraph"/>
        <w:numPr>
          <w:ilvl w:val="2"/>
          <w:numId w:val="119"/>
        </w:numPr>
        <w:tabs>
          <w:tab w:pos="845" w:val="left" w:leader="none"/>
        </w:tabs>
        <w:spacing w:line="345" w:lineRule="auto" w:before="249" w:after="0"/>
        <w:ind w:left="845" w:right="136" w:hanging="263"/>
        <w:jc w:val="left"/>
        <w:rPr>
          <w:rFonts w:ascii="Tahoma" w:hAnsi="Tahoma"/>
          <w:sz w:val="24"/>
        </w:rPr>
      </w:pPr>
      <w:r>
        <w:rPr>
          <w:color w:val="0E1115"/>
          <w:sz w:val="24"/>
        </w:rPr>
        <w:t>Профессионалы и любители</w:t>
      </w:r>
      <w:r>
        <w:rPr>
          <w:rFonts w:ascii="Tahoma" w:hAnsi="Tahoma"/>
          <w:color w:val="0E1115"/>
          <w:sz w:val="24"/>
        </w:rPr>
        <w:t>, </w:t>
      </w:r>
      <w:r>
        <w:rPr>
          <w:color w:val="0E1115"/>
          <w:sz w:val="24"/>
        </w:rPr>
        <w:t>которые готовят для сообщества</w:t>
      </w:r>
      <w:r>
        <w:rPr>
          <w:rFonts w:ascii="Tahoma" w:hAnsi="Tahoma"/>
          <w:color w:val="0E1115"/>
          <w:sz w:val="24"/>
        </w:rPr>
        <w:t>. </w:t>
      </w:r>
      <w:r>
        <w:rPr>
          <w:color w:val="0E1115"/>
          <w:sz w:val="24"/>
        </w:rPr>
        <w:t>Их труд </w:t>
      </w:r>
      <w:r>
        <w:rPr>
          <w:rFonts w:ascii="Tahoma" w:hAnsi="Tahoma"/>
          <w:color w:val="0E1115"/>
          <w:sz w:val="24"/>
        </w:rPr>
        <w:t>— </w:t>
      </w:r>
      <w:r>
        <w:rPr>
          <w:color w:val="0E1115"/>
          <w:sz w:val="24"/>
        </w:rPr>
        <w:t>это дар своего мастерства и времени</w:t>
      </w:r>
      <w:r>
        <w:rPr>
          <w:rFonts w:ascii="Tahoma" w:hAnsi="Tahoma"/>
          <w:color w:val="0E1115"/>
          <w:sz w:val="24"/>
        </w:rPr>
        <w:t>.</w:t>
      </w:r>
    </w:p>
    <w:p>
      <w:pPr>
        <w:pStyle w:val="ListParagraph"/>
        <w:numPr>
          <w:ilvl w:val="2"/>
          <w:numId w:val="119"/>
        </w:numPr>
        <w:tabs>
          <w:tab w:pos="845" w:val="left" w:leader="none"/>
        </w:tabs>
        <w:spacing w:line="345" w:lineRule="auto" w:before="93" w:after="0"/>
        <w:ind w:left="845" w:right="126" w:hanging="263"/>
        <w:jc w:val="left"/>
        <w:rPr>
          <w:rFonts w:ascii="Tahoma" w:hAnsi="Tahoma"/>
          <w:sz w:val="24"/>
        </w:rPr>
      </w:pPr>
      <w:r>
        <w:rPr>
          <w:color w:val="0E1115"/>
          <w:sz w:val="24"/>
        </w:rPr>
        <w:t>Они работают в специально оборудованных общественных кухнях</w:t>
      </w:r>
      <w:r>
        <w:rPr>
          <w:rFonts w:ascii="Tahoma" w:hAnsi="Tahoma"/>
          <w:color w:val="0E1115"/>
          <w:sz w:val="24"/>
        </w:rPr>
        <w:t>, </w:t>
      </w:r>
      <w:r>
        <w:rPr>
          <w:color w:val="0E1115"/>
          <w:sz w:val="24"/>
        </w:rPr>
        <w:t>используя продукты из Продовольственного Фонда</w:t>
      </w:r>
      <w:r>
        <w:rPr>
          <w:rFonts w:ascii="Tahoma" w:hAnsi="Tahoma"/>
          <w:color w:val="0E1115"/>
          <w:sz w:val="24"/>
        </w:rPr>
        <w:t>.</w:t>
      </w:r>
    </w:p>
    <w:p>
      <w:pPr>
        <w:pStyle w:val="ListParagraph"/>
        <w:numPr>
          <w:ilvl w:val="1"/>
          <w:numId w:val="119"/>
        </w:numPr>
        <w:tabs>
          <w:tab w:pos="575" w:val="left" w:leader="none"/>
        </w:tabs>
        <w:spacing w:line="240" w:lineRule="auto" w:before="93" w:after="0"/>
        <w:ind w:left="575" w:right="0" w:hanging="255"/>
        <w:jc w:val="left"/>
        <w:rPr>
          <w:rFonts w:ascii="Tahoma" w:hAnsi="Tahoma"/>
          <w:b/>
          <w:sz w:val="24"/>
        </w:rPr>
      </w:pPr>
      <w:r>
        <w:rPr>
          <w:b/>
          <w:color w:val="0E1115"/>
          <w:sz w:val="23"/>
        </w:rPr>
        <w:t>Ка</w:t>
      </w:r>
      <w:r>
        <w:rPr>
          <w:b/>
          <w:color w:val="0E1115"/>
          <w:sz w:val="24"/>
        </w:rPr>
        <w:t>к</w:t>
      </w:r>
      <w:r>
        <w:rPr>
          <w:b/>
          <w:color w:val="0E1115"/>
          <w:spacing w:val="-6"/>
          <w:sz w:val="24"/>
        </w:rPr>
        <w:t> </w:t>
      </w:r>
      <w:r>
        <w:rPr>
          <w:b/>
          <w:color w:val="0E1115"/>
          <w:sz w:val="24"/>
        </w:rPr>
        <w:t>эт</w:t>
      </w:r>
      <w:r>
        <w:rPr>
          <w:b/>
          <w:color w:val="0E1115"/>
          <w:sz w:val="23"/>
        </w:rPr>
        <w:t>о</w:t>
      </w:r>
      <w:r>
        <w:rPr>
          <w:b/>
          <w:color w:val="0E1115"/>
          <w:spacing w:val="-2"/>
          <w:sz w:val="23"/>
        </w:rPr>
        <w:t> ра</w:t>
      </w:r>
      <w:r>
        <w:rPr>
          <w:b/>
          <w:color w:val="0E1115"/>
          <w:spacing w:val="-2"/>
          <w:sz w:val="24"/>
        </w:rPr>
        <w:t>б</w:t>
      </w:r>
      <w:r>
        <w:rPr>
          <w:b/>
          <w:color w:val="0E1115"/>
          <w:spacing w:val="-2"/>
          <w:sz w:val="23"/>
        </w:rPr>
        <w:t>о</w:t>
      </w:r>
      <w:r>
        <w:rPr>
          <w:b/>
          <w:color w:val="0E1115"/>
          <w:spacing w:val="-2"/>
          <w:sz w:val="24"/>
        </w:rPr>
        <w:t>т</w:t>
      </w:r>
      <w:r>
        <w:rPr>
          <w:b/>
          <w:color w:val="0E1115"/>
          <w:spacing w:val="-2"/>
          <w:sz w:val="23"/>
        </w:rPr>
        <w:t>ае</w:t>
      </w:r>
      <w:r>
        <w:rPr>
          <w:b/>
          <w:color w:val="0E1115"/>
          <w:spacing w:val="-2"/>
          <w:sz w:val="24"/>
        </w:rPr>
        <w:t>т</w:t>
      </w:r>
      <w:r>
        <w:rPr>
          <w:rFonts w:ascii="Tahoma" w:hAnsi="Tahoma"/>
          <w:b/>
          <w:color w:val="0E1115"/>
          <w:spacing w:val="-2"/>
          <w:sz w:val="24"/>
        </w:rPr>
        <w:t>:</w:t>
      </w:r>
    </w:p>
    <w:p>
      <w:pPr>
        <w:pStyle w:val="ListParagraph"/>
        <w:numPr>
          <w:ilvl w:val="2"/>
          <w:numId w:val="119"/>
        </w:numPr>
        <w:tabs>
          <w:tab w:pos="845" w:val="left" w:leader="none"/>
        </w:tabs>
        <w:spacing w:line="345" w:lineRule="auto" w:before="249" w:after="0"/>
        <w:ind w:left="845" w:right="674" w:hanging="263"/>
        <w:jc w:val="both"/>
        <w:rPr>
          <w:rFonts w:ascii="Tahoma" w:hAnsi="Tahoma"/>
          <w:sz w:val="24"/>
        </w:rPr>
      </w:pPr>
      <w:r>
        <w:rPr>
          <w:b/>
          <w:color w:val="0E1115"/>
          <w:sz w:val="23"/>
        </w:rPr>
        <w:t>Е</w:t>
      </w:r>
      <w:r>
        <w:rPr>
          <w:b/>
          <w:color w:val="0E1115"/>
          <w:sz w:val="24"/>
        </w:rPr>
        <w:t>ж</w:t>
      </w:r>
      <w:r>
        <w:rPr>
          <w:b/>
          <w:color w:val="0E1115"/>
          <w:sz w:val="23"/>
        </w:rPr>
        <w:t>е</w:t>
      </w:r>
      <w:r>
        <w:rPr>
          <w:b/>
          <w:color w:val="0E1115"/>
          <w:sz w:val="24"/>
        </w:rPr>
        <w:t>дн</w:t>
      </w:r>
      <w:r>
        <w:rPr>
          <w:b/>
          <w:color w:val="0E1115"/>
          <w:sz w:val="23"/>
        </w:rPr>
        <w:t>е</w:t>
      </w:r>
      <w:r>
        <w:rPr>
          <w:b/>
          <w:color w:val="0E1115"/>
          <w:sz w:val="24"/>
        </w:rPr>
        <w:t>вны</w:t>
      </w:r>
      <w:r>
        <w:rPr>
          <w:b/>
          <w:color w:val="0E1115"/>
          <w:sz w:val="23"/>
        </w:rPr>
        <w:t>е о</w:t>
      </w:r>
      <w:r>
        <w:rPr>
          <w:b/>
          <w:color w:val="0E1115"/>
          <w:sz w:val="24"/>
        </w:rPr>
        <w:t>б</w:t>
      </w:r>
      <w:r>
        <w:rPr>
          <w:b/>
          <w:color w:val="0E1115"/>
          <w:sz w:val="23"/>
        </w:rPr>
        <w:t>е</w:t>
      </w:r>
      <w:r>
        <w:rPr>
          <w:b/>
          <w:color w:val="0E1115"/>
          <w:sz w:val="24"/>
        </w:rPr>
        <w:t>ды</w:t>
      </w:r>
      <w:r>
        <w:rPr>
          <w:rFonts w:ascii="Tahoma" w:hAnsi="Tahoma"/>
          <w:b/>
          <w:color w:val="0E1115"/>
          <w:sz w:val="24"/>
        </w:rPr>
        <w:t>: </w:t>
      </w:r>
      <w:r>
        <w:rPr>
          <w:color w:val="0E1115"/>
          <w:sz w:val="24"/>
        </w:rPr>
        <w:t>Кухня готовит простые</w:t>
      </w:r>
      <w:r>
        <w:rPr>
          <w:rFonts w:ascii="Tahoma" w:hAnsi="Tahoma"/>
          <w:color w:val="0E1115"/>
          <w:sz w:val="24"/>
        </w:rPr>
        <w:t>, </w:t>
      </w:r>
      <w:r>
        <w:rPr>
          <w:color w:val="0E1115"/>
          <w:sz w:val="24"/>
        </w:rPr>
        <w:t>полезные и вкусные обеды</w:t>
      </w:r>
      <w:r>
        <w:rPr>
          <w:rFonts w:ascii="Tahoma" w:hAnsi="Tahoma"/>
          <w:color w:val="0E1115"/>
          <w:sz w:val="24"/>
        </w:rPr>
        <w:t>, </w:t>
      </w:r>
      <w:r>
        <w:rPr>
          <w:color w:val="0E1115"/>
          <w:sz w:val="24"/>
        </w:rPr>
        <w:t>которые может получить любой член сообщества</w:t>
      </w:r>
      <w:r>
        <w:rPr>
          <w:rFonts w:ascii="Tahoma" w:hAnsi="Tahoma"/>
          <w:color w:val="0E1115"/>
          <w:sz w:val="24"/>
        </w:rPr>
        <w:t>. </w:t>
      </w:r>
      <w:r>
        <w:rPr>
          <w:color w:val="0E1115"/>
          <w:sz w:val="24"/>
        </w:rPr>
        <w:t>Это не </w:t>
      </w:r>
      <w:r>
        <w:rPr>
          <w:rFonts w:ascii="Tahoma" w:hAnsi="Tahoma"/>
          <w:color w:val="0E1115"/>
          <w:sz w:val="24"/>
        </w:rPr>
        <w:t>«</w:t>
      </w:r>
      <w:r>
        <w:rPr>
          <w:color w:val="0E1115"/>
          <w:sz w:val="24"/>
        </w:rPr>
        <w:t>столовая для бедных</w:t>
      </w:r>
      <w:r>
        <w:rPr>
          <w:rFonts w:ascii="Tahoma" w:hAnsi="Tahoma"/>
          <w:color w:val="0E1115"/>
          <w:sz w:val="24"/>
        </w:rPr>
        <w:t>», </w:t>
      </w:r>
      <w:r>
        <w:rPr>
          <w:color w:val="0E1115"/>
          <w:sz w:val="24"/>
        </w:rPr>
        <w:t>а </w:t>
      </w:r>
      <w:r>
        <w:rPr>
          <w:b/>
          <w:color w:val="0E1115"/>
          <w:sz w:val="23"/>
        </w:rPr>
        <w:t>о</w:t>
      </w:r>
      <w:r>
        <w:rPr>
          <w:b/>
          <w:color w:val="0E1115"/>
          <w:sz w:val="24"/>
        </w:rPr>
        <w:t>бщи</w:t>
      </w:r>
      <w:r>
        <w:rPr>
          <w:b/>
          <w:color w:val="0E1115"/>
          <w:sz w:val="23"/>
        </w:rPr>
        <w:t>й с</w:t>
      </w:r>
      <w:r>
        <w:rPr>
          <w:b/>
          <w:color w:val="0E1115"/>
          <w:sz w:val="24"/>
        </w:rPr>
        <w:t>т</w:t>
      </w:r>
      <w:r>
        <w:rPr>
          <w:b/>
          <w:color w:val="0E1115"/>
          <w:sz w:val="23"/>
        </w:rPr>
        <w:t>о</w:t>
      </w:r>
      <w:r>
        <w:rPr>
          <w:b/>
          <w:color w:val="0E1115"/>
          <w:sz w:val="24"/>
        </w:rPr>
        <w:t>л</w:t>
      </w:r>
      <w:r>
        <w:rPr>
          <w:rFonts w:ascii="Tahoma" w:hAnsi="Tahoma"/>
          <w:color w:val="0E1115"/>
          <w:sz w:val="24"/>
        </w:rPr>
        <w:t>, </w:t>
      </w:r>
      <w:r>
        <w:rPr>
          <w:color w:val="0E1115"/>
          <w:sz w:val="24"/>
        </w:rPr>
        <w:t>место для встреч и общения</w:t>
      </w:r>
      <w:r>
        <w:rPr>
          <w:rFonts w:ascii="Tahoma" w:hAnsi="Tahoma"/>
          <w:color w:val="0E1115"/>
          <w:sz w:val="24"/>
        </w:rPr>
        <w:t>.</w:t>
      </w:r>
    </w:p>
    <w:p>
      <w:pPr>
        <w:pStyle w:val="ListParagraph"/>
        <w:numPr>
          <w:ilvl w:val="2"/>
          <w:numId w:val="119"/>
        </w:numPr>
        <w:tabs>
          <w:tab w:pos="845" w:val="left" w:leader="none"/>
        </w:tabs>
        <w:spacing w:line="345" w:lineRule="auto" w:before="95" w:after="0"/>
        <w:ind w:left="845" w:right="1236" w:hanging="263"/>
        <w:jc w:val="left"/>
        <w:rPr>
          <w:rFonts w:ascii="Tahoma" w:hAnsi="Tahoma"/>
          <w:sz w:val="24"/>
        </w:rPr>
      </w:pPr>
      <w:r>
        <w:rPr>
          <w:rFonts w:ascii="Tahoma" w:hAnsi="Tahoma"/>
          <w:b/>
          <w:color w:val="0E1115"/>
          <w:sz w:val="24"/>
        </w:rPr>
        <w:t>«</w:t>
      </w:r>
      <w:r>
        <w:rPr>
          <w:b/>
          <w:color w:val="0E1115"/>
          <w:sz w:val="23"/>
        </w:rPr>
        <w:t>Таре</w:t>
      </w:r>
      <w:r>
        <w:rPr>
          <w:b/>
          <w:color w:val="0E1115"/>
          <w:sz w:val="24"/>
        </w:rPr>
        <w:t>лк</w:t>
      </w:r>
      <w:r>
        <w:rPr>
          <w:b/>
          <w:color w:val="0E1115"/>
          <w:sz w:val="23"/>
        </w:rPr>
        <w:t>а</w:t>
      </w:r>
      <w:r>
        <w:rPr>
          <w:b/>
          <w:color w:val="0E1115"/>
          <w:spacing w:val="-7"/>
          <w:sz w:val="23"/>
        </w:rPr>
        <w:t> </w:t>
      </w:r>
      <w:r>
        <w:rPr>
          <w:b/>
          <w:color w:val="0E1115"/>
          <w:sz w:val="24"/>
        </w:rPr>
        <w:t>для</w:t>
      </w:r>
      <w:r>
        <w:rPr>
          <w:b/>
          <w:color w:val="0E1115"/>
          <w:spacing w:val="-10"/>
          <w:sz w:val="24"/>
        </w:rPr>
        <w:t> </w:t>
      </w:r>
      <w:r>
        <w:rPr>
          <w:b/>
          <w:color w:val="0E1115"/>
          <w:sz w:val="23"/>
        </w:rPr>
        <w:t>сосе</w:t>
      </w:r>
      <w:r>
        <w:rPr>
          <w:b/>
          <w:color w:val="0E1115"/>
          <w:sz w:val="24"/>
        </w:rPr>
        <w:t>д</w:t>
      </w:r>
      <w:r>
        <w:rPr>
          <w:b/>
          <w:color w:val="0E1115"/>
          <w:sz w:val="23"/>
        </w:rPr>
        <w:t>а</w:t>
      </w:r>
      <w:r>
        <w:rPr>
          <w:rFonts w:ascii="Tahoma" w:hAnsi="Tahoma"/>
          <w:b/>
          <w:color w:val="0E1115"/>
          <w:sz w:val="24"/>
        </w:rPr>
        <w:t>»:</w:t>
      </w:r>
      <w:r>
        <w:rPr>
          <w:rFonts w:ascii="Tahoma" w:hAnsi="Tahoma"/>
          <w:b/>
          <w:color w:val="0E1115"/>
          <w:spacing w:val="-6"/>
          <w:sz w:val="24"/>
        </w:rPr>
        <w:t> </w:t>
      </w:r>
      <w:r>
        <w:rPr>
          <w:color w:val="0E1115"/>
          <w:sz w:val="24"/>
        </w:rPr>
        <w:t>Если</w:t>
      </w:r>
      <w:r>
        <w:rPr>
          <w:color w:val="0E1115"/>
          <w:spacing w:val="-3"/>
          <w:sz w:val="24"/>
        </w:rPr>
        <w:t> </w:t>
      </w:r>
      <w:r>
        <w:rPr>
          <w:color w:val="0E1115"/>
          <w:sz w:val="24"/>
        </w:rPr>
        <w:t>кто</w:t>
      </w:r>
      <w:r>
        <w:rPr>
          <w:rFonts w:ascii="Tahoma" w:hAnsi="Tahoma"/>
          <w:color w:val="0E1115"/>
          <w:sz w:val="24"/>
        </w:rPr>
        <w:t>-</w:t>
      </w:r>
      <w:r>
        <w:rPr>
          <w:color w:val="0E1115"/>
          <w:sz w:val="24"/>
        </w:rPr>
        <w:t>то</w:t>
      </w:r>
      <w:r>
        <w:rPr>
          <w:color w:val="0E1115"/>
          <w:spacing w:val="-3"/>
          <w:sz w:val="24"/>
        </w:rPr>
        <w:t> </w:t>
      </w:r>
      <w:r>
        <w:rPr>
          <w:color w:val="0E1115"/>
          <w:sz w:val="24"/>
        </w:rPr>
        <w:t>болен</w:t>
      </w:r>
      <w:r>
        <w:rPr>
          <w:color w:val="0E1115"/>
          <w:spacing w:val="-3"/>
          <w:sz w:val="24"/>
        </w:rPr>
        <w:t> </w:t>
      </w:r>
      <w:r>
        <w:rPr>
          <w:color w:val="0E1115"/>
          <w:sz w:val="24"/>
        </w:rPr>
        <w:t>или</w:t>
      </w:r>
      <w:r>
        <w:rPr>
          <w:color w:val="0E1115"/>
          <w:spacing w:val="-3"/>
          <w:sz w:val="24"/>
        </w:rPr>
        <w:t> </w:t>
      </w:r>
      <w:r>
        <w:rPr>
          <w:color w:val="0E1115"/>
          <w:sz w:val="24"/>
        </w:rPr>
        <w:t>не</w:t>
      </w:r>
      <w:r>
        <w:rPr>
          <w:color w:val="0E1115"/>
          <w:spacing w:val="-3"/>
          <w:sz w:val="24"/>
        </w:rPr>
        <w:t> </w:t>
      </w:r>
      <w:r>
        <w:rPr>
          <w:color w:val="0E1115"/>
          <w:sz w:val="24"/>
        </w:rPr>
        <w:t>может</w:t>
      </w:r>
      <w:r>
        <w:rPr>
          <w:color w:val="0E1115"/>
          <w:spacing w:val="-3"/>
          <w:sz w:val="24"/>
        </w:rPr>
        <w:t> </w:t>
      </w:r>
      <w:r>
        <w:rPr>
          <w:color w:val="0E1115"/>
          <w:sz w:val="24"/>
        </w:rPr>
        <w:t>прийти</w:t>
      </w:r>
      <w:r>
        <w:rPr>
          <w:rFonts w:ascii="Tahoma" w:hAnsi="Tahoma"/>
          <w:color w:val="0E1115"/>
          <w:sz w:val="24"/>
        </w:rPr>
        <w:t>,</w:t>
      </w:r>
      <w:r>
        <w:rPr>
          <w:rFonts w:ascii="Tahoma" w:hAnsi="Tahoma"/>
          <w:color w:val="0E1115"/>
          <w:spacing w:val="-11"/>
          <w:sz w:val="24"/>
        </w:rPr>
        <w:t> </w:t>
      </w:r>
      <w:r>
        <w:rPr>
          <w:color w:val="0E1115"/>
          <w:sz w:val="24"/>
        </w:rPr>
        <w:t>ему доставляют еду волонтеры</w:t>
      </w:r>
      <w:r>
        <w:rPr>
          <w:rFonts w:ascii="Tahoma" w:hAnsi="Tahoma"/>
          <w:color w:val="0E1115"/>
          <w:sz w:val="24"/>
        </w:rPr>
        <w:t>.</w:t>
      </w:r>
    </w:p>
    <w:p>
      <w:pPr>
        <w:pStyle w:val="ListParagraph"/>
        <w:numPr>
          <w:ilvl w:val="2"/>
          <w:numId w:val="119"/>
        </w:numPr>
        <w:tabs>
          <w:tab w:pos="844" w:val="left" w:leader="none"/>
        </w:tabs>
        <w:spacing w:line="240" w:lineRule="auto" w:before="93" w:after="0"/>
        <w:ind w:left="844" w:right="0" w:hanging="262"/>
        <w:jc w:val="left"/>
        <w:rPr>
          <w:rFonts w:ascii="Tahoma" w:hAnsi="Tahoma"/>
          <w:sz w:val="24"/>
        </w:rPr>
      </w:pPr>
      <w:r>
        <w:rPr>
          <w:b/>
          <w:color w:val="0E1115"/>
          <w:sz w:val="24"/>
        </w:rPr>
        <w:t>Ц</w:t>
      </w:r>
      <w:r>
        <w:rPr>
          <w:b/>
          <w:color w:val="0E1115"/>
          <w:sz w:val="23"/>
        </w:rPr>
        <w:t>ех </w:t>
      </w:r>
      <w:r>
        <w:rPr>
          <w:b/>
          <w:color w:val="0E1115"/>
          <w:sz w:val="24"/>
        </w:rPr>
        <w:t>з</w:t>
      </w:r>
      <w:r>
        <w:rPr>
          <w:b/>
          <w:color w:val="0E1115"/>
          <w:sz w:val="23"/>
        </w:rPr>
        <w:t>а</w:t>
      </w:r>
      <w:r>
        <w:rPr>
          <w:b/>
          <w:color w:val="0E1115"/>
          <w:sz w:val="24"/>
        </w:rPr>
        <w:t>г</w:t>
      </w:r>
      <w:r>
        <w:rPr>
          <w:b/>
          <w:color w:val="0E1115"/>
          <w:sz w:val="23"/>
        </w:rPr>
        <w:t>о</w:t>
      </w:r>
      <w:r>
        <w:rPr>
          <w:b/>
          <w:color w:val="0E1115"/>
          <w:sz w:val="24"/>
        </w:rPr>
        <w:t>т</w:t>
      </w:r>
      <w:r>
        <w:rPr>
          <w:b/>
          <w:color w:val="0E1115"/>
          <w:sz w:val="23"/>
        </w:rPr>
        <w:t>о</w:t>
      </w:r>
      <w:r>
        <w:rPr>
          <w:b/>
          <w:color w:val="0E1115"/>
          <w:sz w:val="24"/>
        </w:rPr>
        <w:t>в</w:t>
      </w:r>
      <w:r>
        <w:rPr>
          <w:b/>
          <w:color w:val="0E1115"/>
          <w:sz w:val="23"/>
        </w:rPr>
        <w:t>о</w:t>
      </w:r>
      <w:r>
        <w:rPr>
          <w:b/>
          <w:color w:val="0E1115"/>
          <w:sz w:val="24"/>
        </w:rPr>
        <w:t>к</w:t>
      </w:r>
      <w:r>
        <w:rPr>
          <w:rFonts w:ascii="Tahoma" w:hAnsi="Tahoma"/>
          <w:b/>
          <w:color w:val="0E1115"/>
          <w:sz w:val="24"/>
        </w:rPr>
        <w:t>:</w:t>
      </w:r>
      <w:r>
        <w:rPr>
          <w:rFonts w:ascii="Tahoma" w:hAnsi="Tahoma"/>
          <w:b/>
          <w:color w:val="0E1115"/>
          <w:spacing w:val="3"/>
          <w:sz w:val="24"/>
        </w:rPr>
        <w:t> </w:t>
      </w:r>
      <w:r>
        <w:rPr>
          <w:color w:val="0E1115"/>
          <w:sz w:val="24"/>
        </w:rPr>
        <w:t>Летом</w:t>
      </w:r>
      <w:r>
        <w:rPr>
          <w:color w:val="0E1115"/>
          <w:spacing w:val="5"/>
          <w:sz w:val="24"/>
        </w:rPr>
        <w:t> </w:t>
      </w:r>
      <w:r>
        <w:rPr>
          <w:color w:val="0E1115"/>
          <w:sz w:val="24"/>
        </w:rPr>
        <w:t>и</w:t>
      </w:r>
      <w:r>
        <w:rPr>
          <w:color w:val="0E1115"/>
          <w:spacing w:val="6"/>
          <w:sz w:val="24"/>
        </w:rPr>
        <w:t> </w:t>
      </w:r>
      <w:r>
        <w:rPr>
          <w:color w:val="0E1115"/>
          <w:sz w:val="24"/>
        </w:rPr>
        <w:t>осенью</w:t>
      </w:r>
      <w:r>
        <w:rPr>
          <w:color w:val="0E1115"/>
          <w:spacing w:val="5"/>
          <w:sz w:val="24"/>
        </w:rPr>
        <w:t> </w:t>
      </w:r>
      <w:r>
        <w:rPr>
          <w:color w:val="0E1115"/>
          <w:sz w:val="24"/>
        </w:rPr>
        <w:t>кухня</w:t>
      </w:r>
      <w:r>
        <w:rPr>
          <w:color w:val="0E1115"/>
          <w:spacing w:val="5"/>
          <w:sz w:val="24"/>
        </w:rPr>
        <w:t> </w:t>
      </w:r>
      <w:r>
        <w:rPr>
          <w:color w:val="0E1115"/>
          <w:sz w:val="24"/>
        </w:rPr>
        <w:t>превращается</w:t>
      </w:r>
      <w:r>
        <w:rPr>
          <w:color w:val="0E1115"/>
          <w:spacing w:val="6"/>
          <w:sz w:val="24"/>
        </w:rPr>
        <w:t> </w:t>
      </w:r>
      <w:r>
        <w:rPr>
          <w:color w:val="0E1115"/>
          <w:sz w:val="24"/>
        </w:rPr>
        <w:t>в</w:t>
      </w:r>
      <w:r>
        <w:rPr>
          <w:color w:val="0E1115"/>
          <w:spacing w:val="5"/>
          <w:sz w:val="24"/>
        </w:rPr>
        <w:t> </w:t>
      </w:r>
      <w:r>
        <w:rPr>
          <w:color w:val="0E1115"/>
          <w:sz w:val="24"/>
        </w:rPr>
        <w:t>цех</w:t>
      </w:r>
      <w:r>
        <w:rPr>
          <w:color w:val="0E1115"/>
          <w:spacing w:val="6"/>
          <w:sz w:val="24"/>
        </w:rPr>
        <w:t> </w:t>
      </w:r>
      <w:r>
        <w:rPr>
          <w:color w:val="0E1115"/>
          <w:sz w:val="24"/>
        </w:rPr>
        <w:t>по</w:t>
      </w:r>
      <w:r>
        <w:rPr>
          <w:color w:val="0E1115"/>
          <w:spacing w:val="5"/>
          <w:sz w:val="24"/>
        </w:rPr>
        <w:t> </w:t>
      </w:r>
      <w:r>
        <w:rPr>
          <w:color w:val="0E1115"/>
          <w:sz w:val="24"/>
        </w:rPr>
        <w:t>переработке</w:t>
      </w:r>
      <w:r>
        <w:rPr>
          <w:color w:val="0E1115"/>
          <w:spacing w:val="5"/>
          <w:sz w:val="24"/>
        </w:rPr>
        <w:t> </w:t>
      </w:r>
      <w:r>
        <w:rPr>
          <w:rFonts w:ascii="Tahoma" w:hAnsi="Tahoma"/>
          <w:color w:val="0E1115"/>
          <w:spacing w:val="-10"/>
          <w:sz w:val="24"/>
        </w:rPr>
        <w:t>—</w:t>
      </w:r>
    </w:p>
    <w:p>
      <w:pPr>
        <w:pStyle w:val="BodyText"/>
        <w:spacing w:before="129"/>
        <w:ind w:left="845"/>
        <w:rPr>
          <w:rFonts w:ascii="Tahoma" w:hAnsi="Tahoma"/>
        </w:rPr>
      </w:pPr>
      <w:r>
        <w:rPr>
          <w:color w:val="0E1115"/>
        </w:rPr>
        <w:t>здесь</w:t>
      </w:r>
      <w:r>
        <w:rPr>
          <w:color w:val="0E1115"/>
          <w:spacing w:val="18"/>
        </w:rPr>
        <w:t> </w:t>
      </w:r>
      <w:r>
        <w:rPr>
          <w:color w:val="0E1115"/>
        </w:rPr>
        <w:t>консервируют</w:t>
      </w:r>
      <w:r>
        <w:rPr>
          <w:rFonts w:ascii="Tahoma" w:hAnsi="Tahoma"/>
          <w:color w:val="0E1115"/>
        </w:rPr>
        <w:t>,</w:t>
      </w:r>
      <w:r>
        <w:rPr>
          <w:rFonts w:ascii="Tahoma" w:hAnsi="Tahoma"/>
          <w:color w:val="0E1115"/>
          <w:spacing w:val="10"/>
        </w:rPr>
        <w:t> </w:t>
      </w:r>
      <w:r>
        <w:rPr>
          <w:color w:val="0E1115"/>
        </w:rPr>
        <w:t>сушат</w:t>
      </w:r>
      <w:r>
        <w:rPr>
          <w:rFonts w:ascii="Tahoma" w:hAnsi="Tahoma"/>
          <w:color w:val="0E1115"/>
        </w:rPr>
        <w:t>,</w:t>
      </w:r>
      <w:r>
        <w:rPr>
          <w:rFonts w:ascii="Tahoma" w:hAnsi="Tahoma"/>
          <w:color w:val="0E1115"/>
          <w:spacing w:val="10"/>
        </w:rPr>
        <w:t> </w:t>
      </w:r>
      <w:r>
        <w:rPr>
          <w:color w:val="0E1115"/>
        </w:rPr>
        <w:t>квасят</w:t>
      </w:r>
      <w:r>
        <w:rPr>
          <w:color w:val="0E1115"/>
          <w:spacing w:val="18"/>
        </w:rPr>
        <w:t> </w:t>
      </w:r>
      <w:r>
        <w:rPr>
          <w:color w:val="0E1115"/>
        </w:rPr>
        <w:t>овощи</w:t>
      </w:r>
      <w:r>
        <w:rPr>
          <w:color w:val="0E1115"/>
          <w:spacing w:val="18"/>
        </w:rPr>
        <w:t> </w:t>
      </w:r>
      <w:r>
        <w:rPr>
          <w:color w:val="0E1115"/>
        </w:rPr>
        <w:t>и</w:t>
      </w:r>
      <w:r>
        <w:rPr>
          <w:color w:val="0E1115"/>
          <w:spacing w:val="18"/>
        </w:rPr>
        <w:t> </w:t>
      </w:r>
      <w:r>
        <w:rPr>
          <w:color w:val="0E1115"/>
        </w:rPr>
        <w:t>фрукты</w:t>
      </w:r>
      <w:r>
        <w:rPr>
          <w:color w:val="0E1115"/>
          <w:spacing w:val="18"/>
        </w:rPr>
        <w:t> </w:t>
      </w:r>
      <w:r>
        <w:rPr>
          <w:color w:val="0E1115"/>
        </w:rPr>
        <w:t>на</w:t>
      </w:r>
      <w:r>
        <w:rPr>
          <w:color w:val="0E1115"/>
          <w:spacing w:val="18"/>
        </w:rPr>
        <w:t> </w:t>
      </w:r>
      <w:r>
        <w:rPr>
          <w:color w:val="0E1115"/>
          <w:spacing w:val="-2"/>
        </w:rPr>
        <w:t>зиму</w:t>
      </w:r>
      <w:r>
        <w:rPr>
          <w:rFonts w:ascii="Tahoma" w:hAnsi="Tahoma"/>
          <w:color w:val="0E1115"/>
          <w:spacing w:val="-2"/>
        </w:rPr>
        <w:t>.</w:t>
      </w:r>
    </w:p>
    <w:p>
      <w:pPr>
        <w:pStyle w:val="ListParagraph"/>
        <w:numPr>
          <w:ilvl w:val="1"/>
          <w:numId w:val="119"/>
        </w:numPr>
        <w:tabs>
          <w:tab w:pos="575" w:val="left" w:leader="none"/>
        </w:tabs>
        <w:spacing w:line="240" w:lineRule="auto" w:before="219" w:after="0"/>
        <w:ind w:left="575" w:right="0" w:hanging="255"/>
        <w:jc w:val="left"/>
        <w:rPr>
          <w:rFonts w:ascii="Tahoma" w:hAnsi="Tahoma"/>
          <w:b/>
          <w:sz w:val="24"/>
        </w:rPr>
      </w:pPr>
      <w:r>
        <w:rPr>
          <w:b/>
          <w:color w:val="0E1115"/>
          <w:spacing w:val="-8"/>
          <w:sz w:val="23"/>
        </w:rPr>
        <w:t>О</w:t>
      </w:r>
      <w:r>
        <w:rPr>
          <w:b/>
          <w:color w:val="0E1115"/>
          <w:spacing w:val="-8"/>
          <w:sz w:val="24"/>
        </w:rPr>
        <w:t>б</w:t>
      </w:r>
      <w:r>
        <w:rPr>
          <w:b/>
          <w:color w:val="0E1115"/>
          <w:spacing w:val="-8"/>
          <w:sz w:val="23"/>
        </w:rPr>
        <w:t>ра</w:t>
      </w:r>
      <w:r>
        <w:rPr>
          <w:b/>
          <w:color w:val="0E1115"/>
          <w:spacing w:val="-8"/>
          <w:sz w:val="24"/>
        </w:rPr>
        <w:t>тн</w:t>
      </w:r>
      <w:r>
        <w:rPr>
          <w:b/>
          <w:color w:val="0E1115"/>
          <w:spacing w:val="-8"/>
          <w:sz w:val="23"/>
        </w:rPr>
        <w:t>а</w:t>
      </w:r>
      <w:r>
        <w:rPr>
          <w:b/>
          <w:color w:val="0E1115"/>
          <w:spacing w:val="-8"/>
          <w:sz w:val="24"/>
        </w:rPr>
        <w:t>я</w:t>
      </w:r>
      <w:r>
        <w:rPr>
          <w:b/>
          <w:color w:val="0E1115"/>
          <w:spacing w:val="-2"/>
          <w:sz w:val="24"/>
        </w:rPr>
        <w:t> </w:t>
      </w:r>
      <w:r>
        <w:rPr>
          <w:b/>
          <w:color w:val="0E1115"/>
          <w:spacing w:val="-8"/>
          <w:sz w:val="23"/>
        </w:rPr>
        <w:t>с</w:t>
      </w:r>
      <w:r>
        <w:rPr>
          <w:b/>
          <w:color w:val="0E1115"/>
          <w:spacing w:val="-8"/>
          <w:sz w:val="24"/>
        </w:rPr>
        <w:t>вязь</w:t>
      </w:r>
      <w:r>
        <w:rPr>
          <w:b/>
          <w:color w:val="0E1115"/>
          <w:spacing w:val="-2"/>
          <w:sz w:val="24"/>
        </w:rPr>
        <w:t> </w:t>
      </w:r>
      <w:r>
        <w:rPr>
          <w:b/>
          <w:color w:val="0E1115"/>
          <w:spacing w:val="-8"/>
          <w:sz w:val="24"/>
        </w:rPr>
        <w:t>и</w:t>
      </w:r>
      <w:r>
        <w:rPr>
          <w:b/>
          <w:color w:val="0E1115"/>
          <w:spacing w:val="-2"/>
          <w:sz w:val="24"/>
        </w:rPr>
        <w:t> </w:t>
      </w:r>
      <w:r>
        <w:rPr>
          <w:b/>
          <w:color w:val="0E1115"/>
          <w:spacing w:val="-8"/>
          <w:sz w:val="24"/>
        </w:rPr>
        <w:t>тв</w:t>
      </w:r>
      <w:r>
        <w:rPr>
          <w:b/>
          <w:color w:val="0E1115"/>
          <w:spacing w:val="-8"/>
          <w:sz w:val="23"/>
        </w:rPr>
        <w:t>ор</w:t>
      </w:r>
      <w:r>
        <w:rPr>
          <w:b/>
          <w:color w:val="0E1115"/>
          <w:spacing w:val="-8"/>
          <w:sz w:val="24"/>
        </w:rPr>
        <w:t>ч</w:t>
      </w:r>
      <w:r>
        <w:rPr>
          <w:b/>
          <w:color w:val="0E1115"/>
          <w:spacing w:val="-8"/>
          <w:sz w:val="23"/>
        </w:rPr>
        <w:t>ес</w:t>
      </w:r>
      <w:r>
        <w:rPr>
          <w:b/>
          <w:color w:val="0E1115"/>
          <w:spacing w:val="-8"/>
          <w:sz w:val="24"/>
        </w:rPr>
        <w:t>тв</w:t>
      </w:r>
      <w:r>
        <w:rPr>
          <w:b/>
          <w:color w:val="0E1115"/>
          <w:spacing w:val="-8"/>
          <w:sz w:val="23"/>
        </w:rPr>
        <w:t>о</w:t>
      </w:r>
      <w:r>
        <w:rPr>
          <w:rFonts w:ascii="Tahoma" w:hAnsi="Tahoma"/>
          <w:b/>
          <w:color w:val="0E1115"/>
          <w:spacing w:val="-8"/>
          <w:sz w:val="24"/>
        </w:rPr>
        <w:t>:</w:t>
      </w:r>
    </w:p>
    <w:p>
      <w:pPr>
        <w:pStyle w:val="ListParagraph"/>
        <w:numPr>
          <w:ilvl w:val="2"/>
          <w:numId w:val="119"/>
        </w:numPr>
        <w:tabs>
          <w:tab w:pos="845" w:val="left" w:leader="none"/>
        </w:tabs>
        <w:spacing w:line="345" w:lineRule="auto" w:before="249" w:after="0"/>
        <w:ind w:left="845" w:right="291" w:hanging="263"/>
        <w:jc w:val="both"/>
        <w:rPr>
          <w:rFonts w:ascii="Tahoma" w:hAnsi="Tahoma"/>
          <w:sz w:val="24"/>
        </w:rPr>
      </w:pPr>
      <w:r>
        <w:rPr>
          <w:color w:val="0E1115"/>
          <w:sz w:val="24"/>
        </w:rPr>
        <w:t>Повара получают непосредственную благодарность за свой труд</w:t>
      </w:r>
      <w:r>
        <w:rPr>
          <w:rFonts w:ascii="Tahoma" w:hAnsi="Tahoma"/>
          <w:color w:val="0E1115"/>
          <w:sz w:val="24"/>
        </w:rPr>
        <w:t>. </w:t>
      </w:r>
      <w:r>
        <w:rPr>
          <w:color w:val="0E1115"/>
          <w:sz w:val="24"/>
        </w:rPr>
        <w:t>Они могут экспериментировать</w:t>
      </w:r>
      <w:r>
        <w:rPr>
          <w:rFonts w:ascii="Tahoma" w:hAnsi="Tahoma"/>
          <w:color w:val="0E1115"/>
          <w:sz w:val="24"/>
        </w:rPr>
        <w:t>, </w:t>
      </w:r>
      <w:r>
        <w:rPr>
          <w:color w:val="0E1115"/>
          <w:sz w:val="24"/>
        </w:rPr>
        <w:t>проводить мастер</w:t>
      </w:r>
      <w:r>
        <w:rPr>
          <w:rFonts w:ascii="Tahoma" w:hAnsi="Tahoma"/>
          <w:color w:val="0E1115"/>
          <w:sz w:val="24"/>
        </w:rPr>
        <w:t>-</w:t>
      </w:r>
      <w:r>
        <w:rPr>
          <w:color w:val="0E1115"/>
          <w:sz w:val="24"/>
        </w:rPr>
        <w:t>классы</w:t>
      </w:r>
      <w:r>
        <w:rPr>
          <w:rFonts w:ascii="Tahoma" w:hAnsi="Tahoma"/>
          <w:color w:val="0E1115"/>
          <w:sz w:val="24"/>
        </w:rPr>
        <w:t>, </w:t>
      </w:r>
      <w:r>
        <w:rPr>
          <w:color w:val="0E1115"/>
          <w:sz w:val="24"/>
        </w:rPr>
        <w:t>восстанавливать забытые </w:t>
      </w:r>
      <w:r>
        <w:rPr>
          <w:color w:val="0E1115"/>
          <w:w w:val="105"/>
          <w:sz w:val="24"/>
        </w:rPr>
        <w:t>рецепты</w:t>
      </w:r>
      <w:r>
        <w:rPr>
          <w:rFonts w:ascii="Tahoma" w:hAnsi="Tahoma"/>
          <w:color w:val="0E1115"/>
          <w:w w:val="105"/>
          <w:sz w:val="24"/>
        </w:rPr>
        <w:t>.</w:t>
      </w:r>
      <w:r>
        <w:rPr>
          <w:rFonts w:ascii="Tahoma" w:hAnsi="Tahoma"/>
          <w:color w:val="0E1115"/>
          <w:spacing w:val="-8"/>
          <w:w w:val="105"/>
          <w:sz w:val="24"/>
        </w:rPr>
        <w:t> </w:t>
      </w:r>
      <w:r>
        <w:rPr>
          <w:color w:val="0E1115"/>
          <w:w w:val="105"/>
          <w:sz w:val="24"/>
        </w:rPr>
        <w:t>Их статус растет с каждым удачным блюдом</w:t>
      </w:r>
      <w:r>
        <w:rPr>
          <w:rFonts w:ascii="Tahoma" w:hAnsi="Tahoma"/>
          <w:color w:val="0E1115"/>
          <w:w w:val="105"/>
          <w:sz w:val="24"/>
        </w:rPr>
        <w:t>.</w:t>
      </w:r>
    </w:p>
    <w:p>
      <w:pPr>
        <w:pStyle w:val="BodyText"/>
        <w:rPr>
          <w:rFonts w:ascii="Tahoma"/>
        </w:rPr>
      </w:pPr>
    </w:p>
    <w:p>
      <w:pPr>
        <w:pStyle w:val="BodyText"/>
        <w:rPr>
          <w:rFonts w:ascii="Tahoma"/>
        </w:rPr>
      </w:pPr>
    </w:p>
    <w:p>
      <w:pPr>
        <w:pStyle w:val="BodyText"/>
        <w:spacing w:before="80"/>
        <w:rPr>
          <w:rFonts w:ascii="Tahoma"/>
        </w:rPr>
      </w:pPr>
    </w:p>
    <w:p>
      <w:pPr>
        <w:pStyle w:val="ListParagraph"/>
        <w:numPr>
          <w:ilvl w:val="0"/>
          <w:numId w:val="119"/>
        </w:numPr>
        <w:tabs>
          <w:tab w:pos="657" w:val="left" w:leader="none"/>
        </w:tabs>
        <w:spacing w:line="240" w:lineRule="auto" w:before="1" w:after="0"/>
        <w:ind w:left="657" w:right="0" w:hanging="352"/>
        <w:jc w:val="left"/>
        <w:rPr>
          <w:b/>
          <w:sz w:val="29"/>
        </w:rPr>
      </w:pPr>
      <w:r>
        <w:rPr>
          <w:b/>
          <w:color w:val="0E1115"/>
          <w:spacing w:val="-8"/>
          <w:sz w:val="29"/>
        </w:rPr>
        <w:t>Рас</w:t>
      </w:r>
      <w:r>
        <w:rPr>
          <w:b/>
          <w:color w:val="0E1115"/>
          <w:spacing w:val="-8"/>
          <w:sz w:val="30"/>
        </w:rPr>
        <w:t>п</w:t>
      </w:r>
      <w:r>
        <w:rPr>
          <w:b/>
          <w:color w:val="0E1115"/>
          <w:spacing w:val="-8"/>
          <w:sz w:val="29"/>
        </w:rPr>
        <w:t>ре</w:t>
      </w:r>
      <w:r>
        <w:rPr>
          <w:b/>
          <w:color w:val="0E1115"/>
          <w:spacing w:val="-8"/>
          <w:sz w:val="30"/>
        </w:rPr>
        <w:t>д</w:t>
      </w:r>
      <w:r>
        <w:rPr>
          <w:b/>
          <w:color w:val="0E1115"/>
          <w:spacing w:val="-8"/>
          <w:sz w:val="29"/>
        </w:rPr>
        <w:t>е</w:t>
      </w:r>
      <w:r>
        <w:rPr>
          <w:b/>
          <w:color w:val="0E1115"/>
          <w:spacing w:val="-8"/>
          <w:sz w:val="30"/>
        </w:rPr>
        <w:t>л</w:t>
      </w:r>
      <w:r>
        <w:rPr>
          <w:b/>
          <w:color w:val="0E1115"/>
          <w:spacing w:val="-8"/>
          <w:sz w:val="29"/>
        </w:rPr>
        <w:t>е</w:t>
      </w:r>
      <w:r>
        <w:rPr>
          <w:b/>
          <w:color w:val="0E1115"/>
          <w:spacing w:val="-8"/>
          <w:sz w:val="30"/>
        </w:rPr>
        <w:t>ни</w:t>
      </w:r>
      <w:r>
        <w:rPr>
          <w:b/>
          <w:color w:val="0E1115"/>
          <w:spacing w:val="-8"/>
          <w:sz w:val="29"/>
        </w:rPr>
        <w:t>е</w:t>
      </w:r>
      <w:r>
        <w:rPr>
          <w:rFonts w:ascii="Tahoma" w:hAnsi="Tahoma"/>
          <w:b/>
          <w:color w:val="0E1115"/>
          <w:spacing w:val="-8"/>
          <w:sz w:val="30"/>
        </w:rPr>
        <w:t>:</w:t>
      </w:r>
      <w:r>
        <w:rPr>
          <w:rFonts w:ascii="Tahoma" w:hAnsi="Tahoma"/>
          <w:b/>
          <w:color w:val="0E1115"/>
          <w:spacing w:val="1"/>
          <w:sz w:val="30"/>
        </w:rPr>
        <w:t> </w:t>
      </w:r>
      <w:r>
        <w:rPr>
          <w:b/>
          <w:color w:val="0E1115"/>
          <w:spacing w:val="-8"/>
          <w:sz w:val="29"/>
        </w:rPr>
        <w:t>М</w:t>
      </w:r>
      <w:r>
        <w:rPr>
          <w:b/>
          <w:color w:val="0E1115"/>
          <w:spacing w:val="-8"/>
          <w:sz w:val="30"/>
        </w:rPr>
        <w:t>н</w:t>
      </w:r>
      <w:r>
        <w:rPr>
          <w:b/>
          <w:color w:val="0E1115"/>
          <w:spacing w:val="-8"/>
          <w:sz w:val="29"/>
        </w:rPr>
        <w:t>о</w:t>
      </w:r>
      <w:r>
        <w:rPr>
          <w:b/>
          <w:color w:val="0E1115"/>
          <w:spacing w:val="-8"/>
          <w:sz w:val="30"/>
        </w:rPr>
        <w:t>г</w:t>
      </w:r>
      <w:r>
        <w:rPr>
          <w:b/>
          <w:color w:val="0E1115"/>
          <w:spacing w:val="-8"/>
          <w:sz w:val="29"/>
        </w:rPr>
        <w:t>оуро</w:t>
      </w:r>
      <w:r>
        <w:rPr>
          <w:b/>
          <w:color w:val="0E1115"/>
          <w:spacing w:val="-8"/>
          <w:sz w:val="30"/>
        </w:rPr>
        <w:t>вн</w:t>
      </w:r>
      <w:r>
        <w:rPr>
          <w:b/>
          <w:color w:val="0E1115"/>
          <w:spacing w:val="-8"/>
          <w:sz w:val="29"/>
        </w:rPr>
        <w:t>е</w:t>
      </w:r>
      <w:r>
        <w:rPr>
          <w:b/>
          <w:color w:val="0E1115"/>
          <w:spacing w:val="-8"/>
          <w:sz w:val="30"/>
        </w:rPr>
        <w:t>в</w:t>
      </w:r>
      <w:r>
        <w:rPr>
          <w:b/>
          <w:color w:val="0E1115"/>
          <w:spacing w:val="-8"/>
          <w:sz w:val="29"/>
        </w:rPr>
        <w:t>а</w:t>
      </w:r>
      <w:r>
        <w:rPr>
          <w:b/>
          <w:color w:val="0E1115"/>
          <w:spacing w:val="-8"/>
          <w:sz w:val="30"/>
        </w:rPr>
        <w:t>я</w:t>
      </w:r>
      <w:r>
        <w:rPr>
          <w:b/>
          <w:color w:val="0E1115"/>
          <w:spacing w:val="5"/>
          <w:sz w:val="30"/>
        </w:rPr>
        <w:t> </w:t>
      </w:r>
      <w:r>
        <w:rPr>
          <w:b/>
          <w:color w:val="0E1115"/>
          <w:spacing w:val="-8"/>
          <w:sz w:val="29"/>
        </w:rPr>
        <w:t>с</w:t>
      </w:r>
      <w:r>
        <w:rPr>
          <w:b/>
          <w:color w:val="0E1115"/>
          <w:spacing w:val="-8"/>
          <w:sz w:val="30"/>
        </w:rPr>
        <w:t>и</w:t>
      </w:r>
      <w:r>
        <w:rPr>
          <w:b/>
          <w:color w:val="0E1115"/>
          <w:spacing w:val="-8"/>
          <w:sz w:val="29"/>
        </w:rPr>
        <w:t>с</w:t>
      </w:r>
      <w:r>
        <w:rPr>
          <w:b/>
          <w:color w:val="0E1115"/>
          <w:spacing w:val="-8"/>
          <w:sz w:val="30"/>
        </w:rPr>
        <w:t>т</w:t>
      </w:r>
      <w:r>
        <w:rPr>
          <w:b/>
          <w:color w:val="0E1115"/>
          <w:spacing w:val="-8"/>
          <w:sz w:val="29"/>
        </w:rPr>
        <w:t>е</w:t>
      </w:r>
      <w:r>
        <w:rPr>
          <w:b/>
          <w:color w:val="0E1115"/>
          <w:spacing w:val="-8"/>
          <w:sz w:val="30"/>
        </w:rPr>
        <w:t>м</w:t>
      </w:r>
      <w:r>
        <w:rPr>
          <w:b/>
          <w:color w:val="0E1115"/>
          <w:spacing w:val="-8"/>
          <w:sz w:val="29"/>
        </w:rPr>
        <w:t>а</w:t>
      </w:r>
      <w:r>
        <w:rPr>
          <w:b/>
          <w:color w:val="0E1115"/>
          <w:spacing w:val="8"/>
          <w:sz w:val="29"/>
        </w:rPr>
        <w:t> </w:t>
      </w:r>
      <w:r>
        <w:rPr>
          <w:b/>
          <w:color w:val="0E1115"/>
          <w:spacing w:val="-8"/>
          <w:sz w:val="30"/>
        </w:rPr>
        <w:t>д</w:t>
      </w:r>
      <w:r>
        <w:rPr>
          <w:b/>
          <w:color w:val="0E1115"/>
          <w:spacing w:val="-8"/>
          <w:sz w:val="29"/>
        </w:rPr>
        <w:t>ос</w:t>
      </w:r>
      <w:r>
        <w:rPr>
          <w:b/>
          <w:color w:val="0E1115"/>
          <w:spacing w:val="-8"/>
          <w:sz w:val="30"/>
        </w:rPr>
        <w:t>т</w:t>
      </w:r>
      <w:r>
        <w:rPr>
          <w:b/>
          <w:color w:val="0E1115"/>
          <w:spacing w:val="-8"/>
          <w:sz w:val="29"/>
        </w:rPr>
        <w:t>у</w:t>
      </w:r>
      <w:r>
        <w:rPr>
          <w:b/>
          <w:color w:val="0E1115"/>
          <w:spacing w:val="-8"/>
          <w:sz w:val="30"/>
        </w:rPr>
        <w:t>п</w:t>
      </w:r>
      <w:r>
        <w:rPr>
          <w:b/>
          <w:color w:val="0E1115"/>
          <w:spacing w:val="-8"/>
          <w:sz w:val="29"/>
        </w:rPr>
        <w:t>а</w:t>
      </w:r>
    </w:p>
    <w:p>
      <w:pPr>
        <w:pStyle w:val="BodyText"/>
        <w:spacing w:before="80"/>
        <w:rPr>
          <w:b/>
        </w:rPr>
      </w:pPr>
    </w:p>
    <w:p>
      <w:pPr>
        <w:pStyle w:val="ListParagraph"/>
        <w:numPr>
          <w:ilvl w:val="1"/>
          <w:numId w:val="119"/>
        </w:numPr>
        <w:tabs>
          <w:tab w:pos="575" w:val="left" w:leader="none"/>
        </w:tabs>
        <w:spacing w:line="240" w:lineRule="auto" w:before="0" w:after="0"/>
        <w:ind w:left="575" w:right="0" w:hanging="255"/>
        <w:jc w:val="left"/>
        <w:rPr>
          <w:rFonts w:ascii="Tahoma" w:hAnsi="Tahoma"/>
          <w:b/>
          <w:sz w:val="24"/>
        </w:rPr>
      </w:pPr>
      <w:r>
        <w:rPr>
          <w:b/>
          <w:color w:val="0E1115"/>
          <w:spacing w:val="-8"/>
          <w:sz w:val="24"/>
        </w:rPr>
        <w:t>Б</w:t>
      </w:r>
      <w:r>
        <w:rPr>
          <w:b/>
          <w:color w:val="0E1115"/>
          <w:spacing w:val="-8"/>
          <w:sz w:val="23"/>
        </w:rPr>
        <w:t>е</w:t>
      </w:r>
      <w:r>
        <w:rPr>
          <w:b/>
          <w:color w:val="0E1115"/>
          <w:spacing w:val="-8"/>
          <w:sz w:val="24"/>
        </w:rPr>
        <w:t>з</w:t>
      </w:r>
      <w:r>
        <w:rPr>
          <w:b/>
          <w:color w:val="0E1115"/>
          <w:spacing w:val="-8"/>
          <w:sz w:val="23"/>
        </w:rPr>
        <w:t>ус</w:t>
      </w:r>
      <w:r>
        <w:rPr>
          <w:b/>
          <w:color w:val="0E1115"/>
          <w:spacing w:val="-8"/>
          <w:sz w:val="24"/>
        </w:rPr>
        <w:t>л</w:t>
      </w:r>
      <w:r>
        <w:rPr>
          <w:b/>
          <w:color w:val="0E1115"/>
          <w:spacing w:val="-8"/>
          <w:sz w:val="23"/>
        </w:rPr>
        <w:t>о</w:t>
      </w:r>
      <w:r>
        <w:rPr>
          <w:b/>
          <w:color w:val="0E1115"/>
          <w:spacing w:val="-8"/>
          <w:sz w:val="24"/>
        </w:rPr>
        <w:t>вны</w:t>
      </w:r>
      <w:r>
        <w:rPr>
          <w:b/>
          <w:color w:val="0E1115"/>
          <w:spacing w:val="-8"/>
          <w:sz w:val="23"/>
        </w:rPr>
        <w:t>й</w:t>
      </w:r>
      <w:r>
        <w:rPr>
          <w:b/>
          <w:color w:val="0E1115"/>
          <w:sz w:val="23"/>
        </w:rPr>
        <w:t> </w:t>
      </w:r>
      <w:r>
        <w:rPr>
          <w:b/>
          <w:color w:val="0E1115"/>
          <w:spacing w:val="-8"/>
          <w:sz w:val="24"/>
        </w:rPr>
        <w:t>б</w:t>
      </w:r>
      <w:r>
        <w:rPr>
          <w:b/>
          <w:color w:val="0E1115"/>
          <w:spacing w:val="-8"/>
          <w:sz w:val="23"/>
        </w:rPr>
        <w:t>а</w:t>
      </w:r>
      <w:r>
        <w:rPr>
          <w:b/>
          <w:color w:val="0E1115"/>
          <w:spacing w:val="-8"/>
          <w:sz w:val="24"/>
        </w:rPr>
        <w:t>з</w:t>
      </w:r>
      <w:r>
        <w:rPr>
          <w:b/>
          <w:color w:val="0E1115"/>
          <w:spacing w:val="-8"/>
          <w:sz w:val="23"/>
        </w:rPr>
        <w:t>о</w:t>
      </w:r>
      <w:r>
        <w:rPr>
          <w:b/>
          <w:color w:val="0E1115"/>
          <w:spacing w:val="-8"/>
          <w:sz w:val="24"/>
        </w:rPr>
        <w:t>вы</w:t>
      </w:r>
      <w:r>
        <w:rPr>
          <w:b/>
          <w:color w:val="0E1115"/>
          <w:spacing w:val="-8"/>
          <w:sz w:val="23"/>
        </w:rPr>
        <w:t>й</w:t>
      </w:r>
      <w:r>
        <w:rPr>
          <w:b/>
          <w:color w:val="0E1115"/>
          <w:sz w:val="23"/>
        </w:rPr>
        <w:t> </w:t>
      </w:r>
      <w:r>
        <w:rPr>
          <w:b/>
          <w:color w:val="0E1115"/>
          <w:spacing w:val="-8"/>
          <w:sz w:val="23"/>
        </w:rPr>
        <w:t>уро</w:t>
      </w:r>
      <w:r>
        <w:rPr>
          <w:b/>
          <w:color w:val="0E1115"/>
          <w:spacing w:val="-8"/>
          <w:sz w:val="24"/>
        </w:rPr>
        <w:t>в</w:t>
      </w:r>
      <w:r>
        <w:rPr>
          <w:b/>
          <w:color w:val="0E1115"/>
          <w:spacing w:val="-8"/>
          <w:sz w:val="23"/>
        </w:rPr>
        <w:t>е</w:t>
      </w:r>
      <w:r>
        <w:rPr>
          <w:b/>
          <w:color w:val="0E1115"/>
          <w:spacing w:val="-8"/>
          <w:sz w:val="24"/>
        </w:rPr>
        <w:t>нь</w:t>
      </w:r>
      <w:r>
        <w:rPr>
          <w:rFonts w:ascii="Tahoma" w:hAnsi="Tahoma"/>
          <w:b/>
          <w:color w:val="0E1115"/>
          <w:spacing w:val="-8"/>
          <w:sz w:val="24"/>
        </w:rPr>
        <w:t>:</w:t>
      </w:r>
    </w:p>
    <w:p>
      <w:pPr>
        <w:pStyle w:val="ListParagraph"/>
        <w:numPr>
          <w:ilvl w:val="2"/>
          <w:numId w:val="119"/>
        </w:numPr>
        <w:tabs>
          <w:tab w:pos="845" w:val="left" w:leader="none"/>
        </w:tabs>
        <w:spacing w:line="364" w:lineRule="auto" w:before="264" w:after="0"/>
        <w:ind w:left="845" w:right="319" w:hanging="263"/>
        <w:jc w:val="left"/>
        <w:rPr>
          <w:sz w:val="24"/>
        </w:rPr>
      </w:pPr>
      <w:r>
        <w:rPr>
          <w:color w:val="0E1115"/>
          <w:sz w:val="24"/>
        </w:rPr>
        <w:t>Каждый член сообщества имеет право на ежедневный питательный обед в общественной кухне и на базовый набор сезонных продуктов из хранилища</w:t>
      </w:r>
    </w:p>
    <w:p>
      <w:pPr>
        <w:spacing w:line="345" w:lineRule="auto" w:before="0"/>
        <w:ind w:left="845" w:right="0" w:firstLine="0"/>
        <w:jc w:val="left"/>
        <w:rPr>
          <w:rFonts w:ascii="Tahoma" w:hAnsi="Tahoma"/>
          <w:sz w:val="24"/>
        </w:rPr>
      </w:pPr>
      <w:r>
        <w:rPr>
          <w:rFonts w:ascii="Tahoma" w:hAnsi="Tahoma"/>
          <w:color w:val="0E1115"/>
          <w:sz w:val="24"/>
        </w:rPr>
        <w:t>(</w:t>
      </w:r>
      <w:r>
        <w:rPr>
          <w:color w:val="0E1115"/>
          <w:sz w:val="24"/>
        </w:rPr>
        <w:t>например</w:t>
      </w:r>
      <w:r>
        <w:rPr>
          <w:rFonts w:ascii="Tahoma" w:hAnsi="Tahoma"/>
          <w:color w:val="0E1115"/>
          <w:sz w:val="24"/>
        </w:rPr>
        <w:t>, «</w:t>
      </w:r>
      <w:r>
        <w:rPr>
          <w:color w:val="0E1115"/>
          <w:sz w:val="24"/>
        </w:rPr>
        <w:t>каждой семье </w:t>
      </w:r>
      <w:r>
        <w:rPr>
          <w:rFonts w:ascii="Tahoma" w:hAnsi="Tahoma"/>
          <w:color w:val="0E1115"/>
          <w:sz w:val="24"/>
        </w:rPr>
        <w:t>— 5 </w:t>
      </w:r>
      <w:r>
        <w:rPr>
          <w:color w:val="0E1115"/>
          <w:sz w:val="24"/>
        </w:rPr>
        <w:t>кг картофеля в неделю</w:t>
      </w:r>
      <w:r>
        <w:rPr>
          <w:rFonts w:ascii="Tahoma" w:hAnsi="Tahoma"/>
          <w:color w:val="0E1115"/>
          <w:sz w:val="24"/>
        </w:rPr>
        <w:t>»). </w:t>
      </w:r>
      <w:r>
        <w:rPr>
          <w:color w:val="0E1115"/>
          <w:sz w:val="24"/>
        </w:rPr>
        <w:t>Это </w:t>
      </w:r>
      <w:r>
        <w:rPr>
          <w:b/>
          <w:color w:val="0E1115"/>
          <w:sz w:val="24"/>
        </w:rPr>
        <w:t>д</w:t>
      </w:r>
      <w:r>
        <w:rPr>
          <w:b/>
          <w:color w:val="0E1115"/>
          <w:sz w:val="23"/>
        </w:rPr>
        <w:t>ар соо</w:t>
      </w:r>
      <w:r>
        <w:rPr>
          <w:b/>
          <w:color w:val="0E1115"/>
          <w:sz w:val="24"/>
        </w:rPr>
        <w:t>бщ</w:t>
      </w:r>
      <w:r>
        <w:rPr>
          <w:b/>
          <w:color w:val="0E1115"/>
          <w:sz w:val="23"/>
        </w:rPr>
        <w:t>ес</w:t>
      </w:r>
      <w:r>
        <w:rPr>
          <w:b/>
          <w:color w:val="0E1115"/>
          <w:sz w:val="24"/>
        </w:rPr>
        <w:t>тв</w:t>
      </w:r>
      <w:r>
        <w:rPr>
          <w:b/>
          <w:color w:val="0E1115"/>
          <w:sz w:val="23"/>
        </w:rPr>
        <w:t>а </w:t>
      </w:r>
      <w:r>
        <w:rPr>
          <w:b/>
          <w:color w:val="0E1115"/>
          <w:sz w:val="24"/>
        </w:rPr>
        <w:t>к</w:t>
      </w:r>
      <w:r>
        <w:rPr>
          <w:b/>
          <w:color w:val="0E1115"/>
          <w:sz w:val="23"/>
        </w:rPr>
        <w:t>а</w:t>
      </w:r>
      <w:r>
        <w:rPr>
          <w:b/>
          <w:color w:val="0E1115"/>
          <w:sz w:val="24"/>
        </w:rPr>
        <w:t>жд</w:t>
      </w:r>
      <w:r>
        <w:rPr>
          <w:b/>
          <w:color w:val="0E1115"/>
          <w:sz w:val="23"/>
        </w:rPr>
        <w:t>о</w:t>
      </w:r>
      <w:r>
        <w:rPr>
          <w:b/>
          <w:color w:val="0E1115"/>
          <w:sz w:val="24"/>
        </w:rPr>
        <w:t>м</w:t>
      </w:r>
      <w:r>
        <w:rPr>
          <w:b/>
          <w:color w:val="0E1115"/>
          <w:sz w:val="23"/>
        </w:rPr>
        <w:t>у</w:t>
      </w:r>
      <w:r>
        <w:rPr>
          <w:rFonts w:ascii="Tahoma" w:hAnsi="Tahoma"/>
          <w:color w:val="0E1115"/>
          <w:sz w:val="24"/>
        </w:rPr>
        <w:t>, </w:t>
      </w:r>
      <w:r>
        <w:rPr>
          <w:color w:val="0E1115"/>
          <w:sz w:val="24"/>
        </w:rPr>
        <w:t>гарантия от голода</w:t>
      </w:r>
      <w:r>
        <w:rPr>
          <w:rFonts w:ascii="Tahoma" w:hAnsi="Tahoma"/>
          <w:color w:val="0E1115"/>
          <w:sz w:val="24"/>
        </w:rPr>
        <w:t>.</w:t>
      </w:r>
    </w:p>
    <w:p>
      <w:pPr>
        <w:pStyle w:val="ListParagraph"/>
        <w:numPr>
          <w:ilvl w:val="1"/>
          <w:numId w:val="119"/>
        </w:numPr>
        <w:tabs>
          <w:tab w:pos="575" w:val="left" w:leader="none"/>
        </w:tabs>
        <w:spacing w:line="240" w:lineRule="auto" w:before="79" w:after="0"/>
        <w:ind w:left="575" w:right="0" w:hanging="255"/>
        <w:jc w:val="left"/>
        <w:rPr>
          <w:rFonts w:ascii="Tahoma" w:hAnsi="Tahoma"/>
          <w:b/>
          <w:sz w:val="24"/>
        </w:rPr>
      </w:pPr>
      <w:r>
        <w:rPr>
          <w:b/>
          <w:color w:val="0E1115"/>
          <w:spacing w:val="-6"/>
          <w:sz w:val="24"/>
        </w:rPr>
        <w:t>Д</w:t>
      </w:r>
      <w:r>
        <w:rPr>
          <w:b/>
          <w:color w:val="0E1115"/>
          <w:spacing w:val="-6"/>
          <w:sz w:val="23"/>
        </w:rPr>
        <w:t>ос</w:t>
      </w:r>
      <w:r>
        <w:rPr>
          <w:b/>
          <w:color w:val="0E1115"/>
          <w:spacing w:val="-6"/>
          <w:sz w:val="24"/>
        </w:rPr>
        <w:t>т</w:t>
      </w:r>
      <w:r>
        <w:rPr>
          <w:b/>
          <w:color w:val="0E1115"/>
          <w:spacing w:val="-6"/>
          <w:sz w:val="23"/>
        </w:rPr>
        <w:t>у</w:t>
      </w:r>
      <w:r>
        <w:rPr>
          <w:b/>
          <w:color w:val="0E1115"/>
          <w:spacing w:val="-6"/>
          <w:sz w:val="24"/>
        </w:rPr>
        <w:t>п</w:t>
      </w:r>
      <w:r>
        <w:rPr>
          <w:b/>
          <w:color w:val="0E1115"/>
          <w:spacing w:val="-4"/>
          <w:sz w:val="24"/>
        </w:rPr>
        <w:t> </w:t>
      </w:r>
      <w:r>
        <w:rPr>
          <w:b/>
          <w:color w:val="0E1115"/>
          <w:spacing w:val="-6"/>
          <w:sz w:val="24"/>
        </w:rPr>
        <w:t>к</w:t>
      </w:r>
      <w:r>
        <w:rPr>
          <w:b/>
          <w:color w:val="0E1115"/>
          <w:spacing w:val="-4"/>
          <w:sz w:val="24"/>
        </w:rPr>
        <w:t> </w:t>
      </w:r>
      <w:r>
        <w:rPr>
          <w:b/>
          <w:color w:val="0E1115"/>
          <w:spacing w:val="-6"/>
          <w:sz w:val="24"/>
        </w:rPr>
        <w:t>д</w:t>
      </w:r>
      <w:r>
        <w:rPr>
          <w:b/>
          <w:color w:val="0E1115"/>
          <w:spacing w:val="-6"/>
          <w:sz w:val="23"/>
        </w:rPr>
        <w:t>е</w:t>
      </w:r>
      <w:r>
        <w:rPr>
          <w:b/>
          <w:color w:val="0E1115"/>
          <w:spacing w:val="-6"/>
          <w:sz w:val="24"/>
        </w:rPr>
        <w:t>фицитным</w:t>
      </w:r>
      <w:r>
        <w:rPr>
          <w:b/>
          <w:color w:val="0E1115"/>
          <w:spacing w:val="-4"/>
          <w:sz w:val="24"/>
        </w:rPr>
        <w:t> </w:t>
      </w:r>
      <w:r>
        <w:rPr>
          <w:b/>
          <w:color w:val="0E1115"/>
          <w:spacing w:val="-6"/>
          <w:sz w:val="24"/>
        </w:rPr>
        <w:t>и</w:t>
      </w:r>
      <w:r>
        <w:rPr>
          <w:b/>
          <w:color w:val="0E1115"/>
          <w:spacing w:val="-4"/>
          <w:sz w:val="24"/>
        </w:rPr>
        <w:t> </w:t>
      </w:r>
      <w:r>
        <w:rPr>
          <w:b/>
          <w:color w:val="0E1115"/>
          <w:spacing w:val="-6"/>
          <w:sz w:val="23"/>
        </w:rPr>
        <w:t>осо</w:t>
      </w:r>
      <w:r>
        <w:rPr>
          <w:b/>
          <w:color w:val="0E1115"/>
          <w:spacing w:val="-6"/>
          <w:sz w:val="24"/>
        </w:rPr>
        <w:t>бым</w:t>
      </w:r>
      <w:r>
        <w:rPr>
          <w:b/>
          <w:color w:val="0E1115"/>
          <w:spacing w:val="-4"/>
          <w:sz w:val="24"/>
        </w:rPr>
        <w:t> </w:t>
      </w:r>
      <w:r>
        <w:rPr>
          <w:b/>
          <w:color w:val="0E1115"/>
          <w:spacing w:val="-6"/>
          <w:sz w:val="24"/>
        </w:rPr>
        <w:t>п</w:t>
      </w:r>
      <w:r>
        <w:rPr>
          <w:b/>
          <w:color w:val="0E1115"/>
          <w:spacing w:val="-6"/>
          <w:sz w:val="23"/>
        </w:rPr>
        <w:t>ро</w:t>
      </w:r>
      <w:r>
        <w:rPr>
          <w:b/>
          <w:color w:val="0E1115"/>
          <w:spacing w:val="-6"/>
          <w:sz w:val="24"/>
        </w:rPr>
        <w:t>д</w:t>
      </w:r>
      <w:r>
        <w:rPr>
          <w:b/>
          <w:color w:val="0E1115"/>
          <w:spacing w:val="-6"/>
          <w:sz w:val="23"/>
        </w:rPr>
        <w:t>у</w:t>
      </w:r>
      <w:r>
        <w:rPr>
          <w:b/>
          <w:color w:val="0E1115"/>
          <w:spacing w:val="-6"/>
          <w:sz w:val="24"/>
        </w:rPr>
        <w:t>кт</w:t>
      </w:r>
      <w:r>
        <w:rPr>
          <w:b/>
          <w:color w:val="0E1115"/>
          <w:spacing w:val="-6"/>
          <w:sz w:val="23"/>
        </w:rPr>
        <w:t>а</w:t>
      </w:r>
      <w:r>
        <w:rPr>
          <w:b/>
          <w:color w:val="0E1115"/>
          <w:spacing w:val="-6"/>
          <w:sz w:val="24"/>
        </w:rPr>
        <w:t>м</w:t>
      </w:r>
      <w:r>
        <w:rPr>
          <w:rFonts w:ascii="Tahoma" w:hAnsi="Tahoma"/>
          <w:b/>
          <w:color w:val="0E1115"/>
          <w:spacing w:val="-6"/>
          <w:sz w:val="24"/>
        </w:rPr>
        <w:t>:</w:t>
      </w:r>
    </w:p>
    <w:p>
      <w:pPr>
        <w:pStyle w:val="ListParagraph"/>
        <w:numPr>
          <w:ilvl w:val="2"/>
          <w:numId w:val="119"/>
        </w:numPr>
        <w:tabs>
          <w:tab w:pos="845" w:val="left" w:leader="none"/>
        </w:tabs>
        <w:spacing w:line="345" w:lineRule="auto" w:before="249" w:after="0"/>
        <w:ind w:left="845" w:right="803" w:hanging="263"/>
        <w:jc w:val="left"/>
        <w:rPr>
          <w:rFonts w:ascii="Tahoma" w:hAnsi="Tahoma"/>
          <w:sz w:val="24"/>
        </w:rPr>
      </w:pPr>
      <w:r>
        <w:rPr>
          <w:color w:val="0E1115"/>
          <w:sz w:val="24"/>
        </w:rPr>
        <w:t>Мед</w:t>
      </w:r>
      <w:r>
        <w:rPr>
          <w:rFonts w:ascii="Tahoma" w:hAnsi="Tahoma"/>
          <w:color w:val="0E1115"/>
          <w:sz w:val="24"/>
        </w:rPr>
        <w:t>, </w:t>
      </w:r>
      <w:r>
        <w:rPr>
          <w:color w:val="0E1115"/>
          <w:sz w:val="24"/>
        </w:rPr>
        <w:t>редкие специи</w:t>
      </w:r>
      <w:r>
        <w:rPr>
          <w:rFonts w:ascii="Tahoma" w:hAnsi="Tahoma"/>
          <w:color w:val="0E1115"/>
          <w:sz w:val="24"/>
        </w:rPr>
        <w:t>, </w:t>
      </w:r>
      <w:r>
        <w:rPr>
          <w:color w:val="0E1115"/>
          <w:sz w:val="24"/>
        </w:rPr>
        <w:t>деликатесы</w:t>
      </w:r>
      <w:r>
        <w:rPr>
          <w:rFonts w:ascii="Tahoma" w:hAnsi="Tahoma"/>
          <w:color w:val="0E1115"/>
          <w:sz w:val="24"/>
        </w:rPr>
        <w:t>, </w:t>
      </w:r>
      <w:r>
        <w:rPr>
          <w:color w:val="0E1115"/>
          <w:sz w:val="24"/>
        </w:rPr>
        <w:t>экзотические фрукты </w:t>
      </w:r>
      <w:r>
        <w:rPr>
          <w:rFonts w:ascii="Tahoma" w:hAnsi="Tahoma"/>
          <w:color w:val="0E1115"/>
          <w:sz w:val="24"/>
        </w:rPr>
        <w:t>(</w:t>
      </w:r>
      <w:r>
        <w:rPr>
          <w:color w:val="0E1115"/>
          <w:sz w:val="24"/>
        </w:rPr>
        <w:t>полученные по межобщинному обмену</w:t>
      </w:r>
      <w:r>
        <w:rPr>
          <w:rFonts w:ascii="Tahoma" w:hAnsi="Tahoma"/>
          <w:color w:val="0E1115"/>
          <w:sz w:val="24"/>
        </w:rPr>
        <w:t>) </w:t>
      </w:r>
      <w:r>
        <w:rPr>
          <w:color w:val="0E1115"/>
          <w:sz w:val="24"/>
        </w:rPr>
        <w:t>распределяются иначе</w:t>
      </w:r>
      <w:r>
        <w:rPr>
          <w:rFonts w:ascii="Tahoma" w:hAnsi="Tahoma"/>
          <w:color w:val="0E1115"/>
          <w:sz w:val="24"/>
        </w:rPr>
        <w:t>.</w:t>
      </w:r>
    </w:p>
    <w:p>
      <w:pPr>
        <w:pStyle w:val="ListParagraph"/>
        <w:numPr>
          <w:ilvl w:val="2"/>
          <w:numId w:val="119"/>
        </w:numPr>
        <w:tabs>
          <w:tab w:pos="844" w:val="left" w:leader="none"/>
        </w:tabs>
        <w:spacing w:line="240" w:lineRule="auto" w:before="93" w:after="0"/>
        <w:ind w:left="844" w:right="0" w:hanging="262"/>
        <w:jc w:val="left"/>
        <w:rPr>
          <w:rFonts w:ascii="Tahoma" w:hAnsi="Tahoma"/>
          <w:sz w:val="24"/>
        </w:rPr>
      </w:pPr>
      <w:r>
        <w:rPr>
          <w:b/>
          <w:color w:val="0E1115"/>
          <w:spacing w:val="-4"/>
          <w:sz w:val="23"/>
        </w:rPr>
        <w:t>Пр</w:t>
      </w:r>
      <w:r>
        <w:rPr>
          <w:b/>
          <w:color w:val="0E1115"/>
          <w:spacing w:val="-4"/>
          <w:sz w:val="24"/>
        </w:rPr>
        <w:t>и</w:t>
      </w:r>
      <w:r>
        <w:rPr>
          <w:b/>
          <w:color w:val="0E1115"/>
          <w:spacing w:val="-4"/>
          <w:sz w:val="23"/>
        </w:rPr>
        <w:t>ор</w:t>
      </w:r>
      <w:r>
        <w:rPr>
          <w:b/>
          <w:color w:val="0E1115"/>
          <w:spacing w:val="-4"/>
          <w:sz w:val="24"/>
        </w:rPr>
        <w:t>ит</w:t>
      </w:r>
      <w:r>
        <w:rPr>
          <w:b/>
          <w:color w:val="0E1115"/>
          <w:spacing w:val="-4"/>
          <w:sz w:val="23"/>
        </w:rPr>
        <w:t>е</w:t>
      </w:r>
      <w:r>
        <w:rPr>
          <w:b/>
          <w:color w:val="0E1115"/>
          <w:spacing w:val="-4"/>
          <w:sz w:val="24"/>
        </w:rPr>
        <w:t>т</w:t>
      </w:r>
      <w:r>
        <w:rPr>
          <w:b/>
          <w:color w:val="0E1115"/>
          <w:spacing w:val="-8"/>
          <w:sz w:val="24"/>
        </w:rPr>
        <w:t> </w:t>
      </w:r>
      <w:r>
        <w:rPr>
          <w:color w:val="0E1115"/>
          <w:spacing w:val="-2"/>
          <w:sz w:val="24"/>
        </w:rPr>
        <w:t>получают</w:t>
      </w:r>
      <w:r>
        <w:rPr>
          <w:rFonts w:ascii="Tahoma" w:hAnsi="Tahoma"/>
          <w:color w:val="0E1115"/>
          <w:spacing w:val="-2"/>
          <w:sz w:val="24"/>
        </w:rPr>
        <w:t>:</w:t>
      </w:r>
    </w:p>
    <w:p>
      <w:pPr>
        <w:pStyle w:val="ListParagraph"/>
        <w:numPr>
          <w:ilvl w:val="0"/>
          <w:numId w:val="120"/>
        </w:numPr>
        <w:tabs>
          <w:tab w:pos="1114" w:val="left" w:leader="none"/>
        </w:tabs>
        <w:spacing w:line="240" w:lineRule="auto" w:before="249" w:after="0"/>
        <w:ind w:left="1114" w:right="0" w:hanging="284"/>
        <w:jc w:val="left"/>
        <w:rPr>
          <w:rFonts w:ascii="Tahoma" w:hAnsi="Tahoma"/>
          <w:sz w:val="24"/>
        </w:rPr>
      </w:pPr>
      <w:r>
        <w:rPr>
          <w:color w:val="0E1115"/>
          <w:sz w:val="24"/>
        </w:rPr>
        <w:t>Те</w:t>
      </w:r>
      <w:r>
        <w:rPr>
          <w:rFonts w:ascii="Tahoma" w:hAnsi="Tahoma"/>
          <w:color w:val="0E1115"/>
          <w:sz w:val="24"/>
        </w:rPr>
        <w:t>,</w:t>
      </w:r>
      <w:r>
        <w:rPr>
          <w:rFonts w:ascii="Tahoma" w:hAnsi="Tahoma"/>
          <w:color w:val="0E1115"/>
          <w:spacing w:val="9"/>
          <w:sz w:val="24"/>
        </w:rPr>
        <w:t> </w:t>
      </w:r>
      <w:r>
        <w:rPr>
          <w:color w:val="0E1115"/>
          <w:sz w:val="24"/>
        </w:rPr>
        <w:t>кто</w:t>
      </w:r>
      <w:r>
        <w:rPr>
          <w:color w:val="0E1115"/>
          <w:spacing w:val="18"/>
          <w:sz w:val="24"/>
        </w:rPr>
        <w:t> </w:t>
      </w:r>
      <w:r>
        <w:rPr>
          <w:color w:val="0E1115"/>
          <w:sz w:val="24"/>
        </w:rPr>
        <w:t>непосредственно</w:t>
      </w:r>
      <w:r>
        <w:rPr>
          <w:color w:val="0E1115"/>
          <w:spacing w:val="17"/>
          <w:sz w:val="24"/>
        </w:rPr>
        <w:t> </w:t>
      </w:r>
      <w:r>
        <w:rPr>
          <w:color w:val="0E1115"/>
          <w:sz w:val="24"/>
        </w:rPr>
        <w:t>участвовал</w:t>
      </w:r>
      <w:r>
        <w:rPr>
          <w:color w:val="0E1115"/>
          <w:spacing w:val="18"/>
          <w:sz w:val="24"/>
        </w:rPr>
        <w:t> </w:t>
      </w:r>
      <w:r>
        <w:rPr>
          <w:color w:val="0E1115"/>
          <w:sz w:val="24"/>
        </w:rPr>
        <w:t>в</w:t>
      </w:r>
      <w:r>
        <w:rPr>
          <w:color w:val="0E1115"/>
          <w:spacing w:val="17"/>
          <w:sz w:val="24"/>
        </w:rPr>
        <w:t> </w:t>
      </w:r>
      <w:r>
        <w:rPr>
          <w:color w:val="0E1115"/>
          <w:sz w:val="24"/>
        </w:rPr>
        <w:t>их</w:t>
      </w:r>
      <w:r>
        <w:rPr>
          <w:color w:val="0E1115"/>
          <w:spacing w:val="18"/>
          <w:sz w:val="24"/>
        </w:rPr>
        <w:t> </w:t>
      </w:r>
      <w:r>
        <w:rPr>
          <w:color w:val="0E1115"/>
          <w:sz w:val="24"/>
        </w:rPr>
        <w:t>производстве</w:t>
      </w:r>
      <w:r>
        <w:rPr>
          <w:color w:val="0E1115"/>
          <w:spacing w:val="17"/>
          <w:sz w:val="24"/>
        </w:rPr>
        <w:t> </w:t>
      </w:r>
      <w:r>
        <w:rPr>
          <w:rFonts w:ascii="Tahoma" w:hAnsi="Tahoma"/>
          <w:color w:val="0E1115"/>
          <w:spacing w:val="-2"/>
          <w:sz w:val="24"/>
        </w:rPr>
        <w:t>(</w:t>
      </w:r>
      <w:r>
        <w:rPr>
          <w:color w:val="0E1115"/>
          <w:spacing w:val="-2"/>
          <w:sz w:val="24"/>
        </w:rPr>
        <w:t>пчеловоды</w:t>
      </w:r>
      <w:r>
        <w:rPr>
          <w:rFonts w:ascii="Tahoma" w:hAnsi="Tahoma"/>
          <w:color w:val="0E1115"/>
          <w:spacing w:val="-2"/>
          <w:sz w:val="24"/>
        </w:rPr>
        <w:t>,</w:t>
      </w:r>
    </w:p>
    <w:p>
      <w:pPr>
        <w:pStyle w:val="BodyText"/>
        <w:spacing w:before="129"/>
        <w:ind w:left="1115"/>
        <w:rPr>
          <w:rFonts w:ascii="Tahoma" w:hAnsi="Tahoma"/>
        </w:rPr>
      </w:pPr>
      <w:r>
        <w:rPr>
          <w:color w:val="0E1115"/>
          <w:spacing w:val="-2"/>
        </w:rPr>
        <w:t>садоводы</w:t>
      </w:r>
      <w:r>
        <w:rPr>
          <w:rFonts w:ascii="Tahoma" w:hAnsi="Tahoma"/>
          <w:color w:val="0E1115"/>
          <w:spacing w:val="-2"/>
        </w:rPr>
        <w:t>).</w:t>
      </w:r>
    </w:p>
    <w:p>
      <w:pPr>
        <w:pStyle w:val="ListParagraph"/>
        <w:numPr>
          <w:ilvl w:val="0"/>
          <w:numId w:val="120"/>
        </w:numPr>
        <w:tabs>
          <w:tab w:pos="1115" w:val="left" w:leader="none"/>
        </w:tabs>
        <w:spacing w:line="345" w:lineRule="auto" w:before="219" w:after="0"/>
        <w:ind w:left="1115" w:right="251" w:hanging="285"/>
        <w:jc w:val="left"/>
        <w:rPr>
          <w:rFonts w:ascii="Tahoma" w:hAnsi="Tahoma"/>
          <w:sz w:val="24"/>
        </w:rPr>
      </w:pPr>
      <w:r>
        <w:rPr>
          <w:color w:val="0E1115"/>
          <w:sz w:val="24"/>
        </w:rPr>
        <w:t>Те</w:t>
      </w:r>
      <w:r>
        <w:rPr>
          <w:rFonts w:ascii="Tahoma" w:hAnsi="Tahoma"/>
          <w:color w:val="0E1115"/>
          <w:sz w:val="24"/>
        </w:rPr>
        <w:t>, </w:t>
      </w:r>
      <w:r>
        <w:rPr>
          <w:color w:val="0E1115"/>
          <w:sz w:val="24"/>
        </w:rPr>
        <w:t>чей репутационный вклад в сообщество высок </w:t>
      </w:r>
      <w:r>
        <w:rPr>
          <w:rFonts w:ascii="Tahoma" w:hAnsi="Tahoma"/>
          <w:color w:val="0E1115"/>
          <w:sz w:val="24"/>
        </w:rPr>
        <w:t>(</w:t>
      </w:r>
      <w:r>
        <w:rPr>
          <w:color w:val="0E1115"/>
          <w:sz w:val="24"/>
        </w:rPr>
        <w:t>учителя</w:t>
      </w:r>
      <w:r>
        <w:rPr>
          <w:rFonts w:ascii="Tahoma" w:hAnsi="Tahoma"/>
          <w:color w:val="0E1115"/>
          <w:sz w:val="24"/>
        </w:rPr>
        <w:t>, </w:t>
      </w:r>
      <w:r>
        <w:rPr>
          <w:color w:val="0E1115"/>
          <w:sz w:val="24"/>
        </w:rPr>
        <w:t>врачи</w:t>
      </w:r>
      <w:r>
        <w:rPr>
          <w:rFonts w:ascii="Tahoma" w:hAnsi="Tahoma"/>
          <w:color w:val="0E1115"/>
          <w:sz w:val="24"/>
        </w:rPr>
        <w:t>, </w:t>
      </w:r>
      <w:r>
        <w:rPr>
          <w:color w:val="0E1115"/>
          <w:sz w:val="24"/>
        </w:rPr>
        <w:t>самые активные дарители</w:t>
      </w:r>
      <w:r>
        <w:rPr>
          <w:rFonts w:ascii="Tahoma" w:hAnsi="Tahoma"/>
          <w:color w:val="0E1115"/>
          <w:sz w:val="24"/>
        </w:rPr>
        <w:t>).</w:t>
      </w:r>
    </w:p>
    <w:p>
      <w:pPr>
        <w:pStyle w:val="ListParagraph"/>
        <w:numPr>
          <w:ilvl w:val="0"/>
          <w:numId w:val="120"/>
        </w:numPr>
        <w:tabs>
          <w:tab w:pos="1114" w:val="left" w:leader="none"/>
        </w:tabs>
        <w:spacing w:line="240" w:lineRule="auto" w:before="93" w:after="0"/>
        <w:ind w:left="1114" w:right="0" w:hanging="284"/>
        <w:jc w:val="left"/>
        <w:rPr>
          <w:rFonts w:ascii="Tahoma" w:hAnsi="Tahoma"/>
          <w:sz w:val="24"/>
        </w:rPr>
      </w:pPr>
      <w:r>
        <w:rPr>
          <w:color w:val="0E1115"/>
          <w:sz w:val="24"/>
        </w:rPr>
        <w:t>Через</w:t>
      </w:r>
      <w:r>
        <w:rPr>
          <w:color w:val="0E1115"/>
          <w:spacing w:val="9"/>
          <w:sz w:val="24"/>
        </w:rPr>
        <w:t> </w:t>
      </w:r>
      <w:r>
        <w:rPr>
          <w:color w:val="0E1115"/>
          <w:sz w:val="24"/>
        </w:rPr>
        <w:t>систему</w:t>
      </w:r>
      <w:r>
        <w:rPr>
          <w:color w:val="0E1115"/>
          <w:spacing w:val="9"/>
          <w:sz w:val="24"/>
        </w:rPr>
        <w:t> </w:t>
      </w:r>
      <w:r>
        <w:rPr>
          <w:color w:val="0E1115"/>
          <w:sz w:val="24"/>
        </w:rPr>
        <w:t>жеребьевки</w:t>
      </w:r>
      <w:r>
        <w:rPr>
          <w:color w:val="0E1115"/>
          <w:spacing w:val="9"/>
          <w:sz w:val="24"/>
        </w:rPr>
        <w:t> </w:t>
      </w:r>
      <w:r>
        <w:rPr>
          <w:color w:val="0E1115"/>
          <w:sz w:val="24"/>
        </w:rPr>
        <w:t>или</w:t>
      </w:r>
      <w:r>
        <w:rPr>
          <w:color w:val="0E1115"/>
          <w:spacing w:val="9"/>
          <w:sz w:val="24"/>
        </w:rPr>
        <w:t> </w:t>
      </w:r>
      <w:r>
        <w:rPr>
          <w:color w:val="0E1115"/>
          <w:sz w:val="24"/>
        </w:rPr>
        <w:t>очереди</w:t>
      </w:r>
      <w:r>
        <w:rPr>
          <w:color w:val="0E1115"/>
          <w:spacing w:val="9"/>
          <w:sz w:val="24"/>
        </w:rPr>
        <w:t> </w:t>
      </w:r>
      <w:r>
        <w:rPr>
          <w:color w:val="0E1115"/>
          <w:sz w:val="24"/>
        </w:rPr>
        <w:t>среди</w:t>
      </w:r>
      <w:r>
        <w:rPr>
          <w:color w:val="0E1115"/>
          <w:spacing w:val="9"/>
          <w:sz w:val="24"/>
        </w:rPr>
        <w:t> </w:t>
      </w:r>
      <w:r>
        <w:rPr>
          <w:color w:val="0E1115"/>
          <w:sz w:val="24"/>
        </w:rPr>
        <w:t>всех</w:t>
      </w:r>
      <w:r>
        <w:rPr>
          <w:color w:val="0E1115"/>
          <w:spacing w:val="9"/>
          <w:sz w:val="24"/>
        </w:rPr>
        <w:t> </w:t>
      </w:r>
      <w:r>
        <w:rPr>
          <w:color w:val="0E1115"/>
          <w:spacing w:val="-2"/>
          <w:sz w:val="24"/>
        </w:rPr>
        <w:t>остальных</w:t>
      </w:r>
      <w:r>
        <w:rPr>
          <w:rFonts w:ascii="Tahoma" w:hAnsi="Tahoma"/>
          <w:color w:val="0E1115"/>
          <w:spacing w:val="-2"/>
          <w:sz w:val="24"/>
        </w:rPr>
        <w:t>.</w:t>
      </w:r>
    </w:p>
    <w:p>
      <w:pPr>
        <w:pStyle w:val="ListParagraph"/>
        <w:numPr>
          <w:ilvl w:val="2"/>
          <w:numId w:val="119"/>
        </w:numPr>
        <w:tabs>
          <w:tab w:pos="844" w:val="left" w:leader="none"/>
        </w:tabs>
        <w:spacing w:line="240" w:lineRule="auto" w:before="219" w:after="0"/>
        <w:ind w:left="844" w:right="0" w:hanging="262"/>
        <w:jc w:val="left"/>
        <w:rPr>
          <w:rFonts w:ascii="Tahoma" w:hAnsi="Tahoma"/>
          <w:sz w:val="24"/>
        </w:rPr>
      </w:pPr>
      <w:r>
        <w:rPr>
          <w:color w:val="0E1115"/>
          <w:sz w:val="24"/>
        </w:rPr>
        <w:t>Это</w:t>
      </w:r>
      <w:r>
        <w:rPr>
          <w:color w:val="0E1115"/>
          <w:spacing w:val="6"/>
          <w:sz w:val="24"/>
        </w:rPr>
        <w:t> </w:t>
      </w:r>
      <w:r>
        <w:rPr>
          <w:color w:val="0E1115"/>
          <w:sz w:val="24"/>
        </w:rPr>
        <w:t>не</w:t>
      </w:r>
      <w:r>
        <w:rPr>
          <w:color w:val="0E1115"/>
          <w:spacing w:val="7"/>
          <w:sz w:val="24"/>
        </w:rPr>
        <w:t> </w:t>
      </w:r>
      <w:r>
        <w:rPr>
          <w:color w:val="0E1115"/>
          <w:sz w:val="24"/>
        </w:rPr>
        <w:t>создание</w:t>
      </w:r>
      <w:r>
        <w:rPr>
          <w:color w:val="0E1115"/>
          <w:spacing w:val="7"/>
          <w:sz w:val="24"/>
        </w:rPr>
        <w:t> </w:t>
      </w:r>
      <w:r>
        <w:rPr>
          <w:color w:val="0E1115"/>
          <w:sz w:val="24"/>
        </w:rPr>
        <w:t>элиты</w:t>
      </w:r>
      <w:r>
        <w:rPr>
          <w:rFonts w:ascii="Tahoma" w:hAnsi="Tahoma"/>
          <w:color w:val="0E1115"/>
          <w:sz w:val="24"/>
        </w:rPr>
        <w:t>,</w:t>
      </w:r>
      <w:r>
        <w:rPr>
          <w:rFonts w:ascii="Tahoma" w:hAnsi="Tahoma"/>
          <w:color w:val="0E1115"/>
          <w:spacing w:val="-1"/>
          <w:sz w:val="24"/>
        </w:rPr>
        <w:t> </w:t>
      </w:r>
      <w:r>
        <w:rPr>
          <w:color w:val="0E1115"/>
          <w:sz w:val="24"/>
        </w:rPr>
        <w:t>а</w:t>
      </w:r>
      <w:r>
        <w:rPr>
          <w:color w:val="0E1115"/>
          <w:spacing w:val="7"/>
          <w:sz w:val="24"/>
        </w:rPr>
        <w:t> </w:t>
      </w:r>
      <w:r>
        <w:rPr>
          <w:color w:val="0E1115"/>
          <w:sz w:val="24"/>
        </w:rPr>
        <w:t>форма</w:t>
      </w:r>
      <w:r>
        <w:rPr>
          <w:color w:val="0E1115"/>
          <w:spacing w:val="7"/>
          <w:sz w:val="24"/>
        </w:rPr>
        <w:t> </w:t>
      </w:r>
      <w:r>
        <w:rPr>
          <w:color w:val="0E1115"/>
          <w:sz w:val="24"/>
        </w:rPr>
        <w:t>признания</w:t>
      </w:r>
      <w:r>
        <w:rPr>
          <w:color w:val="0E1115"/>
          <w:spacing w:val="7"/>
          <w:sz w:val="24"/>
        </w:rPr>
        <w:t> </w:t>
      </w:r>
      <w:r>
        <w:rPr>
          <w:color w:val="0E1115"/>
          <w:spacing w:val="-2"/>
          <w:sz w:val="24"/>
        </w:rPr>
        <w:t>заслуг</w:t>
      </w:r>
      <w:r>
        <w:rPr>
          <w:rFonts w:ascii="Tahoma" w:hAnsi="Tahoma"/>
          <w:color w:val="0E1115"/>
          <w:spacing w:val="-2"/>
          <w:sz w:val="24"/>
        </w:rPr>
        <w:t>.</w:t>
      </w:r>
    </w:p>
    <w:p>
      <w:pPr>
        <w:pStyle w:val="ListParagraph"/>
        <w:spacing w:after="0" w:line="240" w:lineRule="auto"/>
        <w:jc w:val="left"/>
        <w:rPr>
          <w:rFonts w:ascii="Tahoma" w:hAnsi="Tahoma"/>
          <w:sz w:val="24"/>
        </w:rPr>
        <w:sectPr>
          <w:pgSz w:w="11900" w:h="16840"/>
          <w:pgMar w:top="0" w:bottom="0" w:left="850" w:right="1133"/>
        </w:sectPr>
      </w:pPr>
    </w:p>
    <w:p>
      <w:pPr>
        <w:pStyle w:val="ListParagraph"/>
        <w:numPr>
          <w:ilvl w:val="1"/>
          <w:numId w:val="119"/>
        </w:numPr>
        <w:tabs>
          <w:tab w:pos="575" w:val="left" w:leader="none"/>
        </w:tabs>
        <w:spacing w:line="240" w:lineRule="auto" w:before="44" w:after="0"/>
        <w:ind w:left="575" w:right="0" w:hanging="255"/>
        <w:jc w:val="left"/>
        <w:rPr>
          <w:rFonts w:ascii="Tahoma" w:hAnsi="Tahoma"/>
          <w:b/>
          <w:sz w:val="24"/>
        </w:rPr>
      </w:pPr>
      <w:r>
        <w:rPr>
          <w:rFonts w:ascii="Tahoma" w:hAnsi="Tahoma"/>
          <w:b/>
          <w:color w:val="0E1115"/>
          <w:spacing w:val="-4"/>
          <w:sz w:val="24"/>
        </w:rPr>
        <w:t>«</w:t>
      </w:r>
      <w:r>
        <w:rPr>
          <w:b/>
          <w:color w:val="0E1115"/>
          <w:spacing w:val="-4"/>
          <w:sz w:val="23"/>
        </w:rPr>
        <w:t>К</w:t>
      </w:r>
      <w:r>
        <w:rPr>
          <w:b/>
          <w:color w:val="0E1115"/>
          <w:spacing w:val="-4"/>
          <w:sz w:val="24"/>
        </w:rPr>
        <w:t>ниг</w:t>
      </w:r>
      <w:r>
        <w:rPr>
          <w:b/>
          <w:color w:val="0E1115"/>
          <w:spacing w:val="-4"/>
          <w:sz w:val="23"/>
        </w:rPr>
        <w:t>а</w:t>
      </w:r>
      <w:r>
        <w:rPr>
          <w:b/>
          <w:color w:val="0E1115"/>
          <w:spacing w:val="-6"/>
          <w:sz w:val="23"/>
        </w:rPr>
        <w:t> </w:t>
      </w:r>
      <w:r>
        <w:rPr>
          <w:b/>
          <w:color w:val="0E1115"/>
          <w:spacing w:val="-2"/>
          <w:sz w:val="24"/>
        </w:rPr>
        <w:t>Ж</w:t>
      </w:r>
      <w:r>
        <w:rPr>
          <w:b/>
          <w:color w:val="0E1115"/>
          <w:spacing w:val="-2"/>
          <w:sz w:val="23"/>
        </w:rPr>
        <w:t>е</w:t>
      </w:r>
      <w:r>
        <w:rPr>
          <w:b/>
          <w:color w:val="0E1115"/>
          <w:spacing w:val="-2"/>
          <w:sz w:val="24"/>
        </w:rPr>
        <w:t>л</w:t>
      </w:r>
      <w:r>
        <w:rPr>
          <w:b/>
          <w:color w:val="0E1115"/>
          <w:spacing w:val="-2"/>
          <w:sz w:val="23"/>
        </w:rPr>
        <w:t>а</w:t>
      </w:r>
      <w:r>
        <w:rPr>
          <w:b/>
          <w:color w:val="0E1115"/>
          <w:spacing w:val="-2"/>
          <w:sz w:val="24"/>
        </w:rPr>
        <w:t>ни</w:t>
      </w:r>
      <w:r>
        <w:rPr>
          <w:b/>
          <w:color w:val="0E1115"/>
          <w:spacing w:val="-2"/>
          <w:sz w:val="23"/>
        </w:rPr>
        <w:t>й</w:t>
      </w:r>
      <w:r>
        <w:rPr>
          <w:rFonts w:ascii="Tahoma" w:hAnsi="Tahoma"/>
          <w:b/>
          <w:color w:val="0E1115"/>
          <w:spacing w:val="-2"/>
          <w:sz w:val="24"/>
        </w:rPr>
        <w:t>»:</w:t>
      </w:r>
    </w:p>
    <w:p>
      <w:pPr>
        <w:pStyle w:val="ListParagraph"/>
        <w:numPr>
          <w:ilvl w:val="2"/>
          <w:numId w:val="119"/>
        </w:numPr>
        <w:tabs>
          <w:tab w:pos="845" w:val="left" w:leader="none"/>
        </w:tabs>
        <w:spacing w:line="345" w:lineRule="auto" w:before="249" w:after="0"/>
        <w:ind w:left="845" w:right="172" w:hanging="263"/>
        <w:jc w:val="left"/>
        <w:rPr>
          <w:rFonts w:ascii="Tahoma" w:hAnsi="Tahoma"/>
          <w:sz w:val="24"/>
        </w:rPr>
      </w:pPr>
      <w:r>
        <w:rPr>
          <w:color w:val="0E1115"/>
          <w:w w:val="105"/>
          <w:sz w:val="24"/>
        </w:rPr>
        <w:t>Любой</w:t>
      </w:r>
      <w:r>
        <w:rPr>
          <w:color w:val="0E1115"/>
          <w:spacing w:val="-4"/>
          <w:w w:val="105"/>
          <w:sz w:val="24"/>
        </w:rPr>
        <w:t> </w:t>
      </w:r>
      <w:r>
        <w:rPr>
          <w:color w:val="0E1115"/>
          <w:w w:val="105"/>
          <w:sz w:val="24"/>
        </w:rPr>
        <w:t>может</w:t>
      </w:r>
      <w:r>
        <w:rPr>
          <w:color w:val="0E1115"/>
          <w:spacing w:val="-4"/>
          <w:w w:val="105"/>
          <w:sz w:val="24"/>
        </w:rPr>
        <w:t> </w:t>
      </w:r>
      <w:r>
        <w:rPr>
          <w:color w:val="0E1115"/>
          <w:w w:val="105"/>
          <w:sz w:val="24"/>
        </w:rPr>
        <w:t>оставить</w:t>
      </w:r>
      <w:r>
        <w:rPr>
          <w:color w:val="0E1115"/>
          <w:spacing w:val="-4"/>
          <w:w w:val="105"/>
          <w:sz w:val="24"/>
        </w:rPr>
        <w:t> </w:t>
      </w:r>
      <w:r>
        <w:rPr>
          <w:color w:val="0E1115"/>
          <w:w w:val="105"/>
          <w:sz w:val="24"/>
        </w:rPr>
        <w:t>в</w:t>
      </w:r>
      <w:r>
        <w:rPr>
          <w:color w:val="0E1115"/>
          <w:spacing w:val="-4"/>
          <w:w w:val="105"/>
          <w:sz w:val="24"/>
        </w:rPr>
        <w:t> </w:t>
      </w:r>
      <w:r>
        <w:rPr>
          <w:color w:val="0E1115"/>
          <w:w w:val="105"/>
          <w:sz w:val="24"/>
        </w:rPr>
        <w:t>ней</w:t>
      </w:r>
      <w:r>
        <w:rPr>
          <w:color w:val="0E1115"/>
          <w:spacing w:val="-4"/>
          <w:w w:val="105"/>
          <w:sz w:val="24"/>
        </w:rPr>
        <w:t> </w:t>
      </w:r>
      <w:r>
        <w:rPr>
          <w:color w:val="0E1115"/>
          <w:w w:val="105"/>
          <w:sz w:val="24"/>
        </w:rPr>
        <w:t>запрос</w:t>
      </w:r>
      <w:r>
        <w:rPr>
          <w:color w:val="0E1115"/>
          <w:spacing w:val="-4"/>
          <w:w w:val="105"/>
          <w:sz w:val="24"/>
        </w:rPr>
        <w:t> </w:t>
      </w:r>
      <w:r>
        <w:rPr>
          <w:color w:val="0E1115"/>
          <w:w w:val="105"/>
          <w:sz w:val="24"/>
        </w:rPr>
        <w:t>на</w:t>
      </w:r>
      <w:r>
        <w:rPr>
          <w:color w:val="0E1115"/>
          <w:spacing w:val="-4"/>
          <w:w w:val="105"/>
          <w:sz w:val="24"/>
        </w:rPr>
        <w:t> </w:t>
      </w:r>
      <w:r>
        <w:rPr>
          <w:color w:val="0E1115"/>
          <w:w w:val="105"/>
          <w:sz w:val="24"/>
        </w:rPr>
        <w:t>особый</w:t>
      </w:r>
      <w:r>
        <w:rPr>
          <w:color w:val="0E1115"/>
          <w:spacing w:val="-4"/>
          <w:w w:val="105"/>
          <w:sz w:val="24"/>
        </w:rPr>
        <w:t> </w:t>
      </w:r>
      <w:r>
        <w:rPr>
          <w:color w:val="0E1115"/>
          <w:w w:val="105"/>
          <w:sz w:val="24"/>
        </w:rPr>
        <w:t>продукт</w:t>
      </w:r>
      <w:r>
        <w:rPr>
          <w:color w:val="0E1115"/>
          <w:spacing w:val="-4"/>
          <w:w w:val="105"/>
          <w:sz w:val="24"/>
        </w:rPr>
        <w:t> </w:t>
      </w:r>
      <w:r>
        <w:rPr>
          <w:rFonts w:ascii="Tahoma" w:hAnsi="Tahoma"/>
          <w:color w:val="0E1115"/>
          <w:w w:val="105"/>
          <w:sz w:val="24"/>
        </w:rPr>
        <w:t>(</w:t>
      </w:r>
      <w:r>
        <w:rPr>
          <w:color w:val="0E1115"/>
          <w:w w:val="105"/>
          <w:sz w:val="24"/>
        </w:rPr>
        <w:t>например</w:t>
      </w:r>
      <w:r>
        <w:rPr>
          <w:rFonts w:ascii="Tahoma" w:hAnsi="Tahoma"/>
          <w:color w:val="0E1115"/>
          <w:w w:val="105"/>
          <w:sz w:val="24"/>
        </w:rPr>
        <w:t>,</w:t>
      </w:r>
      <w:r>
        <w:rPr>
          <w:rFonts w:ascii="Tahoma" w:hAnsi="Tahoma"/>
          <w:color w:val="0E1115"/>
          <w:spacing w:val="-12"/>
          <w:w w:val="105"/>
          <w:sz w:val="24"/>
        </w:rPr>
        <w:t> </w:t>
      </w:r>
      <w:r>
        <w:rPr>
          <w:rFonts w:ascii="Tahoma" w:hAnsi="Tahoma"/>
          <w:color w:val="0E1115"/>
          <w:w w:val="105"/>
          <w:sz w:val="24"/>
        </w:rPr>
        <w:t>«</w:t>
      </w:r>
      <w:r>
        <w:rPr>
          <w:color w:val="0E1115"/>
          <w:w w:val="105"/>
          <w:sz w:val="24"/>
        </w:rPr>
        <w:t>хочу </w:t>
      </w:r>
      <w:r>
        <w:rPr>
          <w:color w:val="0E1115"/>
          <w:sz w:val="24"/>
        </w:rPr>
        <w:t>научиться печь безглютеновый хлеб</w:t>
      </w:r>
      <w:r>
        <w:rPr>
          <w:rFonts w:ascii="Tahoma" w:hAnsi="Tahoma"/>
          <w:color w:val="0E1115"/>
          <w:sz w:val="24"/>
        </w:rPr>
        <w:t>» </w:t>
      </w:r>
      <w:r>
        <w:rPr>
          <w:color w:val="0E1115"/>
          <w:sz w:val="24"/>
        </w:rPr>
        <w:t>или </w:t>
      </w:r>
      <w:r>
        <w:rPr>
          <w:rFonts w:ascii="Tahoma" w:hAnsi="Tahoma"/>
          <w:color w:val="0E1115"/>
          <w:sz w:val="24"/>
        </w:rPr>
        <w:t>«</w:t>
      </w:r>
      <w:r>
        <w:rPr>
          <w:color w:val="0E1115"/>
          <w:sz w:val="24"/>
        </w:rPr>
        <w:t>мечтаю попробовать </w:t>
      </w:r>
      <w:r>
        <w:rPr>
          <w:color w:val="0E1115"/>
          <w:sz w:val="24"/>
        </w:rPr>
        <w:t>артишоки</w:t>
      </w:r>
      <w:r>
        <w:rPr>
          <w:rFonts w:ascii="Tahoma" w:hAnsi="Tahoma"/>
          <w:color w:val="0E1115"/>
          <w:sz w:val="24"/>
        </w:rPr>
        <w:t>»).</w:t>
      </w:r>
    </w:p>
    <w:p>
      <w:pPr>
        <w:pStyle w:val="BodyText"/>
        <w:spacing w:line="352" w:lineRule="auto" w:before="18"/>
        <w:ind w:left="845" w:right="331"/>
        <w:rPr>
          <w:rFonts w:ascii="Tahoma" w:hAnsi="Tahoma"/>
        </w:rPr>
      </w:pPr>
      <w:r>
        <w:rPr>
          <w:color w:val="0E1115"/>
        </w:rPr>
        <w:t>Гильдии земледельцев и поваров видят эти запросы и стараются их исполнить как следующий вызов своему мастерству</w:t>
      </w:r>
      <w:r>
        <w:rPr>
          <w:rFonts w:ascii="Tahoma" w:hAnsi="Tahoma"/>
          <w:color w:val="0E1115"/>
        </w:rPr>
        <w:t>.</w:t>
      </w:r>
    </w:p>
    <w:p>
      <w:pPr>
        <w:pStyle w:val="BodyText"/>
        <w:rPr>
          <w:rFonts w:ascii="Tahoma"/>
        </w:rPr>
      </w:pPr>
    </w:p>
    <w:p>
      <w:pPr>
        <w:pStyle w:val="BodyText"/>
        <w:rPr>
          <w:rFonts w:ascii="Tahoma"/>
        </w:rPr>
      </w:pPr>
    </w:p>
    <w:p>
      <w:pPr>
        <w:pStyle w:val="BodyText"/>
        <w:spacing w:before="68"/>
        <w:rPr>
          <w:rFonts w:ascii="Tahoma"/>
        </w:rPr>
      </w:pPr>
    </w:p>
    <w:p>
      <w:pPr>
        <w:pStyle w:val="ListParagraph"/>
        <w:numPr>
          <w:ilvl w:val="0"/>
          <w:numId w:val="119"/>
        </w:numPr>
        <w:tabs>
          <w:tab w:pos="645" w:val="left" w:leader="none"/>
        </w:tabs>
        <w:spacing w:line="240" w:lineRule="auto" w:before="0" w:after="0"/>
        <w:ind w:left="645" w:right="0" w:hanging="340"/>
        <w:jc w:val="left"/>
        <w:rPr>
          <w:b/>
          <w:sz w:val="30"/>
        </w:rPr>
      </w:pPr>
      <w:r>
        <w:rPr>
          <w:b/>
          <w:color w:val="0E1115"/>
          <w:spacing w:val="-4"/>
          <w:sz w:val="30"/>
        </w:rPr>
        <w:t>З</w:t>
      </w:r>
      <w:r>
        <w:rPr>
          <w:b/>
          <w:color w:val="0E1115"/>
          <w:spacing w:val="-4"/>
          <w:sz w:val="29"/>
        </w:rPr>
        <w:t>а</w:t>
      </w:r>
      <w:r>
        <w:rPr>
          <w:b/>
          <w:color w:val="0E1115"/>
          <w:spacing w:val="-4"/>
          <w:sz w:val="30"/>
        </w:rPr>
        <w:t>мык</w:t>
      </w:r>
      <w:r>
        <w:rPr>
          <w:b/>
          <w:color w:val="0E1115"/>
          <w:spacing w:val="-4"/>
          <w:sz w:val="29"/>
        </w:rPr>
        <w:t>а</w:t>
      </w:r>
      <w:r>
        <w:rPr>
          <w:b/>
          <w:color w:val="0E1115"/>
          <w:spacing w:val="-4"/>
          <w:sz w:val="30"/>
        </w:rPr>
        <w:t>ни</w:t>
      </w:r>
      <w:r>
        <w:rPr>
          <w:b/>
          <w:color w:val="0E1115"/>
          <w:spacing w:val="-4"/>
          <w:sz w:val="29"/>
        </w:rPr>
        <w:t>е</w:t>
      </w:r>
      <w:r>
        <w:rPr>
          <w:b/>
          <w:color w:val="0E1115"/>
          <w:spacing w:val="-13"/>
          <w:sz w:val="29"/>
        </w:rPr>
        <w:t> </w:t>
      </w:r>
      <w:r>
        <w:rPr>
          <w:b/>
          <w:color w:val="0E1115"/>
          <w:spacing w:val="-4"/>
          <w:sz w:val="30"/>
        </w:rPr>
        <w:t>цикл</w:t>
      </w:r>
      <w:r>
        <w:rPr>
          <w:b/>
          <w:color w:val="0E1115"/>
          <w:spacing w:val="-4"/>
          <w:sz w:val="29"/>
        </w:rPr>
        <w:t>а</w:t>
      </w:r>
      <w:r>
        <w:rPr>
          <w:rFonts w:ascii="Tahoma" w:hAnsi="Tahoma"/>
          <w:b/>
          <w:color w:val="0E1115"/>
          <w:spacing w:val="-4"/>
          <w:sz w:val="30"/>
        </w:rPr>
        <w:t>:</w:t>
      </w:r>
      <w:r>
        <w:rPr>
          <w:rFonts w:ascii="Tahoma" w:hAnsi="Tahoma"/>
          <w:b/>
          <w:color w:val="0E1115"/>
          <w:spacing w:val="-18"/>
          <w:sz w:val="30"/>
        </w:rPr>
        <w:t> </w:t>
      </w:r>
      <w:r>
        <w:rPr>
          <w:b/>
          <w:color w:val="0E1115"/>
          <w:spacing w:val="-4"/>
          <w:sz w:val="30"/>
        </w:rPr>
        <w:t>Эк</w:t>
      </w:r>
      <w:r>
        <w:rPr>
          <w:b/>
          <w:color w:val="0E1115"/>
          <w:spacing w:val="-4"/>
          <w:sz w:val="29"/>
        </w:rPr>
        <w:t>о</w:t>
      </w:r>
      <w:r>
        <w:rPr>
          <w:b/>
          <w:color w:val="0E1115"/>
          <w:spacing w:val="-4"/>
          <w:sz w:val="30"/>
        </w:rPr>
        <w:t>л</w:t>
      </w:r>
      <w:r>
        <w:rPr>
          <w:b/>
          <w:color w:val="0E1115"/>
          <w:spacing w:val="-4"/>
          <w:sz w:val="29"/>
        </w:rPr>
        <w:t>о</w:t>
      </w:r>
      <w:r>
        <w:rPr>
          <w:b/>
          <w:color w:val="0E1115"/>
          <w:spacing w:val="-4"/>
          <w:sz w:val="30"/>
        </w:rPr>
        <w:t>гия</w:t>
      </w:r>
      <w:r>
        <w:rPr>
          <w:b/>
          <w:color w:val="0E1115"/>
          <w:spacing w:val="-14"/>
          <w:sz w:val="30"/>
        </w:rPr>
        <w:t> </w:t>
      </w:r>
      <w:r>
        <w:rPr>
          <w:b/>
          <w:color w:val="0E1115"/>
          <w:spacing w:val="-4"/>
          <w:sz w:val="30"/>
        </w:rPr>
        <w:t>и</w:t>
      </w:r>
      <w:r>
        <w:rPr>
          <w:b/>
          <w:color w:val="0E1115"/>
          <w:spacing w:val="-15"/>
          <w:sz w:val="30"/>
        </w:rPr>
        <w:t> </w:t>
      </w:r>
      <w:r>
        <w:rPr>
          <w:b/>
          <w:color w:val="0E1115"/>
          <w:spacing w:val="-4"/>
          <w:sz w:val="29"/>
        </w:rPr>
        <w:t>у</w:t>
      </w:r>
      <w:r>
        <w:rPr>
          <w:b/>
          <w:color w:val="0E1115"/>
          <w:spacing w:val="-4"/>
          <w:sz w:val="30"/>
        </w:rPr>
        <w:t>в</w:t>
      </w:r>
      <w:r>
        <w:rPr>
          <w:b/>
          <w:color w:val="0E1115"/>
          <w:spacing w:val="-4"/>
          <w:sz w:val="29"/>
        </w:rPr>
        <w:t>а</w:t>
      </w:r>
      <w:r>
        <w:rPr>
          <w:b/>
          <w:color w:val="0E1115"/>
          <w:spacing w:val="-4"/>
          <w:sz w:val="30"/>
        </w:rPr>
        <w:t>ж</w:t>
      </w:r>
      <w:r>
        <w:rPr>
          <w:b/>
          <w:color w:val="0E1115"/>
          <w:spacing w:val="-4"/>
          <w:sz w:val="29"/>
        </w:rPr>
        <w:t>е</w:t>
      </w:r>
      <w:r>
        <w:rPr>
          <w:b/>
          <w:color w:val="0E1115"/>
          <w:spacing w:val="-4"/>
          <w:sz w:val="30"/>
        </w:rPr>
        <w:t>ни</w:t>
      </w:r>
      <w:r>
        <w:rPr>
          <w:b/>
          <w:color w:val="0E1115"/>
          <w:spacing w:val="-4"/>
          <w:sz w:val="29"/>
        </w:rPr>
        <w:t>е</w:t>
      </w:r>
      <w:r>
        <w:rPr>
          <w:b/>
          <w:color w:val="0E1115"/>
          <w:spacing w:val="-11"/>
          <w:sz w:val="29"/>
        </w:rPr>
        <w:t> </w:t>
      </w:r>
      <w:r>
        <w:rPr>
          <w:b/>
          <w:color w:val="0E1115"/>
          <w:spacing w:val="-4"/>
          <w:sz w:val="30"/>
        </w:rPr>
        <w:t>к</w:t>
      </w:r>
      <w:r>
        <w:rPr>
          <w:b/>
          <w:color w:val="0E1115"/>
          <w:spacing w:val="-15"/>
          <w:sz w:val="30"/>
        </w:rPr>
        <w:t> </w:t>
      </w:r>
      <w:r>
        <w:rPr>
          <w:b/>
          <w:color w:val="0E1115"/>
          <w:spacing w:val="-4"/>
          <w:sz w:val="29"/>
        </w:rPr>
        <w:t>ресурса</w:t>
      </w:r>
      <w:r>
        <w:rPr>
          <w:b/>
          <w:color w:val="0E1115"/>
          <w:spacing w:val="-4"/>
          <w:sz w:val="30"/>
        </w:rPr>
        <w:t>м</w:t>
      </w:r>
    </w:p>
    <w:p>
      <w:pPr>
        <w:pStyle w:val="BodyText"/>
        <w:spacing w:before="80"/>
        <w:rPr>
          <w:b/>
        </w:rPr>
      </w:pPr>
    </w:p>
    <w:p>
      <w:pPr>
        <w:pStyle w:val="ListParagraph"/>
        <w:numPr>
          <w:ilvl w:val="1"/>
          <w:numId w:val="119"/>
        </w:numPr>
        <w:tabs>
          <w:tab w:pos="575" w:val="left" w:leader="none"/>
        </w:tabs>
        <w:spacing w:line="345" w:lineRule="auto" w:before="0" w:after="0"/>
        <w:ind w:left="575" w:right="64" w:hanging="255"/>
        <w:jc w:val="left"/>
        <w:rPr>
          <w:rFonts w:ascii="Tahoma" w:hAnsi="Tahoma"/>
          <w:sz w:val="24"/>
        </w:rPr>
      </w:pPr>
      <w:r>
        <w:rPr>
          <w:rFonts w:ascii="Tahoma" w:hAnsi="Tahoma"/>
          <w:b/>
          <w:color w:val="0E1115"/>
          <w:sz w:val="24"/>
        </w:rPr>
        <w:t>«</w:t>
      </w:r>
      <w:r>
        <w:rPr>
          <w:b/>
          <w:color w:val="0E1115"/>
          <w:sz w:val="23"/>
        </w:rPr>
        <w:t>Ну</w:t>
      </w:r>
      <w:r>
        <w:rPr>
          <w:b/>
          <w:color w:val="0E1115"/>
          <w:sz w:val="24"/>
        </w:rPr>
        <w:t>л</w:t>
      </w:r>
      <w:r>
        <w:rPr>
          <w:b/>
          <w:color w:val="0E1115"/>
          <w:sz w:val="23"/>
        </w:rPr>
        <w:t>е</w:t>
      </w:r>
      <w:r>
        <w:rPr>
          <w:b/>
          <w:color w:val="0E1115"/>
          <w:sz w:val="24"/>
        </w:rPr>
        <w:t>вы</w:t>
      </w:r>
      <w:r>
        <w:rPr>
          <w:b/>
          <w:color w:val="0E1115"/>
          <w:sz w:val="23"/>
        </w:rPr>
        <w:t>е о</w:t>
      </w:r>
      <w:r>
        <w:rPr>
          <w:b/>
          <w:color w:val="0E1115"/>
          <w:sz w:val="24"/>
        </w:rPr>
        <w:t>т</w:t>
      </w:r>
      <w:r>
        <w:rPr>
          <w:b/>
          <w:color w:val="0E1115"/>
          <w:sz w:val="23"/>
        </w:rPr>
        <w:t>хо</w:t>
      </w:r>
      <w:r>
        <w:rPr>
          <w:b/>
          <w:color w:val="0E1115"/>
          <w:sz w:val="24"/>
        </w:rPr>
        <w:t>ды</w:t>
      </w:r>
      <w:r>
        <w:rPr>
          <w:rFonts w:ascii="Tahoma" w:hAnsi="Tahoma"/>
          <w:b/>
          <w:color w:val="0E1115"/>
          <w:sz w:val="24"/>
        </w:rPr>
        <w:t>»: </w:t>
      </w:r>
      <w:r>
        <w:rPr>
          <w:color w:val="0E1115"/>
          <w:sz w:val="24"/>
        </w:rPr>
        <w:t>Пищевые отходы с кухни идут на корм скоту или в компост</w:t>
      </w:r>
      <w:r>
        <w:rPr>
          <w:rFonts w:ascii="Tahoma" w:hAnsi="Tahoma"/>
          <w:color w:val="0E1115"/>
          <w:sz w:val="24"/>
        </w:rPr>
        <w:t>, </w:t>
      </w:r>
      <w:r>
        <w:rPr>
          <w:color w:val="0E1115"/>
          <w:sz w:val="24"/>
        </w:rPr>
        <w:t>который возвращается на поля как удобрение</w:t>
      </w:r>
      <w:r>
        <w:rPr>
          <w:rFonts w:ascii="Tahoma" w:hAnsi="Tahoma"/>
          <w:color w:val="0E1115"/>
          <w:sz w:val="24"/>
        </w:rPr>
        <w:t>. </w:t>
      </w:r>
      <w:r>
        <w:rPr>
          <w:color w:val="0E1115"/>
          <w:sz w:val="24"/>
        </w:rPr>
        <w:t>Это </w:t>
      </w:r>
      <w:r>
        <w:rPr>
          <w:b/>
          <w:color w:val="0E1115"/>
          <w:sz w:val="24"/>
        </w:rPr>
        <w:t>д</w:t>
      </w:r>
      <w:r>
        <w:rPr>
          <w:b/>
          <w:color w:val="0E1115"/>
          <w:sz w:val="23"/>
        </w:rPr>
        <w:t>ар </w:t>
      </w:r>
      <w:r>
        <w:rPr>
          <w:b/>
          <w:color w:val="0E1115"/>
          <w:sz w:val="24"/>
        </w:rPr>
        <w:t>з</w:t>
      </w:r>
      <w:r>
        <w:rPr>
          <w:b/>
          <w:color w:val="0E1115"/>
          <w:sz w:val="23"/>
        </w:rPr>
        <w:t>е</w:t>
      </w:r>
      <w:r>
        <w:rPr>
          <w:b/>
          <w:color w:val="0E1115"/>
          <w:sz w:val="24"/>
        </w:rPr>
        <w:t>мл</w:t>
      </w:r>
      <w:r>
        <w:rPr>
          <w:b/>
          <w:color w:val="0E1115"/>
          <w:sz w:val="23"/>
        </w:rPr>
        <w:t>е </w:t>
      </w:r>
      <w:r>
        <w:rPr>
          <w:b/>
          <w:color w:val="0E1115"/>
          <w:sz w:val="24"/>
        </w:rPr>
        <w:t>з</w:t>
      </w:r>
      <w:r>
        <w:rPr>
          <w:b/>
          <w:color w:val="0E1115"/>
          <w:sz w:val="23"/>
        </w:rPr>
        <w:t>а ее </w:t>
      </w:r>
      <w:r>
        <w:rPr>
          <w:b/>
          <w:color w:val="0E1115"/>
          <w:sz w:val="24"/>
        </w:rPr>
        <w:t>щ</w:t>
      </w:r>
      <w:r>
        <w:rPr>
          <w:b/>
          <w:color w:val="0E1115"/>
          <w:sz w:val="23"/>
        </w:rPr>
        <w:t>е</w:t>
      </w:r>
      <w:r>
        <w:rPr>
          <w:b/>
          <w:color w:val="0E1115"/>
          <w:sz w:val="24"/>
        </w:rPr>
        <w:t>д</w:t>
      </w:r>
      <w:r>
        <w:rPr>
          <w:b/>
          <w:color w:val="0E1115"/>
          <w:sz w:val="23"/>
        </w:rPr>
        <w:t>рос</w:t>
      </w:r>
      <w:r>
        <w:rPr>
          <w:b/>
          <w:color w:val="0E1115"/>
          <w:sz w:val="24"/>
        </w:rPr>
        <w:t>ть</w:t>
      </w:r>
      <w:r>
        <w:rPr>
          <w:rFonts w:ascii="Tahoma" w:hAnsi="Tahoma"/>
          <w:color w:val="0E1115"/>
          <w:sz w:val="24"/>
        </w:rPr>
        <w:t>.</w:t>
      </w:r>
    </w:p>
    <w:p>
      <w:pPr>
        <w:pStyle w:val="ListParagraph"/>
        <w:numPr>
          <w:ilvl w:val="1"/>
          <w:numId w:val="119"/>
        </w:numPr>
        <w:tabs>
          <w:tab w:pos="575" w:val="left" w:leader="none"/>
        </w:tabs>
        <w:spacing w:line="345" w:lineRule="auto" w:before="93" w:after="0"/>
        <w:ind w:left="575" w:right="350" w:hanging="255"/>
        <w:jc w:val="left"/>
        <w:rPr>
          <w:rFonts w:ascii="Tahoma" w:hAnsi="Tahoma"/>
          <w:sz w:val="24"/>
        </w:rPr>
      </w:pPr>
      <w:r>
        <w:rPr>
          <w:b/>
          <w:color w:val="0E1115"/>
          <w:sz w:val="23"/>
        </w:rPr>
        <w:t>Се</w:t>
      </w:r>
      <w:r>
        <w:rPr>
          <w:b/>
          <w:color w:val="0E1115"/>
          <w:sz w:val="24"/>
        </w:rPr>
        <w:t>м</w:t>
      </w:r>
      <w:r>
        <w:rPr>
          <w:b/>
          <w:color w:val="0E1115"/>
          <w:sz w:val="23"/>
        </w:rPr>
        <w:t>е</w:t>
      </w:r>
      <w:r>
        <w:rPr>
          <w:b/>
          <w:color w:val="0E1115"/>
          <w:sz w:val="24"/>
        </w:rPr>
        <w:t>нн</w:t>
      </w:r>
      <w:r>
        <w:rPr>
          <w:b/>
          <w:color w:val="0E1115"/>
          <w:sz w:val="23"/>
        </w:rPr>
        <w:t>ой</w:t>
      </w:r>
      <w:r>
        <w:rPr>
          <w:b/>
          <w:color w:val="0E1115"/>
          <w:spacing w:val="-6"/>
          <w:sz w:val="23"/>
        </w:rPr>
        <w:t> </w:t>
      </w:r>
      <w:r>
        <w:rPr>
          <w:b/>
          <w:color w:val="0E1115"/>
          <w:sz w:val="24"/>
        </w:rPr>
        <w:t>ф</w:t>
      </w:r>
      <w:r>
        <w:rPr>
          <w:b/>
          <w:color w:val="0E1115"/>
          <w:sz w:val="23"/>
        </w:rPr>
        <w:t>о</w:t>
      </w:r>
      <w:r>
        <w:rPr>
          <w:b/>
          <w:color w:val="0E1115"/>
          <w:sz w:val="24"/>
        </w:rPr>
        <w:t>нд</w:t>
      </w:r>
      <w:r>
        <w:rPr>
          <w:rFonts w:ascii="Tahoma" w:hAnsi="Tahoma"/>
          <w:b/>
          <w:color w:val="0E1115"/>
          <w:sz w:val="24"/>
        </w:rPr>
        <w:t>:</w:t>
      </w:r>
      <w:r>
        <w:rPr>
          <w:rFonts w:ascii="Tahoma" w:hAnsi="Tahoma"/>
          <w:b/>
          <w:color w:val="0E1115"/>
          <w:spacing w:val="-5"/>
          <w:sz w:val="24"/>
        </w:rPr>
        <w:t> </w:t>
      </w:r>
      <w:r>
        <w:rPr>
          <w:color w:val="0E1115"/>
          <w:sz w:val="24"/>
        </w:rPr>
        <w:t>Лучшие</w:t>
      </w:r>
      <w:r>
        <w:rPr>
          <w:color w:val="0E1115"/>
          <w:spacing w:val="-2"/>
          <w:sz w:val="24"/>
        </w:rPr>
        <w:t> </w:t>
      </w:r>
      <w:r>
        <w:rPr>
          <w:color w:val="0E1115"/>
          <w:sz w:val="24"/>
        </w:rPr>
        <w:t>семена</w:t>
      </w:r>
      <w:r>
        <w:rPr>
          <w:color w:val="0E1115"/>
          <w:spacing w:val="-2"/>
          <w:sz w:val="24"/>
        </w:rPr>
        <w:t> </w:t>
      </w:r>
      <w:r>
        <w:rPr>
          <w:color w:val="0E1115"/>
          <w:sz w:val="24"/>
        </w:rPr>
        <w:t>отбираются</w:t>
      </w:r>
      <w:r>
        <w:rPr>
          <w:color w:val="0E1115"/>
          <w:spacing w:val="-2"/>
          <w:sz w:val="24"/>
        </w:rPr>
        <w:t> </w:t>
      </w:r>
      <w:r>
        <w:rPr>
          <w:color w:val="0E1115"/>
          <w:sz w:val="24"/>
        </w:rPr>
        <w:t>и</w:t>
      </w:r>
      <w:r>
        <w:rPr>
          <w:color w:val="0E1115"/>
          <w:spacing w:val="-2"/>
          <w:sz w:val="24"/>
        </w:rPr>
        <w:t> </w:t>
      </w:r>
      <w:r>
        <w:rPr>
          <w:color w:val="0E1115"/>
          <w:sz w:val="24"/>
        </w:rPr>
        <w:t>хранятся</w:t>
      </w:r>
      <w:r>
        <w:rPr>
          <w:color w:val="0E1115"/>
          <w:spacing w:val="-2"/>
          <w:sz w:val="24"/>
        </w:rPr>
        <w:t> </w:t>
      </w:r>
      <w:r>
        <w:rPr>
          <w:color w:val="0E1115"/>
          <w:sz w:val="24"/>
        </w:rPr>
        <w:t>как</w:t>
      </w:r>
      <w:r>
        <w:rPr>
          <w:color w:val="0E1115"/>
          <w:spacing w:val="-2"/>
          <w:sz w:val="24"/>
        </w:rPr>
        <w:t> </w:t>
      </w:r>
      <w:r>
        <w:rPr>
          <w:color w:val="0E1115"/>
          <w:sz w:val="24"/>
        </w:rPr>
        <w:t>общее</w:t>
      </w:r>
      <w:r>
        <w:rPr>
          <w:color w:val="0E1115"/>
          <w:spacing w:val="-2"/>
          <w:sz w:val="24"/>
        </w:rPr>
        <w:t> </w:t>
      </w:r>
      <w:r>
        <w:rPr>
          <w:color w:val="0E1115"/>
          <w:sz w:val="24"/>
        </w:rPr>
        <w:t>достояние</w:t>
      </w:r>
      <w:r>
        <w:rPr>
          <w:rFonts w:ascii="Tahoma" w:hAnsi="Tahoma"/>
          <w:color w:val="0E1115"/>
          <w:sz w:val="24"/>
        </w:rPr>
        <w:t>, </w:t>
      </w:r>
      <w:r>
        <w:rPr>
          <w:color w:val="0E1115"/>
          <w:sz w:val="24"/>
        </w:rPr>
        <w:t>гарантия будущих урожаев</w:t>
      </w:r>
      <w:r>
        <w:rPr>
          <w:rFonts w:ascii="Tahoma" w:hAnsi="Tahoma"/>
          <w:color w:val="0E1115"/>
          <w:sz w:val="24"/>
        </w:rPr>
        <w:t>.</w:t>
      </w:r>
    </w:p>
    <w:p>
      <w:pPr>
        <w:pStyle w:val="BodyText"/>
        <w:spacing w:before="163"/>
        <w:rPr>
          <w:rFonts w:ascii="Tahoma"/>
        </w:rPr>
      </w:pPr>
    </w:p>
    <w:p>
      <w:pPr>
        <w:spacing w:before="1"/>
        <w:ind w:left="305" w:right="0" w:firstLine="0"/>
        <w:jc w:val="left"/>
        <w:rPr>
          <w:rFonts w:ascii="Tahoma" w:hAnsi="Tahoma"/>
          <w:b/>
          <w:sz w:val="30"/>
        </w:rPr>
      </w:pPr>
      <w:r>
        <w:rPr>
          <w:b/>
          <w:color w:val="0E1115"/>
          <w:spacing w:val="-4"/>
          <w:sz w:val="30"/>
        </w:rPr>
        <w:t>Чт</w:t>
      </w:r>
      <w:r>
        <w:rPr>
          <w:b/>
          <w:color w:val="0E1115"/>
          <w:spacing w:val="-4"/>
          <w:sz w:val="29"/>
        </w:rPr>
        <w:t>о</w:t>
      </w:r>
      <w:r>
        <w:rPr>
          <w:b/>
          <w:color w:val="0E1115"/>
          <w:spacing w:val="-13"/>
          <w:sz w:val="29"/>
        </w:rPr>
        <w:t> </w:t>
      </w:r>
      <w:r>
        <w:rPr>
          <w:b/>
          <w:color w:val="0E1115"/>
          <w:spacing w:val="-4"/>
          <w:sz w:val="30"/>
        </w:rPr>
        <w:t>эт</w:t>
      </w:r>
      <w:r>
        <w:rPr>
          <w:b/>
          <w:color w:val="0E1115"/>
          <w:spacing w:val="-4"/>
          <w:sz w:val="29"/>
        </w:rPr>
        <w:t>о</w:t>
      </w:r>
      <w:r>
        <w:rPr>
          <w:b/>
          <w:color w:val="0E1115"/>
          <w:spacing w:val="-14"/>
          <w:sz w:val="29"/>
        </w:rPr>
        <w:t> </w:t>
      </w:r>
      <w:r>
        <w:rPr>
          <w:b/>
          <w:color w:val="0E1115"/>
          <w:spacing w:val="-4"/>
          <w:sz w:val="30"/>
        </w:rPr>
        <w:t>д</w:t>
      </w:r>
      <w:r>
        <w:rPr>
          <w:b/>
          <w:color w:val="0E1115"/>
          <w:spacing w:val="-4"/>
          <w:sz w:val="29"/>
        </w:rPr>
        <w:t>ае</w:t>
      </w:r>
      <w:r>
        <w:rPr>
          <w:b/>
          <w:color w:val="0E1115"/>
          <w:spacing w:val="-4"/>
          <w:sz w:val="30"/>
        </w:rPr>
        <w:t>т</w:t>
      </w:r>
      <w:r>
        <w:rPr>
          <w:b/>
          <w:color w:val="0E1115"/>
          <w:spacing w:val="-16"/>
          <w:sz w:val="30"/>
        </w:rPr>
        <w:t> </w:t>
      </w:r>
      <w:r>
        <w:rPr>
          <w:b/>
          <w:color w:val="0E1115"/>
          <w:spacing w:val="-4"/>
          <w:sz w:val="30"/>
        </w:rPr>
        <w:t>в</w:t>
      </w:r>
      <w:r>
        <w:rPr>
          <w:b/>
          <w:color w:val="0E1115"/>
          <w:spacing w:val="-16"/>
          <w:sz w:val="30"/>
        </w:rPr>
        <w:t> </w:t>
      </w:r>
      <w:r>
        <w:rPr>
          <w:b/>
          <w:color w:val="0E1115"/>
          <w:spacing w:val="-4"/>
          <w:sz w:val="30"/>
        </w:rPr>
        <w:t>ит</w:t>
      </w:r>
      <w:r>
        <w:rPr>
          <w:b/>
          <w:color w:val="0E1115"/>
          <w:spacing w:val="-4"/>
          <w:sz w:val="29"/>
        </w:rPr>
        <w:t>о</w:t>
      </w:r>
      <w:r>
        <w:rPr>
          <w:b/>
          <w:color w:val="0E1115"/>
          <w:spacing w:val="-4"/>
          <w:sz w:val="30"/>
        </w:rPr>
        <w:t>г</w:t>
      </w:r>
      <w:r>
        <w:rPr>
          <w:b/>
          <w:color w:val="0E1115"/>
          <w:spacing w:val="-4"/>
          <w:sz w:val="29"/>
        </w:rPr>
        <w:t>е</w:t>
      </w:r>
      <w:r>
        <w:rPr>
          <w:rFonts w:ascii="Tahoma" w:hAnsi="Tahoma"/>
          <w:b/>
          <w:color w:val="0E1115"/>
          <w:spacing w:val="-4"/>
          <w:sz w:val="30"/>
        </w:rPr>
        <w:t>?</w:t>
      </w:r>
    </w:p>
    <w:p>
      <w:pPr>
        <w:pStyle w:val="BodyText"/>
        <w:spacing w:before="66"/>
        <w:rPr>
          <w:rFonts w:ascii="Tahoma"/>
          <w:b/>
        </w:rPr>
      </w:pPr>
    </w:p>
    <w:p>
      <w:pPr>
        <w:pStyle w:val="ListParagraph"/>
        <w:numPr>
          <w:ilvl w:val="1"/>
          <w:numId w:val="119"/>
        </w:numPr>
        <w:tabs>
          <w:tab w:pos="575" w:val="left" w:leader="none"/>
        </w:tabs>
        <w:spacing w:line="240" w:lineRule="auto" w:before="0" w:after="0"/>
        <w:ind w:left="575" w:right="0" w:hanging="255"/>
        <w:jc w:val="left"/>
        <w:rPr>
          <w:rFonts w:ascii="Tahoma" w:hAnsi="Tahoma"/>
          <w:sz w:val="24"/>
        </w:rPr>
      </w:pPr>
      <w:r>
        <w:rPr>
          <w:b/>
          <w:color w:val="0E1115"/>
          <w:sz w:val="23"/>
        </w:rPr>
        <w:t>П</w:t>
      </w:r>
      <w:r>
        <w:rPr>
          <w:b/>
          <w:color w:val="0E1115"/>
          <w:sz w:val="24"/>
        </w:rPr>
        <w:t>ищ</w:t>
      </w:r>
      <w:r>
        <w:rPr>
          <w:b/>
          <w:color w:val="0E1115"/>
          <w:sz w:val="23"/>
        </w:rPr>
        <w:t>е</w:t>
      </w:r>
      <w:r>
        <w:rPr>
          <w:b/>
          <w:color w:val="0E1115"/>
          <w:sz w:val="24"/>
        </w:rPr>
        <w:t>в</w:t>
      </w:r>
      <w:r>
        <w:rPr>
          <w:b/>
          <w:color w:val="0E1115"/>
          <w:sz w:val="23"/>
        </w:rPr>
        <w:t>ой</w:t>
      </w:r>
      <w:r>
        <w:rPr>
          <w:b/>
          <w:color w:val="0E1115"/>
          <w:spacing w:val="-5"/>
          <w:sz w:val="23"/>
        </w:rPr>
        <w:t> </w:t>
      </w:r>
      <w:r>
        <w:rPr>
          <w:b/>
          <w:color w:val="0E1115"/>
          <w:sz w:val="23"/>
        </w:rPr>
        <w:t>су</w:t>
      </w:r>
      <w:r>
        <w:rPr>
          <w:b/>
          <w:color w:val="0E1115"/>
          <w:sz w:val="24"/>
        </w:rPr>
        <w:t>в</w:t>
      </w:r>
      <w:r>
        <w:rPr>
          <w:b/>
          <w:color w:val="0E1115"/>
          <w:sz w:val="23"/>
        </w:rPr>
        <w:t>ере</w:t>
      </w:r>
      <w:r>
        <w:rPr>
          <w:b/>
          <w:color w:val="0E1115"/>
          <w:sz w:val="24"/>
        </w:rPr>
        <w:t>нит</w:t>
      </w:r>
      <w:r>
        <w:rPr>
          <w:b/>
          <w:color w:val="0E1115"/>
          <w:sz w:val="23"/>
        </w:rPr>
        <w:t>е</w:t>
      </w:r>
      <w:r>
        <w:rPr>
          <w:b/>
          <w:color w:val="0E1115"/>
          <w:sz w:val="24"/>
        </w:rPr>
        <w:t>т</w:t>
      </w:r>
      <w:r>
        <w:rPr>
          <w:rFonts w:ascii="Tahoma" w:hAnsi="Tahoma"/>
          <w:b/>
          <w:color w:val="0E1115"/>
          <w:sz w:val="24"/>
        </w:rPr>
        <w:t>:</w:t>
      </w:r>
      <w:r>
        <w:rPr>
          <w:rFonts w:ascii="Tahoma" w:hAnsi="Tahoma"/>
          <w:b/>
          <w:color w:val="0E1115"/>
          <w:spacing w:val="-3"/>
          <w:sz w:val="24"/>
        </w:rPr>
        <w:t> </w:t>
      </w:r>
      <w:r>
        <w:rPr>
          <w:color w:val="0E1115"/>
          <w:sz w:val="24"/>
        </w:rPr>
        <w:t>Сообщество</w:t>
      </w:r>
      <w:r>
        <w:rPr>
          <w:color w:val="0E1115"/>
          <w:spacing w:val="-1"/>
          <w:sz w:val="24"/>
        </w:rPr>
        <w:t> </w:t>
      </w:r>
      <w:r>
        <w:rPr>
          <w:color w:val="0E1115"/>
          <w:sz w:val="24"/>
        </w:rPr>
        <w:t>не зависит</w:t>
      </w:r>
      <w:r>
        <w:rPr>
          <w:color w:val="0E1115"/>
          <w:spacing w:val="-1"/>
          <w:sz w:val="24"/>
        </w:rPr>
        <w:t> </w:t>
      </w:r>
      <w:r>
        <w:rPr>
          <w:color w:val="0E1115"/>
          <w:sz w:val="24"/>
        </w:rPr>
        <w:t>от колебаний</w:t>
      </w:r>
      <w:r>
        <w:rPr>
          <w:color w:val="0E1115"/>
          <w:spacing w:val="-1"/>
          <w:sz w:val="24"/>
        </w:rPr>
        <w:t> </w:t>
      </w:r>
      <w:r>
        <w:rPr>
          <w:color w:val="0E1115"/>
          <w:sz w:val="24"/>
        </w:rPr>
        <w:t>рынка и</w:t>
      </w:r>
      <w:r>
        <w:rPr>
          <w:color w:val="0E1115"/>
          <w:spacing w:val="-1"/>
          <w:sz w:val="24"/>
        </w:rPr>
        <w:t> </w:t>
      </w:r>
      <w:r>
        <w:rPr>
          <w:color w:val="0E1115"/>
          <w:spacing w:val="-4"/>
          <w:sz w:val="24"/>
        </w:rPr>
        <w:t>цен</w:t>
      </w:r>
      <w:r>
        <w:rPr>
          <w:rFonts w:ascii="Tahoma" w:hAnsi="Tahoma"/>
          <w:color w:val="0E1115"/>
          <w:spacing w:val="-4"/>
          <w:sz w:val="24"/>
        </w:rPr>
        <w:t>.</w:t>
      </w:r>
    </w:p>
    <w:p>
      <w:pPr>
        <w:pStyle w:val="ListParagraph"/>
        <w:numPr>
          <w:ilvl w:val="1"/>
          <w:numId w:val="119"/>
        </w:numPr>
        <w:tabs>
          <w:tab w:pos="575" w:val="left" w:leader="none"/>
        </w:tabs>
        <w:spacing w:line="240" w:lineRule="auto" w:before="219" w:after="0"/>
        <w:ind w:left="575" w:right="0" w:hanging="255"/>
        <w:jc w:val="left"/>
        <w:rPr>
          <w:rFonts w:ascii="Tahoma" w:hAnsi="Tahoma"/>
          <w:sz w:val="24"/>
        </w:rPr>
      </w:pPr>
      <w:r>
        <w:rPr>
          <w:b/>
          <w:color w:val="0E1115"/>
          <w:sz w:val="24"/>
        </w:rPr>
        <w:t>Зд</w:t>
      </w:r>
      <w:r>
        <w:rPr>
          <w:b/>
          <w:color w:val="0E1115"/>
          <w:sz w:val="23"/>
        </w:rPr>
        <w:t>оро</w:t>
      </w:r>
      <w:r>
        <w:rPr>
          <w:b/>
          <w:color w:val="0E1115"/>
          <w:sz w:val="24"/>
        </w:rPr>
        <w:t>вь</w:t>
      </w:r>
      <w:r>
        <w:rPr>
          <w:b/>
          <w:color w:val="0E1115"/>
          <w:sz w:val="23"/>
        </w:rPr>
        <w:t>е</w:t>
      </w:r>
      <w:r>
        <w:rPr>
          <w:rFonts w:ascii="Tahoma" w:hAnsi="Tahoma"/>
          <w:b/>
          <w:color w:val="0E1115"/>
          <w:sz w:val="24"/>
        </w:rPr>
        <w:t>:</w:t>
      </w:r>
      <w:r>
        <w:rPr>
          <w:rFonts w:ascii="Tahoma" w:hAnsi="Tahoma"/>
          <w:b/>
          <w:color w:val="0E1115"/>
          <w:spacing w:val="8"/>
          <w:sz w:val="24"/>
        </w:rPr>
        <w:t> </w:t>
      </w:r>
      <w:r>
        <w:rPr>
          <w:color w:val="0E1115"/>
          <w:sz w:val="24"/>
        </w:rPr>
        <w:t>Люди</w:t>
      </w:r>
      <w:r>
        <w:rPr>
          <w:color w:val="0E1115"/>
          <w:spacing w:val="12"/>
          <w:sz w:val="24"/>
        </w:rPr>
        <w:t> </w:t>
      </w:r>
      <w:r>
        <w:rPr>
          <w:color w:val="0E1115"/>
          <w:sz w:val="24"/>
        </w:rPr>
        <w:t>едят</w:t>
      </w:r>
      <w:r>
        <w:rPr>
          <w:color w:val="0E1115"/>
          <w:spacing w:val="11"/>
          <w:sz w:val="24"/>
        </w:rPr>
        <w:t> </w:t>
      </w:r>
      <w:r>
        <w:rPr>
          <w:color w:val="0E1115"/>
          <w:sz w:val="24"/>
        </w:rPr>
        <w:t>свежие</w:t>
      </w:r>
      <w:r>
        <w:rPr>
          <w:rFonts w:ascii="Tahoma" w:hAnsi="Tahoma"/>
          <w:color w:val="0E1115"/>
          <w:sz w:val="24"/>
        </w:rPr>
        <w:t>,</w:t>
      </w:r>
      <w:r>
        <w:rPr>
          <w:rFonts w:ascii="Tahoma" w:hAnsi="Tahoma"/>
          <w:color w:val="0E1115"/>
          <w:spacing w:val="4"/>
          <w:sz w:val="24"/>
        </w:rPr>
        <w:t> </w:t>
      </w:r>
      <w:r>
        <w:rPr>
          <w:color w:val="0E1115"/>
          <w:sz w:val="24"/>
        </w:rPr>
        <w:t>сезонные</w:t>
      </w:r>
      <w:r>
        <w:rPr>
          <w:rFonts w:ascii="Tahoma" w:hAnsi="Tahoma"/>
          <w:color w:val="0E1115"/>
          <w:sz w:val="24"/>
        </w:rPr>
        <w:t>,</w:t>
      </w:r>
      <w:r>
        <w:rPr>
          <w:rFonts w:ascii="Tahoma" w:hAnsi="Tahoma"/>
          <w:color w:val="0E1115"/>
          <w:spacing w:val="3"/>
          <w:sz w:val="24"/>
        </w:rPr>
        <w:t> </w:t>
      </w:r>
      <w:r>
        <w:rPr>
          <w:color w:val="0E1115"/>
          <w:sz w:val="24"/>
        </w:rPr>
        <w:t>органические</w:t>
      </w:r>
      <w:r>
        <w:rPr>
          <w:color w:val="0E1115"/>
          <w:spacing w:val="12"/>
          <w:sz w:val="24"/>
        </w:rPr>
        <w:t> </w:t>
      </w:r>
      <w:r>
        <w:rPr>
          <w:color w:val="0E1115"/>
          <w:spacing w:val="-2"/>
          <w:sz w:val="24"/>
        </w:rPr>
        <w:t>продукты</w:t>
      </w:r>
      <w:r>
        <w:rPr>
          <w:rFonts w:ascii="Tahoma" w:hAnsi="Tahoma"/>
          <w:color w:val="0E1115"/>
          <w:spacing w:val="-2"/>
          <w:sz w:val="24"/>
        </w:rPr>
        <w:t>.</w:t>
      </w:r>
    </w:p>
    <w:p>
      <w:pPr>
        <w:pStyle w:val="ListParagraph"/>
        <w:numPr>
          <w:ilvl w:val="1"/>
          <w:numId w:val="119"/>
        </w:numPr>
        <w:tabs>
          <w:tab w:pos="575" w:val="left" w:leader="none"/>
        </w:tabs>
        <w:spacing w:line="345" w:lineRule="auto" w:before="219" w:after="0"/>
        <w:ind w:left="575" w:right="1072" w:hanging="255"/>
        <w:jc w:val="left"/>
        <w:rPr>
          <w:rFonts w:ascii="Tahoma" w:hAnsi="Tahoma"/>
          <w:sz w:val="24"/>
        </w:rPr>
      </w:pPr>
      <w:r>
        <w:rPr>
          <w:b/>
          <w:color w:val="0E1115"/>
          <w:sz w:val="23"/>
        </w:rPr>
        <w:t>С</w:t>
      </w:r>
      <w:r>
        <w:rPr>
          <w:b/>
          <w:color w:val="0E1115"/>
          <w:sz w:val="24"/>
        </w:rPr>
        <w:t>вязь</w:t>
      </w:r>
      <w:r>
        <w:rPr>
          <w:b/>
          <w:color w:val="0E1115"/>
          <w:spacing w:val="-7"/>
          <w:sz w:val="24"/>
        </w:rPr>
        <w:t> </w:t>
      </w:r>
      <w:r>
        <w:rPr>
          <w:b/>
          <w:color w:val="0E1115"/>
          <w:sz w:val="24"/>
        </w:rPr>
        <w:t>и</w:t>
      </w:r>
      <w:r>
        <w:rPr>
          <w:b/>
          <w:color w:val="0E1115"/>
          <w:spacing w:val="-7"/>
          <w:sz w:val="24"/>
        </w:rPr>
        <w:t> </w:t>
      </w:r>
      <w:r>
        <w:rPr>
          <w:b/>
          <w:color w:val="0E1115"/>
          <w:sz w:val="23"/>
        </w:rPr>
        <w:t>о</w:t>
      </w:r>
      <w:r>
        <w:rPr>
          <w:b/>
          <w:color w:val="0E1115"/>
          <w:sz w:val="24"/>
        </w:rPr>
        <w:t>бщ</w:t>
      </w:r>
      <w:r>
        <w:rPr>
          <w:b/>
          <w:color w:val="0E1115"/>
          <w:sz w:val="23"/>
        </w:rPr>
        <w:t>е</w:t>
      </w:r>
      <w:r>
        <w:rPr>
          <w:b/>
          <w:color w:val="0E1115"/>
          <w:sz w:val="24"/>
        </w:rPr>
        <w:t>ни</w:t>
      </w:r>
      <w:r>
        <w:rPr>
          <w:b/>
          <w:color w:val="0E1115"/>
          <w:sz w:val="23"/>
        </w:rPr>
        <w:t>е</w:t>
      </w:r>
      <w:r>
        <w:rPr>
          <w:rFonts w:ascii="Tahoma" w:hAnsi="Tahoma"/>
          <w:b/>
          <w:color w:val="0E1115"/>
          <w:sz w:val="24"/>
        </w:rPr>
        <w:t>:</w:t>
      </w:r>
      <w:r>
        <w:rPr>
          <w:rFonts w:ascii="Tahoma" w:hAnsi="Tahoma"/>
          <w:b/>
          <w:color w:val="0E1115"/>
          <w:spacing w:val="-3"/>
          <w:sz w:val="24"/>
        </w:rPr>
        <w:t> </w:t>
      </w:r>
      <w:r>
        <w:rPr>
          <w:color w:val="0E1115"/>
          <w:sz w:val="24"/>
        </w:rPr>
        <w:t>Общие трапезы и совместный труд на земле создают неразрывные узы</w:t>
      </w:r>
      <w:r>
        <w:rPr>
          <w:rFonts w:ascii="Tahoma" w:hAnsi="Tahoma"/>
          <w:color w:val="0E1115"/>
          <w:sz w:val="24"/>
        </w:rPr>
        <w:t>.</w:t>
      </w:r>
    </w:p>
    <w:p>
      <w:pPr>
        <w:pStyle w:val="ListParagraph"/>
        <w:numPr>
          <w:ilvl w:val="1"/>
          <w:numId w:val="119"/>
        </w:numPr>
        <w:tabs>
          <w:tab w:pos="575" w:val="left" w:leader="none"/>
        </w:tabs>
        <w:spacing w:line="345" w:lineRule="auto" w:before="93" w:after="0"/>
        <w:ind w:left="575" w:right="1073" w:hanging="255"/>
        <w:jc w:val="left"/>
        <w:rPr>
          <w:rFonts w:ascii="Tahoma" w:hAnsi="Tahoma"/>
          <w:sz w:val="24"/>
        </w:rPr>
      </w:pPr>
      <w:r>
        <w:rPr>
          <w:b/>
          <w:color w:val="0E1115"/>
          <w:sz w:val="23"/>
        </w:rPr>
        <w:t>С</w:t>
      </w:r>
      <w:r>
        <w:rPr>
          <w:b/>
          <w:color w:val="0E1115"/>
          <w:sz w:val="24"/>
        </w:rPr>
        <w:t>мы</w:t>
      </w:r>
      <w:r>
        <w:rPr>
          <w:b/>
          <w:color w:val="0E1115"/>
          <w:sz w:val="23"/>
        </w:rPr>
        <w:t>с</w:t>
      </w:r>
      <w:r>
        <w:rPr>
          <w:b/>
          <w:color w:val="0E1115"/>
          <w:sz w:val="24"/>
        </w:rPr>
        <w:t>л</w:t>
      </w:r>
      <w:r>
        <w:rPr>
          <w:b/>
          <w:color w:val="0E1115"/>
          <w:spacing w:val="-9"/>
          <w:sz w:val="24"/>
        </w:rPr>
        <w:t> </w:t>
      </w:r>
      <w:r>
        <w:rPr>
          <w:b/>
          <w:color w:val="0E1115"/>
          <w:sz w:val="24"/>
        </w:rPr>
        <w:t>и</w:t>
      </w:r>
      <w:r>
        <w:rPr>
          <w:b/>
          <w:color w:val="0E1115"/>
          <w:spacing w:val="-9"/>
          <w:sz w:val="24"/>
        </w:rPr>
        <w:t> </w:t>
      </w:r>
      <w:r>
        <w:rPr>
          <w:b/>
          <w:color w:val="0E1115"/>
          <w:sz w:val="23"/>
        </w:rPr>
        <w:t>у</w:t>
      </w:r>
      <w:r>
        <w:rPr>
          <w:b/>
          <w:color w:val="0E1115"/>
          <w:sz w:val="24"/>
        </w:rPr>
        <w:t>в</w:t>
      </w:r>
      <w:r>
        <w:rPr>
          <w:b/>
          <w:color w:val="0E1115"/>
          <w:sz w:val="23"/>
        </w:rPr>
        <w:t>а</w:t>
      </w:r>
      <w:r>
        <w:rPr>
          <w:b/>
          <w:color w:val="0E1115"/>
          <w:sz w:val="24"/>
        </w:rPr>
        <w:t>ж</w:t>
      </w:r>
      <w:r>
        <w:rPr>
          <w:b/>
          <w:color w:val="0E1115"/>
          <w:sz w:val="23"/>
        </w:rPr>
        <w:t>е</w:t>
      </w:r>
      <w:r>
        <w:rPr>
          <w:b/>
          <w:color w:val="0E1115"/>
          <w:sz w:val="24"/>
        </w:rPr>
        <w:t>ни</w:t>
      </w:r>
      <w:r>
        <w:rPr>
          <w:b/>
          <w:color w:val="0E1115"/>
          <w:sz w:val="23"/>
        </w:rPr>
        <w:t>е</w:t>
      </w:r>
      <w:r>
        <w:rPr>
          <w:rFonts w:ascii="Tahoma" w:hAnsi="Tahoma"/>
          <w:b/>
          <w:color w:val="0E1115"/>
          <w:sz w:val="24"/>
        </w:rPr>
        <w:t>:</w:t>
      </w:r>
      <w:r>
        <w:rPr>
          <w:rFonts w:ascii="Tahoma" w:hAnsi="Tahoma"/>
          <w:b/>
          <w:color w:val="0E1115"/>
          <w:spacing w:val="-5"/>
          <w:sz w:val="24"/>
        </w:rPr>
        <w:t> </w:t>
      </w:r>
      <w:r>
        <w:rPr>
          <w:color w:val="0E1115"/>
          <w:sz w:val="24"/>
        </w:rPr>
        <w:t>Труд</w:t>
      </w:r>
      <w:r>
        <w:rPr>
          <w:color w:val="0E1115"/>
          <w:spacing w:val="-2"/>
          <w:sz w:val="24"/>
        </w:rPr>
        <w:t> </w:t>
      </w:r>
      <w:r>
        <w:rPr>
          <w:color w:val="0E1115"/>
          <w:sz w:val="24"/>
        </w:rPr>
        <w:t>фермера</w:t>
      </w:r>
      <w:r>
        <w:rPr>
          <w:color w:val="0E1115"/>
          <w:spacing w:val="-2"/>
          <w:sz w:val="24"/>
        </w:rPr>
        <w:t> </w:t>
      </w:r>
      <w:r>
        <w:rPr>
          <w:color w:val="0E1115"/>
          <w:sz w:val="24"/>
        </w:rPr>
        <w:t>и</w:t>
      </w:r>
      <w:r>
        <w:rPr>
          <w:color w:val="0E1115"/>
          <w:spacing w:val="-2"/>
          <w:sz w:val="24"/>
        </w:rPr>
        <w:t> </w:t>
      </w:r>
      <w:r>
        <w:rPr>
          <w:color w:val="0E1115"/>
          <w:sz w:val="24"/>
        </w:rPr>
        <w:t>повара</w:t>
      </w:r>
      <w:r>
        <w:rPr>
          <w:color w:val="0E1115"/>
          <w:spacing w:val="-2"/>
          <w:sz w:val="24"/>
        </w:rPr>
        <w:t> </w:t>
      </w:r>
      <w:r>
        <w:rPr>
          <w:color w:val="0E1115"/>
          <w:sz w:val="24"/>
        </w:rPr>
        <w:t>становится</w:t>
      </w:r>
      <w:r>
        <w:rPr>
          <w:color w:val="0E1115"/>
          <w:spacing w:val="-2"/>
          <w:sz w:val="24"/>
        </w:rPr>
        <w:t> </w:t>
      </w:r>
      <w:r>
        <w:rPr>
          <w:color w:val="0E1115"/>
          <w:sz w:val="24"/>
        </w:rPr>
        <w:t>одним</w:t>
      </w:r>
      <w:r>
        <w:rPr>
          <w:color w:val="0E1115"/>
          <w:spacing w:val="-2"/>
          <w:sz w:val="24"/>
        </w:rPr>
        <w:t> </w:t>
      </w:r>
      <w:r>
        <w:rPr>
          <w:color w:val="0E1115"/>
          <w:sz w:val="24"/>
        </w:rPr>
        <w:t>из</w:t>
      </w:r>
      <w:r>
        <w:rPr>
          <w:color w:val="0E1115"/>
          <w:spacing w:val="-2"/>
          <w:sz w:val="24"/>
        </w:rPr>
        <w:t> </w:t>
      </w:r>
      <w:r>
        <w:rPr>
          <w:color w:val="0E1115"/>
          <w:sz w:val="24"/>
        </w:rPr>
        <w:t>самых почетных в сообществе</w:t>
      </w:r>
      <w:r>
        <w:rPr>
          <w:rFonts w:ascii="Tahoma" w:hAnsi="Tahoma"/>
          <w:color w:val="0E1115"/>
          <w:sz w:val="24"/>
        </w:rPr>
        <w:t>.</w:t>
      </w:r>
    </w:p>
    <w:p>
      <w:pPr>
        <w:pStyle w:val="BodyText"/>
        <w:spacing w:line="345" w:lineRule="auto" w:before="244"/>
        <w:ind w:left="305" w:right="101"/>
        <w:rPr>
          <w:rFonts w:ascii="Tahoma" w:hAnsi="Tahoma"/>
        </w:rPr>
      </w:pPr>
      <w:r>
        <w:rPr>
          <w:b/>
          <w:color w:val="0E1115"/>
          <w:sz w:val="23"/>
        </w:rPr>
        <w:t>Ре</w:t>
      </w:r>
      <w:r>
        <w:rPr>
          <w:b/>
          <w:color w:val="0E1115"/>
        </w:rPr>
        <w:t>зюм</w:t>
      </w:r>
      <w:r>
        <w:rPr>
          <w:b/>
          <w:color w:val="0E1115"/>
          <w:sz w:val="23"/>
        </w:rPr>
        <w:t>е</w:t>
      </w:r>
      <w:r>
        <w:rPr>
          <w:rFonts w:ascii="Tahoma" w:hAnsi="Tahoma"/>
          <w:b/>
          <w:color w:val="0E1115"/>
        </w:rPr>
        <w:t>: </w:t>
      </w:r>
      <w:r>
        <w:rPr>
          <w:color w:val="0E1115"/>
        </w:rPr>
        <w:t>В экономике дара продовольственная система </w:t>
      </w:r>
      <w:r>
        <w:rPr>
          <w:rFonts w:ascii="Tahoma" w:hAnsi="Tahoma"/>
          <w:color w:val="0E1115"/>
        </w:rPr>
        <w:t>— </w:t>
      </w:r>
      <w:r>
        <w:rPr>
          <w:color w:val="0E1115"/>
        </w:rPr>
        <w:t>это не индустрия</w:t>
      </w:r>
      <w:r>
        <w:rPr>
          <w:rFonts w:ascii="Tahoma" w:hAnsi="Tahoma"/>
          <w:color w:val="0E1115"/>
        </w:rPr>
        <w:t>, </w:t>
      </w:r>
      <w:r>
        <w:rPr>
          <w:color w:val="0E1115"/>
        </w:rPr>
        <w:t>а </w:t>
      </w:r>
      <w:r>
        <w:rPr>
          <w:b/>
          <w:color w:val="0E1115"/>
          <w:sz w:val="23"/>
        </w:rPr>
        <w:t>е</w:t>
      </w:r>
      <w:r>
        <w:rPr>
          <w:b/>
          <w:color w:val="0E1115"/>
        </w:rPr>
        <w:t>дины</w:t>
      </w:r>
      <w:r>
        <w:rPr>
          <w:b/>
          <w:color w:val="0E1115"/>
          <w:sz w:val="23"/>
        </w:rPr>
        <w:t>й </w:t>
      </w:r>
      <w:r>
        <w:rPr>
          <w:b/>
          <w:color w:val="0E1115"/>
        </w:rPr>
        <w:t>жив</w:t>
      </w:r>
      <w:r>
        <w:rPr>
          <w:b/>
          <w:color w:val="0E1115"/>
          <w:sz w:val="23"/>
        </w:rPr>
        <w:t>ой ор</w:t>
      </w:r>
      <w:r>
        <w:rPr>
          <w:b/>
          <w:color w:val="0E1115"/>
        </w:rPr>
        <w:t>г</w:t>
      </w:r>
      <w:r>
        <w:rPr>
          <w:b/>
          <w:color w:val="0E1115"/>
          <w:sz w:val="23"/>
        </w:rPr>
        <w:t>а</w:t>
      </w:r>
      <w:r>
        <w:rPr>
          <w:b/>
          <w:color w:val="0E1115"/>
        </w:rPr>
        <w:t>низм</w:t>
      </w:r>
      <w:r>
        <w:rPr>
          <w:rFonts w:ascii="Tahoma" w:hAnsi="Tahoma"/>
          <w:color w:val="0E1115"/>
        </w:rPr>
        <w:t>. </w:t>
      </w:r>
      <w:r>
        <w:rPr>
          <w:color w:val="0E1115"/>
        </w:rPr>
        <w:t>От земледельца</w:t>
      </w:r>
      <w:r>
        <w:rPr>
          <w:rFonts w:ascii="Tahoma" w:hAnsi="Tahoma"/>
          <w:color w:val="0E1115"/>
        </w:rPr>
        <w:t>, </w:t>
      </w:r>
      <w:r>
        <w:rPr>
          <w:color w:val="0E1115"/>
        </w:rPr>
        <w:t>вкладывающего душу в землю</w:t>
      </w:r>
      <w:r>
        <w:rPr>
          <w:rFonts w:ascii="Tahoma" w:hAnsi="Tahoma"/>
          <w:color w:val="0E1115"/>
        </w:rPr>
        <w:t>, </w:t>
      </w:r>
      <w:r>
        <w:rPr>
          <w:color w:val="0E1115"/>
        </w:rPr>
        <w:t>до повара</w:t>
      </w:r>
      <w:r>
        <w:rPr>
          <w:rFonts w:ascii="Tahoma" w:hAnsi="Tahoma"/>
          <w:color w:val="0E1115"/>
        </w:rPr>
        <w:t>, </w:t>
      </w:r>
      <w:r>
        <w:rPr>
          <w:color w:val="0E1115"/>
        </w:rPr>
        <w:t>превращающего урожай в акт любви и заботы</w:t>
      </w:r>
      <w:r>
        <w:rPr>
          <w:rFonts w:ascii="Tahoma" w:hAnsi="Tahoma"/>
          <w:color w:val="0E1115"/>
        </w:rPr>
        <w:t>, — </w:t>
      </w:r>
      <w:r>
        <w:rPr>
          <w:color w:val="0E1115"/>
        </w:rPr>
        <w:t>каждый участник этого</w:t>
      </w:r>
      <w:r>
        <w:rPr>
          <w:color w:val="0E1115"/>
          <w:spacing w:val="80"/>
        </w:rPr>
        <w:t> </w:t>
      </w:r>
      <w:r>
        <w:rPr>
          <w:color w:val="0E1115"/>
        </w:rPr>
        <w:t>процесса является звеном в цепи щедрости</w:t>
      </w:r>
      <w:r>
        <w:rPr>
          <w:rFonts w:ascii="Tahoma" w:hAnsi="Tahoma"/>
          <w:color w:val="0E1115"/>
        </w:rPr>
        <w:t>, </w:t>
      </w:r>
      <w:r>
        <w:rPr>
          <w:color w:val="0E1115"/>
        </w:rPr>
        <w:t>которая начинается с Солнца и Земли и</w:t>
      </w:r>
      <w:r>
        <w:rPr>
          <w:color w:val="0E1115"/>
          <w:spacing w:val="40"/>
        </w:rPr>
        <w:t> </w:t>
      </w:r>
      <w:r>
        <w:rPr>
          <w:color w:val="0E1115"/>
        </w:rPr>
        <w:t>заканчивается</w:t>
      </w:r>
      <w:r>
        <w:rPr>
          <w:color w:val="0E1115"/>
          <w:spacing w:val="40"/>
        </w:rPr>
        <w:t> </w:t>
      </w:r>
      <w:r>
        <w:rPr>
          <w:color w:val="0E1115"/>
        </w:rPr>
        <w:t>сытым</w:t>
      </w:r>
      <w:r>
        <w:rPr>
          <w:rFonts w:ascii="Tahoma" w:hAnsi="Tahoma"/>
          <w:color w:val="0E1115"/>
        </w:rPr>
        <w:t>, </w:t>
      </w:r>
      <w:r>
        <w:rPr>
          <w:color w:val="0E1115"/>
        </w:rPr>
        <w:t>благодарным</w:t>
      </w:r>
      <w:r>
        <w:rPr>
          <w:color w:val="0E1115"/>
          <w:spacing w:val="40"/>
        </w:rPr>
        <w:t> </w:t>
      </w:r>
      <w:r>
        <w:rPr>
          <w:color w:val="0E1115"/>
        </w:rPr>
        <w:t>и</w:t>
      </w:r>
      <w:r>
        <w:rPr>
          <w:color w:val="0E1115"/>
          <w:spacing w:val="40"/>
        </w:rPr>
        <w:t> </w:t>
      </w:r>
      <w:r>
        <w:rPr>
          <w:color w:val="0E1115"/>
        </w:rPr>
        <w:t>счастливым</w:t>
      </w:r>
      <w:r>
        <w:rPr>
          <w:color w:val="0E1115"/>
          <w:spacing w:val="40"/>
        </w:rPr>
        <w:t> </w:t>
      </w:r>
      <w:r>
        <w:rPr>
          <w:color w:val="0E1115"/>
        </w:rPr>
        <w:t>человеком</w:t>
      </w:r>
      <w:r>
        <w:rPr>
          <w:rFonts w:ascii="Tahoma" w:hAnsi="Tahoma"/>
          <w:color w:val="0E1115"/>
        </w:rPr>
        <w:t>.</w:t>
      </w:r>
    </w:p>
    <w:p>
      <w:pPr>
        <w:pStyle w:val="BodyText"/>
        <w:spacing w:before="78"/>
        <w:rPr>
          <w:rFonts w:ascii="Tahoma"/>
        </w:rPr>
      </w:pPr>
    </w:p>
    <w:p>
      <w:pPr>
        <w:pStyle w:val="BodyText"/>
        <w:spacing w:line="297" w:lineRule="auto"/>
        <w:ind w:left="1865" w:right="35"/>
        <w:rPr>
          <w:rFonts w:ascii="Tahoma" w:hAnsi="Tahoma"/>
        </w:rPr>
      </w:pPr>
      <w:r>
        <w:rPr>
          <w:color w:val="0E1115"/>
          <w:w w:val="105"/>
        </w:rPr>
        <w:t>Как</w:t>
      </w:r>
      <w:r>
        <w:rPr>
          <w:color w:val="0E1115"/>
          <w:spacing w:val="-18"/>
          <w:w w:val="105"/>
        </w:rPr>
        <w:t> </w:t>
      </w:r>
      <w:r>
        <w:rPr>
          <w:color w:val="0E1115"/>
          <w:w w:val="105"/>
        </w:rPr>
        <w:t>будет</w:t>
      </w:r>
      <w:r>
        <w:rPr>
          <w:color w:val="0E1115"/>
          <w:spacing w:val="-17"/>
          <w:w w:val="105"/>
        </w:rPr>
        <w:t> </w:t>
      </w:r>
      <w:r>
        <w:rPr>
          <w:color w:val="0E1115"/>
          <w:w w:val="105"/>
        </w:rPr>
        <w:t>функционировать</w:t>
      </w:r>
      <w:r>
        <w:rPr>
          <w:color w:val="0E1115"/>
          <w:spacing w:val="-18"/>
          <w:w w:val="105"/>
        </w:rPr>
        <w:t> </w:t>
      </w:r>
      <w:r>
        <w:rPr>
          <w:color w:val="0E1115"/>
          <w:w w:val="105"/>
        </w:rPr>
        <w:t>здравоохранение</w:t>
      </w:r>
      <w:r>
        <w:rPr>
          <w:rFonts w:ascii="Tahoma" w:hAnsi="Tahoma"/>
          <w:color w:val="0E1115"/>
          <w:w w:val="105"/>
        </w:rPr>
        <w:t>?</w:t>
      </w:r>
      <w:r>
        <w:rPr>
          <w:rFonts w:ascii="Tahoma" w:hAnsi="Tahoma"/>
          <w:color w:val="0E1115"/>
          <w:spacing w:val="-20"/>
          <w:w w:val="105"/>
        </w:rPr>
        <w:t> </w:t>
      </w:r>
      <w:r>
        <w:rPr>
          <w:color w:val="0E1115"/>
          <w:w w:val="105"/>
        </w:rPr>
        <w:t>Как</w:t>
      </w:r>
      <w:r>
        <w:rPr>
          <w:color w:val="0E1115"/>
          <w:spacing w:val="-17"/>
          <w:w w:val="105"/>
        </w:rPr>
        <w:t> </w:t>
      </w:r>
      <w:r>
        <w:rPr>
          <w:color w:val="0E1115"/>
          <w:w w:val="105"/>
        </w:rPr>
        <w:t>мотивировать </w:t>
      </w:r>
      <w:r>
        <w:rPr>
          <w:color w:val="0E1115"/>
        </w:rPr>
        <w:t>врачей</w:t>
      </w:r>
      <w:r>
        <w:rPr>
          <w:rFonts w:ascii="Tahoma" w:hAnsi="Tahoma"/>
          <w:color w:val="0E1115"/>
        </w:rPr>
        <w:t>, </w:t>
      </w:r>
      <w:r>
        <w:rPr>
          <w:color w:val="0E1115"/>
        </w:rPr>
        <w:t>фармацевтов</w:t>
      </w:r>
      <w:r>
        <w:rPr>
          <w:rFonts w:ascii="Tahoma" w:hAnsi="Tahoma"/>
          <w:color w:val="0E1115"/>
        </w:rPr>
        <w:t>, </w:t>
      </w:r>
      <w:r>
        <w:rPr>
          <w:color w:val="0E1115"/>
        </w:rPr>
        <w:t>производителей медоборудования в </w:t>
      </w:r>
      <w:r>
        <w:rPr>
          <w:color w:val="0E1115"/>
        </w:rPr>
        <w:t>рамках </w:t>
      </w:r>
      <w:r>
        <w:rPr>
          <w:color w:val="0E1115"/>
          <w:w w:val="105"/>
        </w:rPr>
        <w:t>экономики дара</w:t>
      </w:r>
      <w:r>
        <w:rPr>
          <w:rFonts w:ascii="Tahoma" w:hAnsi="Tahoma"/>
          <w:color w:val="0E1115"/>
          <w:w w:val="105"/>
        </w:rPr>
        <w:t>?</w:t>
      </w:r>
    </w:p>
    <w:p>
      <w:pPr>
        <w:pStyle w:val="BodyText"/>
        <w:spacing w:before="198"/>
        <w:rPr>
          <w:rFonts w:ascii="Tahoma"/>
        </w:rPr>
      </w:pPr>
    </w:p>
    <w:p>
      <w:pPr>
        <w:pStyle w:val="BodyText"/>
        <w:ind w:left="318"/>
        <w:rPr>
          <w:position w:val="7"/>
        </w:rPr>
      </w:pPr>
      <w:r>
        <w:rPr/>
        <w:drawing>
          <wp:inline distT="0" distB="0" distL="0" distR="0">
            <wp:extent cx="135568" cy="135568"/>
            <wp:effectExtent l="0" t="0" r="0" b="0"/>
            <wp:docPr id="149" name="Image 149"/>
            <wp:cNvGraphicFramePr>
              <a:graphicFrameLocks/>
            </wp:cNvGraphicFramePr>
            <a:graphic>
              <a:graphicData uri="http://schemas.openxmlformats.org/drawingml/2006/picture">
                <pic:pic>
                  <pic:nvPicPr>
                    <pic:cNvPr id="149" name="Image 149"/>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16 </w:t>
      </w:r>
      <w:r>
        <w:rPr>
          <w:color w:val="61666A"/>
          <w:position w:val="2"/>
        </w:rPr>
        <w:t>секунд</w:t>
      </w:r>
      <w:r>
        <w:rPr>
          <w:color w:val="61666A"/>
          <w:spacing w:val="40"/>
          <w:position w:val="2"/>
        </w:rPr>
        <w:t> </w:t>
      </w:r>
      <w:r>
        <w:rPr>
          <w:color w:val="61666A"/>
          <w:spacing w:val="-9"/>
          <w:position w:val="7"/>
        </w:rPr>
        <w:drawing>
          <wp:inline distT="0" distB="0" distL="0" distR="0">
            <wp:extent cx="92366" cy="48014"/>
            <wp:effectExtent l="0" t="0" r="0" b="0"/>
            <wp:docPr id="150" name="Image 150"/>
            <wp:cNvGraphicFramePr>
              <a:graphicFrameLocks/>
            </wp:cNvGraphicFramePr>
            <a:graphic>
              <a:graphicData uri="http://schemas.openxmlformats.org/drawingml/2006/picture">
                <pic:pic>
                  <pic:nvPicPr>
                    <pic:cNvPr id="150" name="Image 150"/>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9"/>
          <w:position w:val="7"/>
        </w:rPr>
      </w:r>
    </w:p>
    <w:p>
      <w:pPr>
        <w:pStyle w:val="BodyText"/>
        <w:spacing w:before="43"/>
        <w:rPr>
          <w:sz w:val="21"/>
        </w:rPr>
      </w:pPr>
    </w:p>
    <w:p>
      <w:pPr>
        <w:spacing w:line="338" w:lineRule="auto" w:before="0"/>
        <w:ind w:left="635" w:right="331"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63456">
                <wp:simplePos x="0" y="0"/>
                <wp:positionH relativeFrom="page">
                  <wp:posOffset>809625</wp:posOffset>
                </wp:positionH>
                <wp:positionV relativeFrom="paragraph">
                  <wp:posOffset>228797</wp:posOffset>
                </wp:positionV>
                <wp:extent cx="9525" cy="1239520"/>
                <wp:effectExtent l="0" t="0" r="0" b="0"/>
                <wp:wrapNone/>
                <wp:docPr id="151" name="Graphic 151"/>
                <wp:cNvGraphicFramePr>
                  <a:graphicFrameLocks/>
                </wp:cNvGraphicFramePr>
                <a:graphic>
                  <a:graphicData uri="http://schemas.microsoft.com/office/word/2010/wordprocessingShape">
                    <wps:wsp>
                      <wps:cNvPr id="151" name="Graphic 151"/>
                      <wps:cNvSpPr/>
                      <wps:spPr>
                        <a:xfrm>
                          <a:off x="0" y="0"/>
                          <a:ext cx="9525" cy="1239520"/>
                        </a:xfrm>
                        <a:custGeom>
                          <a:avLst/>
                          <a:gdLst/>
                          <a:ahLst/>
                          <a:cxnLst/>
                          <a:rect l="l" t="t" r="r" b="b"/>
                          <a:pathLst>
                            <a:path w="9525" h="1239520">
                              <a:moveTo>
                                <a:pt x="9525" y="1238950"/>
                              </a:moveTo>
                              <a:lnTo>
                                <a:pt x="0" y="1238950"/>
                              </a:lnTo>
                              <a:lnTo>
                                <a:pt x="0" y="0"/>
                              </a:lnTo>
                              <a:lnTo>
                                <a:pt x="9525" y="0"/>
                              </a:lnTo>
                              <a:lnTo>
                                <a:pt x="9525" y="1238950"/>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1556pt;width:.75pt;height:97.555184pt;mso-position-horizontal-relative:page;mso-position-vertical-relative:paragraph;z-index:15763456" id="docshape69" filled="true" fillcolor="#e1e4e9" stroked="false">
                <v:fill type="solid"/>
                <w10:wrap type="none"/>
              </v:rect>
            </w:pict>
          </mc:Fallback>
        </mc:AlternateContent>
      </w:r>
      <w:r>
        <w:rPr>
          <w:color w:val="61666A"/>
          <w:sz w:val="21"/>
        </w:rPr>
        <w:t>Мы переходим к очень важному вопросу о здравоохранении в экономике дара</w:t>
      </w:r>
      <w:r>
        <w:rPr>
          <w:rFonts w:ascii="Tahoma" w:hAnsi="Tahoma"/>
          <w:color w:val="61666A"/>
          <w:sz w:val="21"/>
        </w:rPr>
        <w:t>. </w:t>
      </w:r>
      <w:r>
        <w:rPr>
          <w:color w:val="61666A"/>
          <w:sz w:val="21"/>
        </w:rPr>
        <w:t>Это</w:t>
      </w:r>
      <w:r>
        <w:rPr>
          <w:color w:val="61666A"/>
          <w:spacing w:val="40"/>
          <w:sz w:val="21"/>
        </w:rPr>
        <w:t> </w:t>
      </w:r>
      <w:r>
        <w:rPr>
          <w:color w:val="61666A"/>
          <w:sz w:val="21"/>
        </w:rPr>
        <w:t>система</w:t>
      </w:r>
      <w:r>
        <w:rPr>
          <w:rFonts w:ascii="Tahoma" w:hAnsi="Tahoma"/>
          <w:color w:val="61666A"/>
          <w:sz w:val="21"/>
        </w:rPr>
        <w:t>, </w:t>
      </w:r>
      <w:r>
        <w:rPr>
          <w:color w:val="61666A"/>
          <w:sz w:val="21"/>
        </w:rPr>
        <w:t>где нет денежных расчетов</w:t>
      </w:r>
      <w:r>
        <w:rPr>
          <w:rFonts w:ascii="Tahoma" w:hAnsi="Tahoma"/>
          <w:color w:val="61666A"/>
          <w:sz w:val="21"/>
        </w:rPr>
        <w:t>, </w:t>
      </w:r>
      <w:r>
        <w:rPr>
          <w:color w:val="61666A"/>
          <w:sz w:val="21"/>
        </w:rPr>
        <w:t>поэтому мотивация врачей и других медицинских работников должна основываться на иных принципах</w:t>
      </w:r>
      <w:r>
        <w:rPr>
          <w:rFonts w:ascii="Tahoma" w:hAnsi="Tahoma"/>
          <w:color w:val="61666A"/>
          <w:sz w:val="21"/>
        </w:rPr>
        <w:t>.</w:t>
      </w:r>
    </w:p>
    <w:p>
      <w:pPr>
        <w:spacing w:before="184"/>
        <w:ind w:left="635" w:right="0" w:firstLine="0"/>
        <w:jc w:val="left"/>
        <w:rPr>
          <w:rFonts w:ascii="Tahoma" w:hAnsi="Tahoma"/>
          <w:sz w:val="21"/>
        </w:rPr>
      </w:pPr>
      <w:r>
        <w:rPr>
          <w:color w:val="61666A"/>
          <w:sz w:val="21"/>
        </w:rPr>
        <w:t>Нужно</w:t>
      </w:r>
      <w:r>
        <w:rPr>
          <w:color w:val="61666A"/>
          <w:spacing w:val="17"/>
          <w:sz w:val="21"/>
        </w:rPr>
        <w:t> </w:t>
      </w:r>
      <w:r>
        <w:rPr>
          <w:color w:val="61666A"/>
          <w:sz w:val="21"/>
        </w:rPr>
        <w:t>построить</w:t>
      </w:r>
      <w:r>
        <w:rPr>
          <w:color w:val="61666A"/>
          <w:spacing w:val="18"/>
          <w:sz w:val="21"/>
        </w:rPr>
        <w:t> </w:t>
      </w:r>
      <w:r>
        <w:rPr>
          <w:color w:val="61666A"/>
          <w:sz w:val="21"/>
        </w:rPr>
        <w:t>систему</w:t>
      </w:r>
      <w:r>
        <w:rPr>
          <w:rFonts w:ascii="Tahoma" w:hAnsi="Tahoma"/>
          <w:color w:val="61666A"/>
          <w:sz w:val="21"/>
        </w:rPr>
        <w:t>,</w:t>
      </w:r>
      <w:r>
        <w:rPr>
          <w:rFonts w:ascii="Tahoma" w:hAnsi="Tahoma"/>
          <w:color w:val="61666A"/>
          <w:spacing w:val="11"/>
          <w:sz w:val="21"/>
        </w:rPr>
        <w:t> </w:t>
      </w:r>
      <w:r>
        <w:rPr>
          <w:color w:val="61666A"/>
          <w:spacing w:val="-2"/>
          <w:sz w:val="21"/>
        </w:rPr>
        <w:t>которая</w:t>
      </w:r>
      <w:r>
        <w:rPr>
          <w:rFonts w:ascii="Tahoma" w:hAnsi="Tahoma"/>
          <w:color w:val="61666A"/>
          <w:spacing w:val="-2"/>
          <w:sz w:val="21"/>
        </w:rPr>
        <w:t>:</w:t>
      </w:r>
    </w:p>
    <w:p>
      <w:pPr>
        <w:pStyle w:val="ListParagraph"/>
        <w:numPr>
          <w:ilvl w:val="0"/>
          <w:numId w:val="121"/>
        </w:numPr>
        <w:tabs>
          <w:tab w:pos="903" w:val="left" w:leader="none"/>
        </w:tabs>
        <w:spacing w:line="240" w:lineRule="auto" w:before="196" w:after="0"/>
        <w:ind w:left="903" w:right="0" w:hanging="248"/>
        <w:jc w:val="left"/>
        <w:rPr>
          <w:rFonts w:ascii="Tahoma" w:hAnsi="Tahoma"/>
          <w:sz w:val="21"/>
        </w:rPr>
      </w:pPr>
      <w:r>
        <w:rPr>
          <w:color w:val="61666A"/>
          <w:sz w:val="21"/>
        </w:rPr>
        <w:t>Обеспечивает</w:t>
      </w:r>
      <w:r>
        <w:rPr>
          <w:color w:val="61666A"/>
          <w:spacing w:val="22"/>
          <w:sz w:val="21"/>
        </w:rPr>
        <w:t> </w:t>
      </w:r>
      <w:r>
        <w:rPr>
          <w:color w:val="61666A"/>
          <w:sz w:val="21"/>
        </w:rPr>
        <w:t>высокий</w:t>
      </w:r>
      <w:r>
        <w:rPr>
          <w:color w:val="61666A"/>
          <w:spacing w:val="23"/>
          <w:sz w:val="21"/>
        </w:rPr>
        <w:t> </w:t>
      </w:r>
      <w:r>
        <w:rPr>
          <w:color w:val="61666A"/>
          <w:sz w:val="21"/>
        </w:rPr>
        <w:t>уровень</w:t>
      </w:r>
      <w:r>
        <w:rPr>
          <w:color w:val="61666A"/>
          <w:spacing w:val="22"/>
          <w:sz w:val="21"/>
        </w:rPr>
        <w:t> </w:t>
      </w:r>
      <w:r>
        <w:rPr>
          <w:color w:val="61666A"/>
          <w:sz w:val="21"/>
        </w:rPr>
        <w:t>медицинской</w:t>
      </w:r>
      <w:r>
        <w:rPr>
          <w:color w:val="61666A"/>
          <w:spacing w:val="23"/>
          <w:sz w:val="21"/>
        </w:rPr>
        <w:t> </w:t>
      </w:r>
      <w:r>
        <w:rPr>
          <w:color w:val="61666A"/>
          <w:sz w:val="21"/>
        </w:rPr>
        <w:t>помощи</w:t>
      </w:r>
      <w:r>
        <w:rPr>
          <w:color w:val="61666A"/>
          <w:spacing w:val="23"/>
          <w:sz w:val="21"/>
        </w:rPr>
        <w:t> </w:t>
      </w:r>
      <w:r>
        <w:rPr>
          <w:color w:val="61666A"/>
          <w:sz w:val="21"/>
        </w:rPr>
        <w:t>для</w:t>
      </w:r>
      <w:r>
        <w:rPr>
          <w:color w:val="61666A"/>
          <w:spacing w:val="22"/>
          <w:sz w:val="21"/>
        </w:rPr>
        <w:t> </w:t>
      </w:r>
      <w:r>
        <w:rPr>
          <w:color w:val="61666A"/>
          <w:spacing w:val="-2"/>
          <w:sz w:val="21"/>
        </w:rPr>
        <w:t>всех</w:t>
      </w:r>
      <w:r>
        <w:rPr>
          <w:rFonts w:ascii="Tahoma" w:hAnsi="Tahoma"/>
          <w:color w:val="61666A"/>
          <w:spacing w:val="-2"/>
          <w:sz w:val="21"/>
        </w:rPr>
        <w:t>.</w:t>
      </w:r>
    </w:p>
    <w:p>
      <w:pPr>
        <w:pStyle w:val="ListParagraph"/>
        <w:spacing w:after="0" w:line="240" w:lineRule="auto"/>
        <w:jc w:val="left"/>
        <w:rPr>
          <w:rFonts w:ascii="Tahoma" w:hAnsi="Tahoma"/>
          <w:sz w:val="21"/>
        </w:rPr>
        <w:sectPr>
          <w:pgSz w:w="11900" w:h="16840"/>
          <w:pgMar w:top="0" w:bottom="0" w:left="850" w:right="1133"/>
        </w:sectPr>
      </w:pPr>
    </w:p>
    <w:p>
      <w:pPr>
        <w:pStyle w:val="ListParagraph"/>
        <w:numPr>
          <w:ilvl w:val="0"/>
          <w:numId w:val="121"/>
        </w:numPr>
        <w:tabs>
          <w:tab w:pos="903" w:val="left" w:leader="none"/>
          <w:tab w:pos="905" w:val="left" w:leader="none"/>
        </w:tabs>
        <w:spacing w:line="338" w:lineRule="auto" w:before="41" w:after="0"/>
        <w:ind w:left="905" w:right="1164" w:hanging="25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63968">
                <wp:simplePos x="0" y="0"/>
                <wp:positionH relativeFrom="page">
                  <wp:posOffset>809625</wp:posOffset>
                </wp:positionH>
                <wp:positionV relativeFrom="paragraph">
                  <wp:posOffset>-12064</wp:posOffset>
                </wp:positionV>
                <wp:extent cx="9525" cy="5419725"/>
                <wp:effectExtent l="0" t="0" r="0" b="0"/>
                <wp:wrapNone/>
                <wp:docPr id="152" name="Graphic 152"/>
                <wp:cNvGraphicFramePr>
                  <a:graphicFrameLocks/>
                </wp:cNvGraphicFramePr>
                <a:graphic>
                  <a:graphicData uri="http://schemas.microsoft.com/office/word/2010/wordprocessingShape">
                    <wps:wsp>
                      <wps:cNvPr id="152" name="Graphic 152"/>
                      <wps:cNvSpPr/>
                      <wps:spPr>
                        <a:xfrm>
                          <a:off x="0" y="0"/>
                          <a:ext cx="9525" cy="5419725"/>
                        </a:xfrm>
                        <a:custGeom>
                          <a:avLst/>
                          <a:gdLst/>
                          <a:ahLst/>
                          <a:cxnLst/>
                          <a:rect l="l" t="t" r="r" b="b"/>
                          <a:pathLst>
                            <a:path w="9525" h="5419725">
                              <a:moveTo>
                                <a:pt x="9525" y="5419725"/>
                              </a:moveTo>
                              <a:lnTo>
                                <a:pt x="0" y="5419725"/>
                              </a:lnTo>
                              <a:lnTo>
                                <a:pt x="0" y="0"/>
                              </a:lnTo>
                              <a:lnTo>
                                <a:pt x="9525" y="0"/>
                              </a:lnTo>
                              <a:lnTo>
                                <a:pt x="9525" y="541972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95pt;width:.75pt;height:426.75pt;mso-position-horizontal-relative:page;mso-position-vertical-relative:paragraph;z-index:15763968" id="docshape70" filled="true" fillcolor="#e1e4e9" stroked="false">
                <v:fill type="solid"/>
                <w10:wrap type="none"/>
              </v:rect>
            </w:pict>
          </mc:Fallback>
        </mc:AlternateContent>
      </w:r>
      <w:r>
        <w:rPr>
          <w:color w:val="61666A"/>
          <w:sz w:val="21"/>
        </w:rPr>
        <w:t>Мотивирует медицинских работников </w:t>
      </w:r>
      <w:r>
        <w:rPr>
          <w:rFonts w:ascii="Tahoma" w:hAnsi="Tahoma"/>
          <w:color w:val="61666A"/>
          <w:sz w:val="21"/>
        </w:rPr>
        <w:t>(</w:t>
      </w:r>
      <w:r>
        <w:rPr>
          <w:color w:val="61666A"/>
          <w:sz w:val="21"/>
        </w:rPr>
        <w:t>врачей</w:t>
      </w:r>
      <w:r>
        <w:rPr>
          <w:rFonts w:ascii="Tahoma" w:hAnsi="Tahoma"/>
          <w:color w:val="61666A"/>
          <w:sz w:val="21"/>
        </w:rPr>
        <w:t>, </w:t>
      </w:r>
      <w:r>
        <w:rPr>
          <w:color w:val="61666A"/>
          <w:sz w:val="21"/>
        </w:rPr>
        <w:t>фармацевтов</w:t>
      </w:r>
      <w:r>
        <w:rPr>
          <w:rFonts w:ascii="Tahoma" w:hAnsi="Tahoma"/>
          <w:color w:val="61666A"/>
          <w:sz w:val="21"/>
        </w:rPr>
        <w:t>, </w:t>
      </w:r>
      <w:r>
        <w:rPr>
          <w:color w:val="61666A"/>
          <w:sz w:val="21"/>
        </w:rPr>
        <w:t>производителей оборудования</w:t>
      </w:r>
      <w:r>
        <w:rPr>
          <w:rFonts w:ascii="Tahoma" w:hAnsi="Tahoma"/>
          <w:color w:val="61666A"/>
          <w:sz w:val="21"/>
        </w:rPr>
        <w:t>) </w:t>
      </w:r>
      <w:r>
        <w:rPr>
          <w:color w:val="61666A"/>
          <w:sz w:val="21"/>
        </w:rPr>
        <w:t>без денежного стимулирования</w:t>
      </w:r>
      <w:r>
        <w:rPr>
          <w:rFonts w:ascii="Tahoma" w:hAnsi="Tahoma"/>
          <w:color w:val="61666A"/>
          <w:sz w:val="21"/>
        </w:rPr>
        <w:t>.</w:t>
      </w:r>
    </w:p>
    <w:p>
      <w:pPr>
        <w:pStyle w:val="ListParagraph"/>
        <w:numPr>
          <w:ilvl w:val="0"/>
          <w:numId w:val="121"/>
        </w:numPr>
        <w:tabs>
          <w:tab w:pos="903" w:val="left" w:leader="none"/>
        </w:tabs>
        <w:spacing w:line="240" w:lineRule="auto" w:before="63" w:after="0"/>
        <w:ind w:left="903" w:right="0" w:hanging="248"/>
        <w:jc w:val="left"/>
        <w:rPr>
          <w:rFonts w:ascii="Tahoma" w:hAnsi="Tahoma"/>
          <w:sz w:val="21"/>
        </w:rPr>
      </w:pPr>
      <w:r>
        <w:rPr>
          <w:color w:val="61666A"/>
          <w:sz w:val="21"/>
        </w:rPr>
        <w:t>Создает</w:t>
      </w:r>
      <w:r>
        <w:rPr>
          <w:color w:val="61666A"/>
          <w:spacing w:val="24"/>
          <w:sz w:val="21"/>
        </w:rPr>
        <w:t> </w:t>
      </w:r>
      <w:r>
        <w:rPr>
          <w:color w:val="61666A"/>
          <w:sz w:val="21"/>
        </w:rPr>
        <w:t>устойчивую</w:t>
      </w:r>
      <w:r>
        <w:rPr>
          <w:color w:val="61666A"/>
          <w:spacing w:val="25"/>
          <w:sz w:val="21"/>
        </w:rPr>
        <w:t> </w:t>
      </w:r>
      <w:r>
        <w:rPr>
          <w:color w:val="61666A"/>
          <w:sz w:val="21"/>
        </w:rPr>
        <w:t>и</w:t>
      </w:r>
      <w:r>
        <w:rPr>
          <w:color w:val="61666A"/>
          <w:spacing w:val="24"/>
          <w:sz w:val="21"/>
        </w:rPr>
        <w:t> </w:t>
      </w:r>
      <w:r>
        <w:rPr>
          <w:color w:val="61666A"/>
          <w:sz w:val="21"/>
        </w:rPr>
        <w:t>развивающуюся</w:t>
      </w:r>
      <w:r>
        <w:rPr>
          <w:color w:val="61666A"/>
          <w:spacing w:val="25"/>
          <w:sz w:val="21"/>
        </w:rPr>
        <w:t> </w:t>
      </w:r>
      <w:r>
        <w:rPr>
          <w:color w:val="61666A"/>
          <w:sz w:val="21"/>
        </w:rPr>
        <w:t>медицинскую</w:t>
      </w:r>
      <w:r>
        <w:rPr>
          <w:color w:val="61666A"/>
          <w:spacing w:val="25"/>
          <w:sz w:val="21"/>
        </w:rPr>
        <w:t> </w:t>
      </w:r>
      <w:r>
        <w:rPr>
          <w:color w:val="61666A"/>
          <w:spacing w:val="-2"/>
          <w:sz w:val="21"/>
        </w:rPr>
        <w:t>систему</w:t>
      </w:r>
      <w:r>
        <w:rPr>
          <w:rFonts w:ascii="Tahoma" w:hAnsi="Tahoma"/>
          <w:color w:val="61666A"/>
          <w:spacing w:val="-2"/>
          <w:sz w:val="21"/>
        </w:rPr>
        <w:t>.</w:t>
      </w:r>
    </w:p>
    <w:p>
      <w:pPr>
        <w:pStyle w:val="BodyText"/>
        <w:spacing w:before="31"/>
        <w:rPr>
          <w:rFonts w:ascii="Tahoma"/>
          <w:sz w:val="21"/>
        </w:rPr>
      </w:pPr>
    </w:p>
    <w:p>
      <w:pPr>
        <w:spacing w:before="0"/>
        <w:ind w:left="635" w:right="0" w:firstLine="0"/>
        <w:jc w:val="left"/>
        <w:rPr>
          <w:rFonts w:ascii="Tahoma" w:hAnsi="Tahoma"/>
          <w:sz w:val="21"/>
        </w:rPr>
      </w:pPr>
      <w:r>
        <w:rPr>
          <w:color w:val="61666A"/>
          <w:sz w:val="21"/>
        </w:rPr>
        <w:t>Ключевые</w:t>
      </w:r>
      <w:r>
        <w:rPr>
          <w:color w:val="61666A"/>
          <w:spacing w:val="30"/>
          <w:sz w:val="21"/>
        </w:rPr>
        <w:t> </w:t>
      </w:r>
      <w:r>
        <w:rPr>
          <w:color w:val="61666A"/>
          <w:spacing w:val="-2"/>
          <w:sz w:val="21"/>
        </w:rPr>
        <w:t>идеи</w:t>
      </w:r>
      <w:r>
        <w:rPr>
          <w:rFonts w:ascii="Tahoma" w:hAnsi="Tahoma"/>
          <w:color w:val="61666A"/>
          <w:spacing w:val="-2"/>
          <w:sz w:val="21"/>
        </w:rPr>
        <w:t>:</w:t>
      </w:r>
    </w:p>
    <w:p>
      <w:pPr>
        <w:pStyle w:val="BodyText"/>
        <w:spacing w:before="62"/>
        <w:rPr>
          <w:rFonts w:ascii="Tahoma"/>
          <w:sz w:val="21"/>
        </w:rPr>
      </w:pPr>
    </w:p>
    <w:p>
      <w:pPr>
        <w:pStyle w:val="ListParagraph"/>
        <w:numPr>
          <w:ilvl w:val="1"/>
          <w:numId w:val="121"/>
        </w:numPr>
        <w:tabs>
          <w:tab w:pos="905" w:val="left" w:leader="none"/>
        </w:tabs>
        <w:spacing w:line="338" w:lineRule="auto" w:before="0" w:after="0"/>
        <w:ind w:left="905" w:right="497" w:hanging="225"/>
        <w:jc w:val="left"/>
        <w:rPr>
          <w:rFonts w:ascii="Tahoma" w:hAnsi="Tahoma"/>
          <w:sz w:val="21"/>
        </w:rPr>
      </w:pPr>
      <w:r>
        <w:rPr>
          <w:color w:val="61666A"/>
          <w:sz w:val="21"/>
        </w:rPr>
        <w:t>Здравоохранение как служение и миссия</w:t>
      </w:r>
      <w:r>
        <w:rPr>
          <w:rFonts w:ascii="Tahoma" w:hAnsi="Tahoma"/>
          <w:color w:val="61666A"/>
          <w:sz w:val="21"/>
        </w:rPr>
        <w:t>. </w:t>
      </w:r>
      <w:r>
        <w:rPr>
          <w:color w:val="61666A"/>
          <w:sz w:val="21"/>
        </w:rPr>
        <w:t>Врачи получают высочайший социальный статус и уважение</w:t>
      </w:r>
      <w:r>
        <w:rPr>
          <w:rFonts w:ascii="Tahoma" w:hAnsi="Tahoma"/>
          <w:color w:val="61666A"/>
          <w:sz w:val="21"/>
        </w:rPr>
        <w:t>.</w:t>
      </w:r>
    </w:p>
    <w:p>
      <w:pPr>
        <w:pStyle w:val="ListParagraph"/>
        <w:numPr>
          <w:ilvl w:val="1"/>
          <w:numId w:val="121"/>
        </w:numPr>
        <w:tabs>
          <w:tab w:pos="905" w:val="left" w:leader="none"/>
        </w:tabs>
        <w:spacing w:line="240" w:lineRule="auto" w:before="63" w:after="0"/>
        <w:ind w:left="905" w:right="0" w:hanging="225"/>
        <w:jc w:val="left"/>
        <w:rPr>
          <w:rFonts w:ascii="Tahoma" w:hAnsi="Tahoma"/>
          <w:sz w:val="21"/>
        </w:rPr>
      </w:pPr>
      <w:r>
        <w:rPr>
          <w:color w:val="61666A"/>
          <w:sz w:val="21"/>
        </w:rPr>
        <w:t>Медицинские</w:t>
      </w:r>
      <w:r>
        <w:rPr>
          <w:color w:val="61666A"/>
          <w:spacing w:val="22"/>
          <w:sz w:val="21"/>
        </w:rPr>
        <w:t> </w:t>
      </w:r>
      <w:r>
        <w:rPr>
          <w:color w:val="61666A"/>
          <w:sz w:val="21"/>
        </w:rPr>
        <w:t>работники</w:t>
      </w:r>
      <w:r>
        <w:rPr>
          <w:color w:val="61666A"/>
          <w:spacing w:val="23"/>
          <w:sz w:val="21"/>
        </w:rPr>
        <w:t> </w:t>
      </w:r>
      <w:r>
        <w:rPr>
          <w:color w:val="61666A"/>
          <w:sz w:val="21"/>
        </w:rPr>
        <w:t>образуют</w:t>
      </w:r>
      <w:r>
        <w:rPr>
          <w:color w:val="61666A"/>
          <w:spacing w:val="22"/>
          <w:sz w:val="21"/>
        </w:rPr>
        <w:t> </w:t>
      </w:r>
      <w:r>
        <w:rPr>
          <w:color w:val="61666A"/>
          <w:sz w:val="21"/>
        </w:rPr>
        <w:t>гильдию</w:t>
      </w:r>
      <w:r>
        <w:rPr>
          <w:rFonts w:ascii="Tahoma" w:hAnsi="Tahoma"/>
          <w:color w:val="61666A"/>
          <w:sz w:val="21"/>
        </w:rPr>
        <w:t>,</w:t>
      </w:r>
      <w:r>
        <w:rPr>
          <w:rFonts w:ascii="Tahoma" w:hAnsi="Tahoma"/>
          <w:color w:val="61666A"/>
          <w:spacing w:val="16"/>
          <w:sz w:val="21"/>
        </w:rPr>
        <w:t> </w:t>
      </w:r>
      <w:r>
        <w:rPr>
          <w:color w:val="61666A"/>
          <w:sz w:val="21"/>
        </w:rPr>
        <w:t>которая</w:t>
      </w:r>
      <w:r>
        <w:rPr>
          <w:color w:val="61666A"/>
          <w:spacing w:val="23"/>
          <w:sz w:val="21"/>
        </w:rPr>
        <w:t> </w:t>
      </w:r>
      <w:r>
        <w:rPr>
          <w:color w:val="61666A"/>
          <w:sz w:val="21"/>
        </w:rPr>
        <w:t>управляет</w:t>
      </w:r>
      <w:r>
        <w:rPr>
          <w:color w:val="61666A"/>
          <w:spacing w:val="22"/>
          <w:sz w:val="21"/>
        </w:rPr>
        <w:t> </w:t>
      </w:r>
      <w:r>
        <w:rPr>
          <w:color w:val="61666A"/>
          <w:spacing w:val="-2"/>
          <w:sz w:val="21"/>
        </w:rPr>
        <w:t>отраслью</w:t>
      </w:r>
      <w:r>
        <w:rPr>
          <w:rFonts w:ascii="Tahoma" w:hAnsi="Tahoma"/>
          <w:color w:val="61666A"/>
          <w:spacing w:val="-2"/>
          <w:sz w:val="21"/>
        </w:rPr>
        <w:t>.</w:t>
      </w:r>
    </w:p>
    <w:p>
      <w:pPr>
        <w:pStyle w:val="ListParagraph"/>
        <w:numPr>
          <w:ilvl w:val="1"/>
          <w:numId w:val="121"/>
        </w:numPr>
        <w:tabs>
          <w:tab w:pos="905" w:val="left" w:leader="none"/>
        </w:tabs>
        <w:spacing w:line="338" w:lineRule="auto" w:before="166" w:after="0"/>
        <w:ind w:left="905" w:right="271" w:hanging="225"/>
        <w:jc w:val="left"/>
        <w:rPr>
          <w:rFonts w:ascii="Tahoma" w:hAnsi="Tahoma"/>
          <w:sz w:val="21"/>
        </w:rPr>
      </w:pPr>
      <w:r>
        <w:rPr>
          <w:color w:val="61666A"/>
          <w:sz w:val="21"/>
        </w:rPr>
        <w:t>Мотивация через репутацию</w:t>
      </w:r>
      <w:r>
        <w:rPr>
          <w:rFonts w:ascii="Tahoma" w:hAnsi="Tahoma"/>
          <w:color w:val="61666A"/>
          <w:sz w:val="21"/>
        </w:rPr>
        <w:t>, </w:t>
      </w:r>
      <w:r>
        <w:rPr>
          <w:color w:val="61666A"/>
          <w:sz w:val="21"/>
        </w:rPr>
        <w:t>признание</w:t>
      </w:r>
      <w:r>
        <w:rPr>
          <w:rFonts w:ascii="Tahoma" w:hAnsi="Tahoma"/>
          <w:color w:val="61666A"/>
          <w:sz w:val="21"/>
        </w:rPr>
        <w:t>, </w:t>
      </w:r>
      <w:r>
        <w:rPr>
          <w:color w:val="61666A"/>
          <w:sz w:val="21"/>
        </w:rPr>
        <w:t>доступ к дефицитным благам и возможность</w:t>
      </w:r>
      <w:r>
        <w:rPr>
          <w:color w:val="61666A"/>
          <w:spacing w:val="40"/>
          <w:sz w:val="21"/>
        </w:rPr>
        <w:t> </w:t>
      </w:r>
      <w:r>
        <w:rPr>
          <w:color w:val="61666A"/>
          <w:spacing w:val="-2"/>
          <w:sz w:val="21"/>
        </w:rPr>
        <w:t>самореализации</w:t>
      </w:r>
      <w:r>
        <w:rPr>
          <w:rFonts w:ascii="Tahoma" w:hAnsi="Tahoma"/>
          <w:color w:val="61666A"/>
          <w:spacing w:val="-2"/>
          <w:sz w:val="21"/>
        </w:rPr>
        <w:t>.</w:t>
      </w:r>
    </w:p>
    <w:p>
      <w:pPr>
        <w:pStyle w:val="ListParagraph"/>
        <w:numPr>
          <w:ilvl w:val="1"/>
          <w:numId w:val="121"/>
        </w:numPr>
        <w:tabs>
          <w:tab w:pos="905" w:val="left" w:leader="none"/>
        </w:tabs>
        <w:spacing w:line="240" w:lineRule="auto" w:before="63" w:after="0"/>
        <w:ind w:left="905" w:right="0" w:hanging="225"/>
        <w:jc w:val="left"/>
        <w:rPr>
          <w:rFonts w:ascii="Tahoma" w:hAnsi="Tahoma"/>
          <w:sz w:val="21"/>
        </w:rPr>
      </w:pPr>
      <w:r>
        <w:rPr>
          <w:color w:val="61666A"/>
          <w:sz w:val="21"/>
        </w:rPr>
        <w:t>Обучение</w:t>
      </w:r>
      <w:r>
        <w:rPr>
          <w:color w:val="61666A"/>
          <w:spacing w:val="18"/>
          <w:sz w:val="21"/>
        </w:rPr>
        <w:t> </w:t>
      </w:r>
      <w:r>
        <w:rPr>
          <w:color w:val="61666A"/>
          <w:sz w:val="21"/>
        </w:rPr>
        <w:t>новых</w:t>
      </w:r>
      <w:r>
        <w:rPr>
          <w:color w:val="61666A"/>
          <w:spacing w:val="18"/>
          <w:sz w:val="21"/>
        </w:rPr>
        <w:t> </w:t>
      </w:r>
      <w:r>
        <w:rPr>
          <w:color w:val="61666A"/>
          <w:sz w:val="21"/>
        </w:rPr>
        <w:t>кадров</w:t>
      </w:r>
      <w:r>
        <w:rPr>
          <w:color w:val="61666A"/>
          <w:spacing w:val="18"/>
          <w:sz w:val="21"/>
        </w:rPr>
        <w:t> </w:t>
      </w:r>
      <w:r>
        <w:rPr>
          <w:color w:val="61666A"/>
          <w:sz w:val="21"/>
        </w:rPr>
        <w:t>как</w:t>
      </w:r>
      <w:r>
        <w:rPr>
          <w:color w:val="61666A"/>
          <w:spacing w:val="18"/>
          <w:sz w:val="21"/>
        </w:rPr>
        <w:t> </w:t>
      </w:r>
      <w:r>
        <w:rPr>
          <w:color w:val="61666A"/>
          <w:sz w:val="21"/>
        </w:rPr>
        <w:t>важнейшая</w:t>
      </w:r>
      <w:r>
        <w:rPr>
          <w:color w:val="61666A"/>
          <w:spacing w:val="18"/>
          <w:sz w:val="21"/>
        </w:rPr>
        <w:t> </w:t>
      </w:r>
      <w:r>
        <w:rPr>
          <w:color w:val="61666A"/>
          <w:spacing w:val="-2"/>
          <w:sz w:val="21"/>
        </w:rPr>
        <w:t>задача</w:t>
      </w:r>
      <w:r>
        <w:rPr>
          <w:rFonts w:ascii="Tahoma" w:hAnsi="Tahoma"/>
          <w:color w:val="61666A"/>
          <w:spacing w:val="-2"/>
          <w:sz w:val="21"/>
        </w:rPr>
        <w:t>.</w:t>
      </w:r>
    </w:p>
    <w:p>
      <w:pPr>
        <w:pStyle w:val="BodyText"/>
        <w:spacing w:before="31"/>
        <w:rPr>
          <w:rFonts w:ascii="Tahoma"/>
          <w:sz w:val="21"/>
        </w:rPr>
      </w:pPr>
    </w:p>
    <w:p>
      <w:pPr>
        <w:spacing w:before="1"/>
        <w:ind w:left="635" w:right="0" w:firstLine="0"/>
        <w:jc w:val="left"/>
        <w:rPr>
          <w:rFonts w:ascii="Tahoma" w:hAnsi="Tahoma"/>
          <w:sz w:val="21"/>
        </w:rPr>
      </w:pPr>
      <w:r>
        <w:rPr>
          <w:color w:val="61666A"/>
          <w:sz w:val="21"/>
        </w:rPr>
        <w:t>Теперь</w:t>
      </w:r>
      <w:r>
        <w:rPr>
          <w:color w:val="61666A"/>
          <w:spacing w:val="3"/>
          <w:sz w:val="21"/>
        </w:rPr>
        <w:t> </w:t>
      </w:r>
      <w:r>
        <w:rPr>
          <w:color w:val="61666A"/>
          <w:sz w:val="21"/>
        </w:rPr>
        <w:t>продумаем</w:t>
      </w:r>
      <w:r>
        <w:rPr>
          <w:color w:val="61666A"/>
          <w:spacing w:val="3"/>
          <w:sz w:val="21"/>
        </w:rPr>
        <w:t> </w:t>
      </w:r>
      <w:r>
        <w:rPr>
          <w:color w:val="61666A"/>
          <w:sz w:val="21"/>
        </w:rPr>
        <w:t>структуру</w:t>
      </w:r>
      <w:r>
        <w:rPr>
          <w:color w:val="61666A"/>
          <w:spacing w:val="3"/>
          <w:sz w:val="21"/>
        </w:rPr>
        <w:t> </w:t>
      </w:r>
      <w:r>
        <w:rPr>
          <w:color w:val="61666A"/>
          <w:spacing w:val="-2"/>
          <w:sz w:val="21"/>
        </w:rPr>
        <w:t>ответа</w:t>
      </w:r>
      <w:r>
        <w:rPr>
          <w:rFonts w:ascii="Tahoma" w:hAnsi="Tahoma"/>
          <w:color w:val="61666A"/>
          <w:spacing w:val="-2"/>
          <w:sz w:val="21"/>
        </w:rPr>
        <w:t>:</w:t>
      </w:r>
    </w:p>
    <w:p>
      <w:pPr>
        <w:pStyle w:val="ListParagraph"/>
        <w:numPr>
          <w:ilvl w:val="0"/>
          <w:numId w:val="122"/>
        </w:numPr>
        <w:tabs>
          <w:tab w:pos="903" w:val="left" w:leader="none"/>
          <w:tab w:pos="905" w:val="left" w:leader="none"/>
        </w:tabs>
        <w:spacing w:line="338" w:lineRule="auto" w:before="195" w:after="0"/>
        <w:ind w:left="905" w:right="1170" w:hanging="250"/>
        <w:jc w:val="left"/>
        <w:rPr>
          <w:rFonts w:ascii="Tahoma" w:hAnsi="Tahoma"/>
          <w:sz w:val="21"/>
        </w:rPr>
      </w:pPr>
      <w:r>
        <w:rPr>
          <w:color w:val="61666A"/>
          <w:sz w:val="21"/>
        </w:rPr>
        <w:t>Организация системы здравоохранения</w:t>
      </w:r>
      <w:r>
        <w:rPr>
          <w:rFonts w:ascii="Tahoma" w:hAnsi="Tahoma"/>
          <w:color w:val="61666A"/>
          <w:sz w:val="21"/>
        </w:rPr>
        <w:t>: </w:t>
      </w:r>
      <w:r>
        <w:rPr>
          <w:color w:val="61666A"/>
          <w:sz w:val="21"/>
        </w:rPr>
        <w:t>гильдия врачей</w:t>
      </w:r>
      <w:r>
        <w:rPr>
          <w:rFonts w:ascii="Tahoma" w:hAnsi="Tahoma"/>
          <w:color w:val="61666A"/>
          <w:sz w:val="21"/>
        </w:rPr>
        <w:t>, </w:t>
      </w:r>
      <w:r>
        <w:rPr>
          <w:color w:val="61666A"/>
          <w:sz w:val="21"/>
        </w:rPr>
        <w:t>больницы</w:t>
      </w:r>
      <w:r>
        <w:rPr>
          <w:rFonts w:ascii="Tahoma" w:hAnsi="Tahoma"/>
          <w:color w:val="61666A"/>
          <w:sz w:val="21"/>
        </w:rPr>
        <w:t>, </w:t>
      </w:r>
      <w:r>
        <w:rPr>
          <w:color w:val="61666A"/>
          <w:sz w:val="21"/>
        </w:rPr>
        <w:t>клиники</w:t>
      </w:r>
      <w:r>
        <w:rPr>
          <w:rFonts w:ascii="Tahoma" w:hAnsi="Tahoma"/>
          <w:color w:val="61666A"/>
          <w:sz w:val="21"/>
        </w:rPr>
        <w:t>, </w:t>
      </w:r>
      <w:r>
        <w:rPr>
          <w:color w:val="61666A"/>
          <w:sz w:val="21"/>
        </w:rPr>
        <w:t>исследовательские центры</w:t>
      </w:r>
      <w:r>
        <w:rPr>
          <w:rFonts w:ascii="Tahoma" w:hAnsi="Tahoma"/>
          <w:color w:val="61666A"/>
          <w:sz w:val="21"/>
        </w:rPr>
        <w:t>.</w:t>
      </w:r>
    </w:p>
    <w:p>
      <w:pPr>
        <w:pStyle w:val="ListParagraph"/>
        <w:numPr>
          <w:ilvl w:val="0"/>
          <w:numId w:val="122"/>
        </w:numPr>
        <w:tabs>
          <w:tab w:pos="903" w:val="left" w:leader="none"/>
          <w:tab w:pos="905" w:val="left" w:leader="none"/>
        </w:tabs>
        <w:spacing w:line="338" w:lineRule="auto" w:before="63" w:after="0"/>
        <w:ind w:left="905" w:right="55" w:hanging="250"/>
        <w:jc w:val="left"/>
        <w:rPr>
          <w:rFonts w:ascii="Tahoma" w:hAnsi="Tahoma"/>
          <w:sz w:val="21"/>
        </w:rPr>
      </w:pPr>
      <w:r>
        <w:rPr>
          <w:color w:val="61666A"/>
          <w:sz w:val="21"/>
        </w:rPr>
        <w:t>Мотивация</w:t>
      </w:r>
      <w:r>
        <w:rPr>
          <w:color w:val="61666A"/>
          <w:spacing w:val="22"/>
          <w:sz w:val="21"/>
        </w:rPr>
        <w:t> </w:t>
      </w:r>
      <w:r>
        <w:rPr>
          <w:color w:val="61666A"/>
          <w:sz w:val="21"/>
        </w:rPr>
        <w:t>врачей</w:t>
      </w:r>
      <w:r>
        <w:rPr>
          <w:rFonts w:ascii="Tahoma" w:hAnsi="Tahoma"/>
          <w:color w:val="61666A"/>
          <w:sz w:val="21"/>
        </w:rPr>
        <w:t>: </w:t>
      </w:r>
      <w:r>
        <w:rPr>
          <w:color w:val="61666A"/>
          <w:sz w:val="21"/>
        </w:rPr>
        <w:t>репутация</w:t>
      </w:r>
      <w:r>
        <w:rPr>
          <w:rFonts w:ascii="Tahoma" w:hAnsi="Tahoma"/>
          <w:color w:val="61666A"/>
          <w:sz w:val="21"/>
        </w:rPr>
        <w:t>, </w:t>
      </w:r>
      <w:r>
        <w:rPr>
          <w:color w:val="61666A"/>
          <w:sz w:val="21"/>
        </w:rPr>
        <w:t>статус</w:t>
      </w:r>
      <w:r>
        <w:rPr>
          <w:rFonts w:ascii="Tahoma" w:hAnsi="Tahoma"/>
          <w:color w:val="61666A"/>
          <w:sz w:val="21"/>
        </w:rPr>
        <w:t>, </w:t>
      </w:r>
      <w:r>
        <w:rPr>
          <w:color w:val="61666A"/>
          <w:sz w:val="21"/>
        </w:rPr>
        <w:t>доступ</w:t>
      </w:r>
      <w:r>
        <w:rPr>
          <w:color w:val="61666A"/>
          <w:spacing w:val="22"/>
          <w:sz w:val="21"/>
        </w:rPr>
        <w:t> </w:t>
      </w:r>
      <w:r>
        <w:rPr>
          <w:color w:val="61666A"/>
          <w:sz w:val="21"/>
        </w:rPr>
        <w:t>к</w:t>
      </w:r>
      <w:r>
        <w:rPr>
          <w:color w:val="61666A"/>
          <w:spacing w:val="22"/>
          <w:sz w:val="21"/>
        </w:rPr>
        <w:t> </w:t>
      </w:r>
      <w:r>
        <w:rPr>
          <w:color w:val="61666A"/>
          <w:sz w:val="21"/>
        </w:rPr>
        <w:t>благам</w:t>
      </w:r>
      <w:r>
        <w:rPr>
          <w:rFonts w:ascii="Tahoma" w:hAnsi="Tahoma"/>
          <w:color w:val="61666A"/>
          <w:sz w:val="21"/>
        </w:rPr>
        <w:t>, </w:t>
      </w:r>
      <w:r>
        <w:rPr>
          <w:color w:val="61666A"/>
          <w:sz w:val="21"/>
        </w:rPr>
        <w:t>возможность</w:t>
      </w:r>
      <w:r>
        <w:rPr>
          <w:color w:val="61666A"/>
          <w:spacing w:val="22"/>
          <w:sz w:val="21"/>
        </w:rPr>
        <w:t> </w:t>
      </w:r>
      <w:r>
        <w:rPr>
          <w:color w:val="61666A"/>
          <w:sz w:val="21"/>
        </w:rPr>
        <w:t>заниматься</w:t>
      </w:r>
      <w:r>
        <w:rPr>
          <w:color w:val="61666A"/>
          <w:spacing w:val="22"/>
          <w:sz w:val="21"/>
        </w:rPr>
        <w:t> </w:t>
      </w:r>
      <w:r>
        <w:rPr>
          <w:color w:val="61666A"/>
          <w:sz w:val="21"/>
        </w:rPr>
        <w:t>наукой </w:t>
      </w:r>
      <w:r>
        <w:rPr>
          <w:color w:val="61666A"/>
          <w:w w:val="105"/>
          <w:sz w:val="21"/>
        </w:rPr>
        <w:t>и творчеством</w:t>
      </w:r>
      <w:r>
        <w:rPr>
          <w:rFonts w:ascii="Tahoma" w:hAnsi="Tahoma"/>
          <w:color w:val="61666A"/>
          <w:w w:val="105"/>
          <w:sz w:val="21"/>
        </w:rPr>
        <w:t>.</w:t>
      </w:r>
    </w:p>
    <w:p>
      <w:pPr>
        <w:pStyle w:val="ListParagraph"/>
        <w:numPr>
          <w:ilvl w:val="0"/>
          <w:numId w:val="122"/>
        </w:numPr>
        <w:tabs>
          <w:tab w:pos="903" w:val="left" w:leader="none"/>
        </w:tabs>
        <w:spacing w:line="240" w:lineRule="auto" w:before="63" w:after="0"/>
        <w:ind w:left="903" w:right="0" w:hanging="248"/>
        <w:jc w:val="left"/>
        <w:rPr>
          <w:rFonts w:ascii="Tahoma" w:hAnsi="Tahoma"/>
          <w:sz w:val="21"/>
        </w:rPr>
      </w:pPr>
      <w:r>
        <w:rPr>
          <w:color w:val="61666A"/>
          <w:sz w:val="21"/>
        </w:rPr>
        <w:t>Производство</w:t>
      </w:r>
      <w:r>
        <w:rPr>
          <w:color w:val="61666A"/>
          <w:spacing w:val="19"/>
          <w:sz w:val="21"/>
        </w:rPr>
        <w:t> </w:t>
      </w:r>
      <w:r>
        <w:rPr>
          <w:color w:val="61666A"/>
          <w:sz w:val="21"/>
        </w:rPr>
        <w:t>лекарств</w:t>
      </w:r>
      <w:r>
        <w:rPr>
          <w:color w:val="61666A"/>
          <w:spacing w:val="19"/>
          <w:sz w:val="21"/>
        </w:rPr>
        <w:t> </w:t>
      </w:r>
      <w:r>
        <w:rPr>
          <w:color w:val="61666A"/>
          <w:sz w:val="21"/>
        </w:rPr>
        <w:t>и</w:t>
      </w:r>
      <w:r>
        <w:rPr>
          <w:color w:val="61666A"/>
          <w:spacing w:val="19"/>
          <w:sz w:val="21"/>
        </w:rPr>
        <w:t> </w:t>
      </w:r>
      <w:r>
        <w:rPr>
          <w:color w:val="61666A"/>
          <w:sz w:val="21"/>
        </w:rPr>
        <w:t>оборудования</w:t>
      </w:r>
      <w:r>
        <w:rPr>
          <w:rFonts w:ascii="Tahoma" w:hAnsi="Tahoma"/>
          <w:color w:val="61666A"/>
          <w:sz w:val="21"/>
        </w:rPr>
        <w:t>:</w:t>
      </w:r>
      <w:r>
        <w:rPr>
          <w:rFonts w:ascii="Tahoma" w:hAnsi="Tahoma"/>
          <w:color w:val="61666A"/>
          <w:spacing w:val="13"/>
          <w:sz w:val="21"/>
        </w:rPr>
        <w:t> </w:t>
      </w:r>
      <w:r>
        <w:rPr>
          <w:color w:val="61666A"/>
          <w:sz w:val="21"/>
        </w:rPr>
        <w:t>как</w:t>
      </w:r>
      <w:r>
        <w:rPr>
          <w:color w:val="61666A"/>
          <w:spacing w:val="19"/>
          <w:sz w:val="21"/>
        </w:rPr>
        <w:t> </w:t>
      </w:r>
      <w:r>
        <w:rPr>
          <w:color w:val="61666A"/>
          <w:sz w:val="21"/>
        </w:rPr>
        <w:t>организовать</w:t>
      </w:r>
      <w:r>
        <w:rPr>
          <w:color w:val="61666A"/>
          <w:spacing w:val="19"/>
          <w:sz w:val="21"/>
        </w:rPr>
        <w:t> </w:t>
      </w:r>
      <w:r>
        <w:rPr>
          <w:color w:val="61666A"/>
          <w:sz w:val="21"/>
        </w:rPr>
        <w:t>без</w:t>
      </w:r>
      <w:r>
        <w:rPr>
          <w:color w:val="61666A"/>
          <w:spacing w:val="19"/>
          <w:sz w:val="21"/>
        </w:rPr>
        <w:t> </w:t>
      </w:r>
      <w:r>
        <w:rPr>
          <w:color w:val="61666A"/>
          <w:spacing w:val="-2"/>
          <w:sz w:val="21"/>
        </w:rPr>
        <w:t>денег</w:t>
      </w:r>
      <w:r>
        <w:rPr>
          <w:rFonts w:ascii="Tahoma" w:hAnsi="Tahoma"/>
          <w:color w:val="61666A"/>
          <w:spacing w:val="-2"/>
          <w:sz w:val="21"/>
        </w:rPr>
        <w:t>.</w:t>
      </w:r>
    </w:p>
    <w:p>
      <w:pPr>
        <w:pStyle w:val="ListParagraph"/>
        <w:numPr>
          <w:ilvl w:val="0"/>
          <w:numId w:val="122"/>
        </w:numPr>
        <w:tabs>
          <w:tab w:pos="903" w:val="left" w:leader="none"/>
        </w:tabs>
        <w:spacing w:line="240" w:lineRule="auto" w:before="165" w:after="0"/>
        <w:ind w:left="903" w:right="0" w:hanging="248"/>
        <w:jc w:val="left"/>
        <w:rPr>
          <w:rFonts w:ascii="Tahoma" w:hAnsi="Tahoma"/>
          <w:sz w:val="21"/>
        </w:rPr>
      </w:pPr>
      <w:r>
        <w:rPr>
          <w:color w:val="61666A"/>
          <w:sz w:val="21"/>
        </w:rPr>
        <w:t>Обучение</w:t>
      </w:r>
      <w:r>
        <w:rPr>
          <w:color w:val="61666A"/>
          <w:spacing w:val="5"/>
          <w:sz w:val="21"/>
        </w:rPr>
        <w:t> </w:t>
      </w:r>
      <w:r>
        <w:rPr>
          <w:color w:val="61666A"/>
          <w:sz w:val="21"/>
        </w:rPr>
        <w:t>новых</w:t>
      </w:r>
      <w:r>
        <w:rPr>
          <w:color w:val="61666A"/>
          <w:spacing w:val="6"/>
          <w:sz w:val="21"/>
        </w:rPr>
        <w:t> </w:t>
      </w:r>
      <w:r>
        <w:rPr>
          <w:color w:val="61666A"/>
          <w:sz w:val="21"/>
        </w:rPr>
        <w:t>кадров</w:t>
      </w:r>
      <w:r>
        <w:rPr>
          <w:rFonts w:ascii="Tahoma" w:hAnsi="Tahoma"/>
          <w:color w:val="61666A"/>
          <w:sz w:val="21"/>
        </w:rPr>
        <w:t>:</w:t>
      </w:r>
      <w:r>
        <w:rPr>
          <w:rFonts w:ascii="Tahoma" w:hAnsi="Tahoma"/>
          <w:color w:val="61666A"/>
          <w:spacing w:val="-1"/>
          <w:sz w:val="21"/>
        </w:rPr>
        <w:t> </w:t>
      </w:r>
      <w:r>
        <w:rPr>
          <w:color w:val="61666A"/>
          <w:sz w:val="21"/>
        </w:rPr>
        <w:t>система</w:t>
      </w:r>
      <w:r>
        <w:rPr>
          <w:color w:val="61666A"/>
          <w:spacing w:val="5"/>
          <w:sz w:val="21"/>
        </w:rPr>
        <w:t> </w:t>
      </w:r>
      <w:r>
        <w:rPr>
          <w:color w:val="61666A"/>
          <w:spacing w:val="-2"/>
          <w:sz w:val="21"/>
        </w:rPr>
        <w:t>наставничества</w:t>
      </w:r>
      <w:r>
        <w:rPr>
          <w:rFonts w:ascii="Tahoma" w:hAnsi="Tahoma"/>
          <w:color w:val="61666A"/>
          <w:spacing w:val="-2"/>
          <w:sz w:val="21"/>
        </w:rPr>
        <w:t>.</w:t>
      </w:r>
    </w:p>
    <w:p>
      <w:pPr>
        <w:pStyle w:val="ListParagraph"/>
        <w:numPr>
          <w:ilvl w:val="0"/>
          <w:numId w:val="122"/>
        </w:numPr>
        <w:tabs>
          <w:tab w:pos="903" w:val="left" w:leader="none"/>
        </w:tabs>
        <w:spacing w:line="240" w:lineRule="auto" w:before="166" w:after="0"/>
        <w:ind w:left="903" w:right="0" w:hanging="248"/>
        <w:jc w:val="left"/>
        <w:rPr>
          <w:rFonts w:ascii="Tahoma" w:hAnsi="Tahoma"/>
          <w:sz w:val="21"/>
        </w:rPr>
      </w:pPr>
      <w:r>
        <w:rPr>
          <w:color w:val="61666A"/>
          <w:sz w:val="21"/>
        </w:rPr>
        <w:t>Распределение</w:t>
      </w:r>
      <w:r>
        <w:rPr>
          <w:color w:val="61666A"/>
          <w:spacing w:val="10"/>
          <w:sz w:val="21"/>
        </w:rPr>
        <w:t> </w:t>
      </w:r>
      <w:r>
        <w:rPr>
          <w:color w:val="61666A"/>
          <w:sz w:val="21"/>
        </w:rPr>
        <w:t>медицинских</w:t>
      </w:r>
      <w:r>
        <w:rPr>
          <w:color w:val="61666A"/>
          <w:spacing w:val="10"/>
          <w:sz w:val="21"/>
        </w:rPr>
        <w:t> </w:t>
      </w:r>
      <w:r>
        <w:rPr>
          <w:color w:val="61666A"/>
          <w:sz w:val="21"/>
        </w:rPr>
        <w:t>услуг</w:t>
      </w:r>
      <w:r>
        <w:rPr>
          <w:rFonts w:ascii="Tahoma" w:hAnsi="Tahoma"/>
          <w:color w:val="61666A"/>
          <w:sz w:val="21"/>
        </w:rPr>
        <w:t>:</w:t>
      </w:r>
      <w:r>
        <w:rPr>
          <w:rFonts w:ascii="Tahoma" w:hAnsi="Tahoma"/>
          <w:color w:val="61666A"/>
          <w:spacing w:val="4"/>
          <w:sz w:val="21"/>
        </w:rPr>
        <w:t> </w:t>
      </w:r>
      <w:r>
        <w:rPr>
          <w:color w:val="61666A"/>
          <w:sz w:val="21"/>
        </w:rPr>
        <w:t>приоритеты</w:t>
      </w:r>
      <w:r>
        <w:rPr>
          <w:color w:val="61666A"/>
          <w:spacing w:val="10"/>
          <w:sz w:val="21"/>
        </w:rPr>
        <w:t> </w:t>
      </w:r>
      <w:r>
        <w:rPr>
          <w:color w:val="61666A"/>
          <w:sz w:val="21"/>
        </w:rPr>
        <w:t>и</w:t>
      </w:r>
      <w:r>
        <w:rPr>
          <w:color w:val="61666A"/>
          <w:spacing w:val="10"/>
          <w:sz w:val="21"/>
        </w:rPr>
        <w:t> </w:t>
      </w:r>
      <w:r>
        <w:rPr>
          <w:color w:val="61666A"/>
          <w:spacing w:val="-2"/>
          <w:sz w:val="21"/>
        </w:rPr>
        <w:t>доступ</w:t>
      </w:r>
      <w:r>
        <w:rPr>
          <w:rFonts w:ascii="Tahoma" w:hAnsi="Tahoma"/>
          <w:color w:val="61666A"/>
          <w:spacing w:val="-2"/>
          <w:sz w:val="21"/>
        </w:rPr>
        <w:t>.</w:t>
      </w:r>
    </w:p>
    <w:p>
      <w:pPr>
        <w:pStyle w:val="BodyText"/>
        <w:spacing w:before="31"/>
        <w:rPr>
          <w:rFonts w:ascii="Tahoma"/>
          <w:sz w:val="21"/>
        </w:rPr>
      </w:pPr>
    </w:p>
    <w:p>
      <w:pPr>
        <w:spacing w:line="338" w:lineRule="auto" w:before="1"/>
        <w:ind w:left="635" w:right="0" w:firstLine="0"/>
        <w:jc w:val="left"/>
        <w:rPr>
          <w:rFonts w:ascii="Tahoma" w:hAnsi="Tahoma"/>
          <w:sz w:val="21"/>
        </w:rPr>
      </w:pPr>
      <w:r>
        <w:rPr>
          <w:color w:val="61666A"/>
          <w:sz w:val="21"/>
        </w:rPr>
        <w:t>Важно подчеркнуть</w:t>
      </w:r>
      <w:r>
        <w:rPr>
          <w:rFonts w:ascii="Tahoma" w:hAnsi="Tahoma"/>
          <w:color w:val="61666A"/>
          <w:sz w:val="21"/>
        </w:rPr>
        <w:t>, </w:t>
      </w:r>
      <w:r>
        <w:rPr>
          <w:color w:val="61666A"/>
          <w:sz w:val="21"/>
        </w:rPr>
        <w:t>что здоровье населения </w:t>
      </w:r>
      <w:r>
        <w:rPr>
          <w:rFonts w:ascii="Tahoma" w:hAnsi="Tahoma"/>
          <w:color w:val="61666A"/>
          <w:sz w:val="21"/>
        </w:rPr>
        <w:t>— </w:t>
      </w:r>
      <w:r>
        <w:rPr>
          <w:color w:val="61666A"/>
          <w:sz w:val="21"/>
        </w:rPr>
        <w:t>это общее благо</w:t>
      </w:r>
      <w:r>
        <w:rPr>
          <w:rFonts w:ascii="Tahoma" w:hAnsi="Tahoma"/>
          <w:color w:val="61666A"/>
          <w:sz w:val="21"/>
        </w:rPr>
        <w:t>, </w:t>
      </w:r>
      <w:r>
        <w:rPr>
          <w:color w:val="61666A"/>
          <w:sz w:val="21"/>
        </w:rPr>
        <w:t>и поэтому вложение в медицину является приоритетом для сообщества</w:t>
      </w:r>
      <w:r>
        <w:rPr>
          <w:rFonts w:ascii="Tahoma" w:hAnsi="Tahoma"/>
          <w:color w:val="61666A"/>
          <w:sz w:val="21"/>
        </w:rPr>
        <w:t>.</w:t>
      </w:r>
    </w:p>
    <w:p>
      <w:pPr>
        <w:pStyle w:val="BodyText"/>
        <w:spacing w:line="345" w:lineRule="auto" w:before="182"/>
        <w:ind w:left="305"/>
      </w:pPr>
      <w:r>
        <w:rPr>
          <w:color w:val="0E1115"/>
          <w:w w:val="105"/>
        </w:rPr>
        <w:t>Это</w:t>
      </w:r>
      <w:r>
        <w:rPr>
          <w:color w:val="0E1115"/>
          <w:spacing w:val="-18"/>
          <w:w w:val="105"/>
        </w:rPr>
        <w:t> </w:t>
      </w:r>
      <w:r>
        <w:rPr>
          <w:color w:val="0E1115"/>
          <w:w w:val="105"/>
        </w:rPr>
        <w:t>один</w:t>
      </w:r>
      <w:r>
        <w:rPr>
          <w:color w:val="0E1115"/>
          <w:spacing w:val="-17"/>
          <w:w w:val="105"/>
        </w:rPr>
        <w:t> </w:t>
      </w:r>
      <w:r>
        <w:rPr>
          <w:color w:val="0E1115"/>
          <w:w w:val="105"/>
        </w:rPr>
        <w:t>из</w:t>
      </w:r>
      <w:r>
        <w:rPr>
          <w:color w:val="0E1115"/>
          <w:spacing w:val="-18"/>
          <w:w w:val="105"/>
        </w:rPr>
        <w:t> </w:t>
      </w:r>
      <w:r>
        <w:rPr>
          <w:color w:val="0E1115"/>
          <w:w w:val="105"/>
        </w:rPr>
        <w:t>самых</w:t>
      </w:r>
      <w:r>
        <w:rPr>
          <w:color w:val="0E1115"/>
          <w:spacing w:val="-18"/>
          <w:w w:val="105"/>
        </w:rPr>
        <w:t> </w:t>
      </w:r>
      <w:r>
        <w:rPr>
          <w:color w:val="0E1115"/>
          <w:w w:val="105"/>
        </w:rPr>
        <w:t>сложных</w:t>
      </w:r>
      <w:r>
        <w:rPr>
          <w:color w:val="0E1115"/>
          <w:spacing w:val="-17"/>
          <w:w w:val="105"/>
        </w:rPr>
        <w:t> </w:t>
      </w:r>
      <w:r>
        <w:rPr>
          <w:color w:val="0E1115"/>
          <w:w w:val="105"/>
        </w:rPr>
        <w:t>и</w:t>
      </w:r>
      <w:r>
        <w:rPr>
          <w:color w:val="0E1115"/>
          <w:spacing w:val="-18"/>
          <w:w w:val="105"/>
        </w:rPr>
        <w:t> </w:t>
      </w:r>
      <w:r>
        <w:rPr>
          <w:color w:val="0E1115"/>
          <w:w w:val="105"/>
        </w:rPr>
        <w:t>тонких</w:t>
      </w:r>
      <w:r>
        <w:rPr>
          <w:color w:val="0E1115"/>
          <w:spacing w:val="-17"/>
          <w:w w:val="105"/>
        </w:rPr>
        <w:t> </w:t>
      </w:r>
      <w:r>
        <w:rPr>
          <w:color w:val="0E1115"/>
          <w:w w:val="105"/>
        </w:rPr>
        <w:t>вопросов</w:t>
      </w:r>
      <w:r>
        <w:rPr>
          <w:rFonts w:ascii="Tahoma" w:hAnsi="Tahoma"/>
          <w:color w:val="0E1115"/>
          <w:w w:val="105"/>
        </w:rPr>
        <w:t>.</w:t>
      </w:r>
      <w:r>
        <w:rPr>
          <w:rFonts w:ascii="Tahoma" w:hAnsi="Tahoma"/>
          <w:color w:val="0E1115"/>
          <w:spacing w:val="-20"/>
          <w:w w:val="105"/>
        </w:rPr>
        <w:t> </w:t>
      </w:r>
      <w:r>
        <w:rPr>
          <w:color w:val="0E1115"/>
          <w:w w:val="105"/>
        </w:rPr>
        <w:t>Здравоохранение</w:t>
      </w:r>
      <w:r>
        <w:rPr>
          <w:color w:val="0E1115"/>
          <w:spacing w:val="-17"/>
          <w:w w:val="105"/>
        </w:rPr>
        <w:t> </w:t>
      </w:r>
      <w:r>
        <w:rPr>
          <w:color w:val="0E1115"/>
          <w:w w:val="105"/>
        </w:rPr>
        <w:t>в</w:t>
      </w:r>
      <w:r>
        <w:rPr>
          <w:color w:val="0E1115"/>
          <w:spacing w:val="-18"/>
          <w:w w:val="105"/>
        </w:rPr>
        <w:t> </w:t>
      </w:r>
      <w:r>
        <w:rPr>
          <w:color w:val="0E1115"/>
          <w:w w:val="105"/>
        </w:rPr>
        <w:t>экономике дара</w:t>
      </w:r>
      <w:r>
        <w:rPr>
          <w:color w:val="0E1115"/>
          <w:spacing w:val="-9"/>
          <w:w w:val="105"/>
        </w:rPr>
        <w:t> </w:t>
      </w:r>
      <w:r>
        <w:rPr>
          <w:color w:val="0E1115"/>
          <w:w w:val="105"/>
        </w:rPr>
        <w:t>должно</w:t>
      </w:r>
      <w:r>
        <w:rPr>
          <w:color w:val="0E1115"/>
          <w:spacing w:val="-9"/>
          <w:w w:val="105"/>
        </w:rPr>
        <w:t> </w:t>
      </w:r>
      <w:r>
        <w:rPr>
          <w:color w:val="0E1115"/>
          <w:w w:val="105"/>
        </w:rPr>
        <w:t>сочетать</w:t>
      </w:r>
      <w:r>
        <w:rPr>
          <w:color w:val="0E1115"/>
          <w:spacing w:val="-9"/>
          <w:w w:val="105"/>
        </w:rPr>
        <w:t> </w:t>
      </w:r>
      <w:r>
        <w:rPr>
          <w:color w:val="0E1115"/>
          <w:w w:val="105"/>
        </w:rPr>
        <w:t>высочайший</w:t>
      </w:r>
      <w:r>
        <w:rPr>
          <w:color w:val="0E1115"/>
          <w:spacing w:val="-9"/>
          <w:w w:val="105"/>
        </w:rPr>
        <w:t> </w:t>
      </w:r>
      <w:r>
        <w:rPr>
          <w:color w:val="0E1115"/>
          <w:w w:val="105"/>
        </w:rPr>
        <w:t>профессионализм</w:t>
      </w:r>
      <w:r>
        <w:rPr>
          <w:rFonts w:ascii="Tahoma" w:hAnsi="Tahoma"/>
          <w:color w:val="0E1115"/>
          <w:w w:val="105"/>
        </w:rPr>
        <w:t>,</w:t>
      </w:r>
      <w:r>
        <w:rPr>
          <w:rFonts w:ascii="Tahoma" w:hAnsi="Tahoma"/>
          <w:color w:val="0E1115"/>
          <w:spacing w:val="-18"/>
          <w:w w:val="105"/>
        </w:rPr>
        <w:t> </w:t>
      </w:r>
      <w:r>
        <w:rPr>
          <w:color w:val="0E1115"/>
          <w:w w:val="105"/>
        </w:rPr>
        <w:t>этику</w:t>
      </w:r>
      <w:r>
        <w:rPr>
          <w:color w:val="0E1115"/>
          <w:spacing w:val="-9"/>
          <w:w w:val="105"/>
        </w:rPr>
        <w:t> </w:t>
      </w:r>
      <w:r>
        <w:rPr>
          <w:color w:val="0E1115"/>
          <w:w w:val="105"/>
        </w:rPr>
        <w:t>служения</w:t>
      </w:r>
      <w:r>
        <w:rPr>
          <w:color w:val="0E1115"/>
          <w:spacing w:val="-9"/>
          <w:w w:val="105"/>
        </w:rPr>
        <w:t> </w:t>
      </w:r>
      <w:r>
        <w:rPr>
          <w:color w:val="0E1115"/>
          <w:w w:val="105"/>
        </w:rPr>
        <w:t>и</w:t>
      </w:r>
    </w:p>
    <w:p>
      <w:pPr>
        <w:pStyle w:val="BodyText"/>
        <w:spacing w:before="4"/>
        <w:ind w:left="305"/>
        <w:rPr>
          <w:rFonts w:ascii="Tahoma" w:hAnsi="Tahoma"/>
        </w:rPr>
      </w:pPr>
      <w:r>
        <w:rPr>
          <w:color w:val="0E1115"/>
        </w:rPr>
        <w:t>устойчивость</w:t>
      </w:r>
      <w:r>
        <w:rPr>
          <w:color w:val="0E1115"/>
          <w:spacing w:val="16"/>
        </w:rPr>
        <w:t> </w:t>
      </w:r>
      <w:r>
        <w:rPr>
          <w:color w:val="0E1115"/>
        </w:rPr>
        <w:t>без</w:t>
      </w:r>
      <w:r>
        <w:rPr>
          <w:color w:val="0E1115"/>
          <w:spacing w:val="16"/>
        </w:rPr>
        <w:t> </w:t>
      </w:r>
      <w:r>
        <w:rPr>
          <w:color w:val="0E1115"/>
        </w:rPr>
        <w:t>денежных</w:t>
      </w:r>
      <w:r>
        <w:rPr>
          <w:color w:val="0E1115"/>
          <w:spacing w:val="17"/>
        </w:rPr>
        <w:t> </w:t>
      </w:r>
      <w:r>
        <w:rPr>
          <w:color w:val="0E1115"/>
        </w:rPr>
        <w:t>стимулов</w:t>
      </w:r>
      <w:r>
        <w:rPr>
          <w:rFonts w:ascii="Tahoma" w:hAnsi="Tahoma"/>
          <w:color w:val="0E1115"/>
        </w:rPr>
        <w:t>.</w:t>
      </w:r>
      <w:r>
        <w:rPr>
          <w:rFonts w:ascii="Tahoma" w:hAnsi="Tahoma"/>
          <w:color w:val="0E1115"/>
          <w:spacing w:val="8"/>
        </w:rPr>
        <w:t> </w:t>
      </w:r>
      <w:r>
        <w:rPr>
          <w:color w:val="0E1115"/>
        </w:rPr>
        <w:t>Вот</w:t>
      </w:r>
      <w:r>
        <w:rPr>
          <w:color w:val="0E1115"/>
          <w:spacing w:val="17"/>
        </w:rPr>
        <w:t> </w:t>
      </w:r>
      <w:r>
        <w:rPr>
          <w:color w:val="0E1115"/>
        </w:rPr>
        <w:t>целостная</w:t>
      </w:r>
      <w:r>
        <w:rPr>
          <w:color w:val="0E1115"/>
          <w:spacing w:val="16"/>
        </w:rPr>
        <w:t> </w:t>
      </w:r>
      <w:r>
        <w:rPr>
          <w:color w:val="0E1115"/>
          <w:spacing w:val="-2"/>
        </w:rPr>
        <w:t>модель</w:t>
      </w:r>
      <w:r>
        <w:rPr>
          <w:rFonts w:ascii="Tahoma" w:hAnsi="Tahoma"/>
          <w:color w:val="0E1115"/>
          <w:spacing w:val="-2"/>
        </w:rPr>
        <w:t>.</w:t>
      </w:r>
    </w:p>
    <w:p>
      <w:pPr>
        <w:pStyle w:val="BodyText"/>
        <w:spacing w:before="289"/>
        <w:rPr>
          <w:rFonts w:ascii="Tahoma"/>
        </w:rPr>
      </w:pPr>
    </w:p>
    <w:p>
      <w:pPr>
        <w:spacing w:before="0"/>
        <w:ind w:left="305" w:right="0" w:firstLine="0"/>
        <w:jc w:val="left"/>
        <w:rPr>
          <w:b/>
          <w:sz w:val="30"/>
        </w:rPr>
      </w:pPr>
      <w:r>
        <w:rPr>
          <w:b/>
          <w:color w:val="0E1115"/>
          <w:spacing w:val="-6"/>
          <w:sz w:val="30"/>
        </w:rPr>
        <w:t>Фил</w:t>
      </w:r>
      <w:r>
        <w:rPr>
          <w:b/>
          <w:color w:val="0E1115"/>
          <w:spacing w:val="-6"/>
          <w:sz w:val="29"/>
        </w:rPr>
        <w:t>осо</w:t>
      </w:r>
      <w:r>
        <w:rPr>
          <w:b/>
          <w:color w:val="0E1115"/>
          <w:spacing w:val="-6"/>
          <w:sz w:val="30"/>
        </w:rPr>
        <w:t>ф</w:t>
      </w:r>
      <w:r>
        <w:rPr>
          <w:b/>
          <w:color w:val="0E1115"/>
          <w:spacing w:val="-6"/>
          <w:sz w:val="29"/>
        </w:rPr>
        <w:t>с</w:t>
      </w:r>
      <w:r>
        <w:rPr>
          <w:b/>
          <w:color w:val="0E1115"/>
          <w:spacing w:val="-6"/>
          <w:sz w:val="30"/>
        </w:rPr>
        <w:t>к</w:t>
      </w:r>
      <w:r>
        <w:rPr>
          <w:b/>
          <w:color w:val="0E1115"/>
          <w:spacing w:val="-6"/>
          <w:sz w:val="29"/>
        </w:rPr>
        <w:t>а</w:t>
      </w:r>
      <w:r>
        <w:rPr>
          <w:b/>
          <w:color w:val="0E1115"/>
          <w:spacing w:val="-6"/>
          <w:sz w:val="30"/>
        </w:rPr>
        <w:t>я</w:t>
      </w:r>
      <w:r>
        <w:rPr>
          <w:b/>
          <w:color w:val="0E1115"/>
          <w:spacing w:val="-11"/>
          <w:sz w:val="30"/>
        </w:rPr>
        <w:t> </w:t>
      </w:r>
      <w:r>
        <w:rPr>
          <w:b/>
          <w:color w:val="0E1115"/>
          <w:spacing w:val="-6"/>
          <w:sz w:val="29"/>
        </w:rPr>
        <w:t>ос</w:t>
      </w:r>
      <w:r>
        <w:rPr>
          <w:b/>
          <w:color w:val="0E1115"/>
          <w:spacing w:val="-6"/>
          <w:sz w:val="30"/>
        </w:rPr>
        <w:t>н</w:t>
      </w:r>
      <w:r>
        <w:rPr>
          <w:b/>
          <w:color w:val="0E1115"/>
          <w:spacing w:val="-6"/>
          <w:sz w:val="29"/>
        </w:rPr>
        <w:t>о</w:t>
      </w:r>
      <w:r>
        <w:rPr>
          <w:b/>
          <w:color w:val="0E1115"/>
          <w:spacing w:val="-6"/>
          <w:sz w:val="30"/>
        </w:rPr>
        <w:t>в</w:t>
      </w:r>
      <w:r>
        <w:rPr>
          <w:b/>
          <w:color w:val="0E1115"/>
          <w:spacing w:val="-6"/>
          <w:sz w:val="29"/>
        </w:rPr>
        <w:t>а</w:t>
      </w:r>
      <w:r>
        <w:rPr>
          <w:rFonts w:ascii="Tahoma" w:hAnsi="Tahoma"/>
          <w:b/>
          <w:color w:val="0E1115"/>
          <w:spacing w:val="-6"/>
          <w:sz w:val="30"/>
        </w:rPr>
        <w:t>:</w:t>
      </w:r>
      <w:r>
        <w:rPr>
          <w:rFonts w:ascii="Tahoma" w:hAnsi="Tahoma"/>
          <w:b/>
          <w:color w:val="0E1115"/>
          <w:spacing w:val="-15"/>
          <w:sz w:val="30"/>
        </w:rPr>
        <w:t> </w:t>
      </w:r>
      <w:r>
        <w:rPr>
          <w:b/>
          <w:color w:val="0E1115"/>
          <w:spacing w:val="-6"/>
          <w:sz w:val="29"/>
        </w:rPr>
        <w:t>Ме</w:t>
      </w:r>
      <w:r>
        <w:rPr>
          <w:b/>
          <w:color w:val="0E1115"/>
          <w:spacing w:val="-6"/>
          <w:sz w:val="30"/>
        </w:rPr>
        <w:t>дицин</w:t>
      </w:r>
      <w:r>
        <w:rPr>
          <w:b/>
          <w:color w:val="0E1115"/>
          <w:spacing w:val="-6"/>
          <w:sz w:val="29"/>
        </w:rPr>
        <w:t>а</w:t>
      </w:r>
      <w:r>
        <w:rPr>
          <w:b/>
          <w:color w:val="0E1115"/>
          <w:spacing w:val="-8"/>
          <w:sz w:val="29"/>
        </w:rPr>
        <w:t> </w:t>
      </w:r>
      <w:r>
        <w:rPr>
          <w:b/>
          <w:color w:val="0E1115"/>
          <w:spacing w:val="-6"/>
          <w:sz w:val="30"/>
        </w:rPr>
        <w:t>к</w:t>
      </w:r>
      <w:r>
        <w:rPr>
          <w:b/>
          <w:color w:val="0E1115"/>
          <w:spacing w:val="-6"/>
          <w:sz w:val="29"/>
        </w:rPr>
        <w:t>а</w:t>
      </w:r>
      <w:r>
        <w:rPr>
          <w:b/>
          <w:color w:val="0E1115"/>
          <w:spacing w:val="-6"/>
          <w:sz w:val="30"/>
        </w:rPr>
        <w:t>к</w:t>
      </w:r>
      <w:r>
        <w:rPr>
          <w:b/>
          <w:color w:val="0E1115"/>
          <w:spacing w:val="-11"/>
          <w:sz w:val="30"/>
        </w:rPr>
        <w:t> </w:t>
      </w:r>
      <w:r>
        <w:rPr>
          <w:b/>
          <w:color w:val="0E1115"/>
          <w:spacing w:val="-6"/>
          <w:sz w:val="29"/>
        </w:rPr>
        <w:t>С</w:t>
      </w:r>
      <w:r>
        <w:rPr>
          <w:b/>
          <w:color w:val="0E1115"/>
          <w:spacing w:val="-6"/>
          <w:sz w:val="30"/>
        </w:rPr>
        <w:t>л</w:t>
      </w:r>
      <w:r>
        <w:rPr>
          <w:b/>
          <w:color w:val="0E1115"/>
          <w:spacing w:val="-6"/>
          <w:sz w:val="29"/>
        </w:rPr>
        <w:t>у</w:t>
      </w:r>
      <w:r>
        <w:rPr>
          <w:b/>
          <w:color w:val="0E1115"/>
          <w:spacing w:val="-6"/>
          <w:sz w:val="30"/>
        </w:rPr>
        <w:t>ж</w:t>
      </w:r>
      <w:r>
        <w:rPr>
          <w:b/>
          <w:color w:val="0E1115"/>
          <w:spacing w:val="-6"/>
          <w:sz w:val="29"/>
        </w:rPr>
        <w:t>е</w:t>
      </w:r>
      <w:r>
        <w:rPr>
          <w:b/>
          <w:color w:val="0E1115"/>
          <w:spacing w:val="-6"/>
          <w:sz w:val="30"/>
        </w:rPr>
        <w:t>ни</w:t>
      </w:r>
      <w:r>
        <w:rPr>
          <w:b/>
          <w:color w:val="0E1115"/>
          <w:spacing w:val="-6"/>
          <w:sz w:val="29"/>
        </w:rPr>
        <w:t>е</w:t>
      </w:r>
      <w:r>
        <w:rPr>
          <w:b/>
          <w:color w:val="0E1115"/>
          <w:spacing w:val="-8"/>
          <w:sz w:val="29"/>
        </w:rPr>
        <w:t> </w:t>
      </w:r>
      <w:r>
        <w:rPr>
          <w:b/>
          <w:color w:val="0E1115"/>
          <w:spacing w:val="-6"/>
          <w:sz w:val="30"/>
        </w:rPr>
        <w:t>Жизни</w:t>
      </w:r>
    </w:p>
    <w:p>
      <w:pPr>
        <w:pStyle w:val="BodyText"/>
        <w:spacing w:before="11"/>
        <w:rPr>
          <w:b/>
          <w:sz w:val="30"/>
        </w:rPr>
      </w:pPr>
    </w:p>
    <w:p>
      <w:pPr>
        <w:pStyle w:val="BodyText"/>
        <w:spacing w:line="345" w:lineRule="auto"/>
        <w:ind w:left="305" w:right="331"/>
        <w:rPr>
          <w:rFonts w:ascii="Tahoma" w:hAnsi="Tahoma"/>
        </w:rPr>
      </w:pPr>
      <w:r>
        <w:rPr>
          <w:color w:val="0E1115"/>
        </w:rPr>
        <w:t>Врачевание возвращается к своей изначальной миссии </w:t>
      </w:r>
      <w:r>
        <w:rPr>
          <w:rFonts w:ascii="Tahoma" w:hAnsi="Tahoma"/>
          <w:color w:val="0E1115"/>
        </w:rPr>
        <w:t>— </w:t>
      </w:r>
      <w:r>
        <w:rPr>
          <w:color w:val="0E1115"/>
        </w:rPr>
        <w:t>служить жизни и</w:t>
      </w:r>
      <w:r>
        <w:rPr>
          <w:color w:val="0E1115"/>
          <w:spacing w:val="40"/>
        </w:rPr>
        <w:t> </w:t>
      </w:r>
      <w:r>
        <w:rPr>
          <w:color w:val="0E1115"/>
        </w:rPr>
        <w:t>здоровью человека</w:t>
      </w:r>
      <w:r>
        <w:rPr>
          <w:rFonts w:ascii="Tahoma" w:hAnsi="Tahoma"/>
          <w:color w:val="0E1115"/>
        </w:rPr>
        <w:t>, </w:t>
      </w:r>
      <w:r>
        <w:rPr>
          <w:color w:val="0E1115"/>
        </w:rPr>
        <w:t>а не быть услугой</w:t>
      </w:r>
      <w:r>
        <w:rPr>
          <w:rFonts w:ascii="Tahoma" w:hAnsi="Tahoma"/>
          <w:color w:val="0E1115"/>
        </w:rPr>
        <w:t>. </w:t>
      </w:r>
      <w:r>
        <w:rPr>
          <w:color w:val="0E1115"/>
        </w:rPr>
        <w:t>Это </w:t>
      </w:r>
      <w:r>
        <w:rPr>
          <w:b/>
          <w:color w:val="0E1115"/>
        </w:rPr>
        <w:t>вы</w:t>
      </w:r>
      <w:r>
        <w:rPr>
          <w:b/>
          <w:color w:val="0E1115"/>
          <w:sz w:val="23"/>
        </w:rPr>
        <w:t>с</w:t>
      </w:r>
      <w:r>
        <w:rPr>
          <w:b/>
          <w:color w:val="0E1115"/>
        </w:rPr>
        <w:t>ши</w:t>
      </w:r>
      <w:r>
        <w:rPr>
          <w:b/>
          <w:color w:val="0E1115"/>
          <w:sz w:val="23"/>
        </w:rPr>
        <w:t>й а</w:t>
      </w:r>
      <w:r>
        <w:rPr>
          <w:b/>
          <w:color w:val="0E1115"/>
        </w:rPr>
        <w:t>кт д</w:t>
      </w:r>
      <w:r>
        <w:rPr>
          <w:b/>
          <w:color w:val="0E1115"/>
          <w:sz w:val="23"/>
        </w:rPr>
        <w:t>ара </w:t>
      </w:r>
      <w:r>
        <w:rPr>
          <w:rFonts w:ascii="Tahoma" w:hAnsi="Tahoma"/>
          <w:color w:val="0E1115"/>
        </w:rPr>
        <w:t>— </w:t>
      </w:r>
      <w:r>
        <w:rPr>
          <w:color w:val="0E1115"/>
        </w:rPr>
        <w:t>дар здоровья</w:t>
      </w:r>
      <w:r>
        <w:rPr>
          <w:rFonts w:ascii="Tahoma" w:hAnsi="Tahoma"/>
          <w:color w:val="0E1115"/>
        </w:rPr>
        <w:t>, </w:t>
      </w:r>
      <w:r>
        <w:rPr>
          <w:color w:val="0E1115"/>
        </w:rPr>
        <w:t>облегчения и жизни</w:t>
      </w:r>
      <w:r>
        <w:rPr>
          <w:rFonts w:ascii="Tahoma" w:hAnsi="Tahoma"/>
          <w:color w:val="0E1115"/>
        </w:rPr>
        <w:t>.</w:t>
      </w:r>
    </w:p>
    <w:p>
      <w:pPr>
        <w:pStyle w:val="BodyText"/>
        <w:rPr>
          <w:rFonts w:ascii="Tahoma"/>
        </w:rPr>
      </w:pPr>
    </w:p>
    <w:p>
      <w:pPr>
        <w:pStyle w:val="BodyText"/>
        <w:rPr>
          <w:rFonts w:ascii="Tahoma"/>
        </w:rPr>
      </w:pPr>
    </w:p>
    <w:p>
      <w:pPr>
        <w:pStyle w:val="BodyText"/>
        <w:spacing w:before="81"/>
        <w:rPr>
          <w:rFonts w:ascii="Tahoma"/>
        </w:rPr>
      </w:pPr>
    </w:p>
    <w:p>
      <w:pPr>
        <w:pStyle w:val="ListParagraph"/>
        <w:numPr>
          <w:ilvl w:val="0"/>
          <w:numId w:val="123"/>
        </w:numPr>
        <w:tabs>
          <w:tab w:pos="595" w:val="left" w:leader="none"/>
        </w:tabs>
        <w:spacing w:line="240" w:lineRule="auto" w:before="0" w:after="0"/>
        <w:ind w:left="595" w:right="0" w:hanging="290"/>
        <w:jc w:val="left"/>
        <w:rPr>
          <w:rFonts w:ascii="Tahoma" w:hAnsi="Tahoma"/>
          <w:b/>
          <w:sz w:val="30"/>
        </w:rPr>
      </w:pPr>
      <w:r>
        <w:rPr>
          <w:b/>
          <w:color w:val="0E1115"/>
          <w:spacing w:val="-10"/>
          <w:sz w:val="29"/>
        </w:rPr>
        <w:t>Ор</w:t>
      </w:r>
      <w:r>
        <w:rPr>
          <w:b/>
          <w:color w:val="0E1115"/>
          <w:spacing w:val="-10"/>
          <w:sz w:val="30"/>
        </w:rPr>
        <w:t>г</w:t>
      </w:r>
      <w:r>
        <w:rPr>
          <w:b/>
          <w:color w:val="0E1115"/>
          <w:spacing w:val="-10"/>
          <w:sz w:val="29"/>
        </w:rPr>
        <w:t>а</w:t>
      </w:r>
      <w:r>
        <w:rPr>
          <w:b/>
          <w:color w:val="0E1115"/>
          <w:spacing w:val="-10"/>
          <w:sz w:val="30"/>
        </w:rPr>
        <w:t>низ</w:t>
      </w:r>
      <w:r>
        <w:rPr>
          <w:b/>
          <w:color w:val="0E1115"/>
          <w:spacing w:val="-10"/>
          <w:sz w:val="29"/>
        </w:rPr>
        <w:t>а</w:t>
      </w:r>
      <w:r>
        <w:rPr>
          <w:b/>
          <w:color w:val="0E1115"/>
          <w:spacing w:val="-10"/>
          <w:sz w:val="30"/>
        </w:rPr>
        <w:t>ция</w:t>
      </w:r>
      <w:r>
        <w:rPr>
          <w:b/>
          <w:color w:val="0E1115"/>
          <w:spacing w:val="-8"/>
          <w:sz w:val="30"/>
        </w:rPr>
        <w:t> </w:t>
      </w:r>
      <w:r>
        <w:rPr>
          <w:b/>
          <w:color w:val="0E1115"/>
          <w:spacing w:val="-10"/>
          <w:sz w:val="29"/>
        </w:rPr>
        <w:t>с</w:t>
      </w:r>
      <w:r>
        <w:rPr>
          <w:b/>
          <w:color w:val="0E1115"/>
          <w:spacing w:val="-10"/>
          <w:sz w:val="30"/>
        </w:rPr>
        <w:t>и</w:t>
      </w:r>
      <w:r>
        <w:rPr>
          <w:b/>
          <w:color w:val="0E1115"/>
          <w:spacing w:val="-10"/>
          <w:sz w:val="29"/>
        </w:rPr>
        <w:t>с</w:t>
      </w:r>
      <w:r>
        <w:rPr>
          <w:b/>
          <w:color w:val="0E1115"/>
          <w:spacing w:val="-10"/>
          <w:sz w:val="30"/>
        </w:rPr>
        <w:t>т</w:t>
      </w:r>
      <w:r>
        <w:rPr>
          <w:b/>
          <w:color w:val="0E1115"/>
          <w:spacing w:val="-10"/>
          <w:sz w:val="29"/>
        </w:rPr>
        <w:t>е</w:t>
      </w:r>
      <w:r>
        <w:rPr>
          <w:b/>
          <w:color w:val="0E1115"/>
          <w:spacing w:val="-10"/>
          <w:sz w:val="30"/>
        </w:rPr>
        <w:t>мы</w:t>
      </w:r>
      <w:r>
        <w:rPr>
          <w:rFonts w:ascii="Tahoma" w:hAnsi="Tahoma"/>
          <w:b/>
          <w:color w:val="0E1115"/>
          <w:spacing w:val="-10"/>
          <w:sz w:val="30"/>
        </w:rPr>
        <w:t>:</w:t>
      </w:r>
      <w:r>
        <w:rPr>
          <w:rFonts w:ascii="Tahoma" w:hAnsi="Tahoma"/>
          <w:b/>
          <w:color w:val="0E1115"/>
          <w:spacing w:val="-11"/>
          <w:sz w:val="30"/>
        </w:rPr>
        <w:t> </w:t>
      </w:r>
      <w:r>
        <w:rPr>
          <w:rFonts w:ascii="Tahoma" w:hAnsi="Tahoma"/>
          <w:b/>
          <w:color w:val="0E1115"/>
          <w:spacing w:val="-10"/>
          <w:sz w:val="30"/>
        </w:rPr>
        <w:t>«</w:t>
      </w:r>
      <w:r>
        <w:rPr>
          <w:b/>
          <w:color w:val="0E1115"/>
          <w:spacing w:val="-10"/>
          <w:sz w:val="29"/>
        </w:rPr>
        <w:t>Г</w:t>
      </w:r>
      <w:r>
        <w:rPr>
          <w:b/>
          <w:color w:val="0E1115"/>
          <w:spacing w:val="-10"/>
          <w:sz w:val="30"/>
        </w:rPr>
        <w:t>ильдия</w:t>
      </w:r>
      <w:r>
        <w:rPr>
          <w:b/>
          <w:color w:val="0E1115"/>
          <w:spacing w:val="-7"/>
          <w:sz w:val="30"/>
        </w:rPr>
        <w:t> </w:t>
      </w:r>
      <w:r>
        <w:rPr>
          <w:b/>
          <w:color w:val="0E1115"/>
          <w:spacing w:val="-10"/>
          <w:sz w:val="30"/>
        </w:rPr>
        <w:t>Ц</w:t>
      </w:r>
      <w:r>
        <w:rPr>
          <w:b/>
          <w:color w:val="0E1115"/>
          <w:spacing w:val="-10"/>
          <w:sz w:val="29"/>
        </w:rPr>
        <w:t>е</w:t>
      </w:r>
      <w:r>
        <w:rPr>
          <w:b/>
          <w:color w:val="0E1115"/>
          <w:spacing w:val="-10"/>
          <w:sz w:val="30"/>
        </w:rPr>
        <w:t>лит</w:t>
      </w:r>
      <w:r>
        <w:rPr>
          <w:b/>
          <w:color w:val="0E1115"/>
          <w:spacing w:val="-10"/>
          <w:sz w:val="29"/>
        </w:rPr>
        <w:t>е</w:t>
      </w:r>
      <w:r>
        <w:rPr>
          <w:b/>
          <w:color w:val="0E1115"/>
          <w:spacing w:val="-10"/>
          <w:sz w:val="30"/>
        </w:rPr>
        <w:t>л</w:t>
      </w:r>
      <w:r>
        <w:rPr>
          <w:b/>
          <w:color w:val="0E1115"/>
          <w:spacing w:val="-10"/>
          <w:sz w:val="29"/>
        </w:rPr>
        <w:t>ей</w:t>
      </w:r>
      <w:r>
        <w:rPr>
          <w:rFonts w:ascii="Tahoma" w:hAnsi="Tahoma"/>
          <w:b/>
          <w:color w:val="0E1115"/>
          <w:spacing w:val="-10"/>
          <w:sz w:val="30"/>
        </w:rPr>
        <w:t>»</w:t>
      </w:r>
    </w:p>
    <w:p>
      <w:pPr>
        <w:pStyle w:val="BodyText"/>
        <w:spacing w:before="66"/>
        <w:rPr>
          <w:rFonts w:ascii="Tahoma"/>
          <w:b/>
        </w:rPr>
      </w:pPr>
    </w:p>
    <w:p>
      <w:pPr>
        <w:pStyle w:val="ListParagraph"/>
        <w:numPr>
          <w:ilvl w:val="1"/>
          <w:numId w:val="123"/>
        </w:numPr>
        <w:tabs>
          <w:tab w:pos="575" w:val="left" w:leader="none"/>
        </w:tabs>
        <w:spacing w:line="345" w:lineRule="auto" w:before="0" w:after="0"/>
        <w:ind w:left="575" w:right="247" w:hanging="255"/>
        <w:jc w:val="left"/>
        <w:rPr>
          <w:rFonts w:ascii="Tahoma" w:hAnsi="Tahoma"/>
          <w:sz w:val="24"/>
        </w:rPr>
      </w:pPr>
      <w:r>
        <w:rPr>
          <w:b/>
          <w:color w:val="0E1115"/>
          <w:sz w:val="24"/>
        </w:rPr>
        <w:t>Чт</w:t>
      </w:r>
      <w:r>
        <w:rPr>
          <w:b/>
          <w:color w:val="0E1115"/>
          <w:sz w:val="23"/>
        </w:rPr>
        <w:t>о </w:t>
      </w:r>
      <w:r>
        <w:rPr>
          <w:b/>
          <w:color w:val="0E1115"/>
          <w:sz w:val="24"/>
        </w:rPr>
        <w:t>эт</w:t>
      </w:r>
      <w:r>
        <w:rPr>
          <w:b/>
          <w:color w:val="0E1115"/>
          <w:sz w:val="23"/>
        </w:rPr>
        <w:t>о</w:t>
      </w:r>
      <w:r>
        <w:rPr>
          <w:rFonts w:ascii="Tahoma" w:hAnsi="Tahoma"/>
          <w:b/>
          <w:color w:val="0E1115"/>
          <w:sz w:val="24"/>
        </w:rPr>
        <w:t>: </w:t>
      </w:r>
      <w:r>
        <w:rPr>
          <w:color w:val="0E1115"/>
          <w:sz w:val="24"/>
        </w:rPr>
        <w:t>Самоуправляемое сообщество всех медицинских работников</w:t>
      </w:r>
      <w:r>
        <w:rPr>
          <w:rFonts w:ascii="Tahoma" w:hAnsi="Tahoma"/>
          <w:color w:val="0E1115"/>
          <w:sz w:val="24"/>
        </w:rPr>
        <w:t>: </w:t>
      </w:r>
      <w:r>
        <w:rPr>
          <w:color w:val="0E1115"/>
          <w:sz w:val="24"/>
        </w:rPr>
        <w:t>врачей</w:t>
      </w:r>
      <w:r>
        <w:rPr>
          <w:rFonts w:ascii="Tahoma" w:hAnsi="Tahoma"/>
          <w:color w:val="0E1115"/>
          <w:sz w:val="24"/>
        </w:rPr>
        <w:t>, </w:t>
      </w:r>
      <w:r>
        <w:rPr>
          <w:color w:val="0E1115"/>
          <w:sz w:val="24"/>
        </w:rPr>
        <w:t>медсестер</w:t>
      </w:r>
      <w:r>
        <w:rPr>
          <w:rFonts w:ascii="Tahoma" w:hAnsi="Tahoma"/>
          <w:color w:val="0E1115"/>
          <w:sz w:val="24"/>
        </w:rPr>
        <w:t>, </w:t>
      </w:r>
      <w:r>
        <w:rPr>
          <w:color w:val="0E1115"/>
          <w:sz w:val="24"/>
        </w:rPr>
        <w:t>фельдшеров</w:t>
      </w:r>
      <w:r>
        <w:rPr>
          <w:rFonts w:ascii="Tahoma" w:hAnsi="Tahoma"/>
          <w:color w:val="0E1115"/>
          <w:sz w:val="24"/>
        </w:rPr>
        <w:t>, </w:t>
      </w:r>
      <w:r>
        <w:rPr>
          <w:color w:val="0E1115"/>
          <w:sz w:val="24"/>
        </w:rPr>
        <w:t>фармацевтов</w:t>
      </w:r>
      <w:r>
        <w:rPr>
          <w:rFonts w:ascii="Tahoma" w:hAnsi="Tahoma"/>
          <w:color w:val="0E1115"/>
          <w:sz w:val="24"/>
        </w:rPr>
        <w:t>, </w:t>
      </w:r>
      <w:r>
        <w:rPr>
          <w:color w:val="0E1115"/>
          <w:sz w:val="24"/>
        </w:rPr>
        <w:t>психологов</w:t>
      </w:r>
      <w:r>
        <w:rPr>
          <w:rFonts w:ascii="Tahoma" w:hAnsi="Tahoma"/>
          <w:color w:val="0E1115"/>
          <w:sz w:val="24"/>
        </w:rPr>
        <w:t>, </w:t>
      </w:r>
      <w:r>
        <w:rPr>
          <w:color w:val="0E1115"/>
          <w:sz w:val="24"/>
        </w:rPr>
        <w:t>исследователей</w:t>
      </w:r>
      <w:r>
        <w:rPr>
          <w:rFonts w:ascii="Tahoma" w:hAnsi="Tahoma"/>
          <w:color w:val="0E1115"/>
          <w:sz w:val="24"/>
        </w:rPr>
        <w:t>.</w:t>
      </w:r>
    </w:p>
    <w:p>
      <w:pPr>
        <w:pStyle w:val="Heading4"/>
        <w:numPr>
          <w:ilvl w:val="1"/>
          <w:numId w:val="123"/>
        </w:numPr>
        <w:tabs>
          <w:tab w:pos="575" w:val="left" w:leader="none"/>
        </w:tabs>
        <w:spacing w:line="240" w:lineRule="auto" w:before="94" w:after="0"/>
        <w:ind w:left="575" w:right="0" w:hanging="255"/>
        <w:jc w:val="left"/>
        <w:rPr>
          <w:rFonts w:ascii="Tahoma" w:hAnsi="Tahoma"/>
        </w:rPr>
      </w:pPr>
      <w:r>
        <w:rPr>
          <w:color w:val="0E1115"/>
          <w:spacing w:val="-6"/>
        </w:rPr>
        <w:t>Ф</w:t>
      </w:r>
      <w:r>
        <w:rPr>
          <w:color w:val="0E1115"/>
          <w:spacing w:val="-6"/>
          <w:sz w:val="23"/>
        </w:rPr>
        <w:t>у</w:t>
      </w:r>
      <w:r>
        <w:rPr>
          <w:color w:val="0E1115"/>
          <w:spacing w:val="-6"/>
        </w:rPr>
        <w:t>нкции</w:t>
      </w:r>
      <w:r>
        <w:rPr>
          <w:color w:val="0E1115"/>
          <w:spacing w:val="-9"/>
        </w:rPr>
        <w:t> </w:t>
      </w:r>
      <w:r>
        <w:rPr>
          <w:color w:val="0E1115"/>
          <w:spacing w:val="-2"/>
        </w:rPr>
        <w:t>гильдии</w:t>
      </w:r>
      <w:r>
        <w:rPr>
          <w:rFonts w:ascii="Tahoma" w:hAnsi="Tahoma"/>
          <w:color w:val="0E1115"/>
          <w:spacing w:val="-2"/>
        </w:rPr>
        <w:t>:</w:t>
      </w:r>
    </w:p>
    <w:p>
      <w:pPr>
        <w:pStyle w:val="ListParagraph"/>
        <w:numPr>
          <w:ilvl w:val="2"/>
          <w:numId w:val="123"/>
        </w:numPr>
        <w:tabs>
          <w:tab w:pos="845" w:val="left" w:leader="none"/>
        </w:tabs>
        <w:spacing w:line="345" w:lineRule="auto" w:before="249" w:after="0"/>
        <w:ind w:left="845" w:right="308" w:hanging="263"/>
        <w:jc w:val="left"/>
        <w:rPr>
          <w:rFonts w:ascii="Tahoma" w:hAnsi="Tahoma"/>
          <w:sz w:val="24"/>
        </w:rPr>
      </w:pPr>
      <w:r>
        <w:rPr>
          <w:b/>
          <w:color w:val="0E1115"/>
          <w:sz w:val="23"/>
        </w:rPr>
        <w:t>С</w:t>
      </w:r>
      <w:r>
        <w:rPr>
          <w:b/>
          <w:color w:val="0E1115"/>
          <w:sz w:val="24"/>
        </w:rPr>
        <w:t>т</w:t>
      </w:r>
      <w:r>
        <w:rPr>
          <w:b/>
          <w:color w:val="0E1115"/>
          <w:sz w:val="23"/>
        </w:rPr>
        <w:t>а</w:t>
      </w:r>
      <w:r>
        <w:rPr>
          <w:b/>
          <w:color w:val="0E1115"/>
          <w:sz w:val="24"/>
        </w:rPr>
        <w:t>нд</w:t>
      </w:r>
      <w:r>
        <w:rPr>
          <w:b/>
          <w:color w:val="0E1115"/>
          <w:sz w:val="23"/>
        </w:rPr>
        <w:t>ар</w:t>
      </w:r>
      <w:r>
        <w:rPr>
          <w:b/>
          <w:color w:val="0E1115"/>
          <w:sz w:val="24"/>
        </w:rPr>
        <w:t>ты</w:t>
      </w:r>
      <w:r>
        <w:rPr>
          <w:b/>
          <w:color w:val="0E1115"/>
          <w:spacing w:val="-4"/>
          <w:sz w:val="24"/>
        </w:rPr>
        <w:t> </w:t>
      </w:r>
      <w:r>
        <w:rPr>
          <w:b/>
          <w:color w:val="0E1115"/>
          <w:sz w:val="24"/>
        </w:rPr>
        <w:t>и</w:t>
      </w:r>
      <w:r>
        <w:rPr>
          <w:b/>
          <w:color w:val="0E1115"/>
          <w:spacing w:val="-4"/>
          <w:sz w:val="24"/>
        </w:rPr>
        <w:t> </w:t>
      </w:r>
      <w:r>
        <w:rPr>
          <w:b/>
          <w:color w:val="0E1115"/>
          <w:sz w:val="24"/>
        </w:rPr>
        <w:t>этик</w:t>
      </w:r>
      <w:r>
        <w:rPr>
          <w:b/>
          <w:color w:val="0E1115"/>
          <w:sz w:val="23"/>
        </w:rPr>
        <w:t>а</w:t>
      </w:r>
      <w:r>
        <w:rPr>
          <w:rFonts w:ascii="Tahoma" w:hAnsi="Tahoma"/>
          <w:b/>
          <w:color w:val="0E1115"/>
          <w:sz w:val="24"/>
        </w:rPr>
        <w:t>: </w:t>
      </w:r>
      <w:r>
        <w:rPr>
          <w:color w:val="0E1115"/>
          <w:sz w:val="24"/>
        </w:rPr>
        <w:t>Разрабатывает и поддерживает высочайшие стандарты лечения и этический кодекс </w:t>
      </w:r>
      <w:r>
        <w:rPr>
          <w:rFonts w:ascii="Tahoma" w:hAnsi="Tahoma"/>
          <w:color w:val="0E1115"/>
          <w:sz w:val="24"/>
        </w:rPr>
        <w:t>(«</w:t>
      </w:r>
      <w:r>
        <w:rPr>
          <w:color w:val="0E1115"/>
          <w:sz w:val="24"/>
        </w:rPr>
        <w:t>Клятва Целителя</w:t>
      </w:r>
      <w:r>
        <w:rPr>
          <w:rFonts w:ascii="Tahoma" w:hAnsi="Tahoma"/>
          <w:color w:val="0E1115"/>
          <w:sz w:val="24"/>
        </w:rPr>
        <w:t>»).</w:t>
      </w:r>
    </w:p>
    <w:p>
      <w:pPr>
        <w:pStyle w:val="ListParagraph"/>
        <w:spacing w:after="0" w:line="345" w:lineRule="auto"/>
        <w:jc w:val="left"/>
        <w:rPr>
          <w:rFonts w:ascii="Tahoma" w:hAnsi="Tahoma"/>
          <w:sz w:val="24"/>
        </w:rPr>
        <w:sectPr>
          <w:pgSz w:w="11900" w:h="16840"/>
          <w:pgMar w:top="0" w:bottom="280" w:left="850" w:right="1133"/>
        </w:sectPr>
      </w:pPr>
    </w:p>
    <w:p>
      <w:pPr>
        <w:pStyle w:val="ListParagraph"/>
        <w:numPr>
          <w:ilvl w:val="2"/>
          <w:numId w:val="123"/>
        </w:numPr>
        <w:tabs>
          <w:tab w:pos="845" w:val="left" w:leader="none"/>
        </w:tabs>
        <w:spacing w:line="345" w:lineRule="auto" w:before="42" w:after="0"/>
        <w:ind w:left="845" w:right="504" w:hanging="263"/>
        <w:jc w:val="left"/>
        <w:rPr>
          <w:rFonts w:ascii="Tahoma" w:hAnsi="Tahoma"/>
          <w:sz w:val="24"/>
        </w:rPr>
      </w:pPr>
      <w:r>
        <w:rPr>
          <w:b/>
          <w:color w:val="0E1115"/>
          <w:sz w:val="23"/>
        </w:rPr>
        <w:t>П</w:t>
      </w:r>
      <w:r>
        <w:rPr>
          <w:b/>
          <w:color w:val="0E1115"/>
          <w:sz w:val="24"/>
        </w:rPr>
        <w:t>л</w:t>
      </w:r>
      <w:r>
        <w:rPr>
          <w:b/>
          <w:color w:val="0E1115"/>
          <w:sz w:val="23"/>
        </w:rPr>
        <w:t>а</w:t>
      </w:r>
      <w:r>
        <w:rPr>
          <w:b/>
          <w:color w:val="0E1115"/>
          <w:sz w:val="24"/>
        </w:rPr>
        <w:t>ни</w:t>
      </w:r>
      <w:r>
        <w:rPr>
          <w:b/>
          <w:color w:val="0E1115"/>
          <w:sz w:val="23"/>
        </w:rPr>
        <w:t>ро</w:t>
      </w:r>
      <w:r>
        <w:rPr>
          <w:b/>
          <w:color w:val="0E1115"/>
          <w:sz w:val="24"/>
        </w:rPr>
        <w:t>в</w:t>
      </w:r>
      <w:r>
        <w:rPr>
          <w:b/>
          <w:color w:val="0E1115"/>
          <w:sz w:val="23"/>
        </w:rPr>
        <w:t>а</w:t>
      </w:r>
      <w:r>
        <w:rPr>
          <w:b/>
          <w:color w:val="0E1115"/>
          <w:sz w:val="24"/>
        </w:rPr>
        <w:t>ни</w:t>
      </w:r>
      <w:r>
        <w:rPr>
          <w:b/>
          <w:color w:val="0E1115"/>
          <w:sz w:val="23"/>
        </w:rPr>
        <w:t>е</w:t>
      </w:r>
      <w:r>
        <w:rPr>
          <w:b/>
          <w:color w:val="0E1115"/>
          <w:spacing w:val="-13"/>
          <w:sz w:val="23"/>
        </w:rPr>
        <w:t> </w:t>
      </w:r>
      <w:r>
        <w:rPr>
          <w:b/>
          <w:color w:val="0E1115"/>
          <w:sz w:val="24"/>
        </w:rPr>
        <w:t>и</w:t>
      </w:r>
      <w:r>
        <w:rPr>
          <w:b/>
          <w:color w:val="0E1115"/>
          <w:spacing w:val="-16"/>
          <w:sz w:val="24"/>
        </w:rPr>
        <w:t> </w:t>
      </w:r>
      <w:r>
        <w:rPr>
          <w:b/>
          <w:color w:val="0E1115"/>
          <w:sz w:val="23"/>
        </w:rPr>
        <w:t>рас</w:t>
      </w:r>
      <w:r>
        <w:rPr>
          <w:b/>
          <w:color w:val="0E1115"/>
          <w:sz w:val="24"/>
        </w:rPr>
        <w:t>п</w:t>
      </w:r>
      <w:r>
        <w:rPr>
          <w:b/>
          <w:color w:val="0E1115"/>
          <w:sz w:val="23"/>
        </w:rPr>
        <w:t>ре</w:t>
      </w:r>
      <w:r>
        <w:rPr>
          <w:b/>
          <w:color w:val="0E1115"/>
          <w:sz w:val="24"/>
        </w:rPr>
        <w:t>д</w:t>
      </w:r>
      <w:r>
        <w:rPr>
          <w:b/>
          <w:color w:val="0E1115"/>
          <w:sz w:val="23"/>
        </w:rPr>
        <w:t>е</w:t>
      </w:r>
      <w:r>
        <w:rPr>
          <w:b/>
          <w:color w:val="0E1115"/>
          <w:sz w:val="24"/>
        </w:rPr>
        <w:t>л</w:t>
      </w:r>
      <w:r>
        <w:rPr>
          <w:b/>
          <w:color w:val="0E1115"/>
          <w:sz w:val="23"/>
        </w:rPr>
        <w:t>е</w:t>
      </w:r>
      <w:r>
        <w:rPr>
          <w:b/>
          <w:color w:val="0E1115"/>
          <w:sz w:val="24"/>
        </w:rPr>
        <w:t>ни</w:t>
      </w:r>
      <w:r>
        <w:rPr>
          <w:b/>
          <w:color w:val="0E1115"/>
          <w:sz w:val="23"/>
        </w:rPr>
        <w:t>е</w:t>
      </w:r>
      <w:r>
        <w:rPr>
          <w:rFonts w:ascii="Tahoma" w:hAnsi="Tahoma"/>
          <w:b/>
          <w:color w:val="0E1115"/>
          <w:sz w:val="24"/>
        </w:rPr>
        <w:t>:</w:t>
      </w:r>
      <w:r>
        <w:rPr>
          <w:rFonts w:ascii="Tahoma" w:hAnsi="Tahoma"/>
          <w:b/>
          <w:color w:val="0E1115"/>
          <w:spacing w:val="-13"/>
          <w:sz w:val="24"/>
        </w:rPr>
        <w:t> </w:t>
      </w:r>
      <w:r>
        <w:rPr>
          <w:color w:val="0E1115"/>
          <w:sz w:val="24"/>
        </w:rPr>
        <w:t>Определяет</w:t>
      </w:r>
      <w:r>
        <w:rPr>
          <w:rFonts w:ascii="Tahoma" w:hAnsi="Tahoma"/>
          <w:color w:val="0E1115"/>
          <w:sz w:val="24"/>
        </w:rPr>
        <w:t>,</w:t>
      </w:r>
      <w:r>
        <w:rPr>
          <w:rFonts w:ascii="Tahoma" w:hAnsi="Tahoma"/>
          <w:color w:val="0E1115"/>
          <w:spacing w:val="-18"/>
          <w:sz w:val="24"/>
        </w:rPr>
        <w:t> </w:t>
      </w:r>
      <w:r>
        <w:rPr>
          <w:color w:val="0E1115"/>
          <w:sz w:val="24"/>
        </w:rPr>
        <w:t>сколько</w:t>
      </w:r>
      <w:r>
        <w:rPr>
          <w:color w:val="0E1115"/>
          <w:spacing w:val="-10"/>
          <w:sz w:val="24"/>
        </w:rPr>
        <w:t> </w:t>
      </w:r>
      <w:r>
        <w:rPr>
          <w:color w:val="0E1115"/>
          <w:sz w:val="24"/>
        </w:rPr>
        <w:t>специалистов</w:t>
      </w:r>
      <w:r>
        <w:rPr>
          <w:color w:val="0E1115"/>
          <w:spacing w:val="-10"/>
          <w:sz w:val="24"/>
        </w:rPr>
        <w:t> </w:t>
      </w:r>
      <w:r>
        <w:rPr>
          <w:color w:val="0E1115"/>
          <w:sz w:val="24"/>
        </w:rPr>
        <w:t>каких профилей нужно сообществу</w:t>
      </w:r>
      <w:r>
        <w:rPr>
          <w:rFonts w:ascii="Tahoma" w:hAnsi="Tahoma"/>
          <w:color w:val="0E1115"/>
          <w:sz w:val="24"/>
        </w:rPr>
        <w:t>, </w:t>
      </w:r>
      <w:r>
        <w:rPr>
          <w:color w:val="0E1115"/>
          <w:sz w:val="24"/>
        </w:rPr>
        <w:t>организует их работу</w:t>
      </w:r>
      <w:r>
        <w:rPr>
          <w:rFonts w:ascii="Tahoma" w:hAnsi="Tahoma"/>
          <w:color w:val="0E1115"/>
          <w:sz w:val="24"/>
        </w:rPr>
        <w:t>.</w:t>
      </w:r>
    </w:p>
    <w:p>
      <w:pPr>
        <w:pStyle w:val="ListParagraph"/>
        <w:numPr>
          <w:ilvl w:val="2"/>
          <w:numId w:val="123"/>
        </w:numPr>
        <w:tabs>
          <w:tab w:pos="845" w:val="left" w:leader="none"/>
        </w:tabs>
        <w:spacing w:line="345" w:lineRule="auto" w:before="94" w:after="0"/>
        <w:ind w:left="845" w:right="870" w:hanging="263"/>
        <w:jc w:val="left"/>
        <w:rPr>
          <w:rFonts w:ascii="Tahoma" w:hAnsi="Tahoma"/>
          <w:sz w:val="24"/>
        </w:rPr>
      </w:pPr>
      <w:r>
        <w:rPr>
          <w:b/>
          <w:color w:val="0E1115"/>
          <w:sz w:val="23"/>
        </w:rPr>
        <w:t>О</w:t>
      </w:r>
      <w:r>
        <w:rPr>
          <w:b/>
          <w:color w:val="0E1115"/>
          <w:sz w:val="24"/>
        </w:rPr>
        <w:t>б</w:t>
      </w:r>
      <w:r>
        <w:rPr>
          <w:b/>
          <w:color w:val="0E1115"/>
          <w:sz w:val="23"/>
        </w:rPr>
        <w:t>у</w:t>
      </w:r>
      <w:r>
        <w:rPr>
          <w:b/>
          <w:color w:val="0E1115"/>
          <w:sz w:val="24"/>
        </w:rPr>
        <w:t>ч</w:t>
      </w:r>
      <w:r>
        <w:rPr>
          <w:b/>
          <w:color w:val="0E1115"/>
          <w:sz w:val="23"/>
        </w:rPr>
        <w:t>е</w:t>
      </w:r>
      <w:r>
        <w:rPr>
          <w:b/>
          <w:color w:val="0E1115"/>
          <w:sz w:val="24"/>
        </w:rPr>
        <w:t>ни</w:t>
      </w:r>
      <w:r>
        <w:rPr>
          <w:b/>
          <w:color w:val="0E1115"/>
          <w:sz w:val="23"/>
        </w:rPr>
        <w:t>е</w:t>
      </w:r>
      <w:r>
        <w:rPr>
          <w:b/>
          <w:color w:val="0E1115"/>
          <w:spacing w:val="-11"/>
          <w:sz w:val="23"/>
        </w:rPr>
        <w:t> </w:t>
      </w:r>
      <w:r>
        <w:rPr>
          <w:b/>
          <w:color w:val="0E1115"/>
          <w:sz w:val="24"/>
        </w:rPr>
        <w:t>и</w:t>
      </w:r>
      <w:r>
        <w:rPr>
          <w:b/>
          <w:color w:val="0E1115"/>
          <w:spacing w:val="-14"/>
          <w:sz w:val="24"/>
        </w:rPr>
        <w:t> </w:t>
      </w:r>
      <w:r>
        <w:rPr>
          <w:b/>
          <w:color w:val="0E1115"/>
          <w:sz w:val="23"/>
        </w:rPr>
        <w:t>сер</w:t>
      </w:r>
      <w:r>
        <w:rPr>
          <w:b/>
          <w:color w:val="0E1115"/>
          <w:sz w:val="24"/>
        </w:rPr>
        <w:t>тифик</w:t>
      </w:r>
      <w:r>
        <w:rPr>
          <w:b/>
          <w:color w:val="0E1115"/>
          <w:sz w:val="23"/>
        </w:rPr>
        <w:t>а</w:t>
      </w:r>
      <w:r>
        <w:rPr>
          <w:b/>
          <w:color w:val="0E1115"/>
          <w:sz w:val="24"/>
        </w:rPr>
        <w:t>ция</w:t>
      </w:r>
      <w:r>
        <w:rPr>
          <w:rFonts w:ascii="Tahoma" w:hAnsi="Tahoma"/>
          <w:b/>
          <w:color w:val="0E1115"/>
          <w:sz w:val="24"/>
        </w:rPr>
        <w:t>:</w:t>
      </w:r>
      <w:r>
        <w:rPr>
          <w:rFonts w:ascii="Tahoma" w:hAnsi="Tahoma"/>
          <w:b/>
          <w:color w:val="0E1115"/>
          <w:spacing w:val="-11"/>
          <w:sz w:val="24"/>
        </w:rPr>
        <w:t> </w:t>
      </w:r>
      <w:r>
        <w:rPr>
          <w:color w:val="0E1115"/>
          <w:sz w:val="24"/>
        </w:rPr>
        <w:t>Отвечает</w:t>
      </w:r>
      <w:r>
        <w:rPr>
          <w:color w:val="0E1115"/>
          <w:spacing w:val="-8"/>
          <w:sz w:val="24"/>
        </w:rPr>
        <w:t> </w:t>
      </w:r>
      <w:r>
        <w:rPr>
          <w:color w:val="0E1115"/>
          <w:sz w:val="24"/>
        </w:rPr>
        <w:t>за</w:t>
      </w:r>
      <w:r>
        <w:rPr>
          <w:color w:val="0E1115"/>
          <w:spacing w:val="-8"/>
          <w:sz w:val="24"/>
        </w:rPr>
        <w:t> </w:t>
      </w:r>
      <w:r>
        <w:rPr>
          <w:color w:val="0E1115"/>
          <w:sz w:val="24"/>
        </w:rPr>
        <w:t>подготовку</w:t>
      </w:r>
      <w:r>
        <w:rPr>
          <w:color w:val="0E1115"/>
          <w:spacing w:val="-8"/>
          <w:sz w:val="24"/>
        </w:rPr>
        <w:t> </w:t>
      </w:r>
      <w:r>
        <w:rPr>
          <w:color w:val="0E1115"/>
          <w:sz w:val="24"/>
        </w:rPr>
        <w:t>новых</w:t>
      </w:r>
      <w:r>
        <w:rPr>
          <w:color w:val="0E1115"/>
          <w:spacing w:val="-8"/>
          <w:sz w:val="24"/>
        </w:rPr>
        <w:t> </w:t>
      </w:r>
      <w:r>
        <w:rPr>
          <w:color w:val="0E1115"/>
          <w:sz w:val="24"/>
        </w:rPr>
        <w:t>кадров</w:t>
      </w:r>
      <w:r>
        <w:rPr>
          <w:color w:val="0E1115"/>
          <w:spacing w:val="-8"/>
          <w:sz w:val="24"/>
        </w:rPr>
        <w:t> </w:t>
      </w:r>
      <w:r>
        <w:rPr>
          <w:color w:val="0E1115"/>
          <w:sz w:val="24"/>
        </w:rPr>
        <w:t>через систему </w:t>
      </w:r>
      <w:r>
        <w:rPr>
          <w:rFonts w:ascii="Tahoma" w:hAnsi="Tahoma"/>
          <w:color w:val="0E1115"/>
          <w:sz w:val="24"/>
        </w:rPr>
        <w:t>«</w:t>
      </w:r>
      <w:r>
        <w:rPr>
          <w:color w:val="0E1115"/>
          <w:sz w:val="24"/>
        </w:rPr>
        <w:t>Ученик </w:t>
      </w:r>
      <w:r>
        <w:rPr>
          <w:rFonts w:ascii="Tahoma" w:hAnsi="Tahoma"/>
          <w:color w:val="0E1115"/>
          <w:sz w:val="24"/>
        </w:rPr>
        <w:t>– </w:t>
      </w:r>
      <w:r>
        <w:rPr>
          <w:color w:val="0E1115"/>
          <w:sz w:val="24"/>
        </w:rPr>
        <w:t>Подмастерье </w:t>
      </w:r>
      <w:r>
        <w:rPr>
          <w:rFonts w:ascii="Tahoma" w:hAnsi="Tahoma"/>
          <w:color w:val="0E1115"/>
          <w:sz w:val="24"/>
        </w:rPr>
        <w:t>– </w:t>
      </w:r>
      <w:r>
        <w:rPr>
          <w:color w:val="0E1115"/>
          <w:sz w:val="24"/>
        </w:rPr>
        <w:t>Мастер</w:t>
      </w:r>
      <w:r>
        <w:rPr>
          <w:rFonts w:ascii="Tahoma" w:hAnsi="Tahoma"/>
          <w:color w:val="0E1115"/>
          <w:sz w:val="24"/>
        </w:rPr>
        <w:t>».</w:t>
      </w:r>
    </w:p>
    <w:p>
      <w:pPr>
        <w:pStyle w:val="ListParagraph"/>
        <w:numPr>
          <w:ilvl w:val="2"/>
          <w:numId w:val="123"/>
        </w:numPr>
        <w:tabs>
          <w:tab w:pos="844" w:val="left" w:leader="none"/>
        </w:tabs>
        <w:spacing w:line="240" w:lineRule="auto" w:before="93" w:after="0"/>
        <w:ind w:left="844" w:right="0" w:hanging="262"/>
        <w:jc w:val="left"/>
        <w:rPr>
          <w:rFonts w:ascii="Tahoma" w:hAnsi="Tahoma"/>
          <w:sz w:val="24"/>
        </w:rPr>
      </w:pPr>
      <w:r>
        <w:rPr>
          <w:b/>
          <w:color w:val="0E1115"/>
          <w:sz w:val="23"/>
        </w:rPr>
        <w:t>Ар</w:t>
      </w:r>
      <w:r>
        <w:rPr>
          <w:b/>
          <w:color w:val="0E1115"/>
          <w:sz w:val="24"/>
        </w:rPr>
        <w:t>бит</w:t>
      </w:r>
      <w:r>
        <w:rPr>
          <w:b/>
          <w:color w:val="0E1115"/>
          <w:sz w:val="23"/>
        </w:rPr>
        <w:t>ра</w:t>
      </w:r>
      <w:r>
        <w:rPr>
          <w:b/>
          <w:color w:val="0E1115"/>
          <w:sz w:val="24"/>
        </w:rPr>
        <w:t>ж</w:t>
      </w:r>
      <w:r>
        <w:rPr>
          <w:rFonts w:ascii="Tahoma" w:hAnsi="Tahoma"/>
          <w:b/>
          <w:color w:val="0E1115"/>
          <w:sz w:val="24"/>
        </w:rPr>
        <w:t>:</w:t>
      </w:r>
      <w:r>
        <w:rPr>
          <w:rFonts w:ascii="Tahoma" w:hAnsi="Tahoma"/>
          <w:b/>
          <w:color w:val="0E1115"/>
          <w:spacing w:val="4"/>
          <w:sz w:val="24"/>
        </w:rPr>
        <w:t> </w:t>
      </w:r>
      <w:r>
        <w:rPr>
          <w:color w:val="0E1115"/>
          <w:sz w:val="24"/>
        </w:rPr>
        <w:t>Разрешает</w:t>
      </w:r>
      <w:r>
        <w:rPr>
          <w:color w:val="0E1115"/>
          <w:spacing w:val="7"/>
          <w:sz w:val="24"/>
        </w:rPr>
        <w:t> </w:t>
      </w:r>
      <w:r>
        <w:rPr>
          <w:color w:val="0E1115"/>
          <w:sz w:val="24"/>
        </w:rPr>
        <w:t>сложные</w:t>
      </w:r>
      <w:r>
        <w:rPr>
          <w:color w:val="0E1115"/>
          <w:spacing w:val="8"/>
          <w:sz w:val="24"/>
        </w:rPr>
        <w:t> </w:t>
      </w:r>
      <w:r>
        <w:rPr>
          <w:color w:val="0E1115"/>
          <w:sz w:val="24"/>
        </w:rPr>
        <w:t>этические</w:t>
      </w:r>
      <w:r>
        <w:rPr>
          <w:color w:val="0E1115"/>
          <w:spacing w:val="7"/>
          <w:sz w:val="24"/>
        </w:rPr>
        <w:t> </w:t>
      </w:r>
      <w:r>
        <w:rPr>
          <w:color w:val="0E1115"/>
          <w:sz w:val="24"/>
        </w:rPr>
        <w:t>и</w:t>
      </w:r>
      <w:r>
        <w:rPr>
          <w:color w:val="0E1115"/>
          <w:spacing w:val="8"/>
          <w:sz w:val="24"/>
        </w:rPr>
        <w:t> </w:t>
      </w:r>
      <w:r>
        <w:rPr>
          <w:color w:val="0E1115"/>
          <w:sz w:val="24"/>
        </w:rPr>
        <w:t>профессиональные</w:t>
      </w:r>
      <w:r>
        <w:rPr>
          <w:color w:val="0E1115"/>
          <w:spacing w:val="7"/>
          <w:sz w:val="24"/>
        </w:rPr>
        <w:t> </w:t>
      </w:r>
      <w:r>
        <w:rPr>
          <w:color w:val="0E1115"/>
          <w:spacing w:val="-2"/>
          <w:sz w:val="24"/>
        </w:rPr>
        <w:t>споры</w:t>
      </w:r>
      <w:r>
        <w:rPr>
          <w:rFonts w:ascii="Tahoma" w:hAnsi="Tahoma"/>
          <w:color w:val="0E1115"/>
          <w:spacing w:val="-2"/>
          <w:sz w:val="24"/>
        </w:rPr>
        <w:t>.</w:t>
      </w:r>
    </w:p>
    <w:p>
      <w:pPr>
        <w:pStyle w:val="BodyText"/>
        <w:rPr>
          <w:rFonts w:ascii="Tahoma"/>
        </w:rPr>
      </w:pPr>
    </w:p>
    <w:p>
      <w:pPr>
        <w:pStyle w:val="BodyText"/>
        <w:rPr>
          <w:rFonts w:ascii="Tahoma"/>
        </w:rPr>
      </w:pPr>
    </w:p>
    <w:p>
      <w:pPr>
        <w:pStyle w:val="BodyText"/>
        <w:spacing w:before="204"/>
        <w:rPr>
          <w:rFonts w:ascii="Tahoma"/>
        </w:rPr>
      </w:pPr>
    </w:p>
    <w:p>
      <w:pPr>
        <w:pStyle w:val="ListParagraph"/>
        <w:numPr>
          <w:ilvl w:val="0"/>
          <w:numId w:val="123"/>
        </w:numPr>
        <w:tabs>
          <w:tab w:pos="655" w:val="left" w:leader="none"/>
        </w:tabs>
        <w:spacing w:line="297" w:lineRule="auto" w:before="1" w:after="0"/>
        <w:ind w:left="305" w:right="1201" w:firstLine="0"/>
        <w:jc w:val="left"/>
        <w:rPr>
          <w:rFonts w:ascii="Tahoma" w:hAnsi="Tahoma"/>
          <w:b/>
          <w:sz w:val="30"/>
        </w:rPr>
      </w:pPr>
      <w:r>
        <w:rPr>
          <w:b/>
          <w:color w:val="0E1115"/>
          <w:spacing w:val="-6"/>
          <w:sz w:val="29"/>
        </w:rPr>
        <w:t>Мо</w:t>
      </w:r>
      <w:r>
        <w:rPr>
          <w:b/>
          <w:color w:val="0E1115"/>
          <w:spacing w:val="-6"/>
          <w:sz w:val="30"/>
        </w:rPr>
        <w:t>тив</w:t>
      </w:r>
      <w:r>
        <w:rPr>
          <w:b/>
          <w:color w:val="0E1115"/>
          <w:spacing w:val="-6"/>
          <w:sz w:val="29"/>
        </w:rPr>
        <w:t>а</w:t>
      </w:r>
      <w:r>
        <w:rPr>
          <w:b/>
          <w:color w:val="0E1115"/>
          <w:spacing w:val="-6"/>
          <w:sz w:val="30"/>
        </w:rPr>
        <w:t>ция</w:t>
      </w:r>
      <w:r>
        <w:rPr>
          <w:b/>
          <w:color w:val="0E1115"/>
          <w:spacing w:val="-15"/>
          <w:sz w:val="30"/>
        </w:rPr>
        <w:t> </w:t>
      </w:r>
      <w:r>
        <w:rPr>
          <w:b/>
          <w:color w:val="0E1115"/>
          <w:spacing w:val="-6"/>
          <w:sz w:val="30"/>
        </w:rPr>
        <w:t>м</w:t>
      </w:r>
      <w:r>
        <w:rPr>
          <w:b/>
          <w:color w:val="0E1115"/>
          <w:spacing w:val="-6"/>
          <w:sz w:val="29"/>
        </w:rPr>
        <w:t>е</w:t>
      </w:r>
      <w:r>
        <w:rPr>
          <w:b/>
          <w:color w:val="0E1115"/>
          <w:spacing w:val="-6"/>
          <w:sz w:val="30"/>
        </w:rPr>
        <w:t>дицин</w:t>
      </w:r>
      <w:r>
        <w:rPr>
          <w:b/>
          <w:color w:val="0E1115"/>
          <w:spacing w:val="-6"/>
          <w:sz w:val="29"/>
        </w:rPr>
        <w:t>с</w:t>
      </w:r>
      <w:r>
        <w:rPr>
          <w:b/>
          <w:color w:val="0E1115"/>
          <w:spacing w:val="-6"/>
          <w:sz w:val="30"/>
        </w:rPr>
        <w:t>ки</w:t>
      </w:r>
      <w:r>
        <w:rPr>
          <w:b/>
          <w:color w:val="0E1115"/>
          <w:spacing w:val="-6"/>
          <w:sz w:val="29"/>
        </w:rPr>
        <w:t>х</w:t>
      </w:r>
      <w:r>
        <w:rPr>
          <w:b/>
          <w:color w:val="0E1115"/>
          <w:spacing w:val="-14"/>
          <w:sz w:val="29"/>
        </w:rPr>
        <w:t> </w:t>
      </w:r>
      <w:r>
        <w:rPr>
          <w:b/>
          <w:color w:val="0E1115"/>
          <w:spacing w:val="-6"/>
          <w:sz w:val="29"/>
        </w:rPr>
        <w:t>ра</w:t>
      </w:r>
      <w:r>
        <w:rPr>
          <w:b/>
          <w:color w:val="0E1115"/>
          <w:spacing w:val="-6"/>
          <w:sz w:val="30"/>
        </w:rPr>
        <w:t>б</w:t>
      </w:r>
      <w:r>
        <w:rPr>
          <w:b/>
          <w:color w:val="0E1115"/>
          <w:spacing w:val="-6"/>
          <w:sz w:val="29"/>
        </w:rPr>
        <w:t>о</w:t>
      </w:r>
      <w:r>
        <w:rPr>
          <w:b/>
          <w:color w:val="0E1115"/>
          <w:spacing w:val="-6"/>
          <w:sz w:val="30"/>
        </w:rPr>
        <w:t>тник</w:t>
      </w:r>
      <w:r>
        <w:rPr>
          <w:b/>
          <w:color w:val="0E1115"/>
          <w:spacing w:val="-6"/>
          <w:sz w:val="29"/>
        </w:rPr>
        <w:t>о</w:t>
      </w:r>
      <w:r>
        <w:rPr>
          <w:b/>
          <w:color w:val="0E1115"/>
          <w:spacing w:val="-6"/>
          <w:sz w:val="30"/>
        </w:rPr>
        <w:t>в</w:t>
      </w:r>
      <w:r>
        <w:rPr>
          <w:rFonts w:ascii="Tahoma" w:hAnsi="Tahoma"/>
          <w:b/>
          <w:color w:val="0E1115"/>
          <w:spacing w:val="-6"/>
          <w:sz w:val="30"/>
        </w:rPr>
        <w:t>:</w:t>
      </w:r>
      <w:r>
        <w:rPr>
          <w:rFonts w:ascii="Tahoma" w:hAnsi="Tahoma"/>
          <w:b/>
          <w:color w:val="0E1115"/>
          <w:spacing w:val="-17"/>
          <w:sz w:val="30"/>
        </w:rPr>
        <w:t> </w:t>
      </w:r>
      <w:r>
        <w:rPr>
          <w:rFonts w:ascii="Tahoma" w:hAnsi="Tahoma"/>
          <w:b/>
          <w:color w:val="0E1115"/>
          <w:spacing w:val="-6"/>
          <w:sz w:val="30"/>
        </w:rPr>
        <w:t>«</w:t>
      </w:r>
      <w:r>
        <w:rPr>
          <w:b/>
          <w:color w:val="0E1115"/>
          <w:spacing w:val="-6"/>
          <w:sz w:val="29"/>
        </w:rPr>
        <w:t>С</w:t>
      </w:r>
      <w:r>
        <w:rPr>
          <w:b/>
          <w:color w:val="0E1115"/>
          <w:spacing w:val="-6"/>
          <w:sz w:val="30"/>
        </w:rPr>
        <w:t>т</w:t>
      </w:r>
      <w:r>
        <w:rPr>
          <w:b/>
          <w:color w:val="0E1115"/>
          <w:spacing w:val="-6"/>
          <w:sz w:val="29"/>
        </w:rPr>
        <w:t>а</w:t>
      </w:r>
      <w:r>
        <w:rPr>
          <w:b/>
          <w:color w:val="0E1115"/>
          <w:spacing w:val="-6"/>
          <w:sz w:val="30"/>
        </w:rPr>
        <w:t>т</w:t>
      </w:r>
      <w:r>
        <w:rPr>
          <w:b/>
          <w:color w:val="0E1115"/>
          <w:spacing w:val="-6"/>
          <w:sz w:val="29"/>
        </w:rPr>
        <w:t>ус</w:t>
      </w:r>
      <w:r>
        <w:rPr>
          <w:rFonts w:ascii="Tahoma" w:hAnsi="Tahoma"/>
          <w:b/>
          <w:color w:val="0E1115"/>
          <w:spacing w:val="-6"/>
          <w:sz w:val="30"/>
        </w:rPr>
        <w:t>,</w:t>
      </w:r>
      <w:r>
        <w:rPr>
          <w:rFonts w:ascii="Tahoma" w:hAnsi="Tahoma"/>
          <w:b/>
          <w:color w:val="0E1115"/>
          <w:spacing w:val="-27"/>
          <w:sz w:val="30"/>
        </w:rPr>
        <w:t> </w:t>
      </w:r>
      <w:r>
        <w:rPr>
          <w:b/>
          <w:color w:val="0E1115"/>
          <w:spacing w:val="-6"/>
          <w:sz w:val="29"/>
        </w:rPr>
        <w:t>С</w:t>
      </w:r>
      <w:r>
        <w:rPr>
          <w:b/>
          <w:color w:val="0E1115"/>
          <w:spacing w:val="-6"/>
          <w:sz w:val="30"/>
        </w:rPr>
        <w:t>мы</w:t>
      </w:r>
      <w:r>
        <w:rPr>
          <w:b/>
          <w:color w:val="0E1115"/>
          <w:spacing w:val="-6"/>
          <w:sz w:val="29"/>
        </w:rPr>
        <w:t>с</w:t>
      </w:r>
      <w:r>
        <w:rPr>
          <w:b/>
          <w:color w:val="0E1115"/>
          <w:spacing w:val="-6"/>
          <w:sz w:val="30"/>
        </w:rPr>
        <w:t>л</w:t>
      </w:r>
      <w:r>
        <w:rPr>
          <w:b/>
          <w:color w:val="0E1115"/>
          <w:spacing w:val="-14"/>
          <w:sz w:val="30"/>
        </w:rPr>
        <w:t> </w:t>
      </w:r>
      <w:r>
        <w:rPr>
          <w:b/>
          <w:color w:val="0E1115"/>
          <w:spacing w:val="-6"/>
          <w:sz w:val="30"/>
        </w:rPr>
        <w:t>и </w:t>
      </w:r>
      <w:r>
        <w:rPr>
          <w:b/>
          <w:color w:val="0E1115"/>
          <w:spacing w:val="-2"/>
          <w:sz w:val="29"/>
        </w:rPr>
        <w:t>С</w:t>
      </w:r>
      <w:r>
        <w:rPr>
          <w:b/>
          <w:color w:val="0E1115"/>
          <w:spacing w:val="-2"/>
          <w:sz w:val="30"/>
        </w:rPr>
        <w:t>в</w:t>
      </w:r>
      <w:r>
        <w:rPr>
          <w:b/>
          <w:color w:val="0E1115"/>
          <w:spacing w:val="-2"/>
          <w:sz w:val="29"/>
        </w:rPr>
        <w:t>о</w:t>
      </w:r>
      <w:r>
        <w:rPr>
          <w:b/>
          <w:color w:val="0E1115"/>
          <w:spacing w:val="-2"/>
          <w:sz w:val="30"/>
        </w:rPr>
        <w:t>б</w:t>
      </w:r>
      <w:r>
        <w:rPr>
          <w:b/>
          <w:color w:val="0E1115"/>
          <w:spacing w:val="-2"/>
          <w:sz w:val="29"/>
        </w:rPr>
        <w:t>о</w:t>
      </w:r>
      <w:r>
        <w:rPr>
          <w:b/>
          <w:color w:val="0E1115"/>
          <w:spacing w:val="-2"/>
          <w:sz w:val="30"/>
        </w:rPr>
        <w:t>д</w:t>
      </w:r>
      <w:r>
        <w:rPr>
          <w:b/>
          <w:color w:val="0E1115"/>
          <w:spacing w:val="-2"/>
          <w:sz w:val="29"/>
        </w:rPr>
        <w:t>а</w:t>
      </w:r>
      <w:r>
        <w:rPr>
          <w:rFonts w:ascii="Tahoma" w:hAnsi="Tahoma"/>
          <w:b/>
          <w:color w:val="0E1115"/>
          <w:spacing w:val="-2"/>
          <w:sz w:val="30"/>
        </w:rPr>
        <w:t>»</w:t>
      </w:r>
    </w:p>
    <w:p>
      <w:pPr>
        <w:pStyle w:val="BodyText"/>
        <w:spacing w:before="268"/>
        <w:ind w:left="305"/>
        <w:rPr>
          <w:rFonts w:ascii="Tahoma" w:hAnsi="Tahoma"/>
        </w:rPr>
      </w:pPr>
      <w:r>
        <w:rPr>
          <w:color w:val="0E1115"/>
        </w:rPr>
        <w:t>Деньги</w:t>
      </w:r>
      <w:r>
        <w:rPr>
          <w:color w:val="0E1115"/>
          <w:spacing w:val="39"/>
        </w:rPr>
        <w:t> </w:t>
      </w:r>
      <w:r>
        <w:rPr>
          <w:color w:val="0E1115"/>
        </w:rPr>
        <w:t>заменяются</w:t>
      </w:r>
      <w:r>
        <w:rPr>
          <w:color w:val="0E1115"/>
          <w:spacing w:val="39"/>
        </w:rPr>
        <w:t> </w:t>
      </w:r>
      <w:r>
        <w:rPr>
          <w:color w:val="0E1115"/>
        </w:rPr>
        <w:t>комплексом</w:t>
      </w:r>
      <w:r>
        <w:rPr>
          <w:color w:val="0E1115"/>
          <w:spacing w:val="40"/>
        </w:rPr>
        <w:t> </w:t>
      </w:r>
      <w:r>
        <w:rPr>
          <w:color w:val="0E1115"/>
        </w:rPr>
        <w:t>мощных</w:t>
      </w:r>
      <w:r>
        <w:rPr>
          <w:color w:val="0E1115"/>
          <w:spacing w:val="39"/>
        </w:rPr>
        <w:t> </w:t>
      </w:r>
      <w:r>
        <w:rPr>
          <w:color w:val="0E1115"/>
        </w:rPr>
        <w:t>нематериальных</w:t>
      </w:r>
      <w:r>
        <w:rPr>
          <w:color w:val="0E1115"/>
          <w:spacing w:val="39"/>
        </w:rPr>
        <w:t> </w:t>
      </w:r>
      <w:r>
        <w:rPr>
          <w:color w:val="0E1115"/>
          <w:spacing w:val="-2"/>
        </w:rPr>
        <w:t>мотиваторов</w:t>
      </w:r>
      <w:r>
        <w:rPr>
          <w:rFonts w:ascii="Tahoma" w:hAnsi="Tahoma"/>
          <w:color w:val="0E1115"/>
          <w:spacing w:val="-2"/>
        </w:rPr>
        <w:t>.</w:t>
      </w:r>
    </w:p>
    <w:p>
      <w:pPr>
        <w:pStyle w:val="BodyText"/>
        <w:spacing w:before="79"/>
        <w:rPr>
          <w:rFonts w:ascii="Tahoma"/>
        </w:rPr>
      </w:pPr>
    </w:p>
    <w:p>
      <w:pPr>
        <w:pStyle w:val="ListParagraph"/>
        <w:numPr>
          <w:ilvl w:val="1"/>
          <w:numId w:val="123"/>
        </w:numPr>
        <w:tabs>
          <w:tab w:pos="575" w:val="left" w:leader="none"/>
        </w:tabs>
        <w:spacing w:line="345" w:lineRule="auto" w:before="1" w:after="0"/>
        <w:ind w:left="575" w:right="29" w:hanging="255"/>
        <w:jc w:val="left"/>
        <w:rPr>
          <w:sz w:val="24"/>
        </w:rPr>
      </w:pPr>
      <w:r>
        <w:rPr>
          <w:b/>
          <w:color w:val="0E1115"/>
          <w:sz w:val="23"/>
        </w:rPr>
        <w:t>В</w:t>
      </w:r>
      <w:r>
        <w:rPr>
          <w:b/>
          <w:color w:val="0E1115"/>
          <w:sz w:val="24"/>
        </w:rPr>
        <w:t>ы</w:t>
      </w:r>
      <w:r>
        <w:rPr>
          <w:b/>
          <w:color w:val="0E1115"/>
          <w:sz w:val="23"/>
        </w:rPr>
        <w:t>со</w:t>
      </w:r>
      <w:r>
        <w:rPr>
          <w:b/>
          <w:color w:val="0E1115"/>
          <w:sz w:val="24"/>
        </w:rPr>
        <w:t>ч</w:t>
      </w:r>
      <w:r>
        <w:rPr>
          <w:b/>
          <w:color w:val="0E1115"/>
          <w:sz w:val="23"/>
        </w:rPr>
        <w:t>ай</w:t>
      </w:r>
      <w:r>
        <w:rPr>
          <w:b/>
          <w:color w:val="0E1115"/>
          <w:sz w:val="24"/>
        </w:rPr>
        <w:t>ши</w:t>
      </w:r>
      <w:r>
        <w:rPr>
          <w:b/>
          <w:color w:val="0E1115"/>
          <w:sz w:val="23"/>
        </w:rPr>
        <w:t>й</w:t>
      </w:r>
      <w:r>
        <w:rPr>
          <w:b/>
          <w:color w:val="0E1115"/>
          <w:spacing w:val="-9"/>
          <w:sz w:val="23"/>
        </w:rPr>
        <w:t> </w:t>
      </w:r>
      <w:r>
        <w:rPr>
          <w:b/>
          <w:color w:val="0E1115"/>
          <w:sz w:val="23"/>
        </w:rPr>
        <w:t>со</w:t>
      </w:r>
      <w:r>
        <w:rPr>
          <w:b/>
          <w:color w:val="0E1115"/>
          <w:sz w:val="24"/>
        </w:rPr>
        <w:t>ци</w:t>
      </w:r>
      <w:r>
        <w:rPr>
          <w:b/>
          <w:color w:val="0E1115"/>
          <w:sz w:val="23"/>
        </w:rPr>
        <w:t>а</w:t>
      </w:r>
      <w:r>
        <w:rPr>
          <w:b/>
          <w:color w:val="0E1115"/>
          <w:sz w:val="24"/>
        </w:rPr>
        <w:t>льны</w:t>
      </w:r>
      <w:r>
        <w:rPr>
          <w:b/>
          <w:color w:val="0E1115"/>
          <w:sz w:val="23"/>
        </w:rPr>
        <w:t>й</w:t>
      </w:r>
      <w:r>
        <w:rPr>
          <w:b/>
          <w:color w:val="0E1115"/>
          <w:spacing w:val="-9"/>
          <w:sz w:val="23"/>
        </w:rPr>
        <w:t> </w:t>
      </w:r>
      <w:r>
        <w:rPr>
          <w:b/>
          <w:color w:val="0E1115"/>
          <w:sz w:val="23"/>
        </w:rPr>
        <w:t>с</w:t>
      </w:r>
      <w:r>
        <w:rPr>
          <w:b/>
          <w:color w:val="0E1115"/>
          <w:sz w:val="24"/>
        </w:rPr>
        <w:t>т</w:t>
      </w:r>
      <w:r>
        <w:rPr>
          <w:b/>
          <w:color w:val="0E1115"/>
          <w:sz w:val="23"/>
        </w:rPr>
        <w:t>а</w:t>
      </w:r>
      <w:r>
        <w:rPr>
          <w:b/>
          <w:color w:val="0E1115"/>
          <w:sz w:val="24"/>
        </w:rPr>
        <w:t>т</w:t>
      </w:r>
      <w:r>
        <w:rPr>
          <w:b/>
          <w:color w:val="0E1115"/>
          <w:sz w:val="23"/>
        </w:rPr>
        <w:t>ус</w:t>
      </w:r>
      <w:r>
        <w:rPr>
          <w:rFonts w:ascii="Tahoma" w:hAnsi="Tahoma"/>
          <w:b/>
          <w:color w:val="0E1115"/>
          <w:sz w:val="24"/>
        </w:rPr>
        <w:t>:</w:t>
      </w:r>
      <w:r>
        <w:rPr>
          <w:rFonts w:ascii="Tahoma" w:hAnsi="Tahoma"/>
          <w:b/>
          <w:color w:val="0E1115"/>
          <w:spacing w:val="-8"/>
          <w:sz w:val="24"/>
        </w:rPr>
        <w:t> </w:t>
      </w:r>
      <w:r>
        <w:rPr>
          <w:color w:val="0E1115"/>
          <w:sz w:val="24"/>
        </w:rPr>
        <w:t>Врач</w:t>
      </w:r>
      <w:r>
        <w:rPr>
          <w:color w:val="0E1115"/>
          <w:spacing w:val="-5"/>
          <w:sz w:val="24"/>
        </w:rPr>
        <w:t> </w:t>
      </w:r>
      <w:r>
        <w:rPr>
          <w:color w:val="0E1115"/>
          <w:sz w:val="24"/>
        </w:rPr>
        <w:t>в</w:t>
      </w:r>
      <w:r>
        <w:rPr>
          <w:color w:val="0E1115"/>
          <w:spacing w:val="-5"/>
          <w:sz w:val="24"/>
        </w:rPr>
        <w:t> </w:t>
      </w:r>
      <w:r>
        <w:rPr>
          <w:color w:val="0E1115"/>
          <w:sz w:val="24"/>
        </w:rPr>
        <w:t>таком</w:t>
      </w:r>
      <w:r>
        <w:rPr>
          <w:color w:val="0E1115"/>
          <w:spacing w:val="-5"/>
          <w:sz w:val="24"/>
        </w:rPr>
        <w:t> </w:t>
      </w:r>
      <w:r>
        <w:rPr>
          <w:color w:val="0E1115"/>
          <w:sz w:val="24"/>
        </w:rPr>
        <w:t>сообществе</w:t>
      </w:r>
      <w:r>
        <w:rPr>
          <w:color w:val="0E1115"/>
          <w:spacing w:val="-5"/>
          <w:sz w:val="24"/>
        </w:rPr>
        <w:t> </w:t>
      </w:r>
      <w:r>
        <w:rPr>
          <w:rFonts w:ascii="Tahoma" w:hAnsi="Tahoma"/>
          <w:color w:val="0E1115"/>
          <w:sz w:val="24"/>
        </w:rPr>
        <w:t>—</w:t>
      </w:r>
      <w:r>
        <w:rPr>
          <w:rFonts w:ascii="Tahoma" w:hAnsi="Tahoma"/>
          <w:color w:val="0E1115"/>
          <w:spacing w:val="-13"/>
          <w:sz w:val="24"/>
        </w:rPr>
        <w:t> </w:t>
      </w:r>
      <w:r>
        <w:rPr>
          <w:color w:val="0E1115"/>
          <w:sz w:val="24"/>
        </w:rPr>
        <w:t>это</w:t>
      </w:r>
      <w:r>
        <w:rPr>
          <w:color w:val="0E1115"/>
          <w:spacing w:val="-5"/>
          <w:sz w:val="24"/>
        </w:rPr>
        <w:t> </w:t>
      </w:r>
      <w:r>
        <w:rPr>
          <w:color w:val="0E1115"/>
          <w:sz w:val="24"/>
        </w:rPr>
        <w:t>одна</w:t>
      </w:r>
      <w:r>
        <w:rPr>
          <w:color w:val="0E1115"/>
          <w:spacing w:val="-5"/>
          <w:sz w:val="24"/>
        </w:rPr>
        <w:t> </w:t>
      </w:r>
      <w:r>
        <w:rPr>
          <w:color w:val="0E1115"/>
          <w:sz w:val="24"/>
        </w:rPr>
        <w:t>из</w:t>
      </w:r>
      <w:r>
        <w:rPr>
          <w:color w:val="0E1115"/>
          <w:spacing w:val="-5"/>
          <w:sz w:val="24"/>
        </w:rPr>
        <w:t> </w:t>
      </w:r>
      <w:r>
        <w:rPr>
          <w:color w:val="0E1115"/>
          <w:sz w:val="24"/>
        </w:rPr>
        <w:t>самых уважаемых фигур</w:t>
      </w:r>
      <w:r>
        <w:rPr>
          <w:rFonts w:ascii="Tahoma" w:hAnsi="Tahoma"/>
          <w:color w:val="0E1115"/>
          <w:sz w:val="24"/>
        </w:rPr>
        <w:t>. </w:t>
      </w:r>
      <w:r>
        <w:rPr>
          <w:color w:val="0E1115"/>
          <w:sz w:val="24"/>
        </w:rPr>
        <w:t>Его слово имеет вес</w:t>
      </w:r>
      <w:r>
        <w:rPr>
          <w:rFonts w:ascii="Tahoma" w:hAnsi="Tahoma"/>
          <w:color w:val="0E1115"/>
          <w:sz w:val="24"/>
        </w:rPr>
        <w:t>, </w:t>
      </w:r>
      <w:r>
        <w:rPr>
          <w:color w:val="0E1115"/>
          <w:sz w:val="24"/>
        </w:rPr>
        <w:t>его благословляют</w:t>
      </w:r>
      <w:r>
        <w:rPr>
          <w:rFonts w:ascii="Tahoma" w:hAnsi="Tahoma"/>
          <w:color w:val="0E1115"/>
          <w:sz w:val="24"/>
        </w:rPr>
        <w:t>, </w:t>
      </w:r>
      <w:r>
        <w:rPr>
          <w:color w:val="0E1115"/>
          <w:sz w:val="24"/>
        </w:rPr>
        <w:t>о нем слагают</w:t>
      </w:r>
    </w:p>
    <w:p>
      <w:pPr>
        <w:spacing w:line="345" w:lineRule="auto" w:before="3"/>
        <w:ind w:left="575" w:right="0" w:firstLine="0"/>
        <w:jc w:val="left"/>
        <w:rPr>
          <w:rFonts w:ascii="Tahoma" w:hAnsi="Tahoma"/>
          <w:sz w:val="24"/>
        </w:rPr>
      </w:pPr>
      <w:r>
        <w:rPr>
          <w:color w:val="0E1115"/>
          <w:sz w:val="24"/>
        </w:rPr>
        <w:t>благодарности</w:t>
      </w:r>
      <w:r>
        <w:rPr>
          <w:rFonts w:ascii="Tahoma" w:hAnsi="Tahoma"/>
          <w:color w:val="0E1115"/>
          <w:sz w:val="24"/>
        </w:rPr>
        <w:t>.</w:t>
      </w:r>
      <w:r>
        <w:rPr>
          <w:rFonts w:ascii="Tahoma" w:hAnsi="Tahoma"/>
          <w:color w:val="0E1115"/>
          <w:spacing w:val="-8"/>
          <w:sz w:val="24"/>
        </w:rPr>
        <w:t> </w:t>
      </w:r>
      <w:r>
        <w:rPr>
          <w:color w:val="0E1115"/>
          <w:sz w:val="24"/>
        </w:rPr>
        <w:t>Это </w:t>
      </w:r>
      <w:r>
        <w:rPr>
          <w:b/>
          <w:color w:val="0E1115"/>
          <w:sz w:val="24"/>
        </w:rPr>
        <w:t>жив</w:t>
      </w:r>
      <w:r>
        <w:rPr>
          <w:b/>
          <w:color w:val="0E1115"/>
          <w:sz w:val="23"/>
        </w:rPr>
        <w:t>ой</w:t>
      </w:r>
      <w:r>
        <w:rPr>
          <w:b/>
          <w:color w:val="0E1115"/>
          <w:spacing w:val="-4"/>
          <w:sz w:val="23"/>
        </w:rPr>
        <w:t> </w:t>
      </w:r>
      <w:r>
        <w:rPr>
          <w:b/>
          <w:color w:val="0E1115"/>
          <w:sz w:val="23"/>
        </w:rPr>
        <w:t>со</w:t>
      </w:r>
      <w:r>
        <w:rPr>
          <w:b/>
          <w:color w:val="0E1115"/>
          <w:sz w:val="24"/>
        </w:rPr>
        <w:t>ци</w:t>
      </w:r>
      <w:r>
        <w:rPr>
          <w:b/>
          <w:color w:val="0E1115"/>
          <w:sz w:val="23"/>
        </w:rPr>
        <w:t>а</w:t>
      </w:r>
      <w:r>
        <w:rPr>
          <w:b/>
          <w:color w:val="0E1115"/>
          <w:sz w:val="24"/>
        </w:rPr>
        <w:t>льны</w:t>
      </w:r>
      <w:r>
        <w:rPr>
          <w:b/>
          <w:color w:val="0E1115"/>
          <w:sz w:val="23"/>
        </w:rPr>
        <w:t>й</w:t>
      </w:r>
      <w:r>
        <w:rPr>
          <w:b/>
          <w:color w:val="0E1115"/>
          <w:spacing w:val="-4"/>
          <w:sz w:val="23"/>
        </w:rPr>
        <w:t> </w:t>
      </w:r>
      <w:r>
        <w:rPr>
          <w:b/>
          <w:color w:val="0E1115"/>
          <w:sz w:val="24"/>
        </w:rPr>
        <w:t>к</w:t>
      </w:r>
      <w:r>
        <w:rPr>
          <w:b/>
          <w:color w:val="0E1115"/>
          <w:sz w:val="23"/>
        </w:rPr>
        <w:t>а</w:t>
      </w:r>
      <w:r>
        <w:rPr>
          <w:b/>
          <w:color w:val="0E1115"/>
          <w:sz w:val="24"/>
        </w:rPr>
        <w:t>пит</w:t>
      </w:r>
      <w:r>
        <w:rPr>
          <w:b/>
          <w:color w:val="0E1115"/>
          <w:sz w:val="23"/>
        </w:rPr>
        <w:t>а</w:t>
      </w:r>
      <w:r>
        <w:rPr>
          <w:b/>
          <w:color w:val="0E1115"/>
          <w:sz w:val="24"/>
        </w:rPr>
        <w:t>л</w:t>
      </w:r>
      <w:r>
        <w:rPr>
          <w:rFonts w:ascii="Tahoma" w:hAnsi="Tahoma"/>
          <w:color w:val="0E1115"/>
          <w:sz w:val="24"/>
        </w:rPr>
        <w:t>,</w:t>
      </w:r>
      <w:r>
        <w:rPr>
          <w:rFonts w:ascii="Tahoma" w:hAnsi="Tahoma"/>
          <w:color w:val="0E1115"/>
          <w:spacing w:val="-8"/>
          <w:sz w:val="24"/>
        </w:rPr>
        <w:t> </w:t>
      </w:r>
      <w:r>
        <w:rPr>
          <w:color w:val="0E1115"/>
          <w:sz w:val="24"/>
        </w:rPr>
        <w:t>который открывает любые </w:t>
      </w:r>
      <w:r>
        <w:rPr>
          <w:color w:val="0E1115"/>
          <w:spacing w:val="-2"/>
          <w:sz w:val="24"/>
        </w:rPr>
        <w:t>двери</w:t>
      </w:r>
      <w:r>
        <w:rPr>
          <w:rFonts w:ascii="Tahoma" w:hAnsi="Tahoma"/>
          <w:color w:val="0E1115"/>
          <w:spacing w:val="-2"/>
          <w:sz w:val="24"/>
        </w:rPr>
        <w:t>.</w:t>
      </w:r>
    </w:p>
    <w:p>
      <w:pPr>
        <w:pStyle w:val="ListParagraph"/>
        <w:numPr>
          <w:ilvl w:val="1"/>
          <w:numId w:val="123"/>
        </w:numPr>
        <w:tabs>
          <w:tab w:pos="575" w:val="left" w:leader="none"/>
        </w:tabs>
        <w:spacing w:line="345" w:lineRule="auto" w:before="93" w:after="0"/>
        <w:ind w:left="575" w:right="141" w:hanging="255"/>
        <w:jc w:val="left"/>
        <w:rPr>
          <w:sz w:val="24"/>
        </w:rPr>
      </w:pPr>
      <w:r>
        <w:rPr>
          <w:b/>
          <w:color w:val="0E1115"/>
          <w:sz w:val="23"/>
        </w:rPr>
        <w:t>С</w:t>
      </w:r>
      <w:r>
        <w:rPr>
          <w:b/>
          <w:color w:val="0E1115"/>
          <w:sz w:val="24"/>
        </w:rPr>
        <w:t>в</w:t>
      </w:r>
      <w:r>
        <w:rPr>
          <w:b/>
          <w:color w:val="0E1115"/>
          <w:sz w:val="23"/>
        </w:rPr>
        <w:t>о</w:t>
      </w:r>
      <w:r>
        <w:rPr>
          <w:b/>
          <w:color w:val="0E1115"/>
          <w:sz w:val="24"/>
        </w:rPr>
        <w:t>б</w:t>
      </w:r>
      <w:r>
        <w:rPr>
          <w:b/>
          <w:color w:val="0E1115"/>
          <w:sz w:val="23"/>
        </w:rPr>
        <w:t>о</w:t>
      </w:r>
      <w:r>
        <w:rPr>
          <w:b/>
          <w:color w:val="0E1115"/>
          <w:sz w:val="24"/>
        </w:rPr>
        <w:t>д</w:t>
      </w:r>
      <w:r>
        <w:rPr>
          <w:b/>
          <w:color w:val="0E1115"/>
          <w:sz w:val="23"/>
        </w:rPr>
        <w:t>а</w:t>
      </w:r>
      <w:r>
        <w:rPr>
          <w:b/>
          <w:color w:val="0E1115"/>
          <w:spacing w:val="-1"/>
          <w:sz w:val="23"/>
        </w:rPr>
        <w:t> </w:t>
      </w:r>
      <w:r>
        <w:rPr>
          <w:b/>
          <w:color w:val="0E1115"/>
          <w:sz w:val="24"/>
        </w:rPr>
        <w:t>тв</w:t>
      </w:r>
      <w:r>
        <w:rPr>
          <w:b/>
          <w:color w:val="0E1115"/>
          <w:sz w:val="23"/>
        </w:rPr>
        <w:t>ор</w:t>
      </w:r>
      <w:r>
        <w:rPr>
          <w:b/>
          <w:color w:val="0E1115"/>
          <w:sz w:val="24"/>
        </w:rPr>
        <w:t>ч</w:t>
      </w:r>
      <w:r>
        <w:rPr>
          <w:b/>
          <w:color w:val="0E1115"/>
          <w:sz w:val="23"/>
        </w:rPr>
        <w:t>ес</w:t>
      </w:r>
      <w:r>
        <w:rPr>
          <w:b/>
          <w:color w:val="0E1115"/>
          <w:sz w:val="24"/>
        </w:rPr>
        <w:t>тв</w:t>
      </w:r>
      <w:r>
        <w:rPr>
          <w:b/>
          <w:color w:val="0E1115"/>
          <w:sz w:val="23"/>
        </w:rPr>
        <w:t>а</w:t>
      </w:r>
      <w:r>
        <w:rPr>
          <w:b/>
          <w:color w:val="0E1115"/>
          <w:spacing w:val="-1"/>
          <w:sz w:val="23"/>
        </w:rPr>
        <w:t> </w:t>
      </w:r>
      <w:r>
        <w:rPr>
          <w:b/>
          <w:color w:val="0E1115"/>
          <w:sz w:val="24"/>
        </w:rPr>
        <w:t>и</w:t>
      </w:r>
      <w:r>
        <w:rPr>
          <w:b/>
          <w:color w:val="0E1115"/>
          <w:spacing w:val="-4"/>
          <w:sz w:val="24"/>
        </w:rPr>
        <w:t> </w:t>
      </w:r>
      <w:r>
        <w:rPr>
          <w:b/>
          <w:color w:val="0E1115"/>
          <w:sz w:val="23"/>
        </w:rPr>
        <w:t>о</w:t>
      </w:r>
      <w:r>
        <w:rPr>
          <w:b/>
          <w:color w:val="0E1115"/>
          <w:sz w:val="24"/>
        </w:rPr>
        <w:t>т</w:t>
      </w:r>
      <w:r>
        <w:rPr>
          <w:b/>
          <w:color w:val="0E1115"/>
          <w:sz w:val="23"/>
        </w:rPr>
        <w:t>су</w:t>
      </w:r>
      <w:r>
        <w:rPr>
          <w:b/>
          <w:color w:val="0E1115"/>
          <w:sz w:val="24"/>
        </w:rPr>
        <w:t>т</w:t>
      </w:r>
      <w:r>
        <w:rPr>
          <w:b/>
          <w:color w:val="0E1115"/>
          <w:sz w:val="23"/>
        </w:rPr>
        <w:t>с</w:t>
      </w:r>
      <w:r>
        <w:rPr>
          <w:b/>
          <w:color w:val="0E1115"/>
          <w:sz w:val="24"/>
        </w:rPr>
        <w:t>тви</w:t>
      </w:r>
      <w:r>
        <w:rPr>
          <w:b/>
          <w:color w:val="0E1115"/>
          <w:sz w:val="23"/>
        </w:rPr>
        <w:t>е</w:t>
      </w:r>
      <w:r>
        <w:rPr>
          <w:b/>
          <w:color w:val="0E1115"/>
          <w:spacing w:val="-1"/>
          <w:sz w:val="23"/>
        </w:rPr>
        <w:t> </w:t>
      </w:r>
      <w:r>
        <w:rPr>
          <w:b/>
          <w:color w:val="0E1115"/>
          <w:sz w:val="24"/>
        </w:rPr>
        <w:t>бю</w:t>
      </w:r>
      <w:r>
        <w:rPr>
          <w:b/>
          <w:color w:val="0E1115"/>
          <w:sz w:val="23"/>
        </w:rPr>
        <w:t>ро</w:t>
      </w:r>
      <w:r>
        <w:rPr>
          <w:b/>
          <w:color w:val="0E1115"/>
          <w:sz w:val="24"/>
        </w:rPr>
        <w:t>к</w:t>
      </w:r>
      <w:r>
        <w:rPr>
          <w:b/>
          <w:color w:val="0E1115"/>
          <w:sz w:val="23"/>
        </w:rPr>
        <w:t>ра</w:t>
      </w:r>
      <w:r>
        <w:rPr>
          <w:b/>
          <w:color w:val="0E1115"/>
          <w:sz w:val="24"/>
        </w:rPr>
        <w:t>тии</w:t>
      </w:r>
      <w:r>
        <w:rPr>
          <w:rFonts w:ascii="Tahoma" w:hAnsi="Tahoma"/>
          <w:b/>
          <w:color w:val="0E1115"/>
          <w:sz w:val="24"/>
        </w:rPr>
        <w:t>: </w:t>
      </w:r>
      <w:r>
        <w:rPr>
          <w:color w:val="0E1115"/>
          <w:sz w:val="24"/>
        </w:rPr>
        <w:t>Врач освобожден от бумажной волокиты</w:t>
      </w:r>
      <w:r>
        <w:rPr>
          <w:rFonts w:ascii="Tahoma" w:hAnsi="Tahoma"/>
          <w:color w:val="0E1115"/>
          <w:sz w:val="24"/>
        </w:rPr>
        <w:t>,</w:t>
      </w:r>
      <w:r>
        <w:rPr>
          <w:rFonts w:ascii="Tahoma" w:hAnsi="Tahoma"/>
          <w:color w:val="0E1115"/>
          <w:spacing w:val="40"/>
          <w:sz w:val="24"/>
        </w:rPr>
        <w:t> </w:t>
      </w:r>
      <w:r>
        <w:rPr>
          <w:color w:val="0E1115"/>
          <w:sz w:val="24"/>
        </w:rPr>
        <w:t>страховых</w:t>
      </w:r>
      <w:r>
        <w:rPr>
          <w:color w:val="0E1115"/>
          <w:spacing w:val="40"/>
          <w:sz w:val="24"/>
        </w:rPr>
        <w:t> </w:t>
      </w:r>
      <w:r>
        <w:rPr>
          <w:color w:val="0E1115"/>
          <w:sz w:val="24"/>
        </w:rPr>
        <w:t>компаний</w:t>
      </w:r>
      <w:r>
        <w:rPr>
          <w:color w:val="0E1115"/>
          <w:spacing w:val="40"/>
          <w:sz w:val="24"/>
        </w:rPr>
        <w:t> </w:t>
      </w:r>
      <w:r>
        <w:rPr>
          <w:color w:val="0E1115"/>
          <w:sz w:val="24"/>
        </w:rPr>
        <w:t>и</w:t>
      </w:r>
      <w:r>
        <w:rPr>
          <w:color w:val="0E1115"/>
          <w:spacing w:val="40"/>
          <w:sz w:val="24"/>
        </w:rPr>
        <w:t> </w:t>
      </w:r>
      <w:r>
        <w:rPr>
          <w:color w:val="0E1115"/>
          <w:sz w:val="24"/>
        </w:rPr>
        <w:t>планов</w:t>
      </w:r>
      <w:r>
        <w:rPr>
          <w:color w:val="0E1115"/>
          <w:spacing w:val="40"/>
          <w:sz w:val="24"/>
        </w:rPr>
        <w:t> </w:t>
      </w:r>
      <w:r>
        <w:rPr>
          <w:color w:val="0E1115"/>
          <w:sz w:val="24"/>
        </w:rPr>
        <w:t>по</w:t>
      </w:r>
      <w:r>
        <w:rPr>
          <w:color w:val="0E1115"/>
          <w:spacing w:val="40"/>
          <w:sz w:val="24"/>
        </w:rPr>
        <w:t> </w:t>
      </w:r>
      <w:r>
        <w:rPr>
          <w:color w:val="0E1115"/>
          <w:sz w:val="24"/>
        </w:rPr>
        <w:t>выручке</w:t>
      </w:r>
      <w:r>
        <w:rPr>
          <w:rFonts w:ascii="Tahoma" w:hAnsi="Tahoma"/>
          <w:color w:val="0E1115"/>
          <w:sz w:val="24"/>
        </w:rPr>
        <w:t>.</w:t>
      </w:r>
      <w:r>
        <w:rPr>
          <w:rFonts w:ascii="Tahoma" w:hAnsi="Tahoma"/>
          <w:color w:val="0E1115"/>
          <w:spacing w:val="40"/>
          <w:sz w:val="24"/>
        </w:rPr>
        <w:t> </w:t>
      </w:r>
      <w:r>
        <w:rPr>
          <w:color w:val="0E1115"/>
          <w:sz w:val="24"/>
        </w:rPr>
        <w:t>Он</w:t>
      </w:r>
      <w:r>
        <w:rPr>
          <w:color w:val="0E1115"/>
          <w:spacing w:val="40"/>
          <w:sz w:val="24"/>
        </w:rPr>
        <w:t> </w:t>
      </w:r>
      <w:r>
        <w:rPr>
          <w:color w:val="0E1115"/>
          <w:sz w:val="24"/>
        </w:rPr>
        <w:t>может сосредоточиться на пациенте и своем профессиональном росте</w:t>
      </w:r>
      <w:r>
        <w:rPr>
          <w:rFonts w:ascii="Tahoma" w:hAnsi="Tahoma"/>
          <w:color w:val="0E1115"/>
          <w:sz w:val="24"/>
        </w:rPr>
        <w:t>. </w:t>
      </w:r>
      <w:r>
        <w:rPr>
          <w:color w:val="0E1115"/>
          <w:sz w:val="24"/>
        </w:rPr>
        <w:t>Его мотивация</w:t>
      </w:r>
    </w:p>
    <w:p>
      <w:pPr>
        <w:spacing w:before="5"/>
        <w:ind w:left="575" w:right="0" w:firstLine="0"/>
        <w:jc w:val="left"/>
        <w:rPr>
          <w:rFonts w:ascii="Tahoma" w:hAnsi="Tahoma"/>
          <w:sz w:val="24"/>
        </w:rPr>
      </w:pPr>
      <w:r>
        <w:rPr>
          <w:rFonts w:ascii="Tahoma" w:hAnsi="Tahoma"/>
          <w:color w:val="0E1115"/>
          <w:spacing w:val="-4"/>
          <w:sz w:val="24"/>
        </w:rPr>
        <w:t>—</w:t>
      </w:r>
      <w:r>
        <w:rPr>
          <w:rFonts w:ascii="Tahoma" w:hAnsi="Tahoma"/>
          <w:color w:val="0E1115"/>
          <w:spacing w:val="-15"/>
          <w:sz w:val="24"/>
        </w:rPr>
        <w:t> </w:t>
      </w:r>
      <w:r>
        <w:rPr>
          <w:b/>
          <w:color w:val="0E1115"/>
          <w:spacing w:val="-4"/>
          <w:sz w:val="24"/>
        </w:rPr>
        <w:t>и</w:t>
      </w:r>
      <w:r>
        <w:rPr>
          <w:b/>
          <w:color w:val="0E1115"/>
          <w:spacing w:val="-4"/>
          <w:sz w:val="23"/>
        </w:rPr>
        <w:t>с</w:t>
      </w:r>
      <w:r>
        <w:rPr>
          <w:b/>
          <w:color w:val="0E1115"/>
          <w:spacing w:val="-4"/>
          <w:sz w:val="24"/>
        </w:rPr>
        <w:t>ц</w:t>
      </w:r>
      <w:r>
        <w:rPr>
          <w:b/>
          <w:color w:val="0E1115"/>
          <w:spacing w:val="-4"/>
          <w:sz w:val="23"/>
        </w:rPr>
        <w:t>е</w:t>
      </w:r>
      <w:r>
        <w:rPr>
          <w:b/>
          <w:color w:val="0E1115"/>
          <w:spacing w:val="-4"/>
          <w:sz w:val="24"/>
        </w:rPr>
        <w:t>лять</w:t>
      </w:r>
      <w:r>
        <w:rPr>
          <w:rFonts w:ascii="Tahoma" w:hAnsi="Tahoma"/>
          <w:b/>
          <w:color w:val="0E1115"/>
          <w:spacing w:val="-4"/>
          <w:sz w:val="24"/>
        </w:rPr>
        <w:t>,</w:t>
      </w:r>
      <w:r>
        <w:rPr>
          <w:rFonts w:ascii="Tahoma" w:hAnsi="Tahoma"/>
          <w:b/>
          <w:color w:val="0E1115"/>
          <w:spacing w:val="-15"/>
          <w:sz w:val="24"/>
        </w:rPr>
        <w:t> </w:t>
      </w:r>
      <w:r>
        <w:rPr>
          <w:b/>
          <w:color w:val="0E1115"/>
          <w:spacing w:val="-4"/>
          <w:sz w:val="23"/>
        </w:rPr>
        <w:t>а</w:t>
      </w:r>
      <w:r>
        <w:rPr>
          <w:b/>
          <w:color w:val="0E1115"/>
          <w:spacing w:val="-12"/>
          <w:sz w:val="23"/>
        </w:rPr>
        <w:t> </w:t>
      </w:r>
      <w:r>
        <w:rPr>
          <w:b/>
          <w:color w:val="0E1115"/>
          <w:spacing w:val="-4"/>
          <w:sz w:val="24"/>
        </w:rPr>
        <w:t>н</w:t>
      </w:r>
      <w:r>
        <w:rPr>
          <w:b/>
          <w:color w:val="0E1115"/>
          <w:spacing w:val="-4"/>
          <w:sz w:val="23"/>
        </w:rPr>
        <w:t>е</w:t>
      </w:r>
      <w:r>
        <w:rPr>
          <w:b/>
          <w:color w:val="0E1115"/>
          <w:spacing w:val="-9"/>
          <w:sz w:val="23"/>
        </w:rPr>
        <w:t> </w:t>
      </w:r>
      <w:r>
        <w:rPr>
          <w:b/>
          <w:color w:val="0E1115"/>
          <w:spacing w:val="-4"/>
          <w:sz w:val="24"/>
        </w:rPr>
        <w:t>вы</w:t>
      </w:r>
      <w:r>
        <w:rPr>
          <w:b/>
          <w:color w:val="0E1115"/>
          <w:spacing w:val="-4"/>
          <w:sz w:val="23"/>
        </w:rPr>
        <w:t>с</w:t>
      </w:r>
      <w:r>
        <w:rPr>
          <w:b/>
          <w:color w:val="0E1115"/>
          <w:spacing w:val="-4"/>
          <w:sz w:val="24"/>
        </w:rPr>
        <w:t>т</w:t>
      </w:r>
      <w:r>
        <w:rPr>
          <w:b/>
          <w:color w:val="0E1115"/>
          <w:spacing w:val="-4"/>
          <w:sz w:val="23"/>
        </w:rPr>
        <w:t>а</w:t>
      </w:r>
      <w:r>
        <w:rPr>
          <w:b/>
          <w:color w:val="0E1115"/>
          <w:spacing w:val="-4"/>
          <w:sz w:val="24"/>
        </w:rPr>
        <w:t>влять</w:t>
      </w:r>
      <w:r>
        <w:rPr>
          <w:b/>
          <w:color w:val="0E1115"/>
          <w:spacing w:val="-11"/>
          <w:sz w:val="24"/>
        </w:rPr>
        <w:t> </w:t>
      </w:r>
      <w:r>
        <w:rPr>
          <w:b/>
          <w:color w:val="0E1115"/>
          <w:spacing w:val="-4"/>
          <w:sz w:val="23"/>
        </w:rPr>
        <w:t>с</w:t>
      </w:r>
      <w:r>
        <w:rPr>
          <w:b/>
          <w:color w:val="0E1115"/>
          <w:spacing w:val="-4"/>
          <w:sz w:val="24"/>
        </w:rPr>
        <w:t>ч</w:t>
      </w:r>
      <w:r>
        <w:rPr>
          <w:b/>
          <w:color w:val="0E1115"/>
          <w:spacing w:val="-4"/>
          <w:sz w:val="23"/>
        </w:rPr>
        <w:t>е</w:t>
      </w:r>
      <w:r>
        <w:rPr>
          <w:b/>
          <w:color w:val="0E1115"/>
          <w:spacing w:val="-4"/>
          <w:sz w:val="24"/>
        </w:rPr>
        <w:t>т</w:t>
      </w:r>
      <w:r>
        <w:rPr>
          <w:b/>
          <w:color w:val="0E1115"/>
          <w:spacing w:val="-4"/>
          <w:sz w:val="23"/>
        </w:rPr>
        <w:t>а</w:t>
      </w:r>
      <w:r>
        <w:rPr>
          <w:rFonts w:ascii="Tahoma" w:hAnsi="Tahoma"/>
          <w:color w:val="0E1115"/>
          <w:spacing w:val="-4"/>
          <w:sz w:val="24"/>
        </w:rPr>
        <w:t>.</w:t>
      </w:r>
    </w:p>
    <w:p>
      <w:pPr>
        <w:pStyle w:val="ListParagraph"/>
        <w:numPr>
          <w:ilvl w:val="1"/>
          <w:numId w:val="123"/>
        </w:numPr>
        <w:tabs>
          <w:tab w:pos="575" w:val="left" w:leader="none"/>
        </w:tabs>
        <w:spacing w:line="345" w:lineRule="auto" w:before="219" w:after="0"/>
        <w:ind w:left="575" w:right="480" w:hanging="255"/>
        <w:jc w:val="left"/>
        <w:rPr>
          <w:rFonts w:ascii="Tahoma" w:hAnsi="Tahoma"/>
          <w:sz w:val="24"/>
        </w:rPr>
      </w:pPr>
      <w:r>
        <w:rPr>
          <w:b/>
          <w:color w:val="0E1115"/>
          <w:sz w:val="24"/>
        </w:rPr>
        <w:t>Д</w:t>
      </w:r>
      <w:r>
        <w:rPr>
          <w:b/>
          <w:color w:val="0E1115"/>
          <w:sz w:val="23"/>
        </w:rPr>
        <w:t>ос</w:t>
      </w:r>
      <w:r>
        <w:rPr>
          <w:b/>
          <w:color w:val="0E1115"/>
          <w:sz w:val="24"/>
        </w:rPr>
        <w:t>т</w:t>
      </w:r>
      <w:r>
        <w:rPr>
          <w:b/>
          <w:color w:val="0E1115"/>
          <w:sz w:val="23"/>
        </w:rPr>
        <w:t>у</w:t>
      </w:r>
      <w:r>
        <w:rPr>
          <w:b/>
          <w:color w:val="0E1115"/>
          <w:sz w:val="24"/>
        </w:rPr>
        <w:t>п к д</w:t>
      </w:r>
      <w:r>
        <w:rPr>
          <w:b/>
          <w:color w:val="0E1115"/>
          <w:sz w:val="23"/>
        </w:rPr>
        <w:t>е</w:t>
      </w:r>
      <w:r>
        <w:rPr>
          <w:b/>
          <w:color w:val="0E1115"/>
          <w:sz w:val="24"/>
        </w:rPr>
        <w:t>фицитным бл</w:t>
      </w:r>
      <w:r>
        <w:rPr>
          <w:b/>
          <w:color w:val="0E1115"/>
          <w:sz w:val="23"/>
        </w:rPr>
        <w:t>а</w:t>
      </w:r>
      <w:r>
        <w:rPr>
          <w:b/>
          <w:color w:val="0E1115"/>
          <w:sz w:val="24"/>
        </w:rPr>
        <w:t>г</w:t>
      </w:r>
      <w:r>
        <w:rPr>
          <w:b/>
          <w:color w:val="0E1115"/>
          <w:sz w:val="23"/>
        </w:rPr>
        <w:t>а</w:t>
      </w:r>
      <w:r>
        <w:rPr>
          <w:b/>
          <w:color w:val="0E1115"/>
          <w:sz w:val="24"/>
        </w:rPr>
        <w:t>м</w:t>
      </w:r>
      <w:r>
        <w:rPr>
          <w:rFonts w:ascii="Tahoma" w:hAnsi="Tahoma"/>
          <w:b/>
          <w:color w:val="0E1115"/>
          <w:sz w:val="24"/>
        </w:rPr>
        <w:t>: </w:t>
      </w:r>
      <w:r>
        <w:rPr>
          <w:color w:val="0E1115"/>
          <w:sz w:val="24"/>
        </w:rPr>
        <w:t>По решению сообщества</w:t>
      </w:r>
      <w:r>
        <w:rPr>
          <w:rFonts w:ascii="Tahoma" w:hAnsi="Tahoma"/>
          <w:color w:val="0E1115"/>
          <w:sz w:val="24"/>
        </w:rPr>
        <w:t>, </w:t>
      </w:r>
      <w:r>
        <w:rPr>
          <w:color w:val="0E1115"/>
          <w:sz w:val="24"/>
        </w:rPr>
        <w:t>врачи и их семьи </w:t>
      </w:r>
      <w:r>
        <w:rPr>
          <w:color w:val="0E1115"/>
          <w:spacing w:val="-2"/>
          <w:w w:val="105"/>
          <w:sz w:val="24"/>
        </w:rPr>
        <w:t>получают</w:t>
      </w:r>
      <w:r>
        <w:rPr>
          <w:color w:val="0E1115"/>
          <w:spacing w:val="-4"/>
          <w:w w:val="105"/>
          <w:sz w:val="24"/>
        </w:rPr>
        <w:t> </w:t>
      </w:r>
      <w:r>
        <w:rPr>
          <w:color w:val="0E1115"/>
          <w:spacing w:val="-2"/>
          <w:w w:val="105"/>
          <w:sz w:val="24"/>
        </w:rPr>
        <w:t>приоритетный</w:t>
      </w:r>
      <w:r>
        <w:rPr>
          <w:color w:val="0E1115"/>
          <w:spacing w:val="-4"/>
          <w:w w:val="105"/>
          <w:sz w:val="24"/>
        </w:rPr>
        <w:t> </w:t>
      </w:r>
      <w:r>
        <w:rPr>
          <w:color w:val="0E1115"/>
          <w:spacing w:val="-2"/>
          <w:w w:val="105"/>
          <w:sz w:val="24"/>
        </w:rPr>
        <w:t>доступ</w:t>
      </w:r>
      <w:r>
        <w:rPr>
          <w:color w:val="0E1115"/>
          <w:spacing w:val="-4"/>
          <w:w w:val="105"/>
          <w:sz w:val="24"/>
        </w:rPr>
        <w:t> </w:t>
      </w:r>
      <w:r>
        <w:rPr>
          <w:color w:val="0E1115"/>
          <w:spacing w:val="-2"/>
          <w:w w:val="105"/>
          <w:sz w:val="24"/>
        </w:rPr>
        <w:t>к</w:t>
      </w:r>
      <w:r>
        <w:rPr>
          <w:color w:val="0E1115"/>
          <w:spacing w:val="-4"/>
          <w:w w:val="105"/>
          <w:sz w:val="24"/>
        </w:rPr>
        <w:t> </w:t>
      </w:r>
      <w:r>
        <w:rPr>
          <w:color w:val="0E1115"/>
          <w:spacing w:val="-2"/>
          <w:w w:val="105"/>
          <w:sz w:val="24"/>
        </w:rPr>
        <w:t>лучшим</w:t>
      </w:r>
      <w:r>
        <w:rPr>
          <w:color w:val="0E1115"/>
          <w:spacing w:val="-4"/>
          <w:w w:val="105"/>
          <w:sz w:val="24"/>
        </w:rPr>
        <w:t> </w:t>
      </w:r>
      <w:r>
        <w:rPr>
          <w:color w:val="0E1115"/>
          <w:spacing w:val="-2"/>
          <w:w w:val="105"/>
          <w:sz w:val="24"/>
        </w:rPr>
        <w:t>продуктам</w:t>
      </w:r>
      <w:r>
        <w:rPr>
          <w:rFonts w:ascii="Tahoma" w:hAnsi="Tahoma"/>
          <w:color w:val="0E1115"/>
          <w:spacing w:val="-2"/>
          <w:w w:val="105"/>
          <w:sz w:val="24"/>
        </w:rPr>
        <w:t>,</w:t>
      </w:r>
      <w:r>
        <w:rPr>
          <w:rFonts w:ascii="Tahoma" w:hAnsi="Tahoma"/>
          <w:color w:val="0E1115"/>
          <w:spacing w:val="-12"/>
          <w:w w:val="105"/>
          <w:sz w:val="24"/>
        </w:rPr>
        <w:t> </w:t>
      </w:r>
      <w:r>
        <w:rPr>
          <w:color w:val="0E1115"/>
          <w:spacing w:val="-2"/>
          <w:w w:val="105"/>
          <w:sz w:val="24"/>
        </w:rPr>
        <w:t>жилью</w:t>
      </w:r>
      <w:r>
        <w:rPr>
          <w:rFonts w:ascii="Tahoma" w:hAnsi="Tahoma"/>
          <w:color w:val="0E1115"/>
          <w:spacing w:val="-2"/>
          <w:w w:val="105"/>
          <w:sz w:val="24"/>
        </w:rPr>
        <w:t>,</w:t>
      </w:r>
      <w:r>
        <w:rPr>
          <w:rFonts w:ascii="Tahoma" w:hAnsi="Tahoma"/>
          <w:color w:val="0E1115"/>
          <w:spacing w:val="-12"/>
          <w:w w:val="105"/>
          <w:sz w:val="24"/>
        </w:rPr>
        <w:t> </w:t>
      </w:r>
      <w:r>
        <w:rPr>
          <w:color w:val="0E1115"/>
          <w:spacing w:val="-2"/>
          <w:w w:val="105"/>
          <w:sz w:val="24"/>
        </w:rPr>
        <w:t>возможностям для</w:t>
      </w:r>
      <w:r>
        <w:rPr>
          <w:color w:val="0E1115"/>
          <w:spacing w:val="-16"/>
          <w:w w:val="105"/>
          <w:sz w:val="24"/>
        </w:rPr>
        <w:t> </w:t>
      </w:r>
      <w:r>
        <w:rPr>
          <w:color w:val="0E1115"/>
          <w:spacing w:val="-2"/>
          <w:w w:val="105"/>
          <w:sz w:val="24"/>
        </w:rPr>
        <w:t>отдыха</w:t>
      </w:r>
      <w:r>
        <w:rPr>
          <w:color w:val="0E1115"/>
          <w:spacing w:val="-12"/>
          <w:w w:val="105"/>
          <w:sz w:val="24"/>
        </w:rPr>
        <w:t> </w:t>
      </w:r>
      <w:r>
        <w:rPr>
          <w:color w:val="0E1115"/>
          <w:spacing w:val="-2"/>
          <w:w w:val="105"/>
          <w:sz w:val="24"/>
        </w:rPr>
        <w:t>и</w:t>
      </w:r>
      <w:r>
        <w:rPr>
          <w:color w:val="0E1115"/>
          <w:spacing w:val="-12"/>
          <w:w w:val="105"/>
          <w:sz w:val="24"/>
        </w:rPr>
        <w:t> </w:t>
      </w:r>
      <w:r>
        <w:rPr>
          <w:color w:val="0E1115"/>
          <w:spacing w:val="-2"/>
          <w:w w:val="105"/>
          <w:sz w:val="24"/>
        </w:rPr>
        <w:t>образования</w:t>
      </w:r>
      <w:r>
        <w:rPr>
          <w:rFonts w:ascii="Tahoma" w:hAnsi="Tahoma"/>
          <w:color w:val="0E1115"/>
          <w:spacing w:val="-2"/>
          <w:w w:val="105"/>
          <w:sz w:val="24"/>
        </w:rPr>
        <w:t>.</w:t>
      </w:r>
      <w:r>
        <w:rPr>
          <w:rFonts w:ascii="Tahoma" w:hAnsi="Tahoma"/>
          <w:color w:val="0E1115"/>
          <w:spacing w:val="-18"/>
          <w:w w:val="105"/>
          <w:sz w:val="24"/>
        </w:rPr>
        <w:t> </w:t>
      </w:r>
      <w:r>
        <w:rPr>
          <w:color w:val="0E1115"/>
          <w:spacing w:val="-2"/>
          <w:w w:val="105"/>
          <w:sz w:val="24"/>
        </w:rPr>
        <w:t>Сообщество</w:t>
      </w:r>
      <w:r>
        <w:rPr>
          <w:color w:val="0E1115"/>
          <w:spacing w:val="-12"/>
          <w:w w:val="105"/>
          <w:sz w:val="24"/>
        </w:rPr>
        <w:t> </w:t>
      </w:r>
      <w:r>
        <w:rPr>
          <w:color w:val="0E1115"/>
          <w:spacing w:val="-2"/>
          <w:w w:val="105"/>
          <w:sz w:val="24"/>
        </w:rPr>
        <w:t>заботится</w:t>
      </w:r>
      <w:r>
        <w:rPr>
          <w:color w:val="0E1115"/>
          <w:spacing w:val="-12"/>
          <w:w w:val="105"/>
          <w:sz w:val="24"/>
        </w:rPr>
        <w:t> </w:t>
      </w:r>
      <w:r>
        <w:rPr>
          <w:color w:val="0E1115"/>
          <w:spacing w:val="-2"/>
          <w:w w:val="105"/>
          <w:sz w:val="24"/>
        </w:rPr>
        <w:t>о</w:t>
      </w:r>
      <w:r>
        <w:rPr>
          <w:color w:val="0E1115"/>
          <w:spacing w:val="-12"/>
          <w:w w:val="105"/>
          <w:sz w:val="24"/>
        </w:rPr>
        <w:t> </w:t>
      </w:r>
      <w:r>
        <w:rPr>
          <w:color w:val="0E1115"/>
          <w:spacing w:val="-2"/>
          <w:w w:val="105"/>
          <w:sz w:val="24"/>
        </w:rPr>
        <w:t>тех</w:t>
      </w:r>
      <w:r>
        <w:rPr>
          <w:rFonts w:ascii="Tahoma" w:hAnsi="Tahoma"/>
          <w:color w:val="0E1115"/>
          <w:spacing w:val="-2"/>
          <w:w w:val="105"/>
          <w:sz w:val="24"/>
        </w:rPr>
        <w:t>,</w:t>
      </w:r>
      <w:r>
        <w:rPr>
          <w:rFonts w:ascii="Tahoma" w:hAnsi="Tahoma"/>
          <w:color w:val="0E1115"/>
          <w:spacing w:val="-18"/>
          <w:w w:val="105"/>
          <w:sz w:val="24"/>
        </w:rPr>
        <w:t> </w:t>
      </w:r>
      <w:r>
        <w:rPr>
          <w:color w:val="0E1115"/>
          <w:spacing w:val="-2"/>
          <w:w w:val="105"/>
          <w:sz w:val="24"/>
        </w:rPr>
        <w:t>кто</w:t>
      </w:r>
      <w:r>
        <w:rPr>
          <w:color w:val="0E1115"/>
          <w:spacing w:val="-12"/>
          <w:w w:val="105"/>
          <w:sz w:val="24"/>
        </w:rPr>
        <w:t> </w:t>
      </w:r>
      <w:r>
        <w:rPr>
          <w:color w:val="0E1115"/>
          <w:spacing w:val="-2"/>
          <w:w w:val="105"/>
          <w:sz w:val="24"/>
        </w:rPr>
        <w:t>заботится</w:t>
      </w:r>
      <w:r>
        <w:rPr>
          <w:color w:val="0E1115"/>
          <w:spacing w:val="-12"/>
          <w:w w:val="105"/>
          <w:sz w:val="24"/>
        </w:rPr>
        <w:t> </w:t>
      </w:r>
      <w:r>
        <w:rPr>
          <w:color w:val="0E1115"/>
          <w:spacing w:val="-2"/>
          <w:w w:val="105"/>
          <w:sz w:val="24"/>
        </w:rPr>
        <w:t>о</w:t>
      </w:r>
      <w:r>
        <w:rPr>
          <w:color w:val="0E1115"/>
          <w:spacing w:val="-12"/>
          <w:w w:val="105"/>
          <w:sz w:val="24"/>
        </w:rPr>
        <w:t> </w:t>
      </w:r>
      <w:r>
        <w:rPr>
          <w:color w:val="0E1115"/>
          <w:spacing w:val="-2"/>
          <w:w w:val="105"/>
          <w:sz w:val="24"/>
        </w:rPr>
        <w:t>его здоровье</w:t>
      </w:r>
      <w:r>
        <w:rPr>
          <w:rFonts w:ascii="Tahoma" w:hAnsi="Tahoma"/>
          <w:color w:val="0E1115"/>
          <w:spacing w:val="-2"/>
          <w:w w:val="105"/>
          <w:sz w:val="24"/>
        </w:rPr>
        <w:t>.</w:t>
      </w:r>
    </w:p>
    <w:p>
      <w:pPr>
        <w:pStyle w:val="ListParagraph"/>
        <w:numPr>
          <w:ilvl w:val="1"/>
          <w:numId w:val="123"/>
        </w:numPr>
        <w:tabs>
          <w:tab w:pos="575" w:val="left" w:leader="none"/>
        </w:tabs>
        <w:spacing w:line="345" w:lineRule="auto" w:before="96" w:after="0"/>
        <w:ind w:left="575" w:right="223" w:hanging="255"/>
        <w:jc w:val="left"/>
        <w:rPr>
          <w:rFonts w:ascii="Tahoma" w:hAnsi="Tahoma"/>
          <w:sz w:val="24"/>
        </w:rPr>
      </w:pPr>
      <w:r>
        <w:rPr>
          <w:b/>
          <w:color w:val="0E1115"/>
          <w:sz w:val="23"/>
        </w:rPr>
        <w:t>Про</w:t>
      </w:r>
      <w:r>
        <w:rPr>
          <w:b/>
          <w:color w:val="0E1115"/>
          <w:sz w:val="24"/>
        </w:rPr>
        <w:t>ф</w:t>
      </w:r>
      <w:r>
        <w:rPr>
          <w:b/>
          <w:color w:val="0E1115"/>
          <w:sz w:val="23"/>
        </w:rPr>
        <w:t>есс</w:t>
      </w:r>
      <w:r>
        <w:rPr>
          <w:b/>
          <w:color w:val="0E1115"/>
          <w:sz w:val="24"/>
        </w:rPr>
        <w:t>и</w:t>
      </w:r>
      <w:r>
        <w:rPr>
          <w:b/>
          <w:color w:val="0E1115"/>
          <w:sz w:val="23"/>
        </w:rPr>
        <w:t>о</w:t>
      </w:r>
      <w:r>
        <w:rPr>
          <w:b/>
          <w:color w:val="0E1115"/>
          <w:sz w:val="24"/>
        </w:rPr>
        <w:t>н</w:t>
      </w:r>
      <w:r>
        <w:rPr>
          <w:b/>
          <w:color w:val="0E1115"/>
          <w:sz w:val="23"/>
        </w:rPr>
        <w:t>а</w:t>
      </w:r>
      <w:r>
        <w:rPr>
          <w:b/>
          <w:color w:val="0E1115"/>
          <w:sz w:val="24"/>
        </w:rPr>
        <w:t>льн</w:t>
      </w:r>
      <w:r>
        <w:rPr>
          <w:b/>
          <w:color w:val="0E1115"/>
          <w:sz w:val="23"/>
        </w:rPr>
        <w:t>а</w:t>
      </w:r>
      <w:r>
        <w:rPr>
          <w:b/>
          <w:color w:val="0E1115"/>
          <w:sz w:val="24"/>
        </w:rPr>
        <w:t>я</w:t>
      </w:r>
      <w:r>
        <w:rPr>
          <w:b/>
          <w:color w:val="0E1115"/>
          <w:spacing w:val="-3"/>
          <w:sz w:val="24"/>
        </w:rPr>
        <w:t> </w:t>
      </w:r>
      <w:r>
        <w:rPr>
          <w:b/>
          <w:color w:val="0E1115"/>
          <w:sz w:val="23"/>
        </w:rPr>
        <w:t>са</w:t>
      </w:r>
      <w:r>
        <w:rPr>
          <w:b/>
          <w:color w:val="0E1115"/>
          <w:sz w:val="24"/>
        </w:rPr>
        <w:t>м</w:t>
      </w:r>
      <w:r>
        <w:rPr>
          <w:b/>
          <w:color w:val="0E1115"/>
          <w:sz w:val="23"/>
        </w:rPr>
        <w:t>ореа</w:t>
      </w:r>
      <w:r>
        <w:rPr>
          <w:b/>
          <w:color w:val="0E1115"/>
          <w:sz w:val="24"/>
        </w:rPr>
        <w:t>лиз</w:t>
      </w:r>
      <w:r>
        <w:rPr>
          <w:b/>
          <w:color w:val="0E1115"/>
          <w:sz w:val="23"/>
        </w:rPr>
        <w:t>а</w:t>
      </w:r>
      <w:r>
        <w:rPr>
          <w:b/>
          <w:color w:val="0E1115"/>
          <w:sz w:val="24"/>
        </w:rPr>
        <w:t>ция</w:t>
      </w:r>
      <w:r>
        <w:rPr>
          <w:rFonts w:ascii="Tahoma" w:hAnsi="Tahoma"/>
          <w:b/>
          <w:color w:val="0E1115"/>
          <w:sz w:val="24"/>
        </w:rPr>
        <w:t>: </w:t>
      </w:r>
      <w:r>
        <w:rPr>
          <w:color w:val="0E1115"/>
          <w:sz w:val="24"/>
        </w:rPr>
        <w:t>Гильдия поощряет и обеспечивает ресурсами исследования</w:t>
      </w:r>
      <w:r>
        <w:rPr>
          <w:rFonts w:ascii="Tahoma" w:hAnsi="Tahoma"/>
          <w:color w:val="0E1115"/>
          <w:sz w:val="24"/>
        </w:rPr>
        <w:t>, </w:t>
      </w:r>
      <w:r>
        <w:rPr>
          <w:color w:val="0E1115"/>
          <w:sz w:val="24"/>
        </w:rPr>
        <w:t>разработку новых методов лечения</w:t>
      </w:r>
      <w:r>
        <w:rPr>
          <w:rFonts w:ascii="Tahoma" w:hAnsi="Tahoma"/>
          <w:color w:val="0E1115"/>
          <w:sz w:val="24"/>
        </w:rPr>
        <w:t>, </w:t>
      </w:r>
      <w:r>
        <w:rPr>
          <w:color w:val="0E1115"/>
          <w:sz w:val="24"/>
        </w:rPr>
        <w:t>обмен опытом с другими сообществами</w:t>
      </w:r>
      <w:r>
        <w:rPr>
          <w:rFonts w:ascii="Tahoma" w:hAnsi="Tahoma"/>
          <w:color w:val="0E1115"/>
          <w:sz w:val="24"/>
        </w:rPr>
        <w:t>. </w:t>
      </w:r>
      <w:r>
        <w:rPr>
          <w:color w:val="0E1115"/>
          <w:sz w:val="24"/>
        </w:rPr>
        <w:t>Врач</w:t>
      </w:r>
      <w:r>
        <w:rPr>
          <w:rFonts w:ascii="Tahoma" w:hAnsi="Tahoma"/>
          <w:color w:val="0E1115"/>
          <w:sz w:val="24"/>
        </w:rPr>
        <w:t>-</w:t>
      </w:r>
      <w:r>
        <w:rPr>
          <w:color w:val="0E1115"/>
          <w:sz w:val="24"/>
        </w:rPr>
        <w:t>новатор</w:t>
      </w:r>
      <w:r>
        <w:rPr>
          <w:rFonts w:ascii="Tahoma" w:hAnsi="Tahoma"/>
          <w:color w:val="0E1115"/>
          <w:sz w:val="24"/>
        </w:rPr>
        <w:t>, </w:t>
      </w:r>
      <w:r>
        <w:rPr>
          <w:color w:val="0E1115"/>
          <w:sz w:val="24"/>
        </w:rPr>
        <w:t>нашедший лекарство от местной болезни</w:t>
      </w:r>
      <w:r>
        <w:rPr>
          <w:rFonts w:ascii="Tahoma" w:hAnsi="Tahoma"/>
          <w:color w:val="0E1115"/>
          <w:sz w:val="24"/>
        </w:rPr>
        <w:t>, </w:t>
      </w:r>
      <w:r>
        <w:rPr>
          <w:color w:val="0E1115"/>
          <w:sz w:val="24"/>
        </w:rPr>
        <w:t>становится </w:t>
      </w:r>
      <w:r>
        <w:rPr>
          <w:b/>
          <w:color w:val="0E1115"/>
          <w:sz w:val="24"/>
        </w:rPr>
        <w:t>л</w:t>
      </w:r>
      <w:r>
        <w:rPr>
          <w:b/>
          <w:color w:val="0E1115"/>
          <w:sz w:val="23"/>
        </w:rPr>
        <w:t>е</w:t>
      </w:r>
      <w:r>
        <w:rPr>
          <w:b/>
          <w:color w:val="0E1115"/>
          <w:sz w:val="24"/>
        </w:rPr>
        <w:t>г</w:t>
      </w:r>
      <w:r>
        <w:rPr>
          <w:b/>
          <w:color w:val="0E1115"/>
          <w:sz w:val="23"/>
        </w:rPr>
        <w:t>е</w:t>
      </w:r>
      <w:r>
        <w:rPr>
          <w:b/>
          <w:color w:val="0E1115"/>
          <w:sz w:val="24"/>
        </w:rPr>
        <w:t>нд</w:t>
      </w:r>
      <w:r>
        <w:rPr>
          <w:b/>
          <w:color w:val="0E1115"/>
          <w:sz w:val="23"/>
        </w:rPr>
        <w:t>ой</w:t>
      </w:r>
      <w:r>
        <w:rPr>
          <w:rFonts w:ascii="Tahoma" w:hAnsi="Tahoma"/>
          <w:color w:val="0E1115"/>
          <w:sz w:val="24"/>
        </w:rPr>
        <w:t>.</w:t>
      </w:r>
    </w:p>
    <w:p>
      <w:pPr>
        <w:pStyle w:val="BodyText"/>
        <w:rPr>
          <w:rFonts w:ascii="Tahoma"/>
        </w:rPr>
      </w:pPr>
    </w:p>
    <w:p>
      <w:pPr>
        <w:pStyle w:val="BodyText"/>
        <w:rPr>
          <w:rFonts w:ascii="Tahoma"/>
        </w:rPr>
      </w:pPr>
    </w:p>
    <w:p>
      <w:pPr>
        <w:pStyle w:val="BodyText"/>
        <w:spacing w:before="82"/>
        <w:rPr>
          <w:rFonts w:ascii="Tahoma"/>
        </w:rPr>
      </w:pPr>
    </w:p>
    <w:p>
      <w:pPr>
        <w:pStyle w:val="ListParagraph"/>
        <w:numPr>
          <w:ilvl w:val="0"/>
          <w:numId w:val="123"/>
        </w:numPr>
        <w:tabs>
          <w:tab w:pos="652" w:val="left" w:leader="none"/>
        </w:tabs>
        <w:spacing w:line="240" w:lineRule="auto" w:before="0" w:after="0"/>
        <w:ind w:left="652" w:right="0" w:hanging="347"/>
        <w:jc w:val="left"/>
        <w:rPr>
          <w:rFonts w:ascii="Tahoma" w:hAnsi="Tahoma"/>
          <w:b/>
          <w:sz w:val="30"/>
        </w:rPr>
      </w:pPr>
      <w:r>
        <w:rPr>
          <w:b/>
          <w:color w:val="0E1115"/>
          <w:spacing w:val="-8"/>
          <w:sz w:val="30"/>
        </w:rPr>
        <w:t>Ф</w:t>
      </w:r>
      <w:r>
        <w:rPr>
          <w:b/>
          <w:color w:val="0E1115"/>
          <w:spacing w:val="-8"/>
          <w:sz w:val="29"/>
        </w:rPr>
        <w:t>ар</w:t>
      </w:r>
      <w:r>
        <w:rPr>
          <w:b/>
          <w:color w:val="0E1115"/>
          <w:spacing w:val="-8"/>
          <w:sz w:val="30"/>
        </w:rPr>
        <w:t>м</w:t>
      </w:r>
      <w:r>
        <w:rPr>
          <w:b/>
          <w:color w:val="0E1115"/>
          <w:spacing w:val="-8"/>
          <w:sz w:val="29"/>
        </w:rPr>
        <w:t>а</w:t>
      </w:r>
      <w:r>
        <w:rPr>
          <w:b/>
          <w:color w:val="0E1115"/>
          <w:spacing w:val="-8"/>
          <w:sz w:val="30"/>
        </w:rPr>
        <w:t>ция</w:t>
      </w:r>
      <w:r>
        <w:rPr>
          <w:b/>
          <w:color w:val="0E1115"/>
          <w:spacing w:val="-4"/>
          <w:sz w:val="30"/>
        </w:rPr>
        <w:t> </w:t>
      </w:r>
      <w:r>
        <w:rPr>
          <w:b/>
          <w:color w:val="0E1115"/>
          <w:spacing w:val="-8"/>
          <w:sz w:val="30"/>
        </w:rPr>
        <w:t>и</w:t>
      </w:r>
      <w:r>
        <w:rPr>
          <w:b/>
          <w:color w:val="0E1115"/>
          <w:spacing w:val="-3"/>
          <w:sz w:val="30"/>
        </w:rPr>
        <w:t> </w:t>
      </w:r>
      <w:r>
        <w:rPr>
          <w:b/>
          <w:color w:val="0E1115"/>
          <w:spacing w:val="-8"/>
          <w:sz w:val="30"/>
        </w:rPr>
        <w:t>п</w:t>
      </w:r>
      <w:r>
        <w:rPr>
          <w:b/>
          <w:color w:val="0E1115"/>
          <w:spacing w:val="-8"/>
          <w:sz w:val="29"/>
        </w:rPr>
        <w:t>ро</w:t>
      </w:r>
      <w:r>
        <w:rPr>
          <w:b/>
          <w:color w:val="0E1115"/>
          <w:spacing w:val="-8"/>
          <w:sz w:val="30"/>
        </w:rPr>
        <w:t>изв</w:t>
      </w:r>
      <w:r>
        <w:rPr>
          <w:b/>
          <w:color w:val="0E1115"/>
          <w:spacing w:val="-8"/>
          <w:sz w:val="29"/>
        </w:rPr>
        <w:t>о</w:t>
      </w:r>
      <w:r>
        <w:rPr>
          <w:b/>
          <w:color w:val="0E1115"/>
          <w:spacing w:val="-8"/>
          <w:sz w:val="30"/>
        </w:rPr>
        <w:t>д</w:t>
      </w:r>
      <w:r>
        <w:rPr>
          <w:b/>
          <w:color w:val="0E1115"/>
          <w:spacing w:val="-8"/>
          <w:sz w:val="29"/>
        </w:rPr>
        <w:t>с</w:t>
      </w:r>
      <w:r>
        <w:rPr>
          <w:b/>
          <w:color w:val="0E1115"/>
          <w:spacing w:val="-8"/>
          <w:sz w:val="30"/>
        </w:rPr>
        <w:t>тв</w:t>
      </w:r>
      <w:r>
        <w:rPr>
          <w:b/>
          <w:color w:val="0E1115"/>
          <w:spacing w:val="-8"/>
          <w:sz w:val="29"/>
        </w:rPr>
        <w:t>о</w:t>
      </w:r>
      <w:r>
        <w:rPr>
          <w:b/>
          <w:color w:val="0E1115"/>
          <w:sz w:val="29"/>
        </w:rPr>
        <w:t> </w:t>
      </w:r>
      <w:r>
        <w:rPr>
          <w:b/>
          <w:color w:val="0E1115"/>
          <w:spacing w:val="-8"/>
          <w:sz w:val="29"/>
        </w:rPr>
        <w:t>о</w:t>
      </w:r>
      <w:r>
        <w:rPr>
          <w:b/>
          <w:color w:val="0E1115"/>
          <w:spacing w:val="-8"/>
          <w:sz w:val="30"/>
        </w:rPr>
        <w:t>б</w:t>
      </w:r>
      <w:r>
        <w:rPr>
          <w:b/>
          <w:color w:val="0E1115"/>
          <w:spacing w:val="-8"/>
          <w:sz w:val="29"/>
        </w:rPr>
        <w:t>ору</w:t>
      </w:r>
      <w:r>
        <w:rPr>
          <w:b/>
          <w:color w:val="0E1115"/>
          <w:spacing w:val="-8"/>
          <w:sz w:val="30"/>
        </w:rPr>
        <w:t>д</w:t>
      </w:r>
      <w:r>
        <w:rPr>
          <w:b/>
          <w:color w:val="0E1115"/>
          <w:spacing w:val="-8"/>
          <w:sz w:val="29"/>
        </w:rPr>
        <w:t>о</w:t>
      </w:r>
      <w:r>
        <w:rPr>
          <w:b/>
          <w:color w:val="0E1115"/>
          <w:spacing w:val="-8"/>
          <w:sz w:val="30"/>
        </w:rPr>
        <w:t>в</w:t>
      </w:r>
      <w:r>
        <w:rPr>
          <w:b/>
          <w:color w:val="0E1115"/>
          <w:spacing w:val="-8"/>
          <w:sz w:val="29"/>
        </w:rPr>
        <w:t>а</w:t>
      </w:r>
      <w:r>
        <w:rPr>
          <w:b/>
          <w:color w:val="0E1115"/>
          <w:spacing w:val="-8"/>
          <w:sz w:val="30"/>
        </w:rPr>
        <w:t>ния</w:t>
      </w:r>
      <w:r>
        <w:rPr>
          <w:rFonts w:ascii="Tahoma" w:hAnsi="Tahoma"/>
          <w:b/>
          <w:color w:val="0E1115"/>
          <w:spacing w:val="-8"/>
          <w:sz w:val="30"/>
        </w:rPr>
        <w:t>:</w:t>
      </w:r>
      <w:r>
        <w:rPr>
          <w:rFonts w:ascii="Tahoma" w:hAnsi="Tahoma"/>
          <w:b/>
          <w:color w:val="0E1115"/>
          <w:spacing w:val="-7"/>
          <w:sz w:val="30"/>
        </w:rPr>
        <w:t> </w:t>
      </w:r>
      <w:r>
        <w:rPr>
          <w:rFonts w:ascii="Tahoma" w:hAnsi="Tahoma"/>
          <w:b/>
          <w:color w:val="0E1115"/>
          <w:spacing w:val="-8"/>
          <w:sz w:val="30"/>
        </w:rPr>
        <w:t>«</w:t>
      </w:r>
      <w:r>
        <w:rPr>
          <w:b/>
          <w:color w:val="0E1115"/>
          <w:spacing w:val="-8"/>
          <w:sz w:val="29"/>
        </w:rPr>
        <w:t>Нау</w:t>
      </w:r>
      <w:r>
        <w:rPr>
          <w:b/>
          <w:color w:val="0E1115"/>
          <w:spacing w:val="-8"/>
          <w:sz w:val="30"/>
        </w:rPr>
        <w:t>к</w:t>
      </w:r>
      <w:r>
        <w:rPr>
          <w:b/>
          <w:color w:val="0E1115"/>
          <w:spacing w:val="-8"/>
          <w:sz w:val="29"/>
        </w:rPr>
        <w:t>а</w:t>
      </w:r>
      <w:r>
        <w:rPr>
          <w:b/>
          <w:color w:val="0E1115"/>
          <w:sz w:val="29"/>
        </w:rPr>
        <w:t> </w:t>
      </w:r>
      <w:r>
        <w:rPr>
          <w:b/>
          <w:color w:val="0E1115"/>
          <w:spacing w:val="-8"/>
          <w:sz w:val="30"/>
        </w:rPr>
        <w:t>к</w:t>
      </w:r>
      <w:r>
        <w:rPr>
          <w:b/>
          <w:color w:val="0E1115"/>
          <w:spacing w:val="-8"/>
          <w:sz w:val="29"/>
        </w:rPr>
        <w:t>а</w:t>
      </w:r>
      <w:r>
        <w:rPr>
          <w:b/>
          <w:color w:val="0E1115"/>
          <w:spacing w:val="-8"/>
          <w:sz w:val="30"/>
        </w:rPr>
        <w:t>к</w:t>
      </w:r>
      <w:r>
        <w:rPr>
          <w:b/>
          <w:color w:val="0E1115"/>
          <w:spacing w:val="-3"/>
          <w:sz w:val="30"/>
        </w:rPr>
        <w:t> </w:t>
      </w:r>
      <w:r>
        <w:rPr>
          <w:b/>
          <w:color w:val="0E1115"/>
          <w:spacing w:val="-8"/>
          <w:sz w:val="30"/>
        </w:rPr>
        <w:t>д</w:t>
      </w:r>
      <w:r>
        <w:rPr>
          <w:b/>
          <w:color w:val="0E1115"/>
          <w:spacing w:val="-8"/>
          <w:sz w:val="29"/>
        </w:rPr>
        <w:t>ар</w:t>
      </w:r>
      <w:r>
        <w:rPr>
          <w:rFonts w:ascii="Tahoma" w:hAnsi="Tahoma"/>
          <w:b/>
          <w:color w:val="0E1115"/>
          <w:spacing w:val="-8"/>
          <w:sz w:val="30"/>
        </w:rPr>
        <w:t>»</w:t>
      </w:r>
    </w:p>
    <w:p>
      <w:pPr>
        <w:pStyle w:val="BodyText"/>
        <w:spacing w:before="66"/>
        <w:rPr>
          <w:rFonts w:ascii="Tahoma"/>
          <w:b/>
        </w:rPr>
      </w:pPr>
    </w:p>
    <w:p>
      <w:pPr>
        <w:pStyle w:val="ListParagraph"/>
        <w:numPr>
          <w:ilvl w:val="1"/>
          <w:numId w:val="123"/>
        </w:numPr>
        <w:tabs>
          <w:tab w:pos="575" w:val="left" w:leader="none"/>
        </w:tabs>
        <w:spacing w:line="240" w:lineRule="auto" w:before="1" w:after="0"/>
        <w:ind w:left="575" w:right="0" w:hanging="255"/>
        <w:jc w:val="left"/>
        <w:rPr>
          <w:rFonts w:ascii="Tahoma" w:hAnsi="Tahoma"/>
          <w:b/>
          <w:sz w:val="24"/>
        </w:rPr>
      </w:pPr>
      <w:r>
        <w:rPr>
          <w:b/>
          <w:color w:val="0E1115"/>
          <w:spacing w:val="-6"/>
          <w:sz w:val="23"/>
        </w:rPr>
        <w:t>Про</w:t>
      </w:r>
      <w:r>
        <w:rPr>
          <w:b/>
          <w:color w:val="0E1115"/>
          <w:spacing w:val="-6"/>
          <w:sz w:val="24"/>
        </w:rPr>
        <w:t>изв</w:t>
      </w:r>
      <w:r>
        <w:rPr>
          <w:b/>
          <w:color w:val="0E1115"/>
          <w:spacing w:val="-6"/>
          <w:sz w:val="23"/>
        </w:rPr>
        <w:t>о</w:t>
      </w:r>
      <w:r>
        <w:rPr>
          <w:b/>
          <w:color w:val="0E1115"/>
          <w:spacing w:val="-6"/>
          <w:sz w:val="24"/>
        </w:rPr>
        <w:t>д</w:t>
      </w:r>
      <w:r>
        <w:rPr>
          <w:b/>
          <w:color w:val="0E1115"/>
          <w:spacing w:val="-6"/>
          <w:sz w:val="23"/>
        </w:rPr>
        <w:t>с</w:t>
      </w:r>
      <w:r>
        <w:rPr>
          <w:b/>
          <w:color w:val="0E1115"/>
          <w:spacing w:val="-6"/>
          <w:sz w:val="24"/>
        </w:rPr>
        <w:t>тв</w:t>
      </w:r>
      <w:r>
        <w:rPr>
          <w:b/>
          <w:color w:val="0E1115"/>
          <w:spacing w:val="-6"/>
          <w:sz w:val="23"/>
        </w:rPr>
        <w:t>о</w:t>
      </w:r>
      <w:r>
        <w:rPr>
          <w:b/>
          <w:color w:val="0E1115"/>
          <w:spacing w:val="3"/>
          <w:sz w:val="23"/>
        </w:rPr>
        <w:t> </w:t>
      </w:r>
      <w:r>
        <w:rPr>
          <w:b/>
          <w:color w:val="0E1115"/>
          <w:spacing w:val="-2"/>
          <w:sz w:val="24"/>
        </w:rPr>
        <w:t>л</w:t>
      </w:r>
      <w:r>
        <w:rPr>
          <w:b/>
          <w:color w:val="0E1115"/>
          <w:spacing w:val="-2"/>
          <w:sz w:val="23"/>
        </w:rPr>
        <w:t>е</w:t>
      </w:r>
      <w:r>
        <w:rPr>
          <w:b/>
          <w:color w:val="0E1115"/>
          <w:spacing w:val="-2"/>
          <w:sz w:val="24"/>
        </w:rPr>
        <w:t>к</w:t>
      </w:r>
      <w:r>
        <w:rPr>
          <w:b/>
          <w:color w:val="0E1115"/>
          <w:spacing w:val="-2"/>
          <w:sz w:val="23"/>
        </w:rPr>
        <w:t>арс</w:t>
      </w:r>
      <w:r>
        <w:rPr>
          <w:b/>
          <w:color w:val="0E1115"/>
          <w:spacing w:val="-2"/>
          <w:sz w:val="24"/>
        </w:rPr>
        <w:t>тв</w:t>
      </w:r>
      <w:r>
        <w:rPr>
          <w:rFonts w:ascii="Tahoma" w:hAnsi="Tahoma"/>
          <w:b/>
          <w:color w:val="0E1115"/>
          <w:spacing w:val="-2"/>
          <w:sz w:val="24"/>
        </w:rPr>
        <w:t>:</w:t>
      </w:r>
    </w:p>
    <w:p>
      <w:pPr>
        <w:pStyle w:val="ListParagraph"/>
        <w:numPr>
          <w:ilvl w:val="2"/>
          <w:numId w:val="123"/>
        </w:numPr>
        <w:tabs>
          <w:tab w:pos="845" w:val="left" w:leader="none"/>
        </w:tabs>
        <w:spacing w:line="345" w:lineRule="auto" w:before="249" w:after="0"/>
        <w:ind w:left="845" w:right="398" w:hanging="263"/>
        <w:jc w:val="left"/>
        <w:rPr>
          <w:sz w:val="24"/>
        </w:rPr>
      </w:pPr>
      <w:r>
        <w:rPr>
          <w:rFonts w:ascii="Tahoma" w:hAnsi="Tahoma"/>
          <w:b/>
          <w:color w:val="0E1115"/>
          <w:spacing w:val="-2"/>
          <w:sz w:val="24"/>
        </w:rPr>
        <w:t>«</w:t>
      </w:r>
      <w:r>
        <w:rPr>
          <w:b/>
          <w:color w:val="0E1115"/>
          <w:spacing w:val="-2"/>
          <w:sz w:val="23"/>
        </w:rPr>
        <w:t>А</w:t>
      </w:r>
      <w:r>
        <w:rPr>
          <w:b/>
          <w:color w:val="0E1115"/>
          <w:spacing w:val="-2"/>
          <w:sz w:val="24"/>
        </w:rPr>
        <w:t>пт</w:t>
      </w:r>
      <w:r>
        <w:rPr>
          <w:b/>
          <w:color w:val="0E1115"/>
          <w:spacing w:val="-2"/>
          <w:sz w:val="23"/>
        </w:rPr>
        <w:t>е</w:t>
      </w:r>
      <w:r>
        <w:rPr>
          <w:b/>
          <w:color w:val="0E1115"/>
          <w:spacing w:val="-2"/>
          <w:sz w:val="24"/>
        </w:rPr>
        <w:t>к</w:t>
      </w:r>
      <w:r>
        <w:rPr>
          <w:b/>
          <w:color w:val="0E1115"/>
          <w:spacing w:val="-2"/>
          <w:sz w:val="23"/>
        </w:rPr>
        <w:t>арс</w:t>
      </w:r>
      <w:r>
        <w:rPr>
          <w:b/>
          <w:color w:val="0E1115"/>
          <w:spacing w:val="-2"/>
          <w:sz w:val="24"/>
        </w:rPr>
        <w:t>ки</w:t>
      </w:r>
      <w:r>
        <w:rPr>
          <w:b/>
          <w:color w:val="0E1115"/>
          <w:spacing w:val="-2"/>
          <w:sz w:val="23"/>
        </w:rPr>
        <w:t>е</w:t>
      </w:r>
      <w:r>
        <w:rPr>
          <w:b/>
          <w:color w:val="0E1115"/>
          <w:spacing w:val="-8"/>
          <w:sz w:val="23"/>
        </w:rPr>
        <w:t> </w:t>
      </w:r>
      <w:r>
        <w:rPr>
          <w:b/>
          <w:color w:val="0E1115"/>
          <w:spacing w:val="-2"/>
          <w:sz w:val="23"/>
        </w:rPr>
        <w:t>са</w:t>
      </w:r>
      <w:r>
        <w:rPr>
          <w:b/>
          <w:color w:val="0E1115"/>
          <w:spacing w:val="-2"/>
          <w:sz w:val="24"/>
        </w:rPr>
        <w:t>ды</w:t>
      </w:r>
      <w:r>
        <w:rPr>
          <w:b/>
          <w:color w:val="0E1115"/>
          <w:spacing w:val="-11"/>
          <w:sz w:val="24"/>
        </w:rPr>
        <w:t> </w:t>
      </w:r>
      <w:r>
        <w:rPr>
          <w:b/>
          <w:color w:val="0E1115"/>
          <w:spacing w:val="-2"/>
          <w:sz w:val="24"/>
        </w:rPr>
        <w:t>и</w:t>
      </w:r>
      <w:r>
        <w:rPr>
          <w:b/>
          <w:color w:val="0E1115"/>
          <w:spacing w:val="-11"/>
          <w:sz w:val="24"/>
        </w:rPr>
        <w:t> </w:t>
      </w:r>
      <w:r>
        <w:rPr>
          <w:b/>
          <w:color w:val="0E1115"/>
          <w:spacing w:val="-2"/>
          <w:sz w:val="24"/>
        </w:rPr>
        <w:t>л</w:t>
      </w:r>
      <w:r>
        <w:rPr>
          <w:b/>
          <w:color w:val="0E1115"/>
          <w:spacing w:val="-2"/>
          <w:sz w:val="23"/>
        </w:rPr>
        <w:t>а</w:t>
      </w:r>
      <w:r>
        <w:rPr>
          <w:b/>
          <w:color w:val="0E1115"/>
          <w:spacing w:val="-2"/>
          <w:sz w:val="24"/>
        </w:rPr>
        <w:t>б</w:t>
      </w:r>
      <w:r>
        <w:rPr>
          <w:b/>
          <w:color w:val="0E1115"/>
          <w:spacing w:val="-2"/>
          <w:sz w:val="23"/>
        </w:rPr>
        <w:t>ора</w:t>
      </w:r>
      <w:r>
        <w:rPr>
          <w:b/>
          <w:color w:val="0E1115"/>
          <w:spacing w:val="-2"/>
          <w:sz w:val="24"/>
        </w:rPr>
        <w:t>т</w:t>
      </w:r>
      <w:r>
        <w:rPr>
          <w:b/>
          <w:color w:val="0E1115"/>
          <w:spacing w:val="-2"/>
          <w:sz w:val="23"/>
        </w:rPr>
        <w:t>ор</w:t>
      </w:r>
      <w:r>
        <w:rPr>
          <w:b/>
          <w:color w:val="0E1115"/>
          <w:spacing w:val="-2"/>
          <w:sz w:val="24"/>
        </w:rPr>
        <w:t>ии</w:t>
      </w:r>
      <w:r>
        <w:rPr>
          <w:rFonts w:ascii="Tahoma" w:hAnsi="Tahoma"/>
          <w:b/>
          <w:color w:val="0E1115"/>
          <w:spacing w:val="-2"/>
          <w:sz w:val="24"/>
        </w:rPr>
        <w:t>»:</w:t>
      </w:r>
      <w:r>
        <w:rPr>
          <w:rFonts w:ascii="Tahoma" w:hAnsi="Tahoma"/>
          <w:b/>
          <w:color w:val="0E1115"/>
          <w:spacing w:val="-8"/>
          <w:sz w:val="24"/>
        </w:rPr>
        <w:t> </w:t>
      </w:r>
      <w:r>
        <w:rPr>
          <w:color w:val="0E1115"/>
          <w:spacing w:val="-2"/>
          <w:sz w:val="24"/>
        </w:rPr>
        <w:t>Гильдия</w:t>
      </w:r>
      <w:r>
        <w:rPr>
          <w:color w:val="0E1115"/>
          <w:spacing w:val="-5"/>
          <w:sz w:val="24"/>
        </w:rPr>
        <w:t> </w:t>
      </w:r>
      <w:r>
        <w:rPr>
          <w:color w:val="0E1115"/>
          <w:spacing w:val="-2"/>
          <w:sz w:val="24"/>
        </w:rPr>
        <w:t>целителей</w:t>
      </w:r>
      <w:r>
        <w:rPr>
          <w:color w:val="0E1115"/>
          <w:spacing w:val="-5"/>
          <w:sz w:val="24"/>
        </w:rPr>
        <w:t> </w:t>
      </w:r>
      <w:r>
        <w:rPr>
          <w:color w:val="0E1115"/>
          <w:spacing w:val="-2"/>
          <w:sz w:val="24"/>
        </w:rPr>
        <w:t>курирует</w:t>
      </w:r>
      <w:r>
        <w:rPr>
          <w:color w:val="0E1115"/>
          <w:spacing w:val="-5"/>
          <w:sz w:val="24"/>
        </w:rPr>
        <w:t> </w:t>
      </w:r>
      <w:r>
        <w:rPr>
          <w:color w:val="0E1115"/>
          <w:spacing w:val="-2"/>
          <w:sz w:val="24"/>
        </w:rPr>
        <w:t>создание </w:t>
      </w:r>
      <w:r>
        <w:rPr>
          <w:color w:val="0E1115"/>
          <w:sz w:val="24"/>
        </w:rPr>
        <w:t>садов лекарственных трав и био</w:t>
      </w:r>
      <w:r>
        <w:rPr>
          <w:rFonts w:ascii="Tahoma" w:hAnsi="Tahoma"/>
          <w:color w:val="0E1115"/>
          <w:sz w:val="24"/>
        </w:rPr>
        <w:t>-</w:t>
      </w:r>
      <w:r>
        <w:rPr>
          <w:color w:val="0E1115"/>
          <w:sz w:val="24"/>
        </w:rPr>
        <w:t>лабораторий для производства</w:t>
      </w:r>
    </w:p>
    <w:p>
      <w:pPr>
        <w:pStyle w:val="BodyText"/>
        <w:spacing w:before="3"/>
        <w:ind w:left="845"/>
        <w:rPr>
          <w:rFonts w:ascii="Tahoma" w:hAnsi="Tahoma"/>
        </w:rPr>
      </w:pPr>
      <w:r>
        <w:rPr>
          <w:color w:val="0E1115"/>
        </w:rPr>
        <w:t>необходимых</w:t>
      </w:r>
      <w:r>
        <w:rPr>
          <w:color w:val="0E1115"/>
          <w:spacing w:val="11"/>
        </w:rPr>
        <w:t> </w:t>
      </w:r>
      <w:r>
        <w:rPr>
          <w:color w:val="0E1115"/>
          <w:spacing w:val="-2"/>
        </w:rPr>
        <w:t>препаратов</w:t>
      </w:r>
      <w:r>
        <w:rPr>
          <w:rFonts w:ascii="Tahoma" w:hAnsi="Tahoma"/>
          <w:color w:val="0E1115"/>
          <w:spacing w:val="-2"/>
        </w:rPr>
        <w:t>.</w:t>
      </w:r>
    </w:p>
    <w:p>
      <w:pPr>
        <w:pStyle w:val="ListParagraph"/>
        <w:numPr>
          <w:ilvl w:val="2"/>
          <w:numId w:val="123"/>
        </w:numPr>
        <w:tabs>
          <w:tab w:pos="845" w:val="left" w:leader="none"/>
        </w:tabs>
        <w:spacing w:line="345" w:lineRule="auto" w:before="219" w:after="0"/>
        <w:ind w:left="845" w:right="775" w:hanging="263"/>
        <w:jc w:val="left"/>
        <w:rPr>
          <w:sz w:val="24"/>
        </w:rPr>
      </w:pPr>
      <w:r>
        <w:rPr>
          <w:b/>
          <w:color w:val="0E1115"/>
          <w:sz w:val="23"/>
        </w:rPr>
        <w:t>О</w:t>
      </w:r>
      <w:r>
        <w:rPr>
          <w:b/>
          <w:color w:val="0E1115"/>
          <w:sz w:val="24"/>
        </w:rPr>
        <w:t>тк</w:t>
      </w:r>
      <w:r>
        <w:rPr>
          <w:b/>
          <w:color w:val="0E1115"/>
          <w:sz w:val="23"/>
        </w:rPr>
        <w:t>р</w:t>
      </w:r>
      <w:r>
        <w:rPr>
          <w:b/>
          <w:color w:val="0E1115"/>
          <w:sz w:val="24"/>
        </w:rPr>
        <w:t>ыты</w:t>
      </w:r>
      <w:r>
        <w:rPr>
          <w:b/>
          <w:color w:val="0E1115"/>
          <w:sz w:val="23"/>
        </w:rPr>
        <w:t>е</w:t>
      </w:r>
      <w:r>
        <w:rPr>
          <w:b/>
          <w:color w:val="0E1115"/>
          <w:spacing w:val="-6"/>
          <w:sz w:val="23"/>
        </w:rPr>
        <w:t> </w:t>
      </w:r>
      <w:r>
        <w:rPr>
          <w:b/>
          <w:color w:val="0E1115"/>
          <w:sz w:val="24"/>
        </w:rPr>
        <w:t>ф</w:t>
      </w:r>
      <w:r>
        <w:rPr>
          <w:b/>
          <w:color w:val="0E1115"/>
          <w:sz w:val="23"/>
        </w:rPr>
        <w:t>ор</w:t>
      </w:r>
      <w:r>
        <w:rPr>
          <w:b/>
          <w:color w:val="0E1115"/>
          <w:sz w:val="24"/>
        </w:rPr>
        <w:t>м</w:t>
      </w:r>
      <w:r>
        <w:rPr>
          <w:b/>
          <w:color w:val="0E1115"/>
          <w:sz w:val="23"/>
        </w:rPr>
        <w:t>у</w:t>
      </w:r>
      <w:r>
        <w:rPr>
          <w:b/>
          <w:color w:val="0E1115"/>
          <w:sz w:val="24"/>
        </w:rPr>
        <w:t>лы</w:t>
      </w:r>
      <w:r>
        <w:rPr>
          <w:rFonts w:ascii="Tahoma" w:hAnsi="Tahoma"/>
          <w:b/>
          <w:color w:val="0E1115"/>
          <w:sz w:val="24"/>
        </w:rPr>
        <w:t>:</w:t>
      </w:r>
      <w:r>
        <w:rPr>
          <w:rFonts w:ascii="Tahoma" w:hAnsi="Tahoma"/>
          <w:b/>
          <w:color w:val="0E1115"/>
          <w:spacing w:val="-6"/>
          <w:sz w:val="24"/>
        </w:rPr>
        <w:t> </w:t>
      </w:r>
      <w:r>
        <w:rPr>
          <w:color w:val="0E1115"/>
          <w:sz w:val="24"/>
        </w:rPr>
        <w:t>Все</w:t>
      </w:r>
      <w:r>
        <w:rPr>
          <w:color w:val="0E1115"/>
          <w:spacing w:val="-3"/>
          <w:sz w:val="24"/>
        </w:rPr>
        <w:t> </w:t>
      </w:r>
      <w:r>
        <w:rPr>
          <w:color w:val="0E1115"/>
          <w:sz w:val="24"/>
        </w:rPr>
        <w:t>рецепты</w:t>
      </w:r>
      <w:r>
        <w:rPr>
          <w:color w:val="0E1115"/>
          <w:spacing w:val="-3"/>
          <w:sz w:val="24"/>
        </w:rPr>
        <w:t> </w:t>
      </w:r>
      <w:r>
        <w:rPr>
          <w:color w:val="0E1115"/>
          <w:sz w:val="24"/>
        </w:rPr>
        <w:t>и</w:t>
      </w:r>
      <w:r>
        <w:rPr>
          <w:color w:val="0E1115"/>
          <w:spacing w:val="-3"/>
          <w:sz w:val="24"/>
        </w:rPr>
        <w:t> </w:t>
      </w:r>
      <w:r>
        <w:rPr>
          <w:color w:val="0E1115"/>
          <w:sz w:val="24"/>
        </w:rPr>
        <w:t>технологии</w:t>
      </w:r>
      <w:r>
        <w:rPr>
          <w:color w:val="0E1115"/>
          <w:spacing w:val="-3"/>
          <w:sz w:val="24"/>
        </w:rPr>
        <w:t> </w:t>
      </w:r>
      <w:r>
        <w:rPr>
          <w:color w:val="0E1115"/>
          <w:sz w:val="24"/>
        </w:rPr>
        <w:t>производства</w:t>
      </w:r>
      <w:r>
        <w:rPr>
          <w:color w:val="0E1115"/>
          <w:spacing w:val="-3"/>
          <w:sz w:val="24"/>
        </w:rPr>
        <w:t> </w:t>
      </w:r>
      <w:r>
        <w:rPr>
          <w:color w:val="0E1115"/>
          <w:sz w:val="24"/>
        </w:rPr>
        <w:t>являются общим достоянием</w:t>
      </w:r>
      <w:r>
        <w:rPr>
          <w:rFonts w:ascii="Tahoma" w:hAnsi="Tahoma"/>
          <w:color w:val="0E1115"/>
          <w:sz w:val="24"/>
        </w:rPr>
        <w:t>. </w:t>
      </w:r>
      <w:r>
        <w:rPr>
          <w:color w:val="0E1115"/>
          <w:sz w:val="24"/>
        </w:rPr>
        <w:t>Любое сообщество</w:t>
      </w:r>
      <w:r>
        <w:rPr>
          <w:rFonts w:ascii="Tahoma" w:hAnsi="Tahoma"/>
          <w:color w:val="0E1115"/>
          <w:sz w:val="24"/>
        </w:rPr>
        <w:t>, </w:t>
      </w:r>
      <w:r>
        <w:rPr>
          <w:color w:val="0E1115"/>
          <w:sz w:val="24"/>
        </w:rPr>
        <w:t>имеющее ресурсы</w:t>
      </w:r>
      <w:r>
        <w:rPr>
          <w:rFonts w:ascii="Tahoma" w:hAnsi="Tahoma"/>
          <w:color w:val="0E1115"/>
          <w:sz w:val="24"/>
        </w:rPr>
        <w:t>, </w:t>
      </w:r>
      <w:r>
        <w:rPr>
          <w:color w:val="0E1115"/>
          <w:sz w:val="24"/>
        </w:rPr>
        <w:t>может</w:t>
      </w:r>
    </w:p>
    <w:p>
      <w:pPr>
        <w:pStyle w:val="ListParagraph"/>
        <w:spacing w:after="0" w:line="345" w:lineRule="auto"/>
        <w:jc w:val="left"/>
        <w:rPr>
          <w:sz w:val="24"/>
        </w:rPr>
        <w:sectPr>
          <w:pgSz w:w="11900" w:h="16840"/>
          <w:pgMar w:top="0" w:bottom="280" w:left="850" w:right="1133"/>
        </w:sectPr>
      </w:pPr>
    </w:p>
    <w:p>
      <w:pPr>
        <w:pStyle w:val="BodyText"/>
        <w:spacing w:before="39"/>
        <w:ind w:left="845"/>
        <w:rPr>
          <w:rFonts w:ascii="Tahoma" w:hAnsi="Tahoma"/>
        </w:rPr>
      </w:pPr>
      <w:r>
        <w:rPr>
          <w:color w:val="0E1115"/>
        </w:rPr>
        <w:t>производить</w:t>
      </w:r>
      <w:r>
        <w:rPr>
          <w:color w:val="0E1115"/>
          <w:spacing w:val="38"/>
        </w:rPr>
        <w:t> </w:t>
      </w:r>
      <w:r>
        <w:rPr>
          <w:color w:val="0E1115"/>
        </w:rPr>
        <w:t>нужные</w:t>
      </w:r>
      <w:r>
        <w:rPr>
          <w:color w:val="0E1115"/>
          <w:spacing w:val="38"/>
        </w:rPr>
        <w:t> </w:t>
      </w:r>
      <w:r>
        <w:rPr>
          <w:color w:val="0E1115"/>
          <w:spacing w:val="-2"/>
        </w:rPr>
        <w:t>лекарства</w:t>
      </w:r>
      <w:r>
        <w:rPr>
          <w:rFonts w:ascii="Tahoma" w:hAnsi="Tahoma"/>
          <w:color w:val="0E1115"/>
          <w:spacing w:val="-2"/>
        </w:rPr>
        <w:t>.</w:t>
      </w:r>
    </w:p>
    <w:p>
      <w:pPr>
        <w:pStyle w:val="ListParagraph"/>
        <w:numPr>
          <w:ilvl w:val="2"/>
          <w:numId w:val="123"/>
        </w:numPr>
        <w:tabs>
          <w:tab w:pos="845" w:val="left" w:leader="none"/>
        </w:tabs>
        <w:spacing w:line="357" w:lineRule="auto" w:before="219" w:after="0"/>
        <w:ind w:left="845" w:right="100" w:hanging="263"/>
        <w:jc w:val="left"/>
        <w:rPr>
          <w:sz w:val="24"/>
        </w:rPr>
      </w:pPr>
      <w:r>
        <w:rPr>
          <w:b/>
          <w:color w:val="0E1115"/>
          <w:sz w:val="23"/>
        </w:rPr>
        <w:t>Мо</w:t>
      </w:r>
      <w:r>
        <w:rPr>
          <w:b/>
          <w:color w:val="0E1115"/>
          <w:sz w:val="24"/>
        </w:rPr>
        <w:t>тив</w:t>
      </w:r>
      <w:r>
        <w:rPr>
          <w:b/>
          <w:color w:val="0E1115"/>
          <w:sz w:val="23"/>
        </w:rPr>
        <w:t>а</w:t>
      </w:r>
      <w:r>
        <w:rPr>
          <w:b/>
          <w:color w:val="0E1115"/>
          <w:sz w:val="24"/>
        </w:rPr>
        <w:t>ция</w:t>
      </w:r>
      <w:r>
        <w:rPr>
          <w:b/>
          <w:color w:val="0E1115"/>
          <w:spacing w:val="-16"/>
          <w:sz w:val="24"/>
        </w:rPr>
        <w:t> </w:t>
      </w:r>
      <w:r>
        <w:rPr>
          <w:b/>
          <w:color w:val="0E1115"/>
          <w:sz w:val="24"/>
        </w:rPr>
        <w:t>ф</w:t>
      </w:r>
      <w:r>
        <w:rPr>
          <w:b/>
          <w:color w:val="0E1115"/>
          <w:sz w:val="23"/>
        </w:rPr>
        <w:t>ар</w:t>
      </w:r>
      <w:r>
        <w:rPr>
          <w:b/>
          <w:color w:val="0E1115"/>
          <w:sz w:val="24"/>
        </w:rPr>
        <w:t>м</w:t>
      </w:r>
      <w:r>
        <w:rPr>
          <w:b/>
          <w:color w:val="0E1115"/>
          <w:sz w:val="23"/>
        </w:rPr>
        <w:t>а</w:t>
      </w:r>
      <w:r>
        <w:rPr>
          <w:b/>
          <w:color w:val="0E1115"/>
          <w:sz w:val="24"/>
        </w:rPr>
        <w:t>ц</w:t>
      </w:r>
      <w:r>
        <w:rPr>
          <w:b/>
          <w:color w:val="0E1115"/>
          <w:sz w:val="23"/>
        </w:rPr>
        <w:t>е</w:t>
      </w:r>
      <w:r>
        <w:rPr>
          <w:b/>
          <w:color w:val="0E1115"/>
          <w:sz w:val="24"/>
        </w:rPr>
        <w:t>вт</w:t>
      </w:r>
      <w:r>
        <w:rPr>
          <w:b/>
          <w:color w:val="0E1115"/>
          <w:sz w:val="23"/>
        </w:rPr>
        <w:t>о</w:t>
      </w:r>
      <w:r>
        <w:rPr>
          <w:b/>
          <w:color w:val="0E1115"/>
          <w:sz w:val="24"/>
        </w:rPr>
        <w:t>в</w:t>
      </w:r>
      <w:r>
        <w:rPr>
          <w:b/>
          <w:color w:val="0E1115"/>
          <w:spacing w:val="-16"/>
          <w:sz w:val="24"/>
        </w:rPr>
        <w:t> </w:t>
      </w:r>
      <w:r>
        <w:rPr>
          <w:b/>
          <w:color w:val="0E1115"/>
          <w:sz w:val="24"/>
        </w:rPr>
        <w:t>и</w:t>
      </w:r>
      <w:r>
        <w:rPr>
          <w:b/>
          <w:color w:val="0E1115"/>
          <w:spacing w:val="-16"/>
          <w:sz w:val="24"/>
        </w:rPr>
        <w:t> </w:t>
      </w:r>
      <w:r>
        <w:rPr>
          <w:b/>
          <w:color w:val="0E1115"/>
          <w:sz w:val="23"/>
        </w:rPr>
        <w:t>у</w:t>
      </w:r>
      <w:r>
        <w:rPr>
          <w:b/>
          <w:color w:val="0E1115"/>
          <w:sz w:val="24"/>
        </w:rPr>
        <w:t>ч</w:t>
      </w:r>
      <w:r>
        <w:rPr>
          <w:b/>
          <w:color w:val="0E1115"/>
          <w:sz w:val="23"/>
        </w:rPr>
        <w:t>е</w:t>
      </w:r>
      <w:r>
        <w:rPr>
          <w:b/>
          <w:color w:val="0E1115"/>
          <w:sz w:val="24"/>
        </w:rPr>
        <w:t>ны</w:t>
      </w:r>
      <w:r>
        <w:rPr>
          <w:b/>
          <w:color w:val="0E1115"/>
          <w:sz w:val="23"/>
        </w:rPr>
        <w:t>х</w:t>
      </w:r>
      <w:r>
        <w:rPr>
          <w:rFonts w:ascii="Tahoma" w:hAnsi="Tahoma"/>
          <w:b/>
          <w:color w:val="0E1115"/>
          <w:sz w:val="24"/>
        </w:rPr>
        <w:t>:</w:t>
      </w:r>
      <w:r>
        <w:rPr>
          <w:rFonts w:ascii="Tahoma" w:hAnsi="Tahoma"/>
          <w:b/>
          <w:color w:val="0E1115"/>
          <w:spacing w:val="-13"/>
          <w:sz w:val="24"/>
        </w:rPr>
        <w:t> </w:t>
      </w:r>
      <w:r>
        <w:rPr>
          <w:color w:val="0E1115"/>
          <w:sz w:val="24"/>
        </w:rPr>
        <w:t>Та</w:t>
      </w:r>
      <w:r>
        <w:rPr>
          <w:color w:val="0E1115"/>
          <w:spacing w:val="-10"/>
          <w:sz w:val="24"/>
        </w:rPr>
        <w:t> </w:t>
      </w:r>
      <w:r>
        <w:rPr>
          <w:color w:val="0E1115"/>
          <w:sz w:val="24"/>
        </w:rPr>
        <w:t>же</w:t>
      </w:r>
      <w:r>
        <w:rPr>
          <w:rFonts w:ascii="Tahoma" w:hAnsi="Tahoma"/>
          <w:color w:val="0E1115"/>
          <w:sz w:val="24"/>
        </w:rPr>
        <w:t>,</w:t>
      </w:r>
      <w:r>
        <w:rPr>
          <w:rFonts w:ascii="Tahoma" w:hAnsi="Tahoma"/>
          <w:color w:val="0E1115"/>
          <w:spacing w:val="-18"/>
          <w:sz w:val="24"/>
        </w:rPr>
        <w:t> </w:t>
      </w:r>
      <w:r>
        <w:rPr>
          <w:color w:val="0E1115"/>
          <w:sz w:val="24"/>
        </w:rPr>
        <w:t>что</w:t>
      </w:r>
      <w:r>
        <w:rPr>
          <w:color w:val="0E1115"/>
          <w:spacing w:val="-10"/>
          <w:sz w:val="24"/>
        </w:rPr>
        <w:t> </w:t>
      </w:r>
      <w:r>
        <w:rPr>
          <w:color w:val="0E1115"/>
          <w:sz w:val="24"/>
        </w:rPr>
        <w:t>и</w:t>
      </w:r>
      <w:r>
        <w:rPr>
          <w:color w:val="0E1115"/>
          <w:spacing w:val="-10"/>
          <w:sz w:val="24"/>
        </w:rPr>
        <w:t> </w:t>
      </w:r>
      <w:r>
        <w:rPr>
          <w:color w:val="0E1115"/>
          <w:sz w:val="24"/>
        </w:rPr>
        <w:t>у</w:t>
      </w:r>
      <w:r>
        <w:rPr>
          <w:color w:val="0E1115"/>
          <w:spacing w:val="-10"/>
          <w:sz w:val="24"/>
        </w:rPr>
        <w:t> </w:t>
      </w:r>
      <w:r>
        <w:rPr>
          <w:color w:val="0E1115"/>
          <w:sz w:val="24"/>
        </w:rPr>
        <w:t>врачей</w:t>
      </w:r>
      <w:r>
        <w:rPr>
          <w:color w:val="0E1115"/>
          <w:spacing w:val="-10"/>
          <w:sz w:val="24"/>
        </w:rPr>
        <w:t> </w:t>
      </w:r>
      <w:r>
        <w:rPr>
          <w:rFonts w:ascii="Tahoma" w:hAnsi="Tahoma"/>
          <w:color w:val="0E1115"/>
          <w:sz w:val="24"/>
        </w:rPr>
        <w:t>—</w:t>
      </w:r>
      <w:r>
        <w:rPr>
          <w:rFonts w:ascii="Tahoma" w:hAnsi="Tahoma"/>
          <w:color w:val="0E1115"/>
          <w:spacing w:val="-18"/>
          <w:sz w:val="24"/>
        </w:rPr>
        <w:t> </w:t>
      </w:r>
      <w:r>
        <w:rPr>
          <w:color w:val="0E1115"/>
          <w:sz w:val="24"/>
        </w:rPr>
        <w:t>статус</w:t>
      </w:r>
      <w:r>
        <w:rPr>
          <w:rFonts w:ascii="Tahoma" w:hAnsi="Tahoma"/>
          <w:color w:val="0E1115"/>
          <w:sz w:val="24"/>
        </w:rPr>
        <w:t>,</w:t>
      </w:r>
      <w:r>
        <w:rPr>
          <w:rFonts w:ascii="Tahoma" w:hAnsi="Tahoma"/>
          <w:color w:val="0E1115"/>
          <w:spacing w:val="-18"/>
          <w:sz w:val="24"/>
        </w:rPr>
        <w:t> </w:t>
      </w:r>
      <w:r>
        <w:rPr>
          <w:color w:val="0E1115"/>
          <w:sz w:val="24"/>
        </w:rPr>
        <w:t>признание и</w:t>
      </w:r>
      <w:r>
        <w:rPr>
          <w:color w:val="0E1115"/>
          <w:spacing w:val="40"/>
          <w:sz w:val="24"/>
        </w:rPr>
        <w:t> </w:t>
      </w:r>
      <w:r>
        <w:rPr>
          <w:color w:val="0E1115"/>
          <w:sz w:val="24"/>
        </w:rPr>
        <w:t>право</w:t>
      </w:r>
      <w:r>
        <w:rPr>
          <w:color w:val="0E1115"/>
          <w:spacing w:val="40"/>
          <w:sz w:val="24"/>
        </w:rPr>
        <w:t> </w:t>
      </w:r>
      <w:r>
        <w:rPr>
          <w:color w:val="0E1115"/>
          <w:sz w:val="24"/>
        </w:rPr>
        <w:t>заниматься</w:t>
      </w:r>
      <w:r>
        <w:rPr>
          <w:color w:val="0E1115"/>
          <w:spacing w:val="40"/>
          <w:sz w:val="24"/>
        </w:rPr>
        <w:t> </w:t>
      </w:r>
      <w:r>
        <w:rPr>
          <w:color w:val="0E1115"/>
          <w:sz w:val="24"/>
        </w:rPr>
        <w:t>наукой</w:t>
      </w:r>
      <w:r>
        <w:rPr>
          <w:color w:val="0E1115"/>
          <w:spacing w:val="40"/>
          <w:sz w:val="24"/>
        </w:rPr>
        <w:t> </w:t>
      </w:r>
      <w:r>
        <w:rPr>
          <w:color w:val="0E1115"/>
          <w:sz w:val="24"/>
        </w:rPr>
        <w:t>без</w:t>
      </w:r>
      <w:r>
        <w:rPr>
          <w:color w:val="0E1115"/>
          <w:spacing w:val="40"/>
          <w:sz w:val="24"/>
        </w:rPr>
        <w:t> </w:t>
      </w:r>
      <w:r>
        <w:rPr>
          <w:color w:val="0E1115"/>
          <w:sz w:val="24"/>
        </w:rPr>
        <w:t>необходимости</w:t>
      </w:r>
      <w:r>
        <w:rPr>
          <w:color w:val="0E1115"/>
          <w:spacing w:val="40"/>
          <w:sz w:val="24"/>
        </w:rPr>
        <w:t> </w:t>
      </w:r>
      <w:r>
        <w:rPr>
          <w:color w:val="0E1115"/>
          <w:sz w:val="24"/>
        </w:rPr>
        <w:t>коммерциализировать</w:t>
      </w:r>
      <w:r>
        <w:rPr>
          <w:color w:val="0E1115"/>
          <w:spacing w:val="40"/>
          <w:sz w:val="24"/>
        </w:rPr>
        <w:t> </w:t>
      </w:r>
      <w:r>
        <w:rPr>
          <w:color w:val="0E1115"/>
          <w:sz w:val="24"/>
        </w:rPr>
        <w:t>ее</w:t>
      </w:r>
    </w:p>
    <w:p>
      <w:pPr>
        <w:pStyle w:val="BodyText"/>
        <w:spacing w:line="287" w:lineRule="exact"/>
        <w:ind w:left="845"/>
        <w:rPr>
          <w:rFonts w:ascii="Tahoma" w:hAnsi="Tahoma"/>
        </w:rPr>
      </w:pPr>
      <w:r>
        <w:rPr>
          <w:color w:val="0E1115"/>
          <w:spacing w:val="-2"/>
          <w:w w:val="105"/>
        </w:rPr>
        <w:t>результаты</w:t>
      </w:r>
      <w:r>
        <w:rPr>
          <w:rFonts w:ascii="Tahoma" w:hAnsi="Tahoma"/>
          <w:color w:val="0E1115"/>
          <w:spacing w:val="-2"/>
          <w:w w:val="105"/>
        </w:rPr>
        <w:t>.</w:t>
      </w:r>
      <w:r>
        <w:rPr>
          <w:rFonts w:ascii="Tahoma" w:hAnsi="Tahoma"/>
          <w:color w:val="0E1115"/>
          <w:spacing w:val="-17"/>
          <w:w w:val="105"/>
        </w:rPr>
        <w:t> </w:t>
      </w:r>
      <w:r>
        <w:rPr>
          <w:color w:val="0E1115"/>
          <w:spacing w:val="-2"/>
          <w:w w:val="105"/>
        </w:rPr>
        <w:t>Их</w:t>
      </w:r>
      <w:r>
        <w:rPr>
          <w:color w:val="0E1115"/>
          <w:spacing w:val="-8"/>
          <w:w w:val="105"/>
        </w:rPr>
        <w:t> </w:t>
      </w:r>
      <w:r>
        <w:rPr>
          <w:color w:val="0E1115"/>
          <w:spacing w:val="-2"/>
          <w:w w:val="105"/>
        </w:rPr>
        <w:t>имена</w:t>
      </w:r>
      <w:r>
        <w:rPr>
          <w:color w:val="0E1115"/>
          <w:spacing w:val="-8"/>
          <w:w w:val="105"/>
        </w:rPr>
        <w:t> </w:t>
      </w:r>
      <w:r>
        <w:rPr>
          <w:color w:val="0E1115"/>
          <w:spacing w:val="-2"/>
          <w:w w:val="105"/>
        </w:rPr>
        <w:t>вписываются</w:t>
      </w:r>
      <w:r>
        <w:rPr>
          <w:color w:val="0E1115"/>
          <w:spacing w:val="-8"/>
          <w:w w:val="105"/>
        </w:rPr>
        <w:t> </w:t>
      </w:r>
      <w:r>
        <w:rPr>
          <w:color w:val="0E1115"/>
          <w:spacing w:val="-2"/>
          <w:w w:val="105"/>
        </w:rPr>
        <w:t>в</w:t>
      </w:r>
      <w:r>
        <w:rPr>
          <w:color w:val="0E1115"/>
          <w:spacing w:val="-8"/>
          <w:w w:val="105"/>
        </w:rPr>
        <w:t> </w:t>
      </w:r>
      <w:r>
        <w:rPr>
          <w:color w:val="0E1115"/>
          <w:spacing w:val="-2"/>
          <w:w w:val="105"/>
        </w:rPr>
        <w:t>историю</w:t>
      </w:r>
      <w:r>
        <w:rPr>
          <w:color w:val="0E1115"/>
          <w:spacing w:val="-8"/>
          <w:w w:val="105"/>
        </w:rPr>
        <w:t> </w:t>
      </w:r>
      <w:r>
        <w:rPr>
          <w:color w:val="0E1115"/>
          <w:spacing w:val="-2"/>
          <w:w w:val="105"/>
        </w:rPr>
        <w:t>каждого</w:t>
      </w:r>
      <w:r>
        <w:rPr>
          <w:color w:val="0E1115"/>
          <w:spacing w:val="-8"/>
          <w:w w:val="105"/>
        </w:rPr>
        <w:t> </w:t>
      </w:r>
      <w:r>
        <w:rPr>
          <w:color w:val="0E1115"/>
          <w:spacing w:val="-2"/>
          <w:w w:val="105"/>
        </w:rPr>
        <w:t>спасения</w:t>
      </w:r>
      <w:r>
        <w:rPr>
          <w:rFonts w:ascii="Tahoma" w:hAnsi="Tahoma"/>
          <w:color w:val="0E1115"/>
          <w:spacing w:val="-2"/>
          <w:w w:val="105"/>
        </w:rPr>
        <w:t>.</w:t>
      </w:r>
    </w:p>
    <w:p>
      <w:pPr>
        <w:pStyle w:val="ListParagraph"/>
        <w:numPr>
          <w:ilvl w:val="1"/>
          <w:numId w:val="123"/>
        </w:numPr>
        <w:tabs>
          <w:tab w:pos="575" w:val="left" w:leader="none"/>
        </w:tabs>
        <w:spacing w:line="240" w:lineRule="auto" w:before="219" w:after="0"/>
        <w:ind w:left="575" w:right="0" w:hanging="255"/>
        <w:jc w:val="left"/>
        <w:rPr>
          <w:rFonts w:ascii="Tahoma" w:hAnsi="Tahoma"/>
          <w:b/>
          <w:sz w:val="24"/>
        </w:rPr>
      </w:pPr>
      <w:r>
        <w:rPr>
          <w:b/>
          <w:color w:val="0E1115"/>
          <w:spacing w:val="-6"/>
          <w:sz w:val="23"/>
        </w:rPr>
        <w:t>Про</w:t>
      </w:r>
      <w:r>
        <w:rPr>
          <w:b/>
          <w:color w:val="0E1115"/>
          <w:spacing w:val="-6"/>
          <w:sz w:val="24"/>
        </w:rPr>
        <w:t>изв</w:t>
      </w:r>
      <w:r>
        <w:rPr>
          <w:b/>
          <w:color w:val="0E1115"/>
          <w:spacing w:val="-6"/>
          <w:sz w:val="23"/>
        </w:rPr>
        <w:t>о</w:t>
      </w:r>
      <w:r>
        <w:rPr>
          <w:b/>
          <w:color w:val="0E1115"/>
          <w:spacing w:val="-6"/>
          <w:sz w:val="24"/>
        </w:rPr>
        <w:t>д</w:t>
      </w:r>
      <w:r>
        <w:rPr>
          <w:b/>
          <w:color w:val="0E1115"/>
          <w:spacing w:val="-6"/>
          <w:sz w:val="23"/>
        </w:rPr>
        <w:t>с</w:t>
      </w:r>
      <w:r>
        <w:rPr>
          <w:b/>
          <w:color w:val="0E1115"/>
          <w:spacing w:val="-6"/>
          <w:sz w:val="24"/>
        </w:rPr>
        <w:t>тв</w:t>
      </w:r>
      <w:r>
        <w:rPr>
          <w:b/>
          <w:color w:val="0E1115"/>
          <w:spacing w:val="-6"/>
          <w:sz w:val="23"/>
        </w:rPr>
        <w:t>о</w:t>
      </w:r>
      <w:r>
        <w:rPr>
          <w:b/>
          <w:color w:val="0E1115"/>
          <w:spacing w:val="3"/>
          <w:sz w:val="23"/>
        </w:rPr>
        <w:t> </w:t>
      </w:r>
      <w:r>
        <w:rPr>
          <w:b/>
          <w:color w:val="0E1115"/>
          <w:spacing w:val="-2"/>
          <w:sz w:val="24"/>
        </w:rPr>
        <w:t>м</w:t>
      </w:r>
      <w:r>
        <w:rPr>
          <w:b/>
          <w:color w:val="0E1115"/>
          <w:spacing w:val="-2"/>
          <w:sz w:val="23"/>
        </w:rPr>
        <w:t>е</w:t>
      </w:r>
      <w:r>
        <w:rPr>
          <w:b/>
          <w:color w:val="0E1115"/>
          <w:spacing w:val="-2"/>
          <w:sz w:val="24"/>
        </w:rPr>
        <w:t>д</w:t>
      </w:r>
      <w:r>
        <w:rPr>
          <w:b/>
          <w:color w:val="0E1115"/>
          <w:spacing w:val="-2"/>
          <w:sz w:val="23"/>
        </w:rPr>
        <w:t>о</w:t>
      </w:r>
      <w:r>
        <w:rPr>
          <w:b/>
          <w:color w:val="0E1115"/>
          <w:spacing w:val="-2"/>
          <w:sz w:val="24"/>
        </w:rPr>
        <w:t>б</w:t>
      </w:r>
      <w:r>
        <w:rPr>
          <w:b/>
          <w:color w:val="0E1115"/>
          <w:spacing w:val="-2"/>
          <w:sz w:val="23"/>
        </w:rPr>
        <w:t>ору</w:t>
      </w:r>
      <w:r>
        <w:rPr>
          <w:b/>
          <w:color w:val="0E1115"/>
          <w:spacing w:val="-2"/>
          <w:sz w:val="24"/>
        </w:rPr>
        <w:t>д</w:t>
      </w:r>
      <w:r>
        <w:rPr>
          <w:b/>
          <w:color w:val="0E1115"/>
          <w:spacing w:val="-2"/>
          <w:sz w:val="23"/>
        </w:rPr>
        <w:t>о</w:t>
      </w:r>
      <w:r>
        <w:rPr>
          <w:b/>
          <w:color w:val="0E1115"/>
          <w:spacing w:val="-2"/>
          <w:sz w:val="24"/>
        </w:rPr>
        <w:t>в</w:t>
      </w:r>
      <w:r>
        <w:rPr>
          <w:b/>
          <w:color w:val="0E1115"/>
          <w:spacing w:val="-2"/>
          <w:sz w:val="23"/>
        </w:rPr>
        <w:t>а</w:t>
      </w:r>
      <w:r>
        <w:rPr>
          <w:b/>
          <w:color w:val="0E1115"/>
          <w:spacing w:val="-2"/>
          <w:sz w:val="24"/>
        </w:rPr>
        <w:t>ния</w:t>
      </w:r>
      <w:r>
        <w:rPr>
          <w:rFonts w:ascii="Tahoma" w:hAnsi="Tahoma"/>
          <w:b/>
          <w:color w:val="0E1115"/>
          <w:spacing w:val="-2"/>
          <w:sz w:val="24"/>
        </w:rPr>
        <w:t>:</w:t>
      </w:r>
    </w:p>
    <w:p>
      <w:pPr>
        <w:pStyle w:val="ListParagraph"/>
        <w:numPr>
          <w:ilvl w:val="2"/>
          <w:numId w:val="123"/>
        </w:numPr>
        <w:tabs>
          <w:tab w:pos="845" w:val="left" w:leader="none"/>
        </w:tabs>
        <w:spacing w:line="345" w:lineRule="auto" w:before="249" w:after="0"/>
        <w:ind w:left="845" w:right="338" w:hanging="263"/>
        <w:jc w:val="left"/>
        <w:rPr>
          <w:rFonts w:ascii="Tahoma" w:hAnsi="Tahoma"/>
          <w:sz w:val="24"/>
        </w:rPr>
      </w:pPr>
      <w:r>
        <w:rPr>
          <w:b/>
          <w:color w:val="0E1115"/>
          <w:sz w:val="23"/>
        </w:rPr>
        <w:t>С</w:t>
      </w:r>
      <w:r>
        <w:rPr>
          <w:b/>
          <w:color w:val="0E1115"/>
          <w:sz w:val="24"/>
        </w:rPr>
        <w:t>имби</w:t>
      </w:r>
      <w:r>
        <w:rPr>
          <w:b/>
          <w:color w:val="0E1115"/>
          <w:sz w:val="23"/>
        </w:rPr>
        <w:t>о</w:t>
      </w:r>
      <w:r>
        <w:rPr>
          <w:b/>
          <w:color w:val="0E1115"/>
          <w:sz w:val="24"/>
        </w:rPr>
        <w:t>з</w:t>
      </w:r>
      <w:r>
        <w:rPr>
          <w:b/>
          <w:color w:val="0E1115"/>
          <w:spacing w:val="-11"/>
          <w:sz w:val="24"/>
        </w:rPr>
        <w:t> </w:t>
      </w:r>
      <w:r>
        <w:rPr>
          <w:b/>
          <w:color w:val="0E1115"/>
          <w:sz w:val="24"/>
        </w:rPr>
        <w:t>гильди</w:t>
      </w:r>
      <w:r>
        <w:rPr>
          <w:b/>
          <w:color w:val="0E1115"/>
          <w:sz w:val="23"/>
        </w:rPr>
        <w:t>й</w:t>
      </w:r>
      <w:r>
        <w:rPr>
          <w:rFonts w:ascii="Tahoma" w:hAnsi="Tahoma"/>
          <w:b/>
          <w:color w:val="0E1115"/>
          <w:sz w:val="24"/>
        </w:rPr>
        <w:t>:</w:t>
      </w:r>
      <w:r>
        <w:rPr>
          <w:rFonts w:ascii="Tahoma" w:hAnsi="Tahoma"/>
          <w:b/>
          <w:color w:val="0E1115"/>
          <w:spacing w:val="-7"/>
          <w:sz w:val="24"/>
        </w:rPr>
        <w:t> </w:t>
      </w:r>
      <w:r>
        <w:rPr>
          <w:color w:val="0E1115"/>
          <w:sz w:val="24"/>
        </w:rPr>
        <w:t>Над</w:t>
      </w:r>
      <w:r>
        <w:rPr>
          <w:color w:val="0E1115"/>
          <w:spacing w:val="-4"/>
          <w:sz w:val="24"/>
        </w:rPr>
        <w:t> </w:t>
      </w:r>
      <w:r>
        <w:rPr>
          <w:color w:val="0E1115"/>
          <w:sz w:val="24"/>
        </w:rPr>
        <w:t>созданием</w:t>
      </w:r>
      <w:r>
        <w:rPr>
          <w:color w:val="0E1115"/>
          <w:spacing w:val="-4"/>
          <w:sz w:val="24"/>
        </w:rPr>
        <w:t> </w:t>
      </w:r>
      <w:r>
        <w:rPr>
          <w:color w:val="0E1115"/>
          <w:sz w:val="24"/>
        </w:rPr>
        <w:t>сложного</w:t>
      </w:r>
      <w:r>
        <w:rPr>
          <w:color w:val="0E1115"/>
          <w:spacing w:val="-4"/>
          <w:sz w:val="24"/>
        </w:rPr>
        <w:t> </w:t>
      </w:r>
      <w:r>
        <w:rPr>
          <w:color w:val="0E1115"/>
          <w:sz w:val="24"/>
        </w:rPr>
        <w:t>оборудования</w:t>
      </w:r>
      <w:r>
        <w:rPr>
          <w:color w:val="0E1115"/>
          <w:spacing w:val="-4"/>
          <w:sz w:val="24"/>
        </w:rPr>
        <w:t> </w:t>
      </w:r>
      <w:r>
        <w:rPr>
          <w:rFonts w:ascii="Tahoma" w:hAnsi="Tahoma"/>
          <w:color w:val="0E1115"/>
          <w:sz w:val="24"/>
        </w:rPr>
        <w:t>(</w:t>
      </w:r>
      <w:r>
        <w:rPr>
          <w:color w:val="0E1115"/>
          <w:sz w:val="24"/>
        </w:rPr>
        <w:t>например</w:t>
      </w:r>
      <w:r>
        <w:rPr>
          <w:rFonts w:ascii="Tahoma" w:hAnsi="Tahoma"/>
          <w:color w:val="0E1115"/>
          <w:sz w:val="24"/>
        </w:rPr>
        <w:t>,</w:t>
      </w:r>
      <w:r>
        <w:rPr>
          <w:rFonts w:ascii="Tahoma" w:hAnsi="Tahoma"/>
          <w:color w:val="0E1115"/>
          <w:spacing w:val="-12"/>
          <w:sz w:val="24"/>
        </w:rPr>
        <w:t> </w:t>
      </w:r>
      <w:r>
        <w:rPr>
          <w:color w:val="0E1115"/>
          <w:sz w:val="24"/>
        </w:rPr>
        <w:t>МРТ</w:t>
      </w:r>
      <w:r>
        <w:rPr>
          <w:rFonts w:ascii="Tahoma" w:hAnsi="Tahoma"/>
          <w:color w:val="0E1115"/>
          <w:sz w:val="24"/>
        </w:rPr>
        <w:t>) </w:t>
      </w:r>
      <w:r>
        <w:rPr>
          <w:color w:val="0E1115"/>
          <w:sz w:val="24"/>
        </w:rPr>
        <w:t>работает </w:t>
      </w:r>
      <w:r>
        <w:rPr>
          <w:b/>
          <w:color w:val="0E1115"/>
          <w:sz w:val="24"/>
        </w:rPr>
        <w:t>в</w:t>
      </w:r>
      <w:r>
        <w:rPr>
          <w:b/>
          <w:color w:val="0E1115"/>
          <w:sz w:val="23"/>
        </w:rPr>
        <w:t>ре</w:t>
      </w:r>
      <w:r>
        <w:rPr>
          <w:b/>
          <w:color w:val="0E1115"/>
          <w:sz w:val="24"/>
        </w:rPr>
        <w:t>м</w:t>
      </w:r>
      <w:r>
        <w:rPr>
          <w:b/>
          <w:color w:val="0E1115"/>
          <w:sz w:val="23"/>
        </w:rPr>
        <w:t>е</w:t>
      </w:r>
      <w:r>
        <w:rPr>
          <w:b/>
          <w:color w:val="0E1115"/>
          <w:sz w:val="24"/>
        </w:rPr>
        <w:t>нны</w:t>
      </w:r>
      <w:r>
        <w:rPr>
          <w:b/>
          <w:color w:val="0E1115"/>
          <w:sz w:val="23"/>
        </w:rPr>
        <w:t>й </w:t>
      </w:r>
      <w:r>
        <w:rPr>
          <w:b/>
          <w:color w:val="0E1115"/>
          <w:sz w:val="24"/>
        </w:rPr>
        <w:t>к</w:t>
      </w:r>
      <w:r>
        <w:rPr>
          <w:b/>
          <w:color w:val="0E1115"/>
          <w:sz w:val="23"/>
        </w:rPr>
        <w:t>о</w:t>
      </w:r>
      <w:r>
        <w:rPr>
          <w:b/>
          <w:color w:val="0E1115"/>
          <w:sz w:val="24"/>
        </w:rPr>
        <w:t>н</w:t>
      </w:r>
      <w:r>
        <w:rPr>
          <w:b/>
          <w:color w:val="0E1115"/>
          <w:sz w:val="23"/>
        </w:rPr>
        <w:t>сор</w:t>
      </w:r>
      <w:r>
        <w:rPr>
          <w:b/>
          <w:color w:val="0E1115"/>
          <w:sz w:val="24"/>
        </w:rPr>
        <w:t>ци</w:t>
      </w:r>
      <w:r>
        <w:rPr>
          <w:b/>
          <w:color w:val="0E1115"/>
          <w:sz w:val="23"/>
        </w:rPr>
        <w:t>у</w:t>
      </w:r>
      <w:r>
        <w:rPr>
          <w:b/>
          <w:color w:val="0E1115"/>
          <w:sz w:val="24"/>
        </w:rPr>
        <w:t>м</w:t>
      </w:r>
      <w:r>
        <w:rPr>
          <w:rFonts w:ascii="Tahoma" w:hAnsi="Tahoma"/>
          <w:color w:val="0E1115"/>
          <w:sz w:val="24"/>
        </w:rPr>
        <w:t>:</w:t>
      </w:r>
    </w:p>
    <w:p>
      <w:pPr>
        <w:pStyle w:val="ListParagraph"/>
        <w:numPr>
          <w:ilvl w:val="3"/>
          <w:numId w:val="123"/>
        </w:numPr>
        <w:tabs>
          <w:tab w:pos="1115" w:val="left" w:leader="none"/>
        </w:tabs>
        <w:spacing w:line="240" w:lineRule="auto" w:before="124" w:after="0"/>
        <w:ind w:left="1115" w:right="0" w:hanging="255"/>
        <w:jc w:val="left"/>
        <w:rPr>
          <w:rFonts w:ascii="Tahoma" w:hAnsi="Tahoma"/>
          <w:sz w:val="24"/>
        </w:rPr>
      </w:pPr>
      <w:r>
        <w:rPr>
          <w:i/>
          <w:color w:val="0E1115"/>
          <w:spacing w:val="-4"/>
          <w:sz w:val="23"/>
        </w:rPr>
        <w:t>Г</w:t>
      </w:r>
      <w:r>
        <w:rPr>
          <w:i/>
          <w:color w:val="0E1115"/>
          <w:spacing w:val="-4"/>
          <w:sz w:val="24"/>
        </w:rPr>
        <w:t>ильдия</w:t>
      </w:r>
      <w:r>
        <w:rPr>
          <w:i/>
          <w:color w:val="0E1115"/>
          <w:spacing w:val="2"/>
          <w:sz w:val="24"/>
        </w:rPr>
        <w:t> </w:t>
      </w:r>
      <w:r>
        <w:rPr>
          <w:i/>
          <w:color w:val="0E1115"/>
          <w:spacing w:val="-4"/>
          <w:sz w:val="24"/>
        </w:rPr>
        <w:t>ц</w:t>
      </w:r>
      <w:r>
        <w:rPr>
          <w:i/>
          <w:color w:val="0E1115"/>
          <w:spacing w:val="-4"/>
          <w:sz w:val="23"/>
        </w:rPr>
        <w:t>е</w:t>
      </w:r>
      <w:r>
        <w:rPr>
          <w:i/>
          <w:color w:val="0E1115"/>
          <w:spacing w:val="-4"/>
          <w:sz w:val="24"/>
        </w:rPr>
        <w:t>лит</w:t>
      </w:r>
      <w:r>
        <w:rPr>
          <w:i/>
          <w:color w:val="0E1115"/>
          <w:spacing w:val="-4"/>
          <w:sz w:val="23"/>
        </w:rPr>
        <w:t>е</w:t>
      </w:r>
      <w:r>
        <w:rPr>
          <w:i/>
          <w:color w:val="0E1115"/>
          <w:spacing w:val="-4"/>
          <w:sz w:val="24"/>
        </w:rPr>
        <w:t>л</w:t>
      </w:r>
      <w:r>
        <w:rPr>
          <w:i/>
          <w:color w:val="0E1115"/>
          <w:spacing w:val="-4"/>
          <w:sz w:val="23"/>
        </w:rPr>
        <w:t>ей</w:t>
      </w:r>
      <w:r>
        <w:rPr>
          <w:i/>
          <w:color w:val="0E1115"/>
          <w:spacing w:val="5"/>
          <w:sz w:val="23"/>
        </w:rPr>
        <w:t> </w:t>
      </w:r>
      <w:r>
        <w:rPr>
          <w:color w:val="0E1115"/>
          <w:spacing w:val="-4"/>
          <w:sz w:val="24"/>
        </w:rPr>
        <w:t>формулирует</w:t>
      </w:r>
      <w:r>
        <w:rPr>
          <w:color w:val="0E1115"/>
          <w:spacing w:val="2"/>
          <w:sz w:val="24"/>
        </w:rPr>
        <w:t> </w:t>
      </w:r>
      <w:r>
        <w:rPr>
          <w:color w:val="0E1115"/>
          <w:spacing w:val="-4"/>
          <w:sz w:val="24"/>
        </w:rPr>
        <w:t>техническое</w:t>
      </w:r>
      <w:r>
        <w:rPr>
          <w:color w:val="0E1115"/>
          <w:spacing w:val="2"/>
          <w:sz w:val="24"/>
        </w:rPr>
        <w:t> </w:t>
      </w:r>
      <w:r>
        <w:rPr>
          <w:color w:val="0E1115"/>
          <w:spacing w:val="-4"/>
          <w:sz w:val="24"/>
        </w:rPr>
        <w:t>задание</w:t>
      </w:r>
      <w:r>
        <w:rPr>
          <w:rFonts w:ascii="Tahoma" w:hAnsi="Tahoma"/>
          <w:color w:val="0E1115"/>
          <w:spacing w:val="-4"/>
          <w:sz w:val="24"/>
        </w:rPr>
        <w:t>.</w:t>
      </w:r>
    </w:p>
    <w:p>
      <w:pPr>
        <w:pStyle w:val="ListParagraph"/>
        <w:numPr>
          <w:ilvl w:val="3"/>
          <w:numId w:val="123"/>
        </w:numPr>
        <w:tabs>
          <w:tab w:pos="1115" w:val="left" w:leader="none"/>
        </w:tabs>
        <w:spacing w:line="240" w:lineRule="auto" w:before="219" w:after="0"/>
        <w:ind w:left="1115" w:right="0" w:hanging="255"/>
        <w:jc w:val="left"/>
        <w:rPr>
          <w:rFonts w:ascii="Tahoma" w:hAnsi="Tahoma"/>
          <w:sz w:val="24"/>
        </w:rPr>
      </w:pPr>
      <w:r>
        <w:rPr>
          <w:i/>
          <w:color w:val="0E1115"/>
          <w:sz w:val="23"/>
        </w:rPr>
        <w:t>Г</w:t>
      </w:r>
      <w:r>
        <w:rPr>
          <w:i/>
          <w:color w:val="0E1115"/>
          <w:sz w:val="24"/>
        </w:rPr>
        <w:t>ильдия</w:t>
      </w:r>
      <w:r>
        <w:rPr>
          <w:i/>
          <w:color w:val="0E1115"/>
          <w:spacing w:val="5"/>
          <w:sz w:val="24"/>
        </w:rPr>
        <w:t> </w:t>
      </w:r>
      <w:r>
        <w:rPr>
          <w:i/>
          <w:color w:val="0E1115"/>
          <w:sz w:val="24"/>
        </w:rPr>
        <w:t>инж</w:t>
      </w:r>
      <w:r>
        <w:rPr>
          <w:i/>
          <w:color w:val="0E1115"/>
          <w:sz w:val="23"/>
        </w:rPr>
        <w:t>е</w:t>
      </w:r>
      <w:r>
        <w:rPr>
          <w:i/>
          <w:color w:val="0E1115"/>
          <w:sz w:val="24"/>
        </w:rPr>
        <w:t>н</w:t>
      </w:r>
      <w:r>
        <w:rPr>
          <w:i/>
          <w:color w:val="0E1115"/>
          <w:sz w:val="23"/>
        </w:rPr>
        <w:t>еро</w:t>
      </w:r>
      <w:r>
        <w:rPr>
          <w:i/>
          <w:color w:val="0E1115"/>
          <w:sz w:val="24"/>
        </w:rPr>
        <w:t>в</w:t>
      </w:r>
      <w:r>
        <w:rPr>
          <w:i/>
          <w:color w:val="0E1115"/>
          <w:spacing w:val="5"/>
          <w:sz w:val="24"/>
        </w:rPr>
        <w:t> </w:t>
      </w:r>
      <w:r>
        <w:rPr>
          <w:i/>
          <w:color w:val="0E1115"/>
          <w:sz w:val="24"/>
        </w:rPr>
        <w:t>и</w:t>
      </w:r>
      <w:r>
        <w:rPr>
          <w:i/>
          <w:color w:val="0E1115"/>
          <w:spacing w:val="6"/>
          <w:sz w:val="24"/>
        </w:rPr>
        <w:t> </w:t>
      </w:r>
      <w:r>
        <w:rPr>
          <w:i/>
          <w:color w:val="0E1115"/>
          <w:sz w:val="24"/>
        </w:rPr>
        <w:t>физик</w:t>
      </w:r>
      <w:r>
        <w:rPr>
          <w:i/>
          <w:color w:val="0E1115"/>
          <w:sz w:val="23"/>
        </w:rPr>
        <w:t>о</w:t>
      </w:r>
      <w:r>
        <w:rPr>
          <w:i/>
          <w:color w:val="0E1115"/>
          <w:sz w:val="24"/>
        </w:rPr>
        <w:t>в</w:t>
      </w:r>
      <w:r>
        <w:rPr>
          <w:i/>
          <w:color w:val="0E1115"/>
          <w:spacing w:val="5"/>
          <w:sz w:val="24"/>
        </w:rPr>
        <w:t> </w:t>
      </w:r>
      <w:r>
        <w:rPr>
          <w:color w:val="0E1115"/>
          <w:sz w:val="24"/>
        </w:rPr>
        <w:t>проектирует</w:t>
      </w:r>
      <w:r>
        <w:rPr>
          <w:color w:val="0E1115"/>
          <w:spacing w:val="6"/>
          <w:sz w:val="24"/>
        </w:rPr>
        <w:t> </w:t>
      </w:r>
      <w:r>
        <w:rPr>
          <w:color w:val="0E1115"/>
          <w:sz w:val="24"/>
        </w:rPr>
        <w:t>и</w:t>
      </w:r>
      <w:r>
        <w:rPr>
          <w:color w:val="0E1115"/>
          <w:spacing w:val="5"/>
          <w:sz w:val="24"/>
        </w:rPr>
        <w:t> </w:t>
      </w:r>
      <w:r>
        <w:rPr>
          <w:color w:val="0E1115"/>
          <w:sz w:val="24"/>
        </w:rPr>
        <w:t>создает</w:t>
      </w:r>
      <w:r>
        <w:rPr>
          <w:color w:val="0E1115"/>
          <w:spacing w:val="6"/>
          <w:sz w:val="24"/>
        </w:rPr>
        <w:t> </w:t>
      </w:r>
      <w:r>
        <w:rPr>
          <w:color w:val="0E1115"/>
          <w:spacing w:val="-2"/>
          <w:sz w:val="24"/>
        </w:rPr>
        <w:t>аппарат</w:t>
      </w:r>
      <w:r>
        <w:rPr>
          <w:rFonts w:ascii="Tahoma" w:hAnsi="Tahoma"/>
          <w:color w:val="0E1115"/>
          <w:spacing w:val="-2"/>
          <w:sz w:val="24"/>
        </w:rPr>
        <w:t>.</w:t>
      </w:r>
    </w:p>
    <w:p>
      <w:pPr>
        <w:pStyle w:val="ListParagraph"/>
        <w:numPr>
          <w:ilvl w:val="3"/>
          <w:numId w:val="123"/>
        </w:numPr>
        <w:tabs>
          <w:tab w:pos="1115" w:val="left" w:leader="none"/>
        </w:tabs>
        <w:spacing w:line="240" w:lineRule="auto" w:before="219" w:after="0"/>
        <w:ind w:left="1115" w:right="0" w:hanging="255"/>
        <w:jc w:val="left"/>
        <w:rPr>
          <w:rFonts w:ascii="Tahoma" w:hAnsi="Tahoma"/>
          <w:sz w:val="24"/>
        </w:rPr>
      </w:pPr>
      <w:r>
        <w:rPr>
          <w:i/>
          <w:color w:val="0E1115"/>
          <w:spacing w:val="-2"/>
          <w:sz w:val="23"/>
        </w:rPr>
        <w:t>Г</w:t>
      </w:r>
      <w:r>
        <w:rPr>
          <w:i/>
          <w:color w:val="0E1115"/>
          <w:spacing w:val="-2"/>
          <w:sz w:val="24"/>
        </w:rPr>
        <w:t>ильдия</w:t>
      </w:r>
      <w:r>
        <w:rPr>
          <w:i/>
          <w:color w:val="0E1115"/>
          <w:spacing w:val="-13"/>
          <w:sz w:val="24"/>
        </w:rPr>
        <w:t> </w:t>
      </w:r>
      <w:r>
        <w:rPr>
          <w:i/>
          <w:color w:val="0E1115"/>
          <w:spacing w:val="-2"/>
          <w:sz w:val="24"/>
        </w:rPr>
        <w:t>п</w:t>
      </w:r>
      <w:r>
        <w:rPr>
          <w:i/>
          <w:color w:val="0E1115"/>
          <w:spacing w:val="-2"/>
          <w:sz w:val="23"/>
        </w:rPr>
        <w:t>ро</w:t>
      </w:r>
      <w:r>
        <w:rPr>
          <w:i/>
          <w:color w:val="0E1115"/>
          <w:spacing w:val="-2"/>
          <w:sz w:val="24"/>
        </w:rPr>
        <w:t>г</w:t>
      </w:r>
      <w:r>
        <w:rPr>
          <w:i/>
          <w:color w:val="0E1115"/>
          <w:spacing w:val="-2"/>
          <w:sz w:val="23"/>
        </w:rPr>
        <w:t>ра</w:t>
      </w:r>
      <w:r>
        <w:rPr>
          <w:i/>
          <w:color w:val="0E1115"/>
          <w:spacing w:val="-2"/>
          <w:sz w:val="24"/>
        </w:rPr>
        <w:t>мми</w:t>
      </w:r>
      <w:r>
        <w:rPr>
          <w:i/>
          <w:color w:val="0E1115"/>
          <w:spacing w:val="-2"/>
          <w:sz w:val="23"/>
        </w:rPr>
        <w:t>с</w:t>
      </w:r>
      <w:r>
        <w:rPr>
          <w:i/>
          <w:color w:val="0E1115"/>
          <w:spacing w:val="-2"/>
          <w:sz w:val="24"/>
        </w:rPr>
        <w:t>т</w:t>
      </w:r>
      <w:r>
        <w:rPr>
          <w:i/>
          <w:color w:val="0E1115"/>
          <w:spacing w:val="-2"/>
          <w:sz w:val="23"/>
        </w:rPr>
        <w:t>о</w:t>
      </w:r>
      <w:r>
        <w:rPr>
          <w:i/>
          <w:color w:val="0E1115"/>
          <w:spacing w:val="-2"/>
          <w:sz w:val="24"/>
        </w:rPr>
        <w:t>в</w:t>
      </w:r>
      <w:r>
        <w:rPr>
          <w:i/>
          <w:color w:val="0E1115"/>
          <w:spacing w:val="-13"/>
          <w:sz w:val="24"/>
        </w:rPr>
        <w:t> </w:t>
      </w:r>
      <w:r>
        <w:rPr>
          <w:color w:val="0E1115"/>
          <w:spacing w:val="-2"/>
          <w:sz w:val="24"/>
        </w:rPr>
        <w:t>пишет</w:t>
      </w:r>
      <w:r>
        <w:rPr>
          <w:color w:val="0E1115"/>
          <w:spacing w:val="-13"/>
          <w:sz w:val="24"/>
        </w:rPr>
        <w:t> </w:t>
      </w:r>
      <w:r>
        <w:rPr>
          <w:color w:val="0E1115"/>
          <w:spacing w:val="-5"/>
          <w:sz w:val="24"/>
        </w:rPr>
        <w:t>ПО</w:t>
      </w:r>
      <w:r>
        <w:rPr>
          <w:rFonts w:ascii="Tahoma" w:hAnsi="Tahoma"/>
          <w:color w:val="0E1115"/>
          <w:spacing w:val="-5"/>
          <w:sz w:val="24"/>
        </w:rPr>
        <w:t>.</w:t>
      </w:r>
    </w:p>
    <w:p>
      <w:pPr>
        <w:pStyle w:val="ListParagraph"/>
        <w:numPr>
          <w:ilvl w:val="2"/>
          <w:numId w:val="123"/>
        </w:numPr>
        <w:tabs>
          <w:tab w:pos="844" w:val="left" w:leader="none"/>
        </w:tabs>
        <w:spacing w:line="240" w:lineRule="auto" w:before="219" w:after="0"/>
        <w:ind w:left="844" w:right="0" w:hanging="262"/>
        <w:jc w:val="left"/>
        <w:rPr>
          <w:rFonts w:ascii="Tahoma" w:hAnsi="Tahoma"/>
          <w:sz w:val="24"/>
        </w:rPr>
      </w:pPr>
      <w:r>
        <w:rPr>
          <w:b/>
          <w:color w:val="0E1115"/>
          <w:sz w:val="24"/>
        </w:rPr>
        <w:t>Ч</w:t>
      </w:r>
      <w:r>
        <w:rPr>
          <w:b/>
          <w:color w:val="0E1115"/>
          <w:sz w:val="23"/>
        </w:rPr>
        <w:t>ер</w:t>
      </w:r>
      <w:r>
        <w:rPr>
          <w:b/>
          <w:color w:val="0E1115"/>
          <w:sz w:val="24"/>
        </w:rPr>
        <w:t>т</w:t>
      </w:r>
      <w:r>
        <w:rPr>
          <w:b/>
          <w:color w:val="0E1115"/>
          <w:sz w:val="23"/>
        </w:rPr>
        <w:t>е</w:t>
      </w:r>
      <w:r>
        <w:rPr>
          <w:b/>
          <w:color w:val="0E1115"/>
          <w:sz w:val="24"/>
        </w:rPr>
        <w:t>жи </w:t>
      </w:r>
      <w:r>
        <w:rPr>
          <w:rFonts w:ascii="Tahoma" w:hAnsi="Tahoma"/>
          <w:b/>
          <w:color w:val="0E1115"/>
          <w:sz w:val="24"/>
        </w:rPr>
        <w:t>—</w:t>
      </w:r>
      <w:r>
        <w:rPr>
          <w:rFonts w:ascii="Tahoma" w:hAnsi="Tahoma"/>
          <w:b/>
          <w:color w:val="0E1115"/>
          <w:spacing w:val="-3"/>
          <w:sz w:val="24"/>
        </w:rPr>
        <w:t> </w:t>
      </w:r>
      <w:r>
        <w:rPr>
          <w:b/>
          <w:color w:val="0E1115"/>
          <w:sz w:val="23"/>
        </w:rPr>
        <w:t>о</w:t>
      </w:r>
      <w:r>
        <w:rPr>
          <w:b/>
          <w:color w:val="0E1115"/>
          <w:sz w:val="24"/>
        </w:rPr>
        <w:t>бщи</w:t>
      </w:r>
      <w:r>
        <w:rPr>
          <w:b/>
          <w:color w:val="0E1115"/>
          <w:sz w:val="23"/>
        </w:rPr>
        <w:t>е</w:t>
      </w:r>
      <w:r>
        <w:rPr>
          <w:rFonts w:ascii="Tahoma" w:hAnsi="Tahoma"/>
          <w:b/>
          <w:color w:val="0E1115"/>
          <w:sz w:val="24"/>
        </w:rPr>
        <w:t>:</w:t>
      </w:r>
      <w:r>
        <w:rPr>
          <w:rFonts w:ascii="Tahoma" w:hAnsi="Tahoma"/>
          <w:b/>
          <w:color w:val="0E1115"/>
          <w:spacing w:val="6"/>
          <w:sz w:val="24"/>
        </w:rPr>
        <w:t> </w:t>
      </w:r>
      <w:r>
        <w:rPr>
          <w:color w:val="0E1115"/>
          <w:sz w:val="24"/>
        </w:rPr>
        <w:t>Как</w:t>
      </w:r>
      <w:r>
        <w:rPr>
          <w:color w:val="0E1115"/>
          <w:spacing w:val="8"/>
          <w:sz w:val="24"/>
        </w:rPr>
        <w:t> </w:t>
      </w:r>
      <w:r>
        <w:rPr>
          <w:color w:val="0E1115"/>
          <w:sz w:val="24"/>
        </w:rPr>
        <w:t>и</w:t>
      </w:r>
      <w:r>
        <w:rPr>
          <w:color w:val="0E1115"/>
          <w:spacing w:val="8"/>
          <w:sz w:val="24"/>
        </w:rPr>
        <w:t> </w:t>
      </w:r>
      <w:r>
        <w:rPr>
          <w:color w:val="0E1115"/>
          <w:sz w:val="24"/>
        </w:rPr>
        <w:t>в</w:t>
      </w:r>
      <w:r>
        <w:rPr>
          <w:color w:val="0E1115"/>
          <w:spacing w:val="8"/>
          <w:sz w:val="24"/>
        </w:rPr>
        <w:t> </w:t>
      </w:r>
      <w:r>
        <w:rPr>
          <w:color w:val="0E1115"/>
          <w:sz w:val="24"/>
        </w:rPr>
        <w:t>других</w:t>
      </w:r>
      <w:r>
        <w:rPr>
          <w:color w:val="0E1115"/>
          <w:spacing w:val="8"/>
          <w:sz w:val="24"/>
        </w:rPr>
        <w:t> </w:t>
      </w:r>
      <w:r>
        <w:rPr>
          <w:color w:val="0E1115"/>
          <w:sz w:val="24"/>
        </w:rPr>
        <w:t>сферах</w:t>
      </w:r>
      <w:r>
        <w:rPr>
          <w:rFonts w:ascii="Tahoma" w:hAnsi="Tahoma"/>
          <w:color w:val="0E1115"/>
          <w:sz w:val="24"/>
        </w:rPr>
        <w:t>,</w:t>
      </w:r>
      <w:r>
        <w:rPr>
          <w:rFonts w:ascii="Tahoma" w:hAnsi="Tahoma"/>
          <w:color w:val="0E1115"/>
          <w:spacing w:val="1"/>
          <w:sz w:val="24"/>
        </w:rPr>
        <w:t> </w:t>
      </w:r>
      <w:r>
        <w:rPr>
          <w:color w:val="0E1115"/>
          <w:sz w:val="24"/>
        </w:rPr>
        <w:t>все</w:t>
      </w:r>
      <w:r>
        <w:rPr>
          <w:color w:val="0E1115"/>
          <w:spacing w:val="8"/>
          <w:sz w:val="24"/>
        </w:rPr>
        <w:t> </w:t>
      </w:r>
      <w:r>
        <w:rPr>
          <w:color w:val="0E1115"/>
          <w:sz w:val="24"/>
        </w:rPr>
        <w:t>разработки</w:t>
      </w:r>
      <w:r>
        <w:rPr>
          <w:color w:val="0E1115"/>
          <w:spacing w:val="8"/>
          <w:sz w:val="24"/>
        </w:rPr>
        <w:t> </w:t>
      </w:r>
      <w:r>
        <w:rPr>
          <w:rFonts w:ascii="Tahoma" w:hAnsi="Tahoma"/>
          <w:color w:val="0E1115"/>
          <w:sz w:val="24"/>
        </w:rPr>
        <w:t>— </w:t>
      </w:r>
      <w:r>
        <w:rPr>
          <w:color w:val="0E1115"/>
          <w:sz w:val="24"/>
        </w:rPr>
        <w:t>открытое</w:t>
      </w:r>
      <w:r>
        <w:rPr>
          <w:color w:val="0E1115"/>
          <w:spacing w:val="8"/>
          <w:sz w:val="24"/>
        </w:rPr>
        <w:t> </w:t>
      </w:r>
      <w:r>
        <w:rPr>
          <w:color w:val="0E1115"/>
          <w:spacing w:val="-2"/>
          <w:sz w:val="24"/>
        </w:rPr>
        <w:t>знание</w:t>
      </w:r>
      <w:r>
        <w:rPr>
          <w:rFonts w:ascii="Tahoma" w:hAnsi="Tahoma"/>
          <w:color w:val="0E1115"/>
          <w:spacing w:val="-2"/>
          <w:sz w:val="24"/>
        </w:rPr>
        <w:t>.</w:t>
      </w:r>
    </w:p>
    <w:p>
      <w:pPr>
        <w:pStyle w:val="BodyText"/>
        <w:spacing w:line="352" w:lineRule="auto" w:before="144"/>
        <w:ind w:left="845" w:right="331"/>
        <w:rPr>
          <w:rFonts w:ascii="Tahoma" w:hAnsi="Tahoma"/>
        </w:rPr>
      </w:pPr>
      <w:r>
        <w:rPr>
          <w:color w:val="0E1115"/>
        </w:rPr>
        <w:t>Сообщества могут производить оборудование самостоятельно </w:t>
      </w:r>
      <w:r>
        <w:rPr>
          <w:color w:val="0E1115"/>
        </w:rPr>
        <w:t>или объединять усилия</w:t>
      </w:r>
      <w:r>
        <w:rPr>
          <w:rFonts w:ascii="Tahoma" w:hAnsi="Tahoma"/>
          <w:color w:val="0E1115"/>
        </w:rPr>
        <w:t>.</w:t>
      </w:r>
    </w:p>
    <w:p>
      <w:pPr>
        <w:pStyle w:val="ListParagraph"/>
        <w:numPr>
          <w:ilvl w:val="2"/>
          <w:numId w:val="123"/>
        </w:numPr>
        <w:tabs>
          <w:tab w:pos="845" w:val="left" w:leader="none"/>
        </w:tabs>
        <w:spacing w:line="345" w:lineRule="auto" w:before="82" w:after="0"/>
        <w:ind w:left="845" w:right="288" w:hanging="263"/>
        <w:jc w:val="left"/>
        <w:rPr>
          <w:rFonts w:ascii="Tahoma" w:hAnsi="Tahoma"/>
          <w:sz w:val="24"/>
        </w:rPr>
      </w:pPr>
      <w:r>
        <w:rPr>
          <w:b/>
          <w:color w:val="0E1115"/>
          <w:sz w:val="23"/>
        </w:rPr>
        <w:t>Мо</w:t>
      </w:r>
      <w:r>
        <w:rPr>
          <w:b/>
          <w:color w:val="0E1115"/>
          <w:sz w:val="24"/>
        </w:rPr>
        <w:t>тив</w:t>
      </w:r>
      <w:r>
        <w:rPr>
          <w:b/>
          <w:color w:val="0E1115"/>
          <w:sz w:val="23"/>
        </w:rPr>
        <w:t>а</w:t>
      </w:r>
      <w:r>
        <w:rPr>
          <w:b/>
          <w:color w:val="0E1115"/>
          <w:sz w:val="24"/>
        </w:rPr>
        <w:t>ция инж</w:t>
      </w:r>
      <w:r>
        <w:rPr>
          <w:b/>
          <w:color w:val="0E1115"/>
          <w:sz w:val="23"/>
        </w:rPr>
        <w:t>е</w:t>
      </w:r>
      <w:r>
        <w:rPr>
          <w:b/>
          <w:color w:val="0E1115"/>
          <w:sz w:val="24"/>
        </w:rPr>
        <w:t>н</w:t>
      </w:r>
      <w:r>
        <w:rPr>
          <w:b/>
          <w:color w:val="0E1115"/>
          <w:sz w:val="23"/>
        </w:rPr>
        <w:t>еро</w:t>
      </w:r>
      <w:r>
        <w:rPr>
          <w:b/>
          <w:color w:val="0E1115"/>
          <w:sz w:val="24"/>
        </w:rPr>
        <w:t>в</w:t>
      </w:r>
      <w:r>
        <w:rPr>
          <w:rFonts w:ascii="Tahoma" w:hAnsi="Tahoma"/>
          <w:b/>
          <w:color w:val="0E1115"/>
          <w:sz w:val="24"/>
        </w:rPr>
        <w:t>: </w:t>
      </w:r>
      <w:r>
        <w:rPr>
          <w:color w:val="0E1115"/>
          <w:sz w:val="24"/>
        </w:rPr>
        <w:t>Слава создателей жизненно важных технологий</w:t>
      </w:r>
      <w:r>
        <w:rPr>
          <w:rFonts w:ascii="Tahoma" w:hAnsi="Tahoma"/>
          <w:color w:val="0E1115"/>
          <w:sz w:val="24"/>
        </w:rPr>
        <w:t>. </w:t>
      </w:r>
      <w:r>
        <w:rPr>
          <w:color w:val="0E1115"/>
          <w:sz w:val="24"/>
        </w:rPr>
        <w:t>Их имена</w:t>
      </w:r>
      <w:r>
        <w:rPr>
          <w:color w:val="0E1115"/>
          <w:spacing w:val="20"/>
          <w:sz w:val="24"/>
        </w:rPr>
        <w:t> </w:t>
      </w:r>
      <w:r>
        <w:rPr>
          <w:color w:val="0E1115"/>
          <w:sz w:val="24"/>
        </w:rPr>
        <w:t>будут</w:t>
      </w:r>
      <w:r>
        <w:rPr>
          <w:color w:val="0E1115"/>
          <w:spacing w:val="20"/>
          <w:sz w:val="24"/>
        </w:rPr>
        <w:t> </w:t>
      </w:r>
      <w:r>
        <w:rPr>
          <w:color w:val="0E1115"/>
          <w:sz w:val="24"/>
        </w:rPr>
        <w:t>знать</w:t>
      </w:r>
      <w:r>
        <w:rPr>
          <w:color w:val="0E1115"/>
          <w:spacing w:val="20"/>
          <w:sz w:val="24"/>
        </w:rPr>
        <w:t> </w:t>
      </w:r>
      <w:r>
        <w:rPr>
          <w:color w:val="0E1115"/>
          <w:sz w:val="24"/>
        </w:rPr>
        <w:t>в</w:t>
      </w:r>
      <w:r>
        <w:rPr>
          <w:color w:val="0E1115"/>
          <w:spacing w:val="20"/>
          <w:sz w:val="24"/>
        </w:rPr>
        <w:t> </w:t>
      </w:r>
      <w:r>
        <w:rPr>
          <w:color w:val="0E1115"/>
          <w:sz w:val="24"/>
        </w:rPr>
        <w:t>каждом</w:t>
      </w:r>
      <w:r>
        <w:rPr>
          <w:color w:val="0E1115"/>
          <w:spacing w:val="20"/>
          <w:sz w:val="24"/>
        </w:rPr>
        <w:t> </w:t>
      </w:r>
      <w:r>
        <w:rPr>
          <w:color w:val="0E1115"/>
          <w:sz w:val="24"/>
        </w:rPr>
        <w:t>доме</w:t>
      </w:r>
      <w:r>
        <w:rPr>
          <w:rFonts w:ascii="Tahoma" w:hAnsi="Tahoma"/>
          <w:color w:val="0E1115"/>
          <w:sz w:val="24"/>
        </w:rPr>
        <w:t>, </w:t>
      </w:r>
      <w:r>
        <w:rPr>
          <w:color w:val="0E1115"/>
          <w:sz w:val="24"/>
        </w:rPr>
        <w:t>где</w:t>
      </w:r>
      <w:r>
        <w:rPr>
          <w:color w:val="0E1115"/>
          <w:spacing w:val="20"/>
          <w:sz w:val="24"/>
        </w:rPr>
        <w:t> </w:t>
      </w:r>
      <w:r>
        <w:rPr>
          <w:color w:val="0E1115"/>
          <w:sz w:val="24"/>
        </w:rPr>
        <w:t>их</w:t>
      </w:r>
      <w:r>
        <w:rPr>
          <w:color w:val="0E1115"/>
          <w:spacing w:val="20"/>
          <w:sz w:val="24"/>
        </w:rPr>
        <w:t> </w:t>
      </w:r>
      <w:r>
        <w:rPr>
          <w:color w:val="0E1115"/>
          <w:sz w:val="24"/>
        </w:rPr>
        <w:t>аппарат</w:t>
      </w:r>
      <w:r>
        <w:rPr>
          <w:color w:val="0E1115"/>
          <w:spacing w:val="20"/>
          <w:sz w:val="24"/>
        </w:rPr>
        <w:t> </w:t>
      </w:r>
      <w:r>
        <w:rPr>
          <w:color w:val="0E1115"/>
          <w:sz w:val="24"/>
        </w:rPr>
        <w:t>помог</w:t>
      </w:r>
      <w:r>
        <w:rPr>
          <w:color w:val="0E1115"/>
          <w:spacing w:val="20"/>
          <w:sz w:val="24"/>
        </w:rPr>
        <w:t> </w:t>
      </w:r>
      <w:r>
        <w:rPr>
          <w:color w:val="0E1115"/>
          <w:sz w:val="24"/>
        </w:rPr>
        <w:t>поставить</w:t>
      </w:r>
      <w:r>
        <w:rPr>
          <w:color w:val="0E1115"/>
          <w:spacing w:val="20"/>
          <w:sz w:val="24"/>
        </w:rPr>
        <w:t> </w:t>
      </w:r>
      <w:r>
        <w:rPr>
          <w:color w:val="0E1115"/>
          <w:sz w:val="24"/>
        </w:rPr>
        <w:t>диагноз</w:t>
      </w:r>
      <w:r>
        <w:rPr>
          <w:rFonts w:ascii="Tahoma" w:hAnsi="Tahoma"/>
          <w:color w:val="0E1115"/>
          <w:sz w:val="24"/>
        </w:rPr>
        <w:t>.</w:t>
      </w:r>
    </w:p>
    <w:p>
      <w:pPr>
        <w:pStyle w:val="BodyText"/>
        <w:rPr>
          <w:rFonts w:ascii="Tahoma"/>
        </w:rPr>
      </w:pPr>
    </w:p>
    <w:p>
      <w:pPr>
        <w:pStyle w:val="BodyText"/>
        <w:rPr>
          <w:rFonts w:ascii="Tahoma"/>
        </w:rPr>
      </w:pPr>
    </w:p>
    <w:p>
      <w:pPr>
        <w:pStyle w:val="BodyText"/>
        <w:spacing w:before="79"/>
        <w:rPr>
          <w:rFonts w:ascii="Tahoma"/>
        </w:rPr>
      </w:pPr>
    </w:p>
    <w:p>
      <w:pPr>
        <w:pStyle w:val="ListParagraph"/>
        <w:numPr>
          <w:ilvl w:val="0"/>
          <w:numId w:val="123"/>
        </w:numPr>
        <w:tabs>
          <w:tab w:pos="657" w:val="left" w:leader="none"/>
        </w:tabs>
        <w:spacing w:line="240" w:lineRule="auto" w:before="0" w:after="0"/>
        <w:ind w:left="657" w:right="0" w:hanging="352"/>
        <w:jc w:val="left"/>
        <w:rPr>
          <w:rFonts w:ascii="Tahoma" w:hAnsi="Tahoma"/>
          <w:b/>
          <w:sz w:val="30"/>
        </w:rPr>
      </w:pPr>
      <w:r>
        <w:rPr>
          <w:b/>
          <w:color w:val="0E1115"/>
          <w:spacing w:val="-4"/>
          <w:sz w:val="29"/>
        </w:rPr>
        <w:t>Ка</w:t>
      </w:r>
      <w:r>
        <w:rPr>
          <w:b/>
          <w:color w:val="0E1115"/>
          <w:spacing w:val="-4"/>
          <w:sz w:val="30"/>
        </w:rPr>
        <w:t>к</w:t>
      </w:r>
      <w:r>
        <w:rPr>
          <w:b/>
          <w:color w:val="0E1115"/>
          <w:spacing w:val="-17"/>
          <w:sz w:val="30"/>
        </w:rPr>
        <w:t> </w:t>
      </w:r>
      <w:r>
        <w:rPr>
          <w:b/>
          <w:color w:val="0E1115"/>
          <w:spacing w:val="-4"/>
          <w:sz w:val="30"/>
        </w:rPr>
        <w:t>б</w:t>
      </w:r>
      <w:r>
        <w:rPr>
          <w:b/>
          <w:color w:val="0E1115"/>
          <w:spacing w:val="-4"/>
          <w:sz w:val="29"/>
        </w:rPr>
        <w:t>у</w:t>
      </w:r>
      <w:r>
        <w:rPr>
          <w:b/>
          <w:color w:val="0E1115"/>
          <w:spacing w:val="-4"/>
          <w:sz w:val="30"/>
        </w:rPr>
        <w:t>д</w:t>
      </w:r>
      <w:r>
        <w:rPr>
          <w:b/>
          <w:color w:val="0E1115"/>
          <w:spacing w:val="-4"/>
          <w:sz w:val="29"/>
        </w:rPr>
        <w:t>е</w:t>
      </w:r>
      <w:r>
        <w:rPr>
          <w:b/>
          <w:color w:val="0E1115"/>
          <w:spacing w:val="-4"/>
          <w:sz w:val="30"/>
        </w:rPr>
        <w:t>т</w:t>
      </w:r>
      <w:r>
        <w:rPr>
          <w:b/>
          <w:color w:val="0E1115"/>
          <w:spacing w:val="-17"/>
          <w:sz w:val="30"/>
        </w:rPr>
        <w:t> </w:t>
      </w:r>
      <w:r>
        <w:rPr>
          <w:b/>
          <w:color w:val="0E1115"/>
          <w:spacing w:val="-4"/>
          <w:sz w:val="29"/>
        </w:rPr>
        <w:t>ор</w:t>
      </w:r>
      <w:r>
        <w:rPr>
          <w:b/>
          <w:color w:val="0E1115"/>
          <w:spacing w:val="-4"/>
          <w:sz w:val="30"/>
        </w:rPr>
        <w:t>г</w:t>
      </w:r>
      <w:r>
        <w:rPr>
          <w:b/>
          <w:color w:val="0E1115"/>
          <w:spacing w:val="-4"/>
          <w:sz w:val="29"/>
        </w:rPr>
        <w:t>а</w:t>
      </w:r>
      <w:r>
        <w:rPr>
          <w:b/>
          <w:color w:val="0E1115"/>
          <w:spacing w:val="-4"/>
          <w:sz w:val="30"/>
        </w:rPr>
        <w:t>низ</w:t>
      </w:r>
      <w:r>
        <w:rPr>
          <w:b/>
          <w:color w:val="0E1115"/>
          <w:spacing w:val="-4"/>
          <w:sz w:val="29"/>
        </w:rPr>
        <w:t>о</w:t>
      </w:r>
      <w:r>
        <w:rPr>
          <w:b/>
          <w:color w:val="0E1115"/>
          <w:spacing w:val="-4"/>
          <w:sz w:val="30"/>
        </w:rPr>
        <w:t>в</w:t>
      </w:r>
      <w:r>
        <w:rPr>
          <w:b/>
          <w:color w:val="0E1115"/>
          <w:spacing w:val="-4"/>
          <w:sz w:val="29"/>
        </w:rPr>
        <w:t>а</w:t>
      </w:r>
      <w:r>
        <w:rPr>
          <w:b/>
          <w:color w:val="0E1115"/>
          <w:spacing w:val="-4"/>
          <w:sz w:val="30"/>
        </w:rPr>
        <w:t>н</w:t>
      </w:r>
      <w:r>
        <w:rPr>
          <w:b/>
          <w:color w:val="0E1115"/>
          <w:spacing w:val="-4"/>
          <w:sz w:val="29"/>
        </w:rPr>
        <w:t>о</w:t>
      </w:r>
      <w:r>
        <w:rPr>
          <w:b/>
          <w:color w:val="0E1115"/>
          <w:spacing w:val="-14"/>
          <w:sz w:val="29"/>
        </w:rPr>
        <w:t> </w:t>
      </w:r>
      <w:r>
        <w:rPr>
          <w:b/>
          <w:color w:val="0E1115"/>
          <w:spacing w:val="-4"/>
          <w:sz w:val="30"/>
        </w:rPr>
        <w:t>л</w:t>
      </w:r>
      <w:r>
        <w:rPr>
          <w:b/>
          <w:color w:val="0E1115"/>
          <w:spacing w:val="-4"/>
          <w:sz w:val="29"/>
        </w:rPr>
        <w:t>е</w:t>
      </w:r>
      <w:r>
        <w:rPr>
          <w:b/>
          <w:color w:val="0E1115"/>
          <w:spacing w:val="-4"/>
          <w:sz w:val="30"/>
        </w:rPr>
        <w:t>ч</w:t>
      </w:r>
      <w:r>
        <w:rPr>
          <w:b/>
          <w:color w:val="0E1115"/>
          <w:spacing w:val="-4"/>
          <w:sz w:val="29"/>
        </w:rPr>
        <w:t>е</w:t>
      </w:r>
      <w:r>
        <w:rPr>
          <w:b/>
          <w:color w:val="0E1115"/>
          <w:spacing w:val="-4"/>
          <w:sz w:val="30"/>
        </w:rPr>
        <w:t>ни</w:t>
      </w:r>
      <w:r>
        <w:rPr>
          <w:b/>
          <w:color w:val="0E1115"/>
          <w:spacing w:val="-4"/>
          <w:sz w:val="29"/>
        </w:rPr>
        <w:t>е</w:t>
      </w:r>
      <w:r>
        <w:rPr>
          <w:rFonts w:ascii="Tahoma" w:hAnsi="Tahoma"/>
          <w:b/>
          <w:color w:val="0E1115"/>
          <w:spacing w:val="-4"/>
          <w:sz w:val="30"/>
        </w:rPr>
        <w:t>?</w:t>
      </w:r>
    </w:p>
    <w:p>
      <w:pPr>
        <w:pStyle w:val="BodyText"/>
        <w:spacing w:before="66"/>
        <w:rPr>
          <w:rFonts w:ascii="Tahoma"/>
          <w:b/>
        </w:rPr>
      </w:pPr>
    </w:p>
    <w:p>
      <w:pPr>
        <w:pStyle w:val="ListParagraph"/>
        <w:numPr>
          <w:ilvl w:val="1"/>
          <w:numId w:val="123"/>
        </w:numPr>
        <w:tabs>
          <w:tab w:pos="575" w:val="left" w:leader="none"/>
        </w:tabs>
        <w:spacing w:line="345" w:lineRule="auto" w:before="1" w:after="0"/>
        <w:ind w:left="575" w:right="174" w:hanging="255"/>
        <w:jc w:val="left"/>
        <w:rPr>
          <w:rFonts w:ascii="Tahoma" w:hAnsi="Tahoma"/>
          <w:sz w:val="24"/>
        </w:rPr>
      </w:pPr>
      <w:r>
        <w:rPr>
          <w:b/>
          <w:color w:val="0E1115"/>
          <w:spacing w:val="-2"/>
          <w:sz w:val="23"/>
        </w:rPr>
        <w:t>Про</w:t>
      </w:r>
      <w:r>
        <w:rPr>
          <w:b/>
          <w:color w:val="0E1115"/>
          <w:spacing w:val="-2"/>
          <w:sz w:val="24"/>
        </w:rPr>
        <w:t>фил</w:t>
      </w:r>
      <w:r>
        <w:rPr>
          <w:b/>
          <w:color w:val="0E1115"/>
          <w:spacing w:val="-2"/>
          <w:sz w:val="23"/>
        </w:rPr>
        <w:t>а</w:t>
      </w:r>
      <w:r>
        <w:rPr>
          <w:b/>
          <w:color w:val="0E1115"/>
          <w:spacing w:val="-2"/>
          <w:sz w:val="24"/>
        </w:rPr>
        <w:t>ктик</w:t>
      </w:r>
      <w:r>
        <w:rPr>
          <w:b/>
          <w:color w:val="0E1115"/>
          <w:spacing w:val="-2"/>
          <w:sz w:val="23"/>
        </w:rPr>
        <w:t>а</w:t>
      </w:r>
      <w:r>
        <w:rPr>
          <w:b/>
          <w:color w:val="0E1115"/>
          <w:spacing w:val="-9"/>
          <w:sz w:val="23"/>
        </w:rPr>
        <w:t> </w:t>
      </w:r>
      <w:r>
        <w:rPr>
          <w:b/>
          <w:color w:val="0E1115"/>
          <w:spacing w:val="-2"/>
          <w:sz w:val="24"/>
        </w:rPr>
        <w:t>и</w:t>
      </w:r>
      <w:r>
        <w:rPr>
          <w:b/>
          <w:color w:val="0E1115"/>
          <w:spacing w:val="-12"/>
          <w:sz w:val="24"/>
        </w:rPr>
        <w:t> </w:t>
      </w:r>
      <w:r>
        <w:rPr>
          <w:b/>
          <w:color w:val="0E1115"/>
          <w:spacing w:val="-2"/>
          <w:sz w:val="23"/>
        </w:rPr>
        <w:t>о</w:t>
      </w:r>
      <w:r>
        <w:rPr>
          <w:b/>
          <w:color w:val="0E1115"/>
          <w:spacing w:val="-2"/>
          <w:sz w:val="24"/>
        </w:rPr>
        <w:t>бщ</w:t>
      </w:r>
      <w:r>
        <w:rPr>
          <w:b/>
          <w:color w:val="0E1115"/>
          <w:spacing w:val="-2"/>
          <w:sz w:val="23"/>
        </w:rPr>
        <w:t>а</w:t>
      </w:r>
      <w:r>
        <w:rPr>
          <w:b/>
          <w:color w:val="0E1115"/>
          <w:spacing w:val="-2"/>
          <w:sz w:val="24"/>
        </w:rPr>
        <w:t>я</w:t>
      </w:r>
      <w:r>
        <w:rPr>
          <w:b/>
          <w:color w:val="0E1115"/>
          <w:spacing w:val="-12"/>
          <w:sz w:val="24"/>
        </w:rPr>
        <w:t> </w:t>
      </w:r>
      <w:r>
        <w:rPr>
          <w:b/>
          <w:color w:val="0E1115"/>
          <w:spacing w:val="-2"/>
          <w:sz w:val="24"/>
        </w:rPr>
        <w:t>з</w:t>
      </w:r>
      <w:r>
        <w:rPr>
          <w:b/>
          <w:color w:val="0E1115"/>
          <w:spacing w:val="-2"/>
          <w:sz w:val="23"/>
        </w:rPr>
        <w:t>а</w:t>
      </w:r>
      <w:r>
        <w:rPr>
          <w:b/>
          <w:color w:val="0E1115"/>
          <w:spacing w:val="-2"/>
          <w:sz w:val="24"/>
        </w:rPr>
        <w:t>б</w:t>
      </w:r>
      <w:r>
        <w:rPr>
          <w:b/>
          <w:color w:val="0E1115"/>
          <w:spacing w:val="-2"/>
          <w:sz w:val="23"/>
        </w:rPr>
        <w:t>о</w:t>
      </w:r>
      <w:r>
        <w:rPr>
          <w:b/>
          <w:color w:val="0E1115"/>
          <w:spacing w:val="-2"/>
          <w:sz w:val="24"/>
        </w:rPr>
        <w:t>т</w:t>
      </w:r>
      <w:r>
        <w:rPr>
          <w:b/>
          <w:color w:val="0E1115"/>
          <w:spacing w:val="-2"/>
          <w:sz w:val="23"/>
        </w:rPr>
        <w:t>а</w:t>
      </w:r>
      <w:r>
        <w:rPr>
          <w:b/>
          <w:color w:val="0E1115"/>
          <w:spacing w:val="-9"/>
          <w:sz w:val="23"/>
        </w:rPr>
        <w:t> </w:t>
      </w:r>
      <w:r>
        <w:rPr>
          <w:b/>
          <w:color w:val="0E1115"/>
          <w:spacing w:val="-2"/>
          <w:sz w:val="23"/>
        </w:rPr>
        <w:t>о</w:t>
      </w:r>
      <w:r>
        <w:rPr>
          <w:b/>
          <w:color w:val="0E1115"/>
          <w:spacing w:val="-9"/>
          <w:sz w:val="23"/>
        </w:rPr>
        <w:t> </w:t>
      </w:r>
      <w:r>
        <w:rPr>
          <w:b/>
          <w:color w:val="0E1115"/>
          <w:spacing w:val="-2"/>
          <w:sz w:val="24"/>
        </w:rPr>
        <w:t>зд</w:t>
      </w:r>
      <w:r>
        <w:rPr>
          <w:b/>
          <w:color w:val="0E1115"/>
          <w:spacing w:val="-2"/>
          <w:sz w:val="23"/>
        </w:rPr>
        <w:t>оро</w:t>
      </w:r>
      <w:r>
        <w:rPr>
          <w:b/>
          <w:color w:val="0E1115"/>
          <w:spacing w:val="-2"/>
          <w:sz w:val="24"/>
        </w:rPr>
        <w:t>вь</w:t>
      </w:r>
      <w:r>
        <w:rPr>
          <w:b/>
          <w:color w:val="0E1115"/>
          <w:spacing w:val="-2"/>
          <w:sz w:val="23"/>
        </w:rPr>
        <w:t>е</w:t>
      </w:r>
      <w:r>
        <w:rPr>
          <w:rFonts w:ascii="Tahoma" w:hAnsi="Tahoma"/>
          <w:b/>
          <w:color w:val="0E1115"/>
          <w:spacing w:val="-2"/>
          <w:sz w:val="24"/>
        </w:rPr>
        <w:t>:</w:t>
      </w:r>
      <w:r>
        <w:rPr>
          <w:rFonts w:ascii="Tahoma" w:hAnsi="Tahoma"/>
          <w:b/>
          <w:color w:val="0E1115"/>
          <w:spacing w:val="-8"/>
          <w:sz w:val="24"/>
        </w:rPr>
        <w:t> </w:t>
      </w:r>
      <w:r>
        <w:rPr>
          <w:color w:val="0E1115"/>
          <w:spacing w:val="-2"/>
          <w:sz w:val="24"/>
        </w:rPr>
        <w:t>Основной</w:t>
      </w:r>
      <w:r>
        <w:rPr>
          <w:color w:val="0E1115"/>
          <w:spacing w:val="-5"/>
          <w:sz w:val="24"/>
        </w:rPr>
        <w:t> </w:t>
      </w:r>
      <w:r>
        <w:rPr>
          <w:color w:val="0E1115"/>
          <w:spacing w:val="-2"/>
          <w:sz w:val="24"/>
        </w:rPr>
        <w:t>фокус</w:t>
      </w:r>
      <w:r>
        <w:rPr>
          <w:rFonts w:ascii="Tahoma" w:hAnsi="Tahoma"/>
          <w:color w:val="0E1115"/>
          <w:spacing w:val="-2"/>
          <w:sz w:val="24"/>
        </w:rPr>
        <w:t>.</w:t>
      </w:r>
      <w:r>
        <w:rPr>
          <w:rFonts w:ascii="Tahoma" w:hAnsi="Tahoma"/>
          <w:color w:val="0E1115"/>
          <w:spacing w:val="-13"/>
          <w:sz w:val="24"/>
        </w:rPr>
        <w:t> </w:t>
      </w:r>
      <w:r>
        <w:rPr>
          <w:color w:val="0E1115"/>
          <w:spacing w:val="-2"/>
          <w:sz w:val="24"/>
        </w:rPr>
        <w:t>Гильдия</w:t>
      </w:r>
      <w:r>
        <w:rPr>
          <w:color w:val="0E1115"/>
          <w:spacing w:val="-5"/>
          <w:sz w:val="24"/>
        </w:rPr>
        <w:t> </w:t>
      </w:r>
      <w:r>
        <w:rPr>
          <w:color w:val="0E1115"/>
          <w:spacing w:val="-2"/>
          <w:sz w:val="24"/>
        </w:rPr>
        <w:t>целителей </w:t>
      </w:r>
      <w:r>
        <w:rPr>
          <w:color w:val="0E1115"/>
          <w:sz w:val="24"/>
        </w:rPr>
        <w:t>активно ведет просвещение</w:t>
      </w:r>
      <w:r>
        <w:rPr>
          <w:rFonts w:ascii="Tahoma" w:hAnsi="Tahoma"/>
          <w:color w:val="0E1115"/>
          <w:sz w:val="24"/>
        </w:rPr>
        <w:t>, </w:t>
      </w:r>
      <w:r>
        <w:rPr>
          <w:color w:val="0E1115"/>
          <w:sz w:val="24"/>
        </w:rPr>
        <w:t>организует диспансеризацию</w:t>
      </w:r>
      <w:r>
        <w:rPr>
          <w:rFonts w:ascii="Tahoma" w:hAnsi="Tahoma"/>
          <w:color w:val="0E1115"/>
          <w:sz w:val="24"/>
        </w:rPr>
        <w:t>, </w:t>
      </w:r>
      <w:r>
        <w:rPr>
          <w:color w:val="0E1115"/>
          <w:sz w:val="24"/>
        </w:rPr>
        <w:t>спортивные мероприятия</w:t>
      </w:r>
      <w:r>
        <w:rPr>
          <w:rFonts w:ascii="Tahoma" w:hAnsi="Tahoma"/>
          <w:color w:val="0E1115"/>
          <w:sz w:val="24"/>
        </w:rPr>
        <w:t>, </w:t>
      </w:r>
      <w:r>
        <w:rPr>
          <w:color w:val="0E1115"/>
          <w:sz w:val="24"/>
        </w:rPr>
        <w:t>следит за экологией и качеством пищи</w:t>
      </w:r>
      <w:r>
        <w:rPr>
          <w:rFonts w:ascii="Tahoma" w:hAnsi="Tahoma"/>
          <w:color w:val="0E1115"/>
          <w:sz w:val="24"/>
        </w:rPr>
        <w:t>.</w:t>
      </w:r>
    </w:p>
    <w:p>
      <w:pPr>
        <w:pStyle w:val="ListParagraph"/>
        <w:numPr>
          <w:ilvl w:val="1"/>
          <w:numId w:val="123"/>
        </w:numPr>
        <w:tabs>
          <w:tab w:pos="575" w:val="left" w:leader="none"/>
        </w:tabs>
        <w:spacing w:line="345" w:lineRule="auto" w:before="94" w:after="0"/>
        <w:ind w:left="575" w:right="424" w:hanging="255"/>
        <w:jc w:val="left"/>
        <w:rPr>
          <w:rFonts w:ascii="Tahoma" w:hAnsi="Tahoma"/>
          <w:sz w:val="24"/>
        </w:rPr>
      </w:pPr>
      <w:r>
        <w:rPr>
          <w:b/>
          <w:color w:val="0E1115"/>
          <w:sz w:val="23"/>
        </w:rPr>
        <w:t>С</w:t>
      </w:r>
      <w:r>
        <w:rPr>
          <w:b/>
          <w:color w:val="0E1115"/>
          <w:sz w:val="24"/>
        </w:rPr>
        <w:t>и</w:t>
      </w:r>
      <w:r>
        <w:rPr>
          <w:b/>
          <w:color w:val="0E1115"/>
          <w:sz w:val="23"/>
        </w:rPr>
        <w:t>с</w:t>
      </w:r>
      <w:r>
        <w:rPr>
          <w:b/>
          <w:color w:val="0E1115"/>
          <w:sz w:val="24"/>
        </w:rPr>
        <w:t>т</w:t>
      </w:r>
      <w:r>
        <w:rPr>
          <w:b/>
          <w:color w:val="0E1115"/>
          <w:sz w:val="23"/>
        </w:rPr>
        <w:t>е</w:t>
      </w:r>
      <w:r>
        <w:rPr>
          <w:b/>
          <w:color w:val="0E1115"/>
          <w:sz w:val="24"/>
        </w:rPr>
        <w:t>м</w:t>
      </w:r>
      <w:r>
        <w:rPr>
          <w:b/>
          <w:color w:val="0E1115"/>
          <w:sz w:val="23"/>
        </w:rPr>
        <w:t>а</w:t>
      </w:r>
      <w:r>
        <w:rPr>
          <w:b/>
          <w:color w:val="0E1115"/>
          <w:spacing w:val="-10"/>
          <w:sz w:val="23"/>
        </w:rPr>
        <w:t> </w:t>
      </w:r>
      <w:r>
        <w:rPr>
          <w:rFonts w:ascii="Tahoma" w:hAnsi="Tahoma"/>
          <w:b/>
          <w:color w:val="0E1115"/>
          <w:sz w:val="24"/>
        </w:rPr>
        <w:t>«</w:t>
      </w:r>
      <w:r>
        <w:rPr>
          <w:b/>
          <w:color w:val="0E1115"/>
          <w:sz w:val="24"/>
        </w:rPr>
        <w:t>Уч</w:t>
      </w:r>
      <w:r>
        <w:rPr>
          <w:b/>
          <w:color w:val="0E1115"/>
          <w:sz w:val="23"/>
        </w:rPr>
        <w:t>ас</w:t>
      </w:r>
      <w:r>
        <w:rPr>
          <w:b/>
          <w:color w:val="0E1115"/>
          <w:sz w:val="24"/>
        </w:rPr>
        <w:t>тк</w:t>
      </w:r>
      <w:r>
        <w:rPr>
          <w:b/>
          <w:color w:val="0E1115"/>
          <w:sz w:val="23"/>
        </w:rPr>
        <w:t>о</w:t>
      </w:r>
      <w:r>
        <w:rPr>
          <w:b/>
          <w:color w:val="0E1115"/>
          <w:sz w:val="24"/>
        </w:rPr>
        <w:t>вы</w:t>
      </w:r>
      <w:r>
        <w:rPr>
          <w:b/>
          <w:color w:val="0E1115"/>
          <w:sz w:val="23"/>
        </w:rPr>
        <w:t>х</w:t>
      </w:r>
      <w:r>
        <w:rPr>
          <w:b/>
          <w:color w:val="0E1115"/>
          <w:spacing w:val="-10"/>
          <w:sz w:val="23"/>
        </w:rPr>
        <w:t> </w:t>
      </w:r>
      <w:r>
        <w:rPr>
          <w:b/>
          <w:color w:val="0E1115"/>
          <w:sz w:val="24"/>
        </w:rPr>
        <w:t>ц</w:t>
      </w:r>
      <w:r>
        <w:rPr>
          <w:b/>
          <w:color w:val="0E1115"/>
          <w:sz w:val="23"/>
        </w:rPr>
        <w:t>е</w:t>
      </w:r>
      <w:r>
        <w:rPr>
          <w:b/>
          <w:color w:val="0E1115"/>
          <w:sz w:val="24"/>
        </w:rPr>
        <w:t>лит</w:t>
      </w:r>
      <w:r>
        <w:rPr>
          <w:b/>
          <w:color w:val="0E1115"/>
          <w:sz w:val="23"/>
        </w:rPr>
        <w:t>е</w:t>
      </w:r>
      <w:r>
        <w:rPr>
          <w:b/>
          <w:color w:val="0E1115"/>
          <w:sz w:val="24"/>
        </w:rPr>
        <w:t>л</w:t>
      </w:r>
      <w:r>
        <w:rPr>
          <w:b/>
          <w:color w:val="0E1115"/>
          <w:sz w:val="23"/>
        </w:rPr>
        <w:t>ей</w:t>
      </w:r>
      <w:r>
        <w:rPr>
          <w:rFonts w:ascii="Tahoma" w:hAnsi="Tahoma"/>
          <w:b/>
          <w:color w:val="0E1115"/>
          <w:sz w:val="24"/>
        </w:rPr>
        <w:t>»:</w:t>
      </w:r>
      <w:r>
        <w:rPr>
          <w:rFonts w:ascii="Tahoma" w:hAnsi="Tahoma"/>
          <w:b/>
          <w:color w:val="0E1115"/>
          <w:spacing w:val="-10"/>
          <w:sz w:val="24"/>
        </w:rPr>
        <w:t> </w:t>
      </w:r>
      <w:r>
        <w:rPr>
          <w:color w:val="0E1115"/>
          <w:sz w:val="24"/>
        </w:rPr>
        <w:t>Каждый</w:t>
      </w:r>
      <w:r>
        <w:rPr>
          <w:color w:val="0E1115"/>
          <w:spacing w:val="-7"/>
          <w:sz w:val="24"/>
        </w:rPr>
        <w:t> </w:t>
      </w:r>
      <w:r>
        <w:rPr>
          <w:color w:val="0E1115"/>
          <w:sz w:val="24"/>
        </w:rPr>
        <w:t>врач</w:t>
      </w:r>
      <w:r>
        <w:rPr>
          <w:color w:val="0E1115"/>
          <w:spacing w:val="-7"/>
          <w:sz w:val="24"/>
        </w:rPr>
        <w:t> </w:t>
      </w:r>
      <w:r>
        <w:rPr>
          <w:color w:val="0E1115"/>
          <w:sz w:val="24"/>
        </w:rPr>
        <w:t>закреплен</w:t>
      </w:r>
      <w:r>
        <w:rPr>
          <w:color w:val="0E1115"/>
          <w:spacing w:val="-7"/>
          <w:sz w:val="24"/>
        </w:rPr>
        <w:t> </w:t>
      </w:r>
      <w:r>
        <w:rPr>
          <w:color w:val="0E1115"/>
          <w:sz w:val="24"/>
        </w:rPr>
        <w:t>за</w:t>
      </w:r>
      <w:r>
        <w:rPr>
          <w:color w:val="0E1115"/>
          <w:spacing w:val="-7"/>
          <w:sz w:val="24"/>
        </w:rPr>
        <w:t> </w:t>
      </w:r>
      <w:r>
        <w:rPr>
          <w:color w:val="0E1115"/>
          <w:sz w:val="24"/>
        </w:rPr>
        <w:t>определенной группой семей</w:t>
      </w:r>
      <w:r>
        <w:rPr>
          <w:rFonts w:ascii="Tahoma" w:hAnsi="Tahoma"/>
          <w:color w:val="0E1115"/>
          <w:sz w:val="24"/>
        </w:rPr>
        <w:t>. </w:t>
      </w:r>
      <w:r>
        <w:rPr>
          <w:color w:val="0E1115"/>
          <w:sz w:val="24"/>
        </w:rPr>
        <w:t>Он знает их историю болезни</w:t>
      </w:r>
      <w:r>
        <w:rPr>
          <w:rFonts w:ascii="Tahoma" w:hAnsi="Tahoma"/>
          <w:color w:val="0E1115"/>
          <w:sz w:val="24"/>
        </w:rPr>
        <w:t>, </w:t>
      </w:r>
      <w:r>
        <w:rPr>
          <w:color w:val="0E1115"/>
          <w:sz w:val="24"/>
        </w:rPr>
        <w:t>образ жизни и является их первым и главным консультантом</w:t>
      </w:r>
      <w:r>
        <w:rPr>
          <w:rFonts w:ascii="Tahoma" w:hAnsi="Tahoma"/>
          <w:color w:val="0E1115"/>
          <w:sz w:val="24"/>
        </w:rPr>
        <w:t>.</w:t>
      </w:r>
    </w:p>
    <w:p>
      <w:pPr>
        <w:pStyle w:val="ListParagraph"/>
        <w:numPr>
          <w:ilvl w:val="1"/>
          <w:numId w:val="123"/>
        </w:numPr>
        <w:tabs>
          <w:tab w:pos="575" w:val="left" w:leader="none"/>
        </w:tabs>
        <w:spacing w:line="345" w:lineRule="auto" w:before="95" w:after="0"/>
        <w:ind w:left="575" w:right="239" w:hanging="255"/>
        <w:jc w:val="left"/>
        <w:rPr>
          <w:sz w:val="24"/>
        </w:rPr>
      </w:pPr>
      <w:r>
        <w:rPr>
          <w:b/>
          <w:color w:val="0E1115"/>
          <w:sz w:val="23"/>
        </w:rPr>
        <w:t>О</w:t>
      </w:r>
      <w:r>
        <w:rPr>
          <w:b/>
          <w:color w:val="0E1115"/>
          <w:sz w:val="24"/>
        </w:rPr>
        <w:t>бщ</w:t>
      </w:r>
      <w:r>
        <w:rPr>
          <w:b/>
          <w:color w:val="0E1115"/>
          <w:sz w:val="23"/>
        </w:rPr>
        <w:t>ес</w:t>
      </w:r>
      <w:r>
        <w:rPr>
          <w:b/>
          <w:color w:val="0E1115"/>
          <w:sz w:val="24"/>
        </w:rPr>
        <w:t>тв</w:t>
      </w:r>
      <w:r>
        <w:rPr>
          <w:b/>
          <w:color w:val="0E1115"/>
          <w:sz w:val="23"/>
        </w:rPr>
        <w:t>е</w:t>
      </w:r>
      <w:r>
        <w:rPr>
          <w:b/>
          <w:color w:val="0E1115"/>
          <w:sz w:val="24"/>
        </w:rPr>
        <w:t>нны</w:t>
      </w:r>
      <w:r>
        <w:rPr>
          <w:b/>
          <w:color w:val="0E1115"/>
          <w:sz w:val="23"/>
        </w:rPr>
        <w:t>е</w:t>
      </w:r>
      <w:r>
        <w:rPr>
          <w:b/>
          <w:color w:val="0E1115"/>
          <w:spacing w:val="-11"/>
          <w:sz w:val="23"/>
        </w:rPr>
        <w:t> </w:t>
      </w:r>
      <w:r>
        <w:rPr>
          <w:b/>
          <w:color w:val="0E1115"/>
          <w:sz w:val="24"/>
        </w:rPr>
        <w:t>клиники</w:t>
      </w:r>
      <w:r>
        <w:rPr>
          <w:b/>
          <w:color w:val="0E1115"/>
          <w:spacing w:val="-14"/>
          <w:sz w:val="24"/>
        </w:rPr>
        <w:t> </w:t>
      </w:r>
      <w:r>
        <w:rPr>
          <w:b/>
          <w:color w:val="0E1115"/>
          <w:sz w:val="24"/>
        </w:rPr>
        <w:t>и</w:t>
      </w:r>
      <w:r>
        <w:rPr>
          <w:b/>
          <w:color w:val="0E1115"/>
          <w:spacing w:val="-14"/>
          <w:sz w:val="24"/>
        </w:rPr>
        <w:t> </w:t>
      </w:r>
      <w:r>
        <w:rPr>
          <w:b/>
          <w:color w:val="0E1115"/>
          <w:sz w:val="23"/>
        </w:rPr>
        <w:t>с</w:t>
      </w:r>
      <w:r>
        <w:rPr>
          <w:b/>
          <w:color w:val="0E1115"/>
          <w:sz w:val="24"/>
        </w:rPr>
        <w:t>т</w:t>
      </w:r>
      <w:r>
        <w:rPr>
          <w:b/>
          <w:color w:val="0E1115"/>
          <w:sz w:val="23"/>
        </w:rPr>
        <w:t>а</w:t>
      </w:r>
      <w:r>
        <w:rPr>
          <w:b/>
          <w:color w:val="0E1115"/>
          <w:sz w:val="24"/>
        </w:rPr>
        <w:t>ци</w:t>
      </w:r>
      <w:r>
        <w:rPr>
          <w:b/>
          <w:color w:val="0E1115"/>
          <w:sz w:val="23"/>
        </w:rPr>
        <w:t>о</w:t>
      </w:r>
      <w:r>
        <w:rPr>
          <w:b/>
          <w:color w:val="0E1115"/>
          <w:sz w:val="24"/>
        </w:rPr>
        <w:t>н</w:t>
      </w:r>
      <w:r>
        <w:rPr>
          <w:b/>
          <w:color w:val="0E1115"/>
          <w:sz w:val="23"/>
        </w:rPr>
        <w:t>ар</w:t>
      </w:r>
      <w:r>
        <w:rPr>
          <w:b/>
          <w:color w:val="0E1115"/>
          <w:sz w:val="24"/>
        </w:rPr>
        <w:t>ы</w:t>
      </w:r>
      <w:r>
        <w:rPr>
          <w:rFonts w:ascii="Tahoma" w:hAnsi="Tahoma"/>
          <w:b/>
          <w:color w:val="0E1115"/>
          <w:sz w:val="24"/>
        </w:rPr>
        <w:t>:</w:t>
      </w:r>
      <w:r>
        <w:rPr>
          <w:rFonts w:ascii="Tahoma" w:hAnsi="Tahoma"/>
          <w:b/>
          <w:color w:val="0E1115"/>
          <w:spacing w:val="-11"/>
          <w:sz w:val="24"/>
        </w:rPr>
        <w:t> </w:t>
      </w:r>
      <w:r>
        <w:rPr>
          <w:color w:val="0E1115"/>
          <w:sz w:val="24"/>
        </w:rPr>
        <w:t>Лечение</w:t>
      </w:r>
      <w:r>
        <w:rPr>
          <w:color w:val="0E1115"/>
          <w:spacing w:val="-8"/>
          <w:sz w:val="24"/>
        </w:rPr>
        <w:t> </w:t>
      </w:r>
      <w:r>
        <w:rPr>
          <w:rFonts w:ascii="Tahoma" w:hAnsi="Tahoma"/>
          <w:color w:val="0E1115"/>
          <w:sz w:val="24"/>
        </w:rPr>
        <w:t>—</w:t>
      </w:r>
      <w:r>
        <w:rPr>
          <w:rFonts w:ascii="Tahoma" w:hAnsi="Tahoma"/>
          <w:color w:val="0E1115"/>
          <w:spacing w:val="-16"/>
          <w:sz w:val="24"/>
        </w:rPr>
        <w:t> </w:t>
      </w:r>
      <w:r>
        <w:rPr>
          <w:color w:val="0E1115"/>
          <w:sz w:val="24"/>
        </w:rPr>
        <w:t>от</w:t>
      </w:r>
      <w:r>
        <w:rPr>
          <w:color w:val="0E1115"/>
          <w:spacing w:val="-8"/>
          <w:sz w:val="24"/>
        </w:rPr>
        <w:t> </w:t>
      </w:r>
      <w:r>
        <w:rPr>
          <w:color w:val="0E1115"/>
          <w:sz w:val="24"/>
        </w:rPr>
        <w:t>простой</w:t>
      </w:r>
      <w:r>
        <w:rPr>
          <w:color w:val="0E1115"/>
          <w:spacing w:val="-8"/>
          <w:sz w:val="24"/>
        </w:rPr>
        <w:t> </w:t>
      </w:r>
      <w:r>
        <w:rPr>
          <w:color w:val="0E1115"/>
          <w:sz w:val="24"/>
        </w:rPr>
        <w:t>консультации</w:t>
      </w:r>
      <w:r>
        <w:rPr>
          <w:color w:val="0E1115"/>
          <w:spacing w:val="-8"/>
          <w:sz w:val="24"/>
        </w:rPr>
        <w:t> </w:t>
      </w:r>
      <w:r>
        <w:rPr>
          <w:color w:val="0E1115"/>
          <w:sz w:val="24"/>
        </w:rPr>
        <w:t>до сложной</w:t>
      </w:r>
      <w:r>
        <w:rPr>
          <w:color w:val="0E1115"/>
          <w:spacing w:val="40"/>
          <w:sz w:val="24"/>
        </w:rPr>
        <w:t> </w:t>
      </w:r>
      <w:r>
        <w:rPr>
          <w:color w:val="0E1115"/>
          <w:sz w:val="24"/>
        </w:rPr>
        <w:t>операции</w:t>
      </w:r>
      <w:r>
        <w:rPr>
          <w:color w:val="0E1115"/>
          <w:spacing w:val="40"/>
          <w:sz w:val="24"/>
        </w:rPr>
        <w:t> </w:t>
      </w:r>
      <w:r>
        <w:rPr>
          <w:rFonts w:ascii="Tahoma" w:hAnsi="Tahoma"/>
          <w:color w:val="0E1115"/>
          <w:sz w:val="24"/>
        </w:rPr>
        <w:t>— </w:t>
      </w:r>
      <w:r>
        <w:rPr>
          <w:color w:val="0E1115"/>
          <w:sz w:val="24"/>
        </w:rPr>
        <w:t>предоставляется</w:t>
      </w:r>
      <w:r>
        <w:rPr>
          <w:color w:val="0E1115"/>
          <w:spacing w:val="40"/>
          <w:sz w:val="24"/>
        </w:rPr>
        <w:t> </w:t>
      </w:r>
      <w:r>
        <w:rPr>
          <w:color w:val="0E1115"/>
          <w:sz w:val="24"/>
        </w:rPr>
        <w:t>как</w:t>
      </w:r>
      <w:r>
        <w:rPr>
          <w:color w:val="0E1115"/>
          <w:spacing w:val="40"/>
          <w:sz w:val="24"/>
        </w:rPr>
        <w:t> </w:t>
      </w:r>
      <w:r>
        <w:rPr>
          <w:color w:val="0E1115"/>
          <w:sz w:val="24"/>
        </w:rPr>
        <w:t>безвозмездный</w:t>
      </w:r>
      <w:r>
        <w:rPr>
          <w:color w:val="0E1115"/>
          <w:spacing w:val="40"/>
          <w:sz w:val="24"/>
        </w:rPr>
        <w:t> </w:t>
      </w:r>
      <w:r>
        <w:rPr>
          <w:color w:val="0E1115"/>
          <w:sz w:val="24"/>
        </w:rPr>
        <w:t>дар</w:t>
      </w:r>
      <w:r>
        <w:rPr>
          <w:rFonts w:ascii="Tahoma" w:hAnsi="Tahoma"/>
          <w:color w:val="0E1115"/>
          <w:sz w:val="24"/>
        </w:rPr>
        <w:t>. </w:t>
      </w:r>
      <w:r>
        <w:rPr>
          <w:color w:val="0E1115"/>
          <w:sz w:val="24"/>
        </w:rPr>
        <w:t>Нет</w:t>
      </w:r>
      <w:r>
        <w:rPr>
          <w:color w:val="0E1115"/>
          <w:spacing w:val="40"/>
          <w:sz w:val="24"/>
        </w:rPr>
        <w:t> </w:t>
      </w:r>
      <w:r>
        <w:rPr>
          <w:color w:val="0E1115"/>
          <w:sz w:val="24"/>
        </w:rPr>
        <w:t>понятия</w:t>
      </w:r>
    </w:p>
    <w:p>
      <w:pPr>
        <w:pStyle w:val="BodyText"/>
        <w:spacing w:before="3"/>
        <w:ind w:left="575"/>
        <w:rPr>
          <w:rFonts w:ascii="Tahoma" w:hAnsi="Tahoma"/>
        </w:rPr>
      </w:pPr>
      <w:r>
        <w:rPr>
          <w:rFonts w:ascii="Tahoma" w:hAnsi="Tahoma"/>
          <w:color w:val="0E1115"/>
        </w:rPr>
        <w:t>«</w:t>
      </w:r>
      <w:r>
        <w:rPr>
          <w:color w:val="0E1115"/>
        </w:rPr>
        <w:t>платная</w:t>
      </w:r>
      <w:r>
        <w:rPr>
          <w:rFonts w:ascii="Tahoma" w:hAnsi="Tahoma"/>
          <w:color w:val="0E1115"/>
        </w:rPr>
        <w:t>/</w:t>
      </w:r>
      <w:r>
        <w:rPr>
          <w:color w:val="0E1115"/>
        </w:rPr>
        <w:t>бесплатная</w:t>
      </w:r>
      <w:r>
        <w:rPr>
          <w:color w:val="0E1115"/>
          <w:spacing w:val="13"/>
        </w:rPr>
        <w:t> </w:t>
      </w:r>
      <w:r>
        <w:rPr>
          <w:color w:val="0E1115"/>
        </w:rPr>
        <w:t>медицина</w:t>
      </w:r>
      <w:r>
        <w:rPr>
          <w:rFonts w:ascii="Tahoma" w:hAnsi="Tahoma"/>
          <w:color w:val="0E1115"/>
        </w:rPr>
        <w:t>»,</w:t>
      </w:r>
      <w:r>
        <w:rPr>
          <w:rFonts w:ascii="Tahoma" w:hAnsi="Tahoma"/>
          <w:color w:val="0E1115"/>
          <w:spacing w:val="6"/>
        </w:rPr>
        <w:t> </w:t>
      </w:r>
      <w:r>
        <w:rPr>
          <w:color w:val="0E1115"/>
        </w:rPr>
        <w:t>есть</w:t>
      </w:r>
      <w:r>
        <w:rPr>
          <w:color w:val="0E1115"/>
          <w:spacing w:val="13"/>
        </w:rPr>
        <w:t> </w:t>
      </w:r>
      <w:r>
        <w:rPr>
          <w:color w:val="0E1115"/>
        </w:rPr>
        <w:t>просто</w:t>
      </w:r>
      <w:r>
        <w:rPr>
          <w:color w:val="0E1115"/>
          <w:spacing w:val="14"/>
        </w:rPr>
        <w:t> </w:t>
      </w:r>
      <w:r>
        <w:rPr>
          <w:b/>
          <w:color w:val="0E1115"/>
          <w:spacing w:val="-2"/>
        </w:rPr>
        <w:t>м</w:t>
      </w:r>
      <w:r>
        <w:rPr>
          <w:b/>
          <w:color w:val="0E1115"/>
          <w:spacing w:val="-2"/>
          <w:sz w:val="23"/>
        </w:rPr>
        <w:t>е</w:t>
      </w:r>
      <w:r>
        <w:rPr>
          <w:b/>
          <w:color w:val="0E1115"/>
          <w:spacing w:val="-2"/>
        </w:rPr>
        <w:t>дицин</w:t>
      </w:r>
      <w:r>
        <w:rPr>
          <w:b/>
          <w:color w:val="0E1115"/>
          <w:spacing w:val="-2"/>
          <w:sz w:val="23"/>
        </w:rPr>
        <w:t>а</w:t>
      </w:r>
      <w:r>
        <w:rPr>
          <w:rFonts w:ascii="Tahoma" w:hAnsi="Tahoma"/>
          <w:color w:val="0E1115"/>
          <w:spacing w:val="-2"/>
        </w:rPr>
        <w:t>.</w:t>
      </w:r>
    </w:p>
    <w:p>
      <w:pPr>
        <w:pStyle w:val="ListParagraph"/>
        <w:numPr>
          <w:ilvl w:val="1"/>
          <w:numId w:val="123"/>
        </w:numPr>
        <w:tabs>
          <w:tab w:pos="575" w:val="left" w:leader="none"/>
        </w:tabs>
        <w:spacing w:line="240" w:lineRule="auto" w:before="219" w:after="0"/>
        <w:ind w:left="575" w:right="0" w:hanging="255"/>
        <w:jc w:val="left"/>
        <w:rPr>
          <w:rFonts w:ascii="Tahoma" w:hAnsi="Tahoma"/>
          <w:sz w:val="24"/>
        </w:rPr>
      </w:pPr>
      <w:r>
        <w:rPr>
          <w:b/>
          <w:color w:val="0E1115"/>
          <w:spacing w:val="-2"/>
          <w:sz w:val="23"/>
        </w:rPr>
        <w:t>Рас</w:t>
      </w:r>
      <w:r>
        <w:rPr>
          <w:b/>
          <w:color w:val="0E1115"/>
          <w:spacing w:val="-2"/>
          <w:sz w:val="24"/>
        </w:rPr>
        <w:t>п</w:t>
      </w:r>
      <w:r>
        <w:rPr>
          <w:b/>
          <w:color w:val="0E1115"/>
          <w:spacing w:val="-2"/>
          <w:sz w:val="23"/>
        </w:rPr>
        <w:t>ре</w:t>
      </w:r>
      <w:r>
        <w:rPr>
          <w:b/>
          <w:color w:val="0E1115"/>
          <w:spacing w:val="-2"/>
          <w:sz w:val="24"/>
        </w:rPr>
        <w:t>д</w:t>
      </w:r>
      <w:r>
        <w:rPr>
          <w:b/>
          <w:color w:val="0E1115"/>
          <w:spacing w:val="-2"/>
          <w:sz w:val="23"/>
        </w:rPr>
        <w:t>е</w:t>
      </w:r>
      <w:r>
        <w:rPr>
          <w:b/>
          <w:color w:val="0E1115"/>
          <w:spacing w:val="-2"/>
          <w:sz w:val="24"/>
        </w:rPr>
        <w:t>л</w:t>
      </w:r>
      <w:r>
        <w:rPr>
          <w:b/>
          <w:color w:val="0E1115"/>
          <w:spacing w:val="-2"/>
          <w:sz w:val="23"/>
        </w:rPr>
        <w:t>е</w:t>
      </w:r>
      <w:r>
        <w:rPr>
          <w:b/>
          <w:color w:val="0E1115"/>
          <w:spacing w:val="-2"/>
          <w:sz w:val="24"/>
        </w:rPr>
        <w:t>ни</w:t>
      </w:r>
      <w:r>
        <w:rPr>
          <w:b/>
          <w:color w:val="0E1115"/>
          <w:spacing w:val="-2"/>
          <w:sz w:val="23"/>
        </w:rPr>
        <w:t>е</w:t>
      </w:r>
      <w:r>
        <w:rPr>
          <w:b/>
          <w:color w:val="0E1115"/>
          <w:spacing w:val="-14"/>
          <w:sz w:val="23"/>
        </w:rPr>
        <w:t> </w:t>
      </w:r>
      <w:r>
        <w:rPr>
          <w:b/>
          <w:color w:val="0E1115"/>
          <w:spacing w:val="-2"/>
          <w:sz w:val="24"/>
        </w:rPr>
        <w:t>д</w:t>
      </w:r>
      <w:r>
        <w:rPr>
          <w:b/>
          <w:color w:val="0E1115"/>
          <w:spacing w:val="-2"/>
          <w:sz w:val="23"/>
        </w:rPr>
        <w:t>е</w:t>
      </w:r>
      <w:r>
        <w:rPr>
          <w:b/>
          <w:color w:val="0E1115"/>
          <w:spacing w:val="-2"/>
          <w:sz w:val="24"/>
        </w:rPr>
        <w:t>фицитны</w:t>
      </w:r>
      <w:r>
        <w:rPr>
          <w:b/>
          <w:color w:val="0E1115"/>
          <w:spacing w:val="-2"/>
          <w:sz w:val="23"/>
        </w:rPr>
        <w:t>х</w:t>
      </w:r>
      <w:r>
        <w:rPr>
          <w:b/>
          <w:color w:val="0E1115"/>
          <w:spacing w:val="-14"/>
          <w:sz w:val="23"/>
        </w:rPr>
        <w:t> </w:t>
      </w:r>
      <w:r>
        <w:rPr>
          <w:b/>
          <w:color w:val="0E1115"/>
          <w:spacing w:val="-2"/>
          <w:sz w:val="23"/>
        </w:rPr>
        <w:t>ресурсо</w:t>
      </w:r>
      <w:r>
        <w:rPr>
          <w:b/>
          <w:color w:val="0E1115"/>
          <w:spacing w:val="-2"/>
          <w:sz w:val="24"/>
        </w:rPr>
        <w:t>в</w:t>
      </w:r>
      <w:r>
        <w:rPr>
          <w:rFonts w:ascii="Tahoma" w:hAnsi="Tahoma"/>
          <w:b/>
          <w:color w:val="0E1115"/>
          <w:spacing w:val="-2"/>
          <w:sz w:val="24"/>
        </w:rPr>
        <w:t>:</w:t>
      </w:r>
      <w:r>
        <w:rPr>
          <w:rFonts w:ascii="Tahoma" w:hAnsi="Tahoma"/>
          <w:b/>
          <w:color w:val="0E1115"/>
          <w:spacing w:val="-15"/>
          <w:sz w:val="24"/>
        </w:rPr>
        <w:t> </w:t>
      </w:r>
      <w:r>
        <w:rPr>
          <w:color w:val="0E1115"/>
          <w:spacing w:val="-2"/>
          <w:sz w:val="24"/>
        </w:rPr>
        <w:t>Если</w:t>
      </w:r>
      <w:r>
        <w:rPr>
          <w:color w:val="0E1115"/>
          <w:spacing w:val="-12"/>
          <w:sz w:val="24"/>
        </w:rPr>
        <w:t> </w:t>
      </w:r>
      <w:r>
        <w:rPr>
          <w:color w:val="0E1115"/>
          <w:spacing w:val="-2"/>
          <w:sz w:val="24"/>
        </w:rPr>
        <w:t>ресурсов</w:t>
      </w:r>
      <w:r>
        <w:rPr>
          <w:color w:val="0E1115"/>
          <w:spacing w:val="-11"/>
          <w:sz w:val="24"/>
        </w:rPr>
        <w:t> </w:t>
      </w:r>
      <w:r>
        <w:rPr>
          <w:rFonts w:ascii="Tahoma" w:hAnsi="Tahoma"/>
          <w:color w:val="0E1115"/>
          <w:spacing w:val="-2"/>
          <w:sz w:val="24"/>
        </w:rPr>
        <w:t>(</w:t>
      </w:r>
      <w:r>
        <w:rPr>
          <w:color w:val="0E1115"/>
          <w:spacing w:val="-2"/>
          <w:sz w:val="24"/>
        </w:rPr>
        <w:t>донорских</w:t>
      </w:r>
      <w:r>
        <w:rPr>
          <w:color w:val="0E1115"/>
          <w:spacing w:val="-12"/>
          <w:sz w:val="24"/>
        </w:rPr>
        <w:t> </w:t>
      </w:r>
      <w:r>
        <w:rPr>
          <w:color w:val="0E1115"/>
          <w:spacing w:val="-2"/>
          <w:sz w:val="24"/>
        </w:rPr>
        <w:t>органов</w:t>
      </w:r>
      <w:r>
        <w:rPr>
          <w:rFonts w:ascii="Tahoma" w:hAnsi="Tahoma"/>
          <w:color w:val="0E1115"/>
          <w:spacing w:val="-2"/>
          <w:sz w:val="24"/>
        </w:rPr>
        <w:t>,</w:t>
      </w:r>
    </w:p>
    <w:p>
      <w:pPr>
        <w:pStyle w:val="BodyText"/>
        <w:spacing w:line="345" w:lineRule="auto" w:before="129"/>
        <w:ind w:left="575"/>
      </w:pPr>
      <w:r>
        <w:rPr>
          <w:color w:val="0E1115"/>
        </w:rPr>
        <w:t>уникальных лекарств</w:t>
      </w:r>
      <w:r>
        <w:rPr>
          <w:rFonts w:ascii="Tahoma" w:hAnsi="Tahoma"/>
          <w:color w:val="0E1115"/>
        </w:rPr>
        <w:t>) </w:t>
      </w:r>
      <w:r>
        <w:rPr>
          <w:color w:val="0E1115"/>
        </w:rPr>
        <w:t>на всех не хватает</w:t>
      </w:r>
      <w:r>
        <w:rPr>
          <w:rFonts w:ascii="Tahoma" w:hAnsi="Tahoma"/>
          <w:color w:val="0E1115"/>
        </w:rPr>
        <w:t>, </w:t>
      </w:r>
      <w:r>
        <w:rPr>
          <w:color w:val="0E1115"/>
        </w:rPr>
        <w:t>этическое решение принимает </w:t>
      </w:r>
      <w:r>
        <w:rPr>
          <w:b/>
          <w:color w:val="0E1115"/>
          <w:sz w:val="23"/>
        </w:rPr>
        <w:t>Со</w:t>
      </w:r>
      <w:r>
        <w:rPr>
          <w:b/>
          <w:color w:val="0E1115"/>
        </w:rPr>
        <w:t>в</w:t>
      </w:r>
      <w:r>
        <w:rPr>
          <w:b/>
          <w:color w:val="0E1115"/>
          <w:sz w:val="23"/>
        </w:rPr>
        <w:t>е</w:t>
      </w:r>
      <w:r>
        <w:rPr>
          <w:b/>
          <w:color w:val="0E1115"/>
        </w:rPr>
        <w:t>т </w:t>
      </w:r>
      <w:r>
        <w:rPr>
          <w:b/>
          <w:color w:val="0E1115"/>
          <w:sz w:val="23"/>
        </w:rPr>
        <w:t>Му</w:t>
      </w:r>
      <w:r>
        <w:rPr>
          <w:b/>
          <w:color w:val="0E1115"/>
        </w:rPr>
        <w:t>д</w:t>
      </w:r>
      <w:r>
        <w:rPr>
          <w:b/>
          <w:color w:val="0E1115"/>
          <w:sz w:val="23"/>
        </w:rPr>
        <w:t>ре</w:t>
      </w:r>
      <w:r>
        <w:rPr>
          <w:b/>
          <w:color w:val="0E1115"/>
        </w:rPr>
        <w:t>ц</w:t>
      </w:r>
      <w:r>
        <w:rPr>
          <w:b/>
          <w:color w:val="0E1115"/>
          <w:sz w:val="23"/>
        </w:rPr>
        <w:t>о</w:t>
      </w:r>
      <w:r>
        <w:rPr>
          <w:b/>
          <w:color w:val="0E1115"/>
        </w:rPr>
        <w:t>в </w:t>
      </w:r>
      <w:r>
        <w:rPr>
          <w:b/>
          <w:color w:val="0E1115"/>
          <w:sz w:val="23"/>
        </w:rPr>
        <w:t>Г</w:t>
      </w:r>
      <w:r>
        <w:rPr>
          <w:b/>
          <w:color w:val="0E1115"/>
        </w:rPr>
        <w:t>ильдии </w:t>
      </w:r>
      <w:r>
        <w:rPr>
          <w:color w:val="0E1115"/>
        </w:rPr>
        <w:t>на основе прозрачных критериев</w:t>
      </w:r>
      <w:r>
        <w:rPr>
          <w:rFonts w:ascii="Tahoma" w:hAnsi="Tahoma"/>
          <w:color w:val="0E1115"/>
        </w:rPr>
        <w:t>: </w:t>
      </w:r>
      <w:r>
        <w:rPr>
          <w:color w:val="0E1115"/>
        </w:rPr>
        <w:t>медицинской</w:t>
      </w:r>
    </w:p>
    <w:p>
      <w:pPr>
        <w:pStyle w:val="BodyText"/>
        <w:spacing w:before="3"/>
        <w:ind w:left="575"/>
        <w:rPr>
          <w:rFonts w:ascii="Tahoma" w:hAnsi="Tahoma"/>
        </w:rPr>
      </w:pPr>
      <w:r>
        <w:rPr>
          <w:color w:val="0E1115"/>
        </w:rPr>
        <w:t>целесообразности</w:t>
      </w:r>
      <w:r>
        <w:rPr>
          <w:rFonts w:ascii="Tahoma" w:hAnsi="Tahoma"/>
          <w:color w:val="0E1115"/>
        </w:rPr>
        <w:t>,</w:t>
      </w:r>
      <w:r>
        <w:rPr>
          <w:rFonts w:ascii="Tahoma" w:hAnsi="Tahoma"/>
          <w:color w:val="0E1115"/>
          <w:spacing w:val="5"/>
        </w:rPr>
        <w:t> </w:t>
      </w:r>
      <w:r>
        <w:rPr>
          <w:color w:val="0E1115"/>
        </w:rPr>
        <w:t>вклада</w:t>
      </w:r>
      <w:r>
        <w:rPr>
          <w:color w:val="0E1115"/>
          <w:spacing w:val="14"/>
        </w:rPr>
        <w:t> </w:t>
      </w:r>
      <w:r>
        <w:rPr>
          <w:color w:val="0E1115"/>
        </w:rPr>
        <w:t>пациента</w:t>
      </w:r>
      <w:r>
        <w:rPr>
          <w:color w:val="0E1115"/>
          <w:spacing w:val="13"/>
        </w:rPr>
        <w:t> </w:t>
      </w:r>
      <w:r>
        <w:rPr>
          <w:color w:val="0E1115"/>
        </w:rPr>
        <w:t>в</w:t>
      </w:r>
      <w:r>
        <w:rPr>
          <w:color w:val="0E1115"/>
          <w:spacing w:val="14"/>
        </w:rPr>
        <w:t> </w:t>
      </w:r>
      <w:r>
        <w:rPr>
          <w:color w:val="0E1115"/>
        </w:rPr>
        <w:t>общество</w:t>
      </w:r>
      <w:r>
        <w:rPr>
          <w:color w:val="0E1115"/>
          <w:spacing w:val="14"/>
        </w:rPr>
        <w:t> </w:t>
      </w:r>
      <w:r>
        <w:rPr>
          <w:color w:val="0E1115"/>
        </w:rPr>
        <w:t>и</w:t>
      </w:r>
      <w:r>
        <w:rPr>
          <w:rFonts w:ascii="Tahoma" w:hAnsi="Tahoma"/>
          <w:color w:val="0E1115"/>
        </w:rPr>
        <w:t>,</w:t>
      </w:r>
      <w:r>
        <w:rPr>
          <w:rFonts w:ascii="Tahoma" w:hAnsi="Tahoma"/>
          <w:color w:val="0E1115"/>
          <w:spacing w:val="5"/>
        </w:rPr>
        <w:t> </w:t>
      </w:r>
      <w:r>
        <w:rPr>
          <w:color w:val="0E1115"/>
        </w:rPr>
        <w:t>в</w:t>
      </w:r>
      <w:r>
        <w:rPr>
          <w:color w:val="0E1115"/>
          <w:spacing w:val="14"/>
        </w:rPr>
        <w:t> </w:t>
      </w:r>
      <w:r>
        <w:rPr>
          <w:color w:val="0E1115"/>
        </w:rPr>
        <w:t>сложных</w:t>
      </w:r>
      <w:r>
        <w:rPr>
          <w:color w:val="0E1115"/>
          <w:spacing w:val="13"/>
        </w:rPr>
        <w:t> </w:t>
      </w:r>
      <w:r>
        <w:rPr>
          <w:color w:val="0E1115"/>
        </w:rPr>
        <w:t>случаях</w:t>
      </w:r>
      <w:r>
        <w:rPr>
          <w:rFonts w:ascii="Tahoma" w:hAnsi="Tahoma"/>
          <w:color w:val="0E1115"/>
        </w:rPr>
        <w:t>,</w:t>
      </w:r>
      <w:r>
        <w:rPr>
          <w:rFonts w:ascii="Tahoma" w:hAnsi="Tahoma"/>
          <w:color w:val="0E1115"/>
          <w:spacing w:val="6"/>
        </w:rPr>
        <w:t> </w:t>
      </w:r>
      <w:r>
        <w:rPr>
          <w:color w:val="0E1115"/>
          <w:spacing w:val="-2"/>
        </w:rPr>
        <w:t>жребия</w:t>
      </w:r>
      <w:r>
        <w:rPr>
          <w:rFonts w:ascii="Tahoma" w:hAnsi="Tahoma"/>
          <w:color w:val="0E1115"/>
          <w:spacing w:val="-2"/>
        </w:rPr>
        <w:t>.</w:t>
      </w:r>
    </w:p>
    <w:p>
      <w:pPr>
        <w:pStyle w:val="BodyText"/>
        <w:rPr>
          <w:rFonts w:ascii="Tahoma"/>
        </w:rPr>
      </w:pPr>
    </w:p>
    <w:p>
      <w:pPr>
        <w:pStyle w:val="BodyText"/>
        <w:rPr>
          <w:rFonts w:ascii="Tahoma"/>
        </w:rPr>
      </w:pPr>
    </w:p>
    <w:p>
      <w:pPr>
        <w:pStyle w:val="BodyText"/>
        <w:spacing w:before="205"/>
        <w:rPr>
          <w:rFonts w:ascii="Tahoma"/>
        </w:rPr>
      </w:pPr>
    </w:p>
    <w:p>
      <w:pPr>
        <w:pStyle w:val="ListParagraph"/>
        <w:numPr>
          <w:ilvl w:val="0"/>
          <w:numId w:val="123"/>
        </w:numPr>
        <w:tabs>
          <w:tab w:pos="645" w:val="left" w:leader="none"/>
        </w:tabs>
        <w:spacing w:line="240" w:lineRule="auto" w:before="0" w:after="0"/>
        <w:ind w:left="645" w:right="0" w:hanging="340"/>
        <w:jc w:val="left"/>
        <w:rPr>
          <w:b/>
          <w:sz w:val="30"/>
        </w:rPr>
      </w:pPr>
      <w:r>
        <w:rPr>
          <w:b/>
          <w:color w:val="0E1115"/>
          <w:w w:val="90"/>
          <w:sz w:val="29"/>
        </w:rPr>
        <w:t>О</w:t>
      </w:r>
      <w:r>
        <w:rPr>
          <w:b/>
          <w:color w:val="0E1115"/>
          <w:w w:val="90"/>
          <w:sz w:val="30"/>
        </w:rPr>
        <w:t>б</w:t>
      </w:r>
      <w:r>
        <w:rPr>
          <w:b/>
          <w:color w:val="0E1115"/>
          <w:w w:val="90"/>
          <w:sz w:val="29"/>
        </w:rPr>
        <w:t>у</w:t>
      </w:r>
      <w:r>
        <w:rPr>
          <w:b/>
          <w:color w:val="0E1115"/>
          <w:w w:val="90"/>
          <w:sz w:val="30"/>
        </w:rPr>
        <w:t>ч</w:t>
      </w:r>
      <w:r>
        <w:rPr>
          <w:b/>
          <w:color w:val="0E1115"/>
          <w:w w:val="90"/>
          <w:sz w:val="29"/>
        </w:rPr>
        <w:t>е</w:t>
      </w:r>
      <w:r>
        <w:rPr>
          <w:b/>
          <w:color w:val="0E1115"/>
          <w:w w:val="90"/>
          <w:sz w:val="30"/>
        </w:rPr>
        <w:t>ни</w:t>
      </w:r>
      <w:r>
        <w:rPr>
          <w:b/>
          <w:color w:val="0E1115"/>
          <w:w w:val="90"/>
          <w:sz w:val="29"/>
        </w:rPr>
        <w:t>е</w:t>
      </w:r>
      <w:r>
        <w:rPr>
          <w:b/>
          <w:color w:val="0E1115"/>
          <w:spacing w:val="39"/>
          <w:sz w:val="29"/>
        </w:rPr>
        <w:t> </w:t>
      </w:r>
      <w:r>
        <w:rPr>
          <w:b/>
          <w:color w:val="0E1115"/>
          <w:w w:val="90"/>
          <w:sz w:val="30"/>
        </w:rPr>
        <w:t>н</w:t>
      </w:r>
      <w:r>
        <w:rPr>
          <w:b/>
          <w:color w:val="0E1115"/>
          <w:w w:val="90"/>
          <w:sz w:val="29"/>
        </w:rPr>
        <w:t>о</w:t>
      </w:r>
      <w:r>
        <w:rPr>
          <w:b/>
          <w:color w:val="0E1115"/>
          <w:w w:val="90"/>
          <w:sz w:val="30"/>
        </w:rPr>
        <w:t>вы</w:t>
      </w:r>
      <w:r>
        <w:rPr>
          <w:b/>
          <w:color w:val="0E1115"/>
          <w:w w:val="90"/>
          <w:sz w:val="29"/>
        </w:rPr>
        <w:t>х</w:t>
      </w:r>
      <w:r>
        <w:rPr>
          <w:b/>
          <w:color w:val="0E1115"/>
          <w:spacing w:val="39"/>
          <w:sz w:val="29"/>
        </w:rPr>
        <w:t> </w:t>
      </w:r>
      <w:r>
        <w:rPr>
          <w:b/>
          <w:color w:val="0E1115"/>
          <w:spacing w:val="-2"/>
          <w:w w:val="90"/>
          <w:sz w:val="30"/>
        </w:rPr>
        <w:t>к</w:t>
      </w:r>
      <w:r>
        <w:rPr>
          <w:b/>
          <w:color w:val="0E1115"/>
          <w:spacing w:val="-2"/>
          <w:w w:val="90"/>
          <w:sz w:val="29"/>
        </w:rPr>
        <w:t>а</w:t>
      </w:r>
      <w:r>
        <w:rPr>
          <w:b/>
          <w:color w:val="0E1115"/>
          <w:spacing w:val="-2"/>
          <w:w w:val="90"/>
          <w:sz w:val="30"/>
        </w:rPr>
        <w:t>д</w:t>
      </w:r>
      <w:r>
        <w:rPr>
          <w:b/>
          <w:color w:val="0E1115"/>
          <w:spacing w:val="-2"/>
          <w:w w:val="90"/>
          <w:sz w:val="29"/>
        </w:rPr>
        <w:t>ро</w:t>
      </w:r>
      <w:r>
        <w:rPr>
          <w:b/>
          <w:color w:val="0E1115"/>
          <w:spacing w:val="-2"/>
          <w:w w:val="90"/>
          <w:sz w:val="30"/>
        </w:rPr>
        <w:t>в</w:t>
      </w:r>
    </w:p>
    <w:p>
      <w:pPr>
        <w:pStyle w:val="ListParagraph"/>
        <w:spacing w:after="0" w:line="240" w:lineRule="auto"/>
        <w:jc w:val="left"/>
        <w:rPr>
          <w:b/>
          <w:sz w:val="30"/>
        </w:rPr>
        <w:sectPr>
          <w:pgSz w:w="11900" w:h="16840"/>
          <w:pgMar w:top="0" w:bottom="280" w:left="850" w:right="1133"/>
        </w:sectPr>
      </w:pPr>
    </w:p>
    <w:p>
      <w:pPr>
        <w:pStyle w:val="ListParagraph"/>
        <w:numPr>
          <w:ilvl w:val="1"/>
          <w:numId w:val="123"/>
        </w:numPr>
        <w:tabs>
          <w:tab w:pos="575" w:val="left" w:leader="none"/>
        </w:tabs>
        <w:spacing w:line="345" w:lineRule="auto" w:before="41" w:after="0"/>
        <w:ind w:left="575" w:right="106" w:hanging="255"/>
        <w:jc w:val="left"/>
        <w:rPr>
          <w:rFonts w:ascii="Tahoma" w:hAnsi="Tahoma"/>
          <w:sz w:val="24"/>
        </w:rPr>
      </w:pPr>
      <w:r>
        <w:rPr>
          <w:b/>
          <w:color w:val="0E1115"/>
          <w:sz w:val="23"/>
        </w:rPr>
        <w:t>С</w:t>
      </w:r>
      <w:r>
        <w:rPr>
          <w:b/>
          <w:color w:val="0E1115"/>
          <w:sz w:val="24"/>
        </w:rPr>
        <w:t>и</w:t>
      </w:r>
      <w:r>
        <w:rPr>
          <w:b/>
          <w:color w:val="0E1115"/>
          <w:sz w:val="23"/>
        </w:rPr>
        <w:t>с</w:t>
      </w:r>
      <w:r>
        <w:rPr>
          <w:b/>
          <w:color w:val="0E1115"/>
          <w:sz w:val="24"/>
        </w:rPr>
        <w:t>т</w:t>
      </w:r>
      <w:r>
        <w:rPr>
          <w:b/>
          <w:color w:val="0E1115"/>
          <w:sz w:val="23"/>
        </w:rPr>
        <w:t>е</w:t>
      </w:r>
      <w:r>
        <w:rPr>
          <w:b/>
          <w:color w:val="0E1115"/>
          <w:sz w:val="24"/>
        </w:rPr>
        <w:t>м</w:t>
      </w:r>
      <w:r>
        <w:rPr>
          <w:b/>
          <w:color w:val="0E1115"/>
          <w:sz w:val="23"/>
        </w:rPr>
        <w:t>а</w:t>
      </w:r>
      <w:r>
        <w:rPr>
          <w:b/>
          <w:color w:val="0E1115"/>
          <w:spacing w:val="-16"/>
          <w:sz w:val="23"/>
        </w:rPr>
        <w:t> </w:t>
      </w:r>
      <w:r>
        <w:rPr>
          <w:rFonts w:ascii="Tahoma" w:hAnsi="Tahoma"/>
          <w:b/>
          <w:color w:val="0E1115"/>
          <w:sz w:val="24"/>
        </w:rPr>
        <w:t>«</w:t>
      </w:r>
      <w:r>
        <w:rPr>
          <w:b/>
          <w:color w:val="0E1115"/>
          <w:sz w:val="24"/>
        </w:rPr>
        <w:t>Уч</w:t>
      </w:r>
      <w:r>
        <w:rPr>
          <w:b/>
          <w:color w:val="0E1115"/>
          <w:sz w:val="23"/>
        </w:rPr>
        <w:t>е</w:t>
      </w:r>
      <w:r>
        <w:rPr>
          <w:b/>
          <w:color w:val="0E1115"/>
          <w:sz w:val="24"/>
        </w:rPr>
        <w:t>ник</w:t>
      </w:r>
      <w:r>
        <w:rPr>
          <w:b/>
          <w:color w:val="0E1115"/>
          <w:spacing w:val="-17"/>
          <w:sz w:val="24"/>
        </w:rPr>
        <w:t> </w:t>
      </w:r>
      <w:r>
        <w:rPr>
          <w:rFonts w:ascii="Tahoma" w:hAnsi="Tahoma"/>
          <w:b/>
          <w:color w:val="0E1115"/>
          <w:sz w:val="24"/>
        </w:rPr>
        <w:t>–</w:t>
      </w:r>
      <w:r>
        <w:rPr>
          <w:rFonts w:ascii="Tahoma" w:hAnsi="Tahoma"/>
          <w:b/>
          <w:color w:val="0E1115"/>
          <w:spacing w:val="-18"/>
          <w:sz w:val="24"/>
        </w:rPr>
        <w:t> </w:t>
      </w:r>
      <w:r>
        <w:rPr>
          <w:b/>
          <w:color w:val="0E1115"/>
          <w:sz w:val="23"/>
        </w:rPr>
        <w:t>По</w:t>
      </w:r>
      <w:r>
        <w:rPr>
          <w:b/>
          <w:color w:val="0E1115"/>
          <w:sz w:val="24"/>
        </w:rPr>
        <w:t>дм</w:t>
      </w:r>
      <w:r>
        <w:rPr>
          <w:b/>
          <w:color w:val="0E1115"/>
          <w:sz w:val="23"/>
        </w:rPr>
        <w:t>ас</w:t>
      </w:r>
      <w:r>
        <w:rPr>
          <w:b/>
          <w:color w:val="0E1115"/>
          <w:sz w:val="24"/>
        </w:rPr>
        <w:t>т</w:t>
      </w:r>
      <w:r>
        <w:rPr>
          <w:b/>
          <w:color w:val="0E1115"/>
          <w:sz w:val="23"/>
        </w:rPr>
        <w:t>ер</w:t>
      </w:r>
      <w:r>
        <w:rPr>
          <w:b/>
          <w:color w:val="0E1115"/>
          <w:sz w:val="24"/>
        </w:rPr>
        <w:t>ь</w:t>
      </w:r>
      <w:r>
        <w:rPr>
          <w:b/>
          <w:color w:val="0E1115"/>
          <w:sz w:val="23"/>
        </w:rPr>
        <w:t>е</w:t>
      </w:r>
      <w:r>
        <w:rPr>
          <w:b/>
          <w:color w:val="0E1115"/>
          <w:spacing w:val="-16"/>
          <w:sz w:val="23"/>
        </w:rPr>
        <w:t> </w:t>
      </w:r>
      <w:r>
        <w:rPr>
          <w:rFonts w:ascii="Tahoma" w:hAnsi="Tahoma"/>
          <w:b/>
          <w:color w:val="0E1115"/>
          <w:sz w:val="24"/>
        </w:rPr>
        <w:t>–</w:t>
      </w:r>
      <w:r>
        <w:rPr>
          <w:rFonts w:ascii="Tahoma" w:hAnsi="Tahoma"/>
          <w:b/>
          <w:color w:val="0E1115"/>
          <w:spacing w:val="-17"/>
          <w:sz w:val="24"/>
        </w:rPr>
        <w:t> </w:t>
      </w:r>
      <w:r>
        <w:rPr>
          <w:b/>
          <w:color w:val="0E1115"/>
          <w:sz w:val="23"/>
        </w:rPr>
        <w:t>Мас</w:t>
      </w:r>
      <w:r>
        <w:rPr>
          <w:b/>
          <w:color w:val="0E1115"/>
          <w:sz w:val="24"/>
        </w:rPr>
        <w:t>т</w:t>
      </w:r>
      <w:r>
        <w:rPr>
          <w:b/>
          <w:color w:val="0E1115"/>
          <w:sz w:val="23"/>
        </w:rPr>
        <w:t>ер</w:t>
      </w:r>
      <w:r>
        <w:rPr>
          <w:rFonts w:ascii="Tahoma" w:hAnsi="Tahoma"/>
          <w:b/>
          <w:color w:val="0E1115"/>
          <w:sz w:val="24"/>
        </w:rPr>
        <w:t>»:</w:t>
      </w:r>
      <w:r>
        <w:rPr>
          <w:rFonts w:ascii="Tahoma" w:hAnsi="Tahoma"/>
          <w:b/>
          <w:color w:val="0E1115"/>
          <w:spacing w:val="-18"/>
          <w:sz w:val="24"/>
        </w:rPr>
        <w:t> </w:t>
      </w:r>
      <w:r>
        <w:rPr>
          <w:color w:val="0E1115"/>
          <w:sz w:val="24"/>
        </w:rPr>
        <w:t>Молодой</w:t>
      </w:r>
      <w:r>
        <w:rPr>
          <w:color w:val="0E1115"/>
          <w:spacing w:val="-17"/>
          <w:sz w:val="24"/>
        </w:rPr>
        <w:t> </w:t>
      </w:r>
      <w:r>
        <w:rPr>
          <w:color w:val="0E1115"/>
          <w:sz w:val="24"/>
        </w:rPr>
        <w:t>человек</w:t>
      </w:r>
      <w:r>
        <w:rPr>
          <w:rFonts w:ascii="Tahoma" w:hAnsi="Tahoma"/>
          <w:color w:val="0E1115"/>
          <w:sz w:val="24"/>
        </w:rPr>
        <w:t>,</w:t>
      </w:r>
      <w:r>
        <w:rPr>
          <w:rFonts w:ascii="Tahoma" w:hAnsi="Tahoma"/>
          <w:color w:val="0E1115"/>
          <w:spacing w:val="-18"/>
          <w:sz w:val="24"/>
        </w:rPr>
        <w:t> </w:t>
      </w:r>
      <w:r>
        <w:rPr>
          <w:color w:val="0E1115"/>
          <w:sz w:val="24"/>
        </w:rPr>
        <w:t>желающий</w:t>
      </w:r>
      <w:r>
        <w:rPr>
          <w:color w:val="0E1115"/>
          <w:spacing w:val="-16"/>
          <w:sz w:val="24"/>
        </w:rPr>
        <w:t> </w:t>
      </w:r>
      <w:r>
        <w:rPr>
          <w:color w:val="0E1115"/>
          <w:sz w:val="24"/>
        </w:rPr>
        <w:t>стать врачом</w:t>
      </w:r>
      <w:r>
        <w:rPr>
          <w:rFonts w:ascii="Tahoma" w:hAnsi="Tahoma"/>
          <w:color w:val="0E1115"/>
          <w:sz w:val="24"/>
        </w:rPr>
        <w:t>, </w:t>
      </w:r>
      <w:r>
        <w:rPr>
          <w:color w:val="0E1115"/>
          <w:sz w:val="24"/>
        </w:rPr>
        <w:t>поступает в ученики к Мастеру </w:t>
      </w:r>
      <w:r>
        <w:rPr>
          <w:rFonts w:ascii="Tahoma" w:hAnsi="Tahoma"/>
          <w:color w:val="0E1115"/>
          <w:sz w:val="24"/>
        </w:rPr>
        <w:t>(</w:t>
      </w:r>
      <w:r>
        <w:rPr>
          <w:color w:val="0E1115"/>
          <w:sz w:val="24"/>
        </w:rPr>
        <w:t>опытному врачу</w:t>
      </w:r>
      <w:r>
        <w:rPr>
          <w:rFonts w:ascii="Tahoma" w:hAnsi="Tahoma"/>
          <w:color w:val="0E1115"/>
          <w:sz w:val="24"/>
        </w:rPr>
        <w:t>).</w:t>
      </w:r>
    </w:p>
    <w:p>
      <w:pPr>
        <w:pStyle w:val="ListParagraph"/>
        <w:numPr>
          <w:ilvl w:val="1"/>
          <w:numId w:val="123"/>
        </w:numPr>
        <w:tabs>
          <w:tab w:pos="575" w:val="left" w:leader="none"/>
        </w:tabs>
        <w:spacing w:line="345" w:lineRule="auto" w:before="93" w:after="0"/>
        <w:ind w:left="575" w:right="530" w:hanging="255"/>
        <w:jc w:val="left"/>
        <w:rPr>
          <w:rFonts w:ascii="Tahoma" w:hAnsi="Tahoma"/>
          <w:sz w:val="24"/>
        </w:rPr>
      </w:pPr>
      <w:r>
        <w:rPr>
          <w:b/>
          <w:color w:val="0E1115"/>
          <w:sz w:val="24"/>
        </w:rPr>
        <w:t>Длит</w:t>
      </w:r>
      <w:r>
        <w:rPr>
          <w:b/>
          <w:color w:val="0E1115"/>
          <w:sz w:val="23"/>
        </w:rPr>
        <w:t>е</w:t>
      </w:r>
      <w:r>
        <w:rPr>
          <w:b/>
          <w:color w:val="0E1115"/>
          <w:sz w:val="24"/>
        </w:rPr>
        <w:t>льны</w:t>
      </w:r>
      <w:r>
        <w:rPr>
          <w:b/>
          <w:color w:val="0E1115"/>
          <w:sz w:val="23"/>
        </w:rPr>
        <w:t>й</w:t>
      </w:r>
      <w:r>
        <w:rPr>
          <w:b/>
          <w:color w:val="0E1115"/>
          <w:spacing w:val="-16"/>
          <w:sz w:val="23"/>
        </w:rPr>
        <w:t> </w:t>
      </w:r>
      <w:r>
        <w:rPr>
          <w:b/>
          <w:color w:val="0E1115"/>
          <w:sz w:val="24"/>
        </w:rPr>
        <w:t>и</w:t>
      </w:r>
      <w:r>
        <w:rPr>
          <w:b/>
          <w:color w:val="0E1115"/>
          <w:spacing w:val="-17"/>
          <w:sz w:val="24"/>
        </w:rPr>
        <w:t> </w:t>
      </w:r>
      <w:r>
        <w:rPr>
          <w:b/>
          <w:color w:val="0E1115"/>
          <w:sz w:val="24"/>
        </w:rPr>
        <w:t>гл</w:t>
      </w:r>
      <w:r>
        <w:rPr>
          <w:b/>
          <w:color w:val="0E1115"/>
          <w:sz w:val="23"/>
        </w:rPr>
        <w:t>у</w:t>
      </w:r>
      <w:r>
        <w:rPr>
          <w:b/>
          <w:color w:val="0E1115"/>
          <w:sz w:val="24"/>
        </w:rPr>
        <w:t>б</w:t>
      </w:r>
      <w:r>
        <w:rPr>
          <w:b/>
          <w:color w:val="0E1115"/>
          <w:sz w:val="23"/>
        </w:rPr>
        <w:t>о</w:t>
      </w:r>
      <w:r>
        <w:rPr>
          <w:b/>
          <w:color w:val="0E1115"/>
          <w:sz w:val="24"/>
        </w:rPr>
        <w:t>ки</w:t>
      </w:r>
      <w:r>
        <w:rPr>
          <w:b/>
          <w:color w:val="0E1115"/>
          <w:sz w:val="23"/>
        </w:rPr>
        <w:t>й</w:t>
      </w:r>
      <w:r>
        <w:rPr>
          <w:b/>
          <w:color w:val="0E1115"/>
          <w:spacing w:val="-16"/>
          <w:sz w:val="23"/>
        </w:rPr>
        <w:t> </w:t>
      </w:r>
      <w:r>
        <w:rPr>
          <w:b/>
          <w:color w:val="0E1115"/>
          <w:sz w:val="24"/>
        </w:rPr>
        <w:t>п</w:t>
      </w:r>
      <w:r>
        <w:rPr>
          <w:b/>
          <w:color w:val="0E1115"/>
          <w:sz w:val="23"/>
        </w:rPr>
        <w:t>ро</w:t>
      </w:r>
      <w:r>
        <w:rPr>
          <w:b/>
          <w:color w:val="0E1115"/>
          <w:sz w:val="24"/>
        </w:rPr>
        <w:t>ц</w:t>
      </w:r>
      <w:r>
        <w:rPr>
          <w:b/>
          <w:color w:val="0E1115"/>
          <w:sz w:val="23"/>
        </w:rPr>
        <w:t>есс</w:t>
      </w:r>
      <w:r>
        <w:rPr>
          <w:rFonts w:ascii="Tahoma" w:hAnsi="Tahoma"/>
          <w:b/>
          <w:color w:val="0E1115"/>
          <w:sz w:val="24"/>
        </w:rPr>
        <w:t>:</w:t>
      </w:r>
      <w:r>
        <w:rPr>
          <w:rFonts w:ascii="Tahoma" w:hAnsi="Tahoma"/>
          <w:b/>
          <w:color w:val="0E1115"/>
          <w:spacing w:val="-17"/>
          <w:sz w:val="24"/>
        </w:rPr>
        <w:t> </w:t>
      </w:r>
      <w:r>
        <w:rPr>
          <w:color w:val="0E1115"/>
          <w:sz w:val="24"/>
        </w:rPr>
        <w:t>Обучение</w:t>
      </w:r>
      <w:r>
        <w:rPr>
          <w:color w:val="0E1115"/>
          <w:spacing w:val="-13"/>
          <w:sz w:val="24"/>
        </w:rPr>
        <w:t> </w:t>
      </w:r>
      <w:r>
        <w:rPr>
          <w:color w:val="0E1115"/>
          <w:sz w:val="24"/>
        </w:rPr>
        <w:t>включает</w:t>
      </w:r>
      <w:r>
        <w:rPr>
          <w:color w:val="0E1115"/>
          <w:spacing w:val="-13"/>
          <w:sz w:val="24"/>
        </w:rPr>
        <w:t> </w:t>
      </w:r>
      <w:r>
        <w:rPr>
          <w:color w:val="0E1115"/>
          <w:sz w:val="24"/>
        </w:rPr>
        <w:t>не</w:t>
      </w:r>
      <w:r>
        <w:rPr>
          <w:color w:val="0E1115"/>
          <w:spacing w:val="-13"/>
          <w:sz w:val="24"/>
        </w:rPr>
        <w:t> </w:t>
      </w:r>
      <w:r>
        <w:rPr>
          <w:color w:val="0E1115"/>
          <w:sz w:val="24"/>
        </w:rPr>
        <w:t>только</w:t>
      </w:r>
      <w:r>
        <w:rPr>
          <w:color w:val="0E1115"/>
          <w:spacing w:val="-13"/>
          <w:sz w:val="24"/>
        </w:rPr>
        <w:t> </w:t>
      </w:r>
      <w:r>
        <w:rPr>
          <w:color w:val="0E1115"/>
          <w:sz w:val="24"/>
        </w:rPr>
        <w:t>теорию</w:t>
      </w:r>
      <w:r>
        <w:rPr>
          <w:rFonts w:ascii="Tahoma" w:hAnsi="Tahoma"/>
          <w:color w:val="0E1115"/>
          <w:sz w:val="24"/>
        </w:rPr>
        <w:t>,</w:t>
      </w:r>
      <w:r>
        <w:rPr>
          <w:rFonts w:ascii="Tahoma" w:hAnsi="Tahoma"/>
          <w:color w:val="0E1115"/>
          <w:spacing w:val="-19"/>
          <w:sz w:val="24"/>
        </w:rPr>
        <w:t> </w:t>
      </w:r>
      <w:r>
        <w:rPr>
          <w:color w:val="0E1115"/>
          <w:sz w:val="24"/>
        </w:rPr>
        <w:t>но</w:t>
      </w:r>
      <w:r>
        <w:rPr>
          <w:color w:val="0E1115"/>
          <w:spacing w:val="-13"/>
          <w:sz w:val="24"/>
        </w:rPr>
        <w:t> </w:t>
      </w:r>
      <w:r>
        <w:rPr>
          <w:color w:val="0E1115"/>
          <w:sz w:val="24"/>
        </w:rPr>
        <w:t>и философию служения</w:t>
      </w:r>
      <w:r>
        <w:rPr>
          <w:rFonts w:ascii="Tahoma" w:hAnsi="Tahoma"/>
          <w:color w:val="0E1115"/>
          <w:sz w:val="24"/>
        </w:rPr>
        <w:t>, </w:t>
      </w:r>
      <w:r>
        <w:rPr>
          <w:color w:val="0E1115"/>
          <w:sz w:val="24"/>
        </w:rPr>
        <w:t>этику</w:t>
      </w:r>
      <w:r>
        <w:rPr>
          <w:rFonts w:ascii="Tahoma" w:hAnsi="Tahoma"/>
          <w:color w:val="0E1115"/>
          <w:sz w:val="24"/>
        </w:rPr>
        <w:t>, </w:t>
      </w:r>
      <w:r>
        <w:rPr>
          <w:color w:val="0E1115"/>
          <w:sz w:val="24"/>
        </w:rPr>
        <w:t>развитие эмпатии</w:t>
      </w:r>
      <w:r>
        <w:rPr>
          <w:rFonts w:ascii="Tahoma" w:hAnsi="Tahoma"/>
          <w:color w:val="0E1115"/>
          <w:sz w:val="24"/>
        </w:rPr>
        <w:t>.</w:t>
      </w:r>
    </w:p>
    <w:p>
      <w:pPr>
        <w:pStyle w:val="ListParagraph"/>
        <w:numPr>
          <w:ilvl w:val="1"/>
          <w:numId w:val="123"/>
        </w:numPr>
        <w:tabs>
          <w:tab w:pos="575" w:val="left" w:leader="none"/>
        </w:tabs>
        <w:spacing w:line="345" w:lineRule="auto" w:before="93" w:after="0"/>
        <w:ind w:left="575" w:right="20" w:hanging="255"/>
        <w:jc w:val="left"/>
        <w:rPr>
          <w:sz w:val="24"/>
        </w:rPr>
      </w:pPr>
      <w:r>
        <w:rPr>
          <w:b/>
          <w:color w:val="0E1115"/>
          <w:sz w:val="24"/>
        </w:rPr>
        <w:t>Иници</w:t>
      </w:r>
      <w:r>
        <w:rPr>
          <w:b/>
          <w:color w:val="0E1115"/>
          <w:sz w:val="23"/>
        </w:rPr>
        <w:t>а</w:t>
      </w:r>
      <w:r>
        <w:rPr>
          <w:b/>
          <w:color w:val="0E1115"/>
          <w:sz w:val="24"/>
        </w:rPr>
        <w:t>ция</w:t>
      </w:r>
      <w:r>
        <w:rPr>
          <w:rFonts w:ascii="Tahoma" w:hAnsi="Tahoma"/>
          <w:b/>
          <w:color w:val="0E1115"/>
          <w:sz w:val="24"/>
        </w:rPr>
        <w:t>: </w:t>
      </w:r>
      <w:r>
        <w:rPr>
          <w:color w:val="0E1115"/>
          <w:sz w:val="24"/>
        </w:rPr>
        <w:t>Звание </w:t>
      </w:r>
      <w:r>
        <w:rPr>
          <w:rFonts w:ascii="Tahoma" w:hAnsi="Tahoma"/>
          <w:color w:val="0E1115"/>
          <w:sz w:val="24"/>
        </w:rPr>
        <w:t>«</w:t>
      </w:r>
      <w:r>
        <w:rPr>
          <w:color w:val="0E1115"/>
          <w:sz w:val="24"/>
        </w:rPr>
        <w:t>Мастер</w:t>
      </w:r>
      <w:r>
        <w:rPr>
          <w:rFonts w:ascii="Tahoma" w:hAnsi="Tahoma"/>
          <w:color w:val="0E1115"/>
          <w:sz w:val="24"/>
        </w:rPr>
        <w:t>-</w:t>
      </w:r>
      <w:r>
        <w:rPr>
          <w:color w:val="0E1115"/>
          <w:sz w:val="24"/>
        </w:rPr>
        <w:t>целитель</w:t>
      </w:r>
      <w:r>
        <w:rPr>
          <w:rFonts w:ascii="Tahoma" w:hAnsi="Tahoma"/>
          <w:color w:val="0E1115"/>
          <w:sz w:val="24"/>
        </w:rPr>
        <w:t>»</w:t>
      </w:r>
      <w:r>
        <w:rPr>
          <w:rFonts w:ascii="Tahoma" w:hAnsi="Tahoma"/>
          <w:color w:val="0E1115"/>
          <w:spacing w:val="-3"/>
          <w:sz w:val="24"/>
        </w:rPr>
        <w:t> </w:t>
      </w:r>
      <w:r>
        <w:rPr>
          <w:color w:val="0E1115"/>
          <w:sz w:val="24"/>
        </w:rPr>
        <w:t>присваивается не только за знания</w:t>
      </w:r>
      <w:r>
        <w:rPr>
          <w:rFonts w:ascii="Tahoma" w:hAnsi="Tahoma"/>
          <w:color w:val="0E1115"/>
          <w:sz w:val="24"/>
        </w:rPr>
        <w:t>,</w:t>
      </w:r>
      <w:r>
        <w:rPr>
          <w:rFonts w:ascii="Tahoma" w:hAnsi="Tahoma"/>
          <w:color w:val="0E1115"/>
          <w:spacing w:val="-3"/>
          <w:sz w:val="24"/>
        </w:rPr>
        <w:t> </w:t>
      </w:r>
      <w:r>
        <w:rPr>
          <w:color w:val="0E1115"/>
          <w:sz w:val="24"/>
        </w:rPr>
        <w:t>но и за проявленные милосердие</w:t>
      </w:r>
      <w:r>
        <w:rPr>
          <w:rFonts w:ascii="Tahoma" w:hAnsi="Tahoma"/>
          <w:color w:val="0E1115"/>
          <w:sz w:val="24"/>
        </w:rPr>
        <w:t>, </w:t>
      </w:r>
      <w:r>
        <w:rPr>
          <w:color w:val="0E1115"/>
          <w:sz w:val="24"/>
        </w:rPr>
        <w:t>мудрость и готовность без остатка отдаваться</w:t>
      </w:r>
    </w:p>
    <w:p>
      <w:pPr>
        <w:pStyle w:val="BodyText"/>
        <w:spacing w:before="4"/>
        <w:ind w:left="575"/>
        <w:rPr>
          <w:rFonts w:ascii="Tahoma" w:hAnsi="Tahoma"/>
        </w:rPr>
      </w:pPr>
      <w:r>
        <w:rPr>
          <w:color w:val="0E1115"/>
        </w:rPr>
        <w:t>своему</w:t>
      </w:r>
      <w:r>
        <w:rPr>
          <w:color w:val="0E1115"/>
          <w:spacing w:val="15"/>
        </w:rPr>
        <w:t> </w:t>
      </w:r>
      <w:r>
        <w:rPr>
          <w:color w:val="0E1115"/>
          <w:spacing w:val="-2"/>
        </w:rPr>
        <w:t>делу</w:t>
      </w:r>
      <w:r>
        <w:rPr>
          <w:rFonts w:ascii="Tahoma" w:hAnsi="Tahoma"/>
          <w:color w:val="0E1115"/>
          <w:spacing w:val="-2"/>
        </w:rPr>
        <w:t>.</w:t>
      </w:r>
    </w:p>
    <w:p>
      <w:pPr>
        <w:pStyle w:val="BodyText"/>
        <w:spacing w:before="289"/>
        <w:rPr>
          <w:rFonts w:ascii="Tahoma"/>
        </w:rPr>
      </w:pPr>
    </w:p>
    <w:p>
      <w:pPr>
        <w:spacing w:before="0"/>
        <w:ind w:left="305" w:right="0" w:firstLine="0"/>
        <w:jc w:val="left"/>
        <w:rPr>
          <w:rFonts w:ascii="Tahoma" w:hAnsi="Tahoma"/>
          <w:b/>
          <w:sz w:val="30"/>
        </w:rPr>
      </w:pPr>
      <w:r>
        <w:rPr>
          <w:b/>
          <w:color w:val="0E1115"/>
          <w:spacing w:val="-4"/>
          <w:sz w:val="30"/>
        </w:rPr>
        <w:t>Чт</w:t>
      </w:r>
      <w:r>
        <w:rPr>
          <w:b/>
          <w:color w:val="0E1115"/>
          <w:spacing w:val="-4"/>
          <w:sz w:val="29"/>
        </w:rPr>
        <w:t>о</w:t>
      </w:r>
      <w:r>
        <w:rPr>
          <w:b/>
          <w:color w:val="0E1115"/>
          <w:spacing w:val="-17"/>
          <w:sz w:val="29"/>
        </w:rPr>
        <w:t> </w:t>
      </w:r>
      <w:r>
        <w:rPr>
          <w:b/>
          <w:color w:val="0E1115"/>
          <w:spacing w:val="-4"/>
          <w:sz w:val="30"/>
        </w:rPr>
        <w:t>д</w:t>
      </w:r>
      <w:r>
        <w:rPr>
          <w:b/>
          <w:color w:val="0E1115"/>
          <w:spacing w:val="-4"/>
          <w:sz w:val="29"/>
        </w:rPr>
        <w:t>е</w:t>
      </w:r>
      <w:r>
        <w:rPr>
          <w:b/>
          <w:color w:val="0E1115"/>
          <w:spacing w:val="-4"/>
          <w:sz w:val="30"/>
        </w:rPr>
        <w:t>л</w:t>
      </w:r>
      <w:r>
        <w:rPr>
          <w:b/>
          <w:color w:val="0E1115"/>
          <w:spacing w:val="-4"/>
          <w:sz w:val="29"/>
        </w:rPr>
        <w:t>ае</w:t>
      </w:r>
      <w:r>
        <w:rPr>
          <w:b/>
          <w:color w:val="0E1115"/>
          <w:spacing w:val="-4"/>
          <w:sz w:val="30"/>
        </w:rPr>
        <w:t>т</w:t>
      </w:r>
      <w:r>
        <w:rPr>
          <w:b/>
          <w:color w:val="0E1115"/>
          <w:spacing w:val="-16"/>
          <w:sz w:val="30"/>
        </w:rPr>
        <w:t> </w:t>
      </w:r>
      <w:r>
        <w:rPr>
          <w:b/>
          <w:color w:val="0E1115"/>
          <w:spacing w:val="-4"/>
          <w:sz w:val="30"/>
        </w:rPr>
        <w:t>эт</w:t>
      </w:r>
      <w:r>
        <w:rPr>
          <w:b/>
          <w:color w:val="0E1115"/>
          <w:spacing w:val="-4"/>
          <w:sz w:val="29"/>
        </w:rPr>
        <w:t>у</w:t>
      </w:r>
      <w:r>
        <w:rPr>
          <w:b/>
          <w:color w:val="0E1115"/>
          <w:spacing w:val="-16"/>
          <w:sz w:val="29"/>
        </w:rPr>
        <w:t> </w:t>
      </w:r>
      <w:r>
        <w:rPr>
          <w:b/>
          <w:color w:val="0E1115"/>
          <w:spacing w:val="-4"/>
          <w:sz w:val="29"/>
        </w:rPr>
        <w:t>с</w:t>
      </w:r>
      <w:r>
        <w:rPr>
          <w:b/>
          <w:color w:val="0E1115"/>
          <w:spacing w:val="-4"/>
          <w:sz w:val="30"/>
        </w:rPr>
        <w:t>и</w:t>
      </w:r>
      <w:r>
        <w:rPr>
          <w:b/>
          <w:color w:val="0E1115"/>
          <w:spacing w:val="-4"/>
          <w:sz w:val="29"/>
        </w:rPr>
        <w:t>с</w:t>
      </w:r>
      <w:r>
        <w:rPr>
          <w:b/>
          <w:color w:val="0E1115"/>
          <w:spacing w:val="-4"/>
          <w:sz w:val="30"/>
        </w:rPr>
        <w:t>т</w:t>
      </w:r>
      <w:r>
        <w:rPr>
          <w:b/>
          <w:color w:val="0E1115"/>
          <w:spacing w:val="-4"/>
          <w:sz w:val="29"/>
        </w:rPr>
        <w:t>е</w:t>
      </w:r>
      <w:r>
        <w:rPr>
          <w:b/>
          <w:color w:val="0E1115"/>
          <w:spacing w:val="-4"/>
          <w:sz w:val="30"/>
        </w:rPr>
        <w:t>м</w:t>
      </w:r>
      <w:r>
        <w:rPr>
          <w:b/>
          <w:color w:val="0E1115"/>
          <w:spacing w:val="-4"/>
          <w:sz w:val="29"/>
        </w:rPr>
        <w:t>у</w:t>
      </w:r>
      <w:r>
        <w:rPr>
          <w:b/>
          <w:color w:val="0E1115"/>
          <w:spacing w:val="-15"/>
          <w:sz w:val="29"/>
        </w:rPr>
        <w:t> </w:t>
      </w:r>
      <w:r>
        <w:rPr>
          <w:b/>
          <w:color w:val="0E1115"/>
          <w:spacing w:val="-4"/>
          <w:sz w:val="29"/>
        </w:rPr>
        <w:t>ус</w:t>
      </w:r>
      <w:r>
        <w:rPr>
          <w:b/>
          <w:color w:val="0E1115"/>
          <w:spacing w:val="-4"/>
          <w:sz w:val="30"/>
        </w:rPr>
        <w:t>т</w:t>
      </w:r>
      <w:r>
        <w:rPr>
          <w:b/>
          <w:color w:val="0E1115"/>
          <w:spacing w:val="-4"/>
          <w:sz w:val="29"/>
        </w:rPr>
        <w:t>ой</w:t>
      </w:r>
      <w:r>
        <w:rPr>
          <w:b/>
          <w:color w:val="0E1115"/>
          <w:spacing w:val="-4"/>
          <w:sz w:val="30"/>
        </w:rPr>
        <w:t>чив</w:t>
      </w:r>
      <w:r>
        <w:rPr>
          <w:b/>
          <w:color w:val="0E1115"/>
          <w:spacing w:val="-4"/>
          <w:sz w:val="29"/>
        </w:rPr>
        <w:t>ой</w:t>
      </w:r>
      <w:r>
        <w:rPr>
          <w:rFonts w:ascii="Tahoma" w:hAnsi="Tahoma"/>
          <w:b/>
          <w:color w:val="0E1115"/>
          <w:spacing w:val="-4"/>
          <w:sz w:val="30"/>
        </w:rPr>
        <w:t>?</w:t>
      </w:r>
    </w:p>
    <w:p>
      <w:pPr>
        <w:pStyle w:val="ListParagraph"/>
        <w:numPr>
          <w:ilvl w:val="0"/>
          <w:numId w:val="124"/>
        </w:numPr>
        <w:tabs>
          <w:tab w:pos="575" w:val="left" w:leader="none"/>
        </w:tabs>
        <w:spacing w:line="345" w:lineRule="auto" w:before="356" w:after="0"/>
        <w:ind w:left="575" w:right="84" w:hanging="285"/>
        <w:jc w:val="left"/>
        <w:rPr>
          <w:rFonts w:ascii="Tahoma" w:hAnsi="Tahoma"/>
          <w:sz w:val="24"/>
        </w:rPr>
      </w:pPr>
      <w:r>
        <w:rPr>
          <w:b/>
          <w:color w:val="0E1115"/>
          <w:sz w:val="24"/>
        </w:rPr>
        <w:t>Личн</w:t>
      </w:r>
      <w:r>
        <w:rPr>
          <w:b/>
          <w:color w:val="0E1115"/>
          <w:sz w:val="23"/>
        </w:rPr>
        <w:t>а</w:t>
      </w:r>
      <w:r>
        <w:rPr>
          <w:b/>
          <w:color w:val="0E1115"/>
          <w:sz w:val="24"/>
        </w:rPr>
        <w:t>я</w:t>
      </w:r>
      <w:r>
        <w:rPr>
          <w:b/>
          <w:color w:val="0E1115"/>
          <w:spacing w:val="-16"/>
          <w:sz w:val="24"/>
        </w:rPr>
        <w:t> </w:t>
      </w:r>
      <w:r>
        <w:rPr>
          <w:b/>
          <w:color w:val="0E1115"/>
          <w:sz w:val="24"/>
        </w:rPr>
        <w:t>з</w:t>
      </w:r>
      <w:r>
        <w:rPr>
          <w:b/>
          <w:color w:val="0E1115"/>
          <w:sz w:val="23"/>
        </w:rPr>
        <w:t>а</w:t>
      </w:r>
      <w:r>
        <w:rPr>
          <w:b/>
          <w:color w:val="0E1115"/>
          <w:sz w:val="24"/>
        </w:rPr>
        <w:t>инт</w:t>
      </w:r>
      <w:r>
        <w:rPr>
          <w:b/>
          <w:color w:val="0E1115"/>
          <w:sz w:val="23"/>
        </w:rPr>
        <w:t>ересо</w:t>
      </w:r>
      <w:r>
        <w:rPr>
          <w:b/>
          <w:color w:val="0E1115"/>
          <w:sz w:val="24"/>
        </w:rPr>
        <w:t>в</w:t>
      </w:r>
      <w:r>
        <w:rPr>
          <w:b/>
          <w:color w:val="0E1115"/>
          <w:sz w:val="23"/>
        </w:rPr>
        <w:t>а</w:t>
      </w:r>
      <w:r>
        <w:rPr>
          <w:b/>
          <w:color w:val="0E1115"/>
          <w:sz w:val="24"/>
        </w:rPr>
        <w:t>нн</w:t>
      </w:r>
      <w:r>
        <w:rPr>
          <w:b/>
          <w:color w:val="0E1115"/>
          <w:sz w:val="23"/>
        </w:rPr>
        <w:t>ос</w:t>
      </w:r>
      <w:r>
        <w:rPr>
          <w:b/>
          <w:color w:val="0E1115"/>
          <w:sz w:val="24"/>
        </w:rPr>
        <w:t>ть</w:t>
      </w:r>
      <w:r>
        <w:rPr>
          <w:b/>
          <w:color w:val="0E1115"/>
          <w:spacing w:val="-16"/>
          <w:sz w:val="24"/>
        </w:rPr>
        <w:t> </w:t>
      </w:r>
      <w:r>
        <w:rPr>
          <w:b/>
          <w:color w:val="0E1115"/>
          <w:sz w:val="23"/>
        </w:rPr>
        <w:t>соо</w:t>
      </w:r>
      <w:r>
        <w:rPr>
          <w:b/>
          <w:color w:val="0E1115"/>
          <w:sz w:val="24"/>
        </w:rPr>
        <w:t>бщ</w:t>
      </w:r>
      <w:r>
        <w:rPr>
          <w:b/>
          <w:color w:val="0E1115"/>
          <w:sz w:val="23"/>
        </w:rPr>
        <w:t>ес</w:t>
      </w:r>
      <w:r>
        <w:rPr>
          <w:b/>
          <w:color w:val="0E1115"/>
          <w:sz w:val="24"/>
        </w:rPr>
        <w:t>тв</w:t>
      </w:r>
      <w:r>
        <w:rPr>
          <w:b/>
          <w:color w:val="0E1115"/>
          <w:sz w:val="23"/>
        </w:rPr>
        <w:t>а</w:t>
      </w:r>
      <w:r>
        <w:rPr>
          <w:rFonts w:ascii="Tahoma" w:hAnsi="Tahoma"/>
          <w:b/>
          <w:color w:val="0E1115"/>
          <w:sz w:val="24"/>
        </w:rPr>
        <w:t>:</w:t>
      </w:r>
      <w:r>
        <w:rPr>
          <w:rFonts w:ascii="Tahoma" w:hAnsi="Tahoma"/>
          <w:b/>
          <w:color w:val="0E1115"/>
          <w:spacing w:val="-13"/>
          <w:sz w:val="24"/>
        </w:rPr>
        <w:t> </w:t>
      </w:r>
      <w:r>
        <w:rPr>
          <w:color w:val="0E1115"/>
          <w:sz w:val="24"/>
        </w:rPr>
        <w:t>Здоровье</w:t>
      </w:r>
      <w:r>
        <w:rPr>
          <w:color w:val="0E1115"/>
          <w:spacing w:val="-10"/>
          <w:sz w:val="24"/>
        </w:rPr>
        <w:t> </w:t>
      </w:r>
      <w:r>
        <w:rPr>
          <w:color w:val="0E1115"/>
          <w:sz w:val="24"/>
        </w:rPr>
        <w:t>каждого</w:t>
      </w:r>
      <w:r>
        <w:rPr>
          <w:color w:val="0E1115"/>
          <w:spacing w:val="-10"/>
          <w:sz w:val="24"/>
        </w:rPr>
        <w:t> </w:t>
      </w:r>
      <w:r>
        <w:rPr>
          <w:rFonts w:ascii="Tahoma" w:hAnsi="Tahoma"/>
          <w:color w:val="0E1115"/>
          <w:sz w:val="24"/>
        </w:rPr>
        <w:t>—</w:t>
      </w:r>
      <w:r>
        <w:rPr>
          <w:rFonts w:ascii="Tahoma" w:hAnsi="Tahoma"/>
          <w:color w:val="0E1115"/>
          <w:spacing w:val="-18"/>
          <w:sz w:val="24"/>
        </w:rPr>
        <w:t> </w:t>
      </w:r>
      <w:r>
        <w:rPr>
          <w:color w:val="0E1115"/>
          <w:sz w:val="24"/>
        </w:rPr>
        <w:t>это</w:t>
      </w:r>
      <w:r>
        <w:rPr>
          <w:color w:val="0E1115"/>
          <w:spacing w:val="-10"/>
          <w:sz w:val="24"/>
        </w:rPr>
        <w:t> </w:t>
      </w:r>
      <w:r>
        <w:rPr>
          <w:color w:val="0E1115"/>
          <w:sz w:val="24"/>
        </w:rPr>
        <w:t>общее</w:t>
      </w:r>
      <w:r>
        <w:rPr>
          <w:color w:val="0E1115"/>
          <w:spacing w:val="-10"/>
          <w:sz w:val="24"/>
        </w:rPr>
        <w:t> </w:t>
      </w:r>
      <w:r>
        <w:rPr>
          <w:color w:val="0E1115"/>
          <w:sz w:val="24"/>
        </w:rPr>
        <w:t>благо</w:t>
      </w:r>
      <w:r>
        <w:rPr>
          <w:rFonts w:ascii="Tahoma" w:hAnsi="Tahoma"/>
          <w:color w:val="0E1115"/>
          <w:sz w:val="24"/>
        </w:rPr>
        <w:t>. </w:t>
      </w:r>
      <w:r>
        <w:rPr>
          <w:color w:val="0E1115"/>
          <w:sz w:val="24"/>
        </w:rPr>
        <w:t>Поэтому сообщество готово </w:t>
      </w:r>
      <w:r>
        <w:rPr>
          <w:rFonts w:ascii="Tahoma" w:hAnsi="Tahoma"/>
          <w:color w:val="0E1115"/>
          <w:sz w:val="24"/>
        </w:rPr>
        <w:t>«</w:t>
      </w:r>
      <w:r>
        <w:rPr>
          <w:color w:val="0E1115"/>
          <w:sz w:val="24"/>
        </w:rPr>
        <w:t>инвестировать</w:t>
      </w:r>
      <w:r>
        <w:rPr>
          <w:rFonts w:ascii="Tahoma" w:hAnsi="Tahoma"/>
          <w:color w:val="0E1115"/>
          <w:sz w:val="24"/>
        </w:rPr>
        <w:t>» </w:t>
      </w:r>
      <w:r>
        <w:rPr>
          <w:color w:val="0E1115"/>
          <w:sz w:val="24"/>
        </w:rPr>
        <w:t>в своих целителей лучшими </w:t>
      </w:r>
      <w:r>
        <w:rPr>
          <w:color w:val="0E1115"/>
          <w:spacing w:val="-2"/>
          <w:sz w:val="24"/>
        </w:rPr>
        <w:t>ресурсами</w:t>
      </w:r>
      <w:r>
        <w:rPr>
          <w:rFonts w:ascii="Tahoma" w:hAnsi="Tahoma"/>
          <w:color w:val="0E1115"/>
          <w:spacing w:val="-2"/>
          <w:sz w:val="24"/>
        </w:rPr>
        <w:t>.</w:t>
      </w:r>
    </w:p>
    <w:p>
      <w:pPr>
        <w:pStyle w:val="ListParagraph"/>
        <w:numPr>
          <w:ilvl w:val="0"/>
          <w:numId w:val="124"/>
        </w:numPr>
        <w:tabs>
          <w:tab w:pos="575" w:val="left" w:leader="none"/>
        </w:tabs>
        <w:spacing w:line="345" w:lineRule="auto" w:before="95" w:after="0"/>
        <w:ind w:left="575" w:right="674" w:hanging="285"/>
        <w:jc w:val="left"/>
        <w:rPr>
          <w:rFonts w:ascii="Tahoma" w:hAnsi="Tahoma"/>
          <w:sz w:val="24"/>
        </w:rPr>
      </w:pPr>
      <w:r>
        <w:rPr>
          <w:b/>
          <w:color w:val="0E1115"/>
          <w:sz w:val="24"/>
        </w:rPr>
        <w:t>И</w:t>
      </w:r>
      <w:r>
        <w:rPr>
          <w:b/>
          <w:color w:val="0E1115"/>
          <w:sz w:val="23"/>
        </w:rPr>
        <w:t>с</w:t>
      </w:r>
      <w:r>
        <w:rPr>
          <w:b/>
          <w:color w:val="0E1115"/>
          <w:sz w:val="24"/>
        </w:rPr>
        <w:t>тинн</w:t>
      </w:r>
      <w:r>
        <w:rPr>
          <w:b/>
          <w:color w:val="0E1115"/>
          <w:sz w:val="23"/>
        </w:rPr>
        <w:t>а</w:t>
      </w:r>
      <w:r>
        <w:rPr>
          <w:b/>
          <w:color w:val="0E1115"/>
          <w:sz w:val="24"/>
        </w:rPr>
        <w:t>я</w:t>
      </w:r>
      <w:r>
        <w:rPr>
          <w:b/>
          <w:color w:val="0E1115"/>
          <w:spacing w:val="-14"/>
          <w:sz w:val="24"/>
        </w:rPr>
        <w:t> </w:t>
      </w:r>
      <w:r>
        <w:rPr>
          <w:b/>
          <w:color w:val="0E1115"/>
          <w:sz w:val="24"/>
        </w:rPr>
        <w:t>п</w:t>
      </w:r>
      <w:r>
        <w:rPr>
          <w:b/>
          <w:color w:val="0E1115"/>
          <w:sz w:val="23"/>
        </w:rPr>
        <w:t>ро</w:t>
      </w:r>
      <w:r>
        <w:rPr>
          <w:b/>
          <w:color w:val="0E1115"/>
          <w:sz w:val="24"/>
        </w:rPr>
        <w:t>фил</w:t>
      </w:r>
      <w:r>
        <w:rPr>
          <w:b/>
          <w:color w:val="0E1115"/>
          <w:sz w:val="23"/>
        </w:rPr>
        <w:t>а</w:t>
      </w:r>
      <w:r>
        <w:rPr>
          <w:b/>
          <w:color w:val="0E1115"/>
          <w:sz w:val="24"/>
        </w:rPr>
        <w:t>ктик</w:t>
      </w:r>
      <w:r>
        <w:rPr>
          <w:b/>
          <w:color w:val="0E1115"/>
          <w:sz w:val="23"/>
        </w:rPr>
        <w:t>а</w:t>
      </w:r>
      <w:r>
        <w:rPr>
          <w:rFonts w:ascii="Tahoma" w:hAnsi="Tahoma"/>
          <w:b/>
          <w:color w:val="0E1115"/>
          <w:sz w:val="24"/>
        </w:rPr>
        <w:t>:</w:t>
      </w:r>
      <w:r>
        <w:rPr>
          <w:rFonts w:ascii="Tahoma" w:hAnsi="Tahoma"/>
          <w:b/>
          <w:color w:val="0E1115"/>
          <w:spacing w:val="-11"/>
          <w:sz w:val="24"/>
        </w:rPr>
        <w:t> </w:t>
      </w:r>
      <w:r>
        <w:rPr>
          <w:color w:val="0E1115"/>
          <w:sz w:val="24"/>
        </w:rPr>
        <w:t>Выгоднее</w:t>
      </w:r>
      <w:r>
        <w:rPr>
          <w:color w:val="0E1115"/>
          <w:spacing w:val="-8"/>
          <w:sz w:val="24"/>
        </w:rPr>
        <w:t> </w:t>
      </w:r>
      <w:r>
        <w:rPr>
          <w:color w:val="0E1115"/>
          <w:sz w:val="24"/>
        </w:rPr>
        <w:t>содержать</w:t>
      </w:r>
      <w:r>
        <w:rPr>
          <w:color w:val="0E1115"/>
          <w:spacing w:val="-8"/>
          <w:sz w:val="24"/>
        </w:rPr>
        <w:t> </w:t>
      </w:r>
      <w:r>
        <w:rPr>
          <w:color w:val="0E1115"/>
          <w:sz w:val="24"/>
        </w:rPr>
        <w:t>гильдию</w:t>
      </w:r>
      <w:r>
        <w:rPr>
          <w:color w:val="0E1115"/>
          <w:spacing w:val="-8"/>
          <w:sz w:val="24"/>
        </w:rPr>
        <w:t> </w:t>
      </w:r>
      <w:r>
        <w:rPr>
          <w:color w:val="0E1115"/>
          <w:sz w:val="24"/>
        </w:rPr>
        <w:t>целителей</w:t>
      </w:r>
      <w:r>
        <w:rPr>
          <w:rFonts w:ascii="Tahoma" w:hAnsi="Tahoma"/>
          <w:color w:val="0E1115"/>
          <w:sz w:val="24"/>
        </w:rPr>
        <w:t>,</w:t>
      </w:r>
      <w:r>
        <w:rPr>
          <w:rFonts w:ascii="Tahoma" w:hAnsi="Tahoma"/>
          <w:color w:val="0E1115"/>
          <w:spacing w:val="-16"/>
          <w:sz w:val="24"/>
        </w:rPr>
        <w:t> </w:t>
      </w:r>
      <w:r>
        <w:rPr>
          <w:color w:val="0E1115"/>
          <w:sz w:val="24"/>
        </w:rPr>
        <w:t>которая предотвращает болезни</w:t>
      </w:r>
      <w:r>
        <w:rPr>
          <w:rFonts w:ascii="Tahoma" w:hAnsi="Tahoma"/>
          <w:color w:val="0E1115"/>
          <w:sz w:val="24"/>
        </w:rPr>
        <w:t>, </w:t>
      </w:r>
      <w:r>
        <w:rPr>
          <w:color w:val="0E1115"/>
          <w:sz w:val="24"/>
        </w:rPr>
        <w:t>чем лечить их последствия</w:t>
      </w:r>
      <w:r>
        <w:rPr>
          <w:rFonts w:ascii="Tahoma" w:hAnsi="Tahoma"/>
          <w:color w:val="0E1115"/>
          <w:sz w:val="24"/>
        </w:rPr>
        <w:t>.</w:t>
      </w:r>
    </w:p>
    <w:p>
      <w:pPr>
        <w:pStyle w:val="ListParagraph"/>
        <w:numPr>
          <w:ilvl w:val="0"/>
          <w:numId w:val="124"/>
        </w:numPr>
        <w:tabs>
          <w:tab w:pos="575" w:val="left" w:leader="none"/>
        </w:tabs>
        <w:spacing w:line="345" w:lineRule="auto" w:before="93" w:after="0"/>
        <w:ind w:left="575" w:right="334" w:hanging="285"/>
        <w:jc w:val="left"/>
        <w:rPr>
          <w:rFonts w:ascii="Tahoma" w:hAnsi="Tahoma"/>
          <w:sz w:val="24"/>
        </w:rPr>
      </w:pPr>
      <w:r>
        <w:rPr>
          <w:b/>
          <w:color w:val="0E1115"/>
          <w:sz w:val="24"/>
        </w:rPr>
        <w:t>Д</w:t>
      </w:r>
      <w:r>
        <w:rPr>
          <w:b/>
          <w:color w:val="0E1115"/>
          <w:sz w:val="23"/>
        </w:rPr>
        <w:t>о</w:t>
      </w:r>
      <w:r>
        <w:rPr>
          <w:b/>
          <w:color w:val="0E1115"/>
          <w:sz w:val="24"/>
        </w:rPr>
        <w:t>лг</w:t>
      </w:r>
      <w:r>
        <w:rPr>
          <w:b/>
          <w:color w:val="0E1115"/>
          <w:sz w:val="23"/>
        </w:rPr>
        <w:t>осро</w:t>
      </w:r>
      <w:r>
        <w:rPr>
          <w:b/>
          <w:color w:val="0E1115"/>
          <w:sz w:val="24"/>
        </w:rPr>
        <w:t>чн</w:t>
      </w:r>
      <w:r>
        <w:rPr>
          <w:b/>
          <w:color w:val="0E1115"/>
          <w:sz w:val="23"/>
        </w:rPr>
        <w:t>а</w:t>
      </w:r>
      <w:r>
        <w:rPr>
          <w:b/>
          <w:color w:val="0E1115"/>
          <w:sz w:val="24"/>
        </w:rPr>
        <w:t>я п</w:t>
      </w:r>
      <w:r>
        <w:rPr>
          <w:b/>
          <w:color w:val="0E1115"/>
          <w:sz w:val="23"/>
        </w:rPr>
        <w:t>ерс</w:t>
      </w:r>
      <w:r>
        <w:rPr>
          <w:b/>
          <w:color w:val="0E1115"/>
          <w:sz w:val="24"/>
        </w:rPr>
        <w:t>п</w:t>
      </w:r>
      <w:r>
        <w:rPr>
          <w:b/>
          <w:color w:val="0E1115"/>
          <w:sz w:val="23"/>
        </w:rPr>
        <w:t>е</w:t>
      </w:r>
      <w:r>
        <w:rPr>
          <w:b/>
          <w:color w:val="0E1115"/>
          <w:sz w:val="24"/>
        </w:rPr>
        <w:t>ктив</w:t>
      </w:r>
      <w:r>
        <w:rPr>
          <w:b/>
          <w:color w:val="0E1115"/>
          <w:sz w:val="23"/>
        </w:rPr>
        <w:t>а</w:t>
      </w:r>
      <w:r>
        <w:rPr>
          <w:rFonts w:ascii="Tahoma" w:hAnsi="Tahoma"/>
          <w:b/>
          <w:color w:val="0E1115"/>
          <w:sz w:val="24"/>
        </w:rPr>
        <w:t>: </w:t>
      </w:r>
      <w:r>
        <w:rPr>
          <w:color w:val="0E1115"/>
          <w:sz w:val="24"/>
        </w:rPr>
        <w:t>Врач лечит не анонимного </w:t>
      </w:r>
      <w:r>
        <w:rPr>
          <w:rFonts w:ascii="Tahoma" w:hAnsi="Tahoma"/>
          <w:color w:val="0E1115"/>
          <w:sz w:val="24"/>
        </w:rPr>
        <w:t>«</w:t>
      </w:r>
      <w:r>
        <w:rPr>
          <w:color w:val="0E1115"/>
          <w:sz w:val="24"/>
        </w:rPr>
        <w:t>пациента</w:t>
      </w:r>
      <w:r>
        <w:rPr>
          <w:rFonts w:ascii="Tahoma" w:hAnsi="Tahoma"/>
          <w:color w:val="0E1115"/>
          <w:sz w:val="24"/>
        </w:rPr>
        <w:t>», </w:t>
      </w:r>
      <w:r>
        <w:rPr>
          <w:color w:val="0E1115"/>
          <w:sz w:val="24"/>
        </w:rPr>
        <w:t>а своих соседей</w:t>
      </w:r>
      <w:r>
        <w:rPr>
          <w:rFonts w:ascii="Tahoma" w:hAnsi="Tahoma"/>
          <w:color w:val="0E1115"/>
          <w:sz w:val="24"/>
        </w:rPr>
        <w:t>, </w:t>
      </w:r>
      <w:r>
        <w:rPr>
          <w:color w:val="0E1115"/>
          <w:sz w:val="24"/>
        </w:rPr>
        <w:t>друзей своих детей</w:t>
      </w:r>
      <w:r>
        <w:rPr>
          <w:rFonts w:ascii="Tahoma" w:hAnsi="Tahoma"/>
          <w:color w:val="0E1115"/>
          <w:sz w:val="24"/>
        </w:rPr>
        <w:t>, </w:t>
      </w:r>
      <w:r>
        <w:rPr>
          <w:color w:val="0E1115"/>
          <w:sz w:val="24"/>
        </w:rPr>
        <w:t>людей</w:t>
      </w:r>
      <w:r>
        <w:rPr>
          <w:rFonts w:ascii="Tahoma" w:hAnsi="Tahoma"/>
          <w:color w:val="0E1115"/>
          <w:sz w:val="24"/>
        </w:rPr>
        <w:t>, </w:t>
      </w:r>
      <w:r>
        <w:rPr>
          <w:color w:val="0E1115"/>
          <w:sz w:val="24"/>
        </w:rPr>
        <w:t>с которыми он проживет всю жизнь</w:t>
      </w:r>
      <w:r>
        <w:rPr>
          <w:rFonts w:ascii="Tahoma" w:hAnsi="Tahoma"/>
          <w:color w:val="0E1115"/>
          <w:sz w:val="24"/>
        </w:rPr>
        <w:t>. </w:t>
      </w:r>
      <w:r>
        <w:rPr>
          <w:color w:val="0E1115"/>
          <w:sz w:val="24"/>
        </w:rPr>
        <w:t>Это кардинально меняет глубину отношений и ответственности</w:t>
      </w:r>
      <w:r>
        <w:rPr>
          <w:rFonts w:ascii="Tahoma" w:hAnsi="Tahoma"/>
          <w:color w:val="0E1115"/>
          <w:sz w:val="24"/>
        </w:rPr>
        <w:t>.</w:t>
      </w:r>
    </w:p>
    <w:p>
      <w:pPr>
        <w:pStyle w:val="BodyText"/>
        <w:spacing w:line="345" w:lineRule="auto" w:before="245"/>
        <w:ind w:left="305" w:right="101"/>
        <w:rPr>
          <w:rFonts w:ascii="Tahoma" w:hAnsi="Tahoma"/>
        </w:rPr>
      </w:pPr>
      <w:r>
        <w:rPr>
          <w:b/>
          <w:color w:val="0E1115"/>
          <w:sz w:val="23"/>
        </w:rPr>
        <w:t>Ре</w:t>
      </w:r>
      <w:r>
        <w:rPr>
          <w:b/>
          <w:color w:val="0E1115"/>
        </w:rPr>
        <w:t>зюм</w:t>
      </w:r>
      <w:r>
        <w:rPr>
          <w:b/>
          <w:color w:val="0E1115"/>
          <w:sz w:val="23"/>
        </w:rPr>
        <w:t>е</w:t>
      </w:r>
      <w:r>
        <w:rPr>
          <w:rFonts w:ascii="Tahoma" w:hAnsi="Tahoma"/>
          <w:b/>
          <w:color w:val="0E1115"/>
        </w:rPr>
        <w:t>: </w:t>
      </w:r>
      <w:r>
        <w:rPr>
          <w:color w:val="0E1115"/>
        </w:rPr>
        <w:t>В экономике дара здравоохранение возвращается к своей сакральной сути</w:t>
      </w:r>
      <w:r>
        <w:rPr>
          <w:rFonts w:ascii="Tahoma" w:hAnsi="Tahoma"/>
          <w:color w:val="0E1115"/>
        </w:rPr>
        <w:t>.</w:t>
      </w:r>
      <w:r>
        <w:rPr>
          <w:rFonts w:ascii="Tahoma" w:hAnsi="Tahoma"/>
          <w:color w:val="0E1115"/>
          <w:spacing w:val="-5"/>
        </w:rPr>
        <w:t> </w:t>
      </w:r>
      <w:r>
        <w:rPr>
          <w:color w:val="0E1115"/>
        </w:rPr>
        <w:t>Врач становится </w:t>
      </w:r>
      <w:r>
        <w:rPr>
          <w:b/>
          <w:color w:val="0E1115"/>
        </w:rPr>
        <w:t>Ц</w:t>
      </w:r>
      <w:r>
        <w:rPr>
          <w:b/>
          <w:color w:val="0E1115"/>
          <w:sz w:val="23"/>
        </w:rPr>
        <w:t>е</w:t>
      </w:r>
      <w:r>
        <w:rPr>
          <w:b/>
          <w:color w:val="0E1115"/>
        </w:rPr>
        <w:t>лит</w:t>
      </w:r>
      <w:r>
        <w:rPr>
          <w:b/>
          <w:color w:val="0E1115"/>
          <w:sz w:val="23"/>
        </w:rPr>
        <w:t>е</w:t>
      </w:r>
      <w:r>
        <w:rPr>
          <w:b/>
          <w:color w:val="0E1115"/>
        </w:rPr>
        <w:t>л</w:t>
      </w:r>
      <w:r>
        <w:rPr>
          <w:b/>
          <w:color w:val="0E1115"/>
          <w:sz w:val="23"/>
        </w:rPr>
        <w:t>е</w:t>
      </w:r>
      <w:r>
        <w:rPr>
          <w:b/>
          <w:color w:val="0E1115"/>
        </w:rPr>
        <w:t>м </w:t>
      </w:r>
      <w:r>
        <w:rPr>
          <w:rFonts w:ascii="Tahoma" w:hAnsi="Tahoma"/>
          <w:color w:val="0E1115"/>
        </w:rPr>
        <w:t>—</w:t>
      </w:r>
      <w:r>
        <w:rPr>
          <w:rFonts w:ascii="Tahoma" w:hAnsi="Tahoma"/>
          <w:color w:val="0E1115"/>
          <w:spacing w:val="-5"/>
        </w:rPr>
        <w:t> </w:t>
      </w:r>
      <w:r>
        <w:rPr>
          <w:color w:val="0E1115"/>
        </w:rPr>
        <w:t>фигурой</w:t>
      </w:r>
      <w:r>
        <w:rPr>
          <w:rFonts w:ascii="Tahoma" w:hAnsi="Tahoma"/>
          <w:color w:val="0E1115"/>
        </w:rPr>
        <w:t>,</w:t>
      </w:r>
      <w:r>
        <w:rPr>
          <w:rFonts w:ascii="Tahoma" w:hAnsi="Tahoma"/>
          <w:color w:val="0E1115"/>
          <w:spacing w:val="-5"/>
        </w:rPr>
        <w:t> </w:t>
      </w:r>
      <w:r>
        <w:rPr>
          <w:color w:val="0E1115"/>
        </w:rPr>
        <w:t>сочетающей в себе ученого</w:t>
      </w:r>
      <w:r>
        <w:rPr>
          <w:rFonts w:ascii="Tahoma" w:hAnsi="Tahoma"/>
          <w:color w:val="0E1115"/>
        </w:rPr>
        <w:t>,</w:t>
      </w:r>
      <w:r>
        <w:rPr>
          <w:rFonts w:ascii="Tahoma" w:hAnsi="Tahoma"/>
          <w:color w:val="0E1115"/>
          <w:spacing w:val="-5"/>
        </w:rPr>
        <w:t> </w:t>
      </w:r>
      <w:r>
        <w:rPr>
          <w:color w:val="0E1115"/>
        </w:rPr>
        <w:t>жреца и слугу народа</w:t>
      </w:r>
      <w:r>
        <w:rPr>
          <w:rFonts w:ascii="Tahoma" w:hAnsi="Tahoma"/>
          <w:color w:val="0E1115"/>
        </w:rPr>
        <w:t>. </w:t>
      </w:r>
      <w:r>
        <w:rPr>
          <w:color w:val="0E1115"/>
        </w:rPr>
        <w:t>Его мотивация </w:t>
      </w:r>
      <w:r>
        <w:rPr>
          <w:rFonts w:ascii="Tahoma" w:hAnsi="Tahoma"/>
          <w:color w:val="0E1115"/>
        </w:rPr>
        <w:t>— </w:t>
      </w:r>
      <w:r>
        <w:rPr>
          <w:color w:val="0E1115"/>
        </w:rPr>
        <w:t>не в обогащении</w:t>
      </w:r>
      <w:r>
        <w:rPr>
          <w:rFonts w:ascii="Tahoma" w:hAnsi="Tahoma"/>
          <w:color w:val="0E1115"/>
        </w:rPr>
        <w:t>, </w:t>
      </w:r>
      <w:r>
        <w:rPr>
          <w:color w:val="0E1115"/>
        </w:rPr>
        <w:t>а в благодарности</w:t>
      </w:r>
      <w:r>
        <w:rPr>
          <w:rFonts w:ascii="Tahoma" w:hAnsi="Tahoma"/>
          <w:color w:val="0E1115"/>
        </w:rPr>
        <w:t>, </w:t>
      </w:r>
      <w:r>
        <w:rPr>
          <w:color w:val="0E1115"/>
        </w:rPr>
        <w:t>которую он видит в глазах спасенных им людей</w:t>
      </w:r>
      <w:r>
        <w:rPr>
          <w:rFonts w:ascii="Tahoma" w:hAnsi="Tahoma"/>
          <w:color w:val="0E1115"/>
        </w:rPr>
        <w:t>, </w:t>
      </w:r>
      <w:r>
        <w:rPr>
          <w:color w:val="0E1115"/>
        </w:rPr>
        <w:t>и в осознании</w:t>
      </w:r>
      <w:r>
        <w:rPr>
          <w:rFonts w:ascii="Tahoma" w:hAnsi="Tahoma"/>
          <w:color w:val="0E1115"/>
        </w:rPr>
        <w:t>, </w:t>
      </w:r>
      <w:r>
        <w:rPr>
          <w:color w:val="0E1115"/>
        </w:rPr>
        <w:t>что его жизнь и талант были</w:t>
      </w:r>
      <w:r>
        <w:rPr>
          <w:color w:val="0E1115"/>
          <w:spacing w:val="40"/>
        </w:rPr>
        <w:t> </w:t>
      </w:r>
      <w:r>
        <w:rPr>
          <w:color w:val="0E1115"/>
        </w:rPr>
        <w:t>посвящены самой высокой цели </w:t>
      </w:r>
      <w:r>
        <w:rPr>
          <w:rFonts w:ascii="Tahoma" w:hAnsi="Tahoma"/>
          <w:color w:val="0E1115"/>
        </w:rPr>
        <w:t>— </w:t>
      </w:r>
      <w:r>
        <w:rPr>
          <w:color w:val="0E1115"/>
        </w:rPr>
        <w:t>служению Жизни</w:t>
      </w:r>
      <w:r>
        <w:rPr>
          <w:rFonts w:ascii="Tahoma" w:hAnsi="Tahoma"/>
          <w:color w:val="0E1115"/>
        </w:rPr>
        <w:t>. </w:t>
      </w:r>
      <w:r>
        <w:rPr>
          <w:color w:val="0E1115"/>
        </w:rPr>
        <w:t>Это та форма уважения и признания</w:t>
      </w:r>
      <w:r>
        <w:rPr>
          <w:rFonts w:ascii="Tahoma" w:hAnsi="Tahoma"/>
          <w:color w:val="0E1115"/>
        </w:rPr>
        <w:t>, </w:t>
      </w:r>
      <w:r>
        <w:rPr>
          <w:color w:val="0E1115"/>
        </w:rPr>
        <w:t>которую не купишь ни за какие деньги</w:t>
      </w:r>
      <w:r>
        <w:rPr>
          <w:rFonts w:ascii="Tahoma" w:hAnsi="Tahoma"/>
          <w:color w:val="0E1115"/>
        </w:rPr>
        <w:t>.</w:t>
      </w:r>
    </w:p>
    <w:p>
      <w:pPr>
        <w:pStyle w:val="BodyText"/>
        <w:spacing w:before="79"/>
        <w:rPr>
          <w:rFonts w:ascii="Tahoma"/>
        </w:rPr>
      </w:pPr>
    </w:p>
    <w:p>
      <w:pPr>
        <w:pStyle w:val="BodyText"/>
        <w:spacing w:line="297" w:lineRule="auto"/>
        <w:ind w:left="1865" w:right="541"/>
        <w:rPr>
          <w:rFonts w:ascii="Tahoma" w:hAnsi="Tahoma"/>
        </w:rPr>
      </w:pPr>
      <w:r>
        <w:rPr>
          <w:color w:val="0E1115"/>
        </w:rPr>
        <w:t>Как организовать научные исследования</w:t>
      </w:r>
      <w:r>
        <w:rPr>
          <w:rFonts w:ascii="Tahoma" w:hAnsi="Tahoma"/>
          <w:color w:val="0E1115"/>
        </w:rPr>
        <w:t>, IT-</w:t>
      </w:r>
      <w:r>
        <w:rPr>
          <w:color w:val="0E1115"/>
        </w:rPr>
        <w:t>разработку </w:t>
      </w:r>
      <w:r>
        <w:rPr>
          <w:color w:val="0E1115"/>
        </w:rPr>
        <w:t>и </w:t>
      </w:r>
      <w:r>
        <w:rPr>
          <w:color w:val="0E1115"/>
          <w:w w:val="105"/>
        </w:rPr>
        <w:t>создание высоких технологий</w:t>
      </w:r>
      <w:r>
        <w:rPr>
          <w:rFonts w:ascii="Tahoma" w:hAnsi="Tahoma"/>
          <w:color w:val="0E1115"/>
          <w:w w:val="105"/>
        </w:rPr>
        <w:t>,</w:t>
      </w:r>
      <w:r>
        <w:rPr>
          <w:rFonts w:ascii="Tahoma" w:hAnsi="Tahoma"/>
          <w:color w:val="0E1115"/>
          <w:spacing w:val="-1"/>
          <w:w w:val="105"/>
        </w:rPr>
        <w:t> </w:t>
      </w:r>
      <w:r>
        <w:rPr>
          <w:color w:val="0E1115"/>
          <w:w w:val="105"/>
        </w:rPr>
        <w:t>требующих огромных координационных усилий</w:t>
      </w:r>
      <w:r>
        <w:rPr>
          <w:rFonts w:ascii="Tahoma" w:hAnsi="Tahoma"/>
          <w:color w:val="0E1115"/>
          <w:w w:val="105"/>
        </w:rPr>
        <w:t>?</w:t>
      </w:r>
    </w:p>
    <w:p>
      <w:pPr>
        <w:pStyle w:val="BodyText"/>
        <w:spacing w:before="201"/>
        <w:rPr>
          <w:rFonts w:ascii="Tahoma"/>
        </w:rPr>
      </w:pPr>
    </w:p>
    <w:p>
      <w:pPr>
        <w:pStyle w:val="BodyText"/>
        <w:ind w:left="318"/>
        <w:rPr>
          <w:position w:val="7"/>
        </w:rPr>
      </w:pPr>
      <w:r>
        <w:rPr/>
        <w:drawing>
          <wp:inline distT="0" distB="0" distL="0" distR="0">
            <wp:extent cx="135568" cy="135568"/>
            <wp:effectExtent l="0" t="0" r="0" b="0"/>
            <wp:docPr id="153" name="Image 153"/>
            <wp:cNvGraphicFramePr>
              <a:graphicFrameLocks/>
            </wp:cNvGraphicFramePr>
            <a:graphic>
              <a:graphicData uri="http://schemas.openxmlformats.org/drawingml/2006/picture">
                <pic:pic>
                  <pic:nvPicPr>
                    <pic:cNvPr id="153" name="Image 153"/>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w w:val="105"/>
          <w:position w:val="2"/>
          <w:sz w:val="20"/>
        </w:rPr>
        <w:t> </w:t>
      </w:r>
      <w:r>
        <w:rPr>
          <w:color w:val="61666A"/>
          <w:w w:val="105"/>
          <w:position w:val="2"/>
        </w:rPr>
        <w:t>Думал </w:t>
      </w:r>
      <w:r>
        <w:rPr>
          <w:rFonts w:ascii="Tahoma" w:hAnsi="Tahoma"/>
          <w:color w:val="61666A"/>
          <w:w w:val="105"/>
          <w:position w:val="2"/>
        </w:rPr>
        <w:t>73 </w:t>
      </w:r>
      <w:r>
        <w:rPr>
          <w:color w:val="61666A"/>
          <w:w w:val="105"/>
          <w:position w:val="2"/>
        </w:rPr>
        <w:t>секунд</w:t>
      </w:r>
      <w:r>
        <w:rPr>
          <w:color w:val="61666A"/>
          <w:spacing w:val="40"/>
          <w:w w:val="105"/>
          <w:position w:val="2"/>
        </w:rPr>
        <w:t> </w:t>
      </w:r>
      <w:r>
        <w:rPr>
          <w:color w:val="61666A"/>
          <w:spacing w:val="-12"/>
          <w:position w:val="7"/>
        </w:rPr>
        <w:drawing>
          <wp:inline distT="0" distB="0" distL="0" distR="0">
            <wp:extent cx="92366" cy="48014"/>
            <wp:effectExtent l="0" t="0" r="0" b="0"/>
            <wp:docPr id="154" name="Image 154"/>
            <wp:cNvGraphicFramePr>
              <a:graphicFrameLocks/>
            </wp:cNvGraphicFramePr>
            <a:graphic>
              <a:graphicData uri="http://schemas.openxmlformats.org/drawingml/2006/picture">
                <pic:pic>
                  <pic:nvPicPr>
                    <pic:cNvPr id="154" name="Image 154"/>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12"/>
          <w:position w:val="7"/>
        </w:rPr>
      </w:r>
    </w:p>
    <w:p>
      <w:pPr>
        <w:pStyle w:val="BodyText"/>
        <w:spacing w:before="41"/>
        <w:rPr>
          <w:sz w:val="21"/>
        </w:rPr>
      </w:pPr>
    </w:p>
    <w:p>
      <w:pPr>
        <w:spacing w:line="338" w:lineRule="auto" w:before="0"/>
        <w:ind w:left="635" w:right="594" w:firstLine="0"/>
        <w:jc w:val="both"/>
        <w:rPr>
          <w:sz w:val="21"/>
        </w:rPr>
      </w:pPr>
      <w:r>
        <w:rPr>
          <w:sz w:val="21"/>
        </w:rPr>
        <mc:AlternateContent>
          <mc:Choice Requires="wps">
            <w:drawing>
              <wp:anchor distT="0" distB="0" distL="0" distR="0" allowOverlap="1" layoutInCell="1" locked="0" behindDoc="0" simplePos="0" relativeHeight="15764480">
                <wp:simplePos x="0" y="0"/>
                <wp:positionH relativeFrom="page">
                  <wp:posOffset>809625</wp:posOffset>
                </wp:positionH>
                <wp:positionV relativeFrom="paragraph">
                  <wp:posOffset>228619</wp:posOffset>
                </wp:positionV>
                <wp:extent cx="9525" cy="2107565"/>
                <wp:effectExtent l="0" t="0" r="0" b="0"/>
                <wp:wrapNone/>
                <wp:docPr id="155" name="Graphic 155"/>
                <wp:cNvGraphicFramePr>
                  <a:graphicFrameLocks/>
                </wp:cNvGraphicFramePr>
                <a:graphic>
                  <a:graphicData uri="http://schemas.microsoft.com/office/word/2010/wordprocessingShape">
                    <wps:wsp>
                      <wps:cNvPr id="155" name="Graphic 155"/>
                      <wps:cNvSpPr/>
                      <wps:spPr>
                        <a:xfrm>
                          <a:off x="0" y="0"/>
                          <a:ext cx="9525" cy="2107565"/>
                        </a:xfrm>
                        <a:custGeom>
                          <a:avLst/>
                          <a:gdLst/>
                          <a:ahLst/>
                          <a:cxnLst/>
                          <a:rect l="l" t="t" r="r" b="b"/>
                          <a:pathLst>
                            <a:path w="9525" h="2107565">
                              <a:moveTo>
                                <a:pt x="9525" y="2107249"/>
                              </a:moveTo>
                              <a:lnTo>
                                <a:pt x="0" y="2107249"/>
                              </a:lnTo>
                              <a:lnTo>
                                <a:pt x="0" y="0"/>
                              </a:lnTo>
                              <a:lnTo>
                                <a:pt x="9525" y="0"/>
                              </a:lnTo>
                              <a:lnTo>
                                <a:pt x="9525" y="2107249"/>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01574pt;width:.75pt;height:165.925186pt;mso-position-horizontal-relative:page;mso-position-vertical-relative:paragraph;z-index:15764480" id="docshape71" filled="true" fillcolor="#e1e4e9" stroked="false">
                <v:fill type="solid"/>
                <w10:wrap type="none"/>
              </v:rect>
            </w:pict>
          </mc:Fallback>
        </mc:AlternateContent>
      </w:r>
      <w:r>
        <w:rPr>
          <w:color w:val="61666A"/>
          <w:w w:val="105"/>
          <w:sz w:val="21"/>
        </w:rPr>
        <w:t>Мы</w:t>
      </w:r>
      <w:r>
        <w:rPr>
          <w:color w:val="61666A"/>
          <w:spacing w:val="-11"/>
          <w:w w:val="105"/>
          <w:sz w:val="21"/>
        </w:rPr>
        <w:t> </w:t>
      </w:r>
      <w:r>
        <w:rPr>
          <w:color w:val="61666A"/>
          <w:w w:val="105"/>
          <w:sz w:val="21"/>
        </w:rPr>
        <w:t>переходим</w:t>
      </w:r>
      <w:r>
        <w:rPr>
          <w:color w:val="61666A"/>
          <w:spacing w:val="-11"/>
          <w:w w:val="105"/>
          <w:sz w:val="21"/>
        </w:rPr>
        <w:t> </w:t>
      </w:r>
      <w:r>
        <w:rPr>
          <w:color w:val="61666A"/>
          <w:w w:val="105"/>
          <w:sz w:val="21"/>
        </w:rPr>
        <w:t>к</w:t>
      </w:r>
      <w:r>
        <w:rPr>
          <w:color w:val="61666A"/>
          <w:spacing w:val="-11"/>
          <w:w w:val="105"/>
          <w:sz w:val="21"/>
        </w:rPr>
        <w:t> </w:t>
      </w:r>
      <w:r>
        <w:rPr>
          <w:color w:val="61666A"/>
          <w:w w:val="105"/>
          <w:sz w:val="21"/>
        </w:rPr>
        <w:t>одному</w:t>
      </w:r>
      <w:r>
        <w:rPr>
          <w:color w:val="61666A"/>
          <w:spacing w:val="-11"/>
          <w:w w:val="105"/>
          <w:sz w:val="21"/>
        </w:rPr>
        <w:t> </w:t>
      </w:r>
      <w:r>
        <w:rPr>
          <w:color w:val="61666A"/>
          <w:w w:val="105"/>
          <w:sz w:val="21"/>
        </w:rPr>
        <w:t>из</w:t>
      </w:r>
      <w:r>
        <w:rPr>
          <w:color w:val="61666A"/>
          <w:spacing w:val="-11"/>
          <w:w w:val="105"/>
          <w:sz w:val="21"/>
        </w:rPr>
        <w:t> </w:t>
      </w:r>
      <w:r>
        <w:rPr>
          <w:color w:val="61666A"/>
          <w:w w:val="105"/>
          <w:sz w:val="21"/>
        </w:rPr>
        <w:t>самых</w:t>
      </w:r>
      <w:r>
        <w:rPr>
          <w:color w:val="61666A"/>
          <w:spacing w:val="-11"/>
          <w:w w:val="105"/>
          <w:sz w:val="21"/>
        </w:rPr>
        <w:t> </w:t>
      </w:r>
      <w:r>
        <w:rPr>
          <w:color w:val="61666A"/>
          <w:w w:val="105"/>
          <w:sz w:val="21"/>
        </w:rPr>
        <w:t>сложных</w:t>
      </w:r>
      <w:r>
        <w:rPr>
          <w:color w:val="61666A"/>
          <w:spacing w:val="-11"/>
          <w:w w:val="105"/>
          <w:sz w:val="21"/>
        </w:rPr>
        <w:t> </w:t>
      </w:r>
      <w:r>
        <w:rPr>
          <w:color w:val="61666A"/>
          <w:w w:val="105"/>
          <w:sz w:val="21"/>
        </w:rPr>
        <w:t>аспектов</w:t>
      </w:r>
      <w:r>
        <w:rPr>
          <w:color w:val="61666A"/>
          <w:spacing w:val="-11"/>
          <w:w w:val="105"/>
          <w:sz w:val="21"/>
        </w:rPr>
        <w:t> </w:t>
      </w:r>
      <w:r>
        <w:rPr>
          <w:rFonts w:ascii="Tahoma" w:hAnsi="Tahoma"/>
          <w:color w:val="61666A"/>
          <w:w w:val="105"/>
          <w:sz w:val="21"/>
        </w:rPr>
        <w:t>—</w:t>
      </w:r>
      <w:r>
        <w:rPr>
          <w:rFonts w:ascii="Tahoma" w:hAnsi="Tahoma"/>
          <w:color w:val="61666A"/>
          <w:spacing w:val="-18"/>
          <w:w w:val="105"/>
          <w:sz w:val="21"/>
        </w:rPr>
        <w:t> </w:t>
      </w:r>
      <w:r>
        <w:rPr>
          <w:color w:val="61666A"/>
          <w:w w:val="105"/>
          <w:sz w:val="21"/>
        </w:rPr>
        <w:t>организации</w:t>
      </w:r>
      <w:r>
        <w:rPr>
          <w:color w:val="61666A"/>
          <w:spacing w:val="-10"/>
          <w:w w:val="105"/>
          <w:sz w:val="21"/>
        </w:rPr>
        <w:t> </w:t>
      </w:r>
      <w:r>
        <w:rPr>
          <w:color w:val="61666A"/>
          <w:w w:val="105"/>
          <w:sz w:val="21"/>
        </w:rPr>
        <w:t>науки</w:t>
      </w:r>
      <w:r>
        <w:rPr>
          <w:color w:val="61666A"/>
          <w:spacing w:val="-11"/>
          <w:w w:val="105"/>
          <w:sz w:val="21"/>
        </w:rPr>
        <w:t> </w:t>
      </w:r>
      <w:r>
        <w:rPr>
          <w:color w:val="61666A"/>
          <w:w w:val="105"/>
          <w:sz w:val="21"/>
        </w:rPr>
        <w:t>и</w:t>
      </w:r>
      <w:r>
        <w:rPr>
          <w:color w:val="61666A"/>
          <w:spacing w:val="-11"/>
          <w:w w:val="105"/>
          <w:sz w:val="21"/>
        </w:rPr>
        <w:t> </w:t>
      </w:r>
      <w:r>
        <w:rPr>
          <w:color w:val="61666A"/>
          <w:w w:val="105"/>
          <w:sz w:val="21"/>
        </w:rPr>
        <w:t>высоких технологий</w:t>
      </w:r>
      <w:r>
        <w:rPr>
          <w:color w:val="61666A"/>
          <w:spacing w:val="-6"/>
          <w:w w:val="105"/>
          <w:sz w:val="21"/>
        </w:rPr>
        <w:t> </w:t>
      </w:r>
      <w:r>
        <w:rPr>
          <w:color w:val="61666A"/>
          <w:w w:val="105"/>
          <w:sz w:val="21"/>
        </w:rPr>
        <w:t>в</w:t>
      </w:r>
      <w:r>
        <w:rPr>
          <w:color w:val="61666A"/>
          <w:spacing w:val="-6"/>
          <w:w w:val="105"/>
          <w:sz w:val="21"/>
        </w:rPr>
        <w:t> </w:t>
      </w:r>
      <w:r>
        <w:rPr>
          <w:color w:val="61666A"/>
          <w:w w:val="105"/>
          <w:sz w:val="21"/>
        </w:rPr>
        <w:t>экономике</w:t>
      </w:r>
      <w:r>
        <w:rPr>
          <w:color w:val="61666A"/>
          <w:spacing w:val="-6"/>
          <w:w w:val="105"/>
          <w:sz w:val="21"/>
        </w:rPr>
        <w:t> </w:t>
      </w:r>
      <w:r>
        <w:rPr>
          <w:color w:val="61666A"/>
          <w:w w:val="105"/>
          <w:sz w:val="21"/>
        </w:rPr>
        <w:t>дара</w:t>
      </w:r>
      <w:r>
        <w:rPr>
          <w:rFonts w:ascii="Tahoma" w:hAnsi="Tahoma"/>
          <w:color w:val="61666A"/>
          <w:w w:val="105"/>
          <w:sz w:val="21"/>
        </w:rPr>
        <w:t>.</w:t>
      </w:r>
      <w:r>
        <w:rPr>
          <w:rFonts w:ascii="Tahoma" w:hAnsi="Tahoma"/>
          <w:color w:val="61666A"/>
          <w:spacing w:val="-14"/>
          <w:w w:val="105"/>
          <w:sz w:val="21"/>
        </w:rPr>
        <w:t> </w:t>
      </w:r>
      <w:r>
        <w:rPr>
          <w:color w:val="61666A"/>
          <w:w w:val="105"/>
          <w:sz w:val="21"/>
        </w:rPr>
        <w:t>Это</w:t>
      </w:r>
      <w:r>
        <w:rPr>
          <w:color w:val="61666A"/>
          <w:spacing w:val="-6"/>
          <w:w w:val="105"/>
          <w:sz w:val="21"/>
        </w:rPr>
        <w:t> </w:t>
      </w:r>
      <w:r>
        <w:rPr>
          <w:color w:val="61666A"/>
          <w:w w:val="105"/>
          <w:sz w:val="21"/>
        </w:rPr>
        <w:t>области</w:t>
      </w:r>
      <w:r>
        <w:rPr>
          <w:rFonts w:ascii="Tahoma" w:hAnsi="Tahoma"/>
          <w:color w:val="61666A"/>
          <w:w w:val="105"/>
          <w:sz w:val="21"/>
        </w:rPr>
        <w:t>,</w:t>
      </w:r>
      <w:r>
        <w:rPr>
          <w:rFonts w:ascii="Tahoma" w:hAnsi="Tahoma"/>
          <w:color w:val="61666A"/>
          <w:spacing w:val="-14"/>
          <w:w w:val="105"/>
          <w:sz w:val="21"/>
        </w:rPr>
        <w:t> </w:t>
      </w:r>
      <w:r>
        <w:rPr>
          <w:color w:val="61666A"/>
          <w:w w:val="105"/>
          <w:sz w:val="21"/>
        </w:rPr>
        <w:t>которые</w:t>
      </w:r>
      <w:r>
        <w:rPr>
          <w:color w:val="61666A"/>
          <w:spacing w:val="-6"/>
          <w:w w:val="105"/>
          <w:sz w:val="21"/>
        </w:rPr>
        <w:t> </w:t>
      </w:r>
      <w:r>
        <w:rPr>
          <w:color w:val="61666A"/>
          <w:w w:val="105"/>
          <w:sz w:val="21"/>
        </w:rPr>
        <w:t>в</w:t>
      </w:r>
      <w:r>
        <w:rPr>
          <w:color w:val="61666A"/>
          <w:spacing w:val="-6"/>
          <w:w w:val="105"/>
          <w:sz w:val="21"/>
        </w:rPr>
        <w:t> </w:t>
      </w:r>
      <w:r>
        <w:rPr>
          <w:color w:val="61666A"/>
          <w:w w:val="105"/>
          <w:sz w:val="21"/>
        </w:rPr>
        <w:t>современном</w:t>
      </w:r>
      <w:r>
        <w:rPr>
          <w:color w:val="61666A"/>
          <w:spacing w:val="-6"/>
          <w:w w:val="105"/>
          <w:sz w:val="21"/>
        </w:rPr>
        <w:t> </w:t>
      </w:r>
      <w:r>
        <w:rPr>
          <w:color w:val="61666A"/>
          <w:w w:val="105"/>
          <w:sz w:val="21"/>
        </w:rPr>
        <w:t>мире</w:t>
      </w:r>
      <w:r>
        <w:rPr>
          <w:color w:val="61666A"/>
          <w:spacing w:val="-6"/>
          <w:w w:val="105"/>
          <w:sz w:val="21"/>
        </w:rPr>
        <w:t> </w:t>
      </w:r>
      <w:r>
        <w:rPr>
          <w:color w:val="61666A"/>
          <w:w w:val="105"/>
          <w:sz w:val="21"/>
        </w:rPr>
        <w:t>требуют</w:t>
      </w:r>
    </w:p>
    <w:p>
      <w:pPr>
        <w:spacing w:line="338" w:lineRule="auto" w:before="3"/>
        <w:ind w:left="635" w:right="109" w:firstLine="0"/>
        <w:jc w:val="both"/>
        <w:rPr>
          <w:rFonts w:ascii="Tahoma" w:hAnsi="Tahoma"/>
          <w:sz w:val="21"/>
        </w:rPr>
      </w:pPr>
      <w:r>
        <w:rPr>
          <w:color w:val="61666A"/>
          <w:sz w:val="21"/>
        </w:rPr>
        <w:t>огромных ресурсов</w:t>
      </w:r>
      <w:r>
        <w:rPr>
          <w:rFonts w:ascii="Tahoma" w:hAnsi="Tahoma"/>
          <w:color w:val="61666A"/>
          <w:sz w:val="21"/>
        </w:rPr>
        <w:t>, </w:t>
      </w:r>
      <w:r>
        <w:rPr>
          <w:color w:val="61666A"/>
          <w:sz w:val="21"/>
        </w:rPr>
        <w:t>координации и часто мотивируются деньгами или карьерой</w:t>
      </w:r>
      <w:r>
        <w:rPr>
          <w:rFonts w:ascii="Tahoma" w:hAnsi="Tahoma"/>
          <w:color w:val="61666A"/>
          <w:sz w:val="21"/>
        </w:rPr>
        <w:t>. </w:t>
      </w:r>
      <w:r>
        <w:rPr>
          <w:color w:val="61666A"/>
          <w:sz w:val="21"/>
        </w:rPr>
        <w:t>Однако в </w:t>
      </w:r>
      <w:r>
        <w:rPr>
          <w:color w:val="61666A"/>
          <w:w w:val="105"/>
          <w:sz w:val="21"/>
        </w:rPr>
        <w:t>экономике</w:t>
      </w:r>
      <w:r>
        <w:rPr>
          <w:color w:val="61666A"/>
          <w:spacing w:val="-16"/>
          <w:w w:val="105"/>
          <w:sz w:val="21"/>
        </w:rPr>
        <w:t> </w:t>
      </w:r>
      <w:r>
        <w:rPr>
          <w:color w:val="61666A"/>
          <w:w w:val="105"/>
          <w:sz w:val="21"/>
        </w:rPr>
        <w:t>дара</w:t>
      </w:r>
      <w:r>
        <w:rPr>
          <w:color w:val="61666A"/>
          <w:spacing w:val="-15"/>
          <w:w w:val="105"/>
          <w:sz w:val="21"/>
        </w:rPr>
        <w:t> </w:t>
      </w:r>
      <w:r>
        <w:rPr>
          <w:color w:val="61666A"/>
          <w:w w:val="105"/>
          <w:sz w:val="21"/>
        </w:rPr>
        <w:t>мы</w:t>
      </w:r>
      <w:r>
        <w:rPr>
          <w:color w:val="61666A"/>
          <w:spacing w:val="-15"/>
          <w:w w:val="105"/>
          <w:sz w:val="21"/>
        </w:rPr>
        <w:t> </w:t>
      </w:r>
      <w:r>
        <w:rPr>
          <w:color w:val="61666A"/>
          <w:w w:val="105"/>
          <w:sz w:val="21"/>
        </w:rPr>
        <w:t>можем</w:t>
      </w:r>
      <w:r>
        <w:rPr>
          <w:color w:val="61666A"/>
          <w:spacing w:val="-16"/>
          <w:w w:val="105"/>
          <w:sz w:val="21"/>
        </w:rPr>
        <w:t> </w:t>
      </w:r>
      <w:r>
        <w:rPr>
          <w:color w:val="61666A"/>
          <w:w w:val="105"/>
          <w:sz w:val="21"/>
        </w:rPr>
        <w:t>переосмыслить</w:t>
      </w:r>
      <w:r>
        <w:rPr>
          <w:color w:val="61666A"/>
          <w:spacing w:val="-15"/>
          <w:w w:val="105"/>
          <w:sz w:val="21"/>
        </w:rPr>
        <w:t> </w:t>
      </w:r>
      <w:r>
        <w:rPr>
          <w:color w:val="61666A"/>
          <w:w w:val="105"/>
          <w:sz w:val="21"/>
        </w:rPr>
        <w:t>их</w:t>
      </w:r>
      <w:r>
        <w:rPr>
          <w:color w:val="61666A"/>
          <w:spacing w:val="-15"/>
          <w:w w:val="105"/>
          <w:sz w:val="21"/>
        </w:rPr>
        <w:t> </w:t>
      </w:r>
      <w:r>
        <w:rPr>
          <w:color w:val="61666A"/>
          <w:w w:val="105"/>
          <w:sz w:val="21"/>
        </w:rPr>
        <w:t>как</w:t>
      </w:r>
      <w:r>
        <w:rPr>
          <w:color w:val="61666A"/>
          <w:spacing w:val="-16"/>
          <w:w w:val="105"/>
          <w:sz w:val="21"/>
        </w:rPr>
        <w:t> </w:t>
      </w:r>
      <w:r>
        <w:rPr>
          <w:color w:val="61666A"/>
          <w:w w:val="105"/>
          <w:sz w:val="21"/>
        </w:rPr>
        <w:t>высшие</w:t>
      </w:r>
      <w:r>
        <w:rPr>
          <w:color w:val="61666A"/>
          <w:spacing w:val="-15"/>
          <w:w w:val="105"/>
          <w:sz w:val="21"/>
        </w:rPr>
        <w:t> </w:t>
      </w:r>
      <w:r>
        <w:rPr>
          <w:color w:val="61666A"/>
          <w:w w:val="105"/>
          <w:sz w:val="21"/>
        </w:rPr>
        <w:t>формы</w:t>
      </w:r>
      <w:r>
        <w:rPr>
          <w:color w:val="61666A"/>
          <w:spacing w:val="-15"/>
          <w:w w:val="105"/>
          <w:sz w:val="21"/>
        </w:rPr>
        <w:t> </w:t>
      </w:r>
      <w:r>
        <w:rPr>
          <w:color w:val="61666A"/>
          <w:w w:val="105"/>
          <w:sz w:val="21"/>
        </w:rPr>
        <w:t>служения</w:t>
      </w:r>
      <w:r>
        <w:rPr>
          <w:color w:val="61666A"/>
          <w:spacing w:val="-16"/>
          <w:w w:val="105"/>
          <w:sz w:val="21"/>
        </w:rPr>
        <w:t> </w:t>
      </w:r>
      <w:r>
        <w:rPr>
          <w:color w:val="61666A"/>
          <w:w w:val="105"/>
          <w:sz w:val="21"/>
        </w:rPr>
        <w:t>любопытству</w:t>
      </w:r>
      <w:r>
        <w:rPr>
          <w:rFonts w:ascii="Tahoma" w:hAnsi="Tahoma"/>
          <w:color w:val="61666A"/>
          <w:w w:val="105"/>
          <w:sz w:val="21"/>
        </w:rPr>
        <w:t>, </w:t>
      </w:r>
      <w:r>
        <w:rPr>
          <w:color w:val="61666A"/>
          <w:w w:val="105"/>
          <w:sz w:val="21"/>
        </w:rPr>
        <w:t>знанию и благополучию человечества</w:t>
      </w:r>
      <w:r>
        <w:rPr>
          <w:rFonts w:ascii="Tahoma" w:hAnsi="Tahoma"/>
          <w:color w:val="61666A"/>
          <w:w w:val="105"/>
          <w:sz w:val="21"/>
        </w:rPr>
        <w:t>.</w:t>
      </w:r>
    </w:p>
    <w:p>
      <w:pPr>
        <w:spacing w:before="184"/>
        <w:ind w:left="635" w:right="0" w:firstLine="0"/>
        <w:jc w:val="both"/>
        <w:rPr>
          <w:rFonts w:ascii="Tahoma" w:hAnsi="Tahoma"/>
          <w:b/>
          <w:sz w:val="21"/>
        </w:rPr>
      </w:pPr>
      <w:r>
        <w:rPr>
          <w:b/>
          <w:color w:val="61666A"/>
          <w:spacing w:val="-4"/>
          <w:sz w:val="21"/>
        </w:rPr>
        <w:t>Ф</w:t>
      </w:r>
      <w:r>
        <w:rPr>
          <w:b/>
          <w:color w:val="61666A"/>
          <w:spacing w:val="-4"/>
          <w:sz w:val="20"/>
        </w:rPr>
        <w:t>у</w:t>
      </w:r>
      <w:r>
        <w:rPr>
          <w:b/>
          <w:color w:val="61666A"/>
          <w:spacing w:val="-4"/>
          <w:sz w:val="21"/>
        </w:rPr>
        <w:t>нд</w:t>
      </w:r>
      <w:r>
        <w:rPr>
          <w:b/>
          <w:color w:val="61666A"/>
          <w:spacing w:val="-4"/>
          <w:sz w:val="20"/>
        </w:rPr>
        <w:t>а</w:t>
      </w:r>
      <w:r>
        <w:rPr>
          <w:b/>
          <w:color w:val="61666A"/>
          <w:spacing w:val="-4"/>
          <w:sz w:val="21"/>
        </w:rPr>
        <w:t>м</w:t>
      </w:r>
      <w:r>
        <w:rPr>
          <w:b/>
          <w:color w:val="61666A"/>
          <w:spacing w:val="-4"/>
          <w:sz w:val="20"/>
        </w:rPr>
        <w:t>е</w:t>
      </w:r>
      <w:r>
        <w:rPr>
          <w:b/>
          <w:color w:val="61666A"/>
          <w:spacing w:val="-4"/>
          <w:sz w:val="21"/>
        </w:rPr>
        <w:t>нт</w:t>
      </w:r>
      <w:r>
        <w:rPr>
          <w:b/>
          <w:color w:val="61666A"/>
          <w:spacing w:val="-4"/>
          <w:sz w:val="20"/>
        </w:rPr>
        <w:t>а</w:t>
      </w:r>
      <w:r>
        <w:rPr>
          <w:b/>
          <w:color w:val="61666A"/>
          <w:spacing w:val="-4"/>
          <w:sz w:val="21"/>
        </w:rPr>
        <w:t>льны</w:t>
      </w:r>
      <w:r>
        <w:rPr>
          <w:b/>
          <w:color w:val="61666A"/>
          <w:spacing w:val="-4"/>
          <w:sz w:val="20"/>
        </w:rPr>
        <w:t>й </w:t>
      </w:r>
      <w:r>
        <w:rPr>
          <w:b/>
          <w:color w:val="61666A"/>
          <w:spacing w:val="-4"/>
          <w:sz w:val="21"/>
        </w:rPr>
        <w:t>п</w:t>
      </w:r>
      <w:r>
        <w:rPr>
          <w:b/>
          <w:color w:val="61666A"/>
          <w:spacing w:val="-4"/>
          <w:sz w:val="20"/>
        </w:rPr>
        <w:t>р</w:t>
      </w:r>
      <w:r>
        <w:rPr>
          <w:b/>
          <w:color w:val="61666A"/>
          <w:spacing w:val="-4"/>
          <w:sz w:val="21"/>
        </w:rPr>
        <w:t>инцип</w:t>
      </w:r>
      <w:r>
        <w:rPr>
          <w:rFonts w:ascii="Tahoma" w:hAnsi="Tahoma"/>
          <w:b/>
          <w:color w:val="61666A"/>
          <w:spacing w:val="-4"/>
          <w:sz w:val="21"/>
        </w:rPr>
        <w:t>:</w:t>
      </w:r>
      <w:r>
        <w:rPr>
          <w:rFonts w:ascii="Tahoma" w:hAnsi="Tahoma"/>
          <w:b/>
          <w:color w:val="61666A"/>
          <w:spacing w:val="-10"/>
          <w:sz w:val="21"/>
        </w:rPr>
        <w:t> </w:t>
      </w:r>
      <w:r>
        <w:rPr>
          <w:b/>
          <w:color w:val="61666A"/>
          <w:spacing w:val="-4"/>
          <w:sz w:val="21"/>
        </w:rPr>
        <w:t>Зн</w:t>
      </w:r>
      <w:r>
        <w:rPr>
          <w:b/>
          <w:color w:val="61666A"/>
          <w:spacing w:val="-4"/>
          <w:sz w:val="20"/>
        </w:rPr>
        <w:t>а</w:t>
      </w:r>
      <w:r>
        <w:rPr>
          <w:b/>
          <w:color w:val="61666A"/>
          <w:spacing w:val="-4"/>
          <w:sz w:val="21"/>
        </w:rPr>
        <w:t>ни</w:t>
      </w:r>
      <w:r>
        <w:rPr>
          <w:b/>
          <w:color w:val="61666A"/>
          <w:spacing w:val="-4"/>
          <w:sz w:val="20"/>
        </w:rPr>
        <w:t>е</w:t>
      </w:r>
      <w:r>
        <w:rPr>
          <w:b/>
          <w:color w:val="61666A"/>
          <w:spacing w:val="-3"/>
          <w:sz w:val="20"/>
        </w:rPr>
        <w:t> </w:t>
      </w:r>
      <w:r>
        <w:rPr>
          <w:b/>
          <w:color w:val="61666A"/>
          <w:spacing w:val="-4"/>
          <w:sz w:val="21"/>
        </w:rPr>
        <w:t>к</w:t>
      </w:r>
      <w:r>
        <w:rPr>
          <w:b/>
          <w:color w:val="61666A"/>
          <w:spacing w:val="-4"/>
          <w:sz w:val="20"/>
        </w:rPr>
        <w:t>а</w:t>
      </w:r>
      <w:r>
        <w:rPr>
          <w:b/>
          <w:color w:val="61666A"/>
          <w:spacing w:val="-4"/>
          <w:sz w:val="21"/>
        </w:rPr>
        <w:t>к</w:t>
      </w:r>
      <w:r>
        <w:rPr>
          <w:b/>
          <w:color w:val="61666A"/>
          <w:spacing w:val="-7"/>
          <w:sz w:val="21"/>
        </w:rPr>
        <w:t> </w:t>
      </w:r>
      <w:r>
        <w:rPr>
          <w:b/>
          <w:color w:val="61666A"/>
          <w:spacing w:val="-4"/>
          <w:sz w:val="20"/>
        </w:rPr>
        <w:t>о</w:t>
      </w:r>
      <w:r>
        <w:rPr>
          <w:b/>
          <w:color w:val="61666A"/>
          <w:spacing w:val="-4"/>
          <w:sz w:val="21"/>
        </w:rPr>
        <w:t>бщ</w:t>
      </w:r>
      <w:r>
        <w:rPr>
          <w:b/>
          <w:color w:val="61666A"/>
          <w:spacing w:val="-4"/>
          <w:sz w:val="20"/>
        </w:rPr>
        <w:t>ее </w:t>
      </w:r>
      <w:r>
        <w:rPr>
          <w:b/>
          <w:color w:val="61666A"/>
          <w:spacing w:val="-4"/>
          <w:sz w:val="21"/>
        </w:rPr>
        <w:t>д</w:t>
      </w:r>
      <w:r>
        <w:rPr>
          <w:b/>
          <w:color w:val="61666A"/>
          <w:spacing w:val="-4"/>
          <w:sz w:val="20"/>
        </w:rPr>
        <w:t>ос</w:t>
      </w:r>
      <w:r>
        <w:rPr>
          <w:b/>
          <w:color w:val="61666A"/>
          <w:spacing w:val="-4"/>
          <w:sz w:val="21"/>
        </w:rPr>
        <w:t>т</w:t>
      </w:r>
      <w:r>
        <w:rPr>
          <w:b/>
          <w:color w:val="61666A"/>
          <w:spacing w:val="-4"/>
          <w:sz w:val="20"/>
        </w:rPr>
        <w:t>о</w:t>
      </w:r>
      <w:r>
        <w:rPr>
          <w:b/>
          <w:color w:val="61666A"/>
          <w:spacing w:val="-4"/>
          <w:sz w:val="21"/>
        </w:rPr>
        <w:t>яни</w:t>
      </w:r>
      <w:r>
        <w:rPr>
          <w:b/>
          <w:color w:val="61666A"/>
          <w:spacing w:val="-4"/>
          <w:sz w:val="20"/>
        </w:rPr>
        <w:t>е</w:t>
      </w:r>
      <w:r>
        <w:rPr>
          <w:b/>
          <w:color w:val="61666A"/>
          <w:spacing w:val="-3"/>
          <w:sz w:val="20"/>
        </w:rPr>
        <w:t> </w:t>
      </w:r>
      <w:r>
        <w:rPr>
          <w:rFonts w:ascii="Tahoma" w:hAnsi="Tahoma"/>
          <w:b/>
          <w:color w:val="61666A"/>
          <w:spacing w:val="-4"/>
          <w:sz w:val="21"/>
        </w:rPr>
        <w:t>(Commons)</w:t>
      </w:r>
    </w:p>
    <w:p>
      <w:pPr>
        <w:pStyle w:val="BodyText"/>
        <w:spacing w:before="32"/>
        <w:rPr>
          <w:rFonts w:ascii="Tahoma"/>
          <w:b/>
          <w:sz w:val="21"/>
        </w:rPr>
      </w:pPr>
    </w:p>
    <w:p>
      <w:pPr>
        <w:spacing w:line="338" w:lineRule="auto" w:before="0"/>
        <w:ind w:left="635" w:right="958" w:firstLine="0"/>
        <w:jc w:val="both"/>
        <w:rPr>
          <w:rFonts w:ascii="Tahoma" w:hAnsi="Tahoma"/>
          <w:sz w:val="21"/>
        </w:rPr>
      </w:pPr>
      <w:r>
        <w:rPr>
          <w:color w:val="61666A"/>
          <w:sz w:val="21"/>
        </w:rPr>
        <w:t>Научные открытия</w:t>
      </w:r>
      <w:r>
        <w:rPr>
          <w:rFonts w:ascii="Tahoma" w:hAnsi="Tahoma"/>
          <w:color w:val="61666A"/>
          <w:sz w:val="21"/>
        </w:rPr>
        <w:t>, </w:t>
      </w:r>
      <w:r>
        <w:rPr>
          <w:color w:val="61666A"/>
          <w:sz w:val="21"/>
        </w:rPr>
        <w:t>алгоритмы</w:t>
      </w:r>
      <w:r>
        <w:rPr>
          <w:rFonts w:ascii="Tahoma" w:hAnsi="Tahoma"/>
          <w:color w:val="61666A"/>
          <w:sz w:val="21"/>
        </w:rPr>
        <w:t>, </w:t>
      </w:r>
      <w:r>
        <w:rPr>
          <w:color w:val="61666A"/>
          <w:sz w:val="21"/>
        </w:rPr>
        <w:t>программное обеспечение и инженерные решения являются общим достоянием</w:t>
      </w:r>
      <w:r>
        <w:rPr>
          <w:rFonts w:ascii="Tahoma" w:hAnsi="Tahoma"/>
          <w:color w:val="61666A"/>
          <w:sz w:val="21"/>
        </w:rPr>
        <w:t>. </w:t>
      </w:r>
      <w:r>
        <w:rPr>
          <w:color w:val="61666A"/>
          <w:sz w:val="21"/>
        </w:rPr>
        <w:t>Они не могут быть присвоены и проданы</w:t>
      </w:r>
      <w:r>
        <w:rPr>
          <w:rFonts w:ascii="Tahoma" w:hAnsi="Tahoma"/>
          <w:color w:val="61666A"/>
          <w:sz w:val="21"/>
        </w:rPr>
        <w:t>, </w:t>
      </w:r>
      <w:r>
        <w:rPr>
          <w:color w:val="61666A"/>
          <w:sz w:val="21"/>
        </w:rPr>
        <w:t>а должны свободно распространяться и улучшаться всеми</w:t>
      </w:r>
      <w:r>
        <w:rPr>
          <w:rFonts w:ascii="Tahoma" w:hAnsi="Tahoma"/>
          <w:color w:val="61666A"/>
          <w:sz w:val="21"/>
        </w:rPr>
        <w:t>.</w:t>
      </w:r>
    </w:p>
    <w:p>
      <w:pPr>
        <w:spacing w:after="0" w:line="338" w:lineRule="auto"/>
        <w:jc w:val="both"/>
        <w:rPr>
          <w:rFonts w:ascii="Tahoma" w:hAnsi="Tahoma"/>
          <w:sz w:val="21"/>
        </w:rPr>
        <w:sectPr>
          <w:pgSz w:w="11900" w:h="16840"/>
          <w:pgMar w:top="0" w:bottom="0" w:left="850" w:right="1133"/>
        </w:sectPr>
      </w:pPr>
    </w:p>
    <w:p>
      <w:pPr>
        <w:pStyle w:val="BodyText"/>
        <w:spacing w:before="194"/>
        <w:rPr>
          <w:rFonts w:ascii="Tahoma"/>
          <w:sz w:val="21"/>
        </w:rPr>
      </w:pPr>
      <w:r>
        <w:rPr>
          <w:rFonts w:ascii="Tahoma"/>
          <w:sz w:val="21"/>
        </w:rPr>
        <mc:AlternateContent>
          <mc:Choice Requires="wps">
            <w:drawing>
              <wp:anchor distT="0" distB="0" distL="0" distR="0" allowOverlap="1" layoutInCell="1" locked="0" behindDoc="0" simplePos="0" relativeHeight="15764992">
                <wp:simplePos x="0" y="0"/>
                <wp:positionH relativeFrom="page">
                  <wp:posOffset>809625</wp:posOffset>
                </wp:positionH>
                <wp:positionV relativeFrom="page">
                  <wp:posOffset>1184</wp:posOffset>
                </wp:positionV>
                <wp:extent cx="9525" cy="10688320"/>
                <wp:effectExtent l="0" t="0" r="0" b="0"/>
                <wp:wrapNone/>
                <wp:docPr id="156" name="Graphic 156"/>
                <wp:cNvGraphicFramePr>
                  <a:graphicFrameLocks/>
                </wp:cNvGraphicFramePr>
                <a:graphic>
                  <a:graphicData uri="http://schemas.microsoft.com/office/word/2010/wordprocessingShape">
                    <wps:wsp>
                      <wps:cNvPr id="156" name="Graphic 156"/>
                      <wps:cNvSpPr/>
                      <wps:spPr>
                        <a:xfrm>
                          <a:off x="0" y="0"/>
                          <a:ext cx="9525" cy="10688320"/>
                        </a:xfrm>
                        <a:custGeom>
                          <a:avLst/>
                          <a:gdLst/>
                          <a:ahLst/>
                          <a:cxnLst/>
                          <a:rect l="l" t="t" r="r" b="b"/>
                          <a:pathLst>
                            <a:path w="9525" h="10688320">
                              <a:moveTo>
                                <a:pt x="9525" y="10688132"/>
                              </a:moveTo>
                              <a:lnTo>
                                <a:pt x="0" y="10688132"/>
                              </a:lnTo>
                              <a:lnTo>
                                <a:pt x="0" y="0"/>
                              </a:lnTo>
                              <a:lnTo>
                                <a:pt x="9525" y="0"/>
                              </a:lnTo>
                              <a:lnTo>
                                <a:pt x="9525" y="10688132"/>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093291pt;width:.75pt;height:841.585206pt;mso-position-horizontal-relative:page;mso-position-vertical-relative:page;z-index:15764992" id="docshape72" filled="true" fillcolor="#e1e4e9" stroked="false">
                <v:fill type="solid"/>
                <w10:wrap type="none"/>
              </v:rect>
            </w:pict>
          </mc:Fallback>
        </mc:AlternateContent>
      </w:r>
    </w:p>
    <w:p>
      <w:pPr>
        <w:pStyle w:val="ListParagraph"/>
        <w:numPr>
          <w:ilvl w:val="1"/>
          <w:numId w:val="124"/>
        </w:numPr>
        <w:tabs>
          <w:tab w:pos="839" w:val="left" w:leader="none"/>
        </w:tabs>
        <w:spacing w:line="240" w:lineRule="auto" w:before="1" w:after="0"/>
        <w:ind w:left="839" w:right="0" w:hanging="204"/>
        <w:jc w:val="left"/>
        <w:rPr>
          <w:rFonts w:ascii="Tahoma" w:hAnsi="Tahoma"/>
          <w:b/>
          <w:sz w:val="21"/>
        </w:rPr>
      </w:pPr>
      <w:r>
        <w:rPr>
          <w:b/>
          <w:color w:val="61666A"/>
          <w:spacing w:val="-6"/>
          <w:sz w:val="20"/>
        </w:rPr>
        <w:t>Ор</w:t>
      </w:r>
      <w:r>
        <w:rPr>
          <w:b/>
          <w:color w:val="61666A"/>
          <w:spacing w:val="-6"/>
          <w:sz w:val="21"/>
        </w:rPr>
        <w:t>г</w:t>
      </w:r>
      <w:r>
        <w:rPr>
          <w:b/>
          <w:color w:val="61666A"/>
          <w:spacing w:val="-6"/>
          <w:sz w:val="20"/>
        </w:rPr>
        <w:t>а</w:t>
      </w:r>
      <w:r>
        <w:rPr>
          <w:b/>
          <w:color w:val="61666A"/>
          <w:spacing w:val="-6"/>
          <w:sz w:val="21"/>
        </w:rPr>
        <w:t>низ</w:t>
      </w:r>
      <w:r>
        <w:rPr>
          <w:b/>
          <w:color w:val="61666A"/>
          <w:spacing w:val="-6"/>
          <w:sz w:val="20"/>
        </w:rPr>
        <w:t>а</w:t>
      </w:r>
      <w:r>
        <w:rPr>
          <w:b/>
          <w:color w:val="61666A"/>
          <w:spacing w:val="-6"/>
          <w:sz w:val="21"/>
        </w:rPr>
        <w:t>ция</w:t>
      </w:r>
      <w:r>
        <w:rPr>
          <w:b/>
          <w:color w:val="61666A"/>
          <w:spacing w:val="5"/>
          <w:sz w:val="21"/>
        </w:rPr>
        <w:t> </w:t>
      </w:r>
      <w:r>
        <w:rPr>
          <w:b/>
          <w:color w:val="61666A"/>
          <w:spacing w:val="-6"/>
          <w:sz w:val="21"/>
        </w:rPr>
        <w:t>н</w:t>
      </w:r>
      <w:r>
        <w:rPr>
          <w:b/>
          <w:color w:val="61666A"/>
          <w:spacing w:val="-6"/>
          <w:sz w:val="20"/>
        </w:rPr>
        <w:t>ау</w:t>
      </w:r>
      <w:r>
        <w:rPr>
          <w:b/>
          <w:color w:val="61666A"/>
          <w:spacing w:val="-6"/>
          <w:sz w:val="21"/>
        </w:rPr>
        <w:t>чны</w:t>
      </w:r>
      <w:r>
        <w:rPr>
          <w:b/>
          <w:color w:val="61666A"/>
          <w:spacing w:val="-6"/>
          <w:sz w:val="20"/>
        </w:rPr>
        <w:t>х</w:t>
      </w:r>
      <w:r>
        <w:rPr>
          <w:b/>
          <w:color w:val="61666A"/>
          <w:spacing w:val="9"/>
          <w:sz w:val="20"/>
        </w:rPr>
        <w:t> </w:t>
      </w:r>
      <w:r>
        <w:rPr>
          <w:b/>
          <w:color w:val="61666A"/>
          <w:spacing w:val="-6"/>
          <w:sz w:val="21"/>
        </w:rPr>
        <w:t>и</w:t>
      </w:r>
      <w:r>
        <w:rPr>
          <w:b/>
          <w:color w:val="61666A"/>
          <w:spacing w:val="-6"/>
          <w:sz w:val="20"/>
        </w:rPr>
        <w:t>сс</w:t>
      </w:r>
      <w:r>
        <w:rPr>
          <w:b/>
          <w:color w:val="61666A"/>
          <w:spacing w:val="-6"/>
          <w:sz w:val="21"/>
        </w:rPr>
        <w:t>л</w:t>
      </w:r>
      <w:r>
        <w:rPr>
          <w:b/>
          <w:color w:val="61666A"/>
          <w:spacing w:val="-6"/>
          <w:sz w:val="20"/>
        </w:rPr>
        <w:t>е</w:t>
      </w:r>
      <w:r>
        <w:rPr>
          <w:b/>
          <w:color w:val="61666A"/>
          <w:spacing w:val="-6"/>
          <w:sz w:val="21"/>
        </w:rPr>
        <w:t>д</w:t>
      </w:r>
      <w:r>
        <w:rPr>
          <w:b/>
          <w:color w:val="61666A"/>
          <w:spacing w:val="-6"/>
          <w:sz w:val="20"/>
        </w:rPr>
        <w:t>о</w:t>
      </w:r>
      <w:r>
        <w:rPr>
          <w:b/>
          <w:color w:val="61666A"/>
          <w:spacing w:val="-6"/>
          <w:sz w:val="21"/>
        </w:rPr>
        <w:t>в</w:t>
      </w:r>
      <w:r>
        <w:rPr>
          <w:b/>
          <w:color w:val="61666A"/>
          <w:spacing w:val="-6"/>
          <w:sz w:val="20"/>
        </w:rPr>
        <w:t>а</w:t>
      </w:r>
      <w:r>
        <w:rPr>
          <w:b/>
          <w:color w:val="61666A"/>
          <w:spacing w:val="-6"/>
          <w:sz w:val="21"/>
        </w:rPr>
        <w:t>ни</w:t>
      </w:r>
      <w:r>
        <w:rPr>
          <w:b/>
          <w:color w:val="61666A"/>
          <w:spacing w:val="-6"/>
          <w:sz w:val="20"/>
        </w:rPr>
        <w:t>й</w:t>
      </w:r>
      <w:r>
        <w:rPr>
          <w:rFonts w:ascii="Tahoma" w:hAnsi="Tahoma"/>
          <w:b/>
          <w:color w:val="61666A"/>
          <w:spacing w:val="-6"/>
          <w:sz w:val="21"/>
        </w:rPr>
        <w:t>:</w:t>
      </w:r>
      <w:r>
        <w:rPr>
          <w:rFonts w:ascii="Tahoma" w:hAnsi="Tahoma"/>
          <w:b/>
          <w:color w:val="61666A"/>
          <w:spacing w:val="3"/>
          <w:sz w:val="21"/>
        </w:rPr>
        <w:t> </w:t>
      </w:r>
      <w:r>
        <w:rPr>
          <w:rFonts w:ascii="Tahoma" w:hAnsi="Tahoma"/>
          <w:b/>
          <w:color w:val="61666A"/>
          <w:spacing w:val="-6"/>
          <w:sz w:val="21"/>
        </w:rPr>
        <w:t>«</w:t>
      </w:r>
      <w:r>
        <w:rPr>
          <w:b/>
          <w:color w:val="61666A"/>
          <w:spacing w:val="-6"/>
          <w:sz w:val="20"/>
        </w:rPr>
        <w:t>А</w:t>
      </w:r>
      <w:r>
        <w:rPr>
          <w:b/>
          <w:color w:val="61666A"/>
          <w:spacing w:val="-6"/>
          <w:sz w:val="21"/>
        </w:rPr>
        <w:t>к</w:t>
      </w:r>
      <w:r>
        <w:rPr>
          <w:b/>
          <w:color w:val="61666A"/>
          <w:spacing w:val="-6"/>
          <w:sz w:val="20"/>
        </w:rPr>
        <w:t>а</w:t>
      </w:r>
      <w:r>
        <w:rPr>
          <w:b/>
          <w:color w:val="61666A"/>
          <w:spacing w:val="-6"/>
          <w:sz w:val="21"/>
        </w:rPr>
        <w:t>д</w:t>
      </w:r>
      <w:r>
        <w:rPr>
          <w:b/>
          <w:color w:val="61666A"/>
          <w:spacing w:val="-6"/>
          <w:sz w:val="20"/>
        </w:rPr>
        <w:t>е</w:t>
      </w:r>
      <w:r>
        <w:rPr>
          <w:b/>
          <w:color w:val="61666A"/>
          <w:spacing w:val="-6"/>
          <w:sz w:val="21"/>
        </w:rPr>
        <w:t>мия</w:t>
      </w:r>
      <w:r>
        <w:rPr>
          <w:b/>
          <w:color w:val="61666A"/>
          <w:spacing w:val="6"/>
          <w:sz w:val="21"/>
        </w:rPr>
        <w:t> </w:t>
      </w:r>
      <w:r>
        <w:rPr>
          <w:b/>
          <w:color w:val="61666A"/>
          <w:spacing w:val="-6"/>
          <w:sz w:val="21"/>
        </w:rPr>
        <w:t>И</w:t>
      </w:r>
      <w:r>
        <w:rPr>
          <w:b/>
          <w:color w:val="61666A"/>
          <w:spacing w:val="-6"/>
          <w:sz w:val="20"/>
        </w:rPr>
        <w:t>с</w:t>
      </w:r>
      <w:r>
        <w:rPr>
          <w:b/>
          <w:color w:val="61666A"/>
          <w:spacing w:val="-6"/>
          <w:sz w:val="21"/>
        </w:rPr>
        <w:t>к</w:t>
      </w:r>
      <w:r>
        <w:rPr>
          <w:b/>
          <w:color w:val="61666A"/>
          <w:spacing w:val="-6"/>
          <w:sz w:val="20"/>
        </w:rPr>
        <w:t>а</w:t>
      </w:r>
      <w:r>
        <w:rPr>
          <w:b/>
          <w:color w:val="61666A"/>
          <w:spacing w:val="-6"/>
          <w:sz w:val="21"/>
        </w:rPr>
        <w:t>т</w:t>
      </w:r>
      <w:r>
        <w:rPr>
          <w:b/>
          <w:color w:val="61666A"/>
          <w:spacing w:val="-6"/>
          <w:sz w:val="20"/>
        </w:rPr>
        <w:t>е</w:t>
      </w:r>
      <w:r>
        <w:rPr>
          <w:b/>
          <w:color w:val="61666A"/>
          <w:spacing w:val="-6"/>
          <w:sz w:val="21"/>
        </w:rPr>
        <w:t>л</w:t>
      </w:r>
      <w:r>
        <w:rPr>
          <w:b/>
          <w:color w:val="61666A"/>
          <w:spacing w:val="-6"/>
          <w:sz w:val="20"/>
        </w:rPr>
        <w:t>ей</w:t>
      </w:r>
      <w:r>
        <w:rPr>
          <w:rFonts w:ascii="Tahoma" w:hAnsi="Tahoma"/>
          <w:b/>
          <w:color w:val="61666A"/>
          <w:spacing w:val="-6"/>
          <w:sz w:val="21"/>
        </w:rPr>
        <w:t>»</w:t>
      </w:r>
    </w:p>
    <w:p>
      <w:pPr>
        <w:pStyle w:val="ListParagraph"/>
        <w:numPr>
          <w:ilvl w:val="2"/>
          <w:numId w:val="124"/>
        </w:numPr>
        <w:tabs>
          <w:tab w:pos="905" w:val="left" w:leader="none"/>
        </w:tabs>
        <w:spacing w:line="240" w:lineRule="auto" w:before="195" w:after="0"/>
        <w:ind w:left="905" w:right="0" w:hanging="225"/>
        <w:jc w:val="left"/>
        <w:rPr>
          <w:rFonts w:ascii="Tahoma" w:hAnsi="Tahoma"/>
          <w:b/>
          <w:sz w:val="21"/>
        </w:rPr>
      </w:pPr>
      <w:r>
        <w:rPr>
          <w:b/>
          <w:color w:val="61666A"/>
          <w:spacing w:val="-2"/>
          <w:sz w:val="20"/>
        </w:rPr>
        <w:t>С</w:t>
      </w:r>
      <w:r>
        <w:rPr>
          <w:b/>
          <w:color w:val="61666A"/>
          <w:spacing w:val="-2"/>
          <w:sz w:val="21"/>
        </w:rPr>
        <w:t>т</w:t>
      </w:r>
      <w:r>
        <w:rPr>
          <w:b/>
          <w:color w:val="61666A"/>
          <w:spacing w:val="-2"/>
          <w:sz w:val="20"/>
        </w:rPr>
        <w:t>ру</w:t>
      </w:r>
      <w:r>
        <w:rPr>
          <w:b/>
          <w:color w:val="61666A"/>
          <w:spacing w:val="-2"/>
          <w:sz w:val="21"/>
        </w:rPr>
        <w:t>кт</w:t>
      </w:r>
      <w:r>
        <w:rPr>
          <w:b/>
          <w:color w:val="61666A"/>
          <w:spacing w:val="-2"/>
          <w:sz w:val="20"/>
        </w:rPr>
        <w:t>ура</w:t>
      </w:r>
      <w:r>
        <w:rPr>
          <w:rFonts w:ascii="Tahoma" w:hAnsi="Tahoma"/>
          <w:b/>
          <w:color w:val="61666A"/>
          <w:spacing w:val="-2"/>
          <w:sz w:val="21"/>
        </w:rPr>
        <w:t>:</w:t>
      </w:r>
    </w:p>
    <w:p>
      <w:pPr>
        <w:pStyle w:val="ListParagraph"/>
        <w:numPr>
          <w:ilvl w:val="3"/>
          <w:numId w:val="124"/>
        </w:numPr>
        <w:tabs>
          <w:tab w:pos="1175" w:val="left" w:leader="none"/>
        </w:tabs>
        <w:spacing w:line="338" w:lineRule="auto" w:before="195" w:after="0"/>
        <w:ind w:left="1175" w:right="176" w:hanging="233"/>
        <w:jc w:val="left"/>
        <w:rPr>
          <w:rFonts w:ascii="Tahoma" w:hAnsi="Tahoma"/>
          <w:sz w:val="21"/>
        </w:rPr>
      </w:pPr>
      <w:r>
        <w:rPr>
          <w:rFonts w:ascii="Tahoma" w:hAnsi="Tahoma"/>
          <w:b/>
          <w:color w:val="61666A"/>
          <w:spacing w:val="-2"/>
          <w:sz w:val="21"/>
        </w:rPr>
        <w:t>«</w:t>
      </w:r>
      <w:r>
        <w:rPr>
          <w:b/>
          <w:color w:val="61666A"/>
          <w:spacing w:val="-2"/>
          <w:sz w:val="20"/>
        </w:rPr>
        <w:t>Кру</w:t>
      </w:r>
      <w:r>
        <w:rPr>
          <w:b/>
          <w:color w:val="61666A"/>
          <w:spacing w:val="-2"/>
          <w:sz w:val="21"/>
        </w:rPr>
        <w:t>ги</w:t>
      </w:r>
      <w:r>
        <w:rPr>
          <w:b/>
          <w:color w:val="61666A"/>
          <w:spacing w:val="-13"/>
          <w:sz w:val="21"/>
        </w:rPr>
        <w:t> </w:t>
      </w:r>
      <w:r>
        <w:rPr>
          <w:b/>
          <w:color w:val="61666A"/>
          <w:spacing w:val="-2"/>
          <w:sz w:val="21"/>
        </w:rPr>
        <w:t>п</w:t>
      </w:r>
      <w:r>
        <w:rPr>
          <w:b/>
          <w:color w:val="61666A"/>
          <w:spacing w:val="-2"/>
          <w:sz w:val="20"/>
        </w:rPr>
        <w:t>о</w:t>
      </w:r>
      <w:r>
        <w:rPr>
          <w:b/>
          <w:color w:val="61666A"/>
          <w:spacing w:val="-11"/>
          <w:sz w:val="20"/>
        </w:rPr>
        <w:t> </w:t>
      </w:r>
      <w:r>
        <w:rPr>
          <w:b/>
          <w:color w:val="61666A"/>
          <w:spacing w:val="-2"/>
          <w:sz w:val="21"/>
        </w:rPr>
        <w:t>инт</w:t>
      </w:r>
      <w:r>
        <w:rPr>
          <w:b/>
          <w:color w:val="61666A"/>
          <w:spacing w:val="-2"/>
          <w:sz w:val="20"/>
        </w:rPr>
        <w:t>ереса</w:t>
      </w:r>
      <w:r>
        <w:rPr>
          <w:b/>
          <w:color w:val="61666A"/>
          <w:spacing w:val="-2"/>
          <w:sz w:val="21"/>
        </w:rPr>
        <w:t>м</w:t>
      </w:r>
      <w:r>
        <w:rPr>
          <w:rFonts w:ascii="Tahoma" w:hAnsi="Tahoma"/>
          <w:b/>
          <w:color w:val="61666A"/>
          <w:spacing w:val="-2"/>
          <w:sz w:val="21"/>
        </w:rPr>
        <w:t>»</w:t>
      </w:r>
      <w:r>
        <w:rPr>
          <w:rFonts w:ascii="Tahoma" w:hAnsi="Tahoma"/>
          <w:b/>
          <w:color w:val="61666A"/>
          <w:spacing w:val="-14"/>
          <w:sz w:val="21"/>
        </w:rPr>
        <w:t> </w:t>
      </w:r>
      <w:r>
        <w:rPr>
          <w:rFonts w:ascii="Tahoma" w:hAnsi="Tahoma"/>
          <w:b/>
          <w:color w:val="61666A"/>
          <w:spacing w:val="-2"/>
          <w:sz w:val="21"/>
        </w:rPr>
        <w:t>(</w:t>
      </w:r>
      <w:r>
        <w:rPr>
          <w:b/>
          <w:color w:val="61666A"/>
          <w:spacing w:val="-2"/>
          <w:sz w:val="21"/>
        </w:rPr>
        <w:t>и</w:t>
      </w:r>
      <w:r>
        <w:rPr>
          <w:b/>
          <w:color w:val="61666A"/>
          <w:spacing w:val="-2"/>
          <w:sz w:val="20"/>
        </w:rPr>
        <w:t>сс</w:t>
      </w:r>
      <w:r>
        <w:rPr>
          <w:b/>
          <w:color w:val="61666A"/>
          <w:spacing w:val="-2"/>
          <w:sz w:val="21"/>
        </w:rPr>
        <w:t>л</w:t>
      </w:r>
      <w:r>
        <w:rPr>
          <w:b/>
          <w:color w:val="61666A"/>
          <w:spacing w:val="-2"/>
          <w:sz w:val="20"/>
        </w:rPr>
        <w:t>е</w:t>
      </w:r>
      <w:r>
        <w:rPr>
          <w:b/>
          <w:color w:val="61666A"/>
          <w:spacing w:val="-2"/>
          <w:sz w:val="21"/>
        </w:rPr>
        <w:t>д</w:t>
      </w:r>
      <w:r>
        <w:rPr>
          <w:b/>
          <w:color w:val="61666A"/>
          <w:spacing w:val="-2"/>
          <w:sz w:val="20"/>
        </w:rPr>
        <w:t>о</w:t>
      </w:r>
      <w:r>
        <w:rPr>
          <w:b/>
          <w:color w:val="61666A"/>
          <w:spacing w:val="-2"/>
          <w:sz w:val="21"/>
        </w:rPr>
        <w:t>в</w:t>
      </w:r>
      <w:r>
        <w:rPr>
          <w:b/>
          <w:color w:val="61666A"/>
          <w:spacing w:val="-2"/>
          <w:sz w:val="20"/>
        </w:rPr>
        <w:t>а</w:t>
      </w:r>
      <w:r>
        <w:rPr>
          <w:b/>
          <w:color w:val="61666A"/>
          <w:spacing w:val="-2"/>
          <w:sz w:val="21"/>
        </w:rPr>
        <w:t>т</w:t>
      </w:r>
      <w:r>
        <w:rPr>
          <w:b/>
          <w:color w:val="61666A"/>
          <w:spacing w:val="-2"/>
          <w:sz w:val="20"/>
        </w:rPr>
        <w:t>е</w:t>
      </w:r>
      <w:r>
        <w:rPr>
          <w:b/>
          <w:color w:val="61666A"/>
          <w:spacing w:val="-2"/>
          <w:sz w:val="21"/>
        </w:rPr>
        <w:t>ль</w:t>
      </w:r>
      <w:r>
        <w:rPr>
          <w:b/>
          <w:color w:val="61666A"/>
          <w:spacing w:val="-2"/>
          <w:sz w:val="20"/>
        </w:rPr>
        <w:t>с</w:t>
      </w:r>
      <w:r>
        <w:rPr>
          <w:b/>
          <w:color w:val="61666A"/>
          <w:spacing w:val="-2"/>
          <w:sz w:val="21"/>
        </w:rPr>
        <w:t>ки</w:t>
      </w:r>
      <w:r>
        <w:rPr>
          <w:b/>
          <w:color w:val="61666A"/>
          <w:spacing w:val="-2"/>
          <w:sz w:val="20"/>
        </w:rPr>
        <w:t>е</w:t>
      </w:r>
      <w:r>
        <w:rPr>
          <w:b/>
          <w:color w:val="61666A"/>
          <w:spacing w:val="-9"/>
          <w:sz w:val="20"/>
        </w:rPr>
        <w:t> </w:t>
      </w:r>
      <w:r>
        <w:rPr>
          <w:b/>
          <w:color w:val="61666A"/>
          <w:spacing w:val="-2"/>
          <w:sz w:val="21"/>
        </w:rPr>
        <w:t>гильдии</w:t>
      </w:r>
      <w:r>
        <w:rPr>
          <w:rFonts w:ascii="Tahoma" w:hAnsi="Tahoma"/>
          <w:b/>
          <w:color w:val="61666A"/>
          <w:spacing w:val="-2"/>
          <w:sz w:val="21"/>
        </w:rPr>
        <w:t>):</w:t>
      </w:r>
      <w:r>
        <w:rPr>
          <w:rFonts w:ascii="Tahoma" w:hAnsi="Tahoma"/>
          <w:b/>
          <w:color w:val="61666A"/>
          <w:spacing w:val="-11"/>
          <w:sz w:val="21"/>
        </w:rPr>
        <w:t> </w:t>
      </w:r>
      <w:r>
        <w:rPr>
          <w:color w:val="61666A"/>
          <w:spacing w:val="-2"/>
          <w:sz w:val="21"/>
        </w:rPr>
        <w:t>Ученые</w:t>
      </w:r>
      <w:r>
        <w:rPr>
          <w:rFonts w:ascii="Tahoma" w:hAnsi="Tahoma"/>
          <w:color w:val="61666A"/>
          <w:spacing w:val="-2"/>
          <w:sz w:val="21"/>
        </w:rPr>
        <w:t>,</w:t>
      </w:r>
      <w:r>
        <w:rPr>
          <w:rFonts w:ascii="Tahoma" w:hAnsi="Tahoma"/>
          <w:color w:val="61666A"/>
          <w:spacing w:val="-15"/>
          <w:sz w:val="21"/>
        </w:rPr>
        <w:t> </w:t>
      </w:r>
      <w:r>
        <w:rPr>
          <w:color w:val="61666A"/>
          <w:spacing w:val="-2"/>
          <w:sz w:val="21"/>
        </w:rPr>
        <w:t>инженеры</w:t>
      </w:r>
      <w:r>
        <w:rPr>
          <w:rFonts w:ascii="Tahoma" w:hAnsi="Tahoma"/>
          <w:color w:val="61666A"/>
          <w:spacing w:val="-2"/>
          <w:sz w:val="21"/>
        </w:rPr>
        <w:t>,</w:t>
      </w:r>
      <w:r>
        <w:rPr>
          <w:rFonts w:ascii="Tahoma" w:hAnsi="Tahoma"/>
          <w:color w:val="61666A"/>
          <w:spacing w:val="-14"/>
          <w:sz w:val="21"/>
        </w:rPr>
        <w:t> </w:t>
      </w:r>
      <w:r>
        <w:rPr>
          <w:color w:val="61666A"/>
          <w:spacing w:val="-2"/>
          <w:sz w:val="21"/>
        </w:rPr>
        <w:t>энтузиасты </w:t>
      </w:r>
      <w:r>
        <w:rPr>
          <w:color w:val="61666A"/>
          <w:sz w:val="21"/>
        </w:rPr>
        <w:t>объединяются вокруг больших тем</w:t>
      </w:r>
      <w:r>
        <w:rPr>
          <w:rFonts w:ascii="Tahoma" w:hAnsi="Tahoma"/>
          <w:color w:val="61666A"/>
          <w:sz w:val="21"/>
        </w:rPr>
        <w:t>: «</w:t>
      </w:r>
      <w:r>
        <w:rPr>
          <w:color w:val="61666A"/>
          <w:sz w:val="21"/>
        </w:rPr>
        <w:t>Круг теоретической физики</w:t>
      </w:r>
      <w:r>
        <w:rPr>
          <w:rFonts w:ascii="Tahoma" w:hAnsi="Tahoma"/>
          <w:color w:val="61666A"/>
          <w:sz w:val="21"/>
        </w:rPr>
        <w:t>», «</w:t>
      </w:r>
      <w:r>
        <w:rPr>
          <w:color w:val="61666A"/>
          <w:sz w:val="21"/>
        </w:rPr>
        <w:t>Круг биотехнологий</w:t>
      </w:r>
      <w:r>
        <w:rPr>
          <w:rFonts w:ascii="Tahoma" w:hAnsi="Tahoma"/>
          <w:color w:val="61666A"/>
          <w:sz w:val="21"/>
        </w:rPr>
        <w:t>», «</w:t>
      </w:r>
      <w:r>
        <w:rPr>
          <w:color w:val="61666A"/>
          <w:sz w:val="21"/>
        </w:rPr>
        <w:t>Круг наук о Земле</w:t>
      </w:r>
      <w:r>
        <w:rPr>
          <w:rFonts w:ascii="Tahoma" w:hAnsi="Tahoma"/>
          <w:color w:val="61666A"/>
          <w:sz w:val="21"/>
        </w:rPr>
        <w:t>».</w:t>
      </w:r>
    </w:p>
    <w:p>
      <w:pPr>
        <w:pStyle w:val="ListParagraph"/>
        <w:numPr>
          <w:ilvl w:val="3"/>
          <w:numId w:val="124"/>
        </w:numPr>
        <w:tabs>
          <w:tab w:pos="1175" w:val="left" w:leader="none"/>
        </w:tabs>
        <w:spacing w:line="338" w:lineRule="auto" w:before="65" w:after="0"/>
        <w:ind w:left="1175" w:right="691" w:hanging="233"/>
        <w:jc w:val="left"/>
        <w:rPr>
          <w:rFonts w:ascii="Tahoma" w:hAnsi="Tahoma"/>
          <w:sz w:val="21"/>
        </w:rPr>
      </w:pPr>
      <w:r>
        <w:rPr>
          <w:b/>
          <w:color w:val="61666A"/>
          <w:sz w:val="20"/>
        </w:rPr>
        <w:t>Ме</w:t>
      </w:r>
      <w:r>
        <w:rPr>
          <w:b/>
          <w:color w:val="61666A"/>
          <w:sz w:val="21"/>
        </w:rPr>
        <w:t>жк</w:t>
      </w:r>
      <w:r>
        <w:rPr>
          <w:b/>
          <w:color w:val="61666A"/>
          <w:sz w:val="20"/>
        </w:rPr>
        <w:t>ру</w:t>
      </w:r>
      <w:r>
        <w:rPr>
          <w:b/>
          <w:color w:val="61666A"/>
          <w:sz w:val="21"/>
        </w:rPr>
        <w:t>г</w:t>
      </w:r>
      <w:r>
        <w:rPr>
          <w:b/>
          <w:color w:val="61666A"/>
          <w:sz w:val="20"/>
        </w:rPr>
        <w:t>о</w:t>
      </w:r>
      <w:r>
        <w:rPr>
          <w:b/>
          <w:color w:val="61666A"/>
          <w:sz w:val="21"/>
        </w:rPr>
        <w:t>вы</w:t>
      </w:r>
      <w:r>
        <w:rPr>
          <w:b/>
          <w:color w:val="61666A"/>
          <w:sz w:val="20"/>
        </w:rPr>
        <w:t>е </w:t>
      </w:r>
      <w:r>
        <w:rPr>
          <w:b/>
          <w:color w:val="61666A"/>
          <w:sz w:val="21"/>
        </w:rPr>
        <w:t>п</w:t>
      </w:r>
      <w:r>
        <w:rPr>
          <w:b/>
          <w:color w:val="61666A"/>
          <w:sz w:val="20"/>
        </w:rPr>
        <w:t>рое</w:t>
      </w:r>
      <w:r>
        <w:rPr>
          <w:b/>
          <w:color w:val="61666A"/>
          <w:sz w:val="21"/>
        </w:rPr>
        <w:t>кты</w:t>
      </w:r>
      <w:r>
        <w:rPr>
          <w:rFonts w:ascii="Tahoma" w:hAnsi="Tahoma"/>
          <w:b/>
          <w:color w:val="61666A"/>
          <w:sz w:val="21"/>
        </w:rPr>
        <w:t>: </w:t>
      </w:r>
      <w:r>
        <w:rPr>
          <w:color w:val="61666A"/>
          <w:sz w:val="21"/>
        </w:rPr>
        <w:t>Для решения междисциплинарных задач формируются </w:t>
      </w:r>
      <w:r>
        <w:rPr>
          <w:color w:val="61666A"/>
          <w:w w:val="105"/>
          <w:sz w:val="21"/>
        </w:rPr>
        <w:t>временные команды из представителей разных кругов</w:t>
      </w:r>
      <w:r>
        <w:rPr>
          <w:rFonts w:ascii="Tahoma" w:hAnsi="Tahoma"/>
          <w:color w:val="61666A"/>
          <w:w w:val="105"/>
          <w:sz w:val="21"/>
        </w:rPr>
        <w:t>.</w:t>
      </w:r>
    </w:p>
    <w:p>
      <w:pPr>
        <w:pStyle w:val="ListParagraph"/>
        <w:numPr>
          <w:ilvl w:val="2"/>
          <w:numId w:val="124"/>
        </w:numPr>
        <w:tabs>
          <w:tab w:pos="905" w:val="left" w:leader="none"/>
        </w:tabs>
        <w:spacing w:line="240" w:lineRule="auto" w:before="63" w:after="0"/>
        <w:ind w:left="905" w:right="0" w:hanging="225"/>
        <w:jc w:val="left"/>
        <w:rPr>
          <w:rFonts w:ascii="Tahoma" w:hAnsi="Tahoma"/>
          <w:b/>
          <w:sz w:val="21"/>
        </w:rPr>
      </w:pPr>
      <w:r>
        <w:rPr>
          <w:b/>
          <w:color w:val="61666A"/>
          <w:spacing w:val="-4"/>
          <w:sz w:val="20"/>
        </w:rPr>
        <w:t>Мо</w:t>
      </w:r>
      <w:r>
        <w:rPr>
          <w:b/>
          <w:color w:val="61666A"/>
          <w:spacing w:val="-4"/>
          <w:sz w:val="21"/>
        </w:rPr>
        <w:t>тив</w:t>
      </w:r>
      <w:r>
        <w:rPr>
          <w:b/>
          <w:color w:val="61666A"/>
          <w:spacing w:val="-4"/>
          <w:sz w:val="20"/>
        </w:rPr>
        <w:t>а</w:t>
      </w:r>
      <w:r>
        <w:rPr>
          <w:b/>
          <w:color w:val="61666A"/>
          <w:spacing w:val="-4"/>
          <w:sz w:val="21"/>
        </w:rPr>
        <w:t>ция</w:t>
      </w:r>
      <w:r>
        <w:rPr>
          <w:b/>
          <w:color w:val="61666A"/>
          <w:spacing w:val="3"/>
          <w:sz w:val="21"/>
        </w:rPr>
        <w:t> </w:t>
      </w:r>
      <w:r>
        <w:rPr>
          <w:b/>
          <w:color w:val="61666A"/>
          <w:spacing w:val="-2"/>
          <w:sz w:val="21"/>
        </w:rPr>
        <w:t>и</w:t>
      </w:r>
      <w:r>
        <w:rPr>
          <w:b/>
          <w:color w:val="61666A"/>
          <w:spacing w:val="-2"/>
          <w:sz w:val="20"/>
        </w:rPr>
        <w:t>сс</w:t>
      </w:r>
      <w:r>
        <w:rPr>
          <w:b/>
          <w:color w:val="61666A"/>
          <w:spacing w:val="-2"/>
          <w:sz w:val="21"/>
        </w:rPr>
        <w:t>л</w:t>
      </w:r>
      <w:r>
        <w:rPr>
          <w:b/>
          <w:color w:val="61666A"/>
          <w:spacing w:val="-2"/>
          <w:sz w:val="20"/>
        </w:rPr>
        <w:t>е</w:t>
      </w:r>
      <w:r>
        <w:rPr>
          <w:b/>
          <w:color w:val="61666A"/>
          <w:spacing w:val="-2"/>
          <w:sz w:val="21"/>
        </w:rPr>
        <w:t>д</w:t>
      </w:r>
      <w:r>
        <w:rPr>
          <w:b/>
          <w:color w:val="61666A"/>
          <w:spacing w:val="-2"/>
          <w:sz w:val="20"/>
        </w:rPr>
        <w:t>о</w:t>
      </w:r>
      <w:r>
        <w:rPr>
          <w:b/>
          <w:color w:val="61666A"/>
          <w:spacing w:val="-2"/>
          <w:sz w:val="21"/>
        </w:rPr>
        <w:t>в</w:t>
      </w:r>
      <w:r>
        <w:rPr>
          <w:b/>
          <w:color w:val="61666A"/>
          <w:spacing w:val="-2"/>
          <w:sz w:val="20"/>
        </w:rPr>
        <w:t>а</w:t>
      </w:r>
      <w:r>
        <w:rPr>
          <w:b/>
          <w:color w:val="61666A"/>
          <w:spacing w:val="-2"/>
          <w:sz w:val="21"/>
        </w:rPr>
        <w:t>т</w:t>
      </w:r>
      <w:r>
        <w:rPr>
          <w:b/>
          <w:color w:val="61666A"/>
          <w:spacing w:val="-2"/>
          <w:sz w:val="20"/>
        </w:rPr>
        <w:t>е</w:t>
      </w:r>
      <w:r>
        <w:rPr>
          <w:b/>
          <w:color w:val="61666A"/>
          <w:spacing w:val="-2"/>
          <w:sz w:val="21"/>
        </w:rPr>
        <w:t>л</w:t>
      </w:r>
      <w:r>
        <w:rPr>
          <w:b/>
          <w:color w:val="61666A"/>
          <w:spacing w:val="-2"/>
          <w:sz w:val="20"/>
        </w:rPr>
        <w:t>ей</w:t>
      </w:r>
      <w:r>
        <w:rPr>
          <w:rFonts w:ascii="Tahoma" w:hAnsi="Tahoma"/>
          <w:b/>
          <w:color w:val="61666A"/>
          <w:spacing w:val="-2"/>
          <w:sz w:val="21"/>
        </w:rPr>
        <w:t>:</w:t>
      </w:r>
    </w:p>
    <w:p>
      <w:pPr>
        <w:pStyle w:val="ListParagraph"/>
        <w:numPr>
          <w:ilvl w:val="3"/>
          <w:numId w:val="124"/>
        </w:numPr>
        <w:tabs>
          <w:tab w:pos="1175" w:val="left" w:leader="none"/>
        </w:tabs>
        <w:spacing w:line="338" w:lineRule="auto" w:before="195" w:after="0"/>
        <w:ind w:left="1175" w:right="334" w:hanging="233"/>
        <w:jc w:val="left"/>
        <w:rPr>
          <w:rFonts w:ascii="Tahoma" w:hAnsi="Tahoma"/>
          <w:sz w:val="21"/>
        </w:rPr>
      </w:pPr>
      <w:r>
        <w:rPr>
          <w:b/>
          <w:color w:val="61666A"/>
          <w:sz w:val="21"/>
        </w:rPr>
        <w:t>Люб</w:t>
      </w:r>
      <w:r>
        <w:rPr>
          <w:b/>
          <w:color w:val="61666A"/>
          <w:sz w:val="20"/>
        </w:rPr>
        <w:t>о</w:t>
      </w:r>
      <w:r>
        <w:rPr>
          <w:b/>
          <w:color w:val="61666A"/>
          <w:sz w:val="21"/>
        </w:rPr>
        <w:t>пыт</w:t>
      </w:r>
      <w:r>
        <w:rPr>
          <w:b/>
          <w:color w:val="61666A"/>
          <w:sz w:val="20"/>
        </w:rPr>
        <w:t>с</w:t>
      </w:r>
      <w:r>
        <w:rPr>
          <w:b/>
          <w:color w:val="61666A"/>
          <w:sz w:val="21"/>
        </w:rPr>
        <w:t>тв</w:t>
      </w:r>
      <w:r>
        <w:rPr>
          <w:b/>
          <w:color w:val="61666A"/>
          <w:sz w:val="20"/>
        </w:rPr>
        <w:t>о</w:t>
      </w:r>
      <w:r>
        <w:rPr>
          <w:b/>
          <w:color w:val="61666A"/>
          <w:spacing w:val="-14"/>
          <w:sz w:val="20"/>
        </w:rPr>
        <w:t> </w:t>
      </w:r>
      <w:r>
        <w:rPr>
          <w:b/>
          <w:color w:val="61666A"/>
          <w:sz w:val="21"/>
        </w:rPr>
        <w:t>и</w:t>
      </w:r>
      <w:r>
        <w:rPr>
          <w:b/>
          <w:color w:val="61666A"/>
          <w:spacing w:val="-15"/>
          <w:sz w:val="21"/>
        </w:rPr>
        <w:t> </w:t>
      </w:r>
      <w:r>
        <w:rPr>
          <w:b/>
          <w:color w:val="61666A"/>
          <w:sz w:val="20"/>
        </w:rPr>
        <w:t>с</w:t>
      </w:r>
      <w:r>
        <w:rPr>
          <w:b/>
          <w:color w:val="61666A"/>
          <w:sz w:val="21"/>
        </w:rPr>
        <w:t>т</w:t>
      </w:r>
      <w:r>
        <w:rPr>
          <w:b/>
          <w:color w:val="61666A"/>
          <w:sz w:val="20"/>
        </w:rPr>
        <w:t>рас</w:t>
      </w:r>
      <w:r>
        <w:rPr>
          <w:b/>
          <w:color w:val="61666A"/>
          <w:sz w:val="21"/>
        </w:rPr>
        <w:t>ть</w:t>
      </w:r>
      <w:r>
        <w:rPr>
          <w:b/>
          <w:color w:val="61666A"/>
          <w:spacing w:val="-15"/>
          <w:sz w:val="21"/>
        </w:rPr>
        <w:t> </w:t>
      </w:r>
      <w:r>
        <w:rPr>
          <w:b/>
          <w:color w:val="61666A"/>
          <w:sz w:val="21"/>
        </w:rPr>
        <w:t>к</w:t>
      </w:r>
      <w:r>
        <w:rPr>
          <w:b/>
          <w:color w:val="61666A"/>
          <w:spacing w:val="-14"/>
          <w:sz w:val="21"/>
        </w:rPr>
        <w:t> </w:t>
      </w:r>
      <w:r>
        <w:rPr>
          <w:b/>
          <w:color w:val="61666A"/>
          <w:sz w:val="21"/>
        </w:rPr>
        <w:t>п</w:t>
      </w:r>
      <w:r>
        <w:rPr>
          <w:b/>
          <w:color w:val="61666A"/>
          <w:sz w:val="20"/>
        </w:rPr>
        <w:t>о</w:t>
      </w:r>
      <w:r>
        <w:rPr>
          <w:b/>
          <w:color w:val="61666A"/>
          <w:sz w:val="21"/>
        </w:rPr>
        <w:t>зн</w:t>
      </w:r>
      <w:r>
        <w:rPr>
          <w:b/>
          <w:color w:val="61666A"/>
          <w:sz w:val="20"/>
        </w:rPr>
        <w:t>а</w:t>
      </w:r>
      <w:r>
        <w:rPr>
          <w:b/>
          <w:color w:val="61666A"/>
          <w:sz w:val="21"/>
        </w:rPr>
        <w:t>нию</w:t>
      </w:r>
      <w:r>
        <w:rPr>
          <w:rFonts w:ascii="Tahoma" w:hAnsi="Tahoma"/>
          <w:b/>
          <w:color w:val="61666A"/>
          <w:sz w:val="21"/>
        </w:rPr>
        <w:t>:</w:t>
      </w:r>
      <w:r>
        <w:rPr>
          <w:rFonts w:ascii="Tahoma" w:hAnsi="Tahoma"/>
          <w:b/>
          <w:color w:val="61666A"/>
          <w:spacing w:val="-16"/>
          <w:sz w:val="21"/>
        </w:rPr>
        <w:t> </w:t>
      </w:r>
      <w:r>
        <w:rPr>
          <w:color w:val="61666A"/>
          <w:sz w:val="21"/>
        </w:rPr>
        <w:t>Это</w:t>
      </w:r>
      <w:r>
        <w:rPr>
          <w:color w:val="61666A"/>
          <w:spacing w:val="-10"/>
          <w:sz w:val="21"/>
        </w:rPr>
        <w:t> </w:t>
      </w:r>
      <w:r>
        <w:rPr>
          <w:color w:val="61666A"/>
          <w:sz w:val="21"/>
        </w:rPr>
        <w:t>главный</w:t>
      </w:r>
      <w:r>
        <w:rPr>
          <w:color w:val="61666A"/>
          <w:spacing w:val="-11"/>
          <w:sz w:val="21"/>
        </w:rPr>
        <w:t> </w:t>
      </w:r>
      <w:r>
        <w:rPr>
          <w:color w:val="61666A"/>
          <w:sz w:val="21"/>
        </w:rPr>
        <w:t>двигатель</w:t>
      </w:r>
      <w:r>
        <w:rPr>
          <w:rFonts w:ascii="Tahoma" w:hAnsi="Tahoma"/>
          <w:color w:val="61666A"/>
          <w:sz w:val="21"/>
        </w:rPr>
        <w:t>.</w:t>
      </w:r>
      <w:r>
        <w:rPr>
          <w:rFonts w:ascii="Tahoma" w:hAnsi="Tahoma"/>
          <w:color w:val="61666A"/>
          <w:spacing w:val="-17"/>
          <w:sz w:val="21"/>
        </w:rPr>
        <w:t> </w:t>
      </w:r>
      <w:r>
        <w:rPr>
          <w:color w:val="61666A"/>
          <w:sz w:val="21"/>
        </w:rPr>
        <w:t>Система</w:t>
      </w:r>
      <w:r>
        <w:rPr>
          <w:color w:val="61666A"/>
          <w:spacing w:val="-10"/>
          <w:sz w:val="21"/>
        </w:rPr>
        <w:t> </w:t>
      </w:r>
      <w:r>
        <w:rPr>
          <w:color w:val="61666A"/>
          <w:sz w:val="21"/>
        </w:rPr>
        <w:t>дает</w:t>
      </w:r>
      <w:r>
        <w:rPr>
          <w:color w:val="61666A"/>
          <w:spacing w:val="-11"/>
          <w:sz w:val="21"/>
        </w:rPr>
        <w:t> </w:t>
      </w:r>
      <w:r>
        <w:rPr>
          <w:color w:val="61666A"/>
          <w:sz w:val="21"/>
        </w:rPr>
        <w:t>свободу следовать за своим научным интересом</w:t>
      </w:r>
      <w:r>
        <w:rPr>
          <w:rFonts w:ascii="Tahoma" w:hAnsi="Tahoma"/>
          <w:color w:val="61666A"/>
          <w:sz w:val="21"/>
        </w:rPr>
        <w:t>.</w:t>
      </w:r>
    </w:p>
    <w:p>
      <w:pPr>
        <w:pStyle w:val="ListParagraph"/>
        <w:numPr>
          <w:ilvl w:val="3"/>
          <w:numId w:val="124"/>
        </w:numPr>
        <w:tabs>
          <w:tab w:pos="1175" w:val="left" w:leader="none"/>
        </w:tabs>
        <w:spacing w:line="338" w:lineRule="auto" w:before="63" w:after="0"/>
        <w:ind w:left="1175" w:right="338" w:hanging="233"/>
        <w:jc w:val="left"/>
        <w:rPr>
          <w:rFonts w:ascii="Tahoma" w:hAnsi="Tahoma"/>
          <w:sz w:val="21"/>
        </w:rPr>
      </w:pPr>
      <w:r>
        <w:rPr>
          <w:b/>
          <w:color w:val="61666A"/>
          <w:sz w:val="20"/>
        </w:rPr>
        <w:t>Пр</w:t>
      </w:r>
      <w:r>
        <w:rPr>
          <w:b/>
          <w:color w:val="61666A"/>
          <w:sz w:val="21"/>
        </w:rPr>
        <w:t>изн</w:t>
      </w:r>
      <w:r>
        <w:rPr>
          <w:b/>
          <w:color w:val="61666A"/>
          <w:sz w:val="20"/>
        </w:rPr>
        <w:t>а</w:t>
      </w:r>
      <w:r>
        <w:rPr>
          <w:b/>
          <w:color w:val="61666A"/>
          <w:sz w:val="21"/>
        </w:rPr>
        <w:t>ни</w:t>
      </w:r>
      <w:r>
        <w:rPr>
          <w:b/>
          <w:color w:val="61666A"/>
          <w:sz w:val="20"/>
        </w:rPr>
        <w:t>е </w:t>
      </w:r>
      <w:r>
        <w:rPr>
          <w:b/>
          <w:color w:val="61666A"/>
          <w:sz w:val="21"/>
        </w:rPr>
        <w:t>и </w:t>
      </w:r>
      <w:r>
        <w:rPr>
          <w:b/>
          <w:color w:val="61666A"/>
          <w:sz w:val="20"/>
        </w:rPr>
        <w:t>ре</w:t>
      </w:r>
      <w:r>
        <w:rPr>
          <w:b/>
          <w:color w:val="61666A"/>
          <w:sz w:val="21"/>
        </w:rPr>
        <w:t>п</w:t>
      </w:r>
      <w:r>
        <w:rPr>
          <w:b/>
          <w:color w:val="61666A"/>
          <w:sz w:val="20"/>
        </w:rPr>
        <w:t>у</w:t>
      </w:r>
      <w:r>
        <w:rPr>
          <w:b/>
          <w:color w:val="61666A"/>
          <w:sz w:val="21"/>
        </w:rPr>
        <w:t>т</w:t>
      </w:r>
      <w:r>
        <w:rPr>
          <w:b/>
          <w:color w:val="61666A"/>
          <w:sz w:val="20"/>
        </w:rPr>
        <w:t>а</w:t>
      </w:r>
      <w:r>
        <w:rPr>
          <w:b/>
          <w:color w:val="61666A"/>
          <w:sz w:val="21"/>
        </w:rPr>
        <w:t>ция</w:t>
      </w:r>
      <w:r>
        <w:rPr>
          <w:rFonts w:ascii="Tahoma" w:hAnsi="Tahoma"/>
          <w:b/>
          <w:color w:val="61666A"/>
          <w:sz w:val="21"/>
        </w:rPr>
        <w:t>: </w:t>
      </w:r>
      <w:r>
        <w:rPr>
          <w:color w:val="61666A"/>
          <w:sz w:val="21"/>
        </w:rPr>
        <w:t>Самый ценный капитал</w:t>
      </w:r>
      <w:r>
        <w:rPr>
          <w:rFonts w:ascii="Tahoma" w:hAnsi="Tahoma"/>
          <w:color w:val="61666A"/>
          <w:sz w:val="21"/>
        </w:rPr>
        <w:t>. </w:t>
      </w:r>
      <w:r>
        <w:rPr>
          <w:color w:val="61666A"/>
          <w:sz w:val="21"/>
        </w:rPr>
        <w:t>Имя ученого</w:t>
      </w:r>
      <w:r>
        <w:rPr>
          <w:rFonts w:ascii="Tahoma" w:hAnsi="Tahoma"/>
          <w:color w:val="61666A"/>
          <w:sz w:val="21"/>
        </w:rPr>
        <w:t>, </w:t>
      </w:r>
      <w:r>
        <w:rPr>
          <w:color w:val="61666A"/>
          <w:sz w:val="21"/>
        </w:rPr>
        <w:t>совершившего открытие</w:t>
      </w:r>
      <w:r>
        <w:rPr>
          <w:rFonts w:ascii="Tahoma" w:hAnsi="Tahoma"/>
          <w:color w:val="61666A"/>
          <w:sz w:val="21"/>
        </w:rPr>
        <w:t>, </w:t>
      </w:r>
      <w:r>
        <w:rPr>
          <w:color w:val="61666A"/>
          <w:sz w:val="21"/>
        </w:rPr>
        <w:t>навсегда вписывается в историю</w:t>
      </w:r>
      <w:r>
        <w:rPr>
          <w:rFonts w:ascii="Tahoma" w:hAnsi="Tahoma"/>
          <w:color w:val="61666A"/>
          <w:sz w:val="21"/>
        </w:rPr>
        <w:t>. </w:t>
      </w:r>
      <w:r>
        <w:rPr>
          <w:color w:val="61666A"/>
          <w:sz w:val="21"/>
        </w:rPr>
        <w:t>Его авторитет в гильдии и сообществе </w:t>
      </w:r>
      <w:r>
        <w:rPr>
          <w:color w:val="61666A"/>
          <w:spacing w:val="-2"/>
          <w:sz w:val="21"/>
        </w:rPr>
        <w:t>растет</w:t>
      </w:r>
      <w:r>
        <w:rPr>
          <w:rFonts w:ascii="Tahoma" w:hAnsi="Tahoma"/>
          <w:color w:val="61666A"/>
          <w:spacing w:val="-2"/>
          <w:sz w:val="21"/>
        </w:rPr>
        <w:t>.</w:t>
      </w:r>
    </w:p>
    <w:p>
      <w:pPr>
        <w:pStyle w:val="ListParagraph"/>
        <w:numPr>
          <w:ilvl w:val="3"/>
          <w:numId w:val="124"/>
        </w:numPr>
        <w:tabs>
          <w:tab w:pos="1175" w:val="left" w:leader="none"/>
        </w:tabs>
        <w:spacing w:line="338" w:lineRule="auto" w:before="64" w:after="0"/>
        <w:ind w:left="1175" w:right="239" w:hanging="233"/>
        <w:jc w:val="left"/>
        <w:rPr>
          <w:rFonts w:ascii="Tahoma" w:hAnsi="Tahoma"/>
          <w:sz w:val="21"/>
        </w:rPr>
      </w:pPr>
      <w:r>
        <w:rPr>
          <w:b/>
          <w:color w:val="61666A"/>
          <w:sz w:val="20"/>
        </w:rPr>
        <w:t>Во</w:t>
      </w:r>
      <w:r>
        <w:rPr>
          <w:b/>
          <w:color w:val="61666A"/>
          <w:sz w:val="21"/>
        </w:rPr>
        <w:t>зм</w:t>
      </w:r>
      <w:r>
        <w:rPr>
          <w:b/>
          <w:color w:val="61666A"/>
          <w:sz w:val="20"/>
        </w:rPr>
        <w:t>о</w:t>
      </w:r>
      <w:r>
        <w:rPr>
          <w:b/>
          <w:color w:val="61666A"/>
          <w:sz w:val="21"/>
        </w:rPr>
        <w:t>жн</w:t>
      </w:r>
      <w:r>
        <w:rPr>
          <w:b/>
          <w:color w:val="61666A"/>
          <w:sz w:val="20"/>
        </w:rPr>
        <w:t>ос</w:t>
      </w:r>
      <w:r>
        <w:rPr>
          <w:b/>
          <w:color w:val="61666A"/>
          <w:sz w:val="21"/>
        </w:rPr>
        <w:t>ть влиять н</w:t>
      </w:r>
      <w:r>
        <w:rPr>
          <w:b/>
          <w:color w:val="61666A"/>
          <w:sz w:val="20"/>
        </w:rPr>
        <w:t>а </w:t>
      </w:r>
      <w:r>
        <w:rPr>
          <w:b/>
          <w:color w:val="61666A"/>
          <w:sz w:val="21"/>
        </w:rPr>
        <w:t>б</w:t>
      </w:r>
      <w:r>
        <w:rPr>
          <w:b/>
          <w:color w:val="61666A"/>
          <w:sz w:val="20"/>
        </w:rPr>
        <w:t>у</w:t>
      </w:r>
      <w:r>
        <w:rPr>
          <w:b/>
          <w:color w:val="61666A"/>
          <w:sz w:val="21"/>
        </w:rPr>
        <w:t>д</w:t>
      </w:r>
      <w:r>
        <w:rPr>
          <w:b/>
          <w:color w:val="61666A"/>
          <w:sz w:val="20"/>
        </w:rPr>
        <w:t>у</w:t>
      </w:r>
      <w:r>
        <w:rPr>
          <w:b/>
          <w:color w:val="61666A"/>
          <w:sz w:val="21"/>
        </w:rPr>
        <w:t>щ</w:t>
      </w:r>
      <w:r>
        <w:rPr>
          <w:b/>
          <w:color w:val="61666A"/>
          <w:sz w:val="20"/>
        </w:rPr>
        <w:t>ее</w:t>
      </w:r>
      <w:r>
        <w:rPr>
          <w:rFonts w:ascii="Tahoma" w:hAnsi="Tahoma"/>
          <w:b/>
          <w:color w:val="61666A"/>
          <w:sz w:val="21"/>
        </w:rPr>
        <w:t>: </w:t>
      </w:r>
      <w:r>
        <w:rPr>
          <w:color w:val="61666A"/>
          <w:sz w:val="21"/>
        </w:rPr>
        <w:t>Ученые получают право участвовать в стратегическом</w:t>
      </w:r>
      <w:r>
        <w:rPr>
          <w:color w:val="61666A"/>
          <w:spacing w:val="27"/>
          <w:sz w:val="21"/>
        </w:rPr>
        <w:t> </w:t>
      </w:r>
      <w:r>
        <w:rPr>
          <w:color w:val="61666A"/>
          <w:sz w:val="21"/>
        </w:rPr>
        <w:t>планировании</w:t>
      </w:r>
      <w:r>
        <w:rPr>
          <w:color w:val="61666A"/>
          <w:spacing w:val="27"/>
          <w:sz w:val="21"/>
        </w:rPr>
        <w:t> </w:t>
      </w:r>
      <w:r>
        <w:rPr>
          <w:color w:val="61666A"/>
          <w:sz w:val="21"/>
        </w:rPr>
        <w:t>развития</w:t>
      </w:r>
      <w:r>
        <w:rPr>
          <w:color w:val="61666A"/>
          <w:spacing w:val="27"/>
          <w:sz w:val="21"/>
        </w:rPr>
        <w:t> </w:t>
      </w:r>
      <w:r>
        <w:rPr>
          <w:color w:val="61666A"/>
          <w:sz w:val="21"/>
        </w:rPr>
        <w:t>сообщества</w:t>
      </w:r>
      <w:r>
        <w:rPr>
          <w:rFonts w:ascii="Tahoma" w:hAnsi="Tahoma"/>
          <w:color w:val="61666A"/>
          <w:sz w:val="21"/>
        </w:rPr>
        <w:t>, </w:t>
      </w:r>
      <w:r>
        <w:rPr>
          <w:color w:val="61666A"/>
          <w:sz w:val="21"/>
        </w:rPr>
        <w:t>их</w:t>
      </w:r>
      <w:r>
        <w:rPr>
          <w:color w:val="61666A"/>
          <w:spacing w:val="27"/>
          <w:sz w:val="21"/>
        </w:rPr>
        <w:t> </w:t>
      </w:r>
      <w:r>
        <w:rPr>
          <w:color w:val="61666A"/>
          <w:sz w:val="21"/>
        </w:rPr>
        <w:t>голос</w:t>
      </w:r>
      <w:r>
        <w:rPr>
          <w:color w:val="61666A"/>
          <w:spacing w:val="27"/>
          <w:sz w:val="21"/>
        </w:rPr>
        <w:t> </w:t>
      </w:r>
      <w:r>
        <w:rPr>
          <w:color w:val="61666A"/>
          <w:sz w:val="21"/>
        </w:rPr>
        <w:t>становится</w:t>
      </w:r>
      <w:r>
        <w:rPr>
          <w:color w:val="61666A"/>
          <w:spacing w:val="27"/>
          <w:sz w:val="21"/>
        </w:rPr>
        <w:t> </w:t>
      </w:r>
      <w:r>
        <w:rPr>
          <w:color w:val="61666A"/>
          <w:sz w:val="21"/>
        </w:rPr>
        <w:t>весомым</w:t>
      </w:r>
      <w:r>
        <w:rPr>
          <w:rFonts w:ascii="Tahoma" w:hAnsi="Tahoma"/>
          <w:color w:val="61666A"/>
          <w:sz w:val="21"/>
        </w:rPr>
        <w:t>.</w:t>
      </w:r>
    </w:p>
    <w:p>
      <w:pPr>
        <w:pStyle w:val="ListParagraph"/>
        <w:numPr>
          <w:ilvl w:val="3"/>
          <w:numId w:val="124"/>
        </w:numPr>
        <w:tabs>
          <w:tab w:pos="1174" w:val="left" w:leader="none"/>
        </w:tabs>
        <w:spacing w:line="240" w:lineRule="auto" w:before="63" w:after="0"/>
        <w:ind w:left="1174" w:right="0" w:hanging="232"/>
        <w:jc w:val="left"/>
        <w:rPr>
          <w:sz w:val="21"/>
        </w:rPr>
      </w:pPr>
      <w:r>
        <w:rPr>
          <w:b/>
          <w:color w:val="61666A"/>
          <w:sz w:val="21"/>
        </w:rPr>
        <w:t>Д</w:t>
      </w:r>
      <w:r>
        <w:rPr>
          <w:b/>
          <w:color w:val="61666A"/>
          <w:sz w:val="20"/>
        </w:rPr>
        <w:t>ос</w:t>
      </w:r>
      <w:r>
        <w:rPr>
          <w:b/>
          <w:color w:val="61666A"/>
          <w:sz w:val="21"/>
        </w:rPr>
        <w:t>т</w:t>
      </w:r>
      <w:r>
        <w:rPr>
          <w:b/>
          <w:color w:val="61666A"/>
          <w:sz w:val="20"/>
        </w:rPr>
        <w:t>у</w:t>
      </w:r>
      <w:r>
        <w:rPr>
          <w:b/>
          <w:color w:val="61666A"/>
          <w:sz w:val="21"/>
        </w:rPr>
        <w:t>п</w:t>
      </w:r>
      <w:r>
        <w:rPr>
          <w:b/>
          <w:color w:val="61666A"/>
          <w:spacing w:val="-1"/>
          <w:sz w:val="21"/>
        </w:rPr>
        <w:t> </w:t>
      </w:r>
      <w:r>
        <w:rPr>
          <w:b/>
          <w:color w:val="61666A"/>
          <w:sz w:val="21"/>
        </w:rPr>
        <w:t>к</w:t>
      </w:r>
      <w:r>
        <w:rPr>
          <w:b/>
          <w:color w:val="61666A"/>
          <w:spacing w:val="-1"/>
          <w:sz w:val="21"/>
        </w:rPr>
        <w:t> </w:t>
      </w:r>
      <w:r>
        <w:rPr>
          <w:b/>
          <w:color w:val="61666A"/>
          <w:sz w:val="20"/>
        </w:rPr>
        <w:t>ресурса</w:t>
      </w:r>
      <w:r>
        <w:rPr>
          <w:b/>
          <w:color w:val="61666A"/>
          <w:sz w:val="21"/>
        </w:rPr>
        <w:t>м</w:t>
      </w:r>
      <w:r>
        <w:rPr>
          <w:rFonts w:ascii="Tahoma" w:hAnsi="Tahoma"/>
          <w:b/>
          <w:color w:val="61666A"/>
          <w:sz w:val="21"/>
        </w:rPr>
        <w:t>:</w:t>
      </w:r>
      <w:r>
        <w:rPr>
          <w:rFonts w:ascii="Tahoma" w:hAnsi="Tahoma"/>
          <w:b/>
          <w:color w:val="61666A"/>
          <w:spacing w:val="4"/>
          <w:sz w:val="21"/>
        </w:rPr>
        <w:t> </w:t>
      </w:r>
      <w:r>
        <w:rPr>
          <w:color w:val="61666A"/>
          <w:sz w:val="21"/>
        </w:rPr>
        <w:t>Лучшие</w:t>
      </w:r>
      <w:r>
        <w:rPr>
          <w:color w:val="61666A"/>
          <w:spacing w:val="6"/>
          <w:sz w:val="21"/>
        </w:rPr>
        <w:t> </w:t>
      </w:r>
      <w:r>
        <w:rPr>
          <w:color w:val="61666A"/>
          <w:sz w:val="21"/>
        </w:rPr>
        <w:t>исследователи</w:t>
      </w:r>
      <w:r>
        <w:rPr>
          <w:color w:val="61666A"/>
          <w:spacing w:val="6"/>
          <w:sz w:val="21"/>
        </w:rPr>
        <w:t> </w:t>
      </w:r>
      <w:r>
        <w:rPr>
          <w:color w:val="61666A"/>
          <w:sz w:val="21"/>
        </w:rPr>
        <w:t>получают</w:t>
      </w:r>
      <w:r>
        <w:rPr>
          <w:color w:val="61666A"/>
          <w:spacing w:val="6"/>
          <w:sz w:val="21"/>
        </w:rPr>
        <w:t> </w:t>
      </w:r>
      <w:r>
        <w:rPr>
          <w:color w:val="61666A"/>
          <w:sz w:val="21"/>
        </w:rPr>
        <w:t>приоритетный</w:t>
      </w:r>
      <w:r>
        <w:rPr>
          <w:color w:val="61666A"/>
          <w:spacing w:val="6"/>
          <w:sz w:val="21"/>
        </w:rPr>
        <w:t> </w:t>
      </w:r>
      <w:r>
        <w:rPr>
          <w:color w:val="61666A"/>
          <w:sz w:val="21"/>
        </w:rPr>
        <w:t>доступ</w:t>
      </w:r>
      <w:r>
        <w:rPr>
          <w:color w:val="61666A"/>
          <w:spacing w:val="6"/>
          <w:sz w:val="21"/>
        </w:rPr>
        <w:t> </w:t>
      </w:r>
      <w:r>
        <w:rPr>
          <w:color w:val="61666A"/>
          <w:spacing w:val="-10"/>
          <w:sz w:val="21"/>
        </w:rPr>
        <w:t>к</w:t>
      </w:r>
    </w:p>
    <w:p>
      <w:pPr>
        <w:spacing w:before="106"/>
        <w:ind w:left="1175" w:right="0" w:firstLine="0"/>
        <w:jc w:val="left"/>
        <w:rPr>
          <w:rFonts w:ascii="Tahoma" w:hAnsi="Tahoma"/>
          <w:sz w:val="21"/>
        </w:rPr>
      </w:pPr>
      <w:r>
        <w:rPr>
          <w:color w:val="61666A"/>
          <w:sz w:val="21"/>
        </w:rPr>
        <w:t>уникальному</w:t>
      </w:r>
      <w:r>
        <w:rPr>
          <w:color w:val="61666A"/>
          <w:spacing w:val="23"/>
          <w:sz w:val="21"/>
        </w:rPr>
        <w:t> </w:t>
      </w:r>
      <w:r>
        <w:rPr>
          <w:color w:val="61666A"/>
          <w:sz w:val="21"/>
        </w:rPr>
        <w:t>оборудованию</w:t>
      </w:r>
      <w:r>
        <w:rPr>
          <w:rFonts w:ascii="Tahoma" w:hAnsi="Tahoma"/>
          <w:color w:val="61666A"/>
          <w:sz w:val="21"/>
        </w:rPr>
        <w:t>,</w:t>
      </w:r>
      <w:r>
        <w:rPr>
          <w:rFonts w:ascii="Tahoma" w:hAnsi="Tahoma"/>
          <w:color w:val="61666A"/>
          <w:spacing w:val="17"/>
          <w:sz w:val="21"/>
        </w:rPr>
        <w:t> </w:t>
      </w:r>
      <w:r>
        <w:rPr>
          <w:color w:val="61666A"/>
          <w:sz w:val="21"/>
        </w:rPr>
        <w:t>вычислительным</w:t>
      </w:r>
      <w:r>
        <w:rPr>
          <w:color w:val="61666A"/>
          <w:spacing w:val="24"/>
          <w:sz w:val="21"/>
        </w:rPr>
        <w:t> </w:t>
      </w:r>
      <w:r>
        <w:rPr>
          <w:color w:val="61666A"/>
          <w:sz w:val="21"/>
        </w:rPr>
        <w:t>ресурсам</w:t>
      </w:r>
      <w:r>
        <w:rPr>
          <w:color w:val="61666A"/>
          <w:spacing w:val="23"/>
          <w:sz w:val="21"/>
        </w:rPr>
        <w:t> </w:t>
      </w:r>
      <w:r>
        <w:rPr>
          <w:color w:val="61666A"/>
          <w:sz w:val="21"/>
        </w:rPr>
        <w:t>и</w:t>
      </w:r>
      <w:r>
        <w:rPr>
          <w:color w:val="61666A"/>
          <w:spacing w:val="24"/>
          <w:sz w:val="21"/>
        </w:rPr>
        <w:t> </w:t>
      </w:r>
      <w:r>
        <w:rPr>
          <w:color w:val="61666A"/>
          <w:sz w:val="21"/>
        </w:rPr>
        <w:t>помощи</w:t>
      </w:r>
      <w:r>
        <w:rPr>
          <w:color w:val="61666A"/>
          <w:spacing w:val="23"/>
          <w:sz w:val="21"/>
        </w:rPr>
        <w:t> </w:t>
      </w:r>
      <w:r>
        <w:rPr>
          <w:color w:val="61666A"/>
          <w:spacing w:val="-2"/>
          <w:sz w:val="21"/>
        </w:rPr>
        <w:t>инженеров</w:t>
      </w:r>
      <w:r>
        <w:rPr>
          <w:rFonts w:ascii="Tahoma" w:hAnsi="Tahoma"/>
          <w:color w:val="61666A"/>
          <w:spacing w:val="-2"/>
          <w:sz w:val="21"/>
        </w:rPr>
        <w:t>.</w:t>
      </w:r>
    </w:p>
    <w:p>
      <w:pPr>
        <w:pStyle w:val="ListParagraph"/>
        <w:numPr>
          <w:ilvl w:val="2"/>
          <w:numId w:val="124"/>
        </w:numPr>
        <w:tabs>
          <w:tab w:pos="905" w:val="left" w:leader="none"/>
        </w:tabs>
        <w:spacing w:line="240" w:lineRule="auto" w:before="165" w:after="0"/>
        <w:ind w:left="905" w:right="0" w:hanging="225"/>
        <w:jc w:val="left"/>
        <w:rPr>
          <w:rFonts w:ascii="Tahoma" w:hAnsi="Tahoma"/>
          <w:b/>
          <w:sz w:val="21"/>
        </w:rPr>
      </w:pPr>
      <w:r>
        <w:rPr>
          <w:b/>
          <w:color w:val="61666A"/>
          <w:spacing w:val="-4"/>
          <w:sz w:val="20"/>
        </w:rPr>
        <w:t>Ка</w:t>
      </w:r>
      <w:r>
        <w:rPr>
          <w:b/>
          <w:color w:val="61666A"/>
          <w:spacing w:val="-4"/>
          <w:sz w:val="21"/>
        </w:rPr>
        <w:t>к</w:t>
      </w:r>
      <w:r>
        <w:rPr>
          <w:b/>
          <w:color w:val="61666A"/>
          <w:spacing w:val="-7"/>
          <w:sz w:val="21"/>
        </w:rPr>
        <w:t> </w:t>
      </w:r>
      <w:r>
        <w:rPr>
          <w:b/>
          <w:color w:val="61666A"/>
          <w:spacing w:val="-4"/>
          <w:sz w:val="21"/>
        </w:rPr>
        <w:t>п</w:t>
      </w:r>
      <w:r>
        <w:rPr>
          <w:b/>
          <w:color w:val="61666A"/>
          <w:spacing w:val="-4"/>
          <w:sz w:val="20"/>
        </w:rPr>
        <w:t>р</w:t>
      </w:r>
      <w:r>
        <w:rPr>
          <w:b/>
          <w:color w:val="61666A"/>
          <w:spacing w:val="-4"/>
          <w:sz w:val="21"/>
        </w:rPr>
        <w:t>иним</w:t>
      </w:r>
      <w:r>
        <w:rPr>
          <w:b/>
          <w:color w:val="61666A"/>
          <w:spacing w:val="-4"/>
          <w:sz w:val="20"/>
        </w:rPr>
        <w:t>а</w:t>
      </w:r>
      <w:r>
        <w:rPr>
          <w:b/>
          <w:color w:val="61666A"/>
          <w:spacing w:val="-4"/>
          <w:sz w:val="21"/>
        </w:rPr>
        <w:t>ют</w:t>
      </w:r>
      <w:r>
        <w:rPr>
          <w:b/>
          <w:color w:val="61666A"/>
          <w:spacing w:val="-4"/>
          <w:sz w:val="20"/>
        </w:rPr>
        <w:t>с</w:t>
      </w:r>
      <w:r>
        <w:rPr>
          <w:b/>
          <w:color w:val="61666A"/>
          <w:spacing w:val="-4"/>
          <w:sz w:val="21"/>
        </w:rPr>
        <w:t>я</w:t>
      </w:r>
      <w:r>
        <w:rPr>
          <w:b/>
          <w:color w:val="61666A"/>
          <w:spacing w:val="-7"/>
          <w:sz w:val="21"/>
        </w:rPr>
        <w:t> </w:t>
      </w:r>
      <w:r>
        <w:rPr>
          <w:b/>
          <w:color w:val="61666A"/>
          <w:spacing w:val="-4"/>
          <w:sz w:val="20"/>
        </w:rPr>
        <w:t>ре</w:t>
      </w:r>
      <w:r>
        <w:rPr>
          <w:b/>
          <w:color w:val="61666A"/>
          <w:spacing w:val="-4"/>
          <w:sz w:val="21"/>
        </w:rPr>
        <w:t>ш</w:t>
      </w:r>
      <w:r>
        <w:rPr>
          <w:b/>
          <w:color w:val="61666A"/>
          <w:spacing w:val="-4"/>
          <w:sz w:val="20"/>
        </w:rPr>
        <w:t>е</w:t>
      </w:r>
      <w:r>
        <w:rPr>
          <w:b/>
          <w:color w:val="61666A"/>
          <w:spacing w:val="-4"/>
          <w:sz w:val="21"/>
        </w:rPr>
        <w:t>ния</w:t>
      </w:r>
      <w:r>
        <w:rPr>
          <w:b/>
          <w:color w:val="61666A"/>
          <w:spacing w:val="-7"/>
          <w:sz w:val="21"/>
        </w:rPr>
        <w:t> </w:t>
      </w:r>
      <w:r>
        <w:rPr>
          <w:b/>
          <w:color w:val="61666A"/>
          <w:spacing w:val="-4"/>
          <w:sz w:val="20"/>
        </w:rPr>
        <w:t>о </w:t>
      </w:r>
      <w:r>
        <w:rPr>
          <w:b/>
          <w:color w:val="61666A"/>
          <w:spacing w:val="-4"/>
          <w:sz w:val="21"/>
        </w:rPr>
        <w:t>н</w:t>
      </w:r>
      <w:r>
        <w:rPr>
          <w:b/>
          <w:color w:val="61666A"/>
          <w:spacing w:val="-4"/>
          <w:sz w:val="20"/>
        </w:rPr>
        <w:t>а</w:t>
      </w:r>
      <w:r>
        <w:rPr>
          <w:b/>
          <w:color w:val="61666A"/>
          <w:spacing w:val="-4"/>
          <w:sz w:val="21"/>
        </w:rPr>
        <w:t>п</w:t>
      </w:r>
      <w:r>
        <w:rPr>
          <w:b/>
          <w:color w:val="61666A"/>
          <w:spacing w:val="-4"/>
          <w:sz w:val="20"/>
        </w:rPr>
        <w:t>ра</w:t>
      </w:r>
      <w:r>
        <w:rPr>
          <w:b/>
          <w:color w:val="61666A"/>
          <w:spacing w:val="-4"/>
          <w:sz w:val="21"/>
        </w:rPr>
        <w:t>вл</w:t>
      </w:r>
      <w:r>
        <w:rPr>
          <w:b/>
          <w:color w:val="61666A"/>
          <w:spacing w:val="-4"/>
          <w:sz w:val="20"/>
        </w:rPr>
        <w:t>е</w:t>
      </w:r>
      <w:r>
        <w:rPr>
          <w:b/>
          <w:color w:val="61666A"/>
          <w:spacing w:val="-4"/>
          <w:sz w:val="21"/>
        </w:rPr>
        <w:t>ния</w:t>
      </w:r>
      <w:r>
        <w:rPr>
          <w:b/>
          <w:color w:val="61666A"/>
          <w:spacing w:val="-4"/>
          <w:sz w:val="20"/>
        </w:rPr>
        <w:t>х </w:t>
      </w:r>
      <w:r>
        <w:rPr>
          <w:b/>
          <w:color w:val="61666A"/>
          <w:spacing w:val="-4"/>
          <w:sz w:val="21"/>
        </w:rPr>
        <w:t>и</w:t>
      </w:r>
      <w:r>
        <w:rPr>
          <w:b/>
          <w:color w:val="61666A"/>
          <w:spacing w:val="-4"/>
          <w:sz w:val="20"/>
        </w:rPr>
        <w:t>сс</w:t>
      </w:r>
      <w:r>
        <w:rPr>
          <w:b/>
          <w:color w:val="61666A"/>
          <w:spacing w:val="-4"/>
          <w:sz w:val="21"/>
        </w:rPr>
        <w:t>л</w:t>
      </w:r>
      <w:r>
        <w:rPr>
          <w:b/>
          <w:color w:val="61666A"/>
          <w:spacing w:val="-4"/>
          <w:sz w:val="20"/>
        </w:rPr>
        <w:t>е</w:t>
      </w:r>
      <w:r>
        <w:rPr>
          <w:b/>
          <w:color w:val="61666A"/>
          <w:spacing w:val="-4"/>
          <w:sz w:val="21"/>
        </w:rPr>
        <w:t>д</w:t>
      </w:r>
      <w:r>
        <w:rPr>
          <w:b/>
          <w:color w:val="61666A"/>
          <w:spacing w:val="-4"/>
          <w:sz w:val="20"/>
        </w:rPr>
        <w:t>о</w:t>
      </w:r>
      <w:r>
        <w:rPr>
          <w:b/>
          <w:color w:val="61666A"/>
          <w:spacing w:val="-4"/>
          <w:sz w:val="21"/>
        </w:rPr>
        <w:t>в</w:t>
      </w:r>
      <w:r>
        <w:rPr>
          <w:b/>
          <w:color w:val="61666A"/>
          <w:spacing w:val="-4"/>
          <w:sz w:val="20"/>
        </w:rPr>
        <w:t>а</w:t>
      </w:r>
      <w:r>
        <w:rPr>
          <w:b/>
          <w:color w:val="61666A"/>
          <w:spacing w:val="-4"/>
          <w:sz w:val="21"/>
        </w:rPr>
        <w:t>ни</w:t>
      </w:r>
      <w:r>
        <w:rPr>
          <w:b/>
          <w:color w:val="61666A"/>
          <w:spacing w:val="-4"/>
          <w:sz w:val="20"/>
        </w:rPr>
        <w:t>й</w:t>
      </w:r>
      <w:r>
        <w:rPr>
          <w:rFonts w:ascii="Tahoma" w:hAnsi="Tahoma"/>
          <w:b/>
          <w:color w:val="61666A"/>
          <w:spacing w:val="-4"/>
          <w:sz w:val="21"/>
        </w:rPr>
        <w:t>?</w:t>
      </w:r>
    </w:p>
    <w:p>
      <w:pPr>
        <w:pStyle w:val="ListParagraph"/>
        <w:numPr>
          <w:ilvl w:val="3"/>
          <w:numId w:val="124"/>
        </w:numPr>
        <w:tabs>
          <w:tab w:pos="1175" w:val="left" w:leader="none"/>
        </w:tabs>
        <w:spacing w:line="338" w:lineRule="auto" w:before="196" w:after="0"/>
        <w:ind w:left="1175" w:right="1430" w:hanging="233"/>
        <w:jc w:val="both"/>
        <w:rPr>
          <w:rFonts w:ascii="Tahoma" w:hAnsi="Tahoma"/>
          <w:sz w:val="21"/>
        </w:rPr>
      </w:pPr>
      <w:r>
        <w:rPr>
          <w:b/>
          <w:color w:val="61666A"/>
          <w:sz w:val="20"/>
        </w:rPr>
        <w:t>С</w:t>
      </w:r>
      <w:r>
        <w:rPr>
          <w:b/>
          <w:color w:val="61666A"/>
          <w:sz w:val="21"/>
        </w:rPr>
        <w:t>низ</w:t>
      </w:r>
      <w:r>
        <w:rPr>
          <w:b/>
          <w:color w:val="61666A"/>
          <w:sz w:val="20"/>
        </w:rPr>
        <w:t>у </w:t>
      </w:r>
      <w:r>
        <w:rPr>
          <w:b/>
          <w:color w:val="61666A"/>
          <w:sz w:val="21"/>
        </w:rPr>
        <w:t>вв</w:t>
      </w:r>
      <w:r>
        <w:rPr>
          <w:b/>
          <w:color w:val="61666A"/>
          <w:sz w:val="20"/>
        </w:rPr>
        <w:t>ерх</w:t>
      </w:r>
      <w:r>
        <w:rPr>
          <w:rFonts w:ascii="Tahoma" w:hAnsi="Tahoma"/>
          <w:b/>
          <w:color w:val="61666A"/>
          <w:sz w:val="21"/>
        </w:rPr>
        <w:t>: </w:t>
      </w:r>
      <w:r>
        <w:rPr>
          <w:color w:val="61666A"/>
          <w:sz w:val="21"/>
        </w:rPr>
        <w:t>Любой ученый может предложить идею и собрать команду </w:t>
      </w:r>
      <w:r>
        <w:rPr>
          <w:color w:val="61666A"/>
          <w:spacing w:val="-2"/>
          <w:sz w:val="21"/>
        </w:rPr>
        <w:t>единомышленников</w:t>
      </w:r>
      <w:r>
        <w:rPr>
          <w:rFonts w:ascii="Tahoma" w:hAnsi="Tahoma"/>
          <w:color w:val="61666A"/>
          <w:spacing w:val="-2"/>
          <w:sz w:val="21"/>
        </w:rPr>
        <w:t>.</w:t>
      </w:r>
    </w:p>
    <w:p>
      <w:pPr>
        <w:pStyle w:val="ListParagraph"/>
        <w:numPr>
          <w:ilvl w:val="3"/>
          <w:numId w:val="124"/>
        </w:numPr>
        <w:tabs>
          <w:tab w:pos="1175" w:val="left" w:leader="none"/>
        </w:tabs>
        <w:spacing w:line="338" w:lineRule="auto" w:before="62" w:after="0"/>
        <w:ind w:left="1175" w:right="498" w:hanging="233"/>
        <w:jc w:val="both"/>
        <w:rPr>
          <w:rFonts w:ascii="Tahoma" w:hAnsi="Tahoma"/>
          <w:sz w:val="21"/>
        </w:rPr>
      </w:pPr>
      <w:r>
        <w:rPr>
          <w:b/>
          <w:color w:val="61666A"/>
          <w:sz w:val="20"/>
        </w:rPr>
        <w:t>С</w:t>
      </w:r>
      <w:r>
        <w:rPr>
          <w:b/>
          <w:color w:val="61666A"/>
          <w:sz w:val="21"/>
        </w:rPr>
        <w:t>в</w:t>
      </w:r>
      <w:r>
        <w:rPr>
          <w:b/>
          <w:color w:val="61666A"/>
          <w:sz w:val="20"/>
        </w:rPr>
        <w:t>ерху</w:t>
      </w:r>
      <w:r>
        <w:rPr>
          <w:b/>
          <w:color w:val="61666A"/>
          <w:spacing w:val="-4"/>
          <w:sz w:val="20"/>
        </w:rPr>
        <w:t> </w:t>
      </w:r>
      <w:r>
        <w:rPr>
          <w:b/>
          <w:color w:val="61666A"/>
          <w:sz w:val="21"/>
        </w:rPr>
        <w:t>вниз</w:t>
      </w:r>
      <w:r>
        <w:rPr>
          <w:rFonts w:ascii="Tahoma" w:hAnsi="Tahoma"/>
          <w:b/>
          <w:color w:val="61666A"/>
          <w:sz w:val="21"/>
        </w:rPr>
        <w:t>:</w:t>
      </w:r>
      <w:r>
        <w:rPr>
          <w:rFonts w:ascii="Tahoma" w:hAnsi="Tahoma"/>
          <w:b/>
          <w:color w:val="61666A"/>
          <w:spacing w:val="-4"/>
          <w:sz w:val="21"/>
        </w:rPr>
        <w:t> </w:t>
      </w:r>
      <w:r>
        <w:rPr>
          <w:color w:val="61666A"/>
          <w:sz w:val="21"/>
        </w:rPr>
        <w:t>Сообщество</w:t>
      </w:r>
      <w:r>
        <w:rPr>
          <w:color w:val="61666A"/>
          <w:spacing w:val="-1"/>
          <w:sz w:val="21"/>
        </w:rPr>
        <w:t> </w:t>
      </w:r>
      <w:r>
        <w:rPr>
          <w:color w:val="61666A"/>
          <w:sz w:val="21"/>
        </w:rPr>
        <w:t>может</w:t>
      </w:r>
      <w:r>
        <w:rPr>
          <w:color w:val="61666A"/>
          <w:spacing w:val="-1"/>
          <w:sz w:val="21"/>
        </w:rPr>
        <w:t> </w:t>
      </w:r>
      <w:r>
        <w:rPr>
          <w:color w:val="61666A"/>
          <w:sz w:val="21"/>
        </w:rPr>
        <w:t>сформулировать</w:t>
      </w:r>
      <w:r>
        <w:rPr>
          <w:color w:val="61666A"/>
          <w:spacing w:val="-1"/>
          <w:sz w:val="21"/>
        </w:rPr>
        <w:t> </w:t>
      </w:r>
      <w:r>
        <w:rPr>
          <w:rFonts w:ascii="Tahoma" w:hAnsi="Tahoma"/>
          <w:color w:val="61666A"/>
          <w:sz w:val="21"/>
        </w:rPr>
        <w:t>«</w:t>
      </w:r>
      <w:r>
        <w:rPr>
          <w:color w:val="61666A"/>
          <w:sz w:val="21"/>
        </w:rPr>
        <w:t>Большие</w:t>
      </w:r>
      <w:r>
        <w:rPr>
          <w:color w:val="61666A"/>
          <w:spacing w:val="-1"/>
          <w:sz w:val="21"/>
        </w:rPr>
        <w:t> </w:t>
      </w:r>
      <w:r>
        <w:rPr>
          <w:color w:val="61666A"/>
          <w:sz w:val="21"/>
        </w:rPr>
        <w:t>Вызовы</w:t>
      </w:r>
      <w:r>
        <w:rPr>
          <w:rFonts w:ascii="Tahoma" w:hAnsi="Tahoma"/>
          <w:color w:val="61666A"/>
          <w:sz w:val="21"/>
        </w:rPr>
        <w:t>»</w:t>
      </w:r>
      <w:r>
        <w:rPr>
          <w:rFonts w:ascii="Tahoma" w:hAnsi="Tahoma"/>
          <w:color w:val="61666A"/>
          <w:spacing w:val="-8"/>
          <w:sz w:val="21"/>
        </w:rPr>
        <w:t> </w:t>
      </w:r>
      <w:r>
        <w:rPr>
          <w:rFonts w:ascii="Tahoma" w:hAnsi="Tahoma"/>
          <w:color w:val="61666A"/>
          <w:sz w:val="21"/>
        </w:rPr>
        <w:t>(</w:t>
      </w:r>
      <w:r>
        <w:rPr>
          <w:color w:val="61666A"/>
          <w:sz w:val="21"/>
        </w:rPr>
        <w:t>например</w:t>
      </w:r>
      <w:r>
        <w:rPr>
          <w:rFonts w:ascii="Tahoma" w:hAnsi="Tahoma"/>
          <w:color w:val="61666A"/>
          <w:sz w:val="21"/>
        </w:rPr>
        <w:t>, </w:t>
      </w:r>
      <w:r>
        <w:rPr>
          <w:color w:val="61666A"/>
          <w:sz w:val="21"/>
        </w:rPr>
        <w:t>создать систему очистки океана или найти лекарство от конкретной болезни</w:t>
      </w:r>
      <w:r>
        <w:rPr>
          <w:rFonts w:ascii="Tahoma" w:hAnsi="Tahoma"/>
          <w:color w:val="61666A"/>
          <w:sz w:val="21"/>
        </w:rPr>
        <w:t>), </w:t>
      </w:r>
      <w:r>
        <w:rPr>
          <w:color w:val="61666A"/>
          <w:sz w:val="21"/>
        </w:rPr>
        <w:t>на которые гильдии бросают открытый </w:t>
      </w:r>
      <w:r>
        <w:rPr>
          <w:rFonts w:ascii="Tahoma" w:hAnsi="Tahoma"/>
          <w:color w:val="61666A"/>
          <w:sz w:val="21"/>
        </w:rPr>
        <w:t>call.</w:t>
      </w:r>
    </w:p>
    <w:p>
      <w:pPr>
        <w:pStyle w:val="ListParagraph"/>
        <w:numPr>
          <w:ilvl w:val="2"/>
          <w:numId w:val="124"/>
        </w:numPr>
        <w:tabs>
          <w:tab w:pos="905" w:val="left" w:leader="none"/>
        </w:tabs>
        <w:spacing w:line="240" w:lineRule="auto" w:before="65" w:after="0"/>
        <w:ind w:left="905" w:right="0" w:hanging="225"/>
        <w:jc w:val="both"/>
        <w:rPr>
          <w:rFonts w:ascii="Tahoma" w:hAnsi="Tahoma"/>
          <w:b/>
          <w:sz w:val="21"/>
        </w:rPr>
      </w:pPr>
      <w:r>
        <w:rPr>
          <w:b/>
          <w:color w:val="61666A"/>
          <w:spacing w:val="-6"/>
          <w:sz w:val="21"/>
        </w:rPr>
        <w:t>Фин</w:t>
      </w:r>
      <w:r>
        <w:rPr>
          <w:b/>
          <w:color w:val="61666A"/>
          <w:spacing w:val="-6"/>
          <w:sz w:val="20"/>
        </w:rPr>
        <w:t>а</w:t>
      </w:r>
      <w:r>
        <w:rPr>
          <w:b/>
          <w:color w:val="61666A"/>
          <w:spacing w:val="-6"/>
          <w:sz w:val="21"/>
        </w:rPr>
        <w:t>н</w:t>
      </w:r>
      <w:r>
        <w:rPr>
          <w:b/>
          <w:color w:val="61666A"/>
          <w:spacing w:val="-6"/>
          <w:sz w:val="20"/>
        </w:rPr>
        <w:t>с</w:t>
      </w:r>
      <w:r>
        <w:rPr>
          <w:b/>
          <w:color w:val="61666A"/>
          <w:spacing w:val="-6"/>
          <w:sz w:val="21"/>
        </w:rPr>
        <w:t>и</w:t>
      </w:r>
      <w:r>
        <w:rPr>
          <w:b/>
          <w:color w:val="61666A"/>
          <w:spacing w:val="-6"/>
          <w:sz w:val="20"/>
        </w:rPr>
        <w:t>ро</w:t>
      </w:r>
      <w:r>
        <w:rPr>
          <w:b/>
          <w:color w:val="61666A"/>
          <w:spacing w:val="-6"/>
          <w:sz w:val="21"/>
        </w:rPr>
        <w:t>в</w:t>
      </w:r>
      <w:r>
        <w:rPr>
          <w:b/>
          <w:color w:val="61666A"/>
          <w:spacing w:val="-6"/>
          <w:sz w:val="20"/>
        </w:rPr>
        <w:t>а</w:t>
      </w:r>
      <w:r>
        <w:rPr>
          <w:b/>
          <w:color w:val="61666A"/>
          <w:spacing w:val="-6"/>
          <w:sz w:val="21"/>
        </w:rPr>
        <w:t>ни</w:t>
      </w:r>
      <w:r>
        <w:rPr>
          <w:b/>
          <w:color w:val="61666A"/>
          <w:spacing w:val="-6"/>
          <w:sz w:val="20"/>
        </w:rPr>
        <w:t>е</w:t>
      </w:r>
      <w:r>
        <w:rPr>
          <w:b/>
          <w:color w:val="61666A"/>
          <w:spacing w:val="9"/>
          <w:sz w:val="20"/>
        </w:rPr>
        <w:t> </w:t>
      </w:r>
      <w:r>
        <w:rPr>
          <w:rFonts w:ascii="Tahoma" w:hAnsi="Tahoma"/>
          <w:b/>
          <w:color w:val="61666A"/>
          <w:spacing w:val="-6"/>
          <w:sz w:val="21"/>
        </w:rPr>
        <w:t>(</w:t>
      </w:r>
      <w:r>
        <w:rPr>
          <w:b/>
          <w:color w:val="61666A"/>
          <w:spacing w:val="-6"/>
          <w:sz w:val="21"/>
        </w:rPr>
        <w:t>в</w:t>
      </w:r>
      <w:r>
        <w:rPr>
          <w:b/>
          <w:color w:val="61666A"/>
          <w:spacing w:val="-6"/>
          <w:sz w:val="20"/>
        </w:rPr>
        <w:t>ер</w:t>
      </w:r>
      <w:r>
        <w:rPr>
          <w:b/>
          <w:color w:val="61666A"/>
          <w:spacing w:val="-6"/>
          <w:sz w:val="21"/>
        </w:rPr>
        <w:t>н</w:t>
      </w:r>
      <w:r>
        <w:rPr>
          <w:b/>
          <w:color w:val="61666A"/>
          <w:spacing w:val="-6"/>
          <w:sz w:val="20"/>
        </w:rPr>
        <w:t>ее</w:t>
      </w:r>
      <w:r>
        <w:rPr>
          <w:rFonts w:ascii="Tahoma" w:hAnsi="Tahoma"/>
          <w:b/>
          <w:color w:val="61666A"/>
          <w:spacing w:val="-6"/>
          <w:sz w:val="21"/>
        </w:rPr>
        <w:t>,</w:t>
      </w:r>
      <w:r>
        <w:rPr>
          <w:rFonts w:ascii="Tahoma" w:hAnsi="Tahoma"/>
          <w:b/>
          <w:color w:val="61666A"/>
          <w:spacing w:val="-1"/>
          <w:sz w:val="21"/>
        </w:rPr>
        <w:t> </w:t>
      </w:r>
      <w:r>
        <w:rPr>
          <w:b/>
          <w:color w:val="61666A"/>
          <w:spacing w:val="-6"/>
          <w:sz w:val="20"/>
        </w:rPr>
        <w:t>ресурс</w:t>
      </w:r>
      <w:r>
        <w:rPr>
          <w:b/>
          <w:color w:val="61666A"/>
          <w:spacing w:val="-6"/>
          <w:sz w:val="21"/>
        </w:rPr>
        <w:t>н</w:t>
      </w:r>
      <w:r>
        <w:rPr>
          <w:b/>
          <w:color w:val="61666A"/>
          <w:spacing w:val="-6"/>
          <w:sz w:val="20"/>
        </w:rPr>
        <w:t>ое</w:t>
      </w:r>
      <w:r>
        <w:rPr>
          <w:b/>
          <w:color w:val="61666A"/>
          <w:spacing w:val="10"/>
          <w:sz w:val="20"/>
        </w:rPr>
        <w:t> </w:t>
      </w:r>
      <w:r>
        <w:rPr>
          <w:b/>
          <w:color w:val="61666A"/>
          <w:spacing w:val="-6"/>
          <w:sz w:val="20"/>
        </w:rPr>
        <w:t>о</w:t>
      </w:r>
      <w:r>
        <w:rPr>
          <w:b/>
          <w:color w:val="61666A"/>
          <w:spacing w:val="-6"/>
          <w:sz w:val="21"/>
        </w:rPr>
        <w:t>б</w:t>
      </w:r>
      <w:r>
        <w:rPr>
          <w:b/>
          <w:color w:val="61666A"/>
          <w:spacing w:val="-6"/>
          <w:sz w:val="20"/>
        </w:rPr>
        <w:t>ес</w:t>
      </w:r>
      <w:r>
        <w:rPr>
          <w:b/>
          <w:color w:val="61666A"/>
          <w:spacing w:val="-6"/>
          <w:sz w:val="21"/>
        </w:rPr>
        <w:t>п</w:t>
      </w:r>
      <w:r>
        <w:rPr>
          <w:b/>
          <w:color w:val="61666A"/>
          <w:spacing w:val="-6"/>
          <w:sz w:val="20"/>
        </w:rPr>
        <w:t>е</w:t>
      </w:r>
      <w:r>
        <w:rPr>
          <w:b/>
          <w:color w:val="61666A"/>
          <w:spacing w:val="-6"/>
          <w:sz w:val="21"/>
        </w:rPr>
        <w:t>ч</w:t>
      </w:r>
      <w:r>
        <w:rPr>
          <w:b/>
          <w:color w:val="61666A"/>
          <w:spacing w:val="-6"/>
          <w:sz w:val="20"/>
        </w:rPr>
        <w:t>е</w:t>
      </w:r>
      <w:r>
        <w:rPr>
          <w:b/>
          <w:color w:val="61666A"/>
          <w:spacing w:val="-6"/>
          <w:sz w:val="21"/>
        </w:rPr>
        <w:t>ни</w:t>
      </w:r>
      <w:r>
        <w:rPr>
          <w:b/>
          <w:color w:val="61666A"/>
          <w:spacing w:val="-6"/>
          <w:sz w:val="20"/>
        </w:rPr>
        <w:t>е</w:t>
      </w:r>
      <w:r>
        <w:rPr>
          <w:rFonts w:ascii="Tahoma" w:hAnsi="Tahoma"/>
          <w:b/>
          <w:color w:val="61666A"/>
          <w:spacing w:val="-6"/>
          <w:sz w:val="21"/>
        </w:rPr>
        <w:t>):</w:t>
      </w:r>
    </w:p>
    <w:p>
      <w:pPr>
        <w:pStyle w:val="ListParagraph"/>
        <w:numPr>
          <w:ilvl w:val="3"/>
          <w:numId w:val="124"/>
        </w:numPr>
        <w:tabs>
          <w:tab w:pos="1175" w:val="left" w:leader="none"/>
        </w:tabs>
        <w:spacing w:line="338" w:lineRule="auto" w:before="195" w:after="0"/>
        <w:ind w:left="1175" w:right="221" w:hanging="233"/>
        <w:jc w:val="both"/>
        <w:rPr>
          <w:rFonts w:ascii="Tahoma" w:hAnsi="Tahoma"/>
          <w:sz w:val="21"/>
        </w:rPr>
      </w:pPr>
      <w:r>
        <w:rPr>
          <w:color w:val="61666A"/>
          <w:sz w:val="21"/>
        </w:rPr>
        <w:t>Исследовательские гильдии подают заявки в </w:t>
      </w:r>
      <w:r>
        <w:rPr>
          <w:rFonts w:ascii="Tahoma" w:hAnsi="Tahoma"/>
          <w:color w:val="61666A"/>
          <w:sz w:val="21"/>
        </w:rPr>
        <w:t>«</w:t>
      </w:r>
      <w:r>
        <w:rPr>
          <w:color w:val="61666A"/>
          <w:sz w:val="21"/>
        </w:rPr>
        <w:t>Совет по Развитию</w:t>
      </w:r>
      <w:r>
        <w:rPr>
          <w:rFonts w:ascii="Tahoma" w:hAnsi="Tahoma"/>
          <w:color w:val="61666A"/>
          <w:sz w:val="21"/>
        </w:rPr>
        <w:t>» </w:t>
      </w:r>
      <w:r>
        <w:rPr>
          <w:color w:val="61666A"/>
          <w:sz w:val="21"/>
        </w:rPr>
        <w:t>сообщества</w:t>
      </w:r>
      <w:r>
        <w:rPr>
          <w:rFonts w:ascii="Tahoma" w:hAnsi="Tahoma"/>
          <w:color w:val="61666A"/>
          <w:sz w:val="21"/>
        </w:rPr>
        <w:t>, </w:t>
      </w:r>
      <w:r>
        <w:rPr>
          <w:color w:val="61666A"/>
          <w:sz w:val="21"/>
        </w:rPr>
        <w:t>где обосновывают</w:t>
      </w:r>
      <w:r>
        <w:rPr>
          <w:rFonts w:ascii="Tahoma" w:hAnsi="Tahoma"/>
          <w:color w:val="61666A"/>
          <w:sz w:val="21"/>
        </w:rPr>
        <w:t>, </w:t>
      </w:r>
      <w:r>
        <w:rPr>
          <w:color w:val="61666A"/>
          <w:sz w:val="21"/>
        </w:rPr>
        <w:t>какие ресурсы </w:t>
      </w:r>
      <w:r>
        <w:rPr>
          <w:rFonts w:ascii="Tahoma" w:hAnsi="Tahoma"/>
          <w:color w:val="61666A"/>
          <w:sz w:val="21"/>
        </w:rPr>
        <w:t>(</w:t>
      </w:r>
      <w:r>
        <w:rPr>
          <w:color w:val="61666A"/>
          <w:sz w:val="21"/>
        </w:rPr>
        <w:t>материалы</w:t>
      </w:r>
      <w:r>
        <w:rPr>
          <w:rFonts w:ascii="Tahoma" w:hAnsi="Tahoma"/>
          <w:color w:val="61666A"/>
          <w:sz w:val="21"/>
        </w:rPr>
        <w:t>, </w:t>
      </w:r>
      <w:r>
        <w:rPr>
          <w:color w:val="61666A"/>
          <w:sz w:val="21"/>
        </w:rPr>
        <w:t>оборудование</w:t>
      </w:r>
      <w:r>
        <w:rPr>
          <w:rFonts w:ascii="Tahoma" w:hAnsi="Tahoma"/>
          <w:color w:val="61666A"/>
          <w:sz w:val="21"/>
        </w:rPr>
        <w:t>, </w:t>
      </w:r>
      <w:r>
        <w:rPr>
          <w:color w:val="61666A"/>
          <w:sz w:val="21"/>
        </w:rPr>
        <w:t>время добровольцев</w:t>
      </w:r>
      <w:r>
        <w:rPr>
          <w:rFonts w:ascii="Tahoma" w:hAnsi="Tahoma"/>
          <w:color w:val="61666A"/>
          <w:sz w:val="21"/>
        </w:rPr>
        <w:t>) </w:t>
      </w:r>
      <w:r>
        <w:rPr>
          <w:color w:val="61666A"/>
          <w:sz w:val="21"/>
        </w:rPr>
        <w:t>им </w:t>
      </w:r>
      <w:r>
        <w:rPr>
          <w:color w:val="61666A"/>
          <w:spacing w:val="-2"/>
          <w:w w:val="105"/>
          <w:sz w:val="21"/>
        </w:rPr>
        <w:t>нужны</w:t>
      </w:r>
      <w:r>
        <w:rPr>
          <w:rFonts w:ascii="Tahoma" w:hAnsi="Tahoma"/>
          <w:color w:val="61666A"/>
          <w:spacing w:val="-2"/>
          <w:w w:val="105"/>
          <w:sz w:val="21"/>
        </w:rPr>
        <w:t>.</w:t>
      </w:r>
    </w:p>
    <w:p>
      <w:pPr>
        <w:pStyle w:val="ListParagraph"/>
        <w:numPr>
          <w:ilvl w:val="3"/>
          <w:numId w:val="124"/>
        </w:numPr>
        <w:tabs>
          <w:tab w:pos="1175" w:val="left" w:leader="none"/>
        </w:tabs>
        <w:spacing w:line="338" w:lineRule="auto" w:before="65" w:after="0"/>
        <w:ind w:left="1175" w:right="122" w:hanging="233"/>
        <w:jc w:val="both"/>
        <w:rPr>
          <w:rFonts w:ascii="Tahoma" w:hAnsi="Tahoma"/>
          <w:sz w:val="21"/>
        </w:rPr>
      </w:pPr>
      <w:r>
        <w:rPr>
          <w:color w:val="61666A"/>
          <w:sz w:val="21"/>
        </w:rPr>
        <w:t>Приоритет отдается проектам</w:t>
      </w:r>
      <w:r>
        <w:rPr>
          <w:rFonts w:ascii="Tahoma" w:hAnsi="Tahoma"/>
          <w:color w:val="61666A"/>
          <w:sz w:val="21"/>
        </w:rPr>
        <w:t>, </w:t>
      </w:r>
      <w:r>
        <w:rPr>
          <w:color w:val="61666A"/>
          <w:sz w:val="21"/>
        </w:rPr>
        <w:t>которые сулят прорыв в решении </w:t>
      </w:r>
      <w:r>
        <w:rPr>
          <w:rFonts w:ascii="Tahoma" w:hAnsi="Tahoma"/>
          <w:color w:val="61666A"/>
          <w:sz w:val="21"/>
        </w:rPr>
        <w:t>«</w:t>
      </w:r>
      <w:r>
        <w:rPr>
          <w:color w:val="61666A"/>
          <w:sz w:val="21"/>
        </w:rPr>
        <w:t>Больших Вызовов</w:t>
      </w:r>
      <w:r>
        <w:rPr>
          <w:rFonts w:ascii="Tahoma" w:hAnsi="Tahoma"/>
          <w:color w:val="61666A"/>
          <w:sz w:val="21"/>
        </w:rPr>
        <w:t>» </w:t>
      </w:r>
      <w:r>
        <w:rPr>
          <w:color w:val="61666A"/>
          <w:sz w:val="21"/>
        </w:rPr>
        <w:t>или фундаментальное расширение знаний</w:t>
      </w:r>
      <w:r>
        <w:rPr>
          <w:rFonts w:ascii="Tahoma" w:hAnsi="Tahoma"/>
          <w:color w:val="61666A"/>
          <w:sz w:val="21"/>
        </w:rPr>
        <w:t>.</w:t>
      </w:r>
    </w:p>
    <w:p>
      <w:pPr>
        <w:pStyle w:val="BodyText"/>
        <w:rPr>
          <w:rFonts w:ascii="Tahoma"/>
          <w:sz w:val="21"/>
        </w:rPr>
      </w:pPr>
    </w:p>
    <w:p>
      <w:pPr>
        <w:pStyle w:val="BodyText"/>
        <w:rPr>
          <w:rFonts w:ascii="Tahoma"/>
          <w:sz w:val="21"/>
        </w:rPr>
      </w:pPr>
    </w:p>
    <w:p>
      <w:pPr>
        <w:pStyle w:val="BodyText"/>
        <w:spacing w:before="97"/>
        <w:rPr>
          <w:rFonts w:ascii="Tahoma"/>
          <w:sz w:val="21"/>
        </w:rPr>
      </w:pPr>
    </w:p>
    <w:p>
      <w:pPr>
        <w:pStyle w:val="ListParagraph"/>
        <w:numPr>
          <w:ilvl w:val="1"/>
          <w:numId w:val="124"/>
        </w:numPr>
        <w:tabs>
          <w:tab w:pos="881" w:val="left" w:leader="none"/>
        </w:tabs>
        <w:spacing w:line="240" w:lineRule="auto" w:before="0" w:after="0"/>
        <w:ind w:left="881" w:right="0" w:hanging="246"/>
        <w:jc w:val="both"/>
        <w:rPr>
          <w:rFonts w:ascii="Tahoma" w:hAnsi="Tahoma"/>
          <w:b/>
          <w:sz w:val="21"/>
        </w:rPr>
      </w:pPr>
      <w:r>
        <w:rPr>
          <w:rFonts w:ascii="Tahoma" w:hAnsi="Tahoma"/>
          <w:b/>
          <w:color w:val="61666A"/>
          <w:spacing w:val="-6"/>
          <w:sz w:val="21"/>
        </w:rPr>
        <w:t>IT-</w:t>
      </w:r>
      <w:r>
        <w:rPr>
          <w:b/>
          <w:color w:val="61666A"/>
          <w:spacing w:val="-6"/>
          <w:sz w:val="20"/>
        </w:rPr>
        <w:t>ра</w:t>
      </w:r>
      <w:r>
        <w:rPr>
          <w:b/>
          <w:color w:val="61666A"/>
          <w:spacing w:val="-6"/>
          <w:sz w:val="21"/>
        </w:rPr>
        <w:t>з</w:t>
      </w:r>
      <w:r>
        <w:rPr>
          <w:b/>
          <w:color w:val="61666A"/>
          <w:spacing w:val="-6"/>
          <w:sz w:val="20"/>
        </w:rPr>
        <w:t>ра</w:t>
      </w:r>
      <w:r>
        <w:rPr>
          <w:b/>
          <w:color w:val="61666A"/>
          <w:spacing w:val="-6"/>
          <w:sz w:val="21"/>
        </w:rPr>
        <w:t>б</w:t>
      </w:r>
      <w:r>
        <w:rPr>
          <w:b/>
          <w:color w:val="61666A"/>
          <w:spacing w:val="-6"/>
          <w:sz w:val="20"/>
        </w:rPr>
        <w:t>о</w:t>
      </w:r>
      <w:r>
        <w:rPr>
          <w:b/>
          <w:color w:val="61666A"/>
          <w:spacing w:val="-6"/>
          <w:sz w:val="21"/>
        </w:rPr>
        <w:t>тк</w:t>
      </w:r>
      <w:r>
        <w:rPr>
          <w:b/>
          <w:color w:val="61666A"/>
          <w:spacing w:val="-6"/>
          <w:sz w:val="20"/>
        </w:rPr>
        <w:t>а</w:t>
      </w:r>
      <w:r>
        <w:rPr>
          <w:b/>
          <w:color w:val="61666A"/>
          <w:spacing w:val="-1"/>
          <w:sz w:val="20"/>
        </w:rPr>
        <w:t> </w:t>
      </w:r>
      <w:r>
        <w:rPr>
          <w:b/>
          <w:color w:val="61666A"/>
          <w:spacing w:val="-6"/>
          <w:sz w:val="21"/>
        </w:rPr>
        <w:t>и</w:t>
      </w:r>
      <w:r>
        <w:rPr>
          <w:b/>
          <w:color w:val="61666A"/>
          <w:spacing w:val="-4"/>
          <w:sz w:val="21"/>
        </w:rPr>
        <w:t> </w:t>
      </w:r>
      <w:r>
        <w:rPr>
          <w:b/>
          <w:color w:val="61666A"/>
          <w:spacing w:val="-6"/>
          <w:sz w:val="20"/>
        </w:rPr>
        <w:t>со</w:t>
      </w:r>
      <w:r>
        <w:rPr>
          <w:b/>
          <w:color w:val="61666A"/>
          <w:spacing w:val="-6"/>
          <w:sz w:val="21"/>
        </w:rPr>
        <w:t>зд</w:t>
      </w:r>
      <w:r>
        <w:rPr>
          <w:b/>
          <w:color w:val="61666A"/>
          <w:spacing w:val="-6"/>
          <w:sz w:val="20"/>
        </w:rPr>
        <w:t>а</w:t>
      </w:r>
      <w:r>
        <w:rPr>
          <w:b/>
          <w:color w:val="61666A"/>
          <w:spacing w:val="-6"/>
          <w:sz w:val="21"/>
        </w:rPr>
        <w:t>ни</w:t>
      </w:r>
      <w:r>
        <w:rPr>
          <w:b/>
          <w:color w:val="61666A"/>
          <w:spacing w:val="-6"/>
          <w:sz w:val="20"/>
        </w:rPr>
        <w:t>е</w:t>
      </w:r>
      <w:r>
        <w:rPr>
          <w:b/>
          <w:color w:val="61666A"/>
          <w:spacing w:val="-1"/>
          <w:sz w:val="20"/>
        </w:rPr>
        <w:t> </w:t>
      </w:r>
      <w:r>
        <w:rPr>
          <w:b/>
          <w:color w:val="61666A"/>
          <w:spacing w:val="-6"/>
          <w:sz w:val="20"/>
        </w:rPr>
        <w:t>ПО</w:t>
      </w:r>
      <w:r>
        <w:rPr>
          <w:rFonts w:ascii="Tahoma" w:hAnsi="Tahoma"/>
          <w:b/>
          <w:color w:val="61666A"/>
          <w:spacing w:val="-6"/>
          <w:sz w:val="21"/>
        </w:rPr>
        <w:t>: «</w:t>
      </w:r>
      <w:r>
        <w:rPr>
          <w:b/>
          <w:color w:val="61666A"/>
          <w:spacing w:val="-6"/>
          <w:sz w:val="20"/>
        </w:rPr>
        <w:t>Г</w:t>
      </w:r>
      <w:r>
        <w:rPr>
          <w:b/>
          <w:color w:val="61666A"/>
          <w:spacing w:val="-6"/>
          <w:sz w:val="21"/>
        </w:rPr>
        <w:t>ильдия</w:t>
      </w:r>
      <w:r>
        <w:rPr>
          <w:b/>
          <w:color w:val="61666A"/>
          <w:spacing w:val="-4"/>
          <w:sz w:val="21"/>
        </w:rPr>
        <w:t> </w:t>
      </w:r>
      <w:r>
        <w:rPr>
          <w:b/>
          <w:color w:val="61666A"/>
          <w:spacing w:val="-6"/>
          <w:sz w:val="20"/>
        </w:rPr>
        <w:t>Ко</w:t>
      </w:r>
      <w:r>
        <w:rPr>
          <w:b/>
          <w:color w:val="61666A"/>
          <w:spacing w:val="-6"/>
          <w:sz w:val="21"/>
        </w:rPr>
        <w:t>д</w:t>
      </w:r>
      <w:r>
        <w:rPr>
          <w:b/>
          <w:color w:val="61666A"/>
          <w:spacing w:val="-6"/>
          <w:sz w:val="20"/>
        </w:rPr>
        <w:t>е</w:t>
      </w:r>
      <w:r>
        <w:rPr>
          <w:b/>
          <w:color w:val="61666A"/>
          <w:spacing w:val="-6"/>
          <w:sz w:val="21"/>
        </w:rPr>
        <w:t>к</w:t>
      </w:r>
      <w:r>
        <w:rPr>
          <w:b/>
          <w:color w:val="61666A"/>
          <w:spacing w:val="-6"/>
          <w:sz w:val="20"/>
        </w:rPr>
        <w:t>со</w:t>
      </w:r>
      <w:r>
        <w:rPr>
          <w:b/>
          <w:color w:val="61666A"/>
          <w:spacing w:val="-6"/>
          <w:sz w:val="21"/>
        </w:rPr>
        <w:t>в</w:t>
      </w:r>
      <w:r>
        <w:rPr>
          <w:rFonts w:ascii="Tahoma" w:hAnsi="Tahoma"/>
          <w:b/>
          <w:color w:val="61666A"/>
          <w:spacing w:val="-6"/>
          <w:sz w:val="21"/>
        </w:rPr>
        <w:t>»</w:t>
      </w:r>
    </w:p>
    <w:p>
      <w:pPr>
        <w:pStyle w:val="ListParagraph"/>
        <w:numPr>
          <w:ilvl w:val="2"/>
          <w:numId w:val="124"/>
        </w:numPr>
        <w:tabs>
          <w:tab w:pos="905" w:val="left" w:leader="none"/>
        </w:tabs>
        <w:spacing w:line="338" w:lineRule="auto" w:before="196" w:after="0"/>
        <w:ind w:left="905" w:right="102" w:hanging="225"/>
        <w:jc w:val="left"/>
        <w:rPr>
          <w:rFonts w:ascii="Tahoma" w:hAnsi="Tahoma"/>
          <w:sz w:val="21"/>
        </w:rPr>
      </w:pPr>
      <w:r>
        <w:rPr>
          <w:b/>
          <w:color w:val="61666A"/>
          <w:sz w:val="20"/>
        </w:rPr>
        <w:t>Пр</w:t>
      </w:r>
      <w:r>
        <w:rPr>
          <w:b/>
          <w:color w:val="61666A"/>
          <w:sz w:val="21"/>
        </w:rPr>
        <w:t>инцип</w:t>
      </w:r>
      <w:r>
        <w:rPr>
          <w:rFonts w:ascii="Tahoma" w:hAnsi="Tahoma"/>
          <w:b/>
          <w:color w:val="61666A"/>
          <w:sz w:val="21"/>
        </w:rPr>
        <w:t>: </w:t>
      </w:r>
      <w:r>
        <w:rPr>
          <w:color w:val="61666A"/>
          <w:sz w:val="21"/>
        </w:rPr>
        <w:t>Все программное обеспечение с открытым исходным кодом </w:t>
      </w:r>
      <w:r>
        <w:rPr>
          <w:rFonts w:ascii="Tahoma" w:hAnsi="Tahoma"/>
          <w:color w:val="61666A"/>
          <w:sz w:val="21"/>
        </w:rPr>
        <w:t>(Open Source) </w:t>
      </w:r>
      <w:r>
        <w:rPr>
          <w:color w:val="61666A"/>
          <w:sz w:val="21"/>
        </w:rPr>
        <w:t>по</w:t>
      </w:r>
      <w:r>
        <w:rPr>
          <w:color w:val="61666A"/>
          <w:spacing w:val="40"/>
          <w:w w:val="105"/>
          <w:sz w:val="21"/>
        </w:rPr>
        <w:t> </w:t>
      </w:r>
      <w:r>
        <w:rPr>
          <w:color w:val="61666A"/>
          <w:w w:val="105"/>
          <w:sz w:val="21"/>
        </w:rPr>
        <w:t>умолчанию</w:t>
      </w:r>
      <w:r>
        <w:rPr>
          <w:rFonts w:ascii="Tahoma" w:hAnsi="Tahoma"/>
          <w:color w:val="61666A"/>
          <w:w w:val="105"/>
          <w:sz w:val="21"/>
        </w:rPr>
        <w:t>.</w:t>
      </w:r>
      <w:r>
        <w:rPr>
          <w:rFonts w:ascii="Tahoma" w:hAnsi="Tahoma"/>
          <w:color w:val="61666A"/>
          <w:spacing w:val="-1"/>
          <w:w w:val="105"/>
          <w:sz w:val="21"/>
        </w:rPr>
        <w:t> </w:t>
      </w:r>
      <w:r>
        <w:rPr>
          <w:color w:val="61666A"/>
          <w:w w:val="105"/>
          <w:sz w:val="21"/>
        </w:rPr>
        <w:t>Платить за лицензии </w:t>
      </w:r>
      <w:r>
        <w:rPr>
          <w:rFonts w:ascii="Tahoma" w:hAnsi="Tahoma"/>
          <w:color w:val="61666A"/>
          <w:w w:val="105"/>
          <w:sz w:val="21"/>
        </w:rPr>
        <w:t>—</w:t>
      </w:r>
      <w:r>
        <w:rPr>
          <w:rFonts w:ascii="Tahoma" w:hAnsi="Tahoma"/>
          <w:color w:val="61666A"/>
          <w:spacing w:val="-1"/>
          <w:w w:val="105"/>
          <w:sz w:val="21"/>
        </w:rPr>
        <w:t> </w:t>
      </w:r>
      <w:r>
        <w:rPr>
          <w:color w:val="61666A"/>
          <w:w w:val="105"/>
          <w:sz w:val="21"/>
        </w:rPr>
        <w:t>аморально</w:t>
      </w:r>
      <w:r>
        <w:rPr>
          <w:rFonts w:ascii="Tahoma" w:hAnsi="Tahoma"/>
          <w:color w:val="61666A"/>
          <w:w w:val="105"/>
          <w:sz w:val="21"/>
        </w:rPr>
        <w:t>.</w:t>
      </w:r>
    </w:p>
    <w:p>
      <w:pPr>
        <w:pStyle w:val="ListParagraph"/>
        <w:numPr>
          <w:ilvl w:val="2"/>
          <w:numId w:val="124"/>
        </w:numPr>
        <w:tabs>
          <w:tab w:pos="905" w:val="left" w:leader="none"/>
        </w:tabs>
        <w:spacing w:line="240" w:lineRule="auto" w:before="63" w:after="0"/>
        <w:ind w:left="905" w:right="0" w:hanging="225"/>
        <w:jc w:val="left"/>
        <w:rPr>
          <w:rFonts w:ascii="Tahoma" w:hAnsi="Tahoma"/>
          <w:b/>
          <w:sz w:val="21"/>
        </w:rPr>
      </w:pPr>
      <w:r>
        <w:rPr>
          <w:b/>
          <w:color w:val="61666A"/>
          <w:spacing w:val="-2"/>
          <w:sz w:val="20"/>
        </w:rPr>
        <w:t>Ор</w:t>
      </w:r>
      <w:r>
        <w:rPr>
          <w:b/>
          <w:color w:val="61666A"/>
          <w:spacing w:val="-2"/>
          <w:sz w:val="21"/>
        </w:rPr>
        <w:t>г</w:t>
      </w:r>
      <w:r>
        <w:rPr>
          <w:b/>
          <w:color w:val="61666A"/>
          <w:spacing w:val="-2"/>
          <w:sz w:val="20"/>
        </w:rPr>
        <w:t>а</w:t>
      </w:r>
      <w:r>
        <w:rPr>
          <w:b/>
          <w:color w:val="61666A"/>
          <w:spacing w:val="-2"/>
          <w:sz w:val="21"/>
        </w:rPr>
        <w:t>низ</w:t>
      </w:r>
      <w:r>
        <w:rPr>
          <w:b/>
          <w:color w:val="61666A"/>
          <w:spacing w:val="-2"/>
          <w:sz w:val="20"/>
        </w:rPr>
        <w:t>а</w:t>
      </w:r>
      <w:r>
        <w:rPr>
          <w:b/>
          <w:color w:val="61666A"/>
          <w:spacing w:val="-2"/>
          <w:sz w:val="21"/>
        </w:rPr>
        <w:t>ция</w:t>
      </w:r>
      <w:r>
        <w:rPr>
          <w:rFonts w:ascii="Tahoma" w:hAnsi="Tahoma"/>
          <w:b/>
          <w:color w:val="61666A"/>
          <w:spacing w:val="-2"/>
          <w:sz w:val="21"/>
        </w:rPr>
        <w:t>:</w:t>
      </w:r>
    </w:p>
    <w:p>
      <w:pPr>
        <w:pStyle w:val="ListParagraph"/>
        <w:numPr>
          <w:ilvl w:val="3"/>
          <w:numId w:val="124"/>
        </w:numPr>
        <w:tabs>
          <w:tab w:pos="1175" w:val="left" w:leader="none"/>
        </w:tabs>
        <w:spacing w:line="338" w:lineRule="auto" w:before="195" w:after="0"/>
        <w:ind w:left="1175" w:right="107" w:hanging="233"/>
        <w:jc w:val="left"/>
        <w:rPr>
          <w:rFonts w:ascii="Tahoma" w:hAnsi="Tahoma"/>
          <w:sz w:val="21"/>
        </w:rPr>
      </w:pPr>
      <w:r>
        <w:rPr>
          <w:b/>
          <w:color w:val="61666A"/>
          <w:sz w:val="20"/>
        </w:rPr>
        <w:t>Прое</w:t>
      </w:r>
      <w:r>
        <w:rPr>
          <w:b/>
          <w:color w:val="61666A"/>
          <w:sz w:val="21"/>
        </w:rPr>
        <w:t>ктны</w:t>
      </w:r>
      <w:r>
        <w:rPr>
          <w:b/>
          <w:color w:val="61666A"/>
          <w:sz w:val="20"/>
        </w:rPr>
        <w:t>е </w:t>
      </w:r>
      <w:r>
        <w:rPr>
          <w:b/>
          <w:color w:val="61666A"/>
          <w:sz w:val="21"/>
        </w:rPr>
        <w:t>к</w:t>
      </w:r>
      <w:r>
        <w:rPr>
          <w:b/>
          <w:color w:val="61666A"/>
          <w:sz w:val="20"/>
        </w:rPr>
        <w:t>о</w:t>
      </w:r>
      <w:r>
        <w:rPr>
          <w:b/>
          <w:color w:val="61666A"/>
          <w:sz w:val="21"/>
        </w:rPr>
        <w:t>м</w:t>
      </w:r>
      <w:r>
        <w:rPr>
          <w:b/>
          <w:color w:val="61666A"/>
          <w:sz w:val="20"/>
        </w:rPr>
        <w:t>а</w:t>
      </w:r>
      <w:r>
        <w:rPr>
          <w:b/>
          <w:color w:val="61666A"/>
          <w:sz w:val="21"/>
        </w:rPr>
        <w:t>нды</w:t>
      </w:r>
      <w:r>
        <w:rPr>
          <w:rFonts w:ascii="Tahoma" w:hAnsi="Tahoma"/>
          <w:b/>
          <w:color w:val="61666A"/>
          <w:sz w:val="21"/>
        </w:rPr>
        <w:t>: </w:t>
      </w:r>
      <w:r>
        <w:rPr>
          <w:color w:val="61666A"/>
          <w:sz w:val="21"/>
        </w:rPr>
        <w:t>Формируются вокруг создания и поддержки конкретных продуктов</w:t>
      </w:r>
      <w:r>
        <w:rPr>
          <w:rFonts w:ascii="Tahoma" w:hAnsi="Tahoma"/>
          <w:color w:val="61666A"/>
          <w:sz w:val="21"/>
        </w:rPr>
        <w:t>:</w:t>
      </w:r>
      <w:r>
        <w:rPr>
          <w:rFonts w:ascii="Tahoma" w:hAnsi="Tahoma"/>
          <w:color w:val="61666A"/>
          <w:spacing w:val="-7"/>
          <w:sz w:val="21"/>
        </w:rPr>
        <w:t> </w:t>
      </w:r>
      <w:r>
        <w:rPr>
          <w:rFonts w:ascii="Tahoma" w:hAnsi="Tahoma"/>
          <w:color w:val="61666A"/>
          <w:sz w:val="21"/>
        </w:rPr>
        <w:t>«</w:t>
      </w:r>
      <w:r>
        <w:rPr>
          <w:color w:val="61666A"/>
          <w:sz w:val="21"/>
        </w:rPr>
        <w:t>Операционная система</w:t>
      </w:r>
      <w:r>
        <w:rPr>
          <w:rFonts w:ascii="Tahoma" w:hAnsi="Tahoma"/>
          <w:color w:val="61666A"/>
          <w:sz w:val="21"/>
        </w:rPr>
        <w:t>»,</w:t>
      </w:r>
      <w:r>
        <w:rPr>
          <w:rFonts w:ascii="Tahoma" w:hAnsi="Tahoma"/>
          <w:color w:val="61666A"/>
          <w:spacing w:val="-7"/>
          <w:sz w:val="21"/>
        </w:rPr>
        <w:t> </w:t>
      </w:r>
      <w:r>
        <w:rPr>
          <w:rFonts w:ascii="Tahoma" w:hAnsi="Tahoma"/>
          <w:color w:val="61666A"/>
          <w:sz w:val="21"/>
        </w:rPr>
        <w:t>«</w:t>
      </w:r>
      <w:r>
        <w:rPr>
          <w:color w:val="61666A"/>
          <w:sz w:val="21"/>
        </w:rPr>
        <w:t>Система учета репутации</w:t>
      </w:r>
      <w:r>
        <w:rPr>
          <w:rFonts w:ascii="Tahoma" w:hAnsi="Tahoma"/>
          <w:color w:val="61666A"/>
          <w:sz w:val="21"/>
        </w:rPr>
        <w:t>»,</w:t>
      </w:r>
      <w:r>
        <w:rPr>
          <w:rFonts w:ascii="Tahoma" w:hAnsi="Tahoma"/>
          <w:color w:val="61666A"/>
          <w:spacing w:val="-7"/>
          <w:sz w:val="21"/>
        </w:rPr>
        <w:t> </w:t>
      </w:r>
      <w:r>
        <w:rPr>
          <w:rFonts w:ascii="Tahoma" w:hAnsi="Tahoma"/>
          <w:color w:val="61666A"/>
          <w:sz w:val="21"/>
        </w:rPr>
        <w:t>«</w:t>
      </w:r>
      <w:r>
        <w:rPr>
          <w:color w:val="61666A"/>
          <w:sz w:val="21"/>
        </w:rPr>
        <w:t>Образовательные </w:t>
      </w:r>
      <w:r>
        <w:rPr>
          <w:color w:val="61666A"/>
          <w:spacing w:val="-2"/>
          <w:sz w:val="21"/>
        </w:rPr>
        <w:t>платформы</w:t>
      </w:r>
      <w:r>
        <w:rPr>
          <w:rFonts w:ascii="Tahoma" w:hAnsi="Tahoma"/>
          <w:color w:val="61666A"/>
          <w:spacing w:val="-2"/>
          <w:sz w:val="21"/>
        </w:rPr>
        <w:t>».</w:t>
      </w:r>
    </w:p>
    <w:p>
      <w:pPr>
        <w:pStyle w:val="ListParagraph"/>
        <w:numPr>
          <w:ilvl w:val="3"/>
          <w:numId w:val="124"/>
        </w:numPr>
        <w:tabs>
          <w:tab w:pos="1175" w:val="left" w:leader="none"/>
        </w:tabs>
        <w:spacing w:line="338" w:lineRule="auto" w:before="64" w:after="0"/>
        <w:ind w:left="1175" w:right="547" w:hanging="233"/>
        <w:jc w:val="left"/>
        <w:rPr>
          <w:rFonts w:ascii="Tahoma" w:hAnsi="Tahoma"/>
          <w:sz w:val="21"/>
        </w:rPr>
      </w:pPr>
      <w:r>
        <w:rPr>
          <w:b/>
          <w:color w:val="61666A"/>
          <w:sz w:val="20"/>
        </w:rPr>
        <w:t>Ро</w:t>
      </w:r>
      <w:r>
        <w:rPr>
          <w:b/>
          <w:color w:val="61666A"/>
          <w:sz w:val="21"/>
        </w:rPr>
        <w:t>ли</w:t>
      </w:r>
      <w:r>
        <w:rPr>
          <w:rFonts w:ascii="Tahoma" w:hAnsi="Tahoma"/>
          <w:b/>
          <w:color w:val="61666A"/>
          <w:sz w:val="21"/>
        </w:rPr>
        <w:t>: </w:t>
      </w:r>
      <w:r>
        <w:rPr>
          <w:color w:val="61666A"/>
          <w:sz w:val="21"/>
        </w:rPr>
        <w:t>Архитекторы</w:t>
      </w:r>
      <w:r>
        <w:rPr>
          <w:rFonts w:ascii="Tahoma" w:hAnsi="Tahoma"/>
          <w:color w:val="61666A"/>
          <w:sz w:val="21"/>
        </w:rPr>
        <w:t>, </w:t>
      </w:r>
      <w:r>
        <w:rPr>
          <w:color w:val="61666A"/>
          <w:sz w:val="21"/>
        </w:rPr>
        <w:t>разработчики</w:t>
      </w:r>
      <w:r>
        <w:rPr>
          <w:rFonts w:ascii="Tahoma" w:hAnsi="Tahoma"/>
          <w:color w:val="61666A"/>
          <w:sz w:val="21"/>
        </w:rPr>
        <w:t>, </w:t>
      </w:r>
      <w:r>
        <w:rPr>
          <w:color w:val="61666A"/>
          <w:sz w:val="21"/>
        </w:rPr>
        <w:t>тестировщики</w:t>
      </w:r>
      <w:r>
        <w:rPr>
          <w:rFonts w:ascii="Tahoma" w:hAnsi="Tahoma"/>
          <w:color w:val="61666A"/>
          <w:sz w:val="21"/>
        </w:rPr>
        <w:t>, </w:t>
      </w:r>
      <w:r>
        <w:rPr>
          <w:color w:val="61666A"/>
          <w:sz w:val="21"/>
        </w:rPr>
        <w:t>технические писатели</w:t>
      </w:r>
      <w:r>
        <w:rPr>
          <w:rFonts w:ascii="Tahoma" w:hAnsi="Tahoma"/>
          <w:color w:val="61666A"/>
          <w:sz w:val="21"/>
        </w:rPr>
        <w:t>. </w:t>
      </w:r>
      <w:r>
        <w:rPr>
          <w:color w:val="61666A"/>
          <w:sz w:val="21"/>
        </w:rPr>
        <w:t>Участие может быть постоянным или временным</w:t>
      </w:r>
      <w:r>
        <w:rPr>
          <w:rFonts w:ascii="Tahoma" w:hAnsi="Tahoma"/>
          <w:color w:val="61666A"/>
          <w:sz w:val="21"/>
        </w:rPr>
        <w:t>.</w:t>
      </w:r>
    </w:p>
    <w:p>
      <w:pPr>
        <w:pStyle w:val="ListParagraph"/>
        <w:numPr>
          <w:ilvl w:val="2"/>
          <w:numId w:val="124"/>
        </w:numPr>
        <w:tabs>
          <w:tab w:pos="905" w:val="left" w:leader="none"/>
        </w:tabs>
        <w:spacing w:line="240" w:lineRule="auto" w:before="63" w:after="0"/>
        <w:ind w:left="905" w:right="0" w:hanging="225"/>
        <w:jc w:val="left"/>
        <w:rPr>
          <w:rFonts w:ascii="Tahoma" w:hAnsi="Tahoma"/>
          <w:b/>
          <w:sz w:val="21"/>
        </w:rPr>
      </w:pPr>
      <w:r>
        <w:rPr>
          <w:b/>
          <w:color w:val="61666A"/>
          <w:spacing w:val="-4"/>
          <w:sz w:val="20"/>
        </w:rPr>
        <w:t>Мо</w:t>
      </w:r>
      <w:r>
        <w:rPr>
          <w:b/>
          <w:color w:val="61666A"/>
          <w:spacing w:val="-4"/>
          <w:sz w:val="21"/>
        </w:rPr>
        <w:t>тив</w:t>
      </w:r>
      <w:r>
        <w:rPr>
          <w:b/>
          <w:color w:val="61666A"/>
          <w:spacing w:val="-4"/>
          <w:sz w:val="20"/>
        </w:rPr>
        <w:t>а</w:t>
      </w:r>
      <w:r>
        <w:rPr>
          <w:b/>
          <w:color w:val="61666A"/>
          <w:spacing w:val="-4"/>
          <w:sz w:val="21"/>
        </w:rPr>
        <w:t>ция</w:t>
      </w:r>
      <w:r>
        <w:rPr>
          <w:b/>
          <w:color w:val="61666A"/>
          <w:spacing w:val="3"/>
          <w:sz w:val="21"/>
        </w:rPr>
        <w:t> </w:t>
      </w:r>
      <w:r>
        <w:rPr>
          <w:b/>
          <w:color w:val="61666A"/>
          <w:spacing w:val="-2"/>
          <w:sz w:val="20"/>
        </w:rPr>
        <w:t>ра</w:t>
      </w:r>
      <w:r>
        <w:rPr>
          <w:b/>
          <w:color w:val="61666A"/>
          <w:spacing w:val="-2"/>
          <w:sz w:val="21"/>
        </w:rPr>
        <w:t>з</w:t>
      </w:r>
      <w:r>
        <w:rPr>
          <w:b/>
          <w:color w:val="61666A"/>
          <w:spacing w:val="-2"/>
          <w:sz w:val="20"/>
        </w:rPr>
        <w:t>ра</w:t>
      </w:r>
      <w:r>
        <w:rPr>
          <w:b/>
          <w:color w:val="61666A"/>
          <w:spacing w:val="-2"/>
          <w:sz w:val="21"/>
        </w:rPr>
        <w:t>б</w:t>
      </w:r>
      <w:r>
        <w:rPr>
          <w:b/>
          <w:color w:val="61666A"/>
          <w:spacing w:val="-2"/>
          <w:sz w:val="20"/>
        </w:rPr>
        <w:t>о</w:t>
      </w:r>
      <w:r>
        <w:rPr>
          <w:b/>
          <w:color w:val="61666A"/>
          <w:spacing w:val="-2"/>
          <w:sz w:val="21"/>
        </w:rPr>
        <w:t>тчик</w:t>
      </w:r>
      <w:r>
        <w:rPr>
          <w:b/>
          <w:color w:val="61666A"/>
          <w:spacing w:val="-2"/>
          <w:sz w:val="20"/>
        </w:rPr>
        <w:t>о</w:t>
      </w:r>
      <w:r>
        <w:rPr>
          <w:b/>
          <w:color w:val="61666A"/>
          <w:spacing w:val="-2"/>
          <w:sz w:val="21"/>
        </w:rPr>
        <w:t>в</w:t>
      </w:r>
      <w:r>
        <w:rPr>
          <w:rFonts w:ascii="Tahoma" w:hAnsi="Tahoma"/>
          <w:b/>
          <w:color w:val="61666A"/>
          <w:spacing w:val="-2"/>
          <w:sz w:val="21"/>
        </w:rPr>
        <w:t>:</w:t>
      </w:r>
    </w:p>
    <w:p>
      <w:pPr>
        <w:pStyle w:val="ListParagraph"/>
        <w:spacing w:after="0" w:line="240" w:lineRule="auto"/>
        <w:jc w:val="left"/>
        <w:rPr>
          <w:rFonts w:ascii="Tahoma" w:hAnsi="Tahoma"/>
          <w:b/>
          <w:sz w:val="21"/>
        </w:rPr>
        <w:sectPr>
          <w:pgSz w:w="11900" w:h="16840"/>
          <w:pgMar w:top="0" w:bottom="0" w:left="850" w:right="1133"/>
        </w:sectPr>
      </w:pPr>
    </w:p>
    <w:p>
      <w:pPr>
        <w:pStyle w:val="ListParagraph"/>
        <w:numPr>
          <w:ilvl w:val="3"/>
          <w:numId w:val="124"/>
        </w:numPr>
        <w:tabs>
          <w:tab w:pos="1175" w:val="left" w:leader="none"/>
        </w:tabs>
        <w:spacing w:line="338" w:lineRule="auto" w:before="40" w:after="0"/>
        <w:ind w:left="1175" w:right="1038" w:hanging="233"/>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65504">
                <wp:simplePos x="0" y="0"/>
                <wp:positionH relativeFrom="page">
                  <wp:posOffset>809625</wp:posOffset>
                </wp:positionH>
                <wp:positionV relativeFrom="page">
                  <wp:posOffset>27</wp:posOffset>
                </wp:positionV>
                <wp:extent cx="9525" cy="10689590"/>
                <wp:effectExtent l="0" t="0" r="0" b="0"/>
                <wp:wrapNone/>
                <wp:docPr id="157" name="Graphic 157"/>
                <wp:cNvGraphicFramePr>
                  <a:graphicFrameLocks/>
                </wp:cNvGraphicFramePr>
                <a:graphic>
                  <a:graphicData uri="http://schemas.microsoft.com/office/word/2010/wordprocessingShape">
                    <wps:wsp>
                      <wps:cNvPr id="157" name="Graphic 157"/>
                      <wps:cNvSpPr/>
                      <wps:spPr>
                        <a:xfrm>
                          <a:off x="0" y="0"/>
                          <a:ext cx="9525" cy="10689590"/>
                        </a:xfrm>
                        <a:custGeom>
                          <a:avLst/>
                          <a:gdLst/>
                          <a:ahLst/>
                          <a:cxnLst/>
                          <a:rect l="l" t="t" r="r" b="b"/>
                          <a:pathLst>
                            <a:path w="9525" h="10689590">
                              <a:moveTo>
                                <a:pt x="0" y="0"/>
                              </a:moveTo>
                              <a:lnTo>
                                <a:pt x="9525" y="0"/>
                              </a:lnTo>
                              <a:lnTo>
                                <a:pt x="9525" y="10689275"/>
                              </a:lnTo>
                              <a:lnTo>
                                <a:pt x="0" y="10689275"/>
                              </a:lnTo>
                              <a:lnTo>
                                <a:pt x="0" y="0"/>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0004pt;margin-top:.002202pt;width:.75pt;height:841.675216pt;mso-position-horizontal-relative:page;mso-position-vertical-relative:page;z-index:15765504" id="docshape73" filled="true" fillcolor="#e1e4e9" stroked="false">
                <v:fill type="solid"/>
                <w10:wrap type="none"/>
              </v:rect>
            </w:pict>
          </mc:Fallback>
        </mc:AlternateContent>
      </w:r>
      <w:r>
        <w:rPr>
          <w:b/>
          <w:color w:val="61666A"/>
          <w:sz w:val="20"/>
        </w:rPr>
        <w:t>Ре</w:t>
      </w:r>
      <w:r>
        <w:rPr>
          <w:b/>
          <w:color w:val="61666A"/>
          <w:sz w:val="21"/>
        </w:rPr>
        <w:t>шить</w:t>
      </w:r>
      <w:r>
        <w:rPr>
          <w:b/>
          <w:color w:val="61666A"/>
          <w:spacing w:val="-9"/>
          <w:sz w:val="21"/>
        </w:rPr>
        <w:t> </w:t>
      </w:r>
      <w:r>
        <w:rPr>
          <w:b/>
          <w:color w:val="61666A"/>
          <w:sz w:val="20"/>
        </w:rPr>
        <w:t>с</w:t>
      </w:r>
      <w:r>
        <w:rPr>
          <w:b/>
          <w:color w:val="61666A"/>
          <w:sz w:val="21"/>
        </w:rPr>
        <w:t>в</w:t>
      </w:r>
      <w:r>
        <w:rPr>
          <w:b/>
          <w:color w:val="61666A"/>
          <w:sz w:val="20"/>
        </w:rPr>
        <w:t>о</w:t>
      </w:r>
      <w:r>
        <w:rPr>
          <w:b/>
          <w:color w:val="61666A"/>
          <w:sz w:val="21"/>
        </w:rPr>
        <w:t>ю</w:t>
      </w:r>
      <w:r>
        <w:rPr>
          <w:b/>
          <w:color w:val="61666A"/>
          <w:spacing w:val="-9"/>
          <w:sz w:val="21"/>
        </w:rPr>
        <w:t> </w:t>
      </w:r>
      <w:r>
        <w:rPr>
          <w:b/>
          <w:color w:val="61666A"/>
          <w:sz w:val="21"/>
        </w:rPr>
        <w:t>п</w:t>
      </w:r>
      <w:r>
        <w:rPr>
          <w:b/>
          <w:color w:val="61666A"/>
          <w:sz w:val="20"/>
        </w:rPr>
        <w:t>ро</w:t>
      </w:r>
      <w:r>
        <w:rPr>
          <w:b/>
          <w:color w:val="61666A"/>
          <w:sz w:val="21"/>
        </w:rPr>
        <w:t>бл</w:t>
      </w:r>
      <w:r>
        <w:rPr>
          <w:b/>
          <w:color w:val="61666A"/>
          <w:sz w:val="20"/>
        </w:rPr>
        <w:t>е</w:t>
      </w:r>
      <w:r>
        <w:rPr>
          <w:b/>
          <w:color w:val="61666A"/>
          <w:sz w:val="21"/>
        </w:rPr>
        <w:t>м</w:t>
      </w:r>
      <w:r>
        <w:rPr>
          <w:b/>
          <w:color w:val="61666A"/>
          <w:sz w:val="20"/>
        </w:rPr>
        <w:t>у</w:t>
      </w:r>
      <w:r>
        <w:rPr>
          <w:rFonts w:ascii="Tahoma" w:hAnsi="Tahoma"/>
          <w:b/>
          <w:color w:val="61666A"/>
          <w:sz w:val="21"/>
        </w:rPr>
        <w:t>:</w:t>
      </w:r>
      <w:r>
        <w:rPr>
          <w:rFonts w:ascii="Tahoma" w:hAnsi="Tahoma"/>
          <w:b/>
          <w:color w:val="61666A"/>
          <w:spacing w:val="-6"/>
          <w:sz w:val="21"/>
        </w:rPr>
        <w:t> </w:t>
      </w:r>
      <w:r>
        <w:rPr>
          <w:color w:val="61666A"/>
          <w:sz w:val="21"/>
        </w:rPr>
        <w:t>Часто</w:t>
      </w:r>
      <w:r>
        <w:rPr>
          <w:color w:val="61666A"/>
          <w:spacing w:val="-3"/>
          <w:sz w:val="21"/>
        </w:rPr>
        <w:t> </w:t>
      </w:r>
      <w:r>
        <w:rPr>
          <w:color w:val="61666A"/>
          <w:sz w:val="21"/>
        </w:rPr>
        <w:t>разработка</w:t>
      </w:r>
      <w:r>
        <w:rPr>
          <w:color w:val="61666A"/>
          <w:spacing w:val="-3"/>
          <w:sz w:val="21"/>
        </w:rPr>
        <w:t> </w:t>
      </w:r>
      <w:r>
        <w:rPr>
          <w:color w:val="61666A"/>
          <w:sz w:val="21"/>
        </w:rPr>
        <w:t>начинается</w:t>
      </w:r>
      <w:r>
        <w:rPr>
          <w:color w:val="61666A"/>
          <w:spacing w:val="-3"/>
          <w:sz w:val="21"/>
        </w:rPr>
        <w:t> </w:t>
      </w:r>
      <w:r>
        <w:rPr>
          <w:color w:val="61666A"/>
          <w:sz w:val="21"/>
        </w:rPr>
        <w:t>с</w:t>
      </w:r>
      <w:r>
        <w:rPr>
          <w:color w:val="61666A"/>
          <w:spacing w:val="-3"/>
          <w:sz w:val="21"/>
        </w:rPr>
        <w:t> </w:t>
      </w:r>
      <w:r>
        <w:rPr>
          <w:color w:val="61666A"/>
          <w:sz w:val="21"/>
        </w:rPr>
        <w:t>потребности</w:t>
      </w:r>
      <w:r>
        <w:rPr>
          <w:color w:val="61666A"/>
          <w:spacing w:val="-3"/>
          <w:sz w:val="21"/>
        </w:rPr>
        <w:t> </w:t>
      </w:r>
      <w:r>
        <w:rPr>
          <w:color w:val="61666A"/>
          <w:sz w:val="21"/>
        </w:rPr>
        <w:t>самого сообщества</w:t>
      </w:r>
      <w:r>
        <w:rPr>
          <w:rFonts w:ascii="Tahoma" w:hAnsi="Tahoma"/>
          <w:color w:val="61666A"/>
          <w:sz w:val="21"/>
        </w:rPr>
        <w:t>. </w:t>
      </w:r>
      <w:r>
        <w:rPr>
          <w:color w:val="61666A"/>
          <w:sz w:val="21"/>
        </w:rPr>
        <w:t>Мотивация </w:t>
      </w:r>
      <w:r>
        <w:rPr>
          <w:rFonts w:ascii="Tahoma" w:hAnsi="Tahoma"/>
          <w:color w:val="61666A"/>
          <w:sz w:val="21"/>
        </w:rPr>
        <w:t>— </w:t>
      </w:r>
      <w:r>
        <w:rPr>
          <w:color w:val="61666A"/>
          <w:sz w:val="21"/>
        </w:rPr>
        <w:t>сделать свою жизнь удобнее</w:t>
      </w:r>
      <w:r>
        <w:rPr>
          <w:rFonts w:ascii="Tahoma" w:hAnsi="Tahoma"/>
          <w:color w:val="61666A"/>
          <w:sz w:val="21"/>
        </w:rPr>
        <w:t>.</w:t>
      </w:r>
    </w:p>
    <w:p>
      <w:pPr>
        <w:pStyle w:val="ListParagraph"/>
        <w:numPr>
          <w:ilvl w:val="3"/>
          <w:numId w:val="124"/>
        </w:numPr>
        <w:tabs>
          <w:tab w:pos="1175" w:val="left" w:leader="none"/>
        </w:tabs>
        <w:spacing w:line="338" w:lineRule="auto" w:before="63" w:after="0"/>
        <w:ind w:left="1175" w:right="14" w:hanging="233"/>
        <w:jc w:val="left"/>
        <w:rPr>
          <w:rFonts w:ascii="Tahoma" w:hAnsi="Tahoma"/>
          <w:sz w:val="21"/>
        </w:rPr>
      </w:pPr>
      <w:r>
        <w:rPr>
          <w:b/>
          <w:color w:val="61666A"/>
          <w:sz w:val="20"/>
        </w:rPr>
        <w:t>Тех</w:t>
      </w:r>
      <w:r>
        <w:rPr>
          <w:b/>
          <w:color w:val="61666A"/>
          <w:sz w:val="21"/>
        </w:rPr>
        <w:t>нич</w:t>
      </w:r>
      <w:r>
        <w:rPr>
          <w:b/>
          <w:color w:val="61666A"/>
          <w:sz w:val="20"/>
        </w:rPr>
        <w:t>ес</w:t>
      </w:r>
      <w:r>
        <w:rPr>
          <w:b/>
          <w:color w:val="61666A"/>
          <w:sz w:val="21"/>
        </w:rPr>
        <w:t>ки</w:t>
      </w:r>
      <w:r>
        <w:rPr>
          <w:b/>
          <w:color w:val="61666A"/>
          <w:sz w:val="20"/>
        </w:rPr>
        <w:t>й</w:t>
      </w:r>
      <w:r>
        <w:rPr>
          <w:b/>
          <w:color w:val="61666A"/>
          <w:spacing w:val="-3"/>
          <w:sz w:val="20"/>
        </w:rPr>
        <w:t> </w:t>
      </w:r>
      <w:r>
        <w:rPr>
          <w:b/>
          <w:color w:val="61666A"/>
          <w:sz w:val="21"/>
        </w:rPr>
        <w:t>выз</w:t>
      </w:r>
      <w:r>
        <w:rPr>
          <w:b/>
          <w:color w:val="61666A"/>
          <w:sz w:val="20"/>
        </w:rPr>
        <w:t>о</w:t>
      </w:r>
      <w:r>
        <w:rPr>
          <w:b/>
          <w:color w:val="61666A"/>
          <w:sz w:val="21"/>
        </w:rPr>
        <w:t>в</w:t>
      </w:r>
      <w:r>
        <w:rPr>
          <w:b/>
          <w:color w:val="61666A"/>
          <w:spacing w:val="-6"/>
          <w:sz w:val="21"/>
        </w:rPr>
        <w:t> </w:t>
      </w:r>
      <w:r>
        <w:rPr>
          <w:b/>
          <w:color w:val="61666A"/>
          <w:sz w:val="21"/>
        </w:rPr>
        <w:t>и</w:t>
      </w:r>
      <w:r>
        <w:rPr>
          <w:b/>
          <w:color w:val="61666A"/>
          <w:spacing w:val="-6"/>
          <w:sz w:val="21"/>
        </w:rPr>
        <w:t> </w:t>
      </w:r>
      <w:r>
        <w:rPr>
          <w:b/>
          <w:color w:val="61666A"/>
          <w:sz w:val="21"/>
        </w:rPr>
        <w:t>тв</w:t>
      </w:r>
      <w:r>
        <w:rPr>
          <w:b/>
          <w:color w:val="61666A"/>
          <w:sz w:val="20"/>
        </w:rPr>
        <w:t>ор</w:t>
      </w:r>
      <w:r>
        <w:rPr>
          <w:b/>
          <w:color w:val="61666A"/>
          <w:sz w:val="21"/>
        </w:rPr>
        <w:t>ч</w:t>
      </w:r>
      <w:r>
        <w:rPr>
          <w:b/>
          <w:color w:val="61666A"/>
          <w:sz w:val="20"/>
        </w:rPr>
        <w:t>ес</w:t>
      </w:r>
      <w:r>
        <w:rPr>
          <w:b/>
          <w:color w:val="61666A"/>
          <w:sz w:val="21"/>
        </w:rPr>
        <w:t>тв</w:t>
      </w:r>
      <w:r>
        <w:rPr>
          <w:b/>
          <w:color w:val="61666A"/>
          <w:sz w:val="20"/>
        </w:rPr>
        <w:t>о</w:t>
      </w:r>
      <w:r>
        <w:rPr>
          <w:rFonts w:ascii="Tahoma" w:hAnsi="Tahoma"/>
          <w:b/>
          <w:color w:val="61666A"/>
          <w:sz w:val="21"/>
        </w:rPr>
        <w:t>:</w:t>
      </w:r>
      <w:r>
        <w:rPr>
          <w:rFonts w:ascii="Tahoma" w:hAnsi="Tahoma"/>
          <w:b/>
          <w:color w:val="61666A"/>
          <w:spacing w:val="-3"/>
          <w:sz w:val="21"/>
        </w:rPr>
        <w:t> </w:t>
      </w:r>
      <w:r>
        <w:rPr>
          <w:color w:val="61666A"/>
          <w:sz w:val="21"/>
        </w:rPr>
        <w:t>Возможность работать над интересными проектами без давления дедлайнов и коммерческих требований</w:t>
      </w:r>
      <w:r>
        <w:rPr>
          <w:rFonts w:ascii="Tahoma" w:hAnsi="Tahoma"/>
          <w:color w:val="61666A"/>
          <w:sz w:val="21"/>
        </w:rPr>
        <w:t>.</w:t>
      </w:r>
    </w:p>
    <w:p>
      <w:pPr>
        <w:pStyle w:val="ListParagraph"/>
        <w:numPr>
          <w:ilvl w:val="3"/>
          <w:numId w:val="124"/>
        </w:numPr>
        <w:tabs>
          <w:tab w:pos="1175" w:val="left" w:leader="none"/>
        </w:tabs>
        <w:spacing w:line="338" w:lineRule="auto" w:before="63" w:after="0"/>
        <w:ind w:left="1175" w:right="485" w:hanging="233"/>
        <w:jc w:val="left"/>
        <w:rPr>
          <w:rFonts w:ascii="Tahoma" w:hAnsi="Tahoma"/>
          <w:sz w:val="21"/>
        </w:rPr>
      </w:pPr>
      <w:r>
        <w:rPr>
          <w:b/>
          <w:color w:val="61666A"/>
          <w:sz w:val="20"/>
        </w:rPr>
        <w:t>Пр</w:t>
      </w:r>
      <w:r>
        <w:rPr>
          <w:b/>
          <w:color w:val="61666A"/>
          <w:sz w:val="21"/>
        </w:rPr>
        <w:t>изн</w:t>
      </w:r>
      <w:r>
        <w:rPr>
          <w:b/>
          <w:color w:val="61666A"/>
          <w:sz w:val="20"/>
        </w:rPr>
        <w:t>а</w:t>
      </w:r>
      <w:r>
        <w:rPr>
          <w:b/>
          <w:color w:val="61666A"/>
          <w:sz w:val="21"/>
        </w:rPr>
        <w:t>ни</w:t>
      </w:r>
      <w:r>
        <w:rPr>
          <w:b/>
          <w:color w:val="61666A"/>
          <w:sz w:val="20"/>
        </w:rPr>
        <w:t>е</w:t>
      </w:r>
      <w:r>
        <w:rPr>
          <w:rFonts w:ascii="Tahoma" w:hAnsi="Tahoma"/>
          <w:b/>
          <w:color w:val="61666A"/>
          <w:sz w:val="21"/>
        </w:rPr>
        <w:t>: </w:t>
      </w:r>
      <w:r>
        <w:rPr>
          <w:color w:val="61666A"/>
          <w:sz w:val="21"/>
        </w:rPr>
        <w:t>Имя разработчика</w:t>
      </w:r>
      <w:r>
        <w:rPr>
          <w:rFonts w:ascii="Tahoma" w:hAnsi="Tahoma"/>
          <w:color w:val="61666A"/>
          <w:sz w:val="21"/>
        </w:rPr>
        <w:t>, </w:t>
      </w:r>
      <w:r>
        <w:rPr>
          <w:color w:val="61666A"/>
          <w:sz w:val="21"/>
        </w:rPr>
        <w:t>создавшего элегантный и полезный код</w:t>
      </w:r>
      <w:r>
        <w:rPr>
          <w:rFonts w:ascii="Tahoma" w:hAnsi="Tahoma"/>
          <w:color w:val="61666A"/>
          <w:sz w:val="21"/>
        </w:rPr>
        <w:t>, </w:t>
      </w:r>
      <w:r>
        <w:rPr>
          <w:color w:val="61666A"/>
          <w:sz w:val="21"/>
        </w:rPr>
        <w:t>известно всем</w:t>
      </w:r>
      <w:r>
        <w:rPr>
          <w:rFonts w:ascii="Tahoma" w:hAnsi="Tahoma"/>
          <w:color w:val="61666A"/>
          <w:sz w:val="21"/>
        </w:rPr>
        <w:t>. </w:t>
      </w:r>
      <w:r>
        <w:rPr>
          <w:color w:val="61666A"/>
          <w:sz w:val="21"/>
        </w:rPr>
        <w:t>Его репутация позволяет ему возглавлять более сложные и интересные </w:t>
      </w:r>
      <w:r>
        <w:rPr>
          <w:color w:val="61666A"/>
          <w:spacing w:val="-2"/>
          <w:sz w:val="21"/>
        </w:rPr>
        <w:t>проекты</w:t>
      </w:r>
      <w:r>
        <w:rPr>
          <w:rFonts w:ascii="Tahoma" w:hAnsi="Tahoma"/>
          <w:color w:val="61666A"/>
          <w:spacing w:val="-2"/>
          <w:sz w:val="21"/>
        </w:rPr>
        <w:t>.</w:t>
      </w:r>
    </w:p>
    <w:p>
      <w:pPr>
        <w:pStyle w:val="ListParagraph"/>
        <w:numPr>
          <w:ilvl w:val="3"/>
          <w:numId w:val="124"/>
        </w:numPr>
        <w:tabs>
          <w:tab w:pos="1175" w:val="left" w:leader="none"/>
        </w:tabs>
        <w:spacing w:line="338" w:lineRule="auto" w:before="64" w:after="0"/>
        <w:ind w:left="1175" w:right="821" w:hanging="233"/>
        <w:jc w:val="left"/>
        <w:rPr>
          <w:rFonts w:ascii="Tahoma" w:hAnsi="Tahoma"/>
          <w:sz w:val="21"/>
        </w:rPr>
      </w:pPr>
      <w:r>
        <w:rPr>
          <w:b/>
          <w:color w:val="61666A"/>
          <w:sz w:val="20"/>
        </w:rPr>
        <w:t>В</w:t>
      </w:r>
      <w:r>
        <w:rPr>
          <w:b/>
          <w:color w:val="61666A"/>
          <w:sz w:val="21"/>
        </w:rPr>
        <w:t>лияни</w:t>
      </w:r>
      <w:r>
        <w:rPr>
          <w:b/>
          <w:color w:val="61666A"/>
          <w:sz w:val="20"/>
        </w:rPr>
        <w:t>е</w:t>
      </w:r>
      <w:r>
        <w:rPr>
          <w:rFonts w:ascii="Tahoma" w:hAnsi="Tahoma"/>
          <w:b/>
          <w:color w:val="61666A"/>
          <w:sz w:val="21"/>
        </w:rPr>
        <w:t>: </w:t>
      </w:r>
      <w:r>
        <w:rPr>
          <w:color w:val="61666A"/>
          <w:sz w:val="21"/>
        </w:rPr>
        <w:t>Разработчики</w:t>
      </w:r>
      <w:r>
        <w:rPr>
          <w:rFonts w:ascii="Tahoma" w:hAnsi="Tahoma"/>
          <w:color w:val="61666A"/>
          <w:sz w:val="21"/>
        </w:rPr>
        <w:t>, </w:t>
      </w:r>
      <w:r>
        <w:rPr>
          <w:color w:val="61666A"/>
          <w:sz w:val="21"/>
        </w:rPr>
        <w:t>создающие ключевую инфраструктуру </w:t>
      </w:r>
      <w:r>
        <w:rPr>
          <w:rFonts w:ascii="Tahoma" w:hAnsi="Tahoma"/>
          <w:color w:val="61666A"/>
          <w:sz w:val="21"/>
        </w:rPr>
        <w:t>(</w:t>
      </w:r>
      <w:r>
        <w:rPr>
          <w:color w:val="61666A"/>
          <w:sz w:val="21"/>
        </w:rPr>
        <w:t>сети</w:t>
      </w:r>
      <w:r>
        <w:rPr>
          <w:rFonts w:ascii="Tahoma" w:hAnsi="Tahoma"/>
          <w:color w:val="61666A"/>
          <w:sz w:val="21"/>
        </w:rPr>
        <w:t>, </w:t>
      </w:r>
      <w:r>
        <w:rPr>
          <w:color w:val="61666A"/>
          <w:sz w:val="21"/>
        </w:rPr>
        <w:t>системы управления</w:t>
      </w:r>
      <w:r>
        <w:rPr>
          <w:rFonts w:ascii="Tahoma" w:hAnsi="Tahoma"/>
          <w:color w:val="61666A"/>
          <w:sz w:val="21"/>
        </w:rPr>
        <w:t>), </w:t>
      </w:r>
      <w:r>
        <w:rPr>
          <w:color w:val="61666A"/>
          <w:sz w:val="21"/>
        </w:rPr>
        <w:t>становятся </w:t>
      </w:r>
      <w:r>
        <w:rPr>
          <w:rFonts w:ascii="Tahoma" w:hAnsi="Tahoma"/>
          <w:color w:val="61666A"/>
          <w:sz w:val="21"/>
        </w:rPr>
        <w:t>«</w:t>
      </w:r>
      <w:r>
        <w:rPr>
          <w:color w:val="61666A"/>
          <w:sz w:val="21"/>
        </w:rPr>
        <w:t>архитекторами</w:t>
      </w:r>
      <w:r>
        <w:rPr>
          <w:rFonts w:ascii="Tahoma" w:hAnsi="Tahoma"/>
          <w:color w:val="61666A"/>
          <w:sz w:val="21"/>
        </w:rPr>
        <w:t>» </w:t>
      </w:r>
      <w:r>
        <w:rPr>
          <w:color w:val="61666A"/>
          <w:sz w:val="21"/>
        </w:rPr>
        <w:t>цифрового мира сообщества</w:t>
      </w:r>
      <w:r>
        <w:rPr>
          <w:rFonts w:ascii="Tahoma" w:hAnsi="Tahoma"/>
          <w:color w:val="61666A"/>
          <w:sz w:val="21"/>
        </w:rPr>
        <w:t>.</w:t>
      </w:r>
    </w:p>
    <w:p>
      <w:pPr>
        <w:pStyle w:val="ListParagraph"/>
        <w:numPr>
          <w:ilvl w:val="2"/>
          <w:numId w:val="124"/>
        </w:numPr>
        <w:tabs>
          <w:tab w:pos="905" w:val="left" w:leader="none"/>
        </w:tabs>
        <w:spacing w:line="240" w:lineRule="auto" w:before="63" w:after="0"/>
        <w:ind w:left="905" w:right="0" w:hanging="225"/>
        <w:jc w:val="left"/>
        <w:rPr>
          <w:rFonts w:ascii="Tahoma" w:hAnsi="Tahoma"/>
          <w:b/>
          <w:sz w:val="21"/>
        </w:rPr>
      </w:pPr>
      <w:r>
        <w:rPr>
          <w:b/>
          <w:color w:val="61666A"/>
          <w:spacing w:val="-2"/>
          <w:sz w:val="20"/>
        </w:rPr>
        <w:t>Коор</w:t>
      </w:r>
      <w:r>
        <w:rPr>
          <w:b/>
          <w:color w:val="61666A"/>
          <w:spacing w:val="-2"/>
          <w:sz w:val="21"/>
        </w:rPr>
        <w:t>дин</w:t>
      </w:r>
      <w:r>
        <w:rPr>
          <w:b/>
          <w:color w:val="61666A"/>
          <w:spacing w:val="-2"/>
          <w:sz w:val="20"/>
        </w:rPr>
        <w:t>а</w:t>
      </w:r>
      <w:r>
        <w:rPr>
          <w:b/>
          <w:color w:val="61666A"/>
          <w:spacing w:val="-2"/>
          <w:sz w:val="21"/>
        </w:rPr>
        <w:t>ция</w:t>
      </w:r>
      <w:r>
        <w:rPr>
          <w:rFonts w:ascii="Tahoma" w:hAnsi="Tahoma"/>
          <w:b/>
          <w:color w:val="61666A"/>
          <w:spacing w:val="-2"/>
          <w:sz w:val="21"/>
        </w:rPr>
        <w:t>:</w:t>
      </w:r>
    </w:p>
    <w:p>
      <w:pPr>
        <w:pStyle w:val="ListParagraph"/>
        <w:numPr>
          <w:ilvl w:val="3"/>
          <w:numId w:val="124"/>
        </w:numPr>
        <w:tabs>
          <w:tab w:pos="1174" w:val="left" w:leader="none"/>
        </w:tabs>
        <w:spacing w:line="240" w:lineRule="auto" w:before="196" w:after="0"/>
        <w:ind w:left="1174" w:right="0" w:hanging="232"/>
        <w:jc w:val="both"/>
        <w:rPr>
          <w:rFonts w:ascii="Tahoma" w:hAnsi="Tahoma"/>
          <w:sz w:val="21"/>
        </w:rPr>
      </w:pPr>
      <w:r>
        <w:rPr>
          <w:color w:val="61666A"/>
          <w:w w:val="105"/>
          <w:sz w:val="21"/>
        </w:rPr>
        <w:t>Используются</w:t>
      </w:r>
      <w:r>
        <w:rPr>
          <w:color w:val="61666A"/>
          <w:spacing w:val="-16"/>
          <w:w w:val="105"/>
          <w:sz w:val="21"/>
        </w:rPr>
        <w:t> </w:t>
      </w:r>
      <w:r>
        <w:rPr>
          <w:color w:val="61666A"/>
          <w:w w:val="105"/>
          <w:sz w:val="21"/>
        </w:rPr>
        <w:t>современные</w:t>
      </w:r>
      <w:r>
        <w:rPr>
          <w:color w:val="61666A"/>
          <w:spacing w:val="-15"/>
          <w:w w:val="105"/>
          <w:sz w:val="21"/>
        </w:rPr>
        <w:t> </w:t>
      </w:r>
      <w:r>
        <w:rPr>
          <w:color w:val="61666A"/>
          <w:w w:val="105"/>
          <w:sz w:val="21"/>
        </w:rPr>
        <w:t>практики</w:t>
      </w:r>
      <w:r>
        <w:rPr>
          <w:color w:val="61666A"/>
          <w:spacing w:val="-15"/>
          <w:w w:val="105"/>
          <w:sz w:val="21"/>
        </w:rPr>
        <w:t> </w:t>
      </w:r>
      <w:r>
        <w:rPr>
          <w:rFonts w:ascii="Tahoma" w:hAnsi="Tahoma"/>
          <w:color w:val="61666A"/>
          <w:w w:val="105"/>
          <w:sz w:val="21"/>
        </w:rPr>
        <w:t>Open</w:t>
      </w:r>
      <w:r>
        <w:rPr>
          <w:rFonts w:ascii="Tahoma" w:hAnsi="Tahoma"/>
          <w:color w:val="61666A"/>
          <w:spacing w:val="-18"/>
          <w:w w:val="105"/>
          <w:sz w:val="21"/>
        </w:rPr>
        <w:t> </w:t>
      </w:r>
      <w:r>
        <w:rPr>
          <w:rFonts w:ascii="Tahoma" w:hAnsi="Tahoma"/>
          <w:color w:val="61666A"/>
          <w:w w:val="105"/>
          <w:sz w:val="21"/>
        </w:rPr>
        <w:t>Source:</w:t>
      </w:r>
      <w:r>
        <w:rPr>
          <w:rFonts w:ascii="Tahoma" w:hAnsi="Tahoma"/>
          <w:color w:val="61666A"/>
          <w:spacing w:val="-17"/>
          <w:w w:val="105"/>
          <w:sz w:val="21"/>
        </w:rPr>
        <w:t> </w:t>
      </w:r>
      <w:r>
        <w:rPr>
          <w:color w:val="61666A"/>
          <w:w w:val="105"/>
          <w:sz w:val="21"/>
        </w:rPr>
        <w:t>системы</w:t>
      </w:r>
      <w:r>
        <w:rPr>
          <w:color w:val="61666A"/>
          <w:spacing w:val="-15"/>
          <w:w w:val="105"/>
          <w:sz w:val="21"/>
        </w:rPr>
        <w:t> </w:t>
      </w:r>
      <w:r>
        <w:rPr>
          <w:color w:val="61666A"/>
          <w:w w:val="105"/>
          <w:sz w:val="21"/>
        </w:rPr>
        <w:t>контроля</w:t>
      </w:r>
      <w:r>
        <w:rPr>
          <w:color w:val="61666A"/>
          <w:spacing w:val="-14"/>
          <w:w w:val="105"/>
          <w:sz w:val="21"/>
        </w:rPr>
        <w:t> </w:t>
      </w:r>
      <w:r>
        <w:rPr>
          <w:color w:val="61666A"/>
          <w:w w:val="105"/>
          <w:sz w:val="21"/>
        </w:rPr>
        <w:t>версий</w:t>
      </w:r>
      <w:r>
        <w:rPr>
          <w:color w:val="61666A"/>
          <w:spacing w:val="-13"/>
          <w:w w:val="105"/>
          <w:sz w:val="21"/>
        </w:rPr>
        <w:t> </w:t>
      </w:r>
      <w:r>
        <w:rPr>
          <w:rFonts w:ascii="Tahoma" w:hAnsi="Tahoma"/>
          <w:color w:val="61666A"/>
          <w:spacing w:val="-2"/>
          <w:w w:val="105"/>
          <w:sz w:val="21"/>
        </w:rPr>
        <w:t>(Git),</w:t>
      </w:r>
    </w:p>
    <w:p>
      <w:pPr>
        <w:spacing w:before="105"/>
        <w:ind w:left="1175" w:right="0" w:firstLine="0"/>
        <w:jc w:val="left"/>
        <w:rPr>
          <w:rFonts w:ascii="Tahoma" w:hAnsi="Tahoma"/>
          <w:sz w:val="21"/>
        </w:rPr>
      </w:pPr>
      <w:r>
        <w:rPr>
          <w:color w:val="61666A"/>
          <w:spacing w:val="-2"/>
          <w:w w:val="105"/>
          <w:sz w:val="21"/>
        </w:rPr>
        <w:t>трекеры</w:t>
      </w:r>
      <w:r>
        <w:rPr>
          <w:color w:val="61666A"/>
          <w:spacing w:val="3"/>
          <w:w w:val="105"/>
          <w:sz w:val="21"/>
        </w:rPr>
        <w:t> </w:t>
      </w:r>
      <w:r>
        <w:rPr>
          <w:color w:val="61666A"/>
          <w:spacing w:val="-2"/>
          <w:w w:val="105"/>
          <w:sz w:val="21"/>
        </w:rPr>
        <w:t>задач</w:t>
      </w:r>
      <w:r>
        <w:rPr>
          <w:rFonts w:ascii="Tahoma" w:hAnsi="Tahoma"/>
          <w:color w:val="61666A"/>
          <w:spacing w:val="-2"/>
          <w:w w:val="105"/>
          <w:sz w:val="21"/>
        </w:rPr>
        <w:t>,</w:t>
      </w:r>
      <w:r>
        <w:rPr>
          <w:rFonts w:ascii="Tahoma" w:hAnsi="Tahoma"/>
          <w:color w:val="61666A"/>
          <w:spacing w:val="-4"/>
          <w:w w:val="105"/>
          <w:sz w:val="21"/>
        </w:rPr>
        <w:t> </w:t>
      </w:r>
      <w:r>
        <w:rPr>
          <w:color w:val="61666A"/>
          <w:spacing w:val="-2"/>
          <w:w w:val="105"/>
          <w:sz w:val="21"/>
        </w:rPr>
        <w:t>код</w:t>
      </w:r>
      <w:r>
        <w:rPr>
          <w:rFonts w:ascii="Tahoma" w:hAnsi="Tahoma"/>
          <w:color w:val="61666A"/>
          <w:spacing w:val="-2"/>
          <w:w w:val="105"/>
          <w:sz w:val="21"/>
        </w:rPr>
        <w:t>-</w:t>
      </w:r>
      <w:r>
        <w:rPr>
          <w:color w:val="61666A"/>
          <w:spacing w:val="-2"/>
          <w:w w:val="105"/>
          <w:sz w:val="21"/>
        </w:rPr>
        <w:t>ревью</w:t>
      </w:r>
      <w:r>
        <w:rPr>
          <w:rFonts w:ascii="Tahoma" w:hAnsi="Tahoma"/>
          <w:color w:val="61666A"/>
          <w:spacing w:val="-2"/>
          <w:w w:val="105"/>
          <w:sz w:val="21"/>
        </w:rPr>
        <w:t>.</w:t>
      </w:r>
    </w:p>
    <w:p>
      <w:pPr>
        <w:pStyle w:val="ListParagraph"/>
        <w:numPr>
          <w:ilvl w:val="3"/>
          <w:numId w:val="124"/>
        </w:numPr>
        <w:tabs>
          <w:tab w:pos="1175" w:val="left" w:leader="none"/>
        </w:tabs>
        <w:spacing w:line="345" w:lineRule="auto" w:before="179" w:after="0"/>
        <w:ind w:left="1175" w:right="590" w:hanging="233"/>
        <w:jc w:val="left"/>
        <w:rPr>
          <w:rFonts w:ascii="Tahoma" w:hAnsi="Tahoma"/>
          <w:sz w:val="21"/>
        </w:rPr>
      </w:pPr>
      <w:r>
        <w:rPr>
          <w:color w:val="61666A"/>
          <w:sz w:val="21"/>
        </w:rPr>
        <w:t>Технические решения принимаются на основе консенсуса среди самых опытных разработчиков проекта</w:t>
      </w:r>
      <w:r>
        <w:rPr>
          <w:rFonts w:ascii="Tahoma" w:hAnsi="Tahoma"/>
          <w:color w:val="61666A"/>
          <w:sz w:val="21"/>
        </w:rPr>
        <w:t>.</w:t>
      </w:r>
    </w:p>
    <w:p>
      <w:pPr>
        <w:pStyle w:val="BodyText"/>
        <w:rPr>
          <w:rFonts w:ascii="Tahoma"/>
          <w:sz w:val="21"/>
        </w:rPr>
      </w:pPr>
    </w:p>
    <w:p>
      <w:pPr>
        <w:pStyle w:val="BodyText"/>
        <w:rPr>
          <w:rFonts w:ascii="Tahoma"/>
          <w:sz w:val="21"/>
        </w:rPr>
      </w:pPr>
    </w:p>
    <w:p>
      <w:pPr>
        <w:pStyle w:val="BodyText"/>
        <w:spacing w:before="87"/>
        <w:rPr>
          <w:rFonts w:ascii="Tahoma"/>
          <w:sz w:val="21"/>
        </w:rPr>
      </w:pPr>
    </w:p>
    <w:p>
      <w:pPr>
        <w:pStyle w:val="ListParagraph"/>
        <w:numPr>
          <w:ilvl w:val="1"/>
          <w:numId w:val="124"/>
        </w:numPr>
        <w:tabs>
          <w:tab w:pos="879" w:val="left" w:leader="none"/>
        </w:tabs>
        <w:spacing w:line="338" w:lineRule="auto" w:before="0" w:after="0"/>
        <w:ind w:left="635" w:right="479" w:firstLine="0"/>
        <w:jc w:val="left"/>
        <w:rPr>
          <w:rFonts w:ascii="Tahoma" w:hAnsi="Tahoma"/>
          <w:b/>
          <w:sz w:val="21"/>
        </w:rPr>
      </w:pPr>
      <w:r>
        <w:rPr>
          <w:b/>
          <w:color w:val="61666A"/>
          <w:spacing w:val="-4"/>
          <w:sz w:val="20"/>
        </w:rPr>
        <w:t>Со</w:t>
      </w:r>
      <w:r>
        <w:rPr>
          <w:b/>
          <w:color w:val="61666A"/>
          <w:spacing w:val="-4"/>
          <w:sz w:val="21"/>
        </w:rPr>
        <w:t>зд</w:t>
      </w:r>
      <w:r>
        <w:rPr>
          <w:b/>
          <w:color w:val="61666A"/>
          <w:spacing w:val="-4"/>
          <w:sz w:val="20"/>
        </w:rPr>
        <w:t>а</w:t>
      </w:r>
      <w:r>
        <w:rPr>
          <w:b/>
          <w:color w:val="61666A"/>
          <w:spacing w:val="-4"/>
          <w:sz w:val="21"/>
        </w:rPr>
        <w:t>ни</w:t>
      </w:r>
      <w:r>
        <w:rPr>
          <w:b/>
          <w:color w:val="61666A"/>
          <w:spacing w:val="-4"/>
          <w:sz w:val="20"/>
        </w:rPr>
        <w:t>е</w:t>
      </w:r>
      <w:r>
        <w:rPr>
          <w:b/>
          <w:color w:val="61666A"/>
          <w:spacing w:val="-10"/>
          <w:sz w:val="20"/>
        </w:rPr>
        <w:t> </w:t>
      </w:r>
      <w:r>
        <w:rPr>
          <w:b/>
          <w:color w:val="61666A"/>
          <w:spacing w:val="-4"/>
          <w:sz w:val="21"/>
        </w:rPr>
        <w:t>вы</w:t>
      </w:r>
      <w:r>
        <w:rPr>
          <w:b/>
          <w:color w:val="61666A"/>
          <w:spacing w:val="-4"/>
          <w:sz w:val="20"/>
        </w:rPr>
        <w:t>со</w:t>
      </w:r>
      <w:r>
        <w:rPr>
          <w:b/>
          <w:color w:val="61666A"/>
          <w:spacing w:val="-4"/>
          <w:sz w:val="21"/>
        </w:rPr>
        <w:t>ки</w:t>
      </w:r>
      <w:r>
        <w:rPr>
          <w:b/>
          <w:color w:val="61666A"/>
          <w:spacing w:val="-4"/>
          <w:sz w:val="20"/>
        </w:rPr>
        <w:t>х</w:t>
      </w:r>
      <w:r>
        <w:rPr>
          <w:b/>
          <w:color w:val="61666A"/>
          <w:spacing w:val="-10"/>
          <w:sz w:val="20"/>
        </w:rPr>
        <w:t> </w:t>
      </w:r>
      <w:r>
        <w:rPr>
          <w:b/>
          <w:color w:val="61666A"/>
          <w:spacing w:val="-4"/>
          <w:sz w:val="21"/>
        </w:rPr>
        <w:t>т</w:t>
      </w:r>
      <w:r>
        <w:rPr>
          <w:b/>
          <w:color w:val="61666A"/>
          <w:spacing w:val="-4"/>
          <w:sz w:val="20"/>
        </w:rPr>
        <w:t>ех</w:t>
      </w:r>
      <w:r>
        <w:rPr>
          <w:b/>
          <w:color w:val="61666A"/>
          <w:spacing w:val="-4"/>
          <w:sz w:val="21"/>
        </w:rPr>
        <w:t>н</w:t>
      </w:r>
      <w:r>
        <w:rPr>
          <w:b/>
          <w:color w:val="61666A"/>
          <w:spacing w:val="-4"/>
          <w:sz w:val="20"/>
        </w:rPr>
        <w:t>о</w:t>
      </w:r>
      <w:r>
        <w:rPr>
          <w:b/>
          <w:color w:val="61666A"/>
          <w:spacing w:val="-4"/>
          <w:sz w:val="21"/>
        </w:rPr>
        <w:t>л</w:t>
      </w:r>
      <w:r>
        <w:rPr>
          <w:b/>
          <w:color w:val="61666A"/>
          <w:spacing w:val="-4"/>
          <w:sz w:val="20"/>
        </w:rPr>
        <w:t>о</w:t>
      </w:r>
      <w:r>
        <w:rPr>
          <w:b/>
          <w:color w:val="61666A"/>
          <w:spacing w:val="-4"/>
          <w:sz w:val="21"/>
        </w:rPr>
        <w:t>ги</w:t>
      </w:r>
      <w:r>
        <w:rPr>
          <w:b/>
          <w:color w:val="61666A"/>
          <w:spacing w:val="-4"/>
          <w:sz w:val="20"/>
        </w:rPr>
        <w:t>й</w:t>
      </w:r>
      <w:r>
        <w:rPr>
          <w:b/>
          <w:color w:val="61666A"/>
          <w:spacing w:val="-10"/>
          <w:sz w:val="20"/>
        </w:rPr>
        <w:t> </w:t>
      </w:r>
      <w:r>
        <w:rPr>
          <w:rFonts w:ascii="Tahoma" w:hAnsi="Tahoma"/>
          <w:b/>
          <w:color w:val="61666A"/>
          <w:spacing w:val="-4"/>
          <w:sz w:val="21"/>
        </w:rPr>
        <w:t>(</w:t>
      </w:r>
      <w:r>
        <w:rPr>
          <w:b/>
          <w:color w:val="61666A"/>
          <w:spacing w:val="-4"/>
          <w:sz w:val="21"/>
        </w:rPr>
        <w:t>эл</w:t>
      </w:r>
      <w:r>
        <w:rPr>
          <w:b/>
          <w:color w:val="61666A"/>
          <w:spacing w:val="-4"/>
          <w:sz w:val="20"/>
        </w:rPr>
        <w:t>е</w:t>
      </w:r>
      <w:r>
        <w:rPr>
          <w:b/>
          <w:color w:val="61666A"/>
          <w:spacing w:val="-4"/>
          <w:sz w:val="21"/>
        </w:rPr>
        <w:t>кт</w:t>
      </w:r>
      <w:r>
        <w:rPr>
          <w:b/>
          <w:color w:val="61666A"/>
          <w:spacing w:val="-4"/>
          <w:sz w:val="20"/>
        </w:rPr>
        <w:t>ро</w:t>
      </w:r>
      <w:r>
        <w:rPr>
          <w:b/>
          <w:color w:val="61666A"/>
          <w:spacing w:val="-4"/>
          <w:sz w:val="21"/>
        </w:rPr>
        <w:t>ник</w:t>
      </w:r>
      <w:r>
        <w:rPr>
          <w:b/>
          <w:color w:val="61666A"/>
          <w:spacing w:val="-4"/>
          <w:sz w:val="20"/>
        </w:rPr>
        <w:t>а</w:t>
      </w:r>
      <w:r>
        <w:rPr>
          <w:rFonts w:ascii="Tahoma" w:hAnsi="Tahoma"/>
          <w:b/>
          <w:color w:val="61666A"/>
          <w:spacing w:val="-4"/>
          <w:sz w:val="21"/>
        </w:rPr>
        <w:t>,</w:t>
      </w:r>
      <w:r>
        <w:rPr>
          <w:rFonts w:ascii="Tahoma" w:hAnsi="Tahoma"/>
          <w:b/>
          <w:color w:val="61666A"/>
          <w:spacing w:val="-13"/>
          <w:sz w:val="21"/>
        </w:rPr>
        <w:t> </w:t>
      </w:r>
      <w:r>
        <w:rPr>
          <w:b/>
          <w:color w:val="61666A"/>
          <w:spacing w:val="-4"/>
          <w:sz w:val="20"/>
        </w:rPr>
        <w:t>ро</w:t>
      </w:r>
      <w:r>
        <w:rPr>
          <w:b/>
          <w:color w:val="61666A"/>
          <w:spacing w:val="-4"/>
          <w:sz w:val="21"/>
        </w:rPr>
        <w:t>б</w:t>
      </w:r>
      <w:r>
        <w:rPr>
          <w:b/>
          <w:color w:val="61666A"/>
          <w:spacing w:val="-4"/>
          <w:sz w:val="20"/>
        </w:rPr>
        <w:t>о</w:t>
      </w:r>
      <w:r>
        <w:rPr>
          <w:b/>
          <w:color w:val="61666A"/>
          <w:spacing w:val="-4"/>
          <w:sz w:val="21"/>
        </w:rPr>
        <w:t>т</w:t>
      </w:r>
      <w:r>
        <w:rPr>
          <w:b/>
          <w:color w:val="61666A"/>
          <w:spacing w:val="-4"/>
          <w:sz w:val="20"/>
        </w:rPr>
        <w:t>о</w:t>
      </w:r>
      <w:r>
        <w:rPr>
          <w:b/>
          <w:color w:val="61666A"/>
          <w:spacing w:val="-4"/>
          <w:sz w:val="21"/>
        </w:rPr>
        <w:t>т</w:t>
      </w:r>
      <w:r>
        <w:rPr>
          <w:b/>
          <w:color w:val="61666A"/>
          <w:spacing w:val="-4"/>
          <w:sz w:val="20"/>
        </w:rPr>
        <w:t>ех</w:t>
      </w:r>
      <w:r>
        <w:rPr>
          <w:b/>
          <w:color w:val="61666A"/>
          <w:spacing w:val="-4"/>
          <w:sz w:val="21"/>
        </w:rPr>
        <w:t>ник</w:t>
      </w:r>
      <w:r>
        <w:rPr>
          <w:b/>
          <w:color w:val="61666A"/>
          <w:spacing w:val="-4"/>
          <w:sz w:val="20"/>
        </w:rPr>
        <w:t>а</w:t>
      </w:r>
      <w:r>
        <w:rPr>
          <w:rFonts w:ascii="Tahoma" w:hAnsi="Tahoma"/>
          <w:b/>
          <w:color w:val="61666A"/>
          <w:spacing w:val="-4"/>
          <w:sz w:val="21"/>
        </w:rPr>
        <w:t>,</w:t>
      </w:r>
      <w:r>
        <w:rPr>
          <w:rFonts w:ascii="Tahoma" w:hAnsi="Tahoma"/>
          <w:b/>
          <w:color w:val="61666A"/>
          <w:spacing w:val="-13"/>
          <w:sz w:val="21"/>
        </w:rPr>
        <w:t> </w:t>
      </w:r>
      <w:r>
        <w:rPr>
          <w:b/>
          <w:color w:val="61666A"/>
          <w:spacing w:val="-4"/>
          <w:sz w:val="21"/>
        </w:rPr>
        <w:t>би</w:t>
      </w:r>
      <w:r>
        <w:rPr>
          <w:b/>
          <w:color w:val="61666A"/>
          <w:spacing w:val="-4"/>
          <w:sz w:val="20"/>
        </w:rPr>
        <w:t>о</w:t>
      </w:r>
      <w:r>
        <w:rPr>
          <w:b/>
          <w:color w:val="61666A"/>
          <w:spacing w:val="-4"/>
          <w:sz w:val="21"/>
        </w:rPr>
        <w:t>т</w:t>
      </w:r>
      <w:r>
        <w:rPr>
          <w:b/>
          <w:color w:val="61666A"/>
          <w:spacing w:val="-4"/>
          <w:sz w:val="20"/>
        </w:rPr>
        <w:t>ех</w:t>
      </w:r>
      <w:r>
        <w:rPr>
          <w:rFonts w:ascii="Tahoma" w:hAnsi="Tahoma"/>
          <w:b/>
          <w:color w:val="61666A"/>
          <w:spacing w:val="-4"/>
          <w:sz w:val="21"/>
        </w:rPr>
        <w:t>):</w:t>
      </w:r>
      <w:r>
        <w:rPr>
          <w:rFonts w:ascii="Tahoma" w:hAnsi="Tahoma"/>
          <w:b/>
          <w:color w:val="61666A"/>
          <w:spacing w:val="-12"/>
          <w:sz w:val="21"/>
        </w:rPr>
        <w:t> </w:t>
      </w:r>
      <w:r>
        <w:rPr>
          <w:rFonts w:ascii="Tahoma" w:hAnsi="Tahoma"/>
          <w:b/>
          <w:color w:val="61666A"/>
          <w:spacing w:val="-4"/>
          <w:sz w:val="21"/>
        </w:rPr>
        <w:t>«</w:t>
      </w:r>
      <w:r>
        <w:rPr>
          <w:b/>
          <w:color w:val="61666A"/>
          <w:spacing w:val="-4"/>
          <w:sz w:val="20"/>
        </w:rPr>
        <w:t>Ко</w:t>
      </w:r>
      <w:r>
        <w:rPr>
          <w:b/>
          <w:color w:val="61666A"/>
          <w:spacing w:val="-4"/>
          <w:sz w:val="21"/>
        </w:rPr>
        <w:t>н</w:t>
      </w:r>
      <w:r>
        <w:rPr>
          <w:b/>
          <w:color w:val="61666A"/>
          <w:spacing w:val="-4"/>
          <w:sz w:val="20"/>
        </w:rPr>
        <w:t>сор</w:t>
      </w:r>
      <w:r>
        <w:rPr>
          <w:b/>
          <w:color w:val="61666A"/>
          <w:spacing w:val="-4"/>
          <w:sz w:val="21"/>
        </w:rPr>
        <w:t>ци</w:t>
      </w:r>
      <w:r>
        <w:rPr>
          <w:b/>
          <w:color w:val="61666A"/>
          <w:spacing w:val="-4"/>
          <w:sz w:val="20"/>
        </w:rPr>
        <w:t>у</w:t>
      </w:r>
      <w:r>
        <w:rPr>
          <w:b/>
          <w:color w:val="61666A"/>
          <w:spacing w:val="-4"/>
          <w:sz w:val="21"/>
        </w:rPr>
        <w:t>мы </w:t>
      </w:r>
      <w:r>
        <w:rPr>
          <w:b/>
          <w:color w:val="61666A"/>
          <w:spacing w:val="-2"/>
          <w:sz w:val="20"/>
        </w:rPr>
        <w:t>Со</w:t>
      </w:r>
      <w:r>
        <w:rPr>
          <w:b/>
          <w:color w:val="61666A"/>
          <w:spacing w:val="-2"/>
          <w:sz w:val="21"/>
        </w:rPr>
        <w:t>зд</w:t>
      </w:r>
      <w:r>
        <w:rPr>
          <w:b/>
          <w:color w:val="61666A"/>
          <w:spacing w:val="-2"/>
          <w:sz w:val="20"/>
        </w:rPr>
        <w:t>а</w:t>
      </w:r>
      <w:r>
        <w:rPr>
          <w:b/>
          <w:color w:val="61666A"/>
          <w:spacing w:val="-2"/>
          <w:sz w:val="21"/>
        </w:rPr>
        <w:t>т</w:t>
      </w:r>
      <w:r>
        <w:rPr>
          <w:b/>
          <w:color w:val="61666A"/>
          <w:spacing w:val="-2"/>
          <w:sz w:val="20"/>
        </w:rPr>
        <w:t>е</w:t>
      </w:r>
      <w:r>
        <w:rPr>
          <w:b/>
          <w:color w:val="61666A"/>
          <w:spacing w:val="-2"/>
          <w:sz w:val="21"/>
        </w:rPr>
        <w:t>л</w:t>
      </w:r>
      <w:r>
        <w:rPr>
          <w:b/>
          <w:color w:val="61666A"/>
          <w:spacing w:val="-2"/>
          <w:sz w:val="20"/>
        </w:rPr>
        <w:t>ей</w:t>
      </w:r>
      <w:r>
        <w:rPr>
          <w:rFonts w:ascii="Tahoma" w:hAnsi="Tahoma"/>
          <w:b/>
          <w:color w:val="61666A"/>
          <w:spacing w:val="-2"/>
          <w:sz w:val="21"/>
        </w:rPr>
        <w:t>»</w:t>
      </w:r>
    </w:p>
    <w:p>
      <w:pPr>
        <w:pStyle w:val="ListParagraph"/>
        <w:numPr>
          <w:ilvl w:val="2"/>
          <w:numId w:val="124"/>
        </w:numPr>
        <w:tabs>
          <w:tab w:pos="905" w:val="left" w:leader="none"/>
        </w:tabs>
        <w:spacing w:line="240" w:lineRule="auto" w:before="93" w:after="0"/>
        <w:ind w:left="905" w:right="0" w:hanging="225"/>
        <w:jc w:val="left"/>
        <w:rPr>
          <w:rFonts w:ascii="Tahoma" w:hAnsi="Tahoma"/>
          <w:b/>
          <w:sz w:val="21"/>
        </w:rPr>
      </w:pPr>
      <w:r>
        <w:rPr>
          <w:b/>
          <w:color w:val="61666A"/>
          <w:spacing w:val="-4"/>
          <w:sz w:val="21"/>
        </w:rPr>
        <w:t>Эт</w:t>
      </w:r>
      <w:r>
        <w:rPr>
          <w:b/>
          <w:color w:val="61666A"/>
          <w:spacing w:val="-4"/>
          <w:sz w:val="20"/>
        </w:rPr>
        <w:t>о</w:t>
      </w:r>
      <w:r>
        <w:rPr>
          <w:b/>
          <w:color w:val="61666A"/>
          <w:spacing w:val="2"/>
          <w:sz w:val="20"/>
        </w:rPr>
        <w:t> </w:t>
      </w:r>
      <w:r>
        <w:rPr>
          <w:b/>
          <w:color w:val="61666A"/>
          <w:spacing w:val="-4"/>
          <w:sz w:val="21"/>
        </w:rPr>
        <w:t>п</w:t>
      </w:r>
      <w:r>
        <w:rPr>
          <w:b/>
          <w:color w:val="61666A"/>
          <w:spacing w:val="-4"/>
          <w:sz w:val="20"/>
        </w:rPr>
        <w:t>рое</w:t>
      </w:r>
      <w:r>
        <w:rPr>
          <w:b/>
          <w:color w:val="61666A"/>
          <w:spacing w:val="-4"/>
          <w:sz w:val="21"/>
        </w:rPr>
        <w:t>кты</w:t>
      </w:r>
      <w:r>
        <w:rPr>
          <w:rFonts w:ascii="Tahoma" w:hAnsi="Tahoma"/>
          <w:b/>
          <w:color w:val="61666A"/>
          <w:spacing w:val="-4"/>
          <w:sz w:val="21"/>
        </w:rPr>
        <w:t>,</w:t>
      </w:r>
      <w:r>
        <w:rPr>
          <w:rFonts w:ascii="Tahoma" w:hAnsi="Tahoma"/>
          <w:b/>
          <w:color w:val="61666A"/>
          <w:spacing w:val="-7"/>
          <w:sz w:val="21"/>
        </w:rPr>
        <w:t> </w:t>
      </w:r>
      <w:r>
        <w:rPr>
          <w:b/>
          <w:color w:val="61666A"/>
          <w:spacing w:val="-4"/>
          <w:sz w:val="21"/>
        </w:rPr>
        <w:t>т</w:t>
      </w:r>
      <w:r>
        <w:rPr>
          <w:b/>
          <w:color w:val="61666A"/>
          <w:spacing w:val="-4"/>
          <w:sz w:val="20"/>
        </w:rPr>
        <w:t>ре</w:t>
      </w:r>
      <w:r>
        <w:rPr>
          <w:b/>
          <w:color w:val="61666A"/>
          <w:spacing w:val="-4"/>
          <w:sz w:val="21"/>
        </w:rPr>
        <w:t>б</w:t>
      </w:r>
      <w:r>
        <w:rPr>
          <w:b/>
          <w:color w:val="61666A"/>
          <w:spacing w:val="-4"/>
          <w:sz w:val="20"/>
        </w:rPr>
        <w:t>у</w:t>
      </w:r>
      <w:r>
        <w:rPr>
          <w:b/>
          <w:color w:val="61666A"/>
          <w:spacing w:val="-4"/>
          <w:sz w:val="21"/>
        </w:rPr>
        <w:t>ющи</w:t>
      </w:r>
      <w:r>
        <w:rPr>
          <w:b/>
          <w:color w:val="61666A"/>
          <w:spacing w:val="-4"/>
          <w:sz w:val="20"/>
        </w:rPr>
        <w:t>е</w:t>
      </w:r>
      <w:r>
        <w:rPr>
          <w:b/>
          <w:color w:val="61666A"/>
          <w:spacing w:val="3"/>
          <w:sz w:val="20"/>
        </w:rPr>
        <w:t> </w:t>
      </w:r>
      <w:r>
        <w:rPr>
          <w:b/>
          <w:color w:val="61666A"/>
          <w:spacing w:val="-4"/>
          <w:sz w:val="21"/>
        </w:rPr>
        <w:t>к</w:t>
      </w:r>
      <w:r>
        <w:rPr>
          <w:b/>
          <w:color w:val="61666A"/>
          <w:spacing w:val="-4"/>
          <w:sz w:val="20"/>
        </w:rPr>
        <w:t>оор</w:t>
      </w:r>
      <w:r>
        <w:rPr>
          <w:b/>
          <w:color w:val="61666A"/>
          <w:spacing w:val="-4"/>
          <w:sz w:val="21"/>
        </w:rPr>
        <w:t>дин</w:t>
      </w:r>
      <w:r>
        <w:rPr>
          <w:b/>
          <w:color w:val="61666A"/>
          <w:spacing w:val="-4"/>
          <w:sz w:val="20"/>
        </w:rPr>
        <w:t>а</w:t>
      </w:r>
      <w:r>
        <w:rPr>
          <w:b/>
          <w:color w:val="61666A"/>
          <w:spacing w:val="-4"/>
          <w:sz w:val="21"/>
        </w:rPr>
        <w:t>ции</w:t>
      </w:r>
      <w:r>
        <w:rPr>
          <w:b/>
          <w:color w:val="61666A"/>
          <w:sz w:val="21"/>
        </w:rPr>
        <w:t> </w:t>
      </w:r>
      <w:r>
        <w:rPr>
          <w:b/>
          <w:color w:val="61666A"/>
          <w:spacing w:val="-4"/>
          <w:sz w:val="21"/>
        </w:rPr>
        <w:t>д</w:t>
      </w:r>
      <w:r>
        <w:rPr>
          <w:b/>
          <w:color w:val="61666A"/>
          <w:spacing w:val="-4"/>
          <w:sz w:val="20"/>
        </w:rPr>
        <w:t>ес</w:t>
      </w:r>
      <w:r>
        <w:rPr>
          <w:b/>
          <w:color w:val="61666A"/>
          <w:spacing w:val="-4"/>
          <w:sz w:val="21"/>
        </w:rPr>
        <w:t>ятк</w:t>
      </w:r>
      <w:r>
        <w:rPr>
          <w:b/>
          <w:color w:val="61666A"/>
          <w:spacing w:val="-4"/>
          <w:sz w:val="20"/>
        </w:rPr>
        <w:t>о</w:t>
      </w:r>
      <w:r>
        <w:rPr>
          <w:b/>
          <w:color w:val="61666A"/>
          <w:spacing w:val="-4"/>
          <w:sz w:val="21"/>
        </w:rPr>
        <w:t>в</w:t>
      </w:r>
      <w:r>
        <w:rPr>
          <w:b/>
          <w:color w:val="61666A"/>
          <w:spacing w:val="-1"/>
          <w:sz w:val="21"/>
        </w:rPr>
        <w:t> </w:t>
      </w:r>
      <w:r>
        <w:rPr>
          <w:b/>
          <w:color w:val="61666A"/>
          <w:spacing w:val="-4"/>
          <w:sz w:val="21"/>
        </w:rPr>
        <w:t>гильди</w:t>
      </w:r>
      <w:r>
        <w:rPr>
          <w:b/>
          <w:color w:val="61666A"/>
          <w:spacing w:val="-4"/>
          <w:sz w:val="20"/>
        </w:rPr>
        <w:t>й</w:t>
      </w:r>
      <w:r>
        <w:rPr>
          <w:rFonts w:ascii="Tahoma" w:hAnsi="Tahoma"/>
          <w:b/>
          <w:color w:val="61666A"/>
          <w:spacing w:val="-4"/>
          <w:sz w:val="21"/>
        </w:rPr>
        <w:t>.</w:t>
      </w:r>
    </w:p>
    <w:p>
      <w:pPr>
        <w:pStyle w:val="ListParagraph"/>
        <w:numPr>
          <w:ilvl w:val="3"/>
          <w:numId w:val="124"/>
        </w:numPr>
        <w:tabs>
          <w:tab w:pos="1174" w:val="left" w:leader="none"/>
        </w:tabs>
        <w:spacing w:line="240" w:lineRule="auto" w:before="194" w:after="0"/>
        <w:ind w:left="1174" w:right="0" w:hanging="232"/>
        <w:jc w:val="both"/>
        <w:rPr>
          <w:rFonts w:ascii="Verdana" w:hAnsi="Verdana"/>
          <w:i/>
          <w:sz w:val="21"/>
        </w:rPr>
      </w:pPr>
      <w:r>
        <w:rPr>
          <w:i/>
          <w:color w:val="61666A"/>
          <w:w w:val="90"/>
          <w:sz w:val="20"/>
        </w:rPr>
        <w:t>Пр</w:t>
      </w:r>
      <w:r>
        <w:rPr>
          <w:i/>
          <w:color w:val="61666A"/>
          <w:w w:val="90"/>
          <w:sz w:val="21"/>
        </w:rPr>
        <w:t>им</w:t>
      </w:r>
      <w:r>
        <w:rPr>
          <w:i/>
          <w:color w:val="61666A"/>
          <w:w w:val="90"/>
          <w:sz w:val="20"/>
        </w:rPr>
        <w:t>ер</w:t>
      </w:r>
      <w:r>
        <w:rPr>
          <w:rFonts w:ascii="Verdana" w:hAnsi="Verdana"/>
          <w:i/>
          <w:color w:val="61666A"/>
          <w:w w:val="90"/>
          <w:sz w:val="21"/>
        </w:rPr>
        <w:t>:</w:t>
      </w:r>
      <w:r>
        <w:rPr>
          <w:rFonts w:ascii="Verdana" w:hAnsi="Verdana"/>
          <w:i/>
          <w:color w:val="61666A"/>
          <w:spacing w:val="48"/>
          <w:sz w:val="21"/>
        </w:rPr>
        <w:t> </w:t>
      </w:r>
      <w:r>
        <w:rPr>
          <w:i/>
          <w:color w:val="61666A"/>
          <w:w w:val="90"/>
          <w:sz w:val="20"/>
        </w:rPr>
        <w:t>Со</w:t>
      </w:r>
      <w:r>
        <w:rPr>
          <w:i/>
          <w:color w:val="61666A"/>
          <w:w w:val="90"/>
          <w:sz w:val="21"/>
        </w:rPr>
        <w:t>зд</w:t>
      </w:r>
      <w:r>
        <w:rPr>
          <w:i/>
          <w:color w:val="61666A"/>
          <w:w w:val="90"/>
          <w:sz w:val="20"/>
        </w:rPr>
        <w:t>а</w:t>
      </w:r>
      <w:r>
        <w:rPr>
          <w:i/>
          <w:color w:val="61666A"/>
          <w:w w:val="90"/>
          <w:sz w:val="21"/>
        </w:rPr>
        <w:t>ни</w:t>
      </w:r>
      <w:r>
        <w:rPr>
          <w:i/>
          <w:color w:val="61666A"/>
          <w:w w:val="90"/>
          <w:sz w:val="20"/>
        </w:rPr>
        <w:t>е</w:t>
      </w:r>
      <w:r>
        <w:rPr>
          <w:i/>
          <w:color w:val="61666A"/>
          <w:spacing w:val="69"/>
          <w:w w:val="150"/>
          <w:sz w:val="20"/>
        </w:rPr>
        <w:t> </w:t>
      </w:r>
      <w:r>
        <w:rPr>
          <w:i/>
          <w:color w:val="61666A"/>
          <w:w w:val="90"/>
          <w:sz w:val="20"/>
        </w:rPr>
        <w:t>о</w:t>
      </w:r>
      <w:r>
        <w:rPr>
          <w:i/>
          <w:color w:val="61666A"/>
          <w:w w:val="90"/>
          <w:sz w:val="21"/>
        </w:rPr>
        <w:t>бщ</w:t>
      </w:r>
      <w:r>
        <w:rPr>
          <w:i/>
          <w:color w:val="61666A"/>
          <w:w w:val="90"/>
          <w:sz w:val="20"/>
        </w:rPr>
        <w:t>ес</w:t>
      </w:r>
      <w:r>
        <w:rPr>
          <w:i/>
          <w:color w:val="61666A"/>
          <w:w w:val="90"/>
          <w:sz w:val="21"/>
        </w:rPr>
        <w:t>тв</w:t>
      </w:r>
      <w:r>
        <w:rPr>
          <w:i/>
          <w:color w:val="61666A"/>
          <w:w w:val="90"/>
          <w:sz w:val="20"/>
        </w:rPr>
        <w:t>е</w:t>
      </w:r>
      <w:r>
        <w:rPr>
          <w:i/>
          <w:color w:val="61666A"/>
          <w:w w:val="90"/>
          <w:sz w:val="21"/>
        </w:rPr>
        <w:t>нн</w:t>
      </w:r>
      <w:r>
        <w:rPr>
          <w:i/>
          <w:color w:val="61666A"/>
          <w:w w:val="90"/>
          <w:sz w:val="20"/>
        </w:rPr>
        <w:t>о</w:t>
      </w:r>
      <w:r>
        <w:rPr>
          <w:i/>
          <w:color w:val="61666A"/>
          <w:w w:val="90"/>
          <w:sz w:val="21"/>
        </w:rPr>
        <w:t>г</w:t>
      </w:r>
      <w:r>
        <w:rPr>
          <w:i/>
          <w:color w:val="61666A"/>
          <w:w w:val="90"/>
          <w:sz w:val="20"/>
        </w:rPr>
        <w:t>о</w:t>
      </w:r>
      <w:r>
        <w:rPr>
          <w:i/>
          <w:color w:val="61666A"/>
          <w:spacing w:val="74"/>
          <w:w w:val="150"/>
          <w:sz w:val="20"/>
        </w:rPr>
        <w:t> </w:t>
      </w:r>
      <w:r>
        <w:rPr>
          <w:i/>
          <w:color w:val="61666A"/>
          <w:w w:val="90"/>
          <w:sz w:val="20"/>
        </w:rPr>
        <w:t>МРТ</w:t>
      </w:r>
      <w:r>
        <w:rPr>
          <w:rFonts w:ascii="Verdana" w:hAnsi="Verdana"/>
          <w:i/>
          <w:color w:val="61666A"/>
          <w:w w:val="90"/>
          <w:sz w:val="21"/>
        </w:rPr>
        <w:t>-</w:t>
      </w:r>
      <w:r>
        <w:rPr>
          <w:i/>
          <w:color w:val="61666A"/>
          <w:spacing w:val="-2"/>
          <w:w w:val="90"/>
          <w:sz w:val="20"/>
        </w:rPr>
        <w:t>с</w:t>
      </w:r>
      <w:r>
        <w:rPr>
          <w:i/>
          <w:color w:val="61666A"/>
          <w:spacing w:val="-2"/>
          <w:w w:val="90"/>
          <w:sz w:val="21"/>
        </w:rPr>
        <w:t>к</w:t>
      </w:r>
      <w:r>
        <w:rPr>
          <w:i/>
          <w:color w:val="61666A"/>
          <w:spacing w:val="-2"/>
          <w:w w:val="90"/>
          <w:sz w:val="20"/>
        </w:rPr>
        <w:t>а</w:t>
      </w:r>
      <w:r>
        <w:rPr>
          <w:i/>
          <w:color w:val="61666A"/>
          <w:spacing w:val="-2"/>
          <w:w w:val="90"/>
          <w:sz w:val="21"/>
        </w:rPr>
        <w:t>н</w:t>
      </w:r>
      <w:r>
        <w:rPr>
          <w:i/>
          <w:color w:val="61666A"/>
          <w:spacing w:val="-2"/>
          <w:w w:val="90"/>
          <w:sz w:val="20"/>
        </w:rPr>
        <w:t>ера</w:t>
      </w:r>
      <w:r>
        <w:rPr>
          <w:rFonts w:ascii="Verdana" w:hAnsi="Verdana"/>
          <w:i/>
          <w:color w:val="61666A"/>
          <w:spacing w:val="-2"/>
          <w:w w:val="90"/>
          <w:sz w:val="21"/>
        </w:rPr>
        <w:t>.</w:t>
      </w:r>
    </w:p>
    <w:p>
      <w:pPr>
        <w:pStyle w:val="ListParagraph"/>
        <w:numPr>
          <w:ilvl w:val="3"/>
          <w:numId w:val="124"/>
        </w:numPr>
        <w:tabs>
          <w:tab w:pos="1175" w:val="left" w:leader="none"/>
        </w:tabs>
        <w:spacing w:line="338" w:lineRule="auto" w:before="165" w:after="0"/>
        <w:ind w:left="1175" w:right="195" w:hanging="233"/>
        <w:jc w:val="both"/>
        <w:rPr>
          <w:rFonts w:ascii="Tahoma" w:hAnsi="Tahoma"/>
          <w:sz w:val="21"/>
        </w:rPr>
      </w:pPr>
      <w:r>
        <w:rPr>
          <w:i/>
          <w:color w:val="61666A"/>
          <w:sz w:val="21"/>
        </w:rPr>
        <w:t>Уч</w:t>
      </w:r>
      <w:r>
        <w:rPr>
          <w:i/>
          <w:color w:val="61666A"/>
          <w:sz w:val="20"/>
        </w:rPr>
        <w:t>ас</w:t>
      </w:r>
      <w:r>
        <w:rPr>
          <w:i/>
          <w:color w:val="61666A"/>
          <w:sz w:val="21"/>
        </w:rPr>
        <w:t>тв</w:t>
      </w:r>
      <w:r>
        <w:rPr>
          <w:i/>
          <w:color w:val="61666A"/>
          <w:sz w:val="20"/>
        </w:rPr>
        <w:t>у</w:t>
      </w:r>
      <w:r>
        <w:rPr>
          <w:i/>
          <w:color w:val="61666A"/>
          <w:sz w:val="21"/>
        </w:rPr>
        <w:t>ют</w:t>
      </w:r>
      <w:r>
        <w:rPr>
          <w:rFonts w:ascii="Verdana" w:hAnsi="Verdana"/>
          <w:i/>
          <w:color w:val="61666A"/>
          <w:sz w:val="21"/>
        </w:rPr>
        <w:t>:</w:t>
      </w:r>
      <w:r>
        <w:rPr>
          <w:rFonts w:ascii="Verdana" w:hAnsi="Verdana"/>
          <w:i/>
          <w:color w:val="61666A"/>
          <w:spacing w:val="-9"/>
          <w:sz w:val="21"/>
        </w:rPr>
        <w:t> </w:t>
      </w:r>
      <w:r>
        <w:rPr>
          <w:color w:val="61666A"/>
          <w:sz w:val="21"/>
        </w:rPr>
        <w:t>Гильдия физиков </w:t>
      </w:r>
      <w:r>
        <w:rPr>
          <w:rFonts w:ascii="Tahoma" w:hAnsi="Tahoma"/>
          <w:color w:val="61666A"/>
          <w:sz w:val="21"/>
        </w:rPr>
        <w:t>(</w:t>
      </w:r>
      <w:r>
        <w:rPr>
          <w:color w:val="61666A"/>
          <w:sz w:val="21"/>
        </w:rPr>
        <w:t>принцип работы</w:t>
      </w:r>
      <w:r>
        <w:rPr>
          <w:rFonts w:ascii="Tahoma" w:hAnsi="Tahoma"/>
          <w:color w:val="61666A"/>
          <w:sz w:val="21"/>
        </w:rPr>
        <w:t>),</w:t>
      </w:r>
      <w:r>
        <w:rPr>
          <w:rFonts w:ascii="Tahoma" w:hAnsi="Tahoma"/>
          <w:color w:val="61666A"/>
          <w:spacing w:val="-2"/>
          <w:sz w:val="21"/>
        </w:rPr>
        <w:t> </w:t>
      </w:r>
      <w:r>
        <w:rPr>
          <w:color w:val="61666A"/>
          <w:sz w:val="21"/>
        </w:rPr>
        <w:t>Гильдия инженеров</w:t>
      </w:r>
      <w:r>
        <w:rPr>
          <w:rFonts w:ascii="Tahoma" w:hAnsi="Tahoma"/>
          <w:color w:val="61666A"/>
          <w:sz w:val="21"/>
        </w:rPr>
        <w:t>-</w:t>
      </w:r>
      <w:r>
        <w:rPr>
          <w:color w:val="61666A"/>
          <w:sz w:val="21"/>
        </w:rPr>
        <w:t>электронщиков </w:t>
      </w:r>
      <w:r>
        <w:rPr>
          <w:rFonts w:ascii="Tahoma" w:hAnsi="Tahoma"/>
          <w:color w:val="61666A"/>
          <w:sz w:val="21"/>
        </w:rPr>
        <w:t>(</w:t>
      </w:r>
      <w:r>
        <w:rPr>
          <w:color w:val="61666A"/>
          <w:sz w:val="21"/>
        </w:rPr>
        <w:t>схемы</w:t>
      </w:r>
      <w:r>
        <w:rPr>
          <w:rFonts w:ascii="Tahoma" w:hAnsi="Tahoma"/>
          <w:color w:val="61666A"/>
          <w:sz w:val="21"/>
        </w:rPr>
        <w:t>), </w:t>
      </w:r>
      <w:r>
        <w:rPr>
          <w:color w:val="61666A"/>
          <w:sz w:val="21"/>
        </w:rPr>
        <w:t>Гильдия программистов </w:t>
      </w:r>
      <w:r>
        <w:rPr>
          <w:rFonts w:ascii="Tahoma" w:hAnsi="Tahoma"/>
          <w:color w:val="61666A"/>
          <w:sz w:val="21"/>
        </w:rPr>
        <w:t>(</w:t>
      </w:r>
      <w:r>
        <w:rPr>
          <w:color w:val="61666A"/>
          <w:sz w:val="21"/>
        </w:rPr>
        <w:t>ПО</w:t>
      </w:r>
      <w:r>
        <w:rPr>
          <w:rFonts w:ascii="Tahoma" w:hAnsi="Tahoma"/>
          <w:color w:val="61666A"/>
          <w:sz w:val="21"/>
        </w:rPr>
        <w:t>), </w:t>
      </w:r>
      <w:r>
        <w:rPr>
          <w:color w:val="61666A"/>
          <w:sz w:val="21"/>
        </w:rPr>
        <w:t>Гильдия материаловедов </w:t>
      </w:r>
      <w:r>
        <w:rPr>
          <w:rFonts w:ascii="Tahoma" w:hAnsi="Tahoma"/>
          <w:color w:val="61666A"/>
          <w:sz w:val="21"/>
        </w:rPr>
        <w:t>(</w:t>
      </w:r>
      <w:r>
        <w:rPr>
          <w:color w:val="61666A"/>
          <w:sz w:val="21"/>
        </w:rPr>
        <w:t>сверхпроводники</w:t>
      </w:r>
      <w:r>
        <w:rPr>
          <w:rFonts w:ascii="Tahoma" w:hAnsi="Tahoma"/>
          <w:color w:val="61666A"/>
          <w:sz w:val="21"/>
        </w:rPr>
        <w:t>), </w:t>
      </w:r>
      <w:r>
        <w:rPr>
          <w:color w:val="61666A"/>
          <w:sz w:val="21"/>
        </w:rPr>
        <w:t>Гильдия дизайнеров </w:t>
      </w:r>
      <w:r>
        <w:rPr>
          <w:rFonts w:ascii="Tahoma" w:hAnsi="Tahoma"/>
          <w:color w:val="61666A"/>
          <w:sz w:val="21"/>
        </w:rPr>
        <w:t>(</w:t>
      </w:r>
      <w:r>
        <w:rPr>
          <w:color w:val="61666A"/>
          <w:sz w:val="21"/>
        </w:rPr>
        <w:t>интерфейс</w:t>
      </w:r>
      <w:r>
        <w:rPr>
          <w:rFonts w:ascii="Tahoma" w:hAnsi="Tahoma"/>
          <w:color w:val="61666A"/>
          <w:sz w:val="21"/>
        </w:rPr>
        <w:t>) </w:t>
      </w:r>
      <w:r>
        <w:rPr>
          <w:color w:val="61666A"/>
          <w:sz w:val="21"/>
        </w:rPr>
        <w:t>и</w:t>
      </w:r>
      <w:r>
        <w:rPr>
          <w:rFonts w:ascii="Tahoma" w:hAnsi="Tahoma"/>
          <w:color w:val="61666A"/>
          <w:sz w:val="21"/>
        </w:rPr>
        <w:t>, </w:t>
      </w:r>
      <w:r>
        <w:rPr>
          <w:color w:val="61666A"/>
          <w:sz w:val="21"/>
        </w:rPr>
        <w:t>конечно</w:t>
      </w:r>
      <w:r>
        <w:rPr>
          <w:rFonts w:ascii="Tahoma" w:hAnsi="Tahoma"/>
          <w:color w:val="61666A"/>
          <w:sz w:val="21"/>
        </w:rPr>
        <w:t>, </w:t>
      </w:r>
      <w:r>
        <w:rPr>
          <w:color w:val="61666A"/>
          <w:sz w:val="21"/>
        </w:rPr>
        <w:t>Гильдия целителей </w:t>
      </w:r>
      <w:r>
        <w:rPr>
          <w:rFonts w:ascii="Tahoma" w:hAnsi="Tahoma"/>
          <w:color w:val="61666A"/>
          <w:sz w:val="21"/>
        </w:rPr>
        <w:t>(</w:t>
      </w:r>
      <w:r>
        <w:rPr>
          <w:color w:val="61666A"/>
          <w:sz w:val="21"/>
        </w:rPr>
        <w:t>заказчик</w:t>
      </w:r>
      <w:r>
        <w:rPr>
          <w:rFonts w:ascii="Tahoma" w:hAnsi="Tahoma"/>
          <w:color w:val="61666A"/>
          <w:sz w:val="21"/>
        </w:rPr>
        <w:t>).</w:t>
      </w:r>
    </w:p>
    <w:p>
      <w:pPr>
        <w:pStyle w:val="ListParagraph"/>
        <w:numPr>
          <w:ilvl w:val="2"/>
          <w:numId w:val="124"/>
        </w:numPr>
        <w:tabs>
          <w:tab w:pos="905" w:val="left" w:leader="none"/>
        </w:tabs>
        <w:spacing w:line="240" w:lineRule="auto" w:before="63" w:after="0"/>
        <w:ind w:left="905" w:right="0" w:hanging="225"/>
        <w:jc w:val="both"/>
        <w:rPr>
          <w:rFonts w:ascii="Tahoma" w:hAnsi="Tahoma"/>
          <w:b/>
          <w:sz w:val="21"/>
        </w:rPr>
      </w:pPr>
      <w:r>
        <w:rPr>
          <w:b/>
          <w:color w:val="61666A"/>
          <w:sz w:val="20"/>
        </w:rPr>
        <w:t>Ка</w:t>
      </w:r>
      <w:r>
        <w:rPr>
          <w:b/>
          <w:color w:val="61666A"/>
          <w:sz w:val="21"/>
        </w:rPr>
        <w:t>к</w:t>
      </w:r>
      <w:r>
        <w:rPr>
          <w:b/>
          <w:color w:val="61666A"/>
          <w:spacing w:val="-4"/>
          <w:sz w:val="21"/>
        </w:rPr>
        <w:t> </w:t>
      </w:r>
      <w:r>
        <w:rPr>
          <w:b/>
          <w:color w:val="61666A"/>
          <w:sz w:val="21"/>
        </w:rPr>
        <w:t>эт</w:t>
      </w:r>
      <w:r>
        <w:rPr>
          <w:b/>
          <w:color w:val="61666A"/>
          <w:sz w:val="20"/>
        </w:rPr>
        <w:t>о </w:t>
      </w:r>
      <w:r>
        <w:rPr>
          <w:b/>
          <w:color w:val="61666A"/>
          <w:spacing w:val="-2"/>
          <w:sz w:val="20"/>
        </w:rPr>
        <w:t>у</w:t>
      </w:r>
      <w:r>
        <w:rPr>
          <w:b/>
          <w:color w:val="61666A"/>
          <w:spacing w:val="-2"/>
          <w:sz w:val="21"/>
        </w:rPr>
        <w:t>п</w:t>
      </w:r>
      <w:r>
        <w:rPr>
          <w:b/>
          <w:color w:val="61666A"/>
          <w:spacing w:val="-2"/>
          <w:sz w:val="20"/>
        </w:rPr>
        <w:t>ра</w:t>
      </w:r>
      <w:r>
        <w:rPr>
          <w:b/>
          <w:color w:val="61666A"/>
          <w:spacing w:val="-2"/>
          <w:sz w:val="21"/>
        </w:rPr>
        <w:t>вля</w:t>
      </w:r>
      <w:r>
        <w:rPr>
          <w:b/>
          <w:color w:val="61666A"/>
          <w:spacing w:val="-2"/>
          <w:sz w:val="20"/>
        </w:rPr>
        <w:t>е</w:t>
      </w:r>
      <w:r>
        <w:rPr>
          <w:b/>
          <w:color w:val="61666A"/>
          <w:spacing w:val="-2"/>
          <w:sz w:val="21"/>
        </w:rPr>
        <w:t>т</w:t>
      </w:r>
      <w:r>
        <w:rPr>
          <w:b/>
          <w:color w:val="61666A"/>
          <w:spacing w:val="-2"/>
          <w:sz w:val="20"/>
        </w:rPr>
        <w:t>с</w:t>
      </w:r>
      <w:r>
        <w:rPr>
          <w:b/>
          <w:color w:val="61666A"/>
          <w:spacing w:val="-2"/>
          <w:sz w:val="21"/>
        </w:rPr>
        <w:t>я</w:t>
      </w:r>
      <w:r>
        <w:rPr>
          <w:rFonts w:ascii="Tahoma" w:hAnsi="Tahoma"/>
          <w:b/>
          <w:color w:val="61666A"/>
          <w:spacing w:val="-2"/>
          <w:sz w:val="21"/>
        </w:rPr>
        <w:t>:</w:t>
      </w:r>
    </w:p>
    <w:p>
      <w:pPr>
        <w:pStyle w:val="ListParagraph"/>
        <w:numPr>
          <w:ilvl w:val="0"/>
          <w:numId w:val="125"/>
        </w:numPr>
        <w:tabs>
          <w:tab w:pos="1173" w:val="left" w:leader="none"/>
          <w:tab w:pos="1175" w:val="left" w:leader="none"/>
        </w:tabs>
        <w:spacing w:line="338" w:lineRule="auto" w:before="196" w:after="0"/>
        <w:ind w:left="1175" w:right="603" w:hanging="250"/>
        <w:jc w:val="left"/>
        <w:rPr>
          <w:rFonts w:ascii="Tahoma" w:hAnsi="Tahoma"/>
          <w:sz w:val="21"/>
        </w:rPr>
      </w:pPr>
      <w:r>
        <w:rPr>
          <w:b/>
          <w:color w:val="61666A"/>
          <w:sz w:val="21"/>
        </w:rPr>
        <w:t>Ф</w:t>
      </w:r>
      <w:r>
        <w:rPr>
          <w:b/>
          <w:color w:val="61666A"/>
          <w:sz w:val="20"/>
        </w:rPr>
        <w:t>ор</w:t>
      </w:r>
      <w:r>
        <w:rPr>
          <w:b/>
          <w:color w:val="61666A"/>
          <w:sz w:val="21"/>
        </w:rPr>
        <w:t>ми</w:t>
      </w:r>
      <w:r>
        <w:rPr>
          <w:b/>
          <w:color w:val="61666A"/>
          <w:sz w:val="20"/>
        </w:rPr>
        <w:t>ро</w:t>
      </w:r>
      <w:r>
        <w:rPr>
          <w:b/>
          <w:color w:val="61666A"/>
          <w:sz w:val="21"/>
        </w:rPr>
        <w:t>в</w:t>
      </w:r>
      <w:r>
        <w:rPr>
          <w:b/>
          <w:color w:val="61666A"/>
          <w:sz w:val="20"/>
        </w:rPr>
        <w:t>а</w:t>
      </w:r>
      <w:r>
        <w:rPr>
          <w:b/>
          <w:color w:val="61666A"/>
          <w:sz w:val="21"/>
        </w:rPr>
        <w:t>ни</w:t>
      </w:r>
      <w:r>
        <w:rPr>
          <w:b/>
          <w:color w:val="61666A"/>
          <w:sz w:val="20"/>
        </w:rPr>
        <w:t>е</w:t>
      </w:r>
      <w:r>
        <w:rPr>
          <w:b/>
          <w:color w:val="61666A"/>
          <w:spacing w:val="-7"/>
          <w:sz w:val="20"/>
        </w:rPr>
        <w:t> </w:t>
      </w:r>
      <w:r>
        <w:rPr>
          <w:rFonts w:ascii="Tahoma" w:hAnsi="Tahoma"/>
          <w:b/>
          <w:color w:val="61666A"/>
          <w:sz w:val="21"/>
        </w:rPr>
        <w:t>Vision:</w:t>
      </w:r>
      <w:r>
        <w:rPr>
          <w:rFonts w:ascii="Tahoma" w:hAnsi="Tahoma"/>
          <w:b/>
          <w:color w:val="61666A"/>
          <w:spacing w:val="-7"/>
          <w:sz w:val="21"/>
        </w:rPr>
        <w:t> </w:t>
      </w:r>
      <w:r>
        <w:rPr>
          <w:color w:val="61666A"/>
          <w:sz w:val="21"/>
        </w:rPr>
        <w:t>Формулируется</w:t>
      </w:r>
      <w:r>
        <w:rPr>
          <w:color w:val="61666A"/>
          <w:spacing w:val="-4"/>
          <w:sz w:val="21"/>
        </w:rPr>
        <w:t> </w:t>
      </w:r>
      <w:r>
        <w:rPr>
          <w:color w:val="61666A"/>
          <w:sz w:val="21"/>
        </w:rPr>
        <w:t>общее</w:t>
      </w:r>
      <w:r>
        <w:rPr>
          <w:color w:val="61666A"/>
          <w:spacing w:val="-4"/>
          <w:sz w:val="21"/>
        </w:rPr>
        <w:t> </w:t>
      </w:r>
      <w:r>
        <w:rPr>
          <w:color w:val="61666A"/>
          <w:sz w:val="21"/>
        </w:rPr>
        <w:t>видение</w:t>
      </w:r>
      <w:r>
        <w:rPr>
          <w:color w:val="61666A"/>
          <w:spacing w:val="-4"/>
          <w:sz w:val="21"/>
        </w:rPr>
        <w:t> </w:t>
      </w:r>
      <w:r>
        <w:rPr>
          <w:color w:val="61666A"/>
          <w:sz w:val="21"/>
        </w:rPr>
        <w:t>продукта</w:t>
      </w:r>
      <w:r>
        <w:rPr>
          <w:color w:val="61666A"/>
          <w:spacing w:val="-4"/>
          <w:sz w:val="21"/>
        </w:rPr>
        <w:t> </w:t>
      </w:r>
      <w:r>
        <w:rPr>
          <w:color w:val="61666A"/>
          <w:sz w:val="21"/>
        </w:rPr>
        <w:t>и</w:t>
      </w:r>
      <w:r>
        <w:rPr>
          <w:color w:val="61666A"/>
          <w:spacing w:val="-4"/>
          <w:sz w:val="21"/>
        </w:rPr>
        <w:t> </w:t>
      </w:r>
      <w:r>
        <w:rPr>
          <w:color w:val="61666A"/>
          <w:sz w:val="21"/>
        </w:rPr>
        <w:t>его</w:t>
      </w:r>
      <w:r>
        <w:rPr>
          <w:color w:val="61666A"/>
          <w:spacing w:val="-4"/>
          <w:sz w:val="21"/>
        </w:rPr>
        <w:t> </w:t>
      </w:r>
      <w:r>
        <w:rPr>
          <w:color w:val="61666A"/>
          <w:sz w:val="21"/>
        </w:rPr>
        <w:t>польза</w:t>
      </w:r>
      <w:r>
        <w:rPr>
          <w:color w:val="61666A"/>
          <w:spacing w:val="-4"/>
          <w:sz w:val="21"/>
        </w:rPr>
        <w:t> </w:t>
      </w:r>
      <w:r>
        <w:rPr>
          <w:color w:val="61666A"/>
          <w:sz w:val="21"/>
        </w:rPr>
        <w:t>для </w:t>
      </w:r>
      <w:r>
        <w:rPr>
          <w:color w:val="61666A"/>
          <w:spacing w:val="-2"/>
          <w:sz w:val="21"/>
        </w:rPr>
        <w:t>сообщества</w:t>
      </w:r>
      <w:r>
        <w:rPr>
          <w:rFonts w:ascii="Tahoma" w:hAnsi="Tahoma"/>
          <w:color w:val="61666A"/>
          <w:spacing w:val="-2"/>
          <w:sz w:val="21"/>
        </w:rPr>
        <w:t>.</w:t>
      </w:r>
    </w:p>
    <w:p>
      <w:pPr>
        <w:pStyle w:val="ListParagraph"/>
        <w:numPr>
          <w:ilvl w:val="0"/>
          <w:numId w:val="125"/>
        </w:numPr>
        <w:tabs>
          <w:tab w:pos="1173" w:val="left" w:leader="none"/>
          <w:tab w:pos="1175" w:val="left" w:leader="none"/>
        </w:tabs>
        <w:spacing w:line="338" w:lineRule="auto" w:before="63" w:after="0"/>
        <w:ind w:left="1175" w:right="21" w:hanging="250"/>
        <w:jc w:val="left"/>
        <w:rPr>
          <w:rFonts w:ascii="Tahoma" w:hAnsi="Tahoma"/>
          <w:sz w:val="21"/>
        </w:rPr>
      </w:pPr>
      <w:r>
        <w:rPr>
          <w:b/>
          <w:color w:val="61666A"/>
          <w:sz w:val="20"/>
        </w:rPr>
        <w:t>На</w:t>
      </w:r>
      <w:r>
        <w:rPr>
          <w:b/>
          <w:color w:val="61666A"/>
          <w:sz w:val="21"/>
        </w:rPr>
        <w:t>зн</w:t>
      </w:r>
      <w:r>
        <w:rPr>
          <w:b/>
          <w:color w:val="61666A"/>
          <w:sz w:val="20"/>
        </w:rPr>
        <w:t>а</w:t>
      </w:r>
      <w:r>
        <w:rPr>
          <w:b/>
          <w:color w:val="61666A"/>
          <w:sz w:val="21"/>
        </w:rPr>
        <w:t>ч</w:t>
      </w:r>
      <w:r>
        <w:rPr>
          <w:b/>
          <w:color w:val="61666A"/>
          <w:sz w:val="20"/>
        </w:rPr>
        <w:t>е</w:t>
      </w:r>
      <w:r>
        <w:rPr>
          <w:b/>
          <w:color w:val="61666A"/>
          <w:sz w:val="21"/>
        </w:rPr>
        <w:t>ни</w:t>
      </w:r>
      <w:r>
        <w:rPr>
          <w:b/>
          <w:color w:val="61666A"/>
          <w:sz w:val="20"/>
        </w:rPr>
        <w:t>е Арх</w:t>
      </w:r>
      <w:r>
        <w:rPr>
          <w:b/>
          <w:color w:val="61666A"/>
          <w:sz w:val="21"/>
        </w:rPr>
        <w:t>ит</w:t>
      </w:r>
      <w:r>
        <w:rPr>
          <w:b/>
          <w:color w:val="61666A"/>
          <w:sz w:val="20"/>
        </w:rPr>
        <w:t>е</w:t>
      </w:r>
      <w:r>
        <w:rPr>
          <w:b/>
          <w:color w:val="61666A"/>
          <w:sz w:val="21"/>
        </w:rPr>
        <w:t>кт</w:t>
      </w:r>
      <w:r>
        <w:rPr>
          <w:b/>
          <w:color w:val="61666A"/>
          <w:sz w:val="20"/>
        </w:rPr>
        <w:t>ора</w:t>
      </w:r>
      <w:r>
        <w:rPr>
          <w:rFonts w:ascii="Tahoma" w:hAnsi="Tahoma"/>
          <w:b/>
          <w:color w:val="61666A"/>
          <w:sz w:val="21"/>
        </w:rPr>
        <w:t>: </w:t>
      </w:r>
      <w:r>
        <w:rPr>
          <w:color w:val="61666A"/>
          <w:sz w:val="21"/>
        </w:rPr>
        <w:t>Выбирается самый уважаемый и компетентный специалист</w:t>
      </w:r>
      <w:r>
        <w:rPr>
          <w:rFonts w:ascii="Tahoma" w:hAnsi="Tahoma"/>
          <w:color w:val="61666A"/>
          <w:sz w:val="21"/>
        </w:rPr>
        <w:t>, </w:t>
      </w:r>
      <w:r>
        <w:rPr>
          <w:color w:val="61666A"/>
          <w:w w:val="105"/>
          <w:sz w:val="21"/>
        </w:rPr>
        <w:t>который</w:t>
      </w:r>
      <w:r>
        <w:rPr>
          <w:color w:val="61666A"/>
          <w:spacing w:val="-10"/>
          <w:w w:val="105"/>
          <w:sz w:val="21"/>
        </w:rPr>
        <w:t> </w:t>
      </w:r>
      <w:r>
        <w:rPr>
          <w:color w:val="61666A"/>
          <w:w w:val="105"/>
          <w:sz w:val="21"/>
        </w:rPr>
        <w:t>координирует</w:t>
      </w:r>
      <w:r>
        <w:rPr>
          <w:color w:val="61666A"/>
          <w:spacing w:val="-10"/>
          <w:w w:val="105"/>
          <w:sz w:val="21"/>
        </w:rPr>
        <w:t> </w:t>
      </w:r>
      <w:r>
        <w:rPr>
          <w:color w:val="61666A"/>
          <w:w w:val="105"/>
          <w:sz w:val="21"/>
        </w:rPr>
        <w:t>всю</w:t>
      </w:r>
      <w:r>
        <w:rPr>
          <w:color w:val="61666A"/>
          <w:spacing w:val="-10"/>
          <w:w w:val="105"/>
          <w:sz w:val="21"/>
        </w:rPr>
        <w:t> </w:t>
      </w:r>
      <w:r>
        <w:rPr>
          <w:color w:val="61666A"/>
          <w:w w:val="105"/>
          <w:sz w:val="21"/>
        </w:rPr>
        <w:t>работу</w:t>
      </w:r>
      <w:r>
        <w:rPr>
          <w:rFonts w:ascii="Tahoma" w:hAnsi="Tahoma"/>
          <w:color w:val="61666A"/>
          <w:w w:val="105"/>
          <w:sz w:val="21"/>
        </w:rPr>
        <w:t>.</w:t>
      </w:r>
      <w:r>
        <w:rPr>
          <w:rFonts w:ascii="Tahoma" w:hAnsi="Tahoma"/>
          <w:color w:val="61666A"/>
          <w:spacing w:val="-17"/>
          <w:w w:val="105"/>
          <w:sz w:val="21"/>
        </w:rPr>
        <w:t> </w:t>
      </w:r>
      <w:r>
        <w:rPr>
          <w:color w:val="61666A"/>
          <w:w w:val="105"/>
          <w:sz w:val="21"/>
        </w:rPr>
        <w:t>Его</w:t>
      </w:r>
      <w:r>
        <w:rPr>
          <w:color w:val="61666A"/>
          <w:spacing w:val="-10"/>
          <w:w w:val="105"/>
          <w:sz w:val="21"/>
        </w:rPr>
        <w:t> </w:t>
      </w:r>
      <w:r>
        <w:rPr>
          <w:color w:val="61666A"/>
          <w:w w:val="105"/>
          <w:sz w:val="21"/>
        </w:rPr>
        <w:t>власть</w:t>
      </w:r>
      <w:r>
        <w:rPr>
          <w:color w:val="61666A"/>
          <w:spacing w:val="-10"/>
          <w:w w:val="105"/>
          <w:sz w:val="21"/>
        </w:rPr>
        <w:t> </w:t>
      </w:r>
      <w:r>
        <w:rPr>
          <w:rFonts w:ascii="Tahoma" w:hAnsi="Tahoma"/>
          <w:color w:val="61666A"/>
          <w:w w:val="105"/>
          <w:sz w:val="21"/>
        </w:rPr>
        <w:t>—</w:t>
      </w:r>
      <w:r>
        <w:rPr>
          <w:rFonts w:ascii="Tahoma" w:hAnsi="Tahoma"/>
          <w:color w:val="61666A"/>
          <w:spacing w:val="-17"/>
          <w:w w:val="105"/>
          <w:sz w:val="21"/>
        </w:rPr>
        <w:t> </w:t>
      </w:r>
      <w:r>
        <w:rPr>
          <w:color w:val="61666A"/>
          <w:w w:val="105"/>
          <w:sz w:val="21"/>
        </w:rPr>
        <w:t>основана</w:t>
      </w:r>
      <w:r>
        <w:rPr>
          <w:color w:val="61666A"/>
          <w:spacing w:val="-10"/>
          <w:w w:val="105"/>
          <w:sz w:val="21"/>
        </w:rPr>
        <w:t> </w:t>
      </w:r>
      <w:r>
        <w:rPr>
          <w:color w:val="61666A"/>
          <w:w w:val="105"/>
          <w:sz w:val="21"/>
        </w:rPr>
        <w:t>на</w:t>
      </w:r>
      <w:r>
        <w:rPr>
          <w:color w:val="61666A"/>
          <w:spacing w:val="-10"/>
          <w:w w:val="105"/>
          <w:sz w:val="21"/>
        </w:rPr>
        <w:t> </w:t>
      </w:r>
      <w:r>
        <w:rPr>
          <w:color w:val="61666A"/>
          <w:w w:val="105"/>
          <w:sz w:val="21"/>
        </w:rPr>
        <w:t>авторитете</w:t>
      </w:r>
      <w:r>
        <w:rPr>
          <w:rFonts w:ascii="Tahoma" w:hAnsi="Tahoma"/>
          <w:color w:val="61666A"/>
          <w:w w:val="105"/>
          <w:sz w:val="21"/>
        </w:rPr>
        <w:t>,</w:t>
      </w:r>
      <w:r>
        <w:rPr>
          <w:rFonts w:ascii="Tahoma" w:hAnsi="Tahoma"/>
          <w:color w:val="61666A"/>
          <w:spacing w:val="-17"/>
          <w:w w:val="105"/>
          <w:sz w:val="21"/>
        </w:rPr>
        <w:t> </w:t>
      </w:r>
      <w:r>
        <w:rPr>
          <w:color w:val="61666A"/>
          <w:w w:val="105"/>
          <w:sz w:val="21"/>
        </w:rPr>
        <w:t>а</w:t>
      </w:r>
      <w:r>
        <w:rPr>
          <w:color w:val="61666A"/>
          <w:spacing w:val="-10"/>
          <w:w w:val="105"/>
          <w:sz w:val="21"/>
        </w:rPr>
        <w:t> </w:t>
      </w:r>
      <w:r>
        <w:rPr>
          <w:color w:val="61666A"/>
          <w:w w:val="105"/>
          <w:sz w:val="21"/>
        </w:rPr>
        <w:t>не</w:t>
      </w:r>
      <w:r>
        <w:rPr>
          <w:color w:val="61666A"/>
          <w:spacing w:val="-10"/>
          <w:w w:val="105"/>
          <w:sz w:val="21"/>
        </w:rPr>
        <w:t> </w:t>
      </w:r>
      <w:r>
        <w:rPr>
          <w:color w:val="61666A"/>
          <w:w w:val="105"/>
          <w:sz w:val="21"/>
        </w:rPr>
        <w:t>на </w:t>
      </w:r>
      <w:r>
        <w:rPr>
          <w:color w:val="61666A"/>
          <w:spacing w:val="-2"/>
          <w:w w:val="105"/>
          <w:sz w:val="21"/>
        </w:rPr>
        <w:t>должности</w:t>
      </w:r>
      <w:r>
        <w:rPr>
          <w:rFonts w:ascii="Tahoma" w:hAnsi="Tahoma"/>
          <w:color w:val="61666A"/>
          <w:spacing w:val="-2"/>
          <w:w w:val="105"/>
          <w:sz w:val="21"/>
        </w:rPr>
        <w:t>.</w:t>
      </w:r>
    </w:p>
    <w:p>
      <w:pPr>
        <w:pStyle w:val="ListParagraph"/>
        <w:numPr>
          <w:ilvl w:val="0"/>
          <w:numId w:val="125"/>
        </w:numPr>
        <w:tabs>
          <w:tab w:pos="1173" w:val="left" w:leader="none"/>
          <w:tab w:pos="1175" w:val="left" w:leader="none"/>
        </w:tabs>
        <w:spacing w:line="338" w:lineRule="auto" w:before="64" w:after="0"/>
        <w:ind w:left="1175" w:right="604" w:hanging="250"/>
        <w:jc w:val="left"/>
        <w:rPr>
          <w:rFonts w:ascii="Tahoma" w:hAnsi="Tahoma"/>
          <w:sz w:val="21"/>
        </w:rPr>
      </w:pPr>
      <w:r>
        <w:rPr>
          <w:b/>
          <w:color w:val="61666A"/>
          <w:sz w:val="20"/>
        </w:rPr>
        <w:t>Ра</w:t>
      </w:r>
      <w:r>
        <w:rPr>
          <w:b/>
          <w:color w:val="61666A"/>
          <w:sz w:val="21"/>
        </w:rPr>
        <w:t>зд</w:t>
      </w:r>
      <w:r>
        <w:rPr>
          <w:b/>
          <w:color w:val="61666A"/>
          <w:sz w:val="20"/>
        </w:rPr>
        <w:t>е</w:t>
      </w:r>
      <w:r>
        <w:rPr>
          <w:b/>
          <w:color w:val="61666A"/>
          <w:sz w:val="21"/>
        </w:rPr>
        <w:t>л</w:t>
      </w:r>
      <w:r>
        <w:rPr>
          <w:b/>
          <w:color w:val="61666A"/>
          <w:sz w:val="20"/>
        </w:rPr>
        <w:t>е</w:t>
      </w:r>
      <w:r>
        <w:rPr>
          <w:b/>
          <w:color w:val="61666A"/>
          <w:sz w:val="21"/>
        </w:rPr>
        <w:t>ни</w:t>
      </w:r>
      <w:r>
        <w:rPr>
          <w:b/>
          <w:color w:val="61666A"/>
          <w:sz w:val="20"/>
        </w:rPr>
        <w:t>е</w:t>
      </w:r>
      <w:r>
        <w:rPr>
          <w:b/>
          <w:color w:val="61666A"/>
          <w:spacing w:val="-2"/>
          <w:sz w:val="20"/>
        </w:rPr>
        <w:t> </w:t>
      </w:r>
      <w:r>
        <w:rPr>
          <w:b/>
          <w:color w:val="61666A"/>
          <w:sz w:val="21"/>
        </w:rPr>
        <w:t>н</w:t>
      </w:r>
      <w:r>
        <w:rPr>
          <w:b/>
          <w:color w:val="61666A"/>
          <w:sz w:val="20"/>
        </w:rPr>
        <w:t>а</w:t>
      </w:r>
      <w:r>
        <w:rPr>
          <w:b/>
          <w:color w:val="61666A"/>
          <w:spacing w:val="-2"/>
          <w:sz w:val="20"/>
        </w:rPr>
        <w:t> </w:t>
      </w:r>
      <w:r>
        <w:rPr>
          <w:b/>
          <w:color w:val="61666A"/>
          <w:sz w:val="21"/>
        </w:rPr>
        <w:t>м</w:t>
      </w:r>
      <w:r>
        <w:rPr>
          <w:b/>
          <w:color w:val="61666A"/>
          <w:sz w:val="20"/>
        </w:rPr>
        <w:t>о</w:t>
      </w:r>
      <w:r>
        <w:rPr>
          <w:b/>
          <w:color w:val="61666A"/>
          <w:sz w:val="21"/>
        </w:rPr>
        <w:t>д</w:t>
      </w:r>
      <w:r>
        <w:rPr>
          <w:b/>
          <w:color w:val="61666A"/>
          <w:sz w:val="20"/>
        </w:rPr>
        <w:t>у</w:t>
      </w:r>
      <w:r>
        <w:rPr>
          <w:b/>
          <w:color w:val="61666A"/>
          <w:sz w:val="21"/>
        </w:rPr>
        <w:t>ли</w:t>
      </w:r>
      <w:r>
        <w:rPr>
          <w:rFonts w:ascii="Tahoma" w:hAnsi="Tahoma"/>
          <w:b/>
          <w:color w:val="61666A"/>
          <w:sz w:val="21"/>
        </w:rPr>
        <w:t>:</w:t>
      </w:r>
      <w:r>
        <w:rPr>
          <w:rFonts w:ascii="Tahoma" w:hAnsi="Tahoma"/>
          <w:b/>
          <w:color w:val="61666A"/>
          <w:spacing w:val="-2"/>
          <w:sz w:val="21"/>
        </w:rPr>
        <w:t> </w:t>
      </w:r>
      <w:r>
        <w:rPr>
          <w:color w:val="61666A"/>
          <w:sz w:val="21"/>
        </w:rPr>
        <w:t>Проект разбивается на независимые модули</w:t>
      </w:r>
      <w:r>
        <w:rPr>
          <w:rFonts w:ascii="Tahoma" w:hAnsi="Tahoma"/>
          <w:color w:val="61666A"/>
          <w:sz w:val="21"/>
        </w:rPr>
        <w:t>,</w:t>
      </w:r>
      <w:r>
        <w:rPr>
          <w:rFonts w:ascii="Tahoma" w:hAnsi="Tahoma"/>
          <w:color w:val="61666A"/>
          <w:spacing w:val="-6"/>
          <w:sz w:val="21"/>
        </w:rPr>
        <w:t> </w:t>
      </w:r>
      <w:r>
        <w:rPr>
          <w:color w:val="61666A"/>
          <w:sz w:val="21"/>
        </w:rPr>
        <w:t>за которые отвечают разные гильдии</w:t>
      </w:r>
      <w:r>
        <w:rPr>
          <w:rFonts w:ascii="Tahoma" w:hAnsi="Tahoma"/>
          <w:color w:val="61666A"/>
          <w:sz w:val="21"/>
        </w:rPr>
        <w:t>.</w:t>
      </w:r>
    </w:p>
    <w:p>
      <w:pPr>
        <w:pStyle w:val="ListParagraph"/>
        <w:numPr>
          <w:ilvl w:val="0"/>
          <w:numId w:val="125"/>
        </w:numPr>
        <w:tabs>
          <w:tab w:pos="1173" w:val="left" w:leader="none"/>
          <w:tab w:pos="1175" w:val="left" w:leader="none"/>
        </w:tabs>
        <w:spacing w:line="338" w:lineRule="auto" w:before="63" w:after="0"/>
        <w:ind w:left="1175" w:right="355" w:hanging="250"/>
        <w:jc w:val="left"/>
        <w:rPr>
          <w:rFonts w:ascii="Tahoma" w:hAnsi="Tahoma"/>
          <w:sz w:val="21"/>
        </w:rPr>
      </w:pPr>
      <w:r>
        <w:rPr>
          <w:b/>
          <w:color w:val="61666A"/>
          <w:sz w:val="20"/>
        </w:rPr>
        <w:t>Ре</w:t>
      </w:r>
      <w:r>
        <w:rPr>
          <w:b/>
          <w:color w:val="61666A"/>
          <w:sz w:val="21"/>
        </w:rPr>
        <w:t>г</w:t>
      </w:r>
      <w:r>
        <w:rPr>
          <w:b/>
          <w:color w:val="61666A"/>
          <w:sz w:val="20"/>
        </w:rPr>
        <w:t>у</w:t>
      </w:r>
      <w:r>
        <w:rPr>
          <w:b/>
          <w:color w:val="61666A"/>
          <w:sz w:val="21"/>
        </w:rPr>
        <w:t>ля</w:t>
      </w:r>
      <w:r>
        <w:rPr>
          <w:b/>
          <w:color w:val="61666A"/>
          <w:sz w:val="20"/>
        </w:rPr>
        <w:t>р</w:t>
      </w:r>
      <w:r>
        <w:rPr>
          <w:b/>
          <w:color w:val="61666A"/>
          <w:sz w:val="21"/>
        </w:rPr>
        <w:t>н</w:t>
      </w:r>
      <w:r>
        <w:rPr>
          <w:b/>
          <w:color w:val="61666A"/>
          <w:sz w:val="20"/>
        </w:rPr>
        <w:t>а</w:t>
      </w:r>
      <w:r>
        <w:rPr>
          <w:b/>
          <w:color w:val="61666A"/>
          <w:sz w:val="21"/>
        </w:rPr>
        <w:t>я</w:t>
      </w:r>
      <w:r>
        <w:rPr>
          <w:b/>
          <w:color w:val="61666A"/>
          <w:spacing w:val="-15"/>
          <w:sz w:val="21"/>
        </w:rPr>
        <w:t> </w:t>
      </w:r>
      <w:r>
        <w:rPr>
          <w:b/>
          <w:color w:val="61666A"/>
          <w:sz w:val="20"/>
        </w:rPr>
        <w:t>с</w:t>
      </w:r>
      <w:r>
        <w:rPr>
          <w:b/>
          <w:color w:val="61666A"/>
          <w:sz w:val="21"/>
        </w:rPr>
        <w:t>ин</w:t>
      </w:r>
      <w:r>
        <w:rPr>
          <w:b/>
          <w:color w:val="61666A"/>
          <w:sz w:val="20"/>
        </w:rPr>
        <w:t>хро</w:t>
      </w:r>
      <w:r>
        <w:rPr>
          <w:b/>
          <w:color w:val="61666A"/>
          <w:sz w:val="21"/>
        </w:rPr>
        <w:t>низ</w:t>
      </w:r>
      <w:r>
        <w:rPr>
          <w:b/>
          <w:color w:val="61666A"/>
          <w:sz w:val="20"/>
        </w:rPr>
        <w:t>а</w:t>
      </w:r>
      <w:r>
        <w:rPr>
          <w:b/>
          <w:color w:val="61666A"/>
          <w:sz w:val="21"/>
        </w:rPr>
        <w:t>ция</w:t>
      </w:r>
      <w:r>
        <w:rPr>
          <w:rFonts w:ascii="Tahoma" w:hAnsi="Tahoma"/>
          <w:b/>
          <w:color w:val="61666A"/>
          <w:sz w:val="21"/>
        </w:rPr>
        <w:t>:</w:t>
      </w:r>
      <w:r>
        <w:rPr>
          <w:rFonts w:ascii="Tahoma" w:hAnsi="Tahoma"/>
          <w:b/>
          <w:color w:val="61666A"/>
          <w:spacing w:val="-14"/>
          <w:sz w:val="21"/>
        </w:rPr>
        <w:t> </w:t>
      </w:r>
      <w:r>
        <w:rPr>
          <w:color w:val="61666A"/>
          <w:sz w:val="21"/>
        </w:rPr>
        <w:t>Проходят</w:t>
      </w:r>
      <w:r>
        <w:rPr>
          <w:color w:val="61666A"/>
          <w:spacing w:val="-11"/>
          <w:sz w:val="21"/>
        </w:rPr>
        <w:t> </w:t>
      </w:r>
      <w:r>
        <w:rPr>
          <w:color w:val="61666A"/>
          <w:sz w:val="21"/>
        </w:rPr>
        <w:t>регулярные</w:t>
      </w:r>
      <w:r>
        <w:rPr>
          <w:color w:val="61666A"/>
          <w:spacing w:val="-11"/>
          <w:sz w:val="21"/>
        </w:rPr>
        <w:t> </w:t>
      </w:r>
      <w:r>
        <w:rPr>
          <w:color w:val="61666A"/>
          <w:sz w:val="21"/>
        </w:rPr>
        <w:t>встречи</w:t>
      </w:r>
      <w:r>
        <w:rPr>
          <w:color w:val="61666A"/>
          <w:spacing w:val="-11"/>
          <w:sz w:val="21"/>
        </w:rPr>
        <w:t> </w:t>
      </w:r>
      <w:r>
        <w:rPr>
          <w:color w:val="61666A"/>
          <w:sz w:val="21"/>
        </w:rPr>
        <w:t>представителей</w:t>
      </w:r>
      <w:r>
        <w:rPr>
          <w:color w:val="61666A"/>
          <w:spacing w:val="-11"/>
          <w:sz w:val="21"/>
        </w:rPr>
        <w:t> </w:t>
      </w:r>
      <w:r>
        <w:rPr>
          <w:color w:val="61666A"/>
          <w:sz w:val="21"/>
        </w:rPr>
        <w:t>гильдий для обмена прогрессом и решения проблем</w:t>
      </w:r>
      <w:r>
        <w:rPr>
          <w:rFonts w:ascii="Tahoma" w:hAnsi="Tahoma"/>
          <w:color w:val="61666A"/>
          <w:sz w:val="21"/>
        </w:rPr>
        <w:t>.</w:t>
      </w:r>
    </w:p>
    <w:p>
      <w:pPr>
        <w:pStyle w:val="ListParagraph"/>
        <w:numPr>
          <w:ilvl w:val="2"/>
          <w:numId w:val="124"/>
        </w:numPr>
        <w:tabs>
          <w:tab w:pos="905" w:val="left" w:leader="none"/>
        </w:tabs>
        <w:spacing w:line="240" w:lineRule="auto" w:before="63" w:after="0"/>
        <w:ind w:left="905" w:right="0" w:hanging="225"/>
        <w:jc w:val="left"/>
        <w:rPr>
          <w:rFonts w:ascii="Tahoma" w:hAnsi="Tahoma"/>
          <w:b/>
          <w:sz w:val="21"/>
        </w:rPr>
      </w:pPr>
      <w:r>
        <w:rPr>
          <w:b/>
          <w:color w:val="61666A"/>
          <w:spacing w:val="-4"/>
          <w:sz w:val="20"/>
        </w:rPr>
        <w:t>Мо</w:t>
      </w:r>
      <w:r>
        <w:rPr>
          <w:b/>
          <w:color w:val="61666A"/>
          <w:spacing w:val="-4"/>
          <w:sz w:val="21"/>
        </w:rPr>
        <w:t>тив</w:t>
      </w:r>
      <w:r>
        <w:rPr>
          <w:b/>
          <w:color w:val="61666A"/>
          <w:spacing w:val="-4"/>
          <w:sz w:val="20"/>
        </w:rPr>
        <w:t>а</w:t>
      </w:r>
      <w:r>
        <w:rPr>
          <w:b/>
          <w:color w:val="61666A"/>
          <w:spacing w:val="-4"/>
          <w:sz w:val="21"/>
        </w:rPr>
        <w:t>ция</w:t>
      </w:r>
      <w:r>
        <w:rPr>
          <w:b/>
          <w:color w:val="61666A"/>
          <w:spacing w:val="3"/>
          <w:sz w:val="21"/>
        </w:rPr>
        <w:t> </w:t>
      </w:r>
      <w:r>
        <w:rPr>
          <w:b/>
          <w:color w:val="61666A"/>
          <w:spacing w:val="-2"/>
          <w:sz w:val="20"/>
        </w:rPr>
        <w:t>у</w:t>
      </w:r>
      <w:r>
        <w:rPr>
          <w:b/>
          <w:color w:val="61666A"/>
          <w:spacing w:val="-2"/>
          <w:sz w:val="21"/>
        </w:rPr>
        <w:t>ч</w:t>
      </w:r>
      <w:r>
        <w:rPr>
          <w:b/>
          <w:color w:val="61666A"/>
          <w:spacing w:val="-2"/>
          <w:sz w:val="20"/>
        </w:rPr>
        <w:t>ас</w:t>
      </w:r>
      <w:r>
        <w:rPr>
          <w:b/>
          <w:color w:val="61666A"/>
          <w:spacing w:val="-2"/>
          <w:sz w:val="21"/>
        </w:rPr>
        <w:t>тник</w:t>
      </w:r>
      <w:r>
        <w:rPr>
          <w:b/>
          <w:color w:val="61666A"/>
          <w:spacing w:val="-2"/>
          <w:sz w:val="20"/>
        </w:rPr>
        <w:t>о</w:t>
      </w:r>
      <w:r>
        <w:rPr>
          <w:b/>
          <w:color w:val="61666A"/>
          <w:spacing w:val="-2"/>
          <w:sz w:val="21"/>
        </w:rPr>
        <w:t>в</w:t>
      </w:r>
      <w:r>
        <w:rPr>
          <w:rFonts w:ascii="Tahoma" w:hAnsi="Tahoma"/>
          <w:b/>
          <w:color w:val="61666A"/>
          <w:spacing w:val="-2"/>
          <w:sz w:val="21"/>
        </w:rPr>
        <w:t>:</w:t>
      </w:r>
    </w:p>
    <w:p>
      <w:pPr>
        <w:pStyle w:val="ListParagraph"/>
        <w:numPr>
          <w:ilvl w:val="3"/>
          <w:numId w:val="124"/>
        </w:numPr>
        <w:tabs>
          <w:tab w:pos="1175" w:val="left" w:leader="none"/>
        </w:tabs>
        <w:spacing w:line="338" w:lineRule="auto" w:before="196" w:after="0"/>
        <w:ind w:left="1175" w:right="614" w:hanging="233"/>
        <w:jc w:val="left"/>
        <w:rPr>
          <w:rFonts w:ascii="Tahoma" w:hAnsi="Tahoma"/>
          <w:sz w:val="21"/>
        </w:rPr>
      </w:pPr>
      <w:r>
        <w:rPr>
          <w:b/>
          <w:color w:val="61666A"/>
          <w:sz w:val="21"/>
        </w:rPr>
        <w:t>Уч</w:t>
      </w:r>
      <w:r>
        <w:rPr>
          <w:b/>
          <w:color w:val="61666A"/>
          <w:sz w:val="20"/>
        </w:rPr>
        <w:t>ас</w:t>
      </w:r>
      <w:r>
        <w:rPr>
          <w:b/>
          <w:color w:val="61666A"/>
          <w:sz w:val="21"/>
        </w:rPr>
        <w:t>ти</w:t>
      </w:r>
      <w:r>
        <w:rPr>
          <w:b/>
          <w:color w:val="61666A"/>
          <w:sz w:val="20"/>
        </w:rPr>
        <w:t>е </w:t>
      </w:r>
      <w:r>
        <w:rPr>
          <w:b/>
          <w:color w:val="61666A"/>
          <w:sz w:val="21"/>
        </w:rPr>
        <w:t>в</w:t>
      </w:r>
      <w:r>
        <w:rPr>
          <w:b/>
          <w:color w:val="61666A"/>
          <w:spacing w:val="-2"/>
          <w:sz w:val="21"/>
        </w:rPr>
        <w:t> </w:t>
      </w:r>
      <w:r>
        <w:rPr>
          <w:b/>
          <w:color w:val="61666A"/>
          <w:sz w:val="21"/>
        </w:rPr>
        <w:t>в</w:t>
      </w:r>
      <w:r>
        <w:rPr>
          <w:b/>
          <w:color w:val="61666A"/>
          <w:sz w:val="20"/>
        </w:rPr>
        <w:t>е</w:t>
      </w:r>
      <w:r>
        <w:rPr>
          <w:b/>
          <w:color w:val="61666A"/>
          <w:sz w:val="21"/>
        </w:rPr>
        <w:t>лик</w:t>
      </w:r>
      <w:r>
        <w:rPr>
          <w:b/>
          <w:color w:val="61666A"/>
          <w:sz w:val="20"/>
        </w:rPr>
        <w:t>о</w:t>
      </w:r>
      <w:r>
        <w:rPr>
          <w:b/>
          <w:color w:val="61666A"/>
          <w:sz w:val="21"/>
        </w:rPr>
        <w:t>м</w:t>
      </w:r>
      <w:r>
        <w:rPr>
          <w:b/>
          <w:color w:val="61666A"/>
          <w:spacing w:val="-2"/>
          <w:sz w:val="21"/>
        </w:rPr>
        <w:t> </w:t>
      </w:r>
      <w:r>
        <w:rPr>
          <w:b/>
          <w:color w:val="61666A"/>
          <w:sz w:val="21"/>
        </w:rPr>
        <w:t>д</w:t>
      </w:r>
      <w:r>
        <w:rPr>
          <w:b/>
          <w:color w:val="61666A"/>
          <w:sz w:val="20"/>
        </w:rPr>
        <w:t>е</w:t>
      </w:r>
      <w:r>
        <w:rPr>
          <w:b/>
          <w:color w:val="61666A"/>
          <w:sz w:val="21"/>
        </w:rPr>
        <w:t>л</w:t>
      </w:r>
      <w:r>
        <w:rPr>
          <w:b/>
          <w:color w:val="61666A"/>
          <w:sz w:val="20"/>
        </w:rPr>
        <w:t>е</w:t>
      </w:r>
      <w:r>
        <w:rPr>
          <w:rFonts w:ascii="Tahoma" w:hAnsi="Tahoma"/>
          <w:b/>
          <w:color w:val="61666A"/>
          <w:sz w:val="21"/>
        </w:rPr>
        <w:t>: </w:t>
      </w:r>
      <w:r>
        <w:rPr>
          <w:color w:val="61666A"/>
          <w:sz w:val="21"/>
        </w:rPr>
        <w:t>Осознание</w:t>
      </w:r>
      <w:r>
        <w:rPr>
          <w:rFonts w:ascii="Tahoma" w:hAnsi="Tahoma"/>
          <w:color w:val="61666A"/>
          <w:sz w:val="21"/>
        </w:rPr>
        <w:t>,</w:t>
      </w:r>
      <w:r>
        <w:rPr>
          <w:rFonts w:ascii="Tahoma" w:hAnsi="Tahoma"/>
          <w:color w:val="61666A"/>
          <w:spacing w:val="-3"/>
          <w:sz w:val="21"/>
        </w:rPr>
        <w:t> </w:t>
      </w:r>
      <w:r>
        <w:rPr>
          <w:color w:val="61666A"/>
          <w:sz w:val="21"/>
        </w:rPr>
        <w:t>что ты являешься частью создания чего</w:t>
      </w:r>
      <w:r>
        <w:rPr>
          <w:rFonts w:ascii="Tahoma" w:hAnsi="Tahoma"/>
          <w:color w:val="61666A"/>
          <w:sz w:val="21"/>
        </w:rPr>
        <w:t>-</w:t>
      </w:r>
      <w:r>
        <w:rPr>
          <w:color w:val="61666A"/>
          <w:sz w:val="21"/>
        </w:rPr>
        <w:t>то </w:t>
      </w:r>
      <w:r>
        <w:rPr>
          <w:color w:val="61666A"/>
          <w:w w:val="105"/>
          <w:sz w:val="21"/>
        </w:rPr>
        <w:t>грандиозного и полезного</w:t>
      </w:r>
      <w:r>
        <w:rPr>
          <w:rFonts w:ascii="Tahoma" w:hAnsi="Tahoma"/>
          <w:color w:val="61666A"/>
          <w:w w:val="105"/>
          <w:sz w:val="21"/>
        </w:rPr>
        <w:t>.</w:t>
      </w:r>
    </w:p>
    <w:p>
      <w:pPr>
        <w:pStyle w:val="ListParagraph"/>
        <w:numPr>
          <w:ilvl w:val="3"/>
          <w:numId w:val="124"/>
        </w:numPr>
        <w:tabs>
          <w:tab w:pos="1175" w:val="left" w:leader="none"/>
        </w:tabs>
        <w:spacing w:line="338" w:lineRule="auto" w:before="62" w:after="0"/>
        <w:ind w:left="1175" w:right="90" w:hanging="233"/>
        <w:jc w:val="left"/>
        <w:rPr>
          <w:rFonts w:ascii="Tahoma" w:hAnsi="Tahoma"/>
          <w:sz w:val="21"/>
        </w:rPr>
      </w:pPr>
      <w:r>
        <w:rPr>
          <w:b/>
          <w:color w:val="61666A"/>
          <w:sz w:val="21"/>
        </w:rPr>
        <w:t>Б</w:t>
      </w:r>
      <w:r>
        <w:rPr>
          <w:b/>
          <w:color w:val="61666A"/>
          <w:sz w:val="20"/>
        </w:rPr>
        <w:t>ес</w:t>
      </w:r>
      <w:r>
        <w:rPr>
          <w:b/>
          <w:color w:val="61666A"/>
          <w:sz w:val="21"/>
        </w:rPr>
        <w:t>п</w:t>
      </w:r>
      <w:r>
        <w:rPr>
          <w:b/>
          <w:color w:val="61666A"/>
          <w:sz w:val="20"/>
        </w:rPr>
        <w:t>ре</w:t>
      </w:r>
      <w:r>
        <w:rPr>
          <w:b/>
          <w:color w:val="61666A"/>
          <w:sz w:val="21"/>
        </w:rPr>
        <w:t>ц</w:t>
      </w:r>
      <w:r>
        <w:rPr>
          <w:b/>
          <w:color w:val="61666A"/>
          <w:sz w:val="20"/>
        </w:rPr>
        <w:t>е</w:t>
      </w:r>
      <w:r>
        <w:rPr>
          <w:b/>
          <w:color w:val="61666A"/>
          <w:sz w:val="21"/>
        </w:rPr>
        <w:t>д</w:t>
      </w:r>
      <w:r>
        <w:rPr>
          <w:b/>
          <w:color w:val="61666A"/>
          <w:sz w:val="20"/>
        </w:rPr>
        <w:t>е</w:t>
      </w:r>
      <w:r>
        <w:rPr>
          <w:b/>
          <w:color w:val="61666A"/>
          <w:sz w:val="21"/>
        </w:rPr>
        <w:t>нтны</w:t>
      </w:r>
      <w:r>
        <w:rPr>
          <w:b/>
          <w:color w:val="61666A"/>
          <w:sz w:val="20"/>
        </w:rPr>
        <w:t>й</w:t>
      </w:r>
      <w:r>
        <w:rPr>
          <w:b/>
          <w:color w:val="61666A"/>
          <w:spacing w:val="-2"/>
          <w:sz w:val="20"/>
        </w:rPr>
        <w:t> </w:t>
      </w:r>
      <w:r>
        <w:rPr>
          <w:b/>
          <w:color w:val="61666A"/>
          <w:sz w:val="20"/>
        </w:rPr>
        <w:t>рос</w:t>
      </w:r>
      <w:r>
        <w:rPr>
          <w:b/>
          <w:color w:val="61666A"/>
          <w:sz w:val="21"/>
        </w:rPr>
        <w:t>т</w:t>
      </w:r>
      <w:r>
        <w:rPr>
          <w:b/>
          <w:color w:val="61666A"/>
          <w:spacing w:val="-5"/>
          <w:sz w:val="21"/>
        </w:rPr>
        <w:t> </w:t>
      </w:r>
      <w:r>
        <w:rPr>
          <w:b/>
          <w:color w:val="61666A"/>
          <w:sz w:val="20"/>
        </w:rPr>
        <w:t>ре</w:t>
      </w:r>
      <w:r>
        <w:rPr>
          <w:b/>
          <w:color w:val="61666A"/>
          <w:sz w:val="21"/>
        </w:rPr>
        <w:t>п</w:t>
      </w:r>
      <w:r>
        <w:rPr>
          <w:b/>
          <w:color w:val="61666A"/>
          <w:sz w:val="20"/>
        </w:rPr>
        <w:t>у</w:t>
      </w:r>
      <w:r>
        <w:rPr>
          <w:b/>
          <w:color w:val="61666A"/>
          <w:sz w:val="21"/>
        </w:rPr>
        <w:t>т</w:t>
      </w:r>
      <w:r>
        <w:rPr>
          <w:b/>
          <w:color w:val="61666A"/>
          <w:sz w:val="20"/>
        </w:rPr>
        <w:t>а</w:t>
      </w:r>
      <w:r>
        <w:rPr>
          <w:b/>
          <w:color w:val="61666A"/>
          <w:sz w:val="21"/>
        </w:rPr>
        <w:t>ции</w:t>
      </w:r>
      <w:r>
        <w:rPr>
          <w:rFonts w:ascii="Tahoma" w:hAnsi="Tahoma"/>
          <w:b/>
          <w:color w:val="61666A"/>
          <w:sz w:val="21"/>
        </w:rPr>
        <w:t>:</w:t>
      </w:r>
      <w:r>
        <w:rPr>
          <w:rFonts w:ascii="Tahoma" w:hAnsi="Tahoma"/>
          <w:b/>
          <w:color w:val="61666A"/>
          <w:spacing w:val="-1"/>
          <w:sz w:val="21"/>
        </w:rPr>
        <w:t> </w:t>
      </w:r>
      <w:r>
        <w:rPr>
          <w:color w:val="61666A"/>
          <w:sz w:val="21"/>
        </w:rPr>
        <w:t>Участники такого проекта навсегда входят в элиту создателей сообщества</w:t>
      </w:r>
      <w:r>
        <w:rPr>
          <w:rFonts w:ascii="Tahoma" w:hAnsi="Tahoma"/>
          <w:color w:val="61666A"/>
          <w:sz w:val="21"/>
        </w:rPr>
        <w:t>.</w:t>
      </w:r>
    </w:p>
    <w:p>
      <w:pPr>
        <w:pStyle w:val="ListParagraph"/>
        <w:numPr>
          <w:ilvl w:val="3"/>
          <w:numId w:val="124"/>
        </w:numPr>
        <w:tabs>
          <w:tab w:pos="1175" w:val="left" w:leader="none"/>
        </w:tabs>
        <w:spacing w:line="338" w:lineRule="auto" w:before="63" w:after="0"/>
        <w:ind w:left="1175" w:right="25" w:hanging="233"/>
        <w:jc w:val="left"/>
        <w:rPr>
          <w:rFonts w:ascii="Tahoma" w:hAnsi="Tahoma"/>
          <w:sz w:val="21"/>
        </w:rPr>
      </w:pPr>
      <w:r>
        <w:rPr>
          <w:b/>
          <w:color w:val="61666A"/>
          <w:sz w:val="20"/>
        </w:rPr>
        <w:t>Про</w:t>
      </w:r>
      <w:r>
        <w:rPr>
          <w:b/>
          <w:color w:val="61666A"/>
          <w:sz w:val="21"/>
        </w:rPr>
        <w:t>ф</w:t>
      </w:r>
      <w:r>
        <w:rPr>
          <w:b/>
          <w:color w:val="61666A"/>
          <w:sz w:val="20"/>
        </w:rPr>
        <w:t>есс</w:t>
      </w:r>
      <w:r>
        <w:rPr>
          <w:b/>
          <w:color w:val="61666A"/>
          <w:sz w:val="21"/>
        </w:rPr>
        <w:t>и</w:t>
      </w:r>
      <w:r>
        <w:rPr>
          <w:b/>
          <w:color w:val="61666A"/>
          <w:sz w:val="20"/>
        </w:rPr>
        <w:t>о</w:t>
      </w:r>
      <w:r>
        <w:rPr>
          <w:b/>
          <w:color w:val="61666A"/>
          <w:sz w:val="21"/>
        </w:rPr>
        <w:t>н</w:t>
      </w:r>
      <w:r>
        <w:rPr>
          <w:b/>
          <w:color w:val="61666A"/>
          <w:sz w:val="20"/>
        </w:rPr>
        <w:t>а</w:t>
      </w:r>
      <w:r>
        <w:rPr>
          <w:b/>
          <w:color w:val="61666A"/>
          <w:sz w:val="21"/>
        </w:rPr>
        <w:t>льны</w:t>
      </w:r>
      <w:r>
        <w:rPr>
          <w:b/>
          <w:color w:val="61666A"/>
          <w:sz w:val="20"/>
        </w:rPr>
        <w:t>й</w:t>
      </w:r>
      <w:r>
        <w:rPr>
          <w:b/>
          <w:color w:val="61666A"/>
          <w:spacing w:val="-6"/>
          <w:sz w:val="20"/>
        </w:rPr>
        <w:t> </w:t>
      </w:r>
      <w:r>
        <w:rPr>
          <w:b/>
          <w:color w:val="61666A"/>
          <w:sz w:val="20"/>
        </w:rPr>
        <w:t>рос</w:t>
      </w:r>
      <w:r>
        <w:rPr>
          <w:b/>
          <w:color w:val="61666A"/>
          <w:sz w:val="21"/>
        </w:rPr>
        <w:t>т</w:t>
      </w:r>
      <w:r>
        <w:rPr>
          <w:rFonts w:ascii="Tahoma" w:hAnsi="Tahoma"/>
          <w:b/>
          <w:color w:val="61666A"/>
          <w:sz w:val="21"/>
        </w:rPr>
        <w:t>:</w:t>
      </w:r>
      <w:r>
        <w:rPr>
          <w:rFonts w:ascii="Tahoma" w:hAnsi="Tahoma"/>
          <w:b/>
          <w:color w:val="61666A"/>
          <w:spacing w:val="-6"/>
          <w:sz w:val="21"/>
        </w:rPr>
        <w:t> </w:t>
      </w:r>
      <w:r>
        <w:rPr>
          <w:color w:val="61666A"/>
          <w:sz w:val="21"/>
        </w:rPr>
        <w:t>Возможность</w:t>
      </w:r>
      <w:r>
        <w:rPr>
          <w:color w:val="61666A"/>
          <w:spacing w:val="-3"/>
          <w:sz w:val="21"/>
        </w:rPr>
        <w:t> </w:t>
      </w:r>
      <w:r>
        <w:rPr>
          <w:color w:val="61666A"/>
          <w:sz w:val="21"/>
        </w:rPr>
        <w:t>работать</w:t>
      </w:r>
      <w:r>
        <w:rPr>
          <w:color w:val="61666A"/>
          <w:spacing w:val="-3"/>
          <w:sz w:val="21"/>
        </w:rPr>
        <w:t> </w:t>
      </w:r>
      <w:r>
        <w:rPr>
          <w:color w:val="61666A"/>
          <w:sz w:val="21"/>
        </w:rPr>
        <w:t>на</w:t>
      </w:r>
      <w:r>
        <w:rPr>
          <w:color w:val="61666A"/>
          <w:spacing w:val="-3"/>
          <w:sz w:val="21"/>
        </w:rPr>
        <w:t> </w:t>
      </w:r>
      <w:r>
        <w:rPr>
          <w:color w:val="61666A"/>
          <w:sz w:val="21"/>
        </w:rPr>
        <w:t>переднем</w:t>
      </w:r>
      <w:r>
        <w:rPr>
          <w:color w:val="61666A"/>
          <w:spacing w:val="-3"/>
          <w:sz w:val="21"/>
        </w:rPr>
        <w:t> </w:t>
      </w:r>
      <w:r>
        <w:rPr>
          <w:color w:val="61666A"/>
          <w:sz w:val="21"/>
        </w:rPr>
        <w:t>крае</w:t>
      </w:r>
      <w:r>
        <w:rPr>
          <w:color w:val="61666A"/>
          <w:spacing w:val="-3"/>
          <w:sz w:val="21"/>
        </w:rPr>
        <w:t> </w:t>
      </w:r>
      <w:r>
        <w:rPr>
          <w:color w:val="61666A"/>
          <w:sz w:val="21"/>
        </w:rPr>
        <w:t>технологий</w:t>
      </w:r>
      <w:r>
        <w:rPr>
          <w:color w:val="61666A"/>
          <w:spacing w:val="-3"/>
          <w:sz w:val="21"/>
        </w:rPr>
        <w:t> </w:t>
      </w:r>
      <w:r>
        <w:rPr>
          <w:color w:val="61666A"/>
          <w:sz w:val="21"/>
        </w:rPr>
        <w:t>вместе с лучшими умами</w:t>
      </w:r>
      <w:r>
        <w:rPr>
          <w:rFonts w:ascii="Tahoma" w:hAnsi="Tahoma"/>
          <w:color w:val="61666A"/>
          <w:sz w:val="21"/>
        </w:rPr>
        <w:t>.</w:t>
      </w:r>
    </w:p>
    <w:p>
      <w:pPr>
        <w:pStyle w:val="ListParagraph"/>
        <w:spacing w:after="0" w:line="338" w:lineRule="auto"/>
        <w:jc w:val="left"/>
        <w:rPr>
          <w:rFonts w:ascii="Tahoma" w:hAnsi="Tahoma"/>
          <w:sz w:val="21"/>
        </w:rPr>
        <w:sectPr>
          <w:pgSz w:w="11900" w:h="16840"/>
          <w:pgMar w:top="0" w:bottom="0" w:left="850" w:right="1133"/>
        </w:sectPr>
      </w:pPr>
    </w:p>
    <w:p>
      <w:pPr>
        <w:spacing w:before="12"/>
        <w:ind w:left="635" w:right="0" w:firstLine="0"/>
        <w:jc w:val="left"/>
        <w:rPr>
          <w:rFonts w:ascii="Tahoma" w:hAnsi="Tahoma"/>
          <w:b/>
          <w:sz w:val="21"/>
        </w:rPr>
      </w:pPr>
      <w:r>
        <w:rPr>
          <w:rFonts w:ascii="Tahoma" w:hAnsi="Tahoma"/>
          <w:b/>
          <w:sz w:val="21"/>
        </w:rPr>
        <mc:AlternateContent>
          <mc:Choice Requires="wps">
            <w:drawing>
              <wp:anchor distT="0" distB="0" distL="0" distR="0" allowOverlap="1" layoutInCell="1" locked="0" behindDoc="0" simplePos="0" relativeHeight="15766016">
                <wp:simplePos x="0" y="0"/>
                <wp:positionH relativeFrom="page">
                  <wp:posOffset>809625</wp:posOffset>
                </wp:positionH>
                <wp:positionV relativeFrom="paragraph">
                  <wp:posOffset>-11302</wp:posOffset>
                </wp:positionV>
                <wp:extent cx="9525" cy="3476625"/>
                <wp:effectExtent l="0" t="0" r="0" b="0"/>
                <wp:wrapNone/>
                <wp:docPr id="158" name="Graphic 158"/>
                <wp:cNvGraphicFramePr>
                  <a:graphicFrameLocks/>
                </wp:cNvGraphicFramePr>
                <a:graphic>
                  <a:graphicData uri="http://schemas.microsoft.com/office/word/2010/wordprocessingShape">
                    <wps:wsp>
                      <wps:cNvPr id="158" name="Graphic 158"/>
                      <wps:cNvSpPr/>
                      <wps:spPr>
                        <a:xfrm>
                          <a:off x="0" y="0"/>
                          <a:ext cx="9525" cy="3476625"/>
                        </a:xfrm>
                        <a:custGeom>
                          <a:avLst/>
                          <a:gdLst/>
                          <a:ahLst/>
                          <a:cxnLst/>
                          <a:rect l="l" t="t" r="r" b="b"/>
                          <a:pathLst>
                            <a:path w="9525" h="3476625">
                              <a:moveTo>
                                <a:pt x="9525" y="3476625"/>
                              </a:moveTo>
                              <a:lnTo>
                                <a:pt x="0" y="3476625"/>
                              </a:lnTo>
                              <a:lnTo>
                                <a:pt x="0" y="0"/>
                              </a:lnTo>
                              <a:lnTo>
                                <a:pt x="9525" y="0"/>
                              </a:lnTo>
                              <a:lnTo>
                                <a:pt x="9525" y="347662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89pt;width:.75pt;height:273.75pt;mso-position-horizontal-relative:page;mso-position-vertical-relative:paragraph;z-index:15766016" id="docshape74" filled="true" fillcolor="#e1e4e9" stroked="false">
                <v:fill type="solid"/>
                <w10:wrap type="none"/>
              </v:rect>
            </w:pict>
          </mc:Fallback>
        </mc:AlternateContent>
      </w:r>
      <w:r>
        <w:rPr>
          <w:b/>
          <w:color w:val="61666A"/>
          <w:spacing w:val="-4"/>
          <w:sz w:val="20"/>
        </w:rPr>
        <w:t>К</w:t>
      </w:r>
      <w:r>
        <w:rPr>
          <w:b/>
          <w:color w:val="61666A"/>
          <w:spacing w:val="-4"/>
          <w:sz w:val="21"/>
        </w:rPr>
        <w:t>люч</w:t>
      </w:r>
      <w:r>
        <w:rPr>
          <w:b/>
          <w:color w:val="61666A"/>
          <w:spacing w:val="-4"/>
          <w:sz w:val="20"/>
        </w:rPr>
        <w:t>е</w:t>
      </w:r>
      <w:r>
        <w:rPr>
          <w:b/>
          <w:color w:val="61666A"/>
          <w:spacing w:val="-4"/>
          <w:sz w:val="21"/>
        </w:rPr>
        <w:t>вы</w:t>
      </w:r>
      <w:r>
        <w:rPr>
          <w:b/>
          <w:color w:val="61666A"/>
          <w:spacing w:val="-4"/>
          <w:sz w:val="20"/>
        </w:rPr>
        <w:t>е</w:t>
      </w:r>
      <w:r>
        <w:rPr>
          <w:b/>
          <w:color w:val="61666A"/>
          <w:spacing w:val="-10"/>
          <w:sz w:val="20"/>
        </w:rPr>
        <w:t> </w:t>
      </w:r>
      <w:r>
        <w:rPr>
          <w:b/>
          <w:color w:val="61666A"/>
          <w:spacing w:val="-4"/>
          <w:sz w:val="20"/>
        </w:rPr>
        <w:t>с</w:t>
      </w:r>
      <w:r>
        <w:rPr>
          <w:b/>
          <w:color w:val="61666A"/>
          <w:spacing w:val="-4"/>
          <w:sz w:val="21"/>
        </w:rPr>
        <w:t>кв</w:t>
      </w:r>
      <w:r>
        <w:rPr>
          <w:b/>
          <w:color w:val="61666A"/>
          <w:spacing w:val="-4"/>
          <w:sz w:val="20"/>
        </w:rPr>
        <w:t>о</w:t>
      </w:r>
      <w:r>
        <w:rPr>
          <w:b/>
          <w:color w:val="61666A"/>
          <w:spacing w:val="-4"/>
          <w:sz w:val="21"/>
        </w:rPr>
        <w:t>зны</w:t>
      </w:r>
      <w:r>
        <w:rPr>
          <w:b/>
          <w:color w:val="61666A"/>
          <w:spacing w:val="-4"/>
          <w:sz w:val="20"/>
        </w:rPr>
        <w:t>е</w:t>
      </w:r>
      <w:r>
        <w:rPr>
          <w:b/>
          <w:color w:val="61666A"/>
          <w:spacing w:val="-10"/>
          <w:sz w:val="20"/>
        </w:rPr>
        <w:t> </w:t>
      </w:r>
      <w:r>
        <w:rPr>
          <w:b/>
          <w:color w:val="61666A"/>
          <w:spacing w:val="-4"/>
          <w:sz w:val="21"/>
        </w:rPr>
        <w:t>п</w:t>
      </w:r>
      <w:r>
        <w:rPr>
          <w:b/>
          <w:color w:val="61666A"/>
          <w:spacing w:val="-4"/>
          <w:sz w:val="20"/>
        </w:rPr>
        <w:t>р</w:t>
      </w:r>
      <w:r>
        <w:rPr>
          <w:b/>
          <w:color w:val="61666A"/>
          <w:spacing w:val="-4"/>
          <w:sz w:val="21"/>
        </w:rPr>
        <w:t>инципы</w:t>
      </w:r>
      <w:r>
        <w:rPr>
          <w:b/>
          <w:color w:val="61666A"/>
          <w:spacing w:val="-11"/>
          <w:sz w:val="21"/>
        </w:rPr>
        <w:t> </w:t>
      </w:r>
      <w:r>
        <w:rPr>
          <w:b/>
          <w:color w:val="61666A"/>
          <w:spacing w:val="-4"/>
          <w:sz w:val="21"/>
        </w:rPr>
        <w:t>для</w:t>
      </w:r>
      <w:r>
        <w:rPr>
          <w:b/>
          <w:color w:val="61666A"/>
          <w:spacing w:val="-10"/>
          <w:sz w:val="21"/>
        </w:rPr>
        <w:t> </w:t>
      </w:r>
      <w:r>
        <w:rPr>
          <w:b/>
          <w:color w:val="61666A"/>
          <w:spacing w:val="-4"/>
          <w:sz w:val="21"/>
        </w:rPr>
        <w:t>в</w:t>
      </w:r>
      <w:r>
        <w:rPr>
          <w:b/>
          <w:color w:val="61666A"/>
          <w:spacing w:val="-4"/>
          <w:sz w:val="20"/>
        </w:rPr>
        <w:t>сех</w:t>
      </w:r>
      <w:r>
        <w:rPr>
          <w:b/>
          <w:color w:val="61666A"/>
          <w:spacing w:val="-10"/>
          <w:sz w:val="20"/>
        </w:rPr>
        <w:t> </w:t>
      </w:r>
      <w:r>
        <w:rPr>
          <w:b/>
          <w:color w:val="61666A"/>
          <w:spacing w:val="-4"/>
          <w:sz w:val="20"/>
        </w:rPr>
        <w:t>с</w:t>
      </w:r>
      <w:r>
        <w:rPr>
          <w:b/>
          <w:color w:val="61666A"/>
          <w:spacing w:val="-4"/>
          <w:sz w:val="21"/>
        </w:rPr>
        <w:t>ф</w:t>
      </w:r>
      <w:r>
        <w:rPr>
          <w:b/>
          <w:color w:val="61666A"/>
          <w:spacing w:val="-4"/>
          <w:sz w:val="20"/>
        </w:rPr>
        <w:t>ер</w:t>
      </w:r>
      <w:r>
        <w:rPr>
          <w:rFonts w:ascii="Tahoma" w:hAnsi="Tahoma"/>
          <w:b/>
          <w:color w:val="61666A"/>
          <w:spacing w:val="-4"/>
          <w:sz w:val="21"/>
        </w:rPr>
        <w:t>:</w:t>
      </w:r>
    </w:p>
    <w:p>
      <w:pPr>
        <w:pStyle w:val="ListParagraph"/>
        <w:numPr>
          <w:ilvl w:val="0"/>
          <w:numId w:val="126"/>
        </w:numPr>
        <w:tabs>
          <w:tab w:pos="903" w:val="left" w:leader="none"/>
        </w:tabs>
        <w:spacing w:line="240" w:lineRule="auto" w:before="195" w:after="0"/>
        <w:ind w:left="903" w:right="0" w:hanging="248"/>
        <w:jc w:val="left"/>
        <w:rPr>
          <w:rFonts w:ascii="Tahoma" w:hAnsi="Tahoma"/>
          <w:sz w:val="21"/>
        </w:rPr>
      </w:pPr>
      <w:r>
        <w:rPr>
          <w:b/>
          <w:color w:val="61666A"/>
          <w:sz w:val="20"/>
        </w:rPr>
        <w:t>О</w:t>
      </w:r>
      <w:r>
        <w:rPr>
          <w:b/>
          <w:color w:val="61666A"/>
          <w:sz w:val="21"/>
        </w:rPr>
        <w:t>тк</w:t>
      </w:r>
      <w:r>
        <w:rPr>
          <w:b/>
          <w:color w:val="61666A"/>
          <w:sz w:val="20"/>
        </w:rPr>
        <w:t>р</w:t>
      </w:r>
      <w:r>
        <w:rPr>
          <w:b/>
          <w:color w:val="61666A"/>
          <w:sz w:val="21"/>
        </w:rPr>
        <w:t>ыт</w:t>
      </w:r>
      <w:r>
        <w:rPr>
          <w:b/>
          <w:color w:val="61666A"/>
          <w:sz w:val="20"/>
        </w:rPr>
        <w:t>ос</w:t>
      </w:r>
      <w:r>
        <w:rPr>
          <w:b/>
          <w:color w:val="61666A"/>
          <w:sz w:val="21"/>
        </w:rPr>
        <w:t>ть</w:t>
      </w:r>
      <w:r>
        <w:rPr>
          <w:rFonts w:ascii="Tahoma" w:hAnsi="Tahoma"/>
          <w:b/>
          <w:color w:val="61666A"/>
          <w:sz w:val="21"/>
        </w:rPr>
        <w:t>:</w:t>
      </w:r>
      <w:r>
        <w:rPr>
          <w:rFonts w:ascii="Tahoma" w:hAnsi="Tahoma"/>
          <w:b/>
          <w:color w:val="61666A"/>
          <w:spacing w:val="2"/>
          <w:sz w:val="21"/>
        </w:rPr>
        <w:t> </w:t>
      </w:r>
      <w:r>
        <w:rPr>
          <w:color w:val="61666A"/>
          <w:sz w:val="21"/>
        </w:rPr>
        <w:t>Все</w:t>
      </w:r>
      <w:r>
        <w:rPr>
          <w:color w:val="61666A"/>
          <w:spacing w:val="6"/>
          <w:sz w:val="21"/>
        </w:rPr>
        <w:t> </w:t>
      </w:r>
      <w:r>
        <w:rPr>
          <w:color w:val="61666A"/>
          <w:sz w:val="21"/>
        </w:rPr>
        <w:t>знания</w:t>
      </w:r>
      <w:r>
        <w:rPr>
          <w:rFonts w:ascii="Tahoma" w:hAnsi="Tahoma"/>
          <w:color w:val="61666A"/>
          <w:sz w:val="21"/>
        </w:rPr>
        <w:t>,</w:t>
      </w:r>
      <w:r>
        <w:rPr>
          <w:rFonts w:ascii="Tahoma" w:hAnsi="Tahoma"/>
          <w:color w:val="61666A"/>
          <w:spacing w:val="-2"/>
          <w:sz w:val="21"/>
        </w:rPr>
        <w:t> </w:t>
      </w:r>
      <w:r>
        <w:rPr>
          <w:color w:val="61666A"/>
          <w:sz w:val="21"/>
        </w:rPr>
        <w:t>чертежи</w:t>
      </w:r>
      <w:r>
        <w:rPr>
          <w:rFonts w:ascii="Tahoma" w:hAnsi="Tahoma"/>
          <w:color w:val="61666A"/>
          <w:sz w:val="21"/>
        </w:rPr>
        <w:t>,</w:t>
      </w:r>
      <w:r>
        <w:rPr>
          <w:rFonts w:ascii="Tahoma" w:hAnsi="Tahoma"/>
          <w:color w:val="61666A"/>
          <w:spacing w:val="-1"/>
          <w:sz w:val="21"/>
        </w:rPr>
        <w:t> </w:t>
      </w:r>
      <w:r>
        <w:rPr>
          <w:color w:val="61666A"/>
          <w:sz w:val="21"/>
        </w:rPr>
        <w:t>код</w:t>
      </w:r>
      <w:r>
        <w:rPr>
          <w:color w:val="61666A"/>
          <w:spacing w:val="6"/>
          <w:sz w:val="21"/>
        </w:rPr>
        <w:t> </w:t>
      </w:r>
      <w:r>
        <w:rPr>
          <w:rFonts w:ascii="Tahoma" w:hAnsi="Tahoma"/>
          <w:color w:val="61666A"/>
          <w:sz w:val="21"/>
        </w:rPr>
        <w:t>—</w:t>
      </w:r>
      <w:r>
        <w:rPr>
          <w:rFonts w:ascii="Tahoma" w:hAnsi="Tahoma"/>
          <w:color w:val="61666A"/>
          <w:spacing w:val="-2"/>
          <w:sz w:val="21"/>
        </w:rPr>
        <w:t> </w:t>
      </w:r>
      <w:r>
        <w:rPr>
          <w:color w:val="61666A"/>
          <w:sz w:val="21"/>
        </w:rPr>
        <w:t>публичны</w:t>
      </w:r>
      <w:r>
        <w:rPr>
          <w:color w:val="61666A"/>
          <w:spacing w:val="6"/>
          <w:sz w:val="21"/>
        </w:rPr>
        <w:t> </w:t>
      </w:r>
      <w:r>
        <w:rPr>
          <w:color w:val="61666A"/>
          <w:sz w:val="21"/>
        </w:rPr>
        <w:t>и</w:t>
      </w:r>
      <w:r>
        <w:rPr>
          <w:color w:val="61666A"/>
          <w:spacing w:val="5"/>
          <w:sz w:val="21"/>
        </w:rPr>
        <w:t> </w:t>
      </w:r>
      <w:r>
        <w:rPr>
          <w:color w:val="61666A"/>
          <w:sz w:val="21"/>
        </w:rPr>
        <w:t>доступны</w:t>
      </w:r>
      <w:r>
        <w:rPr>
          <w:color w:val="61666A"/>
          <w:spacing w:val="6"/>
          <w:sz w:val="21"/>
        </w:rPr>
        <w:t> </w:t>
      </w:r>
      <w:r>
        <w:rPr>
          <w:color w:val="61666A"/>
          <w:sz w:val="21"/>
        </w:rPr>
        <w:t>для</w:t>
      </w:r>
      <w:r>
        <w:rPr>
          <w:color w:val="61666A"/>
          <w:spacing w:val="6"/>
          <w:sz w:val="21"/>
        </w:rPr>
        <w:t> </w:t>
      </w:r>
      <w:r>
        <w:rPr>
          <w:color w:val="61666A"/>
          <w:spacing w:val="-2"/>
          <w:sz w:val="21"/>
        </w:rPr>
        <w:t>улучшения</w:t>
      </w:r>
      <w:r>
        <w:rPr>
          <w:rFonts w:ascii="Tahoma" w:hAnsi="Tahoma"/>
          <w:color w:val="61666A"/>
          <w:spacing w:val="-2"/>
          <w:sz w:val="21"/>
        </w:rPr>
        <w:t>.</w:t>
      </w:r>
    </w:p>
    <w:p>
      <w:pPr>
        <w:pStyle w:val="ListParagraph"/>
        <w:numPr>
          <w:ilvl w:val="0"/>
          <w:numId w:val="126"/>
        </w:numPr>
        <w:tabs>
          <w:tab w:pos="903" w:val="left" w:leader="none"/>
          <w:tab w:pos="905" w:val="left" w:leader="none"/>
        </w:tabs>
        <w:spacing w:line="338" w:lineRule="auto" w:before="166" w:after="0"/>
        <w:ind w:left="905" w:right="1021" w:hanging="250"/>
        <w:jc w:val="left"/>
        <w:rPr>
          <w:rFonts w:ascii="Tahoma" w:hAnsi="Tahoma"/>
          <w:sz w:val="21"/>
        </w:rPr>
      </w:pPr>
      <w:r>
        <w:rPr>
          <w:b/>
          <w:color w:val="61666A"/>
          <w:sz w:val="20"/>
        </w:rPr>
        <w:t>Мер</w:t>
      </w:r>
      <w:r>
        <w:rPr>
          <w:b/>
          <w:color w:val="61666A"/>
          <w:sz w:val="21"/>
        </w:rPr>
        <w:t>ит</w:t>
      </w:r>
      <w:r>
        <w:rPr>
          <w:b/>
          <w:color w:val="61666A"/>
          <w:sz w:val="20"/>
        </w:rPr>
        <w:t>о</w:t>
      </w:r>
      <w:r>
        <w:rPr>
          <w:b/>
          <w:color w:val="61666A"/>
          <w:sz w:val="21"/>
        </w:rPr>
        <w:t>к</w:t>
      </w:r>
      <w:r>
        <w:rPr>
          <w:b/>
          <w:color w:val="61666A"/>
          <w:sz w:val="20"/>
        </w:rPr>
        <w:t>ра</w:t>
      </w:r>
      <w:r>
        <w:rPr>
          <w:b/>
          <w:color w:val="61666A"/>
          <w:sz w:val="21"/>
        </w:rPr>
        <w:t>тия</w:t>
      </w:r>
      <w:r>
        <w:rPr>
          <w:rFonts w:ascii="Tahoma" w:hAnsi="Tahoma"/>
          <w:b/>
          <w:color w:val="61666A"/>
          <w:sz w:val="21"/>
        </w:rPr>
        <w:t>: </w:t>
      </w:r>
      <w:r>
        <w:rPr>
          <w:color w:val="61666A"/>
          <w:sz w:val="21"/>
        </w:rPr>
        <w:t>Влияние в проекте определяется вкладом и компетенцией</w:t>
      </w:r>
      <w:r>
        <w:rPr>
          <w:rFonts w:ascii="Tahoma" w:hAnsi="Tahoma"/>
          <w:color w:val="61666A"/>
          <w:sz w:val="21"/>
        </w:rPr>
        <w:t>, </w:t>
      </w:r>
      <w:r>
        <w:rPr>
          <w:color w:val="61666A"/>
          <w:sz w:val="21"/>
        </w:rPr>
        <w:t>а не стартовым статусом</w:t>
      </w:r>
      <w:r>
        <w:rPr>
          <w:rFonts w:ascii="Tahoma" w:hAnsi="Tahoma"/>
          <w:color w:val="61666A"/>
          <w:sz w:val="21"/>
        </w:rPr>
        <w:t>.</w:t>
      </w:r>
    </w:p>
    <w:p>
      <w:pPr>
        <w:pStyle w:val="ListParagraph"/>
        <w:numPr>
          <w:ilvl w:val="0"/>
          <w:numId w:val="126"/>
        </w:numPr>
        <w:tabs>
          <w:tab w:pos="903" w:val="left" w:leader="none"/>
          <w:tab w:pos="905" w:val="left" w:leader="none"/>
        </w:tabs>
        <w:spacing w:line="338" w:lineRule="auto" w:before="63" w:after="0"/>
        <w:ind w:left="905" w:right="1386" w:hanging="250"/>
        <w:jc w:val="left"/>
        <w:rPr>
          <w:rFonts w:ascii="Tahoma" w:hAnsi="Tahoma"/>
          <w:sz w:val="21"/>
        </w:rPr>
      </w:pPr>
      <w:r>
        <w:rPr>
          <w:b/>
          <w:color w:val="61666A"/>
          <w:sz w:val="20"/>
        </w:rPr>
        <w:t>С</w:t>
      </w:r>
      <w:r>
        <w:rPr>
          <w:b/>
          <w:color w:val="61666A"/>
          <w:sz w:val="21"/>
        </w:rPr>
        <w:t>в</w:t>
      </w:r>
      <w:r>
        <w:rPr>
          <w:b/>
          <w:color w:val="61666A"/>
          <w:sz w:val="20"/>
        </w:rPr>
        <w:t>о</w:t>
      </w:r>
      <w:r>
        <w:rPr>
          <w:b/>
          <w:color w:val="61666A"/>
          <w:sz w:val="21"/>
        </w:rPr>
        <w:t>б</w:t>
      </w:r>
      <w:r>
        <w:rPr>
          <w:b/>
          <w:color w:val="61666A"/>
          <w:sz w:val="20"/>
        </w:rPr>
        <w:t>о</w:t>
      </w:r>
      <w:r>
        <w:rPr>
          <w:b/>
          <w:color w:val="61666A"/>
          <w:sz w:val="21"/>
        </w:rPr>
        <w:t>д</w:t>
      </w:r>
      <w:r>
        <w:rPr>
          <w:b/>
          <w:color w:val="61666A"/>
          <w:sz w:val="20"/>
        </w:rPr>
        <w:t>а</w:t>
      </w:r>
      <w:r>
        <w:rPr>
          <w:b/>
          <w:color w:val="61666A"/>
          <w:spacing w:val="-9"/>
          <w:sz w:val="20"/>
        </w:rPr>
        <w:t> </w:t>
      </w:r>
      <w:r>
        <w:rPr>
          <w:b/>
          <w:color w:val="61666A"/>
          <w:sz w:val="21"/>
        </w:rPr>
        <w:t>инф</w:t>
      </w:r>
      <w:r>
        <w:rPr>
          <w:b/>
          <w:color w:val="61666A"/>
          <w:sz w:val="20"/>
        </w:rPr>
        <w:t>ор</w:t>
      </w:r>
      <w:r>
        <w:rPr>
          <w:b/>
          <w:color w:val="61666A"/>
          <w:sz w:val="21"/>
        </w:rPr>
        <w:t>м</w:t>
      </w:r>
      <w:r>
        <w:rPr>
          <w:b/>
          <w:color w:val="61666A"/>
          <w:sz w:val="20"/>
        </w:rPr>
        <w:t>а</w:t>
      </w:r>
      <w:r>
        <w:rPr>
          <w:b/>
          <w:color w:val="61666A"/>
          <w:sz w:val="21"/>
        </w:rPr>
        <w:t>ции</w:t>
      </w:r>
      <w:r>
        <w:rPr>
          <w:rFonts w:ascii="Tahoma" w:hAnsi="Tahoma"/>
          <w:b/>
          <w:color w:val="61666A"/>
          <w:sz w:val="21"/>
        </w:rPr>
        <w:t>:</w:t>
      </w:r>
      <w:r>
        <w:rPr>
          <w:rFonts w:ascii="Tahoma" w:hAnsi="Tahoma"/>
          <w:b/>
          <w:color w:val="61666A"/>
          <w:spacing w:val="-10"/>
          <w:sz w:val="21"/>
        </w:rPr>
        <w:t> </w:t>
      </w:r>
      <w:r>
        <w:rPr>
          <w:color w:val="61666A"/>
          <w:sz w:val="21"/>
        </w:rPr>
        <w:t>Любой</w:t>
      </w:r>
      <w:r>
        <w:rPr>
          <w:color w:val="61666A"/>
          <w:spacing w:val="-7"/>
          <w:sz w:val="21"/>
        </w:rPr>
        <w:t> </w:t>
      </w:r>
      <w:r>
        <w:rPr>
          <w:color w:val="61666A"/>
          <w:sz w:val="21"/>
        </w:rPr>
        <w:t>член</w:t>
      </w:r>
      <w:r>
        <w:rPr>
          <w:color w:val="61666A"/>
          <w:spacing w:val="-7"/>
          <w:sz w:val="21"/>
        </w:rPr>
        <w:t> </w:t>
      </w:r>
      <w:r>
        <w:rPr>
          <w:color w:val="61666A"/>
          <w:sz w:val="21"/>
        </w:rPr>
        <w:t>сообщества</w:t>
      </w:r>
      <w:r>
        <w:rPr>
          <w:color w:val="61666A"/>
          <w:spacing w:val="-7"/>
          <w:sz w:val="21"/>
        </w:rPr>
        <w:t> </w:t>
      </w:r>
      <w:r>
        <w:rPr>
          <w:color w:val="61666A"/>
          <w:sz w:val="21"/>
        </w:rPr>
        <w:t>имеет</w:t>
      </w:r>
      <w:r>
        <w:rPr>
          <w:color w:val="61666A"/>
          <w:spacing w:val="-7"/>
          <w:sz w:val="21"/>
        </w:rPr>
        <w:t> </w:t>
      </w:r>
      <w:r>
        <w:rPr>
          <w:color w:val="61666A"/>
          <w:sz w:val="21"/>
        </w:rPr>
        <w:t>доступ</w:t>
      </w:r>
      <w:r>
        <w:rPr>
          <w:color w:val="61666A"/>
          <w:spacing w:val="-7"/>
          <w:sz w:val="21"/>
        </w:rPr>
        <w:t> </w:t>
      </w:r>
      <w:r>
        <w:rPr>
          <w:color w:val="61666A"/>
          <w:sz w:val="21"/>
        </w:rPr>
        <w:t>к</w:t>
      </w:r>
      <w:r>
        <w:rPr>
          <w:color w:val="61666A"/>
          <w:spacing w:val="-7"/>
          <w:sz w:val="21"/>
        </w:rPr>
        <w:t> </w:t>
      </w:r>
      <w:r>
        <w:rPr>
          <w:color w:val="61666A"/>
          <w:sz w:val="21"/>
        </w:rPr>
        <w:t>результатам исследований и разработок</w:t>
      </w:r>
      <w:r>
        <w:rPr>
          <w:rFonts w:ascii="Tahoma" w:hAnsi="Tahoma"/>
          <w:color w:val="61666A"/>
          <w:sz w:val="21"/>
        </w:rPr>
        <w:t>.</w:t>
      </w:r>
    </w:p>
    <w:p>
      <w:pPr>
        <w:pStyle w:val="ListParagraph"/>
        <w:numPr>
          <w:ilvl w:val="0"/>
          <w:numId w:val="126"/>
        </w:numPr>
        <w:tabs>
          <w:tab w:pos="903" w:val="left" w:leader="none"/>
          <w:tab w:pos="905" w:val="left" w:leader="none"/>
        </w:tabs>
        <w:spacing w:line="338" w:lineRule="auto" w:before="62" w:after="0"/>
        <w:ind w:left="905" w:right="1166" w:hanging="250"/>
        <w:jc w:val="left"/>
        <w:rPr>
          <w:rFonts w:ascii="Tahoma" w:hAnsi="Tahoma"/>
          <w:sz w:val="21"/>
        </w:rPr>
      </w:pPr>
      <w:r>
        <w:rPr>
          <w:b/>
          <w:color w:val="61666A"/>
          <w:sz w:val="20"/>
        </w:rPr>
        <w:t>Ме</w:t>
      </w:r>
      <w:r>
        <w:rPr>
          <w:b/>
          <w:color w:val="61666A"/>
          <w:sz w:val="21"/>
        </w:rPr>
        <w:t>ж</w:t>
      </w:r>
      <w:r>
        <w:rPr>
          <w:b/>
          <w:color w:val="61666A"/>
          <w:sz w:val="20"/>
        </w:rPr>
        <w:t>о</w:t>
      </w:r>
      <w:r>
        <w:rPr>
          <w:b/>
          <w:color w:val="61666A"/>
          <w:sz w:val="21"/>
        </w:rPr>
        <w:t>бщинн</w:t>
      </w:r>
      <w:r>
        <w:rPr>
          <w:b/>
          <w:color w:val="61666A"/>
          <w:sz w:val="20"/>
        </w:rPr>
        <w:t>ое со</w:t>
      </w:r>
      <w:r>
        <w:rPr>
          <w:b/>
          <w:color w:val="61666A"/>
          <w:sz w:val="21"/>
        </w:rPr>
        <w:t>т</w:t>
      </w:r>
      <w:r>
        <w:rPr>
          <w:b/>
          <w:color w:val="61666A"/>
          <w:sz w:val="20"/>
        </w:rPr>
        <w:t>ру</w:t>
      </w:r>
      <w:r>
        <w:rPr>
          <w:b/>
          <w:color w:val="61666A"/>
          <w:sz w:val="21"/>
        </w:rPr>
        <w:t>днич</w:t>
      </w:r>
      <w:r>
        <w:rPr>
          <w:b/>
          <w:color w:val="61666A"/>
          <w:sz w:val="20"/>
        </w:rPr>
        <w:t>ес</w:t>
      </w:r>
      <w:r>
        <w:rPr>
          <w:b/>
          <w:color w:val="61666A"/>
          <w:sz w:val="21"/>
        </w:rPr>
        <w:t>тв</w:t>
      </w:r>
      <w:r>
        <w:rPr>
          <w:b/>
          <w:color w:val="61666A"/>
          <w:sz w:val="20"/>
        </w:rPr>
        <w:t>о</w:t>
      </w:r>
      <w:r>
        <w:rPr>
          <w:rFonts w:ascii="Tahoma" w:hAnsi="Tahoma"/>
          <w:b/>
          <w:color w:val="61666A"/>
          <w:sz w:val="21"/>
        </w:rPr>
        <w:t>: </w:t>
      </w:r>
      <w:r>
        <w:rPr>
          <w:color w:val="61666A"/>
          <w:sz w:val="21"/>
        </w:rPr>
        <w:t>Сложные проекты могут быть реализованы в кооперации нескольких сообществ</w:t>
      </w:r>
      <w:r>
        <w:rPr>
          <w:rFonts w:ascii="Tahoma" w:hAnsi="Tahoma"/>
          <w:color w:val="61666A"/>
          <w:sz w:val="21"/>
        </w:rPr>
        <w:t>, </w:t>
      </w:r>
      <w:r>
        <w:rPr>
          <w:color w:val="61666A"/>
          <w:sz w:val="21"/>
        </w:rPr>
        <w:t>объединяющих свои ресурсы и таланты</w:t>
      </w:r>
      <w:r>
        <w:rPr>
          <w:rFonts w:ascii="Tahoma" w:hAnsi="Tahoma"/>
          <w:color w:val="61666A"/>
          <w:sz w:val="21"/>
        </w:rPr>
        <w:t>.</w:t>
      </w:r>
    </w:p>
    <w:p>
      <w:pPr>
        <w:spacing w:line="338" w:lineRule="auto" w:before="183"/>
        <w:ind w:left="635" w:right="0" w:firstLine="0"/>
        <w:jc w:val="left"/>
        <w:rPr>
          <w:rFonts w:ascii="Tahoma" w:hAnsi="Tahoma"/>
          <w:sz w:val="21"/>
        </w:rPr>
      </w:pPr>
      <w:r>
        <w:rPr>
          <w:b/>
          <w:color w:val="61666A"/>
          <w:w w:val="105"/>
          <w:sz w:val="20"/>
        </w:rPr>
        <w:t>Ре</w:t>
      </w:r>
      <w:r>
        <w:rPr>
          <w:b/>
          <w:color w:val="61666A"/>
          <w:w w:val="105"/>
          <w:sz w:val="21"/>
        </w:rPr>
        <w:t>зюм</w:t>
      </w:r>
      <w:r>
        <w:rPr>
          <w:b/>
          <w:color w:val="61666A"/>
          <w:w w:val="105"/>
          <w:sz w:val="20"/>
        </w:rPr>
        <w:t>е</w:t>
      </w:r>
      <w:r>
        <w:rPr>
          <w:rFonts w:ascii="Tahoma" w:hAnsi="Tahoma"/>
          <w:b/>
          <w:color w:val="61666A"/>
          <w:w w:val="105"/>
          <w:sz w:val="21"/>
        </w:rPr>
        <w:t>:</w:t>
      </w:r>
      <w:r>
        <w:rPr>
          <w:rFonts w:ascii="Tahoma" w:hAnsi="Tahoma"/>
          <w:b/>
          <w:color w:val="61666A"/>
          <w:spacing w:val="-12"/>
          <w:w w:val="105"/>
          <w:sz w:val="21"/>
        </w:rPr>
        <w:t> </w:t>
      </w:r>
      <w:r>
        <w:rPr>
          <w:color w:val="61666A"/>
          <w:w w:val="105"/>
          <w:sz w:val="21"/>
        </w:rPr>
        <w:t>В</w:t>
      </w:r>
      <w:r>
        <w:rPr>
          <w:color w:val="61666A"/>
          <w:spacing w:val="-8"/>
          <w:w w:val="105"/>
          <w:sz w:val="21"/>
        </w:rPr>
        <w:t> </w:t>
      </w:r>
      <w:r>
        <w:rPr>
          <w:color w:val="61666A"/>
          <w:w w:val="105"/>
          <w:sz w:val="21"/>
        </w:rPr>
        <w:t>экономике</w:t>
      </w:r>
      <w:r>
        <w:rPr>
          <w:color w:val="61666A"/>
          <w:spacing w:val="-8"/>
          <w:w w:val="105"/>
          <w:sz w:val="21"/>
        </w:rPr>
        <w:t> </w:t>
      </w:r>
      <w:r>
        <w:rPr>
          <w:color w:val="61666A"/>
          <w:w w:val="105"/>
          <w:sz w:val="21"/>
        </w:rPr>
        <w:t>дара</w:t>
      </w:r>
      <w:r>
        <w:rPr>
          <w:color w:val="61666A"/>
          <w:spacing w:val="-8"/>
          <w:w w:val="105"/>
          <w:sz w:val="21"/>
        </w:rPr>
        <w:t> </w:t>
      </w:r>
      <w:r>
        <w:rPr>
          <w:color w:val="61666A"/>
          <w:w w:val="105"/>
          <w:sz w:val="21"/>
        </w:rPr>
        <w:t>наука</w:t>
      </w:r>
      <w:r>
        <w:rPr>
          <w:color w:val="61666A"/>
          <w:spacing w:val="-8"/>
          <w:w w:val="105"/>
          <w:sz w:val="21"/>
        </w:rPr>
        <w:t> </w:t>
      </w:r>
      <w:r>
        <w:rPr>
          <w:color w:val="61666A"/>
          <w:w w:val="105"/>
          <w:sz w:val="21"/>
        </w:rPr>
        <w:t>и</w:t>
      </w:r>
      <w:r>
        <w:rPr>
          <w:color w:val="61666A"/>
          <w:spacing w:val="-8"/>
          <w:w w:val="105"/>
          <w:sz w:val="21"/>
        </w:rPr>
        <w:t> </w:t>
      </w:r>
      <w:r>
        <w:rPr>
          <w:color w:val="61666A"/>
          <w:w w:val="105"/>
          <w:sz w:val="21"/>
        </w:rPr>
        <w:t>технологии</w:t>
      </w:r>
      <w:r>
        <w:rPr>
          <w:color w:val="61666A"/>
          <w:spacing w:val="-8"/>
          <w:w w:val="105"/>
          <w:sz w:val="21"/>
        </w:rPr>
        <w:t> </w:t>
      </w:r>
      <w:r>
        <w:rPr>
          <w:color w:val="61666A"/>
          <w:w w:val="105"/>
          <w:sz w:val="21"/>
        </w:rPr>
        <w:t>расцветают</w:t>
      </w:r>
      <w:r>
        <w:rPr>
          <w:rFonts w:ascii="Tahoma" w:hAnsi="Tahoma"/>
          <w:color w:val="61666A"/>
          <w:w w:val="105"/>
          <w:sz w:val="21"/>
        </w:rPr>
        <w:t>,</w:t>
      </w:r>
      <w:r>
        <w:rPr>
          <w:rFonts w:ascii="Tahoma" w:hAnsi="Tahoma"/>
          <w:color w:val="61666A"/>
          <w:spacing w:val="-16"/>
          <w:w w:val="105"/>
          <w:sz w:val="21"/>
        </w:rPr>
        <w:t> </w:t>
      </w:r>
      <w:r>
        <w:rPr>
          <w:color w:val="61666A"/>
          <w:w w:val="105"/>
          <w:sz w:val="21"/>
        </w:rPr>
        <w:t>потому</w:t>
      </w:r>
      <w:r>
        <w:rPr>
          <w:color w:val="61666A"/>
          <w:spacing w:val="-8"/>
          <w:w w:val="105"/>
          <w:sz w:val="21"/>
        </w:rPr>
        <w:t> </w:t>
      </w:r>
      <w:r>
        <w:rPr>
          <w:color w:val="61666A"/>
          <w:w w:val="105"/>
          <w:sz w:val="21"/>
        </w:rPr>
        <w:t>что</w:t>
      </w:r>
      <w:r>
        <w:rPr>
          <w:color w:val="61666A"/>
          <w:spacing w:val="-8"/>
          <w:w w:val="105"/>
          <w:sz w:val="21"/>
        </w:rPr>
        <w:t> </w:t>
      </w:r>
      <w:r>
        <w:rPr>
          <w:color w:val="61666A"/>
          <w:w w:val="105"/>
          <w:sz w:val="21"/>
        </w:rPr>
        <w:t>они</w:t>
      </w:r>
      <w:r>
        <w:rPr>
          <w:color w:val="61666A"/>
          <w:spacing w:val="-8"/>
          <w:w w:val="105"/>
          <w:sz w:val="21"/>
        </w:rPr>
        <w:t> </w:t>
      </w:r>
      <w:r>
        <w:rPr>
          <w:color w:val="61666A"/>
          <w:w w:val="105"/>
          <w:sz w:val="21"/>
        </w:rPr>
        <w:t>освобождены от</w:t>
      </w:r>
      <w:r>
        <w:rPr>
          <w:color w:val="61666A"/>
          <w:spacing w:val="-10"/>
          <w:w w:val="105"/>
          <w:sz w:val="21"/>
        </w:rPr>
        <w:t> </w:t>
      </w:r>
      <w:r>
        <w:rPr>
          <w:color w:val="61666A"/>
          <w:w w:val="105"/>
          <w:sz w:val="21"/>
        </w:rPr>
        <w:t>коммерческого</w:t>
      </w:r>
      <w:r>
        <w:rPr>
          <w:color w:val="61666A"/>
          <w:spacing w:val="-10"/>
          <w:w w:val="105"/>
          <w:sz w:val="21"/>
        </w:rPr>
        <w:t> </w:t>
      </w:r>
      <w:r>
        <w:rPr>
          <w:color w:val="61666A"/>
          <w:w w:val="105"/>
          <w:sz w:val="21"/>
        </w:rPr>
        <w:t>давления</w:t>
      </w:r>
      <w:r>
        <w:rPr>
          <w:rFonts w:ascii="Tahoma" w:hAnsi="Tahoma"/>
          <w:color w:val="61666A"/>
          <w:w w:val="105"/>
          <w:sz w:val="21"/>
        </w:rPr>
        <w:t>.</w:t>
      </w:r>
      <w:r>
        <w:rPr>
          <w:rFonts w:ascii="Tahoma" w:hAnsi="Tahoma"/>
          <w:color w:val="61666A"/>
          <w:spacing w:val="-18"/>
          <w:w w:val="105"/>
          <w:sz w:val="21"/>
        </w:rPr>
        <w:t> </w:t>
      </w:r>
      <w:r>
        <w:rPr>
          <w:color w:val="61666A"/>
          <w:w w:val="105"/>
          <w:sz w:val="21"/>
        </w:rPr>
        <w:t>Они</w:t>
      </w:r>
      <w:r>
        <w:rPr>
          <w:color w:val="61666A"/>
          <w:spacing w:val="-9"/>
          <w:w w:val="105"/>
          <w:sz w:val="21"/>
        </w:rPr>
        <w:t> </w:t>
      </w:r>
      <w:r>
        <w:rPr>
          <w:color w:val="61666A"/>
          <w:w w:val="105"/>
          <w:sz w:val="21"/>
        </w:rPr>
        <w:t>управляются</w:t>
      </w:r>
      <w:r>
        <w:rPr>
          <w:color w:val="61666A"/>
          <w:spacing w:val="-10"/>
          <w:w w:val="105"/>
          <w:sz w:val="21"/>
        </w:rPr>
        <w:t> </w:t>
      </w:r>
      <w:r>
        <w:rPr>
          <w:color w:val="61666A"/>
          <w:w w:val="105"/>
          <w:sz w:val="21"/>
        </w:rPr>
        <w:t>не</w:t>
      </w:r>
      <w:r>
        <w:rPr>
          <w:color w:val="61666A"/>
          <w:spacing w:val="-10"/>
          <w:w w:val="105"/>
          <w:sz w:val="21"/>
        </w:rPr>
        <w:t> </w:t>
      </w:r>
      <w:r>
        <w:rPr>
          <w:color w:val="61666A"/>
          <w:w w:val="105"/>
          <w:sz w:val="21"/>
        </w:rPr>
        <w:t>невидимой</w:t>
      </w:r>
      <w:r>
        <w:rPr>
          <w:color w:val="61666A"/>
          <w:spacing w:val="-10"/>
          <w:w w:val="105"/>
          <w:sz w:val="21"/>
        </w:rPr>
        <w:t> </w:t>
      </w:r>
      <w:r>
        <w:rPr>
          <w:color w:val="61666A"/>
          <w:w w:val="105"/>
          <w:sz w:val="21"/>
        </w:rPr>
        <w:t>рукой</w:t>
      </w:r>
      <w:r>
        <w:rPr>
          <w:color w:val="61666A"/>
          <w:spacing w:val="-10"/>
          <w:w w:val="105"/>
          <w:sz w:val="21"/>
        </w:rPr>
        <w:t> </w:t>
      </w:r>
      <w:r>
        <w:rPr>
          <w:color w:val="61666A"/>
          <w:w w:val="105"/>
          <w:sz w:val="21"/>
        </w:rPr>
        <w:t>рынка</w:t>
      </w:r>
      <w:r>
        <w:rPr>
          <w:rFonts w:ascii="Tahoma" w:hAnsi="Tahoma"/>
          <w:color w:val="61666A"/>
          <w:w w:val="105"/>
          <w:sz w:val="21"/>
        </w:rPr>
        <w:t>,</w:t>
      </w:r>
      <w:r>
        <w:rPr>
          <w:rFonts w:ascii="Tahoma" w:hAnsi="Tahoma"/>
          <w:color w:val="61666A"/>
          <w:spacing w:val="-18"/>
          <w:w w:val="105"/>
          <w:sz w:val="21"/>
        </w:rPr>
        <w:t> </w:t>
      </w:r>
      <w:r>
        <w:rPr>
          <w:color w:val="61666A"/>
          <w:w w:val="105"/>
          <w:sz w:val="21"/>
        </w:rPr>
        <w:t>но</w:t>
      </w:r>
      <w:r>
        <w:rPr>
          <w:color w:val="61666A"/>
          <w:spacing w:val="-9"/>
          <w:w w:val="105"/>
          <w:sz w:val="21"/>
        </w:rPr>
        <w:t> </w:t>
      </w:r>
      <w:r>
        <w:rPr>
          <w:b/>
          <w:color w:val="61666A"/>
          <w:w w:val="105"/>
          <w:sz w:val="21"/>
        </w:rPr>
        <w:t>видим</w:t>
      </w:r>
      <w:r>
        <w:rPr>
          <w:b/>
          <w:color w:val="61666A"/>
          <w:w w:val="105"/>
          <w:sz w:val="20"/>
        </w:rPr>
        <w:t>ой </w:t>
      </w:r>
      <w:r>
        <w:rPr>
          <w:b/>
          <w:color w:val="61666A"/>
          <w:sz w:val="20"/>
        </w:rPr>
        <w:t>ру</w:t>
      </w:r>
      <w:r>
        <w:rPr>
          <w:b/>
          <w:color w:val="61666A"/>
          <w:sz w:val="21"/>
        </w:rPr>
        <w:t>к</w:t>
      </w:r>
      <w:r>
        <w:rPr>
          <w:b/>
          <w:color w:val="61666A"/>
          <w:sz w:val="20"/>
        </w:rPr>
        <w:t>ой</w:t>
      </w:r>
      <w:r>
        <w:rPr>
          <w:b/>
          <w:color w:val="61666A"/>
          <w:spacing w:val="-11"/>
          <w:sz w:val="20"/>
        </w:rPr>
        <w:t> </w:t>
      </w:r>
      <w:r>
        <w:rPr>
          <w:b/>
          <w:color w:val="61666A"/>
          <w:sz w:val="21"/>
        </w:rPr>
        <w:t>люб</w:t>
      </w:r>
      <w:r>
        <w:rPr>
          <w:b/>
          <w:color w:val="61666A"/>
          <w:sz w:val="20"/>
        </w:rPr>
        <w:t>о</w:t>
      </w:r>
      <w:r>
        <w:rPr>
          <w:b/>
          <w:color w:val="61666A"/>
          <w:sz w:val="21"/>
        </w:rPr>
        <w:t>пыт</w:t>
      </w:r>
      <w:r>
        <w:rPr>
          <w:b/>
          <w:color w:val="61666A"/>
          <w:sz w:val="20"/>
        </w:rPr>
        <w:t>с</w:t>
      </w:r>
      <w:r>
        <w:rPr>
          <w:b/>
          <w:color w:val="61666A"/>
          <w:sz w:val="21"/>
        </w:rPr>
        <w:t>тв</w:t>
      </w:r>
      <w:r>
        <w:rPr>
          <w:b/>
          <w:color w:val="61666A"/>
          <w:sz w:val="20"/>
        </w:rPr>
        <w:t>а</w:t>
      </w:r>
      <w:r>
        <w:rPr>
          <w:rFonts w:ascii="Tahoma" w:hAnsi="Tahoma"/>
          <w:b/>
          <w:color w:val="61666A"/>
          <w:sz w:val="21"/>
        </w:rPr>
        <w:t>,</w:t>
      </w:r>
      <w:r>
        <w:rPr>
          <w:rFonts w:ascii="Tahoma" w:hAnsi="Tahoma"/>
          <w:b/>
          <w:color w:val="61666A"/>
          <w:spacing w:val="-16"/>
          <w:sz w:val="21"/>
        </w:rPr>
        <w:t> </w:t>
      </w:r>
      <w:r>
        <w:rPr>
          <w:b/>
          <w:color w:val="61666A"/>
          <w:sz w:val="20"/>
        </w:rPr>
        <w:t>о</w:t>
      </w:r>
      <w:r>
        <w:rPr>
          <w:b/>
          <w:color w:val="61666A"/>
          <w:sz w:val="21"/>
        </w:rPr>
        <w:t>бщ</w:t>
      </w:r>
      <w:r>
        <w:rPr>
          <w:b/>
          <w:color w:val="61666A"/>
          <w:sz w:val="20"/>
        </w:rPr>
        <w:t>е</w:t>
      </w:r>
      <w:r>
        <w:rPr>
          <w:b/>
          <w:color w:val="61666A"/>
          <w:sz w:val="21"/>
        </w:rPr>
        <w:t>г</w:t>
      </w:r>
      <w:r>
        <w:rPr>
          <w:b/>
          <w:color w:val="61666A"/>
          <w:sz w:val="20"/>
        </w:rPr>
        <w:t>о</w:t>
      </w:r>
      <w:r>
        <w:rPr>
          <w:b/>
          <w:color w:val="61666A"/>
          <w:spacing w:val="-8"/>
          <w:sz w:val="20"/>
        </w:rPr>
        <w:t> </w:t>
      </w:r>
      <w:r>
        <w:rPr>
          <w:b/>
          <w:color w:val="61666A"/>
          <w:sz w:val="21"/>
        </w:rPr>
        <w:t>бл</w:t>
      </w:r>
      <w:r>
        <w:rPr>
          <w:b/>
          <w:color w:val="61666A"/>
          <w:sz w:val="20"/>
        </w:rPr>
        <w:t>а</w:t>
      </w:r>
      <w:r>
        <w:rPr>
          <w:b/>
          <w:color w:val="61666A"/>
          <w:sz w:val="21"/>
        </w:rPr>
        <w:t>г</w:t>
      </w:r>
      <w:r>
        <w:rPr>
          <w:b/>
          <w:color w:val="61666A"/>
          <w:sz w:val="20"/>
        </w:rPr>
        <w:t>а</w:t>
      </w:r>
      <w:r>
        <w:rPr>
          <w:b/>
          <w:color w:val="61666A"/>
          <w:spacing w:val="-9"/>
          <w:sz w:val="20"/>
        </w:rPr>
        <w:t> </w:t>
      </w:r>
      <w:r>
        <w:rPr>
          <w:b/>
          <w:color w:val="61666A"/>
          <w:sz w:val="21"/>
        </w:rPr>
        <w:t>и</w:t>
      </w:r>
      <w:r>
        <w:rPr>
          <w:b/>
          <w:color w:val="61666A"/>
          <w:spacing w:val="-12"/>
          <w:sz w:val="21"/>
        </w:rPr>
        <w:t> </w:t>
      </w:r>
      <w:r>
        <w:rPr>
          <w:b/>
          <w:color w:val="61666A"/>
          <w:sz w:val="20"/>
        </w:rPr>
        <w:t>с</w:t>
      </w:r>
      <w:r>
        <w:rPr>
          <w:b/>
          <w:color w:val="61666A"/>
          <w:sz w:val="21"/>
        </w:rPr>
        <w:t>т</w:t>
      </w:r>
      <w:r>
        <w:rPr>
          <w:b/>
          <w:color w:val="61666A"/>
          <w:sz w:val="20"/>
        </w:rPr>
        <w:t>рас</w:t>
      </w:r>
      <w:r>
        <w:rPr>
          <w:b/>
          <w:color w:val="61666A"/>
          <w:sz w:val="21"/>
        </w:rPr>
        <w:t>ти</w:t>
      </w:r>
      <w:r>
        <w:rPr>
          <w:b/>
          <w:color w:val="61666A"/>
          <w:spacing w:val="-12"/>
          <w:sz w:val="21"/>
        </w:rPr>
        <w:t> </w:t>
      </w:r>
      <w:r>
        <w:rPr>
          <w:b/>
          <w:color w:val="61666A"/>
          <w:sz w:val="21"/>
        </w:rPr>
        <w:t>к</w:t>
      </w:r>
      <w:r>
        <w:rPr>
          <w:b/>
          <w:color w:val="61666A"/>
          <w:spacing w:val="-12"/>
          <w:sz w:val="21"/>
        </w:rPr>
        <w:t> </w:t>
      </w:r>
      <w:r>
        <w:rPr>
          <w:b/>
          <w:color w:val="61666A"/>
          <w:sz w:val="20"/>
        </w:rPr>
        <w:t>со</w:t>
      </w:r>
      <w:r>
        <w:rPr>
          <w:b/>
          <w:color w:val="61666A"/>
          <w:sz w:val="21"/>
        </w:rPr>
        <w:t>зид</w:t>
      </w:r>
      <w:r>
        <w:rPr>
          <w:b/>
          <w:color w:val="61666A"/>
          <w:sz w:val="20"/>
        </w:rPr>
        <w:t>а</w:t>
      </w:r>
      <w:r>
        <w:rPr>
          <w:b/>
          <w:color w:val="61666A"/>
          <w:sz w:val="21"/>
        </w:rPr>
        <w:t>нию</w:t>
      </w:r>
      <w:r>
        <w:rPr>
          <w:rFonts w:ascii="Tahoma" w:hAnsi="Tahoma"/>
          <w:color w:val="61666A"/>
          <w:sz w:val="21"/>
        </w:rPr>
        <w:t>.</w:t>
      </w:r>
      <w:r>
        <w:rPr>
          <w:rFonts w:ascii="Tahoma" w:hAnsi="Tahoma"/>
          <w:color w:val="61666A"/>
          <w:spacing w:val="-13"/>
          <w:sz w:val="21"/>
        </w:rPr>
        <w:t> </w:t>
      </w:r>
      <w:r>
        <w:rPr>
          <w:color w:val="61666A"/>
          <w:sz w:val="21"/>
        </w:rPr>
        <w:t>Это</w:t>
      </w:r>
      <w:r>
        <w:rPr>
          <w:color w:val="61666A"/>
          <w:spacing w:val="-6"/>
          <w:sz w:val="21"/>
        </w:rPr>
        <w:t> </w:t>
      </w:r>
      <w:r>
        <w:rPr>
          <w:color w:val="61666A"/>
          <w:sz w:val="21"/>
        </w:rPr>
        <w:t>возвращает</w:t>
      </w:r>
      <w:r>
        <w:rPr>
          <w:color w:val="61666A"/>
          <w:spacing w:val="-6"/>
          <w:sz w:val="21"/>
        </w:rPr>
        <w:t> </w:t>
      </w:r>
      <w:r>
        <w:rPr>
          <w:color w:val="61666A"/>
          <w:sz w:val="21"/>
        </w:rPr>
        <w:t>нас</w:t>
      </w:r>
      <w:r>
        <w:rPr>
          <w:color w:val="61666A"/>
          <w:spacing w:val="-6"/>
          <w:sz w:val="21"/>
        </w:rPr>
        <w:t> </w:t>
      </w:r>
      <w:r>
        <w:rPr>
          <w:color w:val="61666A"/>
          <w:sz w:val="21"/>
        </w:rPr>
        <w:t>к</w:t>
      </w:r>
      <w:r>
        <w:rPr>
          <w:color w:val="61666A"/>
          <w:spacing w:val="-6"/>
          <w:sz w:val="21"/>
        </w:rPr>
        <w:t> </w:t>
      </w:r>
      <w:r>
        <w:rPr>
          <w:color w:val="61666A"/>
          <w:sz w:val="21"/>
        </w:rPr>
        <w:t>истокам</w:t>
      </w:r>
      <w:r>
        <w:rPr>
          <w:color w:val="61666A"/>
          <w:spacing w:val="-6"/>
          <w:sz w:val="21"/>
        </w:rPr>
        <w:t> </w:t>
      </w:r>
      <w:r>
        <w:rPr>
          <w:rFonts w:ascii="Tahoma" w:hAnsi="Tahoma"/>
          <w:color w:val="61666A"/>
          <w:sz w:val="21"/>
        </w:rPr>
        <w:t>— </w:t>
      </w:r>
      <w:r>
        <w:rPr>
          <w:color w:val="61666A"/>
          <w:w w:val="105"/>
          <w:sz w:val="21"/>
        </w:rPr>
        <w:t>к</w:t>
      </w:r>
      <w:r>
        <w:rPr>
          <w:color w:val="61666A"/>
          <w:spacing w:val="-1"/>
          <w:w w:val="105"/>
          <w:sz w:val="21"/>
        </w:rPr>
        <w:t> </w:t>
      </w:r>
      <w:r>
        <w:rPr>
          <w:color w:val="61666A"/>
          <w:w w:val="105"/>
          <w:sz w:val="21"/>
        </w:rPr>
        <w:t>эпохе</w:t>
      </w:r>
      <w:r>
        <w:rPr>
          <w:color w:val="61666A"/>
          <w:spacing w:val="-1"/>
          <w:w w:val="105"/>
          <w:sz w:val="21"/>
        </w:rPr>
        <w:t> </w:t>
      </w:r>
      <w:r>
        <w:rPr>
          <w:color w:val="61666A"/>
          <w:w w:val="105"/>
          <w:sz w:val="21"/>
        </w:rPr>
        <w:t>энциклопедистов</w:t>
      </w:r>
      <w:r>
        <w:rPr>
          <w:rFonts w:ascii="Tahoma" w:hAnsi="Tahoma"/>
          <w:color w:val="61666A"/>
          <w:w w:val="105"/>
          <w:sz w:val="21"/>
        </w:rPr>
        <w:t>,</w:t>
      </w:r>
      <w:r>
        <w:rPr>
          <w:rFonts w:ascii="Tahoma" w:hAnsi="Tahoma"/>
          <w:color w:val="61666A"/>
          <w:spacing w:val="-8"/>
          <w:w w:val="105"/>
          <w:sz w:val="21"/>
        </w:rPr>
        <w:t> </w:t>
      </w:r>
      <w:r>
        <w:rPr>
          <w:color w:val="61666A"/>
          <w:w w:val="105"/>
          <w:sz w:val="21"/>
        </w:rPr>
        <w:t>когда</w:t>
      </w:r>
      <w:r>
        <w:rPr>
          <w:color w:val="61666A"/>
          <w:spacing w:val="-1"/>
          <w:w w:val="105"/>
          <w:sz w:val="21"/>
        </w:rPr>
        <w:t> </w:t>
      </w:r>
      <w:r>
        <w:rPr>
          <w:color w:val="61666A"/>
          <w:w w:val="105"/>
          <w:sz w:val="21"/>
        </w:rPr>
        <w:t>ученые</w:t>
      </w:r>
      <w:r>
        <w:rPr>
          <w:color w:val="61666A"/>
          <w:spacing w:val="-1"/>
          <w:w w:val="105"/>
          <w:sz w:val="21"/>
        </w:rPr>
        <w:t> </w:t>
      </w:r>
      <w:r>
        <w:rPr>
          <w:color w:val="61666A"/>
          <w:w w:val="105"/>
          <w:sz w:val="21"/>
        </w:rPr>
        <w:t>и</w:t>
      </w:r>
      <w:r>
        <w:rPr>
          <w:color w:val="61666A"/>
          <w:spacing w:val="-1"/>
          <w:w w:val="105"/>
          <w:sz w:val="21"/>
        </w:rPr>
        <w:t> </w:t>
      </w:r>
      <w:r>
        <w:rPr>
          <w:color w:val="61666A"/>
          <w:w w:val="105"/>
          <w:sz w:val="21"/>
        </w:rPr>
        <w:t>инженеры</w:t>
      </w:r>
      <w:r>
        <w:rPr>
          <w:color w:val="61666A"/>
          <w:spacing w:val="-1"/>
          <w:w w:val="105"/>
          <w:sz w:val="21"/>
        </w:rPr>
        <w:t> </w:t>
      </w:r>
      <w:r>
        <w:rPr>
          <w:color w:val="61666A"/>
          <w:w w:val="105"/>
          <w:sz w:val="21"/>
        </w:rPr>
        <w:t>были</w:t>
      </w:r>
      <w:r>
        <w:rPr>
          <w:color w:val="61666A"/>
          <w:spacing w:val="-1"/>
          <w:w w:val="105"/>
          <w:sz w:val="21"/>
        </w:rPr>
        <w:t> </w:t>
      </w:r>
      <w:r>
        <w:rPr>
          <w:color w:val="61666A"/>
          <w:w w:val="105"/>
          <w:sz w:val="21"/>
        </w:rPr>
        <w:t>движимы</w:t>
      </w:r>
      <w:r>
        <w:rPr>
          <w:color w:val="61666A"/>
          <w:spacing w:val="-1"/>
          <w:w w:val="105"/>
          <w:sz w:val="21"/>
        </w:rPr>
        <w:t> </w:t>
      </w:r>
      <w:r>
        <w:rPr>
          <w:color w:val="61666A"/>
          <w:w w:val="105"/>
          <w:sz w:val="21"/>
        </w:rPr>
        <w:t>идеей</w:t>
      </w:r>
      <w:r>
        <w:rPr>
          <w:color w:val="61666A"/>
          <w:spacing w:val="-1"/>
          <w:w w:val="105"/>
          <w:sz w:val="21"/>
        </w:rPr>
        <w:t> </w:t>
      </w:r>
      <w:r>
        <w:rPr>
          <w:color w:val="61666A"/>
          <w:w w:val="105"/>
          <w:sz w:val="21"/>
        </w:rPr>
        <w:t>сделать</w:t>
      </w:r>
      <w:r>
        <w:rPr>
          <w:color w:val="61666A"/>
          <w:spacing w:val="-1"/>
          <w:w w:val="105"/>
          <w:sz w:val="21"/>
        </w:rPr>
        <w:t> </w:t>
      </w:r>
      <w:r>
        <w:rPr>
          <w:color w:val="61666A"/>
          <w:w w:val="105"/>
          <w:sz w:val="21"/>
        </w:rPr>
        <w:t>мир </w:t>
      </w:r>
      <w:r>
        <w:rPr>
          <w:color w:val="61666A"/>
          <w:spacing w:val="-2"/>
          <w:w w:val="105"/>
          <w:sz w:val="21"/>
        </w:rPr>
        <w:t>лучше</w:t>
      </w:r>
      <w:r>
        <w:rPr>
          <w:rFonts w:ascii="Tahoma" w:hAnsi="Tahoma"/>
          <w:color w:val="61666A"/>
          <w:spacing w:val="-2"/>
          <w:w w:val="105"/>
          <w:sz w:val="21"/>
        </w:rPr>
        <w:t>,</w:t>
      </w:r>
      <w:r>
        <w:rPr>
          <w:rFonts w:ascii="Tahoma" w:hAnsi="Tahoma"/>
          <w:color w:val="61666A"/>
          <w:spacing w:val="-16"/>
          <w:w w:val="105"/>
          <w:sz w:val="21"/>
        </w:rPr>
        <w:t> </w:t>
      </w:r>
      <w:r>
        <w:rPr>
          <w:color w:val="61666A"/>
          <w:spacing w:val="-2"/>
          <w:w w:val="105"/>
          <w:sz w:val="21"/>
        </w:rPr>
        <w:t>а</w:t>
      </w:r>
      <w:r>
        <w:rPr>
          <w:color w:val="61666A"/>
          <w:spacing w:val="-9"/>
          <w:w w:val="105"/>
          <w:sz w:val="21"/>
        </w:rPr>
        <w:t> </w:t>
      </w:r>
      <w:r>
        <w:rPr>
          <w:color w:val="61666A"/>
          <w:spacing w:val="-2"/>
          <w:w w:val="105"/>
          <w:sz w:val="21"/>
        </w:rPr>
        <w:t>их</w:t>
      </w:r>
      <w:r>
        <w:rPr>
          <w:color w:val="61666A"/>
          <w:spacing w:val="-9"/>
          <w:w w:val="105"/>
          <w:sz w:val="21"/>
        </w:rPr>
        <w:t> </w:t>
      </w:r>
      <w:r>
        <w:rPr>
          <w:color w:val="61666A"/>
          <w:spacing w:val="-2"/>
          <w:w w:val="105"/>
          <w:sz w:val="21"/>
        </w:rPr>
        <w:t>имена</w:t>
      </w:r>
      <w:r>
        <w:rPr>
          <w:color w:val="61666A"/>
          <w:spacing w:val="-9"/>
          <w:w w:val="105"/>
          <w:sz w:val="21"/>
        </w:rPr>
        <w:t> </w:t>
      </w:r>
      <w:r>
        <w:rPr>
          <w:color w:val="61666A"/>
          <w:spacing w:val="-2"/>
          <w:w w:val="105"/>
          <w:sz w:val="21"/>
        </w:rPr>
        <w:t>становились</w:t>
      </w:r>
      <w:r>
        <w:rPr>
          <w:color w:val="61666A"/>
          <w:spacing w:val="-9"/>
          <w:w w:val="105"/>
          <w:sz w:val="21"/>
        </w:rPr>
        <w:t> </w:t>
      </w:r>
      <w:r>
        <w:rPr>
          <w:color w:val="61666A"/>
          <w:spacing w:val="-2"/>
          <w:w w:val="105"/>
          <w:sz w:val="21"/>
        </w:rPr>
        <w:t>бессмертными</w:t>
      </w:r>
      <w:r>
        <w:rPr>
          <w:color w:val="61666A"/>
          <w:spacing w:val="-9"/>
          <w:w w:val="105"/>
          <w:sz w:val="21"/>
        </w:rPr>
        <w:t> </w:t>
      </w:r>
      <w:r>
        <w:rPr>
          <w:color w:val="61666A"/>
          <w:spacing w:val="-2"/>
          <w:w w:val="105"/>
          <w:sz w:val="21"/>
        </w:rPr>
        <w:t>не</w:t>
      </w:r>
      <w:r>
        <w:rPr>
          <w:color w:val="61666A"/>
          <w:spacing w:val="-9"/>
          <w:w w:val="105"/>
          <w:sz w:val="21"/>
        </w:rPr>
        <w:t> </w:t>
      </w:r>
      <w:r>
        <w:rPr>
          <w:color w:val="61666A"/>
          <w:spacing w:val="-2"/>
          <w:w w:val="105"/>
          <w:sz w:val="21"/>
        </w:rPr>
        <w:t>благодаря</w:t>
      </w:r>
      <w:r>
        <w:rPr>
          <w:color w:val="61666A"/>
          <w:spacing w:val="-9"/>
          <w:w w:val="105"/>
          <w:sz w:val="21"/>
        </w:rPr>
        <w:t> </w:t>
      </w:r>
      <w:r>
        <w:rPr>
          <w:color w:val="61666A"/>
          <w:spacing w:val="-2"/>
          <w:w w:val="105"/>
          <w:sz w:val="21"/>
        </w:rPr>
        <w:t>патентам</w:t>
      </w:r>
      <w:r>
        <w:rPr>
          <w:rFonts w:ascii="Tahoma" w:hAnsi="Tahoma"/>
          <w:color w:val="61666A"/>
          <w:spacing w:val="-2"/>
          <w:w w:val="105"/>
          <w:sz w:val="21"/>
        </w:rPr>
        <w:t>,</w:t>
      </w:r>
      <w:r>
        <w:rPr>
          <w:rFonts w:ascii="Tahoma" w:hAnsi="Tahoma"/>
          <w:color w:val="61666A"/>
          <w:spacing w:val="-16"/>
          <w:w w:val="105"/>
          <w:sz w:val="21"/>
        </w:rPr>
        <w:t> </w:t>
      </w:r>
      <w:r>
        <w:rPr>
          <w:color w:val="61666A"/>
          <w:spacing w:val="-2"/>
          <w:w w:val="105"/>
          <w:sz w:val="21"/>
        </w:rPr>
        <w:t>а</w:t>
      </w:r>
      <w:r>
        <w:rPr>
          <w:color w:val="61666A"/>
          <w:spacing w:val="-8"/>
          <w:w w:val="105"/>
          <w:sz w:val="21"/>
        </w:rPr>
        <w:t> </w:t>
      </w:r>
      <w:r>
        <w:rPr>
          <w:color w:val="61666A"/>
          <w:spacing w:val="-2"/>
          <w:w w:val="105"/>
          <w:sz w:val="21"/>
        </w:rPr>
        <w:t>благодаря</w:t>
      </w:r>
      <w:r>
        <w:rPr>
          <w:color w:val="61666A"/>
          <w:spacing w:val="-9"/>
          <w:w w:val="105"/>
          <w:sz w:val="21"/>
        </w:rPr>
        <w:t> </w:t>
      </w:r>
      <w:r>
        <w:rPr>
          <w:color w:val="61666A"/>
          <w:spacing w:val="-2"/>
          <w:w w:val="105"/>
          <w:sz w:val="21"/>
        </w:rPr>
        <w:t>вкладу </w:t>
      </w:r>
      <w:r>
        <w:rPr>
          <w:color w:val="61666A"/>
          <w:w w:val="105"/>
          <w:sz w:val="21"/>
        </w:rPr>
        <w:t>в человечество</w:t>
      </w:r>
      <w:r>
        <w:rPr>
          <w:rFonts w:ascii="Tahoma" w:hAnsi="Tahoma"/>
          <w:color w:val="61666A"/>
          <w:w w:val="105"/>
          <w:sz w:val="21"/>
        </w:rPr>
        <w:t>.</w:t>
      </w:r>
    </w:p>
    <w:p>
      <w:pPr>
        <w:pStyle w:val="BodyText"/>
        <w:spacing w:line="345" w:lineRule="auto" w:before="189"/>
        <w:ind w:left="305"/>
        <w:rPr>
          <w:rFonts w:ascii="Tahoma" w:hAnsi="Tahoma"/>
        </w:rPr>
      </w:pPr>
      <w:r>
        <w:rPr>
          <w:color w:val="0E1115"/>
        </w:rPr>
        <w:t>Это апофеоз сложности для экономики дара</w:t>
      </w:r>
      <w:r>
        <w:rPr>
          <w:rFonts w:ascii="Tahoma" w:hAnsi="Tahoma"/>
          <w:color w:val="0E1115"/>
        </w:rPr>
        <w:t>. </w:t>
      </w:r>
      <w:r>
        <w:rPr>
          <w:color w:val="0E1115"/>
        </w:rPr>
        <w:t>Организация науки и </w:t>
      </w:r>
      <w:r>
        <w:rPr>
          <w:rFonts w:ascii="Tahoma" w:hAnsi="Tahoma"/>
          <w:color w:val="0E1115"/>
        </w:rPr>
        <w:t>high-tech — </w:t>
      </w:r>
      <w:r>
        <w:rPr>
          <w:color w:val="0E1115"/>
        </w:rPr>
        <w:t>это</w:t>
      </w:r>
      <w:r>
        <w:rPr>
          <w:color w:val="0E1115"/>
          <w:spacing w:val="80"/>
        </w:rPr>
        <w:t> </w:t>
      </w:r>
      <w:r>
        <w:rPr>
          <w:color w:val="0E1115"/>
        </w:rPr>
        <w:t>проверка на зрелость всей системы</w:t>
      </w:r>
      <w:r>
        <w:rPr>
          <w:rFonts w:ascii="Tahoma" w:hAnsi="Tahoma"/>
          <w:color w:val="0E1115"/>
        </w:rPr>
        <w:t>. </w:t>
      </w:r>
      <w:r>
        <w:rPr>
          <w:color w:val="0E1115"/>
        </w:rPr>
        <w:t>Здесь принципы дара должны работать с задачами</w:t>
      </w:r>
      <w:r>
        <w:rPr>
          <w:rFonts w:ascii="Tahoma" w:hAnsi="Tahoma"/>
          <w:color w:val="0E1115"/>
        </w:rPr>
        <w:t>, </w:t>
      </w:r>
      <w:r>
        <w:rPr>
          <w:color w:val="0E1115"/>
        </w:rPr>
        <w:t>требующими долгосрочных инвестиций</w:t>
      </w:r>
      <w:r>
        <w:rPr>
          <w:rFonts w:ascii="Tahoma" w:hAnsi="Tahoma"/>
          <w:color w:val="0E1115"/>
        </w:rPr>
        <w:t>, </w:t>
      </w:r>
      <w:r>
        <w:rPr>
          <w:color w:val="0E1115"/>
        </w:rPr>
        <w:t>глубокой специализации и глобальной координации</w:t>
      </w:r>
      <w:r>
        <w:rPr>
          <w:rFonts w:ascii="Tahoma" w:hAnsi="Tahoma"/>
          <w:color w:val="0E1115"/>
        </w:rPr>
        <w:t>. </w:t>
      </w:r>
      <w:r>
        <w:rPr>
          <w:color w:val="0E1115"/>
        </w:rPr>
        <w:t>Решение лежит в создании </w:t>
      </w:r>
      <w:r>
        <w:rPr>
          <w:b/>
          <w:color w:val="0E1115"/>
          <w:sz w:val="23"/>
        </w:rPr>
        <w:t>се</w:t>
      </w:r>
      <w:r>
        <w:rPr>
          <w:b/>
          <w:color w:val="0E1115"/>
        </w:rPr>
        <w:t>т</w:t>
      </w:r>
      <w:r>
        <w:rPr>
          <w:b/>
          <w:color w:val="0E1115"/>
          <w:sz w:val="23"/>
        </w:rPr>
        <w:t>е</w:t>
      </w:r>
      <w:r>
        <w:rPr>
          <w:b/>
          <w:color w:val="0E1115"/>
        </w:rPr>
        <w:t>в</w:t>
      </w:r>
      <w:r>
        <w:rPr>
          <w:b/>
          <w:color w:val="0E1115"/>
          <w:sz w:val="23"/>
        </w:rPr>
        <w:t>ой </w:t>
      </w:r>
      <w:r>
        <w:rPr>
          <w:b/>
          <w:color w:val="0E1115"/>
        </w:rPr>
        <w:t>эк</w:t>
      </w:r>
      <w:r>
        <w:rPr>
          <w:b/>
          <w:color w:val="0E1115"/>
          <w:sz w:val="23"/>
        </w:rPr>
        <w:t>ос</w:t>
      </w:r>
      <w:r>
        <w:rPr>
          <w:b/>
          <w:color w:val="0E1115"/>
        </w:rPr>
        <w:t>и</w:t>
      </w:r>
      <w:r>
        <w:rPr>
          <w:b/>
          <w:color w:val="0E1115"/>
          <w:sz w:val="23"/>
        </w:rPr>
        <w:t>с</w:t>
      </w:r>
      <w:r>
        <w:rPr>
          <w:b/>
          <w:color w:val="0E1115"/>
        </w:rPr>
        <w:t>т</w:t>
      </w:r>
      <w:r>
        <w:rPr>
          <w:b/>
          <w:color w:val="0E1115"/>
          <w:sz w:val="23"/>
        </w:rPr>
        <w:t>е</w:t>
      </w:r>
      <w:r>
        <w:rPr>
          <w:b/>
          <w:color w:val="0E1115"/>
        </w:rPr>
        <w:t>мы зн</w:t>
      </w:r>
      <w:r>
        <w:rPr>
          <w:b/>
          <w:color w:val="0E1115"/>
          <w:sz w:val="23"/>
        </w:rPr>
        <w:t>а</w:t>
      </w:r>
      <w:r>
        <w:rPr>
          <w:b/>
          <w:color w:val="0E1115"/>
        </w:rPr>
        <w:t>ни</w:t>
      </w:r>
      <w:r>
        <w:rPr>
          <w:b/>
          <w:color w:val="0E1115"/>
          <w:sz w:val="23"/>
        </w:rPr>
        <w:t>й</w:t>
      </w:r>
      <w:r>
        <w:rPr>
          <w:rFonts w:ascii="Tahoma" w:hAnsi="Tahoma"/>
          <w:color w:val="0E1115"/>
        </w:rPr>
        <w:t>, </w:t>
      </w:r>
      <w:r>
        <w:rPr>
          <w:color w:val="0E1115"/>
        </w:rPr>
        <w:t>основанной на любознательности</w:t>
      </w:r>
      <w:r>
        <w:rPr>
          <w:rFonts w:ascii="Tahoma" w:hAnsi="Tahoma"/>
          <w:color w:val="0E1115"/>
        </w:rPr>
        <w:t>, </w:t>
      </w:r>
      <w:r>
        <w:rPr>
          <w:color w:val="0E1115"/>
        </w:rPr>
        <w:t>признании и служении человечеству</w:t>
      </w:r>
      <w:r>
        <w:rPr>
          <w:rFonts w:ascii="Tahoma" w:hAnsi="Tahoma"/>
          <w:color w:val="0E1115"/>
        </w:rPr>
        <w:t>.</w:t>
      </w:r>
    </w:p>
    <w:p>
      <w:pPr>
        <w:pStyle w:val="BodyText"/>
        <w:spacing w:before="168"/>
        <w:rPr>
          <w:rFonts w:ascii="Tahoma"/>
        </w:rPr>
      </w:pPr>
    </w:p>
    <w:p>
      <w:pPr>
        <w:spacing w:before="0"/>
        <w:ind w:left="305" w:right="0" w:firstLine="0"/>
        <w:jc w:val="left"/>
        <w:rPr>
          <w:b/>
          <w:sz w:val="29"/>
        </w:rPr>
      </w:pPr>
      <w:r>
        <w:rPr>
          <w:b/>
          <w:color w:val="0E1115"/>
          <w:spacing w:val="-8"/>
          <w:sz w:val="30"/>
        </w:rPr>
        <w:t>Ф</w:t>
      </w:r>
      <w:r>
        <w:rPr>
          <w:b/>
          <w:color w:val="0E1115"/>
          <w:spacing w:val="-8"/>
          <w:sz w:val="29"/>
        </w:rPr>
        <w:t>у</w:t>
      </w:r>
      <w:r>
        <w:rPr>
          <w:b/>
          <w:color w:val="0E1115"/>
          <w:spacing w:val="-8"/>
          <w:sz w:val="30"/>
        </w:rPr>
        <w:t>нд</w:t>
      </w:r>
      <w:r>
        <w:rPr>
          <w:b/>
          <w:color w:val="0E1115"/>
          <w:spacing w:val="-8"/>
          <w:sz w:val="29"/>
        </w:rPr>
        <w:t>а</w:t>
      </w:r>
      <w:r>
        <w:rPr>
          <w:b/>
          <w:color w:val="0E1115"/>
          <w:spacing w:val="-8"/>
          <w:sz w:val="30"/>
        </w:rPr>
        <w:t>м</w:t>
      </w:r>
      <w:r>
        <w:rPr>
          <w:b/>
          <w:color w:val="0E1115"/>
          <w:spacing w:val="-8"/>
          <w:sz w:val="29"/>
        </w:rPr>
        <w:t>е</w:t>
      </w:r>
      <w:r>
        <w:rPr>
          <w:b/>
          <w:color w:val="0E1115"/>
          <w:spacing w:val="-8"/>
          <w:sz w:val="30"/>
        </w:rPr>
        <w:t>нт</w:t>
      </w:r>
      <w:r>
        <w:rPr>
          <w:b/>
          <w:color w:val="0E1115"/>
          <w:spacing w:val="-8"/>
          <w:sz w:val="29"/>
        </w:rPr>
        <w:t>а</w:t>
      </w:r>
      <w:r>
        <w:rPr>
          <w:b/>
          <w:color w:val="0E1115"/>
          <w:spacing w:val="-8"/>
          <w:sz w:val="30"/>
        </w:rPr>
        <w:t>льны</w:t>
      </w:r>
      <w:r>
        <w:rPr>
          <w:b/>
          <w:color w:val="0E1115"/>
          <w:spacing w:val="-8"/>
          <w:sz w:val="29"/>
        </w:rPr>
        <w:t>й</w:t>
      </w:r>
      <w:r>
        <w:rPr>
          <w:b/>
          <w:color w:val="0E1115"/>
          <w:spacing w:val="-12"/>
          <w:sz w:val="29"/>
        </w:rPr>
        <w:t> </w:t>
      </w:r>
      <w:r>
        <w:rPr>
          <w:b/>
          <w:color w:val="0E1115"/>
          <w:spacing w:val="-8"/>
          <w:sz w:val="30"/>
        </w:rPr>
        <w:t>п</w:t>
      </w:r>
      <w:r>
        <w:rPr>
          <w:b/>
          <w:color w:val="0E1115"/>
          <w:spacing w:val="-8"/>
          <w:sz w:val="29"/>
        </w:rPr>
        <w:t>р</w:t>
      </w:r>
      <w:r>
        <w:rPr>
          <w:b/>
          <w:color w:val="0E1115"/>
          <w:spacing w:val="-8"/>
          <w:sz w:val="30"/>
        </w:rPr>
        <w:t>инцип</w:t>
      </w:r>
      <w:r>
        <w:rPr>
          <w:rFonts w:ascii="Tahoma" w:hAnsi="Tahoma"/>
          <w:b/>
          <w:color w:val="0E1115"/>
          <w:spacing w:val="-8"/>
          <w:sz w:val="30"/>
        </w:rPr>
        <w:t>:</w:t>
      </w:r>
      <w:r>
        <w:rPr>
          <w:rFonts w:ascii="Tahoma" w:hAnsi="Tahoma"/>
          <w:b/>
          <w:color w:val="0E1115"/>
          <w:spacing w:val="-17"/>
          <w:sz w:val="30"/>
        </w:rPr>
        <w:t> </w:t>
      </w:r>
      <w:r>
        <w:rPr>
          <w:b/>
          <w:color w:val="0E1115"/>
          <w:spacing w:val="-8"/>
          <w:sz w:val="30"/>
        </w:rPr>
        <w:t>Зн</w:t>
      </w:r>
      <w:r>
        <w:rPr>
          <w:b/>
          <w:color w:val="0E1115"/>
          <w:spacing w:val="-8"/>
          <w:sz w:val="29"/>
        </w:rPr>
        <w:t>а</w:t>
      </w:r>
      <w:r>
        <w:rPr>
          <w:b/>
          <w:color w:val="0E1115"/>
          <w:spacing w:val="-8"/>
          <w:sz w:val="30"/>
        </w:rPr>
        <w:t>ни</w:t>
      </w:r>
      <w:r>
        <w:rPr>
          <w:b/>
          <w:color w:val="0E1115"/>
          <w:spacing w:val="-8"/>
          <w:sz w:val="29"/>
        </w:rPr>
        <w:t>е</w:t>
      </w:r>
      <w:r>
        <w:rPr>
          <w:b/>
          <w:color w:val="0E1115"/>
          <w:spacing w:val="-11"/>
          <w:sz w:val="29"/>
        </w:rPr>
        <w:t> </w:t>
      </w:r>
      <w:r>
        <w:rPr>
          <w:rFonts w:ascii="Tahoma" w:hAnsi="Tahoma"/>
          <w:b/>
          <w:color w:val="0E1115"/>
          <w:spacing w:val="-8"/>
          <w:sz w:val="30"/>
        </w:rPr>
        <w:t>—</w:t>
      </w:r>
      <w:r>
        <w:rPr>
          <w:rFonts w:ascii="Tahoma" w:hAnsi="Tahoma"/>
          <w:b/>
          <w:color w:val="0E1115"/>
          <w:spacing w:val="-17"/>
          <w:sz w:val="30"/>
        </w:rPr>
        <w:t> </w:t>
      </w:r>
      <w:r>
        <w:rPr>
          <w:b/>
          <w:color w:val="0E1115"/>
          <w:spacing w:val="-8"/>
          <w:sz w:val="29"/>
        </w:rPr>
        <w:t>В</w:t>
      </w:r>
      <w:r>
        <w:rPr>
          <w:b/>
          <w:color w:val="0E1115"/>
          <w:spacing w:val="-8"/>
          <w:sz w:val="30"/>
        </w:rPr>
        <w:t>ы</w:t>
      </w:r>
      <w:r>
        <w:rPr>
          <w:b/>
          <w:color w:val="0E1115"/>
          <w:spacing w:val="-8"/>
          <w:sz w:val="29"/>
        </w:rPr>
        <w:t>с</w:t>
      </w:r>
      <w:r>
        <w:rPr>
          <w:b/>
          <w:color w:val="0E1115"/>
          <w:spacing w:val="-8"/>
          <w:sz w:val="30"/>
        </w:rPr>
        <w:t>ши</w:t>
      </w:r>
      <w:r>
        <w:rPr>
          <w:b/>
          <w:color w:val="0E1115"/>
          <w:spacing w:val="-8"/>
          <w:sz w:val="29"/>
        </w:rPr>
        <w:t>й</w:t>
      </w:r>
      <w:r>
        <w:rPr>
          <w:b/>
          <w:color w:val="0E1115"/>
          <w:spacing w:val="-11"/>
          <w:sz w:val="29"/>
        </w:rPr>
        <w:t> </w:t>
      </w:r>
      <w:r>
        <w:rPr>
          <w:b/>
          <w:color w:val="0E1115"/>
          <w:spacing w:val="-8"/>
          <w:sz w:val="30"/>
        </w:rPr>
        <w:t>Д</w:t>
      </w:r>
      <w:r>
        <w:rPr>
          <w:b/>
          <w:color w:val="0E1115"/>
          <w:spacing w:val="-8"/>
          <w:sz w:val="29"/>
        </w:rPr>
        <w:t>ар</w:t>
      </w:r>
    </w:p>
    <w:p>
      <w:pPr>
        <w:pStyle w:val="BodyText"/>
        <w:spacing w:before="11"/>
        <w:rPr>
          <w:b/>
          <w:sz w:val="30"/>
        </w:rPr>
      </w:pPr>
    </w:p>
    <w:p>
      <w:pPr>
        <w:spacing w:line="345" w:lineRule="auto" w:before="1"/>
        <w:ind w:left="305" w:right="35" w:firstLine="0"/>
        <w:jc w:val="left"/>
        <w:rPr>
          <w:rFonts w:ascii="Tahoma" w:hAnsi="Tahoma"/>
          <w:sz w:val="24"/>
        </w:rPr>
      </w:pPr>
      <w:r>
        <w:rPr>
          <w:color w:val="0E1115"/>
          <w:sz w:val="24"/>
        </w:rPr>
        <w:t>Научное знание</w:t>
      </w:r>
      <w:r>
        <w:rPr>
          <w:rFonts w:ascii="Tahoma" w:hAnsi="Tahoma"/>
          <w:color w:val="0E1115"/>
          <w:sz w:val="24"/>
        </w:rPr>
        <w:t>, </w:t>
      </w:r>
      <w:r>
        <w:rPr>
          <w:color w:val="0E1115"/>
          <w:sz w:val="24"/>
        </w:rPr>
        <w:t>алгоритмы и технологии являются </w:t>
      </w:r>
      <w:r>
        <w:rPr>
          <w:b/>
          <w:color w:val="0E1115"/>
          <w:sz w:val="23"/>
        </w:rPr>
        <w:t>о</w:t>
      </w:r>
      <w:r>
        <w:rPr>
          <w:b/>
          <w:color w:val="0E1115"/>
          <w:sz w:val="24"/>
        </w:rPr>
        <w:t>бщим д</w:t>
      </w:r>
      <w:r>
        <w:rPr>
          <w:b/>
          <w:color w:val="0E1115"/>
          <w:sz w:val="23"/>
        </w:rPr>
        <w:t>ос</w:t>
      </w:r>
      <w:r>
        <w:rPr>
          <w:b/>
          <w:color w:val="0E1115"/>
          <w:sz w:val="24"/>
        </w:rPr>
        <w:t>т</w:t>
      </w:r>
      <w:r>
        <w:rPr>
          <w:b/>
          <w:color w:val="0E1115"/>
          <w:sz w:val="23"/>
        </w:rPr>
        <w:t>о</w:t>
      </w:r>
      <w:r>
        <w:rPr>
          <w:b/>
          <w:color w:val="0E1115"/>
          <w:sz w:val="24"/>
        </w:rPr>
        <w:t>яни</w:t>
      </w:r>
      <w:r>
        <w:rPr>
          <w:b/>
          <w:color w:val="0E1115"/>
          <w:sz w:val="23"/>
        </w:rPr>
        <w:t>е</w:t>
      </w:r>
      <w:r>
        <w:rPr>
          <w:b/>
          <w:color w:val="0E1115"/>
          <w:sz w:val="24"/>
        </w:rPr>
        <w:t>м ч</w:t>
      </w:r>
      <w:r>
        <w:rPr>
          <w:b/>
          <w:color w:val="0E1115"/>
          <w:sz w:val="23"/>
        </w:rPr>
        <w:t>е</w:t>
      </w:r>
      <w:r>
        <w:rPr>
          <w:b/>
          <w:color w:val="0E1115"/>
          <w:sz w:val="24"/>
        </w:rPr>
        <w:t>л</w:t>
      </w:r>
      <w:r>
        <w:rPr>
          <w:b/>
          <w:color w:val="0E1115"/>
          <w:sz w:val="23"/>
        </w:rPr>
        <w:t>о</w:t>
      </w:r>
      <w:r>
        <w:rPr>
          <w:b/>
          <w:color w:val="0E1115"/>
          <w:sz w:val="24"/>
        </w:rPr>
        <w:t>в</w:t>
      </w:r>
      <w:r>
        <w:rPr>
          <w:b/>
          <w:color w:val="0E1115"/>
          <w:sz w:val="23"/>
        </w:rPr>
        <w:t>е</w:t>
      </w:r>
      <w:r>
        <w:rPr>
          <w:b/>
          <w:color w:val="0E1115"/>
          <w:sz w:val="24"/>
        </w:rPr>
        <w:t>ч</w:t>
      </w:r>
      <w:r>
        <w:rPr>
          <w:b/>
          <w:color w:val="0E1115"/>
          <w:sz w:val="23"/>
        </w:rPr>
        <w:t>ес</w:t>
      </w:r>
      <w:r>
        <w:rPr>
          <w:b/>
          <w:color w:val="0E1115"/>
          <w:sz w:val="24"/>
        </w:rPr>
        <w:t>тв</w:t>
      </w:r>
      <w:r>
        <w:rPr>
          <w:b/>
          <w:color w:val="0E1115"/>
          <w:sz w:val="23"/>
        </w:rPr>
        <w:t>а</w:t>
      </w:r>
      <w:r>
        <w:rPr>
          <w:b/>
          <w:color w:val="0E1115"/>
          <w:spacing w:val="-5"/>
          <w:sz w:val="23"/>
        </w:rPr>
        <w:t> </w:t>
      </w:r>
      <w:r>
        <w:rPr>
          <w:rFonts w:ascii="Tahoma" w:hAnsi="Tahoma"/>
          <w:b/>
          <w:color w:val="0E1115"/>
          <w:sz w:val="24"/>
        </w:rPr>
        <w:t>(Commons)</w:t>
      </w:r>
      <w:r>
        <w:rPr>
          <w:rFonts w:ascii="Tahoma" w:hAnsi="Tahoma"/>
          <w:color w:val="0E1115"/>
          <w:sz w:val="24"/>
        </w:rPr>
        <w:t>.</w:t>
      </w:r>
      <w:r>
        <w:rPr>
          <w:rFonts w:ascii="Tahoma" w:hAnsi="Tahoma"/>
          <w:color w:val="0E1115"/>
          <w:spacing w:val="-9"/>
          <w:sz w:val="24"/>
        </w:rPr>
        <w:t> </w:t>
      </w:r>
      <w:r>
        <w:rPr>
          <w:color w:val="0E1115"/>
          <w:sz w:val="24"/>
        </w:rPr>
        <w:t>Их</w:t>
      </w:r>
      <w:r>
        <w:rPr>
          <w:color w:val="0E1115"/>
          <w:spacing w:val="-1"/>
          <w:sz w:val="24"/>
        </w:rPr>
        <w:t> </w:t>
      </w:r>
      <w:r>
        <w:rPr>
          <w:color w:val="0E1115"/>
          <w:sz w:val="24"/>
        </w:rPr>
        <w:t>создание</w:t>
      </w:r>
      <w:r>
        <w:rPr>
          <w:color w:val="0E1115"/>
          <w:spacing w:val="-1"/>
          <w:sz w:val="24"/>
        </w:rPr>
        <w:t> </w:t>
      </w:r>
      <w:r>
        <w:rPr>
          <w:rFonts w:ascii="Tahoma" w:hAnsi="Tahoma"/>
          <w:color w:val="0E1115"/>
          <w:sz w:val="24"/>
        </w:rPr>
        <w:t>—</w:t>
      </w:r>
      <w:r>
        <w:rPr>
          <w:rFonts w:ascii="Tahoma" w:hAnsi="Tahoma"/>
          <w:color w:val="0E1115"/>
          <w:spacing w:val="-9"/>
          <w:sz w:val="24"/>
        </w:rPr>
        <w:t> </w:t>
      </w:r>
      <w:r>
        <w:rPr>
          <w:color w:val="0E1115"/>
          <w:sz w:val="24"/>
        </w:rPr>
        <w:t>не</w:t>
      </w:r>
      <w:r>
        <w:rPr>
          <w:color w:val="0E1115"/>
          <w:spacing w:val="-1"/>
          <w:sz w:val="24"/>
        </w:rPr>
        <w:t> </w:t>
      </w:r>
      <w:r>
        <w:rPr>
          <w:color w:val="0E1115"/>
          <w:sz w:val="24"/>
        </w:rPr>
        <w:t>способ</w:t>
      </w:r>
      <w:r>
        <w:rPr>
          <w:color w:val="0E1115"/>
          <w:spacing w:val="-1"/>
          <w:sz w:val="24"/>
        </w:rPr>
        <w:t> </w:t>
      </w:r>
      <w:r>
        <w:rPr>
          <w:color w:val="0E1115"/>
          <w:sz w:val="24"/>
        </w:rPr>
        <w:t>извлечения</w:t>
      </w:r>
      <w:r>
        <w:rPr>
          <w:color w:val="0E1115"/>
          <w:spacing w:val="-1"/>
          <w:sz w:val="24"/>
        </w:rPr>
        <w:t> </w:t>
      </w:r>
      <w:r>
        <w:rPr>
          <w:color w:val="0E1115"/>
          <w:sz w:val="24"/>
        </w:rPr>
        <w:t>выгоды</w:t>
      </w:r>
      <w:r>
        <w:rPr>
          <w:rFonts w:ascii="Tahoma" w:hAnsi="Tahoma"/>
          <w:color w:val="0E1115"/>
          <w:sz w:val="24"/>
        </w:rPr>
        <w:t>,</w:t>
      </w:r>
      <w:r>
        <w:rPr>
          <w:rFonts w:ascii="Tahoma" w:hAnsi="Tahoma"/>
          <w:color w:val="0E1115"/>
          <w:spacing w:val="-9"/>
          <w:sz w:val="24"/>
        </w:rPr>
        <w:t> </w:t>
      </w:r>
      <w:r>
        <w:rPr>
          <w:color w:val="0E1115"/>
          <w:sz w:val="24"/>
        </w:rPr>
        <w:t>а</w:t>
      </w:r>
      <w:r>
        <w:rPr>
          <w:color w:val="0E1115"/>
          <w:spacing w:val="-1"/>
          <w:sz w:val="24"/>
        </w:rPr>
        <w:t> </w:t>
      </w:r>
      <w:r>
        <w:rPr>
          <w:color w:val="0E1115"/>
          <w:sz w:val="24"/>
        </w:rPr>
        <w:t>форма служения и самовыражения</w:t>
      </w:r>
      <w:r>
        <w:rPr>
          <w:rFonts w:ascii="Tahoma" w:hAnsi="Tahoma"/>
          <w:color w:val="0E1115"/>
          <w:sz w:val="24"/>
        </w:rPr>
        <w:t>.</w:t>
      </w:r>
    </w:p>
    <w:p>
      <w:pPr>
        <w:pStyle w:val="BodyText"/>
        <w:rPr>
          <w:rFonts w:ascii="Tahoma"/>
        </w:rPr>
      </w:pPr>
    </w:p>
    <w:p>
      <w:pPr>
        <w:pStyle w:val="BodyText"/>
        <w:rPr>
          <w:rFonts w:ascii="Tahoma"/>
        </w:rPr>
      </w:pPr>
    </w:p>
    <w:p>
      <w:pPr>
        <w:pStyle w:val="BodyText"/>
        <w:spacing w:before="80"/>
        <w:rPr>
          <w:rFonts w:ascii="Tahoma"/>
        </w:rPr>
      </w:pPr>
    </w:p>
    <w:p>
      <w:pPr>
        <w:pStyle w:val="ListParagraph"/>
        <w:numPr>
          <w:ilvl w:val="0"/>
          <w:numId w:val="127"/>
        </w:numPr>
        <w:tabs>
          <w:tab w:pos="595" w:val="left" w:leader="none"/>
        </w:tabs>
        <w:spacing w:line="240" w:lineRule="auto" w:before="0" w:after="0"/>
        <w:ind w:left="595" w:right="0" w:hanging="290"/>
        <w:jc w:val="left"/>
        <w:rPr>
          <w:rFonts w:ascii="Tahoma" w:hAnsi="Tahoma"/>
          <w:b/>
          <w:sz w:val="30"/>
        </w:rPr>
      </w:pPr>
      <w:r>
        <w:rPr>
          <w:b/>
          <w:color w:val="0E1115"/>
          <w:spacing w:val="-8"/>
          <w:sz w:val="29"/>
        </w:rPr>
        <w:t>Ор</w:t>
      </w:r>
      <w:r>
        <w:rPr>
          <w:b/>
          <w:color w:val="0E1115"/>
          <w:spacing w:val="-8"/>
          <w:sz w:val="30"/>
        </w:rPr>
        <w:t>г</w:t>
      </w:r>
      <w:r>
        <w:rPr>
          <w:b/>
          <w:color w:val="0E1115"/>
          <w:spacing w:val="-8"/>
          <w:sz w:val="29"/>
        </w:rPr>
        <w:t>а</w:t>
      </w:r>
      <w:r>
        <w:rPr>
          <w:b/>
          <w:color w:val="0E1115"/>
          <w:spacing w:val="-8"/>
          <w:sz w:val="30"/>
        </w:rPr>
        <w:t>низ</w:t>
      </w:r>
      <w:r>
        <w:rPr>
          <w:b/>
          <w:color w:val="0E1115"/>
          <w:spacing w:val="-8"/>
          <w:sz w:val="29"/>
        </w:rPr>
        <w:t>а</w:t>
      </w:r>
      <w:r>
        <w:rPr>
          <w:b/>
          <w:color w:val="0E1115"/>
          <w:spacing w:val="-8"/>
          <w:sz w:val="30"/>
        </w:rPr>
        <w:t>ция</w:t>
      </w:r>
      <w:r>
        <w:rPr>
          <w:b/>
          <w:color w:val="0E1115"/>
          <w:spacing w:val="-11"/>
          <w:sz w:val="30"/>
        </w:rPr>
        <w:t> </w:t>
      </w:r>
      <w:r>
        <w:rPr>
          <w:b/>
          <w:color w:val="0E1115"/>
          <w:spacing w:val="-8"/>
          <w:sz w:val="30"/>
        </w:rPr>
        <w:t>н</w:t>
      </w:r>
      <w:r>
        <w:rPr>
          <w:b/>
          <w:color w:val="0E1115"/>
          <w:spacing w:val="-8"/>
          <w:sz w:val="29"/>
        </w:rPr>
        <w:t>ау</w:t>
      </w:r>
      <w:r>
        <w:rPr>
          <w:b/>
          <w:color w:val="0E1115"/>
          <w:spacing w:val="-8"/>
          <w:sz w:val="30"/>
        </w:rPr>
        <w:t>чны</w:t>
      </w:r>
      <w:r>
        <w:rPr>
          <w:b/>
          <w:color w:val="0E1115"/>
          <w:spacing w:val="-8"/>
          <w:sz w:val="29"/>
        </w:rPr>
        <w:t>х</w:t>
      </w:r>
      <w:r>
        <w:rPr>
          <w:b/>
          <w:color w:val="0E1115"/>
          <w:spacing w:val="-7"/>
          <w:sz w:val="29"/>
        </w:rPr>
        <w:t> </w:t>
      </w:r>
      <w:r>
        <w:rPr>
          <w:b/>
          <w:color w:val="0E1115"/>
          <w:spacing w:val="-8"/>
          <w:sz w:val="30"/>
        </w:rPr>
        <w:t>и</w:t>
      </w:r>
      <w:r>
        <w:rPr>
          <w:b/>
          <w:color w:val="0E1115"/>
          <w:spacing w:val="-8"/>
          <w:sz w:val="29"/>
        </w:rPr>
        <w:t>сс</w:t>
      </w:r>
      <w:r>
        <w:rPr>
          <w:b/>
          <w:color w:val="0E1115"/>
          <w:spacing w:val="-8"/>
          <w:sz w:val="30"/>
        </w:rPr>
        <w:t>л</w:t>
      </w:r>
      <w:r>
        <w:rPr>
          <w:b/>
          <w:color w:val="0E1115"/>
          <w:spacing w:val="-8"/>
          <w:sz w:val="29"/>
        </w:rPr>
        <w:t>е</w:t>
      </w:r>
      <w:r>
        <w:rPr>
          <w:b/>
          <w:color w:val="0E1115"/>
          <w:spacing w:val="-8"/>
          <w:sz w:val="30"/>
        </w:rPr>
        <w:t>д</w:t>
      </w:r>
      <w:r>
        <w:rPr>
          <w:b/>
          <w:color w:val="0E1115"/>
          <w:spacing w:val="-8"/>
          <w:sz w:val="29"/>
        </w:rPr>
        <w:t>о</w:t>
      </w:r>
      <w:r>
        <w:rPr>
          <w:b/>
          <w:color w:val="0E1115"/>
          <w:spacing w:val="-8"/>
          <w:sz w:val="30"/>
        </w:rPr>
        <w:t>в</w:t>
      </w:r>
      <w:r>
        <w:rPr>
          <w:b/>
          <w:color w:val="0E1115"/>
          <w:spacing w:val="-8"/>
          <w:sz w:val="29"/>
        </w:rPr>
        <w:t>а</w:t>
      </w:r>
      <w:r>
        <w:rPr>
          <w:b/>
          <w:color w:val="0E1115"/>
          <w:spacing w:val="-8"/>
          <w:sz w:val="30"/>
        </w:rPr>
        <w:t>ни</w:t>
      </w:r>
      <w:r>
        <w:rPr>
          <w:b/>
          <w:color w:val="0E1115"/>
          <w:spacing w:val="-8"/>
          <w:sz w:val="29"/>
        </w:rPr>
        <w:t>й</w:t>
      </w:r>
      <w:r>
        <w:rPr>
          <w:rFonts w:ascii="Tahoma" w:hAnsi="Tahoma"/>
          <w:b/>
          <w:color w:val="0E1115"/>
          <w:spacing w:val="-8"/>
          <w:sz w:val="30"/>
        </w:rPr>
        <w:t>:</w:t>
      </w:r>
      <w:r>
        <w:rPr>
          <w:rFonts w:ascii="Tahoma" w:hAnsi="Tahoma"/>
          <w:b/>
          <w:color w:val="0E1115"/>
          <w:spacing w:val="-14"/>
          <w:sz w:val="30"/>
        </w:rPr>
        <w:t> </w:t>
      </w:r>
      <w:r>
        <w:rPr>
          <w:rFonts w:ascii="Tahoma" w:hAnsi="Tahoma"/>
          <w:b/>
          <w:color w:val="0E1115"/>
          <w:spacing w:val="-8"/>
          <w:sz w:val="30"/>
        </w:rPr>
        <w:t>«</w:t>
      </w:r>
      <w:r>
        <w:rPr>
          <w:b/>
          <w:color w:val="0E1115"/>
          <w:spacing w:val="-8"/>
          <w:sz w:val="29"/>
        </w:rPr>
        <w:t>А</w:t>
      </w:r>
      <w:r>
        <w:rPr>
          <w:b/>
          <w:color w:val="0E1115"/>
          <w:spacing w:val="-8"/>
          <w:sz w:val="30"/>
        </w:rPr>
        <w:t>к</w:t>
      </w:r>
      <w:r>
        <w:rPr>
          <w:b/>
          <w:color w:val="0E1115"/>
          <w:spacing w:val="-8"/>
          <w:sz w:val="29"/>
        </w:rPr>
        <w:t>а</w:t>
      </w:r>
      <w:r>
        <w:rPr>
          <w:b/>
          <w:color w:val="0E1115"/>
          <w:spacing w:val="-8"/>
          <w:sz w:val="30"/>
        </w:rPr>
        <w:t>д</w:t>
      </w:r>
      <w:r>
        <w:rPr>
          <w:b/>
          <w:color w:val="0E1115"/>
          <w:spacing w:val="-8"/>
          <w:sz w:val="29"/>
        </w:rPr>
        <w:t>е</w:t>
      </w:r>
      <w:r>
        <w:rPr>
          <w:b/>
          <w:color w:val="0E1115"/>
          <w:spacing w:val="-8"/>
          <w:sz w:val="30"/>
        </w:rPr>
        <w:t>мия</w:t>
      </w:r>
      <w:r>
        <w:rPr>
          <w:b/>
          <w:color w:val="0E1115"/>
          <w:spacing w:val="-10"/>
          <w:sz w:val="30"/>
        </w:rPr>
        <w:t> </w:t>
      </w:r>
      <w:r>
        <w:rPr>
          <w:b/>
          <w:color w:val="0E1115"/>
          <w:spacing w:val="-8"/>
          <w:sz w:val="30"/>
        </w:rPr>
        <w:t>И</w:t>
      </w:r>
      <w:r>
        <w:rPr>
          <w:b/>
          <w:color w:val="0E1115"/>
          <w:spacing w:val="-8"/>
          <w:sz w:val="29"/>
        </w:rPr>
        <w:t>с</w:t>
      </w:r>
      <w:r>
        <w:rPr>
          <w:b/>
          <w:color w:val="0E1115"/>
          <w:spacing w:val="-8"/>
          <w:sz w:val="30"/>
        </w:rPr>
        <w:t>к</w:t>
      </w:r>
      <w:r>
        <w:rPr>
          <w:b/>
          <w:color w:val="0E1115"/>
          <w:spacing w:val="-8"/>
          <w:sz w:val="29"/>
        </w:rPr>
        <w:t>а</w:t>
      </w:r>
      <w:r>
        <w:rPr>
          <w:b/>
          <w:color w:val="0E1115"/>
          <w:spacing w:val="-8"/>
          <w:sz w:val="30"/>
        </w:rPr>
        <w:t>т</w:t>
      </w:r>
      <w:r>
        <w:rPr>
          <w:b/>
          <w:color w:val="0E1115"/>
          <w:spacing w:val="-8"/>
          <w:sz w:val="29"/>
        </w:rPr>
        <w:t>е</w:t>
      </w:r>
      <w:r>
        <w:rPr>
          <w:b/>
          <w:color w:val="0E1115"/>
          <w:spacing w:val="-8"/>
          <w:sz w:val="30"/>
        </w:rPr>
        <w:t>л</w:t>
      </w:r>
      <w:r>
        <w:rPr>
          <w:b/>
          <w:color w:val="0E1115"/>
          <w:spacing w:val="-8"/>
          <w:sz w:val="29"/>
        </w:rPr>
        <w:t>ей</w:t>
      </w:r>
      <w:r>
        <w:rPr>
          <w:rFonts w:ascii="Tahoma" w:hAnsi="Tahoma"/>
          <w:b/>
          <w:color w:val="0E1115"/>
          <w:spacing w:val="-8"/>
          <w:sz w:val="30"/>
        </w:rPr>
        <w:t>»</w:t>
      </w:r>
    </w:p>
    <w:p>
      <w:pPr>
        <w:pStyle w:val="BodyText"/>
        <w:spacing w:before="67"/>
        <w:rPr>
          <w:rFonts w:ascii="Tahoma"/>
          <w:b/>
        </w:rPr>
      </w:pPr>
    </w:p>
    <w:p>
      <w:pPr>
        <w:pStyle w:val="ListParagraph"/>
        <w:numPr>
          <w:ilvl w:val="1"/>
          <w:numId w:val="127"/>
        </w:numPr>
        <w:tabs>
          <w:tab w:pos="575" w:val="left" w:leader="none"/>
        </w:tabs>
        <w:spacing w:line="240" w:lineRule="auto" w:before="0" w:after="0"/>
        <w:ind w:left="575" w:right="0" w:hanging="255"/>
        <w:jc w:val="left"/>
        <w:rPr>
          <w:rFonts w:ascii="Tahoma" w:hAnsi="Tahoma"/>
          <w:b/>
          <w:sz w:val="24"/>
        </w:rPr>
      </w:pPr>
      <w:r>
        <w:rPr>
          <w:b/>
          <w:color w:val="0E1115"/>
          <w:spacing w:val="-2"/>
          <w:sz w:val="23"/>
        </w:rPr>
        <w:t>С</w:t>
      </w:r>
      <w:r>
        <w:rPr>
          <w:b/>
          <w:color w:val="0E1115"/>
          <w:spacing w:val="-2"/>
          <w:sz w:val="24"/>
        </w:rPr>
        <w:t>т</w:t>
      </w:r>
      <w:r>
        <w:rPr>
          <w:b/>
          <w:color w:val="0E1115"/>
          <w:spacing w:val="-2"/>
          <w:sz w:val="23"/>
        </w:rPr>
        <w:t>ру</w:t>
      </w:r>
      <w:r>
        <w:rPr>
          <w:b/>
          <w:color w:val="0E1115"/>
          <w:spacing w:val="-2"/>
          <w:sz w:val="24"/>
        </w:rPr>
        <w:t>кт</w:t>
      </w:r>
      <w:r>
        <w:rPr>
          <w:b/>
          <w:color w:val="0E1115"/>
          <w:spacing w:val="-2"/>
          <w:sz w:val="23"/>
        </w:rPr>
        <w:t>ура</w:t>
      </w:r>
      <w:r>
        <w:rPr>
          <w:rFonts w:ascii="Tahoma" w:hAnsi="Tahoma"/>
          <w:b/>
          <w:color w:val="0E1115"/>
          <w:spacing w:val="-2"/>
          <w:sz w:val="24"/>
        </w:rPr>
        <w:t>:</w:t>
      </w:r>
    </w:p>
    <w:p>
      <w:pPr>
        <w:pStyle w:val="ListParagraph"/>
        <w:numPr>
          <w:ilvl w:val="2"/>
          <w:numId w:val="127"/>
        </w:numPr>
        <w:tabs>
          <w:tab w:pos="845" w:val="left" w:leader="none"/>
        </w:tabs>
        <w:spacing w:line="345" w:lineRule="auto" w:before="249" w:after="0"/>
        <w:ind w:left="845" w:right="574" w:hanging="263"/>
        <w:jc w:val="left"/>
        <w:rPr>
          <w:rFonts w:ascii="Tahoma" w:hAnsi="Tahoma"/>
          <w:sz w:val="24"/>
        </w:rPr>
      </w:pPr>
      <w:r>
        <w:rPr>
          <w:rFonts w:ascii="Tahoma" w:hAnsi="Tahoma"/>
          <w:b/>
          <w:color w:val="0E1115"/>
          <w:sz w:val="24"/>
        </w:rPr>
        <w:t>«</w:t>
      </w:r>
      <w:r>
        <w:rPr>
          <w:b/>
          <w:color w:val="0E1115"/>
          <w:sz w:val="23"/>
        </w:rPr>
        <w:t>Кру</w:t>
      </w:r>
      <w:r>
        <w:rPr>
          <w:b/>
          <w:color w:val="0E1115"/>
          <w:sz w:val="24"/>
        </w:rPr>
        <w:t>ги люб</w:t>
      </w:r>
      <w:r>
        <w:rPr>
          <w:b/>
          <w:color w:val="0E1115"/>
          <w:sz w:val="23"/>
        </w:rPr>
        <w:t>о</w:t>
      </w:r>
      <w:r>
        <w:rPr>
          <w:b/>
          <w:color w:val="0E1115"/>
          <w:sz w:val="24"/>
        </w:rPr>
        <w:t>зн</w:t>
      </w:r>
      <w:r>
        <w:rPr>
          <w:b/>
          <w:color w:val="0E1115"/>
          <w:sz w:val="23"/>
        </w:rPr>
        <w:t>а</w:t>
      </w:r>
      <w:r>
        <w:rPr>
          <w:b/>
          <w:color w:val="0E1115"/>
          <w:sz w:val="24"/>
        </w:rPr>
        <w:t>т</w:t>
      </w:r>
      <w:r>
        <w:rPr>
          <w:b/>
          <w:color w:val="0E1115"/>
          <w:sz w:val="23"/>
        </w:rPr>
        <w:t>е</w:t>
      </w:r>
      <w:r>
        <w:rPr>
          <w:b/>
          <w:color w:val="0E1115"/>
          <w:sz w:val="24"/>
        </w:rPr>
        <w:t>льн</w:t>
      </w:r>
      <w:r>
        <w:rPr>
          <w:b/>
          <w:color w:val="0E1115"/>
          <w:sz w:val="23"/>
        </w:rPr>
        <w:t>ос</w:t>
      </w:r>
      <w:r>
        <w:rPr>
          <w:b/>
          <w:color w:val="0E1115"/>
          <w:sz w:val="24"/>
        </w:rPr>
        <w:t>ти</w:t>
      </w:r>
      <w:r>
        <w:rPr>
          <w:rFonts w:ascii="Tahoma" w:hAnsi="Tahoma"/>
          <w:b/>
          <w:color w:val="0E1115"/>
          <w:sz w:val="24"/>
        </w:rPr>
        <w:t>»: </w:t>
      </w:r>
      <w:r>
        <w:rPr>
          <w:color w:val="0E1115"/>
          <w:sz w:val="24"/>
        </w:rPr>
        <w:t>Ученые и энтузиасты объединяются вокруг Больших Вопросов </w:t>
      </w:r>
      <w:r>
        <w:rPr>
          <w:rFonts w:ascii="Tahoma" w:hAnsi="Tahoma"/>
          <w:color w:val="0E1115"/>
          <w:sz w:val="24"/>
        </w:rPr>
        <w:t>(«</w:t>
      </w:r>
      <w:r>
        <w:rPr>
          <w:color w:val="0E1115"/>
          <w:sz w:val="24"/>
        </w:rPr>
        <w:t>Круг квантовой физики</w:t>
      </w:r>
      <w:r>
        <w:rPr>
          <w:rFonts w:ascii="Tahoma" w:hAnsi="Tahoma"/>
          <w:color w:val="0E1115"/>
          <w:sz w:val="24"/>
        </w:rPr>
        <w:t>», «</w:t>
      </w:r>
      <w:r>
        <w:rPr>
          <w:color w:val="0E1115"/>
          <w:sz w:val="24"/>
        </w:rPr>
        <w:t>Круг биологии старения</w:t>
      </w:r>
      <w:r>
        <w:rPr>
          <w:rFonts w:ascii="Tahoma" w:hAnsi="Tahoma"/>
          <w:color w:val="0E1115"/>
          <w:sz w:val="24"/>
        </w:rPr>
        <w:t>»,</w:t>
      </w:r>
    </w:p>
    <w:p>
      <w:pPr>
        <w:pStyle w:val="BodyText"/>
        <w:spacing w:before="3"/>
        <w:ind w:left="845"/>
        <w:rPr>
          <w:rFonts w:ascii="Tahoma" w:hAnsi="Tahoma"/>
        </w:rPr>
      </w:pPr>
      <w:r>
        <w:rPr>
          <w:rFonts w:ascii="Tahoma" w:hAnsi="Tahoma"/>
          <w:color w:val="0E1115"/>
          <w:spacing w:val="-2"/>
          <w:w w:val="105"/>
        </w:rPr>
        <w:t>«</w:t>
      </w:r>
      <w:r>
        <w:rPr>
          <w:color w:val="0E1115"/>
          <w:spacing w:val="-2"/>
          <w:w w:val="105"/>
        </w:rPr>
        <w:t>Круг</w:t>
      </w:r>
      <w:r>
        <w:rPr>
          <w:color w:val="0E1115"/>
          <w:spacing w:val="-8"/>
          <w:w w:val="105"/>
        </w:rPr>
        <w:t> </w:t>
      </w:r>
      <w:r>
        <w:rPr>
          <w:color w:val="0E1115"/>
          <w:spacing w:val="-2"/>
          <w:w w:val="105"/>
        </w:rPr>
        <w:t>климатологии</w:t>
      </w:r>
      <w:r>
        <w:rPr>
          <w:rFonts w:ascii="Tahoma" w:hAnsi="Tahoma"/>
          <w:color w:val="0E1115"/>
          <w:spacing w:val="-2"/>
          <w:w w:val="105"/>
        </w:rPr>
        <w:t>»).</w:t>
      </w:r>
    </w:p>
    <w:p>
      <w:pPr>
        <w:pStyle w:val="ListParagraph"/>
        <w:numPr>
          <w:ilvl w:val="2"/>
          <w:numId w:val="127"/>
        </w:numPr>
        <w:tabs>
          <w:tab w:pos="845" w:val="left" w:leader="none"/>
        </w:tabs>
        <w:spacing w:line="345" w:lineRule="auto" w:before="219" w:after="0"/>
        <w:ind w:left="845" w:right="75" w:hanging="263"/>
        <w:jc w:val="left"/>
        <w:rPr>
          <w:rFonts w:ascii="Tahoma" w:hAnsi="Tahoma"/>
          <w:sz w:val="24"/>
        </w:rPr>
      </w:pPr>
      <w:r>
        <w:rPr>
          <w:rFonts w:ascii="Tahoma" w:hAnsi="Tahoma"/>
          <w:b/>
          <w:color w:val="0E1115"/>
          <w:sz w:val="24"/>
        </w:rPr>
        <w:t>«</w:t>
      </w:r>
      <w:r>
        <w:rPr>
          <w:b/>
          <w:color w:val="0E1115"/>
          <w:sz w:val="24"/>
        </w:rPr>
        <w:t>Л</w:t>
      </w:r>
      <w:r>
        <w:rPr>
          <w:b/>
          <w:color w:val="0E1115"/>
          <w:sz w:val="23"/>
        </w:rPr>
        <w:t>а</w:t>
      </w:r>
      <w:r>
        <w:rPr>
          <w:b/>
          <w:color w:val="0E1115"/>
          <w:sz w:val="24"/>
        </w:rPr>
        <w:t>б</w:t>
      </w:r>
      <w:r>
        <w:rPr>
          <w:b/>
          <w:color w:val="0E1115"/>
          <w:sz w:val="23"/>
        </w:rPr>
        <w:t>ора</w:t>
      </w:r>
      <w:r>
        <w:rPr>
          <w:b/>
          <w:color w:val="0E1115"/>
          <w:sz w:val="24"/>
        </w:rPr>
        <w:t>т</w:t>
      </w:r>
      <w:r>
        <w:rPr>
          <w:b/>
          <w:color w:val="0E1115"/>
          <w:sz w:val="23"/>
        </w:rPr>
        <w:t>ор</w:t>
      </w:r>
      <w:r>
        <w:rPr>
          <w:b/>
          <w:color w:val="0E1115"/>
          <w:sz w:val="24"/>
        </w:rPr>
        <w:t>ии</w:t>
      </w:r>
      <w:r>
        <w:rPr>
          <w:rFonts w:ascii="Tahoma" w:hAnsi="Tahoma"/>
          <w:b/>
          <w:color w:val="0E1115"/>
          <w:sz w:val="24"/>
        </w:rPr>
        <w:t>-</w:t>
      </w:r>
      <w:r>
        <w:rPr>
          <w:b/>
          <w:color w:val="0E1115"/>
          <w:sz w:val="24"/>
        </w:rPr>
        <w:t>м</w:t>
      </w:r>
      <w:r>
        <w:rPr>
          <w:b/>
          <w:color w:val="0E1115"/>
          <w:sz w:val="23"/>
        </w:rPr>
        <w:t>ас</w:t>
      </w:r>
      <w:r>
        <w:rPr>
          <w:b/>
          <w:color w:val="0E1115"/>
          <w:sz w:val="24"/>
        </w:rPr>
        <w:t>т</w:t>
      </w:r>
      <w:r>
        <w:rPr>
          <w:b/>
          <w:color w:val="0E1115"/>
          <w:sz w:val="23"/>
        </w:rPr>
        <w:t>ерс</w:t>
      </w:r>
      <w:r>
        <w:rPr>
          <w:b/>
          <w:color w:val="0E1115"/>
          <w:sz w:val="24"/>
        </w:rPr>
        <w:t>ки</w:t>
      </w:r>
      <w:r>
        <w:rPr>
          <w:b/>
          <w:color w:val="0E1115"/>
          <w:sz w:val="23"/>
        </w:rPr>
        <w:t>е</w:t>
      </w:r>
      <w:r>
        <w:rPr>
          <w:rFonts w:ascii="Tahoma" w:hAnsi="Tahoma"/>
          <w:b/>
          <w:color w:val="0E1115"/>
          <w:sz w:val="24"/>
        </w:rPr>
        <w:t>»: </w:t>
      </w:r>
      <w:r>
        <w:rPr>
          <w:color w:val="0E1115"/>
          <w:sz w:val="24"/>
        </w:rPr>
        <w:t>Физические пространства</w:t>
      </w:r>
      <w:r>
        <w:rPr>
          <w:rFonts w:ascii="Tahoma" w:hAnsi="Tahoma"/>
          <w:color w:val="0E1115"/>
          <w:sz w:val="24"/>
        </w:rPr>
        <w:t>, </w:t>
      </w:r>
      <w:r>
        <w:rPr>
          <w:color w:val="0E1115"/>
          <w:sz w:val="24"/>
        </w:rPr>
        <w:t>оснащенные оборудованием</w:t>
      </w:r>
      <w:r>
        <w:rPr>
          <w:rFonts w:ascii="Tahoma" w:hAnsi="Tahoma"/>
          <w:color w:val="0E1115"/>
          <w:sz w:val="24"/>
        </w:rPr>
        <w:t>, </w:t>
      </w:r>
      <w:r>
        <w:rPr>
          <w:color w:val="0E1115"/>
          <w:sz w:val="24"/>
        </w:rPr>
        <w:t>доступным для всех членов круга</w:t>
      </w:r>
      <w:r>
        <w:rPr>
          <w:rFonts w:ascii="Tahoma" w:hAnsi="Tahoma"/>
          <w:color w:val="0E1115"/>
          <w:sz w:val="24"/>
        </w:rPr>
        <w:t>. </w:t>
      </w:r>
      <w:r>
        <w:rPr>
          <w:color w:val="0E1115"/>
          <w:sz w:val="24"/>
        </w:rPr>
        <w:t>Оборудование создается и обслуживается инженерными гильдиями</w:t>
      </w:r>
      <w:r>
        <w:rPr>
          <w:rFonts w:ascii="Tahoma" w:hAnsi="Tahoma"/>
          <w:color w:val="0E1115"/>
          <w:sz w:val="24"/>
        </w:rPr>
        <w:t>.</w:t>
      </w:r>
    </w:p>
    <w:p>
      <w:pPr>
        <w:pStyle w:val="ListParagraph"/>
        <w:numPr>
          <w:ilvl w:val="1"/>
          <w:numId w:val="127"/>
        </w:numPr>
        <w:tabs>
          <w:tab w:pos="575" w:val="left" w:leader="none"/>
        </w:tabs>
        <w:spacing w:line="240" w:lineRule="auto" w:before="95" w:after="0"/>
        <w:ind w:left="575" w:right="0" w:hanging="255"/>
        <w:jc w:val="left"/>
        <w:rPr>
          <w:rFonts w:ascii="Tahoma" w:hAnsi="Tahoma"/>
          <w:b/>
          <w:sz w:val="24"/>
        </w:rPr>
      </w:pPr>
      <w:r>
        <w:rPr>
          <w:b/>
          <w:color w:val="0E1115"/>
          <w:spacing w:val="-4"/>
          <w:sz w:val="23"/>
        </w:rPr>
        <w:t>Мо</w:t>
      </w:r>
      <w:r>
        <w:rPr>
          <w:b/>
          <w:color w:val="0E1115"/>
          <w:spacing w:val="-4"/>
          <w:sz w:val="24"/>
        </w:rPr>
        <w:t>тив</w:t>
      </w:r>
      <w:r>
        <w:rPr>
          <w:b/>
          <w:color w:val="0E1115"/>
          <w:spacing w:val="-4"/>
          <w:sz w:val="23"/>
        </w:rPr>
        <w:t>а</w:t>
      </w:r>
      <w:r>
        <w:rPr>
          <w:b/>
          <w:color w:val="0E1115"/>
          <w:spacing w:val="-4"/>
          <w:sz w:val="24"/>
        </w:rPr>
        <w:t>ция</w:t>
      </w:r>
      <w:r>
        <w:rPr>
          <w:b/>
          <w:color w:val="0E1115"/>
          <w:spacing w:val="-7"/>
          <w:sz w:val="24"/>
        </w:rPr>
        <w:t> </w:t>
      </w:r>
      <w:r>
        <w:rPr>
          <w:b/>
          <w:color w:val="0E1115"/>
          <w:spacing w:val="-2"/>
          <w:sz w:val="23"/>
        </w:rPr>
        <w:t>у</w:t>
      </w:r>
      <w:r>
        <w:rPr>
          <w:b/>
          <w:color w:val="0E1115"/>
          <w:spacing w:val="-2"/>
          <w:sz w:val="24"/>
        </w:rPr>
        <w:t>ч</w:t>
      </w:r>
      <w:r>
        <w:rPr>
          <w:b/>
          <w:color w:val="0E1115"/>
          <w:spacing w:val="-2"/>
          <w:sz w:val="23"/>
        </w:rPr>
        <w:t>е</w:t>
      </w:r>
      <w:r>
        <w:rPr>
          <w:b/>
          <w:color w:val="0E1115"/>
          <w:spacing w:val="-2"/>
          <w:sz w:val="24"/>
        </w:rPr>
        <w:t>ны</w:t>
      </w:r>
      <w:r>
        <w:rPr>
          <w:b/>
          <w:color w:val="0E1115"/>
          <w:spacing w:val="-2"/>
          <w:sz w:val="23"/>
        </w:rPr>
        <w:t>х</w:t>
      </w:r>
      <w:r>
        <w:rPr>
          <w:rFonts w:ascii="Tahoma" w:hAnsi="Tahoma"/>
          <w:b/>
          <w:color w:val="0E1115"/>
          <w:spacing w:val="-2"/>
          <w:sz w:val="24"/>
        </w:rPr>
        <w:t>:</w:t>
      </w:r>
    </w:p>
    <w:p>
      <w:pPr>
        <w:pStyle w:val="ListParagraph"/>
        <w:numPr>
          <w:ilvl w:val="2"/>
          <w:numId w:val="127"/>
        </w:numPr>
        <w:tabs>
          <w:tab w:pos="845" w:val="left" w:leader="none"/>
        </w:tabs>
        <w:spacing w:line="345" w:lineRule="auto" w:before="249" w:after="0"/>
        <w:ind w:left="845" w:right="41" w:hanging="263"/>
        <w:jc w:val="left"/>
        <w:rPr>
          <w:rFonts w:ascii="Tahoma" w:hAnsi="Tahoma"/>
          <w:sz w:val="24"/>
        </w:rPr>
      </w:pPr>
      <w:r>
        <w:rPr>
          <w:b/>
          <w:color w:val="0E1115"/>
          <w:sz w:val="23"/>
        </w:rPr>
        <w:t>С</w:t>
      </w:r>
      <w:r>
        <w:rPr>
          <w:b/>
          <w:color w:val="0E1115"/>
          <w:sz w:val="24"/>
        </w:rPr>
        <w:t>т</w:t>
      </w:r>
      <w:r>
        <w:rPr>
          <w:b/>
          <w:color w:val="0E1115"/>
          <w:sz w:val="23"/>
        </w:rPr>
        <w:t>рас</w:t>
      </w:r>
      <w:r>
        <w:rPr>
          <w:b/>
          <w:color w:val="0E1115"/>
          <w:sz w:val="24"/>
        </w:rPr>
        <w:t>ть</w:t>
      </w:r>
      <w:r>
        <w:rPr>
          <w:b/>
          <w:color w:val="0E1115"/>
          <w:spacing w:val="-11"/>
          <w:sz w:val="24"/>
        </w:rPr>
        <w:t> </w:t>
      </w:r>
      <w:r>
        <w:rPr>
          <w:b/>
          <w:color w:val="0E1115"/>
          <w:sz w:val="24"/>
        </w:rPr>
        <w:t>к</w:t>
      </w:r>
      <w:r>
        <w:rPr>
          <w:b/>
          <w:color w:val="0E1115"/>
          <w:spacing w:val="-11"/>
          <w:sz w:val="24"/>
        </w:rPr>
        <w:t> </w:t>
      </w:r>
      <w:r>
        <w:rPr>
          <w:b/>
          <w:color w:val="0E1115"/>
          <w:sz w:val="24"/>
        </w:rPr>
        <w:t>п</w:t>
      </w:r>
      <w:r>
        <w:rPr>
          <w:b/>
          <w:color w:val="0E1115"/>
          <w:sz w:val="23"/>
        </w:rPr>
        <w:t>о</w:t>
      </w:r>
      <w:r>
        <w:rPr>
          <w:b/>
          <w:color w:val="0E1115"/>
          <w:sz w:val="24"/>
        </w:rPr>
        <w:t>зн</w:t>
      </w:r>
      <w:r>
        <w:rPr>
          <w:b/>
          <w:color w:val="0E1115"/>
          <w:sz w:val="23"/>
        </w:rPr>
        <w:t>а</w:t>
      </w:r>
      <w:r>
        <w:rPr>
          <w:b/>
          <w:color w:val="0E1115"/>
          <w:sz w:val="24"/>
        </w:rPr>
        <w:t>нию</w:t>
      </w:r>
      <w:r>
        <w:rPr>
          <w:rFonts w:ascii="Tahoma" w:hAnsi="Tahoma"/>
          <w:b/>
          <w:color w:val="0E1115"/>
          <w:sz w:val="24"/>
        </w:rPr>
        <w:t>:</w:t>
      </w:r>
      <w:r>
        <w:rPr>
          <w:rFonts w:ascii="Tahoma" w:hAnsi="Tahoma"/>
          <w:b/>
          <w:color w:val="0E1115"/>
          <w:spacing w:val="-7"/>
          <w:sz w:val="24"/>
        </w:rPr>
        <w:t> </w:t>
      </w:r>
      <w:r>
        <w:rPr>
          <w:color w:val="0E1115"/>
          <w:sz w:val="24"/>
        </w:rPr>
        <w:t>Основной</w:t>
      </w:r>
      <w:r>
        <w:rPr>
          <w:color w:val="0E1115"/>
          <w:spacing w:val="-4"/>
          <w:sz w:val="24"/>
        </w:rPr>
        <w:t> </w:t>
      </w:r>
      <w:r>
        <w:rPr>
          <w:color w:val="0E1115"/>
          <w:sz w:val="24"/>
        </w:rPr>
        <w:t>двигатель</w:t>
      </w:r>
      <w:r>
        <w:rPr>
          <w:rFonts w:ascii="Tahoma" w:hAnsi="Tahoma"/>
          <w:color w:val="0E1115"/>
          <w:sz w:val="24"/>
        </w:rPr>
        <w:t>.</w:t>
      </w:r>
      <w:r>
        <w:rPr>
          <w:rFonts w:ascii="Tahoma" w:hAnsi="Tahoma"/>
          <w:color w:val="0E1115"/>
          <w:spacing w:val="-12"/>
          <w:sz w:val="24"/>
        </w:rPr>
        <w:t> </w:t>
      </w:r>
      <w:r>
        <w:rPr>
          <w:color w:val="0E1115"/>
          <w:sz w:val="24"/>
        </w:rPr>
        <w:t>Система</w:t>
      </w:r>
      <w:r>
        <w:rPr>
          <w:color w:val="0E1115"/>
          <w:spacing w:val="-4"/>
          <w:sz w:val="24"/>
        </w:rPr>
        <w:t> </w:t>
      </w:r>
      <w:r>
        <w:rPr>
          <w:color w:val="0E1115"/>
          <w:sz w:val="24"/>
        </w:rPr>
        <w:t>дает</w:t>
      </w:r>
      <w:r>
        <w:rPr>
          <w:color w:val="0E1115"/>
          <w:spacing w:val="-4"/>
          <w:sz w:val="24"/>
        </w:rPr>
        <w:t> </w:t>
      </w:r>
      <w:r>
        <w:rPr>
          <w:color w:val="0E1115"/>
          <w:sz w:val="24"/>
        </w:rPr>
        <w:t>свободу</w:t>
      </w:r>
      <w:r>
        <w:rPr>
          <w:color w:val="0E1115"/>
          <w:spacing w:val="-4"/>
          <w:sz w:val="24"/>
        </w:rPr>
        <w:t> </w:t>
      </w:r>
      <w:r>
        <w:rPr>
          <w:color w:val="0E1115"/>
          <w:sz w:val="24"/>
        </w:rPr>
        <w:t>следовать</w:t>
      </w:r>
      <w:r>
        <w:rPr>
          <w:color w:val="0E1115"/>
          <w:spacing w:val="-4"/>
          <w:sz w:val="24"/>
        </w:rPr>
        <w:t> </w:t>
      </w:r>
      <w:r>
        <w:rPr>
          <w:color w:val="0E1115"/>
          <w:sz w:val="24"/>
        </w:rPr>
        <w:t>за научной интуицией</w:t>
      </w:r>
      <w:r>
        <w:rPr>
          <w:rFonts w:ascii="Tahoma" w:hAnsi="Tahoma"/>
          <w:color w:val="0E1115"/>
          <w:sz w:val="24"/>
        </w:rPr>
        <w:t>.</w:t>
      </w:r>
    </w:p>
    <w:p>
      <w:pPr>
        <w:pStyle w:val="ListParagraph"/>
        <w:spacing w:after="0" w:line="345" w:lineRule="auto"/>
        <w:jc w:val="left"/>
        <w:rPr>
          <w:rFonts w:ascii="Tahoma" w:hAnsi="Tahoma"/>
          <w:sz w:val="24"/>
        </w:rPr>
        <w:sectPr>
          <w:pgSz w:w="11900" w:h="16840"/>
          <w:pgMar w:top="0" w:bottom="280" w:left="850" w:right="1133"/>
        </w:sectPr>
      </w:pPr>
    </w:p>
    <w:p>
      <w:pPr>
        <w:pStyle w:val="ListParagraph"/>
        <w:numPr>
          <w:ilvl w:val="2"/>
          <w:numId w:val="127"/>
        </w:numPr>
        <w:tabs>
          <w:tab w:pos="845" w:val="left" w:leader="none"/>
        </w:tabs>
        <w:spacing w:line="345" w:lineRule="auto" w:before="39" w:after="0"/>
        <w:ind w:left="845" w:right="503" w:hanging="263"/>
        <w:jc w:val="left"/>
        <w:rPr>
          <w:rFonts w:ascii="Tahoma" w:hAnsi="Tahoma"/>
          <w:sz w:val="24"/>
        </w:rPr>
      </w:pPr>
      <w:r>
        <w:rPr>
          <w:b/>
          <w:color w:val="0E1115"/>
          <w:sz w:val="24"/>
        </w:rPr>
        <w:t>Б</w:t>
      </w:r>
      <w:r>
        <w:rPr>
          <w:b/>
          <w:color w:val="0E1115"/>
          <w:sz w:val="23"/>
        </w:rPr>
        <w:t>есс</w:t>
      </w:r>
      <w:r>
        <w:rPr>
          <w:b/>
          <w:color w:val="0E1115"/>
          <w:sz w:val="24"/>
        </w:rPr>
        <w:t>м</w:t>
      </w:r>
      <w:r>
        <w:rPr>
          <w:b/>
          <w:color w:val="0E1115"/>
          <w:sz w:val="23"/>
        </w:rPr>
        <w:t>ер</w:t>
      </w:r>
      <w:r>
        <w:rPr>
          <w:b/>
          <w:color w:val="0E1115"/>
          <w:sz w:val="24"/>
        </w:rPr>
        <w:t>ти</w:t>
      </w:r>
      <w:r>
        <w:rPr>
          <w:b/>
          <w:color w:val="0E1115"/>
          <w:sz w:val="23"/>
        </w:rPr>
        <w:t>е </w:t>
      </w:r>
      <w:r>
        <w:rPr>
          <w:b/>
          <w:color w:val="0E1115"/>
          <w:sz w:val="24"/>
        </w:rPr>
        <w:t>в и</w:t>
      </w:r>
      <w:r>
        <w:rPr>
          <w:b/>
          <w:color w:val="0E1115"/>
          <w:sz w:val="23"/>
        </w:rPr>
        <w:t>с</w:t>
      </w:r>
      <w:r>
        <w:rPr>
          <w:b/>
          <w:color w:val="0E1115"/>
          <w:sz w:val="24"/>
        </w:rPr>
        <w:t>т</w:t>
      </w:r>
      <w:r>
        <w:rPr>
          <w:b/>
          <w:color w:val="0E1115"/>
          <w:sz w:val="23"/>
        </w:rPr>
        <w:t>ор</w:t>
      </w:r>
      <w:r>
        <w:rPr>
          <w:b/>
          <w:color w:val="0E1115"/>
          <w:sz w:val="24"/>
        </w:rPr>
        <w:t>ии</w:t>
      </w:r>
      <w:r>
        <w:rPr>
          <w:rFonts w:ascii="Tahoma" w:hAnsi="Tahoma"/>
          <w:b/>
          <w:color w:val="0E1115"/>
          <w:sz w:val="24"/>
        </w:rPr>
        <w:t>: </w:t>
      </w:r>
      <w:r>
        <w:rPr>
          <w:color w:val="0E1115"/>
          <w:sz w:val="24"/>
        </w:rPr>
        <w:t>Имя ученого</w:t>
      </w:r>
      <w:r>
        <w:rPr>
          <w:rFonts w:ascii="Tahoma" w:hAnsi="Tahoma"/>
          <w:color w:val="0E1115"/>
          <w:sz w:val="24"/>
        </w:rPr>
        <w:t>, </w:t>
      </w:r>
      <w:r>
        <w:rPr>
          <w:color w:val="0E1115"/>
          <w:sz w:val="24"/>
        </w:rPr>
        <w:t>совершившего открытие</w:t>
      </w:r>
      <w:r>
        <w:rPr>
          <w:rFonts w:ascii="Tahoma" w:hAnsi="Tahoma"/>
          <w:color w:val="0E1115"/>
          <w:sz w:val="24"/>
        </w:rPr>
        <w:t>, </w:t>
      </w:r>
      <w:r>
        <w:rPr>
          <w:color w:val="0E1115"/>
          <w:sz w:val="24"/>
        </w:rPr>
        <w:t>навсегда вписывается в </w:t>
      </w:r>
      <w:r>
        <w:rPr>
          <w:rFonts w:ascii="Tahoma" w:hAnsi="Tahoma"/>
          <w:color w:val="0E1115"/>
          <w:sz w:val="24"/>
        </w:rPr>
        <w:t>«</w:t>
      </w:r>
      <w:r>
        <w:rPr>
          <w:color w:val="0E1115"/>
          <w:sz w:val="24"/>
        </w:rPr>
        <w:t>Хронику Знаний</w:t>
      </w:r>
      <w:r>
        <w:rPr>
          <w:rFonts w:ascii="Tahoma" w:hAnsi="Tahoma"/>
          <w:color w:val="0E1115"/>
          <w:sz w:val="24"/>
        </w:rPr>
        <w:t>» </w:t>
      </w:r>
      <w:r>
        <w:rPr>
          <w:color w:val="0E1115"/>
          <w:sz w:val="24"/>
        </w:rPr>
        <w:t>человечества</w:t>
      </w:r>
      <w:r>
        <w:rPr>
          <w:rFonts w:ascii="Tahoma" w:hAnsi="Tahoma"/>
          <w:color w:val="0E1115"/>
          <w:sz w:val="24"/>
        </w:rPr>
        <w:t>. </w:t>
      </w:r>
      <w:r>
        <w:rPr>
          <w:color w:val="0E1115"/>
          <w:sz w:val="24"/>
        </w:rPr>
        <w:t>Его авторитет становится </w:t>
      </w:r>
      <w:r>
        <w:rPr>
          <w:color w:val="0E1115"/>
          <w:spacing w:val="-2"/>
          <w:sz w:val="24"/>
        </w:rPr>
        <w:t>глобальным</w:t>
      </w:r>
      <w:r>
        <w:rPr>
          <w:rFonts w:ascii="Tahoma" w:hAnsi="Tahoma"/>
          <w:color w:val="0E1115"/>
          <w:spacing w:val="-2"/>
          <w:sz w:val="24"/>
        </w:rPr>
        <w:t>.</w:t>
      </w:r>
    </w:p>
    <w:p>
      <w:pPr>
        <w:pStyle w:val="ListParagraph"/>
        <w:numPr>
          <w:ilvl w:val="2"/>
          <w:numId w:val="127"/>
        </w:numPr>
        <w:tabs>
          <w:tab w:pos="845" w:val="left" w:leader="none"/>
        </w:tabs>
        <w:spacing w:line="345" w:lineRule="auto" w:before="94" w:after="0"/>
        <w:ind w:left="845" w:right="60" w:hanging="263"/>
        <w:jc w:val="left"/>
        <w:rPr>
          <w:rFonts w:ascii="Tahoma" w:hAnsi="Tahoma"/>
          <w:sz w:val="24"/>
        </w:rPr>
      </w:pPr>
      <w:r>
        <w:rPr>
          <w:b/>
          <w:color w:val="0E1115"/>
          <w:sz w:val="23"/>
        </w:rPr>
        <w:t>Пра</w:t>
      </w:r>
      <w:r>
        <w:rPr>
          <w:b/>
          <w:color w:val="0E1115"/>
          <w:sz w:val="24"/>
        </w:rPr>
        <w:t>в</w:t>
      </w:r>
      <w:r>
        <w:rPr>
          <w:b/>
          <w:color w:val="0E1115"/>
          <w:sz w:val="23"/>
        </w:rPr>
        <w:t>о</w:t>
      </w:r>
      <w:r>
        <w:rPr>
          <w:b/>
          <w:color w:val="0E1115"/>
          <w:spacing w:val="-2"/>
          <w:sz w:val="23"/>
        </w:rPr>
        <w:t> </w:t>
      </w:r>
      <w:r>
        <w:rPr>
          <w:b/>
          <w:color w:val="0E1115"/>
          <w:sz w:val="24"/>
        </w:rPr>
        <w:t>н</w:t>
      </w:r>
      <w:r>
        <w:rPr>
          <w:b/>
          <w:color w:val="0E1115"/>
          <w:sz w:val="23"/>
        </w:rPr>
        <w:t>а</w:t>
      </w:r>
      <w:r>
        <w:rPr>
          <w:b/>
          <w:color w:val="0E1115"/>
          <w:spacing w:val="-2"/>
          <w:sz w:val="23"/>
        </w:rPr>
        <w:t> </w:t>
      </w:r>
      <w:r>
        <w:rPr>
          <w:b/>
          <w:color w:val="0E1115"/>
          <w:sz w:val="23"/>
        </w:rPr>
        <w:t>ресурс</w:t>
      </w:r>
      <w:r>
        <w:rPr>
          <w:b/>
          <w:color w:val="0E1115"/>
          <w:sz w:val="24"/>
        </w:rPr>
        <w:t>ы</w:t>
      </w:r>
      <w:r>
        <w:rPr>
          <w:rFonts w:ascii="Tahoma" w:hAnsi="Tahoma"/>
          <w:b/>
          <w:color w:val="0E1115"/>
          <w:sz w:val="24"/>
        </w:rPr>
        <w:t>:</w:t>
      </w:r>
      <w:r>
        <w:rPr>
          <w:rFonts w:ascii="Tahoma" w:hAnsi="Tahoma"/>
          <w:b/>
          <w:color w:val="0E1115"/>
          <w:spacing w:val="-1"/>
          <w:sz w:val="24"/>
        </w:rPr>
        <w:t> </w:t>
      </w:r>
      <w:r>
        <w:rPr>
          <w:color w:val="0E1115"/>
          <w:sz w:val="24"/>
        </w:rPr>
        <w:t>Самые уважаемые исследователи получают приоритетный </w:t>
      </w:r>
      <w:r>
        <w:rPr>
          <w:color w:val="0E1115"/>
          <w:w w:val="105"/>
          <w:sz w:val="24"/>
        </w:rPr>
        <w:t>доступ к уникальному оборудованию</w:t>
      </w:r>
      <w:r>
        <w:rPr>
          <w:rFonts w:ascii="Tahoma" w:hAnsi="Tahoma"/>
          <w:color w:val="0E1115"/>
          <w:w w:val="105"/>
          <w:sz w:val="24"/>
        </w:rPr>
        <w:t>,</w:t>
      </w:r>
      <w:r>
        <w:rPr>
          <w:rFonts w:ascii="Tahoma" w:hAnsi="Tahoma"/>
          <w:color w:val="0E1115"/>
          <w:spacing w:val="-6"/>
          <w:w w:val="105"/>
          <w:sz w:val="24"/>
        </w:rPr>
        <w:t> </w:t>
      </w:r>
      <w:r>
        <w:rPr>
          <w:color w:val="0E1115"/>
          <w:w w:val="105"/>
          <w:sz w:val="24"/>
        </w:rPr>
        <w:t>вычислительным мощностям и командам помощников</w:t>
      </w:r>
      <w:r>
        <w:rPr>
          <w:rFonts w:ascii="Tahoma" w:hAnsi="Tahoma"/>
          <w:color w:val="0E1115"/>
          <w:w w:val="105"/>
          <w:sz w:val="24"/>
        </w:rPr>
        <w:t>.</w:t>
      </w:r>
    </w:p>
    <w:p>
      <w:pPr>
        <w:pStyle w:val="ListParagraph"/>
        <w:numPr>
          <w:ilvl w:val="2"/>
          <w:numId w:val="127"/>
        </w:numPr>
        <w:tabs>
          <w:tab w:pos="845" w:val="left" w:leader="none"/>
        </w:tabs>
        <w:spacing w:line="345" w:lineRule="auto" w:before="95" w:after="0"/>
        <w:ind w:left="845" w:right="1308" w:hanging="263"/>
        <w:jc w:val="left"/>
        <w:rPr>
          <w:rFonts w:ascii="Tahoma" w:hAnsi="Tahoma"/>
          <w:sz w:val="24"/>
        </w:rPr>
      </w:pPr>
      <w:r>
        <w:rPr>
          <w:b/>
          <w:color w:val="0E1115"/>
          <w:sz w:val="23"/>
        </w:rPr>
        <w:t>В</w:t>
      </w:r>
      <w:r>
        <w:rPr>
          <w:b/>
          <w:color w:val="0E1115"/>
          <w:sz w:val="24"/>
        </w:rPr>
        <w:t>лияни</w:t>
      </w:r>
      <w:r>
        <w:rPr>
          <w:b/>
          <w:color w:val="0E1115"/>
          <w:sz w:val="23"/>
        </w:rPr>
        <w:t>е</w:t>
      </w:r>
      <w:r>
        <w:rPr>
          <w:b/>
          <w:color w:val="0E1115"/>
          <w:spacing w:val="-12"/>
          <w:sz w:val="23"/>
        </w:rPr>
        <w:t> </w:t>
      </w:r>
      <w:r>
        <w:rPr>
          <w:b/>
          <w:color w:val="0E1115"/>
          <w:sz w:val="24"/>
        </w:rPr>
        <w:t>н</w:t>
      </w:r>
      <w:r>
        <w:rPr>
          <w:b/>
          <w:color w:val="0E1115"/>
          <w:sz w:val="23"/>
        </w:rPr>
        <w:t>а</w:t>
      </w:r>
      <w:r>
        <w:rPr>
          <w:b/>
          <w:color w:val="0E1115"/>
          <w:spacing w:val="-12"/>
          <w:sz w:val="23"/>
        </w:rPr>
        <w:t> </w:t>
      </w:r>
      <w:r>
        <w:rPr>
          <w:b/>
          <w:color w:val="0E1115"/>
          <w:sz w:val="24"/>
        </w:rPr>
        <w:t>б</w:t>
      </w:r>
      <w:r>
        <w:rPr>
          <w:b/>
          <w:color w:val="0E1115"/>
          <w:sz w:val="23"/>
        </w:rPr>
        <w:t>у</w:t>
      </w:r>
      <w:r>
        <w:rPr>
          <w:b/>
          <w:color w:val="0E1115"/>
          <w:sz w:val="24"/>
        </w:rPr>
        <w:t>д</w:t>
      </w:r>
      <w:r>
        <w:rPr>
          <w:b/>
          <w:color w:val="0E1115"/>
          <w:sz w:val="23"/>
        </w:rPr>
        <w:t>у</w:t>
      </w:r>
      <w:r>
        <w:rPr>
          <w:b/>
          <w:color w:val="0E1115"/>
          <w:sz w:val="24"/>
        </w:rPr>
        <w:t>щ</w:t>
      </w:r>
      <w:r>
        <w:rPr>
          <w:b/>
          <w:color w:val="0E1115"/>
          <w:sz w:val="23"/>
        </w:rPr>
        <w:t>ее</w:t>
      </w:r>
      <w:r>
        <w:rPr>
          <w:rFonts w:ascii="Tahoma" w:hAnsi="Tahoma"/>
          <w:b/>
          <w:color w:val="0E1115"/>
          <w:sz w:val="24"/>
        </w:rPr>
        <w:t>:</w:t>
      </w:r>
      <w:r>
        <w:rPr>
          <w:rFonts w:ascii="Tahoma" w:hAnsi="Tahoma"/>
          <w:b/>
          <w:color w:val="0E1115"/>
          <w:spacing w:val="-12"/>
          <w:sz w:val="24"/>
        </w:rPr>
        <w:t> </w:t>
      </w:r>
      <w:r>
        <w:rPr>
          <w:color w:val="0E1115"/>
          <w:sz w:val="24"/>
        </w:rPr>
        <w:t>Ученые</w:t>
      </w:r>
      <w:r>
        <w:rPr>
          <w:color w:val="0E1115"/>
          <w:spacing w:val="-8"/>
          <w:sz w:val="24"/>
        </w:rPr>
        <w:t> </w:t>
      </w:r>
      <w:r>
        <w:rPr>
          <w:color w:val="0E1115"/>
          <w:sz w:val="24"/>
        </w:rPr>
        <w:t>участвуют</w:t>
      </w:r>
      <w:r>
        <w:rPr>
          <w:color w:val="0E1115"/>
          <w:spacing w:val="-8"/>
          <w:sz w:val="24"/>
        </w:rPr>
        <w:t> </w:t>
      </w:r>
      <w:r>
        <w:rPr>
          <w:color w:val="0E1115"/>
          <w:sz w:val="24"/>
        </w:rPr>
        <w:t>в</w:t>
      </w:r>
      <w:r>
        <w:rPr>
          <w:color w:val="0E1115"/>
          <w:spacing w:val="-8"/>
          <w:sz w:val="24"/>
        </w:rPr>
        <w:t> </w:t>
      </w:r>
      <w:r>
        <w:rPr>
          <w:color w:val="0E1115"/>
          <w:sz w:val="24"/>
        </w:rPr>
        <w:t>определении</w:t>
      </w:r>
      <w:r>
        <w:rPr>
          <w:color w:val="0E1115"/>
          <w:spacing w:val="-8"/>
          <w:sz w:val="24"/>
        </w:rPr>
        <w:t> </w:t>
      </w:r>
      <w:r>
        <w:rPr>
          <w:color w:val="0E1115"/>
          <w:sz w:val="24"/>
        </w:rPr>
        <w:t>глобальных исследовательских приоритетов</w:t>
      </w:r>
      <w:r>
        <w:rPr>
          <w:rFonts w:ascii="Tahoma" w:hAnsi="Tahoma"/>
          <w:color w:val="0E1115"/>
          <w:sz w:val="24"/>
        </w:rPr>
        <w:t>.</w:t>
      </w:r>
    </w:p>
    <w:p>
      <w:pPr>
        <w:pStyle w:val="ListParagraph"/>
        <w:numPr>
          <w:ilvl w:val="1"/>
          <w:numId w:val="127"/>
        </w:numPr>
        <w:tabs>
          <w:tab w:pos="575" w:val="left" w:leader="none"/>
        </w:tabs>
        <w:spacing w:line="240" w:lineRule="auto" w:before="93" w:after="0"/>
        <w:ind w:left="575" w:right="0" w:hanging="255"/>
        <w:jc w:val="left"/>
        <w:rPr>
          <w:rFonts w:ascii="Tahoma" w:hAnsi="Tahoma"/>
          <w:b/>
          <w:sz w:val="24"/>
        </w:rPr>
      </w:pPr>
      <w:r>
        <w:rPr>
          <w:b/>
          <w:color w:val="0E1115"/>
          <w:spacing w:val="-8"/>
          <w:sz w:val="24"/>
        </w:rPr>
        <w:t>Фин</w:t>
      </w:r>
      <w:r>
        <w:rPr>
          <w:b/>
          <w:color w:val="0E1115"/>
          <w:spacing w:val="-8"/>
          <w:sz w:val="23"/>
        </w:rPr>
        <w:t>а</w:t>
      </w:r>
      <w:r>
        <w:rPr>
          <w:b/>
          <w:color w:val="0E1115"/>
          <w:spacing w:val="-8"/>
          <w:sz w:val="24"/>
        </w:rPr>
        <w:t>н</w:t>
      </w:r>
      <w:r>
        <w:rPr>
          <w:b/>
          <w:color w:val="0E1115"/>
          <w:spacing w:val="-8"/>
          <w:sz w:val="23"/>
        </w:rPr>
        <w:t>с</w:t>
      </w:r>
      <w:r>
        <w:rPr>
          <w:b/>
          <w:color w:val="0E1115"/>
          <w:spacing w:val="-8"/>
          <w:sz w:val="24"/>
        </w:rPr>
        <w:t>и</w:t>
      </w:r>
      <w:r>
        <w:rPr>
          <w:b/>
          <w:color w:val="0E1115"/>
          <w:spacing w:val="-8"/>
          <w:sz w:val="23"/>
        </w:rPr>
        <w:t>ро</w:t>
      </w:r>
      <w:r>
        <w:rPr>
          <w:b/>
          <w:color w:val="0E1115"/>
          <w:spacing w:val="-8"/>
          <w:sz w:val="24"/>
        </w:rPr>
        <w:t>в</w:t>
      </w:r>
      <w:r>
        <w:rPr>
          <w:b/>
          <w:color w:val="0E1115"/>
          <w:spacing w:val="-8"/>
          <w:sz w:val="23"/>
        </w:rPr>
        <w:t>а</w:t>
      </w:r>
      <w:r>
        <w:rPr>
          <w:b/>
          <w:color w:val="0E1115"/>
          <w:spacing w:val="-8"/>
          <w:sz w:val="24"/>
        </w:rPr>
        <w:t>ни</w:t>
      </w:r>
      <w:r>
        <w:rPr>
          <w:b/>
          <w:color w:val="0E1115"/>
          <w:spacing w:val="-8"/>
          <w:sz w:val="23"/>
        </w:rPr>
        <w:t>е</w:t>
      </w:r>
      <w:r>
        <w:rPr>
          <w:b/>
          <w:color w:val="0E1115"/>
          <w:spacing w:val="-1"/>
          <w:sz w:val="23"/>
        </w:rPr>
        <w:t> </w:t>
      </w:r>
      <w:r>
        <w:rPr>
          <w:b/>
          <w:color w:val="0E1115"/>
          <w:spacing w:val="-8"/>
          <w:sz w:val="24"/>
        </w:rPr>
        <w:t>и</w:t>
      </w:r>
      <w:r>
        <w:rPr>
          <w:b/>
          <w:color w:val="0E1115"/>
          <w:spacing w:val="-3"/>
          <w:sz w:val="24"/>
        </w:rPr>
        <w:t> </w:t>
      </w:r>
      <w:r>
        <w:rPr>
          <w:b/>
          <w:color w:val="0E1115"/>
          <w:spacing w:val="-8"/>
          <w:sz w:val="23"/>
        </w:rPr>
        <w:t>ресурс</w:t>
      </w:r>
      <w:r>
        <w:rPr>
          <w:b/>
          <w:color w:val="0E1115"/>
          <w:spacing w:val="-8"/>
          <w:sz w:val="24"/>
        </w:rPr>
        <w:t>ы</w:t>
      </w:r>
      <w:r>
        <w:rPr>
          <w:rFonts w:ascii="Tahoma" w:hAnsi="Tahoma"/>
          <w:b/>
          <w:color w:val="0E1115"/>
          <w:spacing w:val="-8"/>
          <w:sz w:val="24"/>
        </w:rPr>
        <w:t>:</w:t>
      </w:r>
    </w:p>
    <w:p>
      <w:pPr>
        <w:pStyle w:val="ListParagraph"/>
        <w:numPr>
          <w:ilvl w:val="2"/>
          <w:numId w:val="127"/>
        </w:numPr>
        <w:tabs>
          <w:tab w:pos="845" w:val="left" w:leader="none"/>
        </w:tabs>
        <w:spacing w:line="345" w:lineRule="auto" w:before="249" w:after="0"/>
        <w:ind w:left="845" w:right="918" w:hanging="263"/>
        <w:jc w:val="left"/>
        <w:rPr>
          <w:rFonts w:ascii="Tahoma" w:hAnsi="Tahoma"/>
          <w:sz w:val="24"/>
        </w:rPr>
      </w:pPr>
      <w:r>
        <w:rPr>
          <w:rFonts w:ascii="Tahoma" w:hAnsi="Tahoma"/>
          <w:b/>
          <w:color w:val="0E1115"/>
          <w:sz w:val="24"/>
        </w:rPr>
        <w:t>«</w:t>
      </w:r>
      <w:r>
        <w:rPr>
          <w:b/>
          <w:color w:val="0E1115"/>
          <w:sz w:val="23"/>
        </w:rPr>
        <w:t>Со</w:t>
      </w:r>
      <w:r>
        <w:rPr>
          <w:b/>
          <w:color w:val="0E1115"/>
          <w:sz w:val="24"/>
        </w:rPr>
        <w:t>в</w:t>
      </w:r>
      <w:r>
        <w:rPr>
          <w:b/>
          <w:color w:val="0E1115"/>
          <w:sz w:val="23"/>
        </w:rPr>
        <w:t>е</w:t>
      </w:r>
      <w:r>
        <w:rPr>
          <w:b/>
          <w:color w:val="0E1115"/>
          <w:sz w:val="24"/>
        </w:rPr>
        <w:t>т</w:t>
      </w:r>
      <w:r>
        <w:rPr>
          <w:b/>
          <w:color w:val="0E1115"/>
          <w:spacing w:val="-8"/>
          <w:sz w:val="24"/>
        </w:rPr>
        <w:t> </w:t>
      </w:r>
      <w:r>
        <w:rPr>
          <w:b/>
          <w:color w:val="0E1115"/>
          <w:sz w:val="23"/>
        </w:rPr>
        <w:t>Му</w:t>
      </w:r>
      <w:r>
        <w:rPr>
          <w:b/>
          <w:color w:val="0E1115"/>
          <w:sz w:val="24"/>
        </w:rPr>
        <w:t>д</w:t>
      </w:r>
      <w:r>
        <w:rPr>
          <w:b/>
          <w:color w:val="0E1115"/>
          <w:sz w:val="23"/>
        </w:rPr>
        <w:t>ре</w:t>
      </w:r>
      <w:r>
        <w:rPr>
          <w:b/>
          <w:color w:val="0E1115"/>
          <w:sz w:val="24"/>
        </w:rPr>
        <w:t>ц</w:t>
      </w:r>
      <w:r>
        <w:rPr>
          <w:b/>
          <w:color w:val="0E1115"/>
          <w:sz w:val="23"/>
        </w:rPr>
        <w:t>о</w:t>
      </w:r>
      <w:r>
        <w:rPr>
          <w:b/>
          <w:color w:val="0E1115"/>
          <w:sz w:val="24"/>
        </w:rPr>
        <w:t>в</w:t>
      </w:r>
      <w:r>
        <w:rPr>
          <w:rFonts w:ascii="Tahoma" w:hAnsi="Tahoma"/>
          <w:b/>
          <w:color w:val="0E1115"/>
          <w:sz w:val="24"/>
        </w:rPr>
        <w:t>»</w:t>
      </w:r>
      <w:r>
        <w:rPr>
          <w:rFonts w:ascii="Tahoma" w:hAnsi="Tahoma"/>
          <w:b/>
          <w:color w:val="0E1115"/>
          <w:spacing w:val="-4"/>
          <w:sz w:val="24"/>
        </w:rPr>
        <w:t> </w:t>
      </w:r>
      <w:r>
        <w:rPr>
          <w:color w:val="0E1115"/>
          <w:sz w:val="24"/>
        </w:rPr>
        <w:t>из</w:t>
      </w:r>
      <w:r>
        <w:rPr>
          <w:color w:val="0E1115"/>
          <w:spacing w:val="-1"/>
          <w:sz w:val="24"/>
        </w:rPr>
        <w:t> </w:t>
      </w:r>
      <w:r>
        <w:rPr>
          <w:color w:val="0E1115"/>
          <w:sz w:val="24"/>
        </w:rPr>
        <w:t>самых</w:t>
      </w:r>
      <w:r>
        <w:rPr>
          <w:color w:val="0E1115"/>
          <w:spacing w:val="-1"/>
          <w:sz w:val="24"/>
        </w:rPr>
        <w:t> </w:t>
      </w:r>
      <w:r>
        <w:rPr>
          <w:color w:val="0E1115"/>
          <w:sz w:val="24"/>
        </w:rPr>
        <w:t>авторитетных</w:t>
      </w:r>
      <w:r>
        <w:rPr>
          <w:color w:val="0E1115"/>
          <w:spacing w:val="-1"/>
          <w:sz w:val="24"/>
        </w:rPr>
        <w:t> </w:t>
      </w:r>
      <w:r>
        <w:rPr>
          <w:color w:val="0E1115"/>
          <w:sz w:val="24"/>
        </w:rPr>
        <w:t>ученых</w:t>
      </w:r>
      <w:r>
        <w:rPr>
          <w:color w:val="0E1115"/>
          <w:spacing w:val="-1"/>
          <w:sz w:val="24"/>
        </w:rPr>
        <w:t> </w:t>
      </w:r>
      <w:r>
        <w:rPr>
          <w:color w:val="0E1115"/>
          <w:sz w:val="24"/>
        </w:rPr>
        <w:t>мира</w:t>
      </w:r>
      <w:r>
        <w:rPr>
          <w:color w:val="0E1115"/>
          <w:spacing w:val="-1"/>
          <w:sz w:val="24"/>
        </w:rPr>
        <w:t> </w:t>
      </w:r>
      <w:r>
        <w:rPr>
          <w:color w:val="0E1115"/>
          <w:sz w:val="24"/>
        </w:rPr>
        <w:t>распределяет ресурсы между проектами</w:t>
      </w:r>
      <w:r>
        <w:rPr>
          <w:rFonts w:ascii="Tahoma" w:hAnsi="Tahoma"/>
          <w:color w:val="0E1115"/>
          <w:sz w:val="24"/>
        </w:rPr>
        <w:t>, </w:t>
      </w:r>
      <w:r>
        <w:rPr>
          <w:color w:val="0E1115"/>
          <w:sz w:val="24"/>
        </w:rPr>
        <w:t>исходя из их потенциальной пользы для человечества и научной смелости</w:t>
      </w:r>
      <w:r>
        <w:rPr>
          <w:rFonts w:ascii="Tahoma" w:hAnsi="Tahoma"/>
          <w:color w:val="0E1115"/>
          <w:sz w:val="24"/>
        </w:rPr>
        <w:t>.</w:t>
      </w:r>
    </w:p>
    <w:p>
      <w:pPr>
        <w:pStyle w:val="ListParagraph"/>
        <w:numPr>
          <w:ilvl w:val="2"/>
          <w:numId w:val="127"/>
        </w:numPr>
        <w:tabs>
          <w:tab w:pos="845" w:val="left" w:leader="none"/>
        </w:tabs>
        <w:spacing w:line="345" w:lineRule="auto" w:before="95" w:after="0"/>
        <w:ind w:left="845" w:right="171" w:hanging="263"/>
        <w:jc w:val="left"/>
        <w:rPr>
          <w:rFonts w:ascii="Tahoma" w:hAnsi="Tahoma"/>
          <w:sz w:val="24"/>
        </w:rPr>
      </w:pPr>
      <w:r>
        <w:rPr>
          <w:color w:val="0E1115"/>
          <w:sz w:val="24"/>
        </w:rPr>
        <w:t>Любой человек может предложить идею и</w:t>
      </w:r>
      <w:r>
        <w:rPr>
          <w:rFonts w:ascii="Tahoma" w:hAnsi="Tahoma"/>
          <w:color w:val="0E1115"/>
          <w:sz w:val="24"/>
        </w:rPr>
        <w:t>, </w:t>
      </w:r>
      <w:r>
        <w:rPr>
          <w:color w:val="0E1115"/>
          <w:sz w:val="24"/>
        </w:rPr>
        <w:t>если найдет единомышленников</w:t>
      </w:r>
      <w:r>
        <w:rPr>
          <w:rFonts w:ascii="Tahoma" w:hAnsi="Tahoma"/>
          <w:color w:val="0E1115"/>
          <w:sz w:val="24"/>
        </w:rPr>
        <w:t>,</w:t>
      </w:r>
      <w:r>
        <w:rPr>
          <w:rFonts w:ascii="Tahoma" w:hAnsi="Tahoma"/>
          <w:color w:val="0E1115"/>
          <w:spacing w:val="40"/>
          <w:sz w:val="24"/>
        </w:rPr>
        <w:t> </w:t>
      </w:r>
      <w:r>
        <w:rPr>
          <w:color w:val="0E1115"/>
          <w:sz w:val="24"/>
        </w:rPr>
        <w:t>получить под нее ресурсы</w:t>
      </w:r>
      <w:r>
        <w:rPr>
          <w:rFonts w:ascii="Tahoma" w:hAnsi="Tahoma"/>
          <w:color w:val="0E1115"/>
          <w:sz w:val="24"/>
        </w:rPr>
        <w:t>.</w:t>
      </w:r>
    </w:p>
    <w:p>
      <w:pPr>
        <w:pStyle w:val="BodyText"/>
        <w:rPr>
          <w:rFonts w:ascii="Tahoma"/>
        </w:rPr>
      </w:pPr>
    </w:p>
    <w:p>
      <w:pPr>
        <w:pStyle w:val="BodyText"/>
        <w:rPr>
          <w:rFonts w:ascii="Tahoma"/>
        </w:rPr>
      </w:pPr>
    </w:p>
    <w:p>
      <w:pPr>
        <w:pStyle w:val="BodyText"/>
        <w:spacing w:before="79"/>
        <w:rPr>
          <w:rFonts w:ascii="Tahoma"/>
        </w:rPr>
      </w:pPr>
    </w:p>
    <w:p>
      <w:pPr>
        <w:pStyle w:val="ListParagraph"/>
        <w:numPr>
          <w:ilvl w:val="0"/>
          <w:numId w:val="127"/>
        </w:numPr>
        <w:tabs>
          <w:tab w:pos="655" w:val="left" w:leader="none"/>
        </w:tabs>
        <w:spacing w:line="240" w:lineRule="auto" w:before="0" w:after="0"/>
        <w:ind w:left="655" w:right="0" w:hanging="350"/>
        <w:jc w:val="left"/>
        <w:rPr>
          <w:rFonts w:ascii="Tahoma" w:hAnsi="Tahoma"/>
          <w:b/>
          <w:sz w:val="30"/>
        </w:rPr>
      </w:pPr>
      <w:r>
        <w:rPr>
          <w:rFonts w:ascii="Tahoma" w:hAnsi="Tahoma"/>
          <w:b/>
          <w:color w:val="0E1115"/>
          <w:spacing w:val="-10"/>
          <w:sz w:val="30"/>
        </w:rPr>
        <w:t>IT-</w:t>
      </w:r>
      <w:r>
        <w:rPr>
          <w:b/>
          <w:color w:val="0E1115"/>
          <w:spacing w:val="-10"/>
          <w:sz w:val="29"/>
        </w:rPr>
        <w:t>ра</w:t>
      </w:r>
      <w:r>
        <w:rPr>
          <w:b/>
          <w:color w:val="0E1115"/>
          <w:spacing w:val="-10"/>
          <w:sz w:val="30"/>
        </w:rPr>
        <w:t>з</w:t>
      </w:r>
      <w:r>
        <w:rPr>
          <w:b/>
          <w:color w:val="0E1115"/>
          <w:spacing w:val="-10"/>
          <w:sz w:val="29"/>
        </w:rPr>
        <w:t>ра</w:t>
      </w:r>
      <w:r>
        <w:rPr>
          <w:b/>
          <w:color w:val="0E1115"/>
          <w:spacing w:val="-10"/>
          <w:sz w:val="30"/>
        </w:rPr>
        <w:t>б</w:t>
      </w:r>
      <w:r>
        <w:rPr>
          <w:b/>
          <w:color w:val="0E1115"/>
          <w:spacing w:val="-10"/>
          <w:sz w:val="29"/>
        </w:rPr>
        <w:t>о</w:t>
      </w:r>
      <w:r>
        <w:rPr>
          <w:b/>
          <w:color w:val="0E1115"/>
          <w:spacing w:val="-10"/>
          <w:sz w:val="30"/>
        </w:rPr>
        <w:t>тк</w:t>
      </w:r>
      <w:r>
        <w:rPr>
          <w:b/>
          <w:color w:val="0E1115"/>
          <w:spacing w:val="-10"/>
          <w:sz w:val="29"/>
        </w:rPr>
        <w:t>а</w:t>
      </w:r>
      <w:r>
        <w:rPr>
          <w:b/>
          <w:color w:val="0E1115"/>
          <w:spacing w:val="-1"/>
          <w:sz w:val="29"/>
        </w:rPr>
        <w:t> </w:t>
      </w:r>
      <w:r>
        <w:rPr>
          <w:b/>
          <w:color w:val="0E1115"/>
          <w:spacing w:val="-10"/>
          <w:sz w:val="30"/>
        </w:rPr>
        <w:t>и</w:t>
      </w:r>
      <w:r>
        <w:rPr>
          <w:b/>
          <w:color w:val="0E1115"/>
          <w:spacing w:val="-3"/>
          <w:sz w:val="30"/>
        </w:rPr>
        <w:t> </w:t>
      </w:r>
      <w:r>
        <w:rPr>
          <w:b/>
          <w:color w:val="0E1115"/>
          <w:spacing w:val="-10"/>
          <w:sz w:val="29"/>
        </w:rPr>
        <w:t>со</w:t>
      </w:r>
      <w:r>
        <w:rPr>
          <w:b/>
          <w:color w:val="0E1115"/>
          <w:spacing w:val="-10"/>
          <w:sz w:val="30"/>
        </w:rPr>
        <w:t>зд</w:t>
      </w:r>
      <w:r>
        <w:rPr>
          <w:b/>
          <w:color w:val="0E1115"/>
          <w:spacing w:val="-10"/>
          <w:sz w:val="29"/>
        </w:rPr>
        <w:t>а</w:t>
      </w:r>
      <w:r>
        <w:rPr>
          <w:b/>
          <w:color w:val="0E1115"/>
          <w:spacing w:val="-10"/>
          <w:sz w:val="30"/>
        </w:rPr>
        <w:t>ни</w:t>
      </w:r>
      <w:r>
        <w:rPr>
          <w:b/>
          <w:color w:val="0E1115"/>
          <w:spacing w:val="-10"/>
          <w:sz w:val="29"/>
        </w:rPr>
        <w:t>е</w:t>
      </w:r>
      <w:r>
        <w:rPr>
          <w:b/>
          <w:color w:val="0E1115"/>
          <w:sz w:val="29"/>
        </w:rPr>
        <w:t> </w:t>
      </w:r>
      <w:r>
        <w:rPr>
          <w:b/>
          <w:color w:val="0E1115"/>
          <w:spacing w:val="-10"/>
          <w:sz w:val="29"/>
        </w:rPr>
        <w:t>ПО</w:t>
      </w:r>
      <w:r>
        <w:rPr>
          <w:rFonts w:ascii="Tahoma" w:hAnsi="Tahoma"/>
          <w:b/>
          <w:color w:val="0E1115"/>
          <w:spacing w:val="-10"/>
          <w:sz w:val="30"/>
        </w:rPr>
        <w:t>:</w:t>
      </w:r>
      <w:r>
        <w:rPr>
          <w:rFonts w:ascii="Tahoma" w:hAnsi="Tahoma"/>
          <w:b/>
          <w:color w:val="0E1115"/>
          <w:spacing w:val="-7"/>
          <w:sz w:val="30"/>
        </w:rPr>
        <w:t> </w:t>
      </w:r>
      <w:r>
        <w:rPr>
          <w:rFonts w:ascii="Tahoma" w:hAnsi="Tahoma"/>
          <w:b/>
          <w:color w:val="0E1115"/>
          <w:spacing w:val="-10"/>
          <w:sz w:val="30"/>
        </w:rPr>
        <w:t>«</w:t>
      </w:r>
      <w:r>
        <w:rPr>
          <w:b/>
          <w:color w:val="0E1115"/>
          <w:spacing w:val="-10"/>
          <w:sz w:val="29"/>
        </w:rPr>
        <w:t>Г</w:t>
      </w:r>
      <w:r>
        <w:rPr>
          <w:b/>
          <w:color w:val="0E1115"/>
          <w:spacing w:val="-10"/>
          <w:sz w:val="30"/>
        </w:rPr>
        <w:t>ильдия</w:t>
      </w:r>
      <w:r>
        <w:rPr>
          <w:b/>
          <w:color w:val="0E1115"/>
          <w:spacing w:val="-3"/>
          <w:sz w:val="30"/>
        </w:rPr>
        <w:t> </w:t>
      </w:r>
      <w:r>
        <w:rPr>
          <w:b/>
          <w:color w:val="0E1115"/>
          <w:spacing w:val="-10"/>
          <w:sz w:val="29"/>
        </w:rPr>
        <w:t>Ко</w:t>
      </w:r>
      <w:r>
        <w:rPr>
          <w:b/>
          <w:color w:val="0E1115"/>
          <w:spacing w:val="-10"/>
          <w:sz w:val="30"/>
        </w:rPr>
        <w:t>д</w:t>
      </w:r>
      <w:r>
        <w:rPr>
          <w:b/>
          <w:color w:val="0E1115"/>
          <w:spacing w:val="-10"/>
          <w:sz w:val="29"/>
        </w:rPr>
        <w:t>е</w:t>
      </w:r>
      <w:r>
        <w:rPr>
          <w:b/>
          <w:color w:val="0E1115"/>
          <w:spacing w:val="-10"/>
          <w:sz w:val="30"/>
        </w:rPr>
        <w:t>к</w:t>
      </w:r>
      <w:r>
        <w:rPr>
          <w:b/>
          <w:color w:val="0E1115"/>
          <w:spacing w:val="-10"/>
          <w:sz w:val="29"/>
        </w:rPr>
        <w:t>со</w:t>
      </w:r>
      <w:r>
        <w:rPr>
          <w:b/>
          <w:color w:val="0E1115"/>
          <w:spacing w:val="-10"/>
          <w:sz w:val="30"/>
        </w:rPr>
        <w:t>в</w:t>
      </w:r>
      <w:r>
        <w:rPr>
          <w:rFonts w:ascii="Tahoma" w:hAnsi="Tahoma"/>
          <w:b/>
          <w:color w:val="0E1115"/>
          <w:spacing w:val="-10"/>
          <w:sz w:val="30"/>
        </w:rPr>
        <w:t>»</w:t>
      </w:r>
    </w:p>
    <w:p>
      <w:pPr>
        <w:pStyle w:val="BodyText"/>
        <w:spacing w:before="66"/>
        <w:rPr>
          <w:rFonts w:ascii="Tahoma"/>
          <w:b/>
        </w:rPr>
      </w:pPr>
    </w:p>
    <w:p>
      <w:pPr>
        <w:pStyle w:val="ListParagraph"/>
        <w:numPr>
          <w:ilvl w:val="1"/>
          <w:numId w:val="127"/>
        </w:numPr>
        <w:tabs>
          <w:tab w:pos="575" w:val="left" w:leader="none"/>
        </w:tabs>
        <w:spacing w:line="345" w:lineRule="auto" w:before="1" w:after="0"/>
        <w:ind w:left="575" w:right="113" w:hanging="255"/>
        <w:jc w:val="both"/>
        <w:rPr>
          <w:rFonts w:ascii="Tahoma" w:hAnsi="Tahoma"/>
          <w:sz w:val="24"/>
        </w:rPr>
      </w:pPr>
      <w:r>
        <w:rPr>
          <w:b/>
          <w:color w:val="0E1115"/>
          <w:spacing w:val="-4"/>
          <w:sz w:val="23"/>
        </w:rPr>
        <w:t>Пр</w:t>
      </w:r>
      <w:r>
        <w:rPr>
          <w:b/>
          <w:color w:val="0E1115"/>
          <w:spacing w:val="-4"/>
          <w:sz w:val="24"/>
        </w:rPr>
        <w:t>инцип</w:t>
      </w:r>
      <w:r>
        <w:rPr>
          <w:rFonts w:ascii="Tahoma" w:hAnsi="Tahoma"/>
          <w:b/>
          <w:color w:val="0E1115"/>
          <w:spacing w:val="-4"/>
          <w:sz w:val="24"/>
        </w:rPr>
        <w:t>: </w:t>
      </w:r>
      <w:r>
        <w:rPr>
          <w:b/>
          <w:color w:val="0E1115"/>
          <w:spacing w:val="-4"/>
          <w:sz w:val="23"/>
        </w:rPr>
        <w:t>Все </w:t>
      </w:r>
      <w:r>
        <w:rPr>
          <w:b/>
          <w:color w:val="0E1115"/>
          <w:spacing w:val="-4"/>
          <w:sz w:val="24"/>
        </w:rPr>
        <w:t>п</w:t>
      </w:r>
      <w:r>
        <w:rPr>
          <w:b/>
          <w:color w:val="0E1115"/>
          <w:spacing w:val="-4"/>
          <w:sz w:val="23"/>
        </w:rPr>
        <w:t>ро</w:t>
      </w:r>
      <w:r>
        <w:rPr>
          <w:b/>
          <w:color w:val="0E1115"/>
          <w:spacing w:val="-4"/>
          <w:sz w:val="24"/>
        </w:rPr>
        <w:t>г</w:t>
      </w:r>
      <w:r>
        <w:rPr>
          <w:b/>
          <w:color w:val="0E1115"/>
          <w:spacing w:val="-4"/>
          <w:sz w:val="23"/>
        </w:rPr>
        <w:t>ра</w:t>
      </w:r>
      <w:r>
        <w:rPr>
          <w:b/>
          <w:color w:val="0E1115"/>
          <w:spacing w:val="-4"/>
          <w:sz w:val="24"/>
        </w:rPr>
        <w:t>ммн</w:t>
      </w:r>
      <w:r>
        <w:rPr>
          <w:b/>
          <w:color w:val="0E1115"/>
          <w:spacing w:val="-4"/>
          <w:sz w:val="23"/>
        </w:rPr>
        <w:t>ое о</w:t>
      </w:r>
      <w:r>
        <w:rPr>
          <w:b/>
          <w:color w:val="0E1115"/>
          <w:spacing w:val="-4"/>
          <w:sz w:val="24"/>
        </w:rPr>
        <w:t>б</w:t>
      </w:r>
      <w:r>
        <w:rPr>
          <w:b/>
          <w:color w:val="0E1115"/>
          <w:spacing w:val="-4"/>
          <w:sz w:val="23"/>
        </w:rPr>
        <w:t>ес</w:t>
      </w:r>
      <w:r>
        <w:rPr>
          <w:b/>
          <w:color w:val="0E1115"/>
          <w:spacing w:val="-4"/>
          <w:sz w:val="24"/>
        </w:rPr>
        <w:t>п</w:t>
      </w:r>
      <w:r>
        <w:rPr>
          <w:b/>
          <w:color w:val="0E1115"/>
          <w:spacing w:val="-4"/>
          <w:sz w:val="23"/>
        </w:rPr>
        <w:t>е</w:t>
      </w:r>
      <w:r>
        <w:rPr>
          <w:b/>
          <w:color w:val="0E1115"/>
          <w:spacing w:val="-4"/>
          <w:sz w:val="24"/>
        </w:rPr>
        <w:t>ч</w:t>
      </w:r>
      <w:r>
        <w:rPr>
          <w:b/>
          <w:color w:val="0E1115"/>
          <w:spacing w:val="-4"/>
          <w:sz w:val="23"/>
        </w:rPr>
        <w:t>е</w:t>
      </w:r>
      <w:r>
        <w:rPr>
          <w:b/>
          <w:color w:val="0E1115"/>
          <w:spacing w:val="-4"/>
          <w:sz w:val="24"/>
        </w:rPr>
        <w:t>ни</w:t>
      </w:r>
      <w:r>
        <w:rPr>
          <w:b/>
          <w:color w:val="0E1115"/>
          <w:spacing w:val="-4"/>
          <w:sz w:val="23"/>
        </w:rPr>
        <w:t>е </w:t>
      </w:r>
      <w:r>
        <w:rPr>
          <w:rFonts w:ascii="Tahoma" w:hAnsi="Tahoma"/>
          <w:b/>
          <w:color w:val="0E1115"/>
          <w:spacing w:val="-4"/>
          <w:sz w:val="24"/>
        </w:rPr>
        <w:t>—</w:t>
      </w:r>
      <w:r>
        <w:rPr>
          <w:rFonts w:ascii="Tahoma" w:hAnsi="Tahoma"/>
          <w:b/>
          <w:color w:val="0E1115"/>
          <w:spacing w:val="-10"/>
          <w:sz w:val="24"/>
        </w:rPr>
        <w:t> </w:t>
      </w:r>
      <w:r>
        <w:rPr>
          <w:b/>
          <w:color w:val="0E1115"/>
          <w:spacing w:val="-4"/>
          <w:sz w:val="23"/>
        </w:rPr>
        <w:t>с о</w:t>
      </w:r>
      <w:r>
        <w:rPr>
          <w:b/>
          <w:color w:val="0E1115"/>
          <w:spacing w:val="-4"/>
          <w:sz w:val="24"/>
        </w:rPr>
        <w:t>тк</w:t>
      </w:r>
      <w:r>
        <w:rPr>
          <w:b/>
          <w:color w:val="0E1115"/>
          <w:spacing w:val="-4"/>
          <w:sz w:val="23"/>
        </w:rPr>
        <w:t>р</w:t>
      </w:r>
      <w:r>
        <w:rPr>
          <w:b/>
          <w:color w:val="0E1115"/>
          <w:spacing w:val="-4"/>
          <w:sz w:val="24"/>
        </w:rPr>
        <w:t>ытым</w:t>
      </w:r>
      <w:r>
        <w:rPr>
          <w:b/>
          <w:color w:val="0E1115"/>
          <w:spacing w:val="-7"/>
          <w:sz w:val="24"/>
        </w:rPr>
        <w:t> </w:t>
      </w:r>
      <w:r>
        <w:rPr>
          <w:b/>
          <w:color w:val="0E1115"/>
          <w:spacing w:val="-4"/>
          <w:sz w:val="24"/>
        </w:rPr>
        <w:t>и</w:t>
      </w:r>
      <w:r>
        <w:rPr>
          <w:b/>
          <w:color w:val="0E1115"/>
          <w:spacing w:val="-4"/>
          <w:sz w:val="23"/>
        </w:rPr>
        <w:t>схо</w:t>
      </w:r>
      <w:r>
        <w:rPr>
          <w:b/>
          <w:color w:val="0E1115"/>
          <w:spacing w:val="-4"/>
          <w:sz w:val="24"/>
        </w:rPr>
        <w:t>дным</w:t>
      </w:r>
      <w:r>
        <w:rPr>
          <w:b/>
          <w:color w:val="0E1115"/>
          <w:spacing w:val="-7"/>
          <w:sz w:val="24"/>
        </w:rPr>
        <w:t> </w:t>
      </w:r>
      <w:r>
        <w:rPr>
          <w:b/>
          <w:color w:val="0E1115"/>
          <w:spacing w:val="-4"/>
          <w:sz w:val="24"/>
        </w:rPr>
        <w:t>к</w:t>
      </w:r>
      <w:r>
        <w:rPr>
          <w:b/>
          <w:color w:val="0E1115"/>
          <w:spacing w:val="-4"/>
          <w:sz w:val="23"/>
        </w:rPr>
        <w:t>о</w:t>
      </w:r>
      <w:r>
        <w:rPr>
          <w:b/>
          <w:color w:val="0E1115"/>
          <w:spacing w:val="-4"/>
          <w:sz w:val="24"/>
        </w:rPr>
        <w:t>д</w:t>
      </w:r>
      <w:r>
        <w:rPr>
          <w:b/>
          <w:color w:val="0E1115"/>
          <w:spacing w:val="-4"/>
          <w:sz w:val="23"/>
        </w:rPr>
        <w:t>о</w:t>
      </w:r>
      <w:r>
        <w:rPr>
          <w:b/>
          <w:color w:val="0E1115"/>
          <w:spacing w:val="-4"/>
          <w:sz w:val="24"/>
        </w:rPr>
        <w:t>м</w:t>
      </w:r>
      <w:r>
        <w:rPr>
          <w:b/>
          <w:color w:val="0E1115"/>
          <w:spacing w:val="-7"/>
          <w:sz w:val="24"/>
        </w:rPr>
        <w:t> </w:t>
      </w:r>
      <w:r>
        <w:rPr>
          <w:rFonts w:ascii="Tahoma" w:hAnsi="Tahoma"/>
          <w:b/>
          <w:color w:val="0E1115"/>
          <w:spacing w:val="-4"/>
          <w:sz w:val="24"/>
        </w:rPr>
        <w:t>(Open </w:t>
      </w:r>
      <w:r>
        <w:rPr>
          <w:rFonts w:ascii="Tahoma" w:hAnsi="Tahoma"/>
          <w:b/>
          <w:color w:val="0E1115"/>
          <w:sz w:val="24"/>
        </w:rPr>
        <w:t>Source)</w:t>
      </w:r>
      <w:r>
        <w:rPr>
          <w:rFonts w:ascii="Tahoma" w:hAnsi="Tahoma"/>
          <w:b/>
          <w:color w:val="0E1115"/>
          <w:spacing w:val="-6"/>
          <w:sz w:val="24"/>
        </w:rPr>
        <w:t> </w:t>
      </w:r>
      <w:r>
        <w:rPr>
          <w:b/>
          <w:color w:val="0E1115"/>
          <w:sz w:val="24"/>
        </w:rPr>
        <w:t>п</w:t>
      </w:r>
      <w:r>
        <w:rPr>
          <w:b/>
          <w:color w:val="0E1115"/>
          <w:sz w:val="23"/>
        </w:rPr>
        <w:t>о у</w:t>
      </w:r>
      <w:r>
        <w:rPr>
          <w:b/>
          <w:color w:val="0E1115"/>
          <w:sz w:val="24"/>
        </w:rPr>
        <w:t>м</w:t>
      </w:r>
      <w:r>
        <w:rPr>
          <w:b/>
          <w:color w:val="0E1115"/>
          <w:sz w:val="23"/>
        </w:rPr>
        <w:t>о</w:t>
      </w:r>
      <w:r>
        <w:rPr>
          <w:b/>
          <w:color w:val="0E1115"/>
          <w:sz w:val="24"/>
        </w:rPr>
        <w:t>лч</w:t>
      </w:r>
      <w:r>
        <w:rPr>
          <w:b/>
          <w:color w:val="0E1115"/>
          <w:sz w:val="23"/>
        </w:rPr>
        <w:t>а</w:t>
      </w:r>
      <w:r>
        <w:rPr>
          <w:b/>
          <w:color w:val="0E1115"/>
          <w:sz w:val="24"/>
        </w:rPr>
        <w:t>нию</w:t>
      </w:r>
      <w:r>
        <w:rPr>
          <w:rFonts w:ascii="Tahoma" w:hAnsi="Tahoma"/>
          <w:b/>
          <w:color w:val="0E1115"/>
          <w:sz w:val="24"/>
        </w:rPr>
        <w:t>. </w:t>
      </w:r>
      <w:r>
        <w:rPr>
          <w:color w:val="0E1115"/>
          <w:sz w:val="24"/>
        </w:rPr>
        <w:t>Платить за лицензии </w:t>
      </w:r>
      <w:r>
        <w:rPr>
          <w:rFonts w:ascii="Tahoma" w:hAnsi="Tahoma"/>
          <w:color w:val="0E1115"/>
          <w:sz w:val="24"/>
        </w:rPr>
        <w:t>—</w:t>
      </w:r>
      <w:r>
        <w:rPr>
          <w:rFonts w:ascii="Tahoma" w:hAnsi="Tahoma"/>
          <w:color w:val="0E1115"/>
          <w:spacing w:val="-3"/>
          <w:sz w:val="24"/>
        </w:rPr>
        <w:t> </w:t>
      </w:r>
      <w:r>
        <w:rPr>
          <w:color w:val="0E1115"/>
          <w:sz w:val="24"/>
        </w:rPr>
        <w:t>так же абсурдно</w:t>
      </w:r>
      <w:r>
        <w:rPr>
          <w:rFonts w:ascii="Tahoma" w:hAnsi="Tahoma"/>
          <w:color w:val="0E1115"/>
          <w:sz w:val="24"/>
        </w:rPr>
        <w:t>,</w:t>
      </w:r>
      <w:r>
        <w:rPr>
          <w:rFonts w:ascii="Tahoma" w:hAnsi="Tahoma"/>
          <w:color w:val="0E1115"/>
          <w:spacing w:val="-3"/>
          <w:sz w:val="24"/>
        </w:rPr>
        <w:t> </w:t>
      </w:r>
      <w:r>
        <w:rPr>
          <w:color w:val="0E1115"/>
          <w:sz w:val="24"/>
        </w:rPr>
        <w:t>как платить за </w:t>
      </w:r>
      <w:r>
        <w:rPr>
          <w:color w:val="0E1115"/>
          <w:spacing w:val="-2"/>
          <w:sz w:val="24"/>
        </w:rPr>
        <w:t>воздух</w:t>
      </w:r>
      <w:r>
        <w:rPr>
          <w:rFonts w:ascii="Tahoma" w:hAnsi="Tahoma"/>
          <w:color w:val="0E1115"/>
          <w:spacing w:val="-2"/>
          <w:sz w:val="24"/>
        </w:rPr>
        <w:t>.</w:t>
      </w:r>
    </w:p>
    <w:p>
      <w:pPr>
        <w:pStyle w:val="ListParagraph"/>
        <w:numPr>
          <w:ilvl w:val="1"/>
          <w:numId w:val="127"/>
        </w:numPr>
        <w:tabs>
          <w:tab w:pos="575" w:val="left" w:leader="none"/>
        </w:tabs>
        <w:spacing w:line="240" w:lineRule="auto" w:before="94" w:after="0"/>
        <w:ind w:left="575" w:right="0" w:hanging="255"/>
        <w:jc w:val="left"/>
        <w:rPr>
          <w:rFonts w:ascii="Tahoma" w:hAnsi="Tahoma"/>
          <w:b/>
          <w:sz w:val="24"/>
        </w:rPr>
      </w:pPr>
      <w:r>
        <w:rPr>
          <w:b/>
          <w:color w:val="0E1115"/>
          <w:spacing w:val="-2"/>
          <w:sz w:val="23"/>
        </w:rPr>
        <w:t>Ор</w:t>
      </w:r>
      <w:r>
        <w:rPr>
          <w:b/>
          <w:color w:val="0E1115"/>
          <w:spacing w:val="-2"/>
          <w:sz w:val="24"/>
        </w:rPr>
        <w:t>г</w:t>
      </w:r>
      <w:r>
        <w:rPr>
          <w:b/>
          <w:color w:val="0E1115"/>
          <w:spacing w:val="-2"/>
          <w:sz w:val="23"/>
        </w:rPr>
        <w:t>а</w:t>
      </w:r>
      <w:r>
        <w:rPr>
          <w:b/>
          <w:color w:val="0E1115"/>
          <w:spacing w:val="-2"/>
          <w:sz w:val="24"/>
        </w:rPr>
        <w:t>низ</w:t>
      </w:r>
      <w:r>
        <w:rPr>
          <w:b/>
          <w:color w:val="0E1115"/>
          <w:spacing w:val="-2"/>
          <w:sz w:val="23"/>
        </w:rPr>
        <w:t>а</w:t>
      </w:r>
      <w:r>
        <w:rPr>
          <w:b/>
          <w:color w:val="0E1115"/>
          <w:spacing w:val="-2"/>
          <w:sz w:val="24"/>
        </w:rPr>
        <w:t>ция</w:t>
      </w:r>
      <w:r>
        <w:rPr>
          <w:rFonts w:ascii="Tahoma" w:hAnsi="Tahoma"/>
          <w:b/>
          <w:color w:val="0E1115"/>
          <w:spacing w:val="-2"/>
          <w:sz w:val="24"/>
        </w:rPr>
        <w:t>:</w:t>
      </w:r>
    </w:p>
    <w:p>
      <w:pPr>
        <w:pStyle w:val="ListParagraph"/>
        <w:numPr>
          <w:ilvl w:val="2"/>
          <w:numId w:val="127"/>
        </w:numPr>
        <w:tabs>
          <w:tab w:pos="845" w:val="left" w:leader="none"/>
        </w:tabs>
        <w:spacing w:line="345" w:lineRule="auto" w:before="249" w:after="0"/>
        <w:ind w:left="845" w:right="21" w:hanging="263"/>
        <w:jc w:val="left"/>
        <w:rPr>
          <w:rFonts w:ascii="Tahoma" w:hAnsi="Tahoma"/>
          <w:sz w:val="24"/>
        </w:rPr>
      </w:pPr>
      <w:r>
        <w:rPr>
          <w:b/>
          <w:color w:val="0E1115"/>
          <w:sz w:val="23"/>
        </w:rPr>
        <w:t>Прое</w:t>
      </w:r>
      <w:r>
        <w:rPr>
          <w:b/>
          <w:color w:val="0E1115"/>
          <w:sz w:val="24"/>
        </w:rPr>
        <w:t>ктны</w:t>
      </w:r>
      <w:r>
        <w:rPr>
          <w:b/>
          <w:color w:val="0E1115"/>
          <w:sz w:val="23"/>
        </w:rPr>
        <w:t>е </w:t>
      </w:r>
      <w:r>
        <w:rPr>
          <w:b/>
          <w:color w:val="0E1115"/>
          <w:sz w:val="24"/>
        </w:rPr>
        <w:t>к</w:t>
      </w:r>
      <w:r>
        <w:rPr>
          <w:b/>
          <w:color w:val="0E1115"/>
          <w:sz w:val="23"/>
        </w:rPr>
        <w:t>о</w:t>
      </w:r>
      <w:r>
        <w:rPr>
          <w:b/>
          <w:color w:val="0E1115"/>
          <w:sz w:val="24"/>
        </w:rPr>
        <w:t>м</w:t>
      </w:r>
      <w:r>
        <w:rPr>
          <w:b/>
          <w:color w:val="0E1115"/>
          <w:sz w:val="23"/>
        </w:rPr>
        <w:t>а</w:t>
      </w:r>
      <w:r>
        <w:rPr>
          <w:b/>
          <w:color w:val="0E1115"/>
          <w:sz w:val="24"/>
        </w:rPr>
        <w:t>нды</w:t>
      </w:r>
      <w:r>
        <w:rPr>
          <w:rFonts w:ascii="Tahoma" w:hAnsi="Tahoma"/>
          <w:b/>
          <w:color w:val="0E1115"/>
          <w:sz w:val="24"/>
        </w:rPr>
        <w:t>: </w:t>
      </w:r>
      <w:r>
        <w:rPr>
          <w:color w:val="0E1115"/>
          <w:sz w:val="24"/>
        </w:rPr>
        <w:t>Формируются вокруг создания и поддержки конкретных продуктов</w:t>
      </w:r>
      <w:r>
        <w:rPr>
          <w:rFonts w:ascii="Tahoma" w:hAnsi="Tahoma"/>
          <w:color w:val="0E1115"/>
          <w:sz w:val="24"/>
        </w:rPr>
        <w:t>: «</w:t>
      </w:r>
      <w:r>
        <w:rPr>
          <w:color w:val="0E1115"/>
          <w:sz w:val="24"/>
        </w:rPr>
        <w:t>Операционная система</w:t>
      </w:r>
      <w:r>
        <w:rPr>
          <w:rFonts w:ascii="Tahoma" w:hAnsi="Tahoma"/>
          <w:color w:val="0E1115"/>
          <w:sz w:val="24"/>
        </w:rPr>
        <w:t>», «</w:t>
      </w:r>
      <w:r>
        <w:rPr>
          <w:color w:val="0E1115"/>
          <w:sz w:val="24"/>
        </w:rPr>
        <w:t>Система учета репутации</w:t>
      </w:r>
      <w:r>
        <w:rPr>
          <w:rFonts w:ascii="Tahoma" w:hAnsi="Tahoma"/>
          <w:color w:val="0E1115"/>
          <w:sz w:val="24"/>
        </w:rPr>
        <w:t>»,</w:t>
      </w:r>
    </w:p>
    <w:p>
      <w:pPr>
        <w:pStyle w:val="BodyText"/>
        <w:spacing w:before="3"/>
        <w:ind w:left="845"/>
        <w:rPr>
          <w:rFonts w:ascii="Tahoma" w:hAnsi="Tahoma"/>
        </w:rPr>
      </w:pPr>
      <w:r>
        <w:rPr>
          <w:rFonts w:ascii="Tahoma" w:hAnsi="Tahoma"/>
          <w:color w:val="0E1115"/>
        </w:rPr>
        <w:t>«</w:t>
      </w:r>
      <w:r>
        <w:rPr>
          <w:color w:val="0E1115"/>
        </w:rPr>
        <w:t>Образовательные</w:t>
      </w:r>
      <w:r>
        <w:rPr>
          <w:color w:val="0E1115"/>
          <w:spacing w:val="-13"/>
        </w:rPr>
        <w:t> </w:t>
      </w:r>
      <w:r>
        <w:rPr>
          <w:color w:val="0E1115"/>
          <w:spacing w:val="-2"/>
        </w:rPr>
        <w:t>платформы</w:t>
      </w:r>
      <w:r>
        <w:rPr>
          <w:rFonts w:ascii="Tahoma" w:hAnsi="Tahoma"/>
          <w:color w:val="0E1115"/>
          <w:spacing w:val="-2"/>
        </w:rPr>
        <w:t>».</w:t>
      </w:r>
    </w:p>
    <w:p>
      <w:pPr>
        <w:pStyle w:val="ListParagraph"/>
        <w:numPr>
          <w:ilvl w:val="2"/>
          <w:numId w:val="127"/>
        </w:numPr>
        <w:tabs>
          <w:tab w:pos="845" w:val="left" w:leader="none"/>
        </w:tabs>
        <w:spacing w:line="345" w:lineRule="auto" w:before="219" w:after="0"/>
        <w:ind w:left="845" w:right="160" w:hanging="263"/>
        <w:jc w:val="left"/>
        <w:rPr>
          <w:rFonts w:ascii="Tahoma" w:hAnsi="Tahoma"/>
          <w:sz w:val="24"/>
        </w:rPr>
      </w:pPr>
      <w:r>
        <w:rPr>
          <w:b/>
          <w:color w:val="0E1115"/>
          <w:sz w:val="23"/>
        </w:rPr>
        <w:t>Ро</w:t>
      </w:r>
      <w:r>
        <w:rPr>
          <w:b/>
          <w:color w:val="0E1115"/>
          <w:sz w:val="24"/>
        </w:rPr>
        <w:t>ли</w:t>
      </w:r>
      <w:r>
        <w:rPr>
          <w:rFonts w:ascii="Tahoma" w:hAnsi="Tahoma"/>
          <w:b/>
          <w:color w:val="0E1115"/>
          <w:sz w:val="24"/>
        </w:rPr>
        <w:t>: </w:t>
      </w:r>
      <w:r>
        <w:rPr>
          <w:color w:val="0E1115"/>
          <w:sz w:val="24"/>
        </w:rPr>
        <w:t>Архитекторы</w:t>
      </w:r>
      <w:r>
        <w:rPr>
          <w:rFonts w:ascii="Tahoma" w:hAnsi="Tahoma"/>
          <w:color w:val="0E1115"/>
          <w:sz w:val="24"/>
        </w:rPr>
        <w:t>, </w:t>
      </w:r>
      <w:r>
        <w:rPr>
          <w:color w:val="0E1115"/>
          <w:sz w:val="24"/>
        </w:rPr>
        <w:t>разработчики</w:t>
      </w:r>
      <w:r>
        <w:rPr>
          <w:rFonts w:ascii="Tahoma" w:hAnsi="Tahoma"/>
          <w:color w:val="0E1115"/>
          <w:sz w:val="24"/>
        </w:rPr>
        <w:t>, </w:t>
      </w:r>
      <w:r>
        <w:rPr>
          <w:color w:val="0E1115"/>
          <w:sz w:val="24"/>
        </w:rPr>
        <w:t>тестировщики</w:t>
      </w:r>
      <w:r>
        <w:rPr>
          <w:rFonts w:ascii="Tahoma" w:hAnsi="Tahoma"/>
          <w:color w:val="0E1115"/>
          <w:sz w:val="24"/>
        </w:rPr>
        <w:t>, </w:t>
      </w:r>
      <w:r>
        <w:rPr>
          <w:color w:val="0E1115"/>
          <w:sz w:val="24"/>
        </w:rPr>
        <w:t>дизайнеры</w:t>
      </w:r>
      <w:r>
        <w:rPr>
          <w:rFonts w:ascii="Tahoma" w:hAnsi="Tahoma"/>
          <w:color w:val="0E1115"/>
          <w:sz w:val="24"/>
        </w:rPr>
        <w:t>. </w:t>
      </w:r>
      <w:r>
        <w:rPr>
          <w:color w:val="0E1115"/>
          <w:sz w:val="24"/>
        </w:rPr>
        <w:t>Участие может быть постоянным или временным</w:t>
      </w:r>
      <w:r>
        <w:rPr>
          <w:rFonts w:ascii="Tahoma" w:hAnsi="Tahoma"/>
          <w:color w:val="0E1115"/>
          <w:sz w:val="24"/>
        </w:rPr>
        <w:t>.</w:t>
      </w:r>
    </w:p>
    <w:p>
      <w:pPr>
        <w:pStyle w:val="ListParagraph"/>
        <w:numPr>
          <w:ilvl w:val="1"/>
          <w:numId w:val="127"/>
        </w:numPr>
        <w:tabs>
          <w:tab w:pos="575" w:val="left" w:leader="none"/>
        </w:tabs>
        <w:spacing w:line="240" w:lineRule="auto" w:before="94" w:after="0"/>
        <w:ind w:left="575" w:right="0" w:hanging="255"/>
        <w:jc w:val="left"/>
        <w:rPr>
          <w:rFonts w:ascii="Tahoma" w:hAnsi="Tahoma"/>
          <w:b/>
          <w:sz w:val="24"/>
        </w:rPr>
      </w:pPr>
      <w:r>
        <w:rPr>
          <w:b/>
          <w:color w:val="0E1115"/>
          <w:spacing w:val="-4"/>
          <w:sz w:val="23"/>
        </w:rPr>
        <w:t>Мо</w:t>
      </w:r>
      <w:r>
        <w:rPr>
          <w:b/>
          <w:color w:val="0E1115"/>
          <w:spacing w:val="-4"/>
          <w:sz w:val="24"/>
        </w:rPr>
        <w:t>тив</w:t>
      </w:r>
      <w:r>
        <w:rPr>
          <w:b/>
          <w:color w:val="0E1115"/>
          <w:spacing w:val="-4"/>
          <w:sz w:val="23"/>
        </w:rPr>
        <w:t>а</w:t>
      </w:r>
      <w:r>
        <w:rPr>
          <w:b/>
          <w:color w:val="0E1115"/>
          <w:spacing w:val="-4"/>
          <w:sz w:val="24"/>
        </w:rPr>
        <w:t>ция</w:t>
      </w:r>
      <w:r>
        <w:rPr>
          <w:b/>
          <w:color w:val="0E1115"/>
          <w:spacing w:val="-7"/>
          <w:sz w:val="24"/>
        </w:rPr>
        <w:t> </w:t>
      </w:r>
      <w:r>
        <w:rPr>
          <w:b/>
          <w:color w:val="0E1115"/>
          <w:spacing w:val="-2"/>
          <w:sz w:val="23"/>
        </w:rPr>
        <w:t>ра</w:t>
      </w:r>
      <w:r>
        <w:rPr>
          <w:b/>
          <w:color w:val="0E1115"/>
          <w:spacing w:val="-2"/>
          <w:sz w:val="24"/>
        </w:rPr>
        <w:t>з</w:t>
      </w:r>
      <w:r>
        <w:rPr>
          <w:b/>
          <w:color w:val="0E1115"/>
          <w:spacing w:val="-2"/>
          <w:sz w:val="23"/>
        </w:rPr>
        <w:t>ра</w:t>
      </w:r>
      <w:r>
        <w:rPr>
          <w:b/>
          <w:color w:val="0E1115"/>
          <w:spacing w:val="-2"/>
          <w:sz w:val="24"/>
        </w:rPr>
        <w:t>б</w:t>
      </w:r>
      <w:r>
        <w:rPr>
          <w:b/>
          <w:color w:val="0E1115"/>
          <w:spacing w:val="-2"/>
          <w:sz w:val="23"/>
        </w:rPr>
        <w:t>о</w:t>
      </w:r>
      <w:r>
        <w:rPr>
          <w:b/>
          <w:color w:val="0E1115"/>
          <w:spacing w:val="-2"/>
          <w:sz w:val="24"/>
        </w:rPr>
        <w:t>тчик</w:t>
      </w:r>
      <w:r>
        <w:rPr>
          <w:b/>
          <w:color w:val="0E1115"/>
          <w:spacing w:val="-2"/>
          <w:sz w:val="23"/>
        </w:rPr>
        <w:t>о</w:t>
      </w:r>
      <w:r>
        <w:rPr>
          <w:b/>
          <w:color w:val="0E1115"/>
          <w:spacing w:val="-2"/>
          <w:sz w:val="24"/>
        </w:rPr>
        <w:t>в</w:t>
      </w:r>
      <w:r>
        <w:rPr>
          <w:rFonts w:ascii="Tahoma" w:hAnsi="Tahoma"/>
          <w:b/>
          <w:color w:val="0E1115"/>
          <w:spacing w:val="-2"/>
          <w:sz w:val="24"/>
        </w:rPr>
        <w:t>:</w:t>
      </w:r>
    </w:p>
    <w:p>
      <w:pPr>
        <w:pStyle w:val="ListParagraph"/>
        <w:numPr>
          <w:ilvl w:val="2"/>
          <w:numId w:val="127"/>
        </w:numPr>
        <w:tabs>
          <w:tab w:pos="845" w:val="left" w:leader="none"/>
        </w:tabs>
        <w:spacing w:line="345" w:lineRule="auto" w:before="249" w:after="0"/>
        <w:ind w:left="845" w:right="1377" w:hanging="263"/>
        <w:jc w:val="left"/>
        <w:rPr>
          <w:rFonts w:ascii="Tahoma" w:hAnsi="Tahoma"/>
          <w:sz w:val="24"/>
        </w:rPr>
      </w:pPr>
      <w:r>
        <w:rPr>
          <w:b/>
          <w:color w:val="0E1115"/>
          <w:sz w:val="23"/>
        </w:rPr>
        <w:t>Ре</w:t>
      </w:r>
      <w:r>
        <w:rPr>
          <w:b/>
          <w:color w:val="0E1115"/>
          <w:sz w:val="24"/>
        </w:rPr>
        <w:t>шить</w:t>
      </w:r>
      <w:r>
        <w:rPr>
          <w:b/>
          <w:color w:val="0E1115"/>
          <w:spacing w:val="-15"/>
          <w:sz w:val="24"/>
        </w:rPr>
        <w:t> </w:t>
      </w:r>
      <w:r>
        <w:rPr>
          <w:b/>
          <w:color w:val="0E1115"/>
          <w:sz w:val="23"/>
        </w:rPr>
        <w:t>с</w:t>
      </w:r>
      <w:r>
        <w:rPr>
          <w:b/>
          <w:color w:val="0E1115"/>
          <w:sz w:val="24"/>
        </w:rPr>
        <w:t>в</w:t>
      </w:r>
      <w:r>
        <w:rPr>
          <w:b/>
          <w:color w:val="0E1115"/>
          <w:sz w:val="23"/>
        </w:rPr>
        <w:t>о</w:t>
      </w:r>
      <w:r>
        <w:rPr>
          <w:b/>
          <w:color w:val="0E1115"/>
          <w:sz w:val="24"/>
        </w:rPr>
        <w:t>ю</w:t>
      </w:r>
      <w:r>
        <w:rPr>
          <w:b/>
          <w:color w:val="0E1115"/>
          <w:spacing w:val="-15"/>
          <w:sz w:val="24"/>
        </w:rPr>
        <w:t> </w:t>
      </w:r>
      <w:r>
        <w:rPr>
          <w:b/>
          <w:color w:val="0E1115"/>
          <w:sz w:val="24"/>
        </w:rPr>
        <w:t>п</w:t>
      </w:r>
      <w:r>
        <w:rPr>
          <w:b/>
          <w:color w:val="0E1115"/>
          <w:sz w:val="23"/>
        </w:rPr>
        <w:t>ро</w:t>
      </w:r>
      <w:r>
        <w:rPr>
          <w:b/>
          <w:color w:val="0E1115"/>
          <w:sz w:val="24"/>
        </w:rPr>
        <w:t>бл</w:t>
      </w:r>
      <w:r>
        <w:rPr>
          <w:b/>
          <w:color w:val="0E1115"/>
          <w:sz w:val="23"/>
        </w:rPr>
        <w:t>е</w:t>
      </w:r>
      <w:r>
        <w:rPr>
          <w:b/>
          <w:color w:val="0E1115"/>
          <w:sz w:val="24"/>
        </w:rPr>
        <w:t>м</w:t>
      </w:r>
      <w:r>
        <w:rPr>
          <w:b/>
          <w:color w:val="0E1115"/>
          <w:sz w:val="23"/>
        </w:rPr>
        <w:t>у</w:t>
      </w:r>
      <w:r>
        <w:rPr>
          <w:rFonts w:ascii="Tahoma" w:hAnsi="Tahoma"/>
          <w:b/>
          <w:color w:val="0E1115"/>
          <w:sz w:val="24"/>
        </w:rPr>
        <w:t>:</w:t>
      </w:r>
      <w:r>
        <w:rPr>
          <w:rFonts w:ascii="Tahoma" w:hAnsi="Tahoma"/>
          <w:b/>
          <w:color w:val="0E1115"/>
          <w:spacing w:val="-12"/>
          <w:sz w:val="24"/>
        </w:rPr>
        <w:t> </w:t>
      </w:r>
      <w:r>
        <w:rPr>
          <w:color w:val="0E1115"/>
          <w:sz w:val="24"/>
        </w:rPr>
        <w:t>Разработка</w:t>
      </w:r>
      <w:r>
        <w:rPr>
          <w:color w:val="0E1115"/>
          <w:spacing w:val="-8"/>
          <w:sz w:val="24"/>
        </w:rPr>
        <w:t> </w:t>
      </w:r>
      <w:r>
        <w:rPr>
          <w:color w:val="0E1115"/>
          <w:sz w:val="24"/>
        </w:rPr>
        <w:t>часто</w:t>
      </w:r>
      <w:r>
        <w:rPr>
          <w:color w:val="0E1115"/>
          <w:spacing w:val="-8"/>
          <w:sz w:val="24"/>
        </w:rPr>
        <w:t> </w:t>
      </w:r>
      <w:r>
        <w:rPr>
          <w:color w:val="0E1115"/>
          <w:sz w:val="24"/>
        </w:rPr>
        <w:t>начинается</w:t>
      </w:r>
      <w:r>
        <w:rPr>
          <w:color w:val="0E1115"/>
          <w:spacing w:val="-8"/>
          <w:sz w:val="24"/>
        </w:rPr>
        <w:t> </w:t>
      </w:r>
      <w:r>
        <w:rPr>
          <w:color w:val="0E1115"/>
          <w:sz w:val="24"/>
        </w:rPr>
        <w:t>с</w:t>
      </w:r>
      <w:r>
        <w:rPr>
          <w:color w:val="0E1115"/>
          <w:spacing w:val="-8"/>
          <w:sz w:val="24"/>
        </w:rPr>
        <w:t> </w:t>
      </w:r>
      <w:r>
        <w:rPr>
          <w:color w:val="0E1115"/>
          <w:sz w:val="24"/>
        </w:rPr>
        <w:t>локальной потребности</w:t>
      </w:r>
      <w:r>
        <w:rPr>
          <w:rFonts w:ascii="Tahoma" w:hAnsi="Tahoma"/>
          <w:color w:val="0E1115"/>
          <w:sz w:val="24"/>
        </w:rPr>
        <w:t>. </w:t>
      </w:r>
      <w:r>
        <w:rPr>
          <w:color w:val="0E1115"/>
          <w:sz w:val="24"/>
        </w:rPr>
        <w:t>Мотивация </w:t>
      </w:r>
      <w:r>
        <w:rPr>
          <w:rFonts w:ascii="Tahoma" w:hAnsi="Tahoma"/>
          <w:color w:val="0E1115"/>
          <w:sz w:val="24"/>
        </w:rPr>
        <w:t>— </w:t>
      </w:r>
      <w:r>
        <w:rPr>
          <w:color w:val="0E1115"/>
          <w:sz w:val="24"/>
        </w:rPr>
        <w:t>сделать жизнь удобнее</w:t>
      </w:r>
      <w:r>
        <w:rPr>
          <w:rFonts w:ascii="Tahoma" w:hAnsi="Tahoma"/>
          <w:color w:val="0E1115"/>
          <w:sz w:val="24"/>
        </w:rPr>
        <w:t>.</w:t>
      </w:r>
    </w:p>
    <w:p>
      <w:pPr>
        <w:pStyle w:val="ListParagraph"/>
        <w:numPr>
          <w:ilvl w:val="2"/>
          <w:numId w:val="127"/>
        </w:numPr>
        <w:tabs>
          <w:tab w:pos="845" w:val="left" w:leader="none"/>
        </w:tabs>
        <w:spacing w:line="345" w:lineRule="auto" w:before="93" w:after="0"/>
        <w:ind w:left="845" w:right="250" w:hanging="263"/>
        <w:jc w:val="left"/>
        <w:rPr>
          <w:rFonts w:ascii="Tahoma" w:hAnsi="Tahoma"/>
          <w:sz w:val="24"/>
        </w:rPr>
      </w:pPr>
      <w:r>
        <w:rPr>
          <w:b/>
          <w:color w:val="0E1115"/>
          <w:sz w:val="23"/>
        </w:rPr>
        <w:t>Тех</w:t>
      </w:r>
      <w:r>
        <w:rPr>
          <w:b/>
          <w:color w:val="0E1115"/>
          <w:sz w:val="24"/>
        </w:rPr>
        <w:t>нич</w:t>
      </w:r>
      <w:r>
        <w:rPr>
          <w:b/>
          <w:color w:val="0E1115"/>
          <w:sz w:val="23"/>
        </w:rPr>
        <w:t>ес</w:t>
      </w:r>
      <w:r>
        <w:rPr>
          <w:b/>
          <w:color w:val="0E1115"/>
          <w:sz w:val="24"/>
        </w:rPr>
        <w:t>ки</w:t>
      </w:r>
      <w:r>
        <w:rPr>
          <w:b/>
          <w:color w:val="0E1115"/>
          <w:sz w:val="23"/>
        </w:rPr>
        <w:t>й </w:t>
      </w:r>
      <w:r>
        <w:rPr>
          <w:b/>
          <w:color w:val="0E1115"/>
          <w:sz w:val="24"/>
        </w:rPr>
        <w:t>выз</w:t>
      </w:r>
      <w:r>
        <w:rPr>
          <w:b/>
          <w:color w:val="0E1115"/>
          <w:sz w:val="23"/>
        </w:rPr>
        <w:t>о</w:t>
      </w:r>
      <w:r>
        <w:rPr>
          <w:b/>
          <w:color w:val="0E1115"/>
          <w:sz w:val="24"/>
        </w:rPr>
        <w:t>в</w:t>
      </w:r>
      <w:r>
        <w:rPr>
          <w:rFonts w:ascii="Tahoma" w:hAnsi="Tahoma"/>
          <w:b/>
          <w:color w:val="0E1115"/>
          <w:sz w:val="24"/>
        </w:rPr>
        <w:t>: </w:t>
      </w:r>
      <w:r>
        <w:rPr>
          <w:color w:val="0E1115"/>
          <w:sz w:val="24"/>
        </w:rPr>
        <w:t>Возможность работать над интереснейшими </w:t>
      </w:r>
      <w:r>
        <w:rPr>
          <w:color w:val="0E1115"/>
          <w:sz w:val="24"/>
        </w:rPr>
        <w:t>проектами без коммерческих ограничений</w:t>
      </w:r>
      <w:r>
        <w:rPr>
          <w:rFonts w:ascii="Tahoma" w:hAnsi="Tahoma"/>
          <w:color w:val="0E1115"/>
          <w:sz w:val="24"/>
        </w:rPr>
        <w:t>.</w:t>
      </w:r>
    </w:p>
    <w:p>
      <w:pPr>
        <w:pStyle w:val="ListParagraph"/>
        <w:numPr>
          <w:ilvl w:val="2"/>
          <w:numId w:val="127"/>
        </w:numPr>
        <w:tabs>
          <w:tab w:pos="845" w:val="left" w:leader="none"/>
        </w:tabs>
        <w:spacing w:line="345" w:lineRule="auto" w:before="93" w:after="0"/>
        <w:ind w:left="845" w:right="246" w:hanging="263"/>
        <w:jc w:val="left"/>
        <w:rPr>
          <w:rFonts w:ascii="Tahoma" w:hAnsi="Tahoma"/>
          <w:sz w:val="24"/>
        </w:rPr>
      </w:pPr>
      <w:r>
        <w:rPr>
          <w:b/>
          <w:color w:val="0E1115"/>
          <w:sz w:val="23"/>
        </w:rPr>
        <w:t>Г</w:t>
      </w:r>
      <w:r>
        <w:rPr>
          <w:b/>
          <w:color w:val="0E1115"/>
          <w:sz w:val="24"/>
        </w:rPr>
        <w:t>л</w:t>
      </w:r>
      <w:r>
        <w:rPr>
          <w:b/>
          <w:color w:val="0E1115"/>
          <w:sz w:val="23"/>
        </w:rPr>
        <w:t>о</w:t>
      </w:r>
      <w:r>
        <w:rPr>
          <w:b/>
          <w:color w:val="0E1115"/>
          <w:sz w:val="24"/>
        </w:rPr>
        <w:t>б</w:t>
      </w:r>
      <w:r>
        <w:rPr>
          <w:b/>
          <w:color w:val="0E1115"/>
          <w:sz w:val="23"/>
        </w:rPr>
        <w:t>а</w:t>
      </w:r>
      <w:r>
        <w:rPr>
          <w:b/>
          <w:color w:val="0E1115"/>
          <w:sz w:val="24"/>
        </w:rPr>
        <w:t>льн</w:t>
      </w:r>
      <w:r>
        <w:rPr>
          <w:b/>
          <w:color w:val="0E1115"/>
          <w:sz w:val="23"/>
        </w:rPr>
        <w:t>а</w:t>
      </w:r>
      <w:r>
        <w:rPr>
          <w:b/>
          <w:color w:val="0E1115"/>
          <w:sz w:val="24"/>
        </w:rPr>
        <w:t>я</w:t>
      </w:r>
      <w:r>
        <w:rPr>
          <w:b/>
          <w:color w:val="0E1115"/>
          <w:spacing w:val="-13"/>
          <w:sz w:val="24"/>
        </w:rPr>
        <w:t> </w:t>
      </w:r>
      <w:r>
        <w:rPr>
          <w:b/>
          <w:color w:val="0E1115"/>
          <w:sz w:val="23"/>
        </w:rPr>
        <w:t>ре</w:t>
      </w:r>
      <w:r>
        <w:rPr>
          <w:b/>
          <w:color w:val="0E1115"/>
          <w:sz w:val="24"/>
        </w:rPr>
        <w:t>п</w:t>
      </w:r>
      <w:r>
        <w:rPr>
          <w:b/>
          <w:color w:val="0E1115"/>
          <w:sz w:val="23"/>
        </w:rPr>
        <w:t>у</w:t>
      </w:r>
      <w:r>
        <w:rPr>
          <w:b/>
          <w:color w:val="0E1115"/>
          <w:sz w:val="24"/>
        </w:rPr>
        <w:t>т</w:t>
      </w:r>
      <w:r>
        <w:rPr>
          <w:b/>
          <w:color w:val="0E1115"/>
          <w:sz w:val="23"/>
        </w:rPr>
        <w:t>а</w:t>
      </w:r>
      <w:r>
        <w:rPr>
          <w:b/>
          <w:color w:val="0E1115"/>
          <w:sz w:val="24"/>
        </w:rPr>
        <w:t>ция</w:t>
      </w:r>
      <w:r>
        <w:rPr>
          <w:rFonts w:ascii="Tahoma" w:hAnsi="Tahoma"/>
          <w:b/>
          <w:color w:val="0E1115"/>
          <w:sz w:val="24"/>
        </w:rPr>
        <w:t>:</w:t>
      </w:r>
      <w:r>
        <w:rPr>
          <w:rFonts w:ascii="Tahoma" w:hAnsi="Tahoma"/>
          <w:b/>
          <w:color w:val="0E1115"/>
          <w:spacing w:val="-10"/>
          <w:sz w:val="24"/>
        </w:rPr>
        <w:t> </w:t>
      </w:r>
      <w:r>
        <w:rPr>
          <w:color w:val="0E1115"/>
          <w:sz w:val="24"/>
        </w:rPr>
        <w:t>Создатель</w:t>
      </w:r>
      <w:r>
        <w:rPr>
          <w:color w:val="0E1115"/>
          <w:spacing w:val="-7"/>
          <w:sz w:val="24"/>
        </w:rPr>
        <w:t> </w:t>
      </w:r>
      <w:r>
        <w:rPr>
          <w:color w:val="0E1115"/>
          <w:sz w:val="24"/>
        </w:rPr>
        <w:t>элегантного</w:t>
      </w:r>
      <w:r>
        <w:rPr>
          <w:color w:val="0E1115"/>
          <w:spacing w:val="-7"/>
          <w:sz w:val="24"/>
        </w:rPr>
        <w:t> </w:t>
      </w:r>
      <w:r>
        <w:rPr>
          <w:color w:val="0E1115"/>
          <w:sz w:val="24"/>
        </w:rPr>
        <w:t>и</w:t>
      </w:r>
      <w:r>
        <w:rPr>
          <w:color w:val="0E1115"/>
          <w:spacing w:val="-7"/>
          <w:sz w:val="24"/>
        </w:rPr>
        <w:t> </w:t>
      </w:r>
      <w:r>
        <w:rPr>
          <w:color w:val="0E1115"/>
          <w:sz w:val="24"/>
        </w:rPr>
        <w:t>полезного</w:t>
      </w:r>
      <w:r>
        <w:rPr>
          <w:color w:val="0E1115"/>
          <w:spacing w:val="-7"/>
          <w:sz w:val="24"/>
        </w:rPr>
        <w:t> </w:t>
      </w:r>
      <w:r>
        <w:rPr>
          <w:color w:val="0E1115"/>
          <w:sz w:val="24"/>
        </w:rPr>
        <w:t>кода</w:t>
      </w:r>
      <w:r>
        <w:rPr>
          <w:color w:val="0E1115"/>
          <w:spacing w:val="-7"/>
          <w:sz w:val="24"/>
        </w:rPr>
        <w:t> </w:t>
      </w:r>
      <w:r>
        <w:rPr>
          <w:color w:val="0E1115"/>
          <w:sz w:val="24"/>
        </w:rPr>
        <w:t>известен</w:t>
      </w:r>
      <w:r>
        <w:rPr>
          <w:color w:val="0E1115"/>
          <w:spacing w:val="-7"/>
          <w:sz w:val="24"/>
        </w:rPr>
        <w:t> </w:t>
      </w:r>
      <w:r>
        <w:rPr>
          <w:color w:val="0E1115"/>
          <w:sz w:val="24"/>
        </w:rPr>
        <w:t>во всех сообществах</w:t>
      </w:r>
      <w:r>
        <w:rPr>
          <w:rFonts w:ascii="Tahoma" w:hAnsi="Tahoma"/>
          <w:color w:val="0E1115"/>
          <w:sz w:val="24"/>
        </w:rPr>
        <w:t>, </w:t>
      </w:r>
      <w:r>
        <w:rPr>
          <w:color w:val="0E1115"/>
          <w:sz w:val="24"/>
        </w:rPr>
        <w:t>использующих его продукт</w:t>
      </w:r>
      <w:r>
        <w:rPr>
          <w:rFonts w:ascii="Tahoma" w:hAnsi="Tahoma"/>
          <w:color w:val="0E1115"/>
          <w:sz w:val="24"/>
        </w:rPr>
        <w:t>.</w:t>
      </w:r>
    </w:p>
    <w:p>
      <w:pPr>
        <w:pStyle w:val="ListParagraph"/>
        <w:numPr>
          <w:ilvl w:val="2"/>
          <w:numId w:val="127"/>
        </w:numPr>
        <w:tabs>
          <w:tab w:pos="844" w:val="left" w:leader="none"/>
        </w:tabs>
        <w:spacing w:line="240" w:lineRule="auto" w:before="93" w:after="0"/>
        <w:ind w:left="844" w:right="0" w:hanging="262"/>
        <w:jc w:val="left"/>
        <w:rPr>
          <w:sz w:val="24"/>
        </w:rPr>
      </w:pPr>
      <w:r>
        <w:rPr>
          <w:b/>
          <w:color w:val="0E1115"/>
          <w:sz w:val="23"/>
        </w:rPr>
        <w:t>В</w:t>
      </w:r>
      <w:r>
        <w:rPr>
          <w:b/>
          <w:color w:val="0E1115"/>
          <w:sz w:val="24"/>
        </w:rPr>
        <w:t>лияни</w:t>
      </w:r>
      <w:r>
        <w:rPr>
          <w:b/>
          <w:color w:val="0E1115"/>
          <w:sz w:val="23"/>
        </w:rPr>
        <w:t>е</w:t>
      </w:r>
      <w:r>
        <w:rPr>
          <w:rFonts w:ascii="Tahoma" w:hAnsi="Tahoma"/>
          <w:b/>
          <w:color w:val="0E1115"/>
          <w:sz w:val="24"/>
        </w:rPr>
        <w:t>:</w:t>
      </w:r>
      <w:r>
        <w:rPr>
          <w:rFonts w:ascii="Tahoma" w:hAnsi="Tahoma"/>
          <w:b/>
          <w:color w:val="0E1115"/>
          <w:spacing w:val="1"/>
          <w:sz w:val="24"/>
        </w:rPr>
        <w:t> </w:t>
      </w:r>
      <w:r>
        <w:rPr>
          <w:color w:val="0E1115"/>
          <w:sz w:val="24"/>
        </w:rPr>
        <w:t>Разработчики</w:t>
      </w:r>
      <w:r>
        <w:rPr>
          <w:color w:val="0E1115"/>
          <w:spacing w:val="5"/>
          <w:sz w:val="24"/>
        </w:rPr>
        <w:t> </w:t>
      </w:r>
      <w:r>
        <w:rPr>
          <w:color w:val="0E1115"/>
          <w:sz w:val="24"/>
        </w:rPr>
        <w:t>ключевой</w:t>
      </w:r>
      <w:r>
        <w:rPr>
          <w:color w:val="0E1115"/>
          <w:spacing w:val="5"/>
          <w:sz w:val="24"/>
        </w:rPr>
        <w:t> </w:t>
      </w:r>
      <w:r>
        <w:rPr>
          <w:color w:val="0E1115"/>
          <w:sz w:val="24"/>
        </w:rPr>
        <w:t>инфраструктуры</w:t>
      </w:r>
      <w:r>
        <w:rPr>
          <w:color w:val="0E1115"/>
          <w:spacing w:val="5"/>
          <w:sz w:val="24"/>
        </w:rPr>
        <w:t> </w:t>
      </w:r>
      <w:r>
        <w:rPr>
          <w:color w:val="0E1115"/>
          <w:spacing w:val="-2"/>
          <w:sz w:val="24"/>
        </w:rPr>
        <w:t>становятся</w:t>
      </w:r>
    </w:p>
    <w:p>
      <w:pPr>
        <w:pStyle w:val="BodyText"/>
        <w:spacing w:before="129"/>
        <w:ind w:left="845"/>
        <w:rPr>
          <w:rFonts w:ascii="Tahoma" w:hAnsi="Tahoma"/>
        </w:rPr>
      </w:pPr>
      <w:r>
        <w:rPr>
          <w:rFonts w:ascii="Tahoma" w:hAnsi="Tahoma"/>
          <w:color w:val="0E1115"/>
        </w:rPr>
        <w:t>«</w:t>
      </w:r>
      <w:r>
        <w:rPr>
          <w:color w:val="0E1115"/>
        </w:rPr>
        <w:t>архитекторами</w:t>
      </w:r>
      <w:r>
        <w:rPr>
          <w:rFonts w:ascii="Tahoma" w:hAnsi="Tahoma"/>
          <w:color w:val="0E1115"/>
        </w:rPr>
        <w:t>»</w:t>
      </w:r>
      <w:r>
        <w:rPr>
          <w:rFonts w:ascii="Tahoma" w:hAnsi="Tahoma"/>
          <w:color w:val="0E1115"/>
          <w:spacing w:val="9"/>
        </w:rPr>
        <w:t> </w:t>
      </w:r>
      <w:r>
        <w:rPr>
          <w:color w:val="0E1115"/>
        </w:rPr>
        <w:t>цифрового</w:t>
      </w:r>
      <w:r>
        <w:rPr>
          <w:color w:val="0E1115"/>
          <w:spacing w:val="18"/>
        </w:rPr>
        <w:t> </w:t>
      </w:r>
      <w:r>
        <w:rPr>
          <w:color w:val="0E1115"/>
          <w:spacing w:val="-2"/>
        </w:rPr>
        <w:t>мира</w:t>
      </w:r>
      <w:r>
        <w:rPr>
          <w:rFonts w:ascii="Tahoma" w:hAnsi="Tahoma"/>
          <w:color w:val="0E1115"/>
          <w:spacing w:val="-2"/>
        </w:rPr>
        <w:t>.</w:t>
      </w:r>
    </w:p>
    <w:p>
      <w:pPr>
        <w:pStyle w:val="BodyText"/>
        <w:spacing w:after="0"/>
        <w:rPr>
          <w:rFonts w:ascii="Tahoma" w:hAnsi="Tahoma"/>
        </w:rPr>
        <w:sectPr>
          <w:pgSz w:w="11900" w:h="16840"/>
          <w:pgMar w:top="0" w:bottom="280" w:left="850" w:right="1133"/>
        </w:sectPr>
      </w:pPr>
    </w:p>
    <w:p>
      <w:pPr>
        <w:pStyle w:val="ListParagraph"/>
        <w:numPr>
          <w:ilvl w:val="1"/>
          <w:numId w:val="127"/>
        </w:numPr>
        <w:tabs>
          <w:tab w:pos="575" w:val="left" w:leader="none"/>
        </w:tabs>
        <w:spacing w:line="240" w:lineRule="auto" w:before="41" w:after="0"/>
        <w:ind w:left="575" w:right="0" w:hanging="255"/>
        <w:jc w:val="left"/>
        <w:rPr>
          <w:rFonts w:ascii="Tahoma" w:hAnsi="Tahoma"/>
          <w:b/>
          <w:sz w:val="24"/>
        </w:rPr>
      </w:pPr>
      <w:r>
        <w:rPr>
          <w:b/>
          <w:color w:val="0E1115"/>
          <w:spacing w:val="-2"/>
          <w:sz w:val="23"/>
        </w:rPr>
        <w:t>Коор</w:t>
      </w:r>
      <w:r>
        <w:rPr>
          <w:b/>
          <w:color w:val="0E1115"/>
          <w:spacing w:val="-2"/>
          <w:sz w:val="24"/>
        </w:rPr>
        <w:t>дин</w:t>
      </w:r>
      <w:r>
        <w:rPr>
          <w:b/>
          <w:color w:val="0E1115"/>
          <w:spacing w:val="-2"/>
          <w:sz w:val="23"/>
        </w:rPr>
        <w:t>а</w:t>
      </w:r>
      <w:r>
        <w:rPr>
          <w:b/>
          <w:color w:val="0E1115"/>
          <w:spacing w:val="-2"/>
          <w:sz w:val="24"/>
        </w:rPr>
        <w:t>ция</w:t>
      </w:r>
      <w:r>
        <w:rPr>
          <w:rFonts w:ascii="Tahoma" w:hAnsi="Tahoma"/>
          <w:b/>
          <w:color w:val="0E1115"/>
          <w:spacing w:val="-2"/>
          <w:sz w:val="24"/>
        </w:rPr>
        <w:t>:</w:t>
      </w:r>
    </w:p>
    <w:p>
      <w:pPr>
        <w:pStyle w:val="ListParagraph"/>
        <w:numPr>
          <w:ilvl w:val="2"/>
          <w:numId w:val="127"/>
        </w:numPr>
        <w:tabs>
          <w:tab w:pos="844" w:val="left" w:leader="none"/>
        </w:tabs>
        <w:spacing w:line="240" w:lineRule="auto" w:before="249" w:after="0"/>
        <w:ind w:left="844" w:right="0" w:hanging="262"/>
        <w:jc w:val="left"/>
        <w:rPr>
          <w:rFonts w:ascii="Tahoma" w:hAnsi="Tahoma"/>
          <w:sz w:val="24"/>
        </w:rPr>
      </w:pPr>
      <w:r>
        <w:rPr>
          <w:color w:val="0E1115"/>
          <w:w w:val="105"/>
          <w:sz w:val="24"/>
        </w:rPr>
        <w:t>Используются</w:t>
      </w:r>
      <w:r>
        <w:rPr>
          <w:color w:val="0E1115"/>
          <w:spacing w:val="-5"/>
          <w:w w:val="105"/>
          <w:sz w:val="24"/>
        </w:rPr>
        <w:t> </w:t>
      </w:r>
      <w:r>
        <w:rPr>
          <w:color w:val="0E1115"/>
          <w:w w:val="105"/>
          <w:sz w:val="24"/>
        </w:rPr>
        <w:t>проверенные</w:t>
      </w:r>
      <w:r>
        <w:rPr>
          <w:color w:val="0E1115"/>
          <w:spacing w:val="-5"/>
          <w:w w:val="105"/>
          <w:sz w:val="24"/>
        </w:rPr>
        <w:t> </w:t>
      </w:r>
      <w:r>
        <w:rPr>
          <w:color w:val="0E1115"/>
          <w:w w:val="105"/>
          <w:sz w:val="24"/>
        </w:rPr>
        <w:t>практики</w:t>
      </w:r>
      <w:r>
        <w:rPr>
          <w:color w:val="0E1115"/>
          <w:spacing w:val="-5"/>
          <w:w w:val="105"/>
          <w:sz w:val="24"/>
        </w:rPr>
        <w:t> </w:t>
      </w:r>
      <w:r>
        <w:rPr>
          <w:rFonts w:ascii="Tahoma" w:hAnsi="Tahoma"/>
          <w:color w:val="0E1115"/>
          <w:w w:val="105"/>
          <w:sz w:val="24"/>
        </w:rPr>
        <w:t>Open</w:t>
      </w:r>
      <w:r>
        <w:rPr>
          <w:rFonts w:ascii="Tahoma" w:hAnsi="Tahoma"/>
          <w:color w:val="0E1115"/>
          <w:spacing w:val="-13"/>
          <w:w w:val="105"/>
          <w:sz w:val="24"/>
        </w:rPr>
        <w:t> </w:t>
      </w:r>
      <w:r>
        <w:rPr>
          <w:rFonts w:ascii="Tahoma" w:hAnsi="Tahoma"/>
          <w:color w:val="0E1115"/>
          <w:w w:val="105"/>
          <w:sz w:val="24"/>
        </w:rPr>
        <w:t>Source:</w:t>
      </w:r>
      <w:r>
        <w:rPr>
          <w:rFonts w:ascii="Tahoma" w:hAnsi="Tahoma"/>
          <w:color w:val="0E1115"/>
          <w:spacing w:val="-13"/>
          <w:w w:val="105"/>
          <w:sz w:val="24"/>
        </w:rPr>
        <w:t> </w:t>
      </w:r>
      <w:r>
        <w:rPr>
          <w:rFonts w:ascii="Tahoma" w:hAnsi="Tahoma"/>
          <w:color w:val="0E1115"/>
          <w:w w:val="105"/>
          <w:sz w:val="24"/>
        </w:rPr>
        <w:t>Git,</w:t>
      </w:r>
      <w:r>
        <w:rPr>
          <w:rFonts w:ascii="Tahoma" w:hAnsi="Tahoma"/>
          <w:color w:val="0E1115"/>
          <w:spacing w:val="-14"/>
          <w:w w:val="105"/>
          <w:sz w:val="24"/>
        </w:rPr>
        <w:t> </w:t>
      </w:r>
      <w:r>
        <w:rPr>
          <w:rFonts w:ascii="Tahoma" w:hAnsi="Tahoma"/>
          <w:color w:val="0E1115"/>
          <w:w w:val="105"/>
          <w:sz w:val="24"/>
        </w:rPr>
        <w:t>code</w:t>
      </w:r>
      <w:r>
        <w:rPr>
          <w:rFonts w:ascii="Tahoma" w:hAnsi="Tahoma"/>
          <w:color w:val="0E1115"/>
          <w:spacing w:val="-13"/>
          <w:w w:val="105"/>
          <w:sz w:val="24"/>
        </w:rPr>
        <w:t> </w:t>
      </w:r>
      <w:r>
        <w:rPr>
          <w:rFonts w:ascii="Tahoma" w:hAnsi="Tahoma"/>
          <w:color w:val="0E1115"/>
          <w:w w:val="105"/>
          <w:sz w:val="24"/>
        </w:rPr>
        <w:t>review,</w:t>
      </w:r>
      <w:r>
        <w:rPr>
          <w:rFonts w:ascii="Tahoma" w:hAnsi="Tahoma"/>
          <w:color w:val="0E1115"/>
          <w:spacing w:val="-13"/>
          <w:w w:val="105"/>
          <w:sz w:val="24"/>
        </w:rPr>
        <w:t> </w:t>
      </w:r>
      <w:r>
        <w:rPr>
          <w:rFonts w:ascii="Tahoma" w:hAnsi="Tahoma"/>
          <w:color w:val="0E1115"/>
          <w:spacing w:val="-2"/>
          <w:w w:val="105"/>
          <w:sz w:val="24"/>
        </w:rPr>
        <w:t>CI/CD.</w:t>
      </w:r>
    </w:p>
    <w:p>
      <w:pPr>
        <w:pStyle w:val="ListParagraph"/>
        <w:numPr>
          <w:ilvl w:val="2"/>
          <w:numId w:val="127"/>
        </w:numPr>
        <w:tabs>
          <w:tab w:pos="845" w:val="left" w:leader="none"/>
        </w:tabs>
        <w:spacing w:line="352" w:lineRule="auto" w:before="234" w:after="0"/>
        <w:ind w:left="845" w:right="1651" w:hanging="263"/>
        <w:jc w:val="left"/>
        <w:rPr>
          <w:rFonts w:ascii="Tahoma" w:hAnsi="Tahoma"/>
          <w:sz w:val="24"/>
        </w:rPr>
      </w:pPr>
      <w:r>
        <w:rPr>
          <w:color w:val="0E1115"/>
          <w:sz w:val="24"/>
        </w:rPr>
        <w:t>Технические решения принимаются на основе консенсуса среди мейнтейнеров проекта</w:t>
      </w:r>
      <w:r>
        <w:rPr>
          <w:rFonts w:ascii="Tahoma" w:hAnsi="Tahoma"/>
          <w:color w:val="0E1115"/>
          <w:sz w:val="24"/>
        </w:rPr>
        <w:t>.</w:t>
      </w:r>
    </w:p>
    <w:p>
      <w:pPr>
        <w:pStyle w:val="BodyText"/>
        <w:rPr>
          <w:rFonts w:ascii="Tahoma"/>
        </w:rPr>
      </w:pPr>
    </w:p>
    <w:p>
      <w:pPr>
        <w:pStyle w:val="BodyText"/>
        <w:rPr>
          <w:rFonts w:ascii="Tahoma"/>
        </w:rPr>
      </w:pPr>
    </w:p>
    <w:p>
      <w:pPr>
        <w:pStyle w:val="BodyText"/>
        <w:spacing w:before="68"/>
        <w:rPr>
          <w:rFonts w:ascii="Tahoma"/>
        </w:rPr>
      </w:pPr>
    </w:p>
    <w:p>
      <w:pPr>
        <w:pStyle w:val="ListParagraph"/>
        <w:numPr>
          <w:ilvl w:val="0"/>
          <w:numId w:val="127"/>
        </w:numPr>
        <w:tabs>
          <w:tab w:pos="652" w:val="left" w:leader="none"/>
        </w:tabs>
        <w:spacing w:line="240" w:lineRule="auto" w:before="0" w:after="0"/>
        <w:ind w:left="652" w:right="0" w:hanging="347"/>
        <w:jc w:val="left"/>
        <w:rPr>
          <w:rFonts w:ascii="Tahoma" w:hAnsi="Tahoma"/>
          <w:b/>
          <w:sz w:val="30"/>
        </w:rPr>
      </w:pPr>
      <w:r>
        <w:rPr>
          <w:b/>
          <w:color w:val="0E1115"/>
          <w:spacing w:val="-8"/>
          <w:sz w:val="29"/>
        </w:rPr>
        <w:t>Со</w:t>
      </w:r>
      <w:r>
        <w:rPr>
          <w:b/>
          <w:color w:val="0E1115"/>
          <w:spacing w:val="-8"/>
          <w:sz w:val="30"/>
        </w:rPr>
        <w:t>зд</w:t>
      </w:r>
      <w:r>
        <w:rPr>
          <w:b/>
          <w:color w:val="0E1115"/>
          <w:spacing w:val="-8"/>
          <w:sz w:val="29"/>
        </w:rPr>
        <w:t>а</w:t>
      </w:r>
      <w:r>
        <w:rPr>
          <w:b/>
          <w:color w:val="0E1115"/>
          <w:spacing w:val="-8"/>
          <w:sz w:val="30"/>
        </w:rPr>
        <w:t>ни</w:t>
      </w:r>
      <w:r>
        <w:rPr>
          <w:b/>
          <w:color w:val="0E1115"/>
          <w:spacing w:val="-8"/>
          <w:sz w:val="29"/>
        </w:rPr>
        <w:t>е</w:t>
      </w:r>
      <w:r>
        <w:rPr>
          <w:b/>
          <w:color w:val="0E1115"/>
          <w:spacing w:val="4"/>
          <w:sz w:val="29"/>
        </w:rPr>
        <w:t> </w:t>
      </w:r>
      <w:r>
        <w:rPr>
          <w:b/>
          <w:color w:val="0E1115"/>
          <w:spacing w:val="-8"/>
          <w:sz w:val="30"/>
        </w:rPr>
        <w:t>вы</w:t>
      </w:r>
      <w:r>
        <w:rPr>
          <w:b/>
          <w:color w:val="0E1115"/>
          <w:spacing w:val="-8"/>
          <w:sz w:val="29"/>
        </w:rPr>
        <w:t>со</w:t>
      </w:r>
      <w:r>
        <w:rPr>
          <w:b/>
          <w:color w:val="0E1115"/>
          <w:spacing w:val="-8"/>
          <w:sz w:val="30"/>
        </w:rPr>
        <w:t>ки</w:t>
      </w:r>
      <w:r>
        <w:rPr>
          <w:b/>
          <w:color w:val="0E1115"/>
          <w:spacing w:val="-8"/>
          <w:sz w:val="29"/>
        </w:rPr>
        <w:t>х</w:t>
      </w:r>
      <w:r>
        <w:rPr>
          <w:b/>
          <w:color w:val="0E1115"/>
          <w:spacing w:val="4"/>
          <w:sz w:val="29"/>
        </w:rPr>
        <w:t> </w:t>
      </w:r>
      <w:r>
        <w:rPr>
          <w:b/>
          <w:color w:val="0E1115"/>
          <w:spacing w:val="-8"/>
          <w:sz w:val="30"/>
        </w:rPr>
        <w:t>т</w:t>
      </w:r>
      <w:r>
        <w:rPr>
          <w:b/>
          <w:color w:val="0E1115"/>
          <w:spacing w:val="-8"/>
          <w:sz w:val="29"/>
        </w:rPr>
        <w:t>ех</w:t>
      </w:r>
      <w:r>
        <w:rPr>
          <w:b/>
          <w:color w:val="0E1115"/>
          <w:spacing w:val="-8"/>
          <w:sz w:val="30"/>
        </w:rPr>
        <w:t>н</w:t>
      </w:r>
      <w:r>
        <w:rPr>
          <w:b/>
          <w:color w:val="0E1115"/>
          <w:spacing w:val="-8"/>
          <w:sz w:val="29"/>
        </w:rPr>
        <w:t>о</w:t>
      </w:r>
      <w:r>
        <w:rPr>
          <w:b/>
          <w:color w:val="0E1115"/>
          <w:spacing w:val="-8"/>
          <w:sz w:val="30"/>
        </w:rPr>
        <w:t>л</w:t>
      </w:r>
      <w:r>
        <w:rPr>
          <w:b/>
          <w:color w:val="0E1115"/>
          <w:spacing w:val="-8"/>
          <w:sz w:val="29"/>
        </w:rPr>
        <w:t>о</w:t>
      </w:r>
      <w:r>
        <w:rPr>
          <w:b/>
          <w:color w:val="0E1115"/>
          <w:spacing w:val="-8"/>
          <w:sz w:val="30"/>
        </w:rPr>
        <w:t>ги</w:t>
      </w:r>
      <w:r>
        <w:rPr>
          <w:b/>
          <w:color w:val="0E1115"/>
          <w:spacing w:val="-8"/>
          <w:sz w:val="29"/>
        </w:rPr>
        <w:t>й</w:t>
      </w:r>
      <w:r>
        <w:rPr>
          <w:b/>
          <w:color w:val="0E1115"/>
          <w:spacing w:val="4"/>
          <w:sz w:val="29"/>
        </w:rPr>
        <w:t> </w:t>
      </w:r>
      <w:r>
        <w:rPr>
          <w:rFonts w:ascii="Tahoma" w:hAnsi="Tahoma"/>
          <w:b/>
          <w:color w:val="0E1115"/>
          <w:spacing w:val="-8"/>
          <w:sz w:val="30"/>
        </w:rPr>
        <w:t>(</w:t>
      </w:r>
      <w:r>
        <w:rPr>
          <w:b/>
          <w:color w:val="0E1115"/>
          <w:spacing w:val="-8"/>
          <w:sz w:val="30"/>
        </w:rPr>
        <w:t>эл</w:t>
      </w:r>
      <w:r>
        <w:rPr>
          <w:b/>
          <w:color w:val="0E1115"/>
          <w:spacing w:val="-8"/>
          <w:sz w:val="29"/>
        </w:rPr>
        <w:t>е</w:t>
      </w:r>
      <w:r>
        <w:rPr>
          <w:b/>
          <w:color w:val="0E1115"/>
          <w:spacing w:val="-8"/>
          <w:sz w:val="30"/>
        </w:rPr>
        <w:t>кт</w:t>
      </w:r>
      <w:r>
        <w:rPr>
          <w:b/>
          <w:color w:val="0E1115"/>
          <w:spacing w:val="-8"/>
          <w:sz w:val="29"/>
        </w:rPr>
        <w:t>ро</w:t>
      </w:r>
      <w:r>
        <w:rPr>
          <w:b/>
          <w:color w:val="0E1115"/>
          <w:spacing w:val="-8"/>
          <w:sz w:val="30"/>
        </w:rPr>
        <w:t>ник</w:t>
      </w:r>
      <w:r>
        <w:rPr>
          <w:b/>
          <w:color w:val="0E1115"/>
          <w:spacing w:val="-8"/>
          <w:sz w:val="29"/>
        </w:rPr>
        <w:t>а</w:t>
      </w:r>
      <w:r>
        <w:rPr>
          <w:rFonts w:ascii="Tahoma" w:hAnsi="Tahoma"/>
          <w:b/>
          <w:color w:val="0E1115"/>
          <w:spacing w:val="-8"/>
          <w:sz w:val="30"/>
        </w:rPr>
        <w:t>,</w:t>
      </w:r>
      <w:r>
        <w:rPr>
          <w:rFonts w:ascii="Tahoma" w:hAnsi="Tahoma"/>
          <w:b/>
          <w:color w:val="0E1115"/>
          <w:spacing w:val="-15"/>
          <w:sz w:val="30"/>
        </w:rPr>
        <w:t> </w:t>
      </w:r>
      <w:r>
        <w:rPr>
          <w:b/>
          <w:color w:val="0E1115"/>
          <w:spacing w:val="-8"/>
          <w:sz w:val="29"/>
        </w:rPr>
        <w:t>ро</w:t>
      </w:r>
      <w:r>
        <w:rPr>
          <w:b/>
          <w:color w:val="0E1115"/>
          <w:spacing w:val="-8"/>
          <w:sz w:val="30"/>
        </w:rPr>
        <w:t>б</w:t>
      </w:r>
      <w:r>
        <w:rPr>
          <w:b/>
          <w:color w:val="0E1115"/>
          <w:spacing w:val="-8"/>
          <w:sz w:val="29"/>
        </w:rPr>
        <w:t>о</w:t>
      </w:r>
      <w:r>
        <w:rPr>
          <w:b/>
          <w:color w:val="0E1115"/>
          <w:spacing w:val="-8"/>
          <w:sz w:val="30"/>
        </w:rPr>
        <w:t>т</w:t>
      </w:r>
      <w:r>
        <w:rPr>
          <w:b/>
          <w:color w:val="0E1115"/>
          <w:spacing w:val="-8"/>
          <w:sz w:val="29"/>
        </w:rPr>
        <w:t>о</w:t>
      </w:r>
      <w:r>
        <w:rPr>
          <w:b/>
          <w:color w:val="0E1115"/>
          <w:spacing w:val="-8"/>
          <w:sz w:val="30"/>
        </w:rPr>
        <w:t>т</w:t>
      </w:r>
      <w:r>
        <w:rPr>
          <w:b/>
          <w:color w:val="0E1115"/>
          <w:spacing w:val="-8"/>
          <w:sz w:val="29"/>
        </w:rPr>
        <w:t>ех</w:t>
      </w:r>
      <w:r>
        <w:rPr>
          <w:b/>
          <w:color w:val="0E1115"/>
          <w:spacing w:val="-8"/>
          <w:sz w:val="30"/>
        </w:rPr>
        <w:t>ник</w:t>
      </w:r>
      <w:r>
        <w:rPr>
          <w:b/>
          <w:color w:val="0E1115"/>
          <w:spacing w:val="-8"/>
          <w:sz w:val="29"/>
        </w:rPr>
        <w:t>а</w:t>
      </w:r>
      <w:r>
        <w:rPr>
          <w:rFonts w:ascii="Tahoma" w:hAnsi="Tahoma"/>
          <w:b/>
          <w:color w:val="0E1115"/>
          <w:spacing w:val="-8"/>
          <w:sz w:val="30"/>
        </w:rPr>
        <w:t>):</w:t>
      </w:r>
    </w:p>
    <w:p>
      <w:pPr>
        <w:spacing w:before="86"/>
        <w:ind w:left="305" w:right="0" w:firstLine="0"/>
        <w:jc w:val="left"/>
        <w:rPr>
          <w:rFonts w:ascii="Tahoma" w:hAnsi="Tahoma"/>
          <w:b/>
          <w:sz w:val="30"/>
        </w:rPr>
      </w:pPr>
      <w:r>
        <w:rPr>
          <w:rFonts w:ascii="Tahoma" w:hAnsi="Tahoma"/>
          <w:b/>
          <w:color w:val="0E1115"/>
          <w:spacing w:val="-8"/>
          <w:sz w:val="30"/>
        </w:rPr>
        <w:t>«</w:t>
      </w:r>
      <w:r>
        <w:rPr>
          <w:b/>
          <w:color w:val="0E1115"/>
          <w:spacing w:val="-8"/>
          <w:sz w:val="29"/>
        </w:rPr>
        <w:t>Ко</w:t>
      </w:r>
      <w:r>
        <w:rPr>
          <w:b/>
          <w:color w:val="0E1115"/>
          <w:spacing w:val="-8"/>
          <w:sz w:val="30"/>
        </w:rPr>
        <w:t>н</w:t>
      </w:r>
      <w:r>
        <w:rPr>
          <w:b/>
          <w:color w:val="0E1115"/>
          <w:spacing w:val="-8"/>
          <w:sz w:val="29"/>
        </w:rPr>
        <w:t>сор</w:t>
      </w:r>
      <w:r>
        <w:rPr>
          <w:b/>
          <w:color w:val="0E1115"/>
          <w:spacing w:val="-8"/>
          <w:sz w:val="30"/>
        </w:rPr>
        <w:t>ци</w:t>
      </w:r>
      <w:r>
        <w:rPr>
          <w:b/>
          <w:color w:val="0E1115"/>
          <w:spacing w:val="-8"/>
          <w:sz w:val="29"/>
        </w:rPr>
        <w:t>у</w:t>
      </w:r>
      <w:r>
        <w:rPr>
          <w:b/>
          <w:color w:val="0E1115"/>
          <w:spacing w:val="-8"/>
          <w:sz w:val="30"/>
        </w:rPr>
        <w:t>мы</w:t>
      </w:r>
      <w:r>
        <w:rPr>
          <w:b/>
          <w:color w:val="0E1115"/>
          <w:spacing w:val="-2"/>
          <w:sz w:val="30"/>
        </w:rPr>
        <w:t> </w:t>
      </w:r>
      <w:r>
        <w:rPr>
          <w:b/>
          <w:color w:val="0E1115"/>
          <w:spacing w:val="-2"/>
          <w:sz w:val="29"/>
        </w:rPr>
        <w:t>Со</w:t>
      </w:r>
      <w:r>
        <w:rPr>
          <w:b/>
          <w:color w:val="0E1115"/>
          <w:spacing w:val="-2"/>
          <w:sz w:val="30"/>
        </w:rPr>
        <w:t>зд</w:t>
      </w:r>
      <w:r>
        <w:rPr>
          <w:b/>
          <w:color w:val="0E1115"/>
          <w:spacing w:val="-2"/>
          <w:sz w:val="29"/>
        </w:rPr>
        <w:t>а</w:t>
      </w:r>
      <w:r>
        <w:rPr>
          <w:b/>
          <w:color w:val="0E1115"/>
          <w:spacing w:val="-2"/>
          <w:sz w:val="30"/>
        </w:rPr>
        <w:t>т</w:t>
      </w:r>
      <w:r>
        <w:rPr>
          <w:b/>
          <w:color w:val="0E1115"/>
          <w:spacing w:val="-2"/>
          <w:sz w:val="29"/>
        </w:rPr>
        <w:t>е</w:t>
      </w:r>
      <w:r>
        <w:rPr>
          <w:b/>
          <w:color w:val="0E1115"/>
          <w:spacing w:val="-2"/>
          <w:sz w:val="30"/>
        </w:rPr>
        <w:t>л</w:t>
      </w:r>
      <w:r>
        <w:rPr>
          <w:b/>
          <w:color w:val="0E1115"/>
          <w:spacing w:val="-2"/>
          <w:sz w:val="29"/>
        </w:rPr>
        <w:t>ей</w:t>
      </w:r>
      <w:r>
        <w:rPr>
          <w:rFonts w:ascii="Tahoma" w:hAnsi="Tahoma"/>
          <w:b/>
          <w:color w:val="0E1115"/>
          <w:spacing w:val="-2"/>
          <w:sz w:val="30"/>
        </w:rPr>
        <w:t>»</w:t>
      </w:r>
    </w:p>
    <w:p>
      <w:pPr>
        <w:pStyle w:val="BodyText"/>
        <w:spacing w:before="66"/>
        <w:rPr>
          <w:rFonts w:ascii="Tahoma"/>
          <w:b/>
        </w:rPr>
      </w:pPr>
    </w:p>
    <w:p>
      <w:pPr>
        <w:pStyle w:val="ListParagraph"/>
        <w:numPr>
          <w:ilvl w:val="1"/>
          <w:numId w:val="127"/>
        </w:numPr>
        <w:tabs>
          <w:tab w:pos="575" w:val="left" w:leader="none"/>
        </w:tabs>
        <w:spacing w:line="240" w:lineRule="auto" w:before="1" w:after="0"/>
        <w:ind w:left="575" w:right="0" w:hanging="255"/>
        <w:jc w:val="left"/>
        <w:rPr>
          <w:rFonts w:ascii="Tahoma" w:hAnsi="Tahoma"/>
          <w:b/>
          <w:sz w:val="24"/>
        </w:rPr>
      </w:pPr>
      <w:r>
        <w:rPr>
          <w:b/>
          <w:color w:val="0E1115"/>
          <w:spacing w:val="-4"/>
          <w:sz w:val="24"/>
        </w:rPr>
        <w:t>Эт</w:t>
      </w:r>
      <w:r>
        <w:rPr>
          <w:b/>
          <w:color w:val="0E1115"/>
          <w:spacing w:val="-4"/>
          <w:sz w:val="23"/>
        </w:rPr>
        <w:t>о</w:t>
      </w:r>
      <w:r>
        <w:rPr>
          <w:b/>
          <w:color w:val="0E1115"/>
          <w:spacing w:val="-6"/>
          <w:sz w:val="23"/>
        </w:rPr>
        <w:t> </w:t>
      </w:r>
      <w:r>
        <w:rPr>
          <w:b/>
          <w:color w:val="0E1115"/>
          <w:spacing w:val="-4"/>
          <w:sz w:val="24"/>
        </w:rPr>
        <w:t>п</w:t>
      </w:r>
      <w:r>
        <w:rPr>
          <w:b/>
          <w:color w:val="0E1115"/>
          <w:spacing w:val="-4"/>
          <w:sz w:val="23"/>
        </w:rPr>
        <w:t>рое</w:t>
      </w:r>
      <w:r>
        <w:rPr>
          <w:b/>
          <w:color w:val="0E1115"/>
          <w:spacing w:val="-4"/>
          <w:sz w:val="24"/>
        </w:rPr>
        <w:t>кты</w:t>
      </w:r>
      <w:r>
        <w:rPr>
          <w:rFonts w:ascii="Tahoma" w:hAnsi="Tahoma"/>
          <w:b/>
          <w:color w:val="0E1115"/>
          <w:spacing w:val="-4"/>
          <w:sz w:val="24"/>
        </w:rPr>
        <w:t>,</w:t>
      </w:r>
      <w:r>
        <w:rPr>
          <w:rFonts w:ascii="Tahoma" w:hAnsi="Tahoma"/>
          <w:b/>
          <w:color w:val="0E1115"/>
          <w:spacing w:val="-15"/>
          <w:sz w:val="24"/>
        </w:rPr>
        <w:t> </w:t>
      </w:r>
      <w:r>
        <w:rPr>
          <w:b/>
          <w:color w:val="0E1115"/>
          <w:spacing w:val="-4"/>
          <w:sz w:val="24"/>
        </w:rPr>
        <w:t>т</w:t>
      </w:r>
      <w:r>
        <w:rPr>
          <w:b/>
          <w:color w:val="0E1115"/>
          <w:spacing w:val="-4"/>
          <w:sz w:val="23"/>
        </w:rPr>
        <w:t>ре</w:t>
      </w:r>
      <w:r>
        <w:rPr>
          <w:b/>
          <w:color w:val="0E1115"/>
          <w:spacing w:val="-4"/>
          <w:sz w:val="24"/>
        </w:rPr>
        <w:t>б</w:t>
      </w:r>
      <w:r>
        <w:rPr>
          <w:b/>
          <w:color w:val="0E1115"/>
          <w:spacing w:val="-4"/>
          <w:sz w:val="23"/>
        </w:rPr>
        <w:t>у</w:t>
      </w:r>
      <w:r>
        <w:rPr>
          <w:b/>
          <w:color w:val="0E1115"/>
          <w:spacing w:val="-4"/>
          <w:sz w:val="24"/>
        </w:rPr>
        <w:t>ющи</w:t>
      </w:r>
      <w:r>
        <w:rPr>
          <w:b/>
          <w:color w:val="0E1115"/>
          <w:spacing w:val="-4"/>
          <w:sz w:val="23"/>
        </w:rPr>
        <w:t>е</w:t>
      </w:r>
      <w:r>
        <w:rPr>
          <w:b/>
          <w:color w:val="0E1115"/>
          <w:spacing w:val="-5"/>
          <w:sz w:val="23"/>
        </w:rPr>
        <w:t> </w:t>
      </w:r>
      <w:r>
        <w:rPr>
          <w:b/>
          <w:color w:val="0E1115"/>
          <w:spacing w:val="-4"/>
          <w:sz w:val="24"/>
        </w:rPr>
        <w:t>к</w:t>
      </w:r>
      <w:r>
        <w:rPr>
          <w:b/>
          <w:color w:val="0E1115"/>
          <w:spacing w:val="-4"/>
          <w:sz w:val="23"/>
        </w:rPr>
        <w:t>оор</w:t>
      </w:r>
      <w:r>
        <w:rPr>
          <w:b/>
          <w:color w:val="0E1115"/>
          <w:spacing w:val="-4"/>
          <w:sz w:val="24"/>
        </w:rPr>
        <w:t>дин</w:t>
      </w:r>
      <w:r>
        <w:rPr>
          <w:b/>
          <w:color w:val="0E1115"/>
          <w:spacing w:val="-4"/>
          <w:sz w:val="23"/>
        </w:rPr>
        <w:t>а</w:t>
      </w:r>
      <w:r>
        <w:rPr>
          <w:b/>
          <w:color w:val="0E1115"/>
          <w:spacing w:val="-4"/>
          <w:sz w:val="24"/>
        </w:rPr>
        <w:t>ции</w:t>
      </w:r>
      <w:r>
        <w:rPr>
          <w:b/>
          <w:color w:val="0E1115"/>
          <w:spacing w:val="-8"/>
          <w:sz w:val="24"/>
        </w:rPr>
        <w:t> </w:t>
      </w:r>
      <w:r>
        <w:rPr>
          <w:b/>
          <w:color w:val="0E1115"/>
          <w:spacing w:val="-4"/>
          <w:sz w:val="24"/>
        </w:rPr>
        <w:t>д</w:t>
      </w:r>
      <w:r>
        <w:rPr>
          <w:b/>
          <w:color w:val="0E1115"/>
          <w:spacing w:val="-4"/>
          <w:sz w:val="23"/>
        </w:rPr>
        <w:t>ес</w:t>
      </w:r>
      <w:r>
        <w:rPr>
          <w:b/>
          <w:color w:val="0E1115"/>
          <w:spacing w:val="-4"/>
          <w:sz w:val="24"/>
        </w:rPr>
        <w:t>ятк</w:t>
      </w:r>
      <w:r>
        <w:rPr>
          <w:b/>
          <w:color w:val="0E1115"/>
          <w:spacing w:val="-4"/>
          <w:sz w:val="23"/>
        </w:rPr>
        <w:t>о</w:t>
      </w:r>
      <w:r>
        <w:rPr>
          <w:b/>
          <w:color w:val="0E1115"/>
          <w:spacing w:val="-4"/>
          <w:sz w:val="24"/>
        </w:rPr>
        <w:t>в</w:t>
      </w:r>
      <w:r>
        <w:rPr>
          <w:b/>
          <w:color w:val="0E1115"/>
          <w:spacing w:val="-8"/>
          <w:sz w:val="24"/>
        </w:rPr>
        <w:t> </w:t>
      </w:r>
      <w:r>
        <w:rPr>
          <w:b/>
          <w:color w:val="0E1115"/>
          <w:spacing w:val="-4"/>
          <w:sz w:val="24"/>
        </w:rPr>
        <w:t>гильди</w:t>
      </w:r>
      <w:r>
        <w:rPr>
          <w:b/>
          <w:color w:val="0E1115"/>
          <w:spacing w:val="-4"/>
          <w:sz w:val="23"/>
        </w:rPr>
        <w:t>й</w:t>
      </w:r>
      <w:r>
        <w:rPr>
          <w:rFonts w:ascii="Tahoma" w:hAnsi="Tahoma"/>
          <w:b/>
          <w:color w:val="0E1115"/>
          <w:spacing w:val="-4"/>
          <w:sz w:val="24"/>
        </w:rPr>
        <w:t>.</w:t>
      </w:r>
    </w:p>
    <w:p>
      <w:pPr>
        <w:pStyle w:val="ListParagraph"/>
        <w:numPr>
          <w:ilvl w:val="2"/>
          <w:numId w:val="127"/>
        </w:numPr>
        <w:tabs>
          <w:tab w:pos="844" w:val="left" w:leader="none"/>
        </w:tabs>
        <w:spacing w:line="240" w:lineRule="auto" w:before="247" w:after="0"/>
        <w:ind w:left="844" w:right="0" w:hanging="262"/>
        <w:jc w:val="left"/>
        <w:rPr>
          <w:rFonts w:ascii="Verdana" w:hAnsi="Verdana"/>
          <w:i/>
          <w:sz w:val="24"/>
        </w:rPr>
      </w:pPr>
      <w:r>
        <w:rPr>
          <w:i/>
          <w:color w:val="0E1115"/>
          <w:w w:val="90"/>
          <w:sz w:val="23"/>
        </w:rPr>
        <w:t>Пр</w:t>
      </w:r>
      <w:r>
        <w:rPr>
          <w:i/>
          <w:color w:val="0E1115"/>
          <w:w w:val="90"/>
          <w:sz w:val="24"/>
        </w:rPr>
        <w:t>им</w:t>
      </w:r>
      <w:r>
        <w:rPr>
          <w:i/>
          <w:color w:val="0E1115"/>
          <w:w w:val="90"/>
          <w:sz w:val="23"/>
        </w:rPr>
        <w:t>ер</w:t>
      </w:r>
      <w:r>
        <w:rPr>
          <w:rFonts w:ascii="Verdana" w:hAnsi="Verdana"/>
          <w:i/>
          <w:color w:val="0E1115"/>
          <w:w w:val="90"/>
          <w:sz w:val="24"/>
        </w:rPr>
        <w:t>:</w:t>
      </w:r>
      <w:r>
        <w:rPr>
          <w:rFonts w:ascii="Verdana" w:hAnsi="Verdana"/>
          <w:i/>
          <w:color w:val="0E1115"/>
          <w:spacing w:val="52"/>
          <w:sz w:val="24"/>
        </w:rPr>
        <w:t> </w:t>
      </w:r>
      <w:r>
        <w:rPr>
          <w:i/>
          <w:color w:val="0E1115"/>
          <w:w w:val="90"/>
          <w:sz w:val="23"/>
        </w:rPr>
        <w:t>Со</w:t>
      </w:r>
      <w:r>
        <w:rPr>
          <w:i/>
          <w:color w:val="0E1115"/>
          <w:w w:val="90"/>
          <w:sz w:val="24"/>
        </w:rPr>
        <w:t>зд</w:t>
      </w:r>
      <w:r>
        <w:rPr>
          <w:i/>
          <w:color w:val="0E1115"/>
          <w:w w:val="90"/>
          <w:sz w:val="23"/>
        </w:rPr>
        <w:t>а</w:t>
      </w:r>
      <w:r>
        <w:rPr>
          <w:i/>
          <w:color w:val="0E1115"/>
          <w:w w:val="90"/>
          <w:sz w:val="24"/>
        </w:rPr>
        <w:t>ни</w:t>
      </w:r>
      <w:r>
        <w:rPr>
          <w:i/>
          <w:color w:val="0E1115"/>
          <w:w w:val="90"/>
          <w:sz w:val="23"/>
        </w:rPr>
        <w:t>е</w:t>
      </w:r>
      <w:r>
        <w:rPr>
          <w:i/>
          <w:color w:val="0E1115"/>
          <w:spacing w:val="74"/>
          <w:w w:val="150"/>
          <w:sz w:val="23"/>
        </w:rPr>
        <w:t> </w:t>
      </w:r>
      <w:r>
        <w:rPr>
          <w:i/>
          <w:color w:val="0E1115"/>
          <w:w w:val="90"/>
          <w:sz w:val="23"/>
        </w:rPr>
        <w:t>о</w:t>
      </w:r>
      <w:r>
        <w:rPr>
          <w:i/>
          <w:color w:val="0E1115"/>
          <w:w w:val="90"/>
          <w:sz w:val="24"/>
        </w:rPr>
        <w:t>бщ</w:t>
      </w:r>
      <w:r>
        <w:rPr>
          <w:i/>
          <w:color w:val="0E1115"/>
          <w:w w:val="90"/>
          <w:sz w:val="23"/>
        </w:rPr>
        <w:t>ес</w:t>
      </w:r>
      <w:r>
        <w:rPr>
          <w:i/>
          <w:color w:val="0E1115"/>
          <w:w w:val="90"/>
          <w:sz w:val="24"/>
        </w:rPr>
        <w:t>тв</w:t>
      </w:r>
      <w:r>
        <w:rPr>
          <w:i/>
          <w:color w:val="0E1115"/>
          <w:w w:val="90"/>
          <w:sz w:val="23"/>
        </w:rPr>
        <w:t>е</w:t>
      </w:r>
      <w:r>
        <w:rPr>
          <w:i/>
          <w:color w:val="0E1115"/>
          <w:w w:val="90"/>
          <w:sz w:val="24"/>
        </w:rPr>
        <w:t>нн</w:t>
      </w:r>
      <w:r>
        <w:rPr>
          <w:i/>
          <w:color w:val="0E1115"/>
          <w:w w:val="90"/>
          <w:sz w:val="23"/>
        </w:rPr>
        <w:t>о</w:t>
      </w:r>
      <w:r>
        <w:rPr>
          <w:i/>
          <w:color w:val="0E1115"/>
          <w:w w:val="90"/>
          <w:sz w:val="24"/>
        </w:rPr>
        <w:t>г</w:t>
      </w:r>
      <w:r>
        <w:rPr>
          <w:i/>
          <w:color w:val="0E1115"/>
          <w:w w:val="90"/>
          <w:sz w:val="23"/>
        </w:rPr>
        <w:t>о</w:t>
      </w:r>
      <w:r>
        <w:rPr>
          <w:i/>
          <w:color w:val="0E1115"/>
          <w:spacing w:val="78"/>
          <w:w w:val="150"/>
          <w:sz w:val="23"/>
        </w:rPr>
        <w:t> </w:t>
      </w:r>
      <w:r>
        <w:rPr>
          <w:i/>
          <w:color w:val="0E1115"/>
          <w:w w:val="90"/>
          <w:sz w:val="23"/>
        </w:rPr>
        <w:t>МРТ</w:t>
      </w:r>
      <w:r>
        <w:rPr>
          <w:rFonts w:ascii="Verdana" w:hAnsi="Verdana"/>
          <w:i/>
          <w:color w:val="0E1115"/>
          <w:w w:val="90"/>
          <w:sz w:val="24"/>
        </w:rPr>
        <w:t>-</w:t>
      </w:r>
      <w:r>
        <w:rPr>
          <w:i/>
          <w:color w:val="0E1115"/>
          <w:spacing w:val="7"/>
          <w:w w:val="90"/>
          <w:sz w:val="23"/>
        </w:rPr>
        <w:t>с</w:t>
      </w:r>
      <w:r>
        <w:rPr>
          <w:i/>
          <w:color w:val="0E1115"/>
          <w:spacing w:val="7"/>
          <w:w w:val="90"/>
          <w:sz w:val="24"/>
        </w:rPr>
        <w:t>к</w:t>
      </w:r>
      <w:r>
        <w:rPr>
          <w:i/>
          <w:color w:val="0E1115"/>
          <w:spacing w:val="7"/>
          <w:w w:val="90"/>
          <w:sz w:val="23"/>
        </w:rPr>
        <w:t>а</w:t>
      </w:r>
      <w:r>
        <w:rPr>
          <w:i/>
          <w:color w:val="0E1115"/>
          <w:spacing w:val="7"/>
          <w:w w:val="90"/>
          <w:sz w:val="24"/>
        </w:rPr>
        <w:t>н</w:t>
      </w:r>
      <w:r>
        <w:rPr>
          <w:i/>
          <w:color w:val="0E1115"/>
          <w:spacing w:val="7"/>
          <w:w w:val="90"/>
          <w:sz w:val="23"/>
        </w:rPr>
        <w:t>ера</w:t>
      </w:r>
      <w:r>
        <w:rPr>
          <w:rFonts w:ascii="Verdana" w:hAnsi="Verdana"/>
          <w:i/>
          <w:color w:val="0E1115"/>
          <w:spacing w:val="7"/>
          <w:w w:val="90"/>
          <w:sz w:val="24"/>
        </w:rPr>
        <w:t>.</w:t>
      </w:r>
    </w:p>
    <w:p>
      <w:pPr>
        <w:pStyle w:val="ListParagraph"/>
        <w:numPr>
          <w:ilvl w:val="2"/>
          <w:numId w:val="127"/>
        </w:numPr>
        <w:tabs>
          <w:tab w:pos="845" w:val="left" w:leader="none"/>
        </w:tabs>
        <w:spacing w:line="345" w:lineRule="auto" w:before="218" w:after="0"/>
        <w:ind w:left="845" w:right="908" w:hanging="263"/>
        <w:jc w:val="left"/>
        <w:rPr>
          <w:rFonts w:ascii="Tahoma" w:hAnsi="Tahoma"/>
          <w:sz w:val="24"/>
        </w:rPr>
      </w:pPr>
      <w:r>
        <w:rPr>
          <w:i/>
          <w:color w:val="0E1115"/>
          <w:sz w:val="24"/>
        </w:rPr>
        <w:t>Уч</w:t>
      </w:r>
      <w:r>
        <w:rPr>
          <w:i/>
          <w:color w:val="0E1115"/>
          <w:sz w:val="23"/>
        </w:rPr>
        <w:t>ас</w:t>
      </w:r>
      <w:r>
        <w:rPr>
          <w:i/>
          <w:color w:val="0E1115"/>
          <w:sz w:val="24"/>
        </w:rPr>
        <w:t>тв</w:t>
      </w:r>
      <w:r>
        <w:rPr>
          <w:i/>
          <w:color w:val="0E1115"/>
          <w:sz w:val="23"/>
        </w:rPr>
        <w:t>у</w:t>
      </w:r>
      <w:r>
        <w:rPr>
          <w:i/>
          <w:color w:val="0E1115"/>
          <w:sz w:val="24"/>
        </w:rPr>
        <w:t>ют</w:t>
      </w:r>
      <w:r>
        <w:rPr>
          <w:rFonts w:ascii="Verdana" w:hAnsi="Verdana"/>
          <w:i/>
          <w:color w:val="0E1115"/>
          <w:sz w:val="24"/>
        </w:rPr>
        <w:t>:</w:t>
      </w:r>
      <w:r>
        <w:rPr>
          <w:rFonts w:ascii="Verdana" w:hAnsi="Verdana"/>
          <w:i/>
          <w:color w:val="0E1115"/>
          <w:spacing w:val="-4"/>
          <w:sz w:val="24"/>
        </w:rPr>
        <w:t> </w:t>
      </w:r>
      <w:r>
        <w:rPr>
          <w:color w:val="0E1115"/>
          <w:sz w:val="24"/>
        </w:rPr>
        <w:t>Гильдия физиков </w:t>
      </w:r>
      <w:r>
        <w:rPr>
          <w:rFonts w:ascii="Tahoma" w:hAnsi="Tahoma"/>
          <w:color w:val="0E1115"/>
          <w:sz w:val="24"/>
        </w:rPr>
        <w:t>(</w:t>
      </w:r>
      <w:r>
        <w:rPr>
          <w:color w:val="0E1115"/>
          <w:sz w:val="24"/>
        </w:rPr>
        <w:t>принцип работы</w:t>
      </w:r>
      <w:r>
        <w:rPr>
          <w:rFonts w:ascii="Tahoma" w:hAnsi="Tahoma"/>
          <w:color w:val="0E1115"/>
          <w:sz w:val="24"/>
        </w:rPr>
        <w:t>), </w:t>
      </w:r>
      <w:r>
        <w:rPr>
          <w:color w:val="0E1115"/>
          <w:sz w:val="24"/>
        </w:rPr>
        <w:t>Гильдия инженеров</w:t>
      </w:r>
      <w:r>
        <w:rPr>
          <w:rFonts w:ascii="Tahoma" w:hAnsi="Tahoma"/>
          <w:color w:val="0E1115"/>
          <w:sz w:val="24"/>
        </w:rPr>
        <w:t>- </w:t>
      </w:r>
      <w:r>
        <w:rPr>
          <w:color w:val="0E1115"/>
          <w:sz w:val="24"/>
        </w:rPr>
        <w:t>электронщиков </w:t>
      </w:r>
      <w:r>
        <w:rPr>
          <w:rFonts w:ascii="Tahoma" w:hAnsi="Tahoma"/>
          <w:color w:val="0E1115"/>
          <w:sz w:val="24"/>
        </w:rPr>
        <w:t>(</w:t>
      </w:r>
      <w:r>
        <w:rPr>
          <w:color w:val="0E1115"/>
          <w:sz w:val="24"/>
        </w:rPr>
        <w:t>схемы</w:t>
      </w:r>
      <w:r>
        <w:rPr>
          <w:rFonts w:ascii="Tahoma" w:hAnsi="Tahoma"/>
          <w:color w:val="0E1115"/>
          <w:sz w:val="24"/>
        </w:rPr>
        <w:t>), </w:t>
      </w:r>
      <w:r>
        <w:rPr>
          <w:color w:val="0E1115"/>
          <w:sz w:val="24"/>
        </w:rPr>
        <w:t>Гильдия программистов </w:t>
      </w:r>
      <w:r>
        <w:rPr>
          <w:rFonts w:ascii="Tahoma" w:hAnsi="Tahoma"/>
          <w:color w:val="0E1115"/>
          <w:sz w:val="24"/>
        </w:rPr>
        <w:t>(</w:t>
      </w:r>
      <w:r>
        <w:rPr>
          <w:color w:val="0E1115"/>
          <w:sz w:val="24"/>
        </w:rPr>
        <w:t>ПО</w:t>
      </w:r>
      <w:r>
        <w:rPr>
          <w:rFonts w:ascii="Tahoma" w:hAnsi="Tahoma"/>
          <w:color w:val="0E1115"/>
          <w:sz w:val="24"/>
        </w:rPr>
        <w:t>), </w:t>
      </w:r>
      <w:r>
        <w:rPr>
          <w:color w:val="0E1115"/>
          <w:sz w:val="24"/>
        </w:rPr>
        <w:t>Гильдия материаловедов </w:t>
      </w:r>
      <w:r>
        <w:rPr>
          <w:rFonts w:ascii="Tahoma" w:hAnsi="Tahoma"/>
          <w:color w:val="0E1115"/>
          <w:sz w:val="24"/>
        </w:rPr>
        <w:t>(</w:t>
      </w:r>
      <w:r>
        <w:rPr>
          <w:color w:val="0E1115"/>
          <w:sz w:val="24"/>
        </w:rPr>
        <w:t>сверхпроводники</w:t>
      </w:r>
      <w:r>
        <w:rPr>
          <w:rFonts w:ascii="Tahoma" w:hAnsi="Tahoma"/>
          <w:color w:val="0E1115"/>
          <w:sz w:val="24"/>
        </w:rPr>
        <w:t>), </w:t>
      </w:r>
      <w:r>
        <w:rPr>
          <w:color w:val="0E1115"/>
          <w:sz w:val="24"/>
        </w:rPr>
        <w:t>Гильдия дизайнеров </w:t>
      </w:r>
      <w:r>
        <w:rPr>
          <w:rFonts w:ascii="Tahoma" w:hAnsi="Tahoma"/>
          <w:color w:val="0E1115"/>
          <w:sz w:val="24"/>
        </w:rPr>
        <w:t>(</w:t>
      </w:r>
      <w:r>
        <w:rPr>
          <w:color w:val="0E1115"/>
          <w:sz w:val="24"/>
        </w:rPr>
        <w:t>интерфейс</w:t>
      </w:r>
      <w:r>
        <w:rPr>
          <w:rFonts w:ascii="Tahoma" w:hAnsi="Tahoma"/>
          <w:color w:val="0E1115"/>
          <w:sz w:val="24"/>
        </w:rPr>
        <w:t>).</w:t>
      </w:r>
    </w:p>
    <w:p>
      <w:pPr>
        <w:pStyle w:val="ListParagraph"/>
        <w:numPr>
          <w:ilvl w:val="1"/>
          <w:numId w:val="127"/>
        </w:numPr>
        <w:tabs>
          <w:tab w:pos="575" w:val="left" w:leader="none"/>
        </w:tabs>
        <w:spacing w:line="240" w:lineRule="auto" w:before="94" w:after="0"/>
        <w:ind w:left="575" w:right="0" w:hanging="255"/>
        <w:jc w:val="left"/>
        <w:rPr>
          <w:rFonts w:ascii="Tahoma" w:hAnsi="Tahoma"/>
          <w:b/>
          <w:sz w:val="24"/>
        </w:rPr>
      </w:pPr>
      <w:r>
        <w:rPr>
          <w:b/>
          <w:color w:val="0E1115"/>
          <w:sz w:val="23"/>
        </w:rPr>
        <w:t>Ка</w:t>
      </w:r>
      <w:r>
        <w:rPr>
          <w:b/>
          <w:color w:val="0E1115"/>
          <w:sz w:val="24"/>
        </w:rPr>
        <w:t>к</w:t>
      </w:r>
      <w:r>
        <w:rPr>
          <w:b/>
          <w:color w:val="0E1115"/>
          <w:spacing w:val="-6"/>
          <w:sz w:val="24"/>
        </w:rPr>
        <w:t> </w:t>
      </w:r>
      <w:r>
        <w:rPr>
          <w:b/>
          <w:color w:val="0E1115"/>
          <w:sz w:val="24"/>
        </w:rPr>
        <w:t>эт</w:t>
      </w:r>
      <w:r>
        <w:rPr>
          <w:b/>
          <w:color w:val="0E1115"/>
          <w:sz w:val="23"/>
        </w:rPr>
        <w:t>о</w:t>
      </w:r>
      <w:r>
        <w:rPr>
          <w:b/>
          <w:color w:val="0E1115"/>
          <w:spacing w:val="-2"/>
          <w:sz w:val="23"/>
        </w:rPr>
        <w:t> у</w:t>
      </w:r>
      <w:r>
        <w:rPr>
          <w:b/>
          <w:color w:val="0E1115"/>
          <w:spacing w:val="-2"/>
          <w:sz w:val="24"/>
        </w:rPr>
        <w:t>п</w:t>
      </w:r>
      <w:r>
        <w:rPr>
          <w:b/>
          <w:color w:val="0E1115"/>
          <w:spacing w:val="-2"/>
          <w:sz w:val="23"/>
        </w:rPr>
        <w:t>ра</w:t>
      </w:r>
      <w:r>
        <w:rPr>
          <w:b/>
          <w:color w:val="0E1115"/>
          <w:spacing w:val="-2"/>
          <w:sz w:val="24"/>
        </w:rPr>
        <w:t>вля</w:t>
      </w:r>
      <w:r>
        <w:rPr>
          <w:b/>
          <w:color w:val="0E1115"/>
          <w:spacing w:val="-2"/>
          <w:sz w:val="23"/>
        </w:rPr>
        <w:t>е</w:t>
      </w:r>
      <w:r>
        <w:rPr>
          <w:b/>
          <w:color w:val="0E1115"/>
          <w:spacing w:val="-2"/>
          <w:sz w:val="24"/>
        </w:rPr>
        <w:t>т</w:t>
      </w:r>
      <w:r>
        <w:rPr>
          <w:b/>
          <w:color w:val="0E1115"/>
          <w:spacing w:val="-2"/>
          <w:sz w:val="23"/>
        </w:rPr>
        <w:t>с</w:t>
      </w:r>
      <w:r>
        <w:rPr>
          <w:b/>
          <w:color w:val="0E1115"/>
          <w:spacing w:val="-2"/>
          <w:sz w:val="24"/>
        </w:rPr>
        <w:t>я</w:t>
      </w:r>
      <w:r>
        <w:rPr>
          <w:rFonts w:ascii="Tahoma" w:hAnsi="Tahoma"/>
          <w:b/>
          <w:color w:val="0E1115"/>
          <w:spacing w:val="-2"/>
          <w:sz w:val="24"/>
        </w:rPr>
        <w:t>:</w:t>
      </w:r>
    </w:p>
    <w:p>
      <w:pPr>
        <w:pStyle w:val="ListParagraph"/>
        <w:numPr>
          <w:ilvl w:val="0"/>
          <w:numId w:val="128"/>
        </w:numPr>
        <w:tabs>
          <w:tab w:pos="845" w:val="left" w:leader="none"/>
        </w:tabs>
        <w:spacing w:line="345" w:lineRule="auto" w:before="249" w:after="0"/>
        <w:ind w:left="845" w:right="1687" w:hanging="285"/>
        <w:jc w:val="left"/>
        <w:rPr>
          <w:rFonts w:ascii="Tahoma" w:hAnsi="Tahoma"/>
          <w:sz w:val="24"/>
        </w:rPr>
      </w:pPr>
      <w:r>
        <w:rPr>
          <w:b/>
          <w:color w:val="0E1115"/>
          <w:sz w:val="24"/>
        </w:rPr>
        <w:t>Ф</w:t>
      </w:r>
      <w:r>
        <w:rPr>
          <w:b/>
          <w:color w:val="0E1115"/>
          <w:sz w:val="23"/>
        </w:rPr>
        <w:t>ор</w:t>
      </w:r>
      <w:r>
        <w:rPr>
          <w:b/>
          <w:color w:val="0E1115"/>
          <w:sz w:val="24"/>
        </w:rPr>
        <w:t>ми</w:t>
      </w:r>
      <w:r>
        <w:rPr>
          <w:b/>
          <w:color w:val="0E1115"/>
          <w:sz w:val="23"/>
        </w:rPr>
        <w:t>ро</w:t>
      </w:r>
      <w:r>
        <w:rPr>
          <w:b/>
          <w:color w:val="0E1115"/>
          <w:sz w:val="24"/>
        </w:rPr>
        <w:t>в</w:t>
      </w:r>
      <w:r>
        <w:rPr>
          <w:b/>
          <w:color w:val="0E1115"/>
          <w:sz w:val="23"/>
        </w:rPr>
        <w:t>а</w:t>
      </w:r>
      <w:r>
        <w:rPr>
          <w:b/>
          <w:color w:val="0E1115"/>
          <w:sz w:val="24"/>
        </w:rPr>
        <w:t>ни</w:t>
      </w:r>
      <w:r>
        <w:rPr>
          <w:b/>
          <w:color w:val="0E1115"/>
          <w:sz w:val="23"/>
        </w:rPr>
        <w:t>е</w:t>
      </w:r>
      <w:r>
        <w:rPr>
          <w:b/>
          <w:color w:val="0E1115"/>
          <w:spacing w:val="-13"/>
          <w:sz w:val="23"/>
        </w:rPr>
        <w:t> </w:t>
      </w:r>
      <w:r>
        <w:rPr>
          <w:b/>
          <w:color w:val="0E1115"/>
          <w:sz w:val="23"/>
        </w:rPr>
        <w:t>В</w:t>
      </w:r>
      <w:r>
        <w:rPr>
          <w:b/>
          <w:color w:val="0E1115"/>
          <w:sz w:val="24"/>
        </w:rPr>
        <w:t>ид</w:t>
      </w:r>
      <w:r>
        <w:rPr>
          <w:b/>
          <w:color w:val="0E1115"/>
          <w:sz w:val="23"/>
        </w:rPr>
        <w:t>е</w:t>
      </w:r>
      <w:r>
        <w:rPr>
          <w:b/>
          <w:color w:val="0E1115"/>
          <w:sz w:val="24"/>
        </w:rPr>
        <w:t>ния</w:t>
      </w:r>
      <w:r>
        <w:rPr>
          <w:rFonts w:ascii="Tahoma" w:hAnsi="Tahoma"/>
          <w:b/>
          <w:color w:val="0E1115"/>
          <w:sz w:val="24"/>
        </w:rPr>
        <w:t>:</w:t>
      </w:r>
      <w:r>
        <w:rPr>
          <w:rFonts w:ascii="Tahoma" w:hAnsi="Tahoma"/>
          <w:b/>
          <w:color w:val="0E1115"/>
          <w:spacing w:val="-13"/>
          <w:sz w:val="24"/>
        </w:rPr>
        <w:t> </w:t>
      </w:r>
      <w:r>
        <w:rPr>
          <w:color w:val="0E1115"/>
          <w:sz w:val="24"/>
        </w:rPr>
        <w:t>Четкое</w:t>
      </w:r>
      <w:r>
        <w:rPr>
          <w:color w:val="0E1115"/>
          <w:spacing w:val="-10"/>
          <w:sz w:val="24"/>
        </w:rPr>
        <w:t> </w:t>
      </w:r>
      <w:r>
        <w:rPr>
          <w:color w:val="0E1115"/>
          <w:sz w:val="24"/>
        </w:rPr>
        <w:t>описание</w:t>
      </w:r>
      <w:r>
        <w:rPr>
          <w:color w:val="0E1115"/>
          <w:spacing w:val="-10"/>
          <w:sz w:val="24"/>
        </w:rPr>
        <w:t> </w:t>
      </w:r>
      <w:r>
        <w:rPr>
          <w:color w:val="0E1115"/>
          <w:sz w:val="24"/>
        </w:rPr>
        <w:t>цели</w:t>
      </w:r>
      <w:r>
        <w:rPr>
          <w:color w:val="0E1115"/>
          <w:spacing w:val="-10"/>
          <w:sz w:val="24"/>
        </w:rPr>
        <w:t> </w:t>
      </w:r>
      <w:r>
        <w:rPr>
          <w:color w:val="0E1115"/>
          <w:sz w:val="24"/>
        </w:rPr>
        <w:t>и</w:t>
      </w:r>
      <w:r>
        <w:rPr>
          <w:color w:val="0E1115"/>
          <w:spacing w:val="-10"/>
          <w:sz w:val="24"/>
        </w:rPr>
        <w:t> </w:t>
      </w:r>
      <w:r>
        <w:rPr>
          <w:color w:val="0E1115"/>
          <w:sz w:val="24"/>
        </w:rPr>
        <w:t>ее</w:t>
      </w:r>
      <w:r>
        <w:rPr>
          <w:color w:val="0E1115"/>
          <w:spacing w:val="-10"/>
          <w:sz w:val="24"/>
        </w:rPr>
        <w:t> </w:t>
      </w:r>
      <w:r>
        <w:rPr>
          <w:color w:val="0E1115"/>
          <w:sz w:val="24"/>
        </w:rPr>
        <w:t>пользы</w:t>
      </w:r>
      <w:r>
        <w:rPr>
          <w:color w:val="0E1115"/>
          <w:spacing w:val="-10"/>
          <w:sz w:val="24"/>
        </w:rPr>
        <w:t> </w:t>
      </w:r>
      <w:r>
        <w:rPr>
          <w:color w:val="0E1115"/>
          <w:sz w:val="24"/>
        </w:rPr>
        <w:t>для </w:t>
      </w:r>
      <w:r>
        <w:rPr>
          <w:color w:val="0E1115"/>
          <w:spacing w:val="-2"/>
          <w:sz w:val="24"/>
        </w:rPr>
        <w:t>человечества</w:t>
      </w:r>
      <w:r>
        <w:rPr>
          <w:rFonts w:ascii="Tahoma" w:hAnsi="Tahoma"/>
          <w:color w:val="0E1115"/>
          <w:spacing w:val="-2"/>
          <w:sz w:val="24"/>
        </w:rPr>
        <w:t>.</w:t>
      </w:r>
    </w:p>
    <w:p>
      <w:pPr>
        <w:pStyle w:val="ListParagraph"/>
        <w:numPr>
          <w:ilvl w:val="0"/>
          <w:numId w:val="128"/>
        </w:numPr>
        <w:tabs>
          <w:tab w:pos="845" w:val="left" w:leader="none"/>
        </w:tabs>
        <w:spacing w:line="345" w:lineRule="auto" w:before="93" w:after="0"/>
        <w:ind w:left="845" w:right="563" w:hanging="285"/>
        <w:jc w:val="left"/>
        <w:rPr>
          <w:rFonts w:ascii="Tahoma" w:hAnsi="Tahoma"/>
          <w:sz w:val="24"/>
        </w:rPr>
      </w:pPr>
      <w:r>
        <w:rPr>
          <w:b/>
          <w:color w:val="0E1115"/>
          <w:sz w:val="23"/>
        </w:rPr>
        <w:t>На</w:t>
      </w:r>
      <w:r>
        <w:rPr>
          <w:b/>
          <w:color w:val="0E1115"/>
          <w:sz w:val="24"/>
        </w:rPr>
        <w:t>зн</w:t>
      </w:r>
      <w:r>
        <w:rPr>
          <w:b/>
          <w:color w:val="0E1115"/>
          <w:sz w:val="23"/>
        </w:rPr>
        <w:t>а</w:t>
      </w:r>
      <w:r>
        <w:rPr>
          <w:b/>
          <w:color w:val="0E1115"/>
          <w:sz w:val="24"/>
        </w:rPr>
        <w:t>ч</w:t>
      </w:r>
      <w:r>
        <w:rPr>
          <w:b/>
          <w:color w:val="0E1115"/>
          <w:sz w:val="23"/>
        </w:rPr>
        <w:t>е</w:t>
      </w:r>
      <w:r>
        <w:rPr>
          <w:b/>
          <w:color w:val="0E1115"/>
          <w:sz w:val="24"/>
        </w:rPr>
        <w:t>ни</w:t>
      </w:r>
      <w:r>
        <w:rPr>
          <w:b/>
          <w:color w:val="0E1115"/>
          <w:sz w:val="23"/>
        </w:rPr>
        <w:t>е Арх</w:t>
      </w:r>
      <w:r>
        <w:rPr>
          <w:b/>
          <w:color w:val="0E1115"/>
          <w:sz w:val="24"/>
        </w:rPr>
        <w:t>ит</w:t>
      </w:r>
      <w:r>
        <w:rPr>
          <w:b/>
          <w:color w:val="0E1115"/>
          <w:sz w:val="23"/>
        </w:rPr>
        <w:t>е</w:t>
      </w:r>
      <w:r>
        <w:rPr>
          <w:b/>
          <w:color w:val="0E1115"/>
          <w:sz w:val="24"/>
        </w:rPr>
        <w:t>кт</w:t>
      </w:r>
      <w:r>
        <w:rPr>
          <w:b/>
          <w:color w:val="0E1115"/>
          <w:sz w:val="23"/>
        </w:rPr>
        <w:t>ора</w:t>
      </w:r>
      <w:r>
        <w:rPr>
          <w:rFonts w:ascii="Tahoma" w:hAnsi="Tahoma"/>
          <w:b/>
          <w:color w:val="0E1115"/>
          <w:sz w:val="24"/>
        </w:rPr>
        <w:t>: </w:t>
      </w:r>
      <w:r>
        <w:rPr>
          <w:color w:val="0E1115"/>
          <w:sz w:val="24"/>
        </w:rPr>
        <w:t>Выбирается самый уважаемый и компетентный специалист для координации</w:t>
      </w:r>
      <w:r>
        <w:rPr>
          <w:rFonts w:ascii="Tahoma" w:hAnsi="Tahoma"/>
          <w:color w:val="0E1115"/>
          <w:sz w:val="24"/>
        </w:rPr>
        <w:t>.</w:t>
      </w:r>
    </w:p>
    <w:p>
      <w:pPr>
        <w:pStyle w:val="ListParagraph"/>
        <w:numPr>
          <w:ilvl w:val="0"/>
          <w:numId w:val="128"/>
        </w:numPr>
        <w:tabs>
          <w:tab w:pos="845" w:val="left" w:leader="none"/>
        </w:tabs>
        <w:spacing w:line="345" w:lineRule="auto" w:before="93" w:after="0"/>
        <w:ind w:left="845" w:right="797" w:hanging="285"/>
        <w:jc w:val="left"/>
        <w:rPr>
          <w:rFonts w:ascii="Tahoma" w:hAnsi="Tahoma"/>
          <w:sz w:val="24"/>
        </w:rPr>
      </w:pPr>
      <w:r>
        <w:rPr>
          <w:b/>
          <w:color w:val="0E1115"/>
          <w:sz w:val="23"/>
        </w:rPr>
        <w:t>Ра</w:t>
      </w:r>
      <w:r>
        <w:rPr>
          <w:b/>
          <w:color w:val="0E1115"/>
          <w:sz w:val="24"/>
        </w:rPr>
        <w:t>зд</w:t>
      </w:r>
      <w:r>
        <w:rPr>
          <w:b/>
          <w:color w:val="0E1115"/>
          <w:sz w:val="23"/>
        </w:rPr>
        <w:t>е</w:t>
      </w:r>
      <w:r>
        <w:rPr>
          <w:b/>
          <w:color w:val="0E1115"/>
          <w:sz w:val="24"/>
        </w:rPr>
        <w:t>л</w:t>
      </w:r>
      <w:r>
        <w:rPr>
          <w:b/>
          <w:color w:val="0E1115"/>
          <w:sz w:val="23"/>
        </w:rPr>
        <w:t>е</w:t>
      </w:r>
      <w:r>
        <w:rPr>
          <w:b/>
          <w:color w:val="0E1115"/>
          <w:sz w:val="24"/>
        </w:rPr>
        <w:t>ни</w:t>
      </w:r>
      <w:r>
        <w:rPr>
          <w:b/>
          <w:color w:val="0E1115"/>
          <w:sz w:val="23"/>
        </w:rPr>
        <w:t>е</w:t>
      </w:r>
      <w:r>
        <w:rPr>
          <w:b/>
          <w:color w:val="0E1115"/>
          <w:spacing w:val="-8"/>
          <w:sz w:val="23"/>
        </w:rPr>
        <w:t> </w:t>
      </w:r>
      <w:r>
        <w:rPr>
          <w:b/>
          <w:color w:val="0E1115"/>
          <w:sz w:val="24"/>
        </w:rPr>
        <w:t>н</w:t>
      </w:r>
      <w:r>
        <w:rPr>
          <w:b/>
          <w:color w:val="0E1115"/>
          <w:sz w:val="23"/>
        </w:rPr>
        <w:t>а</w:t>
      </w:r>
      <w:r>
        <w:rPr>
          <w:b/>
          <w:color w:val="0E1115"/>
          <w:spacing w:val="-8"/>
          <w:sz w:val="23"/>
        </w:rPr>
        <w:t> </w:t>
      </w:r>
      <w:r>
        <w:rPr>
          <w:b/>
          <w:color w:val="0E1115"/>
          <w:sz w:val="24"/>
        </w:rPr>
        <w:t>м</w:t>
      </w:r>
      <w:r>
        <w:rPr>
          <w:b/>
          <w:color w:val="0E1115"/>
          <w:sz w:val="23"/>
        </w:rPr>
        <w:t>о</w:t>
      </w:r>
      <w:r>
        <w:rPr>
          <w:b/>
          <w:color w:val="0E1115"/>
          <w:sz w:val="24"/>
        </w:rPr>
        <w:t>д</w:t>
      </w:r>
      <w:r>
        <w:rPr>
          <w:b/>
          <w:color w:val="0E1115"/>
          <w:sz w:val="23"/>
        </w:rPr>
        <w:t>у</w:t>
      </w:r>
      <w:r>
        <w:rPr>
          <w:b/>
          <w:color w:val="0E1115"/>
          <w:sz w:val="24"/>
        </w:rPr>
        <w:t>ли</w:t>
      </w:r>
      <w:r>
        <w:rPr>
          <w:rFonts w:ascii="Tahoma" w:hAnsi="Tahoma"/>
          <w:b/>
          <w:color w:val="0E1115"/>
          <w:sz w:val="24"/>
        </w:rPr>
        <w:t>:</w:t>
      </w:r>
      <w:r>
        <w:rPr>
          <w:rFonts w:ascii="Tahoma" w:hAnsi="Tahoma"/>
          <w:b/>
          <w:color w:val="0E1115"/>
          <w:spacing w:val="-7"/>
          <w:sz w:val="24"/>
        </w:rPr>
        <w:t> </w:t>
      </w:r>
      <w:r>
        <w:rPr>
          <w:color w:val="0E1115"/>
          <w:sz w:val="24"/>
        </w:rPr>
        <w:t>Проект</w:t>
      </w:r>
      <w:r>
        <w:rPr>
          <w:color w:val="0E1115"/>
          <w:spacing w:val="-4"/>
          <w:sz w:val="24"/>
        </w:rPr>
        <w:t> </w:t>
      </w:r>
      <w:r>
        <w:rPr>
          <w:color w:val="0E1115"/>
          <w:sz w:val="24"/>
        </w:rPr>
        <w:t>разбивается</w:t>
      </w:r>
      <w:r>
        <w:rPr>
          <w:color w:val="0E1115"/>
          <w:spacing w:val="-4"/>
          <w:sz w:val="24"/>
        </w:rPr>
        <w:t> </w:t>
      </w:r>
      <w:r>
        <w:rPr>
          <w:color w:val="0E1115"/>
          <w:sz w:val="24"/>
        </w:rPr>
        <w:t>на</w:t>
      </w:r>
      <w:r>
        <w:rPr>
          <w:color w:val="0E1115"/>
          <w:spacing w:val="-4"/>
          <w:sz w:val="24"/>
        </w:rPr>
        <w:t> </w:t>
      </w:r>
      <w:r>
        <w:rPr>
          <w:color w:val="0E1115"/>
          <w:sz w:val="24"/>
        </w:rPr>
        <w:t>независимые</w:t>
      </w:r>
      <w:r>
        <w:rPr>
          <w:color w:val="0E1115"/>
          <w:spacing w:val="-4"/>
          <w:sz w:val="24"/>
        </w:rPr>
        <w:t> </w:t>
      </w:r>
      <w:r>
        <w:rPr>
          <w:color w:val="0E1115"/>
          <w:sz w:val="24"/>
        </w:rPr>
        <w:t>модули</w:t>
      </w:r>
      <w:r>
        <w:rPr>
          <w:rFonts w:ascii="Tahoma" w:hAnsi="Tahoma"/>
          <w:color w:val="0E1115"/>
          <w:sz w:val="24"/>
        </w:rPr>
        <w:t>,</w:t>
      </w:r>
      <w:r>
        <w:rPr>
          <w:rFonts w:ascii="Tahoma" w:hAnsi="Tahoma"/>
          <w:color w:val="0E1115"/>
          <w:spacing w:val="-12"/>
          <w:sz w:val="24"/>
        </w:rPr>
        <w:t> </w:t>
      </w:r>
      <w:r>
        <w:rPr>
          <w:color w:val="0E1115"/>
          <w:sz w:val="24"/>
        </w:rPr>
        <w:t>за которые отвечают разные гильдии</w:t>
      </w:r>
      <w:r>
        <w:rPr>
          <w:rFonts w:ascii="Tahoma" w:hAnsi="Tahoma"/>
          <w:color w:val="0E1115"/>
          <w:sz w:val="24"/>
        </w:rPr>
        <w:t>.</w:t>
      </w:r>
    </w:p>
    <w:p>
      <w:pPr>
        <w:pStyle w:val="ListParagraph"/>
        <w:numPr>
          <w:ilvl w:val="0"/>
          <w:numId w:val="128"/>
        </w:numPr>
        <w:tabs>
          <w:tab w:pos="845" w:val="left" w:leader="none"/>
        </w:tabs>
        <w:spacing w:line="345" w:lineRule="auto" w:before="94" w:after="0"/>
        <w:ind w:left="845" w:right="625" w:hanging="285"/>
        <w:jc w:val="left"/>
        <w:rPr>
          <w:rFonts w:ascii="Tahoma" w:hAnsi="Tahoma"/>
          <w:sz w:val="24"/>
        </w:rPr>
      </w:pPr>
      <w:r>
        <w:rPr>
          <w:b/>
          <w:color w:val="0E1115"/>
          <w:sz w:val="23"/>
        </w:rPr>
        <w:t>Ре</w:t>
      </w:r>
      <w:r>
        <w:rPr>
          <w:b/>
          <w:color w:val="0E1115"/>
          <w:sz w:val="24"/>
        </w:rPr>
        <w:t>г</w:t>
      </w:r>
      <w:r>
        <w:rPr>
          <w:b/>
          <w:color w:val="0E1115"/>
          <w:sz w:val="23"/>
        </w:rPr>
        <w:t>у</w:t>
      </w:r>
      <w:r>
        <w:rPr>
          <w:b/>
          <w:color w:val="0E1115"/>
          <w:sz w:val="24"/>
        </w:rPr>
        <w:t>ля</w:t>
      </w:r>
      <w:r>
        <w:rPr>
          <w:b/>
          <w:color w:val="0E1115"/>
          <w:sz w:val="23"/>
        </w:rPr>
        <w:t>р</w:t>
      </w:r>
      <w:r>
        <w:rPr>
          <w:b/>
          <w:color w:val="0E1115"/>
          <w:sz w:val="24"/>
        </w:rPr>
        <w:t>н</w:t>
      </w:r>
      <w:r>
        <w:rPr>
          <w:b/>
          <w:color w:val="0E1115"/>
          <w:sz w:val="23"/>
        </w:rPr>
        <w:t>а</w:t>
      </w:r>
      <w:r>
        <w:rPr>
          <w:b/>
          <w:color w:val="0E1115"/>
          <w:sz w:val="24"/>
        </w:rPr>
        <w:t>я</w:t>
      </w:r>
      <w:r>
        <w:rPr>
          <w:b/>
          <w:color w:val="0E1115"/>
          <w:spacing w:val="-17"/>
          <w:sz w:val="24"/>
        </w:rPr>
        <w:t> </w:t>
      </w:r>
      <w:r>
        <w:rPr>
          <w:b/>
          <w:color w:val="0E1115"/>
          <w:sz w:val="23"/>
        </w:rPr>
        <w:t>с</w:t>
      </w:r>
      <w:r>
        <w:rPr>
          <w:b/>
          <w:color w:val="0E1115"/>
          <w:sz w:val="24"/>
        </w:rPr>
        <w:t>ин</w:t>
      </w:r>
      <w:r>
        <w:rPr>
          <w:b/>
          <w:color w:val="0E1115"/>
          <w:sz w:val="23"/>
        </w:rPr>
        <w:t>хро</w:t>
      </w:r>
      <w:r>
        <w:rPr>
          <w:b/>
          <w:color w:val="0E1115"/>
          <w:sz w:val="24"/>
        </w:rPr>
        <w:t>низ</w:t>
      </w:r>
      <w:r>
        <w:rPr>
          <w:b/>
          <w:color w:val="0E1115"/>
          <w:sz w:val="23"/>
        </w:rPr>
        <w:t>а</w:t>
      </w:r>
      <w:r>
        <w:rPr>
          <w:b/>
          <w:color w:val="0E1115"/>
          <w:sz w:val="24"/>
        </w:rPr>
        <w:t>ция</w:t>
      </w:r>
      <w:r>
        <w:rPr>
          <w:rFonts w:ascii="Tahoma" w:hAnsi="Tahoma"/>
          <w:b/>
          <w:color w:val="0E1115"/>
          <w:sz w:val="24"/>
        </w:rPr>
        <w:t>:</w:t>
      </w:r>
      <w:r>
        <w:rPr>
          <w:rFonts w:ascii="Tahoma" w:hAnsi="Tahoma"/>
          <w:b/>
          <w:color w:val="0E1115"/>
          <w:spacing w:val="-18"/>
          <w:sz w:val="24"/>
        </w:rPr>
        <w:t> </w:t>
      </w:r>
      <w:r>
        <w:rPr>
          <w:color w:val="0E1115"/>
          <w:sz w:val="24"/>
        </w:rPr>
        <w:t>Встречи</w:t>
      </w:r>
      <w:r>
        <w:rPr>
          <w:color w:val="0E1115"/>
          <w:spacing w:val="-16"/>
          <w:sz w:val="24"/>
        </w:rPr>
        <w:t> </w:t>
      </w:r>
      <w:r>
        <w:rPr>
          <w:color w:val="0E1115"/>
          <w:sz w:val="24"/>
        </w:rPr>
        <w:t>представителей</w:t>
      </w:r>
      <w:r>
        <w:rPr>
          <w:color w:val="0E1115"/>
          <w:spacing w:val="-17"/>
          <w:sz w:val="24"/>
        </w:rPr>
        <w:t> </w:t>
      </w:r>
      <w:r>
        <w:rPr>
          <w:color w:val="0E1115"/>
          <w:sz w:val="24"/>
        </w:rPr>
        <w:t>гильдий</w:t>
      </w:r>
      <w:r>
        <w:rPr>
          <w:color w:val="0E1115"/>
          <w:spacing w:val="-17"/>
          <w:sz w:val="24"/>
        </w:rPr>
        <w:t> </w:t>
      </w:r>
      <w:r>
        <w:rPr>
          <w:color w:val="0E1115"/>
          <w:sz w:val="24"/>
        </w:rPr>
        <w:t>для</w:t>
      </w:r>
      <w:r>
        <w:rPr>
          <w:color w:val="0E1115"/>
          <w:spacing w:val="-16"/>
          <w:sz w:val="24"/>
        </w:rPr>
        <w:t> </w:t>
      </w:r>
      <w:r>
        <w:rPr>
          <w:color w:val="0E1115"/>
          <w:sz w:val="24"/>
        </w:rPr>
        <w:t>обмена </w:t>
      </w:r>
      <w:r>
        <w:rPr>
          <w:color w:val="0E1115"/>
          <w:spacing w:val="-2"/>
          <w:sz w:val="24"/>
        </w:rPr>
        <w:t>прогрессом</w:t>
      </w:r>
      <w:r>
        <w:rPr>
          <w:rFonts w:ascii="Tahoma" w:hAnsi="Tahoma"/>
          <w:color w:val="0E1115"/>
          <w:spacing w:val="-2"/>
          <w:sz w:val="24"/>
        </w:rPr>
        <w:t>.</w:t>
      </w:r>
    </w:p>
    <w:p>
      <w:pPr>
        <w:pStyle w:val="ListParagraph"/>
        <w:numPr>
          <w:ilvl w:val="1"/>
          <w:numId w:val="127"/>
        </w:numPr>
        <w:tabs>
          <w:tab w:pos="575" w:val="left" w:leader="none"/>
        </w:tabs>
        <w:spacing w:line="240" w:lineRule="auto" w:before="93" w:after="0"/>
        <w:ind w:left="575" w:right="0" w:hanging="255"/>
        <w:jc w:val="left"/>
        <w:rPr>
          <w:rFonts w:ascii="Tahoma" w:hAnsi="Tahoma"/>
          <w:b/>
          <w:sz w:val="24"/>
        </w:rPr>
      </w:pPr>
      <w:r>
        <w:rPr>
          <w:b/>
          <w:color w:val="0E1115"/>
          <w:spacing w:val="-4"/>
          <w:sz w:val="23"/>
        </w:rPr>
        <w:t>Мо</w:t>
      </w:r>
      <w:r>
        <w:rPr>
          <w:b/>
          <w:color w:val="0E1115"/>
          <w:spacing w:val="-4"/>
          <w:sz w:val="24"/>
        </w:rPr>
        <w:t>тив</w:t>
      </w:r>
      <w:r>
        <w:rPr>
          <w:b/>
          <w:color w:val="0E1115"/>
          <w:spacing w:val="-4"/>
          <w:sz w:val="23"/>
        </w:rPr>
        <w:t>а</w:t>
      </w:r>
      <w:r>
        <w:rPr>
          <w:b/>
          <w:color w:val="0E1115"/>
          <w:spacing w:val="-4"/>
          <w:sz w:val="24"/>
        </w:rPr>
        <w:t>ция</w:t>
      </w:r>
      <w:r>
        <w:rPr>
          <w:b/>
          <w:color w:val="0E1115"/>
          <w:spacing w:val="-7"/>
          <w:sz w:val="24"/>
        </w:rPr>
        <w:t> </w:t>
      </w:r>
      <w:r>
        <w:rPr>
          <w:b/>
          <w:color w:val="0E1115"/>
          <w:spacing w:val="-2"/>
          <w:sz w:val="23"/>
        </w:rPr>
        <w:t>у</w:t>
      </w:r>
      <w:r>
        <w:rPr>
          <w:b/>
          <w:color w:val="0E1115"/>
          <w:spacing w:val="-2"/>
          <w:sz w:val="24"/>
        </w:rPr>
        <w:t>ч</w:t>
      </w:r>
      <w:r>
        <w:rPr>
          <w:b/>
          <w:color w:val="0E1115"/>
          <w:spacing w:val="-2"/>
          <w:sz w:val="23"/>
        </w:rPr>
        <w:t>ас</w:t>
      </w:r>
      <w:r>
        <w:rPr>
          <w:b/>
          <w:color w:val="0E1115"/>
          <w:spacing w:val="-2"/>
          <w:sz w:val="24"/>
        </w:rPr>
        <w:t>тник</w:t>
      </w:r>
      <w:r>
        <w:rPr>
          <w:b/>
          <w:color w:val="0E1115"/>
          <w:spacing w:val="-2"/>
          <w:sz w:val="23"/>
        </w:rPr>
        <w:t>о</w:t>
      </w:r>
      <w:r>
        <w:rPr>
          <w:b/>
          <w:color w:val="0E1115"/>
          <w:spacing w:val="-2"/>
          <w:sz w:val="24"/>
        </w:rPr>
        <w:t>в</w:t>
      </w:r>
      <w:r>
        <w:rPr>
          <w:rFonts w:ascii="Tahoma" w:hAnsi="Tahoma"/>
          <w:b/>
          <w:color w:val="0E1115"/>
          <w:spacing w:val="-2"/>
          <w:sz w:val="24"/>
        </w:rPr>
        <w:t>:</w:t>
      </w:r>
    </w:p>
    <w:p>
      <w:pPr>
        <w:pStyle w:val="ListParagraph"/>
        <w:numPr>
          <w:ilvl w:val="2"/>
          <w:numId w:val="127"/>
        </w:numPr>
        <w:tabs>
          <w:tab w:pos="844" w:val="left" w:leader="none"/>
        </w:tabs>
        <w:spacing w:line="240" w:lineRule="auto" w:before="249" w:after="0"/>
        <w:ind w:left="844" w:right="0" w:hanging="262"/>
        <w:jc w:val="left"/>
        <w:rPr>
          <w:rFonts w:ascii="Tahoma" w:hAnsi="Tahoma"/>
          <w:sz w:val="24"/>
        </w:rPr>
      </w:pPr>
      <w:r>
        <w:rPr>
          <w:b/>
          <w:color w:val="0E1115"/>
          <w:sz w:val="24"/>
        </w:rPr>
        <w:t>Уч</w:t>
      </w:r>
      <w:r>
        <w:rPr>
          <w:b/>
          <w:color w:val="0E1115"/>
          <w:sz w:val="23"/>
        </w:rPr>
        <w:t>ас</w:t>
      </w:r>
      <w:r>
        <w:rPr>
          <w:b/>
          <w:color w:val="0E1115"/>
          <w:sz w:val="24"/>
        </w:rPr>
        <w:t>ти</w:t>
      </w:r>
      <w:r>
        <w:rPr>
          <w:b/>
          <w:color w:val="0E1115"/>
          <w:sz w:val="23"/>
        </w:rPr>
        <w:t>е</w:t>
      </w:r>
      <w:r>
        <w:rPr>
          <w:b/>
          <w:color w:val="0E1115"/>
          <w:spacing w:val="-14"/>
          <w:sz w:val="23"/>
        </w:rPr>
        <w:t> </w:t>
      </w:r>
      <w:r>
        <w:rPr>
          <w:b/>
          <w:color w:val="0E1115"/>
          <w:sz w:val="24"/>
        </w:rPr>
        <w:t>в</w:t>
      </w:r>
      <w:r>
        <w:rPr>
          <w:b/>
          <w:color w:val="0E1115"/>
          <w:spacing w:val="-16"/>
          <w:sz w:val="24"/>
        </w:rPr>
        <w:t> </w:t>
      </w:r>
      <w:r>
        <w:rPr>
          <w:b/>
          <w:color w:val="0E1115"/>
          <w:sz w:val="24"/>
        </w:rPr>
        <w:t>в</w:t>
      </w:r>
      <w:r>
        <w:rPr>
          <w:b/>
          <w:color w:val="0E1115"/>
          <w:sz w:val="23"/>
        </w:rPr>
        <w:t>е</w:t>
      </w:r>
      <w:r>
        <w:rPr>
          <w:b/>
          <w:color w:val="0E1115"/>
          <w:sz w:val="24"/>
        </w:rPr>
        <w:t>лик</w:t>
      </w:r>
      <w:r>
        <w:rPr>
          <w:b/>
          <w:color w:val="0E1115"/>
          <w:sz w:val="23"/>
        </w:rPr>
        <w:t>о</w:t>
      </w:r>
      <w:r>
        <w:rPr>
          <w:b/>
          <w:color w:val="0E1115"/>
          <w:sz w:val="24"/>
        </w:rPr>
        <w:t>м</w:t>
      </w:r>
      <w:r>
        <w:rPr>
          <w:b/>
          <w:color w:val="0E1115"/>
          <w:spacing w:val="-16"/>
          <w:sz w:val="24"/>
        </w:rPr>
        <w:t> </w:t>
      </w:r>
      <w:r>
        <w:rPr>
          <w:b/>
          <w:color w:val="0E1115"/>
          <w:sz w:val="24"/>
        </w:rPr>
        <w:t>д</w:t>
      </w:r>
      <w:r>
        <w:rPr>
          <w:b/>
          <w:color w:val="0E1115"/>
          <w:sz w:val="23"/>
        </w:rPr>
        <w:t>е</w:t>
      </w:r>
      <w:r>
        <w:rPr>
          <w:b/>
          <w:color w:val="0E1115"/>
          <w:sz w:val="24"/>
        </w:rPr>
        <w:t>л</w:t>
      </w:r>
      <w:r>
        <w:rPr>
          <w:b/>
          <w:color w:val="0E1115"/>
          <w:sz w:val="23"/>
        </w:rPr>
        <w:t>е</w:t>
      </w:r>
      <w:r>
        <w:rPr>
          <w:rFonts w:ascii="Tahoma" w:hAnsi="Tahoma"/>
          <w:b/>
          <w:color w:val="0E1115"/>
          <w:sz w:val="24"/>
        </w:rPr>
        <w:t>:</w:t>
      </w:r>
      <w:r>
        <w:rPr>
          <w:rFonts w:ascii="Tahoma" w:hAnsi="Tahoma"/>
          <w:b/>
          <w:color w:val="0E1115"/>
          <w:spacing w:val="-13"/>
          <w:sz w:val="24"/>
        </w:rPr>
        <w:t> </w:t>
      </w:r>
      <w:r>
        <w:rPr>
          <w:color w:val="0E1115"/>
          <w:sz w:val="24"/>
        </w:rPr>
        <w:t>Создание</w:t>
      </w:r>
      <w:r>
        <w:rPr>
          <w:color w:val="0E1115"/>
          <w:spacing w:val="-10"/>
          <w:sz w:val="24"/>
        </w:rPr>
        <w:t> </w:t>
      </w:r>
      <w:r>
        <w:rPr>
          <w:color w:val="0E1115"/>
          <w:sz w:val="24"/>
        </w:rPr>
        <w:t>технологий</w:t>
      </w:r>
      <w:r>
        <w:rPr>
          <w:rFonts w:ascii="Tahoma" w:hAnsi="Tahoma"/>
          <w:color w:val="0E1115"/>
          <w:sz w:val="24"/>
        </w:rPr>
        <w:t>,</w:t>
      </w:r>
      <w:r>
        <w:rPr>
          <w:rFonts w:ascii="Tahoma" w:hAnsi="Tahoma"/>
          <w:color w:val="0E1115"/>
          <w:spacing w:val="-18"/>
          <w:sz w:val="24"/>
        </w:rPr>
        <w:t> </w:t>
      </w:r>
      <w:r>
        <w:rPr>
          <w:color w:val="0E1115"/>
          <w:sz w:val="24"/>
        </w:rPr>
        <w:t>меняющих</w:t>
      </w:r>
      <w:r>
        <w:rPr>
          <w:color w:val="0E1115"/>
          <w:spacing w:val="-10"/>
          <w:sz w:val="24"/>
        </w:rPr>
        <w:t> </w:t>
      </w:r>
      <w:r>
        <w:rPr>
          <w:color w:val="0E1115"/>
          <w:spacing w:val="-4"/>
          <w:sz w:val="24"/>
        </w:rPr>
        <w:t>мир</w:t>
      </w:r>
      <w:r>
        <w:rPr>
          <w:rFonts w:ascii="Tahoma" w:hAnsi="Tahoma"/>
          <w:color w:val="0E1115"/>
          <w:spacing w:val="-4"/>
          <w:sz w:val="24"/>
        </w:rPr>
        <w:t>.</w:t>
      </w:r>
    </w:p>
    <w:p>
      <w:pPr>
        <w:pStyle w:val="ListParagraph"/>
        <w:numPr>
          <w:ilvl w:val="2"/>
          <w:numId w:val="127"/>
        </w:numPr>
        <w:tabs>
          <w:tab w:pos="845" w:val="left" w:leader="none"/>
        </w:tabs>
        <w:spacing w:line="345" w:lineRule="auto" w:before="219" w:after="0"/>
        <w:ind w:left="845" w:right="657" w:hanging="263"/>
        <w:jc w:val="left"/>
        <w:rPr>
          <w:rFonts w:ascii="Tahoma" w:hAnsi="Tahoma"/>
          <w:sz w:val="24"/>
        </w:rPr>
      </w:pPr>
      <w:r>
        <w:rPr>
          <w:b/>
          <w:color w:val="0E1115"/>
          <w:sz w:val="24"/>
        </w:rPr>
        <w:t>Б</w:t>
      </w:r>
      <w:r>
        <w:rPr>
          <w:b/>
          <w:color w:val="0E1115"/>
          <w:sz w:val="23"/>
        </w:rPr>
        <w:t>ес</w:t>
      </w:r>
      <w:r>
        <w:rPr>
          <w:b/>
          <w:color w:val="0E1115"/>
          <w:sz w:val="24"/>
        </w:rPr>
        <w:t>п</w:t>
      </w:r>
      <w:r>
        <w:rPr>
          <w:b/>
          <w:color w:val="0E1115"/>
          <w:sz w:val="23"/>
        </w:rPr>
        <w:t>ре</w:t>
      </w:r>
      <w:r>
        <w:rPr>
          <w:b/>
          <w:color w:val="0E1115"/>
          <w:sz w:val="24"/>
        </w:rPr>
        <w:t>ц</w:t>
      </w:r>
      <w:r>
        <w:rPr>
          <w:b/>
          <w:color w:val="0E1115"/>
          <w:sz w:val="23"/>
        </w:rPr>
        <w:t>е</w:t>
      </w:r>
      <w:r>
        <w:rPr>
          <w:b/>
          <w:color w:val="0E1115"/>
          <w:sz w:val="24"/>
        </w:rPr>
        <w:t>д</w:t>
      </w:r>
      <w:r>
        <w:rPr>
          <w:b/>
          <w:color w:val="0E1115"/>
          <w:sz w:val="23"/>
        </w:rPr>
        <w:t>е</w:t>
      </w:r>
      <w:r>
        <w:rPr>
          <w:b/>
          <w:color w:val="0E1115"/>
          <w:sz w:val="24"/>
        </w:rPr>
        <w:t>нтны</w:t>
      </w:r>
      <w:r>
        <w:rPr>
          <w:b/>
          <w:color w:val="0E1115"/>
          <w:sz w:val="23"/>
        </w:rPr>
        <w:t>й</w:t>
      </w:r>
      <w:r>
        <w:rPr>
          <w:b/>
          <w:color w:val="0E1115"/>
          <w:spacing w:val="-6"/>
          <w:sz w:val="23"/>
        </w:rPr>
        <w:t> </w:t>
      </w:r>
      <w:r>
        <w:rPr>
          <w:b/>
          <w:color w:val="0E1115"/>
          <w:sz w:val="23"/>
        </w:rPr>
        <w:t>рос</w:t>
      </w:r>
      <w:r>
        <w:rPr>
          <w:b/>
          <w:color w:val="0E1115"/>
          <w:sz w:val="24"/>
        </w:rPr>
        <w:t>т</w:t>
      </w:r>
      <w:r>
        <w:rPr>
          <w:b/>
          <w:color w:val="0E1115"/>
          <w:spacing w:val="-9"/>
          <w:sz w:val="24"/>
        </w:rPr>
        <w:t> </w:t>
      </w:r>
      <w:r>
        <w:rPr>
          <w:b/>
          <w:color w:val="0E1115"/>
          <w:sz w:val="23"/>
        </w:rPr>
        <w:t>ре</w:t>
      </w:r>
      <w:r>
        <w:rPr>
          <w:b/>
          <w:color w:val="0E1115"/>
          <w:sz w:val="24"/>
        </w:rPr>
        <w:t>п</w:t>
      </w:r>
      <w:r>
        <w:rPr>
          <w:b/>
          <w:color w:val="0E1115"/>
          <w:sz w:val="23"/>
        </w:rPr>
        <w:t>у</w:t>
      </w:r>
      <w:r>
        <w:rPr>
          <w:b/>
          <w:color w:val="0E1115"/>
          <w:sz w:val="24"/>
        </w:rPr>
        <w:t>т</w:t>
      </w:r>
      <w:r>
        <w:rPr>
          <w:b/>
          <w:color w:val="0E1115"/>
          <w:sz w:val="23"/>
        </w:rPr>
        <w:t>а</w:t>
      </w:r>
      <w:r>
        <w:rPr>
          <w:b/>
          <w:color w:val="0E1115"/>
          <w:sz w:val="24"/>
        </w:rPr>
        <w:t>ции</w:t>
      </w:r>
      <w:r>
        <w:rPr>
          <w:rFonts w:ascii="Tahoma" w:hAnsi="Tahoma"/>
          <w:b/>
          <w:color w:val="0E1115"/>
          <w:sz w:val="24"/>
        </w:rPr>
        <w:t>:</w:t>
      </w:r>
      <w:r>
        <w:rPr>
          <w:rFonts w:ascii="Tahoma" w:hAnsi="Tahoma"/>
          <w:b/>
          <w:color w:val="0E1115"/>
          <w:spacing w:val="-5"/>
          <w:sz w:val="24"/>
        </w:rPr>
        <w:t> </w:t>
      </w:r>
      <w:r>
        <w:rPr>
          <w:color w:val="0E1115"/>
          <w:sz w:val="24"/>
        </w:rPr>
        <w:t>Участники</w:t>
      </w:r>
      <w:r>
        <w:rPr>
          <w:color w:val="0E1115"/>
          <w:spacing w:val="-2"/>
          <w:sz w:val="24"/>
        </w:rPr>
        <w:t> </w:t>
      </w:r>
      <w:r>
        <w:rPr>
          <w:color w:val="0E1115"/>
          <w:sz w:val="24"/>
        </w:rPr>
        <w:t>таких</w:t>
      </w:r>
      <w:r>
        <w:rPr>
          <w:color w:val="0E1115"/>
          <w:spacing w:val="-2"/>
          <w:sz w:val="24"/>
        </w:rPr>
        <w:t> </w:t>
      </w:r>
      <w:r>
        <w:rPr>
          <w:color w:val="0E1115"/>
          <w:sz w:val="24"/>
        </w:rPr>
        <w:t>проектов</w:t>
      </w:r>
      <w:r>
        <w:rPr>
          <w:color w:val="0E1115"/>
          <w:spacing w:val="-2"/>
          <w:sz w:val="24"/>
        </w:rPr>
        <w:t> </w:t>
      </w:r>
      <w:r>
        <w:rPr>
          <w:color w:val="0E1115"/>
          <w:sz w:val="24"/>
        </w:rPr>
        <w:t>становятся </w:t>
      </w:r>
      <w:r>
        <w:rPr>
          <w:color w:val="0E1115"/>
          <w:spacing w:val="-2"/>
          <w:sz w:val="24"/>
        </w:rPr>
        <w:t>легендами</w:t>
      </w:r>
      <w:r>
        <w:rPr>
          <w:rFonts w:ascii="Tahoma" w:hAnsi="Tahoma"/>
          <w:color w:val="0E1115"/>
          <w:spacing w:val="-2"/>
          <w:sz w:val="24"/>
        </w:rPr>
        <w:t>.</w:t>
      </w:r>
    </w:p>
    <w:p>
      <w:pPr>
        <w:pStyle w:val="ListParagraph"/>
        <w:numPr>
          <w:ilvl w:val="2"/>
          <w:numId w:val="127"/>
        </w:numPr>
        <w:tabs>
          <w:tab w:pos="844" w:val="left" w:leader="none"/>
        </w:tabs>
        <w:spacing w:line="240" w:lineRule="auto" w:before="93" w:after="0"/>
        <w:ind w:left="844" w:right="0" w:hanging="262"/>
        <w:jc w:val="left"/>
        <w:rPr>
          <w:rFonts w:ascii="Tahoma" w:hAnsi="Tahoma"/>
          <w:sz w:val="24"/>
        </w:rPr>
      </w:pPr>
      <w:r>
        <w:rPr>
          <w:b/>
          <w:color w:val="0E1115"/>
          <w:spacing w:val="-2"/>
          <w:sz w:val="23"/>
        </w:rPr>
        <w:t>Про</w:t>
      </w:r>
      <w:r>
        <w:rPr>
          <w:b/>
          <w:color w:val="0E1115"/>
          <w:spacing w:val="-2"/>
          <w:sz w:val="24"/>
        </w:rPr>
        <w:t>ф</w:t>
      </w:r>
      <w:r>
        <w:rPr>
          <w:b/>
          <w:color w:val="0E1115"/>
          <w:spacing w:val="-2"/>
          <w:sz w:val="23"/>
        </w:rPr>
        <w:t>есс</w:t>
      </w:r>
      <w:r>
        <w:rPr>
          <w:b/>
          <w:color w:val="0E1115"/>
          <w:spacing w:val="-2"/>
          <w:sz w:val="24"/>
        </w:rPr>
        <w:t>и</w:t>
      </w:r>
      <w:r>
        <w:rPr>
          <w:b/>
          <w:color w:val="0E1115"/>
          <w:spacing w:val="-2"/>
          <w:sz w:val="23"/>
        </w:rPr>
        <w:t>о</w:t>
      </w:r>
      <w:r>
        <w:rPr>
          <w:b/>
          <w:color w:val="0E1115"/>
          <w:spacing w:val="-2"/>
          <w:sz w:val="24"/>
        </w:rPr>
        <w:t>н</w:t>
      </w:r>
      <w:r>
        <w:rPr>
          <w:b/>
          <w:color w:val="0E1115"/>
          <w:spacing w:val="-2"/>
          <w:sz w:val="23"/>
        </w:rPr>
        <w:t>а</w:t>
      </w:r>
      <w:r>
        <w:rPr>
          <w:b/>
          <w:color w:val="0E1115"/>
          <w:spacing w:val="-2"/>
          <w:sz w:val="24"/>
        </w:rPr>
        <w:t>льны</w:t>
      </w:r>
      <w:r>
        <w:rPr>
          <w:b/>
          <w:color w:val="0E1115"/>
          <w:spacing w:val="-2"/>
          <w:sz w:val="23"/>
        </w:rPr>
        <w:t>й</w:t>
      </w:r>
      <w:r>
        <w:rPr>
          <w:b/>
          <w:color w:val="0E1115"/>
          <w:spacing w:val="-8"/>
          <w:sz w:val="23"/>
        </w:rPr>
        <w:t> </w:t>
      </w:r>
      <w:r>
        <w:rPr>
          <w:b/>
          <w:color w:val="0E1115"/>
          <w:spacing w:val="-2"/>
          <w:sz w:val="23"/>
        </w:rPr>
        <w:t>рос</w:t>
      </w:r>
      <w:r>
        <w:rPr>
          <w:b/>
          <w:color w:val="0E1115"/>
          <w:spacing w:val="-2"/>
          <w:sz w:val="24"/>
        </w:rPr>
        <w:t>т</w:t>
      </w:r>
      <w:r>
        <w:rPr>
          <w:rFonts w:ascii="Tahoma" w:hAnsi="Tahoma"/>
          <w:b/>
          <w:color w:val="0E1115"/>
          <w:spacing w:val="-2"/>
          <w:sz w:val="24"/>
        </w:rPr>
        <w:t>:</w:t>
      </w:r>
      <w:r>
        <w:rPr>
          <w:rFonts w:ascii="Tahoma" w:hAnsi="Tahoma"/>
          <w:b/>
          <w:color w:val="0E1115"/>
          <w:spacing w:val="-6"/>
          <w:sz w:val="24"/>
        </w:rPr>
        <w:t> </w:t>
      </w:r>
      <w:r>
        <w:rPr>
          <w:color w:val="0E1115"/>
          <w:spacing w:val="-2"/>
          <w:sz w:val="24"/>
        </w:rPr>
        <w:t>Работа</w:t>
      </w:r>
      <w:r>
        <w:rPr>
          <w:color w:val="0E1115"/>
          <w:spacing w:val="-4"/>
          <w:sz w:val="24"/>
        </w:rPr>
        <w:t> </w:t>
      </w:r>
      <w:r>
        <w:rPr>
          <w:color w:val="0E1115"/>
          <w:spacing w:val="-2"/>
          <w:sz w:val="24"/>
        </w:rPr>
        <w:t>на</w:t>
      </w:r>
      <w:r>
        <w:rPr>
          <w:color w:val="0E1115"/>
          <w:spacing w:val="-4"/>
          <w:sz w:val="24"/>
        </w:rPr>
        <w:t> </w:t>
      </w:r>
      <w:r>
        <w:rPr>
          <w:color w:val="0E1115"/>
          <w:spacing w:val="-2"/>
          <w:sz w:val="24"/>
        </w:rPr>
        <w:t>переднем</w:t>
      </w:r>
      <w:r>
        <w:rPr>
          <w:color w:val="0E1115"/>
          <w:spacing w:val="-3"/>
          <w:sz w:val="24"/>
        </w:rPr>
        <w:t> </w:t>
      </w:r>
      <w:r>
        <w:rPr>
          <w:color w:val="0E1115"/>
          <w:spacing w:val="-2"/>
          <w:sz w:val="24"/>
        </w:rPr>
        <w:t>крае</w:t>
      </w:r>
      <w:r>
        <w:rPr>
          <w:color w:val="0E1115"/>
          <w:spacing w:val="-4"/>
          <w:sz w:val="24"/>
        </w:rPr>
        <w:t> </w:t>
      </w:r>
      <w:r>
        <w:rPr>
          <w:color w:val="0E1115"/>
          <w:spacing w:val="-2"/>
          <w:sz w:val="24"/>
        </w:rPr>
        <w:t>с</w:t>
      </w:r>
      <w:r>
        <w:rPr>
          <w:color w:val="0E1115"/>
          <w:spacing w:val="-4"/>
          <w:sz w:val="24"/>
        </w:rPr>
        <w:t> </w:t>
      </w:r>
      <w:r>
        <w:rPr>
          <w:color w:val="0E1115"/>
          <w:spacing w:val="-2"/>
          <w:sz w:val="24"/>
        </w:rPr>
        <w:t>лучшими</w:t>
      </w:r>
      <w:r>
        <w:rPr>
          <w:color w:val="0E1115"/>
          <w:spacing w:val="-3"/>
          <w:sz w:val="24"/>
        </w:rPr>
        <w:t> </w:t>
      </w:r>
      <w:r>
        <w:rPr>
          <w:color w:val="0E1115"/>
          <w:spacing w:val="-2"/>
          <w:sz w:val="24"/>
        </w:rPr>
        <w:t>умами</w:t>
      </w:r>
      <w:r>
        <w:rPr>
          <w:rFonts w:ascii="Tahoma" w:hAnsi="Tahoma"/>
          <w:color w:val="0E1115"/>
          <w:spacing w:val="-2"/>
          <w:sz w:val="24"/>
        </w:rPr>
        <w:t>.</w:t>
      </w:r>
    </w:p>
    <w:p>
      <w:pPr>
        <w:pStyle w:val="BodyText"/>
        <w:rPr>
          <w:rFonts w:ascii="Tahoma"/>
        </w:rPr>
      </w:pPr>
    </w:p>
    <w:p>
      <w:pPr>
        <w:pStyle w:val="BodyText"/>
        <w:rPr>
          <w:rFonts w:ascii="Tahoma"/>
        </w:rPr>
      </w:pPr>
    </w:p>
    <w:p>
      <w:pPr>
        <w:pStyle w:val="BodyText"/>
        <w:spacing w:before="205"/>
        <w:rPr>
          <w:rFonts w:ascii="Tahoma"/>
        </w:rPr>
      </w:pPr>
    </w:p>
    <w:p>
      <w:pPr>
        <w:spacing w:before="0"/>
        <w:ind w:left="305" w:right="0" w:firstLine="0"/>
        <w:jc w:val="left"/>
        <w:rPr>
          <w:rFonts w:ascii="Tahoma" w:hAnsi="Tahoma"/>
          <w:b/>
          <w:sz w:val="30"/>
        </w:rPr>
      </w:pPr>
      <w:r>
        <w:rPr>
          <w:b/>
          <w:color w:val="0E1115"/>
          <w:spacing w:val="-6"/>
          <w:sz w:val="29"/>
        </w:rPr>
        <w:t>К</w:t>
      </w:r>
      <w:r>
        <w:rPr>
          <w:b/>
          <w:color w:val="0E1115"/>
          <w:spacing w:val="-6"/>
          <w:sz w:val="30"/>
        </w:rPr>
        <w:t>люч</w:t>
      </w:r>
      <w:r>
        <w:rPr>
          <w:b/>
          <w:color w:val="0E1115"/>
          <w:spacing w:val="-6"/>
          <w:sz w:val="29"/>
        </w:rPr>
        <w:t>е</w:t>
      </w:r>
      <w:r>
        <w:rPr>
          <w:b/>
          <w:color w:val="0E1115"/>
          <w:spacing w:val="-6"/>
          <w:sz w:val="30"/>
        </w:rPr>
        <w:t>вы</w:t>
      </w:r>
      <w:r>
        <w:rPr>
          <w:b/>
          <w:color w:val="0E1115"/>
          <w:spacing w:val="-6"/>
          <w:sz w:val="29"/>
        </w:rPr>
        <w:t>е</w:t>
      </w:r>
      <w:r>
        <w:rPr>
          <w:b/>
          <w:color w:val="0E1115"/>
          <w:spacing w:val="-9"/>
          <w:sz w:val="29"/>
        </w:rPr>
        <w:t> </w:t>
      </w:r>
      <w:r>
        <w:rPr>
          <w:b/>
          <w:color w:val="0E1115"/>
          <w:spacing w:val="-6"/>
          <w:sz w:val="29"/>
        </w:rPr>
        <w:t>с</w:t>
      </w:r>
      <w:r>
        <w:rPr>
          <w:b/>
          <w:color w:val="0E1115"/>
          <w:spacing w:val="-6"/>
          <w:sz w:val="30"/>
        </w:rPr>
        <w:t>кв</w:t>
      </w:r>
      <w:r>
        <w:rPr>
          <w:b/>
          <w:color w:val="0E1115"/>
          <w:spacing w:val="-6"/>
          <w:sz w:val="29"/>
        </w:rPr>
        <w:t>о</w:t>
      </w:r>
      <w:r>
        <w:rPr>
          <w:b/>
          <w:color w:val="0E1115"/>
          <w:spacing w:val="-6"/>
          <w:sz w:val="30"/>
        </w:rPr>
        <w:t>зны</w:t>
      </w:r>
      <w:r>
        <w:rPr>
          <w:b/>
          <w:color w:val="0E1115"/>
          <w:spacing w:val="-6"/>
          <w:sz w:val="29"/>
        </w:rPr>
        <w:t>е</w:t>
      </w:r>
      <w:r>
        <w:rPr>
          <w:b/>
          <w:color w:val="0E1115"/>
          <w:spacing w:val="-9"/>
          <w:sz w:val="29"/>
        </w:rPr>
        <w:t> </w:t>
      </w:r>
      <w:r>
        <w:rPr>
          <w:b/>
          <w:color w:val="0E1115"/>
          <w:spacing w:val="-6"/>
          <w:sz w:val="30"/>
        </w:rPr>
        <w:t>м</w:t>
      </w:r>
      <w:r>
        <w:rPr>
          <w:b/>
          <w:color w:val="0E1115"/>
          <w:spacing w:val="-6"/>
          <w:sz w:val="29"/>
        </w:rPr>
        <w:t>еха</w:t>
      </w:r>
      <w:r>
        <w:rPr>
          <w:b/>
          <w:color w:val="0E1115"/>
          <w:spacing w:val="-6"/>
          <w:sz w:val="30"/>
        </w:rPr>
        <w:t>низмы</w:t>
      </w:r>
      <w:r>
        <w:rPr>
          <w:b/>
          <w:color w:val="0E1115"/>
          <w:spacing w:val="-12"/>
          <w:sz w:val="30"/>
        </w:rPr>
        <w:t> </w:t>
      </w:r>
      <w:r>
        <w:rPr>
          <w:b/>
          <w:color w:val="0E1115"/>
          <w:spacing w:val="-6"/>
          <w:sz w:val="30"/>
        </w:rPr>
        <w:t>для</w:t>
      </w:r>
      <w:r>
        <w:rPr>
          <w:b/>
          <w:color w:val="0E1115"/>
          <w:spacing w:val="-11"/>
          <w:sz w:val="30"/>
        </w:rPr>
        <w:t> </w:t>
      </w:r>
      <w:r>
        <w:rPr>
          <w:b/>
          <w:color w:val="0E1115"/>
          <w:spacing w:val="-6"/>
          <w:sz w:val="30"/>
        </w:rPr>
        <w:t>в</w:t>
      </w:r>
      <w:r>
        <w:rPr>
          <w:b/>
          <w:color w:val="0E1115"/>
          <w:spacing w:val="-6"/>
          <w:sz w:val="29"/>
        </w:rPr>
        <w:t>сех</w:t>
      </w:r>
      <w:r>
        <w:rPr>
          <w:b/>
          <w:color w:val="0E1115"/>
          <w:spacing w:val="-9"/>
          <w:sz w:val="29"/>
        </w:rPr>
        <w:t> </w:t>
      </w:r>
      <w:r>
        <w:rPr>
          <w:b/>
          <w:color w:val="0E1115"/>
          <w:spacing w:val="-6"/>
          <w:sz w:val="29"/>
        </w:rPr>
        <w:t>с</w:t>
      </w:r>
      <w:r>
        <w:rPr>
          <w:b/>
          <w:color w:val="0E1115"/>
          <w:spacing w:val="-6"/>
          <w:sz w:val="30"/>
        </w:rPr>
        <w:t>ф</w:t>
      </w:r>
      <w:r>
        <w:rPr>
          <w:b/>
          <w:color w:val="0E1115"/>
          <w:spacing w:val="-6"/>
          <w:sz w:val="29"/>
        </w:rPr>
        <w:t>ер</w:t>
      </w:r>
      <w:r>
        <w:rPr>
          <w:rFonts w:ascii="Tahoma" w:hAnsi="Tahoma"/>
          <w:b/>
          <w:color w:val="0E1115"/>
          <w:spacing w:val="-6"/>
          <w:sz w:val="30"/>
        </w:rPr>
        <w:t>:</w:t>
      </w:r>
    </w:p>
    <w:p>
      <w:pPr>
        <w:pStyle w:val="ListParagraph"/>
        <w:numPr>
          <w:ilvl w:val="0"/>
          <w:numId w:val="129"/>
        </w:numPr>
        <w:tabs>
          <w:tab w:pos="575" w:val="left" w:leader="none"/>
        </w:tabs>
        <w:spacing w:line="345" w:lineRule="auto" w:before="356" w:after="0"/>
        <w:ind w:left="575" w:right="25" w:hanging="285"/>
        <w:jc w:val="left"/>
        <w:rPr>
          <w:rFonts w:ascii="Tahoma" w:hAnsi="Tahoma"/>
          <w:sz w:val="24"/>
        </w:rPr>
      </w:pPr>
      <w:r>
        <w:rPr>
          <w:b/>
          <w:color w:val="0E1115"/>
          <w:spacing w:val="-4"/>
          <w:sz w:val="23"/>
        </w:rPr>
        <w:t>Г</w:t>
      </w:r>
      <w:r>
        <w:rPr>
          <w:b/>
          <w:color w:val="0E1115"/>
          <w:spacing w:val="-4"/>
          <w:sz w:val="24"/>
        </w:rPr>
        <w:t>л</w:t>
      </w:r>
      <w:r>
        <w:rPr>
          <w:b/>
          <w:color w:val="0E1115"/>
          <w:spacing w:val="-4"/>
          <w:sz w:val="23"/>
        </w:rPr>
        <w:t>о</w:t>
      </w:r>
      <w:r>
        <w:rPr>
          <w:b/>
          <w:color w:val="0E1115"/>
          <w:spacing w:val="-4"/>
          <w:sz w:val="24"/>
        </w:rPr>
        <w:t>б</w:t>
      </w:r>
      <w:r>
        <w:rPr>
          <w:b/>
          <w:color w:val="0E1115"/>
          <w:spacing w:val="-4"/>
          <w:sz w:val="23"/>
        </w:rPr>
        <w:t>а</w:t>
      </w:r>
      <w:r>
        <w:rPr>
          <w:b/>
          <w:color w:val="0E1115"/>
          <w:spacing w:val="-4"/>
          <w:sz w:val="24"/>
        </w:rPr>
        <w:t>льн</w:t>
      </w:r>
      <w:r>
        <w:rPr>
          <w:b/>
          <w:color w:val="0E1115"/>
          <w:spacing w:val="-4"/>
          <w:sz w:val="23"/>
        </w:rPr>
        <w:t>а</w:t>
      </w:r>
      <w:r>
        <w:rPr>
          <w:b/>
          <w:color w:val="0E1115"/>
          <w:spacing w:val="-4"/>
          <w:sz w:val="24"/>
        </w:rPr>
        <w:t>я</w:t>
      </w:r>
      <w:r>
        <w:rPr>
          <w:b/>
          <w:color w:val="0E1115"/>
          <w:spacing w:val="-8"/>
          <w:sz w:val="24"/>
        </w:rPr>
        <w:t> </w:t>
      </w:r>
      <w:r>
        <w:rPr>
          <w:b/>
          <w:color w:val="0E1115"/>
          <w:spacing w:val="-4"/>
          <w:sz w:val="23"/>
        </w:rPr>
        <w:t>с</w:t>
      </w:r>
      <w:r>
        <w:rPr>
          <w:b/>
          <w:color w:val="0E1115"/>
          <w:spacing w:val="-4"/>
          <w:sz w:val="24"/>
        </w:rPr>
        <w:t>и</w:t>
      </w:r>
      <w:r>
        <w:rPr>
          <w:b/>
          <w:color w:val="0E1115"/>
          <w:spacing w:val="-4"/>
          <w:sz w:val="23"/>
        </w:rPr>
        <w:t>с</w:t>
      </w:r>
      <w:r>
        <w:rPr>
          <w:b/>
          <w:color w:val="0E1115"/>
          <w:spacing w:val="-4"/>
          <w:sz w:val="24"/>
        </w:rPr>
        <w:t>т</w:t>
      </w:r>
      <w:r>
        <w:rPr>
          <w:b/>
          <w:color w:val="0E1115"/>
          <w:spacing w:val="-4"/>
          <w:sz w:val="23"/>
        </w:rPr>
        <w:t>е</w:t>
      </w:r>
      <w:r>
        <w:rPr>
          <w:b/>
          <w:color w:val="0E1115"/>
          <w:spacing w:val="-4"/>
          <w:sz w:val="24"/>
        </w:rPr>
        <w:t>м</w:t>
      </w:r>
      <w:r>
        <w:rPr>
          <w:b/>
          <w:color w:val="0E1115"/>
          <w:spacing w:val="-4"/>
          <w:sz w:val="23"/>
        </w:rPr>
        <w:t>а</w:t>
      </w:r>
      <w:r>
        <w:rPr>
          <w:b/>
          <w:color w:val="0E1115"/>
          <w:spacing w:val="-5"/>
          <w:sz w:val="23"/>
        </w:rPr>
        <w:t> </w:t>
      </w:r>
      <w:r>
        <w:rPr>
          <w:b/>
          <w:color w:val="0E1115"/>
          <w:spacing w:val="-4"/>
          <w:sz w:val="23"/>
        </w:rPr>
        <w:t>ре</w:t>
      </w:r>
      <w:r>
        <w:rPr>
          <w:b/>
          <w:color w:val="0E1115"/>
          <w:spacing w:val="-4"/>
          <w:sz w:val="24"/>
        </w:rPr>
        <w:t>п</w:t>
      </w:r>
      <w:r>
        <w:rPr>
          <w:b/>
          <w:color w:val="0E1115"/>
          <w:spacing w:val="-4"/>
          <w:sz w:val="23"/>
        </w:rPr>
        <w:t>у</w:t>
      </w:r>
      <w:r>
        <w:rPr>
          <w:b/>
          <w:color w:val="0E1115"/>
          <w:spacing w:val="-4"/>
          <w:sz w:val="24"/>
        </w:rPr>
        <w:t>т</w:t>
      </w:r>
      <w:r>
        <w:rPr>
          <w:b/>
          <w:color w:val="0E1115"/>
          <w:spacing w:val="-4"/>
          <w:sz w:val="23"/>
        </w:rPr>
        <w:t>а</w:t>
      </w:r>
      <w:r>
        <w:rPr>
          <w:b/>
          <w:color w:val="0E1115"/>
          <w:spacing w:val="-4"/>
          <w:sz w:val="24"/>
        </w:rPr>
        <w:t>ции</w:t>
      </w:r>
      <w:r>
        <w:rPr>
          <w:b/>
          <w:color w:val="0E1115"/>
          <w:spacing w:val="-8"/>
          <w:sz w:val="24"/>
        </w:rPr>
        <w:t> </w:t>
      </w:r>
      <w:r>
        <w:rPr>
          <w:b/>
          <w:color w:val="0E1115"/>
          <w:spacing w:val="-4"/>
          <w:sz w:val="23"/>
        </w:rPr>
        <w:t>у</w:t>
      </w:r>
      <w:r>
        <w:rPr>
          <w:b/>
          <w:color w:val="0E1115"/>
          <w:spacing w:val="-4"/>
          <w:sz w:val="24"/>
        </w:rPr>
        <w:t>ч</w:t>
      </w:r>
      <w:r>
        <w:rPr>
          <w:b/>
          <w:color w:val="0E1115"/>
          <w:spacing w:val="-4"/>
          <w:sz w:val="23"/>
        </w:rPr>
        <w:t>е</w:t>
      </w:r>
      <w:r>
        <w:rPr>
          <w:b/>
          <w:color w:val="0E1115"/>
          <w:spacing w:val="-4"/>
          <w:sz w:val="24"/>
        </w:rPr>
        <w:t>ны</w:t>
      </w:r>
      <w:r>
        <w:rPr>
          <w:b/>
          <w:color w:val="0E1115"/>
          <w:spacing w:val="-4"/>
          <w:sz w:val="23"/>
        </w:rPr>
        <w:t>х</w:t>
      </w:r>
      <w:r>
        <w:rPr>
          <w:rFonts w:ascii="Tahoma" w:hAnsi="Tahoma"/>
          <w:b/>
          <w:color w:val="0E1115"/>
          <w:spacing w:val="-4"/>
          <w:sz w:val="24"/>
        </w:rPr>
        <w:t>/</w:t>
      </w:r>
      <w:r>
        <w:rPr>
          <w:b/>
          <w:color w:val="0E1115"/>
          <w:spacing w:val="-4"/>
          <w:sz w:val="24"/>
        </w:rPr>
        <w:t>инж</w:t>
      </w:r>
      <w:r>
        <w:rPr>
          <w:b/>
          <w:color w:val="0E1115"/>
          <w:spacing w:val="-4"/>
          <w:sz w:val="23"/>
        </w:rPr>
        <w:t>е</w:t>
      </w:r>
      <w:r>
        <w:rPr>
          <w:b/>
          <w:color w:val="0E1115"/>
          <w:spacing w:val="-4"/>
          <w:sz w:val="24"/>
        </w:rPr>
        <w:t>н</w:t>
      </w:r>
      <w:r>
        <w:rPr>
          <w:b/>
          <w:color w:val="0E1115"/>
          <w:spacing w:val="-4"/>
          <w:sz w:val="23"/>
        </w:rPr>
        <w:t>еро</w:t>
      </w:r>
      <w:r>
        <w:rPr>
          <w:b/>
          <w:color w:val="0E1115"/>
          <w:spacing w:val="-4"/>
          <w:sz w:val="24"/>
        </w:rPr>
        <w:t>в</w:t>
      </w:r>
      <w:r>
        <w:rPr>
          <w:rFonts w:ascii="Tahoma" w:hAnsi="Tahoma"/>
          <w:b/>
          <w:color w:val="0E1115"/>
          <w:spacing w:val="-4"/>
          <w:sz w:val="24"/>
        </w:rPr>
        <w:t>: </w:t>
      </w:r>
      <w:r>
        <w:rPr>
          <w:color w:val="0E1115"/>
          <w:spacing w:val="-4"/>
          <w:sz w:val="24"/>
        </w:rPr>
        <w:t>Единая</w:t>
      </w:r>
      <w:r>
        <w:rPr>
          <w:rFonts w:ascii="Tahoma" w:hAnsi="Tahoma"/>
          <w:color w:val="0E1115"/>
          <w:spacing w:val="-4"/>
          <w:sz w:val="24"/>
        </w:rPr>
        <w:t>,</w:t>
      </w:r>
      <w:r>
        <w:rPr>
          <w:rFonts w:ascii="Tahoma" w:hAnsi="Tahoma"/>
          <w:color w:val="0E1115"/>
          <w:spacing w:val="-9"/>
          <w:sz w:val="24"/>
        </w:rPr>
        <w:t> </w:t>
      </w:r>
      <w:r>
        <w:rPr>
          <w:color w:val="0E1115"/>
          <w:spacing w:val="-4"/>
          <w:sz w:val="24"/>
        </w:rPr>
        <w:t>прозрачная </w:t>
      </w:r>
      <w:r>
        <w:rPr>
          <w:color w:val="0E1115"/>
          <w:spacing w:val="-4"/>
          <w:sz w:val="24"/>
        </w:rPr>
        <w:t>система</w:t>
      </w:r>
      <w:r>
        <w:rPr>
          <w:rFonts w:ascii="Tahoma" w:hAnsi="Tahoma"/>
          <w:color w:val="0E1115"/>
          <w:spacing w:val="-4"/>
          <w:sz w:val="24"/>
        </w:rPr>
        <w:t>, </w:t>
      </w:r>
      <w:r>
        <w:rPr>
          <w:color w:val="0E1115"/>
          <w:sz w:val="24"/>
        </w:rPr>
        <w:t>учитывающая вклад в общее знание</w:t>
      </w:r>
      <w:r>
        <w:rPr>
          <w:rFonts w:ascii="Tahoma" w:hAnsi="Tahoma"/>
          <w:color w:val="0E1115"/>
          <w:sz w:val="24"/>
        </w:rPr>
        <w:t>. </w:t>
      </w:r>
      <w:r>
        <w:rPr>
          <w:color w:val="0E1115"/>
          <w:sz w:val="24"/>
        </w:rPr>
        <w:t>Цитирования</w:t>
      </w:r>
      <w:r>
        <w:rPr>
          <w:rFonts w:ascii="Tahoma" w:hAnsi="Tahoma"/>
          <w:color w:val="0E1115"/>
          <w:sz w:val="24"/>
        </w:rPr>
        <w:t>, </w:t>
      </w:r>
      <w:r>
        <w:rPr>
          <w:color w:val="0E1115"/>
          <w:sz w:val="24"/>
        </w:rPr>
        <w:t>использование технологий</w:t>
      </w:r>
      <w:r>
        <w:rPr>
          <w:rFonts w:ascii="Tahoma" w:hAnsi="Tahoma"/>
          <w:color w:val="0E1115"/>
          <w:sz w:val="24"/>
        </w:rPr>
        <w:t>, </w:t>
      </w:r>
      <w:r>
        <w:rPr>
          <w:color w:val="0E1115"/>
          <w:sz w:val="24"/>
        </w:rPr>
        <w:t>обучение других </w:t>
      </w:r>
      <w:r>
        <w:rPr>
          <w:rFonts w:ascii="Tahoma" w:hAnsi="Tahoma"/>
          <w:color w:val="0E1115"/>
          <w:sz w:val="24"/>
        </w:rPr>
        <w:t>— </w:t>
      </w:r>
      <w:r>
        <w:rPr>
          <w:color w:val="0E1115"/>
          <w:sz w:val="24"/>
        </w:rPr>
        <w:t>все это повышает статус</w:t>
      </w:r>
      <w:r>
        <w:rPr>
          <w:rFonts w:ascii="Tahoma" w:hAnsi="Tahoma"/>
          <w:color w:val="0E1115"/>
          <w:sz w:val="24"/>
        </w:rPr>
        <w:t>.</w:t>
      </w:r>
    </w:p>
    <w:p>
      <w:pPr>
        <w:pStyle w:val="ListParagraph"/>
        <w:spacing w:after="0" w:line="345" w:lineRule="auto"/>
        <w:jc w:val="left"/>
        <w:rPr>
          <w:rFonts w:ascii="Tahoma" w:hAnsi="Tahoma"/>
          <w:sz w:val="24"/>
        </w:rPr>
        <w:sectPr>
          <w:pgSz w:w="11900" w:h="16840"/>
          <w:pgMar w:top="0" w:bottom="280" w:left="850" w:right="1133"/>
        </w:sectPr>
      </w:pPr>
    </w:p>
    <w:p>
      <w:pPr>
        <w:pStyle w:val="ListParagraph"/>
        <w:numPr>
          <w:ilvl w:val="0"/>
          <w:numId w:val="129"/>
        </w:numPr>
        <w:tabs>
          <w:tab w:pos="575" w:val="left" w:leader="none"/>
        </w:tabs>
        <w:spacing w:line="345" w:lineRule="auto" w:before="42" w:after="0"/>
        <w:ind w:left="575" w:right="510" w:hanging="285"/>
        <w:jc w:val="left"/>
        <w:rPr>
          <w:rFonts w:ascii="Tahoma" w:hAnsi="Tahoma"/>
          <w:sz w:val="24"/>
        </w:rPr>
      </w:pPr>
      <w:r>
        <w:rPr>
          <w:b/>
          <w:color w:val="0E1115"/>
          <w:spacing w:val="-2"/>
          <w:sz w:val="24"/>
        </w:rPr>
        <w:t>Ф</w:t>
      </w:r>
      <w:r>
        <w:rPr>
          <w:b/>
          <w:color w:val="0E1115"/>
          <w:spacing w:val="-2"/>
          <w:sz w:val="23"/>
        </w:rPr>
        <w:t>ес</w:t>
      </w:r>
      <w:r>
        <w:rPr>
          <w:b/>
          <w:color w:val="0E1115"/>
          <w:spacing w:val="-2"/>
          <w:sz w:val="24"/>
        </w:rPr>
        <w:t>тив</w:t>
      </w:r>
      <w:r>
        <w:rPr>
          <w:b/>
          <w:color w:val="0E1115"/>
          <w:spacing w:val="-2"/>
          <w:sz w:val="23"/>
        </w:rPr>
        <w:t>а</w:t>
      </w:r>
      <w:r>
        <w:rPr>
          <w:b/>
          <w:color w:val="0E1115"/>
          <w:spacing w:val="-2"/>
          <w:sz w:val="24"/>
        </w:rPr>
        <w:t>ли</w:t>
      </w:r>
      <w:r>
        <w:rPr>
          <w:b/>
          <w:color w:val="0E1115"/>
          <w:spacing w:val="-8"/>
          <w:sz w:val="24"/>
        </w:rPr>
        <w:t> </w:t>
      </w:r>
      <w:r>
        <w:rPr>
          <w:b/>
          <w:color w:val="0E1115"/>
          <w:spacing w:val="-2"/>
          <w:sz w:val="24"/>
        </w:rPr>
        <w:t>и</w:t>
      </w:r>
      <w:r>
        <w:rPr>
          <w:b/>
          <w:color w:val="0E1115"/>
          <w:spacing w:val="-8"/>
          <w:sz w:val="24"/>
        </w:rPr>
        <w:t> </w:t>
      </w:r>
      <w:r>
        <w:rPr>
          <w:b/>
          <w:color w:val="0E1115"/>
          <w:spacing w:val="-2"/>
          <w:sz w:val="24"/>
        </w:rPr>
        <w:t>к</w:t>
      </w:r>
      <w:r>
        <w:rPr>
          <w:b/>
          <w:color w:val="0E1115"/>
          <w:spacing w:val="-2"/>
          <w:sz w:val="23"/>
        </w:rPr>
        <w:t>о</w:t>
      </w:r>
      <w:r>
        <w:rPr>
          <w:b/>
          <w:color w:val="0E1115"/>
          <w:spacing w:val="-2"/>
          <w:sz w:val="24"/>
        </w:rPr>
        <w:t>нф</w:t>
      </w:r>
      <w:r>
        <w:rPr>
          <w:b/>
          <w:color w:val="0E1115"/>
          <w:spacing w:val="-2"/>
          <w:sz w:val="23"/>
        </w:rPr>
        <w:t>ере</w:t>
      </w:r>
      <w:r>
        <w:rPr>
          <w:b/>
          <w:color w:val="0E1115"/>
          <w:spacing w:val="-2"/>
          <w:sz w:val="24"/>
        </w:rPr>
        <w:t>нции</w:t>
      </w:r>
      <w:r>
        <w:rPr>
          <w:b/>
          <w:color w:val="0E1115"/>
          <w:spacing w:val="-8"/>
          <w:sz w:val="24"/>
        </w:rPr>
        <w:t> </w:t>
      </w:r>
      <w:r>
        <w:rPr>
          <w:b/>
          <w:color w:val="0E1115"/>
          <w:spacing w:val="-2"/>
          <w:sz w:val="24"/>
        </w:rPr>
        <w:t>к</w:t>
      </w:r>
      <w:r>
        <w:rPr>
          <w:b/>
          <w:color w:val="0E1115"/>
          <w:spacing w:val="-2"/>
          <w:sz w:val="23"/>
        </w:rPr>
        <w:t>а</w:t>
      </w:r>
      <w:r>
        <w:rPr>
          <w:b/>
          <w:color w:val="0E1115"/>
          <w:spacing w:val="-2"/>
          <w:sz w:val="24"/>
        </w:rPr>
        <w:t>к</w:t>
      </w:r>
      <w:r>
        <w:rPr>
          <w:b/>
          <w:color w:val="0E1115"/>
          <w:spacing w:val="-8"/>
          <w:sz w:val="24"/>
        </w:rPr>
        <w:t> </w:t>
      </w:r>
      <w:r>
        <w:rPr>
          <w:b/>
          <w:color w:val="0E1115"/>
          <w:spacing w:val="-2"/>
          <w:sz w:val="24"/>
        </w:rPr>
        <w:t>п</w:t>
      </w:r>
      <w:r>
        <w:rPr>
          <w:b/>
          <w:color w:val="0E1115"/>
          <w:spacing w:val="-2"/>
          <w:sz w:val="23"/>
        </w:rPr>
        <w:t>ра</w:t>
      </w:r>
      <w:r>
        <w:rPr>
          <w:b/>
          <w:color w:val="0E1115"/>
          <w:spacing w:val="-2"/>
          <w:sz w:val="24"/>
        </w:rPr>
        <w:t>здники</w:t>
      </w:r>
      <w:r>
        <w:rPr>
          <w:b/>
          <w:color w:val="0E1115"/>
          <w:spacing w:val="-8"/>
          <w:sz w:val="24"/>
        </w:rPr>
        <w:t> </w:t>
      </w:r>
      <w:r>
        <w:rPr>
          <w:b/>
          <w:color w:val="0E1115"/>
          <w:spacing w:val="-2"/>
          <w:sz w:val="24"/>
        </w:rPr>
        <w:t>д</w:t>
      </w:r>
      <w:r>
        <w:rPr>
          <w:b/>
          <w:color w:val="0E1115"/>
          <w:spacing w:val="-2"/>
          <w:sz w:val="23"/>
        </w:rPr>
        <w:t>ара</w:t>
      </w:r>
      <w:r>
        <w:rPr>
          <w:rFonts w:ascii="Tahoma" w:hAnsi="Tahoma"/>
          <w:b/>
          <w:color w:val="0E1115"/>
          <w:spacing w:val="-2"/>
          <w:sz w:val="24"/>
        </w:rPr>
        <w:t>:</w:t>
      </w:r>
      <w:r>
        <w:rPr>
          <w:rFonts w:ascii="Tahoma" w:hAnsi="Tahoma"/>
          <w:b/>
          <w:color w:val="0E1115"/>
          <w:spacing w:val="-4"/>
          <w:sz w:val="24"/>
        </w:rPr>
        <w:t> </w:t>
      </w:r>
      <w:r>
        <w:rPr>
          <w:color w:val="0E1115"/>
          <w:spacing w:val="-2"/>
          <w:sz w:val="24"/>
        </w:rPr>
        <w:t>Места</w:t>
      </w:r>
      <w:r>
        <w:rPr>
          <w:rFonts w:ascii="Tahoma" w:hAnsi="Tahoma"/>
          <w:color w:val="0E1115"/>
          <w:spacing w:val="-2"/>
          <w:sz w:val="24"/>
        </w:rPr>
        <w:t>,</w:t>
      </w:r>
      <w:r>
        <w:rPr>
          <w:rFonts w:ascii="Tahoma" w:hAnsi="Tahoma"/>
          <w:color w:val="0E1115"/>
          <w:spacing w:val="-9"/>
          <w:sz w:val="24"/>
        </w:rPr>
        <w:t> </w:t>
      </w:r>
      <w:r>
        <w:rPr>
          <w:color w:val="0E1115"/>
          <w:spacing w:val="-2"/>
          <w:sz w:val="24"/>
        </w:rPr>
        <w:t>где демонстрируются </w:t>
      </w:r>
      <w:r>
        <w:rPr>
          <w:color w:val="0E1115"/>
          <w:sz w:val="24"/>
        </w:rPr>
        <w:t>достижения</w:t>
      </w:r>
      <w:r>
        <w:rPr>
          <w:rFonts w:ascii="Tahoma" w:hAnsi="Tahoma"/>
          <w:color w:val="0E1115"/>
          <w:sz w:val="24"/>
        </w:rPr>
        <w:t>, </w:t>
      </w:r>
      <w:r>
        <w:rPr>
          <w:color w:val="0E1115"/>
          <w:sz w:val="24"/>
        </w:rPr>
        <w:t>заключаются</w:t>
      </w:r>
      <w:r>
        <w:rPr>
          <w:color w:val="0E1115"/>
          <w:spacing w:val="40"/>
          <w:sz w:val="24"/>
        </w:rPr>
        <w:t> </w:t>
      </w:r>
      <w:r>
        <w:rPr>
          <w:color w:val="0E1115"/>
          <w:sz w:val="24"/>
        </w:rPr>
        <w:t>союзы</w:t>
      </w:r>
      <w:r>
        <w:rPr>
          <w:rFonts w:ascii="Tahoma" w:hAnsi="Tahoma"/>
          <w:color w:val="0E1115"/>
          <w:sz w:val="24"/>
        </w:rPr>
        <w:t>, </w:t>
      </w:r>
      <w:r>
        <w:rPr>
          <w:color w:val="0E1115"/>
          <w:sz w:val="24"/>
        </w:rPr>
        <w:t>и</w:t>
      </w:r>
      <w:r>
        <w:rPr>
          <w:color w:val="0E1115"/>
          <w:spacing w:val="40"/>
          <w:sz w:val="24"/>
        </w:rPr>
        <w:t> </w:t>
      </w:r>
      <w:r>
        <w:rPr>
          <w:color w:val="0E1115"/>
          <w:sz w:val="24"/>
        </w:rPr>
        <w:t>происходит</w:t>
      </w:r>
      <w:r>
        <w:rPr>
          <w:color w:val="0E1115"/>
          <w:spacing w:val="40"/>
          <w:sz w:val="24"/>
        </w:rPr>
        <w:t> </w:t>
      </w:r>
      <w:r>
        <w:rPr>
          <w:color w:val="0E1115"/>
          <w:sz w:val="24"/>
        </w:rPr>
        <w:t>признание</w:t>
      </w:r>
      <w:r>
        <w:rPr>
          <w:color w:val="0E1115"/>
          <w:spacing w:val="40"/>
          <w:sz w:val="24"/>
        </w:rPr>
        <w:t> </w:t>
      </w:r>
      <w:r>
        <w:rPr>
          <w:color w:val="0E1115"/>
          <w:sz w:val="24"/>
        </w:rPr>
        <w:t>заслуг</w:t>
      </w:r>
      <w:r>
        <w:rPr>
          <w:rFonts w:ascii="Tahoma" w:hAnsi="Tahoma"/>
          <w:color w:val="0E1115"/>
          <w:sz w:val="24"/>
        </w:rPr>
        <w:t>.</w:t>
      </w:r>
    </w:p>
    <w:p>
      <w:pPr>
        <w:pStyle w:val="ListParagraph"/>
        <w:numPr>
          <w:ilvl w:val="0"/>
          <w:numId w:val="129"/>
        </w:numPr>
        <w:tabs>
          <w:tab w:pos="575" w:val="left" w:leader="none"/>
        </w:tabs>
        <w:spacing w:line="345" w:lineRule="auto" w:before="94" w:after="0"/>
        <w:ind w:left="575" w:right="195" w:hanging="285"/>
        <w:jc w:val="left"/>
        <w:rPr>
          <w:rFonts w:ascii="Tahoma" w:hAnsi="Tahoma"/>
          <w:sz w:val="24"/>
        </w:rPr>
      </w:pPr>
      <w:r>
        <w:rPr>
          <w:rFonts w:ascii="Tahoma" w:hAnsi="Tahoma"/>
          <w:b/>
          <w:color w:val="0E1115"/>
          <w:spacing w:val="-2"/>
          <w:sz w:val="24"/>
        </w:rPr>
        <w:t>«</w:t>
      </w:r>
      <w:r>
        <w:rPr>
          <w:b/>
          <w:color w:val="0E1115"/>
          <w:spacing w:val="-2"/>
          <w:sz w:val="23"/>
        </w:rPr>
        <w:t>О</w:t>
      </w:r>
      <w:r>
        <w:rPr>
          <w:b/>
          <w:color w:val="0E1115"/>
          <w:spacing w:val="-2"/>
          <w:sz w:val="24"/>
        </w:rPr>
        <w:t>бл</w:t>
      </w:r>
      <w:r>
        <w:rPr>
          <w:b/>
          <w:color w:val="0E1115"/>
          <w:spacing w:val="-2"/>
          <w:sz w:val="23"/>
        </w:rPr>
        <w:t>а</w:t>
      </w:r>
      <w:r>
        <w:rPr>
          <w:b/>
          <w:color w:val="0E1115"/>
          <w:spacing w:val="-2"/>
          <w:sz w:val="24"/>
        </w:rPr>
        <w:t>чны</w:t>
      </w:r>
      <w:r>
        <w:rPr>
          <w:b/>
          <w:color w:val="0E1115"/>
          <w:spacing w:val="-2"/>
          <w:sz w:val="23"/>
        </w:rPr>
        <w:t>е</w:t>
      </w:r>
      <w:r>
        <w:rPr>
          <w:rFonts w:ascii="Tahoma" w:hAnsi="Tahoma"/>
          <w:b/>
          <w:color w:val="0E1115"/>
          <w:spacing w:val="-2"/>
          <w:sz w:val="24"/>
        </w:rPr>
        <w:t>»</w:t>
      </w:r>
      <w:r>
        <w:rPr>
          <w:rFonts w:ascii="Tahoma" w:hAnsi="Tahoma"/>
          <w:b/>
          <w:color w:val="0E1115"/>
          <w:spacing w:val="-16"/>
          <w:sz w:val="24"/>
        </w:rPr>
        <w:t> </w:t>
      </w:r>
      <w:r>
        <w:rPr>
          <w:b/>
          <w:color w:val="0E1115"/>
          <w:spacing w:val="-2"/>
          <w:sz w:val="24"/>
        </w:rPr>
        <w:t>и</w:t>
      </w:r>
      <w:r>
        <w:rPr>
          <w:b/>
          <w:color w:val="0E1115"/>
          <w:spacing w:val="-2"/>
          <w:sz w:val="23"/>
        </w:rPr>
        <w:t>сс</w:t>
      </w:r>
      <w:r>
        <w:rPr>
          <w:b/>
          <w:color w:val="0E1115"/>
          <w:spacing w:val="-2"/>
          <w:sz w:val="24"/>
        </w:rPr>
        <w:t>л</w:t>
      </w:r>
      <w:r>
        <w:rPr>
          <w:b/>
          <w:color w:val="0E1115"/>
          <w:spacing w:val="-2"/>
          <w:sz w:val="23"/>
        </w:rPr>
        <w:t>е</w:t>
      </w:r>
      <w:r>
        <w:rPr>
          <w:b/>
          <w:color w:val="0E1115"/>
          <w:spacing w:val="-2"/>
          <w:sz w:val="24"/>
        </w:rPr>
        <w:t>д</w:t>
      </w:r>
      <w:r>
        <w:rPr>
          <w:b/>
          <w:color w:val="0E1115"/>
          <w:spacing w:val="-2"/>
          <w:sz w:val="23"/>
        </w:rPr>
        <w:t>о</w:t>
      </w:r>
      <w:r>
        <w:rPr>
          <w:b/>
          <w:color w:val="0E1115"/>
          <w:spacing w:val="-2"/>
          <w:sz w:val="24"/>
        </w:rPr>
        <w:t>в</w:t>
      </w:r>
      <w:r>
        <w:rPr>
          <w:b/>
          <w:color w:val="0E1115"/>
          <w:spacing w:val="-2"/>
          <w:sz w:val="23"/>
        </w:rPr>
        <w:t>а</w:t>
      </w:r>
      <w:r>
        <w:rPr>
          <w:b/>
          <w:color w:val="0E1115"/>
          <w:spacing w:val="-2"/>
          <w:sz w:val="24"/>
        </w:rPr>
        <w:t>т</w:t>
      </w:r>
      <w:r>
        <w:rPr>
          <w:b/>
          <w:color w:val="0E1115"/>
          <w:spacing w:val="-2"/>
          <w:sz w:val="23"/>
        </w:rPr>
        <w:t>е</w:t>
      </w:r>
      <w:r>
        <w:rPr>
          <w:b/>
          <w:color w:val="0E1115"/>
          <w:spacing w:val="-2"/>
          <w:sz w:val="24"/>
        </w:rPr>
        <w:t>ль</w:t>
      </w:r>
      <w:r>
        <w:rPr>
          <w:b/>
          <w:color w:val="0E1115"/>
          <w:spacing w:val="-2"/>
          <w:sz w:val="23"/>
        </w:rPr>
        <w:t>с</w:t>
      </w:r>
      <w:r>
        <w:rPr>
          <w:b/>
          <w:color w:val="0E1115"/>
          <w:spacing w:val="-2"/>
          <w:sz w:val="24"/>
        </w:rPr>
        <w:t>ки</w:t>
      </w:r>
      <w:r>
        <w:rPr>
          <w:b/>
          <w:color w:val="0E1115"/>
          <w:spacing w:val="-2"/>
          <w:sz w:val="23"/>
        </w:rPr>
        <w:t>е</w:t>
      </w:r>
      <w:r>
        <w:rPr>
          <w:b/>
          <w:color w:val="0E1115"/>
          <w:spacing w:val="-14"/>
          <w:sz w:val="23"/>
        </w:rPr>
        <w:t> </w:t>
      </w:r>
      <w:r>
        <w:rPr>
          <w:b/>
          <w:color w:val="0E1115"/>
          <w:spacing w:val="-2"/>
          <w:sz w:val="24"/>
        </w:rPr>
        <w:t>ф</w:t>
      </w:r>
      <w:r>
        <w:rPr>
          <w:b/>
          <w:color w:val="0E1115"/>
          <w:spacing w:val="-2"/>
          <w:sz w:val="23"/>
        </w:rPr>
        <w:t>а</w:t>
      </w:r>
      <w:r>
        <w:rPr>
          <w:b/>
          <w:color w:val="0E1115"/>
          <w:spacing w:val="-2"/>
          <w:sz w:val="24"/>
        </w:rPr>
        <w:t>б</w:t>
      </w:r>
      <w:r>
        <w:rPr>
          <w:b/>
          <w:color w:val="0E1115"/>
          <w:spacing w:val="-2"/>
          <w:sz w:val="23"/>
        </w:rPr>
        <w:t>р</w:t>
      </w:r>
      <w:r>
        <w:rPr>
          <w:b/>
          <w:color w:val="0E1115"/>
          <w:spacing w:val="-2"/>
          <w:sz w:val="24"/>
        </w:rPr>
        <w:t>ики</w:t>
      </w:r>
      <w:r>
        <w:rPr>
          <w:rFonts w:ascii="Tahoma" w:hAnsi="Tahoma"/>
          <w:b/>
          <w:color w:val="0E1115"/>
          <w:spacing w:val="-2"/>
          <w:sz w:val="24"/>
        </w:rPr>
        <w:t>:</w:t>
      </w:r>
      <w:r>
        <w:rPr>
          <w:rFonts w:ascii="Tahoma" w:hAnsi="Tahoma"/>
          <w:b/>
          <w:color w:val="0E1115"/>
          <w:spacing w:val="-16"/>
          <w:sz w:val="24"/>
        </w:rPr>
        <w:t> </w:t>
      </w:r>
      <w:r>
        <w:rPr>
          <w:color w:val="0E1115"/>
          <w:spacing w:val="-2"/>
          <w:sz w:val="24"/>
        </w:rPr>
        <w:t>Крупные</w:t>
      </w:r>
      <w:r>
        <w:rPr>
          <w:color w:val="0E1115"/>
          <w:spacing w:val="-14"/>
          <w:sz w:val="24"/>
        </w:rPr>
        <w:t> </w:t>
      </w:r>
      <w:r>
        <w:rPr>
          <w:color w:val="0E1115"/>
          <w:spacing w:val="-2"/>
          <w:sz w:val="24"/>
        </w:rPr>
        <w:t>исследовательские</w:t>
      </w:r>
      <w:r>
        <w:rPr>
          <w:color w:val="0E1115"/>
          <w:spacing w:val="-15"/>
          <w:sz w:val="24"/>
        </w:rPr>
        <w:t> </w:t>
      </w:r>
      <w:r>
        <w:rPr>
          <w:color w:val="0E1115"/>
          <w:spacing w:val="-2"/>
          <w:sz w:val="24"/>
        </w:rPr>
        <w:t>центры </w:t>
      </w:r>
      <w:r>
        <w:rPr>
          <w:rFonts w:ascii="Tahoma" w:hAnsi="Tahoma"/>
          <w:color w:val="0E1115"/>
          <w:sz w:val="24"/>
        </w:rPr>
        <w:t>(</w:t>
      </w:r>
      <w:r>
        <w:rPr>
          <w:color w:val="0E1115"/>
          <w:sz w:val="24"/>
        </w:rPr>
        <w:t>типа ЦЕРНа</w:t>
      </w:r>
      <w:r>
        <w:rPr>
          <w:rFonts w:ascii="Tahoma" w:hAnsi="Tahoma"/>
          <w:color w:val="0E1115"/>
          <w:sz w:val="24"/>
        </w:rPr>
        <w:t>) </w:t>
      </w:r>
      <w:r>
        <w:rPr>
          <w:color w:val="0E1115"/>
          <w:sz w:val="24"/>
        </w:rPr>
        <w:t>становятся общим достоянием</w:t>
      </w:r>
      <w:r>
        <w:rPr>
          <w:rFonts w:ascii="Tahoma" w:hAnsi="Tahoma"/>
          <w:color w:val="0E1115"/>
          <w:sz w:val="24"/>
        </w:rPr>
        <w:t>. </w:t>
      </w:r>
      <w:r>
        <w:rPr>
          <w:color w:val="0E1115"/>
          <w:sz w:val="24"/>
        </w:rPr>
        <w:t>Любое сообщество или гильдия может предложить эксперимент и</w:t>
      </w:r>
      <w:r>
        <w:rPr>
          <w:rFonts w:ascii="Tahoma" w:hAnsi="Tahoma"/>
          <w:color w:val="0E1115"/>
          <w:sz w:val="24"/>
        </w:rPr>
        <w:t>, </w:t>
      </w:r>
      <w:r>
        <w:rPr>
          <w:color w:val="0E1115"/>
          <w:sz w:val="24"/>
        </w:rPr>
        <w:t>в случае одобрения</w:t>
      </w:r>
      <w:r>
        <w:rPr>
          <w:rFonts w:ascii="Tahoma" w:hAnsi="Tahoma"/>
          <w:color w:val="0E1115"/>
          <w:sz w:val="24"/>
        </w:rPr>
        <w:t>, </w:t>
      </w:r>
      <w:r>
        <w:rPr>
          <w:color w:val="0E1115"/>
          <w:sz w:val="24"/>
        </w:rPr>
        <w:t>получить доступ к </w:t>
      </w:r>
      <w:r>
        <w:rPr>
          <w:color w:val="0E1115"/>
          <w:spacing w:val="-2"/>
          <w:sz w:val="24"/>
        </w:rPr>
        <w:t>установке</w:t>
      </w:r>
      <w:r>
        <w:rPr>
          <w:rFonts w:ascii="Tahoma" w:hAnsi="Tahoma"/>
          <w:color w:val="0E1115"/>
          <w:spacing w:val="-2"/>
          <w:sz w:val="24"/>
        </w:rPr>
        <w:t>.</w:t>
      </w:r>
    </w:p>
    <w:p>
      <w:pPr>
        <w:pStyle w:val="ListParagraph"/>
        <w:numPr>
          <w:ilvl w:val="0"/>
          <w:numId w:val="129"/>
        </w:numPr>
        <w:tabs>
          <w:tab w:pos="575" w:val="left" w:leader="none"/>
        </w:tabs>
        <w:spacing w:line="345" w:lineRule="auto" w:before="96" w:after="0"/>
        <w:ind w:left="575" w:right="104" w:hanging="285"/>
        <w:jc w:val="left"/>
        <w:rPr>
          <w:rFonts w:ascii="Tahoma" w:hAnsi="Tahoma"/>
          <w:sz w:val="24"/>
        </w:rPr>
      </w:pPr>
      <w:r>
        <w:rPr>
          <w:b/>
          <w:color w:val="0E1115"/>
          <w:sz w:val="23"/>
        </w:rPr>
        <w:t>О</w:t>
      </w:r>
      <w:r>
        <w:rPr>
          <w:b/>
          <w:color w:val="0E1115"/>
          <w:sz w:val="24"/>
        </w:rPr>
        <w:t>б</w:t>
      </w:r>
      <w:r>
        <w:rPr>
          <w:b/>
          <w:color w:val="0E1115"/>
          <w:sz w:val="23"/>
        </w:rPr>
        <w:t>ра</w:t>
      </w:r>
      <w:r>
        <w:rPr>
          <w:b/>
          <w:color w:val="0E1115"/>
          <w:sz w:val="24"/>
        </w:rPr>
        <w:t>з</w:t>
      </w:r>
      <w:r>
        <w:rPr>
          <w:b/>
          <w:color w:val="0E1115"/>
          <w:sz w:val="23"/>
        </w:rPr>
        <w:t>о</w:t>
      </w:r>
      <w:r>
        <w:rPr>
          <w:b/>
          <w:color w:val="0E1115"/>
          <w:sz w:val="24"/>
        </w:rPr>
        <w:t>в</w:t>
      </w:r>
      <w:r>
        <w:rPr>
          <w:b/>
          <w:color w:val="0E1115"/>
          <w:sz w:val="23"/>
        </w:rPr>
        <w:t>а</w:t>
      </w:r>
      <w:r>
        <w:rPr>
          <w:b/>
          <w:color w:val="0E1115"/>
          <w:sz w:val="24"/>
        </w:rPr>
        <w:t>т</w:t>
      </w:r>
      <w:r>
        <w:rPr>
          <w:b/>
          <w:color w:val="0E1115"/>
          <w:sz w:val="23"/>
        </w:rPr>
        <w:t>е</w:t>
      </w:r>
      <w:r>
        <w:rPr>
          <w:b/>
          <w:color w:val="0E1115"/>
          <w:sz w:val="24"/>
        </w:rPr>
        <w:t>льны</w:t>
      </w:r>
      <w:r>
        <w:rPr>
          <w:b/>
          <w:color w:val="0E1115"/>
          <w:sz w:val="23"/>
        </w:rPr>
        <w:t>е</w:t>
      </w:r>
      <w:r>
        <w:rPr>
          <w:b/>
          <w:color w:val="0E1115"/>
          <w:spacing w:val="-13"/>
          <w:sz w:val="23"/>
        </w:rPr>
        <w:t> </w:t>
      </w:r>
      <w:r>
        <w:rPr>
          <w:b/>
          <w:color w:val="0E1115"/>
          <w:sz w:val="24"/>
        </w:rPr>
        <w:t>ми</w:t>
      </w:r>
      <w:r>
        <w:rPr>
          <w:b/>
          <w:color w:val="0E1115"/>
          <w:sz w:val="23"/>
        </w:rPr>
        <w:t>сс</w:t>
      </w:r>
      <w:r>
        <w:rPr>
          <w:b/>
          <w:color w:val="0E1115"/>
          <w:sz w:val="24"/>
        </w:rPr>
        <w:t>ии</w:t>
      </w:r>
      <w:r>
        <w:rPr>
          <w:rFonts w:ascii="Tahoma" w:hAnsi="Tahoma"/>
          <w:b/>
          <w:color w:val="0E1115"/>
          <w:sz w:val="24"/>
        </w:rPr>
        <w:t>:</w:t>
      </w:r>
      <w:r>
        <w:rPr>
          <w:rFonts w:ascii="Tahoma" w:hAnsi="Tahoma"/>
          <w:b/>
          <w:color w:val="0E1115"/>
          <w:spacing w:val="-13"/>
          <w:sz w:val="24"/>
        </w:rPr>
        <w:t> </w:t>
      </w:r>
      <w:r>
        <w:rPr>
          <w:color w:val="0E1115"/>
          <w:sz w:val="24"/>
        </w:rPr>
        <w:t>Ведущие</w:t>
      </w:r>
      <w:r>
        <w:rPr>
          <w:color w:val="0E1115"/>
          <w:spacing w:val="-10"/>
          <w:sz w:val="24"/>
        </w:rPr>
        <w:t> </w:t>
      </w:r>
      <w:r>
        <w:rPr>
          <w:color w:val="0E1115"/>
          <w:sz w:val="24"/>
        </w:rPr>
        <w:t>ученые</w:t>
      </w:r>
      <w:r>
        <w:rPr>
          <w:color w:val="0E1115"/>
          <w:spacing w:val="-10"/>
          <w:sz w:val="24"/>
        </w:rPr>
        <w:t> </w:t>
      </w:r>
      <w:r>
        <w:rPr>
          <w:color w:val="0E1115"/>
          <w:sz w:val="24"/>
        </w:rPr>
        <w:t>и</w:t>
      </w:r>
      <w:r>
        <w:rPr>
          <w:color w:val="0E1115"/>
          <w:spacing w:val="-10"/>
          <w:sz w:val="24"/>
        </w:rPr>
        <w:t> </w:t>
      </w:r>
      <w:r>
        <w:rPr>
          <w:color w:val="0E1115"/>
          <w:sz w:val="24"/>
        </w:rPr>
        <w:t>инженеры</w:t>
      </w:r>
      <w:r>
        <w:rPr>
          <w:color w:val="0E1115"/>
          <w:spacing w:val="-10"/>
          <w:sz w:val="24"/>
        </w:rPr>
        <w:t> </w:t>
      </w:r>
      <w:r>
        <w:rPr>
          <w:color w:val="0E1115"/>
          <w:sz w:val="24"/>
        </w:rPr>
        <w:t>обязаны</w:t>
      </w:r>
      <w:r>
        <w:rPr>
          <w:color w:val="0E1115"/>
          <w:spacing w:val="-10"/>
          <w:sz w:val="24"/>
        </w:rPr>
        <w:t> </w:t>
      </w:r>
      <w:r>
        <w:rPr>
          <w:color w:val="0E1115"/>
          <w:sz w:val="24"/>
        </w:rPr>
        <w:t>часть</w:t>
      </w:r>
      <w:r>
        <w:rPr>
          <w:color w:val="0E1115"/>
          <w:spacing w:val="-10"/>
          <w:sz w:val="24"/>
        </w:rPr>
        <w:t> </w:t>
      </w:r>
      <w:r>
        <w:rPr>
          <w:color w:val="0E1115"/>
          <w:sz w:val="24"/>
        </w:rPr>
        <w:t>времени уделять обучению следующего поколения</w:t>
      </w:r>
      <w:r>
        <w:rPr>
          <w:rFonts w:ascii="Tahoma" w:hAnsi="Tahoma"/>
          <w:color w:val="0E1115"/>
          <w:sz w:val="24"/>
        </w:rPr>
        <w:t>. </w:t>
      </w:r>
      <w:r>
        <w:rPr>
          <w:color w:val="0E1115"/>
          <w:sz w:val="24"/>
        </w:rPr>
        <w:t>Это их дар будущему</w:t>
      </w:r>
      <w:r>
        <w:rPr>
          <w:rFonts w:ascii="Tahoma" w:hAnsi="Tahoma"/>
          <w:color w:val="0E1115"/>
          <w:sz w:val="24"/>
        </w:rPr>
        <w:t>.</w:t>
      </w:r>
    </w:p>
    <w:p>
      <w:pPr>
        <w:pStyle w:val="BodyText"/>
        <w:spacing w:before="163"/>
        <w:rPr>
          <w:rFonts w:ascii="Tahoma"/>
        </w:rPr>
      </w:pPr>
    </w:p>
    <w:p>
      <w:pPr>
        <w:spacing w:before="0"/>
        <w:ind w:left="305" w:right="0" w:firstLine="0"/>
        <w:jc w:val="left"/>
        <w:rPr>
          <w:rFonts w:ascii="Tahoma" w:hAnsi="Tahoma"/>
          <w:b/>
          <w:sz w:val="30"/>
        </w:rPr>
      </w:pPr>
      <w:r>
        <w:rPr>
          <w:b/>
          <w:color w:val="0E1115"/>
          <w:spacing w:val="-4"/>
          <w:sz w:val="30"/>
        </w:rPr>
        <w:t>Чт</w:t>
      </w:r>
      <w:r>
        <w:rPr>
          <w:b/>
          <w:color w:val="0E1115"/>
          <w:spacing w:val="-4"/>
          <w:sz w:val="29"/>
        </w:rPr>
        <w:t>о</w:t>
      </w:r>
      <w:r>
        <w:rPr>
          <w:b/>
          <w:color w:val="0E1115"/>
          <w:spacing w:val="-17"/>
          <w:sz w:val="29"/>
        </w:rPr>
        <w:t> </w:t>
      </w:r>
      <w:r>
        <w:rPr>
          <w:b/>
          <w:color w:val="0E1115"/>
          <w:spacing w:val="-4"/>
          <w:sz w:val="30"/>
        </w:rPr>
        <w:t>д</w:t>
      </w:r>
      <w:r>
        <w:rPr>
          <w:b/>
          <w:color w:val="0E1115"/>
          <w:spacing w:val="-4"/>
          <w:sz w:val="29"/>
        </w:rPr>
        <w:t>е</w:t>
      </w:r>
      <w:r>
        <w:rPr>
          <w:b/>
          <w:color w:val="0E1115"/>
          <w:spacing w:val="-4"/>
          <w:sz w:val="30"/>
        </w:rPr>
        <w:t>л</w:t>
      </w:r>
      <w:r>
        <w:rPr>
          <w:b/>
          <w:color w:val="0E1115"/>
          <w:spacing w:val="-4"/>
          <w:sz w:val="29"/>
        </w:rPr>
        <w:t>ае</w:t>
      </w:r>
      <w:r>
        <w:rPr>
          <w:b/>
          <w:color w:val="0E1115"/>
          <w:spacing w:val="-4"/>
          <w:sz w:val="30"/>
        </w:rPr>
        <w:t>т</w:t>
      </w:r>
      <w:r>
        <w:rPr>
          <w:b/>
          <w:color w:val="0E1115"/>
          <w:spacing w:val="-16"/>
          <w:sz w:val="30"/>
        </w:rPr>
        <w:t> </w:t>
      </w:r>
      <w:r>
        <w:rPr>
          <w:b/>
          <w:color w:val="0E1115"/>
          <w:spacing w:val="-4"/>
          <w:sz w:val="30"/>
        </w:rPr>
        <w:t>эт</w:t>
      </w:r>
      <w:r>
        <w:rPr>
          <w:b/>
          <w:color w:val="0E1115"/>
          <w:spacing w:val="-4"/>
          <w:sz w:val="29"/>
        </w:rPr>
        <w:t>у</w:t>
      </w:r>
      <w:r>
        <w:rPr>
          <w:b/>
          <w:color w:val="0E1115"/>
          <w:spacing w:val="-16"/>
          <w:sz w:val="29"/>
        </w:rPr>
        <w:t> </w:t>
      </w:r>
      <w:r>
        <w:rPr>
          <w:b/>
          <w:color w:val="0E1115"/>
          <w:spacing w:val="-4"/>
          <w:sz w:val="29"/>
        </w:rPr>
        <w:t>с</w:t>
      </w:r>
      <w:r>
        <w:rPr>
          <w:b/>
          <w:color w:val="0E1115"/>
          <w:spacing w:val="-4"/>
          <w:sz w:val="30"/>
        </w:rPr>
        <w:t>и</w:t>
      </w:r>
      <w:r>
        <w:rPr>
          <w:b/>
          <w:color w:val="0E1115"/>
          <w:spacing w:val="-4"/>
          <w:sz w:val="29"/>
        </w:rPr>
        <w:t>с</w:t>
      </w:r>
      <w:r>
        <w:rPr>
          <w:b/>
          <w:color w:val="0E1115"/>
          <w:spacing w:val="-4"/>
          <w:sz w:val="30"/>
        </w:rPr>
        <w:t>т</w:t>
      </w:r>
      <w:r>
        <w:rPr>
          <w:b/>
          <w:color w:val="0E1115"/>
          <w:spacing w:val="-4"/>
          <w:sz w:val="29"/>
        </w:rPr>
        <w:t>е</w:t>
      </w:r>
      <w:r>
        <w:rPr>
          <w:b/>
          <w:color w:val="0E1115"/>
          <w:spacing w:val="-4"/>
          <w:sz w:val="30"/>
        </w:rPr>
        <w:t>м</w:t>
      </w:r>
      <w:r>
        <w:rPr>
          <w:b/>
          <w:color w:val="0E1115"/>
          <w:spacing w:val="-4"/>
          <w:sz w:val="29"/>
        </w:rPr>
        <w:t>у</w:t>
      </w:r>
      <w:r>
        <w:rPr>
          <w:b/>
          <w:color w:val="0E1115"/>
          <w:spacing w:val="-15"/>
          <w:sz w:val="29"/>
        </w:rPr>
        <w:t> </w:t>
      </w:r>
      <w:r>
        <w:rPr>
          <w:b/>
          <w:color w:val="0E1115"/>
          <w:spacing w:val="-4"/>
          <w:sz w:val="29"/>
        </w:rPr>
        <w:t>ус</w:t>
      </w:r>
      <w:r>
        <w:rPr>
          <w:b/>
          <w:color w:val="0E1115"/>
          <w:spacing w:val="-4"/>
          <w:sz w:val="30"/>
        </w:rPr>
        <w:t>т</w:t>
      </w:r>
      <w:r>
        <w:rPr>
          <w:b/>
          <w:color w:val="0E1115"/>
          <w:spacing w:val="-4"/>
          <w:sz w:val="29"/>
        </w:rPr>
        <w:t>ой</w:t>
      </w:r>
      <w:r>
        <w:rPr>
          <w:b/>
          <w:color w:val="0E1115"/>
          <w:spacing w:val="-4"/>
          <w:sz w:val="30"/>
        </w:rPr>
        <w:t>чив</w:t>
      </w:r>
      <w:r>
        <w:rPr>
          <w:b/>
          <w:color w:val="0E1115"/>
          <w:spacing w:val="-4"/>
          <w:sz w:val="29"/>
        </w:rPr>
        <w:t>ой</w:t>
      </w:r>
      <w:r>
        <w:rPr>
          <w:rFonts w:ascii="Tahoma" w:hAnsi="Tahoma"/>
          <w:b/>
          <w:color w:val="0E1115"/>
          <w:spacing w:val="-4"/>
          <w:sz w:val="30"/>
        </w:rPr>
        <w:t>?</w:t>
      </w:r>
    </w:p>
    <w:p>
      <w:pPr>
        <w:pStyle w:val="BodyText"/>
        <w:spacing w:before="67"/>
        <w:rPr>
          <w:rFonts w:ascii="Tahoma"/>
          <w:b/>
        </w:rPr>
      </w:pPr>
    </w:p>
    <w:p>
      <w:pPr>
        <w:pStyle w:val="ListParagraph"/>
        <w:numPr>
          <w:ilvl w:val="1"/>
          <w:numId w:val="129"/>
        </w:numPr>
        <w:tabs>
          <w:tab w:pos="575" w:val="left" w:leader="none"/>
        </w:tabs>
        <w:spacing w:line="240" w:lineRule="auto" w:before="0" w:after="0"/>
        <w:ind w:left="575" w:right="0" w:hanging="255"/>
        <w:jc w:val="left"/>
        <w:rPr>
          <w:sz w:val="24"/>
        </w:rPr>
      </w:pPr>
      <w:r>
        <w:rPr>
          <w:b/>
          <w:color w:val="0E1115"/>
          <w:sz w:val="24"/>
        </w:rPr>
        <w:t>Люб</w:t>
      </w:r>
      <w:r>
        <w:rPr>
          <w:b/>
          <w:color w:val="0E1115"/>
          <w:sz w:val="23"/>
        </w:rPr>
        <w:t>о</w:t>
      </w:r>
      <w:r>
        <w:rPr>
          <w:b/>
          <w:color w:val="0E1115"/>
          <w:sz w:val="24"/>
        </w:rPr>
        <w:t>пыт</w:t>
      </w:r>
      <w:r>
        <w:rPr>
          <w:b/>
          <w:color w:val="0E1115"/>
          <w:sz w:val="23"/>
        </w:rPr>
        <w:t>с</w:t>
      </w:r>
      <w:r>
        <w:rPr>
          <w:b/>
          <w:color w:val="0E1115"/>
          <w:sz w:val="24"/>
        </w:rPr>
        <w:t>тв</w:t>
      </w:r>
      <w:r>
        <w:rPr>
          <w:b/>
          <w:color w:val="0E1115"/>
          <w:sz w:val="23"/>
        </w:rPr>
        <w:t>о</w:t>
      </w:r>
      <w:r>
        <w:rPr>
          <w:b/>
          <w:color w:val="0E1115"/>
          <w:spacing w:val="-11"/>
          <w:sz w:val="23"/>
        </w:rPr>
        <w:t> </w:t>
      </w:r>
      <w:r>
        <w:rPr>
          <w:rFonts w:ascii="Tahoma" w:hAnsi="Tahoma"/>
          <w:b/>
          <w:color w:val="0E1115"/>
          <w:sz w:val="24"/>
        </w:rPr>
        <w:t>—</w:t>
      </w:r>
      <w:r>
        <w:rPr>
          <w:rFonts w:ascii="Tahoma" w:hAnsi="Tahoma"/>
          <w:b/>
          <w:color w:val="0E1115"/>
          <w:spacing w:val="-17"/>
          <w:sz w:val="24"/>
        </w:rPr>
        <w:t> </w:t>
      </w:r>
      <w:r>
        <w:rPr>
          <w:b/>
          <w:color w:val="0E1115"/>
          <w:sz w:val="24"/>
        </w:rPr>
        <w:t>н</w:t>
      </w:r>
      <w:r>
        <w:rPr>
          <w:b/>
          <w:color w:val="0E1115"/>
          <w:sz w:val="23"/>
        </w:rPr>
        <w:t>е</w:t>
      </w:r>
      <w:r>
        <w:rPr>
          <w:b/>
          <w:color w:val="0E1115"/>
          <w:sz w:val="24"/>
        </w:rPr>
        <w:t>н</w:t>
      </w:r>
      <w:r>
        <w:rPr>
          <w:b/>
          <w:color w:val="0E1115"/>
          <w:sz w:val="23"/>
        </w:rPr>
        <w:t>ас</w:t>
      </w:r>
      <w:r>
        <w:rPr>
          <w:b/>
          <w:color w:val="0E1115"/>
          <w:sz w:val="24"/>
        </w:rPr>
        <w:t>ыщ</w:t>
      </w:r>
      <w:r>
        <w:rPr>
          <w:b/>
          <w:color w:val="0E1115"/>
          <w:sz w:val="23"/>
        </w:rPr>
        <w:t>ае</w:t>
      </w:r>
      <w:r>
        <w:rPr>
          <w:b/>
          <w:color w:val="0E1115"/>
          <w:sz w:val="24"/>
        </w:rPr>
        <w:t>мы</w:t>
      </w:r>
      <w:r>
        <w:rPr>
          <w:b/>
          <w:color w:val="0E1115"/>
          <w:sz w:val="23"/>
        </w:rPr>
        <w:t>й</w:t>
      </w:r>
      <w:r>
        <w:rPr>
          <w:b/>
          <w:color w:val="0E1115"/>
          <w:spacing w:val="-11"/>
          <w:sz w:val="23"/>
        </w:rPr>
        <w:t> </w:t>
      </w:r>
      <w:r>
        <w:rPr>
          <w:b/>
          <w:color w:val="0E1115"/>
          <w:sz w:val="23"/>
        </w:rPr>
        <w:t>ресурс</w:t>
      </w:r>
      <w:r>
        <w:rPr>
          <w:rFonts w:ascii="Tahoma" w:hAnsi="Tahoma"/>
          <w:b/>
          <w:color w:val="0E1115"/>
          <w:sz w:val="24"/>
        </w:rPr>
        <w:t>.</w:t>
      </w:r>
      <w:r>
        <w:rPr>
          <w:rFonts w:ascii="Tahoma" w:hAnsi="Tahoma"/>
          <w:b/>
          <w:color w:val="0E1115"/>
          <w:spacing w:val="-11"/>
          <w:sz w:val="24"/>
        </w:rPr>
        <w:t> </w:t>
      </w:r>
      <w:r>
        <w:rPr>
          <w:color w:val="0E1115"/>
          <w:sz w:val="24"/>
        </w:rPr>
        <w:t>Стремление</w:t>
      </w:r>
      <w:r>
        <w:rPr>
          <w:color w:val="0E1115"/>
          <w:spacing w:val="-7"/>
          <w:sz w:val="24"/>
        </w:rPr>
        <w:t> </w:t>
      </w:r>
      <w:r>
        <w:rPr>
          <w:color w:val="0E1115"/>
          <w:sz w:val="24"/>
        </w:rPr>
        <w:t>к</w:t>
      </w:r>
      <w:r>
        <w:rPr>
          <w:color w:val="0E1115"/>
          <w:spacing w:val="-8"/>
          <w:sz w:val="24"/>
        </w:rPr>
        <w:t> </w:t>
      </w:r>
      <w:r>
        <w:rPr>
          <w:color w:val="0E1115"/>
          <w:sz w:val="24"/>
        </w:rPr>
        <w:t>познанию</w:t>
      </w:r>
      <w:r>
        <w:rPr>
          <w:color w:val="0E1115"/>
          <w:spacing w:val="-7"/>
          <w:sz w:val="24"/>
        </w:rPr>
        <w:t> </w:t>
      </w:r>
      <w:r>
        <w:rPr>
          <w:color w:val="0E1115"/>
          <w:sz w:val="24"/>
        </w:rPr>
        <w:t>и</w:t>
      </w:r>
      <w:r>
        <w:rPr>
          <w:color w:val="0E1115"/>
          <w:spacing w:val="-8"/>
          <w:sz w:val="24"/>
        </w:rPr>
        <w:t> </w:t>
      </w:r>
      <w:r>
        <w:rPr>
          <w:color w:val="0E1115"/>
          <w:spacing w:val="-2"/>
          <w:sz w:val="24"/>
        </w:rPr>
        <w:t>творчеству</w:t>
      </w:r>
    </w:p>
    <w:p>
      <w:pPr>
        <w:pStyle w:val="BodyText"/>
        <w:spacing w:before="129"/>
        <w:ind w:left="575"/>
        <w:rPr>
          <w:rFonts w:ascii="Tahoma" w:hAnsi="Tahoma"/>
        </w:rPr>
      </w:pPr>
      <w:r>
        <w:rPr>
          <w:rFonts w:ascii="Tahoma" w:hAnsi="Tahoma"/>
          <w:color w:val="0E1115"/>
        </w:rPr>
        <w:t>—</w:t>
      </w:r>
      <w:r>
        <w:rPr>
          <w:rFonts w:ascii="Tahoma" w:hAnsi="Tahoma"/>
          <w:color w:val="0E1115"/>
          <w:spacing w:val="11"/>
        </w:rPr>
        <w:t> </w:t>
      </w:r>
      <w:r>
        <w:rPr>
          <w:color w:val="0E1115"/>
        </w:rPr>
        <w:t>мощнейший</w:t>
      </w:r>
      <w:r>
        <w:rPr>
          <w:color w:val="0E1115"/>
          <w:spacing w:val="20"/>
        </w:rPr>
        <w:t> </w:t>
      </w:r>
      <w:r>
        <w:rPr>
          <w:color w:val="0E1115"/>
        </w:rPr>
        <w:t>двигатель</w:t>
      </w:r>
      <w:r>
        <w:rPr>
          <w:rFonts w:ascii="Tahoma" w:hAnsi="Tahoma"/>
          <w:color w:val="0E1115"/>
        </w:rPr>
        <w:t>,</w:t>
      </w:r>
      <w:r>
        <w:rPr>
          <w:rFonts w:ascii="Tahoma" w:hAnsi="Tahoma"/>
          <w:color w:val="0E1115"/>
          <w:spacing w:val="12"/>
        </w:rPr>
        <w:t> </w:t>
      </w:r>
      <w:r>
        <w:rPr>
          <w:color w:val="0E1115"/>
        </w:rPr>
        <w:t>который</w:t>
      </w:r>
      <w:r>
        <w:rPr>
          <w:color w:val="0E1115"/>
          <w:spacing w:val="20"/>
        </w:rPr>
        <w:t> </w:t>
      </w:r>
      <w:r>
        <w:rPr>
          <w:color w:val="0E1115"/>
        </w:rPr>
        <w:t>не</w:t>
      </w:r>
      <w:r>
        <w:rPr>
          <w:color w:val="0E1115"/>
          <w:spacing w:val="20"/>
        </w:rPr>
        <w:t> </w:t>
      </w:r>
      <w:r>
        <w:rPr>
          <w:color w:val="0E1115"/>
          <w:spacing w:val="-2"/>
        </w:rPr>
        <w:t>иссякает</w:t>
      </w:r>
      <w:r>
        <w:rPr>
          <w:rFonts w:ascii="Tahoma" w:hAnsi="Tahoma"/>
          <w:color w:val="0E1115"/>
          <w:spacing w:val="-2"/>
        </w:rPr>
        <w:t>.</w:t>
      </w:r>
    </w:p>
    <w:p>
      <w:pPr>
        <w:pStyle w:val="ListParagraph"/>
        <w:numPr>
          <w:ilvl w:val="1"/>
          <w:numId w:val="129"/>
        </w:numPr>
        <w:tabs>
          <w:tab w:pos="575" w:val="left" w:leader="none"/>
        </w:tabs>
        <w:spacing w:line="345" w:lineRule="auto" w:before="219" w:after="0"/>
        <w:ind w:left="575" w:right="29" w:hanging="255"/>
        <w:jc w:val="left"/>
        <w:rPr>
          <w:rFonts w:ascii="Tahoma" w:hAnsi="Tahoma"/>
          <w:sz w:val="24"/>
        </w:rPr>
      </w:pPr>
      <w:r>
        <w:rPr>
          <w:b/>
          <w:color w:val="0E1115"/>
          <w:sz w:val="23"/>
        </w:rPr>
        <w:t>Со</w:t>
      </w:r>
      <w:r>
        <w:rPr>
          <w:b/>
          <w:color w:val="0E1115"/>
          <w:sz w:val="24"/>
        </w:rPr>
        <w:t>ци</w:t>
      </w:r>
      <w:r>
        <w:rPr>
          <w:b/>
          <w:color w:val="0E1115"/>
          <w:sz w:val="23"/>
        </w:rPr>
        <w:t>а</w:t>
      </w:r>
      <w:r>
        <w:rPr>
          <w:b/>
          <w:color w:val="0E1115"/>
          <w:sz w:val="24"/>
        </w:rPr>
        <w:t>льны</w:t>
      </w:r>
      <w:r>
        <w:rPr>
          <w:b/>
          <w:color w:val="0E1115"/>
          <w:sz w:val="23"/>
        </w:rPr>
        <w:t>й</w:t>
      </w:r>
      <w:r>
        <w:rPr>
          <w:b/>
          <w:color w:val="0E1115"/>
          <w:spacing w:val="-5"/>
          <w:sz w:val="23"/>
        </w:rPr>
        <w:t> </w:t>
      </w:r>
      <w:r>
        <w:rPr>
          <w:b/>
          <w:color w:val="0E1115"/>
          <w:sz w:val="24"/>
        </w:rPr>
        <w:t>лифт</w:t>
      </w:r>
      <w:r>
        <w:rPr>
          <w:rFonts w:ascii="Tahoma" w:hAnsi="Tahoma"/>
          <w:b/>
          <w:color w:val="0E1115"/>
          <w:sz w:val="24"/>
        </w:rPr>
        <w:t>.</w:t>
      </w:r>
      <w:r>
        <w:rPr>
          <w:rFonts w:ascii="Tahoma" w:hAnsi="Tahoma"/>
          <w:b/>
          <w:color w:val="0E1115"/>
          <w:spacing w:val="-5"/>
          <w:sz w:val="24"/>
        </w:rPr>
        <w:t> </w:t>
      </w:r>
      <w:r>
        <w:rPr>
          <w:color w:val="0E1115"/>
          <w:sz w:val="24"/>
        </w:rPr>
        <w:t>Талантливый</w:t>
      </w:r>
      <w:r>
        <w:rPr>
          <w:color w:val="0E1115"/>
          <w:spacing w:val="-2"/>
          <w:sz w:val="24"/>
        </w:rPr>
        <w:t> </w:t>
      </w:r>
      <w:r>
        <w:rPr>
          <w:color w:val="0E1115"/>
          <w:sz w:val="24"/>
        </w:rPr>
        <w:t>юноша</w:t>
      </w:r>
      <w:r>
        <w:rPr>
          <w:color w:val="0E1115"/>
          <w:spacing w:val="-2"/>
          <w:sz w:val="24"/>
        </w:rPr>
        <w:t> </w:t>
      </w:r>
      <w:r>
        <w:rPr>
          <w:color w:val="0E1115"/>
          <w:sz w:val="24"/>
        </w:rPr>
        <w:t>из</w:t>
      </w:r>
      <w:r>
        <w:rPr>
          <w:color w:val="0E1115"/>
          <w:spacing w:val="-2"/>
          <w:sz w:val="24"/>
        </w:rPr>
        <w:t> </w:t>
      </w:r>
      <w:r>
        <w:rPr>
          <w:color w:val="0E1115"/>
          <w:sz w:val="24"/>
        </w:rPr>
        <w:t>глубинки</w:t>
      </w:r>
      <w:r>
        <w:rPr>
          <w:rFonts w:ascii="Tahoma" w:hAnsi="Tahoma"/>
          <w:color w:val="0E1115"/>
          <w:sz w:val="24"/>
        </w:rPr>
        <w:t>,</w:t>
      </w:r>
      <w:r>
        <w:rPr>
          <w:rFonts w:ascii="Tahoma" w:hAnsi="Tahoma"/>
          <w:color w:val="0E1115"/>
          <w:spacing w:val="-10"/>
          <w:sz w:val="24"/>
        </w:rPr>
        <w:t> </w:t>
      </w:r>
      <w:r>
        <w:rPr>
          <w:color w:val="0E1115"/>
          <w:sz w:val="24"/>
        </w:rPr>
        <w:t>предложивший</w:t>
      </w:r>
      <w:r>
        <w:rPr>
          <w:color w:val="0E1115"/>
          <w:spacing w:val="-2"/>
          <w:sz w:val="24"/>
        </w:rPr>
        <w:t> </w:t>
      </w:r>
      <w:r>
        <w:rPr>
          <w:color w:val="0E1115"/>
          <w:sz w:val="24"/>
        </w:rPr>
        <w:t>гениальную идею</w:t>
      </w:r>
      <w:r>
        <w:rPr>
          <w:rFonts w:ascii="Tahoma" w:hAnsi="Tahoma"/>
          <w:color w:val="0E1115"/>
          <w:sz w:val="24"/>
        </w:rPr>
        <w:t>, </w:t>
      </w:r>
      <w:r>
        <w:rPr>
          <w:color w:val="0E1115"/>
          <w:sz w:val="24"/>
        </w:rPr>
        <w:t>может быть приглашен в лучшую лабораторию мира</w:t>
      </w:r>
      <w:r>
        <w:rPr>
          <w:rFonts w:ascii="Tahoma" w:hAnsi="Tahoma"/>
          <w:color w:val="0E1115"/>
          <w:sz w:val="24"/>
        </w:rPr>
        <w:t>. </w:t>
      </w:r>
      <w:r>
        <w:rPr>
          <w:color w:val="0E1115"/>
          <w:sz w:val="24"/>
        </w:rPr>
        <w:t>Его социальный статус будет определяться только его умом и упорством</w:t>
      </w:r>
      <w:r>
        <w:rPr>
          <w:rFonts w:ascii="Tahoma" w:hAnsi="Tahoma"/>
          <w:color w:val="0E1115"/>
          <w:sz w:val="24"/>
        </w:rPr>
        <w:t>.</w:t>
      </w:r>
    </w:p>
    <w:p>
      <w:pPr>
        <w:pStyle w:val="ListParagraph"/>
        <w:numPr>
          <w:ilvl w:val="1"/>
          <w:numId w:val="129"/>
        </w:numPr>
        <w:tabs>
          <w:tab w:pos="575" w:val="left" w:leader="none"/>
        </w:tabs>
        <w:spacing w:line="345" w:lineRule="auto" w:before="95" w:after="0"/>
        <w:ind w:left="575" w:right="64" w:hanging="255"/>
        <w:jc w:val="left"/>
        <w:rPr>
          <w:rFonts w:ascii="Tahoma" w:hAnsi="Tahoma"/>
          <w:sz w:val="24"/>
        </w:rPr>
      </w:pPr>
      <w:r>
        <w:rPr>
          <w:b/>
          <w:color w:val="0E1115"/>
          <w:sz w:val="23"/>
        </w:rPr>
        <w:t>Коо</w:t>
      </w:r>
      <w:r>
        <w:rPr>
          <w:b/>
          <w:color w:val="0E1115"/>
          <w:sz w:val="24"/>
        </w:rPr>
        <w:t>п</w:t>
      </w:r>
      <w:r>
        <w:rPr>
          <w:b/>
          <w:color w:val="0E1115"/>
          <w:sz w:val="23"/>
        </w:rPr>
        <w:t>ера</w:t>
      </w:r>
      <w:r>
        <w:rPr>
          <w:b/>
          <w:color w:val="0E1115"/>
          <w:sz w:val="24"/>
        </w:rPr>
        <w:t>ция</w:t>
      </w:r>
      <w:r>
        <w:rPr>
          <w:b/>
          <w:color w:val="0E1115"/>
          <w:spacing w:val="-14"/>
          <w:sz w:val="24"/>
        </w:rPr>
        <w:t> </w:t>
      </w:r>
      <w:r>
        <w:rPr>
          <w:b/>
          <w:color w:val="0E1115"/>
          <w:sz w:val="24"/>
        </w:rPr>
        <w:t>вм</w:t>
      </w:r>
      <w:r>
        <w:rPr>
          <w:b/>
          <w:color w:val="0E1115"/>
          <w:sz w:val="23"/>
        </w:rPr>
        <w:t>ес</w:t>
      </w:r>
      <w:r>
        <w:rPr>
          <w:b/>
          <w:color w:val="0E1115"/>
          <w:sz w:val="24"/>
        </w:rPr>
        <w:t>т</w:t>
      </w:r>
      <w:r>
        <w:rPr>
          <w:b/>
          <w:color w:val="0E1115"/>
          <w:sz w:val="23"/>
        </w:rPr>
        <w:t>о</w:t>
      </w:r>
      <w:r>
        <w:rPr>
          <w:b/>
          <w:color w:val="0E1115"/>
          <w:spacing w:val="-11"/>
          <w:sz w:val="23"/>
        </w:rPr>
        <w:t> </w:t>
      </w:r>
      <w:r>
        <w:rPr>
          <w:b/>
          <w:color w:val="0E1115"/>
          <w:sz w:val="24"/>
        </w:rPr>
        <w:t>д</w:t>
      </w:r>
      <w:r>
        <w:rPr>
          <w:b/>
          <w:color w:val="0E1115"/>
          <w:sz w:val="23"/>
        </w:rPr>
        <w:t>у</w:t>
      </w:r>
      <w:r>
        <w:rPr>
          <w:b/>
          <w:color w:val="0E1115"/>
          <w:sz w:val="24"/>
        </w:rPr>
        <w:t>бли</w:t>
      </w:r>
      <w:r>
        <w:rPr>
          <w:b/>
          <w:color w:val="0E1115"/>
          <w:sz w:val="23"/>
        </w:rPr>
        <w:t>ро</w:t>
      </w:r>
      <w:r>
        <w:rPr>
          <w:b/>
          <w:color w:val="0E1115"/>
          <w:sz w:val="24"/>
        </w:rPr>
        <w:t>в</w:t>
      </w:r>
      <w:r>
        <w:rPr>
          <w:b/>
          <w:color w:val="0E1115"/>
          <w:sz w:val="23"/>
        </w:rPr>
        <w:t>а</w:t>
      </w:r>
      <w:r>
        <w:rPr>
          <w:b/>
          <w:color w:val="0E1115"/>
          <w:sz w:val="24"/>
        </w:rPr>
        <w:t>ния</w:t>
      </w:r>
      <w:r>
        <w:rPr>
          <w:rFonts w:ascii="Tahoma" w:hAnsi="Tahoma"/>
          <w:b/>
          <w:color w:val="0E1115"/>
          <w:sz w:val="24"/>
        </w:rPr>
        <w:t>.</w:t>
      </w:r>
      <w:r>
        <w:rPr>
          <w:rFonts w:ascii="Tahoma" w:hAnsi="Tahoma"/>
          <w:b/>
          <w:color w:val="0E1115"/>
          <w:spacing w:val="-11"/>
          <w:sz w:val="24"/>
        </w:rPr>
        <w:t> </w:t>
      </w:r>
      <w:r>
        <w:rPr>
          <w:color w:val="0E1115"/>
          <w:sz w:val="24"/>
        </w:rPr>
        <w:t>Открытость</w:t>
      </w:r>
      <w:r>
        <w:rPr>
          <w:color w:val="0E1115"/>
          <w:spacing w:val="-8"/>
          <w:sz w:val="24"/>
        </w:rPr>
        <w:t> </w:t>
      </w:r>
      <w:r>
        <w:rPr>
          <w:color w:val="0E1115"/>
          <w:sz w:val="24"/>
        </w:rPr>
        <w:t>всех</w:t>
      </w:r>
      <w:r>
        <w:rPr>
          <w:color w:val="0E1115"/>
          <w:spacing w:val="-8"/>
          <w:sz w:val="24"/>
        </w:rPr>
        <w:t> </w:t>
      </w:r>
      <w:r>
        <w:rPr>
          <w:color w:val="0E1115"/>
          <w:sz w:val="24"/>
        </w:rPr>
        <w:t>исследований</w:t>
      </w:r>
      <w:r>
        <w:rPr>
          <w:color w:val="0E1115"/>
          <w:spacing w:val="-8"/>
          <w:sz w:val="24"/>
        </w:rPr>
        <w:t> </w:t>
      </w:r>
      <w:r>
        <w:rPr>
          <w:color w:val="0E1115"/>
          <w:sz w:val="24"/>
        </w:rPr>
        <w:t>позволяет</w:t>
      </w:r>
      <w:r>
        <w:rPr>
          <w:color w:val="0E1115"/>
          <w:spacing w:val="-8"/>
          <w:sz w:val="24"/>
        </w:rPr>
        <w:t> </w:t>
      </w:r>
      <w:r>
        <w:rPr>
          <w:color w:val="0E1115"/>
          <w:sz w:val="24"/>
        </w:rPr>
        <w:t>не повторять ошибки</w:t>
      </w:r>
      <w:r>
        <w:rPr>
          <w:rFonts w:ascii="Tahoma" w:hAnsi="Tahoma"/>
          <w:color w:val="0E1115"/>
          <w:sz w:val="24"/>
        </w:rPr>
        <w:t>, </w:t>
      </w:r>
      <w:r>
        <w:rPr>
          <w:color w:val="0E1115"/>
          <w:sz w:val="24"/>
        </w:rPr>
        <w:t>а стоять на плечах гигантов</w:t>
      </w:r>
      <w:r>
        <w:rPr>
          <w:rFonts w:ascii="Tahoma" w:hAnsi="Tahoma"/>
          <w:color w:val="0E1115"/>
          <w:sz w:val="24"/>
        </w:rPr>
        <w:t>.</w:t>
      </w:r>
    </w:p>
    <w:p>
      <w:pPr>
        <w:spacing w:line="345" w:lineRule="auto" w:before="243"/>
        <w:ind w:left="305" w:right="35" w:firstLine="0"/>
        <w:jc w:val="left"/>
        <w:rPr>
          <w:sz w:val="24"/>
        </w:rPr>
      </w:pPr>
      <w:r>
        <w:rPr>
          <w:b/>
          <w:color w:val="0E1115"/>
          <w:sz w:val="23"/>
        </w:rPr>
        <w:t>Ре</w:t>
      </w:r>
      <w:r>
        <w:rPr>
          <w:b/>
          <w:color w:val="0E1115"/>
          <w:sz w:val="24"/>
        </w:rPr>
        <w:t>зюм</w:t>
      </w:r>
      <w:r>
        <w:rPr>
          <w:b/>
          <w:color w:val="0E1115"/>
          <w:sz w:val="23"/>
        </w:rPr>
        <w:t>е</w:t>
      </w:r>
      <w:r>
        <w:rPr>
          <w:rFonts w:ascii="Tahoma" w:hAnsi="Tahoma"/>
          <w:b/>
          <w:color w:val="0E1115"/>
          <w:sz w:val="24"/>
        </w:rPr>
        <w:t>: </w:t>
      </w:r>
      <w:r>
        <w:rPr>
          <w:color w:val="0E1115"/>
          <w:sz w:val="24"/>
        </w:rPr>
        <w:t>В экономике дара наука и технологии переживают ренессанс</w:t>
      </w:r>
      <w:r>
        <w:rPr>
          <w:rFonts w:ascii="Tahoma" w:hAnsi="Tahoma"/>
          <w:color w:val="0E1115"/>
          <w:sz w:val="24"/>
        </w:rPr>
        <w:t>. </w:t>
      </w:r>
      <w:r>
        <w:rPr>
          <w:color w:val="0E1115"/>
          <w:sz w:val="24"/>
        </w:rPr>
        <w:t>Они управляются не невидимой рукой рынка</w:t>
      </w:r>
      <w:r>
        <w:rPr>
          <w:rFonts w:ascii="Tahoma" w:hAnsi="Tahoma"/>
          <w:color w:val="0E1115"/>
          <w:sz w:val="24"/>
        </w:rPr>
        <w:t>, </w:t>
      </w:r>
      <w:r>
        <w:rPr>
          <w:color w:val="0E1115"/>
          <w:sz w:val="24"/>
        </w:rPr>
        <w:t>но </w:t>
      </w:r>
      <w:r>
        <w:rPr>
          <w:b/>
          <w:color w:val="0E1115"/>
          <w:sz w:val="24"/>
        </w:rPr>
        <w:t>видим</w:t>
      </w:r>
      <w:r>
        <w:rPr>
          <w:b/>
          <w:color w:val="0E1115"/>
          <w:sz w:val="23"/>
        </w:rPr>
        <w:t>ой ру</w:t>
      </w:r>
      <w:r>
        <w:rPr>
          <w:b/>
          <w:color w:val="0E1115"/>
          <w:sz w:val="24"/>
        </w:rPr>
        <w:t>к</w:t>
      </w:r>
      <w:r>
        <w:rPr>
          <w:b/>
          <w:color w:val="0E1115"/>
          <w:sz w:val="23"/>
        </w:rPr>
        <w:t>ой </w:t>
      </w:r>
      <w:r>
        <w:rPr>
          <w:b/>
          <w:color w:val="0E1115"/>
          <w:sz w:val="24"/>
        </w:rPr>
        <w:t>люб</w:t>
      </w:r>
      <w:r>
        <w:rPr>
          <w:b/>
          <w:color w:val="0E1115"/>
          <w:sz w:val="23"/>
        </w:rPr>
        <w:t>о</w:t>
      </w:r>
      <w:r>
        <w:rPr>
          <w:b/>
          <w:color w:val="0E1115"/>
          <w:sz w:val="24"/>
        </w:rPr>
        <w:t>зн</w:t>
      </w:r>
      <w:r>
        <w:rPr>
          <w:b/>
          <w:color w:val="0E1115"/>
          <w:sz w:val="23"/>
        </w:rPr>
        <w:t>а</w:t>
      </w:r>
      <w:r>
        <w:rPr>
          <w:b/>
          <w:color w:val="0E1115"/>
          <w:sz w:val="24"/>
        </w:rPr>
        <w:t>т</w:t>
      </w:r>
      <w:r>
        <w:rPr>
          <w:b/>
          <w:color w:val="0E1115"/>
          <w:sz w:val="23"/>
        </w:rPr>
        <w:t>е</w:t>
      </w:r>
      <w:r>
        <w:rPr>
          <w:b/>
          <w:color w:val="0E1115"/>
          <w:sz w:val="24"/>
        </w:rPr>
        <w:t>льн</w:t>
      </w:r>
      <w:r>
        <w:rPr>
          <w:b/>
          <w:color w:val="0E1115"/>
          <w:sz w:val="23"/>
        </w:rPr>
        <w:t>ос</w:t>
      </w:r>
      <w:r>
        <w:rPr>
          <w:b/>
          <w:color w:val="0E1115"/>
          <w:sz w:val="24"/>
        </w:rPr>
        <w:t>ти</w:t>
      </w:r>
      <w:r>
        <w:rPr>
          <w:rFonts w:ascii="Tahoma" w:hAnsi="Tahoma"/>
          <w:b/>
          <w:color w:val="0E1115"/>
          <w:sz w:val="24"/>
        </w:rPr>
        <w:t>, </w:t>
      </w:r>
      <w:r>
        <w:rPr>
          <w:b/>
          <w:color w:val="0E1115"/>
          <w:sz w:val="23"/>
        </w:rPr>
        <w:t>о</w:t>
      </w:r>
      <w:r>
        <w:rPr>
          <w:b/>
          <w:color w:val="0E1115"/>
          <w:sz w:val="24"/>
        </w:rPr>
        <w:t>бщ</w:t>
      </w:r>
      <w:r>
        <w:rPr>
          <w:b/>
          <w:color w:val="0E1115"/>
          <w:sz w:val="23"/>
        </w:rPr>
        <w:t>е</w:t>
      </w:r>
      <w:r>
        <w:rPr>
          <w:b/>
          <w:color w:val="0E1115"/>
          <w:sz w:val="24"/>
        </w:rPr>
        <w:t>г</w:t>
      </w:r>
      <w:r>
        <w:rPr>
          <w:b/>
          <w:color w:val="0E1115"/>
          <w:sz w:val="23"/>
        </w:rPr>
        <w:t>о</w:t>
      </w:r>
      <w:r>
        <w:rPr>
          <w:b/>
          <w:color w:val="0E1115"/>
          <w:spacing w:val="-2"/>
          <w:sz w:val="23"/>
        </w:rPr>
        <w:t> </w:t>
      </w:r>
      <w:r>
        <w:rPr>
          <w:b/>
          <w:color w:val="0E1115"/>
          <w:sz w:val="24"/>
        </w:rPr>
        <w:t>бл</w:t>
      </w:r>
      <w:r>
        <w:rPr>
          <w:b/>
          <w:color w:val="0E1115"/>
          <w:sz w:val="23"/>
        </w:rPr>
        <w:t>а</w:t>
      </w:r>
      <w:r>
        <w:rPr>
          <w:b/>
          <w:color w:val="0E1115"/>
          <w:sz w:val="24"/>
        </w:rPr>
        <w:t>г</w:t>
      </w:r>
      <w:r>
        <w:rPr>
          <w:b/>
          <w:color w:val="0E1115"/>
          <w:sz w:val="23"/>
        </w:rPr>
        <w:t>а</w:t>
      </w:r>
      <w:r>
        <w:rPr>
          <w:b/>
          <w:color w:val="0E1115"/>
          <w:spacing w:val="-2"/>
          <w:sz w:val="23"/>
        </w:rPr>
        <w:t> </w:t>
      </w:r>
      <w:r>
        <w:rPr>
          <w:b/>
          <w:color w:val="0E1115"/>
          <w:sz w:val="24"/>
        </w:rPr>
        <w:t>и</w:t>
      </w:r>
      <w:r>
        <w:rPr>
          <w:b/>
          <w:color w:val="0E1115"/>
          <w:spacing w:val="-5"/>
          <w:sz w:val="24"/>
        </w:rPr>
        <w:t> </w:t>
      </w:r>
      <w:r>
        <w:rPr>
          <w:b/>
          <w:color w:val="0E1115"/>
          <w:sz w:val="23"/>
        </w:rPr>
        <w:t>с</w:t>
      </w:r>
      <w:r>
        <w:rPr>
          <w:b/>
          <w:color w:val="0E1115"/>
          <w:sz w:val="24"/>
        </w:rPr>
        <w:t>т</w:t>
      </w:r>
      <w:r>
        <w:rPr>
          <w:b/>
          <w:color w:val="0E1115"/>
          <w:sz w:val="23"/>
        </w:rPr>
        <w:t>рас</w:t>
      </w:r>
      <w:r>
        <w:rPr>
          <w:b/>
          <w:color w:val="0E1115"/>
          <w:sz w:val="24"/>
        </w:rPr>
        <w:t>ти</w:t>
      </w:r>
      <w:r>
        <w:rPr>
          <w:b/>
          <w:color w:val="0E1115"/>
          <w:spacing w:val="-5"/>
          <w:sz w:val="24"/>
        </w:rPr>
        <w:t> </w:t>
      </w:r>
      <w:r>
        <w:rPr>
          <w:b/>
          <w:color w:val="0E1115"/>
          <w:sz w:val="24"/>
        </w:rPr>
        <w:t>к</w:t>
      </w:r>
      <w:r>
        <w:rPr>
          <w:b/>
          <w:color w:val="0E1115"/>
          <w:spacing w:val="-5"/>
          <w:sz w:val="24"/>
        </w:rPr>
        <w:t> </w:t>
      </w:r>
      <w:r>
        <w:rPr>
          <w:b/>
          <w:color w:val="0E1115"/>
          <w:sz w:val="23"/>
        </w:rPr>
        <w:t>со</w:t>
      </w:r>
      <w:r>
        <w:rPr>
          <w:b/>
          <w:color w:val="0E1115"/>
          <w:sz w:val="24"/>
        </w:rPr>
        <w:t>зид</w:t>
      </w:r>
      <w:r>
        <w:rPr>
          <w:b/>
          <w:color w:val="0E1115"/>
          <w:sz w:val="23"/>
        </w:rPr>
        <w:t>а</w:t>
      </w:r>
      <w:r>
        <w:rPr>
          <w:b/>
          <w:color w:val="0E1115"/>
          <w:sz w:val="24"/>
        </w:rPr>
        <w:t>нию</w:t>
      </w:r>
      <w:r>
        <w:rPr>
          <w:rFonts w:ascii="Tahoma" w:hAnsi="Tahoma"/>
          <w:color w:val="0E1115"/>
          <w:sz w:val="24"/>
        </w:rPr>
        <w:t>.</w:t>
      </w:r>
      <w:r>
        <w:rPr>
          <w:rFonts w:ascii="Tahoma" w:hAnsi="Tahoma"/>
          <w:color w:val="0E1115"/>
          <w:spacing w:val="-6"/>
          <w:sz w:val="24"/>
        </w:rPr>
        <w:t> </w:t>
      </w:r>
      <w:r>
        <w:rPr>
          <w:color w:val="0E1115"/>
          <w:sz w:val="24"/>
        </w:rPr>
        <w:t>Это возвращает нас к истокам науки</w:t>
      </w:r>
      <w:r>
        <w:rPr>
          <w:rFonts w:ascii="Tahoma" w:hAnsi="Tahoma"/>
          <w:color w:val="0E1115"/>
          <w:sz w:val="24"/>
        </w:rPr>
        <w:t>,</w:t>
      </w:r>
      <w:r>
        <w:rPr>
          <w:rFonts w:ascii="Tahoma" w:hAnsi="Tahoma"/>
          <w:color w:val="0E1115"/>
          <w:spacing w:val="-6"/>
          <w:sz w:val="24"/>
        </w:rPr>
        <w:t> </w:t>
      </w:r>
      <w:r>
        <w:rPr>
          <w:color w:val="0E1115"/>
          <w:sz w:val="24"/>
        </w:rPr>
        <w:t>когда Архимед кричал </w:t>
      </w:r>
      <w:r>
        <w:rPr>
          <w:rFonts w:ascii="Tahoma" w:hAnsi="Tahoma"/>
          <w:color w:val="0E1115"/>
          <w:sz w:val="24"/>
        </w:rPr>
        <w:t>«</w:t>
      </w:r>
      <w:r>
        <w:rPr>
          <w:color w:val="0E1115"/>
          <w:sz w:val="24"/>
        </w:rPr>
        <w:t>Эврика</w:t>
      </w:r>
      <w:r>
        <w:rPr>
          <w:rFonts w:ascii="Tahoma" w:hAnsi="Tahoma"/>
          <w:color w:val="0E1115"/>
          <w:sz w:val="24"/>
        </w:rPr>
        <w:t>!» </w:t>
      </w:r>
      <w:r>
        <w:rPr>
          <w:color w:val="0E1115"/>
          <w:sz w:val="24"/>
        </w:rPr>
        <w:t>не ради патента</w:t>
      </w:r>
      <w:r>
        <w:rPr>
          <w:rFonts w:ascii="Tahoma" w:hAnsi="Tahoma"/>
          <w:color w:val="0E1115"/>
          <w:sz w:val="24"/>
        </w:rPr>
        <w:t>, </w:t>
      </w:r>
      <w:r>
        <w:rPr>
          <w:color w:val="0E1115"/>
          <w:sz w:val="24"/>
        </w:rPr>
        <w:t>а ради торжества разума</w:t>
      </w:r>
      <w:r>
        <w:rPr>
          <w:rFonts w:ascii="Tahoma" w:hAnsi="Tahoma"/>
          <w:color w:val="0E1115"/>
          <w:sz w:val="24"/>
        </w:rPr>
        <w:t>. </w:t>
      </w:r>
      <w:r>
        <w:rPr>
          <w:color w:val="0E1115"/>
          <w:sz w:val="24"/>
        </w:rPr>
        <w:t>Высшей</w:t>
      </w:r>
    </w:p>
    <w:p>
      <w:pPr>
        <w:pStyle w:val="BodyText"/>
        <w:spacing w:line="345" w:lineRule="auto" w:before="6"/>
        <w:ind w:left="305" w:right="686"/>
        <w:jc w:val="both"/>
        <w:rPr>
          <w:rFonts w:ascii="Tahoma" w:hAnsi="Tahoma"/>
        </w:rPr>
      </w:pPr>
      <w:r>
        <w:rPr>
          <w:rFonts w:ascii="Tahoma" w:hAnsi="Tahoma"/>
          <w:color w:val="0E1115"/>
        </w:rPr>
        <w:t>«</w:t>
      </w:r>
      <w:r>
        <w:rPr>
          <w:color w:val="0E1115"/>
        </w:rPr>
        <w:t>валютой</w:t>
      </w:r>
      <w:r>
        <w:rPr>
          <w:rFonts w:ascii="Tahoma" w:hAnsi="Tahoma"/>
          <w:color w:val="0E1115"/>
        </w:rPr>
        <w:t>» </w:t>
      </w:r>
      <w:r>
        <w:rPr>
          <w:color w:val="0E1115"/>
        </w:rPr>
        <w:t>здесь становится бессмертие в истории человечества и уважение </w:t>
      </w:r>
      <w:r>
        <w:rPr>
          <w:color w:val="0E1115"/>
          <w:spacing w:val="-2"/>
          <w:w w:val="105"/>
        </w:rPr>
        <w:t>современников</w:t>
      </w:r>
      <w:r>
        <w:rPr>
          <w:rFonts w:ascii="Tahoma" w:hAnsi="Tahoma"/>
          <w:color w:val="0E1115"/>
          <w:spacing w:val="-2"/>
          <w:w w:val="105"/>
        </w:rPr>
        <w:t>,</w:t>
      </w:r>
      <w:r>
        <w:rPr>
          <w:rFonts w:ascii="Tahoma" w:hAnsi="Tahoma"/>
          <w:color w:val="0E1115"/>
          <w:spacing w:val="-16"/>
          <w:w w:val="105"/>
        </w:rPr>
        <w:t> </w:t>
      </w:r>
      <w:r>
        <w:rPr>
          <w:color w:val="0E1115"/>
          <w:spacing w:val="-2"/>
          <w:w w:val="105"/>
        </w:rPr>
        <w:t>а</w:t>
      </w:r>
      <w:r>
        <w:rPr>
          <w:color w:val="0E1115"/>
          <w:spacing w:val="-8"/>
          <w:w w:val="105"/>
        </w:rPr>
        <w:t> </w:t>
      </w:r>
      <w:r>
        <w:rPr>
          <w:color w:val="0E1115"/>
          <w:spacing w:val="-2"/>
          <w:w w:val="105"/>
        </w:rPr>
        <w:t>высшим</w:t>
      </w:r>
      <w:r>
        <w:rPr>
          <w:color w:val="0E1115"/>
          <w:spacing w:val="-8"/>
          <w:w w:val="105"/>
        </w:rPr>
        <w:t> </w:t>
      </w:r>
      <w:r>
        <w:rPr>
          <w:color w:val="0E1115"/>
          <w:spacing w:val="-2"/>
          <w:w w:val="105"/>
        </w:rPr>
        <w:t>благом</w:t>
      </w:r>
      <w:r>
        <w:rPr>
          <w:color w:val="0E1115"/>
          <w:spacing w:val="-8"/>
          <w:w w:val="105"/>
        </w:rPr>
        <w:t> </w:t>
      </w:r>
      <w:r>
        <w:rPr>
          <w:rFonts w:ascii="Tahoma" w:hAnsi="Tahoma"/>
          <w:color w:val="0E1115"/>
          <w:spacing w:val="-2"/>
          <w:w w:val="105"/>
        </w:rPr>
        <w:t>—</w:t>
      </w:r>
      <w:r>
        <w:rPr>
          <w:rFonts w:ascii="Tahoma" w:hAnsi="Tahoma"/>
          <w:color w:val="0E1115"/>
          <w:spacing w:val="-16"/>
          <w:w w:val="105"/>
        </w:rPr>
        <w:t> </w:t>
      </w:r>
      <w:r>
        <w:rPr>
          <w:color w:val="0E1115"/>
          <w:spacing w:val="-2"/>
          <w:w w:val="105"/>
        </w:rPr>
        <w:t>знание</w:t>
      </w:r>
      <w:r>
        <w:rPr>
          <w:rFonts w:ascii="Tahoma" w:hAnsi="Tahoma"/>
          <w:color w:val="0E1115"/>
          <w:spacing w:val="-2"/>
          <w:w w:val="105"/>
        </w:rPr>
        <w:t>,</w:t>
      </w:r>
      <w:r>
        <w:rPr>
          <w:rFonts w:ascii="Tahoma" w:hAnsi="Tahoma"/>
          <w:color w:val="0E1115"/>
          <w:spacing w:val="-16"/>
          <w:w w:val="105"/>
        </w:rPr>
        <w:t> </w:t>
      </w:r>
      <w:r>
        <w:rPr>
          <w:color w:val="0E1115"/>
          <w:spacing w:val="-2"/>
          <w:w w:val="105"/>
        </w:rPr>
        <w:t>что</w:t>
      </w:r>
      <w:r>
        <w:rPr>
          <w:color w:val="0E1115"/>
          <w:spacing w:val="-8"/>
          <w:w w:val="105"/>
        </w:rPr>
        <w:t> </w:t>
      </w:r>
      <w:r>
        <w:rPr>
          <w:color w:val="0E1115"/>
          <w:spacing w:val="-2"/>
          <w:w w:val="105"/>
        </w:rPr>
        <w:t>твое</w:t>
      </w:r>
      <w:r>
        <w:rPr>
          <w:color w:val="0E1115"/>
          <w:spacing w:val="-8"/>
          <w:w w:val="105"/>
        </w:rPr>
        <w:t> </w:t>
      </w:r>
      <w:r>
        <w:rPr>
          <w:color w:val="0E1115"/>
          <w:spacing w:val="-2"/>
          <w:w w:val="105"/>
        </w:rPr>
        <w:t>творение</w:t>
      </w:r>
      <w:r>
        <w:rPr>
          <w:color w:val="0E1115"/>
          <w:spacing w:val="-8"/>
          <w:w w:val="105"/>
        </w:rPr>
        <w:t> </w:t>
      </w:r>
      <w:r>
        <w:rPr>
          <w:color w:val="0E1115"/>
          <w:spacing w:val="-2"/>
          <w:w w:val="105"/>
        </w:rPr>
        <w:t>сделало</w:t>
      </w:r>
      <w:r>
        <w:rPr>
          <w:color w:val="0E1115"/>
          <w:spacing w:val="-8"/>
          <w:w w:val="105"/>
        </w:rPr>
        <w:t> </w:t>
      </w:r>
      <w:r>
        <w:rPr>
          <w:color w:val="0E1115"/>
          <w:spacing w:val="-2"/>
          <w:w w:val="105"/>
        </w:rPr>
        <w:t>мир </w:t>
      </w:r>
      <w:r>
        <w:rPr>
          <w:color w:val="0E1115"/>
          <w:w w:val="105"/>
        </w:rPr>
        <w:t>лучше</w:t>
      </w:r>
      <w:r>
        <w:rPr>
          <w:rFonts w:ascii="Tahoma" w:hAnsi="Tahoma"/>
          <w:color w:val="0E1115"/>
          <w:w w:val="105"/>
        </w:rPr>
        <w:t>,</w:t>
      </w:r>
      <w:r>
        <w:rPr>
          <w:rFonts w:ascii="Tahoma" w:hAnsi="Tahoma"/>
          <w:color w:val="0E1115"/>
          <w:spacing w:val="-7"/>
          <w:w w:val="105"/>
        </w:rPr>
        <w:t> </w:t>
      </w:r>
      <w:r>
        <w:rPr>
          <w:color w:val="0E1115"/>
          <w:w w:val="105"/>
        </w:rPr>
        <w:t>мудрее и прекраснее</w:t>
      </w:r>
      <w:r>
        <w:rPr>
          <w:rFonts w:ascii="Tahoma" w:hAnsi="Tahoma"/>
          <w:color w:val="0E1115"/>
          <w:w w:val="105"/>
        </w:rPr>
        <w:t>.</w:t>
      </w:r>
    </w:p>
    <w:p>
      <w:pPr>
        <w:pStyle w:val="BodyText"/>
        <w:spacing w:before="90"/>
        <w:rPr>
          <w:rFonts w:ascii="Tahoma"/>
        </w:rPr>
      </w:pPr>
    </w:p>
    <w:p>
      <w:pPr>
        <w:pStyle w:val="BodyText"/>
        <w:spacing w:line="297" w:lineRule="auto"/>
        <w:ind w:left="1865" w:right="477"/>
        <w:jc w:val="both"/>
        <w:rPr>
          <w:rFonts w:ascii="Tahoma" w:hAnsi="Tahoma"/>
        </w:rPr>
      </w:pPr>
      <w:r>
        <w:rPr>
          <w:color w:val="0E1115"/>
          <w:spacing w:val="-2"/>
          <w:w w:val="105"/>
        </w:rPr>
        <w:t>Как</w:t>
      </w:r>
      <w:r>
        <w:rPr>
          <w:color w:val="0E1115"/>
          <w:spacing w:val="-10"/>
          <w:w w:val="105"/>
        </w:rPr>
        <w:t> </w:t>
      </w:r>
      <w:r>
        <w:rPr>
          <w:color w:val="0E1115"/>
          <w:spacing w:val="-2"/>
          <w:w w:val="105"/>
        </w:rPr>
        <w:t>будет</w:t>
      </w:r>
      <w:r>
        <w:rPr>
          <w:color w:val="0E1115"/>
          <w:spacing w:val="-10"/>
          <w:w w:val="105"/>
        </w:rPr>
        <w:t> </w:t>
      </w:r>
      <w:r>
        <w:rPr>
          <w:color w:val="0E1115"/>
          <w:spacing w:val="-2"/>
          <w:w w:val="105"/>
        </w:rPr>
        <w:t>выглядеть</w:t>
      </w:r>
      <w:r>
        <w:rPr>
          <w:color w:val="0E1115"/>
          <w:spacing w:val="-10"/>
          <w:w w:val="105"/>
        </w:rPr>
        <w:t> </w:t>
      </w:r>
      <w:r>
        <w:rPr>
          <w:color w:val="0E1115"/>
          <w:spacing w:val="-2"/>
          <w:w w:val="105"/>
        </w:rPr>
        <w:t>архитектура</w:t>
      </w:r>
      <w:r>
        <w:rPr>
          <w:color w:val="0E1115"/>
          <w:spacing w:val="-10"/>
          <w:w w:val="105"/>
        </w:rPr>
        <w:t> </w:t>
      </w:r>
      <w:r>
        <w:rPr>
          <w:color w:val="0E1115"/>
          <w:spacing w:val="-2"/>
          <w:w w:val="105"/>
        </w:rPr>
        <w:t>и</w:t>
      </w:r>
      <w:r>
        <w:rPr>
          <w:color w:val="0E1115"/>
          <w:spacing w:val="-10"/>
          <w:w w:val="105"/>
        </w:rPr>
        <w:t> </w:t>
      </w:r>
      <w:r>
        <w:rPr>
          <w:color w:val="0E1115"/>
          <w:spacing w:val="-2"/>
          <w:w w:val="105"/>
        </w:rPr>
        <w:t>планировка</w:t>
      </w:r>
      <w:r>
        <w:rPr>
          <w:color w:val="0E1115"/>
          <w:spacing w:val="-10"/>
          <w:w w:val="105"/>
        </w:rPr>
        <w:t> </w:t>
      </w:r>
      <w:r>
        <w:rPr>
          <w:color w:val="0E1115"/>
          <w:spacing w:val="-2"/>
          <w:w w:val="105"/>
        </w:rPr>
        <w:t>такого</w:t>
      </w:r>
      <w:r>
        <w:rPr>
          <w:color w:val="0E1115"/>
          <w:spacing w:val="-10"/>
          <w:w w:val="105"/>
        </w:rPr>
        <w:t> </w:t>
      </w:r>
      <w:r>
        <w:rPr>
          <w:color w:val="0E1115"/>
          <w:spacing w:val="-2"/>
          <w:w w:val="105"/>
        </w:rPr>
        <w:t>поселения </w:t>
      </w:r>
      <w:r>
        <w:rPr>
          <w:rFonts w:ascii="Tahoma" w:hAnsi="Tahoma"/>
          <w:color w:val="0E1115"/>
        </w:rPr>
        <w:t>(</w:t>
      </w:r>
      <w:r>
        <w:rPr>
          <w:color w:val="0E1115"/>
        </w:rPr>
        <w:t>экопоселение</w:t>
      </w:r>
      <w:r>
        <w:rPr>
          <w:rFonts w:ascii="Tahoma" w:hAnsi="Tahoma"/>
          <w:color w:val="0E1115"/>
        </w:rPr>
        <w:t>, </w:t>
      </w:r>
      <w:r>
        <w:rPr>
          <w:color w:val="0E1115"/>
        </w:rPr>
        <w:t>район</w:t>
      </w:r>
      <w:r>
        <w:rPr>
          <w:rFonts w:ascii="Tahoma" w:hAnsi="Tahoma"/>
          <w:color w:val="0E1115"/>
        </w:rPr>
        <w:t>, </w:t>
      </w:r>
      <w:r>
        <w:rPr>
          <w:color w:val="0E1115"/>
        </w:rPr>
        <w:t>город</w:t>
      </w:r>
      <w:r>
        <w:rPr>
          <w:rFonts w:ascii="Tahoma" w:hAnsi="Tahoma"/>
          <w:color w:val="0E1115"/>
        </w:rPr>
        <w:t>)? </w:t>
      </w:r>
      <w:r>
        <w:rPr>
          <w:color w:val="0E1115"/>
        </w:rPr>
        <w:t>Как спроектировать </w:t>
      </w:r>
      <w:r>
        <w:rPr>
          <w:color w:val="0E1115"/>
        </w:rPr>
        <w:t>пространство</w:t>
      </w:r>
      <w:r>
        <w:rPr>
          <w:rFonts w:ascii="Tahoma" w:hAnsi="Tahoma"/>
          <w:color w:val="0E1115"/>
        </w:rPr>
        <w:t>, </w:t>
      </w:r>
      <w:r>
        <w:rPr>
          <w:color w:val="0E1115"/>
          <w:w w:val="105"/>
        </w:rPr>
        <w:t>чтобы оно поощряло взаимодействие и обмен</w:t>
      </w:r>
      <w:r>
        <w:rPr>
          <w:rFonts w:ascii="Tahoma" w:hAnsi="Tahoma"/>
          <w:color w:val="0E1115"/>
          <w:w w:val="105"/>
        </w:rPr>
        <w:t>?</w:t>
      </w:r>
    </w:p>
    <w:p>
      <w:pPr>
        <w:pStyle w:val="BodyText"/>
        <w:spacing w:before="202"/>
        <w:rPr>
          <w:rFonts w:ascii="Tahoma"/>
        </w:rPr>
      </w:pPr>
    </w:p>
    <w:p>
      <w:pPr>
        <w:pStyle w:val="BodyText"/>
        <w:ind w:left="318"/>
        <w:rPr>
          <w:position w:val="7"/>
        </w:rPr>
      </w:pPr>
      <w:r>
        <w:rPr/>
        <w:drawing>
          <wp:inline distT="0" distB="0" distL="0" distR="0">
            <wp:extent cx="135568" cy="135568"/>
            <wp:effectExtent l="0" t="0" r="0" b="0"/>
            <wp:docPr id="159" name="Image 159"/>
            <wp:cNvGraphicFramePr>
              <a:graphicFrameLocks/>
            </wp:cNvGraphicFramePr>
            <a:graphic>
              <a:graphicData uri="http://schemas.openxmlformats.org/drawingml/2006/picture">
                <pic:pic>
                  <pic:nvPicPr>
                    <pic:cNvPr id="159" name="Image 159"/>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w w:val="105"/>
          <w:position w:val="2"/>
          <w:sz w:val="20"/>
        </w:rPr>
        <w:t> </w:t>
      </w:r>
      <w:r>
        <w:rPr>
          <w:color w:val="61666A"/>
          <w:w w:val="105"/>
          <w:position w:val="2"/>
        </w:rPr>
        <w:t>Думал </w:t>
      </w:r>
      <w:r>
        <w:rPr>
          <w:rFonts w:ascii="Tahoma" w:hAnsi="Tahoma"/>
          <w:color w:val="61666A"/>
          <w:w w:val="105"/>
          <w:position w:val="2"/>
        </w:rPr>
        <w:t>55 </w:t>
      </w:r>
      <w:r>
        <w:rPr>
          <w:color w:val="61666A"/>
          <w:w w:val="105"/>
          <w:position w:val="2"/>
        </w:rPr>
        <w:t>секунд</w:t>
      </w:r>
      <w:r>
        <w:rPr>
          <w:color w:val="61666A"/>
          <w:spacing w:val="40"/>
          <w:w w:val="105"/>
          <w:position w:val="2"/>
        </w:rPr>
        <w:t> </w:t>
      </w:r>
      <w:r>
        <w:rPr>
          <w:color w:val="61666A"/>
          <w:spacing w:val="-17"/>
          <w:position w:val="7"/>
        </w:rPr>
        <w:drawing>
          <wp:inline distT="0" distB="0" distL="0" distR="0">
            <wp:extent cx="92366" cy="48014"/>
            <wp:effectExtent l="0" t="0" r="0" b="0"/>
            <wp:docPr id="160" name="Image 160"/>
            <wp:cNvGraphicFramePr>
              <a:graphicFrameLocks/>
            </wp:cNvGraphicFramePr>
            <a:graphic>
              <a:graphicData uri="http://schemas.openxmlformats.org/drawingml/2006/picture">
                <pic:pic>
                  <pic:nvPicPr>
                    <pic:cNvPr id="160" name="Image 160"/>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17"/>
          <w:position w:val="7"/>
        </w:rPr>
      </w:r>
    </w:p>
    <w:p>
      <w:pPr>
        <w:pStyle w:val="BodyText"/>
        <w:spacing w:before="42"/>
        <w:rPr>
          <w:sz w:val="21"/>
        </w:rPr>
      </w:pPr>
    </w:p>
    <w:p>
      <w:pPr>
        <w:spacing w:line="338" w:lineRule="auto" w:before="1"/>
        <w:ind w:left="635" w:right="35"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66528">
                <wp:simplePos x="0" y="0"/>
                <wp:positionH relativeFrom="page">
                  <wp:posOffset>809625</wp:posOffset>
                </wp:positionH>
                <wp:positionV relativeFrom="paragraph">
                  <wp:posOffset>229113</wp:posOffset>
                </wp:positionV>
                <wp:extent cx="9525" cy="1840230"/>
                <wp:effectExtent l="0" t="0" r="0" b="0"/>
                <wp:wrapNone/>
                <wp:docPr id="161" name="Graphic 161"/>
                <wp:cNvGraphicFramePr>
                  <a:graphicFrameLocks/>
                </wp:cNvGraphicFramePr>
                <a:graphic>
                  <a:graphicData uri="http://schemas.microsoft.com/office/word/2010/wordprocessingShape">
                    <wps:wsp>
                      <wps:cNvPr id="161" name="Graphic 161"/>
                      <wps:cNvSpPr/>
                      <wps:spPr>
                        <a:xfrm>
                          <a:off x="0" y="0"/>
                          <a:ext cx="9525" cy="1840230"/>
                        </a:xfrm>
                        <a:custGeom>
                          <a:avLst/>
                          <a:gdLst/>
                          <a:ahLst/>
                          <a:cxnLst/>
                          <a:rect l="l" t="t" r="r" b="b"/>
                          <a:pathLst>
                            <a:path w="9525" h="1840230">
                              <a:moveTo>
                                <a:pt x="9525" y="1839787"/>
                              </a:moveTo>
                              <a:lnTo>
                                <a:pt x="0" y="1839787"/>
                              </a:lnTo>
                              <a:lnTo>
                                <a:pt x="0" y="0"/>
                              </a:lnTo>
                              <a:lnTo>
                                <a:pt x="9525" y="0"/>
                              </a:lnTo>
                              <a:lnTo>
                                <a:pt x="9525" y="1839787"/>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40403pt;width:.75pt;height:144.865186pt;mso-position-horizontal-relative:page;mso-position-vertical-relative:paragraph;z-index:15766528" id="docshape75" filled="true" fillcolor="#e1e4e9" stroked="false">
                <v:fill type="solid"/>
                <w10:wrap type="none"/>
              </v:rect>
            </w:pict>
          </mc:Fallback>
        </mc:AlternateContent>
      </w:r>
      <w:r>
        <w:rPr>
          <w:color w:val="61666A"/>
          <w:w w:val="105"/>
          <w:sz w:val="21"/>
        </w:rPr>
        <w:t>Мы</w:t>
      </w:r>
      <w:r>
        <w:rPr>
          <w:color w:val="61666A"/>
          <w:spacing w:val="-11"/>
          <w:w w:val="105"/>
          <w:sz w:val="21"/>
        </w:rPr>
        <w:t> </w:t>
      </w:r>
      <w:r>
        <w:rPr>
          <w:color w:val="61666A"/>
          <w:w w:val="105"/>
          <w:sz w:val="21"/>
        </w:rPr>
        <w:t>проектируем</w:t>
      </w:r>
      <w:r>
        <w:rPr>
          <w:color w:val="61666A"/>
          <w:spacing w:val="-11"/>
          <w:w w:val="105"/>
          <w:sz w:val="21"/>
        </w:rPr>
        <w:t> </w:t>
      </w:r>
      <w:r>
        <w:rPr>
          <w:color w:val="61666A"/>
          <w:w w:val="105"/>
          <w:sz w:val="21"/>
        </w:rPr>
        <w:t>поселение</w:t>
      </w:r>
      <w:r>
        <w:rPr>
          <w:rFonts w:ascii="Tahoma" w:hAnsi="Tahoma"/>
          <w:color w:val="61666A"/>
          <w:w w:val="105"/>
          <w:sz w:val="21"/>
        </w:rPr>
        <w:t>,</w:t>
      </w:r>
      <w:r>
        <w:rPr>
          <w:rFonts w:ascii="Tahoma" w:hAnsi="Tahoma"/>
          <w:color w:val="61666A"/>
          <w:spacing w:val="-18"/>
          <w:w w:val="105"/>
          <w:sz w:val="21"/>
        </w:rPr>
        <w:t> </w:t>
      </w:r>
      <w:r>
        <w:rPr>
          <w:color w:val="61666A"/>
          <w:w w:val="105"/>
          <w:sz w:val="21"/>
        </w:rPr>
        <w:t>которое</w:t>
      </w:r>
      <w:r>
        <w:rPr>
          <w:color w:val="61666A"/>
          <w:spacing w:val="-10"/>
          <w:w w:val="105"/>
          <w:sz w:val="21"/>
        </w:rPr>
        <w:t> </w:t>
      </w:r>
      <w:r>
        <w:rPr>
          <w:color w:val="61666A"/>
          <w:w w:val="105"/>
          <w:sz w:val="21"/>
        </w:rPr>
        <w:t>по</w:t>
      </w:r>
      <w:r>
        <w:rPr>
          <w:color w:val="61666A"/>
          <w:spacing w:val="-11"/>
          <w:w w:val="105"/>
          <w:sz w:val="21"/>
        </w:rPr>
        <w:t> </w:t>
      </w:r>
      <w:r>
        <w:rPr>
          <w:color w:val="61666A"/>
          <w:w w:val="105"/>
          <w:sz w:val="21"/>
        </w:rPr>
        <w:t>своей</w:t>
      </w:r>
      <w:r>
        <w:rPr>
          <w:color w:val="61666A"/>
          <w:spacing w:val="-11"/>
          <w:w w:val="105"/>
          <w:sz w:val="21"/>
        </w:rPr>
        <w:t> </w:t>
      </w:r>
      <w:r>
        <w:rPr>
          <w:color w:val="61666A"/>
          <w:w w:val="105"/>
          <w:sz w:val="21"/>
        </w:rPr>
        <w:t>физической</w:t>
      </w:r>
      <w:r>
        <w:rPr>
          <w:color w:val="61666A"/>
          <w:spacing w:val="-11"/>
          <w:w w:val="105"/>
          <w:sz w:val="21"/>
        </w:rPr>
        <w:t> </w:t>
      </w:r>
      <w:r>
        <w:rPr>
          <w:color w:val="61666A"/>
          <w:w w:val="105"/>
          <w:sz w:val="21"/>
        </w:rPr>
        <w:t>форме</w:t>
      </w:r>
      <w:r>
        <w:rPr>
          <w:color w:val="61666A"/>
          <w:spacing w:val="-11"/>
          <w:w w:val="105"/>
          <w:sz w:val="21"/>
        </w:rPr>
        <w:t> </w:t>
      </w:r>
      <w:r>
        <w:rPr>
          <w:color w:val="61666A"/>
          <w:w w:val="105"/>
          <w:sz w:val="21"/>
        </w:rPr>
        <w:t>поощряет взаимодействие</w:t>
      </w:r>
      <w:r>
        <w:rPr>
          <w:rFonts w:ascii="Tahoma" w:hAnsi="Tahoma"/>
          <w:color w:val="61666A"/>
          <w:w w:val="105"/>
          <w:sz w:val="21"/>
        </w:rPr>
        <w:t>,</w:t>
      </w:r>
      <w:r>
        <w:rPr>
          <w:rFonts w:ascii="Tahoma" w:hAnsi="Tahoma"/>
          <w:color w:val="61666A"/>
          <w:spacing w:val="-12"/>
          <w:w w:val="105"/>
          <w:sz w:val="21"/>
        </w:rPr>
        <w:t> </w:t>
      </w:r>
      <w:r>
        <w:rPr>
          <w:color w:val="61666A"/>
          <w:w w:val="105"/>
          <w:sz w:val="21"/>
        </w:rPr>
        <w:t>обмен</w:t>
      </w:r>
      <w:r>
        <w:rPr>
          <w:color w:val="61666A"/>
          <w:spacing w:val="-5"/>
          <w:w w:val="105"/>
          <w:sz w:val="21"/>
        </w:rPr>
        <w:t> </w:t>
      </w:r>
      <w:r>
        <w:rPr>
          <w:color w:val="61666A"/>
          <w:w w:val="105"/>
          <w:sz w:val="21"/>
        </w:rPr>
        <w:t>и</w:t>
      </w:r>
      <w:r>
        <w:rPr>
          <w:color w:val="61666A"/>
          <w:spacing w:val="-5"/>
          <w:w w:val="105"/>
          <w:sz w:val="21"/>
        </w:rPr>
        <w:t> </w:t>
      </w:r>
      <w:r>
        <w:rPr>
          <w:color w:val="61666A"/>
          <w:w w:val="105"/>
          <w:sz w:val="21"/>
        </w:rPr>
        <w:t>чувство</w:t>
      </w:r>
      <w:r>
        <w:rPr>
          <w:color w:val="61666A"/>
          <w:spacing w:val="-5"/>
          <w:w w:val="105"/>
          <w:sz w:val="21"/>
        </w:rPr>
        <w:t> </w:t>
      </w:r>
      <w:r>
        <w:rPr>
          <w:color w:val="61666A"/>
          <w:w w:val="105"/>
          <w:sz w:val="21"/>
        </w:rPr>
        <w:t>общности</w:t>
      </w:r>
      <w:r>
        <w:rPr>
          <w:rFonts w:ascii="Tahoma" w:hAnsi="Tahoma"/>
          <w:color w:val="61666A"/>
          <w:w w:val="105"/>
          <w:sz w:val="21"/>
        </w:rPr>
        <w:t>.</w:t>
      </w:r>
      <w:r>
        <w:rPr>
          <w:rFonts w:ascii="Tahoma" w:hAnsi="Tahoma"/>
          <w:color w:val="61666A"/>
          <w:spacing w:val="-12"/>
          <w:w w:val="105"/>
          <w:sz w:val="21"/>
        </w:rPr>
        <w:t> </w:t>
      </w:r>
      <w:r>
        <w:rPr>
          <w:color w:val="61666A"/>
          <w:w w:val="105"/>
          <w:sz w:val="21"/>
        </w:rPr>
        <w:t>Это</w:t>
      </w:r>
      <w:r>
        <w:rPr>
          <w:color w:val="61666A"/>
          <w:spacing w:val="-5"/>
          <w:w w:val="105"/>
          <w:sz w:val="21"/>
        </w:rPr>
        <w:t> </w:t>
      </w:r>
      <w:r>
        <w:rPr>
          <w:color w:val="61666A"/>
          <w:w w:val="105"/>
          <w:sz w:val="21"/>
        </w:rPr>
        <w:t>противоположность</w:t>
      </w:r>
      <w:r>
        <w:rPr>
          <w:color w:val="61666A"/>
          <w:spacing w:val="-5"/>
          <w:w w:val="105"/>
          <w:sz w:val="21"/>
        </w:rPr>
        <w:t> </w:t>
      </w:r>
      <w:r>
        <w:rPr>
          <w:color w:val="61666A"/>
          <w:w w:val="105"/>
          <w:sz w:val="21"/>
        </w:rPr>
        <w:t>современным </w:t>
      </w:r>
      <w:r>
        <w:rPr>
          <w:color w:val="61666A"/>
          <w:spacing w:val="-2"/>
          <w:w w:val="105"/>
          <w:sz w:val="21"/>
        </w:rPr>
        <w:t>городам</w:t>
      </w:r>
      <w:r>
        <w:rPr>
          <w:color w:val="61666A"/>
          <w:spacing w:val="-6"/>
          <w:w w:val="105"/>
          <w:sz w:val="21"/>
        </w:rPr>
        <w:t> </w:t>
      </w:r>
      <w:r>
        <w:rPr>
          <w:color w:val="61666A"/>
          <w:spacing w:val="-2"/>
          <w:w w:val="105"/>
          <w:sz w:val="21"/>
        </w:rPr>
        <w:t>с</w:t>
      </w:r>
      <w:r>
        <w:rPr>
          <w:color w:val="61666A"/>
          <w:spacing w:val="-6"/>
          <w:w w:val="105"/>
          <w:sz w:val="21"/>
        </w:rPr>
        <w:t> </w:t>
      </w:r>
      <w:r>
        <w:rPr>
          <w:color w:val="61666A"/>
          <w:spacing w:val="-2"/>
          <w:w w:val="105"/>
          <w:sz w:val="21"/>
        </w:rPr>
        <w:t>их</w:t>
      </w:r>
      <w:r>
        <w:rPr>
          <w:color w:val="61666A"/>
          <w:spacing w:val="-6"/>
          <w:w w:val="105"/>
          <w:sz w:val="21"/>
        </w:rPr>
        <w:t> </w:t>
      </w:r>
      <w:r>
        <w:rPr>
          <w:color w:val="61666A"/>
          <w:spacing w:val="-2"/>
          <w:w w:val="105"/>
          <w:sz w:val="21"/>
        </w:rPr>
        <w:t>изоляцией</w:t>
      </w:r>
      <w:r>
        <w:rPr>
          <w:color w:val="61666A"/>
          <w:spacing w:val="-6"/>
          <w:w w:val="105"/>
          <w:sz w:val="21"/>
        </w:rPr>
        <w:t> </w:t>
      </w:r>
      <w:r>
        <w:rPr>
          <w:color w:val="61666A"/>
          <w:spacing w:val="-2"/>
          <w:w w:val="105"/>
          <w:sz w:val="21"/>
        </w:rPr>
        <w:t>и</w:t>
      </w:r>
      <w:r>
        <w:rPr>
          <w:color w:val="61666A"/>
          <w:spacing w:val="-6"/>
          <w:w w:val="105"/>
          <w:sz w:val="21"/>
        </w:rPr>
        <w:t> </w:t>
      </w:r>
      <w:r>
        <w:rPr>
          <w:color w:val="61666A"/>
          <w:spacing w:val="-2"/>
          <w:w w:val="105"/>
          <w:sz w:val="21"/>
        </w:rPr>
        <w:t>приватностью</w:t>
      </w:r>
      <w:r>
        <w:rPr>
          <w:rFonts w:ascii="Tahoma" w:hAnsi="Tahoma"/>
          <w:color w:val="61666A"/>
          <w:spacing w:val="-2"/>
          <w:w w:val="105"/>
          <w:sz w:val="21"/>
        </w:rPr>
        <w:t>.</w:t>
      </w:r>
      <w:r>
        <w:rPr>
          <w:rFonts w:ascii="Tahoma" w:hAnsi="Tahoma"/>
          <w:color w:val="61666A"/>
          <w:spacing w:val="-14"/>
          <w:w w:val="105"/>
          <w:sz w:val="21"/>
        </w:rPr>
        <w:t> </w:t>
      </w:r>
      <w:r>
        <w:rPr>
          <w:color w:val="61666A"/>
          <w:spacing w:val="-2"/>
          <w:w w:val="105"/>
          <w:sz w:val="21"/>
        </w:rPr>
        <w:t>Вот</w:t>
      </w:r>
      <w:r>
        <w:rPr>
          <w:color w:val="61666A"/>
          <w:spacing w:val="-6"/>
          <w:w w:val="105"/>
          <w:sz w:val="21"/>
        </w:rPr>
        <w:t> </w:t>
      </w:r>
      <w:r>
        <w:rPr>
          <w:color w:val="61666A"/>
          <w:spacing w:val="-2"/>
          <w:w w:val="105"/>
          <w:sz w:val="21"/>
        </w:rPr>
        <w:t>ключевые</w:t>
      </w:r>
      <w:r>
        <w:rPr>
          <w:color w:val="61666A"/>
          <w:spacing w:val="-6"/>
          <w:w w:val="105"/>
          <w:sz w:val="21"/>
        </w:rPr>
        <w:t> </w:t>
      </w:r>
      <w:r>
        <w:rPr>
          <w:color w:val="61666A"/>
          <w:spacing w:val="-2"/>
          <w:w w:val="105"/>
          <w:sz w:val="21"/>
        </w:rPr>
        <w:t>принципы</w:t>
      </w:r>
      <w:r>
        <w:rPr>
          <w:color w:val="61666A"/>
          <w:spacing w:val="-6"/>
          <w:w w:val="105"/>
          <w:sz w:val="21"/>
        </w:rPr>
        <w:t> </w:t>
      </w:r>
      <w:r>
        <w:rPr>
          <w:color w:val="61666A"/>
          <w:spacing w:val="-2"/>
          <w:w w:val="105"/>
          <w:sz w:val="21"/>
        </w:rPr>
        <w:t>и</w:t>
      </w:r>
      <w:r>
        <w:rPr>
          <w:color w:val="61666A"/>
          <w:spacing w:val="-6"/>
          <w:w w:val="105"/>
          <w:sz w:val="21"/>
        </w:rPr>
        <w:t> </w:t>
      </w:r>
      <w:r>
        <w:rPr>
          <w:color w:val="61666A"/>
          <w:spacing w:val="-2"/>
          <w:w w:val="105"/>
          <w:sz w:val="21"/>
        </w:rPr>
        <w:t>элементы</w:t>
      </w:r>
      <w:r>
        <w:rPr>
          <w:rFonts w:ascii="Tahoma" w:hAnsi="Tahoma"/>
          <w:color w:val="61666A"/>
          <w:spacing w:val="-2"/>
          <w:w w:val="105"/>
          <w:sz w:val="21"/>
        </w:rPr>
        <w:t>,</w:t>
      </w:r>
      <w:r>
        <w:rPr>
          <w:rFonts w:ascii="Tahoma" w:hAnsi="Tahoma"/>
          <w:color w:val="61666A"/>
          <w:spacing w:val="-14"/>
          <w:w w:val="105"/>
          <w:sz w:val="21"/>
        </w:rPr>
        <w:t> </w:t>
      </w:r>
      <w:r>
        <w:rPr>
          <w:color w:val="61666A"/>
          <w:spacing w:val="-2"/>
          <w:w w:val="105"/>
          <w:sz w:val="21"/>
        </w:rPr>
        <w:t>которые </w:t>
      </w:r>
      <w:r>
        <w:rPr>
          <w:color w:val="61666A"/>
          <w:w w:val="105"/>
          <w:sz w:val="21"/>
        </w:rPr>
        <w:t>должны быть заложены в архитектуру и планировку</w:t>
      </w:r>
      <w:r>
        <w:rPr>
          <w:rFonts w:ascii="Tahoma" w:hAnsi="Tahoma"/>
          <w:color w:val="61666A"/>
          <w:w w:val="105"/>
          <w:sz w:val="21"/>
        </w:rPr>
        <w:t>.</w:t>
      </w:r>
    </w:p>
    <w:p>
      <w:pPr>
        <w:spacing w:before="185"/>
        <w:ind w:left="635" w:right="0" w:firstLine="0"/>
        <w:jc w:val="left"/>
        <w:rPr>
          <w:rFonts w:ascii="Tahoma" w:hAnsi="Tahoma"/>
          <w:b/>
          <w:sz w:val="21"/>
        </w:rPr>
      </w:pPr>
      <w:r>
        <w:rPr>
          <w:b/>
          <w:color w:val="61666A"/>
          <w:spacing w:val="-8"/>
          <w:sz w:val="20"/>
        </w:rPr>
        <w:t>Ос</w:t>
      </w:r>
      <w:r>
        <w:rPr>
          <w:b/>
          <w:color w:val="61666A"/>
          <w:spacing w:val="-8"/>
          <w:sz w:val="21"/>
        </w:rPr>
        <w:t>н</w:t>
      </w:r>
      <w:r>
        <w:rPr>
          <w:b/>
          <w:color w:val="61666A"/>
          <w:spacing w:val="-8"/>
          <w:sz w:val="20"/>
        </w:rPr>
        <w:t>о</w:t>
      </w:r>
      <w:r>
        <w:rPr>
          <w:b/>
          <w:color w:val="61666A"/>
          <w:spacing w:val="-8"/>
          <w:sz w:val="21"/>
        </w:rPr>
        <w:t>вны</w:t>
      </w:r>
      <w:r>
        <w:rPr>
          <w:b/>
          <w:color w:val="61666A"/>
          <w:spacing w:val="-8"/>
          <w:sz w:val="20"/>
        </w:rPr>
        <w:t>е</w:t>
      </w:r>
      <w:r>
        <w:rPr>
          <w:b/>
          <w:color w:val="61666A"/>
          <w:spacing w:val="5"/>
          <w:sz w:val="20"/>
        </w:rPr>
        <w:t> </w:t>
      </w:r>
      <w:r>
        <w:rPr>
          <w:b/>
          <w:color w:val="61666A"/>
          <w:spacing w:val="-8"/>
          <w:sz w:val="21"/>
        </w:rPr>
        <w:t>п</w:t>
      </w:r>
      <w:r>
        <w:rPr>
          <w:b/>
          <w:color w:val="61666A"/>
          <w:spacing w:val="-8"/>
          <w:sz w:val="20"/>
        </w:rPr>
        <w:t>р</w:t>
      </w:r>
      <w:r>
        <w:rPr>
          <w:b/>
          <w:color w:val="61666A"/>
          <w:spacing w:val="-8"/>
          <w:sz w:val="21"/>
        </w:rPr>
        <w:t>инципы</w:t>
      </w:r>
      <w:r>
        <w:rPr>
          <w:b/>
          <w:color w:val="61666A"/>
          <w:spacing w:val="3"/>
          <w:sz w:val="21"/>
        </w:rPr>
        <w:t> </w:t>
      </w:r>
      <w:r>
        <w:rPr>
          <w:b/>
          <w:color w:val="61666A"/>
          <w:spacing w:val="-8"/>
          <w:sz w:val="21"/>
        </w:rPr>
        <w:t>п</w:t>
      </w:r>
      <w:r>
        <w:rPr>
          <w:b/>
          <w:color w:val="61666A"/>
          <w:spacing w:val="-8"/>
          <w:sz w:val="20"/>
        </w:rPr>
        <w:t>рое</w:t>
      </w:r>
      <w:r>
        <w:rPr>
          <w:b/>
          <w:color w:val="61666A"/>
          <w:spacing w:val="-8"/>
          <w:sz w:val="21"/>
        </w:rPr>
        <w:t>кти</w:t>
      </w:r>
      <w:r>
        <w:rPr>
          <w:b/>
          <w:color w:val="61666A"/>
          <w:spacing w:val="-8"/>
          <w:sz w:val="20"/>
        </w:rPr>
        <w:t>ро</w:t>
      </w:r>
      <w:r>
        <w:rPr>
          <w:b/>
          <w:color w:val="61666A"/>
          <w:spacing w:val="-8"/>
          <w:sz w:val="21"/>
        </w:rPr>
        <w:t>в</w:t>
      </w:r>
      <w:r>
        <w:rPr>
          <w:b/>
          <w:color w:val="61666A"/>
          <w:spacing w:val="-8"/>
          <w:sz w:val="20"/>
        </w:rPr>
        <w:t>а</w:t>
      </w:r>
      <w:r>
        <w:rPr>
          <w:b/>
          <w:color w:val="61666A"/>
          <w:spacing w:val="-8"/>
          <w:sz w:val="21"/>
        </w:rPr>
        <w:t>ния</w:t>
      </w:r>
      <w:r>
        <w:rPr>
          <w:rFonts w:ascii="Tahoma" w:hAnsi="Tahoma"/>
          <w:b/>
          <w:color w:val="61666A"/>
          <w:spacing w:val="-8"/>
          <w:sz w:val="21"/>
        </w:rPr>
        <w:t>:</w:t>
      </w:r>
    </w:p>
    <w:p>
      <w:pPr>
        <w:pStyle w:val="ListParagraph"/>
        <w:numPr>
          <w:ilvl w:val="0"/>
          <w:numId w:val="130"/>
        </w:numPr>
        <w:tabs>
          <w:tab w:pos="903" w:val="left" w:leader="none"/>
          <w:tab w:pos="905" w:val="left" w:leader="none"/>
        </w:tabs>
        <w:spacing w:line="338" w:lineRule="auto" w:before="196" w:after="0"/>
        <w:ind w:left="905" w:right="31" w:hanging="250"/>
        <w:jc w:val="left"/>
        <w:rPr>
          <w:rFonts w:ascii="Tahoma" w:hAnsi="Tahoma"/>
          <w:sz w:val="21"/>
        </w:rPr>
      </w:pPr>
      <w:r>
        <w:rPr>
          <w:b/>
          <w:color w:val="61666A"/>
          <w:sz w:val="21"/>
        </w:rPr>
        <w:t>Ч</w:t>
      </w:r>
      <w:r>
        <w:rPr>
          <w:b/>
          <w:color w:val="61666A"/>
          <w:sz w:val="20"/>
        </w:rPr>
        <w:t>е</w:t>
      </w:r>
      <w:r>
        <w:rPr>
          <w:b/>
          <w:color w:val="61666A"/>
          <w:sz w:val="21"/>
        </w:rPr>
        <w:t>л</w:t>
      </w:r>
      <w:r>
        <w:rPr>
          <w:b/>
          <w:color w:val="61666A"/>
          <w:sz w:val="20"/>
        </w:rPr>
        <w:t>о</w:t>
      </w:r>
      <w:r>
        <w:rPr>
          <w:b/>
          <w:color w:val="61666A"/>
          <w:sz w:val="21"/>
        </w:rPr>
        <w:t>в</w:t>
      </w:r>
      <w:r>
        <w:rPr>
          <w:b/>
          <w:color w:val="61666A"/>
          <w:sz w:val="20"/>
        </w:rPr>
        <w:t>е</w:t>
      </w:r>
      <w:r>
        <w:rPr>
          <w:b/>
          <w:color w:val="61666A"/>
          <w:sz w:val="21"/>
        </w:rPr>
        <w:t>ч</w:t>
      </w:r>
      <w:r>
        <w:rPr>
          <w:b/>
          <w:color w:val="61666A"/>
          <w:sz w:val="20"/>
        </w:rPr>
        <w:t>ес</w:t>
      </w:r>
      <w:r>
        <w:rPr>
          <w:b/>
          <w:color w:val="61666A"/>
          <w:sz w:val="21"/>
        </w:rPr>
        <w:t>ки</w:t>
      </w:r>
      <w:r>
        <w:rPr>
          <w:b/>
          <w:color w:val="61666A"/>
          <w:sz w:val="20"/>
        </w:rPr>
        <w:t>й</w:t>
      </w:r>
      <w:r>
        <w:rPr>
          <w:b/>
          <w:color w:val="61666A"/>
          <w:spacing w:val="-9"/>
          <w:sz w:val="20"/>
        </w:rPr>
        <w:t> </w:t>
      </w:r>
      <w:r>
        <w:rPr>
          <w:b/>
          <w:color w:val="61666A"/>
          <w:sz w:val="21"/>
        </w:rPr>
        <w:t>м</w:t>
      </w:r>
      <w:r>
        <w:rPr>
          <w:b/>
          <w:color w:val="61666A"/>
          <w:sz w:val="20"/>
        </w:rPr>
        <w:t>ас</w:t>
      </w:r>
      <w:r>
        <w:rPr>
          <w:b/>
          <w:color w:val="61666A"/>
          <w:sz w:val="21"/>
        </w:rPr>
        <w:t>шт</w:t>
      </w:r>
      <w:r>
        <w:rPr>
          <w:b/>
          <w:color w:val="61666A"/>
          <w:sz w:val="20"/>
        </w:rPr>
        <w:t>а</w:t>
      </w:r>
      <w:r>
        <w:rPr>
          <w:b/>
          <w:color w:val="61666A"/>
          <w:sz w:val="21"/>
        </w:rPr>
        <w:t>б</w:t>
      </w:r>
      <w:r>
        <w:rPr>
          <w:b/>
          <w:color w:val="61666A"/>
          <w:spacing w:val="-12"/>
          <w:sz w:val="21"/>
        </w:rPr>
        <w:t> </w:t>
      </w:r>
      <w:r>
        <w:rPr>
          <w:b/>
          <w:color w:val="61666A"/>
          <w:sz w:val="21"/>
        </w:rPr>
        <w:t>и</w:t>
      </w:r>
      <w:r>
        <w:rPr>
          <w:b/>
          <w:color w:val="61666A"/>
          <w:spacing w:val="-12"/>
          <w:sz w:val="21"/>
        </w:rPr>
        <w:t> </w:t>
      </w:r>
      <w:r>
        <w:rPr>
          <w:b/>
          <w:color w:val="61666A"/>
          <w:sz w:val="21"/>
        </w:rPr>
        <w:t>п</w:t>
      </w:r>
      <w:r>
        <w:rPr>
          <w:b/>
          <w:color w:val="61666A"/>
          <w:sz w:val="20"/>
        </w:rPr>
        <w:t>е</w:t>
      </w:r>
      <w:r>
        <w:rPr>
          <w:b/>
          <w:color w:val="61666A"/>
          <w:sz w:val="21"/>
        </w:rPr>
        <w:t>ш</w:t>
      </w:r>
      <w:r>
        <w:rPr>
          <w:b/>
          <w:color w:val="61666A"/>
          <w:sz w:val="20"/>
        </w:rPr>
        <w:t>ехо</w:t>
      </w:r>
      <w:r>
        <w:rPr>
          <w:b/>
          <w:color w:val="61666A"/>
          <w:sz w:val="21"/>
        </w:rPr>
        <w:t>дн</w:t>
      </w:r>
      <w:r>
        <w:rPr>
          <w:b/>
          <w:color w:val="61666A"/>
          <w:sz w:val="20"/>
        </w:rPr>
        <w:t>а</w:t>
      </w:r>
      <w:r>
        <w:rPr>
          <w:b/>
          <w:color w:val="61666A"/>
          <w:sz w:val="21"/>
        </w:rPr>
        <w:t>я</w:t>
      </w:r>
      <w:r>
        <w:rPr>
          <w:b/>
          <w:color w:val="61666A"/>
          <w:spacing w:val="-12"/>
          <w:sz w:val="21"/>
        </w:rPr>
        <w:t> </w:t>
      </w:r>
      <w:r>
        <w:rPr>
          <w:b/>
          <w:color w:val="61666A"/>
          <w:sz w:val="21"/>
        </w:rPr>
        <w:t>д</w:t>
      </w:r>
      <w:r>
        <w:rPr>
          <w:b/>
          <w:color w:val="61666A"/>
          <w:sz w:val="20"/>
        </w:rPr>
        <w:t>ос</w:t>
      </w:r>
      <w:r>
        <w:rPr>
          <w:b/>
          <w:color w:val="61666A"/>
          <w:sz w:val="21"/>
        </w:rPr>
        <w:t>т</w:t>
      </w:r>
      <w:r>
        <w:rPr>
          <w:b/>
          <w:color w:val="61666A"/>
          <w:sz w:val="20"/>
        </w:rPr>
        <w:t>у</w:t>
      </w:r>
      <w:r>
        <w:rPr>
          <w:b/>
          <w:color w:val="61666A"/>
          <w:sz w:val="21"/>
        </w:rPr>
        <w:t>пн</w:t>
      </w:r>
      <w:r>
        <w:rPr>
          <w:b/>
          <w:color w:val="61666A"/>
          <w:sz w:val="20"/>
        </w:rPr>
        <w:t>ос</w:t>
      </w:r>
      <w:r>
        <w:rPr>
          <w:b/>
          <w:color w:val="61666A"/>
          <w:sz w:val="21"/>
        </w:rPr>
        <w:t>ть</w:t>
      </w:r>
      <w:r>
        <w:rPr>
          <w:rFonts w:ascii="Tahoma" w:hAnsi="Tahoma"/>
          <w:b/>
          <w:color w:val="61666A"/>
          <w:sz w:val="21"/>
        </w:rPr>
        <w:t>:</w:t>
      </w:r>
      <w:r>
        <w:rPr>
          <w:rFonts w:ascii="Tahoma" w:hAnsi="Tahoma"/>
          <w:b/>
          <w:color w:val="61666A"/>
          <w:spacing w:val="-9"/>
          <w:sz w:val="21"/>
        </w:rPr>
        <w:t> </w:t>
      </w:r>
      <w:r>
        <w:rPr>
          <w:color w:val="61666A"/>
          <w:sz w:val="21"/>
        </w:rPr>
        <w:t>Все</w:t>
      </w:r>
      <w:r>
        <w:rPr>
          <w:color w:val="61666A"/>
          <w:spacing w:val="-6"/>
          <w:sz w:val="21"/>
        </w:rPr>
        <w:t> </w:t>
      </w:r>
      <w:r>
        <w:rPr>
          <w:color w:val="61666A"/>
          <w:sz w:val="21"/>
        </w:rPr>
        <w:t>основные</w:t>
      </w:r>
      <w:r>
        <w:rPr>
          <w:color w:val="61666A"/>
          <w:spacing w:val="-6"/>
          <w:sz w:val="21"/>
        </w:rPr>
        <w:t> </w:t>
      </w:r>
      <w:r>
        <w:rPr>
          <w:color w:val="61666A"/>
          <w:sz w:val="21"/>
        </w:rPr>
        <w:t>объекты</w:t>
      </w:r>
      <w:r>
        <w:rPr>
          <w:color w:val="61666A"/>
          <w:spacing w:val="-6"/>
          <w:sz w:val="21"/>
        </w:rPr>
        <w:t> </w:t>
      </w:r>
      <w:r>
        <w:rPr>
          <w:color w:val="61666A"/>
          <w:sz w:val="21"/>
        </w:rPr>
        <w:t>должны</w:t>
      </w:r>
      <w:r>
        <w:rPr>
          <w:color w:val="61666A"/>
          <w:spacing w:val="-6"/>
          <w:sz w:val="21"/>
        </w:rPr>
        <w:t> </w:t>
      </w:r>
      <w:r>
        <w:rPr>
          <w:color w:val="61666A"/>
          <w:sz w:val="21"/>
        </w:rPr>
        <w:t>быть в</w:t>
      </w:r>
      <w:r>
        <w:rPr>
          <w:color w:val="61666A"/>
          <w:spacing w:val="25"/>
          <w:sz w:val="21"/>
        </w:rPr>
        <w:t> </w:t>
      </w:r>
      <w:r>
        <w:rPr>
          <w:color w:val="61666A"/>
          <w:sz w:val="21"/>
        </w:rPr>
        <w:t>пределах</w:t>
      </w:r>
      <w:r>
        <w:rPr>
          <w:color w:val="61666A"/>
          <w:spacing w:val="25"/>
          <w:sz w:val="21"/>
        </w:rPr>
        <w:t> </w:t>
      </w:r>
      <w:r>
        <w:rPr>
          <w:rFonts w:ascii="Tahoma" w:hAnsi="Tahoma"/>
          <w:color w:val="61666A"/>
          <w:sz w:val="21"/>
        </w:rPr>
        <w:t>15-20 </w:t>
      </w:r>
      <w:r>
        <w:rPr>
          <w:color w:val="61666A"/>
          <w:sz w:val="21"/>
        </w:rPr>
        <w:t>минут</w:t>
      </w:r>
      <w:r>
        <w:rPr>
          <w:color w:val="61666A"/>
          <w:spacing w:val="25"/>
          <w:sz w:val="21"/>
        </w:rPr>
        <w:t> </w:t>
      </w:r>
      <w:r>
        <w:rPr>
          <w:color w:val="61666A"/>
          <w:sz w:val="21"/>
        </w:rPr>
        <w:t>ходьбы</w:t>
      </w:r>
      <w:r>
        <w:rPr>
          <w:rFonts w:ascii="Tahoma" w:hAnsi="Tahoma"/>
          <w:color w:val="61666A"/>
          <w:sz w:val="21"/>
        </w:rPr>
        <w:t>. </w:t>
      </w:r>
      <w:r>
        <w:rPr>
          <w:color w:val="61666A"/>
          <w:sz w:val="21"/>
        </w:rPr>
        <w:t>Улицы</w:t>
      </w:r>
      <w:r>
        <w:rPr>
          <w:color w:val="61666A"/>
          <w:spacing w:val="25"/>
          <w:sz w:val="21"/>
        </w:rPr>
        <w:t> </w:t>
      </w:r>
      <w:r>
        <w:rPr>
          <w:color w:val="61666A"/>
          <w:sz w:val="21"/>
        </w:rPr>
        <w:t>предназначены</w:t>
      </w:r>
      <w:r>
        <w:rPr>
          <w:color w:val="61666A"/>
          <w:spacing w:val="25"/>
          <w:sz w:val="21"/>
        </w:rPr>
        <w:t> </w:t>
      </w:r>
      <w:r>
        <w:rPr>
          <w:color w:val="61666A"/>
          <w:sz w:val="21"/>
        </w:rPr>
        <w:t>в</w:t>
      </w:r>
      <w:r>
        <w:rPr>
          <w:color w:val="61666A"/>
          <w:spacing w:val="25"/>
          <w:sz w:val="21"/>
        </w:rPr>
        <w:t> </w:t>
      </w:r>
      <w:r>
        <w:rPr>
          <w:color w:val="61666A"/>
          <w:sz w:val="21"/>
        </w:rPr>
        <w:t>первую</w:t>
      </w:r>
      <w:r>
        <w:rPr>
          <w:color w:val="61666A"/>
          <w:spacing w:val="25"/>
          <w:sz w:val="21"/>
        </w:rPr>
        <w:t> </w:t>
      </w:r>
      <w:r>
        <w:rPr>
          <w:color w:val="61666A"/>
          <w:sz w:val="21"/>
        </w:rPr>
        <w:t>очередь</w:t>
      </w:r>
      <w:r>
        <w:rPr>
          <w:color w:val="61666A"/>
          <w:spacing w:val="25"/>
          <w:sz w:val="21"/>
        </w:rPr>
        <w:t> </w:t>
      </w:r>
      <w:r>
        <w:rPr>
          <w:color w:val="61666A"/>
          <w:sz w:val="21"/>
        </w:rPr>
        <w:t>для</w:t>
      </w:r>
      <w:r>
        <w:rPr>
          <w:color w:val="61666A"/>
          <w:spacing w:val="25"/>
          <w:sz w:val="21"/>
        </w:rPr>
        <w:t> </w:t>
      </w:r>
      <w:r>
        <w:rPr>
          <w:color w:val="61666A"/>
          <w:sz w:val="21"/>
        </w:rPr>
        <w:t>людей</w:t>
      </w:r>
      <w:r>
        <w:rPr>
          <w:rFonts w:ascii="Tahoma" w:hAnsi="Tahoma"/>
          <w:color w:val="61666A"/>
          <w:sz w:val="21"/>
        </w:rPr>
        <w:t>, </w:t>
      </w:r>
      <w:r>
        <w:rPr>
          <w:color w:val="61666A"/>
          <w:sz w:val="21"/>
        </w:rPr>
        <w:t>а не для машин</w:t>
      </w:r>
      <w:r>
        <w:rPr>
          <w:rFonts w:ascii="Tahoma" w:hAnsi="Tahoma"/>
          <w:color w:val="61666A"/>
          <w:sz w:val="21"/>
        </w:rPr>
        <w:t>.</w:t>
      </w:r>
    </w:p>
    <w:p>
      <w:pPr>
        <w:pStyle w:val="ListParagraph"/>
        <w:spacing w:after="0" w:line="338" w:lineRule="auto"/>
        <w:jc w:val="left"/>
        <w:rPr>
          <w:rFonts w:ascii="Tahoma" w:hAnsi="Tahoma"/>
          <w:sz w:val="21"/>
        </w:rPr>
        <w:sectPr>
          <w:pgSz w:w="11900" w:h="16840"/>
          <w:pgMar w:top="0" w:bottom="0" w:left="850" w:right="1133"/>
        </w:sectPr>
      </w:pPr>
    </w:p>
    <w:p>
      <w:pPr>
        <w:pStyle w:val="ListParagraph"/>
        <w:numPr>
          <w:ilvl w:val="0"/>
          <w:numId w:val="130"/>
        </w:numPr>
        <w:tabs>
          <w:tab w:pos="903" w:val="left" w:leader="none"/>
          <w:tab w:pos="905" w:val="left" w:leader="none"/>
        </w:tabs>
        <w:spacing w:line="338" w:lineRule="auto" w:before="39" w:after="0"/>
        <w:ind w:left="905" w:right="753" w:hanging="25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67040">
                <wp:simplePos x="0" y="0"/>
                <wp:positionH relativeFrom="page">
                  <wp:posOffset>809625</wp:posOffset>
                </wp:positionH>
                <wp:positionV relativeFrom="page">
                  <wp:posOffset>45</wp:posOffset>
                </wp:positionV>
                <wp:extent cx="9525" cy="10689590"/>
                <wp:effectExtent l="0" t="0" r="0" b="0"/>
                <wp:wrapNone/>
                <wp:docPr id="162" name="Graphic 162"/>
                <wp:cNvGraphicFramePr>
                  <a:graphicFrameLocks/>
                </wp:cNvGraphicFramePr>
                <a:graphic>
                  <a:graphicData uri="http://schemas.microsoft.com/office/word/2010/wordprocessingShape">
                    <wps:wsp>
                      <wps:cNvPr id="162" name="Graphic 162"/>
                      <wps:cNvSpPr/>
                      <wps:spPr>
                        <a:xfrm>
                          <a:off x="0" y="0"/>
                          <a:ext cx="9525" cy="10689590"/>
                        </a:xfrm>
                        <a:custGeom>
                          <a:avLst/>
                          <a:gdLst/>
                          <a:ahLst/>
                          <a:cxnLst/>
                          <a:rect l="l" t="t" r="r" b="b"/>
                          <a:pathLst>
                            <a:path w="9525" h="10689590">
                              <a:moveTo>
                                <a:pt x="0" y="0"/>
                              </a:moveTo>
                              <a:lnTo>
                                <a:pt x="9525" y="0"/>
                              </a:lnTo>
                              <a:lnTo>
                                <a:pt x="9525" y="10689275"/>
                              </a:lnTo>
                              <a:lnTo>
                                <a:pt x="0" y="10689275"/>
                              </a:lnTo>
                              <a:lnTo>
                                <a:pt x="0" y="0"/>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0004pt;margin-top:.003578pt;width:.75pt;height:841.675216pt;mso-position-horizontal-relative:page;mso-position-vertical-relative:page;z-index:15767040" id="docshape76" filled="true" fillcolor="#e1e4e9" stroked="false">
                <v:fill type="solid"/>
                <w10:wrap type="none"/>
              </v:rect>
            </w:pict>
          </mc:Fallback>
        </mc:AlternateContent>
      </w:r>
      <w:r>
        <w:rPr>
          <w:b/>
          <w:color w:val="61666A"/>
          <w:sz w:val="20"/>
        </w:rPr>
        <w:t>С</w:t>
      </w:r>
      <w:r>
        <w:rPr>
          <w:b/>
          <w:color w:val="61666A"/>
          <w:sz w:val="21"/>
        </w:rPr>
        <w:t>м</w:t>
      </w:r>
      <w:r>
        <w:rPr>
          <w:b/>
          <w:color w:val="61666A"/>
          <w:sz w:val="20"/>
        </w:rPr>
        <w:t>е</w:t>
      </w:r>
      <w:r>
        <w:rPr>
          <w:b/>
          <w:color w:val="61666A"/>
          <w:sz w:val="21"/>
        </w:rPr>
        <w:t>ш</w:t>
      </w:r>
      <w:r>
        <w:rPr>
          <w:b/>
          <w:color w:val="61666A"/>
          <w:sz w:val="20"/>
        </w:rPr>
        <w:t>а</w:t>
      </w:r>
      <w:r>
        <w:rPr>
          <w:b/>
          <w:color w:val="61666A"/>
          <w:sz w:val="21"/>
        </w:rPr>
        <w:t>нн</w:t>
      </w:r>
      <w:r>
        <w:rPr>
          <w:b/>
          <w:color w:val="61666A"/>
          <w:sz w:val="20"/>
        </w:rPr>
        <w:t>ое </w:t>
      </w:r>
      <w:r>
        <w:rPr>
          <w:b/>
          <w:color w:val="61666A"/>
          <w:sz w:val="21"/>
        </w:rPr>
        <w:t>и</w:t>
      </w:r>
      <w:r>
        <w:rPr>
          <w:b/>
          <w:color w:val="61666A"/>
          <w:sz w:val="20"/>
        </w:rPr>
        <w:t>с</w:t>
      </w:r>
      <w:r>
        <w:rPr>
          <w:b/>
          <w:color w:val="61666A"/>
          <w:sz w:val="21"/>
        </w:rPr>
        <w:t>п</w:t>
      </w:r>
      <w:r>
        <w:rPr>
          <w:b/>
          <w:color w:val="61666A"/>
          <w:sz w:val="20"/>
        </w:rPr>
        <w:t>о</w:t>
      </w:r>
      <w:r>
        <w:rPr>
          <w:b/>
          <w:color w:val="61666A"/>
          <w:sz w:val="21"/>
        </w:rPr>
        <w:t>льз</w:t>
      </w:r>
      <w:r>
        <w:rPr>
          <w:b/>
          <w:color w:val="61666A"/>
          <w:sz w:val="20"/>
        </w:rPr>
        <w:t>о</w:t>
      </w:r>
      <w:r>
        <w:rPr>
          <w:b/>
          <w:color w:val="61666A"/>
          <w:sz w:val="21"/>
        </w:rPr>
        <w:t>в</w:t>
      </w:r>
      <w:r>
        <w:rPr>
          <w:b/>
          <w:color w:val="61666A"/>
          <w:sz w:val="20"/>
        </w:rPr>
        <w:t>а</w:t>
      </w:r>
      <w:r>
        <w:rPr>
          <w:b/>
          <w:color w:val="61666A"/>
          <w:sz w:val="21"/>
        </w:rPr>
        <w:t>ни</w:t>
      </w:r>
      <w:r>
        <w:rPr>
          <w:b/>
          <w:color w:val="61666A"/>
          <w:sz w:val="20"/>
        </w:rPr>
        <w:t>е</w:t>
      </w:r>
      <w:r>
        <w:rPr>
          <w:rFonts w:ascii="Tahoma" w:hAnsi="Tahoma"/>
          <w:b/>
          <w:color w:val="61666A"/>
          <w:sz w:val="21"/>
        </w:rPr>
        <w:t>: </w:t>
      </w:r>
      <w:r>
        <w:rPr>
          <w:color w:val="61666A"/>
          <w:sz w:val="21"/>
        </w:rPr>
        <w:t>Отказ от зонирования на жилые</w:t>
      </w:r>
      <w:r>
        <w:rPr>
          <w:rFonts w:ascii="Tahoma" w:hAnsi="Tahoma"/>
          <w:color w:val="61666A"/>
          <w:sz w:val="21"/>
        </w:rPr>
        <w:t>, </w:t>
      </w:r>
      <w:r>
        <w:rPr>
          <w:color w:val="61666A"/>
          <w:sz w:val="21"/>
        </w:rPr>
        <w:t>коммерческие и промышленные зоны</w:t>
      </w:r>
      <w:r>
        <w:rPr>
          <w:rFonts w:ascii="Tahoma" w:hAnsi="Tahoma"/>
          <w:color w:val="61666A"/>
          <w:sz w:val="21"/>
        </w:rPr>
        <w:t>. </w:t>
      </w:r>
      <w:r>
        <w:rPr>
          <w:color w:val="61666A"/>
          <w:sz w:val="21"/>
        </w:rPr>
        <w:t>Вместо этого </w:t>
      </w:r>
      <w:r>
        <w:rPr>
          <w:rFonts w:ascii="Tahoma" w:hAnsi="Tahoma"/>
          <w:color w:val="61666A"/>
          <w:sz w:val="21"/>
        </w:rPr>
        <w:t>— </w:t>
      </w:r>
      <w:r>
        <w:rPr>
          <w:color w:val="61666A"/>
          <w:sz w:val="21"/>
        </w:rPr>
        <w:t>интеграция жилья</w:t>
      </w:r>
      <w:r>
        <w:rPr>
          <w:rFonts w:ascii="Tahoma" w:hAnsi="Tahoma"/>
          <w:color w:val="61666A"/>
          <w:sz w:val="21"/>
        </w:rPr>
        <w:t>, </w:t>
      </w:r>
      <w:r>
        <w:rPr>
          <w:color w:val="61666A"/>
          <w:sz w:val="21"/>
        </w:rPr>
        <w:t>мастерских</w:t>
      </w:r>
      <w:r>
        <w:rPr>
          <w:rFonts w:ascii="Tahoma" w:hAnsi="Tahoma"/>
          <w:color w:val="61666A"/>
          <w:sz w:val="21"/>
        </w:rPr>
        <w:t>, </w:t>
      </w:r>
      <w:r>
        <w:rPr>
          <w:color w:val="61666A"/>
          <w:sz w:val="21"/>
        </w:rPr>
        <w:t>магазинов</w:t>
      </w:r>
      <w:r>
        <w:rPr>
          <w:rFonts w:ascii="Tahoma" w:hAnsi="Tahoma"/>
          <w:color w:val="61666A"/>
          <w:sz w:val="21"/>
        </w:rPr>
        <w:t>, </w:t>
      </w:r>
      <w:r>
        <w:rPr>
          <w:color w:val="61666A"/>
          <w:sz w:val="21"/>
        </w:rPr>
        <w:t>офисов и общественных пространств</w:t>
      </w:r>
      <w:r>
        <w:rPr>
          <w:rFonts w:ascii="Tahoma" w:hAnsi="Tahoma"/>
          <w:color w:val="61666A"/>
          <w:sz w:val="21"/>
        </w:rPr>
        <w:t>.</w:t>
      </w:r>
    </w:p>
    <w:p>
      <w:pPr>
        <w:pStyle w:val="ListParagraph"/>
        <w:numPr>
          <w:ilvl w:val="0"/>
          <w:numId w:val="130"/>
        </w:numPr>
        <w:tabs>
          <w:tab w:pos="903" w:val="left" w:leader="none"/>
          <w:tab w:pos="905" w:val="left" w:leader="none"/>
        </w:tabs>
        <w:spacing w:line="338" w:lineRule="auto" w:before="65" w:after="0"/>
        <w:ind w:left="905" w:right="510" w:hanging="250"/>
        <w:jc w:val="left"/>
        <w:rPr>
          <w:rFonts w:ascii="Tahoma" w:hAnsi="Tahoma"/>
          <w:sz w:val="21"/>
        </w:rPr>
      </w:pPr>
      <w:r>
        <w:rPr>
          <w:b/>
          <w:color w:val="61666A"/>
          <w:sz w:val="20"/>
        </w:rPr>
        <w:t>О</w:t>
      </w:r>
      <w:r>
        <w:rPr>
          <w:b/>
          <w:color w:val="61666A"/>
          <w:sz w:val="21"/>
        </w:rPr>
        <w:t>тк</w:t>
      </w:r>
      <w:r>
        <w:rPr>
          <w:b/>
          <w:color w:val="61666A"/>
          <w:sz w:val="20"/>
        </w:rPr>
        <w:t>р</w:t>
      </w:r>
      <w:r>
        <w:rPr>
          <w:b/>
          <w:color w:val="61666A"/>
          <w:sz w:val="21"/>
        </w:rPr>
        <w:t>ыт</w:t>
      </w:r>
      <w:r>
        <w:rPr>
          <w:b/>
          <w:color w:val="61666A"/>
          <w:sz w:val="20"/>
        </w:rPr>
        <w:t>ос</w:t>
      </w:r>
      <w:r>
        <w:rPr>
          <w:b/>
          <w:color w:val="61666A"/>
          <w:sz w:val="21"/>
        </w:rPr>
        <w:t>ть</w:t>
      </w:r>
      <w:r>
        <w:rPr>
          <w:b/>
          <w:color w:val="61666A"/>
          <w:spacing w:val="-6"/>
          <w:sz w:val="21"/>
        </w:rPr>
        <w:t> </w:t>
      </w:r>
      <w:r>
        <w:rPr>
          <w:b/>
          <w:color w:val="61666A"/>
          <w:sz w:val="21"/>
        </w:rPr>
        <w:t>и</w:t>
      </w:r>
      <w:r>
        <w:rPr>
          <w:b/>
          <w:color w:val="61666A"/>
          <w:spacing w:val="-6"/>
          <w:sz w:val="21"/>
        </w:rPr>
        <w:t> </w:t>
      </w:r>
      <w:r>
        <w:rPr>
          <w:b/>
          <w:color w:val="61666A"/>
          <w:sz w:val="21"/>
        </w:rPr>
        <w:t>п</w:t>
      </w:r>
      <w:r>
        <w:rPr>
          <w:b/>
          <w:color w:val="61666A"/>
          <w:sz w:val="20"/>
        </w:rPr>
        <w:t>ро</w:t>
      </w:r>
      <w:r>
        <w:rPr>
          <w:b/>
          <w:color w:val="61666A"/>
          <w:sz w:val="21"/>
        </w:rPr>
        <w:t>з</w:t>
      </w:r>
      <w:r>
        <w:rPr>
          <w:b/>
          <w:color w:val="61666A"/>
          <w:sz w:val="20"/>
        </w:rPr>
        <w:t>ра</w:t>
      </w:r>
      <w:r>
        <w:rPr>
          <w:b/>
          <w:color w:val="61666A"/>
          <w:sz w:val="21"/>
        </w:rPr>
        <w:t>чн</w:t>
      </w:r>
      <w:r>
        <w:rPr>
          <w:b/>
          <w:color w:val="61666A"/>
          <w:sz w:val="20"/>
        </w:rPr>
        <w:t>ос</w:t>
      </w:r>
      <w:r>
        <w:rPr>
          <w:b/>
          <w:color w:val="61666A"/>
          <w:sz w:val="21"/>
        </w:rPr>
        <w:t>ть</w:t>
      </w:r>
      <w:r>
        <w:rPr>
          <w:rFonts w:ascii="Tahoma" w:hAnsi="Tahoma"/>
          <w:b/>
          <w:color w:val="61666A"/>
          <w:sz w:val="21"/>
        </w:rPr>
        <w:t>:</w:t>
      </w:r>
      <w:r>
        <w:rPr>
          <w:rFonts w:ascii="Tahoma" w:hAnsi="Tahoma"/>
          <w:b/>
          <w:color w:val="61666A"/>
          <w:spacing w:val="-3"/>
          <w:sz w:val="21"/>
        </w:rPr>
        <w:t> </w:t>
      </w:r>
      <w:r>
        <w:rPr>
          <w:color w:val="61666A"/>
          <w:sz w:val="21"/>
        </w:rPr>
        <w:t>Архитектура должна визуально и физически соединять людей</w:t>
      </w:r>
      <w:r>
        <w:rPr>
          <w:rFonts w:ascii="Tahoma" w:hAnsi="Tahoma"/>
          <w:color w:val="61666A"/>
          <w:sz w:val="21"/>
        </w:rPr>
        <w:t>, </w:t>
      </w:r>
      <w:r>
        <w:rPr>
          <w:color w:val="61666A"/>
          <w:sz w:val="21"/>
        </w:rPr>
        <w:t>а не разделять их</w:t>
      </w:r>
      <w:r>
        <w:rPr>
          <w:rFonts w:ascii="Tahoma" w:hAnsi="Tahoma"/>
          <w:color w:val="61666A"/>
          <w:sz w:val="21"/>
        </w:rPr>
        <w:t>.</w:t>
      </w:r>
    </w:p>
    <w:p>
      <w:pPr>
        <w:pStyle w:val="ListParagraph"/>
        <w:numPr>
          <w:ilvl w:val="0"/>
          <w:numId w:val="130"/>
        </w:numPr>
        <w:tabs>
          <w:tab w:pos="903" w:val="left" w:leader="none"/>
          <w:tab w:pos="905" w:val="left" w:leader="none"/>
        </w:tabs>
        <w:spacing w:line="338" w:lineRule="auto" w:before="63" w:after="0"/>
        <w:ind w:left="905" w:right="36" w:hanging="250"/>
        <w:jc w:val="left"/>
        <w:rPr>
          <w:rFonts w:ascii="Tahoma" w:hAnsi="Tahoma"/>
          <w:sz w:val="21"/>
        </w:rPr>
      </w:pPr>
      <w:r>
        <w:rPr>
          <w:b/>
          <w:color w:val="61666A"/>
          <w:sz w:val="20"/>
        </w:rPr>
        <w:t>Пр</w:t>
      </w:r>
      <w:r>
        <w:rPr>
          <w:b/>
          <w:color w:val="61666A"/>
          <w:sz w:val="21"/>
        </w:rPr>
        <w:t>и</w:t>
      </w:r>
      <w:r>
        <w:rPr>
          <w:b/>
          <w:color w:val="61666A"/>
          <w:sz w:val="20"/>
        </w:rPr>
        <w:t>ро</w:t>
      </w:r>
      <w:r>
        <w:rPr>
          <w:b/>
          <w:color w:val="61666A"/>
          <w:sz w:val="21"/>
        </w:rPr>
        <w:t>д</w:t>
      </w:r>
      <w:r>
        <w:rPr>
          <w:b/>
          <w:color w:val="61666A"/>
          <w:sz w:val="20"/>
        </w:rPr>
        <w:t>а</w:t>
      </w:r>
      <w:r>
        <w:rPr>
          <w:b/>
          <w:color w:val="61666A"/>
          <w:spacing w:val="-5"/>
          <w:sz w:val="20"/>
        </w:rPr>
        <w:t> </w:t>
      </w:r>
      <w:r>
        <w:rPr>
          <w:b/>
          <w:color w:val="61666A"/>
          <w:sz w:val="21"/>
        </w:rPr>
        <w:t>к</w:t>
      </w:r>
      <w:r>
        <w:rPr>
          <w:b/>
          <w:color w:val="61666A"/>
          <w:sz w:val="20"/>
        </w:rPr>
        <w:t>а</w:t>
      </w:r>
      <w:r>
        <w:rPr>
          <w:b/>
          <w:color w:val="61666A"/>
          <w:sz w:val="21"/>
        </w:rPr>
        <w:t>к</w:t>
      </w:r>
      <w:r>
        <w:rPr>
          <w:b/>
          <w:color w:val="61666A"/>
          <w:spacing w:val="-8"/>
          <w:sz w:val="21"/>
        </w:rPr>
        <w:t> </w:t>
      </w:r>
      <w:r>
        <w:rPr>
          <w:b/>
          <w:color w:val="61666A"/>
          <w:sz w:val="21"/>
        </w:rPr>
        <w:t>инт</w:t>
      </w:r>
      <w:r>
        <w:rPr>
          <w:b/>
          <w:color w:val="61666A"/>
          <w:sz w:val="20"/>
        </w:rPr>
        <w:t>е</w:t>
      </w:r>
      <w:r>
        <w:rPr>
          <w:b/>
          <w:color w:val="61666A"/>
          <w:sz w:val="21"/>
        </w:rPr>
        <w:t>г</w:t>
      </w:r>
      <w:r>
        <w:rPr>
          <w:b/>
          <w:color w:val="61666A"/>
          <w:sz w:val="20"/>
        </w:rPr>
        <w:t>ра</w:t>
      </w:r>
      <w:r>
        <w:rPr>
          <w:b/>
          <w:color w:val="61666A"/>
          <w:sz w:val="21"/>
        </w:rPr>
        <w:t>льн</w:t>
      </w:r>
      <w:r>
        <w:rPr>
          <w:b/>
          <w:color w:val="61666A"/>
          <w:sz w:val="20"/>
        </w:rPr>
        <w:t>а</w:t>
      </w:r>
      <w:r>
        <w:rPr>
          <w:b/>
          <w:color w:val="61666A"/>
          <w:sz w:val="21"/>
        </w:rPr>
        <w:t>я</w:t>
      </w:r>
      <w:r>
        <w:rPr>
          <w:b/>
          <w:color w:val="61666A"/>
          <w:spacing w:val="-8"/>
          <w:sz w:val="21"/>
        </w:rPr>
        <w:t> </w:t>
      </w:r>
      <w:r>
        <w:rPr>
          <w:b/>
          <w:color w:val="61666A"/>
          <w:sz w:val="21"/>
        </w:rPr>
        <w:t>ч</w:t>
      </w:r>
      <w:r>
        <w:rPr>
          <w:b/>
          <w:color w:val="61666A"/>
          <w:sz w:val="20"/>
        </w:rPr>
        <w:t>ас</w:t>
      </w:r>
      <w:r>
        <w:rPr>
          <w:b/>
          <w:color w:val="61666A"/>
          <w:sz w:val="21"/>
        </w:rPr>
        <w:t>ть</w:t>
      </w:r>
      <w:r>
        <w:rPr>
          <w:rFonts w:ascii="Tahoma" w:hAnsi="Tahoma"/>
          <w:b/>
          <w:color w:val="61666A"/>
          <w:sz w:val="21"/>
        </w:rPr>
        <w:t>:</w:t>
      </w:r>
      <w:r>
        <w:rPr>
          <w:rFonts w:ascii="Tahoma" w:hAnsi="Tahoma"/>
          <w:b/>
          <w:color w:val="61666A"/>
          <w:spacing w:val="-5"/>
          <w:sz w:val="21"/>
        </w:rPr>
        <w:t> </w:t>
      </w:r>
      <w:r>
        <w:rPr>
          <w:color w:val="61666A"/>
          <w:sz w:val="21"/>
        </w:rPr>
        <w:t>Вплетение</w:t>
      </w:r>
      <w:r>
        <w:rPr>
          <w:color w:val="61666A"/>
          <w:spacing w:val="-2"/>
          <w:sz w:val="21"/>
        </w:rPr>
        <w:t> </w:t>
      </w:r>
      <w:r>
        <w:rPr>
          <w:color w:val="61666A"/>
          <w:sz w:val="21"/>
        </w:rPr>
        <w:t>природных</w:t>
      </w:r>
      <w:r>
        <w:rPr>
          <w:color w:val="61666A"/>
          <w:spacing w:val="-2"/>
          <w:sz w:val="21"/>
        </w:rPr>
        <w:t> </w:t>
      </w:r>
      <w:r>
        <w:rPr>
          <w:color w:val="61666A"/>
          <w:sz w:val="21"/>
        </w:rPr>
        <w:t>элементов</w:t>
      </w:r>
      <w:r>
        <w:rPr>
          <w:color w:val="61666A"/>
          <w:spacing w:val="-2"/>
          <w:sz w:val="21"/>
        </w:rPr>
        <w:t> </w:t>
      </w:r>
      <w:r>
        <w:rPr>
          <w:rFonts w:ascii="Tahoma" w:hAnsi="Tahoma"/>
          <w:color w:val="61666A"/>
          <w:sz w:val="21"/>
        </w:rPr>
        <w:t>(</w:t>
      </w:r>
      <w:r>
        <w:rPr>
          <w:color w:val="61666A"/>
          <w:sz w:val="21"/>
        </w:rPr>
        <w:t>сады</w:t>
      </w:r>
      <w:r>
        <w:rPr>
          <w:rFonts w:ascii="Tahoma" w:hAnsi="Tahoma"/>
          <w:color w:val="61666A"/>
          <w:sz w:val="21"/>
        </w:rPr>
        <w:t>,</w:t>
      </w:r>
      <w:r>
        <w:rPr>
          <w:rFonts w:ascii="Tahoma" w:hAnsi="Tahoma"/>
          <w:color w:val="61666A"/>
          <w:spacing w:val="-9"/>
          <w:sz w:val="21"/>
        </w:rPr>
        <w:t> </w:t>
      </w:r>
      <w:r>
        <w:rPr>
          <w:color w:val="61666A"/>
          <w:sz w:val="21"/>
        </w:rPr>
        <w:t>парки</w:t>
      </w:r>
      <w:r>
        <w:rPr>
          <w:rFonts w:ascii="Tahoma" w:hAnsi="Tahoma"/>
          <w:color w:val="61666A"/>
          <w:sz w:val="21"/>
        </w:rPr>
        <w:t>,</w:t>
      </w:r>
      <w:r>
        <w:rPr>
          <w:rFonts w:ascii="Tahoma" w:hAnsi="Tahoma"/>
          <w:color w:val="61666A"/>
          <w:spacing w:val="-9"/>
          <w:sz w:val="21"/>
        </w:rPr>
        <w:t> </w:t>
      </w:r>
      <w:r>
        <w:rPr>
          <w:color w:val="61666A"/>
          <w:sz w:val="21"/>
        </w:rPr>
        <w:t>водные пути</w:t>
      </w:r>
      <w:r>
        <w:rPr>
          <w:rFonts w:ascii="Tahoma" w:hAnsi="Tahoma"/>
          <w:color w:val="61666A"/>
          <w:sz w:val="21"/>
        </w:rPr>
        <w:t>) </w:t>
      </w:r>
      <w:r>
        <w:rPr>
          <w:color w:val="61666A"/>
          <w:sz w:val="21"/>
        </w:rPr>
        <w:t>в ткань города</w:t>
      </w:r>
      <w:r>
        <w:rPr>
          <w:rFonts w:ascii="Tahoma" w:hAnsi="Tahoma"/>
          <w:color w:val="61666A"/>
          <w:sz w:val="21"/>
        </w:rPr>
        <w:t>.</w:t>
      </w:r>
    </w:p>
    <w:p>
      <w:pPr>
        <w:pStyle w:val="ListParagraph"/>
        <w:numPr>
          <w:ilvl w:val="0"/>
          <w:numId w:val="130"/>
        </w:numPr>
        <w:tabs>
          <w:tab w:pos="903" w:val="left" w:leader="none"/>
          <w:tab w:pos="905" w:val="left" w:leader="none"/>
        </w:tabs>
        <w:spacing w:line="338" w:lineRule="auto" w:before="63" w:after="0"/>
        <w:ind w:left="905" w:right="870" w:hanging="250"/>
        <w:jc w:val="left"/>
        <w:rPr>
          <w:rFonts w:ascii="Tahoma" w:hAnsi="Tahoma"/>
          <w:sz w:val="21"/>
        </w:rPr>
      </w:pPr>
      <w:r>
        <w:rPr>
          <w:b/>
          <w:color w:val="61666A"/>
          <w:sz w:val="20"/>
        </w:rPr>
        <w:t>Г</w:t>
      </w:r>
      <w:r>
        <w:rPr>
          <w:b/>
          <w:color w:val="61666A"/>
          <w:sz w:val="21"/>
        </w:rPr>
        <w:t>ибк</w:t>
      </w:r>
      <w:r>
        <w:rPr>
          <w:b/>
          <w:color w:val="61666A"/>
          <w:sz w:val="20"/>
        </w:rPr>
        <w:t>ос</w:t>
      </w:r>
      <w:r>
        <w:rPr>
          <w:b/>
          <w:color w:val="61666A"/>
          <w:sz w:val="21"/>
        </w:rPr>
        <w:t>ть</w:t>
      </w:r>
      <w:r>
        <w:rPr>
          <w:b/>
          <w:color w:val="61666A"/>
          <w:spacing w:val="-6"/>
          <w:sz w:val="21"/>
        </w:rPr>
        <w:t> </w:t>
      </w:r>
      <w:r>
        <w:rPr>
          <w:b/>
          <w:color w:val="61666A"/>
          <w:sz w:val="21"/>
        </w:rPr>
        <w:t>и</w:t>
      </w:r>
      <w:r>
        <w:rPr>
          <w:b/>
          <w:color w:val="61666A"/>
          <w:spacing w:val="-6"/>
          <w:sz w:val="21"/>
        </w:rPr>
        <w:t> </w:t>
      </w:r>
      <w:r>
        <w:rPr>
          <w:b/>
          <w:color w:val="61666A"/>
          <w:sz w:val="20"/>
        </w:rPr>
        <w:t>а</w:t>
      </w:r>
      <w:r>
        <w:rPr>
          <w:b/>
          <w:color w:val="61666A"/>
          <w:sz w:val="21"/>
        </w:rPr>
        <w:t>д</w:t>
      </w:r>
      <w:r>
        <w:rPr>
          <w:b/>
          <w:color w:val="61666A"/>
          <w:sz w:val="20"/>
        </w:rPr>
        <w:t>а</w:t>
      </w:r>
      <w:r>
        <w:rPr>
          <w:b/>
          <w:color w:val="61666A"/>
          <w:sz w:val="21"/>
        </w:rPr>
        <w:t>птивн</w:t>
      </w:r>
      <w:r>
        <w:rPr>
          <w:b/>
          <w:color w:val="61666A"/>
          <w:sz w:val="20"/>
        </w:rPr>
        <w:t>ос</w:t>
      </w:r>
      <w:r>
        <w:rPr>
          <w:b/>
          <w:color w:val="61666A"/>
          <w:sz w:val="21"/>
        </w:rPr>
        <w:t>ть</w:t>
      </w:r>
      <w:r>
        <w:rPr>
          <w:rFonts w:ascii="Tahoma" w:hAnsi="Tahoma"/>
          <w:b/>
          <w:color w:val="61666A"/>
          <w:sz w:val="21"/>
        </w:rPr>
        <w:t>:</w:t>
      </w:r>
      <w:r>
        <w:rPr>
          <w:rFonts w:ascii="Tahoma" w:hAnsi="Tahoma"/>
          <w:b/>
          <w:color w:val="61666A"/>
          <w:spacing w:val="-3"/>
          <w:sz w:val="21"/>
        </w:rPr>
        <w:t> </w:t>
      </w:r>
      <w:r>
        <w:rPr>
          <w:color w:val="61666A"/>
          <w:sz w:val="21"/>
        </w:rPr>
        <w:t>Пространства должны легко трансформироваться под меняющиеся потребности сообщества</w:t>
      </w:r>
      <w:r>
        <w:rPr>
          <w:rFonts w:ascii="Tahoma" w:hAnsi="Tahoma"/>
          <w:color w:val="61666A"/>
          <w:sz w:val="21"/>
        </w:rPr>
        <w:t>.</w:t>
      </w:r>
    </w:p>
    <w:p>
      <w:pPr>
        <w:spacing w:before="183"/>
        <w:ind w:left="635" w:right="0" w:firstLine="0"/>
        <w:jc w:val="left"/>
        <w:rPr>
          <w:rFonts w:ascii="Tahoma" w:hAnsi="Tahoma"/>
          <w:b/>
          <w:sz w:val="21"/>
        </w:rPr>
      </w:pPr>
      <w:r>
        <w:rPr>
          <w:b/>
          <w:color w:val="61666A"/>
          <w:spacing w:val="-6"/>
          <w:sz w:val="21"/>
        </w:rPr>
        <w:t>Эл</w:t>
      </w:r>
      <w:r>
        <w:rPr>
          <w:b/>
          <w:color w:val="61666A"/>
          <w:spacing w:val="-6"/>
          <w:sz w:val="20"/>
        </w:rPr>
        <w:t>е</w:t>
      </w:r>
      <w:r>
        <w:rPr>
          <w:b/>
          <w:color w:val="61666A"/>
          <w:spacing w:val="-6"/>
          <w:sz w:val="21"/>
        </w:rPr>
        <w:t>м</w:t>
      </w:r>
      <w:r>
        <w:rPr>
          <w:b/>
          <w:color w:val="61666A"/>
          <w:spacing w:val="-6"/>
          <w:sz w:val="20"/>
        </w:rPr>
        <w:t>е</w:t>
      </w:r>
      <w:r>
        <w:rPr>
          <w:b/>
          <w:color w:val="61666A"/>
          <w:spacing w:val="-6"/>
          <w:sz w:val="21"/>
        </w:rPr>
        <w:t>нты</w:t>
      </w:r>
      <w:r>
        <w:rPr>
          <w:b/>
          <w:color w:val="61666A"/>
          <w:spacing w:val="-4"/>
          <w:sz w:val="21"/>
        </w:rPr>
        <w:t> </w:t>
      </w:r>
      <w:r>
        <w:rPr>
          <w:b/>
          <w:color w:val="61666A"/>
          <w:spacing w:val="-6"/>
          <w:sz w:val="21"/>
        </w:rPr>
        <w:t>пл</w:t>
      </w:r>
      <w:r>
        <w:rPr>
          <w:b/>
          <w:color w:val="61666A"/>
          <w:spacing w:val="-6"/>
          <w:sz w:val="20"/>
        </w:rPr>
        <w:t>а</w:t>
      </w:r>
      <w:r>
        <w:rPr>
          <w:b/>
          <w:color w:val="61666A"/>
          <w:spacing w:val="-6"/>
          <w:sz w:val="21"/>
        </w:rPr>
        <w:t>ни</w:t>
      </w:r>
      <w:r>
        <w:rPr>
          <w:b/>
          <w:color w:val="61666A"/>
          <w:spacing w:val="-6"/>
          <w:sz w:val="20"/>
        </w:rPr>
        <w:t>ро</w:t>
      </w:r>
      <w:r>
        <w:rPr>
          <w:b/>
          <w:color w:val="61666A"/>
          <w:spacing w:val="-6"/>
          <w:sz w:val="21"/>
        </w:rPr>
        <w:t>вки</w:t>
      </w:r>
      <w:r>
        <w:rPr>
          <w:b/>
          <w:color w:val="61666A"/>
          <w:spacing w:val="-4"/>
          <w:sz w:val="21"/>
        </w:rPr>
        <w:t> </w:t>
      </w:r>
      <w:r>
        <w:rPr>
          <w:b/>
          <w:color w:val="61666A"/>
          <w:spacing w:val="-6"/>
          <w:sz w:val="21"/>
        </w:rPr>
        <w:t>и</w:t>
      </w:r>
      <w:r>
        <w:rPr>
          <w:b/>
          <w:color w:val="61666A"/>
          <w:spacing w:val="-4"/>
          <w:sz w:val="21"/>
        </w:rPr>
        <w:t> </w:t>
      </w:r>
      <w:r>
        <w:rPr>
          <w:b/>
          <w:color w:val="61666A"/>
          <w:spacing w:val="-6"/>
          <w:sz w:val="20"/>
        </w:rPr>
        <w:t>арх</w:t>
      </w:r>
      <w:r>
        <w:rPr>
          <w:b/>
          <w:color w:val="61666A"/>
          <w:spacing w:val="-6"/>
          <w:sz w:val="21"/>
        </w:rPr>
        <w:t>ит</w:t>
      </w:r>
      <w:r>
        <w:rPr>
          <w:b/>
          <w:color w:val="61666A"/>
          <w:spacing w:val="-6"/>
          <w:sz w:val="20"/>
        </w:rPr>
        <w:t>е</w:t>
      </w:r>
      <w:r>
        <w:rPr>
          <w:b/>
          <w:color w:val="61666A"/>
          <w:spacing w:val="-6"/>
          <w:sz w:val="21"/>
        </w:rPr>
        <w:t>кт</w:t>
      </w:r>
      <w:r>
        <w:rPr>
          <w:b/>
          <w:color w:val="61666A"/>
          <w:spacing w:val="-6"/>
          <w:sz w:val="20"/>
        </w:rPr>
        <w:t>ур</w:t>
      </w:r>
      <w:r>
        <w:rPr>
          <w:b/>
          <w:color w:val="61666A"/>
          <w:spacing w:val="-6"/>
          <w:sz w:val="21"/>
        </w:rPr>
        <w:t>ы</w:t>
      </w:r>
      <w:r>
        <w:rPr>
          <w:rFonts w:ascii="Tahoma" w:hAnsi="Tahoma"/>
          <w:b/>
          <w:color w:val="61666A"/>
          <w:spacing w:val="-6"/>
          <w:sz w:val="21"/>
        </w:rPr>
        <w:t>:</w:t>
      </w:r>
    </w:p>
    <w:p>
      <w:pPr>
        <w:pStyle w:val="BodyText"/>
        <w:spacing w:before="31"/>
        <w:rPr>
          <w:rFonts w:ascii="Tahoma"/>
          <w:b/>
          <w:sz w:val="21"/>
        </w:rPr>
      </w:pPr>
    </w:p>
    <w:p>
      <w:pPr>
        <w:pStyle w:val="ListParagraph"/>
        <w:numPr>
          <w:ilvl w:val="0"/>
          <w:numId w:val="131"/>
        </w:numPr>
        <w:tabs>
          <w:tab w:pos="839" w:val="left" w:leader="none"/>
        </w:tabs>
        <w:spacing w:line="240" w:lineRule="auto" w:before="1" w:after="0"/>
        <w:ind w:left="839" w:right="0" w:hanging="204"/>
        <w:jc w:val="left"/>
        <w:rPr>
          <w:rFonts w:ascii="Tahoma" w:hAnsi="Tahoma"/>
          <w:b/>
          <w:sz w:val="21"/>
        </w:rPr>
      </w:pPr>
      <w:r>
        <w:rPr>
          <w:b/>
          <w:color w:val="61666A"/>
          <w:spacing w:val="-4"/>
          <w:sz w:val="21"/>
        </w:rPr>
        <w:t>Ц</w:t>
      </w:r>
      <w:r>
        <w:rPr>
          <w:b/>
          <w:color w:val="61666A"/>
          <w:spacing w:val="-4"/>
          <w:sz w:val="20"/>
        </w:rPr>
        <w:t>е</w:t>
      </w:r>
      <w:r>
        <w:rPr>
          <w:b/>
          <w:color w:val="61666A"/>
          <w:spacing w:val="-4"/>
          <w:sz w:val="21"/>
        </w:rPr>
        <w:t>нт</w:t>
      </w:r>
      <w:r>
        <w:rPr>
          <w:b/>
          <w:color w:val="61666A"/>
          <w:spacing w:val="-4"/>
          <w:sz w:val="20"/>
        </w:rPr>
        <w:t>р</w:t>
      </w:r>
      <w:r>
        <w:rPr>
          <w:rFonts w:ascii="Tahoma" w:hAnsi="Tahoma"/>
          <w:b/>
          <w:color w:val="61666A"/>
          <w:spacing w:val="-4"/>
          <w:sz w:val="21"/>
        </w:rPr>
        <w:t>:</w:t>
      </w:r>
      <w:r>
        <w:rPr>
          <w:rFonts w:ascii="Tahoma" w:hAnsi="Tahoma"/>
          <w:b/>
          <w:color w:val="61666A"/>
          <w:spacing w:val="-7"/>
          <w:sz w:val="21"/>
        </w:rPr>
        <w:t> </w:t>
      </w:r>
      <w:r>
        <w:rPr>
          <w:rFonts w:ascii="Tahoma" w:hAnsi="Tahoma"/>
          <w:b/>
          <w:color w:val="61666A"/>
          <w:spacing w:val="-4"/>
          <w:sz w:val="21"/>
        </w:rPr>
        <w:t>"</w:t>
      </w:r>
      <w:r>
        <w:rPr>
          <w:b/>
          <w:color w:val="61666A"/>
          <w:spacing w:val="-4"/>
          <w:sz w:val="20"/>
        </w:rPr>
        <w:t>А</w:t>
      </w:r>
      <w:r>
        <w:rPr>
          <w:b/>
          <w:color w:val="61666A"/>
          <w:spacing w:val="-4"/>
          <w:sz w:val="21"/>
        </w:rPr>
        <w:t>г</w:t>
      </w:r>
      <w:r>
        <w:rPr>
          <w:b/>
          <w:color w:val="61666A"/>
          <w:spacing w:val="-4"/>
          <w:sz w:val="20"/>
        </w:rPr>
        <w:t>ора</w:t>
      </w:r>
      <w:r>
        <w:rPr>
          <w:rFonts w:ascii="Tahoma" w:hAnsi="Tahoma"/>
          <w:b/>
          <w:color w:val="61666A"/>
          <w:spacing w:val="-4"/>
          <w:sz w:val="21"/>
        </w:rPr>
        <w:t>"</w:t>
      </w:r>
      <w:r>
        <w:rPr>
          <w:rFonts w:ascii="Tahoma" w:hAnsi="Tahoma"/>
          <w:b/>
          <w:color w:val="61666A"/>
          <w:spacing w:val="-6"/>
          <w:sz w:val="21"/>
        </w:rPr>
        <w:t> </w:t>
      </w:r>
      <w:r>
        <w:rPr>
          <w:b/>
          <w:color w:val="61666A"/>
          <w:spacing w:val="-4"/>
          <w:sz w:val="21"/>
        </w:rPr>
        <w:t>или</w:t>
      </w:r>
      <w:r>
        <w:rPr>
          <w:b/>
          <w:color w:val="61666A"/>
          <w:spacing w:val="-3"/>
          <w:sz w:val="21"/>
        </w:rPr>
        <w:t> </w:t>
      </w:r>
      <w:r>
        <w:rPr>
          <w:rFonts w:ascii="Tahoma" w:hAnsi="Tahoma"/>
          <w:b/>
          <w:color w:val="61666A"/>
          <w:spacing w:val="-4"/>
          <w:sz w:val="21"/>
        </w:rPr>
        <w:t>"</w:t>
      </w:r>
      <w:r>
        <w:rPr>
          <w:b/>
          <w:color w:val="61666A"/>
          <w:spacing w:val="-4"/>
          <w:sz w:val="20"/>
        </w:rPr>
        <w:t>Сер</w:t>
      </w:r>
      <w:r>
        <w:rPr>
          <w:b/>
          <w:color w:val="61666A"/>
          <w:spacing w:val="-4"/>
          <w:sz w:val="21"/>
        </w:rPr>
        <w:t>дц</w:t>
      </w:r>
      <w:r>
        <w:rPr>
          <w:b/>
          <w:color w:val="61666A"/>
          <w:spacing w:val="-4"/>
          <w:sz w:val="20"/>
        </w:rPr>
        <w:t>е</w:t>
      </w:r>
      <w:r>
        <w:rPr>
          <w:rFonts w:ascii="Tahoma" w:hAnsi="Tahoma"/>
          <w:b/>
          <w:color w:val="61666A"/>
          <w:spacing w:val="-4"/>
          <w:sz w:val="21"/>
        </w:rPr>
        <w:t>"</w:t>
      </w:r>
    </w:p>
    <w:p>
      <w:pPr>
        <w:pStyle w:val="ListParagraph"/>
        <w:numPr>
          <w:ilvl w:val="1"/>
          <w:numId w:val="131"/>
        </w:numPr>
        <w:tabs>
          <w:tab w:pos="905" w:val="left" w:leader="none"/>
        </w:tabs>
        <w:spacing w:line="338" w:lineRule="auto" w:before="195" w:after="0"/>
        <w:ind w:left="905" w:right="193" w:hanging="225"/>
        <w:jc w:val="left"/>
        <w:rPr>
          <w:rFonts w:ascii="Tahoma" w:hAnsi="Tahoma"/>
          <w:sz w:val="21"/>
        </w:rPr>
      </w:pPr>
      <w:r>
        <w:rPr>
          <w:b/>
          <w:color w:val="61666A"/>
          <w:sz w:val="21"/>
        </w:rPr>
        <w:t>Б</w:t>
      </w:r>
      <w:r>
        <w:rPr>
          <w:b/>
          <w:color w:val="61666A"/>
          <w:sz w:val="20"/>
        </w:rPr>
        <w:t>о</w:t>
      </w:r>
      <w:r>
        <w:rPr>
          <w:b/>
          <w:color w:val="61666A"/>
          <w:sz w:val="21"/>
        </w:rPr>
        <w:t>льш</w:t>
      </w:r>
      <w:r>
        <w:rPr>
          <w:b/>
          <w:color w:val="61666A"/>
          <w:sz w:val="20"/>
        </w:rPr>
        <w:t>а</w:t>
      </w:r>
      <w:r>
        <w:rPr>
          <w:b/>
          <w:color w:val="61666A"/>
          <w:sz w:val="21"/>
        </w:rPr>
        <w:t>я</w:t>
      </w:r>
      <w:r>
        <w:rPr>
          <w:b/>
          <w:color w:val="61666A"/>
          <w:spacing w:val="-10"/>
          <w:sz w:val="21"/>
        </w:rPr>
        <w:t> </w:t>
      </w:r>
      <w:r>
        <w:rPr>
          <w:b/>
          <w:color w:val="61666A"/>
          <w:sz w:val="21"/>
        </w:rPr>
        <w:t>ц</w:t>
      </w:r>
      <w:r>
        <w:rPr>
          <w:b/>
          <w:color w:val="61666A"/>
          <w:sz w:val="20"/>
        </w:rPr>
        <w:t>е</w:t>
      </w:r>
      <w:r>
        <w:rPr>
          <w:b/>
          <w:color w:val="61666A"/>
          <w:sz w:val="21"/>
        </w:rPr>
        <w:t>нт</w:t>
      </w:r>
      <w:r>
        <w:rPr>
          <w:b/>
          <w:color w:val="61666A"/>
          <w:sz w:val="20"/>
        </w:rPr>
        <w:t>ра</w:t>
      </w:r>
      <w:r>
        <w:rPr>
          <w:b/>
          <w:color w:val="61666A"/>
          <w:sz w:val="21"/>
        </w:rPr>
        <w:t>льн</w:t>
      </w:r>
      <w:r>
        <w:rPr>
          <w:b/>
          <w:color w:val="61666A"/>
          <w:sz w:val="20"/>
        </w:rPr>
        <w:t>а</w:t>
      </w:r>
      <w:r>
        <w:rPr>
          <w:b/>
          <w:color w:val="61666A"/>
          <w:sz w:val="21"/>
        </w:rPr>
        <w:t>я</w:t>
      </w:r>
      <w:r>
        <w:rPr>
          <w:b/>
          <w:color w:val="61666A"/>
          <w:spacing w:val="-10"/>
          <w:sz w:val="21"/>
        </w:rPr>
        <w:t> </w:t>
      </w:r>
      <w:r>
        <w:rPr>
          <w:b/>
          <w:color w:val="61666A"/>
          <w:sz w:val="21"/>
        </w:rPr>
        <w:t>пл</w:t>
      </w:r>
      <w:r>
        <w:rPr>
          <w:b/>
          <w:color w:val="61666A"/>
          <w:sz w:val="20"/>
        </w:rPr>
        <w:t>о</w:t>
      </w:r>
      <w:r>
        <w:rPr>
          <w:b/>
          <w:color w:val="61666A"/>
          <w:sz w:val="21"/>
        </w:rPr>
        <w:t>щ</w:t>
      </w:r>
      <w:r>
        <w:rPr>
          <w:b/>
          <w:color w:val="61666A"/>
          <w:sz w:val="20"/>
        </w:rPr>
        <w:t>а</w:t>
      </w:r>
      <w:r>
        <w:rPr>
          <w:b/>
          <w:color w:val="61666A"/>
          <w:sz w:val="21"/>
        </w:rPr>
        <w:t>дь</w:t>
      </w:r>
      <w:r>
        <w:rPr>
          <w:rFonts w:ascii="Tahoma" w:hAnsi="Tahoma"/>
          <w:color w:val="61666A"/>
          <w:sz w:val="21"/>
        </w:rPr>
        <w:t>,</w:t>
      </w:r>
      <w:r>
        <w:rPr>
          <w:rFonts w:ascii="Tahoma" w:hAnsi="Tahoma"/>
          <w:color w:val="61666A"/>
          <w:spacing w:val="-12"/>
          <w:sz w:val="21"/>
        </w:rPr>
        <w:t> </w:t>
      </w:r>
      <w:r>
        <w:rPr>
          <w:color w:val="61666A"/>
          <w:sz w:val="21"/>
        </w:rPr>
        <w:t>окруженная</w:t>
      </w:r>
      <w:r>
        <w:rPr>
          <w:color w:val="61666A"/>
          <w:spacing w:val="-5"/>
          <w:sz w:val="21"/>
        </w:rPr>
        <w:t> </w:t>
      </w:r>
      <w:r>
        <w:rPr>
          <w:color w:val="61666A"/>
          <w:sz w:val="21"/>
        </w:rPr>
        <w:t>общественными</w:t>
      </w:r>
      <w:r>
        <w:rPr>
          <w:color w:val="61666A"/>
          <w:spacing w:val="-5"/>
          <w:sz w:val="21"/>
        </w:rPr>
        <w:t> </w:t>
      </w:r>
      <w:r>
        <w:rPr>
          <w:color w:val="61666A"/>
          <w:sz w:val="21"/>
        </w:rPr>
        <w:t>зданиями</w:t>
      </w:r>
      <w:r>
        <w:rPr>
          <w:rFonts w:ascii="Tahoma" w:hAnsi="Tahoma"/>
          <w:color w:val="61666A"/>
          <w:sz w:val="21"/>
        </w:rPr>
        <w:t>:</w:t>
      </w:r>
      <w:r>
        <w:rPr>
          <w:rFonts w:ascii="Tahoma" w:hAnsi="Tahoma"/>
          <w:color w:val="61666A"/>
          <w:spacing w:val="-12"/>
          <w:sz w:val="21"/>
        </w:rPr>
        <w:t> </w:t>
      </w:r>
      <w:r>
        <w:rPr>
          <w:color w:val="61666A"/>
          <w:sz w:val="21"/>
        </w:rPr>
        <w:t>дом</w:t>
      </w:r>
      <w:r>
        <w:rPr>
          <w:color w:val="61666A"/>
          <w:spacing w:val="-5"/>
          <w:sz w:val="21"/>
        </w:rPr>
        <w:t> </w:t>
      </w:r>
      <w:r>
        <w:rPr>
          <w:color w:val="61666A"/>
          <w:sz w:val="21"/>
        </w:rPr>
        <w:t>собраний</w:t>
      </w:r>
      <w:r>
        <w:rPr>
          <w:rFonts w:ascii="Tahoma" w:hAnsi="Tahoma"/>
          <w:color w:val="61666A"/>
          <w:sz w:val="21"/>
        </w:rPr>
        <w:t>, </w:t>
      </w:r>
      <w:r>
        <w:rPr>
          <w:color w:val="61666A"/>
          <w:sz w:val="21"/>
        </w:rPr>
        <w:t>библиотека</w:t>
      </w:r>
      <w:r>
        <w:rPr>
          <w:rFonts w:ascii="Tahoma" w:hAnsi="Tahoma"/>
          <w:color w:val="61666A"/>
          <w:sz w:val="21"/>
        </w:rPr>
        <w:t>, </w:t>
      </w:r>
      <w:r>
        <w:rPr>
          <w:color w:val="61666A"/>
          <w:sz w:val="21"/>
        </w:rPr>
        <w:t>театр</w:t>
      </w:r>
      <w:r>
        <w:rPr>
          <w:rFonts w:ascii="Tahoma" w:hAnsi="Tahoma"/>
          <w:color w:val="61666A"/>
          <w:sz w:val="21"/>
        </w:rPr>
        <w:t>, </w:t>
      </w:r>
      <w:r>
        <w:rPr>
          <w:color w:val="61666A"/>
          <w:sz w:val="21"/>
        </w:rPr>
        <w:t>общественная кухня</w:t>
      </w:r>
      <w:r>
        <w:rPr>
          <w:rFonts w:ascii="Tahoma" w:hAnsi="Tahoma"/>
          <w:color w:val="61666A"/>
          <w:sz w:val="21"/>
        </w:rPr>
        <w:t>, </w:t>
      </w:r>
      <w:r>
        <w:rPr>
          <w:color w:val="61666A"/>
          <w:sz w:val="21"/>
        </w:rPr>
        <w:t>почта</w:t>
      </w:r>
      <w:r>
        <w:rPr>
          <w:rFonts w:ascii="Tahoma" w:hAnsi="Tahoma"/>
          <w:color w:val="61666A"/>
          <w:sz w:val="21"/>
        </w:rPr>
        <w:t>, </w:t>
      </w:r>
      <w:r>
        <w:rPr>
          <w:color w:val="61666A"/>
          <w:sz w:val="21"/>
        </w:rPr>
        <w:t>детский сад</w:t>
      </w:r>
      <w:r>
        <w:rPr>
          <w:rFonts w:ascii="Tahoma" w:hAnsi="Tahoma"/>
          <w:color w:val="61666A"/>
          <w:sz w:val="21"/>
        </w:rPr>
        <w:t>.</w:t>
      </w:r>
    </w:p>
    <w:p>
      <w:pPr>
        <w:pStyle w:val="ListParagraph"/>
        <w:numPr>
          <w:ilvl w:val="1"/>
          <w:numId w:val="131"/>
        </w:numPr>
        <w:tabs>
          <w:tab w:pos="905" w:val="left" w:leader="none"/>
        </w:tabs>
        <w:spacing w:line="338" w:lineRule="auto" w:before="63" w:after="0"/>
        <w:ind w:left="905" w:right="25" w:hanging="225"/>
        <w:jc w:val="left"/>
        <w:rPr>
          <w:rFonts w:ascii="Tahoma" w:hAnsi="Tahoma"/>
          <w:sz w:val="21"/>
        </w:rPr>
      </w:pPr>
      <w:r>
        <w:rPr>
          <w:color w:val="61666A"/>
          <w:sz w:val="21"/>
        </w:rPr>
        <w:t>На площади </w:t>
      </w:r>
      <w:r>
        <w:rPr>
          <w:rFonts w:ascii="Tahoma" w:hAnsi="Tahoma"/>
          <w:color w:val="61666A"/>
          <w:sz w:val="21"/>
        </w:rPr>
        <w:t>— </w:t>
      </w:r>
      <w:r>
        <w:rPr>
          <w:color w:val="61666A"/>
          <w:sz w:val="21"/>
        </w:rPr>
        <w:t>рынок</w:t>
      </w:r>
      <w:r>
        <w:rPr>
          <w:rFonts w:ascii="Tahoma" w:hAnsi="Tahoma"/>
          <w:color w:val="61666A"/>
          <w:sz w:val="21"/>
        </w:rPr>
        <w:t>, </w:t>
      </w:r>
      <w:r>
        <w:rPr>
          <w:color w:val="61666A"/>
          <w:sz w:val="21"/>
        </w:rPr>
        <w:t>фонтан</w:t>
      </w:r>
      <w:r>
        <w:rPr>
          <w:rFonts w:ascii="Tahoma" w:hAnsi="Tahoma"/>
          <w:color w:val="61666A"/>
          <w:sz w:val="21"/>
        </w:rPr>
        <w:t>, </w:t>
      </w:r>
      <w:r>
        <w:rPr>
          <w:color w:val="61666A"/>
          <w:sz w:val="21"/>
        </w:rPr>
        <w:t>сцена</w:t>
      </w:r>
      <w:r>
        <w:rPr>
          <w:rFonts w:ascii="Tahoma" w:hAnsi="Tahoma"/>
          <w:color w:val="61666A"/>
          <w:sz w:val="21"/>
        </w:rPr>
        <w:t>, </w:t>
      </w:r>
      <w:r>
        <w:rPr>
          <w:color w:val="61666A"/>
          <w:sz w:val="21"/>
        </w:rPr>
        <w:t>места для сидения</w:t>
      </w:r>
      <w:r>
        <w:rPr>
          <w:rFonts w:ascii="Tahoma" w:hAnsi="Tahoma"/>
          <w:color w:val="61666A"/>
          <w:sz w:val="21"/>
        </w:rPr>
        <w:t>. </w:t>
      </w:r>
      <w:r>
        <w:rPr>
          <w:color w:val="61666A"/>
          <w:sz w:val="21"/>
        </w:rPr>
        <w:t>Это место ежедневных встреч</w:t>
      </w:r>
      <w:r>
        <w:rPr>
          <w:rFonts w:ascii="Tahoma" w:hAnsi="Tahoma"/>
          <w:color w:val="61666A"/>
          <w:sz w:val="21"/>
        </w:rPr>
        <w:t>, </w:t>
      </w:r>
      <w:r>
        <w:rPr>
          <w:color w:val="61666A"/>
          <w:w w:val="105"/>
          <w:sz w:val="21"/>
        </w:rPr>
        <w:t>обмена дарами</w:t>
      </w:r>
      <w:r>
        <w:rPr>
          <w:rFonts w:ascii="Tahoma" w:hAnsi="Tahoma"/>
          <w:color w:val="61666A"/>
          <w:w w:val="105"/>
          <w:sz w:val="21"/>
        </w:rPr>
        <w:t>, </w:t>
      </w:r>
      <w:r>
        <w:rPr>
          <w:color w:val="61666A"/>
          <w:w w:val="105"/>
          <w:sz w:val="21"/>
        </w:rPr>
        <w:t>праздников</w:t>
      </w:r>
      <w:r>
        <w:rPr>
          <w:rFonts w:ascii="Tahoma" w:hAnsi="Tahoma"/>
          <w:color w:val="61666A"/>
          <w:w w:val="105"/>
          <w:sz w:val="21"/>
        </w:rPr>
        <w:t>.</w:t>
      </w:r>
    </w:p>
    <w:p>
      <w:pPr>
        <w:pStyle w:val="ListParagraph"/>
        <w:numPr>
          <w:ilvl w:val="0"/>
          <w:numId w:val="131"/>
        </w:numPr>
        <w:tabs>
          <w:tab w:pos="881" w:val="left" w:leader="none"/>
        </w:tabs>
        <w:spacing w:line="240" w:lineRule="auto" w:before="183" w:after="0"/>
        <w:ind w:left="881" w:right="0" w:hanging="246"/>
        <w:jc w:val="left"/>
        <w:rPr>
          <w:rFonts w:ascii="Tahoma" w:hAnsi="Tahoma"/>
          <w:b/>
          <w:sz w:val="21"/>
        </w:rPr>
      </w:pPr>
      <w:r>
        <w:rPr>
          <w:b/>
          <w:color w:val="61666A"/>
          <w:spacing w:val="-10"/>
          <w:sz w:val="21"/>
        </w:rPr>
        <w:t>Улицы</w:t>
      </w:r>
      <w:r>
        <w:rPr>
          <w:b/>
          <w:color w:val="61666A"/>
          <w:spacing w:val="-3"/>
          <w:sz w:val="21"/>
        </w:rPr>
        <w:t> </w:t>
      </w:r>
      <w:r>
        <w:rPr>
          <w:b/>
          <w:color w:val="61666A"/>
          <w:spacing w:val="-10"/>
          <w:sz w:val="21"/>
        </w:rPr>
        <w:t>и</w:t>
      </w:r>
      <w:r>
        <w:rPr>
          <w:b/>
          <w:color w:val="61666A"/>
          <w:spacing w:val="-3"/>
          <w:sz w:val="21"/>
        </w:rPr>
        <w:t> </w:t>
      </w:r>
      <w:r>
        <w:rPr>
          <w:b/>
          <w:color w:val="61666A"/>
          <w:spacing w:val="-10"/>
          <w:sz w:val="21"/>
        </w:rPr>
        <w:t>т</w:t>
      </w:r>
      <w:r>
        <w:rPr>
          <w:b/>
          <w:color w:val="61666A"/>
          <w:spacing w:val="-10"/>
          <w:sz w:val="20"/>
        </w:rPr>
        <w:t>ра</w:t>
      </w:r>
      <w:r>
        <w:rPr>
          <w:b/>
          <w:color w:val="61666A"/>
          <w:spacing w:val="-10"/>
          <w:sz w:val="21"/>
        </w:rPr>
        <w:t>н</w:t>
      </w:r>
      <w:r>
        <w:rPr>
          <w:b/>
          <w:color w:val="61666A"/>
          <w:spacing w:val="-10"/>
          <w:sz w:val="20"/>
        </w:rPr>
        <w:t>с</w:t>
      </w:r>
      <w:r>
        <w:rPr>
          <w:b/>
          <w:color w:val="61666A"/>
          <w:spacing w:val="-10"/>
          <w:sz w:val="21"/>
        </w:rPr>
        <w:t>п</w:t>
      </w:r>
      <w:r>
        <w:rPr>
          <w:b/>
          <w:color w:val="61666A"/>
          <w:spacing w:val="-10"/>
          <w:sz w:val="20"/>
        </w:rPr>
        <w:t>ор</w:t>
      </w:r>
      <w:r>
        <w:rPr>
          <w:b/>
          <w:color w:val="61666A"/>
          <w:spacing w:val="-10"/>
          <w:sz w:val="21"/>
        </w:rPr>
        <w:t>т</w:t>
      </w:r>
      <w:r>
        <w:rPr>
          <w:rFonts w:ascii="Tahoma" w:hAnsi="Tahoma"/>
          <w:b/>
          <w:color w:val="61666A"/>
          <w:spacing w:val="-10"/>
          <w:sz w:val="21"/>
        </w:rPr>
        <w:t>:</w:t>
      </w:r>
    </w:p>
    <w:p>
      <w:pPr>
        <w:pStyle w:val="ListParagraph"/>
        <w:numPr>
          <w:ilvl w:val="1"/>
          <w:numId w:val="131"/>
        </w:numPr>
        <w:tabs>
          <w:tab w:pos="905" w:val="left" w:leader="none"/>
        </w:tabs>
        <w:spacing w:line="338" w:lineRule="auto" w:before="195" w:after="0"/>
        <w:ind w:left="905" w:right="137" w:hanging="225"/>
        <w:jc w:val="left"/>
        <w:rPr>
          <w:rFonts w:ascii="Tahoma" w:hAnsi="Tahoma"/>
          <w:sz w:val="21"/>
        </w:rPr>
      </w:pPr>
      <w:r>
        <w:rPr>
          <w:b/>
          <w:color w:val="61666A"/>
          <w:sz w:val="21"/>
        </w:rPr>
        <w:t>Узки</w:t>
      </w:r>
      <w:r>
        <w:rPr>
          <w:b/>
          <w:color w:val="61666A"/>
          <w:sz w:val="20"/>
        </w:rPr>
        <w:t>е</w:t>
      </w:r>
      <w:r>
        <w:rPr>
          <w:rFonts w:ascii="Tahoma" w:hAnsi="Tahoma"/>
          <w:b/>
          <w:color w:val="61666A"/>
          <w:sz w:val="21"/>
        </w:rPr>
        <w:t>,</w:t>
      </w:r>
      <w:r>
        <w:rPr>
          <w:rFonts w:ascii="Tahoma" w:hAnsi="Tahoma"/>
          <w:b/>
          <w:color w:val="61666A"/>
          <w:spacing w:val="-11"/>
          <w:sz w:val="21"/>
        </w:rPr>
        <w:t> </w:t>
      </w:r>
      <w:r>
        <w:rPr>
          <w:b/>
          <w:color w:val="61666A"/>
          <w:sz w:val="21"/>
        </w:rPr>
        <w:t>извили</w:t>
      </w:r>
      <w:r>
        <w:rPr>
          <w:b/>
          <w:color w:val="61666A"/>
          <w:sz w:val="20"/>
        </w:rPr>
        <w:t>с</w:t>
      </w:r>
      <w:r>
        <w:rPr>
          <w:b/>
          <w:color w:val="61666A"/>
          <w:sz w:val="21"/>
        </w:rPr>
        <w:t>ты</w:t>
      </w:r>
      <w:r>
        <w:rPr>
          <w:b/>
          <w:color w:val="61666A"/>
          <w:sz w:val="20"/>
        </w:rPr>
        <w:t>е</w:t>
      </w:r>
      <w:r>
        <w:rPr>
          <w:b/>
          <w:color w:val="61666A"/>
          <w:spacing w:val="-1"/>
          <w:sz w:val="20"/>
        </w:rPr>
        <w:t> </w:t>
      </w:r>
      <w:r>
        <w:rPr>
          <w:b/>
          <w:color w:val="61666A"/>
          <w:sz w:val="20"/>
        </w:rPr>
        <w:t>у</w:t>
      </w:r>
      <w:r>
        <w:rPr>
          <w:b/>
          <w:color w:val="61666A"/>
          <w:sz w:val="21"/>
        </w:rPr>
        <w:t>лицы</w:t>
      </w:r>
      <w:r>
        <w:rPr>
          <w:rFonts w:ascii="Tahoma" w:hAnsi="Tahoma"/>
          <w:color w:val="61666A"/>
          <w:sz w:val="21"/>
        </w:rPr>
        <w:t>,</w:t>
      </w:r>
      <w:r>
        <w:rPr>
          <w:rFonts w:ascii="Tahoma" w:hAnsi="Tahoma"/>
          <w:color w:val="61666A"/>
          <w:spacing w:val="-5"/>
          <w:sz w:val="21"/>
        </w:rPr>
        <w:t> </w:t>
      </w:r>
      <w:r>
        <w:rPr>
          <w:color w:val="61666A"/>
          <w:sz w:val="21"/>
        </w:rPr>
        <w:t>которые замедляют движение и создают уют</w:t>
      </w:r>
      <w:r>
        <w:rPr>
          <w:rFonts w:ascii="Tahoma" w:hAnsi="Tahoma"/>
          <w:color w:val="61666A"/>
          <w:sz w:val="21"/>
        </w:rPr>
        <w:t>.</w:t>
      </w:r>
      <w:r>
        <w:rPr>
          <w:rFonts w:ascii="Tahoma" w:hAnsi="Tahoma"/>
          <w:color w:val="61666A"/>
          <w:spacing w:val="-5"/>
          <w:sz w:val="21"/>
        </w:rPr>
        <w:t> </w:t>
      </w:r>
      <w:r>
        <w:rPr>
          <w:color w:val="61666A"/>
          <w:sz w:val="21"/>
        </w:rPr>
        <w:t>Преобладание пешеходных и велосипедных дорожек</w:t>
      </w:r>
      <w:r>
        <w:rPr>
          <w:rFonts w:ascii="Tahoma" w:hAnsi="Tahoma"/>
          <w:color w:val="61666A"/>
          <w:sz w:val="21"/>
        </w:rPr>
        <w:t>.</w:t>
      </w:r>
    </w:p>
    <w:p>
      <w:pPr>
        <w:pStyle w:val="ListParagraph"/>
        <w:numPr>
          <w:ilvl w:val="1"/>
          <w:numId w:val="131"/>
        </w:numPr>
        <w:tabs>
          <w:tab w:pos="905" w:val="left" w:leader="none"/>
        </w:tabs>
        <w:spacing w:line="338" w:lineRule="auto" w:before="63" w:after="0"/>
        <w:ind w:left="905" w:right="728" w:hanging="225"/>
        <w:jc w:val="left"/>
        <w:rPr>
          <w:rFonts w:ascii="Tahoma" w:hAnsi="Tahoma"/>
          <w:sz w:val="21"/>
        </w:rPr>
      </w:pPr>
      <w:r>
        <w:rPr>
          <w:b/>
          <w:color w:val="61666A"/>
          <w:sz w:val="20"/>
        </w:rPr>
        <w:t>Се</w:t>
      </w:r>
      <w:r>
        <w:rPr>
          <w:b/>
          <w:color w:val="61666A"/>
          <w:sz w:val="21"/>
        </w:rPr>
        <w:t>ть</w:t>
      </w:r>
      <w:r>
        <w:rPr>
          <w:b/>
          <w:color w:val="61666A"/>
          <w:spacing w:val="-2"/>
          <w:sz w:val="21"/>
        </w:rPr>
        <w:t> </w:t>
      </w:r>
      <w:r>
        <w:rPr>
          <w:b/>
          <w:color w:val="61666A"/>
          <w:sz w:val="20"/>
        </w:rPr>
        <w:t>а</w:t>
      </w:r>
      <w:r>
        <w:rPr>
          <w:b/>
          <w:color w:val="61666A"/>
          <w:sz w:val="21"/>
        </w:rPr>
        <w:t>лл</w:t>
      </w:r>
      <w:r>
        <w:rPr>
          <w:b/>
          <w:color w:val="61666A"/>
          <w:sz w:val="20"/>
        </w:rPr>
        <w:t>ей </w:t>
      </w:r>
      <w:r>
        <w:rPr>
          <w:b/>
          <w:color w:val="61666A"/>
          <w:sz w:val="21"/>
        </w:rPr>
        <w:t>и</w:t>
      </w:r>
      <w:r>
        <w:rPr>
          <w:b/>
          <w:color w:val="61666A"/>
          <w:spacing w:val="-2"/>
          <w:sz w:val="21"/>
        </w:rPr>
        <w:t> </w:t>
      </w:r>
      <w:r>
        <w:rPr>
          <w:b/>
          <w:color w:val="61666A"/>
          <w:sz w:val="21"/>
        </w:rPr>
        <w:t>т</w:t>
      </w:r>
      <w:r>
        <w:rPr>
          <w:b/>
          <w:color w:val="61666A"/>
          <w:sz w:val="20"/>
        </w:rPr>
        <w:t>ро</w:t>
      </w:r>
      <w:r>
        <w:rPr>
          <w:b/>
          <w:color w:val="61666A"/>
          <w:sz w:val="21"/>
        </w:rPr>
        <w:t>пин</w:t>
      </w:r>
      <w:r>
        <w:rPr>
          <w:b/>
          <w:color w:val="61666A"/>
          <w:sz w:val="20"/>
        </w:rPr>
        <w:t>о</w:t>
      </w:r>
      <w:r>
        <w:rPr>
          <w:b/>
          <w:color w:val="61666A"/>
          <w:sz w:val="21"/>
        </w:rPr>
        <w:t>к</w:t>
      </w:r>
      <w:r>
        <w:rPr>
          <w:rFonts w:ascii="Tahoma" w:hAnsi="Tahoma"/>
          <w:color w:val="61666A"/>
          <w:sz w:val="21"/>
        </w:rPr>
        <w:t>,</w:t>
      </w:r>
      <w:r>
        <w:rPr>
          <w:rFonts w:ascii="Tahoma" w:hAnsi="Tahoma"/>
          <w:color w:val="61666A"/>
          <w:spacing w:val="-3"/>
          <w:sz w:val="21"/>
        </w:rPr>
        <w:t> </w:t>
      </w:r>
      <w:r>
        <w:rPr>
          <w:color w:val="61666A"/>
          <w:sz w:val="21"/>
        </w:rPr>
        <w:t>соединяющих дворы и кварталы</w:t>
      </w:r>
      <w:r>
        <w:rPr>
          <w:rFonts w:ascii="Tahoma" w:hAnsi="Tahoma"/>
          <w:color w:val="61666A"/>
          <w:sz w:val="21"/>
        </w:rPr>
        <w:t>,</w:t>
      </w:r>
      <w:r>
        <w:rPr>
          <w:rFonts w:ascii="Tahoma" w:hAnsi="Tahoma"/>
          <w:color w:val="61666A"/>
          <w:spacing w:val="-3"/>
          <w:sz w:val="21"/>
        </w:rPr>
        <w:t> </w:t>
      </w:r>
      <w:r>
        <w:rPr>
          <w:color w:val="61666A"/>
          <w:sz w:val="21"/>
        </w:rPr>
        <w:t>поощряющих </w:t>
      </w:r>
      <w:r>
        <w:rPr>
          <w:color w:val="61666A"/>
          <w:sz w:val="21"/>
        </w:rPr>
        <w:t>случайные </w:t>
      </w:r>
      <w:r>
        <w:rPr>
          <w:color w:val="61666A"/>
          <w:spacing w:val="-2"/>
          <w:sz w:val="21"/>
        </w:rPr>
        <w:t>встречи</w:t>
      </w:r>
      <w:r>
        <w:rPr>
          <w:rFonts w:ascii="Tahoma" w:hAnsi="Tahoma"/>
          <w:color w:val="61666A"/>
          <w:spacing w:val="-2"/>
          <w:sz w:val="21"/>
        </w:rPr>
        <w:t>.</w:t>
      </w:r>
    </w:p>
    <w:p>
      <w:pPr>
        <w:pStyle w:val="ListParagraph"/>
        <w:numPr>
          <w:ilvl w:val="1"/>
          <w:numId w:val="131"/>
        </w:numPr>
        <w:tabs>
          <w:tab w:pos="905" w:val="left" w:leader="none"/>
        </w:tabs>
        <w:spacing w:line="338" w:lineRule="auto" w:before="63" w:after="0"/>
        <w:ind w:left="905" w:right="223" w:hanging="225"/>
        <w:jc w:val="left"/>
        <w:rPr>
          <w:rFonts w:ascii="Tahoma" w:hAnsi="Tahoma"/>
          <w:sz w:val="21"/>
        </w:rPr>
      </w:pPr>
      <w:r>
        <w:rPr>
          <w:color w:val="61666A"/>
          <w:sz w:val="21"/>
        </w:rPr>
        <w:t>Общественный транспорт </w:t>
      </w:r>
      <w:r>
        <w:rPr>
          <w:rFonts w:ascii="Tahoma" w:hAnsi="Tahoma"/>
          <w:color w:val="61666A"/>
          <w:sz w:val="21"/>
        </w:rPr>
        <w:t>(</w:t>
      </w:r>
      <w:r>
        <w:rPr>
          <w:color w:val="61666A"/>
          <w:sz w:val="21"/>
        </w:rPr>
        <w:t>электробусы</w:t>
      </w:r>
      <w:r>
        <w:rPr>
          <w:rFonts w:ascii="Tahoma" w:hAnsi="Tahoma"/>
          <w:color w:val="61666A"/>
          <w:sz w:val="21"/>
        </w:rPr>
        <w:t>, </w:t>
      </w:r>
      <w:r>
        <w:rPr>
          <w:color w:val="61666A"/>
          <w:sz w:val="21"/>
        </w:rPr>
        <w:t>трамваи</w:t>
      </w:r>
      <w:r>
        <w:rPr>
          <w:rFonts w:ascii="Tahoma" w:hAnsi="Tahoma"/>
          <w:color w:val="61666A"/>
          <w:sz w:val="21"/>
        </w:rPr>
        <w:t>) </w:t>
      </w:r>
      <w:r>
        <w:rPr>
          <w:color w:val="61666A"/>
          <w:sz w:val="21"/>
        </w:rPr>
        <w:t>имеет выделенные маршруты</w:t>
      </w:r>
      <w:r>
        <w:rPr>
          <w:rFonts w:ascii="Tahoma" w:hAnsi="Tahoma"/>
          <w:color w:val="61666A"/>
          <w:sz w:val="21"/>
        </w:rPr>
        <w:t>, </w:t>
      </w:r>
      <w:r>
        <w:rPr>
          <w:color w:val="61666A"/>
          <w:sz w:val="21"/>
        </w:rPr>
        <w:t>но не </w:t>
      </w:r>
      <w:r>
        <w:rPr>
          <w:color w:val="61666A"/>
          <w:spacing w:val="-2"/>
          <w:sz w:val="21"/>
        </w:rPr>
        <w:t>доминирует</w:t>
      </w:r>
      <w:r>
        <w:rPr>
          <w:rFonts w:ascii="Tahoma" w:hAnsi="Tahoma"/>
          <w:color w:val="61666A"/>
          <w:spacing w:val="-2"/>
          <w:sz w:val="21"/>
        </w:rPr>
        <w:t>.</w:t>
      </w:r>
    </w:p>
    <w:p>
      <w:pPr>
        <w:pStyle w:val="ListParagraph"/>
        <w:numPr>
          <w:ilvl w:val="0"/>
          <w:numId w:val="131"/>
        </w:numPr>
        <w:tabs>
          <w:tab w:pos="879" w:val="left" w:leader="none"/>
        </w:tabs>
        <w:spacing w:line="240" w:lineRule="auto" w:before="183" w:after="0"/>
        <w:ind w:left="879" w:right="0" w:hanging="244"/>
        <w:jc w:val="left"/>
        <w:rPr>
          <w:rFonts w:ascii="Tahoma" w:hAnsi="Tahoma"/>
          <w:b/>
          <w:sz w:val="21"/>
        </w:rPr>
      </w:pPr>
      <w:r>
        <w:rPr>
          <w:b/>
          <w:color w:val="61666A"/>
          <w:spacing w:val="-2"/>
          <w:sz w:val="20"/>
        </w:rPr>
        <w:t>К</w:t>
      </w:r>
      <w:r>
        <w:rPr>
          <w:b/>
          <w:color w:val="61666A"/>
          <w:spacing w:val="-2"/>
          <w:sz w:val="21"/>
        </w:rPr>
        <w:t>в</w:t>
      </w:r>
      <w:r>
        <w:rPr>
          <w:b/>
          <w:color w:val="61666A"/>
          <w:spacing w:val="-2"/>
          <w:sz w:val="20"/>
        </w:rPr>
        <w:t>ар</w:t>
      </w:r>
      <w:r>
        <w:rPr>
          <w:b/>
          <w:color w:val="61666A"/>
          <w:spacing w:val="-2"/>
          <w:sz w:val="21"/>
        </w:rPr>
        <w:t>т</w:t>
      </w:r>
      <w:r>
        <w:rPr>
          <w:b/>
          <w:color w:val="61666A"/>
          <w:spacing w:val="-2"/>
          <w:sz w:val="20"/>
        </w:rPr>
        <w:t>а</w:t>
      </w:r>
      <w:r>
        <w:rPr>
          <w:b/>
          <w:color w:val="61666A"/>
          <w:spacing w:val="-2"/>
          <w:sz w:val="21"/>
        </w:rPr>
        <w:t>лы</w:t>
      </w:r>
      <w:r>
        <w:rPr>
          <w:b/>
          <w:color w:val="61666A"/>
          <w:spacing w:val="-13"/>
          <w:sz w:val="21"/>
        </w:rPr>
        <w:t> </w:t>
      </w:r>
      <w:r>
        <w:rPr>
          <w:b/>
          <w:color w:val="61666A"/>
          <w:spacing w:val="-2"/>
          <w:sz w:val="21"/>
        </w:rPr>
        <w:t>и</w:t>
      </w:r>
      <w:r>
        <w:rPr>
          <w:b/>
          <w:color w:val="61666A"/>
          <w:spacing w:val="-13"/>
          <w:sz w:val="21"/>
        </w:rPr>
        <w:t> </w:t>
      </w:r>
      <w:r>
        <w:rPr>
          <w:b/>
          <w:color w:val="61666A"/>
          <w:spacing w:val="-2"/>
          <w:sz w:val="21"/>
        </w:rPr>
        <w:t>жилы</w:t>
      </w:r>
      <w:r>
        <w:rPr>
          <w:b/>
          <w:color w:val="61666A"/>
          <w:spacing w:val="-2"/>
          <w:sz w:val="20"/>
        </w:rPr>
        <w:t>е</w:t>
      </w:r>
      <w:r>
        <w:rPr>
          <w:b/>
          <w:color w:val="61666A"/>
          <w:spacing w:val="-9"/>
          <w:sz w:val="20"/>
        </w:rPr>
        <w:t> </w:t>
      </w:r>
      <w:r>
        <w:rPr>
          <w:b/>
          <w:color w:val="61666A"/>
          <w:spacing w:val="-4"/>
          <w:sz w:val="21"/>
        </w:rPr>
        <w:t>з</w:t>
      </w:r>
      <w:r>
        <w:rPr>
          <w:b/>
          <w:color w:val="61666A"/>
          <w:spacing w:val="-4"/>
          <w:sz w:val="20"/>
        </w:rPr>
        <w:t>о</w:t>
      </w:r>
      <w:r>
        <w:rPr>
          <w:b/>
          <w:color w:val="61666A"/>
          <w:spacing w:val="-4"/>
          <w:sz w:val="21"/>
        </w:rPr>
        <w:t>ны</w:t>
      </w:r>
      <w:r>
        <w:rPr>
          <w:rFonts w:ascii="Tahoma" w:hAnsi="Tahoma"/>
          <w:b/>
          <w:color w:val="61666A"/>
          <w:spacing w:val="-4"/>
          <w:sz w:val="21"/>
        </w:rPr>
        <w:t>:</w:t>
      </w:r>
    </w:p>
    <w:p>
      <w:pPr>
        <w:pStyle w:val="ListParagraph"/>
        <w:numPr>
          <w:ilvl w:val="1"/>
          <w:numId w:val="131"/>
        </w:numPr>
        <w:tabs>
          <w:tab w:pos="905" w:val="left" w:leader="none"/>
        </w:tabs>
        <w:spacing w:line="240" w:lineRule="auto" w:before="195" w:after="0"/>
        <w:ind w:left="905" w:right="0" w:hanging="225"/>
        <w:jc w:val="left"/>
        <w:rPr>
          <w:rFonts w:ascii="Tahoma" w:hAnsi="Tahoma"/>
          <w:sz w:val="21"/>
        </w:rPr>
      </w:pPr>
      <w:r>
        <w:rPr>
          <w:b/>
          <w:color w:val="61666A"/>
          <w:sz w:val="21"/>
        </w:rPr>
        <w:t>З</w:t>
      </w:r>
      <w:r>
        <w:rPr>
          <w:b/>
          <w:color w:val="61666A"/>
          <w:sz w:val="20"/>
        </w:rPr>
        <w:t>а</w:t>
      </w:r>
      <w:r>
        <w:rPr>
          <w:b/>
          <w:color w:val="61666A"/>
          <w:sz w:val="21"/>
        </w:rPr>
        <w:t>к</w:t>
      </w:r>
      <w:r>
        <w:rPr>
          <w:b/>
          <w:color w:val="61666A"/>
          <w:sz w:val="20"/>
        </w:rPr>
        <w:t>р</w:t>
      </w:r>
      <w:r>
        <w:rPr>
          <w:b/>
          <w:color w:val="61666A"/>
          <w:sz w:val="21"/>
        </w:rPr>
        <w:t>ыты</w:t>
      </w:r>
      <w:r>
        <w:rPr>
          <w:b/>
          <w:color w:val="61666A"/>
          <w:sz w:val="20"/>
        </w:rPr>
        <w:t>е</w:t>
      </w:r>
      <w:r>
        <w:rPr>
          <w:b/>
          <w:color w:val="61666A"/>
          <w:spacing w:val="-7"/>
          <w:sz w:val="20"/>
        </w:rPr>
        <w:t> </w:t>
      </w:r>
      <w:r>
        <w:rPr>
          <w:b/>
          <w:color w:val="61666A"/>
          <w:sz w:val="21"/>
        </w:rPr>
        <w:t>для</w:t>
      </w:r>
      <w:r>
        <w:rPr>
          <w:b/>
          <w:color w:val="61666A"/>
          <w:spacing w:val="-10"/>
          <w:sz w:val="21"/>
        </w:rPr>
        <w:t> </w:t>
      </w:r>
      <w:r>
        <w:rPr>
          <w:b/>
          <w:color w:val="61666A"/>
          <w:sz w:val="21"/>
        </w:rPr>
        <w:t>м</w:t>
      </w:r>
      <w:r>
        <w:rPr>
          <w:b/>
          <w:color w:val="61666A"/>
          <w:sz w:val="20"/>
        </w:rPr>
        <w:t>а</w:t>
      </w:r>
      <w:r>
        <w:rPr>
          <w:b/>
          <w:color w:val="61666A"/>
          <w:sz w:val="21"/>
        </w:rPr>
        <w:t>шин</w:t>
      </w:r>
      <w:r>
        <w:rPr>
          <w:b/>
          <w:color w:val="61666A"/>
          <w:spacing w:val="-10"/>
          <w:sz w:val="21"/>
        </w:rPr>
        <w:t> </w:t>
      </w:r>
      <w:r>
        <w:rPr>
          <w:b/>
          <w:color w:val="61666A"/>
          <w:sz w:val="21"/>
        </w:rPr>
        <w:t>кв</w:t>
      </w:r>
      <w:r>
        <w:rPr>
          <w:b/>
          <w:color w:val="61666A"/>
          <w:sz w:val="20"/>
        </w:rPr>
        <w:t>ар</w:t>
      </w:r>
      <w:r>
        <w:rPr>
          <w:b/>
          <w:color w:val="61666A"/>
          <w:sz w:val="21"/>
        </w:rPr>
        <w:t>т</w:t>
      </w:r>
      <w:r>
        <w:rPr>
          <w:b/>
          <w:color w:val="61666A"/>
          <w:sz w:val="20"/>
        </w:rPr>
        <w:t>а</w:t>
      </w:r>
      <w:r>
        <w:rPr>
          <w:b/>
          <w:color w:val="61666A"/>
          <w:sz w:val="21"/>
        </w:rPr>
        <w:t>лы</w:t>
      </w:r>
      <w:r>
        <w:rPr>
          <w:b/>
          <w:color w:val="61666A"/>
          <w:spacing w:val="-4"/>
          <w:sz w:val="21"/>
        </w:rPr>
        <w:t> </w:t>
      </w:r>
      <w:r>
        <w:rPr>
          <w:color w:val="61666A"/>
          <w:sz w:val="21"/>
        </w:rPr>
        <w:t>с</w:t>
      </w:r>
      <w:r>
        <w:rPr>
          <w:color w:val="61666A"/>
          <w:spacing w:val="-5"/>
          <w:sz w:val="21"/>
        </w:rPr>
        <w:t> </w:t>
      </w:r>
      <w:r>
        <w:rPr>
          <w:color w:val="61666A"/>
          <w:sz w:val="21"/>
        </w:rPr>
        <w:t>внутренними</w:t>
      </w:r>
      <w:r>
        <w:rPr>
          <w:color w:val="61666A"/>
          <w:spacing w:val="-4"/>
          <w:sz w:val="21"/>
        </w:rPr>
        <w:t> </w:t>
      </w:r>
      <w:r>
        <w:rPr>
          <w:color w:val="61666A"/>
          <w:sz w:val="21"/>
        </w:rPr>
        <w:t>дворами</w:t>
      </w:r>
      <w:r>
        <w:rPr>
          <w:color w:val="61666A"/>
          <w:spacing w:val="-4"/>
          <w:sz w:val="21"/>
        </w:rPr>
        <w:t> </w:t>
      </w:r>
      <w:r>
        <w:rPr>
          <w:rFonts w:ascii="Tahoma" w:hAnsi="Tahoma"/>
          <w:color w:val="61666A"/>
          <w:spacing w:val="-2"/>
          <w:sz w:val="21"/>
        </w:rPr>
        <w:t>("</w:t>
      </w:r>
      <w:r>
        <w:rPr>
          <w:color w:val="61666A"/>
          <w:spacing w:val="-2"/>
          <w:sz w:val="21"/>
        </w:rPr>
        <w:t>суперкварталы</w:t>
      </w:r>
      <w:r>
        <w:rPr>
          <w:rFonts w:ascii="Tahoma" w:hAnsi="Tahoma"/>
          <w:color w:val="61666A"/>
          <w:spacing w:val="-2"/>
          <w:sz w:val="21"/>
        </w:rPr>
        <w:t>").</w:t>
      </w:r>
    </w:p>
    <w:p>
      <w:pPr>
        <w:pStyle w:val="ListParagraph"/>
        <w:numPr>
          <w:ilvl w:val="1"/>
          <w:numId w:val="131"/>
        </w:numPr>
        <w:tabs>
          <w:tab w:pos="905" w:val="left" w:leader="none"/>
        </w:tabs>
        <w:spacing w:line="338" w:lineRule="auto" w:before="166" w:after="0"/>
        <w:ind w:left="905" w:right="355" w:hanging="225"/>
        <w:jc w:val="left"/>
        <w:rPr>
          <w:rFonts w:ascii="Tahoma" w:hAnsi="Tahoma"/>
          <w:sz w:val="21"/>
        </w:rPr>
      </w:pPr>
      <w:r>
        <w:rPr>
          <w:color w:val="61666A"/>
          <w:sz w:val="21"/>
        </w:rPr>
        <w:t>В центре каждого квартала </w:t>
      </w:r>
      <w:r>
        <w:rPr>
          <w:rFonts w:ascii="Tahoma" w:hAnsi="Tahoma"/>
          <w:color w:val="61666A"/>
          <w:sz w:val="21"/>
        </w:rPr>
        <w:t>— </w:t>
      </w:r>
      <w:r>
        <w:rPr>
          <w:b/>
          <w:color w:val="61666A"/>
          <w:sz w:val="20"/>
        </w:rPr>
        <w:t>о</w:t>
      </w:r>
      <w:r>
        <w:rPr>
          <w:b/>
          <w:color w:val="61666A"/>
          <w:sz w:val="21"/>
        </w:rPr>
        <w:t>бщи</w:t>
      </w:r>
      <w:r>
        <w:rPr>
          <w:b/>
          <w:color w:val="61666A"/>
          <w:sz w:val="20"/>
        </w:rPr>
        <w:t>й </w:t>
      </w:r>
      <w:r>
        <w:rPr>
          <w:b/>
          <w:color w:val="61666A"/>
          <w:sz w:val="21"/>
        </w:rPr>
        <w:t>дв</w:t>
      </w:r>
      <w:r>
        <w:rPr>
          <w:b/>
          <w:color w:val="61666A"/>
          <w:sz w:val="20"/>
        </w:rPr>
        <w:t>ор</w:t>
      </w:r>
      <w:r>
        <w:rPr>
          <w:rFonts w:ascii="Tahoma" w:hAnsi="Tahoma"/>
          <w:b/>
          <w:color w:val="61666A"/>
          <w:sz w:val="21"/>
        </w:rPr>
        <w:t>-</w:t>
      </w:r>
      <w:r>
        <w:rPr>
          <w:b/>
          <w:color w:val="61666A"/>
          <w:sz w:val="20"/>
        </w:rPr>
        <w:t>са</w:t>
      </w:r>
      <w:r>
        <w:rPr>
          <w:b/>
          <w:color w:val="61666A"/>
          <w:sz w:val="21"/>
        </w:rPr>
        <w:t>д </w:t>
      </w:r>
      <w:r>
        <w:rPr>
          <w:color w:val="61666A"/>
          <w:sz w:val="21"/>
        </w:rPr>
        <w:t>с детскими площадками</w:t>
      </w:r>
      <w:r>
        <w:rPr>
          <w:rFonts w:ascii="Tahoma" w:hAnsi="Tahoma"/>
          <w:color w:val="61666A"/>
          <w:sz w:val="21"/>
        </w:rPr>
        <w:t>, </w:t>
      </w:r>
      <w:r>
        <w:rPr>
          <w:color w:val="61666A"/>
          <w:sz w:val="21"/>
        </w:rPr>
        <w:t>местами для отдыха</w:t>
      </w:r>
      <w:r>
        <w:rPr>
          <w:rFonts w:ascii="Tahoma" w:hAnsi="Tahoma"/>
          <w:color w:val="61666A"/>
          <w:sz w:val="21"/>
        </w:rPr>
        <w:t>, </w:t>
      </w:r>
      <w:r>
        <w:rPr>
          <w:color w:val="61666A"/>
          <w:sz w:val="21"/>
        </w:rPr>
        <w:t>столами для пикников</w:t>
      </w:r>
      <w:r>
        <w:rPr>
          <w:rFonts w:ascii="Tahoma" w:hAnsi="Tahoma"/>
          <w:color w:val="61666A"/>
          <w:sz w:val="21"/>
        </w:rPr>
        <w:t>, </w:t>
      </w:r>
      <w:r>
        <w:rPr>
          <w:color w:val="61666A"/>
          <w:sz w:val="21"/>
        </w:rPr>
        <w:t>общими мастерскими и садами</w:t>
      </w:r>
      <w:r>
        <w:rPr>
          <w:rFonts w:ascii="Tahoma" w:hAnsi="Tahoma"/>
          <w:color w:val="61666A"/>
          <w:sz w:val="21"/>
        </w:rPr>
        <w:t>.</w:t>
      </w:r>
    </w:p>
    <w:p>
      <w:pPr>
        <w:pStyle w:val="ListParagraph"/>
        <w:numPr>
          <w:ilvl w:val="1"/>
          <w:numId w:val="131"/>
        </w:numPr>
        <w:tabs>
          <w:tab w:pos="905" w:val="left" w:leader="none"/>
        </w:tabs>
        <w:spacing w:line="338" w:lineRule="auto" w:before="63" w:after="0"/>
        <w:ind w:left="905" w:right="341" w:hanging="225"/>
        <w:jc w:val="left"/>
        <w:rPr>
          <w:rFonts w:ascii="Tahoma" w:hAnsi="Tahoma"/>
          <w:sz w:val="21"/>
        </w:rPr>
      </w:pPr>
      <w:r>
        <w:rPr>
          <w:b/>
          <w:color w:val="61666A"/>
          <w:sz w:val="20"/>
        </w:rPr>
        <w:t>Арх</w:t>
      </w:r>
      <w:r>
        <w:rPr>
          <w:b/>
          <w:color w:val="61666A"/>
          <w:sz w:val="21"/>
        </w:rPr>
        <w:t>ит</w:t>
      </w:r>
      <w:r>
        <w:rPr>
          <w:b/>
          <w:color w:val="61666A"/>
          <w:sz w:val="20"/>
        </w:rPr>
        <w:t>е</w:t>
      </w:r>
      <w:r>
        <w:rPr>
          <w:b/>
          <w:color w:val="61666A"/>
          <w:sz w:val="21"/>
        </w:rPr>
        <w:t>кт</w:t>
      </w:r>
      <w:r>
        <w:rPr>
          <w:b/>
          <w:color w:val="61666A"/>
          <w:sz w:val="20"/>
        </w:rPr>
        <w:t>ура</w:t>
      </w:r>
      <w:r>
        <w:rPr>
          <w:rFonts w:ascii="Tahoma" w:hAnsi="Tahoma"/>
          <w:b/>
          <w:color w:val="61666A"/>
          <w:sz w:val="21"/>
        </w:rPr>
        <w:t>,</w:t>
      </w:r>
      <w:r>
        <w:rPr>
          <w:rFonts w:ascii="Tahoma" w:hAnsi="Tahoma"/>
          <w:b/>
          <w:color w:val="61666A"/>
          <w:spacing w:val="-16"/>
          <w:sz w:val="21"/>
        </w:rPr>
        <w:t> </w:t>
      </w:r>
      <w:r>
        <w:rPr>
          <w:b/>
          <w:color w:val="61666A"/>
          <w:sz w:val="20"/>
        </w:rPr>
        <w:t>ор</w:t>
      </w:r>
      <w:r>
        <w:rPr>
          <w:b/>
          <w:color w:val="61666A"/>
          <w:sz w:val="21"/>
        </w:rPr>
        <w:t>и</w:t>
      </w:r>
      <w:r>
        <w:rPr>
          <w:b/>
          <w:color w:val="61666A"/>
          <w:sz w:val="20"/>
        </w:rPr>
        <w:t>е</w:t>
      </w:r>
      <w:r>
        <w:rPr>
          <w:b/>
          <w:color w:val="61666A"/>
          <w:sz w:val="21"/>
        </w:rPr>
        <w:t>нти</w:t>
      </w:r>
      <w:r>
        <w:rPr>
          <w:b/>
          <w:color w:val="61666A"/>
          <w:sz w:val="20"/>
        </w:rPr>
        <w:t>ро</w:t>
      </w:r>
      <w:r>
        <w:rPr>
          <w:b/>
          <w:color w:val="61666A"/>
          <w:sz w:val="21"/>
        </w:rPr>
        <w:t>в</w:t>
      </w:r>
      <w:r>
        <w:rPr>
          <w:b/>
          <w:color w:val="61666A"/>
          <w:sz w:val="20"/>
        </w:rPr>
        <w:t>а</w:t>
      </w:r>
      <w:r>
        <w:rPr>
          <w:b/>
          <w:color w:val="61666A"/>
          <w:sz w:val="21"/>
        </w:rPr>
        <w:t>нн</w:t>
      </w:r>
      <w:r>
        <w:rPr>
          <w:b/>
          <w:color w:val="61666A"/>
          <w:sz w:val="20"/>
        </w:rPr>
        <w:t>а</w:t>
      </w:r>
      <w:r>
        <w:rPr>
          <w:b/>
          <w:color w:val="61666A"/>
          <w:sz w:val="21"/>
        </w:rPr>
        <w:t>я</w:t>
      </w:r>
      <w:r>
        <w:rPr>
          <w:b/>
          <w:color w:val="61666A"/>
          <w:spacing w:val="-12"/>
          <w:sz w:val="21"/>
        </w:rPr>
        <w:t> </w:t>
      </w:r>
      <w:r>
        <w:rPr>
          <w:b/>
          <w:color w:val="61666A"/>
          <w:sz w:val="21"/>
        </w:rPr>
        <w:t>н</w:t>
      </w:r>
      <w:r>
        <w:rPr>
          <w:b/>
          <w:color w:val="61666A"/>
          <w:sz w:val="20"/>
        </w:rPr>
        <w:t>а</w:t>
      </w:r>
      <w:r>
        <w:rPr>
          <w:b/>
          <w:color w:val="61666A"/>
          <w:spacing w:val="-8"/>
          <w:sz w:val="20"/>
        </w:rPr>
        <w:t> </w:t>
      </w:r>
      <w:r>
        <w:rPr>
          <w:b/>
          <w:color w:val="61666A"/>
          <w:sz w:val="21"/>
        </w:rPr>
        <w:t>дв</w:t>
      </w:r>
      <w:r>
        <w:rPr>
          <w:b/>
          <w:color w:val="61666A"/>
          <w:sz w:val="20"/>
        </w:rPr>
        <w:t>ор</w:t>
      </w:r>
      <w:r>
        <w:rPr>
          <w:rFonts w:ascii="Tahoma" w:hAnsi="Tahoma"/>
          <w:b/>
          <w:color w:val="61666A"/>
          <w:sz w:val="21"/>
        </w:rPr>
        <w:t>:</w:t>
      </w:r>
      <w:r>
        <w:rPr>
          <w:rFonts w:ascii="Tahoma" w:hAnsi="Tahoma"/>
          <w:b/>
          <w:color w:val="61666A"/>
          <w:spacing w:val="-8"/>
          <w:sz w:val="21"/>
        </w:rPr>
        <w:t> </w:t>
      </w:r>
      <w:r>
        <w:rPr>
          <w:color w:val="61666A"/>
          <w:sz w:val="21"/>
        </w:rPr>
        <w:t>Дома</w:t>
      </w:r>
      <w:r>
        <w:rPr>
          <w:color w:val="61666A"/>
          <w:spacing w:val="-5"/>
          <w:sz w:val="21"/>
        </w:rPr>
        <w:t> </w:t>
      </w:r>
      <w:r>
        <w:rPr>
          <w:color w:val="61666A"/>
          <w:sz w:val="21"/>
        </w:rPr>
        <w:t>обращены</w:t>
      </w:r>
      <w:r>
        <w:rPr>
          <w:color w:val="61666A"/>
          <w:spacing w:val="-5"/>
          <w:sz w:val="21"/>
        </w:rPr>
        <w:t> </w:t>
      </w:r>
      <w:r>
        <w:rPr>
          <w:color w:val="61666A"/>
          <w:sz w:val="21"/>
        </w:rPr>
        <w:t>фасадами</w:t>
      </w:r>
      <w:r>
        <w:rPr>
          <w:color w:val="61666A"/>
          <w:spacing w:val="-5"/>
          <w:sz w:val="21"/>
        </w:rPr>
        <w:t> </w:t>
      </w:r>
      <w:r>
        <w:rPr>
          <w:color w:val="61666A"/>
          <w:sz w:val="21"/>
        </w:rPr>
        <w:t>и</w:t>
      </w:r>
      <w:r>
        <w:rPr>
          <w:color w:val="61666A"/>
          <w:spacing w:val="-5"/>
          <w:sz w:val="21"/>
        </w:rPr>
        <w:t> </w:t>
      </w:r>
      <w:r>
        <w:rPr>
          <w:color w:val="61666A"/>
          <w:sz w:val="21"/>
        </w:rPr>
        <w:t>окнами</w:t>
      </w:r>
      <w:r>
        <w:rPr>
          <w:color w:val="61666A"/>
          <w:spacing w:val="-5"/>
          <w:sz w:val="21"/>
        </w:rPr>
        <w:t> </w:t>
      </w:r>
      <w:r>
        <w:rPr>
          <w:color w:val="61666A"/>
          <w:sz w:val="21"/>
        </w:rPr>
        <w:t>во</w:t>
      </w:r>
      <w:r>
        <w:rPr>
          <w:color w:val="61666A"/>
          <w:spacing w:val="-5"/>
          <w:sz w:val="21"/>
        </w:rPr>
        <w:t> </w:t>
      </w:r>
      <w:r>
        <w:rPr>
          <w:color w:val="61666A"/>
          <w:sz w:val="21"/>
        </w:rPr>
        <w:t>двор</w:t>
      </w:r>
      <w:r>
        <w:rPr>
          <w:rFonts w:ascii="Tahoma" w:hAnsi="Tahoma"/>
          <w:color w:val="61666A"/>
          <w:sz w:val="21"/>
        </w:rPr>
        <w:t>, </w:t>
      </w:r>
      <w:r>
        <w:rPr>
          <w:color w:val="61666A"/>
          <w:sz w:val="21"/>
        </w:rPr>
        <w:t>создавая чувство общности и безопасность</w:t>
      </w:r>
      <w:r>
        <w:rPr>
          <w:rFonts w:ascii="Tahoma" w:hAnsi="Tahoma"/>
          <w:color w:val="61666A"/>
          <w:sz w:val="21"/>
        </w:rPr>
        <w:t>.</w:t>
      </w:r>
    </w:p>
    <w:p>
      <w:pPr>
        <w:pStyle w:val="ListParagraph"/>
        <w:numPr>
          <w:ilvl w:val="1"/>
          <w:numId w:val="131"/>
        </w:numPr>
        <w:tabs>
          <w:tab w:pos="905" w:val="left" w:leader="none"/>
        </w:tabs>
        <w:spacing w:line="338" w:lineRule="auto" w:before="63" w:after="0"/>
        <w:ind w:left="905" w:right="94" w:hanging="225"/>
        <w:jc w:val="left"/>
        <w:rPr>
          <w:rFonts w:ascii="Tahoma" w:hAnsi="Tahoma"/>
          <w:sz w:val="21"/>
        </w:rPr>
      </w:pPr>
      <w:r>
        <w:rPr>
          <w:b/>
          <w:color w:val="61666A"/>
          <w:sz w:val="20"/>
        </w:rPr>
        <w:t>С</w:t>
      </w:r>
      <w:r>
        <w:rPr>
          <w:b/>
          <w:color w:val="61666A"/>
          <w:sz w:val="21"/>
        </w:rPr>
        <w:t>м</w:t>
      </w:r>
      <w:r>
        <w:rPr>
          <w:b/>
          <w:color w:val="61666A"/>
          <w:sz w:val="20"/>
        </w:rPr>
        <w:t>е</w:t>
      </w:r>
      <w:r>
        <w:rPr>
          <w:b/>
          <w:color w:val="61666A"/>
          <w:sz w:val="21"/>
        </w:rPr>
        <w:t>ш</w:t>
      </w:r>
      <w:r>
        <w:rPr>
          <w:b/>
          <w:color w:val="61666A"/>
          <w:sz w:val="20"/>
        </w:rPr>
        <w:t>а</w:t>
      </w:r>
      <w:r>
        <w:rPr>
          <w:b/>
          <w:color w:val="61666A"/>
          <w:sz w:val="21"/>
        </w:rPr>
        <w:t>нн</w:t>
      </w:r>
      <w:r>
        <w:rPr>
          <w:b/>
          <w:color w:val="61666A"/>
          <w:sz w:val="20"/>
        </w:rPr>
        <w:t>а</w:t>
      </w:r>
      <w:r>
        <w:rPr>
          <w:b/>
          <w:color w:val="61666A"/>
          <w:sz w:val="21"/>
        </w:rPr>
        <w:t>я з</w:t>
      </w:r>
      <w:r>
        <w:rPr>
          <w:b/>
          <w:color w:val="61666A"/>
          <w:sz w:val="20"/>
        </w:rPr>
        <w:t>ас</w:t>
      </w:r>
      <w:r>
        <w:rPr>
          <w:b/>
          <w:color w:val="61666A"/>
          <w:sz w:val="21"/>
        </w:rPr>
        <w:t>т</w:t>
      </w:r>
      <w:r>
        <w:rPr>
          <w:b/>
          <w:color w:val="61666A"/>
          <w:sz w:val="20"/>
        </w:rPr>
        <w:t>рой</w:t>
      </w:r>
      <w:r>
        <w:rPr>
          <w:b/>
          <w:color w:val="61666A"/>
          <w:sz w:val="21"/>
        </w:rPr>
        <w:t>к</w:t>
      </w:r>
      <w:r>
        <w:rPr>
          <w:b/>
          <w:color w:val="61666A"/>
          <w:sz w:val="20"/>
        </w:rPr>
        <w:t>а</w:t>
      </w:r>
      <w:r>
        <w:rPr>
          <w:rFonts w:ascii="Tahoma" w:hAnsi="Tahoma"/>
          <w:b/>
          <w:color w:val="61666A"/>
          <w:sz w:val="21"/>
        </w:rPr>
        <w:t>: </w:t>
      </w:r>
      <w:r>
        <w:rPr>
          <w:color w:val="61666A"/>
          <w:sz w:val="21"/>
        </w:rPr>
        <w:t>На первых этажах домов </w:t>
      </w:r>
      <w:r>
        <w:rPr>
          <w:rFonts w:ascii="Tahoma" w:hAnsi="Tahoma"/>
          <w:color w:val="61666A"/>
          <w:sz w:val="21"/>
        </w:rPr>
        <w:t>— </w:t>
      </w:r>
      <w:r>
        <w:rPr>
          <w:color w:val="61666A"/>
          <w:sz w:val="21"/>
        </w:rPr>
        <w:t>мастерские</w:t>
      </w:r>
      <w:r>
        <w:rPr>
          <w:rFonts w:ascii="Tahoma" w:hAnsi="Tahoma"/>
          <w:color w:val="61666A"/>
          <w:sz w:val="21"/>
        </w:rPr>
        <w:t>, </w:t>
      </w:r>
      <w:r>
        <w:rPr>
          <w:color w:val="61666A"/>
          <w:sz w:val="21"/>
        </w:rPr>
        <w:t>кафе</w:t>
      </w:r>
      <w:r>
        <w:rPr>
          <w:rFonts w:ascii="Tahoma" w:hAnsi="Tahoma"/>
          <w:color w:val="61666A"/>
          <w:sz w:val="21"/>
        </w:rPr>
        <w:t>, </w:t>
      </w:r>
      <w:r>
        <w:rPr>
          <w:color w:val="61666A"/>
          <w:sz w:val="21"/>
        </w:rPr>
        <w:t>небольшие лавки</w:t>
      </w:r>
      <w:r>
        <w:rPr>
          <w:rFonts w:ascii="Tahoma" w:hAnsi="Tahoma"/>
          <w:color w:val="61666A"/>
          <w:sz w:val="21"/>
        </w:rPr>
        <w:t>, </w:t>
      </w:r>
      <w:r>
        <w:rPr>
          <w:color w:val="61666A"/>
          <w:w w:val="105"/>
          <w:sz w:val="21"/>
        </w:rPr>
        <w:t>консультации врача</w:t>
      </w:r>
      <w:r>
        <w:rPr>
          <w:rFonts w:ascii="Tahoma" w:hAnsi="Tahoma"/>
          <w:color w:val="61666A"/>
          <w:w w:val="105"/>
          <w:sz w:val="21"/>
        </w:rPr>
        <w:t>,</w:t>
      </w:r>
      <w:r>
        <w:rPr>
          <w:rFonts w:ascii="Tahoma" w:hAnsi="Tahoma"/>
          <w:color w:val="61666A"/>
          <w:spacing w:val="-7"/>
          <w:w w:val="105"/>
          <w:sz w:val="21"/>
        </w:rPr>
        <w:t> </w:t>
      </w:r>
      <w:r>
        <w:rPr>
          <w:color w:val="61666A"/>
          <w:w w:val="105"/>
          <w:sz w:val="21"/>
        </w:rPr>
        <w:t>на верхних </w:t>
      </w:r>
      <w:r>
        <w:rPr>
          <w:rFonts w:ascii="Tahoma" w:hAnsi="Tahoma"/>
          <w:color w:val="61666A"/>
          <w:w w:val="105"/>
          <w:sz w:val="21"/>
        </w:rPr>
        <w:t>—</w:t>
      </w:r>
      <w:r>
        <w:rPr>
          <w:rFonts w:ascii="Tahoma" w:hAnsi="Tahoma"/>
          <w:color w:val="61666A"/>
          <w:spacing w:val="-7"/>
          <w:w w:val="105"/>
          <w:sz w:val="21"/>
        </w:rPr>
        <w:t> </w:t>
      </w:r>
      <w:r>
        <w:rPr>
          <w:color w:val="61666A"/>
          <w:w w:val="105"/>
          <w:sz w:val="21"/>
        </w:rPr>
        <w:t>жилые помещения</w:t>
      </w:r>
      <w:r>
        <w:rPr>
          <w:rFonts w:ascii="Tahoma" w:hAnsi="Tahoma"/>
          <w:color w:val="61666A"/>
          <w:w w:val="105"/>
          <w:sz w:val="21"/>
        </w:rPr>
        <w:t>.</w:t>
      </w:r>
    </w:p>
    <w:p>
      <w:pPr>
        <w:pStyle w:val="ListParagraph"/>
        <w:numPr>
          <w:ilvl w:val="0"/>
          <w:numId w:val="131"/>
        </w:numPr>
        <w:tabs>
          <w:tab w:pos="882" w:val="left" w:leader="none"/>
        </w:tabs>
        <w:spacing w:line="240" w:lineRule="auto" w:before="183" w:after="0"/>
        <w:ind w:left="882" w:right="0" w:hanging="247"/>
        <w:jc w:val="left"/>
        <w:rPr>
          <w:rFonts w:ascii="Tahoma" w:hAnsi="Tahoma"/>
          <w:b/>
          <w:sz w:val="21"/>
        </w:rPr>
      </w:pPr>
      <w:r>
        <w:rPr>
          <w:b/>
          <w:color w:val="61666A"/>
          <w:spacing w:val="-2"/>
          <w:sz w:val="21"/>
        </w:rPr>
        <w:t>Жиль</w:t>
      </w:r>
      <w:r>
        <w:rPr>
          <w:b/>
          <w:color w:val="61666A"/>
          <w:spacing w:val="-2"/>
          <w:sz w:val="20"/>
        </w:rPr>
        <w:t>е</w:t>
      </w:r>
      <w:r>
        <w:rPr>
          <w:rFonts w:ascii="Tahoma" w:hAnsi="Tahoma"/>
          <w:b/>
          <w:color w:val="61666A"/>
          <w:spacing w:val="-2"/>
          <w:sz w:val="21"/>
        </w:rPr>
        <w:t>:</w:t>
      </w:r>
    </w:p>
    <w:p>
      <w:pPr>
        <w:pStyle w:val="ListParagraph"/>
        <w:numPr>
          <w:ilvl w:val="1"/>
          <w:numId w:val="131"/>
        </w:numPr>
        <w:tabs>
          <w:tab w:pos="905" w:val="left" w:leader="none"/>
        </w:tabs>
        <w:spacing w:line="338" w:lineRule="auto" w:before="195" w:after="0"/>
        <w:ind w:left="905" w:right="200" w:hanging="225"/>
        <w:jc w:val="left"/>
        <w:rPr>
          <w:rFonts w:ascii="Tahoma" w:hAnsi="Tahoma"/>
          <w:sz w:val="21"/>
        </w:rPr>
      </w:pPr>
      <w:r>
        <w:rPr>
          <w:b/>
          <w:color w:val="61666A"/>
          <w:sz w:val="20"/>
        </w:rPr>
        <w:t>Со</w:t>
      </w:r>
      <w:r>
        <w:rPr>
          <w:b/>
          <w:color w:val="61666A"/>
          <w:sz w:val="21"/>
        </w:rPr>
        <w:t>ч</w:t>
      </w:r>
      <w:r>
        <w:rPr>
          <w:b/>
          <w:color w:val="61666A"/>
          <w:sz w:val="20"/>
        </w:rPr>
        <w:t>е</w:t>
      </w:r>
      <w:r>
        <w:rPr>
          <w:b/>
          <w:color w:val="61666A"/>
          <w:sz w:val="21"/>
        </w:rPr>
        <w:t>т</w:t>
      </w:r>
      <w:r>
        <w:rPr>
          <w:b/>
          <w:color w:val="61666A"/>
          <w:sz w:val="20"/>
        </w:rPr>
        <w:t>а</w:t>
      </w:r>
      <w:r>
        <w:rPr>
          <w:b/>
          <w:color w:val="61666A"/>
          <w:sz w:val="21"/>
        </w:rPr>
        <w:t>ни</w:t>
      </w:r>
      <w:r>
        <w:rPr>
          <w:b/>
          <w:color w:val="61666A"/>
          <w:sz w:val="20"/>
        </w:rPr>
        <w:t>е</w:t>
      </w:r>
      <w:r>
        <w:rPr>
          <w:b/>
          <w:color w:val="61666A"/>
          <w:spacing w:val="-14"/>
          <w:sz w:val="20"/>
        </w:rPr>
        <w:t> </w:t>
      </w:r>
      <w:r>
        <w:rPr>
          <w:b/>
          <w:color w:val="61666A"/>
          <w:sz w:val="21"/>
        </w:rPr>
        <w:t>ч</w:t>
      </w:r>
      <w:r>
        <w:rPr>
          <w:b/>
          <w:color w:val="61666A"/>
          <w:sz w:val="20"/>
        </w:rPr>
        <w:t>ас</w:t>
      </w:r>
      <w:r>
        <w:rPr>
          <w:b/>
          <w:color w:val="61666A"/>
          <w:sz w:val="21"/>
        </w:rPr>
        <w:t>тн</w:t>
      </w:r>
      <w:r>
        <w:rPr>
          <w:b/>
          <w:color w:val="61666A"/>
          <w:sz w:val="20"/>
        </w:rPr>
        <w:t>о</w:t>
      </w:r>
      <w:r>
        <w:rPr>
          <w:b/>
          <w:color w:val="61666A"/>
          <w:sz w:val="21"/>
        </w:rPr>
        <w:t>г</w:t>
      </w:r>
      <w:r>
        <w:rPr>
          <w:b/>
          <w:color w:val="61666A"/>
          <w:sz w:val="20"/>
        </w:rPr>
        <w:t>о</w:t>
      </w:r>
      <w:r>
        <w:rPr>
          <w:b/>
          <w:color w:val="61666A"/>
          <w:spacing w:val="-14"/>
          <w:sz w:val="20"/>
        </w:rPr>
        <w:t> </w:t>
      </w:r>
      <w:r>
        <w:rPr>
          <w:b/>
          <w:color w:val="61666A"/>
          <w:sz w:val="21"/>
        </w:rPr>
        <w:t>и</w:t>
      </w:r>
      <w:r>
        <w:rPr>
          <w:b/>
          <w:color w:val="61666A"/>
          <w:spacing w:val="-15"/>
          <w:sz w:val="21"/>
        </w:rPr>
        <w:t> </w:t>
      </w:r>
      <w:r>
        <w:rPr>
          <w:b/>
          <w:color w:val="61666A"/>
          <w:sz w:val="20"/>
        </w:rPr>
        <w:t>о</w:t>
      </w:r>
      <w:r>
        <w:rPr>
          <w:b/>
          <w:color w:val="61666A"/>
          <w:sz w:val="21"/>
        </w:rPr>
        <w:t>бщ</w:t>
      </w:r>
      <w:r>
        <w:rPr>
          <w:b/>
          <w:color w:val="61666A"/>
          <w:sz w:val="20"/>
        </w:rPr>
        <w:t>ес</w:t>
      </w:r>
      <w:r>
        <w:rPr>
          <w:b/>
          <w:color w:val="61666A"/>
          <w:sz w:val="21"/>
        </w:rPr>
        <w:t>тв</w:t>
      </w:r>
      <w:r>
        <w:rPr>
          <w:b/>
          <w:color w:val="61666A"/>
          <w:sz w:val="20"/>
        </w:rPr>
        <w:t>е</w:t>
      </w:r>
      <w:r>
        <w:rPr>
          <w:b/>
          <w:color w:val="61666A"/>
          <w:sz w:val="21"/>
        </w:rPr>
        <w:t>нн</w:t>
      </w:r>
      <w:r>
        <w:rPr>
          <w:b/>
          <w:color w:val="61666A"/>
          <w:sz w:val="20"/>
        </w:rPr>
        <w:t>о</w:t>
      </w:r>
      <w:r>
        <w:rPr>
          <w:b/>
          <w:color w:val="61666A"/>
          <w:sz w:val="21"/>
        </w:rPr>
        <w:t>г</w:t>
      </w:r>
      <w:r>
        <w:rPr>
          <w:b/>
          <w:color w:val="61666A"/>
          <w:sz w:val="20"/>
        </w:rPr>
        <w:t>о</w:t>
      </w:r>
      <w:r>
        <w:rPr>
          <w:b/>
          <w:color w:val="61666A"/>
          <w:spacing w:val="-14"/>
          <w:sz w:val="20"/>
        </w:rPr>
        <w:t> </w:t>
      </w:r>
      <w:r>
        <w:rPr>
          <w:b/>
          <w:color w:val="61666A"/>
          <w:sz w:val="21"/>
        </w:rPr>
        <w:t>жилья</w:t>
      </w:r>
      <w:r>
        <w:rPr>
          <w:rFonts w:ascii="Tahoma" w:hAnsi="Tahoma"/>
          <w:b/>
          <w:color w:val="61666A"/>
          <w:sz w:val="21"/>
        </w:rPr>
        <w:t>.</w:t>
      </w:r>
      <w:r>
        <w:rPr>
          <w:rFonts w:ascii="Tahoma" w:hAnsi="Tahoma"/>
          <w:b/>
          <w:color w:val="61666A"/>
          <w:spacing w:val="-15"/>
          <w:sz w:val="21"/>
        </w:rPr>
        <w:t> </w:t>
      </w:r>
      <w:r>
        <w:rPr>
          <w:color w:val="61666A"/>
          <w:sz w:val="21"/>
        </w:rPr>
        <w:t>Преобладание</w:t>
      </w:r>
      <w:r>
        <w:rPr>
          <w:color w:val="61666A"/>
          <w:spacing w:val="-14"/>
          <w:sz w:val="21"/>
        </w:rPr>
        <w:t> </w:t>
      </w:r>
      <w:r>
        <w:rPr>
          <w:color w:val="61666A"/>
          <w:sz w:val="21"/>
        </w:rPr>
        <w:t>таунхаусов</w:t>
      </w:r>
      <w:r>
        <w:rPr>
          <w:color w:val="61666A"/>
          <w:spacing w:val="-12"/>
          <w:sz w:val="21"/>
        </w:rPr>
        <w:t> </w:t>
      </w:r>
      <w:r>
        <w:rPr>
          <w:color w:val="61666A"/>
          <w:sz w:val="21"/>
        </w:rPr>
        <w:t>и</w:t>
      </w:r>
      <w:r>
        <w:rPr>
          <w:color w:val="61666A"/>
          <w:spacing w:val="-12"/>
          <w:sz w:val="21"/>
        </w:rPr>
        <w:t> </w:t>
      </w:r>
      <w:r>
        <w:rPr>
          <w:color w:val="61666A"/>
          <w:sz w:val="21"/>
        </w:rPr>
        <w:t>малоэтажных </w:t>
      </w:r>
      <w:r>
        <w:rPr>
          <w:color w:val="61666A"/>
          <w:w w:val="105"/>
          <w:sz w:val="21"/>
        </w:rPr>
        <w:t>многоквартирных домов </w:t>
      </w:r>
      <w:r>
        <w:rPr>
          <w:rFonts w:ascii="Tahoma" w:hAnsi="Tahoma"/>
          <w:color w:val="61666A"/>
          <w:w w:val="105"/>
          <w:sz w:val="21"/>
        </w:rPr>
        <w:t>(3-5 </w:t>
      </w:r>
      <w:r>
        <w:rPr>
          <w:color w:val="61666A"/>
          <w:w w:val="105"/>
          <w:sz w:val="21"/>
        </w:rPr>
        <w:t>этажей</w:t>
      </w:r>
      <w:r>
        <w:rPr>
          <w:rFonts w:ascii="Tahoma" w:hAnsi="Tahoma"/>
          <w:color w:val="61666A"/>
          <w:w w:val="105"/>
          <w:sz w:val="21"/>
        </w:rPr>
        <w:t>).</w:t>
      </w:r>
    </w:p>
    <w:p>
      <w:pPr>
        <w:pStyle w:val="ListParagraph"/>
        <w:numPr>
          <w:ilvl w:val="1"/>
          <w:numId w:val="131"/>
        </w:numPr>
        <w:tabs>
          <w:tab w:pos="905" w:val="left" w:leader="none"/>
        </w:tabs>
        <w:spacing w:line="338" w:lineRule="auto" w:before="63" w:after="0"/>
        <w:ind w:left="905" w:right="74" w:hanging="225"/>
        <w:jc w:val="left"/>
        <w:rPr>
          <w:rFonts w:ascii="Tahoma" w:hAnsi="Tahoma"/>
          <w:sz w:val="21"/>
        </w:rPr>
      </w:pPr>
      <w:r>
        <w:rPr>
          <w:b/>
          <w:color w:val="61666A"/>
          <w:w w:val="105"/>
          <w:sz w:val="20"/>
        </w:rPr>
        <w:t>Сосе</w:t>
      </w:r>
      <w:r>
        <w:rPr>
          <w:b/>
          <w:color w:val="61666A"/>
          <w:w w:val="105"/>
          <w:sz w:val="21"/>
        </w:rPr>
        <w:t>д</w:t>
      </w:r>
      <w:r>
        <w:rPr>
          <w:b/>
          <w:color w:val="61666A"/>
          <w:w w:val="105"/>
          <w:sz w:val="20"/>
        </w:rPr>
        <w:t>с</w:t>
      </w:r>
      <w:r>
        <w:rPr>
          <w:b/>
          <w:color w:val="61666A"/>
          <w:w w:val="105"/>
          <w:sz w:val="21"/>
        </w:rPr>
        <w:t>ки</w:t>
      </w:r>
      <w:r>
        <w:rPr>
          <w:b/>
          <w:color w:val="61666A"/>
          <w:w w:val="105"/>
          <w:sz w:val="20"/>
        </w:rPr>
        <w:t>е</w:t>
      </w:r>
      <w:r>
        <w:rPr>
          <w:b/>
          <w:color w:val="61666A"/>
          <w:spacing w:val="-15"/>
          <w:w w:val="105"/>
          <w:sz w:val="20"/>
        </w:rPr>
        <w:t> </w:t>
      </w:r>
      <w:r>
        <w:rPr>
          <w:b/>
          <w:color w:val="61666A"/>
          <w:w w:val="105"/>
          <w:sz w:val="21"/>
        </w:rPr>
        <w:t>кл</w:t>
      </w:r>
      <w:r>
        <w:rPr>
          <w:b/>
          <w:color w:val="61666A"/>
          <w:w w:val="105"/>
          <w:sz w:val="20"/>
        </w:rPr>
        <w:t>ас</w:t>
      </w:r>
      <w:r>
        <w:rPr>
          <w:b/>
          <w:color w:val="61666A"/>
          <w:w w:val="105"/>
          <w:sz w:val="21"/>
        </w:rPr>
        <w:t>т</w:t>
      </w:r>
      <w:r>
        <w:rPr>
          <w:b/>
          <w:color w:val="61666A"/>
          <w:w w:val="105"/>
          <w:sz w:val="20"/>
        </w:rPr>
        <w:t>ер</w:t>
      </w:r>
      <w:r>
        <w:rPr>
          <w:b/>
          <w:color w:val="61666A"/>
          <w:w w:val="105"/>
          <w:sz w:val="21"/>
        </w:rPr>
        <w:t>ы</w:t>
      </w:r>
      <w:r>
        <w:rPr>
          <w:rFonts w:ascii="Tahoma" w:hAnsi="Tahoma"/>
          <w:b/>
          <w:color w:val="61666A"/>
          <w:w w:val="105"/>
          <w:sz w:val="21"/>
        </w:rPr>
        <w:t>:</w:t>
      </w:r>
      <w:r>
        <w:rPr>
          <w:rFonts w:ascii="Tahoma" w:hAnsi="Tahoma"/>
          <w:b/>
          <w:color w:val="61666A"/>
          <w:spacing w:val="-16"/>
          <w:w w:val="105"/>
          <w:sz w:val="21"/>
        </w:rPr>
        <w:t> </w:t>
      </w:r>
      <w:r>
        <w:rPr>
          <w:color w:val="61666A"/>
          <w:w w:val="105"/>
          <w:sz w:val="21"/>
        </w:rPr>
        <w:t>Группы</w:t>
      </w:r>
      <w:r>
        <w:rPr>
          <w:color w:val="61666A"/>
          <w:spacing w:val="-16"/>
          <w:w w:val="105"/>
          <w:sz w:val="21"/>
        </w:rPr>
        <w:t> </w:t>
      </w:r>
      <w:r>
        <w:rPr>
          <w:color w:val="61666A"/>
          <w:w w:val="105"/>
          <w:sz w:val="21"/>
        </w:rPr>
        <w:t>домов</w:t>
      </w:r>
      <w:r>
        <w:rPr>
          <w:color w:val="61666A"/>
          <w:spacing w:val="-15"/>
          <w:w w:val="105"/>
          <w:sz w:val="21"/>
        </w:rPr>
        <w:t> </w:t>
      </w:r>
      <w:r>
        <w:rPr>
          <w:rFonts w:ascii="Tahoma" w:hAnsi="Tahoma"/>
          <w:color w:val="61666A"/>
          <w:w w:val="105"/>
          <w:sz w:val="21"/>
        </w:rPr>
        <w:t>(10-20</w:t>
      </w:r>
      <w:r>
        <w:rPr>
          <w:rFonts w:ascii="Tahoma" w:hAnsi="Tahoma"/>
          <w:color w:val="61666A"/>
          <w:spacing w:val="-17"/>
          <w:w w:val="105"/>
          <w:sz w:val="21"/>
        </w:rPr>
        <w:t> </w:t>
      </w:r>
      <w:r>
        <w:rPr>
          <w:color w:val="61666A"/>
          <w:w w:val="105"/>
          <w:sz w:val="21"/>
        </w:rPr>
        <w:t>семей</w:t>
      </w:r>
      <w:r>
        <w:rPr>
          <w:rFonts w:ascii="Tahoma" w:hAnsi="Tahoma"/>
          <w:color w:val="61666A"/>
          <w:w w:val="105"/>
          <w:sz w:val="21"/>
        </w:rPr>
        <w:t>)</w:t>
      </w:r>
      <w:r>
        <w:rPr>
          <w:rFonts w:ascii="Tahoma" w:hAnsi="Tahoma"/>
          <w:color w:val="61666A"/>
          <w:spacing w:val="-17"/>
          <w:w w:val="105"/>
          <w:sz w:val="21"/>
        </w:rPr>
        <w:t> </w:t>
      </w:r>
      <w:r>
        <w:rPr>
          <w:color w:val="61666A"/>
          <w:w w:val="105"/>
          <w:sz w:val="21"/>
        </w:rPr>
        <w:t>объединены</w:t>
      </w:r>
      <w:r>
        <w:rPr>
          <w:color w:val="61666A"/>
          <w:spacing w:val="-16"/>
          <w:w w:val="105"/>
          <w:sz w:val="21"/>
        </w:rPr>
        <w:t> </w:t>
      </w:r>
      <w:r>
        <w:rPr>
          <w:color w:val="61666A"/>
          <w:w w:val="105"/>
          <w:sz w:val="21"/>
        </w:rPr>
        <w:t>вокруг</w:t>
      </w:r>
      <w:r>
        <w:rPr>
          <w:color w:val="61666A"/>
          <w:spacing w:val="-15"/>
          <w:w w:val="105"/>
          <w:sz w:val="21"/>
        </w:rPr>
        <w:t> </w:t>
      </w:r>
      <w:r>
        <w:rPr>
          <w:color w:val="61666A"/>
          <w:w w:val="105"/>
          <w:sz w:val="21"/>
        </w:rPr>
        <w:t>общего</w:t>
      </w:r>
      <w:r>
        <w:rPr>
          <w:color w:val="61666A"/>
          <w:spacing w:val="-15"/>
          <w:w w:val="105"/>
          <w:sz w:val="21"/>
        </w:rPr>
        <w:t> </w:t>
      </w:r>
      <w:r>
        <w:rPr>
          <w:color w:val="61666A"/>
          <w:w w:val="105"/>
          <w:sz w:val="21"/>
        </w:rPr>
        <w:t>двора</w:t>
      </w:r>
      <w:r>
        <w:rPr>
          <w:color w:val="61666A"/>
          <w:spacing w:val="-16"/>
          <w:w w:val="105"/>
          <w:sz w:val="21"/>
        </w:rPr>
        <w:t> </w:t>
      </w:r>
      <w:r>
        <w:rPr>
          <w:color w:val="61666A"/>
          <w:w w:val="105"/>
          <w:sz w:val="21"/>
        </w:rPr>
        <w:t>и </w:t>
      </w:r>
      <w:r>
        <w:rPr>
          <w:color w:val="61666A"/>
          <w:sz w:val="21"/>
        </w:rPr>
        <w:t>имеют общие помещения</w:t>
      </w:r>
      <w:r>
        <w:rPr>
          <w:rFonts w:ascii="Tahoma" w:hAnsi="Tahoma"/>
          <w:color w:val="61666A"/>
          <w:sz w:val="21"/>
        </w:rPr>
        <w:t>: </w:t>
      </w:r>
      <w:r>
        <w:rPr>
          <w:color w:val="61666A"/>
          <w:sz w:val="21"/>
        </w:rPr>
        <w:t>кухню</w:t>
      </w:r>
      <w:r>
        <w:rPr>
          <w:rFonts w:ascii="Tahoma" w:hAnsi="Tahoma"/>
          <w:color w:val="61666A"/>
          <w:sz w:val="21"/>
        </w:rPr>
        <w:t>, </w:t>
      </w:r>
      <w:r>
        <w:rPr>
          <w:color w:val="61666A"/>
          <w:sz w:val="21"/>
        </w:rPr>
        <w:t>столовую</w:t>
      </w:r>
      <w:r>
        <w:rPr>
          <w:rFonts w:ascii="Tahoma" w:hAnsi="Tahoma"/>
          <w:color w:val="61666A"/>
          <w:sz w:val="21"/>
        </w:rPr>
        <w:t>, </w:t>
      </w:r>
      <w:r>
        <w:rPr>
          <w:color w:val="61666A"/>
          <w:sz w:val="21"/>
        </w:rPr>
        <w:t>гостевые комнаты</w:t>
      </w:r>
      <w:r>
        <w:rPr>
          <w:rFonts w:ascii="Tahoma" w:hAnsi="Tahoma"/>
          <w:color w:val="61666A"/>
          <w:sz w:val="21"/>
        </w:rPr>
        <w:t>, </w:t>
      </w:r>
      <w:r>
        <w:rPr>
          <w:color w:val="61666A"/>
          <w:sz w:val="21"/>
        </w:rPr>
        <w:t>прачечную</w:t>
      </w:r>
      <w:r>
        <w:rPr>
          <w:rFonts w:ascii="Tahoma" w:hAnsi="Tahoma"/>
          <w:color w:val="61666A"/>
          <w:sz w:val="21"/>
        </w:rPr>
        <w:t>, </w:t>
      </w:r>
      <w:r>
        <w:rPr>
          <w:color w:val="61666A"/>
          <w:sz w:val="21"/>
        </w:rPr>
        <w:t>мастерскую</w:t>
      </w:r>
      <w:r>
        <w:rPr>
          <w:rFonts w:ascii="Tahoma" w:hAnsi="Tahoma"/>
          <w:color w:val="61666A"/>
          <w:sz w:val="21"/>
        </w:rPr>
        <w:t>. </w:t>
      </w:r>
      <w:r>
        <w:rPr>
          <w:color w:val="61666A"/>
          <w:w w:val="105"/>
          <w:sz w:val="21"/>
        </w:rPr>
        <w:t>Это</w:t>
      </w:r>
      <w:r>
        <w:rPr>
          <w:color w:val="61666A"/>
          <w:spacing w:val="-3"/>
          <w:w w:val="105"/>
          <w:sz w:val="21"/>
        </w:rPr>
        <w:t> </w:t>
      </w:r>
      <w:r>
        <w:rPr>
          <w:color w:val="61666A"/>
          <w:w w:val="105"/>
          <w:sz w:val="21"/>
        </w:rPr>
        <w:t>позволяет</w:t>
      </w:r>
      <w:r>
        <w:rPr>
          <w:color w:val="61666A"/>
          <w:spacing w:val="-3"/>
          <w:w w:val="105"/>
          <w:sz w:val="21"/>
        </w:rPr>
        <w:t> </w:t>
      </w:r>
      <w:r>
        <w:rPr>
          <w:color w:val="61666A"/>
          <w:w w:val="105"/>
          <w:sz w:val="21"/>
        </w:rPr>
        <w:t>делиться</w:t>
      </w:r>
      <w:r>
        <w:rPr>
          <w:color w:val="61666A"/>
          <w:spacing w:val="-3"/>
          <w:w w:val="105"/>
          <w:sz w:val="21"/>
        </w:rPr>
        <w:t> </w:t>
      </w:r>
      <w:r>
        <w:rPr>
          <w:color w:val="61666A"/>
          <w:w w:val="105"/>
          <w:sz w:val="21"/>
        </w:rPr>
        <w:t>ресурсами</w:t>
      </w:r>
      <w:r>
        <w:rPr>
          <w:color w:val="61666A"/>
          <w:spacing w:val="-3"/>
          <w:w w:val="105"/>
          <w:sz w:val="21"/>
        </w:rPr>
        <w:t> </w:t>
      </w:r>
      <w:r>
        <w:rPr>
          <w:color w:val="61666A"/>
          <w:w w:val="105"/>
          <w:sz w:val="21"/>
        </w:rPr>
        <w:t>и</w:t>
      </w:r>
      <w:r>
        <w:rPr>
          <w:color w:val="61666A"/>
          <w:spacing w:val="-3"/>
          <w:w w:val="105"/>
          <w:sz w:val="21"/>
        </w:rPr>
        <w:t> </w:t>
      </w:r>
      <w:r>
        <w:rPr>
          <w:color w:val="61666A"/>
          <w:w w:val="105"/>
          <w:sz w:val="21"/>
        </w:rPr>
        <w:t>общаться</w:t>
      </w:r>
      <w:r>
        <w:rPr>
          <w:rFonts w:ascii="Tahoma" w:hAnsi="Tahoma"/>
          <w:color w:val="61666A"/>
          <w:w w:val="105"/>
          <w:sz w:val="21"/>
        </w:rPr>
        <w:t>.</w:t>
      </w:r>
    </w:p>
    <w:p>
      <w:pPr>
        <w:pStyle w:val="ListParagraph"/>
        <w:numPr>
          <w:ilvl w:val="1"/>
          <w:numId w:val="131"/>
        </w:numPr>
        <w:tabs>
          <w:tab w:pos="905" w:val="left" w:leader="none"/>
        </w:tabs>
        <w:spacing w:line="338" w:lineRule="auto" w:before="64" w:after="0"/>
        <w:ind w:left="905" w:right="688" w:hanging="225"/>
        <w:jc w:val="left"/>
        <w:rPr>
          <w:rFonts w:ascii="Tahoma" w:hAnsi="Tahoma"/>
          <w:sz w:val="21"/>
        </w:rPr>
      </w:pPr>
      <w:r>
        <w:rPr>
          <w:b/>
          <w:color w:val="61666A"/>
          <w:sz w:val="20"/>
        </w:rPr>
        <w:t>Г</w:t>
      </w:r>
      <w:r>
        <w:rPr>
          <w:b/>
          <w:color w:val="61666A"/>
          <w:sz w:val="21"/>
        </w:rPr>
        <w:t>ибки</w:t>
      </w:r>
      <w:r>
        <w:rPr>
          <w:b/>
          <w:color w:val="61666A"/>
          <w:sz w:val="20"/>
        </w:rPr>
        <w:t>е </w:t>
      </w:r>
      <w:r>
        <w:rPr>
          <w:b/>
          <w:color w:val="61666A"/>
          <w:sz w:val="21"/>
        </w:rPr>
        <w:t>пл</w:t>
      </w:r>
      <w:r>
        <w:rPr>
          <w:b/>
          <w:color w:val="61666A"/>
          <w:sz w:val="20"/>
        </w:rPr>
        <w:t>а</w:t>
      </w:r>
      <w:r>
        <w:rPr>
          <w:b/>
          <w:color w:val="61666A"/>
          <w:sz w:val="21"/>
        </w:rPr>
        <w:t>ни</w:t>
      </w:r>
      <w:r>
        <w:rPr>
          <w:b/>
          <w:color w:val="61666A"/>
          <w:sz w:val="20"/>
        </w:rPr>
        <w:t>ро</w:t>
      </w:r>
      <w:r>
        <w:rPr>
          <w:b/>
          <w:color w:val="61666A"/>
          <w:sz w:val="21"/>
        </w:rPr>
        <w:t>вки</w:t>
      </w:r>
      <w:r>
        <w:rPr>
          <w:b/>
          <w:color w:val="61666A"/>
          <w:spacing w:val="-1"/>
          <w:sz w:val="21"/>
        </w:rPr>
        <w:t> </w:t>
      </w:r>
      <w:r>
        <w:rPr>
          <w:b/>
          <w:color w:val="61666A"/>
          <w:sz w:val="21"/>
        </w:rPr>
        <w:t>кв</w:t>
      </w:r>
      <w:r>
        <w:rPr>
          <w:b/>
          <w:color w:val="61666A"/>
          <w:sz w:val="20"/>
        </w:rPr>
        <w:t>ар</w:t>
      </w:r>
      <w:r>
        <w:rPr>
          <w:b/>
          <w:color w:val="61666A"/>
          <w:sz w:val="21"/>
        </w:rPr>
        <w:t>ти</w:t>
      </w:r>
      <w:r>
        <w:rPr>
          <w:b/>
          <w:color w:val="61666A"/>
          <w:sz w:val="20"/>
        </w:rPr>
        <w:t>р</w:t>
      </w:r>
      <w:r>
        <w:rPr>
          <w:rFonts w:ascii="Tahoma" w:hAnsi="Tahoma"/>
          <w:b/>
          <w:color w:val="61666A"/>
          <w:sz w:val="21"/>
        </w:rPr>
        <w:t>: </w:t>
      </w:r>
      <w:r>
        <w:rPr>
          <w:color w:val="61666A"/>
          <w:sz w:val="21"/>
        </w:rPr>
        <w:t>Возможность легко менять конфигурацию под нужды </w:t>
      </w:r>
      <w:r>
        <w:rPr>
          <w:color w:val="61666A"/>
          <w:spacing w:val="-2"/>
          <w:sz w:val="21"/>
        </w:rPr>
        <w:t>семьи</w:t>
      </w:r>
      <w:r>
        <w:rPr>
          <w:rFonts w:ascii="Tahoma" w:hAnsi="Tahoma"/>
          <w:color w:val="61666A"/>
          <w:spacing w:val="-2"/>
          <w:sz w:val="21"/>
        </w:rPr>
        <w:t>.</w:t>
      </w:r>
    </w:p>
    <w:p>
      <w:pPr>
        <w:pStyle w:val="ListParagraph"/>
        <w:numPr>
          <w:ilvl w:val="0"/>
          <w:numId w:val="131"/>
        </w:numPr>
        <w:tabs>
          <w:tab w:pos="873" w:val="left" w:leader="none"/>
        </w:tabs>
        <w:spacing w:line="240" w:lineRule="auto" w:before="183" w:after="0"/>
        <w:ind w:left="873" w:right="0" w:hanging="238"/>
        <w:jc w:val="left"/>
        <w:rPr>
          <w:rFonts w:ascii="Tahoma" w:hAnsi="Tahoma"/>
          <w:b/>
          <w:sz w:val="21"/>
        </w:rPr>
      </w:pPr>
      <w:r>
        <w:rPr>
          <w:b/>
          <w:color w:val="61666A"/>
          <w:spacing w:val="-5"/>
          <w:sz w:val="20"/>
        </w:rPr>
        <w:t>О</w:t>
      </w:r>
      <w:r>
        <w:rPr>
          <w:b/>
          <w:color w:val="61666A"/>
          <w:spacing w:val="-5"/>
          <w:sz w:val="21"/>
        </w:rPr>
        <w:t>бщ</w:t>
      </w:r>
      <w:r>
        <w:rPr>
          <w:b/>
          <w:color w:val="61666A"/>
          <w:spacing w:val="-5"/>
          <w:sz w:val="20"/>
        </w:rPr>
        <w:t>ес</w:t>
      </w:r>
      <w:r>
        <w:rPr>
          <w:b/>
          <w:color w:val="61666A"/>
          <w:spacing w:val="-5"/>
          <w:sz w:val="21"/>
        </w:rPr>
        <w:t>тв</w:t>
      </w:r>
      <w:r>
        <w:rPr>
          <w:b/>
          <w:color w:val="61666A"/>
          <w:spacing w:val="-5"/>
          <w:sz w:val="20"/>
        </w:rPr>
        <w:t>е</w:t>
      </w:r>
      <w:r>
        <w:rPr>
          <w:b/>
          <w:color w:val="61666A"/>
          <w:spacing w:val="-5"/>
          <w:sz w:val="21"/>
        </w:rPr>
        <w:t>нны</w:t>
      </w:r>
      <w:r>
        <w:rPr>
          <w:b/>
          <w:color w:val="61666A"/>
          <w:spacing w:val="-5"/>
          <w:sz w:val="20"/>
        </w:rPr>
        <w:t>е</w:t>
      </w:r>
      <w:r>
        <w:rPr>
          <w:b/>
          <w:color w:val="61666A"/>
          <w:spacing w:val="7"/>
          <w:sz w:val="20"/>
        </w:rPr>
        <w:t> </w:t>
      </w:r>
      <w:r>
        <w:rPr>
          <w:b/>
          <w:color w:val="61666A"/>
          <w:spacing w:val="-2"/>
          <w:sz w:val="21"/>
        </w:rPr>
        <w:t>п</w:t>
      </w:r>
      <w:r>
        <w:rPr>
          <w:b/>
          <w:color w:val="61666A"/>
          <w:spacing w:val="-2"/>
          <w:sz w:val="20"/>
        </w:rPr>
        <w:t>рос</w:t>
      </w:r>
      <w:r>
        <w:rPr>
          <w:b/>
          <w:color w:val="61666A"/>
          <w:spacing w:val="-2"/>
          <w:sz w:val="21"/>
        </w:rPr>
        <w:t>т</w:t>
      </w:r>
      <w:r>
        <w:rPr>
          <w:b/>
          <w:color w:val="61666A"/>
          <w:spacing w:val="-2"/>
          <w:sz w:val="20"/>
        </w:rPr>
        <w:t>ра</w:t>
      </w:r>
      <w:r>
        <w:rPr>
          <w:b/>
          <w:color w:val="61666A"/>
          <w:spacing w:val="-2"/>
          <w:sz w:val="21"/>
        </w:rPr>
        <w:t>н</w:t>
      </w:r>
      <w:r>
        <w:rPr>
          <w:b/>
          <w:color w:val="61666A"/>
          <w:spacing w:val="-2"/>
          <w:sz w:val="20"/>
        </w:rPr>
        <w:t>с</w:t>
      </w:r>
      <w:r>
        <w:rPr>
          <w:b/>
          <w:color w:val="61666A"/>
          <w:spacing w:val="-2"/>
          <w:sz w:val="21"/>
        </w:rPr>
        <w:t>тв</w:t>
      </w:r>
      <w:r>
        <w:rPr>
          <w:b/>
          <w:color w:val="61666A"/>
          <w:spacing w:val="-2"/>
          <w:sz w:val="20"/>
        </w:rPr>
        <w:t>а</w:t>
      </w:r>
      <w:r>
        <w:rPr>
          <w:rFonts w:ascii="Tahoma" w:hAnsi="Tahoma"/>
          <w:b/>
          <w:color w:val="61666A"/>
          <w:spacing w:val="-2"/>
          <w:sz w:val="21"/>
        </w:rPr>
        <w:t>:</w:t>
      </w:r>
    </w:p>
    <w:p>
      <w:pPr>
        <w:pStyle w:val="ListParagraph"/>
        <w:spacing w:after="0" w:line="240" w:lineRule="auto"/>
        <w:jc w:val="left"/>
        <w:rPr>
          <w:rFonts w:ascii="Tahoma" w:hAnsi="Tahoma"/>
          <w:b/>
          <w:sz w:val="21"/>
        </w:rPr>
        <w:sectPr>
          <w:pgSz w:w="11900" w:h="16840"/>
          <w:pgMar w:top="0" w:bottom="0" w:left="850" w:right="1133"/>
        </w:sectPr>
      </w:pPr>
    </w:p>
    <w:p>
      <w:pPr>
        <w:pStyle w:val="ListParagraph"/>
        <w:numPr>
          <w:ilvl w:val="1"/>
          <w:numId w:val="131"/>
        </w:numPr>
        <w:tabs>
          <w:tab w:pos="905" w:val="left" w:leader="none"/>
        </w:tabs>
        <w:spacing w:line="338" w:lineRule="auto" w:before="41" w:after="0"/>
        <w:ind w:left="905" w:right="207" w:hanging="225"/>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67552">
                <wp:simplePos x="0" y="0"/>
                <wp:positionH relativeFrom="page">
                  <wp:posOffset>809625</wp:posOffset>
                </wp:positionH>
                <wp:positionV relativeFrom="paragraph">
                  <wp:posOffset>-11684</wp:posOffset>
                </wp:positionV>
                <wp:extent cx="9525" cy="8143875"/>
                <wp:effectExtent l="0" t="0" r="0" b="0"/>
                <wp:wrapNone/>
                <wp:docPr id="163" name="Graphic 163"/>
                <wp:cNvGraphicFramePr>
                  <a:graphicFrameLocks/>
                </wp:cNvGraphicFramePr>
                <a:graphic>
                  <a:graphicData uri="http://schemas.microsoft.com/office/word/2010/wordprocessingShape">
                    <wps:wsp>
                      <wps:cNvPr id="163" name="Graphic 163"/>
                      <wps:cNvSpPr/>
                      <wps:spPr>
                        <a:xfrm>
                          <a:off x="0" y="0"/>
                          <a:ext cx="9525" cy="8143875"/>
                        </a:xfrm>
                        <a:custGeom>
                          <a:avLst/>
                          <a:gdLst/>
                          <a:ahLst/>
                          <a:cxnLst/>
                          <a:rect l="l" t="t" r="r" b="b"/>
                          <a:pathLst>
                            <a:path w="9525" h="8143875">
                              <a:moveTo>
                                <a:pt x="9525" y="8143875"/>
                              </a:moveTo>
                              <a:lnTo>
                                <a:pt x="0" y="8143875"/>
                              </a:lnTo>
                              <a:lnTo>
                                <a:pt x="0" y="0"/>
                              </a:lnTo>
                              <a:lnTo>
                                <a:pt x="9525" y="0"/>
                              </a:lnTo>
                              <a:lnTo>
                                <a:pt x="9525" y="814387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92pt;width:.75pt;height:641.25pt;mso-position-horizontal-relative:page;mso-position-vertical-relative:paragraph;z-index:15767552" id="docshape77" filled="true" fillcolor="#e1e4e9" stroked="false">
                <v:fill type="solid"/>
                <w10:wrap type="none"/>
              </v:rect>
            </w:pict>
          </mc:Fallback>
        </mc:AlternateContent>
      </w:r>
      <w:r>
        <w:rPr>
          <w:b/>
          <w:color w:val="61666A"/>
          <w:sz w:val="20"/>
        </w:rPr>
        <w:t>Рас</w:t>
      </w:r>
      <w:r>
        <w:rPr>
          <w:b/>
          <w:color w:val="61666A"/>
          <w:sz w:val="21"/>
        </w:rPr>
        <w:t>п</w:t>
      </w:r>
      <w:r>
        <w:rPr>
          <w:b/>
          <w:color w:val="61666A"/>
          <w:sz w:val="20"/>
        </w:rPr>
        <w:t>ре</w:t>
      </w:r>
      <w:r>
        <w:rPr>
          <w:b/>
          <w:color w:val="61666A"/>
          <w:sz w:val="21"/>
        </w:rPr>
        <w:t>д</w:t>
      </w:r>
      <w:r>
        <w:rPr>
          <w:b/>
          <w:color w:val="61666A"/>
          <w:sz w:val="20"/>
        </w:rPr>
        <w:t>е</w:t>
      </w:r>
      <w:r>
        <w:rPr>
          <w:b/>
          <w:color w:val="61666A"/>
          <w:sz w:val="21"/>
        </w:rPr>
        <w:t>л</w:t>
      </w:r>
      <w:r>
        <w:rPr>
          <w:b/>
          <w:color w:val="61666A"/>
          <w:sz w:val="20"/>
        </w:rPr>
        <w:t>е</w:t>
      </w:r>
      <w:r>
        <w:rPr>
          <w:b/>
          <w:color w:val="61666A"/>
          <w:sz w:val="21"/>
        </w:rPr>
        <w:t>нн</w:t>
      </w:r>
      <w:r>
        <w:rPr>
          <w:b/>
          <w:color w:val="61666A"/>
          <w:sz w:val="20"/>
        </w:rPr>
        <w:t>а</w:t>
      </w:r>
      <w:r>
        <w:rPr>
          <w:b/>
          <w:color w:val="61666A"/>
          <w:sz w:val="21"/>
        </w:rPr>
        <w:t>я</w:t>
      </w:r>
      <w:r>
        <w:rPr>
          <w:b/>
          <w:color w:val="61666A"/>
          <w:spacing w:val="-15"/>
          <w:sz w:val="21"/>
        </w:rPr>
        <w:t> </w:t>
      </w:r>
      <w:r>
        <w:rPr>
          <w:b/>
          <w:color w:val="61666A"/>
          <w:sz w:val="20"/>
        </w:rPr>
        <w:t>се</w:t>
      </w:r>
      <w:r>
        <w:rPr>
          <w:b/>
          <w:color w:val="61666A"/>
          <w:sz w:val="21"/>
        </w:rPr>
        <w:t>ть</w:t>
      </w:r>
      <w:r>
        <w:rPr>
          <w:b/>
          <w:color w:val="61666A"/>
          <w:spacing w:val="-15"/>
          <w:sz w:val="21"/>
        </w:rPr>
        <w:t> </w:t>
      </w:r>
      <w:r>
        <w:rPr>
          <w:b/>
          <w:color w:val="61666A"/>
          <w:sz w:val="21"/>
        </w:rPr>
        <w:t>н</w:t>
      </w:r>
      <w:r>
        <w:rPr>
          <w:b/>
          <w:color w:val="61666A"/>
          <w:sz w:val="20"/>
        </w:rPr>
        <w:t>е</w:t>
      </w:r>
      <w:r>
        <w:rPr>
          <w:b/>
          <w:color w:val="61666A"/>
          <w:sz w:val="21"/>
        </w:rPr>
        <w:t>б</w:t>
      </w:r>
      <w:r>
        <w:rPr>
          <w:b/>
          <w:color w:val="61666A"/>
          <w:sz w:val="20"/>
        </w:rPr>
        <w:t>о</w:t>
      </w:r>
      <w:r>
        <w:rPr>
          <w:b/>
          <w:color w:val="61666A"/>
          <w:sz w:val="21"/>
        </w:rPr>
        <w:t>льши</w:t>
      </w:r>
      <w:r>
        <w:rPr>
          <w:b/>
          <w:color w:val="61666A"/>
          <w:sz w:val="20"/>
        </w:rPr>
        <w:t>х</w:t>
      </w:r>
      <w:r>
        <w:rPr>
          <w:b/>
          <w:color w:val="61666A"/>
          <w:spacing w:val="-14"/>
          <w:sz w:val="20"/>
        </w:rPr>
        <w:t> </w:t>
      </w:r>
      <w:r>
        <w:rPr>
          <w:b/>
          <w:color w:val="61666A"/>
          <w:sz w:val="20"/>
        </w:rPr>
        <w:t>с</w:t>
      </w:r>
      <w:r>
        <w:rPr>
          <w:b/>
          <w:color w:val="61666A"/>
          <w:sz w:val="21"/>
        </w:rPr>
        <w:t>кв</w:t>
      </w:r>
      <w:r>
        <w:rPr>
          <w:b/>
          <w:color w:val="61666A"/>
          <w:sz w:val="20"/>
        </w:rPr>
        <w:t>еро</w:t>
      </w:r>
      <w:r>
        <w:rPr>
          <w:b/>
          <w:color w:val="61666A"/>
          <w:sz w:val="21"/>
        </w:rPr>
        <w:t>в</w:t>
      </w:r>
      <w:r>
        <w:rPr>
          <w:rFonts w:ascii="Tahoma" w:hAnsi="Tahoma"/>
          <w:b/>
          <w:color w:val="61666A"/>
          <w:sz w:val="21"/>
        </w:rPr>
        <w:t>,</w:t>
      </w:r>
      <w:r>
        <w:rPr>
          <w:rFonts w:ascii="Tahoma" w:hAnsi="Tahoma"/>
          <w:b/>
          <w:color w:val="61666A"/>
          <w:spacing w:val="-15"/>
          <w:sz w:val="21"/>
        </w:rPr>
        <w:t> </w:t>
      </w:r>
      <w:r>
        <w:rPr>
          <w:b/>
          <w:color w:val="61666A"/>
          <w:sz w:val="21"/>
        </w:rPr>
        <w:t>пл</w:t>
      </w:r>
      <w:r>
        <w:rPr>
          <w:b/>
          <w:color w:val="61666A"/>
          <w:sz w:val="20"/>
        </w:rPr>
        <w:t>о</w:t>
      </w:r>
      <w:r>
        <w:rPr>
          <w:b/>
          <w:color w:val="61666A"/>
          <w:sz w:val="21"/>
        </w:rPr>
        <w:t>щ</w:t>
      </w:r>
      <w:r>
        <w:rPr>
          <w:b/>
          <w:color w:val="61666A"/>
          <w:sz w:val="20"/>
        </w:rPr>
        <w:t>а</w:t>
      </w:r>
      <w:r>
        <w:rPr>
          <w:b/>
          <w:color w:val="61666A"/>
          <w:sz w:val="21"/>
        </w:rPr>
        <w:t>д</w:t>
      </w:r>
      <w:r>
        <w:rPr>
          <w:b/>
          <w:color w:val="61666A"/>
          <w:sz w:val="20"/>
        </w:rPr>
        <w:t>ей</w:t>
      </w:r>
      <w:r>
        <w:rPr>
          <w:b/>
          <w:color w:val="61666A"/>
          <w:spacing w:val="-14"/>
          <w:sz w:val="20"/>
        </w:rPr>
        <w:t> </w:t>
      </w:r>
      <w:r>
        <w:rPr>
          <w:b/>
          <w:color w:val="61666A"/>
          <w:sz w:val="21"/>
        </w:rPr>
        <w:t>и</w:t>
      </w:r>
      <w:r>
        <w:rPr>
          <w:b/>
          <w:color w:val="61666A"/>
          <w:spacing w:val="-14"/>
          <w:sz w:val="21"/>
        </w:rPr>
        <w:t> </w:t>
      </w:r>
      <w:r>
        <w:rPr>
          <w:b/>
          <w:color w:val="61666A"/>
          <w:sz w:val="20"/>
        </w:rPr>
        <w:t>са</w:t>
      </w:r>
      <w:r>
        <w:rPr>
          <w:b/>
          <w:color w:val="61666A"/>
          <w:sz w:val="21"/>
        </w:rPr>
        <w:t>д</w:t>
      </w:r>
      <w:r>
        <w:rPr>
          <w:b/>
          <w:color w:val="61666A"/>
          <w:sz w:val="20"/>
        </w:rPr>
        <w:t>о</w:t>
      </w:r>
      <w:r>
        <w:rPr>
          <w:b/>
          <w:color w:val="61666A"/>
          <w:sz w:val="21"/>
        </w:rPr>
        <w:t>в</w:t>
      </w:r>
      <w:r>
        <w:rPr>
          <w:b/>
          <w:color w:val="61666A"/>
          <w:spacing w:val="-15"/>
          <w:sz w:val="21"/>
        </w:rPr>
        <w:t> </w:t>
      </w:r>
      <w:r>
        <w:rPr>
          <w:color w:val="61666A"/>
          <w:sz w:val="21"/>
        </w:rPr>
        <w:t>в</w:t>
      </w:r>
      <w:r>
        <w:rPr>
          <w:color w:val="61666A"/>
          <w:spacing w:val="-15"/>
          <w:sz w:val="21"/>
        </w:rPr>
        <w:t> </w:t>
      </w:r>
      <w:r>
        <w:rPr>
          <w:color w:val="61666A"/>
          <w:sz w:val="21"/>
        </w:rPr>
        <w:t>шаговой</w:t>
      </w:r>
      <w:r>
        <w:rPr>
          <w:color w:val="61666A"/>
          <w:spacing w:val="-14"/>
          <w:sz w:val="21"/>
        </w:rPr>
        <w:t> </w:t>
      </w:r>
      <w:r>
        <w:rPr>
          <w:color w:val="61666A"/>
          <w:sz w:val="21"/>
        </w:rPr>
        <w:t>доступности</w:t>
      </w:r>
      <w:r>
        <w:rPr>
          <w:color w:val="61666A"/>
          <w:spacing w:val="-15"/>
          <w:sz w:val="21"/>
        </w:rPr>
        <w:t> </w:t>
      </w:r>
      <w:r>
        <w:rPr>
          <w:color w:val="61666A"/>
          <w:sz w:val="21"/>
        </w:rPr>
        <w:t>от каждого дома</w:t>
      </w:r>
      <w:r>
        <w:rPr>
          <w:rFonts w:ascii="Tahoma" w:hAnsi="Tahoma"/>
          <w:color w:val="61666A"/>
          <w:sz w:val="21"/>
        </w:rPr>
        <w:t>.</w:t>
      </w:r>
    </w:p>
    <w:p>
      <w:pPr>
        <w:pStyle w:val="ListParagraph"/>
        <w:numPr>
          <w:ilvl w:val="1"/>
          <w:numId w:val="131"/>
        </w:numPr>
        <w:tabs>
          <w:tab w:pos="905" w:val="left" w:leader="none"/>
        </w:tabs>
        <w:spacing w:line="338" w:lineRule="auto" w:before="63" w:after="0"/>
        <w:ind w:left="905" w:right="659" w:hanging="225"/>
        <w:jc w:val="left"/>
        <w:rPr>
          <w:rFonts w:ascii="Tahoma" w:hAnsi="Tahoma"/>
          <w:sz w:val="21"/>
        </w:rPr>
      </w:pPr>
      <w:r>
        <w:rPr>
          <w:b/>
          <w:color w:val="61666A"/>
          <w:sz w:val="20"/>
        </w:rPr>
        <w:t>О</w:t>
      </w:r>
      <w:r>
        <w:rPr>
          <w:b/>
          <w:color w:val="61666A"/>
          <w:sz w:val="21"/>
        </w:rPr>
        <w:t>бщ</w:t>
      </w:r>
      <w:r>
        <w:rPr>
          <w:b/>
          <w:color w:val="61666A"/>
          <w:sz w:val="20"/>
        </w:rPr>
        <w:t>ес</w:t>
      </w:r>
      <w:r>
        <w:rPr>
          <w:b/>
          <w:color w:val="61666A"/>
          <w:sz w:val="21"/>
        </w:rPr>
        <w:t>тв</w:t>
      </w:r>
      <w:r>
        <w:rPr>
          <w:b/>
          <w:color w:val="61666A"/>
          <w:sz w:val="20"/>
        </w:rPr>
        <w:t>е</w:t>
      </w:r>
      <w:r>
        <w:rPr>
          <w:b/>
          <w:color w:val="61666A"/>
          <w:sz w:val="21"/>
        </w:rPr>
        <w:t>нны</w:t>
      </w:r>
      <w:r>
        <w:rPr>
          <w:b/>
          <w:color w:val="61666A"/>
          <w:sz w:val="20"/>
        </w:rPr>
        <w:t>е о</w:t>
      </w:r>
      <w:r>
        <w:rPr>
          <w:b/>
          <w:color w:val="61666A"/>
          <w:sz w:val="21"/>
        </w:rPr>
        <w:t>г</w:t>
      </w:r>
      <w:r>
        <w:rPr>
          <w:b/>
          <w:color w:val="61666A"/>
          <w:sz w:val="20"/>
        </w:rPr>
        <w:t>оро</w:t>
      </w:r>
      <w:r>
        <w:rPr>
          <w:b/>
          <w:color w:val="61666A"/>
          <w:sz w:val="21"/>
        </w:rPr>
        <w:t>ды</w:t>
      </w:r>
      <w:r>
        <w:rPr>
          <w:b/>
          <w:color w:val="61666A"/>
          <w:spacing w:val="-3"/>
          <w:sz w:val="21"/>
        </w:rPr>
        <w:t> </w:t>
      </w:r>
      <w:r>
        <w:rPr>
          <w:b/>
          <w:color w:val="61666A"/>
          <w:sz w:val="21"/>
        </w:rPr>
        <w:t>и</w:t>
      </w:r>
      <w:r>
        <w:rPr>
          <w:b/>
          <w:color w:val="61666A"/>
          <w:spacing w:val="-3"/>
          <w:sz w:val="21"/>
        </w:rPr>
        <w:t> </w:t>
      </w:r>
      <w:r>
        <w:rPr>
          <w:b/>
          <w:color w:val="61666A"/>
          <w:sz w:val="20"/>
        </w:rPr>
        <w:t>са</w:t>
      </w:r>
      <w:r>
        <w:rPr>
          <w:b/>
          <w:color w:val="61666A"/>
          <w:sz w:val="21"/>
        </w:rPr>
        <w:t>ды </w:t>
      </w:r>
      <w:r>
        <w:rPr>
          <w:color w:val="61666A"/>
          <w:sz w:val="21"/>
        </w:rPr>
        <w:t>в каждом квартале</w:t>
      </w:r>
      <w:r>
        <w:rPr>
          <w:rFonts w:ascii="Tahoma" w:hAnsi="Tahoma"/>
          <w:color w:val="61666A"/>
          <w:sz w:val="21"/>
        </w:rPr>
        <w:t>,</w:t>
      </w:r>
      <w:r>
        <w:rPr>
          <w:rFonts w:ascii="Tahoma" w:hAnsi="Tahoma"/>
          <w:color w:val="61666A"/>
          <w:spacing w:val="-3"/>
          <w:sz w:val="21"/>
        </w:rPr>
        <w:t> </w:t>
      </w:r>
      <w:r>
        <w:rPr>
          <w:color w:val="61666A"/>
          <w:sz w:val="21"/>
        </w:rPr>
        <w:t>где жители могут выращивать овощи и фрукты вместе</w:t>
      </w:r>
      <w:r>
        <w:rPr>
          <w:rFonts w:ascii="Tahoma" w:hAnsi="Tahoma"/>
          <w:color w:val="61666A"/>
          <w:sz w:val="21"/>
        </w:rPr>
        <w:t>.</w:t>
      </w:r>
    </w:p>
    <w:p>
      <w:pPr>
        <w:pStyle w:val="ListParagraph"/>
        <w:numPr>
          <w:ilvl w:val="1"/>
          <w:numId w:val="131"/>
        </w:numPr>
        <w:tabs>
          <w:tab w:pos="905" w:val="left" w:leader="none"/>
        </w:tabs>
        <w:spacing w:line="338" w:lineRule="auto" w:before="63" w:after="0"/>
        <w:ind w:left="905" w:right="635" w:hanging="225"/>
        <w:jc w:val="left"/>
        <w:rPr>
          <w:rFonts w:ascii="Tahoma" w:hAnsi="Tahoma"/>
          <w:sz w:val="21"/>
        </w:rPr>
      </w:pPr>
      <w:r>
        <w:rPr>
          <w:rFonts w:ascii="Tahoma" w:hAnsi="Tahoma"/>
          <w:b/>
          <w:color w:val="61666A"/>
          <w:sz w:val="21"/>
        </w:rPr>
        <w:t>"</w:t>
      </w:r>
      <w:r>
        <w:rPr>
          <w:b/>
          <w:color w:val="61666A"/>
          <w:sz w:val="21"/>
        </w:rPr>
        <w:t>Д</w:t>
      </w:r>
      <w:r>
        <w:rPr>
          <w:b/>
          <w:color w:val="61666A"/>
          <w:sz w:val="20"/>
        </w:rPr>
        <w:t>о</w:t>
      </w:r>
      <w:r>
        <w:rPr>
          <w:b/>
          <w:color w:val="61666A"/>
          <w:sz w:val="21"/>
        </w:rPr>
        <w:t>м</w:t>
      </w:r>
      <w:r>
        <w:rPr>
          <w:b/>
          <w:color w:val="61666A"/>
          <w:sz w:val="20"/>
        </w:rPr>
        <w:t>а </w:t>
      </w:r>
      <w:r>
        <w:rPr>
          <w:b/>
          <w:color w:val="61666A"/>
          <w:sz w:val="21"/>
        </w:rPr>
        <w:t>гильди</w:t>
      </w:r>
      <w:r>
        <w:rPr>
          <w:b/>
          <w:color w:val="61666A"/>
          <w:sz w:val="20"/>
        </w:rPr>
        <w:t>й</w:t>
      </w:r>
      <w:r>
        <w:rPr>
          <w:rFonts w:ascii="Tahoma" w:hAnsi="Tahoma"/>
          <w:b/>
          <w:color w:val="61666A"/>
          <w:sz w:val="21"/>
        </w:rPr>
        <w:t>" </w:t>
      </w:r>
      <w:r>
        <w:rPr>
          <w:rFonts w:ascii="Tahoma" w:hAnsi="Tahoma"/>
          <w:color w:val="61666A"/>
          <w:sz w:val="21"/>
        </w:rPr>
        <w:t>— </w:t>
      </w:r>
      <w:r>
        <w:rPr>
          <w:color w:val="61666A"/>
          <w:sz w:val="21"/>
        </w:rPr>
        <w:t>здания</w:t>
      </w:r>
      <w:r>
        <w:rPr>
          <w:rFonts w:ascii="Tahoma" w:hAnsi="Tahoma"/>
          <w:color w:val="61666A"/>
          <w:sz w:val="21"/>
        </w:rPr>
        <w:t>, </w:t>
      </w:r>
      <w:r>
        <w:rPr>
          <w:color w:val="61666A"/>
          <w:sz w:val="21"/>
        </w:rPr>
        <w:t>где собираются гильдии по интересам</w:t>
      </w:r>
      <w:r>
        <w:rPr>
          <w:rFonts w:ascii="Tahoma" w:hAnsi="Tahoma"/>
          <w:color w:val="61666A"/>
          <w:sz w:val="21"/>
        </w:rPr>
        <w:t>: </w:t>
      </w:r>
      <w:r>
        <w:rPr>
          <w:color w:val="61666A"/>
          <w:sz w:val="21"/>
        </w:rPr>
        <w:t>ремесленников</w:t>
      </w:r>
      <w:r>
        <w:rPr>
          <w:rFonts w:ascii="Tahoma" w:hAnsi="Tahoma"/>
          <w:color w:val="61666A"/>
          <w:sz w:val="21"/>
        </w:rPr>
        <w:t>, </w:t>
      </w:r>
      <w:r>
        <w:rPr>
          <w:color w:val="61666A"/>
          <w:sz w:val="21"/>
        </w:rPr>
        <w:t>художников</w:t>
      </w:r>
      <w:r>
        <w:rPr>
          <w:rFonts w:ascii="Tahoma" w:hAnsi="Tahoma"/>
          <w:color w:val="61666A"/>
          <w:sz w:val="21"/>
        </w:rPr>
        <w:t>, </w:t>
      </w:r>
      <w:r>
        <w:rPr>
          <w:color w:val="61666A"/>
          <w:sz w:val="21"/>
        </w:rPr>
        <w:t>ученых</w:t>
      </w:r>
      <w:r>
        <w:rPr>
          <w:rFonts w:ascii="Tahoma" w:hAnsi="Tahoma"/>
          <w:color w:val="61666A"/>
          <w:sz w:val="21"/>
        </w:rPr>
        <w:t>. </w:t>
      </w:r>
      <w:r>
        <w:rPr>
          <w:color w:val="61666A"/>
          <w:sz w:val="21"/>
        </w:rPr>
        <w:t>Они оснащены необходимым оборудованием</w:t>
      </w:r>
      <w:r>
        <w:rPr>
          <w:rFonts w:ascii="Tahoma" w:hAnsi="Tahoma"/>
          <w:color w:val="61666A"/>
          <w:sz w:val="21"/>
        </w:rPr>
        <w:t>.</w:t>
      </w:r>
    </w:p>
    <w:p>
      <w:pPr>
        <w:pStyle w:val="ListParagraph"/>
        <w:numPr>
          <w:ilvl w:val="0"/>
          <w:numId w:val="131"/>
        </w:numPr>
        <w:tabs>
          <w:tab w:pos="877" w:val="left" w:leader="none"/>
        </w:tabs>
        <w:spacing w:line="240" w:lineRule="auto" w:before="183" w:after="0"/>
        <w:ind w:left="877" w:right="0" w:hanging="242"/>
        <w:jc w:val="left"/>
        <w:rPr>
          <w:rFonts w:ascii="Tahoma" w:hAnsi="Tahoma"/>
          <w:b/>
          <w:sz w:val="21"/>
        </w:rPr>
      </w:pPr>
      <w:r>
        <w:rPr>
          <w:b/>
          <w:color w:val="61666A"/>
          <w:spacing w:val="-4"/>
          <w:sz w:val="20"/>
        </w:rPr>
        <w:t>Про</w:t>
      </w:r>
      <w:r>
        <w:rPr>
          <w:b/>
          <w:color w:val="61666A"/>
          <w:spacing w:val="-4"/>
          <w:sz w:val="21"/>
        </w:rPr>
        <w:t>изв</w:t>
      </w:r>
      <w:r>
        <w:rPr>
          <w:b/>
          <w:color w:val="61666A"/>
          <w:spacing w:val="-4"/>
          <w:sz w:val="20"/>
        </w:rPr>
        <w:t>о</w:t>
      </w:r>
      <w:r>
        <w:rPr>
          <w:b/>
          <w:color w:val="61666A"/>
          <w:spacing w:val="-4"/>
          <w:sz w:val="21"/>
        </w:rPr>
        <w:t>д</w:t>
      </w:r>
      <w:r>
        <w:rPr>
          <w:b/>
          <w:color w:val="61666A"/>
          <w:spacing w:val="-4"/>
          <w:sz w:val="20"/>
        </w:rPr>
        <w:t>с</w:t>
      </w:r>
      <w:r>
        <w:rPr>
          <w:b/>
          <w:color w:val="61666A"/>
          <w:spacing w:val="-4"/>
          <w:sz w:val="21"/>
        </w:rPr>
        <w:t>тв</w:t>
      </w:r>
      <w:r>
        <w:rPr>
          <w:b/>
          <w:color w:val="61666A"/>
          <w:spacing w:val="-4"/>
          <w:sz w:val="20"/>
        </w:rPr>
        <w:t>о</w:t>
      </w:r>
      <w:r>
        <w:rPr>
          <w:b/>
          <w:color w:val="61666A"/>
          <w:spacing w:val="-8"/>
          <w:sz w:val="20"/>
        </w:rPr>
        <w:t> </w:t>
      </w:r>
      <w:r>
        <w:rPr>
          <w:b/>
          <w:color w:val="61666A"/>
          <w:spacing w:val="-4"/>
          <w:sz w:val="21"/>
        </w:rPr>
        <w:t>и</w:t>
      </w:r>
      <w:r>
        <w:rPr>
          <w:b/>
          <w:color w:val="61666A"/>
          <w:spacing w:val="-10"/>
          <w:sz w:val="21"/>
        </w:rPr>
        <w:t> </w:t>
      </w:r>
      <w:r>
        <w:rPr>
          <w:b/>
          <w:color w:val="61666A"/>
          <w:spacing w:val="-4"/>
          <w:sz w:val="21"/>
        </w:rPr>
        <w:t>инф</w:t>
      </w:r>
      <w:r>
        <w:rPr>
          <w:b/>
          <w:color w:val="61666A"/>
          <w:spacing w:val="-4"/>
          <w:sz w:val="20"/>
        </w:rPr>
        <w:t>рас</w:t>
      </w:r>
      <w:r>
        <w:rPr>
          <w:b/>
          <w:color w:val="61666A"/>
          <w:spacing w:val="-4"/>
          <w:sz w:val="21"/>
        </w:rPr>
        <w:t>т</w:t>
      </w:r>
      <w:r>
        <w:rPr>
          <w:b/>
          <w:color w:val="61666A"/>
          <w:spacing w:val="-4"/>
          <w:sz w:val="20"/>
        </w:rPr>
        <w:t>ру</w:t>
      </w:r>
      <w:r>
        <w:rPr>
          <w:b/>
          <w:color w:val="61666A"/>
          <w:spacing w:val="-4"/>
          <w:sz w:val="21"/>
        </w:rPr>
        <w:t>кт</w:t>
      </w:r>
      <w:r>
        <w:rPr>
          <w:b/>
          <w:color w:val="61666A"/>
          <w:spacing w:val="-4"/>
          <w:sz w:val="20"/>
        </w:rPr>
        <w:t>ура</w:t>
      </w:r>
      <w:r>
        <w:rPr>
          <w:rFonts w:ascii="Tahoma" w:hAnsi="Tahoma"/>
          <w:b/>
          <w:color w:val="61666A"/>
          <w:spacing w:val="-4"/>
          <w:sz w:val="21"/>
        </w:rPr>
        <w:t>:</w:t>
      </w:r>
    </w:p>
    <w:p>
      <w:pPr>
        <w:pStyle w:val="ListParagraph"/>
        <w:numPr>
          <w:ilvl w:val="1"/>
          <w:numId w:val="131"/>
        </w:numPr>
        <w:tabs>
          <w:tab w:pos="905" w:val="left" w:leader="none"/>
        </w:tabs>
        <w:spacing w:line="338" w:lineRule="auto" w:before="195" w:after="0"/>
        <w:ind w:left="905" w:right="394" w:hanging="225"/>
        <w:jc w:val="left"/>
        <w:rPr>
          <w:rFonts w:ascii="Tahoma" w:hAnsi="Tahoma"/>
          <w:sz w:val="21"/>
        </w:rPr>
      </w:pPr>
      <w:r>
        <w:rPr>
          <w:b/>
          <w:color w:val="61666A"/>
          <w:sz w:val="21"/>
        </w:rPr>
        <w:t>Л</w:t>
      </w:r>
      <w:r>
        <w:rPr>
          <w:b/>
          <w:color w:val="61666A"/>
          <w:sz w:val="20"/>
        </w:rPr>
        <w:t>о</w:t>
      </w:r>
      <w:r>
        <w:rPr>
          <w:b/>
          <w:color w:val="61666A"/>
          <w:sz w:val="21"/>
        </w:rPr>
        <w:t>к</w:t>
      </w:r>
      <w:r>
        <w:rPr>
          <w:b/>
          <w:color w:val="61666A"/>
          <w:sz w:val="20"/>
        </w:rPr>
        <w:t>а</w:t>
      </w:r>
      <w:r>
        <w:rPr>
          <w:b/>
          <w:color w:val="61666A"/>
          <w:sz w:val="21"/>
        </w:rPr>
        <w:t>льны</w:t>
      </w:r>
      <w:r>
        <w:rPr>
          <w:b/>
          <w:color w:val="61666A"/>
          <w:sz w:val="20"/>
        </w:rPr>
        <w:t>е</w:t>
      </w:r>
      <w:r>
        <w:rPr>
          <w:b/>
          <w:color w:val="61666A"/>
          <w:spacing w:val="-14"/>
          <w:sz w:val="20"/>
        </w:rPr>
        <w:t> </w:t>
      </w:r>
      <w:r>
        <w:rPr>
          <w:b/>
          <w:color w:val="61666A"/>
          <w:sz w:val="21"/>
        </w:rPr>
        <w:t>п</w:t>
      </w:r>
      <w:r>
        <w:rPr>
          <w:b/>
          <w:color w:val="61666A"/>
          <w:sz w:val="20"/>
        </w:rPr>
        <w:t>ро</w:t>
      </w:r>
      <w:r>
        <w:rPr>
          <w:b/>
          <w:color w:val="61666A"/>
          <w:sz w:val="21"/>
        </w:rPr>
        <w:t>изв</w:t>
      </w:r>
      <w:r>
        <w:rPr>
          <w:b/>
          <w:color w:val="61666A"/>
          <w:sz w:val="20"/>
        </w:rPr>
        <w:t>о</w:t>
      </w:r>
      <w:r>
        <w:rPr>
          <w:b/>
          <w:color w:val="61666A"/>
          <w:sz w:val="21"/>
        </w:rPr>
        <w:t>д</w:t>
      </w:r>
      <w:r>
        <w:rPr>
          <w:b/>
          <w:color w:val="61666A"/>
          <w:sz w:val="20"/>
        </w:rPr>
        <w:t>с</w:t>
      </w:r>
      <w:r>
        <w:rPr>
          <w:b/>
          <w:color w:val="61666A"/>
          <w:sz w:val="21"/>
        </w:rPr>
        <w:t>тв</w:t>
      </w:r>
      <w:r>
        <w:rPr>
          <w:b/>
          <w:color w:val="61666A"/>
          <w:sz w:val="20"/>
        </w:rPr>
        <w:t>е</w:t>
      </w:r>
      <w:r>
        <w:rPr>
          <w:b/>
          <w:color w:val="61666A"/>
          <w:sz w:val="21"/>
        </w:rPr>
        <w:t>нны</w:t>
      </w:r>
      <w:r>
        <w:rPr>
          <w:b/>
          <w:color w:val="61666A"/>
          <w:sz w:val="20"/>
        </w:rPr>
        <w:t>е</w:t>
      </w:r>
      <w:r>
        <w:rPr>
          <w:b/>
          <w:color w:val="61666A"/>
          <w:spacing w:val="-14"/>
          <w:sz w:val="20"/>
        </w:rPr>
        <w:t> </w:t>
      </w:r>
      <w:r>
        <w:rPr>
          <w:b/>
          <w:color w:val="61666A"/>
          <w:sz w:val="21"/>
        </w:rPr>
        <w:t>ц</w:t>
      </w:r>
      <w:r>
        <w:rPr>
          <w:b/>
          <w:color w:val="61666A"/>
          <w:sz w:val="20"/>
        </w:rPr>
        <w:t>е</w:t>
      </w:r>
      <w:r>
        <w:rPr>
          <w:b/>
          <w:color w:val="61666A"/>
          <w:sz w:val="21"/>
        </w:rPr>
        <w:t>нт</w:t>
      </w:r>
      <w:r>
        <w:rPr>
          <w:b/>
          <w:color w:val="61666A"/>
          <w:sz w:val="20"/>
        </w:rPr>
        <w:t>р</w:t>
      </w:r>
      <w:r>
        <w:rPr>
          <w:b/>
          <w:color w:val="61666A"/>
          <w:sz w:val="21"/>
        </w:rPr>
        <w:t>ы</w:t>
      </w:r>
      <w:r>
        <w:rPr>
          <w:rFonts w:ascii="Tahoma" w:hAnsi="Tahoma"/>
          <w:b/>
          <w:color w:val="61666A"/>
          <w:sz w:val="21"/>
        </w:rPr>
        <w:t>:</w:t>
      </w:r>
      <w:r>
        <w:rPr>
          <w:rFonts w:ascii="Tahoma" w:hAnsi="Tahoma"/>
          <w:b/>
          <w:color w:val="61666A"/>
          <w:spacing w:val="-16"/>
          <w:sz w:val="21"/>
        </w:rPr>
        <w:t> </w:t>
      </w:r>
      <w:r>
        <w:rPr>
          <w:color w:val="61666A"/>
          <w:sz w:val="21"/>
        </w:rPr>
        <w:t>Небольшие</w:t>
      </w:r>
      <w:r>
        <w:rPr>
          <w:color w:val="61666A"/>
          <w:spacing w:val="-14"/>
          <w:sz w:val="21"/>
        </w:rPr>
        <w:t> </w:t>
      </w:r>
      <w:r>
        <w:rPr>
          <w:color w:val="61666A"/>
          <w:sz w:val="21"/>
        </w:rPr>
        <w:t>мастерские</w:t>
      </w:r>
      <w:r>
        <w:rPr>
          <w:rFonts w:ascii="Tahoma" w:hAnsi="Tahoma"/>
          <w:color w:val="61666A"/>
          <w:sz w:val="21"/>
        </w:rPr>
        <w:t>,</w:t>
      </w:r>
      <w:r>
        <w:rPr>
          <w:rFonts w:ascii="Tahoma" w:hAnsi="Tahoma"/>
          <w:color w:val="61666A"/>
          <w:spacing w:val="-17"/>
          <w:sz w:val="21"/>
        </w:rPr>
        <w:t> </w:t>
      </w:r>
      <w:r>
        <w:rPr>
          <w:color w:val="61666A"/>
          <w:sz w:val="21"/>
        </w:rPr>
        <w:t>пекарни</w:t>
      </w:r>
      <w:r>
        <w:rPr>
          <w:rFonts w:ascii="Tahoma" w:hAnsi="Tahoma"/>
          <w:color w:val="61666A"/>
          <w:sz w:val="21"/>
        </w:rPr>
        <w:t>,</w:t>
      </w:r>
      <w:r>
        <w:rPr>
          <w:rFonts w:ascii="Tahoma" w:hAnsi="Tahoma"/>
          <w:color w:val="61666A"/>
          <w:spacing w:val="-16"/>
          <w:sz w:val="21"/>
        </w:rPr>
        <w:t> </w:t>
      </w:r>
      <w:r>
        <w:rPr>
          <w:color w:val="61666A"/>
          <w:sz w:val="21"/>
        </w:rPr>
        <w:t>сыроварни</w:t>
      </w:r>
      <w:r>
        <w:rPr>
          <w:rFonts w:ascii="Tahoma" w:hAnsi="Tahoma"/>
          <w:color w:val="61666A"/>
          <w:sz w:val="21"/>
        </w:rPr>
        <w:t>, </w:t>
      </w:r>
      <w:r>
        <w:rPr>
          <w:color w:val="61666A"/>
          <w:sz w:val="21"/>
        </w:rPr>
        <w:t>размещенные в жилых кварталах</w:t>
      </w:r>
      <w:r>
        <w:rPr>
          <w:rFonts w:ascii="Tahoma" w:hAnsi="Tahoma"/>
          <w:color w:val="61666A"/>
          <w:sz w:val="21"/>
        </w:rPr>
        <w:t>.</w:t>
      </w:r>
    </w:p>
    <w:p>
      <w:pPr>
        <w:pStyle w:val="ListParagraph"/>
        <w:numPr>
          <w:ilvl w:val="1"/>
          <w:numId w:val="131"/>
        </w:numPr>
        <w:tabs>
          <w:tab w:pos="905" w:val="left" w:leader="none"/>
        </w:tabs>
        <w:spacing w:line="348" w:lineRule="auto" w:before="63" w:after="0"/>
        <w:ind w:left="905" w:right="359" w:hanging="225"/>
        <w:jc w:val="left"/>
        <w:rPr>
          <w:rFonts w:ascii="Tahoma" w:hAnsi="Tahoma"/>
          <w:sz w:val="21"/>
        </w:rPr>
      </w:pPr>
      <w:r>
        <w:rPr>
          <w:b/>
          <w:color w:val="61666A"/>
          <w:sz w:val="21"/>
        </w:rPr>
        <w:t>Эн</w:t>
      </w:r>
      <w:r>
        <w:rPr>
          <w:b/>
          <w:color w:val="61666A"/>
          <w:sz w:val="20"/>
        </w:rPr>
        <w:t>ер</w:t>
      </w:r>
      <w:r>
        <w:rPr>
          <w:b/>
          <w:color w:val="61666A"/>
          <w:sz w:val="21"/>
        </w:rPr>
        <w:t>г</w:t>
      </w:r>
      <w:r>
        <w:rPr>
          <w:b/>
          <w:color w:val="61666A"/>
          <w:sz w:val="20"/>
        </w:rPr>
        <w:t>о</w:t>
      </w:r>
      <w:r>
        <w:rPr>
          <w:rFonts w:ascii="Tahoma" w:hAnsi="Tahoma"/>
          <w:b/>
          <w:color w:val="61666A"/>
          <w:sz w:val="21"/>
        </w:rPr>
        <w:t>- </w:t>
      </w:r>
      <w:r>
        <w:rPr>
          <w:b/>
          <w:color w:val="61666A"/>
          <w:sz w:val="21"/>
        </w:rPr>
        <w:t>и </w:t>
      </w:r>
      <w:r>
        <w:rPr>
          <w:b/>
          <w:color w:val="61666A"/>
          <w:sz w:val="20"/>
        </w:rPr>
        <w:t>ресурсо</w:t>
      </w:r>
      <w:r>
        <w:rPr>
          <w:b/>
          <w:color w:val="61666A"/>
          <w:sz w:val="21"/>
        </w:rPr>
        <w:t>н</w:t>
      </w:r>
      <w:r>
        <w:rPr>
          <w:b/>
          <w:color w:val="61666A"/>
          <w:sz w:val="20"/>
        </w:rPr>
        <w:t>е</w:t>
      </w:r>
      <w:r>
        <w:rPr>
          <w:b/>
          <w:color w:val="61666A"/>
          <w:sz w:val="21"/>
        </w:rPr>
        <w:t>з</w:t>
      </w:r>
      <w:r>
        <w:rPr>
          <w:b/>
          <w:color w:val="61666A"/>
          <w:sz w:val="20"/>
        </w:rPr>
        <w:t>а</w:t>
      </w:r>
      <w:r>
        <w:rPr>
          <w:b/>
          <w:color w:val="61666A"/>
          <w:sz w:val="21"/>
        </w:rPr>
        <w:t>ви</w:t>
      </w:r>
      <w:r>
        <w:rPr>
          <w:b/>
          <w:color w:val="61666A"/>
          <w:sz w:val="20"/>
        </w:rPr>
        <w:t>с</w:t>
      </w:r>
      <w:r>
        <w:rPr>
          <w:b/>
          <w:color w:val="61666A"/>
          <w:sz w:val="21"/>
        </w:rPr>
        <w:t>им</w:t>
      </w:r>
      <w:r>
        <w:rPr>
          <w:b/>
          <w:color w:val="61666A"/>
          <w:sz w:val="20"/>
        </w:rPr>
        <w:t>ос</w:t>
      </w:r>
      <w:r>
        <w:rPr>
          <w:b/>
          <w:color w:val="61666A"/>
          <w:sz w:val="21"/>
        </w:rPr>
        <w:t>ть</w:t>
      </w:r>
      <w:r>
        <w:rPr>
          <w:rFonts w:ascii="Tahoma" w:hAnsi="Tahoma"/>
          <w:b/>
          <w:color w:val="61666A"/>
          <w:sz w:val="21"/>
        </w:rPr>
        <w:t>: </w:t>
      </w:r>
      <w:r>
        <w:rPr>
          <w:color w:val="61666A"/>
          <w:sz w:val="21"/>
        </w:rPr>
        <w:t>Солнечные панели на крышах</w:t>
      </w:r>
      <w:r>
        <w:rPr>
          <w:rFonts w:ascii="Tahoma" w:hAnsi="Tahoma"/>
          <w:color w:val="61666A"/>
          <w:sz w:val="21"/>
        </w:rPr>
        <w:t>, </w:t>
      </w:r>
      <w:r>
        <w:rPr>
          <w:color w:val="61666A"/>
          <w:sz w:val="21"/>
        </w:rPr>
        <w:t>ветряки</w:t>
      </w:r>
      <w:r>
        <w:rPr>
          <w:rFonts w:ascii="Tahoma" w:hAnsi="Tahoma"/>
          <w:color w:val="61666A"/>
          <w:sz w:val="21"/>
        </w:rPr>
        <w:t>, </w:t>
      </w:r>
      <w:r>
        <w:rPr>
          <w:color w:val="61666A"/>
          <w:sz w:val="21"/>
        </w:rPr>
        <w:t>системы сбора дождевой воды и переработки отходов видимы и интегрированы в архитектуру как элементы дизайна</w:t>
      </w:r>
      <w:r>
        <w:rPr>
          <w:rFonts w:ascii="Tahoma" w:hAnsi="Tahoma"/>
          <w:color w:val="61666A"/>
          <w:sz w:val="21"/>
        </w:rPr>
        <w:t>.</w:t>
      </w:r>
    </w:p>
    <w:p>
      <w:pPr>
        <w:pStyle w:val="ListParagraph"/>
        <w:numPr>
          <w:ilvl w:val="0"/>
          <w:numId w:val="131"/>
        </w:numPr>
        <w:tabs>
          <w:tab w:pos="844" w:val="left" w:leader="none"/>
        </w:tabs>
        <w:spacing w:line="240" w:lineRule="auto" w:before="173" w:after="0"/>
        <w:ind w:left="844" w:right="0" w:hanging="209"/>
        <w:jc w:val="left"/>
        <w:rPr>
          <w:rFonts w:ascii="Tahoma" w:hAnsi="Tahoma"/>
          <w:b/>
          <w:sz w:val="21"/>
        </w:rPr>
      </w:pPr>
      <w:r>
        <w:rPr>
          <w:b/>
          <w:color w:val="61666A"/>
          <w:spacing w:val="-6"/>
          <w:sz w:val="20"/>
        </w:rPr>
        <w:t>С</w:t>
      </w:r>
      <w:r>
        <w:rPr>
          <w:b/>
          <w:color w:val="61666A"/>
          <w:spacing w:val="-6"/>
          <w:sz w:val="21"/>
        </w:rPr>
        <w:t>вязь </w:t>
      </w:r>
      <w:r>
        <w:rPr>
          <w:b/>
          <w:color w:val="61666A"/>
          <w:spacing w:val="-6"/>
          <w:sz w:val="20"/>
        </w:rPr>
        <w:t>с</w:t>
      </w:r>
      <w:r>
        <w:rPr>
          <w:b/>
          <w:color w:val="61666A"/>
          <w:spacing w:val="-3"/>
          <w:sz w:val="20"/>
        </w:rPr>
        <w:t> </w:t>
      </w:r>
      <w:r>
        <w:rPr>
          <w:b/>
          <w:color w:val="61666A"/>
          <w:spacing w:val="-6"/>
          <w:sz w:val="21"/>
        </w:rPr>
        <w:t>п</w:t>
      </w:r>
      <w:r>
        <w:rPr>
          <w:b/>
          <w:color w:val="61666A"/>
          <w:spacing w:val="-6"/>
          <w:sz w:val="20"/>
        </w:rPr>
        <w:t>р</w:t>
      </w:r>
      <w:r>
        <w:rPr>
          <w:b/>
          <w:color w:val="61666A"/>
          <w:spacing w:val="-6"/>
          <w:sz w:val="21"/>
        </w:rPr>
        <w:t>и</w:t>
      </w:r>
      <w:r>
        <w:rPr>
          <w:b/>
          <w:color w:val="61666A"/>
          <w:spacing w:val="-6"/>
          <w:sz w:val="20"/>
        </w:rPr>
        <w:t>ро</w:t>
      </w:r>
      <w:r>
        <w:rPr>
          <w:b/>
          <w:color w:val="61666A"/>
          <w:spacing w:val="-6"/>
          <w:sz w:val="21"/>
        </w:rPr>
        <w:t>д</w:t>
      </w:r>
      <w:r>
        <w:rPr>
          <w:b/>
          <w:color w:val="61666A"/>
          <w:spacing w:val="-6"/>
          <w:sz w:val="20"/>
        </w:rPr>
        <w:t>ой</w:t>
      </w:r>
      <w:r>
        <w:rPr>
          <w:rFonts w:ascii="Tahoma" w:hAnsi="Tahoma"/>
          <w:b/>
          <w:color w:val="61666A"/>
          <w:spacing w:val="-6"/>
          <w:sz w:val="21"/>
        </w:rPr>
        <w:t>:</w:t>
      </w:r>
    </w:p>
    <w:p>
      <w:pPr>
        <w:pStyle w:val="ListParagraph"/>
        <w:numPr>
          <w:ilvl w:val="1"/>
          <w:numId w:val="131"/>
        </w:numPr>
        <w:tabs>
          <w:tab w:pos="905" w:val="left" w:leader="none"/>
        </w:tabs>
        <w:spacing w:line="338" w:lineRule="auto" w:before="195" w:after="0"/>
        <w:ind w:left="905" w:right="1010" w:hanging="225"/>
        <w:jc w:val="left"/>
        <w:rPr>
          <w:rFonts w:ascii="Tahoma" w:hAnsi="Tahoma"/>
          <w:sz w:val="21"/>
        </w:rPr>
      </w:pPr>
      <w:r>
        <w:rPr>
          <w:b/>
          <w:color w:val="61666A"/>
          <w:sz w:val="21"/>
        </w:rPr>
        <w:t>З</w:t>
      </w:r>
      <w:r>
        <w:rPr>
          <w:b/>
          <w:color w:val="61666A"/>
          <w:sz w:val="20"/>
        </w:rPr>
        <w:t>е</w:t>
      </w:r>
      <w:r>
        <w:rPr>
          <w:b/>
          <w:color w:val="61666A"/>
          <w:sz w:val="21"/>
        </w:rPr>
        <w:t>л</w:t>
      </w:r>
      <w:r>
        <w:rPr>
          <w:b/>
          <w:color w:val="61666A"/>
          <w:sz w:val="20"/>
        </w:rPr>
        <w:t>е</w:t>
      </w:r>
      <w:r>
        <w:rPr>
          <w:b/>
          <w:color w:val="61666A"/>
          <w:sz w:val="21"/>
        </w:rPr>
        <w:t>ны</w:t>
      </w:r>
      <w:r>
        <w:rPr>
          <w:b/>
          <w:color w:val="61666A"/>
          <w:sz w:val="20"/>
        </w:rPr>
        <w:t>е </w:t>
      </w:r>
      <w:r>
        <w:rPr>
          <w:b/>
          <w:color w:val="61666A"/>
          <w:sz w:val="21"/>
        </w:rPr>
        <w:t>к</w:t>
      </w:r>
      <w:r>
        <w:rPr>
          <w:b/>
          <w:color w:val="61666A"/>
          <w:sz w:val="20"/>
        </w:rPr>
        <w:t>ор</w:t>
      </w:r>
      <w:r>
        <w:rPr>
          <w:b/>
          <w:color w:val="61666A"/>
          <w:sz w:val="21"/>
        </w:rPr>
        <w:t>ид</w:t>
      </w:r>
      <w:r>
        <w:rPr>
          <w:b/>
          <w:color w:val="61666A"/>
          <w:sz w:val="20"/>
        </w:rPr>
        <w:t>ор</w:t>
      </w:r>
      <w:r>
        <w:rPr>
          <w:b/>
          <w:color w:val="61666A"/>
          <w:sz w:val="21"/>
        </w:rPr>
        <w:t>ы </w:t>
      </w:r>
      <w:r>
        <w:rPr>
          <w:rFonts w:ascii="Tahoma" w:hAnsi="Tahoma"/>
          <w:color w:val="61666A"/>
          <w:sz w:val="21"/>
        </w:rPr>
        <w:t>— </w:t>
      </w:r>
      <w:r>
        <w:rPr>
          <w:color w:val="61666A"/>
          <w:sz w:val="21"/>
        </w:rPr>
        <w:t>непрерывные парковые зоны</w:t>
      </w:r>
      <w:r>
        <w:rPr>
          <w:rFonts w:ascii="Tahoma" w:hAnsi="Tahoma"/>
          <w:color w:val="61666A"/>
          <w:sz w:val="21"/>
        </w:rPr>
        <w:t>, </w:t>
      </w:r>
      <w:r>
        <w:rPr>
          <w:color w:val="61666A"/>
          <w:sz w:val="21"/>
        </w:rPr>
        <w:t>связывающие весь город</w:t>
      </w:r>
      <w:r>
        <w:rPr>
          <w:rFonts w:ascii="Tahoma" w:hAnsi="Tahoma"/>
          <w:color w:val="61666A"/>
          <w:sz w:val="21"/>
        </w:rPr>
        <w:t>, </w:t>
      </w:r>
      <w:r>
        <w:rPr>
          <w:color w:val="61666A"/>
          <w:w w:val="105"/>
          <w:sz w:val="21"/>
        </w:rPr>
        <w:t>позволяющие дикой природе проникать в город</w:t>
      </w:r>
      <w:r>
        <w:rPr>
          <w:rFonts w:ascii="Tahoma" w:hAnsi="Tahoma"/>
          <w:color w:val="61666A"/>
          <w:w w:val="105"/>
          <w:sz w:val="21"/>
        </w:rPr>
        <w:t>.</w:t>
      </w:r>
    </w:p>
    <w:p>
      <w:pPr>
        <w:pStyle w:val="ListParagraph"/>
        <w:numPr>
          <w:ilvl w:val="1"/>
          <w:numId w:val="131"/>
        </w:numPr>
        <w:tabs>
          <w:tab w:pos="905" w:val="left" w:leader="none"/>
        </w:tabs>
        <w:spacing w:line="338" w:lineRule="auto" w:before="63" w:after="0"/>
        <w:ind w:left="905" w:right="333" w:hanging="225"/>
        <w:jc w:val="left"/>
        <w:rPr>
          <w:rFonts w:ascii="Tahoma" w:hAnsi="Tahoma"/>
          <w:sz w:val="21"/>
        </w:rPr>
      </w:pPr>
      <w:r>
        <w:rPr>
          <w:b/>
          <w:color w:val="61666A"/>
          <w:sz w:val="20"/>
        </w:rPr>
        <w:t>Во</w:t>
      </w:r>
      <w:r>
        <w:rPr>
          <w:b/>
          <w:color w:val="61666A"/>
          <w:sz w:val="21"/>
        </w:rPr>
        <w:t>дны</w:t>
      </w:r>
      <w:r>
        <w:rPr>
          <w:b/>
          <w:color w:val="61666A"/>
          <w:sz w:val="20"/>
        </w:rPr>
        <w:t>е о</w:t>
      </w:r>
      <w:r>
        <w:rPr>
          <w:b/>
          <w:color w:val="61666A"/>
          <w:sz w:val="21"/>
        </w:rPr>
        <w:t>бъ</w:t>
      </w:r>
      <w:r>
        <w:rPr>
          <w:b/>
          <w:color w:val="61666A"/>
          <w:sz w:val="20"/>
        </w:rPr>
        <w:t>е</w:t>
      </w:r>
      <w:r>
        <w:rPr>
          <w:b/>
          <w:color w:val="61666A"/>
          <w:sz w:val="21"/>
        </w:rPr>
        <w:t>кты</w:t>
      </w:r>
      <w:r>
        <w:rPr>
          <w:rFonts w:ascii="Tahoma" w:hAnsi="Tahoma"/>
          <w:b/>
          <w:color w:val="61666A"/>
          <w:sz w:val="21"/>
        </w:rPr>
        <w:t>: </w:t>
      </w:r>
      <w:r>
        <w:rPr>
          <w:color w:val="61666A"/>
          <w:sz w:val="21"/>
        </w:rPr>
        <w:t>Ручьи</w:t>
      </w:r>
      <w:r>
        <w:rPr>
          <w:rFonts w:ascii="Tahoma" w:hAnsi="Tahoma"/>
          <w:color w:val="61666A"/>
          <w:sz w:val="21"/>
        </w:rPr>
        <w:t>,</w:t>
      </w:r>
      <w:r>
        <w:rPr>
          <w:rFonts w:ascii="Tahoma" w:hAnsi="Tahoma"/>
          <w:color w:val="61666A"/>
          <w:spacing w:val="-1"/>
          <w:sz w:val="21"/>
        </w:rPr>
        <w:t> </w:t>
      </w:r>
      <w:r>
        <w:rPr>
          <w:color w:val="61666A"/>
          <w:sz w:val="21"/>
        </w:rPr>
        <w:t>пруды</w:t>
      </w:r>
      <w:r>
        <w:rPr>
          <w:rFonts w:ascii="Tahoma" w:hAnsi="Tahoma"/>
          <w:color w:val="61666A"/>
          <w:sz w:val="21"/>
        </w:rPr>
        <w:t>,</w:t>
      </w:r>
      <w:r>
        <w:rPr>
          <w:rFonts w:ascii="Tahoma" w:hAnsi="Tahoma"/>
          <w:color w:val="61666A"/>
          <w:spacing w:val="-1"/>
          <w:sz w:val="21"/>
        </w:rPr>
        <w:t> </w:t>
      </w:r>
      <w:r>
        <w:rPr>
          <w:color w:val="61666A"/>
          <w:sz w:val="21"/>
        </w:rPr>
        <w:t>каналы</w:t>
      </w:r>
      <w:r>
        <w:rPr>
          <w:rFonts w:ascii="Tahoma" w:hAnsi="Tahoma"/>
          <w:color w:val="61666A"/>
          <w:sz w:val="21"/>
        </w:rPr>
        <w:t>,</w:t>
      </w:r>
      <w:r>
        <w:rPr>
          <w:rFonts w:ascii="Tahoma" w:hAnsi="Tahoma"/>
          <w:color w:val="61666A"/>
          <w:spacing w:val="-1"/>
          <w:sz w:val="21"/>
        </w:rPr>
        <w:t> </w:t>
      </w:r>
      <w:r>
        <w:rPr>
          <w:color w:val="61666A"/>
          <w:sz w:val="21"/>
        </w:rPr>
        <w:t>которые являются местами отдыха и частью </w:t>
      </w:r>
      <w:r>
        <w:rPr>
          <w:color w:val="61666A"/>
          <w:spacing w:val="-2"/>
          <w:w w:val="105"/>
          <w:sz w:val="21"/>
        </w:rPr>
        <w:t>экосистемы</w:t>
      </w:r>
      <w:r>
        <w:rPr>
          <w:rFonts w:ascii="Tahoma" w:hAnsi="Tahoma"/>
          <w:color w:val="61666A"/>
          <w:spacing w:val="-2"/>
          <w:w w:val="105"/>
          <w:sz w:val="21"/>
        </w:rPr>
        <w:t>.</w:t>
      </w:r>
    </w:p>
    <w:p>
      <w:pPr>
        <w:spacing w:before="183"/>
        <w:ind w:left="635" w:right="0" w:firstLine="0"/>
        <w:jc w:val="left"/>
        <w:rPr>
          <w:rFonts w:ascii="Tahoma" w:hAnsi="Tahoma"/>
          <w:b/>
          <w:sz w:val="21"/>
        </w:rPr>
      </w:pPr>
      <w:r>
        <w:rPr>
          <w:b/>
          <w:color w:val="61666A"/>
          <w:spacing w:val="-2"/>
          <w:sz w:val="20"/>
        </w:rPr>
        <w:t>Пр</w:t>
      </w:r>
      <w:r>
        <w:rPr>
          <w:b/>
          <w:color w:val="61666A"/>
          <w:spacing w:val="-2"/>
          <w:sz w:val="21"/>
        </w:rPr>
        <w:t>им</w:t>
      </w:r>
      <w:r>
        <w:rPr>
          <w:b/>
          <w:color w:val="61666A"/>
          <w:spacing w:val="-2"/>
          <w:sz w:val="20"/>
        </w:rPr>
        <w:t>ер</w:t>
      </w:r>
      <w:r>
        <w:rPr>
          <w:b/>
          <w:color w:val="61666A"/>
          <w:spacing w:val="-3"/>
          <w:sz w:val="20"/>
        </w:rPr>
        <w:t> </w:t>
      </w:r>
      <w:r>
        <w:rPr>
          <w:b/>
          <w:color w:val="61666A"/>
          <w:spacing w:val="-2"/>
          <w:sz w:val="21"/>
        </w:rPr>
        <w:t>пл</w:t>
      </w:r>
      <w:r>
        <w:rPr>
          <w:b/>
          <w:color w:val="61666A"/>
          <w:spacing w:val="-2"/>
          <w:sz w:val="20"/>
        </w:rPr>
        <w:t>а</w:t>
      </w:r>
      <w:r>
        <w:rPr>
          <w:b/>
          <w:color w:val="61666A"/>
          <w:spacing w:val="-2"/>
          <w:sz w:val="21"/>
        </w:rPr>
        <w:t>ни</w:t>
      </w:r>
      <w:r>
        <w:rPr>
          <w:b/>
          <w:color w:val="61666A"/>
          <w:spacing w:val="-2"/>
          <w:sz w:val="20"/>
        </w:rPr>
        <w:t>ро</w:t>
      </w:r>
      <w:r>
        <w:rPr>
          <w:b/>
          <w:color w:val="61666A"/>
          <w:spacing w:val="-2"/>
          <w:sz w:val="21"/>
        </w:rPr>
        <w:t>вки</w:t>
      </w:r>
      <w:r>
        <w:rPr>
          <w:rFonts w:ascii="Tahoma" w:hAnsi="Tahoma"/>
          <w:b/>
          <w:color w:val="61666A"/>
          <w:spacing w:val="-2"/>
          <w:sz w:val="21"/>
        </w:rPr>
        <w:t>:</w:t>
      </w:r>
    </w:p>
    <w:p>
      <w:pPr>
        <w:pStyle w:val="ListParagraph"/>
        <w:numPr>
          <w:ilvl w:val="1"/>
          <w:numId w:val="131"/>
        </w:numPr>
        <w:tabs>
          <w:tab w:pos="905" w:val="left" w:leader="none"/>
        </w:tabs>
        <w:spacing w:line="240" w:lineRule="auto" w:before="196" w:after="0"/>
        <w:ind w:left="905" w:right="0" w:hanging="225"/>
        <w:jc w:val="left"/>
        <w:rPr>
          <w:rFonts w:ascii="Tahoma" w:hAnsi="Tahoma"/>
          <w:sz w:val="21"/>
        </w:rPr>
      </w:pPr>
      <w:r>
        <w:rPr>
          <w:b/>
          <w:color w:val="61666A"/>
          <w:sz w:val="21"/>
        </w:rPr>
        <w:t>Ц</w:t>
      </w:r>
      <w:r>
        <w:rPr>
          <w:b/>
          <w:color w:val="61666A"/>
          <w:sz w:val="20"/>
        </w:rPr>
        <w:t>е</w:t>
      </w:r>
      <w:r>
        <w:rPr>
          <w:b/>
          <w:color w:val="61666A"/>
          <w:sz w:val="21"/>
        </w:rPr>
        <w:t>нт</w:t>
      </w:r>
      <w:r>
        <w:rPr>
          <w:b/>
          <w:color w:val="61666A"/>
          <w:sz w:val="20"/>
        </w:rPr>
        <w:t>р</w:t>
      </w:r>
      <w:r>
        <w:rPr>
          <w:rFonts w:ascii="Tahoma" w:hAnsi="Tahoma"/>
          <w:b/>
          <w:color w:val="61666A"/>
          <w:sz w:val="21"/>
        </w:rPr>
        <w:t>:</w:t>
      </w:r>
      <w:r>
        <w:rPr>
          <w:rFonts w:ascii="Tahoma" w:hAnsi="Tahoma"/>
          <w:b/>
          <w:color w:val="61666A"/>
          <w:spacing w:val="2"/>
          <w:sz w:val="21"/>
        </w:rPr>
        <w:t> </w:t>
      </w:r>
      <w:r>
        <w:rPr>
          <w:color w:val="61666A"/>
          <w:sz w:val="21"/>
        </w:rPr>
        <w:t>Большая</w:t>
      </w:r>
      <w:r>
        <w:rPr>
          <w:color w:val="61666A"/>
          <w:spacing w:val="5"/>
          <w:sz w:val="21"/>
        </w:rPr>
        <w:t> </w:t>
      </w:r>
      <w:r>
        <w:rPr>
          <w:color w:val="61666A"/>
          <w:sz w:val="21"/>
        </w:rPr>
        <w:t>площадь</w:t>
      </w:r>
      <w:r>
        <w:rPr>
          <w:color w:val="61666A"/>
          <w:spacing w:val="5"/>
          <w:sz w:val="21"/>
        </w:rPr>
        <w:t> </w:t>
      </w:r>
      <w:r>
        <w:rPr>
          <w:color w:val="61666A"/>
          <w:sz w:val="21"/>
        </w:rPr>
        <w:t>с</w:t>
      </w:r>
      <w:r>
        <w:rPr>
          <w:color w:val="61666A"/>
          <w:spacing w:val="5"/>
          <w:sz w:val="21"/>
        </w:rPr>
        <w:t> </w:t>
      </w:r>
      <w:r>
        <w:rPr>
          <w:color w:val="61666A"/>
          <w:sz w:val="21"/>
        </w:rPr>
        <w:t>общественными</w:t>
      </w:r>
      <w:r>
        <w:rPr>
          <w:color w:val="61666A"/>
          <w:spacing w:val="6"/>
          <w:sz w:val="21"/>
        </w:rPr>
        <w:t> </w:t>
      </w:r>
      <w:r>
        <w:rPr>
          <w:color w:val="61666A"/>
          <w:spacing w:val="-2"/>
          <w:sz w:val="21"/>
        </w:rPr>
        <w:t>зданиями</w:t>
      </w:r>
      <w:r>
        <w:rPr>
          <w:rFonts w:ascii="Tahoma" w:hAnsi="Tahoma"/>
          <w:color w:val="61666A"/>
          <w:spacing w:val="-2"/>
          <w:sz w:val="21"/>
        </w:rPr>
        <w:t>.</w:t>
      </w:r>
    </w:p>
    <w:p>
      <w:pPr>
        <w:pStyle w:val="ListParagraph"/>
        <w:numPr>
          <w:ilvl w:val="1"/>
          <w:numId w:val="131"/>
        </w:numPr>
        <w:tabs>
          <w:tab w:pos="905" w:val="left" w:leader="none"/>
        </w:tabs>
        <w:spacing w:line="338" w:lineRule="auto" w:before="165" w:after="0"/>
        <w:ind w:left="905" w:right="649" w:hanging="225"/>
        <w:jc w:val="left"/>
        <w:rPr>
          <w:rFonts w:ascii="Tahoma" w:hAnsi="Tahoma"/>
          <w:sz w:val="21"/>
        </w:rPr>
      </w:pPr>
      <w:r>
        <w:rPr>
          <w:b/>
          <w:color w:val="61666A"/>
          <w:spacing w:val="-2"/>
          <w:sz w:val="20"/>
        </w:rPr>
        <w:t>О</w:t>
      </w:r>
      <w:r>
        <w:rPr>
          <w:b/>
          <w:color w:val="61666A"/>
          <w:spacing w:val="-2"/>
          <w:sz w:val="21"/>
        </w:rPr>
        <w:t>т</w:t>
      </w:r>
      <w:r>
        <w:rPr>
          <w:b/>
          <w:color w:val="61666A"/>
          <w:spacing w:val="-6"/>
          <w:sz w:val="21"/>
        </w:rPr>
        <w:t> </w:t>
      </w:r>
      <w:r>
        <w:rPr>
          <w:b/>
          <w:color w:val="61666A"/>
          <w:spacing w:val="-2"/>
          <w:sz w:val="21"/>
        </w:rPr>
        <w:t>ц</w:t>
      </w:r>
      <w:r>
        <w:rPr>
          <w:b/>
          <w:color w:val="61666A"/>
          <w:spacing w:val="-2"/>
          <w:sz w:val="20"/>
        </w:rPr>
        <w:t>е</w:t>
      </w:r>
      <w:r>
        <w:rPr>
          <w:b/>
          <w:color w:val="61666A"/>
          <w:spacing w:val="-2"/>
          <w:sz w:val="21"/>
        </w:rPr>
        <w:t>нт</w:t>
      </w:r>
      <w:r>
        <w:rPr>
          <w:b/>
          <w:color w:val="61666A"/>
          <w:spacing w:val="-2"/>
          <w:sz w:val="20"/>
        </w:rPr>
        <w:t>ра</w:t>
      </w:r>
      <w:r>
        <w:rPr>
          <w:b/>
          <w:color w:val="61666A"/>
          <w:spacing w:val="-3"/>
          <w:sz w:val="20"/>
        </w:rPr>
        <w:t> </w:t>
      </w:r>
      <w:r>
        <w:rPr>
          <w:b/>
          <w:color w:val="61666A"/>
          <w:spacing w:val="-2"/>
          <w:sz w:val="20"/>
        </w:rPr>
        <w:t>ра</w:t>
      </w:r>
      <w:r>
        <w:rPr>
          <w:b/>
          <w:color w:val="61666A"/>
          <w:spacing w:val="-2"/>
          <w:sz w:val="21"/>
        </w:rPr>
        <w:t>ди</w:t>
      </w:r>
      <w:r>
        <w:rPr>
          <w:b/>
          <w:color w:val="61666A"/>
          <w:spacing w:val="-2"/>
          <w:sz w:val="20"/>
        </w:rPr>
        <w:t>а</w:t>
      </w:r>
      <w:r>
        <w:rPr>
          <w:b/>
          <w:color w:val="61666A"/>
          <w:spacing w:val="-2"/>
          <w:sz w:val="21"/>
        </w:rPr>
        <w:t>льн</w:t>
      </w:r>
      <w:r>
        <w:rPr>
          <w:b/>
          <w:color w:val="61666A"/>
          <w:spacing w:val="-2"/>
          <w:sz w:val="20"/>
        </w:rPr>
        <w:t>о</w:t>
      </w:r>
      <w:r>
        <w:rPr>
          <w:b/>
          <w:color w:val="61666A"/>
          <w:spacing w:val="-3"/>
          <w:sz w:val="20"/>
        </w:rPr>
        <w:t> </w:t>
      </w:r>
      <w:r>
        <w:rPr>
          <w:b/>
          <w:color w:val="61666A"/>
          <w:spacing w:val="-2"/>
          <w:sz w:val="20"/>
        </w:rPr>
        <w:t>расхо</w:t>
      </w:r>
      <w:r>
        <w:rPr>
          <w:b/>
          <w:color w:val="61666A"/>
          <w:spacing w:val="-2"/>
          <w:sz w:val="21"/>
        </w:rPr>
        <w:t>дят</w:t>
      </w:r>
      <w:r>
        <w:rPr>
          <w:b/>
          <w:color w:val="61666A"/>
          <w:spacing w:val="-2"/>
          <w:sz w:val="20"/>
        </w:rPr>
        <w:t>с</w:t>
      </w:r>
      <w:r>
        <w:rPr>
          <w:b/>
          <w:color w:val="61666A"/>
          <w:spacing w:val="-2"/>
          <w:sz w:val="21"/>
        </w:rPr>
        <w:t>я</w:t>
      </w:r>
      <w:r>
        <w:rPr>
          <w:b/>
          <w:color w:val="61666A"/>
          <w:spacing w:val="-6"/>
          <w:sz w:val="21"/>
        </w:rPr>
        <w:t> </w:t>
      </w:r>
      <w:r>
        <w:rPr>
          <w:b/>
          <w:color w:val="61666A"/>
          <w:spacing w:val="-2"/>
          <w:sz w:val="21"/>
        </w:rPr>
        <w:t>п</w:t>
      </w:r>
      <w:r>
        <w:rPr>
          <w:b/>
          <w:color w:val="61666A"/>
          <w:spacing w:val="-2"/>
          <w:sz w:val="20"/>
        </w:rPr>
        <w:t>е</w:t>
      </w:r>
      <w:r>
        <w:rPr>
          <w:b/>
          <w:color w:val="61666A"/>
          <w:spacing w:val="-2"/>
          <w:sz w:val="21"/>
        </w:rPr>
        <w:t>ш</w:t>
      </w:r>
      <w:r>
        <w:rPr>
          <w:b/>
          <w:color w:val="61666A"/>
          <w:spacing w:val="-2"/>
          <w:sz w:val="20"/>
        </w:rPr>
        <w:t>ехо</w:t>
      </w:r>
      <w:r>
        <w:rPr>
          <w:b/>
          <w:color w:val="61666A"/>
          <w:spacing w:val="-2"/>
          <w:sz w:val="21"/>
        </w:rPr>
        <w:t>дны</w:t>
      </w:r>
      <w:r>
        <w:rPr>
          <w:b/>
          <w:color w:val="61666A"/>
          <w:spacing w:val="-2"/>
          <w:sz w:val="20"/>
        </w:rPr>
        <w:t>е</w:t>
      </w:r>
      <w:r>
        <w:rPr>
          <w:b/>
          <w:color w:val="61666A"/>
          <w:spacing w:val="-3"/>
          <w:sz w:val="20"/>
        </w:rPr>
        <w:t> </w:t>
      </w:r>
      <w:r>
        <w:rPr>
          <w:b/>
          <w:color w:val="61666A"/>
          <w:spacing w:val="-2"/>
          <w:sz w:val="20"/>
        </w:rPr>
        <w:t>у</w:t>
      </w:r>
      <w:r>
        <w:rPr>
          <w:b/>
          <w:color w:val="61666A"/>
          <w:spacing w:val="-2"/>
          <w:sz w:val="21"/>
        </w:rPr>
        <w:t>лицы</w:t>
      </w:r>
      <w:r>
        <w:rPr>
          <w:rFonts w:ascii="Tahoma" w:hAnsi="Tahoma"/>
          <w:b/>
          <w:color w:val="61666A"/>
          <w:spacing w:val="-2"/>
          <w:sz w:val="21"/>
        </w:rPr>
        <w:t>,</w:t>
      </w:r>
      <w:r>
        <w:rPr>
          <w:rFonts w:ascii="Tahoma" w:hAnsi="Tahoma"/>
          <w:b/>
          <w:color w:val="61666A"/>
          <w:spacing w:val="-3"/>
          <w:sz w:val="21"/>
        </w:rPr>
        <w:t> </w:t>
      </w:r>
      <w:r>
        <w:rPr>
          <w:color w:val="61666A"/>
          <w:spacing w:val="-2"/>
          <w:sz w:val="21"/>
        </w:rPr>
        <w:t>вдоль которых расположены </w:t>
      </w:r>
      <w:r>
        <w:rPr>
          <w:color w:val="61666A"/>
          <w:sz w:val="21"/>
        </w:rPr>
        <w:t>смешанные кварталы</w:t>
      </w:r>
      <w:r>
        <w:rPr>
          <w:rFonts w:ascii="Tahoma" w:hAnsi="Tahoma"/>
          <w:color w:val="61666A"/>
          <w:sz w:val="21"/>
        </w:rPr>
        <w:t>.</w:t>
      </w:r>
    </w:p>
    <w:p>
      <w:pPr>
        <w:pStyle w:val="ListParagraph"/>
        <w:numPr>
          <w:ilvl w:val="1"/>
          <w:numId w:val="131"/>
        </w:numPr>
        <w:tabs>
          <w:tab w:pos="905" w:val="left" w:leader="none"/>
        </w:tabs>
        <w:spacing w:line="338" w:lineRule="auto" w:before="63" w:after="0"/>
        <w:ind w:left="905" w:right="266" w:hanging="225"/>
        <w:jc w:val="left"/>
        <w:rPr>
          <w:rFonts w:ascii="Tahoma" w:hAnsi="Tahoma"/>
          <w:sz w:val="21"/>
        </w:rPr>
      </w:pPr>
      <w:r>
        <w:rPr>
          <w:b/>
          <w:color w:val="61666A"/>
          <w:sz w:val="20"/>
        </w:rPr>
        <w:t>Ка</w:t>
      </w:r>
      <w:r>
        <w:rPr>
          <w:b/>
          <w:color w:val="61666A"/>
          <w:sz w:val="21"/>
        </w:rPr>
        <w:t>жды</w:t>
      </w:r>
      <w:r>
        <w:rPr>
          <w:b/>
          <w:color w:val="61666A"/>
          <w:sz w:val="20"/>
        </w:rPr>
        <w:t>й </w:t>
      </w:r>
      <w:r>
        <w:rPr>
          <w:b/>
          <w:color w:val="61666A"/>
          <w:sz w:val="21"/>
        </w:rPr>
        <w:t>кв</w:t>
      </w:r>
      <w:r>
        <w:rPr>
          <w:b/>
          <w:color w:val="61666A"/>
          <w:sz w:val="20"/>
        </w:rPr>
        <w:t>ар</w:t>
      </w:r>
      <w:r>
        <w:rPr>
          <w:b/>
          <w:color w:val="61666A"/>
          <w:sz w:val="21"/>
        </w:rPr>
        <w:t>т</w:t>
      </w:r>
      <w:r>
        <w:rPr>
          <w:b/>
          <w:color w:val="61666A"/>
          <w:sz w:val="20"/>
        </w:rPr>
        <w:t>а</w:t>
      </w:r>
      <w:r>
        <w:rPr>
          <w:b/>
          <w:color w:val="61666A"/>
          <w:sz w:val="21"/>
        </w:rPr>
        <w:t>л </w:t>
      </w:r>
      <w:r>
        <w:rPr>
          <w:rFonts w:ascii="Tahoma" w:hAnsi="Tahoma"/>
          <w:color w:val="61666A"/>
          <w:sz w:val="21"/>
        </w:rPr>
        <w:t>— </w:t>
      </w:r>
      <w:r>
        <w:rPr>
          <w:color w:val="61666A"/>
          <w:sz w:val="21"/>
        </w:rPr>
        <w:t>это замкнутый или полузамкнутый периметр зданий с внутренним</w:t>
      </w:r>
      <w:r>
        <w:rPr>
          <w:color w:val="61666A"/>
          <w:spacing w:val="40"/>
          <w:w w:val="105"/>
          <w:sz w:val="21"/>
        </w:rPr>
        <w:t> </w:t>
      </w:r>
      <w:r>
        <w:rPr>
          <w:color w:val="61666A"/>
          <w:spacing w:val="-2"/>
          <w:w w:val="105"/>
          <w:sz w:val="21"/>
        </w:rPr>
        <w:t>двором</w:t>
      </w:r>
      <w:r>
        <w:rPr>
          <w:rFonts w:ascii="Tahoma" w:hAnsi="Tahoma"/>
          <w:color w:val="61666A"/>
          <w:spacing w:val="-2"/>
          <w:w w:val="105"/>
          <w:sz w:val="21"/>
        </w:rPr>
        <w:t>.</w:t>
      </w:r>
    </w:p>
    <w:p>
      <w:pPr>
        <w:pStyle w:val="ListParagraph"/>
        <w:numPr>
          <w:ilvl w:val="1"/>
          <w:numId w:val="131"/>
        </w:numPr>
        <w:tabs>
          <w:tab w:pos="905" w:val="left" w:leader="none"/>
        </w:tabs>
        <w:spacing w:line="240" w:lineRule="auto" w:before="63" w:after="0"/>
        <w:ind w:left="905" w:right="0" w:hanging="225"/>
        <w:jc w:val="left"/>
        <w:rPr>
          <w:rFonts w:ascii="Tahoma" w:hAnsi="Tahoma"/>
          <w:sz w:val="21"/>
        </w:rPr>
      </w:pPr>
      <w:r>
        <w:rPr>
          <w:b/>
          <w:color w:val="61666A"/>
          <w:sz w:val="20"/>
        </w:rPr>
        <w:t>Ме</w:t>
      </w:r>
      <w:r>
        <w:rPr>
          <w:b/>
          <w:color w:val="61666A"/>
          <w:sz w:val="21"/>
        </w:rPr>
        <w:t>жд</w:t>
      </w:r>
      <w:r>
        <w:rPr>
          <w:b/>
          <w:color w:val="61666A"/>
          <w:sz w:val="20"/>
        </w:rPr>
        <w:t>у</w:t>
      </w:r>
      <w:r>
        <w:rPr>
          <w:b/>
          <w:color w:val="61666A"/>
          <w:spacing w:val="10"/>
          <w:sz w:val="20"/>
        </w:rPr>
        <w:t> </w:t>
      </w:r>
      <w:r>
        <w:rPr>
          <w:b/>
          <w:color w:val="61666A"/>
          <w:sz w:val="21"/>
        </w:rPr>
        <w:t>кв</w:t>
      </w:r>
      <w:r>
        <w:rPr>
          <w:b/>
          <w:color w:val="61666A"/>
          <w:sz w:val="20"/>
        </w:rPr>
        <w:t>ар</w:t>
      </w:r>
      <w:r>
        <w:rPr>
          <w:b/>
          <w:color w:val="61666A"/>
          <w:sz w:val="21"/>
        </w:rPr>
        <w:t>т</w:t>
      </w:r>
      <w:r>
        <w:rPr>
          <w:b/>
          <w:color w:val="61666A"/>
          <w:sz w:val="20"/>
        </w:rPr>
        <w:t>а</w:t>
      </w:r>
      <w:r>
        <w:rPr>
          <w:b/>
          <w:color w:val="61666A"/>
          <w:sz w:val="21"/>
        </w:rPr>
        <w:t>л</w:t>
      </w:r>
      <w:r>
        <w:rPr>
          <w:b/>
          <w:color w:val="61666A"/>
          <w:sz w:val="20"/>
        </w:rPr>
        <w:t>а</w:t>
      </w:r>
      <w:r>
        <w:rPr>
          <w:b/>
          <w:color w:val="61666A"/>
          <w:sz w:val="21"/>
        </w:rPr>
        <w:t>ми</w:t>
      </w:r>
      <w:r>
        <w:rPr>
          <w:b/>
          <w:color w:val="61666A"/>
          <w:spacing w:val="14"/>
          <w:sz w:val="21"/>
        </w:rPr>
        <w:t> </w:t>
      </w:r>
      <w:r>
        <w:rPr>
          <w:rFonts w:ascii="Tahoma" w:hAnsi="Tahoma"/>
          <w:color w:val="61666A"/>
          <w:sz w:val="21"/>
        </w:rPr>
        <w:t>—</w:t>
      </w:r>
      <w:r>
        <w:rPr>
          <w:rFonts w:ascii="Tahoma" w:hAnsi="Tahoma"/>
          <w:color w:val="61666A"/>
          <w:spacing w:val="8"/>
          <w:sz w:val="21"/>
        </w:rPr>
        <w:t> </w:t>
      </w:r>
      <w:r>
        <w:rPr>
          <w:color w:val="61666A"/>
          <w:sz w:val="21"/>
        </w:rPr>
        <w:t>зеленые</w:t>
      </w:r>
      <w:r>
        <w:rPr>
          <w:color w:val="61666A"/>
          <w:spacing w:val="14"/>
          <w:sz w:val="21"/>
        </w:rPr>
        <w:t> </w:t>
      </w:r>
      <w:r>
        <w:rPr>
          <w:color w:val="61666A"/>
          <w:sz w:val="21"/>
        </w:rPr>
        <w:t>зоны</w:t>
      </w:r>
      <w:r>
        <w:rPr>
          <w:rFonts w:ascii="Tahoma" w:hAnsi="Tahoma"/>
          <w:color w:val="61666A"/>
          <w:sz w:val="21"/>
        </w:rPr>
        <w:t>,</w:t>
      </w:r>
      <w:r>
        <w:rPr>
          <w:rFonts w:ascii="Tahoma" w:hAnsi="Tahoma"/>
          <w:color w:val="61666A"/>
          <w:spacing w:val="8"/>
          <w:sz w:val="21"/>
        </w:rPr>
        <w:t> </w:t>
      </w:r>
      <w:r>
        <w:rPr>
          <w:color w:val="61666A"/>
          <w:sz w:val="21"/>
        </w:rPr>
        <w:t>сады</w:t>
      </w:r>
      <w:r>
        <w:rPr>
          <w:rFonts w:ascii="Tahoma" w:hAnsi="Tahoma"/>
          <w:color w:val="61666A"/>
          <w:sz w:val="21"/>
        </w:rPr>
        <w:t>,</w:t>
      </w:r>
      <w:r>
        <w:rPr>
          <w:rFonts w:ascii="Tahoma" w:hAnsi="Tahoma"/>
          <w:color w:val="61666A"/>
          <w:spacing w:val="8"/>
          <w:sz w:val="21"/>
        </w:rPr>
        <w:t> </w:t>
      </w:r>
      <w:r>
        <w:rPr>
          <w:color w:val="61666A"/>
          <w:sz w:val="21"/>
        </w:rPr>
        <w:t>спортивные</w:t>
      </w:r>
      <w:r>
        <w:rPr>
          <w:color w:val="61666A"/>
          <w:spacing w:val="14"/>
          <w:sz w:val="21"/>
        </w:rPr>
        <w:t> </w:t>
      </w:r>
      <w:r>
        <w:rPr>
          <w:color w:val="61666A"/>
          <w:spacing w:val="-2"/>
          <w:sz w:val="21"/>
        </w:rPr>
        <w:t>площадки</w:t>
      </w:r>
      <w:r>
        <w:rPr>
          <w:rFonts w:ascii="Tahoma" w:hAnsi="Tahoma"/>
          <w:color w:val="61666A"/>
          <w:spacing w:val="-2"/>
          <w:sz w:val="21"/>
        </w:rPr>
        <w:t>.</w:t>
      </w:r>
    </w:p>
    <w:p>
      <w:pPr>
        <w:pStyle w:val="ListParagraph"/>
        <w:numPr>
          <w:ilvl w:val="1"/>
          <w:numId w:val="131"/>
        </w:numPr>
        <w:tabs>
          <w:tab w:pos="905" w:val="left" w:leader="none"/>
        </w:tabs>
        <w:spacing w:line="338" w:lineRule="auto" w:before="165" w:after="0"/>
        <w:ind w:left="905" w:right="736" w:hanging="225"/>
        <w:jc w:val="left"/>
        <w:rPr>
          <w:rFonts w:ascii="Tahoma" w:hAnsi="Tahoma"/>
          <w:sz w:val="21"/>
        </w:rPr>
      </w:pPr>
      <w:r>
        <w:rPr>
          <w:b/>
          <w:color w:val="61666A"/>
          <w:sz w:val="20"/>
        </w:rPr>
        <w:t>По </w:t>
      </w:r>
      <w:r>
        <w:rPr>
          <w:b/>
          <w:color w:val="61666A"/>
          <w:sz w:val="21"/>
        </w:rPr>
        <w:t>п</w:t>
      </w:r>
      <w:r>
        <w:rPr>
          <w:b/>
          <w:color w:val="61666A"/>
          <w:sz w:val="20"/>
        </w:rPr>
        <w:t>ер</w:t>
      </w:r>
      <w:r>
        <w:rPr>
          <w:b/>
          <w:color w:val="61666A"/>
          <w:sz w:val="21"/>
        </w:rPr>
        <w:t>иф</w:t>
      </w:r>
      <w:r>
        <w:rPr>
          <w:b/>
          <w:color w:val="61666A"/>
          <w:sz w:val="20"/>
        </w:rPr>
        <w:t>ер</w:t>
      </w:r>
      <w:r>
        <w:rPr>
          <w:b/>
          <w:color w:val="61666A"/>
          <w:sz w:val="21"/>
        </w:rPr>
        <w:t>ии </w:t>
      </w:r>
      <w:r>
        <w:rPr>
          <w:rFonts w:ascii="Tahoma" w:hAnsi="Tahoma"/>
          <w:color w:val="61666A"/>
          <w:sz w:val="21"/>
        </w:rPr>
        <w:t>— </w:t>
      </w:r>
      <w:r>
        <w:rPr>
          <w:color w:val="61666A"/>
          <w:sz w:val="21"/>
        </w:rPr>
        <w:t>более крупные производственные зоны</w:t>
      </w:r>
      <w:r>
        <w:rPr>
          <w:rFonts w:ascii="Tahoma" w:hAnsi="Tahoma"/>
          <w:color w:val="61666A"/>
          <w:sz w:val="21"/>
        </w:rPr>
        <w:t>, </w:t>
      </w:r>
      <w:r>
        <w:rPr>
          <w:color w:val="61666A"/>
          <w:sz w:val="21"/>
        </w:rPr>
        <w:t>фермы</w:t>
      </w:r>
      <w:r>
        <w:rPr>
          <w:rFonts w:ascii="Tahoma" w:hAnsi="Tahoma"/>
          <w:color w:val="61666A"/>
          <w:sz w:val="21"/>
        </w:rPr>
        <w:t>, </w:t>
      </w:r>
      <w:r>
        <w:rPr>
          <w:color w:val="61666A"/>
          <w:sz w:val="21"/>
        </w:rPr>
        <w:t>крупные исследовательские центры</w:t>
      </w:r>
      <w:r>
        <w:rPr>
          <w:rFonts w:ascii="Tahoma" w:hAnsi="Tahoma"/>
          <w:color w:val="61666A"/>
          <w:sz w:val="21"/>
        </w:rPr>
        <w:t>, </w:t>
      </w:r>
      <w:r>
        <w:rPr>
          <w:color w:val="61666A"/>
          <w:sz w:val="21"/>
        </w:rPr>
        <w:t>соединенные с центром общественным </w:t>
      </w:r>
      <w:r>
        <w:rPr>
          <w:color w:val="61666A"/>
          <w:sz w:val="21"/>
        </w:rPr>
        <w:t>транспортом</w:t>
      </w:r>
      <w:r>
        <w:rPr>
          <w:rFonts w:ascii="Tahoma" w:hAnsi="Tahoma"/>
          <w:color w:val="61666A"/>
          <w:sz w:val="21"/>
        </w:rPr>
        <w:t>.</w:t>
      </w:r>
    </w:p>
    <w:p>
      <w:pPr>
        <w:spacing w:before="183"/>
        <w:ind w:left="635" w:right="0" w:firstLine="0"/>
        <w:jc w:val="left"/>
        <w:rPr>
          <w:rFonts w:ascii="Tahoma" w:hAnsi="Tahoma"/>
          <w:b/>
          <w:sz w:val="21"/>
        </w:rPr>
      </w:pPr>
      <w:r>
        <w:rPr>
          <w:b/>
          <w:color w:val="61666A"/>
          <w:spacing w:val="-2"/>
          <w:sz w:val="21"/>
        </w:rPr>
        <w:t>З</w:t>
      </w:r>
      <w:r>
        <w:rPr>
          <w:b/>
          <w:color w:val="61666A"/>
          <w:spacing w:val="-2"/>
          <w:sz w:val="20"/>
        </w:rPr>
        <w:t>а</w:t>
      </w:r>
      <w:r>
        <w:rPr>
          <w:b/>
          <w:color w:val="61666A"/>
          <w:spacing w:val="-2"/>
          <w:sz w:val="21"/>
        </w:rPr>
        <w:t>ключ</w:t>
      </w:r>
      <w:r>
        <w:rPr>
          <w:b/>
          <w:color w:val="61666A"/>
          <w:spacing w:val="-2"/>
          <w:sz w:val="20"/>
        </w:rPr>
        <w:t>е</w:t>
      </w:r>
      <w:r>
        <w:rPr>
          <w:b/>
          <w:color w:val="61666A"/>
          <w:spacing w:val="-2"/>
          <w:sz w:val="21"/>
        </w:rPr>
        <w:t>ни</w:t>
      </w:r>
      <w:r>
        <w:rPr>
          <w:b/>
          <w:color w:val="61666A"/>
          <w:spacing w:val="-2"/>
          <w:sz w:val="20"/>
        </w:rPr>
        <w:t>е</w:t>
      </w:r>
      <w:r>
        <w:rPr>
          <w:rFonts w:ascii="Tahoma" w:hAnsi="Tahoma"/>
          <w:b/>
          <w:color w:val="61666A"/>
          <w:spacing w:val="-2"/>
          <w:sz w:val="21"/>
        </w:rPr>
        <w:t>:</w:t>
      </w:r>
    </w:p>
    <w:p>
      <w:pPr>
        <w:pStyle w:val="BodyText"/>
        <w:spacing w:before="32"/>
        <w:rPr>
          <w:rFonts w:ascii="Tahoma"/>
          <w:b/>
          <w:sz w:val="21"/>
        </w:rPr>
      </w:pPr>
    </w:p>
    <w:p>
      <w:pPr>
        <w:spacing w:line="338" w:lineRule="auto" w:before="0"/>
        <w:ind w:left="635" w:right="0" w:firstLine="0"/>
        <w:jc w:val="left"/>
        <w:rPr>
          <w:rFonts w:ascii="Tahoma" w:hAnsi="Tahoma"/>
          <w:sz w:val="21"/>
        </w:rPr>
      </w:pPr>
      <w:r>
        <w:rPr>
          <w:color w:val="61666A"/>
          <w:sz w:val="21"/>
        </w:rPr>
        <w:t>Такая планировка создает среду</w:t>
      </w:r>
      <w:r>
        <w:rPr>
          <w:rFonts w:ascii="Tahoma" w:hAnsi="Tahoma"/>
          <w:color w:val="61666A"/>
          <w:sz w:val="21"/>
        </w:rPr>
        <w:t>, </w:t>
      </w:r>
      <w:r>
        <w:rPr>
          <w:color w:val="61666A"/>
          <w:sz w:val="21"/>
        </w:rPr>
        <w:t>где случайные встречи и обмен неизбежны</w:t>
      </w:r>
      <w:r>
        <w:rPr>
          <w:rFonts w:ascii="Tahoma" w:hAnsi="Tahoma"/>
          <w:color w:val="61666A"/>
          <w:sz w:val="21"/>
        </w:rPr>
        <w:t>. </w:t>
      </w:r>
      <w:r>
        <w:rPr>
          <w:color w:val="61666A"/>
          <w:sz w:val="21"/>
        </w:rPr>
        <w:t>Она стирает </w:t>
      </w:r>
      <w:r>
        <w:rPr>
          <w:color w:val="61666A"/>
          <w:w w:val="105"/>
          <w:sz w:val="21"/>
        </w:rPr>
        <w:t>границы</w:t>
      </w:r>
      <w:r>
        <w:rPr>
          <w:color w:val="61666A"/>
          <w:spacing w:val="-16"/>
          <w:w w:val="105"/>
          <w:sz w:val="21"/>
        </w:rPr>
        <w:t> </w:t>
      </w:r>
      <w:r>
        <w:rPr>
          <w:color w:val="61666A"/>
          <w:w w:val="105"/>
          <w:sz w:val="21"/>
        </w:rPr>
        <w:t>между</w:t>
      </w:r>
      <w:r>
        <w:rPr>
          <w:color w:val="61666A"/>
          <w:spacing w:val="-15"/>
          <w:w w:val="105"/>
          <w:sz w:val="21"/>
        </w:rPr>
        <w:t> </w:t>
      </w:r>
      <w:r>
        <w:rPr>
          <w:color w:val="61666A"/>
          <w:w w:val="105"/>
          <w:sz w:val="21"/>
        </w:rPr>
        <w:t>частным</w:t>
      </w:r>
      <w:r>
        <w:rPr>
          <w:color w:val="61666A"/>
          <w:spacing w:val="-15"/>
          <w:w w:val="105"/>
          <w:sz w:val="21"/>
        </w:rPr>
        <w:t> </w:t>
      </w:r>
      <w:r>
        <w:rPr>
          <w:color w:val="61666A"/>
          <w:w w:val="105"/>
          <w:sz w:val="21"/>
        </w:rPr>
        <w:t>и</w:t>
      </w:r>
      <w:r>
        <w:rPr>
          <w:color w:val="61666A"/>
          <w:spacing w:val="-16"/>
          <w:w w:val="105"/>
          <w:sz w:val="21"/>
        </w:rPr>
        <w:t> </w:t>
      </w:r>
      <w:r>
        <w:rPr>
          <w:color w:val="61666A"/>
          <w:w w:val="105"/>
          <w:sz w:val="21"/>
        </w:rPr>
        <w:t>общественным</w:t>
      </w:r>
      <w:r>
        <w:rPr>
          <w:rFonts w:ascii="Tahoma" w:hAnsi="Tahoma"/>
          <w:color w:val="61666A"/>
          <w:w w:val="105"/>
          <w:sz w:val="21"/>
        </w:rPr>
        <w:t>,</w:t>
      </w:r>
      <w:r>
        <w:rPr>
          <w:rFonts w:ascii="Tahoma" w:hAnsi="Tahoma"/>
          <w:color w:val="61666A"/>
          <w:spacing w:val="-17"/>
          <w:w w:val="105"/>
          <w:sz w:val="21"/>
        </w:rPr>
        <w:t> </w:t>
      </w:r>
      <w:r>
        <w:rPr>
          <w:color w:val="61666A"/>
          <w:w w:val="105"/>
          <w:sz w:val="21"/>
        </w:rPr>
        <w:t>поощряя</w:t>
      </w:r>
      <w:r>
        <w:rPr>
          <w:color w:val="61666A"/>
          <w:spacing w:val="-15"/>
          <w:w w:val="105"/>
          <w:sz w:val="21"/>
        </w:rPr>
        <w:t> </w:t>
      </w:r>
      <w:r>
        <w:rPr>
          <w:color w:val="61666A"/>
          <w:w w:val="105"/>
          <w:sz w:val="21"/>
        </w:rPr>
        <w:t>сотрудничество</w:t>
      </w:r>
      <w:r>
        <w:rPr>
          <w:color w:val="61666A"/>
          <w:spacing w:val="-16"/>
          <w:w w:val="105"/>
          <w:sz w:val="21"/>
        </w:rPr>
        <w:t> </w:t>
      </w:r>
      <w:r>
        <w:rPr>
          <w:color w:val="61666A"/>
          <w:w w:val="105"/>
          <w:sz w:val="21"/>
        </w:rPr>
        <w:t>и</w:t>
      </w:r>
      <w:r>
        <w:rPr>
          <w:color w:val="61666A"/>
          <w:spacing w:val="-15"/>
          <w:w w:val="105"/>
          <w:sz w:val="21"/>
        </w:rPr>
        <w:t> </w:t>
      </w:r>
      <w:r>
        <w:rPr>
          <w:color w:val="61666A"/>
          <w:w w:val="105"/>
          <w:sz w:val="21"/>
        </w:rPr>
        <w:t>формируя</w:t>
      </w:r>
      <w:r>
        <w:rPr>
          <w:color w:val="61666A"/>
          <w:spacing w:val="-15"/>
          <w:w w:val="105"/>
          <w:sz w:val="21"/>
        </w:rPr>
        <w:t> </w:t>
      </w:r>
      <w:r>
        <w:rPr>
          <w:color w:val="61666A"/>
          <w:w w:val="105"/>
          <w:sz w:val="21"/>
        </w:rPr>
        <w:t>чувство принадлежности</w:t>
      </w:r>
      <w:r>
        <w:rPr>
          <w:color w:val="61666A"/>
          <w:spacing w:val="-10"/>
          <w:w w:val="105"/>
          <w:sz w:val="21"/>
        </w:rPr>
        <w:t> </w:t>
      </w:r>
      <w:r>
        <w:rPr>
          <w:color w:val="61666A"/>
          <w:w w:val="105"/>
          <w:sz w:val="21"/>
        </w:rPr>
        <w:t>к</w:t>
      </w:r>
      <w:r>
        <w:rPr>
          <w:color w:val="61666A"/>
          <w:spacing w:val="-10"/>
          <w:w w:val="105"/>
          <w:sz w:val="21"/>
        </w:rPr>
        <w:t> </w:t>
      </w:r>
      <w:r>
        <w:rPr>
          <w:color w:val="61666A"/>
          <w:w w:val="105"/>
          <w:sz w:val="21"/>
        </w:rPr>
        <w:t>единому</w:t>
      </w:r>
      <w:r>
        <w:rPr>
          <w:color w:val="61666A"/>
          <w:spacing w:val="-10"/>
          <w:w w:val="105"/>
          <w:sz w:val="21"/>
        </w:rPr>
        <w:t> </w:t>
      </w:r>
      <w:r>
        <w:rPr>
          <w:color w:val="61666A"/>
          <w:w w:val="105"/>
          <w:sz w:val="21"/>
        </w:rPr>
        <w:t>целому</w:t>
      </w:r>
      <w:r>
        <w:rPr>
          <w:rFonts w:ascii="Tahoma" w:hAnsi="Tahoma"/>
          <w:color w:val="61666A"/>
          <w:w w:val="105"/>
          <w:sz w:val="21"/>
        </w:rPr>
        <w:t>.</w:t>
      </w:r>
      <w:r>
        <w:rPr>
          <w:rFonts w:ascii="Tahoma" w:hAnsi="Tahoma"/>
          <w:color w:val="61666A"/>
          <w:spacing w:val="-17"/>
          <w:w w:val="105"/>
          <w:sz w:val="21"/>
        </w:rPr>
        <w:t> </w:t>
      </w:r>
      <w:r>
        <w:rPr>
          <w:color w:val="61666A"/>
          <w:w w:val="105"/>
          <w:sz w:val="21"/>
        </w:rPr>
        <w:t>Архитектура</w:t>
      </w:r>
      <w:r>
        <w:rPr>
          <w:color w:val="61666A"/>
          <w:spacing w:val="-10"/>
          <w:w w:val="105"/>
          <w:sz w:val="21"/>
        </w:rPr>
        <w:t> </w:t>
      </w:r>
      <w:r>
        <w:rPr>
          <w:color w:val="61666A"/>
          <w:w w:val="105"/>
          <w:sz w:val="21"/>
        </w:rPr>
        <w:t>становится</w:t>
      </w:r>
      <w:r>
        <w:rPr>
          <w:color w:val="61666A"/>
          <w:spacing w:val="-10"/>
          <w:w w:val="105"/>
          <w:sz w:val="21"/>
        </w:rPr>
        <w:t> </w:t>
      </w:r>
      <w:r>
        <w:rPr>
          <w:color w:val="61666A"/>
          <w:w w:val="105"/>
          <w:sz w:val="21"/>
        </w:rPr>
        <w:t>физическим</w:t>
      </w:r>
      <w:r>
        <w:rPr>
          <w:color w:val="61666A"/>
          <w:spacing w:val="-10"/>
          <w:w w:val="105"/>
          <w:sz w:val="21"/>
        </w:rPr>
        <w:t> </w:t>
      </w:r>
      <w:r>
        <w:rPr>
          <w:color w:val="61666A"/>
          <w:w w:val="105"/>
          <w:sz w:val="21"/>
        </w:rPr>
        <w:t>воплощением принципов экономики дара</w:t>
      </w:r>
      <w:r>
        <w:rPr>
          <w:rFonts w:ascii="Tahoma" w:hAnsi="Tahoma"/>
          <w:color w:val="61666A"/>
          <w:w w:val="105"/>
          <w:sz w:val="21"/>
        </w:rPr>
        <w:t>.</w:t>
      </w:r>
    </w:p>
    <w:p>
      <w:pPr>
        <w:pStyle w:val="BodyText"/>
        <w:spacing w:before="186"/>
        <w:ind w:left="305"/>
        <w:rPr>
          <w:rFonts w:ascii="Tahoma" w:hAnsi="Tahoma"/>
        </w:rPr>
      </w:pPr>
      <w:r>
        <w:rPr>
          <w:color w:val="0E1115"/>
          <w:w w:val="105"/>
        </w:rPr>
        <w:t>Это</w:t>
      </w:r>
      <w:r>
        <w:rPr>
          <w:color w:val="0E1115"/>
          <w:spacing w:val="-18"/>
          <w:w w:val="105"/>
        </w:rPr>
        <w:t> </w:t>
      </w:r>
      <w:r>
        <w:rPr>
          <w:color w:val="0E1115"/>
          <w:w w:val="105"/>
        </w:rPr>
        <w:t>ключевой</w:t>
      </w:r>
      <w:r>
        <w:rPr>
          <w:color w:val="0E1115"/>
          <w:spacing w:val="-17"/>
          <w:w w:val="105"/>
        </w:rPr>
        <w:t> </w:t>
      </w:r>
      <w:r>
        <w:rPr>
          <w:color w:val="0E1115"/>
          <w:w w:val="105"/>
        </w:rPr>
        <w:t>вопрос</w:t>
      </w:r>
      <w:r>
        <w:rPr>
          <w:rFonts w:ascii="Tahoma" w:hAnsi="Tahoma"/>
          <w:color w:val="0E1115"/>
          <w:w w:val="105"/>
        </w:rPr>
        <w:t>,</w:t>
      </w:r>
      <w:r>
        <w:rPr>
          <w:rFonts w:ascii="Tahoma" w:hAnsi="Tahoma"/>
          <w:color w:val="0E1115"/>
          <w:spacing w:val="-20"/>
          <w:w w:val="105"/>
        </w:rPr>
        <w:t> </w:t>
      </w:r>
      <w:r>
        <w:rPr>
          <w:color w:val="0E1115"/>
          <w:w w:val="105"/>
        </w:rPr>
        <w:t>так</w:t>
      </w:r>
      <w:r>
        <w:rPr>
          <w:color w:val="0E1115"/>
          <w:spacing w:val="-17"/>
          <w:w w:val="105"/>
        </w:rPr>
        <w:t> </w:t>
      </w:r>
      <w:r>
        <w:rPr>
          <w:color w:val="0E1115"/>
          <w:w w:val="105"/>
        </w:rPr>
        <w:t>как</w:t>
      </w:r>
      <w:r>
        <w:rPr>
          <w:color w:val="0E1115"/>
          <w:spacing w:val="-14"/>
          <w:w w:val="105"/>
        </w:rPr>
        <w:t> </w:t>
      </w:r>
      <w:r>
        <w:rPr>
          <w:color w:val="0E1115"/>
          <w:w w:val="105"/>
        </w:rPr>
        <w:t>физическое</w:t>
      </w:r>
      <w:r>
        <w:rPr>
          <w:color w:val="0E1115"/>
          <w:spacing w:val="-15"/>
          <w:w w:val="105"/>
        </w:rPr>
        <w:t> </w:t>
      </w:r>
      <w:r>
        <w:rPr>
          <w:color w:val="0E1115"/>
          <w:w w:val="105"/>
        </w:rPr>
        <w:t>пространство</w:t>
      </w:r>
      <w:r>
        <w:rPr>
          <w:color w:val="0E1115"/>
          <w:spacing w:val="-15"/>
          <w:w w:val="105"/>
        </w:rPr>
        <w:t> </w:t>
      </w:r>
      <w:r>
        <w:rPr>
          <w:rFonts w:ascii="Tahoma" w:hAnsi="Tahoma"/>
          <w:color w:val="0E1115"/>
          <w:w w:val="105"/>
        </w:rPr>
        <w:t>—</w:t>
      </w:r>
      <w:r>
        <w:rPr>
          <w:rFonts w:ascii="Tahoma" w:hAnsi="Tahoma"/>
          <w:color w:val="0E1115"/>
          <w:spacing w:val="-19"/>
          <w:w w:val="105"/>
        </w:rPr>
        <w:t> </w:t>
      </w:r>
      <w:r>
        <w:rPr>
          <w:color w:val="0E1115"/>
          <w:w w:val="105"/>
        </w:rPr>
        <w:t>это</w:t>
      </w:r>
      <w:r>
        <w:rPr>
          <w:color w:val="0E1115"/>
          <w:spacing w:val="-15"/>
          <w:w w:val="105"/>
        </w:rPr>
        <w:t> </w:t>
      </w:r>
      <w:r>
        <w:rPr>
          <w:rFonts w:ascii="Tahoma" w:hAnsi="Tahoma"/>
          <w:color w:val="0E1115"/>
          <w:spacing w:val="-2"/>
          <w:w w:val="105"/>
        </w:rPr>
        <w:t>«</w:t>
      </w:r>
      <w:r>
        <w:rPr>
          <w:color w:val="0E1115"/>
          <w:spacing w:val="-2"/>
          <w:w w:val="105"/>
        </w:rPr>
        <w:t>тело</w:t>
      </w:r>
      <w:r>
        <w:rPr>
          <w:rFonts w:ascii="Tahoma" w:hAnsi="Tahoma"/>
          <w:color w:val="0E1115"/>
          <w:spacing w:val="-2"/>
          <w:w w:val="105"/>
        </w:rPr>
        <w:t>»</w:t>
      </w:r>
    </w:p>
    <w:p>
      <w:pPr>
        <w:spacing w:line="355" w:lineRule="auto" w:before="129"/>
        <w:ind w:left="305" w:right="331" w:firstLine="0"/>
        <w:jc w:val="left"/>
        <w:rPr>
          <w:rFonts w:ascii="Tahoma" w:hAnsi="Tahoma"/>
          <w:sz w:val="24"/>
        </w:rPr>
      </w:pPr>
      <w:r>
        <w:rPr>
          <w:color w:val="0E1115"/>
          <w:sz w:val="24"/>
        </w:rPr>
        <w:t>сообщества</w:t>
      </w:r>
      <w:r>
        <w:rPr>
          <w:rFonts w:ascii="Tahoma" w:hAnsi="Tahoma"/>
          <w:color w:val="0E1115"/>
          <w:sz w:val="24"/>
        </w:rPr>
        <w:t>,</w:t>
      </w:r>
      <w:r>
        <w:rPr>
          <w:rFonts w:ascii="Tahoma" w:hAnsi="Tahoma"/>
          <w:color w:val="0E1115"/>
          <w:spacing w:val="-1"/>
          <w:sz w:val="24"/>
        </w:rPr>
        <w:t> </w:t>
      </w:r>
      <w:r>
        <w:rPr>
          <w:color w:val="0E1115"/>
          <w:sz w:val="24"/>
        </w:rPr>
        <w:t>которое либо подавляет</w:t>
      </w:r>
      <w:r>
        <w:rPr>
          <w:rFonts w:ascii="Tahoma" w:hAnsi="Tahoma"/>
          <w:color w:val="0E1115"/>
          <w:sz w:val="24"/>
        </w:rPr>
        <w:t>,</w:t>
      </w:r>
      <w:r>
        <w:rPr>
          <w:rFonts w:ascii="Tahoma" w:hAnsi="Tahoma"/>
          <w:color w:val="0E1115"/>
          <w:spacing w:val="-1"/>
          <w:sz w:val="24"/>
        </w:rPr>
        <w:t> </w:t>
      </w:r>
      <w:r>
        <w:rPr>
          <w:color w:val="0E1115"/>
          <w:sz w:val="24"/>
        </w:rPr>
        <w:t>либо взращивает дух дара</w:t>
      </w:r>
      <w:r>
        <w:rPr>
          <w:rFonts w:ascii="Tahoma" w:hAnsi="Tahoma"/>
          <w:color w:val="0E1115"/>
          <w:sz w:val="24"/>
        </w:rPr>
        <w:t>.</w:t>
      </w:r>
      <w:r>
        <w:rPr>
          <w:rFonts w:ascii="Tahoma" w:hAnsi="Tahoma"/>
          <w:color w:val="0E1115"/>
          <w:spacing w:val="-1"/>
          <w:sz w:val="24"/>
        </w:rPr>
        <w:t> </w:t>
      </w:r>
      <w:r>
        <w:rPr>
          <w:color w:val="0E1115"/>
          <w:sz w:val="24"/>
        </w:rPr>
        <w:t>Архитектура такого поселения должна быть </w:t>
      </w:r>
      <w:r>
        <w:rPr>
          <w:b/>
          <w:color w:val="0E1115"/>
          <w:sz w:val="23"/>
        </w:rPr>
        <w:t>а</w:t>
      </w:r>
      <w:r>
        <w:rPr>
          <w:b/>
          <w:color w:val="0E1115"/>
          <w:sz w:val="24"/>
        </w:rPr>
        <w:t>нтип</w:t>
      </w:r>
      <w:r>
        <w:rPr>
          <w:b/>
          <w:color w:val="0E1115"/>
          <w:sz w:val="23"/>
        </w:rPr>
        <w:t>о</w:t>
      </w:r>
      <w:r>
        <w:rPr>
          <w:b/>
          <w:color w:val="0E1115"/>
          <w:sz w:val="24"/>
        </w:rPr>
        <w:t>д</w:t>
      </w:r>
      <w:r>
        <w:rPr>
          <w:b/>
          <w:color w:val="0E1115"/>
          <w:sz w:val="23"/>
        </w:rPr>
        <w:t>о</w:t>
      </w:r>
      <w:r>
        <w:rPr>
          <w:b/>
          <w:color w:val="0E1115"/>
          <w:sz w:val="24"/>
        </w:rPr>
        <w:t>м </w:t>
      </w:r>
      <w:r>
        <w:rPr>
          <w:b/>
          <w:color w:val="0E1115"/>
          <w:sz w:val="23"/>
        </w:rPr>
        <w:t>со</w:t>
      </w:r>
      <w:r>
        <w:rPr>
          <w:b/>
          <w:color w:val="0E1115"/>
          <w:sz w:val="24"/>
        </w:rPr>
        <w:t>в</w:t>
      </w:r>
      <w:r>
        <w:rPr>
          <w:b/>
          <w:color w:val="0E1115"/>
          <w:sz w:val="23"/>
        </w:rPr>
        <w:t>ре</w:t>
      </w:r>
      <w:r>
        <w:rPr>
          <w:b/>
          <w:color w:val="0E1115"/>
          <w:sz w:val="24"/>
        </w:rPr>
        <w:t>м</w:t>
      </w:r>
      <w:r>
        <w:rPr>
          <w:b/>
          <w:color w:val="0E1115"/>
          <w:sz w:val="23"/>
        </w:rPr>
        <w:t>е</w:t>
      </w:r>
      <w:r>
        <w:rPr>
          <w:b/>
          <w:color w:val="0E1115"/>
          <w:sz w:val="24"/>
        </w:rPr>
        <w:t>нн</w:t>
      </w:r>
      <w:r>
        <w:rPr>
          <w:b/>
          <w:color w:val="0E1115"/>
          <w:sz w:val="23"/>
        </w:rPr>
        <w:t>о</w:t>
      </w:r>
      <w:r>
        <w:rPr>
          <w:b/>
          <w:color w:val="0E1115"/>
          <w:sz w:val="24"/>
        </w:rPr>
        <w:t>г</w:t>
      </w:r>
      <w:r>
        <w:rPr>
          <w:b/>
          <w:color w:val="0E1115"/>
          <w:sz w:val="23"/>
        </w:rPr>
        <w:t>о </w:t>
      </w:r>
      <w:r>
        <w:rPr>
          <w:b/>
          <w:color w:val="0E1115"/>
          <w:sz w:val="24"/>
        </w:rPr>
        <w:t>м</w:t>
      </w:r>
      <w:r>
        <w:rPr>
          <w:b/>
          <w:color w:val="0E1115"/>
          <w:sz w:val="23"/>
        </w:rPr>
        <w:t>е</w:t>
      </w:r>
      <w:r>
        <w:rPr>
          <w:b/>
          <w:color w:val="0E1115"/>
          <w:sz w:val="24"/>
        </w:rPr>
        <w:t>г</w:t>
      </w:r>
      <w:r>
        <w:rPr>
          <w:b/>
          <w:color w:val="0E1115"/>
          <w:sz w:val="23"/>
        </w:rPr>
        <w:t>а</w:t>
      </w:r>
      <w:r>
        <w:rPr>
          <w:b/>
          <w:color w:val="0E1115"/>
          <w:sz w:val="24"/>
        </w:rPr>
        <w:t>п</w:t>
      </w:r>
      <w:r>
        <w:rPr>
          <w:b/>
          <w:color w:val="0E1115"/>
          <w:sz w:val="23"/>
        </w:rPr>
        <w:t>о</w:t>
      </w:r>
      <w:r>
        <w:rPr>
          <w:b/>
          <w:color w:val="0E1115"/>
          <w:sz w:val="24"/>
        </w:rPr>
        <w:t>ли</w:t>
      </w:r>
      <w:r>
        <w:rPr>
          <w:b/>
          <w:color w:val="0E1115"/>
          <w:sz w:val="23"/>
        </w:rPr>
        <w:t>са с е</w:t>
      </w:r>
      <w:r>
        <w:rPr>
          <w:b/>
          <w:color w:val="0E1115"/>
          <w:sz w:val="24"/>
        </w:rPr>
        <w:t>г</w:t>
      </w:r>
      <w:r>
        <w:rPr>
          <w:b/>
          <w:color w:val="0E1115"/>
          <w:sz w:val="23"/>
        </w:rPr>
        <w:t>о </w:t>
      </w:r>
      <w:r>
        <w:rPr>
          <w:b/>
          <w:color w:val="0E1115"/>
          <w:sz w:val="24"/>
        </w:rPr>
        <w:t>из</w:t>
      </w:r>
      <w:r>
        <w:rPr>
          <w:b/>
          <w:color w:val="0E1115"/>
          <w:sz w:val="23"/>
        </w:rPr>
        <w:t>о</w:t>
      </w:r>
      <w:r>
        <w:rPr>
          <w:b/>
          <w:color w:val="0E1115"/>
          <w:sz w:val="24"/>
        </w:rPr>
        <w:t>ляци</w:t>
      </w:r>
      <w:r>
        <w:rPr>
          <w:b/>
          <w:color w:val="0E1115"/>
          <w:sz w:val="23"/>
        </w:rPr>
        <w:t>ей</w:t>
      </w:r>
      <w:r>
        <w:rPr>
          <w:rFonts w:ascii="Tahoma" w:hAnsi="Tahoma"/>
          <w:b/>
          <w:color w:val="0E1115"/>
          <w:sz w:val="24"/>
        </w:rPr>
        <w:t>,</w:t>
      </w:r>
      <w:r>
        <w:rPr>
          <w:rFonts w:ascii="Tahoma" w:hAnsi="Tahoma"/>
          <w:b/>
          <w:color w:val="0E1115"/>
          <w:spacing w:val="-13"/>
          <w:sz w:val="24"/>
        </w:rPr>
        <w:t> </w:t>
      </w:r>
      <w:r>
        <w:rPr>
          <w:b/>
          <w:color w:val="0E1115"/>
          <w:sz w:val="23"/>
        </w:rPr>
        <w:t>а</w:t>
      </w:r>
      <w:r>
        <w:rPr>
          <w:b/>
          <w:color w:val="0E1115"/>
          <w:sz w:val="24"/>
        </w:rPr>
        <w:t>н</w:t>
      </w:r>
      <w:r>
        <w:rPr>
          <w:b/>
          <w:color w:val="0E1115"/>
          <w:sz w:val="23"/>
        </w:rPr>
        <w:t>о</w:t>
      </w:r>
      <w:r>
        <w:rPr>
          <w:b/>
          <w:color w:val="0E1115"/>
          <w:sz w:val="24"/>
        </w:rPr>
        <w:t>нимн</w:t>
      </w:r>
      <w:r>
        <w:rPr>
          <w:b/>
          <w:color w:val="0E1115"/>
          <w:sz w:val="23"/>
        </w:rPr>
        <w:t>ос</w:t>
      </w:r>
      <w:r>
        <w:rPr>
          <w:b/>
          <w:color w:val="0E1115"/>
          <w:sz w:val="24"/>
        </w:rPr>
        <w:t>тью</w:t>
      </w:r>
      <w:r>
        <w:rPr>
          <w:b/>
          <w:color w:val="0E1115"/>
          <w:spacing w:val="-5"/>
          <w:sz w:val="24"/>
        </w:rPr>
        <w:t> </w:t>
      </w:r>
      <w:r>
        <w:rPr>
          <w:b/>
          <w:color w:val="0E1115"/>
          <w:sz w:val="24"/>
        </w:rPr>
        <w:t>и</w:t>
      </w:r>
      <w:r>
        <w:rPr>
          <w:b/>
          <w:color w:val="0E1115"/>
          <w:spacing w:val="-5"/>
          <w:sz w:val="24"/>
        </w:rPr>
        <w:t> </w:t>
      </w:r>
      <w:r>
        <w:rPr>
          <w:b/>
          <w:color w:val="0E1115"/>
          <w:sz w:val="23"/>
        </w:rPr>
        <w:t>се</w:t>
      </w:r>
      <w:r>
        <w:rPr>
          <w:b/>
          <w:color w:val="0E1115"/>
          <w:sz w:val="24"/>
        </w:rPr>
        <w:t>г</w:t>
      </w:r>
      <w:r>
        <w:rPr>
          <w:b/>
          <w:color w:val="0E1115"/>
          <w:sz w:val="23"/>
        </w:rPr>
        <w:t>ре</w:t>
      </w:r>
      <w:r>
        <w:rPr>
          <w:b/>
          <w:color w:val="0E1115"/>
          <w:sz w:val="24"/>
        </w:rPr>
        <w:t>г</w:t>
      </w:r>
      <w:r>
        <w:rPr>
          <w:b/>
          <w:color w:val="0E1115"/>
          <w:sz w:val="23"/>
        </w:rPr>
        <w:t>а</w:t>
      </w:r>
      <w:r>
        <w:rPr>
          <w:b/>
          <w:color w:val="0E1115"/>
          <w:sz w:val="24"/>
        </w:rPr>
        <w:t>ци</w:t>
      </w:r>
      <w:r>
        <w:rPr>
          <w:b/>
          <w:color w:val="0E1115"/>
          <w:sz w:val="23"/>
        </w:rPr>
        <w:t>ей</w:t>
      </w:r>
      <w:r>
        <w:rPr>
          <w:rFonts w:ascii="Tahoma" w:hAnsi="Tahoma"/>
          <w:color w:val="0E1115"/>
          <w:sz w:val="24"/>
        </w:rPr>
        <w:t>.</w:t>
      </w:r>
    </w:p>
    <w:p>
      <w:pPr>
        <w:pStyle w:val="BodyText"/>
        <w:spacing w:before="231"/>
        <w:ind w:left="305"/>
        <w:rPr>
          <w:rFonts w:ascii="Tahoma" w:hAnsi="Tahoma"/>
        </w:rPr>
      </w:pPr>
      <w:r>
        <w:rPr>
          <w:color w:val="0E1115"/>
        </w:rPr>
        <w:t>Вот</w:t>
      </w:r>
      <w:r>
        <w:rPr>
          <w:color w:val="0E1115"/>
          <w:spacing w:val="21"/>
        </w:rPr>
        <w:t> </w:t>
      </w:r>
      <w:r>
        <w:rPr>
          <w:color w:val="0E1115"/>
        </w:rPr>
        <w:t>принципы</w:t>
      </w:r>
      <w:r>
        <w:rPr>
          <w:color w:val="0E1115"/>
          <w:spacing w:val="22"/>
        </w:rPr>
        <w:t> </w:t>
      </w:r>
      <w:r>
        <w:rPr>
          <w:color w:val="0E1115"/>
        </w:rPr>
        <w:t>и</w:t>
      </w:r>
      <w:r>
        <w:rPr>
          <w:color w:val="0E1115"/>
          <w:spacing w:val="21"/>
        </w:rPr>
        <w:t> </w:t>
      </w:r>
      <w:r>
        <w:rPr>
          <w:color w:val="0E1115"/>
        </w:rPr>
        <w:t>элементы</w:t>
      </w:r>
      <w:r>
        <w:rPr>
          <w:rFonts w:ascii="Tahoma" w:hAnsi="Tahoma"/>
          <w:color w:val="0E1115"/>
        </w:rPr>
        <w:t>,</w:t>
      </w:r>
      <w:r>
        <w:rPr>
          <w:rFonts w:ascii="Tahoma" w:hAnsi="Tahoma"/>
          <w:color w:val="0E1115"/>
          <w:spacing w:val="14"/>
        </w:rPr>
        <w:t> </w:t>
      </w:r>
      <w:r>
        <w:rPr>
          <w:color w:val="0E1115"/>
        </w:rPr>
        <w:t>из</w:t>
      </w:r>
      <w:r>
        <w:rPr>
          <w:color w:val="0E1115"/>
          <w:spacing w:val="22"/>
        </w:rPr>
        <w:t> </w:t>
      </w:r>
      <w:r>
        <w:rPr>
          <w:color w:val="0E1115"/>
        </w:rPr>
        <w:t>которых</w:t>
      </w:r>
      <w:r>
        <w:rPr>
          <w:color w:val="0E1115"/>
          <w:spacing w:val="21"/>
        </w:rPr>
        <w:t> </w:t>
      </w:r>
      <w:r>
        <w:rPr>
          <w:color w:val="0E1115"/>
        </w:rPr>
        <w:t>складывается</w:t>
      </w:r>
      <w:r>
        <w:rPr>
          <w:color w:val="0E1115"/>
          <w:spacing w:val="22"/>
        </w:rPr>
        <w:t> </w:t>
      </w:r>
      <w:r>
        <w:rPr>
          <w:color w:val="0E1115"/>
        </w:rPr>
        <w:t>такая</w:t>
      </w:r>
      <w:r>
        <w:rPr>
          <w:color w:val="0E1115"/>
          <w:spacing w:val="22"/>
        </w:rPr>
        <w:t> </w:t>
      </w:r>
      <w:r>
        <w:rPr>
          <w:color w:val="0E1115"/>
          <w:spacing w:val="-2"/>
        </w:rPr>
        <w:t>архитектура</w:t>
      </w:r>
      <w:r>
        <w:rPr>
          <w:rFonts w:ascii="Tahoma" w:hAnsi="Tahoma"/>
          <w:color w:val="0E1115"/>
          <w:spacing w:val="-2"/>
        </w:rPr>
        <w:t>.</w:t>
      </w:r>
    </w:p>
    <w:p>
      <w:pPr>
        <w:pStyle w:val="BodyText"/>
        <w:rPr>
          <w:rFonts w:ascii="Tahoma"/>
        </w:rPr>
      </w:pPr>
    </w:p>
    <w:p>
      <w:pPr>
        <w:pStyle w:val="BodyText"/>
        <w:rPr>
          <w:rFonts w:ascii="Tahoma"/>
        </w:rPr>
      </w:pPr>
    </w:p>
    <w:p>
      <w:pPr>
        <w:spacing w:before="0"/>
        <w:ind w:left="305" w:right="0" w:firstLine="0"/>
        <w:jc w:val="left"/>
        <w:rPr>
          <w:rFonts w:ascii="Tahoma" w:hAnsi="Tahoma"/>
          <w:b/>
          <w:sz w:val="30"/>
        </w:rPr>
      </w:pPr>
      <w:r>
        <w:rPr>
          <w:b/>
          <w:color w:val="0E1115"/>
          <w:spacing w:val="-10"/>
          <w:sz w:val="30"/>
        </w:rPr>
        <w:t>Ф</w:t>
      </w:r>
      <w:r>
        <w:rPr>
          <w:b/>
          <w:color w:val="0E1115"/>
          <w:spacing w:val="-10"/>
          <w:sz w:val="29"/>
        </w:rPr>
        <w:t>у</w:t>
      </w:r>
      <w:r>
        <w:rPr>
          <w:b/>
          <w:color w:val="0E1115"/>
          <w:spacing w:val="-10"/>
          <w:sz w:val="30"/>
        </w:rPr>
        <w:t>нд</w:t>
      </w:r>
      <w:r>
        <w:rPr>
          <w:b/>
          <w:color w:val="0E1115"/>
          <w:spacing w:val="-10"/>
          <w:sz w:val="29"/>
        </w:rPr>
        <w:t>а</w:t>
      </w:r>
      <w:r>
        <w:rPr>
          <w:b/>
          <w:color w:val="0E1115"/>
          <w:spacing w:val="-10"/>
          <w:sz w:val="30"/>
        </w:rPr>
        <w:t>м</w:t>
      </w:r>
      <w:r>
        <w:rPr>
          <w:b/>
          <w:color w:val="0E1115"/>
          <w:spacing w:val="-10"/>
          <w:sz w:val="29"/>
        </w:rPr>
        <w:t>е</w:t>
      </w:r>
      <w:r>
        <w:rPr>
          <w:b/>
          <w:color w:val="0E1115"/>
          <w:spacing w:val="-10"/>
          <w:sz w:val="30"/>
        </w:rPr>
        <w:t>нт</w:t>
      </w:r>
      <w:r>
        <w:rPr>
          <w:b/>
          <w:color w:val="0E1115"/>
          <w:spacing w:val="-10"/>
          <w:sz w:val="29"/>
        </w:rPr>
        <w:t>а</w:t>
      </w:r>
      <w:r>
        <w:rPr>
          <w:b/>
          <w:color w:val="0E1115"/>
          <w:spacing w:val="-10"/>
          <w:sz w:val="30"/>
        </w:rPr>
        <w:t>льны</w:t>
      </w:r>
      <w:r>
        <w:rPr>
          <w:b/>
          <w:color w:val="0E1115"/>
          <w:spacing w:val="-10"/>
          <w:sz w:val="29"/>
        </w:rPr>
        <w:t>й</w:t>
      </w:r>
      <w:r>
        <w:rPr>
          <w:b/>
          <w:color w:val="0E1115"/>
          <w:spacing w:val="2"/>
          <w:sz w:val="29"/>
        </w:rPr>
        <w:t> </w:t>
      </w:r>
      <w:r>
        <w:rPr>
          <w:b/>
          <w:color w:val="0E1115"/>
          <w:spacing w:val="-10"/>
          <w:sz w:val="30"/>
        </w:rPr>
        <w:t>п</w:t>
      </w:r>
      <w:r>
        <w:rPr>
          <w:b/>
          <w:color w:val="0E1115"/>
          <w:spacing w:val="-10"/>
          <w:sz w:val="29"/>
        </w:rPr>
        <w:t>р</w:t>
      </w:r>
      <w:r>
        <w:rPr>
          <w:b/>
          <w:color w:val="0E1115"/>
          <w:spacing w:val="-10"/>
          <w:sz w:val="30"/>
        </w:rPr>
        <w:t>инцип</w:t>
      </w:r>
      <w:r>
        <w:rPr>
          <w:rFonts w:ascii="Tahoma" w:hAnsi="Tahoma"/>
          <w:b/>
          <w:color w:val="0E1115"/>
          <w:spacing w:val="-10"/>
          <w:sz w:val="30"/>
        </w:rPr>
        <w:t>:</w:t>
      </w:r>
      <w:r>
        <w:rPr>
          <w:rFonts w:ascii="Tahoma" w:hAnsi="Tahoma"/>
          <w:b/>
          <w:color w:val="0E1115"/>
          <w:spacing w:val="-5"/>
          <w:sz w:val="30"/>
        </w:rPr>
        <w:t> </w:t>
      </w:r>
      <w:r>
        <w:rPr>
          <w:rFonts w:ascii="Tahoma" w:hAnsi="Tahoma"/>
          <w:b/>
          <w:color w:val="0E1115"/>
          <w:spacing w:val="-10"/>
          <w:sz w:val="30"/>
        </w:rPr>
        <w:t>«</w:t>
      </w:r>
      <w:r>
        <w:rPr>
          <w:b/>
          <w:color w:val="0E1115"/>
          <w:spacing w:val="-10"/>
          <w:sz w:val="29"/>
        </w:rPr>
        <w:t>Горо</w:t>
      </w:r>
      <w:r>
        <w:rPr>
          <w:b/>
          <w:color w:val="0E1115"/>
          <w:spacing w:val="-10"/>
          <w:sz w:val="30"/>
        </w:rPr>
        <w:t>д</w:t>
      </w:r>
      <w:r>
        <w:rPr>
          <w:rFonts w:ascii="Tahoma" w:hAnsi="Tahoma"/>
          <w:b/>
          <w:color w:val="0E1115"/>
          <w:spacing w:val="-10"/>
          <w:sz w:val="30"/>
        </w:rPr>
        <w:t>-</w:t>
      </w:r>
      <w:r>
        <w:rPr>
          <w:b/>
          <w:color w:val="0E1115"/>
          <w:spacing w:val="-10"/>
          <w:sz w:val="29"/>
        </w:rPr>
        <w:t>Са</w:t>
      </w:r>
      <w:r>
        <w:rPr>
          <w:b/>
          <w:color w:val="0E1115"/>
          <w:spacing w:val="-10"/>
          <w:sz w:val="30"/>
        </w:rPr>
        <w:t>д</w:t>
      </w:r>
      <w:r>
        <w:rPr>
          <w:b/>
          <w:color w:val="0E1115"/>
          <w:spacing w:val="-1"/>
          <w:sz w:val="30"/>
        </w:rPr>
        <w:t> </w:t>
      </w:r>
      <w:r>
        <w:rPr>
          <w:b/>
          <w:color w:val="0E1115"/>
          <w:spacing w:val="-10"/>
          <w:sz w:val="29"/>
        </w:rPr>
        <w:t>Вс</w:t>
      </w:r>
      <w:r>
        <w:rPr>
          <w:b/>
          <w:color w:val="0E1115"/>
          <w:spacing w:val="-10"/>
          <w:sz w:val="30"/>
        </w:rPr>
        <w:t>т</w:t>
      </w:r>
      <w:r>
        <w:rPr>
          <w:b/>
          <w:color w:val="0E1115"/>
          <w:spacing w:val="-10"/>
          <w:sz w:val="29"/>
        </w:rPr>
        <w:t>ре</w:t>
      </w:r>
      <w:r>
        <w:rPr>
          <w:b/>
          <w:color w:val="0E1115"/>
          <w:spacing w:val="-10"/>
          <w:sz w:val="30"/>
        </w:rPr>
        <w:t>ч</w:t>
      </w:r>
      <w:r>
        <w:rPr>
          <w:rFonts w:ascii="Tahoma" w:hAnsi="Tahoma"/>
          <w:b/>
          <w:color w:val="0E1115"/>
          <w:spacing w:val="-10"/>
          <w:sz w:val="30"/>
        </w:rPr>
        <w:t>»</w:t>
      </w:r>
    </w:p>
    <w:p>
      <w:pPr>
        <w:spacing w:after="0"/>
        <w:jc w:val="left"/>
        <w:rPr>
          <w:rFonts w:ascii="Tahoma" w:hAnsi="Tahoma"/>
          <w:b/>
          <w:sz w:val="30"/>
        </w:rPr>
        <w:sectPr>
          <w:pgSz w:w="11900" w:h="16840"/>
          <w:pgMar w:top="0" w:bottom="280" w:left="850" w:right="1133"/>
        </w:sectPr>
      </w:pPr>
    </w:p>
    <w:p>
      <w:pPr>
        <w:spacing w:line="345" w:lineRule="auto" w:before="43"/>
        <w:ind w:left="305" w:right="331" w:firstLine="0"/>
        <w:jc w:val="left"/>
        <w:rPr>
          <w:rFonts w:ascii="Tahoma" w:hAnsi="Tahoma"/>
          <w:sz w:val="24"/>
        </w:rPr>
      </w:pPr>
      <w:r>
        <w:rPr>
          <w:color w:val="0E1115"/>
          <w:sz w:val="24"/>
        </w:rPr>
        <w:t>Пространство проектируется не для машин и изолированных ячеек</w:t>
      </w:r>
      <w:r>
        <w:rPr>
          <w:rFonts w:ascii="Tahoma" w:hAnsi="Tahoma"/>
          <w:color w:val="0E1115"/>
          <w:sz w:val="24"/>
        </w:rPr>
        <w:t>, </w:t>
      </w:r>
      <w:r>
        <w:rPr>
          <w:color w:val="0E1115"/>
          <w:sz w:val="24"/>
        </w:rPr>
        <w:t>а для </w:t>
      </w:r>
      <w:r>
        <w:rPr>
          <w:b/>
          <w:color w:val="0E1115"/>
          <w:spacing w:val="-4"/>
          <w:sz w:val="23"/>
        </w:rPr>
        <w:t>с</w:t>
      </w:r>
      <w:r>
        <w:rPr>
          <w:b/>
          <w:color w:val="0E1115"/>
          <w:spacing w:val="-4"/>
          <w:sz w:val="24"/>
        </w:rPr>
        <w:t>л</w:t>
      </w:r>
      <w:r>
        <w:rPr>
          <w:b/>
          <w:color w:val="0E1115"/>
          <w:spacing w:val="-4"/>
          <w:sz w:val="23"/>
        </w:rPr>
        <w:t>у</w:t>
      </w:r>
      <w:r>
        <w:rPr>
          <w:b/>
          <w:color w:val="0E1115"/>
          <w:spacing w:val="-4"/>
          <w:sz w:val="24"/>
        </w:rPr>
        <w:t>ч</w:t>
      </w:r>
      <w:r>
        <w:rPr>
          <w:b/>
          <w:color w:val="0E1115"/>
          <w:spacing w:val="-4"/>
          <w:sz w:val="23"/>
        </w:rPr>
        <w:t>ай</w:t>
      </w:r>
      <w:r>
        <w:rPr>
          <w:b/>
          <w:color w:val="0E1115"/>
          <w:spacing w:val="-4"/>
          <w:sz w:val="24"/>
        </w:rPr>
        <w:t>ны</w:t>
      </w:r>
      <w:r>
        <w:rPr>
          <w:b/>
          <w:color w:val="0E1115"/>
          <w:spacing w:val="-4"/>
          <w:sz w:val="23"/>
        </w:rPr>
        <w:t>х </w:t>
      </w:r>
      <w:r>
        <w:rPr>
          <w:b/>
          <w:color w:val="0E1115"/>
          <w:spacing w:val="-4"/>
          <w:sz w:val="24"/>
        </w:rPr>
        <w:t>в</w:t>
      </w:r>
      <w:r>
        <w:rPr>
          <w:b/>
          <w:color w:val="0E1115"/>
          <w:spacing w:val="-4"/>
          <w:sz w:val="23"/>
        </w:rPr>
        <w:t>с</w:t>
      </w:r>
      <w:r>
        <w:rPr>
          <w:b/>
          <w:color w:val="0E1115"/>
          <w:spacing w:val="-4"/>
          <w:sz w:val="24"/>
        </w:rPr>
        <w:t>т</w:t>
      </w:r>
      <w:r>
        <w:rPr>
          <w:b/>
          <w:color w:val="0E1115"/>
          <w:spacing w:val="-4"/>
          <w:sz w:val="23"/>
        </w:rPr>
        <w:t>ре</w:t>
      </w:r>
      <w:r>
        <w:rPr>
          <w:b/>
          <w:color w:val="0E1115"/>
          <w:spacing w:val="-4"/>
          <w:sz w:val="24"/>
        </w:rPr>
        <w:t>ч</w:t>
      </w:r>
      <w:r>
        <w:rPr>
          <w:rFonts w:ascii="Tahoma" w:hAnsi="Tahoma"/>
          <w:b/>
          <w:color w:val="0E1115"/>
          <w:spacing w:val="-4"/>
          <w:sz w:val="24"/>
        </w:rPr>
        <w:t>,</w:t>
      </w:r>
      <w:r>
        <w:rPr>
          <w:rFonts w:ascii="Tahoma" w:hAnsi="Tahoma"/>
          <w:b/>
          <w:color w:val="0E1115"/>
          <w:spacing w:val="-14"/>
          <w:sz w:val="24"/>
        </w:rPr>
        <w:t> </w:t>
      </w:r>
      <w:r>
        <w:rPr>
          <w:b/>
          <w:color w:val="0E1115"/>
          <w:spacing w:val="-4"/>
          <w:sz w:val="23"/>
        </w:rPr>
        <w:t>со</w:t>
      </w:r>
      <w:r>
        <w:rPr>
          <w:b/>
          <w:color w:val="0E1115"/>
          <w:spacing w:val="-4"/>
          <w:sz w:val="24"/>
        </w:rPr>
        <w:t>т</w:t>
      </w:r>
      <w:r>
        <w:rPr>
          <w:b/>
          <w:color w:val="0E1115"/>
          <w:spacing w:val="-4"/>
          <w:sz w:val="23"/>
        </w:rPr>
        <w:t>ру</w:t>
      </w:r>
      <w:r>
        <w:rPr>
          <w:b/>
          <w:color w:val="0E1115"/>
          <w:spacing w:val="-4"/>
          <w:sz w:val="24"/>
        </w:rPr>
        <w:t>днич</w:t>
      </w:r>
      <w:r>
        <w:rPr>
          <w:b/>
          <w:color w:val="0E1115"/>
          <w:spacing w:val="-4"/>
          <w:sz w:val="23"/>
        </w:rPr>
        <w:t>ес</w:t>
      </w:r>
      <w:r>
        <w:rPr>
          <w:b/>
          <w:color w:val="0E1115"/>
          <w:spacing w:val="-4"/>
          <w:sz w:val="24"/>
        </w:rPr>
        <w:t>тв</w:t>
      </w:r>
      <w:r>
        <w:rPr>
          <w:b/>
          <w:color w:val="0E1115"/>
          <w:spacing w:val="-4"/>
          <w:sz w:val="23"/>
        </w:rPr>
        <w:t>а </w:t>
      </w:r>
      <w:r>
        <w:rPr>
          <w:b/>
          <w:color w:val="0E1115"/>
          <w:spacing w:val="-4"/>
          <w:sz w:val="24"/>
        </w:rPr>
        <w:t>и</w:t>
      </w:r>
      <w:r>
        <w:rPr>
          <w:b/>
          <w:color w:val="0E1115"/>
          <w:spacing w:val="-6"/>
          <w:sz w:val="24"/>
        </w:rPr>
        <w:t> </w:t>
      </w:r>
      <w:r>
        <w:rPr>
          <w:b/>
          <w:color w:val="0E1115"/>
          <w:spacing w:val="-4"/>
          <w:sz w:val="23"/>
        </w:rPr>
        <w:t>со</w:t>
      </w:r>
      <w:r>
        <w:rPr>
          <w:b/>
          <w:color w:val="0E1115"/>
          <w:spacing w:val="-4"/>
          <w:sz w:val="24"/>
        </w:rPr>
        <w:t>вм</w:t>
      </w:r>
      <w:r>
        <w:rPr>
          <w:b/>
          <w:color w:val="0E1115"/>
          <w:spacing w:val="-4"/>
          <w:sz w:val="23"/>
        </w:rPr>
        <w:t>ес</w:t>
      </w:r>
      <w:r>
        <w:rPr>
          <w:b/>
          <w:color w:val="0E1115"/>
          <w:spacing w:val="-4"/>
          <w:sz w:val="24"/>
        </w:rPr>
        <w:t>тн</w:t>
      </w:r>
      <w:r>
        <w:rPr>
          <w:b/>
          <w:color w:val="0E1115"/>
          <w:spacing w:val="-4"/>
          <w:sz w:val="23"/>
        </w:rPr>
        <w:t>о</w:t>
      </w:r>
      <w:r>
        <w:rPr>
          <w:b/>
          <w:color w:val="0E1115"/>
          <w:spacing w:val="-4"/>
          <w:sz w:val="24"/>
        </w:rPr>
        <w:t>г</w:t>
      </w:r>
      <w:r>
        <w:rPr>
          <w:b/>
          <w:color w:val="0E1115"/>
          <w:spacing w:val="-4"/>
          <w:sz w:val="23"/>
        </w:rPr>
        <w:t>о </w:t>
      </w:r>
      <w:r>
        <w:rPr>
          <w:b/>
          <w:color w:val="0E1115"/>
          <w:spacing w:val="-4"/>
          <w:sz w:val="24"/>
        </w:rPr>
        <w:t>тв</w:t>
      </w:r>
      <w:r>
        <w:rPr>
          <w:b/>
          <w:color w:val="0E1115"/>
          <w:spacing w:val="-4"/>
          <w:sz w:val="23"/>
        </w:rPr>
        <w:t>ор</w:t>
      </w:r>
      <w:r>
        <w:rPr>
          <w:b/>
          <w:color w:val="0E1115"/>
          <w:spacing w:val="-4"/>
          <w:sz w:val="24"/>
        </w:rPr>
        <w:t>ч</w:t>
      </w:r>
      <w:r>
        <w:rPr>
          <w:b/>
          <w:color w:val="0E1115"/>
          <w:spacing w:val="-4"/>
          <w:sz w:val="23"/>
        </w:rPr>
        <w:t>ес</w:t>
      </w:r>
      <w:r>
        <w:rPr>
          <w:b/>
          <w:color w:val="0E1115"/>
          <w:spacing w:val="-4"/>
          <w:sz w:val="24"/>
        </w:rPr>
        <w:t>тв</w:t>
      </w:r>
      <w:r>
        <w:rPr>
          <w:b/>
          <w:color w:val="0E1115"/>
          <w:spacing w:val="-4"/>
          <w:sz w:val="23"/>
        </w:rPr>
        <w:t>а</w:t>
      </w:r>
      <w:r>
        <w:rPr>
          <w:rFonts w:ascii="Tahoma" w:hAnsi="Tahoma"/>
          <w:color w:val="0E1115"/>
          <w:spacing w:val="-4"/>
          <w:sz w:val="24"/>
        </w:rPr>
        <w:t>.</w:t>
      </w:r>
      <w:r>
        <w:rPr>
          <w:rFonts w:ascii="Tahoma" w:hAnsi="Tahoma"/>
          <w:color w:val="0E1115"/>
          <w:spacing w:val="-7"/>
          <w:sz w:val="24"/>
        </w:rPr>
        <w:t> </w:t>
      </w:r>
      <w:r>
        <w:rPr>
          <w:color w:val="0E1115"/>
          <w:spacing w:val="-4"/>
          <w:sz w:val="24"/>
        </w:rPr>
        <w:t>Его девиз</w:t>
      </w:r>
      <w:r>
        <w:rPr>
          <w:rFonts w:ascii="Tahoma" w:hAnsi="Tahoma"/>
          <w:color w:val="0E1115"/>
          <w:spacing w:val="-4"/>
          <w:sz w:val="24"/>
        </w:rPr>
        <w:t>:</w:t>
      </w:r>
      <w:r>
        <w:rPr>
          <w:rFonts w:ascii="Tahoma" w:hAnsi="Tahoma"/>
          <w:color w:val="0E1115"/>
          <w:spacing w:val="-7"/>
          <w:sz w:val="24"/>
        </w:rPr>
        <w:t> </w:t>
      </w:r>
      <w:r>
        <w:rPr>
          <w:rFonts w:ascii="Tahoma" w:hAnsi="Tahoma"/>
          <w:color w:val="0E1115"/>
          <w:spacing w:val="-4"/>
          <w:sz w:val="24"/>
        </w:rPr>
        <w:t>«</w:t>
      </w:r>
      <w:r>
        <w:rPr>
          <w:color w:val="0E1115"/>
          <w:spacing w:val="-4"/>
          <w:sz w:val="24"/>
        </w:rPr>
        <w:t>Чем </w:t>
      </w:r>
      <w:r>
        <w:rPr>
          <w:color w:val="0E1115"/>
          <w:sz w:val="24"/>
        </w:rPr>
        <w:t>больше мы видим друг друга</w:t>
      </w:r>
      <w:r>
        <w:rPr>
          <w:rFonts w:ascii="Tahoma" w:hAnsi="Tahoma"/>
          <w:color w:val="0E1115"/>
          <w:sz w:val="24"/>
        </w:rPr>
        <w:t>, </w:t>
      </w:r>
      <w:r>
        <w:rPr>
          <w:color w:val="0E1115"/>
          <w:sz w:val="24"/>
        </w:rPr>
        <w:t>тем больше мы хотим помочь друг другу</w:t>
      </w:r>
      <w:r>
        <w:rPr>
          <w:rFonts w:ascii="Tahoma" w:hAnsi="Tahoma"/>
          <w:color w:val="0E1115"/>
          <w:sz w:val="24"/>
        </w:rPr>
        <w:t>».</w:t>
      </w:r>
    </w:p>
    <w:p>
      <w:pPr>
        <w:pStyle w:val="BodyText"/>
        <w:rPr>
          <w:rFonts w:ascii="Tahoma"/>
        </w:rPr>
      </w:pPr>
    </w:p>
    <w:p>
      <w:pPr>
        <w:pStyle w:val="BodyText"/>
        <w:rPr>
          <w:rFonts w:ascii="Tahoma"/>
        </w:rPr>
      </w:pPr>
    </w:p>
    <w:p>
      <w:pPr>
        <w:pStyle w:val="BodyText"/>
        <w:spacing w:before="80"/>
        <w:rPr>
          <w:rFonts w:ascii="Tahoma"/>
        </w:rPr>
      </w:pPr>
    </w:p>
    <w:p>
      <w:pPr>
        <w:pStyle w:val="ListParagraph"/>
        <w:numPr>
          <w:ilvl w:val="0"/>
          <w:numId w:val="132"/>
        </w:numPr>
        <w:tabs>
          <w:tab w:pos="595" w:val="left" w:leader="none"/>
        </w:tabs>
        <w:spacing w:line="309" w:lineRule="auto" w:before="1" w:after="0"/>
        <w:ind w:left="305" w:right="546" w:firstLine="0"/>
        <w:jc w:val="left"/>
        <w:rPr>
          <w:b/>
          <w:sz w:val="30"/>
        </w:rPr>
      </w:pPr>
      <w:r>
        <w:rPr>
          <w:b/>
          <w:color w:val="0E1115"/>
          <w:spacing w:val="-6"/>
          <w:sz w:val="29"/>
        </w:rPr>
        <w:t>П</w:t>
      </w:r>
      <w:r>
        <w:rPr>
          <w:b/>
          <w:color w:val="0E1115"/>
          <w:spacing w:val="-6"/>
          <w:sz w:val="30"/>
        </w:rPr>
        <w:t>л</w:t>
      </w:r>
      <w:r>
        <w:rPr>
          <w:b/>
          <w:color w:val="0E1115"/>
          <w:spacing w:val="-6"/>
          <w:sz w:val="29"/>
        </w:rPr>
        <w:t>а</w:t>
      </w:r>
      <w:r>
        <w:rPr>
          <w:b/>
          <w:color w:val="0E1115"/>
          <w:spacing w:val="-6"/>
          <w:sz w:val="30"/>
        </w:rPr>
        <w:t>ни</w:t>
      </w:r>
      <w:r>
        <w:rPr>
          <w:b/>
          <w:color w:val="0E1115"/>
          <w:spacing w:val="-6"/>
          <w:sz w:val="29"/>
        </w:rPr>
        <w:t>ро</w:t>
      </w:r>
      <w:r>
        <w:rPr>
          <w:b/>
          <w:color w:val="0E1115"/>
          <w:spacing w:val="-6"/>
          <w:sz w:val="30"/>
        </w:rPr>
        <w:t>вк</w:t>
      </w:r>
      <w:r>
        <w:rPr>
          <w:b/>
          <w:color w:val="0E1115"/>
          <w:spacing w:val="-6"/>
          <w:sz w:val="29"/>
        </w:rPr>
        <w:t>а</w:t>
      </w:r>
      <w:r>
        <w:rPr>
          <w:rFonts w:ascii="Tahoma" w:hAnsi="Tahoma"/>
          <w:b/>
          <w:color w:val="0E1115"/>
          <w:spacing w:val="-6"/>
          <w:sz w:val="30"/>
        </w:rPr>
        <w:t>:</w:t>
      </w:r>
      <w:r>
        <w:rPr>
          <w:rFonts w:ascii="Tahoma" w:hAnsi="Tahoma"/>
          <w:b/>
          <w:color w:val="0E1115"/>
          <w:spacing w:val="-16"/>
          <w:sz w:val="30"/>
        </w:rPr>
        <w:t> </w:t>
      </w:r>
      <w:r>
        <w:rPr>
          <w:b/>
          <w:color w:val="0E1115"/>
          <w:spacing w:val="-6"/>
          <w:sz w:val="30"/>
        </w:rPr>
        <w:t>Уничт</w:t>
      </w:r>
      <w:r>
        <w:rPr>
          <w:b/>
          <w:color w:val="0E1115"/>
          <w:spacing w:val="-6"/>
          <w:sz w:val="29"/>
        </w:rPr>
        <w:t>о</w:t>
      </w:r>
      <w:r>
        <w:rPr>
          <w:b/>
          <w:color w:val="0E1115"/>
          <w:spacing w:val="-6"/>
          <w:sz w:val="30"/>
        </w:rPr>
        <w:t>ж</w:t>
      </w:r>
      <w:r>
        <w:rPr>
          <w:b/>
          <w:color w:val="0E1115"/>
          <w:spacing w:val="-6"/>
          <w:sz w:val="29"/>
        </w:rPr>
        <w:t>е</w:t>
      </w:r>
      <w:r>
        <w:rPr>
          <w:b/>
          <w:color w:val="0E1115"/>
          <w:spacing w:val="-6"/>
          <w:sz w:val="30"/>
        </w:rPr>
        <w:t>ни</w:t>
      </w:r>
      <w:r>
        <w:rPr>
          <w:b/>
          <w:color w:val="0E1115"/>
          <w:spacing w:val="-6"/>
          <w:sz w:val="29"/>
        </w:rPr>
        <w:t>е</w:t>
      </w:r>
      <w:r>
        <w:rPr>
          <w:b/>
          <w:color w:val="0E1115"/>
          <w:spacing w:val="-9"/>
          <w:sz w:val="29"/>
        </w:rPr>
        <w:t> </w:t>
      </w:r>
      <w:r>
        <w:rPr>
          <w:b/>
          <w:color w:val="0E1115"/>
          <w:spacing w:val="-6"/>
          <w:sz w:val="30"/>
        </w:rPr>
        <w:t>п</w:t>
      </w:r>
      <w:r>
        <w:rPr>
          <w:b/>
          <w:color w:val="0E1115"/>
          <w:spacing w:val="-6"/>
          <w:sz w:val="29"/>
        </w:rPr>
        <w:t>ер</w:t>
      </w:r>
      <w:r>
        <w:rPr>
          <w:b/>
          <w:color w:val="0E1115"/>
          <w:spacing w:val="-6"/>
          <w:sz w:val="30"/>
        </w:rPr>
        <w:t>иф</w:t>
      </w:r>
      <w:r>
        <w:rPr>
          <w:b/>
          <w:color w:val="0E1115"/>
          <w:spacing w:val="-6"/>
          <w:sz w:val="29"/>
        </w:rPr>
        <w:t>ер</w:t>
      </w:r>
      <w:r>
        <w:rPr>
          <w:b/>
          <w:color w:val="0E1115"/>
          <w:spacing w:val="-6"/>
          <w:sz w:val="30"/>
        </w:rPr>
        <w:t>ии</w:t>
      </w:r>
      <w:r>
        <w:rPr>
          <w:b/>
          <w:color w:val="0E1115"/>
          <w:spacing w:val="-12"/>
          <w:sz w:val="30"/>
        </w:rPr>
        <w:t> </w:t>
      </w:r>
      <w:r>
        <w:rPr>
          <w:b/>
          <w:color w:val="0E1115"/>
          <w:spacing w:val="-6"/>
          <w:sz w:val="30"/>
        </w:rPr>
        <w:t>и</w:t>
      </w:r>
      <w:r>
        <w:rPr>
          <w:b/>
          <w:color w:val="0E1115"/>
          <w:spacing w:val="-12"/>
          <w:sz w:val="30"/>
        </w:rPr>
        <w:t> </w:t>
      </w:r>
      <w:r>
        <w:rPr>
          <w:b/>
          <w:color w:val="0E1115"/>
          <w:spacing w:val="-6"/>
          <w:sz w:val="29"/>
        </w:rPr>
        <w:t>со</w:t>
      </w:r>
      <w:r>
        <w:rPr>
          <w:b/>
          <w:color w:val="0E1115"/>
          <w:spacing w:val="-6"/>
          <w:sz w:val="30"/>
        </w:rPr>
        <w:t>зд</w:t>
      </w:r>
      <w:r>
        <w:rPr>
          <w:b/>
          <w:color w:val="0E1115"/>
          <w:spacing w:val="-6"/>
          <w:sz w:val="29"/>
        </w:rPr>
        <w:t>а</w:t>
      </w:r>
      <w:r>
        <w:rPr>
          <w:b/>
          <w:color w:val="0E1115"/>
          <w:spacing w:val="-6"/>
          <w:sz w:val="30"/>
        </w:rPr>
        <w:t>ни</w:t>
      </w:r>
      <w:r>
        <w:rPr>
          <w:b/>
          <w:color w:val="0E1115"/>
          <w:spacing w:val="-6"/>
          <w:sz w:val="29"/>
        </w:rPr>
        <w:t>е</w:t>
      </w:r>
      <w:r>
        <w:rPr>
          <w:b/>
          <w:color w:val="0E1115"/>
          <w:spacing w:val="-9"/>
          <w:sz w:val="29"/>
        </w:rPr>
        <w:t> </w:t>
      </w:r>
      <w:r>
        <w:rPr>
          <w:b/>
          <w:color w:val="0E1115"/>
          <w:spacing w:val="-6"/>
          <w:sz w:val="30"/>
        </w:rPr>
        <w:t>мн</w:t>
      </w:r>
      <w:r>
        <w:rPr>
          <w:b/>
          <w:color w:val="0E1115"/>
          <w:spacing w:val="-6"/>
          <w:sz w:val="29"/>
        </w:rPr>
        <w:t>о</w:t>
      </w:r>
      <w:r>
        <w:rPr>
          <w:b/>
          <w:color w:val="0E1115"/>
          <w:spacing w:val="-6"/>
          <w:sz w:val="30"/>
        </w:rPr>
        <w:t>ж</w:t>
      </w:r>
      <w:r>
        <w:rPr>
          <w:b/>
          <w:color w:val="0E1115"/>
          <w:spacing w:val="-6"/>
          <w:sz w:val="29"/>
        </w:rPr>
        <w:t>ес</w:t>
      </w:r>
      <w:r>
        <w:rPr>
          <w:b/>
          <w:color w:val="0E1115"/>
          <w:spacing w:val="-6"/>
          <w:sz w:val="30"/>
        </w:rPr>
        <w:t>тв</w:t>
      </w:r>
      <w:r>
        <w:rPr>
          <w:b/>
          <w:color w:val="0E1115"/>
          <w:spacing w:val="-6"/>
          <w:sz w:val="29"/>
        </w:rPr>
        <w:t>а </w:t>
      </w:r>
      <w:r>
        <w:rPr>
          <w:b/>
          <w:color w:val="0E1115"/>
          <w:spacing w:val="-2"/>
          <w:sz w:val="30"/>
        </w:rPr>
        <w:t>ц</w:t>
      </w:r>
      <w:r>
        <w:rPr>
          <w:b/>
          <w:color w:val="0E1115"/>
          <w:spacing w:val="-2"/>
          <w:sz w:val="29"/>
        </w:rPr>
        <w:t>е</w:t>
      </w:r>
      <w:r>
        <w:rPr>
          <w:b/>
          <w:color w:val="0E1115"/>
          <w:spacing w:val="-2"/>
          <w:sz w:val="30"/>
        </w:rPr>
        <w:t>нт</w:t>
      </w:r>
      <w:r>
        <w:rPr>
          <w:b/>
          <w:color w:val="0E1115"/>
          <w:spacing w:val="-2"/>
          <w:sz w:val="29"/>
        </w:rPr>
        <w:t>ро</w:t>
      </w:r>
      <w:r>
        <w:rPr>
          <w:b/>
          <w:color w:val="0E1115"/>
          <w:spacing w:val="-2"/>
          <w:sz w:val="30"/>
        </w:rPr>
        <w:t>в</w:t>
      </w:r>
    </w:p>
    <w:p>
      <w:pPr>
        <w:pStyle w:val="ListParagraph"/>
        <w:numPr>
          <w:ilvl w:val="1"/>
          <w:numId w:val="132"/>
        </w:numPr>
        <w:tabs>
          <w:tab w:pos="575" w:val="left" w:leader="none"/>
        </w:tabs>
        <w:spacing w:line="240" w:lineRule="auto" w:before="256" w:after="0"/>
        <w:ind w:left="575" w:right="0" w:hanging="255"/>
        <w:jc w:val="left"/>
        <w:rPr>
          <w:sz w:val="24"/>
        </w:rPr>
      </w:pPr>
      <w:r>
        <w:rPr>
          <w:b/>
          <w:color w:val="0E1115"/>
          <w:spacing w:val="-2"/>
          <w:sz w:val="23"/>
        </w:rPr>
        <w:t>О</w:t>
      </w:r>
      <w:r>
        <w:rPr>
          <w:b/>
          <w:color w:val="0E1115"/>
          <w:spacing w:val="-2"/>
          <w:sz w:val="24"/>
        </w:rPr>
        <w:t>тк</w:t>
      </w:r>
      <w:r>
        <w:rPr>
          <w:b/>
          <w:color w:val="0E1115"/>
          <w:spacing w:val="-2"/>
          <w:sz w:val="23"/>
        </w:rPr>
        <w:t>а</w:t>
      </w:r>
      <w:r>
        <w:rPr>
          <w:b/>
          <w:color w:val="0E1115"/>
          <w:spacing w:val="-2"/>
          <w:sz w:val="24"/>
        </w:rPr>
        <w:t>з</w:t>
      </w:r>
      <w:r>
        <w:rPr>
          <w:b/>
          <w:color w:val="0E1115"/>
          <w:spacing w:val="-15"/>
          <w:sz w:val="24"/>
        </w:rPr>
        <w:t> </w:t>
      </w:r>
      <w:r>
        <w:rPr>
          <w:b/>
          <w:color w:val="0E1115"/>
          <w:spacing w:val="-2"/>
          <w:sz w:val="23"/>
        </w:rPr>
        <w:t>о</w:t>
      </w:r>
      <w:r>
        <w:rPr>
          <w:b/>
          <w:color w:val="0E1115"/>
          <w:spacing w:val="-2"/>
          <w:sz w:val="24"/>
        </w:rPr>
        <w:t>т</w:t>
      </w:r>
      <w:r>
        <w:rPr>
          <w:b/>
          <w:color w:val="0E1115"/>
          <w:spacing w:val="-15"/>
          <w:sz w:val="24"/>
        </w:rPr>
        <w:t> </w:t>
      </w:r>
      <w:r>
        <w:rPr>
          <w:rFonts w:ascii="Tahoma" w:hAnsi="Tahoma"/>
          <w:b/>
          <w:color w:val="0E1115"/>
          <w:spacing w:val="-2"/>
          <w:sz w:val="24"/>
        </w:rPr>
        <w:t>«</w:t>
      </w:r>
      <w:r>
        <w:rPr>
          <w:b/>
          <w:color w:val="0E1115"/>
          <w:spacing w:val="-2"/>
          <w:sz w:val="23"/>
        </w:rPr>
        <w:t>с</w:t>
      </w:r>
      <w:r>
        <w:rPr>
          <w:b/>
          <w:color w:val="0E1115"/>
          <w:spacing w:val="-2"/>
          <w:sz w:val="24"/>
        </w:rPr>
        <w:t>п</w:t>
      </w:r>
      <w:r>
        <w:rPr>
          <w:b/>
          <w:color w:val="0E1115"/>
          <w:spacing w:val="-2"/>
          <w:sz w:val="23"/>
        </w:rPr>
        <w:t>а</w:t>
      </w:r>
      <w:r>
        <w:rPr>
          <w:b/>
          <w:color w:val="0E1115"/>
          <w:spacing w:val="-2"/>
          <w:sz w:val="24"/>
        </w:rPr>
        <w:t>льны</w:t>
      </w:r>
      <w:r>
        <w:rPr>
          <w:b/>
          <w:color w:val="0E1115"/>
          <w:spacing w:val="-2"/>
          <w:sz w:val="23"/>
        </w:rPr>
        <w:t>х</w:t>
      </w:r>
      <w:r>
        <w:rPr>
          <w:b/>
          <w:color w:val="0E1115"/>
          <w:spacing w:val="-14"/>
          <w:sz w:val="23"/>
        </w:rPr>
        <w:t> </w:t>
      </w:r>
      <w:r>
        <w:rPr>
          <w:b/>
          <w:color w:val="0E1115"/>
          <w:spacing w:val="-2"/>
          <w:sz w:val="23"/>
        </w:rPr>
        <w:t>райо</w:t>
      </w:r>
      <w:r>
        <w:rPr>
          <w:b/>
          <w:color w:val="0E1115"/>
          <w:spacing w:val="-2"/>
          <w:sz w:val="24"/>
        </w:rPr>
        <w:t>н</w:t>
      </w:r>
      <w:r>
        <w:rPr>
          <w:b/>
          <w:color w:val="0E1115"/>
          <w:spacing w:val="-2"/>
          <w:sz w:val="23"/>
        </w:rPr>
        <w:t>о</w:t>
      </w:r>
      <w:r>
        <w:rPr>
          <w:b/>
          <w:color w:val="0E1115"/>
          <w:spacing w:val="-2"/>
          <w:sz w:val="24"/>
        </w:rPr>
        <w:t>в</w:t>
      </w:r>
      <w:r>
        <w:rPr>
          <w:rFonts w:ascii="Tahoma" w:hAnsi="Tahoma"/>
          <w:b/>
          <w:color w:val="0E1115"/>
          <w:spacing w:val="-2"/>
          <w:sz w:val="24"/>
        </w:rPr>
        <w:t>»:</w:t>
      </w:r>
      <w:r>
        <w:rPr>
          <w:rFonts w:ascii="Tahoma" w:hAnsi="Tahoma"/>
          <w:b/>
          <w:color w:val="0E1115"/>
          <w:spacing w:val="-13"/>
          <w:sz w:val="24"/>
        </w:rPr>
        <w:t> </w:t>
      </w:r>
      <w:r>
        <w:rPr>
          <w:color w:val="0E1115"/>
          <w:spacing w:val="-2"/>
          <w:sz w:val="24"/>
        </w:rPr>
        <w:t>Вместо</w:t>
      </w:r>
      <w:r>
        <w:rPr>
          <w:color w:val="0E1115"/>
          <w:spacing w:val="-9"/>
          <w:sz w:val="24"/>
        </w:rPr>
        <w:t> </w:t>
      </w:r>
      <w:r>
        <w:rPr>
          <w:color w:val="0E1115"/>
          <w:spacing w:val="-2"/>
          <w:sz w:val="24"/>
        </w:rPr>
        <w:t>них</w:t>
      </w:r>
      <w:r>
        <w:rPr>
          <w:color w:val="0E1115"/>
          <w:spacing w:val="-10"/>
          <w:sz w:val="24"/>
        </w:rPr>
        <w:t> </w:t>
      </w:r>
      <w:r>
        <w:rPr>
          <w:rFonts w:ascii="Tahoma" w:hAnsi="Tahoma"/>
          <w:color w:val="0E1115"/>
          <w:spacing w:val="-2"/>
          <w:sz w:val="24"/>
        </w:rPr>
        <w:t>—</w:t>
      </w:r>
      <w:r>
        <w:rPr>
          <w:rFonts w:ascii="Tahoma" w:hAnsi="Tahoma"/>
          <w:color w:val="0E1115"/>
          <w:spacing w:val="-16"/>
          <w:sz w:val="24"/>
        </w:rPr>
        <w:t> </w:t>
      </w:r>
      <w:r>
        <w:rPr>
          <w:b/>
          <w:color w:val="0E1115"/>
          <w:spacing w:val="-2"/>
          <w:sz w:val="23"/>
        </w:rPr>
        <w:t>с</w:t>
      </w:r>
      <w:r>
        <w:rPr>
          <w:b/>
          <w:color w:val="0E1115"/>
          <w:spacing w:val="-2"/>
          <w:sz w:val="24"/>
        </w:rPr>
        <w:t>м</w:t>
      </w:r>
      <w:r>
        <w:rPr>
          <w:b/>
          <w:color w:val="0E1115"/>
          <w:spacing w:val="-2"/>
          <w:sz w:val="23"/>
        </w:rPr>
        <w:t>е</w:t>
      </w:r>
      <w:r>
        <w:rPr>
          <w:b/>
          <w:color w:val="0E1115"/>
          <w:spacing w:val="-2"/>
          <w:sz w:val="24"/>
        </w:rPr>
        <w:t>ш</w:t>
      </w:r>
      <w:r>
        <w:rPr>
          <w:b/>
          <w:color w:val="0E1115"/>
          <w:spacing w:val="-2"/>
          <w:sz w:val="23"/>
        </w:rPr>
        <w:t>а</w:t>
      </w:r>
      <w:r>
        <w:rPr>
          <w:b/>
          <w:color w:val="0E1115"/>
          <w:spacing w:val="-2"/>
          <w:sz w:val="24"/>
        </w:rPr>
        <w:t>нны</w:t>
      </w:r>
      <w:r>
        <w:rPr>
          <w:b/>
          <w:color w:val="0E1115"/>
          <w:spacing w:val="-2"/>
          <w:sz w:val="23"/>
        </w:rPr>
        <w:t>е</w:t>
      </w:r>
      <w:r>
        <w:rPr>
          <w:b/>
          <w:color w:val="0E1115"/>
          <w:spacing w:val="-13"/>
          <w:sz w:val="23"/>
        </w:rPr>
        <w:t> </w:t>
      </w:r>
      <w:r>
        <w:rPr>
          <w:b/>
          <w:color w:val="0E1115"/>
          <w:spacing w:val="-2"/>
          <w:sz w:val="24"/>
        </w:rPr>
        <w:t>кв</w:t>
      </w:r>
      <w:r>
        <w:rPr>
          <w:b/>
          <w:color w:val="0E1115"/>
          <w:spacing w:val="-2"/>
          <w:sz w:val="23"/>
        </w:rPr>
        <w:t>ар</w:t>
      </w:r>
      <w:r>
        <w:rPr>
          <w:b/>
          <w:color w:val="0E1115"/>
          <w:spacing w:val="-2"/>
          <w:sz w:val="24"/>
        </w:rPr>
        <w:t>т</w:t>
      </w:r>
      <w:r>
        <w:rPr>
          <w:b/>
          <w:color w:val="0E1115"/>
          <w:spacing w:val="-2"/>
          <w:sz w:val="23"/>
        </w:rPr>
        <w:t>а</w:t>
      </w:r>
      <w:r>
        <w:rPr>
          <w:b/>
          <w:color w:val="0E1115"/>
          <w:spacing w:val="-2"/>
          <w:sz w:val="24"/>
        </w:rPr>
        <w:t>лы</w:t>
      </w:r>
      <w:r>
        <w:rPr>
          <w:rFonts w:ascii="Tahoma" w:hAnsi="Tahoma"/>
          <w:color w:val="0E1115"/>
          <w:spacing w:val="-2"/>
          <w:sz w:val="24"/>
        </w:rPr>
        <w:t>,</w:t>
      </w:r>
      <w:r>
        <w:rPr>
          <w:rFonts w:ascii="Tahoma" w:hAnsi="Tahoma"/>
          <w:color w:val="0E1115"/>
          <w:spacing w:val="-16"/>
          <w:sz w:val="24"/>
        </w:rPr>
        <w:t> </w:t>
      </w:r>
      <w:r>
        <w:rPr>
          <w:color w:val="0E1115"/>
          <w:spacing w:val="-2"/>
          <w:sz w:val="24"/>
        </w:rPr>
        <w:t>где</w:t>
      </w:r>
      <w:r>
        <w:rPr>
          <w:color w:val="0E1115"/>
          <w:spacing w:val="-10"/>
          <w:sz w:val="24"/>
        </w:rPr>
        <w:t> </w:t>
      </w:r>
      <w:r>
        <w:rPr>
          <w:color w:val="0E1115"/>
          <w:spacing w:val="-5"/>
          <w:sz w:val="24"/>
        </w:rPr>
        <w:t>на</w:t>
      </w:r>
    </w:p>
    <w:p>
      <w:pPr>
        <w:pStyle w:val="BodyText"/>
        <w:spacing w:before="129"/>
        <w:ind w:left="575"/>
        <w:rPr>
          <w:rFonts w:ascii="Tahoma" w:hAnsi="Tahoma"/>
        </w:rPr>
      </w:pPr>
      <w:r>
        <w:rPr>
          <w:color w:val="0E1115"/>
        </w:rPr>
        <w:t>первых</w:t>
      </w:r>
      <w:r>
        <w:rPr>
          <w:color w:val="0E1115"/>
          <w:spacing w:val="26"/>
        </w:rPr>
        <w:t> </w:t>
      </w:r>
      <w:r>
        <w:rPr>
          <w:color w:val="0E1115"/>
        </w:rPr>
        <w:t>этажах</w:t>
      </w:r>
      <w:r>
        <w:rPr>
          <w:color w:val="0E1115"/>
          <w:spacing w:val="26"/>
        </w:rPr>
        <w:t> </w:t>
      </w:r>
      <w:r>
        <w:rPr>
          <w:color w:val="0E1115"/>
        </w:rPr>
        <w:t>расположены</w:t>
      </w:r>
      <w:r>
        <w:rPr>
          <w:color w:val="0E1115"/>
          <w:spacing w:val="27"/>
        </w:rPr>
        <w:t> </w:t>
      </w:r>
      <w:r>
        <w:rPr>
          <w:color w:val="0E1115"/>
        </w:rPr>
        <w:t>мастерские</w:t>
      </w:r>
      <w:r>
        <w:rPr>
          <w:rFonts w:ascii="Tahoma" w:hAnsi="Tahoma"/>
          <w:color w:val="0E1115"/>
        </w:rPr>
        <w:t>,</w:t>
      </w:r>
      <w:r>
        <w:rPr>
          <w:rFonts w:ascii="Tahoma" w:hAnsi="Tahoma"/>
          <w:color w:val="0E1115"/>
          <w:spacing w:val="18"/>
        </w:rPr>
        <w:t> </w:t>
      </w:r>
      <w:r>
        <w:rPr>
          <w:color w:val="0E1115"/>
        </w:rPr>
        <w:t>коворкинги</w:t>
      </w:r>
      <w:r>
        <w:rPr>
          <w:rFonts w:ascii="Tahoma" w:hAnsi="Tahoma"/>
          <w:color w:val="0E1115"/>
        </w:rPr>
        <w:t>,</w:t>
      </w:r>
      <w:r>
        <w:rPr>
          <w:rFonts w:ascii="Tahoma" w:hAnsi="Tahoma"/>
          <w:color w:val="0E1115"/>
          <w:spacing w:val="19"/>
        </w:rPr>
        <w:t> </w:t>
      </w:r>
      <w:r>
        <w:rPr>
          <w:color w:val="0E1115"/>
        </w:rPr>
        <w:t>классы</w:t>
      </w:r>
      <w:r>
        <w:rPr>
          <w:rFonts w:ascii="Tahoma" w:hAnsi="Tahoma"/>
          <w:color w:val="0E1115"/>
        </w:rPr>
        <w:t>,</w:t>
      </w:r>
      <w:r>
        <w:rPr>
          <w:rFonts w:ascii="Tahoma" w:hAnsi="Tahoma"/>
          <w:color w:val="0E1115"/>
          <w:spacing w:val="18"/>
        </w:rPr>
        <w:t> </w:t>
      </w:r>
      <w:r>
        <w:rPr>
          <w:color w:val="0E1115"/>
        </w:rPr>
        <w:t>а</w:t>
      </w:r>
      <w:r>
        <w:rPr>
          <w:color w:val="0E1115"/>
          <w:spacing w:val="27"/>
        </w:rPr>
        <w:t> </w:t>
      </w:r>
      <w:r>
        <w:rPr>
          <w:color w:val="0E1115"/>
        </w:rPr>
        <w:t>на</w:t>
      </w:r>
      <w:r>
        <w:rPr>
          <w:color w:val="0E1115"/>
          <w:spacing w:val="26"/>
        </w:rPr>
        <w:t> </w:t>
      </w:r>
      <w:r>
        <w:rPr>
          <w:color w:val="0E1115"/>
        </w:rPr>
        <w:t>верхних</w:t>
      </w:r>
      <w:r>
        <w:rPr>
          <w:color w:val="0E1115"/>
          <w:spacing w:val="26"/>
        </w:rPr>
        <w:t> </w:t>
      </w:r>
      <w:r>
        <w:rPr>
          <w:rFonts w:ascii="Tahoma" w:hAnsi="Tahoma"/>
          <w:color w:val="0E1115"/>
          <w:spacing w:val="-10"/>
        </w:rPr>
        <w:t>—</w:t>
      </w:r>
    </w:p>
    <w:p>
      <w:pPr>
        <w:pStyle w:val="BodyText"/>
        <w:spacing w:before="129"/>
        <w:ind w:left="575"/>
        <w:rPr>
          <w:rFonts w:ascii="Tahoma" w:hAnsi="Tahoma"/>
        </w:rPr>
      </w:pPr>
      <w:r>
        <w:rPr>
          <w:color w:val="0E1115"/>
        </w:rPr>
        <w:t>жилье</w:t>
      </w:r>
      <w:r>
        <w:rPr>
          <w:rFonts w:ascii="Tahoma" w:hAnsi="Tahoma"/>
          <w:color w:val="0E1115"/>
        </w:rPr>
        <w:t>.</w:t>
      </w:r>
      <w:r>
        <w:rPr>
          <w:rFonts w:ascii="Tahoma" w:hAnsi="Tahoma"/>
          <w:color w:val="0E1115"/>
          <w:spacing w:val="-1"/>
        </w:rPr>
        <w:t> </w:t>
      </w:r>
      <w:r>
        <w:rPr>
          <w:color w:val="0E1115"/>
        </w:rPr>
        <w:t>Вы</w:t>
      </w:r>
      <w:r>
        <w:rPr>
          <w:color w:val="0E1115"/>
          <w:spacing w:val="8"/>
        </w:rPr>
        <w:t> </w:t>
      </w:r>
      <w:r>
        <w:rPr>
          <w:color w:val="0E1115"/>
        </w:rPr>
        <w:t>живете</w:t>
      </w:r>
      <w:r>
        <w:rPr>
          <w:color w:val="0E1115"/>
          <w:spacing w:val="8"/>
        </w:rPr>
        <w:t> </w:t>
      </w:r>
      <w:r>
        <w:rPr>
          <w:color w:val="0E1115"/>
        </w:rPr>
        <w:t>там</w:t>
      </w:r>
      <w:r>
        <w:rPr>
          <w:rFonts w:ascii="Tahoma" w:hAnsi="Tahoma"/>
          <w:color w:val="0E1115"/>
        </w:rPr>
        <w:t>,</w:t>
      </w:r>
      <w:r>
        <w:rPr>
          <w:rFonts w:ascii="Tahoma" w:hAnsi="Tahoma"/>
          <w:color w:val="0E1115"/>
          <w:spacing w:val="-1"/>
        </w:rPr>
        <w:t> </w:t>
      </w:r>
      <w:r>
        <w:rPr>
          <w:color w:val="0E1115"/>
        </w:rPr>
        <w:t>где</w:t>
      </w:r>
      <w:r>
        <w:rPr>
          <w:color w:val="0E1115"/>
          <w:spacing w:val="8"/>
        </w:rPr>
        <w:t> </w:t>
      </w:r>
      <w:r>
        <w:rPr>
          <w:color w:val="0E1115"/>
        </w:rPr>
        <w:t>творите</w:t>
      </w:r>
      <w:r>
        <w:rPr>
          <w:color w:val="0E1115"/>
          <w:spacing w:val="8"/>
        </w:rPr>
        <w:t> </w:t>
      </w:r>
      <w:r>
        <w:rPr>
          <w:color w:val="0E1115"/>
        </w:rPr>
        <w:t>и</w:t>
      </w:r>
      <w:r>
        <w:rPr>
          <w:color w:val="0E1115"/>
          <w:spacing w:val="7"/>
        </w:rPr>
        <w:t> </w:t>
      </w:r>
      <w:r>
        <w:rPr>
          <w:color w:val="0E1115"/>
          <w:spacing w:val="-2"/>
        </w:rPr>
        <w:t>общаетесь</w:t>
      </w:r>
      <w:r>
        <w:rPr>
          <w:rFonts w:ascii="Tahoma" w:hAnsi="Tahoma"/>
          <w:color w:val="0E1115"/>
          <w:spacing w:val="-2"/>
        </w:rPr>
        <w:t>.</w:t>
      </w:r>
    </w:p>
    <w:p>
      <w:pPr>
        <w:pStyle w:val="ListParagraph"/>
        <w:numPr>
          <w:ilvl w:val="1"/>
          <w:numId w:val="132"/>
        </w:numPr>
        <w:tabs>
          <w:tab w:pos="575" w:val="left" w:leader="none"/>
        </w:tabs>
        <w:spacing w:line="345" w:lineRule="auto" w:before="219" w:after="0"/>
        <w:ind w:left="575" w:right="111" w:hanging="255"/>
        <w:jc w:val="left"/>
        <w:rPr>
          <w:sz w:val="24"/>
        </w:rPr>
      </w:pPr>
      <w:r>
        <w:rPr>
          <w:b/>
          <w:color w:val="0E1115"/>
          <w:sz w:val="24"/>
        </w:rPr>
        <w:t>Яч</w:t>
      </w:r>
      <w:r>
        <w:rPr>
          <w:b/>
          <w:color w:val="0E1115"/>
          <w:sz w:val="23"/>
        </w:rPr>
        <w:t>е</w:t>
      </w:r>
      <w:r>
        <w:rPr>
          <w:b/>
          <w:color w:val="0E1115"/>
          <w:sz w:val="24"/>
        </w:rPr>
        <w:t>и</w:t>
      </w:r>
      <w:r>
        <w:rPr>
          <w:b/>
          <w:color w:val="0E1115"/>
          <w:sz w:val="23"/>
        </w:rPr>
        <w:t>с</w:t>
      </w:r>
      <w:r>
        <w:rPr>
          <w:b/>
          <w:color w:val="0E1115"/>
          <w:sz w:val="24"/>
        </w:rPr>
        <w:t>т</w:t>
      </w:r>
      <w:r>
        <w:rPr>
          <w:b/>
          <w:color w:val="0E1115"/>
          <w:sz w:val="23"/>
        </w:rPr>
        <w:t>а</w:t>
      </w:r>
      <w:r>
        <w:rPr>
          <w:b/>
          <w:color w:val="0E1115"/>
          <w:sz w:val="24"/>
        </w:rPr>
        <w:t>я</w:t>
      </w:r>
      <w:r>
        <w:rPr>
          <w:rFonts w:ascii="Tahoma" w:hAnsi="Tahoma"/>
          <w:b/>
          <w:color w:val="0E1115"/>
          <w:sz w:val="24"/>
        </w:rPr>
        <w:t>,</w:t>
      </w:r>
      <w:r>
        <w:rPr>
          <w:rFonts w:ascii="Tahoma" w:hAnsi="Tahoma"/>
          <w:b/>
          <w:color w:val="0E1115"/>
          <w:spacing w:val="-18"/>
          <w:sz w:val="24"/>
        </w:rPr>
        <w:t> </w:t>
      </w:r>
      <w:r>
        <w:rPr>
          <w:b/>
          <w:color w:val="0E1115"/>
          <w:sz w:val="23"/>
        </w:rPr>
        <w:t>а</w:t>
      </w:r>
      <w:r>
        <w:rPr>
          <w:b/>
          <w:color w:val="0E1115"/>
          <w:spacing w:val="-16"/>
          <w:sz w:val="23"/>
        </w:rPr>
        <w:t> </w:t>
      </w:r>
      <w:r>
        <w:rPr>
          <w:b/>
          <w:color w:val="0E1115"/>
          <w:sz w:val="24"/>
        </w:rPr>
        <w:t>н</w:t>
      </w:r>
      <w:r>
        <w:rPr>
          <w:b/>
          <w:color w:val="0E1115"/>
          <w:sz w:val="23"/>
        </w:rPr>
        <w:t>е</w:t>
      </w:r>
      <w:r>
        <w:rPr>
          <w:b/>
          <w:color w:val="0E1115"/>
          <w:spacing w:val="-16"/>
          <w:sz w:val="23"/>
        </w:rPr>
        <w:t> </w:t>
      </w:r>
      <w:r>
        <w:rPr>
          <w:b/>
          <w:color w:val="0E1115"/>
          <w:sz w:val="24"/>
        </w:rPr>
        <w:t>и</w:t>
      </w:r>
      <w:r>
        <w:rPr>
          <w:b/>
          <w:color w:val="0E1115"/>
          <w:sz w:val="23"/>
        </w:rPr>
        <w:t>ерарх</w:t>
      </w:r>
      <w:r>
        <w:rPr>
          <w:b/>
          <w:color w:val="0E1115"/>
          <w:sz w:val="24"/>
        </w:rPr>
        <w:t>ич</w:t>
      </w:r>
      <w:r>
        <w:rPr>
          <w:b/>
          <w:color w:val="0E1115"/>
          <w:sz w:val="23"/>
        </w:rPr>
        <w:t>ес</w:t>
      </w:r>
      <w:r>
        <w:rPr>
          <w:b/>
          <w:color w:val="0E1115"/>
          <w:sz w:val="24"/>
        </w:rPr>
        <w:t>к</w:t>
      </w:r>
      <w:r>
        <w:rPr>
          <w:b/>
          <w:color w:val="0E1115"/>
          <w:sz w:val="23"/>
        </w:rPr>
        <w:t>а</w:t>
      </w:r>
      <w:r>
        <w:rPr>
          <w:b/>
          <w:color w:val="0E1115"/>
          <w:sz w:val="24"/>
        </w:rPr>
        <w:t>я</w:t>
      </w:r>
      <w:r>
        <w:rPr>
          <w:b/>
          <w:color w:val="0E1115"/>
          <w:spacing w:val="-17"/>
          <w:sz w:val="24"/>
        </w:rPr>
        <w:t> </w:t>
      </w:r>
      <w:r>
        <w:rPr>
          <w:b/>
          <w:color w:val="0E1115"/>
          <w:sz w:val="23"/>
        </w:rPr>
        <w:t>с</w:t>
      </w:r>
      <w:r>
        <w:rPr>
          <w:b/>
          <w:color w:val="0E1115"/>
          <w:sz w:val="24"/>
        </w:rPr>
        <w:t>т</w:t>
      </w:r>
      <w:r>
        <w:rPr>
          <w:b/>
          <w:color w:val="0E1115"/>
          <w:sz w:val="23"/>
        </w:rPr>
        <w:t>ру</w:t>
      </w:r>
      <w:r>
        <w:rPr>
          <w:b/>
          <w:color w:val="0E1115"/>
          <w:sz w:val="24"/>
        </w:rPr>
        <w:t>кт</w:t>
      </w:r>
      <w:r>
        <w:rPr>
          <w:b/>
          <w:color w:val="0E1115"/>
          <w:sz w:val="23"/>
        </w:rPr>
        <w:t>ура</w:t>
      </w:r>
      <w:r>
        <w:rPr>
          <w:rFonts w:ascii="Tahoma" w:hAnsi="Tahoma"/>
          <w:b/>
          <w:color w:val="0E1115"/>
          <w:sz w:val="24"/>
        </w:rPr>
        <w:t>:</w:t>
      </w:r>
      <w:r>
        <w:rPr>
          <w:rFonts w:ascii="Tahoma" w:hAnsi="Tahoma"/>
          <w:b/>
          <w:color w:val="0E1115"/>
          <w:spacing w:val="-17"/>
          <w:sz w:val="24"/>
        </w:rPr>
        <w:t> </w:t>
      </w:r>
      <w:r>
        <w:rPr>
          <w:color w:val="0E1115"/>
          <w:sz w:val="24"/>
        </w:rPr>
        <w:t>Поселение</w:t>
      </w:r>
      <w:r>
        <w:rPr>
          <w:color w:val="0E1115"/>
          <w:spacing w:val="-17"/>
          <w:sz w:val="24"/>
        </w:rPr>
        <w:t> </w:t>
      </w:r>
      <w:r>
        <w:rPr>
          <w:color w:val="0E1115"/>
          <w:sz w:val="24"/>
        </w:rPr>
        <w:t>состоит</w:t>
      </w:r>
      <w:r>
        <w:rPr>
          <w:color w:val="0E1115"/>
          <w:spacing w:val="-17"/>
          <w:sz w:val="24"/>
        </w:rPr>
        <w:t> </w:t>
      </w:r>
      <w:r>
        <w:rPr>
          <w:color w:val="0E1115"/>
          <w:sz w:val="24"/>
        </w:rPr>
        <w:t>из</w:t>
      </w:r>
      <w:r>
        <w:rPr>
          <w:color w:val="0E1115"/>
          <w:spacing w:val="-16"/>
          <w:sz w:val="24"/>
        </w:rPr>
        <w:t> </w:t>
      </w:r>
      <w:r>
        <w:rPr>
          <w:b/>
          <w:color w:val="0E1115"/>
          <w:sz w:val="23"/>
        </w:rPr>
        <w:t>сосе</w:t>
      </w:r>
      <w:r>
        <w:rPr>
          <w:b/>
          <w:color w:val="0E1115"/>
          <w:sz w:val="24"/>
        </w:rPr>
        <w:t>д</w:t>
      </w:r>
      <w:r>
        <w:rPr>
          <w:b/>
          <w:color w:val="0E1115"/>
          <w:sz w:val="23"/>
        </w:rPr>
        <w:t>с</w:t>
      </w:r>
      <w:r>
        <w:rPr>
          <w:b/>
          <w:color w:val="0E1115"/>
          <w:sz w:val="24"/>
        </w:rPr>
        <w:t>ки</w:t>
      </w:r>
      <w:r>
        <w:rPr>
          <w:b/>
          <w:color w:val="0E1115"/>
          <w:sz w:val="23"/>
        </w:rPr>
        <w:t>х</w:t>
      </w:r>
      <w:r>
        <w:rPr>
          <w:b/>
          <w:color w:val="0E1115"/>
          <w:spacing w:val="-16"/>
          <w:sz w:val="23"/>
        </w:rPr>
        <w:t> </w:t>
      </w:r>
      <w:r>
        <w:rPr>
          <w:b/>
          <w:color w:val="0E1115"/>
          <w:sz w:val="24"/>
        </w:rPr>
        <w:t>яч</w:t>
      </w:r>
      <w:r>
        <w:rPr>
          <w:b/>
          <w:color w:val="0E1115"/>
          <w:sz w:val="23"/>
        </w:rPr>
        <w:t>ее</w:t>
      </w:r>
      <w:r>
        <w:rPr>
          <w:b/>
          <w:color w:val="0E1115"/>
          <w:sz w:val="24"/>
        </w:rPr>
        <w:t>к </w:t>
      </w:r>
      <w:r>
        <w:rPr>
          <w:rFonts w:ascii="Tahoma" w:hAnsi="Tahoma"/>
          <w:b/>
          <w:color w:val="0E1115"/>
          <w:sz w:val="24"/>
        </w:rPr>
        <w:t>(</w:t>
      </w:r>
      <w:r>
        <w:rPr>
          <w:b/>
          <w:color w:val="0E1115"/>
          <w:sz w:val="24"/>
        </w:rPr>
        <w:t>кл</w:t>
      </w:r>
      <w:r>
        <w:rPr>
          <w:b/>
          <w:color w:val="0E1115"/>
          <w:sz w:val="23"/>
        </w:rPr>
        <w:t>ас</w:t>
      </w:r>
      <w:r>
        <w:rPr>
          <w:b/>
          <w:color w:val="0E1115"/>
          <w:sz w:val="24"/>
        </w:rPr>
        <w:t>т</w:t>
      </w:r>
      <w:r>
        <w:rPr>
          <w:b/>
          <w:color w:val="0E1115"/>
          <w:sz w:val="23"/>
        </w:rPr>
        <w:t>еро</w:t>
      </w:r>
      <w:r>
        <w:rPr>
          <w:b/>
          <w:color w:val="0E1115"/>
          <w:sz w:val="24"/>
        </w:rPr>
        <w:t>в</w:t>
      </w:r>
      <w:r>
        <w:rPr>
          <w:rFonts w:ascii="Tahoma" w:hAnsi="Tahoma"/>
          <w:b/>
          <w:color w:val="0E1115"/>
          <w:sz w:val="24"/>
        </w:rPr>
        <w:t>)</w:t>
      </w:r>
      <w:r>
        <w:rPr>
          <w:rFonts w:ascii="Tahoma" w:hAnsi="Tahoma"/>
          <w:b/>
          <w:color w:val="0E1115"/>
          <w:spacing w:val="27"/>
          <w:sz w:val="24"/>
        </w:rPr>
        <w:t> </w:t>
      </w:r>
      <w:r>
        <w:rPr>
          <w:color w:val="0E1115"/>
          <w:sz w:val="24"/>
        </w:rPr>
        <w:t>по</w:t>
      </w:r>
      <w:r>
        <w:rPr>
          <w:color w:val="0E1115"/>
          <w:spacing w:val="29"/>
          <w:sz w:val="24"/>
        </w:rPr>
        <w:t> </w:t>
      </w:r>
      <w:r>
        <w:rPr>
          <w:rFonts w:ascii="Tahoma" w:hAnsi="Tahoma"/>
          <w:color w:val="0E1115"/>
          <w:sz w:val="24"/>
        </w:rPr>
        <w:t>10-30 </w:t>
      </w:r>
      <w:r>
        <w:rPr>
          <w:color w:val="0E1115"/>
          <w:sz w:val="24"/>
        </w:rPr>
        <w:t>домов</w:t>
      </w:r>
      <w:r>
        <w:rPr>
          <w:rFonts w:ascii="Tahoma" w:hAnsi="Tahoma"/>
          <w:color w:val="0E1115"/>
          <w:sz w:val="24"/>
        </w:rPr>
        <w:t>. </w:t>
      </w:r>
      <w:r>
        <w:rPr>
          <w:color w:val="0E1115"/>
          <w:sz w:val="24"/>
        </w:rPr>
        <w:t>Каждый</w:t>
      </w:r>
      <w:r>
        <w:rPr>
          <w:color w:val="0E1115"/>
          <w:spacing w:val="29"/>
          <w:sz w:val="24"/>
        </w:rPr>
        <w:t> </w:t>
      </w:r>
      <w:r>
        <w:rPr>
          <w:color w:val="0E1115"/>
          <w:sz w:val="24"/>
        </w:rPr>
        <w:t>кластер</w:t>
      </w:r>
      <w:r>
        <w:rPr>
          <w:color w:val="0E1115"/>
          <w:spacing w:val="29"/>
          <w:sz w:val="24"/>
        </w:rPr>
        <w:t> </w:t>
      </w:r>
      <w:r>
        <w:rPr>
          <w:color w:val="0E1115"/>
          <w:sz w:val="24"/>
        </w:rPr>
        <w:t>имеет</w:t>
      </w:r>
      <w:r>
        <w:rPr>
          <w:color w:val="0E1115"/>
          <w:spacing w:val="29"/>
          <w:sz w:val="24"/>
        </w:rPr>
        <w:t> </w:t>
      </w:r>
      <w:r>
        <w:rPr>
          <w:color w:val="0E1115"/>
          <w:sz w:val="24"/>
        </w:rPr>
        <w:t>свой</w:t>
      </w:r>
      <w:r>
        <w:rPr>
          <w:color w:val="0E1115"/>
          <w:spacing w:val="29"/>
          <w:sz w:val="24"/>
        </w:rPr>
        <w:t> </w:t>
      </w:r>
      <w:r>
        <w:rPr>
          <w:color w:val="0E1115"/>
          <w:sz w:val="24"/>
        </w:rPr>
        <w:t>внутренний</w:t>
      </w:r>
      <w:r>
        <w:rPr>
          <w:color w:val="0E1115"/>
          <w:spacing w:val="29"/>
          <w:sz w:val="24"/>
        </w:rPr>
        <w:t> </w:t>
      </w:r>
      <w:r>
        <w:rPr>
          <w:color w:val="0E1115"/>
          <w:sz w:val="24"/>
        </w:rPr>
        <w:t>двор</w:t>
      </w:r>
      <w:r>
        <w:rPr>
          <w:rFonts w:ascii="Tahoma" w:hAnsi="Tahoma"/>
          <w:color w:val="0E1115"/>
          <w:sz w:val="24"/>
        </w:rPr>
        <w:t>-</w:t>
      </w:r>
      <w:r>
        <w:rPr>
          <w:color w:val="0E1115"/>
          <w:sz w:val="24"/>
        </w:rPr>
        <w:t>сад и свою небольшую инфраструктуру </w:t>
      </w:r>
      <w:r>
        <w:rPr>
          <w:rFonts w:ascii="Tahoma" w:hAnsi="Tahoma"/>
          <w:color w:val="0E1115"/>
          <w:sz w:val="24"/>
        </w:rPr>
        <w:t>(</w:t>
      </w:r>
      <w:r>
        <w:rPr>
          <w:color w:val="0E1115"/>
          <w:sz w:val="24"/>
        </w:rPr>
        <w:t>общую печь</w:t>
      </w:r>
      <w:r>
        <w:rPr>
          <w:rFonts w:ascii="Tahoma" w:hAnsi="Tahoma"/>
          <w:color w:val="0E1115"/>
          <w:sz w:val="24"/>
        </w:rPr>
        <w:t>, </w:t>
      </w:r>
      <w:r>
        <w:rPr>
          <w:color w:val="0E1115"/>
          <w:sz w:val="24"/>
        </w:rPr>
        <w:t>мастерскую</w:t>
      </w:r>
      <w:r>
        <w:rPr>
          <w:rFonts w:ascii="Tahoma" w:hAnsi="Tahoma"/>
          <w:color w:val="0E1115"/>
          <w:sz w:val="24"/>
        </w:rPr>
        <w:t>, </w:t>
      </w:r>
      <w:r>
        <w:rPr>
          <w:color w:val="0E1115"/>
          <w:sz w:val="24"/>
        </w:rPr>
        <w:t>детскую</w:t>
      </w:r>
    </w:p>
    <w:p>
      <w:pPr>
        <w:pStyle w:val="BodyText"/>
        <w:spacing w:line="345" w:lineRule="auto" w:before="5"/>
        <w:ind w:left="575" w:right="35"/>
        <w:rPr>
          <w:rFonts w:ascii="Tahoma" w:hAnsi="Tahoma"/>
        </w:rPr>
      </w:pPr>
      <w:r>
        <w:rPr>
          <w:color w:val="0E1115"/>
        </w:rPr>
        <w:t>площадку</w:t>
      </w:r>
      <w:r>
        <w:rPr>
          <w:rFonts w:ascii="Tahoma" w:hAnsi="Tahoma"/>
          <w:color w:val="0E1115"/>
        </w:rPr>
        <w:t>). </w:t>
      </w:r>
      <w:r>
        <w:rPr>
          <w:color w:val="0E1115"/>
        </w:rPr>
        <w:t>Эти кластеры группируются вокруг более крупных общественных </w:t>
      </w:r>
      <w:r>
        <w:rPr>
          <w:color w:val="0E1115"/>
          <w:spacing w:val="-2"/>
        </w:rPr>
        <w:t>центров</w:t>
      </w:r>
      <w:r>
        <w:rPr>
          <w:rFonts w:ascii="Tahoma" w:hAnsi="Tahoma"/>
          <w:color w:val="0E1115"/>
          <w:spacing w:val="-2"/>
        </w:rPr>
        <w:t>.</w:t>
      </w:r>
    </w:p>
    <w:p>
      <w:pPr>
        <w:pStyle w:val="ListParagraph"/>
        <w:numPr>
          <w:ilvl w:val="1"/>
          <w:numId w:val="132"/>
        </w:numPr>
        <w:tabs>
          <w:tab w:pos="575" w:val="left" w:leader="none"/>
        </w:tabs>
        <w:spacing w:line="240" w:lineRule="auto" w:before="93" w:after="0"/>
        <w:ind w:left="575" w:right="0" w:hanging="255"/>
        <w:jc w:val="left"/>
        <w:rPr>
          <w:rFonts w:ascii="Tahoma" w:hAnsi="Tahoma"/>
          <w:b/>
          <w:sz w:val="24"/>
        </w:rPr>
      </w:pPr>
      <w:r>
        <w:rPr>
          <w:b/>
          <w:color w:val="0E1115"/>
          <w:spacing w:val="-2"/>
          <w:sz w:val="23"/>
        </w:rPr>
        <w:t>Пр</w:t>
      </w:r>
      <w:r>
        <w:rPr>
          <w:b/>
          <w:color w:val="0E1115"/>
          <w:spacing w:val="-2"/>
          <w:sz w:val="24"/>
        </w:rPr>
        <w:t>им</w:t>
      </w:r>
      <w:r>
        <w:rPr>
          <w:b/>
          <w:color w:val="0E1115"/>
          <w:spacing w:val="-2"/>
          <w:sz w:val="23"/>
        </w:rPr>
        <w:t>ер</w:t>
      </w:r>
      <w:r>
        <w:rPr>
          <w:b/>
          <w:color w:val="0E1115"/>
          <w:spacing w:val="-9"/>
          <w:sz w:val="23"/>
        </w:rPr>
        <w:t> </w:t>
      </w:r>
      <w:r>
        <w:rPr>
          <w:b/>
          <w:color w:val="0E1115"/>
          <w:spacing w:val="-2"/>
          <w:sz w:val="23"/>
        </w:rPr>
        <w:t>с</w:t>
      </w:r>
      <w:r>
        <w:rPr>
          <w:b/>
          <w:color w:val="0E1115"/>
          <w:spacing w:val="-2"/>
          <w:sz w:val="24"/>
        </w:rPr>
        <w:t>т</w:t>
      </w:r>
      <w:r>
        <w:rPr>
          <w:b/>
          <w:color w:val="0E1115"/>
          <w:spacing w:val="-2"/>
          <w:sz w:val="23"/>
        </w:rPr>
        <w:t>ру</w:t>
      </w:r>
      <w:r>
        <w:rPr>
          <w:b/>
          <w:color w:val="0E1115"/>
          <w:spacing w:val="-2"/>
          <w:sz w:val="24"/>
        </w:rPr>
        <w:t>кт</w:t>
      </w:r>
      <w:r>
        <w:rPr>
          <w:b/>
          <w:color w:val="0E1115"/>
          <w:spacing w:val="-2"/>
          <w:sz w:val="23"/>
        </w:rPr>
        <w:t>ур</w:t>
      </w:r>
      <w:r>
        <w:rPr>
          <w:b/>
          <w:color w:val="0E1115"/>
          <w:spacing w:val="-2"/>
          <w:sz w:val="24"/>
        </w:rPr>
        <w:t>ы</w:t>
      </w:r>
      <w:r>
        <w:rPr>
          <w:rFonts w:ascii="Tahoma" w:hAnsi="Tahoma"/>
          <w:b/>
          <w:color w:val="0E1115"/>
          <w:spacing w:val="-2"/>
          <w:sz w:val="24"/>
        </w:rPr>
        <w:t>:</w:t>
      </w:r>
    </w:p>
    <w:p>
      <w:pPr>
        <w:pStyle w:val="ListParagraph"/>
        <w:numPr>
          <w:ilvl w:val="2"/>
          <w:numId w:val="132"/>
        </w:numPr>
        <w:tabs>
          <w:tab w:pos="844" w:val="left" w:leader="none"/>
        </w:tabs>
        <w:spacing w:line="240" w:lineRule="auto" w:before="249" w:after="0"/>
        <w:ind w:left="844" w:right="0" w:hanging="262"/>
        <w:jc w:val="left"/>
        <w:rPr>
          <w:rFonts w:ascii="Tahoma" w:hAnsi="Tahoma"/>
          <w:sz w:val="24"/>
        </w:rPr>
      </w:pPr>
      <w:r>
        <w:rPr>
          <w:b/>
          <w:color w:val="0E1115"/>
          <w:spacing w:val="-4"/>
          <w:sz w:val="24"/>
        </w:rPr>
        <w:t>У</w:t>
      </w:r>
      <w:r>
        <w:rPr>
          <w:b/>
          <w:color w:val="0E1115"/>
          <w:spacing w:val="-4"/>
          <w:sz w:val="23"/>
        </w:rPr>
        <w:t>ро</w:t>
      </w:r>
      <w:r>
        <w:rPr>
          <w:b/>
          <w:color w:val="0E1115"/>
          <w:spacing w:val="-4"/>
          <w:sz w:val="24"/>
        </w:rPr>
        <w:t>в</w:t>
      </w:r>
      <w:r>
        <w:rPr>
          <w:b/>
          <w:color w:val="0E1115"/>
          <w:spacing w:val="-4"/>
          <w:sz w:val="23"/>
        </w:rPr>
        <w:t>е</w:t>
      </w:r>
      <w:r>
        <w:rPr>
          <w:b/>
          <w:color w:val="0E1115"/>
          <w:spacing w:val="-4"/>
          <w:sz w:val="24"/>
        </w:rPr>
        <w:t>нь</w:t>
      </w:r>
      <w:r>
        <w:rPr>
          <w:b/>
          <w:color w:val="0E1115"/>
          <w:spacing w:val="-13"/>
          <w:sz w:val="24"/>
        </w:rPr>
        <w:t> </w:t>
      </w:r>
      <w:r>
        <w:rPr>
          <w:rFonts w:ascii="Tahoma" w:hAnsi="Tahoma"/>
          <w:b/>
          <w:color w:val="0E1115"/>
          <w:spacing w:val="-4"/>
          <w:sz w:val="24"/>
        </w:rPr>
        <w:t>1:</w:t>
      </w:r>
      <w:r>
        <w:rPr>
          <w:rFonts w:ascii="Tahoma" w:hAnsi="Tahoma"/>
          <w:b/>
          <w:color w:val="0E1115"/>
          <w:spacing w:val="-14"/>
          <w:sz w:val="24"/>
        </w:rPr>
        <w:t> </w:t>
      </w:r>
      <w:r>
        <w:rPr>
          <w:b/>
          <w:color w:val="0E1115"/>
          <w:spacing w:val="-4"/>
          <w:sz w:val="23"/>
        </w:rPr>
        <w:t>К</w:t>
      </w:r>
      <w:r>
        <w:rPr>
          <w:b/>
          <w:color w:val="0E1115"/>
          <w:spacing w:val="-4"/>
          <w:sz w:val="24"/>
        </w:rPr>
        <w:t>л</w:t>
      </w:r>
      <w:r>
        <w:rPr>
          <w:b/>
          <w:color w:val="0E1115"/>
          <w:spacing w:val="-4"/>
          <w:sz w:val="23"/>
        </w:rPr>
        <w:t>ас</w:t>
      </w:r>
      <w:r>
        <w:rPr>
          <w:b/>
          <w:color w:val="0E1115"/>
          <w:spacing w:val="-4"/>
          <w:sz w:val="24"/>
        </w:rPr>
        <w:t>т</w:t>
      </w:r>
      <w:r>
        <w:rPr>
          <w:b/>
          <w:color w:val="0E1115"/>
          <w:spacing w:val="-4"/>
          <w:sz w:val="23"/>
        </w:rPr>
        <w:t>ер</w:t>
      </w:r>
      <w:r>
        <w:rPr>
          <w:b/>
          <w:color w:val="0E1115"/>
          <w:spacing w:val="-12"/>
          <w:sz w:val="23"/>
        </w:rPr>
        <w:t> </w:t>
      </w:r>
      <w:r>
        <w:rPr>
          <w:rFonts w:ascii="Tahoma" w:hAnsi="Tahoma"/>
          <w:b/>
          <w:color w:val="0E1115"/>
          <w:spacing w:val="-4"/>
          <w:sz w:val="24"/>
        </w:rPr>
        <w:t>(10-30</w:t>
      </w:r>
      <w:r>
        <w:rPr>
          <w:rFonts w:ascii="Tahoma" w:hAnsi="Tahoma"/>
          <w:b/>
          <w:color w:val="0E1115"/>
          <w:spacing w:val="-13"/>
          <w:sz w:val="24"/>
        </w:rPr>
        <w:t> </w:t>
      </w:r>
      <w:r>
        <w:rPr>
          <w:b/>
          <w:color w:val="0E1115"/>
          <w:spacing w:val="-4"/>
          <w:sz w:val="24"/>
        </w:rPr>
        <w:t>д</w:t>
      </w:r>
      <w:r>
        <w:rPr>
          <w:b/>
          <w:color w:val="0E1115"/>
          <w:spacing w:val="-4"/>
          <w:sz w:val="23"/>
        </w:rPr>
        <w:t>о</w:t>
      </w:r>
      <w:r>
        <w:rPr>
          <w:b/>
          <w:color w:val="0E1115"/>
          <w:spacing w:val="-4"/>
          <w:sz w:val="24"/>
        </w:rPr>
        <w:t>м</w:t>
      </w:r>
      <w:r>
        <w:rPr>
          <w:b/>
          <w:color w:val="0E1115"/>
          <w:spacing w:val="-4"/>
          <w:sz w:val="23"/>
        </w:rPr>
        <w:t>о</w:t>
      </w:r>
      <w:r>
        <w:rPr>
          <w:b/>
          <w:color w:val="0E1115"/>
          <w:spacing w:val="-4"/>
          <w:sz w:val="24"/>
        </w:rPr>
        <w:t>в</w:t>
      </w:r>
      <w:r>
        <w:rPr>
          <w:rFonts w:ascii="Tahoma" w:hAnsi="Tahoma"/>
          <w:b/>
          <w:color w:val="0E1115"/>
          <w:spacing w:val="-4"/>
          <w:sz w:val="24"/>
        </w:rPr>
        <w:t>)</w:t>
      </w:r>
      <w:r>
        <w:rPr>
          <w:rFonts w:ascii="Tahoma" w:hAnsi="Tahoma"/>
          <w:b/>
          <w:color w:val="0E1115"/>
          <w:spacing w:val="-14"/>
          <w:sz w:val="24"/>
        </w:rPr>
        <w:t> </w:t>
      </w:r>
      <w:r>
        <w:rPr>
          <w:rFonts w:ascii="Tahoma" w:hAnsi="Tahoma"/>
          <w:color w:val="0E1115"/>
          <w:spacing w:val="-4"/>
          <w:sz w:val="24"/>
        </w:rPr>
        <w:t>-&gt;</w:t>
      </w:r>
      <w:r>
        <w:rPr>
          <w:rFonts w:ascii="Tahoma" w:hAnsi="Tahoma"/>
          <w:color w:val="0E1115"/>
          <w:spacing w:val="-15"/>
          <w:sz w:val="24"/>
        </w:rPr>
        <w:t> </w:t>
      </w:r>
      <w:r>
        <w:rPr>
          <w:color w:val="0E1115"/>
          <w:spacing w:val="-4"/>
          <w:sz w:val="24"/>
        </w:rPr>
        <w:t>Внутренний</w:t>
      </w:r>
      <w:r>
        <w:rPr>
          <w:color w:val="0E1115"/>
          <w:spacing w:val="-12"/>
          <w:sz w:val="24"/>
        </w:rPr>
        <w:t> </w:t>
      </w:r>
      <w:r>
        <w:rPr>
          <w:color w:val="0E1115"/>
          <w:spacing w:val="-4"/>
          <w:sz w:val="24"/>
        </w:rPr>
        <w:t>двор</w:t>
      </w:r>
      <w:r>
        <w:rPr>
          <w:rFonts w:ascii="Tahoma" w:hAnsi="Tahoma"/>
          <w:color w:val="0E1115"/>
          <w:spacing w:val="-4"/>
          <w:sz w:val="24"/>
        </w:rPr>
        <w:t>,</w:t>
      </w:r>
      <w:r>
        <w:rPr>
          <w:rFonts w:ascii="Tahoma" w:hAnsi="Tahoma"/>
          <w:color w:val="0E1115"/>
          <w:spacing w:val="-15"/>
          <w:sz w:val="24"/>
        </w:rPr>
        <w:t> </w:t>
      </w:r>
      <w:r>
        <w:rPr>
          <w:color w:val="0E1115"/>
          <w:spacing w:val="-4"/>
          <w:sz w:val="24"/>
        </w:rPr>
        <w:t>общая</w:t>
      </w:r>
      <w:r>
        <w:rPr>
          <w:color w:val="0E1115"/>
          <w:spacing w:val="-9"/>
          <w:sz w:val="24"/>
        </w:rPr>
        <w:t> </w:t>
      </w:r>
      <w:r>
        <w:rPr>
          <w:color w:val="0E1115"/>
          <w:spacing w:val="-4"/>
          <w:sz w:val="24"/>
        </w:rPr>
        <w:t>мастерская</w:t>
      </w:r>
      <w:r>
        <w:rPr>
          <w:rFonts w:ascii="Tahoma" w:hAnsi="Tahoma"/>
          <w:color w:val="0E1115"/>
          <w:spacing w:val="-4"/>
          <w:sz w:val="24"/>
        </w:rPr>
        <w:t>.</w:t>
      </w:r>
    </w:p>
    <w:p>
      <w:pPr>
        <w:pStyle w:val="ListParagraph"/>
        <w:numPr>
          <w:ilvl w:val="2"/>
          <w:numId w:val="132"/>
        </w:numPr>
        <w:tabs>
          <w:tab w:pos="845" w:val="left" w:leader="none"/>
        </w:tabs>
        <w:spacing w:line="345" w:lineRule="auto" w:before="219" w:after="0"/>
        <w:ind w:left="845" w:right="269" w:hanging="263"/>
        <w:jc w:val="left"/>
        <w:rPr>
          <w:rFonts w:ascii="Tahoma" w:hAnsi="Tahoma"/>
          <w:sz w:val="24"/>
        </w:rPr>
      </w:pPr>
      <w:r>
        <w:rPr>
          <w:b/>
          <w:color w:val="0E1115"/>
          <w:sz w:val="24"/>
        </w:rPr>
        <w:t>У</w:t>
      </w:r>
      <w:r>
        <w:rPr>
          <w:b/>
          <w:color w:val="0E1115"/>
          <w:sz w:val="23"/>
        </w:rPr>
        <w:t>ро</w:t>
      </w:r>
      <w:r>
        <w:rPr>
          <w:b/>
          <w:color w:val="0E1115"/>
          <w:sz w:val="24"/>
        </w:rPr>
        <w:t>в</w:t>
      </w:r>
      <w:r>
        <w:rPr>
          <w:b/>
          <w:color w:val="0E1115"/>
          <w:sz w:val="23"/>
        </w:rPr>
        <w:t>е</w:t>
      </w:r>
      <w:r>
        <w:rPr>
          <w:b/>
          <w:color w:val="0E1115"/>
          <w:sz w:val="24"/>
        </w:rPr>
        <w:t>нь</w:t>
      </w:r>
      <w:r>
        <w:rPr>
          <w:b/>
          <w:color w:val="0E1115"/>
          <w:spacing w:val="-17"/>
          <w:sz w:val="24"/>
        </w:rPr>
        <w:t> </w:t>
      </w:r>
      <w:r>
        <w:rPr>
          <w:rFonts w:ascii="Tahoma" w:hAnsi="Tahoma"/>
          <w:b/>
          <w:color w:val="0E1115"/>
          <w:sz w:val="24"/>
        </w:rPr>
        <w:t>2:</w:t>
      </w:r>
      <w:r>
        <w:rPr>
          <w:rFonts w:ascii="Tahoma" w:hAnsi="Tahoma"/>
          <w:b/>
          <w:color w:val="0E1115"/>
          <w:spacing w:val="-18"/>
          <w:sz w:val="24"/>
        </w:rPr>
        <w:t> </w:t>
      </w:r>
      <w:r>
        <w:rPr>
          <w:b/>
          <w:color w:val="0E1115"/>
          <w:sz w:val="23"/>
        </w:rPr>
        <w:t>К</w:t>
      </w:r>
      <w:r>
        <w:rPr>
          <w:b/>
          <w:color w:val="0E1115"/>
          <w:sz w:val="24"/>
        </w:rPr>
        <w:t>в</w:t>
      </w:r>
      <w:r>
        <w:rPr>
          <w:b/>
          <w:color w:val="0E1115"/>
          <w:sz w:val="23"/>
        </w:rPr>
        <w:t>ар</w:t>
      </w:r>
      <w:r>
        <w:rPr>
          <w:b/>
          <w:color w:val="0E1115"/>
          <w:sz w:val="24"/>
        </w:rPr>
        <w:t>т</w:t>
      </w:r>
      <w:r>
        <w:rPr>
          <w:b/>
          <w:color w:val="0E1115"/>
          <w:sz w:val="23"/>
        </w:rPr>
        <w:t>а</w:t>
      </w:r>
      <w:r>
        <w:rPr>
          <w:b/>
          <w:color w:val="0E1115"/>
          <w:sz w:val="24"/>
        </w:rPr>
        <w:t>л</w:t>
      </w:r>
      <w:r>
        <w:rPr>
          <w:b/>
          <w:color w:val="0E1115"/>
          <w:spacing w:val="-16"/>
          <w:sz w:val="24"/>
        </w:rPr>
        <w:t> </w:t>
      </w:r>
      <w:r>
        <w:rPr>
          <w:rFonts w:ascii="Tahoma" w:hAnsi="Tahoma"/>
          <w:b/>
          <w:color w:val="0E1115"/>
          <w:sz w:val="24"/>
        </w:rPr>
        <w:t>(4-6</w:t>
      </w:r>
      <w:r>
        <w:rPr>
          <w:rFonts w:ascii="Tahoma" w:hAnsi="Tahoma"/>
          <w:b/>
          <w:color w:val="0E1115"/>
          <w:spacing w:val="-18"/>
          <w:sz w:val="24"/>
        </w:rPr>
        <w:t> </w:t>
      </w:r>
      <w:r>
        <w:rPr>
          <w:b/>
          <w:color w:val="0E1115"/>
          <w:sz w:val="24"/>
        </w:rPr>
        <w:t>кл</w:t>
      </w:r>
      <w:r>
        <w:rPr>
          <w:b/>
          <w:color w:val="0E1115"/>
          <w:sz w:val="23"/>
        </w:rPr>
        <w:t>ас</w:t>
      </w:r>
      <w:r>
        <w:rPr>
          <w:b/>
          <w:color w:val="0E1115"/>
          <w:sz w:val="24"/>
        </w:rPr>
        <w:t>т</w:t>
      </w:r>
      <w:r>
        <w:rPr>
          <w:b/>
          <w:color w:val="0E1115"/>
          <w:sz w:val="23"/>
        </w:rPr>
        <w:t>еро</w:t>
      </w:r>
      <w:r>
        <w:rPr>
          <w:b/>
          <w:color w:val="0E1115"/>
          <w:sz w:val="24"/>
        </w:rPr>
        <w:t>в</w:t>
      </w:r>
      <w:r>
        <w:rPr>
          <w:rFonts w:ascii="Tahoma" w:hAnsi="Tahoma"/>
          <w:b/>
          <w:color w:val="0E1115"/>
          <w:sz w:val="24"/>
        </w:rPr>
        <w:t>)</w:t>
      </w:r>
      <w:r>
        <w:rPr>
          <w:rFonts w:ascii="Tahoma" w:hAnsi="Tahoma"/>
          <w:b/>
          <w:color w:val="0E1115"/>
          <w:spacing w:val="-18"/>
          <w:sz w:val="24"/>
        </w:rPr>
        <w:t> </w:t>
      </w:r>
      <w:r>
        <w:rPr>
          <w:rFonts w:ascii="Tahoma" w:hAnsi="Tahoma"/>
          <w:color w:val="0E1115"/>
          <w:sz w:val="24"/>
        </w:rPr>
        <w:t>-&gt;</w:t>
      </w:r>
      <w:r>
        <w:rPr>
          <w:rFonts w:ascii="Tahoma" w:hAnsi="Tahoma"/>
          <w:color w:val="0E1115"/>
          <w:spacing w:val="-18"/>
          <w:sz w:val="24"/>
        </w:rPr>
        <w:t> </w:t>
      </w:r>
      <w:r>
        <w:rPr>
          <w:color w:val="0E1115"/>
          <w:sz w:val="24"/>
        </w:rPr>
        <w:t>Общественный</w:t>
      </w:r>
      <w:r>
        <w:rPr>
          <w:color w:val="0E1115"/>
          <w:spacing w:val="-17"/>
          <w:sz w:val="24"/>
        </w:rPr>
        <w:t> </w:t>
      </w:r>
      <w:r>
        <w:rPr>
          <w:color w:val="0E1115"/>
          <w:sz w:val="24"/>
        </w:rPr>
        <w:t>сад</w:t>
      </w:r>
      <w:r>
        <w:rPr>
          <w:rFonts w:ascii="Tahoma" w:hAnsi="Tahoma"/>
          <w:color w:val="0E1115"/>
          <w:sz w:val="24"/>
        </w:rPr>
        <w:t>,</w:t>
      </w:r>
      <w:r>
        <w:rPr>
          <w:rFonts w:ascii="Tahoma" w:hAnsi="Tahoma"/>
          <w:color w:val="0E1115"/>
          <w:spacing w:val="-19"/>
          <w:sz w:val="24"/>
        </w:rPr>
        <w:t> </w:t>
      </w:r>
      <w:r>
        <w:rPr>
          <w:color w:val="0E1115"/>
          <w:sz w:val="24"/>
        </w:rPr>
        <w:t>пекарня</w:t>
      </w:r>
      <w:r>
        <w:rPr>
          <w:rFonts w:ascii="Tahoma" w:hAnsi="Tahoma"/>
          <w:color w:val="0E1115"/>
          <w:sz w:val="24"/>
        </w:rPr>
        <w:t>,</w:t>
      </w:r>
      <w:r>
        <w:rPr>
          <w:rFonts w:ascii="Tahoma" w:hAnsi="Tahoma"/>
          <w:color w:val="0E1115"/>
          <w:spacing w:val="-18"/>
          <w:sz w:val="24"/>
        </w:rPr>
        <w:t> </w:t>
      </w:r>
      <w:r>
        <w:rPr>
          <w:color w:val="0E1115"/>
          <w:sz w:val="24"/>
        </w:rPr>
        <w:t>детский </w:t>
      </w:r>
      <w:r>
        <w:rPr>
          <w:color w:val="0E1115"/>
          <w:spacing w:val="-2"/>
          <w:sz w:val="24"/>
        </w:rPr>
        <w:t>клуб</w:t>
      </w:r>
      <w:r>
        <w:rPr>
          <w:rFonts w:ascii="Tahoma" w:hAnsi="Tahoma"/>
          <w:color w:val="0E1115"/>
          <w:spacing w:val="-2"/>
          <w:sz w:val="24"/>
        </w:rPr>
        <w:t>.</w:t>
      </w:r>
    </w:p>
    <w:p>
      <w:pPr>
        <w:pStyle w:val="ListParagraph"/>
        <w:numPr>
          <w:ilvl w:val="2"/>
          <w:numId w:val="132"/>
        </w:numPr>
        <w:tabs>
          <w:tab w:pos="845" w:val="left" w:leader="none"/>
        </w:tabs>
        <w:spacing w:line="345" w:lineRule="auto" w:before="93" w:after="0"/>
        <w:ind w:left="845" w:right="1061" w:hanging="263"/>
        <w:jc w:val="left"/>
        <w:rPr>
          <w:rFonts w:ascii="Tahoma" w:hAnsi="Tahoma"/>
          <w:sz w:val="24"/>
        </w:rPr>
      </w:pPr>
      <w:r>
        <w:rPr>
          <w:b/>
          <w:color w:val="0E1115"/>
          <w:spacing w:val="-2"/>
          <w:sz w:val="24"/>
        </w:rPr>
        <w:t>У</w:t>
      </w:r>
      <w:r>
        <w:rPr>
          <w:b/>
          <w:color w:val="0E1115"/>
          <w:spacing w:val="-2"/>
          <w:sz w:val="23"/>
        </w:rPr>
        <w:t>ро</w:t>
      </w:r>
      <w:r>
        <w:rPr>
          <w:b/>
          <w:color w:val="0E1115"/>
          <w:spacing w:val="-2"/>
          <w:sz w:val="24"/>
        </w:rPr>
        <w:t>в</w:t>
      </w:r>
      <w:r>
        <w:rPr>
          <w:b/>
          <w:color w:val="0E1115"/>
          <w:spacing w:val="-2"/>
          <w:sz w:val="23"/>
        </w:rPr>
        <w:t>е</w:t>
      </w:r>
      <w:r>
        <w:rPr>
          <w:b/>
          <w:color w:val="0E1115"/>
          <w:spacing w:val="-2"/>
          <w:sz w:val="24"/>
        </w:rPr>
        <w:t>нь</w:t>
      </w:r>
      <w:r>
        <w:rPr>
          <w:b/>
          <w:color w:val="0E1115"/>
          <w:spacing w:val="-11"/>
          <w:sz w:val="24"/>
        </w:rPr>
        <w:t> </w:t>
      </w:r>
      <w:r>
        <w:rPr>
          <w:rFonts w:ascii="Tahoma" w:hAnsi="Tahoma"/>
          <w:b/>
          <w:color w:val="0E1115"/>
          <w:spacing w:val="-2"/>
          <w:sz w:val="24"/>
        </w:rPr>
        <w:t>3:</w:t>
      </w:r>
      <w:r>
        <w:rPr>
          <w:rFonts w:ascii="Tahoma" w:hAnsi="Tahoma"/>
          <w:b/>
          <w:color w:val="0E1115"/>
          <w:spacing w:val="-14"/>
          <w:sz w:val="24"/>
        </w:rPr>
        <w:t> </w:t>
      </w:r>
      <w:r>
        <w:rPr>
          <w:b/>
          <w:color w:val="0E1115"/>
          <w:spacing w:val="-2"/>
          <w:sz w:val="23"/>
        </w:rPr>
        <w:t>Райо</w:t>
      </w:r>
      <w:r>
        <w:rPr>
          <w:b/>
          <w:color w:val="0E1115"/>
          <w:spacing w:val="-2"/>
          <w:sz w:val="24"/>
        </w:rPr>
        <w:t>н</w:t>
      </w:r>
      <w:r>
        <w:rPr>
          <w:b/>
          <w:color w:val="0E1115"/>
          <w:spacing w:val="-11"/>
          <w:sz w:val="24"/>
        </w:rPr>
        <w:t> </w:t>
      </w:r>
      <w:r>
        <w:rPr>
          <w:rFonts w:ascii="Tahoma" w:hAnsi="Tahoma"/>
          <w:b/>
          <w:color w:val="0E1115"/>
          <w:spacing w:val="-2"/>
          <w:sz w:val="24"/>
        </w:rPr>
        <w:t>(</w:t>
      </w:r>
      <w:r>
        <w:rPr>
          <w:b/>
          <w:color w:val="0E1115"/>
          <w:spacing w:val="-2"/>
          <w:sz w:val="24"/>
        </w:rPr>
        <w:t>н</w:t>
      </w:r>
      <w:r>
        <w:rPr>
          <w:b/>
          <w:color w:val="0E1115"/>
          <w:spacing w:val="-2"/>
          <w:sz w:val="23"/>
        </w:rPr>
        <w:t>ес</w:t>
      </w:r>
      <w:r>
        <w:rPr>
          <w:b/>
          <w:color w:val="0E1115"/>
          <w:spacing w:val="-2"/>
          <w:sz w:val="24"/>
        </w:rPr>
        <w:t>к</w:t>
      </w:r>
      <w:r>
        <w:rPr>
          <w:b/>
          <w:color w:val="0E1115"/>
          <w:spacing w:val="-2"/>
          <w:sz w:val="23"/>
        </w:rPr>
        <w:t>о</w:t>
      </w:r>
      <w:r>
        <w:rPr>
          <w:b/>
          <w:color w:val="0E1115"/>
          <w:spacing w:val="-2"/>
          <w:sz w:val="24"/>
        </w:rPr>
        <w:t>льк</w:t>
      </w:r>
      <w:r>
        <w:rPr>
          <w:b/>
          <w:color w:val="0E1115"/>
          <w:spacing w:val="-2"/>
          <w:sz w:val="23"/>
        </w:rPr>
        <w:t>о</w:t>
      </w:r>
      <w:r>
        <w:rPr>
          <w:b/>
          <w:color w:val="0E1115"/>
          <w:spacing w:val="-8"/>
          <w:sz w:val="23"/>
        </w:rPr>
        <w:t> </w:t>
      </w:r>
      <w:r>
        <w:rPr>
          <w:b/>
          <w:color w:val="0E1115"/>
          <w:spacing w:val="-2"/>
          <w:sz w:val="24"/>
        </w:rPr>
        <w:t>кв</w:t>
      </w:r>
      <w:r>
        <w:rPr>
          <w:b/>
          <w:color w:val="0E1115"/>
          <w:spacing w:val="-2"/>
          <w:sz w:val="23"/>
        </w:rPr>
        <w:t>ар</w:t>
      </w:r>
      <w:r>
        <w:rPr>
          <w:b/>
          <w:color w:val="0E1115"/>
          <w:spacing w:val="-2"/>
          <w:sz w:val="24"/>
        </w:rPr>
        <w:t>т</w:t>
      </w:r>
      <w:r>
        <w:rPr>
          <w:b/>
          <w:color w:val="0E1115"/>
          <w:spacing w:val="-2"/>
          <w:sz w:val="23"/>
        </w:rPr>
        <w:t>а</w:t>
      </w:r>
      <w:r>
        <w:rPr>
          <w:b/>
          <w:color w:val="0E1115"/>
          <w:spacing w:val="-2"/>
          <w:sz w:val="24"/>
        </w:rPr>
        <w:t>л</w:t>
      </w:r>
      <w:r>
        <w:rPr>
          <w:b/>
          <w:color w:val="0E1115"/>
          <w:spacing w:val="-2"/>
          <w:sz w:val="23"/>
        </w:rPr>
        <w:t>о</w:t>
      </w:r>
      <w:r>
        <w:rPr>
          <w:b/>
          <w:color w:val="0E1115"/>
          <w:spacing w:val="-2"/>
          <w:sz w:val="24"/>
        </w:rPr>
        <w:t>в</w:t>
      </w:r>
      <w:r>
        <w:rPr>
          <w:rFonts w:ascii="Tahoma" w:hAnsi="Tahoma"/>
          <w:b/>
          <w:color w:val="0E1115"/>
          <w:spacing w:val="-2"/>
          <w:sz w:val="24"/>
        </w:rPr>
        <w:t>)</w:t>
      </w:r>
      <w:r>
        <w:rPr>
          <w:rFonts w:ascii="Tahoma" w:hAnsi="Tahoma"/>
          <w:b/>
          <w:color w:val="0E1115"/>
          <w:spacing w:val="-8"/>
          <w:sz w:val="24"/>
        </w:rPr>
        <w:t> </w:t>
      </w:r>
      <w:r>
        <w:rPr>
          <w:rFonts w:ascii="Tahoma" w:hAnsi="Tahoma"/>
          <w:color w:val="0E1115"/>
          <w:spacing w:val="-2"/>
          <w:sz w:val="24"/>
        </w:rPr>
        <w:t>-&gt;</w:t>
      </w:r>
      <w:r>
        <w:rPr>
          <w:rFonts w:ascii="Tahoma" w:hAnsi="Tahoma"/>
          <w:color w:val="0E1115"/>
          <w:spacing w:val="-13"/>
          <w:sz w:val="24"/>
        </w:rPr>
        <w:t> </w:t>
      </w:r>
      <w:r>
        <w:rPr>
          <w:color w:val="0E1115"/>
          <w:spacing w:val="-2"/>
          <w:sz w:val="24"/>
        </w:rPr>
        <w:t>Школа</w:t>
      </w:r>
      <w:r>
        <w:rPr>
          <w:rFonts w:ascii="Tahoma" w:hAnsi="Tahoma"/>
          <w:color w:val="0E1115"/>
          <w:spacing w:val="-2"/>
          <w:sz w:val="24"/>
        </w:rPr>
        <w:t>,</w:t>
      </w:r>
      <w:r>
        <w:rPr>
          <w:rFonts w:ascii="Tahoma" w:hAnsi="Tahoma"/>
          <w:color w:val="0E1115"/>
          <w:spacing w:val="-13"/>
          <w:sz w:val="24"/>
        </w:rPr>
        <w:t> </w:t>
      </w:r>
      <w:r>
        <w:rPr>
          <w:color w:val="0E1115"/>
          <w:spacing w:val="-2"/>
          <w:sz w:val="24"/>
        </w:rPr>
        <w:t>поликлиника</w:t>
      </w:r>
      <w:r>
        <w:rPr>
          <w:rFonts w:ascii="Tahoma" w:hAnsi="Tahoma"/>
          <w:color w:val="0E1115"/>
          <w:spacing w:val="-2"/>
          <w:sz w:val="24"/>
        </w:rPr>
        <w:t>,</w:t>
      </w:r>
      <w:r>
        <w:rPr>
          <w:rFonts w:ascii="Tahoma" w:hAnsi="Tahoma"/>
          <w:color w:val="0E1115"/>
          <w:spacing w:val="-13"/>
          <w:sz w:val="24"/>
        </w:rPr>
        <w:t> </w:t>
      </w:r>
      <w:r>
        <w:rPr>
          <w:color w:val="0E1115"/>
          <w:spacing w:val="-2"/>
          <w:sz w:val="24"/>
        </w:rPr>
        <w:t>дом гильдий</w:t>
      </w:r>
      <w:r>
        <w:rPr>
          <w:rFonts w:ascii="Tahoma" w:hAnsi="Tahoma"/>
          <w:color w:val="0E1115"/>
          <w:spacing w:val="-2"/>
          <w:sz w:val="24"/>
        </w:rPr>
        <w:t>.</w:t>
      </w:r>
    </w:p>
    <w:p>
      <w:pPr>
        <w:pStyle w:val="ListParagraph"/>
        <w:numPr>
          <w:ilvl w:val="2"/>
          <w:numId w:val="132"/>
        </w:numPr>
        <w:tabs>
          <w:tab w:pos="844" w:val="left" w:leader="none"/>
        </w:tabs>
        <w:spacing w:line="240" w:lineRule="auto" w:before="93" w:after="0"/>
        <w:ind w:left="844" w:right="0" w:hanging="262"/>
        <w:jc w:val="left"/>
        <w:rPr>
          <w:rFonts w:ascii="Tahoma" w:hAnsi="Tahoma"/>
          <w:sz w:val="24"/>
        </w:rPr>
      </w:pPr>
      <w:r>
        <w:rPr>
          <w:b/>
          <w:color w:val="0E1115"/>
          <w:spacing w:val="-2"/>
          <w:sz w:val="24"/>
        </w:rPr>
        <w:t>У</w:t>
      </w:r>
      <w:r>
        <w:rPr>
          <w:b/>
          <w:color w:val="0E1115"/>
          <w:spacing w:val="-2"/>
          <w:sz w:val="23"/>
        </w:rPr>
        <w:t>ро</w:t>
      </w:r>
      <w:r>
        <w:rPr>
          <w:b/>
          <w:color w:val="0E1115"/>
          <w:spacing w:val="-2"/>
          <w:sz w:val="24"/>
        </w:rPr>
        <w:t>в</w:t>
      </w:r>
      <w:r>
        <w:rPr>
          <w:b/>
          <w:color w:val="0E1115"/>
          <w:spacing w:val="-2"/>
          <w:sz w:val="23"/>
        </w:rPr>
        <w:t>е</w:t>
      </w:r>
      <w:r>
        <w:rPr>
          <w:b/>
          <w:color w:val="0E1115"/>
          <w:spacing w:val="-2"/>
          <w:sz w:val="24"/>
        </w:rPr>
        <w:t>нь</w:t>
      </w:r>
      <w:r>
        <w:rPr>
          <w:b/>
          <w:color w:val="0E1115"/>
          <w:spacing w:val="-9"/>
          <w:sz w:val="24"/>
        </w:rPr>
        <w:t> </w:t>
      </w:r>
      <w:r>
        <w:rPr>
          <w:rFonts w:ascii="Tahoma" w:hAnsi="Tahoma"/>
          <w:b/>
          <w:color w:val="0E1115"/>
          <w:spacing w:val="-2"/>
          <w:sz w:val="24"/>
        </w:rPr>
        <w:t>4:</w:t>
      </w:r>
      <w:r>
        <w:rPr>
          <w:rFonts w:ascii="Tahoma" w:hAnsi="Tahoma"/>
          <w:b/>
          <w:color w:val="0E1115"/>
          <w:spacing w:val="-11"/>
          <w:sz w:val="24"/>
        </w:rPr>
        <w:t> </w:t>
      </w:r>
      <w:r>
        <w:rPr>
          <w:b/>
          <w:color w:val="0E1115"/>
          <w:spacing w:val="-2"/>
          <w:sz w:val="24"/>
        </w:rPr>
        <w:t>Ц</w:t>
      </w:r>
      <w:r>
        <w:rPr>
          <w:b/>
          <w:color w:val="0E1115"/>
          <w:spacing w:val="-2"/>
          <w:sz w:val="23"/>
        </w:rPr>
        <w:t>е</w:t>
      </w:r>
      <w:r>
        <w:rPr>
          <w:b/>
          <w:color w:val="0E1115"/>
          <w:spacing w:val="-2"/>
          <w:sz w:val="24"/>
        </w:rPr>
        <w:t>нт</w:t>
      </w:r>
      <w:r>
        <w:rPr>
          <w:b/>
          <w:color w:val="0E1115"/>
          <w:spacing w:val="-2"/>
          <w:sz w:val="23"/>
        </w:rPr>
        <w:t>р</w:t>
      </w:r>
      <w:r>
        <w:rPr>
          <w:b/>
          <w:color w:val="0E1115"/>
          <w:spacing w:val="-5"/>
          <w:sz w:val="23"/>
        </w:rPr>
        <w:t> </w:t>
      </w:r>
      <w:r>
        <w:rPr>
          <w:b/>
          <w:color w:val="0E1115"/>
          <w:spacing w:val="-2"/>
          <w:sz w:val="24"/>
        </w:rPr>
        <w:t>г</w:t>
      </w:r>
      <w:r>
        <w:rPr>
          <w:b/>
          <w:color w:val="0E1115"/>
          <w:spacing w:val="-2"/>
          <w:sz w:val="23"/>
        </w:rPr>
        <w:t>оро</w:t>
      </w:r>
      <w:r>
        <w:rPr>
          <w:b/>
          <w:color w:val="0E1115"/>
          <w:spacing w:val="-2"/>
          <w:sz w:val="24"/>
        </w:rPr>
        <w:t>д</w:t>
      </w:r>
      <w:r>
        <w:rPr>
          <w:b/>
          <w:color w:val="0E1115"/>
          <w:spacing w:val="-2"/>
          <w:sz w:val="23"/>
        </w:rPr>
        <w:t>а</w:t>
      </w:r>
      <w:r>
        <w:rPr>
          <w:b/>
          <w:color w:val="0E1115"/>
          <w:spacing w:val="1"/>
          <w:sz w:val="23"/>
        </w:rPr>
        <w:t> </w:t>
      </w:r>
      <w:r>
        <w:rPr>
          <w:rFonts w:ascii="Tahoma" w:hAnsi="Tahoma"/>
          <w:color w:val="0E1115"/>
          <w:spacing w:val="-2"/>
          <w:sz w:val="24"/>
        </w:rPr>
        <w:t>-&gt;</w:t>
      </w:r>
      <w:r>
        <w:rPr>
          <w:rFonts w:ascii="Tahoma" w:hAnsi="Tahoma"/>
          <w:color w:val="0E1115"/>
          <w:spacing w:val="-9"/>
          <w:sz w:val="24"/>
        </w:rPr>
        <w:t> </w:t>
      </w:r>
      <w:r>
        <w:rPr>
          <w:color w:val="0E1115"/>
          <w:spacing w:val="-2"/>
          <w:sz w:val="24"/>
        </w:rPr>
        <w:t>Агора</w:t>
      </w:r>
      <w:r>
        <w:rPr>
          <w:color w:val="0E1115"/>
          <w:spacing w:val="-1"/>
          <w:sz w:val="24"/>
        </w:rPr>
        <w:t> </w:t>
      </w:r>
      <w:r>
        <w:rPr>
          <w:rFonts w:ascii="Tahoma" w:hAnsi="Tahoma"/>
          <w:color w:val="0E1115"/>
          <w:spacing w:val="-2"/>
          <w:sz w:val="24"/>
        </w:rPr>
        <w:t>(</w:t>
      </w:r>
      <w:r>
        <w:rPr>
          <w:color w:val="0E1115"/>
          <w:spacing w:val="-2"/>
          <w:sz w:val="24"/>
        </w:rPr>
        <w:t>главная площадь</w:t>
      </w:r>
      <w:r>
        <w:rPr>
          <w:rFonts w:ascii="Tahoma" w:hAnsi="Tahoma"/>
          <w:color w:val="0E1115"/>
          <w:spacing w:val="-2"/>
          <w:sz w:val="24"/>
        </w:rPr>
        <w:t>),</w:t>
      </w:r>
      <w:r>
        <w:rPr>
          <w:rFonts w:ascii="Tahoma" w:hAnsi="Tahoma"/>
          <w:color w:val="0E1115"/>
          <w:spacing w:val="-9"/>
          <w:sz w:val="24"/>
        </w:rPr>
        <w:t> </w:t>
      </w:r>
      <w:r>
        <w:rPr>
          <w:color w:val="0E1115"/>
          <w:spacing w:val="-2"/>
          <w:sz w:val="24"/>
        </w:rPr>
        <w:t>театр</w:t>
      </w:r>
      <w:r>
        <w:rPr>
          <w:rFonts w:ascii="Tahoma" w:hAnsi="Tahoma"/>
          <w:color w:val="0E1115"/>
          <w:spacing w:val="-2"/>
          <w:sz w:val="24"/>
        </w:rPr>
        <w:t>,</w:t>
      </w:r>
      <w:r>
        <w:rPr>
          <w:rFonts w:ascii="Tahoma" w:hAnsi="Tahoma"/>
          <w:color w:val="0E1115"/>
          <w:spacing w:val="-10"/>
          <w:sz w:val="24"/>
        </w:rPr>
        <w:t> </w:t>
      </w:r>
      <w:r>
        <w:rPr>
          <w:color w:val="0E1115"/>
          <w:spacing w:val="-2"/>
          <w:sz w:val="24"/>
        </w:rPr>
        <w:t>библиотека</w:t>
      </w:r>
      <w:r>
        <w:rPr>
          <w:rFonts w:ascii="Tahoma" w:hAnsi="Tahoma"/>
          <w:color w:val="0E1115"/>
          <w:spacing w:val="-2"/>
          <w:sz w:val="24"/>
        </w:rPr>
        <w:t>,</w:t>
      </w:r>
      <w:r>
        <w:rPr>
          <w:rFonts w:ascii="Tahoma" w:hAnsi="Tahoma"/>
          <w:color w:val="0E1115"/>
          <w:spacing w:val="-9"/>
          <w:sz w:val="24"/>
        </w:rPr>
        <w:t> </w:t>
      </w:r>
      <w:r>
        <w:rPr>
          <w:color w:val="0E1115"/>
          <w:spacing w:val="-2"/>
          <w:sz w:val="24"/>
        </w:rPr>
        <w:t>храм</w:t>
      </w:r>
      <w:r>
        <w:rPr>
          <w:rFonts w:ascii="Tahoma" w:hAnsi="Tahoma"/>
          <w:color w:val="0E1115"/>
          <w:spacing w:val="-2"/>
          <w:sz w:val="24"/>
        </w:rPr>
        <w:t>.</w:t>
      </w:r>
    </w:p>
    <w:p>
      <w:pPr>
        <w:pStyle w:val="BodyText"/>
        <w:rPr>
          <w:rFonts w:ascii="Tahoma"/>
        </w:rPr>
      </w:pPr>
    </w:p>
    <w:p>
      <w:pPr>
        <w:pStyle w:val="BodyText"/>
        <w:rPr>
          <w:rFonts w:ascii="Tahoma"/>
        </w:rPr>
      </w:pPr>
    </w:p>
    <w:p>
      <w:pPr>
        <w:pStyle w:val="BodyText"/>
        <w:spacing w:before="205"/>
        <w:rPr>
          <w:rFonts w:ascii="Tahoma"/>
        </w:rPr>
      </w:pPr>
    </w:p>
    <w:p>
      <w:pPr>
        <w:pStyle w:val="ListParagraph"/>
        <w:numPr>
          <w:ilvl w:val="0"/>
          <w:numId w:val="132"/>
        </w:numPr>
        <w:tabs>
          <w:tab w:pos="655" w:val="left" w:leader="none"/>
        </w:tabs>
        <w:spacing w:line="240" w:lineRule="auto" w:before="0" w:after="0"/>
        <w:ind w:left="655" w:right="0" w:hanging="350"/>
        <w:jc w:val="left"/>
        <w:rPr>
          <w:b/>
          <w:sz w:val="29"/>
        </w:rPr>
      </w:pPr>
      <w:r>
        <w:rPr>
          <w:b/>
          <w:color w:val="0E1115"/>
          <w:spacing w:val="-4"/>
          <w:sz w:val="29"/>
        </w:rPr>
        <w:t>Арх</w:t>
      </w:r>
      <w:r>
        <w:rPr>
          <w:b/>
          <w:color w:val="0E1115"/>
          <w:spacing w:val="-4"/>
          <w:sz w:val="30"/>
        </w:rPr>
        <w:t>ит</w:t>
      </w:r>
      <w:r>
        <w:rPr>
          <w:b/>
          <w:color w:val="0E1115"/>
          <w:spacing w:val="-4"/>
          <w:sz w:val="29"/>
        </w:rPr>
        <w:t>е</w:t>
      </w:r>
      <w:r>
        <w:rPr>
          <w:b/>
          <w:color w:val="0E1115"/>
          <w:spacing w:val="-4"/>
          <w:sz w:val="30"/>
        </w:rPr>
        <w:t>кт</w:t>
      </w:r>
      <w:r>
        <w:rPr>
          <w:b/>
          <w:color w:val="0E1115"/>
          <w:spacing w:val="-4"/>
          <w:sz w:val="29"/>
        </w:rPr>
        <w:t>ура</w:t>
      </w:r>
      <w:r>
        <w:rPr>
          <w:rFonts w:ascii="Tahoma" w:hAnsi="Tahoma"/>
          <w:b/>
          <w:color w:val="0E1115"/>
          <w:spacing w:val="-4"/>
          <w:sz w:val="30"/>
        </w:rPr>
        <w:t>,</w:t>
      </w:r>
      <w:r>
        <w:rPr>
          <w:rFonts w:ascii="Tahoma" w:hAnsi="Tahoma"/>
          <w:b/>
          <w:color w:val="0E1115"/>
          <w:spacing w:val="-27"/>
          <w:sz w:val="30"/>
        </w:rPr>
        <w:t> </w:t>
      </w:r>
      <w:r>
        <w:rPr>
          <w:b/>
          <w:color w:val="0E1115"/>
          <w:spacing w:val="-4"/>
          <w:sz w:val="30"/>
        </w:rPr>
        <w:t>п</w:t>
      </w:r>
      <w:r>
        <w:rPr>
          <w:b/>
          <w:color w:val="0E1115"/>
          <w:spacing w:val="-4"/>
          <w:sz w:val="29"/>
        </w:rPr>
        <w:t>оо</w:t>
      </w:r>
      <w:r>
        <w:rPr>
          <w:b/>
          <w:color w:val="0E1115"/>
          <w:spacing w:val="-4"/>
          <w:sz w:val="30"/>
        </w:rPr>
        <w:t>щ</w:t>
      </w:r>
      <w:r>
        <w:rPr>
          <w:b/>
          <w:color w:val="0E1115"/>
          <w:spacing w:val="-4"/>
          <w:sz w:val="29"/>
        </w:rPr>
        <w:t>р</w:t>
      </w:r>
      <w:r>
        <w:rPr>
          <w:b/>
          <w:color w:val="0E1115"/>
          <w:spacing w:val="-4"/>
          <w:sz w:val="30"/>
        </w:rPr>
        <w:t>яющ</w:t>
      </w:r>
      <w:r>
        <w:rPr>
          <w:b/>
          <w:color w:val="0E1115"/>
          <w:spacing w:val="-4"/>
          <w:sz w:val="29"/>
        </w:rPr>
        <w:t>а</w:t>
      </w:r>
      <w:r>
        <w:rPr>
          <w:b/>
          <w:color w:val="0E1115"/>
          <w:spacing w:val="-4"/>
          <w:sz w:val="30"/>
        </w:rPr>
        <w:t>я</w:t>
      </w:r>
      <w:r>
        <w:rPr>
          <w:b/>
          <w:color w:val="0E1115"/>
          <w:spacing w:val="-12"/>
          <w:sz w:val="30"/>
        </w:rPr>
        <w:t> </w:t>
      </w:r>
      <w:r>
        <w:rPr>
          <w:b/>
          <w:color w:val="0E1115"/>
          <w:spacing w:val="-4"/>
          <w:sz w:val="30"/>
        </w:rPr>
        <w:t>вз</w:t>
      </w:r>
      <w:r>
        <w:rPr>
          <w:b/>
          <w:color w:val="0E1115"/>
          <w:spacing w:val="-4"/>
          <w:sz w:val="29"/>
        </w:rPr>
        <w:t>а</w:t>
      </w:r>
      <w:r>
        <w:rPr>
          <w:b/>
          <w:color w:val="0E1115"/>
          <w:spacing w:val="-4"/>
          <w:sz w:val="30"/>
        </w:rPr>
        <w:t>им</w:t>
      </w:r>
      <w:r>
        <w:rPr>
          <w:b/>
          <w:color w:val="0E1115"/>
          <w:spacing w:val="-4"/>
          <w:sz w:val="29"/>
        </w:rPr>
        <w:t>о</w:t>
      </w:r>
      <w:r>
        <w:rPr>
          <w:b/>
          <w:color w:val="0E1115"/>
          <w:spacing w:val="-4"/>
          <w:sz w:val="30"/>
        </w:rPr>
        <w:t>д</w:t>
      </w:r>
      <w:r>
        <w:rPr>
          <w:b/>
          <w:color w:val="0E1115"/>
          <w:spacing w:val="-4"/>
          <w:sz w:val="29"/>
        </w:rPr>
        <w:t>ейс</w:t>
      </w:r>
      <w:r>
        <w:rPr>
          <w:b/>
          <w:color w:val="0E1115"/>
          <w:spacing w:val="-4"/>
          <w:sz w:val="30"/>
        </w:rPr>
        <w:t>тви</w:t>
      </w:r>
      <w:r>
        <w:rPr>
          <w:b/>
          <w:color w:val="0E1115"/>
          <w:spacing w:val="-4"/>
          <w:sz w:val="29"/>
        </w:rPr>
        <w:t>е</w:t>
      </w:r>
    </w:p>
    <w:p>
      <w:pPr>
        <w:pStyle w:val="BodyText"/>
        <w:spacing w:before="11"/>
        <w:rPr>
          <w:b/>
          <w:sz w:val="30"/>
        </w:rPr>
      </w:pPr>
    </w:p>
    <w:p>
      <w:pPr>
        <w:spacing w:before="0"/>
        <w:ind w:left="305" w:right="0" w:firstLine="0"/>
        <w:jc w:val="left"/>
        <w:rPr>
          <w:b/>
          <w:sz w:val="23"/>
        </w:rPr>
      </w:pPr>
      <w:r>
        <w:rPr>
          <w:b/>
          <w:color w:val="0E1115"/>
          <w:spacing w:val="-6"/>
          <w:sz w:val="23"/>
        </w:rPr>
        <w:t>А</w:t>
      </w:r>
      <w:r>
        <w:rPr>
          <w:rFonts w:ascii="Tahoma" w:hAnsi="Tahoma"/>
          <w:b/>
          <w:color w:val="0E1115"/>
          <w:spacing w:val="-6"/>
          <w:sz w:val="24"/>
        </w:rPr>
        <w:t>.</w:t>
      </w:r>
      <w:r>
        <w:rPr>
          <w:rFonts w:ascii="Tahoma" w:hAnsi="Tahoma"/>
          <w:b/>
          <w:color w:val="0E1115"/>
          <w:spacing w:val="-14"/>
          <w:sz w:val="24"/>
        </w:rPr>
        <w:t> </w:t>
      </w:r>
      <w:r>
        <w:rPr>
          <w:b/>
          <w:color w:val="0E1115"/>
          <w:spacing w:val="-6"/>
          <w:sz w:val="23"/>
        </w:rPr>
        <w:t>О</w:t>
      </w:r>
      <w:r>
        <w:rPr>
          <w:b/>
          <w:color w:val="0E1115"/>
          <w:spacing w:val="-6"/>
          <w:sz w:val="24"/>
        </w:rPr>
        <w:t>бщ</w:t>
      </w:r>
      <w:r>
        <w:rPr>
          <w:b/>
          <w:color w:val="0E1115"/>
          <w:spacing w:val="-6"/>
          <w:sz w:val="23"/>
        </w:rPr>
        <w:t>ес</w:t>
      </w:r>
      <w:r>
        <w:rPr>
          <w:b/>
          <w:color w:val="0E1115"/>
          <w:spacing w:val="-6"/>
          <w:sz w:val="24"/>
        </w:rPr>
        <w:t>тв</w:t>
      </w:r>
      <w:r>
        <w:rPr>
          <w:b/>
          <w:color w:val="0E1115"/>
          <w:spacing w:val="-6"/>
          <w:sz w:val="23"/>
        </w:rPr>
        <w:t>е</w:t>
      </w:r>
      <w:r>
        <w:rPr>
          <w:b/>
          <w:color w:val="0E1115"/>
          <w:spacing w:val="-6"/>
          <w:sz w:val="24"/>
        </w:rPr>
        <w:t>нны</w:t>
      </w:r>
      <w:r>
        <w:rPr>
          <w:b/>
          <w:color w:val="0E1115"/>
          <w:spacing w:val="-6"/>
          <w:sz w:val="23"/>
        </w:rPr>
        <w:t>е</w:t>
      </w:r>
      <w:r>
        <w:rPr>
          <w:b/>
          <w:color w:val="0E1115"/>
          <w:spacing w:val="-2"/>
          <w:sz w:val="23"/>
        </w:rPr>
        <w:t> </w:t>
      </w:r>
      <w:r>
        <w:rPr>
          <w:b/>
          <w:color w:val="0E1115"/>
          <w:spacing w:val="-6"/>
          <w:sz w:val="24"/>
        </w:rPr>
        <w:t>зд</w:t>
      </w:r>
      <w:r>
        <w:rPr>
          <w:b/>
          <w:color w:val="0E1115"/>
          <w:spacing w:val="-6"/>
          <w:sz w:val="23"/>
        </w:rPr>
        <w:t>а</w:t>
      </w:r>
      <w:r>
        <w:rPr>
          <w:b/>
          <w:color w:val="0E1115"/>
          <w:spacing w:val="-6"/>
          <w:sz w:val="24"/>
        </w:rPr>
        <w:t>ния</w:t>
      </w:r>
      <w:r>
        <w:rPr>
          <w:rFonts w:ascii="Tahoma" w:hAnsi="Tahoma"/>
          <w:b/>
          <w:color w:val="0E1115"/>
          <w:spacing w:val="-6"/>
          <w:sz w:val="24"/>
        </w:rPr>
        <w:t>:</w:t>
      </w:r>
      <w:r>
        <w:rPr>
          <w:rFonts w:ascii="Tahoma" w:hAnsi="Tahoma"/>
          <w:b/>
          <w:color w:val="0E1115"/>
          <w:spacing w:val="-8"/>
          <w:sz w:val="24"/>
        </w:rPr>
        <w:t> </w:t>
      </w:r>
      <w:r>
        <w:rPr>
          <w:rFonts w:ascii="Tahoma" w:hAnsi="Tahoma"/>
          <w:b/>
          <w:color w:val="0E1115"/>
          <w:spacing w:val="-6"/>
          <w:sz w:val="24"/>
        </w:rPr>
        <w:t>«</w:t>
      </w:r>
      <w:r>
        <w:rPr>
          <w:b/>
          <w:color w:val="0E1115"/>
          <w:spacing w:val="-6"/>
          <w:sz w:val="23"/>
        </w:rPr>
        <w:t>Сер</w:t>
      </w:r>
      <w:r>
        <w:rPr>
          <w:b/>
          <w:color w:val="0E1115"/>
          <w:spacing w:val="-6"/>
          <w:sz w:val="24"/>
        </w:rPr>
        <w:t>дц</w:t>
      </w:r>
      <w:r>
        <w:rPr>
          <w:b/>
          <w:color w:val="0E1115"/>
          <w:spacing w:val="-6"/>
          <w:sz w:val="23"/>
        </w:rPr>
        <w:t>а</w:t>
      </w:r>
      <w:r>
        <w:rPr>
          <w:rFonts w:ascii="Tahoma" w:hAnsi="Tahoma"/>
          <w:b/>
          <w:color w:val="0E1115"/>
          <w:spacing w:val="-6"/>
          <w:sz w:val="24"/>
        </w:rPr>
        <w:t>»</w:t>
      </w:r>
      <w:r>
        <w:rPr>
          <w:rFonts w:ascii="Tahoma" w:hAnsi="Tahoma"/>
          <w:b/>
          <w:color w:val="0E1115"/>
          <w:spacing w:val="-9"/>
          <w:sz w:val="24"/>
        </w:rPr>
        <w:t> </w:t>
      </w:r>
      <w:r>
        <w:rPr>
          <w:b/>
          <w:color w:val="0E1115"/>
          <w:spacing w:val="-6"/>
          <w:sz w:val="23"/>
        </w:rPr>
        <w:t>соо</w:t>
      </w:r>
      <w:r>
        <w:rPr>
          <w:b/>
          <w:color w:val="0E1115"/>
          <w:spacing w:val="-6"/>
          <w:sz w:val="24"/>
        </w:rPr>
        <w:t>бщ</w:t>
      </w:r>
      <w:r>
        <w:rPr>
          <w:b/>
          <w:color w:val="0E1115"/>
          <w:spacing w:val="-6"/>
          <w:sz w:val="23"/>
        </w:rPr>
        <w:t>ес</w:t>
      </w:r>
      <w:r>
        <w:rPr>
          <w:b/>
          <w:color w:val="0E1115"/>
          <w:spacing w:val="-6"/>
          <w:sz w:val="24"/>
        </w:rPr>
        <w:t>тв</w:t>
      </w:r>
      <w:r>
        <w:rPr>
          <w:b/>
          <w:color w:val="0E1115"/>
          <w:spacing w:val="-6"/>
          <w:sz w:val="23"/>
        </w:rPr>
        <w:t>а</w:t>
      </w:r>
    </w:p>
    <w:p>
      <w:pPr>
        <w:pStyle w:val="ListParagraph"/>
        <w:numPr>
          <w:ilvl w:val="1"/>
          <w:numId w:val="132"/>
        </w:numPr>
        <w:tabs>
          <w:tab w:pos="575" w:val="left" w:leader="none"/>
        </w:tabs>
        <w:spacing w:line="345" w:lineRule="auto" w:before="249" w:after="0"/>
        <w:ind w:left="575" w:right="1147" w:hanging="255"/>
        <w:jc w:val="left"/>
        <w:rPr>
          <w:rFonts w:ascii="Tahoma" w:hAnsi="Tahoma"/>
          <w:sz w:val="24"/>
        </w:rPr>
      </w:pPr>
      <w:r>
        <w:rPr>
          <w:b/>
          <w:color w:val="0E1115"/>
          <w:sz w:val="24"/>
        </w:rPr>
        <w:t>Д</w:t>
      </w:r>
      <w:r>
        <w:rPr>
          <w:b/>
          <w:color w:val="0E1115"/>
          <w:sz w:val="23"/>
        </w:rPr>
        <w:t>о</w:t>
      </w:r>
      <w:r>
        <w:rPr>
          <w:b/>
          <w:color w:val="0E1115"/>
          <w:sz w:val="24"/>
        </w:rPr>
        <w:t>м</w:t>
      </w:r>
      <w:r>
        <w:rPr>
          <w:b/>
          <w:color w:val="0E1115"/>
          <w:spacing w:val="-17"/>
          <w:sz w:val="24"/>
        </w:rPr>
        <w:t> </w:t>
      </w:r>
      <w:r>
        <w:rPr>
          <w:b/>
          <w:color w:val="0E1115"/>
          <w:sz w:val="23"/>
        </w:rPr>
        <w:t>Г</w:t>
      </w:r>
      <w:r>
        <w:rPr>
          <w:b/>
          <w:color w:val="0E1115"/>
          <w:sz w:val="24"/>
        </w:rPr>
        <w:t>ильди</w:t>
      </w:r>
      <w:r>
        <w:rPr>
          <w:b/>
          <w:color w:val="0E1115"/>
          <w:sz w:val="23"/>
        </w:rPr>
        <w:t>й</w:t>
      </w:r>
      <w:r>
        <w:rPr>
          <w:b/>
          <w:color w:val="0E1115"/>
          <w:spacing w:val="-16"/>
          <w:sz w:val="23"/>
        </w:rPr>
        <w:t> </w:t>
      </w:r>
      <w:r>
        <w:rPr>
          <w:rFonts w:ascii="Tahoma" w:hAnsi="Tahoma"/>
          <w:b/>
          <w:color w:val="0E1115"/>
          <w:sz w:val="24"/>
        </w:rPr>
        <w:t>(</w:t>
      </w:r>
      <w:r>
        <w:rPr>
          <w:b/>
          <w:color w:val="0E1115"/>
          <w:sz w:val="23"/>
        </w:rPr>
        <w:t>А</w:t>
      </w:r>
      <w:r>
        <w:rPr>
          <w:b/>
          <w:color w:val="0E1115"/>
          <w:sz w:val="24"/>
        </w:rPr>
        <w:t>г</w:t>
      </w:r>
      <w:r>
        <w:rPr>
          <w:b/>
          <w:color w:val="0E1115"/>
          <w:sz w:val="23"/>
        </w:rPr>
        <w:t>ора</w:t>
      </w:r>
      <w:r>
        <w:rPr>
          <w:rFonts w:ascii="Tahoma" w:hAnsi="Tahoma"/>
          <w:b/>
          <w:color w:val="0E1115"/>
          <w:sz w:val="24"/>
        </w:rPr>
        <w:t>):</w:t>
      </w:r>
      <w:r>
        <w:rPr>
          <w:rFonts w:ascii="Tahoma" w:hAnsi="Tahoma"/>
          <w:b/>
          <w:color w:val="0E1115"/>
          <w:spacing w:val="-17"/>
          <w:sz w:val="24"/>
        </w:rPr>
        <w:t> </w:t>
      </w:r>
      <w:r>
        <w:rPr>
          <w:color w:val="0E1115"/>
          <w:sz w:val="24"/>
        </w:rPr>
        <w:t>Центральное</w:t>
      </w:r>
      <w:r>
        <w:rPr>
          <w:color w:val="0E1115"/>
          <w:spacing w:val="-13"/>
          <w:sz w:val="24"/>
        </w:rPr>
        <w:t> </w:t>
      </w:r>
      <w:r>
        <w:rPr>
          <w:color w:val="0E1115"/>
          <w:sz w:val="24"/>
        </w:rPr>
        <w:t>здание</w:t>
      </w:r>
      <w:r>
        <w:rPr>
          <w:color w:val="0E1115"/>
          <w:spacing w:val="-13"/>
          <w:sz w:val="24"/>
        </w:rPr>
        <w:t> </w:t>
      </w:r>
      <w:r>
        <w:rPr>
          <w:color w:val="0E1115"/>
          <w:sz w:val="24"/>
        </w:rPr>
        <w:t>на</w:t>
      </w:r>
      <w:r>
        <w:rPr>
          <w:color w:val="0E1115"/>
          <w:spacing w:val="-13"/>
          <w:sz w:val="24"/>
        </w:rPr>
        <w:t> </w:t>
      </w:r>
      <w:r>
        <w:rPr>
          <w:color w:val="0E1115"/>
          <w:sz w:val="24"/>
        </w:rPr>
        <w:t>главной</w:t>
      </w:r>
      <w:r>
        <w:rPr>
          <w:color w:val="0E1115"/>
          <w:spacing w:val="-13"/>
          <w:sz w:val="24"/>
        </w:rPr>
        <w:t> </w:t>
      </w:r>
      <w:r>
        <w:rPr>
          <w:color w:val="0E1115"/>
          <w:sz w:val="24"/>
        </w:rPr>
        <w:t>площади</w:t>
      </w:r>
      <w:r>
        <w:rPr>
          <w:rFonts w:ascii="Tahoma" w:hAnsi="Tahoma"/>
          <w:color w:val="0E1115"/>
          <w:sz w:val="24"/>
        </w:rPr>
        <w:t>.</w:t>
      </w:r>
      <w:r>
        <w:rPr>
          <w:rFonts w:ascii="Tahoma" w:hAnsi="Tahoma"/>
          <w:color w:val="0E1115"/>
          <w:spacing w:val="-19"/>
          <w:sz w:val="24"/>
        </w:rPr>
        <w:t> </w:t>
      </w:r>
      <w:r>
        <w:rPr>
          <w:color w:val="0E1115"/>
          <w:sz w:val="24"/>
        </w:rPr>
        <w:t>Это</w:t>
      </w:r>
      <w:r>
        <w:rPr>
          <w:color w:val="0E1115"/>
          <w:spacing w:val="-12"/>
          <w:sz w:val="24"/>
        </w:rPr>
        <w:t> </w:t>
      </w:r>
      <w:r>
        <w:rPr>
          <w:color w:val="0E1115"/>
          <w:sz w:val="24"/>
        </w:rPr>
        <w:t>не администрация</w:t>
      </w:r>
      <w:r>
        <w:rPr>
          <w:rFonts w:ascii="Tahoma" w:hAnsi="Tahoma"/>
          <w:color w:val="0E1115"/>
          <w:sz w:val="24"/>
        </w:rPr>
        <w:t>, </w:t>
      </w:r>
      <w:r>
        <w:rPr>
          <w:color w:val="0E1115"/>
          <w:sz w:val="24"/>
        </w:rPr>
        <w:t>а открытое пространство с</w:t>
      </w:r>
      <w:r>
        <w:rPr>
          <w:rFonts w:ascii="Tahoma" w:hAnsi="Tahoma"/>
          <w:color w:val="0E1115"/>
          <w:sz w:val="24"/>
        </w:rPr>
        <w:t>:</w:t>
      </w:r>
    </w:p>
    <w:p>
      <w:pPr>
        <w:pStyle w:val="ListParagraph"/>
        <w:numPr>
          <w:ilvl w:val="2"/>
          <w:numId w:val="132"/>
        </w:numPr>
        <w:tabs>
          <w:tab w:pos="844" w:val="left" w:leader="none"/>
        </w:tabs>
        <w:spacing w:line="240" w:lineRule="auto" w:before="123" w:after="0"/>
        <w:ind w:left="844" w:right="0" w:hanging="262"/>
        <w:jc w:val="left"/>
        <w:rPr>
          <w:rFonts w:ascii="Tahoma" w:hAnsi="Tahoma"/>
          <w:sz w:val="24"/>
        </w:rPr>
      </w:pPr>
      <w:r>
        <w:rPr>
          <w:color w:val="0E1115"/>
          <w:sz w:val="24"/>
        </w:rPr>
        <w:t>Большой</w:t>
      </w:r>
      <w:r>
        <w:rPr>
          <w:color w:val="0E1115"/>
          <w:spacing w:val="3"/>
          <w:sz w:val="24"/>
        </w:rPr>
        <w:t> </w:t>
      </w:r>
      <w:r>
        <w:rPr>
          <w:color w:val="0E1115"/>
          <w:sz w:val="24"/>
        </w:rPr>
        <w:t>общей</w:t>
      </w:r>
      <w:r>
        <w:rPr>
          <w:color w:val="0E1115"/>
          <w:spacing w:val="4"/>
          <w:sz w:val="24"/>
        </w:rPr>
        <w:t> </w:t>
      </w:r>
      <w:r>
        <w:rPr>
          <w:color w:val="0E1115"/>
          <w:sz w:val="24"/>
        </w:rPr>
        <w:t>кухней</w:t>
      </w:r>
      <w:r>
        <w:rPr>
          <w:color w:val="0E1115"/>
          <w:spacing w:val="4"/>
          <w:sz w:val="24"/>
        </w:rPr>
        <w:t> </w:t>
      </w:r>
      <w:r>
        <w:rPr>
          <w:color w:val="0E1115"/>
          <w:sz w:val="24"/>
        </w:rPr>
        <w:t>и</w:t>
      </w:r>
      <w:r>
        <w:rPr>
          <w:color w:val="0E1115"/>
          <w:spacing w:val="3"/>
          <w:sz w:val="24"/>
        </w:rPr>
        <w:t> </w:t>
      </w:r>
      <w:r>
        <w:rPr>
          <w:color w:val="0E1115"/>
          <w:spacing w:val="-2"/>
          <w:sz w:val="24"/>
        </w:rPr>
        <w:t>столовой</w:t>
      </w:r>
      <w:r>
        <w:rPr>
          <w:rFonts w:ascii="Tahoma" w:hAnsi="Tahoma"/>
          <w:color w:val="0E1115"/>
          <w:spacing w:val="-2"/>
          <w:sz w:val="24"/>
        </w:rPr>
        <w:t>.</w:t>
      </w:r>
    </w:p>
    <w:p>
      <w:pPr>
        <w:pStyle w:val="ListParagraph"/>
        <w:numPr>
          <w:ilvl w:val="2"/>
          <w:numId w:val="132"/>
        </w:numPr>
        <w:tabs>
          <w:tab w:pos="844" w:val="left" w:leader="none"/>
        </w:tabs>
        <w:spacing w:line="240" w:lineRule="auto" w:before="219" w:after="0"/>
        <w:ind w:left="844" w:right="0" w:hanging="262"/>
        <w:jc w:val="left"/>
        <w:rPr>
          <w:rFonts w:ascii="Tahoma" w:hAnsi="Tahoma"/>
          <w:sz w:val="24"/>
        </w:rPr>
      </w:pPr>
      <w:r>
        <w:rPr>
          <w:color w:val="0E1115"/>
          <w:sz w:val="24"/>
        </w:rPr>
        <w:t>Залами</w:t>
      </w:r>
      <w:r>
        <w:rPr>
          <w:color w:val="0E1115"/>
          <w:spacing w:val="11"/>
          <w:sz w:val="24"/>
        </w:rPr>
        <w:t> </w:t>
      </w:r>
      <w:r>
        <w:rPr>
          <w:color w:val="0E1115"/>
          <w:sz w:val="24"/>
        </w:rPr>
        <w:t>для</w:t>
      </w:r>
      <w:r>
        <w:rPr>
          <w:color w:val="0E1115"/>
          <w:spacing w:val="11"/>
          <w:sz w:val="24"/>
        </w:rPr>
        <w:t> </w:t>
      </w:r>
      <w:r>
        <w:rPr>
          <w:color w:val="0E1115"/>
          <w:sz w:val="24"/>
        </w:rPr>
        <w:t>собраний</w:t>
      </w:r>
      <w:r>
        <w:rPr>
          <w:color w:val="0E1115"/>
          <w:spacing w:val="11"/>
          <w:sz w:val="24"/>
        </w:rPr>
        <w:t> </w:t>
      </w:r>
      <w:r>
        <w:rPr>
          <w:color w:val="0E1115"/>
          <w:sz w:val="24"/>
        </w:rPr>
        <w:t>и</w:t>
      </w:r>
      <w:r>
        <w:rPr>
          <w:color w:val="0E1115"/>
          <w:spacing w:val="12"/>
          <w:sz w:val="24"/>
        </w:rPr>
        <w:t> </w:t>
      </w:r>
      <w:r>
        <w:rPr>
          <w:color w:val="0E1115"/>
          <w:sz w:val="24"/>
        </w:rPr>
        <w:t>мастер</w:t>
      </w:r>
      <w:r>
        <w:rPr>
          <w:rFonts w:ascii="Tahoma" w:hAnsi="Tahoma"/>
          <w:color w:val="0E1115"/>
          <w:sz w:val="24"/>
        </w:rPr>
        <w:t>-</w:t>
      </w:r>
      <w:r>
        <w:rPr>
          <w:color w:val="0E1115"/>
          <w:spacing w:val="-2"/>
          <w:sz w:val="24"/>
        </w:rPr>
        <w:t>классов</w:t>
      </w:r>
      <w:r>
        <w:rPr>
          <w:rFonts w:ascii="Tahoma" w:hAnsi="Tahoma"/>
          <w:color w:val="0E1115"/>
          <w:spacing w:val="-2"/>
          <w:sz w:val="24"/>
        </w:rPr>
        <w:t>.</w:t>
      </w:r>
    </w:p>
    <w:p>
      <w:pPr>
        <w:pStyle w:val="ListParagraph"/>
        <w:numPr>
          <w:ilvl w:val="2"/>
          <w:numId w:val="132"/>
        </w:numPr>
        <w:tabs>
          <w:tab w:pos="844" w:val="left" w:leader="none"/>
        </w:tabs>
        <w:spacing w:line="240" w:lineRule="auto" w:before="219" w:after="0"/>
        <w:ind w:left="844" w:right="0" w:hanging="262"/>
        <w:jc w:val="left"/>
        <w:rPr>
          <w:rFonts w:ascii="Tahoma" w:hAnsi="Tahoma"/>
          <w:sz w:val="24"/>
        </w:rPr>
      </w:pPr>
      <w:r>
        <w:rPr>
          <w:color w:val="0E1115"/>
          <w:sz w:val="24"/>
        </w:rPr>
        <w:t>Выставочными</w:t>
      </w:r>
      <w:r>
        <w:rPr>
          <w:color w:val="0E1115"/>
          <w:spacing w:val="28"/>
          <w:sz w:val="24"/>
        </w:rPr>
        <w:t> </w:t>
      </w:r>
      <w:r>
        <w:rPr>
          <w:color w:val="0E1115"/>
          <w:sz w:val="24"/>
        </w:rPr>
        <w:t>пространствами</w:t>
      </w:r>
      <w:r>
        <w:rPr>
          <w:color w:val="0E1115"/>
          <w:spacing w:val="28"/>
          <w:sz w:val="24"/>
        </w:rPr>
        <w:t> </w:t>
      </w:r>
      <w:r>
        <w:rPr>
          <w:color w:val="0E1115"/>
          <w:sz w:val="24"/>
        </w:rPr>
        <w:t>для</w:t>
      </w:r>
      <w:r>
        <w:rPr>
          <w:color w:val="0E1115"/>
          <w:spacing w:val="28"/>
          <w:sz w:val="24"/>
        </w:rPr>
        <w:t> </w:t>
      </w:r>
      <w:r>
        <w:rPr>
          <w:color w:val="0E1115"/>
          <w:sz w:val="24"/>
        </w:rPr>
        <w:t>продуктов</w:t>
      </w:r>
      <w:r>
        <w:rPr>
          <w:color w:val="0E1115"/>
          <w:spacing w:val="28"/>
          <w:sz w:val="24"/>
        </w:rPr>
        <w:t> </w:t>
      </w:r>
      <w:r>
        <w:rPr>
          <w:color w:val="0E1115"/>
          <w:sz w:val="24"/>
        </w:rPr>
        <w:t>труда</w:t>
      </w:r>
      <w:r>
        <w:rPr>
          <w:color w:val="0E1115"/>
          <w:spacing w:val="28"/>
          <w:sz w:val="24"/>
        </w:rPr>
        <w:t> </w:t>
      </w:r>
      <w:r>
        <w:rPr>
          <w:color w:val="0E1115"/>
          <w:spacing w:val="-2"/>
          <w:sz w:val="24"/>
        </w:rPr>
        <w:t>гильдий</w:t>
      </w:r>
      <w:r>
        <w:rPr>
          <w:rFonts w:ascii="Tahoma" w:hAnsi="Tahoma"/>
          <w:color w:val="0E1115"/>
          <w:spacing w:val="-2"/>
          <w:sz w:val="24"/>
        </w:rPr>
        <w:t>.</w:t>
      </w:r>
    </w:p>
    <w:p>
      <w:pPr>
        <w:pStyle w:val="ListParagraph"/>
        <w:numPr>
          <w:ilvl w:val="2"/>
          <w:numId w:val="132"/>
        </w:numPr>
        <w:tabs>
          <w:tab w:pos="845" w:val="left" w:leader="none"/>
        </w:tabs>
        <w:spacing w:line="345" w:lineRule="auto" w:before="220" w:after="0"/>
        <w:ind w:left="845" w:right="139" w:hanging="263"/>
        <w:jc w:val="left"/>
        <w:rPr>
          <w:rFonts w:ascii="Tahoma" w:hAnsi="Tahoma"/>
          <w:sz w:val="24"/>
        </w:rPr>
      </w:pPr>
      <w:r>
        <w:rPr>
          <w:color w:val="0E1115"/>
          <w:w w:val="105"/>
          <w:sz w:val="24"/>
        </w:rPr>
        <w:t>Открытыми</w:t>
      </w:r>
      <w:r>
        <w:rPr>
          <w:color w:val="0E1115"/>
          <w:spacing w:val="-18"/>
          <w:w w:val="105"/>
          <w:sz w:val="24"/>
        </w:rPr>
        <w:t> </w:t>
      </w:r>
      <w:r>
        <w:rPr>
          <w:color w:val="0E1115"/>
          <w:w w:val="105"/>
          <w:sz w:val="24"/>
        </w:rPr>
        <w:t>мастерскими</w:t>
      </w:r>
      <w:r>
        <w:rPr>
          <w:color w:val="0E1115"/>
          <w:spacing w:val="-15"/>
          <w:w w:val="105"/>
          <w:sz w:val="24"/>
        </w:rPr>
        <w:t> </w:t>
      </w:r>
      <w:r>
        <w:rPr>
          <w:color w:val="0E1115"/>
          <w:w w:val="105"/>
          <w:sz w:val="24"/>
        </w:rPr>
        <w:t>с</w:t>
      </w:r>
      <w:r>
        <w:rPr>
          <w:color w:val="0E1115"/>
          <w:spacing w:val="-15"/>
          <w:w w:val="105"/>
          <w:sz w:val="24"/>
        </w:rPr>
        <w:t> </w:t>
      </w:r>
      <w:r>
        <w:rPr>
          <w:color w:val="0E1115"/>
          <w:w w:val="105"/>
          <w:sz w:val="24"/>
        </w:rPr>
        <w:t>прозрачными</w:t>
      </w:r>
      <w:r>
        <w:rPr>
          <w:color w:val="0E1115"/>
          <w:spacing w:val="-15"/>
          <w:w w:val="105"/>
          <w:sz w:val="24"/>
        </w:rPr>
        <w:t> </w:t>
      </w:r>
      <w:r>
        <w:rPr>
          <w:color w:val="0E1115"/>
          <w:w w:val="105"/>
          <w:sz w:val="24"/>
        </w:rPr>
        <w:t>стенами</w:t>
      </w:r>
      <w:r>
        <w:rPr>
          <w:rFonts w:ascii="Tahoma" w:hAnsi="Tahoma"/>
          <w:color w:val="0E1115"/>
          <w:w w:val="105"/>
          <w:sz w:val="24"/>
        </w:rPr>
        <w:t>,</w:t>
      </w:r>
      <w:r>
        <w:rPr>
          <w:rFonts w:ascii="Tahoma" w:hAnsi="Tahoma"/>
          <w:color w:val="0E1115"/>
          <w:spacing w:val="-20"/>
          <w:w w:val="105"/>
          <w:sz w:val="24"/>
        </w:rPr>
        <w:t> </w:t>
      </w:r>
      <w:r>
        <w:rPr>
          <w:color w:val="0E1115"/>
          <w:w w:val="105"/>
          <w:sz w:val="24"/>
        </w:rPr>
        <w:t>чтобы</w:t>
      </w:r>
      <w:r>
        <w:rPr>
          <w:color w:val="0E1115"/>
          <w:spacing w:val="-15"/>
          <w:w w:val="105"/>
          <w:sz w:val="24"/>
        </w:rPr>
        <w:t> </w:t>
      </w:r>
      <w:r>
        <w:rPr>
          <w:color w:val="0E1115"/>
          <w:w w:val="105"/>
          <w:sz w:val="24"/>
        </w:rPr>
        <w:t>каждый</w:t>
      </w:r>
      <w:r>
        <w:rPr>
          <w:color w:val="0E1115"/>
          <w:spacing w:val="-15"/>
          <w:w w:val="105"/>
          <w:sz w:val="24"/>
        </w:rPr>
        <w:t> </w:t>
      </w:r>
      <w:r>
        <w:rPr>
          <w:color w:val="0E1115"/>
          <w:w w:val="105"/>
          <w:sz w:val="24"/>
        </w:rPr>
        <w:t>мог</w:t>
      </w:r>
      <w:r>
        <w:rPr>
          <w:color w:val="0E1115"/>
          <w:spacing w:val="-15"/>
          <w:w w:val="105"/>
          <w:sz w:val="24"/>
        </w:rPr>
        <w:t> </w:t>
      </w:r>
      <w:r>
        <w:rPr>
          <w:color w:val="0E1115"/>
          <w:w w:val="105"/>
          <w:sz w:val="24"/>
        </w:rPr>
        <w:t>видеть труд мастеров</w:t>
      </w:r>
      <w:r>
        <w:rPr>
          <w:rFonts w:ascii="Tahoma" w:hAnsi="Tahoma"/>
          <w:color w:val="0E1115"/>
          <w:w w:val="105"/>
          <w:sz w:val="24"/>
        </w:rPr>
        <w:t>.</w:t>
      </w:r>
    </w:p>
    <w:p>
      <w:pPr>
        <w:pStyle w:val="ListParagraph"/>
        <w:numPr>
          <w:ilvl w:val="1"/>
          <w:numId w:val="132"/>
        </w:numPr>
        <w:tabs>
          <w:tab w:pos="575" w:val="left" w:leader="none"/>
        </w:tabs>
        <w:spacing w:line="345" w:lineRule="auto" w:before="93" w:after="0"/>
        <w:ind w:left="575" w:right="344" w:hanging="255"/>
        <w:jc w:val="left"/>
        <w:rPr>
          <w:rFonts w:ascii="Tahoma" w:hAnsi="Tahoma"/>
          <w:sz w:val="24"/>
        </w:rPr>
      </w:pPr>
      <w:r>
        <w:rPr>
          <w:b/>
          <w:color w:val="0E1115"/>
          <w:sz w:val="24"/>
        </w:rPr>
        <w:t>Библи</w:t>
      </w:r>
      <w:r>
        <w:rPr>
          <w:b/>
          <w:color w:val="0E1115"/>
          <w:sz w:val="23"/>
        </w:rPr>
        <w:t>о</w:t>
      </w:r>
      <w:r>
        <w:rPr>
          <w:b/>
          <w:color w:val="0E1115"/>
          <w:sz w:val="24"/>
        </w:rPr>
        <w:t>т</w:t>
      </w:r>
      <w:r>
        <w:rPr>
          <w:b/>
          <w:color w:val="0E1115"/>
          <w:sz w:val="23"/>
        </w:rPr>
        <w:t>е</w:t>
      </w:r>
      <w:r>
        <w:rPr>
          <w:b/>
          <w:color w:val="0E1115"/>
          <w:sz w:val="24"/>
        </w:rPr>
        <w:t>к</w:t>
      </w:r>
      <w:r>
        <w:rPr>
          <w:b/>
          <w:color w:val="0E1115"/>
          <w:sz w:val="23"/>
        </w:rPr>
        <w:t>а</w:t>
      </w:r>
      <w:r>
        <w:rPr>
          <w:rFonts w:ascii="Tahoma" w:hAnsi="Tahoma"/>
          <w:b/>
          <w:color w:val="0E1115"/>
          <w:sz w:val="24"/>
        </w:rPr>
        <w:t>-</w:t>
      </w:r>
      <w:r>
        <w:rPr>
          <w:b/>
          <w:color w:val="0E1115"/>
          <w:sz w:val="24"/>
        </w:rPr>
        <w:t>л</w:t>
      </w:r>
      <w:r>
        <w:rPr>
          <w:b/>
          <w:color w:val="0E1115"/>
          <w:sz w:val="23"/>
        </w:rPr>
        <w:t>а</w:t>
      </w:r>
      <w:r>
        <w:rPr>
          <w:b/>
          <w:color w:val="0E1115"/>
          <w:sz w:val="24"/>
        </w:rPr>
        <w:t>б</w:t>
      </w:r>
      <w:r>
        <w:rPr>
          <w:b/>
          <w:color w:val="0E1115"/>
          <w:sz w:val="23"/>
        </w:rPr>
        <w:t>ора</w:t>
      </w:r>
      <w:r>
        <w:rPr>
          <w:b/>
          <w:color w:val="0E1115"/>
          <w:sz w:val="24"/>
        </w:rPr>
        <w:t>т</w:t>
      </w:r>
      <w:r>
        <w:rPr>
          <w:b/>
          <w:color w:val="0E1115"/>
          <w:sz w:val="23"/>
        </w:rPr>
        <w:t>ор</w:t>
      </w:r>
      <w:r>
        <w:rPr>
          <w:b/>
          <w:color w:val="0E1115"/>
          <w:sz w:val="24"/>
        </w:rPr>
        <w:t>ия</w:t>
      </w:r>
      <w:r>
        <w:rPr>
          <w:rFonts w:ascii="Tahoma" w:hAnsi="Tahoma"/>
          <w:b/>
          <w:color w:val="0E1115"/>
          <w:sz w:val="24"/>
        </w:rPr>
        <w:t>: </w:t>
      </w:r>
      <w:r>
        <w:rPr>
          <w:color w:val="0E1115"/>
          <w:sz w:val="24"/>
        </w:rPr>
        <w:t>Место</w:t>
      </w:r>
      <w:r>
        <w:rPr>
          <w:rFonts w:ascii="Tahoma" w:hAnsi="Tahoma"/>
          <w:color w:val="0E1115"/>
          <w:sz w:val="24"/>
        </w:rPr>
        <w:t>,</w:t>
      </w:r>
      <w:r>
        <w:rPr>
          <w:rFonts w:ascii="Tahoma" w:hAnsi="Tahoma"/>
          <w:color w:val="0E1115"/>
          <w:spacing w:val="-1"/>
          <w:sz w:val="24"/>
        </w:rPr>
        <w:t> </w:t>
      </w:r>
      <w:r>
        <w:rPr>
          <w:color w:val="0E1115"/>
          <w:sz w:val="24"/>
        </w:rPr>
        <w:t>где хранятся не только книги</w:t>
      </w:r>
      <w:r>
        <w:rPr>
          <w:rFonts w:ascii="Tahoma" w:hAnsi="Tahoma"/>
          <w:color w:val="0E1115"/>
          <w:sz w:val="24"/>
        </w:rPr>
        <w:t>,</w:t>
      </w:r>
      <w:r>
        <w:rPr>
          <w:rFonts w:ascii="Tahoma" w:hAnsi="Tahoma"/>
          <w:color w:val="0E1115"/>
          <w:spacing w:val="-1"/>
          <w:sz w:val="24"/>
        </w:rPr>
        <w:t> </w:t>
      </w:r>
      <w:r>
        <w:rPr>
          <w:color w:val="0E1115"/>
          <w:sz w:val="24"/>
        </w:rPr>
        <w:t>но и образцы материалов</w:t>
      </w:r>
      <w:r>
        <w:rPr>
          <w:rFonts w:ascii="Tahoma" w:hAnsi="Tahoma"/>
          <w:color w:val="0E1115"/>
          <w:sz w:val="24"/>
        </w:rPr>
        <w:t>, </w:t>
      </w:r>
      <w:r>
        <w:rPr>
          <w:color w:val="0E1115"/>
          <w:sz w:val="24"/>
        </w:rPr>
        <w:t>семян</w:t>
      </w:r>
      <w:r>
        <w:rPr>
          <w:rFonts w:ascii="Tahoma" w:hAnsi="Tahoma"/>
          <w:color w:val="0E1115"/>
          <w:sz w:val="24"/>
        </w:rPr>
        <w:t>, </w:t>
      </w:r>
      <w:r>
        <w:rPr>
          <w:color w:val="0E1115"/>
          <w:sz w:val="24"/>
        </w:rPr>
        <w:t>инструменты для экспериментов</w:t>
      </w:r>
      <w:r>
        <w:rPr>
          <w:rFonts w:ascii="Tahoma" w:hAnsi="Tahoma"/>
          <w:color w:val="0E1115"/>
          <w:sz w:val="24"/>
        </w:rPr>
        <w:t>. </w:t>
      </w:r>
      <w:r>
        <w:rPr>
          <w:color w:val="0E1115"/>
          <w:sz w:val="24"/>
        </w:rPr>
        <w:t>Это гибрид </w:t>
      </w:r>
      <w:r>
        <w:rPr>
          <w:color w:val="0E1115"/>
          <w:sz w:val="24"/>
        </w:rPr>
        <w:t>библиотеки</w:t>
      </w:r>
      <w:r>
        <w:rPr>
          <w:rFonts w:ascii="Tahoma" w:hAnsi="Tahoma"/>
          <w:color w:val="0E1115"/>
          <w:sz w:val="24"/>
        </w:rPr>
        <w:t>,</w:t>
      </w:r>
    </w:p>
    <w:p>
      <w:pPr>
        <w:pStyle w:val="ListParagraph"/>
        <w:spacing w:after="0" w:line="345" w:lineRule="auto"/>
        <w:jc w:val="left"/>
        <w:rPr>
          <w:rFonts w:ascii="Tahoma" w:hAnsi="Tahoma"/>
          <w:sz w:val="24"/>
        </w:rPr>
        <w:sectPr>
          <w:pgSz w:w="11900" w:h="16840"/>
          <w:pgMar w:top="0" w:bottom="0" w:left="850" w:right="1133"/>
        </w:sectPr>
      </w:pPr>
    </w:p>
    <w:p>
      <w:pPr>
        <w:pStyle w:val="BodyText"/>
        <w:spacing w:before="40"/>
        <w:ind w:left="575"/>
        <w:rPr>
          <w:rFonts w:ascii="Tahoma" w:hAnsi="Tahoma"/>
        </w:rPr>
      </w:pPr>
      <w:r>
        <w:rPr>
          <w:color w:val="0E1115"/>
          <w:spacing w:val="-4"/>
        </w:rPr>
        <w:t>фаблаба</w:t>
      </w:r>
      <w:r>
        <w:rPr>
          <w:color w:val="0E1115"/>
          <w:spacing w:val="-8"/>
        </w:rPr>
        <w:t> </w:t>
      </w:r>
      <w:r>
        <w:rPr>
          <w:color w:val="0E1115"/>
          <w:spacing w:val="-4"/>
        </w:rPr>
        <w:t>и</w:t>
      </w:r>
      <w:r>
        <w:rPr>
          <w:color w:val="0E1115"/>
          <w:spacing w:val="-7"/>
        </w:rPr>
        <w:t> </w:t>
      </w:r>
      <w:r>
        <w:rPr>
          <w:color w:val="0E1115"/>
          <w:spacing w:val="-4"/>
        </w:rPr>
        <w:t>коворкинга</w:t>
      </w:r>
      <w:r>
        <w:rPr>
          <w:rFonts w:ascii="Tahoma" w:hAnsi="Tahoma"/>
          <w:color w:val="0E1115"/>
          <w:spacing w:val="-4"/>
        </w:rPr>
        <w:t>.</w:t>
      </w:r>
    </w:p>
    <w:p>
      <w:pPr>
        <w:pStyle w:val="BodyText"/>
        <w:spacing w:before="79"/>
        <w:rPr>
          <w:rFonts w:ascii="Tahoma"/>
        </w:rPr>
      </w:pPr>
    </w:p>
    <w:p>
      <w:pPr>
        <w:spacing w:before="0"/>
        <w:ind w:left="305" w:right="0" w:firstLine="0"/>
        <w:jc w:val="left"/>
        <w:rPr>
          <w:rFonts w:ascii="Tahoma" w:hAnsi="Tahoma"/>
          <w:b/>
          <w:sz w:val="24"/>
        </w:rPr>
      </w:pPr>
      <w:r>
        <w:rPr>
          <w:b/>
          <w:color w:val="0E1115"/>
          <w:spacing w:val="-4"/>
          <w:sz w:val="24"/>
        </w:rPr>
        <w:t>Б</w:t>
      </w:r>
      <w:r>
        <w:rPr>
          <w:rFonts w:ascii="Tahoma" w:hAnsi="Tahoma"/>
          <w:b/>
          <w:color w:val="0E1115"/>
          <w:spacing w:val="-4"/>
          <w:sz w:val="24"/>
        </w:rPr>
        <w:t>.</w:t>
      </w:r>
      <w:r>
        <w:rPr>
          <w:rFonts w:ascii="Tahoma" w:hAnsi="Tahoma"/>
          <w:b/>
          <w:color w:val="0E1115"/>
          <w:spacing w:val="-15"/>
          <w:sz w:val="24"/>
        </w:rPr>
        <w:t> </w:t>
      </w:r>
      <w:r>
        <w:rPr>
          <w:b/>
          <w:color w:val="0E1115"/>
          <w:spacing w:val="-4"/>
          <w:sz w:val="24"/>
        </w:rPr>
        <w:t>Жил</w:t>
      </w:r>
      <w:r>
        <w:rPr>
          <w:b/>
          <w:color w:val="0E1115"/>
          <w:spacing w:val="-4"/>
          <w:sz w:val="23"/>
        </w:rPr>
        <w:t>а</w:t>
      </w:r>
      <w:r>
        <w:rPr>
          <w:b/>
          <w:color w:val="0E1115"/>
          <w:spacing w:val="-4"/>
          <w:sz w:val="24"/>
        </w:rPr>
        <w:t>я</w:t>
      </w:r>
      <w:r>
        <w:rPr>
          <w:b/>
          <w:color w:val="0E1115"/>
          <w:spacing w:val="-13"/>
          <w:sz w:val="24"/>
        </w:rPr>
        <w:t> </w:t>
      </w:r>
      <w:r>
        <w:rPr>
          <w:b/>
          <w:color w:val="0E1115"/>
          <w:spacing w:val="-4"/>
          <w:sz w:val="23"/>
        </w:rPr>
        <w:t>арх</w:t>
      </w:r>
      <w:r>
        <w:rPr>
          <w:b/>
          <w:color w:val="0E1115"/>
          <w:spacing w:val="-4"/>
          <w:sz w:val="24"/>
        </w:rPr>
        <w:t>ит</w:t>
      </w:r>
      <w:r>
        <w:rPr>
          <w:b/>
          <w:color w:val="0E1115"/>
          <w:spacing w:val="-4"/>
          <w:sz w:val="23"/>
        </w:rPr>
        <w:t>е</w:t>
      </w:r>
      <w:r>
        <w:rPr>
          <w:b/>
          <w:color w:val="0E1115"/>
          <w:spacing w:val="-4"/>
          <w:sz w:val="24"/>
        </w:rPr>
        <w:t>кт</w:t>
      </w:r>
      <w:r>
        <w:rPr>
          <w:b/>
          <w:color w:val="0E1115"/>
          <w:spacing w:val="-4"/>
          <w:sz w:val="23"/>
        </w:rPr>
        <w:t>ура</w:t>
      </w:r>
      <w:r>
        <w:rPr>
          <w:rFonts w:ascii="Tahoma" w:hAnsi="Tahoma"/>
          <w:b/>
          <w:color w:val="0E1115"/>
          <w:spacing w:val="-4"/>
          <w:sz w:val="24"/>
        </w:rPr>
        <w:t>:</w:t>
      </w:r>
      <w:r>
        <w:rPr>
          <w:rFonts w:ascii="Tahoma" w:hAnsi="Tahoma"/>
          <w:b/>
          <w:color w:val="0E1115"/>
          <w:spacing w:val="-14"/>
          <w:sz w:val="24"/>
        </w:rPr>
        <w:t> </w:t>
      </w:r>
      <w:r>
        <w:rPr>
          <w:rFonts w:ascii="Tahoma" w:hAnsi="Tahoma"/>
          <w:b/>
          <w:color w:val="0E1115"/>
          <w:spacing w:val="-4"/>
          <w:sz w:val="24"/>
        </w:rPr>
        <w:t>«</w:t>
      </w:r>
      <w:r>
        <w:rPr>
          <w:b/>
          <w:color w:val="0E1115"/>
          <w:spacing w:val="-4"/>
          <w:sz w:val="23"/>
        </w:rPr>
        <w:t>Про</w:t>
      </w:r>
      <w:r>
        <w:rPr>
          <w:b/>
          <w:color w:val="0E1115"/>
          <w:spacing w:val="-4"/>
          <w:sz w:val="24"/>
        </w:rPr>
        <w:t>ниц</w:t>
      </w:r>
      <w:r>
        <w:rPr>
          <w:b/>
          <w:color w:val="0E1115"/>
          <w:spacing w:val="-4"/>
          <w:sz w:val="23"/>
        </w:rPr>
        <w:t>ае</w:t>
      </w:r>
      <w:r>
        <w:rPr>
          <w:b/>
          <w:color w:val="0E1115"/>
          <w:spacing w:val="-4"/>
          <w:sz w:val="24"/>
        </w:rPr>
        <w:t>мы</w:t>
      </w:r>
      <w:r>
        <w:rPr>
          <w:b/>
          <w:color w:val="0E1115"/>
          <w:spacing w:val="-4"/>
          <w:sz w:val="23"/>
        </w:rPr>
        <w:t>е</w:t>
      </w:r>
      <w:r>
        <w:rPr>
          <w:b/>
          <w:color w:val="0E1115"/>
          <w:spacing w:val="-8"/>
          <w:sz w:val="23"/>
        </w:rPr>
        <w:t> </w:t>
      </w:r>
      <w:r>
        <w:rPr>
          <w:b/>
          <w:color w:val="0E1115"/>
          <w:spacing w:val="-4"/>
          <w:sz w:val="24"/>
        </w:rPr>
        <w:t>д</w:t>
      </w:r>
      <w:r>
        <w:rPr>
          <w:b/>
          <w:color w:val="0E1115"/>
          <w:spacing w:val="-4"/>
          <w:sz w:val="23"/>
        </w:rPr>
        <w:t>о</w:t>
      </w:r>
      <w:r>
        <w:rPr>
          <w:b/>
          <w:color w:val="0E1115"/>
          <w:spacing w:val="-4"/>
          <w:sz w:val="24"/>
        </w:rPr>
        <w:t>м</w:t>
      </w:r>
      <w:r>
        <w:rPr>
          <w:b/>
          <w:color w:val="0E1115"/>
          <w:spacing w:val="-4"/>
          <w:sz w:val="23"/>
        </w:rPr>
        <w:t>а</w:t>
      </w:r>
      <w:r>
        <w:rPr>
          <w:rFonts w:ascii="Tahoma" w:hAnsi="Tahoma"/>
          <w:b/>
          <w:color w:val="0E1115"/>
          <w:spacing w:val="-4"/>
          <w:sz w:val="24"/>
        </w:rPr>
        <w:t>»</w:t>
      </w:r>
    </w:p>
    <w:p>
      <w:pPr>
        <w:pStyle w:val="ListParagraph"/>
        <w:numPr>
          <w:ilvl w:val="1"/>
          <w:numId w:val="132"/>
        </w:numPr>
        <w:tabs>
          <w:tab w:pos="575" w:val="left" w:leader="none"/>
        </w:tabs>
        <w:spacing w:line="345" w:lineRule="auto" w:before="249" w:after="0"/>
        <w:ind w:left="575" w:right="58" w:hanging="255"/>
        <w:jc w:val="left"/>
        <w:rPr>
          <w:rFonts w:ascii="Tahoma" w:hAnsi="Tahoma"/>
          <w:sz w:val="24"/>
        </w:rPr>
      </w:pPr>
      <w:r>
        <w:rPr>
          <w:b/>
          <w:color w:val="0E1115"/>
          <w:sz w:val="24"/>
        </w:rPr>
        <w:t>Д</w:t>
      </w:r>
      <w:r>
        <w:rPr>
          <w:b/>
          <w:color w:val="0E1115"/>
          <w:sz w:val="23"/>
        </w:rPr>
        <w:t>о</w:t>
      </w:r>
      <w:r>
        <w:rPr>
          <w:b/>
          <w:color w:val="0E1115"/>
          <w:sz w:val="24"/>
        </w:rPr>
        <w:t>м</w:t>
      </w:r>
      <w:r>
        <w:rPr>
          <w:b/>
          <w:color w:val="0E1115"/>
          <w:sz w:val="23"/>
        </w:rPr>
        <w:t>а</w:t>
      </w:r>
      <w:r>
        <w:rPr>
          <w:rFonts w:ascii="Tahoma" w:hAnsi="Tahoma"/>
          <w:b/>
          <w:color w:val="0E1115"/>
          <w:sz w:val="24"/>
        </w:rPr>
        <w:t>,</w:t>
      </w:r>
      <w:r>
        <w:rPr>
          <w:rFonts w:ascii="Tahoma" w:hAnsi="Tahoma"/>
          <w:b/>
          <w:color w:val="0E1115"/>
          <w:spacing w:val="-8"/>
          <w:sz w:val="24"/>
        </w:rPr>
        <w:t> </w:t>
      </w:r>
      <w:r>
        <w:rPr>
          <w:b/>
          <w:color w:val="0E1115"/>
          <w:sz w:val="23"/>
        </w:rPr>
        <w:t>о</w:t>
      </w:r>
      <w:r>
        <w:rPr>
          <w:b/>
          <w:color w:val="0E1115"/>
          <w:sz w:val="24"/>
        </w:rPr>
        <w:t>б</w:t>
      </w:r>
      <w:r>
        <w:rPr>
          <w:b/>
          <w:color w:val="0E1115"/>
          <w:sz w:val="23"/>
        </w:rPr>
        <w:t>ра</w:t>
      </w:r>
      <w:r>
        <w:rPr>
          <w:b/>
          <w:color w:val="0E1115"/>
          <w:sz w:val="24"/>
        </w:rPr>
        <w:t>щ</w:t>
      </w:r>
      <w:r>
        <w:rPr>
          <w:b/>
          <w:color w:val="0E1115"/>
          <w:sz w:val="23"/>
        </w:rPr>
        <w:t>е</w:t>
      </w:r>
      <w:r>
        <w:rPr>
          <w:b/>
          <w:color w:val="0E1115"/>
          <w:sz w:val="24"/>
        </w:rPr>
        <w:t>нны</w:t>
      </w:r>
      <w:r>
        <w:rPr>
          <w:b/>
          <w:color w:val="0E1115"/>
          <w:sz w:val="23"/>
        </w:rPr>
        <w:t>е </w:t>
      </w:r>
      <w:r>
        <w:rPr>
          <w:rFonts w:ascii="Tahoma" w:hAnsi="Tahoma"/>
          <w:b/>
          <w:color w:val="0E1115"/>
          <w:sz w:val="24"/>
        </w:rPr>
        <w:t>«</w:t>
      </w:r>
      <w:r>
        <w:rPr>
          <w:b/>
          <w:color w:val="0E1115"/>
          <w:sz w:val="24"/>
        </w:rPr>
        <w:t>лиц</w:t>
      </w:r>
      <w:r>
        <w:rPr>
          <w:b/>
          <w:color w:val="0E1115"/>
          <w:sz w:val="23"/>
        </w:rPr>
        <w:t>о</w:t>
      </w:r>
      <w:r>
        <w:rPr>
          <w:b/>
          <w:color w:val="0E1115"/>
          <w:sz w:val="24"/>
        </w:rPr>
        <w:t>м к </w:t>
      </w:r>
      <w:r>
        <w:rPr>
          <w:b/>
          <w:color w:val="0E1115"/>
          <w:sz w:val="23"/>
        </w:rPr>
        <w:t>у</w:t>
      </w:r>
      <w:r>
        <w:rPr>
          <w:b/>
          <w:color w:val="0E1115"/>
          <w:sz w:val="24"/>
        </w:rPr>
        <w:t>лиц</w:t>
      </w:r>
      <w:r>
        <w:rPr>
          <w:b/>
          <w:color w:val="0E1115"/>
          <w:sz w:val="23"/>
        </w:rPr>
        <w:t>е</w:t>
      </w:r>
      <w:r>
        <w:rPr>
          <w:rFonts w:ascii="Tahoma" w:hAnsi="Tahoma"/>
          <w:b/>
          <w:color w:val="0E1115"/>
          <w:sz w:val="24"/>
        </w:rPr>
        <w:t>»: </w:t>
      </w:r>
      <w:r>
        <w:rPr>
          <w:color w:val="0E1115"/>
          <w:sz w:val="24"/>
        </w:rPr>
        <w:t>Гаражи и глухие заборы отсутствуют</w:t>
      </w:r>
      <w:r>
        <w:rPr>
          <w:rFonts w:ascii="Tahoma" w:hAnsi="Tahoma"/>
          <w:color w:val="0E1115"/>
          <w:sz w:val="24"/>
        </w:rPr>
        <w:t>. </w:t>
      </w:r>
      <w:r>
        <w:rPr>
          <w:color w:val="0E1115"/>
          <w:sz w:val="24"/>
        </w:rPr>
        <w:t>Дома выходят на улицу верандами</w:t>
      </w:r>
      <w:r>
        <w:rPr>
          <w:rFonts w:ascii="Tahoma" w:hAnsi="Tahoma"/>
          <w:color w:val="0E1115"/>
          <w:sz w:val="24"/>
        </w:rPr>
        <w:t>, </w:t>
      </w:r>
      <w:r>
        <w:rPr>
          <w:color w:val="0E1115"/>
          <w:sz w:val="24"/>
        </w:rPr>
        <w:t>большими окнами и личными мини</w:t>
      </w:r>
      <w:r>
        <w:rPr>
          <w:rFonts w:ascii="Tahoma" w:hAnsi="Tahoma"/>
          <w:color w:val="0E1115"/>
          <w:sz w:val="24"/>
        </w:rPr>
        <w:t>-</w:t>
      </w:r>
      <w:r>
        <w:rPr>
          <w:color w:val="0E1115"/>
          <w:sz w:val="24"/>
        </w:rPr>
        <w:t>садами</w:t>
      </w:r>
      <w:r>
        <w:rPr>
          <w:rFonts w:ascii="Tahoma" w:hAnsi="Tahoma"/>
          <w:color w:val="0E1115"/>
          <w:sz w:val="24"/>
        </w:rPr>
        <w:t>,</w:t>
      </w:r>
      <w:r>
        <w:rPr>
          <w:rFonts w:ascii="Tahoma" w:hAnsi="Tahoma"/>
          <w:color w:val="0E1115"/>
          <w:spacing w:val="40"/>
          <w:sz w:val="24"/>
        </w:rPr>
        <w:t> </w:t>
      </w:r>
      <w:r>
        <w:rPr>
          <w:color w:val="0E1115"/>
          <w:sz w:val="24"/>
        </w:rPr>
        <w:t>создавая</w:t>
      </w:r>
      <w:r>
        <w:rPr>
          <w:color w:val="0E1115"/>
          <w:spacing w:val="40"/>
          <w:sz w:val="24"/>
        </w:rPr>
        <w:t> </w:t>
      </w:r>
      <w:r>
        <w:rPr>
          <w:color w:val="0E1115"/>
          <w:sz w:val="24"/>
        </w:rPr>
        <w:t>постоянный</w:t>
      </w:r>
      <w:r>
        <w:rPr>
          <w:color w:val="0E1115"/>
          <w:spacing w:val="40"/>
          <w:sz w:val="24"/>
        </w:rPr>
        <w:t> </w:t>
      </w:r>
      <w:r>
        <w:rPr>
          <w:color w:val="0E1115"/>
          <w:sz w:val="24"/>
        </w:rPr>
        <w:t>визуальный</w:t>
      </w:r>
      <w:r>
        <w:rPr>
          <w:color w:val="0E1115"/>
          <w:spacing w:val="40"/>
          <w:sz w:val="24"/>
        </w:rPr>
        <w:t> </w:t>
      </w:r>
      <w:r>
        <w:rPr>
          <w:color w:val="0E1115"/>
          <w:sz w:val="24"/>
        </w:rPr>
        <w:t>контакт</w:t>
      </w:r>
      <w:r>
        <w:rPr>
          <w:color w:val="0E1115"/>
          <w:spacing w:val="40"/>
          <w:sz w:val="24"/>
        </w:rPr>
        <w:t> </w:t>
      </w:r>
      <w:r>
        <w:rPr>
          <w:color w:val="0E1115"/>
          <w:sz w:val="24"/>
        </w:rPr>
        <w:t>с</w:t>
      </w:r>
      <w:r>
        <w:rPr>
          <w:color w:val="0E1115"/>
          <w:spacing w:val="40"/>
          <w:sz w:val="24"/>
        </w:rPr>
        <w:t> </w:t>
      </w:r>
      <w:r>
        <w:rPr>
          <w:color w:val="0E1115"/>
          <w:sz w:val="24"/>
        </w:rPr>
        <w:t>соседями</w:t>
      </w:r>
      <w:r>
        <w:rPr>
          <w:rFonts w:ascii="Tahoma" w:hAnsi="Tahoma"/>
          <w:color w:val="0E1115"/>
          <w:sz w:val="24"/>
        </w:rPr>
        <w:t>.</w:t>
      </w:r>
    </w:p>
    <w:p>
      <w:pPr>
        <w:pStyle w:val="ListParagraph"/>
        <w:numPr>
          <w:ilvl w:val="1"/>
          <w:numId w:val="132"/>
        </w:numPr>
        <w:tabs>
          <w:tab w:pos="575" w:val="left" w:leader="none"/>
        </w:tabs>
        <w:spacing w:line="345" w:lineRule="auto" w:before="95" w:after="0"/>
        <w:ind w:left="575" w:right="192" w:hanging="255"/>
        <w:jc w:val="left"/>
        <w:rPr>
          <w:rFonts w:ascii="Tahoma" w:hAnsi="Tahoma"/>
          <w:sz w:val="24"/>
        </w:rPr>
      </w:pPr>
      <w:r>
        <w:rPr>
          <w:b/>
          <w:color w:val="0E1115"/>
          <w:sz w:val="23"/>
        </w:rPr>
        <w:t>В</w:t>
      </w:r>
      <w:r>
        <w:rPr>
          <w:b/>
          <w:color w:val="0E1115"/>
          <w:sz w:val="24"/>
        </w:rPr>
        <w:t>н</w:t>
      </w:r>
      <w:r>
        <w:rPr>
          <w:b/>
          <w:color w:val="0E1115"/>
          <w:sz w:val="23"/>
        </w:rPr>
        <w:t>у</w:t>
      </w:r>
      <w:r>
        <w:rPr>
          <w:b/>
          <w:color w:val="0E1115"/>
          <w:sz w:val="24"/>
        </w:rPr>
        <w:t>т</w:t>
      </w:r>
      <w:r>
        <w:rPr>
          <w:b/>
          <w:color w:val="0E1115"/>
          <w:sz w:val="23"/>
        </w:rPr>
        <w:t>ре</w:t>
      </w:r>
      <w:r>
        <w:rPr>
          <w:b/>
          <w:color w:val="0E1115"/>
          <w:sz w:val="24"/>
        </w:rPr>
        <w:t>нни</w:t>
      </w:r>
      <w:r>
        <w:rPr>
          <w:b/>
          <w:color w:val="0E1115"/>
          <w:sz w:val="23"/>
        </w:rPr>
        <w:t>е</w:t>
      </w:r>
      <w:r>
        <w:rPr>
          <w:b/>
          <w:color w:val="0E1115"/>
          <w:spacing w:val="-12"/>
          <w:sz w:val="23"/>
        </w:rPr>
        <w:t> </w:t>
      </w:r>
      <w:r>
        <w:rPr>
          <w:b/>
          <w:color w:val="0E1115"/>
          <w:sz w:val="24"/>
        </w:rPr>
        <w:t>дв</w:t>
      </w:r>
      <w:r>
        <w:rPr>
          <w:b/>
          <w:color w:val="0E1115"/>
          <w:sz w:val="23"/>
        </w:rPr>
        <w:t>ор</w:t>
      </w:r>
      <w:r>
        <w:rPr>
          <w:b/>
          <w:color w:val="0E1115"/>
          <w:sz w:val="24"/>
        </w:rPr>
        <w:t>ы</w:t>
      </w:r>
      <w:r>
        <w:rPr>
          <w:rFonts w:ascii="Tahoma" w:hAnsi="Tahoma"/>
          <w:b/>
          <w:color w:val="0E1115"/>
          <w:sz w:val="24"/>
        </w:rPr>
        <w:t>-</w:t>
      </w:r>
      <w:r>
        <w:rPr>
          <w:b/>
          <w:color w:val="0E1115"/>
          <w:sz w:val="24"/>
        </w:rPr>
        <w:t>п</w:t>
      </w:r>
      <w:r>
        <w:rPr>
          <w:b/>
          <w:color w:val="0E1115"/>
          <w:sz w:val="23"/>
        </w:rPr>
        <w:t>а</w:t>
      </w:r>
      <w:r>
        <w:rPr>
          <w:b/>
          <w:color w:val="0E1115"/>
          <w:sz w:val="24"/>
        </w:rPr>
        <w:t>ти</w:t>
      </w:r>
      <w:r>
        <w:rPr>
          <w:b/>
          <w:color w:val="0E1115"/>
          <w:sz w:val="23"/>
        </w:rPr>
        <w:t>о</w:t>
      </w:r>
      <w:r>
        <w:rPr>
          <w:b/>
          <w:color w:val="0E1115"/>
          <w:spacing w:val="-12"/>
          <w:sz w:val="23"/>
        </w:rPr>
        <w:t> </w:t>
      </w:r>
      <w:r>
        <w:rPr>
          <w:rFonts w:ascii="Tahoma" w:hAnsi="Tahoma"/>
          <w:b/>
          <w:color w:val="0E1115"/>
          <w:sz w:val="24"/>
        </w:rPr>
        <w:t>(</w:t>
      </w:r>
      <w:r>
        <w:rPr>
          <w:b/>
          <w:color w:val="0E1115"/>
          <w:sz w:val="24"/>
        </w:rPr>
        <w:t>кл</w:t>
      </w:r>
      <w:r>
        <w:rPr>
          <w:b/>
          <w:color w:val="0E1115"/>
          <w:sz w:val="23"/>
        </w:rPr>
        <w:t>ас</w:t>
      </w:r>
      <w:r>
        <w:rPr>
          <w:b/>
          <w:color w:val="0E1115"/>
          <w:sz w:val="24"/>
        </w:rPr>
        <w:t>т</w:t>
      </w:r>
      <w:r>
        <w:rPr>
          <w:b/>
          <w:color w:val="0E1115"/>
          <w:sz w:val="23"/>
        </w:rPr>
        <w:t>ер</w:t>
      </w:r>
      <w:r>
        <w:rPr>
          <w:b/>
          <w:color w:val="0E1115"/>
          <w:sz w:val="24"/>
        </w:rPr>
        <w:t>ы</w:t>
      </w:r>
      <w:r>
        <w:rPr>
          <w:rFonts w:ascii="Tahoma" w:hAnsi="Tahoma"/>
          <w:b/>
          <w:color w:val="0E1115"/>
          <w:sz w:val="24"/>
        </w:rPr>
        <w:t>):</w:t>
      </w:r>
      <w:r>
        <w:rPr>
          <w:rFonts w:ascii="Tahoma" w:hAnsi="Tahoma"/>
          <w:b/>
          <w:color w:val="0E1115"/>
          <w:spacing w:val="-12"/>
          <w:sz w:val="24"/>
        </w:rPr>
        <w:t> </w:t>
      </w:r>
      <w:r>
        <w:rPr>
          <w:color w:val="0E1115"/>
          <w:sz w:val="24"/>
        </w:rPr>
        <w:t>Жилые</w:t>
      </w:r>
      <w:r>
        <w:rPr>
          <w:color w:val="0E1115"/>
          <w:spacing w:val="-9"/>
          <w:sz w:val="24"/>
        </w:rPr>
        <w:t> </w:t>
      </w:r>
      <w:r>
        <w:rPr>
          <w:color w:val="0E1115"/>
          <w:sz w:val="24"/>
        </w:rPr>
        <w:t>кластеры</w:t>
      </w:r>
      <w:r>
        <w:rPr>
          <w:color w:val="0E1115"/>
          <w:spacing w:val="-9"/>
          <w:sz w:val="24"/>
        </w:rPr>
        <w:t> </w:t>
      </w:r>
      <w:r>
        <w:rPr>
          <w:color w:val="0E1115"/>
          <w:sz w:val="24"/>
        </w:rPr>
        <w:t>спроектированы</w:t>
      </w:r>
      <w:r>
        <w:rPr>
          <w:color w:val="0E1115"/>
          <w:spacing w:val="-9"/>
          <w:sz w:val="24"/>
        </w:rPr>
        <w:t> </w:t>
      </w:r>
      <w:r>
        <w:rPr>
          <w:color w:val="0E1115"/>
          <w:sz w:val="24"/>
        </w:rPr>
        <w:t>вокруг </w:t>
      </w:r>
      <w:r>
        <w:rPr>
          <w:color w:val="0E1115"/>
          <w:w w:val="105"/>
          <w:sz w:val="24"/>
        </w:rPr>
        <w:t>общего</w:t>
      </w:r>
      <w:r>
        <w:rPr>
          <w:color w:val="0E1115"/>
          <w:spacing w:val="-10"/>
          <w:w w:val="105"/>
          <w:sz w:val="24"/>
        </w:rPr>
        <w:t> </w:t>
      </w:r>
      <w:r>
        <w:rPr>
          <w:color w:val="0E1115"/>
          <w:w w:val="105"/>
          <w:sz w:val="24"/>
        </w:rPr>
        <w:t>пешеходного</w:t>
      </w:r>
      <w:r>
        <w:rPr>
          <w:color w:val="0E1115"/>
          <w:spacing w:val="-10"/>
          <w:w w:val="105"/>
          <w:sz w:val="24"/>
        </w:rPr>
        <w:t> </w:t>
      </w:r>
      <w:r>
        <w:rPr>
          <w:color w:val="0E1115"/>
          <w:w w:val="105"/>
          <w:sz w:val="24"/>
        </w:rPr>
        <w:t>двора</w:t>
      </w:r>
      <w:r>
        <w:rPr>
          <w:rFonts w:ascii="Tahoma" w:hAnsi="Tahoma"/>
          <w:color w:val="0E1115"/>
          <w:w w:val="105"/>
          <w:sz w:val="24"/>
        </w:rPr>
        <w:t>,</w:t>
      </w:r>
      <w:r>
        <w:rPr>
          <w:rFonts w:ascii="Tahoma" w:hAnsi="Tahoma"/>
          <w:color w:val="0E1115"/>
          <w:spacing w:val="-18"/>
          <w:w w:val="105"/>
          <w:sz w:val="24"/>
        </w:rPr>
        <w:t> </w:t>
      </w:r>
      <w:r>
        <w:rPr>
          <w:color w:val="0E1115"/>
          <w:w w:val="105"/>
          <w:sz w:val="24"/>
        </w:rPr>
        <w:t>куда</w:t>
      </w:r>
      <w:r>
        <w:rPr>
          <w:color w:val="0E1115"/>
          <w:spacing w:val="-10"/>
          <w:w w:val="105"/>
          <w:sz w:val="24"/>
        </w:rPr>
        <w:t> </w:t>
      </w:r>
      <w:r>
        <w:rPr>
          <w:color w:val="0E1115"/>
          <w:w w:val="105"/>
          <w:sz w:val="24"/>
        </w:rPr>
        <w:t>выходят</w:t>
      </w:r>
      <w:r>
        <w:rPr>
          <w:color w:val="0E1115"/>
          <w:spacing w:val="-10"/>
          <w:w w:val="105"/>
          <w:sz w:val="24"/>
        </w:rPr>
        <w:t> </w:t>
      </w:r>
      <w:r>
        <w:rPr>
          <w:color w:val="0E1115"/>
          <w:w w:val="105"/>
          <w:sz w:val="24"/>
        </w:rPr>
        <w:t>главные</w:t>
      </w:r>
      <w:r>
        <w:rPr>
          <w:color w:val="0E1115"/>
          <w:spacing w:val="-10"/>
          <w:w w:val="105"/>
          <w:sz w:val="24"/>
        </w:rPr>
        <w:t> </w:t>
      </w:r>
      <w:r>
        <w:rPr>
          <w:color w:val="0E1115"/>
          <w:w w:val="105"/>
          <w:sz w:val="24"/>
        </w:rPr>
        <w:t>входы</w:t>
      </w:r>
      <w:r>
        <w:rPr>
          <w:color w:val="0E1115"/>
          <w:spacing w:val="-10"/>
          <w:w w:val="105"/>
          <w:sz w:val="24"/>
        </w:rPr>
        <w:t> </w:t>
      </w:r>
      <w:r>
        <w:rPr>
          <w:color w:val="0E1115"/>
          <w:w w:val="105"/>
          <w:sz w:val="24"/>
        </w:rPr>
        <w:t>в</w:t>
      </w:r>
      <w:r>
        <w:rPr>
          <w:color w:val="0E1115"/>
          <w:spacing w:val="-10"/>
          <w:w w:val="105"/>
          <w:sz w:val="24"/>
        </w:rPr>
        <w:t> </w:t>
      </w:r>
      <w:r>
        <w:rPr>
          <w:color w:val="0E1115"/>
          <w:w w:val="105"/>
          <w:sz w:val="24"/>
        </w:rPr>
        <w:t>дома</w:t>
      </w:r>
      <w:r>
        <w:rPr>
          <w:rFonts w:ascii="Tahoma" w:hAnsi="Tahoma"/>
          <w:color w:val="0E1115"/>
          <w:w w:val="105"/>
          <w:sz w:val="24"/>
        </w:rPr>
        <w:t>.</w:t>
      </w:r>
      <w:r>
        <w:rPr>
          <w:rFonts w:ascii="Tahoma" w:hAnsi="Tahoma"/>
          <w:color w:val="0E1115"/>
          <w:spacing w:val="-18"/>
          <w:w w:val="105"/>
          <w:sz w:val="24"/>
        </w:rPr>
        <w:t> </w:t>
      </w:r>
      <w:r>
        <w:rPr>
          <w:color w:val="0E1115"/>
          <w:w w:val="105"/>
          <w:sz w:val="24"/>
        </w:rPr>
        <w:t>Машины остаются</w:t>
      </w:r>
      <w:r>
        <w:rPr>
          <w:color w:val="0E1115"/>
          <w:spacing w:val="-18"/>
          <w:w w:val="105"/>
          <w:sz w:val="24"/>
        </w:rPr>
        <w:t> </w:t>
      </w:r>
      <w:r>
        <w:rPr>
          <w:color w:val="0E1115"/>
          <w:w w:val="105"/>
          <w:sz w:val="24"/>
        </w:rPr>
        <w:t>на</w:t>
      </w:r>
      <w:r>
        <w:rPr>
          <w:color w:val="0E1115"/>
          <w:spacing w:val="-17"/>
          <w:w w:val="105"/>
          <w:sz w:val="24"/>
        </w:rPr>
        <w:t> </w:t>
      </w:r>
      <w:r>
        <w:rPr>
          <w:color w:val="0E1115"/>
          <w:w w:val="105"/>
          <w:sz w:val="24"/>
        </w:rPr>
        <w:t>периферии</w:t>
      </w:r>
      <w:r>
        <w:rPr>
          <w:rFonts w:ascii="Tahoma" w:hAnsi="Tahoma"/>
          <w:color w:val="0E1115"/>
          <w:w w:val="105"/>
          <w:sz w:val="24"/>
        </w:rPr>
        <w:t>.</w:t>
      </w:r>
      <w:r>
        <w:rPr>
          <w:rFonts w:ascii="Tahoma" w:hAnsi="Tahoma"/>
          <w:color w:val="0E1115"/>
          <w:spacing w:val="-20"/>
          <w:w w:val="105"/>
          <w:sz w:val="24"/>
        </w:rPr>
        <w:t> </w:t>
      </w:r>
      <w:r>
        <w:rPr>
          <w:color w:val="0E1115"/>
          <w:w w:val="105"/>
          <w:sz w:val="24"/>
        </w:rPr>
        <w:t>Этот</w:t>
      </w:r>
      <w:r>
        <w:rPr>
          <w:color w:val="0E1115"/>
          <w:spacing w:val="-15"/>
          <w:w w:val="105"/>
          <w:sz w:val="24"/>
        </w:rPr>
        <w:t> </w:t>
      </w:r>
      <w:r>
        <w:rPr>
          <w:color w:val="0E1115"/>
          <w:w w:val="105"/>
          <w:sz w:val="24"/>
        </w:rPr>
        <w:t>двор</w:t>
      </w:r>
      <w:r>
        <w:rPr>
          <w:color w:val="0E1115"/>
          <w:spacing w:val="-16"/>
          <w:w w:val="105"/>
          <w:sz w:val="24"/>
        </w:rPr>
        <w:t> </w:t>
      </w:r>
      <w:r>
        <w:rPr>
          <w:color w:val="0E1115"/>
          <w:w w:val="105"/>
          <w:sz w:val="24"/>
        </w:rPr>
        <w:t>становится</w:t>
      </w:r>
      <w:r>
        <w:rPr>
          <w:color w:val="0E1115"/>
          <w:spacing w:val="-16"/>
          <w:w w:val="105"/>
          <w:sz w:val="24"/>
        </w:rPr>
        <w:t> </w:t>
      </w:r>
      <w:r>
        <w:rPr>
          <w:color w:val="0E1115"/>
          <w:w w:val="105"/>
          <w:sz w:val="24"/>
        </w:rPr>
        <w:t>естественной</w:t>
      </w:r>
      <w:r>
        <w:rPr>
          <w:color w:val="0E1115"/>
          <w:spacing w:val="-16"/>
          <w:w w:val="105"/>
          <w:sz w:val="24"/>
        </w:rPr>
        <w:t> </w:t>
      </w:r>
      <w:r>
        <w:rPr>
          <w:color w:val="0E1115"/>
          <w:w w:val="105"/>
          <w:sz w:val="24"/>
        </w:rPr>
        <w:t>гостиной</w:t>
      </w:r>
      <w:r>
        <w:rPr>
          <w:color w:val="0E1115"/>
          <w:spacing w:val="-16"/>
          <w:w w:val="105"/>
          <w:sz w:val="24"/>
        </w:rPr>
        <w:t> </w:t>
      </w:r>
      <w:r>
        <w:rPr>
          <w:color w:val="0E1115"/>
          <w:w w:val="105"/>
          <w:sz w:val="24"/>
        </w:rPr>
        <w:t>под открытым небом</w:t>
      </w:r>
      <w:r>
        <w:rPr>
          <w:rFonts w:ascii="Tahoma" w:hAnsi="Tahoma"/>
          <w:color w:val="0E1115"/>
          <w:w w:val="105"/>
          <w:sz w:val="24"/>
        </w:rPr>
        <w:t>,</w:t>
      </w:r>
      <w:r>
        <w:rPr>
          <w:rFonts w:ascii="Tahoma" w:hAnsi="Tahoma"/>
          <w:color w:val="0E1115"/>
          <w:spacing w:val="-7"/>
          <w:w w:val="105"/>
          <w:sz w:val="24"/>
        </w:rPr>
        <w:t> </w:t>
      </w:r>
      <w:r>
        <w:rPr>
          <w:color w:val="0E1115"/>
          <w:w w:val="105"/>
          <w:sz w:val="24"/>
        </w:rPr>
        <w:t>где дети играют</w:t>
      </w:r>
      <w:r>
        <w:rPr>
          <w:rFonts w:ascii="Tahoma" w:hAnsi="Tahoma"/>
          <w:color w:val="0E1115"/>
          <w:w w:val="105"/>
          <w:sz w:val="24"/>
        </w:rPr>
        <w:t>,</w:t>
      </w:r>
      <w:r>
        <w:rPr>
          <w:rFonts w:ascii="Tahoma" w:hAnsi="Tahoma"/>
          <w:color w:val="0E1115"/>
          <w:spacing w:val="-7"/>
          <w:w w:val="105"/>
          <w:sz w:val="24"/>
        </w:rPr>
        <w:t> </w:t>
      </w:r>
      <w:r>
        <w:rPr>
          <w:color w:val="0E1115"/>
          <w:w w:val="105"/>
          <w:sz w:val="24"/>
        </w:rPr>
        <w:t>а взрослые общаются</w:t>
      </w:r>
      <w:r>
        <w:rPr>
          <w:rFonts w:ascii="Tahoma" w:hAnsi="Tahoma"/>
          <w:color w:val="0E1115"/>
          <w:w w:val="105"/>
          <w:sz w:val="24"/>
        </w:rPr>
        <w:t>.</w:t>
      </w:r>
    </w:p>
    <w:p>
      <w:pPr>
        <w:pStyle w:val="ListParagraph"/>
        <w:numPr>
          <w:ilvl w:val="1"/>
          <w:numId w:val="132"/>
        </w:numPr>
        <w:tabs>
          <w:tab w:pos="575" w:val="left" w:leader="none"/>
        </w:tabs>
        <w:spacing w:line="240" w:lineRule="auto" w:before="96" w:after="0"/>
        <w:ind w:left="575" w:right="0" w:hanging="255"/>
        <w:jc w:val="left"/>
        <w:rPr>
          <w:rFonts w:ascii="Tahoma" w:hAnsi="Tahoma"/>
          <w:sz w:val="24"/>
        </w:rPr>
      </w:pPr>
      <w:r>
        <w:rPr>
          <w:rFonts w:ascii="Tahoma" w:hAnsi="Tahoma"/>
          <w:b/>
          <w:color w:val="0E1115"/>
          <w:sz w:val="24"/>
        </w:rPr>
        <w:t>«</w:t>
      </w:r>
      <w:r>
        <w:rPr>
          <w:b/>
          <w:color w:val="0E1115"/>
          <w:sz w:val="23"/>
        </w:rPr>
        <w:t>Про</w:t>
      </w:r>
      <w:r>
        <w:rPr>
          <w:b/>
          <w:color w:val="0E1115"/>
          <w:sz w:val="24"/>
        </w:rPr>
        <w:t>щ</w:t>
      </w:r>
      <w:r>
        <w:rPr>
          <w:b/>
          <w:color w:val="0E1115"/>
          <w:sz w:val="23"/>
        </w:rPr>
        <w:t>а</w:t>
      </w:r>
      <w:r>
        <w:rPr>
          <w:b/>
          <w:color w:val="0E1115"/>
          <w:sz w:val="24"/>
        </w:rPr>
        <w:t>ющи</w:t>
      </w:r>
      <w:r>
        <w:rPr>
          <w:b/>
          <w:color w:val="0E1115"/>
          <w:sz w:val="23"/>
        </w:rPr>
        <w:t>е</w:t>
      </w:r>
      <w:r>
        <w:rPr>
          <w:rFonts w:ascii="Tahoma" w:hAnsi="Tahoma"/>
          <w:b/>
          <w:color w:val="0E1115"/>
          <w:sz w:val="24"/>
        </w:rPr>
        <w:t>»</w:t>
      </w:r>
      <w:r>
        <w:rPr>
          <w:rFonts w:ascii="Tahoma" w:hAnsi="Tahoma"/>
          <w:b/>
          <w:color w:val="0E1115"/>
          <w:spacing w:val="-18"/>
          <w:sz w:val="24"/>
        </w:rPr>
        <w:t> </w:t>
      </w:r>
      <w:r>
        <w:rPr>
          <w:b/>
          <w:color w:val="0E1115"/>
          <w:sz w:val="24"/>
        </w:rPr>
        <w:t>ф</w:t>
      </w:r>
      <w:r>
        <w:rPr>
          <w:b/>
          <w:color w:val="0E1115"/>
          <w:sz w:val="23"/>
        </w:rPr>
        <w:t>аса</w:t>
      </w:r>
      <w:r>
        <w:rPr>
          <w:b/>
          <w:color w:val="0E1115"/>
          <w:sz w:val="24"/>
        </w:rPr>
        <w:t>ды</w:t>
      </w:r>
      <w:r>
        <w:rPr>
          <w:rFonts w:ascii="Tahoma" w:hAnsi="Tahoma"/>
          <w:b/>
          <w:color w:val="0E1115"/>
          <w:sz w:val="24"/>
        </w:rPr>
        <w:t>:</w:t>
      </w:r>
      <w:r>
        <w:rPr>
          <w:rFonts w:ascii="Tahoma" w:hAnsi="Tahoma"/>
          <w:b/>
          <w:color w:val="0E1115"/>
          <w:spacing w:val="-18"/>
          <w:sz w:val="24"/>
        </w:rPr>
        <w:t> </w:t>
      </w:r>
      <w:r>
        <w:rPr>
          <w:color w:val="0E1115"/>
          <w:sz w:val="24"/>
        </w:rPr>
        <w:t>Использование</w:t>
      </w:r>
      <w:r>
        <w:rPr>
          <w:color w:val="0E1115"/>
          <w:spacing w:val="-12"/>
          <w:sz w:val="24"/>
        </w:rPr>
        <w:t> </w:t>
      </w:r>
      <w:r>
        <w:rPr>
          <w:color w:val="0E1115"/>
          <w:sz w:val="24"/>
        </w:rPr>
        <w:t>натуральных</w:t>
      </w:r>
      <w:r>
        <w:rPr>
          <w:color w:val="0E1115"/>
          <w:spacing w:val="-12"/>
          <w:sz w:val="24"/>
        </w:rPr>
        <w:t> </w:t>
      </w:r>
      <w:r>
        <w:rPr>
          <w:color w:val="0E1115"/>
          <w:sz w:val="24"/>
        </w:rPr>
        <w:t>материалов</w:t>
      </w:r>
      <w:r>
        <w:rPr>
          <w:color w:val="0E1115"/>
          <w:spacing w:val="-12"/>
          <w:sz w:val="24"/>
        </w:rPr>
        <w:t> </w:t>
      </w:r>
      <w:r>
        <w:rPr>
          <w:rFonts w:ascii="Tahoma" w:hAnsi="Tahoma"/>
          <w:color w:val="0E1115"/>
          <w:spacing w:val="-2"/>
          <w:sz w:val="24"/>
        </w:rPr>
        <w:t>(</w:t>
      </w:r>
      <w:r>
        <w:rPr>
          <w:color w:val="0E1115"/>
          <w:spacing w:val="-2"/>
          <w:sz w:val="24"/>
        </w:rPr>
        <w:t>дерево</w:t>
      </w:r>
      <w:r>
        <w:rPr>
          <w:rFonts w:ascii="Tahoma" w:hAnsi="Tahoma"/>
          <w:color w:val="0E1115"/>
          <w:spacing w:val="-2"/>
          <w:sz w:val="24"/>
        </w:rPr>
        <w:t>,</w:t>
      </w:r>
    </w:p>
    <w:p>
      <w:pPr>
        <w:pStyle w:val="BodyText"/>
        <w:spacing w:before="129"/>
        <w:ind w:left="575"/>
      </w:pPr>
      <w:r>
        <w:rPr>
          <w:color w:val="0E1115"/>
        </w:rPr>
        <w:t>камень</w:t>
      </w:r>
      <w:r>
        <w:rPr>
          <w:rFonts w:ascii="Tahoma" w:hAnsi="Tahoma"/>
          <w:color w:val="0E1115"/>
        </w:rPr>
        <w:t>),</w:t>
      </w:r>
      <w:r>
        <w:rPr>
          <w:rFonts w:ascii="Tahoma" w:hAnsi="Tahoma"/>
          <w:color w:val="0E1115"/>
          <w:spacing w:val="8"/>
        </w:rPr>
        <w:t> </w:t>
      </w:r>
      <w:r>
        <w:rPr>
          <w:color w:val="0E1115"/>
        </w:rPr>
        <w:t>множество</w:t>
      </w:r>
      <w:r>
        <w:rPr>
          <w:color w:val="0E1115"/>
          <w:spacing w:val="17"/>
        </w:rPr>
        <w:t> </w:t>
      </w:r>
      <w:r>
        <w:rPr>
          <w:color w:val="0E1115"/>
        </w:rPr>
        <w:t>зелени</w:t>
      </w:r>
      <w:r>
        <w:rPr>
          <w:color w:val="0E1115"/>
          <w:spacing w:val="17"/>
        </w:rPr>
        <w:t> </w:t>
      </w:r>
      <w:r>
        <w:rPr>
          <w:color w:val="0E1115"/>
        </w:rPr>
        <w:t>на</w:t>
      </w:r>
      <w:r>
        <w:rPr>
          <w:color w:val="0E1115"/>
          <w:spacing w:val="16"/>
        </w:rPr>
        <w:t> </w:t>
      </w:r>
      <w:r>
        <w:rPr>
          <w:color w:val="0E1115"/>
        </w:rPr>
        <w:t>стенах</w:t>
      </w:r>
      <w:r>
        <w:rPr>
          <w:color w:val="0E1115"/>
          <w:spacing w:val="17"/>
        </w:rPr>
        <w:t> </w:t>
      </w:r>
      <w:r>
        <w:rPr>
          <w:color w:val="0E1115"/>
        </w:rPr>
        <w:t>и</w:t>
      </w:r>
      <w:r>
        <w:rPr>
          <w:color w:val="0E1115"/>
          <w:spacing w:val="16"/>
        </w:rPr>
        <w:t> </w:t>
      </w:r>
      <w:r>
        <w:rPr>
          <w:color w:val="0E1115"/>
        </w:rPr>
        <w:t>крышах</w:t>
      </w:r>
      <w:r>
        <w:rPr>
          <w:rFonts w:ascii="Tahoma" w:hAnsi="Tahoma"/>
          <w:color w:val="0E1115"/>
        </w:rPr>
        <w:t>.</w:t>
      </w:r>
      <w:r>
        <w:rPr>
          <w:rFonts w:ascii="Tahoma" w:hAnsi="Tahoma"/>
          <w:color w:val="0E1115"/>
          <w:spacing w:val="9"/>
        </w:rPr>
        <w:t> </w:t>
      </w:r>
      <w:r>
        <w:rPr>
          <w:color w:val="0E1115"/>
        </w:rPr>
        <w:t>Архитектура</w:t>
      </w:r>
      <w:r>
        <w:rPr>
          <w:color w:val="0E1115"/>
          <w:spacing w:val="17"/>
        </w:rPr>
        <w:t> </w:t>
      </w:r>
      <w:r>
        <w:rPr>
          <w:color w:val="0E1115"/>
        </w:rPr>
        <w:t>должна</w:t>
      </w:r>
      <w:r>
        <w:rPr>
          <w:color w:val="0E1115"/>
          <w:spacing w:val="16"/>
        </w:rPr>
        <w:t> </w:t>
      </w:r>
      <w:r>
        <w:rPr>
          <w:color w:val="0E1115"/>
          <w:spacing w:val="-4"/>
        </w:rPr>
        <w:t>быть</w:t>
      </w:r>
    </w:p>
    <w:p>
      <w:pPr>
        <w:pStyle w:val="BodyText"/>
        <w:spacing w:before="129"/>
        <w:ind w:left="575"/>
        <w:rPr>
          <w:rFonts w:ascii="Tahoma" w:hAnsi="Tahoma"/>
        </w:rPr>
      </w:pPr>
      <w:r>
        <w:rPr>
          <w:rFonts w:ascii="Tahoma" w:hAnsi="Tahoma"/>
          <w:color w:val="0E1115"/>
        </w:rPr>
        <w:t>«</w:t>
      </w:r>
      <w:r>
        <w:rPr>
          <w:color w:val="0E1115"/>
        </w:rPr>
        <w:t>теплой</w:t>
      </w:r>
      <w:r>
        <w:rPr>
          <w:rFonts w:ascii="Tahoma" w:hAnsi="Tahoma"/>
          <w:color w:val="0E1115"/>
        </w:rPr>
        <w:t>»</w:t>
      </w:r>
      <w:r>
        <w:rPr>
          <w:rFonts w:ascii="Tahoma" w:hAnsi="Tahoma"/>
          <w:color w:val="0E1115"/>
          <w:spacing w:val="-3"/>
        </w:rPr>
        <w:t> </w:t>
      </w:r>
      <w:r>
        <w:rPr>
          <w:color w:val="0E1115"/>
        </w:rPr>
        <w:t>и</w:t>
      </w:r>
      <w:r>
        <w:rPr>
          <w:color w:val="0E1115"/>
          <w:spacing w:val="6"/>
        </w:rPr>
        <w:t> </w:t>
      </w:r>
      <w:r>
        <w:rPr>
          <w:color w:val="0E1115"/>
        </w:rPr>
        <w:t>приглашающей</w:t>
      </w:r>
      <w:r>
        <w:rPr>
          <w:rFonts w:ascii="Tahoma" w:hAnsi="Tahoma"/>
          <w:color w:val="0E1115"/>
        </w:rPr>
        <w:t>,</w:t>
      </w:r>
      <w:r>
        <w:rPr>
          <w:rFonts w:ascii="Tahoma" w:hAnsi="Tahoma"/>
          <w:color w:val="0E1115"/>
          <w:spacing w:val="-2"/>
        </w:rPr>
        <w:t> </w:t>
      </w:r>
      <w:r>
        <w:rPr>
          <w:color w:val="0E1115"/>
        </w:rPr>
        <w:t>а</w:t>
      </w:r>
      <w:r>
        <w:rPr>
          <w:color w:val="0E1115"/>
          <w:spacing w:val="5"/>
        </w:rPr>
        <w:t> </w:t>
      </w:r>
      <w:r>
        <w:rPr>
          <w:color w:val="0E1115"/>
        </w:rPr>
        <w:t>не</w:t>
      </w:r>
      <w:r>
        <w:rPr>
          <w:color w:val="0E1115"/>
          <w:spacing w:val="6"/>
        </w:rPr>
        <w:t> </w:t>
      </w:r>
      <w:r>
        <w:rPr>
          <w:color w:val="0E1115"/>
        </w:rPr>
        <w:t>стерильной</w:t>
      </w:r>
      <w:r>
        <w:rPr>
          <w:color w:val="0E1115"/>
          <w:spacing w:val="6"/>
        </w:rPr>
        <w:t> </w:t>
      </w:r>
      <w:r>
        <w:rPr>
          <w:color w:val="0E1115"/>
        </w:rPr>
        <w:t>и</w:t>
      </w:r>
      <w:r>
        <w:rPr>
          <w:color w:val="0E1115"/>
          <w:spacing w:val="5"/>
        </w:rPr>
        <w:t> </w:t>
      </w:r>
      <w:r>
        <w:rPr>
          <w:color w:val="0E1115"/>
          <w:spacing w:val="-2"/>
        </w:rPr>
        <w:t>отталкивающей</w:t>
      </w:r>
      <w:r>
        <w:rPr>
          <w:rFonts w:ascii="Tahoma" w:hAnsi="Tahoma"/>
          <w:color w:val="0E1115"/>
          <w:spacing w:val="-2"/>
        </w:rPr>
        <w:t>.</w:t>
      </w:r>
    </w:p>
    <w:p>
      <w:pPr>
        <w:pStyle w:val="BodyText"/>
        <w:rPr>
          <w:rFonts w:ascii="Tahoma"/>
        </w:rPr>
      </w:pPr>
    </w:p>
    <w:p>
      <w:pPr>
        <w:pStyle w:val="BodyText"/>
        <w:rPr>
          <w:rFonts w:ascii="Tahoma"/>
        </w:rPr>
      </w:pPr>
    </w:p>
    <w:p>
      <w:pPr>
        <w:pStyle w:val="BodyText"/>
        <w:spacing w:before="205"/>
        <w:rPr>
          <w:rFonts w:ascii="Tahoma"/>
        </w:rPr>
      </w:pPr>
    </w:p>
    <w:p>
      <w:pPr>
        <w:pStyle w:val="ListParagraph"/>
        <w:numPr>
          <w:ilvl w:val="0"/>
          <w:numId w:val="132"/>
        </w:numPr>
        <w:tabs>
          <w:tab w:pos="652" w:val="left" w:leader="none"/>
        </w:tabs>
        <w:spacing w:line="240" w:lineRule="auto" w:before="0" w:after="0"/>
        <w:ind w:left="652" w:right="0" w:hanging="347"/>
        <w:jc w:val="left"/>
        <w:rPr>
          <w:b/>
          <w:sz w:val="30"/>
        </w:rPr>
      </w:pPr>
      <w:r>
        <w:rPr>
          <w:b/>
          <w:color w:val="0E1115"/>
          <w:spacing w:val="-8"/>
          <w:sz w:val="30"/>
        </w:rPr>
        <w:t>Инф</w:t>
      </w:r>
      <w:r>
        <w:rPr>
          <w:b/>
          <w:color w:val="0E1115"/>
          <w:spacing w:val="-8"/>
          <w:sz w:val="29"/>
        </w:rPr>
        <w:t>рас</w:t>
      </w:r>
      <w:r>
        <w:rPr>
          <w:b/>
          <w:color w:val="0E1115"/>
          <w:spacing w:val="-8"/>
          <w:sz w:val="30"/>
        </w:rPr>
        <w:t>т</w:t>
      </w:r>
      <w:r>
        <w:rPr>
          <w:b/>
          <w:color w:val="0E1115"/>
          <w:spacing w:val="-8"/>
          <w:sz w:val="29"/>
        </w:rPr>
        <w:t>ру</w:t>
      </w:r>
      <w:r>
        <w:rPr>
          <w:b/>
          <w:color w:val="0E1115"/>
          <w:spacing w:val="-8"/>
          <w:sz w:val="30"/>
        </w:rPr>
        <w:t>кт</w:t>
      </w:r>
      <w:r>
        <w:rPr>
          <w:b/>
          <w:color w:val="0E1115"/>
          <w:spacing w:val="-8"/>
          <w:sz w:val="29"/>
        </w:rPr>
        <w:t>ура</w:t>
      </w:r>
      <w:r>
        <w:rPr>
          <w:rFonts w:ascii="Tahoma" w:hAnsi="Tahoma"/>
          <w:b/>
          <w:color w:val="0E1115"/>
          <w:spacing w:val="-8"/>
          <w:sz w:val="30"/>
        </w:rPr>
        <w:t>,</w:t>
      </w:r>
      <w:r>
        <w:rPr>
          <w:rFonts w:ascii="Tahoma" w:hAnsi="Tahoma"/>
          <w:b/>
          <w:color w:val="0E1115"/>
          <w:spacing w:val="-21"/>
          <w:sz w:val="30"/>
        </w:rPr>
        <w:t> </w:t>
      </w:r>
      <w:r>
        <w:rPr>
          <w:b/>
          <w:color w:val="0E1115"/>
          <w:spacing w:val="-8"/>
          <w:sz w:val="30"/>
        </w:rPr>
        <w:t>впл</w:t>
      </w:r>
      <w:r>
        <w:rPr>
          <w:b/>
          <w:color w:val="0E1115"/>
          <w:spacing w:val="-8"/>
          <w:sz w:val="29"/>
        </w:rPr>
        <w:t>е</w:t>
      </w:r>
      <w:r>
        <w:rPr>
          <w:b/>
          <w:color w:val="0E1115"/>
          <w:spacing w:val="-8"/>
          <w:sz w:val="30"/>
        </w:rPr>
        <w:t>т</w:t>
      </w:r>
      <w:r>
        <w:rPr>
          <w:b/>
          <w:color w:val="0E1115"/>
          <w:spacing w:val="-8"/>
          <w:sz w:val="29"/>
        </w:rPr>
        <w:t>е</w:t>
      </w:r>
      <w:r>
        <w:rPr>
          <w:b/>
          <w:color w:val="0E1115"/>
          <w:spacing w:val="-8"/>
          <w:sz w:val="30"/>
        </w:rPr>
        <w:t>нн</w:t>
      </w:r>
      <w:r>
        <w:rPr>
          <w:b/>
          <w:color w:val="0E1115"/>
          <w:spacing w:val="-8"/>
          <w:sz w:val="29"/>
        </w:rPr>
        <w:t>а</w:t>
      </w:r>
      <w:r>
        <w:rPr>
          <w:b/>
          <w:color w:val="0E1115"/>
          <w:spacing w:val="-8"/>
          <w:sz w:val="30"/>
        </w:rPr>
        <w:t>я</w:t>
      </w:r>
      <w:r>
        <w:rPr>
          <w:b/>
          <w:color w:val="0E1115"/>
          <w:spacing w:val="-6"/>
          <w:sz w:val="30"/>
        </w:rPr>
        <w:t> </w:t>
      </w:r>
      <w:r>
        <w:rPr>
          <w:b/>
          <w:color w:val="0E1115"/>
          <w:spacing w:val="-8"/>
          <w:sz w:val="30"/>
        </w:rPr>
        <w:t>в</w:t>
      </w:r>
      <w:r>
        <w:rPr>
          <w:b/>
          <w:color w:val="0E1115"/>
          <w:spacing w:val="-6"/>
          <w:sz w:val="30"/>
        </w:rPr>
        <w:t> </w:t>
      </w:r>
      <w:r>
        <w:rPr>
          <w:b/>
          <w:color w:val="0E1115"/>
          <w:spacing w:val="-8"/>
          <w:sz w:val="30"/>
        </w:rPr>
        <w:t>г</w:t>
      </w:r>
      <w:r>
        <w:rPr>
          <w:b/>
          <w:color w:val="0E1115"/>
          <w:spacing w:val="-8"/>
          <w:sz w:val="29"/>
        </w:rPr>
        <w:t>оро</w:t>
      </w:r>
      <w:r>
        <w:rPr>
          <w:b/>
          <w:color w:val="0E1115"/>
          <w:spacing w:val="-8"/>
          <w:sz w:val="30"/>
        </w:rPr>
        <w:t>д</w:t>
      </w:r>
      <w:r>
        <w:rPr>
          <w:b/>
          <w:color w:val="0E1115"/>
          <w:spacing w:val="-8"/>
          <w:sz w:val="29"/>
        </w:rPr>
        <w:t>с</w:t>
      </w:r>
      <w:r>
        <w:rPr>
          <w:b/>
          <w:color w:val="0E1115"/>
          <w:spacing w:val="-8"/>
          <w:sz w:val="30"/>
        </w:rPr>
        <w:t>к</w:t>
      </w:r>
      <w:r>
        <w:rPr>
          <w:b/>
          <w:color w:val="0E1115"/>
          <w:spacing w:val="-8"/>
          <w:sz w:val="29"/>
        </w:rPr>
        <w:t>у</w:t>
      </w:r>
      <w:r>
        <w:rPr>
          <w:b/>
          <w:color w:val="0E1115"/>
          <w:spacing w:val="-8"/>
          <w:sz w:val="30"/>
        </w:rPr>
        <w:t>ю</w:t>
      </w:r>
      <w:r>
        <w:rPr>
          <w:b/>
          <w:color w:val="0E1115"/>
          <w:spacing w:val="-6"/>
          <w:sz w:val="30"/>
        </w:rPr>
        <w:t> </w:t>
      </w:r>
      <w:r>
        <w:rPr>
          <w:b/>
          <w:color w:val="0E1115"/>
          <w:spacing w:val="-8"/>
          <w:sz w:val="30"/>
        </w:rPr>
        <w:t>тк</w:t>
      </w:r>
      <w:r>
        <w:rPr>
          <w:b/>
          <w:color w:val="0E1115"/>
          <w:spacing w:val="-8"/>
          <w:sz w:val="29"/>
        </w:rPr>
        <w:t>а</w:t>
      </w:r>
      <w:r>
        <w:rPr>
          <w:b/>
          <w:color w:val="0E1115"/>
          <w:spacing w:val="-8"/>
          <w:sz w:val="30"/>
        </w:rPr>
        <w:t>нь</w:t>
      </w:r>
    </w:p>
    <w:p>
      <w:pPr>
        <w:pStyle w:val="BodyText"/>
        <w:spacing w:before="80"/>
        <w:rPr>
          <w:b/>
        </w:rPr>
      </w:pPr>
    </w:p>
    <w:p>
      <w:pPr>
        <w:pStyle w:val="ListParagraph"/>
        <w:numPr>
          <w:ilvl w:val="1"/>
          <w:numId w:val="132"/>
        </w:numPr>
        <w:tabs>
          <w:tab w:pos="575" w:val="left" w:leader="none"/>
        </w:tabs>
        <w:spacing w:line="345" w:lineRule="auto" w:before="1" w:after="0"/>
        <w:ind w:left="575" w:right="244" w:hanging="255"/>
        <w:jc w:val="left"/>
        <w:rPr>
          <w:sz w:val="24"/>
        </w:rPr>
      </w:pPr>
      <w:r>
        <w:rPr>
          <w:b/>
          <w:color w:val="0E1115"/>
          <w:sz w:val="23"/>
        </w:rPr>
        <w:t>Во</w:t>
      </w:r>
      <w:r>
        <w:rPr>
          <w:b/>
          <w:color w:val="0E1115"/>
          <w:sz w:val="24"/>
        </w:rPr>
        <w:t>д</w:t>
      </w:r>
      <w:r>
        <w:rPr>
          <w:b/>
          <w:color w:val="0E1115"/>
          <w:sz w:val="23"/>
        </w:rPr>
        <w:t>а</w:t>
      </w:r>
      <w:r>
        <w:rPr>
          <w:b/>
          <w:color w:val="0E1115"/>
          <w:spacing w:val="-6"/>
          <w:sz w:val="23"/>
        </w:rPr>
        <w:t> </w:t>
      </w:r>
      <w:r>
        <w:rPr>
          <w:b/>
          <w:color w:val="0E1115"/>
          <w:sz w:val="24"/>
        </w:rPr>
        <w:t>и</w:t>
      </w:r>
      <w:r>
        <w:rPr>
          <w:b/>
          <w:color w:val="0E1115"/>
          <w:spacing w:val="-9"/>
          <w:sz w:val="24"/>
        </w:rPr>
        <w:t> </w:t>
      </w:r>
      <w:r>
        <w:rPr>
          <w:b/>
          <w:color w:val="0E1115"/>
          <w:sz w:val="24"/>
        </w:rPr>
        <w:t>эн</w:t>
      </w:r>
      <w:r>
        <w:rPr>
          <w:b/>
          <w:color w:val="0E1115"/>
          <w:sz w:val="23"/>
        </w:rPr>
        <w:t>ер</w:t>
      </w:r>
      <w:r>
        <w:rPr>
          <w:b/>
          <w:color w:val="0E1115"/>
          <w:sz w:val="24"/>
        </w:rPr>
        <w:t>гия</w:t>
      </w:r>
      <w:r>
        <w:rPr>
          <w:b/>
          <w:color w:val="0E1115"/>
          <w:spacing w:val="-9"/>
          <w:sz w:val="24"/>
        </w:rPr>
        <w:t> </w:t>
      </w:r>
      <w:r>
        <w:rPr>
          <w:b/>
          <w:color w:val="0E1115"/>
          <w:sz w:val="24"/>
        </w:rPr>
        <w:t>к</w:t>
      </w:r>
      <w:r>
        <w:rPr>
          <w:b/>
          <w:color w:val="0E1115"/>
          <w:sz w:val="23"/>
        </w:rPr>
        <w:t>а</w:t>
      </w:r>
      <w:r>
        <w:rPr>
          <w:b/>
          <w:color w:val="0E1115"/>
          <w:sz w:val="24"/>
        </w:rPr>
        <w:t>к</w:t>
      </w:r>
      <w:r>
        <w:rPr>
          <w:b/>
          <w:color w:val="0E1115"/>
          <w:spacing w:val="-9"/>
          <w:sz w:val="24"/>
        </w:rPr>
        <w:t> </w:t>
      </w:r>
      <w:r>
        <w:rPr>
          <w:b/>
          <w:color w:val="0E1115"/>
          <w:sz w:val="24"/>
        </w:rPr>
        <w:t>и</w:t>
      </w:r>
      <w:r>
        <w:rPr>
          <w:b/>
          <w:color w:val="0E1115"/>
          <w:sz w:val="23"/>
        </w:rPr>
        <w:t>с</w:t>
      </w:r>
      <w:r>
        <w:rPr>
          <w:b/>
          <w:color w:val="0E1115"/>
          <w:sz w:val="24"/>
        </w:rPr>
        <w:t>к</w:t>
      </w:r>
      <w:r>
        <w:rPr>
          <w:b/>
          <w:color w:val="0E1115"/>
          <w:sz w:val="23"/>
        </w:rPr>
        <w:t>усс</w:t>
      </w:r>
      <w:r>
        <w:rPr>
          <w:b/>
          <w:color w:val="0E1115"/>
          <w:sz w:val="24"/>
        </w:rPr>
        <w:t>тв</w:t>
      </w:r>
      <w:r>
        <w:rPr>
          <w:b/>
          <w:color w:val="0E1115"/>
          <w:sz w:val="23"/>
        </w:rPr>
        <w:t>о</w:t>
      </w:r>
      <w:r>
        <w:rPr>
          <w:rFonts w:ascii="Tahoma" w:hAnsi="Tahoma"/>
          <w:b/>
          <w:color w:val="0E1115"/>
          <w:sz w:val="24"/>
        </w:rPr>
        <w:t>:</w:t>
      </w:r>
      <w:r>
        <w:rPr>
          <w:rFonts w:ascii="Tahoma" w:hAnsi="Tahoma"/>
          <w:b/>
          <w:color w:val="0E1115"/>
          <w:spacing w:val="-5"/>
          <w:sz w:val="24"/>
        </w:rPr>
        <w:t> </w:t>
      </w:r>
      <w:r>
        <w:rPr>
          <w:color w:val="0E1115"/>
          <w:sz w:val="24"/>
        </w:rPr>
        <w:t>Водяные</w:t>
      </w:r>
      <w:r>
        <w:rPr>
          <w:color w:val="0E1115"/>
          <w:spacing w:val="-2"/>
          <w:sz w:val="24"/>
        </w:rPr>
        <w:t> </w:t>
      </w:r>
      <w:r>
        <w:rPr>
          <w:color w:val="0E1115"/>
          <w:sz w:val="24"/>
        </w:rPr>
        <w:t>насосы</w:t>
      </w:r>
      <w:r>
        <w:rPr>
          <w:rFonts w:ascii="Tahoma" w:hAnsi="Tahoma"/>
          <w:color w:val="0E1115"/>
          <w:sz w:val="24"/>
        </w:rPr>
        <w:t>,</w:t>
      </w:r>
      <w:r>
        <w:rPr>
          <w:rFonts w:ascii="Tahoma" w:hAnsi="Tahoma"/>
          <w:color w:val="0E1115"/>
          <w:spacing w:val="-10"/>
          <w:sz w:val="24"/>
        </w:rPr>
        <w:t> </w:t>
      </w:r>
      <w:r>
        <w:rPr>
          <w:color w:val="0E1115"/>
          <w:sz w:val="24"/>
        </w:rPr>
        <w:t>солнечные</w:t>
      </w:r>
      <w:r>
        <w:rPr>
          <w:color w:val="0E1115"/>
          <w:spacing w:val="-2"/>
          <w:sz w:val="24"/>
        </w:rPr>
        <w:t> </w:t>
      </w:r>
      <w:r>
        <w:rPr>
          <w:color w:val="0E1115"/>
          <w:sz w:val="24"/>
        </w:rPr>
        <w:t>панели</w:t>
      </w:r>
      <w:r>
        <w:rPr>
          <w:rFonts w:ascii="Tahoma" w:hAnsi="Tahoma"/>
          <w:color w:val="0E1115"/>
          <w:sz w:val="24"/>
        </w:rPr>
        <w:t>,</w:t>
      </w:r>
      <w:r>
        <w:rPr>
          <w:rFonts w:ascii="Tahoma" w:hAnsi="Tahoma"/>
          <w:color w:val="0E1115"/>
          <w:spacing w:val="-10"/>
          <w:sz w:val="24"/>
        </w:rPr>
        <w:t> </w:t>
      </w:r>
      <w:r>
        <w:rPr>
          <w:color w:val="0E1115"/>
          <w:sz w:val="24"/>
        </w:rPr>
        <w:t>ветряки</w:t>
      </w:r>
      <w:r>
        <w:rPr>
          <w:color w:val="0E1115"/>
          <w:spacing w:val="-2"/>
          <w:sz w:val="24"/>
        </w:rPr>
        <w:t> </w:t>
      </w:r>
      <w:r>
        <w:rPr>
          <w:color w:val="0E1115"/>
          <w:sz w:val="24"/>
        </w:rPr>
        <w:t>не прячутся</w:t>
      </w:r>
      <w:r>
        <w:rPr>
          <w:rFonts w:ascii="Tahoma" w:hAnsi="Tahoma"/>
          <w:color w:val="0E1115"/>
          <w:sz w:val="24"/>
        </w:rPr>
        <w:t>. </w:t>
      </w:r>
      <w:r>
        <w:rPr>
          <w:color w:val="0E1115"/>
          <w:sz w:val="24"/>
        </w:rPr>
        <w:t>Они становятся элементами публичного искусства и</w:t>
      </w:r>
    </w:p>
    <w:p>
      <w:pPr>
        <w:pStyle w:val="BodyText"/>
        <w:spacing w:line="345" w:lineRule="auto" w:before="3"/>
        <w:ind w:left="575"/>
        <w:rPr>
          <w:rFonts w:ascii="Tahoma" w:hAnsi="Tahoma"/>
        </w:rPr>
      </w:pPr>
      <w:r>
        <w:rPr>
          <w:color w:val="0E1115"/>
        </w:rPr>
        <w:t>образовательными объектами</w:t>
      </w:r>
      <w:r>
        <w:rPr>
          <w:rFonts w:ascii="Tahoma" w:hAnsi="Tahoma"/>
          <w:color w:val="0E1115"/>
        </w:rPr>
        <w:t>. </w:t>
      </w:r>
      <w:r>
        <w:rPr>
          <w:color w:val="0E1115"/>
        </w:rPr>
        <w:t>Дети могут видеть</w:t>
      </w:r>
      <w:r>
        <w:rPr>
          <w:rFonts w:ascii="Tahoma" w:hAnsi="Tahoma"/>
          <w:color w:val="0E1115"/>
        </w:rPr>
        <w:t>, </w:t>
      </w:r>
      <w:r>
        <w:rPr>
          <w:color w:val="0E1115"/>
        </w:rPr>
        <w:t>как работает система жизнеобеспечения их города</w:t>
      </w:r>
      <w:r>
        <w:rPr>
          <w:rFonts w:ascii="Tahoma" w:hAnsi="Tahoma"/>
          <w:color w:val="0E1115"/>
        </w:rPr>
        <w:t>.</w:t>
      </w:r>
    </w:p>
    <w:p>
      <w:pPr>
        <w:pStyle w:val="ListParagraph"/>
        <w:numPr>
          <w:ilvl w:val="1"/>
          <w:numId w:val="132"/>
        </w:numPr>
        <w:tabs>
          <w:tab w:pos="575" w:val="left" w:leader="none"/>
        </w:tabs>
        <w:spacing w:line="345" w:lineRule="auto" w:before="93" w:after="0"/>
        <w:ind w:left="575" w:right="205" w:hanging="255"/>
        <w:jc w:val="left"/>
        <w:rPr>
          <w:rFonts w:ascii="Tahoma" w:hAnsi="Tahoma"/>
          <w:sz w:val="24"/>
        </w:rPr>
      </w:pPr>
      <w:r>
        <w:rPr>
          <w:rFonts w:ascii="Tahoma" w:hAnsi="Tahoma"/>
          <w:b/>
          <w:color w:val="0E1115"/>
          <w:spacing w:val="-2"/>
          <w:sz w:val="24"/>
        </w:rPr>
        <w:t>«</w:t>
      </w:r>
      <w:r>
        <w:rPr>
          <w:b/>
          <w:color w:val="0E1115"/>
          <w:spacing w:val="-2"/>
          <w:sz w:val="23"/>
        </w:rPr>
        <w:t>Про</w:t>
      </w:r>
      <w:r>
        <w:rPr>
          <w:b/>
          <w:color w:val="0E1115"/>
          <w:spacing w:val="-2"/>
          <w:sz w:val="24"/>
        </w:rPr>
        <w:t>д</w:t>
      </w:r>
      <w:r>
        <w:rPr>
          <w:b/>
          <w:color w:val="0E1115"/>
          <w:spacing w:val="-2"/>
          <w:sz w:val="23"/>
        </w:rPr>
        <w:t>у</w:t>
      </w:r>
      <w:r>
        <w:rPr>
          <w:b/>
          <w:color w:val="0E1115"/>
          <w:spacing w:val="-2"/>
          <w:sz w:val="24"/>
        </w:rPr>
        <w:t>ктивны</w:t>
      </w:r>
      <w:r>
        <w:rPr>
          <w:b/>
          <w:color w:val="0E1115"/>
          <w:spacing w:val="-2"/>
          <w:sz w:val="23"/>
        </w:rPr>
        <w:t>й</w:t>
      </w:r>
      <w:r>
        <w:rPr>
          <w:b/>
          <w:color w:val="0E1115"/>
          <w:spacing w:val="-14"/>
          <w:sz w:val="23"/>
        </w:rPr>
        <w:t> </w:t>
      </w:r>
      <w:r>
        <w:rPr>
          <w:b/>
          <w:color w:val="0E1115"/>
          <w:spacing w:val="-2"/>
          <w:sz w:val="24"/>
        </w:rPr>
        <w:t>л</w:t>
      </w:r>
      <w:r>
        <w:rPr>
          <w:b/>
          <w:color w:val="0E1115"/>
          <w:spacing w:val="-2"/>
          <w:sz w:val="23"/>
        </w:rPr>
        <w:t>а</w:t>
      </w:r>
      <w:r>
        <w:rPr>
          <w:b/>
          <w:color w:val="0E1115"/>
          <w:spacing w:val="-2"/>
          <w:sz w:val="24"/>
        </w:rPr>
        <w:t>ндш</w:t>
      </w:r>
      <w:r>
        <w:rPr>
          <w:b/>
          <w:color w:val="0E1115"/>
          <w:spacing w:val="-2"/>
          <w:sz w:val="23"/>
        </w:rPr>
        <w:t>а</w:t>
      </w:r>
      <w:r>
        <w:rPr>
          <w:b/>
          <w:color w:val="0E1115"/>
          <w:spacing w:val="-2"/>
          <w:sz w:val="24"/>
        </w:rPr>
        <w:t>фт</w:t>
      </w:r>
      <w:r>
        <w:rPr>
          <w:rFonts w:ascii="Tahoma" w:hAnsi="Tahoma"/>
          <w:b/>
          <w:color w:val="0E1115"/>
          <w:spacing w:val="-2"/>
          <w:sz w:val="24"/>
        </w:rPr>
        <w:t>»</w:t>
      </w:r>
      <w:r>
        <w:rPr>
          <w:rFonts w:ascii="Tahoma" w:hAnsi="Tahoma"/>
          <w:b/>
          <w:color w:val="0E1115"/>
          <w:spacing w:val="-16"/>
          <w:sz w:val="24"/>
        </w:rPr>
        <w:t> </w:t>
      </w:r>
      <w:r>
        <w:rPr>
          <w:b/>
          <w:color w:val="0E1115"/>
          <w:spacing w:val="-2"/>
          <w:sz w:val="24"/>
        </w:rPr>
        <w:t>вм</w:t>
      </w:r>
      <w:r>
        <w:rPr>
          <w:b/>
          <w:color w:val="0E1115"/>
          <w:spacing w:val="-2"/>
          <w:sz w:val="23"/>
        </w:rPr>
        <w:t>ес</w:t>
      </w:r>
      <w:r>
        <w:rPr>
          <w:b/>
          <w:color w:val="0E1115"/>
          <w:spacing w:val="-2"/>
          <w:sz w:val="24"/>
        </w:rPr>
        <w:t>т</w:t>
      </w:r>
      <w:r>
        <w:rPr>
          <w:b/>
          <w:color w:val="0E1115"/>
          <w:spacing w:val="-2"/>
          <w:sz w:val="23"/>
        </w:rPr>
        <w:t>о</w:t>
      </w:r>
      <w:r>
        <w:rPr>
          <w:b/>
          <w:color w:val="0E1115"/>
          <w:spacing w:val="-14"/>
          <w:sz w:val="23"/>
        </w:rPr>
        <w:t> </w:t>
      </w:r>
      <w:r>
        <w:rPr>
          <w:b/>
          <w:color w:val="0E1115"/>
          <w:spacing w:val="-2"/>
          <w:sz w:val="24"/>
        </w:rPr>
        <w:t>д</w:t>
      </w:r>
      <w:r>
        <w:rPr>
          <w:b/>
          <w:color w:val="0E1115"/>
          <w:spacing w:val="-2"/>
          <w:sz w:val="23"/>
        </w:rPr>
        <w:t>е</w:t>
      </w:r>
      <w:r>
        <w:rPr>
          <w:b/>
          <w:color w:val="0E1115"/>
          <w:spacing w:val="-2"/>
          <w:sz w:val="24"/>
        </w:rPr>
        <w:t>к</w:t>
      </w:r>
      <w:r>
        <w:rPr>
          <w:b/>
          <w:color w:val="0E1115"/>
          <w:spacing w:val="-2"/>
          <w:sz w:val="23"/>
        </w:rPr>
        <w:t>ора</w:t>
      </w:r>
      <w:r>
        <w:rPr>
          <w:b/>
          <w:color w:val="0E1115"/>
          <w:spacing w:val="-2"/>
          <w:sz w:val="24"/>
        </w:rPr>
        <w:t>тивны</w:t>
      </w:r>
      <w:r>
        <w:rPr>
          <w:b/>
          <w:color w:val="0E1115"/>
          <w:spacing w:val="-2"/>
          <w:sz w:val="23"/>
        </w:rPr>
        <w:t>х</w:t>
      </w:r>
      <w:r>
        <w:rPr>
          <w:b/>
          <w:color w:val="0E1115"/>
          <w:spacing w:val="-14"/>
          <w:sz w:val="23"/>
        </w:rPr>
        <w:t> </w:t>
      </w:r>
      <w:r>
        <w:rPr>
          <w:b/>
          <w:color w:val="0E1115"/>
          <w:spacing w:val="-2"/>
          <w:sz w:val="24"/>
        </w:rPr>
        <w:t>кл</w:t>
      </w:r>
      <w:r>
        <w:rPr>
          <w:b/>
          <w:color w:val="0E1115"/>
          <w:spacing w:val="-2"/>
          <w:sz w:val="23"/>
        </w:rPr>
        <w:t>у</w:t>
      </w:r>
      <w:r>
        <w:rPr>
          <w:b/>
          <w:color w:val="0E1115"/>
          <w:spacing w:val="-2"/>
          <w:sz w:val="24"/>
        </w:rPr>
        <w:t>мб</w:t>
      </w:r>
      <w:r>
        <w:rPr>
          <w:rFonts w:ascii="Tahoma" w:hAnsi="Tahoma"/>
          <w:b/>
          <w:color w:val="0E1115"/>
          <w:spacing w:val="-2"/>
          <w:sz w:val="24"/>
        </w:rPr>
        <w:t>:</w:t>
      </w:r>
      <w:r>
        <w:rPr>
          <w:rFonts w:ascii="Tahoma" w:hAnsi="Tahoma"/>
          <w:b/>
          <w:color w:val="0E1115"/>
          <w:spacing w:val="-16"/>
          <w:sz w:val="24"/>
        </w:rPr>
        <w:t> </w:t>
      </w:r>
      <w:r>
        <w:rPr>
          <w:color w:val="0E1115"/>
          <w:spacing w:val="-2"/>
          <w:sz w:val="24"/>
        </w:rPr>
        <w:t>Все</w:t>
      </w:r>
      <w:r>
        <w:rPr>
          <w:color w:val="0E1115"/>
          <w:spacing w:val="-14"/>
          <w:sz w:val="24"/>
        </w:rPr>
        <w:t> </w:t>
      </w:r>
      <w:r>
        <w:rPr>
          <w:color w:val="0E1115"/>
          <w:spacing w:val="-2"/>
          <w:sz w:val="24"/>
        </w:rPr>
        <w:t>зеленые</w:t>
      </w:r>
      <w:r>
        <w:rPr>
          <w:color w:val="0E1115"/>
          <w:spacing w:val="-15"/>
          <w:sz w:val="24"/>
        </w:rPr>
        <w:t> </w:t>
      </w:r>
      <w:r>
        <w:rPr>
          <w:color w:val="0E1115"/>
          <w:spacing w:val="-2"/>
          <w:sz w:val="24"/>
        </w:rPr>
        <w:t>зоны</w:t>
      </w:r>
      <w:r>
        <w:rPr>
          <w:color w:val="0E1115"/>
          <w:spacing w:val="-15"/>
          <w:sz w:val="24"/>
        </w:rPr>
        <w:t> </w:t>
      </w:r>
      <w:r>
        <w:rPr>
          <w:rFonts w:ascii="Tahoma" w:hAnsi="Tahoma"/>
          <w:color w:val="0E1115"/>
          <w:spacing w:val="-2"/>
          <w:sz w:val="24"/>
        </w:rPr>
        <w:t>— </w:t>
      </w:r>
      <w:r>
        <w:rPr>
          <w:color w:val="0E1115"/>
          <w:sz w:val="24"/>
        </w:rPr>
        <w:t>это </w:t>
      </w:r>
      <w:r>
        <w:rPr>
          <w:b/>
          <w:color w:val="0E1115"/>
          <w:sz w:val="23"/>
        </w:rPr>
        <w:t>с</w:t>
      </w:r>
      <w:r>
        <w:rPr>
          <w:b/>
          <w:color w:val="0E1115"/>
          <w:sz w:val="24"/>
        </w:rPr>
        <w:t>ъ</w:t>
      </w:r>
      <w:r>
        <w:rPr>
          <w:b/>
          <w:color w:val="0E1115"/>
          <w:sz w:val="23"/>
        </w:rPr>
        <w:t>е</w:t>
      </w:r>
      <w:r>
        <w:rPr>
          <w:b/>
          <w:color w:val="0E1115"/>
          <w:sz w:val="24"/>
        </w:rPr>
        <w:t>д</w:t>
      </w:r>
      <w:r>
        <w:rPr>
          <w:b/>
          <w:color w:val="0E1115"/>
          <w:sz w:val="23"/>
        </w:rPr>
        <w:t>о</w:t>
      </w:r>
      <w:r>
        <w:rPr>
          <w:b/>
          <w:color w:val="0E1115"/>
          <w:sz w:val="24"/>
        </w:rPr>
        <w:t>бны</w:t>
      </w:r>
      <w:r>
        <w:rPr>
          <w:b/>
          <w:color w:val="0E1115"/>
          <w:sz w:val="23"/>
        </w:rPr>
        <w:t>е</w:t>
      </w:r>
      <w:r>
        <w:rPr>
          <w:b/>
          <w:color w:val="0E1115"/>
          <w:spacing w:val="-3"/>
          <w:sz w:val="23"/>
        </w:rPr>
        <w:t> </w:t>
      </w:r>
      <w:r>
        <w:rPr>
          <w:b/>
          <w:color w:val="0E1115"/>
          <w:sz w:val="24"/>
        </w:rPr>
        <w:t>л</w:t>
      </w:r>
      <w:r>
        <w:rPr>
          <w:b/>
          <w:color w:val="0E1115"/>
          <w:sz w:val="23"/>
        </w:rPr>
        <w:t>еса</w:t>
      </w:r>
      <w:r>
        <w:rPr>
          <w:rFonts w:ascii="Tahoma" w:hAnsi="Tahoma"/>
          <w:b/>
          <w:color w:val="0E1115"/>
          <w:sz w:val="24"/>
        </w:rPr>
        <w:t>,</w:t>
      </w:r>
      <w:r>
        <w:rPr>
          <w:rFonts w:ascii="Tahoma" w:hAnsi="Tahoma"/>
          <w:b/>
          <w:color w:val="0E1115"/>
          <w:spacing w:val="-15"/>
          <w:sz w:val="24"/>
        </w:rPr>
        <w:t> </w:t>
      </w:r>
      <w:r>
        <w:rPr>
          <w:b/>
          <w:color w:val="0E1115"/>
          <w:sz w:val="23"/>
        </w:rPr>
        <w:t>о</w:t>
      </w:r>
      <w:r>
        <w:rPr>
          <w:b/>
          <w:color w:val="0E1115"/>
          <w:sz w:val="24"/>
        </w:rPr>
        <w:t>бщ</w:t>
      </w:r>
      <w:r>
        <w:rPr>
          <w:b/>
          <w:color w:val="0E1115"/>
          <w:sz w:val="23"/>
        </w:rPr>
        <w:t>ес</w:t>
      </w:r>
      <w:r>
        <w:rPr>
          <w:b/>
          <w:color w:val="0E1115"/>
          <w:sz w:val="24"/>
        </w:rPr>
        <w:t>тв</w:t>
      </w:r>
      <w:r>
        <w:rPr>
          <w:b/>
          <w:color w:val="0E1115"/>
          <w:sz w:val="23"/>
        </w:rPr>
        <w:t>е</w:t>
      </w:r>
      <w:r>
        <w:rPr>
          <w:b/>
          <w:color w:val="0E1115"/>
          <w:sz w:val="24"/>
        </w:rPr>
        <w:t>нны</w:t>
      </w:r>
      <w:r>
        <w:rPr>
          <w:b/>
          <w:color w:val="0E1115"/>
          <w:sz w:val="23"/>
        </w:rPr>
        <w:t>е</w:t>
      </w:r>
      <w:r>
        <w:rPr>
          <w:b/>
          <w:color w:val="0E1115"/>
          <w:spacing w:val="-3"/>
          <w:sz w:val="23"/>
        </w:rPr>
        <w:t> </w:t>
      </w:r>
      <w:r>
        <w:rPr>
          <w:b/>
          <w:color w:val="0E1115"/>
          <w:sz w:val="23"/>
        </w:rPr>
        <w:t>о</w:t>
      </w:r>
      <w:r>
        <w:rPr>
          <w:b/>
          <w:color w:val="0E1115"/>
          <w:sz w:val="24"/>
        </w:rPr>
        <w:t>г</w:t>
      </w:r>
      <w:r>
        <w:rPr>
          <w:b/>
          <w:color w:val="0E1115"/>
          <w:sz w:val="23"/>
        </w:rPr>
        <w:t>оро</w:t>
      </w:r>
      <w:r>
        <w:rPr>
          <w:b/>
          <w:color w:val="0E1115"/>
          <w:sz w:val="24"/>
        </w:rPr>
        <w:t>ды</w:t>
      </w:r>
      <w:r>
        <w:rPr>
          <w:b/>
          <w:color w:val="0E1115"/>
          <w:spacing w:val="-6"/>
          <w:sz w:val="24"/>
        </w:rPr>
        <w:t> </w:t>
      </w:r>
      <w:r>
        <w:rPr>
          <w:b/>
          <w:color w:val="0E1115"/>
          <w:sz w:val="24"/>
        </w:rPr>
        <w:t>и</w:t>
      </w:r>
      <w:r>
        <w:rPr>
          <w:b/>
          <w:color w:val="0E1115"/>
          <w:spacing w:val="-6"/>
          <w:sz w:val="24"/>
        </w:rPr>
        <w:t> </w:t>
      </w:r>
      <w:r>
        <w:rPr>
          <w:b/>
          <w:color w:val="0E1115"/>
          <w:sz w:val="23"/>
        </w:rPr>
        <w:t>са</w:t>
      </w:r>
      <w:r>
        <w:rPr>
          <w:b/>
          <w:color w:val="0E1115"/>
          <w:sz w:val="24"/>
        </w:rPr>
        <w:t>ды</w:t>
      </w:r>
      <w:r>
        <w:rPr>
          <w:rFonts w:ascii="Tahoma" w:hAnsi="Tahoma"/>
          <w:color w:val="0E1115"/>
          <w:sz w:val="24"/>
        </w:rPr>
        <w:t>.</w:t>
      </w:r>
      <w:r>
        <w:rPr>
          <w:rFonts w:ascii="Tahoma" w:hAnsi="Tahoma"/>
          <w:color w:val="0E1115"/>
          <w:spacing w:val="-7"/>
          <w:sz w:val="24"/>
        </w:rPr>
        <w:t> </w:t>
      </w:r>
      <w:r>
        <w:rPr>
          <w:color w:val="0E1115"/>
          <w:sz w:val="24"/>
        </w:rPr>
        <w:t>Уход за ними </w:t>
      </w:r>
      <w:r>
        <w:rPr>
          <w:rFonts w:ascii="Tahoma" w:hAnsi="Tahoma"/>
          <w:color w:val="0E1115"/>
          <w:sz w:val="24"/>
        </w:rPr>
        <w:t>—</w:t>
      </w:r>
      <w:r>
        <w:rPr>
          <w:rFonts w:ascii="Tahoma" w:hAnsi="Tahoma"/>
          <w:color w:val="0E1115"/>
          <w:spacing w:val="-7"/>
          <w:sz w:val="24"/>
        </w:rPr>
        <w:t> </w:t>
      </w:r>
      <w:r>
        <w:rPr>
          <w:color w:val="0E1115"/>
          <w:sz w:val="24"/>
        </w:rPr>
        <w:t>общее дело</w:t>
      </w:r>
      <w:r>
        <w:rPr>
          <w:rFonts w:ascii="Tahoma" w:hAnsi="Tahoma"/>
          <w:color w:val="0E1115"/>
          <w:sz w:val="24"/>
        </w:rPr>
        <w:t>. </w:t>
      </w:r>
      <w:r>
        <w:rPr>
          <w:color w:val="0E1115"/>
          <w:sz w:val="24"/>
        </w:rPr>
        <w:t>Деревья дают фрукты</w:t>
      </w:r>
      <w:r>
        <w:rPr>
          <w:rFonts w:ascii="Tahoma" w:hAnsi="Tahoma"/>
          <w:color w:val="0E1115"/>
          <w:sz w:val="24"/>
        </w:rPr>
        <w:t>, </w:t>
      </w:r>
      <w:r>
        <w:rPr>
          <w:color w:val="0E1115"/>
          <w:sz w:val="24"/>
        </w:rPr>
        <w:t>а не только тень</w:t>
      </w:r>
      <w:r>
        <w:rPr>
          <w:rFonts w:ascii="Tahoma" w:hAnsi="Tahoma"/>
          <w:color w:val="0E1115"/>
          <w:sz w:val="24"/>
        </w:rPr>
        <w:t>.</w:t>
      </w:r>
    </w:p>
    <w:p>
      <w:pPr>
        <w:pStyle w:val="ListParagraph"/>
        <w:numPr>
          <w:ilvl w:val="1"/>
          <w:numId w:val="132"/>
        </w:numPr>
        <w:tabs>
          <w:tab w:pos="575" w:val="left" w:leader="none"/>
        </w:tabs>
        <w:spacing w:line="240" w:lineRule="auto" w:before="95" w:after="0"/>
        <w:ind w:left="575" w:right="0" w:hanging="255"/>
        <w:jc w:val="left"/>
        <w:rPr>
          <w:rFonts w:ascii="Tahoma" w:hAnsi="Tahoma"/>
          <w:sz w:val="24"/>
        </w:rPr>
      </w:pPr>
      <w:r>
        <w:rPr>
          <w:b/>
          <w:color w:val="0E1115"/>
          <w:sz w:val="23"/>
        </w:rPr>
        <w:t>С</w:t>
      </w:r>
      <w:r>
        <w:rPr>
          <w:b/>
          <w:color w:val="0E1115"/>
          <w:sz w:val="24"/>
        </w:rPr>
        <w:t>и</w:t>
      </w:r>
      <w:r>
        <w:rPr>
          <w:b/>
          <w:color w:val="0E1115"/>
          <w:sz w:val="23"/>
        </w:rPr>
        <w:t>с</w:t>
      </w:r>
      <w:r>
        <w:rPr>
          <w:b/>
          <w:color w:val="0E1115"/>
          <w:sz w:val="24"/>
        </w:rPr>
        <w:t>т</w:t>
      </w:r>
      <w:r>
        <w:rPr>
          <w:b/>
          <w:color w:val="0E1115"/>
          <w:sz w:val="23"/>
        </w:rPr>
        <w:t>е</w:t>
      </w:r>
      <w:r>
        <w:rPr>
          <w:b/>
          <w:color w:val="0E1115"/>
          <w:sz w:val="24"/>
        </w:rPr>
        <w:t>м</w:t>
      </w:r>
      <w:r>
        <w:rPr>
          <w:b/>
          <w:color w:val="0E1115"/>
          <w:sz w:val="23"/>
        </w:rPr>
        <w:t>а</w:t>
      </w:r>
      <w:r>
        <w:rPr>
          <w:b/>
          <w:color w:val="0E1115"/>
          <w:spacing w:val="-11"/>
          <w:sz w:val="23"/>
        </w:rPr>
        <w:t> </w:t>
      </w:r>
      <w:r>
        <w:rPr>
          <w:b/>
          <w:color w:val="0E1115"/>
          <w:sz w:val="24"/>
        </w:rPr>
        <w:t>д</w:t>
      </w:r>
      <w:r>
        <w:rPr>
          <w:b/>
          <w:color w:val="0E1115"/>
          <w:sz w:val="23"/>
        </w:rPr>
        <w:t>оро</w:t>
      </w:r>
      <w:r>
        <w:rPr>
          <w:b/>
          <w:color w:val="0E1115"/>
          <w:sz w:val="24"/>
        </w:rPr>
        <w:t>г</w:t>
      </w:r>
      <w:r>
        <w:rPr>
          <w:b/>
          <w:color w:val="0E1115"/>
          <w:spacing w:val="-14"/>
          <w:sz w:val="24"/>
        </w:rPr>
        <w:t> </w:t>
      </w:r>
      <w:r>
        <w:rPr>
          <w:b/>
          <w:color w:val="0E1115"/>
          <w:sz w:val="24"/>
        </w:rPr>
        <w:t>и</w:t>
      </w:r>
      <w:r>
        <w:rPr>
          <w:b/>
          <w:color w:val="0E1115"/>
          <w:spacing w:val="-14"/>
          <w:sz w:val="24"/>
        </w:rPr>
        <w:t> </w:t>
      </w:r>
      <w:r>
        <w:rPr>
          <w:b/>
          <w:color w:val="0E1115"/>
          <w:sz w:val="24"/>
        </w:rPr>
        <w:t>т</w:t>
      </w:r>
      <w:r>
        <w:rPr>
          <w:b/>
          <w:color w:val="0E1115"/>
          <w:sz w:val="23"/>
        </w:rPr>
        <w:t>ро</w:t>
      </w:r>
      <w:r>
        <w:rPr>
          <w:b/>
          <w:color w:val="0E1115"/>
          <w:sz w:val="24"/>
        </w:rPr>
        <w:t>п</w:t>
      </w:r>
      <w:r>
        <w:rPr>
          <w:rFonts w:ascii="Tahoma" w:hAnsi="Tahoma"/>
          <w:b/>
          <w:color w:val="0E1115"/>
          <w:sz w:val="24"/>
        </w:rPr>
        <w:t>:</w:t>
      </w:r>
      <w:r>
        <w:rPr>
          <w:rFonts w:ascii="Tahoma" w:hAnsi="Tahoma"/>
          <w:b/>
          <w:color w:val="0E1115"/>
          <w:spacing w:val="-11"/>
          <w:sz w:val="24"/>
        </w:rPr>
        <w:t> </w:t>
      </w:r>
      <w:r>
        <w:rPr>
          <w:color w:val="0E1115"/>
          <w:sz w:val="24"/>
        </w:rPr>
        <w:t>Приоритет</w:t>
      </w:r>
      <w:r>
        <w:rPr>
          <w:color w:val="0E1115"/>
          <w:spacing w:val="-8"/>
          <w:sz w:val="24"/>
        </w:rPr>
        <w:t> </w:t>
      </w:r>
      <w:r>
        <w:rPr>
          <w:rFonts w:ascii="Tahoma" w:hAnsi="Tahoma"/>
          <w:color w:val="0E1115"/>
          <w:sz w:val="24"/>
        </w:rPr>
        <w:t>—</w:t>
      </w:r>
      <w:r>
        <w:rPr>
          <w:rFonts w:ascii="Tahoma" w:hAnsi="Tahoma"/>
          <w:color w:val="0E1115"/>
          <w:spacing w:val="-16"/>
          <w:sz w:val="24"/>
        </w:rPr>
        <w:t> </w:t>
      </w:r>
      <w:r>
        <w:rPr>
          <w:color w:val="0E1115"/>
          <w:sz w:val="24"/>
        </w:rPr>
        <w:t>у</w:t>
      </w:r>
      <w:r>
        <w:rPr>
          <w:color w:val="0E1115"/>
          <w:spacing w:val="-7"/>
          <w:sz w:val="24"/>
        </w:rPr>
        <w:t> </w:t>
      </w:r>
      <w:r>
        <w:rPr>
          <w:color w:val="0E1115"/>
          <w:sz w:val="24"/>
        </w:rPr>
        <w:t>пешеходов</w:t>
      </w:r>
      <w:r>
        <w:rPr>
          <w:color w:val="0E1115"/>
          <w:spacing w:val="-8"/>
          <w:sz w:val="24"/>
        </w:rPr>
        <w:t> </w:t>
      </w:r>
      <w:r>
        <w:rPr>
          <w:color w:val="0E1115"/>
          <w:sz w:val="24"/>
        </w:rPr>
        <w:t>и</w:t>
      </w:r>
      <w:r>
        <w:rPr>
          <w:color w:val="0E1115"/>
          <w:spacing w:val="-8"/>
          <w:sz w:val="24"/>
        </w:rPr>
        <w:t> </w:t>
      </w:r>
      <w:r>
        <w:rPr>
          <w:color w:val="0E1115"/>
          <w:spacing w:val="-2"/>
          <w:sz w:val="24"/>
        </w:rPr>
        <w:t>велосипедистов</w:t>
      </w:r>
      <w:r>
        <w:rPr>
          <w:rFonts w:ascii="Tahoma" w:hAnsi="Tahoma"/>
          <w:color w:val="0E1115"/>
          <w:spacing w:val="-2"/>
          <w:sz w:val="24"/>
        </w:rPr>
        <w:t>.</w:t>
      </w:r>
    </w:p>
    <w:p>
      <w:pPr>
        <w:pStyle w:val="ListParagraph"/>
        <w:numPr>
          <w:ilvl w:val="2"/>
          <w:numId w:val="132"/>
        </w:numPr>
        <w:tabs>
          <w:tab w:pos="845" w:val="left" w:leader="none"/>
        </w:tabs>
        <w:spacing w:line="345" w:lineRule="auto" w:before="249" w:after="0"/>
        <w:ind w:left="845" w:right="724" w:hanging="263"/>
        <w:jc w:val="left"/>
        <w:rPr>
          <w:rFonts w:ascii="Tahoma" w:hAnsi="Tahoma"/>
          <w:sz w:val="24"/>
        </w:rPr>
      </w:pPr>
      <w:r>
        <w:rPr>
          <w:b/>
          <w:color w:val="0E1115"/>
          <w:sz w:val="24"/>
        </w:rPr>
        <w:t>Ши</w:t>
      </w:r>
      <w:r>
        <w:rPr>
          <w:b/>
          <w:color w:val="0E1115"/>
          <w:sz w:val="23"/>
        </w:rPr>
        <w:t>ро</w:t>
      </w:r>
      <w:r>
        <w:rPr>
          <w:b/>
          <w:color w:val="0E1115"/>
          <w:sz w:val="24"/>
        </w:rPr>
        <w:t>ки</w:t>
      </w:r>
      <w:r>
        <w:rPr>
          <w:b/>
          <w:color w:val="0E1115"/>
          <w:sz w:val="23"/>
        </w:rPr>
        <w:t>е</w:t>
      </w:r>
      <w:r>
        <w:rPr>
          <w:b/>
          <w:color w:val="0E1115"/>
          <w:spacing w:val="-16"/>
          <w:sz w:val="23"/>
        </w:rPr>
        <w:t> </w:t>
      </w:r>
      <w:r>
        <w:rPr>
          <w:b/>
          <w:color w:val="0E1115"/>
          <w:sz w:val="24"/>
        </w:rPr>
        <w:t>п</w:t>
      </w:r>
      <w:r>
        <w:rPr>
          <w:b/>
          <w:color w:val="0E1115"/>
          <w:sz w:val="23"/>
        </w:rPr>
        <w:t>е</w:t>
      </w:r>
      <w:r>
        <w:rPr>
          <w:b/>
          <w:color w:val="0E1115"/>
          <w:sz w:val="24"/>
        </w:rPr>
        <w:t>ш</w:t>
      </w:r>
      <w:r>
        <w:rPr>
          <w:b/>
          <w:color w:val="0E1115"/>
          <w:sz w:val="23"/>
        </w:rPr>
        <w:t>ехо</w:t>
      </w:r>
      <w:r>
        <w:rPr>
          <w:b/>
          <w:color w:val="0E1115"/>
          <w:sz w:val="24"/>
        </w:rPr>
        <w:t>дны</w:t>
      </w:r>
      <w:r>
        <w:rPr>
          <w:b/>
          <w:color w:val="0E1115"/>
          <w:sz w:val="23"/>
        </w:rPr>
        <w:t>е</w:t>
      </w:r>
      <w:r>
        <w:rPr>
          <w:b/>
          <w:color w:val="0E1115"/>
          <w:spacing w:val="-15"/>
          <w:sz w:val="23"/>
        </w:rPr>
        <w:t> </w:t>
      </w:r>
      <w:r>
        <w:rPr>
          <w:b/>
          <w:color w:val="0E1115"/>
          <w:sz w:val="24"/>
        </w:rPr>
        <w:t>б</w:t>
      </w:r>
      <w:r>
        <w:rPr>
          <w:b/>
          <w:color w:val="0E1115"/>
          <w:sz w:val="23"/>
        </w:rPr>
        <w:t>у</w:t>
      </w:r>
      <w:r>
        <w:rPr>
          <w:b/>
          <w:color w:val="0E1115"/>
          <w:sz w:val="24"/>
        </w:rPr>
        <w:t>льв</w:t>
      </w:r>
      <w:r>
        <w:rPr>
          <w:b/>
          <w:color w:val="0E1115"/>
          <w:sz w:val="23"/>
        </w:rPr>
        <w:t>ар</w:t>
      </w:r>
      <w:r>
        <w:rPr>
          <w:b/>
          <w:color w:val="0E1115"/>
          <w:sz w:val="24"/>
        </w:rPr>
        <w:t>ы</w:t>
      </w:r>
      <w:r>
        <w:rPr>
          <w:b/>
          <w:color w:val="0E1115"/>
          <w:spacing w:val="-12"/>
          <w:sz w:val="24"/>
        </w:rPr>
        <w:t> </w:t>
      </w:r>
      <w:r>
        <w:rPr>
          <w:color w:val="0E1115"/>
          <w:sz w:val="24"/>
        </w:rPr>
        <w:t>с</w:t>
      </w:r>
      <w:r>
        <w:rPr>
          <w:color w:val="0E1115"/>
          <w:spacing w:val="-12"/>
          <w:sz w:val="24"/>
        </w:rPr>
        <w:t> </w:t>
      </w:r>
      <w:r>
        <w:rPr>
          <w:color w:val="0E1115"/>
          <w:sz w:val="24"/>
        </w:rPr>
        <w:t>лавочками</w:t>
      </w:r>
      <w:r>
        <w:rPr>
          <w:rFonts w:ascii="Tahoma" w:hAnsi="Tahoma"/>
          <w:color w:val="0E1115"/>
          <w:sz w:val="24"/>
        </w:rPr>
        <w:t>,</w:t>
      </w:r>
      <w:r>
        <w:rPr>
          <w:rFonts w:ascii="Tahoma" w:hAnsi="Tahoma"/>
          <w:color w:val="0E1115"/>
          <w:spacing w:val="-19"/>
          <w:sz w:val="24"/>
        </w:rPr>
        <w:t> </w:t>
      </w:r>
      <w:r>
        <w:rPr>
          <w:color w:val="0E1115"/>
          <w:sz w:val="24"/>
        </w:rPr>
        <w:t>фонтанами</w:t>
      </w:r>
      <w:r>
        <w:rPr>
          <w:color w:val="0E1115"/>
          <w:spacing w:val="-12"/>
          <w:sz w:val="24"/>
        </w:rPr>
        <w:t> </w:t>
      </w:r>
      <w:r>
        <w:rPr>
          <w:color w:val="0E1115"/>
          <w:sz w:val="24"/>
        </w:rPr>
        <w:t>и</w:t>
      </w:r>
      <w:r>
        <w:rPr>
          <w:color w:val="0E1115"/>
          <w:spacing w:val="-12"/>
          <w:sz w:val="24"/>
        </w:rPr>
        <w:t> </w:t>
      </w:r>
      <w:r>
        <w:rPr>
          <w:color w:val="0E1115"/>
          <w:sz w:val="24"/>
        </w:rPr>
        <w:t>навесами</w:t>
      </w:r>
      <w:r>
        <w:rPr>
          <w:color w:val="0E1115"/>
          <w:spacing w:val="-12"/>
          <w:sz w:val="24"/>
        </w:rPr>
        <w:t> </w:t>
      </w:r>
      <w:r>
        <w:rPr>
          <w:color w:val="0E1115"/>
          <w:sz w:val="24"/>
        </w:rPr>
        <w:t>от </w:t>
      </w:r>
      <w:r>
        <w:rPr>
          <w:color w:val="0E1115"/>
          <w:spacing w:val="-2"/>
          <w:sz w:val="24"/>
        </w:rPr>
        <w:t>дождя</w:t>
      </w:r>
      <w:r>
        <w:rPr>
          <w:rFonts w:ascii="Tahoma" w:hAnsi="Tahoma"/>
          <w:color w:val="0E1115"/>
          <w:spacing w:val="-2"/>
          <w:sz w:val="24"/>
        </w:rPr>
        <w:t>.</w:t>
      </w:r>
    </w:p>
    <w:p>
      <w:pPr>
        <w:pStyle w:val="ListParagraph"/>
        <w:numPr>
          <w:ilvl w:val="2"/>
          <w:numId w:val="132"/>
        </w:numPr>
        <w:tabs>
          <w:tab w:pos="845" w:val="left" w:leader="none"/>
        </w:tabs>
        <w:spacing w:line="345" w:lineRule="auto" w:before="93" w:after="0"/>
        <w:ind w:left="845" w:right="41" w:hanging="263"/>
        <w:jc w:val="left"/>
        <w:rPr>
          <w:rFonts w:ascii="Tahoma" w:hAnsi="Tahoma"/>
          <w:sz w:val="24"/>
        </w:rPr>
      </w:pPr>
      <w:r>
        <w:rPr>
          <w:b/>
          <w:color w:val="0E1115"/>
          <w:sz w:val="23"/>
        </w:rPr>
        <w:t>Се</w:t>
      </w:r>
      <w:r>
        <w:rPr>
          <w:b/>
          <w:color w:val="0E1115"/>
          <w:sz w:val="24"/>
        </w:rPr>
        <w:t>ть</w:t>
      </w:r>
      <w:r>
        <w:rPr>
          <w:b/>
          <w:color w:val="0E1115"/>
          <w:spacing w:val="-5"/>
          <w:sz w:val="24"/>
        </w:rPr>
        <w:t> </w:t>
      </w:r>
      <w:r>
        <w:rPr>
          <w:rFonts w:ascii="Tahoma" w:hAnsi="Tahoma"/>
          <w:b/>
          <w:color w:val="0E1115"/>
          <w:sz w:val="24"/>
        </w:rPr>
        <w:t>«</w:t>
      </w:r>
      <w:r>
        <w:rPr>
          <w:b/>
          <w:color w:val="0E1115"/>
          <w:sz w:val="24"/>
        </w:rPr>
        <w:t>з</w:t>
      </w:r>
      <w:r>
        <w:rPr>
          <w:b/>
          <w:color w:val="0E1115"/>
          <w:sz w:val="23"/>
        </w:rPr>
        <w:t>е</w:t>
      </w:r>
      <w:r>
        <w:rPr>
          <w:b/>
          <w:color w:val="0E1115"/>
          <w:sz w:val="24"/>
        </w:rPr>
        <w:t>л</w:t>
      </w:r>
      <w:r>
        <w:rPr>
          <w:b/>
          <w:color w:val="0E1115"/>
          <w:sz w:val="23"/>
        </w:rPr>
        <w:t>е</w:t>
      </w:r>
      <w:r>
        <w:rPr>
          <w:b/>
          <w:color w:val="0E1115"/>
          <w:sz w:val="24"/>
        </w:rPr>
        <w:t>ны</w:t>
      </w:r>
      <w:r>
        <w:rPr>
          <w:b/>
          <w:color w:val="0E1115"/>
          <w:sz w:val="23"/>
        </w:rPr>
        <w:t>х</w:t>
      </w:r>
      <w:r>
        <w:rPr>
          <w:b/>
          <w:color w:val="0E1115"/>
          <w:spacing w:val="-2"/>
          <w:sz w:val="23"/>
        </w:rPr>
        <w:t> </w:t>
      </w:r>
      <w:r>
        <w:rPr>
          <w:b/>
          <w:color w:val="0E1115"/>
          <w:sz w:val="24"/>
        </w:rPr>
        <w:t>т</w:t>
      </w:r>
      <w:r>
        <w:rPr>
          <w:b/>
          <w:color w:val="0E1115"/>
          <w:sz w:val="23"/>
        </w:rPr>
        <w:t>ро</w:t>
      </w:r>
      <w:r>
        <w:rPr>
          <w:b/>
          <w:color w:val="0E1115"/>
          <w:sz w:val="24"/>
        </w:rPr>
        <w:t>п</w:t>
      </w:r>
      <w:r>
        <w:rPr>
          <w:rFonts w:ascii="Tahoma" w:hAnsi="Tahoma"/>
          <w:b/>
          <w:color w:val="0E1115"/>
          <w:sz w:val="24"/>
        </w:rPr>
        <w:t>»</w:t>
      </w:r>
      <w:r>
        <w:rPr>
          <w:rFonts w:ascii="Tahoma" w:hAnsi="Tahoma"/>
          <w:color w:val="0E1115"/>
          <w:sz w:val="24"/>
        </w:rPr>
        <w:t>,</w:t>
      </w:r>
      <w:r>
        <w:rPr>
          <w:rFonts w:ascii="Tahoma" w:hAnsi="Tahoma"/>
          <w:color w:val="0E1115"/>
          <w:spacing w:val="-5"/>
          <w:sz w:val="24"/>
        </w:rPr>
        <w:t> </w:t>
      </w:r>
      <w:r>
        <w:rPr>
          <w:color w:val="0E1115"/>
          <w:sz w:val="24"/>
        </w:rPr>
        <w:t>соединяющих кластеры</w:t>
      </w:r>
      <w:r>
        <w:rPr>
          <w:rFonts w:ascii="Tahoma" w:hAnsi="Tahoma"/>
          <w:color w:val="0E1115"/>
          <w:sz w:val="24"/>
        </w:rPr>
        <w:t>,</w:t>
      </w:r>
      <w:r>
        <w:rPr>
          <w:rFonts w:ascii="Tahoma" w:hAnsi="Tahoma"/>
          <w:color w:val="0E1115"/>
          <w:spacing w:val="-5"/>
          <w:sz w:val="24"/>
        </w:rPr>
        <w:t> </w:t>
      </w:r>
      <w:r>
        <w:rPr>
          <w:color w:val="0E1115"/>
          <w:sz w:val="24"/>
        </w:rPr>
        <w:t>парки и общественные центры кратчайшим путем</w:t>
      </w:r>
      <w:r>
        <w:rPr>
          <w:rFonts w:ascii="Tahoma" w:hAnsi="Tahoma"/>
          <w:color w:val="0E1115"/>
          <w:sz w:val="24"/>
        </w:rPr>
        <w:t>.</w:t>
      </w:r>
    </w:p>
    <w:p>
      <w:pPr>
        <w:pStyle w:val="ListParagraph"/>
        <w:numPr>
          <w:ilvl w:val="2"/>
          <w:numId w:val="132"/>
        </w:numPr>
        <w:tabs>
          <w:tab w:pos="845" w:val="left" w:leader="none"/>
        </w:tabs>
        <w:spacing w:line="345" w:lineRule="auto" w:before="93" w:after="0"/>
        <w:ind w:left="845" w:right="128" w:hanging="263"/>
        <w:jc w:val="left"/>
        <w:rPr>
          <w:rFonts w:ascii="Tahoma" w:hAnsi="Tahoma"/>
          <w:sz w:val="24"/>
        </w:rPr>
      </w:pPr>
      <w:r>
        <w:rPr>
          <w:b/>
          <w:color w:val="0E1115"/>
          <w:sz w:val="23"/>
        </w:rPr>
        <w:t>А</w:t>
      </w:r>
      <w:r>
        <w:rPr>
          <w:b/>
          <w:color w:val="0E1115"/>
          <w:sz w:val="24"/>
        </w:rPr>
        <w:t>вт</w:t>
      </w:r>
      <w:r>
        <w:rPr>
          <w:b/>
          <w:color w:val="0E1115"/>
          <w:sz w:val="23"/>
        </w:rPr>
        <w:t>о</w:t>
      </w:r>
      <w:r>
        <w:rPr>
          <w:b/>
          <w:color w:val="0E1115"/>
          <w:sz w:val="24"/>
        </w:rPr>
        <w:t>м</w:t>
      </w:r>
      <w:r>
        <w:rPr>
          <w:b/>
          <w:color w:val="0E1115"/>
          <w:sz w:val="23"/>
        </w:rPr>
        <w:t>о</w:t>
      </w:r>
      <w:r>
        <w:rPr>
          <w:b/>
          <w:color w:val="0E1115"/>
          <w:sz w:val="24"/>
        </w:rPr>
        <w:t>бильны</w:t>
      </w:r>
      <w:r>
        <w:rPr>
          <w:b/>
          <w:color w:val="0E1115"/>
          <w:sz w:val="23"/>
        </w:rPr>
        <w:t>е </w:t>
      </w:r>
      <w:r>
        <w:rPr>
          <w:b/>
          <w:color w:val="0E1115"/>
          <w:sz w:val="24"/>
        </w:rPr>
        <w:t>д</w:t>
      </w:r>
      <w:r>
        <w:rPr>
          <w:b/>
          <w:color w:val="0E1115"/>
          <w:sz w:val="23"/>
        </w:rPr>
        <w:t>оро</w:t>
      </w:r>
      <w:r>
        <w:rPr>
          <w:b/>
          <w:color w:val="0E1115"/>
          <w:sz w:val="24"/>
        </w:rPr>
        <w:t>ги </w:t>
      </w:r>
      <w:r>
        <w:rPr>
          <w:color w:val="0E1115"/>
          <w:sz w:val="24"/>
        </w:rPr>
        <w:t>узкие</w:t>
      </w:r>
      <w:r>
        <w:rPr>
          <w:rFonts w:ascii="Tahoma" w:hAnsi="Tahoma"/>
          <w:color w:val="0E1115"/>
          <w:sz w:val="24"/>
        </w:rPr>
        <w:t>, </w:t>
      </w:r>
      <w:r>
        <w:rPr>
          <w:color w:val="0E1115"/>
          <w:sz w:val="24"/>
        </w:rPr>
        <w:t>с искусственными неровностями</w:t>
      </w:r>
      <w:r>
        <w:rPr>
          <w:rFonts w:ascii="Tahoma" w:hAnsi="Tahoma"/>
          <w:color w:val="0E1115"/>
          <w:sz w:val="24"/>
        </w:rPr>
        <w:t>, </w:t>
      </w:r>
      <w:r>
        <w:rPr>
          <w:color w:val="0E1115"/>
          <w:sz w:val="24"/>
        </w:rPr>
        <w:t>они огибают </w:t>
      </w:r>
      <w:r>
        <w:rPr>
          <w:color w:val="0E1115"/>
          <w:w w:val="105"/>
          <w:sz w:val="24"/>
        </w:rPr>
        <w:t>жилые кластеры</w:t>
      </w:r>
      <w:r>
        <w:rPr>
          <w:rFonts w:ascii="Tahoma" w:hAnsi="Tahoma"/>
          <w:color w:val="0E1115"/>
          <w:w w:val="105"/>
          <w:sz w:val="24"/>
        </w:rPr>
        <w:t>, </w:t>
      </w:r>
      <w:r>
        <w:rPr>
          <w:color w:val="0E1115"/>
          <w:w w:val="105"/>
          <w:sz w:val="24"/>
        </w:rPr>
        <w:t>но не пересекают их</w:t>
      </w:r>
      <w:r>
        <w:rPr>
          <w:rFonts w:ascii="Tahoma" w:hAnsi="Tahoma"/>
          <w:color w:val="0E1115"/>
          <w:w w:val="105"/>
          <w:sz w:val="24"/>
        </w:rPr>
        <w:t>.</w:t>
      </w:r>
    </w:p>
    <w:p>
      <w:pPr>
        <w:pStyle w:val="BodyText"/>
        <w:rPr>
          <w:rFonts w:ascii="Tahoma"/>
        </w:rPr>
      </w:pPr>
    </w:p>
    <w:p>
      <w:pPr>
        <w:pStyle w:val="BodyText"/>
        <w:rPr>
          <w:rFonts w:ascii="Tahoma"/>
        </w:rPr>
      </w:pPr>
    </w:p>
    <w:p>
      <w:pPr>
        <w:pStyle w:val="BodyText"/>
        <w:spacing w:before="79"/>
        <w:rPr>
          <w:rFonts w:ascii="Tahoma"/>
        </w:rPr>
      </w:pPr>
    </w:p>
    <w:p>
      <w:pPr>
        <w:pStyle w:val="ListParagraph"/>
        <w:numPr>
          <w:ilvl w:val="0"/>
          <w:numId w:val="132"/>
        </w:numPr>
        <w:tabs>
          <w:tab w:pos="657" w:val="left" w:leader="none"/>
        </w:tabs>
        <w:spacing w:line="240" w:lineRule="auto" w:before="0" w:after="0"/>
        <w:ind w:left="657" w:right="0" w:hanging="352"/>
        <w:jc w:val="left"/>
        <w:rPr>
          <w:b/>
          <w:sz w:val="29"/>
        </w:rPr>
      </w:pPr>
      <w:r>
        <w:rPr>
          <w:b/>
          <w:color w:val="0E1115"/>
          <w:spacing w:val="-2"/>
          <w:sz w:val="29"/>
        </w:rPr>
        <w:t>Пр</w:t>
      </w:r>
      <w:r>
        <w:rPr>
          <w:b/>
          <w:color w:val="0E1115"/>
          <w:spacing w:val="-2"/>
          <w:sz w:val="30"/>
        </w:rPr>
        <w:t>им</w:t>
      </w:r>
      <w:r>
        <w:rPr>
          <w:b/>
          <w:color w:val="0E1115"/>
          <w:spacing w:val="-2"/>
          <w:sz w:val="29"/>
        </w:rPr>
        <w:t>ер</w:t>
      </w:r>
      <w:r>
        <w:rPr>
          <w:rFonts w:ascii="Tahoma" w:hAnsi="Tahoma"/>
          <w:b/>
          <w:color w:val="0E1115"/>
          <w:spacing w:val="-2"/>
          <w:sz w:val="30"/>
        </w:rPr>
        <w:t>:</w:t>
      </w:r>
      <w:r>
        <w:rPr>
          <w:rFonts w:ascii="Tahoma" w:hAnsi="Tahoma"/>
          <w:b/>
          <w:color w:val="0E1115"/>
          <w:spacing w:val="-20"/>
          <w:sz w:val="30"/>
        </w:rPr>
        <w:t> </w:t>
      </w:r>
      <w:r>
        <w:rPr>
          <w:b/>
          <w:color w:val="0E1115"/>
          <w:spacing w:val="-2"/>
          <w:sz w:val="30"/>
        </w:rPr>
        <w:t>Д</w:t>
      </w:r>
      <w:r>
        <w:rPr>
          <w:b/>
          <w:color w:val="0E1115"/>
          <w:spacing w:val="-2"/>
          <w:sz w:val="29"/>
        </w:rPr>
        <w:t>е</w:t>
      </w:r>
      <w:r>
        <w:rPr>
          <w:b/>
          <w:color w:val="0E1115"/>
          <w:spacing w:val="-2"/>
          <w:sz w:val="30"/>
        </w:rPr>
        <w:t>нь</w:t>
      </w:r>
      <w:r>
        <w:rPr>
          <w:b/>
          <w:color w:val="0E1115"/>
          <w:spacing w:val="-18"/>
          <w:sz w:val="30"/>
        </w:rPr>
        <w:t> </w:t>
      </w:r>
      <w:r>
        <w:rPr>
          <w:b/>
          <w:color w:val="0E1115"/>
          <w:spacing w:val="-2"/>
          <w:sz w:val="30"/>
        </w:rPr>
        <w:t>из</w:t>
      </w:r>
      <w:r>
        <w:rPr>
          <w:b/>
          <w:color w:val="0E1115"/>
          <w:spacing w:val="-17"/>
          <w:sz w:val="30"/>
        </w:rPr>
        <w:t> </w:t>
      </w:r>
      <w:r>
        <w:rPr>
          <w:b/>
          <w:color w:val="0E1115"/>
          <w:spacing w:val="-2"/>
          <w:sz w:val="30"/>
        </w:rPr>
        <w:t>жизни</w:t>
      </w:r>
      <w:r>
        <w:rPr>
          <w:b/>
          <w:color w:val="0E1115"/>
          <w:spacing w:val="-16"/>
          <w:sz w:val="30"/>
        </w:rPr>
        <w:t> </w:t>
      </w:r>
      <w:r>
        <w:rPr>
          <w:b/>
          <w:color w:val="0E1115"/>
          <w:spacing w:val="-2"/>
          <w:sz w:val="30"/>
        </w:rPr>
        <w:t>в</w:t>
      </w:r>
      <w:r>
        <w:rPr>
          <w:b/>
          <w:color w:val="0E1115"/>
          <w:spacing w:val="-17"/>
          <w:sz w:val="30"/>
        </w:rPr>
        <w:t> </w:t>
      </w:r>
      <w:r>
        <w:rPr>
          <w:b/>
          <w:color w:val="0E1115"/>
          <w:spacing w:val="-2"/>
          <w:sz w:val="30"/>
        </w:rPr>
        <w:t>т</w:t>
      </w:r>
      <w:r>
        <w:rPr>
          <w:b/>
          <w:color w:val="0E1115"/>
          <w:spacing w:val="-2"/>
          <w:sz w:val="29"/>
        </w:rPr>
        <w:t>а</w:t>
      </w:r>
      <w:r>
        <w:rPr>
          <w:b/>
          <w:color w:val="0E1115"/>
          <w:spacing w:val="-2"/>
          <w:sz w:val="30"/>
        </w:rPr>
        <w:t>к</w:t>
      </w:r>
      <w:r>
        <w:rPr>
          <w:b/>
          <w:color w:val="0E1115"/>
          <w:spacing w:val="-2"/>
          <w:sz w:val="29"/>
        </w:rPr>
        <w:t>о</w:t>
      </w:r>
      <w:r>
        <w:rPr>
          <w:b/>
          <w:color w:val="0E1115"/>
          <w:spacing w:val="-2"/>
          <w:sz w:val="30"/>
        </w:rPr>
        <w:t>м</w:t>
      </w:r>
      <w:r>
        <w:rPr>
          <w:b/>
          <w:color w:val="0E1115"/>
          <w:spacing w:val="-17"/>
          <w:sz w:val="30"/>
        </w:rPr>
        <w:t> </w:t>
      </w:r>
      <w:r>
        <w:rPr>
          <w:b/>
          <w:color w:val="0E1115"/>
          <w:spacing w:val="-2"/>
          <w:sz w:val="30"/>
        </w:rPr>
        <w:t>г</w:t>
      </w:r>
      <w:r>
        <w:rPr>
          <w:b/>
          <w:color w:val="0E1115"/>
          <w:spacing w:val="-2"/>
          <w:sz w:val="29"/>
        </w:rPr>
        <w:t>оро</w:t>
      </w:r>
      <w:r>
        <w:rPr>
          <w:b/>
          <w:color w:val="0E1115"/>
          <w:spacing w:val="-2"/>
          <w:sz w:val="30"/>
        </w:rPr>
        <w:t>д</w:t>
      </w:r>
      <w:r>
        <w:rPr>
          <w:b/>
          <w:color w:val="0E1115"/>
          <w:spacing w:val="-2"/>
          <w:sz w:val="29"/>
        </w:rPr>
        <w:t>е</w:t>
      </w:r>
    </w:p>
    <w:p>
      <w:pPr>
        <w:pStyle w:val="BodyText"/>
        <w:spacing w:before="80"/>
        <w:rPr>
          <w:b/>
        </w:rPr>
      </w:pPr>
    </w:p>
    <w:p>
      <w:pPr>
        <w:pStyle w:val="ListParagraph"/>
        <w:numPr>
          <w:ilvl w:val="1"/>
          <w:numId w:val="132"/>
        </w:numPr>
        <w:tabs>
          <w:tab w:pos="575" w:val="left" w:leader="none"/>
        </w:tabs>
        <w:spacing w:line="345" w:lineRule="auto" w:before="0" w:after="0"/>
        <w:ind w:left="575" w:right="457" w:hanging="255"/>
        <w:jc w:val="left"/>
        <w:rPr>
          <w:sz w:val="24"/>
        </w:rPr>
      </w:pPr>
      <w:r>
        <w:rPr>
          <w:b/>
          <w:color w:val="0E1115"/>
          <w:sz w:val="24"/>
        </w:rPr>
        <w:t>Ут</w:t>
      </w:r>
      <w:r>
        <w:rPr>
          <w:b/>
          <w:color w:val="0E1115"/>
          <w:sz w:val="23"/>
        </w:rPr>
        <w:t>ро</w:t>
      </w:r>
      <w:r>
        <w:rPr>
          <w:rFonts w:ascii="Tahoma" w:hAnsi="Tahoma"/>
          <w:b/>
          <w:color w:val="0E1115"/>
          <w:sz w:val="24"/>
        </w:rPr>
        <w:t>: </w:t>
      </w:r>
      <w:r>
        <w:rPr>
          <w:color w:val="0E1115"/>
          <w:sz w:val="24"/>
        </w:rPr>
        <w:t>Вы выходите из дома во внутренний двор своего кластера</w:t>
      </w:r>
      <w:r>
        <w:rPr>
          <w:rFonts w:ascii="Tahoma" w:hAnsi="Tahoma"/>
          <w:color w:val="0E1115"/>
          <w:sz w:val="24"/>
        </w:rPr>
        <w:t>. </w:t>
      </w:r>
      <w:r>
        <w:rPr>
          <w:color w:val="0E1115"/>
          <w:sz w:val="24"/>
        </w:rPr>
        <w:t>Ваш сосед</w:t>
      </w:r>
      <w:r>
        <w:rPr>
          <w:rFonts w:ascii="Tahoma" w:hAnsi="Tahoma"/>
          <w:color w:val="0E1115"/>
          <w:sz w:val="24"/>
        </w:rPr>
        <w:t>- </w:t>
      </w:r>
      <w:r>
        <w:rPr>
          <w:color w:val="0E1115"/>
          <w:sz w:val="24"/>
        </w:rPr>
        <w:t>пекарь только что достал из общей печи хлеб и угощает всех</w:t>
      </w:r>
      <w:r>
        <w:rPr>
          <w:rFonts w:ascii="Tahoma" w:hAnsi="Tahoma"/>
          <w:color w:val="0E1115"/>
          <w:sz w:val="24"/>
        </w:rPr>
        <w:t>. </w:t>
      </w:r>
      <w:r>
        <w:rPr>
          <w:color w:val="0E1115"/>
          <w:sz w:val="24"/>
        </w:rPr>
        <w:t>Вы забираете</w:t>
      </w:r>
    </w:p>
    <w:p>
      <w:pPr>
        <w:pStyle w:val="ListParagraph"/>
        <w:spacing w:after="0" w:line="345" w:lineRule="auto"/>
        <w:jc w:val="left"/>
        <w:rPr>
          <w:sz w:val="24"/>
        </w:rPr>
        <w:sectPr>
          <w:pgSz w:w="11900" w:h="16840"/>
          <w:pgMar w:top="0" w:bottom="280" w:left="850" w:right="1133"/>
        </w:sectPr>
      </w:pPr>
    </w:p>
    <w:p>
      <w:pPr>
        <w:pStyle w:val="BodyText"/>
        <w:spacing w:line="345" w:lineRule="auto" w:before="42"/>
        <w:ind w:left="575"/>
        <w:rPr>
          <w:rFonts w:ascii="Tahoma" w:hAnsi="Tahoma"/>
        </w:rPr>
      </w:pPr>
      <w:r>
        <w:rPr>
          <w:color w:val="0E1115"/>
        </w:rPr>
        <w:t>ребенка из соседского дома</w:t>
      </w:r>
      <w:r>
        <w:rPr>
          <w:rFonts w:ascii="Tahoma" w:hAnsi="Tahoma"/>
          <w:color w:val="0E1115"/>
        </w:rPr>
        <w:t>, </w:t>
      </w:r>
      <w:r>
        <w:rPr>
          <w:color w:val="0E1115"/>
        </w:rPr>
        <w:t>где с ним посидела другая соседка</w:t>
      </w:r>
      <w:r>
        <w:rPr>
          <w:rFonts w:ascii="Tahoma" w:hAnsi="Tahoma"/>
          <w:color w:val="0E1115"/>
        </w:rPr>
        <w:t>, </w:t>
      </w:r>
      <w:r>
        <w:rPr>
          <w:color w:val="0E1115"/>
        </w:rPr>
        <w:t>и ведете его в школу</w:t>
      </w:r>
      <w:r>
        <w:rPr>
          <w:rFonts w:ascii="Tahoma" w:hAnsi="Tahoma"/>
          <w:color w:val="0E1115"/>
        </w:rPr>
        <w:t>, </w:t>
      </w:r>
      <w:r>
        <w:rPr>
          <w:color w:val="0E1115"/>
        </w:rPr>
        <w:t>проходя через общественный сад</w:t>
      </w:r>
      <w:r>
        <w:rPr>
          <w:rFonts w:ascii="Tahoma" w:hAnsi="Tahoma"/>
          <w:color w:val="0E1115"/>
        </w:rPr>
        <w:t>, </w:t>
      </w:r>
      <w:r>
        <w:rPr>
          <w:color w:val="0E1115"/>
        </w:rPr>
        <w:t>где уже работают добровольцы</w:t>
      </w:r>
      <w:r>
        <w:rPr>
          <w:rFonts w:ascii="Tahoma" w:hAnsi="Tahoma"/>
          <w:color w:val="0E1115"/>
        </w:rPr>
        <w:t>.</w:t>
      </w:r>
    </w:p>
    <w:p>
      <w:pPr>
        <w:pStyle w:val="ListParagraph"/>
        <w:numPr>
          <w:ilvl w:val="1"/>
          <w:numId w:val="132"/>
        </w:numPr>
        <w:tabs>
          <w:tab w:pos="575" w:val="left" w:leader="none"/>
        </w:tabs>
        <w:spacing w:line="345" w:lineRule="auto" w:before="93" w:after="0"/>
        <w:ind w:left="575" w:right="298" w:hanging="255"/>
        <w:jc w:val="left"/>
        <w:rPr>
          <w:rFonts w:ascii="Tahoma" w:hAnsi="Tahoma"/>
          <w:sz w:val="24"/>
        </w:rPr>
      </w:pPr>
      <w:r>
        <w:rPr>
          <w:b/>
          <w:color w:val="0E1115"/>
          <w:sz w:val="24"/>
        </w:rPr>
        <w:t>Д</w:t>
      </w:r>
      <w:r>
        <w:rPr>
          <w:b/>
          <w:color w:val="0E1115"/>
          <w:sz w:val="23"/>
        </w:rPr>
        <w:t>е</w:t>
      </w:r>
      <w:r>
        <w:rPr>
          <w:b/>
          <w:color w:val="0E1115"/>
          <w:sz w:val="24"/>
        </w:rPr>
        <w:t>нь</w:t>
      </w:r>
      <w:r>
        <w:rPr>
          <w:rFonts w:ascii="Tahoma" w:hAnsi="Tahoma"/>
          <w:b/>
          <w:color w:val="0E1115"/>
          <w:sz w:val="24"/>
        </w:rPr>
        <w:t>: </w:t>
      </w:r>
      <w:r>
        <w:rPr>
          <w:color w:val="0E1115"/>
          <w:sz w:val="24"/>
        </w:rPr>
        <w:t>Вы идете в Дом Гильдий</w:t>
      </w:r>
      <w:r>
        <w:rPr>
          <w:rFonts w:ascii="Tahoma" w:hAnsi="Tahoma"/>
          <w:color w:val="0E1115"/>
          <w:sz w:val="24"/>
        </w:rPr>
        <w:t>, </w:t>
      </w:r>
      <w:r>
        <w:rPr>
          <w:color w:val="0E1115"/>
          <w:sz w:val="24"/>
        </w:rPr>
        <w:t>где в открытой мастерской чините инструмент для соседа</w:t>
      </w:r>
      <w:r>
        <w:rPr>
          <w:rFonts w:ascii="Tahoma" w:hAnsi="Tahoma"/>
          <w:color w:val="0E1115"/>
          <w:sz w:val="24"/>
        </w:rPr>
        <w:t>. </w:t>
      </w:r>
      <w:r>
        <w:rPr>
          <w:color w:val="0E1115"/>
          <w:sz w:val="24"/>
        </w:rPr>
        <w:t>Через прозрачную стену видно</w:t>
      </w:r>
      <w:r>
        <w:rPr>
          <w:rFonts w:ascii="Tahoma" w:hAnsi="Tahoma"/>
          <w:color w:val="0E1115"/>
          <w:sz w:val="24"/>
        </w:rPr>
        <w:t>, </w:t>
      </w:r>
      <w:r>
        <w:rPr>
          <w:color w:val="0E1115"/>
          <w:sz w:val="24"/>
        </w:rPr>
        <w:t>как в соседнем зале идет мастер</w:t>
      </w:r>
      <w:r>
        <w:rPr>
          <w:rFonts w:ascii="Tahoma" w:hAnsi="Tahoma"/>
          <w:color w:val="0E1115"/>
          <w:sz w:val="24"/>
        </w:rPr>
        <w:t>- </w:t>
      </w:r>
      <w:r>
        <w:rPr>
          <w:color w:val="0E1115"/>
          <w:sz w:val="24"/>
        </w:rPr>
        <w:t>класс по гончарному делу</w:t>
      </w:r>
      <w:r>
        <w:rPr>
          <w:rFonts w:ascii="Tahoma" w:hAnsi="Tahoma"/>
          <w:color w:val="0E1115"/>
          <w:sz w:val="24"/>
        </w:rPr>
        <w:t>. </w:t>
      </w:r>
      <w:r>
        <w:rPr>
          <w:color w:val="0E1115"/>
          <w:sz w:val="24"/>
        </w:rPr>
        <w:t>Вы договариваетесь с учителем</w:t>
      </w:r>
      <w:r>
        <w:rPr>
          <w:rFonts w:ascii="Tahoma" w:hAnsi="Tahoma"/>
          <w:color w:val="0E1115"/>
          <w:sz w:val="24"/>
        </w:rPr>
        <w:t>, </w:t>
      </w:r>
      <w:r>
        <w:rPr>
          <w:color w:val="0E1115"/>
          <w:sz w:val="24"/>
        </w:rPr>
        <w:t>что ваш ребенок посетит его</w:t>
      </w:r>
      <w:r>
        <w:rPr>
          <w:rFonts w:ascii="Tahoma" w:hAnsi="Tahoma"/>
          <w:color w:val="0E1115"/>
          <w:sz w:val="24"/>
        </w:rPr>
        <w:t>.</w:t>
      </w:r>
    </w:p>
    <w:p>
      <w:pPr>
        <w:pStyle w:val="ListParagraph"/>
        <w:numPr>
          <w:ilvl w:val="1"/>
          <w:numId w:val="132"/>
        </w:numPr>
        <w:tabs>
          <w:tab w:pos="575" w:val="left" w:leader="none"/>
        </w:tabs>
        <w:spacing w:line="240" w:lineRule="auto" w:before="96" w:after="0"/>
        <w:ind w:left="575" w:right="0" w:hanging="255"/>
        <w:jc w:val="left"/>
        <w:rPr>
          <w:sz w:val="24"/>
        </w:rPr>
      </w:pPr>
      <w:r>
        <w:rPr>
          <w:b/>
          <w:color w:val="0E1115"/>
          <w:sz w:val="23"/>
        </w:rPr>
        <w:t>Ве</w:t>
      </w:r>
      <w:r>
        <w:rPr>
          <w:b/>
          <w:color w:val="0E1115"/>
          <w:sz w:val="24"/>
        </w:rPr>
        <w:t>ч</w:t>
      </w:r>
      <w:r>
        <w:rPr>
          <w:b/>
          <w:color w:val="0E1115"/>
          <w:sz w:val="23"/>
        </w:rPr>
        <w:t>ер</w:t>
      </w:r>
      <w:r>
        <w:rPr>
          <w:rFonts w:ascii="Tahoma" w:hAnsi="Tahoma"/>
          <w:b/>
          <w:color w:val="0E1115"/>
          <w:sz w:val="24"/>
        </w:rPr>
        <w:t>:</w:t>
      </w:r>
      <w:r>
        <w:rPr>
          <w:rFonts w:ascii="Tahoma" w:hAnsi="Tahoma"/>
          <w:b/>
          <w:color w:val="0E1115"/>
          <w:spacing w:val="-2"/>
          <w:sz w:val="24"/>
        </w:rPr>
        <w:t> </w:t>
      </w:r>
      <w:r>
        <w:rPr>
          <w:color w:val="0E1115"/>
          <w:sz w:val="24"/>
        </w:rPr>
        <w:t>По</w:t>
      </w:r>
      <w:r>
        <w:rPr>
          <w:color w:val="0E1115"/>
          <w:spacing w:val="1"/>
          <w:sz w:val="24"/>
        </w:rPr>
        <w:t> </w:t>
      </w:r>
      <w:r>
        <w:rPr>
          <w:color w:val="0E1115"/>
          <w:sz w:val="24"/>
        </w:rPr>
        <w:t>пути</w:t>
      </w:r>
      <w:r>
        <w:rPr>
          <w:color w:val="0E1115"/>
          <w:spacing w:val="2"/>
          <w:sz w:val="24"/>
        </w:rPr>
        <w:t> </w:t>
      </w:r>
      <w:r>
        <w:rPr>
          <w:color w:val="0E1115"/>
          <w:sz w:val="24"/>
        </w:rPr>
        <w:t>домой</w:t>
      </w:r>
      <w:r>
        <w:rPr>
          <w:color w:val="0E1115"/>
          <w:spacing w:val="1"/>
          <w:sz w:val="24"/>
        </w:rPr>
        <w:t> </w:t>
      </w:r>
      <w:r>
        <w:rPr>
          <w:color w:val="0E1115"/>
          <w:sz w:val="24"/>
        </w:rPr>
        <w:t>вы</w:t>
      </w:r>
      <w:r>
        <w:rPr>
          <w:color w:val="0E1115"/>
          <w:spacing w:val="1"/>
          <w:sz w:val="24"/>
        </w:rPr>
        <w:t> </w:t>
      </w:r>
      <w:r>
        <w:rPr>
          <w:color w:val="0E1115"/>
          <w:sz w:val="24"/>
        </w:rPr>
        <w:t>заходите</w:t>
      </w:r>
      <w:r>
        <w:rPr>
          <w:color w:val="0E1115"/>
          <w:spacing w:val="2"/>
          <w:sz w:val="24"/>
        </w:rPr>
        <w:t> </w:t>
      </w:r>
      <w:r>
        <w:rPr>
          <w:color w:val="0E1115"/>
          <w:sz w:val="24"/>
        </w:rPr>
        <w:t>на</w:t>
      </w:r>
      <w:r>
        <w:rPr>
          <w:color w:val="0E1115"/>
          <w:spacing w:val="1"/>
          <w:sz w:val="24"/>
        </w:rPr>
        <w:t> </w:t>
      </w:r>
      <w:r>
        <w:rPr>
          <w:color w:val="0E1115"/>
          <w:sz w:val="24"/>
        </w:rPr>
        <w:t>центральную</w:t>
      </w:r>
      <w:r>
        <w:rPr>
          <w:color w:val="0E1115"/>
          <w:spacing w:val="2"/>
          <w:sz w:val="24"/>
        </w:rPr>
        <w:t> </w:t>
      </w:r>
      <w:r>
        <w:rPr>
          <w:color w:val="0E1115"/>
          <w:sz w:val="24"/>
        </w:rPr>
        <w:t>Агору</w:t>
      </w:r>
      <w:r>
        <w:rPr>
          <w:rFonts w:ascii="Tahoma" w:hAnsi="Tahoma"/>
          <w:color w:val="0E1115"/>
          <w:sz w:val="24"/>
        </w:rPr>
        <w:t>.</w:t>
      </w:r>
      <w:r>
        <w:rPr>
          <w:rFonts w:ascii="Tahoma" w:hAnsi="Tahoma"/>
          <w:color w:val="0E1115"/>
          <w:spacing w:val="-7"/>
          <w:sz w:val="24"/>
        </w:rPr>
        <w:t> </w:t>
      </w:r>
      <w:r>
        <w:rPr>
          <w:color w:val="0E1115"/>
          <w:sz w:val="24"/>
        </w:rPr>
        <w:t>Там</w:t>
      </w:r>
      <w:r>
        <w:rPr>
          <w:color w:val="0E1115"/>
          <w:spacing w:val="1"/>
          <w:sz w:val="24"/>
        </w:rPr>
        <w:t> </w:t>
      </w:r>
      <w:r>
        <w:rPr>
          <w:color w:val="0E1115"/>
          <w:spacing w:val="-2"/>
          <w:sz w:val="24"/>
        </w:rPr>
        <w:t>сегодня</w:t>
      </w:r>
    </w:p>
    <w:p>
      <w:pPr>
        <w:pStyle w:val="BodyText"/>
        <w:spacing w:line="345" w:lineRule="auto" w:before="129"/>
        <w:ind w:left="575" w:right="331"/>
        <w:rPr>
          <w:rFonts w:ascii="Tahoma" w:hAnsi="Tahoma"/>
        </w:rPr>
      </w:pPr>
      <w:r>
        <w:rPr>
          <w:rFonts w:ascii="Tahoma" w:hAnsi="Tahoma"/>
          <w:color w:val="0E1115"/>
        </w:rPr>
        <w:t>«</w:t>
      </w:r>
      <w:r>
        <w:rPr>
          <w:color w:val="0E1115"/>
        </w:rPr>
        <w:t>Ярмарка Даров</w:t>
      </w:r>
      <w:r>
        <w:rPr>
          <w:rFonts w:ascii="Tahoma" w:hAnsi="Tahoma"/>
          <w:color w:val="0E1115"/>
        </w:rPr>
        <w:t>» — </w:t>
      </w:r>
      <w:r>
        <w:rPr>
          <w:color w:val="0E1115"/>
        </w:rPr>
        <w:t>гильдия садоводов раздает излишки урожая</w:t>
      </w:r>
      <w:r>
        <w:rPr>
          <w:rFonts w:ascii="Tahoma" w:hAnsi="Tahoma"/>
          <w:color w:val="0E1115"/>
        </w:rPr>
        <w:t>, </w:t>
      </w:r>
      <w:r>
        <w:rPr>
          <w:color w:val="0E1115"/>
        </w:rPr>
        <w:t>а гильдия музыкантов дает небольшой концерт</w:t>
      </w:r>
      <w:r>
        <w:rPr>
          <w:rFonts w:ascii="Tahoma" w:hAnsi="Tahoma"/>
          <w:color w:val="0E1115"/>
        </w:rPr>
        <w:t>. </w:t>
      </w:r>
      <w:r>
        <w:rPr>
          <w:color w:val="0E1115"/>
        </w:rPr>
        <w:t>Вы встречаете друзей</w:t>
      </w:r>
      <w:r>
        <w:rPr>
          <w:rFonts w:ascii="Tahoma" w:hAnsi="Tahoma"/>
          <w:color w:val="0E1115"/>
        </w:rPr>
        <w:t>, </w:t>
      </w:r>
      <w:r>
        <w:rPr>
          <w:color w:val="0E1115"/>
        </w:rPr>
        <w:t>договариваетесь на</w:t>
      </w:r>
      <w:r>
        <w:rPr>
          <w:color w:val="0E1115"/>
          <w:spacing w:val="40"/>
        </w:rPr>
        <w:t> </w:t>
      </w:r>
      <w:r>
        <w:rPr>
          <w:color w:val="0E1115"/>
        </w:rPr>
        <w:t>выходных</w:t>
      </w:r>
      <w:r>
        <w:rPr>
          <w:color w:val="0E1115"/>
          <w:spacing w:val="40"/>
        </w:rPr>
        <w:t> </w:t>
      </w:r>
      <w:r>
        <w:rPr>
          <w:color w:val="0E1115"/>
        </w:rPr>
        <w:t>помочь</w:t>
      </w:r>
      <w:r>
        <w:rPr>
          <w:color w:val="0E1115"/>
          <w:spacing w:val="40"/>
        </w:rPr>
        <w:t> </w:t>
      </w:r>
      <w:r>
        <w:rPr>
          <w:color w:val="0E1115"/>
        </w:rPr>
        <w:t>с</w:t>
      </w:r>
      <w:r>
        <w:rPr>
          <w:color w:val="0E1115"/>
          <w:spacing w:val="40"/>
        </w:rPr>
        <w:t> </w:t>
      </w:r>
      <w:r>
        <w:rPr>
          <w:color w:val="0E1115"/>
        </w:rPr>
        <w:t>ремонтом</w:t>
      </w:r>
      <w:r>
        <w:rPr>
          <w:color w:val="0E1115"/>
          <w:spacing w:val="40"/>
        </w:rPr>
        <w:t> </w:t>
      </w:r>
      <w:r>
        <w:rPr>
          <w:color w:val="0E1115"/>
        </w:rPr>
        <w:t>крыши</w:t>
      </w:r>
      <w:r>
        <w:rPr>
          <w:color w:val="0E1115"/>
          <w:spacing w:val="40"/>
        </w:rPr>
        <w:t> </w:t>
      </w:r>
      <w:r>
        <w:rPr>
          <w:color w:val="0E1115"/>
        </w:rPr>
        <w:t>местной</w:t>
      </w:r>
      <w:r>
        <w:rPr>
          <w:color w:val="0E1115"/>
          <w:spacing w:val="40"/>
        </w:rPr>
        <w:t> </w:t>
      </w:r>
      <w:r>
        <w:rPr>
          <w:color w:val="0E1115"/>
        </w:rPr>
        <w:t>библиотеки</w:t>
      </w:r>
      <w:r>
        <w:rPr>
          <w:rFonts w:ascii="Tahoma" w:hAnsi="Tahoma"/>
          <w:color w:val="0E1115"/>
        </w:rPr>
        <w:t>.</w:t>
      </w:r>
    </w:p>
    <w:p>
      <w:pPr>
        <w:pStyle w:val="BodyText"/>
        <w:spacing w:before="165"/>
        <w:rPr>
          <w:rFonts w:ascii="Tahoma"/>
        </w:rPr>
      </w:pPr>
    </w:p>
    <w:p>
      <w:pPr>
        <w:spacing w:before="0"/>
        <w:ind w:left="305" w:right="0" w:firstLine="0"/>
        <w:jc w:val="left"/>
        <w:rPr>
          <w:rFonts w:ascii="Tahoma" w:hAnsi="Tahoma"/>
          <w:b/>
          <w:sz w:val="30"/>
        </w:rPr>
      </w:pPr>
      <w:r>
        <w:rPr>
          <w:b/>
          <w:color w:val="0E1115"/>
          <w:spacing w:val="-10"/>
          <w:sz w:val="29"/>
        </w:rPr>
        <w:t>К</w:t>
      </w:r>
      <w:r>
        <w:rPr>
          <w:b/>
          <w:color w:val="0E1115"/>
          <w:spacing w:val="-10"/>
          <w:sz w:val="30"/>
        </w:rPr>
        <w:t>люч</w:t>
      </w:r>
      <w:r>
        <w:rPr>
          <w:b/>
          <w:color w:val="0E1115"/>
          <w:spacing w:val="-10"/>
          <w:sz w:val="29"/>
        </w:rPr>
        <w:t>е</w:t>
      </w:r>
      <w:r>
        <w:rPr>
          <w:b/>
          <w:color w:val="0E1115"/>
          <w:spacing w:val="-10"/>
          <w:sz w:val="30"/>
        </w:rPr>
        <w:t>вы</w:t>
      </w:r>
      <w:r>
        <w:rPr>
          <w:b/>
          <w:color w:val="0E1115"/>
          <w:spacing w:val="-10"/>
          <w:sz w:val="29"/>
        </w:rPr>
        <w:t>е</w:t>
      </w:r>
      <w:r>
        <w:rPr>
          <w:b/>
          <w:color w:val="0E1115"/>
          <w:spacing w:val="-2"/>
          <w:sz w:val="29"/>
        </w:rPr>
        <w:t> </w:t>
      </w:r>
      <w:r>
        <w:rPr>
          <w:b/>
          <w:color w:val="0E1115"/>
          <w:spacing w:val="-10"/>
          <w:sz w:val="30"/>
        </w:rPr>
        <w:t>п</w:t>
      </w:r>
      <w:r>
        <w:rPr>
          <w:b/>
          <w:color w:val="0E1115"/>
          <w:spacing w:val="-10"/>
          <w:sz w:val="29"/>
        </w:rPr>
        <w:t>р</w:t>
      </w:r>
      <w:r>
        <w:rPr>
          <w:b/>
          <w:color w:val="0E1115"/>
          <w:spacing w:val="-10"/>
          <w:sz w:val="30"/>
        </w:rPr>
        <w:t>инципы</w:t>
      </w:r>
      <w:r>
        <w:rPr>
          <w:b/>
          <w:color w:val="0E1115"/>
          <w:spacing w:val="-5"/>
          <w:sz w:val="30"/>
        </w:rPr>
        <w:t> </w:t>
      </w:r>
      <w:r>
        <w:rPr>
          <w:b/>
          <w:color w:val="0E1115"/>
          <w:spacing w:val="-10"/>
          <w:sz w:val="30"/>
        </w:rPr>
        <w:t>п</w:t>
      </w:r>
      <w:r>
        <w:rPr>
          <w:b/>
          <w:color w:val="0E1115"/>
          <w:spacing w:val="-10"/>
          <w:sz w:val="29"/>
        </w:rPr>
        <w:t>рое</w:t>
      </w:r>
      <w:r>
        <w:rPr>
          <w:b/>
          <w:color w:val="0E1115"/>
          <w:spacing w:val="-10"/>
          <w:sz w:val="30"/>
        </w:rPr>
        <w:t>кти</w:t>
      </w:r>
      <w:r>
        <w:rPr>
          <w:b/>
          <w:color w:val="0E1115"/>
          <w:spacing w:val="-10"/>
          <w:sz w:val="29"/>
        </w:rPr>
        <w:t>ро</w:t>
      </w:r>
      <w:r>
        <w:rPr>
          <w:b/>
          <w:color w:val="0E1115"/>
          <w:spacing w:val="-10"/>
          <w:sz w:val="30"/>
        </w:rPr>
        <w:t>в</w:t>
      </w:r>
      <w:r>
        <w:rPr>
          <w:b/>
          <w:color w:val="0E1115"/>
          <w:spacing w:val="-10"/>
          <w:sz w:val="29"/>
        </w:rPr>
        <w:t>а</w:t>
      </w:r>
      <w:r>
        <w:rPr>
          <w:b/>
          <w:color w:val="0E1115"/>
          <w:spacing w:val="-10"/>
          <w:sz w:val="30"/>
        </w:rPr>
        <w:t>ния</w:t>
      </w:r>
      <w:r>
        <w:rPr>
          <w:rFonts w:ascii="Tahoma" w:hAnsi="Tahoma"/>
          <w:b/>
          <w:color w:val="0E1115"/>
          <w:spacing w:val="-10"/>
          <w:sz w:val="30"/>
        </w:rPr>
        <w:t>:</w:t>
      </w:r>
    </w:p>
    <w:p>
      <w:pPr>
        <w:pStyle w:val="ListParagraph"/>
        <w:numPr>
          <w:ilvl w:val="0"/>
          <w:numId w:val="133"/>
        </w:numPr>
        <w:tabs>
          <w:tab w:pos="575" w:val="left" w:leader="none"/>
        </w:tabs>
        <w:spacing w:line="345" w:lineRule="auto" w:before="356" w:after="0"/>
        <w:ind w:left="575" w:right="333" w:hanging="285"/>
        <w:jc w:val="left"/>
        <w:rPr>
          <w:rFonts w:ascii="Tahoma" w:hAnsi="Tahoma"/>
          <w:sz w:val="24"/>
        </w:rPr>
      </w:pPr>
      <w:r>
        <w:rPr>
          <w:b/>
          <w:color w:val="0E1115"/>
          <w:sz w:val="23"/>
        </w:rPr>
        <w:t>П</w:t>
      </w:r>
      <w:r>
        <w:rPr>
          <w:b/>
          <w:color w:val="0E1115"/>
          <w:sz w:val="24"/>
        </w:rPr>
        <w:t>л</w:t>
      </w:r>
      <w:r>
        <w:rPr>
          <w:b/>
          <w:color w:val="0E1115"/>
          <w:sz w:val="23"/>
        </w:rPr>
        <w:t>о</w:t>
      </w:r>
      <w:r>
        <w:rPr>
          <w:b/>
          <w:color w:val="0E1115"/>
          <w:sz w:val="24"/>
        </w:rPr>
        <w:t>тн</w:t>
      </w:r>
      <w:r>
        <w:rPr>
          <w:b/>
          <w:color w:val="0E1115"/>
          <w:sz w:val="23"/>
        </w:rPr>
        <w:t>ос</w:t>
      </w:r>
      <w:r>
        <w:rPr>
          <w:b/>
          <w:color w:val="0E1115"/>
          <w:sz w:val="24"/>
        </w:rPr>
        <w:t>ть</w:t>
      </w:r>
      <w:r>
        <w:rPr>
          <w:rFonts w:ascii="Tahoma" w:hAnsi="Tahoma"/>
          <w:b/>
          <w:color w:val="0E1115"/>
          <w:sz w:val="24"/>
        </w:rPr>
        <w:t>,</w:t>
      </w:r>
      <w:r>
        <w:rPr>
          <w:rFonts w:ascii="Tahoma" w:hAnsi="Tahoma"/>
          <w:b/>
          <w:color w:val="0E1115"/>
          <w:spacing w:val="-14"/>
          <w:sz w:val="24"/>
        </w:rPr>
        <w:t> </w:t>
      </w:r>
      <w:r>
        <w:rPr>
          <w:b/>
          <w:color w:val="0E1115"/>
          <w:sz w:val="24"/>
        </w:rPr>
        <w:t>н</w:t>
      </w:r>
      <w:r>
        <w:rPr>
          <w:b/>
          <w:color w:val="0E1115"/>
          <w:sz w:val="23"/>
        </w:rPr>
        <w:t>о</w:t>
      </w:r>
      <w:r>
        <w:rPr>
          <w:b/>
          <w:color w:val="0E1115"/>
          <w:spacing w:val="-3"/>
          <w:sz w:val="23"/>
        </w:rPr>
        <w:t> </w:t>
      </w:r>
      <w:r>
        <w:rPr>
          <w:b/>
          <w:color w:val="0E1115"/>
          <w:sz w:val="24"/>
        </w:rPr>
        <w:t>н</w:t>
      </w:r>
      <w:r>
        <w:rPr>
          <w:b/>
          <w:color w:val="0E1115"/>
          <w:sz w:val="23"/>
        </w:rPr>
        <w:t>е</w:t>
      </w:r>
      <w:r>
        <w:rPr>
          <w:b/>
          <w:color w:val="0E1115"/>
          <w:spacing w:val="-3"/>
          <w:sz w:val="23"/>
        </w:rPr>
        <w:t> </w:t>
      </w:r>
      <w:r>
        <w:rPr>
          <w:b/>
          <w:color w:val="0E1115"/>
          <w:sz w:val="24"/>
        </w:rPr>
        <w:t>вы</w:t>
      </w:r>
      <w:r>
        <w:rPr>
          <w:b/>
          <w:color w:val="0E1115"/>
          <w:sz w:val="23"/>
        </w:rPr>
        <w:t>со</w:t>
      </w:r>
      <w:r>
        <w:rPr>
          <w:b/>
          <w:color w:val="0E1115"/>
          <w:sz w:val="24"/>
        </w:rPr>
        <w:t>тн</w:t>
      </w:r>
      <w:r>
        <w:rPr>
          <w:b/>
          <w:color w:val="0E1115"/>
          <w:sz w:val="23"/>
        </w:rPr>
        <w:t>ос</w:t>
      </w:r>
      <w:r>
        <w:rPr>
          <w:b/>
          <w:color w:val="0E1115"/>
          <w:sz w:val="24"/>
        </w:rPr>
        <w:t>ть</w:t>
      </w:r>
      <w:r>
        <w:rPr>
          <w:rFonts w:ascii="Tahoma" w:hAnsi="Tahoma"/>
          <w:b/>
          <w:color w:val="0E1115"/>
          <w:sz w:val="24"/>
        </w:rPr>
        <w:t>:</w:t>
      </w:r>
      <w:r>
        <w:rPr>
          <w:rFonts w:ascii="Tahoma" w:hAnsi="Tahoma"/>
          <w:b/>
          <w:color w:val="0E1115"/>
          <w:spacing w:val="-1"/>
          <w:sz w:val="24"/>
        </w:rPr>
        <w:t> </w:t>
      </w:r>
      <w:r>
        <w:rPr>
          <w:rFonts w:ascii="Tahoma" w:hAnsi="Tahoma"/>
          <w:color w:val="0E1115"/>
          <w:sz w:val="24"/>
        </w:rPr>
        <w:t>3-5</w:t>
      </w:r>
      <w:r>
        <w:rPr>
          <w:rFonts w:ascii="Tahoma" w:hAnsi="Tahoma"/>
          <w:color w:val="0E1115"/>
          <w:spacing w:val="-6"/>
          <w:sz w:val="24"/>
        </w:rPr>
        <w:t> </w:t>
      </w:r>
      <w:r>
        <w:rPr>
          <w:color w:val="0E1115"/>
          <w:sz w:val="24"/>
        </w:rPr>
        <w:t>этажей достаточно</w:t>
      </w:r>
      <w:r>
        <w:rPr>
          <w:rFonts w:ascii="Tahoma" w:hAnsi="Tahoma"/>
          <w:color w:val="0E1115"/>
          <w:sz w:val="24"/>
        </w:rPr>
        <w:t>,</w:t>
      </w:r>
      <w:r>
        <w:rPr>
          <w:rFonts w:ascii="Tahoma" w:hAnsi="Tahoma"/>
          <w:color w:val="0E1115"/>
          <w:spacing w:val="-6"/>
          <w:sz w:val="24"/>
        </w:rPr>
        <w:t> </w:t>
      </w:r>
      <w:r>
        <w:rPr>
          <w:color w:val="0E1115"/>
          <w:sz w:val="24"/>
        </w:rPr>
        <w:t>чтобы создать плотную среду</w:t>
      </w:r>
      <w:r>
        <w:rPr>
          <w:rFonts w:ascii="Tahoma" w:hAnsi="Tahoma"/>
          <w:color w:val="0E1115"/>
          <w:sz w:val="24"/>
        </w:rPr>
        <w:t>, </w:t>
      </w:r>
      <w:r>
        <w:rPr>
          <w:color w:val="0E1115"/>
          <w:sz w:val="24"/>
        </w:rPr>
        <w:t>но не потерять человеческий масштаб</w:t>
      </w:r>
      <w:r>
        <w:rPr>
          <w:rFonts w:ascii="Tahoma" w:hAnsi="Tahoma"/>
          <w:color w:val="0E1115"/>
          <w:sz w:val="24"/>
        </w:rPr>
        <w:t>.</w:t>
      </w:r>
    </w:p>
    <w:p>
      <w:pPr>
        <w:pStyle w:val="ListParagraph"/>
        <w:numPr>
          <w:ilvl w:val="0"/>
          <w:numId w:val="133"/>
        </w:numPr>
        <w:tabs>
          <w:tab w:pos="575" w:val="left" w:leader="none"/>
        </w:tabs>
        <w:spacing w:line="345" w:lineRule="auto" w:before="94" w:after="0"/>
        <w:ind w:left="575" w:right="1518" w:hanging="285"/>
        <w:jc w:val="left"/>
        <w:rPr>
          <w:rFonts w:ascii="Tahoma" w:hAnsi="Tahoma"/>
          <w:sz w:val="24"/>
        </w:rPr>
      </w:pPr>
      <w:r>
        <w:rPr>
          <w:b/>
          <w:color w:val="0E1115"/>
          <w:sz w:val="23"/>
        </w:rPr>
        <w:t>С</w:t>
      </w:r>
      <w:r>
        <w:rPr>
          <w:b/>
          <w:color w:val="0E1115"/>
          <w:sz w:val="24"/>
        </w:rPr>
        <w:t>м</w:t>
      </w:r>
      <w:r>
        <w:rPr>
          <w:b/>
          <w:color w:val="0E1115"/>
          <w:sz w:val="23"/>
        </w:rPr>
        <w:t>е</w:t>
      </w:r>
      <w:r>
        <w:rPr>
          <w:b/>
          <w:color w:val="0E1115"/>
          <w:sz w:val="24"/>
        </w:rPr>
        <w:t>ш</w:t>
      </w:r>
      <w:r>
        <w:rPr>
          <w:b/>
          <w:color w:val="0E1115"/>
          <w:sz w:val="23"/>
        </w:rPr>
        <w:t>е</w:t>
      </w:r>
      <w:r>
        <w:rPr>
          <w:b/>
          <w:color w:val="0E1115"/>
          <w:sz w:val="24"/>
        </w:rPr>
        <w:t>ни</w:t>
      </w:r>
      <w:r>
        <w:rPr>
          <w:b/>
          <w:color w:val="0E1115"/>
          <w:sz w:val="23"/>
        </w:rPr>
        <w:t>е</w:t>
      </w:r>
      <w:r>
        <w:rPr>
          <w:b/>
          <w:color w:val="0E1115"/>
          <w:spacing w:val="-11"/>
          <w:sz w:val="23"/>
        </w:rPr>
        <w:t> </w:t>
      </w:r>
      <w:r>
        <w:rPr>
          <w:b/>
          <w:color w:val="0E1115"/>
          <w:sz w:val="24"/>
        </w:rPr>
        <w:t>ф</w:t>
      </w:r>
      <w:r>
        <w:rPr>
          <w:b/>
          <w:color w:val="0E1115"/>
          <w:sz w:val="23"/>
        </w:rPr>
        <w:t>у</w:t>
      </w:r>
      <w:r>
        <w:rPr>
          <w:b/>
          <w:color w:val="0E1115"/>
          <w:sz w:val="24"/>
        </w:rPr>
        <w:t>нкци</w:t>
      </w:r>
      <w:r>
        <w:rPr>
          <w:b/>
          <w:color w:val="0E1115"/>
          <w:sz w:val="23"/>
        </w:rPr>
        <w:t>й</w:t>
      </w:r>
      <w:r>
        <w:rPr>
          <w:rFonts w:ascii="Tahoma" w:hAnsi="Tahoma"/>
          <w:b/>
          <w:color w:val="0E1115"/>
          <w:sz w:val="24"/>
        </w:rPr>
        <w:t>:</w:t>
      </w:r>
      <w:r>
        <w:rPr>
          <w:rFonts w:ascii="Tahoma" w:hAnsi="Tahoma"/>
          <w:b/>
          <w:color w:val="0E1115"/>
          <w:spacing w:val="-11"/>
          <w:sz w:val="24"/>
        </w:rPr>
        <w:t> </w:t>
      </w:r>
      <w:r>
        <w:rPr>
          <w:color w:val="0E1115"/>
          <w:sz w:val="24"/>
        </w:rPr>
        <w:t>Жилье</w:t>
      </w:r>
      <w:r>
        <w:rPr>
          <w:rFonts w:ascii="Tahoma" w:hAnsi="Tahoma"/>
          <w:color w:val="0E1115"/>
          <w:sz w:val="24"/>
        </w:rPr>
        <w:t>,</w:t>
      </w:r>
      <w:r>
        <w:rPr>
          <w:rFonts w:ascii="Tahoma" w:hAnsi="Tahoma"/>
          <w:color w:val="0E1115"/>
          <w:spacing w:val="-15"/>
          <w:sz w:val="24"/>
        </w:rPr>
        <w:t> </w:t>
      </w:r>
      <w:r>
        <w:rPr>
          <w:color w:val="0E1115"/>
          <w:sz w:val="24"/>
        </w:rPr>
        <w:t>работа</w:t>
      </w:r>
      <w:r>
        <w:rPr>
          <w:rFonts w:ascii="Tahoma" w:hAnsi="Tahoma"/>
          <w:color w:val="0E1115"/>
          <w:sz w:val="24"/>
        </w:rPr>
        <w:t>,</w:t>
      </w:r>
      <w:r>
        <w:rPr>
          <w:rFonts w:ascii="Tahoma" w:hAnsi="Tahoma"/>
          <w:color w:val="0E1115"/>
          <w:spacing w:val="-15"/>
          <w:sz w:val="24"/>
        </w:rPr>
        <w:t> </w:t>
      </w:r>
      <w:r>
        <w:rPr>
          <w:color w:val="0E1115"/>
          <w:sz w:val="24"/>
        </w:rPr>
        <w:t>отдых</w:t>
      </w:r>
      <w:r>
        <w:rPr>
          <w:color w:val="0E1115"/>
          <w:spacing w:val="-7"/>
          <w:sz w:val="24"/>
        </w:rPr>
        <w:t> </w:t>
      </w:r>
      <w:r>
        <w:rPr>
          <w:color w:val="0E1115"/>
          <w:sz w:val="24"/>
        </w:rPr>
        <w:t>и</w:t>
      </w:r>
      <w:r>
        <w:rPr>
          <w:color w:val="0E1115"/>
          <w:spacing w:val="-7"/>
          <w:sz w:val="24"/>
        </w:rPr>
        <w:t> </w:t>
      </w:r>
      <w:r>
        <w:rPr>
          <w:color w:val="0E1115"/>
          <w:sz w:val="24"/>
        </w:rPr>
        <w:t>обучение</w:t>
      </w:r>
      <w:r>
        <w:rPr>
          <w:color w:val="0E1115"/>
          <w:spacing w:val="-7"/>
          <w:sz w:val="24"/>
        </w:rPr>
        <w:t> </w:t>
      </w:r>
      <w:r>
        <w:rPr>
          <w:color w:val="0E1115"/>
          <w:sz w:val="24"/>
        </w:rPr>
        <w:t>должны</w:t>
      </w:r>
      <w:r>
        <w:rPr>
          <w:color w:val="0E1115"/>
          <w:spacing w:val="-7"/>
          <w:sz w:val="24"/>
        </w:rPr>
        <w:t> </w:t>
      </w:r>
      <w:r>
        <w:rPr>
          <w:color w:val="0E1115"/>
          <w:sz w:val="24"/>
        </w:rPr>
        <w:t>быть перемешаны в шаговой доступности</w:t>
      </w:r>
      <w:r>
        <w:rPr>
          <w:rFonts w:ascii="Tahoma" w:hAnsi="Tahoma"/>
          <w:color w:val="0E1115"/>
          <w:sz w:val="24"/>
        </w:rPr>
        <w:t>.</w:t>
      </w:r>
    </w:p>
    <w:p>
      <w:pPr>
        <w:pStyle w:val="ListParagraph"/>
        <w:numPr>
          <w:ilvl w:val="0"/>
          <w:numId w:val="133"/>
        </w:numPr>
        <w:tabs>
          <w:tab w:pos="575" w:val="left" w:leader="none"/>
        </w:tabs>
        <w:spacing w:line="345" w:lineRule="auto" w:before="93" w:after="0"/>
        <w:ind w:left="575" w:right="583" w:hanging="285"/>
        <w:jc w:val="left"/>
        <w:rPr>
          <w:rFonts w:ascii="Tahoma" w:hAnsi="Tahoma"/>
          <w:sz w:val="24"/>
        </w:rPr>
      </w:pPr>
      <w:r>
        <w:rPr>
          <w:b/>
          <w:color w:val="0E1115"/>
          <w:sz w:val="23"/>
        </w:rPr>
        <w:t>Про</w:t>
      </w:r>
      <w:r>
        <w:rPr>
          <w:b/>
          <w:color w:val="0E1115"/>
          <w:sz w:val="24"/>
        </w:rPr>
        <w:t>з</w:t>
      </w:r>
      <w:r>
        <w:rPr>
          <w:b/>
          <w:color w:val="0E1115"/>
          <w:sz w:val="23"/>
        </w:rPr>
        <w:t>ра</w:t>
      </w:r>
      <w:r>
        <w:rPr>
          <w:b/>
          <w:color w:val="0E1115"/>
          <w:sz w:val="24"/>
        </w:rPr>
        <w:t>чн</w:t>
      </w:r>
      <w:r>
        <w:rPr>
          <w:b/>
          <w:color w:val="0E1115"/>
          <w:sz w:val="23"/>
        </w:rPr>
        <w:t>ос</w:t>
      </w:r>
      <w:r>
        <w:rPr>
          <w:b/>
          <w:color w:val="0E1115"/>
          <w:sz w:val="24"/>
        </w:rPr>
        <w:t>ть и </w:t>
      </w:r>
      <w:r>
        <w:rPr>
          <w:b/>
          <w:color w:val="0E1115"/>
          <w:sz w:val="23"/>
        </w:rPr>
        <w:t>о</w:t>
      </w:r>
      <w:r>
        <w:rPr>
          <w:b/>
          <w:color w:val="0E1115"/>
          <w:sz w:val="24"/>
        </w:rPr>
        <w:t>тк</w:t>
      </w:r>
      <w:r>
        <w:rPr>
          <w:b/>
          <w:color w:val="0E1115"/>
          <w:sz w:val="23"/>
        </w:rPr>
        <w:t>р</w:t>
      </w:r>
      <w:r>
        <w:rPr>
          <w:b/>
          <w:color w:val="0E1115"/>
          <w:sz w:val="24"/>
        </w:rPr>
        <w:t>ыт</w:t>
      </w:r>
      <w:r>
        <w:rPr>
          <w:b/>
          <w:color w:val="0E1115"/>
          <w:sz w:val="23"/>
        </w:rPr>
        <w:t>ос</w:t>
      </w:r>
      <w:r>
        <w:rPr>
          <w:b/>
          <w:color w:val="0E1115"/>
          <w:sz w:val="24"/>
        </w:rPr>
        <w:t>ть</w:t>
      </w:r>
      <w:r>
        <w:rPr>
          <w:rFonts w:ascii="Tahoma" w:hAnsi="Tahoma"/>
          <w:b/>
          <w:color w:val="0E1115"/>
          <w:sz w:val="24"/>
        </w:rPr>
        <w:t>: </w:t>
      </w:r>
      <w:r>
        <w:rPr>
          <w:color w:val="0E1115"/>
          <w:sz w:val="24"/>
        </w:rPr>
        <w:t>Физические барьеры минимизированы</w:t>
      </w:r>
      <w:r>
        <w:rPr>
          <w:rFonts w:ascii="Tahoma" w:hAnsi="Tahoma"/>
          <w:color w:val="0E1115"/>
          <w:sz w:val="24"/>
        </w:rPr>
        <w:t>. </w:t>
      </w:r>
      <w:r>
        <w:rPr>
          <w:color w:val="0E1115"/>
          <w:sz w:val="24"/>
        </w:rPr>
        <w:t>Жизнь сообщества должна быть видна</w:t>
      </w:r>
      <w:r>
        <w:rPr>
          <w:rFonts w:ascii="Tahoma" w:hAnsi="Tahoma"/>
          <w:color w:val="0E1115"/>
          <w:sz w:val="24"/>
        </w:rPr>
        <w:t>.</w:t>
      </w:r>
    </w:p>
    <w:p>
      <w:pPr>
        <w:pStyle w:val="ListParagraph"/>
        <w:numPr>
          <w:ilvl w:val="0"/>
          <w:numId w:val="133"/>
        </w:numPr>
        <w:tabs>
          <w:tab w:pos="575" w:val="left" w:leader="none"/>
        </w:tabs>
        <w:spacing w:line="345" w:lineRule="auto" w:before="93" w:after="0"/>
        <w:ind w:left="575" w:right="241" w:hanging="285"/>
        <w:jc w:val="left"/>
        <w:rPr>
          <w:rFonts w:ascii="Tahoma" w:hAnsi="Tahoma"/>
          <w:sz w:val="24"/>
        </w:rPr>
      </w:pPr>
      <w:r>
        <w:rPr>
          <w:b/>
          <w:color w:val="0E1115"/>
          <w:sz w:val="23"/>
        </w:rPr>
        <w:t>Г</w:t>
      </w:r>
      <w:r>
        <w:rPr>
          <w:b/>
          <w:color w:val="0E1115"/>
          <w:sz w:val="24"/>
        </w:rPr>
        <w:t>ибк</w:t>
      </w:r>
      <w:r>
        <w:rPr>
          <w:b/>
          <w:color w:val="0E1115"/>
          <w:sz w:val="23"/>
        </w:rPr>
        <w:t>ос</w:t>
      </w:r>
      <w:r>
        <w:rPr>
          <w:b/>
          <w:color w:val="0E1115"/>
          <w:sz w:val="24"/>
        </w:rPr>
        <w:t>ть</w:t>
      </w:r>
      <w:r>
        <w:rPr>
          <w:rFonts w:ascii="Tahoma" w:hAnsi="Tahoma"/>
          <w:b/>
          <w:color w:val="0E1115"/>
          <w:sz w:val="24"/>
        </w:rPr>
        <w:t>: </w:t>
      </w:r>
      <w:r>
        <w:rPr>
          <w:color w:val="0E1115"/>
          <w:sz w:val="24"/>
        </w:rPr>
        <w:t>Пространства легко адаптируются под новые нужды</w:t>
      </w:r>
      <w:r>
        <w:rPr>
          <w:rFonts w:ascii="Tahoma" w:hAnsi="Tahoma"/>
          <w:color w:val="0E1115"/>
          <w:sz w:val="24"/>
        </w:rPr>
        <w:t>. </w:t>
      </w:r>
      <w:r>
        <w:rPr>
          <w:color w:val="0E1115"/>
          <w:sz w:val="24"/>
        </w:rPr>
        <w:t>Сегодня сквер</w:t>
      </w:r>
      <w:r>
        <w:rPr>
          <w:rFonts w:ascii="Tahoma" w:hAnsi="Tahoma"/>
          <w:color w:val="0E1115"/>
          <w:sz w:val="24"/>
        </w:rPr>
        <w:t>, </w:t>
      </w:r>
      <w:r>
        <w:rPr>
          <w:color w:val="0E1115"/>
          <w:sz w:val="24"/>
        </w:rPr>
        <w:t>завтра </w:t>
      </w:r>
      <w:r>
        <w:rPr>
          <w:rFonts w:ascii="Tahoma" w:hAnsi="Tahoma"/>
          <w:color w:val="0E1115"/>
          <w:sz w:val="24"/>
        </w:rPr>
        <w:t>— </w:t>
      </w:r>
      <w:r>
        <w:rPr>
          <w:color w:val="0E1115"/>
          <w:sz w:val="24"/>
        </w:rPr>
        <w:t>площадка для праздника</w:t>
      </w:r>
      <w:r>
        <w:rPr>
          <w:rFonts w:ascii="Tahoma" w:hAnsi="Tahoma"/>
          <w:color w:val="0E1115"/>
          <w:sz w:val="24"/>
        </w:rPr>
        <w:t>.</w:t>
      </w:r>
    </w:p>
    <w:p>
      <w:pPr>
        <w:pStyle w:val="ListParagraph"/>
        <w:numPr>
          <w:ilvl w:val="0"/>
          <w:numId w:val="133"/>
        </w:numPr>
        <w:tabs>
          <w:tab w:pos="575" w:val="left" w:leader="none"/>
        </w:tabs>
        <w:spacing w:line="345" w:lineRule="auto" w:before="93" w:after="0"/>
        <w:ind w:left="575" w:right="215" w:hanging="285"/>
        <w:jc w:val="both"/>
        <w:rPr>
          <w:rFonts w:ascii="Tahoma" w:hAnsi="Tahoma"/>
          <w:sz w:val="24"/>
        </w:rPr>
      </w:pPr>
      <w:r>
        <w:rPr>
          <w:b/>
          <w:color w:val="0E1115"/>
          <w:sz w:val="24"/>
        </w:rPr>
        <w:t>Уч</w:t>
      </w:r>
      <w:r>
        <w:rPr>
          <w:b/>
          <w:color w:val="0E1115"/>
          <w:sz w:val="23"/>
        </w:rPr>
        <w:t>ас</w:t>
      </w:r>
      <w:r>
        <w:rPr>
          <w:b/>
          <w:color w:val="0E1115"/>
          <w:sz w:val="24"/>
        </w:rPr>
        <w:t>ти</w:t>
      </w:r>
      <w:r>
        <w:rPr>
          <w:b/>
          <w:color w:val="0E1115"/>
          <w:sz w:val="23"/>
        </w:rPr>
        <w:t>е</w:t>
      </w:r>
      <w:r>
        <w:rPr>
          <w:b/>
          <w:color w:val="0E1115"/>
          <w:spacing w:val="-11"/>
          <w:sz w:val="23"/>
        </w:rPr>
        <w:t> </w:t>
      </w:r>
      <w:r>
        <w:rPr>
          <w:b/>
          <w:color w:val="0E1115"/>
          <w:sz w:val="24"/>
        </w:rPr>
        <w:t>жит</w:t>
      </w:r>
      <w:r>
        <w:rPr>
          <w:b/>
          <w:color w:val="0E1115"/>
          <w:sz w:val="23"/>
        </w:rPr>
        <w:t>е</w:t>
      </w:r>
      <w:r>
        <w:rPr>
          <w:b/>
          <w:color w:val="0E1115"/>
          <w:sz w:val="24"/>
        </w:rPr>
        <w:t>л</w:t>
      </w:r>
      <w:r>
        <w:rPr>
          <w:b/>
          <w:color w:val="0E1115"/>
          <w:sz w:val="23"/>
        </w:rPr>
        <w:t>ей</w:t>
      </w:r>
      <w:r>
        <w:rPr>
          <w:b/>
          <w:color w:val="0E1115"/>
          <w:spacing w:val="-11"/>
          <w:sz w:val="23"/>
        </w:rPr>
        <w:t> </w:t>
      </w:r>
      <w:r>
        <w:rPr>
          <w:b/>
          <w:color w:val="0E1115"/>
          <w:sz w:val="24"/>
        </w:rPr>
        <w:t>в</w:t>
      </w:r>
      <w:r>
        <w:rPr>
          <w:b/>
          <w:color w:val="0E1115"/>
          <w:spacing w:val="-14"/>
          <w:sz w:val="24"/>
        </w:rPr>
        <w:t> </w:t>
      </w:r>
      <w:r>
        <w:rPr>
          <w:b/>
          <w:color w:val="0E1115"/>
          <w:sz w:val="24"/>
        </w:rPr>
        <w:t>п</w:t>
      </w:r>
      <w:r>
        <w:rPr>
          <w:b/>
          <w:color w:val="0E1115"/>
          <w:sz w:val="23"/>
        </w:rPr>
        <w:t>рое</w:t>
      </w:r>
      <w:r>
        <w:rPr>
          <w:b/>
          <w:color w:val="0E1115"/>
          <w:sz w:val="24"/>
        </w:rPr>
        <w:t>кти</w:t>
      </w:r>
      <w:r>
        <w:rPr>
          <w:b/>
          <w:color w:val="0E1115"/>
          <w:sz w:val="23"/>
        </w:rPr>
        <w:t>ро</w:t>
      </w:r>
      <w:r>
        <w:rPr>
          <w:b/>
          <w:color w:val="0E1115"/>
          <w:sz w:val="24"/>
        </w:rPr>
        <w:t>в</w:t>
      </w:r>
      <w:r>
        <w:rPr>
          <w:b/>
          <w:color w:val="0E1115"/>
          <w:sz w:val="23"/>
        </w:rPr>
        <w:t>а</w:t>
      </w:r>
      <w:r>
        <w:rPr>
          <w:b/>
          <w:color w:val="0E1115"/>
          <w:sz w:val="24"/>
        </w:rPr>
        <w:t>нии</w:t>
      </w:r>
      <w:r>
        <w:rPr>
          <w:rFonts w:ascii="Tahoma" w:hAnsi="Tahoma"/>
          <w:b/>
          <w:color w:val="0E1115"/>
          <w:sz w:val="24"/>
        </w:rPr>
        <w:t>:</w:t>
      </w:r>
      <w:r>
        <w:rPr>
          <w:rFonts w:ascii="Tahoma" w:hAnsi="Tahoma"/>
          <w:b/>
          <w:color w:val="0E1115"/>
          <w:spacing w:val="-11"/>
          <w:sz w:val="24"/>
        </w:rPr>
        <w:t> </w:t>
      </w:r>
      <w:r>
        <w:rPr>
          <w:color w:val="0E1115"/>
          <w:sz w:val="24"/>
        </w:rPr>
        <w:t>Город</w:t>
      </w:r>
      <w:r>
        <w:rPr>
          <w:color w:val="0E1115"/>
          <w:spacing w:val="-8"/>
          <w:sz w:val="24"/>
        </w:rPr>
        <w:t> </w:t>
      </w:r>
      <w:r>
        <w:rPr>
          <w:color w:val="0E1115"/>
          <w:sz w:val="24"/>
        </w:rPr>
        <w:t>строится</w:t>
      </w:r>
      <w:r>
        <w:rPr>
          <w:color w:val="0E1115"/>
          <w:spacing w:val="-8"/>
          <w:sz w:val="24"/>
        </w:rPr>
        <w:t> </w:t>
      </w:r>
      <w:r>
        <w:rPr>
          <w:color w:val="0E1115"/>
          <w:sz w:val="24"/>
        </w:rPr>
        <w:t>не</w:t>
      </w:r>
      <w:r>
        <w:rPr>
          <w:color w:val="0E1115"/>
          <w:spacing w:val="-8"/>
          <w:sz w:val="24"/>
        </w:rPr>
        <w:t> </w:t>
      </w:r>
      <w:r>
        <w:rPr>
          <w:color w:val="0E1115"/>
          <w:sz w:val="24"/>
        </w:rPr>
        <w:t>по</w:t>
      </w:r>
      <w:r>
        <w:rPr>
          <w:color w:val="0E1115"/>
          <w:spacing w:val="-8"/>
          <w:sz w:val="24"/>
        </w:rPr>
        <w:t> </w:t>
      </w:r>
      <w:r>
        <w:rPr>
          <w:color w:val="0E1115"/>
          <w:sz w:val="24"/>
        </w:rPr>
        <w:t>готовому</w:t>
      </w:r>
      <w:r>
        <w:rPr>
          <w:color w:val="0E1115"/>
          <w:spacing w:val="-8"/>
          <w:sz w:val="24"/>
        </w:rPr>
        <w:t> </w:t>
      </w:r>
      <w:r>
        <w:rPr>
          <w:color w:val="0E1115"/>
          <w:sz w:val="24"/>
        </w:rPr>
        <w:t>генплану</w:t>
      </w:r>
      <w:r>
        <w:rPr>
          <w:rFonts w:ascii="Tahoma" w:hAnsi="Tahoma"/>
          <w:color w:val="0E1115"/>
          <w:sz w:val="24"/>
        </w:rPr>
        <w:t>,</w:t>
      </w:r>
      <w:r>
        <w:rPr>
          <w:rFonts w:ascii="Tahoma" w:hAnsi="Tahoma"/>
          <w:color w:val="0E1115"/>
          <w:spacing w:val="-16"/>
          <w:sz w:val="24"/>
        </w:rPr>
        <w:t> </w:t>
      </w:r>
      <w:r>
        <w:rPr>
          <w:color w:val="0E1115"/>
          <w:sz w:val="24"/>
        </w:rPr>
        <w:t>а </w:t>
      </w:r>
      <w:r>
        <w:rPr>
          <w:color w:val="0E1115"/>
          <w:w w:val="105"/>
          <w:sz w:val="24"/>
        </w:rPr>
        <w:t>растет</w:t>
      </w:r>
      <w:r>
        <w:rPr>
          <w:color w:val="0E1115"/>
          <w:spacing w:val="-18"/>
          <w:w w:val="105"/>
          <w:sz w:val="24"/>
        </w:rPr>
        <w:t> </w:t>
      </w:r>
      <w:r>
        <w:rPr>
          <w:color w:val="0E1115"/>
          <w:w w:val="105"/>
          <w:sz w:val="24"/>
        </w:rPr>
        <w:t>органически</w:t>
      </w:r>
      <w:r>
        <w:rPr>
          <w:rFonts w:ascii="Tahoma" w:hAnsi="Tahoma"/>
          <w:color w:val="0E1115"/>
          <w:w w:val="105"/>
          <w:sz w:val="24"/>
        </w:rPr>
        <w:t>,</w:t>
      </w:r>
      <w:r>
        <w:rPr>
          <w:rFonts w:ascii="Tahoma" w:hAnsi="Tahoma"/>
          <w:color w:val="0E1115"/>
          <w:spacing w:val="-20"/>
          <w:w w:val="105"/>
          <w:sz w:val="24"/>
        </w:rPr>
        <w:t> </w:t>
      </w:r>
      <w:r>
        <w:rPr>
          <w:color w:val="0E1115"/>
          <w:w w:val="105"/>
          <w:sz w:val="24"/>
        </w:rPr>
        <w:t>с</w:t>
      </w:r>
      <w:r>
        <w:rPr>
          <w:color w:val="0E1115"/>
          <w:spacing w:val="-17"/>
          <w:w w:val="105"/>
          <w:sz w:val="24"/>
        </w:rPr>
        <w:t> </w:t>
      </w:r>
      <w:r>
        <w:rPr>
          <w:color w:val="0E1115"/>
          <w:w w:val="105"/>
          <w:sz w:val="24"/>
        </w:rPr>
        <w:t>постоянным</w:t>
      </w:r>
      <w:r>
        <w:rPr>
          <w:color w:val="0E1115"/>
          <w:spacing w:val="-18"/>
          <w:w w:val="105"/>
          <w:sz w:val="24"/>
        </w:rPr>
        <w:t> </w:t>
      </w:r>
      <w:r>
        <w:rPr>
          <w:color w:val="0E1115"/>
          <w:w w:val="105"/>
          <w:sz w:val="24"/>
        </w:rPr>
        <w:t>участием</w:t>
      </w:r>
      <w:r>
        <w:rPr>
          <w:color w:val="0E1115"/>
          <w:spacing w:val="-17"/>
          <w:w w:val="105"/>
          <w:sz w:val="24"/>
        </w:rPr>
        <w:t> </w:t>
      </w:r>
      <w:r>
        <w:rPr>
          <w:color w:val="0E1115"/>
          <w:w w:val="105"/>
          <w:sz w:val="24"/>
        </w:rPr>
        <w:t>и</w:t>
      </w:r>
      <w:r>
        <w:rPr>
          <w:color w:val="0E1115"/>
          <w:spacing w:val="-18"/>
          <w:w w:val="105"/>
          <w:sz w:val="24"/>
        </w:rPr>
        <w:t> </w:t>
      </w:r>
      <w:r>
        <w:rPr>
          <w:color w:val="0E1115"/>
          <w:w w:val="105"/>
          <w:sz w:val="24"/>
        </w:rPr>
        <w:t>корректировкой</w:t>
      </w:r>
      <w:r>
        <w:rPr>
          <w:color w:val="0E1115"/>
          <w:spacing w:val="-17"/>
          <w:w w:val="105"/>
          <w:sz w:val="24"/>
        </w:rPr>
        <w:t> </w:t>
      </w:r>
      <w:r>
        <w:rPr>
          <w:color w:val="0E1115"/>
          <w:w w:val="105"/>
          <w:sz w:val="24"/>
        </w:rPr>
        <w:t>со</w:t>
      </w:r>
      <w:r>
        <w:rPr>
          <w:color w:val="0E1115"/>
          <w:spacing w:val="-18"/>
          <w:w w:val="105"/>
          <w:sz w:val="24"/>
        </w:rPr>
        <w:t> </w:t>
      </w:r>
      <w:r>
        <w:rPr>
          <w:color w:val="0E1115"/>
          <w:w w:val="105"/>
          <w:sz w:val="24"/>
        </w:rPr>
        <w:t>стороны</w:t>
      </w:r>
      <w:r>
        <w:rPr>
          <w:color w:val="0E1115"/>
          <w:spacing w:val="-17"/>
          <w:w w:val="105"/>
          <w:sz w:val="24"/>
        </w:rPr>
        <w:t> </w:t>
      </w:r>
      <w:r>
        <w:rPr>
          <w:color w:val="0E1115"/>
          <w:w w:val="105"/>
          <w:sz w:val="24"/>
        </w:rPr>
        <w:t>тех</w:t>
      </w:r>
      <w:r>
        <w:rPr>
          <w:rFonts w:ascii="Tahoma" w:hAnsi="Tahoma"/>
          <w:color w:val="0E1115"/>
          <w:w w:val="105"/>
          <w:sz w:val="24"/>
        </w:rPr>
        <w:t>, </w:t>
      </w:r>
      <w:r>
        <w:rPr>
          <w:color w:val="0E1115"/>
          <w:w w:val="105"/>
          <w:sz w:val="24"/>
        </w:rPr>
        <w:t>кто в нем живет</w:t>
      </w:r>
      <w:r>
        <w:rPr>
          <w:rFonts w:ascii="Tahoma" w:hAnsi="Tahoma"/>
          <w:color w:val="0E1115"/>
          <w:w w:val="105"/>
          <w:sz w:val="24"/>
        </w:rPr>
        <w:t>.</w:t>
      </w:r>
    </w:p>
    <w:p>
      <w:pPr>
        <w:pStyle w:val="BodyText"/>
        <w:spacing w:line="345" w:lineRule="auto" w:before="245"/>
        <w:ind w:left="305"/>
      </w:pPr>
      <w:r>
        <w:rPr>
          <w:b/>
          <w:color w:val="0E1115"/>
          <w:sz w:val="23"/>
        </w:rPr>
        <w:t>Ре</w:t>
      </w:r>
      <w:r>
        <w:rPr>
          <w:b/>
          <w:color w:val="0E1115"/>
        </w:rPr>
        <w:t>зюм</w:t>
      </w:r>
      <w:r>
        <w:rPr>
          <w:b/>
          <w:color w:val="0E1115"/>
          <w:sz w:val="23"/>
        </w:rPr>
        <w:t>е</w:t>
      </w:r>
      <w:r>
        <w:rPr>
          <w:rFonts w:ascii="Tahoma" w:hAnsi="Tahoma"/>
          <w:b/>
          <w:color w:val="0E1115"/>
        </w:rPr>
        <w:t>: </w:t>
      </w:r>
      <w:r>
        <w:rPr>
          <w:color w:val="0E1115"/>
        </w:rPr>
        <w:t>Архитектура экономики дара </w:t>
      </w:r>
      <w:r>
        <w:rPr>
          <w:rFonts w:ascii="Tahoma" w:hAnsi="Tahoma"/>
          <w:color w:val="0E1115"/>
        </w:rPr>
        <w:t>— </w:t>
      </w:r>
      <w:r>
        <w:rPr>
          <w:color w:val="0E1115"/>
        </w:rPr>
        <w:t>это архитектура </w:t>
      </w:r>
      <w:r>
        <w:rPr>
          <w:b/>
          <w:color w:val="0E1115"/>
          <w:sz w:val="23"/>
        </w:rPr>
        <w:t>со</w:t>
      </w:r>
      <w:r>
        <w:rPr>
          <w:b/>
          <w:color w:val="0E1115"/>
        </w:rPr>
        <w:t>п</w:t>
      </w:r>
      <w:r>
        <w:rPr>
          <w:b/>
          <w:color w:val="0E1115"/>
          <w:sz w:val="23"/>
        </w:rPr>
        <w:t>р</w:t>
      </w:r>
      <w:r>
        <w:rPr>
          <w:b/>
          <w:color w:val="0E1115"/>
        </w:rPr>
        <w:t>ич</w:t>
      </w:r>
      <w:r>
        <w:rPr>
          <w:b/>
          <w:color w:val="0E1115"/>
          <w:sz w:val="23"/>
        </w:rPr>
        <w:t>ас</w:t>
      </w:r>
      <w:r>
        <w:rPr>
          <w:b/>
          <w:color w:val="0E1115"/>
        </w:rPr>
        <w:t>тн</w:t>
      </w:r>
      <w:r>
        <w:rPr>
          <w:b/>
          <w:color w:val="0E1115"/>
          <w:sz w:val="23"/>
        </w:rPr>
        <w:t>ос</w:t>
      </w:r>
      <w:r>
        <w:rPr>
          <w:b/>
          <w:color w:val="0E1115"/>
        </w:rPr>
        <w:t>ти</w:t>
      </w:r>
      <w:r>
        <w:rPr>
          <w:rFonts w:ascii="Tahoma" w:hAnsi="Tahoma"/>
          <w:color w:val="0E1115"/>
        </w:rPr>
        <w:t>. </w:t>
      </w:r>
      <w:r>
        <w:rPr>
          <w:color w:val="0E1115"/>
        </w:rPr>
        <w:t>Ее задача </w:t>
      </w:r>
      <w:r>
        <w:rPr>
          <w:rFonts w:ascii="Tahoma" w:hAnsi="Tahoma"/>
          <w:color w:val="0E1115"/>
        </w:rPr>
        <w:t>— </w:t>
      </w:r>
      <w:r>
        <w:rPr>
          <w:color w:val="0E1115"/>
        </w:rPr>
        <w:t>создать такую среду</w:t>
      </w:r>
      <w:r>
        <w:rPr>
          <w:rFonts w:ascii="Tahoma" w:hAnsi="Tahoma"/>
          <w:color w:val="0E1115"/>
        </w:rPr>
        <w:t>, </w:t>
      </w:r>
      <w:r>
        <w:rPr>
          <w:color w:val="0E1115"/>
        </w:rPr>
        <w:t>где щедрость и сотрудничество становятся не моральным</w:t>
      </w:r>
      <w:r>
        <w:rPr>
          <w:color w:val="0E1115"/>
          <w:spacing w:val="40"/>
        </w:rPr>
        <w:t> </w:t>
      </w:r>
      <w:r>
        <w:rPr>
          <w:color w:val="0E1115"/>
        </w:rPr>
        <w:t>выбором</w:t>
      </w:r>
      <w:r>
        <w:rPr>
          <w:rFonts w:ascii="Tahoma" w:hAnsi="Tahoma"/>
          <w:color w:val="0E1115"/>
        </w:rPr>
        <w:t>,</w:t>
      </w:r>
      <w:r>
        <w:rPr>
          <w:rFonts w:ascii="Tahoma" w:hAnsi="Tahoma"/>
          <w:color w:val="0E1115"/>
          <w:spacing w:val="40"/>
        </w:rPr>
        <w:t> </w:t>
      </w:r>
      <w:r>
        <w:rPr>
          <w:color w:val="0E1115"/>
        </w:rPr>
        <w:t>а</w:t>
      </w:r>
      <w:r>
        <w:rPr>
          <w:color w:val="0E1115"/>
          <w:spacing w:val="40"/>
        </w:rPr>
        <w:t> </w:t>
      </w:r>
      <w:r>
        <w:rPr>
          <w:color w:val="0E1115"/>
        </w:rPr>
        <w:t>самым</w:t>
      </w:r>
      <w:r>
        <w:rPr>
          <w:color w:val="0E1115"/>
          <w:spacing w:val="40"/>
        </w:rPr>
        <w:t> </w:t>
      </w:r>
      <w:r>
        <w:rPr>
          <w:color w:val="0E1115"/>
        </w:rPr>
        <w:t>простым</w:t>
      </w:r>
      <w:r>
        <w:rPr>
          <w:color w:val="0E1115"/>
          <w:spacing w:val="40"/>
        </w:rPr>
        <w:t> </w:t>
      </w:r>
      <w:r>
        <w:rPr>
          <w:color w:val="0E1115"/>
        </w:rPr>
        <w:t>и</w:t>
      </w:r>
      <w:r>
        <w:rPr>
          <w:color w:val="0E1115"/>
          <w:spacing w:val="40"/>
        </w:rPr>
        <w:t> </w:t>
      </w:r>
      <w:r>
        <w:rPr>
          <w:color w:val="0E1115"/>
        </w:rPr>
        <w:t>естественным</w:t>
      </w:r>
      <w:r>
        <w:rPr>
          <w:color w:val="0E1115"/>
          <w:spacing w:val="40"/>
        </w:rPr>
        <w:t> </w:t>
      </w:r>
      <w:r>
        <w:rPr>
          <w:color w:val="0E1115"/>
        </w:rPr>
        <w:t>способом</w:t>
      </w:r>
    </w:p>
    <w:p>
      <w:pPr>
        <w:pStyle w:val="BodyText"/>
        <w:spacing w:line="345" w:lineRule="auto" w:before="4"/>
        <w:ind w:left="305"/>
        <w:rPr>
          <w:rFonts w:ascii="Tahoma" w:hAnsi="Tahoma"/>
        </w:rPr>
      </w:pPr>
      <w:r>
        <w:rPr>
          <w:color w:val="0E1115"/>
        </w:rPr>
        <w:t>существования</w:t>
      </w:r>
      <w:r>
        <w:rPr>
          <w:rFonts w:ascii="Tahoma" w:hAnsi="Tahoma"/>
          <w:color w:val="0E1115"/>
        </w:rPr>
        <w:t>, </w:t>
      </w:r>
      <w:r>
        <w:rPr>
          <w:color w:val="0E1115"/>
        </w:rPr>
        <w:t>зашитым в саму ткань улиц</w:t>
      </w:r>
      <w:r>
        <w:rPr>
          <w:rFonts w:ascii="Tahoma" w:hAnsi="Tahoma"/>
          <w:color w:val="0E1115"/>
        </w:rPr>
        <w:t>, </w:t>
      </w:r>
      <w:r>
        <w:rPr>
          <w:color w:val="0E1115"/>
        </w:rPr>
        <w:t>дворов и домов</w:t>
      </w:r>
      <w:r>
        <w:rPr>
          <w:rFonts w:ascii="Tahoma" w:hAnsi="Tahoma"/>
          <w:color w:val="0E1115"/>
        </w:rPr>
        <w:t>. </w:t>
      </w:r>
      <w:r>
        <w:rPr>
          <w:color w:val="0E1115"/>
        </w:rPr>
        <w:t>Это город</w:t>
      </w:r>
      <w:r>
        <w:rPr>
          <w:rFonts w:ascii="Tahoma" w:hAnsi="Tahoma"/>
          <w:color w:val="0E1115"/>
        </w:rPr>
        <w:t>, </w:t>
      </w:r>
      <w:r>
        <w:rPr>
          <w:color w:val="0E1115"/>
        </w:rPr>
        <w:t>который обнимает своих жителей и соединяет их друг с другом</w:t>
      </w:r>
      <w:r>
        <w:rPr>
          <w:rFonts w:ascii="Tahoma" w:hAnsi="Tahoma"/>
          <w:color w:val="0E1115"/>
        </w:rPr>
        <w:t>.</w:t>
      </w:r>
    </w:p>
    <w:p>
      <w:pPr>
        <w:pStyle w:val="BodyText"/>
        <w:spacing w:before="74"/>
        <w:rPr>
          <w:rFonts w:ascii="Tahoma"/>
        </w:rPr>
      </w:pPr>
    </w:p>
    <w:p>
      <w:pPr>
        <w:pStyle w:val="BodyText"/>
        <w:spacing w:line="297" w:lineRule="auto"/>
        <w:ind w:left="1865" w:right="488"/>
        <w:rPr>
          <w:rFonts w:ascii="Tahoma" w:hAnsi="Tahoma"/>
        </w:rPr>
      </w:pPr>
      <w:r>
        <w:rPr>
          <w:color w:val="0E1115"/>
        </w:rPr>
        <w:t>Какую роль в таком обществе играют цифровые технологии</w:t>
      </w:r>
      <w:r>
        <w:rPr>
          <w:rFonts w:ascii="Tahoma" w:hAnsi="Tahoma"/>
          <w:color w:val="0E1115"/>
        </w:rPr>
        <w:t>? </w:t>
      </w:r>
      <w:r>
        <w:rPr>
          <w:color w:val="0E1115"/>
        </w:rPr>
        <w:t>Нужна ли единая платформа для учета репутации и координации</w:t>
      </w:r>
      <w:r>
        <w:rPr>
          <w:rFonts w:ascii="Tahoma" w:hAnsi="Tahoma"/>
          <w:color w:val="0E1115"/>
        </w:rPr>
        <w:t>? </w:t>
      </w:r>
      <w:r>
        <w:rPr>
          <w:color w:val="0E1115"/>
        </w:rPr>
        <w:t>Если да</w:t>
      </w:r>
      <w:r>
        <w:rPr>
          <w:rFonts w:ascii="Tahoma" w:hAnsi="Tahoma"/>
          <w:color w:val="0E1115"/>
        </w:rPr>
        <w:t>, </w:t>
      </w:r>
      <w:r>
        <w:rPr>
          <w:color w:val="0E1115"/>
        </w:rPr>
        <w:t>то каковы ее этические и технические принципы</w:t>
      </w:r>
      <w:r>
        <w:rPr>
          <w:rFonts w:ascii="Tahoma" w:hAnsi="Tahoma"/>
          <w:color w:val="0E1115"/>
        </w:rPr>
        <w:t>?</w:t>
      </w:r>
    </w:p>
    <w:p>
      <w:pPr>
        <w:pStyle w:val="BodyText"/>
        <w:spacing w:before="199"/>
        <w:rPr>
          <w:rFonts w:ascii="Tahoma"/>
        </w:rPr>
      </w:pPr>
    </w:p>
    <w:p>
      <w:pPr>
        <w:pStyle w:val="BodyText"/>
        <w:spacing w:before="1"/>
        <w:ind w:left="318"/>
        <w:rPr>
          <w:position w:val="7"/>
        </w:rPr>
      </w:pPr>
      <w:r>
        <w:rPr/>
        <w:drawing>
          <wp:inline distT="0" distB="0" distL="0" distR="0">
            <wp:extent cx="135568" cy="135568"/>
            <wp:effectExtent l="0" t="0" r="0" b="0"/>
            <wp:docPr id="164" name="Image 164"/>
            <wp:cNvGraphicFramePr>
              <a:graphicFrameLocks/>
            </wp:cNvGraphicFramePr>
            <a:graphic>
              <a:graphicData uri="http://schemas.openxmlformats.org/drawingml/2006/picture">
                <pic:pic>
                  <pic:nvPicPr>
                    <pic:cNvPr id="164" name="Image 164"/>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w w:val="105"/>
          <w:position w:val="2"/>
          <w:sz w:val="20"/>
        </w:rPr>
        <w:t> </w:t>
      </w:r>
      <w:r>
        <w:rPr>
          <w:color w:val="61666A"/>
          <w:w w:val="105"/>
          <w:position w:val="2"/>
        </w:rPr>
        <w:t>Думал </w:t>
      </w:r>
      <w:r>
        <w:rPr>
          <w:rFonts w:ascii="Tahoma" w:hAnsi="Tahoma"/>
          <w:color w:val="61666A"/>
          <w:w w:val="105"/>
          <w:position w:val="2"/>
        </w:rPr>
        <w:t>46 </w:t>
      </w:r>
      <w:r>
        <w:rPr>
          <w:color w:val="61666A"/>
          <w:w w:val="105"/>
          <w:position w:val="2"/>
        </w:rPr>
        <w:t>секунд</w:t>
      </w:r>
      <w:r>
        <w:rPr>
          <w:color w:val="61666A"/>
          <w:spacing w:val="40"/>
          <w:w w:val="105"/>
          <w:position w:val="2"/>
        </w:rPr>
        <w:t> </w:t>
      </w:r>
      <w:r>
        <w:rPr>
          <w:color w:val="61666A"/>
          <w:spacing w:val="-6"/>
          <w:position w:val="7"/>
        </w:rPr>
        <w:drawing>
          <wp:inline distT="0" distB="0" distL="0" distR="0">
            <wp:extent cx="92366" cy="48014"/>
            <wp:effectExtent l="0" t="0" r="0" b="0"/>
            <wp:docPr id="165" name="Image 165"/>
            <wp:cNvGraphicFramePr>
              <a:graphicFrameLocks/>
            </wp:cNvGraphicFramePr>
            <a:graphic>
              <a:graphicData uri="http://schemas.openxmlformats.org/drawingml/2006/picture">
                <pic:pic>
                  <pic:nvPicPr>
                    <pic:cNvPr id="165" name="Image 165"/>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6"/>
          <w:position w:val="7"/>
        </w:rPr>
      </w:r>
    </w:p>
    <w:p>
      <w:pPr>
        <w:pStyle w:val="BodyText"/>
        <w:spacing w:before="41"/>
        <w:rPr>
          <w:sz w:val="21"/>
        </w:rPr>
      </w:pPr>
    </w:p>
    <w:p>
      <w:pPr>
        <w:spacing w:line="338" w:lineRule="auto" w:before="0"/>
        <w:ind w:left="635" w:right="0"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68064">
                <wp:simplePos x="0" y="0"/>
                <wp:positionH relativeFrom="page">
                  <wp:posOffset>809625</wp:posOffset>
                </wp:positionH>
                <wp:positionV relativeFrom="paragraph">
                  <wp:posOffset>228993</wp:posOffset>
                </wp:positionV>
                <wp:extent cx="9525" cy="659130"/>
                <wp:effectExtent l="0" t="0" r="0" b="0"/>
                <wp:wrapNone/>
                <wp:docPr id="166" name="Graphic 166"/>
                <wp:cNvGraphicFramePr>
                  <a:graphicFrameLocks/>
                </wp:cNvGraphicFramePr>
                <a:graphic>
                  <a:graphicData uri="http://schemas.microsoft.com/office/word/2010/wordprocessingShape">
                    <wps:wsp>
                      <wps:cNvPr id="166" name="Graphic 166"/>
                      <wps:cNvSpPr/>
                      <wps:spPr>
                        <a:xfrm>
                          <a:off x="0" y="0"/>
                          <a:ext cx="9525" cy="659130"/>
                        </a:xfrm>
                        <a:custGeom>
                          <a:avLst/>
                          <a:gdLst/>
                          <a:ahLst/>
                          <a:cxnLst/>
                          <a:rect l="l" t="t" r="r" b="b"/>
                          <a:pathLst>
                            <a:path w="9525" h="659130">
                              <a:moveTo>
                                <a:pt x="9525" y="659068"/>
                              </a:moveTo>
                              <a:lnTo>
                                <a:pt x="0" y="659068"/>
                              </a:lnTo>
                              <a:lnTo>
                                <a:pt x="0" y="0"/>
                              </a:lnTo>
                              <a:lnTo>
                                <a:pt x="9525" y="0"/>
                              </a:lnTo>
                              <a:lnTo>
                                <a:pt x="9525" y="659068"/>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30979pt;width:.75pt;height:51.895183pt;mso-position-horizontal-relative:page;mso-position-vertical-relative:paragraph;z-index:15768064" id="docshape78" filled="true" fillcolor="#e1e4e9" stroked="false">
                <v:fill type="solid"/>
                <w10:wrap type="none"/>
              </v:rect>
            </w:pict>
          </mc:Fallback>
        </mc:AlternateContent>
      </w:r>
      <w:r>
        <w:rPr>
          <w:color w:val="61666A"/>
          <w:w w:val="105"/>
          <w:sz w:val="21"/>
        </w:rPr>
        <w:t>Мы</w:t>
      </w:r>
      <w:r>
        <w:rPr>
          <w:color w:val="61666A"/>
          <w:spacing w:val="-8"/>
          <w:w w:val="105"/>
          <w:sz w:val="21"/>
        </w:rPr>
        <w:t> </w:t>
      </w:r>
      <w:r>
        <w:rPr>
          <w:color w:val="61666A"/>
          <w:w w:val="105"/>
          <w:sz w:val="21"/>
        </w:rPr>
        <w:t>переходим</w:t>
      </w:r>
      <w:r>
        <w:rPr>
          <w:color w:val="61666A"/>
          <w:spacing w:val="-8"/>
          <w:w w:val="105"/>
          <w:sz w:val="21"/>
        </w:rPr>
        <w:t> </w:t>
      </w:r>
      <w:r>
        <w:rPr>
          <w:color w:val="61666A"/>
          <w:w w:val="105"/>
          <w:sz w:val="21"/>
        </w:rPr>
        <w:t>к</w:t>
      </w:r>
      <w:r>
        <w:rPr>
          <w:color w:val="61666A"/>
          <w:spacing w:val="-8"/>
          <w:w w:val="105"/>
          <w:sz w:val="21"/>
        </w:rPr>
        <w:t> </w:t>
      </w:r>
      <w:r>
        <w:rPr>
          <w:color w:val="61666A"/>
          <w:w w:val="105"/>
          <w:sz w:val="21"/>
        </w:rPr>
        <w:t>вопросу</w:t>
      </w:r>
      <w:r>
        <w:rPr>
          <w:color w:val="61666A"/>
          <w:spacing w:val="-8"/>
          <w:w w:val="105"/>
          <w:sz w:val="21"/>
        </w:rPr>
        <w:t> </w:t>
      </w:r>
      <w:r>
        <w:rPr>
          <w:color w:val="61666A"/>
          <w:w w:val="105"/>
          <w:sz w:val="21"/>
        </w:rPr>
        <w:t>о</w:t>
      </w:r>
      <w:r>
        <w:rPr>
          <w:color w:val="61666A"/>
          <w:spacing w:val="-8"/>
          <w:w w:val="105"/>
          <w:sz w:val="21"/>
        </w:rPr>
        <w:t> </w:t>
      </w:r>
      <w:r>
        <w:rPr>
          <w:color w:val="61666A"/>
          <w:w w:val="105"/>
          <w:sz w:val="21"/>
        </w:rPr>
        <w:t>роли</w:t>
      </w:r>
      <w:r>
        <w:rPr>
          <w:color w:val="61666A"/>
          <w:spacing w:val="-8"/>
          <w:w w:val="105"/>
          <w:sz w:val="21"/>
        </w:rPr>
        <w:t> </w:t>
      </w:r>
      <w:r>
        <w:rPr>
          <w:color w:val="61666A"/>
          <w:w w:val="105"/>
          <w:sz w:val="21"/>
        </w:rPr>
        <w:t>цифровых</w:t>
      </w:r>
      <w:r>
        <w:rPr>
          <w:color w:val="61666A"/>
          <w:spacing w:val="-8"/>
          <w:w w:val="105"/>
          <w:sz w:val="21"/>
        </w:rPr>
        <w:t> </w:t>
      </w:r>
      <w:r>
        <w:rPr>
          <w:color w:val="61666A"/>
          <w:w w:val="105"/>
          <w:sz w:val="21"/>
        </w:rPr>
        <w:t>технологий</w:t>
      </w:r>
      <w:r>
        <w:rPr>
          <w:color w:val="61666A"/>
          <w:spacing w:val="-8"/>
          <w:w w:val="105"/>
          <w:sz w:val="21"/>
        </w:rPr>
        <w:t> </w:t>
      </w:r>
      <w:r>
        <w:rPr>
          <w:color w:val="61666A"/>
          <w:w w:val="105"/>
          <w:sz w:val="21"/>
        </w:rPr>
        <w:t>в</w:t>
      </w:r>
      <w:r>
        <w:rPr>
          <w:color w:val="61666A"/>
          <w:spacing w:val="-8"/>
          <w:w w:val="105"/>
          <w:sz w:val="21"/>
        </w:rPr>
        <w:t> </w:t>
      </w:r>
      <w:r>
        <w:rPr>
          <w:color w:val="61666A"/>
          <w:w w:val="105"/>
          <w:sz w:val="21"/>
        </w:rPr>
        <w:t>обществе</w:t>
      </w:r>
      <w:r>
        <w:rPr>
          <w:rFonts w:ascii="Tahoma" w:hAnsi="Tahoma"/>
          <w:color w:val="61666A"/>
          <w:w w:val="105"/>
          <w:sz w:val="21"/>
        </w:rPr>
        <w:t>,</w:t>
      </w:r>
      <w:r>
        <w:rPr>
          <w:rFonts w:ascii="Tahoma" w:hAnsi="Tahoma"/>
          <w:color w:val="61666A"/>
          <w:spacing w:val="-15"/>
          <w:w w:val="105"/>
          <w:sz w:val="21"/>
        </w:rPr>
        <w:t> </w:t>
      </w:r>
      <w:r>
        <w:rPr>
          <w:color w:val="61666A"/>
          <w:w w:val="105"/>
          <w:sz w:val="21"/>
        </w:rPr>
        <w:t>основанном</w:t>
      </w:r>
      <w:r>
        <w:rPr>
          <w:color w:val="61666A"/>
          <w:spacing w:val="-8"/>
          <w:w w:val="105"/>
          <w:sz w:val="21"/>
        </w:rPr>
        <w:t> </w:t>
      </w:r>
      <w:r>
        <w:rPr>
          <w:color w:val="61666A"/>
          <w:w w:val="105"/>
          <w:sz w:val="21"/>
        </w:rPr>
        <w:t>на экономике</w:t>
      </w:r>
      <w:r>
        <w:rPr>
          <w:color w:val="61666A"/>
          <w:spacing w:val="-16"/>
          <w:w w:val="105"/>
          <w:sz w:val="21"/>
        </w:rPr>
        <w:t> </w:t>
      </w:r>
      <w:r>
        <w:rPr>
          <w:color w:val="61666A"/>
          <w:w w:val="105"/>
          <w:sz w:val="21"/>
        </w:rPr>
        <w:t>дара</w:t>
      </w:r>
      <w:r>
        <w:rPr>
          <w:rFonts w:ascii="Tahoma" w:hAnsi="Tahoma"/>
          <w:color w:val="61666A"/>
          <w:w w:val="105"/>
          <w:sz w:val="21"/>
        </w:rPr>
        <w:t>.</w:t>
      </w:r>
      <w:r>
        <w:rPr>
          <w:rFonts w:ascii="Tahoma" w:hAnsi="Tahoma"/>
          <w:color w:val="61666A"/>
          <w:spacing w:val="-17"/>
          <w:w w:val="105"/>
          <w:sz w:val="21"/>
        </w:rPr>
        <w:t> </w:t>
      </w:r>
      <w:r>
        <w:rPr>
          <w:color w:val="61666A"/>
          <w:w w:val="105"/>
          <w:sz w:val="21"/>
        </w:rPr>
        <w:t>Этот</w:t>
      </w:r>
      <w:r>
        <w:rPr>
          <w:color w:val="61666A"/>
          <w:spacing w:val="-15"/>
          <w:w w:val="105"/>
          <w:sz w:val="21"/>
        </w:rPr>
        <w:t> </w:t>
      </w:r>
      <w:r>
        <w:rPr>
          <w:color w:val="61666A"/>
          <w:w w:val="105"/>
          <w:sz w:val="21"/>
        </w:rPr>
        <w:t>вопрос</w:t>
      </w:r>
      <w:r>
        <w:rPr>
          <w:color w:val="61666A"/>
          <w:spacing w:val="-16"/>
          <w:w w:val="105"/>
          <w:sz w:val="21"/>
        </w:rPr>
        <w:t> </w:t>
      </w:r>
      <w:r>
        <w:rPr>
          <w:color w:val="61666A"/>
          <w:w w:val="105"/>
          <w:sz w:val="21"/>
        </w:rPr>
        <w:t>крайне</w:t>
      </w:r>
      <w:r>
        <w:rPr>
          <w:color w:val="61666A"/>
          <w:spacing w:val="-15"/>
          <w:w w:val="105"/>
          <w:sz w:val="21"/>
        </w:rPr>
        <w:t> </w:t>
      </w:r>
      <w:r>
        <w:rPr>
          <w:color w:val="61666A"/>
          <w:w w:val="105"/>
          <w:sz w:val="21"/>
        </w:rPr>
        <w:t>важен</w:t>
      </w:r>
      <w:r>
        <w:rPr>
          <w:rFonts w:ascii="Tahoma" w:hAnsi="Tahoma"/>
          <w:color w:val="61666A"/>
          <w:w w:val="105"/>
          <w:sz w:val="21"/>
        </w:rPr>
        <w:t>,</w:t>
      </w:r>
      <w:r>
        <w:rPr>
          <w:rFonts w:ascii="Tahoma" w:hAnsi="Tahoma"/>
          <w:color w:val="61666A"/>
          <w:spacing w:val="-17"/>
          <w:w w:val="105"/>
          <w:sz w:val="21"/>
        </w:rPr>
        <w:t> </w:t>
      </w:r>
      <w:r>
        <w:rPr>
          <w:color w:val="61666A"/>
          <w:w w:val="105"/>
          <w:sz w:val="21"/>
        </w:rPr>
        <w:t>поскольку</w:t>
      </w:r>
      <w:r>
        <w:rPr>
          <w:color w:val="61666A"/>
          <w:spacing w:val="-16"/>
          <w:w w:val="105"/>
          <w:sz w:val="21"/>
        </w:rPr>
        <w:t> </w:t>
      </w:r>
      <w:r>
        <w:rPr>
          <w:color w:val="61666A"/>
          <w:w w:val="105"/>
          <w:sz w:val="21"/>
        </w:rPr>
        <w:t>технологии</w:t>
      </w:r>
      <w:r>
        <w:rPr>
          <w:color w:val="61666A"/>
          <w:spacing w:val="-15"/>
          <w:w w:val="105"/>
          <w:sz w:val="21"/>
        </w:rPr>
        <w:t> </w:t>
      </w:r>
      <w:r>
        <w:rPr>
          <w:color w:val="61666A"/>
          <w:w w:val="105"/>
          <w:sz w:val="21"/>
        </w:rPr>
        <w:t>могут</w:t>
      </w:r>
      <w:r>
        <w:rPr>
          <w:color w:val="61666A"/>
          <w:spacing w:val="-15"/>
          <w:w w:val="105"/>
          <w:sz w:val="21"/>
        </w:rPr>
        <w:t> </w:t>
      </w:r>
      <w:r>
        <w:rPr>
          <w:color w:val="61666A"/>
          <w:w w:val="105"/>
          <w:sz w:val="21"/>
        </w:rPr>
        <w:t>как</w:t>
      </w:r>
      <w:r>
        <w:rPr>
          <w:color w:val="61666A"/>
          <w:spacing w:val="-14"/>
          <w:w w:val="105"/>
          <w:sz w:val="21"/>
        </w:rPr>
        <w:t> </w:t>
      </w:r>
      <w:r>
        <w:rPr>
          <w:color w:val="61666A"/>
          <w:w w:val="105"/>
          <w:sz w:val="21"/>
        </w:rPr>
        <w:t>усилить</w:t>
      </w:r>
      <w:r>
        <w:rPr>
          <w:rFonts w:ascii="Tahoma" w:hAnsi="Tahoma"/>
          <w:color w:val="61666A"/>
          <w:w w:val="105"/>
          <w:sz w:val="21"/>
        </w:rPr>
        <w:t>,</w:t>
      </w:r>
      <w:r>
        <w:rPr>
          <w:rFonts w:ascii="Tahoma" w:hAnsi="Tahoma"/>
          <w:color w:val="61666A"/>
          <w:spacing w:val="-18"/>
          <w:w w:val="105"/>
          <w:sz w:val="21"/>
        </w:rPr>
        <w:t> </w:t>
      </w:r>
      <w:r>
        <w:rPr>
          <w:color w:val="61666A"/>
          <w:w w:val="105"/>
          <w:sz w:val="21"/>
        </w:rPr>
        <w:t>так</w:t>
      </w:r>
      <w:r>
        <w:rPr>
          <w:color w:val="61666A"/>
          <w:spacing w:val="-13"/>
          <w:w w:val="105"/>
          <w:sz w:val="21"/>
        </w:rPr>
        <w:t> </w:t>
      </w:r>
      <w:r>
        <w:rPr>
          <w:color w:val="61666A"/>
          <w:w w:val="105"/>
          <w:sz w:val="21"/>
        </w:rPr>
        <w:t>и разрушить такие сообщества</w:t>
      </w:r>
      <w:r>
        <w:rPr>
          <w:rFonts w:ascii="Tahoma" w:hAnsi="Tahoma"/>
          <w:color w:val="61666A"/>
          <w:w w:val="105"/>
          <w:sz w:val="21"/>
        </w:rPr>
        <w:t>.</w:t>
      </w:r>
    </w:p>
    <w:p>
      <w:pPr>
        <w:spacing w:after="0" w:line="338" w:lineRule="auto"/>
        <w:jc w:val="left"/>
        <w:rPr>
          <w:rFonts w:ascii="Tahoma" w:hAnsi="Tahoma"/>
          <w:sz w:val="21"/>
        </w:rPr>
        <w:sectPr>
          <w:pgSz w:w="11900" w:h="16840"/>
          <w:pgMar w:top="0" w:bottom="0" w:left="850" w:right="1133"/>
        </w:sectPr>
      </w:pPr>
    </w:p>
    <w:p>
      <w:pPr>
        <w:spacing w:line="338" w:lineRule="auto" w:before="14"/>
        <w:ind w:left="635" w:right="104"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68576">
                <wp:simplePos x="0" y="0"/>
                <wp:positionH relativeFrom="page">
                  <wp:posOffset>809625</wp:posOffset>
                </wp:positionH>
                <wp:positionV relativeFrom="page">
                  <wp:posOffset>1417</wp:posOffset>
                </wp:positionV>
                <wp:extent cx="9525" cy="10688320"/>
                <wp:effectExtent l="0" t="0" r="0" b="0"/>
                <wp:wrapNone/>
                <wp:docPr id="167" name="Graphic 167"/>
                <wp:cNvGraphicFramePr>
                  <a:graphicFrameLocks/>
                </wp:cNvGraphicFramePr>
                <a:graphic>
                  <a:graphicData uri="http://schemas.microsoft.com/office/word/2010/wordprocessingShape">
                    <wps:wsp>
                      <wps:cNvPr id="167" name="Graphic 167"/>
                      <wps:cNvSpPr/>
                      <wps:spPr>
                        <a:xfrm>
                          <a:off x="0" y="0"/>
                          <a:ext cx="9525" cy="10688320"/>
                        </a:xfrm>
                        <a:custGeom>
                          <a:avLst/>
                          <a:gdLst/>
                          <a:ahLst/>
                          <a:cxnLst/>
                          <a:rect l="l" t="t" r="r" b="b"/>
                          <a:pathLst>
                            <a:path w="9525" h="10688320">
                              <a:moveTo>
                                <a:pt x="9525" y="10687751"/>
                              </a:moveTo>
                              <a:lnTo>
                                <a:pt x="0" y="10687751"/>
                              </a:lnTo>
                              <a:lnTo>
                                <a:pt x="0" y="0"/>
                              </a:lnTo>
                              <a:lnTo>
                                <a:pt x="9525" y="0"/>
                              </a:lnTo>
                              <a:lnTo>
                                <a:pt x="9525" y="10687751"/>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11624pt;width:.75pt;height:841.555206pt;mso-position-horizontal-relative:page;mso-position-vertical-relative:page;z-index:15768576" id="docshape79" filled="true" fillcolor="#e1e4e9" stroked="false">
                <v:fill type="solid"/>
                <w10:wrap type="none"/>
              </v:rect>
            </w:pict>
          </mc:Fallback>
        </mc:AlternateContent>
      </w:r>
      <w:r>
        <w:rPr>
          <w:color w:val="61666A"/>
          <w:sz w:val="21"/>
        </w:rPr>
        <w:t>Необходимо рассмотреть несколько аспектов</w:t>
      </w:r>
      <w:r>
        <w:rPr>
          <w:rFonts w:ascii="Tahoma" w:hAnsi="Tahoma"/>
          <w:color w:val="61666A"/>
          <w:sz w:val="21"/>
        </w:rPr>
        <w:t>: </w:t>
      </w:r>
      <w:r>
        <w:rPr>
          <w:color w:val="61666A"/>
          <w:sz w:val="21"/>
        </w:rPr>
        <w:t>роль технологий в целом</w:t>
      </w:r>
      <w:r>
        <w:rPr>
          <w:rFonts w:ascii="Tahoma" w:hAnsi="Tahoma"/>
          <w:color w:val="61666A"/>
          <w:sz w:val="21"/>
        </w:rPr>
        <w:t>, </w:t>
      </w:r>
      <w:r>
        <w:rPr>
          <w:color w:val="61666A"/>
          <w:sz w:val="21"/>
        </w:rPr>
        <w:t>необходимость единой платформы для учета репутации и координации</w:t>
      </w:r>
      <w:r>
        <w:rPr>
          <w:rFonts w:ascii="Tahoma" w:hAnsi="Tahoma"/>
          <w:color w:val="61666A"/>
          <w:sz w:val="21"/>
        </w:rPr>
        <w:t>, </w:t>
      </w:r>
      <w:r>
        <w:rPr>
          <w:color w:val="61666A"/>
          <w:sz w:val="21"/>
        </w:rPr>
        <w:t>а если да</w:t>
      </w:r>
      <w:r>
        <w:rPr>
          <w:rFonts w:ascii="Tahoma" w:hAnsi="Tahoma"/>
          <w:color w:val="61666A"/>
          <w:sz w:val="21"/>
        </w:rPr>
        <w:t>, </w:t>
      </w:r>
      <w:r>
        <w:rPr>
          <w:color w:val="61666A"/>
          <w:sz w:val="21"/>
        </w:rPr>
        <w:t>то каковы должны быть ее этические и технические принципы</w:t>
      </w:r>
      <w:r>
        <w:rPr>
          <w:rFonts w:ascii="Tahoma" w:hAnsi="Tahoma"/>
          <w:color w:val="61666A"/>
          <w:sz w:val="21"/>
        </w:rPr>
        <w:t>.</w:t>
      </w:r>
    </w:p>
    <w:p>
      <w:pPr>
        <w:spacing w:before="184"/>
        <w:ind w:left="635" w:right="0" w:firstLine="0"/>
        <w:jc w:val="left"/>
        <w:rPr>
          <w:rFonts w:ascii="Tahoma" w:hAnsi="Tahoma"/>
          <w:b/>
          <w:sz w:val="21"/>
        </w:rPr>
      </w:pPr>
      <w:r>
        <w:rPr>
          <w:b/>
          <w:color w:val="61666A"/>
          <w:w w:val="90"/>
          <w:sz w:val="20"/>
        </w:rPr>
        <w:t>Ро</w:t>
      </w:r>
      <w:r>
        <w:rPr>
          <w:b/>
          <w:color w:val="61666A"/>
          <w:w w:val="90"/>
          <w:sz w:val="21"/>
        </w:rPr>
        <w:t>ль</w:t>
      </w:r>
      <w:r>
        <w:rPr>
          <w:b/>
          <w:color w:val="61666A"/>
          <w:spacing w:val="19"/>
          <w:sz w:val="21"/>
        </w:rPr>
        <w:t> </w:t>
      </w:r>
      <w:r>
        <w:rPr>
          <w:b/>
          <w:color w:val="61666A"/>
          <w:w w:val="90"/>
          <w:sz w:val="21"/>
        </w:rPr>
        <w:t>циф</w:t>
      </w:r>
      <w:r>
        <w:rPr>
          <w:b/>
          <w:color w:val="61666A"/>
          <w:w w:val="90"/>
          <w:sz w:val="20"/>
        </w:rPr>
        <w:t>ро</w:t>
      </w:r>
      <w:r>
        <w:rPr>
          <w:b/>
          <w:color w:val="61666A"/>
          <w:w w:val="90"/>
          <w:sz w:val="21"/>
        </w:rPr>
        <w:t>вы</w:t>
      </w:r>
      <w:r>
        <w:rPr>
          <w:b/>
          <w:color w:val="61666A"/>
          <w:w w:val="90"/>
          <w:sz w:val="20"/>
        </w:rPr>
        <w:t>х</w:t>
      </w:r>
      <w:r>
        <w:rPr>
          <w:b/>
          <w:color w:val="61666A"/>
          <w:spacing w:val="22"/>
          <w:sz w:val="20"/>
        </w:rPr>
        <w:t> </w:t>
      </w:r>
      <w:r>
        <w:rPr>
          <w:b/>
          <w:color w:val="61666A"/>
          <w:spacing w:val="-2"/>
          <w:w w:val="90"/>
          <w:sz w:val="21"/>
        </w:rPr>
        <w:t>т</w:t>
      </w:r>
      <w:r>
        <w:rPr>
          <w:b/>
          <w:color w:val="61666A"/>
          <w:spacing w:val="-2"/>
          <w:w w:val="90"/>
          <w:sz w:val="20"/>
        </w:rPr>
        <w:t>ех</w:t>
      </w:r>
      <w:r>
        <w:rPr>
          <w:b/>
          <w:color w:val="61666A"/>
          <w:spacing w:val="-2"/>
          <w:w w:val="90"/>
          <w:sz w:val="21"/>
        </w:rPr>
        <w:t>н</w:t>
      </w:r>
      <w:r>
        <w:rPr>
          <w:b/>
          <w:color w:val="61666A"/>
          <w:spacing w:val="-2"/>
          <w:w w:val="90"/>
          <w:sz w:val="20"/>
        </w:rPr>
        <w:t>о</w:t>
      </w:r>
      <w:r>
        <w:rPr>
          <w:b/>
          <w:color w:val="61666A"/>
          <w:spacing w:val="-2"/>
          <w:w w:val="90"/>
          <w:sz w:val="21"/>
        </w:rPr>
        <w:t>л</w:t>
      </w:r>
      <w:r>
        <w:rPr>
          <w:b/>
          <w:color w:val="61666A"/>
          <w:spacing w:val="-2"/>
          <w:w w:val="90"/>
          <w:sz w:val="20"/>
        </w:rPr>
        <w:t>о</w:t>
      </w:r>
      <w:r>
        <w:rPr>
          <w:b/>
          <w:color w:val="61666A"/>
          <w:spacing w:val="-2"/>
          <w:w w:val="90"/>
          <w:sz w:val="21"/>
        </w:rPr>
        <w:t>ги</w:t>
      </w:r>
      <w:r>
        <w:rPr>
          <w:b/>
          <w:color w:val="61666A"/>
          <w:spacing w:val="-2"/>
          <w:w w:val="90"/>
          <w:sz w:val="20"/>
        </w:rPr>
        <w:t>й</w:t>
      </w:r>
      <w:r>
        <w:rPr>
          <w:rFonts w:ascii="Tahoma" w:hAnsi="Tahoma"/>
          <w:b/>
          <w:color w:val="61666A"/>
          <w:spacing w:val="-2"/>
          <w:w w:val="90"/>
          <w:sz w:val="21"/>
        </w:rPr>
        <w:t>:</w:t>
      </w:r>
    </w:p>
    <w:p>
      <w:pPr>
        <w:pStyle w:val="BodyText"/>
        <w:spacing w:before="45"/>
        <w:rPr>
          <w:rFonts w:ascii="Tahoma"/>
          <w:b/>
          <w:sz w:val="21"/>
        </w:rPr>
      </w:pPr>
    </w:p>
    <w:p>
      <w:pPr>
        <w:spacing w:line="343" w:lineRule="auto" w:before="0"/>
        <w:ind w:left="635" w:right="331" w:firstLine="0"/>
        <w:jc w:val="left"/>
        <w:rPr>
          <w:sz w:val="21"/>
        </w:rPr>
      </w:pPr>
      <w:r>
        <w:rPr>
          <w:color w:val="61666A"/>
          <w:sz w:val="21"/>
        </w:rPr>
        <w:t>В таком обществе цифровые технологии должны служить инструментом для усиления человеческих связей</w:t>
      </w:r>
      <w:r>
        <w:rPr>
          <w:rFonts w:ascii="Tahoma" w:hAnsi="Tahoma"/>
          <w:color w:val="61666A"/>
          <w:sz w:val="21"/>
        </w:rPr>
        <w:t>, </w:t>
      </w:r>
      <w:r>
        <w:rPr>
          <w:color w:val="61666A"/>
          <w:sz w:val="21"/>
        </w:rPr>
        <w:t>а не их замены</w:t>
      </w:r>
      <w:r>
        <w:rPr>
          <w:rFonts w:ascii="Tahoma" w:hAnsi="Tahoma"/>
          <w:color w:val="61666A"/>
          <w:sz w:val="21"/>
        </w:rPr>
        <w:t>. </w:t>
      </w:r>
      <w:r>
        <w:rPr>
          <w:color w:val="61666A"/>
          <w:sz w:val="21"/>
        </w:rPr>
        <w:t>Они могут взять на себя рутинные задачи координации</w:t>
      </w:r>
      <w:r>
        <w:rPr>
          <w:rFonts w:ascii="Tahoma" w:hAnsi="Tahoma"/>
          <w:color w:val="61666A"/>
          <w:sz w:val="21"/>
        </w:rPr>
        <w:t>, </w:t>
      </w:r>
      <w:r>
        <w:rPr>
          <w:color w:val="61666A"/>
          <w:sz w:val="21"/>
        </w:rPr>
        <w:t>учета</w:t>
      </w:r>
      <w:r>
        <w:rPr>
          <w:color w:val="61666A"/>
          <w:spacing w:val="40"/>
          <w:sz w:val="21"/>
        </w:rPr>
        <w:t> </w:t>
      </w:r>
      <w:r>
        <w:rPr>
          <w:color w:val="61666A"/>
          <w:sz w:val="21"/>
        </w:rPr>
        <w:t>и</w:t>
      </w:r>
      <w:r>
        <w:rPr>
          <w:color w:val="61666A"/>
          <w:spacing w:val="40"/>
          <w:sz w:val="21"/>
        </w:rPr>
        <w:t> </w:t>
      </w:r>
      <w:r>
        <w:rPr>
          <w:color w:val="61666A"/>
          <w:sz w:val="21"/>
        </w:rPr>
        <w:t>коммуникации</w:t>
      </w:r>
      <w:r>
        <w:rPr>
          <w:rFonts w:ascii="Tahoma" w:hAnsi="Tahoma"/>
          <w:color w:val="61666A"/>
          <w:sz w:val="21"/>
        </w:rPr>
        <w:t>, </w:t>
      </w:r>
      <w:r>
        <w:rPr>
          <w:color w:val="61666A"/>
          <w:sz w:val="21"/>
        </w:rPr>
        <w:t>освобождая</w:t>
      </w:r>
      <w:r>
        <w:rPr>
          <w:color w:val="61666A"/>
          <w:spacing w:val="40"/>
          <w:sz w:val="21"/>
        </w:rPr>
        <w:t> </w:t>
      </w:r>
      <w:r>
        <w:rPr>
          <w:color w:val="61666A"/>
          <w:sz w:val="21"/>
        </w:rPr>
        <w:t>время</w:t>
      </w:r>
      <w:r>
        <w:rPr>
          <w:color w:val="61666A"/>
          <w:spacing w:val="40"/>
          <w:sz w:val="21"/>
        </w:rPr>
        <w:t> </w:t>
      </w:r>
      <w:r>
        <w:rPr>
          <w:color w:val="61666A"/>
          <w:sz w:val="21"/>
        </w:rPr>
        <w:t>для</w:t>
      </w:r>
      <w:r>
        <w:rPr>
          <w:color w:val="61666A"/>
          <w:spacing w:val="40"/>
          <w:sz w:val="21"/>
        </w:rPr>
        <w:t> </w:t>
      </w:r>
      <w:r>
        <w:rPr>
          <w:color w:val="61666A"/>
          <w:sz w:val="21"/>
        </w:rPr>
        <w:t>творчества</w:t>
      </w:r>
      <w:r>
        <w:rPr>
          <w:color w:val="61666A"/>
          <w:spacing w:val="40"/>
          <w:sz w:val="21"/>
        </w:rPr>
        <w:t> </w:t>
      </w:r>
      <w:r>
        <w:rPr>
          <w:color w:val="61666A"/>
          <w:sz w:val="21"/>
        </w:rPr>
        <w:t>и</w:t>
      </w:r>
      <w:r>
        <w:rPr>
          <w:color w:val="61666A"/>
          <w:spacing w:val="40"/>
          <w:sz w:val="21"/>
        </w:rPr>
        <w:t> </w:t>
      </w:r>
      <w:r>
        <w:rPr>
          <w:color w:val="61666A"/>
          <w:sz w:val="21"/>
        </w:rPr>
        <w:t>личного</w:t>
      </w:r>
    </w:p>
    <w:p>
      <w:pPr>
        <w:spacing w:line="249" w:lineRule="exact" w:before="0"/>
        <w:ind w:left="635" w:right="0" w:firstLine="0"/>
        <w:jc w:val="left"/>
        <w:rPr>
          <w:rFonts w:ascii="Tahoma" w:hAnsi="Tahoma"/>
          <w:sz w:val="21"/>
        </w:rPr>
      </w:pPr>
      <w:r>
        <w:rPr>
          <w:color w:val="61666A"/>
          <w:sz w:val="21"/>
        </w:rPr>
        <w:t>общения</w:t>
      </w:r>
      <w:r>
        <w:rPr>
          <w:rFonts w:ascii="Tahoma" w:hAnsi="Tahoma"/>
          <w:color w:val="61666A"/>
          <w:sz w:val="21"/>
        </w:rPr>
        <w:t>.</w:t>
      </w:r>
      <w:r>
        <w:rPr>
          <w:rFonts w:ascii="Tahoma" w:hAnsi="Tahoma"/>
          <w:color w:val="61666A"/>
          <w:spacing w:val="7"/>
          <w:sz w:val="21"/>
        </w:rPr>
        <w:t> </w:t>
      </w:r>
      <w:r>
        <w:rPr>
          <w:color w:val="61666A"/>
          <w:sz w:val="21"/>
        </w:rPr>
        <w:t>Технологии</w:t>
      </w:r>
      <w:r>
        <w:rPr>
          <w:color w:val="61666A"/>
          <w:spacing w:val="14"/>
          <w:sz w:val="21"/>
        </w:rPr>
        <w:t> </w:t>
      </w:r>
      <w:r>
        <w:rPr>
          <w:color w:val="61666A"/>
          <w:sz w:val="21"/>
        </w:rPr>
        <w:t>должны</w:t>
      </w:r>
      <w:r>
        <w:rPr>
          <w:color w:val="61666A"/>
          <w:spacing w:val="14"/>
          <w:sz w:val="21"/>
        </w:rPr>
        <w:t> </w:t>
      </w:r>
      <w:r>
        <w:rPr>
          <w:color w:val="61666A"/>
          <w:sz w:val="21"/>
        </w:rPr>
        <w:t>быть</w:t>
      </w:r>
      <w:r>
        <w:rPr>
          <w:color w:val="61666A"/>
          <w:spacing w:val="14"/>
          <w:sz w:val="21"/>
        </w:rPr>
        <w:t> </w:t>
      </w:r>
      <w:r>
        <w:rPr>
          <w:color w:val="61666A"/>
          <w:sz w:val="21"/>
        </w:rPr>
        <w:t>направлены</w:t>
      </w:r>
      <w:r>
        <w:rPr>
          <w:color w:val="61666A"/>
          <w:spacing w:val="14"/>
          <w:sz w:val="21"/>
        </w:rPr>
        <w:t> </w:t>
      </w:r>
      <w:r>
        <w:rPr>
          <w:color w:val="61666A"/>
          <w:spacing w:val="-5"/>
          <w:sz w:val="21"/>
        </w:rPr>
        <w:t>на</w:t>
      </w:r>
      <w:r>
        <w:rPr>
          <w:rFonts w:ascii="Tahoma" w:hAnsi="Tahoma"/>
          <w:color w:val="61666A"/>
          <w:spacing w:val="-5"/>
          <w:sz w:val="21"/>
        </w:rPr>
        <w:t>:</w:t>
      </w:r>
    </w:p>
    <w:p>
      <w:pPr>
        <w:pStyle w:val="BodyText"/>
        <w:spacing w:before="62"/>
        <w:rPr>
          <w:rFonts w:ascii="Tahoma"/>
          <w:sz w:val="21"/>
        </w:rPr>
      </w:pPr>
    </w:p>
    <w:p>
      <w:pPr>
        <w:pStyle w:val="ListParagraph"/>
        <w:numPr>
          <w:ilvl w:val="0"/>
          <w:numId w:val="134"/>
        </w:numPr>
        <w:tabs>
          <w:tab w:pos="905" w:val="left" w:leader="none"/>
        </w:tabs>
        <w:spacing w:line="338" w:lineRule="auto" w:before="0" w:after="0"/>
        <w:ind w:left="905" w:right="149" w:hanging="225"/>
        <w:jc w:val="left"/>
        <w:rPr>
          <w:rFonts w:ascii="Tahoma" w:hAnsi="Tahoma"/>
          <w:sz w:val="21"/>
        </w:rPr>
      </w:pPr>
      <w:r>
        <w:rPr>
          <w:b/>
          <w:color w:val="61666A"/>
          <w:sz w:val="20"/>
        </w:rPr>
        <w:t>О</w:t>
      </w:r>
      <w:r>
        <w:rPr>
          <w:b/>
          <w:color w:val="61666A"/>
          <w:sz w:val="21"/>
        </w:rPr>
        <w:t>бл</w:t>
      </w:r>
      <w:r>
        <w:rPr>
          <w:b/>
          <w:color w:val="61666A"/>
          <w:sz w:val="20"/>
        </w:rPr>
        <w:t>е</w:t>
      </w:r>
      <w:r>
        <w:rPr>
          <w:b/>
          <w:color w:val="61666A"/>
          <w:sz w:val="21"/>
        </w:rPr>
        <w:t>гч</w:t>
      </w:r>
      <w:r>
        <w:rPr>
          <w:b/>
          <w:color w:val="61666A"/>
          <w:sz w:val="20"/>
        </w:rPr>
        <w:t>е</w:t>
      </w:r>
      <w:r>
        <w:rPr>
          <w:b/>
          <w:color w:val="61666A"/>
          <w:sz w:val="21"/>
        </w:rPr>
        <w:t>ни</w:t>
      </w:r>
      <w:r>
        <w:rPr>
          <w:b/>
          <w:color w:val="61666A"/>
          <w:sz w:val="20"/>
        </w:rPr>
        <w:t>е </w:t>
      </w:r>
      <w:r>
        <w:rPr>
          <w:b/>
          <w:color w:val="61666A"/>
          <w:sz w:val="21"/>
        </w:rPr>
        <w:t>к</w:t>
      </w:r>
      <w:r>
        <w:rPr>
          <w:b/>
          <w:color w:val="61666A"/>
          <w:sz w:val="20"/>
        </w:rPr>
        <w:t>оор</w:t>
      </w:r>
      <w:r>
        <w:rPr>
          <w:b/>
          <w:color w:val="61666A"/>
          <w:sz w:val="21"/>
        </w:rPr>
        <w:t>дин</w:t>
      </w:r>
      <w:r>
        <w:rPr>
          <w:b/>
          <w:color w:val="61666A"/>
          <w:sz w:val="20"/>
        </w:rPr>
        <w:t>а</w:t>
      </w:r>
      <w:r>
        <w:rPr>
          <w:b/>
          <w:color w:val="61666A"/>
          <w:sz w:val="21"/>
        </w:rPr>
        <w:t>ции</w:t>
      </w:r>
      <w:r>
        <w:rPr>
          <w:rFonts w:ascii="Tahoma" w:hAnsi="Tahoma"/>
          <w:color w:val="61666A"/>
          <w:sz w:val="21"/>
        </w:rPr>
        <w:t>:</w:t>
      </w:r>
      <w:r>
        <w:rPr>
          <w:rFonts w:ascii="Tahoma" w:hAnsi="Tahoma"/>
          <w:color w:val="61666A"/>
          <w:spacing w:val="-3"/>
          <w:sz w:val="21"/>
        </w:rPr>
        <w:t> </w:t>
      </w:r>
      <w:r>
        <w:rPr>
          <w:color w:val="61666A"/>
          <w:sz w:val="21"/>
        </w:rPr>
        <w:t>помощь в организации совместных проектов</w:t>
      </w:r>
      <w:r>
        <w:rPr>
          <w:rFonts w:ascii="Tahoma" w:hAnsi="Tahoma"/>
          <w:color w:val="61666A"/>
          <w:sz w:val="21"/>
        </w:rPr>
        <w:t>,</w:t>
      </w:r>
      <w:r>
        <w:rPr>
          <w:rFonts w:ascii="Tahoma" w:hAnsi="Tahoma"/>
          <w:color w:val="61666A"/>
          <w:spacing w:val="-3"/>
          <w:sz w:val="21"/>
        </w:rPr>
        <w:t> </w:t>
      </w:r>
      <w:r>
        <w:rPr>
          <w:color w:val="61666A"/>
          <w:sz w:val="21"/>
        </w:rPr>
        <w:t>распределения задач и ресурсов</w:t>
      </w:r>
      <w:r>
        <w:rPr>
          <w:rFonts w:ascii="Tahoma" w:hAnsi="Tahoma"/>
          <w:color w:val="61666A"/>
          <w:sz w:val="21"/>
        </w:rPr>
        <w:t>.</w:t>
      </w:r>
    </w:p>
    <w:p>
      <w:pPr>
        <w:pStyle w:val="ListParagraph"/>
        <w:numPr>
          <w:ilvl w:val="0"/>
          <w:numId w:val="134"/>
        </w:numPr>
        <w:tabs>
          <w:tab w:pos="905" w:val="left" w:leader="none"/>
        </w:tabs>
        <w:spacing w:line="338" w:lineRule="auto" w:before="63" w:after="0"/>
        <w:ind w:left="905" w:right="170" w:hanging="225"/>
        <w:jc w:val="left"/>
        <w:rPr>
          <w:rFonts w:ascii="Tahoma" w:hAnsi="Tahoma"/>
          <w:sz w:val="21"/>
        </w:rPr>
      </w:pPr>
      <w:r>
        <w:rPr>
          <w:b/>
          <w:color w:val="61666A"/>
          <w:sz w:val="21"/>
        </w:rPr>
        <w:t>Уч</w:t>
      </w:r>
      <w:r>
        <w:rPr>
          <w:b/>
          <w:color w:val="61666A"/>
          <w:sz w:val="20"/>
        </w:rPr>
        <w:t>е</w:t>
      </w:r>
      <w:r>
        <w:rPr>
          <w:b/>
          <w:color w:val="61666A"/>
          <w:sz w:val="21"/>
        </w:rPr>
        <w:t>т вкл</w:t>
      </w:r>
      <w:r>
        <w:rPr>
          <w:b/>
          <w:color w:val="61666A"/>
          <w:sz w:val="20"/>
        </w:rPr>
        <w:t>а</w:t>
      </w:r>
      <w:r>
        <w:rPr>
          <w:b/>
          <w:color w:val="61666A"/>
          <w:sz w:val="21"/>
        </w:rPr>
        <w:t>д</w:t>
      </w:r>
      <w:r>
        <w:rPr>
          <w:b/>
          <w:color w:val="61666A"/>
          <w:sz w:val="20"/>
        </w:rPr>
        <w:t>о</w:t>
      </w:r>
      <w:r>
        <w:rPr>
          <w:b/>
          <w:color w:val="61666A"/>
          <w:sz w:val="21"/>
        </w:rPr>
        <w:t>в и </w:t>
      </w:r>
      <w:r>
        <w:rPr>
          <w:b/>
          <w:color w:val="61666A"/>
          <w:sz w:val="20"/>
        </w:rPr>
        <w:t>ре</w:t>
      </w:r>
      <w:r>
        <w:rPr>
          <w:b/>
          <w:color w:val="61666A"/>
          <w:sz w:val="21"/>
        </w:rPr>
        <w:t>п</w:t>
      </w:r>
      <w:r>
        <w:rPr>
          <w:b/>
          <w:color w:val="61666A"/>
          <w:sz w:val="20"/>
        </w:rPr>
        <w:t>у</w:t>
      </w:r>
      <w:r>
        <w:rPr>
          <w:b/>
          <w:color w:val="61666A"/>
          <w:sz w:val="21"/>
        </w:rPr>
        <w:t>т</w:t>
      </w:r>
      <w:r>
        <w:rPr>
          <w:b/>
          <w:color w:val="61666A"/>
          <w:sz w:val="20"/>
        </w:rPr>
        <w:t>а</w:t>
      </w:r>
      <w:r>
        <w:rPr>
          <w:b/>
          <w:color w:val="61666A"/>
          <w:sz w:val="21"/>
        </w:rPr>
        <w:t>ции</w:t>
      </w:r>
      <w:r>
        <w:rPr>
          <w:rFonts w:ascii="Tahoma" w:hAnsi="Tahoma"/>
          <w:color w:val="61666A"/>
          <w:sz w:val="21"/>
        </w:rPr>
        <w:t>: </w:t>
      </w:r>
      <w:r>
        <w:rPr>
          <w:color w:val="61666A"/>
          <w:sz w:val="21"/>
        </w:rPr>
        <w:t>создание прозрачной системы</w:t>
      </w:r>
      <w:r>
        <w:rPr>
          <w:rFonts w:ascii="Tahoma" w:hAnsi="Tahoma"/>
          <w:color w:val="61666A"/>
          <w:sz w:val="21"/>
        </w:rPr>
        <w:t>, </w:t>
      </w:r>
      <w:r>
        <w:rPr>
          <w:color w:val="61666A"/>
          <w:sz w:val="21"/>
        </w:rPr>
        <w:t>где виден вклад каждого</w:t>
      </w:r>
      <w:r>
        <w:rPr>
          <w:rFonts w:ascii="Tahoma" w:hAnsi="Tahoma"/>
          <w:color w:val="61666A"/>
          <w:sz w:val="21"/>
        </w:rPr>
        <w:t>, </w:t>
      </w:r>
      <w:r>
        <w:rPr>
          <w:color w:val="61666A"/>
          <w:sz w:val="21"/>
        </w:rPr>
        <w:t>но </w:t>
      </w:r>
      <w:r>
        <w:rPr>
          <w:color w:val="61666A"/>
          <w:w w:val="105"/>
          <w:sz w:val="21"/>
        </w:rPr>
        <w:t>без создания </w:t>
      </w:r>
      <w:r>
        <w:rPr>
          <w:rFonts w:ascii="Tahoma" w:hAnsi="Tahoma"/>
          <w:color w:val="61666A"/>
          <w:w w:val="105"/>
          <w:sz w:val="21"/>
        </w:rPr>
        <w:t>"</w:t>
      </w:r>
      <w:r>
        <w:rPr>
          <w:color w:val="61666A"/>
          <w:w w:val="105"/>
          <w:sz w:val="21"/>
        </w:rPr>
        <w:t>социального кредита</w:t>
      </w:r>
      <w:r>
        <w:rPr>
          <w:rFonts w:ascii="Tahoma" w:hAnsi="Tahoma"/>
          <w:color w:val="61666A"/>
          <w:w w:val="105"/>
          <w:sz w:val="21"/>
        </w:rPr>
        <w:t>"</w:t>
      </w:r>
      <w:r>
        <w:rPr>
          <w:rFonts w:ascii="Tahoma" w:hAnsi="Tahoma"/>
          <w:color w:val="61666A"/>
          <w:spacing w:val="-1"/>
          <w:w w:val="105"/>
          <w:sz w:val="21"/>
        </w:rPr>
        <w:t> </w:t>
      </w:r>
      <w:r>
        <w:rPr>
          <w:color w:val="61666A"/>
          <w:w w:val="105"/>
          <w:sz w:val="21"/>
        </w:rPr>
        <w:t>в карательном смысле</w:t>
      </w:r>
      <w:r>
        <w:rPr>
          <w:rFonts w:ascii="Tahoma" w:hAnsi="Tahoma"/>
          <w:color w:val="61666A"/>
          <w:w w:val="105"/>
          <w:sz w:val="21"/>
        </w:rPr>
        <w:t>.</w:t>
      </w:r>
    </w:p>
    <w:p>
      <w:pPr>
        <w:pStyle w:val="ListParagraph"/>
        <w:numPr>
          <w:ilvl w:val="0"/>
          <w:numId w:val="134"/>
        </w:numPr>
        <w:tabs>
          <w:tab w:pos="905" w:val="left" w:leader="none"/>
        </w:tabs>
        <w:spacing w:line="338" w:lineRule="auto" w:before="63" w:after="0"/>
        <w:ind w:left="905" w:right="325" w:hanging="225"/>
        <w:jc w:val="left"/>
        <w:rPr>
          <w:rFonts w:ascii="Tahoma" w:hAnsi="Tahoma"/>
          <w:sz w:val="21"/>
        </w:rPr>
      </w:pPr>
      <w:r>
        <w:rPr>
          <w:b/>
          <w:color w:val="61666A"/>
          <w:sz w:val="20"/>
        </w:rPr>
        <w:t>Сохра</w:t>
      </w:r>
      <w:r>
        <w:rPr>
          <w:b/>
          <w:color w:val="61666A"/>
          <w:sz w:val="21"/>
        </w:rPr>
        <w:t>н</w:t>
      </w:r>
      <w:r>
        <w:rPr>
          <w:b/>
          <w:color w:val="61666A"/>
          <w:sz w:val="20"/>
        </w:rPr>
        <w:t>е</w:t>
      </w:r>
      <w:r>
        <w:rPr>
          <w:b/>
          <w:color w:val="61666A"/>
          <w:sz w:val="21"/>
        </w:rPr>
        <w:t>ни</w:t>
      </w:r>
      <w:r>
        <w:rPr>
          <w:b/>
          <w:color w:val="61666A"/>
          <w:sz w:val="20"/>
        </w:rPr>
        <w:t>е</w:t>
      </w:r>
      <w:r>
        <w:rPr>
          <w:b/>
          <w:color w:val="61666A"/>
          <w:spacing w:val="-7"/>
          <w:sz w:val="20"/>
        </w:rPr>
        <w:t> </w:t>
      </w:r>
      <w:r>
        <w:rPr>
          <w:b/>
          <w:color w:val="61666A"/>
          <w:sz w:val="21"/>
        </w:rPr>
        <w:t>и</w:t>
      </w:r>
      <w:r>
        <w:rPr>
          <w:b/>
          <w:color w:val="61666A"/>
          <w:spacing w:val="-10"/>
          <w:sz w:val="21"/>
        </w:rPr>
        <w:t> </w:t>
      </w:r>
      <w:r>
        <w:rPr>
          <w:b/>
          <w:color w:val="61666A"/>
          <w:sz w:val="21"/>
        </w:rPr>
        <w:t>п</w:t>
      </w:r>
      <w:r>
        <w:rPr>
          <w:b/>
          <w:color w:val="61666A"/>
          <w:sz w:val="20"/>
        </w:rPr>
        <w:t>ере</w:t>
      </w:r>
      <w:r>
        <w:rPr>
          <w:b/>
          <w:color w:val="61666A"/>
          <w:sz w:val="21"/>
        </w:rPr>
        <w:t>д</w:t>
      </w:r>
      <w:r>
        <w:rPr>
          <w:b/>
          <w:color w:val="61666A"/>
          <w:sz w:val="20"/>
        </w:rPr>
        <w:t>а</w:t>
      </w:r>
      <w:r>
        <w:rPr>
          <w:b/>
          <w:color w:val="61666A"/>
          <w:sz w:val="21"/>
        </w:rPr>
        <w:t>ч</w:t>
      </w:r>
      <w:r>
        <w:rPr>
          <w:b/>
          <w:color w:val="61666A"/>
          <w:sz w:val="20"/>
        </w:rPr>
        <w:t>у</w:t>
      </w:r>
      <w:r>
        <w:rPr>
          <w:b/>
          <w:color w:val="61666A"/>
          <w:spacing w:val="-7"/>
          <w:sz w:val="20"/>
        </w:rPr>
        <w:t> </w:t>
      </w:r>
      <w:r>
        <w:rPr>
          <w:b/>
          <w:color w:val="61666A"/>
          <w:sz w:val="21"/>
        </w:rPr>
        <w:t>зн</w:t>
      </w:r>
      <w:r>
        <w:rPr>
          <w:b/>
          <w:color w:val="61666A"/>
          <w:sz w:val="20"/>
        </w:rPr>
        <w:t>а</w:t>
      </w:r>
      <w:r>
        <w:rPr>
          <w:b/>
          <w:color w:val="61666A"/>
          <w:sz w:val="21"/>
        </w:rPr>
        <w:t>ни</w:t>
      </w:r>
      <w:r>
        <w:rPr>
          <w:b/>
          <w:color w:val="61666A"/>
          <w:sz w:val="20"/>
        </w:rPr>
        <w:t>й</w:t>
      </w:r>
      <w:r>
        <w:rPr>
          <w:rFonts w:ascii="Tahoma" w:hAnsi="Tahoma"/>
          <w:color w:val="61666A"/>
          <w:sz w:val="21"/>
        </w:rPr>
        <w:t>:</w:t>
      </w:r>
      <w:r>
        <w:rPr>
          <w:rFonts w:ascii="Tahoma" w:hAnsi="Tahoma"/>
          <w:color w:val="61666A"/>
          <w:spacing w:val="-11"/>
          <w:sz w:val="21"/>
        </w:rPr>
        <w:t> </w:t>
      </w:r>
      <w:r>
        <w:rPr>
          <w:color w:val="61666A"/>
          <w:sz w:val="21"/>
        </w:rPr>
        <w:t>открытые</w:t>
      </w:r>
      <w:r>
        <w:rPr>
          <w:color w:val="61666A"/>
          <w:spacing w:val="-4"/>
          <w:sz w:val="21"/>
        </w:rPr>
        <w:t> </w:t>
      </w:r>
      <w:r>
        <w:rPr>
          <w:color w:val="61666A"/>
          <w:sz w:val="21"/>
        </w:rPr>
        <w:t>базы</w:t>
      </w:r>
      <w:r>
        <w:rPr>
          <w:color w:val="61666A"/>
          <w:spacing w:val="-4"/>
          <w:sz w:val="21"/>
        </w:rPr>
        <w:t> </w:t>
      </w:r>
      <w:r>
        <w:rPr>
          <w:color w:val="61666A"/>
          <w:sz w:val="21"/>
        </w:rPr>
        <w:t>знаний</w:t>
      </w:r>
      <w:r>
        <w:rPr>
          <w:rFonts w:ascii="Tahoma" w:hAnsi="Tahoma"/>
          <w:color w:val="61666A"/>
          <w:sz w:val="21"/>
        </w:rPr>
        <w:t>,</w:t>
      </w:r>
      <w:r>
        <w:rPr>
          <w:rFonts w:ascii="Tahoma" w:hAnsi="Tahoma"/>
          <w:color w:val="61666A"/>
          <w:spacing w:val="-11"/>
          <w:sz w:val="21"/>
        </w:rPr>
        <w:t> </w:t>
      </w:r>
      <w:r>
        <w:rPr>
          <w:color w:val="61666A"/>
          <w:sz w:val="21"/>
        </w:rPr>
        <w:t>обучающие</w:t>
      </w:r>
      <w:r>
        <w:rPr>
          <w:color w:val="61666A"/>
          <w:spacing w:val="-4"/>
          <w:sz w:val="21"/>
        </w:rPr>
        <w:t> </w:t>
      </w:r>
      <w:r>
        <w:rPr>
          <w:color w:val="61666A"/>
          <w:sz w:val="21"/>
        </w:rPr>
        <w:t>платформы</w:t>
      </w:r>
      <w:r>
        <w:rPr>
          <w:rFonts w:ascii="Tahoma" w:hAnsi="Tahoma"/>
          <w:color w:val="61666A"/>
          <w:sz w:val="21"/>
        </w:rPr>
        <w:t>,</w:t>
      </w:r>
      <w:r>
        <w:rPr>
          <w:rFonts w:ascii="Tahoma" w:hAnsi="Tahoma"/>
          <w:color w:val="61666A"/>
          <w:spacing w:val="-11"/>
          <w:sz w:val="21"/>
        </w:rPr>
        <w:t> </w:t>
      </w:r>
      <w:r>
        <w:rPr>
          <w:color w:val="61666A"/>
          <w:sz w:val="21"/>
        </w:rPr>
        <w:t>архив </w:t>
      </w:r>
      <w:r>
        <w:rPr>
          <w:color w:val="61666A"/>
          <w:spacing w:val="-2"/>
          <w:sz w:val="21"/>
        </w:rPr>
        <w:t>проектов</w:t>
      </w:r>
      <w:r>
        <w:rPr>
          <w:rFonts w:ascii="Tahoma" w:hAnsi="Tahoma"/>
          <w:color w:val="61666A"/>
          <w:spacing w:val="-2"/>
          <w:sz w:val="21"/>
        </w:rPr>
        <w:t>.</w:t>
      </w:r>
    </w:p>
    <w:p>
      <w:pPr>
        <w:pStyle w:val="ListParagraph"/>
        <w:numPr>
          <w:ilvl w:val="0"/>
          <w:numId w:val="134"/>
        </w:numPr>
        <w:tabs>
          <w:tab w:pos="905" w:val="left" w:leader="none"/>
        </w:tabs>
        <w:spacing w:line="240" w:lineRule="auto" w:before="63" w:after="0"/>
        <w:ind w:left="905" w:right="0" w:hanging="225"/>
        <w:jc w:val="left"/>
        <w:rPr>
          <w:rFonts w:ascii="Tahoma" w:hAnsi="Tahoma"/>
          <w:sz w:val="21"/>
        </w:rPr>
      </w:pPr>
      <w:r>
        <w:rPr>
          <w:b/>
          <w:color w:val="61666A"/>
          <w:sz w:val="20"/>
        </w:rPr>
        <w:t>О</w:t>
      </w:r>
      <w:r>
        <w:rPr>
          <w:b/>
          <w:color w:val="61666A"/>
          <w:sz w:val="21"/>
        </w:rPr>
        <w:t>б</w:t>
      </w:r>
      <w:r>
        <w:rPr>
          <w:b/>
          <w:color w:val="61666A"/>
          <w:sz w:val="20"/>
        </w:rPr>
        <w:t>ес</w:t>
      </w:r>
      <w:r>
        <w:rPr>
          <w:b/>
          <w:color w:val="61666A"/>
          <w:sz w:val="21"/>
        </w:rPr>
        <w:t>п</w:t>
      </w:r>
      <w:r>
        <w:rPr>
          <w:b/>
          <w:color w:val="61666A"/>
          <w:sz w:val="20"/>
        </w:rPr>
        <w:t>е</w:t>
      </w:r>
      <w:r>
        <w:rPr>
          <w:b/>
          <w:color w:val="61666A"/>
          <w:sz w:val="21"/>
        </w:rPr>
        <w:t>ч</w:t>
      </w:r>
      <w:r>
        <w:rPr>
          <w:b/>
          <w:color w:val="61666A"/>
          <w:sz w:val="20"/>
        </w:rPr>
        <w:t>е</w:t>
      </w:r>
      <w:r>
        <w:rPr>
          <w:b/>
          <w:color w:val="61666A"/>
          <w:sz w:val="21"/>
        </w:rPr>
        <w:t>ни</w:t>
      </w:r>
      <w:r>
        <w:rPr>
          <w:b/>
          <w:color w:val="61666A"/>
          <w:sz w:val="20"/>
        </w:rPr>
        <w:t>е</w:t>
      </w:r>
      <w:r>
        <w:rPr>
          <w:b/>
          <w:color w:val="61666A"/>
          <w:spacing w:val="-2"/>
          <w:sz w:val="20"/>
        </w:rPr>
        <w:t> </w:t>
      </w:r>
      <w:r>
        <w:rPr>
          <w:b/>
          <w:color w:val="61666A"/>
          <w:sz w:val="20"/>
        </w:rPr>
        <w:t>с</w:t>
      </w:r>
      <w:r>
        <w:rPr>
          <w:b/>
          <w:color w:val="61666A"/>
          <w:sz w:val="21"/>
        </w:rPr>
        <w:t>вязи</w:t>
      </w:r>
      <w:r>
        <w:rPr>
          <w:rFonts w:ascii="Tahoma" w:hAnsi="Tahoma"/>
          <w:color w:val="61666A"/>
          <w:sz w:val="21"/>
        </w:rPr>
        <w:t>:</w:t>
      </w:r>
      <w:r>
        <w:rPr>
          <w:rFonts w:ascii="Tahoma" w:hAnsi="Tahoma"/>
          <w:color w:val="61666A"/>
          <w:spacing w:val="-4"/>
          <w:sz w:val="21"/>
        </w:rPr>
        <w:t> </w:t>
      </w:r>
      <w:r>
        <w:rPr>
          <w:color w:val="61666A"/>
          <w:sz w:val="21"/>
        </w:rPr>
        <w:t>как</w:t>
      </w:r>
      <w:r>
        <w:rPr>
          <w:color w:val="61666A"/>
          <w:spacing w:val="2"/>
          <w:sz w:val="21"/>
        </w:rPr>
        <w:t> </w:t>
      </w:r>
      <w:r>
        <w:rPr>
          <w:color w:val="61666A"/>
          <w:sz w:val="21"/>
        </w:rPr>
        <w:t>внутри</w:t>
      </w:r>
      <w:r>
        <w:rPr>
          <w:color w:val="61666A"/>
          <w:spacing w:val="2"/>
          <w:sz w:val="21"/>
        </w:rPr>
        <w:t> </w:t>
      </w:r>
      <w:r>
        <w:rPr>
          <w:color w:val="61666A"/>
          <w:sz w:val="21"/>
        </w:rPr>
        <w:t>сообщества</w:t>
      </w:r>
      <w:r>
        <w:rPr>
          <w:rFonts w:ascii="Tahoma" w:hAnsi="Tahoma"/>
          <w:color w:val="61666A"/>
          <w:sz w:val="21"/>
        </w:rPr>
        <w:t>,</w:t>
      </w:r>
      <w:r>
        <w:rPr>
          <w:rFonts w:ascii="Tahoma" w:hAnsi="Tahoma"/>
          <w:color w:val="61666A"/>
          <w:spacing w:val="-5"/>
          <w:sz w:val="21"/>
        </w:rPr>
        <w:t> </w:t>
      </w:r>
      <w:r>
        <w:rPr>
          <w:color w:val="61666A"/>
          <w:sz w:val="21"/>
        </w:rPr>
        <w:t>так</w:t>
      </w:r>
      <w:r>
        <w:rPr>
          <w:color w:val="61666A"/>
          <w:spacing w:val="2"/>
          <w:sz w:val="21"/>
        </w:rPr>
        <w:t> </w:t>
      </w:r>
      <w:r>
        <w:rPr>
          <w:color w:val="61666A"/>
          <w:sz w:val="21"/>
        </w:rPr>
        <w:t>и</w:t>
      </w:r>
      <w:r>
        <w:rPr>
          <w:color w:val="61666A"/>
          <w:spacing w:val="3"/>
          <w:sz w:val="21"/>
        </w:rPr>
        <w:t> </w:t>
      </w:r>
      <w:r>
        <w:rPr>
          <w:color w:val="61666A"/>
          <w:sz w:val="21"/>
        </w:rPr>
        <w:t>с</w:t>
      </w:r>
      <w:r>
        <w:rPr>
          <w:color w:val="61666A"/>
          <w:spacing w:val="2"/>
          <w:sz w:val="21"/>
        </w:rPr>
        <w:t> </w:t>
      </w:r>
      <w:r>
        <w:rPr>
          <w:color w:val="61666A"/>
          <w:sz w:val="21"/>
        </w:rPr>
        <w:t>другими</w:t>
      </w:r>
      <w:r>
        <w:rPr>
          <w:color w:val="61666A"/>
          <w:spacing w:val="2"/>
          <w:sz w:val="21"/>
        </w:rPr>
        <w:t> </w:t>
      </w:r>
      <w:r>
        <w:rPr>
          <w:color w:val="61666A"/>
          <w:spacing w:val="-2"/>
          <w:sz w:val="21"/>
        </w:rPr>
        <w:t>сообществами</w:t>
      </w:r>
      <w:r>
        <w:rPr>
          <w:rFonts w:ascii="Tahoma" w:hAnsi="Tahoma"/>
          <w:color w:val="61666A"/>
          <w:spacing w:val="-2"/>
          <w:sz w:val="21"/>
        </w:rPr>
        <w:t>.</w:t>
      </w:r>
    </w:p>
    <w:p>
      <w:pPr>
        <w:pStyle w:val="BodyText"/>
        <w:spacing w:before="32"/>
        <w:rPr>
          <w:rFonts w:ascii="Tahoma"/>
          <w:sz w:val="21"/>
        </w:rPr>
      </w:pPr>
    </w:p>
    <w:p>
      <w:pPr>
        <w:spacing w:before="0"/>
        <w:ind w:left="635" w:right="0" w:firstLine="0"/>
        <w:jc w:val="left"/>
        <w:rPr>
          <w:rFonts w:ascii="Tahoma" w:hAnsi="Tahoma"/>
          <w:b/>
          <w:sz w:val="21"/>
        </w:rPr>
      </w:pPr>
      <w:r>
        <w:rPr>
          <w:b/>
          <w:color w:val="61666A"/>
          <w:spacing w:val="-2"/>
          <w:sz w:val="20"/>
        </w:rPr>
        <w:t>Ну</w:t>
      </w:r>
      <w:r>
        <w:rPr>
          <w:b/>
          <w:color w:val="61666A"/>
          <w:spacing w:val="-2"/>
          <w:sz w:val="21"/>
        </w:rPr>
        <w:t>жн</w:t>
      </w:r>
      <w:r>
        <w:rPr>
          <w:b/>
          <w:color w:val="61666A"/>
          <w:spacing w:val="-2"/>
          <w:sz w:val="20"/>
        </w:rPr>
        <w:t>а</w:t>
      </w:r>
      <w:r>
        <w:rPr>
          <w:b/>
          <w:color w:val="61666A"/>
          <w:spacing w:val="-7"/>
          <w:sz w:val="20"/>
        </w:rPr>
        <w:t> </w:t>
      </w:r>
      <w:r>
        <w:rPr>
          <w:b/>
          <w:color w:val="61666A"/>
          <w:spacing w:val="-2"/>
          <w:sz w:val="21"/>
        </w:rPr>
        <w:t>ли</w:t>
      </w:r>
      <w:r>
        <w:rPr>
          <w:b/>
          <w:color w:val="61666A"/>
          <w:spacing w:val="-9"/>
          <w:sz w:val="21"/>
        </w:rPr>
        <w:t> </w:t>
      </w:r>
      <w:r>
        <w:rPr>
          <w:b/>
          <w:color w:val="61666A"/>
          <w:spacing w:val="-2"/>
          <w:sz w:val="20"/>
        </w:rPr>
        <w:t>е</w:t>
      </w:r>
      <w:r>
        <w:rPr>
          <w:b/>
          <w:color w:val="61666A"/>
          <w:spacing w:val="-2"/>
          <w:sz w:val="21"/>
        </w:rPr>
        <w:t>дин</w:t>
      </w:r>
      <w:r>
        <w:rPr>
          <w:b/>
          <w:color w:val="61666A"/>
          <w:spacing w:val="-2"/>
          <w:sz w:val="20"/>
        </w:rPr>
        <w:t>а</w:t>
      </w:r>
      <w:r>
        <w:rPr>
          <w:b/>
          <w:color w:val="61666A"/>
          <w:spacing w:val="-2"/>
          <w:sz w:val="21"/>
        </w:rPr>
        <w:t>я</w:t>
      </w:r>
      <w:r>
        <w:rPr>
          <w:b/>
          <w:color w:val="61666A"/>
          <w:spacing w:val="-9"/>
          <w:sz w:val="21"/>
        </w:rPr>
        <w:t> </w:t>
      </w:r>
      <w:r>
        <w:rPr>
          <w:b/>
          <w:color w:val="61666A"/>
          <w:spacing w:val="-2"/>
          <w:sz w:val="21"/>
        </w:rPr>
        <w:t>пл</w:t>
      </w:r>
      <w:r>
        <w:rPr>
          <w:b/>
          <w:color w:val="61666A"/>
          <w:spacing w:val="-2"/>
          <w:sz w:val="20"/>
        </w:rPr>
        <w:t>а</w:t>
      </w:r>
      <w:r>
        <w:rPr>
          <w:b/>
          <w:color w:val="61666A"/>
          <w:spacing w:val="-2"/>
          <w:sz w:val="21"/>
        </w:rPr>
        <w:t>тф</w:t>
      </w:r>
      <w:r>
        <w:rPr>
          <w:b/>
          <w:color w:val="61666A"/>
          <w:spacing w:val="-2"/>
          <w:sz w:val="20"/>
        </w:rPr>
        <w:t>ор</w:t>
      </w:r>
      <w:r>
        <w:rPr>
          <w:b/>
          <w:color w:val="61666A"/>
          <w:spacing w:val="-2"/>
          <w:sz w:val="21"/>
        </w:rPr>
        <w:t>м</w:t>
      </w:r>
      <w:r>
        <w:rPr>
          <w:b/>
          <w:color w:val="61666A"/>
          <w:spacing w:val="-2"/>
          <w:sz w:val="20"/>
        </w:rPr>
        <w:t>а</w:t>
      </w:r>
      <w:r>
        <w:rPr>
          <w:rFonts w:ascii="Tahoma" w:hAnsi="Tahoma"/>
          <w:b/>
          <w:color w:val="61666A"/>
          <w:spacing w:val="-2"/>
          <w:sz w:val="21"/>
        </w:rPr>
        <w:t>?</w:t>
      </w:r>
    </w:p>
    <w:p>
      <w:pPr>
        <w:pStyle w:val="BodyText"/>
        <w:spacing w:before="31"/>
        <w:rPr>
          <w:rFonts w:ascii="Tahoma"/>
          <w:b/>
          <w:sz w:val="21"/>
        </w:rPr>
      </w:pPr>
    </w:p>
    <w:p>
      <w:pPr>
        <w:spacing w:line="338" w:lineRule="auto" w:before="1"/>
        <w:ind w:left="635" w:right="150" w:firstLine="0"/>
        <w:jc w:val="left"/>
        <w:rPr>
          <w:rFonts w:ascii="Tahoma" w:hAnsi="Tahoma"/>
          <w:sz w:val="21"/>
        </w:rPr>
      </w:pPr>
      <w:r>
        <w:rPr>
          <w:color w:val="61666A"/>
          <w:sz w:val="21"/>
        </w:rPr>
        <w:t>Да</w:t>
      </w:r>
      <w:r>
        <w:rPr>
          <w:rFonts w:ascii="Tahoma" w:hAnsi="Tahoma"/>
          <w:color w:val="61666A"/>
          <w:sz w:val="21"/>
        </w:rPr>
        <w:t>, </w:t>
      </w:r>
      <w:r>
        <w:rPr>
          <w:color w:val="61666A"/>
          <w:sz w:val="21"/>
        </w:rPr>
        <w:t>единая платформа может быть крайне полезной для координации и учета</w:t>
      </w:r>
      <w:r>
        <w:rPr>
          <w:rFonts w:ascii="Tahoma" w:hAnsi="Tahoma"/>
          <w:color w:val="61666A"/>
          <w:sz w:val="21"/>
        </w:rPr>
        <w:t>, </w:t>
      </w:r>
      <w:r>
        <w:rPr>
          <w:color w:val="61666A"/>
          <w:sz w:val="21"/>
        </w:rPr>
        <w:t>но она должна быть построена на определенных принципах</w:t>
      </w:r>
      <w:r>
        <w:rPr>
          <w:rFonts w:ascii="Tahoma" w:hAnsi="Tahoma"/>
          <w:color w:val="61666A"/>
          <w:sz w:val="21"/>
        </w:rPr>
        <w:t>, </w:t>
      </w:r>
      <w:r>
        <w:rPr>
          <w:color w:val="61666A"/>
          <w:sz w:val="21"/>
        </w:rPr>
        <w:t>чтобы не стать инструментом контроля и подавления</w:t>
      </w:r>
      <w:r>
        <w:rPr>
          <w:rFonts w:ascii="Tahoma" w:hAnsi="Tahoma"/>
          <w:color w:val="61666A"/>
          <w:sz w:val="21"/>
        </w:rPr>
        <w:t>. </w:t>
      </w:r>
      <w:r>
        <w:rPr>
          <w:color w:val="61666A"/>
          <w:sz w:val="21"/>
        </w:rPr>
        <w:t>Важно избежать централизации власти в руках тех</w:t>
      </w:r>
      <w:r>
        <w:rPr>
          <w:rFonts w:ascii="Tahoma" w:hAnsi="Tahoma"/>
          <w:color w:val="61666A"/>
          <w:sz w:val="21"/>
        </w:rPr>
        <w:t>, </w:t>
      </w:r>
      <w:r>
        <w:rPr>
          <w:color w:val="61666A"/>
          <w:sz w:val="21"/>
        </w:rPr>
        <w:t>кто управляет платформой</w:t>
      </w:r>
      <w:r>
        <w:rPr>
          <w:rFonts w:ascii="Tahoma" w:hAnsi="Tahoma"/>
          <w:color w:val="61666A"/>
          <w:sz w:val="21"/>
        </w:rPr>
        <w:t>. </w:t>
      </w:r>
      <w:r>
        <w:rPr>
          <w:color w:val="61666A"/>
          <w:sz w:val="21"/>
        </w:rPr>
        <w:t>Поэтому платформа должна быть децентрализованной</w:t>
      </w:r>
      <w:r>
        <w:rPr>
          <w:rFonts w:ascii="Tahoma" w:hAnsi="Tahoma"/>
          <w:color w:val="61666A"/>
          <w:sz w:val="21"/>
        </w:rPr>
        <w:t>, </w:t>
      </w:r>
      <w:r>
        <w:rPr>
          <w:color w:val="61666A"/>
          <w:sz w:val="21"/>
        </w:rPr>
        <w:t>открытой и контролируемой сообществом</w:t>
      </w:r>
      <w:r>
        <w:rPr>
          <w:rFonts w:ascii="Tahoma" w:hAnsi="Tahoma"/>
          <w:color w:val="61666A"/>
          <w:sz w:val="21"/>
        </w:rPr>
        <w:t>.</w:t>
      </w:r>
    </w:p>
    <w:p>
      <w:pPr>
        <w:spacing w:before="187"/>
        <w:ind w:left="635" w:right="0" w:firstLine="0"/>
        <w:jc w:val="left"/>
        <w:rPr>
          <w:rFonts w:ascii="Tahoma" w:hAnsi="Tahoma"/>
          <w:b/>
          <w:sz w:val="21"/>
        </w:rPr>
      </w:pPr>
      <w:r>
        <w:rPr>
          <w:b/>
          <w:color w:val="61666A"/>
          <w:spacing w:val="-4"/>
          <w:sz w:val="21"/>
        </w:rPr>
        <w:t>Этич</w:t>
      </w:r>
      <w:r>
        <w:rPr>
          <w:b/>
          <w:color w:val="61666A"/>
          <w:spacing w:val="-4"/>
          <w:sz w:val="20"/>
        </w:rPr>
        <w:t>ес</w:t>
      </w:r>
      <w:r>
        <w:rPr>
          <w:b/>
          <w:color w:val="61666A"/>
          <w:spacing w:val="-4"/>
          <w:sz w:val="21"/>
        </w:rPr>
        <w:t>ки</w:t>
      </w:r>
      <w:r>
        <w:rPr>
          <w:b/>
          <w:color w:val="61666A"/>
          <w:spacing w:val="-4"/>
          <w:sz w:val="20"/>
        </w:rPr>
        <w:t>е</w:t>
      </w:r>
      <w:r>
        <w:rPr>
          <w:b/>
          <w:color w:val="61666A"/>
          <w:spacing w:val="-3"/>
          <w:sz w:val="20"/>
        </w:rPr>
        <w:t> </w:t>
      </w:r>
      <w:r>
        <w:rPr>
          <w:b/>
          <w:color w:val="61666A"/>
          <w:spacing w:val="-4"/>
          <w:sz w:val="21"/>
        </w:rPr>
        <w:t>и</w:t>
      </w:r>
      <w:r>
        <w:rPr>
          <w:b/>
          <w:color w:val="61666A"/>
          <w:spacing w:val="-5"/>
          <w:sz w:val="21"/>
        </w:rPr>
        <w:t> </w:t>
      </w:r>
      <w:r>
        <w:rPr>
          <w:b/>
          <w:color w:val="61666A"/>
          <w:spacing w:val="-4"/>
          <w:sz w:val="21"/>
        </w:rPr>
        <w:t>т</w:t>
      </w:r>
      <w:r>
        <w:rPr>
          <w:b/>
          <w:color w:val="61666A"/>
          <w:spacing w:val="-4"/>
          <w:sz w:val="20"/>
        </w:rPr>
        <w:t>ех</w:t>
      </w:r>
      <w:r>
        <w:rPr>
          <w:b/>
          <w:color w:val="61666A"/>
          <w:spacing w:val="-4"/>
          <w:sz w:val="21"/>
        </w:rPr>
        <w:t>нич</w:t>
      </w:r>
      <w:r>
        <w:rPr>
          <w:b/>
          <w:color w:val="61666A"/>
          <w:spacing w:val="-4"/>
          <w:sz w:val="20"/>
        </w:rPr>
        <w:t>ес</w:t>
      </w:r>
      <w:r>
        <w:rPr>
          <w:b/>
          <w:color w:val="61666A"/>
          <w:spacing w:val="-4"/>
          <w:sz w:val="21"/>
        </w:rPr>
        <w:t>ки</w:t>
      </w:r>
      <w:r>
        <w:rPr>
          <w:b/>
          <w:color w:val="61666A"/>
          <w:spacing w:val="-4"/>
          <w:sz w:val="20"/>
        </w:rPr>
        <w:t>е</w:t>
      </w:r>
      <w:r>
        <w:rPr>
          <w:b/>
          <w:color w:val="61666A"/>
          <w:spacing w:val="-2"/>
          <w:sz w:val="20"/>
        </w:rPr>
        <w:t> </w:t>
      </w:r>
      <w:r>
        <w:rPr>
          <w:b/>
          <w:color w:val="61666A"/>
          <w:spacing w:val="-4"/>
          <w:sz w:val="21"/>
        </w:rPr>
        <w:t>п</w:t>
      </w:r>
      <w:r>
        <w:rPr>
          <w:b/>
          <w:color w:val="61666A"/>
          <w:spacing w:val="-4"/>
          <w:sz w:val="20"/>
        </w:rPr>
        <w:t>р</w:t>
      </w:r>
      <w:r>
        <w:rPr>
          <w:b/>
          <w:color w:val="61666A"/>
          <w:spacing w:val="-4"/>
          <w:sz w:val="21"/>
        </w:rPr>
        <w:t>инципы</w:t>
      </w:r>
      <w:r>
        <w:rPr>
          <w:b/>
          <w:color w:val="61666A"/>
          <w:spacing w:val="-5"/>
          <w:sz w:val="21"/>
        </w:rPr>
        <w:t> </w:t>
      </w:r>
      <w:r>
        <w:rPr>
          <w:b/>
          <w:color w:val="61666A"/>
          <w:spacing w:val="-4"/>
          <w:sz w:val="21"/>
        </w:rPr>
        <w:t>т</w:t>
      </w:r>
      <w:r>
        <w:rPr>
          <w:b/>
          <w:color w:val="61666A"/>
          <w:spacing w:val="-4"/>
          <w:sz w:val="20"/>
        </w:rPr>
        <w:t>а</w:t>
      </w:r>
      <w:r>
        <w:rPr>
          <w:b/>
          <w:color w:val="61666A"/>
          <w:spacing w:val="-4"/>
          <w:sz w:val="21"/>
        </w:rPr>
        <w:t>к</w:t>
      </w:r>
      <w:r>
        <w:rPr>
          <w:b/>
          <w:color w:val="61666A"/>
          <w:spacing w:val="-4"/>
          <w:sz w:val="20"/>
        </w:rPr>
        <w:t>ой</w:t>
      </w:r>
      <w:r>
        <w:rPr>
          <w:b/>
          <w:color w:val="61666A"/>
          <w:spacing w:val="-3"/>
          <w:sz w:val="20"/>
        </w:rPr>
        <w:t> </w:t>
      </w:r>
      <w:r>
        <w:rPr>
          <w:b/>
          <w:color w:val="61666A"/>
          <w:spacing w:val="-4"/>
          <w:sz w:val="21"/>
        </w:rPr>
        <w:t>пл</w:t>
      </w:r>
      <w:r>
        <w:rPr>
          <w:b/>
          <w:color w:val="61666A"/>
          <w:spacing w:val="-4"/>
          <w:sz w:val="20"/>
        </w:rPr>
        <w:t>а</w:t>
      </w:r>
      <w:r>
        <w:rPr>
          <w:b/>
          <w:color w:val="61666A"/>
          <w:spacing w:val="-4"/>
          <w:sz w:val="21"/>
        </w:rPr>
        <w:t>тф</w:t>
      </w:r>
      <w:r>
        <w:rPr>
          <w:b/>
          <w:color w:val="61666A"/>
          <w:spacing w:val="-4"/>
          <w:sz w:val="20"/>
        </w:rPr>
        <w:t>ор</w:t>
      </w:r>
      <w:r>
        <w:rPr>
          <w:b/>
          <w:color w:val="61666A"/>
          <w:spacing w:val="-4"/>
          <w:sz w:val="21"/>
        </w:rPr>
        <w:t>мы</w:t>
      </w:r>
      <w:r>
        <w:rPr>
          <w:rFonts w:ascii="Tahoma" w:hAnsi="Tahoma"/>
          <w:b/>
          <w:color w:val="61666A"/>
          <w:spacing w:val="-4"/>
          <w:sz w:val="21"/>
        </w:rPr>
        <w:t>:</w:t>
      </w:r>
    </w:p>
    <w:p>
      <w:pPr>
        <w:pStyle w:val="BodyText"/>
        <w:spacing w:before="32"/>
        <w:rPr>
          <w:rFonts w:ascii="Tahoma"/>
          <w:b/>
          <w:sz w:val="21"/>
        </w:rPr>
      </w:pPr>
    </w:p>
    <w:p>
      <w:pPr>
        <w:spacing w:before="0"/>
        <w:ind w:left="635" w:right="0" w:firstLine="0"/>
        <w:jc w:val="left"/>
        <w:rPr>
          <w:rFonts w:ascii="Tahoma" w:hAnsi="Tahoma"/>
          <w:b/>
          <w:sz w:val="21"/>
        </w:rPr>
      </w:pPr>
      <w:r>
        <w:rPr>
          <w:b/>
          <w:color w:val="61666A"/>
          <w:spacing w:val="-4"/>
          <w:sz w:val="21"/>
        </w:rPr>
        <w:t>Этич</w:t>
      </w:r>
      <w:r>
        <w:rPr>
          <w:b/>
          <w:color w:val="61666A"/>
          <w:spacing w:val="-4"/>
          <w:sz w:val="20"/>
        </w:rPr>
        <w:t>ес</w:t>
      </w:r>
      <w:r>
        <w:rPr>
          <w:b/>
          <w:color w:val="61666A"/>
          <w:spacing w:val="-4"/>
          <w:sz w:val="21"/>
        </w:rPr>
        <w:t>ки</w:t>
      </w:r>
      <w:r>
        <w:rPr>
          <w:b/>
          <w:color w:val="61666A"/>
          <w:spacing w:val="-4"/>
          <w:sz w:val="20"/>
        </w:rPr>
        <w:t>е</w:t>
      </w:r>
      <w:r>
        <w:rPr>
          <w:b/>
          <w:color w:val="61666A"/>
          <w:spacing w:val="5"/>
          <w:sz w:val="20"/>
        </w:rPr>
        <w:t> </w:t>
      </w:r>
      <w:r>
        <w:rPr>
          <w:b/>
          <w:color w:val="61666A"/>
          <w:spacing w:val="-2"/>
          <w:sz w:val="21"/>
        </w:rPr>
        <w:t>п</w:t>
      </w:r>
      <w:r>
        <w:rPr>
          <w:b/>
          <w:color w:val="61666A"/>
          <w:spacing w:val="-2"/>
          <w:sz w:val="20"/>
        </w:rPr>
        <w:t>р</w:t>
      </w:r>
      <w:r>
        <w:rPr>
          <w:b/>
          <w:color w:val="61666A"/>
          <w:spacing w:val="-2"/>
          <w:sz w:val="21"/>
        </w:rPr>
        <w:t>инципы</w:t>
      </w:r>
      <w:r>
        <w:rPr>
          <w:rFonts w:ascii="Tahoma" w:hAnsi="Tahoma"/>
          <w:b/>
          <w:color w:val="61666A"/>
          <w:spacing w:val="-2"/>
          <w:sz w:val="21"/>
        </w:rPr>
        <w:t>:</w:t>
      </w:r>
    </w:p>
    <w:p>
      <w:pPr>
        <w:pStyle w:val="ListParagraph"/>
        <w:numPr>
          <w:ilvl w:val="1"/>
          <w:numId w:val="133"/>
        </w:numPr>
        <w:tabs>
          <w:tab w:pos="903" w:val="left" w:leader="none"/>
        </w:tabs>
        <w:spacing w:line="240" w:lineRule="auto" w:before="195" w:after="0"/>
        <w:ind w:left="903" w:right="0" w:hanging="248"/>
        <w:jc w:val="both"/>
        <w:rPr>
          <w:sz w:val="21"/>
        </w:rPr>
      </w:pPr>
      <w:r>
        <w:rPr>
          <w:b/>
          <w:color w:val="61666A"/>
          <w:sz w:val="20"/>
        </w:rPr>
        <w:t>Про</w:t>
      </w:r>
      <w:r>
        <w:rPr>
          <w:b/>
          <w:color w:val="61666A"/>
          <w:sz w:val="21"/>
        </w:rPr>
        <w:t>з</w:t>
      </w:r>
      <w:r>
        <w:rPr>
          <w:b/>
          <w:color w:val="61666A"/>
          <w:sz w:val="20"/>
        </w:rPr>
        <w:t>ра</w:t>
      </w:r>
      <w:r>
        <w:rPr>
          <w:b/>
          <w:color w:val="61666A"/>
          <w:sz w:val="21"/>
        </w:rPr>
        <w:t>чн</w:t>
      </w:r>
      <w:r>
        <w:rPr>
          <w:b/>
          <w:color w:val="61666A"/>
          <w:sz w:val="20"/>
        </w:rPr>
        <w:t>ос</w:t>
      </w:r>
      <w:r>
        <w:rPr>
          <w:b/>
          <w:color w:val="61666A"/>
          <w:sz w:val="21"/>
        </w:rPr>
        <w:t>ть</w:t>
      </w:r>
      <w:r>
        <w:rPr>
          <w:rFonts w:ascii="Tahoma" w:hAnsi="Tahoma"/>
          <w:color w:val="61666A"/>
          <w:sz w:val="21"/>
        </w:rPr>
        <w:t>:</w:t>
      </w:r>
      <w:r>
        <w:rPr>
          <w:rFonts w:ascii="Tahoma" w:hAnsi="Tahoma"/>
          <w:color w:val="61666A"/>
          <w:spacing w:val="7"/>
          <w:sz w:val="21"/>
        </w:rPr>
        <w:t> </w:t>
      </w:r>
      <w:r>
        <w:rPr>
          <w:color w:val="61666A"/>
          <w:sz w:val="21"/>
        </w:rPr>
        <w:t>все</w:t>
      </w:r>
      <w:r>
        <w:rPr>
          <w:color w:val="61666A"/>
          <w:spacing w:val="14"/>
          <w:sz w:val="21"/>
        </w:rPr>
        <w:t> </w:t>
      </w:r>
      <w:r>
        <w:rPr>
          <w:color w:val="61666A"/>
          <w:sz w:val="21"/>
        </w:rPr>
        <w:t>алгоритмы</w:t>
      </w:r>
      <w:r>
        <w:rPr>
          <w:color w:val="61666A"/>
          <w:spacing w:val="14"/>
          <w:sz w:val="21"/>
        </w:rPr>
        <w:t> </w:t>
      </w:r>
      <w:r>
        <w:rPr>
          <w:color w:val="61666A"/>
          <w:sz w:val="21"/>
        </w:rPr>
        <w:t>и</w:t>
      </w:r>
      <w:r>
        <w:rPr>
          <w:color w:val="61666A"/>
          <w:spacing w:val="15"/>
          <w:sz w:val="21"/>
        </w:rPr>
        <w:t> </w:t>
      </w:r>
      <w:r>
        <w:rPr>
          <w:color w:val="61666A"/>
          <w:sz w:val="21"/>
        </w:rPr>
        <w:t>код</w:t>
      </w:r>
      <w:r>
        <w:rPr>
          <w:color w:val="61666A"/>
          <w:spacing w:val="14"/>
          <w:sz w:val="21"/>
        </w:rPr>
        <w:t> </w:t>
      </w:r>
      <w:r>
        <w:rPr>
          <w:color w:val="61666A"/>
          <w:sz w:val="21"/>
        </w:rPr>
        <w:t>платформы</w:t>
      </w:r>
      <w:r>
        <w:rPr>
          <w:color w:val="61666A"/>
          <w:spacing w:val="14"/>
          <w:sz w:val="21"/>
        </w:rPr>
        <w:t> </w:t>
      </w:r>
      <w:r>
        <w:rPr>
          <w:color w:val="61666A"/>
          <w:sz w:val="21"/>
        </w:rPr>
        <w:t>должны</w:t>
      </w:r>
      <w:r>
        <w:rPr>
          <w:color w:val="61666A"/>
          <w:spacing w:val="15"/>
          <w:sz w:val="21"/>
        </w:rPr>
        <w:t> </w:t>
      </w:r>
      <w:r>
        <w:rPr>
          <w:color w:val="61666A"/>
          <w:sz w:val="21"/>
        </w:rPr>
        <w:t>быть</w:t>
      </w:r>
      <w:r>
        <w:rPr>
          <w:color w:val="61666A"/>
          <w:spacing w:val="14"/>
          <w:sz w:val="21"/>
        </w:rPr>
        <w:t> </w:t>
      </w:r>
      <w:r>
        <w:rPr>
          <w:color w:val="61666A"/>
          <w:sz w:val="21"/>
        </w:rPr>
        <w:t>открытыми</w:t>
      </w:r>
      <w:r>
        <w:rPr>
          <w:color w:val="61666A"/>
          <w:spacing w:val="14"/>
          <w:sz w:val="21"/>
        </w:rPr>
        <w:t> </w:t>
      </w:r>
      <w:r>
        <w:rPr>
          <w:color w:val="61666A"/>
          <w:spacing w:val="-5"/>
          <w:sz w:val="21"/>
        </w:rPr>
        <w:t>для</w:t>
      </w:r>
    </w:p>
    <w:p>
      <w:pPr>
        <w:spacing w:line="338" w:lineRule="auto" w:before="106"/>
        <w:ind w:left="905" w:right="653" w:firstLine="0"/>
        <w:jc w:val="both"/>
        <w:rPr>
          <w:rFonts w:ascii="Tahoma" w:hAnsi="Tahoma"/>
          <w:sz w:val="21"/>
        </w:rPr>
      </w:pPr>
      <w:r>
        <w:rPr>
          <w:color w:val="61666A"/>
          <w:sz w:val="21"/>
        </w:rPr>
        <w:t>всеобщего просмотра и улучшения</w:t>
      </w:r>
      <w:r>
        <w:rPr>
          <w:rFonts w:ascii="Tahoma" w:hAnsi="Tahoma"/>
          <w:color w:val="61666A"/>
          <w:sz w:val="21"/>
        </w:rPr>
        <w:t>. </w:t>
      </w:r>
      <w:r>
        <w:rPr>
          <w:color w:val="61666A"/>
          <w:sz w:val="21"/>
        </w:rPr>
        <w:t>Любой член сообщества может проверить</w:t>
      </w:r>
      <w:r>
        <w:rPr>
          <w:rFonts w:ascii="Tahoma" w:hAnsi="Tahoma"/>
          <w:color w:val="61666A"/>
          <w:sz w:val="21"/>
        </w:rPr>
        <w:t>, </w:t>
      </w:r>
      <w:r>
        <w:rPr>
          <w:color w:val="61666A"/>
          <w:sz w:val="21"/>
        </w:rPr>
        <w:t>как работает система</w:t>
      </w:r>
      <w:r>
        <w:rPr>
          <w:rFonts w:ascii="Tahoma" w:hAnsi="Tahoma"/>
          <w:color w:val="61666A"/>
          <w:sz w:val="21"/>
        </w:rPr>
        <w:t>.</w:t>
      </w:r>
    </w:p>
    <w:p>
      <w:pPr>
        <w:pStyle w:val="ListParagraph"/>
        <w:numPr>
          <w:ilvl w:val="1"/>
          <w:numId w:val="133"/>
        </w:numPr>
        <w:tabs>
          <w:tab w:pos="903" w:val="left" w:leader="none"/>
          <w:tab w:pos="905" w:val="left" w:leader="none"/>
        </w:tabs>
        <w:spacing w:line="338" w:lineRule="auto" w:before="63" w:after="0"/>
        <w:ind w:left="905" w:right="149" w:hanging="250"/>
        <w:jc w:val="both"/>
        <w:rPr>
          <w:rFonts w:ascii="Tahoma" w:hAnsi="Tahoma"/>
          <w:sz w:val="21"/>
        </w:rPr>
      </w:pPr>
      <w:r>
        <w:rPr>
          <w:b/>
          <w:color w:val="61666A"/>
          <w:sz w:val="21"/>
        </w:rPr>
        <w:t>Д</w:t>
      </w:r>
      <w:r>
        <w:rPr>
          <w:b/>
          <w:color w:val="61666A"/>
          <w:sz w:val="20"/>
        </w:rPr>
        <w:t>о</w:t>
      </w:r>
      <w:r>
        <w:rPr>
          <w:b/>
          <w:color w:val="61666A"/>
          <w:sz w:val="21"/>
        </w:rPr>
        <w:t>б</w:t>
      </w:r>
      <w:r>
        <w:rPr>
          <w:b/>
          <w:color w:val="61666A"/>
          <w:sz w:val="20"/>
        </w:rPr>
        <w:t>ро</w:t>
      </w:r>
      <w:r>
        <w:rPr>
          <w:b/>
          <w:color w:val="61666A"/>
          <w:sz w:val="21"/>
        </w:rPr>
        <w:t>в</w:t>
      </w:r>
      <w:r>
        <w:rPr>
          <w:b/>
          <w:color w:val="61666A"/>
          <w:sz w:val="20"/>
        </w:rPr>
        <w:t>о</w:t>
      </w:r>
      <w:r>
        <w:rPr>
          <w:b/>
          <w:color w:val="61666A"/>
          <w:sz w:val="21"/>
        </w:rPr>
        <w:t>льн</w:t>
      </w:r>
      <w:r>
        <w:rPr>
          <w:b/>
          <w:color w:val="61666A"/>
          <w:sz w:val="20"/>
        </w:rPr>
        <w:t>ос</w:t>
      </w:r>
      <w:r>
        <w:rPr>
          <w:b/>
          <w:color w:val="61666A"/>
          <w:sz w:val="21"/>
        </w:rPr>
        <w:t>ть</w:t>
      </w:r>
      <w:r>
        <w:rPr>
          <w:b/>
          <w:color w:val="61666A"/>
          <w:spacing w:val="-8"/>
          <w:sz w:val="21"/>
        </w:rPr>
        <w:t> </w:t>
      </w:r>
      <w:r>
        <w:rPr>
          <w:b/>
          <w:color w:val="61666A"/>
          <w:sz w:val="20"/>
        </w:rPr>
        <w:t>у</w:t>
      </w:r>
      <w:r>
        <w:rPr>
          <w:b/>
          <w:color w:val="61666A"/>
          <w:sz w:val="21"/>
        </w:rPr>
        <w:t>ч</w:t>
      </w:r>
      <w:r>
        <w:rPr>
          <w:b/>
          <w:color w:val="61666A"/>
          <w:sz w:val="20"/>
        </w:rPr>
        <w:t>ас</w:t>
      </w:r>
      <w:r>
        <w:rPr>
          <w:b/>
          <w:color w:val="61666A"/>
          <w:sz w:val="21"/>
        </w:rPr>
        <w:t>тия</w:t>
      </w:r>
      <w:r>
        <w:rPr>
          <w:rFonts w:ascii="Tahoma" w:hAnsi="Tahoma"/>
          <w:color w:val="61666A"/>
          <w:sz w:val="21"/>
        </w:rPr>
        <w:t>:</w:t>
      </w:r>
      <w:r>
        <w:rPr>
          <w:rFonts w:ascii="Tahoma" w:hAnsi="Tahoma"/>
          <w:color w:val="61666A"/>
          <w:spacing w:val="-10"/>
          <w:sz w:val="21"/>
        </w:rPr>
        <w:t> </w:t>
      </w:r>
      <w:r>
        <w:rPr>
          <w:color w:val="61666A"/>
          <w:sz w:val="21"/>
        </w:rPr>
        <w:t>использование</w:t>
      </w:r>
      <w:r>
        <w:rPr>
          <w:color w:val="61666A"/>
          <w:spacing w:val="-3"/>
          <w:sz w:val="21"/>
        </w:rPr>
        <w:t> </w:t>
      </w:r>
      <w:r>
        <w:rPr>
          <w:color w:val="61666A"/>
          <w:sz w:val="21"/>
        </w:rPr>
        <w:t>платформы</w:t>
      </w:r>
      <w:r>
        <w:rPr>
          <w:color w:val="61666A"/>
          <w:spacing w:val="-3"/>
          <w:sz w:val="21"/>
        </w:rPr>
        <w:t> </w:t>
      </w:r>
      <w:r>
        <w:rPr>
          <w:color w:val="61666A"/>
          <w:sz w:val="21"/>
        </w:rPr>
        <w:t>не</w:t>
      </w:r>
      <w:r>
        <w:rPr>
          <w:color w:val="61666A"/>
          <w:spacing w:val="-3"/>
          <w:sz w:val="21"/>
        </w:rPr>
        <w:t> </w:t>
      </w:r>
      <w:r>
        <w:rPr>
          <w:color w:val="61666A"/>
          <w:sz w:val="21"/>
        </w:rPr>
        <w:t>должно</w:t>
      </w:r>
      <w:r>
        <w:rPr>
          <w:color w:val="61666A"/>
          <w:spacing w:val="-3"/>
          <w:sz w:val="21"/>
        </w:rPr>
        <w:t> </w:t>
      </w:r>
      <w:r>
        <w:rPr>
          <w:color w:val="61666A"/>
          <w:sz w:val="21"/>
        </w:rPr>
        <w:t>быть</w:t>
      </w:r>
      <w:r>
        <w:rPr>
          <w:color w:val="61666A"/>
          <w:spacing w:val="-3"/>
          <w:sz w:val="21"/>
        </w:rPr>
        <w:t> </w:t>
      </w:r>
      <w:r>
        <w:rPr>
          <w:color w:val="61666A"/>
          <w:sz w:val="21"/>
        </w:rPr>
        <w:t>принудительным</w:t>
      </w:r>
      <w:r>
        <w:rPr>
          <w:rFonts w:ascii="Tahoma" w:hAnsi="Tahoma"/>
          <w:color w:val="61666A"/>
          <w:sz w:val="21"/>
        </w:rPr>
        <w:t>. </w:t>
      </w:r>
      <w:r>
        <w:rPr>
          <w:color w:val="61666A"/>
          <w:sz w:val="21"/>
        </w:rPr>
        <w:t>Должны быть альтернативные способы участия в экономике дара для тех</w:t>
      </w:r>
      <w:r>
        <w:rPr>
          <w:rFonts w:ascii="Tahoma" w:hAnsi="Tahoma"/>
          <w:color w:val="61666A"/>
          <w:sz w:val="21"/>
        </w:rPr>
        <w:t>, </w:t>
      </w:r>
      <w:r>
        <w:rPr>
          <w:color w:val="61666A"/>
          <w:sz w:val="21"/>
        </w:rPr>
        <w:t>кто не хочет или не может использовать цифровые технологии</w:t>
      </w:r>
      <w:r>
        <w:rPr>
          <w:rFonts w:ascii="Tahoma" w:hAnsi="Tahoma"/>
          <w:color w:val="61666A"/>
          <w:sz w:val="21"/>
        </w:rPr>
        <w:t>.</w:t>
      </w:r>
    </w:p>
    <w:p>
      <w:pPr>
        <w:pStyle w:val="ListParagraph"/>
        <w:numPr>
          <w:ilvl w:val="1"/>
          <w:numId w:val="133"/>
        </w:numPr>
        <w:tabs>
          <w:tab w:pos="903" w:val="left" w:leader="none"/>
        </w:tabs>
        <w:spacing w:line="240" w:lineRule="auto" w:before="64" w:after="0"/>
        <w:ind w:left="903" w:right="0" w:hanging="248"/>
        <w:jc w:val="both"/>
        <w:rPr>
          <w:sz w:val="21"/>
        </w:rPr>
      </w:pPr>
      <w:r>
        <w:rPr>
          <w:b/>
          <w:color w:val="61666A"/>
          <w:spacing w:val="-2"/>
          <w:sz w:val="20"/>
        </w:rPr>
        <w:t>Ко</w:t>
      </w:r>
      <w:r>
        <w:rPr>
          <w:b/>
          <w:color w:val="61666A"/>
          <w:spacing w:val="-2"/>
          <w:sz w:val="21"/>
        </w:rPr>
        <w:t>нфид</w:t>
      </w:r>
      <w:r>
        <w:rPr>
          <w:b/>
          <w:color w:val="61666A"/>
          <w:spacing w:val="-2"/>
          <w:sz w:val="20"/>
        </w:rPr>
        <w:t>е</w:t>
      </w:r>
      <w:r>
        <w:rPr>
          <w:b/>
          <w:color w:val="61666A"/>
          <w:spacing w:val="-2"/>
          <w:sz w:val="21"/>
        </w:rPr>
        <w:t>нци</w:t>
      </w:r>
      <w:r>
        <w:rPr>
          <w:b/>
          <w:color w:val="61666A"/>
          <w:spacing w:val="-2"/>
          <w:sz w:val="20"/>
        </w:rPr>
        <w:t>а</w:t>
      </w:r>
      <w:r>
        <w:rPr>
          <w:b/>
          <w:color w:val="61666A"/>
          <w:spacing w:val="-2"/>
          <w:sz w:val="21"/>
        </w:rPr>
        <w:t>льн</w:t>
      </w:r>
      <w:r>
        <w:rPr>
          <w:b/>
          <w:color w:val="61666A"/>
          <w:spacing w:val="-2"/>
          <w:sz w:val="20"/>
        </w:rPr>
        <w:t>ос</w:t>
      </w:r>
      <w:r>
        <w:rPr>
          <w:b/>
          <w:color w:val="61666A"/>
          <w:spacing w:val="-2"/>
          <w:sz w:val="21"/>
        </w:rPr>
        <w:t>ть</w:t>
      </w:r>
      <w:r>
        <w:rPr>
          <w:b/>
          <w:color w:val="61666A"/>
          <w:spacing w:val="-12"/>
          <w:sz w:val="21"/>
        </w:rPr>
        <w:t> </w:t>
      </w:r>
      <w:r>
        <w:rPr>
          <w:b/>
          <w:color w:val="61666A"/>
          <w:spacing w:val="-2"/>
          <w:sz w:val="21"/>
        </w:rPr>
        <w:t>и</w:t>
      </w:r>
      <w:r>
        <w:rPr>
          <w:b/>
          <w:color w:val="61666A"/>
          <w:spacing w:val="-12"/>
          <w:sz w:val="21"/>
        </w:rPr>
        <w:t> </w:t>
      </w:r>
      <w:r>
        <w:rPr>
          <w:b/>
          <w:color w:val="61666A"/>
          <w:spacing w:val="-2"/>
          <w:sz w:val="21"/>
        </w:rPr>
        <w:t>к</w:t>
      </w:r>
      <w:r>
        <w:rPr>
          <w:b/>
          <w:color w:val="61666A"/>
          <w:spacing w:val="-2"/>
          <w:sz w:val="20"/>
        </w:rPr>
        <w:t>о</w:t>
      </w:r>
      <w:r>
        <w:rPr>
          <w:b/>
          <w:color w:val="61666A"/>
          <w:spacing w:val="-2"/>
          <w:sz w:val="21"/>
        </w:rPr>
        <w:t>нт</w:t>
      </w:r>
      <w:r>
        <w:rPr>
          <w:b/>
          <w:color w:val="61666A"/>
          <w:spacing w:val="-2"/>
          <w:sz w:val="20"/>
        </w:rPr>
        <w:t>ро</w:t>
      </w:r>
      <w:r>
        <w:rPr>
          <w:b/>
          <w:color w:val="61666A"/>
          <w:spacing w:val="-2"/>
          <w:sz w:val="21"/>
        </w:rPr>
        <w:t>ль</w:t>
      </w:r>
      <w:r>
        <w:rPr>
          <w:b/>
          <w:color w:val="61666A"/>
          <w:spacing w:val="-11"/>
          <w:sz w:val="21"/>
        </w:rPr>
        <w:t> </w:t>
      </w:r>
      <w:r>
        <w:rPr>
          <w:b/>
          <w:color w:val="61666A"/>
          <w:spacing w:val="-2"/>
          <w:sz w:val="21"/>
        </w:rPr>
        <w:t>н</w:t>
      </w:r>
      <w:r>
        <w:rPr>
          <w:b/>
          <w:color w:val="61666A"/>
          <w:spacing w:val="-2"/>
          <w:sz w:val="20"/>
        </w:rPr>
        <w:t>а</w:t>
      </w:r>
      <w:r>
        <w:rPr>
          <w:b/>
          <w:color w:val="61666A"/>
          <w:spacing w:val="-2"/>
          <w:sz w:val="21"/>
        </w:rPr>
        <w:t>д</w:t>
      </w:r>
      <w:r>
        <w:rPr>
          <w:b/>
          <w:color w:val="61666A"/>
          <w:spacing w:val="-12"/>
          <w:sz w:val="21"/>
        </w:rPr>
        <w:t> </w:t>
      </w:r>
      <w:r>
        <w:rPr>
          <w:b/>
          <w:color w:val="61666A"/>
          <w:spacing w:val="-2"/>
          <w:sz w:val="21"/>
        </w:rPr>
        <w:t>д</w:t>
      </w:r>
      <w:r>
        <w:rPr>
          <w:b/>
          <w:color w:val="61666A"/>
          <w:spacing w:val="-2"/>
          <w:sz w:val="20"/>
        </w:rPr>
        <w:t>а</w:t>
      </w:r>
      <w:r>
        <w:rPr>
          <w:b/>
          <w:color w:val="61666A"/>
          <w:spacing w:val="-2"/>
          <w:sz w:val="21"/>
        </w:rPr>
        <w:t>нными</w:t>
      </w:r>
      <w:r>
        <w:rPr>
          <w:rFonts w:ascii="Tahoma" w:hAnsi="Tahoma"/>
          <w:color w:val="61666A"/>
          <w:spacing w:val="-2"/>
          <w:sz w:val="21"/>
        </w:rPr>
        <w:t>:</w:t>
      </w:r>
      <w:r>
        <w:rPr>
          <w:rFonts w:ascii="Tahoma" w:hAnsi="Tahoma"/>
          <w:color w:val="61666A"/>
          <w:spacing w:val="-13"/>
          <w:sz w:val="21"/>
        </w:rPr>
        <w:t> </w:t>
      </w:r>
      <w:r>
        <w:rPr>
          <w:color w:val="61666A"/>
          <w:spacing w:val="-2"/>
          <w:sz w:val="21"/>
        </w:rPr>
        <w:t>личные</w:t>
      </w:r>
      <w:r>
        <w:rPr>
          <w:color w:val="61666A"/>
          <w:spacing w:val="-7"/>
          <w:sz w:val="21"/>
        </w:rPr>
        <w:t> </w:t>
      </w:r>
      <w:r>
        <w:rPr>
          <w:color w:val="61666A"/>
          <w:spacing w:val="-2"/>
          <w:sz w:val="21"/>
        </w:rPr>
        <w:t>данные</w:t>
      </w:r>
      <w:r>
        <w:rPr>
          <w:color w:val="61666A"/>
          <w:spacing w:val="-6"/>
          <w:sz w:val="21"/>
        </w:rPr>
        <w:t> </w:t>
      </w:r>
      <w:r>
        <w:rPr>
          <w:color w:val="61666A"/>
          <w:spacing w:val="-2"/>
          <w:sz w:val="21"/>
        </w:rPr>
        <w:t>должны</w:t>
      </w:r>
      <w:r>
        <w:rPr>
          <w:color w:val="61666A"/>
          <w:spacing w:val="-6"/>
          <w:sz w:val="21"/>
        </w:rPr>
        <w:t> </w:t>
      </w:r>
      <w:r>
        <w:rPr>
          <w:color w:val="61666A"/>
          <w:spacing w:val="-4"/>
          <w:sz w:val="21"/>
        </w:rPr>
        <w:t>быть</w:t>
      </w:r>
    </w:p>
    <w:p>
      <w:pPr>
        <w:spacing w:line="338" w:lineRule="auto" w:before="105"/>
        <w:ind w:left="905" w:right="48" w:firstLine="0"/>
        <w:jc w:val="both"/>
        <w:rPr>
          <w:sz w:val="21"/>
        </w:rPr>
      </w:pPr>
      <w:r>
        <w:rPr>
          <w:color w:val="61666A"/>
          <w:spacing w:val="-2"/>
          <w:w w:val="105"/>
          <w:sz w:val="21"/>
        </w:rPr>
        <w:t>защищены</w:t>
      </w:r>
      <w:r>
        <w:rPr>
          <w:rFonts w:ascii="Tahoma" w:hAnsi="Tahoma"/>
          <w:color w:val="61666A"/>
          <w:spacing w:val="-2"/>
          <w:w w:val="105"/>
          <w:sz w:val="21"/>
        </w:rPr>
        <w:t>.</w:t>
      </w:r>
      <w:r>
        <w:rPr>
          <w:rFonts w:ascii="Tahoma" w:hAnsi="Tahoma"/>
          <w:color w:val="61666A"/>
          <w:spacing w:val="-15"/>
          <w:w w:val="105"/>
          <w:sz w:val="21"/>
        </w:rPr>
        <w:t> </w:t>
      </w:r>
      <w:r>
        <w:rPr>
          <w:color w:val="61666A"/>
          <w:spacing w:val="-2"/>
          <w:w w:val="105"/>
          <w:sz w:val="21"/>
        </w:rPr>
        <w:t>Человек</w:t>
      </w:r>
      <w:r>
        <w:rPr>
          <w:color w:val="61666A"/>
          <w:spacing w:val="-8"/>
          <w:w w:val="105"/>
          <w:sz w:val="21"/>
        </w:rPr>
        <w:t> </w:t>
      </w:r>
      <w:r>
        <w:rPr>
          <w:color w:val="61666A"/>
          <w:spacing w:val="-2"/>
          <w:w w:val="105"/>
          <w:sz w:val="21"/>
        </w:rPr>
        <w:t>должен</w:t>
      </w:r>
      <w:r>
        <w:rPr>
          <w:color w:val="61666A"/>
          <w:spacing w:val="-8"/>
          <w:w w:val="105"/>
          <w:sz w:val="21"/>
        </w:rPr>
        <w:t> </w:t>
      </w:r>
      <w:r>
        <w:rPr>
          <w:color w:val="61666A"/>
          <w:spacing w:val="-2"/>
          <w:w w:val="105"/>
          <w:sz w:val="21"/>
        </w:rPr>
        <w:t>иметь</w:t>
      </w:r>
      <w:r>
        <w:rPr>
          <w:color w:val="61666A"/>
          <w:spacing w:val="-8"/>
          <w:w w:val="105"/>
          <w:sz w:val="21"/>
        </w:rPr>
        <w:t> </w:t>
      </w:r>
      <w:r>
        <w:rPr>
          <w:color w:val="61666A"/>
          <w:spacing w:val="-2"/>
          <w:w w:val="105"/>
          <w:sz w:val="21"/>
        </w:rPr>
        <w:t>полный</w:t>
      </w:r>
      <w:r>
        <w:rPr>
          <w:color w:val="61666A"/>
          <w:spacing w:val="-8"/>
          <w:w w:val="105"/>
          <w:sz w:val="21"/>
        </w:rPr>
        <w:t> </w:t>
      </w:r>
      <w:r>
        <w:rPr>
          <w:color w:val="61666A"/>
          <w:spacing w:val="-2"/>
          <w:w w:val="105"/>
          <w:sz w:val="21"/>
        </w:rPr>
        <w:t>контроль</w:t>
      </w:r>
      <w:r>
        <w:rPr>
          <w:color w:val="61666A"/>
          <w:spacing w:val="-8"/>
          <w:w w:val="105"/>
          <w:sz w:val="21"/>
        </w:rPr>
        <w:t> </w:t>
      </w:r>
      <w:r>
        <w:rPr>
          <w:color w:val="61666A"/>
          <w:spacing w:val="-2"/>
          <w:w w:val="105"/>
          <w:sz w:val="21"/>
        </w:rPr>
        <w:t>над</w:t>
      </w:r>
      <w:r>
        <w:rPr>
          <w:color w:val="61666A"/>
          <w:spacing w:val="-8"/>
          <w:w w:val="105"/>
          <w:sz w:val="21"/>
        </w:rPr>
        <w:t> </w:t>
      </w:r>
      <w:r>
        <w:rPr>
          <w:color w:val="61666A"/>
          <w:spacing w:val="-2"/>
          <w:w w:val="105"/>
          <w:sz w:val="21"/>
        </w:rPr>
        <w:t>своими</w:t>
      </w:r>
      <w:r>
        <w:rPr>
          <w:color w:val="61666A"/>
          <w:spacing w:val="-8"/>
          <w:w w:val="105"/>
          <w:sz w:val="21"/>
        </w:rPr>
        <w:t> </w:t>
      </w:r>
      <w:r>
        <w:rPr>
          <w:color w:val="61666A"/>
          <w:spacing w:val="-2"/>
          <w:w w:val="105"/>
          <w:sz w:val="21"/>
        </w:rPr>
        <w:t>данными</w:t>
      </w:r>
      <w:r>
        <w:rPr>
          <w:color w:val="61666A"/>
          <w:spacing w:val="-8"/>
          <w:w w:val="105"/>
          <w:sz w:val="21"/>
        </w:rPr>
        <w:t> </w:t>
      </w:r>
      <w:r>
        <w:rPr>
          <w:color w:val="61666A"/>
          <w:spacing w:val="-2"/>
          <w:w w:val="105"/>
          <w:sz w:val="21"/>
        </w:rPr>
        <w:t>и</w:t>
      </w:r>
      <w:r>
        <w:rPr>
          <w:color w:val="61666A"/>
          <w:spacing w:val="-8"/>
          <w:w w:val="105"/>
          <w:sz w:val="21"/>
        </w:rPr>
        <w:t> </w:t>
      </w:r>
      <w:r>
        <w:rPr>
          <w:color w:val="61666A"/>
          <w:spacing w:val="-2"/>
          <w:w w:val="105"/>
          <w:sz w:val="21"/>
        </w:rPr>
        <w:t>решать</w:t>
      </w:r>
      <w:r>
        <w:rPr>
          <w:rFonts w:ascii="Tahoma" w:hAnsi="Tahoma"/>
          <w:color w:val="61666A"/>
          <w:spacing w:val="-2"/>
          <w:w w:val="105"/>
          <w:sz w:val="21"/>
        </w:rPr>
        <w:t>,</w:t>
      </w:r>
      <w:r>
        <w:rPr>
          <w:rFonts w:ascii="Tahoma" w:hAnsi="Tahoma"/>
          <w:color w:val="61666A"/>
          <w:spacing w:val="-15"/>
          <w:w w:val="105"/>
          <w:sz w:val="21"/>
        </w:rPr>
        <w:t> </w:t>
      </w:r>
      <w:r>
        <w:rPr>
          <w:color w:val="61666A"/>
          <w:spacing w:val="-2"/>
          <w:w w:val="105"/>
          <w:sz w:val="21"/>
        </w:rPr>
        <w:t>что </w:t>
      </w:r>
      <w:r>
        <w:rPr>
          <w:color w:val="61666A"/>
          <w:w w:val="105"/>
          <w:sz w:val="21"/>
        </w:rPr>
        <w:t>и</w:t>
      </w:r>
      <w:r>
        <w:rPr>
          <w:color w:val="61666A"/>
          <w:spacing w:val="-1"/>
          <w:w w:val="105"/>
          <w:sz w:val="21"/>
        </w:rPr>
        <w:t> </w:t>
      </w:r>
      <w:r>
        <w:rPr>
          <w:color w:val="61666A"/>
          <w:w w:val="105"/>
          <w:sz w:val="21"/>
        </w:rPr>
        <w:t>с</w:t>
      </w:r>
      <w:r>
        <w:rPr>
          <w:color w:val="61666A"/>
          <w:spacing w:val="-1"/>
          <w:w w:val="105"/>
          <w:sz w:val="21"/>
        </w:rPr>
        <w:t> </w:t>
      </w:r>
      <w:r>
        <w:rPr>
          <w:color w:val="61666A"/>
          <w:w w:val="105"/>
          <w:sz w:val="21"/>
        </w:rPr>
        <w:t>кем</w:t>
      </w:r>
      <w:r>
        <w:rPr>
          <w:color w:val="61666A"/>
          <w:spacing w:val="-1"/>
          <w:w w:val="105"/>
          <w:sz w:val="21"/>
        </w:rPr>
        <w:t> </w:t>
      </w:r>
      <w:r>
        <w:rPr>
          <w:color w:val="61666A"/>
          <w:w w:val="105"/>
          <w:sz w:val="21"/>
        </w:rPr>
        <w:t>делиться</w:t>
      </w:r>
      <w:r>
        <w:rPr>
          <w:rFonts w:ascii="Tahoma" w:hAnsi="Tahoma"/>
          <w:color w:val="61666A"/>
          <w:w w:val="105"/>
          <w:sz w:val="21"/>
        </w:rPr>
        <w:t>.</w:t>
      </w:r>
      <w:r>
        <w:rPr>
          <w:rFonts w:ascii="Tahoma" w:hAnsi="Tahoma"/>
          <w:color w:val="61666A"/>
          <w:spacing w:val="-8"/>
          <w:w w:val="105"/>
          <w:sz w:val="21"/>
        </w:rPr>
        <w:t> </w:t>
      </w:r>
      <w:r>
        <w:rPr>
          <w:color w:val="61666A"/>
          <w:w w:val="105"/>
          <w:sz w:val="21"/>
        </w:rPr>
        <w:t>Репутационные</w:t>
      </w:r>
      <w:r>
        <w:rPr>
          <w:color w:val="61666A"/>
          <w:spacing w:val="-1"/>
          <w:w w:val="105"/>
          <w:sz w:val="21"/>
        </w:rPr>
        <w:t> </w:t>
      </w:r>
      <w:r>
        <w:rPr>
          <w:color w:val="61666A"/>
          <w:w w:val="105"/>
          <w:sz w:val="21"/>
        </w:rPr>
        <w:t>данные</w:t>
      </w:r>
      <w:r>
        <w:rPr>
          <w:color w:val="61666A"/>
          <w:spacing w:val="-1"/>
          <w:w w:val="105"/>
          <w:sz w:val="21"/>
        </w:rPr>
        <w:t> </w:t>
      </w:r>
      <w:r>
        <w:rPr>
          <w:color w:val="61666A"/>
          <w:w w:val="105"/>
          <w:sz w:val="21"/>
        </w:rPr>
        <w:t>должны</w:t>
      </w:r>
      <w:r>
        <w:rPr>
          <w:color w:val="61666A"/>
          <w:spacing w:val="-1"/>
          <w:w w:val="105"/>
          <w:sz w:val="21"/>
        </w:rPr>
        <w:t> </w:t>
      </w:r>
      <w:r>
        <w:rPr>
          <w:color w:val="61666A"/>
          <w:w w:val="105"/>
          <w:sz w:val="21"/>
        </w:rPr>
        <w:t>быть</w:t>
      </w:r>
      <w:r>
        <w:rPr>
          <w:color w:val="61666A"/>
          <w:spacing w:val="-1"/>
          <w:w w:val="105"/>
          <w:sz w:val="21"/>
        </w:rPr>
        <w:t> </w:t>
      </w:r>
      <w:r>
        <w:rPr>
          <w:color w:val="61666A"/>
          <w:w w:val="105"/>
          <w:sz w:val="21"/>
        </w:rPr>
        <w:t>анонимизированы</w:t>
      </w:r>
      <w:r>
        <w:rPr>
          <w:color w:val="61666A"/>
          <w:spacing w:val="-1"/>
          <w:w w:val="105"/>
          <w:sz w:val="21"/>
        </w:rPr>
        <w:t> </w:t>
      </w:r>
      <w:r>
        <w:rPr>
          <w:color w:val="61666A"/>
          <w:w w:val="105"/>
          <w:sz w:val="21"/>
        </w:rPr>
        <w:t>при</w:t>
      </w:r>
    </w:p>
    <w:p>
      <w:pPr>
        <w:spacing w:before="3"/>
        <w:ind w:left="905" w:right="0" w:firstLine="0"/>
        <w:jc w:val="both"/>
        <w:rPr>
          <w:rFonts w:ascii="Tahoma" w:hAnsi="Tahoma"/>
          <w:sz w:val="21"/>
        </w:rPr>
      </w:pPr>
      <w:r>
        <w:rPr>
          <w:color w:val="61666A"/>
          <w:sz w:val="21"/>
        </w:rPr>
        <w:t>общественном</w:t>
      </w:r>
      <w:r>
        <w:rPr>
          <w:color w:val="61666A"/>
          <w:spacing w:val="18"/>
          <w:sz w:val="21"/>
        </w:rPr>
        <w:t> </w:t>
      </w:r>
      <w:r>
        <w:rPr>
          <w:color w:val="61666A"/>
          <w:sz w:val="21"/>
        </w:rPr>
        <w:t>просмотре</w:t>
      </w:r>
      <w:r>
        <w:rPr>
          <w:rFonts w:ascii="Tahoma" w:hAnsi="Tahoma"/>
          <w:color w:val="61666A"/>
          <w:sz w:val="21"/>
        </w:rPr>
        <w:t>,</w:t>
      </w:r>
      <w:r>
        <w:rPr>
          <w:rFonts w:ascii="Tahoma" w:hAnsi="Tahoma"/>
          <w:color w:val="61666A"/>
          <w:spacing w:val="13"/>
          <w:sz w:val="21"/>
        </w:rPr>
        <w:t> </w:t>
      </w:r>
      <w:r>
        <w:rPr>
          <w:color w:val="61666A"/>
          <w:sz w:val="21"/>
        </w:rPr>
        <w:t>чтобы</w:t>
      </w:r>
      <w:r>
        <w:rPr>
          <w:color w:val="61666A"/>
          <w:spacing w:val="18"/>
          <w:sz w:val="21"/>
        </w:rPr>
        <w:t> </w:t>
      </w:r>
      <w:r>
        <w:rPr>
          <w:color w:val="61666A"/>
          <w:sz w:val="21"/>
        </w:rPr>
        <w:t>избежать</w:t>
      </w:r>
      <w:r>
        <w:rPr>
          <w:color w:val="61666A"/>
          <w:spacing w:val="19"/>
          <w:sz w:val="21"/>
        </w:rPr>
        <w:t> </w:t>
      </w:r>
      <w:r>
        <w:rPr>
          <w:rFonts w:ascii="Tahoma" w:hAnsi="Tahoma"/>
          <w:color w:val="61666A"/>
          <w:sz w:val="21"/>
        </w:rPr>
        <w:t>"</w:t>
      </w:r>
      <w:r>
        <w:rPr>
          <w:color w:val="61666A"/>
          <w:sz w:val="21"/>
        </w:rPr>
        <w:t>охоты</w:t>
      </w:r>
      <w:r>
        <w:rPr>
          <w:color w:val="61666A"/>
          <w:spacing w:val="19"/>
          <w:sz w:val="21"/>
        </w:rPr>
        <w:t> </w:t>
      </w:r>
      <w:r>
        <w:rPr>
          <w:color w:val="61666A"/>
          <w:sz w:val="21"/>
        </w:rPr>
        <w:t>на</w:t>
      </w:r>
      <w:r>
        <w:rPr>
          <w:color w:val="61666A"/>
          <w:spacing w:val="19"/>
          <w:sz w:val="21"/>
        </w:rPr>
        <w:t> </w:t>
      </w:r>
      <w:r>
        <w:rPr>
          <w:color w:val="61666A"/>
          <w:spacing w:val="-2"/>
          <w:sz w:val="21"/>
        </w:rPr>
        <w:t>ведьм</w:t>
      </w:r>
      <w:r>
        <w:rPr>
          <w:rFonts w:ascii="Tahoma" w:hAnsi="Tahoma"/>
          <w:color w:val="61666A"/>
          <w:spacing w:val="-2"/>
          <w:sz w:val="21"/>
        </w:rPr>
        <w:t>".</w:t>
      </w:r>
    </w:p>
    <w:p>
      <w:pPr>
        <w:pStyle w:val="ListParagraph"/>
        <w:numPr>
          <w:ilvl w:val="1"/>
          <w:numId w:val="133"/>
        </w:numPr>
        <w:tabs>
          <w:tab w:pos="903" w:val="left" w:leader="none"/>
          <w:tab w:pos="905" w:val="left" w:leader="none"/>
        </w:tabs>
        <w:spacing w:line="338" w:lineRule="auto" w:before="166" w:after="0"/>
        <w:ind w:left="905" w:right="57" w:hanging="250"/>
        <w:jc w:val="left"/>
        <w:rPr>
          <w:rFonts w:ascii="Tahoma" w:hAnsi="Tahoma"/>
          <w:sz w:val="21"/>
        </w:rPr>
      </w:pPr>
      <w:r>
        <w:rPr>
          <w:b/>
          <w:color w:val="61666A"/>
          <w:sz w:val="21"/>
        </w:rPr>
        <w:t>З</w:t>
      </w:r>
      <w:r>
        <w:rPr>
          <w:b/>
          <w:color w:val="61666A"/>
          <w:sz w:val="20"/>
        </w:rPr>
        <w:t>а</w:t>
      </w:r>
      <w:r>
        <w:rPr>
          <w:b/>
          <w:color w:val="61666A"/>
          <w:sz w:val="21"/>
        </w:rPr>
        <w:t>щит</w:t>
      </w:r>
      <w:r>
        <w:rPr>
          <w:b/>
          <w:color w:val="61666A"/>
          <w:sz w:val="20"/>
        </w:rPr>
        <w:t>а о</w:t>
      </w:r>
      <w:r>
        <w:rPr>
          <w:b/>
          <w:color w:val="61666A"/>
          <w:sz w:val="21"/>
        </w:rPr>
        <w:t>т зл</w:t>
      </w:r>
      <w:r>
        <w:rPr>
          <w:b/>
          <w:color w:val="61666A"/>
          <w:sz w:val="20"/>
        </w:rPr>
        <w:t>оу</w:t>
      </w:r>
      <w:r>
        <w:rPr>
          <w:b/>
          <w:color w:val="61666A"/>
          <w:sz w:val="21"/>
        </w:rPr>
        <w:t>п</w:t>
      </w:r>
      <w:r>
        <w:rPr>
          <w:b/>
          <w:color w:val="61666A"/>
          <w:sz w:val="20"/>
        </w:rPr>
        <w:t>о</w:t>
      </w:r>
      <w:r>
        <w:rPr>
          <w:b/>
          <w:color w:val="61666A"/>
          <w:sz w:val="21"/>
        </w:rPr>
        <w:t>т</w:t>
      </w:r>
      <w:r>
        <w:rPr>
          <w:b/>
          <w:color w:val="61666A"/>
          <w:sz w:val="20"/>
        </w:rPr>
        <w:t>ре</w:t>
      </w:r>
      <w:r>
        <w:rPr>
          <w:b/>
          <w:color w:val="61666A"/>
          <w:sz w:val="21"/>
        </w:rPr>
        <w:t>бл</w:t>
      </w:r>
      <w:r>
        <w:rPr>
          <w:b/>
          <w:color w:val="61666A"/>
          <w:sz w:val="20"/>
        </w:rPr>
        <w:t>е</w:t>
      </w:r>
      <w:r>
        <w:rPr>
          <w:b/>
          <w:color w:val="61666A"/>
          <w:sz w:val="21"/>
        </w:rPr>
        <w:t>ни</w:t>
      </w:r>
      <w:r>
        <w:rPr>
          <w:b/>
          <w:color w:val="61666A"/>
          <w:sz w:val="20"/>
        </w:rPr>
        <w:t>й</w:t>
      </w:r>
      <w:r>
        <w:rPr>
          <w:rFonts w:ascii="Tahoma" w:hAnsi="Tahoma"/>
          <w:color w:val="61666A"/>
          <w:sz w:val="21"/>
        </w:rPr>
        <w:t>: </w:t>
      </w:r>
      <w:r>
        <w:rPr>
          <w:color w:val="61666A"/>
          <w:sz w:val="21"/>
        </w:rPr>
        <w:t>система должна иметь механизмы для защиты от накрутки репутации</w:t>
      </w:r>
      <w:r>
        <w:rPr>
          <w:rFonts w:ascii="Tahoma" w:hAnsi="Tahoma"/>
          <w:color w:val="61666A"/>
          <w:sz w:val="21"/>
        </w:rPr>
        <w:t>, </w:t>
      </w:r>
      <w:r>
        <w:rPr>
          <w:color w:val="61666A"/>
          <w:sz w:val="21"/>
        </w:rPr>
        <w:t>спама и других злоупотреблений</w:t>
      </w:r>
      <w:r>
        <w:rPr>
          <w:rFonts w:ascii="Tahoma" w:hAnsi="Tahoma"/>
          <w:color w:val="61666A"/>
          <w:sz w:val="21"/>
        </w:rPr>
        <w:t>. </w:t>
      </w:r>
      <w:r>
        <w:rPr>
          <w:color w:val="61666A"/>
          <w:sz w:val="21"/>
        </w:rPr>
        <w:t>Это может включать в себя</w:t>
      </w:r>
      <w:r>
        <w:rPr>
          <w:color w:val="61666A"/>
          <w:spacing w:val="80"/>
          <w:sz w:val="21"/>
        </w:rPr>
        <w:t> </w:t>
      </w:r>
      <w:r>
        <w:rPr>
          <w:color w:val="61666A"/>
          <w:sz w:val="21"/>
        </w:rPr>
        <w:t>распределенную модурацию и арбитраж</w:t>
      </w:r>
      <w:r>
        <w:rPr>
          <w:rFonts w:ascii="Tahoma" w:hAnsi="Tahoma"/>
          <w:color w:val="61666A"/>
          <w:sz w:val="21"/>
        </w:rPr>
        <w:t>.</w:t>
      </w:r>
    </w:p>
    <w:p>
      <w:pPr>
        <w:pStyle w:val="ListParagraph"/>
        <w:numPr>
          <w:ilvl w:val="1"/>
          <w:numId w:val="133"/>
        </w:numPr>
        <w:tabs>
          <w:tab w:pos="903" w:val="left" w:leader="none"/>
          <w:tab w:pos="905" w:val="left" w:leader="none"/>
        </w:tabs>
        <w:spacing w:line="348" w:lineRule="auto" w:before="64" w:after="0"/>
        <w:ind w:left="905" w:right="264" w:hanging="250"/>
        <w:jc w:val="left"/>
        <w:rPr>
          <w:rFonts w:ascii="Tahoma" w:hAnsi="Tahoma"/>
          <w:sz w:val="21"/>
        </w:rPr>
      </w:pPr>
      <w:r>
        <w:rPr>
          <w:b/>
          <w:color w:val="61666A"/>
          <w:sz w:val="20"/>
        </w:rPr>
        <w:t>С</w:t>
      </w:r>
      <w:r>
        <w:rPr>
          <w:b/>
          <w:color w:val="61666A"/>
          <w:sz w:val="21"/>
        </w:rPr>
        <w:t>л</w:t>
      </w:r>
      <w:r>
        <w:rPr>
          <w:b/>
          <w:color w:val="61666A"/>
          <w:sz w:val="20"/>
        </w:rPr>
        <w:t>у</w:t>
      </w:r>
      <w:r>
        <w:rPr>
          <w:b/>
          <w:color w:val="61666A"/>
          <w:sz w:val="21"/>
        </w:rPr>
        <w:t>ж</w:t>
      </w:r>
      <w:r>
        <w:rPr>
          <w:b/>
          <w:color w:val="61666A"/>
          <w:sz w:val="20"/>
        </w:rPr>
        <w:t>е</w:t>
      </w:r>
      <w:r>
        <w:rPr>
          <w:b/>
          <w:color w:val="61666A"/>
          <w:sz w:val="21"/>
        </w:rPr>
        <w:t>ни</w:t>
      </w:r>
      <w:r>
        <w:rPr>
          <w:b/>
          <w:color w:val="61666A"/>
          <w:sz w:val="20"/>
        </w:rPr>
        <w:t>е о</w:t>
      </w:r>
      <w:r>
        <w:rPr>
          <w:b/>
          <w:color w:val="61666A"/>
          <w:sz w:val="21"/>
        </w:rPr>
        <w:t>бщ</w:t>
      </w:r>
      <w:r>
        <w:rPr>
          <w:b/>
          <w:color w:val="61666A"/>
          <w:sz w:val="20"/>
        </w:rPr>
        <w:t>е</w:t>
      </w:r>
      <w:r>
        <w:rPr>
          <w:b/>
          <w:color w:val="61666A"/>
          <w:sz w:val="21"/>
        </w:rPr>
        <w:t>м</w:t>
      </w:r>
      <w:r>
        <w:rPr>
          <w:b/>
          <w:color w:val="61666A"/>
          <w:sz w:val="20"/>
        </w:rPr>
        <w:t>у </w:t>
      </w:r>
      <w:r>
        <w:rPr>
          <w:b/>
          <w:color w:val="61666A"/>
          <w:sz w:val="21"/>
        </w:rPr>
        <w:t>бл</w:t>
      </w:r>
      <w:r>
        <w:rPr>
          <w:b/>
          <w:color w:val="61666A"/>
          <w:sz w:val="20"/>
        </w:rPr>
        <w:t>а</w:t>
      </w:r>
      <w:r>
        <w:rPr>
          <w:b/>
          <w:color w:val="61666A"/>
          <w:sz w:val="21"/>
        </w:rPr>
        <w:t>г</w:t>
      </w:r>
      <w:r>
        <w:rPr>
          <w:b/>
          <w:color w:val="61666A"/>
          <w:sz w:val="20"/>
        </w:rPr>
        <w:t>у</w:t>
      </w:r>
      <w:r>
        <w:rPr>
          <w:rFonts w:ascii="Tahoma" w:hAnsi="Tahoma"/>
          <w:color w:val="61666A"/>
          <w:sz w:val="21"/>
        </w:rPr>
        <w:t>: </w:t>
      </w:r>
      <w:r>
        <w:rPr>
          <w:color w:val="61666A"/>
          <w:sz w:val="21"/>
        </w:rPr>
        <w:t>платформа должна быть предназначена исключительно для облегчения сотрудничества и не должна использоваться для извлечения прибыли или </w:t>
      </w:r>
      <w:r>
        <w:rPr>
          <w:color w:val="61666A"/>
          <w:spacing w:val="-2"/>
          <w:sz w:val="21"/>
        </w:rPr>
        <w:t>контроля</w:t>
      </w:r>
      <w:r>
        <w:rPr>
          <w:rFonts w:ascii="Tahoma" w:hAnsi="Tahoma"/>
          <w:color w:val="61666A"/>
          <w:spacing w:val="-2"/>
          <w:sz w:val="21"/>
        </w:rPr>
        <w:t>.</w:t>
      </w:r>
    </w:p>
    <w:p>
      <w:pPr>
        <w:spacing w:before="173"/>
        <w:ind w:left="635" w:right="0" w:firstLine="0"/>
        <w:jc w:val="left"/>
        <w:rPr>
          <w:rFonts w:ascii="Tahoma" w:hAnsi="Tahoma"/>
          <w:b/>
          <w:sz w:val="21"/>
        </w:rPr>
      </w:pPr>
      <w:r>
        <w:rPr>
          <w:b/>
          <w:color w:val="61666A"/>
          <w:spacing w:val="-4"/>
          <w:sz w:val="20"/>
        </w:rPr>
        <w:t>Тех</w:t>
      </w:r>
      <w:r>
        <w:rPr>
          <w:b/>
          <w:color w:val="61666A"/>
          <w:spacing w:val="-4"/>
          <w:sz w:val="21"/>
        </w:rPr>
        <w:t>нич</w:t>
      </w:r>
      <w:r>
        <w:rPr>
          <w:b/>
          <w:color w:val="61666A"/>
          <w:spacing w:val="-4"/>
          <w:sz w:val="20"/>
        </w:rPr>
        <w:t>ес</w:t>
      </w:r>
      <w:r>
        <w:rPr>
          <w:b/>
          <w:color w:val="61666A"/>
          <w:spacing w:val="-4"/>
          <w:sz w:val="21"/>
        </w:rPr>
        <w:t>ки</w:t>
      </w:r>
      <w:r>
        <w:rPr>
          <w:b/>
          <w:color w:val="61666A"/>
          <w:spacing w:val="-4"/>
          <w:sz w:val="20"/>
        </w:rPr>
        <w:t>е</w:t>
      </w:r>
      <w:r>
        <w:rPr>
          <w:b/>
          <w:color w:val="61666A"/>
          <w:spacing w:val="8"/>
          <w:sz w:val="20"/>
        </w:rPr>
        <w:t> </w:t>
      </w:r>
      <w:r>
        <w:rPr>
          <w:b/>
          <w:color w:val="61666A"/>
          <w:spacing w:val="-2"/>
          <w:sz w:val="21"/>
        </w:rPr>
        <w:t>п</w:t>
      </w:r>
      <w:r>
        <w:rPr>
          <w:b/>
          <w:color w:val="61666A"/>
          <w:spacing w:val="-2"/>
          <w:sz w:val="20"/>
        </w:rPr>
        <w:t>р</w:t>
      </w:r>
      <w:r>
        <w:rPr>
          <w:b/>
          <w:color w:val="61666A"/>
          <w:spacing w:val="-2"/>
          <w:sz w:val="21"/>
        </w:rPr>
        <w:t>инципы</w:t>
      </w:r>
      <w:r>
        <w:rPr>
          <w:rFonts w:ascii="Tahoma" w:hAnsi="Tahoma"/>
          <w:b/>
          <w:color w:val="61666A"/>
          <w:spacing w:val="-2"/>
          <w:sz w:val="21"/>
        </w:rPr>
        <w:t>:</w:t>
      </w:r>
    </w:p>
    <w:p>
      <w:pPr>
        <w:spacing w:after="0"/>
        <w:jc w:val="left"/>
        <w:rPr>
          <w:rFonts w:ascii="Tahoma" w:hAnsi="Tahoma"/>
          <w:b/>
          <w:sz w:val="21"/>
        </w:rPr>
        <w:sectPr>
          <w:pgSz w:w="11900" w:h="16840"/>
          <w:pgMar w:top="0" w:bottom="0" w:left="850" w:right="1133"/>
        </w:sectPr>
      </w:pPr>
    </w:p>
    <w:p>
      <w:pPr>
        <w:pStyle w:val="ListParagraph"/>
        <w:numPr>
          <w:ilvl w:val="0"/>
          <w:numId w:val="135"/>
        </w:numPr>
        <w:tabs>
          <w:tab w:pos="903" w:val="left" w:leader="none"/>
          <w:tab w:pos="905" w:val="left" w:leader="none"/>
        </w:tabs>
        <w:spacing w:line="338" w:lineRule="auto" w:before="41" w:after="0"/>
        <w:ind w:left="905" w:right="239" w:hanging="250"/>
        <w:jc w:val="both"/>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69088">
                <wp:simplePos x="0" y="0"/>
                <wp:positionH relativeFrom="page">
                  <wp:posOffset>809625</wp:posOffset>
                </wp:positionH>
                <wp:positionV relativeFrom="paragraph">
                  <wp:posOffset>-12064</wp:posOffset>
                </wp:positionV>
                <wp:extent cx="9525" cy="6334125"/>
                <wp:effectExtent l="0" t="0" r="0" b="0"/>
                <wp:wrapNone/>
                <wp:docPr id="168" name="Graphic 168"/>
                <wp:cNvGraphicFramePr>
                  <a:graphicFrameLocks/>
                </wp:cNvGraphicFramePr>
                <a:graphic>
                  <a:graphicData uri="http://schemas.microsoft.com/office/word/2010/wordprocessingShape">
                    <wps:wsp>
                      <wps:cNvPr id="168" name="Graphic 168"/>
                      <wps:cNvSpPr/>
                      <wps:spPr>
                        <a:xfrm>
                          <a:off x="0" y="0"/>
                          <a:ext cx="9525" cy="6334125"/>
                        </a:xfrm>
                        <a:custGeom>
                          <a:avLst/>
                          <a:gdLst/>
                          <a:ahLst/>
                          <a:cxnLst/>
                          <a:rect l="l" t="t" r="r" b="b"/>
                          <a:pathLst>
                            <a:path w="9525" h="6334125">
                              <a:moveTo>
                                <a:pt x="9525" y="6334125"/>
                              </a:moveTo>
                              <a:lnTo>
                                <a:pt x="0" y="6334125"/>
                              </a:lnTo>
                              <a:lnTo>
                                <a:pt x="0" y="0"/>
                              </a:lnTo>
                              <a:lnTo>
                                <a:pt x="9525" y="0"/>
                              </a:lnTo>
                              <a:lnTo>
                                <a:pt x="9525" y="633412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95pt;width:.75pt;height:498.75pt;mso-position-horizontal-relative:page;mso-position-vertical-relative:paragraph;z-index:15769088" id="docshape80" filled="true" fillcolor="#e1e4e9" stroked="false">
                <v:fill type="solid"/>
                <w10:wrap type="none"/>
              </v:rect>
            </w:pict>
          </mc:Fallback>
        </mc:AlternateContent>
      </w:r>
      <w:r>
        <w:rPr>
          <w:b/>
          <w:color w:val="61666A"/>
          <w:sz w:val="21"/>
        </w:rPr>
        <w:t>Д</w:t>
      </w:r>
      <w:r>
        <w:rPr>
          <w:b/>
          <w:color w:val="61666A"/>
          <w:sz w:val="20"/>
        </w:rPr>
        <w:t>е</w:t>
      </w:r>
      <w:r>
        <w:rPr>
          <w:b/>
          <w:color w:val="61666A"/>
          <w:sz w:val="21"/>
        </w:rPr>
        <w:t>ц</w:t>
      </w:r>
      <w:r>
        <w:rPr>
          <w:b/>
          <w:color w:val="61666A"/>
          <w:sz w:val="20"/>
        </w:rPr>
        <w:t>е</w:t>
      </w:r>
      <w:r>
        <w:rPr>
          <w:b/>
          <w:color w:val="61666A"/>
          <w:sz w:val="21"/>
        </w:rPr>
        <w:t>нт</w:t>
      </w:r>
      <w:r>
        <w:rPr>
          <w:b/>
          <w:color w:val="61666A"/>
          <w:sz w:val="20"/>
        </w:rPr>
        <w:t>ра</w:t>
      </w:r>
      <w:r>
        <w:rPr>
          <w:b/>
          <w:color w:val="61666A"/>
          <w:sz w:val="21"/>
        </w:rPr>
        <w:t>лиз</w:t>
      </w:r>
      <w:r>
        <w:rPr>
          <w:b/>
          <w:color w:val="61666A"/>
          <w:sz w:val="20"/>
        </w:rPr>
        <w:t>а</w:t>
      </w:r>
      <w:r>
        <w:rPr>
          <w:b/>
          <w:color w:val="61666A"/>
          <w:sz w:val="21"/>
        </w:rPr>
        <w:t>ция</w:t>
      </w:r>
      <w:r>
        <w:rPr>
          <w:rFonts w:ascii="Tahoma" w:hAnsi="Tahoma"/>
          <w:color w:val="61666A"/>
          <w:sz w:val="21"/>
        </w:rPr>
        <w:t>:</w:t>
      </w:r>
      <w:r>
        <w:rPr>
          <w:rFonts w:ascii="Tahoma" w:hAnsi="Tahoma"/>
          <w:color w:val="61666A"/>
          <w:spacing w:val="-4"/>
          <w:sz w:val="21"/>
        </w:rPr>
        <w:t> </w:t>
      </w:r>
      <w:r>
        <w:rPr>
          <w:color w:val="61666A"/>
          <w:sz w:val="21"/>
        </w:rPr>
        <w:t>платформа должна быть построена на распределенной архитектуре </w:t>
      </w:r>
      <w:r>
        <w:rPr>
          <w:rFonts w:ascii="Tahoma" w:hAnsi="Tahoma"/>
          <w:color w:val="61666A"/>
          <w:sz w:val="21"/>
        </w:rPr>
        <w:t>(</w:t>
      </w:r>
      <w:r>
        <w:rPr>
          <w:color w:val="61666A"/>
          <w:sz w:val="21"/>
        </w:rPr>
        <w:t>например</w:t>
      </w:r>
      <w:r>
        <w:rPr>
          <w:rFonts w:ascii="Tahoma" w:hAnsi="Tahoma"/>
          <w:color w:val="61666A"/>
          <w:sz w:val="21"/>
        </w:rPr>
        <w:t>, </w:t>
      </w:r>
      <w:r>
        <w:rPr>
          <w:color w:val="61666A"/>
          <w:sz w:val="21"/>
        </w:rPr>
        <w:t>блокчейн или федеративная система</w:t>
      </w:r>
      <w:r>
        <w:rPr>
          <w:rFonts w:ascii="Tahoma" w:hAnsi="Tahoma"/>
          <w:color w:val="61666A"/>
          <w:sz w:val="21"/>
        </w:rPr>
        <w:t>), </w:t>
      </w:r>
      <w:r>
        <w:rPr>
          <w:color w:val="61666A"/>
          <w:sz w:val="21"/>
        </w:rPr>
        <w:t>чтобы ни один узел не имел полного контроля</w:t>
      </w:r>
      <w:r>
        <w:rPr>
          <w:rFonts w:ascii="Tahoma" w:hAnsi="Tahoma"/>
          <w:color w:val="61666A"/>
          <w:sz w:val="21"/>
        </w:rPr>
        <w:t>. </w:t>
      </w:r>
      <w:r>
        <w:rPr>
          <w:color w:val="61666A"/>
          <w:sz w:val="21"/>
        </w:rPr>
        <w:t>Это обеспечивает устойчивость и предотвращает цензуру</w:t>
      </w:r>
      <w:r>
        <w:rPr>
          <w:rFonts w:ascii="Tahoma" w:hAnsi="Tahoma"/>
          <w:color w:val="61666A"/>
          <w:sz w:val="21"/>
        </w:rPr>
        <w:t>.</w:t>
      </w:r>
    </w:p>
    <w:p>
      <w:pPr>
        <w:pStyle w:val="ListParagraph"/>
        <w:numPr>
          <w:ilvl w:val="0"/>
          <w:numId w:val="135"/>
        </w:numPr>
        <w:tabs>
          <w:tab w:pos="903" w:val="left" w:leader="none"/>
          <w:tab w:pos="905" w:val="left" w:leader="none"/>
        </w:tabs>
        <w:spacing w:line="321" w:lineRule="auto" w:before="64" w:after="0"/>
        <w:ind w:left="905" w:right="643" w:hanging="250"/>
        <w:jc w:val="both"/>
        <w:rPr>
          <w:sz w:val="21"/>
        </w:rPr>
      </w:pPr>
      <w:r>
        <w:rPr>
          <w:b/>
          <w:color w:val="61666A"/>
          <w:sz w:val="21"/>
        </w:rPr>
        <w:t>Инт</w:t>
      </w:r>
      <w:r>
        <w:rPr>
          <w:b/>
          <w:color w:val="61666A"/>
          <w:sz w:val="20"/>
        </w:rPr>
        <w:t>еро</w:t>
      </w:r>
      <w:r>
        <w:rPr>
          <w:b/>
          <w:color w:val="61666A"/>
          <w:sz w:val="21"/>
        </w:rPr>
        <w:t>п</w:t>
      </w:r>
      <w:r>
        <w:rPr>
          <w:b/>
          <w:color w:val="61666A"/>
          <w:sz w:val="20"/>
        </w:rPr>
        <w:t>ера</w:t>
      </w:r>
      <w:r>
        <w:rPr>
          <w:b/>
          <w:color w:val="61666A"/>
          <w:sz w:val="21"/>
        </w:rPr>
        <w:t>б</w:t>
      </w:r>
      <w:r>
        <w:rPr>
          <w:b/>
          <w:color w:val="61666A"/>
          <w:sz w:val="20"/>
        </w:rPr>
        <w:t>е</w:t>
      </w:r>
      <w:r>
        <w:rPr>
          <w:b/>
          <w:color w:val="61666A"/>
          <w:sz w:val="21"/>
        </w:rPr>
        <w:t>льн</w:t>
      </w:r>
      <w:r>
        <w:rPr>
          <w:b/>
          <w:color w:val="61666A"/>
          <w:sz w:val="20"/>
        </w:rPr>
        <w:t>ос</w:t>
      </w:r>
      <w:r>
        <w:rPr>
          <w:b/>
          <w:color w:val="61666A"/>
          <w:sz w:val="21"/>
        </w:rPr>
        <w:t>ть</w:t>
      </w:r>
      <w:r>
        <w:rPr>
          <w:rFonts w:ascii="Tahoma" w:hAnsi="Tahoma" w:eastAsia="Tahoma"/>
          <w:color w:val="61666A"/>
          <w:spacing w:val="-3"/>
          <w:sz w:val="21"/>
        </w:rPr>
        <w:t>: </w:t>
      </w:r>
      <w:r>
        <w:rPr>
          <w:color w:val="61666A"/>
          <w:sz w:val="21"/>
        </w:rPr>
        <w:t>платформа должна быть совместима с другими системами</w:t>
      </w:r>
      <w:r>
        <w:rPr>
          <w:rFonts w:ascii="Tahoma" w:hAnsi="Tahoma" w:eastAsia="Tahoma"/>
          <w:color w:val="61666A"/>
          <w:sz w:val="21"/>
        </w:rPr>
        <w:t>, </w:t>
      </w:r>
      <w:r>
        <w:rPr>
          <w:color w:val="61666A"/>
          <w:sz w:val="21"/>
        </w:rPr>
        <w:t>чтобы</w:t>
      </w:r>
      <w:r>
        <w:rPr>
          <w:rFonts w:ascii="SimSun" w:hAnsi="SimSun" w:eastAsia="SimSun"/>
          <w:color w:val="61666A"/>
          <w:spacing w:val="-7"/>
          <w:sz w:val="23"/>
        </w:rPr>
        <w:t>允许 </w:t>
      </w:r>
      <w:r>
        <w:rPr>
          <w:color w:val="61666A"/>
          <w:sz w:val="21"/>
        </w:rPr>
        <w:t>разные сообщества могли взаимодействовать друг с другом без</w:t>
      </w:r>
    </w:p>
    <w:p>
      <w:pPr>
        <w:spacing w:line="239" w:lineRule="exact" w:before="0"/>
        <w:ind w:left="905" w:right="0" w:firstLine="0"/>
        <w:jc w:val="both"/>
        <w:rPr>
          <w:rFonts w:ascii="Tahoma" w:hAnsi="Tahoma"/>
          <w:sz w:val="21"/>
        </w:rPr>
      </w:pPr>
      <w:r>
        <w:rPr>
          <w:color w:val="61666A"/>
          <w:sz w:val="21"/>
        </w:rPr>
        <w:t>необходимости</w:t>
      </w:r>
      <w:r>
        <w:rPr>
          <w:color w:val="61666A"/>
          <w:spacing w:val="33"/>
          <w:sz w:val="21"/>
        </w:rPr>
        <w:t> </w:t>
      </w:r>
      <w:r>
        <w:rPr>
          <w:color w:val="61666A"/>
          <w:sz w:val="21"/>
        </w:rPr>
        <w:t>использования</w:t>
      </w:r>
      <w:r>
        <w:rPr>
          <w:color w:val="61666A"/>
          <w:spacing w:val="34"/>
          <w:sz w:val="21"/>
        </w:rPr>
        <w:t> </w:t>
      </w:r>
      <w:r>
        <w:rPr>
          <w:color w:val="61666A"/>
          <w:sz w:val="21"/>
        </w:rPr>
        <w:t>единого</w:t>
      </w:r>
      <w:r>
        <w:rPr>
          <w:color w:val="61666A"/>
          <w:spacing w:val="34"/>
          <w:sz w:val="21"/>
        </w:rPr>
        <w:t> </w:t>
      </w:r>
      <w:r>
        <w:rPr>
          <w:color w:val="61666A"/>
          <w:sz w:val="21"/>
        </w:rPr>
        <w:t>централизованного</w:t>
      </w:r>
      <w:r>
        <w:rPr>
          <w:color w:val="61666A"/>
          <w:spacing w:val="34"/>
          <w:sz w:val="21"/>
        </w:rPr>
        <w:t> </w:t>
      </w:r>
      <w:r>
        <w:rPr>
          <w:color w:val="61666A"/>
          <w:spacing w:val="-2"/>
          <w:sz w:val="21"/>
        </w:rPr>
        <w:t>сервиса</w:t>
      </w:r>
      <w:r>
        <w:rPr>
          <w:rFonts w:ascii="Tahoma" w:hAnsi="Tahoma"/>
          <w:color w:val="61666A"/>
          <w:spacing w:val="-2"/>
          <w:sz w:val="21"/>
        </w:rPr>
        <w:t>.</w:t>
      </w:r>
    </w:p>
    <w:p>
      <w:pPr>
        <w:pStyle w:val="ListParagraph"/>
        <w:numPr>
          <w:ilvl w:val="0"/>
          <w:numId w:val="135"/>
        </w:numPr>
        <w:tabs>
          <w:tab w:pos="903" w:val="left" w:leader="none"/>
          <w:tab w:pos="905" w:val="left" w:leader="none"/>
        </w:tabs>
        <w:spacing w:line="338" w:lineRule="auto" w:before="165" w:after="0"/>
        <w:ind w:left="905" w:right="822" w:hanging="250"/>
        <w:jc w:val="left"/>
        <w:rPr>
          <w:rFonts w:ascii="Tahoma" w:hAnsi="Tahoma"/>
          <w:sz w:val="21"/>
        </w:rPr>
      </w:pPr>
      <w:r>
        <w:rPr>
          <w:b/>
          <w:color w:val="61666A"/>
          <w:sz w:val="20"/>
        </w:rPr>
        <w:t>О</w:t>
      </w:r>
      <w:r>
        <w:rPr>
          <w:b/>
          <w:color w:val="61666A"/>
          <w:sz w:val="21"/>
        </w:rPr>
        <w:t>тк</w:t>
      </w:r>
      <w:r>
        <w:rPr>
          <w:b/>
          <w:color w:val="61666A"/>
          <w:sz w:val="20"/>
        </w:rPr>
        <w:t>р</w:t>
      </w:r>
      <w:r>
        <w:rPr>
          <w:b/>
          <w:color w:val="61666A"/>
          <w:sz w:val="21"/>
        </w:rPr>
        <w:t>ыты</w:t>
      </w:r>
      <w:r>
        <w:rPr>
          <w:b/>
          <w:color w:val="61666A"/>
          <w:sz w:val="20"/>
        </w:rPr>
        <w:t>е</w:t>
      </w:r>
      <w:r>
        <w:rPr>
          <w:b/>
          <w:color w:val="61666A"/>
          <w:spacing w:val="-4"/>
          <w:sz w:val="20"/>
        </w:rPr>
        <w:t> </w:t>
      </w:r>
      <w:r>
        <w:rPr>
          <w:b/>
          <w:color w:val="61666A"/>
          <w:sz w:val="20"/>
        </w:rPr>
        <w:t>с</w:t>
      </w:r>
      <w:r>
        <w:rPr>
          <w:b/>
          <w:color w:val="61666A"/>
          <w:sz w:val="21"/>
        </w:rPr>
        <w:t>т</w:t>
      </w:r>
      <w:r>
        <w:rPr>
          <w:b/>
          <w:color w:val="61666A"/>
          <w:sz w:val="20"/>
        </w:rPr>
        <w:t>а</w:t>
      </w:r>
      <w:r>
        <w:rPr>
          <w:b/>
          <w:color w:val="61666A"/>
          <w:sz w:val="21"/>
        </w:rPr>
        <w:t>нд</w:t>
      </w:r>
      <w:r>
        <w:rPr>
          <w:b/>
          <w:color w:val="61666A"/>
          <w:sz w:val="20"/>
        </w:rPr>
        <w:t>ар</w:t>
      </w:r>
      <w:r>
        <w:rPr>
          <w:b/>
          <w:color w:val="61666A"/>
          <w:sz w:val="21"/>
        </w:rPr>
        <w:t>ты</w:t>
      </w:r>
      <w:r>
        <w:rPr>
          <w:b/>
          <w:color w:val="61666A"/>
          <w:spacing w:val="-7"/>
          <w:sz w:val="21"/>
        </w:rPr>
        <w:t> </w:t>
      </w:r>
      <w:r>
        <w:rPr>
          <w:b/>
          <w:color w:val="61666A"/>
          <w:sz w:val="21"/>
        </w:rPr>
        <w:t>и</w:t>
      </w:r>
      <w:r>
        <w:rPr>
          <w:b/>
          <w:color w:val="61666A"/>
          <w:spacing w:val="-7"/>
          <w:sz w:val="21"/>
        </w:rPr>
        <w:t> </w:t>
      </w:r>
      <w:r>
        <w:rPr>
          <w:rFonts w:ascii="Tahoma" w:hAnsi="Tahoma"/>
          <w:b/>
          <w:color w:val="61666A"/>
          <w:sz w:val="21"/>
        </w:rPr>
        <w:t>API</w:t>
      </w:r>
      <w:r>
        <w:rPr>
          <w:rFonts w:ascii="Tahoma" w:hAnsi="Tahoma"/>
          <w:color w:val="61666A"/>
          <w:sz w:val="21"/>
        </w:rPr>
        <w:t>:</w:t>
      </w:r>
      <w:r>
        <w:rPr>
          <w:rFonts w:ascii="Tahoma" w:hAnsi="Tahoma"/>
          <w:color w:val="61666A"/>
          <w:spacing w:val="-8"/>
          <w:sz w:val="21"/>
        </w:rPr>
        <w:t> </w:t>
      </w:r>
      <w:r>
        <w:rPr>
          <w:color w:val="61666A"/>
          <w:sz w:val="21"/>
        </w:rPr>
        <w:t>это</w:t>
      </w:r>
      <w:r>
        <w:rPr>
          <w:color w:val="61666A"/>
          <w:spacing w:val="-1"/>
          <w:sz w:val="21"/>
        </w:rPr>
        <w:t> </w:t>
      </w:r>
      <w:r>
        <w:rPr>
          <w:color w:val="61666A"/>
          <w:sz w:val="21"/>
        </w:rPr>
        <w:t>позволит</w:t>
      </w:r>
      <w:r>
        <w:rPr>
          <w:color w:val="61666A"/>
          <w:spacing w:val="-1"/>
          <w:sz w:val="21"/>
        </w:rPr>
        <w:t> </w:t>
      </w:r>
      <w:r>
        <w:rPr>
          <w:color w:val="61666A"/>
          <w:sz w:val="21"/>
        </w:rPr>
        <w:t>сообществу</w:t>
      </w:r>
      <w:r>
        <w:rPr>
          <w:color w:val="61666A"/>
          <w:spacing w:val="-1"/>
          <w:sz w:val="21"/>
        </w:rPr>
        <w:t> </w:t>
      </w:r>
      <w:r>
        <w:rPr>
          <w:color w:val="61666A"/>
          <w:sz w:val="21"/>
        </w:rPr>
        <w:t>самостоятельно</w:t>
      </w:r>
      <w:r>
        <w:rPr>
          <w:color w:val="61666A"/>
          <w:spacing w:val="-1"/>
          <w:sz w:val="21"/>
        </w:rPr>
        <w:t> </w:t>
      </w:r>
      <w:r>
        <w:rPr>
          <w:color w:val="61666A"/>
          <w:sz w:val="21"/>
        </w:rPr>
        <w:t>развивать платформу</w:t>
      </w:r>
      <w:r>
        <w:rPr>
          <w:rFonts w:ascii="Tahoma" w:hAnsi="Tahoma"/>
          <w:color w:val="61666A"/>
          <w:sz w:val="21"/>
        </w:rPr>
        <w:t>, </w:t>
      </w:r>
      <w:r>
        <w:rPr>
          <w:color w:val="61666A"/>
          <w:sz w:val="21"/>
        </w:rPr>
        <w:t>создавать дополнительные инструменты и интеграции</w:t>
      </w:r>
      <w:r>
        <w:rPr>
          <w:rFonts w:ascii="Tahoma" w:hAnsi="Tahoma"/>
          <w:color w:val="61666A"/>
          <w:sz w:val="21"/>
        </w:rPr>
        <w:t>.</w:t>
      </w:r>
    </w:p>
    <w:p>
      <w:pPr>
        <w:pStyle w:val="ListParagraph"/>
        <w:numPr>
          <w:ilvl w:val="0"/>
          <w:numId w:val="135"/>
        </w:numPr>
        <w:tabs>
          <w:tab w:pos="903" w:val="left" w:leader="none"/>
          <w:tab w:pos="905" w:val="left" w:leader="none"/>
        </w:tabs>
        <w:spacing w:line="338" w:lineRule="auto" w:before="63" w:after="0"/>
        <w:ind w:left="905" w:right="755" w:hanging="250"/>
        <w:jc w:val="left"/>
        <w:rPr>
          <w:rFonts w:ascii="Tahoma" w:hAnsi="Tahoma"/>
          <w:sz w:val="21"/>
        </w:rPr>
      </w:pPr>
      <w:r>
        <w:rPr>
          <w:b/>
          <w:color w:val="61666A"/>
          <w:sz w:val="21"/>
        </w:rPr>
        <w:t>У</w:t>
      </w:r>
      <w:r>
        <w:rPr>
          <w:b/>
          <w:color w:val="61666A"/>
          <w:sz w:val="20"/>
        </w:rPr>
        <w:t>с</w:t>
      </w:r>
      <w:r>
        <w:rPr>
          <w:b/>
          <w:color w:val="61666A"/>
          <w:sz w:val="21"/>
        </w:rPr>
        <w:t>т</w:t>
      </w:r>
      <w:r>
        <w:rPr>
          <w:b/>
          <w:color w:val="61666A"/>
          <w:sz w:val="20"/>
        </w:rPr>
        <w:t>ой</w:t>
      </w:r>
      <w:r>
        <w:rPr>
          <w:b/>
          <w:color w:val="61666A"/>
          <w:sz w:val="21"/>
        </w:rPr>
        <w:t>чив</w:t>
      </w:r>
      <w:r>
        <w:rPr>
          <w:b/>
          <w:color w:val="61666A"/>
          <w:sz w:val="20"/>
        </w:rPr>
        <w:t>ос</w:t>
      </w:r>
      <w:r>
        <w:rPr>
          <w:b/>
          <w:color w:val="61666A"/>
          <w:sz w:val="21"/>
        </w:rPr>
        <w:t>ть и п</w:t>
      </w:r>
      <w:r>
        <w:rPr>
          <w:b/>
          <w:color w:val="61666A"/>
          <w:sz w:val="20"/>
        </w:rPr>
        <w:t>рос</w:t>
      </w:r>
      <w:r>
        <w:rPr>
          <w:b/>
          <w:color w:val="61666A"/>
          <w:sz w:val="21"/>
        </w:rPr>
        <w:t>т</w:t>
      </w:r>
      <w:r>
        <w:rPr>
          <w:b/>
          <w:color w:val="61666A"/>
          <w:sz w:val="20"/>
        </w:rPr>
        <w:t>о</w:t>
      </w:r>
      <w:r>
        <w:rPr>
          <w:b/>
          <w:color w:val="61666A"/>
          <w:sz w:val="21"/>
        </w:rPr>
        <w:t>т</w:t>
      </w:r>
      <w:r>
        <w:rPr>
          <w:b/>
          <w:color w:val="61666A"/>
          <w:sz w:val="20"/>
        </w:rPr>
        <w:t>а</w:t>
      </w:r>
      <w:r>
        <w:rPr>
          <w:rFonts w:ascii="Tahoma" w:hAnsi="Tahoma"/>
          <w:color w:val="61666A"/>
          <w:sz w:val="21"/>
        </w:rPr>
        <w:t>: </w:t>
      </w:r>
      <w:r>
        <w:rPr>
          <w:color w:val="61666A"/>
          <w:sz w:val="21"/>
        </w:rPr>
        <w:t>платформа должна быть надежной и простой в использовании</w:t>
      </w:r>
      <w:r>
        <w:rPr>
          <w:rFonts w:ascii="Tahoma" w:hAnsi="Tahoma"/>
          <w:color w:val="61666A"/>
          <w:sz w:val="21"/>
        </w:rPr>
        <w:t>, </w:t>
      </w:r>
      <w:r>
        <w:rPr>
          <w:color w:val="61666A"/>
          <w:sz w:val="21"/>
        </w:rPr>
        <w:t>чтобы быть доступной для людей с разным уровнем технической </w:t>
      </w:r>
      <w:r>
        <w:rPr>
          <w:color w:val="61666A"/>
          <w:spacing w:val="-2"/>
          <w:sz w:val="21"/>
        </w:rPr>
        <w:t>грамотности</w:t>
      </w:r>
      <w:r>
        <w:rPr>
          <w:rFonts w:ascii="Tahoma" w:hAnsi="Tahoma"/>
          <w:color w:val="61666A"/>
          <w:spacing w:val="-2"/>
          <w:sz w:val="21"/>
        </w:rPr>
        <w:t>.</w:t>
      </w:r>
    </w:p>
    <w:p>
      <w:pPr>
        <w:pStyle w:val="ListParagraph"/>
        <w:numPr>
          <w:ilvl w:val="0"/>
          <w:numId w:val="135"/>
        </w:numPr>
        <w:tabs>
          <w:tab w:pos="903" w:val="left" w:leader="none"/>
          <w:tab w:pos="905" w:val="left" w:leader="none"/>
        </w:tabs>
        <w:spacing w:line="338" w:lineRule="auto" w:before="65" w:after="0"/>
        <w:ind w:left="905" w:right="1072" w:hanging="250"/>
        <w:jc w:val="left"/>
        <w:rPr>
          <w:rFonts w:ascii="Tahoma" w:hAnsi="Tahoma"/>
          <w:sz w:val="21"/>
        </w:rPr>
      </w:pPr>
      <w:r>
        <w:rPr>
          <w:b/>
          <w:color w:val="61666A"/>
          <w:sz w:val="20"/>
        </w:rPr>
        <w:t>Мас</w:t>
      </w:r>
      <w:r>
        <w:rPr>
          <w:b/>
          <w:color w:val="61666A"/>
          <w:sz w:val="21"/>
        </w:rPr>
        <w:t>шт</w:t>
      </w:r>
      <w:r>
        <w:rPr>
          <w:b/>
          <w:color w:val="61666A"/>
          <w:sz w:val="20"/>
        </w:rPr>
        <w:t>а</w:t>
      </w:r>
      <w:r>
        <w:rPr>
          <w:b/>
          <w:color w:val="61666A"/>
          <w:sz w:val="21"/>
        </w:rPr>
        <w:t>би</w:t>
      </w:r>
      <w:r>
        <w:rPr>
          <w:b/>
          <w:color w:val="61666A"/>
          <w:sz w:val="20"/>
        </w:rPr>
        <w:t>руе</w:t>
      </w:r>
      <w:r>
        <w:rPr>
          <w:b/>
          <w:color w:val="61666A"/>
          <w:sz w:val="21"/>
        </w:rPr>
        <w:t>м</w:t>
      </w:r>
      <w:r>
        <w:rPr>
          <w:b/>
          <w:color w:val="61666A"/>
          <w:sz w:val="20"/>
        </w:rPr>
        <w:t>ос</w:t>
      </w:r>
      <w:r>
        <w:rPr>
          <w:b/>
          <w:color w:val="61666A"/>
          <w:sz w:val="21"/>
        </w:rPr>
        <w:t>ть</w:t>
      </w:r>
      <w:r>
        <w:rPr>
          <w:rFonts w:ascii="Tahoma" w:hAnsi="Tahoma"/>
          <w:color w:val="61666A"/>
          <w:sz w:val="21"/>
        </w:rPr>
        <w:t>:</w:t>
      </w:r>
      <w:r>
        <w:rPr>
          <w:rFonts w:ascii="Tahoma" w:hAnsi="Tahoma"/>
          <w:color w:val="61666A"/>
          <w:spacing w:val="-4"/>
          <w:sz w:val="21"/>
        </w:rPr>
        <w:t> </w:t>
      </w:r>
      <w:r>
        <w:rPr>
          <w:color w:val="61666A"/>
          <w:sz w:val="21"/>
        </w:rPr>
        <w:t>архитектура должна позволять платформе расти вместе с сообществом</w:t>
      </w:r>
      <w:r>
        <w:rPr>
          <w:rFonts w:ascii="Tahoma" w:hAnsi="Tahoma"/>
          <w:color w:val="61666A"/>
          <w:sz w:val="21"/>
        </w:rPr>
        <w:t>, </w:t>
      </w:r>
      <w:r>
        <w:rPr>
          <w:color w:val="61666A"/>
          <w:sz w:val="21"/>
        </w:rPr>
        <w:t>не теряя производительности</w:t>
      </w:r>
      <w:r>
        <w:rPr>
          <w:rFonts w:ascii="Tahoma" w:hAnsi="Tahoma"/>
          <w:color w:val="61666A"/>
          <w:sz w:val="21"/>
        </w:rPr>
        <w:t>.</w:t>
      </w:r>
    </w:p>
    <w:p>
      <w:pPr>
        <w:spacing w:before="183"/>
        <w:ind w:left="635" w:right="0" w:firstLine="0"/>
        <w:jc w:val="left"/>
        <w:rPr>
          <w:rFonts w:ascii="Tahoma" w:hAnsi="Tahoma"/>
          <w:b/>
          <w:sz w:val="21"/>
        </w:rPr>
      </w:pPr>
      <w:r>
        <w:rPr>
          <w:b/>
          <w:color w:val="61666A"/>
          <w:spacing w:val="-2"/>
          <w:sz w:val="20"/>
        </w:rPr>
        <w:t>Пр</w:t>
      </w:r>
      <w:r>
        <w:rPr>
          <w:b/>
          <w:color w:val="61666A"/>
          <w:spacing w:val="-2"/>
          <w:sz w:val="21"/>
        </w:rPr>
        <w:t>им</w:t>
      </w:r>
      <w:r>
        <w:rPr>
          <w:b/>
          <w:color w:val="61666A"/>
          <w:spacing w:val="-2"/>
          <w:sz w:val="20"/>
        </w:rPr>
        <w:t>ер</w:t>
      </w:r>
      <w:r>
        <w:rPr>
          <w:b/>
          <w:color w:val="61666A"/>
          <w:spacing w:val="-3"/>
          <w:sz w:val="20"/>
        </w:rPr>
        <w:t> </w:t>
      </w:r>
      <w:r>
        <w:rPr>
          <w:b/>
          <w:color w:val="61666A"/>
          <w:spacing w:val="-2"/>
          <w:sz w:val="20"/>
        </w:rPr>
        <w:t>арх</w:t>
      </w:r>
      <w:r>
        <w:rPr>
          <w:b/>
          <w:color w:val="61666A"/>
          <w:spacing w:val="-2"/>
          <w:sz w:val="21"/>
        </w:rPr>
        <w:t>ит</w:t>
      </w:r>
      <w:r>
        <w:rPr>
          <w:b/>
          <w:color w:val="61666A"/>
          <w:spacing w:val="-2"/>
          <w:sz w:val="20"/>
        </w:rPr>
        <w:t>е</w:t>
      </w:r>
      <w:r>
        <w:rPr>
          <w:b/>
          <w:color w:val="61666A"/>
          <w:spacing w:val="-2"/>
          <w:sz w:val="21"/>
        </w:rPr>
        <w:t>кт</w:t>
      </w:r>
      <w:r>
        <w:rPr>
          <w:b/>
          <w:color w:val="61666A"/>
          <w:spacing w:val="-2"/>
          <w:sz w:val="20"/>
        </w:rPr>
        <w:t>ур</w:t>
      </w:r>
      <w:r>
        <w:rPr>
          <w:b/>
          <w:color w:val="61666A"/>
          <w:spacing w:val="-2"/>
          <w:sz w:val="21"/>
        </w:rPr>
        <w:t>ы</w:t>
      </w:r>
      <w:r>
        <w:rPr>
          <w:rFonts w:ascii="Tahoma" w:hAnsi="Tahoma"/>
          <w:b/>
          <w:color w:val="61666A"/>
          <w:spacing w:val="-2"/>
          <w:sz w:val="21"/>
        </w:rPr>
        <w:t>:</w:t>
      </w:r>
    </w:p>
    <w:p>
      <w:pPr>
        <w:pStyle w:val="BodyText"/>
        <w:spacing w:before="31"/>
        <w:rPr>
          <w:rFonts w:ascii="Tahoma"/>
          <w:b/>
          <w:sz w:val="21"/>
        </w:rPr>
      </w:pPr>
    </w:p>
    <w:p>
      <w:pPr>
        <w:spacing w:line="338" w:lineRule="auto" w:before="1"/>
        <w:ind w:left="635" w:right="0" w:firstLine="0"/>
        <w:jc w:val="left"/>
        <w:rPr>
          <w:rFonts w:ascii="Tahoma" w:hAnsi="Tahoma"/>
          <w:sz w:val="21"/>
        </w:rPr>
      </w:pPr>
      <w:r>
        <w:rPr>
          <w:color w:val="61666A"/>
          <w:w w:val="105"/>
          <w:sz w:val="21"/>
        </w:rPr>
        <w:t>Платформа</w:t>
      </w:r>
      <w:r>
        <w:rPr>
          <w:color w:val="61666A"/>
          <w:spacing w:val="-8"/>
          <w:w w:val="105"/>
          <w:sz w:val="21"/>
        </w:rPr>
        <w:t> </w:t>
      </w:r>
      <w:r>
        <w:rPr>
          <w:color w:val="61666A"/>
          <w:w w:val="105"/>
          <w:sz w:val="21"/>
        </w:rPr>
        <w:t>может</w:t>
      </w:r>
      <w:r>
        <w:rPr>
          <w:color w:val="61666A"/>
          <w:spacing w:val="-8"/>
          <w:w w:val="105"/>
          <w:sz w:val="21"/>
        </w:rPr>
        <w:t> </w:t>
      </w:r>
      <w:r>
        <w:rPr>
          <w:color w:val="61666A"/>
          <w:w w:val="105"/>
          <w:sz w:val="21"/>
        </w:rPr>
        <w:t>быть</w:t>
      </w:r>
      <w:r>
        <w:rPr>
          <w:color w:val="61666A"/>
          <w:spacing w:val="-8"/>
          <w:w w:val="105"/>
          <w:sz w:val="21"/>
        </w:rPr>
        <w:t> </w:t>
      </w:r>
      <w:r>
        <w:rPr>
          <w:color w:val="61666A"/>
          <w:w w:val="105"/>
          <w:sz w:val="21"/>
        </w:rPr>
        <w:t>построена</w:t>
      </w:r>
      <w:r>
        <w:rPr>
          <w:color w:val="61666A"/>
          <w:spacing w:val="-8"/>
          <w:w w:val="105"/>
          <w:sz w:val="21"/>
        </w:rPr>
        <w:t> </w:t>
      </w:r>
      <w:r>
        <w:rPr>
          <w:color w:val="61666A"/>
          <w:w w:val="105"/>
          <w:sz w:val="21"/>
        </w:rPr>
        <w:t>как</w:t>
      </w:r>
      <w:r>
        <w:rPr>
          <w:color w:val="61666A"/>
          <w:spacing w:val="-8"/>
          <w:w w:val="105"/>
          <w:sz w:val="21"/>
        </w:rPr>
        <w:t> </w:t>
      </w:r>
      <w:r>
        <w:rPr>
          <w:color w:val="61666A"/>
          <w:w w:val="105"/>
          <w:sz w:val="21"/>
        </w:rPr>
        <w:t>федеративная</w:t>
      </w:r>
      <w:r>
        <w:rPr>
          <w:color w:val="61666A"/>
          <w:spacing w:val="-8"/>
          <w:w w:val="105"/>
          <w:sz w:val="21"/>
        </w:rPr>
        <w:t> </w:t>
      </w:r>
      <w:r>
        <w:rPr>
          <w:color w:val="61666A"/>
          <w:w w:val="105"/>
          <w:sz w:val="21"/>
        </w:rPr>
        <w:t>сеть</w:t>
      </w:r>
      <w:r>
        <w:rPr>
          <w:color w:val="61666A"/>
          <w:spacing w:val="-8"/>
          <w:w w:val="105"/>
          <w:sz w:val="21"/>
        </w:rPr>
        <w:t> </w:t>
      </w:r>
      <w:r>
        <w:rPr>
          <w:rFonts w:ascii="Tahoma" w:hAnsi="Tahoma"/>
          <w:color w:val="61666A"/>
          <w:w w:val="105"/>
          <w:sz w:val="21"/>
        </w:rPr>
        <w:t>(</w:t>
      </w:r>
      <w:r>
        <w:rPr>
          <w:color w:val="61666A"/>
          <w:w w:val="105"/>
          <w:sz w:val="21"/>
        </w:rPr>
        <w:t>подобная</w:t>
      </w:r>
      <w:r>
        <w:rPr>
          <w:color w:val="61666A"/>
          <w:spacing w:val="-8"/>
          <w:w w:val="105"/>
          <w:sz w:val="21"/>
        </w:rPr>
        <w:t> </w:t>
      </w:r>
      <w:r>
        <w:rPr>
          <w:rFonts w:ascii="Tahoma" w:hAnsi="Tahoma"/>
          <w:color w:val="61666A"/>
          <w:w w:val="105"/>
          <w:sz w:val="21"/>
        </w:rPr>
        <w:t>Mastodon</w:t>
      </w:r>
      <w:r>
        <w:rPr>
          <w:rFonts w:ascii="Tahoma" w:hAnsi="Tahoma"/>
          <w:color w:val="61666A"/>
          <w:spacing w:val="-15"/>
          <w:w w:val="105"/>
          <w:sz w:val="21"/>
        </w:rPr>
        <w:t> </w:t>
      </w:r>
      <w:r>
        <w:rPr>
          <w:color w:val="61666A"/>
          <w:w w:val="105"/>
          <w:sz w:val="21"/>
        </w:rPr>
        <w:t>или </w:t>
      </w:r>
      <w:r>
        <w:rPr>
          <w:rFonts w:ascii="Tahoma" w:hAnsi="Tahoma"/>
          <w:color w:val="61666A"/>
          <w:w w:val="105"/>
          <w:sz w:val="21"/>
        </w:rPr>
        <w:t>ActivityPub),</w:t>
      </w:r>
      <w:r>
        <w:rPr>
          <w:rFonts w:ascii="Tahoma" w:hAnsi="Tahoma"/>
          <w:color w:val="61666A"/>
          <w:spacing w:val="-7"/>
          <w:w w:val="105"/>
          <w:sz w:val="21"/>
        </w:rPr>
        <w:t> </w:t>
      </w:r>
      <w:r>
        <w:rPr>
          <w:color w:val="61666A"/>
          <w:w w:val="105"/>
          <w:sz w:val="21"/>
        </w:rPr>
        <w:t>где каждое сообщество имеет свой сервер </w:t>
      </w:r>
      <w:r>
        <w:rPr>
          <w:rFonts w:ascii="Tahoma" w:hAnsi="Tahoma"/>
          <w:color w:val="61666A"/>
          <w:w w:val="105"/>
          <w:sz w:val="21"/>
        </w:rPr>
        <w:t>(</w:t>
      </w:r>
      <w:r>
        <w:rPr>
          <w:color w:val="61666A"/>
          <w:w w:val="105"/>
          <w:sz w:val="21"/>
        </w:rPr>
        <w:t>узел</w:t>
      </w:r>
      <w:r>
        <w:rPr>
          <w:rFonts w:ascii="Tahoma" w:hAnsi="Tahoma"/>
          <w:color w:val="61666A"/>
          <w:w w:val="105"/>
          <w:sz w:val="21"/>
        </w:rPr>
        <w:t>),</w:t>
      </w:r>
      <w:r>
        <w:rPr>
          <w:rFonts w:ascii="Tahoma" w:hAnsi="Tahoma"/>
          <w:color w:val="61666A"/>
          <w:spacing w:val="-7"/>
          <w:w w:val="105"/>
          <w:sz w:val="21"/>
        </w:rPr>
        <w:t> </w:t>
      </w:r>
      <w:r>
        <w:rPr>
          <w:color w:val="61666A"/>
          <w:w w:val="105"/>
          <w:sz w:val="21"/>
        </w:rPr>
        <w:t>но все узлы могут взаимодействовать</w:t>
      </w:r>
      <w:r>
        <w:rPr>
          <w:color w:val="61666A"/>
          <w:spacing w:val="-8"/>
          <w:w w:val="105"/>
          <w:sz w:val="21"/>
        </w:rPr>
        <w:t> </w:t>
      </w:r>
      <w:r>
        <w:rPr>
          <w:color w:val="61666A"/>
          <w:w w:val="105"/>
          <w:sz w:val="21"/>
        </w:rPr>
        <w:t>друг</w:t>
      </w:r>
      <w:r>
        <w:rPr>
          <w:color w:val="61666A"/>
          <w:spacing w:val="-8"/>
          <w:w w:val="105"/>
          <w:sz w:val="21"/>
        </w:rPr>
        <w:t> </w:t>
      </w:r>
      <w:r>
        <w:rPr>
          <w:color w:val="61666A"/>
          <w:w w:val="105"/>
          <w:sz w:val="21"/>
        </w:rPr>
        <w:t>с</w:t>
      </w:r>
      <w:r>
        <w:rPr>
          <w:color w:val="61666A"/>
          <w:spacing w:val="-8"/>
          <w:w w:val="105"/>
          <w:sz w:val="21"/>
        </w:rPr>
        <w:t> </w:t>
      </w:r>
      <w:r>
        <w:rPr>
          <w:color w:val="61666A"/>
          <w:w w:val="105"/>
          <w:sz w:val="21"/>
        </w:rPr>
        <w:t>другом</w:t>
      </w:r>
      <w:r>
        <w:rPr>
          <w:rFonts w:ascii="Tahoma" w:hAnsi="Tahoma"/>
          <w:color w:val="61666A"/>
          <w:w w:val="105"/>
          <w:sz w:val="21"/>
        </w:rPr>
        <w:t>.</w:t>
      </w:r>
      <w:r>
        <w:rPr>
          <w:rFonts w:ascii="Tahoma" w:hAnsi="Tahoma"/>
          <w:color w:val="61666A"/>
          <w:spacing w:val="-15"/>
          <w:w w:val="105"/>
          <w:sz w:val="21"/>
        </w:rPr>
        <w:t> </w:t>
      </w:r>
      <w:r>
        <w:rPr>
          <w:color w:val="61666A"/>
          <w:w w:val="105"/>
          <w:sz w:val="21"/>
        </w:rPr>
        <w:t>Учет</w:t>
      </w:r>
      <w:r>
        <w:rPr>
          <w:color w:val="61666A"/>
          <w:spacing w:val="-8"/>
          <w:w w:val="105"/>
          <w:sz w:val="21"/>
        </w:rPr>
        <w:t> </w:t>
      </w:r>
      <w:r>
        <w:rPr>
          <w:color w:val="61666A"/>
          <w:w w:val="105"/>
          <w:sz w:val="21"/>
        </w:rPr>
        <w:t>репутации</w:t>
      </w:r>
      <w:r>
        <w:rPr>
          <w:color w:val="61666A"/>
          <w:spacing w:val="-8"/>
          <w:w w:val="105"/>
          <w:sz w:val="21"/>
        </w:rPr>
        <w:t> </w:t>
      </w:r>
      <w:r>
        <w:rPr>
          <w:color w:val="61666A"/>
          <w:w w:val="105"/>
          <w:sz w:val="21"/>
        </w:rPr>
        <w:t>может</w:t>
      </w:r>
      <w:r>
        <w:rPr>
          <w:color w:val="61666A"/>
          <w:spacing w:val="-8"/>
          <w:w w:val="105"/>
          <w:sz w:val="21"/>
        </w:rPr>
        <w:t> </w:t>
      </w:r>
      <w:r>
        <w:rPr>
          <w:color w:val="61666A"/>
          <w:w w:val="105"/>
          <w:sz w:val="21"/>
        </w:rPr>
        <w:t>быть</w:t>
      </w:r>
      <w:r>
        <w:rPr>
          <w:color w:val="61666A"/>
          <w:spacing w:val="-8"/>
          <w:w w:val="105"/>
          <w:sz w:val="21"/>
        </w:rPr>
        <w:t> </w:t>
      </w:r>
      <w:r>
        <w:rPr>
          <w:color w:val="61666A"/>
          <w:w w:val="105"/>
          <w:sz w:val="21"/>
        </w:rPr>
        <w:t>реализован</w:t>
      </w:r>
      <w:r>
        <w:rPr>
          <w:color w:val="61666A"/>
          <w:spacing w:val="-8"/>
          <w:w w:val="105"/>
          <w:sz w:val="21"/>
        </w:rPr>
        <w:t> </w:t>
      </w:r>
      <w:r>
        <w:rPr>
          <w:color w:val="61666A"/>
          <w:w w:val="105"/>
          <w:sz w:val="21"/>
        </w:rPr>
        <w:t>через </w:t>
      </w:r>
      <w:r>
        <w:rPr>
          <w:color w:val="61666A"/>
          <w:spacing w:val="-2"/>
          <w:w w:val="105"/>
          <w:sz w:val="21"/>
        </w:rPr>
        <w:t>механизмы</w:t>
      </w:r>
      <w:r>
        <w:rPr>
          <w:rFonts w:ascii="Tahoma" w:hAnsi="Tahoma"/>
          <w:color w:val="61666A"/>
          <w:spacing w:val="-2"/>
          <w:w w:val="105"/>
          <w:sz w:val="21"/>
        </w:rPr>
        <w:t>,</w:t>
      </w:r>
      <w:r>
        <w:rPr>
          <w:rFonts w:ascii="Tahoma" w:hAnsi="Tahoma"/>
          <w:color w:val="61666A"/>
          <w:spacing w:val="-15"/>
          <w:w w:val="105"/>
          <w:sz w:val="21"/>
        </w:rPr>
        <w:t> </w:t>
      </w:r>
      <w:r>
        <w:rPr>
          <w:color w:val="61666A"/>
          <w:spacing w:val="-2"/>
          <w:w w:val="105"/>
          <w:sz w:val="21"/>
        </w:rPr>
        <w:t>подобные</w:t>
      </w:r>
      <w:r>
        <w:rPr>
          <w:color w:val="61666A"/>
          <w:spacing w:val="-8"/>
          <w:w w:val="105"/>
          <w:sz w:val="21"/>
        </w:rPr>
        <w:t> </w:t>
      </w:r>
      <w:r>
        <w:rPr>
          <w:rFonts w:ascii="Tahoma" w:hAnsi="Tahoma"/>
          <w:color w:val="61666A"/>
          <w:spacing w:val="-2"/>
          <w:w w:val="105"/>
          <w:sz w:val="21"/>
        </w:rPr>
        <w:t>Web</w:t>
      </w:r>
      <w:r>
        <w:rPr>
          <w:rFonts w:ascii="Tahoma" w:hAnsi="Tahoma"/>
          <w:color w:val="61666A"/>
          <w:spacing w:val="-15"/>
          <w:w w:val="105"/>
          <w:sz w:val="21"/>
        </w:rPr>
        <w:t> </w:t>
      </w:r>
      <w:r>
        <w:rPr>
          <w:rFonts w:ascii="Tahoma" w:hAnsi="Tahoma"/>
          <w:color w:val="61666A"/>
          <w:spacing w:val="-2"/>
          <w:w w:val="105"/>
          <w:sz w:val="21"/>
        </w:rPr>
        <w:t>of</w:t>
      </w:r>
      <w:r>
        <w:rPr>
          <w:rFonts w:ascii="Tahoma" w:hAnsi="Tahoma"/>
          <w:color w:val="61666A"/>
          <w:spacing w:val="-15"/>
          <w:w w:val="105"/>
          <w:sz w:val="21"/>
        </w:rPr>
        <w:t> </w:t>
      </w:r>
      <w:r>
        <w:rPr>
          <w:rFonts w:ascii="Tahoma" w:hAnsi="Tahoma"/>
          <w:color w:val="61666A"/>
          <w:spacing w:val="-2"/>
          <w:w w:val="105"/>
          <w:sz w:val="21"/>
        </w:rPr>
        <w:t>Trust,</w:t>
      </w:r>
      <w:r>
        <w:rPr>
          <w:rFonts w:ascii="Tahoma" w:hAnsi="Tahoma"/>
          <w:color w:val="61666A"/>
          <w:spacing w:val="-15"/>
          <w:w w:val="105"/>
          <w:sz w:val="21"/>
        </w:rPr>
        <w:t> </w:t>
      </w:r>
      <w:r>
        <w:rPr>
          <w:color w:val="61666A"/>
          <w:spacing w:val="-2"/>
          <w:w w:val="105"/>
          <w:sz w:val="21"/>
        </w:rPr>
        <w:t>где</w:t>
      </w:r>
      <w:r>
        <w:rPr>
          <w:color w:val="61666A"/>
          <w:spacing w:val="-8"/>
          <w:w w:val="105"/>
          <w:sz w:val="21"/>
        </w:rPr>
        <w:t> </w:t>
      </w:r>
      <w:r>
        <w:rPr>
          <w:color w:val="61666A"/>
          <w:spacing w:val="-2"/>
          <w:w w:val="105"/>
          <w:sz w:val="21"/>
        </w:rPr>
        <w:t>доверие</w:t>
      </w:r>
      <w:r>
        <w:rPr>
          <w:color w:val="61666A"/>
          <w:spacing w:val="-8"/>
          <w:w w:val="105"/>
          <w:sz w:val="21"/>
        </w:rPr>
        <w:t> </w:t>
      </w:r>
      <w:r>
        <w:rPr>
          <w:color w:val="61666A"/>
          <w:spacing w:val="-2"/>
          <w:w w:val="105"/>
          <w:sz w:val="21"/>
        </w:rPr>
        <w:t>и</w:t>
      </w:r>
      <w:r>
        <w:rPr>
          <w:color w:val="61666A"/>
          <w:spacing w:val="-8"/>
          <w:w w:val="105"/>
          <w:sz w:val="21"/>
        </w:rPr>
        <w:t> </w:t>
      </w:r>
      <w:r>
        <w:rPr>
          <w:color w:val="61666A"/>
          <w:spacing w:val="-2"/>
          <w:w w:val="105"/>
          <w:sz w:val="21"/>
        </w:rPr>
        <w:t>репутация</w:t>
      </w:r>
      <w:r>
        <w:rPr>
          <w:color w:val="61666A"/>
          <w:spacing w:val="-8"/>
          <w:w w:val="105"/>
          <w:sz w:val="21"/>
        </w:rPr>
        <w:t> </w:t>
      </w:r>
      <w:r>
        <w:rPr>
          <w:color w:val="61666A"/>
          <w:spacing w:val="-2"/>
          <w:w w:val="105"/>
          <w:sz w:val="21"/>
        </w:rPr>
        <w:t>вычисляются</w:t>
      </w:r>
      <w:r>
        <w:rPr>
          <w:color w:val="61666A"/>
          <w:spacing w:val="-8"/>
          <w:w w:val="105"/>
          <w:sz w:val="21"/>
        </w:rPr>
        <w:t> </w:t>
      </w:r>
      <w:r>
        <w:rPr>
          <w:color w:val="61666A"/>
          <w:spacing w:val="-2"/>
          <w:w w:val="105"/>
          <w:sz w:val="21"/>
        </w:rPr>
        <w:t>на</w:t>
      </w:r>
      <w:r>
        <w:rPr>
          <w:color w:val="61666A"/>
          <w:spacing w:val="-8"/>
          <w:w w:val="105"/>
          <w:sz w:val="21"/>
        </w:rPr>
        <w:t> </w:t>
      </w:r>
      <w:r>
        <w:rPr>
          <w:color w:val="61666A"/>
          <w:spacing w:val="-2"/>
          <w:w w:val="105"/>
          <w:sz w:val="21"/>
        </w:rPr>
        <w:t>основе </w:t>
      </w:r>
      <w:r>
        <w:rPr>
          <w:color w:val="61666A"/>
          <w:w w:val="105"/>
          <w:sz w:val="21"/>
        </w:rPr>
        <w:t>оценок и взаимодействий между участниками</w:t>
      </w:r>
      <w:r>
        <w:rPr>
          <w:rFonts w:ascii="Tahoma" w:hAnsi="Tahoma"/>
          <w:color w:val="61666A"/>
          <w:w w:val="105"/>
          <w:sz w:val="21"/>
        </w:rPr>
        <w:t>.</w:t>
      </w:r>
    </w:p>
    <w:p>
      <w:pPr>
        <w:spacing w:before="187"/>
        <w:ind w:left="635" w:right="0" w:firstLine="0"/>
        <w:jc w:val="left"/>
        <w:rPr>
          <w:rFonts w:ascii="Tahoma" w:hAnsi="Tahoma"/>
          <w:b/>
          <w:sz w:val="21"/>
        </w:rPr>
      </w:pPr>
      <w:r>
        <w:rPr>
          <w:b/>
          <w:color w:val="61666A"/>
          <w:spacing w:val="-2"/>
          <w:sz w:val="21"/>
        </w:rPr>
        <w:t>З</w:t>
      </w:r>
      <w:r>
        <w:rPr>
          <w:b/>
          <w:color w:val="61666A"/>
          <w:spacing w:val="-2"/>
          <w:sz w:val="20"/>
        </w:rPr>
        <w:t>а</w:t>
      </w:r>
      <w:r>
        <w:rPr>
          <w:b/>
          <w:color w:val="61666A"/>
          <w:spacing w:val="-2"/>
          <w:sz w:val="21"/>
        </w:rPr>
        <w:t>ключ</w:t>
      </w:r>
      <w:r>
        <w:rPr>
          <w:b/>
          <w:color w:val="61666A"/>
          <w:spacing w:val="-2"/>
          <w:sz w:val="20"/>
        </w:rPr>
        <w:t>е</w:t>
      </w:r>
      <w:r>
        <w:rPr>
          <w:b/>
          <w:color w:val="61666A"/>
          <w:spacing w:val="-2"/>
          <w:sz w:val="21"/>
        </w:rPr>
        <w:t>ни</w:t>
      </w:r>
      <w:r>
        <w:rPr>
          <w:b/>
          <w:color w:val="61666A"/>
          <w:spacing w:val="-2"/>
          <w:sz w:val="20"/>
        </w:rPr>
        <w:t>е</w:t>
      </w:r>
      <w:r>
        <w:rPr>
          <w:rFonts w:ascii="Tahoma" w:hAnsi="Tahoma"/>
          <w:b/>
          <w:color w:val="61666A"/>
          <w:spacing w:val="-2"/>
          <w:sz w:val="21"/>
        </w:rPr>
        <w:t>:</w:t>
      </w:r>
    </w:p>
    <w:p>
      <w:pPr>
        <w:pStyle w:val="BodyText"/>
        <w:spacing w:before="32"/>
        <w:rPr>
          <w:rFonts w:ascii="Tahoma"/>
          <w:b/>
          <w:sz w:val="21"/>
        </w:rPr>
      </w:pPr>
    </w:p>
    <w:p>
      <w:pPr>
        <w:spacing w:line="338" w:lineRule="auto" w:before="0"/>
        <w:ind w:left="635" w:right="0" w:firstLine="0"/>
        <w:jc w:val="left"/>
        <w:rPr>
          <w:rFonts w:ascii="Tahoma" w:hAnsi="Tahoma"/>
          <w:sz w:val="21"/>
        </w:rPr>
      </w:pPr>
      <w:r>
        <w:rPr>
          <w:color w:val="61666A"/>
          <w:sz w:val="21"/>
        </w:rPr>
        <w:t>Цифровые технологии в обществе дара должны служить людям</w:t>
      </w:r>
      <w:r>
        <w:rPr>
          <w:rFonts w:ascii="Tahoma" w:hAnsi="Tahoma"/>
          <w:color w:val="61666A"/>
          <w:sz w:val="21"/>
        </w:rPr>
        <w:t>, </w:t>
      </w:r>
      <w:r>
        <w:rPr>
          <w:color w:val="61666A"/>
          <w:sz w:val="21"/>
        </w:rPr>
        <w:t>а не наоборот</w:t>
      </w:r>
      <w:r>
        <w:rPr>
          <w:rFonts w:ascii="Tahoma" w:hAnsi="Tahoma"/>
          <w:color w:val="61666A"/>
          <w:sz w:val="21"/>
        </w:rPr>
        <w:t>. </w:t>
      </w:r>
      <w:r>
        <w:rPr>
          <w:color w:val="61666A"/>
          <w:sz w:val="21"/>
        </w:rPr>
        <w:t>Единая платформа может быть мощным инструментом для координации</w:t>
      </w:r>
      <w:r>
        <w:rPr>
          <w:rFonts w:ascii="Tahoma" w:hAnsi="Tahoma"/>
          <w:color w:val="61666A"/>
          <w:sz w:val="21"/>
        </w:rPr>
        <w:t>, </w:t>
      </w:r>
      <w:r>
        <w:rPr>
          <w:color w:val="61666A"/>
          <w:sz w:val="21"/>
        </w:rPr>
        <w:t>но только если она построена на этических и технических принципах</w:t>
      </w:r>
      <w:r>
        <w:rPr>
          <w:rFonts w:ascii="Tahoma" w:hAnsi="Tahoma"/>
          <w:color w:val="61666A"/>
          <w:sz w:val="21"/>
        </w:rPr>
        <w:t>, </w:t>
      </w:r>
      <w:r>
        <w:rPr>
          <w:color w:val="61666A"/>
          <w:sz w:val="21"/>
        </w:rPr>
        <w:t>которые защищают свободу</w:t>
      </w:r>
      <w:r>
        <w:rPr>
          <w:rFonts w:ascii="Tahoma" w:hAnsi="Tahoma"/>
          <w:color w:val="61666A"/>
          <w:sz w:val="21"/>
        </w:rPr>
        <w:t>,</w:t>
      </w:r>
    </w:p>
    <w:p>
      <w:pPr>
        <w:spacing w:line="338" w:lineRule="auto" w:before="4"/>
        <w:ind w:left="635" w:right="35" w:firstLine="0"/>
        <w:jc w:val="left"/>
        <w:rPr>
          <w:rFonts w:ascii="Tahoma" w:hAnsi="Tahoma"/>
          <w:sz w:val="21"/>
        </w:rPr>
      </w:pPr>
      <w:r>
        <w:rPr>
          <w:color w:val="61666A"/>
          <w:sz w:val="21"/>
        </w:rPr>
        <w:t>приватность</w:t>
      </w:r>
      <w:r>
        <w:rPr>
          <w:color w:val="61666A"/>
          <w:spacing w:val="40"/>
          <w:sz w:val="21"/>
        </w:rPr>
        <w:t> </w:t>
      </w:r>
      <w:r>
        <w:rPr>
          <w:color w:val="61666A"/>
          <w:sz w:val="21"/>
        </w:rPr>
        <w:t>и</w:t>
      </w:r>
      <w:r>
        <w:rPr>
          <w:color w:val="61666A"/>
          <w:spacing w:val="40"/>
          <w:sz w:val="21"/>
        </w:rPr>
        <w:t> </w:t>
      </w:r>
      <w:r>
        <w:rPr>
          <w:color w:val="61666A"/>
          <w:sz w:val="21"/>
        </w:rPr>
        <w:t>достоинство</w:t>
      </w:r>
      <w:r>
        <w:rPr>
          <w:color w:val="61666A"/>
          <w:spacing w:val="40"/>
          <w:sz w:val="21"/>
        </w:rPr>
        <w:t> </w:t>
      </w:r>
      <w:r>
        <w:rPr>
          <w:color w:val="61666A"/>
          <w:sz w:val="21"/>
        </w:rPr>
        <w:t>человека</w:t>
      </w:r>
      <w:r>
        <w:rPr>
          <w:rFonts w:ascii="Tahoma" w:hAnsi="Tahoma"/>
          <w:color w:val="61666A"/>
          <w:sz w:val="21"/>
        </w:rPr>
        <w:t>.</w:t>
      </w:r>
      <w:r>
        <w:rPr>
          <w:rFonts w:ascii="Tahoma" w:hAnsi="Tahoma"/>
          <w:color w:val="61666A"/>
          <w:spacing w:val="36"/>
          <w:sz w:val="21"/>
        </w:rPr>
        <w:t> </w:t>
      </w:r>
      <w:r>
        <w:rPr>
          <w:color w:val="61666A"/>
          <w:sz w:val="21"/>
        </w:rPr>
        <w:t>Она</w:t>
      </w:r>
      <w:r>
        <w:rPr>
          <w:color w:val="61666A"/>
          <w:spacing w:val="40"/>
          <w:sz w:val="21"/>
        </w:rPr>
        <w:t> </w:t>
      </w:r>
      <w:r>
        <w:rPr>
          <w:color w:val="61666A"/>
          <w:sz w:val="21"/>
        </w:rPr>
        <w:t>должна</w:t>
      </w:r>
      <w:r>
        <w:rPr>
          <w:color w:val="61666A"/>
          <w:spacing w:val="40"/>
          <w:sz w:val="21"/>
        </w:rPr>
        <w:t> </w:t>
      </w:r>
      <w:r>
        <w:rPr>
          <w:color w:val="61666A"/>
          <w:sz w:val="21"/>
        </w:rPr>
        <w:t>быть</w:t>
      </w:r>
      <w:r>
        <w:rPr>
          <w:color w:val="61666A"/>
          <w:spacing w:val="40"/>
          <w:sz w:val="21"/>
        </w:rPr>
        <w:t> </w:t>
      </w:r>
      <w:r>
        <w:rPr>
          <w:color w:val="61666A"/>
          <w:sz w:val="21"/>
        </w:rPr>
        <w:t>прозрачной</w:t>
      </w:r>
      <w:r>
        <w:rPr>
          <w:rFonts w:ascii="Tahoma" w:hAnsi="Tahoma"/>
          <w:color w:val="61666A"/>
          <w:sz w:val="21"/>
        </w:rPr>
        <w:t>,</w:t>
      </w:r>
      <w:r>
        <w:rPr>
          <w:rFonts w:ascii="Tahoma" w:hAnsi="Tahoma"/>
          <w:color w:val="61666A"/>
          <w:spacing w:val="36"/>
          <w:sz w:val="21"/>
        </w:rPr>
        <w:t> </w:t>
      </w:r>
      <w:r>
        <w:rPr>
          <w:color w:val="61666A"/>
          <w:sz w:val="21"/>
        </w:rPr>
        <w:t>децентрализованной и</w:t>
      </w:r>
      <w:r>
        <w:rPr>
          <w:color w:val="61666A"/>
          <w:spacing w:val="26"/>
          <w:sz w:val="21"/>
        </w:rPr>
        <w:t> </w:t>
      </w:r>
      <w:r>
        <w:rPr>
          <w:color w:val="61666A"/>
          <w:sz w:val="21"/>
        </w:rPr>
        <w:t>контролируемой</w:t>
      </w:r>
      <w:r>
        <w:rPr>
          <w:color w:val="61666A"/>
          <w:spacing w:val="26"/>
          <w:sz w:val="21"/>
        </w:rPr>
        <w:t> </w:t>
      </w:r>
      <w:r>
        <w:rPr>
          <w:color w:val="61666A"/>
          <w:sz w:val="21"/>
        </w:rPr>
        <w:t>сообществом</w:t>
      </w:r>
      <w:r>
        <w:rPr>
          <w:rFonts w:ascii="Tahoma" w:hAnsi="Tahoma"/>
          <w:color w:val="61666A"/>
          <w:sz w:val="21"/>
        </w:rPr>
        <w:t>, </w:t>
      </w:r>
      <w:r>
        <w:rPr>
          <w:color w:val="61666A"/>
          <w:sz w:val="21"/>
        </w:rPr>
        <w:t>чтобы</w:t>
      </w:r>
      <w:r>
        <w:rPr>
          <w:color w:val="61666A"/>
          <w:spacing w:val="26"/>
          <w:sz w:val="21"/>
        </w:rPr>
        <w:t> </w:t>
      </w:r>
      <w:r>
        <w:rPr>
          <w:color w:val="61666A"/>
          <w:sz w:val="21"/>
        </w:rPr>
        <w:t>избежать</w:t>
      </w:r>
      <w:r>
        <w:rPr>
          <w:color w:val="61666A"/>
          <w:spacing w:val="26"/>
          <w:sz w:val="21"/>
        </w:rPr>
        <w:t> </w:t>
      </w:r>
      <w:r>
        <w:rPr>
          <w:color w:val="61666A"/>
          <w:sz w:val="21"/>
        </w:rPr>
        <w:t>рисков</w:t>
      </w:r>
      <w:r>
        <w:rPr>
          <w:color w:val="61666A"/>
          <w:spacing w:val="26"/>
          <w:sz w:val="21"/>
        </w:rPr>
        <w:t> </w:t>
      </w:r>
      <w:r>
        <w:rPr>
          <w:color w:val="61666A"/>
          <w:sz w:val="21"/>
        </w:rPr>
        <w:t>тотального</w:t>
      </w:r>
      <w:r>
        <w:rPr>
          <w:color w:val="61666A"/>
          <w:spacing w:val="26"/>
          <w:sz w:val="21"/>
        </w:rPr>
        <w:t> </w:t>
      </w:r>
      <w:r>
        <w:rPr>
          <w:color w:val="61666A"/>
          <w:sz w:val="21"/>
        </w:rPr>
        <w:t>контроля</w:t>
      </w:r>
      <w:r>
        <w:rPr>
          <w:color w:val="61666A"/>
          <w:spacing w:val="26"/>
          <w:sz w:val="21"/>
        </w:rPr>
        <w:t> </w:t>
      </w:r>
      <w:r>
        <w:rPr>
          <w:color w:val="61666A"/>
          <w:sz w:val="21"/>
        </w:rPr>
        <w:t>и</w:t>
      </w:r>
      <w:r>
        <w:rPr>
          <w:color w:val="61666A"/>
          <w:spacing w:val="26"/>
          <w:sz w:val="21"/>
        </w:rPr>
        <w:t> </w:t>
      </w:r>
      <w:r>
        <w:rPr>
          <w:color w:val="61666A"/>
          <w:sz w:val="21"/>
        </w:rPr>
        <w:t>коррупции</w:t>
      </w:r>
      <w:r>
        <w:rPr>
          <w:rFonts w:ascii="Tahoma" w:hAnsi="Tahoma"/>
          <w:color w:val="61666A"/>
          <w:sz w:val="21"/>
        </w:rPr>
        <w:t>.</w:t>
      </w:r>
    </w:p>
    <w:p>
      <w:pPr>
        <w:pStyle w:val="BodyText"/>
        <w:spacing w:line="345" w:lineRule="auto" w:before="183"/>
        <w:ind w:left="305"/>
        <w:rPr>
          <w:rFonts w:ascii="Tahoma" w:hAnsi="Tahoma"/>
        </w:rPr>
      </w:pPr>
      <w:r>
        <w:rPr>
          <w:color w:val="0E1115"/>
        </w:rPr>
        <w:t>Цифровые технологии в экономике дара </w:t>
      </w:r>
      <w:r>
        <w:rPr>
          <w:rFonts w:ascii="Tahoma" w:hAnsi="Tahoma"/>
          <w:color w:val="0E1115"/>
        </w:rPr>
        <w:t>— </w:t>
      </w:r>
      <w:r>
        <w:rPr>
          <w:color w:val="0E1115"/>
        </w:rPr>
        <w:t>это не просто инструмент</w:t>
      </w:r>
      <w:r>
        <w:rPr>
          <w:rFonts w:ascii="Tahoma" w:hAnsi="Tahoma"/>
          <w:color w:val="0E1115"/>
        </w:rPr>
        <w:t>, </w:t>
      </w:r>
      <w:r>
        <w:rPr>
          <w:color w:val="0E1115"/>
        </w:rPr>
        <w:t>а </w:t>
      </w:r>
      <w:r>
        <w:rPr>
          <w:rFonts w:ascii="Tahoma" w:hAnsi="Tahoma"/>
          <w:b/>
          <w:color w:val="0E1115"/>
        </w:rPr>
        <w:t>«</w:t>
      </w:r>
      <w:r>
        <w:rPr>
          <w:b/>
          <w:color w:val="0E1115"/>
        </w:rPr>
        <w:t>н</w:t>
      </w:r>
      <w:r>
        <w:rPr>
          <w:b/>
          <w:color w:val="0E1115"/>
          <w:sz w:val="23"/>
        </w:rPr>
        <w:t>ер</w:t>
      </w:r>
      <w:r>
        <w:rPr>
          <w:b/>
          <w:color w:val="0E1115"/>
        </w:rPr>
        <w:t>вн</w:t>
      </w:r>
      <w:r>
        <w:rPr>
          <w:b/>
          <w:color w:val="0E1115"/>
          <w:sz w:val="23"/>
        </w:rPr>
        <w:t>а</w:t>
      </w:r>
      <w:r>
        <w:rPr>
          <w:b/>
          <w:color w:val="0E1115"/>
        </w:rPr>
        <w:t>я </w:t>
      </w:r>
      <w:r>
        <w:rPr>
          <w:b/>
          <w:color w:val="0E1115"/>
          <w:sz w:val="23"/>
        </w:rPr>
        <w:t>с</w:t>
      </w:r>
      <w:r>
        <w:rPr>
          <w:b/>
          <w:color w:val="0E1115"/>
        </w:rPr>
        <w:t>и</w:t>
      </w:r>
      <w:r>
        <w:rPr>
          <w:b/>
          <w:color w:val="0E1115"/>
          <w:sz w:val="23"/>
        </w:rPr>
        <w:t>с</w:t>
      </w:r>
      <w:r>
        <w:rPr>
          <w:b/>
          <w:color w:val="0E1115"/>
        </w:rPr>
        <w:t>т</w:t>
      </w:r>
      <w:r>
        <w:rPr>
          <w:b/>
          <w:color w:val="0E1115"/>
          <w:sz w:val="23"/>
        </w:rPr>
        <w:t>е</w:t>
      </w:r>
      <w:r>
        <w:rPr>
          <w:b/>
          <w:color w:val="0E1115"/>
        </w:rPr>
        <w:t>м</w:t>
      </w:r>
      <w:r>
        <w:rPr>
          <w:b/>
          <w:color w:val="0E1115"/>
          <w:sz w:val="23"/>
        </w:rPr>
        <w:t>а</w:t>
      </w:r>
      <w:r>
        <w:rPr>
          <w:rFonts w:ascii="Tahoma" w:hAnsi="Tahoma"/>
          <w:b/>
          <w:color w:val="0E1115"/>
        </w:rPr>
        <w:t>»</w:t>
      </w:r>
      <w:r>
        <w:rPr>
          <w:rFonts w:ascii="Tahoma" w:hAnsi="Tahoma"/>
          <w:b/>
          <w:color w:val="0E1115"/>
          <w:spacing w:val="-6"/>
        </w:rPr>
        <w:t> </w:t>
      </w:r>
      <w:r>
        <w:rPr>
          <w:b/>
          <w:color w:val="0E1115"/>
        </w:rPr>
        <w:t>и</w:t>
      </w:r>
      <w:r>
        <w:rPr>
          <w:b/>
          <w:color w:val="0E1115"/>
          <w:spacing w:val="-3"/>
        </w:rPr>
        <w:t> </w:t>
      </w:r>
      <w:r>
        <w:rPr>
          <w:rFonts w:ascii="Tahoma" w:hAnsi="Tahoma"/>
          <w:b/>
          <w:color w:val="0E1115"/>
        </w:rPr>
        <w:t>«</w:t>
      </w:r>
      <w:r>
        <w:rPr>
          <w:b/>
          <w:color w:val="0E1115"/>
        </w:rPr>
        <w:t>к</w:t>
      </w:r>
      <w:r>
        <w:rPr>
          <w:b/>
          <w:color w:val="0E1115"/>
          <w:sz w:val="23"/>
        </w:rPr>
        <w:t>о</w:t>
      </w:r>
      <w:r>
        <w:rPr>
          <w:b/>
          <w:color w:val="0E1115"/>
        </w:rPr>
        <w:t>лл</w:t>
      </w:r>
      <w:r>
        <w:rPr>
          <w:b/>
          <w:color w:val="0E1115"/>
          <w:sz w:val="23"/>
        </w:rPr>
        <w:t>е</w:t>
      </w:r>
      <w:r>
        <w:rPr>
          <w:b/>
          <w:color w:val="0E1115"/>
        </w:rPr>
        <w:t>ктивн</w:t>
      </w:r>
      <w:r>
        <w:rPr>
          <w:b/>
          <w:color w:val="0E1115"/>
          <w:sz w:val="23"/>
        </w:rPr>
        <w:t>а</w:t>
      </w:r>
      <w:r>
        <w:rPr>
          <w:b/>
          <w:color w:val="0E1115"/>
        </w:rPr>
        <w:t>я</w:t>
      </w:r>
      <w:r>
        <w:rPr>
          <w:b/>
          <w:color w:val="0E1115"/>
          <w:spacing w:val="-3"/>
        </w:rPr>
        <w:t> </w:t>
      </w:r>
      <w:r>
        <w:rPr>
          <w:b/>
          <w:color w:val="0E1115"/>
        </w:rPr>
        <w:t>п</w:t>
      </w:r>
      <w:r>
        <w:rPr>
          <w:b/>
          <w:color w:val="0E1115"/>
          <w:sz w:val="23"/>
        </w:rPr>
        <w:t>а</w:t>
      </w:r>
      <w:r>
        <w:rPr>
          <w:b/>
          <w:color w:val="0E1115"/>
        </w:rPr>
        <w:t>мять</w:t>
      </w:r>
      <w:r>
        <w:rPr>
          <w:rFonts w:ascii="Tahoma" w:hAnsi="Tahoma"/>
          <w:b/>
          <w:color w:val="0E1115"/>
        </w:rPr>
        <w:t>» </w:t>
      </w:r>
      <w:r>
        <w:rPr>
          <w:color w:val="0E1115"/>
        </w:rPr>
        <w:t>сообщества</w:t>
      </w:r>
      <w:r>
        <w:rPr>
          <w:rFonts w:ascii="Tahoma" w:hAnsi="Tahoma"/>
          <w:color w:val="0E1115"/>
        </w:rPr>
        <w:t>.</w:t>
      </w:r>
      <w:r>
        <w:rPr>
          <w:rFonts w:ascii="Tahoma" w:hAnsi="Tahoma"/>
          <w:color w:val="0E1115"/>
          <w:spacing w:val="-4"/>
        </w:rPr>
        <w:t> </w:t>
      </w:r>
      <w:r>
        <w:rPr>
          <w:color w:val="0E1115"/>
        </w:rPr>
        <w:t>Их роль фундаментальна</w:t>
      </w:r>
      <w:r>
        <w:rPr>
          <w:rFonts w:ascii="Tahoma" w:hAnsi="Tahoma"/>
          <w:color w:val="0E1115"/>
        </w:rPr>
        <w:t>,</w:t>
      </w:r>
      <w:r>
        <w:rPr>
          <w:rFonts w:ascii="Tahoma" w:hAnsi="Tahoma"/>
          <w:color w:val="0E1115"/>
          <w:spacing w:val="-4"/>
        </w:rPr>
        <w:t> </w:t>
      </w:r>
      <w:r>
        <w:rPr>
          <w:color w:val="0E1115"/>
        </w:rPr>
        <w:t>но парадоксальна</w:t>
      </w:r>
      <w:r>
        <w:rPr>
          <w:rFonts w:ascii="Tahoma" w:hAnsi="Tahoma"/>
          <w:color w:val="0E1115"/>
        </w:rPr>
        <w:t>: </w:t>
      </w:r>
      <w:r>
        <w:rPr>
          <w:color w:val="0E1115"/>
        </w:rPr>
        <w:t>они</w:t>
      </w:r>
      <w:r>
        <w:rPr>
          <w:color w:val="0E1115"/>
          <w:spacing w:val="40"/>
        </w:rPr>
        <w:t> </w:t>
      </w:r>
      <w:r>
        <w:rPr>
          <w:color w:val="0E1115"/>
        </w:rPr>
        <w:t>должны</w:t>
      </w:r>
      <w:r>
        <w:rPr>
          <w:color w:val="0E1115"/>
          <w:spacing w:val="40"/>
        </w:rPr>
        <w:t> </w:t>
      </w:r>
      <w:r>
        <w:rPr>
          <w:color w:val="0E1115"/>
        </w:rPr>
        <w:t>усиливать</w:t>
      </w:r>
      <w:r>
        <w:rPr>
          <w:color w:val="0E1115"/>
          <w:spacing w:val="40"/>
        </w:rPr>
        <w:t> </w:t>
      </w:r>
      <w:r>
        <w:rPr>
          <w:color w:val="0E1115"/>
        </w:rPr>
        <w:t>человеческие</w:t>
      </w:r>
      <w:r>
        <w:rPr>
          <w:color w:val="0E1115"/>
          <w:spacing w:val="40"/>
        </w:rPr>
        <w:t> </w:t>
      </w:r>
      <w:r>
        <w:rPr>
          <w:color w:val="0E1115"/>
        </w:rPr>
        <w:t>связи</w:t>
      </w:r>
      <w:r>
        <w:rPr>
          <w:rFonts w:ascii="Tahoma" w:hAnsi="Tahoma"/>
          <w:color w:val="0E1115"/>
        </w:rPr>
        <w:t>, </w:t>
      </w:r>
      <w:r>
        <w:rPr>
          <w:color w:val="0E1115"/>
        </w:rPr>
        <w:t>а</w:t>
      </w:r>
      <w:r>
        <w:rPr>
          <w:color w:val="0E1115"/>
          <w:spacing w:val="40"/>
        </w:rPr>
        <w:t> </w:t>
      </w:r>
      <w:r>
        <w:rPr>
          <w:color w:val="0E1115"/>
        </w:rPr>
        <w:t>не</w:t>
      </w:r>
      <w:r>
        <w:rPr>
          <w:color w:val="0E1115"/>
          <w:spacing w:val="40"/>
        </w:rPr>
        <w:t> </w:t>
      </w:r>
      <w:r>
        <w:rPr>
          <w:color w:val="0E1115"/>
        </w:rPr>
        <w:t>заменять</w:t>
      </w:r>
      <w:r>
        <w:rPr>
          <w:color w:val="0E1115"/>
          <w:spacing w:val="40"/>
        </w:rPr>
        <w:t> </w:t>
      </w:r>
      <w:r>
        <w:rPr>
          <w:color w:val="0E1115"/>
        </w:rPr>
        <w:t>их</w:t>
      </w:r>
      <w:r>
        <w:rPr>
          <w:rFonts w:ascii="Tahoma" w:hAnsi="Tahoma"/>
          <w:color w:val="0E1115"/>
        </w:rPr>
        <w:t>.</w:t>
      </w:r>
    </w:p>
    <w:p>
      <w:pPr>
        <w:pStyle w:val="BodyText"/>
        <w:spacing w:before="165"/>
        <w:rPr>
          <w:rFonts w:ascii="Tahoma"/>
        </w:rPr>
      </w:pPr>
    </w:p>
    <w:p>
      <w:pPr>
        <w:spacing w:before="0"/>
        <w:ind w:left="305" w:right="0" w:firstLine="0"/>
        <w:jc w:val="left"/>
        <w:rPr>
          <w:rFonts w:ascii="Tahoma" w:hAnsi="Tahoma"/>
          <w:b/>
          <w:sz w:val="30"/>
        </w:rPr>
      </w:pPr>
      <w:r>
        <w:rPr>
          <w:b/>
          <w:color w:val="0E1115"/>
          <w:w w:val="90"/>
          <w:sz w:val="29"/>
        </w:rPr>
        <w:t>Ро</w:t>
      </w:r>
      <w:r>
        <w:rPr>
          <w:b/>
          <w:color w:val="0E1115"/>
          <w:w w:val="90"/>
          <w:sz w:val="30"/>
        </w:rPr>
        <w:t>ль</w:t>
      </w:r>
      <w:r>
        <w:rPr>
          <w:b/>
          <w:color w:val="0E1115"/>
          <w:spacing w:val="36"/>
          <w:sz w:val="30"/>
        </w:rPr>
        <w:t> </w:t>
      </w:r>
      <w:r>
        <w:rPr>
          <w:b/>
          <w:color w:val="0E1115"/>
          <w:w w:val="90"/>
          <w:sz w:val="30"/>
        </w:rPr>
        <w:t>циф</w:t>
      </w:r>
      <w:r>
        <w:rPr>
          <w:b/>
          <w:color w:val="0E1115"/>
          <w:w w:val="90"/>
          <w:sz w:val="29"/>
        </w:rPr>
        <w:t>ро</w:t>
      </w:r>
      <w:r>
        <w:rPr>
          <w:b/>
          <w:color w:val="0E1115"/>
          <w:w w:val="90"/>
          <w:sz w:val="30"/>
        </w:rPr>
        <w:t>вы</w:t>
      </w:r>
      <w:r>
        <w:rPr>
          <w:b/>
          <w:color w:val="0E1115"/>
          <w:w w:val="90"/>
          <w:sz w:val="29"/>
        </w:rPr>
        <w:t>х</w:t>
      </w:r>
      <w:r>
        <w:rPr>
          <w:b/>
          <w:color w:val="0E1115"/>
          <w:spacing w:val="41"/>
          <w:sz w:val="29"/>
        </w:rPr>
        <w:t> </w:t>
      </w:r>
      <w:r>
        <w:rPr>
          <w:b/>
          <w:color w:val="0E1115"/>
          <w:w w:val="90"/>
          <w:sz w:val="30"/>
        </w:rPr>
        <w:t>т</w:t>
      </w:r>
      <w:r>
        <w:rPr>
          <w:b/>
          <w:color w:val="0E1115"/>
          <w:w w:val="90"/>
          <w:sz w:val="29"/>
        </w:rPr>
        <w:t>ех</w:t>
      </w:r>
      <w:r>
        <w:rPr>
          <w:b/>
          <w:color w:val="0E1115"/>
          <w:w w:val="90"/>
          <w:sz w:val="30"/>
        </w:rPr>
        <w:t>н</w:t>
      </w:r>
      <w:r>
        <w:rPr>
          <w:b/>
          <w:color w:val="0E1115"/>
          <w:w w:val="90"/>
          <w:sz w:val="29"/>
        </w:rPr>
        <w:t>о</w:t>
      </w:r>
      <w:r>
        <w:rPr>
          <w:b/>
          <w:color w:val="0E1115"/>
          <w:w w:val="90"/>
          <w:sz w:val="30"/>
        </w:rPr>
        <w:t>л</w:t>
      </w:r>
      <w:r>
        <w:rPr>
          <w:b/>
          <w:color w:val="0E1115"/>
          <w:w w:val="90"/>
          <w:sz w:val="29"/>
        </w:rPr>
        <w:t>о</w:t>
      </w:r>
      <w:r>
        <w:rPr>
          <w:b/>
          <w:color w:val="0E1115"/>
          <w:w w:val="90"/>
          <w:sz w:val="30"/>
        </w:rPr>
        <w:t>ги</w:t>
      </w:r>
      <w:r>
        <w:rPr>
          <w:b/>
          <w:color w:val="0E1115"/>
          <w:w w:val="90"/>
          <w:sz w:val="29"/>
        </w:rPr>
        <w:t>й</w:t>
      </w:r>
      <w:r>
        <w:rPr>
          <w:rFonts w:ascii="Tahoma" w:hAnsi="Tahoma"/>
          <w:b/>
          <w:color w:val="0E1115"/>
          <w:w w:val="90"/>
          <w:sz w:val="30"/>
        </w:rPr>
        <w:t>:</w:t>
      </w:r>
      <w:r>
        <w:rPr>
          <w:rFonts w:ascii="Tahoma" w:hAnsi="Tahoma"/>
          <w:b/>
          <w:color w:val="0E1115"/>
          <w:spacing w:val="33"/>
          <w:sz w:val="30"/>
        </w:rPr>
        <w:t> </w:t>
      </w:r>
      <w:r>
        <w:rPr>
          <w:rFonts w:ascii="Tahoma" w:hAnsi="Tahoma"/>
          <w:b/>
          <w:color w:val="0E1115"/>
          <w:w w:val="90"/>
          <w:sz w:val="30"/>
        </w:rPr>
        <w:t>«</w:t>
      </w:r>
      <w:r>
        <w:rPr>
          <w:b/>
          <w:color w:val="0E1115"/>
          <w:w w:val="90"/>
          <w:sz w:val="30"/>
        </w:rPr>
        <w:t>Циф</w:t>
      </w:r>
      <w:r>
        <w:rPr>
          <w:b/>
          <w:color w:val="0E1115"/>
          <w:w w:val="90"/>
          <w:sz w:val="29"/>
        </w:rPr>
        <w:t>ро</w:t>
      </w:r>
      <w:r>
        <w:rPr>
          <w:b/>
          <w:color w:val="0E1115"/>
          <w:w w:val="90"/>
          <w:sz w:val="30"/>
        </w:rPr>
        <w:t>в</w:t>
      </w:r>
      <w:r>
        <w:rPr>
          <w:b/>
          <w:color w:val="0E1115"/>
          <w:w w:val="90"/>
          <w:sz w:val="29"/>
        </w:rPr>
        <w:t>а</w:t>
      </w:r>
      <w:r>
        <w:rPr>
          <w:b/>
          <w:color w:val="0E1115"/>
          <w:w w:val="90"/>
          <w:sz w:val="30"/>
        </w:rPr>
        <w:t>я</w:t>
      </w:r>
      <w:r>
        <w:rPr>
          <w:b/>
          <w:color w:val="0E1115"/>
          <w:spacing w:val="37"/>
          <w:sz w:val="30"/>
        </w:rPr>
        <w:t> </w:t>
      </w:r>
      <w:r>
        <w:rPr>
          <w:b/>
          <w:color w:val="0E1115"/>
          <w:spacing w:val="-2"/>
          <w:w w:val="90"/>
          <w:sz w:val="29"/>
        </w:rPr>
        <w:t>о</w:t>
      </w:r>
      <w:r>
        <w:rPr>
          <w:b/>
          <w:color w:val="0E1115"/>
          <w:spacing w:val="-2"/>
          <w:w w:val="90"/>
          <w:sz w:val="30"/>
        </w:rPr>
        <w:t>бщин</w:t>
      </w:r>
      <w:r>
        <w:rPr>
          <w:b/>
          <w:color w:val="0E1115"/>
          <w:spacing w:val="-2"/>
          <w:w w:val="90"/>
          <w:sz w:val="29"/>
        </w:rPr>
        <w:t>а</w:t>
      </w:r>
      <w:r>
        <w:rPr>
          <w:rFonts w:ascii="Tahoma" w:hAnsi="Tahoma"/>
          <w:b/>
          <w:color w:val="0E1115"/>
          <w:spacing w:val="-2"/>
          <w:w w:val="90"/>
          <w:sz w:val="30"/>
        </w:rPr>
        <w:t>»</w:t>
      </w:r>
    </w:p>
    <w:p>
      <w:pPr>
        <w:pStyle w:val="ListParagraph"/>
        <w:numPr>
          <w:ilvl w:val="0"/>
          <w:numId w:val="136"/>
        </w:numPr>
        <w:tabs>
          <w:tab w:pos="575" w:val="left" w:leader="none"/>
        </w:tabs>
        <w:spacing w:line="345" w:lineRule="auto" w:before="356" w:after="0"/>
        <w:ind w:left="575" w:right="380" w:hanging="285"/>
        <w:jc w:val="both"/>
        <w:rPr>
          <w:rFonts w:ascii="Tahoma" w:hAnsi="Tahoma"/>
          <w:sz w:val="24"/>
        </w:rPr>
      </w:pPr>
      <w:r>
        <w:rPr>
          <w:b/>
          <w:color w:val="0E1115"/>
          <w:sz w:val="23"/>
        </w:rPr>
        <w:t>Коор</w:t>
      </w:r>
      <w:r>
        <w:rPr>
          <w:b/>
          <w:color w:val="0E1115"/>
          <w:sz w:val="24"/>
        </w:rPr>
        <w:t>дин</w:t>
      </w:r>
      <w:r>
        <w:rPr>
          <w:b/>
          <w:color w:val="0E1115"/>
          <w:sz w:val="23"/>
        </w:rPr>
        <w:t>а</w:t>
      </w:r>
      <w:r>
        <w:rPr>
          <w:b/>
          <w:color w:val="0E1115"/>
          <w:sz w:val="24"/>
        </w:rPr>
        <w:t>ция</w:t>
      </w:r>
      <w:r>
        <w:rPr>
          <w:b/>
          <w:color w:val="0E1115"/>
          <w:spacing w:val="-17"/>
          <w:sz w:val="24"/>
        </w:rPr>
        <w:t> </w:t>
      </w:r>
      <w:r>
        <w:rPr>
          <w:b/>
          <w:color w:val="0E1115"/>
          <w:sz w:val="23"/>
        </w:rPr>
        <w:t>с</w:t>
      </w:r>
      <w:r>
        <w:rPr>
          <w:b/>
          <w:color w:val="0E1115"/>
          <w:sz w:val="24"/>
        </w:rPr>
        <w:t>л</w:t>
      </w:r>
      <w:r>
        <w:rPr>
          <w:b/>
          <w:color w:val="0E1115"/>
          <w:sz w:val="23"/>
        </w:rPr>
        <w:t>о</w:t>
      </w:r>
      <w:r>
        <w:rPr>
          <w:b/>
          <w:color w:val="0E1115"/>
          <w:sz w:val="24"/>
        </w:rPr>
        <w:t>жн</w:t>
      </w:r>
      <w:r>
        <w:rPr>
          <w:b/>
          <w:color w:val="0E1115"/>
          <w:sz w:val="23"/>
        </w:rPr>
        <w:t>о</w:t>
      </w:r>
      <w:r>
        <w:rPr>
          <w:b/>
          <w:color w:val="0E1115"/>
          <w:sz w:val="24"/>
        </w:rPr>
        <w:t>г</w:t>
      </w:r>
      <w:r>
        <w:rPr>
          <w:b/>
          <w:color w:val="0E1115"/>
          <w:sz w:val="23"/>
        </w:rPr>
        <w:t>о</w:t>
      </w:r>
      <w:r>
        <w:rPr>
          <w:b/>
          <w:color w:val="0E1115"/>
          <w:spacing w:val="-16"/>
          <w:sz w:val="23"/>
        </w:rPr>
        <w:t> </w:t>
      </w:r>
      <w:r>
        <w:rPr>
          <w:b/>
          <w:color w:val="0E1115"/>
          <w:sz w:val="23"/>
        </w:rPr>
        <w:t>со</w:t>
      </w:r>
      <w:r>
        <w:rPr>
          <w:b/>
          <w:color w:val="0E1115"/>
          <w:sz w:val="24"/>
        </w:rPr>
        <w:t>т</w:t>
      </w:r>
      <w:r>
        <w:rPr>
          <w:b/>
          <w:color w:val="0E1115"/>
          <w:sz w:val="23"/>
        </w:rPr>
        <w:t>ру</w:t>
      </w:r>
      <w:r>
        <w:rPr>
          <w:b/>
          <w:color w:val="0E1115"/>
          <w:sz w:val="24"/>
        </w:rPr>
        <w:t>днич</w:t>
      </w:r>
      <w:r>
        <w:rPr>
          <w:b/>
          <w:color w:val="0E1115"/>
          <w:sz w:val="23"/>
        </w:rPr>
        <w:t>ес</w:t>
      </w:r>
      <w:r>
        <w:rPr>
          <w:b/>
          <w:color w:val="0E1115"/>
          <w:sz w:val="24"/>
        </w:rPr>
        <w:t>тв</w:t>
      </w:r>
      <w:r>
        <w:rPr>
          <w:b/>
          <w:color w:val="0E1115"/>
          <w:sz w:val="23"/>
        </w:rPr>
        <w:t>а</w:t>
      </w:r>
      <w:r>
        <w:rPr>
          <w:rFonts w:ascii="Tahoma" w:hAnsi="Tahoma"/>
          <w:b/>
          <w:color w:val="0E1115"/>
          <w:sz w:val="24"/>
        </w:rPr>
        <w:t>:</w:t>
      </w:r>
      <w:r>
        <w:rPr>
          <w:rFonts w:ascii="Tahoma" w:hAnsi="Tahoma"/>
          <w:b/>
          <w:color w:val="0E1115"/>
          <w:spacing w:val="-18"/>
          <w:sz w:val="24"/>
        </w:rPr>
        <w:t> </w:t>
      </w:r>
      <w:r>
        <w:rPr>
          <w:color w:val="0E1115"/>
          <w:sz w:val="24"/>
        </w:rPr>
        <w:t>Планирование</w:t>
      </w:r>
      <w:r>
        <w:rPr>
          <w:color w:val="0E1115"/>
          <w:spacing w:val="-16"/>
          <w:sz w:val="24"/>
        </w:rPr>
        <w:t> </w:t>
      </w:r>
      <w:r>
        <w:rPr>
          <w:color w:val="0E1115"/>
          <w:sz w:val="24"/>
        </w:rPr>
        <w:t>посевов</w:t>
      </w:r>
      <w:r>
        <w:rPr>
          <w:rFonts w:ascii="Tahoma" w:hAnsi="Tahoma"/>
          <w:color w:val="0E1115"/>
          <w:sz w:val="24"/>
        </w:rPr>
        <w:t>,</w:t>
      </w:r>
      <w:r>
        <w:rPr>
          <w:rFonts w:ascii="Tahoma" w:hAnsi="Tahoma"/>
          <w:color w:val="0E1115"/>
          <w:spacing w:val="-19"/>
          <w:sz w:val="24"/>
        </w:rPr>
        <w:t> </w:t>
      </w:r>
      <w:r>
        <w:rPr>
          <w:color w:val="0E1115"/>
          <w:sz w:val="24"/>
        </w:rPr>
        <w:t>организация строительства</w:t>
      </w:r>
      <w:r>
        <w:rPr>
          <w:rFonts w:ascii="Tahoma" w:hAnsi="Tahoma"/>
          <w:color w:val="0E1115"/>
          <w:sz w:val="24"/>
        </w:rPr>
        <w:t>, </w:t>
      </w:r>
      <w:r>
        <w:rPr>
          <w:color w:val="0E1115"/>
          <w:sz w:val="24"/>
        </w:rPr>
        <w:t>распределение ресурсов между гильдиями </w:t>
      </w:r>
      <w:r>
        <w:rPr>
          <w:rFonts w:ascii="Tahoma" w:hAnsi="Tahoma"/>
          <w:color w:val="0E1115"/>
          <w:sz w:val="24"/>
        </w:rPr>
        <w:t>— </w:t>
      </w:r>
      <w:r>
        <w:rPr>
          <w:color w:val="0E1115"/>
          <w:sz w:val="24"/>
        </w:rPr>
        <w:t>все это требует точного учета</w:t>
      </w:r>
      <w:r>
        <w:rPr>
          <w:rFonts w:ascii="Tahoma" w:hAnsi="Tahoma"/>
          <w:color w:val="0E1115"/>
          <w:sz w:val="24"/>
        </w:rPr>
        <w:t>, </w:t>
      </w:r>
      <w:r>
        <w:rPr>
          <w:color w:val="0E1115"/>
          <w:sz w:val="24"/>
        </w:rPr>
        <w:t>который невозможен без цифровых систем</w:t>
      </w:r>
      <w:r>
        <w:rPr>
          <w:rFonts w:ascii="Tahoma" w:hAnsi="Tahoma"/>
          <w:color w:val="0E1115"/>
          <w:sz w:val="24"/>
        </w:rPr>
        <w:t>.</w:t>
      </w:r>
    </w:p>
    <w:p>
      <w:pPr>
        <w:pStyle w:val="ListParagraph"/>
        <w:numPr>
          <w:ilvl w:val="0"/>
          <w:numId w:val="136"/>
        </w:numPr>
        <w:tabs>
          <w:tab w:pos="575" w:val="left" w:leader="none"/>
        </w:tabs>
        <w:spacing w:line="345" w:lineRule="auto" w:before="95" w:after="0"/>
        <w:ind w:left="575" w:right="623" w:hanging="285"/>
        <w:jc w:val="left"/>
        <w:rPr>
          <w:rFonts w:ascii="Tahoma" w:hAnsi="Tahoma"/>
          <w:sz w:val="24"/>
        </w:rPr>
      </w:pPr>
      <w:r>
        <w:rPr>
          <w:b/>
          <w:color w:val="0E1115"/>
          <w:sz w:val="23"/>
        </w:rPr>
        <w:t>Хра</w:t>
      </w:r>
      <w:r>
        <w:rPr>
          <w:b/>
          <w:color w:val="0E1115"/>
          <w:sz w:val="24"/>
        </w:rPr>
        <w:t>нилищ</w:t>
      </w:r>
      <w:r>
        <w:rPr>
          <w:b/>
          <w:color w:val="0E1115"/>
          <w:sz w:val="23"/>
        </w:rPr>
        <w:t>е о</w:t>
      </w:r>
      <w:r>
        <w:rPr>
          <w:b/>
          <w:color w:val="0E1115"/>
          <w:sz w:val="24"/>
        </w:rPr>
        <w:t>бщ</w:t>
      </w:r>
      <w:r>
        <w:rPr>
          <w:b/>
          <w:color w:val="0E1115"/>
          <w:sz w:val="23"/>
        </w:rPr>
        <w:t>е</w:t>
      </w:r>
      <w:r>
        <w:rPr>
          <w:b/>
          <w:color w:val="0E1115"/>
          <w:sz w:val="24"/>
        </w:rPr>
        <w:t>г</w:t>
      </w:r>
      <w:r>
        <w:rPr>
          <w:b/>
          <w:color w:val="0E1115"/>
          <w:sz w:val="23"/>
        </w:rPr>
        <w:t>о </w:t>
      </w:r>
      <w:r>
        <w:rPr>
          <w:b/>
          <w:color w:val="0E1115"/>
          <w:sz w:val="24"/>
        </w:rPr>
        <w:t>зн</w:t>
      </w:r>
      <w:r>
        <w:rPr>
          <w:b/>
          <w:color w:val="0E1115"/>
          <w:sz w:val="23"/>
        </w:rPr>
        <w:t>а</w:t>
      </w:r>
      <w:r>
        <w:rPr>
          <w:b/>
          <w:color w:val="0E1115"/>
          <w:sz w:val="24"/>
        </w:rPr>
        <w:t>ния</w:t>
      </w:r>
      <w:r>
        <w:rPr>
          <w:b/>
          <w:color w:val="0E1115"/>
          <w:spacing w:val="-2"/>
          <w:sz w:val="24"/>
        </w:rPr>
        <w:t> </w:t>
      </w:r>
      <w:r>
        <w:rPr>
          <w:rFonts w:ascii="Tahoma" w:hAnsi="Tahoma"/>
          <w:b/>
          <w:color w:val="0E1115"/>
          <w:sz w:val="24"/>
        </w:rPr>
        <w:t>(Commons): </w:t>
      </w:r>
      <w:r>
        <w:rPr>
          <w:color w:val="0E1115"/>
          <w:sz w:val="24"/>
        </w:rPr>
        <w:t>Открытые базы знаний</w:t>
      </w:r>
      <w:r>
        <w:rPr>
          <w:rFonts w:ascii="Tahoma" w:hAnsi="Tahoma"/>
          <w:color w:val="0E1115"/>
          <w:sz w:val="24"/>
        </w:rPr>
        <w:t>,</w:t>
      </w:r>
      <w:r>
        <w:rPr>
          <w:rFonts w:ascii="Tahoma" w:hAnsi="Tahoma"/>
          <w:color w:val="0E1115"/>
          <w:spacing w:val="-2"/>
          <w:sz w:val="24"/>
        </w:rPr>
        <w:t> </w:t>
      </w:r>
      <w:r>
        <w:rPr>
          <w:color w:val="0E1115"/>
          <w:sz w:val="24"/>
        </w:rPr>
        <w:t>чертежей</w:t>
      </w:r>
      <w:r>
        <w:rPr>
          <w:rFonts w:ascii="Tahoma" w:hAnsi="Tahoma"/>
          <w:color w:val="0E1115"/>
          <w:sz w:val="24"/>
        </w:rPr>
        <w:t>, </w:t>
      </w:r>
      <w:r>
        <w:rPr>
          <w:color w:val="0E1115"/>
          <w:sz w:val="24"/>
        </w:rPr>
        <w:t>рецептов</w:t>
      </w:r>
      <w:r>
        <w:rPr>
          <w:rFonts w:ascii="Tahoma" w:hAnsi="Tahoma"/>
          <w:color w:val="0E1115"/>
          <w:sz w:val="24"/>
        </w:rPr>
        <w:t>, </w:t>
      </w:r>
      <w:r>
        <w:rPr>
          <w:color w:val="0E1115"/>
          <w:sz w:val="24"/>
        </w:rPr>
        <w:t>образовательных</w:t>
      </w:r>
      <w:r>
        <w:rPr>
          <w:color w:val="0E1115"/>
          <w:spacing w:val="23"/>
          <w:sz w:val="24"/>
        </w:rPr>
        <w:t> </w:t>
      </w:r>
      <w:r>
        <w:rPr>
          <w:color w:val="0E1115"/>
          <w:sz w:val="24"/>
        </w:rPr>
        <w:t>курсов</w:t>
      </w:r>
      <w:r>
        <w:rPr>
          <w:rFonts w:ascii="Tahoma" w:hAnsi="Tahoma"/>
          <w:color w:val="0E1115"/>
          <w:sz w:val="24"/>
        </w:rPr>
        <w:t>, </w:t>
      </w:r>
      <w:r>
        <w:rPr>
          <w:color w:val="0E1115"/>
          <w:sz w:val="24"/>
        </w:rPr>
        <w:t>где</w:t>
      </w:r>
      <w:r>
        <w:rPr>
          <w:color w:val="0E1115"/>
          <w:spacing w:val="23"/>
          <w:sz w:val="24"/>
        </w:rPr>
        <w:t> </w:t>
      </w:r>
      <w:r>
        <w:rPr>
          <w:color w:val="0E1115"/>
          <w:sz w:val="24"/>
        </w:rPr>
        <w:t>каждый</w:t>
      </w:r>
      <w:r>
        <w:rPr>
          <w:color w:val="0E1115"/>
          <w:spacing w:val="23"/>
          <w:sz w:val="24"/>
        </w:rPr>
        <w:t> </w:t>
      </w:r>
      <w:r>
        <w:rPr>
          <w:color w:val="0E1115"/>
          <w:sz w:val="24"/>
        </w:rPr>
        <w:t>может</w:t>
      </w:r>
      <w:r>
        <w:rPr>
          <w:color w:val="0E1115"/>
          <w:spacing w:val="23"/>
          <w:sz w:val="24"/>
        </w:rPr>
        <w:t> </w:t>
      </w:r>
      <w:r>
        <w:rPr>
          <w:color w:val="0E1115"/>
          <w:sz w:val="24"/>
        </w:rPr>
        <w:t>и</w:t>
      </w:r>
      <w:r>
        <w:rPr>
          <w:color w:val="0E1115"/>
          <w:spacing w:val="23"/>
          <w:sz w:val="24"/>
        </w:rPr>
        <w:t> </w:t>
      </w:r>
      <w:r>
        <w:rPr>
          <w:color w:val="0E1115"/>
          <w:sz w:val="24"/>
        </w:rPr>
        <w:t>взять</w:t>
      </w:r>
      <w:r>
        <w:rPr>
          <w:rFonts w:ascii="Tahoma" w:hAnsi="Tahoma"/>
          <w:color w:val="0E1115"/>
          <w:sz w:val="24"/>
        </w:rPr>
        <w:t>, </w:t>
      </w:r>
      <w:r>
        <w:rPr>
          <w:color w:val="0E1115"/>
          <w:sz w:val="24"/>
        </w:rPr>
        <w:t>и</w:t>
      </w:r>
      <w:r>
        <w:rPr>
          <w:color w:val="0E1115"/>
          <w:spacing w:val="23"/>
          <w:sz w:val="24"/>
        </w:rPr>
        <w:t> </w:t>
      </w:r>
      <w:r>
        <w:rPr>
          <w:color w:val="0E1115"/>
          <w:sz w:val="24"/>
        </w:rPr>
        <w:t>добавить</w:t>
      </w:r>
      <w:r>
        <w:rPr>
          <w:rFonts w:ascii="Tahoma" w:hAnsi="Tahoma"/>
          <w:color w:val="0E1115"/>
          <w:sz w:val="24"/>
        </w:rPr>
        <w:t>.</w:t>
      </w:r>
    </w:p>
    <w:p>
      <w:pPr>
        <w:pStyle w:val="ListParagraph"/>
        <w:numPr>
          <w:ilvl w:val="0"/>
          <w:numId w:val="136"/>
        </w:numPr>
        <w:tabs>
          <w:tab w:pos="575" w:val="left" w:leader="none"/>
        </w:tabs>
        <w:spacing w:line="345" w:lineRule="auto" w:before="93" w:after="0"/>
        <w:ind w:left="575" w:right="685" w:hanging="285"/>
        <w:jc w:val="left"/>
        <w:rPr>
          <w:rFonts w:ascii="Tahoma" w:hAnsi="Tahoma"/>
          <w:sz w:val="24"/>
        </w:rPr>
      </w:pPr>
      <w:r>
        <w:rPr>
          <w:b/>
          <w:color w:val="0E1115"/>
          <w:sz w:val="23"/>
        </w:rPr>
        <w:t>Про</w:t>
      </w:r>
      <w:r>
        <w:rPr>
          <w:b/>
          <w:color w:val="0E1115"/>
          <w:sz w:val="24"/>
        </w:rPr>
        <w:t>з</w:t>
      </w:r>
      <w:r>
        <w:rPr>
          <w:b/>
          <w:color w:val="0E1115"/>
          <w:sz w:val="23"/>
        </w:rPr>
        <w:t>ра</w:t>
      </w:r>
      <w:r>
        <w:rPr>
          <w:b/>
          <w:color w:val="0E1115"/>
          <w:sz w:val="24"/>
        </w:rPr>
        <w:t>чн</w:t>
      </w:r>
      <w:r>
        <w:rPr>
          <w:b/>
          <w:color w:val="0E1115"/>
          <w:sz w:val="23"/>
        </w:rPr>
        <w:t>ос</w:t>
      </w:r>
      <w:r>
        <w:rPr>
          <w:b/>
          <w:color w:val="0E1115"/>
          <w:sz w:val="24"/>
        </w:rPr>
        <w:t>ть</w:t>
      </w:r>
      <w:r>
        <w:rPr>
          <w:b/>
          <w:color w:val="0E1115"/>
          <w:spacing w:val="-5"/>
          <w:sz w:val="24"/>
        </w:rPr>
        <w:t> </w:t>
      </w:r>
      <w:r>
        <w:rPr>
          <w:b/>
          <w:color w:val="0E1115"/>
          <w:sz w:val="24"/>
        </w:rPr>
        <w:t>и</w:t>
      </w:r>
      <w:r>
        <w:rPr>
          <w:b/>
          <w:color w:val="0E1115"/>
          <w:spacing w:val="-5"/>
          <w:sz w:val="24"/>
        </w:rPr>
        <w:t> </w:t>
      </w:r>
      <w:r>
        <w:rPr>
          <w:b/>
          <w:color w:val="0E1115"/>
          <w:sz w:val="24"/>
        </w:rPr>
        <w:t>д</w:t>
      </w:r>
      <w:r>
        <w:rPr>
          <w:b/>
          <w:color w:val="0E1115"/>
          <w:sz w:val="23"/>
        </w:rPr>
        <w:t>о</w:t>
      </w:r>
      <w:r>
        <w:rPr>
          <w:b/>
          <w:color w:val="0E1115"/>
          <w:sz w:val="24"/>
        </w:rPr>
        <w:t>в</w:t>
      </w:r>
      <w:r>
        <w:rPr>
          <w:b/>
          <w:color w:val="0E1115"/>
          <w:sz w:val="23"/>
        </w:rPr>
        <w:t>ер</w:t>
      </w:r>
      <w:r>
        <w:rPr>
          <w:b/>
          <w:color w:val="0E1115"/>
          <w:sz w:val="24"/>
        </w:rPr>
        <w:t>и</w:t>
      </w:r>
      <w:r>
        <w:rPr>
          <w:b/>
          <w:color w:val="0E1115"/>
          <w:sz w:val="23"/>
        </w:rPr>
        <w:t>е</w:t>
      </w:r>
      <w:r>
        <w:rPr>
          <w:rFonts w:ascii="Tahoma" w:hAnsi="Tahoma"/>
          <w:b/>
          <w:color w:val="0E1115"/>
          <w:sz w:val="24"/>
        </w:rPr>
        <w:t>:</w:t>
      </w:r>
      <w:r>
        <w:rPr>
          <w:rFonts w:ascii="Tahoma" w:hAnsi="Tahoma"/>
          <w:b/>
          <w:color w:val="0E1115"/>
          <w:spacing w:val="-1"/>
          <w:sz w:val="24"/>
        </w:rPr>
        <w:t> </w:t>
      </w:r>
      <w:r>
        <w:rPr>
          <w:color w:val="0E1115"/>
          <w:sz w:val="24"/>
        </w:rPr>
        <w:t>Технологии делают все процессы видимыми</w:t>
      </w:r>
      <w:r>
        <w:rPr>
          <w:rFonts w:ascii="Tahoma" w:hAnsi="Tahoma"/>
          <w:color w:val="0E1115"/>
          <w:sz w:val="24"/>
        </w:rPr>
        <w:t>,</w:t>
      </w:r>
      <w:r>
        <w:rPr>
          <w:rFonts w:ascii="Tahoma" w:hAnsi="Tahoma"/>
          <w:color w:val="0E1115"/>
          <w:spacing w:val="-6"/>
          <w:sz w:val="24"/>
        </w:rPr>
        <w:t> </w:t>
      </w:r>
      <w:r>
        <w:rPr>
          <w:color w:val="0E1115"/>
          <w:sz w:val="24"/>
        </w:rPr>
        <w:t>что предотвращает злоупотребления и укрепляет веру в систему</w:t>
      </w:r>
      <w:r>
        <w:rPr>
          <w:rFonts w:ascii="Tahoma" w:hAnsi="Tahoma"/>
          <w:color w:val="0E1115"/>
          <w:sz w:val="24"/>
        </w:rPr>
        <w:t>.</w:t>
      </w:r>
    </w:p>
    <w:p>
      <w:pPr>
        <w:pStyle w:val="ListParagraph"/>
        <w:numPr>
          <w:ilvl w:val="0"/>
          <w:numId w:val="136"/>
        </w:numPr>
        <w:tabs>
          <w:tab w:pos="575" w:val="left" w:leader="none"/>
        </w:tabs>
        <w:spacing w:line="345" w:lineRule="auto" w:before="93" w:after="0"/>
        <w:ind w:left="575" w:right="63" w:hanging="285"/>
        <w:jc w:val="left"/>
        <w:rPr>
          <w:rFonts w:ascii="Tahoma" w:hAnsi="Tahoma"/>
          <w:sz w:val="24"/>
        </w:rPr>
      </w:pPr>
      <w:r>
        <w:rPr>
          <w:b/>
          <w:color w:val="0E1115"/>
          <w:sz w:val="23"/>
        </w:rPr>
        <w:t>С</w:t>
      </w:r>
      <w:r>
        <w:rPr>
          <w:b/>
          <w:color w:val="0E1115"/>
          <w:sz w:val="24"/>
        </w:rPr>
        <w:t>вязь</w:t>
      </w:r>
      <w:r>
        <w:rPr>
          <w:b/>
          <w:color w:val="0E1115"/>
          <w:spacing w:val="-10"/>
          <w:sz w:val="24"/>
        </w:rPr>
        <w:t> </w:t>
      </w:r>
      <w:r>
        <w:rPr>
          <w:b/>
          <w:color w:val="0E1115"/>
          <w:sz w:val="23"/>
        </w:rPr>
        <w:t>с</w:t>
      </w:r>
      <w:r>
        <w:rPr>
          <w:b/>
          <w:color w:val="0E1115"/>
          <w:spacing w:val="-7"/>
          <w:sz w:val="23"/>
        </w:rPr>
        <w:t> </w:t>
      </w:r>
      <w:r>
        <w:rPr>
          <w:b/>
          <w:color w:val="0E1115"/>
          <w:sz w:val="24"/>
        </w:rPr>
        <w:t>д</w:t>
      </w:r>
      <w:r>
        <w:rPr>
          <w:b/>
          <w:color w:val="0E1115"/>
          <w:sz w:val="23"/>
        </w:rPr>
        <w:t>ру</w:t>
      </w:r>
      <w:r>
        <w:rPr>
          <w:b/>
          <w:color w:val="0E1115"/>
          <w:sz w:val="24"/>
        </w:rPr>
        <w:t>гими</w:t>
      </w:r>
      <w:r>
        <w:rPr>
          <w:b/>
          <w:color w:val="0E1115"/>
          <w:spacing w:val="-10"/>
          <w:sz w:val="24"/>
        </w:rPr>
        <w:t> </w:t>
      </w:r>
      <w:r>
        <w:rPr>
          <w:b/>
          <w:color w:val="0E1115"/>
          <w:sz w:val="23"/>
        </w:rPr>
        <w:t>соо</w:t>
      </w:r>
      <w:r>
        <w:rPr>
          <w:b/>
          <w:color w:val="0E1115"/>
          <w:sz w:val="24"/>
        </w:rPr>
        <w:t>бщ</w:t>
      </w:r>
      <w:r>
        <w:rPr>
          <w:b/>
          <w:color w:val="0E1115"/>
          <w:sz w:val="23"/>
        </w:rPr>
        <w:t>ес</w:t>
      </w:r>
      <w:r>
        <w:rPr>
          <w:b/>
          <w:color w:val="0E1115"/>
          <w:sz w:val="24"/>
        </w:rPr>
        <w:t>тв</w:t>
      </w:r>
      <w:r>
        <w:rPr>
          <w:b/>
          <w:color w:val="0E1115"/>
          <w:sz w:val="23"/>
        </w:rPr>
        <w:t>а</w:t>
      </w:r>
      <w:r>
        <w:rPr>
          <w:b/>
          <w:color w:val="0E1115"/>
          <w:sz w:val="24"/>
        </w:rPr>
        <w:t>ми</w:t>
      </w:r>
      <w:r>
        <w:rPr>
          <w:rFonts w:ascii="Tahoma" w:hAnsi="Tahoma"/>
          <w:b/>
          <w:color w:val="0E1115"/>
          <w:sz w:val="24"/>
        </w:rPr>
        <w:t>:</w:t>
      </w:r>
      <w:r>
        <w:rPr>
          <w:rFonts w:ascii="Tahoma" w:hAnsi="Tahoma"/>
          <w:b/>
          <w:color w:val="0E1115"/>
          <w:spacing w:val="-7"/>
          <w:sz w:val="24"/>
        </w:rPr>
        <w:t> </w:t>
      </w:r>
      <w:r>
        <w:rPr>
          <w:color w:val="0E1115"/>
          <w:sz w:val="24"/>
        </w:rPr>
        <w:t>Создание</w:t>
      </w:r>
      <w:r>
        <w:rPr>
          <w:color w:val="0E1115"/>
          <w:spacing w:val="-4"/>
          <w:sz w:val="24"/>
        </w:rPr>
        <w:t> </w:t>
      </w:r>
      <w:r>
        <w:rPr>
          <w:color w:val="0E1115"/>
          <w:sz w:val="24"/>
        </w:rPr>
        <w:t>глобальной</w:t>
      </w:r>
      <w:r>
        <w:rPr>
          <w:color w:val="0E1115"/>
          <w:spacing w:val="-4"/>
          <w:sz w:val="24"/>
        </w:rPr>
        <w:t> </w:t>
      </w:r>
      <w:r>
        <w:rPr>
          <w:color w:val="0E1115"/>
          <w:sz w:val="24"/>
        </w:rPr>
        <w:t>сети</w:t>
      </w:r>
      <w:r>
        <w:rPr>
          <w:color w:val="0E1115"/>
          <w:spacing w:val="-4"/>
          <w:sz w:val="24"/>
        </w:rPr>
        <w:t> </w:t>
      </w:r>
      <w:r>
        <w:rPr>
          <w:color w:val="0E1115"/>
          <w:sz w:val="24"/>
        </w:rPr>
        <w:t>экономики</w:t>
      </w:r>
      <w:r>
        <w:rPr>
          <w:color w:val="0E1115"/>
          <w:spacing w:val="-4"/>
          <w:sz w:val="24"/>
        </w:rPr>
        <w:t> </w:t>
      </w:r>
      <w:r>
        <w:rPr>
          <w:color w:val="0E1115"/>
          <w:sz w:val="24"/>
        </w:rPr>
        <w:t>дара</w:t>
      </w:r>
      <w:r>
        <w:rPr>
          <w:rFonts w:ascii="Tahoma" w:hAnsi="Tahoma"/>
          <w:color w:val="0E1115"/>
          <w:sz w:val="24"/>
        </w:rPr>
        <w:t>,</w:t>
      </w:r>
      <w:r>
        <w:rPr>
          <w:rFonts w:ascii="Tahoma" w:hAnsi="Tahoma"/>
          <w:color w:val="0E1115"/>
          <w:spacing w:val="-12"/>
          <w:sz w:val="24"/>
        </w:rPr>
        <w:t> </w:t>
      </w:r>
      <w:r>
        <w:rPr>
          <w:color w:val="0E1115"/>
          <w:sz w:val="24"/>
        </w:rPr>
        <w:t>где сообщества могут обмениваться дарами</w:t>
      </w:r>
      <w:r>
        <w:rPr>
          <w:rFonts w:ascii="Tahoma" w:hAnsi="Tahoma"/>
          <w:color w:val="0E1115"/>
          <w:sz w:val="24"/>
        </w:rPr>
        <w:t>, </w:t>
      </w:r>
      <w:r>
        <w:rPr>
          <w:color w:val="0E1115"/>
          <w:sz w:val="24"/>
        </w:rPr>
        <w:t>знаниями и опытом</w:t>
      </w:r>
      <w:r>
        <w:rPr>
          <w:rFonts w:ascii="Tahoma" w:hAnsi="Tahoma"/>
          <w:color w:val="0E1115"/>
          <w:sz w:val="24"/>
        </w:rPr>
        <w:t>.</w:t>
      </w:r>
    </w:p>
    <w:p>
      <w:pPr>
        <w:pStyle w:val="ListParagraph"/>
        <w:spacing w:after="0" w:line="345" w:lineRule="auto"/>
        <w:jc w:val="left"/>
        <w:rPr>
          <w:rFonts w:ascii="Tahoma" w:hAnsi="Tahoma"/>
          <w:sz w:val="24"/>
        </w:rPr>
        <w:sectPr>
          <w:pgSz w:w="11900" w:h="16840"/>
          <w:pgMar w:top="0" w:bottom="0" w:left="850" w:right="1133"/>
        </w:sectPr>
      </w:pPr>
    </w:p>
    <w:p>
      <w:pPr>
        <w:spacing w:before="67"/>
        <w:ind w:left="305" w:right="0" w:firstLine="0"/>
        <w:jc w:val="left"/>
        <w:rPr>
          <w:rFonts w:ascii="Tahoma" w:hAnsi="Tahoma"/>
          <w:b/>
          <w:sz w:val="30"/>
        </w:rPr>
      </w:pPr>
      <w:r>
        <w:rPr>
          <w:b/>
          <w:color w:val="0E1115"/>
          <w:spacing w:val="-8"/>
          <w:sz w:val="29"/>
        </w:rPr>
        <w:t>Ну</w:t>
      </w:r>
      <w:r>
        <w:rPr>
          <w:b/>
          <w:color w:val="0E1115"/>
          <w:spacing w:val="-8"/>
          <w:sz w:val="30"/>
        </w:rPr>
        <w:t>жн</w:t>
      </w:r>
      <w:r>
        <w:rPr>
          <w:b/>
          <w:color w:val="0E1115"/>
          <w:spacing w:val="-8"/>
          <w:sz w:val="29"/>
        </w:rPr>
        <w:t>а</w:t>
      </w:r>
      <w:r>
        <w:rPr>
          <w:b/>
          <w:color w:val="0E1115"/>
          <w:spacing w:val="-7"/>
          <w:sz w:val="29"/>
        </w:rPr>
        <w:t> </w:t>
      </w:r>
      <w:r>
        <w:rPr>
          <w:b/>
          <w:color w:val="0E1115"/>
          <w:spacing w:val="-8"/>
          <w:sz w:val="30"/>
        </w:rPr>
        <w:t>ли</w:t>
      </w:r>
      <w:r>
        <w:rPr>
          <w:b/>
          <w:color w:val="0E1115"/>
          <w:spacing w:val="-9"/>
          <w:sz w:val="30"/>
        </w:rPr>
        <w:t> </w:t>
      </w:r>
      <w:r>
        <w:rPr>
          <w:b/>
          <w:color w:val="0E1115"/>
          <w:spacing w:val="-8"/>
          <w:sz w:val="29"/>
        </w:rPr>
        <w:t>е</w:t>
      </w:r>
      <w:r>
        <w:rPr>
          <w:b/>
          <w:color w:val="0E1115"/>
          <w:spacing w:val="-8"/>
          <w:sz w:val="30"/>
        </w:rPr>
        <w:t>дин</w:t>
      </w:r>
      <w:r>
        <w:rPr>
          <w:b/>
          <w:color w:val="0E1115"/>
          <w:spacing w:val="-8"/>
          <w:sz w:val="29"/>
        </w:rPr>
        <w:t>а</w:t>
      </w:r>
      <w:r>
        <w:rPr>
          <w:b/>
          <w:color w:val="0E1115"/>
          <w:spacing w:val="-8"/>
          <w:sz w:val="30"/>
        </w:rPr>
        <w:t>я</w:t>
      </w:r>
      <w:r>
        <w:rPr>
          <w:b/>
          <w:color w:val="0E1115"/>
          <w:spacing w:val="-10"/>
          <w:sz w:val="30"/>
        </w:rPr>
        <w:t> </w:t>
      </w:r>
      <w:r>
        <w:rPr>
          <w:b/>
          <w:color w:val="0E1115"/>
          <w:spacing w:val="-8"/>
          <w:sz w:val="30"/>
        </w:rPr>
        <w:t>пл</w:t>
      </w:r>
      <w:r>
        <w:rPr>
          <w:b/>
          <w:color w:val="0E1115"/>
          <w:spacing w:val="-8"/>
          <w:sz w:val="29"/>
        </w:rPr>
        <w:t>а</w:t>
      </w:r>
      <w:r>
        <w:rPr>
          <w:b/>
          <w:color w:val="0E1115"/>
          <w:spacing w:val="-8"/>
          <w:sz w:val="30"/>
        </w:rPr>
        <w:t>тф</w:t>
      </w:r>
      <w:r>
        <w:rPr>
          <w:b/>
          <w:color w:val="0E1115"/>
          <w:spacing w:val="-8"/>
          <w:sz w:val="29"/>
        </w:rPr>
        <w:t>ор</w:t>
      </w:r>
      <w:r>
        <w:rPr>
          <w:b/>
          <w:color w:val="0E1115"/>
          <w:spacing w:val="-8"/>
          <w:sz w:val="30"/>
        </w:rPr>
        <w:t>м</w:t>
      </w:r>
      <w:r>
        <w:rPr>
          <w:b/>
          <w:color w:val="0E1115"/>
          <w:spacing w:val="-8"/>
          <w:sz w:val="29"/>
        </w:rPr>
        <w:t>а</w:t>
      </w:r>
      <w:r>
        <w:rPr>
          <w:b/>
          <w:color w:val="0E1115"/>
          <w:spacing w:val="-6"/>
          <w:sz w:val="29"/>
        </w:rPr>
        <w:t> </w:t>
      </w:r>
      <w:r>
        <w:rPr>
          <w:b/>
          <w:color w:val="0E1115"/>
          <w:spacing w:val="-8"/>
          <w:sz w:val="30"/>
        </w:rPr>
        <w:t>для</w:t>
      </w:r>
      <w:r>
        <w:rPr>
          <w:b/>
          <w:color w:val="0E1115"/>
          <w:spacing w:val="-9"/>
          <w:sz w:val="30"/>
        </w:rPr>
        <w:t> </w:t>
      </w:r>
      <w:r>
        <w:rPr>
          <w:b/>
          <w:color w:val="0E1115"/>
          <w:spacing w:val="-8"/>
          <w:sz w:val="29"/>
        </w:rPr>
        <w:t>у</w:t>
      </w:r>
      <w:r>
        <w:rPr>
          <w:b/>
          <w:color w:val="0E1115"/>
          <w:spacing w:val="-8"/>
          <w:sz w:val="30"/>
        </w:rPr>
        <w:t>ч</w:t>
      </w:r>
      <w:r>
        <w:rPr>
          <w:b/>
          <w:color w:val="0E1115"/>
          <w:spacing w:val="-8"/>
          <w:sz w:val="29"/>
        </w:rPr>
        <w:t>е</w:t>
      </w:r>
      <w:r>
        <w:rPr>
          <w:b/>
          <w:color w:val="0E1115"/>
          <w:spacing w:val="-8"/>
          <w:sz w:val="30"/>
        </w:rPr>
        <w:t>т</w:t>
      </w:r>
      <w:r>
        <w:rPr>
          <w:b/>
          <w:color w:val="0E1115"/>
          <w:spacing w:val="-8"/>
          <w:sz w:val="29"/>
        </w:rPr>
        <w:t>а</w:t>
      </w:r>
      <w:r>
        <w:rPr>
          <w:b/>
          <w:color w:val="0E1115"/>
          <w:spacing w:val="-7"/>
          <w:sz w:val="29"/>
        </w:rPr>
        <w:t> </w:t>
      </w:r>
      <w:r>
        <w:rPr>
          <w:b/>
          <w:color w:val="0E1115"/>
          <w:spacing w:val="-8"/>
          <w:sz w:val="29"/>
        </w:rPr>
        <w:t>ре</w:t>
      </w:r>
      <w:r>
        <w:rPr>
          <w:b/>
          <w:color w:val="0E1115"/>
          <w:spacing w:val="-8"/>
          <w:sz w:val="30"/>
        </w:rPr>
        <w:t>п</w:t>
      </w:r>
      <w:r>
        <w:rPr>
          <w:b/>
          <w:color w:val="0E1115"/>
          <w:spacing w:val="-8"/>
          <w:sz w:val="29"/>
        </w:rPr>
        <w:t>у</w:t>
      </w:r>
      <w:r>
        <w:rPr>
          <w:b/>
          <w:color w:val="0E1115"/>
          <w:spacing w:val="-8"/>
          <w:sz w:val="30"/>
        </w:rPr>
        <w:t>т</w:t>
      </w:r>
      <w:r>
        <w:rPr>
          <w:b/>
          <w:color w:val="0E1115"/>
          <w:spacing w:val="-8"/>
          <w:sz w:val="29"/>
        </w:rPr>
        <w:t>а</w:t>
      </w:r>
      <w:r>
        <w:rPr>
          <w:b/>
          <w:color w:val="0E1115"/>
          <w:spacing w:val="-8"/>
          <w:sz w:val="30"/>
        </w:rPr>
        <w:t>ции</w:t>
      </w:r>
      <w:r>
        <w:rPr>
          <w:b/>
          <w:color w:val="0E1115"/>
          <w:spacing w:val="-9"/>
          <w:sz w:val="30"/>
        </w:rPr>
        <w:t> </w:t>
      </w:r>
      <w:r>
        <w:rPr>
          <w:b/>
          <w:color w:val="0E1115"/>
          <w:spacing w:val="-8"/>
          <w:sz w:val="30"/>
        </w:rPr>
        <w:t>и</w:t>
      </w:r>
      <w:r>
        <w:rPr>
          <w:b/>
          <w:color w:val="0E1115"/>
          <w:spacing w:val="-10"/>
          <w:sz w:val="30"/>
        </w:rPr>
        <w:t> </w:t>
      </w:r>
      <w:r>
        <w:rPr>
          <w:b/>
          <w:color w:val="0E1115"/>
          <w:spacing w:val="-8"/>
          <w:sz w:val="30"/>
        </w:rPr>
        <w:t>к</w:t>
      </w:r>
      <w:r>
        <w:rPr>
          <w:b/>
          <w:color w:val="0E1115"/>
          <w:spacing w:val="-8"/>
          <w:sz w:val="29"/>
        </w:rPr>
        <w:t>оор</w:t>
      </w:r>
      <w:r>
        <w:rPr>
          <w:b/>
          <w:color w:val="0E1115"/>
          <w:spacing w:val="-8"/>
          <w:sz w:val="30"/>
        </w:rPr>
        <w:t>дин</w:t>
      </w:r>
      <w:r>
        <w:rPr>
          <w:b/>
          <w:color w:val="0E1115"/>
          <w:spacing w:val="-8"/>
          <w:sz w:val="29"/>
        </w:rPr>
        <w:t>а</w:t>
      </w:r>
      <w:r>
        <w:rPr>
          <w:b/>
          <w:color w:val="0E1115"/>
          <w:spacing w:val="-8"/>
          <w:sz w:val="30"/>
        </w:rPr>
        <w:t>ции</w:t>
      </w:r>
      <w:r>
        <w:rPr>
          <w:rFonts w:ascii="Tahoma" w:hAnsi="Tahoma"/>
          <w:b/>
          <w:color w:val="0E1115"/>
          <w:spacing w:val="-8"/>
          <w:sz w:val="30"/>
        </w:rPr>
        <w:t>?</w:t>
      </w:r>
    </w:p>
    <w:p>
      <w:pPr>
        <w:spacing w:line="345" w:lineRule="auto" w:before="357"/>
        <w:ind w:left="305" w:right="0" w:firstLine="0"/>
        <w:jc w:val="left"/>
        <w:rPr>
          <w:b/>
          <w:sz w:val="24"/>
        </w:rPr>
      </w:pPr>
      <w:r>
        <w:rPr>
          <w:b/>
          <w:color w:val="0E1115"/>
          <w:spacing w:val="-4"/>
          <w:sz w:val="23"/>
        </w:rPr>
        <w:t>О</w:t>
      </w:r>
      <w:r>
        <w:rPr>
          <w:b/>
          <w:color w:val="0E1115"/>
          <w:spacing w:val="-4"/>
          <w:sz w:val="24"/>
        </w:rPr>
        <w:t>тв</w:t>
      </w:r>
      <w:r>
        <w:rPr>
          <w:b/>
          <w:color w:val="0E1115"/>
          <w:spacing w:val="-4"/>
          <w:sz w:val="23"/>
        </w:rPr>
        <w:t>е</w:t>
      </w:r>
      <w:r>
        <w:rPr>
          <w:b/>
          <w:color w:val="0E1115"/>
          <w:spacing w:val="-4"/>
          <w:sz w:val="24"/>
        </w:rPr>
        <w:t>т</w:t>
      </w:r>
      <w:r>
        <w:rPr>
          <w:rFonts w:ascii="Tahoma" w:hAnsi="Tahoma"/>
          <w:b/>
          <w:color w:val="0E1115"/>
          <w:spacing w:val="-4"/>
          <w:sz w:val="24"/>
        </w:rPr>
        <w:t>:</w:t>
      </w:r>
      <w:r>
        <w:rPr>
          <w:rFonts w:ascii="Tahoma" w:hAnsi="Tahoma"/>
          <w:b/>
          <w:color w:val="0E1115"/>
          <w:spacing w:val="-13"/>
          <w:sz w:val="24"/>
        </w:rPr>
        <w:t> </w:t>
      </w:r>
      <w:r>
        <w:rPr>
          <w:b/>
          <w:color w:val="0E1115"/>
          <w:spacing w:val="-4"/>
          <w:sz w:val="24"/>
        </w:rPr>
        <w:t>Д</w:t>
      </w:r>
      <w:r>
        <w:rPr>
          <w:b/>
          <w:color w:val="0E1115"/>
          <w:spacing w:val="-4"/>
          <w:sz w:val="23"/>
        </w:rPr>
        <w:t>а</w:t>
      </w:r>
      <w:r>
        <w:rPr>
          <w:rFonts w:ascii="Tahoma" w:hAnsi="Tahoma"/>
          <w:b/>
          <w:color w:val="0E1115"/>
          <w:spacing w:val="-4"/>
          <w:sz w:val="24"/>
        </w:rPr>
        <w:t>,</w:t>
      </w:r>
      <w:r>
        <w:rPr>
          <w:rFonts w:ascii="Tahoma" w:hAnsi="Tahoma"/>
          <w:b/>
          <w:color w:val="0E1115"/>
          <w:spacing w:val="-15"/>
          <w:sz w:val="24"/>
        </w:rPr>
        <w:t> </w:t>
      </w:r>
      <w:r>
        <w:rPr>
          <w:b/>
          <w:color w:val="0E1115"/>
          <w:spacing w:val="-4"/>
          <w:sz w:val="24"/>
        </w:rPr>
        <w:t>н</w:t>
      </w:r>
      <w:r>
        <w:rPr>
          <w:b/>
          <w:color w:val="0E1115"/>
          <w:spacing w:val="-4"/>
          <w:sz w:val="23"/>
        </w:rPr>
        <w:t>о</w:t>
      </w:r>
      <w:r>
        <w:rPr>
          <w:b/>
          <w:color w:val="0E1115"/>
          <w:spacing w:val="-5"/>
          <w:sz w:val="23"/>
        </w:rPr>
        <w:t> </w:t>
      </w:r>
      <w:r>
        <w:rPr>
          <w:b/>
          <w:color w:val="0E1115"/>
          <w:spacing w:val="-4"/>
          <w:sz w:val="24"/>
        </w:rPr>
        <w:t>эт</w:t>
      </w:r>
      <w:r>
        <w:rPr>
          <w:b/>
          <w:color w:val="0E1115"/>
          <w:spacing w:val="-4"/>
          <w:sz w:val="23"/>
        </w:rPr>
        <w:t>о</w:t>
      </w:r>
      <w:r>
        <w:rPr>
          <w:b/>
          <w:color w:val="0E1115"/>
          <w:spacing w:val="-5"/>
          <w:sz w:val="23"/>
        </w:rPr>
        <w:t> </w:t>
      </w:r>
      <w:r>
        <w:rPr>
          <w:b/>
          <w:color w:val="0E1115"/>
          <w:spacing w:val="-4"/>
          <w:sz w:val="24"/>
        </w:rPr>
        <w:t>д</w:t>
      </w:r>
      <w:r>
        <w:rPr>
          <w:b/>
          <w:color w:val="0E1115"/>
          <w:spacing w:val="-4"/>
          <w:sz w:val="23"/>
        </w:rPr>
        <w:t>о</w:t>
      </w:r>
      <w:r>
        <w:rPr>
          <w:b/>
          <w:color w:val="0E1115"/>
          <w:spacing w:val="-4"/>
          <w:sz w:val="24"/>
        </w:rPr>
        <w:t>лжн</w:t>
      </w:r>
      <w:r>
        <w:rPr>
          <w:b/>
          <w:color w:val="0E1115"/>
          <w:spacing w:val="-4"/>
          <w:sz w:val="23"/>
        </w:rPr>
        <w:t>а</w:t>
      </w:r>
      <w:r>
        <w:rPr>
          <w:b/>
          <w:color w:val="0E1115"/>
          <w:spacing w:val="-5"/>
          <w:sz w:val="23"/>
        </w:rPr>
        <w:t> </w:t>
      </w:r>
      <w:r>
        <w:rPr>
          <w:b/>
          <w:color w:val="0E1115"/>
          <w:spacing w:val="-4"/>
          <w:sz w:val="24"/>
        </w:rPr>
        <w:t>быть</w:t>
      </w:r>
      <w:r>
        <w:rPr>
          <w:b/>
          <w:color w:val="0E1115"/>
          <w:spacing w:val="-8"/>
          <w:sz w:val="24"/>
        </w:rPr>
        <w:t> </w:t>
      </w:r>
      <w:r>
        <w:rPr>
          <w:b/>
          <w:color w:val="0E1115"/>
          <w:spacing w:val="-4"/>
          <w:sz w:val="24"/>
        </w:rPr>
        <w:t>н</w:t>
      </w:r>
      <w:r>
        <w:rPr>
          <w:b/>
          <w:color w:val="0E1115"/>
          <w:spacing w:val="-4"/>
          <w:sz w:val="23"/>
        </w:rPr>
        <w:t>е</w:t>
      </w:r>
      <w:r>
        <w:rPr>
          <w:b/>
          <w:color w:val="0E1115"/>
          <w:spacing w:val="-5"/>
          <w:sz w:val="23"/>
        </w:rPr>
        <w:t> </w:t>
      </w:r>
      <w:r>
        <w:rPr>
          <w:b/>
          <w:color w:val="0E1115"/>
          <w:spacing w:val="-4"/>
          <w:sz w:val="23"/>
        </w:rPr>
        <w:t>е</w:t>
      </w:r>
      <w:r>
        <w:rPr>
          <w:b/>
          <w:color w:val="0E1115"/>
          <w:spacing w:val="-4"/>
          <w:sz w:val="24"/>
        </w:rPr>
        <w:t>дин</w:t>
      </w:r>
      <w:r>
        <w:rPr>
          <w:b/>
          <w:color w:val="0E1115"/>
          <w:spacing w:val="-4"/>
          <w:sz w:val="23"/>
        </w:rPr>
        <w:t>а</w:t>
      </w:r>
      <w:r>
        <w:rPr>
          <w:b/>
          <w:color w:val="0E1115"/>
          <w:spacing w:val="-4"/>
          <w:sz w:val="24"/>
        </w:rPr>
        <w:t>я</w:t>
      </w:r>
      <w:r>
        <w:rPr>
          <w:b/>
          <w:color w:val="0E1115"/>
          <w:spacing w:val="-8"/>
          <w:sz w:val="24"/>
        </w:rPr>
        <w:t> </w:t>
      </w:r>
      <w:r>
        <w:rPr>
          <w:b/>
          <w:color w:val="0E1115"/>
          <w:spacing w:val="-4"/>
          <w:sz w:val="24"/>
        </w:rPr>
        <w:t>ц</w:t>
      </w:r>
      <w:r>
        <w:rPr>
          <w:b/>
          <w:color w:val="0E1115"/>
          <w:spacing w:val="-4"/>
          <w:sz w:val="23"/>
        </w:rPr>
        <w:t>е</w:t>
      </w:r>
      <w:r>
        <w:rPr>
          <w:b/>
          <w:color w:val="0E1115"/>
          <w:spacing w:val="-4"/>
          <w:sz w:val="24"/>
        </w:rPr>
        <w:t>нт</w:t>
      </w:r>
      <w:r>
        <w:rPr>
          <w:b/>
          <w:color w:val="0E1115"/>
          <w:spacing w:val="-4"/>
          <w:sz w:val="23"/>
        </w:rPr>
        <w:t>ра</w:t>
      </w:r>
      <w:r>
        <w:rPr>
          <w:b/>
          <w:color w:val="0E1115"/>
          <w:spacing w:val="-4"/>
          <w:sz w:val="24"/>
        </w:rPr>
        <w:t>лиз</w:t>
      </w:r>
      <w:r>
        <w:rPr>
          <w:b/>
          <w:color w:val="0E1115"/>
          <w:spacing w:val="-4"/>
          <w:sz w:val="23"/>
        </w:rPr>
        <w:t>о</w:t>
      </w:r>
      <w:r>
        <w:rPr>
          <w:b/>
          <w:color w:val="0E1115"/>
          <w:spacing w:val="-4"/>
          <w:sz w:val="24"/>
        </w:rPr>
        <w:t>в</w:t>
      </w:r>
      <w:r>
        <w:rPr>
          <w:b/>
          <w:color w:val="0E1115"/>
          <w:spacing w:val="-4"/>
          <w:sz w:val="23"/>
        </w:rPr>
        <w:t>а</w:t>
      </w:r>
      <w:r>
        <w:rPr>
          <w:b/>
          <w:color w:val="0E1115"/>
          <w:spacing w:val="-4"/>
          <w:sz w:val="24"/>
        </w:rPr>
        <w:t>нн</w:t>
      </w:r>
      <w:r>
        <w:rPr>
          <w:b/>
          <w:color w:val="0E1115"/>
          <w:spacing w:val="-4"/>
          <w:sz w:val="23"/>
        </w:rPr>
        <w:t>а</w:t>
      </w:r>
      <w:r>
        <w:rPr>
          <w:b/>
          <w:color w:val="0E1115"/>
          <w:spacing w:val="-4"/>
          <w:sz w:val="24"/>
        </w:rPr>
        <w:t>я</w:t>
      </w:r>
      <w:r>
        <w:rPr>
          <w:b/>
          <w:color w:val="0E1115"/>
          <w:spacing w:val="-8"/>
          <w:sz w:val="24"/>
        </w:rPr>
        <w:t> </w:t>
      </w:r>
      <w:r>
        <w:rPr>
          <w:b/>
          <w:color w:val="0E1115"/>
          <w:spacing w:val="-4"/>
          <w:sz w:val="23"/>
        </w:rPr>
        <w:t>с</w:t>
      </w:r>
      <w:r>
        <w:rPr>
          <w:b/>
          <w:color w:val="0E1115"/>
          <w:spacing w:val="-4"/>
          <w:sz w:val="24"/>
        </w:rPr>
        <w:t>и</w:t>
      </w:r>
      <w:r>
        <w:rPr>
          <w:b/>
          <w:color w:val="0E1115"/>
          <w:spacing w:val="-4"/>
          <w:sz w:val="23"/>
        </w:rPr>
        <w:t>с</w:t>
      </w:r>
      <w:r>
        <w:rPr>
          <w:b/>
          <w:color w:val="0E1115"/>
          <w:spacing w:val="-4"/>
          <w:sz w:val="24"/>
        </w:rPr>
        <w:t>т</w:t>
      </w:r>
      <w:r>
        <w:rPr>
          <w:b/>
          <w:color w:val="0E1115"/>
          <w:spacing w:val="-4"/>
          <w:sz w:val="23"/>
        </w:rPr>
        <w:t>е</w:t>
      </w:r>
      <w:r>
        <w:rPr>
          <w:b/>
          <w:color w:val="0E1115"/>
          <w:spacing w:val="-4"/>
          <w:sz w:val="24"/>
        </w:rPr>
        <w:t>м</w:t>
      </w:r>
      <w:r>
        <w:rPr>
          <w:b/>
          <w:color w:val="0E1115"/>
          <w:spacing w:val="-4"/>
          <w:sz w:val="23"/>
        </w:rPr>
        <w:t>а</w:t>
      </w:r>
      <w:r>
        <w:rPr>
          <w:rFonts w:ascii="Tahoma" w:hAnsi="Tahoma"/>
          <w:b/>
          <w:color w:val="0E1115"/>
          <w:spacing w:val="-4"/>
          <w:sz w:val="24"/>
        </w:rPr>
        <w:t>,</w:t>
      </w:r>
      <w:r>
        <w:rPr>
          <w:rFonts w:ascii="Tahoma" w:hAnsi="Tahoma"/>
          <w:b/>
          <w:color w:val="0E1115"/>
          <w:spacing w:val="-15"/>
          <w:sz w:val="24"/>
        </w:rPr>
        <w:t> </w:t>
      </w:r>
      <w:r>
        <w:rPr>
          <w:b/>
          <w:color w:val="0E1115"/>
          <w:spacing w:val="-4"/>
          <w:sz w:val="23"/>
        </w:rPr>
        <w:t>а </w:t>
      </w:r>
      <w:r>
        <w:rPr>
          <w:b/>
          <w:color w:val="0E1115"/>
          <w:spacing w:val="-2"/>
          <w:sz w:val="24"/>
        </w:rPr>
        <w:t>ф</w:t>
      </w:r>
      <w:r>
        <w:rPr>
          <w:b/>
          <w:color w:val="0E1115"/>
          <w:spacing w:val="-2"/>
          <w:sz w:val="23"/>
        </w:rPr>
        <w:t>е</w:t>
      </w:r>
      <w:r>
        <w:rPr>
          <w:b/>
          <w:color w:val="0E1115"/>
          <w:spacing w:val="-2"/>
          <w:sz w:val="24"/>
        </w:rPr>
        <w:t>д</w:t>
      </w:r>
      <w:r>
        <w:rPr>
          <w:b/>
          <w:color w:val="0E1115"/>
          <w:spacing w:val="-2"/>
          <w:sz w:val="23"/>
        </w:rPr>
        <w:t>ера</w:t>
      </w:r>
      <w:r>
        <w:rPr>
          <w:b/>
          <w:color w:val="0E1115"/>
          <w:spacing w:val="-2"/>
          <w:sz w:val="24"/>
        </w:rPr>
        <w:t>тивн</w:t>
      </w:r>
      <w:r>
        <w:rPr>
          <w:b/>
          <w:color w:val="0E1115"/>
          <w:spacing w:val="-2"/>
          <w:sz w:val="23"/>
        </w:rPr>
        <w:t>а</w:t>
      </w:r>
      <w:r>
        <w:rPr>
          <w:b/>
          <w:color w:val="0E1115"/>
          <w:spacing w:val="-2"/>
          <w:sz w:val="24"/>
        </w:rPr>
        <w:t>я</w:t>
      </w:r>
      <w:r>
        <w:rPr>
          <w:b/>
          <w:color w:val="0E1115"/>
          <w:spacing w:val="-15"/>
          <w:sz w:val="24"/>
        </w:rPr>
        <w:t> </w:t>
      </w:r>
      <w:r>
        <w:rPr>
          <w:b/>
          <w:color w:val="0E1115"/>
          <w:spacing w:val="-2"/>
          <w:sz w:val="23"/>
        </w:rPr>
        <w:t>се</w:t>
      </w:r>
      <w:r>
        <w:rPr>
          <w:b/>
          <w:color w:val="0E1115"/>
          <w:spacing w:val="-2"/>
          <w:sz w:val="24"/>
        </w:rPr>
        <w:t>ть</w:t>
      </w:r>
      <w:r>
        <w:rPr>
          <w:b/>
          <w:color w:val="0E1115"/>
          <w:spacing w:val="-15"/>
          <w:sz w:val="24"/>
        </w:rPr>
        <w:t> </w:t>
      </w:r>
      <w:r>
        <w:rPr>
          <w:rFonts w:ascii="Tahoma" w:hAnsi="Tahoma"/>
          <w:b/>
          <w:color w:val="0E1115"/>
          <w:spacing w:val="-2"/>
          <w:sz w:val="24"/>
        </w:rPr>
        <w:t>(</w:t>
      </w:r>
      <w:r>
        <w:rPr>
          <w:b/>
          <w:color w:val="0E1115"/>
          <w:spacing w:val="-2"/>
          <w:sz w:val="24"/>
        </w:rPr>
        <w:t>ф</w:t>
      </w:r>
      <w:r>
        <w:rPr>
          <w:b/>
          <w:color w:val="0E1115"/>
          <w:spacing w:val="-2"/>
          <w:sz w:val="23"/>
        </w:rPr>
        <w:t>е</w:t>
      </w:r>
      <w:r>
        <w:rPr>
          <w:b/>
          <w:color w:val="0E1115"/>
          <w:spacing w:val="-2"/>
          <w:sz w:val="24"/>
        </w:rPr>
        <w:t>д</w:t>
      </w:r>
      <w:r>
        <w:rPr>
          <w:b/>
          <w:color w:val="0E1115"/>
          <w:spacing w:val="-2"/>
          <w:sz w:val="23"/>
        </w:rPr>
        <w:t>ера</w:t>
      </w:r>
      <w:r>
        <w:rPr>
          <w:b/>
          <w:color w:val="0E1115"/>
          <w:spacing w:val="-2"/>
          <w:sz w:val="24"/>
        </w:rPr>
        <w:t>ция</w:t>
      </w:r>
      <w:r>
        <w:rPr>
          <w:rFonts w:ascii="Tahoma" w:hAnsi="Tahoma"/>
          <w:b/>
          <w:color w:val="0E1115"/>
          <w:spacing w:val="-2"/>
          <w:sz w:val="24"/>
        </w:rPr>
        <w:t>),</w:t>
      </w:r>
      <w:r>
        <w:rPr>
          <w:rFonts w:ascii="Tahoma" w:hAnsi="Tahoma"/>
          <w:b/>
          <w:color w:val="0E1115"/>
          <w:spacing w:val="-15"/>
          <w:sz w:val="24"/>
        </w:rPr>
        <w:t> </w:t>
      </w:r>
      <w:r>
        <w:rPr>
          <w:b/>
          <w:color w:val="0E1115"/>
          <w:spacing w:val="-2"/>
          <w:sz w:val="24"/>
        </w:rPr>
        <w:t>п</w:t>
      </w:r>
      <w:r>
        <w:rPr>
          <w:b/>
          <w:color w:val="0E1115"/>
          <w:spacing w:val="-2"/>
          <w:sz w:val="23"/>
        </w:rPr>
        <w:t>охо</w:t>
      </w:r>
      <w:r>
        <w:rPr>
          <w:b/>
          <w:color w:val="0E1115"/>
          <w:spacing w:val="-2"/>
          <w:sz w:val="24"/>
        </w:rPr>
        <w:t>ж</w:t>
      </w:r>
      <w:r>
        <w:rPr>
          <w:b/>
          <w:color w:val="0E1115"/>
          <w:spacing w:val="-2"/>
          <w:sz w:val="23"/>
        </w:rPr>
        <w:t>а</w:t>
      </w:r>
      <w:r>
        <w:rPr>
          <w:b/>
          <w:color w:val="0E1115"/>
          <w:spacing w:val="-2"/>
          <w:sz w:val="24"/>
        </w:rPr>
        <w:t>я</w:t>
      </w:r>
      <w:r>
        <w:rPr>
          <w:b/>
          <w:color w:val="0E1115"/>
          <w:spacing w:val="-15"/>
          <w:sz w:val="24"/>
        </w:rPr>
        <w:t> </w:t>
      </w:r>
      <w:r>
        <w:rPr>
          <w:b/>
          <w:color w:val="0E1115"/>
          <w:spacing w:val="-2"/>
          <w:sz w:val="24"/>
        </w:rPr>
        <w:t>н</w:t>
      </w:r>
      <w:r>
        <w:rPr>
          <w:b/>
          <w:color w:val="0E1115"/>
          <w:spacing w:val="-2"/>
          <w:sz w:val="23"/>
        </w:rPr>
        <w:t>а</w:t>
      </w:r>
      <w:r>
        <w:rPr>
          <w:b/>
          <w:color w:val="0E1115"/>
          <w:spacing w:val="-13"/>
          <w:sz w:val="23"/>
        </w:rPr>
        <w:t> </w:t>
      </w:r>
      <w:r>
        <w:rPr>
          <w:b/>
          <w:color w:val="0E1115"/>
          <w:spacing w:val="-2"/>
          <w:sz w:val="24"/>
        </w:rPr>
        <w:t>эл</w:t>
      </w:r>
      <w:r>
        <w:rPr>
          <w:b/>
          <w:color w:val="0E1115"/>
          <w:spacing w:val="-2"/>
          <w:sz w:val="23"/>
        </w:rPr>
        <w:t>е</w:t>
      </w:r>
      <w:r>
        <w:rPr>
          <w:b/>
          <w:color w:val="0E1115"/>
          <w:spacing w:val="-2"/>
          <w:sz w:val="24"/>
        </w:rPr>
        <w:t>кт</w:t>
      </w:r>
      <w:r>
        <w:rPr>
          <w:b/>
          <w:color w:val="0E1115"/>
          <w:spacing w:val="-2"/>
          <w:sz w:val="23"/>
        </w:rPr>
        <w:t>ро</w:t>
      </w:r>
      <w:r>
        <w:rPr>
          <w:b/>
          <w:color w:val="0E1115"/>
          <w:spacing w:val="-2"/>
          <w:sz w:val="24"/>
        </w:rPr>
        <w:t>нн</w:t>
      </w:r>
      <w:r>
        <w:rPr>
          <w:b/>
          <w:color w:val="0E1115"/>
          <w:spacing w:val="-2"/>
          <w:sz w:val="23"/>
        </w:rPr>
        <w:t>у</w:t>
      </w:r>
      <w:r>
        <w:rPr>
          <w:b/>
          <w:color w:val="0E1115"/>
          <w:spacing w:val="-2"/>
          <w:sz w:val="24"/>
        </w:rPr>
        <w:t>ю</w:t>
      </w:r>
      <w:r>
        <w:rPr>
          <w:b/>
          <w:color w:val="0E1115"/>
          <w:spacing w:val="-14"/>
          <w:sz w:val="24"/>
        </w:rPr>
        <w:t> </w:t>
      </w:r>
      <w:r>
        <w:rPr>
          <w:b/>
          <w:color w:val="0E1115"/>
          <w:spacing w:val="-2"/>
          <w:sz w:val="24"/>
        </w:rPr>
        <w:t>п</w:t>
      </w:r>
      <w:r>
        <w:rPr>
          <w:b/>
          <w:color w:val="0E1115"/>
          <w:spacing w:val="-2"/>
          <w:sz w:val="23"/>
        </w:rPr>
        <w:t>о</w:t>
      </w:r>
      <w:r>
        <w:rPr>
          <w:b/>
          <w:color w:val="0E1115"/>
          <w:spacing w:val="-2"/>
          <w:sz w:val="24"/>
        </w:rPr>
        <w:t>чт</w:t>
      </w:r>
      <w:r>
        <w:rPr>
          <w:b/>
          <w:color w:val="0E1115"/>
          <w:spacing w:val="-2"/>
          <w:sz w:val="23"/>
        </w:rPr>
        <w:t>у</w:t>
      </w:r>
      <w:r>
        <w:rPr>
          <w:b/>
          <w:color w:val="0E1115"/>
          <w:spacing w:val="-11"/>
          <w:sz w:val="23"/>
        </w:rPr>
        <w:t> </w:t>
      </w:r>
      <w:r>
        <w:rPr>
          <w:b/>
          <w:color w:val="0E1115"/>
          <w:spacing w:val="-2"/>
          <w:sz w:val="24"/>
        </w:rPr>
        <w:t>или</w:t>
      </w:r>
    </w:p>
    <w:p>
      <w:pPr>
        <w:pStyle w:val="Heading4"/>
        <w:spacing w:before="3"/>
        <w:ind w:left="305" w:firstLine="0"/>
        <w:rPr>
          <w:rFonts w:ascii="Tahoma"/>
        </w:rPr>
      </w:pPr>
      <w:r>
        <w:rPr>
          <w:rFonts w:ascii="Tahoma"/>
          <w:color w:val="0E1115"/>
          <w:spacing w:val="-2"/>
        </w:rPr>
        <w:t>Matrix/Mastodon.</w:t>
      </w:r>
    </w:p>
    <w:p>
      <w:pPr>
        <w:pStyle w:val="BodyText"/>
        <w:spacing w:before="80"/>
        <w:rPr>
          <w:rFonts w:ascii="Tahoma"/>
          <w:b/>
        </w:rPr>
      </w:pPr>
    </w:p>
    <w:p>
      <w:pPr>
        <w:pStyle w:val="ListParagraph"/>
        <w:numPr>
          <w:ilvl w:val="0"/>
          <w:numId w:val="137"/>
        </w:numPr>
        <w:tabs>
          <w:tab w:pos="575" w:val="left" w:leader="none"/>
        </w:tabs>
        <w:spacing w:line="345" w:lineRule="auto" w:before="0" w:after="0"/>
        <w:ind w:left="575" w:right="427" w:hanging="255"/>
        <w:jc w:val="left"/>
        <w:rPr>
          <w:rFonts w:ascii="Tahoma" w:hAnsi="Tahoma"/>
          <w:sz w:val="24"/>
        </w:rPr>
      </w:pPr>
      <w:r>
        <w:rPr>
          <w:b/>
          <w:color w:val="0E1115"/>
          <w:sz w:val="23"/>
        </w:rPr>
        <w:t>По</w:t>
      </w:r>
      <w:r>
        <w:rPr>
          <w:b/>
          <w:color w:val="0E1115"/>
          <w:sz w:val="24"/>
        </w:rPr>
        <w:t>ч</w:t>
      </w:r>
      <w:r>
        <w:rPr>
          <w:b/>
          <w:color w:val="0E1115"/>
          <w:sz w:val="23"/>
        </w:rPr>
        <w:t>е</w:t>
      </w:r>
      <w:r>
        <w:rPr>
          <w:b/>
          <w:color w:val="0E1115"/>
          <w:sz w:val="24"/>
        </w:rPr>
        <w:t>м</w:t>
      </w:r>
      <w:r>
        <w:rPr>
          <w:b/>
          <w:color w:val="0E1115"/>
          <w:sz w:val="23"/>
        </w:rPr>
        <w:t>у </w:t>
      </w:r>
      <w:r>
        <w:rPr>
          <w:b/>
          <w:color w:val="0E1115"/>
          <w:sz w:val="24"/>
        </w:rPr>
        <w:t>н</w:t>
      </w:r>
      <w:r>
        <w:rPr>
          <w:b/>
          <w:color w:val="0E1115"/>
          <w:sz w:val="23"/>
        </w:rPr>
        <w:t>е </w:t>
      </w:r>
      <w:r>
        <w:rPr>
          <w:b/>
          <w:color w:val="0E1115"/>
          <w:sz w:val="24"/>
        </w:rPr>
        <w:t>ц</w:t>
      </w:r>
      <w:r>
        <w:rPr>
          <w:b/>
          <w:color w:val="0E1115"/>
          <w:sz w:val="23"/>
        </w:rPr>
        <w:t>е</w:t>
      </w:r>
      <w:r>
        <w:rPr>
          <w:b/>
          <w:color w:val="0E1115"/>
          <w:sz w:val="24"/>
        </w:rPr>
        <w:t>нт</w:t>
      </w:r>
      <w:r>
        <w:rPr>
          <w:b/>
          <w:color w:val="0E1115"/>
          <w:sz w:val="23"/>
        </w:rPr>
        <w:t>ра</w:t>
      </w:r>
      <w:r>
        <w:rPr>
          <w:b/>
          <w:color w:val="0E1115"/>
          <w:sz w:val="24"/>
        </w:rPr>
        <w:t>лиз</w:t>
      </w:r>
      <w:r>
        <w:rPr>
          <w:b/>
          <w:color w:val="0E1115"/>
          <w:sz w:val="23"/>
        </w:rPr>
        <w:t>о</w:t>
      </w:r>
      <w:r>
        <w:rPr>
          <w:b/>
          <w:color w:val="0E1115"/>
          <w:sz w:val="24"/>
        </w:rPr>
        <w:t>в</w:t>
      </w:r>
      <w:r>
        <w:rPr>
          <w:b/>
          <w:color w:val="0E1115"/>
          <w:sz w:val="23"/>
        </w:rPr>
        <w:t>а</w:t>
      </w:r>
      <w:r>
        <w:rPr>
          <w:b/>
          <w:color w:val="0E1115"/>
          <w:sz w:val="24"/>
        </w:rPr>
        <w:t>нн</w:t>
      </w:r>
      <w:r>
        <w:rPr>
          <w:b/>
          <w:color w:val="0E1115"/>
          <w:sz w:val="23"/>
        </w:rPr>
        <w:t>а</w:t>
      </w:r>
      <w:r>
        <w:rPr>
          <w:b/>
          <w:color w:val="0E1115"/>
          <w:sz w:val="24"/>
        </w:rPr>
        <w:t>я</w:t>
      </w:r>
      <w:r>
        <w:rPr>
          <w:rFonts w:ascii="Tahoma" w:hAnsi="Tahoma"/>
          <w:b/>
          <w:color w:val="0E1115"/>
          <w:sz w:val="24"/>
        </w:rPr>
        <w:t>? </w:t>
      </w:r>
      <w:r>
        <w:rPr>
          <w:color w:val="0E1115"/>
          <w:sz w:val="24"/>
        </w:rPr>
        <w:t>Единый центр контроля </w:t>
      </w:r>
      <w:r>
        <w:rPr>
          <w:rFonts w:ascii="Tahoma" w:hAnsi="Tahoma"/>
          <w:color w:val="0E1115"/>
          <w:sz w:val="24"/>
        </w:rPr>
        <w:t>— </w:t>
      </w:r>
      <w:r>
        <w:rPr>
          <w:color w:val="0E1115"/>
          <w:sz w:val="24"/>
        </w:rPr>
        <w:t>это точка отказа и потенциальная тирания</w:t>
      </w:r>
      <w:r>
        <w:rPr>
          <w:rFonts w:ascii="Tahoma" w:hAnsi="Tahoma"/>
          <w:color w:val="0E1115"/>
          <w:sz w:val="24"/>
        </w:rPr>
        <w:t>. </w:t>
      </w:r>
      <w:r>
        <w:rPr>
          <w:color w:val="0E1115"/>
          <w:sz w:val="24"/>
        </w:rPr>
        <w:t>Она противоречит духу децентрализации и </w:t>
      </w:r>
      <w:r>
        <w:rPr>
          <w:color w:val="0E1115"/>
          <w:sz w:val="24"/>
        </w:rPr>
        <w:t>свободы</w:t>
      </w:r>
      <w:r>
        <w:rPr>
          <w:rFonts w:ascii="Tahoma" w:hAnsi="Tahoma"/>
          <w:color w:val="0E1115"/>
          <w:sz w:val="24"/>
        </w:rPr>
        <w:t>.</w:t>
      </w:r>
    </w:p>
    <w:p>
      <w:pPr>
        <w:pStyle w:val="ListParagraph"/>
        <w:numPr>
          <w:ilvl w:val="0"/>
          <w:numId w:val="137"/>
        </w:numPr>
        <w:tabs>
          <w:tab w:pos="575" w:val="left" w:leader="none"/>
        </w:tabs>
        <w:spacing w:line="345" w:lineRule="auto" w:before="94" w:after="0"/>
        <w:ind w:left="575" w:right="15" w:hanging="255"/>
        <w:jc w:val="left"/>
        <w:rPr>
          <w:sz w:val="24"/>
        </w:rPr>
      </w:pPr>
      <w:r>
        <w:rPr>
          <w:b/>
          <w:color w:val="0E1115"/>
          <w:sz w:val="23"/>
        </w:rPr>
        <w:t>По</w:t>
      </w:r>
      <w:r>
        <w:rPr>
          <w:b/>
          <w:color w:val="0E1115"/>
          <w:sz w:val="24"/>
        </w:rPr>
        <w:t>ч</w:t>
      </w:r>
      <w:r>
        <w:rPr>
          <w:b/>
          <w:color w:val="0E1115"/>
          <w:sz w:val="23"/>
        </w:rPr>
        <w:t>е</w:t>
      </w:r>
      <w:r>
        <w:rPr>
          <w:b/>
          <w:color w:val="0E1115"/>
          <w:sz w:val="24"/>
        </w:rPr>
        <w:t>м</w:t>
      </w:r>
      <w:r>
        <w:rPr>
          <w:b/>
          <w:color w:val="0E1115"/>
          <w:sz w:val="23"/>
        </w:rPr>
        <w:t>у </w:t>
      </w:r>
      <w:r>
        <w:rPr>
          <w:b/>
          <w:color w:val="0E1115"/>
          <w:sz w:val="24"/>
        </w:rPr>
        <w:t>ф</w:t>
      </w:r>
      <w:r>
        <w:rPr>
          <w:b/>
          <w:color w:val="0E1115"/>
          <w:sz w:val="23"/>
        </w:rPr>
        <w:t>е</w:t>
      </w:r>
      <w:r>
        <w:rPr>
          <w:b/>
          <w:color w:val="0E1115"/>
          <w:sz w:val="24"/>
        </w:rPr>
        <w:t>д</w:t>
      </w:r>
      <w:r>
        <w:rPr>
          <w:b/>
          <w:color w:val="0E1115"/>
          <w:sz w:val="23"/>
        </w:rPr>
        <w:t>ера</w:t>
      </w:r>
      <w:r>
        <w:rPr>
          <w:b/>
          <w:color w:val="0E1115"/>
          <w:sz w:val="24"/>
        </w:rPr>
        <w:t>тивн</w:t>
      </w:r>
      <w:r>
        <w:rPr>
          <w:b/>
          <w:color w:val="0E1115"/>
          <w:sz w:val="23"/>
        </w:rPr>
        <w:t>а</w:t>
      </w:r>
      <w:r>
        <w:rPr>
          <w:b/>
          <w:color w:val="0E1115"/>
          <w:sz w:val="24"/>
        </w:rPr>
        <w:t>я</w:t>
      </w:r>
      <w:r>
        <w:rPr>
          <w:rFonts w:ascii="Tahoma" w:hAnsi="Tahoma"/>
          <w:b/>
          <w:color w:val="0E1115"/>
          <w:sz w:val="24"/>
        </w:rPr>
        <w:t>? </w:t>
      </w:r>
      <w:r>
        <w:rPr>
          <w:color w:val="0E1115"/>
          <w:sz w:val="24"/>
        </w:rPr>
        <w:t>Каждое сообщество </w:t>
      </w:r>
      <w:r>
        <w:rPr>
          <w:rFonts w:ascii="Tahoma" w:hAnsi="Tahoma"/>
          <w:color w:val="0E1115"/>
          <w:sz w:val="24"/>
        </w:rPr>
        <w:t>(</w:t>
      </w:r>
      <w:r>
        <w:rPr>
          <w:color w:val="0E1115"/>
          <w:sz w:val="24"/>
        </w:rPr>
        <w:t>село</w:t>
      </w:r>
      <w:r>
        <w:rPr>
          <w:rFonts w:ascii="Tahoma" w:hAnsi="Tahoma"/>
          <w:color w:val="0E1115"/>
          <w:sz w:val="24"/>
        </w:rPr>
        <w:t>, </w:t>
      </w:r>
      <w:r>
        <w:rPr>
          <w:color w:val="0E1115"/>
          <w:sz w:val="24"/>
        </w:rPr>
        <w:t>район</w:t>
      </w:r>
      <w:r>
        <w:rPr>
          <w:rFonts w:ascii="Tahoma" w:hAnsi="Tahoma"/>
          <w:color w:val="0E1115"/>
          <w:sz w:val="24"/>
        </w:rPr>
        <w:t>, </w:t>
      </w:r>
      <w:r>
        <w:rPr>
          <w:color w:val="0E1115"/>
          <w:sz w:val="24"/>
        </w:rPr>
        <w:t>город</w:t>
      </w:r>
      <w:r>
        <w:rPr>
          <w:rFonts w:ascii="Tahoma" w:hAnsi="Tahoma"/>
          <w:color w:val="0E1115"/>
          <w:sz w:val="24"/>
        </w:rPr>
        <w:t>) </w:t>
      </w:r>
      <w:r>
        <w:rPr>
          <w:color w:val="0E1115"/>
          <w:sz w:val="24"/>
        </w:rPr>
        <w:t>имеет свой собственный </w:t>
      </w:r>
      <w:r>
        <w:rPr>
          <w:rFonts w:ascii="Tahoma" w:hAnsi="Tahoma"/>
          <w:color w:val="0E1115"/>
          <w:sz w:val="24"/>
        </w:rPr>
        <w:t>«</w:t>
      </w:r>
      <w:r>
        <w:rPr>
          <w:color w:val="0E1115"/>
          <w:sz w:val="24"/>
        </w:rPr>
        <w:t>сервер</w:t>
      </w:r>
      <w:r>
        <w:rPr>
          <w:rFonts w:ascii="Tahoma" w:hAnsi="Tahoma"/>
          <w:color w:val="0E1115"/>
          <w:sz w:val="24"/>
        </w:rPr>
        <w:t>» (</w:t>
      </w:r>
      <w:r>
        <w:rPr>
          <w:color w:val="0E1115"/>
          <w:sz w:val="24"/>
        </w:rPr>
        <w:t>узел</w:t>
      </w:r>
      <w:r>
        <w:rPr>
          <w:rFonts w:ascii="Tahoma" w:hAnsi="Tahoma"/>
          <w:color w:val="0E1115"/>
          <w:sz w:val="24"/>
        </w:rPr>
        <w:t>) </w:t>
      </w:r>
      <w:r>
        <w:rPr>
          <w:color w:val="0E1115"/>
          <w:sz w:val="24"/>
        </w:rPr>
        <w:t>со своими правилами</w:t>
      </w:r>
      <w:r>
        <w:rPr>
          <w:rFonts w:ascii="Tahoma" w:hAnsi="Tahoma"/>
          <w:color w:val="0E1115"/>
          <w:sz w:val="24"/>
        </w:rPr>
        <w:t>, </w:t>
      </w:r>
      <w:r>
        <w:rPr>
          <w:color w:val="0E1115"/>
          <w:sz w:val="24"/>
        </w:rPr>
        <w:t>но все узлы могут свободно общаться между собой</w:t>
      </w:r>
      <w:r>
        <w:rPr>
          <w:rFonts w:ascii="Tahoma" w:hAnsi="Tahoma"/>
          <w:color w:val="0E1115"/>
          <w:sz w:val="24"/>
        </w:rPr>
        <w:t>. </w:t>
      </w:r>
      <w:r>
        <w:rPr>
          <w:color w:val="0E1115"/>
          <w:sz w:val="24"/>
        </w:rPr>
        <w:t>Вы можете иметь репутацию в своем сообществе и</w:t>
      </w:r>
    </w:p>
    <w:p>
      <w:pPr>
        <w:pStyle w:val="BodyText"/>
        <w:spacing w:before="4"/>
        <w:ind w:left="575"/>
        <w:rPr>
          <w:rFonts w:ascii="Tahoma" w:hAnsi="Tahoma"/>
        </w:rPr>
      </w:pPr>
      <w:r>
        <w:rPr>
          <w:rFonts w:ascii="Tahoma" w:hAnsi="Tahoma"/>
          <w:color w:val="0E1115"/>
        </w:rPr>
        <w:t>«</w:t>
      </w:r>
      <w:r>
        <w:rPr>
          <w:color w:val="0E1115"/>
        </w:rPr>
        <w:t>передавать</w:t>
      </w:r>
      <w:r>
        <w:rPr>
          <w:rFonts w:ascii="Tahoma" w:hAnsi="Tahoma"/>
          <w:color w:val="0E1115"/>
        </w:rPr>
        <w:t>»</w:t>
      </w:r>
      <w:r>
        <w:rPr>
          <w:rFonts w:ascii="Tahoma" w:hAnsi="Tahoma"/>
          <w:color w:val="0E1115"/>
          <w:spacing w:val="-2"/>
        </w:rPr>
        <w:t> </w:t>
      </w:r>
      <w:r>
        <w:rPr>
          <w:color w:val="0E1115"/>
        </w:rPr>
        <w:t>ее</w:t>
      </w:r>
      <w:r>
        <w:rPr>
          <w:rFonts w:ascii="Tahoma" w:hAnsi="Tahoma"/>
          <w:color w:val="0E1115"/>
        </w:rPr>
        <w:t>,</w:t>
      </w:r>
      <w:r>
        <w:rPr>
          <w:rFonts w:ascii="Tahoma" w:hAnsi="Tahoma"/>
          <w:color w:val="0E1115"/>
          <w:spacing w:val="-1"/>
        </w:rPr>
        <w:t> </w:t>
      </w:r>
      <w:r>
        <w:rPr>
          <w:color w:val="0E1115"/>
        </w:rPr>
        <w:t>переезжая</w:t>
      </w:r>
      <w:r>
        <w:rPr>
          <w:color w:val="0E1115"/>
          <w:spacing w:val="6"/>
        </w:rPr>
        <w:t> </w:t>
      </w:r>
      <w:r>
        <w:rPr>
          <w:color w:val="0E1115"/>
        </w:rPr>
        <w:t>в</w:t>
      </w:r>
      <w:r>
        <w:rPr>
          <w:color w:val="0E1115"/>
          <w:spacing w:val="7"/>
        </w:rPr>
        <w:t> </w:t>
      </w:r>
      <w:r>
        <w:rPr>
          <w:color w:val="0E1115"/>
          <w:spacing w:val="-2"/>
        </w:rPr>
        <w:t>другое</w:t>
      </w:r>
      <w:r>
        <w:rPr>
          <w:rFonts w:ascii="Tahoma" w:hAnsi="Tahoma"/>
          <w:color w:val="0E1115"/>
          <w:spacing w:val="-2"/>
        </w:rPr>
        <w:t>.</w:t>
      </w:r>
    </w:p>
    <w:p>
      <w:pPr>
        <w:pStyle w:val="BodyText"/>
        <w:rPr>
          <w:rFonts w:ascii="Tahoma"/>
        </w:rPr>
      </w:pPr>
    </w:p>
    <w:p>
      <w:pPr>
        <w:pStyle w:val="BodyText"/>
        <w:rPr>
          <w:rFonts w:ascii="Tahoma"/>
        </w:rPr>
      </w:pPr>
    </w:p>
    <w:p>
      <w:pPr>
        <w:pStyle w:val="BodyText"/>
        <w:spacing w:before="205"/>
        <w:rPr>
          <w:rFonts w:ascii="Tahoma"/>
        </w:rPr>
      </w:pPr>
    </w:p>
    <w:p>
      <w:pPr>
        <w:spacing w:before="0"/>
        <w:ind w:left="305" w:right="0" w:firstLine="0"/>
        <w:jc w:val="left"/>
        <w:rPr>
          <w:rFonts w:ascii="Tahoma" w:hAnsi="Tahoma"/>
          <w:b/>
          <w:sz w:val="30"/>
        </w:rPr>
      </w:pPr>
      <w:r>
        <w:rPr>
          <w:b/>
          <w:color w:val="0E1115"/>
          <w:spacing w:val="-8"/>
          <w:sz w:val="30"/>
        </w:rPr>
        <w:t>Этич</w:t>
      </w:r>
      <w:r>
        <w:rPr>
          <w:b/>
          <w:color w:val="0E1115"/>
          <w:spacing w:val="-8"/>
          <w:sz w:val="29"/>
        </w:rPr>
        <w:t>ес</w:t>
      </w:r>
      <w:r>
        <w:rPr>
          <w:b/>
          <w:color w:val="0E1115"/>
          <w:spacing w:val="-8"/>
          <w:sz w:val="30"/>
        </w:rPr>
        <w:t>ки</w:t>
      </w:r>
      <w:r>
        <w:rPr>
          <w:b/>
          <w:color w:val="0E1115"/>
          <w:spacing w:val="-8"/>
          <w:sz w:val="29"/>
        </w:rPr>
        <w:t>е</w:t>
      </w:r>
      <w:r>
        <w:rPr>
          <w:b/>
          <w:color w:val="0E1115"/>
          <w:spacing w:val="-13"/>
          <w:sz w:val="29"/>
        </w:rPr>
        <w:t> </w:t>
      </w:r>
      <w:r>
        <w:rPr>
          <w:b/>
          <w:color w:val="0E1115"/>
          <w:spacing w:val="-8"/>
          <w:sz w:val="30"/>
        </w:rPr>
        <w:t>п</w:t>
      </w:r>
      <w:r>
        <w:rPr>
          <w:b/>
          <w:color w:val="0E1115"/>
          <w:spacing w:val="-8"/>
          <w:sz w:val="29"/>
        </w:rPr>
        <w:t>р</w:t>
      </w:r>
      <w:r>
        <w:rPr>
          <w:b/>
          <w:color w:val="0E1115"/>
          <w:spacing w:val="-8"/>
          <w:sz w:val="30"/>
        </w:rPr>
        <w:t>инципы</w:t>
      </w:r>
      <w:r>
        <w:rPr>
          <w:b/>
          <w:color w:val="0E1115"/>
          <w:spacing w:val="-13"/>
          <w:sz w:val="30"/>
        </w:rPr>
        <w:t> </w:t>
      </w:r>
      <w:r>
        <w:rPr>
          <w:rFonts w:ascii="Tahoma" w:hAnsi="Tahoma"/>
          <w:b/>
          <w:color w:val="0E1115"/>
          <w:spacing w:val="-8"/>
          <w:sz w:val="30"/>
        </w:rPr>
        <w:t>«</w:t>
      </w:r>
      <w:r>
        <w:rPr>
          <w:b/>
          <w:color w:val="0E1115"/>
          <w:spacing w:val="-8"/>
          <w:sz w:val="29"/>
        </w:rPr>
        <w:t>П</w:t>
      </w:r>
      <w:r>
        <w:rPr>
          <w:b/>
          <w:color w:val="0E1115"/>
          <w:spacing w:val="-8"/>
          <w:sz w:val="30"/>
        </w:rPr>
        <w:t>л</w:t>
      </w:r>
      <w:r>
        <w:rPr>
          <w:b/>
          <w:color w:val="0E1115"/>
          <w:spacing w:val="-8"/>
          <w:sz w:val="29"/>
        </w:rPr>
        <w:t>а</w:t>
      </w:r>
      <w:r>
        <w:rPr>
          <w:b/>
          <w:color w:val="0E1115"/>
          <w:spacing w:val="-8"/>
          <w:sz w:val="30"/>
        </w:rPr>
        <w:t>тф</w:t>
      </w:r>
      <w:r>
        <w:rPr>
          <w:b/>
          <w:color w:val="0E1115"/>
          <w:spacing w:val="-8"/>
          <w:sz w:val="29"/>
        </w:rPr>
        <w:t>ор</w:t>
      </w:r>
      <w:r>
        <w:rPr>
          <w:b/>
          <w:color w:val="0E1115"/>
          <w:spacing w:val="-8"/>
          <w:sz w:val="30"/>
        </w:rPr>
        <w:t>мы</w:t>
      </w:r>
      <w:r>
        <w:rPr>
          <w:b/>
          <w:color w:val="0E1115"/>
          <w:spacing w:val="-13"/>
          <w:sz w:val="30"/>
        </w:rPr>
        <w:t> </w:t>
      </w:r>
      <w:r>
        <w:rPr>
          <w:b/>
          <w:color w:val="0E1115"/>
          <w:spacing w:val="-8"/>
          <w:sz w:val="30"/>
        </w:rPr>
        <w:t>Д</w:t>
      </w:r>
      <w:r>
        <w:rPr>
          <w:b/>
          <w:color w:val="0E1115"/>
          <w:spacing w:val="-8"/>
          <w:sz w:val="29"/>
        </w:rPr>
        <w:t>ара</w:t>
      </w:r>
      <w:r>
        <w:rPr>
          <w:rFonts w:ascii="Tahoma" w:hAnsi="Tahoma"/>
          <w:b/>
          <w:color w:val="0E1115"/>
          <w:spacing w:val="-8"/>
          <w:sz w:val="30"/>
        </w:rPr>
        <w:t>»</w:t>
      </w:r>
      <w:r>
        <w:rPr>
          <w:rFonts w:ascii="Tahoma" w:hAnsi="Tahoma"/>
          <w:b/>
          <w:color w:val="0E1115"/>
          <w:spacing w:val="-17"/>
          <w:sz w:val="30"/>
        </w:rPr>
        <w:t> </w:t>
      </w:r>
      <w:r>
        <w:rPr>
          <w:rFonts w:ascii="Tahoma" w:hAnsi="Tahoma"/>
          <w:b/>
          <w:color w:val="0E1115"/>
          <w:spacing w:val="-8"/>
          <w:sz w:val="30"/>
        </w:rPr>
        <w:t>(</w:t>
      </w:r>
      <w:r>
        <w:rPr>
          <w:b/>
          <w:color w:val="0E1115"/>
          <w:spacing w:val="-8"/>
          <w:sz w:val="29"/>
        </w:rPr>
        <w:t>ее</w:t>
      </w:r>
      <w:r>
        <w:rPr>
          <w:b/>
          <w:color w:val="0E1115"/>
          <w:spacing w:val="-11"/>
          <w:sz w:val="29"/>
        </w:rPr>
        <w:t> </w:t>
      </w:r>
      <w:r>
        <w:rPr>
          <w:rFonts w:ascii="Tahoma" w:hAnsi="Tahoma"/>
          <w:b/>
          <w:color w:val="0E1115"/>
          <w:spacing w:val="-8"/>
          <w:sz w:val="30"/>
        </w:rPr>
        <w:t>«</w:t>
      </w:r>
      <w:r>
        <w:rPr>
          <w:b/>
          <w:color w:val="0E1115"/>
          <w:spacing w:val="-8"/>
          <w:sz w:val="29"/>
        </w:rPr>
        <w:t>Ко</w:t>
      </w:r>
      <w:r>
        <w:rPr>
          <w:b/>
          <w:color w:val="0E1115"/>
          <w:spacing w:val="-8"/>
          <w:sz w:val="30"/>
        </w:rPr>
        <w:t>н</w:t>
      </w:r>
      <w:r>
        <w:rPr>
          <w:b/>
          <w:color w:val="0E1115"/>
          <w:spacing w:val="-8"/>
          <w:sz w:val="29"/>
        </w:rPr>
        <w:t>с</w:t>
      </w:r>
      <w:r>
        <w:rPr>
          <w:b/>
          <w:color w:val="0E1115"/>
          <w:spacing w:val="-8"/>
          <w:sz w:val="30"/>
        </w:rPr>
        <w:t>тит</w:t>
      </w:r>
      <w:r>
        <w:rPr>
          <w:b/>
          <w:color w:val="0E1115"/>
          <w:spacing w:val="-8"/>
          <w:sz w:val="29"/>
        </w:rPr>
        <w:t>у</w:t>
      </w:r>
      <w:r>
        <w:rPr>
          <w:b/>
          <w:color w:val="0E1115"/>
          <w:spacing w:val="-8"/>
          <w:sz w:val="30"/>
        </w:rPr>
        <w:t>ция</w:t>
      </w:r>
      <w:r>
        <w:rPr>
          <w:rFonts w:ascii="Tahoma" w:hAnsi="Tahoma"/>
          <w:b/>
          <w:color w:val="0E1115"/>
          <w:spacing w:val="-8"/>
          <w:sz w:val="30"/>
        </w:rPr>
        <w:t>»)</w:t>
      </w:r>
    </w:p>
    <w:p>
      <w:pPr>
        <w:pStyle w:val="BodyText"/>
        <w:spacing w:before="356"/>
        <w:ind w:left="305"/>
        <w:rPr>
          <w:rFonts w:ascii="Tahoma" w:hAnsi="Tahoma"/>
        </w:rPr>
      </w:pPr>
      <w:r>
        <w:rPr>
          <w:color w:val="0E1115"/>
        </w:rPr>
        <w:t>Это</w:t>
      </w:r>
      <w:r>
        <w:rPr>
          <w:color w:val="0E1115"/>
          <w:spacing w:val="3"/>
        </w:rPr>
        <w:t> </w:t>
      </w:r>
      <w:r>
        <w:rPr>
          <w:color w:val="0E1115"/>
        </w:rPr>
        <w:t>главное</w:t>
      </w:r>
      <w:r>
        <w:rPr>
          <w:rFonts w:ascii="Tahoma" w:hAnsi="Tahoma"/>
          <w:color w:val="0E1115"/>
        </w:rPr>
        <w:t>.</w:t>
      </w:r>
      <w:r>
        <w:rPr>
          <w:rFonts w:ascii="Tahoma" w:hAnsi="Tahoma"/>
          <w:color w:val="0E1115"/>
          <w:spacing w:val="-4"/>
        </w:rPr>
        <w:t> </w:t>
      </w:r>
      <w:r>
        <w:rPr>
          <w:color w:val="0E1115"/>
        </w:rPr>
        <w:t>Техническая</w:t>
      </w:r>
      <w:r>
        <w:rPr>
          <w:color w:val="0E1115"/>
          <w:spacing w:val="4"/>
        </w:rPr>
        <w:t> </w:t>
      </w:r>
      <w:r>
        <w:rPr>
          <w:color w:val="0E1115"/>
        </w:rPr>
        <w:t>реализация</w:t>
      </w:r>
      <w:r>
        <w:rPr>
          <w:color w:val="0E1115"/>
          <w:spacing w:val="3"/>
        </w:rPr>
        <w:t> </w:t>
      </w:r>
      <w:r>
        <w:rPr>
          <w:color w:val="0E1115"/>
        </w:rPr>
        <w:t>следует</w:t>
      </w:r>
      <w:r>
        <w:rPr>
          <w:color w:val="0E1115"/>
          <w:spacing w:val="4"/>
        </w:rPr>
        <w:t> </w:t>
      </w:r>
      <w:r>
        <w:rPr>
          <w:color w:val="0E1115"/>
        </w:rPr>
        <w:t>за</w:t>
      </w:r>
      <w:r>
        <w:rPr>
          <w:color w:val="0E1115"/>
          <w:spacing w:val="4"/>
        </w:rPr>
        <w:t> </w:t>
      </w:r>
      <w:r>
        <w:rPr>
          <w:color w:val="0E1115"/>
          <w:spacing w:val="-2"/>
        </w:rPr>
        <w:t>этикой</w:t>
      </w:r>
      <w:r>
        <w:rPr>
          <w:rFonts w:ascii="Tahoma" w:hAnsi="Tahoma"/>
          <w:color w:val="0E1115"/>
          <w:spacing w:val="-2"/>
        </w:rPr>
        <w:t>.</w:t>
      </w:r>
    </w:p>
    <w:p>
      <w:pPr>
        <w:pStyle w:val="BodyText"/>
        <w:spacing w:before="80"/>
        <w:rPr>
          <w:rFonts w:ascii="Tahoma"/>
        </w:rPr>
      </w:pPr>
    </w:p>
    <w:p>
      <w:pPr>
        <w:pStyle w:val="ListParagraph"/>
        <w:numPr>
          <w:ilvl w:val="0"/>
          <w:numId w:val="138"/>
        </w:numPr>
        <w:tabs>
          <w:tab w:pos="575" w:val="left" w:leader="none"/>
        </w:tabs>
        <w:spacing w:line="345" w:lineRule="auto" w:before="0" w:after="0"/>
        <w:ind w:left="575" w:right="184" w:hanging="285"/>
        <w:jc w:val="left"/>
        <w:rPr>
          <w:rFonts w:ascii="Tahoma" w:hAnsi="Tahoma"/>
          <w:b/>
          <w:sz w:val="24"/>
        </w:rPr>
      </w:pPr>
      <w:r>
        <w:rPr>
          <w:b/>
          <w:color w:val="0E1115"/>
          <w:sz w:val="23"/>
        </w:rPr>
        <w:t>Пр</w:t>
      </w:r>
      <w:r>
        <w:rPr>
          <w:b/>
          <w:color w:val="0E1115"/>
          <w:sz w:val="24"/>
        </w:rPr>
        <w:t>инцип Ч</w:t>
      </w:r>
      <w:r>
        <w:rPr>
          <w:b/>
          <w:color w:val="0E1115"/>
          <w:sz w:val="23"/>
        </w:rPr>
        <w:t>е</w:t>
      </w:r>
      <w:r>
        <w:rPr>
          <w:b/>
          <w:color w:val="0E1115"/>
          <w:sz w:val="24"/>
        </w:rPr>
        <w:t>л</w:t>
      </w:r>
      <w:r>
        <w:rPr>
          <w:b/>
          <w:color w:val="0E1115"/>
          <w:sz w:val="23"/>
        </w:rPr>
        <w:t>о</w:t>
      </w:r>
      <w:r>
        <w:rPr>
          <w:b/>
          <w:color w:val="0E1115"/>
          <w:sz w:val="24"/>
        </w:rPr>
        <w:t>в</w:t>
      </w:r>
      <w:r>
        <w:rPr>
          <w:b/>
          <w:color w:val="0E1115"/>
          <w:sz w:val="23"/>
        </w:rPr>
        <w:t>е</w:t>
      </w:r>
      <w:r>
        <w:rPr>
          <w:b/>
          <w:color w:val="0E1115"/>
          <w:sz w:val="24"/>
        </w:rPr>
        <w:t>ч</w:t>
      </w:r>
      <w:r>
        <w:rPr>
          <w:b/>
          <w:color w:val="0E1115"/>
          <w:sz w:val="23"/>
        </w:rPr>
        <w:t>ес</w:t>
      </w:r>
      <w:r>
        <w:rPr>
          <w:b/>
          <w:color w:val="0E1115"/>
          <w:sz w:val="24"/>
        </w:rPr>
        <w:t>к</w:t>
      </w:r>
      <w:r>
        <w:rPr>
          <w:b/>
          <w:color w:val="0E1115"/>
          <w:sz w:val="23"/>
        </w:rPr>
        <w:t>о</w:t>
      </w:r>
      <w:r>
        <w:rPr>
          <w:b/>
          <w:color w:val="0E1115"/>
          <w:sz w:val="24"/>
        </w:rPr>
        <w:t>г</w:t>
      </w:r>
      <w:r>
        <w:rPr>
          <w:b/>
          <w:color w:val="0E1115"/>
          <w:sz w:val="23"/>
        </w:rPr>
        <w:t>о Су</w:t>
      </w:r>
      <w:r>
        <w:rPr>
          <w:b/>
          <w:color w:val="0E1115"/>
          <w:sz w:val="24"/>
        </w:rPr>
        <w:t>в</w:t>
      </w:r>
      <w:r>
        <w:rPr>
          <w:b/>
          <w:color w:val="0E1115"/>
          <w:sz w:val="23"/>
        </w:rPr>
        <w:t>ере</w:t>
      </w:r>
      <w:r>
        <w:rPr>
          <w:b/>
          <w:color w:val="0E1115"/>
          <w:sz w:val="24"/>
        </w:rPr>
        <w:t>нит</w:t>
      </w:r>
      <w:r>
        <w:rPr>
          <w:b/>
          <w:color w:val="0E1115"/>
          <w:sz w:val="23"/>
        </w:rPr>
        <w:t>е</w:t>
      </w:r>
      <w:r>
        <w:rPr>
          <w:b/>
          <w:color w:val="0E1115"/>
          <w:sz w:val="24"/>
        </w:rPr>
        <w:t>т</w:t>
      </w:r>
      <w:r>
        <w:rPr>
          <w:b/>
          <w:color w:val="0E1115"/>
          <w:sz w:val="23"/>
        </w:rPr>
        <w:t>а</w:t>
      </w:r>
      <w:r>
        <w:rPr>
          <w:rFonts w:ascii="Tahoma" w:hAnsi="Tahoma"/>
          <w:b/>
          <w:color w:val="0E1115"/>
          <w:sz w:val="24"/>
        </w:rPr>
        <w:t>: </w:t>
      </w:r>
      <w:r>
        <w:rPr>
          <w:color w:val="0E1115"/>
          <w:sz w:val="24"/>
        </w:rPr>
        <w:t>Данные человека принадлежат только ему</w:t>
      </w:r>
      <w:r>
        <w:rPr>
          <w:rFonts w:ascii="Tahoma" w:hAnsi="Tahoma"/>
          <w:color w:val="0E1115"/>
          <w:sz w:val="24"/>
        </w:rPr>
        <w:t>. </w:t>
      </w:r>
      <w:r>
        <w:rPr>
          <w:color w:val="0E1115"/>
          <w:sz w:val="24"/>
        </w:rPr>
        <w:t>Он может в любой момент экспортировать их</w:t>
      </w:r>
      <w:r>
        <w:rPr>
          <w:rFonts w:ascii="Tahoma" w:hAnsi="Tahoma"/>
          <w:color w:val="0E1115"/>
          <w:sz w:val="24"/>
        </w:rPr>
        <w:t>, </w:t>
      </w:r>
      <w:r>
        <w:rPr>
          <w:color w:val="0E1115"/>
          <w:sz w:val="24"/>
        </w:rPr>
        <w:t>удалить или перенести на </w:t>
      </w:r>
      <w:r>
        <w:rPr>
          <w:color w:val="0E1115"/>
          <w:spacing w:val="-4"/>
          <w:sz w:val="24"/>
        </w:rPr>
        <w:t>другой узел</w:t>
      </w:r>
      <w:r>
        <w:rPr>
          <w:rFonts w:ascii="Tahoma" w:hAnsi="Tahoma"/>
          <w:color w:val="0E1115"/>
          <w:spacing w:val="-4"/>
          <w:sz w:val="24"/>
        </w:rPr>
        <w:t>.</w:t>
      </w:r>
      <w:r>
        <w:rPr>
          <w:rFonts w:ascii="Tahoma" w:hAnsi="Tahoma"/>
          <w:color w:val="0E1115"/>
          <w:spacing w:val="-8"/>
          <w:sz w:val="24"/>
        </w:rPr>
        <w:t> </w:t>
      </w:r>
      <w:r>
        <w:rPr>
          <w:b/>
          <w:color w:val="0E1115"/>
          <w:spacing w:val="-4"/>
          <w:sz w:val="23"/>
        </w:rPr>
        <w:t>Н</w:t>
      </w:r>
      <w:r>
        <w:rPr>
          <w:b/>
          <w:color w:val="0E1115"/>
          <w:spacing w:val="-4"/>
          <w:sz w:val="24"/>
        </w:rPr>
        <w:t>ик</w:t>
      </w:r>
      <w:r>
        <w:rPr>
          <w:b/>
          <w:color w:val="0E1115"/>
          <w:spacing w:val="-4"/>
          <w:sz w:val="23"/>
        </w:rPr>
        <w:t>а</w:t>
      </w:r>
      <w:r>
        <w:rPr>
          <w:b/>
          <w:color w:val="0E1115"/>
          <w:spacing w:val="-4"/>
          <w:sz w:val="24"/>
        </w:rPr>
        <w:t>ки</w:t>
      </w:r>
      <w:r>
        <w:rPr>
          <w:b/>
          <w:color w:val="0E1115"/>
          <w:spacing w:val="-4"/>
          <w:sz w:val="23"/>
        </w:rPr>
        <w:t>х </w:t>
      </w:r>
      <w:r>
        <w:rPr>
          <w:rFonts w:ascii="Tahoma" w:hAnsi="Tahoma"/>
          <w:b/>
          <w:color w:val="0E1115"/>
          <w:spacing w:val="-4"/>
          <w:sz w:val="24"/>
        </w:rPr>
        <w:t>«</w:t>
      </w:r>
      <w:r>
        <w:rPr>
          <w:b/>
          <w:color w:val="0E1115"/>
          <w:spacing w:val="-4"/>
          <w:sz w:val="24"/>
        </w:rPr>
        <w:t>п</w:t>
      </w:r>
      <w:r>
        <w:rPr>
          <w:b/>
          <w:color w:val="0E1115"/>
          <w:spacing w:val="-4"/>
          <w:sz w:val="23"/>
        </w:rPr>
        <w:t>о</w:t>
      </w:r>
      <w:r>
        <w:rPr>
          <w:b/>
          <w:color w:val="0E1115"/>
          <w:spacing w:val="-4"/>
          <w:sz w:val="24"/>
        </w:rPr>
        <w:t>льз</w:t>
      </w:r>
      <w:r>
        <w:rPr>
          <w:b/>
          <w:color w:val="0E1115"/>
          <w:spacing w:val="-4"/>
          <w:sz w:val="23"/>
        </w:rPr>
        <w:t>о</w:t>
      </w:r>
      <w:r>
        <w:rPr>
          <w:b/>
          <w:color w:val="0E1115"/>
          <w:spacing w:val="-4"/>
          <w:sz w:val="24"/>
        </w:rPr>
        <w:t>в</w:t>
      </w:r>
      <w:r>
        <w:rPr>
          <w:b/>
          <w:color w:val="0E1115"/>
          <w:spacing w:val="-4"/>
          <w:sz w:val="23"/>
        </w:rPr>
        <w:t>а</w:t>
      </w:r>
      <w:r>
        <w:rPr>
          <w:b/>
          <w:color w:val="0E1115"/>
          <w:spacing w:val="-4"/>
          <w:sz w:val="24"/>
        </w:rPr>
        <w:t>т</w:t>
      </w:r>
      <w:r>
        <w:rPr>
          <w:b/>
          <w:color w:val="0E1115"/>
          <w:spacing w:val="-4"/>
          <w:sz w:val="23"/>
        </w:rPr>
        <w:t>е</w:t>
      </w:r>
      <w:r>
        <w:rPr>
          <w:b/>
          <w:color w:val="0E1115"/>
          <w:spacing w:val="-4"/>
          <w:sz w:val="24"/>
        </w:rPr>
        <w:t>ль</w:t>
      </w:r>
      <w:r>
        <w:rPr>
          <w:b/>
          <w:color w:val="0E1115"/>
          <w:spacing w:val="-4"/>
          <w:sz w:val="23"/>
        </w:rPr>
        <w:t>с</w:t>
      </w:r>
      <w:r>
        <w:rPr>
          <w:b/>
          <w:color w:val="0E1115"/>
          <w:spacing w:val="-4"/>
          <w:sz w:val="24"/>
        </w:rPr>
        <w:t>ки</w:t>
      </w:r>
      <w:r>
        <w:rPr>
          <w:b/>
          <w:color w:val="0E1115"/>
          <w:spacing w:val="-4"/>
          <w:sz w:val="23"/>
        </w:rPr>
        <w:t>х со</w:t>
      </w:r>
      <w:r>
        <w:rPr>
          <w:b/>
          <w:color w:val="0E1115"/>
          <w:spacing w:val="-4"/>
          <w:sz w:val="24"/>
        </w:rPr>
        <w:t>гл</w:t>
      </w:r>
      <w:r>
        <w:rPr>
          <w:b/>
          <w:color w:val="0E1115"/>
          <w:spacing w:val="-4"/>
          <w:sz w:val="23"/>
        </w:rPr>
        <w:t>а</w:t>
      </w:r>
      <w:r>
        <w:rPr>
          <w:b/>
          <w:color w:val="0E1115"/>
          <w:spacing w:val="-4"/>
          <w:sz w:val="24"/>
        </w:rPr>
        <w:t>ш</w:t>
      </w:r>
      <w:r>
        <w:rPr>
          <w:b/>
          <w:color w:val="0E1115"/>
          <w:spacing w:val="-4"/>
          <w:sz w:val="23"/>
        </w:rPr>
        <w:t>е</w:t>
      </w:r>
      <w:r>
        <w:rPr>
          <w:b/>
          <w:color w:val="0E1115"/>
          <w:spacing w:val="-4"/>
          <w:sz w:val="24"/>
        </w:rPr>
        <w:t>ни</w:t>
      </w:r>
      <w:r>
        <w:rPr>
          <w:b/>
          <w:color w:val="0E1115"/>
          <w:spacing w:val="-4"/>
          <w:sz w:val="23"/>
        </w:rPr>
        <w:t>й</w:t>
      </w:r>
      <w:r>
        <w:rPr>
          <w:rFonts w:ascii="Tahoma" w:hAnsi="Tahoma"/>
          <w:b/>
          <w:color w:val="0E1115"/>
          <w:spacing w:val="-4"/>
          <w:sz w:val="24"/>
        </w:rPr>
        <w:t>»,</w:t>
      </w:r>
      <w:r>
        <w:rPr>
          <w:rFonts w:ascii="Tahoma" w:hAnsi="Tahoma"/>
          <w:b/>
          <w:color w:val="0E1115"/>
          <w:spacing w:val="-15"/>
          <w:sz w:val="24"/>
        </w:rPr>
        <w:t> </w:t>
      </w:r>
      <w:r>
        <w:rPr>
          <w:b/>
          <w:color w:val="0E1115"/>
          <w:spacing w:val="-4"/>
          <w:sz w:val="24"/>
        </w:rPr>
        <w:t>к</w:t>
      </w:r>
      <w:r>
        <w:rPr>
          <w:b/>
          <w:color w:val="0E1115"/>
          <w:spacing w:val="-4"/>
          <w:sz w:val="23"/>
        </w:rPr>
        <w:t>о</w:t>
      </w:r>
      <w:r>
        <w:rPr>
          <w:b/>
          <w:color w:val="0E1115"/>
          <w:spacing w:val="-4"/>
          <w:sz w:val="24"/>
        </w:rPr>
        <w:t>т</w:t>
      </w:r>
      <w:r>
        <w:rPr>
          <w:b/>
          <w:color w:val="0E1115"/>
          <w:spacing w:val="-4"/>
          <w:sz w:val="23"/>
        </w:rPr>
        <w:t>ор</w:t>
      </w:r>
      <w:r>
        <w:rPr>
          <w:b/>
          <w:color w:val="0E1115"/>
          <w:spacing w:val="-4"/>
          <w:sz w:val="24"/>
        </w:rPr>
        <w:t>ы</w:t>
      </w:r>
      <w:r>
        <w:rPr>
          <w:b/>
          <w:color w:val="0E1115"/>
          <w:spacing w:val="-4"/>
          <w:sz w:val="23"/>
        </w:rPr>
        <w:t>е </w:t>
      </w:r>
      <w:r>
        <w:rPr>
          <w:b/>
          <w:color w:val="0E1115"/>
          <w:spacing w:val="-4"/>
          <w:sz w:val="24"/>
        </w:rPr>
        <w:t>вы</w:t>
      </w:r>
      <w:r>
        <w:rPr>
          <w:b/>
          <w:color w:val="0E1115"/>
          <w:spacing w:val="-7"/>
          <w:sz w:val="24"/>
        </w:rPr>
        <w:t> </w:t>
      </w:r>
      <w:r>
        <w:rPr>
          <w:b/>
          <w:color w:val="0E1115"/>
          <w:spacing w:val="-4"/>
          <w:sz w:val="24"/>
        </w:rPr>
        <w:t>н</w:t>
      </w:r>
      <w:r>
        <w:rPr>
          <w:b/>
          <w:color w:val="0E1115"/>
          <w:spacing w:val="-4"/>
          <w:sz w:val="23"/>
        </w:rPr>
        <w:t>е </w:t>
      </w:r>
      <w:r>
        <w:rPr>
          <w:b/>
          <w:color w:val="0E1115"/>
          <w:spacing w:val="-4"/>
          <w:sz w:val="24"/>
        </w:rPr>
        <w:t>чит</w:t>
      </w:r>
      <w:r>
        <w:rPr>
          <w:b/>
          <w:color w:val="0E1115"/>
          <w:spacing w:val="-4"/>
          <w:sz w:val="23"/>
        </w:rPr>
        <w:t>ае</w:t>
      </w:r>
      <w:r>
        <w:rPr>
          <w:b/>
          <w:color w:val="0E1115"/>
          <w:spacing w:val="-4"/>
          <w:sz w:val="24"/>
        </w:rPr>
        <w:t>т</w:t>
      </w:r>
      <w:r>
        <w:rPr>
          <w:b/>
          <w:color w:val="0E1115"/>
          <w:spacing w:val="-4"/>
          <w:sz w:val="23"/>
        </w:rPr>
        <w:t>е</w:t>
      </w:r>
      <w:r>
        <w:rPr>
          <w:rFonts w:ascii="Tahoma" w:hAnsi="Tahoma"/>
          <w:b/>
          <w:color w:val="0E1115"/>
          <w:spacing w:val="-4"/>
          <w:sz w:val="24"/>
        </w:rPr>
        <w:t>.</w:t>
      </w:r>
    </w:p>
    <w:p>
      <w:pPr>
        <w:pStyle w:val="ListParagraph"/>
        <w:numPr>
          <w:ilvl w:val="0"/>
          <w:numId w:val="138"/>
        </w:numPr>
        <w:tabs>
          <w:tab w:pos="575" w:val="left" w:leader="none"/>
        </w:tabs>
        <w:spacing w:line="345" w:lineRule="auto" w:before="94" w:after="0"/>
        <w:ind w:left="575" w:right="259" w:hanging="285"/>
        <w:jc w:val="left"/>
        <w:rPr>
          <w:rFonts w:ascii="Tahoma" w:hAnsi="Tahoma"/>
          <w:sz w:val="24"/>
        </w:rPr>
      </w:pPr>
      <w:r>
        <w:rPr>
          <w:b/>
          <w:color w:val="0E1115"/>
          <w:sz w:val="23"/>
        </w:rPr>
        <w:t>Пр</w:t>
      </w:r>
      <w:r>
        <w:rPr>
          <w:b/>
          <w:color w:val="0E1115"/>
          <w:sz w:val="24"/>
        </w:rPr>
        <w:t>инцип </w:t>
      </w:r>
      <w:r>
        <w:rPr>
          <w:b/>
          <w:color w:val="0E1115"/>
          <w:sz w:val="23"/>
        </w:rPr>
        <w:t>Про</w:t>
      </w:r>
      <w:r>
        <w:rPr>
          <w:b/>
          <w:color w:val="0E1115"/>
          <w:sz w:val="24"/>
        </w:rPr>
        <w:t>з</w:t>
      </w:r>
      <w:r>
        <w:rPr>
          <w:b/>
          <w:color w:val="0E1115"/>
          <w:sz w:val="23"/>
        </w:rPr>
        <w:t>ра</w:t>
      </w:r>
      <w:r>
        <w:rPr>
          <w:b/>
          <w:color w:val="0E1115"/>
          <w:sz w:val="24"/>
        </w:rPr>
        <w:t>чн</w:t>
      </w:r>
      <w:r>
        <w:rPr>
          <w:b/>
          <w:color w:val="0E1115"/>
          <w:sz w:val="23"/>
        </w:rPr>
        <w:t>ос</w:t>
      </w:r>
      <w:r>
        <w:rPr>
          <w:b/>
          <w:color w:val="0E1115"/>
          <w:sz w:val="24"/>
        </w:rPr>
        <w:t>ти </w:t>
      </w:r>
      <w:r>
        <w:rPr>
          <w:b/>
          <w:color w:val="0E1115"/>
          <w:sz w:val="23"/>
        </w:rPr>
        <w:t>А</w:t>
      </w:r>
      <w:r>
        <w:rPr>
          <w:b/>
          <w:color w:val="0E1115"/>
          <w:sz w:val="24"/>
        </w:rPr>
        <w:t>лг</w:t>
      </w:r>
      <w:r>
        <w:rPr>
          <w:b/>
          <w:color w:val="0E1115"/>
          <w:sz w:val="23"/>
        </w:rPr>
        <w:t>ор</w:t>
      </w:r>
      <w:r>
        <w:rPr>
          <w:b/>
          <w:color w:val="0E1115"/>
          <w:sz w:val="24"/>
        </w:rPr>
        <w:t>итм</w:t>
      </w:r>
      <w:r>
        <w:rPr>
          <w:b/>
          <w:color w:val="0E1115"/>
          <w:sz w:val="23"/>
        </w:rPr>
        <w:t>о</w:t>
      </w:r>
      <w:r>
        <w:rPr>
          <w:b/>
          <w:color w:val="0E1115"/>
          <w:sz w:val="24"/>
        </w:rPr>
        <w:t>в</w:t>
      </w:r>
      <w:r>
        <w:rPr>
          <w:rFonts w:ascii="Tahoma" w:hAnsi="Tahoma"/>
          <w:b/>
          <w:color w:val="0E1115"/>
          <w:sz w:val="24"/>
        </w:rPr>
        <w:t>: </w:t>
      </w:r>
      <w:r>
        <w:rPr>
          <w:color w:val="0E1115"/>
          <w:sz w:val="24"/>
        </w:rPr>
        <w:t>Все алгоритмы</w:t>
      </w:r>
      <w:r>
        <w:rPr>
          <w:rFonts w:ascii="Tahoma" w:hAnsi="Tahoma"/>
          <w:color w:val="0E1115"/>
          <w:sz w:val="24"/>
        </w:rPr>
        <w:t>, </w:t>
      </w:r>
      <w:r>
        <w:rPr>
          <w:color w:val="0E1115"/>
          <w:sz w:val="24"/>
        </w:rPr>
        <w:t>рассчитывающие репутацию</w:t>
      </w:r>
      <w:r>
        <w:rPr>
          <w:color w:val="0E1115"/>
          <w:spacing w:val="-17"/>
          <w:sz w:val="24"/>
        </w:rPr>
        <w:t> </w:t>
      </w:r>
      <w:r>
        <w:rPr>
          <w:color w:val="0E1115"/>
          <w:sz w:val="24"/>
        </w:rPr>
        <w:t>или</w:t>
      </w:r>
      <w:r>
        <w:rPr>
          <w:color w:val="0E1115"/>
          <w:spacing w:val="-17"/>
          <w:sz w:val="24"/>
        </w:rPr>
        <w:t> </w:t>
      </w:r>
      <w:r>
        <w:rPr>
          <w:color w:val="0E1115"/>
          <w:sz w:val="24"/>
        </w:rPr>
        <w:t>распределяющие</w:t>
      </w:r>
      <w:r>
        <w:rPr>
          <w:color w:val="0E1115"/>
          <w:spacing w:val="-16"/>
          <w:sz w:val="24"/>
        </w:rPr>
        <w:t> </w:t>
      </w:r>
      <w:r>
        <w:rPr>
          <w:color w:val="0E1115"/>
          <w:sz w:val="24"/>
        </w:rPr>
        <w:t>ресурсы</w:t>
      </w:r>
      <w:r>
        <w:rPr>
          <w:rFonts w:ascii="Tahoma" w:hAnsi="Tahoma"/>
          <w:color w:val="0E1115"/>
          <w:sz w:val="24"/>
        </w:rPr>
        <w:t>,</w:t>
      </w:r>
      <w:r>
        <w:rPr>
          <w:rFonts w:ascii="Tahoma" w:hAnsi="Tahoma"/>
          <w:color w:val="0E1115"/>
          <w:spacing w:val="-19"/>
          <w:sz w:val="24"/>
        </w:rPr>
        <w:t> </w:t>
      </w:r>
      <w:r>
        <w:rPr>
          <w:b/>
          <w:color w:val="0E1115"/>
          <w:sz w:val="23"/>
        </w:rPr>
        <w:t>о</w:t>
      </w:r>
      <w:r>
        <w:rPr>
          <w:b/>
          <w:color w:val="0E1115"/>
          <w:sz w:val="24"/>
        </w:rPr>
        <w:t>тк</w:t>
      </w:r>
      <w:r>
        <w:rPr>
          <w:b/>
          <w:color w:val="0E1115"/>
          <w:sz w:val="23"/>
        </w:rPr>
        <w:t>р</w:t>
      </w:r>
      <w:r>
        <w:rPr>
          <w:b/>
          <w:color w:val="0E1115"/>
          <w:sz w:val="24"/>
        </w:rPr>
        <w:t>ыты</w:t>
      </w:r>
      <w:r>
        <w:rPr>
          <w:b/>
          <w:color w:val="0E1115"/>
          <w:spacing w:val="-17"/>
          <w:sz w:val="24"/>
        </w:rPr>
        <w:t> </w:t>
      </w:r>
      <w:r>
        <w:rPr>
          <w:b/>
          <w:color w:val="0E1115"/>
          <w:sz w:val="24"/>
        </w:rPr>
        <w:t>для</w:t>
      </w:r>
      <w:r>
        <w:rPr>
          <w:b/>
          <w:color w:val="0E1115"/>
          <w:spacing w:val="-17"/>
          <w:sz w:val="24"/>
        </w:rPr>
        <w:t> </w:t>
      </w:r>
      <w:r>
        <w:rPr>
          <w:b/>
          <w:color w:val="0E1115"/>
          <w:sz w:val="24"/>
        </w:rPr>
        <w:t>п</w:t>
      </w:r>
      <w:r>
        <w:rPr>
          <w:b/>
          <w:color w:val="0E1115"/>
          <w:sz w:val="23"/>
        </w:rPr>
        <w:t>ро</w:t>
      </w:r>
      <w:r>
        <w:rPr>
          <w:b/>
          <w:color w:val="0E1115"/>
          <w:sz w:val="24"/>
        </w:rPr>
        <w:t>в</w:t>
      </w:r>
      <w:r>
        <w:rPr>
          <w:b/>
          <w:color w:val="0E1115"/>
          <w:sz w:val="23"/>
        </w:rPr>
        <w:t>ер</w:t>
      </w:r>
      <w:r>
        <w:rPr>
          <w:b/>
          <w:color w:val="0E1115"/>
          <w:sz w:val="24"/>
        </w:rPr>
        <w:t>ки</w:t>
      </w:r>
      <w:r>
        <w:rPr>
          <w:b/>
          <w:color w:val="0E1115"/>
          <w:spacing w:val="-16"/>
          <w:sz w:val="24"/>
        </w:rPr>
        <w:t> </w:t>
      </w:r>
      <w:r>
        <w:rPr>
          <w:b/>
          <w:color w:val="0E1115"/>
          <w:sz w:val="24"/>
        </w:rPr>
        <w:t>и</w:t>
      </w:r>
      <w:r>
        <w:rPr>
          <w:b/>
          <w:color w:val="0E1115"/>
          <w:spacing w:val="-17"/>
          <w:sz w:val="24"/>
        </w:rPr>
        <w:t> </w:t>
      </w:r>
      <w:r>
        <w:rPr>
          <w:b/>
          <w:color w:val="0E1115"/>
          <w:sz w:val="23"/>
        </w:rPr>
        <w:t>у</w:t>
      </w:r>
      <w:r>
        <w:rPr>
          <w:b/>
          <w:color w:val="0E1115"/>
          <w:sz w:val="24"/>
        </w:rPr>
        <w:t>л</w:t>
      </w:r>
      <w:r>
        <w:rPr>
          <w:b/>
          <w:color w:val="0E1115"/>
          <w:sz w:val="23"/>
        </w:rPr>
        <w:t>у</w:t>
      </w:r>
      <w:r>
        <w:rPr>
          <w:b/>
          <w:color w:val="0E1115"/>
          <w:sz w:val="24"/>
        </w:rPr>
        <w:t>чш</w:t>
      </w:r>
      <w:r>
        <w:rPr>
          <w:b/>
          <w:color w:val="0E1115"/>
          <w:sz w:val="23"/>
        </w:rPr>
        <w:t>е</w:t>
      </w:r>
      <w:r>
        <w:rPr>
          <w:b/>
          <w:color w:val="0E1115"/>
          <w:sz w:val="24"/>
        </w:rPr>
        <w:t>ния любым чл</w:t>
      </w:r>
      <w:r>
        <w:rPr>
          <w:b/>
          <w:color w:val="0E1115"/>
          <w:sz w:val="23"/>
        </w:rPr>
        <w:t>е</w:t>
      </w:r>
      <w:r>
        <w:rPr>
          <w:b/>
          <w:color w:val="0E1115"/>
          <w:sz w:val="24"/>
        </w:rPr>
        <w:t>н</w:t>
      </w:r>
      <w:r>
        <w:rPr>
          <w:b/>
          <w:color w:val="0E1115"/>
          <w:sz w:val="23"/>
        </w:rPr>
        <w:t>о</w:t>
      </w:r>
      <w:r>
        <w:rPr>
          <w:b/>
          <w:color w:val="0E1115"/>
          <w:sz w:val="24"/>
        </w:rPr>
        <w:t>м </w:t>
      </w:r>
      <w:r>
        <w:rPr>
          <w:b/>
          <w:color w:val="0E1115"/>
          <w:sz w:val="23"/>
        </w:rPr>
        <w:t>соо</w:t>
      </w:r>
      <w:r>
        <w:rPr>
          <w:b/>
          <w:color w:val="0E1115"/>
          <w:sz w:val="24"/>
        </w:rPr>
        <w:t>бщ</w:t>
      </w:r>
      <w:r>
        <w:rPr>
          <w:b/>
          <w:color w:val="0E1115"/>
          <w:sz w:val="23"/>
        </w:rPr>
        <w:t>ес</w:t>
      </w:r>
      <w:r>
        <w:rPr>
          <w:b/>
          <w:color w:val="0E1115"/>
          <w:sz w:val="24"/>
        </w:rPr>
        <w:t>тв</w:t>
      </w:r>
      <w:r>
        <w:rPr>
          <w:b/>
          <w:color w:val="0E1115"/>
          <w:sz w:val="23"/>
        </w:rPr>
        <w:t>а</w:t>
      </w:r>
      <w:r>
        <w:rPr>
          <w:rFonts w:ascii="Tahoma" w:hAnsi="Tahoma"/>
          <w:b/>
          <w:color w:val="0E1115"/>
          <w:sz w:val="24"/>
        </w:rPr>
        <w:t>. </w:t>
      </w:r>
      <w:r>
        <w:rPr>
          <w:color w:val="0E1115"/>
          <w:sz w:val="24"/>
        </w:rPr>
        <w:t>Никаких </w:t>
      </w:r>
      <w:r>
        <w:rPr>
          <w:rFonts w:ascii="Tahoma" w:hAnsi="Tahoma"/>
          <w:color w:val="0E1115"/>
          <w:sz w:val="24"/>
        </w:rPr>
        <w:t>«</w:t>
      </w:r>
      <w:r>
        <w:rPr>
          <w:color w:val="0E1115"/>
          <w:sz w:val="24"/>
        </w:rPr>
        <w:t>черных ящиков</w:t>
      </w:r>
      <w:r>
        <w:rPr>
          <w:rFonts w:ascii="Tahoma" w:hAnsi="Tahoma"/>
          <w:color w:val="0E1115"/>
          <w:sz w:val="24"/>
        </w:rPr>
        <w:t>».</w:t>
      </w:r>
    </w:p>
    <w:p>
      <w:pPr>
        <w:pStyle w:val="ListParagraph"/>
        <w:numPr>
          <w:ilvl w:val="0"/>
          <w:numId w:val="138"/>
        </w:numPr>
        <w:tabs>
          <w:tab w:pos="575" w:val="left" w:leader="none"/>
        </w:tabs>
        <w:spacing w:line="345" w:lineRule="auto" w:before="95" w:after="0"/>
        <w:ind w:left="575" w:right="200" w:hanging="285"/>
        <w:jc w:val="left"/>
        <w:rPr>
          <w:rFonts w:ascii="Tahoma" w:hAnsi="Tahoma"/>
          <w:sz w:val="24"/>
        </w:rPr>
      </w:pPr>
      <w:r>
        <w:rPr>
          <w:b/>
          <w:color w:val="0E1115"/>
          <w:sz w:val="23"/>
        </w:rPr>
        <w:t>Пр</w:t>
      </w:r>
      <w:r>
        <w:rPr>
          <w:b/>
          <w:color w:val="0E1115"/>
          <w:sz w:val="24"/>
        </w:rPr>
        <w:t>инцип </w:t>
      </w:r>
      <w:r>
        <w:rPr>
          <w:b/>
          <w:color w:val="0E1115"/>
          <w:sz w:val="23"/>
        </w:rPr>
        <w:t>Су</w:t>
      </w:r>
      <w:r>
        <w:rPr>
          <w:b/>
          <w:color w:val="0E1115"/>
          <w:sz w:val="24"/>
        </w:rPr>
        <w:t>б</w:t>
      </w:r>
      <w:r>
        <w:rPr>
          <w:b/>
          <w:color w:val="0E1115"/>
          <w:sz w:val="23"/>
        </w:rPr>
        <w:t>с</w:t>
      </w:r>
      <w:r>
        <w:rPr>
          <w:b/>
          <w:color w:val="0E1115"/>
          <w:sz w:val="24"/>
        </w:rPr>
        <w:t>иди</w:t>
      </w:r>
      <w:r>
        <w:rPr>
          <w:b/>
          <w:color w:val="0E1115"/>
          <w:sz w:val="23"/>
        </w:rPr>
        <w:t>ар</w:t>
      </w:r>
      <w:r>
        <w:rPr>
          <w:b/>
          <w:color w:val="0E1115"/>
          <w:sz w:val="24"/>
        </w:rPr>
        <w:t>н</w:t>
      </w:r>
      <w:r>
        <w:rPr>
          <w:b/>
          <w:color w:val="0E1115"/>
          <w:sz w:val="23"/>
        </w:rPr>
        <w:t>ос</w:t>
      </w:r>
      <w:r>
        <w:rPr>
          <w:b/>
          <w:color w:val="0E1115"/>
          <w:sz w:val="24"/>
        </w:rPr>
        <w:t>ти д</w:t>
      </w:r>
      <w:r>
        <w:rPr>
          <w:b/>
          <w:color w:val="0E1115"/>
          <w:sz w:val="23"/>
        </w:rPr>
        <w:t>а</w:t>
      </w:r>
      <w:r>
        <w:rPr>
          <w:b/>
          <w:color w:val="0E1115"/>
          <w:sz w:val="24"/>
        </w:rPr>
        <w:t>нны</w:t>
      </w:r>
      <w:r>
        <w:rPr>
          <w:b/>
          <w:color w:val="0E1115"/>
          <w:sz w:val="23"/>
        </w:rPr>
        <w:t>х</w:t>
      </w:r>
      <w:r>
        <w:rPr>
          <w:rFonts w:ascii="Tahoma" w:hAnsi="Tahoma"/>
          <w:b/>
          <w:color w:val="0E1115"/>
          <w:sz w:val="24"/>
        </w:rPr>
        <w:t>: </w:t>
      </w:r>
      <w:r>
        <w:rPr>
          <w:color w:val="0E1115"/>
          <w:sz w:val="24"/>
        </w:rPr>
        <w:t>Данные хранятся на самом низком </w:t>
      </w:r>
      <w:r>
        <w:rPr>
          <w:color w:val="0E1115"/>
          <w:w w:val="105"/>
          <w:sz w:val="24"/>
        </w:rPr>
        <w:t>возможном</w:t>
      </w:r>
      <w:r>
        <w:rPr>
          <w:color w:val="0E1115"/>
          <w:spacing w:val="-8"/>
          <w:w w:val="105"/>
          <w:sz w:val="24"/>
        </w:rPr>
        <w:t> </w:t>
      </w:r>
      <w:r>
        <w:rPr>
          <w:color w:val="0E1115"/>
          <w:w w:val="105"/>
          <w:sz w:val="24"/>
        </w:rPr>
        <w:t>уровне</w:t>
      </w:r>
      <w:r>
        <w:rPr>
          <w:rFonts w:ascii="Tahoma" w:hAnsi="Tahoma"/>
          <w:color w:val="0E1115"/>
          <w:w w:val="105"/>
          <w:sz w:val="24"/>
        </w:rPr>
        <w:t>.</w:t>
      </w:r>
      <w:r>
        <w:rPr>
          <w:rFonts w:ascii="Tahoma" w:hAnsi="Tahoma"/>
          <w:color w:val="0E1115"/>
          <w:spacing w:val="-17"/>
          <w:w w:val="105"/>
          <w:sz w:val="24"/>
        </w:rPr>
        <w:t> </w:t>
      </w:r>
      <w:r>
        <w:rPr>
          <w:color w:val="0E1115"/>
          <w:w w:val="105"/>
          <w:sz w:val="24"/>
        </w:rPr>
        <w:t>Ваши</w:t>
      </w:r>
      <w:r>
        <w:rPr>
          <w:color w:val="0E1115"/>
          <w:spacing w:val="-8"/>
          <w:w w:val="105"/>
          <w:sz w:val="24"/>
        </w:rPr>
        <w:t> </w:t>
      </w:r>
      <w:r>
        <w:rPr>
          <w:color w:val="0E1115"/>
          <w:w w:val="105"/>
          <w:sz w:val="24"/>
        </w:rPr>
        <w:t>личные</w:t>
      </w:r>
      <w:r>
        <w:rPr>
          <w:color w:val="0E1115"/>
          <w:spacing w:val="-8"/>
          <w:w w:val="105"/>
          <w:sz w:val="24"/>
        </w:rPr>
        <w:t> </w:t>
      </w:r>
      <w:r>
        <w:rPr>
          <w:color w:val="0E1115"/>
          <w:w w:val="105"/>
          <w:sz w:val="24"/>
        </w:rPr>
        <w:t>переписки</w:t>
      </w:r>
      <w:r>
        <w:rPr>
          <w:color w:val="0E1115"/>
          <w:spacing w:val="-8"/>
          <w:w w:val="105"/>
          <w:sz w:val="24"/>
        </w:rPr>
        <w:t> </w:t>
      </w:r>
      <w:r>
        <w:rPr>
          <w:rFonts w:ascii="Tahoma" w:hAnsi="Tahoma"/>
          <w:color w:val="0E1115"/>
          <w:w w:val="105"/>
          <w:sz w:val="24"/>
        </w:rPr>
        <w:t>—</w:t>
      </w:r>
      <w:r>
        <w:rPr>
          <w:rFonts w:ascii="Tahoma" w:hAnsi="Tahoma"/>
          <w:color w:val="0E1115"/>
          <w:spacing w:val="-17"/>
          <w:w w:val="105"/>
          <w:sz w:val="24"/>
        </w:rPr>
        <w:t> </w:t>
      </w:r>
      <w:r>
        <w:rPr>
          <w:color w:val="0E1115"/>
          <w:w w:val="105"/>
          <w:sz w:val="24"/>
        </w:rPr>
        <w:t>только</w:t>
      </w:r>
      <w:r>
        <w:rPr>
          <w:color w:val="0E1115"/>
          <w:spacing w:val="-8"/>
          <w:w w:val="105"/>
          <w:sz w:val="24"/>
        </w:rPr>
        <w:t> </w:t>
      </w:r>
      <w:r>
        <w:rPr>
          <w:color w:val="0E1115"/>
          <w:w w:val="105"/>
          <w:sz w:val="24"/>
        </w:rPr>
        <w:t>у</w:t>
      </w:r>
      <w:r>
        <w:rPr>
          <w:color w:val="0E1115"/>
          <w:spacing w:val="-8"/>
          <w:w w:val="105"/>
          <w:sz w:val="24"/>
        </w:rPr>
        <w:t> </w:t>
      </w:r>
      <w:r>
        <w:rPr>
          <w:color w:val="0E1115"/>
          <w:w w:val="105"/>
          <w:sz w:val="24"/>
        </w:rPr>
        <w:t>вас</w:t>
      </w:r>
      <w:r>
        <w:rPr>
          <w:rFonts w:ascii="Tahoma" w:hAnsi="Tahoma"/>
          <w:color w:val="0E1115"/>
          <w:w w:val="105"/>
          <w:sz w:val="24"/>
        </w:rPr>
        <w:t>.</w:t>
      </w:r>
      <w:r>
        <w:rPr>
          <w:rFonts w:ascii="Tahoma" w:hAnsi="Tahoma"/>
          <w:color w:val="0E1115"/>
          <w:spacing w:val="-17"/>
          <w:w w:val="105"/>
          <w:sz w:val="24"/>
        </w:rPr>
        <w:t> </w:t>
      </w:r>
      <w:r>
        <w:rPr>
          <w:color w:val="0E1115"/>
          <w:w w:val="105"/>
          <w:sz w:val="24"/>
        </w:rPr>
        <w:t>Данные</w:t>
      </w:r>
      <w:r>
        <w:rPr>
          <w:color w:val="0E1115"/>
          <w:spacing w:val="-8"/>
          <w:w w:val="105"/>
          <w:sz w:val="24"/>
        </w:rPr>
        <w:t> </w:t>
      </w:r>
      <w:r>
        <w:rPr>
          <w:color w:val="0E1115"/>
          <w:w w:val="105"/>
          <w:sz w:val="24"/>
        </w:rPr>
        <w:t>о</w:t>
      </w:r>
      <w:r>
        <w:rPr>
          <w:color w:val="0E1115"/>
          <w:spacing w:val="-8"/>
          <w:w w:val="105"/>
          <w:sz w:val="24"/>
        </w:rPr>
        <w:t> </w:t>
      </w:r>
      <w:r>
        <w:rPr>
          <w:color w:val="0E1115"/>
          <w:w w:val="105"/>
          <w:sz w:val="24"/>
        </w:rPr>
        <w:t>вашем </w:t>
      </w:r>
      <w:r>
        <w:rPr>
          <w:color w:val="0E1115"/>
          <w:spacing w:val="-2"/>
          <w:w w:val="105"/>
          <w:sz w:val="24"/>
        </w:rPr>
        <w:t>вкладе</w:t>
      </w:r>
      <w:r>
        <w:rPr>
          <w:color w:val="0E1115"/>
          <w:spacing w:val="-16"/>
          <w:w w:val="105"/>
          <w:sz w:val="24"/>
        </w:rPr>
        <w:t> </w:t>
      </w:r>
      <w:r>
        <w:rPr>
          <w:color w:val="0E1115"/>
          <w:spacing w:val="-2"/>
          <w:w w:val="105"/>
          <w:sz w:val="24"/>
        </w:rPr>
        <w:t>в</w:t>
      </w:r>
      <w:r>
        <w:rPr>
          <w:color w:val="0E1115"/>
          <w:spacing w:val="-12"/>
          <w:w w:val="105"/>
          <w:sz w:val="24"/>
        </w:rPr>
        <w:t> </w:t>
      </w:r>
      <w:r>
        <w:rPr>
          <w:color w:val="0E1115"/>
          <w:spacing w:val="-2"/>
          <w:w w:val="105"/>
          <w:sz w:val="24"/>
        </w:rPr>
        <w:t>соседский</w:t>
      </w:r>
      <w:r>
        <w:rPr>
          <w:color w:val="0E1115"/>
          <w:spacing w:val="-12"/>
          <w:w w:val="105"/>
          <w:sz w:val="24"/>
        </w:rPr>
        <w:t> </w:t>
      </w:r>
      <w:r>
        <w:rPr>
          <w:color w:val="0E1115"/>
          <w:spacing w:val="-2"/>
          <w:w w:val="105"/>
          <w:sz w:val="24"/>
        </w:rPr>
        <w:t>огород</w:t>
      </w:r>
      <w:r>
        <w:rPr>
          <w:color w:val="0E1115"/>
          <w:spacing w:val="-12"/>
          <w:w w:val="105"/>
          <w:sz w:val="24"/>
        </w:rPr>
        <w:t> </w:t>
      </w:r>
      <w:r>
        <w:rPr>
          <w:rFonts w:ascii="Tahoma" w:hAnsi="Tahoma"/>
          <w:color w:val="0E1115"/>
          <w:spacing w:val="-2"/>
          <w:w w:val="105"/>
          <w:sz w:val="24"/>
        </w:rPr>
        <w:t>—</w:t>
      </w:r>
      <w:r>
        <w:rPr>
          <w:rFonts w:ascii="Tahoma" w:hAnsi="Tahoma"/>
          <w:color w:val="0E1115"/>
          <w:spacing w:val="-18"/>
          <w:w w:val="105"/>
          <w:sz w:val="24"/>
        </w:rPr>
        <w:t> </w:t>
      </w:r>
      <w:r>
        <w:rPr>
          <w:color w:val="0E1115"/>
          <w:spacing w:val="-2"/>
          <w:w w:val="105"/>
          <w:sz w:val="24"/>
        </w:rPr>
        <w:t>в</w:t>
      </w:r>
      <w:r>
        <w:rPr>
          <w:color w:val="0E1115"/>
          <w:spacing w:val="-11"/>
          <w:w w:val="105"/>
          <w:sz w:val="24"/>
        </w:rPr>
        <w:t> </w:t>
      </w:r>
      <w:r>
        <w:rPr>
          <w:color w:val="0E1115"/>
          <w:spacing w:val="-2"/>
          <w:w w:val="105"/>
          <w:sz w:val="24"/>
        </w:rPr>
        <w:t>вашем</w:t>
      </w:r>
      <w:r>
        <w:rPr>
          <w:color w:val="0E1115"/>
          <w:spacing w:val="-12"/>
          <w:w w:val="105"/>
          <w:sz w:val="24"/>
        </w:rPr>
        <w:t> </w:t>
      </w:r>
      <w:r>
        <w:rPr>
          <w:color w:val="0E1115"/>
          <w:spacing w:val="-2"/>
          <w:w w:val="105"/>
          <w:sz w:val="24"/>
        </w:rPr>
        <w:t>квартале</w:t>
      </w:r>
      <w:r>
        <w:rPr>
          <w:rFonts w:ascii="Tahoma" w:hAnsi="Tahoma"/>
          <w:color w:val="0E1115"/>
          <w:spacing w:val="-2"/>
          <w:w w:val="105"/>
          <w:sz w:val="24"/>
        </w:rPr>
        <w:t>.</w:t>
      </w:r>
      <w:r>
        <w:rPr>
          <w:rFonts w:ascii="Tahoma" w:hAnsi="Tahoma"/>
          <w:color w:val="0E1115"/>
          <w:spacing w:val="-18"/>
          <w:w w:val="105"/>
          <w:sz w:val="24"/>
        </w:rPr>
        <w:t> </w:t>
      </w:r>
      <w:r>
        <w:rPr>
          <w:color w:val="0E1115"/>
          <w:spacing w:val="-2"/>
          <w:w w:val="105"/>
          <w:sz w:val="24"/>
        </w:rPr>
        <w:t>Глобальная</w:t>
      </w:r>
      <w:r>
        <w:rPr>
          <w:color w:val="0E1115"/>
          <w:spacing w:val="-11"/>
          <w:w w:val="105"/>
          <w:sz w:val="24"/>
        </w:rPr>
        <w:t> </w:t>
      </w:r>
      <w:r>
        <w:rPr>
          <w:color w:val="0E1115"/>
          <w:spacing w:val="-2"/>
          <w:w w:val="105"/>
          <w:sz w:val="24"/>
        </w:rPr>
        <w:t>статистика</w:t>
      </w:r>
      <w:r>
        <w:rPr>
          <w:color w:val="0E1115"/>
          <w:spacing w:val="-12"/>
          <w:w w:val="105"/>
          <w:sz w:val="24"/>
        </w:rPr>
        <w:t> </w:t>
      </w:r>
      <w:r>
        <w:rPr>
          <w:rFonts w:ascii="Tahoma" w:hAnsi="Tahoma"/>
          <w:color w:val="0E1115"/>
          <w:spacing w:val="-2"/>
          <w:w w:val="105"/>
          <w:sz w:val="24"/>
        </w:rPr>
        <w:t>—</w:t>
      </w:r>
      <w:r>
        <w:rPr>
          <w:rFonts w:ascii="Tahoma" w:hAnsi="Tahoma"/>
          <w:color w:val="0E1115"/>
          <w:spacing w:val="-18"/>
          <w:w w:val="105"/>
          <w:sz w:val="24"/>
        </w:rPr>
        <w:t> </w:t>
      </w:r>
      <w:r>
        <w:rPr>
          <w:color w:val="0E1115"/>
          <w:spacing w:val="-2"/>
          <w:w w:val="105"/>
          <w:sz w:val="24"/>
        </w:rPr>
        <w:t>для всех</w:t>
      </w:r>
      <w:r>
        <w:rPr>
          <w:rFonts w:ascii="Tahoma" w:hAnsi="Tahoma"/>
          <w:color w:val="0E1115"/>
          <w:spacing w:val="-2"/>
          <w:w w:val="105"/>
          <w:sz w:val="24"/>
        </w:rPr>
        <w:t>.</w:t>
      </w:r>
    </w:p>
    <w:p>
      <w:pPr>
        <w:pStyle w:val="ListParagraph"/>
        <w:numPr>
          <w:ilvl w:val="0"/>
          <w:numId w:val="138"/>
        </w:numPr>
        <w:tabs>
          <w:tab w:pos="575" w:val="left" w:leader="none"/>
        </w:tabs>
        <w:spacing w:line="345" w:lineRule="auto" w:before="96" w:after="0"/>
        <w:ind w:left="575" w:right="371" w:hanging="285"/>
        <w:jc w:val="left"/>
        <w:rPr>
          <w:rFonts w:ascii="Tahoma" w:hAnsi="Tahoma"/>
          <w:sz w:val="24"/>
        </w:rPr>
      </w:pPr>
      <w:r>
        <w:rPr>
          <w:b/>
          <w:color w:val="0E1115"/>
          <w:sz w:val="23"/>
        </w:rPr>
        <w:t>Пр</w:t>
      </w:r>
      <w:r>
        <w:rPr>
          <w:b/>
          <w:color w:val="0E1115"/>
          <w:sz w:val="24"/>
        </w:rPr>
        <w:t>инцип </w:t>
      </w:r>
      <w:r>
        <w:rPr>
          <w:b/>
          <w:color w:val="0E1115"/>
          <w:sz w:val="23"/>
        </w:rPr>
        <w:t>С</w:t>
      </w:r>
      <w:r>
        <w:rPr>
          <w:b/>
          <w:color w:val="0E1115"/>
          <w:sz w:val="24"/>
        </w:rPr>
        <w:t>в</w:t>
      </w:r>
      <w:r>
        <w:rPr>
          <w:b/>
          <w:color w:val="0E1115"/>
          <w:sz w:val="23"/>
        </w:rPr>
        <w:t>о</w:t>
      </w:r>
      <w:r>
        <w:rPr>
          <w:b/>
          <w:color w:val="0E1115"/>
          <w:sz w:val="24"/>
        </w:rPr>
        <w:t>б</w:t>
      </w:r>
      <w:r>
        <w:rPr>
          <w:b/>
          <w:color w:val="0E1115"/>
          <w:sz w:val="23"/>
        </w:rPr>
        <w:t>о</w:t>
      </w:r>
      <w:r>
        <w:rPr>
          <w:b/>
          <w:color w:val="0E1115"/>
          <w:sz w:val="24"/>
        </w:rPr>
        <w:t>ды </w:t>
      </w:r>
      <w:r>
        <w:rPr>
          <w:b/>
          <w:color w:val="0E1115"/>
          <w:sz w:val="23"/>
        </w:rPr>
        <w:t>О</w:t>
      </w:r>
      <w:r>
        <w:rPr>
          <w:b/>
          <w:color w:val="0E1115"/>
          <w:sz w:val="24"/>
        </w:rPr>
        <w:t>т</w:t>
      </w:r>
      <w:r>
        <w:rPr>
          <w:b/>
          <w:color w:val="0E1115"/>
          <w:sz w:val="23"/>
        </w:rPr>
        <w:t>сое</w:t>
      </w:r>
      <w:r>
        <w:rPr>
          <w:b/>
          <w:color w:val="0E1115"/>
          <w:sz w:val="24"/>
        </w:rPr>
        <w:t>дин</w:t>
      </w:r>
      <w:r>
        <w:rPr>
          <w:b/>
          <w:color w:val="0E1115"/>
          <w:sz w:val="23"/>
        </w:rPr>
        <w:t>е</w:t>
      </w:r>
      <w:r>
        <w:rPr>
          <w:b/>
          <w:color w:val="0E1115"/>
          <w:sz w:val="24"/>
        </w:rPr>
        <w:t>ния</w:t>
      </w:r>
      <w:r>
        <w:rPr>
          <w:rFonts w:ascii="Tahoma" w:hAnsi="Tahoma"/>
          <w:b/>
          <w:color w:val="0E1115"/>
          <w:sz w:val="24"/>
        </w:rPr>
        <w:t>: </w:t>
      </w:r>
      <w:r>
        <w:rPr>
          <w:color w:val="0E1115"/>
          <w:sz w:val="24"/>
        </w:rPr>
        <w:t>Любое сообщество или человек может в любой момент </w:t>
      </w:r>
      <w:r>
        <w:rPr>
          <w:rFonts w:ascii="Tahoma" w:hAnsi="Tahoma"/>
          <w:color w:val="0E1115"/>
          <w:sz w:val="24"/>
        </w:rPr>
        <w:t>«</w:t>
      </w:r>
      <w:r>
        <w:rPr>
          <w:color w:val="0E1115"/>
          <w:sz w:val="24"/>
        </w:rPr>
        <w:t>отсоединиться</w:t>
      </w:r>
      <w:r>
        <w:rPr>
          <w:rFonts w:ascii="Tahoma" w:hAnsi="Tahoma"/>
          <w:color w:val="0E1115"/>
          <w:sz w:val="24"/>
        </w:rPr>
        <w:t>» </w:t>
      </w:r>
      <w:r>
        <w:rPr>
          <w:color w:val="0E1115"/>
          <w:sz w:val="24"/>
        </w:rPr>
        <w:t>от сети</w:t>
      </w:r>
      <w:r>
        <w:rPr>
          <w:rFonts w:ascii="Tahoma" w:hAnsi="Tahoma"/>
          <w:color w:val="0E1115"/>
          <w:sz w:val="24"/>
        </w:rPr>
        <w:t>, </w:t>
      </w:r>
      <w:r>
        <w:rPr>
          <w:color w:val="0E1115"/>
          <w:sz w:val="24"/>
        </w:rPr>
        <w:t>забрав свои данные</w:t>
      </w:r>
      <w:r>
        <w:rPr>
          <w:rFonts w:ascii="Tahoma" w:hAnsi="Tahoma"/>
          <w:color w:val="0E1115"/>
          <w:sz w:val="24"/>
        </w:rPr>
        <w:t>, </w:t>
      </w:r>
      <w:r>
        <w:rPr>
          <w:color w:val="0E1115"/>
          <w:sz w:val="24"/>
        </w:rPr>
        <w:t>без каких</w:t>
      </w:r>
      <w:r>
        <w:rPr>
          <w:rFonts w:ascii="Tahoma" w:hAnsi="Tahoma"/>
          <w:color w:val="0E1115"/>
          <w:sz w:val="24"/>
        </w:rPr>
        <w:t>-</w:t>
      </w:r>
      <w:r>
        <w:rPr>
          <w:color w:val="0E1115"/>
          <w:sz w:val="24"/>
        </w:rPr>
        <w:t>либо </w:t>
      </w:r>
      <w:r>
        <w:rPr>
          <w:color w:val="0E1115"/>
          <w:spacing w:val="-2"/>
          <w:sz w:val="24"/>
        </w:rPr>
        <w:t>санкций</w:t>
      </w:r>
      <w:r>
        <w:rPr>
          <w:rFonts w:ascii="Tahoma" w:hAnsi="Tahoma"/>
          <w:color w:val="0E1115"/>
          <w:spacing w:val="-2"/>
          <w:sz w:val="24"/>
        </w:rPr>
        <w:t>.</w:t>
      </w:r>
    </w:p>
    <w:p>
      <w:pPr>
        <w:pStyle w:val="ListParagraph"/>
        <w:numPr>
          <w:ilvl w:val="0"/>
          <w:numId w:val="138"/>
        </w:numPr>
        <w:tabs>
          <w:tab w:pos="575" w:val="left" w:leader="none"/>
        </w:tabs>
        <w:spacing w:line="352" w:lineRule="auto" w:before="95" w:after="0"/>
        <w:ind w:left="575" w:right="672" w:hanging="285"/>
        <w:jc w:val="left"/>
        <w:rPr>
          <w:rFonts w:ascii="Tahoma" w:hAnsi="Tahoma"/>
          <w:sz w:val="24"/>
        </w:rPr>
      </w:pPr>
      <w:r>
        <w:rPr>
          <w:b/>
          <w:color w:val="0E1115"/>
          <w:sz w:val="24"/>
        </w:rPr>
        <w:t>З</w:t>
      </w:r>
      <w:r>
        <w:rPr>
          <w:b/>
          <w:color w:val="0E1115"/>
          <w:sz w:val="23"/>
        </w:rPr>
        <w:t>а</w:t>
      </w:r>
      <w:r>
        <w:rPr>
          <w:b/>
          <w:color w:val="0E1115"/>
          <w:sz w:val="24"/>
        </w:rPr>
        <w:t>п</w:t>
      </w:r>
      <w:r>
        <w:rPr>
          <w:b/>
          <w:color w:val="0E1115"/>
          <w:sz w:val="23"/>
        </w:rPr>
        <w:t>ре</w:t>
      </w:r>
      <w:r>
        <w:rPr>
          <w:b/>
          <w:color w:val="0E1115"/>
          <w:sz w:val="24"/>
        </w:rPr>
        <w:t>т</w:t>
      </w:r>
      <w:r>
        <w:rPr>
          <w:b/>
          <w:color w:val="0E1115"/>
          <w:spacing w:val="-6"/>
          <w:sz w:val="24"/>
        </w:rPr>
        <w:t> </w:t>
      </w:r>
      <w:r>
        <w:rPr>
          <w:b/>
          <w:color w:val="0E1115"/>
          <w:sz w:val="24"/>
        </w:rPr>
        <w:t>н</w:t>
      </w:r>
      <w:r>
        <w:rPr>
          <w:b/>
          <w:color w:val="0E1115"/>
          <w:sz w:val="23"/>
        </w:rPr>
        <w:t>а</w:t>
      </w:r>
      <w:r>
        <w:rPr>
          <w:b/>
          <w:color w:val="0E1115"/>
          <w:spacing w:val="-3"/>
          <w:sz w:val="23"/>
        </w:rPr>
        <w:t> </w:t>
      </w:r>
      <w:r>
        <w:rPr>
          <w:b/>
          <w:color w:val="0E1115"/>
          <w:sz w:val="23"/>
        </w:rPr>
        <w:t>с</w:t>
      </w:r>
      <w:r>
        <w:rPr>
          <w:b/>
          <w:color w:val="0E1115"/>
          <w:sz w:val="24"/>
        </w:rPr>
        <w:t>п</w:t>
      </w:r>
      <w:r>
        <w:rPr>
          <w:b/>
          <w:color w:val="0E1115"/>
          <w:sz w:val="23"/>
        </w:rPr>
        <w:t>е</w:t>
      </w:r>
      <w:r>
        <w:rPr>
          <w:b/>
          <w:color w:val="0E1115"/>
          <w:sz w:val="24"/>
        </w:rPr>
        <w:t>к</w:t>
      </w:r>
      <w:r>
        <w:rPr>
          <w:b/>
          <w:color w:val="0E1115"/>
          <w:sz w:val="23"/>
        </w:rPr>
        <w:t>у</w:t>
      </w:r>
      <w:r>
        <w:rPr>
          <w:b/>
          <w:color w:val="0E1115"/>
          <w:sz w:val="24"/>
        </w:rPr>
        <w:t>ляцию</w:t>
      </w:r>
      <w:r>
        <w:rPr>
          <w:b/>
          <w:color w:val="0E1115"/>
          <w:spacing w:val="-6"/>
          <w:sz w:val="24"/>
        </w:rPr>
        <w:t> </w:t>
      </w:r>
      <w:r>
        <w:rPr>
          <w:b/>
          <w:color w:val="0E1115"/>
          <w:sz w:val="24"/>
        </w:rPr>
        <w:t>и</w:t>
      </w:r>
      <w:r>
        <w:rPr>
          <w:b/>
          <w:color w:val="0E1115"/>
          <w:spacing w:val="-6"/>
          <w:sz w:val="24"/>
        </w:rPr>
        <w:t> </w:t>
      </w:r>
      <w:r>
        <w:rPr>
          <w:b/>
          <w:color w:val="0E1115"/>
          <w:sz w:val="23"/>
        </w:rPr>
        <w:t>рос</w:t>
      </w:r>
      <w:r>
        <w:rPr>
          <w:b/>
          <w:color w:val="0E1115"/>
          <w:sz w:val="24"/>
        </w:rPr>
        <w:t>т</w:t>
      </w:r>
      <w:r>
        <w:rPr>
          <w:b/>
          <w:color w:val="0E1115"/>
          <w:sz w:val="23"/>
        </w:rPr>
        <w:t>о</w:t>
      </w:r>
      <w:r>
        <w:rPr>
          <w:b/>
          <w:color w:val="0E1115"/>
          <w:sz w:val="24"/>
        </w:rPr>
        <w:t>вщич</w:t>
      </w:r>
      <w:r>
        <w:rPr>
          <w:b/>
          <w:color w:val="0E1115"/>
          <w:sz w:val="23"/>
        </w:rPr>
        <w:t>ес</w:t>
      </w:r>
      <w:r>
        <w:rPr>
          <w:b/>
          <w:color w:val="0E1115"/>
          <w:sz w:val="24"/>
        </w:rPr>
        <w:t>тв</w:t>
      </w:r>
      <w:r>
        <w:rPr>
          <w:b/>
          <w:color w:val="0E1115"/>
          <w:sz w:val="23"/>
        </w:rPr>
        <w:t>о</w:t>
      </w:r>
      <w:r>
        <w:rPr>
          <w:rFonts w:ascii="Tahoma" w:hAnsi="Tahoma"/>
          <w:b/>
          <w:color w:val="0E1115"/>
          <w:sz w:val="24"/>
        </w:rPr>
        <w:t>:</w:t>
      </w:r>
      <w:r>
        <w:rPr>
          <w:rFonts w:ascii="Tahoma" w:hAnsi="Tahoma"/>
          <w:b/>
          <w:color w:val="0E1115"/>
          <w:spacing w:val="-1"/>
          <w:sz w:val="24"/>
        </w:rPr>
        <w:t> </w:t>
      </w:r>
      <w:r>
        <w:rPr>
          <w:color w:val="0E1115"/>
          <w:sz w:val="24"/>
        </w:rPr>
        <w:t>В архитектуре платформы на фундаментальном уровне должно быть запрещено создание производных финансовых инструментов</w:t>
      </w:r>
      <w:r>
        <w:rPr>
          <w:rFonts w:ascii="Tahoma" w:hAnsi="Tahoma"/>
          <w:color w:val="0E1115"/>
          <w:sz w:val="24"/>
        </w:rPr>
        <w:t>, </w:t>
      </w:r>
      <w:r>
        <w:rPr>
          <w:color w:val="0E1115"/>
          <w:sz w:val="24"/>
        </w:rPr>
        <w:t>ссуд под процент и любых форм спекуляции на репутации или ресурсах</w:t>
      </w:r>
      <w:r>
        <w:rPr>
          <w:rFonts w:ascii="Tahoma" w:hAnsi="Tahoma"/>
          <w:color w:val="0E1115"/>
          <w:sz w:val="24"/>
        </w:rPr>
        <w:t>.</w:t>
      </w:r>
    </w:p>
    <w:p>
      <w:pPr>
        <w:pStyle w:val="BodyText"/>
        <w:rPr>
          <w:rFonts w:ascii="Tahoma"/>
        </w:rPr>
      </w:pPr>
    </w:p>
    <w:p>
      <w:pPr>
        <w:pStyle w:val="BodyText"/>
        <w:rPr>
          <w:rFonts w:ascii="Tahoma"/>
        </w:rPr>
      </w:pPr>
    </w:p>
    <w:p>
      <w:pPr>
        <w:pStyle w:val="BodyText"/>
        <w:spacing w:before="87"/>
        <w:rPr>
          <w:rFonts w:ascii="Tahoma"/>
        </w:rPr>
      </w:pPr>
    </w:p>
    <w:p>
      <w:pPr>
        <w:spacing w:before="1"/>
        <w:ind w:left="305" w:right="0" w:firstLine="0"/>
        <w:jc w:val="left"/>
        <w:rPr>
          <w:b/>
          <w:sz w:val="29"/>
        </w:rPr>
      </w:pPr>
      <w:r>
        <w:rPr>
          <w:b/>
          <w:color w:val="0E1115"/>
          <w:spacing w:val="-8"/>
          <w:sz w:val="29"/>
        </w:rPr>
        <w:t>Тех</w:t>
      </w:r>
      <w:r>
        <w:rPr>
          <w:b/>
          <w:color w:val="0E1115"/>
          <w:spacing w:val="-8"/>
          <w:sz w:val="30"/>
        </w:rPr>
        <w:t>нич</w:t>
      </w:r>
      <w:r>
        <w:rPr>
          <w:b/>
          <w:color w:val="0E1115"/>
          <w:spacing w:val="-8"/>
          <w:sz w:val="29"/>
        </w:rPr>
        <w:t>ес</w:t>
      </w:r>
      <w:r>
        <w:rPr>
          <w:b/>
          <w:color w:val="0E1115"/>
          <w:spacing w:val="-8"/>
          <w:sz w:val="30"/>
        </w:rPr>
        <w:t>ки</w:t>
      </w:r>
      <w:r>
        <w:rPr>
          <w:b/>
          <w:color w:val="0E1115"/>
          <w:spacing w:val="-8"/>
          <w:sz w:val="29"/>
        </w:rPr>
        <w:t>е</w:t>
      </w:r>
      <w:r>
        <w:rPr>
          <w:b/>
          <w:color w:val="0E1115"/>
          <w:spacing w:val="-12"/>
          <w:sz w:val="29"/>
        </w:rPr>
        <w:t> </w:t>
      </w:r>
      <w:r>
        <w:rPr>
          <w:b/>
          <w:color w:val="0E1115"/>
          <w:spacing w:val="-8"/>
          <w:sz w:val="30"/>
        </w:rPr>
        <w:t>п</w:t>
      </w:r>
      <w:r>
        <w:rPr>
          <w:b/>
          <w:color w:val="0E1115"/>
          <w:spacing w:val="-8"/>
          <w:sz w:val="29"/>
        </w:rPr>
        <w:t>р</w:t>
      </w:r>
      <w:r>
        <w:rPr>
          <w:b/>
          <w:color w:val="0E1115"/>
          <w:spacing w:val="-8"/>
          <w:sz w:val="30"/>
        </w:rPr>
        <w:t>инципы</w:t>
      </w:r>
      <w:r>
        <w:rPr>
          <w:b/>
          <w:color w:val="0E1115"/>
          <w:spacing w:val="-13"/>
          <w:sz w:val="30"/>
        </w:rPr>
        <w:t> </w:t>
      </w:r>
      <w:r>
        <w:rPr>
          <w:b/>
          <w:color w:val="0E1115"/>
          <w:spacing w:val="-8"/>
          <w:sz w:val="30"/>
        </w:rPr>
        <w:t>и</w:t>
      </w:r>
      <w:r>
        <w:rPr>
          <w:b/>
          <w:color w:val="0E1115"/>
          <w:spacing w:val="-13"/>
          <w:sz w:val="30"/>
        </w:rPr>
        <w:t> </w:t>
      </w:r>
      <w:r>
        <w:rPr>
          <w:b/>
          <w:color w:val="0E1115"/>
          <w:spacing w:val="-8"/>
          <w:sz w:val="29"/>
        </w:rPr>
        <w:t>арх</w:t>
      </w:r>
      <w:r>
        <w:rPr>
          <w:b/>
          <w:color w:val="0E1115"/>
          <w:spacing w:val="-8"/>
          <w:sz w:val="30"/>
        </w:rPr>
        <w:t>ит</w:t>
      </w:r>
      <w:r>
        <w:rPr>
          <w:b/>
          <w:color w:val="0E1115"/>
          <w:spacing w:val="-8"/>
          <w:sz w:val="29"/>
        </w:rPr>
        <w:t>е</w:t>
      </w:r>
      <w:r>
        <w:rPr>
          <w:b/>
          <w:color w:val="0E1115"/>
          <w:spacing w:val="-8"/>
          <w:sz w:val="30"/>
        </w:rPr>
        <w:t>кт</w:t>
      </w:r>
      <w:r>
        <w:rPr>
          <w:b/>
          <w:color w:val="0E1115"/>
          <w:spacing w:val="-8"/>
          <w:sz w:val="29"/>
        </w:rPr>
        <w:t>ура</w:t>
      </w:r>
    </w:p>
    <w:p>
      <w:pPr>
        <w:spacing w:after="0"/>
        <w:jc w:val="left"/>
        <w:rPr>
          <w:b/>
          <w:sz w:val="29"/>
        </w:rPr>
        <w:sectPr>
          <w:pgSz w:w="11900" w:h="16840"/>
          <w:pgMar w:top="440" w:bottom="0" w:left="850" w:right="1133"/>
        </w:sectPr>
      </w:pPr>
    </w:p>
    <w:p>
      <w:pPr>
        <w:spacing w:before="39"/>
        <w:ind w:left="305" w:right="0" w:firstLine="0"/>
        <w:jc w:val="left"/>
        <w:rPr>
          <w:rFonts w:ascii="Tahoma" w:hAnsi="Tahoma"/>
          <w:b/>
          <w:sz w:val="24"/>
        </w:rPr>
      </w:pPr>
      <w:r>
        <w:rPr>
          <w:color w:val="0E1115"/>
          <w:spacing w:val="-2"/>
          <w:sz w:val="24"/>
        </w:rPr>
        <w:t>Платформа</w:t>
      </w:r>
      <w:r>
        <w:rPr>
          <w:color w:val="0E1115"/>
          <w:spacing w:val="-11"/>
          <w:sz w:val="24"/>
        </w:rPr>
        <w:t> </w:t>
      </w:r>
      <w:r>
        <w:rPr>
          <w:color w:val="0E1115"/>
          <w:spacing w:val="-2"/>
          <w:sz w:val="24"/>
        </w:rPr>
        <w:t>должна</w:t>
      </w:r>
      <w:r>
        <w:rPr>
          <w:color w:val="0E1115"/>
          <w:spacing w:val="-5"/>
          <w:sz w:val="24"/>
        </w:rPr>
        <w:t> </w:t>
      </w:r>
      <w:r>
        <w:rPr>
          <w:color w:val="0E1115"/>
          <w:spacing w:val="-2"/>
          <w:sz w:val="24"/>
        </w:rPr>
        <w:t>быть</w:t>
      </w:r>
      <w:r>
        <w:rPr>
          <w:color w:val="0E1115"/>
          <w:spacing w:val="-6"/>
          <w:sz w:val="24"/>
        </w:rPr>
        <w:t> </w:t>
      </w:r>
      <w:r>
        <w:rPr>
          <w:b/>
          <w:color w:val="0E1115"/>
          <w:spacing w:val="-2"/>
          <w:sz w:val="24"/>
        </w:rPr>
        <w:t>н</w:t>
      </w:r>
      <w:r>
        <w:rPr>
          <w:b/>
          <w:color w:val="0E1115"/>
          <w:spacing w:val="-2"/>
          <w:sz w:val="23"/>
        </w:rPr>
        <w:t>а</w:t>
      </w:r>
      <w:r>
        <w:rPr>
          <w:b/>
          <w:color w:val="0E1115"/>
          <w:spacing w:val="-2"/>
          <w:sz w:val="24"/>
        </w:rPr>
        <w:t>б</w:t>
      </w:r>
      <w:r>
        <w:rPr>
          <w:b/>
          <w:color w:val="0E1115"/>
          <w:spacing w:val="-2"/>
          <w:sz w:val="23"/>
        </w:rPr>
        <w:t>оро</w:t>
      </w:r>
      <w:r>
        <w:rPr>
          <w:b/>
          <w:color w:val="0E1115"/>
          <w:spacing w:val="-2"/>
          <w:sz w:val="24"/>
        </w:rPr>
        <w:t>м</w:t>
      </w:r>
      <w:r>
        <w:rPr>
          <w:b/>
          <w:color w:val="0E1115"/>
          <w:spacing w:val="-12"/>
          <w:sz w:val="24"/>
        </w:rPr>
        <w:t> </w:t>
      </w:r>
      <w:r>
        <w:rPr>
          <w:b/>
          <w:color w:val="0E1115"/>
          <w:spacing w:val="-2"/>
          <w:sz w:val="24"/>
        </w:rPr>
        <w:t>п</w:t>
      </w:r>
      <w:r>
        <w:rPr>
          <w:b/>
          <w:color w:val="0E1115"/>
          <w:spacing w:val="-2"/>
          <w:sz w:val="23"/>
        </w:rPr>
        <w:t>ро</w:t>
      </w:r>
      <w:r>
        <w:rPr>
          <w:b/>
          <w:color w:val="0E1115"/>
          <w:spacing w:val="-2"/>
          <w:sz w:val="24"/>
        </w:rPr>
        <w:t>т</w:t>
      </w:r>
      <w:r>
        <w:rPr>
          <w:b/>
          <w:color w:val="0E1115"/>
          <w:spacing w:val="-2"/>
          <w:sz w:val="23"/>
        </w:rPr>
        <w:t>о</w:t>
      </w:r>
      <w:r>
        <w:rPr>
          <w:b/>
          <w:color w:val="0E1115"/>
          <w:spacing w:val="-2"/>
          <w:sz w:val="24"/>
        </w:rPr>
        <w:t>к</w:t>
      </w:r>
      <w:r>
        <w:rPr>
          <w:b/>
          <w:color w:val="0E1115"/>
          <w:spacing w:val="-2"/>
          <w:sz w:val="23"/>
        </w:rPr>
        <w:t>о</w:t>
      </w:r>
      <w:r>
        <w:rPr>
          <w:b/>
          <w:color w:val="0E1115"/>
          <w:spacing w:val="-2"/>
          <w:sz w:val="24"/>
        </w:rPr>
        <w:t>л</w:t>
      </w:r>
      <w:r>
        <w:rPr>
          <w:b/>
          <w:color w:val="0E1115"/>
          <w:spacing w:val="-2"/>
          <w:sz w:val="23"/>
        </w:rPr>
        <w:t>о</w:t>
      </w:r>
      <w:r>
        <w:rPr>
          <w:b/>
          <w:color w:val="0E1115"/>
          <w:spacing w:val="-2"/>
          <w:sz w:val="24"/>
        </w:rPr>
        <w:t>в</w:t>
      </w:r>
      <w:r>
        <w:rPr>
          <w:rFonts w:ascii="Tahoma" w:hAnsi="Tahoma"/>
          <w:b/>
          <w:color w:val="0E1115"/>
          <w:spacing w:val="-2"/>
          <w:sz w:val="24"/>
        </w:rPr>
        <w:t>,</w:t>
      </w:r>
      <w:r>
        <w:rPr>
          <w:rFonts w:ascii="Tahoma" w:hAnsi="Tahoma"/>
          <w:b/>
          <w:color w:val="0E1115"/>
          <w:spacing w:val="-16"/>
          <w:sz w:val="24"/>
        </w:rPr>
        <w:t> </w:t>
      </w:r>
      <w:r>
        <w:rPr>
          <w:b/>
          <w:color w:val="0E1115"/>
          <w:spacing w:val="-2"/>
          <w:sz w:val="23"/>
        </w:rPr>
        <w:t>а</w:t>
      </w:r>
      <w:r>
        <w:rPr>
          <w:b/>
          <w:color w:val="0E1115"/>
          <w:spacing w:val="-9"/>
          <w:sz w:val="23"/>
        </w:rPr>
        <w:t> </w:t>
      </w:r>
      <w:r>
        <w:rPr>
          <w:b/>
          <w:color w:val="0E1115"/>
          <w:spacing w:val="-2"/>
          <w:sz w:val="24"/>
        </w:rPr>
        <w:t>н</w:t>
      </w:r>
      <w:r>
        <w:rPr>
          <w:b/>
          <w:color w:val="0E1115"/>
          <w:spacing w:val="-2"/>
          <w:sz w:val="23"/>
        </w:rPr>
        <w:t>е</w:t>
      </w:r>
      <w:r>
        <w:rPr>
          <w:b/>
          <w:color w:val="0E1115"/>
          <w:spacing w:val="-9"/>
          <w:sz w:val="23"/>
        </w:rPr>
        <w:t> </w:t>
      </w:r>
      <w:r>
        <w:rPr>
          <w:b/>
          <w:color w:val="0E1115"/>
          <w:spacing w:val="-2"/>
          <w:sz w:val="23"/>
        </w:rPr>
        <w:t>о</w:t>
      </w:r>
      <w:r>
        <w:rPr>
          <w:b/>
          <w:color w:val="0E1115"/>
          <w:spacing w:val="-2"/>
          <w:sz w:val="24"/>
        </w:rPr>
        <w:t>дним</w:t>
      </w:r>
      <w:r>
        <w:rPr>
          <w:b/>
          <w:color w:val="0E1115"/>
          <w:spacing w:val="-13"/>
          <w:sz w:val="24"/>
        </w:rPr>
        <w:t> </w:t>
      </w:r>
      <w:r>
        <w:rPr>
          <w:b/>
          <w:color w:val="0E1115"/>
          <w:spacing w:val="-2"/>
          <w:sz w:val="24"/>
        </w:rPr>
        <w:t>м</w:t>
      </w:r>
      <w:r>
        <w:rPr>
          <w:b/>
          <w:color w:val="0E1115"/>
          <w:spacing w:val="-2"/>
          <w:sz w:val="23"/>
        </w:rPr>
        <w:t>о</w:t>
      </w:r>
      <w:r>
        <w:rPr>
          <w:b/>
          <w:color w:val="0E1115"/>
          <w:spacing w:val="-2"/>
          <w:sz w:val="24"/>
        </w:rPr>
        <w:t>н</w:t>
      </w:r>
      <w:r>
        <w:rPr>
          <w:b/>
          <w:color w:val="0E1115"/>
          <w:spacing w:val="-2"/>
          <w:sz w:val="23"/>
        </w:rPr>
        <w:t>о</w:t>
      </w:r>
      <w:r>
        <w:rPr>
          <w:b/>
          <w:color w:val="0E1115"/>
          <w:spacing w:val="-2"/>
          <w:sz w:val="24"/>
        </w:rPr>
        <w:t>лит</w:t>
      </w:r>
      <w:r>
        <w:rPr>
          <w:b/>
          <w:color w:val="0E1115"/>
          <w:spacing w:val="-2"/>
          <w:sz w:val="23"/>
        </w:rPr>
        <w:t>о</w:t>
      </w:r>
      <w:r>
        <w:rPr>
          <w:b/>
          <w:color w:val="0E1115"/>
          <w:spacing w:val="-2"/>
          <w:sz w:val="24"/>
        </w:rPr>
        <w:t>м</w:t>
      </w:r>
      <w:r>
        <w:rPr>
          <w:rFonts w:ascii="Tahoma" w:hAnsi="Tahoma"/>
          <w:b/>
          <w:color w:val="0E1115"/>
          <w:spacing w:val="-2"/>
          <w:sz w:val="24"/>
        </w:rPr>
        <w:t>.</w:t>
      </w:r>
    </w:p>
    <w:p>
      <w:pPr>
        <w:pStyle w:val="BodyText"/>
        <w:spacing w:before="80"/>
        <w:rPr>
          <w:rFonts w:ascii="Tahoma"/>
          <w:b/>
        </w:rPr>
      </w:pPr>
    </w:p>
    <w:p>
      <w:pPr>
        <w:pStyle w:val="ListParagraph"/>
        <w:numPr>
          <w:ilvl w:val="0"/>
          <w:numId w:val="139"/>
        </w:numPr>
        <w:tabs>
          <w:tab w:pos="538" w:val="left" w:leader="none"/>
        </w:tabs>
        <w:spacing w:line="240" w:lineRule="auto" w:before="0" w:after="0"/>
        <w:ind w:left="538" w:right="0" w:hanging="233"/>
        <w:jc w:val="left"/>
        <w:rPr>
          <w:rFonts w:ascii="Tahoma" w:hAnsi="Tahoma"/>
          <w:b/>
          <w:sz w:val="24"/>
        </w:rPr>
      </w:pPr>
      <w:r>
        <w:rPr>
          <w:b/>
          <w:color w:val="0E1115"/>
          <w:spacing w:val="-4"/>
          <w:sz w:val="24"/>
        </w:rPr>
        <w:t>Д</w:t>
      </w:r>
      <w:r>
        <w:rPr>
          <w:b/>
          <w:color w:val="0E1115"/>
          <w:spacing w:val="-4"/>
          <w:sz w:val="23"/>
        </w:rPr>
        <w:t>е</w:t>
      </w:r>
      <w:r>
        <w:rPr>
          <w:b/>
          <w:color w:val="0E1115"/>
          <w:spacing w:val="-4"/>
          <w:sz w:val="24"/>
        </w:rPr>
        <w:t>ц</w:t>
      </w:r>
      <w:r>
        <w:rPr>
          <w:b/>
          <w:color w:val="0E1115"/>
          <w:spacing w:val="-4"/>
          <w:sz w:val="23"/>
        </w:rPr>
        <w:t>е</w:t>
      </w:r>
      <w:r>
        <w:rPr>
          <w:b/>
          <w:color w:val="0E1115"/>
          <w:spacing w:val="-4"/>
          <w:sz w:val="24"/>
        </w:rPr>
        <w:t>нт</w:t>
      </w:r>
      <w:r>
        <w:rPr>
          <w:b/>
          <w:color w:val="0E1115"/>
          <w:spacing w:val="-4"/>
          <w:sz w:val="23"/>
        </w:rPr>
        <w:t>ра</w:t>
      </w:r>
      <w:r>
        <w:rPr>
          <w:b/>
          <w:color w:val="0E1115"/>
          <w:spacing w:val="-4"/>
          <w:sz w:val="24"/>
        </w:rPr>
        <w:t>лиз</w:t>
      </w:r>
      <w:r>
        <w:rPr>
          <w:b/>
          <w:color w:val="0E1115"/>
          <w:spacing w:val="-4"/>
          <w:sz w:val="23"/>
        </w:rPr>
        <w:t>о</w:t>
      </w:r>
      <w:r>
        <w:rPr>
          <w:b/>
          <w:color w:val="0E1115"/>
          <w:spacing w:val="-4"/>
          <w:sz w:val="24"/>
        </w:rPr>
        <w:t>в</w:t>
      </w:r>
      <w:r>
        <w:rPr>
          <w:b/>
          <w:color w:val="0E1115"/>
          <w:spacing w:val="-4"/>
          <w:sz w:val="23"/>
        </w:rPr>
        <w:t>а</w:t>
      </w:r>
      <w:r>
        <w:rPr>
          <w:b/>
          <w:color w:val="0E1115"/>
          <w:spacing w:val="-4"/>
          <w:sz w:val="24"/>
        </w:rPr>
        <w:t>нн</w:t>
      </w:r>
      <w:r>
        <w:rPr>
          <w:b/>
          <w:color w:val="0E1115"/>
          <w:spacing w:val="-4"/>
          <w:sz w:val="23"/>
        </w:rPr>
        <w:t>а</w:t>
      </w:r>
      <w:r>
        <w:rPr>
          <w:b/>
          <w:color w:val="0E1115"/>
          <w:spacing w:val="-4"/>
          <w:sz w:val="24"/>
        </w:rPr>
        <w:t>я</w:t>
      </w:r>
      <w:r>
        <w:rPr>
          <w:b/>
          <w:color w:val="0E1115"/>
          <w:spacing w:val="-3"/>
          <w:sz w:val="24"/>
        </w:rPr>
        <w:t> </w:t>
      </w:r>
      <w:r>
        <w:rPr>
          <w:b/>
          <w:color w:val="0E1115"/>
          <w:spacing w:val="-4"/>
          <w:sz w:val="23"/>
        </w:rPr>
        <w:t>арх</w:t>
      </w:r>
      <w:r>
        <w:rPr>
          <w:b/>
          <w:color w:val="0E1115"/>
          <w:spacing w:val="-4"/>
          <w:sz w:val="24"/>
        </w:rPr>
        <w:t>ит</w:t>
      </w:r>
      <w:r>
        <w:rPr>
          <w:b/>
          <w:color w:val="0E1115"/>
          <w:spacing w:val="-4"/>
          <w:sz w:val="23"/>
        </w:rPr>
        <w:t>е</w:t>
      </w:r>
      <w:r>
        <w:rPr>
          <w:b/>
          <w:color w:val="0E1115"/>
          <w:spacing w:val="-4"/>
          <w:sz w:val="24"/>
        </w:rPr>
        <w:t>кт</w:t>
      </w:r>
      <w:r>
        <w:rPr>
          <w:b/>
          <w:color w:val="0E1115"/>
          <w:spacing w:val="-4"/>
          <w:sz w:val="23"/>
        </w:rPr>
        <w:t>ура</w:t>
      </w:r>
      <w:r>
        <w:rPr>
          <w:b/>
          <w:color w:val="0E1115"/>
          <w:spacing w:val="1"/>
          <w:sz w:val="23"/>
        </w:rPr>
        <w:t> </w:t>
      </w:r>
      <w:r>
        <w:rPr>
          <w:rFonts w:ascii="Tahoma" w:hAnsi="Tahoma"/>
          <w:b/>
          <w:color w:val="0E1115"/>
          <w:spacing w:val="-4"/>
          <w:sz w:val="24"/>
        </w:rPr>
        <w:t>(Fediverse):</w:t>
      </w:r>
    </w:p>
    <w:p>
      <w:pPr>
        <w:pStyle w:val="BodyText"/>
        <w:spacing w:before="79"/>
        <w:rPr>
          <w:rFonts w:ascii="Tahoma"/>
          <w:b/>
        </w:rPr>
      </w:pPr>
    </w:p>
    <w:p>
      <w:pPr>
        <w:pStyle w:val="ListParagraph"/>
        <w:numPr>
          <w:ilvl w:val="1"/>
          <w:numId w:val="139"/>
        </w:numPr>
        <w:tabs>
          <w:tab w:pos="575" w:val="left" w:leader="none"/>
        </w:tabs>
        <w:spacing w:line="240" w:lineRule="auto" w:before="0" w:after="0"/>
        <w:ind w:left="575" w:right="0" w:hanging="255"/>
        <w:jc w:val="left"/>
        <w:rPr>
          <w:rFonts w:ascii="Tahoma" w:hAnsi="Tahoma"/>
          <w:sz w:val="24"/>
        </w:rPr>
      </w:pPr>
      <w:r>
        <w:rPr>
          <w:b/>
          <w:color w:val="0E1115"/>
          <w:sz w:val="23"/>
        </w:rPr>
        <w:t>А</w:t>
      </w:r>
      <w:r>
        <w:rPr>
          <w:b/>
          <w:color w:val="0E1115"/>
          <w:sz w:val="24"/>
        </w:rPr>
        <w:t>н</w:t>
      </w:r>
      <w:r>
        <w:rPr>
          <w:b/>
          <w:color w:val="0E1115"/>
          <w:sz w:val="23"/>
        </w:rPr>
        <w:t>а</w:t>
      </w:r>
      <w:r>
        <w:rPr>
          <w:b/>
          <w:color w:val="0E1115"/>
          <w:sz w:val="24"/>
        </w:rPr>
        <w:t>л</w:t>
      </w:r>
      <w:r>
        <w:rPr>
          <w:b/>
          <w:color w:val="0E1115"/>
          <w:sz w:val="23"/>
        </w:rPr>
        <w:t>о</w:t>
      </w:r>
      <w:r>
        <w:rPr>
          <w:b/>
          <w:color w:val="0E1115"/>
          <w:sz w:val="24"/>
        </w:rPr>
        <w:t>ги</w:t>
      </w:r>
      <w:r>
        <w:rPr>
          <w:rFonts w:ascii="Tahoma" w:hAnsi="Tahoma"/>
          <w:b/>
          <w:color w:val="0E1115"/>
          <w:sz w:val="24"/>
        </w:rPr>
        <w:t>:</w:t>
      </w:r>
      <w:r>
        <w:rPr>
          <w:rFonts w:ascii="Tahoma" w:hAnsi="Tahoma"/>
          <w:b/>
          <w:color w:val="0E1115"/>
          <w:spacing w:val="37"/>
          <w:sz w:val="24"/>
        </w:rPr>
        <w:t> </w:t>
      </w:r>
      <w:r>
        <w:rPr>
          <w:rFonts w:ascii="Tahoma" w:hAnsi="Tahoma"/>
          <w:color w:val="0E1115"/>
          <w:sz w:val="24"/>
        </w:rPr>
        <w:t>ActivityPub</w:t>
      </w:r>
      <w:r>
        <w:rPr>
          <w:rFonts w:ascii="Tahoma" w:hAnsi="Tahoma"/>
          <w:color w:val="0E1115"/>
          <w:spacing w:val="33"/>
          <w:sz w:val="24"/>
        </w:rPr>
        <w:t> </w:t>
      </w:r>
      <w:r>
        <w:rPr>
          <w:rFonts w:ascii="Tahoma" w:hAnsi="Tahoma"/>
          <w:color w:val="0E1115"/>
          <w:sz w:val="24"/>
        </w:rPr>
        <w:t>(</w:t>
      </w:r>
      <w:r>
        <w:rPr>
          <w:color w:val="0E1115"/>
          <w:sz w:val="24"/>
        </w:rPr>
        <w:t>как</w:t>
      </w:r>
      <w:r>
        <w:rPr>
          <w:color w:val="0E1115"/>
          <w:spacing w:val="40"/>
          <w:sz w:val="24"/>
        </w:rPr>
        <w:t> </w:t>
      </w:r>
      <w:r>
        <w:rPr>
          <w:color w:val="0E1115"/>
          <w:sz w:val="24"/>
        </w:rPr>
        <w:t>в</w:t>
      </w:r>
      <w:r>
        <w:rPr>
          <w:color w:val="0E1115"/>
          <w:spacing w:val="40"/>
          <w:sz w:val="24"/>
        </w:rPr>
        <w:t> </w:t>
      </w:r>
      <w:r>
        <w:rPr>
          <w:rFonts w:ascii="Tahoma" w:hAnsi="Tahoma"/>
          <w:color w:val="0E1115"/>
          <w:sz w:val="24"/>
        </w:rPr>
        <w:t>Mastodon),</w:t>
      </w:r>
      <w:r>
        <w:rPr>
          <w:rFonts w:ascii="Tahoma" w:hAnsi="Tahoma"/>
          <w:color w:val="0E1115"/>
          <w:spacing w:val="33"/>
          <w:sz w:val="24"/>
        </w:rPr>
        <w:t> </w:t>
      </w:r>
      <w:r>
        <w:rPr>
          <w:rFonts w:ascii="Tahoma" w:hAnsi="Tahoma"/>
          <w:color w:val="0E1115"/>
          <w:spacing w:val="-2"/>
          <w:sz w:val="24"/>
        </w:rPr>
        <w:t>Matrix.</w:t>
      </w:r>
    </w:p>
    <w:p>
      <w:pPr>
        <w:pStyle w:val="ListParagraph"/>
        <w:numPr>
          <w:ilvl w:val="1"/>
          <w:numId w:val="139"/>
        </w:numPr>
        <w:tabs>
          <w:tab w:pos="575" w:val="left" w:leader="none"/>
        </w:tabs>
        <w:spacing w:line="240" w:lineRule="auto" w:before="219" w:after="0"/>
        <w:ind w:left="575" w:right="0" w:hanging="255"/>
        <w:jc w:val="left"/>
        <w:rPr>
          <w:sz w:val="24"/>
        </w:rPr>
      </w:pPr>
      <w:r>
        <w:rPr>
          <w:b/>
          <w:color w:val="0E1115"/>
          <w:sz w:val="23"/>
        </w:rPr>
        <w:t>Ка</w:t>
      </w:r>
      <w:r>
        <w:rPr>
          <w:b/>
          <w:color w:val="0E1115"/>
          <w:sz w:val="24"/>
        </w:rPr>
        <w:t>к</w:t>
      </w:r>
      <w:r>
        <w:rPr>
          <w:b/>
          <w:color w:val="0E1115"/>
          <w:spacing w:val="1"/>
          <w:sz w:val="24"/>
        </w:rPr>
        <w:t> </w:t>
      </w:r>
      <w:r>
        <w:rPr>
          <w:b/>
          <w:color w:val="0E1115"/>
          <w:sz w:val="23"/>
        </w:rPr>
        <w:t>ра</w:t>
      </w:r>
      <w:r>
        <w:rPr>
          <w:b/>
          <w:color w:val="0E1115"/>
          <w:sz w:val="24"/>
        </w:rPr>
        <w:t>б</w:t>
      </w:r>
      <w:r>
        <w:rPr>
          <w:b/>
          <w:color w:val="0E1115"/>
          <w:sz w:val="23"/>
        </w:rPr>
        <w:t>о</w:t>
      </w:r>
      <w:r>
        <w:rPr>
          <w:b/>
          <w:color w:val="0E1115"/>
          <w:sz w:val="24"/>
        </w:rPr>
        <w:t>т</w:t>
      </w:r>
      <w:r>
        <w:rPr>
          <w:b/>
          <w:color w:val="0E1115"/>
          <w:sz w:val="23"/>
        </w:rPr>
        <w:t>ае</w:t>
      </w:r>
      <w:r>
        <w:rPr>
          <w:b/>
          <w:color w:val="0E1115"/>
          <w:sz w:val="24"/>
        </w:rPr>
        <w:t>т</w:t>
      </w:r>
      <w:r>
        <w:rPr>
          <w:rFonts w:ascii="Tahoma" w:hAnsi="Tahoma"/>
          <w:b/>
          <w:color w:val="0E1115"/>
          <w:sz w:val="24"/>
        </w:rPr>
        <w:t>:</w:t>
      </w:r>
      <w:r>
        <w:rPr>
          <w:rFonts w:ascii="Tahoma" w:hAnsi="Tahoma"/>
          <w:b/>
          <w:color w:val="0E1115"/>
          <w:spacing w:val="6"/>
          <w:sz w:val="24"/>
        </w:rPr>
        <w:t> </w:t>
      </w:r>
      <w:r>
        <w:rPr>
          <w:color w:val="0E1115"/>
          <w:sz w:val="24"/>
        </w:rPr>
        <w:t>Независимые</w:t>
      </w:r>
      <w:r>
        <w:rPr>
          <w:color w:val="0E1115"/>
          <w:spacing w:val="9"/>
          <w:sz w:val="24"/>
        </w:rPr>
        <w:t> </w:t>
      </w:r>
      <w:r>
        <w:rPr>
          <w:color w:val="0E1115"/>
          <w:sz w:val="24"/>
        </w:rPr>
        <w:t>серверы</w:t>
      </w:r>
      <w:r>
        <w:rPr>
          <w:color w:val="0E1115"/>
          <w:spacing w:val="10"/>
          <w:sz w:val="24"/>
        </w:rPr>
        <w:t> </w:t>
      </w:r>
      <w:r>
        <w:rPr>
          <w:rFonts w:ascii="Tahoma" w:hAnsi="Tahoma"/>
          <w:color w:val="0E1115"/>
          <w:sz w:val="24"/>
        </w:rPr>
        <w:t>(</w:t>
      </w:r>
      <w:r>
        <w:rPr>
          <w:color w:val="0E1115"/>
          <w:sz w:val="24"/>
        </w:rPr>
        <w:t>ноды</w:t>
      </w:r>
      <w:r>
        <w:rPr>
          <w:rFonts w:ascii="Tahoma" w:hAnsi="Tahoma"/>
          <w:color w:val="0E1115"/>
          <w:sz w:val="24"/>
        </w:rPr>
        <w:t>),</w:t>
      </w:r>
      <w:r>
        <w:rPr>
          <w:rFonts w:ascii="Tahoma" w:hAnsi="Tahoma"/>
          <w:color w:val="0E1115"/>
          <w:spacing w:val="1"/>
          <w:sz w:val="24"/>
        </w:rPr>
        <w:t> </w:t>
      </w:r>
      <w:r>
        <w:rPr>
          <w:color w:val="0E1115"/>
          <w:sz w:val="24"/>
        </w:rPr>
        <w:t>управляемые</w:t>
      </w:r>
      <w:r>
        <w:rPr>
          <w:color w:val="0E1115"/>
          <w:spacing w:val="9"/>
          <w:sz w:val="24"/>
        </w:rPr>
        <w:t> </w:t>
      </w:r>
      <w:r>
        <w:rPr>
          <w:color w:val="0E1115"/>
          <w:spacing w:val="-2"/>
          <w:sz w:val="24"/>
        </w:rPr>
        <w:t>местными</w:t>
      </w:r>
    </w:p>
    <w:p>
      <w:pPr>
        <w:pStyle w:val="BodyText"/>
        <w:spacing w:line="345" w:lineRule="auto" w:before="129"/>
        <w:ind w:left="575" w:right="104"/>
        <w:rPr>
          <w:rFonts w:ascii="Tahoma" w:hAnsi="Tahoma"/>
        </w:rPr>
      </w:pPr>
      <w:r>
        <w:rPr>
          <w:color w:val="0E1115"/>
        </w:rPr>
        <w:t>сообществами</w:t>
      </w:r>
      <w:r>
        <w:rPr>
          <w:rFonts w:ascii="Tahoma" w:hAnsi="Tahoma"/>
          <w:color w:val="0E1115"/>
        </w:rPr>
        <w:t>, </w:t>
      </w:r>
      <w:r>
        <w:rPr>
          <w:color w:val="0E1115"/>
        </w:rPr>
        <w:t>общаются между собой по открытым протоколам</w:t>
      </w:r>
      <w:r>
        <w:rPr>
          <w:rFonts w:ascii="Tahoma" w:hAnsi="Tahoma"/>
          <w:color w:val="0E1115"/>
        </w:rPr>
        <w:t>. </w:t>
      </w:r>
      <w:r>
        <w:rPr>
          <w:color w:val="0E1115"/>
        </w:rPr>
        <w:t>Ваша</w:t>
      </w:r>
      <w:r>
        <w:rPr>
          <w:color w:val="0E1115"/>
          <w:spacing w:val="40"/>
        </w:rPr>
        <w:t> </w:t>
      </w:r>
      <w:r>
        <w:rPr>
          <w:color w:val="0E1115"/>
        </w:rPr>
        <w:t>репутация живет на ноде вашего села</w:t>
      </w:r>
      <w:r>
        <w:rPr>
          <w:rFonts w:ascii="Tahoma" w:hAnsi="Tahoma"/>
          <w:color w:val="0E1115"/>
        </w:rPr>
        <w:t>, </w:t>
      </w:r>
      <w:r>
        <w:rPr>
          <w:color w:val="0E1115"/>
        </w:rPr>
        <w:t>но когда вы помогаете соседнему городу</w:t>
      </w:r>
      <w:r>
        <w:rPr>
          <w:rFonts w:ascii="Tahoma" w:hAnsi="Tahoma"/>
          <w:color w:val="0E1115"/>
        </w:rPr>
        <w:t>, </w:t>
      </w:r>
      <w:r>
        <w:rPr>
          <w:color w:val="0E1115"/>
        </w:rPr>
        <w:t>их нода может отправить вашей ноде </w:t>
      </w:r>
      <w:r>
        <w:rPr>
          <w:rFonts w:ascii="Tahoma" w:hAnsi="Tahoma"/>
          <w:color w:val="0E1115"/>
        </w:rPr>
        <w:t>«</w:t>
      </w:r>
      <w:r>
        <w:rPr>
          <w:color w:val="0E1115"/>
        </w:rPr>
        <w:t>благодарность</w:t>
      </w:r>
      <w:r>
        <w:rPr>
          <w:rFonts w:ascii="Tahoma" w:hAnsi="Tahoma"/>
          <w:color w:val="0E1115"/>
        </w:rPr>
        <w:t>».</w:t>
      </w:r>
    </w:p>
    <w:p>
      <w:pPr>
        <w:pStyle w:val="ListParagraph"/>
        <w:numPr>
          <w:ilvl w:val="0"/>
          <w:numId w:val="139"/>
        </w:numPr>
        <w:tabs>
          <w:tab w:pos="586" w:val="left" w:leader="none"/>
        </w:tabs>
        <w:spacing w:line="240" w:lineRule="auto" w:before="245" w:after="0"/>
        <w:ind w:left="586" w:right="0" w:hanging="281"/>
        <w:jc w:val="left"/>
        <w:rPr>
          <w:rFonts w:ascii="Tahoma" w:hAnsi="Tahoma"/>
          <w:b/>
          <w:sz w:val="24"/>
        </w:rPr>
      </w:pPr>
      <w:r>
        <w:rPr>
          <w:b/>
          <w:color w:val="0E1115"/>
          <w:spacing w:val="-7"/>
          <w:sz w:val="23"/>
        </w:rPr>
        <w:t>Мо</w:t>
      </w:r>
      <w:r>
        <w:rPr>
          <w:b/>
          <w:color w:val="0E1115"/>
          <w:spacing w:val="-7"/>
          <w:sz w:val="24"/>
        </w:rPr>
        <w:t>д</w:t>
      </w:r>
      <w:r>
        <w:rPr>
          <w:b/>
          <w:color w:val="0E1115"/>
          <w:spacing w:val="-7"/>
          <w:sz w:val="23"/>
        </w:rPr>
        <w:t>у</w:t>
      </w:r>
      <w:r>
        <w:rPr>
          <w:b/>
          <w:color w:val="0E1115"/>
          <w:spacing w:val="-7"/>
          <w:sz w:val="24"/>
        </w:rPr>
        <w:t>льн</w:t>
      </w:r>
      <w:r>
        <w:rPr>
          <w:b/>
          <w:color w:val="0E1115"/>
          <w:spacing w:val="-7"/>
          <w:sz w:val="23"/>
        </w:rPr>
        <w:t>а</w:t>
      </w:r>
      <w:r>
        <w:rPr>
          <w:b/>
          <w:color w:val="0E1115"/>
          <w:spacing w:val="-7"/>
          <w:sz w:val="24"/>
        </w:rPr>
        <w:t>я</w:t>
      </w:r>
      <w:r>
        <w:rPr>
          <w:b/>
          <w:color w:val="0E1115"/>
          <w:spacing w:val="-6"/>
          <w:sz w:val="24"/>
        </w:rPr>
        <w:t> </w:t>
      </w:r>
      <w:r>
        <w:rPr>
          <w:b/>
          <w:color w:val="0E1115"/>
          <w:spacing w:val="-2"/>
          <w:sz w:val="23"/>
        </w:rPr>
        <w:t>с</w:t>
      </w:r>
      <w:r>
        <w:rPr>
          <w:b/>
          <w:color w:val="0E1115"/>
          <w:spacing w:val="-2"/>
          <w:sz w:val="24"/>
        </w:rPr>
        <w:t>т</w:t>
      </w:r>
      <w:r>
        <w:rPr>
          <w:b/>
          <w:color w:val="0E1115"/>
          <w:spacing w:val="-2"/>
          <w:sz w:val="23"/>
        </w:rPr>
        <w:t>ру</w:t>
      </w:r>
      <w:r>
        <w:rPr>
          <w:b/>
          <w:color w:val="0E1115"/>
          <w:spacing w:val="-2"/>
          <w:sz w:val="24"/>
        </w:rPr>
        <w:t>кт</w:t>
      </w:r>
      <w:r>
        <w:rPr>
          <w:b/>
          <w:color w:val="0E1115"/>
          <w:spacing w:val="-2"/>
          <w:sz w:val="23"/>
        </w:rPr>
        <w:t>ура</w:t>
      </w:r>
      <w:r>
        <w:rPr>
          <w:rFonts w:ascii="Tahoma" w:hAnsi="Tahoma"/>
          <w:b/>
          <w:color w:val="0E1115"/>
          <w:spacing w:val="-2"/>
          <w:sz w:val="24"/>
        </w:rPr>
        <w:t>:</w:t>
      </w:r>
    </w:p>
    <w:p>
      <w:pPr>
        <w:pStyle w:val="BodyText"/>
        <w:spacing w:before="79"/>
        <w:rPr>
          <w:rFonts w:ascii="Tahoma"/>
          <w:b/>
        </w:rPr>
      </w:pPr>
    </w:p>
    <w:p>
      <w:pPr>
        <w:pStyle w:val="ListParagraph"/>
        <w:numPr>
          <w:ilvl w:val="1"/>
          <w:numId w:val="139"/>
        </w:numPr>
        <w:tabs>
          <w:tab w:pos="575" w:val="left" w:leader="none"/>
        </w:tabs>
        <w:spacing w:line="345" w:lineRule="auto" w:before="0" w:after="0"/>
        <w:ind w:left="575" w:right="230" w:hanging="255"/>
        <w:jc w:val="left"/>
        <w:rPr>
          <w:rFonts w:ascii="Tahoma" w:hAnsi="Tahoma"/>
          <w:sz w:val="24"/>
        </w:rPr>
      </w:pPr>
      <w:r>
        <w:rPr>
          <w:b/>
          <w:color w:val="0E1115"/>
          <w:spacing w:val="-2"/>
          <w:w w:val="105"/>
          <w:sz w:val="23"/>
        </w:rPr>
        <w:t>Мо</w:t>
      </w:r>
      <w:r>
        <w:rPr>
          <w:b/>
          <w:color w:val="0E1115"/>
          <w:spacing w:val="-2"/>
          <w:w w:val="105"/>
          <w:sz w:val="24"/>
        </w:rPr>
        <w:t>д</w:t>
      </w:r>
      <w:r>
        <w:rPr>
          <w:b/>
          <w:color w:val="0E1115"/>
          <w:spacing w:val="-2"/>
          <w:w w:val="105"/>
          <w:sz w:val="23"/>
        </w:rPr>
        <w:t>у</w:t>
      </w:r>
      <w:r>
        <w:rPr>
          <w:b/>
          <w:color w:val="0E1115"/>
          <w:spacing w:val="-2"/>
          <w:w w:val="105"/>
          <w:sz w:val="24"/>
        </w:rPr>
        <w:t>ль</w:t>
      </w:r>
      <w:r>
        <w:rPr>
          <w:b/>
          <w:color w:val="0E1115"/>
          <w:spacing w:val="-15"/>
          <w:w w:val="105"/>
          <w:sz w:val="24"/>
        </w:rPr>
        <w:t> </w:t>
      </w:r>
      <w:r>
        <w:rPr>
          <w:rFonts w:ascii="Tahoma" w:hAnsi="Tahoma"/>
          <w:b/>
          <w:color w:val="0E1115"/>
          <w:spacing w:val="-2"/>
          <w:w w:val="105"/>
          <w:sz w:val="24"/>
        </w:rPr>
        <w:t>«</w:t>
      </w:r>
      <w:r>
        <w:rPr>
          <w:b/>
          <w:color w:val="0E1115"/>
          <w:spacing w:val="-2"/>
          <w:w w:val="105"/>
          <w:sz w:val="23"/>
        </w:rPr>
        <w:t>Ре</w:t>
      </w:r>
      <w:r>
        <w:rPr>
          <w:b/>
          <w:color w:val="0E1115"/>
          <w:spacing w:val="-2"/>
          <w:w w:val="105"/>
          <w:sz w:val="24"/>
        </w:rPr>
        <w:t>п</w:t>
      </w:r>
      <w:r>
        <w:rPr>
          <w:b/>
          <w:color w:val="0E1115"/>
          <w:spacing w:val="-2"/>
          <w:w w:val="105"/>
          <w:sz w:val="23"/>
        </w:rPr>
        <w:t>у</w:t>
      </w:r>
      <w:r>
        <w:rPr>
          <w:b/>
          <w:color w:val="0E1115"/>
          <w:spacing w:val="-2"/>
          <w:w w:val="105"/>
          <w:sz w:val="24"/>
        </w:rPr>
        <w:t>т</w:t>
      </w:r>
      <w:r>
        <w:rPr>
          <w:b/>
          <w:color w:val="0E1115"/>
          <w:spacing w:val="-2"/>
          <w:w w:val="105"/>
          <w:sz w:val="23"/>
        </w:rPr>
        <w:t>а</w:t>
      </w:r>
      <w:r>
        <w:rPr>
          <w:b/>
          <w:color w:val="0E1115"/>
          <w:spacing w:val="-2"/>
          <w:w w:val="105"/>
          <w:sz w:val="24"/>
        </w:rPr>
        <w:t>ция</w:t>
      </w:r>
      <w:r>
        <w:rPr>
          <w:rFonts w:ascii="Tahoma" w:hAnsi="Tahoma"/>
          <w:b/>
          <w:color w:val="0E1115"/>
          <w:spacing w:val="-2"/>
          <w:w w:val="105"/>
          <w:sz w:val="24"/>
        </w:rPr>
        <w:t>»:</w:t>
      </w:r>
      <w:r>
        <w:rPr>
          <w:rFonts w:ascii="Tahoma" w:hAnsi="Tahoma"/>
          <w:b/>
          <w:color w:val="0E1115"/>
          <w:spacing w:val="-11"/>
          <w:w w:val="105"/>
          <w:sz w:val="24"/>
        </w:rPr>
        <w:t> </w:t>
      </w:r>
      <w:r>
        <w:rPr>
          <w:color w:val="0E1115"/>
          <w:spacing w:val="-2"/>
          <w:w w:val="105"/>
          <w:sz w:val="24"/>
        </w:rPr>
        <w:t>Учитывает</w:t>
      </w:r>
      <w:r>
        <w:rPr>
          <w:color w:val="0E1115"/>
          <w:spacing w:val="-8"/>
          <w:w w:val="105"/>
          <w:sz w:val="24"/>
        </w:rPr>
        <w:t> </w:t>
      </w:r>
      <w:r>
        <w:rPr>
          <w:color w:val="0E1115"/>
          <w:spacing w:val="-2"/>
          <w:w w:val="105"/>
          <w:sz w:val="24"/>
        </w:rPr>
        <w:t>не</w:t>
      </w:r>
      <w:r>
        <w:rPr>
          <w:color w:val="0E1115"/>
          <w:spacing w:val="-8"/>
          <w:w w:val="105"/>
          <w:sz w:val="24"/>
        </w:rPr>
        <w:t> </w:t>
      </w:r>
      <w:r>
        <w:rPr>
          <w:color w:val="0E1115"/>
          <w:spacing w:val="-2"/>
          <w:w w:val="105"/>
          <w:sz w:val="24"/>
        </w:rPr>
        <w:t>только</w:t>
      </w:r>
      <w:r>
        <w:rPr>
          <w:color w:val="0E1115"/>
          <w:spacing w:val="-8"/>
          <w:w w:val="105"/>
          <w:sz w:val="24"/>
        </w:rPr>
        <w:t> </w:t>
      </w:r>
      <w:r>
        <w:rPr>
          <w:rFonts w:ascii="Tahoma" w:hAnsi="Tahoma"/>
          <w:color w:val="0E1115"/>
          <w:spacing w:val="-2"/>
          <w:w w:val="105"/>
          <w:sz w:val="24"/>
        </w:rPr>
        <w:t>«</w:t>
      </w:r>
      <w:r>
        <w:rPr>
          <w:color w:val="0E1115"/>
          <w:spacing w:val="-2"/>
          <w:w w:val="105"/>
          <w:sz w:val="24"/>
        </w:rPr>
        <w:t>сколько</w:t>
      </w:r>
      <w:r>
        <w:rPr>
          <w:rFonts w:ascii="Tahoma" w:hAnsi="Tahoma"/>
          <w:color w:val="0E1115"/>
          <w:spacing w:val="-2"/>
          <w:w w:val="105"/>
          <w:sz w:val="24"/>
        </w:rPr>
        <w:t>»,</w:t>
      </w:r>
      <w:r>
        <w:rPr>
          <w:rFonts w:ascii="Tahoma" w:hAnsi="Tahoma"/>
          <w:color w:val="0E1115"/>
          <w:spacing w:val="-16"/>
          <w:w w:val="105"/>
          <w:sz w:val="24"/>
        </w:rPr>
        <w:t> </w:t>
      </w:r>
      <w:r>
        <w:rPr>
          <w:color w:val="0E1115"/>
          <w:spacing w:val="-2"/>
          <w:w w:val="105"/>
          <w:sz w:val="24"/>
        </w:rPr>
        <w:t>но</w:t>
      </w:r>
      <w:r>
        <w:rPr>
          <w:color w:val="0E1115"/>
          <w:spacing w:val="-8"/>
          <w:w w:val="105"/>
          <w:sz w:val="24"/>
        </w:rPr>
        <w:t> </w:t>
      </w:r>
      <w:r>
        <w:rPr>
          <w:color w:val="0E1115"/>
          <w:spacing w:val="-2"/>
          <w:w w:val="105"/>
          <w:sz w:val="24"/>
        </w:rPr>
        <w:t>и</w:t>
      </w:r>
      <w:r>
        <w:rPr>
          <w:color w:val="0E1115"/>
          <w:spacing w:val="-8"/>
          <w:w w:val="105"/>
          <w:sz w:val="24"/>
        </w:rPr>
        <w:t> </w:t>
      </w:r>
      <w:r>
        <w:rPr>
          <w:rFonts w:ascii="Tahoma" w:hAnsi="Tahoma"/>
          <w:color w:val="0E1115"/>
          <w:spacing w:val="-2"/>
          <w:w w:val="105"/>
          <w:sz w:val="24"/>
        </w:rPr>
        <w:t>«</w:t>
      </w:r>
      <w:r>
        <w:rPr>
          <w:color w:val="0E1115"/>
          <w:spacing w:val="-2"/>
          <w:w w:val="105"/>
          <w:sz w:val="24"/>
        </w:rPr>
        <w:t>как</w:t>
      </w:r>
      <w:r>
        <w:rPr>
          <w:rFonts w:ascii="Tahoma" w:hAnsi="Tahoma"/>
          <w:color w:val="0E1115"/>
          <w:spacing w:val="-2"/>
          <w:w w:val="105"/>
          <w:sz w:val="24"/>
        </w:rPr>
        <w:t>».</w:t>
      </w:r>
      <w:r>
        <w:rPr>
          <w:rFonts w:ascii="Tahoma" w:hAnsi="Tahoma"/>
          <w:color w:val="0E1115"/>
          <w:spacing w:val="-16"/>
          <w:w w:val="105"/>
          <w:sz w:val="24"/>
        </w:rPr>
        <w:t> </w:t>
      </w:r>
      <w:r>
        <w:rPr>
          <w:color w:val="0E1115"/>
          <w:spacing w:val="-2"/>
          <w:w w:val="105"/>
          <w:sz w:val="24"/>
        </w:rPr>
        <w:t>Вклад </w:t>
      </w:r>
      <w:r>
        <w:rPr>
          <w:color w:val="0E1115"/>
          <w:sz w:val="24"/>
        </w:rPr>
        <w:t>оценивается по множеству параметров</w:t>
      </w:r>
      <w:r>
        <w:rPr>
          <w:rFonts w:ascii="Tahoma" w:hAnsi="Tahoma"/>
          <w:color w:val="0E1115"/>
          <w:sz w:val="24"/>
        </w:rPr>
        <w:t>: </w:t>
      </w:r>
      <w:r>
        <w:rPr>
          <w:color w:val="0E1115"/>
          <w:sz w:val="24"/>
        </w:rPr>
        <w:t>мастерство</w:t>
      </w:r>
      <w:r>
        <w:rPr>
          <w:rFonts w:ascii="Tahoma" w:hAnsi="Tahoma"/>
          <w:color w:val="0E1115"/>
          <w:sz w:val="24"/>
        </w:rPr>
        <w:t>, </w:t>
      </w:r>
      <w:r>
        <w:rPr>
          <w:color w:val="0E1115"/>
          <w:sz w:val="24"/>
        </w:rPr>
        <w:t>обучение других</w:t>
      </w:r>
      <w:r>
        <w:rPr>
          <w:rFonts w:ascii="Tahoma" w:hAnsi="Tahoma"/>
          <w:color w:val="0E1115"/>
          <w:sz w:val="24"/>
        </w:rPr>
        <w:t>, </w:t>
      </w:r>
      <w:r>
        <w:rPr>
          <w:color w:val="0E1115"/>
          <w:sz w:val="24"/>
        </w:rPr>
        <w:t>решение </w:t>
      </w:r>
      <w:r>
        <w:rPr>
          <w:color w:val="0E1115"/>
          <w:w w:val="105"/>
          <w:sz w:val="24"/>
        </w:rPr>
        <w:t>сложных</w:t>
      </w:r>
      <w:r>
        <w:rPr>
          <w:color w:val="0E1115"/>
          <w:spacing w:val="-1"/>
          <w:w w:val="105"/>
          <w:sz w:val="24"/>
        </w:rPr>
        <w:t> </w:t>
      </w:r>
      <w:r>
        <w:rPr>
          <w:color w:val="0E1115"/>
          <w:w w:val="105"/>
          <w:sz w:val="24"/>
        </w:rPr>
        <w:t>задач</w:t>
      </w:r>
      <w:r>
        <w:rPr>
          <w:rFonts w:ascii="Tahoma" w:hAnsi="Tahoma"/>
          <w:color w:val="0E1115"/>
          <w:w w:val="105"/>
          <w:sz w:val="24"/>
        </w:rPr>
        <w:t>,</w:t>
      </w:r>
      <w:r>
        <w:rPr>
          <w:rFonts w:ascii="Tahoma" w:hAnsi="Tahoma"/>
          <w:color w:val="0E1115"/>
          <w:spacing w:val="-9"/>
          <w:w w:val="105"/>
          <w:sz w:val="24"/>
        </w:rPr>
        <w:t> </w:t>
      </w:r>
      <w:r>
        <w:rPr>
          <w:color w:val="0E1115"/>
          <w:w w:val="105"/>
          <w:sz w:val="24"/>
        </w:rPr>
        <w:t>экологичность</w:t>
      </w:r>
      <w:r>
        <w:rPr>
          <w:rFonts w:ascii="Tahoma" w:hAnsi="Tahoma"/>
          <w:color w:val="0E1115"/>
          <w:w w:val="105"/>
          <w:sz w:val="24"/>
        </w:rPr>
        <w:t>.</w:t>
      </w:r>
      <w:r>
        <w:rPr>
          <w:rFonts w:ascii="Tahoma" w:hAnsi="Tahoma"/>
          <w:color w:val="0E1115"/>
          <w:spacing w:val="-9"/>
          <w:w w:val="105"/>
          <w:sz w:val="24"/>
        </w:rPr>
        <w:t> </w:t>
      </w:r>
      <w:r>
        <w:rPr>
          <w:color w:val="0E1115"/>
          <w:w w:val="105"/>
          <w:sz w:val="24"/>
        </w:rPr>
        <w:t>Система</w:t>
      </w:r>
      <w:r>
        <w:rPr>
          <w:color w:val="0E1115"/>
          <w:spacing w:val="-1"/>
          <w:w w:val="105"/>
          <w:sz w:val="24"/>
        </w:rPr>
        <w:t> </w:t>
      </w:r>
      <w:r>
        <w:rPr>
          <w:color w:val="0E1115"/>
          <w:w w:val="105"/>
          <w:sz w:val="24"/>
        </w:rPr>
        <w:t>должна</w:t>
      </w:r>
      <w:r>
        <w:rPr>
          <w:color w:val="0E1115"/>
          <w:spacing w:val="-1"/>
          <w:w w:val="105"/>
          <w:sz w:val="24"/>
        </w:rPr>
        <w:t> </w:t>
      </w:r>
      <w:r>
        <w:rPr>
          <w:color w:val="0E1115"/>
          <w:w w:val="105"/>
          <w:sz w:val="24"/>
        </w:rPr>
        <w:t>быть</w:t>
      </w:r>
      <w:r>
        <w:rPr>
          <w:color w:val="0E1115"/>
          <w:spacing w:val="-1"/>
          <w:w w:val="105"/>
          <w:sz w:val="24"/>
        </w:rPr>
        <w:t> </w:t>
      </w:r>
      <w:r>
        <w:rPr>
          <w:color w:val="0E1115"/>
          <w:w w:val="105"/>
          <w:sz w:val="24"/>
        </w:rPr>
        <w:t>устойчива</w:t>
      </w:r>
      <w:r>
        <w:rPr>
          <w:color w:val="0E1115"/>
          <w:spacing w:val="-1"/>
          <w:w w:val="105"/>
          <w:sz w:val="24"/>
        </w:rPr>
        <w:t> </w:t>
      </w:r>
      <w:r>
        <w:rPr>
          <w:color w:val="0E1115"/>
          <w:w w:val="105"/>
          <w:sz w:val="24"/>
        </w:rPr>
        <w:t>к</w:t>
      </w:r>
      <w:r>
        <w:rPr>
          <w:color w:val="0E1115"/>
          <w:spacing w:val="-1"/>
          <w:w w:val="105"/>
          <w:sz w:val="24"/>
        </w:rPr>
        <w:t> </w:t>
      </w:r>
      <w:r>
        <w:rPr>
          <w:color w:val="0E1115"/>
          <w:w w:val="105"/>
          <w:sz w:val="24"/>
        </w:rPr>
        <w:t>накрутке</w:t>
      </w:r>
      <w:r>
        <w:rPr>
          <w:rFonts w:ascii="Tahoma" w:hAnsi="Tahoma"/>
          <w:color w:val="0E1115"/>
          <w:w w:val="105"/>
          <w:sz w:val="24"/>
        </w:rPr>
        <w:t>.</w:t>
      </w:r>
    </w:p>
    <w:p>
      <w:pPr>
        <w:pStyle w:val="ListParagraph"/>
        <w:numPr>
          <w:ilvl w:val="1"/>
          <w:numId w:val="139"/>
        </w:numPr>
        <w:tabs>
          <w:tab w:pos="575" w:val="left" w:leader="none"/>
        </w:tabs>
        <w:spacing w:line="345" w:lineRule="auto" w:before="95" w:after="0"/>
        <w:ind w:left="575" w:right="725" w:hanging="255"/>
        <w:jc w:val="left"/>
        <w:rPr>
          <w:rFonts w:ascii="Tahoma" w:hAnsi="Tahoma"/>
          <w:sz w:val="24"/>
        </w:rPr>
      </w:pPr>
      <w:r>
        <w:rPr>
          <w:b/>
          <w:color w:val="0E1115"/>
          <w:sz w:val="23"/>
        </w:rPr>
        <w:t>Мо</w:t>
      </w:r>
      <w:r>
        <w:rPr>
          <w:b/>
          <w:color w:val="0E1115"/>
          <w:sz w:val="24"/>
        </w:rPr>
        <w:t>д</w:t>
      </w:r>
      <w:r>
        <w:rPr>
          <w:b/>
          <w:color w:val="0E1115"/>
          <w:sz w:val="23"/>
        </w:rPr>
        <w:t>у</w:t>
      </w:r>
      <w:r>
        <w:rPr>
          <w:b/>
          <w:color w:val="0E1115"/>
          <w:sz w:val="24"/>
        </w:rPr>
        <w:t>ль</w:t>
      </w:r>
      <w:r>
        <w:rPr>
          <w:b/>
          <w:color w:val="0E1115"/>
          <w:spacing w:val="-5"/>
          <w:sz w:val="24"/>
        </w:rPr>
        <w:t> </w:t>
      </w:r>
      <w:r>
        <w:rPr>
          <w:rFonts w:ascii="Tahoma" w:hAnsi="Tahoma"/>
          <w:b/>
          <w:color w:val="0E1115"/>
          <w:sz w:val="24"/>
        </w:rPr>
        <w:t>«</w:t>
      </w:r>
      <w:r>
        <w:rPr>
          <w:b/>
          <w:color w:val="0E1115"/>
          <w:sz w:val="23"/>
        </w:rPr>
        <w:t>Ресурс</w:t>
      </w:r>
      <w:r>
        <w:rPr>
          <w:b/>
          <w:color w:val="0E1115"/>
          <w:sz w:val="24"/>
        </w:rPr>
        <w:t>ы</w:t>
      </w:r>
      <w:r>
        <w:rPr>
          <w:rFonts w:ascii="Tahoma" w:hAnsi="Tahoma"/>
          <w:b/>
          <w:color w:val="0E1115"/>
          <w:sz w:val="24"/>
        </w:rPr>
        <w:t>»: </w:t>
      </w:r>
      <w:r>
        <w:rPr>
          <w:color w:val="0E1115"/>
          <w:sz w:val="24"/>
        </w:rPr>
        <w:t>Карта навыков</w:t>
      </w:r>
      <w:r>
        <w:rPr>
          <w:rFonts w:ascii="Tahoma" w:hAnsi="Tahoma"/>
          <w:color w:val="0E1115"/>
          <w:sz w:val="24"/>
        </w:rPr>
        <w:t>,</w:t>
      </w:r>
      <w:r>
        <w:rPr>
          <w:rFonts w:ascii="Tahoma" w:hAnsi="Tahoma"/>
          <w:color w:val="0E1115"/>
          <w:spacing w:val="-5"/>
          <w:sz w:val="24"/>
        </w:rPr>
        <w:t> </w:t>
      </w:r>
      <w:r>
        <w:rPr>
          <w:color w:val="0E1115"/>
          <w:sz w:val="24"/>
        </w:rPr>
        <w:t>активов и потребностей</w:t>
      </w:r>
      <w:r>
        <w:rPr>
          <w:rFonts w:ascii="Tahoma" w:hAnsi="Tahoma"/>
          <w:color w:val="0E1115"/>
          <w:sz w:val="24"/>
        </w:rPr>
        <w:t>.</w:t>
      </w:r>
      <w:r>
        <w:rPr>
          <w:rFonts w:ascii="Tahoma" w:hAnsi="Tahoma"/>
          <w:color w:val="0E1115"/>
          <w:spacing w:val="-5"/>
          <w:sz w:val="24"/>
        </w:rPr>
        <w:t> </w:t>
      </w:r>
      <w:r>
        <w:rPr>
          <w:color w:val="0E1115"/>
          <w:sz w:val="24"/>
        </w:rPr>
        <w:t>Что</w:t>
      </w:r>
      <w:r>
        <w:rPr>
          <w:rFonts w:ascii="Tahoma" w:hAnsi="Tahoma"/>
          <w:color w:val="0E1115"/>
          <w:sz w:val="24"/>
        </w:rPr>
        <w:t>-</w:t>
      </w:r>
      <w:r>
        <w:rPr>
          <w:color w:val="0E1115"/>
          <w:sz w:val="24"/>
        </w:rPr>
        <w:t>то вроде расширенной доски </w:t>
      </w:r>
      <w:r>
        <w:rPr>
          <w:rFonts w:ascii="Tahoma" w:hAnsi="Tahoma"/>
          <w:color w:val="0E1115"/>
          <w:sz w:val="24"/>
        </w:rPr>
        <w:t>«</w:t>
      </w:r>
      <w:r>
        <w:rPr>
          <w:color w:val="0E1115"/>
          <w:sz w:val="24"/>
        </w:rPr>
        <w:t>Могу</w:t>
      </w:r>
      <w:r>
        <w:rPr>
          <w:rFonts w:ascii="Tahoma" w:hAnsi="Tahoma"/>
          <w:color w:val="0E1115"/>
          <w:sz w:val="24"/>
        </w:rPr>
        <w:t>/</w:t>
      </w:r>
      <w:r>
        <w:rPr>
          <w:color w:val="0E1115"/>
          <w:sz w:val="24"/>
        </w:rPr>
        <w:t>Нужно</w:t>
      </w:r>
      <w:r>
        <w:rPr>
          <w:rFonts w:ascii="Tahoma" w:hAnsi="Tahoma"/>
          <w:color w:val="0E1115"/>
          <w:sz w:val="24"/>
        </w:rPr>
        <w:t>».</w:t>
      </w:r>
    </w:p>
    <w:p>
      <w:pPr>
        <w:pStyle w:val="ListParagraph"/>
        <w:numPr>
          <w:ilvl w:val="1"/>
          <w:numId w:val="139"/>
        </w:numPr>
        <w:tabs>
          <w:tab w:pos="575" w:val="left" w:leader="none"/>
        </w:tabs>
        <w:spacing w:line="345" w:lineRule="auto" w:before="93" w:after="0"/>
        <w:ind w:left="575" w:right="519" w:hanging="255"/>
        <w:jc w:val="left"/>
        <w:rPr>
          <w:rFonts w:ascii="Tahoma" w:hAnsi="Tahoma"/>
          <w:sz w:val="24"/>
        </w:rPr>
      </w:pPr>
      <w:r>
        <w:rPr>
          <w:b/>
          <w:color w:val="0E1115"/>
          <w:sz w:val="23"/>
        </w:rPr>
        <w:t>Мо</w:t>
      </w:r>
      <w:r>
        <w:rPr>
          <w:b/>
          <w:color w:val="0E1115"/>
          <w:sz w:val="24"/>
        </w:rPr>
        <w:t>д</w:t>
      </w:r>
      <w:r>
        <w:rPr>
          <w:b/>
          <w:color w:val="0E1115"/>
          <w:sz w:val="23"/>
        </w:rPr>
        <w:t>у</w:t>
      </w:r>
      <w:r>
        <w:rPr>
          <w:b/>
          <w:color w:val="0E1115"/>
          <w:sz w:val="24"/>
        </w:rPr>
        <w:t>ль</w:t>
      </w:r>
      <w:r>
        <w:rPr>
          <w:b/>
          <w:color w:val="0E1115"/>
          <w:spacing w:val="-9"/>
          <w:sz w:val="24"/>
        </w:rPr>
        <w:t> </w:t>
      </w:r>
      <w:r>
        <w:rPr>
          <w:rFonts w:ascii="Tahoma" w:hAnsi="Tahoma"/>
          <w:b/>
          <w:color w:val="0E1115"/>
          <w:sz w:val="24"/>
        </w:rPr>
        <w:t>«</w:t>
      </w:r>
      <w:r>
        <w:rPr>
          <w:b/>
          <w:color w:val="0E1115"/>
          <w:sz w:val="23"/>
        </w:rPr>
        <w:t>Коор</w:t>
      </w:r>
      <w:r>
        <w:rPr>
          <w:b/>
          <w:color w:val="0E1115"/>
          <w:sz w:val="24"/>
        </w:rPr>
        <w:t>дин</w:t>
      </w:r>
      <w:r>
        <w:rPr>
          <w:b/>
          <w:color w:val="0E1115"/>
          <w:sz w:val="23"/>
        </w:rPr>
        <w:t>а</w:t>
      </w:r>
      <w:r>
        <w:rPr>
          <w:b/>
          <w:color w:val="0E1115"/>
          <w:sz w:val="24"/>
        </w:rPr>
        <w:t>ции</w:t>
      </w:r>
      <w:r>
        <w:rPr>
          <w:rFonts w:ascii="Tahoma" w:hAnsi="Tahoma"/>
          <w:b/>
          <w:color w:val="0E1115"/>
          <w:sz w:val="24"/>
        </w:rPr>
        <w:t>»:</w:t>
      </w:r>
      <w:r>
        <w:rPr>
          <w:rFonts w:ascii="Tahoma" w:hAnsi="Tahoma"/>
          <w:b/>
          <w:color w:val="0E1115"/>
          <w:spacing w:val="-5"/>
          <w:sz w:val="24"/>
        </w:rPr>
        <w:t> </w:t>
      </w:r>
      <w:r>
        <w:rPr>
          <w:color w:val="0E1115"/>
          <w:sz w:val="24"/>
        </w:rPr>
        <w:t>Календари</w:t>
      </w:r>
      <w:r>
        <w:rPr>
          <w:color w:val="0E1115"/>
          <w:spacing w:val="-2"/>
          <w:sz w:val="24"/>
        </w:rPr>
        <w:t> </w:t>
      </w:r>
      <w:r>
        <w:rPr>
          <w:color w:val="0E1115"/>
          <w:sz w:val="24"/>
        </w:rPr>
        <w:t>проектов</w:t>
      </w:r>
      <w:r>
        <w:rPr>
          <w:rFonts w:ascii="Tahoma" w:hAnsi="Tahoma"/>
          <w:color w:val="0E1115"/>
          <w:sz w:val="24"/>
        </w:rPr>
        <w:t>,</w:t>
      </w:r>
      <w:r>
        <w:rPr>
          <w:rFonts w:ascii="Tahoma" w:hAnsi="Tahoma"/>
          <w:color w:val="0E1115"/>
          <w:spacing w:val="-10"/>
          <w:sz w:val="24"/>
        </w:rPr>
        <w:t> </w:t>
      </w:r>
      <w:r>
        <w:rPr>
          <w:color w:val="0E1115"/>
          <w:sz w:val="24"/>
        </w:rPr>
        <w:t>инструменты</w:t>
      </w:r>
      <w:r>
        <w:rPr>
          <w:color w:val="0E1115"/>
          <w:spacing w:val="-2"/>
          <w:sz w:val="24"/>
        </w:rPr>
        <w:t> </w:t>
      </w:r>
      <w:r>
        <w:rPr>
          <w:color w:val="0E1115"/>
          <w:sz w:val="24"/>
        </w:rPr>
        <w:t>для</w:t>
      </w:r>
      <w:r>
        <w:rPr>
          <w:color w:val="0E1115"/>
          <w:spacing w:val="-2"/>
          <w:sz w:val="24"/>
        </w:rPr>
        <w:t> </w:t>
      </w:r>
      <w:r>
        <w:rPr>
          <w:color w:val="0E1115"/>
          <w:sz w:val="24"/>
        </w:rPr>
        <w:t>совместной работы</w:t>
      </w:r>
      <w:r>
        <w:rPr>
          <w:color w:val="0E1115"/>
          <w:spacing w:val="40"/>
          <w:sz w:val="24"/>
        </w:rPr>
        <w:t> </w:t>
      </w:r>
      <w:r>
        <w:rPr>
          <w:rFonts w:ascii="Tahoma" w:hAnsi="Tahoma"/>
          <w:color w:val="0E1115"/>
          <w:sz w:val="24"/>
        </w:rPr>
        <w:t>(</w:t>
      </w:r>
      <w:r>
        <w:rPr>
          <w:color w:val="0E1115"/>
          <w:sz w:val="24"/>
        </w:rPr>
        <w:t>а</w:t>
      </w:r>
      <w:r>
        <w:rPr>
          <w:rFonts w:ascii="Tahoma" w:hAnsi="Tahoma"/>
          <w:color w:val="0E1115"/>
          <w:sz w:val="24"/>
        </w:rPr>
        <w:t>-</w:t>
      </w:r>
      <w:r>
        <w:rPr>
          <w:color w:val="0E1115"/>
          <w:sz w:val="24"/>
        </w:rPr>
        <w:t>ла</w:t>
      </w:r>
      <w:r>
        <w:rPr>
          <w:color w:val="0E1115"/>
          <w:spacing w:val="40"/>
          <w:sz w:val="24"/>
        </w:rPr>
        <w:t> </w:t>
      </w:r>
      <w:r>
        <w:rPr>
          <w:rFonts w:ascii="Tahoma" w:hAnsi="Tahoma"/>
          <w:color w:val="0E1115"/>
          <w:sz w:val="24"/>
        </w:rPr>
        <w:t>Notion </w:t>
      </w:r>
      <w:r>
        <w:rPr>
          <w:color w:val="0E1115"/>
          <w:sz w:val="24"/>
        </w:rPr>
        <w:t>или</w:t>
      </w:r>
      <w:r>
        <w:rPr>
          <w:color w:val="0E1115"/>
          <w:spacing w:val="40"/>
          <w:sz w:val="24"/>
        </w:rPr>
        <w:t> </w:t>
      </w:r>
      <w:r>
        <w:rPr>
          <w:rFonts w:ascii="Tahoma" w:hAnsi="Tahoma"/>
          <w:color w:val="0E1115"/>
          <w:sz w:val="24"/>
        </w:rPr>
        <w:t>Trello, </w:t>
      </w:r>
      <w:r>
        <w:rPr>
          <w:color w:val="0E1115"/>
          <w:sz w:val="24"/>
        </w:rPr>
        <w:t>но</w:t>
      </w:r>
      <w:r>
        <w:rPr>
          <w:color w:val="0E1115"/>
          <w:spacing w:val="40"/>
          <w:sz w:val="24"/>
        </w:rPr>
        <w:t> </w:t>
      </w:r>
      <w:r>
        <w:rPr>
          <w:color w:val="0E1115"/>
          <w:sz w:val="24"/>
        </w:rPr>
        <w:t>открытые</w:t>
      </w:r>
      <w:r>
        <w:rPr>
          <w:color w:val="0E1115"/>
          <w:spacing w:val="40"/>
          <w:sz w:val="24"/>
        </w:rPr>
        <w:t> </w:t>
      </w:r>
      <w:r>
        <w:rPr>
          <w:color w:val="0E1115"/>
          <w:sz w:val="24"/>
        </w:rPr>
        <w:t>и</w:t>
      </w:r>
      <w:r>
        <w:rPr>
          <w:color w:val="0E1115"/>
          <w:spacing w:val="40"/>
          <w:sz w:val="24"/>
        </w:rPr>
        <w:t> </w:t>
      </w:r>
      <w:r>
        <w:rPr>
          <w:color w:val="0E1115"/>
          <w:sz w:val="24"/>
        </w:rPr>
        <w:t>децентрализованные</w:t>
      </w:r>
      <w:r>
        <w:rPr>
          <w:rFonts w:ascii="Tahoma" w:hAnsi="Tahoma"/>
          <w:color w:val="0E1115"/>
          <w:sz w:val="24"/>
        </w:rPr>
        <w:t>).</w:t>
      </w:r>
    </w:p>
    <w:p>
      <w:pPr>
        <w:pStyle w:val="ListParagraph"/>
        <w:numPr>
          <w:ilvl w:val="1"/>
          <w:numId w:val="139"/>
        </w:numPr>
        <w:tabs>
          <w:tab w:pos="575" w:val="left" w:leader="none"/>
        </w:tabs>
        <w:spacing w:line="240" w:lineRule="auto" w:before="93" w:after="0"/>
        <w:ind w:left="575" w:right="0" w:hanging="255"/>
        <w:jc w:val="left"/>
        <w:rPr>
          <w:rFonts w:ascii="Tahoma" w:hAnsi="Tahoma"/>
          <w:sz w:val="24"/>
        </w:rPr>
      </w:pPr>
      <w:r>
        <w:rPr>
          <w:b/>
          <w:color w:val="0E1115"/>
          <w:sz w:val="23"/>
        </w:rPr>
        <w:t>Мо</w:t>
      </w:r>
      <w:r>
        <w:rPr>
          <w:b/>
          <w:color w:val="0E1115"/>
          <w:sz w:val="24"/>
        </w:rPr>
        <w:t>д</w:t>
      </w:r>
      <w:r>
        <w:rPr>
          <w:b/>
          <w:color w:val="0E1115"/>
          <w:sz w:val="23"/>
        </w:rPr>
        <w:t>у</w:t>
      </w:r>
      <w:r>
        <w:rPr>
          <w:b/>
          <w:color w:val="0E1115"/>
          <w:sz w:val="24"/>
        </w:rPr>
        <w:t>ль</w:t>
      </w:r>
      <w:r>
        <w:rPr>
          <w:b/>
          <w:color w:val="0E1115"/>
          <w:spacing w:val="-15"/>
          <w:sz w:val="24"/>
        </w:rPr>
        <w:t> </w:t>
      </w:r>
      <w:r>
        <w:rPr>
          <w:rFonts w:ascii="Tahoma" w:hAnsi="Tahoma"/>
          <w:b/>
          <w:color w:val="0E1115"/>
          <w:sz w:val="24"/>
        </w:rPr>
        <w:t>«</w:t>
      </w:r>
      <w:r>
        <w:rPr>
          <w:b/>
          <w:color w:val="0E1115"/>
          <w:sz w:val="24"/>
        </w:rPr>
        <w:t>Зн</w:t>
      </w:r>
      <w:r>
        <w:rPr>
          <w:b/>
          <w:color w:val="0E1115"/>
          <w:sz w:val="23"/>
        </w:rPr>
        <w:t>а</w:t>
      </w:r>
      <w:r>
        <w:rPr>
          <w:b/>
          <w:color w:val="0E1115"/>
          <w:sz w:val="24"/>
        </w:rPr>
        <w:t>ни</w:t>
      </w:r>
      <w:r>
        <w:rPr>
          <w:b/>
          <w:color w:val="0E1115"/>
          <w:sz w:val="23"/>
        </w:rPr>
        <w:t>й</w:t>
      </w:r>
      <w:r>
        <w:rPr>
          <w:rFonts w:ascii="Tahoma" w:hAnsi="Tahoma"/>
          <w:b/>
          <w:color w:val="0E1115"/>
          <w:sz w:val="24"/>
        </w:rPr>
        <w:t>»:</w:t>
      </w:r>
      <w:r>
        <w:rPr>
          <w:rFonts w:ascii="Tahoma" w:hAnsi="Tahoma"/>
          <w:b/>
          <w:color w:val="0E1115"/>
          <w:spacing w:val="-12"/>
          <w:sz w:val="24"/>
        </w:rPr>
        <w:t> </w:t>
      </w:r>
      <w:r>
        <w:rPr>
          <w:color w:val="0E1115"/>
          <w:sz w:val="24"/>
        </w:rPr>
        <w:t>Вики</w:t>
      </w:r>
      <w:r>
        <w:rPr>
          <w:rFonts w:ascii="Tahoma" w:hAnsi="Tahoma"/>
          <w:color w:val="0E1115"/>
          <w:sz w:val="24"/>
        </w:rPr>
        <w:t>-</w:t>
      </w:r>
      <w:r>
        <w:rPr>
          <w:color w:val="0E1115"/>
          <w:sz w:val="24"/>
        </w:rPr>
        <w:t>система</w:t>
      </w:r>
      <w:r>
        <w:rPr>
          <w:color w:val="0E1115"/>
          <w:spacing w:val="-8"/>
          <w:sz w:val="24"/>
        </w:rPr>
        <w:t> </w:t>
      </w:r>
      <w:r>
        <w:rPr>
          <w:color w:val="0E1115"/>
          <w:sz w:val="24"/>
        </w:rPr>
        <w:t>для</w:t>
      </w:r>
      <w:r>
        <w:rPr>
          <w:color w:val="0E1115"/>
          <w:spacing w:val="-9"/>
          <w:sz w:val="24"/>
        </w:rPr>
        <w:t> </w:t>
      </w:r>
      <w:r>
        <w:rPr>
          <w:color w:val="0E1115"/>
          <w:sz w:val="24"/>
        </w:rPr>
        <w:t>накопления</w:t>
      </w:r>
      <w:r>
        <w:rPr>
          <w:color w:val="0E1115"/>
          <w:spacing w:val="-8"/>
          <w:sz w:val="24"/>
        </w:rPr>
        <w:t> </w:t>
      </w:r>
      <w:r>
        <w:rPr>
          <w:color w:val="0E1115"/>
          <w:spacing w:val="-2"/>
          <w:sz w:val="24"/>
        </w:rPr>
        <w:t>опыта</w:t>
      </w:r>
      <w:r>
        <w:rPr>
          <w:rFonts w:ascii="Tahoma" w:hAnsi="Tahoma"/>
          <w:color w:val="0E1115"/>
          <w:spacing w:val="-2"/>
          <w:sz w:val="24"/>
        </w:rPr>
        <w:t>.</w:t>
      </w:r>
    </w:p>
    <w:p>
      <w:pPr>
        <w:pStyle w:val="BodyText"/>
        <w:spacing w:before="79"/>
        <w:rPr>
          <w:rFonts w:ascii="Tahoma"/>
        </w:rPr>
      </w:pPr>
    </w:p>
    <w:p>
      <w:pPr>
        <w:pStyle w:val="ListParagraph"/>
        <w:numPr>
          <w:ilvl w:val="0"/>
          <w:numId w:val="139"/>
        </w:numPr>
        <w:tabs>
          <w:tab w:pos="583" w:val="left" w:leader="none"/>
        </w:tabs>
        <w:spacing w:line="240" w:lineRule="auto" w:before="0" w:after="0"/>
        <w:ind w:left="583" w:right="0" w:hanging="278"/>
        <w:jc w:val="left"/>
        <w:rPr>
          <w:rFonts w:ascii="Tahoma" w:hAnsi="Tahoma"/>
          <w:b/>
          <w:sz w:val="24"/>
        </w:rPr>
      </w:pPr>
      <w:r>
        <w:rPr>
          <w:b/>
          <w:color w:val="0E1115"/>
          <w:spacing w:val="-4"/>
          <w:sz w:val="23"/>
        </w:rPr>
        <w:t>Тех</w:t>
      </w:r>
      <w:r>
        <w:rPr>
          <w:b/>
          <w:color w:val="0E1115"/>
          <w:spacing w:val="-4"/>
          <w:sz w:val="24"/>
        </w:rPr>
        <w:t>нич</w:t>
      </w:r>
      <w:r>
        <w:rPr>
          <w:b/>
          <w:color w:val="0E1115"/>
          <w:spacing w:val="-4"/>
          <w:sz w:val="23"/>
        </w:rPr>
        <w:t>ес</w:t>
      </w:r>
      <w:r>
        <w:rPr>
          <w:b/>
          <w:color w:val="0E1115"/>
          <w:spacing w:val="-4"/>
          <w:sz w:val="24"/>
        </w:rPr>
        <w:t>ки</w:t>
      </w:r>
      <w:r>
        <w:rPr>
          <w:b/>
          <w:color w:val="0E1115"/>
          <w:spacing w:val="-4"/>
          <w:sz w:val="23"/>
        </w:rPr>
        <w:t>е</w:t>
      </w:r>
      <w:r>
        <w:rPr>
          <w:b/>
          <w:color w:val="0E1115"/>
          <w:spacing w:val="-3"/>
          <w:sz w:val="23"/>
        </w:rPr>
        <w:t> </w:t>
      </w:r>
      <w:r>
        <w:rPr>
          <w:b/>
          <w:color w:val="0E1115"/>
          <w:spacing w:val="-2"/>
          <w:sz w:val="23"/>
        </w:rPr>
        <w:t>с</w:t>
      </w:r>
      <w:r>
        <w:rPr>
          <w:b/>
          <w:color w:val="0E1115"/>
          <w:spacing w:val="-2"/>
          <w:sz w:val="24"/>
        </w:rPr>
        <w:t>т</w:t>
      </w:r>
      <w:r>
        <w:rPr>
          <w:b/>
          <w:color w:val="0E1115"/>
          <w:spacing w:val="-2"/>
          <w:sz w:val="23"/>
        </w:rPr>
        <w:t>а</w:t>
      </w:r>
      <w:r>
        <w:rPr>
          <w:b/>
          <w:color w:val="0E1115"/>
          <w:spacing w:val="-2"/>
          <w:sz w:val="24"/>
        </w:rPr>
        <w:t>нд</w:t>
      </w:r>
      <w:r>
        <w:rPr>
          <w:b/>
          <w:color w:val="0E1115"/>
          <w:spacing w:val="-2"/>
          <w:sz w:val="23"/>
        </w:rPr>
        <w:t>ар</w:t>
      </w:r>
      <w:r>
        <w:rPr>
          <w:b/>
          <w:color w:val="0E1115"/>
          <w:spacing w:val="-2"/>
          <w:sz w:val="24"/>
        </w:rPr>
        <w:t>ты</w:t>
      </w:r>
      <w:r>
        <w:rPr>
          <w:rFonts w:ascii="Tahoma" w:hAnsi="Tahoma"/>
          <w:b/>
          <w:color w:val="0E1115"/>
          <w:spacing w:val="-2"/>
          <w:sz w:val="24"/>
        </w:rPr>
        <w:t>:</w:t>
      </w:r>
    </w:p>
    <w:p>
      <w:pPr>
        <w:pStyle w:val="BodyText"/>
        <w:spacing w:before="80"/>
        <w:rPr>
          <w:rFonts w:ascii="Tahoma"/>
          <w:b/>
        </w:rPr>
      </w:pPr>
    </w:p>
    <w:p>
      <w:pPr>
        <w:pStyle w:val="ListParagraph"/>
        <w:numPr>
          <w:ilvl w:val="1"/>
          <w:numId w:val="139"/>
        </w:numPr>
        <w:tabs>
          <w:tab w:pos="575" w:val="left" w:leader="none"/>
        </w:tabs>
        <w:spacing w:line="345" w:lineRule="auto" w:before="0" w:after="0"/>
        <w:ind w:left="575" w:right="825" w:hanging="255"/>
        <w:jc w:val="left"/>
        <w:rPr>
          <w:rFonts w:ascii="Tahoma" w:hAnsi="Tahoma"/>
          <w:sz w:val="24"/>
        </w:rPr>
      </w:pPr>
      <w:r>
        <w:rPr>
          <w:b/>
          <w:color w:val="0E1115"/>
          <w:sz w:val="23"/>
        </w:rPr>
        <w:t>О</w:t>
      </w:r>
      <w:r>
        <w:rPr>
          <w:b/>
          <w:color w:val="0E1115"/>
          <w:sz w:val="24"/>
        </w:rPr>
        <w:t>тк</w:t>
      </w:r>
      <w:r>
        <w:rPr>
          <w:b/>
          <w:color w:val="0E1115"/>
          <w:sz w:val="23"/>
        </w:rPr>
        <w:t>р</w:t>
      </w:r>
      <w:r>
        <w:rPr>
          <w:b/>
          <w:color w:val="0E1115"/>
          <w:sz w:val="24"/>
        </w:rPr>
        <w:t>ыты</w:t>
      </w:r>
      <w:r>
        <w:rPr>
          <w:b/>
          <w:color w:val="0E1115"/>
          <w:sz w:val="23"/>
        </w:rPr>
        <w:t>й</w:t>
      </w:r>
      <w:r>
        <w:rPr>
          <w:b/>
          <w:color w:val="0E1115"/>
          <w:spacing w:val="-16"/>
          <w:sz w:val="23"/>
        </w:rPr>
        <w:t> </w:t>
      </w:r>
      <w:r>
        <w:rPr>
          <w:b/>
          <w:color w:val="0E1115"/>
          <w:sz w:val="24"/>
        </w:rPr>
        <w:t>и</w:t>
      </w:r>
      <w:r>
        <w:rPr>
          <w:b/>
          <w:color w:val="0E1115"/>
          <w:sz w:val="23"/>
        </w:rPr>
        <w:t>схо</w:t>
      </w:r>
      <w:r>
        <w:rPr>
          <w:b/>
          <w:color w:val="0E1115"/>
          <w:sz w:val="24"/>
        </w:rPr>
        <w:t>дны</w:t>
      </w:r>
      <w:r>
        <w:rPr>
          <w:b/>
          <w:color w:val="0E1115"/>
          <w:sz w:val="23"/>
        </w:rPr>
        <w:t>й</w:t>
      </w:r>
      <w:r>
        <w:rPr>
          <w:b/>
          <w:color w:val="0E1115"/>
          <w:spacing w:val="-16"/>
          <w:sz w:val="23"/>
        </w:rPr>
        <w:t> </w:t>
      </w:r>
      <w:r>
        <w:rPr>
          <w:b/>
          <w:color w:val="0E1115"/>
          <w:sz w:val="24"/>
        </w:rPr>
        <w:t>к</w:t>
      </w:r>
      <w:r>
        <w:rPr>
          <w:b/>
          <w:color w:val="0E1115"/>
          <w:sz w:val="23"/>
        </w:rPr>
        <w:t>о</w:t>
      </w:r>
      <w:r>
        <w:rPr>
          <w:b/>
          <w:color w:val="0E1115"/>
          <w:sz w:val="24"/>
        </w:rPr>
        <w:t>д</w:t>
      </w:r>
      <w:r>
        <w:rPr>
          <w:b/>
          <w:color w:val="0E1115"/>
          <w:spacing w:val="-17"/>
          <w:sz w:val="24"/>
        </w:rPr>
        <w:t> </w:t>
      </w:r>
      <w:r>
        <w:rPr>
          <w:rFonts w:ascii="Tahoma" w:hAnsi="Tahoma"/>
          <w:b/>
          <w:color w:val="0E1115"/>
          <w:sz w:val="24"/>
        </w:rPr>
        <w:t>(Open</w:t>
      </w:r>
      <w:r>
        <w:rPr>
          <w:rFonts w:ascii="Tahoma" w:hAnsi="Tahoma"/>
          <w:b/>
          <w:color w:val="0E1115"/>
          <w:spacing w:val="-18"/>
          <w:sz w:val="24"/>
        </w:rPr>
        <w:t> </w:t>
      </w:r>
      <w:r>
        <w:rPr>
          <w:rFonts w:ascii="Tahoma" w:hAnsi="Tahoma"/>
          <w:b/>
          <w:color w:val="0E1115"/>
          <w:sz w:val="24"/>
        </w:rPr>
        <w:t>Source):</w:t>
      </w:r>
      <w:r>
        <w:rPr>
          <w:rFonts w:ascii="Tahoma" w:hAnsi="Tahoma"/>
          <w:b/>
          <w:color w:val="0E1115"/>
          <w:spacing w:val="-17"/>
          <w:sz w:val="24"/>
        </w:rPr>
        <w:t> </w:t>
      </w:r>
      <w:r>
        <w:rPr>
          <w:color w:val="0E1115"/>
          <w:sz w:val="24"/>
        </w:rPr>
        <w:t>Весь</w:t>
      </w:r>
      <w:r>
        <w:rPr>
          <w:color w:val="0E1115"/>
          <w:spacing w:val="-17"/>
          <w:sz w:val="24"/>
        </w:rPr>
        <w:t> </w:t>
      </w:r>
      <w:r>
        <w:rPr>
          <w:color w:val="0E1115"/>
          <w:sz w:val="24"/>
        </w:rPr>
        <w:t>код</w:t>
      </w:r>
      <w:r>
        <w:rPr>
          <w:color w:val="0E1115"/>
          <w:spacing w:val="-17"/>
          <w:sz w:val="24"/>
        </w:rPr>
        <w:t> </w:t>
      </w:r>
      <w:r>
        <w:rPr>
          <w:color w:val="0E1115"/>
          <w:sz w:val="24"/>
        </w:rPr>
        <w:t>доступен</w:t>
      </w:r>
      <w:r>
        <w:rPr>
          <w:color w:val="0E1115"/>
          <w:spacing w:val="-16"/>
          <w:sz w:val="24"/>
        </w:rPr>
        <w:t> </w:t>
      </w:r>
      <w:r>
        <w:rPr>
          <w:color w:val="0E1115"/>
          <w:sz w:val="24"/>
        </w:rPr>
        <w:t>для</w:t>
      </w:r>
      <w:r>
        <w:rPr>
          <w:color w:val="0E1115"/>
          <w:spacing w:val="-17"/>
          <w:sz w:val="24"/>
        </w:rPr>
        <w:t> </w:t>
      </w:r>
      <w:r>
        <w:rPr>
          <w:color w:val="0E1115"/>
          <w:sz w:val="24"/>
        </w:rPr>
        <w:t>изучения</w:t>
      </w:r>
      <w:r>
        <w:rPr>
          <w:rFonts w:ascii="Tahoma" w:hAnsi="Tahoma"/>
          <w:color w:val="0E1115"/>
          <w:sz w:val="24"/>
        </w:rPr>
        <w:t>, </w:t>
      </w:r>
      <w:r>
        <w:rPr>
          <w:color w:val="0E1115"/>
          <w:sz w:val="24"/>
        </w:rPr>
        <w:t>аудита и улучшения</w:t>
      </w:r>
      <w:r>
        <w:rPr>
          <w:rFonts w:ascii="Tahoma" w:hAnsi="Tahoma"/>
          <w:color w:val="0E1115"/>
          <w:sz w:val="24"/>
        </w:rPr>
        <w:t>.</w:t>
      </w:r>
    </w:p>
    <w:p>
      <w:pPr>
        <w:pStyle w:val="ListParagraph"/>
        <w:numPr>
          <w:ilvl w:val="1"/>
          <w:numId w:val="139"/>
        </w:numPr>
        <w:tabs>
          <w:tab w:pos="575" w:val="left" w:leader="none"/>
        </w:tabs>
        <w:spacing w:line="240" w:lineRule="auto" w:before="93" w:after="0"/>
        <w:ind w:left="575" w:right="0" w:hanging="255"/>
        <w:jc w:val="left"/>
        <w:rPr>
          <w:sz w:val="24"/>
        </w:rPr>
      </w:pPr>
      <w:r>
        <w:rPr>
          <w:b/>
          <w:color w:val="0E1115"/>
          <w:sz w:val="24"/>
        </w:rPr>
        <w:t>Инт</w:t>
      </w:r>
      <w:r>
        <w:rPr>
          <w:b/>
          <w:color w:val="0E1115"/>
          <w:sz w:val="23"/>
        </w:rPr>
        <w:t>еро</w:t>
      </w:r>
      <w:r>
        <w:rPr>
          <w:b/>
          <w:color w:val="0E1115"/>
          <w:sz w:val="24"/>
        </w:rPr>
        <w:t>п</w:t>
      </w:r>
      <w:r>
        <w:rPr>
          <w:b/>
          <w:color w:val="0E1115"/>
          <w:sz w:val="23"/>
        </w:rPr>
        <w:t>ера</w:t>
      </w:r>
      <w:r>
        <w:rPr>
          <w:b/>
          <w:color w:val="0E1115"/>
          <w:sz w:val="24"/>
        </w:rPr>
        <w:t>б</w:t>
      </w:r>
      <w:r>
        <w:rPr>
          <w:b/>
          <w:color w:val="0E1115"/>
          <w:sz w:val="23"/>
        </w:rPr>
        <w:t>е</w:t>
      </w:r>
      <w:r>
        <w:rPr>
          <w:b/>
          <w:color w:val="0E1115"/>
          <w:sz w:val="24"/>
        </w:rPr>
        <w:t>льн</w:t>
      </w:r>
      <w:r>
        <w:rPr>
          <w:b/>
          <w:color w:val="0E1115"/>
          <w:sz w:val="23"/>
        </w:rPr>
        <w:t>ос</w:t>
      </w:r>
      <w:r>
        <w:rPr>
          <w:b/>
          <w:color w:val="0E1115"/>
          <w:sz w:val="24"/>
        </w:rPr>
        <w:t>ть</w:t>
      </w:r>
      <w:r>
        <w:rPr>
          <w:rFonts w:ascii="Tahoma" w:hAnsi="Tahoma"/>
          <w:b/>
          <w:color w:val="0E1115"/>
          <w:sz w:val="24"/>
        </w:rPr>
        <w:t>:</w:t>
      </w:r>
      <w:r>
        <w:rPr>
          <w:rFonts w:ascii="Tahoma" w:hAnsi="Tahoma"/>
          <w:b/>
          <w:color w:val="0E1115"/>
          <w:spacing w:val="-18"/>
          <w:sz w:val="24"/>
        </w:rPr>
        <w:t> </w:t>
      </w:r>
      <w:r>
        <w:rPr>
          <w:color w:val="0E1115"/>
          <w:sz w:val="24"/>
        </w:rPr>
        <w:t>Платформа</w:t>
      </w:r>
      <w:r>
        <w:rPr>
          <w:color w:val="0E1115"/>
          <w:spacing w:val="-14"/>
          <w:sz w:val="24"/>
        </w:rPr>
        <w:t> </w:t>
      </w:r>
      <w:r>
        <w:rPr>
          <w:color w:val="0E1115"/>
          <w:sz w:val="24"/>
        </w:rPr>
        <w:t>должна</w:t>
      </w:r>
      <w:r>
        <w:rPr>
          <w:color w:val="0E1115"/>
          <w:spacing w:val="-15"/>
          <w:sz w:val="24"/>
        </w:rPr>
        <w:t> </w:t>
      </w:r>
      <w:r>
        <w:rPr>
          <w:color w:val="0E1115"/>
          <w:sz w:val="24"/>
        </w:rPr>
        <w:t>легко</w:t>
      </w:r>
      <w:r>
        <w:rPr>
          <w:color w:val="0E1115"/>
          <w:spacing w:val="-14"/>
          <w:sz w:val="24"/>
        </w:rPr>
        <w:t> </w:t>
      </w:r>
      <w:r>
        <w:rPr>
          <w:color w:val="0E1115"/>
          <w:sz w:val="24"/>
        </w:rPr>
        <w:t>интегрироваться</w:t>
      </w:r>
      <w:r>
        <w:rPr>
          <w:color w:val="0E1115"/>
          <w:spacing w:val="-14"/>
          <w:sz w:val="24"/>
        </w:rPr>
        <w:t> </w:t>
      </w:r>
      <w:r>
        <w:rPr>
          <w:color w:val="0E1115"/>
          <w:spacing w:val="-10"/>
          <w:sz w:val="24"/>
        </w:rPr>
        <w:t>с</w:t>
      </w:r>
    </w:p>
    <w:p>
      <w:pPr>
        <w:pStyle w:val="BodyText"/>
        <w:spacing w:before="129"/>
        <w:ind w:left="575"/>
      </w:pPr>
      <w:r>
        <w:rPr>
          <w:color w:val="0E1115"/>
        </w:rPr>
        <w:t>существующими</w:t>
      </w:r>
      <w:r>
        <w:rPr>
          <w:color w:val="0E1115"/>
          <w:spacing w:val="26"/>
        </w:rPr>
        <w:t> </w:t>
      </w:r>
      <w:r>
        <w:rPr>
          <w:color w:val="0E1115"/>
        </w:rPr>
        <w:t>открытыми</w:t>
      </w:r>
      <w:r>
        <w:rPr>
          <w:color w:val="0E1115"/>
          <w:spacing w:val="27"/>
        </w:rPr>
        <w:t> </w:t>
      </w:r>
      <w:r>
        <w:rPr>
          <w:color w:val="0E1115"/>
        </w:rPr>
        <w:t>стандартами</w:t>
      </w:r>
      <w:r>
        <w:rPr>
          <w:color w:val="0E1115"/>
          <w:spacing w:val="26"/>
        </w:rPr>
        <w:t> </w:t>
      </w:r>
      <w:r>
        <w:rPr>
          <w:rFonts w:ascii="Tahoma" w:hAnsi="Tahoma"/>
          <w:color w:val="0E1115"/>
        </w:rPr>
        <w:t>(</w:t>
      </w:r>
      <w:r>
        <w:rPr>
          <w:color w:val="0E1115"/>
        </w:rPr>
        <w:t>например</w:t>
      </w:r>
      <w:r>
        <w:rPr>
          <w:rFonts w:ascii="Tahoma" w:hAnsi="Tahoma"/>
          <w:color w:val="0E1115"/>
        </w:rPr>
        <w:t>,</w:t>
      </w:r>
      <w:r>
        <w:rPr>
          <w:rFonts w:ascii="Tahoma" w:hAnsi="Tahoma"/>
          <w:color w:val="0E1115"/>
          <w:spacing w:val="19"/>
        </w:rPr>
        <w:t> </w:t>
      </w:r>
      <w:r>
        <w:rPr>
          <w:color w:val="0E1115"/>
        </w:rPr>
        <w:t>для</w:t>
      </w:r>
      <w:r>
        <w:rPr>
          <w:color w:val="0E1115"/>
          <w:spacing w:val="27"/>
        </w:rPr>
        <w:t> </w:t>
      </w:r>
      <w:r>
        <w:rPr>
          <w:color w:val="0E1115"/>
        </w:rPr>
        <w:t>обмена</w:t>
      </w:r>
      <w:r>
        <w:rPr>
          <w:color w:val="0E1115"/>
          <w:spacing w:val="26"/>
        </w:rPr>
        <w:t> </w:t>
      </w:r>
      <w:r>
        <w:rPr>
          <w:color w:val="0E1115"/>
        </w:rPr>
        <w:t>данными</w:t>
      </w:r>
      <w:r>
        <w:rPr>
          <w:color w:val="0E1115"/>
          <w:spacing w:val="27"/>
        </w:rPr>
        <w:t> </w:t>
      </w:r>
      <w:r>
        <w:rPr>
          <w:color w:val="0E1115"/>
          <w:spacing w:val="-10"/>
        </w:rPr>
        <w:t>с</w:t>
      </w:r>
    </w:p>
    <w:p>
      <w:pPr>
        <w:pStyle w:val="BodyText"/>
        <w:spacing w:before="129"/>
        <w:ind w:left="575"/>
        <w:rPr>
          <w:rFonts w:ascii="Tahoma" w:hAnsi="Tahoma"/>
        </w:rPr>
      </w:pPr>
      <w:r>
        <w:rPr>
          <w:rFonts w:ascii="Tahoma" w:hAnsi="Tahoma"/>
          <w:color w:val="0E1115"/>
          <w:w w:val="105"/>
        </w:rPr>
        <w:t>3D-</w:t>
      </w:r>
      <w:r>
        <w:rPr>
          <w:color w:val="0E1115"/>
          <w:w w:val="105"/>
        </w:rPr>
        <w:t>принтерами</w:t>
      </w:r>
      <w:r>
        <w:rPr>
          <w:color w:val="0E1115"/>
          <w:spacing w:val="-13"/>
          <w:w w:val="105"/>
        </w:rPr>
        <w:t> </w:t>
      </w:r>
      <w:r>
        <w:rPr>
          <w:color w:val="0E1115"/>
          <w:w w:val="105"/>
        </w:rPr>
        <w:t>или</w:t>
      </w:r>
      <w:r>
        <w:rPr>
          <w:color w:val="0E1115"/>
          <w:spacing w:val="-12"/>
          <w:w w:val="105"/>
        </w:rPr>
        <w:t> </w:t>
      </w:r>
      <w:r>
        <w:rPr>
          <w:color w:val="0E1115"/>
          <w:w w:val="105"/>
        </w:rPr>
        <w:t>станками</w:t>
      </w:r>
      <w:r>
        <w:rPr>
          <w:color w:val="0E1115"/>
          <w:spacing w:val="-12"/>
          <w:w w:val="105"/>
        </w:rPr>
        <w:t> </w:t>
      </w:r>
      <w:r>
        <w:rPr>
          <w:color w:val="0E1115"/>
          <w:w w:val="105"/>
        </w:rPr>
        <w:t>с</w:t>
      </w:r>
      <w:r>
        <w:rPr>
          <w:color w:val="0E1115"/>
          <w:spacing w:val="-13"/>
          <w:w w:val="105"/>
        </w:rPr>
        <w:t> </w:t>
      </w:r>
      <w:r>
        <w:rPr>
          <w:color w:val="0E1115"/>
          <w:spacing w:val="-2"/>
          <w:w w:val="105"/>
        </w:rPr>
        <w:t>ЧПУ</w:t>
      </w:r>
      <w:r>
        <w:rPr>
          <w:rFonts w:ascii="Tahoma" w:hAnsi="Tahoma"/>
          <w:color w:val="0E1115"/>
          <w:spacing w:val="-2"/>
          <w:w w:val="105"/>
        </w:rPr>
        <w:t>).</w:t>
      </w:r>
    </w:p>
    <w:p>
      <w:pPr>
        <w:pStyle w:val="ListParagraph"/>
        <w:numPr>
          <w:ilvl w:val="1"/>
          <w:numId w:val="139"/>
        </w:numPr>
        <w:tabs>
          <w:tab w:pos="575" w:val="left" w:leader="none"/>
        </w:tabs>
        <w:spacing w:line="345" w:lineRule="auto" w:before="219" w:after="0"/>
        <w:ind w:left="575" w:right="1208" w:hanging="255"/>
        <w:jc w:val="left"/>
        <w:rPr>
          <w:rFonts w:ascii="Tahoma" w:hAnsi="Tahoma"/>
          <w:sz w:val="24"/>
        </w:rPr>
      </w:pPr>
      <w:r>
        <w:rPr>
          <w:b/>
          <w:color w:val="0E1115"/>
          <w:spacing w:val="-4"/>
          <w:sz w:val="23"/>
        </w:rPr>
        <w:t>Ко</w:t>
      </w:r>
      <w:r>
        <w:rPr>
          <w:b/>
          <w:color w:val="0E1115"/>
          <w:spacing w:val="-4"/>
          <w:sz w:val="24"/>
        </w:rPr>
        <w:t>нфид</w:t>
      </w:r>
      <w:r>
        <w:rPr>
          <w:b/>
          <w:color w:val="0E1115"/>
          <w:spacing w:val="-4"/>
          <w:sz w:val="23"/>
        </w:rPr>
        <w:t>е</w:t>
      </w:r>
      <w:r>
        <w:rPr>
          <w:b/>
          <w:color w:val="0E1115"/>
          <w:spacing w:val="-4"/>
          <w:sz w:val="24"/>
        </w:rPr>
        <w:t>нци</w:t>
      </w:r>
      <w:r>
        <w:rPr>
          <w:b/>
          <w:color w:val="0E1115"/>
          <w:spacing w:val="-4"/>
          <w:sz w:val="23"/>
        </w:rPr>
        <w:t>а</w:t>
      </w:r>
      <w:r>
        <w:rPr>
          <w:b/>
          <w:color w:val="0E1115"/>
          <w:spacing w:val="-4"/>
          <w:sz w:val="24"/>
        </w:rPr>
        <w:t>льн</w:t>
      </w:r>
      <w:r>
        <w:rPr>
          <w:b/>
          <w:color w:val="0E1115"/>
          <w:spacing w:val="-4"/>
          <w:sz w:val="23"/>
        </w:rPr>
        <w:t>ос</w:t>
      </w:r>
      <w:r>
        <w:rPr>
          <w:b/>
          <w:color w:val="0E1115"/>
          <w:spacing w:val="-4"/>
          <w:sz w:val="24"/>
        </w:rPr>
        <w:t>ть п</w:t>
      </w:r>
      <w:r>
        <w:rPr>
          <w:b/>
          <w:color w:val="0E1115"/>
          <w:spacing w:val="-4"/>
          <w:sz w:val="23"/>
        </w:rPr>
        <w:t>о у</w:t>
      </w:r>
      <w:r>
        <w:rPr>
          <w:b/>
          <w:color w:val="0E1115"/>
          <w:spacing w:val="-4"/>
          <w:sz w:val="24"/>
        </w:rPr>
        <w:t>м</w:t>
      </w:r>
      <w:r>
        <w:rPr>
          <w:b/>
          <w:color w:val="0E1115"/>
          <w:spacing w:val="-4"/>
          <w:sz w:val="23"/>
        </w:rPr>
        <w:t>о</w:t>
      </w:r>
      <w:r>
        <w:rPr>
          <w:b/>
          <w:color w:val="0E1115"/>
          <w:spacing w:val="-4"/>
          <w:sz w:val="24"/>
        </w:rPr>
        <w:t>лч</w:t>
      </w:r>
      <w:r>
        <w:rPr>
          <w:b/>
          <w:color w:val="0E1115"/>
          <w:spacing w:val="-4"/>
          <w:sz w:val="23"/>
        </w:rPr>
        <w:t>а</w:t>
      </w:r>
      <w:r>
        <w:rPr>
          <w:b/>
          <w:color w:val="0E1115"/>
          <w:spacing w:val="-4"/>
          <w:sz w:val="24"/>
        </w:rPr>
        <w:t>нию</w:t>
      </w:r>
      <w:r>
        <w:rPr>
          <w:rFonts w:ascii="Tahoma" w:hAnsi="Tahoma"/>
          <w:b/>
          <w:color w:val="0E1115"/>
          <w:spacing w:val="-4"/>
          <w:sz w:val="24"/>
        </w:rPr>
        <w:t>: </w:t>
      </w:r>
      <w:r>
        <w:rPr>
          <w:color w:val="0E1115"/>
          <w:spacing w:val="-4"/>
          <w:sz w:val="24"/>
        </w:rPr>
        <w:t>Шифрование личных </w:t>
      </w:r>
      <w:r>
        <w:rPr>
          <w:color w:val="0E1115"/>
          <w:spacing w:val="-4"/>
          <w:sz w:val="24"/>
        </w:rPr>
        <w:t>сообщений</w:t>
      </w:r>
      <w:r>
        <w:rPr>
          <w:rFonts w:ascii="Tahoma" w:hAnsi="Tahoma"/>
          <w:color w:val="0E1115"/>
          <w:spacing w:val="-4"/>
          <w:sz w:val="24"/>
        </w:rPr>
        <w:t>, </w:t>
      </w:r>
      <w:r>
        <w:rPr>
          <w:color w:val="0E1115"/>
          <w:sz w:val="24"/>
        </w:rPr>
        <w:t>минимальный сбор данных</w:t>
      </w:r>
      <w:r>
        <w:rPr>
          <w:rFonts w:ascii="Tahoma" w:hAnsi="Tahoma"/>
          <w:color w:val="0E1115"/>
          <w:sz w:val="24"/>
        </w:rPr>
        <w:t>.</w:t>
      </w:r>
    </w:p>
    <w:p>
      <w:pPr>
        <w:pStyle w:val="ListParagraph"/>
        <w:numPr>
          <w:ilvl w:val="1"/>
          <w:numId w:val="139"/>
        </w:numPr>
        <w:tabs>
          <w:tab w:pos="575" w:val="left" w:leader="none"/>
        </w:tabs>
        <w:spacing w:line="345" w:lineRule="auto" w:before="93" w:after="0"/>
        <w:ind w:left="575" w:right="1181" w:hanging="255"/>
        <w:jc w:val="left"/>
        <w:rPr>
          <w:rFonts w:ascii="Tahoma" w:hAnsi="Tahoma"/>
          <w:sz w:val="24"/>
        </w:rPr>
      </w:pPr>
      <w:r>
        <w:rPr>
          <w:b/>
          <w:color w:val="0E1115"/>
          <w:sz w:val="24"/>
        </w:rPr>
        <w:t>У</w:t>
      </w:r>
      <w:r>
        <w:rPr>
          <w:b/>
          <w:color w:val="0E1115"/>
          <w:sz w:val="23"/>
        </w:rPr>
        <w:t>с</w:t>
      </w:r>
      <w:r>
        <w:rPr>
          <w:b/>
          <w:color w:val="0E1115"/>
          <w:sz w:val="24"/>
        </w:rPr>
        <w:t>т</w:t>
      </w:r>
      <w:r>
        <w:rPr>
          <w:b/>
          <w:color w:val="0E1115"/>
          <w:sz w:val="23"/>
        </w:rPr>
        <w:t>ой</w:t>
      </w:r>
      <w:r>
        <w:rPr>
          <w:b/>
          <w:color w:val="0E1115"/>
          <w:sz w:val="24"/>
        </w:rPr>
        <w:t>чив</w:t>
      </w:r>
      <w:r>
        <w:rPr>
          <w:b/>
          <w:color w:val="0E1115"/>
          <w:sz w:val="23"/>
        </w:rPr>
        <w:t>ос</w:t>
      </w:r>
      <w:r>
        <w:rPr>
          <w:b/>
          <w:color w:val="0E1115"/>
          <w:sz w:val="24"/>
        </w:rPr>
        <w:t>ть</w:t>
      </w:r>
      <w:r>
        <w:rPr>
          <w:rFonts w:ascii="Tahoma" w:hAnsi="Tahoma"/>
          <w:b/>
          <w:color w:val="0E1115"/>
          <w:sz w:val="24"/>
        </w:rPr>
        <w:t>: </w:t>
      </w:r>
      <w:r>
        <w:rPr>
          <w:color w:val="0E1115"/>
          <w:sz w:val="24"/>
        </w:rPr>
        <w:t>Должна работать даже при обрыве связи с глобальным интернетом</w:t>
      </w:r>
      <w:r>
        <w:rPr>
          <w:rFonts w:ascii="Tahoma" w:hAnsi="Tahoma"/>
          <w:color w:val="0E1115"/>
          <w:sz w:val="24"/>
        </w:rPr>
        <w:t>, </w:t>
      </w:r>
      <w:r>
        <w:rPr>
          <w:color w:val="0E1115"/>
          <w:sz w:val="24"/>
        </w:rPr>
        <w:t>в пределах локальной сети сообщества</w:t>
      </w:r>
      <w:r>
        <w:rPr>
          <w:rFonts w:ascii="Tahoma" w:hAnsi="Tahoma"/>
          <w:color w:val="0E1115"/>
          <w:sz w:val="24"/>
        </w:rPr>
        <w:t>.</w:t>
      </w:r>
    </w:p>
    <w:p>
      <w:pPr>
        <w:pStyle w:val="BodyText"/>
        <w:rPr>
          <w:rFonts w:ascii="Tahoma"/>
        </w:rPr>
      </w:pPr>
    </w:p>
    <w:p>
      <w:pPr>
        <w:pStyle w:val="BodyText"/>
        <w:rPr>
          <w:rFonts w:ascii="Tahoma"/>
        </w:rPr>
      </w:pPr>
    </w:p>
    <w:p>
      <w:pPr>
        <w:pStyle w:val="BodyText"/>
        <w:spacing w:before="79"/>
        <w:rPr>
          <w:rFonts w:ascii="Tahoma"/>
        </w:rPr>
      </w:pPr>
    </w:p>
    <w:p>
      <w:pPr>
        <w:spacing w:before="0"/>
        <w:ind w:left="305" w:right="0" w:firstLine="0"/>
        <w:jc w:val="left"/>
        <w:rPr>
          <w:rFonts w:ascii="Tahoma" w:hAnsi="Tahoma"/>
          <w:b/>
          <w:sz w:val="30"/>
        </w:rPr>
      </w:pPr>
      <w:r>
        <w:rPr>
          <w:b/>
          <w:color w:val="0E1115"/>
          <w:spacing w:val="-6"/>
          <w:sz w:val="29"/>
        </w:rPr>
        <w:t>Ка</w:t>
      </w:r>
      <w:r>
        <w:rPr>
          <w:b/>
          <w:color w:val="0E1115"/>
          <w:spacing w:val="-6"/>
          <w:sz w:val="30"/>
        </w:rPr>
        <w:t>к б</w:t>
      </w:r>
      <w:r>
        <w:rPr>
          <w:b/>
          <w:color w:val="0E1115"/>
          <w:spacing w:val="-6"/>
          <w:sz w:val="29"/>
        </w:rPr>
        <w:t>у</w:t>
      </w:r>
      <w:r>
        <w:rPr>
          <w:b/>
          <w:color w:val="0E1115"/>
          <w:spacing w:val="-6"/>
          <w:sz w:val="30"/>
        </w:rPr>
        <w:t>д</w:t>
      </w:r>
      <w:r>
        <w:rPr>
          <w:b/>
          <w:color w:val="0E1115"/>
          <w:spacing w:val="-6"/>
          <w:sz w:val="29"/>
        </w:rPr>
        <w:t>е</w:t>
      </w:r>
      <w:r>
        <w:rPr>
          <w:b/>
          <w:color w:val="0E1115"/>
          <w:spacing w:val="-6"/>
          <w:sz w:val="30"/>
        </w:rPr>
        <w:t>т выгляд</w:t>
      </w:r>
      <w:r>
        <w:rPr>
          <w:b/>
          <w:color w:val="0E1115"/>
          <w:spacing w:val="-6"/>
          <w:sz w:val="29"/>
        </w:rPr>
        <w:t>е</w:t>
      </w:r>
      <w:r>
        <w:rPr>
          <w:b/>
          <w:color w:val="0E1115"/>
          <w:spacing w:val="-6"/>
          <w:sz w:val="30"/>
        </w:rPr>
        <w:t>ть</w:t>
      </w:r>
      <w:r>
        <w:rPr>
          <w:b/>
          <w:color w:val="0E1115"/>
          <w:spacing w:val="-5"/>
          <w:sz w:val="30"/>
        </w:rPr>
        <w:t> </w:t>
      </w:r>
      <w:r>
        <w:rPr>
          <w:b/>
          <w:color w:val="0E1115"/>
          <w:spacing w:val="-6"/>
          <w:sz w:val="30"/>
        </w:rPr>
        <w:t>и</w:t>
      </w:r>
      <w:r>
        <w:rPr>
          <w:b/>
          <w:color w:val="0E1115"/>
          <w:spacing w:val="-6"/>
          <w:sz w:val="29"/>
        </w:rPr>
        <w:t>с</w:t>
      </w:r>
      <w:r>
        <w:rPr>
          <w:b/>
          <w:color w:val="0E1115"/>
          <w:spacing w:val="-6"/>
          <w:sz w:val="30"/>
        </w:rPr>
        <w:t>п</w:t>
      </w:r>
      <w:r>
        <w:rPr>
          <w:b/>
          <w:color w:val="0E1115"/>
          <w:spacing w:val="-6"/>
          <w:sz w:val="29"/>
        </w:rPr>
        <w:t>о</w:t>
      </w:r>
      <w:r>
        <w:rPr>
          <w:b/>
          <w:color w:val="0E1115"/>
          <w:spacing w:val="-6"/>
          <w:sz w:val="30"/>
        </w:rPr>
        <w:t>льз</w:t>
      </w:r>
      <w:r>
        <w:rPr>
          <w:b/>
          <w:color w:val="0E1115"/>
          <w:spacing w:val="-6"/>
          <w:sz w:val="29"/>
        </w:rPr>
        <w:t>о</w:t>
      </w:r>
      <w:r>
        <w:rPr>
          <w:b/>
          <w:color w:val="0E1115"/>
          <w:spacing w:val="-6"/>
          <w:sz w:val="30"/>
        </w:rPr>
        <w:t>в</w:t>
      </w:r>
      <w:r>
        <w:rPr>
          <w:b/>
          <w:color w:val="0E1115"/>
          <w:spacing w:val="-6"/>
          <w:sz w:val="29"/>
        </w:rPr>
        <w:t>а</w:t>
      </w:r>
      <w:r>
        <w:rPr>
          <w:b/>
          <w:color w:val="0E1115"/>
          <w:spacing w:val="-6"/>
          <w:sz w:val="30"/>
        </w:rPr>
        <w:t>ни</w:t>
      </w:r>
      <w:r>
        <w:rPr>
          <w:b/>
          <w:color w:val="0E1115"/>
          <w:spacing w:val="-6"/>
          <w:sz w:val="29"/>
        </w:rPr>
        <w:t>е</w:t>
      </w:r>
      <w:r>
        <w:rPr>
          <w:rFonts w:ascii="Tahoma" w:hAnsi="Tahoma"/>
          <w:b/>
          <w:color w:val="0E1115"/>
          <w:spacing w:val="-6"/>
          <w:sz w:val="30"/>
        </w:rPr>
        <w:t>?</w:t>
      </w:r>
    </w:p>
    <w:p>
      <w:pPr>
        <w:pStyle w:val="BodyText"/>
        <w:spacing w:before="66"/>
        <w:rPr>
          <w:rFonts w:ascii="Tahoma"/>
          <w:b/>
        </w:rPr>
      </w:pPr>
    </w:p>
    <w:p>
      <w:pPr>
        <w:pStyle w:val="ListParagraph"/>
        <w:numPr>
          <w:ilvl w:val="1"/>
          <w:numId w:val="139"/>
        </w:numPr>
        <w:tabs>
          <w:tab w:pos="575" w:val="left" w:leader="none"/>
        </w:tabs>
        <w:spacing w:line="338" w:lineRule="auto" w:before="1" w:after="0"/>
        <w:ind w:left="575" w:right="172" w:hanging="255"/>
        <w:jc w:val="left"/>
        <w:rPr>
          <w:rFonts w:ascii="Tahoma" w:hAnsi="Tahoma"/>
          <w:sz w:val="24"/>
        </w:rPr>
      </w:pPr>
      <w:r>
        <w:rPr>
          <w:b/>
          <w:color w:val="0E1115"/>
          <w:sz w:val="23"/>
        </w:rPr>
        <w:t>С</w:t>
      </w:r>
      <w:r>
        <w:rPr>
          <w:b/>
          <w:color w:val="0E1115"/>
          <w:sz w:val="24"/>
        </w:rPr>
        <w:t>ц</w:t>
      </w:r>
      <w:r>
        <w:rPr>
          <w:b/>
          <w:color w:val="0E1115"/>
          <w:sz w:val="23"/>
        </w:rPr>
        <w:t>е</w:t>
      </w:r>
      <w:r>
        <w:rPr>
          <w:b/>
          <w:color w:val="0E1115"/>
          <w:sz w:val="24"/>
        </w:rPr>
        <w:t>н</w:t>
      </w:r>
      <w:r>
        <w:rPr>
          <w:b/>
          <w:color w:val="0E1115"/>
          <w:sz w:val="23"/>
        </w:rPr>
        <w:t>ар</w:t>
      </w:r>
      <w:r>
        <w:rPr>
          <w:b/>
          <w:color w:val="0E1115"/>
          <w:sz w:val="24"/>
        </w:rPr>
        <w:t>и</w:t>
      </w:r>
      <w:r>
        <w:rPr>
          <w:b/>
          <w:color w:val="0E1115"/>
          <w:sz w:val="23"/>
        </w:rPr>
        <w:t>й</w:t>
      </w:r>
      <w:r>
        <w:rPr>
          <w:b/>
          <w:color w:val="0E1115"/>
          <w:spacing w:val="-6"/>
          <w:sz w:val="23"/>
        </w:rPr>
        <w:t> </w:t>
      </w:r>
      <w:r>
        <w:rPr>
          <w:rFonts w:ascii="Tahoma" w:hAnsi="Tahoma"/>
          <w:b/>
          <w:color w:val="0E1115"/>
          <w:sz w:val="24"/>
        </w:rPr>
        <w:t>1:</w:t>
      </w:r>
      <w:r>
        <w:rPr>
          <w:rFonts w:ascii="Tahoma" w:hAnsi="Tahoma"/>
          <w:b/>
          <w:color w:val="0E1115"/>
          <w:spacing w:val="-5"/>
          <w:sz w:val="24"/>
        </w:rPr>
        <w:t> </w:t>
      </w:r>
      <w:r>
        <w:rPr>
          <w:color w:val="0E1115"/>
          <w:sz w:val="24"/>
        </w:rPr>
        <w:t>Вы</w:t>
      </w:r>
      <w:r>
        <w:rPr>
          <w:color w:val="0E1115"/>
          <w:spacing w:val="-2"/>
          <w:sz w:val="24"/>
        </w:rPr>
        <w:t> </w:t>
      </w:r>
      <w:r>
        <w:rPr>
          <w:color w:val="0E1115"/>
          <w:sz w:val="24"/>
        </w:rPr>
        <w:t>чините</w:t>
      </w:r>
      <w:r>
        <w:rPr>
          <w:color w:val="0E1115"/>
          <w:spacing w:val="-2"/>
          <w:sz w:val="24"/>
        </w:rPr>
        <w:t> </w:t>
      </w:r>
      <w:r>
        <w:rPr>
          <w:color w:val="0E1115"/>
          <w:sz w:val="24"/>
        </w:rPr>
        <w:t>забор</w:t>
      </w:r>
      <w:r>
        <w:rPr>
          <w:color w:val="0E1115"/>
          <w:spacing w:val="-2"/>
          <w:sz w:val="24"/>
        </w:rPr>
        <w:t> </w:t>
      </w:r>
      <w:r>
        <w:rPr>
          <w:color w:val="0E1115"/>
          <w:sz w:val="24"/>
        </w:rPr>
        <w:t>соседу</w:t>
      </w:r>
      <w:r>
        <w:rPr>
          <w:rFonts w:ascii="Tahoma" w:hAnsi="Tahoma"/>
          <w:color w:val="0E1115"/>
          <w:sz w:val="24"/>
        </w:rPr>
        <w:t>.</w:t>
      </w:r>
      <w:r>
        <w:rPr>
          <w:rFonts w:ascii="Tahoma" w:hAnsi="Tahoma"/>
          <w:color w:val="0E1115"/>
          <w:spacing w:val="-10"/>
          <w:sz w:val="24"/>
        </w:rPr>
        <w:t> </w:t>
      </w:r>
      <w:r>
        <w:rPr>
          <w:color w:val="0E1115"/>
          <w:sz w:val="24"/>
        </w:rPr>
        <w:t>Он</w:t>
      </w:r>
      <w:r>
        <w:rPr>
          <w:color w:val="0E1115"/>
          <w:spacing w:val="-2"/>
          <w:sz w:val="24"/>
        </w:rPr>
        <w:t> </w:t>
      </w:r>
      <w:r>
        <w:rPr>
          <w:color w:val="0E1115"/>
          <w:sz w:val="24"/>
        </w:rPr>
        <w:t>сканирует</w:t>
      </w:r>
      <w:r>
        <w:rPr>
          <w:color w:val="0E1115"/>
          <w:spacing w:val="-2"/>
          <w:sz w:val="24"/>
        </w:rPr>
        <w:t> </w:t>
      </w:r>
      <w:r>
        <w:rPr>
          <w:rFonts w:ascii="Tahoma" w:hAnsi="Tahoma"/>
          <w:color w:val="0E1115"/>
          <w:sz w:val="24"/>
        </w:rPr>
        <w:t>QR-</w:t>
      </w:r>
      <w:r>
        <w:rPr>
          <w:color w:val="0E1115"/>
          <w:sz w:val="24"/>
        </w:rPr>
        <w:t>код</w:t>
      </w:r>
      <w:r>
        <w:rPr>
          <w:color w:val="0E1115"/>
          <w:spacing w:val="-2"/>
          <w:sz w:val="24"/>
        </w:rPr>
        <w:t> </w:t>
      </w:r>
      <w:r>
        <w:rPr>
          <w:color w:val="0E1115"/>
          <w:sz w:val="24"/>
        </w:rPr>
        <w:t>на</w:t>
      </w:r>
      <w:r>
        <w:rPr>
          <w:color w:val="0E1115"/>
          <w:spacing w:val="-2"/>
          <w:sz w:val="24"/>
        </w:rPr>
        <w:t> </w:t>
      </w:r>
      <w:r>
        <w:rPr>
          <w:color w:val="0E1115"/>
          <w:sz w:val="24"/>
        </w:rPr>
        <w:t>вашем</w:t>
      </w:r>
      <w:r>
        <w:rPr>
          <w:color w:val="0E1115"/>
          <w:spacing w:val="-2"/>
          <w:sz w:val="24"/>
        </w:rPr>
        <w:t> </w:t>
      </w:r>
      <w:r>
        <w:rPr>
          <w:color w:val="0E1115"/>
          <w:sz w:val="24"/>
        </w:rPr>
        <w:t>профиле</w:t>
      </w:r>
      <w:r>
        <w:rPr>
          <w:color w:val="0E1115"/>
          <w:spacing w:val="-2"/>
          <w:sz w:val="24"/>
        </w:rPr>
        <w:t> </w:t>
      </w:r>
      <w:r>
        <w:rPr>
          <w:color w:val="0E1115"/>
          <w:sz w:val="24"/>
        </w:rPr>
        <w:t>и отправляет вам </w:t>
      </w:r>
      <w:r>
        <w:rPr>
          <w:rFonts w:ascii="Tahoma" w:hAnsi="Tahoma"/>
          <w:color w:val="0E1115"/>
          <w:sz w:val="24"/>
        </w:rPr>
        <w:t>«</w:t>
      </w:r>
      <w:r>
        <w:rPr>
          <w:color w:val="0E1115"/>
          <w:sz w:val="24"/>
        </w:rPr>
        <w:t>Благодарность</w:t>
      </w:r>
      <w:r>
        <w:rPr>
          <w:rFonts w:ascii="Tahoma" w:hAnsi="Tahoma"/>
          <w:color w:val="0E1115"/>
          <w:sz w:val="24"/>
        </w:rPr>
        <w:t>» </w:t>
      </w:r>
      <w:r>
        <w:rPr>
          <w:color w:val="0E1115"/>
          <w:sz w:val="24"/>
        </w:rPr>
        <w:t>с тегом</w:t>
      </w:r>
      <w:r>
        <w:rPr>
          <w:color w:val="0E1115"/>
          <w:spacing w:val="80"/>
          <w:sz w:val="24"/>
        </w:rPr>
        <w:t> </w:t>
      </w:r>
      <w:r>
        <w:rPr>
          <w:rFonts w:ascii="Courier New" w:hAnsi="Courier New"/>
          <w:color w:val="0E1115"/>
          <w:sz w:val="21"/>
        </w:rPr>
        <w:t>#ремонт</w:t>
      </w:r>
      <w:r>
        <w:rPr>
          <w:rFonts w:ascii="Courier New" w:hAnsi="Courier New"/>
          <w:color w:val="0E1115"/>
          <w:spacing w:val="-16"/>
          <w:sz w:val="21"/>
        </w:rPr>
        <w:t> </w:t>
      </w:r>
      <w:r>
        <w:rPr>
          <w:rFonts w:ascii="Tahoma" w:hAnsi="Tahoma"/>
          <w:color w:val="0E1115"/>
          <w:sz w:val="24"/>
        </w:rPr>
        <w:t>. </w:t>
      </w:r>
      <w:r>
        <w:rPr>
          <w:color w:val="0E1115"/>
          <w:sz w:val="24"/>
        </w:rPr>
        <w:t>Эта транзакция записывается в локальный реестр вашего сообщества</w:t>
      </w:r>
      <w:r>
        <w:rPr>
          <w:rFonts w:ascii="Tahoma" w:hAnsi="Tahoma"/>
          <w:color w:val="0E1115"/>
          <w:sz w:val="24"/>
        </w:rPr>
        <w:t>.</w:t>
      </w:r>
    </w:p>
    <w:p>
      <w:pPr>
        <w:pStyle w:val="ListParagraph"/>
        <w:numPr>
          <w:ilvl w:val="1"/>
          <w:numId w:val="139"/>
        </w:numPr>
        <w:tabs>
          <w:tab w:pos="575" w:val="left" w:leader="none"/>
        </w:tabs>
        <w:spacing w:line="420" w:lineRule="exact" w:before="12" w:after="0"/>
        <w:ind w:left="575" w:right="39" w:hanging="255"/>
        <w:jc w:val="left"/>
        <w:rPr>
          <w:sz w:val="24"/>
        </w:rPr>
      </w:pPr>
      <w:r>
        <w:rPr>
          <w:b/>
          <w:color w:val="0E1115"/>
          <w:sz w:val="23"/>
        </w:rPr>
        <w:t>С</w:t>
      </w:r>
      <w:r>
        <w:rPr>
          <w:b/>
          <w:color w:val="0E1115"/>
          <w:sz w:val="24"/>
        </w:rPr>
        <w:t>ц</w:t>
      </w:r>
      <w:r>
        <w:rPr>
          <w:b/>
          <w:color w:val="0E1115"/>
          <w:sz w:val="23"/>
        </w:rPr>
        <w:t>е</w:t>
      </w:r>
      <w:r>
        <w:rPr>
          <w:b/>
          <w:color w:val="0E1115"/>
          <w:sz w:val="24"/>
        </w:rPr>
        <w:t>н</w:t>
      </w:r>
      <w:r>
        <w:rPr>
          <w:b/>
          <w:color w:val="0E1115"/>
          <w:sz w:val="23"/>
        </w:rPr>
        <w:t>ар</w:t>
      </w:r>
      <w:r>
        <w:rPr>
          <w:b/>
          <w:color w:val="0E1115"/>
          <w:sz w:val="24"/>
        </w:rPr>
        <w:t>и</w:t>
      </w:r>
      <w:r>
        <w:rPr>
          <w:b/>
          <w:color w:val="0E1115"/>
          <w:sz w:val="23"/>
        </w:rPr>
        <w:t>й </w:t>
      </w:r>
      <w:r>
        <w:rPr>
          <w:rFonts w:ascii="Tahoma" w:hAnsi="Tahoma"/>
          <w:b/>
          <w:color w:val="0E1115"/>
          <w:sz w:val="24"/>
        </w:rPr>
        <w:t>2: </w:t>
      </w:r>
      <w:r>
        <w:rPr>
          <w:color w:val="0E1115"/>
          <w:sz w:val="24"/>
        </w:rPr>
        <w:t>Гильдия строителей запускает проект моста</w:t>
      </w:r>
      <w:r>
        <w:rPr>
          <w:rFonts w:ascii="Tahoma" w:hAnsi="Tahoma"/>
          <w:color w:val="0E1115"/>
          <w:sz w:val="24"/>
        </w:rPr>
        <w:t>.</w:t>
      </w:r>
      <w:r>
        <w:rPr>
          <w:rFonts w:ascii="Tahoma" w:hAnsi="Tahoma"/>
          <w:color w:val="0E1115"/>
          <w:spacing w:val="-3"/>
          <w:sz w:val="24"/>
        </w:rPr>
        <w:t> </w:t>
      </w:r>
      <w:r>
        <w:rPr>
          <w:color w:val="0E1115"/>
          <w:sz w:val="24"/>
        </w:rPr>
        <w:t>В модуле координации появляется задача</w:t>
      </w:r>
      <w:r>
        <w:rPr>
          <w:rFonts w:ascii="Tahoma" w:hAnsi="Tahoma"/>
          <w:color w:val="0E1115"/>
          <w:sz w:val="24"/>
        </w:rPr>
        <w:t>, </w:t>
      </w:r>
      <w:r>
        <w:rPr>
          <w:color w:val="0E1115"/>
          <w:sz w:val="24"/>
        </w:rPr>
        <w:t>разбитая на подзадачи</w:t>
      </w:r>
      <w:r>
        <w:rPr>
          <w:rFonts w:ascii="Tahoma" w:hAnsi="Tahoma"/>
          <w:color w:val="0E1115"/>
          <w:sz w:val="24"/>
        </w:rPr>
        <w:t>. </w:t>
      </w:r>
      <w:r>
        <w:rPr>
          <w:color w:val="0E1115"/>
          <w:sz w:val="24"/>
        </w:rPr>
        <w:t>Система автоматически предлагает</w:t>
      </w:r>
    </w:p>
    <w:p>
      <w:pPr>
        <w:pStyle w:val="ListParagraph"/>
        <w:spacing w:after="0" w:line="420" w:lineRule="exact"/>
        <w:jc w:val="left"/>
        <w:rPr>
          <w:sz w:val="24"/>
        </w:rPr>
        <w:sectPr>
          <w:pgSz w:w="11900" w:h="16840"/>
          <w:pgMar w:top="0" w:bottom="0" w:left="850" w:right="1133"/>
        </w:sectPr>
      </w:pPr>
    </w:p>
    <w:p>
      <w:pPr>
        <w:pStyle w:val="BodyText"/>
        <w:spacing w:before="41"/>
        <w:ind w:left="575"/>
        <w:rPr>
          <w:rFonts w:ascii="Tahoma" w:hAnsi="Tahoma"/>
        </w:rPr>
      </w:pPr>
      <w:r>
        <w:rPr>
          <w:color w:val="0E1115"/>
        </w:rPr>
        <w:t>список</w:t>
      </w:r>
      <w:r>
        <w:rPr>
          <w:color w:val="0E1115"/>
          <w:spacing w:val="21"/>
        </w:rPr>
        <w:t> </w:t>
      </w:r>
      <w:r>
        <w:rPr>
          <w:color w:val="0E1115"/>
        </w:rPr>
        <w:t>людей</w:t>
      </w:r>
      <w:r>
        <w:rPr>
          <w:color w:val="0E1115"/>
          <w:spacing w:val="21"/>
        </w:rPr>
        <w:t> </w:t>
      </w:r>
      <w:r>
        <w:rPr>
          <w:color w:val="0E1115"/>
        </w:rPr>
        <w:t>с</w:t>
      </w:r>
      <w:r>
        <w:rPr>
          <w:color w:val="0E1115"/>
          <w:spacing w:val="21"/>
        </w:rPr>
        <w:t> </w:t>
      </w:r>
      <w:r>
        <w:rPr>
          <w:color w:val="0E1115"/>
        </w:rPr>
        <w:t>подходящими</w:t>
      </w:r>
      <w:r>
        <w:rPr>
          <w:color w:val="0E1115"/>
          <w:spacing w:val="21"/>
        </w:rPr>
        <w:t> </w:t>
      </w:r>
      <w:r>
        <w:rPr>
          <w:color w:val="0E1115"/>
        </w:rPr>
        <w:t>навыками</w:t>
      </w:r>
      <w:r>
        <w:rPr>
          <w:color w:val="0E1115"/>
          <w:spacing w:val="21"/>
        </w:rPr>
        <w:t> </w:t>
      </w:r>
      <w:r>
        <w:rPr>
          <w:rFonts w:ascii="Tahoma" w:hAnsi="Tahoma"/>
          <w:color w:val="0E1115"/>
        </w:rPr>
        <w:t>(</w:t>
      </w:r>
      <w:r>
        <w:rPr>
          <w:color w:val="0E1115"/>
        </w:rPr>
        <w:t>на</w:t>
      </w:r>
      <w:r>
        <w:rPr>
          <w:color w:val="0E1115"/>
          <w:spacing w:val="22"/>
        </w:rPr>
        <w:t> </w:t>
      </w:r>
      <w:r>
        <w:rPr>
          <w:color w:val="0E1115"/>
        </w:rPr>
        <w:t>основе</w:t>
      </w:r>
      <w:r>
        <w:rPr>
          <w:color w:val="0E1115"/>
          <w:spacing w:val="21"/>
        </w:rPr>
        <w:t> </w:t>
      </w:r>
      <w:r>
        <w:rPr>
          <w:color w:val="0E1115"/>
        </w:rPr>
        <w:t>их</w:t>
      </w:r>
      <w:r>
        <w:rPr>
          <w:color w:val="0E1115"/>
          <w:spacing w:val="21"/>
        </w:rPr>
        <w:t> </w:t>
      </w:r>
      <w:r>
        <w:rPr>
          <w:color w:val="0E1115"/>
        </w:rPr>
        <w:t>репутационных</w:t>
      </w:r>
      <w:r>
        <w:rPr>
          <w:color w:val="0E1115"/>
          <w:spacing w:val="21"/>
        </w:rPr>
        <w:t> </w:t>
      </w:r>
      <w:r>
        <w:rPr>
          <w:color w:val="0E1115"/>
          <w:spacing w:val="-2"/>
        </w:rPr>
        <w:t>тегов</w:t>
      </w:r>
      <w:r>
        <w:rPr>
          <w:rFonts w:ascii="Tahoma" w:hAnsi="Tahoma"/>
          <w:color w:val="0E1115"/>
          <w:spacing w:val="-2"/>
        </w:rPr>
        <w:t>).</w:t>
      </w:r>
    </w:p>
    <w:p>
      <w:pPr>
        <w:pStyle w:val="ListParagraph"/>
        <w:numPr>
          <w:ilvl w:val="1"/>
          <w:numId w:val="139"/>
        </w:numPr>
        <w:tabs>
          <w:tab w:pos="575" w:val="left" w:leader="none"/>
        </w:tabs>
        <w:spacing w:line="345" w:lineRule="auto" w:before="219" w:after="0"/>
        <w:ind w:left="575" w:right="194" w:hanging="255"/>
        <w:jc w:val="left"/>
        <w:rPr>
          <w:rFonts w:ascii="Tahoma" w:hAnsi="Tahoma"/>
          <w:sz w:val="24"/>
        </w:rPr>
      </w:pPr>
      <w:r>
        <w:rPr>
          <w:b/>
          <w:color w:val="0E1115"/>
          <w:sz w:val="23"/>
        </w:rPr>
        <w:t>С</w:t>
      </w:r>
      <w:r>
        <w:rPr>
          <w:b/>
          <w:color w:val="0E1115"/>
          <w:sz w:val="24"/>
        </w:rPr>
        <w:t>ц</w:t>
      </w:r>
      <w:r>
        <w:rPr>
          <w:b/>
          <w:color w:val="0E1115"/>
          <w:sz w:val="23"/>
        </w:rPr>
        <w:t>е</w:t>
      </w:r>
      <w:r>
        <w:rPr>
          <w:b/>
          <w:color w:val="0E1115"/>
          <w:sz w:val="24"/>
        </w:rPr>
        <w:t>н</w:t>
      </w:r>
      <w:r>
        <w:rPr>
          <w:b/>
          <w:color w:val="0E1115"/>
          <w:sz w:val="23"/>
        </w:rPr>
        <w:t>ар</w:t>
      </w:r>
      <w:r>
        <w:rPr>
          <w:b/>
          <w:color w:val="0E1115"/>
          <w:sz w:val="24"/>
        </w:rPr>
        <w:t>и</w:t>
      </w:r>
      <w:r>
        <w:rPr>
          <w:b/>
          <w:color w:val="0E1115"/>
          <w:sz w:val="23"/>
        </w:rPr>
        <w:t>й </w:t>
      </w:r>
      <w:r>
        <w:rPr>
          <w:rFonts w:ascii="Tahoma" w:hAnsi="Tahoma"/>
          <w:b/>
          <w:color w:val="0E1115"/>
          <w:sz w:val="24"/>
        </w:rPr>
        <w:t>3: </w:t>
      </w:r>
      <w:r>
        <w:rPr>
          <w:color w:val="0E1115"/>
          <w:sz w:val="24"/>
        </w:rPr>
        <w:t>Ваше сообщество вырастило излишек яблок</w:t>
      </w:r>
      <w:r>
        <w:rPr>
          <w:rFonts w:ascii="Tahoma" w:hAnsi="Tahoma"/>
          <w:color w:val="0E1115"/>
          <w:sz w:val="24"/>
        </w:rPr>
        <w:t>. </w:t>
      </w:r>
      <w:r>
        <w:rPr>
          <w:color w:val="0E1115"/>
          <w:sz w:val="24"/>
        </w:rPr>
        <w:t>Платформа автоматически уведомляет соседнее сообщество</w:t>
      </w:r>
      <w:r>
        <w:rPr>
          <w:rFonts w:ascii="Tahoma" w:hAnsi="Tahoma"/>
          <w:color w:val="0E1115"/>
          <w:sz w:val="24"/>
        </w:rPr>
        <w:t>, </w:t>
      </w:r>
      <w:r>
        <w:rPr>
          <w:color w:val="0E1115"/>
          <w:sz w:val="24"/>
        </w:rPr>
        <w:t>где есть нехватка фруктов</w:t>
      </w:r>
      <w:r>
        <w:rPr>
          <w:rFonts w:ascii="Tahoma" w:hAnsi="Tahoma"/>
          <w:color w:val="0E1115"/>
          <w:sz w:val="24"/>
        </w:rPr>
        <w:t>, </w:t>
      </w:r>
      <w:r>
        <w:rPr>
          <w:color w:val="0E1115"/>
          <w:sz w:val="24"/>
        </w:rPr>
        <w:t>и помогает организовать обмен</w:t>
      </w:r>
      <w:r>
        <w:rPr>
          <w:rFonts w:ascii="Tahoma" w:hAnsi="Tahoma"/>
          <w:color w:val="0E1115"/>
          <w:sz w:val="24"/>
        </w:rPr>
        <w:t>.</w:t>
      </w:r>
    </w:p>
    <w:p>
      <w:pPr>
        <w:pStyle w:val="BodyText"/>
        <w:spacing w:before="165"/>
        <w:rPr>
          <w:rFonts w:ascii="Tahoma"/>
        </w:rPr>
      </w:pPr>
    </w:p>
    <w:p>
      <w:pPr>
        <w:spacing w:before="0"/>
        <w:ind w:left="305" w:right="0" w:firstLine="0"/>
        <w:jc w:val="left"/>
        <w:rPr>
          <w:rFonts w:ascii="Tahoma" w:hAnsi="Tahoma"/>
          <w:b/>
          <w:sz w:val="30"/>
        </w:rPr>
      </w:pPr>
      <w:r>
        <w:rPr>
          <w:b/>
          <w:color w:val="0E1115"/>
          <w:spacing w:val="-8"/>
          <w:sz w:val="29"/>
        </w:rPr>
        <w:t>К</w:t>
      </w:r>
      <w:r>
        <w:rPr>
          <w:b/>
          <w:color w:val="0E1115"/>
          <w:spacing w:val="-8"/>
          <w:sz w:val="30"/>
        </w:rPr>
        <w:t>люч</w:t>
      </w:r>
      <w:r>
        <w:rPr>
          <w:b/>
          <w:color w:val="0E1115"/>
          <w:spacing w:val="-8"/>
          <w:sz w:val="29"/>
        </w:rPr>
        <w:t>е</w:t>
      </w:r>
      <w:r>
        <w:rPr>
          <w:b/>
          <w:color w:val="0E1115"/>
          <w:spacing w:val="-8"/>
          <w:sz w:val="30"/>
        </w:rPr>
        <w:t>в</w:t>
      </w:r>
      <w:r>
        <w:rPr>
          <w:b/>
          <w:color w:val="0E1115"/>
          <w:spacing w:val="-8"/>
          <w:sz w:val="29"/>
        </w:rPr>
        <w:t>ой</w:t>
      </w:r>
      <w:r>
        <w:rPr>
          <w:b/>
          <w:color w:val="0E1115"/>
          <w:spacing w:val="-7"/>
          <w:sz w:val="29"/>
        </w:rPr>
        <w:t> </w:t>
      </w:r>
      <w:r>
        <w:rPr>
          <w:b/>
          <w:color w:val="0E1115"/>
          <w:spacing w:val="-2"/>
          <w:sz w:val="30"/>
        </w:rPr>
        <w:t>выв</w:t>
      </w:r>
      <w:r>
        <w:rPr>
          <w:b/>
          <w:color w:val="0E1115"/>
          <w:spacing w:val="-2"/>
          <w:sz w:val="29"/>
        </w:rPr>
        <w:t>о</w:t>
      </w:r>
      <w:r>
        <w:rPr>
          <w:b/>
          <w:color w:val="0E1115"/>
          <w:spacing w:val="-2"/>
          <w:sz w:val="30"/>
        </w:rPr>
        <w:t>д</w:t>
      </w:r>
      <w:r>
        <w:rPr>
          <w:rFonts w:ascii="Tahoma" w:hAnsi="Tahoma"/>
          <w:b/>
          <w:color w:val="0E1115"/>
          <w:spacing w:val="-2"/>
          <w:sz w:val="30"/>
        </w:rPr>
        <w:t>:</w:t>
      </w:r>
    </w:p>
    <w:p>
      <w:pPr>
        <w:spacing w:line="345" w:lineRule="auto" w:before="356"/>
        <w:ind w:left="305" w:right="0" w:firstLine="0"/>
        <w:jc w:val="left"/>
        <w:rPr>
          <w:sz w:val="24"/>
        </w:rPr>
      </w:pPr>
      <w:r>
        <w:rPr>
          <w:color w:val="0E1115"/>
          <w:sz w:val="24"/>
        </w:rPr>
        <w:t>Цифровая</w:t>
      </w:r>
      <w:r>
        <w:rPr>
          <w:color w:val="0E1115"/>
          <w:spacing w:val="-1"/>
          <w:sz w:val="24"/>
        </w:rPr>
        <w:t> </w:t>
      </w:r>
      <w:r>
        <w:rPr>
          <w:color w:val="0E1115"/>
          <w:sz w:val="24"/>
        </w:rPr>
        <w:t>платформа</w:t>
      </w:r>
      <w:r>
        <w:rPr>
          <w:color w:val="0E1115"/>
          <w:spacing w:val="-1"/>
          <w:sz w:val="24"/>
        </w:rPr>
        <w:t> </w:t>
      </w:r>
      <w:r>
        <w:rPr>
          <w:color w:val="0E1115"/>
          <w:sz w:val="24"/>
        </w:rPr>
        <w:t>в</w:t>
      </w:r>
      <w:r>
        <w:rPr>
          <w:color w:val="0E1115"/>
          <w:spacing w:val="-1"/>
          <w:sz w:val="24"/>
        </w:rPr>
        <w:t> </w:t>
      </w:r>
      <w:r>
        <w:rPr>
          <w:color w:val="0E1115"/>
          <w:sz w:val="24"/>
        </w:rPr>
        <w:t>экономике</w:t>
      </w:r>
      <w:r>
        <w:rPr>
          <w:color w:val="0E1115"/>
          <w:spacing w:val="-1"/>
          <w:sz w:val="24"/>
        </w:rPr>
        <w:t> </w:t>
      </w:r>
      <w:r>
        <w:rPr>
          <w:color w:val="0E1115"/>
          <w:sz w:val="24"/>
        </w:rPr>
        <w:t>дара</w:t>
      </w:r>
      <w:r>
        <w:rPr>
          <w:color w:val="0E1115"/>
          <w:spacing w:val="-1"/>
          <w:sz w:val="24"/>
        </w:rPr>
        <w:t> </w:t>
      </w:r>
      <w:r>
        <w:rPr>
          <w:rFonts w:ascii="Tahoma" w:hAnsi="Tahoma"/>
          <w:color w:val="0E1115"/>
          <w:sz w:val="24"/>
        </w:rPr>
        <w:t>—</w:t>
      </w:r>
      <w:r>
        <w:rPr>
          <w:rFonts w:ascii="Tahoma" w:hAnsi="Tahoma"/>
          <w:color w:val="0E1115"/>
          <w:spacing w:val="-9"/>
          <w:sz w:val="24"/>
        </w:rPr>
        <w:t> </w:t>
      </w:r>
      <w:r>
        <w:rPr>
          <w:color w:val="0E1115"/>
          <w:sz w:val="24"/>
        </w:rPr>
        <w:t>это</w:t>
      </w:r>
      <w:r>
        <w:rPr>
          <w:color w:val="0E1115"/>
          <w:spacing w:val="-1"/>
          <w:sz w:val="24"/>
        </w:rPr>
        <w:t> </w:t>
      </w:r>
      <w:r>
        <w:rPr>
          <w:b/>
          <w:color w:val="0E1115"/>
          <w:sz w:val="23"/>
        </w:rPr>
        <w:t>а</w:t>
      </w:r>
      <w:r>
        <w:rPr>
          <w:b/>
          <w:color w:val="0E1115"/>
          <w:sz w:val="24"/>
        </w:rPr>
        <w:t>нти</w:t>
      </w:r>
      <w:r>
        <w:rPr>
          <w:rFonts w:ascii="Tahoma" w:hAnsi="Tahoma"/>
          <w:b/>
          <w:color w:val="0E1115"/>
          <w:sz w:val="24"/>
        </w:rPr>
        <w:t>-Facebook</w:t>
      </w:r>
      <w:r>
        <w:rPr>
          <w:rFonts w:ascii="Tahoma" w:hAnsi="Tahoma"/>
          <w:b/>
          <w:color w:val="0E1115"/>
          <w:spacing w:val="-4"/>
          <w:sz w:val="24"/>
        </w:rPr>
        <w:t> </w:t>
      </w:r>
      <w:r>
        <w:rPr>
          <w:color w:val="0E1115"/>
          <w:sz w:val="24"/>
        </w:rPr>
        <w:t>и</w:t>
      </w:r>
      <w:r>
        <w:rPr>
          <w:color w:val="0E1115"/>
          <w:spacing w:val="-1"/>
          <w:sz w:val="24"/>
        </w:rPr>
        <w:t> </w:t>
      </w:r>
      <w:r>
        <w:rPr>
          <w:b/>
          <w:color w:val="0E1115"/>
          <w:sz w:val="23"/>
        </w:rPr>
        <w:t>а</w:t>
      </w:r>
      <w:r>
        <w:rPr>
          <w:b/>
          <w:color w:val="0E1115"/>
          <w:sz w:val="24"/>
        </w:rPr>
        <w:t>нти</w:t>
      </w:r>
      <w:r>
        <w:rPr>
          <w:rFonts w:ascii="Tahoma" w:hAnsi="Tahoma"/>
          <w:b/>
          <w:color w:val="0E1115"/>
          <w:sz w:val="24"/>
        </w:rPr>
        <w:t>-Amazon</w:t>
      </w:r>
      <w:r>
        <w:rPr>
          <w:rFonts w:ascii="Tahoma" w:hAnsi="Tahoma"/>
          <w:color w:val="0E1115"/>
          <w:sz w:val="24"/>
        </w:rPr>
        <w:t>.</w:t>
      </w:r>
      <w:r>
        <w:rPr>
          <w:rFonts w:ascii="Tahoma" w:hAnsi="Tahoma"/>
          <w:color w:val="0E1115"/>
          <w:spacing w:val="-9"/>
          <w:sz w:val="24"/>
        </w:rPr>
        <w:t> </w:t>
      </w:r>
      <w:r>
        <w:rPr>
          <w:color w:val="0E1115"/>
          <w:sz w:val="24"/>
        </w:rPr>
        <w:t>Ее цель </w:t>
      </w:r>
      <w:r>
        <w:rPr>
          <w:rFonts w:ascii="Tahoma" w:hAnsi="Tahoma"/>
          <w:color w:val="0E1115"/>
          <w:sz w:val="24"/>
        </w:rPr>
        <w:t>— </w:t>
      </w:r>
      <w:r>
        <w:rPr>
          <w:color w:val="0E1115"/>
          <w:sz w:val="24"/>
        </w:rPr>
        <w:t>не извлекать прибыль из вашего внимания и данных</w:t>
      </w:r>
      <w:r>
        <w:rPr>
          <w:rFonts w:ascii="Tahoma" w:hAnsi="Tahoma"/>
          <w:color w:val="0E1115"/>
          <w:sz w:val="24"/>
        </w:rPr>
        <w:t>, </w:t>
      </w:r>
      <w:r>
        <w:rPr>
          <w:color w:val="0E1115"/>
          <w:sz w:val="24"/>
        </w:rPr>
        <w:t>а </w:t>
      </w:r>
      <w:r>
        <w:rPr>
          <w:b/>
          <w:color w:val="0E1115"/>
          <w:sz w:val="23"/>
        </w:rPr>
        <w:t>ус</w:t>
      </w:r>
      <w:r>
        <w:rPr>
          <w:b/>
          <w:color w:val="0E1115"/>
          <w:sz w:val="24"/>
        </w:rPr>
        <w:t>илив</w:t>
      </w:r>
      <w:r>
        <w:rPr>
          <w:b/>
          <w:color w:val="0E1115"/>
          <w:sz w:val="23"/>
        </w:rPr>
        <w:t>а</w:t>
      </w:r>
      <w:r>
        <w:rPr>
          <w:b/>
          <w:color w:val="0E1115"/>
          <w:sz w:val="24"/>
        </w:rPr>
        <w:t>ть в</w:t>
      </w:r>
      <w:r>
        <w:rPr>
          <w:b/>
          <w:color w:val="0E1115"/>
          <w:sz w:val="23"/>
        </w:rPr>
        <w:t>а</w:t>
      </w:r>
      <w:r>
        <w:rPr>
          <w:b/>
          <w:color w:val="0E1115"/>
          <w:sz w:val="24"/>
        </w:rPr>
        <w:t>ш</w:t>
      </w:r>
      <w:r>
        <w:rPr>
          <w:b/>
          <w:color w:val="0E1115"/>
          <w:sz w:val="23"/>
        </w:rPr>
        <w:t>у с</w:t>
      </w:r>
      <w:r>
        <w:rPr>
          <w:b/>
          <w:color w:val="0E1115"/>
          <w:sz w:val="24"/>
        </w:rPr>
        <w:t>п</w:t>
      </w:r>
      <w:r>
        <w:rPr>
          <w:b/>
          <w:color w:val="0E1115"/>
          <w:sz w:val="23"/>
        </w:rPr>
        <w:t>осо</w:t>
      </w:r>
      <w:r>
        <w:rPr>
          <w:b/>
          <w:color w:val="0E1115"/>
          <w:sz w:val="24"/>
        </w:rPr>
        <w:t>бн</w:t>
      </w:r>
      <w:r>
        <w:rPr>
          <w:b/>
          <w:color w:val="0E1115"/>
          <w:sz w:val="23"/>
        </w:rPr>
        <w:t>ос</w:t>
      </w:r>
      <w:r>
        <w:rPr>
          <w:b/>
          <w:color w:val="0E1115"/>
          <w:sz w:val="24"/>
        </w:rPr>
        <w:t>ть</w:t>
      </w:r>
      <w:r>
        <w:rPr>
          <w:b/>
          <w:color w:val="0E1115"/>
          <w:spacing w:val="-8"/>
          <w:sz w:val="24"/>
        </w:rPr>
        <w:t> </w:t>
      </w:r>
      <w:r>
        <w:rPr>
          <w:b/>
          <w:color w:val="0E1115"/>
          <w:sz w:val="24"/>
        </w:rPr>
        <w:t>к</w:t>
      </w:r>
      <w:r>
        <w:rPr>
          <w:b/>
          <w:color w:val="0E1115"/>
          <w:spacing w:val="-8"/>
          <w:sz w:val="24"/>
        </w:rPr>
        <w:t> </w:t>
      </w:r>
      <w:r>
        <w:rPr>
          <w:b/>
          <w:color w:val="0E1115"/>
          <w:sz w:val="23"/>
        </w:rPr>
        <w:t>со</w:t>
      </w:r>
      <w:r>
        <w:rPr>
          <w:b/>
          <w:color w:val="0E1115"/>
          <w:sz w:val="24"/>
        </w:rPr>
        <w:t>т</w:t>
      </w:r>
      <w:r>
        <w:rPr>
          <w:b/>
          <w:color w:val="0E1115"/>
          <w:sz w:val="23"/>
        </w:rPr>
        <w:t>ру</w:t>
      </w:r>
      <w:r>
        <w:rPr>
          <w:b/>
          <w:color w:val="0E1115"/>
          <w:sz w:val="24"/>
        </w:rPr>
        <w:t>днич</w:t>
      </w:r>
      <w:r>
        <w:rPr>
          <w:b/>
          <w:color w:val="0E1115"/>
          <w:sz w:val="23"/>
        </w:rPr>
        <w:t>ес</w:t>
      </w:r>
      <w:r>
        <w:rPr>
          <w:b/>
          <w:color w:val="0E1115"/>
          <w:sz w:val="24"/>
        </w:rPr>
        <w:t>тв</w:t>
      </w:r>
      <w:r>
        <w:rPr>
          <w:b/>
          <w:color w:val="0E1115"/>
          <w:sz w:val="23"/>
        </w:rPr>
        <w:t>у</w:t>
      </w:r>
      <w:r>
        <w:rPr>
          <w:b/>
          <w:color w:val="0E1115"/>
          <w:spacing w:val="-5"/>
          <w:sz w:val="23"/>
        </w:rPr>
        <w:t> </w:t>
      </w:r>
      <w:r>
        <w:rPr>
          <w:b/>
          <w:color w:val="0E1115"/>
          <w:sz w:val="24"/>
        </w:rPr>
        <w:t>и</w:t>
      </w:r>
      <w:r>
        <w:rPr>
          <w:b/>
          <w:color w:val="0E1115"/>
          <w:spacing w:val="-8"/>
          <w:sz w:val="24"/>
        </w:rPr>
        <w:t> </w:t>
      </w:r>
      <w:r>
        <w:rPr>
          <w:b/>
          <w:color w:val="0E1115"/>
          <w:sz w:val="24"/>
        </w:rPr>
        <w:t>щ</w:t>
      </w:r>
      <w:r>
        <w:rPr>
          <w:b/>
          <w:color w:val="0E1115"/>
          <w:sz w:val="23"/>
        </w:rPr>
        <w:t>е</w:t>
      </w:r>
      <w:r>
        <w:rPr>
          <w:b/>
          <w:color w:val="0E1115"/>
          <w:sz w:val="24"/>
        </w:rPr>
        <w:t>д</w:t>
      </w:r>
      <w:r>
        <w:rPr>
          <w:b/>
          <w:color w:val="0E1115"/>
          <w:sz w:val="23"/>
        </w:rPr>
        <w:t>рос</w:t>
      </w:r>
      <w:r>
        <w:rPr>
          <w:b/>
          <w:color w:val="0E1115"/>
          <w:sz w:val="24"/>
        </w:rPr>
        <w:t>ти</w:t>
      </w:r>
      <w:r>
        <w:rPr>
          <w:rFonts w:ascii="Tahoma" w:hAnsi="Tahoma"/>
          <w:color w:val="0E1115"/>
          <w:sz w:val="24"/>
        </w:rPr>
        <w:t>.</w:t>
      </w:r>
      <w:r>
        <w:rPr>
          <w:rFonts w:ascii="Tahoma" w:hAnsi="Tahoma"/>
          <w:color w:val="0E1115"/>
          <w:spacing w:val="-9"/>
          <w:sz w:val="24"/>
        </w:rPr>
        <w:t> </w:t>
      </w:r>
      <w:r>
        <w:rPr>
          <w:color w:val="0E1115"/>
          <w:sz w:val="24"/>
        </w:rPr>
        <w:t>Это</w:t>
      </w:r>
      <w:r>
        <w:rPr>
          <w:color w:val="0E1115"/>
          <w:spacing w:val="-1"/>
          <w:sz w:val="24"/>
        </w:rPr>
        <w:t> </w:t>
      </w:r>
      <w:r>
        <w:rPr>
          <w:color w:val="0E1115"/>
          <w:sz w:val="24"/>
        </w:rPr>
        <w:t>техническая</w:t>
      </w:r>
      <w:r>
        <w:rPr>
          <w:color w:val="0E1115"/>
          <w:spacing w:val="-1"/>
          <w:sz w:val="24"/>
        </w:rPr>
        <w:t> </w:t>
      </w:r>
      <w:r>
        <w:rPr>
          <w:color w:val="0E1115"/>
          <w:sz w:val="24"/>
        </w:rPr>
        <w:t>инфраструктура</w:t>
      </w:r>
      <w:r>
        <w:rPr>
          <w:color w:val="0E1115"/>
          <w:spacing w:val="-1"/>
          <w:sz w:val="24"/>
        </w:rPr>
        <w:t> </w:t>
      </w:r>
      <w:r>
        <w:rPr>
          <w:color w:val="0E1115"/>
          <w:sz w:val="24"/>
        </w:rPr>
        <w:t>для нового общества</w:t>
      </w:r>
      <w:r>
        <w:rPr>
          <w:rFonts w:ascii="Tahoma" w:hAnsi="Tahoma"/>
          <w:color w:val="0E1115"/>
          <w:sz w:val="24"/>
        </w:rPr>
        <w:t>, </w:t>
      </w:r>
      <w:r>
        <w:rPr>
          <w:color w:val="0E1115"/>
          <w:sz w:val="24"/>
        </w:rPr>
        <w:t>построенная на принципах открытости</w:t>
      </w:r>
      <w:r>
        <w:rPr>
          <w:rFonts w:ascii="Tahoma" w:hAnsi="Tahoma"/>
          <w:color w:val="0E1115"/>
          <w:sz w:val="24"/>
        </w:rPr>
        <w:t>, </w:t>
      </w:r>
      <w:r>
        <w:rPr>
          <w:color w:val="0E1115"/>
          <w:sz w:val="24"/>
        </w:rPr>
        <w:t>доверия и</w:t>
      </w:r>
    </w:p>
    <w:p>
      <w:pPr>
        <w:pStyle w:val="BodyText"/>
        <w:spacing w:line="345" w:lineRule="auto" w:before="7"/>
        <w:ind w:left="305" w:right="104"/>
        <w:rPr>
          <w:rFonts w:ascii="Tahoma" w:hAnsi="Tahoma"/>
        </w:rPr>
      </w:pPr>
      <w:r>
        <w:rPr>
          <w:color w:val="0E1115"/>
        </w:rPr>
        <w:t>человеческого достоинства</w:t>
      </w:r>
      <w:r>
        <w:rPr>
          <w:rFonts w:ascii="Tahoma" w:hAnsi="Tahoma"/>
          <w:color w:val="0E1115"/>
        </w:rPr>
        <w:t>, </w:t>
      </w:r>
      <w:r>
        <w:rPr>
          <w:color w:val="0E1115"/>
        </w:rPr>
        <w:t>а не на слежке и контроле</w:t>
      </w:r>
      <w:r>
        <w:rPr>
          <w:rFonts w:ascii="Tahoma" w:hAnsi="Tahoma"/>
          <w:color w:val="0E1115"/>
        </w:rPr>
        <w:t>. </w:t>
      </w:r>
      <w:r>
        <w:rPr>
          <w:color w:val="0E1115"/>
        </w:rPr>
        <w:t>Она не управляет людьми</w:t>
      </w:r>
      <w:r>
        <w:rPr>
          <w:rFonts w:ascii="Tahoma" w:hAnsi="Tahoma"/>
          <w:color w:val="0E1115"/>
        </w:rPr>
        <w:t>,</w:t>
      </w:r>
      <w:r>
        <w:rPr>
          <w:rFonts w:ascii="Tahoma" w:hAnsi="Tahoma"/>
          <w:color w:val="0E1115"/>
          <w:spacing w:val="40"/>
          <w:w w:val="105"/>
        </w:rPr>
        <w:t> </w:t>
      </w:r>
      <w:r>
        <w:rPr>
          <w:color w:val="0E1115"/>
          <w:w w:val="105"/>
        </w:rPr>
        <w:t>а служит им</w:t>
      </w:r>
      <w:r>
        <w:rPr>
          <w:rFonts w:ascii="Tahoma" w:hAnsi="Tahoma"/>
          <w:color w:val="0E1115"/>
          <w:w w:val="105"/>
        </w:rPr>
        <w:t>,</w:t>
      </w:r>
      <w:r>
        <w:rPr>
          <w:rFonts w:ascii="Tahoma" w:hAnsi="Tahoma"/>
          <w:color w:val="0E1115"/>
          <w:spacing w:val="-4"/>
          <w:w w:val="105"/>
        </w:rPr>
        <w:t> </w:t>
      </w:r>
      <w:r>
        <w:rPr>
          <w:color w:val="0E1115"/>
          <w:w w:val="105"/>
        </w:rPr>
        <w:t>как и любой другой инструмент в экономике дара</w:t>
      </w:r>
      <w:r>
        <w:rPr>
          <w:rFonts w:ascii="Tahoma" w:hAnsi="Tahoma"/>
          <w:color w:val="0E1115"/>
          <w:w w:val="105"/>
        </w:rPr>
        <w:t>.</w:t>
      </w:r>
    </w:p>
    <w:p>
      <w:pPr>
        <w:pStyle w:val="BodyText"/>
        <w:spacing w:before="73"/>
        <w:rPr>
          <w:rFonts w:ascii="Tahoma"/>
        </w:rPr>
      </w:pPr>
    </w:p>
    <w:p>
      <w:pPr>
        <w:pStyle w:val="BodyText"/>
        <w:spacing w:line="297" w:lineRule="auto"/>
        <w:ind w:left="1865"/>
        <w:rPr>
          <w:rFonts w:ascii="Tahoma" w:hAnsi="Tahoma"/>
        </w:rPr>
      </w:pPr>
      <w:r>
        <w:rPr>
          <w:color w:val="0E1115"/>
          <w:w w:val="105"/>
        </w:rPr>
        <w:t>Как управлять общественной собственностью </w:t>
      </w:r>
      <w:r>
        <w:rPr>
          <w:rFonts w:ascii="Tahoma" w:hAnsi="Tahoma"/>
          <w:color w:val="0E1115"/>
          <w:w w:val="105"/>
        </w:rPr>
        <w:t>(</w:t>
      </w:r>
      <w:r>
        <w:rPr>
          <w:color w:val="0E1115"/>
          <w:w w:val="105"/>
        </w:rPr>
        <w:t>земля</w:t>
      </w:r>
      <w:r>
        <w:rPr>
          <w:rFonts w:ascii="Tahoma" w:hAnsi="Tahoma"/>
          <w:color w:val="0E1115"/>
          <w:w w:val="105"/>
        </w:rPr>
        <w:t>, </w:t>
      </w:r>
      <w:r>
        <w:rPr>
          <w:color w:val="0E1115"/>
        </w:rPr>
        <w:t>инфраструктура</w:t>
      </w:r>
      <w:r>
        <w:rPr>
          <w:rFonts w:ascii="Tahoma" w:hAnsi="Tahoma"/>
          <w:color w:val="0E1115"/>
        </w:rPr>
        <w:t>, </w:t>
      </w:r>
      <w:r>
        <w:rPr>
          <w:color w:val="0E1115"/>
        </w:rPr>
        <w:t>средства производства</w:t>
      </w:r>
      <w:r>
        <w:rPr>
          <w:rFonts w:ascii="Tahoma" w:hAnsi="Tahoma"/>
          <w:color w:val="0E1115"/>
        </w:rPr>
        <w:t>)? </w:t>
      </w:r>
      <w:r>
        <w:rPr>
          <w:color w:val="0E1115"/>
        </w:rPr>
        <w:t>Кто и как </w:t>
      </w:r>
      <w:r>
        <w:rPr>
          <w:color w:val="0E1115"/>
        </w:rPr>
        <w:t>принимает </w:t>
      </w:r>
      <w:r>
        <w:rPr>
          <w:color w:val="0E1115"/>
          <w:w w:val="105"/>
        </w:rPr>
        <w:t>решения об их использовании</w:t>
      </w:r>
      <w:r>
        <w:rPr>
          <w:rFonts w:ascii="Tahoma" w:hAnsi="Tahoma"/>
          <w:color w:val="0E1115"/>
          <w:w w:val="105"/>
        </w:rPr>
        <w:t>?</w:t>
      </w:r>
    </w:p>
    <w:p>
      <w:pPr>
        <w:pStyle w:val="BodyText"/>
        <w:spacing w:before="200"/>
        <w:rPr>
          <w:rFonts w:ascii="Tahoma"/>
        </w:rPr>
      </w:pPr>
    </w:p>
    <w:p>
      <w:pPr>
        <w:pStyle w:val="BodyText"/>
        <w:spacing w:before="1"/>
        <w:ind w:left="318"/>
        <w:rPr>
          <w:position w:val="7"/>
        </w:rPr>
      </w:pPr>
      <w:r>
        <w:rPr/>
        <w:drawing>
          <wp:inline distT="0" distB="0" distL="0" distR="0">
            <wp:extent cx="135568" cy="135568"/>
            <wp:effectExtent l="0" t="0" r="0" b="0"/>
            <wp:docPr id="169" name="Image 169"/>
            <wp:cNvGraphicFramePr>
              <a:graphicFrameLocks/>
            </wp:cNvGraphicFramePr>
            <a:graphic>
              <a:graphicData uri="http://schemas.openxmlformats.org/drawingml/2006/picture">
                <pic:pic>
                  <pic:nvPicPr>
                    <pic:cNvPr id="169" name="Image 169"/>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14 </w:t>
      </w:r>
      <w:r>
        <w:rPr>
          <w:color w:val="61666A"/>
          <w:position w:val="2"/>
        </w:rPr>
        <w:t>секунд</w:t>
      </w:r>
      <w:r>
        <w:rPr>
          <w:color w:val="61666A"/>
          <w:spacing w:val="40"/>
          <w:position w:val="2"/>
        </w:rPr>
        <w:t> </w:t>
      </w:r>
      <w:r>
        <w:rPr>
          <w:color w:val="61666A"/>
          <w:spacing w:val="-15"/>
          <w:position w:val="7"/>
        </w:rPr>
        <w:drawing>
          <wp:inline distT="0" distB="0" distL="0" distR="0">
            <wp:extent cx="92366" cy="48014"/>
            <wp:effectExtent l="0" t="0" r="0" b="0"/>
            <wp:docPr id="170" name="Image 170"/>
            <wp:cNvGraphicFramePr>
              <a:graphicFrameLocks/>
            </wp:cNvGraphicFramePr>
            <a:graphic>
              <a:graphicData uri="http://schemas.openxmlformats.org/drawingml/2006/picture">
                <pic:pic>
                  <pic:nvPicPr>
                    <pic:cNvPr id="170" name="Image 170"/>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15"/>
          <w:position w:val="7"/>
        </w:rPr>
      </w:r>
    </w:p>
    <w:p>
      <w:pPr>
        <w:pStyle w:val="BodyText"/>
        <w:spacing w:before="53"/>
        <w:rPr>
          <w:sz w:val="21"/>
        </w:rPr>
      </w:pPr>
    </w:p>
    <w:p>
      <w:pPr>
        <w:spacing w:line="343" w:lineRule="auto" w:before="1"/>
        <w:ind w:left="635" w:right="0"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69600">
                <wp:simplePos x="0" y="0"/>
                <wp:positionH relativeFrom="page">
                  <wp:posOffset>809625</wp:posOffset>
                </wp:positionH>
                <wp:positionV relativeFrom="paragraph">
                  <wp:posOffset>220934</wp:posOffset>
                </wp:positionV>
                <wp:extent cx="9525" cy="4429125"/>
                <wp:effectExtent l="0" t="0" r="0" b="0"/>
                <wp:wrapNone/>
                <wp:docPr id="171" name="Graphic 171"/>
                <wp:cNvGraphicFramePr>
                  <a:graphicFrameLocks/>
                </wp:cNvGraphicFramePr>
                <a:graphic>
                  <a:graphicData uri="http://schemas.microsoft.com/office/word/2010/wordprocessingShape">
                    <wps:wsp>
                      <wps:cNvPr id="171" name="Graphic 171"/>
                      <wps:cNvSpPr/>
                      <wps:spPr>
                        <a:xfrm>
                          <a:off x="0" y="0"/>
                          <a:ext cx="9525" cy="4429125"/>
                        </a:xfrm>
                        <a:custGeom>
                          <a:avLst/>
                          <a:gdLst/>
                          <a:ahLst/>
                          <a:cxnLst/>
                          <a:rect l="l" t="t" r="r" b="b"/>
                          <a:pathLst>
                            <a:path w="9525" h="4429125">
                              <a:moveTo>
                                <a:pt x="9525" y="4429125"/>
                              </a:moveTo>
                              <a:lnTo>
                                <a:pt x="0" y="4429125"/>
                              </a:lnTo>
                              <a:lnTo>
                                <a:pt x="0" y="0"/>
                              </a:lnTo>
                              <a:lnTo>
                                <a:pt x="9525" y="0"/>
                              </a:lnTo>
                              <a:lnTo>
                                <a:pt x="9525" y="442912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7.396397pt;width:.75pt;height:348.75pt;mso-position-horizontal-relative:page;mso-position-vertical-relative:paragraph;z-index:15769600" id="docshape81" filled="true" fillcolor="#e1e4e9" stroked="false">
                <v:fill type="solid"/>
                <w10:wrap type="none"/>
              </v:rect>
            </w:pict>
          </mc:Fallback>
        </mc:AlternateContent>
      </w:r>
      <w:r>
        <w:rPr>
          <w:color w:val="61666A"/>
          <w:w w:val="105"/>
          <w:sz w:val="21"/>
        </w:rPr>
        <w:t>Пользователь</w:t>
      </w:r>
      <w:r>
        <w:rPr>
          <w:color w:val="61666A"/>
          <w:spacing w:val="-10"/>
          <w:w w:val="105"/>
          <w:sz w:val="21"/>
        </w:rPr>
        <w:t> </w:t>
      </w:r>
      <w:r>
        <w:rPr>
          <w:color w:val="61666A"/>
          <w:w w:val="105"/>
          <w:sz w:val="21"/>
        </w:rPr>
        <w:t>задает</w:t>
      </w:r>
      <w:r>
        <w:rPr>
          <w:color w:val="61666A"/>
          <w:spacing w:val="-10"/>
          <w:w w:val="105"/>
          <w:sz w:val="21"/>
        </w:rPr>
        <w:t> </w:t>
      </w:r>
      <w:r>
        <w:rPr>
          <w:color w:val="61666A"/>
          <w:w w:val="105"/>
          <w:sz w:val="21"/>
        </w:rPr>
        <w:t>ключевой</w:t>
      </w:r>
      <w:r>
        <w:rPr>
          <w:color w:val="61666A"/>
          <w:spacing w:val="-10"/>
          <w:w w:val="105"/>
          <w:sz w:val="21"/>
        </w:rPr>
        <w:t> </w:t>
      </w:r>
      <w:r>
        <w:rPr>
          <w:color w:val="61666A"/>
          <w:w w:val="105"/>
          <w:sz w:val="21"/>
        </w:rPr>
        <w:t>вопрос</w:t>
      </w:r>
      <w:r>
        <w:rPr>
          <w:color w:val="61666A"/>
          <w:spacing w:val="-10"/>
          <w:w w:val="105"/>
          <w:sz w:val="21"/>
        </w:rPr>
        <w:t> </w:t>
      </w:r>
      <w:r>
        <w:rPr>
          <w:color w:val="61666A"/>
          <w:w w:val="105"/>
          <w:sz w:val="21"/>
        </w:rPr>
        <w:t>об</w:t>
      </w:r>
      <w:r>
        <w:rPr>
          <w:color w:val="61666A"/>
          <w:spacing w:val="-10"/>
          <w:w w:val="105"/>
          <w:sz w:val="21"/>
        </w:rPr>
        <w:t> </w:t>
      </w:r>
      <w:r>
        <w:rPr>
          <w:color w:val="61666A"/>
          <w:w w:val="105"/>
          <w:sz w:val="21"/>
        </w:rPr>
        <w:t>управлении</w:t>
      </w:r>
      <w:r>
        <w:rPr>
          <w:color w:val="61666A"/>
          <w:spacing w:val="-10"/>
          <w:w w:val="105"/>
          <w:sz w:val="21"/>
        </w:rPr>
        <w:t> </w:t>
      </w:r>
      <w:r>
        <w:rPr>
          <w:color w:val="61666A"/>
          <w:w w:val="105"/>
          <w:sz w:val="21"/>
        </w:rPr>
        <w:t>общественными</w:t>
      </w:r>
      <w:r>
        <w:rPr>
          <w:color w:val="61666A"/>
          <w:spacing w:val="-10"/>
          <w:w w:val="105"/>
          <w:sz w:val="21"/>
        </w:rPr>
        <w:t> </w:t>
      </w:r>
      <w:r>
        <w:rPr>
          <w:color w:val="61666A"/>
          <w:w w:val="105"/>
          <w:sz w:val="21"/>
        </w:rPr>
        <w:t>ресурсами</w:t>
      </w:r>
      <w:r>
        <w:rPr>
          <w:color w:val="61666A"/>
          <w:spacing w:val="-10"/>
          <w:w w:val="105"/>
          <w:sz w:val="21"/>
        </w:rPr>
        <w:t> </w:t>
      </w:r>
      <w:r>
        <w:rPr>
          <w:color w:val="61666A"/>
          <w:w w:val="105"/>
          <w:sz w:val="21"/>
        </w:rPr>
        <w:t>в </w:t>
      </w:r>
      <w:r>
        <w:rPr>
          <w:color w:val="61666A"/>
          <w:sz w:val="21"/>
        </w:rPr>
        <w:t>экономике дара</w:t>
      </w:r>
      <w:r>
        <w:rPr>
          <w:rFonts w:ascii="Tahoma" w:hAnsi="Tahoma"/>
          <w:color w:val="61666A"/>
          <w:sz w:val="21"/>
        </w:rPr>
        <w:t>. </w:t>
      </w:r>
      <w:r>
        <w:rPr>
          <w:color w:val="61666A"/>
          <w:sz w:val="21"/>
        </w:rPr>
        <w:t>Это логичное продолжение нашего глубокого обсуждения</w:t>
      </w:r>
      <w:r>
        <w:rPr>
          <w:rFonts w:ascii="Tahoma" w:hAnsi="Tahoma"/>
          <w:color w:val="61666A"/>
          <w:sz w:val="21"/>
        </w:rPr>
        <w:t>, </w:t>
      </w:r>
      <w:r>
        <w:rPr>
          <w:color w:val="61666A"/>
          <w:sz w:val="21"/>
        </w:rPr>
        <w:t>где мы уже </w:t>
      </w:r>
      <w:r>
        <w:rPr>
          <w:color w:val="61666A"/>
          <w:w w:val="105"/>
          <w:sz w:val="21"/>
        </w:rPr>
        <w:t>рассмотрели многие аспекты такой системы</w:t>
      </w:r>
      <w:r>
        <w:rPr>
          <w:rFonts w:ascii="Tahoma" w:hAnsi="Tahoma"/>
          <w:color w:val="61666A"/>
          <w:w w:val="105"/>
          <w:sz w:val="21"/>
        </w:rPr>
        <w:t>.</w:t>
      </w:r>
    </w:p>
    <w:p>
      <w:pPr>
        <w:spacing w:line="338" w:lineRule="auto" w:before="174"/>
        <w:ind w:left="635" w:right="0" w:firstLine="0"/>
        <w:jc w:val="left"/>
        <w:rPr>
          <w:rFonts w:ascii="Tahoma" w:hAnsi="Tahoma"/>
          <w:sz w:val="21"/>
        </w:rPr>
      </w:pPr>
      <w:r>
        <w:rPr>
          <w:color w:val="61666A"/>
          <w:spacing w:val="-2"/>
          <w:w w:val="105"/>
          <w:sz w:val="21"/>
        </w:rPr>
        <w:t>Вопрос</w:t>
      </w:r>
      <w:r>
        <w:rPr>
          <w:color w:val="61666A"/>
          <w:spacing w:val="-6"/>
          <w:w w:val="105"/>
          <w:sz w:val="21"/>
        </w:rPr>
        <w:t> </w:t>
      </w:r>
      <w:r>
        <w:rPr>
          <w:color w:val="61666A"/>
          <w:spacing w:val="-2"/>
          <w:w w:val="105"/>
          <w:sz w:val="21"/>
        </w:rPr>
        <w:t>затрагивает</w:t>
      </w:r>
      <w:r>
        <w:rPr>
          <w:color w:val="61666A"/>
          <w:spacing w:val="-6"/>
          <w:w w:val="105"/>
          <w:sz w:val="21"/>
        </w:rPr>
        <w:t> </w:t>
      </w:r>
      <w:r>
        <w:rPr>
          <w:color w:val="61666A"/>
          <w:spacing w:val="-2"/>
          <w:w w:val="105"/>
          <w:sz w:val="21"/>
        </w:rPr>
        <w:t>самую</w:t>
      </w:r>
      <w:r>
        <w:rPr>
          <w:color w:val="61666A"/>
          <w:spacing w:val="-6"/>
          <w:w w:val="105"/>
          <w:sz w:val="21"/>
        </w:rPr>
        <w:t> </w:t>
      </w:r>
      <w:r>
        <w:rPr>
          <w:color w:val="61666A"/>
          <w:spacing w:val="-2"/>
          <w:w w:val="105"/>
          <w:sz w:val="21"/>
        </w:rPr>
        <w:t>суть</w:t>
      </w:r>
      <w:r>
        <w:rPr>
          <w:color w:val="61666A"/>
          <w:spacing w:val="-6"/>
          <w:w w:val="105"/>
          <w:sz w:val="21"/>
        </w:rPr>
        <w:t> </w:t>
      </w:r>
      <w:r>
        <w:rPr>
          <w:rFonts w:ascii="Tahoma" w:hAnsi="Tahoma"/>
          <w:color w:val="61666A"/>
          <w:spacing w:val="-2"/>
          <w:w w:val="105"/>
          <w:sz w:val="21"/>
        </w:rPr>
        <w:t>-</w:t>
      </w:r>
      <w:r>
        <w:rPr>
          <w:rFonts w:ascii="Tahoma" w:hAnsi="Tahoma"/>
          <w:color w:val="61666A"/>
          <w:spacing w:val="-13"/>
          <w:w w:val="105"/>
          <w:sz w:val="21"/>
        </w:rPr>
        <w:t> </w:t>
      </w:r>
      <w:r>
        <w:rPr>
          <w:color w:val="61666A"/>
          <w:spacing w:val="-2"/>
          <w:w w:val="105"/>
          <w:sz w:val="21"/>
        </w:rPr>
        <w:t>как</w:t>
      </w:r>
      <w:r>
        <w:rPr>
          <w:color w:val="61666A"/>
          <w:spacing w:val="-6"/>
          <w:w w:val="105"/>
          <w:sz w:val="21"/>
        </w:rPr>
        <w:t> </w:t>
      </w:r>
      <w:r>
        <w:rPr>
          <w:color w:val="61666A"/>
          <w:spacing w:val="-2"/>
          <w:w w:val="105"/>
          <w:sz w:val="21"/>
        </w:rPr>
        <w:t>избежать</w:t>
      </w:r>
      <w:r>
        <w:rPr>
          <w:color w:val="61666A"/>
          <w:spacing w:val="-6"/>
          <w:w w:val="105"/>
          <w:sz w:val="21"/>
        </w:rPr>
        <w:t> </w:t>
      </w:r>
      <w:r>
        <w:rPr>
          <w:color w:val="61666A"/>
          <w:spacing w:val="-2"/>
          <w:w w:val="105"/>
          <w:sz w:val="21"/>
        </w:rPr>
        <w:t>трагедии</w:t>
      </w:r>
      <w:r>
        <w:rPr>
          <w:color w:val="61666A"/>
          <w:spacing w:val="-6"/>
          <w:w w:val="105"/>
          <w:sz w:val="21"/>
        </w:rPr>
        <w:t> </w:t>
      </w:r>
      <w:r>
        <w:rPr>
          <w:color w:val="61666A"/>
          <w:spacing w:val="-2"/>
          <w:w w:val="105"/>
          <w:sz w:val="21"/>
        </w:rPr>
        <w:t>общин</w:t>
      </w:r>
      <w:r>
        <w:rPr>
          <w:color w:val="61666A"/>
          <w:spacing w:val="-6"/>
          <w:w w:val="105"/>
          <w:sz w:val="21"/>
        </w:rPr>
        <w:t> </w:t>
      </w:r>
      <w:r>
        <w:rPr>
          <w:color w:val="61666A"/>
          <w:spacing w:val="-2"/>
          <w:w w:val="105"/>
          <w:sz w:val="21"/>
        </w:rPr>
        <w:t>при</w:t>
      </w:r>
      <w:r>
        <w:rPr>
          <w:color w:val="61666A"/>
          <w:spacing w:val="-6"/>
          <w:w w:val="105"/>
          <w:sz w:val="21"/>
        </w:rPr>
        <w:t> </w:t>
      </w:r>
      <w:r>
        <w:rPr>
          <w:color w:val="61666A"/>
          <w:spacing w:val="-2"/>
          <w:w w:val="105"/>
          <w:sz w:val="21"/>
        </w:rPr>
        <w:t>отсутствии</w:t>
      </w:r>
      <w:r>
        <w:rPr>
          <w:color w:val="61666A"/>
          <w:spacing w:val="-6"/>
          <w:w w:val="105"/>
          <w:sz w:val="21"/>
        </w:rPr>
        <w:t> </w:t>
      </w:r>
      <w:r>
        <w:rPr>
          <w:color w:val="61666A"/>
          <w:spacing w:val="-2"/>
          <w:w w:val="105"/>
          <w:sz w:val="21"/>
        </w:rPr>
        <w:t>рыночных </w:t>
      </w:r>
      <w:r>
        <w:rPr>
          <w:color w:val="61666A"/>
          <w:w w:val="105"/>
          <w:sz w:val="21"/>
        </w:rPr>
        <w:t>механизмов</w:t>
      </w:r>
      <w:r>
        <w:rPr>
          <w:rFonts w:ascii="Tahoma" w:hAnsi="Tahoma"/>
          <w:color w:val="61666A"/>
          <w:w w:val="105"/>
          <w:sz w:val="21"/>
        </w:rPr>
        <w:t>.</w:t>
      </w:r>
      <w:r>
        <w:rPr>
          <w:rFonts w:ascii="Tahoma" w:hAnsi="Tahoma"/>
          <w:color w:val="61666A"/>
          <w:spacing w:val="-15"/>
          <w:w w:val="105"/>
          <w:sz w:val="21"/>
        </w:rPr>
        <w:t> </w:t>
      </w:r>
      <w:r>
        <w:rPr>
          <w:color w:val="61666A"/>
          <w:w w:val="105"/>
          <w:sz w:val="21"/>
        </w:rPr>
        <w:t>Нужно</w:t>
      </w:r>
      <w:r>
        <w:rPr>
          <w:color w:val="61666A"/>
          <w:spacing w:val="-8"/>
          <w:w w:val="105"/>
          <w:sz w:val="21"/>
        </w:rPr>
        <w:t> </w:t>
      </w:r>
      <w:r>
        <w:rPr>
          <w:color w:val="61666A"/>
          <w:w w:val="105"/>
          <w:sz w:val="21"/>
        </w:rPr>
        <w:t>предложить</w:t>
      </w:r>
      <w:r>
        <w:rPr>
          <w:color w:val="61666A"/>
          <w:spacing w:val="-8"/>
          <w:w w:val="105"/>
          <w:sz w:val="21"/>
        </w:rPr>
        <w:t> </w:t>
      </w:r>
      <w:r>
        <w:rPr>
          <w:color w:val="61666A"/>
          <w:w w:val="105"/>
          <w:sz w:val="21"/>
        </w:rPr>
        <w:t>модель</w:t>
      </w:r>
      <w:r>
        <w:rPr>
          <w:rFonts w:ascii="Tahoma" w:hAnsi="Tahoma"/>
          <w:color w:val="61666A"/>
          <w:w w:val="105"/>
          <w:sz w:val="21"/>
        </w:rPr>
        <w:t>,</w:t>
      </w:r>
      <w:r>
        <w:rPr>
          <w:rFonts w:ascii="Tahoma" w:hAnsi="Tahoma"/>
          <w:color w:val="61666A"/>
          <w:spacing w:val="-15"/>
          <w:w w:val="105"/>
          <w:sz w:val="21"/>
        </w:rPr>
        <w:t> </w:t>
      </w:r>
      <w:r>
        <w:rPr>
          <w:color w:val="61666A"/>
          <w:w w:val="105"/>
          <w:sz w:val="21"/>
        </w:rPr>
        <w:t>которая</w:t>
      </w:r>
      <w:r>
        <w:rPr>
          <w:color w:val="61666A"/>
          <w:spacing w:val="-8"/>
          <w:w w:val="105"/>
          <w:sz w:val="21"/>
        </w:rPr>
        <w:t> </w:t>
      </w:r>
      <w:r>
        <w:rPr>
          <w:color w:val="61666A"/>
          <w:w w:val="105"/>
          <w:sz w:val="21"/>
        </w:rPr>
        <w:t>сочетает</w:t>
      </w:r>
      <w:r>
        <w:rPr>
          <w:color w:val="61666A"/>
          <w:spacing w:val="-8"/>
          <w:w w:val="105"/>
          <w:sz w:val="21"/>
        </w:rPr>
        <w:t> </w:t>
      </w:r>
      <w:r>
        <w:rPr>
          <w:color w:val="61666A"/>
          <w:w w:val="105"/>
          <w:sz w:val="21"/>
        </w:rPr>
        <w:t>коллективное</w:t>
      </w:r>
      <w:r>
        <w:rPr>
          <w:color w:val="61666A"/>
          <w:spacing w:val="-8"/>
          <w:w w:val="105"/>
          <w:sz w:val="21"/>
        </w:rPr>
        <w:t> </w:t>
      </w:r>
      <w:r>
        <w:rPr>
          <w:color w:val="61666A"/>
          <w:w w:val="105"/>
          <w:sz w:val="21"/>
        </w:rPr>
        <w:t>владение</w:t>
      </w:r>
      <w:r>
        <w:rPr>
          <w:color w:val="61666A"/>
          <w:spacing w:val="-8"/>
          <w:w w:val="105"/>
          <w:sz w:val="21"/>
        </w:rPr>
        <w:t> </w:t>
      </w:r>
      <w:r>
        <w:rPr>
          <w:color w:val="61666A"/>
          <w:w w:val="105"/>
          <w:sz w:val="21"/>
        </w:rPr>
        <w:t>с эффективным управлением</w:t>
      </w:r>
      <w:r>
        <w:rPr>
          <w:rFonts w:ascii="Tahoma" w:hAnsi="Tahoma"/>
          <w:color w:val="61666A"/>
          <w:w w:val="105"/>
          <w:sz w:val="21"/>
        </w:rPr>
        <w:t>.</w:t>
      </w:r>
    </w:p>
    <w:p>
      <w:pPr>
        <w:spacing w:line="338" w:lineRule="auto" w:before="184"/>
        <w:ind w:left="635" w:right="0" w:firstLine="0"/>
        <w:jc w:val="left"/>
        <w:rPr>
          <w:rFonts w:ascii="Tahoma" w:hAnsi="Tahoma"/>
          <w:sz w:val="21"/>
        </w:rPr>
      </w:pPr>
      <w:r>
        <w:rPr>
          <w:color w:val="61666A"/>
          <w:sz w:val="21"/>
        </w:rPr>
        <w:t>Вспоминаю</w:t>
      </w:r>
      <w:r>
        <w:rPr>
          <w:rFonts w:ascii="Tahoma" w:hAnsi="Tahoma"/>
          <w:color w:val="61666A"/>
          <w:sz w:val="21"/>
        </w:rPr>
        <w:t>, </w:t>
      </w:r>
      <w:r>
        <w:rPr>
          <w:color w:val="61666A"/>
          <w:sz w:val="21"/>
        </w:rPr>
        <w:t>что в предыдущих ответах мы уже касались принципов социократии и роли</w:t>
      </w:r>
      <w:r>
        <w:rPr>
          <w:color w:val="61666A"/>
          <w:spacing w:val="40"/>
          <w:sz w:val="21"/>
        </w:rPr>
        <w:t> </w:t>
      </w:r>
      <w:r>
        <w:rPr>
          <w:color w:val="61666A"/>
          <w:sz w:val="21"/>
        </w:rPr>
        <w:t>гильдий</w:t>
      </w:r>
      <w:r>
        <w:rPr>
          <w:rFonts w:ascii="Tahoma" w:hAnsi="Tahoma"/>
          <w:color w:val="61666A"/>
          <w:sz w:val="21"/>
        </w:rPr>
        <w:t>. </w:t>
      </w:r>
      <w:r>
        <w:rPr>
          <w:color w:val="61666A"/>
          <w:sz w:val="21"/>
        </w:rPr>
        <w:t>Теперь нужно развить эти идеи применительно к материальным активам</w:t>
      </w:r>
      <w:r>
        <w:rPr>
          <w:rFonts w:ascii="Tahoma" w:hAnsi="Tahoma"/>
          <w:color w:val="61666A"/>
          <w:sz w:val="21"/>
        </w:rPr>
        <w:t>. </w:t>
      </w:r>
      <w:r>
        <w:rPr>
          <w:color w:val="61666A"/>
          <w:sz w:val="21"/>
        </w:rPr>
        <w:t>Важно подчеркнуть</w:t>
      </w:r>
      <w:r>
        <w:rPr>
          <w:rFonts w:ascii="Tahoma" w:hAnsi="Tahoma"/>
          <w:color w:val="61666A"/>
          <w:sz w:val="21"/>
        </w:rPr>
        <w:t>, </w:t>
      </w:r>
      <w:r>
        <w:rPr>
          <w:color w:val="61666A"/>
          <w:sz w:val="21"/>
        </w:rPr>
        <w:t>что это не государственная собственность</w:t>
      </w:r>
      <w:r>
        <w:rPr>
          <w:rFonts w:ascii="Tahoma" w:hAnsi="Tahoma"/>
          <w:color w:val="61666A"/>
          <w:sz w:val="21"/>
        </w:rPr>
        <w:t>, </w:t>
      </w:r>
      <w:r>
        <w:rPr>
          <w:color w:val="61666A"/>
          <w:sz w:val="21"/>
        </w:rPr>
        <w:t>а именно общинная</w:t>
      </w:r>
      <w:r>
        <w:rPr>
          <w:rFonts w:ascii="Tahoma" w:hAnsi="Tahoma"/>
          <w:color w:val="61666A"/>
          <w:sz w:val="21"/>
        </w:rPr>
        <w:t>, </w:t>
      </w:r>
      <w:r>
        <w:rPr>
          <w:color w:val="61666A"/>
          <w:sz w:val="21"/>
        </w:rPr>
        <w:t>с прямым участием всех заинтересованных</w:t>
      </w:r>
      <w:r>
        <w:rPr>
          <w:rFonts w:ascii="Tahoma" w:hAnsi="Tahoma"/>
          <w:color w:val="61666A"/>
          <w:sz w:val="21"/>
        </w:rPr>
        <w:t>.</w:t>
      </w:r>
    </w:p>
    <w:p>
      <w:pPr>
        <w:spacing w:before="186"/>
        <w:ind w:left="635" w:right="0" w:firstLine="0"/>
        <w:jc w:val="left"/>
        <w:rPr>
          <w:sz w:val="21"/>
        </w:rPr>
      </w:pPr>
      <w:r>
        <w:rPr>
          <w:color w:val="61666A"/>
          <w:sz w:val="21"/>
        </w:rPr>
        <w:t>Лучше</w:t>
      </w:r>
      <w:r>
        <w:rPr>
          <w:color w:val="61666A"/>
          <w:spacing w:val="19"/>
          <w:sz w:val="21"/>
        </w:rPr>
        <w:t> </w:t>
      </w:r>
      <w:r>
        <w:rPr>
          <w:color w:val="61666A"/>
          <w:sz w:val="21"/>
        </w:rPr>
        <w:t>всего</w:t>
      </w:r>
      <w:r>
        <w:rPr>
          <w:color w:val="61666A"/>
          <w:spacing w:val="19"/>
          <w:sz w:val="21"/>
        </w:rPr>
        <w:t> </w:t>
      </w:r>
      <w:r>
        <w:rPr>
          <w:color w:val="61666A"/>
          <w:sz w:val="21"/>
        </w:rPr>
        <w:t>структурировать</w:t>
      </w:r>
      <w:r>
        <w:rPr>
          <w:color w:val="61666A"/>
          <w:spacing w:val="20"/>
          <w:sz w:val="21"/>
        </w:rPr>
        <w:t> </w:t>
      </w:r>
      <w:r>
        <w:rPr>
          <w:color w:val="61666A"/>
          <w:sz w:val="21"/>
        </w:rPr>
        <w:t>ответ</w:t>
      </w:r>
      <w:r>
        <w:rPr>
          <w:color w:val="61666A"/>
          <w:spacing w:val="19"/>
          <w:sz w:val="21"/>
        </w:rPr>
        <w:t> </w:t>
      </w:r>
      <w:r>
        <w:rPr>
          <w:color w:val="61666A"/>
          <w:sz w:val="21"/>
        </w:rPr>
        <w:t>по</w:t>
      </w:r>
      <w:r>
        <w:rPr>
          <w:color w:val="61666A"/>
          <w:spacing w:val="20"/>
          <w:sz w:val="21"/>
        </w:rPr>
        <w:t> </w:t>
      </w:r>
      <w:r>
        <w:rPr>
          <w:color w:val="61666A"/>
          <w:sz w:val="21"/>
        </w:rPr>
        <w:t>уровням</w:t>
      </w:r>
      <w:r>
        <w:rPr>
          <w:color w:val="61666A"/>
          <w:spacing w:val="19"/>
          <w:sz w:val="21"/>
        </w:rPr>
        <w:t> </w:t>
      </w:r>
      <w:r>
        <w:rPr>
          <w:color w:val="61666A"/>
          <w:sz w:val="21"/>
        </w:rPr>
        <w:t>собственности</w:t>
      </w:r>
      <w:r>
        <w:rPr>
          <w:color w:val="61666A"/>
          <w:spacing w:val="20"/>
          <w:sz w:val="21"/>
        </w:rPr>
        <w:t> </w:t>
      </w:r>
      <w:r>
        <w:rPr>
          <w:rFonts w:ascii="Tahoma" w:hAnsi="Tahoma"/>
          <w:color w:val="61666A"/>
          <w:sz w:val="21"/>
        </w:rPr>
        <w:t>-</w:t>
      </w:r>
      <w:r>
        <w:rPr>
          <w:rFonts w:ascii="Tahoma" w:hAnsi="Tahoma"/>
          <w:color w:val="61666A"/>
          <w:spacing w:val="12"/>
          <w:sz w:val="21"/>
        </w:rPr>
        <w:t> </w:t>
      </w:r>
      <w:r>
        <w:rPr>
          <w:color w:val="61666A"/>
          <w:sz w:val="21"/>
        </w:rPr>
        <w:t>от</w:t>
      </w:r>
      <w:r>
        <w:rPr>
          <w:color w:val="61666A"/>
          <w:spacing w:val="20"/>
          <w:sz w:val="21"/>
        </w:rPr>
        <w:t> </w:t>
      </w:r>
      <w:r>
        <w:rPr>
          <w:color w:val="61666A"/>
          <w:sz w:val="21"/>
        </w:rPr>
        <w:t>личного</w:t>
      </w:r>
      <w:r>
        <w:rPr>
          <w:color w:val="61666A"/>
          <w:spacing w:val="19"/>
          <w:sz w:val="21"/>
        </w:rPr>
        <w:t> </w:t>
      </w:r>
      <w:r>
        <w:rPr>
          <w:color w:val="61666A"/>
          <w:spacing w:val="-5"/>
          <w:sz w:val="21"/>
        </w:rPr>
        <w:t>до</w:t>
      </w:r>
    </w:p>
    <w:p>
      <w:pPr>
        <w:spacing w:line="338" w:lineRule="auto" w:before="106"/>
        <w:ind w:left="635" w:right="331" w:firstLine="0"/>
        <w:jc w:val="left"/>
        <w:rPr>
          <w:rFonts w:ascii="Tahoma" w:hAnsi="Tahoma"/>
          <w:sz w:val="21"/>
        </w:rPr>
      </w:pPr>
      <w:r>
        <w:rPr>
          <w:color w:val="61666A"/>
          <w:sz w:val="21"/>
        </w:rPr>
        <w:t>общественного</w:t>
      </w:r>
      <w:r>
        <w:rPr>
          <w:rFonts w:ascii="Tahoma" w:hAnsi="Tahoma"/>
          <w:color w:val="61666A"/>
          <w:sz w:val="21"/>
        </w:rPr>
        <w:t>. </w:t>
      </w:r>
      <w:r>
        <w:rPr>
          <w:color w:val="61666A"/>
          <w:sz w:val="21"/>
        </w:rPr>
        <w:t>Для каждого уровня определить механизмы управления</w:t>
      </w:r>
      <w:r>
        <w:rPr>
          <w:rFonts w:ascii="Tahoma" w:hAnsi="Tahoma"/>
          <w:color w:val="61666A"/>
          <w:sz w:val="21"/>
        </w:rPr>
        <w:t>, </w:t>
      </w:r>
      <w:r>
        <w:rPr>
          <w:color w:val="61666A"/>
          <w:sz w:val="21"/>
        </w:rPr>
        <w:t>чтобы показать</w:t>
      </w:r>
      <w:r>
        <w:rPr>
          <w:rFonts w:ascii="Tahoma" w:hAnsi="Tahoma"/>
          <w:color w:val="61666A"/>
          <w:sz w:val="21"/>
        </w:rPr>
        <w:t>,</w:t>
      </w:r>
      <w:r>
        <w:rPr>
          <w:rFonts w:ascii="Tahoma" w:hAnsi="Tahoma"/>
          <w:color w:val="61666A"/>
          <w:spacing w:val="40"/>
          <w:sz w:val="21"/>
        </w:rPr>
        <w:t> </w:t>
      </w:r>
      <w:r>
        <w:rPr>
          <w:color w:val="61666A"/>
          <w:sz w:val="21"/>
        </w:rPr>
        <w:t>как сочетается свобода индивида с коллективными интересами</w:t>
      </w:r>
      <w:r>
        <w:rPr>
          <w:rFonts w:ascii="Tahoma" w:hAnsi="Tahoma"/>
          <w:color w:val="61666A"/>
          <w:sz w:val="21"/>
        </w:rPr>
        <w:t>.</w:t>
      </w:r>
    </w:p>
    <w:p>
      <w:pPr>
        <w:spacing w:line="338" w:lineRule="auto" w:before="183"/>
        <w:ind w:left="635" w:right="249" w:firstLine="0"/>
        <w:jc w:val="left"/>
        <w:rPr>
          <w:rFonts w:ascii="Tahoma" w:hAnsi="Tahoma"/>
          <w:sz w:val="21"/>
        </w:rPr>
      </w:pPr>
      <w:r>
        <w:rPr>
          <w:color w:val="61666A"/>
          <w:sz w:val="21"/>
        </w:rPr>
        <w:t>Особое внимание стоит уделить земле </w:t>
      </w:r>
      <w:r>
        <w:rPr>
          <w:rFonts w:ascii="Tahoma" w:hAnsi="Tahoma"/>
          <w:color w:val="61666A"/>
          <w:sz w:val="21"/>
        </w:rPr>
        <w:t>- </w:t>
      </w:r>
      <w:r>
        <w:rPr>
          <w:color w:val="61666A"/>
          <w:sz w:val="21"/>
        </w:rPr>
        <w:t>самому сложному активу</w:t>
      </w:r>
      <w:r>
        <w:rPr>
          <w:rFonts w:ascii="Tahoma" w:hAnsi="Tahoma"/>
          <w:color w:val="61666A"/>
          <w:sz w:val="21"/>
        </w:rPr>
        <w:t>. </w:t>
      </w:r>
      <w:r>
        <w:rPr>
          <w:color w:val="61666A"/>
          <w:sz w:val="21"/>
        </w:rPr>
        <w:t>Здесь поможет концепция условного владения</w:t>
      </w:r>
      <w:r>
        <w:rPr>
          <w:rFonts w:ascii="Tahoma" w:hAnsi="Tahoma"/>
          <w:color w:val="61666A"/>
          <w:sz w:val="21"/>
        </w:rPr>
        <w:t>, </w:t>
      </w:r>
      <w:r>
        <w:rPr>
          <w:color w:val="61666A"/>
          <w:sz w:val="21"/>
        </w:rPr>
        <w:t>а не частной собственности</w:t>
      </w:r>
      <w:r>
        <w:rPr>
          <w:rFonts w:ascii="Tahoma" w:hAnsi="Tahoma"/>
          <w:color w:val="61666A"/>
          <w:sz w:val="21"/>
        </w:rPr>
        <w:t>. </w:t>
      </w:r>
      <w:r>
        <w:rPr>
          <w:color w:val="61666A"/>
          <w:sz w:val="21"/>
        </w:rPr>
        <w:t>Также важно разграничить</w:t>
      </w:r>
      <w:r>
        <w:rPr>
          <w:color w:val="61666A"/>
          <w:spacing w:val="40"/>
          <w:sz w:val="21"/>
        </w:rPr>
        <w:t> </w:t>
      </w:r>
      <w:r>
        <w:rPr>
          <w:color w:val="61666A"/>
          <w:sz w:val="21"/>
        </w:rPr>
        <w:t>текущее использование и стратегические решения</w:t>
      </w:r>
      <w:r>
        <w:rPr>
          <w:rFonts w:ascii="Tahoma" w:hAnsi="Tahoma"/>
          <w:color w:val="61666A"/>
          <w:sz w:val="21"/>
        </w:rPr>
        <w:t>.</w:t>
      </w:r>
    </w:p>
    <w:p>
      <w:pPr>
        <w:spacing w:line="338" w:lineRule="auto" w:before="184"/>
        <w:ind w:left="635" w:right="150" w:firstLine="0"/>
        <w:jc w:val="left"/>
        <w:rPr>
          <w:rFonts w:ascii="Tahoma" w:hAnsi="Tahoma"/>
          <w:sz w:val="21"/>
        </w:rPr>
      </w:pPr>
      <w:r>
        <w:rPr>
          <w:color w:val="61666A"/>
          <w:sz w:val="21"/>
        </w:rPr>
        <w:t>Хорошо</w:t>
      </w:r>
      <w:r>
        <w:rPr>
          <w:color w:val="61666A"/>
          <w:spacing w:val="15"/>
          <w:sz w:val="21"/>
        </w:rPr>
        <w:t> </w:t>
      </w:r>
      <w:r>
        <w:rPr>
          <w:color w:val="61666A"/>
          <w:sz w:val="21"/>
        </w:rPr>
        <w:t>бы</w:t>
      </w:r>
      <w:r>
        <w:rPr>
          <w:color w:val="61666A"/>
          <w:spacing w:val="15"/>
          <w:sz w:val="21"/>
        </w:rPr>
        <w:t> </w:t>
      </w:r>
      <w:r>
        <w:rPr>
          <w:color w:val="61666A"/>
          <w:sz w:val="21"/>
        </w:rPr>
        <w:t>завершить</w:t>
      </w:r>
      <w:r>
        <w:rPr>
          <w:color w:val="61666A"/>
          <w:spacing w:val="15"/>
          <w:sz w:val="21"/>
        </w:rPr>
        <w:t> </w:t>
      </w:r>
      <w:r>
        <w:rPr>
          <w:color w:val="61666A"/>
          <w:sz w:val="21"/>
        </w:rPr>
        <w:t>конкретным</w:t>
      </w:r>
      <w:r>
        <w:rPr>
          <w:color w:val="61666A"/>
          <w:spacing w:val="15"/>
          <w:sz w:val="21"/>
        </w:rPr>
        <w:t> </w:t>
      </w:r>
      <w:r>
        <w:rPr>
          <w:color w:val="61666A"/>
          <w:sz w:val="21"/>
        </w:rPr>
        <w:t>примером</w:t>
      </w:r>
      <w:r>
        <w:rPr>
          <w:rFonts w:ascii="Tahoma" w:hAnsi="Tahoma"/>
          <w:color w:val="61666A"/>
          <w:sz w:val="21"/>
        </w:rPr>
        <w:t>, </w:t>
      </w:r>
      <w:r>
        <w:rPr>
          <w:color w:val="61666A"/>
          <w:sz w:val="21"/>
        </w:rPr>
        <w:t>чтобы</w:t>
      </w:r>
      <w:r>
        <w:rPr>
          <w:color w:val="61666A"/>
          <w:spacing w:val="15"/>
          <w:sz w:val="21"/>
        </w:rPr>
        <w:t> </w:t>
      </w:r>
      <w:r>
        <w:rPr>
          <w:color w:val="61666A"/>
          <w:sz w:val="21"/>
        </w:rPr>
        <w:t>теория</w:t>
      </w:r>
      <w:r>
        <w:rPr>
          <w:color w:val="61666A"/>
          <w:spacing w:val="15"/>
          <w:sz w:val="21"/>
        </w:rPr>
        <w:t> </w:t>
      </w:r>
      <w:r>
        <w:rPr>
          <w:color w:val="61666A"/>
          <w:sz w:val="21"/>
        </w:rPr>
        <w:t>не</w:t>
      </w:r>
      <w:r>
        <w:rPr>
          <w:color w:val="61666A"/>
          <w:spacing w:val="15"/>
          <w:sz w:val="21"/>
        </w:rPr>
        <w:t> </w:t>
      </w:r>
      <w:r>
        <w:rPr>
          <w:color w:val="61666A"/>
          <w:sz w:val="21"/>
        </w:rPr>
        <w:t>висела</w:t>
      </w:r>
      <w:r>
        <w:rPr>
          <w:color w:val="61666A"/>
          <w:spacing w:val="15"/>
          <w:sz w:val="21"/>
        </w:rPr>
        <w:t> </w:t>
      </w:r>
      <w:r>
        <w:rPr>
          <w:color w:val="61666A"/>
          <w:sz w:val="21"/>
        </w:rPr>
        <w:t>в</w:t>
      </w:r>
      <w:r>
        <w:rPr>
          <w:color w:val="61666A"/>
          <w:spacing w:val="15"/>
          <w:sz w:val="21"/>
        </w:rPr>
        <w:t> </w:t>
      </w:r>
      <w:r>
        <w:rPr>
          <w:color w:val="61666A"/>
          <w:sz w:val="21"/>
        </w:rPr>
        <w:t>воздухе</w:t>
      </w:r>
      <w:r>
        <w:rPr>
          <w:rFonts w:ascii="Tahoma" w:hAnsi="Tahoma"/>
          <w:color w:val="61666A"/>
          <w:sz w:val="21"/>
        </w:rPr>
        <w:t>. </w:t>
      </w:r>
      <w:r>
        <w:rPr>
          <w:color w:val="61666A"/>
          <w:sz w:val="21"/>
        </w:rPr>
        <w:t>История с мельницей из предыдущих дискуссий может стать хорошей иллюстрацией</w:t>
      </w:r>
      <w:r>
        <w:rPr>
          <w:rFonts w:ascii="Tahoma" w:hAnsi="Tahoma"/>
          <w:color w:val="61666A"/>
          <w:sz w:val="21"/>
        </w:rPr>
        <w:t>.</w:t>
      </w:r>
    </w:p>
    <w:p>
      <w:pPr>
        <w:pStyle w:val="BodyText"/>
        <w:spacing w:line="345" w:lineRule="auto" w:before="183"/>
        <w:ind w:left="305"/>
      </w:pPr>
      <w:r>
        <w:rPr>
          <w:color w:val="0E1115"/>
        </w:rPr>
        <w:t>Это стержневой вопрос</w:t>
      </w:r>
      <w:r>
        <w:rPr>
          <w:rFonts w:ascii="Tahoma" w:hAnsi="Tahoma"/>
          <w:color w:val="0E1115"/>
        </w:rPr>
        <w:t>, </w:t>
      </w:r>
      <w:r>
        <w:rPr>
          <w:color w:val="0E1115"/>
        </w:rPr>
        <w:t>определяющий</w:t>
      </w:r>
      <w:r>
        <w:rPr>
          <w:rFonts w:ascii="Tahoma" w:hAnsi="Tahoma"/>
          <w:color w:val="0E1115"/>
        </w:rPr>
        <w:t>, </w:t>
      </w:r>
      <w:r>
        <w:rPr>
          <w:color w:val="0E1115"/>
        </w:rPr>
        <w:t>останется ли экономика дара утопией или станет рабочей системой</w:t>
      </w:r>
      <w:r>
        <w:rPr>
          <w:rFonts w:ascii="Tahoma" w:hAnsi="Tahoma"/>
          <w:color w:val="0E1115"/>
        </w:rPr>
        <w:t>. </w:t>
      </w:r>
      <w:r>
        <w:rPr>
          <w:color w:val="0E1115"/>
        </w:rPr>
        <w:t>Управление общественной собственностью должно</w:t>
      </w:r>
    </w:p>
    <w:p>
      <w:pPr>
        <w:pStyle w:val="BodyText"/>
        <w:spacing w:after="0" w:line="345" w:lineRule="auto"/>
        <w:sectPr>
          <w:pgSz w:w="11900" w:h="16840"/>
          <w:pgMar w:top="0" w:bottom="280" w:left="850" w:right="1133"/>
        </w:sectPr>
      </w:pPr>
    </w:p>
    <w:p>
      <w:pPr>
        <w:pStyle w:val="BodyText"/>
        <w:spacing w:line="345" w:lineRule="auto" w:before="43"/>
        <w:ind w:left="305"/>
        <w:rPr>
          <w:rFonts w:ascii="Tahoma" w:hAnsi="Tahoma"/>
        </w:rPr>
      </w:pPr>
      <w:r>
        <w:rPr>
          <w:color w:val="0E1115"/>
        </w:rPr>
        <w:t>быть безупречно прозрачным</w:t>
      </w:r>
      <w:r>
        <w:rPr>
          <w:rFonts w:ascii="Tahoma" w:hAnsi="Tahoma"/>
          <w:color w:val="0E1115"/>
        </w:rPr>
        <w:t>, </w:t>
      </w:r>
      <w:r>
        <w:rPr>
          <w:color w:val="0E1115"/>
        </w:rPr>
        <w:t>справедливым и эффективным</w:t>
      </w:r>
      <w:r>
        <w:rPr>
          <w:rFonts w:ascii="Tahoma" w:hAnsi="Tahoma"/>
          <w:color w:val="0E1115"/>
        </w:rPr>
        <w:t>, </w:t>
      </w:r>
      <w:r>
        <w:rPr>
          <w:color w:val="0E1115"/>
        </w:rPr>
        <w:t>исключающим </w:t>
      </w:r>
      <w:r>
        <w:rPr>
          <w:color w:val="0E1115"/>
        </w:rPr>
        <w:t>как</w:t>
      </w:r>
      <w:r>
        <w:rPr>
          <w:color w:val="0E1115"/>
          <w:spacing w:val="80"/>
          <w:w w:val="105"/>
        </w:rPr>
        <w:t> </w:t>
      </w:r>
      <w:r>
        <w:rPr>
          <w:color w:val="0E1115"/>
          <w:w w:val="105"/>
        </w:rPr>
        <w:t>приватизацию</w:t>
      </w:r>
      <w:r>
        <w:rPr>
          <w:color w:val="0E1115"/>
          <w:spacing w:val="-10"/>
          <w:w w:val="105"/>
        </w:rPr>
        <w:t> </w:t>
      </w:r>
      <w:r>
        <w:rPr>
          <w:color w:val="0E1115"/>
          <w:w w:val="105"/>
        </w:rPr>
        <w:t>общих</w:t>
      </w:r>
      <w:r>
        <w:rPr>
          <w:color w:val="0E1115"/>
          <w:spacing w:val="-10"/>
          <w:w w:val="105"/>
        </w:rPr>
        <w:t> </w:t>
      </w:r>
      <w:r>
        <w:rPr>
          <w:color w:val="0E1115"/>
          <w:w w:val="105"/>
        </w:rPr>
        <w:t>ресурсов</w:t>
      </w:r>
      <w:r>
        <w:rPr>
          <w:rFonts w:ascii="Tahoma" w:hAnsi="Tahoma"/>
          <w:color w:val="0E1115"/>
          <w:w w:val="105"/>
        </w:rPr>
        <w:t>,</w:t>
      </w:r>
      <w:r>
        <w:rPr>
          <w:rFonts w:ascii="Tahoma" w:hAnsi="Tahoma"/>
          <w:color w:val="0E1115"/>
          <w:spacing w:val="-18"/>
          <w:w w:val="105"/>
        </w:rPr>
        <w:t> </w:t>
      </w:r>
      <w:r>
        <w:rPr>
          <w:color w:val="0E1115"/>
          <w:w w:val="105"/>
        </w:rPr>
        <w:t>так</w:t>
      </w:r>
      <w:r>
        <w:rPr>
          <w:color w:val="0E1115"/>
          <w:spacing w:val="-10"/>
          <w:w w:val="105"/>
        </w:rPr>
        <w:t> </w:t>
      </w:r>
      <w:r>
        <w:rPr>
          <w:color w:val="0E1115"/>
          <w:w w:val="105"/>
        </w:rPr>
        <w:t>и</w:t>
      </w:r>
      <w:r>
        <w:rPr>
          <w:color w:val="0E1115"/>
          <w:spacing w:val="-10"/>
          <w:w w:val="105"/>
        </w:rPr>
        <w:t> </w:t>
      </w:r>
      <w:r>
        <w:rPr>
          <w:color w:val="0E1115"/>
          <w:w w:val="105"/>
        </w:rPr>
        <w:t>их</w:t>
      </w:r>
      <w:r>
        <w:rPr>
          <w:color w:val="0E1115"/>
          <w:spacing w:val="-10"/>
          <w:w w:val="105"/>
        </w:rPr>
        <w:t> </w:t>
      </w:r>
      <w:r>
        <w:rPr>
          <w:color w:val="0E1115"/>
          <w:w w:val="105"/>
        </w:rPr>
        <w:t>запустение</w:t>
      </w:r>
      <w:r>
        <w:rPr>
          <w:color w:val="0E1115"/>
          <w:spacing w:val="-10"/>
          <w:w w:val="105"/>
        </w:rPr>
        <w:t> </w:t>
      </w:r>
      <w:r>
        <w:rPr>
          <w:color w:val="0E1115"/>
          <w:w w:val="105"/>
        </w:rPr>
        <w:t>по</w:t>
      </w:r>
      <w:r>
        <w:rPr>
          <w:color w:val="0E1115"/>
          <w:spacing w:val="-10"/>
          <w:w w:val="105"/>
        </w:rPr>
        <w:t> </w:t>
      </w:r>
      <w:r>
        <w:rPr>
          <w:color w:val="0E1115"/>
          <w:w w:val="105"/>
        </w:rPr>
        <w:t>принципу</w:t>
      </w:r>
      <w:r>
        <w:rPr>
          <w:color w:val="0E1115"/>
          <w:spacing w:val="-10"/>
          <w:w w:val="105"/>
        </w:rPr>
        <w:t> </w:t>
      </w:r>
      <w:r>
        <w:rPr>
          <w:rFonts w:ascii="Tahoma" w:hAnsi="Tahoma"/>
          <w:color w:val="0E1115"/>
          <w:w w:val="105"/>
        </w:rPr>
        <w:t>«</w:t>
      </w:r>
      <w:r>
        <w:rPr>
          <w:color w:val="0E1115"/>
          <w:w w:val="105"/>
        </w:rPr>
        <w:t>ничьё</w:t>
      </w:r>
      <w:r>
        <w:rPr>
          <w:rFonts w:ascii="Tahoma" w:hAnsi="Tahoma"/>
          <w:color w:val="0E1115"/>
          <w:w w:val="105"/>
        </w:rPr>
        <w:t>».</w:t>
      </w:r>
    </w:p>
    <w:p>
      <w:pPr>
        <w:spacing w:line="345" w:lineRule="auto" w:before="243"/>
        <w:ind w:left="305" w:right="0" w:firstLine="0"/>
        <w:jc w:val="left"/>
        <w:rPr>
          <w:rFonts w:ascii="Tahoma" w:hAnsi="Tahoma"/>
          <w:sz w:val="24"/>
        </w:rPr>
      </w:pPr>
      <w:r>
        <w:rPr>
          <w:color w:val="0E1115"/>
          <w:spacing w:val="-2"/>
          <w:sz w:val="24"/>
        </w:rPr>
        <w:t>Вот</w:t>
      </w:r>
      <w:r>
        <w:rPr>
          <w:color w:val="0E1115"/>
          <w:spacing w:val="-7"/>
          <w:sz w:val="24"/>
        </w:rPr>
        <w:t> </w:t>
      </w:r>
      <w:r>
        <w:rPr>
          <w:color w:val="0E1115"/>
          <w:spacing w:val="-2"/>
          <w:sz w:val="24"/>
        </w:rPr>
        <w:t>модель</w:t>
      </w:r>
      <w:r>
        <w:rPr>
          <w:rFonts w:ascii="Tahoma" w:hAnsi="Tahoma"/>
          <w:color w:val="0E1115"/>
          <w:spacing w:val="-2"/>
          <w:sz w:val="24"/>
        </w:rPr>
        <w:t>,</w:t>
      </w:r>
      <w:r>
        <w:rPr>
          <w:rFonts w:ascii="Tahoma" w:hAnsi="Tahoma"/>
          <w:color w:val="0E1115"/>
          <w:spacing w:val="-15"/>
          <w:sz w:val="24"/>
        </w:rPr>
        <w:t> </w:t>
      </w:r>
      <w:r>
        <w:rPr>
          <w:color w:val="0E1115"/>
          <w:spacing w:val="-2"/>
          <w:sz w:val="24"/>
        </w:rPr>
        <w:t>основанная</w:t>
      </w:r>
      <w:r>
        <w:rPr>
          <w:color w:val="0E1115"/>
          <w:spacing w:val="-7"/>
          <w:sz w:val="24"/>
        </w:rPr>
        <w:t> </w:t>
      </w:r>
      <w:r>
        <w:rPr>
          <w:color w:val="0E1115"/>
          <w:spacing w:val="-2"/>
          <w:sz w:val="24"/>
        </w:rPr>
        <w:t>на</w:t>
      </w:r>
      <w:r>
        <w:rPr>
          <w:color w:val="0E1115"/>
          <w:spacing w:val="-7"/>
          <w:sz w:val="24"/>
        </w:rPr>
        <w:t> </w:t>
      </w:r>
      <w:r>
        <w:rPr>
          <w:color w:val="0E1115"/>
          <w:spacing w:val="-2"/>
          <w:sz w:val="24"/>
        </w:rPr>
        <w:t>принципах</w:t>
      </w:r>
      <w:r>
        <w:rPr>
          <w:color w:val="0E1115"/>
          <w:spacing w:val="-7"/>
          <w:sz w:val="24"/>
        </w:rPr>
        <w:t> </w:t>
      </w:r>
      <w:r>
        <w:rPr>
          <w:b/>
          <w:color w:val="0E1115"/>
          <w:spacing w:val="-2"/>
          <w:sz w:val="24"/>
        </w:rPr>
        <w:t>мн</w:t>
      </w:r>
      <w:r>
        <w:rPr>
          <w:b/>
          <w:color w:val="0E1115"/>
          <w:spacing w:val="-2"/>
          <w:sz w:val="23"/>
        </w:rPr>
        <w:t>о</w:t>
      </w:r>
      <w:r>
        <w:rPr>
          <w:b/>
          <w:color w:val="0E1115"/>
          <w:spacing w:val="-2"/>
          <w:sz w:val="24"/>
        </w:rPr>
        <w:t>г</w:t>
      </w:r>
      <w:r>
        <w:rPr>
          <w:b/>
          <w:color w:val="0E1115"/>
          <w:spacing w:val="-2"/>
          <w:sz w:val="23"/>
        </w:rPr>
        <w:t>оуро</w:t>
      </w:r>
      <w:r>
        <w:rPr>
          <w:b/>
          <w:color w:val="0E1115"/>
          <w:spacing w:val="-2"/>
          <w:sz w:val="24"/>
        </w:rPr>
        <w:t>вн</w:t>
      </w:r>
      <w:r>
        <w:rPr>
          <w:b/>
          <w:color w:val="0E1115"/>
          <w:spacing w:val="-2"/>
          <w:sz w:val="23"/>
        </w:rPr>
        <w:t>е</w:t>
      </w:r>
      <w:r>
        <w:rPr>
          <w:b/>
          <w:color w:val="0E1115"/>
          <w:spacing w:val="-2"/>
          <w:sz w:val="24"/>
        </w:rPr>
        <w:t>в</w:t>
      </w:r>
      <w:r>
        <w:rPr>
          <w:b/>
          <w:color w:val="0E1115"/>
          <w:spacing w:val="-2"/>
          <w:sz w:val="23"/>
        </w:rPr>
        <w:t>о</w:t>
      </w:r>
      <w:r>
        <w:rPr>
          <w:b/>
          <w:color w:val="0E1115"/>
          <w:spacing w:val="-2"/>
          <w:sz w:val="24"/>
        </w:rPr>
        <w:t>г</w:t>
      </w:r>
      <w:r>
        <w:rPr>
          <w:b/>
          <w:color w:val="0E1115"/>
          <w:spacing w:val="-2"/>
          <w:sz w:val="23"/>
        </w:rPr>
        <w:t>о</w:t>
      </w:r>
      <w:r>
        <w:rPr>
          <w:b/>
          <w:color w:val="0E1115"/>
          <w:spacing w:val="-10"/>
          <w:sz w:val="23"/>
        </w:rPr>
        <w:t> </w:t>
      </w:r>
      <w:r>
        <w:rPr>
          <w:b/>
          <w:color w:val="0E1115"/>
          <w:spacing w:val="-2"/>
          <w:sz w:val="23"/>
        </w:rPr>
        <w:t>у</w:t>
      </w:r>
      <w:r>
        <w:rPr>
          <w:b/>
          <w:color w:val="0E1115"/>
          <w:spacing w:val="-2"/>
          <w:sz w:val="24"/>
        </w:rPr>
        <w:t>п</w:t>
      </w:r>
      <w:r>
        <w:rPr>
          <w:b/>
          <w:color w:val="0E1115"/>
          <w:spacing w:val="-2"/>
          <w:sz w:val="23"/>
        </w:rPr>
        <w:t>ра</w:t>
      </w:r>
      <w:r>
        <w:rPr>
          <w:b/>
          <w:color w:val="0E1115"/>
          <w:spacing w:val="-2"/>
          <w:sz w:val="24"/>
        </w:rPr>
        <w:t>вл</w:t>
      </w:r>
      <w:r>
        <w:rPr>
          <w:b/>
          <w:color w:val="0E1115"/>
          <w:spacing w:val="-2"/>
          <w:sz w:val="23"/>
        </w:rPr>
        <w:t>е</w:t>
      </w:r>
      <w:r>
        <w:rPr>
          <w:b/>
          <w:color w:val="0E1115"/>
          <w:spacing w:val="-2"/>
          <w:sz w:val="24"/>
        </w:rPr>
        <w:t>ния</w:t>
      </w:r>
      <w:r>
        <w:rPr>
          <w:b/>
          <w:color w:val="0E1115"/>
          <w:spacing w:val="-13"/>
          <w:sz w:val="24"/>
        </w:rPr>
        <w:t> </w:t>
      </w:r>
      <w:r>
        <w:rPr>
          <w:b/>
          <w:color w:val="0E1115"/>
          <w:spacing w:val="-2"/>
          <w:sz w:val="24"/>
        </w:rPr>
        <w:t>и</w:t>
      </w:r>
      <w:r>
        <w:rPr>
          <w:b/>
          <w:color w:val="0E1115"/>
          <w:spacing w:val="-13"/>
          <w:sz w:val="24"/>
        </w:rPr>
        <w:t> </w:t>
      </w:r>
      <w:r>
        <w:rPr>
          <w:b/>
          <w:color w:val="0E1115"/>
          <w:spacing w:val="-2"/>
          <w:sz w:val="23"/>
        </w:rPr>
        <w:t>ус</w:t>
      </w:r>
      <w:r>
        <w:rPr>
          <w:b/>
          <w:color w:val="0E1115"/>
          <w:spacing w:val="-2"/>
          <w:sz w:val="24"/>
        </w:rPr>
        <w:t>л</w:t>
      </w:r>
      <w:r>
        <w:rPr>
          <w:b/>
          <w:color w:val="0E1115"/>
          <w:spacing w:val="-2"/>
          <w:sz w:val="23"/>
        </w:rPr>
        <w:t>о</w:t>
      </w:r>
      <w:r>
        <w:rPr>
          <w:b/>
          <w:color w:val="0E1115"/>
          <w:spacing w:val="-2"/>
          <w:sz w:val="24"/>
        </w:rPr>
        <w:t>вн</w:t>
      </w:r>
      <w:r>
        <w:rPr>
          <w:b/>
          <w:color w:val="0E1115"/>
          <w:spacing w:val="-2"/>
          <w:sz w:val="23"/>
        </w:rPr>
        <w:t>о</w:t>
      </w:r>
      <w:r>
        <w:rPr>
          <w:b/>
          <w:color w:val="0E1115"/>
          <w:spacing w:val="-2"/>
          <w:sz w:val="24"/>
        </w:rPr>
        <w:t>г</w:t>
      </w:r>
      <w:r>
        <w:rPr>
          <w:b/>
          <w:color w:val="0E1115"/>
          <w:spacing w:val="-2"/>
          <w:sz w:val="23"/>
        </w:rPr>
        <w:t>о </w:t>
      </w:r>
      <w:r>
        <w:rPr>
          <w:b/>
          <w:color w:val="0E1115"/>
          <w:spacing w:val="-2"/>
          <w:sz w:val="24"/>
        </w:rPr>
        <w:t>вл</w:t>
      </w:r>
      <w:r>
        <w:rPr>
          <w:b/>
          <w:color w:val="0E1115"/>
          <w:spacing w:val="-2"/>
          <w:sz w:val="23"/>
        </w:rPr>
        <w:t>а</w:t>
      </w:r>
      <w:r>
        <w:rPr>
          <w:b/>
          <w:color w:val="0E1115"/>
          <w:spacing w:val="-2"/>
          <w:sz w:val="24"/>
        </w:rPr>
        <w:t>д</w:t>
      </w:r>
      <w:r>
        <w:rPr>
          <w:b/>
          <w:color w:val="0E1115"/>
          <w:spacing w:val="-2"/>
          <w:sz w:val="23"/>
        </w:rPr>
        <w:t>е</w:t>
      </w:r>
      <w:r>
        <w:rPr>
          <w:b/>
          <w:color w:val="0E1115"/>
          <w:spacing w:val="-2"/>
          <w:sz w:val="24"/>
        </w:rPr>
        <w:t>ния</w:t>
      </w:r>
      <w:r>
        <w:rPr>
          <w:rFonts w:ascii="Tahoma" w:hAnsi="Tahoma"/>
          <w:color w:val="0E1115"/>
          <w:spacing w:val="-2"/>
          <w:sz w:val="24"/>
        </w:rPr>
        <w:t>.</w:t>
      </w:r>
    </w:p>
    <w:p>
      <w:pPr>
        <w:pStyle w:val="BodyText"/>
        <w:spacing w:before="163"/>
        <w:rPr>
          <w:rFonts w:ascii="Tahoma"/>
        </w:rPr>
      </w:pPr>
    </w:p>
    <w:p>
      <w:pPr>
        <w:spacing w:before="1"/>
        <w:ind w:left="305" w:right="0" w:firstLine="0"/>
        <w:jc w:val="left"/>
        <w:rPr>
          <w:rFonts w:ascii="Tahoma" w:hAnsi="Tahoma"/>
          <w:b/>
          <w:sz w:val="30"/>
        </w:rPr>
      </w:pPr>
      <w:r>
        <w:rPr>
          <w:b/>
          <w:color w:val="0E1115"/>
          <w:spacing w:val="-6"/>
          <w:sz w:val="30"/>
        </w:rPr>
        <w:t>Ф</w:t>
      </w:r>
      <w:r>
        <w:rPr>
          <w:b/>
          <w:color w:val="0E1115"/>
          <w:spacing w:val="-6"/>
          <w:sz w:val="29"/>
        </w:rPr>
        <w:t>у</w:t>
      </w:r>
      <w:r>
        <w:rPr>
          <w:b/>
          <w:color w:val="0E1115"/>
          <w:spacing w:val="-6"/>
          <w:sz w:val="30"/>
        </w:rPr>
        <w:t>нд</w:t>
      </w:r>
      <w:r>
        <w:rPr>
          <w:b/>
          <w:color w:val="0E1115"/>
          <w:spacing w:val="-6"/>
          <w:sz w:val="29"/>
        </w:rPr>
        <w:t>а</w:t>
      </w:r>
      <w:r>
        <w:rPr>
          <w:b/>
          <w:color w:val="0E1115"/>
          <w:spacing w:val="-6"/>
          <w:sz w:val="30"/>
        </w:rPr>
        <w:t>м</w:t>
      </w:r>
      <w:r>
        <w:rPr>
          <w:b/>
          <w:color w:val="0E1115"/>
          <w:spacing w:val="-6"/>
          <w:sz w:val="29"/>
        </w:rPr>
        <w:t>е</w:t>
      </w:r>
      <w:r>
        <w:rPr>
          <w:b/>
          <w:color w:val="0E1115"/>
          <w:spacing w:val="-6"/>
          <w:sz w:val="30"/>
        </w:rPr>
        <w:t>нт</w:t>
      </w:r>
      <w:r>
        <w:rPr>
          <w:b/>
          <w:color w:val="0E1115"/>
          <w:spacing w:val="-6"/>
          <w:sz w:val="29"/>
        </w:rPr>
        <w:t>а</w:t>
      </w:r>
      <w:r>
        <w:rPr>
          <w:b/>
          <w:color w:val="0E1115"/>
          <w:spacing w:val="-6"/>
          <w:sz w:val="30"/>
        </w:rPr>
        <w:t>льны</w:t>
      </w:r>
      <w:r>
        <w:rPr>
          <w:b/>
          <w:color w:val="0E1115"/>
          <w:spacing w:val="-6"/>
          <w:sz w:val="29"/>
        </w:rPr>
        <w:t>й</w:t>
      </w:r>
      <w:r>
        <w:rPr>
          <w:b/>
          <w:color w:val="0E1115"/>
          <w:spacing w:val="-13"/>
          <w:sz w:val="29"/>
        </w:rPr>
        <w:t> </w:t>
      </w:r>
      <w:r>
        <w:rPr>
          <w:b/>
          <w:color w:val="0E1115"/>
          <w:spacing w:val="-6"/>
          <w:sz w:val="30"/>
        </w:rPr>
        <w:t>п</w:t>
      </w:r>
      <w:r>
        <w:rPr>
          <w:b/>
          <w:color w:val="0E1115"/>
          <w:spacing w:val="-6"/>
          <w:sz w:val="29"/>
        </w:rPr>
        <w:t>р</w:t>
      </w:r>
      <w:r>
        <w:rPr>
          <w:b/>
          <w:color w:val="0E1115"/>
          <w:spacing w:val="-6"/>
          <w:sz w:val="30"/>
        </w:rPr>
        <w:t>инцип</w:t>
      </w:r>
      <w:r>
        <w:rPr>
          <w:rFonts w:ascii="Tahoma" w:hAnsi="Tahoma"/>
          <w:b/>
          <w:color w:val="0E1115"/>
          <w:spacing w:val="-6"/>
          <w:sz w:val="30"/>
        </w:rPr>
        <w:t>:</w:t>
      </w:r>
      <w:r>
        <w:rPr>
          <w:rFonts w:ascii="Tahoma" w:hAnsi="Tahoma"/>
          <w:b/>
          <w:color w:val="0E1115"/>
          <w:spacing w:val="-17"/>
          <w:sz w:val="30"/>
        </w:rPr>
        <w:t> </w:t>
      </w:r>
      <w:r>
        <w:rPr>
          <w:rFonts w:ascii="Tahoma" w:hAnsi="Tahoma"/>
          <w:b/>
          <w:color w:val="0E1115"/>
          <w:spacing w:val="-6"/>
          <w:sz w:val="30"/>
        </w:rPr>
        <w:t>«</w:t>
      </w:r>
      <w:r>
        <w:rPr>
          <w:b/>
          <w:color w:val="0E1115"/>
          <w:spacing w:val="-6"/>
          <w:sz w:val="29"/>
        </w:rPr>
        <w:t>М</w:t>
      </w:r>
      <w:r>
        <w:rPr>
          <w:b/>
          <w:color w:val="0E1115"/>
          <w:spacing w:val="-6"/>
          <w:sz w:val="30"/>
        </w:rPr>
        <w:t>ы</w:t>
      </w:r>
      <w:r>
        <w:rPr>
          <w:b/>
          <w:color w:val="0E1115"/>
          <w:spacing w:val="-14"/>
          <w:sz w:val="30"/>
        </w:rPr>
        <w:t> </w:t>
      </w:r>
      <w:r>
        <w:rPr>
          <w:b/>
          <w:color w:val="0E1115"/>
          <w:spacing w:val="-6"/>
          <w:sz w:val="30"/>
        </w:rPr>
        <w:t>н</w:t>
      </w:r>
      <w:r>
        <w:rPr>
          <w:b/>
          <w:color w:val="0E1115"/>
          <w:spacing w:val="-6"/>
          <w:sz w:val="29"/>
        </w:rPr>
        <w:t>е</w:t>
      </w:r>
      <w:r>
        <w:rPr>
          <w:b/>
          <w:color w:val="0E1115"/>
          <w:spacing w:val="-11"/>
          <w:sz w:val="29"/>
        </w:rPr>
        <w:t> </w:t>
      </w:r>
      <w:r>
        <w:rPr>
          <w:b/>
          <w:color w:val="0E1115"/>
          <w:spacing w:val="-6"/>
          <w:sz w:val="30"/>
        </w:rPr>
        <w:t>вл</w:t>
      </w:r>
      <w:r>
        <w:rPr>
          <w:b/>
          <w:color w:val="0E1115"/>
          <w:spacing w:val="-6"/>
          <w:sz w:val="29"/>
        </w:rPr>
        <w:t>а</w:t>
      </w:r>
      <w:r>
        <w:rPr>
          <w:b/>
          <w:color w:val="0E1115"/>
          <w:spacing w:val="-6"/>
          <w:sz w:val="30"/>
        </w:rPr>
        <w:t>д</w:t>
      </w:r>
      <w:r>
        <w:rPr>
          <w:b/>
          <w:color w:val="0E1115"/>
          <w:spacing w:val="-6"/>
          <w:sz w:val="29"/>
        </w:rPr>
        <w:t>ее</w:t>
      </w:r>
      <w:r>
        <w:rPr>
          <w:b/>
          <w:color w:val="0E1115"/>
          <w:spacing w:val="-6"/>
          <w:sz w:val="30"/>
        </w:rPr>
        <w:t>м</w:t>
      </w:r>
      <w:r>
        <w:rPr>
          <w:rFonts w:ascii="Tahoma" w:hAnsi="Tahoma"/>
          <w:b/>
          <w:color w:val="0E1115"/>
          <w:spacing w:val="-6"/>
          <w:sz w:val="30"/>
        </w:rPr>
        <w:t>,</w:t>
      </w:r>
      <w:r>
        <w:rPr>
          <w:rFonts w:ascii="Tahoma" w:hAnsi="Tahoma"/>
          <w:b/>
          <w:color w:val="0E1115"/>
          <w:spacing w:val="-27"/>
          <w:sz w:val="30"/>
        </w:rPr>
        <w:t> </w:t>
      </w:r>
      <w:r>
        <w:rPr>
          <w:b/>
          <w:color w:val="0E1115"/>
          <w:spacing w:val="-6"/>
          <w:sz w:val="30"/>
        </w:rPr>
        <w:t>мы</w:t>
      </w:r>
      <w:r>
        <w:rPr>
          <w:b/>
          <w:color w:val="0E1115"/>
          <w:spacing w:val="-14"/>
          <w:sz w:val="30"/>
        </w:rPr>
        <w:t> </w:t>
      </w:r>
      <w:r>
        <w:rPr>
          <w:rFonts w:ascii="Tahoma" w:hAnsi="Tahoma"/>
          <w:b/>
          <w:color w:val="0E1115"/>
          <w:spacing w:val="-6"/>
          <w:sz w:val="30"/>
        </w:rPr>
        <w:t>—</w:t>
      </w:r>
      <w:r>
        <w:rPr>
          <w:rFonts w:ascii="Tahoma" w:hAnsi="Tahoma"/>
          <w:b/>
          <w:color w:val="0E1115"/>
          <w:spacing w:val="-17"/>
          <w:sz w:val="30"/>
        </w:rPr>
        <w:t> </w:t>
      </w:r>
      <w:r>
        <w:rPr>
          <w:b/>
          <w:color w:val="0E1115"/>
          <w:spacing w:val="-6"/>
          <w:sz w:val="29"/>
        </w:rPr>
        <w:t>хра</w:t>
      </w:r>
      <w:r>
        <w:rPr>
          <w:b/>
          <w:color w:val="0E1115"/>
          <w:spacing w:val="-6"/>
          <w:sz w:val="30"/>
        </w:rPr>
        <w:t>нит</w:t>
      </w:r>
      <w:r>
        <w:rPr>
          <w:b/>
          <w:color w:val="0E1115"/>
          <w:spacing w:val="-6"/>
          <w:sz w:val="29"/>
        </w:rPr>
        <w:t>е</w:t>
      </w:r>
      <w:r>
        <w:rPr>
          <w:b/>
          <w:color w:val="0E1115"/>
          <w:spacing w:val="-6"/>
          <w:sz w:val="30"/>
        </w:rPr>
        <w:t>ли</w:t>
      </w:r>
      <w:r>
        <w:rPr>
          <w:rFonts w:ascii="Tahoma" w:hAnsi="Tahoma"/>
          <w:b/>
          <w:color w:val="0E1115"/>
          <w:spacing w:val="-6"/>
          <w:sz w:val="30"/>
        </w:rPr>
        <w:t>»</w:t>
      </w:r>
    </w:p>
    <w:p>
      <w:pPr>
        <w:spacing w:line="345" w:lineRule="auto" w:before="356"/>
        <w:ind w:left="305" w:right="0" w:firstLine="0"/>
        <w:jc w:val="left"/>
        <w:rPr>
          <w:rFonts w:ascii="Tahoma" w:hAnsi="Tahoma"/>
          <w:sz w:val="24"/>
        </w:rPr>
      </w:pPr>
      <w:r>
        <w:rPr>
          <w:color w:val="0E1115"/>
          <w:sz w:val="24"/>
        </w:rPr>
        <w:t>Земля</w:t>
      </w:r>
      <w:r>
        <w:rPr>
          <w:rFonts w:ascii="Tahoma" w:hAnsi="Tahoma"/>
          <w:color w:val="0E1115"/>
          <w:sz w:val="24"/>
        </w:rPr>
        <w:t>, </w:t>
      </w:r>
      <w:r>
        <w:rPr>
          <w:color w:val="0E1115"/>
          <w:sz w:val="24"/>
        </w:rPr>
        <w:t>инфраструктура и средства производства принадлежат не государству и не частным лицам</w:t>
      </w:r>
      <w:r>
        <w:rPr>
          <w:rFonts w:ascii="Tahoma" w:hAnsi="Tahoma"/>
          <w:color w:val="0E1115"/>
          <w:sz w:val="24"/>
        </w:rPr>
        <w:t>, </w:t>
      </w:r>
      <w:r>
        <w:rPr>
          <w:color w:val="0E1115"/>
          <w:sz w:val="24"/>
        </w:rPr>
        <w:t>а </w:t>
      </w:r>
      <w:r>
        <w:rPr>
          <w:b/>
          <w:color w:val="0E1115"/>
          <w:sz w:val="23"/>
        </w:rPr>
        <w:t>соо</w:t>
      </w:r>
      <w:r>
        <w:rPr>
          <w:b/>
          <w:color w:val="0E1115"/>
          <w:sz w:val="24"/>
        </w:rPr>
        <w:t>бщ</w:t>
      </w:r>
      <w:r>
        <w:rPr>
          <w:b/>
          <w:color w:val="0E1115"/>
          <w:sz w:val="23"/>
        </w:rPr>
        <w:t>ес</w:t>
      </w:r>
      <w:r>
        <w:rPr>
          <w:b/>
          <w:color w:val="0E1115"/>
          <w:sz w:val="24"/>
        </w:rPr>
        <w:t>тв</w:t>
      </w:r>
      <w:r>
        <w:rPr>
          <w:b/>
          <w:color w:val="0E1115"/>
          <w:sz w:val="23"/>
        </w:rPr>
        <w:t>у </w:t>
      </w:r>
      <w:r>
        <w:rPr>
          <w:b/>
          <w:color w:val="0E1115"/>
          <w:sz w:val="24"/>
        </w:rPr>
        <w:t>к</w:t>
      </w:r>
      <w:r>
        <w:rPr>
          <w:b/>
          <w:color w:val="0E1115"/>
          <w:sz w:val="23"/>
        </w:rPr>
        <w:t>а</w:t>
      </w:r>
      <w:r>
        <w:rPr>
          <w:b/>
          <w:color w:val="0E1115"/>
          <w:sz w:val="24"/>
        </w:rPr>
        <w:t>к жив</w:t>
      </w:r>
      <w:r>
        <w:rPr>
          <w:b/>
          <w:color w:val="0E1115"/>
          <w:sz w:val="23"/>
        </w:rPr>
        <w:t>о</w:t>
      </w:r>
      <w:r>
        <w:rPr>
          <w:b/>
          <w:color w:val="0E1115"/>
          <w:sz w:val="24"/>
        </w:rPr>
        <w:t>м</w:t>
      </w:r>
      <w:r>
        <w:rPr>
          <w:b/>
          <w:color w:val="0E1115"/>
          <w:sz w:val="23"/>
        </w:rPr>
        <w:t>у ор</w:t>
      </w:r>
      <w:r>
        <w:rPr>
          <w:b/>
          <w:color w:val="0E1115"/>
          <w:sz w:val="24"/>
        </w:rPr>
        <w:t>г</w:t>
      </w:r>
      <w:r>
        <w:rPr>
          <w:b/>
          <w:color w:val="0E1115"/>
          <w:sz w:val="23"/>
        </w:rPr>
        <w:t>а</w:t>
      </w:r>
      <w:r>
        <w:rPr>
          <w:b/>
          <w:color w:val="0E1115"/>
          <w:sz w:val="24"/>
        </w:rPr>
        <w:t>низм</w:t>
      </w:r>
      <w:r>
        <w:rPr>
          <w:b/>
          <w:color w:val="0E1115"/>
          <w:sz w:val="23"/>
        </w:rPr>
        <w:t>у</w:t>
      </w:r>
      <w:r>
        <w:rPr>
          <w:rFonts w:ascii="Tahoma" w:hAnsi="Tahoma"/>
          <w:b/>
          <w:color w:val="0E1115"/>
          <w:sz w:val="24"/>
        </w:rPr>
        <w:t>,</w:t>
      </w:r>
      <w:r>
        <w:rPr>
          <w:rFonts w:ascii="Tahoma" w:hAnsi="Tahoma"/>
          <w:b/>
          <w:color w:val="0E1115"/>
          <w:spacing w:val="-7"/>
          <w:sz w:val="24"/>
        </w:rPr>
        <w:t> </w:t>
      </w:r>
      <w:r>
        <w:rPr>
          <w:b/>
          <w:color w:val="0E1115"/>
          <w:sz w:val="24"/>
        </w:rPr>
        <w:t>включ</w:t>
      </w:r>
      <w:r>
        <w:rPr>
          <w:b/>
          <w:color w:val="0E1115"/>
          <w:sz w:val="23"/>
        </w:rPr>
        <w:t>а</w:t>
      </w:r>
      <w:r>
        <w:rPr>
          <w:b/>
          <w:color w:val="0E1115"/>
          <w:sz w:val="24"/>
        </w:rPr>
        <w:t>я п</w:t>
      </w:r>
      <w:r>
        <w:rPr>
          <w:b/>
          <w:color w:val="0E1115"/>
          <w:sz w:val="23"/>
        </w:rPr>
        <w:t>ро</w:t>
      </w:r>
      <w:r>
        <w:rPr>
          <w:b/>
          <w:color w:val="0E1115"/>
          <w:sz w:val="24"/>
        </w:rPr>
        <w:t>шлы</w:t>
      </w:r>
      <w:r>
        <w:rPr>
          <w:b/>
          <w:color w:val="0E1115"/>
          <w:sz w:val="23"/>
        </w:rPr>
        <w:t>е </w:t>
      </w:r>
      <w:r>
        <w:rPr>
          <w:b/>
          <w:color w:val="0E1115"/>
          <w:sz w:val="24"/>
        </w:rPr>
        <w:t>и б</w:t>
      </w:r>
      <w:r>
        <w:rPr>
          <w:b/>
          <w:color w:val="0E1115"/>
          <w:sz w:val="23"/>
        </w:rPr>
        <w:t>у</w:t>
      </w:r>
      <w:r>
        <w:rPr>
          <w:b/>
          <w:color w:val="0E1115"/>
          <w:sz w:val="24"/>
        </w:rPr>
        <w:t>д</w:t>
      </w:r>
      <w:r>
        <w:rPr>
          <w:b/>
          <w:color w:val="0E1115"/>
          <w:sz w:val="23"/>
        </w:rPr>
        <w:t>у</w:t>
      </w:r>
      <w:r>
        <w:rPr>
          <w:b/>
          <w:color w:val="0E1115"/>
          <w:sz w:val="24"/>
        </w:rPr>
        <w:t>щи</w:t>
      </w:r>
      <w:r>
        <w:rPr>
          <w:b/>
          <w:color w:val="0E1115"/>
          <w:sz w:val="23"/>
        </w:rPr>
        <w:t>е </w:t>
      </w:r>
      <w:r>
        <w:rPr>
          <w:b/>
          <w:color w:val="0E1115"/>
          <w:sz w:val="24"/>
        </w:rPr>
        <w:t>п</w:t>
      </w:r>
      <w:r>
        <w:rPr>
          <w:b/>
          <w:color w:val="0E1115"/>
          <w:sz w:val="23"/>
        </w:rPr>
        <w:t>о</w:t>
      </w:r>
      <w:r>
        <w:rPr>
          <w:b/>
          <w:color w:val="0E1115"/>
          <w:sz w:val="24"/>
        </w:rPr>
        <w:t>к</w:t>
      </w:r>
      <w:r>
        <w:rPr>
          <w:b/>
          <w:color w:val="0E1115"/>
          <w:sz w:val="23"/>
        </w:rPr>
        <w:t>о</w:t>
      </w:r>
      <w:r>
        <w:rPr>
          <w:b/>
          <w:color w:val="0E1115"/>
          <w:sz w:val="24"/>
        </w:rPr>
        <w:t>л</w:t>
      </w:r>
      <w:r>
        <w:rPr>
          <w:b/>
          <w:color w:val="0E1115"/>
          <w:sz w:val="23"/>
        </w:rPr>
        <w:t>е</w:t>
      </w:r>
      <w:r>
        <w:rPr>
          <w:b/>
          <w:color w:val="0E1115"/>
          <w:sz w:val="24"/>
        </w:rPr>
        <w:t>ния</w:t>
      </w:r>
      <w:r>
        <w:rPr>
          <w:rFonts w:ascii="Tahoma" w:hAnsi="Tahoma"/>
          <w:color w:val="0E1115"/>
          <w:sz w:val="24"/>
        </w:rPr>
        <w:t>. </w:t>
      </w:r>
      <w:r>
        <w:rPr>
          <w:color w:val="0E1115"/>
          <w:sz w:val="24"/>
        </w:rPr>
        <w:t>Текущие члены сообщества являются их </w:t>
      </w:r>
      <w:r>
        <w:rPr>
          <w:b/>
          <w:color w:val="0E1115"/>
          <w:sz w:val="24"/>
        </w:rPr>
        <w:t>п</w:t>
      </w:r>
      <w:r>
        <w:rPr>
          <w:b/>
          <w:color w:val="0E1115"/>
          <w:sz w:val="23"/>
        </w:rPr>
        <w:t>о</w:t>
      </w:r>
      <w:r>
        <w:rPr>
          <w:b/>
          <w:color w:val="0E1115"/>
          <w:sz w:val="24"/>
        </w:rPr>
        <w:t>п</w:t>
      </w:r>
      <w:r>
        <w:rPr>
          <w:b/>
          <w:color w:val="0E1115"/>
          <w:sz w:val="23"/>
        </w:rPr>
        <w:t>е</w:t>
      </w:r>
      <w:r>
        <w:rPr>
          <w:b/>
          <w:color w:val="0E1115"/>
          <w:sz w:val="24"/>
        </w:rPr>
        <w:t>чит</w:t>
      </w:r>
      <w:r>
        <w:rPr>
          <w:b/>
          <w:color w:val="0E1115"/>
          <w:sz w:val="23"/>
        </w:rPr>
        <w:t>е</w:t>
      </w:r>
      <w:r>
        <w:rPr>
          <w:b/>
          <w:color w:val="0E1115"/>
          <w:sz w:val="24"/>
        </w:rPr>
        <w:t>лями</w:t>
      </w:r>
      <w:r>
        <w:rPr>
          <w:rFonts w:ascii="Tahoma" w:hAnsi="Tahoma"/>
          <w:color w:val="0E1115"/>
          <w:sz w:val="24"/>
        </w:rPr>
        <w:t>.</w:t>
      </w:r>
    </w:p>
    <w:p>
      <w:pPr>
        <w:pStyle w:val="BodyText"/>
        <w:rPr>
          <w:rFonts w:ascii="Tahoma"/>
        </w:rPr>
      </w:pPr>
    </w:p>
    <w:p>
      <w:pPr>
        <w:pStyle w:val="BodyText"/>
        <w:spacing w:before="142"/>
        <w:rPr>
          <w:rFonts w:ascii="Tahoma"/>
        </w:rPr>
      </w:pPr>
    </w:p>
    <w:p>
      <w:pPr>
        <w:pStyle w:val="ListParagraph"/>
        <w:numPr>
          <w:ilvl w:val="0"/>
          <w:numId w:val="140"/>
        </w:numPr>
        <w:tabs>
          <w:tab w:pos="595" w:val="left" w:leader="none"/>
        </w:tabs>
        <w:spacing w:line="660" w:lineRule="exact" w:before="0" w:after="0"/>
        <w:ind w:left="305" w:right="1620" w:firstLine="0"/>
        <w:jc w:val="left"/>
        <w:rPr>
          <w:rFonts w:ascii="Tahoma" w:hAnsi="Tahoma"/>
          <w:b/>
          <w:sz w:val="24"/>
        </w:rPr>
      </w:pPr>
      <w:r>
        <w:rPr>
          <w:b/>
          <w:color w:val="0E1115"/>
          <w:spacing w:val="-4"/>
          <w:sz w:val="29"/>
        </w:rPr>
        <w:t>К</w:t>
      </w:r>
      <w:r>
        <w:rPr>
          <w:b/>
          <w:color w:val="0E1115"/>
          <w:spacing w:val="-4"/>
          <w:sz w:val="30"/>
        </w:rPr>
        <w:t>л</w:t>
      </w:r>
      <w:r>
        <w:rPr>
          <w:b/>
          <w:color w:val="0E1115"/>
          <w:spacing w:val="-4"/>
          <w:sz w:val="29"/>
        </w:rPr>
        <w:t>асс</w:t>
      </w:r>
      <w:r>
        <w:rPr>
          <w:b/>
          <w:color w:val="0E1115"/>
          <w:spacing w:val="-4"/>
          <w:sz w:val="30"/>
        </w:rPr>
        <w:t>ифик</w:t>
      </w:r>
      <w:r>
        <w:rPr>
          <w:b/>
          <w:color w:val="0E1115"/>
          <w:spacing w:val="-4"/>
          <w:sz w:val="29"/>
        </w:rPr>
        <w:t>а</w:t>
      </w:r>
      <w:r>
        <w:rPr>
          <w:b/>
          <w:color w:val="0E1115"/>
          <w:spacing w:val="-4"/>
          <w:sz w:val="30"/>
        </w:rPr>
        <w:t>ция</w:t>
      </w:r>
      <w:r>
        <w:rPr>
          <w:b/>
          <w:color w:val="0E1115"/>
          <w:spacing w:val="-17"/>
          <w:sz w:val="30"/>
        </w:rPr>
        <w:t> </w:t>
      </w:r>
      <w:r>
        <w:rPr>
          <w:b/>
          <w:color w:val="0E1115"/>
          <w:spacing w:val="-4"/>
          <w:sz w:val="29"/>
        </w:rPr>
        <w:t>со</w:t>
      </w:r>
      <w:r>
        <w:rPr>
          <w:b/>
          <w:color w:val="0E1115"/>
          <w:spacing w:val="-4"/>
          <w:sz w:val="30"/>
        </w:rPr>
        <w:t>б</w:t>
      </w:r>
      <w:r>
        <w:rPr>
          <w:b/>
          <w:color w:val="0E1115"/>
          <w:spacing w:val="-4"/>
          <w:sz w:val="29"/>
        </w:rPr>
        <w:t>с</w:t>
      </w:r>
      <w:r>
        <w:rPr>
          <w:b/>
          <w:color w:val="0E1115"/>
          <w:spacing w:val="-4"/>
          <w:sz w:val="30"/>
        </w:rPr>
        <w:t>тв</w:t>
      </w:r>
      <w:r>
        <w:rPr>
          <w:b/>
          <w:color w:val="0E1115"/>
          <w:spacing w:val="-4"/>
          <w:sz w:val="29"/>
        </w:rPr>
        <w:t>е</w:t>
      </w:r>
      <w:r>
        <w:rPr>
          <w:b/>
          <w:color w:val="0E1115"/>
          <w:spacing w:val="-4"/>
          <w:sz w:val="30"/>
        </w:rPr>
        <w:t>нн</w:t>
      </w:r>
      <w:r>
        <w:rPr>
          <w:b/>
          <w:color w:val="0E1115"/>
          <w:spacing w:val="-4"/>
          <w:sz w:val="29"/>
        </w:rPr>
        <w:t>ос</w:t>
      </w:r>
      <w:r>
        <w:rPr>
          <w:b/>
          <w:color w:val="0E1115"/>
          <w:spacing w:val="-4"/>
          <w:sz w:val="30"/>
        </w:rPr>
        <w:t>ти</w:t>
      </w:r>
      <w:r>
        <w:rPr>
          <w:b/>
          <w:color w:val="0E1115"/>
          <w:spacing w:val="-17"/>
          <w:sz w:val="30"/>
        </w:rPr>
        <w:t> </w:t>
      </w:r>
      <w:r>
        <w:rPr>
          <w:b/>
          <w:color w:val="0E1115"/>
          <w:spacing w:val="-4"/>
          <w:sz w:val="30"/>
        </w:rPr>
        <w:t>и</w:t>
      </w:r>
      <w:r>
        <w:rPr>
          <w:b/>
          <w:color w:val="0E1115"/>
          <w:spacing w:val="-17"/>
          <w:sz w:val="30"/>
        </w:rPr>
        <w:t> </w:t>
      </w:r>
      <w:r>
        <w:rPr>
          <w:b/>
          <w:color w:val="0E1115"/>
          <w:spacing w:val="-4"/>
          <w:sz w:val="29"/>
        </w:rPr>
        <w:t>уро</w:t>
      </w:r>
      <w:r>
        <w:rPr>
          <w:b/>
          <w:color w:val="0E1115"/>
          <w:spacing w:val="-4"/>
          <w:sz w:val="30"/>
        </w:rPr>
        <w:t>вни</w:t>
      </w:r>
      <w:r>
        <w:rPr>
          <w:b/>
          <w:color w:val="0E1115"/>
          <w:spacing w:val="-17"/>
          <w:sz w:val="30"/>
        </w:rPr>
        <w:t> </w:t>
      </w:r>
      <w:r>
        <w:rPr>
          <w:b/>
          <w:color w:val="0E1115"/>
          <w:spacing w:val="-4"/>
          <w:sz w:val="29"/>
        </w:rPr>
        <w:t>у</w:t>
      </w:r>
      <w:r>
        <w:rPr>
          <w:b/>
          <w:color w:val="0E1115"/>
          <w:spacing w:val="-4"/>
          <w:sz w:val="30"/>
        </w:rPr>
        <w:t>п</w:t>
      </w:r>
      <w:r>
        <w:rPr>
          <w:b/>
          <w:color w:val="0E1115"/>
          <w:spacing w:val="-4"/>
          <w:sz w:val="29"/>
        </w:rPr>
        <w:t>ра</w:t>
      </w:r>
      <w:r>
        <w:rPr>
          <w:b/>
          <w:color w:val="0E1115"/>
          <w:spacing w:val="-4"/>
          <w:sz w:val="30"/>
        </w:rPr>
        <w:t>вл</w:t>
      </w:r>
      <w:r>
        <w:rPr>
          <w:b/>
          <w:color w:val="0E1115"/>
          <w:spacing w:val="-4"/>
          <w:sz w:val="29"/>
        </w:rPr>
        <w:t>е</w:t>
      </w:r>
      <w:r>
        <w:rPr>
          <w:b/>
          <w:color w:val="0E1115"/>
          <w:spacing w:val="-4"/>
          <w:sz w:val="30"/>
        </w:rPr>
        <w:t>ния </w:t>
      </w:r>
      <w:r>
        <w:rPr>
          <w:color w:val="0E1115"/>
          <w:sz w:val="24"/>
        </w:rPr>
        <w:t>Для разных типов активов применяются разные модели управления</w:t>
      </w:r>
      <w:r>
        <w:rPr>
          <w:rFonts w:ascii="Tahoma" w:hAnsi="Tahoma"/>
          <w:color w:val="0E1115"/>
          <w:sz w:val="24"/>
        </w:rPr>
        <w:t>. </w:t>
      </w:r>
      <w:r>
        <w:rPr>
          <w:b/>
          <w:color w:val="0E1115"/>
          <w:spacing w:val="-2"/>
          <w:sz w:val="24"/>
        </w:rPr>
        <w:t>У</w:t>
      </w:r>
      <w:r>
        <w:rPr>
          <w:b/>
          <w:color w:val="0E1115"/>
          <w:spacing w:val="-2"/>
          <w:sz w:val="23"/>
        </w:rPr>
        <w:t>ро</w:t>
      </w:r>
      <w:r>
        <w:rPr>
          <w:b/>
          <w:color w:val="0E1115"/>
          <w:spacing w:val="-2"/>
          <w:sz w:val="24"/>
        </w:rPr>
        <w:t>в</w:t>
      </w:r>
      <w:r>
        <w:rPr>
          <w:b/>
          <w:color w:val="0E1115"/>
          <w:spacing w:val="-2"/>
          <w:sz w:val="23"/>
        </w:rPr>
        <w:t>е</w:t>
      </w:r>
      <w:r>
        <w:rPr>
          <w:b/>
          <w:color w:val="0E1115"/>
          <w:spacing w:val="-2"/>
          <w:sz w:val="24"/>
        </w:rPr>
        <w:t>нь</w:t>
      </w:r>
      <w:r>
        <w:rPr>
          <w:b/>
          <w:color w:val="0E1115"/>
          <w:spacing w:val="-15"/>
          <w:sz w:val="24"/>
        </w:rPr>
        <w:t> </w:t>
      </w:r>
      <w:r>
        <w:rPr>
          <w:rFonts w:ascii="Tahoma" w:hAnsi="Tahoma"/>
          <w:b/>
          <w:color w:val="0E1115"/>
          <w:spacing w:val="-2"/>
          <w:sz w:val="24"/>
        </w:rPr>
        <w:t>1:</w:t>
      </w:r>
      <w:r>
        <w:rPr>
          <w:rFonts w:ascii="Tahoma" w:hAnsi="Tahoma"/>
          <w:b/>
          <w:color w:val="0E1115"/>
          <w:spacing w:val="-16"/>
          <w:sz w:val="24"/>
        </w:rPr>
        <w:t> </w:t>
      </w:r>
      <w:r>
        <w:rPr>
          <w:b/>
          <w:color w:val="0E1115"/>
          <w:spacing w:val="-2"/>
          <w:sz w:val="24"/>
        </w:rPr>
        <w:t>Личн</w:t>
      </w:r>
      <w:r>
        <w:rPr>
          <w:b/>
          <w:color w:val="0E1115"/>
          <w:spacing w:val="-2"/>
          <w:sz w:val="23"/>
        </w:rPr>
        <w:t>ое</w:t>
      </w:r>
      <w:r>
        <w:rPr>
          <w:b/>
          <w:color w:val="0E1115"/>
          <w:spacing w:val="-14"/>
          <w:sz w:val="23"/>
        </w:rPr>
        <w:t> </w:t>
      </w:r>
      <w:r>
        <w:rPr>
          <w:b/>
          <w:color w:val="0E1115"/>
          <w:spacing w:val="-2"/>
          <w:sz w:val="24"/>
        </w:rPr>
        <w:t>и</w:t>
      </w:r>
      <w:r>
        <w:rPr>
          <w:b/>
          <w:color w:val="0E1115"/>
          <w:spacing w:val="-14"/>
          <w:sz w:val="24"/>
        </w:rPr>
        <w:t> </w:t>
      </w:r>
      <w:r>
        <w:rPr>
          <w:b/>
          <w:color w:val="0E1115"/>
          <w:spacing w:val="-2"/>
          <w:sz w:val="23"/>
        </w:rPr>
        <w:t>се</w:t>
      </w:r>
      <w:r>
        <w:rPr>
          <w:b/>
          <w:color w:val="0E1115"/>
          <w:spacing w:val="-2"/>
          <w:sz w:val="24"/>
        </w:rPr>
        <w:t>м</w:t>
      </w:r>
      <w:r>
        <w:rPr>
          <w:b/>
          <w:color w:val="0E1115"/>
          <w:spacing w:val="-2"/>
          <w:sz w:val="23"/>
        </w:rPr>
        <w:t>ей</w:t>
      </w:r>
      <w:r>
        <w:rPr>
          <w:b/>
          <w:color w:val="0E1115"/>
          <w:spacing w:val="-2"/>
          <w:sz w:val="24"/>
        </w:rPr>
        <w:t>н</w:t>
      </w:r>
      <w:r>
        <w:rPr>
          <w:b/>
          <w:color w:val="0E1115"/>
          <w:spacing w:val="-2"/>
          <w:sz w:val="23"/>
        </w:rPr>
        <w:t>ое</w:t>
      </w:r>
      <w:r>
        <w:rPr>
          <w:b/>
          <w:color w:val="0E1115"/>
          <w:spacing w:val="-14"/>
          <w:sz w:val="23"/>
        </w:rPr>
        <w:t> </w:t>
      </w:r>
      <w:r>
        <w:rPr>
          <w:b/>
          <w:color w:val="0E1115"/>
          <w:spacing w:val="-2"/>
          <w:sz w:val="24"/>
        </w:rPr>
        <w:t>им</w:t>
      </w:r>
      <w:r>
        <w:rPr>
          <w:b/>
          <w:color w:val="0E1115"/>
          <w:spacing w:val="-2"/>
          <w:sz w:val="23"/>
        </w:rPr>
        <w:t>у</w:t>
      </w:r>
      <w:r>
        <w:rPr>
          <w:b/>
          <w:color w:val="0E1115"/>
          <w:spacing w:val="-2"/>
          <w:sz w:val="24"/>
        </w:rPr>
        <w:t>щ</w:t>
      </w:r>
      <w:r>
        <w:rPr>
          <w:b/>
          <w:color w:val="0E1115"/>
          <w:spacing w:val="-2"/>
          <w:sz w:val="23"/>
        </w:rPr>
        <w:t>ес</w:t>
      </w:r>
      <w:r>
        <w:rPr>
          <w:b/>
          <w:color w:val="0E1115"/>
          <w:spacing w:val="-2"/>
          <w:sz w:val="24"/>
        </w:rPr>
        <w:t>тв</w:t>
      </w:r>
      <w:r>
        <w:rPr>
          <w:b/>
          <w:color w:val="0E1115"/>
          <w:spacing w:val="-2"/>
          <w:sz w:val="23"/>
        </w:rPr>
        <w:t>о</w:t>
      </w:r>
      <w:r>
        <w:rPr>
          <w:b/>
          <w:color w:val="0E1115"/>
          <w:spacing w:val="-14"/>
          <w:sz w:val="23"/>
        </w:rPr>
        <w:t> </w:t>
      </w:r>
      <w:r>
        <w:rPr>
          <w:rFonts w:ascii="Tahoma" w:hAnsi="Tahoma"/>
          <w:b/>
          <w:color w:val="0E1115"/>
          <w:spacing w:val="-2"/>
          <w:sz w:val="24"/>
        </w:rPr>
        <w:t>(</w:t>
      </w:r>
      <w:r>
        <w:rPr>
          <w:b/>
          <w:color w:val="0E1115"/>
          <w:spacing w:val="-2"/>
          <w:sz w:val="24"/>
        </w:rPr>
        <w:t>У</w:t>
      </w:r>
      <w:r>
        <w:rPr>
          <w:b/>
          <w:color w:val="0E1115"/>
          <w:spacing w:val="-2"/>
          <w:sz w:val="23"/>
        </w:rPr>
        <w:t>с</w:t>
      </w:r>
      <w:r>
        <w:rPr>
          <w:b/>
          <w:color w:val="0E1115"/>
          <w:spacing w:val="-2"/>
          <w:sz w:val="24"/>
        </w:rPr>
        <w:t>л</w:t>
      </w:r>
      <w:r>
        <w:rPr>
          <w:b/>
          <w:color w:val="0E1115"/>
          <w:spacing w:val="-2"/>
          <w:sz w:val="23"/>
        </w:rPr>
        <w:t>о</w:t>
      </w:r>
      <w:r>
        <w:rPr>
          <w:b/>
          <w:color w:val="0E1115"/>
          <w:spacing w:val="-2"/>
          <w:sz w:val="24"/>
        </w:rPr>
        <w:t>вн</w:t>
      </w:r>
      <w:r>
        <w:rPr>
          <w:b/>
          <w:color w:val="0E1115"/>
          <w:spacing w:val="-2"/>
          <w:sz w:val="23"/>
        </w:rPr>
        <w:t>о</w:t>
      </w:r>
      <w:r>
        <w:rPr>
          <w:rFonts w:ascii="Tahoma" w:hAnsi="Tahoma"/>
          <w:b/>
          <w:color w:val="0E1115"/>
          <w:spacing w:val="-2"/>
          <w:sz w:val="24"/>
        </w:rPr>
        <w:t>-</w:t>
      </w:r>
      <w:r>
        <w:rPr>
          <w:b/>
          <w:color w:val="0E1115"/>
          <w:spacing w:val="-2"/>
          <w:sz w:val="24"/>
        </w:rPr>
        <w:t>личн</w:t>
      </w:r>
      <w:r>
        <w:rPr>
          <w:b/>
          <w:color w:val="0E1115"/>
          <w:spacing w:val="-2"/>
          <w:sz w:val="23"/>
        </w:rPr>
        <w:t>ое</w:t>
      </w:r>
      <w:r>
        <w:rPr>
          <w:rFonts w:ascii="Tahoma" w:hAnsi="Tahoma"/>
          <w:b/>
          <w:color w:val="0E1115"/>
          <w:spacing w:val="-2"/>
          <w:sz w:val="24"/>
        </w:rPr>
        <w:t>)</w:t>
      </w:r>
    </w:p>
    <w:p>
      <w:pPr>
        <w:pStyle w:val="ListParagraph"/>
        <w:numPr>
          <w:ilvl w:val="1"/>
          <w:numId w:val="140"/>
        </w:numPr>
        <w:tabs>
          <w:tab w:pos="575" w:val="left" w:leader="none"/>
        </w:tabs>
        <w:spacing w:line="345" w:lineRule="auto" w:before="168" w:after="0"/>
        <w:ind w:left="575" w:right="440" w:hanging="255"/>
        <w:jc w:val="left"/>
        <w:rPr>
          <w:rFonts w:ascii="Tahoma" w:hAnsi="Tahoma"/>
          <w:sz w:val="24"/>
        </w:rPr>
      </w:pPr>
      <w:r>
        <w:rPr>
          <w:b/>
          <w:color w:val="0E1115"/>
          <w:sz w:val="24"/>
        </w:rPr>
        <w:t>Чт</w:t>
      </w:r>
      <w:r>
        <w:rPr>
          <w:b/>
          <w:color w:val="0E1115"/>
          <w:sz w:val="23"/>
        </w:rPr>
        <w:t>о о</w:t>
      </w:r>
      <w:r>
        <w:rPr>
          <w:b/>
          <w:color w:val="0E1115"/>
          <w:sz w:val="24"/>
        </w:rPr>
        <w:t>тн</w:t>
      </w:r>
      <w:r>
        <w:rPr>
          <w:b/>
          <w:color w:val="0E1115"/>
          <w:sz w:val="23"/>
        </w:rPr>
        <w:t>ос</w:t>
      </w:r>
      <w:r>
        <w:rPr>
          <w:b/>
          <w:color w:val="0E1115"/>
          <w:sz w:val="24"/>
        </w:rPr>
        <w:t>ит</w:t>
      </w:r>
      <w:r>
        <w:rPr>
          <w:b/>
          <w:color w:val="0E1115"/>
          <w:sz w:val="23"/>
        </w:rPr>
        <w:t>с</w:t>
      </w:r>
      <w:r>
        <w:rPr>
          <w:b/>
          <w:color w:val="0E1115"/>
          <w:sz w:val="24"/>
        </w:rPr>
        <w:t>я</w:t>
      </w:r>
      <w:r>
        <w:rPr>
          <w:rFonts w:ascii="Tahoma" w:hAnsi="Tahoma"/>
          <w:b/>
          <w:color w:val="0E1115"/>
          <w:sz w:val="24"/>
        </w:rPr>
        <w:t>: </w:t>
      </w:r>
      <w:r>
        <w:rPr>
          <w:color w:val="0E1115"/>
          <w:sz w:val="24"/>
        </w:rPr>
        <w:t>Дом</w:t>
      </w:r>
      <w:r>
        <w:rPr>
          <w:rFonts w:ascii="Tahoma" w:hAnsi="Tahoma"/>
          <w:color w:val="0E1115"/>
          <w:sz w:val="24"/>
        </w:rPr>
        <w:t>,</w:t>
      </w:r>
      <w:r>
        <w:rPr>
          <w:rFonts w:ascii="Tahoma" w:hAnsi="Tahoma"/>
          <w:color w:val="0E1115"/>
          <w:spacing w:val="-1"/>
          <w:sz w:val="24"/>
        </w:rPr>
        <w:t> </w:t>
      </w:r>
      <w:r>
        <w:rPr>
          <w:color w:val="0E1115"/>
          <w:sz w:val="24"/>
        </w:rPr>
        <w:t>личные вещи</w:t>
      </w:r>
      <w:r>
        <w:rPr>
          <w:rFonts w:ascii="Tahoma" w:hAnsi="Tahoma"/>
          <w:color w:val="0E1115"/>
          <w:sz w:val="24"/>
        </w:rPr>
        <w:t>,</w:t>
      </w:r>
      <w:r>
        <w:rPr>
          <w:rFonts w:ascii="Tahoma" w:hAnsi="Tahoma"/>
          <w:color w:val="0E1115"/>
          <w:spacing w:val="-1"/>
          <w:sz w:val="24"/>
        </w:rPr>
        <w:t> </w:t>
      </w:r>
      <w:r>
        <w:rPr>
          <w:color w:val="0E1115"/>
          <w:sz w:val="24"/>
        </w:rPr>
        <w:t>инструменты для ремесла</w:t>
      </w:r>
      <w:r>
        <w:rPr>
          <w:rFonts w:ascii="Tahoma" w:hAnsi="Tahoma"/>
          <w:color w:val="0E1115"/>
          <w:sz w:val="24"/>
        </w:rPr>
        <w:t>,</w:t>
      </w:r>
      <w:r>
        <w:rPr>
          <w:rFonts w:ascii="Tahoma" w:hAnsi="Tahoma"/>
          <w:color w:val="0E1115"/>
          <w:spacing w:val="-1"/>
          <w:sz w:val="24"/>
        </w:rPr>
        <w:t> </w:t>
      </w:r>
      <w:r>
        <w:rPr>
          <w:color w:val="0E1115"/>
          <w:sz w:val="24"/>
        </w:rPr>
        <w:t>используемые непосредственно владельцем</w:t>
      </w:r>
      <w:r>
        <w:rPr>
          <w:rFonts w:ascii="Tahoma" w:hAnsi="Tahoma"/>
          <w:color w:val="0E1115"/>
          <w:sz w:val="24"/>
        </w:rPr>
        <w:t>.</w:t>
      </w:r>
    </w:p>
    <w:p>
      <w:pPr>
        <w:pStyle w:val="ListParagraph"/>
        <w:numPr>
          <w:ilvl w:val="1"/>
          <w:numId w:val="140"/>
        </w:numPr>
        <w:tabs>
          <w:tab w:pos="575" w:val="left" w:leader="none"/>
        </w:tabs>
        <w:spacing w:line="345" w:lineRule="auto" w:before="93" w:after="0"/>
        <w:ind w:left="575" w:right="192" w:hanging="255"/>
        <w:jc w:val="left"/>
        <w:rPr>
          <w:rFonts w:ascii="Tahoma" w:hAnsi="Tahoma"/>
          <w:sz w:val="24"/>
        </w:rPr>
      </w:pPr>
      <w:r>
        <w:rPr>
          <w:b/>
          <w:color w:val="0E1115"/>
          <w:spacing w:val="-2"/>
          <w:sz w:val="23"/>
        </w:rPr>
        <w:t>Пра</w:t>
      </w:r>
      <w:r>
        <w:rPr>
          <w:b/>
          <w:color w:val="0E1115"/>
          <w:spacing w:val="-2"/>
          <w:sz w:val="24"/>
        </w:rPr>
        <w:t>вил</w:t>
      </w:r>
      <w:r>
        <w:rPr>
          <w:b/>
          <w:color w:val="0E1115"/>
          <w:spacing w:val="-2"/>
          <w:sz w:val="23"/>
        </w:rPr>
        <w:t>а</w:t>
      </w:r>
      <w:r>
        <w:rPr>
          <w:rFonts w:ascii="Tahoma" w:hAnsi="Tahoma"/>
          <w:b/>
          <w:color w:val="0E1115"/>
          <w:spacing w:val="-2"/>
          <w:sz w:val="24"/>
        </w:rPr>
        <w:t>:</w:t>
      </w:r>
      <w:r>
        <w:rPr>
          <w:rFonts w:ascii="Tahoma" w:hAnsi="Tahoma"/>
          <w:b/>
          <w:color w:val="0E1115"/>
          <w:spacing w:val="-16"/>
          <w:sz w:val="24"/>
        </w:rPr>
        <w:t> </w:t>
      </w:r>
      <w:r>
        <w:rPr>
          <w:color w:val="0E1115"/>
          <w:spacing w:val="-2"/>
          <w:sz w:val="24"/>
        </w:rPr>
        <w:t>Человек</w:t>
      </w:r>
      <w:r>
        <w:rPr>
          <w:color w:val="0E1115"/>
          <w:spacing w:val="-15"/>
          <w:sz w:val="24"/>
        </w:rPr>
        <w:t> </w:t>
      </w:r>
      <w:r>
        <w:rPr>
          <w:color w:val="0E1115"/>
          <w:spacing w:val="-2"/>
          <w:sz w:val="24"/>
        </w:rPr>
        <w:t>обладает</w:t>
      </w:r>
      <w:r>
        <w:rPr>
          <w:color w:val="0E1115"/>
          <w:spacing w:val="-14"/>
          <w:sz w:val="24"/>
        </w:rPr>
        <w:t> </w:t>
      </w:r>
      <w:r>
        <w:rPr>
          <w:color w:val="0E1115"/>
          <w:spacing w:val="-2"/>
          <w:sz w:val="24"/>
        </w:rPr>
        <w:t>правом</w:t>
      </w:r>
      <w:r>
        <w:rPr>
          <w:color w:val="0E1115"/>
          <w:spacing w:val="-13"/>
          <w:sz w:val="24"/>
        </w:rPr>
        <w:t> </w:t>
      </w:r>
      <w:r>
        <w:rPr>
          <w:b/>
          <w:color w:val="0E1115"/>
          <w:spacing w:val="-2"/>
          <w:sz w:val="24"/>
        </w:rPr>
        <w:t>п</w:t>
      </w:r>
      <w:r>
        <w:rPr>
          <w:b/>
          <w:color w:val="0E1115"/>
          <w:spacing w:val="-2"/>
          <w:sz w:val="23"/>
        </w:rPr>
        <w:t>о</w:t>
      </w:r>
      <w:r>
        <w:rPr>
          <w:b/>
          <w:color w:val="0E1115"/>
          <w:spacing w:val="-2"/>
          <w:sz w:val="24"/>
        </w:rPr>
        <w:t>жизн</w:t>
      </w:r>
      <w:r>
        <w:rPr>
          <w:b/>
          <w:color w:val="0E1115"/>
          <w:spacing w:val="-2"/>
          <w:sz w:val="23"/>
        </w:rPr>
        <w:t>е</w:t>
      </w:r>
      <w:r>
        <w:rPr>
          <w:b/>
          <w:color w:val="0E1115"/>
          <w:spacing w:val="-2"/>
          <w:sz w:val="24"/>
        </w:rPr>
        <w:t>нн</w:t>
      </w:r>
      <w:r>
        <w:rPr>
          <w:b/>
          <w:color w:val="0E1115"/>
          <w:spacing w:val="-2"/>
          <w:sz w:val="23"/>
        </w:rPr>
        <w:t>о</w:t>
      </w:r>
      <w:r>
        <w:rPr>
          <w:b/>
          <w:color w:val="0E1115"/>
          <w:spacing w:val="-2"/>
          <w:sz w:val="24"/>
        </w:rPr>
        <w:t>г</w:t>
      </w:r>
      <w:r>
        <w:rPr>
          <w:b/>
          <w:color w:val="0E1115"/>
          <w:spacing w:val="-2"/>
          <w:sz w:val="23"/>
        </w:rPr>
        <w:t>о</w:t>
      </w:r>
      <w:r>
        <w:rPr>
          <w:b/>
          <w:color w:val="0E1115"/>
          <w:spacing w:val="-14"/>
          <w:sz w:val="23"/>
        </w:rPr>
        <w:t> </w:t>
      </w:r>
      <w:r>
        <w:rPr>
          <w:b/>
          <w:color w:val="0E1115"/>
          <w:spacing w:val="-2"/>
          <w:sz w:val="24"/>
        </w:rPr>
        <w:t>вл</w:t>
      </w:r>
      <w:r>
        <w:rPr>
          <w:b/>
          <w:color w:val="0E1115"/>
          <w:spacing w:val="-2"/>
          <w:sz w:val="23"/>
        </w:rPr>
        <w:t>а</w:t>
      </w:r>
      <w:r>
        <w:rPr>
          <w:b/>
          <w:color w:val="0E1115"/>
          <w:spacing w:val="-2"/>
          <w:sz w:val="24"/>
        </w:rPr>
        <w:t>д</w:t>
      </w:r>
      <w:r>
        <w:rPr>
          <w:b/>
          <w:color w:val="0E1115"/>
          <w:spacing w:val="-2"/>
          <w:sz w:val="23"/>
        </w:rPr>
        <w:t>е</w:t>
      </w:r>
      <w:r>
        <w:rPr>
          <w:b/>
          <w:color w:val="0E1115"/>
          <w:spacing w:val="-2"/>
          <w:sz w:val="24"/>
        </w:rPr>
        <w:t>ния</w:t>
      </w:r>
      <w:r>
        <w:rPr>
          <w:b/>
          <w:color w:val="0E1115"/>
          <w:spacing w:val="-15"/>
          <w:sz w:val="24"/>
        </w:rPr>
        <w:t> </w:t>
      </w:r>
      <w:r>
        <w:rPr>
          <w:b/>
          <w:color w:val="0E1115"/>
          <w:spacing w:val="-2"/>
          <w:sz w:val="24"/>
        </w:rPr>
        <w:t>и</w:t>
      </w:r>
      <w:r>
        <w:rPr>
          <w:b/>
          <w:color w:val="0E1115"/>
          <w:spacing w:val="-15"/>
          <w:sz w:val="24"/>
        </w:rPr>
        <w:t> </w:t>
      </w:r>
      <w:r>
        <w:rPr>
          <w:b/>
          <w:color w:val="0E1115"/>
          <w:spacing w:val="-2"/>
          <w:sz w:val="24"/>
        </w:rPr>
        <w:t>п</w:t>
      </w:r>
      <w:r>
        <w:rPr>
          <w:b/>
          <w:color w:val="0E1115"/>
          <w:spacing w:val="-2"/>
          <w:sz w:val="23"/>
        </w:rPr>
        <w:t>о</w:t>
      </w:r>
      <w:r>
        <w:rPr>
          <w:b/>
          <w:color w:val="0E1115"/>
          <w:spacing w:val="-2"/>
          <w:sz w:val="24"/>
        </w:rPr>
        <w:t>льз</w:t>
      </w:r>
      <w:r>
        <w:rPr>
          <w:b/>
          <w:color w:val="0E1115"/>
          <w:spacing w:val="-2"/>
          <w:sz w:val="23"/>
        </w:rPr>
        <w:t>о</w:t>
      </w:r>
      <w:r>
        <w:rPr>
          <w:b/>
          <w:color w:val="0E1115"/>
          <w:spacing w:val="-2"/>
          <w:sz w:val="24"/>
        </w:rPr>
        <w:t>в</w:t>
      </w:r>
      <w:r>
        <w:rPr>
          <w:b/>
          <w:color w:val="0E1115"/>
          <w:spacing w:val="-2"/>
          <w:sz w:val="23"/>
        </w:rPr>
        <w:t>а</w:t>
      </w:r>
      <w:r>
        <w:rPr>
          <w:b/>
          <w:color w:val="0E1115"/>
          <w:spacing w:val="-2"/>
          <w:sz w:val="24"/>
        </w:rPr>
        <w:t>ния</w:t>
      </w:r>
      <w:r>
        <w:rPr>
          <w:rFonts w:ascii="Tahoma" w:hAnsi="Tahoma"/>
          <w:color w:val="0E1115"/>
          <w:spacing w:val="-2"/>
          <w:sz w:val="24"/>
        </w:rPr>
        <w:t>.</w:t>
      </w:r>
      <w:r>
        <w:rPr>
          <w:rFonts w:ascii="Tahoma" w:hAnsi="Tahoma"/>
          <w:color w:val="0E1115"/>
          <w:spacing w:val="-16"/>
          <w:sz w:val="24"/>
        </w:rPr>
        <w:t> </w:t>
      </w:r>
      <w:r>
        <w:rPr>
          <w:color w:val="0E1115"/>
          <w:spacing w:val="-2"/>
          <w:sz w:val="24"/>
        </w:rPr>
        <w:t>Он </w:t>
      </w:r>
      <w:r>
        <w:rPr>
          <w:color w:val="0E1115"/>
          <w:sz w:val="24"/>
        </w:rPr>
        <w:t>может передать это право по наследству или вернуть в общинный фонд</w:t>
      </w:r>
      <w:r>
        <w:rPr>
          <w:rFonts w:ascii="Tahoma" w:hAnsi="Tahoma"/>
          <w:color w:val="0E1115"/>
          <w:sz w:val="24"/>
        </w:rPr>
        <w:t>. </w:t>
      </w:r>
      <w:r>
        <w:rPr>
          <w:color w:val="0E1115"/>
          <w:sz w:val="24"/>
        </w:rPr>
        <w:t>Накопление</w:t>
      </w:r>
      <w:r>
        <w:rPr>
          <w:color w:val="0E1115"/>
          <w:spacing w:val="40"/>
          <w:sz w:val="24"/>
        </w:rPr>
        <w:t> </w:t>
      </w:r>
      <w:r>
        <w:rPr>
          <w:color w:val="0E1115"/>
          <w:sz w:val="24"/>
        </w:rPr>
        <w:t>излишков</w:t>
      </w:r>
      <w:r>
        <w:rPr>
          <w:rFonts w:ascii="Tahoma" w:hAnsi="Tahoma"/>
          <w:color w:val="0E1115"/>
          <w:sz w:val="24"/>
        </w:rPr>
        <w:t>, </w:t>
      </w:r>
      <w:r>
        <w:rPr>
          <w:color w:val="0E1115"/>
          <w:sz w:val="24"/>
        </w:rPr>
        <w:t>выводящих</w:t>
      </w:r>
      <w:r>
        <w:rPr>
          <w:color w:val="0E1115"/>
          <w:spacing w:val="40"/>
          <w:sz w:val="24"/>
        </w:rPr>
        <w:t> </w:t>
      </w:r>
      <w:r>
        <w:rPr>
          <w:color w:val="0E1115"/>
          <w:sz w:val="24"/>
        </w:rPr>
        <w:t>активы</w:t>
      </w:r>
      <w:r>
        <w:rPr>
          <w:color w:val="0E1115"/>
          <w:spacing w:val="40"/>
          <w:sz w:val="24"/>
        </w:rPr>
        <w:t> </w:t>
      </w:r>
      <w:r>
        <w:rPr>
          <w:color w:val="0E1115"/>
          <w:sz w:val="24"/>
        </w:rPr>
        <w:t>из</w:t>
      </w:r>
      <w:r>
        <w:rPr>
          <w:color w:val="0E1115"/>
          <w:spacing w:val="40"/>
          <w:sz w:val="24"/>
        </w:rPr>
        <w:t> </w:t>
      </w:r>
      <w:r>
        <w:rPr>
          <w:color w:val="0E1115"/>
          <w:sz w:val="24"/>
        </w:rPr>
        <w:t>оборота</w:t>
      </w:r>
      <w:r>
        <w:rPr>
          <w:rFonts w:ascii="Tahoma" w:hAnsi="Tahoma"/>
          <w:color w:val="0E1115"/>
          <w:sz w:val="24"/>
        </w:rPr>
        <w:t>, </w:t>
      </w:r>
      <w:r>
        <w:rPr>
          <w:color w:val="0E1115"/>
          <w:sz w:val="24"/>
        </w:rPr>
        <w:t>осуждается</w:t>
      </w:r>
      <w:r>
        <w:rPr>
          <w:rFonts w:ascii="Tahoma" w:hAnsi="Tahoma"/>
          <w:color w:val="0E1115"/>
          <w:sz w:val="24"/>
        </w:rPr>
        <w:t>.</w:t>
      </w:r>
    </w:p>
    <w:p>
      <w:pPr>
        <w:pStyle w:val="Heading4"/>
        <w:spacing w:before="245"/>
        <w:ind w:left="305" w:firstLine="0"/>
        <w:rPr>
          <w:rFonts w:ascii="Tahoma" w:hAnsi="Tahoma"/>
        </w:rPr>
      </w:pPr>
      <w:r>
        <w:rPr>
          <w:color w:val="0E1115"/>
          <w:spacing w:val="-6"/>
        </w:rPr>
        <w:t>У</w:t>
      </w:r>
      <w:r>
        <w:rPr>
          <w:color w:val="0E1115"/>
          <w:spacing w:val="-6"/>
          <w:sz w:val="23"/>
        </w:rPr>
        <w:t>ро</w:t>
      </w:r>
      <w:r>
        <w:rPr>
          <w:color w:val="0E1115"/>
          <w:spacing w:val="-6"/>
        </w:rPr>
        <w:t>в</w:t>
      </w:r>
      <w:r>
        <w:rPr>
          <w:color w:val="0E1115"/>
          <w:spacing w:val="-6"/>
          <w:sz w:val="23"/>
        </w:rPr>
        <w:t>е</w:t>
      </w:r>
      <w:r>
        <w:rPr>
          <w:color w:val="0E1115"/>
          <w:spacing w:val="-6"/>
        </w:rPr>
        <w:t>нь</w:t>
      </w:r>
      <w:r>
        <w:rPr>
          <w:color w:val="0E1115"/>
          <w:spacing w:val="-8"/>
        </w:rPr>
        <w:t> </w:t>
      </w:r>
      <w:r>
        <w:rPr>
          <w:rFonts w:ascii="Tahoma" w:hAnsi="Tahoma"/>
          <w:color w:val="0E1115"/>
          <w:spacing w:val="-6"/>
        </w:rPr>
        <w:t>2:</w:t>
      </w:r>
      <w:r>
        <w:rPr>
          <w:rFonts w:ascii="Tahoma" w:hAnsi="Tahoma"/>
          <w:color w:val="0E1115"/>
          <w:spacing w:val="-11"/>
        </w:rPr>
        <w:t> </w:t>
      </w:r>
      <w:r>
        <w:rPr>
          <w:color w:val="0E1115"/>
          <w:spacing w:val="-6"/>
          <w:sz w:val="23"/>
        </w:rPr>
        <w:t>А</w:t>
      </w:r>
      <w:r>
        <w:rPr>
          <w:color w:val="0E1115"/>
          <w:spacing w:val="-6"/>
        </w:rPr>
        <w:t>ктивы</w:t>
      </w:r>
      <w:r>
        <w:rPr>
          <w:color w:val="0E1115"/>
          <w:spacing w:val="-8"/>
        </w:rPr>
        <w:t> </w:t>
      </w:r>
      <w:r>
        <w:rPr>
          <w:color w:val="0E1115"/>
          <w:spacing w:val="-6"/>
          <w:sz w:val="23"/>
        </w:rPr>
        <w:t>о</w:t>
      </w:r>
      <w:r>
        <w:rPr>
          <w:color w:val="0E1115"/>
          <w:spacing w:val="-6"/>
        </w:rPr>
        <w:t>бщ</w:t>
      </w:r>
      <w:r>
        <w:rPr>
          <w:color w:val="0E1115"/>
          <w:spacing w:val="-6"/>
          <w:sz w:val="23"/>
        </w:rPr>
        <w:t>е</w:t>
      </w:r>
      <w:r>
        <w:rPr>
          <w:color w:val="0E1115"/>
          <w:spacing w:val="-6"/>
        </w:rPr>
        <w:t>г</w:t>
      </w:r>
      <w:r>
        <w:rPr>
          <w:color w:val="0E1115"/>
          <w:spacing w:val="-6"/>
          <w:sz w:val="23"/>
        </w:rPr>
        <w:t>о</w:t>
      </w:r>
      <w:r>
        <w:rPr>
          <w:color w:val="0E1115"/>
          <w:spacing w:val="-5"/>
          <w:sz w:val="23"/>
        </w:rPr>
        <w:t> </w:t>
      </w:r>
      <w:r>
        <w:rPr>
          <w:color w:val="0E1115"/>
          <w:spacing w:val="-6"/>
        </w:rPr>
        <w:t>п</w:t>
      </w:r>
      <w:r>
        <w:rPr>
          <w:color w:val="0E1115"/>
          <w:spacing w:val="-6"/>
          <w:sz w:val="23"/>
        </w:rPr>
        <w:t>о</w:t>
      </w:r>
      <w:r>
        <w:rPr>
          <w:color w:val="0E1115"/>
          <w:spacing w:val="-6"/>
        </w:rPr>
        <w:t>льз</w:t>
      </w:r>
      <w:r>
        <w:rPr>
          <w:color w:val="0E1115"/>
          <w:spacing w:val="-6"/>
          <w:sz w:val="23"/>
        </w:rPr>
        <w:t>о</w:t>
      </w:r>
      <w:r>
        <w:rPr>
          <w:color w:val="0E1115"/>
          <w:spacing w:val="-6"/>
        </w:rPr>
        <w:t>в</w:t>
      </w:r>
      <w:r>
        <w:rPr>
          <w:color w:val="0E1115"/>
          <w:spacing w:val="-6"/>
          <w:sz w:val="23"/>
        </w:rPr>
        <w:t>а</w:t>
      </w:r>
      <w:r>
        <w:rPr>
          <w:color w:val="0E1115"/>
          <w:spacing w:val="-6"/>
        </w:rPr>
        <w:t>ния</w:t>
      </w:r>
      <w:r>
        <w:rPr>
          <w:color w:val="0E1115"/>
          <w:spacing w:val="-8"/>
        </w:rPr>
        <w:t> </w:t>
      </w:r>
      <w:r>
        <w:rPr>
          <w:rFonts w:ascii="Tahoma" w:hAnsi="Tahoma"/>
          <w:color w:val="0E1115"/>
          <w:spacing w:val="-6"/>
        </w:rPr>
        <w:t>(Common-Pool</w:t>
      </w:r>
      <w:r>
        <w:rPr>
          <w:rFonts w:ascii="Tahoma" w:hAnsi="Tahoma"/>
          <w:color w:val="0E1115"/>
          <w:spacing w:val="-11"/>
        </w:rPr>
        <w:t> </w:t>
      </w:r>
      <w:r>
        <w:rPr>
          <w:rFonts w:ascii="Tahoma" w:hAnsi="Tahoma"/>
          <w:color w:val="0E1115"/>
          <w:spacing w:val="-6"/>
        </w:rPr>
        <w:t>Resources)</w:t>
      </w:r>
    </w:p>
    <w:p>
      <w:pPr>
        <w:pStyle w:val="ListParagraph"/>
        <w:numPr>
          <w:ilvl w:val="1"/>
          <w:numId w:val="140"/>
        </w:numPr>
        <w:tabs>
          <w:tab w:pos="575" w:val="left" w:leader="none"/>
        </w:tabs>
        <w:spacing w:line="345" w:lineRule="auto" w:before="249" w:after="0"/>
        <w:ind w:left="575" w:right="260" w:hanging="255"/>
        <w:jc w:val="left"/>
        <w:rPr>
          <w:rFonts w:ascii="Tahoma" w:hAnsi="Tahoma"/>
          <w:sz w:val="24"/>
        </w:rPr>
      </w:pPr>
      <w:r>
        <w:rPr>
          <w:b/>
          <w:color w:val="0E1115"/>
          <w:sz w:val="24"/>
        </w:rPr>
        <w:t>Чт</w:t>
      </w:r>
      <w:r>
        <w:rPr>
          <w:b/>
          <w:color w:val="0E1115"/>
          <w:sz w:val="23"/>
        </w:rPr>
        <w:t>о</w:t>
      </w:r>
      <w:r>
        <w:rPr>
          <w:b/>
          <w:color w:val="0E1115"/>
          <w:spacing w:val="-3"/>
          <w:sz w:val="23"/>
        </w:rPr>
        <w:t> </w:t>
      </w:r>
      <w:r>
        <w:rPr>
          <w:b/>
          <w:color w:val="0E1115"/>
          <w:sz w:val="23"/>
        </w:rPr>
        <w:t>о</w:t>
      </w:r>
      <w:r>
        <w:rPr>
          <w:b/>
          <w:color w:val="0E1115"/>
          <w:sz w:val="24"/>
        </w:rPr>
        <w:t>тн</w:t>
      </w:r>
      <w:r>
        <w:rPr>
          <w:b/>
          <w:color w:val="0E1115"/>
          <w:sz w:val="23"/>
        </w:rPr>
        <w:t>ос</w:t>
      </w:r>
      <w:r>
        <w:rPr>
          <w:b/>
          <w:color w:val="0E1115"/>
          <w:sz w:val="24"/>
        </w:rPr>
        <w:t>ит</w:t>
      </w:r>
      <w:r>
        <w:rPr>
          <w:b/>
          <w:color w:val="0E1115"/>
          <w:sz w:val="23"/>
        </w:rPr>
        <w:t>с</w:t>
      </w:r>
      <w:r>
        <w:rPr>
          <w:b/>
          <w:color w:val="0E1115"/>
          <w:sz w:val="24"/>
        </w:rPr>
        <w:t>я</w:t>
      </w:r>
      <w:r>
        <w:rPr>
          <w:rFonts w:ascii="Tahoma" w:hAnsi="Tahoma"/>
          <w:b/>
          <w:color w:val="0E1115"/>
          <w:sz w:val="24"/>
        </w:rPr>
        <w:t>:</w:t>
      </w:r>
      <w:r>
        <w:rPr>
          <w:rFonts w:ascii="Tahoma" w:hAnsi="Tahoma"/>
          <w:b/>
          <w:color w:val="0E1115"/>
          <w:spacing w:val="-1"/>
          <w:sz w:val="24"/>
        </w:rPr>
        <w:t> </w:t>
      </w:r>
      <w:r>
        <w:rPr>
          <w:color w:val="0E1115"/>
          <w:sz w:val="24"/>
        </w:rPr>
        <w:t>Пастбища</w:t>
      </w:r>
      <w:r>
        <w:rPr>
          <w:rFonts w:ascii="Tahoma" w:hAnsi="Tahoma"/>
          <w:color w:val="0E1115"/>
          <w:sz w:val="24"/>
        </w:rPr>
        <w:t>,</w:t>
      </w:r>
      <w:r>
        <w:rPr>
          <w:rFonts w:ascii="Tahoma" w:hAnsi="Tahoma"/>
          <w:color w:val="0E1115"/>
          <w:spacing w:val="-6"/>
          <w:sz w:val="24"/>
        </w:rPr>
        <w:t> </w:t>
      </w:r>
      <w:r>
        <w:rPr>
          <w:color w:val="0E1115"/>
          <w:sz w:val="24"/>
        </w:rPr>
        <w:t>леса</w:t>
      </w:r>
      <w:r>
        <w:rPr>
          <w:rFonts w:ascii="Tahoma" w:hAnsi="Tahoma"/>
          <w:color w:val="0E1115"/>
          <w:sz w:val="24"/>
        </w:rPr>
        <w:t>,</w:t>
      </w:r>
      <w:r>
        <w:rPr>
          <w:rFonts w:ascii="Tahoma" w:hAnsi="Tahoma"/>
          <w:color w:val="0E1115"/>
          <w:spacing w:val="-6"/>
          <w:sz w:val="24"/>
        </w:rPr>
        <w:t> </w:t>
      </w:r>
      <w:r>
        <w:rPr>
          <w:color w:val="0E1115"/>
          <w:sz w:val="24"/>
        </w:rPr>
        <w:t>водоемы</w:t>
      </w:r>
      <w:r>
        <w:rPr>
          <w:rFonts w:ascii="Tahoma" w:hAnsi="Tahoma"/>
          <w:color w:val="0E1115"/>
          <w:sz w:val="24"/>
        </w:rPr>
        <w:t>,</w:t>
      </w:r>
      <w:r>
        <w:rPr>
          <w:rFonts w:ascii="Tahoma" w:hAnsi="Tahoma"/>
          <w:color w:val="0E1115"/>
          <w:spacing w:val="-6"/>
          <w:sz w:val="24"/>
        </w:rPr>
        <w:t> </w:t>
      </w:r>
      <w:r>
        <w:rPr>
          <w:color w:val="0E1115"/>
          <w:sz w:val="24"/>
        </w:rPr>
        <w:t>общественные мастерские</w:t>
      </w:r>
      <w:r>
        <w:rPr>
          <w:rFonts w:ascii="Tahoma" w:hAnsi="Tahoma"/>
          <w:color w:val="0E1115"/>
          <w:sz w:val="24"/>
        </w:rPr>
        <w:t>,</w:t>
      </w:r>
      <w:r>
        <w:rPr>
          <w:rFonts w:ascii="Tahoma" w:hAnsi="Tahoma"/>
          <w:color w:val="0E1115"/>
          <w:spacing w:val="-6"/>
          <w:sz w:val="24"/>
        </w:rPr>
        <w:t> </w:t>
      </w:r>
      <w:r>
        <w:rPr>
          <w:color w:val="0E1115"/>
          <w:sz w:val="24"/>
        </w:rPr>
        <w:t>мощные станки</w:t>
      </w:r>
      <w:r>
        <w:rPr>
          <w:rFonts w:ascii="Tahoma" w:hAnsi="Tahoma"/>
          <w:color w:val="0E1115"/>
          <w:sz w:val="24"/>
        </w:rPr>
        <w:t>, </w:t>
      </w:r>
      <w:r>
        <w:rPr>
          <w:color w:val="0E1115"/>
          <w:sz w:val="24"/>
        </w:rPr>
        <w:t>транспорт из общего парка</w:t>
      </w:r>
      <w:r>
        <w:rPr>
          <w:rFonts w:ascii="Tahoma" w:hAnsi="Tahoma"/>
          <w:color w:val="0E1115"/>
          <w:sz w:val="24"/>
        </w:rPr>
        <w:t>.</w:t>
      </w:r>
    </w:p>
    <w:p>
      <w:pPr>
        <w:pStyle w:val="ListParagraph"/>
        <w:numPr>
          <w:ilvl w:val="1"/>
          <w:numId w:val="140"/>
        </w:numPr>
        <w:tabs>
          <w:tab w:pos="575" w:val="left" w:leader="none"/>
        </w:tabs>
        <w:spacing w:line="345" w:lineRule="auto" w:before="93" w:after="0"/>
        <w:ind w:left="575" w:right="1374" w:hanging="255"/>
        <w:jc w:val="left"/>
        <w:rPr>
          <w:rFonts w:ascii="Tahoma" w:hAnsi="Tahoma"/>
          <w:sz w:val="24"/>
        </w:rPr>
      </w:pPr>
      <w:r>
        <w:rPr>
          <w:b/>
          <w:color w:val="0E1115"/>
          <w:spacing w:val="-4"/>
          <w:sz w:val="23"/>
        </w:rPr>
        <w:t>К</w:t>
      </w:r>
      <w:r>
        <w:rPr>
          <w:b/>
          <w:color w:val="0E1115"/>
          <w:spacing w:val="-4"/>
          <w:sz w:val="24"/>
        </w:rPr>
        <w:t>т</w:t>
      </w:r>
      <w:r>
        <w:rPr>
          <w:b/>
          <w:color w:val="0E1115"/>
          <w:spacing w:val="-4"/>
          <w:sz w:val="23"/>
        </w:rPr>
        <w:t>о у</w:t>
      </w:r>
      <w:r>
        <w:rPr>
          <w:b/>
          <w:color w:val="0E1115"/>
          <w:spacing w:val="-4"/>
          <w:sz w:val="24"/>
        </w:rPr>
        <w:t>п</w:t>
      </w:r>
      <w:r>
        <w:rPr>
          <w:b/>
          <w:color w:val="0E1115"/>
          <w:spacing w:val="-4"/>
          <w:sz w:val="23"/>
        </w:rPr>
        <w:t>ра</w:t>
      </w:r>
      <w:r>
        <w:rPr>
          <w:b/>
          <w:color w:val="0E1115"/>
          <w:spacing w:val="-4"/>
          <w:sz w:val="24"/>
        </w:rPr>
        <w:t>вля</w:t>
      </w:r>
      <w:r>
        <w:rPr>
          <w:b/>
          <w:color w:val="0E1115"/>
          <w:spacing w:val="-4"/>
          <w:sz w:val="23"/>
        </w:rPr>
        <w:t>е</w:t>
      </w:r>
      <w:r>
        <w:rPr>
          <w:b/>
          <w:color w:val="0E1115"/>
          <w:spacing w:val="-4"/>
          <w:sz w:val="24"/>
        </w:rPr>
        <w:t>т</w:t>
      </w:r>
      <w:r>
        <w:rPr>
          <w:rFonts w:ascii="Tahoma" w:hAnsi="Tahoma"/>
          <w:b/>
          <w:color w:val="0E1115"/>
          <w:spacing w:val="-4"/>
          <w:sz w:val="24"/>
        </w:rPr>
        <w:t>: </w:t>
      </w:r>
      <w:r>
        <w:rPr>
          <w:b/>
          <w:color w:val="0E1115"/>
          <w:spacing w:val="-4"/>
          <w:sz w:val="23"/>
        </w:rPr>
        <w:t>Про</w:t>
      </w:r>
      <w:r>
        <w:rPr>
          <w:b/>
          <w:color w:val="0E1115"/>
          <w:spacing w:val="-4"/>
          <w:sz w:val="24"/>
        </w:rPr>
        <w:t>фильны</w:t>
      </w:r>
      <w:r>
        <w:rPr>
          <w:b/>
          <w:color w:val="0E1115"/>
          <w:spacing w:val="-4"/>
          <w:sz w:val="23"/>
        </w:rPr>
        <w:t>е </w:t>
      </w:r>
      <w:r>
        <w:rPr>
          <w:b/>
          <w:color w:val="0E1115"/>
          <w:spacing w:val="-4"/>
          <w:sz w:val="24"/>
        </w:rPr>
        <w:t>гильдии </w:t>
      </w:r>
      <w:r>
        <w:rPr>
          <w:rFonts w:ascii="Tahoma" w:hAnsi="Tahoma"/>
          <w:color w:val="0E1115"/>
          <w:spacing w:val="-4"/>
          <w:sz w:val="24"/>
        </w:rPr>
        <w:t>(«</w:t>
      </w:r>
      <w:r>
        <w:rPr>
          <w:color w:val="0E1115"/>
          <w:spacing w:val="-4"/>
          <w:sz w:val="24"/>
        </w:rPr>
        <w:t>Гильдия лесников</w:t>
      </w:r>
      <w:r>
        <w:rPr>
          <w:rFonts w:ascii="Tahoma" w:hAnsi="Tahoma"/>
          <w:color w:val="0E1115"/>
          <w:spacing w:val="-4"/>
          <w:sz w:val="24"/>
        </w:rPr>
        <w:t>»,</w:t>
      </w:r>
      <w:r>
        <w:rPr>
          <w:rFonts w:ascii="Tahoma" w:hAnsi="Tahoma"/>
          <w:color w:val="0E1115"/>
          <w:spacing w:val="-7"/>
          <w:sz w:val="24"/>
        </w:rPr>
        <w:t> </w:t>
      </w:r>
      <w:r>
        <w:rPr>
          <w:rFonts w:ascii="Tahoma" w:hAnsi="Tahoma"/>
          <w:color w:val="0E1115"/>
          <w:spacing w:val="-4"/>
          <w:sz w:val="24"/>
        </w:rPr>
        <w:t>«</w:t>
      </w:r>
      <w:r>
        <w:rPr>
          <w:color w:val="0E1115"/>
          <w:spacing w:val="-4"/>
          <w:sz w:val="24"/>
        </w:rPr>
        <w:t>Гильдия </w:t>
      </w:r>
      <w:r>
        <w:rPr>
          <w:color w:val="0E1115"/>
          <w:spacing w:val="-2"/>
          <w:sz w:val="24"/>
        </w:rPr>
        <w:t>энергетиков</w:t>
      </w:r>
      <w:r>
        <w:rPr>
          <w:rFonts w:ascii="Tahoma" w:hAnsi="Tahoma"/>
          <w:color w:val="0E1115"/>
          <w:spacing w:val="-2"/>
          <w:sz w:val="24"/>
        </w:rPr>
        <w:t>»).</w:t>
      </w:r>
    </w:p>
    <w:p>
      <w:pPr>
        <w:pStyle w:val="ListParagraph"/>
        <w:numPr>
          <w:ilvl w:val="1"/>
          <w:numId w:val="140"/>
        </w:numPr>
        <w:tabs>
          <w:tab w:pos="575" w:val="left" w:leader="none"/>
        </w:tabs>
        <w:spacing w:line="240" w:lineRule="auto" w:before="93" w:after="0"/>
        <w:ind w:left="575" w:right="0" w:hanging="255"/>
        <w:jc w:val="left"/>
        <w:rPr>
          <w:rFonts w:ascii="Tahoma" w:hAnsi="Tahoma"/>
          <w:b/>
          <w:sz w:val="24"/>
        </w:rPr>
      </w:pPr>
      <w:r>
        <w:rPr>
          <w:b/>
          <w:color w:val="0E1115"/>
          <w:spacing w:val="-4"/>
          <w:sz w:val="23"/>
        </w:rPr>
        <w:t>Ка</w:t>
      </w:r>
      <w:r>
        <w:rPr>
          <w:b/>
          <w:color w:val="0E1115"/>
          <w:spacing w:val="-4"/>
          <w:sz w:val="24"/>
        </w:rPr>
        <w:t>к</w:t>
      </w:r>
      <w:r>
        <w:rPr>
          <w:b/>
          <w:color w:val="0E1115"/>
          <w:spacing w:val="-1"/>
          <w:sz w:val="24"/>
        </w:rPr>
        <w:t> </w:t>
      </w:r>
      <w:r>
        <w:rPr>
          <w:b/>
          <w:color w:val="0E1115"/>
          <w:spacing w:val="-4"/>
          <w:sz w:val="24"/>
        </w:rPr>
        <w:t>п</w:t>
      </w:r>
      <w:r>
        <w:rPr>
          <w:b/>
          <w:color w:val="0E1115"/>
          <w:spacing w:val="-4"/>
          <w:sz w:val="23"/>
        </w:rPr>
        <w:t>р</w:t>
      </w:r>
      <w:r>
        <w:rPr>
          <w:b/>
          <w:color w:val="0E1115"/>
          <w:spacing w:val="-4"/>
          <w:sz w:val="24"/>
        </w:rPr>
        <w:t>иним</w:t>
      </w:r>
      <w:r>
        <w:rPr>
          <w:b/>
          <w:color w:val="0E1115"/>
          <w:spacing w:val="-4"/>
          <w:sz w:val="23"/>
        </w:rPr>
        <w:t>а</w:t>
      </w:r>
      <w:r>
        <w:rPr>
          <w:b/>
          <w:color w:val="0E1115"/>
          <w:spacing w:val="-4"/>
          <w:sz w:val="24"/>
        </w:rPr>
        <w:t>ют</w:t>
      </w:r>
      <w:r>
        <w:rPr>
          <w:b/>
          <w:color w:val="0E1115"/>
          <w:spacing w:val="-4"/>
          <w:sz w:val="23"/>
        </w:rPr>
        <w:t>с</w:t>
      </w:r>
      <w:r>
        <w:rPr>
          <w:b/>
          <w:color w:val="0E1115"/>
          <w:spacing w:val="-4"/>
          <w:sz w:val="24"/>
        </w:rPr>
        <w:t>я</w:t>
      </w:r>
      <w:r>
        <w:rPr>
          <w:b/>
          <w:color w:val="0E1115"/>
          <w:spacing w:val="-1"/>
          <w:sz w:val="24"/>
        </w:rPr>
        <w:t> </w:t>
      </w:r>
      <w:r>
        <w:rPr>
          <w:b/>
          <w:color w:val="0E1115"/>
          <w:spacing w:val="-4"/>
          <w:sz w:val="23"/>
        </w:rPr>
        <w:t>ре</w:t>
      </w:r>
      <w:r>
        <w:rPr>
          <w:b/>
          <w:color w:val="0E1115"/>
          <w:spacing w:val="-4"/>
          <w:sz w:val="24"/>
        </w:rPr>
        <w:t>ш</w:t>
      </w:r>
      <w:r>
        <w:rPr>
          <w:b/>
          <w:color w:val="0E1115"/>
          <w:spacing w:val="-4"/>
          <w:sz w:val="23"/>
        </w:rPr>
        <w:t>е</w:t>
      </w:r>
      <w:r>
        <w:rPr>
          <w:b/>
          <w:color w:val="0E1115"/>
          <w:spacing w:val="-4"/>
          <w:sz w:val="24"/>
        </w:rPr>
        <w:t>ния</w:t>
      </w:r>
      <w:r>
        <w:rPr>
          <w:rFonts w:ascii="Tahoma" w:hAnsi="Tahoma"/>
          <w:b/>
          <w:color w:val="0E1115"/>
          <w:spacing w:val="-4"/>
          <w:sz w:val="24"/>
        </w:rPr>
        <w:t>:</w:t>
      </w:r>
    </w:p>
    <w:p>
      <w:pPr>
        <w:pStyle w:val="ListParagraph"/>
        <w:numPr>
          <w:ilvl w:val="2"/>
          <w:numId w:val="140"/>
        </w:numPr>
        <w:tabs>
          <w:tab w:pos="845" w:val="left" w:leader="none"/>
        </w:tabs>
        <w:spacing w:line="350" w:lineRule="auto" w:before="264" w:after="0"/>
        <w:ind w:left="845" w:right="168" w:hanging="263"/>
        <w:jc w:val="left"/>
        <w:rPr>
          <w:rFonts w:ascii="Tahoma" w:hAnsi="Tahoma"/>
          <w:sz w:val="24"/>
        </w:rPr>
      </w:pPr>
      <w:r>
        <w:rPr>
          <w:color w:val="0E1115"/>
          <w:sz w:val="24"/>
        </w:rPr>
        <w:t>Гильдия</w:t>
      </w:r>
      <w:r>
        <w:rPr>
          <w:color w:val="0E1115"/>
          <w:spacing w:val="-4"/>
          <w:sz w:val="24"/>
        </w:rPr>
        <w:t> </w:t>
      </w:r>
      <w:r>
        <w:rPr>
          <w:color w:val="0E1115"/>
          <w:sz w:val="24"/>
        </w:rPr>
        <w:t>разрабатывает</w:t>
      </w:r>
      <w:r>
        <w:rPr>
          <w:color w:val="0E1115"/>
          <w:spacing w:val="-4"/>
          <w:sz w:val="24"/>
        </w:rPr>
        <w:t> </w:t>
      </w:r>
      <w:r>
        <w:rPr>
          <w:b/>
          <w:color w:val="0E1115"/>
          <w:sz w:val="24"/>
        </w:rPr>
        <w:t>п</w:t>
      </w:r>
      <w:r>
        <w:rPr>
          <w:b/>
          <w:color w:val="0E1115"/>
          <w:sz w:val="23"/>
        </w:rPr>
        <w:t>о</w:t>
      </w:r>
      <w:r>
        <w:rPr>
          <w:b/>
          <w:color w:val="0E1115"/>
          <w:sz w:val="24"/>
        </w:rPr>
        <w:t>нятны</w:t>
      </w:r>
      <w:r>
        <w:rPr>
          <w:b/>
          <w:color w:val="0E1115"/>
          <w:sz w:val="23"/>
        </w:rPr>
        <w:t>е</w:t>
      </w:r>
      <w:r>
        <w:rPr>
          <w:b/>
          <w:color w:val="0E1115"/>
          <w:spacing w:val="-7"/>
          <w:sz w:val="23"/>
        </w:rPr>
        <w:t> </w:t>
      </w:r>
      <w:r>
        <w:rPr>
          <w:b/>
          <w:color w:val="0E1115"/>
          <w:sz w:val="24"/>
        </w:rPr>
        <w:t>и</w:t>
      </w:r>
      <w:r>
        <w:rPr>
          <w:b/>
          <w:color w:val="0E1115"/>
          <w:spacing w:val="-10"/>
          <w:sz w:val="24"/>
        </w:rPr>
        <w:t> </w:t>
      </w:r>
      <w:r>
        <w:rPr>
          <w:b/>
          <w:color w:val="0E1115"/>
          <w:sz w:val="23"/>
        </w:rPr>
        <w:t>с</w:t>
      </w:r>
      <w:r>
        <w:rPr>
          <w:b/>
          <w:color w:val="0E1115"/>
          <w:sz w:val="24"/>
        </w:rPr>
        <w:t>п</w:t>
      </w:r>
      <w:r>
        <w:rPr>
          <w:b/>
          <w:color w:val="0E1115"/>
          <w:sz w:val="23"/>
        </w:rPr>
        <w:t>ра</w:t>
      </w:r>
      <w:r>
        <w:rPr>
          <w:b/>
          <w:color w:val="0E1115"/>
          <w:sz w:val="24"/>
        </w:rPr>
        <w:t>в</w:t>
      </w:r>
      <w:r>
        <w:rPr>
          <w:b/>
          <w:color w:val="0E1115"/>
          <w:sz w:val="23"/>
        </w:rPr>
        <w:t>е</w:t>
      </w:r>
      <w:r>
        <w:rPr>
          <w:b/>
          <w:color w:val="0E1115"/>
          <w:sz w:val="24"/>
        </w:rPr>
        <w:t>дливы</w:t>
      </w:r>
      <w:r>
        <w:rPr>
          <w:b/>
          <w:color w:val="0E1115"/>
          <w:sz w:val="23"/>
        </w:rPr>
        <w:t>е</w:t>
      </w:r>
      <w:r>
        <w:rPr>
          <w:b/>
          <w:color w:val="0E1115"/>
          <w:spacing w:val="-7"/>
          <w:sz w:val="23"/>
        </w:rPr>
        <w:t> </w:t>
      </w:r>
      <w:r>
        <w:rPr>
          <w:b/>
          <w:color w:val="0E1115"/>
          <w:sz w:val="24"/>
        </w:rPr>
        <w:t>п</w:t>
      </w:r>
      <w:r>
        <w:rPr>
          <w:b/>
          <w:color w:val="0E1115"/>
          <w:sz w:val="23"/>
        </w:rPr>
        <w:t>ра</w:t>
      </w:r>
      <w:r>
        <w:rPr>
          <w:b/>
          <w:color w:val="0E1115"/>
          <w:sz w:val="24"/>
        </w:rPr>
        <w:t>вил</w:t>
      </w:r>
      <w:r>
        <w:rPr>
          <w:b/>
          <w:color w:val="0E1115"/>
          <w:sz w:val="23"/>
        </w:rPr>
        <w:t>а</w:t>
      </w:r>
      <w:r>
        <w:rPr>
          <w:b/>
          <w:color w:val="0E1115"/>
          <w:spacing w:val="-7"/>
          <w:sz w:val="23"/>
        </w:rPr>
        <w:t> </w:t>
      </w:r>
      <w:r>
        <w:rPr>
          <w:b/>
          <w:color w:val="0E1115"/>
          <w:sz w:val="24"/>
        </w:rPr>
        <w:t>д</w:t>
      </w:r>
      <w:r>
        <w:rPr>
          <w:b/>
          <w:color w:val="0E1115"/>
          <w:sz w:val="23"/>
        </w:rPr>
        <w:t>ос</w:t>
      </w:r>
      <w:r>
        <w:rPr>
          <w:b/>
          <w:color w:val="0E1115"/>
          <w:sz w:val="24"/>
        </w:rPr>
        <w:t>т</w:t>
      </w:r>
      <w:r>
        <w:rPr>
          <w:b/>
          <w:color w:val="0E1115"/>
          <w:sz w:val="23"/>
        </w:rPr>
        <w:t>у</w:t>
      </w:r>
      <w:r>
        <w:rPr>
          <w:b/>
          <w:color w:val="0E1115"/>
          <w:sz w:val="24"/>
        </w:rPr>
        <w:t>п</w:t>
      </w:r>
      <w:r>
        <w:rPr>
          <w:b/>
          <w:color w:val="0E1115"/>
          <w:sz w:val="23"/>
        </w:rPr>
        <w:t>а </w:t>
      </w:r>
      <w:r>
        <w:rPr>
          <w:rFonts w:ascii="Tahoma" w:hAnsi="Tahoma"/>
          <w:color w:val="0E1115"/>
          <w:sz w:val="24"/>
        </w:rPr>
        <w:t>(</w:t>
      </w:r>
      <w:r>
        <w:rPr>
          <w:color w:val="0E1115"/>
          <w:sz w:val="24"/>
        </w:rPr>
        <w:t>например</w:t>
      </w:r>
      <w:r>
        <w:rPr>
          <w:rFonts w:ascii="Tahoma" w:hAnsi="Tahoma"/>
          <w:color w:val="0E1115"/>
          <w:sz w:val="24"/>
        </w:rPr>
        <w:t>, «</w:t>
      </w:r>
      <w:r>
        <w:rPr>
          <w:color w:val="0E1115"/>
          <w:sz w:val="24"/>
        </w:rPr>
        <w:t>можно рубить только сухостой</w:t>
      </w:r>
      <w:r>
        <w:rPr>
          <w:rFonts w:ascii="Tahoma" w:hAnsi="Tahoma"/>
          <w:color w:val="0E1115"/>
          <w:sz w:val="24"/>
        </w:rPr>
        <w:t>», «</w:t>
      </w:r>
      <w:r>
        <w:rPr>
          <w:color w:val="0E1115"/>
          <w:sz w:val="24"/>
        </w:rPr>
        <w:t>станок можно бронировать на</w:t>
      </w:r>
      <w:r>
        <w:rPr>
          <w:color w:val="0E1115"/>
          <w:spacing w:val="80"/>
          <w:sz w:val="24"/>
        </w:rPr>
        <w:t> </w:t>
      </w:r>
      <w:r>
        <w:rPr>
          <w:rFonts w:ascii="Tahoma" w:hAnsi="Tahoma"/>
          <w:color w:val="0E1115"/>
          <w:sz w:val="24"/>
        </w:rPr>
        <w:t>3 </w:t>
      </w:r>
      <w:r>
        <w:rPr>
          <w:color w:val="0E1115"/>
          <w:sz w:val="24"/>
        </w:rPr>
        <w:t>дня</w:t>
      </w:r>
      <w:r>
        <w:rPr>
          <w:rFonts w:ascii="Tahoma" w:hAnsi="Tahoma"/>
          <w:color w:val="0E1115"/>
          <w:sz w:val="24"/>
        </w:rPr>
        <w:t>»).</w:t>
      </w:r>
    </w:p>
    <w:p>
      <w:pPr>
        <w:pStyle w:val="ListParagraph"/>
        <w:numPr>
          <w:ilvl w:val="2"/>
          <w:numId w:val="140"/>
        </w:numPr>
        <w:tabs>
          <w:tab w:pos="844" w:val="left" w:leader="none"/>
        </w:tabs>
        <w:spacing w:line="240" w:lineRule="auto" w:before="84" w:after="0"/>
        <w:ind w:left="844" w:right="0" w:hanging="262"/>
        <w:jc w:val="left"/>
        <w:rPr>
          <w:rFonts w:ascii="Tahoma" w:hAnsi="Tahoma"/>
          <w:sz w:val="24"/>
        </w:rPr>
      </w:pPr>
      <w:r>
        <w:rPr>
          <w:color w:val="0E1115"/>
          <w:sz w:val="24"/>
        </w:rPr>
        <w:t>Правила</w:t>
      </w:r>
      <w:r>
        <w:rPr>
          <w:color w:val="0E1115"/>
          <w:spacing w:val="9"/>
          <w:sz w:val="24"/>
        </w:rPr>
        <w:t> </w:t>
      </w:r>
      <w:r>
        <w:rPr>
          <w:color w:val="0E1115"/>
          <w:sz w:val="24"/>
        </w:rPr>
        <w:t>утверждаются</w:t>
      </w:r>
      <w:r>
        <w:rPr>
          <w:color w:val="0E1115"/>
          <w:spacing w:val="10"/>
          <w:sz w:val="24"/>
        </w:rPr>
        <w:t> </w:t>
      </w:r>
      <w:r>
        <w:rPr>
          <w:color w:val="0E1115"/>
          <w:sz w:val="24"/>
        </w:rPr>
        <w:t>на</w:t>
      </w:r>
      <w:r>
        <w:rPr>
          <w:color w:val="0E1115"/>
          <w:spacing w:val="10"/>
          <w:sz w:val="24"/>
        </w:rPr>
        <w:t> </w:t>
      </w:r>
      <w:r>
        <w:rPr>
          <w:color w:val="0E1115"/>
          <w:sz w:val="24"/>
        </w:rPr>
        <w:t>общем</w:t>
      </w:r>
      <w:r>
        <w:rPr>
          <w:color w:val="0E1115"/>
          <w:spacing w:val="10"/>
          <w:sz w:val="24"/>
        </w:rPr>
        <w:t> </w:t>
      </w:r>
      <w:r>
        <w:rPr>
          <w:color w:val="0E1115"/>
          <w:sz w:val="24"/>
        </w:rPr>
        <w:t>собрании</w:t>
      </w:r>
      <w:r>
        <w:rPr>
          <w:color w:val="0E1115"/>
          <w:spacing w:val="10"/>
          <w:sz w:val="24"/>
        </w:rPr>
        <w:t> </w:t>
      </w:r>
      <w:r>
        <w:rPr>
          <w:color w:val="0E1115"/>
          <w:spacing w:val="-2"/>
          <w:sz w:val="24"/>
        </w:rPr>
        <w:t>сообщества</w:t>
      </w:r>
      <w:r>
        <w:rPr>
          <w:rFonts w:ascii="Tahoma" w:hAnsi="Tahoma"/>
          <w:color w:val="0E1115"/>
          <w:spacing w:val="-2"/>
          <w:sz w:val="24"/>
        </w:rPr>
        <w:t>.</w:t>
      </w:r>
    </w:p>
    <w:p>
      <w:pPr>
        <w:pStyle w:val="ListParagraph"/>
        <w:numPr>
          <w:ilvl w:val="2"/>
          <w:numId w:val="140"/>
        </w:numPr>
        <w:tabs>
          <w:tab w:pos="845" w:val="left" w:leader="none"/>
        </w:tabs>
        <w:spacing w:line="352" w:lineRule="auto" w:before="234" w:after="0"/>
        <w:ind w:left="845" w:right="1185" w:hanging="263"/>
        <w:jc w:val="left"/>
        <w:rPr>
          <w:rFonts w:ascii="Tahoma" w:hAnsi="Tahoma"/>
          <w:sz w:val="24"/>
        </w:rPr>
      </w:pPr>
      <w:r>
        <w:rPr>
          <w:color w:val="0E1115"/>
          <w:sz w:val="24"/>
        </w:rPr>
        <w:t>Контроль за соблюдением правил осуществляет сама гильдия и все </w:t>
      </w:r>
      <w:r>
        <w:rPr>
          <w:color w:val="0E1115"/>
          <w:spacing w:val="-2"/>
          <w:sz w:val="24"/>
        </w:rPr>
        <w:t>сообщество</w:t>
      </w:r>
      <w:r>
        <w:rPr>
          <w:rFonts w:ascii="Tahoma" w:hAnsi="Tahoma"/>
          <w:color w:val="0E1115"/>
          <w:spacing w:val="-2"/>
          <w:sz w:val="24"/>
        </w:rPr>
        <w:t>.</w:t>
      </w:r>
    </w:p>
    <w:p>
      <w:pPr>
        <w:spacing w:before="232"/>
        <w:ind w:left="305" w:right="0" w:firstLine="0"/>
        <w:jc w:val="left"/>
        <w:rPr>
          <w:rFonts w:ascii="Tahoma" w:hAnsi="Tahoma"/>
          <w:b/>
          <w:sz w:val="24"/>
        </w:rPr>
      </w:pPr>
      <w:r>
        <w:rPr>
          <w:b/>
          <w:color w:val="0E1115"/>
          <w:spacing w:val="-6"/>
          <w:sz w:val="24"/>
        </w:rPr>
        <w:t>У</w:t>
      </w:r>
      <w:r>
        <w:rPr>
          <w:b/>
          <w:color w:val="0E1115"/>
          <w:spacing w:val="-6"/>
          <w:sz w:val="23"/>
        </w:rPr>
        <w:t>ро</w:t>
      </w:r>
      <w:r>
        <w:rPr>
          <w:b/>
          <w:color w:val="0E1115"/>
          <w:spacing w:val="-6"/>
          <w:sz w:val="24"/>
        </w:rPr>
        <w:t>в</w:t>
      </w:r>
      <w:r>
        <w:rPr>
          <w:b/>
          <w:color w:val="0E1115"/>
          <w:spacing w:val="-6"/>
          <w:sz w:val="23"/>
        </w:rPr>
        <w:t>е</w:t>
      </w:r>
      <w:r>
        <w:rPr>
          <w:b/>
          <w:color w:val="0E1115"/>
          <w:spacing w:val="-6"/>
          <w:sz w:val="24"/>
        </w:rPr>
        <w:t>нь</w:t>
      </w:r>
      <w:r>
        <w:rPr>
          <w:b/>
          <w:color w:val="0E1115"/>
          <w:spacing w:val="5"/>
          <w:sz w:val="24"/>
        </w:rPr>
        <w:t> </w:t>
      </w:r>
      <w:r>
        <w:rPr>
          <w:rFonts w:ascii="Tahoma" w:hAnsi="Tahoma"/>
          <w:b/>
          <w:color w:val="0E1115"/>
          <w:spacing w:val="-6"/>
          <w:sz w:val="24"/>
        </w:rPr>
        <w:t>3:</w:t>
      </w:r>
      <w:r>
        <w:rPr>
          <w:rFonts w:ascii="Tahoma" w:hAnsi="Tahoma"/>
          <w:b/>
          <w:color w:val="0E1115"/>
          <w:spacing w:val="3"/>
          <w:sz w:val="24"/>
        </w:rPr>
        <w:t> </w:t>
      </w:r>
      <w:r>
        <w:rPr>
          <w:b/>
          <w:color w:val="0E1115"/>
          <w:spacing w:val="-6"/>
          <w:sz w:val="23"/>
        </w:rPr>
        <w:t>Кр</w:t>
      </w:r>
      <w:r>
        <w:rPr>
          <w:b/>
          <w:color w:val="0E1115"/>
          <w:spacing w:val="-6"/>
          <w:sz w:val="24"/>
        </w:rPr>
        <w:t>итич</w:t>
      </w:r>
      <w:r>
        <w:rPr>
          <w:b/>
          <w:color w:val="0E1115"/>
          <w:spacing w:val="-6"/>
          <w:sz w:val="23"/>
        </w:rPr>
        <w:t>ес</w:t>
      </w:r>
      <w:r>
        <w:rPr>
          <w:b/>
          <w:color w:val="0E1115"/>
          <w:spacing w:val="-6"/>
          <w:sz w:val="24"/>
        </w:rPr>
        <w:t>к</w:t>
      </w:r>
      <w:r>
        <w:rPr>
          <w:b/>
          <w:color w:val="0E1115"/>
          <w:spacing w:val="-6"/>
          <w:sz w:val="23"/>
        </w:rPr>
        <w:t>а</w:t>
      </w:r>
      <w:r>
        <w:rPr>
          <w:b/>
          <w:color w:val="0E1115"/>
          <w:spacing w:val="-6"/>
          <w:sz w:val="24"/>
        </w:rPr>
        <w:t>я</w:t>
      </w:r>
      <w:r>
        <w:rPr>
          <w:b/>
          <w:color w:val="0E1115"/>
          <w:spacing w:val="5"/>
          <w:sz w:val="24"/>
        </w:rPr>
        <w:t> </w:t>
      </w:r>
      <w:r>
        <w:rPr>
          <w:b/>
          <w:color w:val="0E1115"/>
          <w:spacing w:val="-6"/>
          <w:sz w:val="24"/>
        </w:rPr>
        <w:t>инф</w:t>
      </w:r>
      <w:r>
        <w:rPr>
          <w:b/>
          <w:color w:val="0E1115"/>
          <w:spacing w:val="-6"/>
          <w:sz w:val="23"/>
        </w:rPr>
        <w:t>рас</w:t>
      </w:r>
      <w:r>
        <w:rPr>
          <w:b/>
          <w:color w:val="0E1115"/>
          <w:spacing w:val="-6"/>
          <w:sz w:val="24"/>
        </w:rPr>
        <w:t>т</w:t>
      </w:r>
      <w:r>
        <w:rPr>
          <w:b/>
          <w:color w:val="0E1115"/>
          <w:spacing w:val="-6"/>
          <w:sz w:val="23"/>
        </w:rPr>
        <w:t>ру</w:t>
      </w:r>
      <w:r>
        <w:rPr>
          <w:b/>
          <w:color w:val="0E1115"/>
          <w:spacing w:val="-6"/>
          <w:sz w:val="24"/>
        </w:rPr>
        <w:t>кт</w:t>
      </w:r>
      <w:r>
        <w:rPr>
          <w:b/>
          <w:color w:val="0E1115"/>
          <w:spacing w:val="-6"/>
          <w:sz w:val="23"/>
        </w:rPr>
        <w:t>ура</w:t>
      </w:r>
      <w:r>
        <w:rPr>
          <w:b/>
          <w:color w:val="0E1115"/>
          <w:spacing w:val="9"/>
          <w:sz w:val="23"/>
        </w:rPr>
        <w:t> </w:t>
      </w:r>
      <w:r>
        <w:rPr>
          <w:rFonts w:ascii="Tahoma" w:hAnsi="Tahoma"/>
          <w:b/>
          <w:color w:val="0E1115"/>
          <w:spacing w:val="-6"/>
          <w:sz w:val="24"/>
        </w:rPr>
        <w:t>(</w:t>
      </w:r>
      <w:r>
        <w:rPr>
          <w:b/>
          <w:color w:val="0E1115"/>
          <w:spacing w:val="-6"/>
          <w:sz w:val="23"/>
        </w:rPr>
        <w:t>С</w:t>
      </w:r>
      <w:r>
        <w:rPr>
          <w:b/>
          <w:color w:val="0E1115"/>
          <w:spacing w:val="-6"/>
          <w:sz w:val="24"/>
        </w:rPr>
        <w:t>т</w:t>
      </w:r>
      <w:r>
        <w:rPr>
          <w:b/>
          <w:color w:val="0E1115"/>
          <w:spacing w:val="-6"/>
          <w:sz w:val="23"/>
        </w:rPr>
        <w:t>ра</w:t>
      </w:r>
      <w:r>
        <w:rPr>
          <w:b/>
          <w:color w:val="0E1115"/>
          <w:spacing w:val="-6"/>
          <w:sz w:val="24"/>
        </w:rPr>
        <w:t>т</w:t>
      </w:r>
      <w:r>
        <w:rPr>
          <w:b/>
          <w:color w:val="0E1115"/>
          <w:spacing w:val="-6"/>
          <w:sz w:val="23"/>
        </w:rPr>
        <w:t>е</w:t>
      </w:r>
      <w:r>
        <w:rPr>
          <w:b/>
          <w:color w:val="0E1115"/>
          <w:spacing w:val="-6"/>
          <w:sz w:val="24"/>
        </w:rPr>
        <w:t>гич</w:t>
      </w:r>
      <w:r>
        <w:rPr>
          <w:b/>
          <w:color w:val="0E1115"/>
          <w:spacing w:val="-6"/>
          <w:sz w:val="23"/>
        </w:rPr>
        <w:t>ес</w:t>
      </w:r>
      <w:r>
        <w:rPr>
          <w:b/>
          <w:color w:val="0E1115"/>
          <w:spacing w:val="-6"/>
          <w:sz w:val="24"/>
        </w:rPr>
        <w:t>ки</w:t>
      </w:r>
      <w:r>
        <w:rPr>
          <w:b/>
          <w:color w:val="0E1115"/>
          <w:spacing w:val="-6"/>
          <w:sz w:val="23"/>
        </w:rPr>
        <w:t>е</w:t>
      </w:r>
      <w:r>
        <w:rPr>
          <w:b/>
          <w:color w:val="0E1115"/>
          <w:spacing w:val="9"/>
          <w:sz w:val="23"/>
        </w:rPr>
        <w:t> </w:t>
      </w:r>
      <w:r>
        <w:rPr>
          <w:b/>
          <w:color w:val="0E1115"/>
          <w:spacing w:val="-6"/>
          <w:sz w:val="23"/>
        </w:rPr>
        <w:t>а</w:t>
      </w:r>
      <w:r>
        <w:rPr>
          <w:b/>
          <w:color w:val="0E1115"/>
          <w:spacing w:val="-6"/>
          <w:sz w:val="24"/>
        </w:rPr>
        <w:t>ктивы</w:t>
      </w:r>
      <w:r>
        <w:rPr>
          <w:rFonts w:ascii="Tahoma" w:hAnsi="Tahoma"/>
          <w:b/>
          <w:color w:val="0E1115"/>
          <w:spacing w:val="-6"/>
          <w:sz w:val="24"/>
        </w:rPr>
        <w:t>)</w:t>
      </w:r>
    </w:p>
    <w:p>
      <w:pPr>
        <w:spacing w:after="0"/>
        <w:jc w:val="left"/>
        <w:rPr>
          <w:rFonts w:ascii="Tahoma" w:hAnsi="Tahoma"/>
          <w:b/>
          <w:sz w:val="24"/>
        </w:rPr>
        <w:sectPr>
          <w:pgSz w:w="11900" w:h="16840"/>
          <w:pgMar w:top="0" w:bottom="280" w:left="850" w:right="1133"/>
        </w:sectPr>
      </w:pPr>
    </w:p>
    <w:p>
      <w:pPr>
        <w:pStyle w:val="ListParagraph"/>
        <w:numPr>
          <w:ilvl w:val="1"/>
          <w:numId w:val="140"/>
        </w:numPr>
        <w:tabs>
          <w:tab w:pos="575" w:val="left" w:leader="none"/>
        </w:tabs>
        <w:spacing w:line="345" w:lineRule="auto" w:before="40" w:after="0"/>
        <w:ind w:left="575" w:right="335" w:hanging="255"/>
        <w:jc w:val="left"/>
        <w:rPr>
          <w:rFonts w:ascii="Tahoma" w:hAnsi="Tahoma"/>
          <w:sz w:val="24"/>
        </w:rPr>
      </w:pPr>
      <w:r>
        <w:rPr>
          <w:b/>
          <w:color w:val="0E1115"/>
          <w:sz w:val="24"/>
        </w:rPr>
        <w:t>Чт</w:t>
      </w:r>
      <w:r>
        <w:rPr>
          <w:b/>
          <w:color w:val="0E1115"/>
          <w:sz w:val="23"/>
        </w:rPr>
        <w:t>о о</w:t>
      </w:r>
      <w:r>
        <w:rPr>
          <w:b/>
          <w:color w:val="0E1115"/>
          <w:sz w:val="24"/>
        </w:rPr>
        <w:t>тн</w:t>
      </w:r>
      <w:r>
        <w:rPr>
          <w:b/>
          <w:color w:val="0E1115"/>
          <w:sz w:val="23"/>
        </w:rPr>
        <w:t>ос</w:t>
      </w:r>
      <w:r>
        <w:rPr>
          <w:b/>
          <w:color w:val="0E1115"/>
          <w:sz w:val="24"/>
        </w:rPr>
        <w:t>ит</w:t>
      </w:r>
      <w:r>
        <w:rPr>
          <w:b/>
          <w:color w:val="0E1115"/>
          <w:sz w:val="23"/>
        </w:rPr>
        <w:t>с</w:t>
      </w:r>
      <w:r>
        <w:rPr>
          <w:b/>
          <w:color w:val="0E1115"/>
          <w:sz w:val="24"/>
        </w:rPr>
        <w:t>я</w:t>
      </w:r>
      <w:r>
        <w:rPr>
          <w:rFonts w:ascii="Tahoma" w:hAnsi="Tahoma"/>
          <w:b/>
          <w:color w:val="0E1115"/>
          <w:sz w:val="24"/>
        </w:rPr>
        <w:t>: </w:t>
      </w:r>
      <w:r>
        <w:rPr>
          <w:color w:val="0E1115"/>
          <w:sz w:val="24"/>
        </w:rPr>
        <w:t>Системы водоснабжения</w:t>
      </w:r>
      <w:r>
        <w:rPr>
          <w:rFonts w:ascii="Tahoma" w:hAnsi="Tahoma"/>
          <w:color w:val="0E1115"/>
          <w:sz w:val="24"/>
        </w:rPr>
        <w:t>, </w:t>
      </w:r>
      <w:r>
        <w:rPr>
          <w:color w:val="0E1115"/>
          <w:sz w:val="24"/>
        </w:rPr>
        <w:t>энергосети</w:t>
      </w:r>
      <w:r>
        <w:rPr>
          <w:rFonts w:ascii="Tahoma" w:hAnsi="Tahoma"/>
          <w:color w:val="0E1115"/>
          <w:sz w:val="24"/>
        </w:rPr>
        <w:t>, </w:t>
      </w:r>
      <w:r>
        <w:rPr>
          <w:color w:val="0E1115"/>
          <w:sz w:val="24"/>
        </w:rPr>
        <w:t>главные дороги</w:t>
      </w:r>
      <w:r>
        <w:rPr>
          <w:rFonts w:ascii="Tahoma" w:hAnsi="Tahoma"/>
          <w:color w:val="0E1115"/>
          <w:sz w:val="24"/>
        </w:rPr>
        <w:t>, </w:t>
      </w:r>
      <w:r>
        <w:rPr>
          <w:color w:val="0E1115"/>
          <w:sz w:val="24"/>
        </w:rPr>
        <w:t>школы</w:t>
      </w:r>
      <w:r>
        <w:rPr>
          <w:rFonts w:ascii="Tahoma" w:hAnsi="Tahoma"/>
          <w:color w:val="0E1115"/>
          <w:sz w:val="24"/>
        </w:rPr>
        <w:t>, </w:t>
      </w:r>
      <w:r>
        <w:rPr>
          <w:color w:val="0E1115"/>
          <w:spacing w:val="-2"/>
          <w:sz w:val="24"/>
        </w:rPr>
        <w:t>больницы</w:t>
      </w:r>
      <w:r>
        <w:rPr>
          <w:rFonts w:ascii="Tahoma" w:hAnsi="Tahoma"/>
          <w:color w:val="0E1115"/>
          <w:spacing w:val="-2"/>
          <w:sz w:val="24"/>
        </w:rPr>
        <w:t>.</w:t>
      </w:r>
    </w:p>
    <w:p>
      <w:pPr>
        <w:pStyle w:val="ListParagraph"/>
        <w:numPr>
          <w:ilvl w:val="1"/>
          <w:numId w:val="140"/>
        </w:numPr>
        <w:tabs>
          <w:tab w:pos="575" w:val="left" w:leader="none"/>
        </w:tabs>
        <w:spacing w:line="345" w:lineRule="auto" w:before="93" w:after="0"/>
        <w:ind w:left="575" w:right="303" w:hanging="255"/>
        <w:jc w:val="left"/>
        <w:rPr>
          <w:rFonts w:ascii="Tahoma" w:hAnsi="Tahoma"/>
          <w:sz w:val="24"/>
        </w:rPr>
      </w:pPr>
      <w:r>
        <w:rPr>
          <w:b/>
          <w:color w:val="0E1115"/>
          <w:sz w:val="23"/>
        </w:rPr>
        <w:t>К</w:t>
      </w:r>
      <w:r>
        <w:rPr>
          <w:b/>
          <w:color w:val="0E1115"/>
          <w:sz w:val="24"/>
        </w:rPr>
        <w:t>т</w:t>
      </w:r>
      <w:r>
        <w:rPr>
          <w:b/>
          <w:color w:val="0E1115"/>
          <w:sz w:val="23"/>
        </w:rPr>
        <w:t>о</w:t>
      </w:r>
      <w:r>
        <w:rPr>
          <w:b/>
          <w:color w:val="0E1115"/>
          <w:spacing w:val="-12"/>
          <w:sz w:val="23"/>
        </w:rPr>
        <w:t> </w:t>
      </w:r>
      <w:r>
        <w:rPr>
          <w:b/>
          <w:color w:val="0E1115"/>
          <w:sz w:val="23"/>
        </w:rPr>
        <w:t>у</w:t>
      </w:r>
      <w:r>
        <w:rPr>
          <w:b/>
          <w:color w:val="0E1115"/>
          <w:sz w:val="24"/>
        </w:rPr>
        <w:t>п</w:t>
      </w:r>
      <w:r>
        <w:rPr>
          <w:b/>
          <w:color w:val="0E1115"/>
          <w:sz w:val="23"/>
        </w:rPr>
        <w:t>ра</w:t>
      </w:r>
      <w:r>
        <w:rPr>
          <w:b/>
          <w:color w:val="0E1115"/>
          <w:sz w:val="24"/>
        </w:rPr>
        <w:t>вля</w:t>
      </w:r>
      <w:r>
        <w:rPr>
          <w:b/>
          <w:color w:val="0E1115"/>
          <w:sz w:val="23"/>
        </w:rPr>
        <w:t>е</w:t>
      </w:r>
      <w:r>
        <w:rPr>
          <w:b/>
          <w:color w:val="0E1115"/>
          <w:sz w:val="24"/>
        </w:rPr>
        <w:t>т</w:t>
      </w:r>
      <w:r>
        <w:rPr>
          <w:rFonts w:ascii="Tahoma" w:hAnsi="Tahoma"/>
          <w:b/>
          <w:color w:val="0E1115"/>
          <w:sz w:val="24"/>
        </w:rPr>
        <w:t>:</w:t>
      </w:r>
      <w:r>
        <w:rPr>
          <w:rFonts w:ascii="Tahoma" w:hAnsi="Tahoma"/>
          <w:b/>
          <w:color w:val="0E1115"/>
          <w:spacing w:val="-12"/>
          <w:sz w:val="24"/>
        </w:rPr>
        <w:t> </w:t>
      </w:r>
      <w:r>
        <w:rPr>
          <w:b/>
          <w:color w:val="0E1115"/>
          <w:sz w:val="23"/>
        </w:rPr>
        <w:t>Со</w:t>
      </w:r>
      <w:r>
        <w:rPr>
          <w:b/>
          <w:color w:val="0E1115"/>
          <w:sz w:val="24"/>
        </w:rPr>
        <w:t>в</w:t>
      </w:r>
      <w:r>
        <w:rPr>
          <w:b/>
          <w:color w:val="0E1115"/>
          <w:sz w:val="23"/>
        </w:rPr>
        <w:t>е</w:t>
      </w:r>
      <w:r>
        <w:rPr>
          <w:b/>
          <w:color w:val="0E1115"/>
          <w:sz w:val="24"/>
        </w:rPr>
        <w:t>т</w:t>
      </w:r>
      <w:r>
        <w:rPr>
          <w:b/>
          <w:color w:val="0E1115"/>
          <w:spacing w:val="-15"/>
          <w:sz w:val="24"/>
        </w:rPr>
        <w:t> </w:t>
      </w:r>
      <w:r>
        <w:rPr>
          <w:b/>
          <w:color w:val="0E1115"/>
          <w:sz w:val="24"/>
        </w:rPr>
        <w:t>п</w:t>
      </w:r>
      <w:r>
        <w:rPr>
          <w:b/>
          <w:color w:val="0E1115"/>
          <w:sz w:val="23"/>
        </w:rPr>
        <w:t>о</w:t>
      </w:r>
      <w:r>
        <w:rPr>
          <w:b/>
          <w:color w:val="0E1115"/>
          <w:sz w:val="24"/>
        </w:rPr>
        <w:t>п</w:t>
      </w:r>
      <w:r>
        <w:rPr>
          <w:b/>
          <w:color w:val="0E1115"/>
          <w:sz w:val="23"/>
        </w:rPr>
        <w:t>е</w:t>
      </w:r>
      <w:r>
        <w:rPr>
          <w:b/>
          <w:color w:val="0E1115"/>
          <w:sz w:val="24"/>
        </w:rPr>
        <w:t>чит</w:t>
      </w:r>
      <w:r>
        <w:rPr>
          <w:b/>
          <w:color w:val="0E1115"/>
          <w:sz w:val="23"/>
        </w:rPr>
        <w:t>е</w:t>
      </w:r>
      <w:r>
        <w:rPr>
          <w:b/>
          <w:color w:val="0E1115"/>
          <w:sz w:val="24"/>
        </w:rPr>
        <w:t>л</w:t>
      </w:r>
      <w:r>
        <w:rPr>
          <w:b/>
          <w:color w:val="0E1115"/>
          <w:sz w:val="23"/>
        </w:rPr>
        <w:t>ей</w:t>
      </w:r>
      <w:r>
        <w:rPr>
          <w:rFonts w:ascii="Tahoma" w:hAnsi="Tahoma"/>
          <w:color w:val="0E1115"/>
          <w:sz w:val="24"/>
        </w:rPr>
        <w:t>,</w:t>
      </w:r>
      <w:r>
        <w:rPr>
          <w:rFonts w:ascii="Tahoma" w:hAnsi="Tahoma"/>
          <w:color w:val="0E1115"/>
          <w:spacing w:val="-16"/>
          <w:sz w:val="24"/>
        </w:rPr>
        <w:t> </w:t>
      </w:r>
      <w:r>
        <w:rPr>
          <w:color w:val="0E1115"/>
          <w:sz w:val="24"/>
        </w:rPr>
        <w:t>куда</w:t>
      </w:r>
      <w:r>
        <w:rPr>
          <w:color w:val="0E1115"/>
          <w:spacing w:val="-8"/>
          <w:sz w:val="24"/>
        </w:rPr>
        <w:t> </w:t>
      </w:r>
      <w:r>
        <w:rPr>
          <w:color w:val="0E1115"/>
          <w:sz w:val="24"/>
        </w:rPr>
        <w:t>входят</w:t>
      </w:r>
      <w:r>
        <w:rPr>
          <w:color w:val="0E1115"/>
          <w:spacing w:val="-8"/>
          <w:sz w:val="24"/>
        </w:rPr>
        <w:t> </w:t>
      </w:r>
      <w:r>
        <w:rPr>
          <w:color w:val="0E1115"/>
          <w:sz w:val="24"/>
        </w:rPr>
        <w:t>представители</w:t>
      </w:r>
      <w:r>
        <w:rPr>
          <w:color w:val="0E1115"/>
          <w:spacing w:val="-8"/>
          <w:sz w:val="24"/>
        </w:rPr>
        <w:t> </w:t>
      </w:r>
      <w:r>
        <w:rPr>
          <w:color w:val="0E1115"/>
          <w:sz w:val="24"/>
        </w:rPr>
        <w:t>всех</w:t>
      </w:r>
      <w:r>
        <w:rPr>
          <w:color w:val="0E1115"/>
          <w:spacing w:val="-8"/>
          <w:sz w:val="24"/>
        </w:rPr>
        <w:t> </w:t>
      </w:r>
      <w:r>
        <w:rPr>
          <w:color w:val="0E1115"/>
          <w:sz w:val="24"/>
        </w:rPr>
        <w:t>ключевых гильдий</w:t>
      </w:r>
      <w:r>
        <w:rPr>
          <w:rFonts w:ascii="Tahoma" w:hAnsi="Tahoma"/>
          <w:color w:val="0E1115"/>
          <w:sz w:val="24"/>
        </w:rPr>
        <w:t>, </w:t>
      </w:r>
      <w:r>
        <w:rPr>
          <w:color w:val="0E1115"/>
          <w:sz w:val="24"/>
        </w:rPr>
        <w:t>Совета мудрецов и жителей</w:t>
      </w:r>
      <w:r>
        <w:rPr>
          <w:rFonts w:ascii="Tahoma" w:hAnsi="Tahoma"/>
          <w:color w:val="0E1115"/>
          <w:sz w:val="24"/>
        </w:rPr>
        <w:t>.</w:t>
      </w:r>
    </w:p>
    <w:p>
      <w:pPr>
        <w:pStyle w:val="ListParagraph"/>
        <w:numPr>
          <w:ilvl w:val="1"/>
          <w:numId w:val="140"/>
        </w:numPr>
        <w:tabs>
          <w:tab w:pos="575" w:val="left" w:leader="none"/>
        </w:tabs>
        <w:spacing w:line="240" w:lineRule="auto" w:before="93" w:after="0"/>
        <w:ind w:left="575" w:right="0" w:hanging="255"/>
        <w:jc w:val="left"/>
        <w:rPr>
          <w:rFonts w:ascii="Tahoma" w:hAnsi="Tahoma"/>
          <w:b/>
          <w:sz w:val="24"/>
        </w:rPr>
      </w:pPr>
      <w:r>
        <w:rPr>
          <w:b/>
          <w:color w:val="0E1115"/>
          <w:spacing w:val="-4"/>
          <w:sz w:val="23"/>
        </w:rPr>
        <w:t>Ка</w:t>
      </w:r>
      <w:r>
        <w:rPr>
          <w:b/>
          <w:color w:val="0E1115"/>
          <w:spacing w:val="-4"/>
          <w:sz w:val="24"/>
        </w:rPr>
        <w:t>к</w:t>
      </w:r>
      <w:r>
        <w:rPr>
          <w:b/>
          <w:color w:val="0E1115"/>
          <w:spacing w:val="-1"/>
          <w:sz w:val="24"/>
        </w:rPr>
        <w:t> </w:t>
      </w:r>
      <w:r>
        <w:rPr>
          <w:b/>
          <w:color w:val="0E1115"/>
          <w:spacing w:val="-4"/>
          <w:sz w:val="24"/>
        </w:rPr>
        <w:t>п</w:t>
      </w:r>
      <w:r>
        <w:rPr>
          <w:b/>
          <w:color w:val="0E1115"/>
          <w:spacing w:val="-4"/>
          <w:sz w:val="23"/>
        </w:rPr>
        <w:t>р</w:t>
      </w:r>
      <w:r>
        <w:rPr>
          <w:b/>
          <w:color w:val="0E1115"/>
          <w:spacing w:val="-4"/>
          <w:sz w:val="24"/>
        </w:rPr>
        <w:t>иним</w:t>
      </w:r>
      <w:r>
        <w:rPr>
          <w:b/>
          <w:color w:val="0E1115"/>
          <w:spacing w:val="-4"/>
          <w:sz w:val="23"/>
        </w:rPr>
        <w:t>а</w:t>
      </w:r>
      <w:r>
        <w:rPr>
          <w:b/>
          <w:color w:val="0E1115"/>
          <w:spacing w:val="-4"/>
          <w:sz w:val="24"/>
        </w:rPr>
        <w:t>ют</w:t>
      </w:r>
      <w:r>
        <w:rPr>
          <w:b/>
          <w:color w:val="0E1115"/>
          <w:spacing w:val="-4"/>
          <w:sz w:val="23"/>
        </w:rPr>
        <w:t>с</w:t>
      </w:r>
      <w:r>
        <w:rPr>
          <w:b/>
          <w:color w:val="0E1115"/>
          <w:spacing w:val="-4"/>
          <w:sz w:val="24"/>
        </w:rPr>
        <w:t>я</w:t>
      </w:r>
      <w:r>
        <w:rPr>
          <w:b/>
          <w:color w:val="0E1115"/>
          <w:spacing w:val="-1"/>
          <w:sz w:val="24"/>
        </w:rPr>
        <w:t> </w:t>
      </w:r>
      <w:r>
        <w:rPr>
          <w:b/>
          <w:color w:val="0E1115"/>
          <w:spacing w:val="-4"/>
          <w:sz w:val="23"/>
        </w:rPr>
        <w:t>ре</w:t>
      </w:r>
      <w:r>
        <w:rPr>
          <w:b/>
          <w:color w:val="0E1115"/>
          <w:spacing w:val="-4"/>
          <w:sz w:val="24"/>
        </w:rPr>
        <w:t>ш</w:t>
      </w:r>
      <w:r>
        <w:rPr>
          <w:b/>
          <w:color w:val="0E1115"/>
          <w:spacing w:val="-4"/>
          <w:sz w:val="23"/>
        </w:rPr>
        <w:t>е</w:t>
      </w:r>
      <w:r>
        <w:rPr>
          <w:b/>
          <w:color w:val="0E1115"/>
          <w:spacing w:val="-4"/>
          <w:sz w:val="24"/>
        </w:rPr>
        <w:t>ния</w:t>
      </w:r>
      <w:r>
        <w:rPr>
          <w:rFonts w:ascii="Tahoma" w:hAnsi="Tahoma"/>
          <w:b/>
          <w:color w:val="0E1115"/>
          <w:spacing w:val="-4"/>
          <w:sz w:val="24"/>
        </w:rPr>
        <w:t>:</w:t>
      </w:r>
    </w:p>
    <w:p>
      <w:pPr>
        <w:pStyle w:val="ListParagraph"/>
        <w:numPr>
          <w:ilvl w:val="2"/>
          <w:numId w:val="140"/>
        </w:numPr>
        <w:tabs>
          <w:tab w:pos="844" w:val="left" w:leader="none"/>
        </w:tabs>
        <w:spacing w:line="240" w:lineRule="auto" w:before="249" w:after="0"/>
        <w:ind w:left="844" w:right="0" w:hanging="262"/>
        <w:jc w:val="left"/>
        <w:rPr>
          <w:rFonts w:ascii="Tahoma" w:hAnsi="Tahoma"/>
          <w:sz w:val="24"/>
        </w:rPr>
      </w:pPr>
      <w:r>
        <w:rPr>
          <w:b/>
          <w:color w:val="0E1115"/>
          <w:sz w:val="23"/>
        </w:rPr>
        <w:t>Те</w:t>
      </w:r>
      <w:r>
        <w:rPr>
          <w:b/>
          <w:color w:val="0E1115"/>
          <w:sz w:val="24"/>
        </w:rPr>
        <w:t>к</w:t>
      </w:r>
      <w:r>
        <w:rPr>
          <w:b/>
          <w:color w:val="0E1115"/>
          <w:sz w:val="23"/>
        </w:rPr>
        <w:t>у</w:t>
      </w:r>
      <w:r>
        <w:rPr>
          <w:b/>
          <w:color w:val="0E1115"/>
          <w:sz w:val="24"/>
        </w:rPr>
        <w:t>щ</w:t>
      </w:r>
      <w:r>
        <w:rPr>
          <w:b/>
          <w:color w:val="0E1115"/>
          <w:sz w:val="23"/>
        </w:rPr>
        <w:t>а</w:t>
      </w:r>
      <w:r>
        <w:rPr>
          <w:b/>
          <w:color w:val="0E1115"/>
          <w:sz w:val="24"/>
        </w:rPr>
        <w:t>я</w:t>
      </w:r>
      <w:r>
        <w:rPr>
          <w:b/>
          <w:color w:val="0E1115"/>
          <w:spacing w:val="-8"/>
          <w:sz w:val="24"/>
        </w:rPr>
        <w:t> </w:t>
      </w:r>
      <w:r>
        <w:rPr>
          <w:b/>
          <w:color w:val="0E1115"/>
          <w:sz w:val="24"/>
        </w:rPr>
        <w:t>эк</w:t>
      </w:r>
      <w:r>
        <w:rPr>
          <w:b/>
          <w:color w:val="0E1115"/>
          <w:sz w:val="23"/>
        </w:rPr>
        <w:t>с</w:t>
      </w:r>
      <w:r>
        <w:rPr>
          <w:b/>
          <w:color w:val="0E1115"/>
          <w:sz w:val="24"/>
        </w:rPr>
        <w:t>пл</w:t>
      </w:r>
      <w:r>
        <w:rPr>
          <w:b/>
          <w:color w:val="0E1115"/>
          <w:sz w:val="23"/>
        </w:rPr>
        <w:t>уа</w:t>
      </w:r>
      <w:r>
        <w:rPr>
          <w:b/>
          <w:color w:val="0E1115"/>
          <w:sz w:val="24"/>
        </w:rPr>
        <w:t>т</w:t>
      </w:r>
      <w:r>
        <w:rPr>
          <w:b/>
          <w:color w:val="0E1115"/>
          <w:sz w:val="23"/>
        </w:rPr>
        <w:t>а</w:t>
      </w:r>
      <w:r>
        <w:rPr>
          <w:b/>
          <w:color w:val="0E1115"/>
          <w:sz w:val="24"/>
        </w:rPr>
        <w:t>ция </w:t>
      </w:r>
      <w:r>
        <w:rPr>
          <w:rFonts w:ascii="Tahoma" w:hAnsi="Tahoma"/>
          <w:color w:val="0E1115"/>
          <w:sz w:val="24"/>
        </w:rPr>
        <w:t>—</w:t>
      </w:r>
      <w:r>
        <w:rPr>
          <w:rFonts w:ascii="Tahoma" w:hAnsi="Tahoma"/>
          <w:color w:val="0E1115"/>
          <w:spacing w:val="-8"/>
          <w:sz w:val="24"/>
        </w:rPr>
        <w:t> </w:t>
      </w:r>
      <w:r>
        <w:rPr>
          <w:color w:val="0E1115"/>
          <w:sz w:val="24"/>
        </w:rPr>
        <w:t>делегируется соответствующим </w:t>
      </w:r>
      <w:r>
        <w:rPr>
          <w:color w:val="0E1115"/>
          <w:spacing w:val="-2"/>
          <w:sz w:val="24"/>
        </w:rPr>
        <w:t>гильдиям</w:t>
      </w:r>
      <w:r>
        <w:rPr>
          <w:rFonts w:ascii="Tahoma" w:hAnsi="Tahoma"/>
          <w:color w:val="0E1115"/>
          <w:spacing w:val="-2"/>
          <w:sz w:val="24"/>
        </w:rPr>
        <w:t>.</w:t>
      </w:r>
    </w:p>
    <w:p>
      <w:pPr>
        <w:pStyle w:val="ListParagraph"/>
        <w:numPr>
          <w:ilvl w:val="2"/>
          <w:numId w:val="140"/>
        </w:numPr>
        <w:tabs>
          <w:tab w:pos="845" w:val="left" w:leader="none"/>
        </w:tabs>
        <w:spacing w:line="345" w:lineRule="auto" w:before="219" w:after="0"/>
        <w:ind w:left="845" w:right="221" w:hanging="263"/>
        <w:jc w:val="left"/>
        <w:rPr>
          <w:rFonts w:ascii="Tahoma" w:hAnsi="Tahoma"/>
          <w:sz w:val="24"/>
        </w:rPr>
      </w:pPr>
      <w:r>
        <w:rPr>
          <w:b/>
          <w:color w:val="0E1115"/>
          <w:sz w:val="23"/>
        </w:rPr>
        <w:t>С</w:t>
      </w:r>
      <w:r>
        <w:rPr>
          <w:b/>
          <w:color w:val="0E1115"/>
          <w:sz w:val="24"/>
        </w:rPr>
        <w:t>т</w:t>
      </w:r>
      <w:r>
        <w:rPr>
          <w:b/>
          <w:color w:val="0E1115"/>
          <w:sz w:val="23"/>
        </w:rPr>
        <w:t>ра</w:t>
      </w:r>
      <w:r>
        <w:rPr>
          <w:b/>
          <w:color w:val="0E1115"/>
          <w:sz w:val="24"/>
        </w:rPr>
        <w:t>т</w:t>
      </w:r>
      <w:r>
        <w:rPr>
          <w:b/>
          <w:color w:val="0E1115"/>
          <w:sz w:val="23"/>
        </w:rPr>
        <w:t>е</w:t>
      </w:r>
      <w:r>
        <w:rPr>
          <w:b/>
          <w:color w:val="0E1115"/>
          <w:sz w:val="24"/>
        </w:rPr>
        <w:t>гич</w:t>
      </w:r>
      <w:r>
        <w:rPr>
          <w:b/>
          <w:color w:val="0E1115"/>
          <w:sz w:val="23"/>
        </w:rPr>
        <w:t>ес</w:t>
      </w:r>
      <w:r>
        <w:rPr>
          <w:b/>
          <w:color w:val="0E1115"/>
          <w:sz w:val="24"/>
        </w:rPr>
        <w:t>ки</w:t>
      </w:r>
      <w:r>
        <w:rPr>
          <w:b/>
          <w:color w:val="0E1115"/>
          <w:sz w:val="23"/>
        </w:rPr>
        <w:t>е</w:t>
      </w:r>
      <w:r>
        <w:rPr>
          <w:b/>
          <w:color w:val="0E1115"/>
          <w:spacing w:val="-1"/>
          <w:sz w:val="23"/>
        </w:rPr>
        <w:t> </w:t>
      </w:r>
      <w:r>
        <w:rPr>
          <w:b/>
          <w:color w:val="0E1115"/>
          <w:sz w:val="23"/>
        </w:rPr>
        <w:t>ре</w:t>
      </w:r>
      <w:r>
        <w:rPr>
          <w:b/>
          <w:color w:val="0E1115"/>
          <w:sz w:val="24"/>
        </w:rPr>
        <w:t>ш</w:t>
      </w:r>
      <w:r>
        <w:rPr>
          <w:b/>
          <w:color w:val="0E1115"/>
          <w:sz w:val="23"/>
        </w:rPr>
        <w:t>е</w:t>
      </w:r>
      <w:r>
        <w:rPr>
          <w:b/>
          <w:color w:val="0E1115"/>
          <w:sz w:val="24"/>
        </w:rPr>
        <w:t>ния </w:t>
      </w:r>
      <w:r>
        <w:rPr>
          <w:rFonts w:ascii="Tahoma" w:hAnsi="Tahoma"/>
          <w:color w:val="0E1115"/>
          <w:sz w:val="24"/>
        </w:rPr>
        <w:t>(</w:t>
      </w:r>
      <w:r>
        <w:rPr>
          <w:color w:val="0E1115"/>
          <w:sz w:val="24"/>
        </w:rPr>
        <w:t>строительство новой больницы</w:t>
      </w:r>
      <w:r>
        <w:rPr>
          <w:rFonts w:ascii="Tahoma" w:hAnsi="Tahoma"/>
          <w:color w:val="0E1115"/>
          <w:sz w:val="24"/>
        </w:rPr>
        <w:t>,</w:t>
      </w:r>
      <w:r>
        <w:rPr>
          <w:rFonts w:ascii="Tahoma" w:hAnsi="Tahoma"/>
          <w:color w:val="0E1115"/>
          <w:spacing w:val="-5"/>
          <w:sz w:val="24"/>
        </w:rPr>
        <w:t> </w:t>
      </w:r>
      <w:r>
        <w:rPr>
          <w:color w:val="0E1115"/>
          <w:sz w:val="24"/>
        </w:rPr>
        <w:t>переход на новый источник энергии</w:t>
      </w:r>
      <w:r>
        <w:rPr>
          <w:rFonts w:ascii="Tahoma" w:hAnsi="Tahoma"/>
          <w:color w:val="0E1115"/>
          <w:sz w:val="24"/>
        </w:rPr>
        <w:t>) </w:t>
      </w:r>
      <w:r>
        <w:rPr>
          <w:color w:val="0E1115"/>
          <w:sz w:val="24"/>
        </w:rPr>
        <w:t>принимаются на </w:t>
      </w:r>
      <w:r>
        <w:rPr>
          <w:b/>
          <w:color w:val="0E1115"/>
          <w:sz w:val="23"/>
        </w:rPr>
        <w:t>о</w:t>
      </w:r>
      <w:r>
        <w:rPr>
          <w:b/>
          <w:color w:val="0E1115"/>
          <w:sz w:val="24"/>
        </w:rPr>
        <w:t>бщ</w:t>
      </w:r>
      <w:r>
        <w:rPr>
          <w:b/>
          <w:color w:val="0E1115"/>
          <w:sz w:val="23"/>
        </w:rPr>
        <w:t>е</w:t>
      </w:r>
      <w:r>
        <w:rPr>
          <w:b/>
          <w:color w:val="0E1115"/>
          <w:sz w:val="24"/>
        </w:rPr>
        <w:t>м </w:t>
      </w:r>
      <w:r>
        <w:rPr>
          <w:b/>
          <w:color w:val="0E1115"/>
          <w:sz w:val="23"/>
        </w:rPr>
        <w:t>со</w:t>
      </w:r>
      <w:r>
        <w:rPr>
          <w:b/>
          <w:color w:val="0E1115"/>
          <w:sz w:val="24"/>
        </w:rPr>
        <w:t>б</w:t>
      </w:r>
      <w:r>
        <w:rPr>
          <w:b/>
          <w:color w:val="0E1115"/>
          <w:sz w:val="23"/>
        </w:rPr>
        <w:t>ра</w:t>
      </w:r>
      <w:r>
        <w:rPr>
          <w:b/>
          <w:color w:val="0E1115"/>
          <w:sz w:val="24"/>
        </w:rPr>
        <w:t>нии к</w:t>
      </w:r>
      <w:r>
        <w:rPr>
          <w:b/>
          <w:color w:val="0E1115"/>
          <w:sz w:val="23"/>
        </w:rPr>
        <w:t>о</w:t>
      </w:r>
      <w:r>
        <w:rPr>
          <w:b/>
          <w:color w:val="0E1115"/>
          <w:sz w:val="24"/>
        </w:rPr>
        <w:t>н</w:t>
      </w:r>
      <w:r>
        <w:rPr>
          <w:b/>
          <w:color w:val="0E1115"/>
          <w:sz w:val="23"/>
        </w:rPr>
        <w:t>се</w:t>
      </w:r>
      <w:r>
        <w:rPr>
          <w:b/>
          <w:color w:val="0E1115"/>
          <w:sz w:val="24"/>
        </w:rPr>
        <w:t>н</w:t>
      </w:r>
      <w:r>
        <w:rPr>
          <w:b/>
          <w:color w:val="0E1115"/>
          <w:sz w:val="23"/>
        </w:rPr>
        <w:t>сусо</w:t>
      </w:r>
      <w:r>
        <w:rPr>
          <w:b/>
          <w:color w:val="0E1115"/>
          <w:sz w:val="24"/>
        </w:rPr>
        <w:t>м или кв</w:t>
      </w:r>
      <w:r>
        <w:rPr>
          <w:b/>
          <w:color w:val="0E1115"/>
          <w:sz w:val="23"/>
        </w:rPr>
        <w:t>а</w:t>
      </w:r>
      <w:r>
        <w:rPr>
          <w:b/>
          <w:color w:val="0E1115"/>
          <w:sz w:val="24"/>
        </w:rPr>
        <w:t>лифици</w:t>
      </w:r>
      <w:r>
        <w:rPr>
          <w:b/>
          <w:color w:val="0E1115"/>
          <w:sz w:val="23"/>
        </w:rPr>
        <w:t>ро</w:t>
      </w:r>
      <w:r>
        <w:rPr>
          <w:b/>
          <w:color w:val="0E1115"/>
          <w:sz w:val="24"/>
        </w:rPr>
        <w:t>в</w:t>
      </w:r>
      <w:r>
        <w:rPr>
          <w:b/>
          <w:color w:val="0E1115"/>
          <w:sz w:val="23"/>
        </w:rPr>
        <w:t>а</w:t>
      </w:r>
      <w:r>
        <w:rPr>
          <w:b/>
          <w:color w:val="0E1115"/>
          <w:sz w:val="24"/>
        </w:rPr>
        <w:t>нным</w:t>
      </w:r>
      <w:r>
        <w:rPr>
          <w:b/>
          <w:color w:val="0E1115"/>
          <w:spacing w:val="-6"/>
          <w:sz w:val="24"/>
        </w:rPr>
        <w:t> </w:t>
      </w:r>
      <w:r>
        <w:rPr>
          <w:b/>
          <w:color w:val="0E1115"/>
          <w:sz w:val="24"/>
        </w:rPr>
        <w:t>б</w:t>
      </w:r>
      <w:r>
        <w:rPr>
          <w:b/>
          <w:color w:val="0E1115"/>
          <w:sz w:val="23"/>
        </w:rPr>
        <w:t>о</w:t>
      </w:r>
      <w:r>
        <w:rPr>
          <w:b/>
          <w:color w:val="0E1115"/>
          <w:sz w:val="24"/>
        </w:rPr>
        <w:t>льшин</w:t>
      </w:r>
      <w:r>
        <w:rPr>
          <w:b/>
          <w:color w:val="0E1115"/>
          <w:sz w:val="23"/>
        </w:rPr>
        <w:t>с</w:t>
      </w:r>
      <w:r>
        <w:rPr>
          <w:b/>
          <w:color w:val="0E1115"/>
          <w:sz w:val="24"/>
        </w:rPr>
        <w:t>тв</w:t>
      </w:r>
      <w:r>
        <w:rPr>
          <w:b/>
          <w:color w:val="0E1115"/>
          <w:sz w:val="23"/>
        </w:rPr>
        <w:t>о</w:t>
      </w:r>
      <w:r>
        <w:rPr>
          <w:b/>
          <w:color w:val="0E1115"/>
          <w:sz w:val="24"/>
        </w:rPr>
        <w:t>м </w:t>
      </w:r>
      <w:r>
        <w:rPr>
          <w:rFonts w:ascii="Tahoma" w:hAnsi="Tahoma"/>
          <w:color w:val="0E1115"/>
          <w:sz w:val="24"/>
        </w:rPr>
        <w:t>(</w:t>
      </w:r>
      <w:r>
        <w:rPr>
          <w:color w:val="0E1115"/>
          <w:sz w:val="24"/>
        </w:rPr>
        <w:t>например</w:t>
      </w:r>
      <w:r>
        <w:rPr>
          <w:rFonts w:ascii="Tahoma" w:hAnsi="Tahoma"/>
          <w:color w:val="0E1115"/>
          <w:sz w:val="24"/>
        </w:rPr>
        <w:t>,</w:t>
      </w:r>
      <w:r>
        <w:rPr>
          <w:rFonts w:ascii="Tahoma" w:hAnsi="Tahoma"/>
          <w:color w:val="0E1115"/>
          <w:spacing w:val="-7"/>
          <w:sz w:val="24"/>
        </w:rPr>
        <w:t> </w:t>
      </w:r>
      <w:r>
        <w:rPr>
          <w:rFonts w:ascii="Tahoma" w:hAnsi="Tahoma"/>
          <w:color w:val="0E1115"/>
          <w:sz w:val="24"/>
        </w:rPr>
        <w:t>75%</w:t>
      </w:r>
      <w:r>
        <w:rPr>
          <w:rFonts w:ascii="Tahoma" w:hAnsi="Tahoma"/>
          <w:color w:val="0E1115"/>
          <w:spacing w:val="-7"/>
          <w:sz w:val="24"/>
        </w:rPr>
        <w:t> </w:t>
      </w:r>
      <w:r>
        <w:rPr>
          <w:color w:val="0E1115"/>
          <w:sz w:val="24"/>
        </w:rPr>
        <w:t>голосов</w:t>
      </w:r>
      <w:r>
        <w:rPr>
          <w:rFonts w:ascii="Tahoma" w:hAnsi="Tahoma"/>
          <w:color w:val="0E1115"/>
          <w:sz w:val="24"/>
        </w:rPr>
        <w:t>).</w:t>
      </w:r>
    </w:p>
    <w:p>
      <w:pPr>
        <w:spacing w:before="245"/>
        <w:ind w:left="305" w:right="0" w:firstLine="0"/>
        <w:jc w:val="left"/>
        <w:rPr>
          <w:b/>
          <w:sz w:val="24"/>
        </w:rPr>
      </w:pPr>
      <w:r>
        <w:rPr>
          <w:b/>
          <w:color w:val="0E1115"/>
          <w:spacing w:val="-4"/>
          <w:sz w:val="24"/>
        </w:rPr>
        <w:t>У</w:t>
      </w:r>
      <w:r>
        <w:rPr>
          <w:b/>
          <w:color w:val="0E1115"/>
          <w:spacing w:val="-4"/>
          <w:sz w:val="23"/>
        </w:rPr>
        <w:t>ро</w:t>
      </w:r>
      <w:r>
        <w:rPr>
          <w:b/>
          <w:color w:val="0E1115"/>
          <w:spacing w:val="-4"/>
          <w:sz w:val="24"/>
        </w:rPr>
        <w:t>в</w:t>
      </w:r>
      <w:r>
        <w:rPr>
          <w:b/>
          <w:color w:val="0E1115"/>
          <w:spacing w:val="-4"/>
          <w:sz w:val="23"/>
        </w:rPr>
        <w:t>е</w:t>
      </w:r>
      <w:r>
        <w:rPr>
          <w:b/>
          <w:color w:val="0E1115"/>
          <w:spacing w:val="-4"/>
          <w:sz w:val="24"/>
        </w:rPr>
        <w:t>нь</w:t>
      </w:r>
      <w:r>
        <w:rPr>
          <w:b/>
          <w:color w:val="0E1115"/>
          <w:spacing w:val="-8"/>
          <w:sz w:val="24"/>
        </w:rPr>
        <w:t> </w:t>
      </w:r>
      <w:r>
        <w:rPr>
          <w:rFonts w:ascii="Tahoma" w:hAnsi="Tahoma"/>
          <w:b/>
          <w:color w:val="0E1115"/>
          <w:spacing w:val="-4"/>
          <w:sz w:val="24"/>
        </w:rPr>
        <w:t>4:</w:t>
      </w:r>
      <w:r>
        <w:rPr>
          <w:rFonts w:ascii="Tahoma" w:hAnsi="Tahoma"/>
          <w:b/>
          <w:color w:val="0E1115"/>
          <w:spacing w:val="-11"/>
          <w:sz w:val="24"/>
        </w:rPr>
        <w:t> </w:t>
      </w:r>
      <w:r>
        <w:rPr>
          <w:b/>
          <w:color w:val="0E1115"/>
          <w:spacing w:val="-4"/>
          <w:sz w:val="24"/>
        </w:rPr>
        <w:t>З</w:t>
      </w:r>
      <w:r>
        <w:rPr>
          <w:b/>
          <w:color w:val="0E1115"/>
          <w:spacing w:val="-4"/>
          <w:sz w:val="23"/>
        </w:rPr>
        <w:t>е</w:t>
      </w:r>
      <w:r>
        <w:rPr>
          <w:b/>
          <w:color w:val="0E1115"/>
          <w:spacing w:val="-4"/>
          <w:sz w:val="24"/>
        </w:rPr>
        <w:t>мля</w:t>
      </w:r>
      <w:r>
        <w:rPr>
          <w:b/>
          <w:color w:val="0E1115"/>
          <w:spacing w:val="-7"/>
          <w:sz w:val="24"/>
        </w:rPr>
        <w:t> </w:t>
      </w:r>
      <w:r>
        <w:rPr>
          <w:b/>
          <w:color w:val="0E1115"/>
          <w:spacing w:val="-4"/>
          <w:sz w:val="24"/>
        </w:rPr>
        <w:t>к</w:t>
      </w:r>
      <w:r>
        <w:rPr>
          <w:b/>
          <w:color w:val="0E1115"/>
          <w:spacing w:val="-4"/>
          <w:sz w:val="23"/>
        </w:rPr>
        <w:t>а</w:t>
      </w:r>
      <w:r>
        <w:rPr>
          <w:b/>
          <w:color w:val="0E1115"/>
          <w:spacing w:val="-4"/>
          <w:sz w:val="24"/>
        </w:rPr>
        <w:t>к</w:t>
      </w:r>
      <w:r>
        <w:rPr>
          <w:b/>
          <w:color w:val="0E1115"/>
          <w:spacing w:val="-8"/>
          <w:sz w:val="24"/>
        </w:rPr>
        <w:t> </w:t>
      </w:r>
      <w:r>
        <w:rPr>
          <w:b/>
          <w:color w:val="0E1115"/>
          <w:spacing w:val="-4"/>
          <w:sz w:val="23"/>
        </w:rPr>
        <w:t>ос</w:t>
      </w:r>
      <w:r>
        <w:rPr>
          <w:b/>
          <w:color w:val="0E1115"/>
          <w:spacing w:val="-4"/>
          <w:sz w:val="24"/>
        </w:rPr>
        <w:t>н</w:t>
      </w:r>
      <w:r>
        <w:rPr>
          <w:b/>
          <w:color w:val="0E1115"/>
          <w:spacing w:val="-4"/>
          <w:sz w:val="23"/>
        </w:rPr>
        <w:t>о</w:t>
      </w:r>
      <w:r>
        <w:rPr>
          <w:b/>
          <w:color w:val="0E1115"/>
          <w:spacing w:val="-4"/>
          <w:sz w:val="24"/>
        </w:rPr>
        <w:t>в</w:t>
      </w:r>
      <w:r>
        <w:rPr>
          <w:b/>
          <w:color w:val="0E1115"/>
          <w:spacing w:val="-4"/>
          <w:sz w:val="23"/>
        </w:rPr>
        <w:t>а </w:t>
      </w:r>
      <w:r>
        <w:rPr>
          <w:b/>
          <w:color w:val="0E1115"/>
          <w:spacing w:val="-4"/>
          <w:sz w:val="24"/>
        </w:rPr>
        <w:t>жизни</w:t>
      </w:r>
    </w:p>
    <w:p>
      <w:pPr>
        <w:pStyle w:val="ListParagraph"/>
        <w:numPr>
          <w:ilvl w:val="1"/>
          <w:numId w:val="140"/>
        </w:numPr>
        <w:tabs>
          <w:tab w:pos="575" w:val="left" w:leader="none"/>
        </w:tabs>
        <w:spacing w:line="345" w:lineRule="auto" w:before="249" w:after="0"/>
        <w:ind w:left="575" w:right="439" w:hanging="255"/>
        <w:jc w:val="left"/>
        <w:rPr>
          <w:rFonts w:ascii="Tahoma" w:hAnsi="Tahoma"/>
          <w:sz w:val="24"/>
        </w:rPr>
      </w:pPr>
      <w:r>
        <w:rPr>
          <w:b/>
          <w:color w:val="0E1115"/>
          <w:sz w:val="23"/>
        </w:rPr>
        <w:t>Пр</w:t>
      </w:r>
      <w:r>
        <w:rPr>
          <w:b/>
          <w:color w:val="0E1115"/>
          <w:sz w:val="24"/>
        </w:rPr>
        <w:t>инцип</w:t>
      </w:r>
      <w:r>
        <w:rPr>
          <w:rFonts w:ascii="Tahoma" w:hAnsi="Tahoma"/>
          <w:b/>
          <w:color w:val="0E1115"/>
          <w:sz w:val="24"/>
        </w:rPr>
        <w:t>:</w:t>
      </w:r>
      <w:r>
        <w:rPr>
          <w:rFonts w:ascii="Tahoma" w:hAnsi="Tahoma"/>
          <w:b/>
          <w:color w:val="0E1115"/>
          <w:spacing w:val="-1"/>
          <w:sz w:val="24"/>
        </w:rPr>
        <w:t> </w:t>
      </w:r>
      <w:r>
        <w:rPr>
          <w:color w:val="0E1115"/>
          <w:sz w:val="24"/>
        </w:rPr>
        <w:t>Земля не может быть продана или куплена</w:t>
      </w:r>
      <w:r>
        <w:rPr>
          <w:rFonts w:ascii="Tahoma" w:hAnsi="Tahoma"/>
          <w:color w:val="0E1115"/>
          <w:sz w:val="24"/>
        </w:rPr>
        <w:t>.</w:t>
      </w:r>
      <w:r>
        <w:rPr>
          <w:rFonts w:ascii="Tahoma" w:hAnsi="Tahoma"/>
          <w:color w:val="0E1115"/>
          <w:spacing w:val="-6"/>
          <w:sz w:val="24"/>
        </w:rPr>
        <w:t> </w:t>
      </w:r>
      <w:r>
        <w:rPr>
          <w:color w:val="0E1115"/>
          <w:sz w:val="24"/>
        </w:rPr>
        <w:t>Она предоставляется в </w:t>
      </w:r>
      <w:r>
        <w:rPr>
          <w:b/>
          <w:color w:val="0E1115"/>
          <w:sz w:val="23"/>
        </w:rPr>
        <w:t>ус</w:t>
      </w:r>
      <w:r>
        <w:rPr>
          <w:b/>
          <w:color w:val="0E1115"/>
          <w:sz w:val="24"/>
        </w:rPr>
        <w:t>л</w:t>
      </w:r>
      <w:r>
        <w:rPr>
          <w:b/>
          <w:color w:val="0E1115"/>
          <w:sz w:val="23"/>
        </w:rPr>
        <w:t>о</w:t>
      </w:r>
      <w:r>
        <w:rPr>
          <w:b/>
          <w:color w:val="0E1115"/>
          <w:sz w:val="24"/>
        </w:rPr>
        <w:t>вн</w:t>
      </w:r>
      <w:r>
        <w:rPr>
          <w:b/>
          <w:color w:val="0E1115"/>
          <w:sz w:val="23"/>
        </w:rPr>
        <w:t>ое </w:t>
      </w:r>
      <w:r>
        <w:rPr>
          <w:b/>
          <w:color w:val="0E1115"/>
          <w:sz w:val="24"/>
        </w:rPr>
        <w:t>вл</w:t>
      </w:r>
      <w:r>
        <w:rPr>
          <w:b/>
          <w:color w:val="0E1115"/>
          <w:sz w:val="23"/>
        </w:rPr>
        <w:t>а</w:t>
      </w:r>
      <w:r>
        <w:rPr>
          <w:b/>
          <w:color w:val="0E1115"/>
          <w:sz w:val="24"/>
        </w:rPr>
        <w:t>д</w:t>
      </w:r>
      <w:r>
        <w:rPr>
          <w:b/>
          <w:color w:val="0E1115"/>
          <w:sz w:val="23"/>
        </w:rPr>
        <w:t>е</w:t>
      </w:r>
      <w:r>
        <w:rPr>
          <w:b/>
          <w:color w:val="0E1115"/>
          <w:sz w:val="24"/>
        </w:rPr>
        <w:t>ни</w:t>
      </w:r>
      <w:r>
        <w:rPr>
          <w:b/>
          <w:color w:val="0E1115"/>
          <w:sz w:val="23"/>
        </w:rPr>
        <w:t>е </w:t>
      </w:r>
      <w:r>
        <w:rPr>
          <w:rFonts w:ascii="Tahoma" w:hAnsi="Tahoma"/>
          <w:b/>
          <w:color w:val="0E1115"/>
          <w:sz w:val="24"/>
        </w:rPr>
        <w:t>(usufruct) </w:t>
      </w:r>
      <w:r>
        <w:rPr>
          <w:rFonts w:ascii="Tahoma" w:hAnsi="Tahoma"/>
          <w:color w:val="0E1115"/>
          <w:sz w:val="24"/>
        </w:rPr>
        <w:t>— </w:t>
      </w:r>
      <w:r>
        <w:rPr>
          <w:color w:val="0E1115"/>
          <w:sz w:val="24"/>
        </w:rPr>
        <w:t>право пользования плодами земли при условии ее сохранения и улучшения</w:t>
      </w:r>
      <w:r>
        <w:rPr>
          <w:rFonts w:ascii="Tahoma" w:hAnsi="Tahoma"/>
          <w:color w:val="0E1115"/>
          <w:sz w:val="24"/>
        </w:rPr>
        <w:t>.</w:t>
      </w:r>
    </w:p>
    <w:p>
      <w:pPr>
        <w:pStyle w:val="ListParagraph"/>
        <w:numPr>
          <w:ilvl w:val="1"/>
          <w:numId w:val="140"/>
        </w:numPr>
        <w:tabs>
          <w:tab w:pos="575" w:val="left" w:leader="none"/>
        </w:tabs>
        <w:spacing w:line="240" w:lineRule="auto" w:before="95" w:after="0"/>
        <w:ind w:left="575" w:right="0" w:hanging="255"/>
        <w:jc w:val="left"/>
        <w:rPr>
          <w:rFonts w:ascii="Tahoma" w:hAnsi="Tahoma"/>
          <w:b/>
          <w:sz w:val="24"/>
        </w:rPr>
      </w:pPr>
      <w:r>
        <w:rPr>
          <w:b/>
          <w:color w:val="0E1115"/>
          <w:sz w:val="23"/>
        </w:rPr>
        <w:t>Ка</w:t>
      </w:r>
      <w:r>
        <w:rPr>
          <w:b/>
          <w:color w:val="0E1115"/>
          <w:sz w:val="24"/>
        </w:rPr>
        <w:t>к</w:t>
      </w:r>
      <w:r>
        <w:rPr>
          <w:b/>
          <w:color w:val="0E1115"/>
          <w:spacing w:val="-6"/>
          <w:sz w:val="24"/>
        </w:rPr>
        <w:t> </w:t>
      </w:r>
      <w:r>
        <w:rPr>
          <w:b/>
          <w:color w:val="0E1115"/>
          <w:sz w:val="24"/>
        </w:rPr>
        <w:t>эт</w:t>
      </w:r>
      <w:r>
        <w:rPr>
          <w:b/>
          <w:color w:val="0E1115"/>
          <w:sz w:val="23"/>
        </w:rPr>
        <w:t>о</w:t>
      </w:r>
      <w:r>
        <w:rPr>
          <w:b/>
          <w:color w:val="0E1115"/>
          <w:spacing w:val="-2"/>
          <w:sz w:val="23"/>
        </w:rPr>
        <w:t> ра</w:t>
      </w:r>
      <w:r>
        <w:rPr>
          <w:b/>
          <w:color w:val="0E1115"/>
          <w:spacing w:val="-2"/>
          <w:sz w:val="24"/>
        </w:rPr>
        <w:t>б</w:t>
      </w:r>
      <w:r>
        <w:rPr>
          <w:b/>
          <w:color w:val="0E1115"/>
          <w:spacing w:val="-2"/>
          <w:sz w:val="23"/>
        </w:rPr>
        <w:t>о</w:t>
      </w:r>
      <w:r>
        <w:rPr>
          <w:b/>
          <w:color w:val="0E1115"/>
          <w:spacing w:val="-2"/>
          <w:sz w:val="24"/>
        </w:rPr>
        <w:t>т</w:t>
      </w:r>
      <w:r>
        <w:rPr>
          <w:b/>
          <w:color w:val="0E1115"/>
          <w:spacing w:val="-2"/>
          <w:sz w:val="23"/>
        </w:rPr>
        <w:t>ае</w:t>
      </w:r>
      <w:r>
        <w:rPr>
          <w:b/>
          <w:color w:val="0E1115"/>
          <w:spacing w:val="-2"/>
          <w:sz w:val="24"/>
        </w:rPr>
        <w:t>т</w:t>
      </w:r>
      <w:r>
        <w:rPr>
          <w:rFonts w:ascii="Tahoma" w:hAnsi="Tahoma"/>
          <w:b/>
          <w:color w:val="0E1115"/>
          <w:spacing w:val="-2"/>
          <w:sz w:val="24"/>
        </w:rPr>
        <w:t>:</w:t>
      </w:r>
    </w:p>
    <w:p>
      <w:pPr>
        <w:pStyle w:val="ListParagraph"/>
        <w:numPr>
          <w:ilvl w:val="0"/>
          <w:numId w:val="141"/>
        </w:numPr>
        <w:tabs>
          <w:tab w:pos="845" w:val="left" w:leader="none"/>
        </w:tabs>
        <w:spacing w:line="345" w:lineRule="auto" w:before="249" w:after="0"/>
        <w:ind w:left="845" w:right="1346" w:hanging="285"/>
        <w:jc w:val="left"/>
        <w:rPr>
          <w:rFonts w:ascii="Tahoma" w:hAnsi="Tahoma"/>
          <w:sz w:val="24"/>
        </w:rPr>
      </w:pPr>
      <w:r>
        <w:rPr>
          <w:color w:val="0E1115"/>
          <w:sz w:val="24"/>
        </w:rPr>
        <w:t>Человек или гильдия подает заявку на участок</w:t>
      </w:r>
      <w:r>
        <w:rPr>
          <w:rFonts w:ascii="Tahoma" w:hAnsi="Tahoma"/>
          <w:color w:val="0E1115"/>
          <w:sz w:val="24"/>
        </w:rPr>
        <w:t>, </w:t>
      </w:r>
      <w:r>
        <w:rPr>
          <w:color w:val="0E1115"/>
          <w:sz w:val="24"/>
        </w:rPr>
        <w:t>прилагая </w:t>
      </w:r>
      <w:r>
        <w:rPr>
          <w:b/>
          <w:color w:val="0E1115"/>
          <w:sz w:val="24"/>
        </w:rPr>
        <w:t>пл</w:t>
      </w:r>
      <w:r>
        <w:rPr>
          <w:b/>
          <w:color w:val="0E1115"/>
          <w:sz w:val="23"/>
        </w:rPr>
        <w:t>а</w:t>
      </w:r>
      <w:r>
        <w:rPr>
          <w:b/>
          <w:color w:val="0E1115"/>
          <w:sz w:val="24"/>
        </w:rPr>
        <w:t>н </w:t>
      </w:r>
      <w:r>
        <w:rPr>
          <w:b/>
          <w:color w:val="0E1115"/>
          <w:sz w:val="23"/>
        </w:rPr>
        <w:t>е</w:t>
      </w:r>
      <w:r>
        <w:rPr>
          <w:b/>
          <w:color w:val="0E1115"/>
          <w:sz w:val="24"/>
        </w:rPr>
        <w:t>г</w:t>
      </w:r>
      <w:r>
        <w:rPr>
          <w:b/>
          <w:color w:val="0E1115"/>
          <w:sz w:val="23"/>
        </w:rPr>
        <w:t>о </w:t>
      </w:r>
      <w:r>
        <w:rPr>
          <w:b/>
          <w:color w:val="0E1115"/>
          <w:sz w:val="24"/>
        </w:rPr>
        <w:t>и</w:t>
      </w:r>
      <w:r>
        <w:rPr>
          <w:b/>
          <w:color w:val="0E1115"/>
          <w:sz w:val="23"/>
        </w:rPr>
        <w:t>с</w:t>
      </w:r>
      <w:r>
        <w:rPr>
          <w:b/>
          <w:color w:val="0E1115"/>
          <w:sz w:val="24"/>
        </w:rPr>
        <w:t>п</w:t>
      </w:r>
      <w:r>
        <w:rPr>
          <w:b/>
          <w:color w:val="0E1115"/>
          <w:sz w:val="23"/>
        </w:rPr>
        <w:t>о</w:t>
      </w:r>
      <w:r>
        <w:rPr>
          <w:b/>
          <w:color w:val="0E1115"/>
          <w:sz w:val="24"/>
        </w:rPr>
        <w:t>льз</w:t>
      </w:r>
      <w:r>
        <w:rPr>
          <w:b/>
          <w:color w:val="0E1115"/>
          <w:sz w:val="23"/>
        </w:rPr>
        <w:t>о</w:t>
      </w:r>
      <w:r>
        <w:rPr>
          <w:b/>
          <w:color w:val="0E1115"/>
          <w:sz w:val="24"/>
        </w:rPr>
        <w:t>в</w:t>
      </w:r>
      <w:r>
        <w:rPr>
          <w:b/>
          <w:color w:val="0E1115"/>
          <w:sz w:val="23"/>
        </w:rPr>
        <w:t>а</w:t>
      </w:r>
      <w:r>
        <w:rPr>
          <w:b/>
          <w:color w:val="0E1115"/>
          <w:sz w:val="24"/>
        </w:rPr>
        <w:t>ния </w:t>
      </w:r>
      <w:r>
        <w:rPr>
          <w:rFonts w:ascii="Tahoma" w:hAnsi="Tahoma"/>
          <w:color w:val="0E1115"/>
          <w:sz w:val="24"/>
        </w:rPr>
        <w:t>(</w:t>
      </w:r>
      <w:r>
        <w:rPr>
          <w:color w:val="0E1115"/>
          <w:sz w:val="24"/>
        </w:rPr>
        <w:t>например</w:t>
      </w:r>
      <w:r>
        <w:rPr>
          <w:rFonts w:ascii="Tahoma" w:hAnsi="Tahoma"/>
          <w:color w:val="0E1115"/>
          <w:sz w:val="24"/>
        </w:rPr>
        <w:t>,</w:t>
      </w:r>
      <w:r>
        <w:rPr>
          <w:rFonts w:ascii="Tahoma" w:hAnsi="Tahoma"/>
          <w:color w:val="0E1115"/>
          <w:spacing w:val="-5"/>
          <w:sz w:val="24"/>
        </w:rPr>
        <w:t> </w:t>
      </w:r>
      <w:r>
        <w:rPr>
          <w:rFonts w:ascii="Tahoma" w:hAnsi="Tahoma"/>
          <w:color w:val="0E1115"/>
          <w:sz w:val="24"/>
        </w:rPr>
        <w:t>«</w:t>
      </w:r>
      <w:r>
        <w:rPr>
          <w:color w:val="0E1115"/>
          <w:sz w:val="24"/>
        </w:rPr>
        <w:t>создам сад</w:t>
      </w:r>
      <w:r>
        <w:rPr>
          <w:rFonts w:ascii="Tahoma" w:hAnsi="Tahoma"/>
          <w:color w:val="0E1115"/>
          <w:sz w:val="24"/>
        </w:rPr>
        <w:t>»,</w:t>
      </w:r>
      <w:r>
        <w:rPr>
          <w:rFonts w:ascii="Tahoma" w:hAnsi="Tahoma"/>
          <w:color w:val="0E1115"/>
          <w:spacing w:val="-5"/>
          <w:sz w:val="24"/>
        </w:rPr>
        <w:t> </w:t>
      </w:r>
      <w:r>
        <w:rPr>
          <w:rFonts w:ascii="Tahoma" w:hAnsi="Tahoma"/>
          <w:color w:val="0E1115"/>
          <w:sz w:val="24"/>
        </w:rPr>
        <w:t>«</w:t>
      </w:r>
      <w:r>
        <w:rPr>
          <w:color w:val="0E1115"/>
          <w:sz w:val="24"/>
        </w:rPr>
        <w:t>построю </w:t>
      </w:r>
      <w:r>
        <w:rPr>
          <w:color w:val="0E1115"/>
          <w:sz w:val="24"/>
        </w:rPr>
        <w:t>мастерскую</w:t>
      </w:r>
      <w:r>
        <w:rPr>
          <w:rFonts w:ascii="Tahoma" w:hAnsi="Tahoma"/>
          <w:color w:val="0E1115"/>
          <w:sz w:val="24"/>
        </w:rPr>
        <w:t>»).</w:t>
      </w:r>
    </w:p>
    <w:p>
      <w:pPr>
        <w:pStyle w:val="ListParagraph"/>
        <w:numPr>
          <w:ilvl w:val="0"/>
          <w:numId w:val="141"/>
        </w:numPr>
        <w:tabs>
          <w:tab w:pos="845" w:val="left" w:leader="none"/>
        </w:tabs>
        <w:spacing w:line="345" w:lineRule="auto" w:before="93" w:after="0"/>
        <w:ind w:left="845" w:right="654" w:hanging="285"/>
        <w:jc w:val="left"/>
        <w:rPr>
          <w:rFonts w:ascii="Tahoma" w:hAnsi="Tahoma"/>
          <w:sz w:val="24"/>
        </w:rPr>
      </w:pPr>
      <w:r>
        <w:rPr>
          <w:b/>
          <w:color w:val="0E1115"/>
          <w:sz w:val="24"/>
        </w:rPr>
        <w:t>З</w:t>
      </w:r>
      <w:r>
        <w:rPr>
          <w:b/>
          <w:color w:val="0E1115"/>
          <w:sz w:val="23"/>
        </w:rPr>
        <w:t>е</w:t>
      </w:r>
      <w:r>
        <w:rPr>
          <w:b/>
          <w:color w:val="0E1115"/>
          <w:sz w:val="24"/>
        </w:rPr>
        <w:t>м</w:t>
      </w:r>
      <w:r>
        <w:rPr>
          <w:b/>
          <w:color w:val="0E1115"/>
          <w:sz w:val="23"/>
        </w:rPr>
        <w:t>е</w:t>
      </w:r>
      <w:r>
        <w:rPr>
          <w:b/>
          <w:color w:val="0E1115"/>
          <w:sz w:val="24"/>
        </w:rPr>
        <w:t>льны</w:t>
      </w:r>
      <w:r>
        <w:rPr>
          <w:b/>
          <w:color w:val="0E1115"/>
          <w:sz w:val="23"/>
        </w:rPr>
        <w:t>й со</w:t>
      </w:r>
      <w:r>
        <w:rPr>
          <w:b/>
          <w:color w:val="0E1115"/>
          <w:sz w:val="24"/>
        </w:rPr>
        <w:t>в</w:t>
      </w:r>
      <w:r>
        <w:rPr>
          <w:b/>
          <w:color w:val="0E1115"/>
          <w:sz w:val="23"/>
        </w:rPr>
        <w:t>е</w:t>
      </w:r>
      <w:r>
        <w:rPr>
          <w:b/>
          <w:color w:val="0E1115"/>
          <w:sz w:val="24"/>
        </w:rPr>
        <w:t>т </w:t>
      </w:r>
      <w:r>
        <w:rPr>
          <w:rFonts w:ascii="Tahoma" w:hAnsi="Tahoma"/>
          <w:color w:val="0E1115"/>
          <w:sz w:val="24"/>
        </w:rPr>
        <w:t>(</w:t>
      </w:r>
      <w:r>
        <w:rPr>
          <w:color w:val="0E1115"/>
          <w:sz w:val="24"/>
        </w:rPr>
        <w:t>из старейшин</w:t>
      </w:r>
      <w:r>
        <w:rPr>
          <w:rFonts w:ascii="Tahoma" w:hAnsi="Tahoma"/>
          <w:color w:val="0E1115"/>
          <w:sz w:val="24"/>
        </w:rPr>
        <w:t>, </w:t>
      </w:r>
      <w:r>
        <w:rPr>
          <w:color w:val="0E1115"/>
          <w:sz w:val="24"/>
        </w:rPr>
        <w:t>экологов и представителей гильдий</w:t>
      </w:r>
      <w:r>
        <w:rPr>
          <w:rFonts w:ascii="Tahoma" w:hAnsi="Tahoma"/>
          <w:color w:val="0E1115"/>
          <w:sz w:val="24"/>
        </w:rPr>
        <w:t>) </w:t>
      </w:r>
      <w:r>
        <w:rPr>
          <w:color w:val="0E1115"/>
          <w:sz w:val="24"/>
        </w:rPr>
        <w:t>оценивает</w:t>
      </w:r>
      <w:r>
        <w:rPr>
          <w:color w:val="0E1115"/>
          <w:spacing w:val="24"/>
          <w:sz w:val="24"/>
        </w:rPr>
        <w:t> </w:t>
      </w:r>
      <w:r>
        <w:rPr>
          <w:color w:val="0E1115"/>
          <w:sz w:val="24"/>
        </w:rPr>
        <w:t>план</w:t>
      </w:r>
      <w:r>
        <w:rPr>
          <w:color w:val="0E1115"/>
          <w:spacing w:val="24"/>
          <w:sz w:val="24"/>
        </w:rPr>
        <w:t> </w:t>
      </w:r>
      <w:r>
        <w:rPr>
          <w:color w:val="0E1115"/>
          <w:sz w:val="24"/>
        </w:rPr>
        <w:t>на</w:t>
      </w:r>
      <w:r>
        <w:rPr>
          <w:color w:val="0E1115"/>
          <w:spacing w:val="24"/>
          <w:sz w:val="24"/>
        </w:rPr>
        <w:t> </w:t>
      </w:r>
      <w:r>
        <w:rPr>
          <w:color w:val="0E1115"/>
          <w:sz w:val="24"/>
        </w:rPr>
        <w:t>соответствие</w:t>
      </w:r>
      <w:r>
        <w:rPr>
          <w:color w:val="0E1115"/>
          <w:spacing w:val="24"/>
          <w:sz w:val="24"/>
        </w:rPr>
        <w:t> </w:t>
      </w:r>
      <w:r>
        <w:rPr>
          <w:color w:val="0E1115"/>
          <w:sz w:val="24"/>
        </w:rPr>
        <w:t>общим</w:t>
      </w:r>
      <w:r>
        <w:rPr>
          <w:color w:val="0E1115"/>
          <w:spacing w:val="24"/>
          <w:sz w:val="24"/>
        </w:rPr>
        <w:t> </w:t>
      </w:r>
      <w:r>
        <w:rPr>
          <w:color w:val="0E1115"/>
          <w:sz w:val="24"/>
        </w:rPr>
        <w:t>целям</w:t>
      </w:r>
      <w:r>
        <w:rPr>
          <w:color w:val="0E1115"/>
          <w:spacing w:val="24"/>
          <w:sz w:val="24"/>
        </w:rPr>
        <w:t> </w:t>
      </w:r>
      <w:r>
        <w:rPr>
          <w:color w:val="0E1115"/>
          <w:sz w:val="24"/>
        </w:rPr>
        <w:t>и</w:t>
      </w:r>
      <w:r>
        <w:rPr>
          <w:color w:val="0E1115"/>
          <w:spacing w:val="24"/>
          <w:sz w:val="24"/>
        </w:rPr>
        <w:t> </w:t>
      </w:r>
      <w:r>
        <w:rPr>
          <w:color w:val="0E1115"/>
          <w:sz w:val="24"/>
        </w:rPr>
        <w:t>экологическим</w:t>
      </w:r>
      <w:r>
        <w:rPr>
          <w:color w:val="0E1115"/>
          <w:spacing w:val="24"/>
          <w:sz w:val="24"/>
        </w:rPr>
        <w:t> </w:t>
      </w:r>
      <w:r>
        <w:rPr>
          <w:color w:val="0E1115"/>
          <w:sz w:val="24"/>
        </w:rPr>
        <w:t>нормам</w:t>
      </w:r>
      <w:r>
        <w:rPr>
          <w:rFonts w:ascii="Tahoma" w:hAnsi="Tahoma"/>
          <w:color w:val="0E1115"/>
          <w:sz w:val="24"/>
        </w:rPr>
        <w:t>.</w:t>
      </w:r>
    </w:p>
    <w:p>
      <w:pPr>
        <w:pStyle w:val="ListParagraph"/>
        <w:numPr>
          <w:ilvl w:val="0"/>
          <w:numId w:val="141"/>
        </w:numPr>
        <w:tabs>
          <w:tab w:pos="844" w:val="left" w:leader="none"/>
        </w:tabs>
        <w:spacing w:line="240" w:lineRule="auto" w:before="93" w:after="0"/>
        <w:ind w:left="844" w:right="0" w:hanging="284"/>
        <w:jc w:val="left"/>
        <w:rPr>
          <w:rFonts w:ascii="Tahoma" w:hAnsi="Tahoma"/>
          <w:sz w:val="24"/>
        </w:rPr>
      </w:pPr>
      <w:r>
        <w:rPr>
          <w:color w:val="0E1115"/>
          <w:sz w:val="24"/>
        </w:rPr>
        <w:t>Если</w:t>
      </w:r>
      <w:r>
        <w:rPr>
          <w:color w:val="0E1115"/>
          <w:spacing w:val="-2"/>
          <w:sz w:val="24"/>
        </w:rPr>
        <w:t> </w:t>
      </w:r>
      <w:r>
        <w:rPr>
          <w:color w:val="0E1115"/>
          <w:sz w:val="24"/>
        </w:rPr>
        <w:t>план</w:t>
      </w:r>
      <w:r>
        <w:rPr>
          <w:color w:val="0E1115"/>
          <w:spacing w:val="-2"/>
          <w:sz w:val="24"/>
        </w:rPr>
        <w:t> </w:t>
      </w:r>
      <w:r>
        <w:rPr>
          <w:color w:val="0E1115"/>
          <w:sz w:val="24"/>
        </w:rPr>
        <w:t>одобрен</w:t>
      </w:r>
      <w:r>
        <w:rPr>
          <w:rFonts w:ascii="Tahoma" w:hAnsi="Tahoma"/>
          <w:color w:val="0E1115"/>
          <w:sz w:val="24"/>
        </w:rPr>
        <w:t>,</w:t>
      </w:r>
      <w:r>
        <w:rPr>
          <w:rFonts w:ascii="Tahoma" w:hAnsi="Tahoma"/>
          <w:color w:val="0E1115"/>
          <w:spacing w:val="-10"/>
          <w:sz w:val="24"/>
        </w:rPr>
        <w:t> </w:t>
      </w:r>
      <w:r>
        <w:rPr>
          <w:color w:val="0E1115"/>
          <w:sz w:val="24"/>
        </w:rPr>
        <w:t>участок</w:t>
      </w:r>
      <w:r>
        <w:rPr>
          <w:color w:val="0E1115"/>
          <w:spacing w:val="-2"/>
          <w:sz w:val="24"/>
        </w:rPr>
        <w:t> </w:t>
      </w:r>
      <w:r>
        <w:rPr>
          <w:color w:val="0E1115"/>
          <w:sz w:val="24"/>
        </w:rPr>
        <w:t>передается</w:t>
      </w:r>
      <w:r>
        <w:rPr>
          <w:color w:val="0E1115"/>
          <w:spacing w:val="-2"/>
          <w:sz w:val="24"/>
        </w:rPr>
        <w:t> заявителю</w:t>
      </w:r>
      <w:r>
        <w:rPr>
          <w:rFonts w:ascii="Tahoma" w:hAnsi="Tahoma"/>
          <w:color w:val="0E1115"/>
          <w:spacing w:val="-2"/>
          <w:sz w:val="24"/>
        </w:rPr>
        <w:t>.</w:t>
      </w:r>
    </w:p>
    <w:p>
      <w:pPr>
        <w:pStyle w:val="ListParagraph"/>
        <w:numPr>
          <w:ilvl w:val="0"/>
          <w:numId w:val="141"/>
        </w:numPr>
        <w:tabs>
          <w:tab w:pos="845" w:val="left" w:leader="none"/>
        </w:tabs>
        <w:spacing w:line="345" w:lineRule="auto" w:before="219" w:after="0"/>
        <w:ind w:left="845" w:right="376" w:hanging="285"/>
        <w:jc w:val="left"/>
        <w:rPr>
          <w:rFonts w:ascii="Tahoma" w:hAnsi="Tahoma"/>
          <w:sz w:val="24"/>
        </w:rPr>
      </w:pPr>
      <w:r>
        <w:rPr>
          <w:b/>
          <w:color w:val="0E1115"/>
          <w:sz w:val="23"/>
        </w:rPr>
        <w:t>Ко</w:t>
      </w:r>
      <w:r>
        <w:rPr>
          <w:b/>
          <w:color w:val="0E1115"/>
          <w:sz w:val="24"/>
        </w:rPr>
        <w:t>нт</w:t>
      </w:r>
      <w:r>
        <w:rPr>
          <w:b/>
          <w:color w:val="0E1115"/>
          <w:sz w:val="23"/>
        </w:rPr>
        <w:t>ро</w:t>
      </w:r>
      <w:r>
        <w:rPr>
          <w:b/>
          <w:color w:val="0E1115"/>
          <w:sz w:val="24"/>
        </w:rPr>
        <w:t>ль</w:t>
      </w:r>
      <w:r>
        <w:rPr>
          <w:rFonts w:ascii="Tahoma" w:hAnsi="Tahoma"/>
          <w:b/>
          <w:color w:val="0E1115"/>
          <w:sz w:val="24"/>
        </w:rPr>
        <w:t>: </w:t>
      </w:r>
      <w:r>
        <w:rPr>
          <w:color w:val="0E1115"/>
          <w:sz w:val="24"/>
        </w:rPr>
        <w:t>Если земля используется не по назначению</w:t>
      </w:r>
      <w:r>
        <w:rPr>
          <w:rFonts w:ascii="Tahoma" w:hAnsi="Tahoma"/>
          <w:color w:val="0E1115"/>
          <w:sz w:val="24"/>
        </w:rPr>
        <w:t>, </w:t>
      </w:r>
      <w:r>
        <w:rPr>
          <w:color w:val="0E1115"/>
          <w:sz w:val="24"/>
        </w:rPr>
        <w:t>забрасывается или наносится ущерб экосистеме</w:t>
      </w:r>
      <w:r>
        <w:rPr>
          <w:rFonts w:ascii="Tahoma" w:hAnsi="Tahoma"/>
          <w:color w:val="0E1115"/>
          <w:sz w:val="24"/>
        </w:rPr>
        <w:t>, </w:t>
      </w:r>
      <w:r>
        <w:rPr>
          <w:color w:val="0E1115"/>
          <w:sz w:val="24"/>
        </w:rPr>
        <w:t>Земельный совет может пересмотреть право владения и передать землю более добросовестному хранителю</w:t>
      </w:r>
      <w:r>
        <w:rPr>
          <w:rFonts w:ascii="Tahoma" w:hAnsi="Tahoma"/>
          <w:color w:val="0E1115"/>
          <w:sz w:val="24"/>
        </w:rPr>
        <w:t>.</w:t>
      </w:r>
    </w:p>
    <w:p>
      <w:pPr>
        <w:pStyle w:val="BodyText"/>
        <w:rPr>
          <w:rFonts w:ascii="Tahoma"/>
        </w:rPr>
      </w:pPr>
    </w:p>
    <w:p>
      <w:pPr>
        <w:pStyle w:val="BodyText"/>
        <w:rPr>
          <w:rFonts w:ascii="Tahoma"/>
        </w:rPr>
      </w:pPr>
    </w:p>
    <w:p>
      <w:pPr>
        <w:pStyle w:val="BodyText"/>
        <w:spacing w:before="80"/>
        <w:rPr>
          <w:rFonts w:ascii="Tahoma"/>
        </w:rPr>
      </w:pPr>
    </w:p>
    <w:p>
      <w:pPr>
        <w:pStyle w:val="ListParagraph"/>
        <w:numPr>
          <w:ilvl w:val="0"/>
          <w:numId w:val="140"/>
        </w:numPr>
        <w:tabs>
          <w:tab w:pos="655" w:val="left" w:leader="none"/>
        </w:tabs>
        <w:spacing w:line="297" w:lineRule="auto" w:before="1" w:after="0"/>
        <w:ind w:left="305" w:right="2245" w:firstLine="0"/>
        <w:jc w:val="left"/>
        <w:rPr>
          <w:rFonts w:ascii="Tahoma" w:hAnsi="Tahoma"/>
          <w:b/>
          <w:sz w:val="30"/>
        </w:rPr>
      </w:pPr>
      <w:r>
        <w:rPr>
          <w:b/>
          <w:color w:val="0E1115"/>
          <w:spacing w:val="-4"/>
          <w:sz w:val="29"/>
        </w:rPr>
        <w:t>Меха</w:t>
      </w:r>
      <w:r>
        <w:rPr>
          <w:b/>
          <w:color w:val="0E1115"/>
          <w:spacing w:val="-4"/>
          <w:sz w:val="30"/>
        </w:rPr>
        <w:t>низм</w:t>
      </w:r>
      <w:r>
        <w:rPr>
          <w:b/>
          <w:color w:val="0E1115"/>
          <w:spacing w:val="-17"/>
          <w:sz w:val="30"/>
        </w:rPr>
        <w:t> </w:t>
      </w:r>
      <w:r>
        <w:rPr>
          <w:b/>
          <w:color w:val="0E1115"/>
          <w:spacing w:val="-4"/>
          <w:sz w:val="30"/>
        </w:rPr>
        <w:t>п</w:t>
      </w:r>
      <w:r>
        <w:rPr>
          <w:b/>
          <w:color w:val="0E1115"/>
          <w:spacing w:val="-4"/>
          <w:sz w:val="29"/>
        </w:rPr>
        <w:t>р</w:t>
      </w:r>
      <w:r>
        <w:rPr>
          <w:b/>
          <w:color w:val="0E1115"/>
          <w:spacing w:val="-4"/>
          <w:sz w:val="30"/>
        </w:rPr>
        <w:t>инятия</w:t>
      </w:r>
      <w:r>
        <w:rPr>
          <w:b/>
          <w:color w:val="0E1115"/>
          <w:spacing w:val="-17"/>
          <w:sz w:val="30"/>
        </w:rPr>
        <w:t> </w:t>
      </w:r>
      <w:r>
        <w:rPr>
          <w:b/>
          <w:color w:val="0E1115"/>
          <w:spacing w:val="-4"/>
          <w:sz w:val="29"/>
        </w:rPr>
        <w:t>ре</w:t>
      </w:r>
      <w:r>
        <w:rPr>
          <w:b/>
          <w:color w:val="0E1115"/>
          <w:spacing w:val="-4"/>
          <w:sz w:val="30"/>
        </w:rPr>
        <w:t>ш</w:t>
      </w:r>
      <w:r>
        <w:rPr>
          <w:b/>
          <w:color w:val="0E1115"/>
          <w:spacing w:val="-4"/>
          <w:sz w:val="29"/>
        </w:rPr>
        <w:t>е</w:t>
      </w:r>
      <w:r>
        <w:rPr>
          <w:b/>
          <w:color w:val="0E1115"/>
          <w:spacing w:val="-4"/>
          <w:sz w:val="30"/>
        </w:rPr>
        <w:t>ни</w:t>
      </w:r>
      <w:r>
        <w:rPr>
          <w:b/>
          <w:color w:val="0E1115"/>
          <w:spacing w:val="-4"/>
          <w:sz w:val="29"/>
        </w:rPr>
        <w:t>й</w:t>
      </w:r>
      <w:r>
        <w:rPr>
          <w:rFonts w:ascii="Tahoma" w:hAnsi="Tahoma"/>
          <w:b/>
          <w:color w:val="0E1115"/>
          <w:spacing w:val="-4"/>
          <w:sz w:val="30"/>
        </w:rPr>
        <w:t>:</w:t>
      </w:r>
      <w:r>
        <w:rPr>
          <w:rFonts w:ascii="Tahoma" w:hAnsi="Tahoma"/>
          <w:b/>
          <w:color w:val="0E1115"/>
          <w:spacing w:val="-18"/>
          <w:sz w:val="30"/>
        </w:rPr>
        <w:t> </w:t>
      </w:r>
      <w:r>
        <w:rPr>
          <w:rFonts w:ascii="Tahoma" w:hAnsi="Tahoma"/>
          <w:b/>
          <w:color w:val="0E1115"/>
          <w:spacing w:val="-4"/>
          <w:sz w:val="30"/>
        </w:rPr>
        <w:t>«</w:t>
      </w:r>
      <w:r>
        <w:rPr>
          <w:b/>
          <w:color w:val="0E1115"/>
          <w:spacing w:val="-4"/>
          <w:sz w:val="29"/>
        </w:rPr>
        <w:t>О</w:t>
      </w:r>
      <w:r>
        <w:rPr>
          <w:b/>
          <w:color w:val="0E1115"/>
          <w:spacing w:val="-4"/>
          <w:sz w:val="30"/>
        </w:rPr>
        <w:t>т</w:t>
      </w:r>
      <w:r>
        <w:rPr>
          <w:b/>
          <w:color w:val="0E1115"/>
          <w:spacing w:val="-17"/>
          <w:sz w:val="30"/>
        </w:rPr>
        <w:t> </w:t>
      </w:r>
      <w:r>
        <w:rPr>
          <w:b/>
          <w:color w:val="0E1115"/>
          <w:spacing w:val="-4"/>
          <w:sz w:val="30"/>
        </w:rPr>
        <w:t>к</w:t>
      </w:r>
      <w:r>
        <w:rPr>
          <w:b/>
          <w:color w:val="0E1115"/>
          <w:spacing w:val="-4"/>
          <w:sz w:val="29"/>
        </w:rPr>
        <w:t>о</w:t>
      </w:r>
      <w:r>
        <w:rPr>
          <w:b/>
          <w:color w:val="0E1115"/>
          <w:spacing w:val="-4"/>
          <w:sz w:val="30"/>
        </w:rPr>
        <w:t>нк</w:t>
      </w:r>
      <w:r>
        <w:rPr>
          <w:b/>
          <w:color w:val="0E1115"/>
          <w:spacing w:val="-4"/>
          <w:sz w:val="29"/>
        </w:rPr>
        <w:t>ре</w:t>
      </w:r>
      <w:r>
        <w:rPr>
          <w:b/>
          <w:color w:val="0E1115"/>
          <w:spacing w:val="-4"/>
          <w:sz w:val="30"/>
        </w:rPr>
        <w:t>тн</w:t>
      </w:r>
      <w:r>
        <w:rPr>
          <w:b/>
          <w:color w:val="0E1115"/>
          <w:spacing w:val="-4"/>
          <w:sz w:val="29"/>
        </w:rPr>
        <w:t>о</w:t>
      </w:r>
      <w:r>
        <w:rPr>
          <w:b/>
          <w:color w:val="0E1115"/>
          <w:spacing w:val="-4"/>
          <w:sz w:val="30"/>
        </w:rPr>
        <w:t>г</w:t>
      </w:r>
      <w:r>
        <w:rPr>
          <w:b/>
          <w:color w:val="0E1115"/>
          <w:spacing w:val="-4"/>
          <w:sz w:val="29"/>
        </w:rPr>
        <w:t>о</w:t>
      </w:r>
      <w:r>
        <w:rPr>
          <w:b/>
          <w:color w:val="0E1115"/>
          <w:spacing w:val="-16"/>
          <w:sz w:val="29"/>
        </w:rPr>
        <w:t> </w:t>
      </w:r>
      <w:r>
        <w:rPr>
          <w:b/>
          <w:color w:val="0E1115"/>
          <w:spacing w:val="-4"/>
          <w:sz w:val="30"/>
        </w:rPr>
        <w:t>к </w:t>
      </w:r>
      <w:r>
        <w:rPr>
          <w:b/>
          <w:color w:val="0E1115"/>
          <w:spacing w:val="-2"/>
          <w:sz w:val="29"/>
        </w:rPr>
        <w:t>с</w:t>
      </w:r>
      <w:r>
        <w:rPr>
          <w:b/>
          <w:color w:val="0E1115"/>
          <w:spacing w:val="-2"/>
          <w:sz w:val="30"/>
        </w:rPr>
        <w:t>т</w:t>
      </w:r>
      <w:r>
        <w:rPr>
          <w:b/>
          <w:color w:val="0E1115"/>
          <w:spacing w:val="-2"/>
          <w:sz w:val="29"/>
        </w:rPr>
        <w:t>ра</w:t>
      </w:r>
      <w:r>
        <w:rPr>
          <w:b/>
          <w:color w:val="0E1115"/>
          <w:spacing w:val="-2"/>
          <w:sz w:val="30"/>
        </w:rPr>
        <w:t>т</w:t>
      </w:r>
      <w:r>
        <w:rPr>
          <w:b/>
          <w:color w:val="0E1115"/>
          <w:spacing w:val="-2"/>
          <w:sz w:val="29"/>
        </w:rPr>
        <w:t>е</w:t>
      </w:r>
      <w:r>
        <w:rPr>
          <w:b/>
          <w:color w:val="0E1115"/>
          <w:spacing w:val="-2"/>
          <w:sz w:val="30"/>
        </w:rPr>
        <w:t>гич</w:t>
      </w:r>
      <w:r>
        <w:rPr>
          <w:b/>
          <w:color w:val="0E1115"/>
          <w:spacing w:val="-2"/>
          <w:sz w:val="29"/>
        </w:rPr>
        <w:t>ес</w:t>
      </w:r>
      <w:r>
        <w:rPr>
          <w:b/>
          <w:color w:val="0E1115"/>
          <w:spacing w:val="-2"/>
          <w:sz w:val="30"/>
        </w:rPr>
        <w:t>к</w:t>
      </w:r>
      <w:r>
        <w:rPr>
          <w:b/>
          <w:color w:val="0E1115"/>
          <w:spacing w:val="-2"/>
          <w:sz w:val="29"/>
        </w:rPr>
        <w:t>о</w:t>
      </w:r>
      <w:r>
        <w:rPr>
          <w:b/>
          <w:color w:val="0E1115"/>
          <w:spacing w:val="-2"/>
          <w:sz w:val="30"/>
        </w:rPr>
        <w:t>м</w:t>
      </w:r>
      <w:r>
        <w:rPr>
          <w:b/>
          <w:color w:val="0E1115"/>
          <w:spacing w:val="-2"/>
          <w:sz w:val="29"/>
        </w:rPr>
        <w:t>у</w:t>
      </w:r>
      <w:r>
        <w:rPr>
          <w:rFonts w:ascii="Tahoma" w:hAnsi="Tahoma"/>
          <w:b/>
          <w:color w:val="0E1115"/>
          <w:spacing w:val="-2"/>
          <w:sz w:val="30"/>
        </w:rPr>
        <w:t>»</w:t>
      </w:r>
    </w:p>
    <w:p>
      <w:pPr>
        <w:pStyle w:val="ListParagraph"/>
        <w:numPr>
          <w:ilvl w:val="1"/>
          <w:numId w:val="140"/>
        </w:numPr>
        <w:tabs>
          <w:tab w:pos="575" w:val="left" w:leader="none"/>
        </w:tabs>
        <w:spacing w:line="345" w:lineRule="auto" w:before="268" w:after="0"/>
        <w:ind w:left="575" w:right="215" w:hanging="255"/>
        <w:jc w:val="left"/>
        <w:rPr>
          <w:rFonts w:ascii="Tahoma" w:hAnsi="Tahoma"/>
          <w:sz w:val="24"/>
        </w:rPr>
      </w:pPr>
      <w:r>
        <w:rPr>
          <w:b/>
          <w:color w:val="0E1115"/>
          <w:sz w:val="23"/>
        </w:rPr>
        <w:t>По</w:t>
      </w:r>
      <w:r>
        <w:rPr>
          <w:b/>
          <w:color w:val="0E1115"/>
          <w:sz w:val="24"/>
        </w:rPr>
        <w:t>в</w:t>
      </w:r>
      <w:r>
        <w:rPr>
          <w:b/>
          <w:color w:val="0E1115"/>
          <w:sz w:val="23"/>
        </w:rPr>
        <w:t>се</w:t>
      </w:r>
      <w:r>
        <w:rPr>
          <w:b/>
          <w:color w:val="0E1115"/>
          <w:sz w:val="24"/>
        </w:rPr>
        <w:t>дн</w:t>
      </w:r>
      <w:r>
        <w:rPr>
          <w:b/>
          <w:color w:val="0E1115"/>
          <w:sz w:val="23"/>
        </w:rPr>
        <w:t>е</w:t>
      </w:r>
      <w:r>
        <w:rPr>
          <w:b/>
          <w:color w:val="0E1115"/>
          <w:sz w:val="24"/>
        </w:rPr>
        <w:t>вны</w:t>
      </w:r>
      <w:r>
        <w:rPr>
          <w:b/>
          <w:color w:val="0E1115"/>
          <w:sz w:val="23"/>
        </w:rPr>
        <w:t>е</w:t>
      </w:r>
      <w:r>
        <w:rPr>
          <w:b/>
          <w:color w:val="0E1115"/>
          <w:spacing w:val="-4"/>
          <w:sz w:val="23"/>
        </w:rPr>
        <w:t> </w:t>
      </w:r>
      <w:r>
        <w:rPr>
          <w:b/>
          <w:color w:val="0E1115"/>
          <w:sz w:val="23"/>
        </w:rPr>
        <w:t>ре</w:t>
      </w:r>
      <w:r>
        <w:rPr>
          <w:b/>
          <w:color w:val="0E1115"/>
          <w:sz w:val="24"/>
        </w:rPr>
        <w:t>ш</w:t>
      </w:r>
      <w:r>
        <w:rPr>
          <w:b/>
          <w:color w:val="0E1115"/>
          <w:sz w:val="23"/>
        </w:rPr>
        <w:t>е</w:t>
      </w:r>
      <w:r>
        <w:rPr>
          <w:b/>
          <w:color w:val="0E1115"/>
          <w:sz w:val="24"/>
        </w:rPr>
        <w:t>ния </w:t>
      </w:r>
      <w:r>
        <w:rPr>
          <w:rFonts w:ascii="Tahoma" w:hAnsi="Tahoma"/>
          <w:color w:val="0E1115"/>
          <w:sz w:val="24"/>
        </w:rPr>
        <w:t>(</w:t>
      </w:r>
      <w:r>
        <w:rPr>
          <w:color w:val="0E1115"/>
          <w:sz w:val="24"/>
        </w:rPr>
        <w:t>ремонт инструмента</w:t>
      </w:r>
      <w:r>
        <w:rPr>
          <w:rFonts w:ascii="Tahoma" w:hAnsi="Tahoma"/>
          <w:color w:val="0E1115"/>
          <w:sz w:val="24"/>
        </w:rPr>
        <w:t>,</w:t>
      </w:r>
      <w:r>
        <w:rPr>
          <w:rFonts w:ascii="Tahoma" w:hAnsi="Tahoma"/>
          <w:color w:val="0E1115"/>
          <w:spacing w:val="-8"/>
          <w:sz w:val="24"/>
        </w:rPr>
        <w:t> </w:t>
      </w:r>
      <w:r>
        <w:rPr>
          <w:color w:val="0E1115"/>
          <w:sz w:val="24"/>
        </w:rPr>
        <w:t>расписание работы </w:t>
      </w:r>
      <w:r>
        <w:rPr>
          <w:color w:val="0E1115"/>
          <w:sz w:val="24"/>
        </w:rPr>
        <w:t>мастерской</w:t>
      </w:r>
      <w:r>
        <w:rPr>
          <w:rFonts w:ascii="Tahoma" w:hAnsi="Tahoma"/>
          <w:color w:val="0E1115"/>
          <w:sz w:val="24"/>
        </w:rPr>
        <w:t>) </w:t>
      </w:r>
      <w:r>
        <w:rPr>
          <w:color w:val="0E1115"/>
          <w:sz w:val="24"/>
        </w:rPr>
        <w:t>принимаются </w:t>
      </w:r>
      <w:r>
        <w:rPr>
          <w:b/>
          <w:color w:val="0E1115"/>
          <w:sz w:val="24"/>
        </w:rPr>
        <w:t>гильдиями </w:t>
      </w:r>
      <w:r>
        <w:rPr>
          <w:b/>
          <w:color w:val="0E1115"/>
          <w:sz w:val="23"/>
        </w:rPr>
        <w:t>са</w:t>
      </w:r>
      <w:r>
        <w:rPr>
          <w:b/>
          <w:color w:val="0E1115"/>
          <w:sz w:val="24"/>
        </w:rPr>
        <w:t>м</w:t>
      </w:r>
      <w:r>
        <w:rPr>
          <w:b/>
          <w:color w:val="0E1115"/>
          <w:sz w:val="23"/>
        </w:rPr>
        <w:t>ос</w:t>
      </w:r>
      <w:r>
        <w:rPr>
          <w:b/>
          <w:color w:val="0E1115"/>
          <w:sz w:val="24"/>
        </w:rPr>
        <w:t>т</w:t>
      </w:r>
      <w:r>
        <w:rPr>
          <w:b/>
          <w:color w:val="0E1115"/>
          <w:sz w:val="23"/>
        </w:rPr>
        <w:t>о</w:t>
      </w:r>
      <w:r>
        <w:rPr>
          <w:b/>
          <w:color w:val="0E1115"/>
          <w:sz w:val="24"/>
        </w:rPr>
        <w:t>ят</w:t>
      </w:r>
      <w:r>
        <w:rPr>
          <w:b/>
          <w:color w:val="0E1115"/>
          <w:sz w:val="23"/>
        </w:rPr>
        <w:t>е</w:t>
      </w:r>
      <w:r>
        <w:rPr>
          <w:b/>
          <w:color w:val="0E1115"/>
          <w:sz w:val="24"/>
        </w:rPr>
        <w:t>льн</w:t>
      </w:r>
      <w:r>
        <w:rPr>
          <w:b/>
          <w:color w:val="0E1115"/>
          <w:sz w:val="23"/>
        </w:rPr>
        <w:t>о</w:t>
      </w:r>
      <w:r>
        <w:rPr>
          <w:rFonts w:ascii="Tahoma" w:hAnsi="Tahoma"/>
          <w:color w:val="0E1115"/>
          <w:sz w:val="24"/>
        </w:rPr>
        <w:t>.</w:t>
      </w:r>
    </w:p>
    <w:p>
      <w:pPr>
        <w:pStyle w:val="ListParagraph"/>
        <w:numPr>
          <w:ilvl w:val="1"/>
          <w:numId w:val="140"/>
        </w:numPr>
        <w:tabs>
          <w:tab w:pos="575" w:val="left" w:leader="none"/>
        </w:tabs>
        <w:spacing w:line="240" w:lineRule="auto" w:before="93" w:after="0"/>
        <w:ind w:left="575" w:right="0" w:hanging="255"/>
        <w:jc w:val="left"/>
        <w:rPr>
          <w:sz w:val="24"/>
        </w:rPr>
      </w:pPr>
      <w:r>
        <w:rPr>
          <w:b/>
          <w:color w:val="0E1115"/>
          <w:sz w:val="23"/>
        </w:rPr>
        <w:t>Та</w:t>
      </w:r>
      <w:r>
        <w:rPr>
          <w:b/>
          <w:color w:val="0E1115"/>
          <w:sz w:val="24"/>
        </w:rPr>
        <w:t>ктич</w:t>
      </w:r>
      <w:r>
        <w:rPr>
          <w:b/>
          <w:color w:val="0E1115"/>
          <w:sz w:val="23"/>
        </w:rPr>
        <w:t>ес</w:t>
      </w:r>
      <w:r>
        <w:rPr>
          <w:b/>
          <w:color w:val="0E1115"/>
          <w:sz w:val="24"/>
        </w:rPr>
        <w:t>ки</w:t>
      </w:r>
      <w:r>
        <w:rPr>
          <w:b/>
          <w:color w:val="0E1115"/>
          <w:sz w:val="23"/>
        </w:rPr>
        <w:t>е</w:t>
      </w:r>
      <w:r>
        <w:rPr>
          <w:b/>
          <w:color w:val="0E1115"/>
          <w:spacing w:val="-2"/>
          <w:sz w:val="23"/>
        </w:rPr>
        <w:t> </w:t>
      </w:r>
      <w:r>
        <w:rPr>
          <w:b/>
          <w:color w:val="0E1115"/>
          <w:sz w:val="23"/>
        </w:rPr>
        <w:t>ре</w:t>
      </w:r>
      <w:r>
        <w:rPr>
          <w:b/>
          <w:color w:val="0E1115"/>
          <w:sz w:val="24"/>
        </w:rPr>
        <w:t>ш</w:t>
      </w:r>
      <w:r>
        <w:rPr>
          <w:b/>
          <w:color w:val="0E1115"/>
          <w:sz w:val="23"/>
        </w:rPr>
        <w:t>е</w:t>
      </w:r>
      <w:r>
        <w:rPr>
          <w:b/>
          <w:color w:val="0E1115"/>
          <w:sz w:val="24"/>
        </w:rPr>
        <w:t>ния</w:t>
      </w:r>
      <w:r>
        <w:rPr>
          <w:b/>
          <w:color w:val="0E1115"/>
          <w:spacing w:val="3"/>
          <w:sz w:val="24"/>
        </w:rPr>
        <w:t> </w:t>
      </w:r>
      <w:r>
        <w:rPr>
          <w:rFonts w:ascii="Tahoma" w:hAnsi="Tahoma"/>
          <w:color w:val="0E1115"/>
          <w:sz w:val="24"/>
        </w:rPr>
        <w:t>(</w:t>
      </w:r>
      <w:r>
        <w:rPr>
          <w:color w:val="0E1115"/>
          <w:sz w:val="24"/>
        </w:rPr>
        <w:t>какую</w:t>
      </w:r>
      <w:r>
        <w:rPr>
          <w:color w:val="0E1115"/>
          <w:spacing w:val="3"/>
          <w:sz w:val="24"/>
        </w:rPr>
        <w:t> </w:t>
      </w:r>
      <w:r>
        <w:rPr>
          <w:color w:val="0E1115"/>
          <w:sz w:val="24"/>
        </w:rPr>
        <w:t>культуру</w:t>
      </w:r>
      <w:r>
        <w:rPr>
          <w:color w:val="0E1115"/>
          <w:spacing w:val="3"/>
          <w:sz w:val="24"/>
        </w:rPr>
        <w:t> </w:t>
      </w:r>
      <w:r>
        <w:rPr>
          <w:color w:val="0E1115"/>
          <w:sz w:val="24"/>
        </w:rPr>
        <w:t>посадить</w:t>
      </w:r>
      <w:r>
        <w:rPr>
          <w:color w:val="0E1115"/>
          <w:spacing w:val="2"/>
          <w:sz w:val="24"/>
        </w:rPr>
        <w:t> </w:t>
      </w:r>
      <w:r>
        <w:rPr>
          <w:color w:val="0E1115"/>
          <w:sz w:val="24"/>
        </w:rPr>
        <w:t>на</w:t>
      </w:r>
      <w:r>
        <w:rPr>
          <w:color w:val="0E1115"/>
          <w:spacing w:val="3"/>
          <w:sz w:val="24"/>
        </w:rPr>
        <w:t> </w:t>
      </w:r>
      <w:r>
        <w:rPr>
          <w:color w:val="0E1115"/>
          <w:sz w:val="24"/>
        </w:rPr>
        <w:t>общем</w:t>
      </w:r>
      <w:r>
        <w:rPr>
          <w:color w:val="0E1115"/>
          <w:spacing w:val="2"/>
          <w:sz w:val="24"/>
        </w:rPr>
        <w:t> </w:t>
      </w:r>
      <w:r>
        <w:rPr>
          <w:color w:val="0E1115"/>
          <w:sz w:val="24"/>
        </w:rPr>
        <w:t>поле</w:t>
      </w:r>
      <w:r>
        <w:rPr>
          <w:rFonts w:ascii="Tahoma" w:hAnsi="Tahoma"/>
          <w:color w:val="0E1115"/>
          <w:sz w:val="24"/>
        </w:rPr>
        <w:t>,</w:t>
      </w:r>
      <w:r>
        <w:rPr>
          <w:rFonts w:ascii="Tahoma" w:hAnsi="Tahoma"/>
          <w:color w:val="0E1115"/>
          <w:spacing w:val="-5"/>
          <w:sz w:val="24"/>
        </w:rPr>
        <w:t> </w:t>
      </w:r>
      <w:r>
        <w:rPr>
          <w:color w:val="0E1115"/>
          <w:spacing w:val="-5"/>
          <w:sz w:val="24"/>
        </w:rPr>
        <w:t>как</w:t>
      </w:r>
    </w:p>
    <w:p>
      <w:pPr>
        <w:spacing w:line="345" w:lineRule="auto" w:before="129"/>
        <w:ind w:left="575" w:right="0" w:firstLine="0"/>
        <w:jc w:val="left"/>
        <w:rPr>
          <w:rFonts w:ascii="Tahoma" w:hAnsi="Tahoma"/>
          <w:sz w:val="24"/>
        </w:rPr>
      </w:pPr>
      <w:r>
        <w:rPr>
          <w:color w:val="0E1115"/>
          <w:sz w:val="24"/>
        </w:rPr>
        <w:t>распределить</w:t>
      </w:r>
      <w:r>
        <w:rPr>
          <w:color w:val="0E1115"/>
          <w:spacing w:val="-7"/>
          <w:sz w:val="24"/>
        </w:rPr>
        <w:t> </w:t>
      </w:r>
      <w:r>
        <w:rPr>
          <w:color w:val="0E1115"/>
          <w:sz w:val="24"/>
        </w:rPr>
        <w:t>урожай</w:t>
      </w:r>
      <w:r>
        <w:rPr>
          <w:rFonts w:ascii="Tahoma" w:hAnsi="Tahoma"/>
          <w:color w:val="0E1115"/>
          <w:sz w:val="24"/>
        </w:rPr>
        <w:t>)</w:t>
      </w:r>
      <w:r>
        <w:rPr>
          <w:rFonts w:ascii="Tahoma" w:hAnsi="Tahoma"/>
          <w:color w:val="0E1115"/>
          <w:spacing w:val="-15"/>
          <w:sz w:val="24"/>
        </w:rPr>
        <w:t> </w:t>
      </w:r>
      <w:r>
        <w:rPr>
          <w:color w:val="0E1115"/>
          <w:sz w:val="24"/>
        </w:rPr>
        <w:t>принимаются</w:t>
      </w:r>
      <w:r>
        <w:rPr>
          <w:color w:val="0E1115"/>
          <w:spacing w:val="-7"/>
          <w:sz w:val="24"/>
        </w:rPr>
        <w:t> </w:t>
      </w:r>
      <w:r>
        <w:rPr>
          <w:b/>
          <w:color w:val="0E1115"/>
          <w:sz w:val="24"/>
        </w:rPr>
        <w:t>гильди</w:t>
      </w:r>
      <w:r>
        <w:rPr>
          <w:b/>
          <w:color w:val="0E1115"/>
          <w:sz w:val="23"/>
        </w:rPr>
        <w:t>ей</w:t>
      </w:r>
      <w:r>
        <w:rPr>
          <w:b/>
          <w:color w:val="0E1115"/>
          <w:spacing w:val="-11"/>
          <w:sz w:val="23"/>
        </w:rPr>
        <w:t> </w:t>
      </w:r>
      <w:r>
        <w:rPr>
          <w:b/>
          <w:color w:val="0E1115"/>
          <w:sz w:val="23"/>
        </w:rPr>
        <w:t>с</w:t>
      </w:r>
      <w:r>
        <w:rPr>
          <w:b/>
          <w:color w:val="0E1115"/>
          <w:spacing w:val="-11"/>
          <w:sz w:val="23"/>
        </w:rPr>
        <w:t> </w:t>
      </w:r>
      <w:r>
        <w:rPr>
          <w:b/>
          <w:color w:val="0E1115"/>
          <w:sz w:val="23"/>
        </w:rPr>
        <w:t>у</w:t>
      </w:r>
      <w:r>
        <w:rPr>
          <w:b/>
          <w:color w:val="0E1115"/>
          <w:sz w:val="24"/>
        </w:rPr>
        <w:t>ч</w:t>
      </w:r>
      <w:r>
        <w:rPr>
          <w:b/>
          <w:color w:val="0E1115"/>
          <w:sz w:val="23"/>
        </w:rPr>
        <w:t>е</w:t>
      </w:r>
      <w:r>
        <w:rPr>
          <w:b/>
          <w:color w:val="0E1115"/>
          <w:sz w:val="24"/>
        </w:rPr>
        <w:t>т</w:t>
      </w:r>
      <w:r>
        <w:rPr>
          <w:b/>
          <w:color w:val="0E1115"/>
          <w:sz w:val="23"/>
        </w:rPr>
        <w:t>о</w:t>
      </w:r>
      <w:r>
        <w:rPr>
          <w:b/>
          <w:color w:val="0E1115"/>
          <w:sz w:val="24"/>
        </w:rPr>
        <w:t>м</w:t>
      </w:r>
      <w:r>
        <w:rPr>
          <w:b/>
          <w:color w:val="0E1115"/>
          <w:spacing w:val="-14"/>
          <w:sz w:val="24"/>
        </w:rPr>
        <w:t> </w:t>
      </w:r>
      <w:r>
        <w:rPr>
          <w:b/>
          <w:color w:val="0E1115"/>
          <w:sz w:val="23"/>
        </w:rPr>
        <w:t>о</w:t>
      </w:r>
      <w:r>
        <w:rPr>
          <w:b/>
          <w:color w:val="0E1115"/>
          <w:sz w:val="24"/>
        </w:rPr>
        <w:t>тк</w:t>
      </w:r>
      <w:r>
        <w:rPr>
          <w:b/>
          <w:color w:val="0E1115"/>
          <w:sz w:val="23"/>
        </w:rPr>
        <w:t>р</w:t>
      </w:r>
      <w:r>
        <w:rPr>
          <w:b/>
          <w:color w:val="0E1115"/>
          <w:sz w:val="24"/>
        </w:rPr>
        <w:t>ыт</w:t>
      </w:r>
      <w:r>
        <w:rPr>
          <w:b/>
          <w:color w:val="0E1115"/>
          <w:sz w:val="23"/>
        </w:rPr>
        <w:t>о</w:t>
      </w:r>
      <w:r>
        <w:rPr>
          <w:b/>
          <w:color w:val="0E1115"/>
          <w:sz w:val="24"/>
        </w:rPr>
        <w:t>г</w:t>
      </w:r>
      <w:r>
        <w:rPr>
          <w:b/>
          <w:color w:val="0E1115"/>
          <w:sz w:val="23"/>
        </w:rPr>
        <w:t>о</w:t>
      </w:r>
      <w:r>
        <w:rPr>
          <w:b/>
          <w:color w:val="0E1115"/>
          <w:spacing w:val="-11"/>
          <w:sz w:val="23"/>
        </w:rPr>
        <w:t> </w:t>
      </w:r>
      <w:r>
        <w:rPr>
          <w:b/>
          <w:color w:val="0E1115"/>
          <w:sz w:val="23"/>
        </w:rPr>
        <w:t>о</w:t>
      </w:r>
      <w:r>
        <w:rPr>
          <w:b/>
          <w:color w:val="0E1115"/>
          <w:sz w:val="24"/>
        </w:rPr>
        <w:t>б</w:t>
      </w:r>
      <w:r>
        <w:rPr>
          <w:b/>
          <w:color w:val="0E1115"/>
          <w:sz w:val="23"/>
        </w:rPr>
        <w:t>су</w:t>
      </w:r>
      <w:r>
        <w:rPr>
          <w:b/>
          <w:color w:val="0E1115"/>
          <w:sz w:val="24"/>
        </w:rPr>
        <w:t>жд</w:t>
      </w:r>
      <w:r>
        <w:rPr>
          <w:b/>
          <w:color w:val="0E1115"/>
          <w:sz w:val="23"/>
        </w:rPr>
        <w:t>е</w:t>
      </w:r>
      <w:r>
        <w:rPr>
          <w:b/>
          <w:color w:val="0E1115"/>
          <w:sz w:val="24"/>
        </w:rPr>
        <w:t>ния</w:t>
      </w:r>
      <w:r>
        <w:rPr>
          <w:b/>
          <w:color w:val="0E1115"/>
          <w:spacing w:val="-7"/>
          <w:sz w:val="24"/>
        </w:rPr>
        <w:t> </w:t>
      </w:r>
      <w:r>
        <w:rPr>
          <w:color w:val="0E1115"/>
          <w:sz w:val="24"/>
        </w:rPr>
        <w:t>в </w:t>
      </w:r>
      <w:r>
        <w:rPr>
          <w:color w:val="0E1115"/>
          <w:spacing w:val="-2"/>
          <w:sz w:val="24"/>
        </w:rPr>
        <w:t>сообществе</w:t>
      </w:r>
      <w:r>
        <w:rPr>
          <w:rFonts w:ascii="Tahoma" w:hAnsi="Tahoma"/>
          <w:color w:val="0E1115"/>
          <w:spacing w:val="-2"/>
          <w:sz w:val="24"/>
        </w:rPr>
        <w:t>.</w:t>
      </w:r>
    </w:p>
    <w:p>
      <w:pPr>
        <w:pStyle w:val="ListParagraph"/>
        <w:numPr>
          <w:ilvl w:val="1"/>
          <w:numId w:val="140"/>
        </w:numPr>
        <w:tabs>
          <w:tab w:pos="575" w:val="left" w:leader="none"/>
        </w:tabs>
        <w:spacing w:line="345" w:lineRule="auto" w:before="94" w:after="0"/>
        <w:ind w:left="575" w:right="689" w:hanging="255"/>
        <w:jc w:val="left"/>
        <w:rPr>
          <w:rFonts w:ascii="Tahoma" w:hAnsi="Tahoma"/>
          <w:sz w:val="24"/>
        </w:rPr>
      </w:pPr>
      <w:r>
        <w:rPr>
          <w:b/>
          <w:color w:val="0E1115"/>
          <w:sz w:val="23"/>
        </w:rPr>
        <w:t>С</w:t>
      </w:r>
      <w:r>
        <w:rPr>
          <w:b/>
          <w:color w:val="0E1115"/>
          <w:sz w:val="24"/>
        </w:rPr>
        <w:t>т</w:t>
      </w:r>
      <w:r>
        <w:rPr>
          <w:b/>
          <w:color w:val="0E1115"/>
          <w:sz w:val="23"/>
        </w:rPr>
        <w:t>ра</w:t>
      </w:r>
      <w:r>
        <w:rPr>
          <w:b/>
          <w:color w:val="0E1115"/>
          <w:sz w:val="24"/>
        </w:rPr>
        <w:t>т</w:t>
      </w:r>
      <w:r>
        <w:rPr>
          <w:b/>
          <w:color w:val="0E1115"/>
          <w:sz w:val="23"/>
        </w:rPr>
        <w:t>е</w:t>
      </w:r>
      <w:r>
        <w:rPr>
          <w:b/>
          <w:color w:val="0E1115"/>
          <w:sz w:val="24"/>
        </w:rPr>
        <w:t>гич</w:t>
      </w:r>
      <w:r>
        <w:rPr>
          <w:b/>
          <w:color w:val="0E1115"/>
          <w:sz w:val="23"/>
        </w:rPr>
        <w:t>ес</w:t>
      </w:r>
      <w:r>
        <w:rPr>
          <w:b/>
          <w:color w:val="0E1115"/>
          <w:sz w:val="24"/>
        </w:rPr>
        <w:t>ки</w:t>
      </w:r>
      <w:r>
        <w:rPr>
          <w:b/>
          <w:color w:val="0E1115"/>
          <w:sz w:val="23"/>
        </w:rPr>
        <w:t>е ре</w:t>
      </w:r>
      <w:r>
        <w:rPr>
          <w:b/>
          <w:color w:val="0E1115"/>
          <w:sz w:val="24"/>
        </w:rPr>
        <w:t>ш</w:t>
      </w:r>
      <w:r>
        <w:rPr>
          <w:b/>
          <w:color w:val="0E1115"/>
          <w:sz w:val="23"/>
        </w:rPr>
        <w:t>е</w:t>
      </w:r>
      <w:r>
        <w:rPr>
          <w:b/>
          <w:color w:val="0E1115"/>
          <w:sz w:val="24"/>
        </w:rPr>
        <w:t>ния </w:t>
      </w:r>
      <w:r>
        <w:rPr>
          <w:rFonts w:ascii="Tahoma" w:hAnsi="Tahoma"/>
          <w:color w:val="0E1115"/>
          <w:sz w:val="24"/>
        </w:rPr>
        <w:t>(</w:t>
      </w:r>
      <w:r>
        <w:rPr>
          <w:color w:val="0E1115"/>
          <w:sz w:val="24"/>
        </w:rPr>
        <w:t>отчуждение большого актива</w:t>
      </w:r>
      <w:r>
        <w:rPr>
          <w:rFonts w:ascii="Tahoma" w:hAnsi="Tahoma"/>
          <w:color w:val="0E1115"/>
          <w:sz w:val="24"/>
        </w:rPr>
        <w:t>,</w:t>
      </w:r>
      <w:r>
        <w:rPr>
          <w:rFonts w:ascii="Tahoma" w:hAnsi="Tahoma"/>
          <w:color w:val="0E1115"/>
          <w:spacing w:val="-3"/>
          <w:sz w:val="24"/>
        </w:rPr>
        <w:t> </w:t>
      </w:r>
      <w:r>
        <w:rPr>
          <w:color w:val="0E1115"/>
          <w:sz w:val="24"/>
        </w:rPr>
        <w:t>изменение </w:t>
      </w:r>
      <w:r>
        <w:rPr>
          <w:color w:val="0E1115"/>
          <w:sz w:val="24"/>
        </w:rPr>
        <w:t>правил землепользования</w:t>
      </w:r>
      <w:r>
        <w:rPr>
          <w:rFonts w:ascii="Tahoma" w:hAnsi="Tahoma"/>
          <w:color w:val="0E1115"/>
          <w:sz w:val="24"/>
        </w:rPr>
        <w:t>) </w:t>
      </w:r>
      <w:r>
        <w:rPr>
          <w:color w:val="0E1115"/>
          <w:sz w:val="24"/>
        </w:rPr>
        <w:t>требуют </w:t>
      </w:r>
      <w:r>
        <w:rPr>
          <w:b/>
          <w:color w:val="0E1115"/>
          <w:sz w:val="23"/>
        </w:rPr>
        <w:t>о</w:t>
      </w:r>
      <w:r>
        <w:rPr>
          <w:b/>
          <w:color w:val="0E1115"/>
          <w:sz w:val="24"/>
        </w:rPr>
        <w:t>д</w:t>
      </w:r>
      <w:r>
        <w:rPr>
          <w:b/>
          <w:color w:val="0E1115"/>
          <w:sz w:val="23"/>
        </w:rPr>
        <w:t>о</w:t>
      </w:r>
      <w:r>
        <w:rPr>
          <w:b/>
          <w:color w:val="0E1115"/>
          <w:sz w:val="24"/>
        </w:rPr>
        <w:t>б</w:t>
      </w:r>
      <w:r>
        <w:rPr>
          <w:b/>
          <w:color w:val="0E1115"/>
          <w:sz w:val="23"/>
        </w:rPr>
        <w:t>ре</w:t>
      </w:r>
      <w:r>
        <w:rPr>
          <w:b/>
          <w:color w:val="0E1115"/>
          <w:sz w:val="24"/>
        </w:rPr>
        <w:t>ния н</w:t>
      </w:r>
      <w:r>
        <w:rPr>
          <w:b/>
          <w:color w:val="0E1115"/>
          <w:sz w:val="23"/>
        </w:rPr>
        <w:t>а о</w:t>
      </w:r>
      <w:r>
        <w:rPr>
          <w:b/>
          <w:color w:val="0E1115"/>
          <w:sz w:val="24"/>
        </w:rPr>
        <w:t>бщ</w:t>
      </w:r>
      <w:r>
        <w:rPr>
          <w:b/>
          <w:color w:val="0E1115"/>
          <w:sz w:val="23"/>
        </w:rPr>
        <w:t>е</w:t>
      </w:r>
      <w:r>
        <w:rPr>
          <w:b/>
          <w:color w:val="0E1115"/>
          <w:sz w:val="24"/>
        </w:rPr>
        <w:t>м </w:t>
      </w:r>
      <w:r>
        <w:rPr>
          <w:b/>
          <w:color w:val="0E1115"/>
          <w:sz w:val="23"/>
        </w:rPr>
        <w:t>со</w:t>
      </w:r>
      <w:r>
        <w:rPr>
          <w:b/>
          <w:color w:val="0E1115"/>
          <w:sz w:val="24"/>
        </w:rPr>
        <w:t>б</w:t>
      </w:r>
      <w:r>
        <w:rPr>
          <w:b/>
          <w:color w:val="0E1115"/>
          <w:sz w:val="23"/>
        </w:rPr>
        <w:t>ра</w:t>
      </w:r>
      <w:r>
        <w:rPr>
          <w:b/>
          <w:color w:val="0E1115"/>
          <w:sz w:val="24"/>
        </w:rPr>
        <w:t>нии </w:t>
      </w:r>
      <w:r>
        <w:rPr>
          <w:color w:val="0E1115"/>
          <w:sz w:val="24"/>
        </w:rPr>
        <w:t>по принципу </w:t>
      </w:r>
      <w:r>
        <w:rPr>
          <w:b/>
          <w:color w:val="0E1115"/>
          <w:sz w:val="23"/>
        </w:rPr>
        <w:t>со</w:t>
      </w:r>
      <w:r>
        <w:rPr>
          <w:b/>
          <w:color w:val="0E1115"/>
          <w:sz w:val="24"/>
        </w:rPr>
        <w:t>ци</w:t>
      </w:r>
      <w:r>
        <w:rPr>
          <w:b/>
          <w:color w:val="0E1115"/>
          <w:sz w:val="23"/>
        </w:rPr>
        <w:t>о</w:t>
      </w:r>
      <w:r>
        <w:rPr>
          <w:b/>
          <w:color w:val="0E1115"/>
          <w:sz w:val="24"/>
        </w:rPr>
        <w:t>к</w:t>
      </w:r>
      <w:r>
        <w:rPr>
          <w:b/>
          <w:color w:val="0E1115"/>
          <w:sz w:val="23"/>
        </w:rPr>
        <w:t>ра</w:t>
      </w:r>
      <w:r>
        <w:rPr>
          <w:b/>
          <w:color w:val="0E1115"/>
          <w:sz w:val="24"/>
        </w:rPr>
        <w:t>тии или к</w:t>
      </w:r>
      <w:r>
        <w:rPr>
          <w:b/>
          <w:color w:val="0E1115"/>
          <w:sz w:val="23"/>
        </w:rPr>
        <w:t>о</w:t>
      </w:r>
      <w:r>
        <w:rPr>
          <w:b/>
          <w:color w:val="0E1115"/>
          <w:sz w:val="24"/>
        </w:rPr>
        <w:t>н</w:t>
      </w:r>
      <w:r>
        <w:rPr>
          <w:b/>
          <w:color w:val="0E1115"/>
          <w:sz w:val="23"/>
        </w:rPr>
        <w:t>се</w:t>
      </w:r>
      <w:r>
        <w:rPr>
          <w:b/>
          <w:color w:val="0E1115"/>
          <w:sz w:val="24"/>
        </w:rPr>
        <w:t>н</w:t>
      </w:r>
      <w:r>
        <w:rPr>
          <w:b/>
          <w:color w:val="0E1115"/>
          <w:sz w:val="23"/>
        </w:rPr>
        <w:t>суса</w:t>
      </w:r>
      <w:r>
        <w:rPr>
          <w:rFonts w:ascii="Tahoma" w:hAnsi="Tahoma"/>
          <w:color w:val="0E1115"/>
          <w:sz w:val="24"/>
        </w:rPr>
        <w:t>.</w:t>
      </w:r>
    </w:p>
    <w:p>
      <w:pPr>
        <w:pStyle w:val="ListParagraph"/>
        <w:spacing w:after="0" w:line="345" w:lineRule="auto"/>
        <w:jc w:val="left"/>
        <w:rPr>
          <w:rFonts w:ascii="Tahoma" w:hAnsi="Tahoma"/>
          <w:sz w:val="24"/>
        </w:rPr>
        <w:sectPr>
          <w:pgSz w:w="11900" w:h="16840"/>
          <w:pgMar w:top="0" w:bottom="280" w:left="850" w:right="1133"/>
        </w:sectPr>
      </w:pPr>
    </w:p>
    <w:p>
      <w:pPr>
        <w:pStyle w:val="ListParagraph"/>
        <w:numPr>
          <w:ilvl w:val="0"/>
          <w:numId w:val="140"/>
        </w:numPr>
        <w:tabs>
          <w:tab w:pos="652" w:val="left" w:leader="none"/>
        </w:tabs>
        <w:spacing w:line="240" w:lineRule="auto" w:before="12" w:after="0"/>
        <w:ind w:left="652" w:right="0" w:hanging="347"/>
        <w:jc w:val="left"/>
        <w:rPr>
          <w:rFonts w:ascii="Tahoma" w:hAnsi="Tahoma"/>
          <w:b/>
          <w:sz w:val="30"/>
        </w:rPr>
      </w:pPr>
      <w:r>
        <w:rPr>
          <w:b/>
          <w:color w:val="0E1115"/>
          <w:spacing w:val="-8"/>
          <w:sz w:val="29"/>
        </w:rPr>
        <w:t>Ко</w:t>
      </w:r>
      <w:r>
        <w:rPr>
          <w:b/>
          <w:color w:val="0E1115"/>
          <w:spacing w:val="-8"/>
          <w:sz w:val="30"/>
        </w:rPr>
        <w:t>нфликты</w:t>
      </w:r>
      <w:r>
        <w:rPr>
          <w:b/>
          <w:color w:val="0E1115"/>
          <w:spacing w:val="-3"/>
          <w:sz w:val="30"/>
        </w:rPr>
        <w:t> </w:t>
      </w:r>
      <w:r>
        <w:rPr>
          <w:b/>
          <w:color w:val="0E1115"/>
          <w:spacing w:val="-8"/>
          <w:sz w:val="30"/>
        </w:rPr>
        <w:t>и</w:t>
      </w:r>
      <w:r>
        <w:rPr>
          <w:b/>
          <w:color w:val="0E1115"/>
          <w:spacing w:val="-2"/>
          <w:sz w:val="30"/>
        </w:rPr>
        <w:t> </w:t>
      </w:r>
      <w:r>
        <w:rPr>
          <w:b/>
          <w:color w:val="0E1115"/>
          <w:spacing w:val="-8"/>
          <w:sz w:val="29"/>
        </w:rPr>
        <w:t>ар</w:t>
      </w:r>
      <w:r>
        <w:rPr>
          <w:b/>
          <w:color w:val="0E1115"/>
          <w:spacing w:val="-8"/>
          <w:sz w:val="30"/>
        </w:rPr>
        <w:t>бит</w:t>
      </w:r>
      <w:r>
        <w:rPr>
          <w:b/>
          <w:color w:val="0E1115"/>
          <w:spacing w:val="-8"/>
          <w:sz w:val="29"/>
        </w:rPr>
        <w:t>ра</w:t>
      </w:r>
      <w:r>
        <w:rPr>
          <w:b/>
          <w:color w:val="0E1115"/>
          <w:spacing w:val="-8"/>
          <w:sz w:val="30"/>
        </w:rPr>
        <w:t>ж</w:t>
      </w:r>
      <w:r>
        <w:rPr>
          <w:rFonts w:ascii="Tahoma" w:hAnsi="Tahoma"/>
          <w:b/>
          <w:color w:val="0E1115"/>
          <w:spacing w:val="-8"/>
          <w:sz w:val="30"/>
        </w:rPr>
        <w:t>:</w:t>
      </w:r>
      <w:r>
        <w:rPr>
          <w:rFonts w:ascii="Tahoma" w:hAnsi="Tahoma"/>
          <w:b/>
          <w:color w:val="0E1115"/>
          <w:spacing w:val="-7"/>
          <w:sz w:val="30"/>
        </w:rPr>
        <w:t> </w:t>
      </w:r>
      <w:r>
        <w:rPr>
          <w:rFonts w:ascii="Tahoma" w:hAnsi="Tahoma"/>
          <w:b/>
          <w:color w:val="0E1115"/>
          <w:spacing w:val="-8"/>
          <w:sz w:val="30"/>
        </w:rPr>
        <w:t>«</w:t>
      </w:r>
      <w:r>
        <w:rPr>
          <w:b/>
          <w:color w:val="0E1115"/>
          <w:spacing w:val="-8"/>
          <w:sz w:val="29"/>
        </w:rPr>
        <w:t>Со</w:t>
      </w:r>
      <w:r>
        <w:rPr>
          <w:b/>
          <w:color w:val="0E1115"/>
          <w:spacing w:val="-8"/>
          <w:sz w:val="30"/>
        </w:rPr>
        <w:t>в</w:t>
      </w:r>
      <w:r>
        <w:rPr>
          <w:b/>
          <w:color w:val="0E1115"/>
          <w:spacing w:val="-8"/>
          <w:sz w:val="29"/>
        </w:rPr>
        <w:t>е</w:t>
      </w:r>
      <w:r>
        <w:rPr>
          <w:b/>
          <w:color w:val="0E1115"/>
          <w:spacing w:val="-8"/>
          <w:sz w:val="30"/>
        </w:rPr>
        <w:t>т</w:t>
      </w:r>
      <w:r>
        <w:rPr>
          <w:b/>
          <w:color w:val="0E1115"/>
          <w:spacing w:val="-2"/>
          <w:sz w:val="30"/>
        </w:rPr>
        <w:t> </w:t>
      </w:r>
      <w:r>
        <w:rPr>
          <w:b/>
          <w:color w:val="0E1115"/>
          <w:spacing w:val="-8"/>
          <w:sz w:val="30"/>
        </w:rPr>
        <w:t>м</w:t>
      </w:r>
      <w:r>
        <w:rPr>
          <w:b/>
          <w:color w:val="0E1115"/>
          <w:spacing w:val="-8"/>
          <w:sz w:val="29"/>
        </w:rPr>
        <w:t>у</w:t>
      </w:r>
      <w:r>
        <w:rPr>
          <w:b/>
          <w:color w:val="0E1115"/>
          <w:spacing w:val="-8"/>
          <w:sz w:val="30"/>
        </w:rPr>
        <w:t>д</w:t>
      </w:r>
      <w:r>
        <w:rPr>
          <w:b/>
          <w:color w:val="0E1115"/>
          <w:spacing w:val="-8"/>
          <w:sz w:val="29"/>
        </w:rPr>
        <w:t>ре</w:t>
      </w:r>
      <w:r>
        <w:rPr>
          <w:b/>
          <w:color w:val="0E1115"/>
          <w:spacing w:val="-8"/>
          <w:sz w:val="30"/>
        </w:rPr>
        <w:t>ц</w:t>
      </w:r>
      <w:r>
        <w:rPr>
          <w:b/>
          <w:color w:val="0E1115"/>
          <w:spacing w:val="-8"/>
          <w:sz w:val="29"/>
        </w:rPr>
        <w:t>о</w:t>
      </w:r>
      <w:r>
        <w:rPr>
          <w:b/>
          <w:color w:val="0E1115"/>
          <w:spacing w:val="-8"/>
          <w:sz w:val="30"/>
        </w:rPr>
        <w:t>в</w:t>
      </w:r>
      <w:r>
        <w:rPr>
          <w:rFonts w:ascii="Tahoma" w:hAnsi="Tahoma"/>
          <w:b/>
          <w:color w:val="0E1115"/>
          <w:spacing w:val="-8"/>
          <w:sz w:val="30"/>
        </w:rPr>
        <w:t>»</w:t>
      </w:r>
    </w:p>
    <w:p>
      <w:pPr>
        <w:pStyle w:val="BodyText"/>
        <w:spacing w:line="345" w:lineRule="auto" w:before="356"/>
        <w:ind w:left="305"/>
        <w:rPr>
          <w:rFonts w:ascii="Tahoma" w:hAnsi="Tahoma"/>
        </w:rPr>
      </w:pPr>
      <w:r>
        <w:rPr>
          <w:color w:val="0E1115"/>
        </w:rPr>
        <w:t>Споры об использовании ресурсов </w:t>
      </w:r>
      <w:r>
        <w:rPr>
          <w:rFonts w:ascii="Tahoma" w:hAnsi="Tahoma"/>
          <w:color w:val="0E1115"/>
        </w:rPr>
        <w:t>(</w:t>
      </w:r>
      <w:r>
        <w:rPr>
          <w:color w:val="0E1115"/>
        </w:rPr>
        <w:t>например</w:t>
      </w:r>
      <w:r>
        <w:rPr>
          <w:rFonts w:ascii="Tahoma" w:hAnsi="Tahoma"/>
          <w:color w:val="0E1115"/>
        </w:rPr>
        <w:t>, </w:t>
      </w:r>
      <w:r>
        <w:rPr>
          <w:color w:val="0E1115"/>
        </w:rPr>
        <w:t>две гильдии претендуют на один станок или участок земли</w:t>
      </w:r>
      <w:r>
        <w:rPr>
          <w:rFonts w:ascii="Tahoma" w:hAnsi="Tahoma"/>
          <w:color w:val="0E1115"/>
        </w:rPr>
        <w:t>) </w:t>
      </w:r>
      <w:r>
        <w:rPr>
          <w:color w:val="0E1115"/>
        </w:rPr>
        <w:t>разрешает </w:t>
      </w:r>
      <w:r>
        <w:rPr>
          <w:b/>
          <w:color w:val="0E1115"/>
          <w:sz w:val="23"/>
        </w:rPr>
        <w:t>Со</w:t>
      </w:r>
      <w:r>
        <w:rPr>
          <w:b/>
          <w:color w:val="0E1115"/>
        </w:rPr>
        <w:t>в</w:t>
      </w:r>
      <w:r>
        <w:rPr>
          <w:b/>
          <w:color w:val="0E1115"/>
          <w:sz w:val="23"/>
        </w:rPr>
        <w:t>е</w:t>
      </w:r>
      <w:r>
        <w:rPr>
          <w:b/>
          <w:color w:val="0E1115"/>
        </w:rPr>
        <w:t>т м</w:t>
      </w:r>
      <w:r>
        <w:rPr>
          <w:b/>
          <w:color w:val="0E1115"/>
          <w:sz w:val="23"/>
        </w:rPr>
        <w:t>у</w:t>
      </w:r>
      <w:r>
        <w:rPr>
          <w:b/>
          <w:color w:val="0E1115"/>
        </w:rPr>
        <w:t>д</w:t>
      </w:r>
      <w:r>
        <w:rPr>
          <w:b/>
          <w:color w:val="0E1115"/>
          <w:sz w:val="23"/>
        </w:rPr>
        <w:t>ре</w:t>
      </w:r>
      <w:r>
        <w:rPr>
          <w:b/>
          <w:color w:val="0E1115"/>
        </w:rPr>
        <w:t>ц</w:t>
      </w:r>
      <w:r>
        <w:rPr>
          <w:b/>
          <w:color w:val="0E1115"/>
          <w:sz w:val="23"/>
        </w:rPr>
        <w:t>о</w:t>
      </w:r>
      <w:r>
        <w:rPr>
          <w:b/>
          <w:color w:val="0E1115"/>
        </w:rPr>
        <w:t>в</w:t>
      </w:r>
      <w:r>
        <w:rPr>
          <w:rFonts w:ascii="Tahoma" w:hAnsi="Tahoma"/>
          <w:color w:val="0E1115"/>
        </w:rPr>
        <w:t>.</w:t>
      </w:r>
    </w:p>
    <w:p>
      <w:pPr>
        <w:pStyle w:val="ListParagraph"/>
        <w:numPr>
          <w:ilvl w:val="1"/>
          <w:numId w:val="140"/>
        </w:numPr>
        <w:tabs>
          <w:tab w:pos="575" w:val="left" w:leader="none"/>
        </w:tabs>
        <w:spacing w:line="345" w:lineRule="auto" w:before="243" w:after="0"/>
        <w:ind w:left="575" w:right="660" w:hanging="255"/>
        <w:jc w:val="left"/>
        <w:rPr>
          <w:rFonts w:ascii="Tahoma" w:hAnsi="Tahoma"/>
          <w:sz w:val="24"/>
        </w:rPr>
      </w:pPr>
      <w:r>
        <w:rPr>
          <w:color w:val="0E1115"/>
          <w:sz w:val="24"/>
        </w:rPr>
        <w:t>Его</w:t>
      </w:r>
      <w:r>
        <w:rPr>
          <w:color w:val="0E1115"/>
          <w:spacing w:val="-9"/>
          <w:sz w:val="24"/>
        </w:rPr>
        <w:t> </w:t>
      </w:r>
      <w:r>
        <w:rPr>
          <w:color w:val="0E1115"/>
          <w:sz w:val="24"/>
        </w:rPr>
        <w:t>решение</w:t>
      </w:r>
      <w:r>
        <w:rPr>
          <w:color w:val="0E1115"/>
          <w:spacing w:val="-9"/>
          <w:sz w:val="24"/>
        </w:rPr>
        <w:t> </w:t>
      </w:r>
      <w:r>
        <w:rPr>
          <w:color w:val="0E1115"/>
          <w:sz w:val="24"/>
        </w:rPr>
        <w:t>основано</w:t>
      </w:r>
      <w:r>
        <w:rPr>
          <w:color w:val="0E1115"/>
          <w:spacing w:val="-9"/>
          <w:sz w:val="24"/>
        </w:rPr>
        <w:t> </w:t>
      </w:r>
      <w:r>
        <w:rPr>
          <w:color w:val="0E1115"/>
          <w:sz w:val="24"/>
        </w:rPr>
        <w:t>не</w:t>
      </w:r>
      <w:r>
        <w:rPr>
          <w:color w:val="0E1115"/>
          <w:spacing w:val="-9"/>
          <w:sz w:val="24"/>
        </w:rPr>
        <w:t> </w:t>
      </w:r>
      <w:r>
        <w:rPr>
          <w:color w:val="0E1115"/>
          <w:sz w:val="24"/>
        </w:rPr>
        <w:t>на</w:t>
      </w:r>
      <w:r>
        <w:rPr>
          <w:color w:val="0E1115"/>
          <w:spacing w:val="-9"/>
          <w:sz w:val="24"/>
        </w:rPr>
        <w:t> </w:t>
      </w:r>
      <w:r>
        <w:rPr>
          <w:color w:val="0E1115"/>
          <w:sz w:val="24"/>
        </w:rPr>
        <w:t>букве</w:t>
      </w:r>
      <w:r>
        <w:rPr>
          <w:color w:val="0E1115"/>
          <w:spacing w:val="-9"/>
          <w:sz w:val="24"/>
        </w:rPr>
        <w:t> </w:t>
      </w:r>
      <w:r>
        <w:rPr>
          <w:color w:val="0E1115"/>
          <w:sz w:val="24"/>
        </w:rPr>
        <w:t>закона</w:t>
      </w:r>
      <w:r>
        <w:rPr>
          <w:rFonts w:ascii="Tahoma" w:hAnsi="Tahoma"/>
          <w:color w:val="0E1115"/>
          <w:sz w:val="24"/>
        </w:rPr>
        <w:t>,</w:t>
      </w:r>
      <w:r>
        <w:rPr>
          <w:rFonts w:ascii="Tahoma" w:hAnsi="Tahoma"/>
          <w:color w:val="0E1115"/>
          <w:spacing w:val="-17"/>
          <w:sz w:val="24"/>
        </w:rPr>
        <w:t> </w:t>
      </w:r>
      <w:r>
        <w:rPr>
          <w:color w:val="0E1115"/>
          <w:sz w:val="24"/>
        </w:rPr>
        <w:t>а</w:t>
      </w:r>
      <w:r>
        <w:rPr>
          <w:color w:val="0E1115"/>
          <w:spacing w:val="-9"/>
          <w:sz w:val="24"/>
        </w:rPr>
        <w:t> </w:t>
      </w:r>
      <w:r>
        <w:rPr>
          <w:color w:val="0E1115"/>
          <w:sz w:val="24"/>
        </w:rPr>
        <w:t>на</w:t>
      </w:r>
      <w:r>
        <w:rPr>
          <w:color w:val="0E1115"/>
          <w:spacing w:val="-9"/>
          <w:sz w:val="24"/>
        </w:rPr>
        <w:t> </w:t>
      </w:r>
      <w:r>
        <w:rPr>
          <w:b/>
          <w:color w:val="0E1115"/>
          <w:sz w:val="24"/>
        </w:rPr>
        <w:t>в</w:t>
      </w:r>
      <w:r>
        <w:rPr>
          <w:b/>
          <w:color w:val="0E1115"/>
          <w:sz w:val="23"/>
        </w:rPr>
        <w:t>осс</w:t>
      </w:r>
      <w:r>
        <w:rPr>
          <w:b/>
          <w:color w:val="0E1115"/>
          <w:sz w:val="24"/>
        </w:rPr>
        <w:t>т</w:t>
      </w:r>
      <w:r>
        <w:rPr>
          <w:b/>
          <w:color w:val="0E1115"/>
          <w:sz w:val="23"/>
        </w:rPr>
        <w:t>а</w:t>
      </w:r>
      <w:r>
        <w:rPr>
          <w:b/>
          <w:color w:val="0E1115"/>
          <w:sz w:val="24"/>
        </w:rPr>
        <w:t>н</w:t>
      </w:r>
      <w:r>
        <w:rPr>
          <w:b/>
          <w:color w:val="0E1115"/>
          <w:sz w:val="23"/>
        </w:rPr>
        <w:t>о</w:t>
      </w:r>
      <w:r>
        <w:rPr>
          <w:b/>
          <w:color w:val="0E1115"/>
          <w:sz w:val="24"/>
        </w:rPr>
        <w:t>вл</w:t>
      </w:r>
      <w:r>
        <w:rPr>
          <w:b/>
          <w:color w:val="0E1115"/>
          <w:sz w:val="23"/>
        </w:rPr>
        <w:t>е</w:t>
      </w:r>
      <w:r>
        <w:rPr>
          <w:b/>
          <w:color w:val="0E1115"/>
          <w:sz w:val="24"/>
        </w:rPr>
        <w:t>нии</w:t>
      </w:r>
      <w:r>
        <w:rPr>
          <w:b/>
          <w:color w:val="0E1115"/>
          <w:spacing w:val="-15"/>
          <w:sz w:val="24"/>
        </w:rPr>
        <w:t> </w:t>
      </w:r>
      <w:r>
        <w:rPr>
          <w:b/>
          <w:color w:val="0E1115"/>
          <w:sz w:val="24"/>
        </w:rPr>
        <w:t>г</w:t>
      </w:r>
      <w:r>
        <w:rPr>
          <w:b/>
          <w:color w:val="0E1115"/>
          <w:sz w:val="23"/>
        </w:rPr>
        <w:t>ар</w:t>
      </w:r>
      <w:r>
        <w:rPr>
          <w:b/>
          <w:color w:val="0E1115"/>
          <w:sz w:val="24"/>
        </w:rPr>
        <w:t>м</w:t>
      </w:r>
      <w:r>
        <w:rPr>
          <w:b/>
          <w:color w:val="0E1115"/>
          <w:sz w:val="23"/>
        </w:rPr>
        <w:t>о</w:t>
      </w:r>
      <w:r>
        <w:rPr>
          <w:b/>
          <w:color w:val="0E1115"/>
          <w:sz w:val="24"/>
        </w:rPr>
        <w:t>нии</w:t>
      </w:r>
      <w:r>
        <w:rPr>
          <w:b/>
          <w:color w:val="0E1115"/>
          <w:spacing w:val="-15"/>
          <w:sz w:val="24"/>
        </w:rPr>
        <w:t> </w:t>
      </w:r>
      <w:r>
        <w:rPr>
          <w:b/>
          <w:color w:val="0E1115"/>
          <w:sz w:val="24"/>
        </w:rPr>
        <w:t>и п</w:t>
      </w:r>
      <w:r>
        <w:rPr>
          <w:b/>
          <w:color w:val="0E1115"/>
          <w:sz w:val="23"/>
        </w:rPr>
        <w:t>о</w:t>
      </w:r>
      <w:r>
        <w:rPr>
          <w:b/>
          <w:color w:val="0E1115"/>
          <w:sz w:val="24"/>
        </w:rPr>
        <w:t>и</w:t>
      </w:r>
      <w:r>
        <w:rPr>
          <w:b/>
          <w:color w:val="0E1115"/>
          <w:sz w:val="23"/>
        </w:rPr>
        <w:t>с</w:t>
      </w:r>
      <w:r>
        <w:rPr>
          <w:b/>
          <w:color w:val="0E1115"/>
          <w:sz w:val="24"/>
        </w:rPr>
        <w:t>к</w:t>
      </w:r>
      <w:r>
        <w:rPr>
          <w:b/>
          <w:color w:val="0E1115"/>
          <w:sz w:val="23"/>
        </w:rPr>
        <w:t>е</w:t>
      </w:r>
      <w:r>
        <w:rPr>
          <w:b/>
          <w:color w:val="0E1115"/>
          <w:spacing w:val="-13"/>
          <w:sz w:val="23"/>
        </w:rPr>
        <w:t> </w:t>
      </w:r>
      <w:r>
        <w:rPr>
          <w:b/>
          <w:color w:val="0E1115"/>
          <w:sz w:val="23"/>
        </w:rPr>
        <w:t>ре</w:t>
      </w:r>
      <w:r>
        <w:rPr>
          <w:b/>
          <w:color w:val="0E1115"/>
          <w:sz w:val="24"/>
        </w:rPr>
        <w:t>ш</w:t>
      </w:r>
      <w:r>
        <w:rPr>
          <w:b/>
          <w:color w:val="0E1115"/>
          <w:sz w:val="23"/>
        </w:rPr>
        <w:t>е</w:t>
      </w:r>
      <w:r>
        <w:rPr>
          <w:b/>
          <w:color w:val="0E1115"/>
          <w:sz w:val="24"/>
        </w:rPr>
        <w:t>ния</w:t>
      </w:r>
      <w:r>
        <w:rPr>
          <w:rFonts w:ascii="Tahoma" w:hAnsi="Tahoma"/>
          <w:b/>
          <w:color w:val="0E1115"/>
          <w:sz w:val="24"/>
        </w:rPr>
        <w:t>,</w:t>
      </w:r>
      <w:r>
        <w:rPr>
          <w:rFonts w:ascii="Tahoma" w:hAnsi="Tahoma"/>
          <w:b/>
          <w:color w:val="0E1115"/>
          <w:spacing w:val="-18"/>
          <w:sz w:val="24"/>
        </w:rPr>
        <w:t> </w:t>
      </w:r>
      <w:r>
        <w:rPr>
          <w:b/>
          <w:color w:val="0E1115"/>
          <w:sz w:val="24"/>
        </w:rPr>
        <w:t>м</w:t>
      </w:r>
      <w:r>
        <w:rPr>
          <w:b/>
          <w:color w:val="0E1115"/>
          <w:sz w:val="23"/>
        </w:rPr>
        <w:t>а</w:t>
      </w:r>
      <w:r>
        <w:rPr>
          <w:b/>
          <w:color w:val="0E1115"/>
          <w:sz w:val="24"/>
        </w:rPr>
        <w:t>к</w:t>
      </w:r>
      <w:r>
        <w:rPr>
          <w:b/>
          <w:color w:val="0E1115"/>
          <w:sz w:val="23"/>
        </w:rPr>
        <w:t>с</w:t>
      </w:r>
      <w:r>
        <w:rPr>
          <w:b/>
          <w:color w:val="0E1115"/>
          <w:sz w:val="24"/>
        </w:rPr>
        <w:t>им</w:t>
      </w:r>
      <w:r>
        <w:rPr>
          <w:b/>
          <w:color w:val="0E1115"/>
          <w:sz w:val="23"/>
        </w:rPr>
        <w:t>а</w:t>
      </w:r>
      <w:r>
        <w:rPr>
          <w:b/>
          <w:color w:val="0E1115"/>
          <w:sz w:val="24"/>
        </w:rPr>
        <w:t>льн</w:t>
      </w:r>
      <w:r>
        <w:rPr>
          <w:b/>
          <w:color w:val="0E1115"/>
          <w:sz w:val="23"/>
        </w:rPr>
        <w:t>о</w:t>
      </w:r>
      <w:r>
        <w:rPr>
          <w:b/>
          <w:color w:val="0E1115"/>
          <w:spacing w:val="-10"/>
          <w:sz w:val="23"/>
        </w:rPr>
        <w:t> </w:t>
      </w:r>
      <w:r>
        <w:rPr>
          <w:b/>
          <w:color w:val="0E1115"/>
          <w:sz w:val="24"/>
        </w:rPr>
        <w:t>п</w:t>
      </w:r>
      <w:r>
        <w:rPr>
          <w:b/>
          <w:color w:val="0E1115"/>
          <w:sz w:val="23"/>
        </w:rPr>
        <w:t>о</w:t>
      </w:r>
      <w:r>
        <w:rPr>
          <w:b/>
          <w:color w:val="0E1115"/>
          <w:sz w:val="24"/>
        </w:rPr>
        <w:t>л</w:t>
      </w:r>
      <w:r>
        <w:rPr>
          <w:b/>
          <w:color w:val="0E1115"/>
          <w:sz w:val="23"/>
        </w:rPr>
        <w:t>е</w:t>
      </w:r>
      <w:r>
        <w:rPr>
          <w:b/>
          <w:color w:val="0E1115"/>
          <w:sz w:val="24"/>
        </w:rPr>
        <w:t>зн</w:t>
      </w:r>
      <w:r>
        <w:rPr>
          <w:b/>
          <w:color w:val="0E1115"/>
          <w:sz w:val="23"/>
        </w:rPr>
        <w:t>о</w:t>
      </w:r>
      <w:r>
        <w:rPr>
          <w:b/>
          <w:color w:val="0E1115"/>
          <w:sz w:val="24"/>
        </w:rPr>
        <w:t>г</w:t>
      </w:r>
      <w:r>
        <w:rPr>
          <w:b/>
          <w:color w:val="0E1115"/>
          <w:sz w:val="23"/>
        </w:rPr>
        <w:t>о</w:t>
      </w:r>
      <w:r>
        <w:rPr>
          <w:b/>
          <w:color w:val="0E1115"/>
          <w:spacing w:val="-10"/>
          <w:sz w:val="23"/>
        </w:rPr>
        <w:t> </w:t>
      </w:r>
      <w:r>
        <w:rPr>
          <w:b/>
          <w:color w:val="0E1115"/>
          <w:sz w:val="24"/>
        </w:rPr>
        <w:t>для</w:t>
      </w:r>
      <w:r>
        <w:rPr>
          <w:b/>
          <w:color w:val="0E1115"/>
          <w:spacing w:val="-13"/>
          <w:sz w:val="24"/>
        </w:rPr>
        <w:t> </w:t>
      </w:r>
      <w:r>
        <w:rPr>
          <w:b/>
          <w:color w:val="0E1115"/>
          <w:sz w:val="23"/>
        </w:rPr>
        <w:t>о</w:t>
      </w:r>
      <w:r>
        <w:rPr>
          <w:b/>
          <w:color w:val="0E1115"/>
          <w:sz w:val="24"/>
        </w:rPr>
        <w:t>бщ</w:t>
      </w:r>
      <w:r>
        <w:rPr>
          <w:b/>
          <w:color w:val="0E1115"/>
          <w:sz w:val="23"/>
        </w:rPr>
        <w:t>е</w:t>
      </w:r>
      <w:r>
        <w:rPr>
          <w:b/>
          <w:color w:val="0E1115"/>
          <w:sz w:val="24"/>
        </w:rPr>
        <w:t>г</w:t>
      </w:r>
      <w:r>
        <w:rPr>
          <w:b/>
          <w:color w:val="0E1115"/>
          <w:sz w:val="23"/>
        </w:rPr>
        <w:t>о</w:t>
      </w:r>
      <w:r>
        <w:rPr>
          <w:b/>
          <w:color w:val="0E1115"/>
          <w:spacing w:val="-10"/>
          <w:sz w:val="23"/>
        </w:rPr>
        <w:t> </w:t>
      </w:r>
      <w:r>
        <w:rPr>
          <w:b/>
          <w:color w:val="0E1115"/>
          <w:sz w:val="24"/>
        </w:rPr>
        <w:t>бл</w:t>
      </w:r>
      <w:r>
        <w:rPr>
          <w:b/>
          <w:color w:val="0E1115"/>
          <w:sz w:val="23"/>
        </w:rPr>
        <w:t>а</w:t>
      </w:r>
      <w:r>
        <w:rPr>
          <w:b/>
          <w:color w:val="0E1115"/>
          <w:sz w:val="24"/>
        </w:rPr>
        <w:t>г</w:t>
      </w:r>
      <w:r>
        <w:rPr>
          <w:b/>
          <w:color w:val="0E1115"/>
          <w:sz w:val="23"/>
        </w:rPr>
        <w:t>а</w:t>
      </w:r>
      <w:r>
        <w:rPr>
          <w:rFonts w:ascii="Tahoma" w:hAnsi="Tahoma"/>
          <w:color w:val="0E1115"/>
          <w:sz w:val="24"/>
        </w:rPr>
        <w:t>.</w:t>
      </w:r>
    </w:p>
    <w:p>
      <w:pPr>
        <w:pStyle w:val="ListParagraph"/>
        <w:numPr>
          <w:ilvl w:val="1"/>
          <w:numId w:val="140"/>
        </w:numPr>
        <w:tabs>
          <w:tab w:pos="575" w:val="left" w:leader="none"/>
        </w:tabs>
        <w:spacing w:line="345" w:lineRule="auto" w:before="93" w:after="0"/>
        <w:ind w:left="575" w:right="1146" w:hanging="255"/>
        <w:jc w:val="left"/>
        <w:rPr>
          <w:rFonts w:ascii="Tahoma" w:hAnsi="Tahoma"/>
          <w:sz w:val="24"/>
        </w:rPr>
      </w:pPr>
      <w:r>
        <w:rPr>
          <w:color w:val="0E1115"/>
          <w:sz w:val="24"/>
        </w:rPr>
        <w:t>Решение</w:t>
      </w:r>
      <w:r>
        <w:rPr>
          <w:color w:val="0E1115"/>
          <w:spacing w:val="-17"/>
          <w:sz w:val="24"/>
        </w:rPr>
        <w:t> </w:t>
      </w:r>
      <w:r>
        <w:rPr>
          <w:color w:val="0E1115"/>
          <w:sz w:val="24"/>
        </w:rPr>
        <w:t>Совета</w:t>
      </w:r>
      <w:r>
        <w:rPr>
          <w:color w:val="0E1115"/>
          <w:spacing w:val="-17"/>
          <w:sz w:val="24"/>
        </w:rPr>
        <w:t> </w:t>
      </w:r>
      <w:r>
        <w:rPr>
          <w:color w:val="0E1115"/>
          <w:sz w:val="24"/>
        </w:rPr>
        <w:t>является</w:t>
      </w:r>
      <w:r>
        <w:rPr>
          <w:color w:val="0E1115"/>
          <w:spacing w:val="-16"/>
          <w:sz w:val="24"/>
        </w:rPr>
        <w:t> </w:t>
      </w:r>
      <w:r>
        <w:rPr>
          <w:b/>
          <w:color w:val="0E1115"/>
          <w:sz w:val="23"/>
        </w:rPr>
        <w:t>о</w:t>
      </w:r>
      <w:r>
        <w:rPr>
          <w:b/>
          <w:color w:val="0E1115"/>
          <w:sz w:val="24"/>
        </w:rPr>
        <w:t>к</w:t>
      </w:r>
      <w:r>
        <w:rPr>
          <w:b/>
          <w:color w:val="0E1115"/>
          <w:sz w:val="23"/>
        </w:rPr>
        <w:t>о</w:t>
      </w:r>
      <w:r>
        <w:rPr>
          <w:b/>
          <w:color w:val="0E1115"/>
          <w:sz w:val="24"/>
        </w:rPr>
        <w:t>нч</w:t>
      </w:r>
      <w:r>
        <w:rPr>
          <w:b/>
          <w:color w:val="0E1115"/>
          <w:sz w:val="23"/>
        </w:rPr>
        <w:t>а</w:t>
      </w:r>
      <w:r>
        <w:rPr>
          <w:b/>
          <w:color w:val="0E1115"/>
          <w:sz w:val="24"/>
        </w:rPr>
        <w:t>т</w:t>
      </w:r>
      <w:r>
        <w:rPr>
          <w:b/>
          <w:color w:val="0E1115"/>
          <w:sz w:val="23"/>
        </w:rPr>
        <w:t>е</w:t>
      </w:r>
      <w:r>
        <w:rPr>
          <w:b/>
          <w:color w:val="0E1115"/>
          <w:sz w:val="24"/>
        </w:rPr>
        <w:t>льным</w:t>
      </w:r>
      <w:r>
        <w:rPr>
          <w:b/>
          <w:color w:val="0E1115"/>
          <w:spacing w:val="-17"/>
          <w:sz w:val="24"/>
        </w:rPr>
        <w:t> </w:t>
      </w:r>
      <w:r>
        <w:rPr>
          <w:b/>
          <w:color w:val="0E1115"/>
          <w:sz w:val="24"/>
        </w:rPr>
        <w:t>и</w:t>
      </w:r>
      <w:r>
        <w:rPr>
          <w:b/>
          <w:color w:val="0E1115"/>
          <w:spacing w:val="-17"/>
          <w:sz w:val="24"/>
        </w:rPr>
        <w:t> </w:t>
      </w:r>
      <w:r>
        <w:rPr>
          <w:b/>
          <w:color w:val="0E1115"/>
          <w:sz w:val="23"/>
        </w:rPr>
        <w:t>о</w:t>
      </w:r>
      <w:r>
        <w:rPr>
          <w:b/>
          <w:color w:val="0E1115"/>
          <w:sz w:val="24"/>
        </w:rPr>
        <w:t>бяз</w:t>
      </w:r>
      <w:r>
        <w:rPr>
          <w:b/>
          <w:color w:val="0E1115"/>
          <w:sz w:val="23"/>
        </w:rPr>
        <w:t>а</w:t>
      </w:r>
      <w:r>
        <w:rPr>
          <w:b/>
          <w:color w:val="0E1115"/>
          <w:sz w:val="24"/>
        </w:rPr>
        <w:t>т</w:t>
      </w:r>
      <w:r>
        <w:rPr>
          <w:b/>
          <w:color w:val="0E1115"/>
          <w:sz w:val="23"/>
        </w:rPr>
        <w:t>е</w:t>
      </w:r>
      <w:r>
        <w:rPr>
          <w:b/>
          <w:color w:val="0E1115"/>
          <w:sz w:val="24"/>
        </w:rPr>
        <w:t>льным</w:t>
      </w:r>
      <w:r>
        <w:rPr>
          <w:rFonts w:ascii="Tahoma" w:hAnsi="Tahoma"/>
          <w:color w:val="0E1115"/>
          <w:sz w:val="24"/>
        </w:rPr>
        <w:t>,</w:t>
      </w:r>
      <w:r>
        <w:rPr>
          <w:rFonts w:ascii="Tahoma" w:hAnsi="Tahoma"/>
          <w:color w:val="0E1115"/>
          <w:spacing w:val="-19"/>
          <w:sz w:val="24"/>
        </w:rPr>
        <w:t> </w:t>
      </w:r>
      <w:r>
        <w:rPr>
          <w:color w:val="0E1115"/>
          <w:sz w:val="24"/>
        </w:rPr>
        <w:t>так</w:t>
      </w:r>
      <w:r>
        <w:rPr>
          <w:color w:val="0E1115"/>
          <w:spacing w:val="-16"/>
          <w:sz w:val="24"/>
        </w:rPr>
        <w:t> </w:t>
      </w:r>
      <w:r>
        <w:rPr>
          <w:color w:val="0E1115"/>
          <w:sz w:val="24"/>
        </w:rPr>
        <w:t>как</w:t>
      </w:r>
      <w:r>
        <w:rPr>
          <w:color w:val="0E1115"/>
          <w:spacing w:val="-17"/>
          <w:sz w:val="24"/>
        </w:rPr>
        <w:t> </w:t>
      </w:r>
      <w:r>
        <w:rPr>
          <w:color w:val="0E1115"/>
          <w:sz w:val="24"/>
        </w:rPr>
        <w:t>его авторитет основан на мудрости и безупречной репутации</w:t>
      </w:r>
      <w:r>
        <w:rPr>
          <w:rFonts w:ascii="Tahoma" w:hAnsi="Tahoma"/>
          <w:color w:val="0E1115"/>
          <w:sz w:val="24"/>
        </w:rPr>
        <w:t>.</w:t>
      </w:r>
    </w:p>
    <w:p>
      <w:pPr>
        <w:pStyle w:val="BodyText"/>
        <w:rPr>
          <w:rFonts w:ascii="Tahoma"/>
        </w:rPr>
      </w:pPr>
    </w:p>
    <w:p>
      <w:pPr>
        <w:pStyle w:val="BodyText"/>
        <w:rPr>
          <w:rFonts w:ascii="Tahoma"/>
        </w:rPr>
      </w:pPr>
    </w:p>
    <w:p>
      <w:pPr>
        <w:pStyle w:val="BodyText"/>
        <w:spacing w:before="79"/>
        <w:rPr>
          <w:rFonts w:ascii="Tahoma"/>
        </w:rPr>
      </w:pPr>
    </w:p>
    <w:p>
      <w:pPr>
        <w:spacing w:before="0"/>
        <w:ind w:left="305" w:right="0" w:firstLine="0"/>
        <w:jc w:val="left"/>
        <w:rPr>
          <w:b/>
          <w:sz w:val="30"/>
        </w:rPr>
      </w:pPr>
      <w:r>
        <w:rPr>
          <w:b/>
          <w:color w:val="0E1115"/>
          <w:spacing w:val="-6"/>
          <w:sz w:val="29"/>
        </w:rPr>
        <w:t>Пр</w:t>
      </w:r>
      <w:r>
        <w:rPr>
          <w:b/>
          <w:color w:val="0E1115"/>
          <w:spacing w:val="-6"/>
          <w:sz w:val="30"/>
        </w:rPr>
        <w:t>им</w:t>
      </w:r>
      <w:r>
        <w:rPr>
          <w:b/>
          <w:color w:val="0E1115"/>
          <w:spacing w:val="-6"/>
          <w:sz w:val="29"/>
        </w:rPr>
        <w:t>ер</w:t>
      </w:r>
      <w:r>
        <w:rPr>
          <w:rFonts w:ascii="Tahoma" w:hAnsi="Tahoma"/>
          <w:b/>
          <w:color w:val="0E1115"/>
          <w:spacing w:val="-6"/>
          <w:sz w:val="30"/>
        </w:rPr>
        <w:t>:</w:t>
      </w:r>
      <w:r>
        <w:rPr>
          <w:rFonts w:ascii="Tahoma" w:hAnsi="Tahoma"/>
          <w:b/>
          <w:color w:val="0E1115"/>
          <w:spacing w:val="-16"/>
          <w:sz w:val="30"/>
        </w:rPr>
        <w:t> </w:t>
      </w:r>
      <w:r>
        <w:rPr>
          <w:b/>
          <w:color w:val="0E1115"/>
          <w:spacing w:val="-6"/>
          <w:sz w:val="30"/>
        </w:rPr>
        <w:t>И</w:t>
      </w:r>
      <w:r>
        <w:rPr>
          <w:b/>
          <w:color w:val="0E1115"/>
          <w:spacing w:val="-6"/>
          <w:sz w:val="29"/>
        </w:rPr>
        <w:t>с</w:t>
      </w:r>
      <w:r>
        <w:rPr>
          <w:b/>
          <w:color w:val="0E1115"/>
          <w:spacing w:val="-6"/>
          <w:sz w:val="30"/>
        </w:rPr>
        <w:t>т</w:t>
      </w:r>
      <w:r>
        <w:rPr>
          <w:b/>
          <w:color w:val="0E1115"/>
          <w:spacing w:val="-6"/>
          <w:sz w:val="29"/>
        </w:rPr>
        <w:t>ор</w:t>
      </w:r>
      <w:r>
        <w:rPr>
          <w:b/>
          <w:color w:val="0E1115"/>
          <w:spacing w:val="-6"/>
          <w:sz w:val="30"/>
        </w:rPr>
        <w:t>ия</w:t>
      </w:r>
      <w:r>
        <w:rPr>
          <w:b/>
          <w:color w:val="0E1115"/>
          <w:spacing w:val="-11"/>
          <w:sz w:val="30"/>
        </w:rPr>
        <w:t> </w:t>
      </w:r>
      <w:r>
        <w:rPr>
          <w:b/>
          <w:color w:val="0E1115"/>
          <w:spacing w:val="-6"/>
          <w:sz w:val="29"/>
        </w:rPr>
        <w:t>о</w:t>
      </w:r>
      <w:r>
        <w:rPr>
          <w:b/>
          <w:color w:val="0E1115"/>
          <w:spacing w:val="-6"/>
          <w:sz w:val="30"/>
        </w:rPr>
        <w:t>дн</w:t>
      </w:r>
      <w:r>
        <w:rPr>
          <w:b/>
          <w:color w:val="0E1115"/>
          <w:spacing w:val="-6"/>
          <w:sz w:val="29"/>
        </w:rPr>
        <w:t>о</w:t>
      </w:r>
      <w:r>
        <w:rPr>
          <w:b/>
          <w:color w:val="0E1115"/>
          <w:spacing w:val="-6"/>
          <w:sz w:val="30"/>
        </w:rPr>
        <w:t>г</w:t>
      </w:r>
      <w:r>
        <w:rPr>
          <w:b/>
          <w:color w:val="0E1115"/>
          <w:spacing w:val="-6"/>
          <w:sz w:val="29"/>
        </w:rPr>
        <w:t>о</w:t>
      </w:r>
      <w:r>
        <w:rPr>
          <w:b/>
          <w:color w:val="0E1115"/>
          <w:spacing w:val="-9"/>
          <w:sz w:val="29"/>
        </w:rPr>
        <w:t> </w:t>
      </w:r>
      <w:r>
        <w:rPr>
          <w:b/>
          <w:color w:val="0E1115"/>
          <w:spacing w:val="-6"/>
          <w:sz w:val="29"/>
        </w:rPr>
        <w:t>с</w:t>
      </w:r>
      <w:r>
        <w:rPr>
          <w:b/>
          <w:color w:val="0E1115"/>
          <w:spacing w:val="-6"/>
          <w:sz w:val="30"/>
        </w:rPr>
        <w:t>т</w:t>
      </w:r>
      <w:r>
        <w:rPr>
          <w:b/>
          <w:color w:val="0E1115"/>
          <w:spacing w:val="-6"/>
          <w:sz w:val="29"/>
        </w:rPr>
        <w:t>а</w:t>
      </w:r>
      <w:r>
        <w:rPr>
          <w:b/>
          <w:color w:val="0E1115"/>
          <w:spacing w:val="-6"/>
          <w:sz w:val="30"/>
        </w:rPr>
        <w:t>нк</w:t>
      </w:r>
      <w:r>
        <w:rPr>
          <w:b/>
          <w:color w:val="0E1115"/>
          <w:spacing w:val="-6"/>
          <w:sz w:val="29"/>
        </w:rPr>
        <w:t>а</w:t>
      </w:r>
      <w:r>
        <w:rPr>
          <w:b/>
          <w:color w:val="0E1115"/>
          <w:spacing w:val="-8"/>
          <w:sz w:val="29"/>
        </w:rPr>
        <w:t> </w:t>
      </w:r>
      <w:r>
        <w:rPr>
          <w:b/>
          <w:color w:val="0E1115"/>
          <w:spacing w:val="-6"/>
          <w:sz w:val="29"/>
        </w:rPr>
        <w:t>с</w:t>
      </w:r>
      <w:r>
        <w:rPr>
          <w:b/>
          <w:color w:val="0E1115"/>
          <w:spacing w:val="-9"/>
          <w:sz w:val="29"/>
        </w:rPr>
        <w:t> </w:t>
      </w:r>
      <w:r>
        <w:rPr>
          <w:b/>
          <w:color w:val="0E1115"/>
          <w:spacing w:val="-6"/>
          <w:sz w:val="30"/>
        </w:rPr>
        <w:t>Ч</w:t>
      </w:r>
      <w:r>
        <w:rPr>
          <w:b/>
          <w:color w:val="0E1115"/>
          <w:spacing w:val="-6"/>
          <w:sz w:val="29"/>
        </w:rPr>
        <w:t>П</w:t>
      </w:r>
      <w:r>
        <w:rPr>
          <w:b/>
          <w:color w:val="0E1115"/>
          <w:spacing w:val="-6"/>
          <w:sz w:val="30"/>
        </w:rPr>
        <w:t>У</w:t>
      </w:r>
    </w:p>
    <w:p>
      <w:pPr>
        <w:pStyle w:val="BodyText"/>
        <w:spacing w:before="11"/>
        <w:rPr>
          <w:b/>
          <w:sz w:val="30"/>
        </w:rPr>
      </w:pPr>
    </w:p>
    <w:p>
      <w:pPr>
        <w:pStyle w:val="ListParagraph"/>
        <w:numPr>
          <w:ilvl w:val="0"/>
          <w:numId w:val="142"/>
        </w:numPr>
        <w:tabs>
          <w:tab w:pos="575" w:val="left" w:leader="none"/>
        </w:tabs>
        <w:spacing w:line="345" w:lineRule="auto" w:before="1" w:after="0"/>
        <w:ind w:left="575" w:right="261" w:hanging="285"/>
        <w:jc w:val="left"/>
        <w:rPr>
          <w:rFonts w:ascii="Tahoma" w:hAnsi="Tahoma"/>
          <w:sz w:val="24"/>
        </w:rPr>
      </w:pPr>
      <w:r>
        <w:rPr>
          <w:b/>
          <w:color w:val="0E1115"/>
          <w:sz w:val="23"/>
        </w:rPr>
        <w:t>По</w:t>
      </w:r>
      <w:r>
        <w:rPr>
          <w:b/>
          <w:color w:val="0E1115"/>
          <w:sz w:val="24"/>
        </w:rPr>
        <w:t>явл</w:t>
      </w:r>
      <w:r>
        <w:rPr>
          <w:b/>
          <w:color w:val="0E1115"/>
          <w:sz w:val="23"/>
        </w:rPr>
        <w:t>е</w:t>
      </w:r>
      <w:r>
        <w:rPr>
          <w:b/>
          <w:color w:val="0E1115"/>
          <w:sz w:val="24"/>
        </w:rPr>
        <w:t>ни</w:t>
      </w:r>
      <w:r>
        <w:rPr>
          <w:b/>
          <w:color w:val="0E1115"/>
          <w:sz w:val="23"/>
        </w:rPr>
        <w:t>е</w:t>
      </w:r>
      <w:r>
        <w:rPr>
          <w:rFonts w:ascii="Tahoma" w:hAnsi="Tahoma"/>
          <w:b/>
          <w:color w:val="0E1115"/>
          <w:sz w:val="24"/>
        </w:rPr>
        <w:t>: </w:t>
      </w:r>
      <w:r>
        <w:rPr>
          <w:color w:val="0E1115"/>
          <w:sz w:val="24"/>
        </w:rPr>
        <w:t>Гильдия инженеров разрабатывает и производит станок с ЧПУ</w:t>
      </w:r>
      <w:r>
        <w:rPr>
          <w:rFonts w:ascii="Tahoma" w:hAnsi="Tahoma"/>
          <w:color w:val="0E1115"/>
          <w:sz w:val="24"/>
        </w:rPr>
        <w:t>.</w:t>
      </w:r>
      <w:r>
        <w:rPr>
          <w:rFonts w:ascii="Tahoma" w:hAnsi="Tahoma"/>
          <w:color w:val="0E1115"/>
          <w:spacing w:val="-3"/>
          <w:sz w:val="24"/>
        </w:rPr>
        <w:t> </w:t>
      </w:r>
      <w:r>
        <w:rPr>
          <w:color w:val="0E1115"/>
          <w:sz w:val="24"/>
        </w:rPr>
        <w:t>Он становится общественной собственностью</w:t>
      </w:r>
      <w:r>
        <w:rPr>
          <w:rFonts w:ascii="Tahoma" w:hAnsi="Tahoma"/>
          <w:color w:val="0E1115"/>
          <w:sz w:val="24"/>
        </w:rPr>
        <w:t>.</w:t>
      </w:r>
    </w:p>
    <w:p>
      <w:pPr>
        <w:pStyle w:val="ListParagraph"/>
        <w:numPr>
          <w:ilvl w:val="0"/>
          <w:numId w:val="142"/>
        </w:numPr>
        <w:tabs>
          <w:tab w:pos="575" w:val="left" w:leader="none"/>
        </w:tabs>
        <w:spacing w:line="345" w:lineRule="auto" w:before="93" w:after="0"/>
        <w:ind w:left="575" w:right="825" w:hanging="285"/>
        <w:jc w:val="left"/>
        <w:rPr>
          <w:rFonts w:ascii="Tahoma" w:hAnsi="Tahoma"/>
          <w:sz w:val="24"/>
        </w:rPr>
      </w:pPr>
      <w:r>
        <w:rPr>
          <w:b/>
          <w:color w:val="0E1115"/>
          <w:sz w:val="24"/>
        </w:rPr>
        <w:t>Уп</w:t>
      </w:r>
      <w:r>
        <w:rPr>
          <w:b/>
          <w:color w:val="0E1115"/>
          <w:sz w:val="23"/>
        </w:rPr>
        <w:t>ра</w:t>
      </w:r>
      <w:r>
        <w:rPr>
          <w:b/>
          <w:color w:val="0E1115"/>
          <w:sz w:val="24"/>
        </w:rPr>
        <w:t>вл</w:t>
      </w:r>
      <w:r>
        <w:rPr>
          <w:b/>
          <w:color w:val="0E1115"/>
          <w:sz w:val="23"/>
        </w:rPr>
        <w:t>е</w:t>
      </w:r>
      <w:r>
        <w:rPr>
          <w:b/>
          <w:color w:val="0E1115"/>
          <w:sz w:val="24"/>
        </w:rPr>
        <w:t>ни</w:t>
      </w:r>
      <w:r>
        <w:rPr>
          <w:b/>
          <w:color w:val="0E1115"/>
          <w:sz w:val="23"/>
        </w:rPr>
        <w:t>е</w:t>
      </w:r>
      <w:r>
        <w:rPr>
          <w:rFonts w:ascii="Tahoma" w:hAnsi="Tahoma"/>
          <w:b/>
          <w:color w:val="0E1115"/>
          <w:sz w:val="24"/>
        </w:rPr>
        <w:t>:</w:t>
      </w:r>
      <w:r>
        <w:rPr>
          <w:rFonts w:ascii="Tahoma" w:hAnsi="Tahoma"/>
          <w:b/>
          <w:color w:val="0E1115"/>
          <w:spacing w:val="-9"/>
          <w:sz w:val="24"/>
        </w:rPr>
        <w:t> </w:t>
      </w:r>
      <w:r>
        <w:rPr>
          <w:color w:val="0E1115"/>
          <w:sz w:val="24"/>
        </w:rPr>
        <w:t>Ответственность</w:t>
      </w:r>
      <w:r>
        <w:rPr>
          <w:color w:val="0E1115"/>
          <w:spacing w:val="-5"/>
          <w:sz w:val="24"/>
        </w:rPr>
        <w:t> </w:t>
      </w:r>
      <w:r>
        <w:rPr>
          <w:color w:val="0E1115"/>
          <w:sz w:val="24"/>
        </w:rPr>
        <w:t>за</w:t>
      </w:r>
      <w:r>
        <w:rPr>
          <w:color w:val="0E1115"/>
          <w:spacing w:val="-5"/>
          <w:sz w:val="24"/>
        </w:rPr>
        <w:t> </w:t>
      </w:r>
      <w:r>
        <w:rPr>
          <w:color w:val="0E1115"/>
          <w:sz w:val="24"/>
        </w:rPr>
        <w:t>его</w:t>
      </w:r>
      <w:r>
        <w:rPr>
          <w:color w:val="0E1115"/>
          <w:spacing w:val="-5"/>
          <w:sz w:val="24"/>
        </w:rPr>
        <w:t> </w:t>
      </w:r>
      <w:r>
        <w:rPr>
          <w:color w:val="0E1115"/>
          <w:sz w:val="24"/>
        </w:rPr>
        <w:t>обслуживание</w:t>
      </w:r>
      <w:r>
        <w:rPr>
          <w:color w:val="0E1115"/>
          <w:spacing w:val="-5"/>
          <w:sz w:val="24"/>
        </w:rPr>
        <w:t> </w:t>
      </w:r>
      <w:r>
        <w:rPr>
          <w:color w:val="0E1115"/>
          <w:sz w:val="24"/>
        </w:rPr>
        <w:t>берет</w:t>
      </w:r>
      <w:r>
        <w:rPr>
          <w:color w:val="0E1115"/>
          <w:spacing w:val="-5"/>
          <w:sz w:val="24"/>
        </w:rPr>
        <w:t> </w:t>
      </w:r>
      <w:r>
        <w:rPr>
          <w:color w:val="0E1115"/>
          <w:sz w:val="24"/>
        </w:rPr>
        <w:t>на</w:t>
      </w:r>
      <w:r>
        <w:rPr>
          <w:color w:val="0E1115"/>
          <w:spacing w:val="-5"/>
          <w:sz w:val="24"/>
        </w:rPr>
        <w:t> </w:t>
      </w:r>
      <w:r>
        <w:rPr>
          <w:color w:val="0E1115"/>
          <w:sz w:val="24"/>
        </w:rPr>
        <w:t>себя</w:t>
      </w:r>
      <w:r>
        <w:rPr>
          <w:color w:val="0E1115"/>
          <w:spacing w:val="-5"/>
          <w:sz w:val="24"/>
        </w:rPr>
        <w:t> </w:t>
      </w:r>
      <w:r>
        <w:rPr>
          <w:color w:val="0E1115"/>
          <w:sz w:val="24"/>
        </w:rPr>
        <w:t>Гильдия </w:t>
      </w:r>
      <w:r>
        <w:rPr>
          <w:color w:val="0E1115"/>
          <w:spacing w:val="-2"/>
          <w:sz w:val="24"/>
        </w:rPr>
        <w:t>инженеров</w:t>
      </w:r>
      <w:r>
        <w:rPr>
          <w:rFonts w:ascii="Tahoma" w:hAnsi="Tahoma"/>
          <w:color w:val="0E1115"/>
          <w:spacing w:val="-2"/>
          <w:sz w:val="24"/>
        </w:rPr>
        <w:t>.</w:t>
      </w:r>
    </w:p>
    <w:p>
      <w:pPr>
        <w:pStyle w:val="ListParagraph"/>
        <w:numPr>
          <w:ilvl w:val="0"/>
          <w:numId w:val="142"/>
        </w:numPr>
        <w:tabs>
          <w:tab w:pos="574" w:val="left" w:leader="none"/>
        </w:tabs>
        <w:spacing w:line="240" w:lineRule="auto" w:before="93" w:after="0"/>
        <w:ind w:left="574" w:right="0" w:hanging="284"/>
        <w:jc w:val="left"/>
        <w:rPr>
          <w:rFonts w:ascii="Tahoma" w:hAnsi="Tahoma"/>
          <w:b/>
          <w:sz w:val="24"/>
        </w:rPr>
      </w:pPr>
      <w:r>
        <w:rPr>
          <w:b/>
          <w:color w:val="0E1115"/>
          <w:spacing w:val="-2"/>
          <w:sz w:val="24"/>
        </w:rPr>
        <w:t>Д</w:t>
      </w:r>
      <w:r>
        <w:rPr>
          <w:b/>
          <w:color w:val="0E1115"/>
          <w:spacing w:val="-2"/>
          <w:sz w:val="23"/>
        </w:rPr>
        <w:t>ос</w:t>
      </w:r>
      <w:r>
        <w:rPr>
          <w:b/>
          <w:color w:val="0E1115"/>
          <w:spacing w:val="-2"/>
          <w:sz w:val="24"/>
        </w:rPr>
        <w:t>т</w:t>
      </w:r>
      <w:r>
        <w:rPr>
          <w:b/>
          <w:color w:val="0E1115"/>
          <w:spacing w:val="-2"/>
          <w:sz w:val="23"/>
        </w:rPr>
        <w:t>у</w:t>
      </w:r>
      <w:r>
        <w:rPr>
          <w:b/>
          <w:color w:val="0E1115"/>
          <w:spacing w:val="-2"/>
          <w:sz w:val="24"/>
        </w:rPr>
        <w:t>п</w:t>
      </w:r>
      <w:r>
        <w:rPr>
          <w:rFonts w:ascii="Tahoma" w:hAnsi="Tahoma"/>
          <w:b/>
          <w:color w:val="0E1115"/>
          <w:spacing w:val="-2"/>
          <w:sz w:val="24"/>
        </w:rPr>
        <w:t>:</w:t>
      </w:r>
    </w:p>
    <w:p>
      <w:pPr>
        <w:pStyle w:val="ListParagraph"/>
        <w:numPr>
          <w:ilvl w:val="1"/>
          <w:numId w:val="142"/>
        </w:numPr>
        <w:tabs>
          <w:tab w:pos="845" w:val="left" w:leader="none"/>
        </w:tabs>
        <w:spacing w:line="352" w:lineRule="auto" w:before="264" w:after="0"/>
        <w:ind w:left="845" w:right="1344" w:hanging="263"/>
        <w:jc w:val="left"/>
        <w:rPr>
          <w:rFonts w:ascii="Tahoma" w:hAnsi="Tahoma"/>
          <w:sz w:val="24"/>
        </w:rPr>
      </w:pPr>
      <w:r>
        <w:rPr>
          <w:color w:val="0E1115"/>
          <w:sz w:val="24"/>
        </w:rPr>
        <w:t>Через общую цифровую платформу любой член сообщества может забронировать время на станке для своего проекта</w:t>
      </w:r>
      <w:r>
        <w:rPr>
          <w:rFonts w:ascii="Tahoma" w:hAnsi="Tahoma"/>
          <w:color w:val="0E1115"/>
          <w:sz w:val="24"/>
        </w:rPr>
        <w:t>.</w:t>
      </w:r>
    </w:p>
    <w:p>
      <w:pPr>
        <w:pStyle w:val="ListParagraph"/>
        <w:numPr>
          <w:ilvl w:val="1"/>
          <w:numId w:val="142"/>
        </w:numPr>
        <w:tabs>
          <w:tab w:pos="845" w:val="left" w:leader="none"/>
        </w:tabs>
        <w:spacing w:line="345" w:lineRule="auto" w:before="82" w:after="0"/>
        <w:ind w:left="845" w:right="285" w:hanging="263"/>
        <w:jc w:val="left"/>
        <w:rPr>
          <w:rFonts w:ascii="Tahoma" w:hAnsi="Tahoma"/>
          <w:sz w:val="24"/>
        </w:rPr>
      </w:pPr>
      <w:r>
        <w:rPr>
          <w:color w:val="0E1115"/>
          <w:sz w:val="24"/>
        </w:rPr>
        <w:t>Гильдия устанавливает правила</w:t>
      </w:r>
      <w:r>
        <w:rPr>
          <w:rFonts w:ascii="Tahoma" w:hAnsi="Tahoma"/>
          <w:color w:val="0E1115"/>
          <w:sz w:val="24"/>
        </w:rPr>
        <w:t>: «</w:t>
      </w:r>
      <w:r>
        <w:rPr>
          <w:color w:val="0E1115"/>
          <w:sz w:val="24"/>
        </w:rPr>
        <w:t>Приоритет </w:t>
      </w:r>
      <w:r>
        <w:rPr>
          <w:rFonts w:ascii="Tahoma" w:hAnsi="Tahoma"/>
          <w:color w:val="0E1115"/>
          <w:sz w:val="24"/>
        </w:rPr>
        <w:t>— </w:t>
      </w:r>
      <w:r>
        <w:rPr>
          <w:color w:val="0E1115"/>
          <w:sz w:val="24"/>
        </w:rPr>
        <w:t>проектам для общего блага</w:t>
      </w:r>
      <w:r>
        <w:rPr>
          <w:rFonts w:ascii="Tahoma" w:hAnsi="Tahoma"/>
          <w:color w:val="0E1115"/>
          <w:sz w:val="24"/>
        </w:rPr>
        <w:t>. </w:t>
      </w:r>
      <w:r>
        <w:rPr>
          <w:color w:val="0E1115"/>
          <w:sz w:val="24"/>
        </w:rPr>
        <w:t>Личные проекты </w:t>
      </w:r>
      <w:r>
        <w:rPr>
          <w:rFonts w:ascii="Tahoma" w:hAnsi="Tahoma"/>
          <w:color w:val="0E1115"/>
          <w:sz w:val="24"/>
        </w:rPr>
        <w:t>— </w:t>
      </w:r>
      <w:r>
        <w:rPr>
          <w:color w:val="0E1115"/>
          <w:sz w:val="24"/>
        </w:rPr>
        <w:t>в свободное время</w:t>
      </w:r>
      <w:r>
        <w:rPr>
          <w:rFonts w:ascii="Tahoma" w:hAnsi="Tahoma"/>
          <w:color w:val="0E1115"/>
          <w:sz w:val="24"/>
        </w:rPr>
        <w:t>».</w:t>
      </w:r>
    </w:p>
    <w:p>
      <w:pPr>
        <w:pStyle w:val="ListParagraph"/>
        <w:numPr>
          <w:ilvl w:val="0"/>
          <w:numId w:val="142"/>
        </w:numPr>
        <w:tabs>
          <w:tab w:pos="575" w:val="left" w:leader="none"/>
        </w:tabs>
        <w:spacing w:line="345" w:lineRule="auto" w:before="93" w:after="0"/>
        <w:ind w:left="575" w:right="216" w:hanging="285"/>
        <w:jc w:val="left"/>
        <w:rPr>
          <w:rFonts w:ascii="Tahoma" w:hAnsi="Tahoma"/>
          <w:sz w:val="24"/>
        </w:rPr>
      </w:pPr>
      <w:r>
        <w:rPr>
          <w:b/>
          <w:color w:val="0E1115"/>
          <w:sz w:val="23"/>
        </w:rPr>
        <w:t>Ра</w:t>
      </w:r>
      <w:r>
        <w:rPr>
          <w:b/>
          <w:color w:val="0E1115"/>
          <w:sz w:val="24"/>
        </w:rPr>
        <w:t>звити</w:t>
      </w:r>
      <w:r>
        <w:rPr>
          <w:b/>
          <w:color w:val="0E1115"/>
          <w:sz w:val="23"/>
        </w:rPr>
        <w:t>е</w:t>
      </w:r>
      <w:r>
        <w:rPr>
          <w:rFonts w:ascii="Tahoma" w:hAnsi="Tahoma"/>
          <w:b/>
          <w:color w:val="0E1115"/>
          <w:sz w:val="24"/>
        </w:rPr>
        <w:t>: </w:t>
      </w:r>
      <w:r>
        <w:rPr>
          <w:color w:val="0E1115"/>
          <w:sz w:val="24"/>
        </w:rPr>
        <w:t>Гильдия проводит бесплатные мастер</w:t>
      </w:r>
      <w:r>
        <w:rPr>
          <w:rFonts w:ascii="Tahoma" w:hAnsi="Tahoma"/>
          <w:color w:val="0E1115"/>
          <w:sz w:val="24"/>
        </w:rPr>
        <w:t>-</w:t>
      </w:r>
      <w:r>
        <w:rPr>
          <w:color w:val="0E1115"/>
          <w:sz w:val="24"/>
        </w:rPr>
        <w:t>классы</w:t>
      </w:r>
      <w:r>
        <w:rPr>
          <w:rFonts w:ascii="Tahoma" w:hAnsi="Tahoma"/>
          <w:color w:val="0E1115"/>
          <w:sz w:val="24"/>
        </w:rPr>
        <w:t>, </w:t>
      </w:r>
      <w:r>
        <w:rPr>
          <w:color w:val="0E1115"/>
          <w:sz w:val="24"/>
        </w:rPr>
        <w:t>чтобы все желающие могли научиться работать на станке</w:t>
      </w:r>
      <w:r>
        <w:rPr>
          <w:rFonts w:ascii="Tahoma" w:hAnsi="Tahoma"/>
          <w:color w:val="0E1115"/>
          <w:sz w:val="24"/>
        </w:rPr>
        <w:t>, </w:t>
      </w:r>
      <w:r>
        <w:rPr>
          <w:color w:val="0E1115"/>
          <w:sz w:val="24"/>
        </w:rPr>
        <w:t>увеличивая общую пользу от актива</w:t>
      </w:r>
      <w:r>
        <w:rPr>
          <w:rFonts w:ascii="Tahoma" w:hAnsi="Tahoma"/>
          <w:color w:val="0E1115"/>
          <w:sz w:val="24"/>
        </w:rPr>
        <w:t>.</w:t>
      </w:r>
    </w:p>
    <w:p>
      <w:pPr>
        <w:pStyle w:val="ListParagraph"/>
        <w:numPr>
          <w:ilvl w:val="0"/>
          <w:numId w:val="142"/>
        </w:numPr>
        <w:tabs>
          <w:tab w:pos="575" w:val="left" w:leader="none"/>
        </w:tabs>
        <w:spacing w:line="345" w:lineRule="auto" w:before="93" w:after="0"/>
        <w:ind w:left="575" w:right="71" w:hanging="285"/>
        <w:jc w:val="left"/>
        <w:rPr>
          <w:rFonts w:ascii="Tahoma" w:hAnsi="Tahoma"/>
          <w:sz w:val="24"/>
        </w:rPr>
      </w:pPr>
      <w:r>
        <w:rPr>
          <w:b/>
          <w:color w:val="0E1115"/>
          <w:sz w:val="23"/>
        </w:rPr>
        <w:t>Ко</w:t>
      </w:r>
      <w:r>
        <w:rPr>
          <w:b/>
          <w:color w:val="0E1115"/>
          <w:sz w:val="24"/>
        </w:rPr>
        <w:t>нфликт</w:t>
      </w:r>
      <w:r>
        <w:rPr>
          <w:rFonts w:ascii="Tahoma" w:hAnsi="Tahoma"/>
          <w:b/>
          <w:color w:val="0E1115"/>
          <w:sz w:val="24"/>
        </w:rPr>
        <w:t>: </w:t>
      </w:r>
      <w:r>
        <w:rPr>
          <w:color w:val="0E1115"/>
          <w:sz w:val="24"/>
        </w:rPr>
        <w:t>Два человека одновременно хотят использовать станок для срочных </w:t>
      </w:r>
      <w:r>
        <w:rPr>
          <w:color w:val="0E1115"/>
          <w:w w:val="105"/>
          <w:sz w:val="24"/>
        </w:rPr>
        <w:t>проектов</w:t>
      </w:r>
      <w:r>
        <w:rPr>
          <w:rFonts w:ascii="Tahoma" w:hAnsi="Tahoma"/>
          <w:color w:val="0E1115"/>
          <w:w w:val="105"/>
          <w:sz w:val="24"/>
        </w:rPr>
        <w:t>.</w:t>
      </w:r>
      <w:r>
        <w:rPr>
          <w:rFonts w:ascii="Tahoma" w:hAnsi="Tahoma"/>
          <w:color w:val="0E1115"/>
          <w:spacing w:val="-10"/>
          <w:w w:val="105"/>
          <w:sz w:val="24"/>
        </w:rPr>
        <w:t> </w:t>
      </w:r>
      <w:r>
        <w:rPr>
          <w:color w:val="0E1115"/>
          <w:w w:val="105"/>
          <w:sz w:val="24"/>
        </w:rPr>
        <w:t>Они</w:t>
      </w:r>
      <w:r>
        <w:rPr>
          <w:color w:val="0E1115"/>
          <w:spacing w:val="-2"/>
          <w:w w:val="105"/>
          <w:sz w:val="24"/>
        </w:rPr>
        <w:t> </w:t>
      </w:r>
      <w:r>
        <w:rPr>
          <w:color w:val="0E1115"/>
          <w:w w:val="105"/>
          <w:sz w:val="24"/>
        </w:rPr>
        <w:t>обращаются</w:t>
      </w:r>
      <w:r>
        <w:rPr>
          <w:color w:val="0E1115"/>
          <w:spacing w:val="-2"/>
          <w:w w:val="105"/>
          <w:sz w:val="24"/>
        </w:rPr>
        <w:t> </w:t>
      </w:r>
      <w:r>
        <w:rPr>
          <w:color w:val="0E1115"/>
          <w:w w:val="105"/>
          <w:sz w:val="24"/>
        </w:rPr>
        <w:t>к</w:t>
      </w:r>
      <w:r>
        <w:rPr>
          <w:color w:val="0E1115"/>
          <w:spacing w:val="-2"/>
          <w:w w:val="105"/>
          <w:sz w:val="24"/>
        </w:rPr>
        <w:t> </w:t>
      </w:r>
      <w:r>
        <w:rPr>
          <w:color w:val="0E1115"/>
          <w:w w:val="105"/>
          <w:sz w:val="24"/>
        </w:rPr>
        <w:t>гильдии</w:t>
      </w:r>
      <w:r>
        <w:rPr>
          <w:rFonts w:ascii="Tahoma" w:hAnsi="Tahoma"/>
          <w:color w:val="0E1115"/>
          <w:w w:val="105"/>
          <w:sz w:val="24"/>
        </w:rPr>
        <w:t>,</w:t>
      </w:r>
      <w:r>
        <w:rPr>
          <w:rFonts w:ascii="Tahoma" w:hAnsi="Tahoma"/>
          <w:color w:val="0E1115"/>
          <w:spacing w:val="-10"/>
          <w:w w:val="105"/>
          <w:sz w:val="24"/>
        </w:rPr>
        <w:t> </w:t>
      </w:r>
      <w:r>
        <w:rPr>
          <w:color w:val="0E1115"/>
          <w:w w:val="105"/>
          <w:sz w:val="24"/>
        </w:rPr>
        <w:t>которая</w:t>
      </w:r>
      <w:r>
        <w:rPr>
          <w:color w:val="0E1115"/>
          <w:spacing w:val="-2"/>
          <w:w w:val="105"/>
          <w:sz w:val="24"/>
        </w:rPr>
        <w:t> </w:t>
      </w:r>
      <w:r>
        <w:rPr>
          <w:color w:val="0E1115"/>
          <w:w w:val="105"/>
          <w:sz w:val="24"/>
        </w:rPr>
        <w:t>помогает</w:t>
      </w:r>
      <w:r>
        <w:rPr>
          <w:color w:val="0E1115"/>
          <w:spacing w:val="-2"/>
          <w:w w:val="105"/>
          <w:sz w:val="24"/>
        </w:rPr>
        <w:t> </w:t>
      </w:r>
      <w:r>
        <w:rPr>
          <w:color w:val="0E1115"/>
          <w:w w:val="105"/>
          <w:sz w:val="24"/>
        </w:rPr>
        <w:t>им</w:t>
      </w:r>
      <w:r>
        <w:rPr>
          <w:color w:val="0E1115"/>
          <w:spacing w:val="-2"/>
          <w:w w:val="105"/>
          <w:sz w:val="24"/>
        </w:rPr>
        <w:t> </w:t>
      </w:r>
      <w:r>
        <w:rPr>
          <w:color w:val="0E1115"/>
          <w:w w:val="105"/>
          <w:sz w:val="24"/>
        </w:rPr>
        <w:t>найти</w:t>
      </w:r>
      <w:r>
        <w:rPr>
          <w:color w:val="0E1115"/>
          <w:spacing w:val="-2"/>
          <w:w w:val="105"/>
          <w:sz w:val="24"/>
        </w:rPr>
        <w:t> </w:t>
      </w:r>
      <w:r>
        <w:rPr>
          <w:color w:val="0E1115"/>
          <w:w w:val="105"/>
          <w:sz w:val="24"/>
        </w:rPr>
        <w:t>компромисс или</w:t>
      </w:r>
      <w:r>
        <w:rPr>
          <w:rFonts w:ascii="Tahoma" w:hAnsi="Tahoma"/>
          <w:color w:val="0E1115"/>
          <w:w w:val="105"/>
          <w:sz w:val="24"/>
        </w:rPr>
        <w:t>,</w:t>
      </w:r>
      <w:r>
        <w:rPr>
          <w:rFonts w:ascii="Tahoma" w:hAnsi="Tahoma"/>
          <w:color w:val="0E1115"/>
          <w:spacing w:val="-20"/>
          <w:w w:val="105"/>
          <w:sz w:val="24"/>
        </w:rPr>
        <w:t> </w:t>
      </w:r>
      <w:r>
        <w:rPr>
          <w:color w:val="0E1115"/>
          <w:w w:val="105"/>
          <w:sz w:val="24"/>
        </w:rPr>
        <w:t>в</w:t>
      </w:r>
      <w:r>
        <w:rPr>
          <w:color w:val="0E1115"/>
          <w:spacing w:val="-18"/>
          <w:w w:val="105"/>
          <w:sz w:val="24"/>
        </w:rPr>
        <w:t> </w:t>
      </w:r>
      <w:r>
        <w:rPr>
          <w:color w:val="0E1115"/>
          <w:w w:val="105"/>
          <w:sz w:val="24"/>
        </w:rPr>
        <w:t>крайнем</w:t>
      </w:r>
      <w:r>
        <w:rPr>
          <w:color w:val="0E1115"/>
          <w:spacing w:val="-14"/>
          <w:w w:val="105"/>
          <w:sz w:val="24"/>
        </w:rPr>
        <w:t> </w:t>
      </w:r>
      <w:r>
        <w:rPr>
          <w:color w:val="0E1115"/>
          <w:w w:val="105"/>
          <w:sz w:val="24"/>
        </w:rPr>
        <w:t>случае</w:t>
      </w:r>
      <w:r>
        <w:rPr>
          <w:rFonts w:ascii="Tahoma" w:hAnsi="Tahoma"/>
          <w:color w:val="0E1115"/>
          <w:w w:val="105"/>
          <w:sz w:val="24"/>
        </w:rPr>
        <w:t>,</w:t>
      </w:r>
      <w:r>
        <w:rPr>
          <w:rFonts w:ascii="Tahoma" w:hAnsi="Tahoma"/>
          <w:color w:val="0E1115"/>
          <w:spacing w:val="-20"/>
          <w:w w:val="105"/>
          <w:sz w:val="24"/>
        </w:rPr>
        <w:t> </w:t>
      </w:r>
      <w:r>
        <w:rPr>
          <w:color w:val="0E1115"/>
          <w:w w:val="105"/>
          <w:sz w:val="24"/>
        </w:rPr>
        <w:t>обращается</w:t>
      </w:r>
      <w:r>
        <w:rPr>
          <w:color w:val="0E1115"/>
          <w:spacing w:val="-14"/>
          <w:w w:val="105"/>
          <w:sz w:val="24"/>
        </w:rPr>
        <w:t> </w:t>
      </w:r>
      <w:r>
        <w:rPr>
          <w:color w:val="0E1115"/>
          <w:w w:val="105"/>
          <w:sz w:val="24"/>
        </w:rPr>
        <w:t>к</w:t>
      </w:r>
      <w:r>
        <w:rPr>
          <w:color w:val="0E1115"/>
          <w:spacing w:val="-14"/>
          <w:w w:val="105"/>
          <w:sz w:val="24"/>
        </w:rPr>
        <w:t> </w:t>
      </w:r>
      <w:r>
        <w:rPr>
          <w:color w:val="0E1115"/>
          <w:w w:val="105"/>
          <w:sz w:val="24"/>
        </w:rPr>
        <w:t>Совету</w:t>
      </w:r>
      <w:r>
        <w:rPr>
          <w:color w:val="0E1115"/>
          <w:spacing w:val="-14"/>
          <w:w w:val="105"/>
          <w:sz w:val="24"/>
        </w:rPr>
        <w:t> </w:t>
      </w:r>
      <w:r>
        <w:rPr>
          <w:color w:val="0E1115"/>
          <w:w w:val="105"/>
          <w:sz w:val="24"/>
        </w:rPr>
        <w:t>мудрецов</w:t>
      </w:r>
      <w:r>
        <w:rPr>
          <w:rFonts w:ascii="Tahoma" w:hAnsi="Tahoma"/>
          <w:color w:val="0E1115"/>
          <w:w w:val="105"/>
          <w:sz w:val="24"/>
        </w:rPr>
        <w:t>.</w:t>
      </w:r>
    </w:p>
    <w:p>
      <w:pPr>
        <w:pStyle w:val="BodyText"/>
        <w:spacing w:before="165"/>
        <w:rPr>
          <w:rFonts w:ascii="Tahoma"/>
        </w:rPr>
      </w:pPr>
    </w:p>
    <w:p>
      <w:pPr>
        <w:spacing w:before="0"/>
        <w:ind w:left="305" w:right="0" w:firstLine="0"/>
        <w:jc w:val="left"/>
        <w:rPr>
          <w:rFonts w:ascii="Tahoma" w:hAnsi="Tahoma"/>
          <w:b/>
          <w:sz w:val="30"/>
        </w:rPr>
      </w:pPr>
      <w:r>
        <w:rPr>
          <w:b/>
          <w:color w:val="0E1115"/>
          <w:spacing w:val="-10"/>
          <w:sz w:val="29"/>
        </w:rPr>
        <w:t>К</w:t>
      </w:r>
      <w:r>
        <w:rPr>
          <w:b/>
          <w:color w:val="0E1115"/>
          <w:spacing w:val="-10"/>
          <w:sz w:val="30"/>
        </w:rPr>
        <w:t>люч</w:t>
      </w:r>
      <w:r>
        <w:rPr>
          <w:b/>
          <w:color w:val="0E1115"/>
          <w:spacing w:val="-10"/>
          <w:sz w:val="29"/>
        </w:rPr>
        <w:t>е</w:t>
      </w:r>
      <w:r>
        <w:rPr>
          <w:b/>
          <w:color w:val="0E1115"/>
          <w:spacing w:val="-10"/>
          <w:sz w:val="30"/>
        </w:rPr>
        <w:t>вы</w:t>
      </w:r>
      <w:r>
        <w:rPr>
          <w:b/>
          <w:color w:val="0E1115"/>
          <w:spacing w:val="-10"/>
          <w:sz w:val="29"/>
        </w:rPr>
        <w:t>е</w:t>
      </w:r>
      <w:r>
        <w:rPr>
          <w:b/>
          <w:color w:val="0E1115"/>
          <w:spacing w:val="-2"/>
          <w:sz w:val="29"/>
        </w:rPr>
        <w:t> </w:t>
      </w:r>
      <w:r>
        <w:rPr>
          <w:b/>
          <w:color w:val="0E1115"/>
          <w:spacing w:val="-10"/>
          <w:sz w:val="30"/>
        </w:rPr>
        <w:t>п</w:t>
      </w:r>
      <w:r>
        <w:rPr>
          <w:b/>
          <w:color w:val="0E1115"/>
          <w:spacing w:val="-10"/>
          <w:sz w:val="29"/>
        </w:rPr>
        <w:t>р</w:t>
      </w:r>
      <w:r>
        <w:rPr>
          <w:b/>
          <w:color w:val="0E1115"/>
          <w:spacing w:val="-10"/>
          <w:sz w:val="30"/>
        </w:rPr>
        <w:t>инципы</w:t>
      </w:r>
      <w:r>
        <w:rPr>
          <w:b/>
          <w:color w:val="0E1115"/>
          <w:spacing w:val="-5"/>
          <w:sz w:val="30"/>
        </w:rPr>
        <w:t> </w:t>
      </w:r>
      <w:r>
        <w:rPr>
          <w:b/>
          <w:color w:val="0E1115"/>
          <w:spacing w:val="-10"/>
          <w:sz w:val="29"/>
        </w:rPr>
        <w:t>ус</w:t>
      </w:r>
      <w:r>
        <w:rPr>
          <w:b/>
          <w:color w:val="0E1115"/>
          <w:spacing w:val="-10"/>
          <w:sz w:val="30"/>
        </w:rPr>
        <w:t>п</w:t>
      </w:r>
      <w:r>
        <w:rPr>
          <w:b/>
          <w:color w:val="0E1115"/>
          <w:spacing w:val="-10"/>
          <w:sz w:val="29"/>
        </w:rPr>
        <w:t>еха</w:t>
      </w:r>
      <w:r>
        <w:rPr>
          <w:rFonts w:ascii="Tahoma" w:hAnsi="Tahoma"/>
          <w:b/>
          <w:color w:val="0E1115"/>
          <w:spacing w:val="-10"/>
          <w:sz w:val="30"/>
        </w:rPr>
        <w:t>:</w:t>
      </w:r>
    </w:p>
    <w:p>
      <w:pPr>
        <w:pStyle w:val="ListParagraph"/>
        <w:numPr>
          <w:ilvl w:val="0"/>
          <w:numId w:val="143"/>
        </w:numPr>
        <w:tabs>
          <w:tab w:pos="575" w:val="left" w:leader="none"/>
        </w:tabs>
        <w:spacing w:line="345" w:lineRule="auto" w:before="357" w:after="0"/>
        <w:ind w:left="575" w:right="764" w:hanging="285"/>
        <w:jc w:val="left"/>
        <w:rPr>
          <w:rFonts w:ascii="Tahoma" w:hAnsi="Tahoma"/>
          <w:sz w:val="24"/>
        </w:rPr>
      </w:pPr>
      <w:r>
        <w:rPr>
          <w:b/>
          <w:color w:val="0E1115"/>
          <w:sz w:val="24"/>
        </w:rPr>
        <w:t>Я</w:t>
      </w:r>
      <w:r>
        <w:rPr>
          <w:b/>
          <w:color w:val="0E1115"/>
          <w:sz w:val="23"/>
        </w:rPr>
        <w:t>с</w:t>
      </w:r>
      <w:r>
        <w:rPr>
          <w:b/>
          <w:color w:val="0E1115"/>
          <w:sz w:val="24"/>
        </w:rPr>
        <w:t>ны</w:t>
      </w:r>
      <w:r>
        <w:rPr>
          <w:b/>
          <w:color w:val="0E1115"/>
          <w:sz w:val="23"/>
        </w:rPr>
        <w:t>е</w:t>
      </w:r>
      <w:r>
        <w:rPr>
          <w:b/>
          <w:color w:val="0E1115"/>
          <w:spacing w:val="-16"/>
          <w:sz w:val="23"/>
        </w:rPr>
        <w:t> </w:t>
      </w:r>
      <w:r>
        <w:rPr>
          <w:b/>
          <w:color w:val="0E1115"/>
          <w:sz w:val="24"/>
        </w:rPr>
        <w:t>и</w:t>
      </w:r>
      <w:r>
        <w:rPr>
          <w:b/>
          <w:color w:val="0E1115"/>
          <w:spacing w:val="-17"/>
          <w:sz w:val="24"/>
        </w:rPr>
        <w:t> </w:t>
      </w:r>
      <w:r>
        <w:rPr>
          <w:b/>
          <w:color w:val="0E1115"/>
          <w:sz w:val="24"/>
        </w:rPr>
        <w:t>п</w:t>
      </w:r>
      <w:r>
        <w:rPr>
          <w:b/>
          <w:color w:val="0E1115"/>
          <w:sz w:val="23"/>
        </w:rPr>
        <w:t>о</w:t>
      </w:r>
      <w:r>
        <w:rPr>
          <w:b/>
          <w:color w:val="0E1115"/>
          <w:sz w:val="24"/>
        </w:rPr>
        <w:t>нятны</w:t>
      </w:r>
      <w:r>
        <w:rPr>
          <w:b/>
          <w:color w:val="0E1115"/>
          <w:sz w:val="23"/>
        </w:rPr>
        <w:t>е</w:t>
      </w:r>
      <w:r>
        <w:rPr>
          <w:b/>
          <w:color w:val="0E1115"/>
          <w:spacing w:val="-16"/>
          <w:sz w:val="23"/>
        </w:rPr>
        <w:t> </w:t>
      </w:r>
      <w:r>
        <w:rPr>
          <w:b/>
          <w:color w:val="0E1115"/>
          <w:sz w:val="24"/>
        </w:rPr>
        <w:t>в</w:t>
      </w:r>
      <w:r>
        <w:rPr>
          <w:b/>
          <w:color w:val="0E1115"/>
          <w:sz w:val="23"/>
        </w:rPr>
        <w:t>се</w:t>
      </w:r>
      <w:r>
        <w:rPr>
          <w:b/>
          <w:color w:val="0E1115"/>
          <w:sz w:val="24"/>
        </w:rPr>
        <w:t>м</w:t>
      </w:r>
      <w:r>
        <w:rPr>
          <w:b/>
          <w:color w:val="0E1115"/>
          <w:spacing w:val="-17"/>
          <w:sz w:val="24"/>
        </w:rPr>
        <w:t> </w:t>
      </w:r>
      <w:r>
        <w:rPr>
          <w:b/>
          <w:color w:val="0E1115"/>
          <w:sz w:val="24"/>
        </w:rPr>
        <w:t>п</w:t>
      </w:r>
      <w:r>
        <w:rPr>
          <w:b/>
          <w:color w:val="0E1115"/>
          <w:sz w:val="23"/>
        </w:rPr>
        <w:t>ра</w:t>
      </w:r>
      <w:r>
        <w:rPr>
          <w:b/>
          <w:color w:val="0E1115"/>
          <w:sz w:val="24"/>
        </w:rPr>
        <w:t>вил</w:t>
      </w:r>
      <w:r>
        <w:rPr>
          <w:b/>
          <w:color w:val="0E1115"/>
          <w:sz w:val="23"/>
        </w:rPr>
        <w:t>а</w:t>
      </w:r>
      <w:r>
        <w:rPr>
          <w:rFonts w:ascii="Tahoma" w:hAnsi="Tahoma"/>
          <w:b/>
          <w:color w:val="0E1115"/>
          <w:sz w:val="24"/>
        </w:rPr>
        <w:t>.</w:t>
      </w:r>
      <w:r>
        <w:rPr>
          <w:rFonts w:ascii="Tahoma" w:hAnsi="Tahoma"/>
          <w:b/>
          <w:color w:val="0E1115"/>
          <w:spacing w:val="-17"/>
          <w:sz w:val="24"/>
        </w:rPr>
        <w:t> </w:t>
      </w:r>
      <w:r>
        <w:rPr>
          <w:color w:val="0E1115"/>
          <w:sz w:val="24"/>
        </w:rPr>
        <w:t>Правила</w:t>
      </w:r>
      <w:r>
        <w:rPr>
          <w:color w:val="0E1115"/>
          <w:spacing w:val="-17"/>
          <w:sz w:val="24"/>
        </w:rPr>
        <w:t> </w:t>
      </w:r>
      <w:r>
        <w:rPr>
          <w:color w:val="0E1115"/>
          <w:sz w:val="24"/>
        </w:rPr>
        <w:t>использования</w:t>
      </w:r>
      <w:r>
        <w:rPr>
          <w:color w:val="0E1115"/>
          <w:spacing w:val="-17"/>
          <w:sz w:val="24"/>
        </w:rPr>
        <w:t> </w:t>
      </w:r>
      <w:r>
        <w:rPr>
          <w:color w:val="0E1115"/>
          <w:sz w:val="24"/>
        </w:rPr>
        <w:t>общих</w:t>
      </w:r>
      <w:r>
        <w:rPr>
          <w:color w:val="0E1115"/>
          <w:spacing w:val="-16"/>
          <w:sz w:val="24"/>
        </w:rPr>
        <w:t> </w:t>
      </w:r>
      <w:r>
        <w:rPr>
          <w:color w:val="0E1115"/>
          <w:sz w:val="24"/>
        </w:rPr>
        <w:t>ресурсов должны</w:t>
      </w:r>
      <w:r>
        <w:rPr>
          <w:color w:val="0E1115"/>
          <w:spacing w:val="40"/>
          <w:sz w:val="24"/>
        </w:rPr>
        <w:t> </w:t>
      </w:r>
      <w:r>
        <w:rPr>
          <w:color w:val="0E1115"/>
          <w:sz w:val="24"/>
        </w:rPr>
        <w:t>быть</w:t>
      </w:r>
      <w:r>
        <w:rPr>
          <w:color w:val="0E1115"/>
          <w:spacing w:val="40"/>
          <w:sz w:val="24"/>
        </w:rPr>
        <w:t> </w:t>
      </w:r>
      <w:r>
        <w:rPr>
          <w:color w:val="0E1115"/>
          <w:sz w:val="24"/>
        </w:rPr>
        <w:t>простыми</w:t>
      </w:r>
      <w:r>
        <w:rPr>
          <w:rFonts w:ascii="Tahoma" w:hAnsi="Tahoma"/>
          <w:color w:val="0E1115"/>
          <w:sz w:val="24"/>
        </w:rPr>
        <w:t>,</w:t>
      </w:r>
      <w:r>
        <w:rPr>
          <w:rFonts w:ascii="Tahoma" w:hAnsi="Tahoma"/>
          <w:color w:val="0E1115"/>
          <w:spacing w:val="40"/>
          <w:sz w:val="24"/>
        </w:rPr>
        <w:t> </w:t>
      </w:r>
      <w:r>
        <w:rPr>
          <w:color w:val="0E1115"/>
          <w:sz w:val="24"/>
        </w:rPr>
        <w:t>справедливыми</w:t>
      </w:r>
      <w:r>
        <w:rPr>
          <w:color w:val="0E1115"/>
          <w:spacing w:val="40"/>
          <w:sz w:val="24"/>
        </w:rPr>
        <w:t> </w:t>
      </w:r>
      <w:r>
        <w:rPr>
          <w:color w:val="0E1115"/>
          <w:sz w:val="24"/>
        </w:rPr>
        <w:t>и</w:t>
      </w:r>
      <w:r>
        <w:rPr>
          <w:color w:val="0E1115"/>
          <w:spacing w:val="40"/>
          <w:sz w:val="24"/>
        </w:rPr>
        <w:t> </w:t>
      </w:r>
      <w:r>
        <w:rPr>
          <w:color w:val="0E1115"/>
          <w:sz w:val="24"/>
        </w:rPr>
        <w:t>известными</w:t>
      </w:r>
      <w:r>
        <w:rPr>
          <w:color w:val="0E1115"/>
          <w:spacing w:val="40"/>
          <w:sz w:val="24"/>
        </w:rPr>
        <w:t> </w:t>
      </w:r>
      <w:r>
        <w:rPr>
          <w:color w:val="0E1115"/>
          <w:sz w:val="24"/>
        </w:rPr>
        <w:t>даже</w:t>
      </w:r>
      <w:r>
        <w:rPr>
          <w:color w:val="0E1115"/>
          <w:spacing w:val="40"/>
          <w:sz w:val="24"/>
        </w:rPr>
        <w:t> </w:t>
      </w:r>
      <w:r>
        <w:rPr>
          <w:color w:val="0E1115"/>
          <w:sz w:val="24"/>
        </w:rPr>
        <w:t>ребенку</w:t>
      </w:r>
      <w:r>
        <w:rPr>
          <w:rFonts w:ascii="Tahoma" w:hAnsi="Tahoma"/>
          <w:color w:val="0E1115"/>
          <w:sz w:val="24"/>
        </w:rPr>
        <w:t>.</w:t>
      </w:r>
    </w:p>
    <w:p>
      <w:pPr>
        <w:pStyle w:val="ListParagraph"/>
        <w:numPr>
          <w:ilvl w:val="0"/>
          <w:numId w:val="143"/>
        </w:numPr>
        <w:tabs>
          <w:tab w:pos="575" w:val="left" w:leader="none"/>
        </w:tabs>
        <w:spacing w:line="345" w:lineRule="auto" w:before="93" w:after="0"/>
        <w:ind w:left="575" w:right="139" w:hanging="285"/>
        <w:jc w:val="left"/>
        <w:rPr>
          <w:rFonts w:ascii="Tahoma" w:hAnsi="Tahoma"/>
          <w:sz w:val="24"/>
        </w:rPr>
      </w:pPr>
      <w:r>
        <w:rPr>
          <w:b/>
          <w:color w:val="0E1115"/>
          <w:sz w:val="24"/>
        </w:rPr>
        <w:t>Уч</w:t>
      </w:r>
      <w:r>
        <w:rPr>
          <w:b/>
          <w:color w:val="0E1115"/>
          <w:sz w:val="23"/>
        </w:rPr>
        <w:t>ас</w:t>
      </w:r>
      <w:r>
        <w:rPr>
          <w:b/>
          <w:color w:val="0E1115"/>
          <w:sz w:val="24"/>
        </w:rPr>
        <w:t>ти</w:t>
      </w:r>
      <w:r>
        <w:rPr>
          <w:b/>
          <w:color w:val="0E1115"/>
          <w:sz w:val="23"/>
        </w:rPr>
        <w:t>е</w:t>
      </w:r>
      <w:r>
        <w:rPr>
          <w:b/>
          <w:color w:val="0E1115"/>
          <w:spacing w:val="-1"/>
          <w:sz w:val="23"/>
        </w:rPr>
        <w:t> </w:t>
      </w:r>
      <w:r>
        <w:rPr>
          <w:b/>
          <w:color w:val="0E1115"/>
          <w:sz w:val="24"/>
        </w:rPr>
        <w:t>т</w:t>
      </w:r>
      <w:r>
        <w:rPr>
          <w:b/>
          <w:color w:val="0E1115"/>
          <w:sz w:val="23"/>
        </w:rPr>
        <w:t>ех</w:t>
      </w:r>
      <w:r>
        <w:rPr>
          <w:rFonts w:ascii="Tahoma" w:hAnsi="Tahoma"/>
          <w:b/>
          <w:color w:val="0E1115"/>
          <w:sz w:val="24"/>
        </w:rPr>
        <w:t>,</w:t>
      </w:r>
      <w:r>
        <w:rPr>
          <w:rFonts w:ascii="Tahoma" w:hAnsi="Tahoma"/>
          <w:b/>
          <w:color w:val="0E1115"/>
          <w:spacing w:val="-12"/>
          <w:sz w:val="24"/>
        </w:rPr>
        <w:t> </w:t>
      </w:r>
      <w:r>
        <w:rPr>
          <w:b/>
          <w:color w:val="0E1115"/>
          <w:sz w:val="24"/>
        </w:rPr>
        <w:t>к</w:t>
      </w:r>
      <w:r>
        <w:rPr>
          <w:b/>
          <w:color w:val="0E1115"/>
          <w:sz w:val="23"/>
        </w:rPr>
        <w:t>о</w:t>
      </w:r>
      <w:r>
        <w:rPr>
          <w:b/>
          <w:color w:val="0E1115"/>
          <w:sz w:val="24"/>
        </w:rPr>
        <w:t>г</w:t>
      </w:r>
      <w:r>
        <w:rPr>
          <w:b/>
          <w:color w:val="0E1115"/>
          <w:sz w:val="23"/>
        </w:rPr>
        <w:t>о</w:t>
      </w:r>
      <w:r>
        <w:rPr>
          <w:b/>
          <w:color w:val="0E1115"/>
          <w:spacing w:val="-1"/>
          <w:sz w:val="23"/>
        </w:rPr>
        <w:t> </w:t>
      </w:r>
      <w:r>
        <w:rPr>
          <w:b/>
          <w:color w:val="0E1115"/>
          <w:sz w:val="24"/>
        </w:rPr>
        <w:t>эт</w:t>
      </w:r>
      <w:r>
        <w:rPr>
          <w:b/>
          <w:color w:val="0E1115"/>
          <w:sz w:val="23"/>
        </w:rPr>
        <w:t>о</w:t>
      </w:r>
      <w:r>
        <w:rPr>
          <w:b/>
          <w:color w:val="0E1115"/>
          <w:spacing w:val="-1"/>
          <w:sz w:val="23"/>
        </w:rPr>
        <w:t> </w:t>
      </w:r>
      <w:r>
        <w:rPr>
          <w:b/>
          <w:color w:val="0E1115"/>
          <w:sz w:val="24"/>
        </w:rPr>
        <w:t>к</w:t>
      </w:r>
      <w:r>
        <w:rPr>
          <w:b/>
          <w:color w:val="0E1115"/>
          <w:sz w:val="23"/>
        </w:rPr>
        <w:t>асае</w:t>
      </w:r>
      <w:r>
        <w:rPr>
          <w:b/>
          <w:color w:val="0E1115"/>
          <w:sz w:val="24"/>
        </w:rPr>
        <w:t>т</w:t>
      </w:r>
      <w:r>
        <w:rPr>
          <w:b/>
          <w:color w:val="0E1115"/>
          <w:sz w:val="23"/>
        </w:rPr>
        <w:t>с</w:t>
      </w:r>
      <w:r>
        <w:rPr>
          <w:b/>
          <w:color w:val="0E1115"/>
          <w:sz w:val="24"/>
        </w:rPr>
        <w:t>я</w:t>
      </w:r>
      <w:r>
        <w:rPr>
          <w:rFonts w:ascii="Tahoma" w:hAnsi="Tahoma"/>
          <w:b/>
          <w:color w:val="0E1115"/>
          <w:sz w:val="24"/>
        </w:rPr>
        <w:t>. </w:t>
      </w:r>
      <w:r>
        <w:rPr>
          <w:color w:val="0E1115"/>
          <w:sz w:val="24"/>
        </w:rPr>
        <w:t>Решения об использовании воды принимают те</w:t>
      </w:r>
      <w:r>
        <w:rPr>
          <w:rFonts w:ascii="Tahoma" w:hAnsi="Tahoma"/>
          <w:color w:val="0E1115"/>
          <w:sz w:val="24"/>
        </w:rPr>
        <w:t>, </w:t>
      </w:r>
      <w:r>
        <w:rPr>
          <w:color w:val="0E1115"/>
          <w:w w:val="105"/>
          <w:sz w:val="24"/>
        </w:rPr>
        <w:t>кто</w:t>
      </w:r>
      <w:r>
        <w:rPr>
          <w:color w:val="0E1115"/>
          <w:spacing w:val="-6"/>
          <w:w w:val="105"/>
          <w:sz w:val="24"/>
        </w:rPr>
        <w:t> </w:t>
      </w:r>
      <w:r>
        <w:rPr>
          <w:color w:val="0E1115"/>
          <w:w w:val="105"/>
          <w:sz w:val="24"/>
        </w:rPr>
        <w:t>от</w:t>
      </w:r>
      <w:r>
        <w:rPr>
          <w:color w:val="0E1115"/>
          <w:spacing w:val="-6"/>
          <w:w w:val="105"/>
          <w:sz w:val="24"/>
        </w:rPr>
        <w:t> </w:t>
      </w:r>
      <w:r>
        <w:rPr>
          <w:color w:val="0E1115"/>
          <w:w w:val="105"/>
          <w:sz w:val="24"/>
        </w:rPr>
        <w:t>нее</w:t>
      </w:r>
      <w:r>
        <w:rPr>
          <w:color w:val="0E1115"/>
          <w:spacing w:val="-6"/>
          <w:w w:val="105"/>
          <w:sz w:val="24"/>
        </w:rPr>
        <w:t> </w:t>
      </w:r>
      <w:r>
        <w:rPr>
          <w:color w:val="0E1115"/>
          <w:w w:val="105"/>
          <w:sz w:val="24"/>
        </w:rPr>
        <w:t>зависит</w:t>
      </w:r>
      <w:r>
        <w:rPr>
          <w:rFonts w:ascii="Tahoma" w:hAnsi="Tahoma"/>
          <w:color w:val="0E1115"/>
          <w:w w:val="105"/>
          <w:sz w:val="24"/>
        </w:rPr>
        <w:t>,</w:t>
      </w:r>
      <w:r>
        <w:rPr>
          <w:rFonts w:ascii="Tahoma" w:hAnsi="Tahoma"/>
          <w:color w:val="0E1115"/>
          <w:spacing w:val="-15"/>
          <w:w w:val="105"/>
          <w:sz w:val="24"/>
        </w:rPr>
        <w:t> </w:t>
      </w:r>
      <w:r>
        <w:rPr>
          <w:color w:val="0E1115"/>
          <w:w w:val="105"/>
          <w:sz w:val="24"/>
        </w:rPr>
        <w:t>решения</w:t>
      </w:r>
      <w:r>
        <w:rPr>
          <w:color w:val="0E1115"/>
          <w:spacing w:val="-6"/>
          <w:w w:val="105"/>
          <w:sz w:val="24"/>
        </w:rPr>
        <w:t> </w:t>
      </w:r>
      <w:r>
        <w:rPr>
          <w:color w:val="0E1115"/>
          <w:w w:val="105"/>
          <w:sz w:val="24"/>
        </w:rPr>
        <w:t>о</w:t>
      </w:r>
      <w:r>
        <w:rPr>
          <w:color w:val="0E1115"/>
          <w:spacing w:val="-6"/>
          <w:w w:val="105"/>
          <w:sz w:val="24"/>
        </w:rPr>
        <w:t> </w:t>
      </w:r>
      <w:r>
        <w:rPr>
          <w:color w:val="0E1115"/>
          <w:w w:val="105"/>
          <w:sz w:val="24"/>
        </w:rPr>
        <w:t>мастерских</w:t>
      </w:r>
      <w:r>
        <w:rPr>
          <w:color w:val="0E1115"/>
          <w:spacing w:val="-6"/>
          <w:w w:val="105"/>
          <w:sz w:val="24"/>
        </w:rPr>
        <w:t> </w:t>
      </w:r>
      <w:r>
        <w:rPr>
          <w:rFonts w:ascii="Tahoma" w:hAnsi="Tahoma"/>
          <w:color w:val="0E1115"/>
          <w:w w:val="105"/>
          <w:sz w:val="24"/>
        </w:rPr>
        <w:t>—</w:t>
      </w:r>
      <w:r>
        <w:rPr>
          <w:rFonts w:ascii="Tahoma" w:hAnsi="Tahoma"/>
          <w:color w:val="0E1115"/>
          <w:spacing w:val="-15"/>
          <w:w w:val="105"/>
          <w:sz w:val="24"/>
        </w:rPr>
        <w:t> </w:t>
      </w:r>
      <w:r>
        <w:rPr>
          <w:color w:val="0E1115"/>
          <w:w w:val="105"/>
          <w:sz w:val="24"/>
        </w:rPr>
        <w:t>те</w:t>
      </w:r>
      <w:r>
        <w:rPr>
          <w:rFonts w:ascii="Tahoma" w:hAnsi="Tahoma"/>
          <w:color w:val="0E1115"/>
          <w:w w:val="105"/>
          <w:sz w:val="24"/>
        </w:rPr>
        <w:t>,</w:t>
      </w:r>
      <w:r>
        <w:rPr>
          <w:rFonts w:ascii="Tahoma" w:hAnsi="Tahoma"/>
          <w:color w:val="0E1115"/>
          <w:spacing w:val="-15"/>
          <w:w w:val="105"/>
          <w:sz w:val="24"/>
        </w:rPr>
        <w:t> </w:t>
      </w:r>
      <w:r>
        <w:rPr>
          <w:color w:val="0E1115"/>
          <w:w w:val="105"/>
          <w:sz w:val="24"/>
        </w:rPr>
        <w:t>кто</w:t>
      </w:r>
      <w:r>
        <w:rPr>
          <w:color w:val="0E1115"/>
          <w:spacing w:val="-6"/>
          <w:w w:val="105"/>
          <w:sz w:val="24"/>
        </w:rPr>
        <w:t> </w:t>
      </w:r>
      <w:r>
        <w:rPr>
          <w:color w:val="0E1115"/>
          <w:w w:val="105"/>
          <w:sz w:val="24"/>
        </w:rPr>
        <w:t>в</w:t>
      </w:r>
      <w:r>
        <w:rPr>
          <w:color w:val="0E1115"/>
          <w:spacing w:val="-6"/>
          <w:w w:val="105"/>
          <w:sz w:val="24"/>
        </w:rPr>
        <w:t> </w:t>
      </w:r>
      <w:r>
        <w:rPr>
          <w:color w:val="0E1115"/>
          <w:w w:val="105"/>
          <w:sz w:val="24"/>
        </w:rPr>
        <w:t>них</w:t>
      </w:r>
      <w:r>
        <w:rPr>
          <w:color w:val="0E1115"/>
          <w:spacing w:val="-6"/>
          <w:w w:val="105"/>
          <w:sz w:val="24"/>
        </w:rPr>
        <w:t> </w:t>
      </w:r>
      <w:r>
        <w:rPr>
          <w:color w:val="0E1115"/>
          <w:w w:val="105"/>
          <w:sz w:val="24"/>
        </w:rPr>
        <w:t>работает</w:t>
      </w:r>
      <w:r>
        <w:rPr>
          <w:rFonts w:ascii="Tahoma" w:hAnsi="Tahoma"/>
          <w:color w:val="0E1115"/>
          <w:w w:val="105"/>
          <w:sz w:val="24"/>
        </w:rPr>
        <w:t>.</w:t>
      </w:r>
    </w:p>
    <w:p>
      <w:pPr>
        <w:pStyle w:val="ListParagraph"/>
        <w:numPr>
          <w:ilvl w:val="0"/>
          <w:numId w:val="143"/>
        </w:numPr>
        <w:tabs>
          <w:tab w:pos="575" w:val="left" w:leader="none"/>
        </w:tabs>
        <w:spacing w:line="345" w:lineRule="auto" w:before="93" w:after="0"/>
        <w:ind w:left="575" w:right="730" w:hanging="285"/>
        <w:jc w:val="left"/>
        <w:rPr>
          <w:rFonts w:ascii="Tahoma" w:hAnsi="Tahoma"/>
          <w:sz w:val="24"/>
        </w:rPr>
      </w:pPr>
      <w:r>
        <w:rPr>
          <w:b/>
          <w:color w:val="0E1115"/>
          <w:sz w:val="23"/>
        </w:rPr>
        <w:t>М</w:t>
      </w:r>
      <w:r>
        <w:rPr>
          <w:b/>
          <w:color w:val="0E1115"/>
          <w:sz w:val="24"/>
        </w:rPr>
        <w:t>н</w:t>
      </w:r>
      <w:r>
        <w:rPr>
          <w:b/>
          <w:color w:val="0E1115"/>
          <w:sz w:val="23"/>
        </w:rPr>
        <w:t>о</w:t>
      </w:r>
      <w:r>
        <w:rPr>
          <w:b/>
          <w:color w:val="0E1115"/>
          <w:sz w:val="24"/>
        </w:rPr>
        <w:t>г</w:t>
      </w:r>
      <w:r>
        <w:rPr>
          <w:b/>
          <w:color w:val="0E1115"/>
          <w:sz w:val="23"/>
        </w:rPr>
        <w:t>оуро</w:t>
      </w:r>
      <w:r>
        <w:rPr>
          <w:b/>
          <w:color w:val="0E1115"/>
          <w:sz w:val="24"/>
        </w:rPr>
        <w:t>вн</w:t>
      </w:r>
      <w:r>
        <w:rPr>
          <w:b/>
          <w:color w:val="0E1115"/>
          <w:sz w:val="23"/>
        </w:rPr>
        <w:t>е</w:t>
      </w:r>
      <w:r>
        <w:rPr>
          <w:b/>
          <w:color w:val="0E1115"/>
          <w:sz w:val="24"/>
        </w:rPr>
        <w:t>в</w:t>
      </w:r>
      <w:r>
        <w:rPr>
          <w:b/>
          <w:color w:val="0E1115"/>
          <w:sz w:val="23"/>
        </w:rPr>
        <w:t>а</w:t>
      </w:r>
      <w:r>
        <w:rPr>
          <w:b/>
          <w:color w:val="0E1115"/>
          <w:sz w:val="24"/>
        </w:rPr>
        <w:t>я </w:t>
      </w:r>
      <w:r>
        <w:rPr>
          <w:b/>
          <w:color w:val="0E1115"/>
          <w:sz w:val="23"/>
        </w:rPr>
        <w:t>с</w:t>
      </w:r>
      <w:r>
        <w:rPr>
          <w:b/>
          <w:color w:val="0E1115"/>
          <w:sz w:val="24"/>
        </w:rPr>
        <w:t>и</w:t>
      </w:r>
      <w:r>
        <w:rPr>
          <w:b/>
          <w:color w:val="0E1115"/>
          <w:sz w:val="23"/>
        </w:rPr>
        <w:t>с</w:t>
      </w:r>
      <w:r>
        <w:rPr>
          <w:b/>
          <w:color w:val="0E1115"/>
          <w:sz w:val="24"/>
        </w:rPr>
        <w:t>т</w:t>
      </w:r>
      <w:r>
        <w:rPr>
          <w:b/>
          <w:color w:val="0E1115"/>
          <w:sz w:val="23"/>
        </w:rPr>
        <w:t>е</w:t>
      </w:r>
      <w:r>
        <w:rPr>
          <w:b/>
          <w:color w:val="0E1115"/>
          <w:sz w:val="24"/>
        </w:rPr>
        <w:t>м</w:t>
      </w:r>
      <w:r>
        <w:rPr>
          <w:b/>
          <w:color w:val="0E1115"/>
          <w:sz w:val="23"/>
        </w:rPr>
        <w:t>а са</w:t>
      </w:r>
      <w:r>
        <w:rPr>
          <w:b/>
          <w:color w:val="0E1115"/>
          <w:sz w:val="24"/>
        </w:rPr>
        <w:t>нкци</w:t>
      </w:r>
      <w:r>
        <w:rPr>
          <w:b/>
          <w:color w:val="0E1115"/>
          <w:sz w:val="23"/>
        </w:rPr>
        <w:t>й</w:t>
      </w:r>
      <w:r>
        <w:rPr>
          <w:rFonts w:ascii="Tahoma" w:hAnsi="Tahoma"/>
          <w:b/>
          <w:color w:val="0E1115"/>
          <w:sz w:val="24"/>
        </w:rPr>
        <w:t>. </w:t>
      </w:r>
      <w:r>
        <w:rPr>
          <w:color w:val="0E1115"/>
          <w:sz w:val="24"/>
        </w:rPr>
        <w:t>Нарушитель правил сначала получает предупреждение</w:t>
      </w:r>
      <w:r>
        <w:rPr>
          <w:rFonts w:ascii="Tahoma" w:hAnsi="Tahoma"/>
          <w:color w:val="0E1115"/>
          <w:sz w:val="24"/>
        </w:rPr>
        <w:t>, </w:t>
      </w:r>
      <w:r>
        <w:rPr>
          <w:color w:val="0E1115"/>
          <w:sz w:val="24"/>
        </w:rPr>
        <w:t>затем публичное порицание</w:t>
      </w:r>
      <w:r>
        <w:rPr>
          <w:rFonts w:ascii="Tahoma" w:hAnsi="Tahoma"/>
          <w:color w:val="0E1115"/>
          <w:sz w:val="24"/>
        </w:rPr>
        <w:t>, </w:t>
      </w:r>
      <w:r>
        <w:rPr>
          <w:color w:val="0E1115"/>
          <w:sz w:val="24"/>
        </w:rPr>
        <w:t>и лишь в крайнем случае </w:t>
      </w:r>
      <w:r>
        <w:rPr>
          <w:rFonts w:ascii="Tahoma" w:hAnsi="Tahoma"/>
          <w:color w:val="0E1115"/>
          <w:sz w:val="24"/>
        </w:rPr>
        <w:t>— </w:t>
      </w:r>
      <w:r>
        <w:rPr>
          <w:color w:val="0E1115"/>
          <w:sz w:val="24"/>
        </w:rPr>
        <w:t>временное ограничение в правах пользования</w:t>
      </w:r>
      <w:r>
        <w:rPr>
          <w:rFonts w:ascii="Tahoma" w:hAnsi="Tahoma"/>
          <w:color w:val="0E1115"/>
          <w:sz w:val="24"/>
        </w:rPr>
        <w:t>. </w:t>
      </w:r>
      <w:r>
        <w:rPr>
          <w:color w:val="0E1115"/>
          <w:sz w:val="24"/>
        </w:rPr>
        <w:t>Цель </w:t>
      </w:r>
      <w:r>
        <w:rPr>
          <w:rFonts w:ascii="Tahoma" w:hAnsi="Tahoma"/>
          <w:color w:val="0E1115"/>
          <w:sz w:val="24"/>
        </w:rPr>
        <w:t>— </w:t>
      </w:r>
      <w:r>
        <w:rPr>
          <w:color w:val="0E1115"/>
          <w:sz w:val="24"/>
        </w:rPr>
        <w:t>не наказать</w:t>
      </w:r>
      <w:r>
        <w:rPr>
          <w:rFonts w:ascii="Tahoma" w:hAnsi="Tahoma"/>
          <w:color w:val="0E1115"/>
          <w:sz w:val="24"/>
        </w:rPr>
        <w:t>, </w:t>
      </w:r>
      <w:r>
        <w:rPr>
          <w:color w:val="0E1115"/>
          <w:sz w:val="24"/>
        </w:rPr>
        <w:t>а восстановить справедливость</w:t>
      </w:r>
      <w:r>
        <w:rPr>
          <w:rFonts w:ascii="Tahoma" w:hAnsi="Tahoma"/>
          <w:color w:val="0E1115"/>
          <w:sz w:val="24"/>
        </w:rPr>
        <w:t>.</w:t>
      </w:r>
    </w:p>
    <w:p>
      <w:pPr>
        <w:pStyle w:val="ListParagraph"/>
        <w:spacing w:after="0" w:line="345" w:lineRule="auto"/>
        <w:jc w:val="left"/>
        <w:rPr>
          <w:rFonts w:ascii="Tahoma" w:hAnsi="Tahoma"/>
          <w:sz w:val="24"/>
        </w:rPr>
        <w:sectPr>
          <w:pgSz w:w="11900" w:h="16840"/>
          <w:pgMar w:top="0" w:bottom="280" w:left="850" w:right="1133"/>
        </w:sectPr>
      </w:pPr>
    </w:p>
    <w:p>
      <w:pPr>
        <w:pStyle w:val="ListParagraph"/>
        <w:numPr>
          <w:ilvl w:val="0"/>
          <w:numId w:val="143"/>
        </w:numPr>
        <w:tabs>
          <w:tab w:pos="575" w:val="left" w:leader="none"/>
        </w:tabs>
        <w:spacing w:line="345" w:lineRule="auto" w:before="44" w:after="0"/>
        <w:ind w:left="575" w:right="48" w:hanging="285"/>
        <w:jc w:val="left"/>
        <w:rPr>
          <w:rFonts w:ascii="Tahoma" w:hAnsi="Tahoma"/>
          <w:sz w:val="24"/>
        </w:rPr>
      </w:pPr>
      <w:r>
        <w:rPr>
          <w:b/>
          <w:color w:val="0E1115"/>
          <w:sz w:val="23"/>
        </w:rPr>
        <w:t>Про</w:t>
      </w:r>
      <w:r>
        <w:rPr>
          <w:b/>
          <w:color w:val="0E1115"/>
          <w:sz w:val="24"/>
        </w:rPr>
        <w:t>з</w:t>
      </w:r>
      <w:r>
        <w:rPr>
          <w:b/>
          <w:color w:val="0E1115"/>
          <w:sz w:val="23"/>
        </w:rPr>
        <w:t>ра</w:t>
      </w:r>
      <w:r>
        <w:rPr>
          <w:b/>
          <w:color w:val="0E1115"/>
          <w:sz w:val="24"/>
        </w:rPr>
        <w:t>чн</w:t>
      </w:r>
      <w:r>
        <w:rPr>
          <w:b/>
          <w:color w:val="0E1115"/>
          <w:sz w:val="23"/>
        </w:rPr>
        <w:t>ос</w:t>
      </w:r>
      <w:r>
        <w:rPr>
          <w:b/>
          <w:color w:val="0E1115"/>
          <w:sz w:val="24"/>
        </w:rPr>
        <w:t>ть и п</w:t>
      </w:r>
      <w:r>
        <w:rPr>
          <w:b/>
          <w:color w:val="0E1115"/>
          <w:sz w:val="23"/>
        </w:rPr>
        <w:t>о</w:t>
      </w:r>
      <w:r>
        <w:rPr>
          <w:b/>
          <w:color w:val="0E1115"/>
          <w:sz w:val="24"/>
        </w:rPr>
        <w:t>д</w:t>
      </w:r>
      <w:r>
        <w:rPr>
          <w:b/>
          <w:color w:val="0E1115"/>
          <w:sz w:val="23"/>
        </w:rPr>
        <w:t>о</w:t>
      </w:r>
      <w:r>
        <w:rPr>
          <w:b/>
          <w:color w:val="0E1115"/>
          <w:sz w:val="24"/>
        </w:rPr>
        <w:t>тч</w:t>
      </w:r>
      <w:r>
        <w:rPr>
          <w:b/>
          <w:color w:val="0E1115"/>
          <w:sz w:val="23"/>
        </w:rPr>
        <w:t>е</w:t>
      </w:r>
      <w:r>
        <w:rPr>
          <w:b/>
          <w:color w:val="0E1115"/>
          <w:sz w:val="24"/>
        </w:rPr>
        <w:t>тн</w:t>
      </w:r>
      <w:r>
        <w:rPr>
          <w:b/>
          <w:color w:val="0E1115"/>
          <w:sz w:val="23"/>
        </w:rPr>
        <w:t>ос</w:t>
      </w:r>
      <w:r>
        <w:rPr>
          <w:b/>
          <w:color w:val="0E1115"/>
          <w:sz w:val="24"/>
        </w:rPr>
        <w:t>ть</w:t>
      </w:r>
      <w:r>
        <w:rPr>
          <w:rFonts w:ascii="Tahoma" w:hAnsi="Tahoma"/>
          <w:b/>
          <w:color w:val="0E1115"/>
          <w:sz w:val="24"/>
        </w:rPr>
        <w:t>. </w:t>
      </w:r>
      <w:r>
        <w:rPr>
          <w:color w:val="0E1115"/>
          <w:sz w:val="24"/>
        </w:rPr>
        <w:t>Все решения гильдий и Советов</w:t>
      </w:r>
      <w:r>
        <w:rPr>
          <w:rFonts w:ascii="Tahoma" w:hAnsi="Tahoma"/>
          <w:color w:val="0E1115"/>
          <w:sz w:val="24"/>
        </w:rPr>
        <w:t>, </w:t>
      </w:r>
      <w:r>
        <w:rPr>
          <w:color w:val="0E1115"/>
          <w:sz w:val="24"/>
        </w:rPr>
        <w:t>а также состояние общественных активов </w:t>
      </w:r>
      <w:r>
        <w:rPr>
          <w:rFonts w:ascii="Tahoma" w:hAnsi="Tahoma"/>
          <w:color w:val="0E1115"/>
          <w:sz w:val="24"/>
        </w:rPr>
        <w:t>(</w:t>
      </w:r>
      <w:r>
        <w:rPr>
          <w:color w:val="0E1115"/>
          <w:sz w:val="24"/>
        </w:rPr>
        <w:t>их износ</w:t>
      </w:r>
      <w:r>
        <w:rPr>
          <w:rFonts w:ascii="Tahoma" w:hAnsi="Tahoma"/>
          <w:color w:val="0E1115"/>
          <w:sz w:val="24"/>
        </w:rPr>
        <w:t>, </w:t>
      </w:r>
      <w:r>
        <w:rPr>
          <w:color w:val="0E1115"/>
          <w:sz w:val="24"/>
        </w:rPr>
        <w:t>ремонт</w:t>
      </w:r>
      <w:r>
        <w:rPr>
          <w:rFonts w:ascii="Tahoma" w:hAnsi="Tahoma"/>
          <w:color w:val="0E1115"/>
          <w:sz w:val="24"/>
        </w:rPr>
        <w:t>) </w:t>
      </w:r>
      <w:r>
        <w:rPr>
          <w:color w:val="0E1115"/>
          <w:sz w:val="24"/>
        </w:rPr>
        <w:t>должны быть открыты для</w:t>
      </w:r>
      <w:r>
        <w:rPr>
          <w:color w:val="0E1115"/>
          <w:spacing w:val="80"/>
          <w:sz w:val="24"/>
        </w:rPr>
        <w:t> </w:t>
      </w:r>
      <w:r>
        <w:rPr>
          <w:color w:val="0E1115"/>
          <w:spacing w:val="-2"/>
          <w:sz w:val="24"/>
        </w:rPr>
        <w:t>всех</w:t>
      </w:r>
      <w:r>
        <w:rPr>
          <w:rFonts w:ascii="Tahoma" w:hAnsi="Tahoma"/>
          <w:color w:val="0E1115"/>
          <w:spacing w:val="-2"/>
          <w:sz w:val="24"/>
        </w:rPr>
        <w:t>.</w:t>
      </w:r>
    </w:p>
    <w:p>
      <w:pPr>
        <w:spacing w:line="345" w:lineRule="auto" w:before="244"/>
        <w:ind w:left="305" w:right="0" w:firstLine="0"/>
        <w:jc w:val="left"/>
        <w:rPr>
          <w:rFonts w:ascii="Tahoma" w:hAnsi="Tahoma"/>
          <w:sz w:val="24"/>
        </w:rPr>
      </w:pPr>
      <w:r>
        <w:rPr>
          <w:b/>
          <w:color w:val="0E1115"/>
          <w:sz w:val="23"/>
        </w:rPr>
        <w:t>Ре</w:t>
      </w:r>
      <w:r>
        <w:rPr>
          <w:b/>
          <w:color w:val="0E1115"/>
          <w:sz w:val="24"/>
        </w:rPr>
        <w:t>зюм</w:t>
      </w:r>
      <w:r>
        <w:rPr>
          <w:b/>
          <w:color w:val="0E1115"/>
          <w:sz w:val="23"/>
        </w:rPr>
        <w:t>е</w:t>
      </w:r>
      <w:r>
        <w:rPr>
          <w:rFonts w:ascii="Tahoma" w:hAnsi="Tahoma"/>
          <w:b/>
          <w:color w:val="0E1115"/>
          <w:sz w:val="24"/>
        </w:rPr>
        <w:t>: </w:t>
      </w:r>
      <w:r>
        <w:rPr>
          <w:color w:val="0E1115"/>
          <w:sz w:val="24"/>
        </w:rPr>
        <w:t>Управление общественной собственностью в экономике дара </w:t>
      </w:r>
      <w:r>
        <w:rPr>
          <w:rFonts w:ascii="Tahoma" w:hAnsi="Tahoma"/>
          <w:color w:val="0E1115"/>
          <w:sz w:val="24"/>
        </w:rPr>
        <w:t>— </w:t>
      </w:r>
      <w:r>
        <w:rPr>
          <w:color w:val="0E1115"/>
          <w:sz w:val="24"/>
        </w:rPr>
        <w:t>это </w:t>
      </w:r>
      <w:r>
        <w:rPr>
          <w:color w:val="0E1115"/>
          <w:spacing w:val="-2"/>
          <w:sz w:val="24"/>
        </w:rPr>
        <w:t>искусство</w:t>
      </w:r>
      <w:r>
        <w:rPr>
          <w:color w:val="0E1115"/>
          <w:spacing w:val="-13"/>
          <w:sz w:val="24"/>
        </w:rPr>
        <w:t> </w:t>
      </w:r>
      <w:r>
        <w:rPr>
          <w:color w:val="0E1115"/>
          <w:spacing w:val="-2"/>
          <w:sz w:val="24"/>
        </w:rPr>
        <w:t>баланса</w:t>
      </w:r>
      <w:r>
        <w:rPr>
          <w:color w:val="0E1115"/>
          <w:spacing w:val="-11"/>
          <w:sz w:val="24"/>
        </w:rPr>
        <w:t> </w:t>
      </w:r>
      <w:r>
        <w:rPr>
          <w:color w:val="0E1115"/>
          <w:spacing w:val="-2"/>
          <w:sz w:val="24"/>
        </w:rPr>
        <w:t>между</w:t>
      </w:r>
      <w:r>
        <w:rPr>
          <w:color w:val="0E1115"/>
          <w:spacing w:val="-11"/>
          <w:sz w:val="24"/>
        </w:rPr>
        <w:t> </w:t>
      </w:r>
      <w:r>
        <w:rPr>
          <w:b/>
          <w:color w:val="0E1115"/>
          <w:spacing w:val="-2"/>
          <w:sz w:val="24"/>
        </w:rPr>
        <w:t>личн</w:t>
      </w:r>
      <w:r>
        <w:rPr>
          <w:b/>
          <w:color w:val="0E1115"/>
          <w:spacing w:val="-2"/>
          <w:sz w:val="23"/>
        </w:rPr>
        <w:t>ой</w:t>
      </w:r>
      <w:r>
        <w:rPr>
          <w:b/>
          <w:color w:val="0E1115"/>
          <w:spacing w:val="-14"/>
          <w:sz w:val="23"/>
        </w:rPr>
        <w:t> </w:t>
      </w:r>
      <w:r>
        <w:rPr>
          <w:b/>
          <w:color w:val="0E1115"/>
          <w:spacing w:val="-2"/>
          <w:sz w:val="23"/>
        </w:rPr>
        <w:t>с</w:t>
      </w:r>
      <w:r>
        <w:rPr>
          <w:b/>
          <w:color w:val="0E1115"/>
          <w:spacing w:val="-2"/>
          <w:sz w:val="24"/>
        </w:rPr>
        <w:t>в</w:t>
      </w:r>
      <w:r>
        <w:rPr>
          <w:b/>
          <w:color w:val="0E1115"/>
          <w:spacing w:val="-2"/>
          <w:sz w:val="23"/>
        </w:rPr>
        <w:t>о</w:t>
      </w:r>
      <w:r>
        <w:rPr>
          <w:b/>
          <w:color w:val="0E1115"/>
          <w:spacing w:val="-2"/>
          <w:sz w:val="24"/>
        </w:rPr>
        <w:t>б</w:t>
      </w:r>
      <w:r>
        <w:rPr>
          <w:b/>
          <w:color w:val="0E1115"/>
          <w:spacing w:val="-2"/>
          <w:sz w:val="23"/>
        </w:rPr>
        <w:t>о</w:t>
      </w:r>
      <w:r>
        <w:rPr>
          <w:b/>
          <w:color w:val="0E1115"/>
          <w:spacing w:val="-2"/>
          <w:sz w:val="24"/>
        </w:rPr>
        <w:t>д</w:t>
      </w:r>
      <w:r>
        <w:rPr>
          <w:b/>
          <w:color w:val="0E1115"/>
          <w:spacing w:val="-2"/>
          <w:sz w:val="23"/>
        </w:rPr>
        <w:t>ой</w:t>
      </w:r>
      <w:r>
        <w:rPr>
          <w:b/>
          <w:color w:val="0E1115"/>
          <w:spacing w:val="-14"/>
          <w:sz w:val="23"/>
        </w:rPr>
        <w:t> </w:t>
      </w:r>
      <w:r>
        <w:rPr>
          <w:b/>
          <w:color w:val="0E1115"/>
          <w:spacing w:val="-2"/>
          <w:sz w:val="24"/>
        </w:rPr>
        <w:t>и</w:t>
      </w:r>
      <w:r>
        <w:rPr>
          <w:b/>
          <w:color w:val="0E1115"/>
          <w:spacing w:val="-15"/>
          <w:sz w:val="24"/>
        </w:rPr>
        <w:t> </w:t>
      </w:r>
      <w:r>
        <w:rPr>
          <w:b/>
          <w:color w:val="0E1115"/>
          <w:spacing w:val="-2"/>
          <w:sz w:val="24"/>
        </w:rPr>
        <w:t>к</w:t>
      </w:r>
      <w:r>
        <w:rPr>
          <w:b/>
          <w:color w:val="0E1115"/>
          <w:spacing w:val="-2"/>
          <w:sz w:val="23"/>
        </w:rPr>
        <w:t>о</w:t>
      </w:r>
      <w:r>
        <w:rPr>
          <w:b/>
          <w:color w:val="0E1115"/>
          <w:spacing w:val="-2"/>
          <w:sz w:val="24"/>
        </w:rPr>
        <w:t>лл</w:t>
      </w:r>
      <w:r>
        <w:rPr>
          <w:b/>
          <w:color w:val="0E1115"/>
          <w:spacing w:val="-2"/>
          <w:sz w:val="23"/>
        </w:rPr>
        <w:t>е</w:t>
      </w:r>
      <w:r>
        <w:rPr>
          <w:b/>
          <w:color w:val="0E1115"/>
          <w:spacing w:val="-2"/>
          <w:sz w:val="24"/>
        </w:rPr>
        <w:t>ктивн</w:t>
      </w:r>
      <w:r>
        <w:rPr>
          <w:b/>
          <w:color w:val="0E1115"/>
          <w:spacing w:val="-2"/>
          <w:sz w:val="23"/>
        </w:rPr>
        <w:t>ой</w:t>
      </w:r>
      <w:r>
        <w:rPr>
          <w:b/>
          <w:color w:val="0E1115"/>
          <w:spacing w:val="-14"/>
          <w:sz w:val="23"/>
        </w:rPr>
        <w:t> </w:t>
      </w:r>
      <w:r>
        <w:rPr>
          <w:b/>
          <w:color w:val="0E1115"/>
          <w:spacing w:val="-2"/>
          <w:sz w:val="23"/>
        </w:rPr>
        <w:t>о</w:t>
      </w:r>
      <w:r>
        <w:rPr>
          <w:b/>
          <w:color w:val="0E1115"/>
          <w:spacing w:val="-2"/>
          <w:sz w:val="24"/>
        </w:rPr>
        <w:t>тв</w:t>
      </w:r>
      <w:r>
        <w:rPr>
          <w:b/>
          <w:color w:val="0E1115"/>
          <w:spacing w:val="-2"/>
          <w:sz w:val="23"/>
        </w:rPr>
        <w:t>е</w:t>
      </w:r>
      <w:r>
        <w:rPr>
          <w:b/>
          <w:color w:val="0E1115"/>
          <w:spacing w:val="-2"/>
          <w:sz w:val="24"/>
        </w:rPr>
        <w:t>т</w:t>
      </w:r>
      <w:r>
        <w:rPr>
          <w:b/>
          <w:color w:val="0E1115"/>
          <w:spacing w:val="-2"/>
          <w:sz w:val="23"/>
        </w:rPr>
        <w:t>с</w:t>
      </w:r>
      <w:r>
        <w:rPr>
          <w:b/>
          <w:color w:val="0E1115"/>
          <w:spacing w:val="-2"/>
          <w:sz w:val="24"/>
        </w:rPr>
        <w:t>тв</w:t>
      </w:r>
      <w:r>
        <w:rPr>
          <w:b/>
          <w:color w:val="0E1115"/>
          <w:spacing w:val="-2"/>
          <w:sz w:val="23"/>
        </w:rPr>
        <w:t>е</w:t>
      </w:r>
      <w:r>
        <w:rPr>
          <w:b/>
          <w:color w:val="0E1115"/>
          <w:spacing w:val="-2"/>
          <w:sz w:val="24"/>
        </w:rPr>
        <w:t>нн</w:t>
      </w:r>
      <w:r>
        <w:rPr>
          <w:b/>
          <w:color w:val="0E1115"/>
          <w:spacing w:val="-2"/>
          <w:sz w:val="23"/>
        </w:rPr>
        <w:t>ос</w:t>
      </w:r>
      <w:r>
        <w:rPr>
          <w:b/>
          <w:color w:val="0E1115"/>
          <w:spacing w:val="-2"/>
          <w:sz w:val="24"/>
        </w:rPr>
        <w:t>тью</w:t>
      </w:r>
      <w:r>
        <w:rPr>
          <w:rFonts w:ascii="Tahoma" w:hAnsi="Tahoma"/>
          <w:color w:val="0E1115"/>
          <w:spacing w:val="-2"/>
          <w:sz w:val="24"/>
        </w:rPr>
        <w:t>,</w:t>
      </w:r>
    </w:p>
    <w:p>
      <w:pPr>
        <w:pStyle w:val="BodyText"/>
        <w:spacing w:line="345" w:lineRule="auto" w:before="3"/>
        <w:ind w:left="305"/>
        <w:rPr>
          <w:rFonts w:ascii="Tahoma" w:hAnsi="Tahoma"/>
        </w:rPr>
      </w:pPr>
      <w:r>
        <w:rPr>
          <w:color w:val="0E1115"/>
        </w:rPr>
        <w:t>между</w:t>
      </w:r>
      <w:r>
        <w:rPr>
          <w:color w:val="0E1115"/>
          <w:spacing w:val="-17"/>
        </w:rPr>
        <w:t> </w:t>
      </w:r>
      <w:r>
        <w:rPr>
          <w:b/>
          <w:color w:val="0E1115"/>
        </w:rPr>
        <w:t>п</w:t>
      </w:r>
      <w:r>
        <w:rPr>
          <w:b/>
          <w:color w:val="0E1115"/>
          <w:sz w:val="23"/>
        </w:rPr>
        <w:t>ра</w:t>
      </w:r>
      <w:r>
        <w:rPr>
          <w:b/>
          <w:color w:val="0E1115"/>
        </w:rPr>
        <w:t>в</w:t>
      </w:r>
      <w:r>
        <w:rPr>
          <w:b/>
          <w:color w:val="0E1115"/>
          <w:sz w:val="23"/>
        </w:rPr>
        <w:t>о</w:t>
      </w:r>
      <w:r>
        <w:rPr>
          <w:b/>
          <w:color w:val="0E1115"/>
        </w:rPr>
        <w:t>м</w:t>
      </w:r>
      <w:r>
        <w:rPr>
          <w:b/>
          <w:color w:val="0E1115"/>
          <w:spacing w:val="-17"/>
        </w:rPr>
        <w:t> </w:t>
      </w:r>
      <w:r>
        <w:rPr>
          <w:b/>
          <w:color w:val="0E1115"/>
        </w:rPr>
        <w:t>п</w:t>
      </w:r>
      <w:r>
        <w:rPr>
          <w:b/>
          <w:color w:val="0E1115"/>
          <w:sz w:val="23"/>
        </w:rPr>
        <w:t>о</w:t>
      </w:r>
      <w:r>
        <w:rPr>
          <w:b/>
          <w:color w:val="0E1115"/>
        </w:rPr>
        <w:t>льз</w:t>
      </w:r>
      <w:r>
        <w:rPr>
          <w:b/>
          <w:color w:val="0E1115"/>
          <w:sz w:val="23"/>
        </w:rPr>
        <w:t>о</w:t>
      </w:r>
      <w:r>
        <w:rPr>
          <w:b/>
          <w:color w:val="0E1115"/>
        </w:rPr>
        <w:t>в</w:t>
      </w:r>
      <w:r>
        <w:rPr>
          <w:b/>
          <w:color w:val="0E1115"/>
          <w:sz w:val="23"/>
        </w:rPr>
        <w:t>а</w:t>
      </w:r>
      <w:r>
        <w:rPr>
          <w:b/>
          <w:color w:val="0E1115"/>
        </w:rPr>
        <w:t>ния</w:t>
      </w:r>
      <w:r>
        <w:rPr>
          <w:b/>
          <w:color w:val="0E1115"/>
          <w:spacing w:val="-16"/>
        </w:rPr>
        <w:t> </w:t>
      </w:r>
      <w:r>
        <w:rPr>
          <w:b/>
          <w:color w:val="0E1115"/>
        </w:rPr>
        <w:t>и</w:t>
      </w:r>
      <w:r>
        <w:rPr>
          <w:b/>
          <w:color w:val="0E1115"/>
          <w:spacing w:val="-17"/>
        </w:rPr>
        <w:t> </w:t>
      </w:r>
      <w:r>
        <w:rPr>
          <w:b/>
          <w:color w:val="0E1115"/>
        </w:rPr>
        <w:t>д</w:t>
      </w:r>
      <w:r>
        <w:rPr>
          <w:b/>
          <w:color w:val="0E1115"/>
          <w:sz w:val="23"/>
        </w:rPr>
        <w:t>о</w:t>
      </w:r>
      <w:r>
        <w:rPr>
          <w:b/>
          <w:color w:val="0E1115"/>
        </w:rPr>
        <w:t>лг</w:t>
      </w:r>
      <w:r>
        <w:rPr>
          <w:b/>
          <w:color w:val="0E1115"/>
          <w:sz w:val="23"/>
        </w:rPr>
        <w:t>о</w:t>
      </w:r>
      <w:r>
        <w:rPr>
          <w:b/>
          <w:color w:val="0E1115"/>
        </w:rPr>
        <w:t>м</w:t>
      </w:r>
      <w:r>
        <w:rPr>
          <w:b/>
          <w:color w:val="0E1115"/>
          <w:spacing w:val="-17"/>
        </w:rPr>
        <w:t> </w:t>
      </w:r>
      <w:r>
        <w:rPr>
          <w:b/>
          <w:color w:val="0E1115"/>
          <w:sz w:val="23"/>
        </w:rPr>
        <w:t>сохра</w:t>
      </w:r>
      <w:r>
        <w:rPr>
          <w:b/>
          <w:color w:val="0E1115"/>
        </w:rPr>
        <w:t>н</w:t>
      </w:r>
      <w:r>
        <w:rPr>
          <w:b/>
          <w:color w:val="0E1115"/>
          <w:sz w:val="23"/>
        </w:rPr>
        <w:t>е</w:t>
      </w:r>
      <w:r>
        <w:rPr>
          <w:b/>
          <w:color w:val="0E1115"/>
        </w:rPr>
        <w:t>ния</w:t>
      </w:r>
      <w:r>
        <w:rPr>
          <w:rFonts w:ascii="Tahoma" w:hAnsi="Tahoma"/>
          <w:color w:val="0E1115"/>
        </w:rPr>
        <w:t>.</w:t>
      </w:r>
      <w:r>
        <w:rPr>
          <w:rFonts w:ascii="Tahoma" w:hAnsi="Tahoma"/>
          <w:color w:val="0E1115"/>
          <w:spacing w:val="-19"/>
        </w:rPr>
        <w:t> </w:t>
      </w:r>
      <w:r>
        <w:rPr>
          <w:color w:val="0E1115"/>
        </w:rPr>
        <w:t>Это</w:t>
      </w:r>
      <w:r>
        <w:rPr>
          <w:color w:val="0E1115"/>
          <w:spacing w:val="-16"/>
        </w:rPr>
        <w:t> </w:t>
      </w:r>
      <w:r>
        <w:rPr>
          <w:color w:val="0E1115"/>
        </w:rPr>
        <w:t>система</w:t>
      </w:r>
      <w:r>
        <w:rPr>
          <w:rFonts w:ascii="Tahoma" w:hAnsi="Tahoma"/>
          <w:color w:val="0E1115"/>
        </w:rPr>
        <w:t>,</w:t>
      </w:r>
      <w:r>
        <w:rPr>
          <w:rFonts w:ascii="Tahoma" w:hAnsi="Tahoma"/>
          <w:color w:val="0E1115"/>
          <w:spacing w:val="-19"/>
        </w:rPr>
        <w:t> </w:t>
      </w:r>
      <w:r>
        <w:rPr>
          <w:color w:val="0E1115"/>
        </w:rPr>
        <w:t>где</w:t>
      </w:r>
      <w:r>
        <w:rPr>
          <w:color w:val="0E1115"/>
          <w:spacing w:val="-17"/>
        </w:rPr>
        <w:t> </w:t>
      </w:r>
      <w:r>
        <w:rPr>
          <w:color w:val="0E1115"/>
        </w:rPr>
        <w:t>самый</w:t>
      </w:r>
      <w:r>
        <w:rPr>
          <w:color w:val="0E1115"/>
          <w:spacing w:val="-16"/>
        </w:rPr>
        <w:t> </w:t>
      </w:r>
      <w:r>
        <w:rPr>
          <w:color w:val="0E1115"/>
        </w:rPr>
        <w:t>ценный </w:t>
      </w:r>
      <w:r>
        <w:rPr>
          <w:color w:val="0E1115"/>
          <w:w w:val="105"/>
        </w:rPr>
        <w:t>навык</w:t>
      </w:r>
      <w:r>
        <w:rPr>
          <w:color w:val="0E1115"/>
          <w:spacing w:val="-4"/>
          <w:w w:val="105"/>
        </w:rPr>
        <w:t> </w:t>
      </w:r>
      <w:r>
        <w:rPr>
          <w:rFonts w:ascii="Tahoma" w:hAnsi="Tahoma"/>
          <w:color w:val="0E1115"/>
          <w:w w:val="105"/>
        </w:rPr>
        <w:t>—</w:t>
      </w:r>
      <w:r>
        <w:rPr>
          <w:rFonts w:ascii="Tahoma" w:hAnsi="Tahoma"/>
          <w:color w:val="0E1115"/>
          <w:spacing w:val="-12"/>
          <w:w w:val="105"/>
        </w:rPr>
        <w:t> </w:t>
      </w:r>
      <w:r>
        <w:rPr>
          <w:color w:val="0E1115"/>
          <w:w w:val="105"/>
        </w:rPr>
        <w:t>не</w:t>
      </w:r>
      <w:r>
        <w:rPr>
          <w:color w:val="0E1115"/>
          <w:spacing w:val="-4"/>
          <w:w w:val="105"/>
        </w:rPr>
        <w:t> </w:t>
      </w:r>
      <w:r>
        <w:rPr>
          <w:color w:val="0E1115"/>
          <w:w w:val="105"/>
        </w:rPr>
        <w:t>умение</w:t>
      </w:r>
      <w:r>
        <w:rPr>
          <w:color w:val="0E1115"/>
          <w:spacing w:val="-4"/>
          <w:w w:val="105"/>
        </w:rPr>
        <w:t> </w:t>
      </w:r>
      <w:r>
        <w:rPr>
          <w:color w:val="0E1115"/>
          <w:w w:val="105"/>
        </w:rPr>
        <w:t>захватить</w:t>
      </w:r>
      <w:r>
        <w:rPr>
          <w:color w:val="0E1115"/>
          <w:spacing w:val="-4"/>
          <w:w w:val="105"/>
        </w:rPr>
        <w:t> </w:t>
      </w:r>
      <w:r>
        <w:rPr>
          <w:color w:val="0E1115"/>
          <w:w w:val="105"/>
        </w:rPr>
        <w:t>ресурс</w:t>
      </w:r>
      <w:r>
        <w:rPr>
          <w:rFonts w:ascii="Tahoma" w:hAnsi="Tahoma"/>
          <w:color w:val="0E1115"/>
          <w:w w:val="105"/>
        </w:rPr>
        <w:t>,</w:t>
      </w:r>
      <w:r>
        <w:rPr>
          <w:rFonts w:ascii="Tahoma" w:hAnsi="Tahoma"/>
          <w:color w:val="0E1115"/>
          <w:spacing w:val="-12"/>
          <w:w w:val="105"/>
        </w:rPr>
        <w:t> </w:t>
      </w:r>
      <w:r>
        <w:rPr>
          <w:color w:val="0E1115"/>
          <w:w w:val="105"/>
        </w:rPr>
        <w:t>а</w:t>
      </w:r>
      <w:r>
        <w:rPr>
          <w:color w:val="0E1115"/>
          <w:spacing w:val="-4"/>
          <w:w w:val="105"/>
        </w:rPr>
        <w:t> </w:t>
      </w:r>
      <w:r>
        <w:rPr>
          <w:color w:val="0E1115"/>
          <w:w w:val="105"/>
        </w:rPr>
        <w:t>способность</w:t>
      </w:r>
      <w:r>
        <w:rPr>
          <w:color w:val="0E1115"/>
          <w:spacing w:val="-4"/>
          <w:w w:val="105"/>
        </w:rPr>
        <w:t> </w:t>
      </w:r>
      <w:r>
        <w:rPr>
          <w:color w:val="0E1115"/>
          <w:w w:val="105"/>
        </w:rPr>
        <w:t>договориться</w:t>
      </w:r>
      <w:r>
        <w:rPr>
          <w:color w:val="0E1115"/>
          <w:spacing w:val="-4"/>
          <w:w w:val="105"/>
        </w:rPr>
        <w:t> </w:t>
      </w:r>
      <w:r>
        <w:rPr>
          <w:color w:val="0E1115"/>
          <w:w w:val="105"/>
        </w:rPr>
        <w:t>с</w:t>
      </w:r>
      <w:r>
        <w:rPr>
          <w:color w:val="0E1115"/>
          <w:spacing w:val="-4"/>
          <w:w w:val="105"/>
        </w:rPr>
        <w:t> </w:t>
      </w:r>
      <w:r>
        <w:rPr>
          <w:color w:val="0E1115"/>
          <w:w w:val="105"/>
        </w:rPr>
        <w:t>соседом</w:t>
      </w:r>
      <w:r>
        <w:rPr>
          <w:color w:val="0E1115"/>
          <w:spacing w:val="-4"/>
          <w:w w:val="105"/>
        </w:rPr>
        <w:t> </w:t>
      </w:r>
      <w:r>
        <w:rPr>
          <w:color w:val="0E1115"/>
          <w:w w:val="105"/>
        </w:rPr>
        <w:t>и вместе</w:t>
      </w:r>
      <w:r>
        <w:rPr>
          <w:color w:val="0E1115"/>
          <w:spacing w:val="-18"/>
          <w:w w:val="105"/>
        </w:rPr>
        <w:t> </w:t>
      </w:r>
      <w:r>
        <w:rPr>
          <w:color w:val="0E1115"/>
          <w:w w:val="105"/>
        </w:rPr>
        <w:t>приумножить</w:t>
      </w:r>
      <w:r>
        <w:rPr>
          <w:color w:val="0E1115"/>
          <w:spacing w:val="-17"/>
          <w:w w:val="105"/>
        </w:rPr>
        <w:t> </w:t>
      </w:r>
      <w:r>
        <w:rPr>
          <w:color w:val="0E1115"/>
          <w:w w:val="105"/>
        </w:rPr>
        <w:t>общее</w:t>
      </w:r>
      <w:r>
        <w:rPr>
          <w:color w:val="0E1115"/>
          <w:spacing w:val="-18"/>
          <w:w w:val="105"/>
        </w:rPr>
        <w:t> </w:t>
      </w:r>
      <w:r>
        <w:rPr>
          <w:color w:val="0E1115"/>
          <w:w w:val="105"/>
        </w:rPr>
        <w:t>достояние</w:t>
      </w:r>
      <w:r>
        <w:rPr>
          <w:color w:val="0E1115"/>
          <w:spacing w:val="-18"/>
          <w:w w:val="105"/>
        </w:rPr>
        <w:t> </w:t>
      </w:r>
      <w:r>
        <w:rPr>
          <w:color w:val="0E1115"/>
          <w:w w:val="105"/>
        </w:rPr>
        <w:t>для</w:t>
      </w:r>
      <w:r>
        <w:rPr>
          <w:color w:val="0E1115"/>
          <w:spacing w:val="-17"/>
          <w:w w:val="105"/>
        </w:rPr>
        <w:t> </w:t>
      </w:r>
      <w:r>
        <w:rPr>
          <w:color w:val="0E1115"/>
          <w:w w:val="105"/>
        </w:rPr>
        <w:t>будущих</w:t>
      </w:r>
      <w:r>
        <w:rPr>
          <w:color w:val="0E1115"/>
          <w:spacing w:val="-18"/>
          <w:w w:val="105"/>
        </w:rPr>
        <w:t> </w:t>
      </w:r>
      <w:r>
        <w:rPr>
          <w:color w:val="0E1115"/>
          <w:w w:val="105"/>
        </w:rPr>
        <w:t>поколений</w:t>
      </w:r>
      <w:r>
        <w:rPr>
          <w:rFonts w:ascii="Tahoma" w:hAnsi="Tahoma"/>
          <w:color w:val="0E1115"/>
          <w:w w:val="105"/>
        </w:rPr>
        <w:t>.</w:t>
      </w:r>
      <w:r>
        <w:rPr>
          <w:rFonts w:ascii="Tahoma" w:hAnsi="Tahoma"/>
          <w:color w:val="0E1115"/>
          <w:spacing w:val="-19"/>
          <w:w w:val="105"/>
        </w:rPr>
        <w:t> </w:t>
      </w:r>
      <w:r>
        <w:rPr>
          <w:color w:val="0E1115"/>
          <w:w w:val="105"/>
        </w:rPr>
        <w:t>Это</w:t>
      </w:r>
      <w:r>
        <w:rPr>
          <w:color w:val="0E1115"/>
          <w:spacing w:val="-18"/>
          <w:w w:val="105"/>
        </w:rPr>
        <w:t> </w:t>
      </w:r>
      <w:r>
        <w:rPr>
          <w:color w:val="0E1115"/>
          <w:w w:val="105"/>
        </w:rPr>
        <w:t>доверие</w:t>
      </w:r>
      <w:r>
        <w:rPr>
          <w:rFonts w:ascii="Tahoma" w:hAnsi="Tahoma"/>
          <w:color w:val="0E1115"/>
          <w:w w:val="105"/>
        </w:rPr>
        <w:t>,</w:t>
      </w:r>
    </w:p>
    <w:p>
      <w:pPr>
        <w:pStyle w:val="BodyText"/>
        <w:spacing w:before="5"/>
        <w:ind w:left="305"/>
        <w:rPr>
          <w:rFonts w:ascii="Tahoma" w:hAnsi="Tahoma"/>
        </w:rPr>
      </w:pPr>
      <w:r>
        <w:rPr>
          <w:color w:val="0E1115"/>
        </w:rPr>
        <w:t>воплощенное</w:t>
      </w:r>
      <w:r>
        <w:rPr>
          <w:color w:val="0E1115"/>
          <w:spacing w:val="10"/>
        </w:rPr>
        <w:t> </w:t>
      </w:r>
      <w:r>
        <w:rPr>
          <w:color w:val="0E1115"/>
        </w:rPr>
        <w:t>в</w:t>
      </w:r>
      <w:r>
        <w:rPr>
          <w:color w:val="0E1115"/>
          <w:spacing w:val="10"/>
        </w:rPr>
        <w:t> </w:t>
      </w:r>
      <w:r>
        <w:rPr>
          <w:color w:val="0E1115"/>
        </w:rPr>
        <w:t>правилах</w:t>
      </w:r>
      <w:r>
        <w:rPr>
          <w:color w:val="0E1115"/>
          <w:spacing w:val="11"/>
        </w:rPr>
        <w:t> </w:t>
      </w:r>
      <w:r>
        <w:rPr>
          <w:color w:val="0E1115"/>
        </w:rPr>
        <w:t>и</w:t>
      </w:r>
      <w:r>
        <w:rPr>
          <w:color w:val="0E1115"/>
          <w:spacing w:val="10"/>
        </w:rPr>
        <w:t> </w:t>
      </w:r>
      <w:r>
        <w:rPr>
          <w:color w:val="0E1115"/>
          <w:spacing w:val="-2"/>
        </w:rPr>
        <w:t>институтах</w:t>
      </w:r>
      <w:r>
        <w:rPr>
          <w:rFonts w:ascii="Tahoma" w:hAnsi="Tahoma"/>
          <w:color w:val="0E1115"/>
          <w:spacing w:val="-2"/>
        </w:rPr>
        <w:t>.</w:t>
      </w:r>
    </w:p>
    <w:p>
      <w:pPr>
        <w:pStyle w:val="BodyText"/>
        <w:spacing w:before="199"/>
        <w:rPr>
          <w:rFonts w:ascii="Tahoma"/>
        </w:rPr>
      </w:pPr>
    </w:p>
    <w:p>
      <w:pPr>
        <w:pStyle w:val="BodyText"/>
        <w:ind w:left="1865"/>
      </w:pPr>
      <w:r>
        <w:rPr>
          <w:color w:val="0E1115"/>
        </w:rPr>
        <w:t>Каков</w:t>
      </w:r>
      <w:r>
        <w:rPr>
          <w:color w:val="0E1115"/>
          <w:spacing w:val="16"/>
        </w:rPr>
        <w:t> </w:t>
      </w:r>
      <w:r>
        <w:rPr>
          <w:color w:val="0E1115"/>
        </w:rPr>
        <w:t>механизм</w:t>
      </w:r>
      <w:r>
        <w:rPr>
          <w:color w:val="0E1115"/>
          <w:spacing w:val="17"/>
        </w:rPr>
        <w:t> </w:t>
      </w:r>
      <w:r>
        <w:rPr>
          <w:color w:val="0E1115"/>
        </w:rPr>
        <w:t>роста</w:t>
      </w:r>
      <w:r>
        <w:rPr>
          <w:color w:val="0E1115"/>
          <w:spacing w:val="17"/>
        </w:rPr>
        <w:t> </w:t>
      </w:r>
      <w:r>
        <w:rPr>
          <w:color w:val="0E1115"/>
        </w:rPr>
        <w:t>от</w:t>
      </w:r>
      <w:r>
        <w:rPr>
          <w:color w:val="0E1115"/>
          <w:spacing w:val="17"/>
        </w:rPr>
        <w:t> </w:t>
      </w:r>
      <w:r>
        <w:rPr>
          <w:color w:val="0E1115"/>
        </w:rPr>
        <w:t>успешного</w:t>
      </w:r>
      <w:r>
        <w:rPr>
          <w:color w:val="0E1115"/>
          <w:spacing w:val="17"/>
        </w:rPr>
        <w:t> </w:t>
      </w:r>
      <w:r>
        <w:rPr>
          <w:color w:val="0E1115"/>
        </w:rPr>
        <w:t>села</w:t>
      </w:r>
      <w:r>
        <w:rPr>
          <w:color w:val="0E1115"/>
          <w:spacing w:val="17"/>
        </w:rPr>
        <w:t> </w:t>
      </w:r>
      <w:r>
        <w:rPr>
          <w:color w:val="0E1115"/>
        </w:rPr>
        <w:t>к</w:t>
      </w:r>
      <w:r>
        <w:rPr>
          <w:color w:val="0E1115"/>
          <w:spacing w:val="17"/>
        </w:rPr>
        <w:t> </w:t>
      </w:r>
      <w:r>
        <w:rPr>
          <w:color w:val="0E1115"/>
        </w:rPr>
        <w:t>району</w:t>
      </w:r>
      <w:r>
        <w:rPr>
          <w:rFonts w:ascii="Tahoma" w:hAnsi="Tahoma"/>
          <w:color w:val="0E1115"/>
        </w:rPr>
        <w:t>?</w:t>
      </w:r>
      <w:r>
        <w:rPr>
          <w:rFonts w:ascii="Tahoma" w:hAnsi="Tahoma"/>
          <w:color w:val="0E1115"/>
          <w:spacing w:val="9"/>
        </w:rPr>
        <w:t> </w:t>
      </w:r>
      <w:r>
        <w:rPr>
          <w:color w:val="0E1115"/>
          <w:spacing w:val="-5"/>
        </w:rPr>
        <w:t>Как</w:t>
      </w:r>
    </w:p>
    <w:p>
      <w:pPr>
        <w:pStyle w:val="BodyText"/>
        <w:spacing w:line="297" w:lineRule="auto" w:before="69"/>
        <w:ind w:left="1865"/>
        <w:rPr>
          <w:rFonts w:ascii="Tahoma" w:hAnsi="Tahoma"/>
        </w:rPr>
      </w:pPr>
      <w:r>
        <w:rPr>
          <w:color w:val="0E1115"/>
        </w:rPr>
        <w:t>объединять разные сообщества в сеть</w:t>
      </w:r>
      <w:r>
        <w:rPr>
          <w:rFonts w:ascii="Tahoma" w:hAnsi="Tahoma"/>
          <w:color w:val="0E1115"/>
        </w:rPr>
        <w:t>, </w:t>
      </w:r>
      <w:r>
        <w:rPr>
          <w:color w:val="0E1115"/>
        </w:rPr>
        <w:t>сохраняя их автономию и общие принципы</w:t>
      </w:r>
      <w:r>
        <w:rPr>
          <w:rFonts w:ascii="Tahoma" w:hAnsi="Tahoma"/>
          <w:color w:val="0E1115"/>
        </w:rPr>
        <w:t>?</w:t>
      </w:r>
    </w:p>
    <w:p>
      <w:pPr>
        <w:pStyle w:val="BodyText"/>
        <w:spacing w:before="199"/>
        <w:rPr>
          <w:rFonts w:ascii="Tahoma"/>
        </w:rPr>
      </w:pPr>
    </w:p>
    <w:p>
      <w:pPr>
        <w:pStyle w:val="BodyText"/>
        <w:ind w:left="318"/>
        <w:rPr>
          <w:position w:val="7"/>
        </w:rPr>
      </w:pPr>
      <w:r>
        <w:rPr/>
        <w:drawing>
          <wp:inline distT="0" distB="0" distL="0" distR="0">
            <wp:extent cx="135568" cy="135568"/>
            <wp:effectExtent l="0" t="0" r="0" b="0"/>
            <wp:docPr id="172" name="Image 172"/>
            <wp:cNvGraphicFramePr>
              <a:graphicFrameLocks/>
            </wp:cNvGraphicFramePr>
            <a:graphic>
              <a:graphicData uri="http://schemas.openxmlformats.org/drawingml/2006/picture">
                <pic:pic>
                  <pic:nvPicPr>
                    <pic:cNvPr id="172" name="Image 172"/>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w w:val="105"/>
          <w:position w:val="2"/>
          <w:sz w:val="20"/>
        </w:rPr>
        <w:t> </w:t>
      </w:r>
      <w:r>
        <w:rPr>
          <w:color w:val="61666A"/>
          <w:w w:val="105"/>
          <w:position w:val="2"/>
        </w:rPr>
        <w:t>Думал </w:t>
      </w:r>
      <w:r>
        <w:rPr>
          <w:rFonts w:ascii="Tahoma" w:hAnsi="Tahoma"/>
          <w:color w:val="61666A"/>
          <w:w w:val="105"/>
          <w:position w:val="2"/>
        </w:rPr>
        <w:t>67 </w:t>
      </w:r>
      <w:r>
        <w:rPr>
          <w:color w:val="61666A"/>
          <w:w w:val="105"/>
          <w:position w:val="2"/>
        </w:rPr>
        <w:t>секунд</w:t>
      </w:r>
      <w:r>
        <w:rPr>
          <w:color w:val="61666A"/>
          <w:spacing w:val="40"/>
          <w:w w:val="105"/>
          <w:position w:val="2"/>
        </w:rPr>
        <w:t> </w:t>
      </w:r>
      <w:r>
        <w:rPr>
          <w:color w:val="61666A"/>
          <w:spacing w:val="-17"/>
          <w:position w:val="7"/>
        </w:rPr>
        <w:drawing>
          <wp:inline distT="0" distB="0" distL="0" distR="0">
            <wp:extent cx="92366" cy="48014"/>
            <wp:effectExtent l="0" t="0" r="0" b="0"/>
            <wp:docPr id="173" name="Image 173"/>
            <wp:cNvGraphicFramePr>
              <a:graphicFrameLocks/>
            </wp:cNvGraphicFramePr>
            <a:graphic>
              <a:graphicData uri="http://schemas.openxmlformats.org/drawingml/2006/picture">
                <pic:pic>
                  <pic:nvPicPr>
                    <pic:cNvPr id="173" name="Image 173"/>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17"/>
          <w:position w:val="7"/>
        </w:rPr>
      </w:r>
    </w:p>
    <w:p>
      <w:pPr>
        <w:pStyle w:val="BodyText"/>
        <w:spacing w:before="43"/>
        <w:rPr>
          <w:sz w:val="21"/>
        </w:rPr>
      </w:pPr>
    </w:p>
    <w:p>
      <w:pPr>
        <w:spacing w:line="338" w:lineRule="auto" w:before="0"/>
        <w:ind w:left="635" w:right="249"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70112">
                <wp:simplePos x="0" y="0"/>
                <wp:positionH relativeFrom="page">
                  <wp:posOffset>809625</wp:posOffset>
                </wp:positionH>
                <wp:positionV relativeFrom="paragraph">
                  <wp:posOffset>228938</wp:posOffset>
                </wp:positionV>
                <wp:extent cx="9525" cy="6278245"/>
                <wp:effectExtent l="0" t="0" r="0" b="0"/>
                <wp:wrapNone/>
                <wp:docPr id="174" name="Graphic 174"/>
                <wp:cNvGraphicFramePr>
                  <a:graphicFrameLocks/>
                </wp:cNvGraphicFramePr>
                <a:graphic>
                  <a:graphicData uri="http://schemas.microsoft.com/office/word/2010/wordprocessingShape">
                    <wps:wsp>
                      <wps:cNvPr id="174" name="Graphic 174"/>
                      <wps:cNvSpPr/>
                      <wps:spPr>
                        <a:xfrm>
                          <a:off x="0" y="0"/>
                          <a:ext cx="9525" cy="6278245"/>
                        </a:xfrm>
                        <a:custGeom>
                          <a:avLst/>
                          <a:gdLst/>
                          <a:ahLst/>
                          <a:cxnLst/>
                          <a:rect l="l" t="t" r="r" b="b"/>
                          <a:pathLst>
                            <a:path w="9525" h="6278245">
                              <a:moveTo>
                                <a:pt x="9525" y="6277675"/>
                              </a:moveTo>
                              <a:lnTo>
                                <a:pt x="0" y="6277675"/>
                              </a:lnTo>
                              <a:lnTo>
                                <a:pt x="0" y="0"/>
                              </a:lnTo>
                              <a:lnTo>
                                <a:pt x="9525" y="0"/>
                              </a:lnTo>
                              <a:lnTo>
                                <a:pt x="9525" y="627767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26661pt;width:.75pt;height:494.305196pt;mso-position-horizontal-relative:page;mso-position-vertical-relative:paragraph;z-index:15770112" id="docshape82" filled="true" fillcolor="#e1e4e9" stroked="false">
                <v:fill type="solid"/>
                <w10:wrap type="none"/>
              </v:rect>
            </w:pict>
          </mc:Fallback>
        </mc:AlternateContent>
      </w:r>
      <w:r>
        <w:rPr>
          <w:color w:val="61666A"/>
          <w:sz w:val="21"/>
        </w:rPr>
        <w:t>Мы переходим к масштабированию системы</w:t>
      </w:r>
      <w:r>
        <w:rPr>
          <w:rFonts w:ascii="Tahoma" w:hAnsi="Tahoma"/>
          <w:color w:val="61666A"/>
          <w:sz w:val="21"/>
        </w:rPr>
        <w:t>. </w:t>
      </w:r>
      <w:r>
        <w:rPr>
          <w:color w:val="61666A"/>
          <w:sz w:val="21"/>
        </w:rPr>
        <w:t>Рост от успешного села к району и далее </w:t>
      </w:r>
      <w:r>
        <w:rPr>
          <w:rFonts w:ascii="Tahoma" w:hAnsi="Tahoma"/>
          <w:color w:val="61666A"/>
          <w:sz w:val="21"/>
        </w:rPr>
        <w:t>— </w:t>
      </w:r>
      <w:r>
        <w:rPr>
          <w:color w:val="61666A"/>
          <w:spacing w:val="-2"/>
          <w:w w:val="105"/>
          <w:sz w:val="21"/>
        </w:rPr>
        <w:t>это</w:t>
      </w:r>
      <w:r>
        <w:rPr>
          <w:color w:val="61666A"/>
          <w:spacing w:val="-5"/>
          <w:w w:val="105"/>
          <w:sz w:val="21"/>
        </w:rPr>
        <w:t> </w:t>
      </w:r>
      <w:r>
        <w:rPr>
          <w:color w:val="61666A"/>
          <w:spacing w:val="-2"/>
          <w:w w:val="105"/>
          <w:sz w:val="21"/>
        </w:rPr>
        <w:t>процесс</w:t>
      </w:r>
      <w:r>
        <w:rPr>
          <w:color w:val="61666A"/>
          <w:spacing w:val="-5"/>
          <w:w w:val="105"/>
          <w:sz w:val="21"/>
        </w:rPr>
        <w:t> </w:t>
      </w:r>
      <w:r>
        <w:rPr>
          <w:color w:val="61666A"/>
          <w:spacing w:val="-2"/>
          <w:w w:val="105"/>
          <w:sz w:val="21"/>
        </w:rPr>
        <w:t>не</w:t>
      </w:r>
      <w:r>
        <w:rPr>
          <w:color w:val="61666A"/>
          <w:spacing w:val="-5"/>
          <w:w w:val="105"/>
          <w:sz w:val="21"/>
        </w:rPr>
        <w:t> </w:t>
      </w:r>
      <w:r>
        <w:rPr>
          <w:color w:val="61666A"/>
          <w:spacing w:val="-2"/>
          <w:w w:val="105"/>
          <w:sz w:val="21"/>
        </w:rPr>
        <w:t>административного</w:t>
      </w:r>
      <w:r>
        <w:rPr>
          <w:color w:val="61666A"/>
          <w:spacing w:val="-5"/>
          <w:w w:val="105"/>
          <w:sz w:val="21"/>
        </w:rPr>
        <w:t> </w:t>
      </w:r>
      <w:r>
        <w:rPr>
          <w:color w:val="61666A"/>
          <w:spacing w:val="-2"/>
          <w:w w:val="105"/>
          <w:sz w:val="21"/>
        </w:rPr>
        <w:t>подчинения</w:t>
      </w:r>
      <w:r>
        <w:rPr>
          <w:rFonts w:ascii="Tahoma" w:hAnsi="Tahoma"/>
          <w:color w:val="61666A"/>
          <w:spacing w:val="-2"/>
          <w:w w:val="105"/>
          <w:sz w:val="21"/>
        </w:rPr>
        <w:t>,</w:t>
      </w:r>
      <w:r>
        <w:rPr>
          <w:rFonts w:ascii="Tahoma" w:hAnsi="Tahoma"/>
          <w:color w:val="61666A"/>
          <w:spacing w:val="-12"/>
          <w:w w:val="105"/>
          <w:sz w:val="21"/>
        </w:rPr>
        <w:t> </w:t>
      </w:r>
      <w:r>
        <w:rPr>
          <w:color w:val="61666A"/>
          <w:spacing w:val="-2"/>
          <w:w w:val="105"/>
          <w:sz w:val="21"/>
        </w:rPr>
        <w:t>а</w:t>
      </w:r>
      <w:r>
        <w:rPr>
          <w:color w:val="61666A"/>
          <w:spacing w:val="-5"/>
          <w:w w:val="105"/>
          <w:sz w:val="21"/>
        </w:rPr>
        <w:t> </w:t>
      </w:r>
      <w:r>
        <w:rPr>
          <w:color w:val="61666A"/>
          <w:spacing w:val="-2"/>
          <w:w w:val="105"/>
          <w:sz w:val="21"/>
        </w:rPr>
        <w:t>добровольного</w:t>
      </w:r>
      <w:r>
        <w:rPr>
          <w:color w:val="61666A"/>
          <w:spacing w:val="-5"/>
          <w:w w:val="105"/>
          <w:sz w:val="21"/>
        </w:rPr>
        <w:t> </w:t>
      </w:r>
      <w:r>
        <w:rPr>
          <w:color w:val="61666A"/>
          <w:spacing w:val="-2"/>
          <w:w w:val="105"/>
          <w:sz w:val="21"/>
        </w:rPr>
        <w:t>объединения</w:t>
      </w:r>
      <w:r>
        <w:rPr>
          <w:color w:val="61666A"/>
          <w:spacing w:val="-5"/>
          <w:w w:val="105"/>
          <w:sz w:val="21"/>
        </w:rPr>
        <w:t> </w:t>
      </w:r>
      <w:r>
        <w:rPr>
          <w:color w:val="61666A"/>
          <w:spacing w:val="-2"/>
          <w:w w:val="105"/>
          <w:sz w:val="21"/>
        </w:rPr>
        <w:t>в</w:t>
      </w:r>
      <w:r>
        <w:rPr>
          <w:color w:val="61666A"/>
          <w:spacing w:val="-5"/>
          <w:w w:val="105"/>
          <w:sz w:val="21"/>
        </w:rPr>
        <w:t> </w:t>
      </w:r>
      <w:r>
        <w:rPr>
          <w:color w:val="61666A"/>
          <w:spacing w:val="-2"/>
          <w:w w:val="105"/>
          <w:sz w:val="21"/>
        </w:rPr>
        <w:t>сеть</w:t>
      </w:r>
      <w:r>
        <w:rPr>
          <w:color w:val="61666A"/>
          <w:spacing w:val="-5"/>
          <w:w w:val="105"/>
          <w:sz w:val="21"/>
        </w:rPr>
        <w:t> </w:t>
      </w:r>
      <w:r>
        <w:rPr>
          <w:color w:val="61666A"/>
          <w:spacing w:val="-2"/>
          <w:w w:val="105"/>
          <w:sz w:val="21"/>
        </w:rPr>
        <w:t>на </w:t>
      </w:r>
      <w:r>
        <w:rPr>
          <w:color w:val="61666A"/>
          <w:w w:val="105"/>
          <w:sz w:val="21"/>
        </w:rPr>
        <w:t>основе общих принципов и взаимной выгоды</w:t>
      </w:r>
      <w:r>
        <w:rPr>
          <w:rFonts w:ascii="Tahoma" w:hAnsi="Tahoma"/>
          <w:color w:val="61666A"/>
          <w:w w:val="105"/>
          <w:sz w:val="21"/>
        </w:rPr>
        <w:t>.</w:t>
      </w:r>
      <w:r>
        <w:rPr>
          <w:rFonts w:ascii="Tahoma" w:hAnsi="Tahoma"/>
          <w:color w:val="61666A"/>
          <w:spacing w:val="-7"/>
          <w:w w:val="105"/>
          <w:sz w:val="21"/>
        </w:rPr>
        <w:t> </w:t>
      </w:r>
      <w:r>
        <w:rPr>
          <w:color w:val="61666A"/>
          <w:w w:val="105"/>
          <w:sz w:val="21"/>
        </w:rPr>
        <w:t>Вот как это может работать</w:t>
      </w:r>
      <w:r>
        <w:rPr>
          <w:rFonts w:ascii="Tahoma" w:hAnsi="Tahoma"/>
          <w:color w:val="61666A"/>
          <w:w w:val="105"/>
          <w:sz w:val="21"/>
        </w:rPr>
        <w:t>.</w:t>
      </w:r>
    </w:p>
    <w:p>
      <w:pPr>
        <w:spacing w:before="185"/>
        <w:ind w:left="635" w:right="0" w:firstLine="0"/>
        <w:jc w:val="left"/>
        <w:rPr>
          <w:rFonts w:ascii="Tahoma" w:hAnsi="Tahoma"/>
          <w:b/>
          <w:sz w:val="21"/>
        </w:rPr>
      </w:pPr>
      <w:r>
        <w:rPr>
          <w:b/>
          <w:color w:val="61666A"/>
          <w:spacing w:val="-6"/>
          <w:sz w:val="21"/>
        </w:rPr>
        <w:t>Фил</w:t>
      </w:r>
      <w:r>
        <w:rPr>
          <w:b/>
          <w:color w:val="61666A"/>
          <w:spacing w:val="-6"/>
          <w:sz w:val="20"/>
        </w:rPr>
        <w:t>осо</w:t>
      </w:r>
      <w:r>
        <w:rPr>
          <w:b/>
          <w:color w:val="61666A"/>
          <w:spacing w:val="-6"/>
          <w:sz w:val="21"/>
        </w:rPr>
        <w:t>фия</w:t>
      </w:r>
      <w:r>
        <w:rPr>
          <w:b/>
          <w:color w:val="61666A"/>
          <w:spacing w:val="-9"/>
          <w:sz w:val="21"/>
        </w:rPr>
        <w:t> </w:t>
      </w:r>
      <w:r>
        <w:rPr>
          <w:b/>
          <w:color w:val="61666A"/>
          <w:spacing w:val="-6"/>
          <w:sz w:val="20"/>
        </w:rPr>
        <w:t>рос</w:t>
      </w:r>
      <w:r>
        <w:rPr>
          <w:b/>
          <w:color w:val="61666A"/>
          <w:spacing w:val="-6"/>
          <w:sz w:val="21"/>
        </w:rPr>
        <w:t>т</w:t>
      </w:r>
      <w:r>
        <w:rPr>
          <w:b/>
          <w:color w:val="61666A"/>
          <w:spacing w:val="-6"/>
          <w:sz w:val="20"/>
        </w:rPr>
        <w:t>а</w:t>
      </w:r>
      <w:r>
        <w:rPr>
          <w:rFonts w:ascii="Tahoma" w:hAnsi="Tahoma"/>
          <w:b/>
          <w:color w:val="61666A"/>
          <w:spacing w:val="-6"/>
          <w:sz w:val="21"/>
        </w:rPr>
        <w:t>:</w:t>
      </w:r>
      <w:r>
        <w:rPr>
          <w:rFonts w:ascii="Tahoma" w:hAnsi="Tahoma"/>
          <w:b/>
          <w:color w:val="61666A"/>
          <w:spacing w:val="-9"/>
          <w:sz w:val="21"/>
        </w:rPr>
        <w:t> </w:t>
      </w:r>
      <w:r>
        <w:rPr>
          <w:rFonts w:ascii="Tahoma" w:hAnsi="Tahoma"/>
          <w:b/>
          <w:color w:val="61666A"/>
          <w:spacing w:val="-6"/>
          <w:sz w:val="21"/>
        </w:rPr>
        <w:t>«</w:t>
      </w:r>
      <w:r>
        <w:rPr>
          <w:b/>
          <w:color w:val="61666A"/>
          <w:spacing w:val="-6"/>
          <w:sz w:val="20"/>
        </w:rPr>
        <w:t>Се</w:t>
      </w:r>
      <w:r>
        <w:rPr>
          <w:b/>
          <w:color w:val="61666A"/>
          <w:spacing w:val="-6"/>
          <w:sz w:val="21"/>
        </w:rPr>
        <w:t>ть</w:t>
      </w:r>
      <w:r>
        <w:rPr>
          <w:rFonts w:ascii="Tahoma" w:hAnsi="Tahoma"/>
          <w:b/>
          <w:color w:val="61666A"/>
          <w:spacing w:val="-6"/>
          <w:sz w:val="21"/>
        </w:rPr>
        <w:t>,</w:t>
      </w:r>
      <w:r>
        <w:rPr>
          <w:rFonts w:ascii="Tahoma" w:hAnsi="Tahoma"/>
          <w:b/>
          <w:color w:val="61666A"/>
          <w:spacing w:val="-13"/>
          <w:sz w:val="21"/>
        </w:rPr>
        <w:t> </w:t>
      </w:r>
      <w:r>
        <w:rPr>
          <w:b/>
          <w:color w:val="61666A"/>
          <w:spacing w:val="-6"/>
          <w:sz w:val="20"/>
        </w:rPr>
        <w:t>а </w:t>
      </w:r>
      <w:r>
        <w:rPr>
          <w:b/>
          <w:color w:val="61666A"/>
          <w:spacing w:val="-6"/>
          <w:sz w:val="21"/>
        </w:rPr>
        <w:t>н</w:t>
      </w:r>
      <w:r>
        <w:rPr>
          <w:b/>
          <w:color w:val="61666A"/>
          <w:spacing w:val="-6"/>
          <w:sz w:val="20"/>
        </w:rPr>
        <w:t>е</w:t>
      </w:r>
      <w:r>
        <w:rPr>
          <w:b/>
          <w:color w:val="61666A"/>
          <w:spacing w:val="-4"/>
          <w:sz w:val="20"/>
        </w:rPr>
        <w:t> </w:t>
      </w:r>
      <w:r>
        <w:rPr>
          <w:b/>
          <w:color w:val="61666A"/>
          <w:spacing w:val="-6"/>
          <w:sz w:val="21"/>
        </w:rPr>
        <w:t>имп</w:t>
      </w:r>
      <w:r>
        <w:rPr>
          <w:b/>
          <w:color w:val="61666A"/>
          <w:spacing w:val="-6"/>
          <w:sz w:val="20"/>
        </w:rPr>
        <w:t>ер</w:t>
      </w:r>
      <w:r>
        <w:rPr>
          <w:b/>
          <w:color w:val="61666A"/>
          <w:spacing w:val="-6"/>
          <w:sz w:val="21"/>
        </w:rPr>
        <w:t>ия</w:t>
      </w:r>
      <w:r>
        <w:rPr>
          <w:rFonts w:ascii="Tahoma" w:hAnsi="Tahoma"/>
          <w:b/>
          <w:color w:val="61666A"/>
          <w:spacing w:val="-6"/>
          <w:sz w:val="21"/>
        </w:rPr>
        <w:t>»</w:t>
      </w:r>
    </w:p>
    <w:p>
      <w:pPr>
        <w:pStyle w:val="BodyText"/>
        <w:spacing w:before="31"/>
        <w:rPr>
          <w:rFonts w:ascii="Tahoma"/>
          <w:b/>
          <w:sz w:val="21"/>
        </w:rPr>
      </w:pPr>
    </w:p>
    <w:p>
      <w:pPr>
        <w:spacing w:line="338" w:lineRule="auto" w:before="1"/>
        <w:ind w:left="635" w:right="331" w:firstLine="0"/>
        <w:jc w:val="left"/>
        <w:rPr>
          <w:rFonts w:ascii="Tahoma" w:hAnsi="Tahoma"/>
          <w:sz w:val="21"/>
        </w:rPr>
      </w:pPr>
      <w:r>
        <w:rPr>
          <w:color w:val="61666A"/>
          <w:sz w:val="21"/>
        </w:rPr>
        <w:t>Цель </w:t>
      </w:r>
      <w:r>
        <w:rPr>
          <w:rFonts w:ascii="Tahoma" w:hAnsi="Tahoma"/>
          <w:color w:val="61666A"/>
          <w:sz w:val="21"/>
        </w:rPr>
        <w:t>— </w:t>
      </w:r>
      <w:r>
        <w:rPr>
          <w:color w:val="61666A"/>
          <w:sz w:val="21"/>
        </w:rPr>
        <w:t>не создать централизованное государство</w:t>
      </w:r>
      <w:r>
        <w:rPr>
          <w:rFonts w:ascii="Tahoma" w:hAnsi="Tahoma"/>
          <w:color w:val="61666A"/>
          <w:sz w:val="21"/>
        </w:rPr>
        <w:t>, </w:t>
      </w:r>
      <w:r>
        <w:rPr>
          <w:color w:val="61666A"/>
          <w:sz w:val="21"/>
        </w:rPr>
        <w:t>а построить </w:t>
      </w:r>
      <w:r>
        <w:rPr>
          <w:b/>
          <w:color w:val="61666A"/>
          <w:sz w:val="21"/>
        </w:rPr>
        <w:t>эк</w:t>
      </w:r>
      <w:r>
        <w:rPr>
          <w:b/>
          <w:color w:val="61666A"/>
          <w:sz w:val="20"/>
        </w:rPr>
        <w:t>ос</w:t>
      </w:r>
      <w:r>
        <w:rPr>
          <w:b/>
          <w:color w:val="61666A"/>
          <w:sz w:val="21"/>
        </w:rPr>
        <w:t>и</w:t>
      </w:r>
      <w:r>
        <w:rPr>
          <w:b/>
          <w:color w:val="61666A"/>
          <w:sz w:val="20"/>
        </w:rPr>
        <w:t>с</w:t>
      </w:r>
      <w:r>
        <w:rPr>
          <w:b/>
          <w:color w:val="61666A"/>
          <w:sz w:val="21"/>
        </w:rPr>
        <w:t>т</w:t>
      </w:r>
      <w:r>
        <w:rPr>
          <w:b/>
          <w:color w:val="61666A"/>
          <w:sz w:val="20"/>
        </w:rPr>
        <w:t>е</w:t>
      </w:r>
      <w:r>
        <w:rPr>
          <w:b/>
          <w:color w:val="61666A"/>
          <w:sz w:val="21"/>
        </w:rPr>
        <w:t>м</w:t>
      </w:r>
      <w:r>
        <w:rPr>
          <w:b/>
          <w:color w:val="61666A"/>
          <w:sz w:val="20"/>
        </w:rPr>
        <w:t>у </w:t>
      </w:r>
      <w:r>
        <w:rPr>
          <w:b/>
          <w:color w:val="61666A"/>
          <w:sz w:val="21"/>
        </w:rPr>
        <w:t>вз</w:t>
      </w:r>
      <w:r>
        <w:rPr>
          <w:b/>
          <w:color w:val="61666A"/>
          <w:sz w:val="20"/>
        </w:rPr>
        <w:t>а</w:t>
      </w:r>
      <w:r>
        <w:rPr>
          <w:b/>
          <w:color w:val="61666A"/>
          <w:sz w:val="21"/>
        </w:rPr>
        <w:t>им</w:t>
      </w:r>
      <w:r>
        <w:rPr>
          <w:b/>
          <w:color w:val="61666A"/>
          <w:sz w:val="20"/>
        </w:rPr>
        <w:t>о</w:t>
      </w:r>
      <w:r>
        <w:rPr>
          <w:b/>
          <w:color w:val="61666A"/>
          <w:sz w:val="21"/>
        </w:rPr>
        <w:t>п</w:t>
      </w:r>
      <w:r>
        <w:rPr>
          <w:b/>
          <w:color w:val="61666A"/>
          <w:sz w:val="20"/>
        </w:rPr>
        <w:t>о</w:t>
      </w:r>
      <w:r>
        <w:rPr>
          <w:b/>
          <w:color w:val="61666A"/>
          <w:sz w:val="21"/>
        </w:rPr>
        <w:t>м</w:t>
      </w:r>
      <w:r>
        <w:rPr>
          <w:b/>
          <w:color w:val="61666A"/>
          <w:sz w:val="20"/>
        </w:rPr>
        <w:t>о</w:t>
      </w:r>
      <w:r>
        <w:rPr>
          <w:b/>
          <w:color w:val="61666A"/>
          <w:sz w:val="21"/>
        </w:rPr>
        <w:t>щи</w:t>
      </w:r>
      <w:r>
        <w:rPr>
          <w:rFonts w:ascii="Tahoma" w:hAnsi="Tahoma"/>
          <w:color w:val="61666A"/>
          <w:sz w:val="21"/>
        </w:rPr>
        <w:t>, </w:t>
      </w:r>
      <w:r>
        <w:rPr>
          <w:color w:val="61666A"/>
          <w:sz w:val="21"/>
        </w:rPr>
        <w:t>где каждое сообщество сохраняет свой уникальный характер и автономию</w:t>
      </w:r>
      <w:r>
        <w:rPr>
          <w:rFonts w:ascii="Tahoma" w:hAnsi="Tahoma"/>
          <w:color w:val="61666A"/>
          <w:sz w:val="21"/>
        </w:rPr>
        <w:t>, </w:t>
      </w:r>
      <w:r>
        <w:rPr>
          <w:color w:val="61666A"/>
          <w:sz w:val="21"/>
        </w:rPr>
        <w:t>но добровольно кооперируется с другими для решения общих задач</w:t>
      </w:r>
      <w:r>
        <w:rPr>
          <w:rFonts w:ascii="Tahoma" w:hAnsi="Tahoma"/>
          <w:color w:val="61666A"/>
          <w:sz w:val="21"/>
        </w:rPr>
        <w:t>.</w:t>
      </w:r>
    </w:p>
    <w:p>
      <w:pPr>
        <w:pStyle w:val="BodyText"/>
        <w:rPr>
          <w:rFonts w:ascii="Tahoma"/>
          <w:sz w:val="21"/>
        </w:rPr>
      </w:pPr>
    </w:p>
    <w:p>
      <w:pPr>
        <w:pStyle w:val="BodyText"/>
        <w:rPr>
          <w:rFonts w:ascii="Tahoma"/>
          <w:sz w:val="21"/>
        </w:rPr>
      </w:pPr>
    </w:p>
    <w:p>
      <w:pPr>
        <w:pStyle w:val="BodyText"/>
        <w:spacing w:before="98"/>
        <w:rPr>
          <w:rFonts w:ascii="Tahoma"/>
          <w:sz w:val="21"/>
        </w:rPr>
      </w:pPr>
    </w:p>
    <w:p>
      <w:pPr>
        <w:spacing w:before="1"/>
        <w:ind w:left="635" w:right="0" w:firstLine="0"/>
        <w:jc w:val="left"/>
        <w:rPr>
          <w:rFonts w:ascii="Tahoma" w:hAnsi="Tahoma"/>
          <w:b/>
          <w:sz w:val="21"/>
        </w:rPr>
      </w:pPr>
      <w:r>
        <w:rPr>
          <w:b/>
          <w:color w:val="61666A"/>
          <w:sz w:val="20"/>
        </w:rPr>
        <w:t>Меха</w:t>
      </w:r>
      <w:r>
        <w:rPr>
          <w:b/>
          <w:color w:val="61666A"/>
          <w:sz w:val="21"/>
        </w:rPr>
        <w:t>низм</w:t>
      </w:r>
      <w:r>
        <w:rPr>
          <w:b/>
          <w:color w:val="61666A"/>
          <w:spacing w:val="-13"/>
          <w:sz w:val="21"/>
        </w:rPr>
        <w:t> </w:t>
      </w:r>
      <w:r>
        <w:rPr>
          <w:b/>
          <w:color w:val="61666A"/>
          <w:sz w:val="20"/>
        </w:rPr>
        <w:t>рос</w:t>
      </w:r>
      <w:r>
        <w:rPr>
          <w:b/>
          <w:color w:val="61666A"/>
          <w:sz w:val="21"/>
        </w:rPr>
        <w:t>т</w:t>
      </w:r>
      <w:r>
        <w:rPr>
          <w:b/>
          <w:color w:val="61666A"/>
          <w:sz w:val="20"/>
        </w:rPr>
        <w:t>а</w:t>
      </w:r>
      <w:r>
        <w:rPr>
          <w:rFonts w:ascii="Tahoma" w:hAnsi="Tahoma"/>
          <w:b/>
          <w:color w:val="61666A"/>
          <w:sz w:val="21"/>
        </w:rPr>
        <w:t>:</w:t>
      </w:r>
      <w:r>
        <w:rPr>
          <w:rFonts w:ascii="Tahoma" w:hAnsi="Tahoma"/>
          <w:b/>
          <w:color w:val="61666A"/>
          <w:spacing w:val="-15"/>
          <w:sz w:val="21"/>
        </w:rPr>
        <w:t> </w:t>
      </w:r>
      <w:r>
        <w:rPr>
          <w:rFonts w:ascii="Tahoma" w:hAnsi="Tahoma"/>
          <w:b/>
          <w:color w:val="61666A"/>
          <w:sz w:val="21"/>
        </w:rPr>
        <w:t>«</w:t>
      </w:r>
      <w:r>
        <w:rPr>
          <w:b/>
          <w:color w:val="61666A"/>
          <w:sz w:val="20"/>
        </w:rPr>
        <w:t>О</w:t>
      </w:r>
      <w:r>
        <w:rPr>
          <w:b/>
          <w:color w:val="61666A"/>
          <w:sz w:val="21"/>
        </w:rPr>
        <w:t>т</w:t>
      </w:r>
      <w:r>
        <w:rPr>
          <w:b/>
          <w:color w:val="61666A"/>
          <w:spacing w:val="-12"/>
          <w:sz w:val="21"/>
        </w:rPr>
        <w:t> </w:t>
      </w:r>
      <w:r>
        <w:rPr>
          <w:b/>
          <w:color w:val="61666A"/>
          <w:sz w:val="21"/>
        </w:rPr>
        <w:t>кл</w:t>
      </w:r>
      <w:r>
        <w:rPr>
          <w:b/>
          <w:color w:val="61666A"/>
          <w:sz w:val="20"/>
        </w:rPr>
        <w:t>е</w:t>
      </w:r>
      <w:r>
        <w:rPr>
          <w:b/>
          <w:color w:val="61666A"/>
          <w:sz w:val="21"/>
        </w:rPr>
        <w:t>тки</w:t>
      </w:r>
      <w:r>
        <w:rPr>
          <w:b/>
          <w:color w:val="61666A"/>
          <w:spacing w:val="-12"/>
          <w:sz w:val="21"/>
        </w:rPr>
        <w:t> </w:t>
      </w:r>
      <w:r>
        <w:rPr>
          <w:b/>
          <w:color w:val="61666A"/>
          <w:sz w:val="21"/>
        </w:rPr>
        <w:t>к</w:t>
      </w:r>
      <w:r>
        <w:rPr>
          <w:b/>
          <w:color w:val="61666A"/>
          <w:spacing w:val="-12"/>
          <w:sz w:val="21"/>
        </w:rPr>
        <w:t> </w:t>
      </w:r>
      <w:r>
        <w:rPr>
          <w:b/>
          <w:color w:val="61666A"/>
          <w:spacing w:val="-2"/>
          <w:sz w:val="21"/>
        </w:rPr>
        <w:t>эк</w:t>
      </w:r>
      <w:r>
        <w:rPr>
          <w:b/>
          <w:color w:val="61666A"/>
          <w:spacing w:val="-2"/>
          <w:sz w:val="20"/>
        </w:rPr>
        <w:t>ос</w:t>
      </w:r>
      <w:r>
        <w:rPr>
          <w:b/>
          <w:color w:val="61666A"/>
          <w:spacing w:val="-2"/>
          <w:sz w:val="21"/>
        </w:rPr>
        <w:t>и</w:t>
      </w:r>
      <w:r>
        <w:rPr>
          <w:b/>
          <w:color w:val="61666A"/>
          <w:spacing w:val="-2"/>
          <w:sz w:val="20"/>
        </w:rPr>
        <w:t>с</w:t>
      </w:r>
      <w:r>
        <w:rPr>
          <w:b/>
          <w:color w:val="61666A"/>
          <w:spacing w:val="-2"/>
          <w:sz w:val="21"/>
        </w:rPr>
        <w:t>т</w:t>
      </w:r>
      <w:r>
        <w:rPr>
          <w:b/>
          <w:color w:val="61666A"/>
          <w:spacing w:val="-2"/>
          <w:sz w:val="20"/>
        </w:rPr>
        <w:t>е</w:t>
      </w:r>
      <w:r>
        <w:rPr>
          <w:b/>
          <w:color w:val="61666A"/>
          <w:spacing w:val="-2"/>
          <w:sz w:val="21"/>
        </w:rPr>
        <w:t>м</w:t>
      </w:r>
      <w:r>
        <w:rPr>
          <w:b/>
          <w:color w:val="61666A"/>
          <w:spacing w:val="-2"/>
          <w:sz w:val="20"/>
        </w:rPr>
        <w:t>е</w:t>
      </w:r>
      <w:r>
        <w:rPr>
          <w:rFonts w:ascii="Tahoma" w:hAnsi="Tahoma"/>
          <w:b/>
          <w:color w:val="61666A"/>
          <w:spacing w:val="-2"/>
          <w:sz w:val="21"/>
        </w:rPr>
        <w:t>»</w:t>
      </w:r>
    </w:p>
    <w:p>
      <w:pPr>
        <w:pStyle w:val="BodyText"/>
        <w:spacing w:before="31"/>
        <w:rPr>
          <w:rFonts w:ascii="Tahoma"/>
          <w:b/>
          <w:sz w:val="21"/>
        </w:rPr>
      </w:pPr>
    </w:p>
    <w:p>
      <w:pPr>
        <w:pStyle w:val="ListParagraph"/>
        <w:numPr>
          <w:ilvl w:val="1"/>
          <w:numId w:val="143"/>
        </w:numPr>
        <w:tabs>
          <w:tab w:pos="839" w:val="left" w:leader="none"/>
        </w:tabs>
        <w:spacing w:line="240" w:lineRule="auto" w:before="1" w:after="0"/>
        <w:ind w:left="839" w:right="0" w:hanging="204"/>
        <w:jc w:val="left"/>
        <w:rPr>
          <w:rFonts w:ascii="Tahoma" w:hAnsi="Tahoma"/>
          <w:b/>
          <w:sz w:val="21"/>
        </w:rPr>
      </w:pPr>
      <w:r>
        <w:rPr>
          <w:b/>
          <w:color w:val="61666A"/>
          <w:spacing w:val="-6"/>
          <w:sz w:val="21"/>
        </w:rPr>
        <w:t>Ф</w:t>
      </w:r>
      <w:r>
        <w:rPr>
          <w:b/>
          <w:color w:val="61666A"/>
          <w:spacing w:val="-6"/>
          <w:sz w:val="20"/>
        </w:rPr>
        <w:t>а</w:t>
      </w:r>
      <w:r>
        <w:rPr>
          <w:b/>
          <w:color w:val="61666A"/>
          <w:spacing w:val="-6"/>
          <w:sz w:val="21"/>
        </w:rPr>
        <w:t>з</w:t>
      </w:r>
      <w:r>
        <w:rPr>
          <w:b/>
          <w:color w:val="61666A"/>
          <w:spacing w:val="-6"/>
          <w:sz w:val="20"/>
        </w:rPr>
        <w:t>а</w:t>
      </w:r>
      <w:r>
        <w:rPr>
          <w:b/>
          <w:color w:val="61666A"/>
          <w:spacing w:val="2"/>
          <w:sz w:val="20"/>
        </w:rPr>
        <w:t> </w:t>
      </w:r>
      <w:r>
        <w:rPr>
          <w:rFonts w:ascii="Tahoma" w:hAnsi="Tahoma"/>
          <w:b/>
          <w:color w:val="61666A"/>
          <w:spacing w:val="-6"/>
          <w:sz w:val="21"/>
        </w:rPr>
        <w:t>1:</w:t>
      </w:r>
      <w:r>
        <w:rPr>
          <w:rFonts w:ascii="Tahoma" w:hAnsi="Tahoma"/>
          <w:b/>
          <w:color w:val="61666A"/>
          <w:spacing w:val="-4"/>
          <w:sz w:val="21"/>
        </w:rPr>
        <w:t> </w:t>
      </w:r>
      <w:r>
        <w:rPr>
          <w:b/>
          <w:color w:val="61666A"/>
          <w:spacing w:val="-6"/>
          <w:sz w:val="20"/>
        </w:rPr>
        <w:t>Со</w:t>
      </w:r>
      <w:r>
        <w:rPr>
          <w:b/>
          <w:color w:val="61666A"/>
          <w:spacing w:val="-6"/>
          <w:sz w:val="21"/>
        </w:rPr>
        <w:t>зд</w:t>
      </w:r>
      <w:r>
        <w:rPr>
          <w:b/>
          <w:color w:val="61666A"/>
          <w:spacing w:val="-6"/>
          <w:sz w:val="20"/>
        </w:rPr>
        <w:t>а</w:t>
      </w:r>
      <w:r>
        <w:rPr>
          <w:b/>
          <w:color w:val="61666A"/>
          <w:spacing w:val="-6"/>
          <w:sz w:val="21"/>
        </w:rPr>
        <w:t>ни</w:t>
      </w:r>
      <w:r>
        <w:rPr>
          <w:b/>
          <w:color w:val="61666A"/>
          <w:spacing w:val="-6"/>
          <w:sz w:val="20"/>
        </w:rPr>
        <w:t>е</w:t>
      </w:r>
      <w:r>
        <w:rPr>
          <w:b/>
          <w:color w:val="61666A"/>
          <w:spacing w:val="2"/>
          <w:sz w:val="20"/>
        </w:rPr>
        <w:t> </w:t>
      </w:r>
      <w:r>
        <w:rPr>
          <w:rFonts w:ascii="Tahoma" w:hAnsi="Tahoma"/>
          <w:b/>
          <w:color w:val="61666A"/>
          <w:spacing w:val="-6"/>
          <w:sz w:val="21"/>
        </w:rPr>
        <w:t>«</w:t>
      </w:r>
      <w:r>
        <w:rPr>
          <w:b/>
          <w:color w:val="61666A"/>
          <w:spacing w:val="-6"/>
          <w:sz w:val="21"/>
        </w:rPr>
        <w:t>ц</w:t>
      </w:r>
      <w:r>
        <w:rPr>
          <w:b/>
          <w:color w:val="61666A"/>
          <w:spacing w:val="-6"/>
          <w:sz w:val="20"/>
        </w:rPr>
        <w:t>е</w:t>
      </w:r>
      <w:r>
        <w:rPr>
          <w:b/>
          <w:color w:val="61666A"/>
          <w:spacing w:val="-6"/>
          <w:sz w:val="21"/>
        </w:rPr>
        <w:t>нт</w:t>
      </w:r>
      <w:r>
        <w:rPr>
          <w:b/>
          <w:color w:val="61666A"/>
          <w:spacing w:val="-6"/>
          <w:sz w:val="20"/>
        </w:rPr>
        <w:t>ра</w:t>
      </w:r>
      <w:r>
        <w:rPr>
          <w:b/>
          <w:color w:val="61666A"/>
          <w:spacing w:val="2"/>
          <w:sz w:val="20"/>
        </w:rPr>
        <w:t> </w:t>
      </w:r>
      <w:r>
        <w:rPr>
          <w:b/>
          <w:color w:val="61666A"/>
          <w:spacing w:val="-6"/>
          <w:sz w:val="21"/>
        </w:rPr>
        <w:t>к</w:t>
      </w:r>
      <w:r>
        <w:rPr>
          <w:b/>
          <w:color w:val="61666A"/>
          <w:spacing w:val="-6"/>
          <w:sz w:val="20"/>
        </w:rPr>
        <w:t>р</w:t>
      </w:r>
      <w:r>
        <w:rPr>
          <w:b/>
          <w:color w:val="61666A"/>
          <w:spacing w:val="-6"/>
          <w:sz w:val="21"/>
        </w:rPr>
        <w:t>и</w:t>
      </w:r>
      <w:r>
        <w:rPr>
          <w:b/>
          <w:color w:val="61666A"/>
          <w:spacing w:val="-6"/>
          <w:sz w:val="20"/>
        </w:rPr>
        <w:t>с</w:t>
      </w:r>
      <w:r>
        <w:rPr>
          <w:b/>
          <w:color w:val="61666A"/>
          <w:spacing w:val="-6"/>
          <w:sz w:val="21"/>
        </w:rPr>
        <w:t>т</w:t>
      </w:r>
      <w:r>
        <w:rPr>
          <w:b/>
          <w:color w:val="61666A"/>
          <w:spacing w:val="-6"/>
          <w:sz w:val="20"/>
        </w:rPr>
        <w:t>а</w:t>
      </w:r>
      <w:r>
        <w:rPr>
          <w:b/>
          <w:color w:val="61666A"/>
          <w:spacing w:val="-6"/>
          <w:sz w:val="21"/>
        </w:rPr>
        <w:t>ллиз</w:t>
      </w:r>
      <w:r>
        <w:rPr>
          <w:b/>
          <w:color w:val="61666A"/>
          <w:spacing w:val="-6"/>
          <w:sz w:val="20"/>
        </w:rPr>
        <w:t>а</w:t>
      </w:r>
      <w:r>
        <w:rPr>
          <w:b/>
          <w:color w:val="61666A"/>
          <w:spacing w:val="-6"/>
          <w:sz w:val="21"/>
        </w:rPr>
        <w:t>ции</w:t>
      </w:r>
      <w:r>
        <w:rPr>
          <w:rFonts w:ascii="Tahoma" w:hAnsi="Tahoma"/>
          <w:b/>
          <w:color w:val="61666A"/>
          <w:spacing w:val="-6"/>
          <w:sz w:val="21"/>
        </w:rPr>
        <w:t>»</w:t>
      </w:r>
      <w:r>
        <w:rPr>
          <w:rFonts w:ascii="Tahoma" w:hAnsi="Tahoma"/>
          <w:b/>
          <w:color w:val="61666A"/>
          <w:spacing w:val="-4"/>
          <w:sz w:val="21"/>
        </w:rPr>
        <w:t> </w:t>
      </w:r>
      <w:r>
        <w:rPr>
          <w:rFonts w:ascii="Tahoma" w:hAnsi="Tahoma"/>
          <w:b/>
          <w:color w:val="61666A"/>
          <w:spacing w:val="-6"/>
          <w:sz w:val="21"/>
        </w:rPr>
        <w:t>(</w:t>
      </w:r>
      <w:r>
        <w:rPr>
          <w:b/>
          <w:color w:val="61666A"/>
          <w:spacing w:val="-6"/>
          <w:sz w:val="20"/>
        </w:rPr>
        <w:t>ус</w:t>
      </w:r>
      <w:r>
        <w:rPr>
          <w:b/>
          <w:color w:val="61666A"/>
          <w:spacing w:val="-6"/>
          <w:sz w:val="21"/>
        </w:rPr>
        <w:t>п</w:t>
      </w:r>
      <w:r>
        <w:rPr>
          <w:b/>
          <w:color w:val="61666A"/>
          <w:spacing w:val="-6"/>
          <w:sz w:val="20"/>
        </w:rPr>
        <w:t>е</w:t>
      </w:r>
      <w:r>
        <w:rPr>
          <w:b/>
          <w:color w:val="61666A"/>
          <w:spacing w:val="-6"/>
          <w:sz w:val="21"/>
        </w:rPr>
        <w:t>шн</w:t>
      </w:r>
      <w:r>
        <w:rPr>
          <w:b/>
          <w:color w:val="61666A"/>
          <w:spacing w:val="-6"/>
          <w:sz w:val="20"/>
        </w:rPr>
        <w:t>ое</w:t>
      </w:r>
      <w:r>
        <w:rPr>
          <w:b/>
          <w:color w:val="61666A"/>
          <w:spacing w:val="2"/>
          <w:sz w:val="20"/>
        </w:rPr>
        <w:t> </w:t>
      </w:r>
      <w:r>
        <w:rPr>
          <w:b/>
          <w:color w:val="61666A"/>
          <w:spacing w:val="-6"/>
          <w:sz w:val="20"/>
        </w:rPr>
        <w:t>се</w:t>
      </w:r>
      <w:r>
        <w:rPr>
          <w:b/>
          <w:color w:val="61666A"/>
          <w:spacing w:val="-6"/>
          <w:sz w:val="21"/>
        </w:rPr>
        <w:t>л</w:t>
      </w:r>
      <w:r>
        <w:rPr>
          <w:b/>
          <w:color w:val="61666A"/>
          <w:spacing w:val="-6"/>
          <w:sz w:val="20"/>
        </w:rPr>
        <w:t>о</w:t>
      </w:r>
      <w:r>
        <w:rPr>
          <w:rFonts w:ascii="Tahoma" w:hAnsi="Tahoma"/>
          <w:b/>
          <w:color w:val="61666A"/>
          <w:spacing w:val="-6"/>
          <w:sz w:val="21"/>
        </w:rPr>
        <w:t>)</w:t>
      </w:r>
    </w:p>
    <w:p>
      <w:pPr>
        <w:pStyle w:val="ListParagraph"/>
        <w:numPr>
          <w:ilvl w:val="2"/>
          <w:numId w:val="143"/>
        </w:numPr>
        <w:tabs>
          <w:tab w:pos="905" w:val="left" w:leader="none"/>
        </w:tabs>
        <w:spacing w:line="338" w:lineRule="auto" w:before="195" w:after="0"/>
        <w:ind w:left="905" w:right="84" w:hanging="225"/>
        <w:jc w:val="left"/>
        <w:rPr>
          <w:rFonts w:ascii="Tahoma" w:hAnsi="Tahoma"/>
          <w:sz w:val="21"/>
        </w:rPr>
      </w:pPr>
      <w:r>
        <w:rPr>
          <w:color w:val="61666A"/>
          <w:sz w:val="21"/>
        </w:rPr>
        <w:t>Прежде</w:t>
      </w:r>
      <w:r>
        <w:rPr>
          <w:color w:val="61666A"/>
          <w:spacing w:val="-6"/>
          <w:sz w:val="21"/>
        </w:rPr>
        <w:t> </w:t>
      </w:r>
      <w:r>
        <w:rPr>
          <w:color w:val="61666A"/>
          <w:sz w:val="21"/>
        </w:rPr>
        <w:t>чем</w:t>
      </w:r>
      <w:r>
        <w:rPr>
          <w:color w:val="61666A"/>
          <w:spacing w:val="-6"/>
          <w:sz w:val="21"/>
        </w:rPr>
        <w:t> </w:t>
      </w:r>
      <w:r>
        <w:rPr>
          <w:color w:val="61666A"/>
          <w:sz w:val="21"/>
        </w:rPr>
        <w:t>расти</w:t>
      </w:r>
      <w:r>
        <w:rPr>
          <w:rFonts w:ascii="Tahoma" w:hAnsi="Tahoma"/>
          <w:color w:val="61666A"/>
          <w:sz w:val="21"/>
        </w:rPr>
        <w:t>,</w:t>
      </w:r>
      <w:r>
        <w:rPr>
          <w:rFonts w:ascii="Tahoma" w:hAnsi="Tahoma"/>
          <w:color w:val="61666A"/>
          <w:spacing w:val="-13"/>
          <w:sz w:val="21"/>
        </w:rPr>
        <w:t> </w:t>
      </w:r>
      <w:r>
        <w:rPr>
          <w:color w:val="61666A"/>
          <w:sz w:val="21"/>
        </w:rPr>
        <w:t>исходное</w:t>
      </w:r>
      <w:r>
        <w:rPr>
          <w:color w:val="61666A"/>
          <w:spacing w:val="-6"/>
          <w:sz w:val="21"/>
        </w:rPr>
        <w:t> </w:t>
      </w:r>
      <w:r>
        <w:rPr>
          <w:color w:val="61666A"/>
          <w:sz w:val="21"/>
        </w:rPr>
        <w:t>сообщество</w:t>
      </w:r>
      <w:r>
        <w:rPr>
          <w:color w:val="61666A"/>
          <w:spacing w:val="-6"/>
          <w:sz w:val="21"/>
        </w:rPr>
        <w:t> </w:t>
      </w:r>
      <w:r>
        <w:rPr>
          <w:color w:val="61666A"/>
          <w:sz w:val="21"/>
        </w:rPr>
        <w:t>должно</w:t>
      </w:r>
      <w:r>
        <w:rPr>
          <w:color w:val="61666A"/>
          <w:spacing w:val="-6"/>
          <w:sz w:val="21"/>
        </w:rPr>
        <w:t> </w:t>
      </w:r>
      <w:r>
        <w:rPr>
          <w:color w:val="61666A"/>
          <w:sz w:val="21"/>
        </w:rPr>
        <w:t>стать</w:t>
      </w:r>
      <w:r>
        <w:rPr>
          <w:color w:val="61666A"/>
          <w:spacing w:val="-6"/>
          <w:sz w:val="21"/>
        </w:rPr>
        <w:t> </w:t>
      </w:r>
      <w:r>
        <w:rPr>
          <w:b/>
          <w:color w:val="61666A"/>
          <w:sz w:val="20"/>
        </w:rPr>
        <w:t>ус</w:t>
      </w:r>
      <w:r>
        <w:rPr>
          <w:b/>
          <w:color w:val="61666A"/>
          <w:sz w:val="21"/>
        </w:rPr>
        <w:t>т</w:t>
      </w:r>
      <w:r>
        <w:rPr>
          <w:b/>
          <w:color w:val="61666A"/>
          <w:sz w:val="20"/>
        </w:rPr>
        <w:t>ой</w:t>
      </w:r>
      <w:r>
        <w:rPr>
          <w:b/>
          <w:color w:val="61666A"/>
          <w:sz w:val="21"/>
        </w:rPr>
        <w:t>чивым</w:t>
      </w:r>
      <w:r>
        <w:rPr>
          <w:b/>
          <w:color w:val="61666A"/>
          <w:spacing w:val="-12"/>
          <w:sz w:val="21"/>
        </w:rPr>
        <w:t> </w:t>
      </w:r>
      <w:r>
        <w:rPr>
          <w:b/>
          <w:color w:val="61666A"/>
          <w:sz w:val="21"/>
        </w:rPr>
        <w:t>и</w:t>
      </w:r>
      <w:r>
        <w:rPr>
          <w:b/>
          <w:color w:val="61666A"/>
          <w:spacing w:val="-12"/>
          <w:sz w:val="21"/>
        </w:rPr>
        <w:t> </w:t>
      </w:r>
      <w:r>
        <w:rPr>
          <w:b/>
          <w:color w:val="61666A"/>
          <w:sz w:val="21"/>
        </w:rPr>
        <w:t>п</w:t>
      </w:r>
      <w:r>
        <w:rPr>
          <w:b/>
          <w:color w:val="61666A"/>
          <w:sz w:val="20"/>
        </w:rPr>
        <w:t>р</w:t>
      </w:r>
      <w:r>
        <w:rPr>
          <w:b/>
          <w:color w:val="61666A"/>
          <w:sz w:val="21"/>
        </w:rPr>
        <w:t>ивл</w:t>
      </w:r>
      <w:r>
        <w:rPr>
          <w:b/>
          <w:color w:val="61666A"/>
          <w:sz w:val="20"/>
        </w:rPr>
        <w:t>е</w:t>
      </w:r>
      <w:r>
        <w:rPr>
          <w:b/>
          <w:color w:val="61666A"/>
          <w:sz w:val="21"/>
        </w:rPr>
        <w:t>к</w:t>
      </w:r>
      <w:r>
        <w:rPr>
          <w:b/>
          <w:color w:val="61666A"/>
          <w:sz w:val="20"/>
        </w:rPr>
        <w:t>а</w:t>
      </w:r>
      <w:r>
        <w:rPr>
          <w:b/>
          <w:color w:val="61666A"/>
          <w:sz w:val="21"/>
        </w:rPr>
        <w:t>т</w:t>
      </w:r>
      <w:r>
        <w:rPr>
          <w:b/>
          <w:color w:val="61666A"/>
          <w:sz w:val="20"/>
        </w:rPr>
        <w:t>е</w:t>
      </w:r>
      <w:r>
        <w:rPr>
          <w:b/>
          <w:color w:val="61666A"/>
          <w:sz w:val="21"/>
        </w:rPr>
        <w:t>льным </w:t>
      </w:r>
      <w:r>
        <w:rPr>
          <w:b/>
          <w:color w:val="61666A"/>
          <w:spacing w:val="-2"/>
          <w:sz w:val="21"/>
        </w:rPr>
        <w:t>п</w:t>
      </w:r>
      <w:r>
        <w:rPr>
          <w:b/>
          <w:color w:val="61666A"/>
          <w:spacing w:val="-2"/>
          <w:sz w:val="20"/>
        </w:rPr>
        <w:t>р</w:t>
      </w:r>
      <w:r>
        <w:rPr>
          <w:b/>
          <w:color w:val="61666A"/>
          <w:spacing w:val="-2"/>
          <w:sz w:val="21"/>
        </w:rPr>
        <w:t>им</w:t>
      </w:r>
      <w:r>
        <w:rPr>
          <w:b/>
          <w:color w:val="61666A"/>
          <w:spacing w:val="-2"/>
          <w:sz w:val="20"/>
        </w:rPr>
        <w:t>еро</w:t>
      </w:r>
      <w:r>
        <w:rPr>
          <w:b/>
          <w:color w:val="61666A"/>
          <w:spacing w:val="-2"/>
          <w:sz w:val="21"/>
        </w:rPr>
        <w:t>м</w:t>
      </w:r>
      <w:r>
        <w:rPr>
          <w:rFonts w:ascii="Tahoma" w:hAnsi="Tahoma"/>
          <w:color w:val="61666A"/>
          <w:spacing w:val="-2"/>
          <w:sz w:val="21"/>
        </w:rPr>
        <w:t>.</w:t>
      </w:r>
    </w:p>
    <w:p>
      <w:pPr>
        <w:pStyle w:val="ListParagraph"/>
        <w:numPr>
          <w:ilvl w:val="2"/>
          <w:numId w:val="143"/>
        </w:numPr>
        <w:tabs>
          <w:tab w:pos="905" w:val="left" w:leader="none"/>
        </w:tabs>
        <w:spacing w:line="338" w:lineRule="auto" w:before="63" w:after="0"/>
        <w:ind w:left="905" w:right="416" w:hanging="225"/>
        <w:jc w:val="left"/>
        <w:rPr>
          <w:rFonts w:ascii="Tahoma" w:hAnsi="Tahoma"/>
          <w:sz w:val="21"/>
        </w:rPr>
      </w:pPr>
      <w:r>
        <w:rPr>
          <w:color w:val="61666A"/>
          <w:sz w:val="21"/>
        </w:rPr>
        <w:t>Оно должно на практике доказать</w:t>
      </w:r>
      <w:r>
        <w:rPr>
          <w:rFonts w:ascii="Tahoma" w:hAnsi="Tahoma"/>
          <w:color w:val="61666A"/>
          <w:sz w:val="21"/>
        </w:rPr>
        <w:t>, </w:t>
      </w:r>
      <w:r>
        <w:rPr>
          <w:color w:val="61666A"/>
          <w:sz w:val="21"/>
        </w:rPr>
        <w:t>что экономика дара решает ключевые проблемы</w:t>
      </w:r>
      <w:r>
        <w:rPr>
          <w:rFonts w:ascii="Tahoma" w:hAnsi="Tahoma"/>
          <w:color w:val="61666A"/>
          <w:sz w:val="21"/>
        </w:rPr>
        <w:t>:</w:t>
      </w:r>
      <w:r>
        <w:rPr>
          <w:rFonts w:ascii="Tahoma" w:hAnsi="Tahoma"/>
          <w:color w:val="61666A"/>
          <w:spacing w:val="40"/>
          <w:sz w:val="21"/>
        </w:rPr>
        <w:t> </w:t>
      </w:r>
      <w:r>
        <w:rPr>
          <w:color w:val="61666A"/>
          <w:sz w:val="21"/>
        </w:rPr>
        <w:t>обеспечивает продовольственную безопасность</w:t>
      </w:r>
      <w:r>
        <w:rPr>
          <w:rFonts w:ascii="Tahoma" w:hAnsi="Tahoma"/>
          <w:color w:val="61666A"/>
          <w:sz w:val="21"/>
        </w:rPr>
        <w:t>, </w:t>
      </w:r>
      <w:r>
        <w:rPr>
          <w:color w:val="61666A"/>
          <w:sz w:val="21"/>
        </w:rPr>
        <w:t>качественное здравоохранение</w:t>
      </w:r>
      <w:r>
        <w:rPr>
          <w:rFonts w:ascii="Tahoma" w:hAnsi="Tahoma"/>
          <w:color w:val="61666A"/>
          <w:sz w:val="21"/>
        </w:rPr>
        <w:t>,</w:t>
      </w:r>
    </w:p>
    <w:p>
      <w:pPr>
        <w:spacing w:before="3"/>
        <w:ind w:left="905" w:right="0" w:firstLine="0"/>
        <w:jc w:val="left"/>
        <w:rPr>
          <w:rFonts w:ascii="Tahoma" w:hAnsi="Tahoma"/>
          <w:sz w:val="21"/>
        </w:rPr>
      </w:pPr>
      <w:r>
        <w:rPr>
          <w:color w:val="61666A"/>
          <w:sz w:val="21"/>
        </w:rPr>
        <w:t>образование</w:t>
      </w:r>
      <w:r>
        <w:rPr>
          <w:color w:val="61666A"/>
          <w:spacing w:val="14"/>
          <w:sz w:val="21"/>
        </w:rPr>
        <w:t> </w:t>
      </w:r>
      <w:r>
        <w:rPr>
          <w:color w:val="61666A"/>
          <w:sz w:val="21"/>
        </w:rPr>
        <w:t>и</w:t>
      </w:r>
      <w:r>
        <w:rPr>
          <w:color w:val="61666A"/>
          <w:spacing w:val="14"/>
          <w:sz w:val="21"/>
        </w:rPr>
        <w:t> </w:t>
      </w:r>
      <w:r>
        <w:rPr>
          <w:color w:val="61666A"/>
          <w:sz w:val="21"/>
        </w:rPr>
        <w:t>социальную</w:t>
      </w:r>
      <w:r>
        <w:rPr>
          <w:color w:val="61666A"/>
          <w:spacing w:val="15"/>
          <w:sz w:val="21"/>
        </w:rPr>
        <w:t> </w:t>
      </w:r>
      <w:r>
        <w:rPr>
          <w:color w:val="61666A"/>
          <w:spacing w:val="-2"/>
          <w:sz w:val="21"/>
        </w:rPr>
        <w:t>гармонию</w:t>
      </w:r>
      <w:r>
        <w:rPr>
          <w:rFonts w:ascii="Tahoma" w:hAnsi="Tahoma"/>
          <w:color w:val="61666A"/>
          <w:spacing w:val="-2"/>
          <w:sz w:val="21"/>
        </w:rPr>
        <w:t>.</w:t>
      </w:r>
    </w:p>
    <w:p>
      <w:pPr>
        <w:pStyle w:val="ListParagraph"/>
        <w:numPr>
          <w:ilvl w:val="2"/>
          <w:numId w:val="143"/>
        </w:numPr>
        <w:tabs>
          <w:tab w:pos="905" w:val="left" w:leader="none"/>
        </w:tabs>
        <w:spacing w:line="338" w:lineRule="auto" w:before="165" w:after="0"/>
        <w:ind w:left="905" w:right="134" w:hanging="225"/>
        <w:jc w:val="left"/>
        <w:rPr>
          <w:rFonts w:ascii="Tahoma" w:hAnsi="Tahoma"/>
          <w:sz w:val="21"/>
        </w:rPr>
      </w:pPr>
      <w:r>
        <w:rPr>
          <w:color w:val="61666A"/>
          <w:sz w:val="21"/>
        </w:rPr>
        <w:t>В нем должны работать простые и эффективные механизмы учета репутации</w:t>
      </w:r>
      <w:r>
        <w:rPr>
          <w:rFonts w:ascii="Tahoma" w:hAnsi="Tahoma"/>
          <w:color w:val="61666A"/>
          <w:sz w:val="21"/>
        </w:rPr>
        <w:t>, </w:t>
      </w:r>
      <w:r>
        <w:rPr>
          <w:color w:val="61666A"/>
          <w:sz w:val="21"/>
        </w:rPr>
        <w:t>принятия решений и разрешения конфликтов</w:t>
      </w:r>
      <w:r>
        <w:rPr>
          <w:rFonts w:ascii="Tahoma" w:hAnsi="Tahoma"/>
          <w:color w:val="61666A"/>
          <w:sz w:val="21"/>
        </w:rPr>
        <w:t>.</w:t>
      </w:r>
    </w:p>
    <w:p>
      <w:pPr>
        <w:pStyle w:val="ListParagraph"/>
        <w:numPr>
          <w:ilvl w:val="1"/>
          <w:numId w:val="143"/>
        </w:numPr>
        <w:tabs>
          <w:tab w:pos="881" w:val="left" w:leader="none"/>
        </w:tabs>
        <w:spacing w:line="240" w:lineRule="auto" w:before="183" w:after="0"/>
        <w:ind w:left="881" w:right="0" w:hanging="246"/>
        <w:jc w:val="left"/>
        <w:rPr>
          <w:b/>
          <w:sz w:val="21"/>
        </w:rPr>
      </w:pPr>
      <w:r>
        <w:rPr>
          <w:b/>
          <w:color w:val="61666A"/>
          <w:spacing w:val="-4"/>
          <w:sz w:val="21"/>
        </w:rPr>
        <w:t>Ф</w:t>
      </w:r>
      <w:r>
        <w:rPr>
          <w:b/>
          <w:color w:val="61666A"/>
          <w:spacing w:val="-4"/>
          <w:sz w:val="20"/>
        </w:rPr>
        <w:t>а</w:t>
      </w:r>
      <w:r>
        <w:rPr>
          <w:b/>
          <w:color w:val="61666A"/>
          <w:spacing w:val="-4"/>
          <w:sz w:val="21"/>
        </w:rPr>
        <w:t>з</w:t>
      </w:r>
      <w:r>
        <w:rPr>
          <w:b/>
          <w:color w:val="61666A"/>
          <w:spacing w:val="-4"/>
          <w:sz w:val="20"/>
        </w:rPr>
        <w:t>а</w:t>
      </w:r>
      <w:r>
        <w:rPr>
          <w:b/>
          <w:color w:val="61666A"/>
          <w:spacing w:val="-6"/>
          <w:sz w:val="20"/>
        </w:rPr>
        <w:t> </w:t>
      </w:r>
      <w:r>
        <w:rPr>
          <w:rFonts w:ascii="Tahoma" w:hAnsi="Tahoma"/>
          <w:b/>
          <w:color w:val="61666A"/>
          <w:spacing w:val="-4"/>
          <w:sz w:val="21"/>
        </w:rPr>
        <w:t>2:</w:t>
      </w:r>
      <w:r>
        <w:rPr>
          <w:rFonts w:ascii="Tahoma" w:hAnsi="Tahoma"/>
          <w:b/>
          <w:color w:val="61666A"/>
          <w:spacing w:val="-11"/>
          <w:sz w:val="21"/>
        </w:rPr>
        <w:t> </w:t>
      </w:r>
      <w:r>
        <w:rPr>
          <w:rFonts w:ascii="Tahoma" w:hAnsi="Tahoma"/>
          <w:b/>
          <w:color w:val="61666A"/>
          <w:spacing w:val="-4"/>
          <w:sz w:val="21"/>
        </w:rPr>
        <w:t>«</w:t>
      </w:r>
      <w:r>
        <w:rPr>
          <w:b/>
          <w:color w:val="61666A"/>
          <w:spacing w:val="-4"/>
          <w:sz w:val="20"/>
        </w:rPr>
        <w:t>М</w:t>
      </w:r>
      <w:r>
        <w:rPr>
          <w:b/>
          <w:color w:val="61666A"/>
          <w:spacing w:val="-4"/>
          <w:sz w:val="21"/>
        </w:rPr>
        <w:t>ягк</w:t>
      </w:r>
      <w:r>
        <w:rPr>
          <w:b/>
          <w:color w:val="61666A"/>
          <w:spacing w:val="-4"/>
          <w:sz w:val="20"/>
        </w:rPr>
        <w:t>ое</w:t>
      </w:r>
      <w:r>
        <w:rPr>
          <w:b/>
          <w:color w:val="61666A"/>
          <w:spacing w:val="-6"/>
          <w:sz w:val="20"/>
        </w:rPr>
        <w:t> </w:t>
      </w:r>
      <w:r>
        <w:rPr>
          <w:b/>
          <w:color w:val="61666A"/>
          <w:spacing w:val="-4"/>
          <w:sz w:val="21"/>
        </w:rPr>
        <w:t>влияни</w:t>
      </w:r>
      <w:r>
        <w:rPr>
          <w:b/>
          <w:color w:val="61666A"/>
          <w:spacing w:val="-4"/>
          <w:sz w:val="20"/>
        </w:rPr>
        <w:t>е</w:t>
      </w:r>
      <w:r>
        <w:rPr>
          <w:rFonts w:ascii="Tahoma" w:hAnsi="Tahoma"/>
          <w:b/>
          <w:color w:val="61666A"/>
          <w:spacing w:val="-4"/>
          <w:sz w:val="21"/>
        </w:rPr>
        <w:t>»</w:t>
      </w:r>
      <w:r>
        <w:rPr>
          <w:rFonts w:ascii="Tahoma" w:hAnsi="Tahoma"/>
          <w:b/>
          <w:color w:val="61666A"/>
          <w:spacing w:val="-11"/>
          <w:sz w:val="21"/>
        </w:rPr>
        <w:t> </w:t>
      </w:r>
      <w:r>
        <w:rPr>
          <w:b/>
          <w:color w:val="61666A"/>
          <w:spacing w:val="-4"/>
          <w:sz w:val="21"/>
        </w:rPr>
        <w:t>и</w:t>
      </w:r>
      <w:r>
        <w:rPr>
          <w:b/>
          <w:color w:val="61666A"/>
          <w:spacing w:val="-8"/>
          <w:sz w:val="21"/>
        </w:rPr>
        <w:t> </w:t>
      </w:r>
      <w:r>
        <w:rPr>
          <w:b/>
          <w:color w:val="61666A"/>
          <w:spacing w:val="-4"/>
          <w:sz w:val="20"/>
        </w:rPr>
        <w:t>о</w:t>
      </w:r>
      <w:r>
        <w:rPr>
          <w:b/>
          <w:color w:val="61666A"/>
          <w:spacing w:val="-4"/>
          <w:sz w:val="21"/>
        </w:rPr>
        <w:t>бм</w:t>
      </w:r>
      <w:r>
        <w:rPr>
          <w:b/>
          <w:color w:val="61666A"/>
          <w:spacing w:val="-4"/>
          <w:sz w:val="20"/>
        </w:rPr>
        <w:t>е</w:t>
      </w:r>
      <w:r>
        <w:rPr>
          <w:b/>
          <w:color w:val="61666A"/>
          <w:spacing w:val="-4"/>
          <w:sz w:val="21"/>
        </w:rPr>
        <w:t>н</w:t>
      </w:r>
      <w:r>
        <w:rPr>
          <w:b/>
          <w:color w:val="61666A"/>
          <w:spacing w:val="-9"/>
          <w:sz w:val="21"/>
        </w:rPr>
        <w:t> </w:t>
      </w:r>
      <w:r>
        <w:rPr>
          <w:b/>
          <w:color w:val="61666A"/>
          <w:spacing w:val="-4"/>
          <w:sz w:val="21"/>
        </w:rPr>
        <w:t>д</w:t>
      </w:r>
      <w:r>
        <w:rPr>
          <w:b/>
          <w:color w:val="61666A"/>
          <w:spacing w:val="-4"/>
          <w:sz w:val="20"/>
        </w:rPr>
        <w:t>ара</w:t>
      </w:r>
      <w:r>
        <w:rPr>
          <w:b/>
          <w:color w:val="61666A"/>
          <w:spacing w:val="-4"/>
          <w:sz w:val="21"/>
        </w:rPr>
        <w:t>ми</w:t>
      </w:r>
    </w:p>
    <w:p>
      <w:pPr>
        <w:pStyle w:val="ListParagraph"/>
        <w:numPr>
          <w:ilvl w:val="2"/>
          <w:numId w:val="143"/>
        </w:numPr>
        <w:tabs>
          <w:tab w:pos="905" w:val="left" w:leader="none"/>
        </w:tabs>
        <w:spacing w:line="240" w:lineRule="auto" w:before="196" w:after="0"/>
        <w:ind w:left="905" w:right="0" w:hanging="225"/>
        <w:jc w:val="left"/>
        <w:rPr>
          <w:rFonts w:ascii="Tahoma" w:hAnsi="Tahoma"/>
          <w:sz w:val="21"/>
        </w:rPr>
      </w:pPr>
      <w:r>
        <w:rPr>
          <w:color w:val="61666A"/>
          <w:sz w:val="21"/>
        </w:rPr>
        <w:t>Успешное</w:t>
      </w:r>
      <w:r>
        <w:rPr>
          <w:color w:val="61666A"/>
          <w:spacing w:val="-15"/>
          <w:sz w:val="21"/>
        </w:rPr>
        <w:t> </w:t>
      </w:r>
      <w:r>
        <w:rPr>
          <w:color w:val="61666A"/>
          <w:sz w:val="21"/>
        </w:rPr>
        <w:t>село</w:t>
      </w:r>
      <w:r>
        <w:rPr>
          <w:color w:val="61666A"/>
          <w:spacing w:val="-11"/>
          <w:sz w:val="21"/>
        </w:rPr>
        <w:t> </w:t>
      </w:r>
      <w:r>
        <w:rPr>
          <w:color w:val="61666A"/>
          <w:sz w:val="21"/>
        </w:rPr>
        <w:t>начинает</w:t>
      </w:r>
      <w:r>
        <w:rPr>
          <w:color w:val="61666A"/>
          <w:spacing w:val="-11"/>
          <w:sz w:val="21"/>
        </w:rPr>
        <w:t> </w:t>
      </w:r>
      <w:r>
        <w:rPr>
          <w:b/>
          <w:color w:val="61666A"/>
          <w:sz w:val="21"/>
        </w:rPr>
        <w:t>д</w:t>
      </w:r>
      <w:r>
        <w:rPr>
          <w:b/>
          <w:color w:val="61666A"/>
          <w:sz w:val="20"/>
        </w:rPr>
        <w:t>е</w:t>
      </w:r>
      <w:r>
        <w:rPr>
          <w:b/>
          <w:color w:val="61666A"/>
          <w:sz w:val="21"/>
        </w:rPr>
        <w:t>лить</w:t>
      </w:r>
      <w:r>
        <w:rPr>
          <w:b/>
          <w:color w:val="61666A"/>
          <w:sz w:val="20"/>
        </w:rPr>
        <w:t>с</w:t>
      </w:r>
      <w:r>
        <w:rPr>
          <w:b/>
          <w:color w:val="61666A"/>
          <w:sz w:val="21"/>
        </w:rPr>
        <w:t>я</w:t>
      </w:r>
      <w:r>
        <w:rPr>
          <w:b/>
          <w:color w:val="61666A"/>
          <w:spacing w:val="-15"/>
          <w:sz w:val="21"/>
        </w:rPr>
        <w:t> </w:t>
      </w:r>
      <w:r>
        <w:rPr>
          <w:b/>
          <w:color w:val="61666A"/>
          <w:sz w:val="20"/>
        </w:rPr>
        <w:t>с</w:t>
      </w:r>
      <w:r>
        <w:rPr>
          <w:b/>
          <w:color w:val="61666A"/>
          <w:sz w:val="21"/>
        </w:rPr>
        <w:t>в</w:t>
      </w:r>
      <w:r>
        <w:rPr>
          <w:b/>
          <w:color w:val="61666A"/>
          <w:sz w:val="20"/>
        </w:rPr>
        <w:t>о</w:t>
      </w:r>
      <w:r>
        <w:rPr>
          <w:b/>
          <w:color w:val="61666A"/>
          <w:sz w:val="21"/>
        </w:rPr>
        <w:t>ими</w:t>
      </w:r>
      <w:r>
        <w:rPr>
          <w:b/>
          <w:color w:val="61666A"/>
          <w:spacing w:val="-15"/>
          <w:sz w:val="21"/>
        </w:rPr>
        <w:t> </w:t>
      </w:r>
      <w:r>
        <w:rPr>
          <w:b/>
          <w:color w:val="61666A"/>
          <w:sz w:val="21"/>
        </w:rPr>
        <w:t>д</w:t>
      </w:r>
      <w:r>
        <w:rPr>
          <w:b/>
          <w:color w:val="61666A"/>
          <w:sz w:val="20"/>
        </w:rPr>
        <w:t>ара</w:t>
      </w:r>
      <w:r>
        <w:rPr>
          <w:b/>
          <w:color w:val="61666A"/>
          <w:sz w:val="21"/>
        </w:rPr>
        <w:t>ми</w:t>
      </w:r>
      <w:r>
        <w:rPr>
          <w:b/>
          <w:color w:val="61666A"/>
          <w:spacing w:val="-11"/>
          <w:sz w:val="21"/>
        </w:rPr>
        <w:t> </w:t>
      </w:r>
      <w:r>
        <w:rPr>
          <w:color w:val="61666A"/>
          <w:sz w:val="21"/>
        </w:rPr>
        <w:t>с</w:t>
      </w:r>
      <w:r>
        <w:rPr>
          <w:color w:val="61666A"/>
          <w:spacing w:val="-11"/>
          <w:sz w:val="21"/>
        </w:rPr>
        <w:t> </w:t>
      </w:r>
      <w:r>
        <w:rPr>
          <w:color w:val="61666A"/>
          <w:spacing w:val="-2"/>
          <w:sz w:val="21"/>
        </w:rPr>
        <w:t>соседями</w:t>
      </w:r>
      <w:r>
        <w:rPr>
          <w:rFonts w:ascii="Tahoma" w:hAnsi="Tahoma"/>
          <w:color w:val="61666A"/>
          <w:spacing w:val="-2"/>
          <w:sz w:val="21"/>
        </w:rPr>
        <w:t>:</w:t>
      </w:r>
    </w:p>
    <w:p>
      <w:pPr>
        <w:pStyle w:val="ListParagraph"/>
        <w:numPr>
          <w:ilvl w:val="3"/>
          <w:numId w:val="143"/>
        </w:numPr>
        <w:tabs>
          <w:tab w:pos="1175" w:val="left" w:leader="none"/>
        </w:tabs>
        <w:spacing w:line="338" w:lineRule="auto" w:before="194" w:after="0"/>
        <w:ind w:left="1175" w:right="583" w:hanging="233"/>
        <w:jc w:val="left"/>
        <w:rPr>
          <w:rFonts w:ascii="Tahoma" w:hAnsi="Tahoma"/>
          <w:sz w:val="21"/>
        </w:rPr>
      </w:pPr>
      <w:r>
        <w:rPr>
          <w:i/>
          <w:color w:val="61666A"/>
          <w:sz w:val="21"/>
        </w:rPr>
        <w:t>Д</w:t>
      </w:r>
      <w:r>
        <w:rPr>
          <w:i/>
          <w:color w:val="61666A"/>
          <w:sz w:val="20"/>
        </w:rPr>
        <w:t>ар </w:t>
      </w:r>
      <w:r>
        <w:rPr>
          <w:i/>
          <w:color w:val="61666A"/>
          <w:sz w:val="21"/>
        </w:rPr>
        <w:t>зн</w:t>
      </w:r>
      <w:r>
        <w:rPr>
          <w:i/>
          <w:color w:val="61666A"/>
          <w:sz w:val="20"/>
        </w:rPr>
        <w:t>а</w:t>
      </w:r>
      <w:r>
        <w:rPr>
          <w:i/>
          <w:color w:val="61666A"/>
          <w:sz w:val="21"/>
        </w:rPr>
        <w:t>ни</w:t>
      </w:r>
      <w:r>
        <w:rPr>
          <w:i/>
          <w:color w:val="61666A"/>
          <w:sz w:val="20"/>
        </w:rPr>
        <w:t>й</w:t>
      </w:r>
      <w:r>
        <w:rPr>
          <w:rFonts w:ascii="Verdana" w:hAnsi="Verdana"/>
          <w:i/>
          <w:color w:val="61666A"/>
          <w:sz w:val="21"/>
        </w:rPr>
        <w:t>: </w:t>
      </w:r>
      <w:r>
        <w:rPr>
          <w:color w:val="61666A"/>
          <w:sz w:val="21"/>
        </w:rPr>
        <w:t>Проводит открытые мастер</w:t>
      </w:r>
      <w:r>
        <w:rPr>
          <w:rFonts w:ascii="Tahoma" w:hAnsi="Tahoma"/>
          <w:color w:val="61666A"/>
          <w:sz w:val="21"/>
        </w:rPr>
        <w:t>-</w:t>
      </w:r>
      <w:r>
        <w:rPr>
          <w:color w:val="61666A"/>
          <w:sz w:val="21"/>
        </w:rPr>
        <w:t>классы</w:t>
      </w:r>
      <w:r>
        <w:rPr>
          <w:rFonts w:ascii="Tahoma" w:hAnsi="Tahoma"/>
          <w:color w:val="61666A"/>
          <w:sz w:val="21"/>
        </w:rPr>
        <w:t>, </w:t>
      </w:r>
      <w:r>
        <w:rPr>
          <w:color w:val="61666A"/>
          <w:sz w:val="21"/>
        </w:rPr>
        <w:t>делится чертежами технологий</w:t>
      </w:r>
      <w:r>
        <w:rPr>
          <w:rFonts w:ascii="Tahoma" w:hAnsi="Tahoma"/>
          <w:color w:val="61666A"/>
          <w:sz w:val="21"/>
        </w:rPr>
        <w:t>, </w:t>
      </w:r>
      <w:r>
        <w:rPr>
          <w:color w:val="61666A"/>
          <w:sz w:val="21"/>
        </w:rPr>
        <w:t>приглашает на свои праздники</w:t>
      </w:r>
      <w:r>
        <w:rPr>
          <w:rFonts w:ascii="Tahoma" w:hAnsi="Tahoma"/>
          <w:color w:val="61666A"/>
          <w:sz w:val="21"/>
        </w:rPr>
        <w:t>.</w:t>
      </w:r>
    </w:p>
    <w:p>
      <w:pPr>
        <w:pStyle w:val="ListParagraph"/>
        <w:numPr>
          <w:ilvl w:val="3"/>
          <w:numId w:val="143"/>
        </w:numPr>
        <w:tabs>
          <w:tab w:pos="1175" w:val="left" w:leader="none"/>
        </w:tabs>
        <w:spacing w:line="338" w:lineRule="auto" w:before="61" w:after="0"/>
        <w:ind w:left="1175" w:right="91" w:hanging="233"/>
        <w:jc w:val="left"/>
        <w:rPr>
          <w:rFonts w:ascii="Tahoma" w:hAnsi="Tahoma"/>
          <w:sz w:val="21"/>
        </w:rPr>
      </w:pPr>
      <w:r>
        <w:rPr>
          <w:i/>
          <w:color w:val="61666A"/>
          <w:sz w:val="21"/>
        </w:rPr>
        <w:t>Д</w:t>
      </w:r>
      <w:r>
        <w:rPr>
          <w:i/>
          <w:color w:val="61666A"/>
          <w:sz w:val="20"/>
        </w:rPr>
        <w:t>ар ресурсо</w:t>
      </w:r>
      <w:r>
        <w:rPr>
          <w:i/>
          <w:color w:val="61666A"/>
          <w:sz w:val="21"/>
        </w:rPr>
        <w:t>в</w:t>
      </w:r>
      <w:r>
        <w:rPr>
          <w:rFonts w:ascii="Verdana" w:hAnsi="Verdana"/>
          <w:i/>
          <w:color w:val="61666A"/>
          <w:sz w:val="21"/>
        </w:rPr>
        <w:t>: </w:t>
      </w:r>
      <w:r>
        <w:rPr>
          <w:color w:val="61666A"/>
          <w:sz w:val="21"/>
        </w:rPr>
        <w:t>Помогает соседям семенами</w:t>
      </w:r>
      <w:r>
        <w:rPr>
          <w:rFonts w:ascii="Tahoma" w:hAnsi="Tahoma"/>
          <w:color w:val="61666A"/>
          <w:sz w:val="21"/>
        </w:rPr>
        <w:t>, </w:t>
      </w:r>
      <w:r>
        <w:rPr>
          <w:color w:val="61666A"/>
          <w:sz w:val="21"/>
        </w:rPr>
        <w:t>инструментами</w:t>
      </w:r>
      <w:r>
        <w:rPr>
          <w:rFonts w:ascii="Tahoma" w:hAnsi="Tahoma"/>
          <w:color w:val="61666A"/>
          <w:sz w:val="21"/>
        </w:rPr>
        <w:t>, </w:t>
      </w:r>
      <w:r>
        <w:rPr>
          <w:color w:val="61666A"/>
          <w:sz w:val="21"/>
        </w:rPr>
        <w:t>оказывает медицинскую </w:t>
      </w:r>
      <w:r>
        <w:rPr>
          <w:color w:val="61666A"/>
          <w:spacing w:val="-2"/>
          <w:sz w:val="21"/>
        </w:rPr>
        <w:t>помощь</w:t>
      </w:r>
      <w:r>
        <w:rPr>
          <w:rFonts w:ascii="Tahoma" w:hAnsi="Tahoma"/>
          <w:color w:val="61666A"/>
          <w:spacing w:val="-2"/>
          <w:sz w:val="21"/>
        </w:rPr>
        <w:t>.</w:t>
      </w:r>
    </w:p>
    <w:p>
      <w:pPr>
        <w:pStyle w:val="ListParagraph"/>
        <w:spacing w:after="0" w:line="338" w:lineRule="auto"/>
        <w:jc w:val="left"/>
        <w:rPr>
          <w:rFonts w:ascii="Tahoma" w:hAnsi="Tahoma"/>
          <w:sz w:val="21"/>
        </w:rPr>
        <w:sectPr>
          <w:pgSz w:w="11900" w:h="16840"/>
          <w:pgMar w:top="0" w:bottom="0" w:left="850" w:right="1133"/>
        </w:sectPr>
      </w:pPr>
    </w:p>
    <w:p>
      <w:pPr>
        <w:pStyle w:val="ListParagraph"/>
        <w:numPr>
          <w:ilvl w:val="3"/>
          <w:numId w:val="143"/>
        </w:numPr>
        <w:tabs>
          <w:tab w:pos="1174" w:val="left" w:leader="none"/>
        </w:tabs>
        <w:spacing w:line="240" w:lineRule="auto" w:before="40" w:after="0"/>
        <w:ind w:left="1174" w:right="0" w:hanging="232"/>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70624">
                <wp:simplePos x="0" y="0"/>
                <wp:positionH relativeFrom="page">
                  <wp:posOffset>809625</wp:posOffset>
                </wp:positionH>
                <wp:positionV relativeFrom="page">
                  <wp:posOffset>150</wp:posOffset>
                </wp:positionV>
                <wp:extent cx="9525" cy="10689590"/>
                <wp:effectExtent l="0" t="0" r="0" b="0"/>
                <wp:wrapNone/>
                <wp:docPr id="175" name="Graphic 175"/>
                <wp:cNvGraphicFramePr>
                  <a:graphicFrameLocks/>
                </wp:cNvGraphicFramePr>
                <a:graphic>
                  <a:graphicData uri="http://schemas.microsoft.com/office/word/2010/wordprocessingShape">
                    <wps:wsp>
                      <wps:cNvPr id="175" name="Graphic 175"/>
                      <wps:cNvSpPr/>
                      <wps:spPr>
                        <a:xfrm>
                          <a:off x="0" y="0"/>
                          <a:ext cx="9525" cy="10689590"/>
                        </a:xfrm>
                        <a:custGeom>
                          <a:avLst/>
                          <a:gdLst/>
                          <a:ahLst/>
                          <a:cxnLst/>
                          <a:rect l="l" t="t" r="r" b="b"/>
                          <a:pathLst>
                            <a:path w="9525" h="10689590">
                              <a:moveTo>
                                <a:pt x="0" y="0"/>
                              </a:moveTo>
                              <a:lnTo>
                                <a:pt x="9525" y="0"/>
                              </a:lnTo>
                              <a:lnTo>
                                <a:pt x="9525" y="10689275"/>
                              </a:lnTo>
                              <a:lnTo>
                                <a:pt x="0" y="10689275"/>
                              </a:lnTo>
                              <a:lnTo>
                                <a:pt x="0" y="0"/>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0004pt;margin-top:.011846pt;width:.75pt;height:841.675216pt;mso-position-horizontal-relative:page;mso-position-vertical-relative:page;z-index:15770624" id="docshape83" filled="true" fillcolor="#e1e4e9" stroked="false">
                <v:fill type="solid"/>
                <w10:wrap type="none"/>
              </v:rect>
            </w:pict>
          </mc:Fallback>
        </mc:AlternateContent>
      </w:r>
      <w:r>
        <w:rPr>
          <w:i/>
          <w:color w:val="61666A"/>
          <w:sz w:val="21"/>
        </w:rPr>
        <w:t>Д</w:t>
      </w:r>
      <w:r>
        <w:rPr>
          <w:i/>
          <w:color w:val="61666A"/>
          <w:sz w:val="20"/>
        </w:rPr>
        <w:t>ар</w:t>
      </w:r>
      <w:r>
        <w:rPr>
          <w:i/>
          <w:color w:val="61666A"/>
          <w:spacing w:val="-9"/>
          <w:sz w:val="20"/>
        </w:rPr>
        <w:t> </w:t>
      </w:r>
      <w:r>
        <w:rPr>
          <w:i/>
          <w:color w:val="61666A"/>
          <w:sz w:val="21"/>
        </w:rPr>
        <w:t>к</w:t>
      </w:r>
      <w:r>
        <w:rPr>
          <w:i/>
          <w:color w:val="61666A"/>
          <w:sz w:val="20"/>
        </w:rPr>
        <w:t>у</w:t>
      </w:r>
      <w:r>
        <w:rPr>
          <w:i/>
          <w:color w:val="61666A"/>
          <w:sz w:val="21"/>
        </w:rPr>
        <w:t>льт</w:t>
      </w:r>
      <w:r>
        <w:rPr>
          <w:i/>
          <w:color w:val="61666A"/>
          <w:sz w:val="20"/>
        </w:rPr>
        <w:t>ур</w:t>
      </w:r>
      <w:r>
        <w:rPr>
          <w:i/>
          <w:color w:val="61666A"/>
          <w:sz w:val="21"/>
        </w:rPr>
        <w:t>ы</w:t>
      </w:r>
      <w:r>
        <w:rPr>
          <w:rFonts w:ascii="Verdana" w:hAnsi="Verdana"/>
          <w:i/>
          <w:color w:val="61666A"/>
          <w:sz w:val="21"/>
        </w:rPr>
        <w:t>:</w:t>
      </w:r>
      <w:r>
        <w:rPr>
          <w:rFonts w:ascii="Verdana" w:hAnsi="Verdana"/>
          <w:i/>
          <w:color w:val="61666A"/>
          <w:spacing w:val="-19"/>
          <w:sz w:val="21"/>
        </w:rPr>
        <w:t> </w:t>
      </w:r>
      <w:r>
        <w:rPr>
          <w:color w:val="61666A"/>
          <w:sz w:val="21"/>
        </w:rPr>
        <w:t>Делится</w:t>
      </w:r>
      <w:r>
        <w:rPr>
          <w:color w:val="61666A"/>
          <w:spacing w:val="-9"/>
          <w:sz w:val="21"/>
        </w:rPr>
        <w:t> </w:t>
      </w:r>
      <w:r>
        <w:rPr>
          <w:color w:val="61666A"/>
          <w:sz w:val="21"/>
        </w:rPr>
        <w:t>своими</w:t>
      </w:r>
      <w:r>
        <w:rPr>
          <w:color w:val="61666A"/>
          <w:spacing w:val="-10"/>
          <w:sz w:val="21"/>
        </w:rPr>
        <w:t> </w:t>
      </w:r>
      <w:r>
        <w:rPr>
          <w:color w:val="61666A"/>
          <w:sz w:val="21"/>
        </w:rPr>
        <w:t>ритуалами</w:t>
      </w:r>
      <w:r>
        <w:rPr>
          <w:rFonts w:ascii="Tahoma" w:hAnsi="Tahoma"/>
          <w:color w:val="61666A"/>
          <w:sz w:val="21"/>
        </w:rPr>
        <w:t>,</w:t>
      </w:r>
      <w:r>
        <w:rPr>
          <w:rFonts w:ascii="Tahoma" w:hAnsi="Tahoma"/>
          <w:color w:val="61666A"/>
          <w:spacing w:val="-16"/>
          <w:sz w:val="21"/>
        </w:rPr>
        <w:t> </w:t>
      </w:r>
      <w:r>
        <w:rPr>
          <w:color w:val="61666A"/>
          <w:sz w:val="21"/>
        </w:rPr>
        <w:t>песнями</w:t>
      </w:r>
      <w:r>
        <w:rPr>
          <w:rFonts w:ascii="Tahoma" w:hAnsi="Tahoma"/>
          <w:color w:val="61666A"/>
          <w:sz w:val="21"/>
        </w:rPr>
        <w:t>,</w:t>
      </w:r>
      <w:r>
        <w:rPr>
          <w:rFonts w:ascii="Tahoma" w:hAnsi="Tahoma"/>
          <w:color w:val="61666A"/>
          <w:spacing w:val="-17"/>
          <w:sz w:val="21"/>
        </w:rPr>
        <w:t> </w:t>
      </w:r>
      <w:r>
        <w:rPr>
          <w:color w:val="61666A"/>
          <w:spacing w:val="-2"/>
          <w:sz w:val="21"/>
        </w:rPr>
        <w:t>искусством</w:t>
      </w:r>
      <w:r>
        <w:rPr>
          <w:rFonts w:ascii="Tahoma" w:hAnsi="Tahoma"/>
          <w:color w:val="61666A"/>
          <w:spacing w:val="-2"/>
          <w:sz w:val="21"/>
        </w:rPr>
        <w:t>.</w:t>
      </w:r>
    </w:p>
    <w:p>
      <w:pPr>
        <w:pStyle w:val="ListParagraph"/>
        <w:numPr>
          <w:ilvl w:val="2"/>
          <w:numId w:val="143"/>
        </w:numPr>
        <w:tabs>
          <w:tab w:pos="905" w:val="left" w:leader="none"/>
        </w:tabs>
        <w:spacing w:line="338" w:lineRule="auto" w:before="165" w:after="0"/>
        <w:ind w:left="905" w:right="478" w:hanging="225"/>
        <w:jc w:val="left"/>
        <w:rPr>
          <w:rFonts w:ascii="Tahoma" w:hAnsi="Tahoma"/>
          <w:sz w:val="21"/>
        </w:rPr>
      </w:pPr>
      <w:r>
        <w:rPr>
          <w:color w:val="61666A"/>
          <w:sz w:val="21"/>
        </w:rPr>
        <w:t>Это не миссионерство</w:t>
      </w:r>
      <w:r>
        <w:rPr>
          <w:rFonts w:ascii="Tahoma" w:hAnsi="Tahoma"/>
          <w:color w:val="61666A"/>
          <w:sz w:val="21"/>
        </w:rPr>
        <w:t>, </w:t>
      </w:r>
      <w:r>
        <w:rPr>
          <w:color w:val="61666A"/>
          <w:sz w:val="21"/>
        </w:rPr>
        <w:t>а естественное распространение успешной практики</w:t>
      </w:r>
      <w:r>
        <w:rPr>
          <w:rFonts w:ascii="Tahoma" w:hAnsi="Tahoma"/>
          <w:color w:val="61666A"/>
          <w:sz w:val="21"/>
        </w:rPr>
        <w:t>. </w:t>
      </w:r>
      <w:r>
        <w:rPr>
          <w:color w:val="61666A"/>
          <w:sz w:val="21"/>
        </w:rPr>
        <w:t>Соседи видят</w:t>
      </w:r>
      <w:r>
        <w:rPr>
          <w:rFonts w:ascii="Tahoma" w:hAnsi="Tahoma"/>
          <w:color w:val="61666A"/>
          <w:sz w:val="21"/>
        </w:rPr>
        <w:t>, </w:t>
      </w:r>
      <w:r>
        <w:rPr>
          <w:color w:val="61666A"/>
          <w:sz w:val="21"/>
        </w:rPr>
        <w:t>что система работает</w:t>
      </w:r>
      <w:r>
        <w:rPr>
          <w:rFonts w:ascii="Tahoma" w:hAnsi="Tahoma"/>
          <w:color w:val="61666A"/>
          <w:sz w:val="21"/>
        </w:rPr>
        <w:t>, </w:t>
      </w:r>
      <w:r>
        <w:rPr>
          <w:color w:val="61666A"/>
          <w:sz w:val="21"/>
        </w:rPr>
        <w:t>и у них возникает желание перенять опыт</w:t>
      </w:r>
      <w:r>
        <w:rPr>
          <w:rFonts w:ascii="Tahoma" w:hAnsi="Tahoma"/>
          <w:color w:val="61666A"/>
          <w:sz w:val="21"/>
        </w:rPr>
        <w:t>.</w:t>
      </w:r>
    </w:p>
    <w:p>
      <w:pPr>
        <w:pStyle w:val="ListParagraph"/>
        <w:numPr>
          <w:ilvl w:val="1"/>
          <w:numId w:val="143"/>
        </w:numPr>
        <w:tabs>
          <w:tab w:pos="879" w:val="left" w:leader="none"/>
        </w:tabs>
        <w:spacing w:line="240" w:lineRule="auto" w:before="183" w:after="0"/>
        <w:ind w:left="879" w:right="0" w:hanging="244"/>
        <w:jc w:val="left"/>
        <w:rPr>
          <w:b/>
          <w:sz w:val="21"/>
        </w:rPr>
      </w:pPr>
      <w:r>
        <w:rPr>
          <w:b/>
          <w:color w:val="61666A"/>
          <w:spacing w:val="-4"/>
          <w:sz w:val="21"/>
        </w:rPr>
        <w:t>Ф</w:t>
      </w:r>
      <w:r>
        <w:rPr>
          <w:b/>
          <w:color w:val="61666A"/>
          <w:spacing w:val="-4"/>
          <w:sz w:val="20"/>
        </w:rPr>
        <w:t>а</w:t>
      </w:r>
      <w:r>
        <w:rPr>
          <w:b/>
          <w:color w:val="61666A"/>
          <w:spacing w:val="-4"/>
          <w:sz w:val="21"/>
        </w:rPr>
        <w:t>з</w:t>
      </w:r>
      <w:r>
        <w:rPr>
          <w:b/>
          <w:color w:val="61666A"/>
          <w:spacing w:val="-4"/>
          <w:sz w:val="20"/>
        </w:rPr>
        <w:t>а</w:t>
      </w:r>
      <w:r>
        <w:rPr>
          <w:b/>
          <w:color w:val="61666A"/>
          <w:spacing w:val="-6"/>
          <w:sz w:val="20"/>
        </w:rPr>
        <w:t> </w:t>
      </w:r>
      <w:r>
        <w:rPr>
          <w:rFonts w:ascii="Tahoma" w:hAnsi="Tahoma"/>
          <w:b/>
          <w:color w:val="61666A"/>
          <w:spacing w:val="-4"/>
          <w:sz w:val="21"/>
        </w:rPr>
        <w:t>3:</w:t>
      </w:r>
      <w:r>
        <w:rPr>
          <w:rFonts w:ascii="Tahoma" w:hAnsi="Tahoma"/>
          <w:b/>
          <w:color w:val="61666A"/>
          <w:spacing w:val="-11"/>
          <w:sz w:val="21"/>
        </w:rPr>
        <w:t> </w:t>
      </w:r>
      <w:r>
        <w:rPr>
          <w:b/>
          <w:color w:val="61666A"/>
          <w:spacing w:val="-4"/>
          <w:sz w:val="20"/>
        </w:rPr>
        <w:t>Со</w:t>
      </w:r>
      <w:r>
        <w:rPr>
          <w:b/>
          <w:color w:val="61666A"/>
          <w:spacing w:val="-4"/>
          <w:sz w:val="21"/>
        </w:rPr>
        <w:t>зд</w:t>
      </w:r>
      <w:r>
        <w:rPr>
          <w:b/>
          <w:color w:val="61666A"/>
          <w:spacing w:val="-4"/>
          <w:sz w:val="20"/>
        </w:rPr>
        <w:t>а</w:t>
      </w:r>
      <w:r>
        <w:rPr>
          <w:b/>
          <w:color w:val="61666A"/>
          <w:spacing w:val="-4"/>
          <w:sz w:val="21"/>
        </w:rPr>
        <w:t>ни</w:t>
      </w:r>
      <w:r>
        <w:rPr>
          <w:b/>
          <w:color w:val="61666A"/>
          <w:spacing w:val="-4"/>
          <w:sz w:val="20"/>
        </w:rPr>
        <w:t>е</w:t>
      </w:r>
      <w:r>
        <w:rPr>
          <w:b/>
          <w:color w:val="61666A"/>
          <w:spacing w:val="-5"/>
          <w:sz w:val="20"/>
        </w:rPr>
        <w:t> </w:t>
      </w:r>
      <w:r>
        <w:rPr>
          <w:rFonts w:ascii="Tahoma" w:hAnsi="Tahoma"/>
          <w:b/>
          <w:color w:val="61666A"/>
          <w:spacing w:val="-4"/>
          <w:sz w:val="21"/>
        </w:rPr>
        <w:t>«</w:t>
      </w:r>
      <w:r>
        <w:rPr>
          <w:b/>
          <w:color w:val="61666A"/>
          <w:spacing w:val="-4"/>
          <w:sz w:val="21"/>
        </w:rPr>
        <w:t>м</w:t>
      </w:r>
      <w:r>
        <w:rPr>
          <w:b/>
          <w:color w:val="61666A"/>
          <w:spacing w:val="-4"/>
          <w:sz w:val="20"/>
        </w:rPr>
        <w:t>е</w:t>
      </w:r>
      <w:r>
        <w:rPr>
          <w:b/>
          <w:color w:val="61666A"/>
          <w:spacing w:val="-4"/>
          <w:sz w:val="21"/>
        </w:rPr>
        <w:t>ж</w:t>
      </w:r>
      <w:r>
        <w:rPr>
          <w:b/>
          <w:color w:val="61666A"/>
          <w:spacing w:val="-4"/>
          <w:sz w:val="20"/>
        </w:rPr>
        <w:t>о</w:t>
      </w:r>
      <w:r>
        <w:rPr>
          <w:b/>
          <w:color w:val="61666A"/>
          <w:spacing w:val="-4"/>
          <w:sz w:val="21"/>
        </w:rPr>
        <w:t>бщинны</w:t>
      </w:r>
      <w:r>
        <w:rPr>
          <w:b/>
          <w:color w:val="61666A"/>
          <w:spacing w:val="-4"/>
          <w:sz w:val="20"/>
        </w:rPr>
        <w:t>х</w:t>
      </w:r>
      <w:r>
        <w:rPr>
          <w:b/>
          <w:color w:val="61666A"/>
          <w:spacing w:val="-5"/>
          <w:sz w:val="20"/>
        </w:rPr>
        <w:t> </w:t>
      </w:r>
      <w:r>
        <w:rPr>
          <w:b/>
          <w:color w:val="61666A"/>
          <w:spacing w:val="-4"/>
          <w:sz w:val="21"/>
        </w:rPr>
        <w:t>гильди</w:t>
      </w:r>
      <w:r>
        <w:rPr>
          <w:b/>
          <w:color w:val="61666A"/>
          <w:spacing w:val="-4"/>
          <w:sz w:val="20"/>
        </w:rPr>
        <w:t>й</w:t>
      </w:r>
      <w:r>
        <w:rPr>
          <w:rFonts w:ascii="Tahoma" w:hAnsi="Tahoma"/>
          <w:b/>
          <w:color w:val="61666A"/>
          <w:spacing w:val="-4"/>
          <w:sz w:val="21"/>
        </w:rPr>
        <w:t>»</w:t>
      </w:r>
      <w:r>
        <w:rPr>
          <w:rFonts w:ascii="Tahoma" w:hAnsi="Tahoma"/>
          <w:b/>
          <w:color w:val="61666A"/>
          <w:spacing w:val="-11"/>
          <w:sz w:val="21"/>
        </w:rPr>
        <w:t> </w:t>
      </w:r>
      <w:r>
        <w:rPr>
          <w:b/>
          <w:color w:val="61666A"/>
          <w:spacing w:val="-4"/>
          <w:sz w:val="21"/>
        </w:rPr>
        <w:t>и</w:t>
      </w:r>
      <w:r>
        <w:rPr>
          <w:b/>
          <w:color w:val="61666A"/>
          <w:spacing w:val="-8"/>
          <w:sz w:val="21"/>
        </w:rPr>
        <w:t> </w:t>
      </w:r>
      <w:r>
        <w:rPr>
          <w:b/>
          <w:color w:val="61666A"/>
          <w:spacing w:val="-4"/>
          <w:sz w:val="20"/>
        </w:rPr>
        <w:t>со</w:t>
      </w:r>
      <w:r>
        <w:rPr>
          <w:b/>
          <w:color w:val="61666A"/>
          <w:spacing w:val="-4"/>
          <w:sz w:val="21"/>
        </w:rPr>
        <w:t>вм</w:t>
      </w:r>
      <w:r>
        <w:rPr>
          <w:b/>
          <w:color w:val="61666A"/>
          <w:spacing w:val="-4"/>
          <w:sz w:val="20"/>
        </w:rPr>
        <w:t>ес</w:t>
      </w:r>
      <w:r>
        <w:rPr>
          <w:b/>
          <w:color w:val="61666A"/>
          <w:spacing w:val="-4"/>
          <w:sz w:val="21"/>
        </w:rPr>
        <w:t>тны</w:t>
      </w:r>
      <w:r>
        <w:rPr>
          <w:b/>
          <w:color w:val="61666A"/>
          <w:spacing w:val="-4"/>
          <w:sz w:val="20"/>
        </w:rPr>
        <w:t>х</w:t>
      </w:r>
      <w:r>
        <w:rPr>
          <w:b/>
          <w:color w:val="61666A"/>
          <w:spacing w:val="-6"/>
          <w:sz w:val="20"/>
        </w:rPr>
        <w:t> </w:t>
      </w:r>
      <w:r>
        <w:rPr>
          <w:b/>
          <w:color w:val="61666A"/>
          <w:spacing w:val="-4"/>
          <w:sz w:val="21"/>
        </w:rPr>
        <w:t>п</w:t>
      </w:r>
      <w:r>
        <w:rPr>
          <w:b/>
          <w:color w:val="61666A"/>
          <w:spacing w:val="-4"/>
          <w:sz w:val="20"/>
        </w:rPr>
        <w:t>рое</w:t>
      </w:r>
      <w:r>
        <w:rPr>
          <w:b/>
          <w:color w:val="61666A"/>
          <w:spacing w:val="-4"/>
          <w:sz w:val="21"/>
        </w:rPr>
        <w:t>кт</w:t>
      </w:r>
      <w:r>
        <w:rPr>
          <w:b/>
          <w:color w:val="61666A"/>
          <w:spacing w:val="-4"/>
          <w:sz w:val="20"/>
        </w:rPr>
        <w:t>о</w:t>
      </w:r>
      <w:r>
        <w:rPr>
          <w:b/>
          <w:color w:val="61666A"/>
          <w:spacing w:val="-4"/>
          <w:sz w:val="21"/>
        </w:rPr>
        <w:t>в</w:t>
      </w:r>
    </w:p>
    <w:p>
      <w:pPr>
        <w:pStyle w:val="ListParagraph"/>
        <w:numPr>
          <w:ilvl w:val="2"/>
          <w:numId w:val="143"/>
        </w:numPr>
        <w:tabs>
          <w:tab w:pos="905" w:val="left" w:leader="none"/>
        </w:tabs>
        <w:spacing w:line="338" w:lineRule="auto" w:before="195" w:after="0"/>
        <w:ind w:left="905" w:right="1216" w:hanging="225"/>
        <w:jc w:val="left"/>
        <w:rPr>
          <w:rFonts w:ascii="Tahoma" w:hAnsi="Tahoma"/>
          <w:sz w:val="21"/>
        </w:rPr>
      </w:pPr>
      <w:r>
        <w:rPr>
          <w:color w:val="61666A"/>
          <w:sz w:val="21"/>
        </w:rPr>
        <w:t>Когда несколько соседних сел созрели для кооперации</w:t>
      </w:r>
      <w:r>
        <w:rPr>
          <w:rFonts w:ascii="Tahoma" w:hAnsi="Tahoma"/>
          <w:color w:val="61666A"/>
          <w:sz w:val="21"/>
        </w:rPr>
        <w:t>, </w:t>
      </w:r>
      <w:r>
        <w:rPr>
          <w:color w:val="61666A"/>
          <w:sz w:val="21"/>
        </w:rPr>
        <w:t>они создают </w:t>
      </w:r>
      <w:r>
        <w:rPr>
          <w:b/>
          <w:color w:val="61666A"/>
          <w:sz w:val="21"/>
        </w:rPr>
        <w:t>п</w:t>
      </w:r>
      <w:r>
        <w:rPr>
          <w:b/>
          <w:color w:val="61666A"/>
          <w:sz w:val="20"/>
        </w:rPr>
        <w:t>ер</w:t>
      </w:r>
      <w:r>
        <w:rPr>
          <w:b/>
          <w:color w:val="61666A"/>
          <w:sz w:val="21"/>
        </w:rPr>
        <w:t>вы</w:t>
      </w:r>
      <w:r>
        <w:rPr>
          <w:b/>
          <w:color w:val="61666A"/>
          <w:sz w:val="20"/>
        </w:rPr>
        <w:t>е </w:t>
      </w:r>
      <w:r>
        <w:rPr>
          <w:b/>
          <w:color w:val="61666A"/>
          <w:sz w:val="21"/>
        </w:rPr>
        <w:t>м</w:t>
      </w:r>
      <w:r>
        <w:rPr>
          <w:b/>
          <w:color w:val="61666A"/>
          <w:sz w:val="20"/>
        </w:rPr>
        <w:t>е</w:t>
      </w:r>
      <w:r>
        <w:rPr>
          <w:b/>
          <w:color w:val="61666A"/>
          <w:sz w:val="21"/>
        </w:rPr>
        <w:t>ж</w:t>
      </w:r>
      <w:r>
        <w:rPr>
          <w:b/>
          <w:color w:val="61666A"/>
          <w:sz w:val="20"/>
        </w:rPr>
        <w:t>о</w:t>
      </w:r>
      <w:r>
        <w:rPr>
          <w:b/>
          <w:color w:val="61666A"/>
          <w:sz w:val="21"/>
        </w:rPr>
        <w:t>бщинны</w:t>
      </w:r>
      <w:r>
        <w:rPr>
          <w:b/>
          <w:color w:val="61666A"/>
          <w:sz w:val="20"/>
        </w:rPr>
        <w:t>е с</w:t>
      </w:r>
      <w:r>
        <w:rPr>
          <w:b/>
          <w:color w:val="61666A"/>
          <w:sz w:val="21"/>
        </w:rPr>
        <w:t>т</w:t>
      </w:r>
      <w:r>
        <w:rPr>
          <w:b/>
          <w:color w:val="61666A"/>
          <w:sz w:val="20"/>
        </w:rPr>
        <w:t>ру</w:t>
      </w:r>
      <w:r>
        <w:rPr>
          <w:b/>
          <w:color w:val="61666A"/>
          <w:sz w:val="21"/>
        </w:rPr>
        <w:t>кт</w:t>
      </w:r>
      <w:r>
        <w:rPr>
          <w:b/>
          <w:color w:val="61666A"/>
          <w:sz w:val="20"/>
        </w:rPr>
        <w:t>ур</w:t>
      </w:r>
      <w:r>
        <w:rPr>
          <w:b/>
          <w:color w:val="61666A"/>
          <w:sz w:val="21"/>
        </w:rPr>
        <w:t>ы</w:t>
      </w:r>
      <w:r>
        <w:rPr>
          <w:rFonts w:ascii="Tahoma" w:hAnsi="Tahoma"/>
          <w:color w:val="61666A"/>
          <w:sz w:val="21"/>
        </w:rPr>
        <w:t>:</w:t>
      </w:r>
    </w:p>
    <w:p>
      <w:pPr>
        <w:pStyle w:val="ListParagraph"/>
        <w:numPr>
          <w:ilvl w:val="3"/>
          <w:numId w:val="143"/>
        </w:numPr>
        <w:tabs>
          <w:tab w:pos="1174" w:val="left" w:leader="none"/>
        </w:tabs>
        <w:spacing w:line="240" w:lineRule="auto" w:before="92" w:after="0"/>
        <w:ind w:left="1174" w:right="0" w:hanging="232"/>
        <w:jc w:val="left"/>
        <w:rPr>
          <w:rFonts w:ascii="Tahoma" w:hAnsi="Tahoma"/>
          <w:sz w:val="21"/>
        </w:rPr>
      </w:pPr>
      <w:r>
        <w:rPr>
          <w:i/>
          <w:color w:val="61666A"/>
          <w:sz w:val="20"/>
        </w:rPr>
        <w:t>Ме</w:t>
      </w:r>
      <w:r>
        <w:rPr>
          <w:i/>
          <w:color w:val="61666A"/>
          <w:sz w:val="21"/>
        </w:rPr>
        <w:t>ж</w:t>
      </w:r>
      <w:r>
        <w:rPr>
          <w:i/>
          <w:color w:val="61666A"/>
          <w:sz w:val="20"/>
        </w:rPr>
        <w:t>о</w:t>
      </w:r>
      <w:r>
        <w:rPr>
          <w:i/>
          <w:color w:val="61666A"/>
          <w:sz w:val="21"/>
        </w:rPr>
        <w:t>бщинн</w:t>
      </w:r>
      <w:r>
        <w:rPr>
          <w:i/>
          <w:color w:val="61666A"/>
          <w:sz w:val="20"/>
        </w:rPr>
        <w:t>а</w:t>
      </w:r>
      <w:r>
        <w:rPr>
          <w:i/>
          <w:color w:val="61666A"/>
          <w:sz w:val="21"/>
        </w:rPr>
        <w:t>я</w:t>
      </w:r>
      <w:r>
        <w:rPr>
          <w:i/>
          <w:color w:val="61666A"/>
          <w:spacing w:val="1"/>
          <w:sz w:val="21"/>
        </w:rPr>
        <w:t> </w:t>
      </w:r>
      <w:r>
        <w:rPr>
          <w:i/>
          <w:color w:val="61666A"/>
          <w:sz w:val="21"/>
        </w:rPr>
        <w:t>эн</w:t>
      </w:r>
      <w:r>
        <w:rPr>
          <w:i/>
          <w:color w:val="61666A"/>
          <w:sz w:val="20"/>
        </w:rPr>
        <w:t>ер</w:t>
      </w:r>
      <w:r>
        <w:rPr>
          <w:i/>
          <w:color w:val="61666A"/>
          <w:sz w:val="21"/>
        </w:rPr>
        <w:t>г</w:t>
      </w:r>
      <w:r>
        <w:rPr>
          <w:i/>
          <w:color w:val="61666A"/>
          <w:sz w:val="20"/>
        </w:rPr>
        <w:t>о</w:t>
      </w:r>
      <w:r>
        <w:rPr>
          <w:i/>
          <w:color w:val="61666A"/>
          <w:sz w:val="21"/>
        </w:rPr>
        <w:t>гильдия</w:t>
      </w:r>
      <w:r>
        <w:rPr>
          <w:rFonts w:ascii="Verdana" w:hAnsi="Verdana"/>
          <w:i/>
          <w:color w:val="61666A"/>
          <w:sz w:val="21"/>
        </w:rPr>
        <w:t>:</w:t>
      </w:r>
      <w:r>
        <w:rPr>
          <w:rFonts w:ascii="Verdana" w:hAnsi="Verdana"/>
          <w:i/>
          <w:color w:val="61666A"/>
          <w:spacing w:val="-13"/>
          <w:sz w:val="21"/>
        </w:rPr>
        <w:t> </w:t>
      </w:r>
      <w:r>
        <w:rPr>
          <w:color w:val="61666A"/>
          <w:sz w:val="21"/>
        </w:rPr>
        <w:t>Строит</w:t>
      </w:r>
      <w:r>
        <w:rPr>
          <w:color w:val="61666A"/>
          <w:spacing w:val="1"/>
          <w:sz w:val="21"/>
        </w:rPr>
        <w:t> </w:t>
      </w:r>
      <w:r>
        <w:rPr>
          <w:color w:val="61666A"/>
          <w:sz w:val="21"/>
        </w:rPr>
        <w:t>общую</w:t>
      </w:r>
      <w:r>
        <w:rPr>
          <w:color w:val="61666A"/>
          <w:spacing w:val="2"/>
          <w:sz w:val="21"/>
        </w:rPr>
        <w:t> </w:t>
      </w:r>
      <w:r>
        <w:rPr>
          <w:color w:val="61666A"/>
          <w:sz w:val="21"/>
        </w:rPr>
        <w:t>микросеть</w:t>
      </w:r>
      <w:r>
        <w:rPr>
          <w:rFonts w:ascii="Tahoma" w:hAnsi="Tahoma"/>
          <w:color w:val="61666A"/>
          <w:sz w:val="21"/>
        </w:rPr>
        <w:t>,</w:t>
      </w:r>
      <w:r>
        <w:rPr>
          <w:rFonts w:ascii="Tahoma" w:hAnsi="Tahoma"/>
          <w:color w:val="61666A"/>
          <w:spacing w:val="-6"/>
          <w:sz w:val="21"/>
        </w:rPr>
        <w:t> </w:t>
      </w:r>
      <w:r>
        <w:rPr>
          <w:color w:val="61666A"/>
          <w:sz w:val="21"/>
        </w:rPr>
        <w:t>соединяющую</w:t>
      </w:r>
      <w:r>
        <w:rPr>
          <w:color w:val="61666A"/>
          <w:spacing w:val="2"/>
          <w:sz w:val="21"/>
        </w:rPr>
        <w:t> </w:t>
      </w:r>
      <w:r>
        <w:rPr>
          <w:color w:val="61666A"/>
          <w:spacing w:val="-2"/>
          <w:sz w:val="21"/>
        </w:rPr>
        <w:t>села</w:t>
      </w:r>
      <w:r>
        <w:rPr>
          <w:rFonts w:ascii="Tahoma" w:hAnsi="Tahoma"/>
          <w:color w:val="61666A"/>
          <w:spacing w:val="-2"/>
          <w:sz w:val="21"/>
        </w:rPr>
        <w:t>.</w:t>
      </w:r>
    </w:p>
    <w:p>
      <w:pPr>
        <w:pStyle w:val="ListParagraph"/>
        <w:numPr>
          <w:ilvl w:val="3"/>
          <w:numId w:val="143"/>
        </w:numPr>
        <w:tabs>
          <w:tab w:pos="1175" w:val="left" w:leader="none"/>
        </w:tabs>
        <w:spacing w:line="338" w:lineRule="auto" w:before="165" w:after="0"/>
        <w:ind w:left="1175" w:right="803" w:hanging="233"/>
        <w:jc w:val="left"/>
        <w:rPr>
          <w:rFonts w:ascii="Tahoma" w:hAnsi="Tahoma"/>
          <w:sz w:val="21"/>
        </w:rPr>
      </w:pPr>
      <w:r>
        <w:rPr>
          <w:i/>
          <w:color w:val="61666A"/>
          <w:spacing w:val="-2"/>
          <w:sz w:val="20"/>
        </w:rPr>
        <w:t>Ме</w:t>
      </w:r>
      <w:r>
        <w:rPr>
          <w:i/>
          <w:color w:val="61666A"/>
          <w:spacing w:val="-2"/>
          <w:sz w:val="21"/>
        </w:rPr>
        <w:t>ж</w:t>
      </w:r>
      <w:r>
        <w:rPr>
          <w:i/>
          <w:color w:val="61666A"/>
          <w:spacing w:val="-2"/>
          <w:sz w:val="20"/>
        </w:rPr>
        <w:t>о</w:t>
      </w:r>
      <w:r>
        <w:rPr>
          <w:i/>
          <w:color w:val="61666A"/>
          <w:spacing w:val="-2"/>
          <w:sz w:val="21"/>
        </w:rPr>
        <w:t>бщинн</w:t>
      </w:r>
      <w:r>
        <w:rPr>
          <w:i/>
          <w:color w:val="61666A"/>
          <w:spacing w:val="-2"/>
          <w:sz w:val="20"/>
        </w:rPr>
        <w:t>а</w:t>
      </w:r>
      <w:r>
        <w:rPr>
          <w:i/>
          <w:color w:val="61666A"/>
          <w:spacing w:val="-2"/>
          <w:sz w:val="21"/>
        </w:rPr>
        <w:t>я</w:t>
      </w:r>
      <w:r>
        <w:rPr>
          <w:i/>
          <w:color w:val="61666A"/>
          <w:spacing w:val="-13"/>
          <w:sz w:val="21"/>
        </w:rPr>
        <w:t> </w:t>
      </w:r>
      <w:r>
        <w:rPr>
          <w:i/>
          <w:color w:val="61666A"/>
          <w:spacing w:val="-2"/>
          <w:sz w:val="21"/>
        </w:rPr>
        <w:t>т</w:t>
      </w:r>
      <w:r>
        <w:rPr>
          <w:i/>
          <w:color w:val="61666A"/>
          <w:spacing w:val="-2"/>
          <w:sz w:val="20"/>
        </w:rPr>
        <w:t>ра</w:t>
      </w:r>
      <w:r>
        <w:rPr>
          <w:i/>
          <w:color w:val="61666A"/>
          <w:spacing w:val="-2"/>
          <w:sz w:val="21"/>
        </w:rPr>
        <w:t>н</w:t>
      </w:r>
      <w:r>
        <w:rPr>
          <w:i/>
          <w:color w:val="61666A"/>
          <w:spacing w:val="-2"/>
          <w:sz w:val="20"/>
        </w:rPr>
        <w:t>с</w:t>
      </w:r>
      <w:r>
        <w:rPr>
          <w:i/>
          <w:color w:val="61666A"/>
          <w:spacing w:val="-2"/>
          <w:sz w:val="21"/>
        </w:rPr>
        <w:t>п</w:t>
      </w:r>
      <w:r>
        <w:rPr>
          <w:i/>
          <w:color w:val="61666A"/>
          <w:spacing w:val="-2"/>
          <w:sz w:val="20"/>
        </w:rPr>
        <w:t>ор</w:t>
      </w:r>
      <w:r>
        <w:rPr>
          <w:i/>
          <w:color w:val="61666A"/>
          <w:spacing w:val="-2"/>
          <w:sz w:val="21"/>
        </w:rPr>
        <w:t>тн</w:t>
      </w:r>
      <w:r>
        <w:rPr>
          <w:i/>
          <w:color w:val="61666A"/>
          <w:spacing w:val="-2"/>
          <w:sz w:val="20"/>
        </w:rPr>
        <w:t>а</w:t>
      </w:r>
      <w:r>
        <w:rPr>
          <w:i/>
          <w:color w:val="61666A"/>
          <w:spacing w:val="-2"/>
          <w:sz w:val="21"/>
        </w:rPr>
        <w:t>я</w:t>
      </w:r>
      <w:r>
        <w:rPr>
          <w:i/>
          <w:color w:val="61666A"/>
          <w:spacing w:val="-8"/>
          <w:sz w:val="21"/>
        </w:rPr>
        <w:t> </w:t>
      </w:r>
      <w:r>
        <w:rPr>
          <w:i/>
          <w:color w:val="61666A"/>
          <w:spacing w:val="-2"/>
          <w:sz w:val="21"/>
        </w:rPr>
        <w:t>гильдия</w:t>
      </w:r>
      <w:r>
        <w:rPr>
          <w:rFonts w:ascii="Verdana" w:hAnsi="Verdana"/>
          <w:i/>
          <w:color w:val="61666A"/>
          <w:spacing w:val="-2"/>
          <w:sz w:val="21"/>
        </w:rPr>
        <w:t>:</w:t>
      </w:r>
      <w:r>
        <w:rPr>
          <w:rFonts w:ascii="Verdana" w:hAnsi="Verdana"/>
          <w:i/>
          <w:color w:val="61666A"/>
          <w:spacing w:val="-17"/>
          <w:sz w:val="21"/>
        </w:rPr>
        <w:t> </w:t>
      </w:r>
      <w:r>
        <w:rPr>
          <w:color w:val="61666A"/>
          <w:spacing w:val="-2"/>
          <w:sz w:val="21"/>
        </w:rPr>
        <w:t>Организует</w:t>
      </w:r>
      <w:r>
        <w:rPr>
          <w:color w:val="61666A"/>
          <w:spacing w:val="-7"/>
          <w:sz w:val="21"/>
        </w:rPr>
        <w:t> </w:t>
      </w:r>
      <w:r>
        <w:rPr>
          <w:color w:val="61666A"/>
          <w:spacing w:val="-2"/>
          <w:sz w:val="21"/>
        </w:rPr>
        <w:t>регулярное</w:t>
      </w:r>
      <w:r>
        <w:rPr>
          <w:color w:val="61666A"/>
          <w:spacing w:val="-8"/>
          <w:sz w:val="21"/>
        </w:rPr>
        <w:t> </w:t>
      </w:r>
      <w:r>
        <w:rPr>
          <w:color w:val="61666A"/>
          <w:spacing w:val="-2"/>
          <w:sz w:val="21"/>
        </w:rPr>
        <w:t>сообщение</w:t>
      </w:r>
      <w:r>
        <w:rPr>
          <w:color w:val="61666A"/>
          <w:spacing w:val="-8"/>
          <w:sz w:val="21"/>
        </w:rPr>
        <w:t> </w:t>
      </w:r>
      <w:r>
        <w:rPr>
          <w:color w:val="61666A"/>
          <w:spacing w:val="-2"/>
          <w:sz w:val="21"/>
        </w:rPr>
        <w:t>между поселениями</w:t>
      </w:r>
      <w:r>
        <w:rPr>
          <w:rFonts w:ascii="Tahoma" w:hAnsi="Tahoma"/>
          <w:color w:val="61666A"/>
          <w:spacing w:val="-2"/>
          <w:sz w:val="21"/>
        </w:rPr>
        <w:t>.</w:t>
      </w:r>
    </w:p>
    <w:p>
      <w:pPr>
        <w:pStyle w:val="ListParagraph"/>
        <w:numPr>
          <w:ilvl w:val="3"/>
          <w:numId w:val="143"/>
        </w:numPr>
        <w:tabs>
          <w:tab w:pos="1175" w:val="left" w:leader="none"/>
        </w:tabs>
        <w:spacing w:line="338" w:lineRule="auto" w:before="61" w:after="0"/>
        <w:ind w:left="1175" w:right="920" w:hanging="233"/>
        <w:jc w:val="left"/>
        <w:rPr>
          <w:rFonts w:ascii="Tahoma" w:hAnsi="Tahoma"/>
          <w:sz w:val="21"/>
        </w:rPr>
      </w:pPr>
      <w:r>
        <w:rPr>
          <w:i/>
          <w:color w:val="61666A"/>
          <w:sz w:val="20"/>
        </w:rPr>
        <w:t>Ме</w:t>
      </w:r>
      <w:r>
        <w:rPr>
          <w:i/>
          <w:color w:val="61666A"/>
          <w:sz w:val="21"/>
        </w:rPr>
        <w:t>ж</w:t>
      </w:r>
      <w:r>
        <w:rPr>
          <w:i/>
          <w:color w:val="61666A"/>
          <w:sz w:val="20"/>
        </w:rPr>
        <w:t>о</w:t>
      </w:r>
      <w:r>
        <w:rPr>
          <w:i/>
          <w:color w:val="61666A"/>
          <w:sz w:val="21"/>
        </w:rPr>
        <w:t>бщинн</w:t>
      </w:r>
      <w:r>
        <w:rPr>
          <w:i/>
          <w:color w:val="61666A"/>
          <w:sz w:val="20"/>
        </w:rPr>
        <w:t>а</w:t>
      </w:r>
      <w:r>
        <w:rPr>
          <w:i/>
          <w:color w:val="61666A"/>
          <w:sz w:val="21"/>
        </w:rPr>
        <w:t>я</w:t>
      </w:r>
      <w:r>
        <w:rPr>
          <w:i/>
          <w:color w:val="61666A"/>
          <w:spacing w:val="-7"/>
          <w:sz w:val="21"/>
        </w:rPr>
        <w:t> </w:t>
      </w:r>
      <w:r>
        <w:rPr>
          <w:i/>
          <w:color w:val="61666A"/>
          <w:sz w:val="21"/>
        </w:rPr>
        <w:t>гильдия</w:t>
      </w:r>
      <w:r>
        <w:rPr>
          <w:i/>
          <w:color w:val="61666A"/>
          <w:spacing w:val="-5"/>
          <w:sz w:val="21"/>
        </w:rPr>
        <w:t> </w:t>
      </w:r>
      <w:r>
        <w:rPr>
          <w:i/>
          <w:color w:val="61666A"/>
          <w:sz w:val="21"/>
        </w:rPr>
        <w:t>зн</w:t>
      </w:r>
      <w:r>
        <w:rPr>
          <w:i/>
          <w:color w:val="61666A"/>
          <w:sz w:val="20"/>
        </w:rPr>
        <w:t>а</w:t>
      </w:r>
      <w:r>
        <w:rPr>
          <w:i/>
          <w:color w:val="61666A"/>
          <w:sz w:val="21"/>
        </w:rPr>
        <w:t>ни</w:t>
      </w:r>
      <w:r>
        <w:rPr>
          <w:i/>
          <w:color w:val="61666A"/>
          <w:sz w:val="20"/>
        </w:rPr>
        <w:t>й</w:t>
      </w:r>
      <w:r>
        <w:rPr>
          <w:rFonts w:ascii="Verdana" w:hAnsi="Verdana"/>
          <w:i/>
          <w:color w:val="61666A"/>
          <w:sz w:val="21"/>
        </w:rPr>
        <w:t>:</w:t>
      </w:r>
      <w:r>
        <w:rPr>
          <w:rFonts w:ascii="Verdana" w:hAnsi="Verdana"/>
          <w:i/>
          <w:color w:val="61666A"/>
          <w:spacing w:val="-19"/>
          <w:sz w:val="21"/>
        </w:rPr>
        <w:t> </w:t>
      </w:r>
      <w:r>
        <w:rPr>
          <w:color w:val="61666A"/>
          <w:sz w:val="21"/>
        </w:rPr>
        <w:t>Создает</w:t>
      </w:r>
      <w:r>
        <w:rPr>
          <w:color w:val="61666A"/>
          <w:spacing w:val="-5"/>
          <w:sz w:val="21"/>
        </w:rPr>
        <w:t> </w:t>
      </w:r>
      <w:r>
        <w:rPr>
          <w:color w:val="61666A"/>
          <w:sz w:val="21"/>
        </w:rPr>
        <w:t>общую</w:t>
      </w:r>
      <w:r>
        <w:rPr>
          <w:color w:val="61666A"/>
          <w:spacing w:val="-5"/>
          <w:sz w:val="21"/>
        </w:rPr>
        <w:t> </w:t>
      </w:r>
      <w:r>
        <w:rPr>
          <w:color w:val="61666A"/>
          <w:sz w:val="21"/>
        </w:rPr>
        <w:t>образовательную</w:t>
      </w:r>
      <w:r>
        <w:rPr>
          <w:color w:val="61666A"/>
          <w:spacing w:val="-5"/>
          <w:sz w:val="21"/>
        </w:rPr>
        <w:t> </w:t>
      </w:r>
      <w:r>
        <w:rPr>
          <w:color w:val="61666A"/>
          <w:sz w:val="21"/>
        </w:rPr>
        <w:t>платформу</w:t>
      </w:r>
      <w:r>
        <w:rPr>
          <w:color w:val="61666A"/>
          <w:spacing w:val="-5"/>
          <w:sz w:val="21"/>
        </w:rPr>
        <w:t> </w:t>
      </w:r>
      <w:r>
        <w:rPr>
          <w:color w:val="61666A"/>
          <w:sz w:val="21"/>
        </w:rPr>
        <w:t>и обменивается преподавателями</w:t>
      </w:r>
      <w:r>
        <w:rPr>
          <w:rFonts w:ascii="Tahoma" w:hAnsi="Tahoma"/>
          <w:color w:val="61666A"/>
          <w:sz w:val="21"/>
        </w:rPr>
        <w:t>.</w:t>
      </w:r>
    </w:p>
    <w:p>
      <w:pPr>
        <w:pStyle w:val="ListParagraph"/>
        <w:numPr>
          <w:ilvl w:val="2"/>
          <w:numId w:val="143"/>
        </w:numPr>
        <w:tabs>
          <w:tab w:pos="905" w:val="left" w:leader="none"/>
        </w:tabs>
        <w:spacing w:line="345" w:lineRule="auto" w:before="75" w:after="0"/>
        <w:ind w:left="905" w:right="106" w:hanging="225"/>
        <w:jc w:val="left"/>
        <w:rPr>
          <w:rFonts w:ascii="Tahoma" w:hAnsi="Tahoma"/>
          <w:sz w:val="21"/>
        </w:rPr>
      </w:pPr>
      <w:r>
        <w:rPr>
          <w:color w:val="61666A"/>
          <w:sz w:val="21"/>
        </w:rPr>
        <w:t>Эти</w:t>
      </w:r>
      <w:r>
        <w:rPr>
          <w:color w:val="61666A"/>
          <w:spacing w:val="-12"/>
          <w:sz w:val="21"/>
        </w:rPr>
        <w:t> </w:t>
      </w:r>
      <w:r>
        <w:rPr>
          <w:color w:val="61666A"/>
          <w:sz w:val="21"/>
        </w:rPr>
        <w:t>гильдии</w:t>
      </w:r>
      <w:r>
        <w:rPr>
          <w:color w:val="61666A"/>
          <w:spacing w:val="-11"/>
          <w:sz w:val="21"/>
        </w:rPr>
        <w:t> </w:t>
      </w:r>
      <w:r>
        <w:rPr>
          <w:color w:val="61666A"/>
          <w:sz w:val="21"/>
        </w:rPr>
        <w:t>управляются</w:t>
      </w:r>
      <w:r>
        <w:rPr>
          <w:color w:val="61666A"/>
          <w:spacing w:val="-11"/>
          <w:sz w:val="21"/>
        </w:rPr>
        <w:t> </w:t>
      </w:r>
      <w:r>
        <w:rPr>
          <w:b/>
          <w:color w:val="61666A"/>
          <w:sz w:val="21"/>
        </w:rPr>
        <w:t>п</w:t>
      </w:r>
      <w:r>
        <w:rPr>
          <w:b/>
          <w:color w:val="61666A"/>
          <w:sz w:val="20"/>
        </w:rPr>
        <w:t>ре</w:t>
      </w:r>
      <w:r>
        <w:rPr>
          <w:b/>
          <w:color w:val="61666A"/>
          <w:sz w:val="21"/>
        </w:rPr>
        <w:t>д</w:t>
      </w:r>
      <w:r>
        <w:rPr>
          <w:b/>
          <w:color w:val="61666A"/>
          <w:sz w:val="20"/>
        </w:rPr>
        <w:t>с</w:t>
      </w:r>
      <w:r>
        <w:rPr>
          <w:b/>
          <w:color w:val="61666A"/>
          <w:sz w:val="21"/>
        </w:rPr>
        <w:t>т</w:t>
      </w:r>
      <w:r>
        <w:rPr>
          <w:b/>
          <w:color w:val="61666A"/>
          <w:sz w:val="20"/>
        </w:rPr>
        <w:t>а</w:t>
      </w:r>
      <w:r>
        <w:rPr>
          <w:b/>
          <w:color w:val="61666A"/>
          <w:sz w:val="21"/>
        </w:rPr>
        <w:t>вит</w:t>
      </w:r>
      <w:r>
        <w:rPr>
          <w:b/>
          <w:color w:val="61666A"/>
          <w:sz w:val="20"/>
        </w:rPr>
        <w:t>е</w:t>
      </w:r>
      <w:r>
        <w:rPr>
          <w:b/>
          <w:color w:val="61666A"/>
          <w:sz w:val="21"/>
        </w:rPr>
        <w:t>лями</w:t>
      </w:r>
      <w:r>
        <w:rPr>
          <w:b/>
          <w:color w:val="61666A"/>
          <w:spacing w:val="-15"/>
          <w:sz w:val="21"/>
        </w:rPr>
        <w:t> </w:t>
      </w:r>
      <w:r>
        <w:rPr>
          <w:b/>
          <w:color w:val="61666A"/>
          <w:sz w:val="21"/>
        </w:rPr>
        <w:t>в</w:t>
      </w:r>
      <w:r>
        <w:rPr>
          <w:b/>
          <w:color w:val="61666A"/>
          <w:sz w:val="20"/>
        </w:rPr>
        <w:t>сех</w:t>
      </w:r>
      <w:r>
        <w:rPr>
          <w:b/>
          <w:color w:val="61666A"/>
          <w:spacing w:val="-12"/>
          <w:sz w:val="20"/>
        </w:rPr>
        <w:t> </w:t>
      </w:r>
      <w:r>
        <w:rPr>
          <w:b/>
          <w:color w:val="61666A"/>
          <w:sz w:val="20"/>
        </w:rPr>
        <w:t>у</w:t>
      </w:r>
      <w:r>
        <w:rPr>
          <w:b/>
          <w:color w:val="61666A"/>
          <w:sz w:val="21"/>
        </w:rPr>
        <w:t>ч</w:t>
      </w:r>
      <w:r>
        <w:rPr>
          <w:b/>
          <w:color w:val="61666A"/>
          <w:sz w:val="20"/>
        </w:rPr>
        <w:t>ас</w:t>
      </w:r>
      <w:r>
        <w:rPr>
          <w:b/>
          <w:color w:val="61666A"/>
          <w:sz w:val="21"/>
        </w:rPr>
        <w:t>тв</w:t>
      </w:r>
      <w:r>
        <w:rPr>
          <w:b/>
          <w:color w:val="61666A"/>
          <w:sz w:val="20"/>
        </w:rPr>
        <w:t>у</w:t>
      </w:r>
      <w:r>
        <w:rPr>
          <w:b/>
          <w:color w:val="61666A"/>
          <w:sz w:val="21"/>
        </w:rPr>
        <w:t>ющи</w:t>
      </w:r>
      <w:r>
        <w:rPr>
          <w:b/>
          <w:color w:val="61666A"/>
          <w:sz w:val="20"/>
        </w:rPr>
        <w:t>х</w:t>
      </w:r>
      <w:r>
        <w:rPr>
          <w:b/>
          <w:color w:val="61666A"/>
          <w:spacing w:val="-13"/>
          <w:sz w:val="20"/>
        </w:rPr>
        <w:t> </w:t>
      </w:r>
      <w:r>
        <w:rPr>
          <w:b/>
          <w:color w:val="61666A"/>
          <w:sz w:val="20"/>
        </w:rPr>
        <w:t>соо</w:t>
      </w:r>
      <w:r>
        <w:rPr>
          <w:b/>
          <w:color w:val="61666A"/>
          <w:sz w:val="21"/>
        </w:rPr>
        <w:t>бщ</w:t>
      </w:r>
      <w:r>
        <w:rPr>
          <w:b/>
          <w:color w:val="61666A"/>
          <w:sz w:val="20"/>
        </w:rPr>
        <w:t>ес</w:t>
      </w:r>
      <w:r>
        <w:rPr>
          <w:b/>
          <w:color w:val="61666A"/>
          <w:sz w:val="21"/>
        </w:rPr>
        <w:t>тв</w:t>
      </w:r>
      <w:r>
        <w:rPr>
          <w:b/>
          <w:color w:val="61666A"/>
          <w:spacing w:val="-11"/>
          <w:sz w:val="21"/>
        </w:rPr>
        <w:t> </w:t>
      </w:r>
      <w:r>
        <w:rPr>
          <w:color w:val="61666A"/>
          <w:sz w:val="21"/>
        </w:rPr>
        <w:t>на</w:t>
      </w:r>
      <w:r>
        <w:rPr>
          <w:color w:val="61666A"/>
          <w:spacing w:val="-11"/>
          <w:sz w:val="21"/>
        </w:rPr>
        <w:t> </w:t>
      </w:r>
      <w:r>
        <w:rPr>
          <w:color w:val="61666A"/>
          <w:sz w:val="21"/>
        </w:rPr>
        <w:t>принципах </w:t>
      </w:r>
      <w:r>
        <w:rPr>
          <w:color w:val="61666A"/>
          <w:spacing w:val="-2"/>
          <w:sz w:val="21"/>
        </w:rPr>
        <w:t>социократии</w:t>
      </w:r>
      <w:r>
        <w:rPr>
          <w:rFonts w:ascii="Tahoma" w:hAnsi="Tahoma"/>
          <w:color w:val="61666A"/>
          <w:spacing w:val="-2"/>
          <w:sz w:val="21"/>
        </w:rPr>
        <w:t>.</w:t>
      </w:r>
    </w:p>
    <w:p>
      <w:pPr>
        <w:pStyle w:val="ListParagraph"/>
        <w:numPr>
          <w:ilvl w:val="1"/>
          <w:numId w:val="143"/>
        </w:numPr>
        <w:tabs>
          <w:tab w:pos="882" w:val="left" w:leader="none"/>
        </w:tabs>
        <w:spacing w:line="240" w:lineRule="auto" w:before="173" w:after="0"/>
        <w:ind w:left="882" w:right="0" w:hanging="247"/>
        <w:jc w:val="left"/>
        <w:rPr>
          <w:rFonts w:ascii="Tahoma" w:hAnsi="Tahoma"/>
          <w:b/>
          <w:sz w:val="21"/>
        </w:rPr>
      </w:pPr>
      <w:r>
        <w:rPr>
          <w:b/>
          <w:color w:val="61666A"/>
          <w:spacing w:val="-4"/>
          <w:sz w:val="21"/>
        </w:rPr>
        <w:t>Ф</w:t>
      </w:r>
      <w:r>
        <w:rPr>
          <w:b/>
          <w:color w:val="61666A"/>
          <w:spacing w:val="-4"/>
          <w:sz w:val="20"/>
        </w:rPr>
        <w:t>а</w:t>
      </w:r>
      <w:r>
        <w:rPr>
          <w:b/>
          <w:color w:val="61666A"/>
          <w:spacing w:val="-4"/>
          <w:sz w:val="21"/>
        </w:rPr>
        <w:t>з</w:t>
      </w:r>
      <w:r>
        <w:rPr>
          <w:b/>
          <w:color w:val="61666A"/>
          <w:spacing w:val="-4"/>
          <w:sz w:val="20"/>
        </w:rPr>
        <w:t>а</w:t>
      </w:r>
      <w:r>
        <w:rPr>
          <w:b/>
          <w:color w:val="61666A"/>
          <w:spacing w:val="-5"/>
          <w:sz w:val="20"/>
        </w:rPr>
        <w:t> </w:t>
      </w:r>
      <w:r>
        <w:rPr>
          <w:rFonts w:ascii="Tahoma" w:hAnsi="Tahoma"/>
          <w:b/>
          <w:color w:val="61666A"/>
          <w:spacing w:val="-4"/>
          <w:sz w:val="21"/>
        </w:rPr>
        <w:t>4:</w:t>
      </w:r>
      <w:r>
        <w:rPr>
          <w:rFonts w:ascii="Tahoma" w:hAnsi="Tahoma"/>
          <w:b/>
          <w:color w:val="61666A"/>
          <w:spacing w:val="-11"/>
          <w:sz w:val="21"/>
        </w:rPr>
        <w:t> </w:t>
      </w:r>
      <w:r>
        <w:rPr>
          <w:b/>
          <w:color w:val="61666A"/>
          <w:spacing w:val="-4"/>
          <w:sz w:val="21"/>
        </w:rPr>
        <w:t>Ф</w:t>
      </w:r>
      <w:r>
        <w:rPr>
          <w:b/>
          <w:color w:val="61666A"/>
          <w:spacing w:val="-4"/>
          <w:sz w:val="20"/>
        </w:rPr>
        <w:t>ор</w:t>
      </w:r>
      <w:r>
        <w:rPr>
          <w:b/>
          <w:color w:val="61666A"/>
          <w:spacing w:val="-4"/>
          <w:sz w:val="21"/>
        </w:rPr>
        <w:t>ми</w:t>
      </w:r>
      <w:r>
        <w:rPr>
          <w:b/>
          <w:color w:val="61666A"/>
          <w:spacing w:val="-4"/>
          <w:sz w:val="20"/>
        </w:rPr>
        <w:t>ро</w:t>
      </w:r>
      <w:r>
        <w:rPr>
          <w:b/>
          <w:color w:val="61666A"/>
          <w:spacing w:val="-4"/>
          <w:sz w:val="21"/>
        </w:rPr>
        <w:t>в</w:t>
      </w:r>
      <w:r>
        <w:rPr>
          <w:b/>
          <w:color w:val="61666A"/>
          <w:spacing w:val="-4"/>
          <w:sz w:val="20"/>
        </w:rPr>
        <w:t>а</w:t>
      </w:r>
      <w:r>
        <w:rPr>
          <w:b/>
          <w:color w:val="61666A"/>
          <w:spacing w:val="-4"/>
          <w:sz w:val="21"/>
        </w:rPr>
        <w:t>ни</w:t>
      </w:r>
      <w:r>
        <w:rPr>
          <w:b/>
          <w:color w:val="61666A"/>
          <w:spacing w:val="-4"/>
          <w:sz w:val="20"/>
        </w:rPr>
        <w:t>е </w:t>
      </w:r>
      <w:r>
        <w:rPr>
          <w:rFonts w:ascii="Tahoma" w:hAnsi="Tahoma"/>
          <w:b/>
          <w:color w:val="61666A"/>
          <w:spacing w:val="-4"/>
          <w:sz w:val="21"/>
        </w:rPr>
        <w:t>«</w:t>
      </w:r>
      <w:r>
        <w:rPr>
          <w:b/>
          <w:color w:val="61666A"/>
          <w:spacing w:val="-4"/>
          <w:sz w:val="20"/>
        </w:rPr>
        <w:t>Со</w:t>
      </w:r>
      <w:r>
        <w:rPr>
          <w:b/>
          <w:color w:val="61666A"/>
          <w:spacing w:val="-4"/>
          <w:sz w:val="21"/>
        </w:rPr>
        <w:t>в</w:t>
      </w:r>
      <w:r>
        <w:rPr>
          <w:b/>
          <w:color w:val="61666A"/>
          <w:spacing w:val="-4"/>
          <w:sz w:val="20"/>
        </w:rPr>
        <w:t>е</w:t>
      </w:r>
      <w:r>
        <w:rPr>
          <w:b/>
          <w:color w:val="61666A"/>
          <w:spacing w:val="-4"/>
          <w:sz w:val="21"/>
        </w:rPr>
        <w:t>т</w:t>
      </w:r>
      <w:r>
        <w:rPr>
          <w:b/>
          <w:color w:val="61666A"/>
          <w:spacing w:val="-4"/>
          <w:sz w:val="20"/>
        </w:rPr>
        <w:t>а</w:t>
      </w:r>
      <w:r>
        <w:rPr>
          <w:b/>
          <w:color w:val="61666A"/>
          <w:spacing w:val="-5"/>
          <w:sz w:val="20"/>
        </w:rPr>
        <w:t> </w:t>
      </w:r>
      <w:r>
        <w:rPr>
          <w:b/>
          <w:color w:val="61666A"/>
          <w:spacing w:val="-4"/>
          <w:sz w:val="20"/>
        </w:rPr>
        <w:t>райо</w:t>
      </w:r>
      <w:r>
        <w:rPr>
          <w:b/>
          <w:color w:val="61666A"/>
          <w:spacing w:val="-4"/>
          <w:sz w:val="21"/>
        </w:rPr>
        <w:t>н</w:t>
      </w:r>
      <w:r>
        <w:rPr>
          <w:b/>
          <w:color w:val="61666A"/>
          <w:spacing w:val="-4"/>
          <w:sz w:val="20"/>
        </w:rPr>
        <w:t>а</w:t>
      </w:r>
      <w:r>
        <w:rPr>
          <w:rFonts w:ascii="Tahoma" w:hAnsi="Tahoma"/>
          <w:b/>
          <w:color w:val="61666A"/>
          <w:spacing w:val="-4"/>
          <w:sz w:val="21"/>
        </w:rPr>
        <w:t>»</w:t>
      </w:r>
    </w:p>
    <w:p>
      <w:pPr>
        <w:pStyle w:val="ListParagraph"/>
        <w:numPr>
          <w:ilvl w:val="2"/>
          <w:numId w:val="143"/>
        </w:numPr>
        <w:tabs>
          <w:tab w:pos="905" w:val="left" w:leader="none"/>
        </w:tabs>
        <w:spacing w:line="345" w:lineRule="auto" w:before="209" w:after="0"/>
        <w:ind w:left="905" w:right="523" w:hanging="225"/>
        <w:jc w:val="left"/>
        <w:rPr>
          <w:rFonts w:ascii="Tahoma" w:hAnsi="Tahoma"/>
          <w:sz w:val="21"/>
        </w:rPr>
      </w:pPr>
      <w:r>
        <w:rPr>
          <w:color w:val="61666A"/>
          <w:sz w:val="21"/>
        </w:rPr>
        <w:t>Для координации совместных проектов и разрешения споров между сообществами</w:t>
      </w:r>
      <w:r>
        <w:rPr>
          <w:color w:val="61666A"/>
          <w:spacing w:val="40"/>
          <w:sz w:val="21"/>
        </w:rPr>
        <w:t> </w:t>
      </w:r>
      <w:r>
        <w:rPr>
          <w:color w:val="61666A"/>
          <w:sz w:val="21"/>
        </w:rPr>
        <w:t>создается </w:t>
      </w:r>
      <w:r>
        <w:rPr>
          <w:b/>
          <w:color w:val="61666A"/>
          <w:sz w:val="20"/>
        </w:rPr>
        <w:t>Со</w:t>
      </w:r>
      <w:r>
        <w:rPr>
          <w:b/>
          <w:color w:val="61666A"/>
          <w:sz w:val="21"/>
        </w:rPr>
        <w:t>в</w:t>
      </w:r>
      <w:r>
        <w:rPr>
          <w:b/>
          <w:color w:val="61666A"/>
          <w:sz w:val="20"/>
        </w:rPr>
        <w:t>е</w:t>
      </w:r>
      <w:r>
        <w:rPr>
          <w:b/>
          <w:color w:val="61666A"/>
          <w:sz w:val="21"/>
        </w:rPr>
        <w:t>т </w:t>
      </w:r>
      <w:r>
        <w:rPr>
          <w:b/>
          <w:color w:val="61666A"/>
          <w:sz w:val="20"/>
        </w:rPr>
        <w:t>райо</w:t>
      </w:r>
      <w:r>
        <w:rPr>
          <w:b/>
          <w:color w:val="61666A"/>
          <w:sz w:val="21"/>
        </w:rPr>
        <w:t>н</w:t>
      </w:r>
      <w:r>
        <w:rPr>
          <w:b/>
          <w:color w:val="61666A"/>
          <w:sz w:val="20"/>
        </w:rPr>
        <w:t>а</w:t>
      </w:r>
      <w:r>
        <w:rPr>
          <w:rFonts w:ascii="Tahoma" w:hAnsi="Tahoma"/>
          <w:color w:val="61666A"/>
          <w:sz w:val="21"/>
        </w:rPr>
        <w:t>.</w:t>
      </w:r>
    </w:p>
    <w:p>
      <w:pPr>
        <w:pStyle w:val="ListParagraph"/>
        <w:numPr>
          <w:ilvl w:val="2"/>
          <w:numId w:val="143"/>
        </w:numPr>
        <w:tabs>
          <w:tab w:pos="905" w:val="left" w:leader="none"/>
        </w:tabs>
        <w:spacing w:line="240" w:lineRule="auto" w:before="53" w:after="0"/>
        <w:ind w:left="905" w:right="0" w:hanging="225"/>
        <w:jc w:val="left"/>
        <w:rPr>
          <w:rFonts w:ascii="Tahoma" w:hAnsi="Tahoma"/>
          <w:sz w:val="21"/>
        </w:rPr>
      </w:pPr>
      <w:r>
        <w:rPr>
          <w:b/>
          <w:color w:val="61666A"/>
          <w:sz w:val="20"/>
        </w:rPr>
        <w:t>Сос</w:t>
      </w:r>
      <w:r>
        <w:rPr>
          <w:b/>
          <w:color w:val="61666A"/>
          <w:sz w:val="21"/>
        </w:rPr>
        <w:t>т</w:t>
      </w:r>
      <w:r>
        <w:rPr>
          <w:b/>
          <w:color w:val="61666A"/>
          <w:sz w:val="20"/>
        </w:rPr>
        <w:t>а</w:t>
      </w:r>
      <w:r>
        <w:rPr>
          <w:b/>
          <w:color w:val="61666A"/>
          <w:sz w:val="21"/>
        </w:rPr>
        <w:t>в</w:t>
      </w:r>
      <w:r>
        <w:rPr>
          <w:rFonts w:ascii="Tahoma" w:hAnsi="Tahoma"/>
          <w:b/>
          <w:color w:val="61666A"/>
          <w:sz w:val="21"/>
        </w:rPr>
        <w:t>:</w:t>
      </w:r>
      <w:r>
        <w:rPr>
          <w:rFonts w:ascii="Tahoma" w:hAnsi="Tahoma"/>
          <w:b/>
          <w:color w:val="61666A"/>
          <w:spacing w:val="8"/>
          <w:sz w:val="21"/>
        </w:rPr>
        <w:t> </w:t>
      </w:r>
      <w:r>
        <w:rPr>
          <w:color w:val="61666A"/>
          <w:sz w:val="21"/>
        </w:rPr>
        <w:t>Не</w:t>
      </w:r>
      <w:r>
        <w:rPr>
          <w:color w:val="61666A"/>
          <w:spacing w:val="12"/>
          <w:sz w:val="21"/>
        </w:rPr>
        <w:t> </w:t>
      </w:r>
      <w:r>
        <w:rPr>
          <w:color w:val="61666A"/>
          <w:sz w:val="21"/>
        </w:rPr>
        <w:t>чиновники</w:t>
      </w:r>
      <w:r>
        <w:rPr>
          <w:rFonts w:ascii="Tahoma" w:hAnsi="Tahoma"/>
          <w:color w:val="61666A"/>
          <w:sz w:val="21"/>
        </w:rPr>
        <w:t>,</w:t>
      </w:r>
      <w:r>
        <w:rPr>
          <w:rFonts w:ascii="Tahoma" w:hAnsi="Tahoma"/>
          <w:color w:val="61666A"/>
          <w:spacing w:val="4"/>
          <w:sz w:val="21"/>
        </w:rPr>
        <w:t> </w:t>
      </w:r>
      <w:r>
        <w:rPr>
          <w:color w:val="61666A"/>
          <w:sz w:val="21"/>
        </w:rPr>
        <w:t>а</w:t>
      </w:r>
      <w:r>
        <w:rPr>
          <w:color w:val="61666A"/>
          <w:spacing w:val="12"/>
          <w:sz w:val="21"/>
        </w:rPr>
        <w:t> </w:t>
      </w:r>
      <w:r>
        <w:rPr>
          <w:color w:val="61666A"/>
          <w:sz w:val="21"/>
        </w:rPr>
        <w:t>уважаемые</w:t>
      </w:r>
      <w:r>
        <w:rPr>
          <w:color w:val="61666A"/>
          <w:spacing w:val="12"/>
          <w:sz w:val="21"/>
        </w:rPr>
        <w:t> </w:t>
      </w:r>
      <w:r>
        <w:rPr>
          <w:color w:val="61666A"/>
          <w:sz w:val="21"/>
        </w:rPr>
        <w:t>делегаты</w:t>
      </w:r>
      <w:r>
        <w:rPr>
          <w:color w:val="61666A"/>
          <w:spacing w:val="11"/>
          <w:sz w:val="21"/>
        </w:rPr>
        <w:t> </w:t>
      </w:r>
      <w:r>
        <w:rPr>
          <w:color w:val="61666A"/>
          <w:sz w:val="21"/>
        </w:rPr>
        <w:t>от</w:t>
      </w:r>
      <w:r>
        <w:rPr>
          <w:color w:val="61666A"/>
          <w:spacing w:val="12"/>
          <w:sz w:val="21"/>
        </w:rPr>
        <w:t> </w:t>
      </w:r>
      <w:r>
        <w:rPr>
          <w:color w:val="61666A"/>
          <w:sz w:val="21"/>
        </w:rPr>
        <w:t>каждого</w:t>
      </w:r>
      <w:r>
        <w:rPr>
          <w:color w:val="61666A"/>
          <w:spacing w:val="12"/>
          <w:sz w:val="21"/>
        </w:rPr>
        <w:t> </w:t>
      </w:r>
      <w:r>
        <w:rPr>
          <w:color w:val="61666A"/>
          <w:sz w:val="21"/>
        </w:rPr>
        <w:t>сообщества</w:t>
      </w:r>
      <w:r>
        <w:rPr>
          <w:color w:val="61666A"/>
          <w:spacing w:val="11"/>
          <w:sz w:val="21"/>
        </w:rPr>
        <w:t> </w:t>
      </w:r>
      <w:r>
        <w:rPr>
          <w:rFonts w:ascii="Tahoma" w:hAnsi="Tahoma"/>
          <w:color w:val="61666A"/>
          <w:spacing w:val="-2"/>
          <w:sz w:val="21"/>
        </w:rPr>
        <w:t>(</w:t>
      </w:r>
      <w:r>
        <w:rPr>
          <w:color w:val="61666A"/>
          <w:spacing w:val="-2"/>
          <w:sz w:val="21"/>
        </w:rPr>
        <w:t>старейшины</w:t>
      </w:r>
      <w:r>
        <w:rPr>
          <w:rFonts w:ascii="Tahoma" w:hAnsi="Tahoma"/>
          <w:color w:val="61666A"/>
          <w:spacing w:val="-2"/>
          <w:sz w:val="21"/>
        </w:rPr>
        <w:t>,</w:t>
      </w:r>
    </w:p>
    <w:p>
      <w:pPr>
        <w:spacing w:before="105"/>
        <w:ind w:left="905" w:right="0" w:firstLine="0"/>
        <w:jc w:val="left"/>
        <w:rPr>
          <w:rFonts w:ascii="Tahoma" w:hAnsi="Tahoma"/>
          <w:sz w:val="21"/>
        </w:rPr>
      </w:pPr>
      <w:r>
        <w:rPr>
          <w:color w:val="61666A"/>
          <w:w w:val="105"/>
          <w:sz w:val="21"/>
        </w:rPr>
        <w:t>самые</w:t>
      </w:r>
      <w:r>
        <w:rPr>
          <w:color w:val="61666A"/>
          <w:spacing w:val="-10"/>
          <w:w w:val="105"/>
          <w:sz w:val="21"/>
        </w:rPr>
        <w:t> </w:t>
      </w:r>
      <w:r>
        <w:rPr>
          <w:color w:val="61666A"/>
          <w:w w:val="105"/>
          <w:sz w:val="21"/>
        </w:rPr>
        <w:t>активные</w:t>
      </w:r>
      <w:r>
        <w:rPr>
          <w:color w:val="61666A"/>
          <w:spacing w:val="-9"/>
          <w:w w:val="105"/>
          <w:sz w:val="21"/>
        </w:rPr>
        <w:t> </w:t>
      </w:r>
      <w:r>
        <w:rPr>
          <w:color w:val="61666A"/>
          <w:spacing w:val="-2"/>
          <w:w w:val="105"/>
          <w:sz w:val="21"/>
        </w:rPr>
        <w:t>дарители</w:t>
      </w:r>
      <w:r>
        <w:rPr>
          <w:rFonts w:ascii="Tahoma" w:hAnsi="Tahoma"/>
          <w:color w:val="61666A"/>
          <w:spacing w:val="-2"/>
          <w:w w:val="105"/>
          <w:sz w:val="21"/>
        </w:rPr>
        <w:t>).</w:t>
      </w:r>
    </w:p>
    <w:p>
      <w:pPr>
        <w:pStyle w:val="ListParagraph"/>
        <w:numPr>
          <w:ilvl w:val="2"/>
          <w:numId w:val="143"/>
        </w:numPr>
        <w:tabs>
          <w:tab w:pos="905" w:val="left" w:leader="none"/>
        </w:tabs>
        <w:spacing w:line="240" w:lineRule="auto" w:before="165" w:after="0"/>
        <w:ind w:left="905" w:right="0" w:hanging="225"/>
        <w:jc w:val="left"/>
        <w:rPr>
          <w:rFonts w:ascii="Tahoma" w:hAnsi="Tahoma"/>
          <w:b/>
          <w:sz w:val="21"/>
        </w:rPr>
      </w:pPr>
      <w:r>
        <w:rPr>
          <w:b/>
          <w:color w:val="61666A"/>
          <w:spacing w:val="-2"/>
          <w:sz w:val="21"/>
        </w:rPr>
        <w:t>Ф</w:t>
      </w:r>
      <w:r>
        <w:rPr>
          <w:b/>
          <w:color w:val="61666A"/>
          <w:spacing w:val="-2"/>
          <w:sz w:val="20"/>
        </w:rPr>
        <w:t>у</w:t>
      </w:r>
      <w:r>
        <w:rPr>
          <w:b/>
          <w:color w:val="61666A"/>
          <w:spacing w:val="-2"/>
          <w:sz w:val="21"/>
        </w:rPr>
        <w:t>нкции</w:t>
      </w:r>
      <w:r>
        <w:rPr>
          <w:rFonts w:ascii="Tahoma" w:hAnsi="Tahoma"/>
          <w:b/>
          <w:color w:val="61666A"/>
          <w:spacing w:val="-2"/>
          <w:sz w:val="21"/>
        </w:rPr>
        <w:t>:</w:t>
      </w:r>
    </w:p>
    <w:p>
      <w:pPr>
        <w:pStyle w:val="ListParagraph"/>
        <w:numPr>
          <w:ilvl w:val="3"/>
          <w:numId w:val="143"/>
        </w:numPr>
        <w:tabs>
          <w:tab w:pos="1174" w:val="left" w:leader="none"/>
        </w:tabs>
        <w:spacing w:line="240" w:lineRule="auto" w:before="196" w:after="0"/>
        <w:ind w:left="1174" w:right="0" w:hanging="232"/>
        <w:jc w:val="left"/>
        <w:rPr>
          <w:rFonts w:ascii="Tahoma" w:hAnsi="Tahoma"/>
          <w:sz w:val="21"/>
        </w:rPr>
      </w:pPr>
      <w:r>
        <w:rPr>
          <w:color w:val="61666A"/>
          <w:sz w:val="21"/>
        </w:rPr>
        <w:t>Координация</w:t>
      </w:r>
      <w:r>
        <w:rPr>
          <w:color w:val="61666A"/>
          <w:spacing w:val="29"/>
          <w:sz w:val="21"/>
        </w:rPr>
        <w:t> </w:t>
      </w:r>
      <w:r>
        <w:rPr>
          <w:color w:val="61666A"/>
          <w:sz w:val="21"/>
        </w:rPr>
        <w:t>крупных</w:t>
      </w:r>
      <w:r>
        <w:rPr>
          <w:color w:val="61666A"/>
          <w:spacing w:val="29"/>
          <w:sz w:val="21"/>
        </w:rPr>
        <w:t> </w:t>
      </w:r>
      <w:r>
        <w:rPr>
          <w:color w:val="61666A"/>
          <w:sz w:val="21"/>
        </w:rPr>
        <w:t>инфраструктурных</w:t>
      </w:r>
      <w:r>
        <w:rPr>
          <w:color w:val="61666A"/>
          <w:spacing w:val="30"/>
          <w:sz w:val="21"/>
        </w:rPr>
        <w:t> </w:t>
      </w:r>
      <w:r>
        <w:rPr>
          <w:color w:val="61666A"/>
          <w:sz w:val="21"/>
        </w:rPr>
        <w:t>проектов</w:t>
      </w:r>
      <w:r>
        <w:rPr>
          <w:color w:val="61666A"/>
          <w:spacing w:val="29"/>
          <w:sz w:val="21"/>
        </w:rPr>
        <w:t> </w:t>
      </w:r>
      <w:r>
        <w:rPr>
          <w:rFonts w:ascii="Tahoma" w:hAnsi="Tahoma"/>
          <w:color w:val="61666A"/>
          <w:sz w:val="21"/>
        </w:rPr>
        <w:t>(</w:t>
      </w:r>
      <w:r>
        <w:rPr>
          <w:color w:val="61666A"/>
          <w:sz w:val="21"/>
        </w:rPr>
        <w:t>дороги</w:t>
      </w:r>
      <w:r>
        <w:rPr>
          <w:rFonts w:ascii="Tahoma" w:hAnsi="Tahoma"/>
          <w:color w:val="61666A"/>
          <w:sz w:val="21"/>
        </w:rPr>
        <w:t>,</w:t>
      </w:r>
      <w:r>
        <w:rPr>
          <w:rFonts w:ascii="Tahoma" w:hAnsi="Tahoma"/>
          <w:color w:val="61666A"/>
          <w:spacing w:val="23"/>
          <w:sz w:val="21"/>
        </w:rPr>
        <w:t> </w:t>
      </w:r>
      <w:r>
        <w:rPr>
          <w:color w:val="61666A"/>
          <w:spacing w:val="-2"/>
          <w:sz w:val="21"/>
        </w:rPr>
        <w:t>мосты</w:t>
      </w:r>
      <w:r>
        <w:rPr>
          <w:rFonts w:ascii="Tahoma" w:hAnsi="Tahoma"/>
          <w:color w:val="61666A"/>
          <w:spacing w:val="-2"/>
          <w:sz w:val="21"/>
        </w:rPr>
        <w:t>).</w:t>
      </w:r>
    </w:p>
    <w:p>
      <w:pPr>
        <w:pStyle w:val="ListParagraph"/>
        <w:numPr>
          <w:ilvl w:val="3"/>
          <w:numId w:val="143"/>
        </w:numPr>
        <w:tabs>
          <w:tab w:pos="1174" w:val="left" w:leader="none"/>
        </w:tabs>
        <w:spacing w:line="240" w:lineRule="auto" w:before="165" w:after="0"/>
        <w:ind w:left="1174" w:right="0" w:hanging="232"/>
        <w:jc w:val="left"/>
        <w:rPr>
          <w:rFonts w:ascii="Tahoma" w:hAnsi="Tahoma"/>
          <w:sz w:val="21"/>
        </w:rPr>
      </w:pPr>
      <w:r>
        <w:rPr>
          <w:color w:val="61666A"/>
          <w:sz w:val="21"/>
        </w:rPr>
        <w:t>Разрешение</w:t>
      </w:r>
      <w:r>
        <w:rPr>
          <w:color w:val="61666A"/>
          <w:spacing w:val="11"/>
          <w:sz w:val="21"/>
        </w:rPr>
        <w:t> </w:t>
      </w:r>
      <w:r>
        <w:rPr>
          <w:color w:val="61666A"/>
          <w:sz w:val="21"/>
        </w:rPr>
        <w:t>споров</w:t>
      </w:r>
      <w:r>
        <w:rPr>
          <w:color w:val="61666A"/>
          <w:spacing w:val="12"/>
          <w:sz w:val="21"/>
        </w:rPr>
        <w:t> </w:t>
      </w:r>
      <w:r>
        <w:rPr>
          <w:color w:val="61666A"/>
          <w:sz w:val="21"/>
        </w:rPr>
        <w:t>между</w:t>
      </w:r>
      <w:r>
        <w:rPr>
          <w:color w:val="61666A"/>
          <w:spacing w:val="12"/>
          <w:sz w:val="21"/>
        </w:rPr>
        <w:t> </w:t>
      </w:r>
      <w:r>
        <w:rPr>
          <w:color w:val="61666A"/>
          <w:spacing w:val="-2"/>
          <w:sz w:val="21"/>
        </w:rPr>
        <w:t>сообществами</w:t>
      </w:r>
      <w:r>
        <w:rPr>
          <w:rFonts w:ascii="Tahoma" w:hAnsi="Tahoma"/>
          <w:color w:val="61666A"/>
          <w:spacing w:val="-2"/>
          <w:sz w:val="21"/>
        </w:rPr>
        <w:t>.</w:t>
      </w:r>
    </w:p>
    <w:p>
      <w:pPr>
        <w:pStyle w:val="ListParagraph"/>
        <w:numPr>
          <w:ilvl w:val="3"/>
          <w:numId w:val="143"/>
        </w:numPr>
        <w:tabs>
          <w:tab w:pos="1174" w:val="left" w:leader="none"/>
        </w:tabs>
        <w:spacing w:line="240" w:lineRule="auto" w:before="166" w:after="0"/>
        <w:ind w:left="1174" w:right="0" w:hanging="232"/>
        <w:jc w:val="left"/>
        <w:rPr>
          <w:rFonts w:ascii="Tahoma" w:hAnsi="Tahoma"/>
          <w:sz w:val="21"/>
        </w:rPr>
      </w:pPr>
      <w:r>
        <w:rPr>
          <w:color w:val="61666A"/>
          <w:sz w:val="21"/>
        </w:rPr>
        <w:t>Организация</w:t>
      </w:r>
      <w:r>
        <w:rPr>
          <w:color w:val="61666A"/>
          <w:spacing w:val="26"/>
          <w:sz w:val="21"/>
        </w:rPr>
        <w:t> </w:t>
      </w:r>
      <w:r>
        <w:rPr>
          <w:color w:val="61666A"/>
          <w:sz w:val="21"/>
        </w:rPr>
        <w:t>межобщинных</w:t>
      </w:r>
      <w:r>
        <w:rPr>
          <w:color w:val="61666A"/>
          <w:spacing w:val="26"/>
          <w:sz w:val="21"/>
        </w:rPr>
        <w:t> </w:t>
      </w:r>
      <w:r>
        <w:rPr>
          <w:color w:val="61666A"/>
          <w:sz w:val="21"/>
        </w:rPr>
        <w:t>праздников</w:t>
      </w:r>
      <w:r>
        <w:rPr>
          <w:color w:val="61666A"/>
          <w:spacing w:val="26"/>
          <w:sz w:val="21"/>
        </w:rPr>
        <w:t> </w:t>
      </w:r>
      <w:r>
        <w:rPr>
          <w:color w:val="61666A"/>
          <w:sz w:val="21"/>
        </w:rPr>
        <w:t>и</w:t>
      </w:r>
      <w:r>
        <w:rPr>
          <w:color w:val="61666A"/>
          <w:spacing w:val="26"/>
          <w:sz w:val="21"/>
        </w:rPr>
        <w:t> </w:t>
      </w:r>
      <w:r>
        <w:rPr>
          <w:color w:val="61666A"/>
          <w:sz w:val="21"/>
        </w:rPr>
        <w:t>культурного</w:t>
      </w:r>
      <w:r>
        <w:rPr>
          <w:color w:val="61666A"/>
          <w:spacing w:val="26"/>
          <w:sz w:val="21"/>
        </w:rPr>
        <w:t> </w:t>
      </w:r>
      <w:r>
        <w:rPr>
          <w:color w:val="61666A"/>
          <w:spacing w:val="-2"/>
          <w:sz w:val="21"/>
        </w:rPr>
        <w:t>обмена</w:t>
      </w:r>
      <w:r>
        <w:rPr>
          <w:rFonts w:ascii="Tahoma" w:hAnsi="Tahoma"/>
          <w:color w:val="61666A"/>
          <w:spacing w:val="-2"/>
          <w:sz w:val="21"/>
        </w:rPr>
        <w:t>.</w:t>
      </w:r>
    </w:p>
    <w:p>
      <w:pPr>
        <w:pStyle w:val="ListParagraph"/>
        <w:numPr>
          <w:ilvl w:val="3"/>
          <w:numId w:val="143"/>
        </w:numPr>
        <w:tabs>
          <w:tab w:pos="1174" w:val="left" w:leader="none"/>
        </w:tabs>
        <w:spacing w:line="240" w:lineRule="auto" w:before="165" w:after="0"/>
        <w:ind w:left="1174" w:right="0" w:hanging="232"/>
        <w:jc w:val="left"/>
        <w:rPr>
          <w:rFonts w:ascii="Tahoma" w:hAnsi="Tahoma"/>
          <w:sz w:val="21"/>
        </w:rPr>
      </w:pPr>
      <w:r>
        <w:rPr>
          <w:color w:val="61666A"/>
          <w:sz w:val="21"/>
        </w:rPr>
        <w:t>Представление</w:t>
      </w:r>
      <w:r>
        <w:rPr>
          <w:color w:val="61666A"/>
          <w:spacing w:val="5"/>
          <w:sz w:val="21"/>
        </w:rPr>
        <w:t> </w:t>
      </w:r>
      <w:r>
        <w:rPr>
          <w:color w:val="61666A"/>
          <w:sz w:val="21"/>
        </w:rPr>
        <w:t>интересов</w:t>
      </w:r>
      <w:r>
        <w:rPr>
          <w:color w:val="61666A"/>
          <w:spacing w:val="5"/>
          <w:sz w:val="21"/>
        </w:rPr>
        <w:t> </w:t>
      </w:r>
      <w:r>
        <w:rPr>
          <w:color w:val="61666A"/>
          <w:sz w:val="21"/>
        </w:rPr>
        <w:t>района</w:t>
      </w:r>
      <w:r>
        <w:rPr>
          <w:color w:val="61666A"/>
          <w:spacing w:val="6"/>
          <w:sz w:val="21"/>
        </w:rPr>
        <w:t> </w:t>
      </w:r>
      <w:r>
        <w:rPr>
          <w:color w:val="61666A"/>
          <w:spacing w:val="-2"/>
          <w:sz w:val="21"/>
        </w:rPr>
        <w:t>вовне</w:t>
      </w:r>
      <w:r>
        <w:rPr>
          <w:rFonts w:ascii="Tahoma" w:hAnsi="Tahoma"/>
          <w:color w:val="61666A"/>
          <w:spacing w:val="-2"/>
          <w:sz w:val="21"/>
        </w:rPr>
        <w:t>.</w:t>
      </w:r>
    </w:p>
    <w:p>
      <w:pPr>
        <w:pStyle w:val="ListParagraph"/>
        <w:numPr>
          <w:ilvl w:val="2"/>
          <w:numId w:val="143"/>
        </w:numPr>
        <w:tabs>
          <w:tab w:pos="905" w:val="left" w:leader="none"/>
        </w:tabs>
        <w:spacing w:line="348" w:lineRule="auto" w:before="165" w:after="0"/>
        <w:ind w:left="905" w:right="170" w:hanging="225"/>
        <w:jc w:val="left"/>
        <w:rPr>
          <w:rFonts w:ascii="Tahoma" w:hAnsi="Tahoma"/>
          <w:sz w:val="21"/>
        </w:rPr>
      </w:pPr>
      <w:r>
        <w:rPr>
          <w:b/>
          <w:color w:val="61666A"/>
          <w:sz w:val="20"/>
        </w:rPr>
        <w:t>Ва</w:t>
      </w:r>
      <w:r>
        <w:rPr>
          <w:b/>
          <w:color w:val="61666A"/>
          <w:sz w:val="21"/>
        </w:rPr>
        <w:t>жн</w:t>
      </w:r>
      <w:r>
        <w:rPr>
          <w:b/>
          <w:color w:val="61666A"/>
          <w:sz w:val="20"/>
        </w:rPr>
        <w:t>о</w:t>
      </w:r>
      <w:r>
        <w:rPr>
          <w:rFonts w:ascii="Tahoma" w:hAnsi="Tahoma"/>
          <w:b/>
          <w:color w:val="61666A"/>
          <w:sz w:val="21"/>
        </w:rPr>
        <w:t>:</w:t>
      </w:r>
      <w:r>
        <w:rPr>
          <w:rFonts w:ascii="Tahoma" w:hAnsi="Tahoma"/>
          <w:b/>
          <w:color w:val="61666A"/>
          <w:spacing w:val="-12"/>
          <w:sz w:val="21"/>
        </w:rPr>
        <w:t> </w:t>
      </w:r>
      <w:r>
        <w:rPr>
          <w:color w:val="61666A"/>
          <w:sz w:val="21"/>
        </w:rPr>
        <w:t>Совет</w:t>
      </w:r>
      <w:r>
        <w:rPr>
          <w:color w:val="61666A"/>
          <w:spacing w:val="-9"/>
          <w:sz w:val="21"/>
        </w:rPr>
        <w:t> </w:t>
      </w:r>
      <w:r>
        <w:rPr>
          <w:color w:val="61666A"/>
          <w:sz w:val="21"/>
        </w:rPr>
        <w:t>района</w:t>
      </w:r>
      <w:r>
        <w:rPr>
          <w:color w:val="61666A"/>
          <w:spacing w:val="-9"/>
          <w:sz w:val="21"/>
        </w:rPr>
        <w:t> </w:t>
      </w:r>
      <w:r>
        <w:rPr>
          <w:b/>
          <w:color w:val="61666A"/>
          <w:sz w:val="21"/>
        </w:rPr>
        <w:t>н</w:t>
      </w:r>
      <w:r>
        <w:rPr>
          <w:b/>
          <w:color w:val="61666A"/>
          <w:sz w:val="20"/>
        </w:rPr>
        <w:t>е</w:t>
      </w:r>
      <w:r>
        <w:rPr>
          <w:b/>
          <w:color w:val="61666A"/>
          <w:spacing w:val="-11"/>
          <w:sz w:val="20"/>
        </w:rPr>
        <w:t> </w:t>
      </w:r>
      <w:r>
        <w:rPr>
          <w:b/>
          <w:color w:val="61666A"/>
          <w:sz w:val="21"/>
        </w:rPr>
        <w:t>им</w:t>
      </w:r>
      <w:r>
        <w:rPr>
          <w:b/>
          <w:color w:val="61666A"/>
          <w:sz w:val="20"/>
        </w:rPr>
        <w:t>ее</w:t>
      </w:r>
      <w:r>
        <w:rPr>
          <w:b/>
          <w:color w:val="61666A"/>
          <w:sz w:val="21"/>
        </w:rPr>
        <w:t>т</w:t>
      </w:r>
      <w:r>
        <w:rPr>
          <w:b/>
          <w:color w:val="61666A"/>
          <w:spacing w:val="-14"/>
          <w:sz w:val="21"/>
        </w:rPr>
        <w:t> </w:t>
      </w:r>
      <w:r>
        <w:rPr>
          <w:b/>
          <w:color w:val="61666A"/>
          <w:sz w:val="21"/>
        </w:rPr>
        <w:t>вл</w:t>
      </w:r>
      <w:r>
        <w:rPr>
          <w:b/>
          <w:color w:val="61666A"/>
          <w:sz w:val="20"/>
        </w:rPr>
        <w:t>ас</w:t>
      </w:r>
      <w:r>
        <w:rPr>
          <w:b/>
          <w:color w:val="61666A"/>
          <w:sz w:val="21"/>
        </w:rPr>
        <w:t>тны</w:t>
      </w:r>
      <w:r>
        <w:rPr>
          <w:b/>
          <w:color w:val="61666A"/>
          <w:sz w:val="20"/>
        </w:rPr>
        <w:t>х</w:t>
      </w:r>
      <w:r>
        <w:rPr>
          <w:b/>
          <w:color w:val="61666A"/>
          <w:spacing w:val="-11"/>
          <w:sz w:val="20"/>
        </w:rPr>
        <w:t> </w:t>
      </w:r>
      <w:r>
        <w:rPr>
          <w:b/>
          <w:color w:val="61666A"/>
          <w:sz w:val="21"/>
        </w:rPr>
        <w:t>п</w:t>
      </w:r>
      <w:r>
        <w:rPr>
          <w:b/>
          <w:color w:val="61666A"/>
          <w:sz w:val="20"/>
        </w:rPr>
        <w:t>о</w:t>
      </w:r>
      <w:r>
        <w:rPr>
          <w:b/>
          <w:color w:val="61666A"/>
          <w:sz w:val="21"/>
        </w:rPr>
        <w:t>лн</w:t>
      </w:r>
      <w:r>
        <w:rPr>
          <w:b/>
          <w:color w:val="61666A"/>
          <w:sz w:val="20"/>
        </w:rPr>
        <w:t>о</w:t>
      </w:r>
      <w:r>
        <w:rPr>
          <w:b/>
          <w:color w:val="61666A"/>
          <w:sz w:val="21"/>
        </w:rPr>
        <w:t>м</w:t>
      </w:r>
      <w:r>
        <w:rPr>
          <w:b/>
          <w:color w:val="61666A"/>
          <w:sz w:val="20"/>
        </w:rPr>
        <w:t>о</w:t>
      </w:r>
      <w:r>
        <w:rPr>
          <w:b/>
          <w:color w:val="61666A"/>
          <w:sz w:val="21"/>
        </w:rPr>
        <w:t>чи</w:t>
      </w:r>
      <w:r>
        <w:rPr>
          <w:b/>
          <w:color w:val="61666A"/>
          <w:sz w:val="20"/>
        </w:rPr>
        <w:t>й</w:t>
      </w:r>
      <w:r>
        <w:rPr>
          <w:b/>
          <w:color w:val="61666A"/>
          <w:spacing w:val="-6"/>
          <w:sz w:val="20"/>
        </w:rPr>
        <w:t> </w:t>
      </w:r>
      <w:r>
        <w:rPr>
          <w:color w:val="61666A"/>
          <w:sz w:val="21"/>
        </w:rPr>
        <w:t>над</w:t>
      </w:r>
      <w:r>
        <w:rPr>
          <w:color w:val="61666A"/>
          <w:spacing w:val="-9"/>
          <w:sz w:val="21"/>
        </w:rPr>
        <w:t> </w:t>
      </w:r>
      <w:r>
        <w:rPr>
          <w:color w:val="61666A"/>
          <w:sz w:val="21"/>
        </w:rPr>
        <w:t>внутренними</w:t>
      </w:r>
      <w:r>
        <w:rPr>
          <w:color w:val="61666A"/>
          <w:spacing w:val="-9"/>
          <w:sz w:val="21"/>
        </w:rPr>
        <w:t> </w:t>
      </w:r>
      <w:r>
        <w:rPr>
          <w:color w:val="61666A"/>
          <w:sz w:val="21"/>
        </w:rPr>
        <w:t>делами</w:t>
      </w:r>
      <w:r>
        <w:rPr>
          <w:color w:val="61666A"/>
          <w:spacing w:val="-9"/>
          <w:sz w:val="21"/>
        </w:rPr>
        <w:t> </w:t>
      </w:r>
      <w:r>
        <w:rPr>
          <w:color w:val="61666A"/>
          <w:sz w:val="21"/>
        </w:rPr>
        <w:t>сел</w:t>
      </w:r>
      <w:r>
        <w:rPr>
          <w:rFonts w:ascii="Tahoma" w:hAnsi="Tahoma"/>
          <w:color w:val="61666A"/>
          <w:sz w:val="21"/>
        </w:rPr>
        <w:t>.</w:t>
      </w:r>
      <w:r>
        <w:rPr>
          <w:rFonts w:ascii="Tahoma" w:hAnsi="Tahoma"/>
          <w:color w:val="61666A"/>
          <w:spacing w:val="-16"/>
          <w:sz w:val="21"/>
        </w:rPr>
        <w:t> </w:t>
      </w:r>
      <w:r>
        <w:rPr>
          <w:color w:val="61666A"/>
          <w:sz w:val="21"/>
        </w:rPr>
        <w:t>Его решения носят рекомендательный характер и выполняются только при единогласном согласии всех сообществ</w:t>
      </w:r>
      <w:r>
        <w:rPr>
          <w:rFonts w:ascii="Tahoma" w:hAnsi="Tahoma"/>
          <w:color w:val="61666A"/>
          <w:sz w:val="21"/>
        </w:rPr>
        <w:t>.</w:t>
      </w:r>
    </w:p>
    <w:p>
      <w:pPr>
        <w:pStyle w:val="ListParagraph"/>
        <w:numPr>
          <w:ilvl w:val="1"/>
          <w:numId w:val="143"/>
        </w:numPr>
        <w:tabs>
          <w:tab w:pos="873" w:val="left" w:leader="none"/>
        </w:tabs>
        <w:spacing w:line="240" w:lineRule="auto" w:before="173" w:after="0"/>
        <w:ind w:left="873" w:right="0" w:hanging="238"/>
        <w:jc w:val="left"/>
        <w:rPr>
          <w:rFonts w:ascii="Tahoma" w:hAnsi="Tahoma"/>
          <w:b/>
          <w:sz w:val="21"/>
        </w:rPr>
      </w:pPr>
      <w:r>
        <w:rPr>
          <w:b/>
          <w:color w:val="61666A"/>
          <w:spacing w:val="-4"/>
          <w:sz w:val="21"/>
        </w:rPr>
        <w:t>Ф</w:t>
      </w:r>
      <w:r>
        <w:rPr>
          <w:b/>
          <w:color w:val="61666A"/>
          <w:spacing w:val="-4"/>
          <w:sz w:val="20"/>
        </w:rPr>
        <w:t>а</w:t>
      </w:r>
      <w:r>
        <w:rPr>
          <w:b/>
          <w:color w:val="61666A"/>
          <w:spacing w:val="-4"/>
          <w:sz w:val="21"/>
        </w:rPr>
        <w:t>з</w:t>
      </w:r>
      <w:r>
        <w:rPr>
          <w:b/>
          <w:color w:val="61666A"/>
          <w:spacing w:val="-4"/>
          <w:sz w:val="20"/>
        </w:rPr>
        <w:t>а</w:t>
      </w:r>
      <w:r>
        <w:rPr>
          <w:b/>
          <w:color w:val="61666A"/>
          <w:spacing w:val="-6"/>
          <w:sz w:val="20"/>
        </w:rPr>
        <w:t> </w:t>
      </w:r>
      <w:r>
        <w:rPr>
          <w:rFonts w:ascii="Tahoma" w:hAnsi="Tahoma"/>
          <w:b/>
          <w:color w:val="61666A"/>
          <w:spacing w:val="-4"/>
          <w:sz w:val="21"/>
        </w:rPr>
        <w:t>5:</w:t>
      </w:r>
      <w:r>
        <w:rPr>
          <w:rFonts w:ascii="Tahoma" w:hAnsi="Tahoma"/>
          <w:b/>
          <w:color w:val="61666A"/>
          <w:spacing w:val="-11"/>
          <w:sz w:val="21"/>
        </w:rPr>
        <w:t> </w:t>
      </w:r>
      <w:r>
        <w:rPr>
          <w:b/>
          <w:color w:val="61666A"/>
          <w:spacing w:val="-4"/>
          <w:sz w:val="20"/>
        </w:rPr>
        <w:t>Со</w:t>
      </w:r>
      <w:r>
        <w:rPr>
          <w:b/>
          <w:color w:val="61666A"/>
          <w:spacing w:val="-4"/>
          <w:sz w:val="21"/>
        </w:rPr>
        <w:t>зд</w:t>
      </w:r>
      <w:r>
        <w:rPr>
          <w:b/>
          <w:color w:val="61666A"/>
          <w:spacing w:val="-4"/>
          <w:sz w:val="20"/>
        </w:rPr>
        <w:t>а</w:t>
      </w:r>
      <w:r>
        <w:rPr>
          <w:b/>
          <w:color w:val="61666A"/>
          <w:spacing w:val="-4"/>
          <w:sz w:val="21"/>
        </w:rPr>
        <w:t>ни</w:t>
      </w:r>
      <w:r>
        <w:rPr>
          <w:b/>
          <w:color w:val="61666A"/>
          <w:spacing w:val="-4"/>
          <w:sz w:val="20"/>
        </w:rPr>
        <w:t>е</w:t>
      </w:r>
      <w:r>
        <w:rPr>
          <w:b/>
          <w:color w:val="61666A"/>
          <w:spacing w:val="-5"/>
          <w:sz w:val="20"/>
        </w:rPr>
        <w:t> </w:t>
      </w:r>
      <w:r>
        <w:rPr>
          <w:b/>
          <w:color w:val="61666A"/>
          <w:spacing w:val="-4"/>
          <w:sz w:val="20"/>
        </w:rPr>
        <w:t>о</w:t>
      </w:r>
      <w:r>
        <w:rPr>
          <w:b/>
          <w:color w:val="61666A"/>
          <w:spacing w:val="-4"/>
          <w:sz w:val="21"/>
        </w:rPr>
        <w:t>бщ</w:t>
      </w:r>
      <w:r>
        <w:rPr>
          <w:b/>
          <w:color w:val="61666A"/>
          <w:spacing w:val="-4"/>
          <w:sz w:val="20"/>
        </w:rPr>
        <w:t>ей</w:t>
      </w:r>
      <w:r>
        <w:rPr>
          <w:b/>
          <w:color w:val="61666A"/>
          <w:spacing w:val="-5"/>
          <w:sz w:val="20"/>
        </w:rPr>
        <w:t> </w:t>
      </w:r>
      <w:r>
        <w:rPr>
          <w:b/>
          <w:color w:val="61666A"/>
          <w:spacing w:val="-4"/>
          <w:sz w:val="21"/>
        </w:rPr>
        <w:t>п</w:t>
      </w:r>
      <w:r>
        <w:rPr>
          <w:b/>
          <w:color w:val="61666A"/>
          <w:spacing w:val="-4"/>
          <w:sz w:val="20"/>
        </w:rPr>
        <w:t>ра</w:t>
      </w:r>
      <w:r>
        <w:rPr>
          <w:b/>
          <w:color w:val="61666A"/>
          <w:spacing w:val="-4"/>
          <w:sz w:val="21"/>
        </w:rPr>
        <w:t>в</w:t>
      </w:r>
      <w:r>
        <w:rPr>
          <w:b/>
          <w:color w:val="61666A"/>
          <w:spacing w:val="-4"/>
          <w:sz w:val="20"/>
        </w:rPr>
        <w:t>о</w:t>
      </w:r>
      <w:r>
        <w:rPr>
          <w:b/>
          <w:color w:val="61666A"/>
          <w:spacing w:val="-4"/>
          <w:sz w:val="21"/>
        </w:rPr>
        <w:t>в</w:t>
      </w:r>
      <w:r>
        <w:rPr>
          <w:b/>
          <w:color w:val="61666A"/>
          <w:spacing w:val="-4"/>
          <w:sz w:val="20"/>
        </w:rPr>
        <w:t>ой</w:t>
      </w:r>
      <w:r>
        <w:rPr>
          <w:b/>
          <w:color w:val="61666A"/>
          <w:spacing w:val="-5"/>
          <w:sz w:val="20"/>
        </w:rPr>
        <w:t> </w:t>
      </w:r>
      <w:r>
        <w:rPr>
          <w:b/>
          <w:color w:val="61666A"/>
          <w:spacing w:val="-4"/>
          <w:sz w:val="21"/>
        </w:rPr>
        <w:t>и</w:t>
      </w:r>
      <w:r>
        <w:rPr>
          <w:b/>
          <w:color w:val="61666A"/>
          <w:spacing w:val="-8"/>
          <w:sz w:val="21"/>
        </w:rPr>
        <w:t> </w:t>
      </w:r>
      <w:r>
        <w:rPr>
          <w:b/>
          <w:color w:val="61666A"/>
          <w:spacing w:val="-4"/>
          <w:sz w:val="21"/>
        </w:rPr>
        <w:t>этич</w:t>
      </w:r>
      <w:r>
        <w:rPr>
          <w:b/>
          <w:color w:val="61666A"/>
          <w:spacing w:val="-4"/>
          <w:sz w:val="20"/>
        </w:rPr>
        <w:t>ес</w:t>
      </w:r>
      <w:r>
        <w:rPr>
          <w:b/>
          <w:color w:val="61666A"/>
          <w:spacing w:val="-4"/>
          <w:sz w:val="21"/>
        </w:rPr>
        <w:t>к</w:t>
      </w:r>
      <w:r>
        <w:rPr>
          <w:b/>
          <w:color w:val="61666A"/>
          <w:spacing w:val="-4"/>
          <w:sz w:val="20"/>
        </w:rPr>
        <w:t>ой</w:t>
      </w:r>
      <w:r>
        <w:rPr>
          <w:b/>
          <w:color w:val="61666A"/>
          <w:spacing w:val="-5"/>
          <w:sz w:val="20"/>
        </w:rPr>
        <w:t> </w:t>
      </w:r>
      <w:r>
        <w:rPr>
          <w:b/>
          <w:color w:val="61666A"/>
          <w:spacing w:val="-4"/>
          <w:sz w:val="21"/>
        </w:rPr>
        <w:t>пл</w:t>
      </w:r>
      <w:r>
        <w:rPr>
          <w:b/>
          <w:color w:val="61666A"/>
          <w:spacing w:val="-4"/>
          <w:sz w:val="20"/>
        </w:rPr>
        <w:t>а</w:t>
      </w:r>
      <w:r>
        <w:rPr>
          <w:b/>
          <w:color w:val="61666A"/>
          <w:spacing w:val="-4"/>
          <w:sz w:val="21"/>
        </w:rPr>
        <w:t>тф</w:t>
      </w:r>
      <w:r>
        <w:rPr>
          <w:b/>
          <w:color w:val="61666A"/>
          <w:spacing w:val="-4"/>
          <w:sz w:val="20"/>
        </w:rPr>
        <w:t>ор</w:t>
      </w:r>
      <w:r>
        <w:rPr>
          <w:b/>
          <w:color w:val="61666A"/>
          <w:spacing w:val="-4"/>
          <w:sz w:val="21"/>
        </w:rPr>
        <w:t>мы</w:t>
      </w:r>
      <w:r>
        <w:rPr>
          <w:b/>
          <w:color w:val="61666A"/>
          <w:spacing w:val="-8"/>
          <w:sz w:val="21"/>
        </w:rPr>
        <w:t> </w:t>
      </w:r>
      <w:r>
        <w:rPr>
          <w:rFonts w:ascii="Tahoma" w:hAnsi="Tahoma"/>
          <w:b/>
          <w:color w:val="61666A"/>
          <w:spacing w:val="-4"/>
          <w:sz w:val="21"/>
        </w:rPr>
        <w:t>—</w:t>
      </w:r>
      <w:r>
        <w:rPr>
          <w:rFonts w:ascii="Tahoma" w:hAnsi="Tahoma"/>
          <w:b/>
          <w:color w:val="61666A"/>
          <w:spacing w:val="-11"/>
          <w:sz w:val="21"/>
        </w:rPr>
        <w:t> </w:t>
      </w:r>
      <w:r>
        <w:rPr>
          <w:rFonts w:ascii="Tahoma" w:hAnsi="Tahoma"/>
          <w:b/>
          <w:color w:val="61666A"/>
          <w:spacing w:val="-4"/>
          <w:sz w:val="21"/>
        </w:rPr>
        <w:t>«</w:t>
      </w:r>
      <w:r>
        <w:rPr>
          <w:b/>
          <w:color w:val="61666A"/>
          <w:spacing w:val="-4"/>
          <w:sz w:val="21"/>
        </w:rPr>
        <w:t>Д</w:t>
      </w:r>
      <w:r>
        <w:rPr>
          <w:b/>
          <w:color w:val="61666A"/>
          <w:spacing w:val="-4"/>
          <w:sz w:val="20"/>
        </w:rPr>
        <w:t>о</w:t>
      </w:r>
      <w:r>
        <w:rPr>
          <w:b/>
          <w:color w:val="61666A"/>
          <w:spacing w:val="-4"/>
          <w:sz w:val="21"/>
        </w:rPr>
        <w:t>г</w:t>
      </w:r>
      <w:r>
        <w:rPr>
          <w:b/>
          <w:color w:val="61666A"/>
          <w:spacing w:val="-4"/>
          <w:sz w:val="20"/>
        </w:rPr>
        <w:t>о</w:t>
      </w:r>
      <w:r>
        <w:rPr>
          <w:b/>
          <w:color w:val="61666A"/>
          <w:spacing w:val="-4"/>
          <w:sz w:val="21"/>
        </w:rPr>
        <w:t>в</w:t>
      </w:r>
      <w:r>
        <w:rPr>
          <w:b/>
          <w:color w:val="61666A"/>
          <w:spacing w:val="-4"/>
          <w:sz w:val="20"/>
        </w:rPr>
        <w:t>ор</w:t>
      </w:r>
      <w:r>
        <w:rPr>
          <w:b/>
          <w:color w:val="61666A"/>
          <w:spacing w:val="-5"/>
          <w:sz w:val="20"/>
        </w:rPr>
        <w:t> </w:t>
      </w:r>
      <w:r>
        <w:rPr>
          <w:b/>
          <w:color w:val="61666A"/>
          <w:spacing w:val="-4"/>
          <w:sz w:val="20"/>
        </w:rPr>
        <w:t>соо</w:t>
      </w:r>
      <w:r>
        <w:rPr>
          <w:b/>
          <w:color w:val="61666A"/>
          <w:spacing w:val="-4"/>
          <w:sz w:val="21"/>
        </w:rPr>
        <w:t>бщ</w:t>
      </w:r>
      <w:r>
        <w:rPr>
          <w:b/>
          <w:color w:val="61666A"/>
          <w:spacing w:val="-4"/>
          <w:sz w:val="20"/>
        </w:rPr>
        <w:t>ес</w:t>
      </w:r>
      <w:r>
        <w:rPr>
          <w:b/>
          <w:color w:val="61666A"/>
          <w:spacing w:val="-4"/>
          <w:sz w:val="21"/>
        </w:rPr>
        <w:t>тв</w:t>
      </w:r>
      <w:r>
        <w:rPr>
          <w:rFonts w:ascii="Tahoma" w:hAnsi="Tahoma"/>
          <w:b/>
          <w:color w:val="61666A"/>
          <w:spacing w:val="-4"/>
          <w:sz w:val="21"/>
        </w:rPr>
        <w:t>»</w:t>
      </w:r>
    </w:p>
    <w:p>
      <w:pPr>
        <w:pStyle w:val="ListParagraph"/>
        <w:numPr>
          <w:ilvl w:val="2"/>
          <w:numId w:val="143"/>
        </w:numPr>
        <w:tabs>
          <w:tab w:pos="905" w:val="left" w:leader="none"/>
        </w:tabs>
        <w:spacing w:line="345" w:lineRule="auto" w:before="208" w:after="0"/>
        <w:ind w:left="905" w:right="460" w:hanging="225"/>
        <w:jc w:val="left"/>
        <w:rPr>
          <w:rFonts w:ascii="Tahoma" w:hAnsi="Tahoma"/>
          <w:sz w:val="21"/>
        </w:rPr>
      </w:pPr>
      <w:r>
        <w:rPr>
          <w:color w:val="61666A"/>
          <w:sz w:val="21"/>
        </w:rPr>
        <w:t>Для сохранения единства при росте сети сообщества принимают общий </w:t>
      </w:r>
      <w:r>
        <w:rPr>
          <w:b/>
          <w:color w:val="61666A"/>
          <w:sz w:val="21"/>
        </w:rPr>
        <w:t>этич</w:t>
      </w:r>
      <w:r>
        <w:rPr>
          <w:b/>
          <w:color w:val="61666A"/>
          <w:sz w:val="20"/>
        </w:rPr>
        <w:t>ес</w:t>
      </w:r>
      <w:r>
        <w:rPr>
          <w:b/>
          <w:color w:val="61666A"/>
          <w:sz w:val="21"/>
        </w:rPr>
        <w:t>ки</w:t>
      </w:r>
      <w:r>
        <w:rPr>
          <w:b/>
          <w:color w:val="61666A"/>
          <w:sz w:val="20"/>
        </w:rPr>
        <w:t>й </w:t>
      </w:r>
      <w:r>
        <w:rPr>
          <w:b/>
          <w:color w:val="61666A"/>
          <w:sz w:val="21"/>
        </w:rPr>
        <w:t>и </w:t>
      </w:r>
      <w:r>
        <w:rPr>
          <w:b/>
          <w:color w:val="61666A"/>
          <w:sz w:val="20"/>
        </w:rPr>
        <w:t>ор</w:t>
      </w:r>
      <w:r>
        <w:rPr>
          <w:b/>
          <w:color w:val="61666A"/>
          <w:sz w:val="21"/>
        </w:rPr>
        <w:t>г</w:t>
      </w:r>
      <w:r>
        <w:rPr>
          <w:b/>
          <w:color w:val="61666A"/>
          <w:sz w:val="20"/>
        </w:rPr>
        <w:t>а</w:t>
      </w:r>
      <w:r>
        <w:rPr>
          <w:b/>
          <w:color w:val="61666A"/>
          <w:sz w:val="21"/>
        </w:rPr>
        <w:t>низ</w:t>
      </w:r>
      <w:r>
        <w:rPr>
          <w:b/>
          <w:color w:val="61666A"/>
          <w:sz w:val="20"/>
        </w:rPr>
        <w:t>а</w:t>
      </w:r>
      <w:r>
        <w:rPr>
          <w:b/>
          <w:color w:val="61666A"/>
          <w:sz w:val="21"/>
        </w:rPr>
        <w:t>ци</w:t>
      </w:r>
      <w:r>
        <w:rPr>
          <w:b/>
          <w:color w:val="61666A"/>
          <w:sz w:val="20"/>
        </w:rPr>
        <w:t>о</w:t>
      </w:r>
      <w:r>
        <w:rPr>
          <w:b/>
          <w:color w:val="61666A"/>
          <w:sz w:val="21"/>
        </w:rPr>
        <w:t>нны</w:t>
      </w:r>
      <w:r>
        <w:rPr>
          <w:b/>
          <w:color w:val="61666A"/>
          <w:sz w:val="20"/>
        </w:rPr>
        <w:t>й </w:t>
      </w:r>
      <w:r>
        <w:rPr>
          <w:b/>
          <w:color w:val="61666A"/>
          <w:sz w:val="21"/>
        </w:rPr>
        <w:t>к</w:t>
      </w:r>
      <w:r>
        <w:rPr>
          <w:b/>
          <w:color w:val="61666A"/>
          <w:sz w:val="20"/>
        </w:rPr>
        <w:t>о</w:t>
      </w:r>
      <w:r>
        <w:rPr>
          <w:b/>
          <w:color w:val="61666A"/>
          <w:sz w:val="21"/>
        </w:rPr>
        <w:t>д</w:t>
      </w:r>
      <w:r>
        <w:rPr>
          <w:b/>
          <w:color w:val="61666A"/>
          <w:sz w:val="20"/>
        </w:rPr>
        <w:t>е</w:t>
      </w:r>
      <w:r>
        <w:rPr>
          <w:b/>
          <w:color w:val="61666A"/>
          <w:sz w:val="21"/>
        </w:rPr>
        <w:t>к</w:t>
      </w:r>
      <w:r>
        <w:rPr>
          <w:b/>
          <w:color w:val="61666A"/>
          <w:sz w:val="20"/>
        </w:rPr>
        <w:t>с </w:t>
      </w:r>
      <w:r>
        <w:rPr>
          <w:rFonts w:ascii="Tahoma" w:hAnsi="Tahoma"/>
          <w:color w:val="61666A"/>
          <w:sz w:val="21"/>
        </w:rPr>
        <w:t>— «</w:t>
      </w:r>
      <w:r>
        <w:rPr>
          <w:color w:val="61666A"/>
          <w:sz w:val="21"/>
        </w:rPr>
        <w:t>Договор сообществ</w:t>
      </w:r>
      <w:r>
        <w:rPr>
          <w:rFonts w:ascii="Tahoma" w:hAnsi="Tahoma"/>
          <w:color w:val="61666A"/>
          <w:sz w:val="21"/>
        </w:rPr>
        <w:t>».</w:t>
      </w:r>
    </w:p>
    <w:p>
      <w:pPr>
        <w:pStyle w:val="ListParagraph"/>
        <w:numPr>
          <w:ilvl w:val="2"/>
          <w:numId w:val="143"/>
        </w:numPr>
        <w:tabs>
          <w:tab w:pos="905" w:val="left" w:leader="none"/>
        </w:tabs>
        <w:spacing w:line="338" w:lineRule="auto" w:before="53" w:after="0"/>
        <w:ind w:left="905" w:right="758" w:hanging="225"/>
        <w:jc w:val="left"/>
        <w:rPr>
          <w:rFonts w:ascii="Tahoma" w:hAnsi="Tahoma"/>
          <w:sz w:val="21"/>
        </w:rPr>
      </w:pPr>
      <w:r>
        <w:rPr>
          <w:color w:val="61666A"/>
          <w:sz w:val="21"/>
        </w:rPr>
        <w:t>Это не конституция в традиционном смысле</w:t>
      </w:r>
      <w:r>
        <w:rPr>
          <w:rFonts w:ascii="Tahoma" w:hAnsi="Tahoma"/>
          <w:color w:val="61666A"/>
          <w:sz w:val="21"/>
        </w:rPr>
        <w:t>,</w:t>
      </w:r>
      <w:r>
        <w:rPr>
          <w:rFonts w:ascii="Tahoma" w:hAnsi="Tahoma"/>
          <w:color w:val="61666A"/>
          <w:spacing w:val="-7"/>
          <w:sz w:val="21"/>
        </w:rPr>
        <w:t> </w:t>
      </w:r>
      <w:r>
        <w:rPr>
          <w:color w:val="61666A"/>
          <w:sz w:val="21"/>
        </w:rPr>
        <w:t>а </w:t>
      </w:r>
      <w:r>
        <w:rPr>
          <w:b/>
          <w:color w:val="61666A"/>
          <w:sz w:val="20"/>
        </w:rPr>
        <w:t>с</w:t>
      </w:r>
      <w:r>
        <w:rPr>
          <w:b/>
          <w:color w:val="61666A"/>
          <w:sz w:val="21"/>
        </w:rPr>
        <w:t>в</w:t>
      </w:r>
      <w:r>
        <w:rPr>
          <w:b/>
          <w:color w:val="61666A"/>
          <w:sz w:val="20"/>
        </w:rPr>
        <w:t>о</w:t>
      </w:r>
      <w:r>
        <w:rPr>
          <w:b/>
          <w:color w:val="61666A"/>
          <w:sz w:val="21"/>
        </w:rPr>
        <w:t>д</w:t>
      </w:r>
      <w:r>
        <w:rPr>
          <w:b/>
          <w:color w:val="61666A"/>
          <w:spacing w:val="-6"/>
          <w:sz w:val="21"/>
        </w:rPr>
        <w:t> </w:t>
      </w:r>
      <w:r>
        <w:rPr>
          <w:b/>
          <w:color w:val="61666A"/>
          <w:sz w:val="21"/>
        </w:rPr>
        <w:t>б</w:t>
      </w:r>
      <w:r>
        <w:rPr>
          <w:b/>
          <w:color w:val="61666A"/>
          <w:sz w:val="20"/>
        </w:rPr>
        <w:t>а</w:t>
      </w:r>
      <w:r>
        <w:rPr>
          <w:b/>
          <w:color w:val="61666A"/>
          <w:sz w:val="21"/>
        </w:rPr>
        <w:t>з</w:t>
      </w:r>
      <w:r>
        <w:rPr>
          <w:b/>
          <w:color w:val="61666A"/>
          <w:sz w:val="20"/>
        </w:rPr>
        <w:t>о</w:t>
      </w:r>
      <w:r>
        <w:rPr>
          <w:b/>
          <w:color w:val="61666A"/>
          <w:sz w:val="21"/>
        </w:rPr>
        <w:t>вы</w:t>
      </w:r>
      <w:r>
        <w:rPr>
          <w:b/>
          <w:color w:val="61666A"/>
          <w:sz w:val="20"/>
        </w:rPr>
        <w:t>х</w:t>
      </w:r>
      <w:r>
        <w:rPr>
          <w:b/>
          <w:color w:val="61666A"/>
          <w:spacing w:val="-3"/>
          <w:sz w:val="20"/>
        </w:rPr>
        <w:t> </w:t>
      </w:r>
      <w:r>
        <w:rPr>
          <w:b/>
          <w:color w:val="61666A"/>
          <w:sz w:val="21"/>
        </w:rPr>
        <w:t>п</w:t>
      </w:r>
      <w:r>
        <w:rPr>
          <w:b/>
          <w:color w:val="61666A"/>
          <w:sz w:val="20"/>
        </w:rPr>
        <w:t>р</w:t>
      </w:r>
      <w:r>
        <w:rPr>
          <w:b/>
          <w:color w:val="61666A"/>
          <w:sz w:val="21"/>
        </w:rPr>
        <w:t>инцип</w:t>
      </w:r>
      <w:r>
        <w:rPr>
          <w:b/>
          <w:color w:val="61666A"/>
          <w:sz w:val="20"/>
        </w:rPr>
        <w:t>о</w:t>
      </w:r>
      <w:r>
        <w:rPr>
          <w:b/>
          <w:color w:val="61666A"/>
          <w:sz w:val="21"/>
        </w:rPr>
        <w:t>в</w:t>
      </w:r>
      <w:r>
        <w:rPr>
          <w:rFonts w:ascii="Tahoma" w:hAnsi="Tahoma"/>
          <w:color w:val="61666A"/>
          <w:sz w:val="21"/>
        </w:rPr>
        <w:t>,</w:t>
      </w:r>
      <w:r>
        <w:rPr>
          <w:rFonts w:ascii="Tahoma" w:hAnsi="Tahoma"/>
          <w:color w:val="61666A"/>
          <w:spacing w:val="-7"/>
          <w:sz w:val="21"/>
        </w:rPr>
        <w:t> </w:t>
      </w:r>
      <w:r>
        <w:rPr>
          <w:color w:val="61666A"/>
          <w:sz w:val="21"/>
        </w:rPr>
        <w:t>которые каждое сообщество обязуется соблюдать</w:t>
      </w:r>
      <w:r>
        <w:rPr>
          <w:rFonts w:ascii="Tahoma" w:hAnsi="Tahoma"/>
          <w:color w:val="61666A"/>
          <w:sz w:val="21"/>
        </w:rPr>
        <w:t>:</w:t>
      </w:r>
    </w:p>
    <w:p>
      <w:pPr>
        <w:pStyle w:val="ListParagraph"/>
        <w:numPr>
          <w:ilvl w:val="3"/>
          <w:numId w:val="143"/>
        </w:numPr>
        <w:tabs>
          <w:tab w:pos="1174" w:val="left" w:leader="none"/>
        </w:tabs>
        <w:spacing w:line="240" w:lineRule="auto" w:before="93" w:after="0"/>
        <w:ind w:left="1174" w:right="0" w:hanging="232"/>
        <w:jc w:val="left"/>
        <w:rPr>
          <w:rFonts w:ascii="Tahoma" w:hAnsi="Tahoma"/>
          <w:sz w:val="21"/>
        </w:rPr>
      </w:pPr>
      <w:r>
        <w:rPr>
          <w:color w:val="61666A"/>
          <w:sz w:val="21"/>
        </w:rPr>
        <w:t>Принцип</w:t>
      </w:r>
      <w:r>
        <w:rPr>
          <w:color w:val="61666A"/>
          <w:spacing w:val="17"/>
          <w:sz w:val="21"/>
        </w:rPr>
        <w:t> </w:t>
      </w:r>
      <w:r>
        <w:rPr>
          <w:color w:val="61666A"/>
          <w:spacing w:val="-2"/>
          <w:sz w:val="21"/>
        </w:rPr>
        <w:t>добровольности</w:t>
      </w:r>
      <w:r>
        <w:rPr>
          <w:rFonts w:ascii="Tahoma" w:hAnsi="Tahoma"/>
          <w:color w:val="61666A"/>
          <w:spacing w:val="-2"/>
          <w:sz w:val="21"/>
        </w:rPr>
        <w:t>.</w:t>
      </w:r>
    </w:p>
    <w:p>
      <w:pPr>
        <w:pStyle w:val="ListParagraph"/>
        <w:numPr>
          <w:ilvl w:val="3"/>
          <w:numId w:val="143"/>
        </w:numPr>
        <w:tabs>
          <w:tab w:pos="1174" w:val="left" w:leader="none"/>
        </w:tabs>
        <w:spacing w:line="240" w:lineRule="auto" w:before="166" w:after="0"/>
        <w:ind w:left="1174" w:right="0" w:hanging="232"/>
        <w:jc w:val="left"/>
        <w:rPr>
          <w:rFonts w:ascii="Tahoma" w:hAnsi="Tahoma"/>
          <w:sz w:val="21"/>
        </w:rPr>
      </w:pPr>
      <w:r>
        <w:rPr>
          <w:color w:val="61666A"/>
          <w:sz w:val="21"/>
        </w:rPr>
        <w:t>Принцип</w:t>
      </w:r>
      <w:r>
        <w:rPr>
          <w:color w:val="61666A"/>
          <w:spacing w:val="9"/>
          <w:sz w:val="21"/>
        </w:rPr>
        <w:t> </w:t>
      </w:r>
      <w:r>
        <w:rPr>
          <w:color w:val="61666A"/>
          <w:sz w:val="21"/>
        </w:rPr>
        <w:t>служения</w:t>
      </w:r>
      <w:r>
        <w:rPr>
          <w:color w:val="61666A"/>
          <w:spacing w:val="10"/>
          <w:sz w:val="21"/>
        </w:rPr>
        <w:t> </w:t>
      </w:r>
      <w:r>
        <w:rPr>
          <w:color w:val="61666A"/>
          <w:sz w:val="21"/>
        </w:rPr>
        <w:t>общему</w:t>
      </w:r>
      <w:r>
        <w:rPr>
          <w:color w:val="61666A"/>
          <w:spacing w:val="10"/>
          <w:sz w:val="21"/>
        </w:rPr>
        <w:t> </w:t>
      </w:r>
      <w:r>
        <w:rPr>
          <w:color w:val="61666A"/>
          <w:spacing w:val="-2"/>
          <w:sz w:val="21"/>
        </w:rPr>
        <w:t>благу</w:t>
      </w:r>
      <w:r>
        <w:rPr>
          <w:rFonts w:ascii="Tahoma" w:hAnsi="Tahoma"/>
          <w:color w:val="61666A"/>
          <w:spacing w:val="-2"/>
          <w:sz w:val="21"/>
        </w:rPr>
        <w:t>.</w:t>
      </w:r>
    </w:p>
    <w:p>
      <w:pPr>
        <w:pStyle w:val="ListParagraph"/>
        <w:numPr>
          <w:ilvl w:val="3"/>
          <w:numId w:val="143"/>
        </w:numPr>
        <w:tabs>
          <w:tab w:pos="1174" w:val="left" w:leader="none"/>
        </w:tabs>
        <w:spacing w:line="240" w:lineRule="auto" w:before="165" w:after="0"/>
        <w:ind w:left="1174" w:right="0" w:hanging="232"/>
        <w:jc w:val="left"/>
        <w:rPr>
          <w:rFonts w:ascii="Tahoma" w:hAnsi="Tahoma"/>
          <w:sz w:val="21"/>
        </w:rPr>
      </w:pPr>
      <w:r>
        <w:rPr>
          <w:color w:val="61666A"/>
          <w:sz w:val="21"/>
        </w:rPr>
        <w:t>Принцип</w:t>
      </w:r>
      <w:r>
        <w:rPr>
          <w:color w:val="61666A"/>
          <w:spacing w:val="17"/>
          <w:sz w:val="21"/>
        </w:rPr>
        <w:t> </w:t>
      </w:r>
      <w:r>
        <w:rPr>
          <w:color w:val="61666A"/>
          <w:spacing w:val="-2"/>
          <w:sz w:val="21"/>
        </w:rPr>
        <w:t>прозрачности</w:t>
      </w:r>
      <w:r>
        <w:rPr>
          <w:rFonts w:ascii="Tahoma" w:hAnsi="Tahoma"/>
          <w:color w:val="61666A"/>
          <w:spacing w:val="-2"/>
          <w:sz w:val="21"/>
        </w:rPr>
        <w:t>.</w:t>
      </w:r>
    </w:p>
    <w:p>
      <w:pPr>
        <w:pStyle w:val="ListParagraph"/>
        <w:numPr>
          <w:ilvl w:val="3"/>
          <w:numId w:val="143"/>
        </w:numPr>
        <w:tabs>
          <w:tab w:pos="1174" w:val="left" w:leader="none"/>
        </w:tabs>
        <w:spacing w:line="240" w:lineRule="auto" w:before="166" w:after="0"/>
        <w:ind w:left="1174" w:right="0" w:hanging="232"/>
        <w:jc w:val="left"/>
        <w:rPr>
          <w:rFonts w:ascii="Tahoma" w:hAnsi="Tahoma"/>
          <w:sz w:val="21"/>
        </w:rPr>
      </w:pPr>
      <w:r>
        <w:rPr>
          <w:color w:val="61666A"/>
          <w:sz w:val="21"/>
        </w:rPr>
        <w:t>Принцип</w:t>
      </w:r>
      <w:r>
        <w:rPr>
          <w:color w:val="61666A"/>
          <w:spacing w:val="12"/>
          <w:sz w:val="21"/>
        </w:rPr>
        <w:t> </w:t>
      </w:r>
      <w:r>
        <w:rPr>
          <w:color w:val="61666A"/>
          <w:sz w:val="21"/>
        </w:rPr>
        <w:t>разрешения</w:t>
      </w:r>
      <w:r>
        <w:rPr>
          <w:color w:val="61666A"/>
          <w:spacing w:val="12"/>
          <w:sz w:val="21"/>
        </w:rPr>
        <w:t> </w:t>
      </w:r>
      <w:r>
        <w:rPr>
          <w:color w:val="61666A"/>
          <w:sz w:val="21"/>
        </w:rPr>
        <w:t>конфликтов</w:t>
      </w:r>
      <w:r>
        <w:rPr>
          <w:color w:val="61666A"/>
          <w:spacing w:val="12"/>
          <w:sz w:val="21"/>
        </w:rPr>
        <w:t> </w:t>
      </w:r>
      <w:r>
        <w:rPr>
          <w:color w:val="61666A"/>
          <w:sz w:val="21"/>
        </w:rPr>
        <w:t>через</w:t>
      </w:r>
      <w:r>
        <w:rPr>
          <w:color w:val="61666A"/>
          <w:spacing w:val="13"/>
          <w:sz w:val="21"/>
        </w:rPr>
        <w:t> </w:t>
      </w:r>
      <w:r>
        <w:rPr>
          <w:color w:val="61666A"/>
          <w:spacing w:val="-2"/>
          <w:sz w:val="21"/>
        </w:rPr>
        <w:t>медиацию</w:t>
      </w:r>
      <w:r>
        <w:rPr>
          <w:rFonts w:ascii="Tahoma" w:hAnsi="Tahoma"/>
          <w:color w:val="61666A"/>
          <w:spacing w:val="-2"/>
          <w:sz w:val="21"/>
        </w:rPr>
        <w:t>.</w:t>
      </w:r>
    </w:p>
    <w:p>
      <w:pPr>
        <w:pStyle w:val="ListParagraph"/>
        <w:numPr>
          <w:ilvl w:val="3"/>
          <w:numId w:val="143"/>
        </w:numPr>
        <w:tabs>
          <w:tab w:pos="1174" w:val="left" w:leader="none"/>
        </w:tabs>
        <w:spacing w:line="240" w:lineRule="auto" w:before="165" w:after="0"/>
        <w:ind w:left="1174" w:right="0" w:hanging="232"/>
        <w:jc w:val="left"/>
        <w:rPr>
          <w:rFonts w:ascii="Tahoma" w:hAnsi="Tahoma"/>
          <w:sz w:val="21"/>
        </w:rPr>
      </w:pPr>
      <w:r>
        <w:rPr>
          <w:color w:val="61666A"/>
          <w:spacing w:val="-2"/>
          <w:w w:val="105"/>
          <w:sz w:val="21"/>
        </w:rPr>
        <w:t>Принцип</w:t>
      </w:r>
      <w:r>
        <w:rPr>
          <w:color w:val="61666A"/>
          <w:spacing w:val="-1"/>
          <w:w w:val="105"/>
          <w:sz w:val="21"/>
        </w:rPr>
        <w:t> </w:t>
      </w:r>
      <w:r>
        <w:rPr>
          <w:color w:val="61666A"/>
          <w:spacing w:val="-2"/>
          <w:w w:val="105"/>
          <w:sz w:val="21"/>
        </w:rPr>
        <w:t>открытости</w:t>
      </w:r>
      <w:r>
        <w:rPr>
          <w:color w:val="61666A"/>
          <w:spacing w:val="-1"/>
          <w:w w:val="105"/>
          <w:sz w:val="21"/>
        </w:rPr>
        <w:t> </w:t>
      </w:r>
      <w:r>
        <w:rPr>
          <w:color w:val="61666A"/>
          <w:spacing w:val="-2"/>
          <w:w w:val="105"/>
          <w:sz w:val="21"/>
        </w:rPr>
        <w:t>знаний</w:t>
      </w:r>
      <w:r>
        <w:rPr>
          <w:rFonts w:ascii="Tahoma" w:hAnsi="Tahoma"/>
          <w:color w:val="61666A"/>
          <w:spacing w:val="-2"/>
          <w:w w:val="105"/>
          <w:sz w:val="21"/>
        </w:rPr>
        <w:t>.</w:t>
      </w:r>
    </w:p>
    <w:p>
      <w:pPr>
        <w:pStyle w:val="ListParagraph"/>
        <w:numPr>
          <w:ilvl w:val="2"/>
          <w:numId w:val="143"/>
        </w:numPr>
        <w:tabs>
          <w:tab w:pos="905" w:val="left" w:leader="none"/>
        </w:tabs>
        <w:spacing w:line="338" w:lineRule="auto" w:before="165" w:after="0"/>
        <w:ind w:left="905" w:right="258" w:hanging="225"/>
        <w:jc w:val="left"/>
        <w:rPr>
          <w:rFonts w:ascii="Tahoma" w:hAnsi="Tahoma"/>
          <w:sz w:val="21"/>
        </w:rPr>
      </w:pPr>
      <w:r>
        <w:rPr>
          <w:color w:val="61666A"/>
          <w:sz w:val="21"/>
        </w:rPr>
        <w:t>Каждое сообщество сохраняет право на собственные традиции и внутренние правила</w:t>
      </w:r>
      <w:r>
        <w:rPr>
          <w:rFonts w:ascii="Tahoma" w:hAnsi="Tahoma"/>
          <w:color w:val="61666A"/>
          <w:sz w:val="21"/>
        </w:rPr>
        <w:t>, </w:t>
      </w:r>
      <w:r>
        <w:rPr>
          <w:color w:val="61666A"/>
          <w:sz w:val="21"/>
        </w:rPr>
        <w:t>если они не противоречат этому базовому договору</w:t>
      </w:r>
      <w:r>
        <w:rPr>
          <w:rFonts w:ascii="Tahoma" w:hAnsi="Tahoma"/>
          <w:color w:val="61666A"/>
          <w:sz w:val="21"/>
        </w:rPr>
        <w:t>.</w:t>
      </w:r>
    </w:p>
    <w:p>
      <w:pPr>
        <w:pStyle w:val="ListParagraph"/>
        <w:spacing w:after="0" w:line="338" w:lineRule="auto"/>
        <w:jc w:val="left"/>
        <w:rPr>
          <w:rFonts w:ascii="Tahoma" w:hAnsi="Tahoma"/>
          <w:sz w:val="21"/>
        </w:rPr>
        <w:sectPr>
          <w:pgSz w:w="11900" w:h="16840"/>
          <w:pgMar w:top="0" w:bottom="0" w:left="850" w:right="1133"/>
        </w:sectPr>
      </w:pPr>
    </w:p>
    <w:p>
      <w:pPr>
        <w:spacing w:before="12"/>
        <w:ind w:left="635" w:right="0" w:firstLine="0"/>
        <w:jc w:val="left"/>
        <w:rPr>
          <w:rFonts w:ascii="Tahoma" w:hAnsi="Tahoma"/>
          <w:b/>
          <w:sz w:val="21"/>
        </w:rPr>
      </w:pPr>
      <w:r>
        <w:rPr>
          <w:rFonts w:ascii="Tahoma" w:hAnsi="Tahoma"/>
          <w:b/>
          <w:sz w:val="21"/>
        </w:rPr>
        <mc:AlternateContent>
          <mc:Choice Requires="wps">
            <w:drawing>
              <wp:anchor distT="0" distB="0" distL="0" distR="0" allowOverlap="1" layoutInCell="1" locked="0" behindDoc="0" simplePos="0" relativeHeight="15771136">
                <wp:simplePos x="0" y="0"/>
                <wp:positionH relativeFrom="page">
                  <wp:posOffset>809625</wp:posOffset>
                </wp:positionH>
                <wp:positionV relativeFrom="page">
                  <wp:posOffset>761</wp:posOffset>
                </wp:positionV>
                <wp:extent cx="9525" cy="9667875"/>
                <wp:effectExtent l="0" t="0" r="0" b="0"/>
                <wp:wrapNone/>
                <wp:docPr id="176" name="Graphic 176"/>
                <wp:cNvGraphicFramePr>
                  <a:graphicFrameLocks/>
                </wp:cNvGraphicFramePr>
                <a:graphic>
                  <a:graphicData uri="http://schemas.microsoft.com/office/word/2010/wordprocessingShape">
                    <wps:wsp>
                      <wps:cNvPr id="176" name="Graphic 176"/>
                      <wps:cNvSpPr/>
                      <wps:spPr>
                        <a:xfrm>
                          <a:off x="0" y="0"/>
                          <a:ext cx="9525" cy="9667875"/>
                        </a:xfrm>
                        <a:custGeom>
                          <a:avLst/>
                          <a:gdLst/>
                          <a:ahLst/>
                          <a:cxnLst/>
                          <a:rect l="l" t="t" r="r" b="b"/>
                          <a:pathLst>
                            <a:path w="9525" h="9667875">
                              <a:moveTo>
                                <a:pt x="9525" y="9667875"/>
                              </a:moveTo>
                              <a:lnTo>
                                <a:pt x="0" y="9667875"/>
                              </a:lnTo>
                              <a:lnTo>
                                <a:pt x="0" y="0"/>
                              </a:lnTo>
                              <a:lnTo>
                                <a:pt x="9525" y="0"/>
                              </a:lnTo>
                              <a:lnTo>
                                <a:pt x="9525" y="966787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059983pt;width:.75pt;height:761.25pt;mso-position-horizontal-relative:page;mso-position-vertical-relative:page;z-index:15771136" id="docshape84" filled="true" fillcolor="#e1e4e9" stroked="false">
                <v:fill type="solid"/>
                <w10:wrap type="none"/>
              </v:rect>
            </w:pict>
          </mc:Fallback>
        </mc:AlternateContent>
      </w:r>
      <w:r>
        <w:rPr>
          <w:b/>
          <w:color w:val="61666A"/>
          <w:spacing w:val="-4"/>
          <w:sz w:val="20"/>
        </w:rPr>
        <w:t>Ка</w:t>
      </w:r>
      <w:r>
        <w:rPr>
          <w:b/>
          <w:color w:val="61666A"/>
          <w:spacing w:val="-4"/>
          <w:sz w:val="21"/>
        </w:rPr>
        <w:t>к</w:t>
      </w:r>
      <w:r>
        <w:rPr>
          <w:b/>
          <w:color w:val="61666A"/>
          <w:spacing w:val="-7"/>
          <w:sz w:val="21"/>
        </w:rPr>
        <w:t> </w:t>
      </w:r>
      <w:r>
        <w:rPr>
          <w:b/>
          <w:color w:val="61666A"/>
          <w:spacing w:val="-4"/>
          <w:sz w:val="20"/>
        </w:rPr>
        <w:t>о</w:t>
      </w:r>
      <w:r>
        <w:rPr>
          <w:b/>
          <w:color w:val="61666A"/>
          <w:spacing w:val="-4"/>
          <w:sz w:val="21"/>
        </w:rPr>
        <w:t>бъ</w:t>
      </w:r>
      <w:r>
        <w:rPr>
          <w:b/>
          <w:color w:val="61666A"/>
          <w:spacing w:val="-4"/>
          <w:sz w:val="20"/>
        </w:rPr>
        <w:t>е</w:t>
      </w:r>
      <w:r>
        <w:rPr>
          <w:b/>
          <w:color w:val="61666A"/>
          <w:spacing w:val="-4"/>
          <w:sz w:val="21"/>
        </w:rPr>
        <w:t>динять</w:t>
      </w:r>
      <w:r>
        <w:rPr>
          <w:b/>
          <w:color w:val="61666A"/>
          <w:spacing w:val="-6"/>
          <w:sz w:val="21"/>
        </w:rPr>
        <w:t> </w:t>
      </w:r>
      <w:r>
        <w:rPr>
          <w:b/>
          <w:color w:val="61666A"/>
          <w:spacing w:val="-4"/>
          <w:sz w:val="20"/>
        </w:rPr>
        <w:t>соо</w:t>
      </w:r>
      <w:r>
        <w:rPr>
          <w:b/>
          <w:color w:val="61666A"/>
          <w:spacing w:val="-4"/>
          <w:sz w:val="21"/>
        </w:rPr>
        <w:t>бщ</w:t>
      </w:r>
      <w:r>
        <w:rPr>
          <w:b/>
          <w:color w:val="61666A"/>
          <w:spacing w:val="-4"/>
          <w:sz w:val="20"/>
        </w:rPr>
        <w:t>ес</w:t>
      </w:r>
      <w:r>
        <w:rPr>
          <w:b/>
          <w:color w:val="61666A"/>
          <w:spacing w:val="-4"/>
          <w:sz w:val="21"/>
        </w:rPr>
        <w:t>тв</w:t>
      </w:r>
      <w:r>
        <w:rPr>
          <w:b/>
          <w:color w:val="61666A"/>
          <w:spacing w:val="-4"/>
          <w:sz w:val="20"/>
        </w:rPr>
        <w:t>а</w:t>
      </w:r>
      <w:r>
        <w:rPr>
          <w:rFonts w:ascii="Tahoma" w:hAnsi="Tahoma"/>
          <w:b/>
          <w:color w:val="61666A"/>
          <w:spacing w:val="-4"/>
          <w:sz w:val="21"/>
        </w:rPr>
        <w:t>,</w:t>
      </w:r>
      <w:r>
        <w:rPr>
          <w:rFonts w:ascii="Tahoma" w:hAnsi="Tahoma"/>
          <w:b/>
          <w:color w:val="61666A"/>
          <w:spacing w:val="-13"/>
          <w:sz w:val="21"/>
        </w:rPr>
        <w:t> </w:t>
      </w:r>
      <w:r>
        <w:rPr>
          <w:b/>
          <w:color w:val="61666A"/>
          <w:spacing w:val="-4"/>
          <w:sz w:val="20"/>
        </w:rPr>
        <w:t>сохра</w:t>
      </w:r>
      <w:r>
        <w:rPr>
          <w:b/>
          <w:color w:val="61666A"/>
          <w:spacing w:val="-4"/>
          <w:sz w:val="21"/>
        </w:rPr>
        <w:t>няя</w:t>
      </w:r>
      <w:r>
        <w:rPr>
          <w:b/>
          <w:color w:val="61666A"/>
          <w:spacing w:val="-6"/>
          <w:sz w:val="21"/>
        </w:rPr>
        <w:t> </w:t>
      </w:r>
      <w:r>
        <w:rPr>
          <w:b/>
          <w:color w:val="61666A"/>
          <w:spacing w:val="-4"/>
          <w:sz w:val="20"/>
        </w:rPr>
        <w:t>а</w:t>
      </w:r>
      <w:r>
        <w:rPr>
          <w:b/>
          <w:color w:val="61666A"/>
          <w:spacing w:val="-4"/>
          <w:sz w:val="21"/>
        </w:rPr>
        <w:t>вт</w:t>
      </w:r>
      <w:r>
        <w:rPr>
          <w:b/>
          <w:color w:val="61666A"/>
          <w:spacing w:val="-4"/>
          <w:sz w:val="20"/>
        </w:rPr>
        <w:t>о</w:t>
      </w:r>
      <w:r>
        <w:rPr>
          <w:b/>
          <w:color w:val="61666A"/>
          <w:spacing w:val="-4"/>
          <w:sz w:val="21"/>
        </w:rPr>
        <w:t>н</w:t>
      </w:r>
      <w:r>
        <w:rPr>
          <w:b/>
          <w:color w:val="61666A"/>
          <w:spacing w:val="-4"/>
          <w:sz w:val="20"/>
        </w:rPr>
        <w:t>о</w:t>
      </w:r>
      <w:r>
        <w:rPr>
          <w:b/>
          <w:color w:val="61666A"/>
          <w:spacing w:val="-4"/>
          <w:sz w:val="21"/>
        </w:rPr>
        <w:t>мию</w:t>
      </w:r>
      <w:r>
        <w:rPr>
          <w:rFonts w:ascii="Tahoma" w:hAnsi="Tahoma"/>
          <w:b/>
          <w:color w:val="61666A"/>
          <w:spacing w:val="-4"/>
          <w:sz w:val="21"/>
        </w:rPr>
        <w:t>?</w:t>
      </w:r>
      <w:r>
        <w:rPr>
          <w:rFonts w:ascii="Tahoma" w:hAnsi="Tahoma"/>
          <w:b/>
          <w:color w:val="61666A"/>
          <w:spacing w:val="-9"/>
          <w:sz w:val="21"/>
        </w:rPr>
        <w:t> </w:t>
      </w:r>
      <w:r>
        <w:rPr>
          <w:b/>
          <w:color w:val="61666A"/>
          <w:spacing w:val="-4"/>
          <w:sz w:val="20"/>
        </w:rPr>
        <w:t>Пр</w:t>
      </w:r>
      <w:r>
        <w:rPr>
          <w:b/>
          <w:color w:val="61666A"/>
          <w:spacing w:val="-4"/>
          <w:sz w:val="21"/>
        </w:rPr>
        <w:t>инцип</w:t>
      </w:r>
      <w:r>
        <w:rPr>
          <w:b/>
          <w:color w:val="61666A"/>
          <w:spacing w:val="-6"/>
          <w:sz w:val="21"/>
        </w:rPr>
        <w:t> </w:t>
      </w:r>
      <w:r>
        <w:rPr>
          <w:rFonts w:ascii="Tahoma" w:hAnsi="Tahoma"/>
          <w:b/>
          <w:color w:val="61666A"/>
          <w:spacing w:val="-4"/>
          <w:sz w:val="21"/>
        </w:rPr>
        <w:t>«</w:t>
      </w:r>
      <w:r>
        <w:rPr>
          <w:b/>
          <w:color w:val="61666A"/>
          <w:spacing w:val="-4"/>
          <w:sz w:val="20"/>
        </w:rPr>
        <w:t>су</w:t>
      </w:r>
      <w:r>
        <w:rPr>
          <w:b/>
          <w:color w:val="61666A"/>
          <w:spacing w:val="-4"/>
          <w:sz w:val="21"/>
        </w:rPr>
        <w:t>б</w:t>
      </w:r>
      <w:r>
        <w:rPr>
          <w:b/>
          <w:color w:val="61666A"/>
          <w:spacing w:val="-4"/>
          <w:sz w:val="20"/>
        </w:rPr>
        <w:t>с</w:t>
      </w:r>
      <w:r>
        <w:rPr>
          <w:b/>
          <w:color w:val="61666A"/>
          <w:spacing w:val="-4"/>
          <w:sz w:val="21"/>
        </w:rPr>
        <w:t>иди</w:t>
      </w:r>
      <w:r>
        <w:rPr>
          <w:b/>
          <w:color w:val="61666A"/>
          <w:spacing w:val="-4"/>
          <w:sz w:val="20"/>
        </w:rPr>
        <w:t>ар</w:t>
      </w:r>
      <w:r>
        <w:rPr>
          <w:b/>
          <w:color w:val="61666A"/>
          <w:spacing w:val="-4"/>
          <w:sz w:val="21"/>
        </w:rPr>
        <w:t>н</w:t>
      </w:r>
      <w:r>
        <w:rPr>
          <w:b/>
          <w:color w:val="61666A"/>
          <w:spacing w:val="-4"/>
          <w:sz w:val="20"/>
        </w:rPr>
        <w:t>ос</w:t>
      </w:r>
      <w:r>
        <w:rPr>
          <w:b/>
          <w:color w:val="61666A"/>
          <w:spacing w:val="-4"/>
          <w:sz w:val="21"/>
        </w:rPr>
        <w:t>ти</w:t>
      </w:r>
      <w:r>
        <w:rPr>
          <w:rFonts w:ascii="Tahoma" w:hAnsi="Tahoma"/>
          <w:b/>
          <w:color w:val="61666A"/>
          <w:spacing w:val="-4"/>
          <w:sz w:val="21"/>
        </w:rPr>
        <w:t>»</w:t>
      </w:r>
    </w:p>
    <w:p>
      <w:pPr>
        <w:pStyle w:val="ListParagraph"/>
        <w:numPr>
          <w:ilvl w:val="2"/>
          <w:numId w:val="143"/>
        </w:numPr>
        <w:tabs>
          <w:tab w:pos="905" w:val="left" w:leader="none"/>
        </w:tabs>
        <w:spacing w:line="240" w:lineRule="auto" w:before="196" w:after="0"/>
        <w:ind w:left="905" w:right="0" w:hanging="225"/>
        <w:jc w:val="left"/>
        <w:rPr>
          <w:rFonts w:ascii="Tahoma" w:hAnsi="Tahoma"/>
          <w:b/>
          <w:sz w:val="21"/>
        </w:rPr>
      </w:pPr>
      <w:r>
        <w:rPr>
          <w:b/>
          <w:color w:val="61666A"/>
          <w:spacing w:val="-4"/>
          <w:sz w:val="20"/>
        </w:rPr>
        <w:t>Ре</w:t>
      </w:r>
      <w:r>
        <w:rPr>
          <w:b/>
          <w:color w:val="61666A"/>
          <w:spacing w:val="-4"/>
          <w:sz w:val="21"/>
        </w:rPr>
        <w:t>ш</w:t>
      </w:r>
      <w:r>
        <w:rPr>
          <w:b/>
          <w:color w:val="61666A"/>
          <w:spacing w:val="-4"/>
          <w:sz w:val="20"/>
        </w:rPr>
        <w:t>е</w:t>
      </w:r>
      <w:r>
        <w:rPr>
          <w:b/>
          <w:color w:val="61666A"/>
          <w:spacing w:val="-4"/>
          <w:sz w:val="21"/>
        </w:rPr>
        <w:t>ния</w:t>
      </w:r>
      <w:r>
        <w:rPr>
          <w:b/>
          <w:color w:val="61666A"/>
          <w:spacing w:val="-8"/>
          <w:sz w:val="21"/>
        </w:rPr>
        <w:t> </w:t>
      </w:r>
      <w:r>
        <w:rPr>
          <w:b/>
          <w:color w:val="61666A"/>
          <w:spacing w:val="-4"/>
          <w:sz w:val="21"/>
        </w:rPr>
        <w:t>п</w:t>
      </w:r>
      <w:r>
        <w:rPr>
          <w:b/>
          <w:color w:val="61666A"/>
          <w:spacing w:val="-4"/>
          <w:sz w:val="20"/>
        </w:rPr>
        <w:t>р</w:t>
      </w:r>
      <w:r>
        <w:rPr>
          <w:b/>
          <w:color w:val="61666A"/>
          <w:spacing w:val="-4"/>
          <w:sz w:val="21"/>
        </w:rPr>
        <w:t>иним</w:t>
      </w:r>
      <w:r>
        <w:rPr>
          <w:b/>
          <w:color w:val="61666A"/>
          <w:spacing w:val="-4"/>
          <w:sz w:val="20"/>
        </w:rPr>
        <w:t>а</w:t>
      </w:r>
      <w:r>
        <w:rPr>
          <w:b/>
          <w:color w:val="61666A"/>
          <w:spacing w:val="-4"/>
          <w:sz w:val="21"/>
        </w:rPr>
        <w:t>ют</w:t>
      </w:r>
      <w:r>
        <w:rPr>
          <w:b/>
          <w:color w:val="61666A"/>
          <w:spacing w:val="-4"/>
          <w:sz w:val="20"/>
        </w:rPr>
        <w:t>с</w:t>
      </w:r>
      <w:r>
        <w:rPr>
          <w:b/>
          <w:color w:val="61666A"/>
          <w:spacing w:val="-4"/>
          <w:sz w:val="21"/>
        </w:rPr>
        <w:t>я</w:t>
      </w:r>
      <w:r>
        <w:rPr>
          <w:b/>
          <w:color w:val="61666A"/>
          <w:spacing w:val="-7"/>
          <w:sz w:val="21"/>
        </w:rPr>
        <w:t> </w:t>
      </w:r>
      <w:r>
        <w:rPr>
          <w:b/>
          <w:color w:val="61666A"/>
          <w:spacing w:val="-4"/>
          <w:sz w:val="21"/>
        </w:rPr>
        <w:t>н</w:t>
      </w:r>
      <w:r>
        <w:rPr>
          <w:b/>
          <w:color w:val="61666A"/>
          <w:spacing w:val="-4"/>
          <w:sz w:val="20"/>
        </w:rPr>
        <w:t>а </w:t>
      </w:r>
      <w:r>
        <w:rPr>
          <w:b/>
          <w:color w:val="61666A"/>
          <w:spacing w:val="-4"/>
          <w:sz w:val="21"/>
        </w:rPr>
        <w:t>т</w:t>
      </w:r>
      <w:r>
        <w:rPr>
          <w:b/>
          <w:color w:val="61666A"/>
          <w:spacing w:val="-4"/>
          <w:sz w:val="20"/>
        </w:rPr>
        <w:t>о</w:t>
      </w:r>
      <w:r>
        <w:rPr>
          <w:b/>
          <w:color w:val="61666A"/>
          <w:spacing w:val="-4"/>
          <w:sz w:val="21"/>
        </w:rPr>
        <w:t>м</w:t>
      </w:r>
      <w:r>
        <w:rPr>
          <w:b/>
          <w:color w:val="61666A"/>
          <w:spacing w:val="-6"/>
          <w:sz w:val="21"/>
        </w:rPr>
        <w:t> </w:t>
      </w:r>
      <w:r>
        <w:rPr>
          <w:b/>
          <w:color w:val="61666A"/>
          <w:spacing w:val="-4"/>
          <w:sz w:val="20"/>
        </w:rPr>
        <w:t>уро</w:t>
      </w:r>
      <w:r>
        <w:rPr>
          <w:b/>
          <w:color w:val="61666A"/>
          <w:spacing w:val="-4"/>
          <w:sz w:val="21"/>
        </w:rPr>
        <w:t>вн</w:t>
      </w:r>
      <w:r>
        <w:rPr>
          <w:b/>
          <w:color w:val="61666A"/>
          <w:spacing w:val="-4"/>
          <w:sz w:val="20"/>
        </w:rPr>
        <w:t>е</w:t>
      </w:r>
      <w:r>
        <w:rPr>
          <w:rFonts w:ascii="Tahoma" w:hAnsi="Tahoma"/>
          <w:b/>
          <w:color w:val="61666A"/>
          <w:spacing w:val="-4"/>
          <w:sz w:val="21"/>
        </w:rPr>
        <w:t>,</w:t>
      </w:r>
      <w:r>
        <w:rPr>
          <w:rFonts w:ascii="Tahoma" w:hAnsi="Tahoma"/>
          <w:b/>
          <w:color w:val="61666A"/>
          <w:spacing w:val="-13"/>
          <w:sz w:val="21"/>
        </w:rPr>
        <w:t> </w:t>
      </w:r>
      <w:r>
        <w:rPr>
          <w:b/>
          <w:color w:val="61666A"/>
          <w:spacing w:val="-4"/>
          <w:sz w:val="21"/>
        </w:rPr>
        <w:t>гд</w:t>
      </w:r>
      <w:r>
        <w:rPr>
          <w:b/>
          <w:color w:val="61666A"/>
          <w:spacing w:val="-4"/>
          <w:sz w:val="20"/>
        </w:rPr>
        <w:t>е о</w:t>
      </w:r>
      <w:r>
        <w:rPr>
          <w:b/>
          <w:color w:val="61666A"/>
          <w:spacing w:val="-4"/>
          <w:sz w:val="21"/>
        </w:rPr>
        <w:t>ни</w:t>
      </w:r>
      <w:r>
        <w:rPr>
          <w:b/>
          <w:color w:val="61666A"/>
          <w:spacing w:val="-7"/>
          <w:sz w:val="21"/>
        </w:rPr>
        <w:t> </w:t>
      </w:r>
      <w:r>
        <w:rPr>
          <w:b/>
          <w:color w:val="61666A"/>
          <w:spacing w:val="-4"/>
          <w:sz w:val="21"/>
        </w:rPr>
        <w:t>м</w:t>
      </w:r>
      <w:r>
        <w:rPr>
          <w:b/>
          <w:color w:val="61666A"/>
          <w:spacing w:val="-4"/>
          <w:sz w:val="20"/>
        </w:rPr>
        <w:t>а</w:t>
      </w:r>
      <w:r>
        <w:rPr>
          <w:b/>
          <w:color w:val="61666A"/>
          <w:spacing w:val="-4"/>
          <w:sz w:val="21"/>
        </w:rPr>
        <w:t>к</w:t>
      </w:r>
      <w:r>
        <w:rPr>
          <w:b/>
          <w:color w:val="61666A"/>
          <w:spacing w:val="-4"/>
          <w:sz w:val="20"/>
        </w:rPr>
        <w:t>с</w:t>
      </w:r>
      <w:r>
        <w:rPr>
          <w:b/>
          <w:color w:val="61666A"/>
          <w:spacing w:val="-4"/>
          <w:sz w:val="21"/>
        </w:rPr>
        <w:t>им</w:t>
      </w:r>
      <w:r>
        <w:rPr>
          <w:b/>
          <w:color w:val="61666A"/>
          <w:spacing w:val="-4"/>
          <w:sz w:val="20"/>
        </w:rPr>
        <w:t>а</w:t>
      </w:r>
      <w:r>
        <w:rPr>
          <w:b/>
          <w:color w:val="61666A"/>
          <w:spacing w:val="-4"/>
          <w:sz w:val="21"/>
        </w:rPr>
        <w:t>льн</w:t>
      </w:r>
      <w:r>
        <w:rPr>
          <w:b/>
          <w:color w:val="61666A"/>
          <w:spacing w:val="-4"/>
          <w:sz w:val="20"/>
        </w:rPr>
        <w:t>о </w:t>
      </w:r>
      <w:r>
        <w:rPr>
          <w:b/>
          <w:color w:val="61666A"/>
          <w:spacing w:val="-4"/>
          <w:sz w:val="21"/>
        </w:rPr>
        <w:t>эфф</w:t>
      </w:r>
      <w:r>
        <w:rPr>
          <w:b/>
          <w:color w:val="61666A"/>
          <w:spacing w:val="-4"/>
          <w:sz w:val="20"/>
        </w:rPr>
        <w:t>е</w:t>
      </w:r>
      <w:r>
        <w:rPr>
          <w:b/>
          <w:color w:val="61666A"/>
          <w:spacing w:val="-4"/>
          <w:sz w:val="21"/>
        </w:rPr>
        <w:t>ктивны</w:t>
      </w:r>
      <w:r>
        <w:rPr>
          <w:rFonts w:ascii="Tahoma" w:hAnsi="Tahoma"/>
          <w:b/>
          <w:color w:val="61666A"/>
          <w:spacing w:val="-4"/>
          <w:sz w:val="21"/>
        </w:rPr>
        <w:t>.</w:t>
      </w:r>
    </w:p>
    <w:p>
      <w:pPr>
        <w:pStyle w:val="ListParagraph"/>
        <w:numPr>
          <w:ilvl w:val="3"/>
          <w:numId w:val="143"/>
        </w:numPr>
        <w:tabs>
          <w:tab w:pos="1175" w:val="left" w:leader="none"/>
        </w:tabs>
        <w:spacing w:line="338" w:lineRule="auto" w:before="195" w:after="0"/>
        <w:ind w:left="1175" w:right="91" w:hanging="233"/>
        <w:jc w:val="left"/>
        <w:rPr>
          <w:rFonts w:ascii="Tahoma" w:hAnsi="Tahoma"/>
          <w:sz w:val="21"/>
        </w:rPr>
      </w:pPr>
      <w:r>
        <w:rPr>
          <w:color w:val="61666A"/>
          <w:sz w:val="21"/>
        </w:rPr>
        <w:t>Вопросы местного значения </w:t>
      </w:r>
      <w:r>
        <w:rPr>
          <w:rFonts w:ascii="Tahoma" w:hAnsi="Tahoma"/>
          <w:color w:val="61666A"/>
          <w:sz w:val="21"/>
        </w:rPr>
        <w:t>(</w:t>
      </w:r>
      <w:r>
        <w:rPr>
          <w:color w:val="61666A"/>
          <w:sz w:val="21"/>
        </w:rPr>
        <w:t>распределение урожая</w:t>
      </w:r>
      <w:r>
        <w:rPr>
          <w:rFonts w:ascii="Tahoma" w:hAnsi="Tahoma"/>
          <w:color w:val="61666A"/>
          <w:sz w:val="21"/>
        </w:rPr>
        <w:t>, </w:t>
      </w:r>
      <w:r>
        <w:rPr>
          <w:color w:val="61666A"/>
          <w:sz w:val="21"/>
        </w:rPr>
        <w:t>организация праздника</w:t>
      </w:r>
      <w:r>
        <w:rPr>
          <w:rFonts w:ascii="Tahoma" w:hAnsi="Tahoma"/>
          <w:color w:val="61666A"/>
          <w:sz w:val="21"/>
        </w:rPr>
        <w:t>) </w:t>
      </w:r>
      <w:r>
        <w:rPr>
          <w:color w:val="61666A"/>
          <w:sz w:val="21"/>
        </w:rPr>
        <w:t>решает само село</w:t>
      </w:r>
      <w:r>
        <w:rPr>
          <w:rFonts w:ascii="Tahoma" w:hAnsi="Tahoma"/>
          <w:color w:val="61666A"/>
          <w:sz w:val="21"/>
        </w:rPr>
        <w:t>.</w:t>
      </w:r>
    </w:p>
    <w:p>
      <w:pPr>
        <w:pStyle w:val="ListParagraph"/>
        <w:numPr>
          <w:ilvl w:val="3"/>
          <w:numId w:val="143"/>
        </w:numPr>
        <w:tabs>
          <w:tab w:pos="1175" w:val="left" w:leader="none"/>
        </w:tabs>
        <w:spacing w:line="338" w:lineRule="auto" w:before="63" w:after="0"/>
        <w:ind w:left="1175" w:right="931" w:hanging="233"/>
        <w:jc w:val="left"/>
        <w:rPr>
          <w:rFonts w:ascii="Tahoma" w:hAnsi="Tahoma"/>
          <w:sz w:val="21"/>
        </w:rPr>
      </w:pPr>
      <w:r>
        <w:rPr>
          <w:color w:val="61666A"/>
          <w:sz w:val="21"/>
        </w:rPr>
        <w:t>Вопросы</w:t>
      </w:r>
      <w:r>
        <w:rPr>
          <w:rFonts w:ascii="Tahoma" w:hAnsi="Tahoma"/>
          <w:color w:val="61666A"/>
          <w:sz w:val="21"/>
        </w:rPr>
        <w:t>, </w:t>
      </w:r>
      <w:r>
        <w:rPr>
          <w:color w:val="61666A"/>
          <w:sz w:val="21"/>
        </w:rPr>
        <w:t>затрагивающие несколько сел </w:t>
      </w:r>
      <w:r>
        <w:rPr>
          <w:rFonts w:ascii="Tahoma" w:hAnsi="Tahoma"/>
          <w:color w:val="61666A"/>
          <w:sz w:val="21"/>
        </w:rPr>
        <w:t>(</w:t>
      </w:r>
      <w:r>
        <w:rPr>
          <w:color w:val="61666A"/>
          <w:sz w:val="21"/>
        </w:rPr>
        <w:t>строительство дороги</w:t>
      </w:r>
      <w:r>
        <w:rPr>
          <w:rFonts w:ascii="Tahoma" w:hAnsi="Tahoma"/>
          <w:color w:val="61666A"/>
          <w:sz w:val="21"/>
        </w:rPr>
        <w:t>, </w:t>
      </w:r>
      <w:r>
        <w:rPr>
          <w:color w:val="61666A"/>
          <w:sz w:val="21"/>
        </w:rPr>
        <w:t>организация ярмарки</w:t>
      </w:r>
      <w:r>
        <w:rPr>
          <w:rFonts w:ascii="Tahoma" w:hAnsi="Tahoma"/>
          <w:color w:val="61666A"/>
          <w:sz w:val="21"/>
        </w:rPr>
        <w:t>) — </w:t>
      </w:r>
      <w:r>
        <w:rPr>
          <w:color w:val="61666A"/>
          <w:sz w:val="21"/>
        </w:rPr>
        <w:t>решает Совет района</w:t>
      </w:r>
      <w:r>
        <w:rPr>
          <w:rFonts w:ascii="Tahoma" w:hAnsi="Tahoma"/>
          <w:color w:val="61666A"/>
          <w:sz w:val="21"/>
        </w:rPr>
        <w:t>.</w:t>
      </w:r>
    </w:p>
    <w:p>
      <w:pPr>
        <w:pStyle w:val="ListParagraph"/>
        <w:numPr>
          <w:ilvl w:val="3"/>
          <w:numId w:val="143"/>
        </w:numPr>
        <w:tabs>
          <w:tab w:pos="1175" w:val="left" w:leader="none"/>
        </w:tabs>
        <w:spacing w:line="338" w:lineRule="auto" w:before="63" w:after="0"/>
        <w:ind w:left="1175" w:right="517" w:hanging="233"/>
        <w:jc w:val="left"/>
        <w:rPr>
          <w:rFonts w:ascii="Tahoma" w:hAnsi="Tahoma"/>
          <w:sz w:val="21"/>
        </w:rPr>
      </w:pPr>
      <w:r>
        <w:rPr>
          <w:color w:val="61666A"/>
          <w:sz w:val="21"/>
        </w:rPr>
        <w:t>Вопросы</w:t>
      </w:r>
      <w:r>
        <w:rPr>
          <w:rFonts w:ascii="Tahoma" w:hAnsi="Tahoma"/>
          <w:color w:val="61666A"/>
          <w:sz w:val="21"/>
        </w:rPr>
        <w:t>, </w:t>
      </w:r>
      <w:r>
        <w:rPr>
          <w:color w:val="61666A"/>
          <w:sz w:val="21"/>
        </w:rPr>
        <w:t>затрагивающие всю сеть </w:t>
      </w:r>
      <w:r>
        <w:rPr>
          <w:rFonts w:ascii="Tahoma" w:hAnsi="Tahoma"/>
          <w:color w:val="61666A"/>
          <w:sz w:val="21"/>
        </w:rPr>
        <w:t>(</w:t>
      </w:r>
      <w:r>
        <w:rPr>
          <w:color w:val="61666A"/>
          <w:sz w:val="21"/>
        </w:rPr>
        <w:t>экологическая стратегия</w:t>
      </w:r>
      <w:r>
        <w:rPr>
          <w:rFonts w:ascii="Tahoma" w:hAnsi="Tahoma"/>
          <w:color w:val="61666A"/>
          <w:sz w:val="21"/>
        </w:rPr>
        <w:t>, </w:t>
      </w:r>
      <w:r>
        <w:rPr>
          <w:color w:val="61666A"/>
          <w:sz w:val="21"/>
        </w:rPr>
        <w:t>защита от внешних угроз</w:t>
      </w:r>
      <w:r>
        <w:rPr>
          <w:rFonts w:ascii="Tahoma" w:hAnsi="Tahoma"/>
          <w:color w:val="61666A"/>
          <w:sz w:val="21"/>
        </w:rPr>
        <w:t>) — </w:t>
      </w:r>
      <w:r>
        <w:rPr>
          <w:color w:val="61666A"/>
          <w:sz w:val="21"/>
        </w:rPr>
        <w:t>решаются на общем съезде всех сообществ</w:t>
      </w:r>
      <w:r>
        <w:rPr>
          <w:rFonts w:ascii="Tahoma" w:hAnsi="Tahoma"/>
          <w:color w:val="61666A"/>
          <w:sz w:val="21"/>
        </w:rPr>
        <w:t>.</w:t>
      </w:r>
    </w:p>
    <w:p>
      <w:pPr>
        <w:pStyle w:val="ListParagraph"/>
        <w:numPr>
          <w:ilvl w:val="2"/>
          <w:numId w:val="143"/>
        </w:numPr>
        <w:tabs>
          <w:tab w:pos="905" w:val="left" w:leader="none"/>
        </w:tabs>
        <w:spacing w:line="338" w:lineRule="auto" w:before="63" w:after="0"/>
        <w:ind w:left="905" w:right="405" w:hanging="225"/>
        <w:jc w:val="left"/>
        <w:rPr>
          <w:rFonts w:ascii="Tahoma" w:hAnsi="Tahoma"/>
          <w:sz w:val="21"/>
        </w:rPr>
      </w:pPr>
      <w:r>
        <w:rPr>
          <w:b/>
          <w:color w:val="61666A"/>
          <w:sz w:val="20"/>
        </w:rPr>
        <w:t>Ка</w:t>
      </w:r>
      <w:r>
        <w:rPr>
          <w:b/>
          <w:color w:val="61666A"/>
          <w:sz w:val="21"/>
        </w:rPr>
        <w:t>жд</w:t>
      </w:r>
      <w:r>
        <w:rPr>
          <w:b/>
          <w:color w:val="61666A"/>
          <w:sz w:val="20"/>
        </w:rPr>
        <w:t>ое соо</w:t>
      </w:r>
      <w:r>
        <w:rPr>
          <w:b/>
          <w:color w:val="61666A"/>
          <w:sz w:val="21"/>
        </w:rPr>
        <w:t>бщ</w:t>
      </w:r>
      <w:r>
        <w:rPr>
          <w:b/>
          <w:color w:val="61666A"/>
          <w:sz w:val="20"/>
        </w:rPr>
        <w:t>ес</w:t>
      </w:r>
      <w:r>
        <w:rPr>
          <w:b/>
          <w:color w:val="61666A"/>
          <w:sz w:val="21"/>
        </w:rPr>
        <w:t>тв</w:t>
      </w:r>
      <w:r>
        <w:rPr>
          <w:b/>
          <w:color w:val="61666A"/>
          <w:sz w:val="20"/>
        </w:rPr>
        <w:t>о </w:t>
      </w:r>
      <w:r>
        <w:rPr>
          <w:b/>
          <w:color w:val="61666A"/>
          <w:sz w:val="21"/>
        </w:rPr>
        <w:t>им</w:t>
      </w:r>
      <w:r>
        <w:rPr>
          <w:b/>
          <w:color w:val="61666A"/>
          <w:sz w:val="20"/>
        </w:rPr>
        <w:t>ее</w:t>
      </w:r>
      <w:r>
        <w:rPr>
          <w:b/>
          <w:color w:val="61666A"/>
          <w:sz w:val="21"/>
        </w:rPr>
        <w:t>т</w:t>
      </w:r>
      <w:r>
        <w:rPr>
          <w:b/>
          <w:color w:val="61666A"/>
          <w:spacing w:val="-2"/>
          <w:sz w:val="21"/>
        </w:rPr>
        <w:t> </w:t>
      </w:r>
      <w:r>
        <w:rPr>
          <w:b/>
          <w:color w:val="61666A"/>
          <w:sz w:val="21"/>
        </w:rPr>
        <w:t>п</w:t>
      </w:r>
      <w:r>
        <w:rPr>
          <w:b/>
          <w:color w:val="61666A"/>
          <w:sz w:val="20"/>
        </w:rPr>
        <w:t>ра</w:t>
      </w:r>
      <w:r>
        <w:rPr>
          <w:b/>
          <w:color w:val="61666A"/>
          <w:sz w:val="21"/>
        </w:rPr>
        <w:t>в</w:t>
      </w:r>
      <w:r>
        <w:rPr>
          <w:b/>
          <w:color w:val="61666A"/>
          <w:sz w:val="20"/>
        </w:rPr>
        <w:t>о </w:t>
      </w:r>
      <w:r>
        <w:rPr>
          <w:rFonts w:ascii="Tahoma" w:hAnsi="Tahoma"/>
          <w:b/>
          <w:color w:val="61666A"/>
          <w:sz w:val="21"/>
        </w:rPr>
        <w:t>«</w:t>
      </w:r>
      <w:r>
        <w:rPr>
          <w:b/>
          <w:color w:val="61666A"/>
          <w:sz w:val="21"/>
        </w:rPr>
        <w:t>в</w:t>
      </w:r>
      <w:r>
        <w:rPr>
          <w:b/>
          <w:color w:val="61666A"/>
          <w:sz w:val="20"/>
        </w:rPr>
        <w:t>е</w:t>
      </w:r>
      <w:r>
        <w:rPr>
          <w:b/>
          <w:color w:val="61666A"/>
          <w:sz w:val="21"/>
        </w:rPr>
        <w:t>т</w:t>
      </w:r>
      <w:r>
        <w:rPr>
          <w:b/>
          <w:color w:val="61666A"/>
          <w:sz w:val="20"/>
        </w:rPr>
        <w:t>о</w:t>
      </w:r>
      <w:r>
        <w:rPr>
          <w:rFonts w:ascii="Tahoma" w:hAnsi="Tahoma"/>
          <w:b/>
          <w:color w:val="61666A"/>
          <w:sz w:val="21"/>
        </w:rPr>
        <w:t>» </w:t>
      </w:r>
      <w:r>
        <w:rPr>
          <w:color w:val="61666A"/>
          <w:sz w:val="21"/>
        </w:rPr>
        <w:t>по вопросам</w:t>
      </w:r>
      <w:r>
        <w:rPr>
          <w:rFonts w:ascii="Tahoma" w:hAnsi="Tahoma"/>
          <w:color w:val="61666A"/>
          <w:sz w:val="21"/>
        </w:rPr>
        <w:t>,</w:t>
      </w:r>
      <w:r>
        <w:rPr>
          <w:rFonts w:ascii="Tahoma" w:hAnsi="Tahoma"/>
          <w:color w:val="61666A"/>
          <w:spacing w:val="-3"/>
          <w:sz w:val="21"/>
        </w:rPr>
        <w:t> </w:t>
      </w:r>
      <w:r>
        <w:rPr>
          <w:color w:val="61666A"/>
          <w:sz w:val="21"/>
        </w:rPr>
        <w:t>которые непосредственно его затрагивают</w:t>
      </w:r>
      <w:r>
        <w:rPr>
          <w:rFonts w:ascii="Tahoma" w:hAnsi="Tahoma"/>
          <w:color w:val="61666A"/>
          <w:sz w:val="21"/>
        </w:rPr>
        <w:t>. </w:t>
      </w:r>
      <w:r>
        <w:rPr>
          <w:color w:val="61666A"/>
          <w:sz w:val="21"/>
        </w:rPr>
        <w:t>Это защищает малочисленные сообщества от диктата большинства</w:t>
      </w:r>
      <w:r>
        <w:rPr>
          <w:rFonts w:ascii="Tahoma" w:hAnsi="Tahoma"/>
          <w:color w:val="61666A"/>
          <w:sz w:val="21"/>
        </w:rPr>
        <w:t>.</w:t>
      </w:r>
    </w:p>
    <w:p>
      <w:pPr>
        <w:pStyle w:val="BodyText"/>
        <w:rPr>
          <w:rFonts w:ascii="Tahoma"/>
          <w:sz w:val="21"/>
        </w:rPr>
      </w:pPr>
    </w:p>
    <w:p>
      <w:pPr>
        <w:pStyle w:val="BodyText"/>
        <w:rPr>
          <w:rFonts w:ascii="Tahoma"/>
          <w:sz w:val="21"/>
        </w:rPr>
      </w:pPr>
    </w:p>
    <w:p>
      <w:pPr>
        <w:pStyle w:val="BodyText"/>
        <w:spacing w:before="97"/>
        <w:rPr>
          <w:rFonts w:ascii="Tahoma"/>
          <w:sz w:val="21"/>
        </w:rPr>
      </w:pPr>
    </w:p>
    <w:p>
      <w:pPr>
        <w:spacing w:before="1"/>
        <w:ind w:left="635" w:right="0" w:firstLine="0"/>
        <w:jc w:val="left"/>
        <w:rPr>
          <w:rFonts w:ascii="Tahoma" w:hAnsi="Tahoma"/>
          <w:b/>
          <w:sz w:val="21"/>
        </w:rPr>
      </w:pPr>
      <w:r>
        <w:rPr>
          <w:b/>
          <w:color w:val="61666A"/>
          <w:spacing w:val="-6"/>
          <w:sz w:val="20"/>
        </w:rPr>
        <w:t>Тех</w:t>
      </w:r>
      <w:r>
        <w:rPr>
          <w:b/>
          <w:color w:val="61666A"/>
          <w:spacing w:val="-6"/>
          <w:sz w:val="21"/>
        </w:rPr>
        <w:t>нич</w:t>
      </w:r>
      <w:r>
        <w:rPr>
          <w:b/>
          <w:color w:val="61666A"/>
          <w:spacing w:val="-6"/>
          <w:sz w:val="20"/>
        </w:rPr>
        <w:t>ес</w:t>
      </w:r>
      <w:r>
        <w:rPr>
          <w:b/>
          <w:color w:val="61666A"/>
          <w:spacing w:val="-6"/>
          <w:sz w:val="21"/>
        </w:rPr>
        <w:t>к</w:t>
      </w:r>
      <w:r>
        <w:rPr>
          <w:b/>
          <w:color w:val="61666A"/>
          <w:spacing w:val="-6"/>
          <w:sz w:val="20"/>
        </w:rPr>
        <w:t>а</w:t>
      </w:r>
      <w:r>
        <w:rPr>
          <w:b/>
          <w:color w:val="61666A"/>
          <w:spacing w:val="-6"/>
          <w:sz w:val="21"/>
        </w:rPr>
        <w:t>я</w:t>
      </w:r>
      <w:r>
        <w:rPr>
          <w:b/>
          <w:color w:val="61666A"/>
          <w:spacing w:val="3"/>
          <w:sz w:val="21"/>
        </w:rPr>
        <w:t> </w:t>
      </w:r>
      <w:r>
        <w:rPr>
          <w:b/>
          <w:color w:val="61666A"/>
          <w:spacing w:val="-6"/>
          <w:sz w:val="21"/>
        </w:rPr>
        <w:t>инф</w:t>
      </w:r>
      <w:r>
        <w:rPr>
          <w:b/>
          <w:color w:val="61666A"/>
          <w:spacing w:val="-6"/>
          <w:sz w:val="20"/>
        </w:rPr>
        <w:t>рас</w:t>
      </w:r>
      <w:r>
        <w:rPr>
          <w:b/>
          <w:color w:val="61666A"/>
          <w:spacing w:val="-6"/>
          <w:sz w:val="21"/>
        </w:rPr>
        <w:t>т</w:t>
      </w:r>
      <w:r>
        <w:rPr>
          <w:b/>
          <w:color w:val="61666A"/>
          <w:spacing w:val="-6"/>
          <w:sz w:val="20"/>
        </w:rPr>
        <w:t>ру</w:t>
      </w:r>
      <w:r>
        <w:rPr>
          <w:b/>
          <w:color w:val="61666A"/>
          <w:spacing w:val="-6"/>
          <w:sz w:val="21"/>
        </w:rPr>
        <w:t>кт</w:t>
      </w:r>
      <w:r>
        <w:rPr>
          <w:b/>
          <w:color w:val="61666A"/>
          <w:spacing w:val="-6"/>
          <w:sz w:val="20"/>
        </w:rPr>
        <w:t>ура</w:t>
      </w:r>
      <w:r>
        <w:rPr>
          <w:b/>
          <w:color w:val="61666A"/>
          <w:spacing w:val="6"/>
          <w:sz w:val="20"/>
        </w:rPr>
        <w:t> </w:t>
      </w:r>
      <w:r>
        <w:rPr>
          <w:b/>
          <w:color w:val="61666A"/>
          <w:spacing w:val="-6"/>
          <w:sz w:val="21"/>
        </w:rPr>
        <w:t>для</w:t>
      </w:r>
      <w:r>
        <w:rPr>
          <w:b/>
          <w:color w:val="61666A"/>
          <w:spacing w:val="3"/>
          <w:sz w:val="21"/>
        </w:rPr>
        <w:t> </w:t>
      </w:r>
      <w:r>
        <w:rPr>
          <w:b/>
          <w:color w:val="61666A"/>
          <w:spacing w:val="-6"/>
          <w:sz w:val="20"/>
        </w:rPr>
        <w:t>се</w:t>
      </w:r>
      <w:r>
        <w:rPr>
          <w:b/>
          <w:color w:val="61666A"/>
          <w:spacing w:val="-6"/>
          <w:sz w:val="21"/>
        </w:rPr>
        <w:t>ти</w:t>
      </w:r>
      <w:r>
        <w:rPr>
          <w:rFonts w:ascii="Tahoma" w:hAnsi="Tahoma"/>
          <w:b/>
          <w:color w:val="61666A"/>
          <w:spacing w:val="-6"/>
          <w:sz w:val="21"/>
        </w:rPr>
        <w:t>:</w:t>
      </w:r>
      <w:r>
        <w:rPr>
          <w:rFonts w:ascii="Tahoma" w:hAnsi="Tahoma"/>
          <w:b/>
          <w:color w:val="61666A"/>
          <w:sz w:val="21"/>
        </w:rPr>
        <w:t> </w:t>
      </w:r>
      <w:r>
        <w:rPr>
          <w:rFonts w:ascii="Tahoma" w:hAnsi="Tahoma"/>
          <w:b/>
          <w:color w:val="61666A"/>
          <w:spacing w:val="-6"/>
          <w:sz w:val="21"/>
        </w:rPr>
        <w:t>«</w:t>
      </w:r>
      <w:r>
        <w:rPr>
          <w:b/>
          <w:color w:val="61666A"/>
          <w:spacing w:val="-6"/>
          <w:sz w:val="21"/>
        </w:rPr>
        <w:t>Ф</w:t>
      </w:r>
      <w:r>
        <w:rPr>
          <w:b/>
          <w:color w:val="61666A"/>
          <w:spacing w:val="-6"/>
          <w:sz w:val="20"/>
        </w:rPr>
        <w:t>е</w:t>
      </w:r>
      <w:r>
        <w:rPr>
          <w:b/>
          <w:color w:val="61666A"/>
          <w:spacing w:val="-6"/>
          <w:sz w:val="21"/>
        </w:rPr>
        <w:t>д</w:t>
      </w:r>
      <w:r>
        <w:rPr>
          <w:b/>
          <w:color w:val="61666A"/>
          <w:spacing w:val="-6"/>
          <w:sz w:val="20"/>
        </w:rPr>
        <w:t>ера</w:t>
      </w:r>
      <w:r>
        <w:rPr>
          <w:b/>
          <w:color w:val="61666A"/>
          <w:spacing w:val="-6"/>
          <w:sz w:val="21"/>
        </w:rPr>
        <w:t>тивн</w:t>
      </w:r>
      <w:r>
        <w:rPr>
          <w:b/>
          <w:color w:val="61666A"/>
          <w:spacing w:val="-6"/>
          <w:sz w:val="20"/>
        </w:rPr>
        <w:t>а</w:t>
      </w:r>
      <w:r>
        <w:rPr>
          <w:b/>
          <w:color w:val="61666A"/>
          <w:spacing w:val="-6"/>
          <w:sz w:val="21"/>
        </w:rPr>
        <w:t>я</w:t>
      </w:r>
      <w:r>
        <w:rPr>
          <w:b/>
          <w:color w:val="61666A"/>
          <w:spacing w:val="4"/>
          <w:sz w:val="21"/>
        </w:rPr>
        <w:t> </w:t>
      </w:r>
      <w:r>
        <w:rPr>
          <w:b/>
          <w:color w:val="61666A"/>
          <w:spacing w:val="-6"/>
          <w:sz w:val="21"/>
        </w:rPr>
        <w:t>циф</w:t>
      </w:r>
      <w:r>
        <w:rPr>
          <w:b/>
          <w:color w:val="61666A"/>
          <w:spacing w:val="-6"/>
          <w:sz w:val="20"/>
        </w:rPr>
        <w:t>ро</w:t>
      </w:r>
      <w:r>
        <w:rPr>
          <w:b/>
          <w:color w:val="61666A"/>
          <w:spacing w:val="-6"/>
          <w:sz w:val="21"/>
        </w:rPr>
        <w:t>в</w:t>
      </w:r>
      <w:r>
        <w:rPr>
          <w:b/>
          <w:color w:val="61666A"/>
          <w:spacing w:val="-6"/>
          <w:sz w:val="20"/>
        </w:rPr>
        <w:t>а</w:t>
      </w:r>
      <w:r>
        <w:rPr>
          <w:b/>
          <w:color w:val="61666A"/>
          <w:spacing w:val="-6"/>
          <w:sz w:val="21"/>
        </w:rPr>
        <w:t>я</w:t>
      </w:r>
      <w:r>
        <w:rPr>
          <w:b/>
          <w:color w:val="61666A"/>
          <w:spacing w:val="3"/>
          <w:sz w:val="21"/>
        </w:rPr>
        <w:t> </w:t>
      </w:r>
      <w:r>
        <w:rPr>
          <w:b/>
          <w:color w:val="61666A"/>
          <w:spacing w:val="-6"/>
          <w:sz w:val="21"/>
        </w:rPr>
        <w:t>пл</w:t>
      </w:r>
      <w:r>
        <w:rPr>
          <w:b/>
          <w:color w:val="61666A"/>
          <w:spacing w:val="-6"/>
          <w:sz w:val="20"/>
        </w:rPr>
        <w:t>а</w:t>
      </w:r>
      <w:r>
        <w:rPr>
          <w:b/>
          <w:color w:val="61666A"/>
          <w:spacing w:val="-6"/>
          <w:sz w:val="21"/>
        </w:rPr>
        <w:t>тф</w:t>
      </w:r>
      <w:r>
        <w:rPr>
          <w:b/>
          <w:color w:val="61666A"/>
          <w:spacing w:val="-6"/>
          <w:sz w:val="20"/>
        </w:rPr>
        <w:t>ор</w:t>
      </w:r>
      <w:r>
        <w:rPr>
          <w:b/>
          <w:color w:val="61666A"/>
          <w:spacing w:val="-6"/>
          <w:sz w:val="21"/>
        </w:rPr>
        <w:t>м</w:t>
      </w:r>
      <w:r>
        <w:rPr>
          <w:b/>
          <w:color w:val="61666A"/>
          <w:spacing w:val="-6"/>
          <w:sz w:val="20"/>
        </w:rPr>
        <w:t>а</w:t>
      </w:r>
      <w:r>
        <w:rPr>
          <w:rFonts w:ascii="Tahoma" w:hAnsi="Tahoma"/>
          <w:b/>
          <w:color w:val="61666A"/>
          <w:spacing w:val="-6"/>
          <w:sz w:val="21"/>
        </w:rPr>
        <w:t>»</w:t>
      </w:r>
    </w:p>
    <w:p>
      <w:pPr>
        <w:pStyle w:val="ListParagraph"/>
        <w:numPr>
          <w:ilvl w:val="2"/>
          <w:numId w:val="143"/>
        </w:numPr>
        <w:tabs>
          <w:tab w:pos="905" w:val="left" w:leader="none"/>
        </w:tabs>
        <w:spacing w:line="345" w:lineRule="auto" w:before="208" w:after="0"/>
        <w:ind w:left="905" w:right="669" w:hanging="225"/>
        <w:jc w:val="left"/>
        <w:rPr>
          <w:rFonts w:ascii="Tahoma" w:hAnsi="Tahoma"/>
          <w:sz w:val="21"/>
        </w:rPr>
      </w:pPr>
      <w:r>
        <w:rPr>
          <w:color w:val="61666A"/>
          <w:sz w:val="21"/>
        </w:rPr>
        <w:t>Для учета межобщинного обмена дарами и репутации используется </w:t>
      </w:r>
      <w:r>
        <w:rPr>
          <w:b/>
          <w:color w:val="61666A"/>
          <w:sz w:val="21"/>
        </w:rPr>
        <w:t>ф</w:t>
      </w:r>
      <w:r>
        <w:rPr>
          <w:b/>
          <w:color w:val="61666A"/>
          <w:sz w:val="20"/>
        </w:rPr>
        <w:t>е</w:t>
      </w:r>
      <w:r>
        <w:rPr>
          <w:b/>
          <w:color w:val="61666A"/>
          <w:sz w:val="21"/>
        </w:rPr>
        <w:t>д</w:t>
      </w:r>
      <w:r>
        <w:rPr>
          <w:b/>
          <w:color w:val="61666A"/>
          <w:sz w:val="20"/>
        </w:rPr>
        <w:t>ера</w:t>
      </w:r>
      <w:r>
        <w:rPr>
          <w:b/>
          <w:color w:val="61666A"/>
          <w:sz w:val="21"/>
        </w:rPr>
        <w:t>тивн</w:t>
      </w:r>
      <w:r>
        <w:rPr>
          <w:b/>
          <w:color w:val="61666A"/>
          <w:sz w:val="20"/>
        </w:rPr>
        <w:t>а</w:t>
      </w:r>
      <w:r>
        <w:rPr>
          <w:b/>
          <w:color w:val="61666A"/>
          <w:sz w:val="21"/>
        </w:rPr>
        <w:t>я пл</w:t>
      </w:r>
      <w:r>
        <w:rPr>
          <w:b/>
          <w:color w:val="61666A"/>
          <w:sz w:val="20"/>
        </w:rPr>
        <w:t>а</w:t>
      </w:r>
      <w:r>
        <w:rPr>
          <w:b/>
          <w:color w:val="61666A"/>
          <w:sz w:val="21"/>
        </w:rPr>
        <w:t>тф</w:t>
      </w:r>
      <w:r>
        <w:rPr>
          <w:b/>
          <w:color w:val="61666A"/>
          <w:sz w:val="20"/>
        </w:rPr>
        <w:t>ор</w:t>
      </w:r>
      <w:r>
        <w:rPr>
          <w:b/>
          <w:color w:val="61666A"/>
          <w:sz w:val="21"/>
        </w:rPr>
        <w:t>м</w:t>
      </w:r>
      <w:r>
        <w:rPr>
          <w:b/>
          <w:color w:val="61666A"/>
          <w:sz w:val="20"/>
        </w:rPr>
        <w:t>а </w:t>
      </w:r>
      <w:r>
        <w:rPr>
          <w:rFonts w:ascii="Tahoma" w:hAnsi="Tahoma"/>
          <w:color w:val="61666A"/>
          <w:sz w:val="21"/>
        </w:rPr>
        <w:t>(</w:t>
      </w:r>
      <w:r>
        <w:rPr>
          <w:color w:val="61666A"/>
          <w:sz w:val="21"/>
        </w:rPr>
        <w:t>как описано ранее</w:t>
      </w:r>
      <w:r>
        <w:rPr>
          <w:rFonts w:ascii="Tahoma" w:hAnsi="Tahoma"/>
          <w:color w:val="61666A"/>
          <w:sz w:val="21"/>
        </w:rPr>
        <w:t>).</w:t>
      </w:r>
    </w:p>
    <w:p>
      <w:pPr>
        <w:pStyle w:val="ListParagraph"/>
        <w:numPr>
          <w:ilvl w:val="2"/>
          <w:numId w:val="143"/>
        </w:numPr>
        <w:tabs>
          <w:tab w:pos="905" w:val="left" w:leader="none"/>
        </w:tabs>
        <w:spacing w:line="240" w:lineRule="auto" w:before="53" w:after="0"/>
        <w:ind w:left="905" w:right="0" w:hanging="225"/>
        <w:jc w:val="left"/>
        <w:rPr>
          <w:rFonts w:ascii="Tahoma" w:hAnsi="Tahoma"/>
          <w:sz w:val="21"/>
        </w:rPr>
      </w:pPr>
      <w:r>
        <w:rPr>
          <w:color w:val="61666A"/>
          <w:sz w:val="21"/>
        </w:rPr>
        <w:t>Каждое</w:t>
      </w:r>
      <w:r>
        <w:rPr>
          <w:color w:val="61666A"/>
          <w:spacing w:val="10"/>
          <w:sz w:val="21"/>
        </w:rPr>
        <w:t> </w:t>
      </w:r>
      <w:r>
        <w:rPr>
          <w:color w:val="61666A"/>
          <w:sz w:val="21"/>
        </w:rPr>
        <w:t>сообщество</w:t>
      </w:r>
      <w:r>
        <w:rPr>
          <w:color w:val="61666A"/>
          <w:spacing w:val="11"/>
          <w:sz w:val="21"/>
        </w:rPr>
        <w:t> </w:t>
      </w:r>
      <w:r>
        <w:rPr>
          <w:color w:val="61666A"/>
          <w:sz w:val="21"/>
        </w:rPr>
        <w:t>имеет</w:t>
      </w:r>
      <w:r>
        <w:rPr>
          <w:color w:val="61666A"/>
          <w:spacing w:val="11"/>
          <w:sz w:val="21"/>
        </w:rPr>
        <w:t> </w:t>
      </w:r>
      <w:r>
        <w:rPr>
          <w:color w:val="61666A"/>
          <w:sz w:val="21"/>
        </w:rPr>
        <w:t>свой</w:t>
      </w:r>
      <w:r>
        <w:rPr>
          <w:color w:val="61666A"/>
          <w:spacing w:val="11"/>
          <w:sz w:val="21"/>
        </w:rPr>
        <w:t> </w:t>
      </w:r>
      <w:r>
        <w:rPr>
          <w:color w:val="61666A"/>
          <w:sz w:val="21"/>
        </w:rPr>
        <w:t>узел</w:t>
      </w:r>
      <w:r>
        <w:rPr>
          <w:color w:val="61666A"/>
          <w:spacing w:val="11"/>
          <w:sz w:val="21"/>
        </w:rPr>
        <w:t> </w:t>
      </w:r>
      <w:r>
        <w:rPr>
          <w:rFonts w:ascii="Tahoma" w:hAnsi="Tahoma"/>
          <w:color w:val="61666A"/>
          <w:sz w:val="21"/>
        </w:rPr>
        <w:t>(</w:t>
      </w:r>
      <w:r>
        <w:rPr>
          <w:color w:val="61666A"/>
          <w:sz w:val="21"/>
        </w:rPr>
        <w:t>сервер</w:t>
      </w:r>
      <w:r>
        <w:rPr>
          <w:rFonts w:ascii="Tahoma" w:hAnsi="Tahoma"/>
          <w:color w:val="61666A"/>
          <w:sz w:val="21"/>
        </w:rPr>
        <w:t>)</w:t>
      </w:r>
      <w:r>
        <w:rPr>
          <w:rFonts w:ascii="Tahoma" w:hAnsi="Tahoma"/>
          <w:color w:val="61666A"/>
          <w:spacing w:val="4"/>
          <w:sz w:val="21"/>
        </w:rPr>
        <w:t> </w:t>
      </w:r>
      <w:r>
        <w:rPr>
          <w:color w:val="61666A"/>
          <w:sz w:val="21"/>
        </w:rPr>
        <w:t>со</w:t>
      </w:r>
      <w:r>
        <w:rPr>
          <w:color w:val="61666A"/>
          <w:spacing w:val="11"/>
          <w:sz w:val="21"/>
        </w:rPr>
        <w:t> </w:t>
      </w:r>
      <w:r>
        <w:rPr>
          <w:color w:val="61666A"/>
          <w:sz w:val="21"/>
        </w:rPr>
        <w:t>своими</w:t>
      </w:r>
      <w:r>
        <w:rPr>
          <w:color w:val="61666A"/>
          <w:spacing w:val="11"/>
          <w:sz w:val="21"/>
        </w:rPr>
        <w:t> </w:t>
      </w:r>
      <w:r>
        <w:rPr>
          <w:color w:val="61666A"/>
          <w:spacing w:val="-2"/>
          <w:sz w:val="21"/>
        </w:rPr>
        <w:t>данными</w:t>
      </w:r>
      <w:r>
        <w:rPr>
          <w:rFonts w:ascii="Tahoma" w:hAnsi="Tahoma"/>
          <w:color w:val="61666A"/>
          <w:spacing w:val="-2"/>
          <w:sz w:val="21"/>
        </w:rPr>
        <w:t>.</w:t>
      </w:r>
    </w:p>
    <w:p>
      <w:pPr>
        <w:pStyle w:val="ListParagraph"/>
        <w:numPr>
          <w:ilvl w:val="2"/>
          <w:numId w:val="143"/>
        </w:numPr>
        <w:tabs>
          <w:tab w:pos="905" w:val="left" w:leader="none"/>
        </w:tabs>
        <w:spacing w:line="240" w:lineRule="auto" w:before="165" w:after="0"/>
        <w:ind w:left="905" w:right="0" w:hanging="225"/>
        <w:jc w:val="left"/>
        <w:rPr>
          <w:rFonts w:ascii="Tahoma" w:hAnsi="Tahoma"/>
          <w:sz w:val="21"/>
        </w:rPr>
      </w:pPr>
      <w:r>
        <w:rPr>
          <w:color w:val="61666A"/>
          <w:sz w:val="21"/>
        </w:rPr>
        <w:t>Узлы</w:t>
      </w:r>
      <w:r>
        <w:rPr>
          <w:color w:val="61666A"/>
          <w:spacing w:val="14"/>
          <w:sz w:val="21"/>
        </w:rPr>
        <w:t> </w:t>
      </w:r>
      <w:r>
        <w:rPr>
          <w:color w:val="61666A"/>
          <w:sz w:val="21"/>
        </w:rPr>
        <w:t>обмениваются</w:t>
      </w:r>
      <w:r>
        <w:rPr>
          <w:color w:val="61666A"/>
          <w:spacing w:val="14"/>
          <w:sz w:val="21"/>
        </w:rPr>
        <w:t> </w:t>
      </w:r>
      <w:r>
        <w:rPr>
          <w:color w:val="61666A"/>
          <w:sz w:val="21"/>
        </w:rPr>
        <w:t>информацией</w:t>
      </w:r>
      <w:r>
        <w:rPr>
          <w:color w:val="61666A"/>
          <w:spacing w:val="14"/>
          <w:sz w:val="21"/>
        </w:rPr>
        <w:t> </w:t>
      </w:r>
      <w:r>
        <w:rPr>
          <w:color w:val="61666A"/>
          <w:sz w:val="21"/>
        </w:rPr>
        <w:t>о</w:t>
      </w:r>
      <w:r>
        <w:rPr>
          <w:color w:val="61666A"/>
          <w:spacing w:val="14"/>
          <w:sz w:val="21"/>
        </w:rPr>
        <w:t> </w:t>
      </w:r>
      <w:r>
        <w:rPr>
          <w:color w:val="61666A"/>
          <w:sz w:val="21"/>
        </w:rPr>
        <w:t>репутации</w:t>
      </w:r>
      <w:r>
        <w:rPr>
          <w:color w:val="61666A"/>
          <w:spacing w:val="14"/>
          <w:sz w:val="21"/>
        </w:rPr>
        <w:t> </w:t>
      </w:r>
      <w:r>
        <w:rPr>
          <w:color w:val="61666A"/>
          <w:sz w:val="21"/>
        </w:rPr>
        <w:t>и</w:t>
      </w:r>
      <w:r>
        <w:rPr>
          <w:color w:val="61666A"/>
          <w:spacing w:val="14"/>
          <w:sz w:val="21"/>
        </w:rPr>
        <w:t> </w:t>
      </w:r>
      <w:r>
        <w:rPr>
          <w:color w:val="61666A"/>
          <w:sz w:val="21"/>
        </w:rPr>
        <w:t>дарах</w:t>
      </w:r>
      <w:r>
        <w:rPr>
          <w:color w:val="61666A"/>
          <w:spacing w:val="14"/>
          <w:sz w:val="21"/>
        </w:rPr>
        <w:t> </w:t>
      </w:r>
      <w:r>
        <w:rPr>
          <w:color w:val="61666A"/>
          <w:sz w:val="21"/>
        </w:rPr>
        <w:t>по</w:t>
      </w:r>
      <w:r>
        <w:rPr>
          <w:color w:val="61666A"/>
          <w:spacing w:val="14"/>
          <w:sz w:val="21"/>
        </w:rPr>
        <w:t> </w:t>
      </w:r>
      <w:r>
        <w:rPr>
          <w:color w:val="61666A"/>
          <w:sz w:val="21"/>
        </w:rPr>
        <w:t>открытым</w:t>
      </w:r>
      <w:r>
        <w:rPr>
          <w:color w:val="61666A"/>
          <w:spacing w:val="14"/>
          <w:sz w:val="21"/>
        </w:rPr>
        <w:t> </w:t>
      </w:r>
      <w:r>
        <w:rPr>
          <w:color w:val="61666A"/>
          <w:spacing w:val="-2"/>
          <w:sz w:val="21"/>
        </w:rPr>
        <w:t>протоколам</w:t>
      </w:r>
      <w:r>
        <w:rPr>
          <w:rFonts w:ascii="Tahoma" w:hAnsi="Tahoma"/>
          <w:color w:val="61666A"/>
          <w:spacing w:val="-2"/>
          <w:sz w:val="21"/>
        </w:rPr>
        <w:t>.</w:t>
      </w:r>
    </w:p>
    <w:p>
      <w:pPr>
        <w:pStyle w:val="ListParagraph"/>
        <w:numPr>
          <w:ilvl w:val="2"/>
          <w:numId w:val="143"/>
        </w:numPr>
        <w:tabs>
          <w:tab w:pos="905" w:val="left" w:leader="none"/>
        </w:tabs>
        <w:spacing w:line="338" w:lineRule="auto" w:before="166" w:after="0"/>
        <w:ind w:left="905" w:right="76" w:hanging="225"/>
        <w:jc w:val="left"/>
        <w:rPr>
          <w:rFonts w:ascii="Tahoma" w:hAnsi="Tahoma"/>
          <w:sz w:val="21"/>
        </w:rPr>
      </w:pPr>
      <w:r>
        <w:rPr>
          <w:color w:val="61666A"/>
          <w:sz w:val="21"/>
        </w:rPr>
        <w:t>Это позволяет человеку</w:t>
      </w:r>
      <w:r>
        <w:rPr>
          <w:rFonts w:ascii="Tahoma" w:hAnsi="Tahoma"/>
          <w:color w:val="61666A"/>
          <w:sz w:val="21"/>
        </w:rPr>
        <w:t>, </w:t>
      </w:r>
      <w:r>
        <w:rPr>
          <w:color w:val="61666A"/>
          <w:sz w:val="21"/>
        </w:rPr>
        <w:t>переехавшему в другое сообщество</w:t>
      </w:r>
      <w:r>
        <w:rPr>
          <w:rFonts w:ascii="Tahoma" w:hAnsi="Tahoma"/>
          <w:color w:val="61666A"/>
          <w:sz w:val="21"/>
        </w:rPr>
        <w:t>, «</w:t>
      </w:r>
      <w:r>
        <w:rPr>
          <w:color w:val="61666A"/>
          <w:sz w:val="21"/>
        </w:rPr>
        <w:t>перенести</w:t>
      </w:r>
      <w:r>
        <w:rPr>
          <w:rFonts w:ascii="Tahoma" w:hAnsi="Tahoma"/>
          <w:color w:val="61666A"/>
          <w:sz w:val="21"/>
        </w:rPr>
        <w:t>» </w:t>
      </w:r>
      <w:r>
        <w:rPr>
          <w:color w:val="61666A"/>
          <w:sz w:val="21"/>
        </w:rPr>
        <w:t>с собой свою </w:t>
      </w:r>
      <w:r>
        <w:rPr>
          <w:color w:val="61666A"/>
          <w:spacing w:val="-2"/>
          <w:sz w:val="21"/>
        </w:rPr>
        <w:t>репутацию</w:t>
      </w:r>
      <w:r>
        <w:rPr>
          <w:rFonts w:ascii="Tahoma" w:hAnsi="Tahoma"/>
          <w:color w:val="61666A"/>
          <w:spacing w:val="-2"/>
          <w:sz w:val="21"/>
        </w:rPr>
        <w:t>.</w:t>
      </w:r>
    </w:p>
    <w:p>
      <w:pPr>
        <w:pStyle w:val="BodyText"/>
        <w:rPr>
          <w:rFonts w:ascii="Tahoma"/>
          <w:sz w:val="21"/>
        </w:rPr>
      </w:pPr>
    </w:p>
    <w:p>
      <w:pPr>
        <w:pStyle w:val="BodyText"/>
        <w:rPr>
          <w:rFonts w:ascii="Tahoma"/>
          <w:sz w:val="21"/>
        </w:rPr>
      </w:pPr>
    </w:p>
    <w:p>
      <w:pPr>
        <w:pStyle w:val="BodyText"/>
        <w:spacing w:before="110"/>
        <w:rPr>
          <w:rFonts w:ascii="Tahoma"/>
          <w:sz w:val="21"/>
        </w:rPr>
      </w:pPr>
    </w:p>
    <w:p>
      <w:pPr>
        <w:spacing w:before="0"/>
        <w:ind w:left="635" w:right="0" w:firstLine="0"/>
        <w:jc w:val="left"/>
        <w:rPr>
          <w:b/>
          <w:sz w:val="20"/>
        </w:rPr>
      </w:pPr>
      <w:r>
        <w:rPr>
          <w:b/>
          <w:color w:val="61666A"/>
          <w:spacing w:val="-6"/>
          <w:sz w:val="20"/>
        </w:rPr>
        <w:t>По</w:t>
      </w:r>
      <w:r>
        <w:rPr>
          <w:b/>
          <w:color w:val="61666A"/>
          <w:spacing w:val="-6"/>
          <w:sz w:val="21"/>
        </w:rPr>
        <w:t>т</w:t>
      </w:r>
      <w:r>
        <w:rPr>
          <w:b/>
          <w:color w:val="61666A"/>
          <w:spacing w:val="-6"/>
          <w:sz w:val="20"/>
        </w:rPr>
        <w:t>е</w:t>
      </w:r>
      <w:r>
        <w:rPr>
          <w:b/>
          <w:color w:val="61666A"/>
          <w:spacing w:val="-6"/>
          <w:sz w:val="21"/>
        </w:rPr>
        <w:t>нци</w:t>
      </w:r>
      <w:r>
        <w:rPr>
          <w:b/>
          <w:color w:val="61666A"/>
          <w:spacing w:val="-6"/>
          <w:sz w:val="20"/>
        </w:rPr>
        <w:t>а</w:t>
      </w:r>
      <w:r>
        <w:rPr>
          <w:b/>
          <w:color w:val="61666A"/>
          <w:spacing w:val="-6"/>
          <w:sz w:val="21"/>
        </w:rPr>
        <w:t>льны</w:t>
      </w:r>
      <w:r>
        <w:rPr>
          <w:b/>
          <w:color w:val="61666A"/>
          <w:spacing w:val="-6"/>
          <w:sz w:val="20"/>
        </w:rPr>
        <w:t>е</w:t>
      </w:r>
      <w:r>
        <w:rPr>
          <w:b/>
          <w:color w:val="61666A"/>
          <w:sz w:val="20"/>
        </w:rPr>
        <w:t> </w:t>
      </w:r>
      <w:r>
        <w:rPr>
          <w:b/>
          <w:color w:val="61666A"/>
          <w:spacing w:val="-6"/>
          <w:sz w:val="20"/>
        </w:rPr>
        <w:t>р</w:t>
      </w:r>
      <w:r>
        <w:rPr>
          <w:b/>
          <w:color w:val="61666A"/>
          <w:spacing w:val="-6"/>
          <w:sz w:val="21"/>
        </w:rPr>
        <w:t>и</w:t>
      </w:r>
      <w:r>
        <w:rPr>
          <w:b/>
          <w:color w:val="61666A"/>
          <w:spacing w:val="-6"/>
          <w:sz w:val="20"/>
        </w:rPr>
        <w:t>с</w:t>
      </w:r>
      <w:r>
        <w:rPr>
          <w:b/>
          <w:color w:val="61666A"/>
          <w:spacing w:val="-6"/>
          <w:sz w:val="21"/>
        </w:rPr>
        <w:t>ки</w:t>
      </w:r>
      <w:r>
        <w:rPr>
          <w:b/>
          <w:color w:val="61666A"/>
          <w:spacing w:val="-3"/>
          <w:sz w:val="21"/>
        </w:rPr>
        <w:t> </w:t>
      </w:r>
      <w:r>
        <w:rPr>
          <w:b/>
          <w:color w:val="61666A"/>
          <w:spacing w:val="-6"/>
          <w:sz w:val="21"/>
        </w:rPr>
        <w:t>и</w:t>
      </w:r>
      <w:r>
        <w:rPr>
          <w:b/>
          <w:color w:val="61666A"/>
          <w:spacing w:val="-2"/>
          <w:sz w:val="21"/>
        </w:rPr>
        <w:t> </w:t>
      </w:r>
      <w:r>
        <w:rPr>
          <w:b/>
          <w:color w:val="61666A"/>
          <w:spacing w:val="-6"/>
          <w:sz w:val="21"/>
        </w:rPr>
        <w:t>и</w:t>
      </w:r>
      <w:r>
        <w:rPr>
          <w:b/>
          <w:color w:val="61666A"/>
          <w:spacing w:val="-6"/>
          <w:sz w:val="20"/>
        </w:rPr>
        <w:t>х</w:t>
      </w:r>
      <w:r>
        <w:rPr>
          <w:b/>
          <w:color w:val="61666A"/>
          <w:sz w:val="20"/>
        </w:rPr>
        <w:t> </w:t>
      </w:r>
      <w:r>
        <w:rPr>
          <w:b/>
          <w:color w:val="61666A"/>
          <w:spacing w:val="-6"/>
          <w:sz w:val="20"/>
        </w:rPr>
        <w:t>ре</w:t>
      </w:r>
      <w:r>
        <w:rPr>
          <w:b/>
          <w:color w:val="61666A"/>
          <w:spacing w:val="-6"/>
          <w:sz w:val="21"/>
        </w:rPr>
        <w:t>ш</w:t>
      </w:r>
      <w:r>
        <w:rPr>
          <w:b/>
          <w:color w:val="61666A"/>
          <w:spacing w:val="-6"/>
          <w:sz w:val="20"/>
        </w:rPr>
        <w:t>е</w:t>
      </w:r>
      <w:r>
        <w:rPr>
          <w:b/>
          <w:color w:val="61666A"/>
          <w:spacing w:val="-6"/>
          <w:sz w:val="21"/>
        </w:rPr>
        <w:t>ни</w:t>
      </w:r>
      <w:r>
        <w:rPr>
          <w:b/>
          <w:color w:val="61666A"/>
          <w:spacing w:val="-6"/>
          <w:sz w:val="20"/>
        </w:rPr>
        <w:t>е</w:t>
      </w:r>
    </w:p>
    <w:p>
      <w:pPr>
        <w:pStyle w:val="ListParagraph"/>
        <w:numPr>
          <w:ilvl w:val="0"/>
          <w:numId w:val="144"/>
        </w:numPr>
        <w:tabs>
          <w:tab w:pos="903" w:val="left" w:leader="none"/>
          <w:tab w:pos="905" w:val="left" w:leader="none"/>
        </w:tabs>
        <w:spacing w:line="338" w:lineRule="auto" w:before="196" w:after="0"/>
        <w:ind w:left="905" w:right="583" w:hanging="250"/>
        <w:jc w:val="left"/>
        <w:rPr>
          <w:rFonts w:ascii="Tahoma" w:hAnsi="Tahoma"/>
          <w:sz w:val="21"/>
        </w:rPr>
      </w:pPr>
      <w:r>
        <w:rPr>
          <w:b/>
          <w:color w:val="61666A"/>
          <w:sz w:val="20"/>
        </w:rPr>
        <w:t>Р</w:t>
      </w:r>
      <w:r>
        <w:rPr>
          <w:b/>
          <w:color w:val="61666A"/>
          <w:sz w:val="21"/>
        </w:rPr>
        <w:t>и</w:t>
      </w:r>
      <w:r>
        <w:rPr>
          <w:b/>
          <w:color w:val="61666A"/>
          <w:sz w:val="20"/>
        </w:rPr>
        <w:t>с</w:t>
      </w:r>
      <w:r>
        <w:rPr>
          <w:b/>
          <w:color w:val="61666A"/>
          <w:sz w:val="21"/>
        </w:rPr>
        <w:t>к</w:t>
      </w:r>
      <w:r>
        <w:rPr>
          <w:rFonts w:ascii="Tahoma" w:hAnsi="Tahoma"/>
          <w:b/>
          <w:color w:val="61666A"/>
          <w:sz w:val="21"/>
        </w:rPr>
        <w:t>:</w:t>
      </w:r>
      <w:r>
        <w:rPr>
          <w:rFonts w:ascii="Tahoma" w:hAnsi="Tahoma"/>
          <w:b/>
          <w:color w:val="61666A"/>
          <w:spacing w:val="-15"/>
          <w:sz w:val="21"/>
        </w:rPr>
        <w:t> </w:t>
      </w:r>
      <w:r>
        <w:rPr>
          <w:b/>
          <w:color w:val="61666A"/>
          <w:sz w:val="21"/>
        </w:rPr>
        <w:t>Ди</w:t>
      </w:r>
      <w:r>
        <w:rPr>
          <w:b/>
          <w:color w:val="61666A"/>
          <w:sz w:val="20"/>
        </w:rPr>
        <w:t>с</w:t>
      </w:r>
      <w:r>
        <w:rPr>
          <w:b/>
          <w:color w:val="61666A"/>
          <w:sz w:val="21"/>
        </w:rPr>
        <w:t>п</w:t>
      </w:r>
      <w:r>
        <w:rPr>
          <w:b/>
          <w:color w:val="61666A"/>
          <w:sz w:val="20"/>
        </w:rPr>
        <w:t>ро</w:t>
      </w:r>
      <w:r>
        <w:rPr>
          <w:b/>
          <w:color w:val="61666A"/>
          <w:sz w:val="21"/>
        </w:rPr>
        <w:t>п</w:t>
      </w:r>
      <w:r>
        <w:rPr>
          <w:b/>
          <w:color w:val="61666A"/>
          <w:sz w:val="20"/>
        </w:rPr>
        <w:t>ор</w:t>
      </w:r>
      <w:r>
        <w:rPr>
          <w:b/>
          <w:color w:val="61666A"/>
          <w:sz w:val="21"/>
        </w:rPr>
        <w:t>ции</w:t>
      </w:r>
      <w:r>
        <w:rPr>
          <w:b/>
          <w:color w:val="61666A"/>
          <w:spacing w:val="-12"/>
          <w:sz w:val="21"/>
        </w:rPr>
        <w:t> </w:t>
      </w:r>
      <w:r>
        <w:rPr>
          <w:b/>
          <w:color w:val="61666A"/>
          <w:sz w:val="21"/>
        </w:rPr>
        <w:t>в</w:t>
      </w:r>
      <w:r>
        <w:rPr>
          <w:b/>
          <w:color w:val="61666A"/>
          <w:spacing w:val="-12"/>
          <w:sz w:val="21"/>
        </w:rPr>
        <w:t> </w:t>
      </w:r>
      <w:r>
        <w:rPr>
          <w:b/>
          <w:color w:val="61666A"/>
          <w:sz w:val="20"/>
        </w:rPr>
        <w:t>ра</w:t>
      </w:r>
      <w:r>
        <w:rPr>
          <w:b/>
          <w:color w:val="61666A"/>
          <w:sz w:val="21"/>
        </w:rPr>
        <w:t>звитии</w:t>
      </w:r>
      <w:r>
        <w:rPr>
          <w:rFonts w:ascii="Tahoma" w:hAnsi="Tahoma"/>
          <w:b/>
          <w:color w:val="61666A"/>
          <w:sz w:val="21"/>
        </w:rPr>
        <w:t>.</w:t>
      </w:r>
      <w:r>
        <w:rPr>
          <w:rFonts w:ascii="Tahoma" w:hAnsi="Tahoma"/>
          <w:b/>
          <w:color w:val="61666A"/>
          <w:spacing w:val="-9"/>
          <w:sz w:val="21"/>
        </w:rPr>
        <w:t> </w:t>
      </w:r>
      <w:r>
        <w:rPr>
          <w:color w:val="61666A"/>
          <w:sz w:val="21"/>
        </w:rPr>
        <w:t>Одно</w:t>
      </w:r>
      <w:r>
        <w:rPr>
          <w:color w:val="61666A"/>
          <w:spacing w:val="-6"/>
          <w:sz w:val="21"/>
        </w:rPr>
        <w:t> </w:t>
      </w:r>
      <w:r>
        <w:rPr>
          <w:color w:val="61666A"/>
          <w:sz w:val="21"/>
        </w:rPr>
        <w:t>село</w:t>
      </w:r>
      <w:r>
        <w:rPr>
          <w:color w:val="61666A"/>
          <w:spacing w:val="-6"/>
          <w:sz w:val="21"/>
        </w:rPr>
        <w:t> </w:t>
      </w:r>
      <w:r>
        <w:rPr>
          <w:color w:val="61666A"/>
          <w:sz w:val="21"/>
        </w:rPr>
        <w:t>может</w:t>
      </w:r>
      <w:r>
        <w:rPr>
          <w:color w:val="61666A"/>
          <w:spacing w:val="-6"/>
          <w:sz w:val="21"/>
        </w:rPr>
        <w:t> </w:t>
      </w:r>
      <w:r>
        <w:rPr>
          <w:color w:val="61666A"/>
          <w:sz w:val="21"/>
        </w:rPr>
        <w:t>стать</w:t>
      </w:r>
      <w:r>
        <w:rPr>
          <w:color w:val="61666A"/>
          <w:spacing w:val="-6"/>
          <w:sz w:val="21"/>
        </w:rPr>
        <w:t> </w:t>
      </w:r>
      <w:r>
        <w:rPr>
          <w:color w:val="61666A"/>
          <w:sz w:val="21"/>
        </w:rPr>
        <w:t>богаче</w:t>
      </w:r>
      <w:r>
        <w:rPr>
          <w:color w:val="61666A"/>
          <w:spacing w:val="-6"/>
          <w:sz w:val="21"/>
        </w:rPr>
        <w:t> </w:t>
      </w:r>
      <w:r>
        <w:rPr>
          <w:color w:val="61666A"/>
          <w:sz w:val="21"/>
        </w:rPr>
        <w:t>ресурсами</w:t>
      </w:r>
      <w:r>
        <w:rPr>
          <w:color w:val="61666A"/>
          <w:spacing w:val="-6"/>
          <w:sz w:val="21"/>
        </w:rPr>
        <w:t> </w:t>
      </w:r>
      <w:r>
        <w:rPr>
          <w:color w:val="61666A"/>
          <w:sz w:val="21"/>
        </w:rPr>
        <w:t>и</w:t>
      </w:r>
      <w:r>
        <w:rPr>
          <w:color w:val="61666A"/>
          <w:spacing w:val="-6"/>
          <w:sz w:val="21"/>
        </w:rPr>
        <w:t> </w:t>
      </w:r>
      <w:r>
        <w:rPr>
          <w:color w:val="61666A"/>
          <w:sz w:val="21"/>
        </w:rPr>
        <w:t>начать </w:t>
      </w:r>
      <w:r>
        <w:rPr>
          <w:color w:val="61666A"/>
          <w:spacing w:val="-2"/>
          <w:sz w:val="21"/>
        </w:rPr>
        <w:t>доминировать</w:t>
      </w:r>
      <w:r>
        <w:rPr>
          <w:rFonts w:ascii="Tahoma" w:hAnsi="Tahoma"/>
          <w:color w:val="61666A"/>
          <w:spacing w:val="-2"/>
          <w:sz w:val="21"/>
        </w:rPr>
        <w:t>.</w:t>
      </w:r>
    </w:p>
    <w:p>
      <w:pPr>
        <w:pStyle w:val="ListParagraph"/>
        <w:numPr>
          <w:ilvl w:val="1"/>
          <w:numId w:val="144"/>
        </w:numPr>
        <w:tabs>
          <w:tab w:pos="1174" w:val="left" w:leader="none"/>
        </w:tabs>
        <w:spacing w:line="240" w:lineRule="auto" w:before="93" w:after="0"/>
        <w:ind w:left="1174" w:right="0" w:hanging="232"/>
        <w:jc w:val="left"/>
        <w:rPr>
          <w:sz w:val="21"/>
        </w:rPr>
      </w:pPr>
      <w:r>
        <w:rPr>
          <w:b/>
          <w:color w:val="61666A"/>
          <w:sz w:val="20"/>
        </w:rPr>
        <w:t>Ре</w:t>
      </w:r>
      <w:r>
        <w:rPr>
          <w:b/>
          <w:color w:val="61666A"/>
          <w:sz w:val="21"/>
        </w:rPr>
        <w:t>ш</w:t>
      </w:r>
      <w:r>
        <w:rPr>
          <w:b/>
          <w:color w:val="61666A"/>
          <w:sz w:val="20"/>
        </w:rPr>
        <w:t>е</w:t>
      </w:r>
      <w:r>
        <w:rPr>
          <w:b/>
          <w:color w:val="61666A"/>
          <w:sz w:val="21"/>
        </w:rPr>
        <w:t>ни</w:t>
      </w:r>
      <w:r>
        <w:rPr>
          <w:b/>
          <w:color w:val="61666A"/>
          <w:sz w:val="20"/>
        </w:rPr>
        <w:t>е</w:t>
      </w:r>
      <w:r>
        <w:rPr>
          <w:rFonts w:ascii="Tahoma" w:hAnsi="Tahoma"/>
          <w:b/>
          <w:color w:val="61666A"/>
          <w:sz w:val="21"/>
        </w:rPr>
        <w:t>: </w:t>
      </w:r>
      <w:r>
        <w:rPr>
          <w:color w:val="61666A"/>
          <w:sz w:val="21"/>
        </w:rPr>
        <w:t>Механизм</w:t>
      </w:r>
      <w:r>
        <w:rPr>
          <w:color w:val="61666A"/>
          <w:spacing w:val="4"/>
          <w:sz w:val="21"/>
        </w:rPr>
        <w:t> </w:t>
      </w:r>
      <w:r>
        <w:rPr>
          <w:rFonts w:ascii="Tahoma" w:hAnsi="Tahoma"/>
          <w:color w:val="61666A"/>
          <w:sz w:val="21"/>
        </w:rPr>
        <w:t>«</w:t>
      </w:r>
      <w:r>
        <w:rPr>
          <w:color w:val="61666A"/>
          <w:sz w:val="21"/>
        </w:rPr>
        <w:t>уравнивания</w:t>
      </w:r>
      <w:r>
        <w:rPr>
          <w:rFonts w:ascii="Tahoma" w:hAnsi="Tahoma"/>
          <w:color w:val="61666A"/>
          <w:sz w:val="21"/>
        </w:rPr>
        <w:t>»</w:t>
      </w:r>
      <w:r>
        <w:rPr>
          <w:rFonts w:ascii="Tahoma" w:hAnsi="Tahoma"/>
          <w:color w:val="61666A"/>
          <w:spacing w:val="-3"/>
          <w:sz w:val="21"/>
        </w:rPr>
        <w:t> </w:t>
      </w:r>
      <w:r>
        <w:rPr>
          <w:color w:val="61666A"/>
          <w:sz w:val="21"/>
        </w:rPr>
        <w:t>через</w:t>
      </w:r>
      <w:r>
        <w:rPr>
          <w:color w:val="61666A"/>
          <w:spacing w:val="3"/>
          <w:sz w:val="21"/>
        </w:rPr>
        <w:t> </w:t>
      </w:r>
      <w:r>
        <w:rPr>
          <w:color w:val="61666A"/>
          <w:sz w:val="21"/>
        </w:rPr>
        <w:t>дары</w:t>
      </w:r>
      <w:r>
        <w:rPr>
          <w:rFonts w:ascii="Tahoma" w:hAnsi="Tahoma"/>
          <w:color w:val="61666A"/>
          <w:sz w:val="21"/>
        </w:rPr>
        <w:t>.</w:t>
      </w:r>
      <w:r>
        <w:rPr>
          <w:rFonts w:ascii="Tahoma" w:hAnsi="Tahoma"/>
          <w:color w:val="61666A"/>
          <w:spacing w:val="-3"/>
          <w:sz w:val="21"/>
        </w:rPr>
        <w:t> </w:t>
      </w:r>
      <w:r>
        <w:rPr>
          <w:color w:val="61666A"/>
          <w:sz w:val="21"/>
        </w:rPr>
        <w:t>Более</w:t>
      </w:r>
      <w:r>
        <w:rPr>
          <w:color w:val="61666A"/>
          <w:spacing w:val="4"/>
          <w:sz w:val="21"/>
        </w:rPr>
        <w:t> </w:t>
      </w:r>
      <w:r>
        <w:rPr>
          <w:color w:val="61666A"/>
          <w:sz w:val="21"/>
        </w:rPr>
        <w:t>успешные</w:t>
      </w:r>
      <w:r>
        <w:rPr>
          <w:color w:val="61666A"/>
          <w:spacing w:val="4"/>
          <w:sz w:val="21"/>
        </w:rPr>
        <w:t> </w:t>
      </w:r>
      <w:r>
        <w:rPr>
          <w:color w:val="61666A"/>
          <w:spacing w:val="-2"/>
          <w:sz w:val="21"/>
        </w:rPr>
        <w:t>сообщества</w:t>
      </w:r>
    </w:p>
    <w:p>
      <w:pPr>
        <w:spacing w:line="338" w:lineRule="auto" w:before="105"/>
        <w:ind w:left="1175" w:right="0" w:firstLine="0"/>
        <w:jc w:val="left"/>
        <w:rPr>
          <w:rFonts w:ascii="Tahoma" w:hAnsi="Tahoma"/>
          <w:sz w:val="21"/>
        </w:rPr>
      </w:pPr>
      <w:r>
        <w:rPr>
          <w:color w:val="61666A"/>
          <w:sz w:val="21"/>
        </w:rPr>
        <w:t>добровольно помогают менее успешным</w:t>
      </w:r>
      <w:r>
        <w:rPr>
          <w:rFonts w:ascii="Tahoma" w:hAnsi="Tahoma"/>
          <w:color w:val="61666A"/>
          <w:sz w:val="21"/>
        </w:rPr>
        <w:t>, </w:t>
      </w:r>
      <w:r>
        <w:rPr>
          <w:color w:val="61666A"/>
          <w:sz w:val="21"/>
        </w:rPr>
        <w:t>понимая</w:t>
      </w:r>
      <w:r>
        <w:rPr>
          <w:rFonts w:ascii="Tahoma" w:hAnsi="Tahoma"/>
          <w:color w:val="61666A"/>
          <w:sz w:val="21"/>
        </w:rPr>
        <w:t>, </w:t>
      </w:r>
      <w:r>
        <w:rPr>
          <w:color w:val="61666A"/>
          <w:sz w:val="21"/>
        </w:rPr>
        <w:t>что устойчивость сети зависит от </w:t>
      </w:r>
      <w:r>
        <w:rPr>
          <w:color w:val="61666A"/>
          <w:w w:val="105"/>
          <w:sz w:val="21"/>
        </w:rPr>
        <w:t>устойчивости каждого ее звена</w:t>
      </w:r>
      <w:r>
        <w:rPr>
          <w:rFonts w:ascii="Tahoma" w:hAnsi="Tahoma"/>
          <w:color w:val="61666A"/>
          <w:w w:val="105"/>
          <w:sz w:val="21"/>
        </w:rPr>
        <w:t>.</w:t>
      </w:r>
    </w:p>
    <w:p>
      <w:pPr>
        <w:pStyle w:val="ListParagraph"/>
        <w:numPr>
          <w:ilvl w:val="0"/>
          <w:numId w:val="144"/>
        </w:numPr>
        <w:tabs>
          <w:tab w:pos="903" w:val="left" w:leader="none"/>
        </w:tabs>
        <w:spacing w:line="240" w:lineRule="auto" w:before="63" w:after="0"/>
        <w:ind w:left="903" w:right="0" w:hanging="248"/>
        <w:jc w:val="left"/>
        <w:rPr>
          <w:rFonts w:ascii="Tahoma" w:hAnsi="Tahoma"/>
          <w:sz w:val="21"/>
        </w:rPr>
      </w:pPr>
      <w:r>
        <w:rPr>
          <w:b/>
          <w:color w:val="61666A"/>
          <w:sz w:val="20"/>
        </w:rPr>
        <w:t>Р</w:t>
      </w:r>
      <w:r>
        <w:rPr>
          <w:b/>
          <w:color w:val="61666A"/>
          <w:sz w:val="21"/>
        </w:rPr>
        <w:t>и</w:t>
      </w:r>
      <w:r>
        <w:rPr>
          <w:b/>
          <w:color w:val="61666A"/>
          <w:sz w:val="20"/>
        </w:rPr>
        <w:t>с</w:t>
      </w:r>
      <w:r>
        <w:rPr>
          <w:b/>
          <w:color w:val="61666A"/>
          <w:sz w:val="21"/>
        </w:rPr>
        <w:t>к</w:t>
      </w:r>
      <w:r>
        <w:rPr>
          <w:rFonts w:ascii="Tahoma" w:hAnsi="Tahoma"/>
          <w:b/>
          <w:color w:val="61666A"/>
          <w:sz w:val="21"/>
        </w:rPr>
        <w:t>:</w:t>
      </w:r>
      <w:r>
        <w:rPr>
          <w:rFonts w:ascii="Tahoma" w:hAnsi="Tahoma"/>
          <w:b/>
          <w:color w:val="61666A"/>
          <w:spacing w:val="-16"/>
          <w:sz w:val="21"/>
        </w:rPr>
        <w:t> </w:t>
      </w:r>
      <w:r>
        <w:rPr>
          <w:b/>
          <w:color w:val="61666A"/>
          <w:sz w:val="20"/>
        </w:rPr>
        <w:t>Ку</w:t>
      </w:r>
      <w:r>
        <w:rPr>
          <w:b/>
          <w:color w:val="61666A"/>
          <w:sz w:val="21"/>
        </w:rPr>
        <w:t>льт</w:t>
      </w:r>
      <w:r>
        <w:rPr>
          <w:b/>
          <w:color w:val="61666A"/>
          <w:sz w:val="20"/>
        </w:rPr>
        <w:t>ур</w:t>
      </w:r>
      <w:r>
        <w:rPr>
          <w:b/>
          <w:color w:val="61666A"/>
          <w:sz w:val="21"/>
        </w:rPr>
        <w:t>ны</w:t>
      </w:r>
      <w:r>
        <w:rPr>
          <w:b/>
          <w:color w:val="61666A"/>
          <w:sz w:val="20"/>
        </w:rPr>
        <w:t>е</w:t>
      </w:r>
      <w:r>
        <w:rPr>
          <w:b/>
          <w:color w:val="61666A"/>
          <w:spacing w:val="-13"/>
          <w:sz w:val="20"/>
        </w:rPr>
        <w:t> </w:t>
      </w:r>
      <w:r>
        <w:rPr>
          <w:b/>
          <w:color w:val="61666A"/>
          <w:sz w:val="21"/>
        </w:rPr>
        <w:t>к</w:t>
      </w:r>
      <w:r>
        <w:rPr>
          <w:b/>
          <w:color w:val="61666A"/>
          <w:sz w:val="20"/>
        </w:rPr>
        <w:t>о</w:t>
      </w:r>
      <w:r>
        <w:rPr>
          <w:b/>
          <w:color w:val="61666A"/>
          <w:sz w:val="21"/>
        </w:rPr>
        <w:t>нфликты</w:t>
      </w:r>
      <w:r>
        <w:rPr>
          <w:rFonts w:ascii="Tahoma" w:hAnsi="Tahoma"/>
          <w:b/>
          <w:color w:val="61666A"/>
          <w:sz w:val="21"/>
        </w:rPr>
        <w:t>.</w:t>
      </w:r>
      <w:r>
        <w:rPr>
          <w:rFonts w:ascii="Tahoma" w:hAnsi="Tahoma"/>
          <w:b/>
          <w:color w:val="61666A"/>
          <w:spacing w:val="-12"/>
          <w:sz w:val="21"/>
        </w:rPr>
        <w:t> </w:t>
      </w:r>
      <w:r>
        <w:rPr>
          <w:color w:val="61666A"/>
          <w:sz w:val="21"/>
        </w:rPr>
        <w:t>Разные</w:t>
      </w:r>
      <w:r>
        <w:rPr>
          <w:color w:val="61666A"/>
          <w:spacing w:val="-9"/>
          <w:sz w:val="21"/>
        </w:rPr>
        <w:t> </w:t>
      </w:r>
      <w:r>
        <w:rPr>
          <w:color w:val="61666A"/>
          <w:sz w:val="21"/>
        </w:rPr>
        <w:t>сообщества</w:t>
      </w:r>
      <w:r>
        <w:rPr>
          <w:color w:val="61666A"/>
          <w:spacing w:val="-9"/>
          <w:sz w:val="21"/>
        </w:rPr>
        <w:t> </w:t>
      </w:r>
      <w:r>
        <w:rPr>
          <w:color w:val="61666A"/>
          <w:sz w:val="21"/>
        </w:rPr>
        <w:t>могут</w:t>
      </w:r>
      <w:r>
        <w:rPr>
          <w:color w:val="61666A"/>
          <w:spacing w:val="-9"/>
          <w:sz w:val="21"/>
        </w:rPr>
        <w:t> </w:t>
      </w:r>
      <w:r>
        <w:rPr>
          <w:color w:val="61666A"/>
          <w:sz w:val="21"/>
        </w:rPr>
        <w:t>иметь</w:t>
      </w:r>
      <w:r>
        <w:rPr>
          <w:color w:val="61666A"/>
          <w:spacing w:val="-9"/>
          <w:sz w:val="21"/>
        </w:rPr>
        <w:t> </w:t>
      </w:r>
      <w:r>
        <w:rPr>
          <w:color w:val="61666A"/>
          <w:sz w:val="21"/>
        </w:rPr>
        <w:t>разные</w:t>
      </w:r>
      <w:r>
        <w:rPr>
          <w:color w:val="61666A"/>
          <w:spacing w:val="-9"/>
          <w:sz w:val="21"/>
        </w:rPr>
        <w:t> </w:t>
      </w:r>
      <w:r>
        <w:rPr>
          <w:color w:val="61666A"/>
          <w:spacing w:val="-2"/>
          <w:sz w:val="21"/>
        </w:rPr>
        <w:t>традиции</w:t>
      </w:r>
      <w:r>
        <w:rPr>
          <w:rFonts w:ascii="Tahoma" w:hAnsi="Tahoma"/>
          <w:color w:val="61666A"/>
          <w:spacing w:val="-2"/>
          <w:sz w:val="21"/>
        </w:rPr>
        <w:t>.</w:t>
      </w:r>
    </w:p>
    <w:p>
      <w:pPr>
        <w:pStyle w:val="ListParagraph"/>
        <w:numPr>
          <w:ilvl w:val="1"/>
          <w:numId w:val="144"/>
        </w:numPr>
        <w:tabs>
          <w:tab w:pos="1175" w:val="left" w:leader="none"/>
        </w:tabs>
        <w:spacing w:line="338" w:lineRule="auto" w:before="196" w:after="0"/>
        <w:ind w:left="1175" w:right="1033" w:hanging="233"/>
        <w:jc w:val="left"/>
        <w:rPr>
          <w:rFonts w:ascii="Tahoma" w:hAnsi="Tahoma"/>
          <w:sz w:val="21"/>
        </w:rPr>
      </w:pPr>
      <w:r>
        <w:rPr>
          <w:b/>
          <w:color w:val="61666A"/>
          <w:sz w:val="20"/>
        </w:rPr>
        <w:t>Ре</w:t>
      </w:r>
      <w:r>
        <w:rPr>
          <w:b/>
          <w:color w:val="61666A"/>
          <w:sz w:val="21"/>
        </w:rPr>
        <w:t>ш</w:t>
      </w:r>
      <w:r>
        <w:rPr>
          <w:b/>
          <w:color w:val="61666A"/>
          <w:sz w:val="20"/>
        </w:rPr>
        <w:t>е</w:t>
      </w:r>
      <w:r>
        <w:rPr>
          <w:b/>
          <w:color w:val="61666A"/>
          <w:sz w:val="21"/>
        </w:rPr>
        <w:t>ни</w:t>
      </w:r>
      <w:r>
        <w:rPr>
          <w:b/>
          <w:color w:val="61666A"/>
          <w:sz w:val="20"/>
        </w:rPr>
        <w:t>е</w:t>
      </w:r>
      <w:r>
        <w:rPr>
          <w:rFonts w:ascii="Tahoma" w:hAnsi="Tahoma"/>
          <w:b/>
          <w:color w:val="61666A"/>
          <w:sz w:val="21"/>
        </w:rPr>
        <w:t>: </w:t>
      </w:r>
      <w:r>
        <w:rPr>
          <w:color w:val="61666A"/>
          <w:sz w:val="21"/>
        </w:rPr>
        <w:t>Акцент на общих ценностях</w:t>
      </w:r>
      <w:r>
        <w:rPr>
          <w:rFonts w:ascii="Tahoma" w:hAnsi="Tahoma"/>
          <w:color w:val="61666A"/>
          <w:sz w:val="21"/>
        </w:rPr>
        <w:t>,</w:t>
      </w:r>
      <w:r>
        <w:rPr>
          <w:rFonts w:ascii="Tahoma" w:hAnsi="Tahoma"/>
          <w:color w:val="61666A"/>
          <w:spacing w:val="-1"/>
          <w:sz w:val="21"/>
        </w:rPr>
        <w:t> </w:t>
      </w:r>
      <w:r>
        <w:rPr>
          <w:color w:val="61666A"/>
          <w:sz w:val="21"/>
        </w:rPr>
        <w:t>а не на единообразии</w:t>
      </w:r>
      <w:r>
        <w:rPr>
          <w:rFonts w:ascii="Tahoma" w:hAnsi="Tahoma"/>
          <w:color w:val="61666A"/>
          <w:sz w:val="21"/>
        </w:rPr>
        <w:t>.</w:t>
      </w:r>
      <w:r>
        <w:rPr>
          <w:rFonts w:ascii="Tahoma" w:hAnsi="Tahoma"/>
          <w:color w:val="61666A"/>
          <w:spacing w:val="-1"/>
          <w:sz w:val="21"/>
        </w:rPr>
        <w:t> </w:t>
      </w:r>
      <w:r>
        <w:rPr>
          <w:color w:val="61666A"/>
          <w:sz w:val="21"/>
        </w:rPr>
        <w:t>Межобщинные праздники и обмены для лучшего понимания друг друга</w:t>
      </w:r>
      <w:r>
        <w:rPr>
          <w:rFonts w:ascii="Tahoma" w:hAnsi="Tahoma"/>
          <w:color w:val="61666A"/>
          <w:sz w:val="21"/>
        </w:rPr>
        <w:t>.</w:t>
      </w:r>
    </w:p>
    <w:p>
      <w:pPr>
        <w:pStyle w:val="ListParagraph"/>
        <w:numPr>
          <w:ilvl w:val="0"/>
          <w:numId w:val="144"/>
        </w:numPr>
        <w:tabs>
          <w:tab w:pos="903" w:val="left" w:leader="none"/>
        </w:tabs>
        <w:spacing w:line="240" w:lineRule="auto" w:before="62" w:after="0"/>
        <w:ind w:left="903" w:right="0" w:hanging="248"/>
        <w:jc w:val="left"/>
        <w:rPr>
          <w:rFonts w:ascii="Tahoma" w:hAnsi="Tahoma"/>
          <w:b/>
          <w:sz w:val="21"/>
        </w:rPr>
      </w:pPr>
      <w:r>
        <w:rPr>
          <w:b/>
          <w:color w:val="61666A"/>
          <w:spacing w:val="-4"/>
          <w:sz w:val="20"/>
        </w:rPr>
        <w:t>Р</w:t>
      </w:r>
      <w:r>
        <w:rPr>
          <w:b/>
          <w:color w:val="61666A"/>
          <w:spacing w:val="-4"/>
          <w:sz w:val="21"/>
        </w:rPr>
        <w:t>и</w:t>
      </w:r>
      <w:r>
        <w:rPr>
          <w:b/>
          <w:color w:val="61666A"/>
          <w:spacing w:val="-4"/>
          <w:sz w:val="20"/>
        </w:rPr>
        <w:t>с</w:t>
      </w:r>
      <w:r>
        <w:rPr>
          <w:b/>
          <w:color w:val="61666A"/>
          <w:spacing w:val="-4"/>
          <w:sz w:val="21"/>
        </w:rPr>
        <w:t>к</w:t>
      </w:r>
      <w:r>
        <w:rPr>
          <w:rFonts w:ascii="Tahoma" w:hAnsi="Tahoma"/>
          <w:b/>
          <w:color w:val="61666A"/>
          <w:spacing w:val="-4"/>
          <w:sz w:val="21"/>
        </w:rPr>
        <w:t>:</w:t>
      </w:r>
      <w:r>
        <w:rPr>
          <w:rFonts w:ascii="Tahoma" w:hAnsi="Tahoma"/>
          <w:b/>
          <w:color w:val="61666A"/>
          <w:spacing w:val="-5"/>
          <w:sz w:val="21"/>
        </w:rPr>
        <w:t> </w:t>
      </w:r>
      <w:r>
        <w:rPr>
          <w:b/>
          <w:color w:val="61666A"/>
          <w:spacing w:val="-4"/>
          <w:sz w:val="21"/>
        </w:rPr>
        <w:t>Бю</w:t>
      </w:r>
      <w:r>
        <w:rPr>
          <w:b/>
          <w:color w:val="61666A"/>
          <w:spacing w:val="-4"/>
          <w:sz w:val="20"/>
        </w:rPr>
        <w:t>ро</w:t>
      </w:r>
      <w:r>
        <w:rPr>
          <w:b/>
          <w:color w:val="61666A"/>
          <w:spacing w:val="-4"/>
          <w:sz w:val="21"/>
        </w:rPr>
        <w:t>к</w:t>
      </w:r>
      <w:r>
        <w:rPr>
          <w:b/>
          <w:color w:val="61666A"/>
          <w:spacing w:val="-4"/>
          <w:sz w:val="20"/>
        </w:rPr>
        <w:t>ра</w:t>
      </w:r>
      <w:r>
        <w:rPr>
          <w:b/>
          <w:color w:val="61666A"/>
          <w:spacing w:val="-4"/>
          <w:sz w:val="21"/>
        </w:rPr>
        <w:t>тиз</w:t>
      </w:r>
      <w:r>
        <w:rPr>
          <w:b/>
          <w:color w:val="61666A"/>
          <w:spacing w:val="-4"/>
          <w:sz w:val="20"/>
        </w:rPr>
        <w:t>а</w:t>
      </w:r>
      <w:r>
        <w:rPr>
          <w:b/>
          <w:color w:val="61666A"/>
          <w:spacing w:val="-4"/>
          <w:sz w:val="21"/>
        </w:rPr>
        <w:t>ция</w:t>
      </w:r>
      <w:r>
        <w:rPr>
          <w:b/>
          <w:color w:val="61666A"/>
          <w:spacing w:val="-2"/>
          <w:sz w:val="21"/>
        </w:rPr>
        <w:t> </w:t>
      </w:r>
      <w:r>
        <w:rPr>
          <w:b/>
          <w:color w:val="61666A"/>
          <w:spacing w:val="-4"/>
          <w:sz w:val="20"/>
        </w:rPr>
        <w:t>Со</w:t>
      </w:r>
      <w:r>
        <w:rPr>
          <w:b/>
          <w:color w:val="61666A"/>
          <w:spacing w:val="-4"/>
          <w:sz w:val="21"/>
        </w:rPr>
        <w:t>в</w:t>
      </w:r>
      <w:r>
        <w:rPr>
          <w:b/>
          <w:color w:val="61666A"/>
          <w:spacing w:val="-4"/>
          <w:sz w:val="20"/>
        </w:rPr>
        <w:t>е</w:t>
      </w:r>
      <w:r>
        <w:rPr>
          <w:b/>
          <w:color w:val="61666A"/>
          <w:spacing w:val="-4"/>
          <w:sz w:val="21"/>
        </w:rPr>
        <w:t>т</w:t>
      </w:r>
      <w:r>
        <w:rPr>
          <w:b/>
          <w:color w:val="61666A"/>
          <w:spacing w:val="-4"/>
          <w:sz w:val="20"/>
        </w:rPr>
        <w:t>а</w:t>
      </w:r>
      <w:r>
        <w:rPr>
          <w:b/>
          <w:color w:val="61666A"/>
          <w:spacing w:val="1"/>
          <w:sz w:val="20"/>
        </w:rPr>
        <w:t> </w:t>
      </w:r>
      <w:r>
        <w:rPr>
          <w:b/>
          <w:color w:val="61666A"/>
          <w:spacing w:val="-4"/>
          <w:sz w:val="20"/>
        </w:rPr>
        <w:t>райо</w:t>
      </w:r>
      <w:r>
        <w:rPr>
          <w:b/>
          <w:color w:val="61666A"/>
          <w:spacing w:val="-4"/>
          <w:sz w:val="21"/>
        </w:rPr>
        <w:t>н</w:t>
      </w:r>
      <w:r>
        <w:rPr>
          <w:b/>
          <w:color w:val="61666A"/>
          <w:spacing w:val="-4"/>
          <w:sz w:val="20"/>
        </w:rPr>
        <w:t>а</w:t>
      </w:r>
      <w:r>
        <w:rPr>
          <w:rFonts w:ascii="Tahoma" w:hAnsi="Tahoma"/>
          <w:b/>
          <w:color w:val="61666A"/>
          <w:spacing w:val="-4"/>
          <w:sz w:val="21"/>
        </w:rPr>
        <w:t>.</w:t>
      </w:r>
    </w:p>
    <w:p>
      <w:pPr>
        <w:pStyle w:val="ListParagraph"/>
        <w:numPr>
          <w:ilvl w:val="1"/>
          <w:numId w:val="144"/>
        </w:numPr>
        <w:tabs>
          <w:tab w:pos="1174" w:val="left" w:leader="none"/>
        </w:tabs>
        <w:spacing w:line="240" w:lineRule="auto" w:before="196" w:after="0"/>
        <w:ind w:left="1174" w:right="0" w:hanging="232"/>
        <w:jc w:val="left"/>
        <w:rPr>
          <w:sz w:val="21"/>
        </w:rPr>
      </w:pPr>
      <w:r>
        <w:rPr>
          <w:b/>
          <w:color w:val="61666A"/>
          <w:sz w:val="20"/>
        </w:rPr>
        <w:t>Ре</w:t>
      </w:r>
      <w:r>
        <w:rPr>
          <w:b/>
          <w:color w:val="61666A"/>
          <w:sz w:val="21"/>
        </w:rPr>
        <w:t>ш</w:t>
      </w:r>
      <w:r>
        <w:rPr>
          <w:b/>
          <w:color w:val="61666A"/>
          <w:sz w:val="20"/>
        </w:rPr>
        <w:t>е</w:t>
      </w:r>
      <w:r>
        <w:rPr>
          <w:b/>
          <w:color w:val="61666A"/>
          <w:sz w:val="21"/>
        </w:rPr>
        <w:t>ни</w:t>
      </w:r>
      <w:r>
        <w:rPr>
          <w:b/>
          <w:color w:val="61666A"/>
          <w:sz w:val="20"/>
        </w:rPr>
        <w:t>е</w:t>
      </w:r>
      <w:r>
        <w:rPr>
          <w:rFonts w:ascii="Tahoma" w:hAnsi="Tahoma"/>
          <w:b/>
          <w:color w:val="61666A"/>
          <w:sz w:val="21"/>
        </w:rPr>
        <w:t>:</w:t>
      </w:r>
      <w:r>
        <w:rPr>
          <w:rFonts w:ascii="Tahoma" w:hAnsi="Tahoma"/>
          <w:b/>
          <w:color w:val="61666A"/>
          <w:spacing w:val="3"/>
          <w:sz w:val="21"/>
        </w:rPr>
        <w:t> </w:t>
      </w:r>
      <w:r>
        <w:rPr>
          <w:color w:val="61666A"/>
          <w:sz w:val="21"/>
        </w:rPr>
        <w:t>Четкое</w:t>
      </w:r>
      <w:r>
        <w:rPr>
          <w:color w:val="61666A"/>
          <w:spacing w:val="6"/>
          <w:sz w:val="21"/>
        </w:rPr>
        <w:t> </w:t>
      </w:r>
      <w:r>
        <w:rPr>
          <w:color w:val="61666A"/>
          <w:sz w:val="21"/>
        </w:rPr>
        <w:t>ограничение</w:t>
      </w:r>
      <w:r>
        <w:rPr>
          <w:color w:val="61666A"/>
          <w:spacing w:val="6"/>
          <w:sz w:val="21"/>
        </w:rPr>
        <w:t> </w:t>
      </w:r>
      <w:r>
        <w:rPr>
          <w:color w:val="61666A"/>
          <w:sz w:val="21"/>
        </w:rPr>
        <w:t>полномочий</w:t>
      </w:r>
      <w:r>
        <w:rPr>
          <w:color w:val="61666A"/>
          <w:spacing w:val="6"/>
          <w:sz w:val="21"/>
        </w:rPr>
        <w:t> </w:t>
      </w:r>
      <w:r>
        <w:rPr>
          <w:color w:val="61666A"/>
          <w:sz w:val="21"/>
        </w:rPr>
        <w:t>Совета</w:t>
      </w:r>
      <w:r>
        <w:rPr>
          <w:rFonts w:ascii="Tahoma" w:hAnsi="Tahoma"/>
          <w:color w:val="61666A"/>
          <w:sz w:val="21"/>
        </w:rPr>
        <w:t>,</w:t>
      </w:r>
      <w:r>
        <w:rPr>
          <w:rFonts w:ascii="Tahoma" w:hAnsi="Tahoma"/>
          <w:color w:val="61666A"/>
          <w:spacing w:val="-1"/>
          <w:sz w:val="21"/>
        </w:rPr>
        <w:t> </w:t>
      </w:r>
      <w:r>
        <w:rPr>
          <w:color w:val="61666A"/>
          <w:sz w:val="21"/>
        </w:rPr>
        <w:t>ротация</w:t>
      </w:r>
      <w:r>
        <w:rPr>
          <w:color w:val="61666A"/>
          <w:spacing w:val="7"/>
          <w:sz w:val="21"/>
        </w:rPr>
        <w:t> </w:t>
      </w:r>
      <w:r>
        <w:rPr>
          <w:color w:val="61666A"/>
          <w:sz w:val="21"/>
        </w:rPr>
        <w:t>делегатов</w:t>
      </w:r>
      <w:r>
        <w:rPr>
          <w:rFonts w:ascii="Tahoma" w:hAnsi="Tahoma"/>
          <w:color w:val="61666A"/>
          <w:sz w:val="21"/>
        </w:rPr>
        <w:t>,</w:t>
      </w:r>
      <w:r>
        <w:rPr>
          <w:rFonts w:ascii="Tahoma" w:hAnsi="Tahoma"/>
          <w:color w:val="61666A"/>
          <w:spacing w:val="-1"/>
          <w:sz w:val="21"/>
        </w:rPr>
        <w:t> </w:t>
      </w:r>
      <w:r>
        <w:rPr>
          <w:color w:val="61666A"/>
          <w:spacing w:val="-2"/>
          <w:sz w:val="21"/>
        </w:rPr>
        <w:t>принцип</w:t>
      </w:r>
    </w:p>
    <w:p>
      <w:pPr>
        <w:spacing w:before="105"/>
        <w:ind w:left="1175" w:right="0" w:firstLine="0"/>
        <w:jc w:val="left"/>
        <w:rPr>
          <w:rFonts w:ascii="Tahoma" w:hAnsi="Tahoma"/>
          <w:sz w:val="21"/>
        </w:rPr>
      </w:pPr>
      <w:r>
        <w:rPr>
          <w:rFonts w:ascii="Tahoma" w:hAnsi="Tahoma"/>
          <w:color w:val="61666A"/>
          <w:sz w:val="21"/>
        </w:rPr>
        <w:t>«</w:t>
      </w:r>
      <w:r>
        <w:rPr>
          <w:color w:val="61666A"/>
          <w:sz w:val="21"/>
        </w:rPr>
        <w:t>решай</w:t>
      </w:r>
      <w:r>
        <w:rPr>
          <w:color w:val="61666A"/>
          <w:spacing w:val="-6"/>
          <w:sz w:val="21"/>
        </w:rPr>
        <w:t> </w:t>
      </w:r>
      <w:r>
        <w:rPr>
          <w:color w:val="61666A"/>
          <w:spacing w:val="-2"/>
          <w:sz w:val="21"/>
        </w:rPr>
        <w:t>локально</w:t>
      </w:r>
      <w:r>
        <w:rPr>
          <w:rFonts w:ascii="Tahoma" w:hAnsi="Tahoma"/>
          <w:color w:val="61666A"/>
          <w:spacing w:val="-2"/>
          <w:sz w:val="21"/>
        </w:rPr>
        <w:t>».</w:t>
      </w:r>
    </w:p>
    <w:p>
      <w:pPr>
        <w:pStyle w:val="BodyText"/>
        <w:spacing w:before="32"/>
        <w:rPr>
          <w:rFonts w:ascii="Tahoma"/>
          <w:sz w:val="21"/>
        </w:rPr>
      </w:pPr>
    </w:p>
    <w:p>
      <w:pPr>
        <w:spacing w:before="0"/>
        <w:ind w:left="635" w:right="0" w:firstLine="0"/>
        <w:jc w:val="left"/>
        <w:rPr>
          <w:rFonts w:ascii="Tahoma" w:hAnsi="Tahoma"/>
          <w:sz w:val="21"/>
        </w:rPr>
      </w:pPr>
      <w:r>
        <w:rPr>
          <w:b/>
          <w:color w:val="61666A"/>
          <w:sz w:val="20"/>
        </w:rPr>
        <w:t>Ре</w:t>
      </w:r>
      <w:r>
        <w:rPr>
          <w:b/>
          <w:color w:val="61666A"/>
          <w:sz w:val="21"/>
        </w:rPr>
        <w:t>зюм</w:t>
      </w:r>
      <w:r>
        <w:rPr>
          <w:b/>
          <w:color w:val="61666A"/>
          <w:sz w:val="20"/>
        </w:rPr>
        <w:t>е</w:t>
      </w:r>
      <w:r>
        <w:rPr>
          <w:rFonts w:ascii="Tahoma" w:hAnsi="Tahoma"/>
          <w:b/>
          <w:color w:val="61666A"/>
          <w:sz w:val="21"/>
        </w:rPr>
        <w:t>:</w:t>
      </w:r>
      <w:r>
        <w:rPr>
          <w:rFonts w:ascii="Tahoma" w:hAnsi="Tahoma"/>
          <w:b/>
          <w:color w:val="61666A"/>
          <w:spacing w:val="3"/>
          <w:sz w:val="21"/>
        </w:rPr>
        <w:t> </w:t>
      </w:r>
      <w:r>
        <w:rPr>
          <w:color w:val="61666A"/>
          <w:sz w:val="21"/>
        </w:rPr>
        <w:t>Механизм</w:t>
      </w:r>
      <w:r>
        <w:rPr>
          <w:color w:val="61666A"/>
          <w:spacing w:val="7"/>
          <w:sz w:val="21"/>
        </w:rPr>
        <w:t> </w:t>
      </w:r>
      <w:r>
        <w:rPr>
          <w:color w:val="61666A"/>
          <w:sz w:val="21"/>
        </w:rPr>
        <w:t>роста</w:t>
      </w:r>
      <w:r>
        <w:rPr>
          <w:color w:val="61666A"/>
          <w:spacing w:val="6"/>
          <w:sz w:val="21"/>
        </w:rPr>
        <w:t> </w:t>
      </w:r>
      <w:r>
        <w:rPr>
          <w:color w:val="61666A"/>
          <w:sz w:val="21"/>
        </w:rPr>
        <w:t>от</w:t>
      </w:r>
      <w:r>
        <w:rPr>
          <w:color w:val="61666A"/>
          <w:spacing w:val="7"/>
          <w:sz w:val="21"/>
        </w:rPr>
        <w:t> </w:t>
      </w:r>
      <w:r>
        <w:rPr>
          <w:color w:val="61666A"/>
          <w:sz w:val="21"/>
        </w:rPr>
        <w:t>села</w:t>
      </w:r>
      <w:r>
        <w:rPr>
          <w:color w:val="61666A"/>
          <w:spacing w:val="7"/>
          <w:sz w:val="21"/>
        </w:rPr>
        <w:t> </w:t>
      </w:r>
      <w:r>
        <w:rPr>
          <w:color w:val="61666A"/>
          <w:sz w:val="21"/>
        </w:rPr>
        <w:t>к</w:t>
      </w:r>
      <w:r>
        <w:rPr>
          <w:color w:val="61666A"/>
          <w:spacing w:val="6"/>
          <w:sz w:val="21"/>
        </w:rPr>
        <w:t> </w:t>
      </w:r>
      <w:r>
        <w:rPr>
          <w:color w:val="61666A"/>
          <w:sz w:val="21"/>
        </w:rPr>
        <w:t>району</w:t>
      </w:r>
      <w:r>
        <w:rPr>
          <w:color w:val="61666A"/>
          <w:spacing w:val="7"/>
          <w:sz w:val="21"/>
        </w:rPr>
        <w:t> </w:t>
      </w:r>
      <w:r>
        <w:rPr>
          <w:color w:val="61666A"/>
          <w:sz w:val="21"/>
        </w:rPr>
        <w:t>и</w:t>
      </w:r>
      <w:r>
        <w:rPr>
          <w:color w:val="61666A"/>
          <w:spacing w:val="6"/>
          <w:sz w:val="21"/>
        </w:rPr>
        <w:t> </w:t>
      </w:r>
      <w:r>
        <w:rPr>
          <w:color w:val="61666A"/>
          <w:sz w:val="21"/>
        </w:rPr>
        <w:t>далее</w:t>
      </w:r>
      <w:r>
        <w:rPr>
          <w:color w:val="61666A"/>
          <w:spacing w:val="7"/>
          <w:sz w:val="21"/>
        </w:rPr>
        <w:t> </w:t>
      </w:r>
      <w:r>
        <w:rPr>
          <w:rFonts w:ascii="Tahoma" w:hAnsi="Tahoma"/>
          <w:color w:val="61666A"/>
          <w:sz w:val="21"/>
        </w:rPr>
        <w:t>— </w:t>
      </w:r>
      <w:r>
        <w:rPr>
          <w:color w:val="61666A"/>
          <w:sz w:val="21"/>
        </w:rPr>
        <w:t>это</w:t>
      </w:r>
      <w:r>
        <w:rPr>
          <w:color w:val="61666A"/>
          <w:spacing w:val="6"/>
          <w:sz w:val="21"/>
        </w:rPr>
        <w:t> </w:t>
      </w:r>
      <w:r>
        <w:rPr>
          <w:color w:val="61666A"/>
          <w:sz w:val="21"/>
        </w:rPr>
        <w:t>не</w:t>
      </w:r>
      <w:r>
        <w:rPr>
          <w:color w:val="61666A"/>
          <w:spacing w:val="7"/>
          <w:sz w:val="21"/>
        </w:rPr>
        <w:t> </w:t>
      </w:r>
      <w:r>
        <w:rPr>
          <w:color w:val="61666A"/>
          <w:sz w:val="21"/>
        </w:rPr>
        <w:t>экспансия</w:t>
      </w:r>
      <w:r>
        <w:rPr>
          <w:rFonts w:ascii="Tahoma" w:hAnsi="Tahoma"/>
          <w:color w:val="61666A"/>
          <w:sz w:val="21"/>
        </w:rPr>
        <w:t>,</w:t>
      </w:r>
      <w:r>
        <w:rPr>
          <w:rFonts w:ascii="Tahoma" w:hAnsi="Tahoma"/>
          <w:color w:val="61666A"/>
          <w:spacing w:val="-1"/>
          <w:sz w:val="21"/>
        </w:rPr>
        <w:t> </w:t>
      </w:r>
      <w:r>
        <w:rPr>
          <w:color w:val="61666A"/>
          <w:sz w:val="21"/>
        </w:rPr>
        <w:t>а</w:t>
      </w:r>
      <w:r>
        <w:rPr>
          <w:color w:val="61666A"/>
          <w:spacing w:val="7"/>
          <w:sz w:val="21"/>
        </w:rPr>
        <w:t> </w:t>
      </w:r>
      <w:r>
        <w:rPr>
          <w:b/>
          <w:color w:val="61666A"/>
          <w:spacing w:val="-2"/>
          <w:sz w:val="21"/>
        </w:rPr>
        <w:t>к</w:t>
      </w:r>
      <w:r>
        <w:rPr>
          <w:b/>
          <w:color w:val="61666A"/>
          <w:spacing w:val="-2"/>
          <w:sz w:val="20"/>
        </w:rPr>
        <w:t>р</w:t>
      </w:r>
      <w:r>
        <w:rPr>
          <w:b/>
          <w:color w:val="61666A"/>
          <w:spacing w:val="-2"/>
          <w:sz w:val="21"/>
        </w:rPr>
        <w:t>и</w:t>
      </w:r>
      <w:r>
        <w:rPr>
          <w:b/>
          <w:color w:val="61666A"/>
          <w:spacing w:val="-2"/>
          <w:sz w:val="20"/>
        </w:rPr>
        <w:t>с</w:t>
      </w:r>
      <w:r>
        <w:rPr>
          <w:b/>
          <w:color w:val="61666A"/>
          <w:spacing w:val="-2"/>
          <w:sz w:val="21"/>
        </w:rPr>
        <w:t>т</w:t>
      </w:r>
      <w:r>
        <w:rPr>
          <w:b/>
          <w:color w:val="61666A"/>
          <w:spacing w:val="-2"/>
          <w:sz w:val="20"/>
        </w:rPr>
        <w:t>а</w:t>
      </w:r>
      <w:r>
        <w:rPr>
          <w:b/>
          <w:color w:val="61666A"/>
          <w:spacing w:val="-2"/>
          <w:sz w:val="21"/>
        </w:rPr>
        <w:t>ллиз</w:t>
      </w:r>
      <w:r>
        <w:rPr>
          <w:b/>
          <w:color w:val="61666A"/>
          <w:spacing w:val="-2"/>
          <w:sz w:val="20"/>
        </w:rPr>
        <w:t>а</w:t>
      </w:r>
      <w:r>
        <w:rPr>
          <w:b/>
          <w:color w:val="61666A"/>
          <w:spacing w:val="-2"/>
          <w:sz w:val="21"/>
        </w:rPr>
        <w:t>ция</w:t>
      </w:r>
      <w:r>
        <w:rPr>
          <w:rFonts w:ascii="Tahoma" w:hAnsi="Tahoma"/>
          <w:color w:val="61666A"/>
          <w:spacing w:val="-2"/>
          <w:sz w:val="21"/>
        </w:rPr>
        <w:t>.</w:t>
      </w:r>
    </w:p>
    <w:p>
      <w:pPr>
        <w:spacing w:before="106"/>
        <w:ind w:left="635" w:right="0" w:firstLine="0"/>
        <w:jc w:val="left"/>
        <w:rPr>
          <w:sz w:val="21"/>
        </w:rPr>
      </w:pPr>
      <w:r>
        <w:rPr>
          <w:color w:val="61666A"/>
          <w:sz w:val="21"/>
        </w:rPr>
        <w:t>Успешная</w:t>
      </w:r>
      <w:r>
        <w:rPr>
          <w:color w:val="61666A"/>
          <w:spacing w:val="26"/>
          <w:sz w:val="21"/>
        </w:rPr>
        <w:t> </w:t>
      </w:r>
      <w:r>
        <w:rPr>
          <w:rFonts w:ascii="Tahoma" w:hAnsi="Tahoma"/>
          <w:color w:val="61666A"/>
          <w:sz w:val="21"/>
        </w:rPr>
        <w:t>«</w:t>
      </w:r>
      <w:r>
        <w:rPr>
          <w:color w:val="61666A"/>
          <w:sz w:val="21"/>
        </w:rPr>
        <w:t>клетка</w:t>
      </w:r>
      <w:r>
        <w:rPr>
          <w:rFonts w:ascii="Tahoma" w:hAnsi="Tahoma"/>
          <w:color w:val="61666A"/>
          <w:sz w:val="21"/>
        </w:rPr>
        <w:t>»-</w:t>
      </w:r>
      <w:r>
        <w:rPr>
          <w:color w:val="61666A"/>
          <w:sz w:val="21"/>
        </w:rPr>
        <w:t>село</w:t>
      </w:r>
      <w:r>
        <w:rPr>
          <w:color w:val="61666A"/>
          <w:spacing w:val="27"/>
          <w:sz w:val="21"/>
        </w:rPr>
        <w:t> </w:t>
      </w:r>
      <w:r>
        <w:rPr>
          <w:color w:val="61666A"/>
          <w:sz w:val="21"/>
        </w:rPr>
        <w:t>становится</w:t>
      </w:r>
      <w:r>
        <w:rPr>
          <w:color w:val="61666A"/>
          <w:spacing w:val="26"/>
          <w:sz w:val="21"/>
        </w:rPr>
        <w:t> </w:t>
      </w:r>
      <w:r>
        <w:rPr>
          <w:color w:val="61666A"/>
          <w:sz w:val="21"/>
        </w:rPr>
        <w:t>центром</w:t>
      </w:r>
      <w:r>
        <w:rPr>
          <w:rFonts w:ascii="Tahoma" w:hAnsi="Tahoma"/>
          <w:color w:val="61666A"/>
          <w:sz w:val="21"/>
        </w:rPr>
        <w:t>,</w:t>
      </w:r>
      <w:r>
        <w:rPr>
          <w:rFonts w:ascii="Tahoma" w:hAnsi="Tahoma"/>
          <w:color w:val="61666A"/>
          <w:spacing w:val="20"/>
          <w:sz w:val="21"/>
        </w:rPr>
        <w:t> </w:t>
      </w:r>
      <w:r>
        <w:rPr>
          <w:color w:val="61666A"/>
          <w:sz w:val="21"/>
        </w:rPr>
        <w:t>вокруг</w:t>
      </w:r>
      <w:r>
        <w:rPr>
          <w:color w:val="61666A"/>
          <w:spacing w:val="26"/>
          <w:sz w:val="21"/>
        </w:rPr>
        <w:t> </w:t>
      </w:r>
      <w:r>
        <w:rPr>
          <w:color w:val="61666A"/>
          <w:sz w:val="21"/>
        </w:rPr>
        <w:t>которого</w:t>
      </w:r>
      <w:r>
        <w:rPr>
          <w:color w:val="61666A"/>
          <w:spacing w:val="27"/>
          <w:sz w:val="21"/>
        </w:rPr>
        <w:t> </w:t>
      </w:r>
      <w:r>
        <w:rPr>
          <w:color w:val="61666A"/>
          <w:sz w:val="21"/>
        </w:rPr>
        <w:t>начинают</w:t>
      </w:r>
      <w:r>
        <w:rPr>
          <w:color w:val="61666A"/>
          <w:spacing w:val="26"/>
          <w:sz w:val="21"/>
        </w:rPr>
        <w:t> </w:t>
      </w:r>
      <w:r>
        <w:rPr>
          <w:color w:val="61666A"/>
          <w:spacing w:val="-2"/>
          <w:sz w:val="21"/>
        </w:rPr>
        <w:t>спонтанно</w:t>
      </w:r>
    </w:p>
    <w:p>
      <w:pPr>
        <w:spacing w:line="338" w:lineRule="auto" w:before="105"/>
        <w:ind w:left="635" w:right="331" w:firstLine="0"/>
        <w:jc w:val="left"/>
        <w:rPr>
          <w:rFonts w:ascii="Tahoma" w:hAnsi="Tahoma"/>
          <w:sz w:val="21"/>
        </w:rPr>
      </w:pPr>
      <w:r>
        <w:rPr>
          <w:color w:val="61666A"/>
          <w:sz w:val="21"/>
        </w:rPr>
        <w:t>собираться другие </w:t>
      </w:r>
      <w:r>
        <w:rPr>
          <w:rFonts w:ascii="Tahoma" w:hAnsi="Tahoma"/>
          <w:color w:val="61666A"/>
          <w:sz w:val="21"/>
        </w:rPr>
        <w:t>«</w:t>
      </w:r>
      <w:r>
        <w:rPr>
          <w:color w:val="61666A"/>
          <w:sz w:val="21"/>
        </w:rPr>
        <w:t>клетки</w:t>
      </w:r>
      <w:r>
        <w:rPr>
          <w:rFonts w:ascii="Tahoma" w:hAnsi="Tahoma"/>
          <w:color w:val="61666A"/>
          <w:sz w:val="21"/>
        </w:rPr>
        <w:t>», </w:t>
      </w:r>
      <w:r>
        <w:rPr>
          <w:color w:val="61666A"/>
          <w:sz w:val="21"/>
        </w:rPr>
        <w:t>образуя новую</w:t>
      </w:r>
      <w:r>
        <w:rPr>
          <w:rFonts w:ascii="Tahoma" w:hAnsi="Tahoma"/>
          <w:color w:val="61666A"/>
          <w:sz w:val="21"/>
        </w:rPr>
        <w:t>, </w:t>
      </w:r>
      <w:r>
        <w:rPr>
          <w:color w:val="61666A"/>
          <w:sz w:val="21"/>
        </w:rPr>
        <w:t>более сложную структуру </w:t>
      </w:r>
      <w:r>
        <w:rPr>
          <w:rFonts w:ascii="Tahoma" w:hAnsi="Tahoma"/>
          <w:color w:val="61666A"/>
          <w:sz w:val="21"/>
        </w:rPr>
        <w:t>— </w:t>
      </w:r>
      <w:r>
        <w:rPr>
          <w:color w:val="61666A"/>
          <w:sz w:val="21"/>
        </w:rPr>
        <w:t>сеть</w:t>
      </w:r>
      <w:r>
        <w:rPr>
          <w:rFonts w:ascii="Tahoma" w:hAnsi="Tahoma"/>
          <w:color w:val="61666A"/>
          <w:sz w:val="21"/>
        </w:rPr>
        <w:t>. </w:t>
      </w:r>
      <w:r>
        <w:rPr>
          <w:color w:val="61666A"/>
          <w:sz w:val="21"/>
        </w:rPr>
        <w:t>Эта сеть держится не на принуждении</w:t>
      </w:r>
      <w:r>
        <w:rPr>
          <w:rFonts w:ascii="Tahoma" w:hAnsi="Tahoma"/>
          <w:color w:val="61666A"/>
          <w:sz w:val="21"/>
        </w:rPr>
        <w:t>, </w:t>
      </w:r>
      <w:r>
        <w:rPr>
          <w:color w:val="61666A"/>
          <w:sz w:val="21"/>
        </w:rPr>
        <w:t>а на добровольном согласии</w:t>
      </w:r>
      <w:r>
        <w:rPr>
          <w:rFonts w:ascii="Tahoma" w:hAnsi="Tahoma"/>
          <w:color w:val="61666A"/>
          <w:sz w:val="21"/>
        </w:rPr>
        <w:t>, </w:t>
      </w:r>
      <w:r>
        <w:rPr>
          <w:color w:val="61666A"/>
          <w:sz w:val="21"/>
        </w:rPr>
        <w:t>взаимном доверии и осознании</w:t>
      </w:r>
      <w:r>
        <w:rPr>
          <w:rFonts w:ascii="Tahoma" w:hAnsi="Tahoma"/>
          <w:color w:val="61666A"/>
          <w:sz w:val="21"/>
        </w:rPr>
        <w:t>, </w:t>
      </w:r>
      <w:r>
        <w:rPr>
          <w:color w:val="61666A"/>
          <w:sz w:val="21"/>
        </w:rPr>
        <w:t>что вместе мы сильнее</w:t>
      </w:r>
      <w:r>
        <w:rPr>
          <w:rFonts w:ascii="Tahoma" w:hAnsi="Tahoma"/>
          <w:color w:val="61666A"/>
          <w:sz w:val="21"/>
        </w:rPr>
        <w:t>, </w:t>
      </w:r>
      <w:r>
        <w:rPr>
          <w:color w:val="61666A"/>
          <w:sz w:val="21"/>
        </w:rPr>
        <w:t>мудрее и богаче</w:t>
      </w:r>
      <w:r>
        <w:rPr>
          <w:rFonts w:ascii="Tahoma" w:hAnsi="Tahoma"/>
          <w:color w:val="61666A"/>
          <w:sz w:val="21"/>
        </w:rPr>
        <w:t>, </w:t>
      </w:r>
      <w:r>
        <w:rPr>
          <w:color w:val="61666A"/>
          <w:sz w:val="21"/>
        </w:rPr>
        <w:t>чем по отдельности</w:t>
      </w:r>
      <w:r>
        <w:rPr>
          <w:rFonts w:ascii="Tahoma" w:hAnsi="Tahoma"/>
          <w:color w:val="61666A"/>
          <w:sz w:val="21"/>
        </w:rPr>
        <w:t>.</w:t>
      </w:r>
    </w:p>
    <w:p>
      <w:pPr>
        <w:pStyle w:val="BodyText"/>
        <w:spacing w:line="345" w:lineRule="auto" w:before="184"/>
        <w:ind w:left="305"/>
      </w:pPr>
      <w:r>
        <w:rPr>
          <w:color w:val="0E1115"/>
        </w:rPr>
        <w:t>Отличный вопрос</w:t>
      </w:r>
      <w:r>
        <w:rPr>
          <w:rFonts w:ascii="Tahoma" w:hAnsi="Tahoma"/>
          <w:color w:val="0E1115"/>
        </w:rPr>
        <w:t>, </w:t>
      </w:r>
      <w:r>
        <w:rPr>
          <w:color w:val="0E1115"/>
        </w:rPr>
        <w:t>который затрагивает самую суть устойчивости системы</w:t>
      </w:r>
      <w:r>
        <w:rPr>
          <w:rFonts w:ascii="Tahoma" w:hAnsi="Tahoma"/>
          <w:color w:val="0E1115"/>
        </w:rPr>
        <w:t>. </w:t>
      </w:r>
      <w:r>
        <w:rPr>
          <w:color w:val="0E1115"/>
        </w:rPr>
        <w:t>Рост от </w:t>
      </w:r>
      <w:r>
        <w:rPr>
          <w:color w:val="0E1115"/>
          <w:w w:val="105"/>
        </w:rPr>
        <w:t>успешного</w:t>
      </w:r>
      <w:r>
        <w:rPr>
          <w:color w:val="0E1115"/>
          <w:spacing w:val="-8"/>
          <w:w w:val="105"/>
        </w:rPr>
        <w:t> </w:t>
      </w:r>
      <w:r>
        <w:rPr>
          <w:color w:val="0E1115"/>
          <w:w w:val="105"/>
        </w:rPr>
        <w:t>села</w:t>
      </w:r>
      <w:r>
        <w:rPr>
          <w:color w:val="0E1115"/>
          <w:spacing w:val="-8"/>
          <w:w w:val="105"/>
        </w:rPr>
        <w:t> </w:t>
      </w:r>
      <w:r>
        <w:rPr>
          <w:color w:val="0E1115"/>
          <w:w w:val="105"/>
        </w:rPr>
        <w:t>к</w:t>
      </w:r>
      <w:r>
        <w:rPr>
          <w:color w:val="0E1115"/>
          <w:spacing w:val="-8"/>
          <w:w w:val="105"/>
        </w:rPr>
        <w:t> </w:t>
      </w:r>
      <w:r>
        <w:rPr>
          <w:color w:val="0E1115"/>
          <w:w w:val="105"/>
        </w:rPr>
        <w:t>району</w:t>
      </w:r>
      <w:r>
        <w:rPr>
          <w:color w:val="0E1115"/>
          <w:spacing w:val="-8"/>
          <w:w w:val="105"/>
        </w:rPr>
        <w:t> </w:t>
      </w:r>
      <w:r>
        <w:rPr>
          <w:color w:val="0E1115"/>
          <w:w w:val="105"/>
        </w:rPr>
        <w:t>и</w:t>
      </w:r>
      <w:r>
        <w:rPr>
          <w:color w:val="0E1115"/>
          <w:spacing w:val="-8"/>
          <w:w w:val="105"/>
        </w:rPr>
        <w:t> </w:t>
      </w:r>
      <w:r>
        <w:rPr>
          <w:color w:val="0E1115"/>
          <w:w w:val="105"/>
        </w:rPr>
        <w:t>далее</w:t>
      </w:r>
      <w:r>
        <w:rPr>
          <w:color w:val="0E1115"/>
          <w:spacing w:val="-8"/>
          <w:w w:val="105"/>
        </w:rPr>
        <w:t> </w:t>
      </w:r>
      <w:r>
        <w:rPr>
          <w:rFonts w:ascii="Tahoma" w:hAnsi="Tahoma"/>
          <w:color w:val="0E1115"/>
          <w:w w:val="105"/>
        </w:rPr>
        <w:t>—</w:t>
      </w:r>
      <w:r>
        <w:rPr>
          <w:rFonts w:ascii="Tahoma" w:hAnsi="Tahoma"/>
          <w:color w:val="0E1115"/>
          <w:spacing w:val="-16"/>
          <w:w w:val="105"/>
        </w:rPr>
        <w:t> </w:t>
      </w:r>
      <w:r>
        <w:rPr>
          <w:color w:val="0E1115"/>
          <w:w w:val="105"/>
        </w:rPr>
        <w:t>это</w:t>
      </w:r>
      <w:r>
        <w:rPr>
          <w:color w:val="0E1115"/>
          <w:spacing w:val="-8"/>
          <w:w w:val="105"/>
        </w:rPr>
        <w:t> </w:t>
      </w:r>
      <w:r>
        <w:rPr>
          <w:color w:val="0E1115"/>
          <w:w w:val="105"/>
        </w:rPr>
        <w:t>процесс</w:t>
      </w:r>
      <w:r>
        <w:rPr>
          <w:color w:val="0E1115"/>
          <w:spacing w:val="-8"/>
          <w:w w:val="105"/>
        </w:rPr>
        <w:t> </w:t>
      </w:r>
      <w:r>
        <w:rPr>
          <w:color w:val="0E1115"/>
          <w:w w:val="105"/>
        </w:rPr>
        <w:t>не</w:t>
      </w:r>
      <w:r>
        <w:rPr>
          <w:color w:val="0E1115"/>
          <w:spacing w:val="-8"/>
          <w:w w:val="105"/>
        </w:rPr>
        <w:t> </w:t>
      </w:r>
      <w:r>
        <w:rPr>
          <w:color w:val="0E1115"/>
          <w:w w:val="105"/>
        </w:rPr>
        <w:t>административного</w:t>
      </w:r>
    </w:p>
    <w:p>
      <w:pPr>
        <w:pStyle w:val="BodyText"/>
        <w:spacing w:after="0" w:line="345" w:lineRule="auto"/>
        <w:sectPr>
          <w:pgSz w:w="11900" w:h="16840"/>
          <w:pgMar w:top="0" w:bottom="280" w:left="850" w:right="1133"/>
        </w:sectPr>
      </w:pPr>
    </w:p>
    <w:p>
      <w:pPr>
        <w:spacing w:line="345" w:lineRule="auto" w:before="39"/>
        <w:ind w:left="305" w:right="0" w:firstLine="0"/>
        <w:jc w:val="left"/>
        <w:rPr>
          <w:rFonts w:ascii="Tahoma" w:hAnsi="Tahoma"/>
          <w:sz w:val="24"/>
        </w:rPr>
      </w:pPr>
      <w:r>
        <w:rPr>
          <w:color w:val="0E1115"/>
          <w:spacing w:val="-4"/>
          <w:sz w:val="24"/>
        </w:rPr>
        <w:t>подчинения</w:t>
      </w:r>
      <w:r>
        <w:rPr>
          <w:rFonts w:ascii="Tahoma" w:hAnsi="Tahoma"/>
          <w:color w:val="0E1115"/>
          <w:spacing w:val="-4"/>
          <w:sz w:val="24"/>
        </w:rPr>
        <w:t>,</w:t>
      </w:r>
      <w:r>
        <w:rPr>
          <w:rFonts w:ascii="Tahoma" w:hAnsi="Tahoma"/>
          <w:color w:val="0E1115"/>
          <w:spacing w:val="-9"/>
          <w:sz w:val="24"/>
        </w:rPr>
        <w:t> </w:t>
      </w:r>
      <w:r>
        <w:rPr>
          <w:color w:val="0E1115"/>
          <w:spacing w:val="-4"/>
          <w:sz w:val="24"/>
        </w:rPr>
        <w:t>а </w:t>
      </w:r>
      <w:r>
        <w:rPr>
          <w:b/>
          <w:color w:val="0E1115"/>
          <w:spacing w:val="-4"/>
          <w:sz w:val="23"/>
        </w:rPr>
        <w:t>ес</w:t>
      </w:r>
      <w:r>
        <w:rPr>
          <w:b/>
          <w:color w:val="0E1115"/>
          <w:spacing w:val="-4"/>
          <w:sz w:val="24"/>
        </w:rPr>
        <w:t>т</w:t>
      </w:r>
      <w:r>
        <w:rPr>
          <w:b/>
          <w:color w:val="0E1115"/>
          <w:spacing w:val="-4"/>
          <w:sz w:val="23"/>
        </w:rPr>
        <w:t>ес</w:t>
      </w:r>
      <w:r>
        <w:rPr>
          <w:b/>
          <w:color w:val="0E1115"/>
          <w:spacing w:val="-4"/>
          <w:sz w:val="24"/>
        </w:rPr>
        <w:t>тв</w:t>
      </w:r>
      <w:r>
        <w:rPr>
          <w:b/>
          <w:color w:val="0E1115"/>
          <w:spacing w:val="-4"/>
          <w:sz w:val="23"/>
        </w:rPr>
        <w:t>е</w:t>
      </w:r>
      <w:r>
        <w:rPr>
          <w:b/>
          <w:color w:val="0E1115"/>
          <w:spacing w:val="-4"/>
          <w:sz w:val="24"/>
        </w:rPr>
        <w:t>нн</w:t>
      </w:r>
      <w:r>
        <w:rPr>
          <w:b/>
          <w:color w:val="0E1115"/>
          <w:spacing w:val="-4"/>
          <w:sz w:val="23"/>
        </w:rPr>
        <w:t>ой</w:t>
      </w:r>
      <w:r>
        <w:rPr>
          <w:b/>
          <w:color w:val="0E1115"/>
          <w:spacing w:val="-5"/>
          <w:sz w:val="23"/>
        </w:rPr>
        <w:t> </w:t>
      </w:r>
      <w:r>
        <w:rPr>
          <w:b/>
          <w:color w:val="0E1115"/>
          <w:spacing w:val="-4"/>
          <w:sz w:val="24"/>
        </w:rPr>
        <w:t>к</w:t>
      </w:r>
      <w:r>
        <w:rPr>
          <w:b/>
          <w:color w:val="0E1115"/>
          <w:spacing w:val="-4"/>
          <w:sz w:val="23"/>
        </w:rPr>
        <w:t>р</w:t>
      </w:r>
      <w:r>
        <w:rPr>
          <w:b/>
          <w:color w:val="0E1115"/>
          <w:spacing w:val="-4"/>
          <w:sz w:val="24"/>
        </w:rPr>
        <w:t>и</w:t>
      </w:r>
      <w:r>
        <w:rPr>
          <w:b/>
          <w:color w:val="0E1115"/>
          <w:spacing w:val="-4"/>
          <w:sz w:val="23"/>
        </w:rPr>
        <w:t>с</w:t>
      </w:r>
      <w:r>
        <w:rPr>
          <w:b/>
          <w:color w:val="0E1115"/>
          <w:spacing w:val="-4"/>
          <w:sz w:val="24"/>
        </w:rPr>
        <w:t>т</w:t>
      </w:r>
      <w:r>
        <w:rPr>
          <w:b/>
          <w:color w:val="0E1115"/>
          <w:spacing w:val="-4"/>
          <w:sz w:val="23"/>
        </w:rPr>
        <w:t>а</w:t>
      </w:r>
      <w:r>
        <w:rPr>
          <w:b/>
          <w:color w:val="0E1115"/>
          <w:spacing w:val="-4"/>
          <w:sz w:val="24"/>
        </w:rPr>
        <w:t>ллиз</w:t>
      </w:r>
      <w:r>
        <w:rPr>
          <w:b/>
          <w:color w:val="0E1115"/>
          <w:spacing w:val="-4"/>
          <w:sz w:val="23"/>
        </w:rPr>
        <w:t>а</w:t>
      </w:r>
      <w:r>
        <w:rPr>
          <w:b/>
          <w:color w:val="0E1115"/>
          <w:spacing w:val="-4"/>
          <w:sz w:val="24"/>
        </w:rPr>
        <w:t>ции </w:t>
      </w:r>
      <w:r>
        <w:rPr>
          <w:color w:val="0E1115"/>
          <w:spacing w:val="-4"/>
          <w:sz w:val="24"/>
        </w:rPr>
        <w:t>и </w:t>
      </w:r>
      <w:r>
        <w:rPr>
          <w:b/>
          <w:color w:val="0E1115"/>
          <w:spacing w:val="-4"/>
          <w:sz w:val="24"/>
        </w:rPr>
        <w:t>д</w:t>
      </w:r>
      <w:r>
        <w:rPr>
          <w:b/>
          <w:color w:val="0E1115"/>
          <w:spacing w:val="-4"/>
          <w:sz w:val="23"/>
        </w:rPr>
        <w:t>о</w:t>
      </w:r>
      <w:r>
        <w:rPr>
          <w:b/>
          <w:color w:val="0E1115"/>
          <w:spacing w:val="-4"/>
          <w:sz w:val="24"/>
        </w:rPr>
        <w:t>б</w:t>
      </w:r>
      <w:r>
        <w:rPr>
          <w:b/>
          <w:color w:val="0E1115"/>
          <w:spacing w:val="-4"/>
          <w:sz w:val="23"/>
        </w:rPr>
        <w:t>ро</w:t>
      </w:r>
      <w:r>
        <w:rPr>
          <w:b/>
          <w:color w:val="0E1115"/>
          <w:spacing w:val="-4"/>
          <w:sz w:val="24"/>
        </w:rPr>
        <w:t>в</w:t>
      </w:r>
      <w:r>
        <w:rPr>
          <w:b/>
          <w:color w:val="0E1115"/>
          <w:spacing w:val="-4"/>
          <w:sz w:val="23"/>
        </w:rPr>
        <w:t>о</w:t>
      </w:r>
      <w:r>
        <w:rPr>
          <w:b/>
          <w:color w:val="0E1115"/>
          <w:spacing w:val="-4"/>
          <w:sz w:val="24"/>
        </w:rPr>
        <w:t>льн</w:t>
      </w:r>
      <w:r>
        <w:rPr>
          <w:b/>
          <w:color w:val="0E1115"/>
          <w:spacing w:val="-4"/>
          <w:sz w:val="23"/>
        </w:rPr>
        <w:t>о</w:t>
      </w:r>
      <w:r>
        <w:rPr>
          <w:b/>
          <w:color w:val="0E1115"/>
          <w:spacing w:val="-4"/>
          <w:sz w:val="24"/>
        </w:rPr>
        <w:t>г</w:t>
      </w:r>
      <w:r>
        <w:rPr>
          <w:b/>
          <w:color w:val="0E1115"/>
          <w:spacing w:val="-4"/>
          <w:sz w:val="23"/>
        </w:rPr>
        <w:t>о</w:t>
      </w:r>
      <w:r>
        <w:rPr>
          <w:b/>
          <w:color w:val="0E1115"/>
          <w:spacing w:val="-5"/>
          <w:sz w:val="23"/>
        </w:rPr>
        <w:t> </w:t>
      </w:r>
      <w:r>
        <w:rPr>
          <w:b/>
          <w:color w:val="0E1115"/>
          <w:spacing w:val="-4"/>
          <w:sz w:val="23"/>
        </w:rPr>
        <w:t>о</w:t>
      </w:r>
      <w:r>
        <w:rPr>
          <w:b/>
          <w:color w:val="0E1115"/>
          <w:spacing w:val="-4"/>
          <w:sz w:val="24"/>
        </w:rPr>
        <w:t>бъ</w:t>
      </w:r>
      <w:r>
        <w:rPr>
          <w:b/>
          <w:color w:val="0E1115"/>
          <w:spacing w:val="-4"/>
          <w:sz w:val="23"/>
        </w:rPr>
        <w:t>е</w:t>
      </w:r>
      <w:r>
        <w:rPr>
          <w:b/>
          <w:color w:val="0E1115"/>
          <w:spacing w:val="-4"/>
          <w:sz w:val="24"/>
        </w:rPr>
        <w:t>дин</w:t>
      </w:r>
      <w:r>
        <w:rPr>
          <w:b/>
          <w:color w:val="0E1115"/>
          <w:spacing w:val="-4"/>
          <w:sz w:val="23"/>
        </w:rPr>
        <w:t>е</w:t>
      </w:r>
      <w:r>
        <w:rPr>
          <w:b/>
          <w:color w:val="0E1115"/>
          <w:spacing w:val="-4"/>
          <w:sz w:val="24"/>
        </w:rPr>
        <w:t>ния </w:t>
      </w:r>
      <w:r>
        <w:rPr>
          <w:color w:val="0E1115"/>
          <w:spacing w:val="-4"/>
          <w:sz w:val="24"/>
        </w:rPr>
        <w:t>в сеть </w:t>
      </w:r>
      <w:r>
        <w:rPr>
          <w:color w:val="0E1115"/>
          <w:sz w:val="24"/>
        </w:rPr>
        <w:t>на основе общих принципов и взаимной выгоды</w:t>
      </w:r>
      <w:r>
        <w:rPr>
          <w:rFonts w:ascii="Tahoma" w:hAnsi="Tahoma"/>
          <w:color w:val="0E1115"/>
          <w:sz w:val="24"/>
        </w:rPr>
        <w:t>.</w:t>
      </w:r>
    </w:p>
    <w:p>
      <w:pPr>
        <w:pStyle w:val="BodyText"/>
        <w:spacing w:before="164"/>
        <w:rPr>
          <w:rFonts w:ascii="Tahoma"/>
        </w:rPr>
      </w:pPr>
    </w:p>
    <w:p>
      <w:pPr>
        <w:spacing w:before="0"/>
        <w:ind w:left="305" w:right="0" w:firstLine="0"/>
        <w:jc w:val="left"/>
        <w:rPr>
          <w:rFonts w:ascii="Tahoma" w:hAnsi="Tahoma"/>
          <w:b/>
          <w:sz w:val="30"/>
        </w:rPr>
      </w:pPr>
      <w:r>
        <w:rPr>
          <w:b/>
          <w:color w:val="0E1115"/>
          <w:spacing w:val="-10"/>
          <w:sz w:val="30"/>
        </w:rPr>
        <w:t>Фил</w:t>
      </w:r>
      <w:r>
        <w:rPr>
          <w:b/>
          <w:color w:val="0E1115"/>
          <w:spacing w:val="-10"/>
          <w:sz w:val="29"/>
        </w:rPr>
        <w:t>осо</w:t>
      </w:r>
      <w:r>
        <w:rPr>
          <w:b/>
          <w:color w:val="0E1115"/>
          <w:spacing w:val="-10"/>
          <w:sz w:val="30"/>
        </w:rPr>
        <w:t>фия</w:t>
      </w:r>
      <w:r>
        <w:rPr>
          <w:b/>
          <w:color w:val="0E1115"/>
          <w:spacing w:val="-11"/>
          <w:sz w:val="30"/>
        </w:rPr>
        <w:t> </w:t>
      </w:r>
      <w:r>
        <w:rPr>
          <w:b/>
          <w:color w:val="0E1115"/>
          <w:spacing w:val="-10"/>
          <w:sz w:val="29"/>
        </w:rPr>
        <w:t>рос</w:t>
      </w:r>
      <w:r>
        <w:rPr>
          <w:b/>
          <w:color w:val="0E1115"/>
          <w:spacing w:val="-10"/>
          <w:sz w:val="30"/>
        </w:rPr>
        <w:t>т</w:t>
      </w:r>
      <w:r>
        <w:rPr>
          <w:b/>
          <w:color w:val="0E1115"/>
          <w:spacing w:val="-10"/>
          <w:sz w:val="29"/>
        </w:rPr>
        <w:t>а</w:t>
      </w:r>
      <w:r>
        <w:rPr>
          <w:rFonts w:ascii="Tahoma" w:hAnsi="Tahoma"/>
          <w:b/>
          <w:color w:val="0E1115"/>
          <w:spacing w:val="-10"/>
          <w:sz w:val="30"/>
        </w:rPr>
        <w:t>:</w:t>
      </w:r>
      <w:r>
        <w:rPr>
          <w:rFonts w:ascii="Tahoma" w:hAnsi="Tahoma"/>
          <w:b/>
          <w:color w:val="0E1115"/>
          <w:spacing w:val="-14"/>
          <w:sz w:val="30"/>
        </w:rPr>
        <w:t> </w:t>
      </w:r>
      <w:r>
        <w:rPr>
          <w:rFonts w:ascii="Tahoma" w:hAnsi="Tahoma"/>
          <w:b/>
          <w:color w:val="0E1115"/>
          <w:spacing w:val="-10"/>
          <w:sz w:val="30"/>
        </w:rPr>
        <w:t>«</w:t>
      </w:r>
      <w:r>
        <w:rPr>
          <w:b/>
          <w:color w:val="0E1115"/>
          <w:spacing w:val="-10"/>
          <w:sz w:val="29"/>
        </w:rPr>
        <w:t>Се</w:t>
      </w:r>
      <w:r>
        <w:rPr>
          <w:b/>
          <w:color w:val="0E1115"/>
          <w:spacing w:val="-10"/>
          <w:sz w:val="30"/>
        </w:rPr>
        <w:t>ть</w:t>
      </w:r>
      <w:r>
        <w:rPr>
          <w:rFonts w:ascii="Tahoma" w:hAnsi="Tahoma"/>
          <w:b/>
          <w:color w:val="0E1115"/>
          <w:spacing w:val="-10"/>
          <w:sz w:val="30"/>
        </w:rPr>
        <w:t>,</w:t>
      </w:r>
      <w:r>
        <w:rPr>
          <w:rFonts w:ascii="Tahoma" w:hAnsi="Tahoma"/>
          <w:b/>
          <w:color w:val="0E1115"/>
          <w:spacing w:val="-24"/>
          <w:sz w:val="30"/>
        </w:rPr>
        <w:t> </w:t>
      </w:r>
      <w:r>
        <w:rPr>
          <w:b/>
          <w:color w:val="0E1115"/>
          <w:spacing w:val="-10"/>
          <w:sz w:val="29"/>
        </w:rPr>
        <w:t>а</w:t>
      </w:r>
      <w:r>
        <w:rPr>
          <w:b/>
          <w:color w:val="0E1115"/>
          <w:spacing w:val="-8"/>
          <w:sz w:val="29"/>
        </w:rPr>
        <w:t> </w:t>
      </w:r>
      <w:r>
        <w:rPr>
          <w:b/>
          <w:color w:val="0E1115"/>
          <w:spacing w:val="-10"/>
          <w:sz w:val="30"/>
        </w:rPr>
        <w:t>н</w:t>
      </w:r>
      <w:r>
        <w:rPr>
          <w:b/>
          <w:color w:val="0E1115"/>
          <w:spacing w:val="-10"/>
          <w:sz w:val="29"/>
        </w:rPr>
        <w:t>е</w:t>
      </w:r>
      <w:r>
        <w:rPr>
          <w:b/>
          <w:color w:val="0E1115"/>
          <w:spacing w:val="-7"/>
          <w:sz w:val="29"/>
        </w:rPr>
        <w:t> </w:t>
      </w:r>
      <w:r>
        <w:rPr>
          <w:b/>
          <w:color w:val="0E1115"/>
          <w:spacing w:val="-10"/>
          <w:sz w:val="30"/>
        </w:rPr>
        <w:t>Имп</w:t>
      </w:r>
      <w:r>
        <w:rPr>
          <w:b/>
          <w:color w:val="0E1115"/>
          <w:spacing w:val="-10"/>
          <w:sz w:val="29"/>
        </w:rPr>
        <w:t>ер</w:t>
      </w:r>
      <w:r>
        <w:rPr>
          <w:b/>
          <w:color w:val="0E1115"/>
          <w:spacing w:val="-10"/>
          <w:sz w:val="30"/>
        </w:rPr>
        <w:t>ия</w:t>
      </w:r>
      <w:r>
        <w:rPr>
          <w:rFonts w:ascii="Tahoma" w:hAnsi="Tahoma"/>
          <w:b/>
          <w:color w:val="0E1115"/>
          <w:spacing w:val="-10"/>
          <w:sz w:val="30"/>
        </w:rPr>
        <w:t>»</w:t>
      </w:r>
    </w:p>
    <w:p>
      <w:pPr>
        <w:pStyle w:val="BodyText"/>
        <w:spacing w:line="345" w:lineRule="auto" w:before="356"/>
        <w:ind w:left="305"/>
        <w:rPr>
          <w:rFonts w:ascii="Tahoma" w:hAnsi="Tahoma"/>
        </w:rPr>
      </w:pPr>
      <w:r>
        <w:rPr>
          <w:color w:val="0E1115"/>
        </w:rPr>
        <w:t>Цель </w:t>
      </w:r>
      <w:r>
        <w:rPr>
          <w:rFonts w:ascii="Tahoma" w:hAnsi="Tahoma"/>
          <w:color w:val="0E1115"/>
        </w:rPr>
        <w:t>— </w:t>
      </w:r>
      <w:r>
        <w:rPr>
          <w:color w:val="0E1115"/>
        </w:rPr>
        <w:t>не создать централизованное государство</w:t>
      </w:r>
      <w:r>
        <w:rPr>
          <w:rFonts w:ascii="Tahoma" w:hAnsi="Tahoma"/>
          <w:color w:val="0E1115"/>
        </w:rPr>
        <w:t>, </w:t>
      </w:r>
      <w:r>
        <w:rPr>
          <w:color w:val="0E1115"/>
        </w:rPr>
        <w:t>а построить </w:t>
      </w:r>
      <w:r>
        <w:rPr>
          <w:b/>
          <w:color w:val="0E1115"/>
        </w:rPr>
        <w:t>эк</w:t>
      </w:r>
      <w:r>
        <w:rPr>
          <w:b/>
          <w:color w:val="0E1115"/>
          <w:sz w:val="23"/>
        </w:rPr>
        <w:t>ос</w:t>
      </w:r>
      <w:r>
        <w:rPr>
          <w:b/>
          <w:color w:val="0E1115"/>
        </w:rPr>
        <w:t>и</w:t>
      </w:r>
      <w:r>
        <w:rPr>
          <w:b/>
          <w:color w:val="0E1115"/>
          <w:sz w:val="23"/>
        </w:rPr>
        <w:t>с</w:t>
      </w:r>
      <w:r>
        <w:rPr>
          <w:b/>
          <w:color w:val="0E1115"/>
        </w:rPr>
        <w:t>т</w:t>
      </w:r>
      <w:r>
        <w:rPr>
          <w:b/>
          <w:color w:val="0E1115"/>
          <w:sz w:val="23"/>
        </w:rPr>
        <w:t>е</w:t>
      </w:r>
      <w:r>
        <w:rPr>
          <w:b/>
          <w:color w:val="0E1115"/>
        </w:rPr>
        <w:t>м</w:t>
      </w:r>
      <w:r>
        <w:rPr>
          <w:b/>
          <w:color w:val="0E1115"/>
          <w:sz w:val="23"/>
        </w:rPr>
        <w:t>у </w:t>
      </w:r>
      <w:r>
        <w:rPr>
          <w:b/>
          <w:color w:val="0E1115"/>
        </w:rPr>
        <w:t>вз</w:t>
      </w:r>
      <w:r>
        <w:rPr>
          <w:b/>
          <w:color w:val="0E1115"/>
          <w:sz w:val="23"/>
        </w:rPr>
        <w:t>а</w:t>
      </w:r>
      <w:r>
        <w:rPr>
          <w:b/>
          <w:color w:val="0E1115"/>
        </w:rPr>
        <w:t>им</w:t>
      </w:r>
      <w:r>
        <w:rPr>
          <w:b/>
          <w:color w:val="0E1115"/>
          <w:sz w:val="23"/>
        </w:rPr>
        <w:t>о</w:t>
      </w:r>
      <w:r>
        <w:rPr>
          <w:b/>
          <w:color w:val="0E1115"/>
        </w:rPr>
        <w:t>п</w:t>
      </w:r>
      <w:r>
        <w:rPr>
          <w:b/>
          <w:color w:val="0E1115"/>
          <w:sz w:val="23"/>
        </w:rPr>
        <w:t>о</w:t>
      </w:r>
      <w:r>
        <w:rPr>
          <w:b/>
          <w:color w:val="0E1115"/>
        </w:rPr>
        <w:t>м</w:t>
      </w:r>
      <w:r>
        <w:rPr>
          <w:b/>
          <w:color w:val="0E1115"/>
          <w:sz w:val="23"/>
        </w:rPr>
        <w:t>о</w:t>
      </w:r>
      <w:r>
        <w:rPr>
          <w:b/>
          <w:color w:val="0E1115"/>
        </w:rPr>
        <w:t>щи</w:t>
      </w:r>
      <w:r>
        <w:rPr>
          <w:rFonts w:ascii="Tahoma" w:hAnsi="Tahoma"/>
          <w:color w:val="0E1115"/>
        </w:rPr>
        <w:t>, </w:t>
      </w:r>
      <w:r>
        <w:rPr>
          <w:color w:val="0E1115"/>
        </w:rPr>
        <w:t>где каждое сообщество сохраняет свой уникальный характер и автономию</w:t>
      </w:r>
      <w:r>
        <w:rPr>
          <w:rFonts w:ascii="Tahoma" w:hAnsi="Tahoma"/>
          <w:color w:val="0E1115"/>
        </w:rPr>
        <w:t>, </w:t>
      </w:r>
      <w:r>
        <w:rPr>
          <w:color w:val="0E1115"/>
        </w:rPr>
        <w:t>но добровольно кооперируется с другими для решения общих задач</w:t>
      </w:r>
      <w:r>
        <w:rPr>
          <w:rFonts w:ascii="Tahoma" w:hAnsi="Tahoma"/>
          <w:color w:val="0E1115"/>
        </w:rPr>
        <w:t>.</w:t>
      </w:r>
    </w:p>
    <w:p>
      <w:pPr>
        <w:pStyle w:val="BodyText"/>
        <w:rPr>
          <w:rFonts w:ascii="Tahoma"/>
        </w:rPr>
      </w:pPr>
    </w:p>
    <w:p>
      <w:pPr>
        <w:pStyle w:val="BodyText"/>
        <w:rPr>
          <w:rFonts w:ascii="Tahoma"/>
        </w:rPr>
      </w:pPr>
    </w:p>
    <w:p>
      <w:pPr>
        <w:pStyle w:val="BodyText"/>
        <w:spacing w:before="80"/>
        <w:rPr>
          <w:rFonts w:ascii="Tahoma"/>
        </w:rPr>
      </w:pPr>
    </w:p>
    <w:p>
      <w:pPr>
        <w:spacing w:before="1"/>
        <w:ind w:left="305" w:right="0" w:firstLine="0"/>
        <w:jc w:val="left"/>
        <w:rPr>
          <w:rFonts w:ascii="Tahoma" w:hAnsi="Tahoma"/>
          <w:b/>
          <w:sz w:val="30"/>
        </w:rPr>
      </w:pPr>
      <w:r>
        <w:rPr>
          <w:b/>
          <w:color w:val="0E1115"/>
          <w:spacing w:val="-2"/>
          <w:sz w:val="29"/>
        </w:rPr>
        <w:t>Меха</w:t>
      </w:r>
      <w:r>
        <w:rPr>
          <w:b/>
          <w:color w:val="0E1115"/>
          <w:spacing w:val="-2"/>
          <w:sz w:val="30"/>
        </w:rPr>
        <w:t>низм</w:t>
      </w:r>
      <w:r>
        <w:rPr>
          <w:b/>
          <w:color w:val="0E1115"/>
          <w:spacing w:val="-14"/>
          <w:sz w:val="30"/>
        </w:rPr>
        <w:t> </w:t>
      </w:r>
      <w:r>
        <w:rPr>
          <w:b/>
          <w:color w:val="0E1115"/>
          <w:spacing w:val="-2"/>
          <w:sz w:val="29"/>
        </w:rPr>
        <w:t>рос</w:t>
      </w:r>
      <w:r>
        <w:rPr>
          <w:b/>
          <w:color w:val="0E1115"/>
          <w:spacing w:val="-2"/>
          <w:sz w:val="30"/>
        </w:rPr>
        <w:t>т</w:t>
      </w:r>
      <w:r>
        <w:rPr>
          <w:b/>
          <w:color w:val="0E1115"/>
          <w:spacing w:val="-2"/>
          <w:sz w:val="29"/>
        </w:rPr>
        <w:t>а</w:t>
      </w:r>
      <w:r>
        <w:rPr>
          <w:rFonts w:ascii="Tahoma" w:hAnsi="Tahoma"/>
          <w:b/>
          <w:color w:val="0E1115"/>
          <w:spacing w:val="-2"/>
          <w:sz w:val="30"/>
        </w:rPr>
        <w:t>:</w:t>
      </w:r>
      <w:r>
        <w:rPr>
          <w:rFonts w:ascii="Tahoma" w:hAnsi="Tahoma"/>
          <w:b/>
          <w:color w:val="0E1115"/>
          <w:spacing w:val="-17"/>
          <w:sz w:val="30"/>
        </w:rPr>
        <w:t> </w:t>
      </w:r>
      <w:r>
        <w:rPr>
          <w:rFonts w:ascii="Tahoma" w:hAnsi="Tahoma"/>
          <w:b/>
          <w:color w:val="0E1115"/>
          <w:spacing w:val="-2"/>
          <w:sz w:val="30"/>
        </w:rPr>
        <w:t>«</w:t>
      </w:r>
      <w:r>
        <w:rPr>
          <w:b/>
          <w:color w:val="0E1115"/>
          <w:spacing w:val="-2"/>
          <w:sz w:val="29"/>
        </w:rPr>
        <w:t>О</w:t>
      </w:r>
      <w:r>
        <w:rPr>
          <w:b/>
          <w:color w:val="0E1115"/>
          <w:spacing w:val="-2"/>
          <w:sz w:val="30"/>
        </w:rPr>
        <w:t>т</w:t>
      </w:r>
      <w:r>
        <w:rPr>
          <w:b/>
          <w:color w:val="0E1115"/>
          <w:spacing w:val="-14"/>
          <w:sz w:val="30"/>
        </w:rPr>
        <w:t> </w:t>
      </w:r>
      <w:r>
        <w:rPr>
          <w:b/>
          <w:color w:val="0E1115"/>
          <w:spacing w:val="-2"/>
          <w:sz w:val="30"/>
        </w:rPr>
        <w:t>кл</w:t>
      </w:r>
      <w:r>
        <w:rPr>
          <w:b/>
          <w:color w:val="0E1115"/>
          <w:spacing w:val="-2"/>
          <w:sz w:val="29"/>
        </w:rPr>
        <w:t>е</w:t>
      </w:r>
      <w:r>
        <w:rPr>
          <w:b/>
          <w:color w:val="0E1115"/>
          <w:spacing w:val="-2"/>
          <w:sz w:val="30"/>
        </w:rPr>
        <w:t>тки</w:t>
      </w:r>
      <w:r>
        <w:rPr>
          <w:b/>
          <w:color w:val="0E1115"/>
          <w:spacing w:val="-13"/>
          <w:sz w:val="30"/>
        </w:rPr>
        <w:t> </w:t>
      </w:r>
      <w:r>
        <w:rPr>
          <w:b/>
          <w:color w:val="0E1115"/>
          <w:spacing w:val="-2"/>
          <w:sz w:val="30"/>
        </w:rPr>
        <w:t>к</w:t>
      </w:r>
      <w:r>
        <w:rPr>
          <w:b/>
          <w:color w:val="0E1115"/>
          <w:spacing w:val="-14"/>
          <w:sz w:val="30"/>
        </w:rPr>
        <w:t> </w:t>
      </w:r>
      <w:r>
        <w:rPr>
          <w:b/>
          <w:color w:val="0E1115"/>
          <w:spacing w:val="-2"/>
          <w:sz w:val="30"/>
        </w:rPr>
        <w:t>эк</w:t>
      </w:r>
      <w:r>
        <w:rPr>
          <w:b/>
          <w:color w:val="0E1115"/>
          <w:spacing w:val="-2"/>
          <w:sz w:val="29"/>
        </w:rPr>
        <w:t>ос</w:t>
      </w:r>
      <w:r>
        <w:rPr>
          <w:b/>
          <w:color w:val="0E1115"/>
          <w:spacing w:val="-2"/>
          <w:sz w:val="30"/>
        </w:rPr>
        <w:t>и</w:t>
      </w:r>
      <w:r>
        <w:rPr>
          <w:b/>
          <w:color w:val="0E1115"/>
          <w:spacing w:val="-2"/>
          <w:sz w:val="29"/>
        </w:rPr>
        <w:t>с</w:t>
      </w:r>
      <w:r>
        <w:rPr>
          <w:b/>
          <w:color w:val="0E1115"/>
          <w:spacing w:val="-2"/>
          <w:sz w:val="30"/>
        </w:rPr>
        <w:t>т</w:t>
      </w:r>
      <w:r>
        <w:rPr>
          <w:b/>
          <w:color w:val="0E1115"/>
          <w:spacing w:val="-2"/>
          <w:sz w:val="29"/>
        </w:rPr>
        <w:t>е</w:t>
      </w:r>
      <w:r>
        <w:rPr>
          <w:b/>
          <w:color w:val="0E1115"/>
          <w:spacing w:val="-2"/>
          <w:sz w:val="30"/>
        </w:rPr>
        <w:t>м</w:t>
      </w:r>
      <w:r>
        <w:rPr>
          <w:b/>
          <w:color w:val="0E1115"/>
          <w:spacing w:val="-2"/>
          <w:sz w:val="29"/>
        </w:rPr>
        <w:t>е</w:t>
      </w:r>
      <w:r>
        <w:rPr>
          <w:rFonts w:ascii="Tahoma" w:hAnsi="Tahoma"/>
          <w:b/>
          <w:color w:val="0E1115"/>
          <w:spacing w:val="-2"/>
          <w:sz w:val="30"/>
        </w:rPr>
        <w:t>»</w:t>
      </w:r>
    </w:p>
    <w:p>
      <w:pPr>
        <w:pStyle w:val="ListParagraph"/>
        <w:numPr>
          <w:ilvl w:val="0"/>
          <w:numId w:val="145"/>
        </w:numPr>
        <w:tabs>
          <w:tab w:pos="538" w:val="left" w:leader="none"/>
        </w:tabs>
        <w:spacing w:line="240" w:lineRule="auto" w:before="356" w:after="0"/>
        <w:ind w:left="538" w:right="0" w:hanging="233"/>
        <w:jc w:val="left"/>
        <w:rPr>
          <w:rFonts w:ascii="Tahoma" w:hAnsi="Tahoma"/>
          <w:b/>
          <w:sz w:val="24"/>
        </w:rPr>
      </w:pPr>
      <w:r>
        <w:rPr>
          <w:b/>
          <w:color w:val="0E1115"/>
          <w:spacing w:val="-6"/>
          <w:sz w:val="24"/>
        </w:rPr>
        <w:t>Ф</w:t>
      </w:r>
      <w:r>
        <w:rPr>
          <w:b/>
          <w:color w:val="0E1115"/>
          <w:spacing w:val="-6"/>
          <w:sz w:val="23"/>
        </w:rPr>
        <w:t>а</w:t>
      </w:r>
      <w:r>
        <w:rPr>
          <w:b/>
          <w:color w:val="0E1115"/>
          <w:spacing w:val="-6"/>
          <w:sz w:val="24"/>
        </w:rPr>
        <w:t>з</w:t>
      </w:r>
      <w:r>
        <w:rPr>
          <w:b/>
          <w:color w:val="0E1115"/>
          <w:spacing w:val="-6"/>
          <w:sz w:val="23"/>
        </w:rPr>
        <w:t>а</w:t>
      </w:r>
      <w:r>
        <w:rPr>
          <w:b/>
          <w:color w:val="0E1115"/>
          <w:spacing w:val="-7"/>
          <w:sz w:val="23"/>
        </w:rPr>
        <w:t> </w:t>
      </w:r>
      <w:r>
        <w:rPr>
          <w:rFonts w:ascii="Tahoma" w:hAnsi="Tahoma"/>
          <w:b/>
          <w:color w:val="0E1115"/>
          <w:spacing w:val="-6"/>
          <w:sz w:val="24"/>
        </w:rPr>
        <w:t>1:</w:t>
      </w:r>
      <w:r>
        <w:rPr>
          <w:rFonts w:ascii="Tahoma" w:hAnsi="Tahoma"/>
          <w:b/>
          <w:color w:val="0E1115"/>
          <w:spacing w:val="-12"/>
          <w:sz w:val="24"/>
        </w:rPr>
        <w:t> </w:t>
      </w:r>
      <w:r>
        <w:rPr>
          <w:b/>
          <w:color w:val="0E1115"/>
          <w:spacing w:val="-6"/>
          <w:sz w:val="23"/>
        </w:rPr>
        <w:t>Со</w:t>
      </w:r>
      <w:r>
        <w:rPr>
          <w:b/>
          <w:color w:val="0E1115"/>
          <w:spacing w:val="-6"/>
          <w:sz w:val="24"/>
        </w:rPr>
        <w:t>зд</w:t>
      </w:r>
      <w:r>
        <w:rPr>
          <w:b/>
          <w:color w:val="0E1115"/>
          <w:spacing w:val="-6"/>
          <w:sz w:val="23"/>
        </w:rPr>
        <w:t>а</w:t>
      </w:r>
      <w:r>
        <w:rPr>
          <w:b/>
          <w:color w:val="0E1115"/>
          <w:spacing w:val="-6"/>
          <w:sz w:val="24"/>
        </w:rPr>
        <w:t>ни</w:t>
      </w:r>
      <w:r>
        <w:rPr>
          <w:b/>
          <w:color w:val="0E1115"/>
          <w:spacing w:val="-6"/>
          <w:sz w:val="23"/>
        </w:rPr>
        <w:t>е</w:t>
      </w:r>
      <w:r>
        <w:rPr>
          <w:b/>
          <w:color w:val="0E1115"/>
          <w:spacing w:val="-5"/>
          <w:sz w:val="23"/>
        </w:rPr>
        <w:t> </w:t>
      </w:r>
      <w:r>
        <w:rPr>
          <w:rFonts w:ascii="Tahoma" w:hAnsi="Tahoma"/>
          <w:b/>
          <w:color w:val="0E1115"/>
          <w:spacing w:val="-6"/>
          <w:sz w:val="24"/>
        </w:rPr>
        <w:t>«</w:t>
      </w:r>
      <w:r>
        <w:rPr>
          <w:b/>
          <w:color w:val="0E1115"/>
          <w:spacing w:val="-6"/>
          <w:sz w:val="24"/>
        </w:rPr>
        <w:t>Ц</w:t>
      </w:r>
      <w:r>
        <w:rPr>
          <w:b/>
          <w:color w:val="0E1115"/>
          <w:spacing w:val="-6"/>
          <w:sz w:val="23"/>
        </w:rPr>
        <w:t>е</w:t>
      </w:r>
      <w:r>
        <w:rPr>
          <w:b/>
          <w:color w:val="0E1115"/>
          <w:spacing w:val="-6"/>
          <w:sz w:val="24"/>
        </w:rPr>
        <w:t>нт</w:t>
      </w:r>
      <w:r>
        <w:rPr>
          <w:b/>
          <w:color w:val="0E1115"/>
          <w:spacing w:val="-6"/>
          <w:sz w:val="23"/>
        </w:rPr>
        <w:t>ра Кр</w:t>
      </w:r>
      <w:r>
        <w:rPr>
          <w:b/>
          <w:color w:val="0E1115"/>
          <w:spacing w:val="-6"/>
          <w:sz w:val="24"/>
        </w:rPr>
        <w:t>и</w:t>
      </w:r>
      <w:r>
        <w:rPr>
          <w:b/>
          <w:color w:val="0E1115"/>
          <w:spacing w:val="-6"/>
          <w:sz w:val="23"/>
        </w:rPr>
        <w:t>с</w:t>
      </w:r>
      <w:r>
        <w:rPr>
          <w:b/>
          <w:color w:val="0E1115"/>
          <w:spacing w:val="-6"/>
          <w:sz w:val="24"/>
        </w:rPr>
        <w:t>т</w:t>
      </w:r>
      <w:r>
        <w:rPr>
          <w:b/>
          <w:color w:val="0E1115"/>
          <w:spacing w:val="-6"/>
          <w:sz w:val="23"/>
        </w:rPr>
        <w:t>а</w:t>
      </w:r>
      <w:r>
        <w:rPr>
          <w:b/>
          <w:color w:val="0E1115"/>
          <w:spacing w:val="-6"/>
          <w:sz w:val="24"/>
        </w:rPr>
        <w:t>ллиз</w:t>
      </w:r>
      <w:r>
        <w:rPr>
          <w:b/>
          <w:color w:val="0E1115"/>
          <w:spacing w:val="-6"/>
          <w:sz w:val="23"/>
        </w:rPr>
        <w:t>а</w:t>
      </w:r>
      <w:r>
        <w:rPr>
          <w:b/>
          <w:color w:val="0E1115"/>
          <w:spacing w:val="-6"/>
          <w:sz w:val="24"/>
        </w:rPr>
        <w:t>ции</w:t>
      </w:r>
      <w:r>
        <w:rPr>
          <w:rFonts w:ascii="Tahoma" w:hAnsi="Tahoma"/>
          <w:b/>
          <w:color w:val="0E1115"/>
          <w:spacing w:val="-6"/>
          <w:sz w:val="24"/>
        </w:rPr>
        <w:t>»</w:t>
      </w:r>
      <w:r>
        <w:rPr>
          <w:rFonts w:ascii="Tahoma" w:hAnsi="Tahoma"/>
          <w:b/>
          <w:color w:val="0E1115"/>
          <w:spacing w:val="-12"/>
          <w:sz w:val="24"/>
        </w:rPr>
        <w:t> </w:t>
      </w:r>
      <w:r>
        <w:rPr>
          <w:rFonts w:ascii="Tahoma" w:hAnsi="Tahoma"/>
          <w:b/>
          <w:color w:val="0E1115"/>
          <w:spacing w:val="-6"/>
          <w:sz w:val="24"/>
        </w:rPr>
        <w:t>(</w:t>
      </w:r>
      <w:r>
        <w:rPr>
          <w:b/>
          <w:color w:val="0E1115"/>
          <w:spacing w:val="-6"/>
          <w:sz w:val="24"/>
        </w:rPr>
        <w:t>У</w:t>
      </w:r>
      <w:r>
        <w:rPr>
          <w:b/>
          <w:color w:val="0E1115"/>
          <w:spacing w:val="-6"/>
          <w:sz w:val="23"/>
        </w:rPr>
        <w:t>с</w:t>
      </w:r>
      <w:r>
        <w:rPr>
          <w:b/>
          <w:color w:val="0E1115"/>
          <w:spacing w:val="-6"/>
          <w:sz w:val="24"/>
        </w:rPr>
        <w:t>п</w:t>
      </w:r>
      <w:r>
        <w:rPr>
          <w:b/>
          <w:color w:val="0E1115"/>
          <w:spacing w:val="-6"/>
          <w:sz w:val="23"/>
        </w:rPr>
        <w:t>е</w:t>
      </w:r>
      <w:r>
        <w:rPr>
          <w:b/>
          <w:color w:val="0E1115"/>
          <w:spacing w:val="-6"/>
          <w:sz w:val="24"/>
        </w:rPr>
        <w:t>шн</w:t>
      </w:r>
      <w:r>
        <w:rPr>
          <w:b/>
          <w:color w:val="0E1115"/>
          <w:spacing w:val="-6"/>
          <w:sz w:val="23"/>
        </w:rPr>
        <w:t>ое се</w:t>
      </w:r>
      <w:r>
        <w:rPr>
          <w:b/>
          <w:color w:val="0E1115"/>
          <w:spacing w:val="-6"/>
          <w:sz w:val="24"/>
        </w:rPr>
        <w:t>л</w:t>
      </w:r>
      <w:r>
        <w:rPr>
          <w:b/>
          <w:color w:val="0E1115"/>
          <w:spacing w:val="-6"/>
          <w:sz w:val="23"/>
        </w:rPr>
        <w:t>о</w:t>
      </w:r>
      <w:r>
        <w:rPr>
          <w:rFonts w:ascii="Tahoma" w:hAnsi="Tahoma"/>
          <w:b/>
          <w:color w:val="0E1115"/>
          <w:spacing w:val="-6"/>
          <w:sz w:val="24"/>
        </w:rPr>
        <w:t>)</w:t>
      </w:r>
    </w:p>
    <w:p>
      <w:pPr>
        <w:pStyle w:val="ListParagraph"/>
        <w:numPr>
          <w:ilvl w:val="1"/>
          <w:numId w:val="145"/>
        </w:numPr>
        <w:tabs>
          <w:tab w:pos="575" w:val="left" w:leader="none"/>
        </w:tabs>
        <w:spacing w:line="345" w:lineRule="auto" w:before="249" w:after="0"/>
        <w:ind w:left="575" w:right="1296" w:hanging="255"/>
        <w:jc w:val="left"/>
        <w:rPr>
          <w:rFonts w:ascii="Tahoma" w:hAnsi="Tahoma"/>
          <w:sz w:val="24"/>
        </w:rPr>
      </w:pPr>
      <w:r>
        <w:rPr>
          <w:color w:val="0E1115"/>
          <w:sz w:val="24"/>
        </w:rPr>
        <w:t>Прежде чем расти</w:t>
      </w:r>
      <w:r>
        <w:rPr>
          <w:rFonts w:ascii="Tahoma" w:hAnsi="Tahoma"/>
          <w:color w:val="0E1115"/>
          <w:sz w:val="24"/>
        </w:rPr>
        <w:t>,</w:t>
      </w:r>
      <w:r>
        <w:rPr>
          <w:rFonts w:ascii="Tahoma" w:hAnsi="Tahoma"/>
          <w:color w:val="0E1115"/>
          <w:spacing w:val="-5"/>
          <w:sz w:val="24"/>
        </w:rPr>
        <w:t> </w:t>
      </w:r>
      <w:r>
        <w:rPr>
          <w:color w:val="0E1115"/>
          <w:sz w:val="24"/>
        </w:rPr>
        <w:t>исходное сообщество должно стать </w:t>
      </w:r>
      <w:r>
        <w:rPr>
          <w:b/>
          <w:color w:val="0E1115"/>
          <w:sz w:val="23"/>
        </w:rPr>
        <w:t>ус</w:t>
      </w:r>
      <w:r>
        <w:rPr>
          <w:b/>
          <w:color w:val="0E1115"/>
          <w:sz w:val="24"/>
        </w:rPr>
        <w:t>т</w:t>
      </w:r>
      <w:r>
        <w:rPr>
          <w:b/>
          <w:color w:val="0E1115"/>
          <w:sz w:val="23"/>
        </w:rPr>
        <w:t>ой</w:t>
      </w:r>
      <w:r>
        <w:rPr>
          <w:b/>
          <w:color w:val="0E1115"/>
          <w:sz w:val="24"/>
        </w:rPr>
        <w:t>чивым</w:t>
      </w:r>
      <w:r>
        <w:rPr>
          <w:b/>
          <w:color w:val="0E1115"/>
          <w:spacing w:val="-4"/>
          <w:sz w:val="24"/>
        </w:rPr>
        <w:t> </w:t>
      </w:r>
      <w:r>
        <w:rPr>
          <w:b/>
          <w:color w:val="0E1115"/>
          <w:sz w:val="24"/>
        </w:rPr>
        <w:t>и п</w:t>
      </w:r>
      <w:r>
        <w:rPr>
          <w:b/>
          <w:color w:val="0E1115"/>
          <w:sz w:val="23"/>
        </w:rPr>
        <w:t>р</w:t>
      </w:r>
      <w:r>
        <w:rPr>
          <w:b/>
          <w:color w:val="0E1115"/>
          <w:sz w:val="24"/>
        </w:rPr>
        <w:t>ивл</w:t>
      </w:r>
      <w:r>
        <w:rPr>
          <w:b/>
          <w:color w:val="0E1115"/>
          <w:sz w:val="23"/>
        </w:rPr>
        <w:t>е</w:t>
      </w:r>
      <w:r>
        <w:rPr>
          <w:b/>
          <w:color w:val="0E1115"/>
          <w:sz w:val="24"/>
        </w:rPr>
        <w:t>к</w:t>
      </w:r>
      <w:r>
        <w:rPr>
          <w:b/>
          <w:color w:val="0E1115"/>
          <w:sz w:val="23"/>
        </w:rPr>
        <w:t>а</w:t>
      </w:r>
      <w:r>
        <w:rPr>
          <w:b/>
          <w:color w:val="0E1115"/>
          <w:sz w:val="24"/>
        </w:rPr>
        <w:t>т</w:t>
      </w:r>
      <w:r>
        <w:rPr>
          <w:b/>
          <w:color w:val="0E1115"/>
          <w:sz w:val="23"/>
        </w:rPr>
        <w:t>е</w:t>
      </w:r>
      <w:r>
        <w:rPr>
          <w:b/>
          <w:color w:val="0E1115"/>
          <w:sz w:val="24"/>
        </w:rPr>
        <w:t>льным п</w:t>
      </w:r>
      <w:r>
        <w:rPr>
          <w:b/>
          <w:color w:val="0E1115"/>
          <w:sz w:val="23"/>
        </w:rPr>
        <w:t>р</w:t>
      </w:r>
      <w:r>
        <w:rPr>
          <w:b/>
          <w:color w:val="0E1115"/>
          <w:sz w:val="24"/>
        </w:rPr>
        <w:t>им</w:t>
      </w:r>
      <w:r>
        <w:rPr>
          <w:b/>
          <w:color w:val="0E1115"/>
          <w:sz w:val="23"/>
        </w:rPr>
        <w:t>еро</w:t>
      </w:r>
      <w:r>
        <w:rPr>
          <w:b/>
          <w:color w:val="0E1115"/>
          <w:sz w:val="24"/>
        </w:rPr>
        <w:t>м</w:t>
      </w:r>
      <w:r>
        <w:rPr>
          <w:rFonts w:ascii="Tahoma" w:hAnsi="Tahoma"/>
          <w:color w:val="0E1115"/>
          <w:sz w:val="24"/>
        </w:rPr>
        <w:t>.</w:t>
      </w:r>
    </w:p>
    <w:p>
      <w:pPr>
        <w:pStyle w:val="ListParagraph"/>
        <w:numPr>
          <w:ilvl w:val="1"/>
          <w:numId w:val="145"/>
        </w:numPr>
        <w:tabs>
          <w:tab w:pos="575" w:val="left" w:leader="none"/>
        </w:tabs>
        <w:spacing w:line="345" w:lineRule="auto" w:before="93" w:after="0"/>
        <w:ind w:left="575" w:right="749" w:hanging="255"/>
        <w:jc w:val="left"/>
        <w:rPr>
          <w:rFonts w:ascii="Tahoma" w:hAnsi="Tahoma"/>
          <w:sz w:val="24"/>
        </w:rPr>
      </w:pPr>
      <w:r>
        <w:rPr>
          <w:color w:val="0E1115"/>
          <w:sz w:val="24"/>
        </w:rPr>
        <w:t>Оно должно на практике доказать</w:t>
      </w:r>
      <w:r>
        <w:rPr>
          <w:rFonts w:ascii="Tahoma" w:hAnsi="Tahoma"/>
          <w:color w:val="0E1115"/>
          <w:sz w:val="24"/>
        </w:rPr>
        <w:t>, </w:t>
      </w:r>
      <w:r>
        <w:rPr>
          <w:color w:val="0E1115"/>
          <w:sz w:val="24"/>
        </w:rPr>
        <w:t>что экономика дара решает ключевые</w:t>
      </w:r>
      <w:r>
        <w:rPr>
          <w:color w:val="0E1115"/>
          <w:spacing w:val="40"/>
          <w:sz w:val="24"/>
        </w:rPr>
        <w:t> </w:t>
      </w:r>
      <w:r>
        <w:rPr>
          <w:color w:val="0E1115"/>
          <w:sz w:val="24"/>
        </w:rPr>
        <w:t>проблемы</w:t>
      </w:r>
      <w:r>
        <w:rPr>
          <w:rFonts w:ascii="Tahoma" w:hAnsi="Tahoma"/>
          <w:color w:val="0E1115"/>
          <w:sz w:val="24"/>
        </w:rPr>
        <w:t>: </w:t>
      </w:r>
      <w:r>
        <w:rPr>
          <w:color w:val="0E1115"/>
          <w:sz w:val="24"/>
        </w:rPr>
        <w:t>обеспечивает продовольственную безопасность</w:t>
      </w:r>
      <w:r>
        <w:rPr>
          <w:rFonts w:ascii="Tahoma" w:hAnsi="Tahoma"/>
          <w:color w:val="0E1115"/>
          <w:sz w:val="24"/>
        </w:rPr>
        <w:t>, </w:t>
      </w:r>
      <w:r>
        <w:rPr>
          <w:color w:val="0E1115"/>
          <w:sz w:val="24"/>
        </w:rPr>
        <w:t>качественное здравоохранение</w:t>
      </w:r>
      <w:r>
        <w:rPr>
          <w:rFonts w:ascii="Tahoma" w:hAnsi="Tahoma"/>
          <w:color w:val="0E1115"/>
          <w:sz w:val="24"/>
        </w:rPr>
        <w:t>, </w:t>
      </w:r>
      <w:r>
        <w:rPr>
          <w:color w:val="0E1115"/>
          <w:sz w:val="24"/>
        </w:rPr>
        <w:t>образование и социальную гармонию</w:t>
      </w:r>
      <w:r>
        <w:rPr>
          <w:rFonts w:ascii="Tahoma" w:hAnsi="Tahoma"/>
          <w:color w:val="0E1115"/>
          <w:sz w:val="24"/>
        </w:rPr>
        <w:t>.</w:t>
      </w:r>
    </w:p>
    <w:p>
      <w:pPr>
        <w:pStyle w:val="ListParagraph"/>
        <w:numPr>
          <w:ilvl w:val="1"/>
          <w:numId w:val="145"/>
        </w:numPr>
        <w:tabs>
          <w:tab w:pos="575" w:val="left" w:leader="none"/>
        </w:tabs>
        <w:spacing w:line="345" w:lineRule="auto" w:before="95" w:after="0"/>
        <w:ind w:left="575" w:right="331" w:hanging="255"/>
        <w:jc w:val="left"/>
        <w:rPr>
          <w:rFonts w:ascii="Tahoma" w:hAnsi="Tahoma"/>
          <w:sz w:val="24"/>
        </w:rPr>
      </w:pPr>
      <w:r>
        <w:rPr>
          <w:color w:val="0E1115"/>
          <w:sz w:val="24"/>
        </w:rPr>
        <w:t>В нем должны работать простые и эффективные механизмы учета репутации</w:t>
      </w:r>
      <w:r>
        <w:rPr>
          <w:rFonts w:ascii="Tahoma" w:hAnsi="Tahoma"/>
          <w:color w:val="0E1115"/>
          <w:sz w:val="24"/>
        </w:rPr>
        <w:t>, </w:t>
      </w:r>
      <w:r>
        <w:rPr>
          <w:color w:val="0E1115"/>
          <w:sz w:val="24"/>
        </w:rPr>
        <w:t>принятия решений и разрешения конфликтов</w:t>
      </w:r>
      <w:r>
        <w:rPr>
          <w:rFonts w:ascii="Tahoma" w:hAnsi="Tahoma"/>
          <w:color w:val="0E1115"/>
          <w:sz w:val="24"/>
        </w:rPr>
        <w:t>.</w:t>
      </w:r>
    </w:p>
    <w:p>
      <w:pPr>
        <w:pStyle w:val="ListParagraph"/>
        <w:numPr>
          <w:ilvl w:val="0"/>
          <w:numId w:val="145"/>
        </w:numPr>
        <w:tabs>
          <w:tab w:pos="586" w:val="left" w:leader="none"/>
        </w:tabs>
        <w:spacing w:line="240" w:lineRule="auto" w:before="243" w:after="0"/>
        <w:ind w:left="586" w:right="0" w:hanging="281"/>
        <w:jc w:val="left"/>
        <w:rPr>
          <w:b/>
          <w:sz w:val="24"/>
        </w:rPr>
      </w:pPr>
      <w:r>
        <w:rPr>
          <w:b/>
          <w:color w:val="0E1115"/>
          <w:spacing w:val="-6"/>
          <w:sz w:val="24"/>
        </w:rPr>
        <w:t>Ф</w:t>
      </w:r>
      <w:r>
        <w:rPr>
          <w:b/>
          <w:color w:val="0E1115"/>
          <w:spacing w:val="-6"/>
          <w:sz w:val="23"/>
        </w:rPr>
        <w:t>а</w:t>
      </w:r>
      <w:r>
        <w:rPr>
          <w:b/>
          <w:color w:val="0E1115"/>
          <w:spacing w:val="-6"/>
          <w:sz w:val="24"/>
        </w:rPr>
        <w:t>з</w:t>
      </w:r>
      <w:r>
        <w:rPr>
          <w:b/>
          <w:color w:val="0E1115"/>
          <w:spacing w:val="-6"/>
          <w:sz w:val="23"/>
        </w:rPr>
        <w:t>а</w:t>
      </w:r>
      <w:r>
        <w:rPr>
          <w:b/>
          <w:color w:val="0E1115"/>
          <w:spacing w:val="-4"/>
          <w:sz w:val="23"/>
        </w:rPr>
        <w:t> </w:t>
      </w:r>
      <w:r>
        <w:rPr>
          <w:rFonts w:ascii="Tahoma" w:hAnsi="Tahoma"/>
          <w:b/>
          <w:color w:val="0E1115"/>
          <w:spacing w:val="-6"/>
          <w:sz w:val="24"/>
        </w:rPr>
        <w:t>2:</w:t>
      </w:r>
      <w:r>
        <w:rPr>
          <w:rFonts w:ascii="Tahoma" w:hAnsi="Tahoma"/>
          <w:b/>
          <w:color w:val="0E1115"/>
          <w:spacing w:val="-9"/>
          <w:sz w:val="24"/>
        </w:rPr>
        <w:t> </w:t>
      </w:r>
      <w:r>
        <w:rPr>
          <w:rFonts w:ascii="Tahoma" w:hAnsi="Tahoma"/>
          <w:b/>
          <w:color w:val="0E1115"/>
          <w:spacing w:val="-6"/>
          <w:sz w:val="24"/>
        </w:rPr>
        <w:t>«</w:t>
      </w:r>
      <w:r>
        <w:rPr>
          <w:b/>
          <w:color w:val="0E1115"/>
          <w:spacing w:val="-6"/>
          <w:sz w:val="23"/>
        </w:rPr>
        <w:t>М</w:t>
      </w:r>
      <w:r>
        <w:rPr>
          <w:b/>
          <w:color w:val="0E1115"/>
          <w:spacing w:val="-6"/>
          <w:sz w:val="24"/>
        </w:rPr>
        <w:t>ягк</w:t>
      </w:r>
      <w:r>
        <w:rPr>
          <w:b/>
          <w:color w:val="0E1115"/>
          <w:spacing w:val="-6"/>
          <w:sz w:val="23"/>
        </w:rPr>
        <w:t>ое</w:t>
      </w:r>
      <w:r>
        <w:rPr>
          <w:b/>
          <w:color w:val="0E1115"/>
          <w:spacing w:val="-4"/>
          <w:sz w:val="23"/>
        </w:rPr>
        <w:t> </w:t>
      </w:r>
      <w:r>
        <w:rPr>
          <w:b/>
          <w:color w:val="0E1115"/>
          <w:spacing w:val="-6"/>
          <w:sz w:val="24"/>
        </w:rPr>
        <w:t>влияни</w:t>
      </w:r>
      <w:r>
        <w:rPr>
          <w:b/>
          <w:color w:val="0E1115"/>
          <w:spacing w:val="-6"/>
          <w:sz w:val="23"/>
        </w:rPr>
        <w:t>е</w:t>
      </w:r>
      <w:r>
        <w:rPr>
          <w:rFonts w:ascii="Tahoma" w:hAnsi="Tahoma"/>
          <w:b/>
          <w:color w:val="0E1115"/>
          <w:spacing w:val="-6"/>
          <w:sz w:val="24"/>
        </w:rPr>
        <w:t>»</w:t>
      </w:r>
      <w:r>
        <w:rPr>
          <w:rFonts w:ascii="Tahoma" w:hAnsi="Tahoma"/>
          <w:b/>
          <w:color w:val="0E1115"/>
          <w:spacing w:val="-9"/>
          <w:sz w:val="24"/>
        </w:rPr>
        <w:t> </w:t>
      </w:r>
      <w:r>
        <w:rPr>
          <w:b/>
          <w:color w:val="0E1115"/>
          <w:spacing w:val="-6"/>
          <w:sz w:val="24"/>
        </w:rPr>
        <w:t>и</w:t>
      </w:r>
      <w:r>
        <w:rPr>
          <w:b/>
          <w:color w:val="0E1115"/>
          <w:spacing w:val="-7"/>
          <w:sz w:val="24"/>
        </w:rPr>
        <w:t> </w:t>
      </w:r>
      <w:r>
        <w:rPr>
          <w:b/>
          <w:color w:val="0E1115"/>
          <w:spacing w:val="-6"/>
          <w:sz w:val="23"/>
        </w:rPr>
        <w:t>О</w:t>
      </w:r>
      <w:r>
        <w:rPr>
          <w:b/>
          <w:color w:val="0E1115"/>
          <w:spacing w:val="-6"/>
          <w:sz w:val="24"/>
        </w:rPr>
        <w:t>бм</w:t>
      </w:r>
      <w:r>
        <w:rPr>
          <w:b/>
          <w:color w:val="0E1115"/>
          <w:spacing w:val="-6"/>
          <w:sz w:val="23"/>
        </w:rPr>
        <w:t>е</w:t>
      </w:r>
      <w:r>
        <w:rPr>
          <w:b/>
          <w:color w:val="0E1115"/>
          <w:spacing w:val="-6"/>
          <w:sz w:val="24"/>
        </w:rPr>
        <w:t>н Д</w:t>
      </w:r>
      <w:r>
        <w:rPr>
          <w:b/>
          <w:color w:val="0E1115"/>
          <w:spacing w:val="-6"/>
          <w:sz w:val="23"/>
        </w:rPr>
        <w:t>ара</w:t>
      </w:r>
      <w:r>
        <w:rPr>
          <w:b/>
          <w:color w:val="0E1115"/>
          <w:spacing w:val="-6"/>
          <w:sz w:val="24"/>
        </w:rPr>
        <w:t>ми</w:t>
      </w:r>
    </w:p>
    <w:p>
      <w:pPr>
        <w:pStyle w:val="ListParagraph"/>
        <w:numPr>
          <w:ilvl w:val="1"/>
          <w:numId w:val="145"/>
        </w:numPr>
        <w:tabs>
          <w:tab w:pos="575" w:val="left" w:leader="none"/>
        </w:tabs>
        <w:spacing w:line="240" w:lineRule="auto" w:before="249" w:after="0"/>
        <w:ind w:left="575" w:right="0" w:hanging="255"/>
        <w:jc w:val="left"/>
        <w:rPr>
          <w:rFonts w:ascii="Tahoma" w:hAnsi="Tahoma"/>
          <w:sz w:val="24"/>
        </w:rPr>
      </w:pPr>
      <w:r>
        <w:rPr>
          <w:color w:val="0E1115"/>
          <w:sz w:val="24"/>
        </w:rPr>
        <w:t>Успешное</w:t>
      </w:r>
      <w:r>
        <w:rPr>
          <w:color w:val="0E1115"/>
          <w:spacing w:val="-17"/>
          <w:sz w:val="24"/>
        </w:rPr>
        <w:t> </w:t>
      </w:r>
      <w:r>
        <w:rPr>
          <w:color w:val="0E1115"/>
          <w:sz w:val="24"/>
        </w:rPr>
        <w:t>село</w:t>
      </w:r>
      <w:r>
        <w:rPr>
          <w:color w:val="0E1115"/>
          <w:spacing w:val="-17"/>
          <w:sz w:val="24"/>
        </w:rPr>
        <w:t> </w:t>
      </w:r>
      <w:r>
        <w:rPr>
          <w:color w:val="0E1115"/>
          <w:sz w:val="24"/>
        </w:rPr>
        <w:t>начинает</w:t>
      </w:r>
      <w:r>
        <w:rPr>
          <w:color w:val="0E1115"/>
          <w:spacing w:val="-14"/>
          <w:sz w:val="24"/>
        </w:rPr>
        <w:t> </w:t>
      </w:r>
      <w:r>
        <w:rPr>
          <w:b/>
          <w:color w:val="0E1115"/>
          <w:sz w:val="24"/>
        </w:rPr>
        <w:t>д</w:t>
      </w:r>
      <w:r>
        <w:rPr>
          <w:b/>
          <w:color w:val="0E1115"/>
          <w:sz w:val="23"/>
        </w:rPr>
        <w:t>е</w:t>
      </w:r>
      <w:r>
        <w:rPr>
          <w:b/>
          <w:color w:val="0E1115"/>
          <w:sz w:val="24"/>
        </w:rPr>
        <w:t>лить</w:t>
      </w:r>
      <w:r>
        <w:rPr>
          <w:b/>
          <w:color w:val="0E1115"/>
          <w:sz w:val="23"/>
        </w:rPr>
        <w:t>с</w:t>
      </w:r>
      <w:r>
        <w:rPr>
          <w:b/>
          <w:color w:val="0E1115"/>
          <w:sz w:val="24"/>
        </w:rPr>
        <w:t>я</w:t>
      </w:r>
      <w:r>
        <w:rPr>
          <w:b/>
          <w:color w:val="0E1115"/>
          <w:spacing w:val="-17"/>
          <w:sz w:val="24"/>
        </w:rPr>
        <w:t> </w:t>
      </w:r>
      <w:r>
        <w:rPr>
          <w:b/>
          <w:color w:val="0E1115"/>
          <w:sz w:val="23"/>
        </w:rPr>
        <w:t>с</w:t>
      </w:r>
      <w:r>
        <w:rPr>
          <w:b/>
          <w:color w:val="0E1115"/>
          <w:sz w:val="24"/>
        </w:rPr>
        <w:t>в</w:t>
      </w:r>
      <w:r>
        <w:rPr>
          <w:b/>
          <w:color w:val="0E1115"/>
          <w:sz w:val="23"/>
        </w:rPr>
        <w:t>о</w:t>
      </w:r>
      <w:r>
        <w:rPr>
          <w:b/>
          <w:color w:val="0E1115"/>
          <w:sz w:val="24"/>
        </w:rPr>
        <w:t>ими</w:t>
      </w:r>
      <w:r>
        <w:rPr>
          <w:b/>
          <w:color w:val="0E1115"/>
          <w:spacing w:val="-17"/>
          <w:sz w:val="24"/>
        </w:rPr>
        <w:t> </w:t>
      </w:r>
      <w:r>
        <w:rPr>
          <w:b/>
          <w:color w:val="0E1115"/>
          <w:sz w:val="24"/>
        </w:rPr>
        <w:t>д</w:t>
      </w:r>
      <w:r>
        <w:rPr>
          <w:b/>
          <w:color w:val="0E1115"/>
          <w:sz w:val="23"/>
        </w:rPr>
        <w:t>ара</w:t>
      </w:r>
      <w:r>
        <w:rPr>
          <w:b/>
          <w:color w:val="0E1115"/>
          <w:sz w:val="24"/>
        </w:rPr>
        <w:t>ми</w:t>
      </w:r>
      <w:r>
        <w:rPr>
          <w:b/>
          <w:color w:val="0E1115"/>
          <w:spacing w:val="-14"/>
          <w:sz w:val="24"/>
        </w:rPr>
        <w:t> </w:t>
      </w:r>
      <w:r>
        <w:rPr>
          <w:color w:val="0E1115"/>
          <w:sz w:val="24"/>
        </w:rPr>
        <w:t>с</w:t>
      </w:r>
      <w:r>
        <w:rPr>
          <w:color w:val="0E1115"/>
          <w:spacing w:val="-14"/>
          <w:sz w:val="24"/>
        </w:rPr>
        <w:t> </w:t>
      </w:r>
      <w:r>
        <w:rPr>
          <w:color w:val="0E1115"/>
          <w:spacing w:val="-2"/>
          <w:sz w:val="24"/>
        </w:rPr>
        <w:t>соседями</w:t>
      </w:r>
      <w:r>
        <w:rPr>
          <w:rFonts w:ascii="Tahoma" w:hAnsi="Tahoma"/>
          <w:color w:val="0E1115"/>
          <w:spacing w:val="-2"/>
          <w:sz w:val="24"/>
        </w:rPr>
        <w:t>:</w:t>
      </w:r>
    </w:p>
    <w:p>
      <w:pPr>
        <w:pStyle w:val="ListParagraph"/>
        <w:numPr>
          <w:ilvl w:val="2"/>
          <w:numId w:val="145"/>
        </w:numPr>
        <w:tabs>
          <w:tab w:pos="845" w:val="left" w:leader="none"/>
        </w:tabs>
        <w:spacing w:line="345" w:lineRule="auto" w:before="248" w:after="0"/>
        <w:ind w:left="845" w:right="1164" w:hanging="263"/>
        <w:jc w:val="left"/>
        <w:rPr>
          <w:rFonts w:ascii="Tahoma" w:hAnsi="Tahoma"/>
          <w:sz w:val="24"/>
        </w:rPr>
      </w:pPr>
      <w:r>
        <w:rPr>
          <w:i/>
          <w:color w:val="0E1115"/>
          <w:sz w:val="24"/>
        </w:rPr>
        <w:t>Д</w:t>
      </w:r>
      <w:r>
        <w:rPr>
          <w:i/>
          <w:color w:val="0E1115"/>
          <w:sz w:val="23"/>
        </w:rPr>
        <w:t>ар </w:t>
      </w:r>
      <w:r>
        <w:rPr>
          <w:i/>
          <w:color w:val="0E1115"/>
          <w:sz w:val="24"/>
        </w:rPr>
        <w:t>зн</w:t>
      </w:r>
      <w:r>
        <w:rPr>
          <w:i/>
          <w:color w:val="0E1115"/>
          <w:sz w:val="23"/>
        </w:rPr>
        <w:t>а</w:t>
      </w:r>
      <w:r>
        <w:rPr>
          <w:i/>
          <w:color w:val="0E1115"/>
          <w:sz w:val="24"/>
        </w:rPr>
        <w:t>ни</w:t>
      </w:r>
      <w:r>
        <w:rPr>
          <w:i/>
          <w:color w:val="0E1115"/>
          <w:sz w:val="23"/>
        </w:rPr>
        <w:t>й</w:t>
      </w:r>
      <w:r>
        <w:rPr>
          <w:rFonts w:ascii="Verdana" w:hAnsi="Verdana"/>
          <w:i/>
          <w:color w:val="0E1115"/>
          <w:sz w:val="24"/>
        </w:rPr>
        <w:t>: </w:t>
      </w:r>
      <w:r>
        <w:rPr>
          <w:color w:val="0E1115"/>
          <w:sz w:val="24"/>
        </w:rPr>
        <w:t>Проводит открытые мастер</w:t>
      </w:r>
      <w:r>
        <w:rPr>
          <w:rFonts w:ascii="Tahoma" w:hAnsi="Tahoma"/>
          <w:color w:val="0E1115"/>
          <w:sz w:val="24"/>
        </w:rPr>
        <w:t>-</w:t>
      </w:r>
      <w:r>
        <w:rPr>
          <w:color w:val="0E1115"/>
          <w:sz w:val="24"/>
        </w:rPr>
        <w:t>классы</w:t>
      </w:r>
      <w:r>
        <w:rPr>
          <w:rFonts w:ascii="Tahoma" w:hAnsi="Tahoma"/>
          <w:color w:val="0E1115"/>
          <w:sz w:val="24"/>
        </w:rPr>
        <w:t>, </w:t>
      </w:r>
      <w:r>
        <w:rPr>
          <w:color w:val="0E1115"/>
          <w:sz w:val="24"/>
        </w:rPr>
        <w:t>делится чертежами технологий</w:t>
      </w:r>
      <w:r>
        <w:rPr>
          <w:rFonts w:ascii="Tahoma" w:hAnsi="Tahoma"/>
          <w:color w:val="0E1115"/>
          <w:sz w:val="24"/>
        </w:rPr>
        <w:t>, </w:t>
      </w:r>
      <w:r>
        <w:rPr>
          <w:color w:val="0E1115"/>
          <w:sz w:val="24"/>
        </w:rPr>
        <w:t>приглашает на свои праздники</w:t>
      </w:r>
      <w:r>
        <w:rPr>
          <w:rFonts w:ascii="Tahoma" w:hAnsi="Tahoma"/>
          <w:color w:val="0E1115"/>
          <w:sz w:val="24"/>
        </w:rPr>
        <w:t>.</w:t>
      </w:r>
    </w:p>
    <w:p>
      <w:pPr>
        <w:pStyle w:val="ListParagraph"/>
        <w:numPr>
          <w:ilvl w:val="2"/>
          <w:numId w:val="145"/>
        </w:numPr>
        <w:tabs>
          <w:tab w:pos="845" w:val="left" w:leader="none"/>
        </w:tabs>
        <w:spacing w:line="345" w:lineRule="auto" w:before="91" w:after="0"/>
        <w:ind w:left="845" w:right="826" w:hanging="263"/>
        <w:jc w:val="left"/>
        <w:rPr>
          <w:rFonts w:ascii="Tahoma" w:hAnsi="Tahoma"/>
          <w:sz w:val="24"/>
        </w:rPr>
      </w:pPr>
      <w:r>
        <w:rPr>
          <w:i/>
          <w:color w:val="0E1115"/>
          <w:sz w:val="24"/>
        </w:rPr>
        <w:t>Д</w:t>
      </w:r>
      <w:r>
        <w:rPr>
          <w:i/>
          <w:color w:val="0E1115"/>
          <w:sz w:val="23"/>
        </w:rPr>
        <w:t>ар ресурсо</w:t>
      </w:r>
      <w:r>
        <w:rPr>
          <w:i/>
          <w:color w:val="0E1115"/>
          <w:sz w:val="24"/>
        </w:rPr>
        <w:t>в</w:t>
      </w:r>
      <w:r>
        <w:rPr>
          <w:rFonts w:ascii="Verdana" w:hAnsi="Verdana"/>
          <w:i/>
          <w:color w:val="0E1115"/>
          <w:sz w:val="24"/>
        </w:rPr>
        <w:t>: </w:t>
      </w:r>
      <w:r>
        <w:rPr>
          <w:color w:val="0E1115"/>
          <w:sz w:val="24"/>
        </w:rPr>
        <w:t>Помогает соседям семенами</w:t>
      </w:r>
      <w:r>
        <w:rPr>
          <w:rFonts w:ascii="Tahoma" w:hAnsi="Tahoma"/>
          <w:color w:val="0E1115"/>
          <w:sz w:val="24"/>
        </w:rPr>
        <w:t>, </w:t>
      </w:r>
      <w:r>
        <w:rPr>
          <w:color w:val="0E1115"/>
          <w:sz w:val="24"/>
        </w:rPr>
        <w:t>инструментами</w:t>
      </w:r>
      <w:r>
        <w:rPr>
          <w:rFonts w:ascii="Tahoma" w:hAnsi="Tahoma"/>
          <w:color w:val="0E1115"/>
          <w:sz w:val="24"/>
        </w:rPr>
        <w:t>, </w:t>
      </w:r>
      <w:r>
        <w:rPr>
          <w:color w:val="0E1115"/>
          <w:sz w:val="24"/>
        </w:rPr>
        <w:t>оказывает медицинскую помощь</w:t>
      </w:r>
      <w:r>
        <w:rPr>
          <w:rFonts w:ascii="Tahoma" w:hAnsi="Tahoma"/>
          <w:color w:val="0E1115"/>
          <w:sz w:val="24"/>
        </w:rPr>
        <w:t>.</w:t>
      </w:r>
    </w:p>
    <w:p>
      <w:pPr>
        <w:pStyle w:val="ListParagraph"/>
        <w:numPr>
          <w:ilvl w:val="2"/>
          <w:numId w:val="145"/>
        </w:numPr>
        <w:tabs>
          <w:tab w:pos="844" w:val="left" w:leader="none"/>
        </w:tabs>
        <w:spacing w:line="240" w:lineRule="auto" w:before="91" w:after="0"/>
        <w:ind w:left="844" w:right="0" w:hanging="262"/>
        <w:jc w:val="left"/>
        <w:rPr>
          <w:rFonts w:ascii="Tahoma" w:hAnsi="Tahoma"/>
          <w:sz w:val="24"/>
        </w:rPr>
      </w:pPr>
      <w:r>
        <w:rPr>
          <w:i/>
          <w:color w:val="0E1115"/>
          <w:sz w:val="24"/>
        </w:rPr>
        <w:t>Д</w:t>
      </w:r>
      <w:r>
        <w:rPr>
          <w:i/>
          <w:color w:val="0E1115"/>
          <w:sz w:val="23"/>
        </w:rPr>
        <w:t>ар</w:t>
      </w:r>
      <w:r>
        <w:rPr>
          <w:i/>
          <w:color w:val="0E1115"/>
          <w:spacing w:val="-13"/>
          <w:sz w:val="23"/>
        </w:rPr>
        <w:t> </w:t>
      </w:r>
      <w:r>
        <w:rPr>
          <w:i/>
          <w:color w:val="0E1115"/>
          <w:sz w:val="24"/>
        </w:rPr>
        <w:t>к</w:t>
      </w:r>
      <w:r>
        <w:rPr>
          <w:i/>
          <w:color w:val="0E1115"/>
          <w:sz w:val="23"/>
        </w:rPr>
        <w:t>у</w:t>
      </w:r>
      <w:r>
        <w:rPr>
          <w:i/>
          <w:color w:val="0E1115"/>
          <w:sz w:val="24"/>
        </w:rPr>
        <w:t>льт</w:t>
      </w:r>
      <w:r>
        <w:rPr>
          <w:i/>
          <w:color w:val="0E1115"/>
          <w:sz w:val="23"/>
        </w:rPr>
        <w:t>ур</w:t>
      </w:r>
      <w:r>
        <w:rPr>
          <w:i/>
          <w:color w:val="0E1115"/>
          <w:sz w:val="24"/>
        </w:rPr>
        <w:t>ы</w:t>
      </w:r>
      <w:r>
        <w:rPr>
          <w:rFonts w:ascii="Verdana" w:hAnsi="Verdana"/>
          <w:i/>
          <w:color w:val="0E1115"/>
          <w:sz w:val="24"/>
        </w:rPr>
        <w:t>:</w:t>
      </w:r>
      <w:r>
        <w:rPr>
          <w:rFonts w:ascii="Verdana" w:hAnsi="Verdana"/>
          <w:i/>
          <w:color w:val="0E1115"/>
          <w:spacing w:val="-21"/>
          <w:sz w:val="24"/>
        </w:rPr>
        <w:t> </w:t>
      </w:r>
      <w:r>
        <w:rPr>
          <w:color w:val="0E1115"/>
          <w:sz w:val="24"/>
        </w:rPr>
        <w:t>Делится</w:t>
      </w:r>
      <w:r>
        <w:rPr>
          <w:color w:val="0E1115"/>
          <w:spacing w:val="-12"/>
          <w:sz w:val="24"/>
        </w:rPr>
        <w:t> </w:t>
      </w:r>
      <w:r>
        <w:rPr>
          <w:color w:val="0E1115"/>
          <w:sz w:val="24"/>
        </w:rPr>
        <w:t>своими</w:t>
      </w:r>
      <w:r>
        <w:rPr>
          <w:color w:val="0E1115"/>
          <w:spacing w:val="-11"/>
          <w:sz w:val="24"/>
        </w:rPr>
        <w:t> </w:t>
      </w:r>
      <w:r>
        <w:rPr>
          <w:color w:val="0E1115"/>
          <w:sz w:val="24"/>
        </w:rPr>
        <w:t>ритуалами</w:t>
      </w:r>
      <w:r>
        <w:rPr>
          <w:rFonts w:ascii="Tahoma" w:hAnsi="Tahoma"/>
          <w:color w:val="0E1115"/>
          <w:sz w:val="24"/>
        </w:rPr>
        <w:t>,</w:t>
      </w:r>
      <w:r>
        <w:rPr>
          <w:rFonts w:ascii="Tahoma" w:hAnsi="Tahoma"/>
          <w:color w:val="0E1115"/>
          <w:spacing w:val="-19"/>
          <w:sz w:val="24"/>
        </w:rPr>
        <w:t> </w:t>
      </w:r>
      <w:r>
        <w:rPr>
          <w:color w:val="0E1115"/>
          <w:sz w:val="24"/>
        </w:rPr>
        <w:t>песнями</w:t>
      </w:r>
      <w:r>
        <w:rPr>
          <w:rFonts w:ascii="Tahoma" w:hAnsi="Tahoma"/>
          <w:color w:val="0E1115"/>
          <w:sz w:val="24"/>
        </w:rPr>
        <w:t>,</w:t>
      </w:r>
      <w:r>
        <w:rPr>
          <w:rFonts w:ascii="Tahoma" w:hAnsi="Tahoma"/>
          <w:color w:val="0E1115"/>
          <w:spacing w:val="-19"/>
          <w:sz w:val="24"/>
        </w:rPr>
        <w:t> </w:t>
      </w:r>
      <w:r>
        <w:rPr>
          <w:color w:val="0E1115"/>
          <w:spacing w:val="-2"/>
          <w:sz w:val="24"/>
        </w:rPr>
        <w:t>искусством</w:t>
      </w:r>
      <w:r>
        <w:rPr>
          <w:rFonts w:ascii="Tahoma" w:hAnsi="Tahoma"/>
          <w:color w:val="0E1115"/>
          <w:spacing w:val="-2"/>
          <w:sz w:val="24"/>
        </w:rPr>
        <w:t>.</w:t>
      </w:r>
    </w:p>
    <w:p>
      <w:pPr>
        <w:pStyle w:val="ListParagraph"/>
        <w:numPr>
          <w:ilvl w:val="1"/>
          <w:numId w:val="145"/>
        </w:numPr>
        <w:tabs>
          <w:tab w:pos="575" w:val="left" w:leader="none"/>
        </w:tabs>
        <w:spacing w:line="345" w:lineRule="auto" w:before="219" w:after="0"/>
        <w:ind w:left="575" w:right="139" w:hanging="255"/>
        <w:jc w:val="left"/>
        <w:rPr>
          <w:rFonts w:ascii="Tahoma" w:hAnsi="Tahoma"/>
          <w:sz w:val="24"/>
        </w:rPr>
      </w:pPr>
      <w:r>
        <w:rPr>
          <w:color w:val="0E1115"/>
          <w:sz w:val="24"/>
        </w:rPr>
        <w:t>Это не миссионерство</w:t>
      </w:r>
      <w:r>
        <w:rPr>
          <w:rFonts w:ascii="Tahoma" w:hAnsi="Tahoma"/>
          <w:color w:val="0E1115"/>
          <w:sz w:val="24"/>
        </w:rPr>
        <w:t>, </w:t>
      </w:r>
      <w:r>
        <w:rPr>
          <w:color w:val="0E1115"/>
          <w:sz w:val="24"/>
        </w:rPr>
        <w:t>а естественное распространение успешной практики</w:t>
      </w:r>
      <w:r>
        <w:rPr>
          <w:rFonts w:ascii="Tahoma" w:hAnsi="Tahoma"/>
          <w:color w:val="0E1115"/>
          <w:sz w:val="24"/>
        </w:rPr>
        <w:t>. </w:t>
      </w:r>
      <w:r>
        <w:rPr>
          <w:color w:val="0E1115"/>
          <w:sz w:val="24"/>
        </w:rPr>
        <w:t>Соседи видят</w:t>
      </w:r>
      <w:r>
        <w:rPr>
          <w:rFonts w:ascii="Tahoma" w:hAnsi="Tahoma"/>
          <w:color w:val="0E1115"/>
          <w:sz w:val="24"/>
        </w:rPr>
        <w:t>, </w:t>
      </w:r>
      <w:r>
        <w:rPr>
          <w:color w:val="0E1115"/>
          <w:sz w:val="24"/>
        </w:rPr>
        <w:t>что система работает</w:t>
      </w:r>
      <w:r>
        <w:rPr>
          <w:rFonts w:ascii="Tahoma" w:hAnsi="Tahoma"/>
          <w:color w:val="0E1115"/>
          <w:sz w:val="24"/>
        </w:rPr>
        <w:t>, </w:t>
      </w:r>
      <w:r>
        <w:rPr>
          <w:color w:val="0E1115"/>
          <w:sz w:val="24"/>
        </w:rPr>
        <w:t>и у них возникает желание перенять опыт</w:t>
      </w:r>
      <w:r>
        <w:rPr>
          <w:rFonts w:ascii="Tahoma" w:hAnsi="Tahoma"/>
          <w:color w:val="0E1115"/>
          <w:sz w:val="24"/>
        </w:rPr>
        <w:t>.</w:t>
      </w:r>
    </w:p>
    <w:p>
      <w:pPr>
        <w:pStyle w:val="ListParagraph"/>
        <w:numPr>
          <w:ilvl w:val="0"/>
          <w:numId w:val="145"/>
        </w:numPr>
        <w:tabs>
          <w:tab w:pos="583" w:val="left" w:leader="none"/>
        </w:tabs>
        <w:spacing w:line="240" w:lineRule="auto" w:before="243" w:after="0"/>
        <w:ind w:left="583" w:right="0" w:hanging="278"/>
        <w:jc w:val="left"/>
        <w:rPr>
          <w:b/>
          <w:sz w:val="24"/>
        </w:rPr>
      </w:pPr>
      <w:r>
        <w:rPr>
          <w:b/>
          <w:color w:val="0E1115"/>
          <w:spacing w:val="-6"/>
          <w:sz w:val="24"/>
        </w:rPr>
        <w:t>Ф</w:t>
      </w:r>
      <w:r>
        <w:rPr>
          <w:b/>
          <w:color w:val="0E1115"/>
          <w:spacing w:val="-6"/>
          <w:sz w:val="23"/>
        </w:rPr>
        <w:t>а</w:t>
      </w:r>
      <w:r>
        <w:rPr>
          <w:b/>
          <w:color w:val="0E1115"/>
          <w:spacing w:val="-6"/>
          <w:sz w:val="24"/>
        </w:rPr>
        <w:t>з</w:t>
      </w:r>
      <w:r>
        <w:rPr>
          <w:b/>
          <w:color w:val="0E1115"/>
          <w:spacing w:val="-6"/>
          <w:sz w:val="23"/>
        </w:rPr>
        <w:t>а</w:t>
      </w:r>
      <w:r>
        <w:rPr>
          <w:b/>
          <w:color w:val="0E1115"/>
          <w:spacing w:val="-3"/>
          <w:sz w:val="23"/>
        </w:rPr>
        <w:t> </w:t>
      </w:r>
      <w:r>
        <w:rPr>
          <w:rFonts w:ascii="Tahoma" w:hAnsi="Tahoma"/>
          <w:b/>
          <w:color w:val="0E1115"/>
          <w:spacing w:val="-6"/>
          <w:sz w:val="24"/>
        </w:rPr>
        <w:t>3:</w:t>
      </w:r>
      <w:r>
        <w:rPr>
          <w:rFonts w:ascii="Tahoma" w:hAnsi="Tahoma"/>
          <w:b/>
          <w:color w:val="0E1115"/>
          <w:spacing w:val="-8"/>
          <w:sz w:val="24"/>
        </w:rPr>
        <w:t> </w:t>
      </w:r>
      <w:r>
        <w:rPr>
          <w:b/>
          <w:color w:val="0E1115"/>
          <w:spacing w:val="-6"/>
          <w:sz w:val="23"/>
        </w:rPr>
        <w:t>Со</w:t>
      </w:r>
      <w:r>
        <w:rPr>
          <w:b/>
          <w:color w:val="0E1115"/>
          <w:spacing w:val="-6"/>
          <w:sz w:val="24"/>
        </w:rPr>
        <w:t>зд</w:t>
      </w:r>
      <w:r>
        <w:rPr>
          <w:b/>
          <w:color w:val="0E1115"/>
          <w:spacing w:val="-6"/>
          <w:sz w:val="23"/>
        </w:rPr>
        <w:t>а</w:t>
      </w:r>
      <w:r>
        <w:rPr>
          <w:b/>
          <w:color w:val="0E1115"/>
          <w:spacing w:val="-6"/>
          <w:sz w:val="24"/>
        </w:rPr>
        <w:t>ни</w:t>
      </w:r>
      <w:r>
        <w:rPr>
          <w:b/>
          <w:color w:val="0E1115"/>
          <w:spacing w:val="-6"/>
          <w:sz w:val="23"/>
        </w:rPr>
        <w:t>е</w:t>
      </w:r>
      <w:r>
        <w:rPr>
          <w:b/>
          <w:color w:val="0E1115"/>
          <w:spacing w:val="-2"/>
          <w:sz w:val="23"/>
        </w:rPr>
        <w:t> </w:t>
      </w:r>
      <w:r>
        <w:rPr>
          <w:rFonts w:ascii="Tahoma" w:hAnsi="Tahoma"/>
          <w:b/>
          <w:color w:val="0E1115"/>
          <w:spacing w:val="-6"/>
          <w:sz w:val="24"/>
        </w:rPr>
        <w:t>«</w:t>
      </w:r>
      <w:r>
        <w:rPr>
          <w:b/>
          <w:color w:val="0E1115"/>
          <w:spacing w:val="-6"/>
          <w:sz w:val="23"/>
        </w:rPr>
        <w:t>Ме</w:t>
      </w:r>
      <w:r>
        <w:rPr>
          <w:b/>
          <w:color w:val="0E1115"/>
          <w:spacing w:val="-6"/>
          <w:sz w:val="24"/>
        </w:rPr>
        <w:t>ж</w:t>
      </w:r>
      <w:r>
        <w:rPr>
          <w:b/>
          <w:color w:val="0E1115"/>
          <w:spacing w:val="-6"/>
          <w:sz w:val="23"/>
        </w:rPr>
        <w:t>о</w:t>
      </w:r>
      <w:r>
        <w:rPr>
          <w:b/>
          <w:color w:val="0E1115"/>
          <w:spacing w:val="-6"/>
          <w:sz w:val="24"/>
        </w:rPr>
        <w:t>бщинны</w:t>
      </w:r>
      <w:r>
        <w:rPr>
          <w:b/>
          <w:color w:val="0E1115"/>
          <w:spacing w:val="-6"/>
          <w:sz w:val="23"/>
        </w:rPr>
        <w:t>х</w:t>
      </w:r>
      <w:r>
        <w:rPr>
          <w:b/>
          <w:color w:val="0E1115"/>
          <w:spacing w:val="-2"/>
          <w:sz w:val="23"/>
        </w:rPr>
        <w:t> </w:t>
      </w:r>
      <w:r>
        <w:rPr>
          <w:b/>
          <w:color w:val="0E1115"/>
          <w:spacing w:val="-6"/>
          <w:sz w:val="23"/>
        </w:rPr>
        <w:t>Г</w:t>
      </w:r>
      <w:r>
        <w:rPr>
          <w:b/>
          <w:color w:val="0E1115"/>
          <w:spacing w:val="-6"/>
          <w:sz w:val="24"/>
        </w:rPr>
        <w:t>ильди</w:t>
      </w:r>
      <w:r>
        <w:rPr>
          <w:b/>
          <w:color w:val="0E1115"/>
          <w:spacing w:val="-6"/>
          <w:sz w:val="23"/>
        </w:rPr>
        <w:t>й</w:t>
      </w:r>
      <w:r>
        <w:rPr>
          <w:rFonts w:ascii="Tahoma" w:hAnsi="Tahoma"/>
          <w:b/>
          <w:color w:val="0E1115"/>
          <w:spacing w:val="-6"/>
          <w:sz w:val="24"/>
        </w:rPr>
        <w:t>»</w:t>
      </w:r>
      <w:r>
        <w:rPr>
          <w:rFonts w:ascii="Tahoma" w:hAnsi="Tahoma"/>
          <w:b/>
          <w:color w:val="0E1115"/>
          <w:spacing w:val="-8"/>
          <w:sz w:val="24"/>
        </w:rPr>
        <w:t> </w:t>
      </w:r>
      <w:r>
        <w:rPr>
          <w:b/>
          <w:color w:val="0E1115"/>
          <w:spacing w:val="-6"/>
          <w:sz w:val="24"/>
        </w:rPr>
        <w:t>и</w:t>
      </w:r>
      <w:r>
        <w:rPr>
          <w:b/>
          <w:color w:val="0E1115"/>
          <w:spacing w:val="-5"/>
          <w:sz w:val="24"/>
        </w:rPr>
        <w:t> </w:t>
      </w:r>
      <w:r>
        <w:rPr>
          <w:b/>
          <w:color w:val="0E1115"/>
          <w:spacing w:val="-6"/>
          <w:sz w:val="23"/>
        </w:rPr>
        <w:t>Со</w:t>
      </w:r>
      <w:r>
        <w:rPr>
          <w:b/>
          <w:color w:val="0E1115"/>
          <w:spacing w:val="-6"/>
          <w:sz w:val="24"/>
        </w:rPr>
        <w:t>вм</w:t>
      </w:r>
      <w:r>
        <w:rPr>
          <w:b/>
          <w:color w:val="0E1115"/>
          <w:spacing w:val="-6"/>
          <w:sz w:val="23"/>
        </w:rPr>
        <w:t>ес</w:t>
      </w:r>
      <w:r>
        <w:rPr>
          <w:b/>
          <w:color w:val="0E1115"/>
          <w:spacing w:val="-6"/>
          <w:sz w:val="24"/>
        </w:rPr>
        <w:t>тны</w:t>
      </w:r>
      <w:r>
        <w:rPr>
          <w:b/>
          <w:color w:val="0E1115"/>
          <w:spacing w:val="-6"/>
          <w:sz w:val="23"/>
        </w:rPr>
        <w:t>х</w:t>
      </w:r>
      <w:r>
        <w:rPr>
          <w:b/>
          <w:color w:val="0E1115"/>
          <w:spacing w:val="-3"/>
          <w:sz w:val="23"/>
        </w:rPr>
        <w:t> </w:t>
      </w:r>
      <w:r>
        <w:rPr>
          <w:b/>
          <w:color w:val="0E1115"/>
          <w:spacing w:val="-6"/>
          <w:sz w:val="23"/>
        </w:rPr>
        <w:t>Прое</w:t>
      </w:r>
      <w:r>
        <w:rPr>
          <w:b/>
          <w:color w:val="0E1115"/>
          <w:spacing w:val="-6"/>
          <w:sz w:val="24"/>
        </w:rPr>
        <w:t>кт</w:t>
      </w:r>
      <w:r>
        <w:rPr>
          <w:b/>
          <w:color w:val="0E1115"/>
          <w:spacing w:val="-6"/>
          <w:sz w:val="23"/>
        </w:rPr>
        <w:t>о</w:t>
      </w:r>
      <w:r>
        <w:rPr>
          <w:b/>
          <w:color w:val="0E1115"/>
          <w:spacing w:val="-6"/>
          <w:sz w:val="24"/>
        </w:rPr>
        <w:t>в</w:t>
      </w:r>
    </w:p>
    <w:p>
      <w:pPr>
        <w:pStyle w:val="ListParagraph"/>
        <w:numPr>
          <w:ilvl w:val="1"/>
          <w:numId w:val="145"/>
        </w:numPr>
        <w:tabs>
          <w:tab w:pos="575" w:val="left" w:leader="none"/>
        </w:tabs>
        <w:spacing w:line="345" w:lineRule="auto" w:before="249" w:after="0"/>
        <w:ind w:left="575" w:right="433" w:hanging="255"/>
        <w:jc w:val="left"/>
        <w:rPr>
          <w:rFonts w:ascii="Tahoma" w:hAnsi="Tahoma"/>
          <w:sz w:val="24"/>
        </w:rPr>
      </w:pPr>
      <w:r>
        <w:rPr>
          <w:color w:val="0E1115"/>
          <w:sz w:val="24"/>
        </w:rPr>
        <w:t>Когда несколько соседних сел созрели для кооперации</w:t>
      </w:r>
      <w:r>
        <w:rPr>
          <w:rFonts w:ascii="Tahoma" w:hAnsi="Tahoma"/>
          <w:color w:val="0E1115"/>
          <w:sz w:val="24"/>
        </w:rPr>
        <w:t>, </w:t>
      </w:r>
      <w:r>
        <w:rPr>
          <w:color w:val="0E1115"/>
          <w:sz w:val="24"/>
        </w:rPr>
        <w:t>они создают </w:t>
      </w:r>
      <w:r>
        <w:rPr>
          <w:b/>
          <w:color w:val="0E1115"/>
          <w:sz w:val="24"/>
        </w:rPr>
        <w:t>п</w:t>
      </w:r>
      <w:r>
        <w:rPr>
          <w:b/>
          <w:color w:val="0E1115"/>
          <w:sz w:val="23"/>
        </w:rPr>
        <w:t>ер</w:t>
      </w:r>
      <w:r>
        <w:rPr>
          <w:b/>
          <w:color w:val="0E1115"/>
          <w:sz w:val="24"/>
        </w:rPr>
        <w:t>вы</w:t>
      </w:r>
      <w:r>
        <w:rPr>
          <w:b/>
          <w:color w:val="0E1115"/>
          <w:sz w:val="23"/>
        </w:rPr>
        <w:t>е </w:t>
      </w:r>
      <w:r>
        <w:rPr>
          <w:b/>
          <w:color w:val="0E1115"/>
          <w:sz w:val="24"/>
        </w:rPr>
        <w:t>м</w:t>
      </w:r>
      <w:r>
        <w:rPr>
          <w:b/>
          <w:color w:val="0E1115"/>
          <w:sz w:val="23"/>
        </w:rPr>
        <w:t>е</w:t>
      </w:r>
      <w:r>
        <w:rPr>
          <w:b/>
          <w:color w:val="0E1115"/>
          <w:sz w:val="24"/>
        </w:rPr>
        <w:t>ж</w:t>
      </w:r>
      <w:r>
        <w:rPr>
          <w:b/>
          <w:color w:val="0E1115"/>
          <w:sz w:val="23"/>
        </w:rPr>
        <w:t>о</w:t>
      </w:r>
      <w:r>
        <w:rPr>
          <w:b/>
          <w:color w:val="0E1115"/>
          <w:sz w:val="24"/>
        </w:rPr>
        <w:t>бщинны</w:t>
      </w:r>
      <w:r>
        <w:rPr>
          <w:b/>
          <w:color w:val="0E1115"/>
          <w:sz w:val="23"/>
        </w:rPr>
        <w:t>е с</w:t>
      </w:r>
      <w:r>
        <w:rPr>
          <w:b/>
          <w:color w:val="0E1115"/>
          <w:sz w:val="24"/>
        </w:rPr>
        <w:t>т</w:t>
      </w:r>
      <w:r>
        <w:rPr>
          <w:b/>
          <w:color w:val="0E1115"/>
          <w:sz w:val="23"/>
        </w:rPr>
        <w:t>ру</w:t>
      </w:r>
      <w:r>
        <w:rPr>
          <w:b/>
          <w:color w:val="0E1115"/>
          <w:sz w:val="24"/>
        </w:rPr>
        <w:t>кт</w:t>
      </w:r>
      <w:r>
        <w:rPr>
          <w:b/>
          <w:color w:val="0E1115"/>
          <w:sz w:val="23"/>
        </w:rPr>
        <w:t>ур</w:t>
      </w:r>
      <w:r>
        <w:rPr>
          <w:b/>
          <w:color w:val="0E1115"/>
          <w:sz w:val="24"/>
        </w:rPr>
        <w:t>ы</w:t>
      </w:r>
      <w:r>
        <w:rPr>
          <w:rFonts w:ascii="Tahoma" w:hAnsi="Tahoma"/>
          <w:color w:val="0E1115"/>
          <w:sz w:val="24"/>
        </w:rPr>
        <w:t>:</w:t>
      </w:r>
    </w:p>
    <w:p>
      <w:pPr>
        <w:pStyle w:val="ListParagraph"/>
        <w:numPr>
          <w:ilvl w:val="2"/>
          <w:numId w:val="145"/>
        </w:numPr>
        <w:tabs>
          <w:tab w:pos="844" w:val="left" w:leader="none"/>
        </w:tabs>
        <w:spacing w:line="240" w:lineRule="auto" w:before="122" w:after="0"/>
        <w:ind w:left="844" w:right="0" w:hanging="262"/>
        <w:jc w:val="left"/>
        <w:rPr>
          <w:rFonts w:ascii="Tahoma" w:hAnsi="Tahoma"/>
          <w:sz w:val="24"/>
        </w:rPr>
      </w:pPr>
      <w:r>
        <w:rPr>
          <w:i/>
          <w:color w:val="0E1115"/>
          <w:sz w:val="23"/>
        </w:rPr>
        <w:t>Ме</w:t>
      </w:r>
      <w:r>
        <w:rPr>
          <w:i/>
          <w:color w:val="0E1115"/>
          <w:sz w:val="24"/>
        </w:rPr>
        <w:t>ж</w:t>
      </w:r>
      <w:r>
        <w:rPr>
          <w:i/>
          <w:color w:val="0E1115"/>
          <w:sz w:val="23"/>
        </w:rPr>
        <w:t>о</w:t>
      </w:r>
      <w:r>
        <w:rPr>
          <w:i/>
          <w:color w:val="0E1115"/>
          <w:sz w:val="24"/>
        </w:rPr>
        <w:t>бщинн</w:t>
      </w:r>
      <w:r>
        <w:rPr>
          <w:i/>
          <w:color w:val="0E1115"/>
          <w:sz w:val="23"/>
        </w:rPr>
        <w:t>а</w:t>
      </w:r>
      <w:r>
        <w:rPr>
          <w:i/>
          <w:color w:val="0E1115"/>
          <w:sz w:val="24"/>
        </w:rPr>
        <w:t>я</w:t>
      </w:r>
      <w:r>
        <w:rPr>
          <w:i/>
          <w:color w:val="0E1115"/>
          <w:spacing w:val="1"/>
          <w:sz w:val="24"/>
        </w:rPr>
        <w:t> </w:t>
      </w:r>
      <w:r>
        <w:rPr>
          <w:i/>
          <w:color w:val="0E1115"/>
          <w:sz w:val="24"/>
        </w:rPr>
        <w:t>эн</w:t>
      </w:r>
      <w:r>
        <w:rPr>
          <w:i/>
          <w:color w:val="0E1115"/>
          <w:sz w:val="23"/>
        </w:rPr>
        <w:t>ер</w:t>
      </w:r>
      <w:r>
        <w:rPr>
          <w:i/>
          <w:color w:val="0E1115"/>
          <w:sz w:val="24"/>
        </w:rPr>
        <w:t>г</w:t>
      </w:r>
      <w:r>
        <w:rPr>
          <w:i/>
          <w:color w:val="0E1115"/>
          <w:sz w:val="23"/>
        </w:rPr>
        <w:t>о</w:t>
      </w:r>
      <w:r>
        <w:rPr>
          <w:i/>
          <w:color w:val="0E1115"/>
          <w:sz w:val="24"/>
        </w:rPr>
        <w:t>гильдия</w:t>
      </w:r>
      <w:r>
        <w:rPr>
          <w:rFonts w:ascii="Verdana" w:hAnsi="Verdana"/>
          <w:i/>
          <w:color w:val="0E1115"/>
          <w:sz w:val="24"/>
        </w:rPr>
        <w:t>:</w:t>
      </w:r>
      <w:r>
        <w:rPr>
          <w:rFonts w:ascii="Verdana" w:hAnsi="Verdana"/>
          <w:i/>
          <w:color w:val="0E1115"/>
          <w:spacing w:val="-15"/>
          <w:sz w:val="24"/>
        </w:rPr>
        <w:t> </w:t>
      </w:r>
      <w:r>
        <w:rPr>
          <w:color w:val="0E1115"/>
          <w:sz w:val="24"/>
        </w:rPr>
        <w:t>Строит</w:t>
      </w:r>
      <w:r>
        <w:rPr>
          <w:color w:val="0E1115"/>
          <w:spacing w:val="1"/>
          <w:sz w:val="24"/>
        </w:rPr>
        <w:t> </w:t>
      </w:r>
      <w:r>
        <w:rPr>
          <w:color w:val="0E1115"/>
          <w:sz w:val="24"/>
        </w:rPr>
        <w:t>общую</w:t>
      </w:r>
      <w:r>
        <w:rPr>
          <w:color w:val="0E1115"/>
          <w:spacing w:val="2"/>
          <w:sz w:val="24"/>
        </w:rPr>
        <w:t> </w:t>
      </w:r>
      <w:r>
        <w:rPr>
          <w:color w:val="0E1115"/>
          <w:sz w:val="24"/>
        </w:rPr>
        <w:t>микросеть</w:t>
      </w:r>
      <w:r>
        <w:rPr>
          <w:rFonts w:ascii="Tahoma" w:hAnsi="Tahoma"/>
          <w:color w:val="0E1115"/>
          <w:sz w:val="24"/>
        </w:rPr>
        <w:t>,</w:t>
      </w:r>
      <w:r>
        <w:rPr>
          <w:rFonts w:ascii="Tahoma" w:hAnsi="Tahoma"/>
          <w:color w:val="0E1115"/>
          <w:spacing w:val="-6"/>
          <w:sz w:val="24"/>
        </w:rPr>
        <w:t> </w:t>
      </w:r>
      <w:r>
        <w:rPr>
          <w:color w:val="0E1115"/>
          <w:sz w:val="24"/>
        </w:rPr>
        <w:t>соединяющую</w:t>
      </w:r>
      <w:r>
        <w:rPr>
          <w:color w:val="0E1115"/>
          <w:spacing w:val="1"/>
          <w:sz w:val="24"/>
        </w:rPr>
        <w:t> </w:t>
      </w:r>
      <w:r>
        <w:rPr>
          <w:color w:val="0E1115"/>
          <w:spacing w:val="-2"/>
          <w:sz w:val="24"/>
        </w:rPr>
        <w:t>села</w:t>
      </w:r>
      <w:r>
        <w:rPr>
          <w:rFonts w:ascii="Tahoma" w:hAnsi="Tahoma"/>
          <w:color w:val="0E1115"/>
          <w:spacing w:val="-2"/>
          <w:sz w:val="24"/>
        </w:rPr>
        <w:t>.</w:t>
      </w:r>
    </w:p>
    <w:p>
      <w:pPr>
        <w:pStyle w:val="ListParagraph"/>
        <w:numPr>
          <w:ilvl w:val="2"/>
          <w:numId w:val="145"/>
        </w:numPr>
        <w:tabs>
          <w:tab w:pos="845" w:val="left" w:leader="none"/>
        </w:tabs>
        <w:spacing w:line="345" w:lineRule="auto" w:before="218" w:after="0"/>
        <w:ind w:left="845" w:right="815" w:hanging="263"/>
        <w:jc w:val="left"/>
        <w:rPr>
          <w:rFonts w:ascii="Tahoma" w:hAnsi="Tahoma"/>
          <w:sz w:val="24"/>
        </w:rPr>
      </w:pPr>
      <w:r>
        <w:rPr>
          <w:i/>
          <w:color w:val="0E1115"/>
          <w:spacing w:val="-4"/>
          <w:sz w:val="23"/>
        </w:rPr>
        <w:t>Ме</w:t>
      </w:r>
      <w:r>
        <w:rPr>
          <w:i/>
          <w:color w:val="0E1115"/>
          <w:spacing w:val="-4"/>
          <w:sz w:val="24"/>
        </w:rPr>
        <w:t>ж</w:t>
      </w:r>
      <w:r>
        <w:rPr>
          <w:i/>
          <w:color w:val="0E1115"/>
          <w:spacing w:val="-4"/>
          <w:sz w:val="23"/>
        </w:rPr>
        <w:t>о</w:t>
      </w:r>
      <w:r>
        <w:rPr>
          <w:i/>
          <w:color w:val="0E1115"/>
          <w:spacing w:val="-4"/>
          <w:sz w:val="24"/>
        </w:rPr>
        <w:t>бщинн</w:t>
      </w:r>
      <w:r>
        <w:rPr>
          <w:i/>
          <w:color w:val="0E1115"/>
          <w:spacing w:val="-4"/>
          <w:sz w:val="23"/>
        </w:rPr>
        <w:t>а</w:t>
      </w:r>
      <w:r>
        <w:rPr>
          <w:i/>
          <w:color w:val="0E1115"/>
          <w:spacing w:val="-4"/>
          <w:sz w:val="24"/>
        </w:rPr>
        <w:t>я т</w:t>
      </w:r>
      <w:r>
        <w:rPr>
          <w:i/>
          <w:color w:val="0E1115"/>
          <w:spacing w:val="-4"/>
          <w:sz w:val="23"/>
        </w:rPr>
        <w:t>ра</w:t>
      </w:r>
      <w:r>
        <w:rPr>
          <w:i/>
          <w:color w:val="0E1115"/>
          <w:spacing w:val="-4"/>
          <w:sz w:val="24"/>
        </w:rPr>
        <w:t>н</w:t>
      </w:r>
      <w:r>
        <w:rPr>
          <w:i/>
          <w:color w:val="0E1115"/>
          <w:spacing w:val="-4"/>
          <w:sz w:val="23"/>
        </w:rPr>
        <w:t>с</w:t>
      </w:r>
      <w:r>
        <w:rPr>
          <w:i/>
          <w:color w:val="0E1115"/>
          <w:spacing w:val="-4"/>
          <w:sz w:val="24"/>
        </w:rPr>
        <w:t>п</w:t>
      </w:r>
      <w:r>
        <w:rPr>
          <w:i/>
          <w:color w:val="0E1115"/>
          <w:spacing w:val="-4"/>
          <w:sz w:val="23"/>
        </w:rPr>
        <w:t>ор</w:t>
      </w:r>
      <w:r>
        <w:rPr>
          <w:i/>
          <w:color w:val="0E1115"/>
          <w:spacing w:val="-4"/>
          <w:sz w:val="24"/>
        </w:rPr>
        <w:t>тн</w:t>
      </w:r>
      <w:r>
        <w:rPr>
          <w:i/>
          <w:color w:val="0E1115"/>
          <w:spacing w:val="-4"/>
          <w:sz w:val="23"/>
        </w:rPr>
        <w:t>а</w:t>
      </w:r>
      <w:r>
        <w:rPr>
          <w:i/>
          <w:color w:val="0E1115"/>
          <w:spacing w:val="-4"/>
          <w:sz w:val="24"/>
        </w:rPr>
        <w:t>я гильдия</w:t>
      </w:r>
      <w:r>
        <w:rPr>
          <w:rFonts w:ascii="Verdana" w:hAnsi="Verdana"/>
          <w:i/>
          <w:color w:val="0E1115"/>
          <w:spacing w:val="-4"/>
          <w:sz w:val="24"/>
        </w:rPr>
        <w:t>:</w:t>
      </w:r>
      <w:r>
        <w:rPr>
          <w:rFonts w:ascii="Verdana" w:hAnsi="Verdana"/>
          <w:i/>
          <w:color w:val="0E1115"/>
          <w:spacing w:val="-16"/>
          <w:sz w:val="24"/>
        </w:rPr>
        <w:t> </w:t>
      </w:r>
      <w:r>
        <w:rPr>
          <w:color w:val="0E1115"/>
          <w:spacing w:val="-4"/>
          <w:sz w:val="24"/>
        </w:rPr>
        <w:t>Организует регулярное сообщение </w:t>
      </w:r>
      <w:r>
        <w:rPr>
          <w:color w:val="0E1115"/>
          <w:sz w:val="24"/>
        </w:rPr>
        <w:t>между поселениями</w:t>
      </w:r>
      <w:r>
        <w:rPr>
          <w:rFonts w:ascii="Tahoma" w:hAnsi="Tahoma"/>
          <w:color w:val="0E1115"/>
          <w:sz w:val="24"/>
        </w:rPr>
        <w:t>.</w:t>
      </w:r>
    </w:p>
    <w:p>
      <w:pPr>
        <w:pStyle w:val="ListParagraph"/>
        <w:spacing w:after="0" w:line="345" w:lineRule="auto"/>
        <w:jc w:val="left"/>
        <w:rPr>
          <w:rFonts w:ascii="Tahoma" w:hAnsi="Tahoma"/>
          <w:sz w:val="24"/>
        </w:rPr>
        <w:sectPr>
          <w:pgSz w:w="11900" w:h="16840"/>
          <w:pgMar w:top="0" w:bottom="280" w:left="850" w:right="1133"/>
        </w:sectPr>
      </w:pPr>
    </w:p>
    <w:p>
      <w:pPr>
        <w:pStyle w:val="ListParagraph"/>
        <w:numPr>
          <w:ilvl w:val="2"/>
          <w:numId w:val="145"/>
        </w:numPr>
        <w:tabs>
          <w:tab w:pos="845" w:val="left" w:leader="none"/>
        </w:tabs>
        <w:spacing w:line="345" w:lineRule="auto" w:before="40" w:after="0"/>
        <w:ind w:left="845" w:right="133" w:hanging="263"/>
        <w:jc w:val="left"/>
        <w:rPr>
          <w:rFonts w:ascii="Tahoma" w:hAnsi="Tahoma"/>
          <w:sz w:val="24"/>
        </w:rPr>
      </w:pPr>
      <w:r>
        <w:rPr>
          <w:i/>
          <w:color w:val="0E1115"/>
          <w:sz w:val="23"/>
        </w:rPr>
        <w:t>Ме</w:t>
      </w:r>
      <w:r>
        <w:rPr>
          <w:i/>
          <w:color w:val="0E1115"/>
          <w:sz w:val="24"/>
        </w:rPr>
        <w:t>ж</w:t>
      </w:r>
      <w:r>
        <w:rPr>
          <w:i/>
          <w:color w:val="0E1115"/>
          <w:sz w:val="23"/>
        </w:rPr>
        <w:t>о</w:t>
      </w:r>
      <w:r>
        <w:rPr>
          <w:i/>
          <w:color w:val="0E1115"/>
          <w:sz w:val="24"/>
        </w:rPr>
        <w:t>бщинн</w:t>
      </w:r>
      <w:r>
        <w:rPr>
          <w:i/>
          <w:color w:val="0E1115"/>
          <w:sz w:val="23"/>
        </w:rPr>
        <w:t>а</w:t>
      </w:r>
      <w:r>
        <w:rPr>
          <w:i/>
          <w:color w:val="0E1115"/>
          <w:sz w:val="24"/>
        </w:rPr>
        <w:t>я</w:t>
      </w:r>
      <w:r>
        <w:rPr>
          <w:i/>
          <w:color w:val="0E1115"/>
          <w:spacing w:val="-7"/>
          <w:sz w:val="24"/>
        </w:rPr>
        <w:t> </w:t>
      </w:r>
      <w:r>
        <w:rPr>
          <w:i/>
          <w:color w:val="0E1115"/>
          <w:sz w:val="24"/>
        </w:rPr>
        <w:t>гильдия</w:t>
      </w:r>
      <w:r>
        <w:rPr>
          <w:i/>
          <w:color w:val="0E1115"/>
          <w:spacing w:val="-6"/>
          <w:sz w:val="24"/>
        </w:rPr>
        <w:t> </w:t>
      </w:r>
      <w:r>
        <w:rPr>
          <w:i/>
          <w:color w:val="0E1115"/>
          <w:sz w:val="24"/>
        </w:rPr>
        <w:t>зн</w:t>
      </w:r>
      <w:r>
        <w:rPr>
          <w:i/>
          <w:color w:val="0E1115"/>
          <w:sz w:val="23"/>
        </w:rPr>
        <w:t>а</w:t>
      </w:r>
      <w:r>
        <w:rPr>
          <w:i/>
          <w:color w:val="0E1115"/>
          <w:sz w:val="24"/>
        </w:rPr>
        <w:t>ни</w:t>
      </w:r>
      <w:r>
        <w:rPr>
          <w:i/>
          <w:color w:val="0E1115"/>
          <w:sz w:val="23"/>
        </w:rPr>
        <w:t>й</w:t>
      </w:r>
      <w:r>
        <w:rPr>
          <w:rFonts w:ascii="Verdana" w:hAnsi="Verdana"/>
          <w:i/>
          <w:color w:val="0E1115"/>
          <w:sz w:val="24"/>
        </w:rPr>
        <w:t>:</w:t>
      </w:r>
      <w:r>
        <w:rPr>
          <w:rFonts w:ascii="Verdana" w:hAnsi="Verdana"/>
          <w:i/>
          <w:color w:val="0E1115"/>
          <w:spacing w:val="-22"/>
          <w:sz w:val="24"/>
        </w:rPr>
        <w:t> </w:t>
      </w:r>
      <w:r>
        <w:rPr>
          <w:color w:val="0E1115"/>
          <w:sz w:val="24"/>
        </w:rPr>
        <w:t>Создает</w:t>
      </w:r>
      <w:r>
        <w:rPr>
          <w:color w:val="0E1115"/>
          <w:spacing w:val="-5"/>
          <w:sz w:val="24"/>
        </w:rPr>
        <w:t> </w:t>
      </w:r>
      <w:r>
        <w:rPr>
          <w:color w:val="0E1115"/>
          <w:sz w:val="24"/>
        </w:rPr>
        <w:t>общую</w:t>
      </w:r>
      <w:r>
        <w:rPr>
          <w:color w:val="0E1115"/>
          <w:spacing w:val="-6"/>
          <w:sz w:val="24"/>
        </w:rPr>
        <w:t> </w:t>
      </w:r>
      <w:r>
        <w:rPr>
          <w:color w:val="0E1115"/>
          <w:sz w:val="24"/>
        </w:rPr>
        <w:t>образовательную</w:t>
      </w:r>
      <w:r>
        <w:rPr>
          <w:color w:val="0E1115"/>
          <w:spacing w:val="-6"/>
          <w:sz w:val="24"/>
        </w:rPr>
        <w:t> </w:t>
      </w:r>
      <w:r>
        <w:rPr>
          <w:color w:val="0E1115"/>
          <w:sz w:val="24"/>
        </w:rPr>
        <w:t>платформу</w:t>
      </w:r>
      <w:r>
        <w:rPr>
          <w:color w:val="0E1115"/>
          <w:spacing w:val="-6"/>
          <w:sz w:val="24"/>
        </w:rPr>
        <w:t> </w:t>
      </w:r>
      <w:r>
        <w:rPr>
          <w:color w:val="0E1115"/>
          <w:sz w:val="24"/>
        </w:rPr>
        <w:t>и обменивается преподавателями</w:t>
      </w:r>
      <w:r>
        <w:rPr>
          <w:rFonts w:ascii="Tahoma" w:hAnsi="Tahoma"/>
          <w:color w:val="0E1115"/>
          <w:sz w:val="24"/>
        </w:rPr>
        <w:t>.</w:t>
      </w:r>
    </w:p>
    <w:p>
      <w:pPr>
        <w:pStyle w:val="ListParagraph"/>
        <w:numPr>
          <w:ilvl w:val="1"/>
          <w:numId w:val="145"/>
        </w:numPr>
        <w:tabs>
          <w:tab w:pos="575" w:val="left" w:leader="none"/>
        </w:tabs>
        <w:spacing w:line="352" w:lineRule="auto" w:before="107" w:after="0"/>
        <w:ind w:left="575" w:right="451" w:hanging="255"/>
        <w:jc w:val="left"/>
        <w:rPr>
          <w:rFonts w:ascii="Tahoma" w:hAnsi="Tahoma"/>
          <w:sz w:val="24"/>
        </w:rPr>
      </w:pPr>
      <w:r>
        <w:rPr>
          <w:color w:val="0E1115"/>
          <w:spacing w:val="-2"/>
          <w:sz w:val="24"/>
        </w:rPr>
        <w:t>Эти гильдии управляются </w:t>
      </w:r>
      <w:r>
        <w:rPr>
          <w:b/>
          <w:color w:val="0E1115"/>
          <w:spacing w:val="-2"/>
          <w:sz w:val="24"/>
        </w:rPr>
        <w:t>п</w:t>
      </w:r>
      <w:r>
        <w:rPr>
          <w:b/>
          <w:color w:val="0E1115"/>
          <w:spacing w:val="-2"/>
          <w:sz w:val="23"/>
        </w:rPr>
        <w:t>ре</w:t>
      </w:r>
      <w:r>
        <w:rPr>
          <w:b/>
          <w:color w:val="0E1115"/>
          <w:spacing w:val="-2"/>
          <w:sz w:val="24"/>
        </w:rPr>
        <w:t>д</w:t>
      </w:r>
      <w:r>
        <w:rPr>
          <w:b/>
          <w:color w:val="0E1115"/>
          <w:spacing w:val="-2"/>
          <w:sz w:val="23"/>
        </w:rPr>
        <w:t>с</w:t>
      </w:r>
      <w:r>
        <w:rPr>
          <w:b/>
          <w:color w:val="0E1115"/>
          <w:spacing w:val="-2"/>
          <w:sz w:val="24"/>
        </w:rPr>
        <w:t>т</w:t>
      </w:r>
      <w:r>
        <w:rPr>
          <w:b/>
          <w:color w:val="0E1115"/>
          <w:spacing w:val="-2"/>
          <w:sz w:val="23"/>
        </w:rPr>
        <w:t>а</w:t>
      </w:r>
      <w:r>
        <w:rPr>
          <w:b/>
          <w:color w:val="0E1115"/>
          <w:spacing w:val="-2"/>
          <w:sz w:val="24"/>
        </w:rPr>
        <w:t>вит</w:t>
      </w:r>
      <w:r>
        <w:rPr>
          <w:b/>
          <w:color w:val="0E1115"/>
          <w:spacing w:val="-2"/>
          <w:sz w:val="23"/>
        </w:rPr>
        <w:t>е</w:t>
      </w:r>
      <w:r>
        <w:rPr>
          <w:b/>
          <w:color w:val="0E1115"/>
          <w:spacing w:val="-2"/>
          <w:sz w:val="24"/>
        </w:rPr>
        <w:t>лями</w:t>
      </w:r>
      <w:r>
        <w:rPr>
          <w:b/>
          <w:color w:val="0E1115"/>
          <w:spacing w:val="-9"/>
          <w:sz w:val="24"/>
        </w:rPr>
        <w:t> </w:t>
      </w:r>
      <w:r>
        <w:rPr>
          <w:b/>
          <w:color w:val="0E1115"/>
          <w:spacing w:val="-2"/>
          <w:sz w:val="24"/>
        </w:rPr>
        <w:t>в</w:t>
      </w:r>
      <w:r>
        <w:rPr>
          <w:b/>
          <w:color w:val="0E1115"/>
          <w:spacing w:val="-2"/>
          <w:sz w:val="23"/>
        </w:rPr>
        <w:t>сех</w:t>
      </w:r>
      <w:r>
        <w:rPr>
          <w:b/>
          <w:color w:val="0E1115"/>
          <w:spacing w:val="-6"/>
          <w:sz w:val="23"/>
        </w:rPr>
        <w:t> </w:t>
      </w:r>
      <w:r>
        <w:rPr>
          <w:b/>
          <w:color w:val="0E1115"/>
          <w:spacing w:val="-2"/>
          <w:sz w:val="23"/>
        </w:rPr>
        <w:t>у</w:t>
      </w:r>
      <w:r>
        <w:rPr>
          <w:b/>
          <w:color w:val="0E1115"/>
          <w:spacing w:val="-2"/>
          <w:sz w:val="24"/>
        </w:rPr>
        <w:t>ч</w:t>
      </w:r>
      <w:r>
        <w:rPr>
          <w:b/>
          <w:color w:val="0E1115"/>
          <w:spacing w:val="-2"/>
          <w:sz w:val="23"/>
        </w:rPr>
        <w:t>ас</w:t>
      </w:r>
      <w:r>
        <w:rPr>
          <w:b/>
          <w:color w:val="0E1115"/>
          <w:spacing w:val="-2"/>
          <w:sz w:val="24"/>
        </w:rPr>
        <w:t>тв</w:t>
      </w:r>
      <w:r>
        <w:rPr>
          <w:b/>
          <w:color w:val="0E1115"/>
          <w:spacing w:val="-2"/>
          <w:sz w:val="23"/>
        </w:rPr>
        <w:t>у</w:t>
      </w:r>
      <w:r>
        <w:rPr>
          <w:b/>
          <w:color w:val="0E1115"/>
          <w:spacing w:val="-2"/>
          <w:sz w:val="24"/>
        </w:rPr>
        <w:t>ющи</w:t>
      </w:r>
      <w:r>
        <w:rPr>
          <w:b/>
          <w:color w:val="0E1115"/>
          <w:spacing w:val="-2"/>
          <w:sz w:val="23"/>
        </w:rPr>
        <w:t>х</w:t>
      </w:r>
      <w:r>
        <w:rPr>
          <w:b/>
          <w:color w:val="0E1115"/>
          <w:spacing w:val="-6"/>
          <w:sz w:val="23"/>
        </w:rPr>
        <w:t> </w:t>
      </w:r>
      <w:r>
        <w:rPr>
          <w:b/>
          <w:color w:val="0E1115"/>
          <w:spacing w:val="-2"/>
          <w:sz w:val="23"/>
        </w:rPr>
        <w:t>соо</w:t>
      </w:r>
      <w:r>
        <w:rPr>
          <w:b/>
          <w:color w:val="0E1115"/>
          <w:spacing w:val="-2"/>
          <w:sz w:val="24"/>
        </w:rPr>
        <w:t>бщ</w:t>
      </w:r>
      <w:r>
        <w:rPr>
          <w:b/>
          <w:color w:val="0E1115"/>
          <w:spacing w:val="-2"/>
          <w:sz w:val="23"/>
        </w:rPr>
        <w:t>ес</w:t>
      </w:r>
      <w:r>
        <w:rPr>
          <w:b/>
          <w:color w:val="0E1115"/>
          <w:spacing w:val="-2"/>
          <w:sz w:val="24"/>
        </w:rPr>
        <w:t>тв </w:t>
      </w:r>
      <w:r>
        <w:rPr>
          <w:color w:val="0E1115"/>
          <w:spacing w:val="-2"/>
          <w:sz w:val="24"/>
        </w:rPr>
        <w:t>на </w:t>
      </w:r>
      <w:r>
        <w:rPr>
          <w:color w:val="0E1115"/>
          <w:sz w:val="24"/>
        </w:rPr>
        <w:t>принципах социократии</w:t>
      </w:r>
      <w:r>
        <w:rPr>
          <w:rFonts w:ascii="Tahoma" w:hAnsi="Tahoma"/>
          <w:color w:val="0E1115"/>
          <w:sz w:val="24"/>
        </w:rPr>
        <w:t>.</w:t>
      </w:r>
    </w:p>
    <w:p>
      <w:pPr>
        <w:pStyle w:val="ListParagraph"/>
        <w:numPr>
          <w:ilvl w:val="0"/>
          <w:numId w:val="145"/>
        </w:numPr>
        <w:tabs>
          <w:tab w:pos="587" w:val="left" w:leader="none"/>
        </w:tabs>
        <w:spacing w:line="240" w:lineRule="auto" w:before="232" w:after="0"/>
        <w:ind w:left="587" w:right="0" w:hanging="282"/>
        <w:jc w:val="left"/>
        <w:rPr>
          <w:rFonts w:ascii="Tahoma" w:hAnsi="Tahoma"/>
          <w:b/>
          <w:sz w:val="24"/>
        </w:rPr>
      </w:pPr>
      <w:r>
        <w:rPr>
          <w:b/>
          <w:color w:val="0E1115"/>
          <w:spacing w:val="-6"/>
          <w:sz w:val="24"/>
        </w:rPr>
        <w:t>Ф</w:t>
      </w:r>
      <w:r>
        <w:rPr>
          <w:b/>
          <w:color w:val="0E1115"/>
          <w:spacing w:val="-6"/>
          <w:sz w:val="23"/>
        </w:rPr>
        <w:t>а</w:t>
      </w:r>
      <w:r>
        <w:rPr>
          <w:b/>
          <w:color w:val="0E1115"/>
          <w:spacing w:val="-6"/>
          <w:sz w:val="24"/>
        </w:rPr>
        <w:t>з</w:t>
      </w:r>
      <w:r>
        <w:rPr>
          <w:b/>
          <w:color w:val="0E1115"/>
          <w:spacing w:val="-6"/>
          <w:sz w:val="23"/>
        </w:rPr>
        <w:t>а</w:t>
      </w:r>
      <w:r>
        <w:rPr>
          <w:b/>
          <w:color w:val="0E1115"/>
          <w:spacing w:val="-1"/>
          <w:sz w:val="23"/>
        </w:rPr>
        <w:t> </w:t>
      </w:r>
      <w:r>
        <w:rPr>
          <w:rFonts w:ascii="Tahoma" w:hAnsi="Tahoma"/>
          <w:b/>
          <w:color w:val="0E1115"/>
          <w:spacing w:val="-6"/>
          <w:sz w:val="24"/>
        </w:rPr>
        <w:t>4: </w:t>
      </w:r>
      <w:r>
        <w:rPr>
          <w:b/>
          <w:color w:val="0E1115"/>
          <w:spacing w:val="-6"/>
          <w:sz w:val="24"/>
        </w:rPr>
        <w:t>Ф</w:t>
      </w:r>
      <w:r>
        <w:rPr>
          <w:b/>
          <w:color w:val="0E1115"/>
          <w:spacing w:val="-6"/>
          <w:sz w:val="23"/>
        </w:rPr>
        <w:t>ор</w:t>
      </w:r>
      <w:r>
        <w:rPr>
          <w:b/>
          <w:color w:val="0E1115"/>
          <w:spacing w:val="-6"/>
          <w:sz w:val="24"/>
        </w:rPr>
        <w:t>ми</w:t>
      </w:r>
      <w:r>
        <w:rPr>
          <w:b/>
          <w:color w:val="0E1115"/>
          <w:spacing w:val="-6"/>
          <w:sz w:val="23"/>
        </w:rPr>
        <w:t>ро</w:t>
      </w:r>
      <w:r>
        <w:rPr>
          <w:b/>
          <w:color w:val="0E1115"/>
          <w:spacing w:val="-6"/>
          <w:sz w:val="24"/>
        </w:rPr>
        <w:t>в</w:t>
      </w:r>
      <w:r>
        <w:rPr>
          <w:b/>
          <w:color w:val="0E1115"/>
          <w:spacing w:val="-6"/>
          <w:sz w:val="23"/>
        </w:rPr>
        <w:t>а</w:t>
      </w:r>
      <w:r>
        <w:rPr>
          <w:b/>
          <w:color w:val="0E1115"/>
          <w:spacing w:val="-6"/>
          <w:sz w:val="24"/>
        </w:rPr>
        <w:t>ни</w:t>
      </w:r>
      <w:r>
        <w:rPr>
          <w:b/>
          <w:color w:val="0E1115"/>
          <w:spacing w:val="-6"/>
          <w:sz w:val="23"/>
        </w:rPr>
        <w:t>е</w:t>
      </w:r>
      <w:r>
        <w:rPr>
          <w:b/>
          <w:color w:val="0E1115"/>
          <w:sz w:val="23"/>
        </w:rPr>
        <w:t> </w:t>
      </w:r>
      <w:r>
        <w:rPr>
          <w:rFonts w:ascii="Tahoma" w:hAnsi="Tahoma"/>
          <w:b/>
          <w:color w:val="0E1115"/>
          <w:spacing w:val="-6"/>
          <w:sz w:val="24"/>
        </w:rPr>
        <w:t>«</w:t>
      </w:r>
      <w:r>
        <w:rPr>
          <w:b/>
          <w:color w:val="0E1115"/>
          <w:spacing w:val="-6"/>
          <w:sz w:val="23"/>
        </w:rPr>
        <w:t>Со</w:t>
      </w:r>
      <w:r>
        <w:rPr>
          <w:b/>
          <w:color w:val="0E1115"/>
          <w:spacing w:val="-6"/>
          <w:sz w:val="24"/>
        </w:rPr>
        <w:t>в</w:t>
      </w:r>
      <w:r>
        <w:rPr>
          <w:b/>
          <w:color w:val="0E1115"/>
          <w:spacing w:val="-6"/>
          <w:sz w:val="23"/>
        </w:rPr>
        <w:t>е</w:t>
      </w:r>
      <w:r>
        <w:rPr>
          <w:b/>
          <w:color w:val="0E1115"/>
          <w:spacing w:val="-6"/>
          <w:sz w:val="24"/>
        </w:rPr>
        <w:t>т</w:t>
      </w:r>
      <w:r>
        <w:rPr>
          <w:b/>
          <w:color w:val="0E1115"/>
          <w:spacing w:val="-6"/>
          <w:sz w:val="23"/>
        </w:rPr>
        <w:t>а</w:t>
      </w:r>
      <w:r>
        <w:rPr>
          <w:b/>
          <w:color w:val="0E1115"/>
          <w:sz w:val="23"/>
        </w:rPr>
        <w:t> </w:t>
      </w:r>
      <w:r>
        <w:rPr>
          <w:b/>
          <w:color w:val="0E1115"/>
          <w:spacing w:val="-6"/>
          <w:sz w:val="23"/>
        </w:rPr>
        <w:t>Райо</w:t>
      </w:r>
      <w:r>
        <w:rPr>
          <w:b/>
          <w:color w:val="0E1115"/>
          <w:spacing w:val="-6"/>
          <w:sz w:val="24"/>
        </w:rPr>
        <w:t>н</w:t>
      </w:r>
      <w:r>
        <w:rPr>
          <w:b/>
          <w:color w:val="0E1115"/>
          <w:spacing w:val="-6"/>
          <w:sz w:val="23"/>
        </w:rPr>
        <w:t>а</w:t>
      </w:r>
      <w:r>
        <w:rPr>
          <w:rFonts w:ascii="Tahoma" w:hAnsi="Tahoma"/>
          <w:b/>
          <w:color w:val="0E1115"/>
          <w:spacing w:val="-6"/>
          <w:sz w:val="24"/>
        </w:rPr>
        <w:t>»</w:t>
      </w:r>
    </w:p>
    <w:p>
      <w:pPr>
        <w:pStyle w:val="ListParagraph"/>
        <w:numPr>
          <w:ilvl w:val="1"/>
          <w:numId w:val="145"/>
        </w:numPr>
        <w:tabs>
          <w:tab w:pos="575" w:val="left" w:leader="none"/>
        </w:tabs>
        <w:spacing w:line="352" w:lineRule="auto" w:before="264" w:after="0"/>
        <w:ind w:left="575" w:right="1391" w:hanging="255"/>
        <w:jc w:val="left"/>
        <w:rPr>
          <w:rFonts w:ascii="Tahoma" w:hAnsi="Tahoma"/>
          <w:sz w:val="24"/>
        </w:rPr>
      </w:pPr>
      <w:r>
        <w:rPr>
          <w:color w:val="0E1115"/>
          <w:sz w:val="24"/>
        </w:rPr>
        <w:t>Для координации совместных проектов и разрешения споров между</w:t>
      </w:r>
      <w:r>
        <w:rPr>
          <w:color w:val="0E1115"/>
          <w:spacing w:val="40"/>
          <w:sz w:val="24"/>
        </w:rPr>
        <w:t> </w:t>
      </w:r>
      <w:r>
        <w:rPr>
          <w:color w:val="0E1115"/>
          <w:sz w:val="24"/>
        </w:rPr>
        <w:t>сообществами создается </w:t>
      </w:r>
      <w:r>
        <w:rPr>
          <w:b/>
          <w:color w:val="0E1115"/>
          <w:sz w:val="23"/>
        </w:rPr>
        <w:t>Со</w:t>
      </w:r>
      <w:r>
        <w:rPr>
          <w:b/>
          <w:color w:val="0E1115"/>
          <w:sz w:val="24"/>
        </w:rPr>
        <w:t>в</w:t>
      </w:r>
      <w:r>
        <w:rPr>
          <w:b/>
          <w:color w:val="0E1115"/>
          <w:sz w:val="23"/>
        </w:rPr>
        <w:t>е</w:t>
      </w:r>
      <w:r>
        <w:rPr>
          <w:b/>
          <w:color w:val="0E1115"/>
          <w:sz w:val="24"/>
        </w:rPr>
        <w:t>т </w:t>
      </w:r>
      <w:r>
        <w:rPr>
          <w:b/>
          <w:color w:val="0E1115"/>
          <w:sz w:val="23"/>
        </w:rPr>
        <w:t>Райо</w:t>
      </w:r>
      <w:r>
        <w:rPr>
          <w:b/>
          <w:color w:val="0E1115"/>
          <w:sz w:val="24"/>
        </w:rPr>
        <w:t>н</w:t>
      </w:r>
      <w:r>
        <w:rPr>
          <w:b/>
          <w:color w:val="0E1115"/>
          <w:sz w:val="23"/>
        </w:rPr>
        <w:t>а</w:t>
      </w:r>
      <w:r>
        <w:rPr>
          <w:rFonts w:ascii="Tahoma" w:hAnsi="Tahoma"/>
          <w:color w:val="0E1115"/>
          <w:sz w:val="24"/>
        </w:rPr>
        <w:t>.</w:t>
      </w:r>
    </w:p>
    <w:p>
      <w:pPr>
        <w:pStyle w:val="ListParagraph"/>
        <w:numPr>
          <w:ilvl w:val="1"/>
          <w:numId w:val="145"/>
        </w:numPr>
        <w:tabs>
          <w:tab w:pos="575" w:val="left" w:leader="none"/>
        </w:tabs>
        <w:spacing w:line="240" w:lineRule="auto" w:before="83" w:after="0"/>
        <w:ind w:left="575" w:right="0" w:hanging="255"/>
        <w:jc w:val="left"/>
        <w:rPr>
          <w:sz w:val="24"/>
        </w:rPr>
      </w:pPr>
      <w:r>
        <w:rPr>
          <w:b/>
          <w:color w:val="0E1115"/>
          <w:sz w:val="23"/>
        </w:rPr>
        <w:t>Сос</w:t>
      </w:r>
      <w:r>
        <w:rPr>
          <w:b/>
          <w:color w:val="0E1115"/>
          <w:sz w:val="24"/>
        </w:rPr>
        <w:t>т</w:t>
      </w:r>
      <w:r>
        <w:rPr>
          <w:b/>
          <w:color w:val="0E1115"/>
          <w:sz w:val="23"/>
        </w:rPr>
        <w:t>а</w:t>
      </w:r>
      <w:r>
        <w:rPr>
          <w:b/>
          <w:color w:val="0E1115"/>
          <w:sz w:val="24"/>
        </w:rPr>
        <w:t>в</w:t>
      </w:r>
      <w:r>
        <w:rPr>
          <w:rFonts w:ascii="Tahoma" w:hAnsi="Tahoma"/>
          <w:b/>
          <w:color w:val="0E1115"/>
          <w:sz w:val="24"/>
        </w:rPr>
        <w:t>:</w:t>
      </w:r>
      <w:r>
        <w:rPr>
          <w:rFonts w:ascii="Tahoma" w:hAnsi="Tahoma"/>
          <w:b/>
          <w:color w:val="0E1115"/>
          <w:spacing w:val="10"/>
          <w:sz w:val="24"/>
        </w:rPr>
        <w:t> </w:t>
      </w:r>
      <w:r>
        <w:rPr>
          <w:color w:val="0E1115"/>
          <w:sz w:val="24"/>
        </w:rPr>
        <w:t>Не</w:t>
      </w:r>
      <w:r>
        <w:rPr>
          <w:color w:val="0E1115"/>
          <w:spacing w:val="13"/>
          <w:sz w:val="24"/>
        </w:rPr>
        <w:t> </w:t>
      </w:r>
      <w:r>
        <w:rPr>
          <w:color w:val="0E1115"/>
          <w:sz w:val="24"/>
        </w:rPr>
        <w:t>чиновники</w:t>
      </w:r>
      <w:r>
        <w:rPr>
          <w:rFonts w:ascii="Tahoma" w:hAnsi="Tahoma"/>
          <w:color w:val="0E1115"/>
          <w:sz w:val="24"/>
        </w:rPr>
        <w:t>,</w:t>
      </w:r>
      <w:r>
        <w:rPr>
          <w:rFonts w:ascii="Tahoma" w:hAnsi="Tahoma"/>
          <w:color w:val="0E1115"/>
          <w:spacing w:val="5"/>
          <w:sz w:val="24"/>
        </w:rPr>
        <w:t> </w:t>
      </w:r>
      <w:r>
        <w:rPr>
          <w:color w:val="0E1115"/>
          <w:sz w:val="24"/>
        </w:rPr>
        <w:t>а</w:t>
      </w:r>
      <w:r>
        <w:rPr>
          <w:color w:val="0E1115"/>
          <w:spacing w:val="13"/>
          <w:sz w:val="24"/>
        </w:rPr>
        <w:t> </w:t>
      </w:r>
      <w:r>
        <w:rPr>
          <w:color w:val="0E1115"/>
          <w:sz w:val="24"/>
        </w:rPr>
        <w:t>уважаемые</w:t>
      </w:r>
      <w:r>
        <w:rPr>
          <w:color w:val="0E1115"/>
          <w:spacing w:val="13"/>
          <w:sz w:val="24"/>
        </w:rPr>
        <w:t> </w:t>
      </w:r>
      <w:r>
        <w:rPr>
          <w:color w:val="0E1115"/>
          <w:sz w:val="24"/>
        </w:rPr>
        <w:t>делегаты</w:t>
      </w:r>
      <w:r>
        <w:rPr>
          <w:color w:val="0E1115"/>
          <w:spacing w:val="13"/>
          <w:sz w:val="24"/>
        </w:rPr>
        <w:t> </w:t>
      </w:r>
      <w:r>
        <w:rPr>
          <w:color w:val="0E1115"/>
          <w:sz w:val="24"/>
        </w:rPr>
        <w:t>от</w:t>
      </w:r>
      <w:r>
        <w:rPr>
          <w:color w:val="0E1115"/>
          <w:spacing w:val="13"/>
          <w:sz w:val="24"/>
        </w:rPr>
        <w:t> </w:t>
      </w:r>
      <w:r>
        <w:rPr>
          <w:color w:val="0E1115"/>
          <w:sz w:val="24"/>
        </w:rPr>
        <w:t>каждого</w:t>
      </w:r>
      <w:r>
        <w:rPr>
          <w:color w:val="0E1115"/>
          <w:spacing w:val="14"/>
          <w:sz w:val="24"/>
        </w:rPr>
        <w:t> </w:t>
      </w:r>
      <w:r>
        <w:rPr>
          <w:color w:val="0E1115"/>
          <w:spacing w:val="-2"/>
          <w:sz w:val="24"/>
        </w:rPr>
        <w:t>сообщества</w:t>
      </w:r>
    </w:p>
    <w:p>
      <w:pPr>
        <w:pStyle w:val="BodyText"/>
        <w:spacing w:before="129"/>
        <w:ind w:left="575"/>
        <w:rPr>
          <w:rFonts w:ascii="Tahoma" w:hAnsi="Tahoma"/>
        </w:rPr>
      </w:pPr>
      <w:r>
        <w:rPr>
          <w:rFonts w:ascii="Tahoma" w:hAnsi="Tahoma"/>
          <w:color w:val="0E1115"/>
        </w:rPr>
        <w:t>(</w:t>
      </w:r>
      <w:r>
        <w:rPr>
          <w:color w:val="0E1115"/>
        </w:rPr>
        <w:t>старейшины</w:t>
      </w:r>
      <w:r>
        <w:rPr>
          <w:rFonts w:ascii="Tahoma" w:hAnsi="Tahoma"/>
          <w:color w:val="0E1115"/>
        </w:rPr>
        <w:t>,</w:t>
      </w:r>
      <w:r>
        <w:rPr>
          <w:rFonts w:ascii="Tahoma" w:hAnsi="Tahoma"/>
          <w:color w:val="0E1115"/>
          <w:spacing w:val="20"/>
        </w:rPr>
        <w:t> </w:t>
      </w:r>
      <w:r>
        <w:rPr>
          <w:color w:val="0E1115"/>
        </w:rPr>
        <w:t>самые</w:t>
      </w:r>
      <w:r>
        <w:rPr>
          <w:color w:val="0E1115"/>
          <w:spacing w:val="28"/>
        </w:rPr>
        <w:t> </w:t>
      </w:r>
      <w:r>
        <w:rPr>
          <w:color w:val="0E1115"/>
        </w:rPr>
        <w:t>активные</w:t>
      </w:r>
      <w:r>
        <w:rPr>
          <w:color w:val="0E1115"/>
          <w:spacing w:val="28"/>
        </w:rPr>
        <w:t> </w:t>
      </w:r>
      <w:r>
        <w:rPr>
          <w:color w:val="0E1115"/>
          <w:spacing w:val="-2"/>
        </w:rPr>
        <w:t>дарители</w:t>
      </w:r>
      <w:r>
        <w:rPr>
          <w:rFonts w:ascii="Tahoma" w:hAnsi="Tahoma"/>
          <w:color w:val="0E1115"/>
          <w:spacing w:val="-2"/>
        </w:rPr>
        <w:t>).</w:t>
      </w:r>
    </w:p>
    <w:p>
      <w:pPr>
        <w:pStyle w:val="Heading4"/>
        <w:numPr>
          <w:ilvl w:val="1"/>
          <w:numId w:val="145"/>
        </w:numPr>
        <w:tabs>
          <w:tab w:pos="575" w:val="left" w:leader="none"/>
        </w:tabs>
        <w:spacing w:line="240" w:lineRule="auto" w:before="219" w:after="0"/>
        <w:ind w:left="575" w:right="0" w:hanging="255"/>
        <w:jc w:val="left"/>
        <w:rPr>
          <w:rFonts w:ascii="Tahoma" w:hAnsi="Tahoma"/>
        </w:rPr>
      </w:pPr>
      <w:r>
        <w:rPr>
          <w:color w:val="0E1115"/>
          <w:spacing w:val="-2"/>
        </w:rPr>
        <w:t>Ф</w:t>
      </w:r>
      <w:r>
        <w:rPr>
          <w:color w:val="0E1115"/>
          <w:spacing w:val="-2"/>
          <w:sz w:val="23"/>
        </w:rPr>
        <w:t>у</w:t>
      </w:r>
      <w:r>
        <w:rPr>
          <w:color w:val="0E1115"/>
          <w:spacing w:val="-2"/>
        </w:rPr>
        <w:t>нкции</w:t>
      </w:r>
      <w:r>
        <w:rPr>
          <w:rFonts w:ascii="Tahoma" w:hAnsi="Tahoma"/>
          <w:color w:val="0E1115"/>
          <w:spacing w:val="-2"/>
        </w:rPr>
        <w:t>:</w:t>
      </w:r>
    </w:p>
    <w:p>
      <w:pPr>
        <w:pStyle w:val="ListParagraph"/>
        <w:numPr>
          <w:ilvl w:val="2"/>
          <w:numId w:val="145"/>
        </w:numPr>
        <w:tabs>
          <w:tab w:pos="844" w:val="left" w:leader="none"/>
        </w:tabs>
        <w:spacing w:line="240" w:lineRule="auto" w:before="249" w:after="0"/>
        <w:ind w:left="844" w:right="0" w:hanging="262"/>
        <w:jc w:val="left"/>
        <w:rPr>
          <w:rFonts w:ascii="Tahoma" w:hAnsi="Tahoma"/>
          <w:sz w:val="24"/>
        </w:rPr>
      </w:pPr>
      <w:r>
        <w:rPr>
          <w:color w:val="0E1115"/>
          <w:sz w:val="24"/>
        </w:rPr>
        <w:t>Координация</w:t>
      </w:r>
      <w:r>
        <w:rPr>
          <w:color w:val="0E1115"/>
          <w:spacing w:val="33"/>
          <w:sz w:val="24"/>
        </w:rPr>
        <w:t> </w:t>
      </w:r>
      <w:r>
        <w:rPr>
          <w:color w:val="0E1115"/>
          <w:sz w:val="24"/>
        </w:rPr>
        <w:t>крупных</w:t>
      </w:r>
      <w:r>
        <w:rPr>
          <w:color w:val="0E1115"/>
          <w:spacing w:val="34"/>
          <w:sz w:val="24"/>
        </w:rPr>
        <w:t> </w:t>
      </w:r>
      <w:r>
        <w:rPr>
          <w:color w:val="0E1115"/>
          <w:sz w:val="24"/>
        </w:rPr>
        <w:t>инфраструктурных</w:t>
      </w:r>
      <w:r>
        <w:rPr>
          <w:color w:val="0E1115"/>
          <w:spacing w:val="34"/>
          <w:sz w:val="24"/>
        </w:rPr>
        <w:t> </w:t>
      </w:r>
      <w:r>
        <w:rPr>
          <w:color w:val="0E1115"/>
          <w:sz w:val="24"/>
        </w:rPr>
        <w:t>проектов</w:t>
      </w:r>
      <w:r>
        <w:rPr>
          <w:color w:val="0E1115"/>
          <w:spacing w:val="33"/>
          <w:sz w:val="24"/>
        </w:rPr>
        <w:t> </w:t>
      </w:r>
      <w:r>
        <w:rPr>
          <w:rFonts w:ascii="Tahoma" w:hAnsi="Tahoma"/>
          <w:color w:val="0E1115"/>
          <w:sz w:val="24"/>
        </w:rPr>
        <w:t>(</w:t>
      </w:r>
      <w:r>
        <w:rPr>
          <w:color w:val="0E1115"/>
          <w:sz w:val="24"/>
        </w:rPr>
        <w:t>дороги</w:t>
      </w:r>
      <w:r>
        <w:rPr>
          <w:rFonts w:ascii="Tahoma" w:hAnsi="Tahoma"/>
          <w:color w:val="0E1115"/>
          <w:sz w:val="24"/>
        </w:rPr>
        <w:t>,</w:t>
      </w:r>
      <w:r>
        <w:rPr>
          <w:rFonts w:ascii="Tahoma" w:hAnsi="Tahoma"/>
          <w:color w:val="0E1115"/>
          <w:spacing w:val="26"/>
          <w:sz w:val="24"/>
        </w:rPr>
        <w:t> </w:t>
      </w:r>
      <w:r>
        <w:rPr>
          <w:color w:val="0E1115"/>
          <w:spacing w:val="-2"/>
          <w:sz w:val="24"/>
        </w:rPr>
        <w:t>мосты</w:t>
      </w:r>
      <w:r>
        <w:rPr>
          <w:rFonts w:ascii="Tahoma" w:hAnsi="Tahoma"/>
          <w:color w:val="0E1115"/>
          <w:spacing w:val="-2"/>
          <w:sz w:val="24"/>
        </w:rPr>
        <w:t>).</w:t>
      </w:r>
    </w:p>
    <w:p>
      <w:pPr>
        <w:pStyle w:val="ListParagraph"/>
        <w:numPr>
          <w:ilvl w:val="2"/>
          <w:numId w:val="145"/>
        </w:numPr>
        <w:tabs>
          <w:tab w:pos="844" w:val="left" w:leader="none"/>
        </w:tabs>
        <w:spacing w:line="240" w:lineRule="auto" w:before="219" w:after="0"/>
        <w:ind w:left="844" w:right="0" w:hanging="262"/>
        <w:jc w:val="left"/>
        <w:rPr>
          <w:rFonts w:ascii="Tahoma" w:hAnsi="Tahoma"/>
          <w:sz w:val="24"/>
        </w:rPr>
      </w:pPr>
      <w:r>
        <w:rPr>
          <w:color w:val="0E1115"/>
          <w:sz w:val="24"/>
        </w:rPr>
        <w:t>Разрешение</w:t>
      </w:r>
      <w:r>
        <w:rPr>
          <w:color w:val="0E1115"/>
          <w:spacing w:val="13"/>
          <w:sz w:val="24"/>
        </w:rPr>
        <w:t> </w:t>
      </w:r>
      <w:r>
        <w:rPr>
          <w:color w:val="0E1115"/>
          <w:sz w:val="24"/>
        </w:rPr>
        <w:t>споров</w:t>
      </w:r>
      <w:r>
        <w:rPr>
          <w:color w:val="0E1115"/>
          <w:spacing w:val="14"/>
          <w:sz w:val="24"/>
        </w:rPr>
        <w:t> </w:t>
      </w:r>
      <w:r>
        <w:rPr>
          <w:color w:val="0E1115"/>
          <w:sz w:val="24"/>
        </w:rPr>
        <w:t>между</w:t>
      </w:r>
      <w:r>
        <w:rPr>
          <w:color w:val="0E1115"/>
          <w:spacing w:val="14"/>
          <w:sz w:val="24"/>
        </w:rPr>
        <w:t> </w:t>
      </w:r>
      <w:r>
        <w:rPr>
          <w:color w:val="0E1115"/>
          <w:spacing w:val="-2"/>
          <w:sz w:val="24"/>
        </w:rPr>
        <w:t>сообществами</w:t>
      </w:r>
      <w:r>
        <w:rPr>
          <w:rFonts w:ascii="Tahoma" w:hAnsi="Tahoma"/>
          <w:color w:val="0E1115"/>
          <w:spacing w:val="-2"/>
          <w:sz w:val="24"/>
        </w:rPr>
        <w:t>.</w:t>
      </w:r>
    </w:p>
    <w:p>
      <w:pPr>
        <w:pStyle w:val="ListParagraph"/>
        <w:numPr>
          <w:ilvl w:val="2"/>
          <w:numId w:val="145"/>
        </w:numPr>
        <w:tabs>
          <w:tab w:pos="844" w:val="left" w:leader="none"/>
        </w:tabs>
        <w:spacing w:line="240" w:lineRule="auto" w:before="219" w:after="0"/>
        <w:ind w:left="844" w:right="0" w:hanging="262"/>
        <w:jc w:val="left"/>
        <w:rPr>
          <w:rFonts w:ascii="Tahoma" w:hAnsi="Tahoma"/>
          <w:sz w:val="24"/>
        </w:rPr>
      </w:pPr>
      <w:r>
        <w:rPr>
          <w:color w:val="0E1115"/>
          <w:sz w:val="24"/>
        </w:rPr>
        <w:t>Организация</w:t>
      </w:r>
      <w:r>
        <w:rPr>
          <w:color w:val="0E1115"/>
          <w:spacing w:val="28"/>
          <w:sz w:val="24"/>
        </w:rPr>
        <w:t> </w:t>
      </w:r>
      <w:r>
        <w:rPr>
          <w:color w:val="0E1115"/>
          <w:sz w:val="24"/>
        </w:rPr>
        <w:t>межобщинных</w:t>
      </w:r>
      <w:r>
        <w:rPr>
          <w:color w:val="0E1115"/>
          <w:spacing w:val="30"/>
          <w:sz w:val="24"/>
        </w:rPr>
        <w:t> </w:t>
      </w:r>
      <w:r>
        <w:rPr>
          <w:color w:val="0E1115"/>
          <w:sz w:val="24"/>
        </w:rPr>
        <w:t>праздников</w:t>
      </w:r>
      <w:r>
        <w:rPr>
          <w:color w:val="0E1115"/>
          <w:spacing w:val="30"/>
          <w:sz w:val="24"/>
        </w:rPr>
        <w:t> </w:t>
      </w:r>
      <w:r>
        <w:rPr>
          <w:color w:val="0E1115"/>
          <w:sz w:val="24"/>
        </w:rPr>
        <w:t>и</w:t>
      </w:r>
      <w:r>
        <w:rPr>
          <w:color w:val="0E1115"/>
          <w:spacing w:val="30"/>
          <w:sz w:val="24"/>
        </w:rPr>
        <w:t> </w:t>
      </w:r>
      <w:r>
        <w:rPr>
          <w:color w:val="0E1115"/>
          <w:sz w:val="24"/>
        </w:rPr>
        <w:t>культурного</w:t>
      </w:r>
      <w:r>
        <w:rPr>
          <w:color w:val="0E1115"/>
          <w:spacing w:val="31"/>
          <w:sz w:val="24"/>
        </w:rPr>
        <w:t> </w:t>
      </w:r>
      <w:r>
        <w:rPr>
          <w:color w:val="0E1115"/>
          <w:spacing w:val="-2"/>
          <w:sz w:val="24"/>
        </w:rPr>
        <w:t>обмена</w:t>
      </w:r>
      <w:r>
        <w:rPr>
          <w:rFonts w:ascii="Tahoma" w:hAnsi="Tahoma"/>
          <w:color w:val="0E1115"/>
          <w:spacing w:val="-2"/>
          <w:sz w:val="24"/>
        </w:rPr>
        <w:t>.</w:t>
      </w:r>
    </w:p>
    <w:p>
      <w:pPr>
        <w:pStyle w:val="ListParagraph"/>
        <w:numPr>
          <w:ilvl w:val="2"/>
          <w:numId w:val="145"/>
        </w:numPr>
        <w:tabs>
          <w:tab w:pos="844" w:val="left" w:leader="none"/>
        </w:tabs>
        <w:spacing w:line="240" w:lineRule="auto" w:before="219" w:after="0"/>
        <w:ind w:left="844" w:right="0" w:hanging="262"/>
        <w:jc w:val="left"/>
        <w:rPr>
          <w:rFonts w:ascii="Tahoma" w:hAnsi="Tahoma"/>
          <w:sz w:val="24"/>
        </w:rPr>
      </w:pPr>
      <w:r>
        <w:rPr>
          <w:color w:val="0E1115"/>
          <w:sz w:val="24"/>
        </w:rPr>
        <w:t>Представление</w:t>
      </w:r>
      <w:r>
        <w:rPr>
          <w:color w:val="0E1115"/>
          <w:spacing w:val="6"/>
          <w:sz w:val="24"/>
        </w:rPr>
        <w:t> </w:t>
      </w:r>
      <w:r>
        <w:rPr>
          <w:color w:val="0E1115"/>
          <w:sz w:val="24"/>
        </w:rPr>
        <w:t>интересов</w:t>
      </w:r>
      <w:r>
        <w:rPr>
          <w:color w:val="0E1115"/>
          <w:spacing w:val="6"/>
          <w:sz w:val="24"/>
        </w:rPr>
        <w:t> </w:t>
      </w:r>
      <w:r>
        <w:rPr>
          <w:color w:val="0E1115"/>
          <w:sz w:val="24"/>
        </w:rPr>
        <w:t>района</w:t>
      </w:r>
      <w:r>
        <w:rPr>
          <w:color w:val="0E1115"/>
          <w:spacing w:val="7"/>
          <w:sz w:val="24"/>
        </w:rPr>
        <w:t> </w:t>
      </w:r>
      <w:r>
        <w:rPr>
          <w:color w:val="0E1115"/>
          <w:spacing w:val="-2"/>
          <w:sz w:val="24"/>
        </w:rPr>
        <w:t>вовне</w:t>
      </w:r>
      <w:r>
        <w:rPr>
          <w:rFonts w:ascii="Tahoma" w:hAnsi="Tahoma"/>
          <w:color w:val="0E1115"/>
          <w:spacing w:val="-2"/>
          <w:sz w:val="24"/>
        </w:rPr>
        <w:t>.</w:t>
      </w:r>
    </w:p>
    <w:p>
      <w:pPr>
        <w:pStyle w:val="ListParagraph"/>
        <w:numPr>
          <w:ilvl w:val="1"/>
          <w:numId w:val="145"/>
        </w:numPr>
        <w:tabs>
          <w:tab w:pos="575" w:val="left" w:leader="none"/>
        </w:tabs>
        <w:spacing w:line="345" w:lineRule="auto" w:before="219" w:after="0"/>
        <w:ind w:left="575" w:right="143" w:hanging="255"/>
        <w:jc w:val="both"/>
        <w:rPr>
          <w:rFonts w:ascii="Tahoma" w:hAnsi="Tahoma"/>
          <w:sz w:val="24"/>
        </w:rPr>
      </w:pPr>
      <w:r>
        <w:rPr>
          <w:b/>
          <w:color w:val="0E1115"/>
          <w:sz w:val="23"/>
        </w:rPr>
        <w:t>Ва</w:t>
      </w:r>
      <w:r>
        <w:rPr>
          <w:b/>
          <w:color w:val="0E1115"/>
          <w:sz w:val="24"/>
        </w:rPr>
        <w:t>жн</w:t>
      </w:r>
      <w:r>
        <w:rPr>
          <w:b/>
          <w:color w:val="0E1115"/>
          <w:sz w:val="23"/>
        </w:rPr>
        <w:t>о</w:t>
      </w:r>
      <w:r>
        <w:rPr>
          <w:rFonts w:ascii="Tahoma" w:hAnsi="Tahoma"/>
          <w:b/>
          <w:color w:val="0E1115"/>
          <w:sz w:val="24"/>
        </w:rPr>
        <w:t>:</w:t>
      </w:r>
      <w:r>
        <w:rPr>
          <w:rFonts w:ascii="Tahoma" w:hAnsi="Tahoma"/>
          <w:b/>
          <w:color w:val="0E1115"/>
          <w:spacing w:val="-11"/>
          <w:sz w:val="24"/>
        </w:rPr>
        <w:t> </w:t>
      </w:r>
      <w:r>
        <w:rPr>
          <w:color w:val="0E1115"/>
          <w:sz w:val="24"/>
        </w:rPr>
        <w:t>Совет</w:t>
      </w:r>
      <w:r>
        <w:rPr>
          <w:color w:val="0E1115"/>
          <w:spacing w:val="-8"/>
          <w:sz w:val="24"/>
        </w:rPr>
        <w:t> </w:t>
      </w:r>
      <w:r>
        <w:rPr>
          <w:color w:val="0E1115"/>
          <w:sz w:val="24"/>
        </w:rPr>
        <w:t>Района</w:t>
      </w:r>
      <w:r>
        <w:rPr>
          <w:color w:val="0E1115"/>
          <w:spacing w:val="-8"/>
          <w:sz w:val="24"/>
        </w:rPr>
        <w:t> </w:t>
      </w:r>
      <w:r>
        <w:rPr>
          <w:b/>
          <w:color w:val="0E1115"/>
          <w:sz w:val="24"/>
        </w:rPr>
        <w:t>н</w:t>
      </w:r>
      <w:r>
        <w:rPr>
          <w:b/>
          <w:color w:val="0E1115"/>
          <w:sz w:val="23"/>
        </w:rPr>
        <w:t>е</w:t>
      </w:r>
      <w:r>
        <w:rPr>
          <w:b/>
          <w:color w:val="0E1115"/>
          <w:spacing w:val="-11"/>
          <w:sz w:val="23"/>
        </w:rPr>
        <w:t> </w:t>
      </w:r>
      <w:r>
        <w:rPr>
          <w:b/>
          <w:color w:val="0E1115"/>
          <w:sz w:val="24"/>
        </w:rPr>
        <w:t>им</w:t>
      </w:r>
      <w:r>
        <w:rPr>
          <w:b/>
          <w:color w:val="0E1115"/>
          <w:sz w:val="23"/>
        </w:rPr>
        <w:t>ее</w:t>
      </w:r>
      <w:r>
        <w:rPr>
          <w:b/>
          <w:color w:val="0E1115"/>
          <w:sz w:val="24"/>
        </w:rPr>
        <w:t>т</w:t>
      </w:r>
      <w:r>
        <w:rPr>
          <w:b/>
          <w:color w:val="0E1115"/>
          <w:spacing w:val="-14"/>
          <w:sz w:val="24"/>
        </w:rPr>
        <w:t> </w:t>
      </w:r>
      <w:r>
        <w:rPr>
          <w:b/>
          <w:color w:val="0E1115"/>
          <w:sz w:val="24"/>
        </w:rPr>
        <w:t>вл</w:t>
      </w:r>
      <w:r>
        <w:rPr>
          <w:b/>
          <w:color w:val="0E1115"/>
          <w:sz w:val="23"/>
        </w:rPr>
        <w:t>ас</w:t>
      </w:r>
      <w:r>
        <w:rPr>
          <w:b/>
          <w:color w:val="0E1115"/>
          <w:sz w:val="24"/>
        </w:rPr>
        <w:t>тны</w:t>
      </w:r>
      <w:r>
        <w:rPr>
          <w:b/>
          <w:color w:val="0E1115"/>
          <w:sz w:val="23"/>
        </w:rPr>
        <w:t>х</w:t>
      </w:r>
      <w:r>
        <w:rPr>
          <w:b/>
          <w:color w:val="0E1115"/>
          <w:spacing w:val="-11"/>
          <w:sz w:val="23"/>
        </w:rPr>
        <w:t> </w:t>
      </w:r>
      <w:r>
        <w:rPr>
          <w:b/>
          <w:color w:val="0E1115"/>
          <w:sz w:val="24"/>
        </w:rPr>
        <w:t>п</w:t>
      </w:r>
      <w:r>
        <w:rPr>
          <w:b/>
          <w:color w:val="0E1115"/>
          <w:sz w:val="23"/>
        </w:rPr>
        <w:t>о</w:t>
      </w:r>
      <w:r>
        <w:rPr>
          <w:b/>
          <w:color w:val="0E1115"/>
          <w:sz w:val="24"/>
        </w:rPr>
        <w:t>лн</w:t>
      </w:r>
      <w:r>
        <w:rPr>
          <w:b/>
          <w:color w:val="0E1115"/>
          <w:sz w:val="23"/>
        </w:rPr>
        <w:t>о</w:t>
      </w:r>
      <w:r>
        <w:rPr>
          <w:b/>
          <w:color w:val="0E1115"/>
          <w:sz w:val="24"/>
        </w:rPr>
        <w:t>м</w:t>
      </w:r>
      <w:r>
        <w:rPr>
          <w:b/>
          <w:color w:val="0E1115"/>
          <w:sz w:val="23"/>
        </w:rPr>
        <w:t>о</w:t>
      </w:r>
      <w:r>
        <w:rPr>
          <w:b/>
          <w:color w:val="0E1115"/>
          <w:sz w:val="24"/>
        </w:rPr>
        <w:t>чи</w:t>
      </w:r>
      <w:r>
        <w:rPr>
          <w:b/>
          <w:color w:val="0E1115"/>
          <w:sz w:val="23"/>
        </w:rPr>
        <w:t>й</w:t>
      </w:r>
      <w:r>
        <w:rPr>
          <w:b/>
          <w:color w:val="0E1115"/>
          <w:spacing w:val="-5"/>
          <w:sz w:val="23"/>
        </w:rPr>
        <w:t> </w:t>
      </w:r>
      <w:r>
        <w:rPr>
          <w:color w:val="0E1115"/>
          <w:sz w:val="24"/>
        </w:rPr>
        <w:t>над</w:t>
      </w:r>
      <w:r>
        <w:rPr>
          <w:color w:val="0E1115"/>
          <w:spacing w:val="-8"/>
          <w:sz w:val="24"/>
        </w:rPr>
        <w:t> </w:t>
      </w:r>
      <w:r>
        <w:rPr>
          <w:color w:val="0E1115"/>
          <w:sz w:val="24"/>
        </w:rPr>
        <w:t>внутренними</w:t>
      </w:r>
      <w:r>
        <w:rPr>
          <w:color w:val="0E1115"/>
          <w:spacing w:val="-8"/>
          <w:sz w:val="24"/>
        </w:rPr>
        <w:t> </w:t>
      </w:r>
      <w:r>
        <w:rPr>
          <w:color w:val="0E1115"/>
          <w:sz w:val="24"/>
        </w:rPr>
        <w:t>делами сел</w:t>
      </w:r>
      <w:r>
        <w:rPr>
          <w:rFonts w:ascii="Tahoma" w:hAnsi="Tahoma"/>
          <w:color w:val="0E1115"/>
          <w:sz w:val="24"/>
        </w:rPr>
        <w:t>. </w:t>
      </w:r>
      <w:r>
        <w:rPr>
          <w:color w:val="0E1115"/>
          <w:sz w:val="24"/>
        </w:rPr>
        <w:t>Его решения носят рекомендательный характер и выполняются только при единогласном согласии всех сообществ</w:t>
      </w:r>
      <w:r>
        <w:rPr>
          <w:rFonts w:ascii="Tahoma" w:hAnsi="Tahoma"/>
          <w:color w:val="0E1115"/>
          <w:sz w:val="24"/>
        </w:rPr>
        <w:t>.</w:t>
      </w:r>
    </w:p>
    <w:p>
      <w:pPr>
        <w:pStyle w:val="ListParagraph"/>
        <w:numPr>
          <w:ilvl w:val="0"/>
          <w:numId w:val="145"/>
        </w:numPr>
        <w:tabs>
          <w:tab w:pos="577" w:val="left" w:leader="none"/>
        </w:tabs>
        <w:spacing w:line="345" w:lineRule="auto" w:before="244" w:after="0"/>
        <w:ind w:left="305" w:right="1084" w:firstLine="0"/>
        <w:jc w:val="left"/>
        <w:rPr>
          <w:rFonts w:ascii="Tahoma" w:hAnsi="Tahoma"/>
          <w:b/>
          <w:sz w:val="24"/>
        </w:rPr>
      </w:pPr>
      <w:r>
        <w:rPr>
          <w:b/>
          <w:color w:val="0E1115"/>
          <w:spacing w:val="-4"/>
          <w:sz w:val="24"/>
        </w:rPr>
        <w:t>Ф</w:t>
      </w:r>
      <w:r>
        <w:rPr>
          <w:b/>
          <w:color w:val="0E1115"/>
          <w:spacing w:val="-4"/>
          <w:sz w:val="23"/>
        </w:rPr>
        <w:t>а</w:t>
      </w:r>
      <w:r>
        <w:rPr>
          <w:b/>
          <w:color w:val="0E1115"/>
          <w:spacing w:val="-4"/>
          <w:sz w:val="24"/>
        </w:rPr>
        <w:t>з</w:t>
      </w:r>
      <w:r>
        <w:rPr>
          <w:b/>
          <w:color w:val="0E1115"/>
          <w:spacing w:val="-4"/>
          <w:sz w:val="23"/>
        </w:rPr>
        <w:t>а</w:t>
      </w:r>
      <w:r>
        <w:rPr>
          <w:b/>
          <w:color w:val="0E1115"/>
          <w:spacing w:val="-12"/>
          <w:sz w:val="23"/>
        </w:rPr>
        <w:t> </w:t>
      </w:r>
      <w:r>
        <w:rPr>
          <w:rFonts w:ascii="Tahoma" w:hAnsi="Tahoma"/>
          <w:b/>
          <w:color w:val="0E1115"/>
          <w:spacing w:val="-4"/>
          <w:sz w:val="24"/>
        </w:rPr>
        <w:t>5:</w:t>
      </w:r>
      <w:r>
        <w:rPr>
          <w:rFonts w:ascii="Tahoma" w:hAnsi="Tahoma"/>
          <w:b/>
          <w:color w:val="0E1115"/>
          <w:spacing w:val="-14"/>
          <w:sz w:val="24"/>
        </w:rPr>
        <w:t> </w:t>
      </w:r>
      <w:r>
        <w:rPr>
          <w:b/>
          <w:color w:val="0E1115"/>
          <w:spacing w:val="-4"/>
          <w:sz w:val="23"/>
        </w:rPr>
        <w:t>Со</w:t>
      </w:r>
      <w:r>
        <w:rPr>
          <w:b/>
          <w:color w:val="0E1115"/>
          <w:spacing w:val="-4"/>
          <w:sz w:val="24"/>
        </w:rPr>
        <w:t>зд</w:t>
      </w:r>
      <w:r>
        <w:rPr>
          <w:b/>
          <w:color w:val="0E1115"/>
          <w:spacing w:val="-4"/>
          <w:sz w:val="23"/>
        </w:rPr>
        <w:t>а</w:t>
      </w:r>
      <w:r>
        <w:rPr>
          <w:b/>
          <w:color w:val="0E1115"/>
          <w:spacing w:val="-4"/>
          <w:sz w:val="24"/>
        </w:rPr>
        <w:t>ни</w:t>
      </w:r>
      <w:r>
        <w:rPr>
          <w:b/>
          <w:color w:val="0E1115"/>
          <w:spacing w:val="-4"/>
          <w:sz w:val="23"/>
        </w:rPr>
        <w:t>е</w:t>
      </w:r>
      <w:r>
        <w:rPr>
          <w:b/>
          <w:color w:val="0E1115"/>
          <w:spacing w:val="-12"/>
          <w:sz w:val="23"/>
        </w:rPr>
        <w:t> </w:t>
      </w:r>
      <w:r>
        <w:rPr>
          <w:b/>
          <w:color w:val="0E1115"/>
          <w:spacing w:val="-4"/>
          <w:sz w:val="23"/>
        </w:rPr>
        <w:t>о</w:t>
      </w:r>
      <w:r>
        <w:rPr>
          <w:b/>
          <w:color w:val="0E1115"/>
          <w:spacing w:val="-4"/>
          <w:sz w:val="24"/>
        </w:rPr>
        <w:t>бщ</w:t>
      </w:r>
      <w:r>
        <w:rPr>
          <w:b/>
          <w:color w:val="0E1115"/>
          <w:spacing w:val="-4"/>
          <w:sz w:val="23"/>
        </w:rPr>
        <w:t>ей</w:t>
      </w:r>
      <w:r>
        <w:rPr>
          <w:b/>
          <w:color w:val="0E1115"/>
          <w:spacing w:val="-12"/>
          <w:sz w:val="23"/>
        </w:rPr>
        <w:t> </w:t>
      </w:r>
      <w:r>
        <w:rPr>
          <w:b/>
          <w:color w:val="0E1115"/>
          <w:spacing w:val="-4"/>
          <w:sz w:val="24"/>
        </w:rPr>
        <w:t>п</w:t>
      </w:r>
      <w:r>
        <w:rPr>
          <w:b/>
          <w:color w:val="0E1115"/>
          <w:spacing w:val="-4"/>
          <w:sz w:val="23"/>
        </w:rPr>
        <w:t>ра</w:t>
      </w:r>
      <w:r>
        <w:rPr>
          <w:b/>
          <w:color w:val="0E1115"/>
          <w:spacing w:val="-4"/>
          <w:sz w:val="24"/>
        </w:rPr>
        <w:t>в</w:t>
      </w:r>
      <w:r>
        <w:rPr>
          <w:b/>
          <w:color w:val="0E1115"/>
          <w:spacing w:val="-4"/>
          <w:sz w:val="23"/>
        </w:rPr>
        <w:t>о</w:t>
      </w:r>
      <w:r>
        <w:rPr>
          <w:b/>
          <w:color w:val="0E1115"/>
          <w:spacing w:val="-4"/>
          <w:sz w:val="24"/>
        </w:rPr>
        <w:t>в</w:t>
      </w:r>
      <w:r>
        <w:rPr>
          <w:b/>
          <w:color w:val="0E1115"/>
          <w:spacing w:val="-4"/>
          <w:sz w:val="23"/>
        </w:rPr>
        <w:t>ой</w:t>
      </w:r>
      <w:r>
        <w:rPr>
          <w:b/>
          <w:color w:val="0E1115"/>
          <w:spacing w:val="-12"/>
          <w:sz w:val="23"/>
        </w:rPr>
        <w:t> </w:t>
      </w:r>
      <w:r>
        <w:rPr>
          <w:b/>
          <w:color w:val="0E1115"/>
          <w:spacing w:val="-4"/>
          <w:sz w:val="24"/>
        </w:rPr>
        <w:t>и</w:t>
      </w:r>
      <w:r>
        <w:rPr>
          <w:b/>
          <w:color w:val="0E1115"/>
          <w:spacing w:val="-13"/>
          <w:sz w:val="24"/>
        </w:rPr>
        <w:t> </w:t>
      </w:r>
      <w:r>
        <w:rPr>
          <w:b/>
          <w:color w:val="0E1115"/>
          <w:spacing w:val="-4"/>
          <w:sz w:val="24"/>
        </w:rPr>
        <w:t>этич</w:t>
      </w:r>
      <w:r>
        <w:rPr>
          <w:b/>
          <w:color w:val="0E1115"/>
          <w:spacing w:val="-4"/>
          <w:sz w:val="23"/>
        </w:rPr>
        <w:t>ес</w:t>
      </w:r>
      <w:r>
        <w:rPr>
          <w:b/>
          <w:color w:val="0E1115"/>
          <w:spacing w:val="-4"/>
          <w:sz w:val="24"/>
        </w:rPr>
        <w:t>к</w:t>
      </w:r>
      <w:r>
        <w:rPr>
          <w:b/>
          <w:color w:val="0E1115"/>
          <w:spacing w:val="-4"/>
          <w:sz w:val="23"/>
        </w:rPr>
        <w:t>ой</w:t>
      </w:r>
      <w:r>
        <w:rPr>
          <w:b/>
          <w:color w:val="0E1115"/>
          <w:spacing w:val="-12"/>
          <w:sz w:val="23"/>
        </w:rPr>
        <w:t> </w:t>
      </w:r>
      <w:r>
        <w:rPr>
          <w:b/>
          <w:color w:val="0E1115"/>
          <w:spacing w:val="-4"/>
          <w:sz w:val="24"/>
        </w:rPr>
        <w:t>пл</w:t>
      </w:r>
      <w:r>
        <w:rPr>
          <w:b/>
          <w:color w:val="0E1115"/>
          <w:spacing w:val="-4"/>
          <w:sz w:val="23"/>
        </w:rPr>
        <w:t>а</w:t>
      </w:r>
      <w:r>
        <w:rPr>
          <w:b/>
          <w:color w:val="0E1115"/>
          <w:spacing w:val="-4"/>
          <w:sz w:val="24"/>
        </w:rPr>
        <w:t>тф</w:t>
      </w:r>
      <w:r>
        <w:rPr>
          <w:b/>
          <w:color w:val="0E1115"/>
          <w:spacing w:val="-4"/>
          <w:sz w:val="23"/>
        </w:rPr>
        <w:t>ор</w:t>
      </w:r>
      <w:r>
        <w:rPr>
          <w:b/>
          <w:color w:val="0E1115"/>
          <w:spacing w:val="-4"/>
          <w:sz w:val="24"/>
        </w:rPr>
        <w:t>мы</w:t>
      </w:r>
      <w:r>
        <w:rPr>
          <w:b/>
          <w:color w:val="0E1115"/>
          <w:spacing w:val="-12"/>
          <w:sz w:val="24"/>
        </w:rPr>
        <w:t> </w:t>
      </w:r>
      <w:r>
        <w:rPr>
          <w:rFonts w:ascii="Tahoma" w:hAnsi="Tahoma"/>
          <w:b/>
          <w:color w:val="0E1115"/>
          <w:spacing w:val="-4"/>
          <w:sz w:val="24"/>
        </w:rPr>
        <w:t>—</w:t>
      </w:r>
      <w:r>
        <w:rPr>
          <w:rFonts w:ascii="Tahoma" w:hAnsi="Tahoma"/>
          <w:b/>
          <w:color w:val="0E1115"/>
          <w:spacing w:val="-14"/>
          <w:sz w:val="24"/>
        </w:rPr>
        <w:t> </w:t>
      </w:r>
      <w:r>
        <w:rPr>
          <w:rFonts w:ascii="Tahoma" w:hAnsi="Tahoma"/>
          <w:b/>
          <w:color w:val="0E1115"/>
          <w:spacing w:val="-4"/>
          <w:sz w:val="24"/>
        </w:rPr>
        <w:t>«</w:t>
      </w:r>
      <w:r>
        <w:rPr>
          <w:b/>
          <w:color w:val="0E1115"/>
          <w:spacing w:val="-4"/>
          <w:sz w:val="24"/>
        </w:rPr>
        <w:t>Д</w:t>
      </w:r>
      <w:r>
        <w:rPr>
          <w:b/>
          <w:color w:val="0E1115"/>
          <w:spacing w:val="-4"/>
          <w:sz w:val="23"/>
        </w:rPr>
        <w:t>о</w:t>
      </w:r>
      <w:r>
        <w:rPr>
          <w:b/>
          <w:color w:val="0E1115"/>
          <w:spacing w:val="-4"/>
          <w:sz w:val="24"/>
        </w:rPr>
        <w:t>г</w:t>
      </w:r>
      <w:r>
        <w:rPr>
          <w:b/>
          <w:color w:val="0E1115"/>
          <w:spacing w:val="-4"/>
          <w:sz w:val="23"/>
        </w:rPr>
        <w:t>о</w:t>
      </w:r>
      <w:r>
        <w:rPr>
          <w:b/>
          <w:color w:val="0E1115"/>
          <w:spacing w:val="-4"/>
          <w:sz w:val="24"/>
        </w:rPr>
        <w:t>в</w:t>
      </w:r>
      <w:r>
        <w:rPr>
          <w:b/>
          <w:color w:val="0E1115"/>
          <w:spacing w:val="-4"/>
          <w:sz w:val="23"/>
        </w:rPr>
        <w:t>ор </w:t>
      </w:r>
      <w:r>
        <w:rPr>
          <w:b/>
          <w:color w:val="0E1115"/>
          <w:spacing w:val="-2"/>
          <w:sz w:val="23"/>
        </w:rPr>
        <w:t>Соо</w:t>
      </w:r>
      <w:r>
        <w:rPr>
          <w:b/>
          <w:color w:val="0E1115"/>
          <w:spacing w:val="-2"/>
          <w:sz w:val="24"/>
        </w:rPr>
        <w:t>бщ</w:t>
      </w:r>
      <w:r>
        <w:rPr>
          <w:b/>
          <w:color w:val="0E1115"/>
          <w:spacing w:val="-2"/>
          <w:sz w:val="23"/>
        </w:rPr>
        <w:t>ес</w:t>
      </w:r>
      <w:r>
        <w:rPr>
          <w:b/>
          <w:color w:val="0E1115"/>
          <w:spacing w:val="-2"/>
          <w:sz w:val="24"/>
        </w:rPr>
        <w:t>тв</w:t>
      </w:r>
      <w:r>
        <w:rPr>
          <w:rFonts w:ascii="Tahoma" w:hAnsi="Tahoma"/>
          <w:b/>
          <w:color w:val="0E1115"/>
          <w:spacing w:val="-2"/>
          <w:sz w:val="24"/>
        </w:rPr>
        <w:t>»</w:t>
      </w:r>
    </w:p>
    <w:p>
      <w:pPr>
        <w:pStyle w:val="ListParagraph"/>
        <w:numPr>
          <w:ilvl w:val="1"/>
          <w:numId w:val="145"/>
        </w:numPr>
        <w:tabs>
          <w:tab w:pos="575" w:val="left" w:leader="none"/>
        </w:tabs>
        <w:spacing w:line="240" w:lineRule="auto" w:before="139" w:after="0"/>
        <w:ind w:left="575" w:right="0" w:hanging="255"/>
        <w:jc w:val="left"/>
        <w:rPr>
          <w:sz w:val="24"/>
        </w:rPr>
      </w:pPr>
      <w:r>
        <w:rPr>
          <w:color w:val="0E1115"/>
          <w:sz w:val="24"/>
        </w:rPr>
        <w:t>Для</w:t>
      </w:r>
      <w:r>
        <w:rPr>
          <w:color w:val="0E1115"/>
          <w:spacing w:val="15"/>
          <w:sz w:val="24"/>
        </w:rPr>
        <w:t> </w:t>
      </w:r>
      <w:r>
        <w:rPr>
          <w:color w:val="0E1115"/>
          <w:sz w:val="24"/>
        </w:rPr>
        <w:t>сохранения</w:t>
      </w:r>
      <w:r>
        <w:rPr>
          <w:color w:val="0E1115"/>
          <w:spacing w:val="15"/>
          <w:sz w:val="24"/>
        </w:rPr>
        <w:t> </w:t>
      </w:r>
      <w:r>
        <w:rPr>
          <w:color w:val="0E1115"/>
          <w:sz w:val="24"/>
        </w:rPr>
        <w:t>единства</w:t>
      </w:r>
      <w:r>
        <w:rPr>
          <w:color w:val="0E1115"/>
          <w:spacing w:val="15"/>
          <w:sz w:val="24"/>
        </w:rPr>
        <w:t> </w:t>
      </w:r>
      <w:r>
        <w:rPr>
          <w:color w:val="0E1115"/>
          <w:sz w:val="24"/>
        </w:rPr>
        <w:t>при</w:t>
      </w:r>
      <w:r>
        <w:rPr>
          <w:color w:val="0E1115"/>
          <w:spacing w:val="15"/>
          <w:sz w:val="24"/>
        </w:rPr>
        <w:t> </w:t>
      </w:r>
      <w:r>
        <w:rPr>
          <w:color w:val="0E1115"/>
          <w:sz w:val="24"/>
        </w:rPr>
        <w:t>росте</w:t>
      </w:r>
      <w:r>
        <w:rPr>
          <w:color w:val="0E1115"/>
          <w:spacing w:val="15"/>
          <w:sz w:val="24"/>
        </w:rPr>
        <w:t> </w:t>
      </w:r>
      <w:r>
        <w:rPr>
          <w:color w:val="0E1115"/>
          <w:sz w:val="24"/>
        </w:rPr>
        <w:t>сети</w:t>
      </w:r>
      <w:r>
        <w:rPr>
          <w:color w:val="0E1115"/>
          <w:spacing w:val="15"/>
          <w:sz w:val="24"/>
        </w:rPr>
        <w:t> </w:t>
      </w:r>
      <w:r>
        <w:rPr>
          <w:color w:val="0E1115"/>
          <w:sz w:val="24"/>
        </w:rPr>
        <w:t>сообщества</w:t>
      </w:r>
      <w:r>
        <w:rPr>
          <w:color w:val="0E1115"/>
          <w:spacing w:val="15"/>
          <w:sz w:val="24"/>
        </w:rPr>
        <w:t> </w:t>
      </w:r>
      <w:r>
        <w:rPr>
          <w:color w:val="0E1115"/>
          <w:sz w:val="24"/>
        </w:rPr>
        <w:t>принимают</w:t>
      </w:r>
      <w:r>
        <w:rPr>
          <w:color w:val="0E1115"/>
          <w:spacing w:val="15"/>
          <w:sz w:val="24"/>
        </w:rPr>
        <w:t> </w:t>
      </w:r>
      <w:r>
        <w:rPr>
          <w:color w:val="0E1115"/>
          <w:spacing w:val="-2"/>
          <w:sz w:val="24"/>
        </w:rPr>
        <w:t>общий</w:t>
      </w:r>
    </w:p>
    <w:p>
      <w:pPr>
        <w:spacing w:before="129"/>
        <w:ind w:left="575" w:right="0" w:firstLine="0"/>
        <w:jc w:val="left"/>
        <w:rPr>
          <w:rFonts w:ascii="Tahoma" w:hAnsi="Tahoma"/>
          <w:sz w:val="24"/>
        </w:rPr>
      </w:pPr>
      <w:r>
        <w:rPr>
          <w:b/>
          <w:color w:val="0E1115"/>
          <w:sz w:val="24"/>
        </w:rPr>
        <w:t>этич</w:t>
      </w:r>
      <w:r>
        <w:rPr>
          <w:b/>
          <w:color w:val="0E1115"/>
          <w:sz w:val="23"/>
        </w:rPr>
        <w:t>ес</w:t>
      </w:r>
      <w:r>
        <w:rPr>
          <w:b/>
          <w:color w:val="0E1115"/>
          <w:sz w:val="24"/>
        </w:rPr>
        <w:t>ки</w:t>
      </w:r>
      <w:r>
        <w:rPr>
          <w:b/>
          <w:color w:val="0E1115"/>
          <w:sz w:val="23"/>
        </w:rPr>
        <w:t>й</w:t>
      </w:r>
      <w:r>
        <w:rPr>
          <w:b/>
          <w:color w:val="0E1115"/>
          <w:spacing w:val="-16"/>
          <w:sz w:val="23"/>
        </w:rPr>
        <w:t> </w:t>
      </w:r>
      <w:r>
        <w:rPr>
          <w:b/>
          <w:color w:val="0E1115"/>
          <w:sz w:val="24"/>
        </w:rPr>
        <w:t>и</w:t>
      </w:r>
      <w:r>
        <w:rPr>
          <w:b/>
          <w:color w:val="0E1115"/>
          <w:spacing w:val="-17"/>
          <w:sz w:val="24"/>
        </w:rPr>
        <w:t> </w:t>
      </w:r>
      <w:r>
        <w:rPr>
          <w:b/>
          <w:color w:val="0E1115"/>
          <w:sz w:val="23"/>
        </w:rPr>
        <w:t>ор</w:t>
      </w:r>
      <w:r>
        <w:rPr>
          <w:b/>
          <w:color w:val="0E1115"/>
          <w:sz w:val="24"/>
        </w:rPr>
        <w:t>г</w:t>
      </w:r>
      <w:r>
        <w:rPr>
          <w:b/>
          <w:color w:val="0E1115"/>
          <w:sz w:val="23"/>
        </w:rPr>
        <w:t>а</w:t>
      </w:r>
      <w:r>
        <w:rPr>
          <w:b/>
          <w:color w:val="0E1115"/>
          <w:sz w:val="24"/>
        </w:rPr>
        <w:t>низ</w:t>
      </w:r>
      <w:r>
        <w:rPr>
          <w:b/>
          <w:color w:val="0E1115"/>
          <w:sz w:val="23"/>
        </w:rPr>
        <w:t>а</w:t>
      </w:r>
      <w:r>
        <w:rPr>
          <w:b/>
          <w:color w:val="0E1115"/>
          <w:sz w:val="24"/>
        </w:rPr>
        <w:t>ци</w:t>
      </w:r>
      <w:r>
        <w:rPr>
          <w:b/>
          <w:color w:val="0E1115"/>
          <w:sz w:val="23"/>
        </w:rPr>
        <w:t>о</w:t>
      </w:r>
      <w:r>
        <w:rPr>
          <w:b/>
          <w:color w:val="0E1115"/>
          <w:sz w:val="24"/>
        </w:rPr>
        <w:t>нны</w:t>
      </w:r>
      <w:r>
        <w:rPr>
          <w:b/>
          <w:color w:val="0E1115"/>
          <w:sz w:val="23"/>
        </w:rPr>
        <w:t>й</w:t>
      </w:r>
      <w:r>
        <w:rPr>
          <w:b/>
          <w:color w:val="0E1115"/>
          <w:spacing w:val="-16"/>
          <w:sz w:val="23"/>
        </w:rPr>
        <w:t> </w:t>
      </w:r>
      <w:r>
        <w:rPr>
          <w:b/>
          <w:color w:val="0E1115"/>
          <w:sz w:val="24"/>
        </w:rPr>
        <w:t>к</w:t>
      </w:r>
      <w:r>
        <w:rPr>
          <w:b/>
          <w:color w:val="0E1115"/>
          <w:sz w:val="23"/>
        </w:rPr>
        <w:t>о</w:t>
      </w:r>
      <w:r>
        <w:rPr>
          <w:b/>
          <w:color w:val="0E1115"/>
          <w:sz w:val="24"/>
        </w:rPr>
        <w:t>д</w:t>
      </w:r>
      <w:r>
        <w:rPr>
          <w:b/>
          <w:color w:val="0E1115"/>
          <w:sz w:val="23"/>
        </w:rPr>
        <w:t>е</w:t>
      </w:r>
      <w:r>
        <w:rPr>
          <w:b/>
          <w:color w:val="0E1115"/>
          <w:sz w:val="24"/>
        </w:rPr>
        <w:t>к</w:t>
      </w:r>
      <w:r>
        <w:rPr>
          <w:b/>
          <w:color w:val="0E1115"/>
          <w:sz w:val="23"/>
        </w:rPr>
        <w:t>с</w:t>
      </w:r>
      <w:r>
        <w:rPr>
          <w:b/>
          <w:color w:val="0E1115"/>
          <w:spacing w:val="-10"/>
          <w:sz w:val="23"/>
        </w:rPr>
        <w:t> </w:t>
      </w:r>
      <w:r>
        <w:rPr>
          <w:rFonts w:ascii="Tahoma" w:hAnsi="Tahoma"/>
          <w:color w:val="0E1115"/>
          <w:sz w:val="24"/>
        </w:rPr>
        <w:t>—</w:t>
      </w:r>
      <w:r>
        <w:rPr>
          <w:rFonts w:ascii="Tahoma" w:hAnsi="Tahoma"/>
          <w:color w:val="0E1115"/>
          <w:spacing w:val="-19"/>
          <w:sz w:val="24"/>
        </w:rPr>
        <w:t> </w:t>
      </w:r>
      <w:r>
        <w:rPr>
          <w:rFonts w:ascii="Tahoma" w:hAnsi="Tahoma"/>
          <w:color w:val="0E1115"/>
          <w:sz w:val="24"/>
        </w:rPr>
        <w:t>«</w:t>
      </w:r>
      <w:r>
        <w:rPr>
          <w:color w:val="0E1115"/>
          <w:sz w:val="24"/>
        </w:rPr>
        <w:t>Договор</w:t>
      </w:r>
      <w:r>
        <w:rPr>
          <w:color w:val="0E1115"/>
          <w:spacing w:val="-12"/>
          <w:sz w:val="24"/>
        </w:rPr>
        <w:t> </w:t>
      </w:r>
      <w:r>
        <w:rPr>
          <w:color w:val="0E1115"/>
          <w:spacing w:val="-2"/>
          <w:sz w:val="24"/>
        </w:rPr>
        <w:t>Сообществ</w:t>
      </w:r>
      <w:r>
        <w:rPr>
          <w:rFonts w:ascii="Tahoma" w:hAnsi="Tahoma"/>
          <w:color w:val="0E1115"/>
          <w:spacing w:val="-2"/>
          <w:sz w:val="24"/>
        </w:rPr>
        <w:t>».</w:t>
      </w:r>
    </w:p>
    <w:p>
      <w:pPr>
        <w:pStyle w:val="ListParagraph"/>
        <w:numPr>
          <w:ilvl w:val="1"/>
          <w:numId w:val="145"/>
        </w:numPr>
        <w:tabs>
          <w:tab w:pos="575" w:val="left" w:leader="none"/>
        </w:tabs>
        <w:spacing w:line="240" w:lineRule="auto" w:before="219" w:after="0"/>
        <w:ind w:left="575" w:right="0" w:hanging="255"/>
        <w:jc w:val="left"/>
        <w:rPr>
          <w:rFonts w:ascii="Tahoma" w:hAnsi="Tahoma"/>
          <w:sz w:val="24"/>
        </w:rPr>
      </w:pPr>
      <w:r>
        <w:rPr>
          <w:color w:val="0E1115"/>
          <w:sz w:val="24"/>
        </w:rPr>
        <w:t>Это</w:t>
      </w:r>
      <w:r>
        <w:rPr>
          <w:color w:val="0E1115"/>
          <w:spacing w:val="4"/>
          <w:sz w:val="24"/>
        </w:rPr>
        <w:t> </w:t>
      </w:r>
      <w:r>
        <w:rPr>
          <w:color w:val="0E1115"/>
          <w:sz w:val="24"/>
        </w:rPr>
        <w:t>не</w:t>
      </w:r>
      <w:r>
        <w:rPr>
          <w:color w:val="0E1115"/>
          <w:spacing w:val="4"/>
          <w:sz w:val="24"/>
        </w:rPr>
        <w:t> </w:t>
      </w:r>
      <w:r>
        <w:rPr>
          <w:color w:val="0E1115"/>
          <w:sz w:val="24"/>
        </w:rPr>
        <w:t>конституция</w:t>
      </w:r>
      <w:r>
        <w:rPr>
          <w:color w:val="0E1115"/>
          <w:spacing w:val="5"/>
          <w:sz w:val="24"/>
        </w:rPr>
        <w:t> </w:t>
      </w:r>
      <w:r>
        <w:rPr>
          <w:color w:val="0E1115"/>
          <w:sz w:val="24"/>
        </w:rPr>
        <w:t>в</w:t>
      </w:r>
      <w:r>
        <w:rPr>
          <w:color w:val="0E1115"/>
          <w:spacing w:val="4"/>
          <w:sz w:val="24"/>
        </w:rPr>
        <w:t> </w:t>
      </w:r>
      <w:r>
        <w:rPr>
          <w:color w:val="0E1115"/>
          <w:sz w:val="24"/>
        </w:rPr>
        <w:t>традиционном</w:t>
      </w:r>
      <w:r>
        <w:rPr>
          <w:color w:val="0E1115"/>
          <w:spacing w:val="4"/>
          <w:sz w:val="24"/>
        </w:rPr>
        <w:t> </w:t>
      </w:r>
      <w:r>
        <w:rPr>
          <w:color w:val="0E1115"/>
          <w:sz w:val="24"/>
        </w:rPr>
        <w:t>смысле</w:t>
      </w:r>
      <w:r>
        <w:rPr>
          <w:rFonts w:ascii="Tahoma" w:hAnsi="Tahoma"/>
          <w:color w:val="0E1115"/>
          <w:sz w:val="24"/>
        </w:rPr>
        <w:t>,</w:t>
      </w:r>
      <w:r>
        <w:rPr>
          <w:rFonts w:ascii="Tahoma" w:hAnsi="Tahoma"/>
          <w:color w:val="0E1115"/>
          <w:spacing w:val="-3"/>
          <w:sz w:val="24"/>
        </w:rPr>
        <w:t> </w:t>
      </w:r>
      <w:r>
        <w:rPr>
          <w:color w:val="0E1115"/>
          <w:sz w:val="24"/>
        </w:rPr>
        <w:t>а</w:t>
      </w:r>
      <w:r>
        <w:rPr>
          <w:color w:val="0E1115"/>
          <w:spacing w:val="4"/>
          <w:sz w:val="24"/>
        </w:rPr>
        <w:t> </w:t>
      </w:r>
      <w:r>
        <w:rPr>
          <w:b/>
          <w:color w:val="0E1115"/>
          <w:sz w:val="23"/>
        </w:rPr>
        <w:t>с</w:t>
      </w:r>
      <w:r>
        <w:rPr>
          <w:b/>
          <w:color w:val="0E1115"/>
          <w:sz w:val="24"/>
        </w:rPr>
        <w:t>в</w:t>
      </w:r>
      <w:r>
        <w:rPr>
          <w:b/>
          <w:color w:val="0E1115"/>
          <w:sz w:val="23"/>
        </w:rPr>
        <w:t>о</w:t>
      </w:r>
      <w:r>
        <w:rPr>
          <w:b/>
          <w:color w:val="0E1115"/>
          <w:sz w:val="24"/>
        </w:rPr>
        <w:t>д</w:t>
      </w:r>
      <w:r>
        <w:rPr>
          <w:b/>
          <w:color w:val="0E1115"/>
          <w:spacing w:val="-3"/>
          <w:sz w:val="24"/>
        </w:rPr>
        <w:t> </w:t>
      </w:r>
      <w:r>
        <w:rPr>
          <w:b/>
          <w:color w:val="0E1115"/>
          <w:sz w:val="24"/>
        </w:rPr>
        <w:t>б</w:t>
      </w:r>
      <w:r>
        <w:rPr>
          <w:b/>
          <w:color w:val="0E1115"/>
          <w:sz w:val="23"/>
        </w:rPr>
        <w:t>а</w:t>
      </w:r>
      <w:r>
        <w:rPr>
          <w:b/>
          <w:color w:val="0E1115"/>
          <w:sz w:val="24"/>
        </w:rPr>
        <w:t>з</w:t>
      </w:r>
      <w:r>
        <w:rPr>
          <w:b/>
          <w:color w:val="0E1115"/>
          <w:sz w:val="23"/>
        </w:rPr>
        <w:t>о</w:t>
      </w:r>
      <w:r>
        <w:rPr>
          <w:b/>
          <w:color w:val="0E1115"/>
          <w:sz w:val="24"/>
        </w:rPr>
        <w:t>вы</w:t>
      </w:r>
      <w:r>
        <w:rPr>
          <w:b/>
          <w:color w:val="0E1115"/>
          <w:sz w:val="23"/>
        </w:rPr>
        <w:t>х </w:t>
      </w:r>
      <w:r>
        <w:rPr>
          <w:b/>
          <w:color w:val="0E1115"/>
          <w:spacing w:val="-2"/>
          <w:sz w:val="24"/>
        </w:rPr>
        <w:t>п</w:t>
      </w:r>
      <w:r>
        <w:rPr>
          <w:b/>
          <w:color w:val="0E1115"/>
          <w:spacing w:val="-2"/>
          <w:sz w:val="23"/>
        </w:rPr>
        <w:t>р</w:t>
      </w:r>
      <w:r>
        <w:rPr>
          <w:b/>
          <w:color w:val="0E1115"/>
          <w:spacing w:val="-2"/>
          <w:sz w:val="24"/>
        </w:rPr>
        <w:t>инцип</w:t>
      </w:r>
      <w:r>
        <w:rPr>
          <w:b/>
          <w:color w:val="0E1115"/>
          <w:spacing w:val="-2"/>
          <w:sz w:val="23"/>
        </w:rPr>
        <w:t>о</w:t>
      </w:r>
      <w:r>
        <w:rPr>
          <w:b/>
          <w:color w:val="0E1115"/>
          <w:spacing w:val="-2"/>
          <w:sz w:val="24"/>
        </w:rPr>
        <w:t>в</w:t>
      </w:r>
      <w:r>
        <w:rPr>
          <w:rFonts w:ascii="Tahoma" w:hAnsi="Tahoma"/>
          <w:color w:val="0E1115"/>
          <w:spacing w:val="-2"/>
          <w:sz w:val="24"/>
        </w:rPr>
        <w:t>,</w:t>
      </w:r>
    </w:p>
    <w:p>
      <w:pPr>
        <w:pStyle w:val="BodyText"/>
        <w:spacing w:before="129"/>
        <w:ind w:left="575"/>
        <w:rPr>
          <w:rFonts w:ascii="Tahoma" w:hAnsi="Tahoma"/>
        </w:rPr>
      </w:pPr>
      <w:r>
        <w:rPr>
          <w:color w:val="0E1115"/>
        </w:rPr>
        <w:t>которые</w:t>
      </w:r>
      <w:r>
        <w:rPr>
          <w:color w:val="0E1115"/>
          <w:spacing w:val="19"/>
        </w:rPr>
        <w:t> </w:t>
      </w:r>
      <w:r>
        <w:rPr>
          <w:color w:val="0E1115"/>
        </w:rPr>
        <w:t>каждое</w:t>
      </w:r>
      <w:r>
        <w:rPr>
          <w:color w:val="0E1115"/>
          <w:spacing w:val="20"/>
        </w:rPr>
        <w:t> </w:t>
      </w:r>
      <w:r>
        <w:rPr>
          <w:color w:val="0E1115"/>
        </w:rPr>
        <w:t>сообщество</w:t>
      </w:r>
      <w:r>
        <w:rPr>
          <w:color w:val="0E1115"/>
          <w:spacing w:val="20"/>
        </w:rPr>
        <w:t> </w:t>
      </w:r>
      <w:r>
        <w:rPr>
          <w:color w:val="0E1115"/>
        </w:rPr>
        <w:t>обязуется</w:t>
      </w:r>
      <w:r>
        <w:rPr>
          <w:color w:val="0E1115"/>
          <w:spacing w:val="20"/>
        </w:rPr>
        <w:t> </w:t>
      </w:r>
      <w:r>
        <w:rPr>
          <w:color w:val="0E1115"/>
          <w:spacing w:val="-2"/>
        </w:rPr>
        <w:t>соблюдать</w:t>
      </w:r>
      <w:r>
        <w:rPr>
          <w:rFonts w:ascii="Tahoma" w:hAnsi="Tahoma"/>
          <w:color w:val="0E1115"/>
          <w:spacing w:val="-2"/>
        </w:rPr>
        <w:t>:</w:t>
      </w:r>
    </w:p>
    <w:p>
      <w:pPr>
        <w:pStyle w:val="ListParagraph"/>
        <w:numPr>
          <w:ilvl w:val="2"/>
          <w:numId w:val="145"/>
        </w:numPr>
        <w:tabs>
          <w:tab w:pos="844" w:val="left" w:leader="none"/>
        </w:tabs>
        <w:spacing w:line="240" w:lineRule="auto" w:before="249" w:after="0"/>
        <w:ind w:left="844" w:right="0" w:hanging="262"/>
        <w:jc w:val="left"/>
        <w:rPr>
          <w:rFonts w:ascii="Tahoma" w:hAnsi="Tahoma"/>
          <w:sz w:val="24"/>
        </w:rPr>
      </w:pPr>
      <w:r>
        <w:rPr>
          <w:color w:val="0E1115"/>
          <w:sz w:val="24"/>
        </w:rPr>
        <w:t>Принцип</w:t>
      </w:r>
      <w:r>
        <w:rPr>
          <w:color w:val="0E1115"/>
          <w:spacing w:val="19"/>
          <w:sz w:val="24"/>
        </w:rPr>
        <w:t> </w:t>
      </w:r>
      <w:r>
        <w:rPr>
          <w:color w:val="0E1115"/>
          <w:spacing w:val="-2"/>
          <w:sz w:val="24"/>
        </w:rPr>
        <w:t>добровольности</w:t>
      </w:r>
      <w:r>
        <w:rPr>
          <w:rFonts w:ascii="Tahoma" w:hAnsi="Tahoma"/>
          <w:color w:val="0E1115"/>
          <w:spacing w:val="-2"/>
          <w:sz w:val="24"/>
        </w:rPr>
        <w:t>.</w:t>
      </w:r>
    </w:p>
    <w:p>
      <w:pPr>
        <w:pStyle w:val="ListParagraph"/>
        <w:numPr>
          <w:ilvl w:val="2"/>
          <w:numId w:val="145"/>
        </w:numPr>
        <w:tabs>
          <w:tab w:pos="844" w:val="left" w:leader="none"/>
        </w:tabs>
        <w:spacing w:line="240" w:lineRule="auto" w:before="219" w:after="0"/>
        <w:ind w:left="844" w:right="0" w:hanging="262"/>
        <w:jc w:val="left"/>
        <w:rPr>
          <w:rFonts w:ascii="Tahoma" w:hAnsi="Tahoma"/>
          <w:sz w:val="24"/>
        </w:rPr>
      </w:pPr>
      <w:r>
        <w:rPr>
          <w:color w:val="0E1115"/>
          <w:sz w:val="24"/>
        </w:rPr>
        <w:t>Принцип</w:t>
      </w:r>
      <w:r>
        <w:rPr>
          <w:color w:val="0E1115"/>
          <w:spacing w:val="11"/>
          <w:sz w:val="24"/>
        </w:rPr>
        <w:t> </w:t>
      </w:r>
      <w:r>
        <w:rPr>
          <w:color w:val="0E1115"/>
          <w:sz w:val="24"/>
        </w:rPr>
        <w:t>служения</w:t>
      </w:r>
      <w:r>
        <w:rPr>
          <w:color w:val="0E1115"/>
          <w:spacing w:val="11"/>
          <w:sz w:val="24"/>
        </w:rPr>
        <w:t> </w:t>
      </w:r>
      <w:r>
        <w:rPr>
          <w:color w:val="0E1115"/>
          <w:sz w:val="24"/>
        </w:rPr>
        <w:t>общему</w:t>
      </w:r>
      <w:r>
        <w:rPr>
          <w:color w:val="0E1115"/>
          <w:spacing w:val="12"/>
          <w:sz w:val="24"/>
        </w:rPr>
        <w:t> </w:t>
      </w:r>
      <w:r>
        <w:rPr>
          <w:color w:val="0E1115"/>
          <w:spacing w:val="-2"/>
          <w:sz w:val="24"/>
        </w:rPr>
        <w:t>благу</w:t>
      </w:r>
      <w:r>
        <w:rPr>
          <w:rFonts w:ascii="Tahoma" w:hAnsi="Tahoma"/>
          <w:color w:val="0E1115"/>
          <w:spacing w:val="-2"/>
          <w:sz w:val="24"/>
        </w:rPr>
        <w:t>.</w:t>
      </w:r>
    </w:p>
    <w:p>
      <w:pPr>
        <w:pStyle w:val="ListParagraph"/>
        <w:numPr>
          <w:ilvl w:val="2"/>
          <w:numId w:val="145"/>
        </w:numPr>
        <w:tabs>
          <w:tab w:pos="844" w:val="left" w:leader="none"/>
        </w:tabs>
        <w:spacing w:line="240" w:lineRule="auto" w:before="219" w:after="0"/>
        <w:ind w:left="844" w:right="0" w:hanging="262"/>
        <w:jc w:val="left"/>
        <w:rPr>
          <w:rFonts w:ascii="Tahoma" w:hAnsi="Tahoma"/>
          <w:sz w:val="24"/>
        </w:rPr>
      </w:pPr>
      <w:r>
        <w:rPr>
          <w:color w:val="0E1115"/>
          <w:sz w:val="24"/>
        </w:rPr>
        <w:t>Принцип</w:t>
      </w:r>
      <w:r>
        <w:rPr>
          <w:color w:val="0E1115"/>
          <w:spacing w:val="19"/>
          <w:sz w:val="24"/>
        </w:rPr>
        <w:t> </w:t>
      </w:r>
      <w:r>
        <w:rPr>
          <w:color w:val="0E1115"/>
          <w:spacing w:val="-2"/>
          <w:sz w:val="24"/>
        </w:rPr>
        <w:t>прозрачности</w:t>
      </w:r>
      <w:r>
        <w:rPr>
          <w:rFonts w:ascii="Tahoma" w:hAnsi="Tahoma"/>
          <w:color w:val="0E1115"/>
          <w:spacing w:val="-2"/>
          <w:sz w:val="24"/>
        </w:rPr>
        <w:t>.</w:t>
      </w:r>
    </w:p>
    <w:p>
      <w:pPr>
        <w:pStyle w:val="ListParagraph"/>
        <w:numPr>
          <w:ilvl w:val="2"/>
          <w:numId w:val="145"/>
        </w:numPr>
        <w:tabs>
          <w:tab w:pos="844" w:val="left" w:leader="none"/>
        </w:tabs>
        <w:spacing w:line="240" w:lineRule="auto" w:before="219" w:after="0"/>
        <w:ind w:left="844" w:right="0" w:hanging="262"/>
        <w:jc w:val="left"/>
        <w:rPr>
          <w:rFonts w:ascii="Tahoma" w:hAnsi="Tahoma"/>
          <w:sz w:val="24"/>
        </w:rPr>
      </w:pPr>
      <w:r>
        <w:rPr>
          <w:color w:val="0E1115"/>
          <w:sz w:val="24"/>
        </w:rPr>
        <w:t>Принцип</w:t>
      </w:r>
      <w:r>
        <w:rPr>
          <w:color w:val="0E1115"/>
          <w:spacing w:val="14"/>
          <w:sz w:val="24"/>
        </w:rPr>
        <w:t> </w:t>
      </w:r>
      <w:r>
        <w:rPr>
          <w:color w:val="0E1115"/>
          <w:sz w:val="24"/>
        </w:rPr>
        <w:t>разрешения</w:t>
      </w:r>
      <w:r>
        <w:rPr>
          <w:color w:val="0E1115"/>
          <w:spacing w:val="14"/>
          <w:sz w:val="24"/>
        </w:rPr>
        <w:t> </w:t>
      </w:r>
      <w:r>
        <w:rPr>
          <w:color w:val="0E1115"/>
          <w:sz w:val="24"/>
        </w:rPr>
        <w:t>конфликтов</w:t>
      </w:r>
      <w:r>
        <w:rPr>
          <w:color w:val="0E1115"/>
          <w:spacing w:val="15"/>
          <w:sz w:val="24"/>
        </w:rPr>
        <w:t> </w:t>
      </w:r>
      <w:r>
        <w:rPr>
          <w:color w:val="0E1115"/>
          <w:sz w:val="24"/>
        </w:rPr>
        <w:t>через</w:t>
      </w:r>
      <w:r>
        <w:rPr>
          <w:color w:val="0E1115"/>
          <w:spacing w:val="14"/>
          <w:sz w:val="24"/>
        </w:rPr>
        <w:t> </w:t>
      </w:r>
      <w:r>
        <w:rPr>
          <w:color w:val="0E1115"/>
          <w:spacing w:val="-2"/>
          <w:sz w:val="24"/>
        </w:rPr>
        <w:t>медиацию</w:t>
      </w:r>
      <w:r>
        <w:rPr>
          <w:rFonts w:ascii="Tahoma" w:hAnsi="Tahoma"/>
          <w:color w:val="0E1115"/>
          <w:spacing w:val="-2"/>
          <w:sz w:val="24"/>
        </w:rPr>
        <w:t>.</w:t>
      </w:r>
    </w:p>
    <w:p>
      <w:pPr>
        <w:pStyle w:val="ListParagraph"/>
        <w:numPr>
          <w:ilvl w:val="2"/>
          <w:numId w:val="145"/>
        </w:numPr>
        <w:tabs>
          <w:tab w:pos="844" w:val="left" w:leader="none"/>
        </w:tabs>
        <w:spacing w:line="240" w:lineRule="auto" w:before="219" w:after="0"/>
        <w:ind w:left="844" w:right="0" w:hanging="262"/>
        <w:jc w:val="left"/>
        <w:rPr>
          <w:rFonts w:ascii="Tahoma" w:hAnsi="Tahoma"/>
          <w:sz w:val="24"/>
        </w:rPr>
      </w:pPr>
      <w:r>
        <w:rPr>
          <w:color w:val="0E1115"/>
          <w:spacing w:val="-2"/>
          <w:w w:val="105"/>
          <w:sz w:val="24"/>
        </w:rPr>
        <w:t>Принцип</w:t>
      </w:r>
      <w:r>
        <w:rPr>
          <w:color w:val="0E1115"/>
          <w:spacing w:val="-3"/>
          <w:w w:val="105"/>
          <w:sz w:val="24"/>
        </w:rPr>
        <w:t> </w:t>
      </w:r>
      <w:r>
        <w:rPr>
          <w:color w:val="0E1115"/>
          <w:spacing w:val="-2"/>
          <w:w w:val="105"/>
          <w:sz w:val="24"/>
        </w:rPr>
        <w:t>открытости знаний</w:t>
      </w:r>
      <w:r>
        <w:rPr>
          <w:rFonts w:ascii="Tahoma" w:hAnsi="Tahoma"/>
          <w:color w:val="0E1115"/>
          <w:spacing w:val="-2"/>
          <w:w w:val="105"/>
          <w:sz w:val="24"/>
        </w:rPr>
        <w:t>.</w:t>
      </w:r>
    </w:p>
    <w:p>
      <w:pPr>
        <w:pStyle w:val="ListParagraph"/>
        <w:numPr>
          <w:ilvl w:val="1"/>
          <w:numId w:val="145"/>
        </w:numPr>
        <w:tabs>
          <w:tab w:pos="575" w:val="left" w:leader="none"/>
        </w:tabs>
        <w:spacing w:line="352" w:lineRule="auto" w:before="234" w:after="0"/>
        <w:ind w:left="575" w:right="423" w:hanging="255"/>
        <w:jc w:val="left"/>
        <w:rPr>
          <w:rFonts w:ascii="Tahoma" w:hAnsi="Tahoma"/>
          <w:sz w:val="24"/>
        </w:rPr>
      </w:pPr>
      <w:r>
        <w:rPr>
          <w:color w:val="0E1115"/>
          <w:sz w:val="24"/>
        </w:rPr>
        <w:t>Каждое сообщество сохраняет право на собственные традиции и внутренние правила</w:t>
      </w:r>
      <w:r>
        <w:rPr>
          <w:rFonts w:ascii="Tahoma" w:hAnsi="Tahoma"/>
          <w:color w:val="0E1115"/>
          <w:sz w:val="24"/>
        </w:rPr>
        <w:t>, </w:t>
      </w:r>
      <w:r>
        <w:rPr>
          <w:color w:val="0E1115"/>
          <w:sz w:val="24"/>
        </w:rPr>
        <w:t>если они не противоречат этому базовому договору</w:t>
      </w:r>
      <w:r>
        <w:rPr>
          <w:rFonts w:ascii="Tahoma" w:hAnsi="Tahoma"/>
          <w:color w:val="0E1115"/>
          <w:sz w:val="24"/>
        </w:rPr>
        <w:t>.</w:t>
      </w:r>
    </w:p>
    <w:p>
      <w:pPr>
        <w:pStyle w:val="BodyText"/>
        <w:rPr>
          <w:rFonts w:ascii="Tahoma"/>
        </w:rPr>
      </w:pPr>
    </w:p>
    <w:p>
      <w:pPr>
        <w:pStyle w:val="BodyText"/>
        <w:rPr>
          <w:rFonts w:ascii="Tahoma"/>
        </w:rPr>
      </w:pPr>
    </w:p>
    <w:p>
      <w:pPr>
        <w:pStyle w:val="BodyText"/>
        <w:spacing w:before="68"/>
        <w:rPr>
          <w:rFonts w:ascii="Tahoma"/>
        </w:rPr>
      </w:pPr>
    </w:p>
    <w:p>
      <w:pPr>
        <w:spacing w:before="0"/>
        <w:ind w:left="305" w:right="0" w:firstLine="0"/>
        <w:jc w:val="left"/>
        <w:rPr>
          <w:b/>
          <w:sz w:val="30"/>
        </w:rPr>
      </w:pPr>
      <w:r>
        <w:rPr>
          <w:b/>
          <w:color w:val="0E1115"/>
          <w:spacing w:val="-6"/>
          <w:sz w:val="29"/>
        </w:rPr>
        <w:t>Ка</w:t>
      </w:r>
      <w:r>
        <w:rPr>
          <w:b/>
          <w:color w:val="0E1115"/>
          <w:spacing w:val="-6"/>
          <w:sz w:val="30"/>
        </w:rPr>
        <w:t>к</w:t>
      </w:r>
      <w:r>
        <w:rPr>
          <w:b/>
          <w:color w:val="0E1115"/>
          <w:spacing w:val="-15"/>
          <w:sz w:val="30"/>
        </w:rPr>
        <w:t> </w:t>
      </w:r>
      <w:r>
        <w:rPr>
          <w:b/>
          <w:color w:val="0E1115"/>
          <w:spacing w:val="-6"/>
          <w:sz w:val="29"/>
        </w:rPr>
        <w:t>о</w:t>
      </w:r>
      <w:r>
        <w:rPr>
          <w:b/>
          <w:color w:val="0E1115"/>
          <w:spacing w:val="-6"/>
          <w:sz w:val="30"/>
        </w:rPr>
        <w:t>бъ</w:t>
      </w:r>
      <w:r>
        <w:rPr>
          <w:b/>
          <w:color w:val="0E1115"/>
          <w:spacing w:val="-6"/>
          <w:sz w:val="29"/>
        </w:rPr>
        <w:t>е</w:t>
      </w:r>
      <w:r>
        <w:rPr>
          <w:b/>
          <w:color w:val="0E1115"/>
          <w:spacing w:val="-6"/>
          <w:sz w:val="30"/>
        </w:rPr>
        <w:t>динять</w:t>
      </w:r>
      <w:r>
        <w:rPr>
          <w:b/>
          <w:color w:val="0E1115"/>
          <w:spacing w:val="-13"/>
          <w:sz w:val="30"/>
        </w:rPr>
        <w:t> </w:t>
      </w:r>
      <w:r>
        <w:rPr>
          <w:b/>
          <w:color w:val="0E1115"/>
          <w:spacing w:val="-6"/>
          <w:sz w:val="29"/>
        </w:rPr>
        <w:t>соо</w:t>
      </w:r>
      <w:r>
        <w:rPr>
          <w:b/>
          <w:color w:val="0E1115"/>
          <w:spacing w:val="-6"/>
          <w:sz w:val="30"/>
        </w:rPr>
        <w:t>бщ</w:t>
      </w:r>
      <w:r>
        <w:rPr>
          <w:b/>
          <w:color w:val="0E1115"/>
          <w:spacing w:val="-6"/>
          <w:sz w:val="29"/>
        </w:rPr>
        <w:t>ес</w:t>
      </w:r>
      <w:r>
        <w:rPr>
          <w:b/>
          <w:color w:val="0E1115"/>
          <w:spacing w:val="-6"/>
          <w:sz w:val="30"/>
        </w:rPr>
        <w:t>тв</w:t>
      </w:r>
      <w:r>
        <w:rPr>
          <w:b/>
          <w:color w:val="0E1115"/>
          <w:spacing w:val="-6"/>
          <w:sz w:val="29"/>
        </w:rPr>
        <w:t>а</w:t>
      </w:r>
      <w:r>
        <w:rPr>
          <w:rFonts w:ascii="Tahoma" w:hAnsi="Tahoma"/>
          <w:b/>
          <w:color w:val="0E1115"/>
          <w:spacing w:val="-6"/>
          <w:sz w:val="30"/>
        </w:rPr>
        <w:t>,</w:t>
      </w:r>
      <w:r>
        <w:rPr>
          <w:rFonts w:ascii="Tahoma" w:hAnsi="Tahoma"/>
          <w:b/>
          <w:color w:val="0E1115"/>
          <w:spacing w:val="-27"/>
          <w:sz w:val="30"/>
        </w:rPr>
        <w:t> </w:t>
      </w:r>
      <w:r>
        <w:rPr>
          <w:b/>
          <w:color w:val="0E1115"/>
          <w:spacing w:val="-6"/>
          <w:sz w:val="29"/>
        </w:rPr>
        <w:t>сохра</w:t>
      </w:r>
      <w:r>
        <w:rPr>
          <w:b/>
          <w:color w:val="0E1115"/>
          <w:spacing w:val="-6"/>
          <w:sz w:val="30"/>
        </w:rPr>
        <w:t>няя</w:t>
      </w:r>
      <w:r>
        <w:rPr>
          <w:b/>
          <w:color w:val="0E1115"/>
          <w:spacing w:val="-13"/>
          <w:sz w:val="30"/>
        </w:rPr>
        <w:t> </w:t>
      </w:r>
      <w:r>
        <w:rPr>
          <w:b/>
          <w:color w:val="0E1115"/>
          <w:spacing w:val="-6"/>
          <w:sz w:val="29"/>
        </w:rPr>
        <w:t>а</w:t>
      </w:r>
      <w:r>
        <w:rPr>
          <w:b/>
          <w:color w:val="0E1115"/>
          <w:spacing w:val="-6"/>
          <w:sz w:val="30"/>
        </w:rPr>
        <w:t>вт</w:t>
      </w:r>
      <w:r>
        <w:rPr>
          <w:b/>
          <w:color w:val="0E1115"/>
          <w:spacing w:val="-6"/>
          <w:sz w:val="29"/>
        </w:rPr>
        <w:t>о</w:t>
      </w:r>
      <w:r>
        <w:rPr>
          <w:b/>
          <w:color w:val="0E1115"/>
          <w:spacing w:val="-6"/>
          <w:sz w:val="30"/>
        </w:rPr>
        <w:t>н</w:t>
      </w:r>
      <w:r>
        <w:rPr>
          <w:b/>
          <w:color w:val="0E1115"/>
          <w:spacing w:val="-6"/>
          <w:sz w:val="29"/>
        </w:rPr>
        <w:t>о</w:t>
      </w:r>
      <w:r>
        <w:rPr>
          <w:b/>
          <w:color w:val="0E1115"/>
          <w:spacing w:val="-6"/>
          <w:sz w:val="30"/>
        </w:rPr>
        <w:t>мию</w:t>
      </w:r>
      <w:r>
        <w:rPr>
          <w:rFonts w:ascii="Tahoma" w:hAnsi="Tahoma"/>
          <w:b/>
          <w:color w:val="0E1115"/>
          <w:spacing w:val="-6"/>
          <w:sz w:val="30"/>
        </w:rPr>
        <w:t>?</w:t>
      </w:r>
      <w:r>
        <w:rPr>
          <w:rFonts w:ascii="Tahoma" w:hAnsi="Tahoma"/>
          <w:b/>
          <w:color w:val="0E1115"/>
          <w:spacing w:val="-17"/>
          <w:sz w:val="30"/>
        </w:rPr>
        <w:t> </w:t>
      </w:r>
      <w:r>
        <w:rPr>
          <w:b/>
          <w:color w:val="0E1115"/>
          <w:spacing w:val="-6"/>
          <w:sz w:val="29"/>
        </w:rPr>
        <w:t>Пр</w:t>
      </w:r>
      <w:r>
        <w:rPr>
          <w:b/>
          <w:color w:val="0E1115"/>
          <w:spacing w:val="-6"/>
          <w:sz w:val="30"/>
        </w:rPr>
        <w:t>инцип</w:t>
      </w:r>
    </w:p>
    <w:p>
      <w:pPr>
        <w:spacing w:before="86"/>
        <w:ind w:left="305" w:right="0" w:firstLine="0"/>
        <w:jc w:val="left"/>
        <w:rPr>
          <w:rFonts w:ascii="Tahoma" w:hAnsi="Tahoma"/>
          <w:b/>
          <w:sz w:val="30"/>
        </w:rPr>
      </w:pPr>
      <w:r>
        <w:rPr>
          <w:rFonts w:ascii="Tahoma" w:hAnsi="Tahoma"/>
          <w:b/>
          <w:color w:val="0E1115"/>
          <w:spacing w:val="-2"/>
          <w:sz w:val="30"/>
        </w:rPr>
        <w:t>«</w:t>
      </w:r>
      <w:r>
        <w:rPr>
          <w:b/>
          <w:color w:val="0E1115"/>
          <w:spacing w:val="-2"/>
          <w:sz w:val="29"/>
        </w:rPr>
        <w:t>Су</w:t>
      </w:r>
      <w:r>
        <w:rPr>
          <w:b/>
          <w:color w:val="0E1115"/>
          <w:spacing w:val="-2"/>
          <w:sz w:val="30"/>
        </w:rPr>
        <w:t>б</w:t>
      </w:r>
      <w:r>
        <w:rPr>
          <w:b/>
          <w:color w:val="0E1115"/>
          <w:spacing w:val="-2"/>
          <w:sz w:val="29"/>
        </w:rPr>
        <w:t>с</w:t>
      </w:r>
      <w:r>
        <w:rPr>
          <w:b/>
          <w:color w:val="0E1115"/>
          <w:spacing w:val="-2"/>
          <w:sz w:val="30"/>
        </w:rPr>
        <w:t>иди</w:t>
      </w:r>
      <w:r>
        <w:rPr>
          <w:b/>
          <w:color w:val="0E1115"/>
          <w:spacing w:val="-2"/>
          <w:sz w:val="29"/>
        </w:rPr>
        <w:t>ар</w:t>
      </w:r>
      <w:r>
        <w:rPr>
          <w:b/>
          <w:color w:val="0E1115"/>
          <w:spacing w:val="-2"/>
          <w:sz w:val="30"/>
        </w:rPr>
        <w:t>н</w:t>
      </w:r>
      <w:r>
        <w:rPr>
          <w:b/>
          <w:color w:val="0E1115"/>
          <w:spacing w:val="-2"/>
          <w:sz w:val="29"/>
        </w:rPr>
        <w:t>ос</w:t>
      </w:r>
      <w:r>
        <w:rPr>
          <w:b/>
          <w:color w:val="0E1115"/>
          <w:spacing w:val="-2"/>
          <w:sz w:val="30"/>
        </w:rPr>
        <w:t>ти</w:t>
      </w:r>
      <w:r>
        <w:rPr>
          <w:rFonts w:ascii="Tahoma" w:hAnsi="Tahoma"/>
          <w:b/>
          <w:color w:val="0E1115"/>
          <w:spacing w:val="-2"/>
          <w:sz w:val="30"/>
        </w:rPr>
        <w:t>»</w:t>
      </w:r>
    </w:p>
    <w:p>
      <w:pPr>
        <w:spacing w:after="0"/>
        <w:jc w:val="left"/>
        <w:rPr>
          <w:rFonts w:ascii="Tahoma" w:hAnsi="Tahoma"/>
          <w:b/>
          <w:sz w:val="30"/>
        </w:rPr>
        <w:sectPr>
          <w:pgSz w:w="11900" w:h="16840"/>
          <w:pgMar w:top="0" w:bottom="0" w:left="850" w:right="1133"/>
        </w:sectPr>
      </w:pPr>
    </w:p>
    <w:p>
      <w:pPr>
        <w:pStyle w:val="ListParagraph"/>
        <w:numPr>
          <w:ilvl w:val="1"/>
          <w:numId w:val="145"/>
        </w:numPr>
        <w:tabs>
          <w:tab w:pos="575" w:val="left" w:leader="none"/>
        </w:tabs>
        <w:spacing w:line="240" w:lineRule="auto" w:before="43" w:after="0"/>
        <w:ind w:left="575" w:right="0" w:hanging="255"/>
        <w:jc w:val="left"/>
        <w:rPr>
          <w:rFonts w:ascii="Tahoma" w:hAnsi="Tahoma"/>
          <w:b/>
          <w:sz w:val="24"/>
        </w:rPr>
      </w:pPr>
      <w:r>
        <w:rPr>
          <w:b/>
          <w:color w:val="0E1115"/>
          <w:spacing w:val="-6"/>
          <w:sz w:val="23"/>
        </w:rPr>
        <w:t>Ре</w:t>
      </w:r>
      <w:r>
        <w:rPr>
          <w:b/>
          <w:color w:val="0E1115"/>
          <w:spacing w:val="-6"/>
          <w:sz w:val="24"/>
        </w:rPr>
        <w:t>ш</w:t>
      </w:r>
      <w:r>
        <w:rPr>
          <w:b/>
          <w:color w:val="0E1115"/>
          <w:spacing w:val="-6"/>
          <w:sz w:val="23"/>
        </w:rPr>
        <w:t>е</w:t>
      </w:r>
      <w:r>
        <w:rPr>
          <w:b/>
          <w:color w:val="0E1115"/>
          <w:spacing w:val="-6"/>
          <w:sz w:val="24"/>
        </w:rPr>
        <w:t>ния</w:t>
      </w:r>
      <w:r>
        <w:rPr>
          <w:b/>
          <w:color w:val="0E1115"/>
          <w:spacing w:val="-2"/>
          <w:sz w:val="24"/>
        </w:rPr>
        <w:t> </w:t>
      </w:r>
      <w:r>
        <w:rPr>
          <w:b/>
          <w:color w:val="0E1115"/>
          <w:spacing w:val="-6"/>
          <w:sz w:val="24"/>
        </w:rPr>
        <w:t>п</w:t>
      </w:r>
      <w:r>
        <w:rPr>
          <w:b/>
          <w:color w:val="0E1115"/>
          <w:spacing w:val="-6"/>
          <w:sz w:val="23"/>
        </w:rPr>
        <w:t>р</w:t>
      </w:r>
      <w:r>
        <w:rPr>
          <w:b/>
          <w:color w:val="0E1115"/>
          <w:spacing w:val="-6"/>
          <w:sz w:val="24"/>
        </w:rPr>
        <w:t>иним</w:t>
      </w:r>
      <w:r>
        <w:rPr>
          <w:b/>
          <w:color w:val="0E1115"/>
          <w:spacing w:val="-6"/>
          <w:sz w:val="23"/>
        </w:rPr>
        <w:t>а</w:t>
      </w:r>
      <w:r>
        <w:rPr>
          <w:b/>
          <w:color w:val="0E1115"/>
          <w:spacing w:val="-6"/>
          <w:sz w:val="24"/>
        </w:rPr>
        <w:t>ют</w:t>
      </w:r>
      <w:r>
        <w:rPr>
          <w:b/>
          <w:color w:val="0E1115"/>
          <w:spacing w:val="-6"/>
          <w:sz w:val="23"/>
        </w:rPr>
        <w:t>с</w:t>
      </w:r>
      <w:r>
        <w:rPr>
          <w:b/>
          <w:color w:val="0E1115"/>
          <w:spacing w:val="-6"/>
          <w:sz w:val="24"/>
        </w:rPr>
        <w:t>я</w:t>
      </w:r>
      <w:r>
        <w:rPr>
          <w:b/>
          <w:color w:val="0E1115"/>
          <w:spacing w:val="-2"/>
          <w:sz w:val="24"/>
        </w:rPr>
        <w:t> </w:t>
      </w:r>
      <w:r>
        <w:rPr>
          <w:b/>
          <w:color w:val="0E1115"/>
          <w:spacing w:val="-6"/>
          <w:sz w:val="24"/>
        </w:rPr>
        <w:t>н</w:t>
      </w:r>
      <w:r>
        <w:rPr>
          <w:b/>
          <w:color w:val="0E1115"/>
          <w:spacing w:val="-6"/>
          <w:sz w:val="23"/>
        </w:rPr>
        <w:t>а</w:t>
      </w:r>
      <w:r>
        <w:rPr>
          <w:b/>
          <w:color w:val="0E1115"/>
          <w:spacing w:val="1"/>
          <w:sz w:val="23"/>
        </w:rPr>
        <w:t> </w:t>
      </w:r>
      <w:r>
        <w:rPr>
          <w:b/>
          <w:color w:val="0E1115"/>
          <w:spacing w:val="-6"/>
          <w:sz w:val="24"/>
        </w:rPr>
        <w:t>т</w:t>
      </w:r>
      <w:r>
        <w:rPr>
          <w:b/>
          <w:color w:val="0E1115"/>
          <w:spacing w:val="-6"/>
          <w:sz w:val="23"/>
        </w:rPr>
        <w:t>о</w:t>
      </w:r>
      <w:r>
        <w:rPr>
          <w:b/>
          <w:color w:val="0E1115"/>
          <w:spacing w:val="-6"/>
          <w:sz w:val="24"/>
        </w:rPr>
        <w:t>м</w:t>
      </w:r>
      <w:r>
        <w:rPr>
          <w:b/>
          <w:color w:val="0E1115"/>
          <w:spacing w:val="-2"/>
          <w:sz w:val="24"/>
        </w:rPr>
        <w:t> </w:t>
      </w:r>
      <w:r>
        <w:rPr>
          <w:b/>
          <w:color w:val="0E1115"/>
          <w:spacing w:val="-6"/>
          <w:sz w:val="23"/>
        </w:rPr>
        <w:t>уро</w:t>
      </w:r>
      <w:r>
        <w:rPr>
          <w:b/>
          <w:color w:val="0E1115"/>
          <w:spacing w:val="-6"/>
          <w:sz w:val="24"/>
        </w:rPr>
        <w:t>вн</w:t>
      </w:r>
      <w:r>
        <w:rPr>
          <w:b/>
          <w:color w:val="0E1115"/>
          <w:spacing w:val="-6"/>
          <w:sz w:val="23"/>
        </w:rPr>
        <w:t>е</w:t>
      </w:r>
      <w:r>
        <w:rPr>
          <w:rFonts w:ascii="Tahoma" w:hAnsi="Tahoma"/>
          <w:b/>
          <w:color w:val="0E1115"/>
          <w:spacing w:val="-6"/>
          <w:sz w:val="24"/>
        </w:rPr>
        <w:t>,</w:t>
      </w:r>
      <w:r>
        <w:rPr>
          <w:rFonts w:ascii="Tahoma" w:hAnsi="Tahoma"/>
          <w:b/>
          <w:color w:val="0E1115"/>
          <w:spacing w:val="-11"/>
          <w:sz w:val="24"/>
        </w:rPr>
        <w:t> </w:t>
      </w:r>
      <w:r>
        <w:rPr>
          <w:b/>
          <w:color w:val="0E1115"/>
          <w:spacing w:val="-6"/>
          <w:sz w:val="24"/>
        </w:rPr>
        <w:t>гд</w:t>
      </w:r>
      <w:r>
        <w:rPr>
          <w:b/>
          <w:color w:val="0E1115"/>
          <w:spacing w:val="-6"/>
          <w:sz w:val="23"/>
        </w:rPr>
        <w:t>е</w:t>
      </w:r>
      <w:r>
        <w:rPr>
          <w:b/>
          <w:color w:val="0E1115"/>
          <w:spacing w:val="1"/>
          <w:sz w:val="23"/>
        </w:rPr>
        <w:t> </w:t>
      </w:r>
      <w:r>
        <w:rPr>
          <w:b/>
          <w:color w:val="0E1115"/>
          <w:spacing w:val="-6"/>
          <w:sz w:val="23"/>
        </w:rPr>
        <w:t>о</w:t>
      </w:r>
      <w:r>
        <w:rPr>
          <w:b/>
          <w:color w:val="0E1115"/>
          <w:spacing w:val="-6"/>
          <w:sz w:val="24"/>
        </w:rPr>
        <w:t>ни</w:t>
      </w:r>
      <w:r>
        <w:rPr>
          <w:b/>
          <w:color w:val="0E1115"/>
          <w:spacing w:val="-2"/>
          <w:sz w:val="24"/>
        </w:rPr>
        <w:t> </w:t>
      </w:r>
      <w:r>
        <w:rPr>
          <w:b/>
          <w:color w:val="0E1115"/>
          <w:spacing w:val="-6"/>
          <w:sz w:val="24"/>
        </w:rPr>
        <w:t>м</w:t>
      </w:r>
      <w:r>
        <w:rPr>
          <w:b/>
          <w:color w:val="0E1115"/>
          <w:spacing w:val="-6"/>
          <w:sz w:val="23"/>
        </w:rPr>
        <w:t>а</w:t>
      </w:r>
      <w:r>
        <w:rPr>
          <w:b/>
          <w:color w:val="0E1115"/>
          <w:spacing w:val="-6"/>
          <w:sz w:val="24"/>
        </w:rPr>
        <w:t>к</w:t>
      </w:r>
      <w:r>
        <w:rPr>
          <w:b/>
          <w:color w:val="0E1115"/>
          <w:spacing w:val="-6"/>
          <w:sz w:val="23"/>
        </w:rPr>
        <w:t>с</w:t>
      </w:r>
      <w:r>
        <w:rPr>
          <w:b/>
          <w:color w:val="0E1115"/>
          <w:spacing w:val="-6"/>
          <w:sz w:val="24"/>
        </w:rPr>
        <w:t>им</w:t>
      </w:r>
      <w:r>
        <w:rPr>
          <w:b/>
          <w:color w:val="0E1115"/>
          <w:spacing w:val="-6"/>
          <w:sz w:val="23"/>
        </w:rPr>
        <w:t>а</w:t>
      </w:r>
      <w:r>
        <w:rPr>
          <w:b/>
          <w:color w:val="0E1115"/>
          <w:spacing w:val="-6"/>
          <w:sz w:val="24"/>
        </w:rPr>
        <w:t>льн</w:t>
      </w:r>
      <w:r>
        <w:rPr>
          <w:b/>
          <w:color w:val="0E1115"/>
          <w:spacing w:val="-6"/>
          <w:sz w:val="23"/>
        </w:rPr>
        <w:t>о</w:t>
      </w:r>
      <w:r>
        <w:rPr>
          <w:b/>
          <w:color w:val="0E1115"/>
          <w:spacing w:val="1"/>
          <w:sz w:val="23"/>
        </w:rPr>
        <w:t> </w:t>
      </w:r>
      <w:r>
        <w:rPr>
          <w:b/>
          <w:color w:val="0E1115"/>
          <w:spacing w:val="-6"/>
          <w:sz w:val="24"/>
        </w:rPr>
        <w:t>эфф</w:t>
      </w:r>
      <w:r>
        <w:rPr>
          <w:b/>
          <w:color w:val="0E1115"/>
          <w:spacing w:val="-6"/>
          <w:sz w:val="23"/>
        </w:rPr>
        <w:t>е</w:t>
      </w:r>
      <w:r>
        <w:rPr>
          <w:b/>
          <w:color w:val="0E1115"/>
          <w:spacing w:val="-6"/>
          <w:sz w:val="24"/>
        </w:rPr>
        <w:t>ктивны</w:t>
      </w:r>
      <w:r>
        <w:rPr>
          <w:rFonts w:ascii="Tahoma" w:hAnsi="Tahoma"/>
          <w:b/>
          <w:color w:val="0E1115"/>
          <w:spacing w:val="-6"/>
          <w:sz w:val="24"/>
        </w:rPr>
        <w:t>.</w:t>
      </w:r>
    </w:p>
    <w:p>
      <w:pPr>
        <w:pStyle w:val="ListParagraph"/>
        <w:numPr>
          <w:ilvl w:val="2"/>
          <w:numId w:val="145"/>
        </w:numPr>
        <w:tabs>
          <w:tab w:pos="845" w:val="left" w:leader="none"/>
        </w:tabs>
        <w:spacing w:line="345" w:lineRule="auto" w:before="249" w:after="0"/>
        <w:ind w:left="845" w:right="82" w:hanging="263"/>
        <w:jc w:val="left"/>
        <w:rPr>
          <w:rFonts w:ascii="Tahoma" w:hAnsi="Tahoma"/>
          <w:sz w:val="24"/>
        </w:rPr>
      </w:pPr>
      <w:r>
        <w:rPr>
          <w:color w:val="0E1115"/>
          <w:sz w:val="24"/>
        </w:rPr>
        <w:t>Вопросы местного значения </w:t>
      </w:r>
      <w:r>
        <w:rPr>
          <w:rFonts w:ascii="Tahoma" w:hAnsi="Tahoma"/>
          <w:color w:val="0E1115"/>
          <w:sz w:val="24"/>
        </w:rPr>
        <w:t>(</w:t>
      </w:r>
      <w:r>
        <w:rPr>
          <w:color w:val="0E1115"/>
          <w:sz w:val="24"/>
        </w:rPr>
        <w:t>распределение урожая</w:t>
      </w:r>
      <w:r>
        <w:rPr>
          <w:rFonts w:ascii="Tahoma" w:hAnsi="Tahoma"/>
          <w:color w:val="0E1115"/>
          <w:sz w:val="24"/>
        </w:rPr>
        <w:t>, </w:t>
      </w:r>
      <w:r>
        <w:rPr>
          <w:color w:val="0E1115"/>
          <w:sz w:val="24"/>
        </w:rPr>
        <w:t>организация </w:t>
      </w:r>
      <w:r>
        <w:rPr>
          <w:color w:val="0E1115"/>
          <w:sz w:val="24"/>
        </w:rPr>
        <w:t>праздника</w:t>
      </w:r>
      <w:r>
        <w:rPr>
          <w:rFonts w:ascii="Tahoma" w:hAnsi="Tahoma"/>
          <w:color w:val="0E1115"/>
          <w:sz w:val="24"/>
        </w:rPr>
        <w:t>) </w:t>
      </w:r>
      <w:r>
        <w:rPr>
          <w:color w:val="0E1115"/>
          <w:sz w:val="24"/>
        </w:rPr>
        <w:t>решает само село</w:t>
      </w:r>
      <w:r>
        <w:rPr>
          <w:rFonts w:ascii="Tahoma" w:hAnsi="Tahoma"/>
          <w:color w:val="0E1115"/>
          <w:sz w:val="24"/>
        </w:rPr>
        <w:t>.</w:t>
      </w:r>
    </w:p>
    <w:p>
      <w:pPr>
        <w:pStyle w:val="ListParagraph"/>
        <w:numPr>
          <w:ilvl w:val="2"/>
          <w:numId w:val="145"/>
        </w:numPr>
        <w:tabs>
          <w:tab w:pos="845" w:val="left" w:leader="none"/>
        </w:tabs>
        <w:spacing w:line="345" w:lineRule="auto" w:before="93" w:after="0"/>
        <w:ind w:left="845" w:right="146" w:hanging="263"/>
        <w:jc w:val="left"/>
        <w:rPr>
          <w:rFonts w:ascii="Tahoma" w:hAnsi="Tahoma"/>
          <w:sz w:val="24"/>
        </w:rPr>
      </w:pPr>
      <w:r>
        <w:rPr>
          <w:color w:val="0E1115"/>
          <w:sz w:val="24"/>
        </w:rPr>
        <w:t>Вопросы</w:t>
      </w:r>
      <w:r>
        <w:rPr>
          <w:rFonts w:ascii="Tahoma" w:hAnsi="Tahoma"/>
          <w:color w:val="0E1115"/>
          <w:sz w:val="24"/>
        </w:rPr>
        <w:t>, </w:t>
      </w:r>
      <w:r>
        <w:rPr>
          <w:color w:val="0E1115"/>
          <w:sz w:val="24"/>
        </w:rPr>
        <w:t>затрагивающие несколько сел </w:t>
      </w:r>
      <w:r>
        <w:rPr>
          <w:rFonts w:ascii="Tahoma" w:hAnsi="Tahoma"/>
          <w:color w:val="0E1115"/>
          <w:sz w:val="24"/>
        </w:rPr>
        <w:t>(</w:t>
      </w:r>
      <w:r>
        <w:rPr>
          <w:color w:val="0E1115"/>
          <w:sz w:val="24"/>
        </w:rPr>
        <w:t>строительство дороги</w:t>
      </w:r>
      <w:r>
        <w:rPr>
          <w:rFonts w:ascii="Tahoma" w:hAnsi="Tahoma"/>
          <w:color w:val="0E1115"/>
          <w:sz w:val="24"/>
        </w:rPr>
        <w:t>, </w:t>
      </w:r>
      <w:r>
        <w:rPr>
          <w:color w:val="0E1115"/>
          <w:sz w:val="24"/>
        </w:rPr>
        <w:t>организация ярмарки</w:t>
      </w:r>
      <w:r>
        <w:rPr>
          <w:rFonts w:ascii="Tahoma" w:hAnsi="Tahoma"/>
          <w:color w:val="0E1115"/>
          <w:sz w:val="24"/>
        </w:rPr>
        <w:t>) — </w:t>
      </w:r>
      <w:r>
        <w:rPr>
          <w:color w:val="0E1115"/>
          <w:sz w:val="24"/>
        </w:rPr>
        <w:t>решает Совет Района</w:t>
      </w:r>
      <w:r>
        <w:rPr>
          <w:rFonts w:ascii="Tahoma" w:hAnsi="Tahoma"/>
          <w:color w:val="0E1115"/>
          <w:sz w:val="24"/>
        </w:rPr>
        <w:t>.</w:t>
      </w:r>
    </w:p>
    <w:p>
      <w:pPr>
        <w:pStyle w:val="ListParagraph"/>
        <w:numPr>
          <w:ilvl w:val="2"/>
          <w:numId w:val="145"/>
        </w:numPr>
        <w:tabs>
          <w:tab w:pos="845" w:val="left" w:leader="none"/>
        </w:tabs>
        <w:spacing w:line="345" w:lineRule="auto" w:before="93" w:after="0"/>
        <w:ind w:left="845" w:right="733" w:hanging="263"/>
        <w:jc w:val="left"/>
        <w:rPr>
          <w:rFonts w:ascii="Tahoma" w:hAnsi="Tahoma"/>
          <w:sz w:val="24"/>
        </w:rPr>
      </w:pPr>
      <w:r>
        <w:rPr>
          <w:color w:val="0E1115"/>
          <w:sz w:val="24"/>
        </w:rPr>
        <w:t>Вопросы</w:t>
      </w:r>
      <w:r>
        <w:rPr>
          <w:rFonts w:ascii="Tahoma" w:hAnsi="Tahoma"/>
          <w:color w:val="0E1115"/>
          <w:sz w:val="24"/>
        </w:rPr>
        <w:t>, </w:t>
      </w:r>
      <w:r>
        <w:rPr>
          <w:color w:val="0E1115"/>
          <w:sz w:val="24"/>
        </w:rPr>
        <w:t>затрагивающие всю сеть </w:t>
      </w:r>
      <w:r>
        <w:rPr>
          <w:rFonts w:ascii="Tahoma" w:hAnsi="Tahoma"/>
          <w:color w:val="0E1115"/>
          <w:sz w:val="24"/>
        </w:rPr>
        <w:t>(</w:t>
      </w:r>
      <w:r>
        <w:rPr>
          <w:color w:val="0E1115"/>
          <w:sz w:val="24"/>
        </w:rPr>
        <w:t>экологическая стратегия</w:t>
      </w:r>
      <w:r>
        <w:rPr>
          <w:rFonts w:ascii="Tahoma" w:hAnsi="Tahoma"/>
          <w:color w:val="0E1115"/>
          <w:sz w:val="24"/>
        </w:rPr>
        <w:t>, </w:t>
      </w:r>
      <w:r>
        <w:rPr>
          <w:color w:val="0E1115"/>
          <w:sz w:val="24"/>
        </w:rPr>
        <w:t>защита от внешних угроз</w:t>
      </w:r>
      <w:r>
        <w:rPr>
          <w:rFonts w:ascii="Tahoma" w:hAnsi="Tahoma"/>
          <w:color w:val="0E1115"/>
          <w:sz w:val="24"/>
        </w:rPr>
        <w:t>) — </w:t>
      </w:r>
      <w:r>
        <w:rPr>
          <w:color w:val="0E1115"/>
          <w:sz w:val="24"/>
        </w:rPr>
        <w:t>решаются на общем съезде всех сообществ</w:t>
      </w:r>
      <w:r>
        <w:rPr>
          <w:rFonts w:ascii="Tahoma" w:hAnsi="Tahoma"/>
          <w:color w:val="0E1115"/>
          <w:sz w:val="24"/>
        </w:rPr>
        <w:t>.</w:t>
      </w:r>
    </w:p>
    <w:p>
      <w:pPr>
        <w:pStyle w:val="ListParagraph"/>
        <w:numPr>
          <w:ilvl w:val="1"/>
          <w:numId w:val="145"/>
        </w:numPr>
        <w:tabs>
          <w:tab w:pos="575" w:val="left" w:leader="none"/>
        </w:tabs>
        <w:spacing w:line="345" w:lineRule="auto" w:before="93" w:after="0"/>
        <w:ind w:left="575" w:right="289" w:hanging="255"/>
        <w:jc w:val="left"/>
        <w:rPr>
          <w:rFonts w:ascii="Tahoma" w:hAnsi="Tahoma"/>
          <w:sz w:val="24"/>
        </w:rPr>
      </w:pPr>
      <w:r>
        <w:rPr>
          <w:b/>
          <w:color w:val="0E1115"/>
          <w:sz w:val="23"/>
        </w:rPr>
        <w:t>Ка</w:t>
      </w:r>
      <w:r>
        <w:rPr>
          <w:b/>
          <w:color w:val="0E1115"/>
          <w:sz w:val="24"/>
        </w:rPr>
        <w:t>жд</w:t>
      </w:r>
      <w:r>
        <w:rPr>
          <w:b/>
          <w:color w:val="0E1115"/>
          <w:sz w:val="23"/>
        </w:rPr>
        <w:t>ое соо</w:t>
      </w:r>
      <w:r>
        <w:rPr>
          <w:b/>
          <w:color w:val="0E1115"/>
          <w:sz w:val="24"/>
        </w:rPr>
        <w:t>бщ</w:t>
      </w:r>
      <w:r>
        <w:rPr>
          <w:b/>
          <w:color w:val="0E1115"/>
          <w:sz w:val="23"/>
        </w:rPr>
        <w:t>ес</w:t>
      </w:r>
      <w:r>
        <w:rPr>
          <w:b/>
          <w:color w:val="0E1115"/>
          <w:sz w:val="24"/>
        </w:rPr>
        <w:t>тв</w:t>
      </w:r>
      <w:r>
        <w:rPr>
          <w:b/>
          <w:color w:val="0E1115"/>
          <w:sz w:val="23"/>
        </w:rPr>
        <w:t>о </w:t>
      </w:r>
      <w:r>
        <w:rPr>
          <w:b/>
          <w:color w:val="0E1115"/>
          <w:sz w:val="24"/>
        </w:rPr>
        <w:t>им</w:t>
      </w:r>
      <w:r>
        <w:rPr>
          <w:b/>
          <w:color w:val="0E1115"/>
          <w:sz w:val="23"/>
        </w:rPr>
        <w:t>ее</w:t>
      </w:r>
      <w:r>
        <w:rPr>
          <w:b/>
          <w:color w:val="0E1115"/>
          <w:sz w:val="24"/>
        </w:rPr>
        <w:t>т п</w:t>
      </w:r>
      <w:r>
        <w:rPr>
          <w:b/>
          <w:color w:val="0E1115"/>
          <w:sz w:val="23"/>
        </w:rPr>
        <w:t>ра</w:t>
      </w:r>
      <w:r>
        <w:rPr>
          <w:b/>
          <w:color w:val="0E1115"/>
          <w:sz w:val="24"/>
        </w:rPr>
        <w:t>в</w:t>
      </w:r>
      <w:r>
        <w:rPr>
          <w:b/>
          <w:color w:val="0E1115"/>
          <w:sz w:val="23"/>
        </w:rPr>
        <w:t>о </w:t>
      </w:r>
      <w:r>
        <w:rPr>
          <w:rFonts w:ascii="Tahoma" w:hAnsi="Tahoma"/>
          <w:b/>
          <w:color w:val="0E1115"/>
          <w:sz w:val="24"/>
        </w:rPr>
        <w:t>«</w:t>
      </w:r>
      <w:r>
        <w:rPr>
          <w:b/>
          <w:color w:val="0E1115"/>
          <w:sz w:val="24"/>
        </w:rPr>
        <w:t>в</w:t>
      </w:r>
      <w:r>
        <w:rPr>
          <w:b/>
          <w:color w:val="0E1115"/>
          <w:sz w:val="23"/>
        </w:rPr>
        <w:t>е</w:t>
      </w:r>
      <w:r>
        <w:rPr>
          <w:b/>
          <w:color w:val="0E1115"/>
          <w:sz w:val="24"/>
        </w:rPr>
        <w:t>т</w:t>
      </w:r>
      <w:r>
        <w:rPr>
          <w:b/>
          <w:color w:val="0E1115"/>
          <w:sz w:val="23"/>
        </w:rPr>
        <w:t>о</w:t>
      </w:r>
      <w:r>
        <w:rPr>
          <w:rFonts w:ascii="Tahoma" w:hAnsi="Tahoma"/>
          <w:b/>
          <w:color w:val="0E1115"/>
          <w:sz w:val="24"/>
        </w:rPr>
        <w:t>» </w:t>
      </w:r>
      <w:r>
        <w:rPr>
          <w:color w:val="0E1115"/>
          <w:sz w:val="24"/>
        </w:rPr>
        <w:t>по вопросам</w:t>
      </w:r>
      <w:r>
        <w:rPr>
          <w:rFonts w:ascii="Tahoma" w:hAnsi="Tahoma"/>
          <w:color w:val="0E1115"/>
          <w:sz w:val="24"/>
        </w:rPr>
        <w:t>, </w:t>
      </w:r>
      <w:r>
        <w:rPr>
          <w:color w:val="0E1115"/>
          <w:sz w:val="24"/>
        </w:rPr>
        <w:t>которые непосредственно его затрагивают</w:t>
      </w:r>
      <w:r>
        <w:rPr>
          <w:rFonts w:ascii="Tahoma" w:hAnsi="Tahoma"/>
          <w:color w:val="0E1115"/>
          <w:sz w:val="24"/>
        </w:rPr>
        <w:t>. </w:t>
      </w:r>
      <w:r>
        <w:rPr>
          <w:color w:val="0E1115"/>
          <w:sz w:val="24"/>
        </w:rPr>
        <w:t>Это защищает малочисленные </w:t>
      </w:r>
      <w:r>
        <w:rPr>
          <w:color w:val="0E1115"/>
          <w:sz w:val="24"/>
        </w:rPr>
        <w:t>сообщества от диктата большинства</w:t>
      </w:r>
      <w:r>
        <w:rPr>
          <w:rFonts w:ascii="Tahoma" w:hAnsi="Tahoma"/>
          <w:color w:val="0E1115"/>
          <w:sz w:val="24"/>
        </w:rPr>
        <w:t>.</w:t>
      </w:r>
    </w:p>
    <w:p>
      <w:pPr>
        <w:pStyle w:val="BodyText"/>
        <w:rPr>
          <w:rFonts w:ascii="Tahoma"/>
        </w:rPr>
      </w:pPr>
    </w:p>
    <w:p>
      <w:pPr>
        <w:pStyle w:val="BodyText"/>
        <w:rPr>
          <w:rFonts w:ascii="Tahoma"/>
        </w:rPr>
      </w:pPr>
    </w:p>
    <w:p>
      <w:pPr>
        <w:pStyle w:val="BodyText"/>
        <w:spacing w:before="81"/>
        <w:rPr>
          <w:rFonts w:ascii="Tahoma"/>
        </w:rPr>
      </w:pPr>
    </w:p>
    <w:p>
      <w:pPr>
        <w:spacing w:line="297" w:lineRule="auto" w:before="0"/>
        <w:ind w:left="305" w:right="0" w:firstLine="0"/>
        <w:jc w:val="left"/>
        <w:rPr>
          <w:rFonts w:ascii="Tahoma" w:hAnsi="Tahoma"/>
          <w:b/>
          <w:sz w:val="30"/>
        </w:rPr>
      </w:pPr>
      <w:r>
        <w:rPr>
          <w:b/>
          <w:color w:val="0E1115"/>
          <w:spacing w:val="-8"/>
          <w:sz w:val="29"/>
        </w:rPr>
        <w:t>Тех</w:t>
      </w:r>
      <w:r>
        <w:rPr>
          <w:b/>
          <w:color w:val="0E1115"/>
          <w:spacing w:val="-8"/>
          <w:sz w:val="30"/>
        </w:rPr>
        <w:t>нич</w:t>
      </w:r>
      <w:r>
        <w:rPr>
          <w:b/>
          <w:color w:val="0E1115"/>
          <w:spacing w:val="-8"/>
          <w:sz w:val="29"/>
        </w:rPr>
        <w:t>ес</w:t>
      </w:r>
      <w:r>
        <w:rPr>
          <w:b/>
          <w:color w:val="0E1115"/>
          <w:spacing w:val="-8"/>
          <w:sz w:val="30"/>
        </w:rPr>
        <w:t>к</w:t>
      </w:r>
      <w:r>
        <w:rPr>
          <w:b/>
          <w:color w:val="0E1115"/>
          <w:spacing w:val="-8"/>
          <w:sz w:val="29"/>
        </w:rPr>
        <w:t>а</w:t>
      </w:r>
      <w:r>
        <w:rPr>
          <w:b/>
          <w:color w:val="0E1115"/>
          <w:spacing w:val="-8"/>
          <w:sz w:val="30"/>
        </w:rPr>
        <w:t>я инф</w:t>
      </w:r>
      <w:r>
        <w:rPr>
          <w:b/>
          <w:color w:val="0E1115"/>
          <w:spacing w:val="-8"/>
          <w:sz w:val="29"/>
        </w:rPr>
        <w:t>рас</w:t>
      </w:r>
      <w:r>
        <w:rPr>
          <w:b/>
          <w:color w:val="0E1115"/>
          <w:spacing w:val="-8"/>
          <w:sz w:val="30"/>
        </w:rPr>
        <w:t>т</w:t>
      </w:r>
      <w:r>
        <w:rPr>
          <w:b/>
          <w:color w:val="0E1115"/>
          <w:spacing w:val="-8"/>
          <w:sz w:val="29"/>
        </w:rPr>
        <w:t>ру</w:t>
      </w:r>
      <w:r>
        <w:rPr>
          <w:b/>
          <w:color w:val="0E1115"/>
          <w:spacing w:val="-8"/>
          <w:sz w:val="30"/>
        </w:rPr>
        <w:t>кт</w:t>
      </w:r>
      <w:r>
        <w:rPr>
          <w:b/>
          <w:color w:val="0E1115"/>
          <w:spacing w:val="-8"/>
          <w:sz w:val="29"/>
        </w:rPr>
        <w:t>ура </w:t>
      </w:r>
      <w:r>
        <w:rPr>
          <w:b/>
          <w:color w:val="0E1115"/>
          <w:spacing w:val="-8"/>
          <w:sz w:val="30"/>
        </w:rPr>
        <w:t>для </w:t>
      </w:r>
      <w:r>
        <w:rPr>
          <w:b/>
          <w:color w:val="0E1115"/>
          <w:spacing w:val="-8"/>
          <w:sz w:val="29"/>
        </w:rPr>
        <w:t>се</w:t>
      </w:r>
      <w:r>
        <w:rPr>
          <w:b/>
          <w:color w:val="0E1115"/>
          <w:spacing w:val="-8"/>
          <w:sz w:val="30"/>
        </w:rPr>
        <w:t>ти</w:t>
      </w:r>
      <w:r>
        <w:rPr>
          <w:rFonts w:ascii="Tahoma" w:hAnsi="Tahoma"/>
          <w:b/>
          <w:color w:val="0E1115"/>
          <w:spacing w:val="-8"/>
          <w:sz w:val="30"/>
        </w:rPr>
        <w:t>:</w:t>
      </w:r>
      <w:r>
        <w:rPr>
          <w:rFonts w:ascii="Tahoma" w:hAnsi="Tahoma"/>
          <w:b/>
          <w:color w:val="0E1115"/>
          <w:spacing w:val="-10"/>
          <w:sz w:val="30"/>
        </w:rPr>
        <w:t> </w:t>
      </w:r>
      <w:r>
        <w:rPr>
          <w:rFonts w:ascii="Tahoma" w:hAnsi="Tahoma"/>
          <w:b/>
          <w:color w:val="0E1115"/>
          <w:spacing w:val="-8"/>
          <w:sz w:val="30"/>
        </w:rPr>
        <w:t>«</w:t>
      </w:r>
      <w:r>
        <w:rPr>
          <w:b/>
          <w:color w:val="0E1115"/>
          <w:spacing w:val="-8"/>
          <w:sz w:val="30"/>
        </w:rPr>
        <w:t>Ф</w:t>
      </w:r>
      <w:r>
        <w:rPr>
          <w:b/>
          <w:color w:val="0E1115"/>
          <w:spacing w:val="-8"/>
          <w:sz w:val="29"/>
        </w:rPr>
        <w:t>е</w:t>
      </w:r>
      <w:r>
        <w:rPr>
          <w:b/>
          <w:color w:val="0E1115"/>
          <w:spacing w:val="-8"/>
          <w:sz w:val="30"/>
        </w:rPr>
        <w:t>д</w:t>
      </w:r>
      <w:r>
        <w:rPr>
          <w:b/>
          <w:color w:val="0E1115"/>
          <w:spacing w:val="-8"/>
          <w:sz w:val="29"/>
        </w:rPr>
        <w:t>ера</w:t>
      </w:r>
      <w:r>
        <w:rPr>
          <w:b/>
          <w:color w:val="0E1115"/>
          <w:spacing w:val="-8"/>
          <w:sz w:val="30"/>
        </w:rPr>
        <w:t>тивн</w:t>
      </w:r>
      <w:r>
        <w:rPr>
          <w:b/>
          <w:color w:val="0E1115"/>
          <w:spacing w:val="-8"/>
          <w:sz w:val="29"/>
        </w:rPr>
        <w:t>а</w:t>
      </w:r>
      <w:r>
        <w:rPr>
          <w:b/>
          <w:color w:val="0E1115"/>
          <w:spacing w:val="-8"/>
          <w:sz w:val="30"/>
        </w:rPr>
        <w:t>я </w:t>
      </w:r>
      <w:r>
        <w:rPr>
          <w:b/>
          <w:color w:val="0E1115"/>
          <w:spacing w:val="-8"/>
          <w:sz w:val="30"/>
        </w:rPr>
        <w:t>циф</w:t>
      </w:r>
      <w:r>
        <w:rPr>
          <w:b/>
          <w:color w:val="0E1115"/>
          <w:spacing w:val="-8"/>
          <w:sz w:val="29"/>
        </w:rPr>
        <w:t>ро</w:t>
      </w:r>
      <w:r>
        <w:rPr>
          <w:b/>
          <w:color w:val="0E1115"/>
          <w:spacing w:val="-8"/>
          <w:sz w:val="30"/>
        </w:rPr>
        <w:t>в</w:t>
      </w:r>
      <w:r>
        <w:rPr>
          <w:b/>
          <w:color w:val="0E1115"/>
          <w:spacing w:val="-8"/>
          <w:sz w:val="29"/>
        </w:rPr>
        <w:t>а</w:t>
      </w:r>
      <w:r>
        <w:rPr>
          <w:b/>
          <w:color w:val="0E1115"/>
          <w:spacing w:val="-8"/>
          <w:sz w:val="30"/>
        </w:rPr>
        <w:t>я </w:t>
      </w:r>
      <w:r>
        <w:rPr>
          <w:b/>
          <w:color w:val="0E1115"/>
          <w:spacing w:val="-2"/>
          <w:sz w:val="30"/>
        </w:rPr>
        <w:t>пл</w:t>
      </w:r>
      <w:r>
        <w:rPr>
          <w:b/>
          <w:color w:val="0E1115"/>
          <w:spacing w:val="-2"/>
          <w:sz w:val="29"/>
        </w:rPr>
        <w:t>а</w:t>
      </w:r>
      <w:r>
        <w:rPr>
          <w:b/>
          <w:color w:val="0E1115"/>
          <w:spacing w:val="-2"/>
          <w:sz w:val="30"/>
        </w:rPr>
        <w:t>тф</w:t>
      </w:r>
      <w:r>
        <w:rPr>
          <w:b/>
          <w:color w:val="0E1115"/>
          <w:spacing w:val="-2"/>
          <w:sz w:val="29"/>
        </w:rPr>
        <w:t>ор</w:t>
      </w:r>
      <w:r>
        <w:rPr>
          <w:b/>
          <w:color w:val="0E1115"/>
          <w:spacing w:val="-2"/>
          <w:sz w:val="30"/>
        </w:rPr>
        <w:t>м</w:t>
      </w:r>
      <w:r>
        <w:rPr>
          <w:b/>
          <w:color w:val="0E1115"/>
          <w:spacing w:val="-2"/>
          <w:sz w:val="29"/>
        </w:rPr>
        <w:t>а</w:t>
      </w:r>
      <w:r>
        <w:rPr>
          <w:rFonts w:ascii="Tahoma" w:hAnsi="Tahoma"/>
          <w:b/>
          <w:color w:val="0E1115"/>
          <w:spacing w:val="-2"/>
          <w:sz w:val="30"/>
        </w:rPr>
        <w:t>»</w:t>
      </w:r>
    </w:p>
    <w:p>
      <w:pPr>
        <w:pStyle w:val="ListParagraph"/>
        <w:numPr>
          <w:ilvl w:val="1"/>
          <w:numId w:val="145"/>
        </w:numPr>
        <w:tabs>
          <w:tab w:pos="575" w:val="left" w:leader="none"/>
        </w:tabs>
        <w:spacing w:line="240" w:lineRule="auto" w:before="284" w:after="0"/>
        <w:ind w:left="575" w:right="0" w:hanging="255"/>
        <w:jc w:val="left"/>
        <w:rPr>
          <w:sz w:val="24"/>
        </w:rPr>
      </w:pPr>
      <w:r>
        <w:rPr>
          <w:color w:val="0E1115"/>
          <w:sz w:val="24"/>
        </w:rPr>
        <w:t>Для</w:t>
      </w:r>
      <w:r>
        <w:rPr>
          <w:color w:val="0E1115"/>
          <w:spacing w:val="13"/>
          <w:sz w:val="24"/>
        </w:rPr>
        <w:t> </w:t>
      </w:r>
      <w:r>
        <w:rPr>
          <w:color w:val="0E1115"/>
          <w:sz w:val="24"/>
        </w:rPr>
        <w:t>учета</w:t>
      </w:r>
      <w:r>
        <w:rPr>
          <w:color w:val="0E1115"/>
          <w:spacing w:val="13"/>
          <w:sz w:val="24"/>
        </w:rPr>
        <w:t> </w:t>
      </w:r>
      <w:r>
        <w:rPr>
          <w:color w:val="0E1115"/>
          <w:sz w:val="24"/>
        </w:rPr>
        <w:t>межобщинного</w:t>
      </w:r>
      <w:r>
        <w:rPr>
          <w:color w:val="0E1115"/>
          <w:spacing w:val="13"/>
          <w:sz w:val="24"/>
        </w:rPr>
        <w:t> </w:t>
      </w:r>
      <w:r>
        <w:rPr>
          <w:color w:val="0E1115"/>
          <w:sz w:val="24"/>
        </w:rPr>
        <w:t>обмена</w:t>
      </w:r>
      <w:r>
        <w:rPr>
          <w:color w:val="0E1115"/>
          <w:spacing w:val="13"/>
          <w:sz w:val="24"/>
        </w:rPr>
        <w:t> </w:t>
      </w:r>
      <w:r>
        <w:rPr>
          <w:color w:val="0E1115"/>
          <w:sz w:val="24"/>
        </w:rPr>
        <w:t>дарами</w:t>
      </w:r>
      <w:r>
        <w:rPr>
          <w:color w:val="0E1115"/>
          <w:spacing w:val="13"/>
          <w:sz w:val="24"/>
        </w:rPr>
        <w:t> </w:t>
      </w:r>
      <w:r>
        <w:rPr>
          <w:color w:val="0E1115"/>
          <w:sz w:val="24"/>
        </w:rPr>
        <w:t>и</w:t>
      </w:r>
      <w:r>
        <w:rPr>
          <w:color w:val="0E1115"/>
          <w:spacing w:val="13"/>
          <w:sz w:val="24"/>
        </w:rPr>
        <w:t> </w:t>
      </w:r>
      <w:r>
        <w:rPr>
          <w:color w:val="0E1115"/>
          <w:sz w:val="24"/>
        </w:rPr>
        <w:t>репутации</w:t>
      </w:r>
      <w:r>
        <w:rPr>
          <w:color w:val="0E1115"/>
          <w:spacing w:val="13"/>
          <w:sz w:val="24"/>
        </w:rPr>
        <w:t> </w:t>
      </w:r>
      <w:r>
        <w:rPr>
          <w:color w:val="0E1115"/>
          <w:spacing w:val="-2"/>
          <w:sz w:val="24"/>
        </w:rPr>
        <w:t>используется</w:t>
      </w:r>
    </w:p>
    <w:p>
      <w:pPr>
        <w:spacing w:before="129"/>
        <w:ind w:left="575" w:right="0" w:firstLine="0"/>
        <w:jc w:val="left"/>
        <w:rPr>
          <w:rFonts w:ascii="Tahoma" w:hAnsi="Tahoma"/>
          <w:sz w:val="24"/>
        </w:rPr>
      </w:pPr>
      <w:r>
        <w:rPr>
          <w:b/>
          <w:color w:val="0E1115"/>
          <w:spacing w:val="-2"/>
          <w:sz w:val="24"/>
        </w:rPr>
        <w:t>ф</w:t>
      </w:r>
      <w:r>
        <w:rPr>
          <w:b/>
          <w:color w:val="0E1115"/>
          <w:spacing w:val="-2"/>
          <w:sz w:val="23"/>
        </w:rPr>
        <w:t>е</w:t>
      </w:r>
      <w:r>
        <w:rPr>
          <w:b/>
          <w:color w:val="0E1115"/>
          <w:spacing w:val="-2"/>
          <w:sz w:val="24"/>
        </w:rPr>
        <w:t>д</w:t>
      </w:r>
      <w:r>
        <w:rPr>
          <w:b/>
          <w:color w:val="0E1115"/>
          <w:spacing w:val="-2"/>
          <w:sz w:val="23"/>
        </w:rPr>
        <w:t>ера</w:t>
      </w:r>
      <w:r>
        <w:rPr>
          <w:b/>
          <w:color w:val="0E1115"/>
          <w:spacing w:val="-2"/>
          <w:sz w:val="24"/>
        </w:rPr>
        <w:t>тивн</w:t>
      </w:r>
      <w:r>
        <w:rPr>
          <w:b/>
          <w:color w:val="0E1115"/>
          <w:spacing w:val="-2"/>
          <w:sz w:val="23"/>
        </w:rPr>
        <w:t>а</w:t>
      </w:r>
      <w:r>
        <w:rPr>
          <w:b/>
          <w:color w:val="0E1115"/>
          <w:spacing w:val="-2"/>
          <w:sz w:val="24"/>
        </w:rPr>
        <w:t>я</w:t>
      </w:r>
      <w:r>
        <w:rPr>
          <w:b/>
          <w:color w:val="0E1115"/>
          <w:spacing w:val="-14"/>
          <w:sz w:val="24"/>
        </w:rPr>
        <w:t> </w:t>
      </w:r>
      <w:r>
        <w:rPr>
          <w:b/>
          <w:color w:val="0E1115"/>
          <w:spacing w:val="-2"/>
          <w:sz w:val="24"/>
        </w:rPr>
        <w:t>пл</w:t>
      </w:r>
      <w:r>
        <w:rPr>
          <w:b/>
          <w:color w:val="0E1115"/>
          <w:spacing w:val="-2"/>
          <w:sz w:val="23"/>
        </w:rPr>
        <w:t>а</w:t>
      </w:r>
      <w:r>
        <w:rPr>
          <w:b/>
          <w:color w:val="0E1115"/>
          <w:spacing w:val="-2"/>
          <w:sz w:val="24"/>
        </w:rPr>
        <w:t>тф</w:t>
      </w:r>
      <w:r>
        <w:rPr>
          <w:b/>
          <w:color w:val="0E1115"/>
          <w:spacing w:val="-2"/>
          <w:sz w:val="23"/>
        </w:rPr>
        <w:t>ор</w:t>
      </w:r>
      <w:r>
        <w:rPr>
          <w:b/>
          <w:color w:val="0E1115"/>
          <w:spacing w:val="-2"/>
          <w:sz w:val="24"/>
        </w:rPr>
        <w:t>м</w:t>
      </w:r>
      <w:r>
        <w:rPr>
          <w:b/>
          <w:color w:val="0E1115"/>
          <w:spacing w:val="-2"/>
          <w:sz w:val="23"/>
        </w:rPr>
        <w:t>а</w:t>
      </w:r>
      <w:r>
        <w:rPr>
          <w:b/>
          <w:color w:val="0E1115"/>
          <w:spacing w:val="-5"/>
          <w:sz w:val="23"/>
        </w:rPr>
        <w:t> </w:t>
      </w:r>
      <w:r>
        <w:rPr>
          <w:rFonts w:ascii="Tahoma" w:hAnsi="Tahoma"/>
          <w:color w:val="0E1115"/>
          <w:spacing w:val="-2"/>
          <w:sz w:val="24"/>
        </w:rPr>
        <w:t>(</w:t>
      </w:r>
      <w:r>
        <w:rPr>
          <w:color w:val="0E1115"/>
          <w:spacing w:val="-2"/>
          <w:sz w:val="24"/>
        </w:rPr>
        <w:t>как</w:t>
      </w:r>
      <w:r>
        <w:rPr>
          <w:color w:val="0E1115"/>
          <w:spacing w:val="-7"/>
          <w:sz w:val="24"/>
        </w:rPr>
        <w:t> </w:t>
      </w:r>
      <w:r>
        <w:rPr>
          <w:color w:val="0E1115"/>
          <w:spacing w:val="-2"/>
          <w:sz w:val="24"/>
        </w:rPr>
        <w:t>описано</w:t>
      </w:r>
      <w:r>
        <w:rPr>
          <w:color w:val="0E1115"/>
          <w:spacing w:val="-8"/>
          <w:sz w:val="24"/>
        </w:rPr>
        <w:t> </w:t>
      </w:r>
      <w:r>
        <w:rPr>
          <w:color w:val="0E1115"/>
          <w:spacing w:val="-2"/>
          <w:sz w:val="24"/>
        </w:rPr>
        <w:t>ранее</w:t>
      </w:r>
      <w:r>
        <w:rPr>
          <w:rFonts w:ascii="Tahoma" w:hAnsi="Tahoma"/>
          <w:color w:val="0E1115"/>
          <w:spacing w:val="-2"/>
          <w:sz w:val="24"/>
        </w:rPr>
        <w:t>).</w:t>
      </w:r>
    </w:p>
    <w:p>
      <w:pPr>
        <w:pStyle w:val="ListParagraph"/>
        <w:numPr>
          <w:ilvl w:val="1"/>
          <w:numId w:val="145"/>
        </w:numPr>
        <w:tabs>
          <w:tab w:pos="575" w:val="left" w:leader="none"/>
        </w:tabs>
        <w:spacing w:line="240" w:lineRule="auto" w:before="219" w:after="0"/>
        <w:ind w:left="575" w:right="0" w:hanging="255"/>
        <w:jc w:val="left"/>
        <w:rPr>
          <w:rFonts w:ascii="Tahoma" w:hAnsi="Tahoma"/>
          <w:sz w:val="24"/>
        </w:rPr>
      </w:pPr>
      <w:r>
        <w:rPr>
          <w:color w:val="0E1115"/>
          <w:sz w:val="24"/>
        </w:rPr>
        <w:t>Каждое</w:t>
      </w:r>
      <w:r>
        <w:rPr>
          <w:color w:val="0E1115"/>
          <w:spacing w:val="12"/>
          <w:sz w:val="24"/>
        </w:rPr>
        <w:t> </w:t>
      </w:r>
      <w:r>
        <w:rPr>
          <w:color w:val="0E1115"/>
          <w:sz w:val="24"/>
        </w:rPr>
        <w:t>сообщество</w:t>
      </w:r>
      <w:r>
        <w:rPr>
          <w:color w:val="0E1115"/>
          <w:spacing w:val="13"/>
          <w:sz w:val="24"/>
        </w:rPr>
        <w:t> </w:t>
      </w:r>
      <w:r>
        <w:rPr>
          <w:color w:val="0E1115"/>
          <w:sz w:val="24"/>
        </w:rPr>
        <w:t>имеет</w:t>
      </w:r>
      <w:r>
        <w:rPr>
          <w:color w:val="0E1115"/>
          <w:spacing w:val="12"/>
          <w:sz w:val="24"/>
        </w:rPr>
        <w:t> </w:t>
      </w:r>
      <w:r>
        <w:rPr>
          <w:color w:val="0E1115"/>
          <w:sz w:val="24"/>
        </w:rPr>
        <w:t>свой</w:t>
      </w:r>
      <w:r>
        <w:rPr>
          <w:color w:val="0E1115"/>
          <w:spacing w:val="13"/>
          <w:sz w:val="24"/>
        </w:rPr>
        <w:t> </w:t>
      </w:r>
      <w:r>
        <w:rPr>
          <w:color w:val="0E1115"/>
          <w:sz w:val="24"/>
        </w:rPr>
        <w:t>узел</w:t>
      </w:r>
      <w:r>
        <w:rPr>
          <w:color w:val="0E1115"/>
          <w:spacing w:val="12"/>
          <w:sz w:val="24"/>
        </w:rPr>
        <w:t> </w:t>
      </w:r>
      <w:r>
        <w:rPr>
          <w:rFonts w:ascii="Tahoma" w:hAnsi="Tahoma"/>
          <w:color w:val="0E1115"/>
          <w:sz w:val="24"/>
        </w:rPr>
        <w:t>(</w:t>
      </w:r>
      <w:r>
        <w:rPr>
          <w:color w:val="0E1115"/>
          <w:sz w:val="24"/>
        </w:rPr>
        <w:t>сервер</w:t>
      </w:r>
      <w:r>
        <w:rPr>
          <w:rFonts w:ascii="Tahoma" w:hAnsi="Tahoma"/>
          <w:color w:val="0E1115"/>
          <w:sz w:val="24"/>
        </w:rPr>
        <w:t>)</w:t>
      </w:r>
      <w:r>
        <w:rPr>
          <w:rFonts w:ascii="Tahoma" w:hAnsi="Tahoma"/>
          <w:color w:val="0E1115"/>
          <w:spacing w:val="5"/>
          <w:sz w:val="24"/>
        </w:rPr>
        <w:t> </w:t>
      </w:r>
      <w:r>
        <w:rPr>
          <w:color w:val="0E1115"/>
          <w:sz w:val="24"/>
        </w:rPr>
        <w:t>со</w:t>
      </w:r>
      <w:r>
        <w:rPr>
          <w:color w:val="0E1115"/>
          <w:spacing w:val="12"/>
          <w:sz w:val="24"/>
        </w:rPr>
        <w:t> </w:t>
      </w:r>
      <w:r>
        <w:rPr>
          <w:color w:val="0E1115"/>
          <w:sz w:val="24"/>
        </w:rPr>
        <w:t>своими</w:t>
      </w:r>
      <w:r>
        <w:rPr>
          <w:color w:val="0E1115"/>
          <w:spacing w:val="13"/>
          <w:sz w:val="24"/>
        </w:rPr>
        <w:t> </w:t>
      </w:r>
      <w:r>
        <w:rPr>
          <w:color w:val="0E1115"/>
          <w:spacing w:val="-2"/>
          <w:sz w:val="24"/>
        </w:rPr>
        <w:t>данными</w:t>
      </w:r>
      <w:r>
        <w:rPr>
          <w:rFonts w:ascii="Tahoma" w:hAnsi="Tahoma"/>
          <w:color w:val="0E1115"/>
          <w:spacing w:val="-2"/>
          <w:sz w:val="24"/>
        </w:rPr>
        <w:t>.</w:t>
      </w:r>
    </w:p>
    <w:p>
      <w:pPr>
        <w:pStyle w:val="ListParagraph"/>
        <w:numPr>
          <w:ilvl w:val="1"/>
          <w:numId w:val="145"/>
        </w:numPr>
        <w:tabs>
          <w:tab w:pos="575" w:val="left" w:leader="none"/>
        </w:tabs>
        <w:spacing w:line="352" w:lineRule="auto" w:before="234" w:after="0"/>
        <w:ind w:left="575" w:right="1383" w:hanging="255"/>
        <w:jc w:val="left"/>
        <w:rPr>
          <w:rFonts w:ascii="Tahoma" w:hAnsi="Tahoma"/>
          <w:sz w:val="24"/>
        </w:rPr>
      </w:pPr>
      <w:r>
        <w:rPr>
          <w:color w:val="0E1115"/>
          <w:sz w:val="24"/>
        </w:rPr>
        <w:t>Узлы обмениваются информацией о репутации и дарах по </w:t>
      </w:r>
      <w:r>
        <w:rPr>
          <w:color w:val="0E1115"/>
          <w:sz w:val="24"/>
        </w:rPr>
        <w:t>открытым </w:t>
      </w:r>
      <w:r>
        <w:rPr>
          <w:color w:val="0E1115"/>
          <w:spacing w:val="-2"/>
          <w:w w:val="105"/>
          <w:sz w:val="24"/>
        </w:rPr>
        <w:t>протоколам</w:t>
      </w:r>
      <w:r>
        <w:rPr>
          <w:rFonts w:ascii="Tahoma" w:hAnsi="Tahoma"/>
          <w:color w:val="0E1115"/>
          <w:spacing w:val="-2"/>
          <w:w w:val="105"/>
          <w:sz w:val="24"/>
        </w:rPr>
        <w:t>.</w:t>
      </w:r>
    </w:p>
    <w:p>
      <w:pPr>
        <w:pStyle w:val="ListParagraph"/>
        <w:numPr>
          <w:ilvl w:val="1"/>
          <w:numId w:val="145"/>
        </w:numPr>
        <w:tabs>
          <w:tab w:pos="575" w:val="left" w:leader="none"/>
        </w:tabs>
        <w:spacing w:line="345" w:lineRule="auto" w:before="82" w:after="0"/>
        <w:ind w:left="575" w:right="531" w:hanging="255"/>
        <w:jc w:val="left"/>
        <w:rPr>
          <w:rFonts w:ascii="Tahoma" w:hAnsi="Tahoma"/>
          <w:sz w:val="24"/>
        </w:rPr>
      </w:pPr>
      <w:r>
        <w:rPr>
          <w:color w:val="0E1115"/>
          <w:sz w:val="24"/>
        </w:rPr>
        <w:t>Это позволяет человеку</w:t>
      </w:r>
      <w:r>
        <w:rPr>
          <w:rFonts w:ascii="Tahoma" w:hAnsi="Tahoma"/>
          <w:color w:val="0E1115"/>
          <w:sz w:val="24"/>
        </w:rPr>
        <w:t>, </w:t>
      </w:r>
      <w:r>
        <w:rPr>
          <w:color w:val="0E1115"/>
          <w:sz w:val="24"/>
        </w:rPr>
        <w:t>переехавшему в другое сообщество</w:t>
      </w:r>
      <w:r>
        <w:rPr>
          <w:rFonts w:ascii="Tahoma" w:hAnsi="Tahoma"/>
          <w:color w:val="0E1115"/>
          <w:sz w:val="24"/>
        </w:rPr>
        <w:t>, «</w:t>
      </w:r>
      <w:r>
        <w:rPr>
          <w:color w:val="0E1115"/>
          <w:sz w:val="24"/>
        </w:rPr>
        <w:t>перенести</w:t>
      </w:r>
      <w:r>
        <w:rPr>
          <w:rFonts w:ascii="Tahoma" w:hAnsi="Tahoma"/>
          <w:color w:val="0E1115"/>
          <w:sz w:val="24"/>
        </w:rPr>
        <w:t>» </w:t>
      </w:r>
      <w:r>
        <w:rPr>
          <w:color w:val="0E1115"/>
          <w:sz w:val="24"/>
        </w:rPr>
        <w:t>с собой свою репутацию</w:t>
      </w:r>
      <w:r>
        <w:rPr>
          <w:rFonts w:ascii="Tahoma" w:hAnsi="Tahoma"/>
          <w:color w:val="0E1115"/>
          <w:sz w:val="24"/>
        </w:rPr>
        <w:t>.</w:t>
      </w:r>
    </w:p>
    <w:p>
      <w:pPr>
        <w:pStyle w:val="BodyText"/>
        <w:rPr>
          <w:rFonts w:ascii="Tahoma"/>
        </w:rPr>
      </w:pPr>
    </w:p>
    <w:p>
      <w:pPr>
        <w:pStyle w:val="BodyText"/>
        <w:rPr>
          <w:rFonts w:ascii="Tahoma"/>
        </w:rPr>
      </w:pPr>
    </w:p>
    <w:p>
      <w:pPr>
        <w:pStyle w:val="BodyText"/>
        <w:spacing w:before="98"/>
        <w:rPr>
          <w:rFonts w:ascii="Tahoma"/>
        </w:rPr>
      </w:pPr>
    </w:p>
    <w:p>
      <w:pPr>
        <w:spacing w:before="0"/>
        <w:ind w:left="305" w:right="0" w:firstLine="0"/>
        <w:jc w:val="left"/>
        <w:rPr>
          <w:b/>
          <w:sz w:val="29"/>
        </w:rPr>
      </w:pPr>
      <w:r>
        <w:rPr>
          <w:b/>
          <w:color w:val="0E1115"/>
          <w:spacing w:val="-10"/>
          <w:sz w:val="29"/>
        </w:rPr>
        <w:t>По</w:t>
      </w:r>
      <w:r>
        <w:rPr>
          <w:b/>
          <w:color w:val="0E1115"/>
          <w:spacing w:val="-10"/>
          <w:sz w:val="30"/>
        </w:rPr>
        <w:t>т</w:t>
      </w:r>
      <w:r>
        <w:rPr>
          <w:b/>
          <w:color w:val="0E1115"/>
          <w:spacing w:val="-10"/>
          <w:sz w:val="29"/>
        </w:rPr>
        <w:t>е</w:t>
      </w:r>
      <w:r>
        <w:rPr>
          <w:b/>
          <w:color w:val="0E1115"/>
          <w:spacing w:val="-10"/>
          <w:sz w:val="30"/>
        </w:rPr>
        <w:t>нци</w:t>
      </w:r>
      <w:r>
        <w:rPr>
          <w:b/>
          <w:color w:val="0E1115"/>
          <w:spacing w:val="-10"/>
          <w:sz w:val="29"/>
        </w:rPr>
        <w:t>а</w:t>
      </w:r>
      <w:r>
        <w:rPr>
          <w:b/>
          <w:color w:val="0E1115"/>
          <w:spacing w:val="-10"/>
          <w:sz w:val="30"/>
        </w:rPr>
        <w:t>льны</w:t>
      </w:r>
      <w:r>
        <w:rPr>
          <w:b/>
          <w:color w:val="0E1115"/>
          <w:spacing w:val="-10"/>
          <w:sz w:val="29"/>
        </w:rPr>
        <w:t>е</w:t>
      </w:r>
      <w:r>
        <w:rPr>
          <w:b/>
          <w:color w:val="0E1115"/>
          <w:spacing w:val="-2"/>
          <w:sz w:val="29"/>
        </w:rPr>
        <w:t> </w:t>
      </w:r>
      <w:r>
        <w:rPr>
          <w:b/>
          <w:color w:val="0E1115"/>
          <w:spacing w:val="-10"/>
          <w:sz w:val="29"/>
        </w:rPr>
        <w:t>р</w:t>
      </w:r>
      <w:r>
        <w:rPr>
          <w:b/>
          <w:color w:val="0E1115"/>
          <w:spacing w:val="-10"/>
          <w:sz w:val="30"/>
        </w:rPr>
        <w:t>и</w:t>
      </w:r>
      <w:r>
        <w:rPr>
          <w:b/>
          <w:color w:val="0E1115"/>
          <w:spacing w:val="-10"/>
          <w:sz w:val="29"/>
        </w:rPr>
        <w:t>с</w:t>
      </w:r>
      <w:r>
        <w:rPr>
          <w:b/>
          <w:color w:val="0E1115"/>
          <w:spacing w:val="-10"/>
          <w:sz w:val="30"/>
        </w:rPr>
        <w:t>ки</w:t>
      </w:r>
      <w:r>
        <w:rPr>
          <w:b/>
          <w:color w:val="0E1115"/>
          <w:spacing w:val="-5"/>
          <w:sz w:val="30"/>
        </w:rPr>
        <w:t> </w:t>
      </w:r>
      <w:r>
        <w:rPr>
          <w:b/>
          <w:color w:val="0E1115"/>
          <w:spacing w:val="-10"/>
          <w:sz w:val="30"/>
        </w:rPr>
        <w:t>и</w:t>
      </w:r>
      <w:r>
        <w:rPr>
          <w:b/>
          <w:color w:val="0E1115"/>
          <w:spacing w:val="-5"/>
          <w:sz w:val="30"/>
        </w:rPr>
        <w:t> </w:t>
      </w:r>
      <w:r>
        <w:rPr>
          <w:b/>
          <w:color w:val="0E1115"/>
          <w:spacing w:val="-10"/>
          <w:sz w:val="30"/>
        </w:rPr>
        <w:t>и</w:t>
      </w:r>
      <w:r>
        <w:rPr>
          <w:b/>
          <w:color w:val="0E1115"/>
          <w:spacing w:val="-10"/>
          <w:sz w:val="29"/>
        </w:rPr>
        <w:t>х</w:t>
      </w:r>
      <w:r>
        <w:rPr>
          <w:b/>
          <w:color w:val="0E1115"/>
          <w:spacing w:val="-2"/>
          <w:sz w:val="29"/>
        </w:rPr>
        <w:t> </w:t>
      </w:r>
      <w:r>
        <w:rPr>
          <w:b/>
          <w:color w:val="0E1115"/>
          <w:spacing w:val="-10"/>
          <w:sz w:val="29"/>
        </w:rPr>
        <w:t>ре</w:t>
      </w:r>
      <w:r>
        <w:rPr>
          <w:b/>
          <w:color w:val="0E1115"/>
          <w:spacing w:val="-10"/>
          <w:sz w:val="30"/>
        </w:rPr>
        <w:t>ш</w:t>
      </w:r>
      <w:r>
        <w:rPr>
          <w:b/>
          <w:color w:val="0E1115"/>
          <w:spacing w:val="-10"/>
          <w:sz w:val="29"/>
        </w:rPr>
        <w:t>е</w:t>
      </w:r>
      <w:r>
        <w:rPr>
          <w:b/>
          <w:color w:val="0E1115"/>
          <w:spacing w:val="-10"/>
          <w:sz w:val="30"/>
        </w:rPr>
        <w:t>ни</w:t>
      </w:r>
      <w:r>
        <w:rPr>
          <w:b/>
          <w:color w:val="0E1115"/>
          <w:spacing w:val="-10"/>
          <w:sz w:val="29"/>
        </w:rPr>
        <w:t>е</w:t>
      </w:r>
    </w:p>
    <w:p>
      <w:pPr>
        <w:pStyle w:val="BodyText"/>
        <w:spacing w:before="11"/>
        <w:rPr>
          <w:b/>
          <w:sz w:val="30"/>
        </w:rPr>
      </w:pPr>
    </w:p>
    <w:p>
      <w:pPr>
        <w:pStyle w:val="ListParagraph"/>
        <w:numPr>
          <w:ilvl w:val="0"/>
          <w:numId w:val="146"/>
        </w:numPr>
        <w:tabs>
          <w:tab w:pos="575" w:val="left" w:leader="none"/>
        </w:tabs>
        <w:spacing w:line="345" w:lineRule="auto" w:before="0" w:after="0"/>
        <w:ind w:left="575" w:right="550" w:hanging="285"/>
        <w:jc w:val="left"/>
        <w:rPr>
          <w:rFonts w:ascii="Tahoma" w:hAnsi="Tahoma"/>
          <w:sz w:val="24"/>
        </w:rPr>
      </w:pPr>
      <w:r>
        <w:rPr>
          <w:b/>
          <w:color w:val="0E1115"/>
          <w:sz w:val="23"/>
        </w:rPr>
        <w:t>Р</w:t>
      </w:r>
      <w:r>
        <w:rPr>
          <w:b/>
          <w:color w:val="0E1115"/>
          <w:sz w:val="24"/>
        </w:rPr>
        <w:t>и</w:t>
      </w:r>
      <w:r>
        <w:rPr>
          <w:b/>
          <w:color w:val="0E1115"/>
          <w:sz w:val="23"/>
        </w:rPr>
        <w:t>с</w:t>
      </w:r>
      <w:r>
        <w:rPr>
          <w:b/>
          <w:color w:val="0E1115"/>
          <w:sz w:val="24"/>
        </w:rPr>
        <w:t>к</w:t>
      </w:r>
      <w:r>
        <w:rPr>
          <w:rFonts w:ascii="Tahoma" w:hAnsi="Tahoma"/>
          <w:b/>
          <w:color w:val="0E1115"/>
          <w:sz w:val="24"/>
        </w:rPr>
        <w:t>:</w:t>
      </w:r>
      <w:r>
        <w:rPr>
          <w:rFonts w:ascii="Tahoma" w:hAnsi="Tahoma"/>
          <w:b/>
          <w:color w:val="0E1115"/>
          <w:spacing w:val="-18"/>
          <w:sz w:val="24"/>
        </w:rPr>
        <w:t> </w:t>
      </w:r>
      <w:r>
        <w:rPr>
          <w:b/>
          <w:color w:val="0E1115"/>
          <w:sz w:val="24"/>
        </w:rPr>
        <w:t>Ди</w:t>
      </w:r>
      <w:r>
        <w:rPr>
          <w:b/>
          <w:color w:val="0E1115"/>
          <w:sz w:val="23"/>
        </w:rPr>
        <w:t>с</w:t>
      </w:r>
      <w:r>
        <w:rPr>
          <w:b/>
          <w:color w:val="0E1115"/>
          <w:sz w:val="24"/>
        </w:rPr>
        <w:t>п</w:t>
      </w:r>
      <w:r>
        <w:rPr>
          <w:b/>
          <w:color w:val="0E1115"/>
          <w:sz w:val="23"/>
        </w:rPr>
        <w:t>ро</w:t>
      </w:r>
      <w:r>
        <w:rPr>
          <w:b/>
          <w:color w:val="0E1115"/>
          <w:sz w:val="24"/>
        </w:rPr>
        <w:t>п</w:t>
      </w:r>
      <w:r>
        <w:rPr>
          <w:b/>
          <w:color w:val="0E1115"/>
          <w:sz w:val="23"/>
        </w:rPr>
        <w:t>ор</w:t>
      </w:r>
      <w:r>
        <w:rPr>
          <w:b/>
          <w:color w:val="0E1115"/>
          <w:sz w:val="24"/>
        </w:rPr>
        <w:t>ции</w:t>
      </w:r>
      <w:r>
        <w:rPr>
          <w:b/>
          <w:color w:val="0E1115"/>
          <w:spacing w:val="-16"/>
          <w:sz w:val="24"/>
        </w:rPr>
        <w:t> </w:t>
      </w:r>
      <w:r>
        <w:rPr>
          <w:b/>
          <w:color w:val="0E1115"/>
          <w:sz w:val="24"/>
        </w:rPr>
        <w:t>в</w:t>
      </w:r>
      <w:r>
        <w:rPr>
          <w:b/>
          <w:color w:val="0E1115"/>
          <w:spacing w:val="-16"/>
          <w:sz w:val="24"/>
        </w:rPr>
        <w:t> </w:t>
      </w:r>
      <w:r>
        <w:rPr>
          <w:b/>
          <w:color w:val="0E1115"/>
          <w:sz w:val="23"/>
        </w:rPr>
        <w:t>ра</w:t>
      </w:r>
      <w:r>
        <w:rPr>
          <w:b/>
          <w:color w:val="0E1115"/>
          <w:sz w:val="24"/>
        </w:rPr>
        <w:t>звитии</w:t>
      </w:r>
      <w:r>
        <w:rPr>
          <w:rFonts w:ascii="Tahoma" w:hAnsi="Tahoma"/>
          <w:b/>
          <w:color w:val="0E1115"/>
          <w:sz w:val="24"/>
        </w:rPr>
        <w:t>.</w:t>
      </w:r>
      <w:r>
        <w:rPr>
          <w:rFonts w:ascii="Tahoma" w:hAnsi="Tahoma"/>
          <w:b/>
          <w:color w:val="0E1115"/>
          <w:spacing w:val="-13"/>
          <w:sz w:val="24"/>
        </w:rPr>
        <w:t> </w:t>
      </w:r>
      <w:r>
        <w:rPr>
          <w:color w:val="0E1115"/>
          <w:sz w:val="24"/>
        </w:rPr>
        <w:t>Одно</w:t>
      </w:r>
      <w:r>
        <w:rPr>
          <w:color w:val="0E1115"/>
          <w:spacing w:val="-10"/>
          <w:sz w:val="24"/>
        </w:rPr>
        <w:t> </w:t>
      </w:r>
      <w:r>
        <w:rPr>
          <w:color w:val="0E1115"/>
          <w:sz w:val="24"/>
        </w:rPr>
        <w:t>село</w:t>
      </w:r>
      <w:r>
        <w:rPr>
          <w:color w:val="0E1115"/>
          <w:spacing w:val="-10"/>
          <w:sz w:val="24"/>
        </w:rPr>
        <w:t> </w:t>
      </w:r>
      <w:r>
        <w:rPr>
          <w:color w:val="0E1115"/>
          <w:sz w:val="24"/>
        </w:rPr>
        <w:t>может</w:t>
      </w:r>
      <w:r>
        <w:rPr>
          <w:color w:val="0E1115"/>
          <w:spacing w:val="-10"/>
          <w:sz w:val="24"/>
        </w:rPr>
        <w:t> </w:t>
      </w:r>
      <w:r>
        <w:rPr>
          <w:color w:val="0E1115"/>
          <w:sz w:val="24"/>
        </w:rPr>
        <w:t>стать</w:t>
      </w:r>
      <w:r>
        <w:rPr>
          <w:color w:val="0E1115"/>
          <w:spacing w:val="-10"/>
          <w:sz w:val="24"/>
        </w:rPr>
        <w:t> </w:t>
      </w:r>
      <w:r>
        <w:rPr>
          <w:color w:val="0E1115"/>
          <w:sz w:val="24"/>
        </w:rPr>
        <w:t>богаче</w:t>
      </w:r>
      <w:r>
        <w:rPr>
          <w:color w:val="0E1115"/>
          <w:spacing w:val="-10"/>
          <w:sz w:val="24"/>
        </w:rPr>
        <w:t> </w:t>
      </w:r>
      <w:r>
        <w:rPr>
          <w:color w:val="0E1115"/>
          <w:sz w:val="24"/>
        </w:rPr>
        <w:t>ресурсами</w:t>
      </w:r>
      <w:r>
        <w:rPr>
          <w:color w:val="0E1115"/>
          <w:spacing w:val="-10"/>
          <w:sz w:val="24"/>
        </w:rPr>
        <w:t> </w:t>
      </w:r>
      <w:r>
        <w:rPr>
          <w:color w:val="0E1115"/>
          <w:sz w:val="24"/>
        </w:rPr>
        <w:t>и начать доминировать</w:t>
      </w:r>
      <w:r>
        <w:rPr>
          <w:rFonts w:ascii="Tahoma" w:hAnsi="Tahoma"/>
          <w:color w:val="0E1115"/>
          <w:sz w:val="24"/>
        </w:rPr>
        <w:t>.</w:t>
      </w:r>
    </w:p>
    <w:p>
      <w:pPr>
        <w:pStyle w:val="ListParagraph"/>
        <w:numPr>
          <w:ilvl w:val="1"/>
          <w:numId w:val="146"/>
        </w:numPr>
        <w:tabs>
          <w:tab w:pos="845" w:val="left" w:leader="none"/>
        </w:tabs>
        <w:spacing w:line="345" w:lineRule="auto" w:before="123" w:after="0"/>
        <w:ind w:left="845" w:right="94" w:hanging="263"/>
        <w:jc w:val="left"/>
        <w:rPr>
          <w:rFonts w:ascii="Tahoma" w:hAnsi="Tahoma"/>
          <w:sz w:val="24"/>
        </w:rPr>
      </w:pPr>
      <w:r>
        <w:rPr>
          <w:b/>
          <w:color w:val="0E1115"/>
          <w:sz w:val="23"/>
        </w:rPr>
        <w:t>Ре</w:t>
      </w:r>
      <w:r>
        <w:rPr>
          <w:b/>
          <w:color w:val="0E1115"/>
          <w:sz w:val="24"/>
        </w:rPr>
        <w:t>ш</w:t>
      </w:r>
      <w:r>
        <w:rPr>
          <w:b/>
          <w:color w:val="0E1115"/>
          <w:sz w:val="23"/>
        </w:rPr>
        <w:t>е</w:t>
      </w:r>
      <w:r>
        <w:rPr>
          <w:b/>
          <w:color w:val="0E1115"/>
          <w:sz w:val="24"/>
        </w:rPr>
        <w:t>ни</w:t>
      </w:r>
      <w:r>
        <w:rPr>
          <w:b/>
          <w:color w:val="0E1115"/>
          <w:sz w:val="23"/>
        </w:rPr>
        <w:t>е</w:t>
      </w:r>
      <w:r>
        <w:rPr>
          <w:rFonts w:ascii="Tahoma" w:hAnsi="Tahoma"/>
          <w:b/>
          <w:color w:val="0E1115"/>
          <w:sz w:val="24"/>
        </w:rPr>
        <w:t>: </w:t>
      </w:r>
      <w:r>
        <w:rPr>
          <w:color w:val="0E1115"/>
          <w:sz w:val="24"/>
        </w:rPr>
        <w:t>Механизм </w:t>
      </w:r>
      <w:r>
        <w:rPr>
          <w:rFonts w:ascii="Tahoma" w:hAnsi="Tahoma"/>
          <w:color w:val="0E1115"/>
          <w:sz w:val="24"/>
        </w:rPr>
        <w:t>«</w:t>
      </w:r>
      <w:r>
        <w:rPr>
          <w:color w:val="0E1115"/>
          <w:sz w:val="24"/>
        </w:rPr>
        <w:t>уравнивания</w:t>
      </w:r>
      <w:r>
        <w:rPr>
          <w:rFonts w:ascii="Tahoma" w:hAnsi="Tahoma"/>
          <w:color w:val="0E1115"/>
          <w:sz w:val="24"/>
        </w:rPr>
        <w:t>»</w:t>
      </w:r>
      <w:r>
        <w:rPr>
          <w:rFonts w:ascii="Tahoma" w:hAnsi="Tahoma"/>
          <w:color w:val="0E1115"/>
          <w:spacing w:val="-2"/>
          <w:sz w:val="24"/>
        </w:rPr>
        <w:t> </w:t>
      </w:r>
      <w:r>
        <w:rPr>
          <w:color w:val="0E1115"/>
          <w:sz w:val="24"/>
        </w:rPr>
        <w:t>через дары</w:t>
      </w:r>
      <w:r>
        <w:rPr>
          <w:rFonts w:ascii="Tahoma" w:hAnsi="Tahoma"/>
          <w:color w:val="0E1115"/>
          <w:sz w:val="24"/>
        </w:rPr>
        <w:t>.</w:t>
      </w:r>
      <w:r>
        <w:rPr>
          <w:rFonts w:ascii="Tahoma" w:hAnsi="Tahoma"/>
          <w:color w:val="0E1115"/>
          <w:spacing w:val="-2"/>
          <w:sz w:val="24"/>
        </w:rPr>
        <w:t> </w:t>
      </w:r>
      <w:r>
        <w:rPr>
          <w:color w:val="0E1115"/>
          <w:sz w:val="24"/>
        </w:rPr>
        <w:t>Более успешные </w:t>
      </w:r>
      <w:r>
        <w:rPr>
          <w:color w:val="0E1115"/>
          <w:sz w:val="24"/>
        </w:rPr>
        <w:t>сообщества добровольно помогают менее успешным</w:t>
      </w:r>
      <w:r>
        <w:rPr>
          <w:rFonts w:ascii="Tahoma" w:hAnsi="Tahoma"/>
          <w:color w:val="0E1115"/>
          <w:sz w:val="24"/>
        </w:rPr>
        <w:t>, </w:t>
      </w:r>
      <w:r>
        <w:rPr>
          <w:color w:val="0E1115"/>
          <w:sz w:val="24"/>
        </w:rPr>
        <w:t>понимая</w:t>
      </w:r>
      <w:r>
        <w:rPr>
          <w:rFonts w:ascii="Tahoma" w:hAnsi="Tahoma"/>
          <w:color w:val="0E1115"/>
          <w:sz w:val="24"/>
        </w:rPr>
        <w:t>, </w:t>
      </w:r>
      <w:r>
        <w:rPr>
          <w:color w:val="0E1115"/>
          <w:sz w:val="24"/>
        </w:rPr>
        <w:t>что устойчивость сети зависит от устойчивости каждого ее звена</w:t>
      </w:r>
      <w:r>
        <w:rPr>
          <w:rFonts w:ascii="Tahoma" w:hAnsi="Tahoma"/>
          <w:color w:val="0E1115"/>
          <w:sz w:val="24"/>
        </w:rPr>
        <w:t>.</w:t>
      </w:r>
    </w:p>
    <w:p>
      <w:pPr>
        <w:pStyle w:val="ListParagraph"/>
        <w:numPr>
          <w:ilvl w:val="0"/>
          <w:numId w:val="146"/>
        </w:numPr>
        <w:tabs>
          <w:tab w:pos="575" w:val="left" w:leader="none"/>
        </w:tabs>
        <w:spacing w:line="345" w:lineRule="auto" w:before="95" w:after="0"/>
        <w:ind w:left="575" w:right="1127" w:hanging="285"/>
        <w:jc w:val="left"/>
        <w:rPr>
          <w:rFonts w:ascii="Tahoma" w:hAnsi="Tahoma"/>
          <w:sz w:val="24"/>
        </w:rPr>
      </w:pPr>
      <w:r>
        <w:rPr>
          <w:b/>
          <w:color w:val="0E1115"/>
          <w:sz w:val="23"/>
        </w:rPr>
        <w:t>Р</w:t>
      </w:r>
      <w:r>
        <w:rPr>
          <w:b/>
          <w:color w:val="0E1115"/>
          <w:sz w:val="24"/>
        </w:rPr>
        <w:t>и</w:t>
      </w:r>
      <w:r>
        <w:rPr>
          <w:b/>
          <w:color w:val="0E1115"/>
          <w:sz w:val="23"/>
        </w:rPr>
        <w:t>с</w:t>
      </w:r>
      <w:r>
        <w:rPr>
          <w:b/>
          <w:color w:val="0E1115"/>
          <w:sz w:val="24"/>
        </w:rPr>
        <w:t>к</w:t>
      </w:r>
      <w:r>
        <w:rPr>
          <w:rFonts w:ascii="Tahoma" w:hAnsi="Tahoma"/>
          <w:b/>
          <w:color w:val="0E1115"/>
          <w:sz w:val="24"/>
        </w:rPr>
        <w:t>:</w:t>
      </w:r>
      <w:r>
        <w:rPr>
          <w:rFonts w:ascii="Tahoma" w:hAnsi="Tahoma"/>
          <w:b/>
          <w:color w:val="0E1115"/>
          <w:spacing w:val="-18"/>
          <w:sz w:val="24"/>
        </w:rPr>
        <w:t> </w:t>
      </w:r>
      <w:r>
        <w:rPr>
          <w:b/>
          <w:color w:val="0E1115"/>
          <w:sz w:val="23"/>
        </w:rPr>
        <w:t>Ку</w:t>
      </w:r>
      <w:r>
        <w:rPr>
          <w:b/>
          <w:color w:val="0E1115"/>
          <w:sz w:val="24"/>
        </w:rPr>
        <w:t>льт</w:t>
      </w:r>
      <w:r>
        <w:rPr>
          <w:b/>
          <w:color w:val="0E1115"/>
          <w:sz w:val="23"/>
        </w:rPr>
        <w:t>ур</w:t>
      </w:r>
      <w:r>
        <w:rPr>
          <w:b/>
          <w:color w:val="0E1115"/>
          <w:sz w:val="24"/>
        </w:rPr>
        <w:t>ны</w:t>
      </w:r>
      <w:r>
        <w:rPr>
          <w:b/>
          <w:color w:val="0E1115"/>
          <w:sz w:val="23"/>
        </w:rPr>
        <w:t>е</w:t>
      </w:r>
      <w:r>
        <w:rPr>
          <w:b/>
          <w:color w:val="0E1115"/>
          <w:spacing w:val="-15"/>
          <w:sz w:val="23"/>
        </w:rPr>
        <w:t> </w:t>
      </w:r>
      <w:r>
        <w:rPr>
          <w:b/>
          <w:color w:val="0E1115"/>
          <w:sz w:val="24"/>
        </w:rPr>
        <w:t>к</w:t>
      </w:r>
      <w:r>
        <w:rPr>
          <w:b/>
          <w:color w:val="0E1115"/>
          <w:sz w:val="23"/>
        </w:rPr>
        <w:t>о</w:t>
      </w:r>
      <w:r>
        <w:rPr>
          <w:b/>
          <w:color w:val="0E1115"/>
          <w:sz w:val="24"/>
        </w:rPr>
        <w:t>нфликты</w:t>
      </w:r>
      <w:r>
        <w:rPr>
          <w:rFonts w:ascii="Tahoma" w:hAnsi="Tahoma"/>
          <w:b/>
          <w:color w:val="0E1115"/>
          <w:sz w:val="24"/>
        </w:rPr>
        <w:t>.</w:t>
      </w:r>
      <w:r>
        <w:rPr>
          <w:rFonts w:ascii="Tahoma" w:hAnsi="Tahoma"/>
          <w:b/>
          <w:color w:val="0E1115"/>
          <w:spacing w:val="-14"/>
          <w:sz w:val="24"/>
        </w:rPr>
        <w:t> </w:t>
      </w:r>
      <w:r>
        <w:rPr>
          <w:color w:val="0E1115"/>
          <w:sz w:val="24"/>
        </w:rPr>
        <w:t>Разные</w:t>
      </w:r>
      <w:r>
        <w:rPr>
          <w:color w:val="0E1115"/>
          <w:spacing w:val="-10"/>
          <w:sz w:val="24"/>
        </w:rPr>
        <w:t> </w:t>
      </w:r>
      <w:r>
        <w:rPr>
          <w:color w:val="0E1115"/>
          <w:sz w:val="24"/>
        </w:rPr>
        <w:t>сообщества</w:t>
      </w:r>
      <w:r>
        <w:rPr>
          <w:color w:val="0E1115"/>
          <w:spacing w:val="-11"/>
          <w:sz w:val="24"/>
        </w:rPr>
        <w:t> </w:t>
      </w:r>
      <w:r>
        <w:rPr>
          <w:color w:val="0E1115"/>
          <w:sz w:val="24"/>
        </w:rPr>
        <w:t>могут</w:t>
      </w:r>
      <w:r>
        <w:rPr>
          <w:color w:val="0E1115"/>
          <w:spacing w:val="-10"/>
          <w:sz w:val="24"/>
        </w:rPr>
        <w:t> </w:t>
      </w:r>
      <w:r>
        <w:rPr>
          <w:color w:val="0E1115"/>
          <w:sz w:val="24"/>
        </w:rPr>
        <w:t>иметь</w:t>
      </w:r>
      <w:r>
        <w:rPr>
          <w:color w:val="0E1115"/>
          <w:spacing w:val="-11"/>
          <w:sz w:val="24"/>
        </w:rPr>
        <w:t> </w:t>
      </w:r>
      <w:r>
        <w:rPr>
          <w:color w:val="0E1115"/>
          <w:sz w:val="24"/>
        </w:rPr>
        <w:t>разные </w:t>
      </w:r>
      <w:r>
        <w:rPr>
          <w:color w:val="0E1115"/>
          <w:spacing w:val="-2"/>
          <w:sz w:val="24"/>
        </w:rPr>
        <w:t>традиции</w:t>
      </w:r>
      <w:r>
        <w:rPr>
          <w:rFonts w:ascii="Tahoma" w:hAnsi="Tahoma"/>
          <w:color w:val="0E1115"/>
          <w:spacing w:val="-2"/>
          <w:sz w:val="24"/>
        </w:rPr>
        <w:t>.</w:t>
      </w:r>
    </w:p>
    <w:p>
      <w:pPr>
        <w:pStyle w:val="ListParagraph"/>
        <w:numPr>
          <w:ilvl w:val="1"/>
          <w:numId w:val="146"/>
        </w:numPr>
        <w:tabs>
          <w:tab w:pos="845" w:val="left" w:leader="none"/>
        </w:tabs>
        <w:spacing w:line="345" w:lineRule="auto" w:before="123" w:after="0"/>
        <w:ind w:left="845" w:right="262" w:hanging="263"/>
        <w:jc w:val="left"/>
        <w:rPr>
          <w:rFonts w:ascii="Tahoma" w:hAnsi="Tahoma"/>
          <w:sz w:val="24"/>
        </w:rPr>
      </w:pPr>
      <w:r>
        <w:rPr>
          <w:b/>
          <w:color w:val="0E1115"/>
          <w:sz w:val="23"/>
        </w:rPr>
        <w:t>Ре</w:t>
      </w:r>
      <w:r>
        <w:rPr>
          <w:b/>
          <w:color w:val="0E1115"/>
          <w:sz w:val="24"/>
        </w:rPr>
        <w:t>ш</w:t>
      </w:r>
      <w:r>
        <w:rPr>
          <w:b/>
          <w:color w:val="0E1115"/>
          <w:sz w:val="23"/>
        </w:rPr>
        <w:t>е</w:t>
      </w:r>
      <w:r>
        <w:rPr>
          <w:b/>
          <w:color w:val="0E1115"/>
          <w:sz w:val="24"/>
        </w:rPr>
        <w:t>ни</w:t>
      </w:r>
      <w:r>
        <w:rPr>
          <w:b/>
          <w:color w:val="0E1115"/>
          <w:sz w:val="23"/>
        </w:rPr>
        <w:t>е</w:t>
      </w:r>
      <w:r>
        <w:rPr>
          <w:rFonts w:ascii="Tahoma" w:hAnsi="Tahoma"/>
          <w:b/>
          <w:color w:val="0E1115"/>
          <w:sz w:val="24"/>
        </w:rPr>
        <w:t>: </w:t>
      </w:r>
      <w:r>
        <w:rPr>
          <w:color w:val="0E1115"/>
          <w:sz w:val="24"/>
        </w:rPr>
        <w:t>Акцент на общих ценностях</w:t>
      </w:r>
      <w:r>
        <w:rPr>
          <w:rFonts w:ascii="Tahoma" w:hAnsi="Tahoma"/>
          <w:color w:val="0E1115"/>
          <w:sz w:val="24"/>
        </w:rPr>
        <w:t>,</w:t>
      </w:r>
      <w:r>
        <w:rPr>
          <w:rFonts w:ascii="Tahoma" w:hAnsi="Tahoma"/>
          <w:color w:val="0E1115"/>
          <w:spacing w:val="-1"/>
          <w:sz w:val="24"/>
        </w:rPr>
        <w:t> </w:t>
      </w:r>
      <w:r>
        <w:rPr>
          <w:color w:val="0E1115"/>
          <w:sz w:val="24"/>
        </w:rPr>
        <w:t>а не на единообразии</w:t>
      </w:r>
      <w:r>
        <w:rPr>
          <w:rFonts w:ascii="Tahoma" w:hAnsi="Tahoma"/>
          <w:color w:val="0E1115"/>
          <w:sz w:val="24"/>
        </w:rPr>
        <w:t>.</w:t>
      </w:r>
      <w:r>
        <w:rPr>
          <w:rFonts w:ascii="Tahoma" w:hAnsi="Tahoma"/>
          <w:color w:val="0E1115"/>
          <w:spacing w:val="-1"/>
          <w:sz w:val="24"/>
        </w:rPr>
        <w:t> </w:t>
      </w:r>
      <w:r>
        <w:rPr>
          <w:color w:val="0E1115"/>
          <w:sz w:val="24"/>
        </w:rPr>
        <w:t>Межобщинные праздники и обмены для лучшего понимания друг друга</w:t>
      </w:r>
      <w:r>
        <w:rPr>
          <w:rFonts w:ascii="Tahoma" w:hAnsi="Tahoma"/>
          <w:color w:val="0E1115"/>
          <w:sz w:val="24"/>
        </w:rPr>
        <w:t>.</w:t>
      </w:r>
    </w:p>
    <w:p>
      <w:pPr>
        <w:pStyle w:val="ListParagraph"/>
        <w:numPr>
          <w:ilvl w:val="0"/>
          <w:numId w:val="146"/>
        </w:numPr>
        <w:tabs>
          <w:tab w:pos="574" w:val="left" w:leader="none"/>
        </w:tabs>
        <w:spacing w:line="240" w:lineRule="auto" w:before="93" w:after="0"/>
        <w:ind w:left="574" w:right="0" w:hanging="284"/>
        <w:jc w:val="left"/>
        <w:rPr>
          <w:rFonts w:ascii="Tahoma" w:hAnsi="Tahoma"/>
          <w:b/>
          <w:sz w:val="24"/>
        </w:rPr>
      </w:pPr>
      <w:r>
        <w:rPr>
          <w:b/>
          <w:color w:val="0E1115"/>
          <w:spacing w:val="-4"/>
          <w:sz w:val="23"/>
        </w:rPr>
        <w:t>Р</w:t>
      </w:r>
      <w:r>
        <w:rPr>
          <w:b/>
          <w:color w:val="0E1115"/>
          <w:spacing w:val="-4"/>
          <w:sz w:val="24"/>
        </w:rPr>
        <w:t>и</w:t>
      </w:r>
      <w:r>
        <w:rPr>
          <w:b/>
          <w:color w:val="0E1115"/>
          <w:spacing w:val="-4"/>
          <w:sz w:val="23"/>
        </w:rPr>
        <w:t>с</w:t>
      </w:r>
      <w:r>
        <w:rPr>
          <w:b/>
          <w:color w:val="0E1115"/>
          <w:spacing w:val="-4"/>
          <w:sz w:val="24"/>
        </w:rPr>
        <w:t>к</w:t>
      </w:r>
      <w:r>
        <w:rPr>
          <w:rFonts w:ascii="Tahoma" w:hAnsi="Tahoma"/>
          <w:b/>
          <w:color w:val="0E1115"/>
          <w:spacing w:val="-4"/>
          <w:sz w:val="24"/>
        </w:rPr>
        <w:t>:</w:t>
      </w:r>
      <w:r>
        <w:rPr>
          <w:rFonts w:ascii="Tahoma" w:hAnsi="Tahoma"/>
          <w:b/>
          <w:color w:val="0E1115"/>
          <w:spacing w:val="-14"/>
          <w:sz w:val="24"/>
        </w:rPr>
        <w:t> </w:t>
      </w:r>
      <w:r>
        <w:rPr>
          <w:b/>
          <w:color w:val="0E1115"/>
          <w:spacing w:val="-4"/>
          <w:sz w:val="24"/>
        </w:rPr>
        <w:t>Бю</w:t>
      </w:r>
      <w:r>
        <w:rPr>
          <w:b/>
          <w:color w:val="0E1115"/>
          <w:spacing w:val="-4"/>
          <w:sz w:val="23"/>
        </w:rPr>
        <w:t>ро</w:t>
      </w:r>
      <w:r>
        <w:rPr>
          <w:b/>
          <w:color w:val="0E1115"/>
          <w:spacing w:val="-4"/>
          <w:sz w:val="24"/>
        </w:rPr>
        <w:t>к</w:t>
      </w:r>
      <w:r>
        <w:rPr>
          <w:b/>
          <w:color w:val="0E1115"/>
          <w:spacing w:val="-4"/>
          <w:sz w:val="23"/>
        </w:rPr>
        <w:t>ра</w:t>
      </w:r>
      <w:r>
        <w:rPr>
          <w:b/>
          <w:color w:val="0E1115"/>
          <w:spacing w:val="-4"/>
          <w:sz w:val="24"/>
        </w:rPr>
        <w:t>тиз</w:t>
      </w:r>
      <w:r>
        <w:rPr>
          <w:b/>
          <w:color w:val="0E1115"/>
          <w:spacing w:val="-4"/>
          <w:sz w:val="23"/>
        </w:rPr>
        <w:t>а</w:t>
      </w:r>
      <w:r>
        <w:rPr>
          <w:b/>
          <w:color w:val="0E1115"/>
          <w:spacing w:val="-4"/>
          <w:sz w:val="24"/>
        </w:rPr>
        <w:t>ция</w:t>
      </w:r>
      <w:r>
        <w:rPr>
          <w:b/>
          <w:color w:val="0E1115"/>
          <w:spacing w:val="-11"/>
          <w:sz w:val="24"/>
        </w:rPr>
        <w:t> </w:t>
      </w:r>
      <w:r>
        <w:rPr>
          <w:b/>
          <w:color w:val="0E1115"/>
          <w:spacing w:val="-4"/>
          <w:sz w:val="23"/>
        </w:rPr>
        <w:t>Со</w:t>
      </w:r>
      <w:r>
        <w:rPr>
          <w:b/>
          <w:color w:val="0E1115"/>
          <w:spacing w:val="-4"/>
          <w:sz w:val="24"/>
        </w:rPr>
        <w:t>в</w:t>
      </w:r>
      <w:r>
        <w:rPr>
          <w:b/>
          <w:color w:val="0E1115"/>
          <w:spacing w:val="-4"/>
          <w:sz w:val="23"/>
        </w:rPr>
        <w:t>е</w:t>
      </w:r>
      <w:r>
        <w:rPr>
          <w:b/>
          <w:color w:val="0E1115"/>
          <w:spacing w:val="-4"/>
          <w:sz w:val="24"/>
        </w:rPr>
        <w:t>т</w:t>
      </w:r>
      <w:r>
        <w:rPr>
          <w:b/>
          <w:color w:val="0E1115"/>
          <w:spacing w:val="-4"/>
          <w:sz w:val="23"/>
        </w:rPr>
        <w:t>а</w:t>
      </w:r>
      <w:r>
        <w:rPr>
          <w:b/>
          <w:color w:val="0E1115"/>
          <w:spacing w:val="-8"/>
          <w:sz w:val="23"/>
        </w:rPr>
        <w:t> </w:t>
      </w:r>
      <w:r>
        <w:rPr>
          <w:b/>
          <w:color w:val="0E1115"/>
          <w:spacing w:val="-4"/>
          <w:sz w:val="23"/>
        </w:rPr>
        <w:t>Райо</w:t>
      </w:r>
      <w:r>
        <w:rPr>
          <w:b/>
          <w:color w:val="0E1115"/>
          <w:spacing w:val="-4"/>
          <w:sz w:val="24"/>
        </w:rPr>
        <w:t>н</w:t>
      </w:r>
      <w:r>
        <w:rPr>
          <w:b/>
          <w:color w:val="0E1115"/>
          <w:spacing w:val="-4"/>
          <w:sz w:val="23"/>
        </w:rPr>
        <w:t>а</w:t>
      </w:r>
      <w:r>
        <w:rPr>
          <w:rFonts w:ascii="Tahoma" w:hAnsi="Tahoma"/>
          <w:b/>
          <w:color w:val="0E1115"/>
          <w:spacing w:val="-4"/>
          <w:sz w:val="24"/>
        </w:rPr>
        <w:t>.</w:t>
      </w:r>
    </w:p>
    <w:p>
      <w:pPr>
        <w:pStyle w:val="ListParagraph"/>
        <w:spacing w:after="0" w:line="240" w:lineRule="auto"/>
        <w:jc w:val="left"/>
        <w:rPr>
          <w:rFonts w:ascii="Tahoma" w:hAnsi="Tahoma"/>
          <w:b/>
          <w:sz w:val="24"/>
        </w:rPr>
        <w:sectPr>
          <w:pgSz w:w="11900" w:h="16840"/>
          <w:pgMar w:top="0" w:bottom="280" w:left="850" w:right="1133"/>
        </w:sectPr>
      </w:pPr>
    </w:p>
    <w:p>
      <w:pPr>
        <w:pStyle w:val="ListParagraph"/>
        <w:numPr>
          <w:ilvl w:val="1"/>
          <w:numId w:val="146"/>
        </w:numPr>
        <w:tabs>
          <w:tab w:pos="845" w:val="left" w:leader="none"/>
        </w:tabs>
        <w:spacing w:line="345" w:lineRule="auto" w:before="40" w:after="0"/>
        <w:ind w:left="845" w:right="911" w:hanging="263"/>
        <w:jc w:val="left"/>
        <w:rPr>
          <w:rFonts w:ascii="Tahoma" w:hAnsi="Tahoma"/>
          <w:sz w:val="24"/>
        </w:rPr>
      </w:pPr>
      <w:r>
        <w:rPr>
          <w:b/>
          <w:color w:val="0E1115"/>
          <w:sz w:val="23"/>
        </w:rPr>
        <w:t>Ре</w:t>
      </w:r>
      <w:r>
        <w:rPr>
          <w:b/>
          <w:color w:val="0E1115"/>
          <w:sz w:val="24"/>
        </w:rPr>
        <w:t>ш</w:t>
      </w:r>
      <w:r>
        <w:rPr>
          <w:b/>
          <w:color w:val="0E1115"/>
          <w:sz w:val="23"/>
        </w:rPr>
        <w:t>е</w:t>
      </w:r>
      <w:r>
        <w:rPr>
          <w:b/>
          <w:color w:val="0E1115"/>
          <w:sz w:val="24"/>
        </w:rPr>
        <w:t>ни</w:t>
      </w:r>
      <w:r>
        <w:rPr>
          <w:b/>
          <w:color w:val="0E1115"/>
          <w:sz w:val="23"/>
        </w:rPr>
        <w:t>е</w:t>
      </w:r>
      <w:r>
        <w:rPr>
          <w:rFonts w:ascii="Tahoma" w:hAnsi="Tahoma"/>
          <w:b/>
          <w:color w:val="0E1115"/>
          <w:sz w:val="24"/>
        </w:rPr>
        <w:t>: </w:t>
      </w:r>
      <w:r>
        <w:rPr>
          <w:color w:val="0E1115"/>
          <w:sz w:val="24"/>
        </w:rPr>
        <w:t>Четкое ограничение полномочий Совета</w:t>
      </w:r>
      <w:r>
        <w:rPr>
          <w:rFonts w:ascii="Tahoma" w:hAnsi="Tahoma"/>
          <w:color w:val="0E1115"/>
          <w:sz w:val="24"/>
        </w:rPr>
        <w:t>,</w:t>
      </w:r>
      <w:r>
        <w:rPr>
          <w:rFonts w:ascii="Tahoma" w:hAnsi="Tahoma"/>
          <w:color w:val="0E1115"/>
          <w:spacing w:val="-1"/>
          <w:sz w:val="24"/>
        </w:rPr>
        <w:t> </w:t>
      </w:r>
      <w:r>
        <w:rPr>
          <w:color w:val="0E1115"/>
          <w:sz w:val="24"/>
        </w:rPr>
        <w:t>ротация делегатов</w:t>
      </w:r>
      <w:r>
        <w:rPr>
          <w:rFonts w:ascii="Tahoma" w:hAnsi="Tahoma"/>
          <w:color w:val="0E1115"/>
          <w:sz w:val="24"/>
        </w:rPr>
        <w:t>, </w:t>
      </w:r>
      <w:r>
        <w:rPr>
          <w:color w:val="0E1115"/>
          <w:sz w:val="24"/>
        </w:rPr>
        <w:t>принцип </w:t>
      </w:r>
      <w:r>
        <w:rPr>
          <w:rFonts w:ascii="Tahoma" w:hAnsi="Tahoma"/>
          <w:color w:val="0E1115"/>
          <w:sz w:val="24"/>
        </w:rPr>
        <w:t>«</w:t>
      </w:r>
      <w:r>
        <w:rPr>
          <w:color w:val="0E1115"/>
          <w:sz w:val="24"/>
        </w:rPr>
        <w:t>решай локально</w:t>
      </w:r>
      <w:r>
        <w:rPr>
          <w:rFonts w:ascii="Tahoma" w:hAnsi="Tahoma"/>
          <w:color w:val="0E1115"/>
          <w:sz w:val="24"/>
        </w:rPr>
        <w:t>».</w:t>
      </w:r>
    </w:p>
    <w:p>
      <w:pPr>
        <w:pStyle w:val="BodyText"/>
        <w:spacing w:line="345" w:lineRule="auto" w:before="243"/>
        <w:ind w:left="305"/>
      </w:pPr>
      <w:r>
        <w:rPr>
          <w:b/>
          <w:color w:val="0E1115"/>
          <w:w w:val="105"/>
          <w:sz w:val="23"/>
        </w:rPr>
        <w:t>Ре</w:t>
      </w:r>
      <w:r>
        <w:rPr>
          <w:b/>
          <w:color w:val="0E1115"/>
          <w:w w:val="105"/>
        </w:rPr>
        <w:t>зюм</w:t>
      </w:r>
      <w:r>
        <w:rPr>
          <w:b/>
          <w:color w:val="0E1115"/>
          <w:w w:val="105"/>
          <w:sz w:val="23"/>
        </w:rPr>
        <w:t>е</w:t>
      </w:r>
      <w:r>
        <w:rPr>
          <w:rFonts w:ascii="Tahoma" w:hAnsi="Tahoma"/>
          <w:b/>
          <w:color w:val="0E1115"/>
          <w:w w:val="105"/>
        </w:rPr>
        <w:t>:</w:t>
      </w:r>
      <w:r>
        <w:rPr>
          <w:rFonts w:ascii="Tahoma" w:hAnsi="Tahoma"/>
          <w:b/>
          <w:color w:val="0E1115"/>
          <w:spacing w:val="-13"/>
          <w:w w:val="105"/>
        </w:rPr>
        <w:t> </w:t>
      </w:r>
      <w:r>
        <w:rPr>
          <w:color w:val="0E1115"/>
          <w:w w:val="105"/>
        </w:rPr>
        <w:t>Механизм</w:t>
      </w:r>
      <w:r>
        <w:rPr>
          <w:color w:val="0E1115"/>
          <w:spacing w:val="-10"/>
          <w:w w:val="105"/>
        </w:rPr>
        <w:t> </w:t>
      </w:r>
      <w:r>
        <w:rPr>
          <w:color w:val="0E1115"/>
          <w:w w:val="105"/>
        </w:rPr>
        <w:t>роста</w:t>
      </w:r>
      <w:r>
        <w:rPr>
          <w:color w:val="0E1115"/>
          <w:spacing w:val="-10"/>
          <w:w w:val="105"/>
        </w:rPr>
        <w:t> </w:t>
      </w:r>
      <w:r>
        <w:rPr>
          <w:color w:val="0E1115"/>
          <w:w w:val="105"/>
        </w:rPr>
        <w:t>от</w:t>
      </w:r>
      <w:r>
        <w:rPr>
          <w:color w:val="0E1115"/>
          <w:spacing w:val="-10"/>
          <w:w w:val="105"/>
        </w:rPr>
        <w:t> </w:t>
      </w:r>
      <w:r>
        <w:rPr>
          <w:color w:val="0E1115"/>
          <w:w w:val="105"/>
        </w:rPr>
        <w:t>села</w:t>
      </w:r>
      <w:r>
        <w:rPr>
          <w:color w:val="0E1115"/>
          <w:spacing w:val="-10"/>
          <w:w w:val="105"/>
        </w:rPr>
        <w:t> </w:t>
      </w:r>
      <w:r>
        <w:rPr>
          <w:color w:val="0E1115"/>
          <w:w w:val="105"/>
        </w:rPr>
        <w:t>к</w:t>
      </w:r>
      <w:r>
        <w:rPr>
          <w:color w:val="0E1115"/>
          <w:spacing w:val="-10"/>
          <w:w w:val="105"/>
        </w:rPr>
        <w:t> </w:t>
      </w:r>
      <w:r>
        <w:rPr>
          <w:color w:val="0E1115"/>
          <w:w w:val="105"/>
        </w:rPr>
        <w:t>району</w:t>
      </w:r>
      <w:r>
        <w:rPr>
          <w:color w:val="0E1115"/>
          <w:spacing w:val="-10"/>
          <w:w w:val="105"/>
        </w:rPr>
        <w:t> </w:t>
      </w:r>
      <w:r>
        <w:rPr>
          <w:color w:val="0E1115"/>
          <w:w w:val="105"/>
        </w:rPr>
        <w:t>и</w:t>
      </w:r>
      <w:r>
        <w:rPr>
          <w:color w:val="0E1115"/>
          <w:spacing w:val="-10"/>
          <w:w w:val="105"/>
        </w:rPr>
        <w:t> </w:t>
      </w:r>
      <w:r>
        <w:rPr>
          <w:color w:val="0E1115"/>
          <w:w w:val="105"/>
        </w:rPr>
        <w:t>далее</w:t>
      </w:r>
      <w:r>
        <w:rPr>
          <w:color w:val="0E1115"/>
          <w:spacing w:val="-10"/>
          <w:w w:val="105"/>
        </w:rPr>
        <w:t> </w:t>
      </w:r>
      <w:r>
        <w:rPr>
          <w:rFonts w:ascii="Tahoma" w:hAnsi="Tahoma"/>
          <w:color w:val="0E1115"/>
          <w:w w:val="105"/>
        </w:rPr>
        <w:t>—</w:t>
      </w:r>
      <w:r>
        <w:rPr>
          <w:rFonts w:ascii="Tahoma" w:hAnsi="Tahoma"/>
          <w:color w:val="0E1115"/>
          <w:spacing w:val="-18"/>
          <w:w w:val="105"/>
        </w:rPr>
        <w:t> </w:t>
      </w:r>
      <w:r>
        <w:rPr>
          <w:color w:val="0E1115"/>
          <w:w w:val="105"/>
        </w:rPr>
        <w:t>это</w:t>
      </w:r>
      <w:r>
        <w:rPr>
          <w:color w:val="0E1115"/>
          <w:spacing w:val="-10"/>
          <w:w w:val="105"/>
        </w:rPr>
        <w:t> </w:t>
      </w:r>
      <w:r>
        <w:rPr>
          <w:color w:val="0E1115"/>
          <w:w w:val="105"/>
        </w:rPr>
        <w:t>не</w:t>
      </w:r>
      <w:r>
        <w:rPr>
          <w:color w:val="0E1115"/>
          <w:spacing w:val="-10"/>
          <w:w w:val="105"/>
        </w:rPr>
        <w:t> </w:t>
      </w:r>
      <w:r>
        <w:rPr>
          <w:color w:val="0E1115"/>
          <w:w w:val="105"/>
        </w:rPr>
        <w:t>экспансия</w:t>
      </w:r>
      <w:r>
        <w:rPr>
          <w:rFonts w:ascii="Tahoma" w:hAnsi="Tahoma"/>
          <w:color w:val="0E1115"/>
          <w:w w:val="105"/>
        </w:rPr>
        <w:t>,</w:t>
      </w:r>
      <w:r>
        <w:rPr>
          <w:rFonts w:ascii="Tahoma" w:hAnsi="Tahoma"/>
          <w:color w:val="0E1115"/>
          <w:spacing w:val="-18"/>
          <w:w w:val="105"/>
        </w:rPr>
        <w:t> </w:t>
      </w:r>
      <w:r>
        <w:rPr>
          <w:color w:val="0E1115"/>
          <w:w w:val="105"/>
        </w:rPr>
        <w:t>а </w:t>
      </w:r>
      <w:r>
        <w:rPr>
          <w:b/>
          <w:color w:val="0E1115"/>
          <w:spacing w:val="-2"/>
          <w:w w:val="105"/>
        </w:rPr>
        <w:t>к</w:t>
      </w:r>
      <w:r>
        <w:rPr>
          <w:b/>
          <w:color w:val="0E1115"/>
          <w:spacing w:val="-2"/>
          <w:w w:val="105"/>
          <w:sz w:val="23"/>
        </w:rPr>
        <w:t>р</w:t>
      </w:r>
      <w:r>
        <w:rPr>
          <w:b/>
          <w:color w:val="0E1115"/>
          <w:spacing w:val="-2"/>
          <w:w w:val="105"/>
        </w:rPr>
        <w:t>и</w:t>
      </w:r>
      <w:r>
        <w:rPr>
          <w:b/>
          <w:color w:val="0E1115"/>
          <w:spacing w:val="-2"/>
          <w:w w:val="105"/>
          <w:sz w:val="23"/>
        </w:rPr>
        <w:t>с</w:t>
      </w:r>
      <w:r>
        <w:rPr>
          <w:b/>
          <w:color w:val="0E1115"/>
          <w:spacing w:val="-2"/>
          <w:w w:val="105"/>
        </w:rPr>
        <w:t>т</w:t>
      </w:r>
      <w:r>
        <w:rPr>
          <w:b/>
          <w:color w:val="0E1115"/>
          <w:spacing w:val="-2"/>
          <w:w w:val="105"/>
          <w:sz w:val="23"/>
        </w:rPr>
        <w:t>а</w:t>
      </w:r>
      <w:r>
        <w:rPr>
          <w:b/>
          <w:color w:val="0E1115"/>
          <w:spacing w:val="-2"/>
          <w:w w:val="105"/>
        </w:rPr>
        <w:t>ллиз</w:t>
      </w:r>
      <w:r>
        <w:rPr>
          <w:b/>
          <w:color w:val="0E1115"/>
          <w:spacing w:val="-2"/>
          <w:w w:val="105"/>
          <w:sz w:val="23"/>
        </w:rPr>
        <w:t>а</w:t>
      </w:r>
      <w:r>
        <w:rPr>
          <w:b/>
          <w:color w:val="0E1115"/>
          <w:spacing w:val="-2"/>
          <w:w w:val="105"/>
        </w:rPr>
        <w:t>ция</w:t>
      </w:r>
      <w:r>
        <w:rPr>
          <w:rFonts w:ascii="Tahoma" w:hAnsi="Tahoma"/>
          <w:color w:val="0E1115"/>
          <w:spacing w:val="-2"/>
          <w:w w:val="105"/>
        </w:rPr>
        <w:t>.</w:t>
      </w:r>
      <w:r>
        <w:rPr>
          <w:rFonts w:ascii="Tahoma" w:hAnsi="Tahoma"/>
          <w:color w:val="0E1115"/>
          <w:spacing w:val="-11"/>
          <w:w w:val="105"/>
        </w:rPr>
        <w:t> </w:t>
      </w:r>
      <w:r>
        <w:rPr>
          <w:color w:val="0E1115"/>
          <w:spacing w:val="-2"/>
          <w:w w:val="105"/>
        </w:rPr>
        <w:t>Успешная </w:t>
      </w:r>
      <w:r>
        <w:rPr>
          <w:rFonts w:ascii="Tahoma" w:hAnsi="Tahoma"/>
          <w:color w:val="0E1115"/>
          <w:spacing w:val="-2"/>
          <w:w w:val="105"/>
        </w:rPr>
        <w:t>«</w:t>
      </w:r>
      <w:r>
        <w:rPr>
          <w:color w:val="0E1115"/>
          <w:spacing w:val="-2"/>
          <w:w w:val="105"/>
        </w:rPr>
        <w:t>клетка</w:t>
      </w:r>
      <w:r>
        <w:rPr>
          <w:rFonts w:ascii="Tahoma" w:hAnsi="Tahoma"/>
          <w:color w:val="0E1115"/>
          <w:spacing w:val="-2"/>
          <w:w w:val="105"/>
        </w:rPr>
        <w:t>»-</w:t>
      </w:r>
      <w:r>
        <w:rPr>
          <w:color w:val="0E1115"/>
          <w:spacing w:val="-2"/>
          <w:w w:val="105"/>
        </w:rPr>
        <w:t>село становится центром</w:t>
      </w:r>
      <w:r>
        <w:rPr>
          <w:rFonts w:ascii="Tahoma" w:hAnsi="Tahoma"/>
          <w:color w:val="0E1115"/>
          <w:spacing w:val="-2"/>
          <w:w w:val="105"/>
        </w:rPr>
        <w:t>,</w:t>
      </w:r>
      <w:r>
        <w:rPr>
          <w:rFonts w:ascii="Tahoma" w:hAnsi="Tahoma"/>
          <w:color w:val="0E1115"/>
          <w:spacing w:val="-11"/>
          <w:w w:val="105"/>
        </w:rPr>
        <w:t> </w:t>
      </w:r>
      <w:r>
        <w:rPr>
          <w:color w:val="0E1115"/>
          <w:spacing w:val="-2"/>
          <w:w w:val="105"/>
        </w:rPr>
        <w:t>вокруг которого </w:t>
      </w:r>
      <w:r>
        <w:rPr>
          <w:color w:val="0E1115"/>
        </w:rPr>
        <w:t>начинают спонтанно собираться другие </w:t>
      </w:r>
      <w:r>
        <w:rPr>
          <w:rFonts w:ascii="Tahoma" w:hAnsi="Tahoma"/>
          <w:color w:val="0E1115"/>
        </w:rPr>
        <w:t>«</w:t>
      </w:r>
      <w:r>
        <w:rPr>
          <w:color w:val="0E1115"/>
        </w:rPr>
        <w:t>клетки</w:t>
      </w:r>
      <w:r>
        <w:rPr>
          <w:rFonts w:ascii="Tahoma" w:hAnsi="Tahoma"/>
          <w:color w:val="0E1115"/>
        </w:rPr>
        <w:t>», </w:t>
      </w:r>
      <w:r>
        <w:rPr>
          <w:color w:val="0E1115"/>
        </w:rPr>
        <w:t>образуя новую</w:t>
      </w:r>
      <w:r>
        <w:rPr>
          <w:rFonts w:ascii="Tahoma" w:hAnsi="Tahoma"/>
          <w:color w:val="0E1115"/>
        </w:rPr>
        <w:t>, </w:t>
      </w:r>
      <w:r>
        <w:rPr>
          <w:color w:val="0E1115"/>
        </w:rPr>
        <w:t>более сложную </w:t>
      </w:r>
      <w:r>
        <w:rPr>
          <w:color w:val="0E1115"/>
          <w:w w:val="105"/>
        </w:rPr>
        <w:t>структуру</w:t>
      </w:r>
      <w:r>
        <w:rPr>
          <w:color w:val="0E1115"/>
          <w:spacing w:val="-10"/>
          <w:w w:val="105"/>
        </w:rPr>
        <w:t> </w:t>
      </w:r>
      <w:r>
        <w:rPr>
          <w:rFonts w:ascii="Tahoma" w:hAnsi="Tahoma"/>
          <w:color w:val="0E1115"/>
          <w:w w:val="105"/>
        </w:rPr>
        <w:t>—</w:t>
      </w:r>
      <w:r>
        <w:rPr>
          <w:rFonts w:ascii="Tahoma" w:hAnsi="Tahoma"/>
          <w:color w:val="0E1115"/>
          <w:spacing w:val="-19"/>
          <w:w w:val="105"/>
        </w:rPr>
        <w:t> </w:t>
      </w:r>
      <w:r>
        <w:rPr>
          <w:color w:val="0E1115"/>
          <w:w w:val="105"/>
        </w:rPr>
        <w:t>сеть</w:t>
      </w:r>
      <w:r>
        <w:rPr>
          <w:rFonts w:ascii="Tahoma" w:hAnsi="Tahoma"/>
          <w:color w:val="0E1115"/>
          <w:w w:val="105"/>
        </w:rPr>
        <w:t>.</w:t>
      </w:r>
      <w:r>
        <w:rPr>
          <w:rFonts w:ascii="Tahoma" w:hAnsi="Tahoma"/>
          <w:color w:val="0E1115"/>
          <w:spacing w:val="-19"/>
          <w:w w:val="105"/>
        </w:rPr>
        <w:t> </w:t>
      </w:r>
      <w:r>
        <w:rPr>
          <w:color w:val="0E1115"/>
          <w:w w:val="105"/>
        </w:rPr>
        <w:t>Эта</w:t>
      </w:r>
      <w:r>
        <w:rPr>
          <w:color w:val="0E1115"/>
          <w:spacing w:val="-10"/>
          <w:w w:val="105"/>
        </w:rPr>
        <w:t> </w:t>
      </w:r>
      <w:r>
        <w:rPr>
          <w:color w:val="0E1115"/>
          <w:w w:val="105"/>
        </w:rPr>
        <w:t>сеть</w:t>
      </w:r>
      <w:r>
        <w:rPr>
          <w:color w:val="0E1115"/>
          <w:spacing w:val="-10"/>
          <w:w w:val="105"/>
        </w:rPr>
        <w:t> </w:t>
      </w:r>
      <w:r>
        <w:rPr>
          <w:color w:val="0E1115"/>
          <w:w w:val="105"/>
        </w:rPr>
        <w:t>держится</w:t>
      </w:r>
      <w:r>
        <w:rPr>
          <w:color w:val="0E1115"/>
          <w:spacing w:val="-10"/>
          <w:w w:val="105"/>
        </w:rPr>
        <w:t> </w:t>
      </w:r>
      <w:r>
        <w:rPr>
          <w:color w:val="0E1115"/>
          <w:w w:val="105"/>
        </w:rPr>
        <w:t>не</w:t>
      </w:r>
      <w:r>
        <w:rPr>
          <w:color w:val="0E1115"/>
          <w:spacing w:val="-10"/>
          <w:w w:val="105"/>
        </w:rPr>
        <w:t> </w:t>
      </w:r>
      <w:r>
        <w:rPr>
          <w:color w:val="0E1115"/>
          <w:w w:val="105"/>
        </w:rPr>
        <w:t>на</w:t>
      </w:r>
      <w:r>
        <w:rPr>
          <w:color w:val="0E1115"/>
          <w:spacing w:val="-10"/>
          <w:w w:val="105"/>
        </w:rPr>
        <w:t> </w:t>
      </w:r>
      <w:r>
        <w:rPr>
          <w:color w:val="0E1115"/>
          <w:w w:val="105"/>
        </w:rPr>
        <w:t>принуждении</w:t>
      </w:r>
      <w:r>
        <w:rPr>
          <w:rFonts w:ascii="Tahoma" w:hAnsi="Tahoma"/>
          <w:color w:val="0E1115"/>
          <w:w w:val="105"/>
        </w:rPr>
        <w:t>,</w:t>
      </w:r>
      <w:r>
        <w:rPr>
          <w:rFonts w:ascii="Tahoma" w:hAnsi="Tahoma"/>
          <w:color w:val="0E1115"/>
          <w:spacing w:val="-19"/>
          <w:w w:val="105"/>
        </w:rPr>
        <w:t> </w:t>
      </w:r>
      <w:r>
        <w:rPr>
          <w:color w:val="0E1115"/>
          <w:w w:val="105"/>
        </w:rPr>
        <w:t>а</w:t>
      </w:r>
      <w:r>
        <w:rPr>
          <w:color w:val="0E1115"/>
          <w:spacing w:val="-10"/>
          <w:w w:val="105"/>
        </w:rPr>
        <w:t> </w:t>
      </w:r>
      <w:r>
        <w:rPr>
          <w:color w:val="0E1115"/>
          <w:w w:val="105"/>
        </w:rPr>
        <w:t>на</w:t>
      </w:r>
      <w:r>
        <w:rPr>
          <w:color w:val="0E1115"/>
          <w:spacing w:val="-10"/>
          <w:w w:val="105"/>
        </w:rPr>
        <w:t> </w:t>
      </w:r>
      <w:r>
        <w:rPr>
          <w:color w:val="0E1115"/>
          <w:w w:val="105"/>
        </w:rPr>
        <w:t>добровольном</w:t>
      </w:r>
    </w:p>
    <w:p>
      <w:pPr>
        <w:pStyle w:val="BodyText"/>
        <w:spacing w:line="345" w:lineRule="auto" w:before="6"/>
        <w:ind w:left="305" w:right="331"/>
        <w:rPr>
          <w:rFonts w:ascii="Tahoma" w:hAnsi="Tahoma"/>
        </w:rPr>
      </w:pPr>
      <w:r>
        <w:rPr>
          <w:color w:val="0E1115"/>
        </w:rPr>
        <w:t>согласии</w:t>
      </w:r>
      <w:r>
        <w:rPr>
          <w:rFonts w:ascii="Tahoma" w:hAnsi="Tahoma"/>
          <w:color w:val="0E1115"/>
        </w:rPr>
        <w:t>, </w:t>
      </w:r>
      <w:r>
        <w:rPr>
          <w:color w:val="0E1115"/>
        </w:rPr>
        <w:t>взаимном доверии и осознании</w:t>
      </w:r>
      <w:r>
        <w:rPr>
          <w:rFonts w:ascii="Tahoma" w:hAnsi="Tahoma"/>
          <w:color w:val="0E1115"/>
        </w:rPr>
        <w:t>, </w:t>
      </w:r>
      <w:r>
        <w:rPr>
          <w:color w:val="0E1115"/>
        </w:rPr>
        <w:t>что вместе мы сильнее</w:t>
      </w:r>
      <w:r>
        <w:rPr>
          <w:rFonts w:ascii="Tahoma" w:hAnsi="Tahoma"/>
          <w:color w:val="0E1115"/>
        </w:rPr>
        <w:t>, </w:t>
      </w:r>
      <w:r>
        <w:rPr>
          <w:color w:val="0E1115"/>
        </w:rPr>
        <w:t>мудрее и богатее</w:t>
      </w:r>
      <w:r>
        <w:rPr>
          <w:rFonts w:ascii="Tahoma" w:hAnsi="Tahoma"/>
          <w:color w:val="0E1115"/>
        </w:rPr>
        <w:t>, </w:t>
      </w:r>
      <w:r>
        <w:rPr>
          <w:color w:val="0E1115"/>
        </w:rPr>
        <w:t>чем по отдельности</w:t>
      </w:r>
      <w:r>
        <w:rPr>
          <w:rFonts w:ascii="Tahoma" w:hAnsi="Tahoma"/>
          <w:color w:val="0E1115"/>
        </w:rPr>
        <w:t>.</w:t>
      </w:r>
    </w:p>
    <w:p>
      <w:pPr>
        <w:pStyle w:val="BodyText"/>
        <w:spacing w:before="89"/>
        <w:rPr>
          <w:rFonts w:ascii="Tahoma"/>
        </w:rPr>
      </w:pPr>
    </w:p>
    <w:p>
      <w:pPr>
        <w:pStyle w:val="BodyText"/>
        <w:spacing w:line="297" w:lineRule="auto"/>
        <w:ind w:left="1865" w:right="249"/>
        <w:rPr>
          <w:rFonts w:ascii="Tahoma" w:hAnsi="Tahoma"/>
        </w:rPr>
      </w:pPr>
      <w:r>
        <w:rPr>
          <w:color w:val="0E1115"/>
          <w:w w:val="105"/>
        </w:rPr>
        <w:t>Как будет выглядеть взаимодействие между регионами и странами</w:t>
      </w:r>
      <w:r>
        <w:rPr>
          <w:color w:val="0E1115"/>
          <w:spacing w:val="-18"/>
          <w:w w:val="105"/>
        </w:rPr>
        <w:t> </w:t>
      </w:r>
      <w:r>
        <w:rPr>
          <w:color w:val="0E1115"/>
          <w:w w:val="105"/>
        </w:rPr>
        <w:t>в</w:t>
      </w:r>
      <w:r>
        <w:rPr>
          <w:color w:val="0E1115"/>
          <w:spacing w:val="-17"/>
          <w:w w:val="105"/>
        </w:rPr>
        <w:t> </w:t>
      </w:r>
      <w:r>
        <w:rPr>
          <w:color w:val="0E1115"/>
          <w:w w:val="105"/>
        </w:rPr>
        <w:t>экономике</w:t>
      </w:r>
      <w:r>
        <w:rPr>
          <w:color w:val="0E1115"/>
          <w:spacing w:val="-15"/>
          <w:w w:val="105"/>
        </w:rPr>
        <w:t> </w:t>
      </w:r>
      <w:r>
        <w:rPr>
          <w:color w:val="0E1115"/>
          <w:w w:val="105"/>
        </w:rPr>
        <w:t>дара</w:t>
      </w:r>
      <w:r>
        <w:rPr>
          <w:rFonts w:ascii="Tahoma" w:hAnsi="Tahoma"/>
          <w:color w:val="0E1115"/>
          <w:w w:val="105"/>
        </w:rPr>
        <w:t>?</w:t>
      </w:r>
      <w:r>
        <w:rPr>
          <w:rFonts w:ascii="Tahoma" w:hAnsi="Tahoma"/>
          <w:color w:val="0E1115"/>
          <w:spacing w:val="-20"/>
          <w:w w:val="105"/>
        </w:rPr>
        <w:t> </w:t>
      </w:r>
      <w:r>
        <w:rPr>
          <w:color w:val="0E1115"/>
          <w:w w:val="105"/>
        </w:rPr>
        <w:t>Как</w:t>
      </w:r>
      <w:r>
        <w:rPr>
          <w:color w:val="0E1115"/>
          <w:spacing w:val="-15"/>
          <w:w w:val="105"/>
        </w:rPr>
        <w:t> </w:t>
      </w:r>
      <w:r>
        <w:rPr>
          <w:color w:val="0E1115"/>
          <w:w w:val="105"/>
        </w:rPr>
        <w:t>организовать</w:t>
      </w:r>
      <w:r>
        <w:rPr>
          <w:color w:val="0E1115"/>
          <w:spacing w:val="-16"/>
          <w:w w:val="105"/>
        </w:rPr>
        <w:t> </w:t>
      </w:r>
      <w:r>
        <w:rPr>
          <w:color w:val="0E1115"/>
          <w:w w:val="105"/>
        </w:rPr>
        <w:t>межкультурный</w:t>
      </w:r>
      <w:r>
        <w:rPr>
          <w:color w:val="0E1115"/>
          <w:spacing w:val="-16"/>
          <w:w w:val="105"/>
        </w:rPr>
        <w:t> </w:t>
      </w:r>
      <w:r>
        <w:rPr>
          <w:color w:val="0E1115"/>
          <w:w w:val="105"/>
        </w:rPr>
        <w:t>и межнациональный обмен дарами</w:t>
      </w:r>
      <w:r>
        <w:rPr>
          <w:rFonts w:ascii="Tahoma" w:hAnsi="Tahoma"/>
          <w:color w:val="0E1115"/>
          <w:w w:val="105"/>
        </w:rPr>
        <w:t>?</w:t>
      </w:r>
    </w:p>
    <w:p>
      <w:pPr>
        <w:pStyle w:val="BodyText"/>
        <w:spacing w:before="205"/>
        <w:rPr>
          <w:rFonts w:ascii="Tahoma"/>
        </w:rPr>
      </w:pPr>
    </w:p>
    <w:p>
      <w:pPr>
        <w:pStyle w:val="BodyText"/>
        <w:ind w:left="318"/>
        <w:rPr>
          <w:position w:val="7"/>
        </w:rPr>
      </w:pPr>
      <w:r>
        <w:rPr/>
        <w:drawing>
          <wp:inline distT="0" distB="0" distL="0" distR="0">
            <wp:extent cx="135568" cy="135568"/>
            <wp:effectExtent l="0" t="0" r="0" b="0"/>
            <wp:docPr id="177" name="Image 177"/>
            <wp:cNvGraphicFramePr>
              <a:graphicFrameLocks/>
            </wp:cNvGraphicFramePr>
            <a:graphic>
              <a:graphicData uri="http://schemas.openxmlformats.org/drawingml/2006/picture">
                <pic:pic>
                  <pic:nvPicPr>
                    <pic:cNvPr id="177" name="Image 177"/>
                    <pic:cNvPicPr/>
                  </pic:nvPicPr>
                  <pic:blipFill>
                    <a:blip r:embed="rId8"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16 </w:t>
      </w:r>
      <w:r>
        <w:rPr>
          <w:color w:val="61666A"/>
          <w:position w:val="2"/>
        </w:rPr>
        <w:t>секунд</w:t>
      </w:r>
      <w:r>
        <w:rPr>
          <w:color w:val="61666A"/>
          <w:spacing w:val="40"/>
          <w:position w:val="2"/>
        </w:rPr>
        <w:t> </w:t>
      </w:r>
      <w:r>
        <w:rPr>
          <w:color w:val="61666A"/>
          <w:spacing w:val="-9"/>
          <w:position w:val="7"/>
        </w:rPr>
        <w:drawing>
          <wp:inline distT="0" distB="0" distL="0" distR="0">
            <wp:extent cx="92366" cy="48014"/>
            <wp:effectExtent l="0" t="0" r="0" b="0"/>
            <wp:docPr id="178" name="Image 178"/>
            <wp:cNvGraphicFramePr>
              <a:graphicFrameLocks/>
            </wp:cNvGraphicFramePr>
            <a:graphic>
              <a:graphicData uri="http://schemas.openxmlformats.org/drawingml/2006/picture">
                <pic:pic>
                  <pic:nvPicPr>
                    <pic:cNvPr id="178" name="Image 178"/>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9"/>
          <w:position w:val="7"/>
        </w:rPr>
      </w:r>
    </w:p>
    <w:p>
      <w:pPr>
        <w:pStyle w:val="BodyText"/>
        <w:spacing w:before="39"/>
        <w:rPr>
          <w:sz w:val="21"/>
        </w:rPr>
      </w:pPr>
    </w:p>
    <w:p>
      <w:pPr>
        <w:spacing w:line="338" w:lineRule="auto" w:before="0"/>
        <w:ind w:left="635" w:right="0" w:firstLine="0"/>
        <w:jc w:val="left"/>
        <w:rPr>
          <w:sz w:val="21"/>
        </w:rPr>
      </w:pPr>
      <w:r>
        <w:rPr>
          <w:sz w:val="21"/>
        </w:rPr>
        <mc:AlternateContent>
          <mc:Choice Requires="wps">
            <w:drawing>
              <wp:anchor distT="0" distB="0" distL="0" distR="0" allowOverlap="1" layoutInCell="1" locked="0" behindDoc="0" simplePos="0" relativeHeight="15771648">
                <wp:simplePos x="0" y="0"/>
                <wp:positionH relativeFrom="page">
                  <wp:posOffset>809625</wp:posOffset>
                </wp:positionH>
                <wp:positionV relativeFrom="paragraph">
                  <wp:posOffset>229134</wp:posOffset>
                </wp:positionV>
                <wp:extent cx="9525" cy="5019675"/>
                <wp:effectExtent l="0" t="0" r="0" b="0"/>
                <wp:wrapNone/>
                <wp:docPr id="179" name="Graphic 179"/>
                <wp:cNvGraphicFramePr>
                  <a:graphicFrameLocks/>
                </wp:cNvGraphicFramePr>
                <a:graphic>
                  <a:graphicData uri="http://schemas.microsoft.com/office/word/2010/wordprocessingShape">
                    <wps:wsp>
                      <wps:cNvPr id="179" name="Graphic 179"/>
                      <wps:cNvSpPr/>
                      <wps:spPr>
                        <a:xfrm>
                          <a:off x="0" y="0"/>
                          <a:ext cx="9525" cy="5019675"/>
                        </a:xfrm>
                        <a:custGeom>
                          <a:avLst/>
                          <a:gdLst/>
                          <a:ahLst/>
                          <a:cxnLst/>
                          <a:rect l="l" t="t" r="r" b="b"/>
                          <a:pathLst>
                            <a:path w="9525" h="5019675">
                              <a:moveTo>
                                <a:pt x="9525" y="5019675"/>
                              </a:moveTo>
                              <a:lnTo>
                                <a:pt x="0" y="5019675"/>
                              </a:lnTo>
                              <a:lnTo>
                                <a:pt x="0" y="0"/>
                              </a:lnTo>
                              <a:lnTo>
                                <a:pt x="9525" y="0"/>
                              </a:lnTo>
                              <a:lnTo>
                                <a:pt x="9525" y="501967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4212pt;width:.75pt;height:395.25pt;mso-position-horizontal-relative:page;mso-position-vertical-relative:paragraph;z-index:15771648" id="docshape85" filled="true" fillcolor="#e1e4e9" stroked="false">
                <v:fill type="solid"/>
                <w10:wrap type="none"/>
              </v:rect>
            </w:pict>
          </mc:Fallback>
        </mc:AlternateContent>
      </w:r>
      <w:r>
        <w:rPr>
          <w:color w:val="61666A"/>
          <w:sz w:val="21"/>
        </w:rPr>
        <w:t>Хм</w:t>
      </w:r>
      <w:r>
        <w:rPr>
          <w:rFonts w:ascii="Tahoma" w:hAnsi="Tahoma"/>
          <w:color w:val="61666A"/>
          <w:sz w:val="21"/>
        </w:rPr>
        <w:t>, </w:t>
      </w:r>
      <w:r>
        <w:rPr>
          <w:color w:val="61666A"/>
          <w:sz w:val="21"/>
        </w:rPr>
        <w:t>пользователь задаёт фундаментальный вопрос о том</w:t>
      </w:r>
      <w:r>
        <w:rPr>
          <w:rFonts w:ascii="Tahoma" w:hAnsi="Tahoma"/>
          <w:color w:val="61666A"/>
          <w:sz w:val="21"/>
        </w:rPr>
        <w:t>, </w:t>
      </w:r>
      <w:r>
        <w:rPr>
          <w:color w:val="61666A"/>
          <w:sz w:val="21"/>
        </w:rPr>
        <w:t>как экономика дара может работать в глобальном масштабе</w:t>
      </w:r>
      <w:r>
        <w:rPr>
          <w:rFonts w:ascii="Tahoma" w:hAnsi="Tahoma"/>
          <w:color w:val="61666A"/>
          <w:sz w:val="21"/>
        </w:rPr>
        <w:t>. </w:t>
      </w:r>
      <w:r>
        <w:rPr>
          <w:color w:val="61666A"/>
          <w:sz w:val="21"/>
        </w:rPr>
        <w:t>Это логичное продолжение нашей предыдущей</w:t>
      </w:r>
    </w:p>
    <w:p>
      <w:pPr>
        <w:spacing w:before="3"/>
        <w:ind w:left="635" w:right="0" w:firstLine="0"/>
        <w:jc w:val="left"/>
        <w:rPr>
          <w:rFonts w:ascii="Tahoma" w:hAnsi="Tahoma"/>
          <w:sz w:val="21"/>
        </w:rPr>
      </w:pPr>
      <w:r>
        <w:rPr>
          <w:color w:val="61666A"/>
          <w:sz w:val="21"/>
        </w:rPr>
        <w:t>дискуссии</w:t>
      </w:r>
      <w:r>
        <w:rPr>
          <w:color w:val="61666A"/>
          <w:spacing w:val="17"/>
          <w:sz w:val="21"/>
        </w:rPr>
        <w:t> </w:t>
      </w:r>
      <w:r>
        <w:rPr>
          <w:color w:val="61666A"/>
          <w:sz w:val="21"/>
        </w:rPr>
        <w:t>о</w:t>
      </w:r>
      <w:r>
        <w:rPr>
          <w:color w:val="61666A"/>
          <w:spacing w:val="18"/>
          <w:sz w:val="21"/>
        </w:rPr>
        <w:t> </w:t>
      </w:r>
      <w:r>
        <w:rPr>
          <w:color w:val="61666A"/>
          <w:sz w:val="21"/>
        </w:rPr>
        <w:t>развитии</w:t>
      </w:r>
      <w:r>
        <w:rPr>
          <w:color w:val="61666A"/>
          <w:spacing w:val="18"/>
          <w:sz w:val="21"/>
        </w:rPr>
        <w:t> </w:t>
      </w:r>
      <w:r>
        <w:rPr>
          <w:color w:val="61666A"/>
          <w:sz w:val="21"/>
        </w:rPr>
        <w:t>от</w:t>
      </w:r>
      <w:r>
        <w:rPr>
          <w:color w:val="61666A"/>
          <w:spacing w:val="18"/>
          <w:sz w:val="21"/>
        </w:rPr>
        <w:t> </w:t>
      </w:r>
      <w:r>
        <w:rPr>
          <w:color w:val="61666A"/>
          <w:sz w:val="21"/>
        </w:rPr>
        <w:t>локальных</w:t>
      </w:r>
      <w:r>
        <w:rPr>
          <w:color w:val="61666A"/>
          <w:spacing w:val="18"/>
          <w:sz w:val="21"/>
        </w:rPr>
        <w:t> </w:t>
      </w:r>
      <w:r>
        <w:rPr>
          <w:color w:val="61666A"/>
          <w:sz w:val="21"/>
        </w:rPr>
        <w:t>сообществ</w:t>
      </w:r>
      <w:r>
        <w:rPr>
          <w:color w:val="61666A"/>
          <w:spacing w:val="18"/>
          <w:sz w:val="21"/>
        </w:rPr>
        <w:t> </w:t>
      </w:r>
      <w:r>
        <w:rPr>
          <w:color w:val="61666A"/>
          <w:sz w:val="21"/>
        </w:rPr>
        <w:t>к</w:t>
      </w:r>
      <w:r>
        <w:rPr>
          <w:color w:val="61666A"/>
          <w:spacing w:val="18"/>
          <w:sz w:val="21"/>
        </w:rPr>
        <w:t> </w:t>
      </w:r>
      <w:r>
        <w:rPr>
          <w:color w:val="61666A"/>
          <w:sz w:val="21"/>
        </w:rPr>
        <w:t>более</w:t>
      </w:r>
      <w:r>
        <w:rPr>
          <w:color w:val="61666A"/>
          <w:spacing w:val="18"/>
          <w:sz w:val="21"/>
        </w:rPr>
        <w:t> </w:t>
      </w:r>
      <w:r>
        <w:rPr>
          <w:color w:val="61666A"/>
          <w:sz w:val="21"/>
        </w:rPr>
        <w:t>крупным</w:t>
      </w:r>
      <w:r>
        <w:rPr>
          <w:color w:val="61666A"/>
          <w:spacing w:val="18"/>
          <w:sz w:val="21"/>
        </w:rPr>
        <w:t> </w:t>
      </w:r>
      <w:r>
        <w:rPr>
          <w:color w:val="61666A"/>
          <w:spacing w:val="-2"/>
          <w:sz w:val="21"/>
        </w:rPr>
        <w:t>структурам</w:t>
      </w:r>
      <w:r>
        <w:rPr>
          <w:rFonts w:ascii="Tahoma" w:hAnsi="Tahoma"/>
          <w:color w:val="61666A"/>
          <w:spacing w:val="-2"/>
          <w:sz w:val="21"/>
        </w:rPr>
        <w:t>.</w:t>
      </w:r>
    </w:p>
    <w:p>
      <w:pPr>
        <w:pStyle w:val="BodyText"/>
        <w:spacing w:before="32"/>
        <w:rPr>
          <w:rFonts w:ascii="Tahoma"/>
          <w:sz w:val="21"/>
        </w:rPr>
      </w:pPr>
    </w:p>
    <w:p>
      <w:pPr>
        <w:spacing w:line="338" w:lineRule="auto" w:before="0"/>
        <w:ind w:left="635" w:right="244" w:firstLine="0"/>
        <w:jc w:val="left"/>
        <w:rPr>
          <w:rFonts w:ascii="Tahoma" w:hAnsi="Tahoma"/>
          <w:sz w:val="21"/>
        </w:rPr>
      </w:pPr>
      <w:r>
        <w:rPr>
          <w:color w:val="61666A"/>
          <w:sz w:val="21"/>
        </w:rPr>
        <w:t>Пользователь явно мыслит системно</w:t>
      </w:r>
      <w:r>
        <w:rPr>
          <w:rFonts w:ascii="Tahoma" w:hAnsi="Tahoma"/>
          <w:color w:val="61666A"/>
          <w:sz w:val="21"/>
        </w:rPr>
        <w:t>, </w:t>
      </w:r>
      <w:r>
        <w:rPr>
          <w:color w:val="61666A"/>
          <w:sz w:val="21"/>
        </w:rPr>
        <w:t>понимая</w:t>
      </w:r>
      <w:r>
        <w:rPr>
          <w:rFonts w:ascii="Tahoma" w:hAnsi="Tahoma"/>
          <w:color w:val="61666A"/>
          <w:sz w:val="21"/>
        </w:rPr>
        <w:t>, </w:t>
      </w:r>
      <w:r>
        <w:rPr>
          <w:color w:val="61666A"/>
          <w:sz w:val="21"/>
        </w:rPr>
        <w:t>что принципы дара должны сохраняться</w:t>
      </w:r>
      <w:r>
        <w:rPr>
          <w:color w:val="61666A"/>
          <w:spacing w:val="40"/>
          <w:sz w:val="21"/>
        </w:rPr>
        <w:t> </w:t>
      </w:r>
      <w:r>
        <w:rPr>
          <w:color w:val="61666A"/>
          <w:sz w:val="21"/>
        </w:rPr>
        <w:t>при масштабировании</w:t>
      </w:r>
      <w:r>
        <w:rPr>
          <w:rFonts w:ascii="Tahoma" w:hAnsi="Tahoma"/>
          <w:color w:val="61666A"/>
          <w:sz w:val="21"/>
        </w:rPr>
        <w:t>. </w:t>
      </w:r>
      <w:r>
        <w:rPr>
          <w:color w:val="61666A"/>
          <w:sz w:val="21"/>
        </w:rPr>
        <w:t>Его интересует не просто теоретическая модель</w:t>
      </w:r>
      <w:r>
        <w:rPr>
          <w:rFonts w:ascii="Tahoma" w:hAnsi="Tahoma"/>
          <w:color w:val="61666A"/>
          <w:sz w:val="21"/>
        </w:rPr>
        <w:t>, </w:t>
      </w:r>
      <w:r>
        <w:rPr>
          <w:color w:val="61666A"/>
          <w:sz w:val="21"/>
        </w:rPr>
        <w:t>а практические механизмы межнационального взаимодействия</w:t>
      </w:r>
      <w:r>
        <w:rPr>
          <w:rFonts w:ascii="Tahoma" w:hAnsi="Tahoma"/>
          <w:color w:val="61666A"/>
          <w:sz w:val="21"/>
        </w:rPr>
        <w:t>. </w:t>
      </w:r>
      <w:r>
        <w:rPr>
          <w:color w:val="61666A"/>
          <w:sz w:val="21"/>
        </w:rPr>
        <w:t>Вероятно</w:t>
      </w:r>
      <w:r>
        <w:rPr>
          <w:rFonts w:ascii="Tahoma" w:hAnsi="Tahoma"/>
          <w:color w:val="61666A"/>
          <w:sz w:val="21"/>
        </w:rPr>
        <w:t>, </w:t>
      </w:r>
      <w:r>
        <w:rPr>
          <w:color w:val="61666A"/>
          <w:sz w:val="21"/>
        </w:rPr>
        <w:t>он представляет себе мир</w:t>
      </w:r>
      <w:r>
        <w:rPr>
          <w:rFonts w:ascii="Tahoma" w:hAnsi="Tahoma"/>
          <w:color w:val="61666A"/>
          <w:sz w:val="21"/>
        </w:rPr>
        <w:t>, </w:t>
      </w:r>
      <w:r>
        <w:rPr>
          <w:color w:val="61666A"/>
          <w:sz w:val="21"/>
        </w:rPr>
        <w:t>где разные</w:t>
      </w:r>
      <w:r>
        <w:rPr>
          <w:color w:val="61666A"/>
          <w:spacing w:val="40"/>
          <w:sz w:val="21"/>
        </w:rPr>
        <w:t> </w:t>
      </w:r>
      <w:r>
        <w:rPr>
          <w:color w:val="61666A"/>
          <w:sz w:val="21"/>
        </w:rPr>
        <w:t>культуры</w:t>
      </w:r>
      <w:r>
        <w:rPr>
          <w:color w:val="61666A"/>
          <w:spacing w:val="40"/>
          <w:sz w:val="21"/>
        </w:rPr>
        <w:t> </w:t>
      </w:r>
      <w:r>
        <w:rPr>
          <w:color w:val="61666A"/>
          <w:sz w:val="21"/>
        </w:rPr>
        <w:t>смогут</w:t>
      </w:r>
      <w:r>
        <w:rPr>
          <w:color w:val="61666A"/>
          <w:spacing w:val="40"/>
          <w:sz w:val="21"/>
        </w:rPr>
        <w:t> </w:t>
      </w:r>
      <w:r>
        <w:rPr>
          <w:color w:val="61666A"/>
          <w:sz w:val="21"/>
        </w:rPr>
        <w:t>сотрудничать</w:t>
      </w:r>
      <w:r>
        <w:rPr>
          <w:color w:val="61666A"/>
          <w:spacing w:val="40"/>
          <w:sz w:val="21"/>
        </w:rPr>
        <w:t> </w:t>
      </w:r>
      <w:r>
        <w:rPr>
          <w:color w:val="61666A"/>
          <w:sz w:val="21"/>
        </w:rPr>
        <w:t>без</w:t>
      </w:r>
      <w:r>
        <w:rPr>
          <w:color w:val="61666A"/>
          <w:spacing w:val="40"/>
          <w:sz w:val="21"/>
        </w:rPr>
        <w:t> </w:t>
      </w:r>
      <w:r>
        <w:rPr>
          <w:color w:val="61666A"/>
          <w:sz w:val="21"/>
        </w:rPr>
        <w:t>принуждения</w:t>
      </w:r>
      <w:r>
        <w:rPr>
          <w:color w:val="61666A"/>
          <w:spacing w:val="40"/>
          <w:sz w:val="21"/>
        </w:rPr>
        <w:t> </w:t>
      </w:r>
      <w:r>
        <w:rPr>
          <w:color w:val="61666A"/>
          <w:sz w:val="21"/>
        </w:rPr>
        <w:t>и</w:t>
      </w:r>
      <w:r>
        <w:rPr>
          <w:color w:val="61666A"/>
          <w:spacing w:val="40"/>
          <w:sz w:val="21"/>
        </w:rPr>
        <w:t> </w:t>
      </w:r>
      <w:r>
        <w:rPr>
          <w:color w:val="61666A"/>
          <w:sz w:val="21"/>
        </w:rPr>
        <w:t>коммерческих</w:t>
      </w:r>
      <w:r>
        <w:rPr>
          <w:color w:val="61666A"/>
          <w:spacing w:val="40"/>
          <w:sz w:val="21"/>
        </w:rPr>
        <w:t> </w:t>
      </w:r>
      <w:r>
        <w:rPr>
          <w:color w:val="61666A"/>
          <w:sz w:val="21"/>
        </w:rPr>
        <w:t>расчётов</w:t>
      </w:r>
      <w:r>
        <w:rPr>
          <w:rFonts w:ascii="Tahoma" w:hAnsi="Tahoma"/>
          <w:color w:val="61666A"/>
          <w:sz w:val="21"/>
        </w:rPr>
        <w:t>.</w:t>
      </w:r>
    </w:p>
    <w:p>
      <w:pPr>
        <w:spacing w:line="338" w:lineRule="auto" w:before="186"/>
        <w:ind w:left="635" w:right="0" w:firstLine="0"/>
        <w:jc w:val="left"/>
        <w:rPr>
          <w:sz w:val="21"/>
        </w:rPr>
      </w:pPr>
      <w:r>
        <w:rPr>
          <w:color w:val="61666A"/>
          <w:sz w:val="21"/>
        </w:rPr>
        <w:t>Нужно показать</w:t>
      </w:r>
      <w:r>
        <w:rPr>
          <w:rFonts w:ascii="Tahoma" w:hAnsi="Tahoma"/>
          <w:color w:val="61666A"/>
          <w:sz w:val="21"/>
        </w:rPr>
        <w:t>, </w:t>
      </w:r>
      <w:r>
        <w:rPr>
          <w:color w:val="61666A"/>
          <w:sz w:val="21"/>
        </w:rPr>
        <w:t>как экономика дара может стать альтернативой глобализации</w:t>
      </w:r>
      <w:r>
        <w:rPr>
          <w:rFonts w:ascii="Tahoma" w:hAnsi="Tahoma"/>
          <w:color w:val="61666A"/>
          <w:sz w:val="21"/>
        </w:rPr>
        <w:t>, </w:t>
      </w:r>
      <w:r>
        <w:rPr>
          <w:color w:val="61666A"/>
          <w:sz w:val="21"/>
        </w:rPr>
        <w:t>сохраняя</w:t>
      </w:r>
      <w:r>
        <w:rPr>
          <w:color w:val="61666A"/>
          <w:spacing w:val="40"/>
          <w:sz w:val="21"/>
        </w:rPr>
        <w:t> </w:t>
      </w:r>
      <w:r>
        <w:rPr>
          <w:color w:val="61666A"/>
          <w:sz w:val="21"/>
        </w:rPr>
        <w:t>культурное разнообразие</w:t>
      </w:r>
      <w:r>
        <w:rPr>
          <w:rFonts w:ascii="Tahoma" w:hAnsi="Tahoma"/>
          <w:color w:val="61666A"/>
          <w:sz w:val="21"/>
        </w:rPr>
        <w:t>. </w:t>
      </w:r>
      <w:r>
        <w:rPr>
          <w:color w:val="61666A"/>
          <w:sz w:val="21"/>
        </w:rPr>
        <w:t>Важно подчеркнуть</w:t>
      </w:r>
      <w:r>
        <w:rPr>
          <w:rFonts w:ascii="Tahoma" w:hAnsi="Tahoma"/>
          <w:color w:val="61666A"/>
          <w:sz w:val="21"/>
        </w:rPr>
        <w:t>, </w:t>
      </w:r>
      <w:r>
        <w:rPr>
          <w:color w:val="61666A"/>
          <w:sz w:val="21"/>
        </w:rPr>
        <w:t>что это не унификация</w:t>
      </w:r>
      <w:r>
        <w:rPr>
          <w:rFonts w:ascii="Tahoma" w:hAnsi="Tahoma"/>
          <w:color w:val="61666A"/>
          <w:sz w:val="21"/>
        </w:rPr>
        <w:t>, </w:t>
      </w:r>
      <w:r>
        <w:rPr>
          <w:color w:val="61666A"/>
          <w:sz w:val="21"/>
        </w:rPr>
        <w:t>а взаимное</w:t>
      </w:r>
    </w:p>
    <w:p>
      <w:pPr>
        <w:spacing w:before="3"/>
        <w:ind w:left="635" w:right="0" w:firstLine="0"/>
        <w:jc w:val="left"/>
        <w:rPr>
          <w:rFonts w:ascii="Tahoma" w:hAnsi="Tahoma"/>
          <w:sz w:val="21"/>
        </w:rPr>
      </w:pPr>
      <w:r>
        <w:rPr>
          <w:color w:val="61666A"/>
          <w:spacing w:val="-2"/>
          <w:sz w:val="21"/>
        </w:rPr>
        <w:t>обогащение</w:t>
      </w:r>
      <w:r>
        <w:rPr>
          <w:rFonts w:ascii="Tahoma" w:hAnsi="Tahoma"/>
          <w:color w:val="61666A"/>
          <w:spacing w:val="-2"/>
          <w:sz w:val="21"/>
        </w:rPr>
        <w:t>.</w:t>
      </w:r>
    </w:p>
    <w:p>
      <w:pPr>
        <w:pStyle w:val="BodyText"/>
        <w:spacing w:before="32"/>
        <w:rPr>
          <w:rFonts w:ascii="Tahoma"/>
          <w:sz w:val="21"/>
        </w:rPr>
      </w:pPr>
    </w:p>
    <w:p>
      <w:pPr>
        <w:spacing w:before="0"/>
        <w:ind w:left="635" w:right="0" w:firstLine="0"/>
        <w:jc w:val="left"/>
        <w:rPr>
          <w:rFonts w:ascii="Tahoma" w:hAnsi="Tahoma"/>
          <w:sz w:val="21"/>
        </w:rPr>
      </w:pPr>
      <w:r>
        <w:rPr>
          <w:color w:val="61666A"/>
          <w:sz w:val="21"/>
        </w:rPr>
        <w:t>Следует</w:t>
      </w:r>
      <w:r>
        <w:rPr>
          <w:color w:val="61666A"/>
          <w:spacing w:val="10"/>
          <w:sz w:val="21"/>
        </w:rPr>
        <w:t> </w:t>
      </w:r>
      <w:r>
        <w:rPr>
          <w:color w:val="61666A"/>
          <w:sz w:val="21"/>
        </w:rPr>
        <w:t>опираться</w:t>
      </w:r>
      <w:r>
        <w:rPr>
          <w:color w:val="61666A"/>
          <w:spacing w:val="11"/>
          <w:sz w:val="21"/>
        </w:rPr>
        <w:t> </w:t>
      </w:r>
      <w:r>
        <w:rPr>
          <w:color w:val="61666A"/>
          <w:sz w:val="21"/>
        </w:rPr>
        <w:t>на</w:t>
      </w:r>
      <w:r>
        <w:rPr>
          <w:color w:val="61666A"/>
          <w:spacing w:val="10"/>
          <w:sz w:val="21"/>
        </w:rPr>
        <w:t> </w:t>
      </w:r>
      <w:r>
        <w:rPr>
          <w:color w:val="61666A"/>
          <w:sz w:val="21"/>
        </w:rPr>
        <w:t>уже</w:t>
      </w:r>
      <w:r>
        <w:rPr>
          <w:color w:val="61666A"/>
          <w:spacing w:val="11"/>
          <w:sz w:val="21"/>
        </w:rPr>
        <w:t> </w:t>
      </w:r>
      <w:r>
        <w:rPr>
          <w:color w:val="61666A"/>
          <w:sz w:val="21"/>
        </w:rPr>
        <w:t>обсуждённые</w:t>
      </w:r>
      <w:r>
        <w:rPr>
          <w:color w:val="61666A"/>
          <w:spacing w:val="10"/>
          <w:sz w:val="21"/>
        </w:rPr>
        <w:t> </w:t>
      </w:r>
      <w:r>
        <w:rPr>
          <w:color w:val="61666A"/>
          <w:sz w:val="21"/>
        </w:rPr>
        <w:t>принципы</w:t>
      </w:r>
      <w:r>
        <w:rPr>
          <w:color w:val="61666A"/>
          <w:spacing w:val="11"/>
          <w:sz w:val="21"/>
        </w:rPr>
        <w:t> </w:t>
      </w:r>
      <w:r>
        <w:rPr>
          <w:rFonts w:ascii="Tahoma" w:hAnsi="Tahoma"/>
          <w:color w:val="61666A"/>
          <w:sz w:val="21"/>
        </w:rPr>
        <w:t>-</w:t>
      </w:r>
      <w:r>
        <w:rPr>
          <w:rFonts w:ascii="Tahoma" w:hAnsi="Tahoma"/>
          <w:color w:val="61666A"/>
          <w:spacing w:val="4"/>
          <w:sz w:val="21"/>
        </w:rPr>
        <w:t> </w:t>
      </w:r>
      <w:r>
        <w:rPr>
          <w:color w:val="61666A"/>
          <w:sz w:val="21"/>
        </w:rPr>
        <w:t>федеративность</w:t>
      </w:r>
      <w:r>
        <w:rPr>
          <w:rFonts w:ascii="Tahoma" w:hAnsi="Tahoma"/>
          <w:color w:val="61666A"/>
          <w:sz w:val="21"/>
        </w:rPr>
        <w:t>,</w:t>
      </w:r>
      <w:r>
        <w:rPr>
          <w:rFonts w:ascii="Tahoma" w:hAnsi="Tahoma"/>
          <w:color w:val="61666A"/>
          <w:spacing w:val="3"/>
          <w:sz w:val="21"/>
        </w:rPr>
        <w:t> </w:t>
      </w:r>
      <w:r>
        <w:rPr>
          <w:color w:val="61666A"/>
          <w:spacing w:val="-2"/>
          <w:sz w:val="21"/>
        </w:rPr>
        <w:t>субсидиарность</w:t>
      </w:r>
      <w:r>
        <w:rPr>
          <w:rFonts w:ascii="Tahoma" w:hAnsi="Tahoma"/>
          <w:color w:val="61666A"/>
          <w:spacing w:val="-2"/>
          <w:sz w:val="21"/>
        </w:rPr>
        <w:t>,</w:t>
      </w:r>
    </w:p>
    <w:p>
      <w:pPr>
        <w:spacing w:line="338" w:lineRule="auto" w:before="105"/>
        <w:ind w:left="635" w:right="35" w:firstLine="0"/>
        <w:jc w:val="left"/>
        <w:rPr>
          <w:rFonts w:ascii="Tahoma" w:hAnsi="Tahoma"/>
          <w:sz w:val="21"/>
        </w:rPr>
      </w:pPr>
      <w:r>
        <w:rPr>
          <w:color w:val="61666A"/>
          <w:sz w:val="21"/>
        </w:rPr>
        <w:t>прозрачность</w:t>
      </w:r>
      <w:r>
        <w:rPr>
          <w:rFonts w:ascii="Tahoma" w:hAnsi="Tahoma"/>
          <w:color w:val="61666A"/>
          <w:sz w:val="21"/>
        </w:rPr>
        <w:t>. </w:t>
      </w:r>
      <w:r>
        <w:rPr>
          <w:color w:val="61666A"/>
          <w:sz w:val="21"/>
        </w:rPr>
        <w:t>Но теперь применить их к межкультурному контексту</w:t>
      </w:r>
      <w:r>
        <w:rPr>
          <w:rFonts w:ascii="Tahoma" w:hAnsi="Tahoma"/>
          <w:color w:val="61666A"/>
          <w:sz w:val="21"/>
        </w:rPr>
        <w:t>. </w:t>
      </w:r>
      <w:r>
        <w:rPr>
          <w:color w:val="61666A"/>
          <w:sz w:val="21"/>
        </w:rPr>
        <w:t>Потребуются новые </w:t>
      </w:r>
      <w:r>
        <w:rPr>
          <w:color w:val="61666A"/>
          <w:w w:val="105"/>
          <w:sz w:val="21"/>
        </w:rPr>
        <w:t>институты</w:t>
      </w:r>
      <w:r>
        <w:rPr>
          <w:rFonts w:ascii="Tahoma" w:hAnsi="Tahoma"/>
          <w:color w:val="61666A"/>
          <w:w w:val="105"/>
          <w:sz w:val="21"/>
        </w:rPr>
        <w:t>,</w:t>
      </w:r>
      <w:r>
        <w:rPr>
          <w:rFonts w:ascii="Tahoma" w:hAnsi="Tahoma"/>
          <w:color w:val="61666A"/>
          <w:spacing w:val="-5"/>
          <w:w w:val="105"/>
          <w:sz w:val="21"/>
        </w:rPr>
        <w:t> </w:t>
      </w:r>
      <w:r>
        <w:rPr>
          <w:color w:val="61666A"/>
          <w:w w:val="105"/>
          <w:sz w:val="21"/>
        </w:rPr>
        <w:t>но они должны вырастать из тех же ценностей</w:t>
      </w:r>
      <w:r>
        <w:rPr>
          <w:rFonts w:ascii="Tahoma" w:hAnsi="Tahoma"/>
          <w:color w:val="61666A"/>
          <w:w w:val="105"/>
          <w:sz w:val="21"/>
        </w:rPr>
        <w:t>.</w:t>
      </w:r>
    </w:p>
    <w:p>
      <w:pPr>
        <w:spacing w:before="183"/>
        <w:ind w:left="635" w:right="0" w:firstLine="0"/>
        <w:jc w:val="left"/>
        <w:rPr>
          <w:rFonts w:ascii="Tahoma" w:hAnsi="Tahoma"/>
          <w:sz w:val="21"/>
        </w:rPr>
      </w:pPr>
      <w:r>
        <w:rPr>
          <w:color w:val="61666A"/>
          <w:sz w:val="21"/>
        </w:rPr>
        <w:t>Ключевые</w:t>
      </w:r>
      <w:r>
        <w:rPr>
          <w:color w:val="61666A"/>
          <w:spacing w:val="23"/>
          <w:sz w:val="21"/>
        </w:rPr>
        <w:t> </w:t>
      </w:r>
      <w:r>
        <w:rPr>
          <w:color w:val="61666A"/>
          <w:sz w:val="21"/>
        </w:rPr>
        <w:t>моменты</w:t>
      </w:r>
      <w:r>
        <w:rPr>
          <w:color w:val="61666A"/>
          <w:spacing w:val="23"/>
          <w:sz w:val="21"/>
        </w:rPr>
        <w:t> </w:t>
      </w:r>
      <w:r>
        <w:rPr>
          <w:color w:val="61666A"/>
          <w:sz w:val="21"/>
        </w:rPr>
        <w:t>для</w:t>
      </w:r>
      <w:r>
        <w:rPr>
          <w:color w:val="61666A"/>
          <w:spacing w:val="23"/>
          <w:sz w:val="21"/>
        </w:rPr>
        <w:t> </w:t>
      </w:r>
      <w:r>
        <w:rPr>
          <w:color w:val="61666A"/>
          <w:spacing w:val="-2"/>
          <w:sz w:val="21"/>
        </w:rPr>
        <w:t>ответа</w:t>
      </w:r>
      <w:r>
        <w:rPr>
          <w:rFonts w:ascii="Tahoma" w:hAnsi="Tahoma"/>
          <w:color w:val="61666A"/>
          <w:spacing w:val="-2"/>
          <w:sz w:val="21"/>
        </w:rPr>
        <w:t>:</w:t>
      </w:r>
    </w:p>
    <w:p>
      <w:pPr>
        <w:pStyle w:val="ListParagraph"/>
        <w:numPr>
          <w:ilvl w:val="0"/>
          <w:numId w:val="147"/>
        </w:numPr>
        <w:tabs>
          <w:tab w:pos="903" w:val="left" w:leader="none"/>
        </w:tabs>
        <w:spacing w:line="240" w:lineRule="auto" w:before="196" w:after="0"/>
        <w:ind w:left="903" w:right="0" w:hanging="248"/>
        <w:jc w:val="left"/>
        <w:rPr>
          <w:sz w:val="21"/>
        </w:rPr>
      </w:pPr>
      <w:r>
        <w:rPr>
          <w:color w:val="61666A"/>
          <w:sz w:val="21"/>
        </w:rPr>
        <w:t>как</w:t>
      </w:r>
      <w:r>
        <w:rPr>
          <w:color w:val="61666A"/>
          <w:spacing w:val="23"/>
          <w:sz w:val="21"/>
        </w:rPr>
        <w:t> </w:t>
      </w:r>
      <w:r>
        <w:rPr>
          <w:color w:val="61666A"/>
          <w:sz w:val="21"/>
        </w:rPr>
        <w:t>преодолеть</w:t>
      </w:r>
      <w:r>
        <w:rPr>
          <w:color w:val="61666A"/>
          <w:spacing w:val="23"/>
          <w:sz w:val="21"/>
        </w:rPr>
        <w:t> </w:t>
      </w:r>
      <w:r>
        <w:rPr>
          <w:color w:val="61666A"/>
          <w:sz w:val="21"/>
        </w:rPr>
        <w:t>языковые</w:t>
      </w:r>
      <w:r>
        <w:rPr>
          <w:color w:val="61666A"/>
          <w:spacing w:val="23"/>
          <w:sz w:val="21"/>
        </w:rPr>
        <w:t> </w:t>
      </w:r>
      <w:r>
        <w:rPr>
          <w:color w:val="61666A"/>
          <w:sz w:val="21"/>
        </w:rPr>
        <w:t>и</w:t>
      </w:r>
      <w:r>
        <w:rPr>
          <w:color w:val="61666A"/>
          <w:spacing w:val="23"/>
          <w:sz w:val="21"/>
        </w:rPr>
        <w:t> </w:t>
      </w:r>
      <w:r>
        <w:rPr>
          <w:color w:val="61666A"/>
          <w:sz w:val="21"/>
        </w:rPr>
        <w:t>культурные</w:t>
      </w:r>
      <w:r>
        <w:rPr>
          <w:color w:val="61666A"/>
          <w:spacing w:val="23"/>
          <w:sz w:val="21"/>
        </w:rPr>
        <w:t> </w:t>
      </w:r>
      <w:r>
        <w:rPr>
          <w:color w:val="61666A"/>
          <w:spacing w:val="-2"/>
          <w:sz w:val="21"/>
        </w:rPr>
        <w:t>барьеры</w:t>
      </w:r>
    </w:p>
    <w:p>
      <w:pPr>
        <w:pStyle w:val="ListParagraph"/>
        <w:numPr>
          <w:ilvl w:val="0"/>
          <w:numId w:val="147"/>
        </w:numPr>
        <w:tabs>
          <w:tab w:pos="903" w:val="left" w:leader="none"/>
        </w:tabs>
        <w:spacing w:line="240" w:lineRule="auto" w:before="165" w:after="0"/>
        <w:ind w:left="903" w:right="0" w:hanging="248"/>
        <w:jc w:val="left"/>
        <w:rPr>
          <w:sz w:val="21"/>
        </w:rPr>
      </w:pPr>
      <w:r>
        <w:rPr>
          <w:color w:val="61666A"/>
          <w:sz w:val="21"/>
        </w:rPr>
        <w:t>как</w:t>
      </w:r>
      <w:r>
        <w:rPr>
          <w:color w:val="61666A"/>
          <w:spacing w:val="22"/>
          <w:sz w:val="21"/>
        </w:rPr>
        <w:t> </w:t>
      </w:r>
      <w:r>
        <w:rPr>
          <w:color w:val="61666A"/>
          <w:sz w:val="21"/>
        </w:rPr>
        <w:t>обеспечить</w:t>
      </w:r>
      <w:r>
        <w:rPr>
          <w:color w:val="61666A"/>
          <w:spacing w:val="23"/>
          <w:sz w:val="21"/>
        </w:rPr>
        <w:t> </w:t>
      </w:r>
      <w:r>
        <w:rPr>
          <w:color w:val="61666A"/>
          <w:sz w:val="21"/>
        </w:rPr>
        <w:t>справедливый</w:t>
      </w:r>
      <w:r>
        <w:rPr>
          <w:color w:val="61666A"/>
          <w:spacing w:val="23"/>
          <w:sz w:val="21"/>
        </w:rPr>
        <w:t> </w:t>
      </w:r>
      <w:r>
        <w:rPr>
          <w:color w:val="61666A"/>
          <w:sz w:val="21"/>
        </w:rPr>
        <w:t>обмен</w:t>
      </w:r>
      <w:r>
        <w:rPr>
          <w:color w:val="61666A"/>
          <w:spacing w:val="22"/>
          <w:sz w:val="21"/>
        </w:rPr>
        <w:t> </w:t>
      </w:r>
      <w:r>
        <w:rPr>
          <w:color w:val="61666A"/>
          <w:sz w:val="21"/>
        </w:rPr>
        <w:t>между</w:t>
      </w:r>
      <w:r>
        <w:rPr>
          <w:color w:val="61666A"/>
          <w:spacing w:val="23"/>
          <w:sz w:val="21"/>
        </w:rPr>
        <w:t> </w:t>
      </w:r>
      <w:r>
        <w:rPr>
          <w:color w:val="61666A"/>
          <w:sz w:val="21"/>
        </w:rPr>
        <w:t>регионами</w:t>
      </w:r>
      <w:r>
        <w:rPr>
          <w:color w:val="61666A"/>
          <w:spacing w:val="22"/>
          <w:sz w:val="21"/>
        </w:rPr>
        <w:t> </w:t>
      </w:r>
      <w:r>
        <w:rPr>
          <w:color w:val="61666A"/>
          <w:sz w:val="21"/>
        </w:rPr>
        <w:t>с</w:t>
      </w:r>
      <w:r>
        <w:rPr>
          <w:color w:val="61666A"/>
          <w:spacing w:val="23"/>
          <w:sz w:val="21"/>
        </w:rPr>
        <w:t> </w:t>
      </w:r>
      <w:r>
        <w:rPr>
          <w:color w:val="61666A"/>
          <w:sz w:val="21"/>
        </w:rPr>
        <w:t>разным</w:t>
      </w:r>
      <w:r>
        <w:rPr>
          <w:color w:val="61666A"/>
          <w:spacing w:val="23"/>
          <w:sz w:val="21"/>
        </w:rPr>
        <w:t> </w:t>
      </w:r>
      <w:r>
        <w:rPr>
          <w:color w:val="61666A"/>
          <w:sz w:val="21"/>
        </w:rPr>
        <w:t>уровнем</w:t>
      </w:r>
      <w:r>
        <w:rPr>
          <w:color w:val="61666A"/>
          <w:spacing w:val="22"/>
          <w:sz w:val="21"/>
        </w:rPr>
        <w:t> </w:t>
      </w:r>
      <w:r>
        <w:rPr>
          <w:color w:val="61666A"/>
          <w:spacing w:val="-2"/>
          <w:sz w:val="21"/>
        </w:rPr>
        <w:t>развития</w:t>
      </w:r>
    </w:p>
    <w:p>
      <w:pPr>
        <w:pStyle w:val="ListParagraph"/>
        <w:numPr>
          <w:ilvl w:val="0"/>
          <w:numId w:val="147"/>
        </w:numPr>
        <w:tabs>
          <w:tab w:pos="903" w:val="left" w:leader="none"/>
        </w:tabs>
        <w:spacing w:line="240" w:lineRule="auto" w:before="166" w:after="0"/>
        <w:ind w:left="903" w:right="0" w:hanging="248"/>
        <w:jc w:val="left"/>
        <w:rPr>
          <w:sz w:val="21"/>
        </w:rPr>
      </w:pPr>
      <w:r>
        <w:rPr>
          <w:color w:val="61666A"/>
          <w:w w:val="105"/>
          <w:sz w:val="21"/>
        </w:rPr>
        <w:t>как</w:t>
      </w:r>
      <w:r>
        <w:rPr>
          <w:color w:val="61666A"/>
          <w:spacing w:val="-13"/>
          <w:w w:val="105"/>
          <w:sz w:val="21"/>
        </w:rPr>
        <w:t> </w:t>
      </w:r>
      <w:r>
        <w:rPr>
          <w:color w:val="61666A"/>
          <w:w w:val="105"/>
          <w:sz w:val="21"/>
        </w:rPr>
        <w:t>избежать</w:t>
      </w:r>
      <w:r>
        <w:rPr>
          <w:color w:val="61666A"/>
          <w:spacing w:val="-13"/>
          <w:w w:val="105"/>
          <w:sz w:val="21"/>
        </w:rPr>
        <w:t> </w:t>
      </w:r>
      <w:r>
        <w:rPr>
          <w:color w:val="61666A"/>
          <w:w w:val="105"/>
          <w:sz w:val="21"/>
        </w:rPr>
        <w:t>новой</w:t>
      </w:r>
      <w:r>
        <w:rPr>
          <w:color w:val="61666A"/>
          <w:spacing w:val="-13"/>
          <w:w w:val="105"/>
          <w:sz w:val="21"/>
        </w:rPr>
        <w:t> </w:t>
      </w:r>
      <w:r>
        <w:rPr>
          <w:color w:val="61666A"/>
          <w:w w:val="105"/>
          <w:sz w:val="21"/>
        </w:rPr>
        <w:t>формы</w:t>
      </w:r>
      <w:r>
        <w:rPr>
          <w:color w:val="61666A"/>
          <w:spacing w:val="-12"/>
          <w:w w:val="105"/>
          <w:sz w:val="21"/>
        </w:rPr>
        <w:t> </w:t>
      </w:r>
      <w:r>
        <w:rPr>
          <w:color w:val="61666A"/>
          <w:w w:val="105"/>
          <w:sz w:val="21"/>
        </w:rPr>
        <w:t>колониализма</w:t>
      </w:r>
      <w:r>
        <w:rPr>
          <w:color w:val="61666A"/>
          <w:spacing w:val="-13"/>
          <w:w w:val="105"/>
          <w:sz w:val="21"/>
        </w:rPr>
        <w:t> </w:t>
      </w:r>
      <w:r>
        <w:rPr>
          <w:color w:val="61666A"/>
          <w:w w:val="105"/>
          <w:sz w:val="21"/>
        </w:rPr>
        <w:t>под</w:t>
      </w:r>
      <w:r>
        <w:rPr>
          <w:color w:val="61666A"/>
          <w:spacing w:val="-13"/>
          <w:w w:val="105"/>
          <w:sz w:val="21"/>
        </w:rPr>
        <w:t> </w:t>
      </w:r>
      <w:r>
        <w:rPr>
          <w:color w:val="61666A"/>
          <w:w w:val="105"/>
          <w:sz w:val="21"/>
        </w:rPr>
        <w:t>видом</w:t>
      </w:r>
      <w:r>
        <w:rPr>
          <w:color w:val="61666A"/>
          <w:spacing w:val="-12"/>
          <w:w w:val="105"/>
          <w:sz w:val="21"/>
        </w:rPr>
        <w:t> </w:t>
      </w:r>
      <w:r>
        <w:rPr>
          <w:color w:val="61666A"/>
          <w:spacing w:val="-2"/>
          <w:w w:val="105"/>
          <w:sz w:val="21"/>
        </w:rPr>
        <w:t>помощи</w:t>
      </w:r>
    </w:p>
    <w:p>
      <w:pPr>
        <w:pStyle w:val="BodyText"/>
        <w:spacing w:before="43"/>
        <w:rPr>
          <w:sz w:val="21"/>
        </w:rPr>
      </w:pPr>
    </w:p>
    <w:p>
      <w:pPr>
        <w:spacing w:line="338" w:lineRule="auto" w:before="0"/>
        <w:ind w:left="635" w:right="244" w:firstLine="0"/>
        <w:jc w:val="left"/>
        <w:rPr>
          <w:rFonts w:ascii="Tahoma" w:hAnsi="Tahoma"/>
          <w:sz w:val="21"/>
        </w:rPr>
      </w:pPr>
      <w:r>
        <w:rPr>
          <w:color w:val="61666A"/>
          <w:sz w:val="21"/>
        </w:rPr>
        <w:t>Хорошо бы привести конкретные примеры обмена </w:t>
      </w:r>
      <w:r>
        <w:rPr>
          <w:rFonts w:ascii="Tahoma" w:hAnsi="Tahoma"/>
          <w:color w:val="61666A"/>
          <w:sz w:val="21"/>
        </w:rPr>
        <w:t>- </w:t>
      </w:r>
      <w:r>
        <w:rPr>
          <w:color w:val="61666A"/>
          <w:sz w:val="21"/>
        </w:rPr>
        <w:t>не только материальными ресурсами</w:t>
      </w:r>
      <w:r>
        <w:rPr>
          <w:rFonts w:ascii="Tahoma" w:hAnsi="Tahoma"/>
          <w:color w:val="61666A"/>
          <w:sz w:val="21"/>
        </w:rPr>
        <w:t>, </w:t>
      </w:r>
      <w:r>
        <w:rPr>
          <w:color w:val="61666A"/>
          <w:sz w:val="21"/>
        </w:rPr>
        <w:t>но и знаниями</w:t>
      </w:r>
      <w:r>
        <w:rPr>
          <w:rFonts w:ascii="Tahoma" w:hAnsi="Tahoma"/>
          <w:color w:val="61666A"/>
          <w:sz w:val="21"/>
        </w:rPr>
        <w:t>, </w:t>
      </w:r>
      <w:r>
        <w:rPr>
          <w:color w:val="61666A"/>
          <w:sz w:val="21"/>
        </w:rPr>
        <w:t>искусством</w:t>
      </w:r>
      <w:r>
        <w:rPr>
          <w:rFonts w:ascii="Tahoma" w:hAnsi="Tahoma"/>
          <w:color w:val="61666A"/>
          <w:sz w:val="21"/>
        </w:rPr>
        <w:t>, </w:t>
      </w:r>
      <w:r>
        <w:rPr>
          <w:color w:val="61666A"/>
          <w:sz w:val="21"/>
        </w:rPr>
        <w:t>технологиями</w:t>
      </w:r>
      <w:r>
        <w:rPr>
          <w:rFonts w:ascii="Tahoma" w:hAnsi="Tahoma"/>
          <w:color w:val="61666A"/>
          <w:sz w:val="21"/>
        </w:rPr>
        <w:t>. </w:t>
      </w:r>
      <w:r>
        <w:rPr>
          <w:color w:val="61666A"/>
          <w:sz w:val="21"/>
        </w:rPr>
        <w:t>Важно показать</w:t>
      </w:r>
      <w:r>
        <w:rPr>
          <w:rFonts w:ascii="Tahoma" w:hAnsi="Tahoma"/>
          <w:color w:val="61666A"/>
          <w:sz w:val="21"/>
        </w:rPr>
        <w:t>, </w:t>
      </w:r>
      <w:r>
        <w:rPr>
          <w:color w:val="61666A"/>
          <w:sz w:val="21"/>
        </w:rPr>
        <w:t>что ценность дара</w:t>
      </w:r>
      <w:r>
        <w:rPr>
          <w:color w:val="61666A"/>
          <w:spacing w:val="40"/>
          <w:sz w:val="21"/>
        </w:rPr>
        <w:t> </w:t>
      </w:r>
      <w:r>
        <w:rPr>
          <w:color w:val="61666A"/>
          <w:sz w:val="21"/>
        </w:rPr>
        <w:t>определяется не рыночной стоимостью</w:t>
      </w:r>
      <w:r>
        <w:rPr>
          <w:rFonts w:ascii="Tahoma" w:hAnsi="Tahoma"/>
          <w:color w:val="61666A"/>
          <w:sz w:val="21"/>
        </w:rPr>
        <w:t>, </w:t>
      </w:r>
      <w:r>
        <w:rPr>
          <w:color w:val="61666A"/>
          <w:sz w:val="21"/>
        </w:rPr>
        <w:t>а его значением для принимающего сообщества</w:t>
      </w:r>
      <w:r>
        <w:rPr>
          <w:rFonts w:ascii="Tahoma" w:hAnsi="Tahoma"/>
          <w:color w:val="61666A"/>
          <w:sz w:val="21"/>
        </w:rPr>
        <w:t>.</w:t>
      </w:r>
    </w:p>
    <w:p>
      <w:pPr>
        <w:pStyle w:val="BodyText"/>
        <w:spacing w:before="185"/>
        <w:ind w:left="305"/>
      </w:pPr>
      <w:r>
        <w:rPr>
          <w:color w:val="0E1115"/>
        </w:rPr>
        <w:t>Это</w:t>
      </w:r>
      <w:r>
        <w:rPr>
          <w:color w:val="0E1115"/>
          <w:spacing w:val="28"/>
        </w:rPr>
        <w:t> </w:t>
      </w:r>
      <w:r>
        <w:rPr>
          <w:color w:val="0E1115"/>
        </w:rPr>
        <w:t>кульминационный</w:t>
      </w:r>
      <w:r>
        <w:rPr>
          <w:color w:val="0E1115"/>
          <w:spacing w:val="29"/>
        </w:rPr>
        <w:t> </w:t>
      </w:r>
      <w:r>
        <w:rPr>
          <w:color w:val="0E1115"/>
        </w:rPr>
        <w:t>вопрос</w:t>
      </w:r>
      <w:r>
        <w:rPr>
          <w:rFonts w:ascii="Tahoma" w:hAnsi="Tahoma"/>
          <w:color w:val="0E1115"/>
        </w:rPr>
        <w:t>,</w:t>
      </w:r>
      <w:r>
        <w:rPr>
          <w:rFonts w:ascii="Tahoma" w:hAnsi="Tahoma"/>
          <w:color w:val="0E1115"/>
          <w:spacing w:val="21"/>
        </w:rPr>
        <w:t> </w:t>
      </w:r>
      <w:r>
        <w:rPr>
          <w:color w:val="0E1115"/>
        </w:rPr>
        <w:t>выводящий</w:t>
      </w:r>
      <w:r>
        <w:rPr>
          <w:color w:val="0E1115"/>
          <w:spacing w:val="29"/>
        </w:rPr>
        <w:t> </w:t>
      </w:r>
      <w:r>
        <w:rPr>
          <w:color w:val="0E1115"/>
        </w:rPr>
        <w:t>экономику</w:t>
      </w:r>
      <w:r>
        <w:rPr>
          <w:color w:val="0E1115"/>
          <w:spacing w:val="28"/>
        </w:rPr>
        <w:t> </w:t>
      </w:r>
      <w:r>
        <w:rPr>
          <w:color w:val="0E1115"/>
        </w:rPr>
        <w:t>дара</w:t>
      </w:r>
      <w:r>
        <w:rPr>
          <w:color w:val="0E1115"/>
          <w:spacing w:val="29"/>
        </w:rPr>
        <w:t> </w:t>
      </w:r>
      <w:r>
        <w:rPr>
          <w:color w:val="0E1115"/>
        </w:rPr>
        <w:t>на</w:t>
      </w:r>
      <w:r>
        <w:rPr>
          <w:color w:val="0E1115"/>
          <w:spacing w:val="29"/>
        </w:rPr>
        <w:t> </w:t>
      </w:r>
      <w:r>
        <w:rPr>
          <w:color w:val="0E1115"/>
          <w:spacing w:val="-2"/>
        </w:rPr>
        <w:t>планетарный</w:t>
      </w:r>
    </w:p>
    <w:p>
      <w:pPr>
        <w:spacing w:line="345" w:lineRule="auto" w:before="129"/>
        <w:ind w:left="305" w:right="0" w:firstLine="0"/>
        <w:jc w:val="left"/>
        <w:rPr>
          <w:rFonts w:ascii="Tahoma" w:hAnsi="Tahoma"/>
          <w:sz w:val="24"/>
        </w:rPr>
      </w:pPr>
      <w:r>
        <w:rPr>
          <w:color w:val="0E1115"/>
          <w:sz w:val="24"/>
        </w:rPr>
        <w:t>уровень</w:t>
      </w:r>
      <w:r>
        <w:rPr>
          <w:rFonts w:ascii="Tahoma" w:hAnsi="Tahoma"/>
          <w:color w:val="0E1115"/>
          <w:sz w:val="24"/>
        </w:rPr>
        <w:t>. </w:t>
      </w:r>
      <w:r>
        <w:rPr>
          <w:color w:val="0E1115"/>
          <w:sz w:val="24"/>
        </w:rPr>
        <w:t>Межнациональное взаимодействие в этой парадигме </w:t>
      </w:r>
      <w:r>
        <w:rPr>
          <w:rFonts w:ascii="Tahoma" w:hAnsi="Tahoma"/>
          <w:color w:val="0E1115"/>
          <w:sz w:val="24"/>
        </w:rPr>
        <w:t>— </w:t>
      </w:r>
      <w:r>
        <w:rPr>
          <w:color w:val="0E1115"/>
          <w:sz w:val="24"/>
        </w:rPr>
        <w:t>это не </w:t>
      </w:r>
      <w:r>
        <w:rPr>
          <w:rFonts w:ascii="Tahoma" w:hAnsi="Tahoma"/>
          <w:color w:val="0E1115"/>
          <w:sz w:val="24"/>
        </w:rPr>
        <w:t>«</w:t>
      </w:r>
      <w:r>
        <w:rPr>
          <w:color w:val="0E1115"/>
          <w:sz w:val="24"/>
        </w:rPr>
        <w:t>мировая система</w:t>
      </w:r>
      <w:r>
        <w:rPr>
          <w:rFonts w:ascii="Tahoma" w:hAnsi="Tahoma"/>
          <w:color w:val="0E1115"/>
          <w:sz w:val="24"/>
        </w:rPr>
        <w:t>»,</w:t>
      </w:r>
      <w:r>
        <w:rPr>
          <w:rFonts w:ascii="Tahoma" w:hAnsi="Tahoma"/>
          <w:color w:val="0E1115"/>
          <w:spacing w:val="-14"/>
          <w:sz w:val="24"/>
        </w:rPr>
        <w:t> </w:t>
      </w:r>
      <w:r>
        <w:rPr>
          <w:color w:val="0E1115"/>
          <w:sz w:val="24"/>
        </w:rPr>
        <w:t>а</w:t>
      </w:r>
      <w:r>
        <w:rPr>
          <w:color w:val="0E1115"/>
          <w:spacing w:val="-6"/>
          <w:sz w:val="24"/>
        </w:rPr>
        <w:t> </w:t>
      </w:r>
      <w:r>
        <w:rPr>
          <w:rFonts w:ascii="Tahoma" w:hAnsi="Tahoma"/>
          <w:b/>
          <w:color w:val="0E1115"/>
          <w:sz w:val="24"/>
        </w:rPr>
        <w:t>«</w:t>
      </w:r>
      <w:r>
        <w:rPr>
          <w:b/>
          <w:color w:val="0E1115"/>
          <w:sz w:val="24"/>
        </w:rPr>
        <w:t>пл</w:t>
      </w:r>
      <w:r>
        <w:rPr>
          <w:b/>
          <w:color w:val="0E1115"/>
          <w:sz w:val="23"/>
        </w:rPr>
        <w:t>а</w:t>
      </w:r>
      <w:r>
        <w:rPr>
          <w:b/>
          <w:color w:val="0E1115"/>
          <w:sz w:val="24"/>
        </w:rPr>
        <w:t>н</w:t>
      </w:r>
      <w:r>
        <w:rPr>
          <w:b/>
          <w:color w:val="0E1115"/>
          <w:sz w:val="23"/>
        </w:rPr>
        <w:t>е</w:t>
      </w:r>
      <w:r>
        <w:rPr>
          <w:b/>
          <w:color w:val="0E1115"/>
          <w:sz w:val="24"/>
        </w:rPr>
        <w:t>т</w:t>
      </w:r>
      <w:r>
        <w:rPr>
          <w:b/>
          <w:color w:val="0E1115"/>
          <w:sz w:val="23"/>
        </w:rPr>
        <w:t>ар</w:t>
      </w:r>
      <w:r>
        <w:rPr>
          <w:b/>
          <w:color w:val="0E1115"/>
          <w:sz w:val="24"/>
        </w:rPr>
        <w:t>н</w:t>
      </w:r>
      <w:r>
        <w:rPr>
          <w:b/>
          <w:color w:val="0E1115"/>
          <w:sz w:val="23"/>
        </w:rPr>
        <w:t>а</w:t>
      </w:r>
      <w:r>
        <w:rPr>
          <w:b/>
          <w:color w:val="0E1115"/>
          <w:sz w:val="24"/>
        </w:rPr>
        <w:t>я</w:t>
      </w:r>
      <w:r>
        <w:rPr>
          <w:b/>
          <w:color w:val="0E1115"/>
          <w:spacing w:val="-12"/>
          <w:sz w:val="24"/>
        </w:rPr>
        <w:t> </w:t>
      </w:r>
      <w:r>
        <w:rPr>
          <w:b/>
          <w:color w:val="0E1115"/>
          <w:sz w:val="24"/>
        </w:rPr>
        <w:t>эк</w:t>
      </w:r>
      <w:r>
        <w:rPr>
          <w:b/>
          <w:color w:val="0E1115"/>
          <w:sz w:val="23"/>
        </w:rPr>
        <w:t>ос</w:t>
      </w:r>
      <w:r>
        <w:rPr>
          <w:b/>
          <w:color w:val="0E1115"/>
          <w:sz w:val="24"/>
        </w:rPr>
        <w:t>и</w:t>
      </w:r>
      <w:r>
        <w:rPr>
          <w:b/>
          <w:color w:val="0E1115"/>
          <w:sz w:val="23"/>
        </w:rPr>
        <w:t>с</w:t>
      </w:r>
      <w:r>
        <w:rPr>
          <w:b/>
          <w:color w:val="0E1115"/>
          <w:sz w:val="24"/>
        </w:rPr>
        <w:t>т</w:t>
      </w:r>
      <w:r>
        <w:rPr>
          <w:b/>
          <w:color w:val="0E1115"/>
          <w:sz w:val="23"/>
        </w:rPr>
        <w:t>е</w:t>
      </w:r>
      <w:r>
        <w:rPr>
          <w:b/>
          <w:color w:val="0E1115"/>
          <w:sz w:val="24"/>
        </w:rPr>
        <w:t>м</w:t>
      </w:r>
      <w:r>
        <w:rPr>
          <w:b/>
          <w:color w:val="0E1115"/>
          <w:sz w:val="23"/>
        </w:rPr>
        <w:t>а</w:t>
      </w:r>
      <w:r>
        <w:rPr>
          <w:b/>
          <w:color w:val="0E1115"/>
          <w:spacing w:val="-9"/>
          <w:sz w:val="23"/>
        </w:rPr>
        <w:t> </w:t>
      </w:r>
      <w:r>
        <w:rPr>
          <w:b/>
          <w:color w:val="0E1115"/>
          <w:sz w:val="23"/>
        </w:rPr>
        <w:t>у</w:t>
      </w:r>
      <w:r>
        <w:rPr>
          <w:b/>
          <w:color w:val="0E1115"/>
          <w:sz w:val="24"/>
        </w:rPr>
        <w:t>ник</w:t>
      </w:r>
      <w:r>
        <w:rPr>
          <w:b/>
          <w:color w:val="0E1115"/>
          <w:sz w:val="23"/>
        </w:rPr>
        <w:t>а</w:t>
      </w:r>
      <w:r>
        <w:rPr>
          <w:b/>
          <w:color w:val="0E1115"/>
          <w:sz w:val="24"/>
        </w:rPr>
        <w:t>льны</w:t>
      </w:r>
      <w:r>
        <w:rPr>
          <w:b/>
          <w:color w:val="0E1115"/>
          <w:sz w:val="23"/>
        </w:rPr>
        <w:t>х</w:t>
      </w:r>
      <w:r>
        <w:rPr>
          <w:b/>
          <w:color w:val="0E1115"/>
          <w:spacing w:val="-9"/>
          <w:sz w:val="23"/>
        </w:rPr>
        <w:t> </w:t>
      </w:r>
      <w:r>
        <w:rPr>
          <w:b/>
          <w:color w:val="0E1115"/>
          <w:sz w:val="24"/>
        </w:rPr>
        <w:t>к</w:t>
      </w:r>
      <w:r>
        <w:rPr>
          <w:b/>
          <w:color w:val="0E1115"/>
          <w:sz w:val="23"/>
        </w:rPr>
        <w:t>у</w:t>
      </w:r>
      <w:r>
        <w:rPr>
          <w:b/>
          <w:color w:val="0E1115"/>
          <w:sz w:val="24"/>
        </w:rPr>
        <w:t>льт</w:t>
      </w:r>
      <w:r>
        <w:rPr>
          <w:b/>
          <w:color w:val="0E1115"/>
          <w:sz w:val="23"/>
        </w:rPr>
        <w:t>ур</w:t>
      </w:r>
      <w:r>
        <w:rPr>
          <w:rFonts w:ascii="Tahoma" w:hAnsi="Tahoma"/>
          <w:b/>
          <w:color w:val="0E1115"/>
          <w:sz w:val="24"/>
        </w:rPr>
        <w:t>»</w:t>
      </w:r>
      <w:r>
        <w:rPr>
          <w:rFonts w:ascii="Tahoma" w:hAnsi="Tahoma"/>
          <w:color w:val="0E1115"/>
          <w:sz w:val="24"/>
        </w:rPr>
        <w:t>,</w:t>
      </w:r>
      <w:r>
        <w:rPr>
          <w:rFonts w:ascii="Tahoma" w:hAnsi="Tahoma"/>
          <w:color w:val="0E1115"/>
          <w:spacing w:val="-14"/>
          <w:sz w:val="24"/>
        </w:rPr>
        <w:t> </w:t>
      </w:r>
      <w:r>
        <w:rPr>
          <w:color w:val="0E1115"/>
          <w:sz w:val="24"/>
        </w:rPr>
        <w:t>объединенных взаимным служением</w:t>
      </w:r>
      <w:r>
        <w:rPr>
          <w:rFonts w:ascii="Tahoma" w:hAnsi="Tahoma"/>
          <w:color w:val="0E1115"/>
          <w:sz w:val="24"/>
        </w:rPr>
        <w:t>.</w:t>
      </w:r>
    </w:p>
    <w:p>
      <w:pPr>
        <w:spacing w:after="0" w:line="345" w:lineRule="auto"/>
        <w:jc w:val="left"/>
        <w:rPr>
          <w:rFonts w:ascii="Tahoma" w:hAnsi="Tahoma"/>
          <w:sz w:val="24"/>
        </w:rPr>
        <w:sectPr>
          <w:pgSz w:w="11900" w:h="16840"/>
          <w:pgMar w:top="0" w:bottom="280" w:left="850" w:right="1133"/>
        </w:sectPr>
      </w:pPr>
    </w:p>
    <w:p>
      <w:pPr>
        <w:spacing w:line="297" w:lineRule="auto" w:before="12"/>
        <w:ind w:left="305" w:right="0" w:firstLine="0"/>
        <w:jc w:val="left"/>
        <w:rPr>
          <w:rFonts w:ascii="Tahoma" w:hAnsi="Tahoma"/>
          <w:b/>
          <w:sz w:val="30"/>
        </w:rPr>
      </w:pPr>
      <w:r>
        <w:rPr>
          <w:b/>
          <w:color w:val="0E1115"/>
          <w:spacing w:val="-6"/>
          <w:sz w:val="30"/>
        </w:rPr>
        <w:t>Фил</w:t>
      </w:r>
      <w:r>
        <w:rPr>
          <w:b/>
          <w:color w:val="0E1115"/>
          <w:spacing w:val="-6"/>
          <w:sz w:val="29"/>
        </w:rPr>
        <w:t>осо</w:t>
      </w:r>
      <w:r>
        <w:rPr>
          <w:b/>
          <w:color w:val="0E1115"/>
          <w:spacing w:val="-6"/>
          <w:sz w:val="30"/>
        </w:rPr>
        <w:t>ф</w:t>
      </w:r>
      <w:r>
        <w:rPr>
          <w:b/>
          <w:color w:val="0E1115"/>
          <w:spacing w:val="-6"/>
          <w:sz w:val="29"/>
        </w:rPr>
        <w:t>с</w:t>
      </w:r>
      <w:r>
        <w:rPr>
          <w:b/>
          <w:color w:val="0E1115"/>
          <w:spacing w:val="-6"/>
          <w:sz w:val="30"/>
        </w:rPr>
        <w:t>к</w:t>
      </w:r>
      <w:r>
        <w:rPr>
          <w:b/>
          <w:color w:val="0E1115"/>
          <w:spacing w:val="-6"/>
          <w:sz w:val="29"/>
        </w:rPr>
        <w:t>а</w:t>
      </w:r>
      <w:r>
        <w:rPr>
          <w:b/>
          <w:color w:val="0E1115"/>
          <w:spacing w:val="-6"/>
          <w:sz w:val="30"/>
        </w:rPr>
        <w:t>я</w:t>
      </w:r>
      <w:r>
        <w:rPr>
          <w:b/>
          <w:color w:val="0E1115"/>
          <w:spacing w:val="-15"/>
          <w:sz w:val="30"/>
        </w:rPr>
        <w:t> </w:t>
      </w:r>
      <w:r>
        <w:rPr>
          <w:b/>
          <w:color w:val="0E1115"/>
          <w:spacing w:val="-6"/>
          <w:sz w:val="29"/>
        </w:rPr>
        <w:t>ос</w:t>
      </w:r>
      <w:r>
        <w:rPr>
          <w:b/>
          <w:color w:val="0E1115"/>
          <w:spacing w:val="-6"/>
          <w:sz w:val="30"/>
        </w:rPr>
        <w:t>н</w:t>
      </w:r>
      <w:r>
        <w:rPr>
          <w:b/>
          <w:color w:val="0E1115"/>
          <w:spacing w:val="-6"/>
          <w:sz w:val="29"/>
        </w:rPr>
        <w:t>о</w:t>
      </w:r>
      <w:r>
        <w:rPr>
          <w:b/>
          <w:color w:val="0E1115"/>
          <w:spacing w:val="-6"/>
          <w:sz w:val="30"/>
        </w:rPr>
        <w:t>в</w:t>
      </w:r>
      <w:r>
        <w:rPr>
          <w:b/>
          <w:color w:val="0E1115"/>
          <w:spacing w:val="-6"/>
          <w:sz w:val="29"/>
        </w:rPr>
        <w:t>а</w:t>
      </w:r>
      <w:r>
        <w:rPr>
          <w:rFonts w:ascii="Tahoma" w:hAnsi="Tahoma"/>
          <w:b/>
          <w:color w:val="0E1115"/>
          <w:spacing w:val="-6"/>
          <w:sz w:val="30"/>
        </w:rPr>
        <w:t>:</w:t>
      </w:r>
      <w:r>
        <w:rPr>
          <w:rFonts w:ascii="Tahoma" w:hAnsi="Tahoma"/>
          <w:b/>
          <w:color w:val="0E1115"/>
          <w:spacing w:val="-17"/>
          <w:sz w:val="30"/>
        </w:rPr>
        <w:t> </w:t>
      </w:r>
      <w:r>
        <w:rPr>
          <w:rFonts w:ascii="Tahoma" w:hAnsi="Tahoma"/>
          <w:b/>
          <w:color w:val="0E1115"/>
          <w:spacing w:val="-6"/>
          <w:sz w:val="30"/>
        </w:rPr>
        <w:t>«</w:t>
      </w:r>
      <w:r>
        <w:rPr>
          <w:b/>
          <w:color w:val="0E1115"/>
          <w:spacing w:val="-6"/>
          <w:sz w:val="30"/>
        </w:rPr>
        <w:t>З</w:t>
      </w:r>
      <w:r>
        <w:rPr>
          <w:b/>
          <w:color w:val="0E1115"/>
          <w:spacing w:val="-6"/>
          <w:sz w:val="29"/>
        </w:rPr>
        <w:t>е</w:t>
      </w:r>
      <w:r>
        <w:rPr>
          <w:b/>
          <w:color w:val="0E1115"/>
          <w:spacing w:val="-6"/>
          <w:sz w:val="30"/>
        </w:rPr>
        <w:t>мля</w:t>
      </w:r>
      <w:r>
        <w:rPr>
          <w:b/>
          <w:color w:val="0E1115"/>
          <w:spacing w:val="-15"/>
          <w:sz w:val="30"/>
        </w:rPr>
        <w:t> </w:t>
      </w:r>
      <w:r>
        <w:rPr>
          <w:b/>
          <w:color w:val="0E1115"/>
          <w:spacing w:val="-6"/>
          <w:sz w:val="30"/>
        </w:rPr>
        <w:t>к</w:t>
      </w:r>
      <w:r>
        <w:rPr>
          <w:b/>
          <w:color w:val="0E1115"/>
          <w:spacing w:val="-6"/>
          <w:sz w:val="29"/>
        </w:rPr>
        <w:t>а</w:t>
      </w:r>
      <w:r>
        <w:rPr>
          <w:b/>
          <w:color w:val="0E1115"/>
          <w:spacing w:val="-6"/>
          <w:sz w:val="30"/>
        </w:rPr>
        <w:t>к</w:t>
      </w:r>
      <w:r>
        <w:rPr>
          <w:b/>
          <w:color w:val="0E1115"/>
          <w:spacing w:val="-14"/>
          <w:sz w:val="30"/>
        </w:rPr>
        <w:t> </w:t>
      </w:r>
      <w:r>
        <w:rPr>
          <w:b/>
          <w:color w:val="0E1115"/>
          <w:spacing w:val="-6"/>
          <w:sz w:val="29"/>
        </w:rPr>
        <w:t>е</w:t>
      </w:r>
      <w:r>
        <w:rPr>
          <w:b/>
          <w:color w:val="0E1115"/>
          <w:spacing w:val="-6"/>
          <w:sz w:val="30"/>
        </w:rPr>
        <w:t>дины</w:t>
      </w:r>
      <w:r>
        <w:rPr>
          <w:b/>
          <w:color w:val="0E1115"/>
          <w:spacing w:val="-6"/>
          <w:sz w:val="29"/>
        </w:rPr>
        <w:t>й</w:t>
      </w:r>
      <w:r>
        <w:rPr>
          <w:b/>
          <w:color w:val="0E1115"/>
          <w:spacing w:val="-11"/>
          <w:sz w:val="29"/>
        </w:rPr>
        <w:t> </w:t>
      </w:r>
      <w:r>
        <w:rPr>
          <w:b/>
          <w:color w:val="0E1115"/>
          <w:spacing w:val="-6"/>
          <w:sz w:val="29"/>
        </w:rPr>
        <w:t>ор</w:t>
      </w:r>
      <w:r>
        <w:rPr>
          <w:b/>
          <w:color w:val="0E1115"/>
          <w:spacing w:val="-6"/>
          <w:sz w:val="30"/>
        </w:rPr>
        <w:t>г</w:t>
      </w:r>
      <w:r>
        <w:rPr>
          <w:b/>
          <w:color w:val="0E1115"/>
          <w:spacing w:val="-6"/>
          <w:sz w:val="29"/>
        </w:rPr>
        <w:t>а</w:t>
      </w:r>
      <w:r>
        <w:rPr>
          <w:b/>
          <w:color w:val="0E1115"/>
          <w:spacing w:val="-6"/>
          <w:sz w:val="30"/>
        </w:rPr>
        <w:t>низм</w:t>
      </w:r>
      <w:r>
        <w:rPr>
          <w:rFonts w:ascii="Tahoma" w:hAnsi="Tahoma"/>
          <w:b/>
          <w:color w:val="0E1115"/>
          <w:spacing w:val="-6"/>
          <w:sz w:val="30"/>
        </w:rPr>
        <w:t>,</w:t>
      </w:r>
      <w:r>
        <w:rPr>
          <w:rFonts w:ascii="Tahoma" w:hAnsi="Tahoma"/>
          <w:b/>
          <w:color w:val="0E1115"/>
          <w:spacing w:val="-27"/>
          <w:sz w:val="30"/>
        </w:rPr>
        <w:t> </w:t>
      </w:r>
      <w:r>
        <w:rPr>
          <w:b/>
          <w:color w:val="0E1115"/>
          <w:spacing w:val="-6"/>
          <w:sz w:val="29"/>
        </w:rPr>
        <w:t>а </w:t>
      </w:r>
      <w:r>
        <w:rPr>
          <w:b/>
          <w:color w:val="0E1115"/>
          <w:sz w:val="30"/>
        </w:rPr>
        <w:t>ч</w:t>
      </w:r>
      <w:r>
        <w:rPr>
          <w:b/>
          <w:color w:val="0E1115"/>
          <w:sz w:val="29"/>
        </w:rPr>
        <w:t>е</w:t>
      </w:r>
      <w:r>
        <w:rPr>
          <w:b/>
          <w:color w:val="0E1115"/>
          <w:sz w:val="30"/>
        </w:rPr>
        <w:t>л</w:t>
      </w:r>
      <w:r>
        <w:rPr>
          <w:b/>
          <w:color w:val="0E1115"/>
          <w:sz w:val="29"/>
        </w:rPr>
        <w:t>о</w:t>
      </w:r>
      <w:r>
        <w:rPr>
          <w:b/>
          <w:color w:val="0E1115"/>
          <w:sz w:val="30"/>
        </w:rPr>
        <w:t>в</w:t>
      </w:r>
      <w:r>
        <w:rPr>
          <w:b/>
          <w:color w:val="0E1115"/>
          <w:sz w:val="29"/>
        </w:rPr>
        <w:t>е</w:t>
      </w:r>
      <w:r>
        <w:rPr>
          <w:b/>
          <w:color w:val="0E1115"/>
          <w:sz w:val="30"/>
        </w:rPr>
        <w:t>ч</w:t>
      </w:r>
      <w:r>
        <w:rPr>
          <w:b/>
          <w:color w:val="0E1115"/>
          <w:sz w:val="29"/>
        </w:rPr>
        <w:t>ес</w:t>
      </w:r>
      <w:r>
        <w:rPr>
          <w:b/>
          <w:color w:val="0E1115"/>
          <w:sz w:val="30"/>
        </w:rPr>
        <w:t>тв</w:t>
      </w:r>
      <w:r>
        <w:rPr>
          <w:b/>
          <w:color w:val="0E1115"/>
          <w:sz w:val="29"/>
        </w:rPr>
        <w:t>о </w:t>
      </w:r>
      <w:r>
        <w:rPr>
          <w:rFonts w:ascii="Tahoma" w:hAnsi="Tahoma"/>
          <w:b/>
          <w:color w:val="0E1115"/>
          <w:sz w:val="30"/>
        </w:rPr>
        <w:t>— </w:t>
      </w:r>
      <w:r>
        <w:rPr>
          <w:b/>
          <w:color w:val="0E1115"/>
          <w:sz w:val="29"/>
        </w:rPr>
        <w:t>е</w:t>
      </w:r>
      <w:r>
        <w:rPr>
          <w:b/>
          <w:color w:val="0E1115"/>
          <w:sz w:val="30"/>
        </w:rPr>
        <w:t>г</w:t>
      </w:r>
      <w:r>
        <w:rPr>
          <w:b/>
          <w:color w:val="0E1115"/>
          <w:sz w:val="29"/>
        </w:rPr>
        <w:t>о </w:t>
      </w:r>
      <w:r>
        <w:rPr>
          <w:b/>
          <w:color w:val="0E1115"/>
          <w:sz w:val="30"/>
        </w:rPr>
        <w:t>д</w:t>
      </w:r>
      <w:r>
        <w:rPr>
          <w:b/>
          <w:color w:val="0E1115"/>
          <w:sz w:val="29"/>
        </w:rPr>
        <w:t>у</w:t>
      </w:r>
      <w:r>
        <w:rPr>
          <w:b/>
          <w:color w:val="0E1115"/>
          <w:sz w:val="30"/>
        </w:rPr>
        <w:t>ш</w:t>
      </w:r>
      <w:r>
        <w:rPr>
          <w:b/>
          <w:color w:val="0E1115"/>
          <w:sz w:val="29"/>
        </w:rPr>
        <w:t>а</w:t>
      </w:r>
      <w:r>
        <w:rPr>
          <w:rFonts w:ascii="Tahoma" w:hAnsi="Tahoma"/>
          <w:b/>
          <w:color w:val="0E1115"/>
          <w:sz w:val="30"/>
        </w:rPr>
        <w:t>»</w:t>
      </w:r>
    </w:p>
    <w:p>
      <w:pPr>
        <w:spacing w:line="345" w:lineRule="auto" w:before="269"/>
        <w:ind w:left="305" w:right="0" w:firstLine="0"/>
        <w:jc w:val="left"/>
        <w:rPr>
          <w:rFonts w:ascii="Tahoma" w:hAnsi="Tahoma"/>
          <w:sz w:val="24"/>
        </w:rPr>
      </w:pPr>
      <w:r>
        <w:rPr>
          <w:color w:val="0E1115"/>
          <w:sz w:val="24"/>
        </w:rPr>
        <w:t>Цель взаимодействия </w:t>
      </w:r>
      <w:r>
        <w:rPr>
          <w:rFonts w:ascii="Tahoma" w:hAnsi="Tahoma"/>
          <w:color w:val="0E1115"/>
          <w:sz w:val="24"/>
        </w:rPr>
        <w:t>— </w:t>
      </w:r>
      <w:r>
        <w:rPr>
          <w:color w:val="0E1115"/>
          <w:sz w:val="24"/>
        </w:rPr>
        <w:t>не доминирование или извлечение выгоды</w:t>
      </w:r>
      <w:r>
        <w:rPr>
          <w:rFonts w:ascii="Tahoma" w:hAnsi="Tahoma"/>
          <w:color w:val="0E1115"/>
          <w:sz w:val="24"/>
        </w:rPr>
        <w:t>, </w:t>
      </w:r>
      <w:r>
        <w:rPr>
          <w:color w:val="0E1115"/>
          <w:sz w:val="24"/>
        </w:rPr>
        <w:t>а </w:t>
      </w:r>
      <w:r>
        <w:rPr>
          <w:b/>
          <w:color w:val="0E1115"/>
          <w:sz w:val="23"/>
        </w:rPr>
        <w:t>у</w:t>
      </w:r>
      <w:r>
        <w:rPr>
          <w:b/>
          <w:color w:val="0E1115"/>
          <w:sz w:val="24"/>
        </w:rPr>
        <w:t>к</w:t>
      </w:r>
      <w:r>
        <w:rPr>
          <w:b/>
          <w:color w:val="0E1115"/>
          <w:sz w:val="23"/>
        </w:rPr>
        <w:t>ре</w:t>
      </w:r>
      <w:r>
        <w:rPr>
          <w:b/>
          <w:color w:val="0E1115"/>
          <w:sz w:val="24"/>
        </w:rPr>
        <w:t>пл</w:t>
      </w:r>
      <w:r>
        <w:rPr>
          <w:b/>
          <w:color w:val="0E1115"/>
          <w:sz w:val="23"/>
        </w:rPr>
        <w:t>е</w:t>
      </w:r>
      <w:r>
        <w:rPr>
          <w:b/>
          <w:color w:val="0E1115"/>
          <w:sz w:val="24"/>
        </w:rPr>
        <w:t>ни</w:t>
      </w:r>
      <w:r>
        <w:rPr>
          <w:b/>
          <w:color w:val="0E1115"/>
          <w:sz w:val="23"/>
        </w:rPr>
        <w:t>е </w:t>
      </w:r>
      <w:r>
        <w:rPr>
          <w:b/>
          <w:color w:val="0E1115"/>
          <w:sz w:val="24"/>
        </w:rPr>
        <w:t>жизн</w:t>
      </w:r>
      <w:r>
        <w:rPr>
          <w:b/>
          <w:color w:val="0E1115"/>
          <w:sz w:val="23"/>
        </w:rPr>
        <w:t>ес</w:t>
      </w:r>
      <w:r>
        <w:rPr>
          <w:b/>
          <w:color w:val="0E1115"/>
          <w:sz w:val="24"/>
        </w:rPr>
        <w:t>п</w:t>
      </w:r>
      <w:r>
        <w:rPr>
          <w:b/>
          <w:color w:val="0E1115"/>
          <w:sz w:val="23"/>
        </w:rPr>
        <w:t>осо</w:t>
      </w:r>
      <w:r>
        <w:rPr>
          <w:b/>
          <w:color w:val="0E1115"/>
          <w:sz w:val="24"/>
        </w:rPr>
        <w:t>бн</w:t>
      </w:r>
      <w:r>
        <w:rPr>
          <w:b/>
          <w:color w:val="0E1115"/>
          <w:sz w:val="23"/>
        </w:rPr>
        <w:t>ос</w:t>
      </w:r>
      <w:r>
        <w:rPr>
          <w:b/>
          <w:color w:val="0E1115"/>
          <w:sz w:val="24"/>
        </w:rPr>
        <w:t>ти</w:t>
      </w:r>
      <w:r>
        <w:rPr>
          <w:b/>
          <w:color w:val="0E1115"/>
          <w:spacing w:val="-9"/>
          <w:sz w:val="24"/>
        </w:rPr>
        <w:t> </w:t>
      </w:r>
      <w:r>
        <w:rPr>
          <w:b/>
          <w:color w:val="0E1115"/>
          <w:sz w:val="24"/>
        </w:rPr>
        <w:t>в</w:t>
      </w:r>
      <w:r>
        <w:rPr>
          <w:b/>
          <w:color w:val="0E1115"/>
          <w:sz w:val="23"/>
        </w:rPr>
        <w:t>сей</w:t>
      </w:r>
      <w:r>
        <w:rPr>
          <w:b/>
          <w:color w:val="0E1115"/>
          <w:spacing w:val="-6"/>
          <w:sz w:val="23"/>
        </w:rPr>
        <w:t> </w:t>
      </w:r>
      <w:r>
        <w:rPr>
          <w:b/>
          <w:color w:val="0E1115"/>
          <w:sz w:val="24"/>
        </w:rPr>
        <w:t>пл</w:t>
      </w:r>
      <w:r>
        <w:rPr>
          <w:b/>
          <w:color w:val="0E1115"/>
          <w:sz w:val="23"/>
        </w:rPr>
        <w:t>а</w:t>
      </w:r>
      <w:r>
        <w:rPr>
          <w:b/>
          <w:color w:val="0E1115"/>
          <w:sz w:val="24"/>
        </w:rPr>
        <w:t>н</w:t>
      </w:r>
      <w:r>
        <w:rPr>
          <w:b/>
          <w:color w:val="0E1115"/>
          <w:sz w:val="23"/>
        </w:rPr>
        <w:t>е</w:t>
      </w:r>
      <w:r>
        <w:rPr>
          <w:b/>
          <w:color w:val="0E1115"/>
          <w:sz w:val="24"/>
        </w:rPr>
        <w:t>ты</w:t>
      </w:r>
      <w:r>
        <w:rPr>
          <w:b/>
          <w:color w:val="0E1115"/>
          <w:spacing w:val="-9"/>
          <w:sz w:val="24"/>
        </w:rPr>
        <w:t> </w:t>
      </w:r>
      <w:r>
        <w:rPr>
          <w:b/>
          <w:color w:val="0E1115"/>
          <w:sz w:val="24"/>
        </w:rPr>
        <w:t>ч</w:t>
      </w:r>
      <w:r>
        <w:rPr>
          <w:b/>
          <w:color w:val="0E1115"/>
          <w:sz w:val="23"/>
        </w:rPr>
        <w:t>ере</w:t>
      </w:r>
      <w:r>
        <w:rPr>
          <w:b/>
          <w:color w:val="0E1115"/>
          <w:sz w:val="24"/>
        </w:rPr>
        <w:t>з</w:t>
      </w:r>
      <w:r>
        <w:rPr>
          <w:b/>
          <w:color w:val="0E1115"/>
          <w:spacing w:val="-9"/>
          <w:sz w:val="24"/>
        </w:rPr>
        <w:t> </w:t>
      </w:r>
      <w:r>
        <w:rPr>
          <w:b/>
          <w:color w:val="0E1115"/>
          <w:sz w:val="24"/>
        </w:rPr>
        <w:t>вз</w:t>
      </w:r>
      <w:r>
        <w:rPr>
          <w:b/>
          <w:color w:val="0E1115"/>
          <w:sz w:val="23"/>
        </w:rPr>
        <w:t>а</w:t>
      </w:r>
      <w:r>
        <w:rPr>
          <w:b/>
          <w:color w:val="0E1115"/>
          <w:sz w:val="24"/>
        </w:rPr>
        <w:t>имн</w:t>
      </w:r>
      <w:r>
        <w:rPr>
          <w:b/>
          <w:color w:val="0E1115"/>
          <w:sz w:val="23"/>
        </w:rPr>
        <w:t>ое</w:t>
      </w:r>
      <w:r>
        <w:rPr>
          <w:b/>
          <w:color w:val="0E1115"/>
          <w:spacing w:val="-6"/>
          <w:sz w:val="23"/>
        </w:rPr>
        <w:t> </w:t>
      </w:r>
      <w:r>
        <w:rPr>
          <w:b/>
          <w:color w:val="0E1115"/>
          <w:sz w:val="23"/>
        </w:rPr>
        <w:t>о</w:t>
      </w:r>
      <w:r>
        <w:rPr>
          <w:b/>
          <w:color w:val="0E1115"/>
          <w:sz w:val="24"/>
        </w:rPr>
        <w:t>б</w:t>
      </w:r>
      <w:r>
        <w:rPr>
          <w:b/>
          <w:color w:val="0E1115"/>
          <w:sz w:val="23"/>
        </w:rPr>
        <w:t>о</w:t>
      </w:r>
      <w:r>
        <w:rPr>
          <w:b/>
          <w:color w:val="0E1115"/>
          <w:sz w:val="24"/>
        </w:rPr>
        <w:t>г</w:t>
      </w:r>
      <w:r>
        <w:rPr>
          <w:b/>
          <w:color w:val="0E1115"/>
          <w:sz w:val="23"/>
        </w:rPr>
        <w:t>а</w:t>
      </w:r>
      <w:r>
        <w:rPr>
          <w:b/>
          <w:color w:val="0E1115"/>
          <w:sz w:val="24"/>
        </w:rPr>
        <w:t>щ</w:t>
      </w:r>
      <w:r>
        <w:rPr>
          <w:b/>
          <w:color w:val="0E1115"/>
          <w:sz w:val="23"/>
        </w:rPr>
        <w:t>е</w:t>
      </w:r>
      <w:r>
        <w:rPr>
          <w:b/>
          <w:color w:val="0E1115"/>
          <w:sz w:val="24"/>
        </w:rPr>
        <w:t>ни</w:t>
      </w:r>
      <w:r>
        <w:rPr>
          <w:b/>
          <w:color w:val="0E1115"/>
          <w:sz w:val="23"/>
        </w:rPr>
        <w:t>е</w:t>
      </w:r>
      <w:r>
        <w:rPr>
          <w:b/>
          <w:color w:val="0E1115"/>
          <w:spacing w:val="-6"/>
          <w:sz w:val="23"/>
        </w:rPr>
        <w:t> </w:t>
      </w:r>
      <w:r>
        <w:rPr>
          <w:b/>
          <w:color w:val="0E1115"/>
          <w:sz w:val="24"/>
        </w:rPr>
        <w:t>и</w:t>
      </w:r>
      <w:r>
        <w:rPr>
          <w:b/>
          <w:color w:val="0E1115"/>
          <w:spacing w:val="-9"/>
          <w:sz w:val="24"/>
        </w:rPr>
        <w:t> </w:t>
      </w:r>
      <w:r>
        <w:rPr>
          <w:b/>
          <w:color w:val="0E1115"/>
          <w:sz w:val="24"/>
        </w:rPr>
        <w:t>п</w:t>
      </w:r>
      <w:r>
        <w:rPr>
          <w:b/>
          <w:color w:val="0E1115"/>
          <w:sz w:val="23"/>
        </w:rPr>
        <w:t>о</w:t>
      </w:r>
      <w:r>
        <w:rPr>
          <w:b/>
          <w:color w:val="0E1115"/>
          <w:sz w:val="24"/>
        </w:rPr>
        <w:t>дд</w:t>
      </w:r>
      <w:r>
        <w:rPr>
          <w:b/>
          <w:color w:val="0E1115"/>
          <w:sz w:val="23"/>
        </w:rPr>
        <w:t>ер</w:t>
      </w:r>
      <w:r>
        <w:rPr>
          <w:b/>
          <w:color w:val="0E1115"/>
          <w:sz w:val="24"/>
        </w:rPr>
        <w:t>жк</w:t>
      </w:r>
      <w:r>
        <w:rPr>
          <w:b/>
          <w:color w:val="0E1115"/>
          <w:sz w:val="23"/>
        </w:rPr>
        <w:t>у</w:t>
      </w:r>
      <w:r>
        <w:rPr>
          <w:rFonts w:ascii="Tahoma" w:hAnsi="Tahoma"/>
          <w:color w:val="0E1115"/>
          <w:sz w:val="24"/>
        </w:rPr>
        <w:t>.</w:t>
      </w:r>
    </w:p>
    <w:p>
      <w:pPr>
        <w:pStyle w:val="BodyText"/>
        <w:rPr>
          <w:rFonts w:ascii="Tahoma"/>
        </w:rPr>
      </w:pPr>
    </w:p>
    <w:p>
      <w:pPr>
        <w:pStyle w:val="BodyText"/>
        <w:rPr>
          <w:rFonts w:ascii="Tahoma"/>
        </w:rPr>
      </w:pPr>
    </w:p>
    <w:p>
      <w:pPr>
        <w:pStyle w:val="BodyText"/>
        <w:spacing w:before="78"/>
        <w:rPr>
          <w:rFonts w:ascii="Tahoma"/>
        </w:rPr>
      </w:pPr>
    </w:p>
    <w:p>
      <w:pPr>
        <w:pStyle w:val="ListParagraph"/>
        <w:numPr>
          <w:ilvl w:val="0"/>
          <w:numId w:val="148"/>
        </w:numPr>
        <w:tabs>
          <w:tab w:pos="595" w:val="left" w:leader="none"/>
        </w:tabs>
        <w:spacing w:line="240" w:lineRule="auto" w:before="1" w:after="0"/>
        <w:ind w:left="595" w:right="0" w:hanging="290"/>
        <w:jc w:val="left"/>
        <w:rPr>
          <w:rFonts w:ascii="Tahoma" w:hAnsi="Tahoma"/>
          <w:b/>
          <w:sz w:val="30"/>
        </w:rPr>
      </w:pPr>
      <w:r>
        <w:rPr>
          <w:b/>
          <w:color w:val="0E1115"/>
          <w:spacing w:val="-8"/>
          <w:sz w:val="29"/>
        </w:rPr>
        <w:t>Ор</w:t>
      </w:r>
      <w:r>
        <w:rPr>
          <w:b/>
          <w:color w:val="0E1115"/>
          <w:spacing w:val="-8"/>
          <w:sz w:val="30"/>
        </w:rPr>
        <w:t>г</w:t>
      </w:r>
      <w:r>
        <w:rPr>
          <w:b/>
          <w:color w:val="0E1115"/>
          <w:spacing w:val="-8"/>
          <w:sz w:val="29"/>
        </w:rPr>
        <w:t>а</w:t>
      </w:r>
      <w:r>
        <w:rPr>
          <w:b/>
          <w:color w:val="0E1115"/>
          <w:spacing w:val="-8"/>
          <w:sz w:val="30"/>
        </w:rPr>
        <w:t>низ</w:t>
      </w:r>
      <w:r>
        <w:rPr>
          <w:b/>
          <w:color w:val="0E1115"/>
          <w:spacing w:val="-8"/>
          <w:sz w:val="29"/>
        </w:rPr>
        <w:t>а</w:t>
      </w:r>
      <w:r>
        <w:rPr>
          <w:b/>
          <w:color w:val="0E1115"/>
          <w:spacing w:val="-8"/>
          <w:sz w:val="30"/>
        </w:rPr>
        <w:t>ци</w:t>
      </w:r>
      <w:r>
        <w:rPr>
          <w:b/>
          <w:color w:val="0E1115"/>
          <w:spacing w:val="-8"/>
          <w:sz w:val="29"/>
        </w:rPr>
        <w:t>о</w:t>
      </w:r>
      <w:r>
        <w:rPr>
          <w:b/>
          <w:color w:val="0E1115"/>
          <w:spacing w:val="-8"/>
          <w:sz w:val="30"/>
        </w:rPr>
        <w:t>нн</w:t>
      </w:r>
      <w:r>
        <w:rPr>
          <w:b/>
          <w:color w:val="0E1115"/>
          <w:spacing w:val="-8"/>
          <w:sz w:val="29"/>
        </w:rPr>
        <w:t>а</w:t>
      </w:r>
      <w:r>
        <w:rPr>
          <w:b/>
          <w:color w:val="0E1115"/>
          <w:spacing w:val="-8"/>
          <w:sz w:val="30"/>
        </w:rPr>
        <w:t>я</w:t>
      </w:r>
      <w:r>
        <w:rPr>
          <w:b/>
          <w:color w:val="0E1115"/>
          <w:spacing w:val="3"/>
          <w:sz w:val="30"/>
        </w:rPr>
        <w:t> </w:t>
      </w:r>
      <w:r>
        <w:rPr>
          <w:b/>
          <w:color w:val="0E1115"/>
          <w:spacing w:val="-8"/>
          <w:sz w:val="29"/>
        </w:rPr>
        <w:t>с</w:t>
      </w:r>
      <w:r>
        <w:rPr>
          <w:b/>
          <w:color w:val="0E1115"/>
          <w:spacing w:val="-8"/>
          <w:sz w:val="30"/>
        </w:rPr>
        <w:t>т</w:t>
      </w:r>
      <w:r>
        <w:rPr>
          <w:b/>
          <w:color w:val="0E1115"/>
          <w:spacing w:val="-8"/>
          <w:sz w:val="29"/>
        </w:rPr>
        <w:t>ру</w:t>
      </w:r>
      <w:r>
        <w:rPr>
          <w:b/>
          <w:color w:val="0E1115"/>
          <w:spacing w:val="-8"/>
          <w:sz w:val="30"/>
        </w:rPr>
        <w:t>кт</w:t>
      </w:r>
      <w:r>
        <w:rPr>
          <w:b/>
          <w:color w:val="0E1115"/>
          <w:spacing w:val="-8"/>
          <w:sz w:val="29"/>
        </w:rPr>
        <w:t>ура</w:t>
      </w:r>
      <w:r>
        <w:rPr>
          <w:rFonts w:ascii="Tahoma" w:hAnsi="Tahoma"/>
          <w:b/>
          <w:color w:val="0E1115"/>
          <w:spacing w:val="-8"/>
          <w:sz w:val="30"/>
        </w:rPr>
        <w:t>:</w:t>
      </w:r>
      <w:r>
        <w:rPr>
          <w:rFonts w:ascii="Tahoma" w:hAnsi="Tahoma"/>
          <w:b/>
          <w:color w:val="0E1115"/>
          <w:spacing w:val="-1"/>
          <w:sz w:val="30"/>
        </w:rPr>
        <w:t> </w:t>
      </w:r>
      <w:r>
        <w:rPr>
          <w:rFonts w:ascii="Tahoma" w:hAnsi="Tahoma"/>
          <w:b/>
          <w:color w:val="0E1115"/>
          <w:spacing w:val="-8"/>
          <w:sz w:val="30"/>
        </w:rPr>
        <w:t>«</w:t>
      </w:r>
      <w:r>
        <w:rPr>
          <w:b/>
          <w:color w:val="0E1115"/>
          <w:spacing w:val="-8"/>
          <w:sz w:val="29"/>
        </w:rPr>
        <w:t>Се</w:t>
      </w:r>
      <w:r>
        <w:rPr>
          <w:b/>
          <w:color w:val="0E1115"/>
          <w:spacing w:val="-8"/>
          <w:sz w:val="30"/>
        </w:rPr>
        <w:t>ть</w:t>
      </w:r>
      <w:r>
        <w:rPr>
          <w:b/>
          <w:color w:val="0E1115"/>
          <w:spacing w:val="3"/>
          <w:sz w:val="30"/>
        </w:rPr>
        <w:t> </w:t>
      </w:r>
      <w:r>
        <w:rPr>
          <w:b/>
          <w:color w:val="0E1115"/>
          <w:spacing w:val="-8"/>
          <w:sz w:val="29"/>
        </w:rPr>
        <w:t>Се</w:t>
      </w:r>
      <w:r>
        <w:rPr>
          <w:b/>
          <w:color w:val="0E1115"/>
          <w:spacing w:val="-8"/>
          <w:sz w:val="30"/>
        </w:rPr>
        <w:t>т</w:t>
      </w:r>
      <w:r>
        <w:rPr>
          <w:b/>
          <w:color w:val="0E1115"/>
          <w:spacing w:val="-8"/>
          <w:sz w:val="29"/>
        </w:rPr>
        <w:t>ей</w:t>
      </w:r>
      <w:r>
        <w:rPr>
          <w:rFonts w:ascii="Tahoma" w:hAnsi="Tahoma"/>
          <w:b/>
          <w:color w:val="0E1115"/>
          <w:spacing w:val="-8"/>
          <w:sz w:val="30"/>
        </w:rPr>
        <w:t>»</w:t>
      </w:r>
    </w:p>
    <w:p>
      <w:pPr>
        <w:pStyle w:val="BodyText"/>
        <w:spacing w:before="66"/>
        <w:rPr>
          <w:rFonts w:ascii="Tahoma"/>
          <w:b/>
        </w:rPr>
      </w:pPr>
    </w:p>
    <w:p>
      <w:pPr>
        <w:pStyle w:val="ListParagraph"/>
        <w:numPr>
          <w:ilvl w:val="1"/>
          <w:numId w:val="148"/>
        </w:numPr>
        <w:tabs>
          <w:tab w:pos="575" w:val="left" w:leader="none"/>
        </w:tabs>
        <w:spacing w:line="345" w:lineRule="auto" w:before="0" w:after="0"/>
        <w:ind w:left="575" w:right="371" w:hanging="255"/>
        <w:jc w:val="both"/>
        <w:rPr>
          <w:rFonts w:ascii="Tahoma" w:hAnsi="Tahoma"/>
          <w:sz w:val="24"/>
        </w:rPr>
      </w:pPr>
      <w:r>
        <w:rPr>
          <w:b/>
          <w:color w:val="0E1115"/>
          <w:spacing w:val="-2"/>
          <w:sz w:val="24"/>
        </w:rPr>
        <w:t>Л</w:t>
      </w:r>
      <w:r>
        <w:rPr>
          <w:b/>
          <w:color w:val="0E1115"/>
          <w:spacing w:val="-2"/>
          <w:sz w:val="23"/>
        </w:rPr>
        <w:t>о</w:t>
      </w:r>
      <w:r>
        <w:rPr>
          <w:b/>
          <w:color w:val="0E1115"/>
          <w:spacing w:val="-2"/>
          <w:sz w:val="24"/>
        </w:rPr>
        <w:t>к</w:t>
      </w:r>
      <w:r>
        <w:rPr>
          <w:b/>
          <w:color w:val="0E1115"/>
          <w:spacing w:val="-2"/>
          <w:sz w:val="23"/>
        </w:rPr>
        <w:t>а</w:t>
      </w:r>
      <w:r>
        <w:rPr>
          <w:b/>
          <w:color w:val="0E1115"/>
          <w:spacing w:val="-2"/>
          <w:sz w:val="24"/>
        </w:rPr>
        <w:t>льны</w:t>
      </w:r>
      <w:r>
        <w:rPr>
          <w:b/>
          <w:color w:val="0E1115"/>
          <w:spacing w:val="-2"/>
          <w:sz w:val="23"/>
        </w:rPr>
        <w:t>е</w:t>
      </w:r>
      <w:r>
        <w:rPr>
          <w:b/>
          <w:color w:val="0E1115"/>
          <w:spacing w:val="-10"/>
          <w:sz w:val="23"/>
        </w:rPr>
        <w:t> </w:t>
      </w:r>
      <w:r>
        <w:rPr>
          <w:b/>
          <w:color w:val="0E1115"/>
          <w:spacing w:val="-2"/>
          <w:sz w:val="23"/>
        </w:rPr>
        <w:t>се</w:t>
      </w:r>
      <w:r>
        <w:rPr>
          <w:b/>
          <w:color w:val="0E1115"/>
          <w:spacing w:val="-2"/>
          <w:sz w:val="24"/>
        </w:rPr>
        <w:t>ти</w:t>
      </w:r>
      <w:r>
        <w:rPr>
          <w:b/>
          <w:color w:val="0E1115"/>
          <w:spacing w:val="-6"/>
          <w:sz w:val="24"/>
        </w:rPr>
        <w:t> </w:t>
      </w:r>
      <w:r>
        <w:rPr>
          <w:rFonts w:ascii="Tahoma" w:hAnsi="Tahoma"/>
          <w:color w:val="0E1115"/>
          <w:spacing w:val="-2"/>
          <w:sz w:val="24"/>
        </w:rPr>
        <w:t>(</w:t>
      </w:r>
      <w:r>
        <w:rPr>
          <w:color w:val="0E1115"/>
          <w:spacing w:val="-2"/>
          <w:sz w:val="24"/>
        </w:rPr>
        <w:t>объединения</w:t>
      </w:r>
      <w:r>
        <w:rPr>
          <w:color w:val="0E1115"/>
          <w:spacing w:val="-6"/>
          <w:sz w:val="24"/>
        </w:rPr>
        <w:t> </w:t>
      </w:r>
      <w:r>
        <w:rPr>
          <w:color w:val="0E1115"/>
          <w:spacing w:val="-2"/>
          <w:sz w:val="24"/>
        </w:rPr>
        <w:t>сел</w:t>
      </w:r>
      <w:r>
        <w:rPr>
          <w:color w:val="0E1115"/>
          <w:spacing w:val="-6"/>
          <w:sz w:val="24"/>
        </w:rPr>
        <w:t> </w:t>
      </w:r>
      <w:r>
        <w:rPr>
          <w:color w:val="0E1115"/>
          <w:spacing w:val="-2"/>
          <w:sz w:val="24"/>
        </w:rPr>
        <w:t>и</w:t>
      </w:r>
      <w:r>
        <w:rPr>
          <w:color w:val="0E1115"/>
          <w:spacing w:val="-6"/>
          <w:sz w:val="24"/>
        </w:rPr>
        <w:t> </w:t>
      </w:r>
      <w:r>
        <w:rPr>
          <w:color w:val="0E1115"/>
          <w:spacing w:val="-2"/>
          <w:sz w:val="24"/>
        </w:rPr>
        <w:t>городов</w:t>
      </w:r>
      <w:r>
        <w:rPr>
          <w:rFonts w:ascii="Tahoma" w:hAnsi="Tahoma"/>
          <w:color w:val="0E1115"/>
          <w:spacing w:val="-2"/>
          <w:sz w:val="24"/>
        </w:rPr>
        <w:t>)</w:t>
      </w:r>
      <w:r>
        <w:rPr>
          <w:rFonts w:ascii="Tahoma" w:hAnsi="Tahoma"/>
          <w:color w:val="0E1115"/>
          <w:spacing w:val="-14"/>
          <w:sz w:val="24"/>
        </w:rPr>
        <w:t> </w:t>
      </w:r>
      <w:r>
        <w:rPr>
          <w:rFonts w:ascii="Tahoma" w:hAnsi="Tahoma"/>
          <w:color w:val="0E1115"/>
          <w:spacing w:val="-2"/>
          <w:sz w:val="24"/>
        </w:rPr>
        <w:t>-&gt;</w:t>
      </w:r>
      <w:r>
        <w:rPr>
          <w:rFonts w:ascii="Tahoma" w:hAnsi="Tahoma"/>
          <w:color w:val="0E1115"/>
          <w:spacing w:val="-14"/>
          <w:sz w:val="24"/>
        </w:rPr>
        <w:t> </w:t>
      </w:r>
      <w:r>
        <w:rPr>
          <w:b/>
          <w:color w:val="0E1115"/>
          <w:spacing w:val="-2"/>
          <w:sz w:val="23"/>
        </w:rPr>
        <w:t>Ре</w:t>
      </w:r>
      <w:r>
        <w:rPr>
          <w:b/>
          <w:color w:val="0E1115"/>
          <w:spacing w:val="-2"/>
          <w:sz w:val="24"/>
        </w:rPr>
        <w:t>ги</w:t>
      </w:r>
      <w:r>
        <w:rPr>
          <w:b/>
          <w:color w:val="0E1115"/>
          <w:spacing w:val="-2"/>
          <w:sz w:val="23"/>
        </w:rPr>
        <w:t>о</w:t>
      </w:r>
      <w:r>
        <w:rPr>
          <w:b/>
          <w:color w:val="0E1115"/>
          <w:spacing w:val="-2"/>
          <w:sz w:val="24"/>
        </w:rPr>
        <w:t>н</w:t>
      </w:r>
      <w:r>
        <w:rPr>
          <w:b/>
          <w:color w:val="0E1115"/>
          <w:spacing w:val="-2"/>
          <w:sz w:val="23"/>
        </w:rPr>
        <w:t>а</w:t>
      </w:r>
      <w:r>
        <w:rPr>
          <w:b/>
          <w:color w:val="0E1115"/>
          <w:spacing w:val="-2"/>
          <w:sz w:val="24"/>
        </w:rPr>
        <w:t>льны</w:t>
      </w:r>
      <w:r>
        <w:rPr>
          <w:b/>
          <w:color w:val="0E1115"/>
          <w:spacing w:val="-2"/>
          <w:sz w:val="23"/>
        </w:rPr>
        <w:t>е</w:t>
      </w:r>
      <w:r>
        <w:rPr>
          <w:b/>
          <w:color w:val="0E1115"/>
          <w:spacing w:val="-10"/>
          <w:sz w:val="23"/>
        </w:rPr>
        <w:t> </w:t>
      </w:r>
      <w:r>
        <w:rPr>
          <w:b/>
          <w:color w:val="0E1115"/>
          <w:spacing w:val="-2"/>
          <w:sz w:val="24"/>
        </w:rPr>
        <w:t>ф</w:t>
      </w:r>
      <w:r>
        <w:rPr>
          <w:b/>
          <w:color w:val="0E1115"/>
          <w:spacing w:val="-2"/>
          <w:sz w:val="23"/>
        </w:rPr>
        <w:t>е</w:t>
      </w:r>
      <w:r>
        <w:rPr>
          <w:b/>
          <w:color w:val="0E1115"/>
          <w:spacing w:val="-2"/>
          <w:sz w:val="24"/>
        </w:rPr>
        <w:t>д</w:t>
      </w:r>
      <w:r>
        <w:rPr>
          <w:b/>
          <w:color w:val="0E1115"/>
          <w:spacing w:val="-2"/>
          <w:sz w:val="23"/>
        </w:rPr>
        <w:t>ера</w:t>
      </w:r>
      <w:r>
        <w:rPr>
          <w:b/>
          <w:color w:val="0E1115"/>
          <w:spacing w:val="-2"/>
          <w:sz w:val="24"/>
        </w:rPr>
        <w:t>ции</w:t>
      </w:r>
      <w:r>
        <w:rPr>
          <w:b/>
          <w:color w:val="0E1115"/>
          <w:spacing w:val="-6"/>
          <w:sz w:val="24"/>
        </w:rPr>
        <w:t> </w:t>
      </w:r>
      <w:r>
        <w:rPr>
          <w:rFonts w:ascii="Tahoma" w:hAnsi="Tahoma"/>
          <w:color w:val="0E1115"/>
          <w:spacing w:val="-2"/>
          <w:sz w:val="24"/>
        </w:rPr>
        <w:t>-&gt; </w:t>
      </w:r>
      <w:r>
        <w:rPr>
          <w:b/>
          <w:color w:val="0E1115"/>
          <w:sz w:val="24"/>
        </w:rPr>
        <w:t>Би</w:t>
      </w:r>
      <w:r>
        <w:rPr>
          <w:b/>
          <w:color w:val="0E1115"/>
          <w:sz w:val="23"/>
        </w:rPr>
        <w:t>оре</w:t>
      </w:r>
      <w:r>
        <w:rPr>
          <w:b/>
          <w:color w:val="0E1115"/>
          <w:sz w:val="24"/>
        </w:rPr>
        <w:t>ги</w:t>
      </w:r>
      <w:r>
        <w:rPr>
          <w:b/>
          <w:color w:val="0E1115"/>
          <w:sz w:val="23"/>
        </w:rPr>
        <w:t>о</w:t>
      </w:r>
      <w:r>
        <w:rPr>
          <w:b/>
          <w:color w:val="0E1115"/>
          <w:sz w:val="24"/>
        </w:rPr>
        <w:t>н</w:t>
      </w:r>
      <w:r>
        <w:rPr>
          <w:b/>
          <w:color w:val="0E1115"/>
          <w:sz w:val="23"/>
        </w:rPr>
        <w:t>а</w:t>
      </w:r>
      <w:r>
        <w:rPr>
          <w:b/>
          <w:color w:val="0E1115"/>
          <w:sz w:val="24"/>
        </w:rPr>
        <w:t>льны</w:t>
      </w:r>
      <w:r>
        <w:rPr>
          <w:b/>
          <w:color w:val="0E1115"/>
          <w:sz w:val="23"/>
        </w:rPr>
        <w:t>е со</w:t>
      </w:r>
      <w:r>
        <w:rPr>
          <w:b/>
          <w:color w:val="0E1115"/>
          <w:sz w:val="24"/>
        </w:rPr>
        <w:t>в</w:t>
      </w:r>
      <w:r>
        <w:rPr>
          <w:b/>
          <w:color w:val="0E1115"/>
          <w:sz w:val="23"/>
        </w:rPr>
        <w:t>е</w:t>
      </w:r>
      <w:r>
        <w:rPr>
          <w:b/>
          <w:color w:val="0E1115"/>
          <w:sz w:val="24"/>
        </w:rPr>
        <w:t>ты </w:t>
      </w:r>
      <w:r>
        <w:rPr>
          <w:rFonts w:ascii="Tahoma" w:hAnsi="Tahoma"/>
          <w:color w:val="0E1115"/>
          <w:sz w:val="24"/>
        </w:rPr>
        <w:t>(</w:t>
      </w:r>
      <w:r>
        <w:rPr>
          <w:color w:val="0E1115"/>
          <w:sz w:val="24"/>
        </w:rPr>
        <w:t>объединяющие территории с общей экосистемой</w:t>
      </w:r>
      <w:r>
        <w:rPr>
          <w:rFonts w:ascii="Tahoma" w:hAnsi="Tahoma"/>
          <w:color w:val="0E1115"/>
          <w:sz w:val="24"/>
        </w:rPr>
        <w:t>, </w:t>
      </w:r>
      <w:r>
        <w:rPr>
          <w:color w:val="0E1115"/>
          <w:sz w:val="24"/>
        </w:rPr>
        <w:t>например</w:t>
      </w:r>
      <w:r>
        <w:rPr>
          <w:rFonts w:ascii="Tahoma" w:hAnsi="Tahoma"/>
          <w:color w:val="0E1115"/>
          <w:sz w:val="24"/>
        </w:rPr>
        <w:t>,</w:t>
      </w:r>
      <w:r>
        <w:rPr>
          <w:rFonts w:ascii="Tahoma" w:hAnsi="Tahoma"/>
          <w:color w:val="0E1115"/>
          <w:spacing w:val="-9"/>
          <w:sz w:val="24"/>
        </w:rPr>
        <w:t> </w:t>
      </w:r>
      <w:r>
        <w:rPr>
          <w:color w:val="0E1115"/>
          <w:sz w:val="24"/>
        </w:rPr>
        <w:t>совет</w:t>
      </w:r>
      <w:r>
        <w:rPr>
          <w:color w:val="0E1115"/>
          <w:spacing w:val="-1"/>
          <w:sz w:val="24"/>
        </w:rPr>
        <w:t> </w:t>
      </w:r>
      <w:r>
        <w:rPr>
          <w:color w:val="0E1115"/>
          <w:sz w:val="24"/>
        </w:rPr>
        <w:t>народов</w:t>
      </w:r>
      <w:r>
        <w:rPr>
          <w:color w:val="0E1115"/>
          <w:spacing w:val="-1"/>
          <w:sz w:val="24"/>
        </w:rPr>
        <w:t> </w:t>
      </w:r>
      <w:r>
        <w:rPr>
          <w:color w:val="0E1115"/>
          <w:sz w:val="24"/>
        </w:rPr>
        <w:t>бассейна</w:t>
      </w:r>
      <w:r>
        <w:rPr>
          <w:color w:val="0E1115"/>
          <w:spacing w:val="-1"/>
          <w:sz w:val="24"/>
        </w:rPr>
        <w:t> </w:t>
      </w:r>
      <w:r>
        <w:rPr>
          <w:color w:val="0E1115"/>
          <w:sz w:val="24"/>
        </w:rPr>
        <w:t>Амазонки</w:t>
      </w:r>
      <w:r>
        <w:rPr>
          <w:color w:val="0E1115"/>
          <w:spacing w:val="-1"/>
          <w:sz w:val="24"/>
        </w:rPr>
        <w:t> </w:t>
      </w:r>
      <w:r>
        <w:rPr>
          <w:color w:val="0E1115"/>
          <w:sz w:val="24"/>
        </w:rPr>
        <w:t>или</w:t>
      </w:r>
      <w:r>
        <w:rPr>
          <w:color w:val="0E1115"/>
          <w:spacing w:val="-1"/>
          <w:sz w:val="24"/>
        </w:rPr>
        <w:t> </w:t>
      </w:r>
      <w:r>
        <w:rPr>
          <w:color w:val="0E1115"/>
          <w:sz w:val="24"/>
        </w:rPr>
        <w:t>Сибири</w:t>
      </w:r>
      <w:r>
        <w:rPr>
          <w:rFonts w:ascii="Tahoma" w:hAnsi="Tahoma"/>
          <w:color w:val="0E1115"/>
          <w:sz w:val="24"/>
        </w:rPr>
        <w:t>)</w:t>
      </w:r>
      <w:r>
        <w:rPr>
          <w:rFonts w:ascii="Tahoma" w:hAnsi="Tahoma"/>
          <w:color w:val="0E1115"/>
          <w:spacing w:val="-9"/>
          <w:sz w:val="24"/>
        </w:rPr>
        <w:t> </w:t>
      </w:r>
      <w:r>
        <w:rPr>
          <w:rFonts w:ascii="Tahoma" w:hAnsi="Tahoma"/>
          <w:color w:val="0E1115"/>
          <w:sz w:val="24"/>
        </w:rPr>
        <w:t>-&gt;</w:t>
      </w:r>
      <w:r>
        <w:rPr>
          <w:rFonts w:ascii="Tahoma" w:hAnsi="Tahoma"/>
          <w:color w:val="0E1115"/>
          <w:spacing w:val="-9"/>
          <w:sz w:val="24"/>
        </w:rPr>
        <w:t> </w:t>
      </w:r>
      <w:r>
        <w:rPr>
          <w:b/>
          <w:color w:val="0E1115"/>
          <w:sz w:val="23"/>
        </w:rPr>
        <w:t>Все</w:t>
      </w:r>
      <w:r>
        <w:rPr>
          <w:b/>
          <w:color w:val="0E1115"/>
          <w:sz w:val="24"/>
        </w:rPr>
        <w:t>ми</w:t>
      </w:r>
      <w:r>
        <w:rPr>
          <w:b/>
          <w:color w:val="0E1115"/>
          <w:sz w:val="23"/>
        </w:rPr>
        <w:t>р</w:t>
      </w:r>
      <w:r>
        <w:rPr>
          <w:b/>
          <w:color w:val="0E1115"/>
          <w:sz w:val="24"/>
        </w:rPr>
        <w:t>ны</w:t>
      </w:r>
      <w:r>
        <w:rPr>
          <w:b/>
          <w:color w:val="0E1115"/>
          <w:sz w:val="23"/>
        </w:rPr>
        <w:t>й</w:t>
      </w:r>
      <w:r>
        <w:rPr>
          <w:b/>
          <w:color w:val="0E1115"/>
          <w:spacing w:val="-5"/>
          <w:sz w:val="23"/>
        </w:rPr>
        <w:t> </w:t>
      </w:r>
      <w:r>
        <w:rPr>
          <w:b/>
          <w:color w:val="0E1115"/>
          <w:sz w:val="23"/>
        </w:rPr>
        <w:t>Кру</w:t>
      </w:r>
      <w:r>
        <w:rPr>
          <w:b/>
          <w:color w:val="0E1115"/>
          <w:sz w:val="24"/>
        </w:rPr>
        <w:t>г </w:t>
      </w:r>
      <w:r>
        <w:rPr>
          <w:b/>
          <w:color w:val="0E1115"/>
          <w:spacing w:val="-2"/>
          <w:sz w:val="23"/>
        </w:rPr>
        <w:t>Наро</w:t>
      </w:r>
      <w:r>
        <w:rPr>
          <w:b/>
          <w:color w:val="0E1115"/>
          <w:spacing w:val="-2"/>
          <w:sz w:val="24"/>
        </w:rPr>
        <w:t>д</w:t>
      </w:r>
      <w:r>
        <w:rPr>
          <w:b/>
          <w:color w:val="0E1115"/>
          <w:spacing w:val="-2"/>
          <w:sz w:val="23"/>
        </w:rPr>
        <w:t>о</w:t>
      </w:r>
      <w:r>
        <w:rPr>
          <w:b/>
          <w:color w:val="0E1115"/>
          <w:spacing w:val="-2"/>
          <w:sz w:val="24"/>
        </w:rPr>
        <w:t>в</w:t>
      </w:r>
      <w:r>
        <w:rPr>
          <w:rFonts w:ascii="Tahoma" w:hAnsi="Tahoma"/>
          <w:color w:val="0E1115"/>
          <w:spacing w:val="-2"/>
          <w:sz w:val="24"/>
        </w:rPr>
        <w:t>.</w:t>
      </w:r>
    </w:p>
    <w:p>
      <w:pPr>
        <w:pStyle w:val="ListParagraph"/>
        <w:numPr>
          <w:ilvl w:val="1"/>
          <w:numId w:val="148"/>
        </w:numPr>
        <w:tabs>
          <w:tab w:pos="575" w:val="left" w:leader="none"/>
        </w:tabs>
        <w:spacing w:line="345" w:lineRule="auto" w:before="96" w:after="0"/>
        <w:ind w:left="575" w:right="921" w:hanging="255"/>
        <w:jc w:val="both"/>
        <w:rPr>
          <w:rFonts w:ascii="Tahoma" w:hAnsi="Tahoma"/>
          <w:sz w:val="24"/>
        </w:rPr>
      </w:pPr>
      <w:r>
        <w:rPr>
          <w:b/>
          <w:color w:val="0E1115"/>
          <w:sz w:val="23"/>
        </w:rPr>
        <w:t>Все</w:t>
      </w:r>
      <w:r>
        <w:rPr>
          <w:b/>
          <w:color w:val="0E1115"/>
          <w:sz w:val="24"/>
        </w:rPr>
        <w:t>ми</w:t>
      </w:r>
      <w:r>
        <w:rPr>
          <w:b/>
          <w:color w:val="0E1115"/>
          <w:sz w:val="23"/>
        </w:rPr>
        <w:t>р</w:t>
      </w:r>
      <w:r>
        <w:rPr>
          <w:b/>
          <w:color w:val="0E1115"/>
          <w:sz w:val="24"/>
        </w:rPr>
        <w:t>ны</w:t>
      </w:r>
      <w:r>
        <w:rPr>
          <w:b/>
          <w:color w:val="0E1115"/>
          <w:sz w:val="23"/>
        </w:rPr>
        <w:t>й</w:t>
      </w:r>
      <w:r>
        <w:rPr>
          <w:b/>
          <w:color w:val="0E1115"/>
          <w:spacing w:val="-16"/>
          <w:sz w:val="23"/>
        </w:rPr>
        <w:t> </w:t>
      </w:r>
      <w:r>
        <w:rPr>
          <w:b/>
          <w:color w:val="0E1115"/>
          <w:sz w:val="23"/>
        </w:rPr>
        <w:t>Кру</w:t>
      </w:r>
      <w:r>
        <w:rPr>
          <w:b/>
          <w:color w:val="0E1115"/>
          <w:sz w:val="24"/>
        </w:rPr>
        <w:t>г</w:t>
      </w:r>
      <w:r>
        <w:rPr>
          <w:b/>
          <w:color w:val="0E1115"/>
          <w:spacing w:val="-17"/>
          <w:sz w:val="24"/>
        </w:rPr>
        <w:t> </w:t>
      </w:r>
      <w:r>
        <w:rPr>
          <w:b/>
          <w:color w:val="0E1115"/>
          <w:sz w:val="23"/>
        </w:rPr>
        <w:t>Наро</w:t>
      </w:r>
      <w:r>
        <w:rPr>
          <w:b/>
          <w:color w:val="0E1115"/>
          <w:sz w:val="24"/>
        </w:rPr>
        <w:t>д</w:t>
      </w:r>
      <w:r>
        <w:rPr>
          <w:b/>
          <w:color w:val="0E1115"/>
          <w:sz w:val="23"/>
        </w:rPr>
        <w:t>о</w:t>
      </w:r>
      <w:r>
        <w:rPr>
          <w:b/>
          <w:color w:val="0E1115"/>
          <w:sz w:val="24"/>
        </w:rPr>
        <w:t>в</w:t>
      </w:r>
      <w:r>
        <w:rPr>
          <w:b/>
          <w:color w:val="0E1115"/>
          <w:spacing w:val="-17"/>
          <w:sz w:val="24"/>
        </w:rPr>
        <w:t> </w:t>
      </w:r>
      <w:r>
        <w:rPr>
          <w:rFonts w:ascii="Tahoma" w:hAnsi="Tahoma"/>
          <w:color w:val="0E1115"/>
          <w:sz w:val="24"/>
        </w:rPr>
        <w:t>—</w:t>
      </w:r>
      <w:r>
        <w:rPr>
          <w:rFonts w:ascii="Tahoma" w:hAnsi="Tahoma"/>
          <w:color w:val="0E1115"/>
          <w:spacing w:val="-19"/>
          <w:sz w:val="24"/>
        </w:rPr>
        <w:t> </w:t>
      </w:r>
      <w:r>
        <w:rPr>
          <w:color w:val="0E1115"/>
          <w:sz w:val="24"/>
        </w:rPr>
        <w:t>это</w:t>
      </w:r>
      <w:r>
        <w:rPr>
          <w:color w:val="0E1115"/>
          <w:spacing w:val="-16"/>
          <w:sz w:val="24"/>
        </w:rPr>
        <w:t> </w:t>
      </w:r>
      <w:r>
        <w:rPr>
          <w:color w:val="0E1115"/>
          <w:sz w:val="24"/>
        </w:rPr>
        <w:t>не</w:t>
      </w:r>
      <w:r>
        <w:rPr>
          <w:color w:val="0E1115"/>
          <w:spacing w:val="-17"/>
          <w:sz w:val="24"/>
        </w:rPr>
        <w:t> </w:t>
      </w:r>
      <w:r>
        <w:rPr>
          <w:color w:val="0E1115"/>
          <w:sz w:val="24"/>
        </w:rPr>
        <w:t>правительство</w:t>
      </w:r>
      <w:r>
        <w:rPr>
          <w:rFonts w:ascii="Tahoma" w:hAnsi="Tahoma"/>
          <w:color w:val="0E1115"/>
          <w:sz w:val="24"/>
        </w:rPr>
        <w:t>,</w:t>
      </w:r>
      <w:r>
        <w:rPr>
          <w:rFonts w:ascii="Tahoma" w:hAnsi="Tahoma"/>
          <w:color w:val="0E1115"/>
          <w:spacing w:val="-19"/>
          <w:sz w:val="24"/>
        </w:rPr>
        <w:t> </w:t>
      </w:r>
      <w:r>
        <w:rPr>
          <w:color w:val="0E1115"/>
          <w:sz w:val="24"/>
        </w:rPr>
        <w:t>а</w:t>
      </w:r>
      <w:r>
        <w:rPr>
          <w:color w:val="0E1115"/>
          <w:spacing w:val="-16"/>
          <w:sz w:val="24"/>
        </w:rPr>
        <w:t> </w:t>
      </w:r>
      <w:r>
        <w:rPr>
          <w:b/>
          <w:color w:val="0E1115"/>
          <w:sz w:val="24"/>
        </w:rPr>
        <w:t>к</w:t>
      </w:r>
      <w:r>
        <w:rPr>
          <w:b/>
          <w:color w:val="0E1115"/>
          <w:sz w:val="23"/>
        </w:rPr>
        <w:t>оор</w:t>
      </w:r>
      <w:r>
        <w:rPr>
          <w:b/>
          <w:color w:val="0E1115"/>
          <w:sz w:val="24"/>
        </w:rPr>
        <w:t>дин</w:t>
      </w:r>
      <w:r>
        <w:rPr>
          <w:b/>
          <w:color w:val="0E1115"/>
          <w:sz w:val="23"/>
        </w:rPr>
        <w:t>а</w:t>
      </w:r>
      <w:r>
        <w:rPr>
          <w:b/>
          <w:color w:val="0E1115"/>
          <w:sz w:val="24"/>
        </w:rPr>
        <w:t>ци</w:t>
      </w:r>
      <w:r>
        <w:rPr>
          <w:b/>
          <w:color w:val="0E1115"/>
          <w:sz w:val="23"/>
        </w:rPr>
        <w:t>о</w:t>
      </w:r>
      <w:r>
        <w:rPr>
          <w:b/>
          <w:color w:val="0E1115"/>
          <w:sz w:val="24"/>
        </w:rPr>
        <w:t>нны</w:t>
      </w:r>
      <w:r>
        <w:rPr>
          <w:b/>
          <w:color w:val="0E1115"/>
          <w:sz w:val="23"/>
        </w:rPr>
        <w:t>й</w:t>
      </w:r>
      <w:r>
        <w:rPr>
          <w:b/>
          <w:color w:val="0E1115"/>
          <w:spacing w:val="-16"/>
          <w:sz w:val="23"/>
        </w:rPr>
        <w:t> </w:t>
      </w:r>
      <w:r>
        <w:rPr>
          <w:b/>
          <w:color w:val="0E1115"/>
          <w:sz w:val="24"/>
        </w:rPr>
        <w:t>и </w:t>
      </w:r>
      <w:r>
        <w:rPr>
          <w:b/>
          <w:color w:val="0E1115"/>
          <w:sz w:val="23"/>
        </w:rPr>
        <w:t>со</w:t>
      </w:r>
      <w:r>
        <w:rPr>
          <w:b/>
          <w:color w:val="0E1115"/>
          <w:sz w:val="24"/>
        </w:rPr>
        <w:t>в</w:t>
      </w:r>
      <w:r>
        <w:rPr>
          <w:b/>
          <w:color w:val="0E1115"/>
          <w:sz w:val="23"/>
        </w:rPr>
        <w:t>е</w:t>
      </w:r>
      <w:r>
        <w:rPr>
          <w:b/>
          <w:color w:val="0E1115"/>
          <w:sz w:val="24"/>
        </w:rPr>
        <w:t>щ</w:t>
      </w:r>
      <w:r>
        <w:rPr>
          <w:b/>
          <w:color w:val="0E1115"/>
          <w:sz w:val="23"/>
        </w:rPr>
        <w:t>а</w:t>
      </w:r>
      <w:r>
        <w:rPr>
          <w:b/>
          <w:color w:val="0E1115"/>
          <w:sz w:val="24"/>
        </w:rPr>
        <w:t>т</w:t>
      </w:r>
      <w:r>
        <w:rPr>
          <w:b/>
          <w:color w:val="0E1115"/>
          <w:sz w:val="23"/>
        </w:rPr>
        <w:t>е</w:t>
      </w:r>
      <w:r>
        <w:rPr>
          <w:b/>
          <w:color w:val="0E1115"/>
          <w:sz w:val="24"/>
        </w:rPr>
        <w:t>льны</w:t>
      </w:r>
      <w:r>
        <w:rPr>
          <w:b/>
          <w:color w:val="0E1115"/>
          <w:sz w:val="23"/>
        </w:rPr>
        <w:t>й ор</w:t>
      </w:r>
      <w:r>
        <w:rPr>
          <w:b/>
          <w:color w:val="0E1115"/>
          <w:sz w:val="24"/>
        </w:rPr>
        <w:t>г</w:t>
      </w:r>
      <w:r>
        <w:rPr>
          <w:b/>
          <w:color w:val="0E1115"/>
          <w:sz w:val="23"/>
        </w:rPr>
        <w:t>а</w:t>
      </w:r>
      <w:r>
        <w:rPr>
          <w:b/>
          <w:color w:val="0E1115"/>
          <w:sz w:val="24"/>
        </w:rPr>
        <w:t>н</w:t>
      </w:r>
      <w:r>
        <w:rPr>
          <w:rFonts w:ascii="Tahoma" w:hAnsi="Tahoma"/>
          <w:color w:val="0E1115"/>
          <w:sz w:val="24"/>
        </w:rPr>
        <w:t>.</w:t>
      </w:r>
    </w:p>
    <w:p>
      <w:pPr>
        <w:pStyle w:val="ListParagraph"/>
        <w:numPr>
          <w:ilvl w:val="2"/>
          <w:numId w:val="148"/>
        </w:numPr>
        <w:tabs>
          <w:tab w:pos="845" w:val="left" w:leader="none"/>
        </w:tabs>
        <w:spacing w:line="345" w:lineRule="auto" w:before="124" w:after="0"/>
        <w:ind w:left="845" w:right="417" w:hanging="263"/>
        <w:jc w:val="both"/>
        <w:rPr>
          <w:rFonts w:ascii="Tahoma" w:hAnsi="Tahoma"/>
          <w:sz w:val="24"/>
        </w:rPr>
      </w:pPr>
      <w:r>
        <w:rPr>
          <w:b/>
          <w:color w:val="0E1115"/>
          <w:sz w:val="23"/>
        </w:rPr>
        <w:t>Сос</w:t>
      </w:r>
      <w:r>
        <w:rPr>
          <w:b/>
          <w:color w:val="0E1115"/>
          <w:sz w:val="24"/>
        </w:rPr>
        <w:t>т</w:t>
      </w:r>
      <w:r>
        <w:rPr>
          <w:b/>
          <w:color w:val="0E1115"/>
          <w:sz w:val="23"/>
        </w:rPr>
        <w:t>а</w:t>
      </w:r>
      <w:r>
        <w:rPr>
          <w:b/>
          <w:color w:val="0E1115"/>
          <w:sz w:val="24"/>
        </w:rPr>
        <w:t>в</w:t>
      </w:r>
      <w:r>
        <w:rPr>
          <w:rFonts w:ascii="Tahoma" w:hAnsi="Tahoma"/>
          <w:b/>
          <w:color w:val="0E1115"/>
          <w:sz w:val="24"/>
        </w:rPr>
        <w:t>:</w:t>
      </w:r>
      <w:r>
        <w:rPr>
          <w:rFonts w:ascii="Tahoma" w:hAnsi="Tahoma"/>
          <w:b/>
          <w:color w:val="0E1115"/>
          <w:spacing w:val="-1"/>
          <w:sz w:val="24"/>
        </w:rPr>
        <w:t> </w:t>
      </w:r>
      <w:r>
        <w:rPr>
          <w:color w:val="0E1115"/>
          <w:sz w:val="24"/>
        </w:rPr>
        <w:t>Не политики</w:t>
      </w:r>
      <w:r>
        <w:rPr>
          <w:rFonts w:ascii="Tahoma" w:hAnsi="Tahoma"/>
          <w:color w:val="0E1115"/>
          <w:sz w:val="24"/>
        </w:rPr>
        <w:t>,</w:t>
      </w:r>
      <w:r>
        <w:rPr>
          <w:rFonts w:ascii="Tahoma" w:hAnsi="Tahoma"/>
          <w:color w:val="0E1115"/>
          <w:spacing w:val="-6"/>
          <w:sz w:val="24"/>
        </w:rPr>
        <w:t> </w:t>
      </w:r>
      <w:r>
        <w:rPr>
          <w:color w:val="0E1115"/>
          <w:sz w:val="24"/>
        </w:rPr>
        <w:t>а самые уважаемые </w:t>
      </w:r>
      <w:r>
        <w:rPr>
          <w:b/>
          <w:color w:val="0E1115"/>
          <w:sz w:val="23"/>
        </w:rPr>
        <w:t>Хра</w:t>
      </w:r>
      <w:r>
        <w:rPr>
          <w:b/>
          <w:color w:val="0E1115"/>
          <w:sz w:val="24"/>
        </w:rPr>
        <w:t>нит</w:t>
      </w:r>
      <w:r>
        <w:rPr>
          <w:b/>
          <w:color w:val="0E1115"/>
          <w:sz w:val="23"/>
        </w:rPr>
        <w:t>е</w:t>
      </w:r>
      <w:r>
        <w:rPr>
          <w:b/>
          <w:color w:val="0E1115"/>
          <w:sz w:val="24"/>
        </w:rPr>
        <w:t>ли</w:t>
      </w:r>
      <w:r>
        <w:rPr>
          <w:b/>
          <w:color w:val="0E1115"/>
          <w:spacing w:val="-5"/>
          <w:sz w:val="24"/>
        </w:rPr>
        <w:t> </w:t>
      </w:r>
      <w:r>
        <w:rPr>
          <w:b/>
          <w:color w:val="0E1115"/>
          <w:sz w:val="23"/>
        </w:rPr>
        <w:t>Му</w:t>
      </w:r>
      <w:r>
        <w:rPr>
          <w:b/>
          <w:color w:val="0E1115"/>
          <w:sz w:val="24"/>
        </w:rPr>
        <w:t>д</w:t>
      </w:r>
      <w:r>
        <w:rPr>
          <w:b/>
          <w:color w:val="0E1115"/>
          <w:sz w:val="23"/>
        </w:rPr>
        <w:t>рос</w:t>
      </w:r>
      <w:r>
        <w:rPr>
          <w:b/>
          <w:color w:val="0E1115"/>
          <w:sz w:val="24"/>
        </w:rPr>
        <w:t>ти </w:t>
      </w:r>
      <w:r>
        <w:rPr>
          <w:color w:val="0E1115"/>
          <w:sz w:val="24"/>
        </w:rPr>
        <w:t>от каждого биорегиона</w:t>
      </w:r>
      <w:r>
        <w:rPr>
          <w:rFonts w:ascii="Tahoma" w:hAnsi="Tahoma"/>
          <w:color w:val="0E1115"/>
          <w:sz w:val="24"/>
        </w:rPr>
        <w:t>: </w:t>
      </w:r>
      <w:r>
        <w:rPr>
          <w:color w:val="0E1115"/>
          <w:sz w:val="24"/>
        </w:rPr>
        <w:t>старейшины</w:t>
      </w:r>
      <w:r>
        <w:rPr>
          <w:rFonts w:ascii="Tahoma" w:hAnsi="Tahoma"/>
          <w:color w:val="0E1115"/>
          <w:sz w:val="24"/>
        </w:rPr>
        <w:t>, </w:t>
      </w:r>
      <w:r>
        <w:rPr>
          <w:color w:val="0E1115"/>
          <w:sz w:val="24"/>
        </w:rPr>
        <w:t>ведущие ученые</w:t>
      </w:r>
      <w:r>
        <w:rPr>
          <w:rFonts w:ascii="Tahoma" w:hAnsi="Tahoma"/>
          <w:color w:val="0E1115"/>
          <w:sz w:val="24"/>
        </w:rPr>
        <w:t>, </w:t>
      </w:r>
      <w:r>
        <w:rPr>
          <w:color w:val="0E1115"/>
          <w:sz w:val="24"/>
        </w:rPr>
        <w:t>поэты</w:t>
      </w:r>
      <w:r>
        <w:rPr>
          <w:rFonts w:ascii="Tahoma" w:hAnsi="Tahoma"/>
          <w:color w:val="0E1115"/>
          <w:sz w:val="24"/>
        </w:rPr>
        <w:t>, </w:t>
      </w:r>
      <w:r>
        <w:rPr>
          <w:color w:val="0E1115"/>
          <w:sz w:val="24"/>
        </w:rPr>
        <w:t>духовные лидеры</w:t>
      </w:r>
      <w:r>
        <w:rPr>
          <w:rFonts w:ascii="Tahoma" w:hAnsi="Tahoma"/>
          <w:color w:val="0E1115"/>
          <w:sz w:val="24"/>
        </w:rPr>
        <w:t>,</w:t>
      </w:r>
    </w:p>
    <w:p>
      <w:pPr>
        <w:pStyle w:val="BodyText"/>
        <w:spacing w:before="3"/>
        <w:ind w:left="845"/>
        <w:jc w:val="both"/>
        <w:rPr>
          <w:rFonts w:ascii="Tahoma" w:hAnsi="Tahoma"/>
        </w:rPr>
      </w:pPr>
      <w:r>
        <w:rPr>
          <w:color w:val="0E1115"/>
        </w:rPr>
        <w:t>избранные</w:t>
      </w:r>
      <w:r>
        <w:rPr>
          <w:color w:val="0E1115"/>
          <w:spacing w:val="22"/>
        </w:rPr>
        <w:t> </w:t>
      </w:r>
      <w:r>
        <w:rPr>
          <w:color w:val="0E1115"/>
        </w:rPr>
        <w:t>за</w:t>
      </w:r>
      <w:r>
        <w:rPr>
          <w:color w:val="0E1115"/>
          <w:spacing w:val="23"/>
        </w:rPr>
        <w:t> </w:t>
      </w:r>
      <w:r>
        <w:rPr>
          <w:color w:val="0E1115"/>
        </w:rPr>
        <w:t>свою</w:t>
      </w:r>
      <w:r>
        <w:rPr>
          <w:color w:val="0E1115"/>
          <w:spacing w:val="23"/>
        </w:rPr>
        <w:t> </w:t>
      </w:r>
      <w:r>
        <w:rPr>
          <w:color w:val="0E1115"/>
        </w:rPr>
        <w:t>мудрость</w:t>
      </w:r>
      <w:r>
        <w:rPr>
          <w:color w:val="0E1115"/>
          <w:spacing w:val="23"/>
        </w:rPr>
        <w:t> </w:t>
      </w:r>
      <w:r>
        <w:rPr>
          <w:color w:val="0E1115"/>
        </w:rPr>
        <w:t>и</w:t>
      </w:r>
      <w:r>
        <w:rPr>
          <w:color w:val="0E1115"/>
          <w:spacing w:val="22"/>
        </w:rPr>
        <w:t> </w:t>
      </w:r>
      <w:r>
        <w:rPr>
          <w:color w:val="0E1115"/>
        </w:rPr>
        <w:t>бескорыстное</w:t>
      </w:r>
      <w:r>
        <w:rPr>
          <w:color w:val="0E1115"/>
          <w:spacing w:val="23"/>
        </w:rPr>
        <w:t> </w:t>
      </w:r>
      <w:r>
        <w:rPr>
          <w:color w:val="0E1115"/>
          <w:spacing w:val="-2"/>
        </w:rPr>
        <w:t>служение</w:t>
      </w:r>
      <w:r>
        <w:rPr>
          <w:rFonts w:ascii="Tahoma" w:hAnsi="Tahoma"/>
          <w:color w:val="0E1115"/>
          <w:spacing w:val="-2"/>
        </w:rPr>
        <w:t>.</w:t>
      </w:r>
    </w:p>
    <w:p>
      <w:pPr>
        <w:pStyle w:val="Heading4"/>
        <w:numPr>
          <w:ilvl w:val="2"/>
          <w:numId w:val="148"/>
        </w:numPr>
        <w:tabs>
          <w:tab w:pos="844" w:val="left" w:leader="none"/>
        </w:tabs>
        <w:spacing w:line="240" w:lineRule="auto" w:before="219" w:after="0"/>
        <w:ind w:left="844" w:right="0" w:hanging="262"/>
        <w:jc w:val="left"/>
        <w:rPr>
          <w:rFonts w:ascii="Tahoma" w:hAnsi="Tahoma"/>
        </w:rPr>
      </w:pPr>
      <w:r>
        <w:rPr>
          <w:color w:val="0E1115"/>
          <w:spacing w:val="-2"/>
        </w:rPr>
        <w:t>Ф</w:t>
      </w:r>
      <w:r>
        <w:rPr>
          <w:color w:val="0E1115"/>
          <w:spacing w:val="-2"/>
          <w:sz w:val="23"/>
        </w:rPr>
        <w:t>у</w:t>
      </w:r>
      <w:r>
        <w:rPr>
          <w:color w:val="0E1115"/>
          <w:spacing w:val="-2"/>
        </w:rPr>
        <w:t>нкции</w:t>
      </w:r>
      <w:r>
        <w:rPr>
          <w:rFonts w:ascii="Tahoma" w:hAnsi="Tahoma"/>
          <w:color w:val="0E1115"/>
          <w:spacing w:val="-2"/>
        </w:rPr>
        <w:t>:</w:t>
      </w:r>
    </w:p>
    <w:p>
      <w:pPr>
        <w:pStyle w:val="ListParagraph"/>
        <w:numPr>
          <w:ilvl w:val="0"/>
          <w:numId w:val="149"/>
        </w:numPr>
        <w:tabs>
          <w:tab w:pos="1114" w:val="left" w:leader="none"/>
        </w:tabs>
        <w:spacing w:line="240" w:lineRule="auto" w:before="249" w:after="0"/>
        <w:ind w:left="1114" w:right="0" w:hanging="284"/>
        <w:jc w:val="left"/>
        <w:rPr>
          <w:rFonts w:ascii="Tahoma" w:hAnsi="Tahoma"/>
          <w:sz w:val="24"/>
        </w:rPr>
      </w:pPr>
      <w:r>
        <w:rPr>
          <w:b/>
          <w:color w:val="0E1115"/>
          <w:sz w:val="23"/>
        </w:rPr>
        <w:t>Ар</w:t>
      </w:r>
      <w:r>
        <w:rPr>
          <w:b/>
          <w:color w:val="0E1115"/>
          <w:sz w:val="24"/>
        </w:rPr>
        <w:t>бит</w:t>
      </w:r>
      <w:r>
        <w:rPr>
          <w:b/>
          <w:color w:val="0E1115"/>
          <w:sz w:val="23"/>
        </w:rPr>
        <w:t>ра</w:t>
      </w:r>
      <w:r>
        <w:rPr>
          <w:b/>
          <w:color w:val="0E1115"/>
          <w:sz w:val="24"/>
        </w:rPr>
        <w:t>ж</w:t>
      </w:r>
      <w:r>
        <w:rPr>
          <w:rFonts w:ascii="Tahoma" w:hAnsi="Tahoma"/>
          <w:b/>
          <w:color w:val="0E1115"/>
          <w:sz w:val="24"/>
        </w:rPr>
        <w:t>:</w:t>
      </w:r>
      <w:r>
        <w:rPr>
          <w:rFonts w:ascii="Tahoma" w:hAnsi="Tahoma"/>
          <w:b/>
          <w:color w:val="0E1115"/>
          <w:spacing w:val="4"/>
          <w:sz w:val="24"/>
        </w:rPr>
        <w:t> </w:t>
      </w:r>
      <w:r>
        <w:rPr>
          <w:color w:val="0E1115"/>
          <w:sz w:val="24"/>
        </w:rPr>
        <w:t>Помощь</w:t>
      </w:r>
      <w:r>
        <w:rPr>
          <w:color w:val="0E1115"/>
          <w:spacing w:val="7"/>
          <w:sz w:val="24"/>
        </w:rPr>
        <w:t> </w:t>
      </w:r>
      <w:r>
        <w:rPr>
          <w:color w:val="0E1115"/>
          <w:sz w:val="24"/>
        </w:rPr>
        <w:t>в</w:t>
      </w:r>
      <w:r>
        <w:rPr>
          <w:color w:val="0E1115"/>
          <w:spacing w:val="7"/>
          <w:sz w:val="24"/>
        </w:rPr>
        <w:t> </w:t>
      </w:r>
      <w:r>
        <w:rPr>
          <w:color w:val="0E1115"/>
          <w:sz w:val="24"/>
        </w:rPr>
        <w:t>разрешении</w:t>
      </w:r>
      <w:r>
        <w:rPr>
          <w:color w:val="0E1115"/>
          <w:spacing w:val="7"/>
          <w:sz w:val="24"/>
        </w:rPr>
        <w:t> </w:t>
      </w:r>
      <w:r>
        <w:rPr>
          <w:color w:val="0E1115"/>
          <w:sz w:val="24"/>
        </w:rPr>
        <w:t>глобальных</w:t>
      </w:r>
      <w:r>
        <w:rPr>
          <w:color w:val="0E1115"/>
          <w:spacing w:val="7"/>
          <w:sz w:val="24"/>
        </w:rPr>
        <w:t> </w:t>
      </w:r>
      <w:r>
        <w:rPr>
          <w:color w:val="0E1115"/>
          <w:spacing w:val="-2"/>
          <w:sz w:val="24"/>
        </w:rPr>
        <w:t>споров</w:t>
      </w:r>
      <w:r>
        <w:rPr>
          <w:rFonts w:ascii="Tahoma" w:hAnsi="Tahoma"/>
          <w:color w:val="0E1115"/>
          <w:spacing w:val="-2"/>
          <w:sz w:val="24"/>
        </w:rPr>
        <w:t>.</w:t>
      </w:r>
    </w:p>
    <w:p>
      <w:pPr>
        <w:pStyle w:val="ListParagraph"/>
        <w:numPr>
          <w:ilvl w:val="0"/>
          <w:numId w:val="149"/>
        </w:numPr>
        <w:tabs>
          <w:tab w:pos="1114" w:val="left" w:leader="none"/>
        </w:tabs>
        <w:spacing w:line="240" w:lineRule="auto" w:before="219" w:after="0"/>
        <w:ind w:left="1114" w:right="0" w:hanging="284"/>
        <w:jc w:val="left"/>
        <w:rPr>
          <w:rFonts w:ascii="Tahoma" w:hAnsi="Tahoma"/>
          <w:sz w:val="24"/>
        </w:rPr>
      </w:pPr>
      <w:r>
        <w:rPr>
          <w:b/>
          <w:color w:val="0E1115"/>
          <w:sz w:val="23"/>
        </w:rPr>
        <w:t>Коор</w:t>
      </w:r>
      <w:r>
        <w:rPr>
          <w:b/>
          <w:color w:val="0E1115"/>
          <w:sz w:val="24"/>
        </w:rPr>
        <w:t>дин</w:t>
      </w:r>
      <w:r>
        <w:rPr>
          <w:b/>
          <w:color w:val="0E1115"/>
          <w:sz w:val="23"/>
        </w:rPr>
        <w:t>а</w:t>
      </w:r>
      <w:r>
        <w:rPr>
          <w:b/>
          <w:color w:val="0E1115"/>
          <w:sz w:val="24"/>
        </w:rPr>
        <w:t>ция</w:t>
      </w:r>
      <w:r>
        <w:rPr>
          <w:rFonts w:ascii="Tahoma" w:hAnsi="Tahoma"/>
          <w:b/>
          <w:color w:val="0E1115"/>
          <w:sz w:val="24"/>
        </w:rPr>
        <w:t>:</w:t>
      </w:r>
      <w:r>
        <w:rPr>
          <w:rFonts w:ascii="Tahoma" w:hAnsi="Tahoma"/>
          <w:b/>
          <w:color w:val="0E1115"/>
          <w:spacing w:val="-1"/>
          <w:sz w:val="24"/>
        </w:rPr>
        <w:t> </w:t>
      </w:r>
      <w:r>
        <w:rPr>
          <w:color w:val="0E1115"/>
          <w:sz w:val="24"/>
        </w:rPr>
        <w:t>Организация</w:t>
      </w:r>
      <w:r>
        <w:rPr>
          <w:color w:val="0E1115"/>
          <w:spacing w:val="2"/>
          <w:sz w:val="24"/>
        </w:rPr>
        <w:t> </w:t>
      </w:r>
      <w:r>
        <w:rPr>
          <w:color w:val="0E1115"/>
          <w:sz w:val="24"/>
        </w:rPr>
        <w:t>планетарных</w:t>
      </w:r>
      <w:r>
        <w:rPr>
          <w:color w:val="0E1115"/>
          <w:spacing w:val="2"/>
          <w:sz w:val="24"/>
        </w:rPr>
        <w:t> </w:t>
      </w:r>
      <w:r>
        <w:rPr>
          <w:color w:val="0E1115"/>
          <w:sz w:val="24"/>
        </w:rPr>
        <w:t>ответов</w:t>
      </w:r>
      <w:r>
        <w:rPr>
          <w:color w:val="0E1115"/>
          <w:spacing w:val="2"/>
          <w:sz w:val="24"/>
        </w:rPr>
        <w:t> </w:t>
      </w:r>
      <w:r>
        <w:rPr>
          <w:color w:val="0E1115"/>
          <w:sz w:val="24"/>
        </w:rPr>
        <w:t>на</w:t>
      </w:r>
      <w:r>
        <w:rPr>
          <w:color w:val="0E1115"/>
          <w:spacing w:val="2"/>
          <w:sz w:val="24"/>
        </w:rPr>
        <w:t> </w:t>
      </w:r>
      <w:r>
        <w:rPr>
          <w:color w:val="0E1115"/>
          <w:sz w:val="24"/>
        </w:rPr>
        <w:t>угрозы</w:t>
      </w:r>
      <w:r>
        <w:rPr>
          <w:color w:val="0E1115"/>
          <w:spacing w:val="2"/>
          <w:sz w:val="24"/>
        </w:rPr>
        <w:t> </w:t>
      </w:r>
      <w:r>
        <w:rPr>
          <w:rFonts w:ascii="Tahoma" w:hAnsi="Tahoma"/>
          <w:color w:val="0E1115"/>
          <w:spacing w:val="-2"/>
          <w:sz w:val="24"/>
        </w:rPr>
        <w:t>(</w:t>
      </w:r>
      <w:r>
        <w:rPr>
          <w:color w:val="0E1115"/>
          <w:spacing w:val="-2"/>
          <w:sz w:val="24"/>
        </w:rPr>
        <w:t>например</w:t>
      </w:r>
      <w:r>
        <w:rPr>
          <w:rFonts w:ascii="Tahoma" w:hAnsi="Tahoma"/>
          <w:color w:val="0E1115"/>
          <w:spacing w:val="-2"/>
          <w:sz w:val="24"/>
        </w:rPr>
        <w:t>,</w:t>
      </w:r>
    </w:p>
    <w:p>
      <w:pPr>
        <w:pStyle w:val="BodyText"/>
        <w:spacing w:before="129"/>
        <w:ind w:left="1115"/>
        <w:rPr>
          <w:rFonts w:ascii="Tahoma" w:hAnsi="Tahoma"/>
        </w:rPr>
      </w:pPr>
      <w:r>
        <w:rPr>
          <w:color w:val="0E1115"/>
        </w:rPr>
        <w:t>изменение</w:t>
      </w:r>
      <w:r>
        <w:rPr>
          <w:color w:val="0E1115"/>
          <w:spacing w:val="25"/>
        </w:rPr>
        <w:t> </w:t>
      </w:r>
      <w:r>
        <w:rPr>
          <w:color w:val="0E1115"/>
        </w:rPr>
        <w:t>климата</w:t>
      </w:r>
      <w:r>
        <w:rPr>
          <w:rFonts w:ascii="Tahoma" w:hAnsi="Tahoma"/>
          <w:color w:val="0E1115"/>
        </w:rPr>
        <w:t>,</w:t>
      </w:r>
      <w:r>
        <w:rPr>
          <w:rFonts w:ascii="Tahoma" w:hAnsi="Tahoma"/>
          <w:color w:val="0E1115"/>
          <w:spacing w:val="18"/>
        </w:rPr>
        <w:t> </w:t>
      </w:r>
      <w:r>
        <w:rPr>
          <w:color w:val="0E1115"/>
          <w:spacing w:val="-2"/>
        </w:rPr>
        <w:t>пандемии</w:t>
      </w:r>
      <w:r>
        <w:rPr>
          <w:rFonts w:ascii="Tahoma" w:hAnsi="Tahoma"/>
          <w:color w:val="0E1115"/>
          <w:spacing w:val="-2"/>
        </w:rPr>
        <w:t>).</w:t>
      </w:r>
    </w:p>
    <w:p>
      <w:pPr>
        <w:pStyle w:val="ListParagraph"/>
        <w:numPr>
          <w:ilvl w:val="0"/>
          <w:numId w:val="149"/>
        </w:numPr>
        <w:tabs>
          <w:tab w:pos="1114" w:val="left" w:leader="none"/>
        </w:tabs>
        <w:spacing w:line="240" w:lineRule="auto" w:before="219" w:after="0"/>
        <w:ind w:left="1114" w:right="0" w:hanging="284"/>
        <w:jc w:val="left"/>
        <w:rPr>
          <w:rFonts w:ascii="Tahoma" w:hAnsi="Tahoma"/>
          <w:sz w:val="24"/>
        </w:rPr>
      </w:pPr>
      <w:r>
        <w:rPr>
          <w:b/>
          <w:color w:val="0E1115"/>
          <w:sz w:val="23"/>
        </w:rPr>
        <w:t>Хра</w:t>
      </w:r>
      <w:r>
        <w:rPr>
          <w:b/>
          <w:color w:val="0E1115"/>
          <w:sz w:val="24"/>
        </w:rPr>
        <w:t>н</w:t>
      </w:r>
      <w:r>
        <w:rPr>
          <w:b/>
          <w:color w:val="0E1115"/>
          <w:sz w:val="23"/>
        </w:rPr>
        <w:t>е</w:t>
      </w:r>
      <w:r>
        <w:rPr>
          <w:b/>
          <w:color w:val="0E1115"/>
          <w:sz w:val="24"/>
        </w:rPr>
        <w:t>ни</w:t>
      </w:r>
      <w:r>
        <w:rPr>
          <w:b/>
          <w:color w:val="0E1115"/>
          <w:sz w:val="23"/>
        </w:rPr>
        <w:t>е</w:t>
      </w:r>
      <w:r>
        <w:rPr>
          <w:b/>
          <w:color w:val="0E1115"/>
          <w:spacing w:val="-12"/>
          <w:sz w:val="23"/>
        </w:rPr>
        <w:t> </w:t>
      </w:r>
      <w:r>
        <w:rPr>
          <w:b/>
          <w:color w:val="0E1115"/>
          <w:sz w:val="24"/>
        </w:rPr>
        <w:t>зн</w:t>
      </w:r>
      <w:r>
        <w:rPr>
          <w:b/>
          <w:color w:val="0E1115"/>
          <w:sz w:val="23"/>
        </w:rPr>
        <w:t>а</w:t>
      </w:r>
      <w:r>
        <w:rPr>
          <w:b/>
          <w:color w:val="0E1115"/>
          <w:sz w:val="24"/>
        </w:rPr>
        <w:t>ни</w:t>
      </w:r>
      <w:r>
        <w:rPr>
          <w:b/>
          <w:color w:val="0E1115"/>
          <w:sz w:val="23"/>
        </w:rPr>
        <w:t>й</w:t>
      </w:r>
      <w:r>
        <w:rPr>
          <w:rFonts w:ascii="Tahoma" w:hAnsi="Tahoma"/>
          <w:b/>
          <w:color w:val="0E1115"/>
          <w:sz w:val="24"/>
        </w:rPr>
        <w:t>:</w:t>
      </w:r>
      <w:r>
        <w:rPr>
          <w:rFonts w:ascii="Tahoma" w:hAnsi="Tahoma"/>
          <w:b/>
          <w:color w:val="0E1115"/>
          <w:spacing w:val="-12"/>
          <w:sz w:val="24"/>
        </w:rPr>
        <w:t> </w:t>
      </w:r>
      <w:r>
        <w:rPr>
          <w:color w:val="0E1115"/>
          <w:sz w:val="24"/>
        </w:rPr>
        <w:t>Поддержание</w:t>
      </w:r>
      <w:r>
        <w:rPr>
          <w:color w:val="0E1115"/>
          <w:spacing w:val="-9"/>
          <w:sz w:val="24"/>
        </w:rPr>
        <w:t> </w:t>
      </w:r>
      <w:r>
        <w:rPr>
          <w:color w:val="0E1115"/>
          <w:sz w:val="24"/>
        </w:rPr>
        <w:t>Всемирного</w:t>
      </w:r>
      <w:r>
        <w:rPr>
          <w:color w:val="0E1115"/>
          <w:spacing w:val="-9"/>
          <w:sz w:val="24"/>
        </w:rPr>
        <w:t> </w:t>
      </w:r>
      <w:r>
        <w:rPr>
          <w:color w:val="0E1115"/>
          <w:sz w:val="24"/>
        </w:rPr>
        <w:t>Хранилища</w:t>
      </w:r>
      <w:r>
        <w:rPr>
          <w:color w:val="0E1115"/>
          <w:spacing w:val="-9"/>
          <w:sz w:val="24"/>
        </w:rPr>
        <w:t> </w:t>
      </w:r>
      <w:r>
        <w:rPr>
          <w:color w:val="0E1115"/>
          <w:spacing w:val="-2"/>
          <w:sz w:val="24"/>
        </w:rPr>
        <w:t>Знаний</w:t>
      </w:r>
      <w:r>
        <w:rPr>
          <w:rFonts w:ascii="Tahoma" w:hAnsi="Tahoma"/>
          <w:color w:val="0E1115"/>
          <w:spacing w:val="-2"/>
          <w:sz w:val="24"/>
        </w:rPr>
        <w:t>.</w:t>
      </w:r>
    </w:p>
    <w:p>
      <w:pPr>
        <w:pStyle w:val="ListParagraph"/>
        <w:numPr>
          <w:ilvl w:val="0"/>
          <w:numId w:val="149"/>
        </w:numPr>
        <w:tabs>
          <w:tab w:pos="1114" w:val="left" w:leader="none"/>
        </w:tabs>
        <w:spacing w:line="240" w:lineRule="auto" w:before="219" w:after="0"/>
        <w:ind w:left="1114" w:right="0" w:hanging="284"/>
        <w:jc w:val="left"/>
        <w:rPr>
          <w:rFonts w:ascii="Tahoma" w:hAnsi="Tahoma"/>
          <w:sz w:val="24"/>
        </w:rPr>
      </w:pPr>
      <w:r>
        <w:rPr>
          <w:b/>
          <w:color w:val="0E1115"/>
          <w:spacing w:val="-4"/>
          <w:sz w:val="23"/>
        </w:rPr>
        <w:t>Про</w:t>
      </w:r>
      <w:r>
        <w:rPr>
          <w:b/>
          <w:color w:val="0E1115"/>
          <w:spacing w:val="-4"/>
          <w:sz w:val="24"/>
        </w:rPr>
        <w:t>в</w:t>
      </w:r>
      <w:r>
        <w:rPr>
          <w:b/>
          <w:color w:val="0E1115"/>
          <w:spacing w:val="-4"/>
          <w:sz w:val="23"/>
        </w:rPr>
        <w:t>е</w:t>
      </w:r>
      <w:r>
        <w:rPr>
          <w:b/>
          <w:color w:val="0E1115"/>
          <w:spacing w:val="-4"/>
          <w:sz w:val="24"/>
        </w:rPr>
        <w:t>д</w:t>
      </w:r>
      <w:r>
        <w:rPr>
          <w:b/>
          <w:color w:val="0E1115"/>
          <w:spacing w:val="-4"/>
          <w:sz w:val="23"/>
        </w:rPr>
        <w:t>е</w:t>
      </w:r>
      <w:r>
        <w:rPr>
          <w:b/>
          <w:color w:val="0E1115"/>
          <w:spacing w:val="-4"/>
          <w:sz w:val="24"/>
        </w:rPr>
        <w:t>ни</w:t>
      </w:r>
      <w:r>
        <w:rPr>
          <w:b/>
          <w:color w:val="0E1115"/>
          <w:spacing w:val="-4"/>
          <w:sz w:val="23"/>
        </w:rPr>
        <w:t>е</w:t>
      </w:r>
      <w:r>
        <w:rPr>
          <w:b/>
          <w:color w:val="0E1115"/>
          <w:spacing w:val="-6"/>
          <w:sz w:val="23"/>
        </w:rPr>
        <w:t> </w:t>
      </w:r>
      <w:r>
        <w:rPr>
          <w:b/>
          <w:color w:val="0E1115"/>
          <w:spacing w:val="-4"/>
          <w:sz w:val="24"/>
        </w:rPr>
        <w:t>гл</w:t>
      </w:r>
      <w:r>
        <w:rPr>
          <w:b/>
          <w:color w:val="0E1115"/>
          <w:spacing w:val="-4"/>
          <w:sz w:val="23"/>
        </w:rPr>
        <w:t>о</w:t>
      </w:r>
      <w:r>
        <w:rPr>
          <w:b/>
          <w:color w:val="0E1115"/>
          <w:spacing w:val="-4"/>
          <w:sz w:val="24"/>
        </w:rPr>
        <w:t>б</w:t>
      </w:r>
      <w:r>
        <w:rPr>
          <w:b/>
          <w:color w:val="0E1115"/>
          <w:spacing w:val="-4"/>
          <w:sz w:val="23"/>
        </w:rPr>
        <w:t>а</w:t>
      </w:r>
      <w:r>
        <w:rPr>
          <w:b/>
          <w:color w:val="0E1115"/>
          <w:spacing w:val="-4"/>
          <w:sz w:val="24"/>
        </w:rPr>
        <w:t>льны</w:t>
      </w:r>
      <w:r>
        <w:rPr>
          <w:b/>
          <w:color w:val="0E1115"/>
          <w:spacing w:val="-4"/>
          <w:sz w:val="23"/>
        </w:rPr>
        <w:t>х</w:t>
      </w:r>
      <w:r>
        <w:rPr>
          <w:b/>
          <w:color w:val="0E1115"/>
          <w:spacing w:val="-6"/>
          <w:sz w:val="23"/>
        </w:rPr>
        <w:t> </w:t>
      </w:r>
      <w:r>
        <w:rPr>
          <w:b/>
          <w:color w:val="0E1115"/>
          <w:spacing w:val="-4"/>
          <w:sz w:val="23"/>
        </w:rPr>
        <w:t>р</w:t>
      </w:r>
      <w:r>
        <w:rPr>
          <w:b/>
          <w:color w:val="0E1115"/>
          <w:spacing w:val="-4"/>
          <w:sz w:val="24"/>
        </w:rPr>
        <w:t>ит</w:t>
      </w:r>
      <w:r>
        <w:rPr>
          <w:b/>
          <w:color w:val="0E1115"/>
          <w:spacing w:val="-4"/>
          <w:sz w:val="23"/>
        </w:rPr>
        <w:t>уа</w:t>
      </w:r>
      <w:r>
        <w:rPr>
          <w:b/>
          <w:color w:val="0E1115"/>
          <w:spacing w:val="-4"/>
          <w:sz w:val="24"/>
        </w:rPr>
        <w:t>л</w:t>
      </w:r>
      <w:r>
        <w:rPr>
          <w:b/>
          <w:color w:val="0E1115"/>
          <w:spacing w:val="-4"/>
          <w:sz w:val="23"/>
        </w:rPr>
        <w:t>о</w:t>
      </w:r>
      <w:r>
        <w:rPr>
          <w:b/>
          <w:color w:val="0E1115"/>
          <w:spacing w:val="-4"/>
          <w:sz w:val="24"/>
        </w:rPr>
        <w:t>в</w:t>
      </w:r>
      <w:r>
        <w:rPr>
          <w:rFonts w:ascii="Tahoma" w:hAnsi="Tahoma"/>
          <w:b/>
          <w:color w:val="0E1115"/>
          <w:spacing w:val="-4"/>
          <w:sz w:val="24"/>
        </w:rPr>
        <w:t>: </w:t>
      </w:r>
      <w:r>
        <w:rPr>
          <w:color w:val="0E1115"/>
          <w:spacing w:val="-4"/>
          <w:sz w:val="24"/>
        </w:rPr>
        <w:t>Осознание</w:t>
      </w:r>
      <w:r>
        <w:rPr>
          <w:color w:val="0E1115"/>
          <w:spacing w:val="-2"/>
          <w:sz w:val="24"/>
        </w:rPr>
        <w:t> </w:t>
      </w:r>
      <w:r>
        <w:rPr>
          <w:color w:val="0E1115"/>
          <w:spacing w:val="-4"/>
          <w:sz w:val="24"/>
        </w:rPr>
        <w:t>единства</w:t>
      </w:r>
      <w:r>
        <w:rPr>
          <w:color w:val="0E1115"/>
          <w:spacing w:val="-2"/>
          <w:sz w:val="24"/>
        </w:rPr>
        <w:t> </w:t>
      </w:r>
      <w:r>
        <w:rPr>
          <w:color w:val="0E1115"/>
          <w:spacing w:val="-4"/>
          <w:sz w:val="24"/>
        </w:rPr>
        <w:t>человечества</w:t>
      </w:r>
      <w:r>
        <w:rPr>
          <w:rFonts w:ascii="Tahoma" w:hAnsi="Tahoma"/>
          <w:color w:val="0E1115"/>
          <w:spacing w:val="-4"/>
          <w:sz w:val="24"/>
        </w:rPr>
        <w:t>.</w:t>
      </w:r>
    </w:p>
    <w:p>
      <w:pPr>
        <w:pStyle w:val="BodyText"/>
        <w:rPr>
          <w:rFonts w:ascii="Tahoma"/>
        </w:rPr>
      </w:pPr>
    </w:p>
    <w:p>
      <w:pPr>
        <w:pStyle w:val="BodyText"/>
        <w:rPr>
          <w:rFonts w:ascii="Tahoma"/>
        </w:rPr>
      </w:pPr>
    </w:p>
    <w:p>
      <w:pPr>
        <w:pStyle w:val="BodyText"/>
        <w:spacing w:before="205"/>
        <w:rPr>
          <w:rFonts w:ascii="Tahoma"/>
        </w:rPr>
      </w:pPr>
    </w:p>
    <w:p>
      <w:pPr>
        <w:pStyle w:val="ListParagraph"/>
        <w:numPr>
          <w:ilvl w:val="0"/>
          <w:numId w:val="148"/>
        </w:numPr>
        <w:tabs>
          <w:tab w:pos="655" w:val="left" w:leader="none"/>
        </w:tabs>
        <w:spacing w:line="240" w:lineRule="auto" w:before="0" w:after="0"/>
        <w:ind w:left="655" w:right="0" w:hanging="350"/>
        <w:jc w:val="left"/>
        <w:rPr>
          <w:b/>
          <w:sz w:val="29"/>
        </w:rPr>
      </w:pPr>
      <w:r>
        <w:rPr>
          <w:b/>
          <w:color w:val="0E1115"/>
          <w:spacing w:val="-6"/>
          <w:sz w:val="29"/>
        </w:rPr>
        <w:t>Пр</w:t>
      </w:r>
      <w:r>
        <w:rPr>
          <w:b/>
          <w:color w:val="0E1115"/>
          <w:spacing w:val="-6"/>
          <w:sz w:val="30"/>
        </w:rPr>
        <w:t>инципы</w:t>
      </w:r>
      <w:r>
        <w:rPr>
          <w:b/>
          <w:color w:val="0E1115"/>
          <w:spacing w:val="-11"/>
          <w:sz w:val="30"/>
        </w:rPr>
        <w:t> </w:t>
      </w:r>
      <w:r>
        <w:rPr>
          <w:b/>
          <w:color w:val="0E1115"/>
          <w:spacing w:val="-6"/>
          <w:sz w:val="30"/>
        </w:rPr>
        <w:t>м</w:t>
      </w:r>
      <w:r>
        <w:rPr>
          <w:b/>
          <w:color w:val="0E1115"/>
          <w:spacing w:val="-6"/>
          <w:sz w:val="29"/>
        </w:rPr>
        <w:t>е</w:t>
      </w:r>
      <w:r>
        <w:rPr>
          <w:b/>
          <w:color w:val="0E1115"/>
          <w:spacing w:val="-6"/>
          <w:sz w:val="30"/>
        </w:rPr>
        <w:t>жк</w:t>
      </w:r>
      <w:r>
        <w:rPr>
          <w:b/>
          <w:color w:val="0E1115"/>
          <w:spacing w:val="-6"/>
          <w:sz w:val="29"/>
        </w:rPr>
        <w:t>у</w:t>
      </w:r>
      <w:r>
        <w:rPr>
          <w:b/>
          <w:color w:val="0E1115"/>
          <w:spacing w:val="-6"/>
          <w:sz w:val="30"/>
        </w:rPr>
        <w:t>льт</w:t>
      </w:r>
      <w:r>
        <w:rPr>
          <w:b/>
          <w:color w:val="0E1115"/>
          <w:spacing w:val="-6"/>
          <w:sz w:val="29"/>
        </w:rPr>
        <w:t>ур</w:t>
      </w:r>
      <w:r>
        <w:rPr>
          <w:b/>
          <w:color w:val="0E1115"/>
          <w:spacing w:val="-6"/>
          <w:sz w:val="30"/>
        </w:rPr>
        <w:t>н</w:t>
      </w:r>
      <w:r>
        <w:rPr>
          <w:b/>
          <w:color w:val="0E1115"/>
          <w:spacing w:val="-6"/>
          <w:sz w:val="29"/>
        </w:rPr>
        <w:t>о</w:t>
      </w:r>
      <w:r>
        <w:rPr>
          <w:b/>
          <w:color w:val="0E1115"/>
          <w:spacing w:val="-6"/>
          <w:sz w:val="30"/>
        </w:rPr>
        <w:t>г</w:t>
      </w:r>
      <w:r>
        <w:rPr>
          <w:b/>
          <w:color w:val="0E1115"/>
          <w:spacing w:val="-6"/>
          <w:sz w:val="29"/>
        </w:rPr>
        <w:t>о</w:t>
      </w:r>
      <w:r>
        <w:rPr>
          <w:b/>
          <w:color w:val="0E1115"/>
          <w:spacing w:val="-8"/>
          <w:sz w:val="29"/>
        </w:rPr>
        <w:t> </w:t>
      </w:r>
      <w:r>
        <w:rPr>
          <w:b/>
          <w:color w:val="0E1115"/>
          <w:spacing w:val="-6"/>
          <w:sz w:val="30"/>
        </w:rPr>
        <w:t>и</w:t>
      </w:r>
      <w:r>
        <w:rPr>
          <w:b/>
          <w:color w:val="0E1115"/>
          <w:spacing w:val="-11"/>
          <w:sz w:val="30"/>
        </w:rPr>
        <w:t> </w:t>
      </w:r>
      <w:r>
        <w:rPr>
          <w:b/>
          <w:color w:val="0E1115"/>
          <w:spacing w:val="-6"/>
          <w:sz w:val="30"/>
        </w:rPr>
        <w:t>м</w:t>
      </w:r>
      <w:r>
        <w:rPr>
          <w:b/>
          <w:color w:val="0E1115"/>
          <w:spacing w:val="-6"/>
          <w:sz w:val="29"/>
        </w:rPr>
        <w:t>е</w:t>
      </w:r>
      <w:r>
        <w:rPr>
          <w:b/>
          <w:color w:val="0E1115"/>
          <w:spacing w:val="-6"/>
          <w:sz w:val="30"/>
        </w:rPr>
        <w:t>жн</w:t>
      </w:r>
      <w:r>
        <w:rPr>
          <w:b/>
          <w:color w:val="0E1115"/>
          <w:spacing w:val="-6"/>
          <w:sz w:val="29"/>
        </w:rPr>
        <w:t>а</w:t>
      </w:r>
      <w:r>
        <w:rPr>
          <w:b/>
          <w:color w:val="0E1115"/>
          <w:spacing w:val="-6"/>
          <w:sz w:val="30"/>
        </w:rPr>
        <w:t>ци</w:t>
      </w:r>
      <w:r>
        <w:rPr>
          <w:b/>
          <w:color w:val="0E1115"/>
          <w:spacing w:val="-6"/>
          <w:sz w:val="29"/>
        </w:rPr>
        <w:t>о</w:t>
      </w:r>
      <w:r>
        <w:rPr>
          <w:b/>
          <w:color w:val="0E1115"/>
          <w:spacing w:val="-6"/>
          <w:sz w:val="30"/>
        </w:rPr>
        <w:t>н</w:t>
      </w:r>
      <w:r>
        <w:rPr>
          <w:b/>
          <w:color w:val="0E1115"/>
          <w:spacing w:val="-6"/>
          <w:sz w:val="29"/>
        </w:rPr>
        <w:t>а</w:t>
      </w:r>
      <w:r>
        <w:rPr>
          <w:b/>
          <w:color w:val="0E1115"/>
          <w:spacing w:val="-6"/>
          <w:sz w:val="30"/>
        </w:rPr>
        <w:t>льн</w:t>
      </w:r>
      <w:r>
        <w:rPr>
          <w:b/>
          <w:color w:val="0E1115"/>
          <w:spacing w:val="-6"/>
          <w:sz w:val="29"/>
        </w:rPr>
        <w:t>о</w:t>
      </w:r>
      <w:r>
        <w:rPr>
          <w:b/>
          <w:color w:val="0E1115"/>
          <w:spacing w:val="-6"/>
          <w:sz w:val="30"/>
        </w:rPr>
        <w:t>г</w:t>
      </w:r>
      <w:r>
        <w:rPr>
          <w:b/>
          <w:color w:val="0E1115"/>
          <w:spacing w:val="-6"/>
          <w:sz w:val="29"/>
        </w:rPr>
        <w:t>о</w:t>
      </w:r>
      <w:r>
        <w:rPr>
          <w:b/>
          <w:color w:val="0E1115"/>
          <w:spacing w:val="-8"/>
          <w:sz w:val="29"/>
        </w:rPr>
        <w:t> </w:t>
      </w:r>
      <w:r>
        <w:rPr>
          <w:b/>
          <w:color w:val="0E1115"/>
          <w:spacing w:val="-6"/>
          <w:sz w:val="29"/>
        </w:rPr>
        <w:t>о</w:t>
      </w:r>
      <w:r>
        <w:rPr>
          <w:b/>
          <w:color w:val="0E1115"/>
          <w:spacing w:val="-6"/>
          <w:sz w:val="30"/>
        </w:rPr>
        <w:t>бм</w:t>
      </w:r>
      <w:r>
        <w:rPr>
          <w:b/>
          <w:color w:val="0E1115"/>
          <w:spacing w:val="-6"/>
          <w:sz w:val="29"/>
        </w:rPr>
        <w:t>е</w:t>
      </w:r>
      <w:r>
        <w:rPr>
          <w:b/>
          <w:color w:val="0E1115"/>
          <w:spacing w:val="-6"/>
          <w:sz w:val="30"/>
        </w:rPr>
        <w:t>н</w:t>
      </w:r>
      <w:r>
        <w:rPr>
          <w:b/>
          <w:color w:val="0E1115"/>
          <w:spacing w:val="-6"/>
          <w:sz w:val="29"/>
        </w:rPr>
        <w:t>а</w:t>
      </w:r>
    </w:p>
    <w:p>
      <w:pPr>
        <w:pStyle w:val="BodyText"/>
        <w:spacing w:before="11"/>
        <w:rPr>
          <w:b/>
          <w:sz w:val="30"/>
        </w:rPr>
      </w:pPr>
    </w:p>
    <w:p>
      <w:pPr>
        <w:spacing w:before="0"/>
        <w:ind w:left="305" w:right="0" w:firstLine="0"/>
        <w:jc w:val="left"/>
        <w:rPr>
          <w:rFonts w:ascii="Tahoma" w:hAnsi="Tahoma"/>
          <w:b/>
          <w:sz w:val="24"/>
        </w:rPr>
      </w:pPr>
      <w:r>
        <w:rPr>
          <w:b/>
          <w:color w:val="0E1115"/>
          <w:spacing w:val="-6"/>
          <w:sz w:val="23"/>
        </w:rPr>
        <w:t>А</w:t>
      </w:r>
      <w:r>
        <w:rPr>
          <w:rFonts w:ascii="Tahoma" w:hAnsi="Tahoma"/>
          <w:b/>
          <w:color w:val="0E1115"/>
          <w:spacing w:val="-6"/>
          <w:sz w:val="24"/>
        </w:rPr>
        <w:t>.</w:t>
      </w:r>
      <w:r>
        <w:rPr>
          <w:rFonts w:ascii="Tahoma" w:hAnsi="Tahoma"/>
          <w:b/>
          <w:color w:val="0E1115"/>
          <w:spacing w:val="-14"/>
          <w:sz w:val="24"/>
        </w:rPr>
        <w:t> </w:t>
      </w:r>
      <w:r>
        <w:rPr>
          <w:b/>
          <w:color w:val="0E1115"/>
          <w:spacing w:val="-6"/>
          <w:sz w:val="23"/>
        </w:rPr>
        <w:t>О</w:t>
      </w:r>
      <w:r>
        <w:rPr>
          <w:b/>
          <w:color w:val="0E1115"/>
          <w:spacing w:val="-6"/>
          <w:sz w:val="24"/>
        </w:rPr>
        <w:t>бм</w:t>
      </w:r>
      <w:r>
        <w:rPr>
          <w:b/>
          <w:color w:val="0E1115"/>
          <w:spacing w:val="-6"/>
          <w:sz w:val="23"/>
        </w:rPr>
        <w:t>е</w:t>
      </w:r>
      <w:r>
        <w:rPr>
          <w:b/>
          <w:color w:val="0E1115"/>
          <w:spacing w:val="-6"/>
          <w:sz w:val="24"/>
        </w:rPr>
        <w:t>н</w:t>
      </w:r>
      <w:r>
        <w:rPr>
          <w:b/>
          <w:color w:val="0E1115"/>
          <w:spacing w:val="-5"/>
          <w:sz w:val="24"/>
        </w:rPr>
        <w:t> </w:t>
      </w:r>
      <w:r>
        <w:rPr>
          <w:rFonts w:ascii="Tahoma" w:hAnsi="Tahoma"/>
          <w:b/>
          <w:color w:val="0E1115"/>
          <w:spacing w:val="-6"/>
          <w:sz w:val="24"/>
        </w:rPr>
        <w:t>«</w:t>
      </w:r>
      <w:r>
        <w:rPr>
          <w:b/>
          <w:color w:val="0E1115"/>
          <w:spacing w:val="-6"/>
          <w:sz w:val="24"/>
        </w:rPr>
        <w:t>Д</w:t>
      </w:r>
      <w:r>
        <w:rPr>
          <w:b/>
          <w:color w:val="0E1115"/>
          <w:spacing w:val="-6"/>
          <w:sz w:val="23"/>
        </w:rPr>
        <w:t>ара</w:t>
      </w:r>
      <w:r>
        <w:rPr>
          <w:b/>
          <w:color w:val="0E1115"/>
          <w:spacing w:val="-6"/>
          <w:sz w:val="24"/>
        </w:rPr>
        <w:t>ми</w:t>
      </w:r>
      <w:r>
        <w:rPr>
          <w:b/>
          <w:color w:val="0E1115"/>
          <w:spacing w:val="-5"/>
          <w:sz w:val="24"/>
        </w:rPr>
        <w:t> </w:t>
      </w:r>
      <w:r>
        <w:rPr>
          <w:b/>
          <w:color w:val="0E1115"/>
          <w:spacing w:val="-6"/>
          <w:sz w:val="24"/>
        </w:rPr>
        <w:t>З</w:t>
      </w:r>
      <w:r>
        <w:rPr>
          <w:b/>
          <w:color w:val="0E1115"/>
          <w:spacing w:val="-6"/>
          <w:sz w:val="23"/>
        </w:rPr>
        <w:t>е</w:t>
      </w:r>
      <w:r>
        <w:rPr>
          <w:b/>
          <w:color w:val="0E1115"/>
          <w:spacing w:val="-6"/>
          <w:sz w:val="24"/>
        </w:rPr>
        <w:t>мли</w:t>
      </w:r>
      <w:r>
        <w:rPr>
          <w:rFonts w:ascii="Tahoma" w:hAnsi="Tahoma"/>
          <w:b/>
          <w:color w:val="0E1115"/>
          <w:spacing w:val="-6"/>
          <w:sz w:val="24"/>
        </w:rPr>
        <w:t>»</w:t>
      </w:r>
      <w:r>
        <w:rPr>
          <w:rFonts w:ascii="Tahoma" w:hAnsi="Tahoma"/>
          <w:b/>
          <w:color w:val="0E1115"/>
          <w:spacing w:val="-8"/>
          <w:sz w:val="24"/>
        </w:rPr>
        <w:t> </w:t>
      </w:r>
      <w:r>
        <w:rPr>
          <w:rFonts w:ascii="Tahoma" w:hAnsi="Tahoma"/>
          <w:b/>
          <w:color w:val="0E1115"/>
          <w:spacing w:val="-6"/>
          <w:sz w:val="24"/>
        </w:rPr>
        <w:t>(</w:t>
      </w:r>
      <w:r>
        <w:rPr>
          <w:b/>
          <w:color w:val="0E1115"/>
          <w:spacing w:val="-6"/>
          <w:sz w:val="23"/>
        </w:rPr>
        <w:t>Ма</w:t>
      </w:r>
      <w:r>
        <w:rPr>
          <w:b/>
          <w:color w:val="0E1115"/>
          <w:spacing w:val="-6"/>
          <w:sz w:val="24"/>
        </w:rPr>
        <w:t>т</w:t>
      </w:r>
      <w:r>
        <w:rPr>
          <w:b/>
          <w:color w:val="0E1115"/>
          <w:spacing w:val="-6"/>
          <w:sz w:val="23"/>
        </w:rPr>
        <w:t>ер</w:t>
      </w:r>
      <w:r>
        <w:rPr>
          <w:b/>
          <w:color w:val="0E1115"/>
          <w:spacing w:val="-6"/>
          <w:sz w:val="24"/>
        </w:rPr>
        <w:t>и</w:t>
      </w:r>
      <w:r>
        <w:rPr>
          <w:b/>
          <w:color w:val="0E1115"/>
          <w:spacing w:val="-6"/>
          <w:sz w:val="23"/>
        </w:rPr>
        <w:t>а</w:t>
      </w:r>
      <w:r>
        <w:rPr>
          <w:b/>
          <w:color w:val="0E1115"/>
          <w:spacing w:val="-6"/>
          <w:sz w:val="24"/>
        </w:rPr>
        <w:t>льны</w:t>
      </w:r>
      <w:r>
        <w:rPr>
          <w:b/>
          <w:color w:val="0E1115"/>
          <w:spacing w:val="-6"/>
          <w:sz w:val="23"/>
        </w:rPr>
        <w:t>е</w:t>
      </w:r>
      <w:r>
        <w:rPr>
          <w:b/>
          <w:color w:val="0E1115"/>
          <w:spacing w:val="-3"/>
          <w:sz w:val="23"/>
        </w:rPr>
        <w:t> </w:t>
      </w:r>
      <w:r>
        <w:rPr>
          <w:b/>
          <w:color w:val="0E1115"/>
          <w:spacing w:val="-6"/>
          <w:sz w:val="23"/>
        </w:rPr>
        <w:t>ресурс</w:t>
      </w:r>
      <w:r>
        <w:rPr>
          <w:b/>
          <w:color w:val="0E1115"/>
          <w:spacing w:val="-6"/>
          <w:sz w:val="24"/>
        </w:rPr>
        <w:t>ы</w:t>
      </w:r>
      <w:r>
        <w:rPr>
          <w:rFonts w:ascii="Tahoma" w:hAnsi="Tahoma"/>
          <w:b/>
          <w:color w:val="0E1115"/>
          <w:spacing w:val="-6"/>
          <w:sz w:val="24"/>
        </w:rPr>
        <w:t>)</w:t>
      </w:r>
    </w:p>
    <w:p>
      <w:pPr>
        <w:pStyle w:val="ListParagraph"/>
        <w:numPr>
          <w:ilvl w:val="1"/>
          <w:numId w:val="148"/>
        </w:numPr>
        <w:tabs>
          <w:tab w:pos="575" w:val="left" w:leader="none"/>
        </w:tabs>
        <w:spacing w:line="345" w:lineRule="auto" w:before="249" w:after="0"/>
        <w:ind w:left="575" w:right="128" w:hanging="255"/>
        <w:jc w:val="left"/>
        <w:rPr>
          <w:rFonts w:ascii="Tahoma" w:hAnsi="Tahoma"/>
          <w:sz w:val="24"/>
        </w:rPr>
      </w:pPr>
      <w:r>
        <w:rPr>
          <w:b/>
          <w:color w:val="0E1115"/>
          <w:spacing w:val="-2"/>
          <w:sz w:val="23"/>
        </w:rPr>
        <w:t>Пр</w:t>
      </w:r>
      <w:r>
        <w:rPr>
          <w:b/>
          <w:color w:val="0E1115"/>
          <w:spacing w:val="-2"/>
          <w:sz w:val="24"/>
        </w:rPr>
        <w:t>инцип</w:t>
      </w:r>
      <w:r>
        <w:rPr>
          <w:b/>
          <w:color w:val="0E1115"/>
          <w:spacing w:val="-15"/>
          <w:sz w:val="24"/>
        </w:rPr>
        <w:t> </w:t>
      </w:r>
      <w:r>
        <w:rPr>
          <w:rFonts w:ascii="Tahoma" w:hAnsi="Tahoma"/>
          <w:b/>
          <w:color w:val="0E1115"/>
          <w:spacing w:val="-2"/>
          <w:sz w:val="24"/>
        </w:rPr>
        <w:t>«</w:t>
      </w:r>
      <w:r>
        <w:rPr>
          <w:b/>
          <w:color w:val="0E1115"/>
          <w:spacing w:val="-2"/>
          <w:sz w:val="24"/>
        </w:rPr>
        <w:t>Би</w:t>
      </w:r>
      <w:r>
        <w:rPr>
          <w:b/>
          <w:color w:val="0E1115"/>
          <w:spacing w:val="-2"/>
          <w:sz w:val="23"/>
        </w:rPr>
        <w:t>оре</w:t>
      </w:r>
      <w:r>
        <w:rPr>
          <w:b/>
          <w:color w:val="0E1115"/>
          <w:spacing w:val="-2"/>
          <w:sz w:val="24"/>
        </w:rPr>
        <w:t>ги</w:t>
      </w:r>
      <w:r>
        <w:rPr>
          <w:b/>
          <w:color w:val="0E1115"/>
          <w:spacing w:val="-2"/>
          <w:sz w:val="23"/>
        </w:rPr>
        <w:t>о</w:t>
      </w:r>
      <w:r>
        <w:rPr>
          <w:b/>
          <w:color w:val="0E1115"/>
          <w:spacing w:val="-2"/>
          <w:sz w:val="24"/>
        </w:rPr>
        <w:t>н</w:t>
      </w:r>
      <w:r>
        <w:rPr>
          <w:b/>
          <w:color w:val="0E1115"/>
          <w:spacing w:val="-2"/>
          <w:sz w:val="23"/>
        </w:rPr>
        <w:t>а</w:t>
      </w:r>
      <w:r>
        <w:rPr>
          <w:b/>
          <w:color w:val="0E1115"/>
          <w:spacing w:val="-2"/>
          <w:sz w:val="24"/>
        </w:rPr>
        <w:t>льн</w:t>
      </w:r>
      <w:r>
        <w:rPr>
          <w:b/>
          <w:color w:val="0E1115"/>
          <w:spacing w:val="-2"/>
          <w:sz w:val="23"/>
        </w:rPr>
        <w:t>ой</w:t>
      </w:r>
      <w:r>
        <w:rPr>
          <w:b/>
          <w:color w:val="0E1115"/>
          <w:spacing w:val="-14"/>
          <w:sz w:val="23"/>
        </w:rPr>
        <w:t> </w:t>
      </w:r>
      <w:r>
        <w:rPr>
          <w:b/>
          <w:color w:val="0E1115"/>
          <w:spacing w:val="-2"/>
          <w:sz w:val="24"/>
        </w:rPr>
        <w:t>к</w:t>
      </w:r>
      <w:r>
        <w:rPr>
          <w:b/>
          <w:color w:val="0E1115"/>
          <w:spacing w:val="-2"/>
          <w:sz w:val="23"/>
        </w:rPr>
        <w:t>о</w:t>
      </w:r>
      <w:r>
        <w:rPr>
          <w:b/>
          <w:color w:val="0E1115"/>
          <w:spacing w:val="-2"/>
          <w:sz w:val="24"/>
        </w:rPr>
        <w:t>мпл</w:t>
      </w:r>
      <w:r>
        <w:rPr>
          <w:b/>
          <w:color w:val="0E1115"/>
          <w:spacing w:val="-2"/>
          <w:sz w:val="23"/>
        </w:rPr>
        <w:t>е</w:t>
      </w:r>
      <w:r>
        <w:rPr>
          <w:b/>
          <w:color w:val="0E1115"/>
          <w:spacing w:val="-2"/>
          <w:sz w:val="24"/>
        </w:rPr>
        <w:t>м</w:t>
      </w:r>
      <w:r>
        <w:rPr>
          <w:b/>
          <w:color w:val="0E1115"/>
          <w:spacing w:val="-2"/>
          <w:sz w:val="23"/>
        </w:rPr>
        <w:t>е</w:t>
      </w:r>
      <w:r>
        <w:rPr>
          <w:b/>
          <w:color w:val="0E1115"/>
          <w:spacing w:val="-2"/>
          <w:sz w:val="24"/>
        </w:rPr>
        <w:t>нт</w:t>
      </w:r>
      <w:r>
        <w:rPr>
          <w:b/>
          <w:color w:val="0E1115"/>
          <w:spacing w:val="-2"/>
          <w:sz w:val="23"/>
        </w:rPr>
        <w:t>ар</w:t>
      </w:r>
      <w:r>
        <w:rPr>
          <w:b/>
          <w:color w:val="0E1115"/>
          <w:spacing w:val="-2"/>
          <w:sz w:val="24"/>
        </w:rPr>
        <w:t>н</w:t>
      </w:r>
      <w:r>
        <w:rPr>
          <w:b/>
          <w:color w:val="0E1115"/>
          <w:spacing w:val="-2"/>
          <w:sz w:val="23"/>
        </w:rPr>
        <w:t>ос</w:t>
      </w:r>
      <w:r>
        <w:rPr>
          <w:b/>
          <w:color w:val="0E1115"/>
          <w:spacing w:val="-2"/>
          <w:sz w:val="24"/>
        </w:rPr>
        <w:t>ти</w:t>
      </w:r>
      <w:r>
        <w:rPr>
          <w:rFonts w:ascii="Tahoma" w:hAnsi="Tahoma"/>
          <w:b/>
          <w:color w:val="0E1115"/>
          <w:spacing w:val="-2"/>
          <w:sz w:val="24"/>
        </w:rPr>
        <w:t>»:</w:t>
      </w:r>
      <w:r>
        <w:rPr>
          <w:rFonts w:ascii="Tahoma" w:hAnsi="Tahoma"/>
          <w:b/>
          <w:color w:val="0E1115"/>
          <w:spacing w:val="-16"/>
          <w:sz w:val="24"/>
        </w:rPr>
        <w:t> </w:t>
      </w:r>
      <w:r>
        <w:rPr>
          <w:color w:val="0E1115"/>
          <w:spacing w:val="-2"/>
          <w:sz w:val="24"/>
        </w:rPr>
        <w:t>Каждый</w:t>
      </w:r>
      <w:r>
        <w:rPr>
          <w:color w:val="0E1115"/>
          <w:spacing w:val="-12"/>
          <w:sz w:val="24"/>
        </w:rPr>
        <w:t> </w:t>
      </w:r>
      <w:r>
        <w:rPr>
          <w:color w:val="0E1115"/>
          <w:spacing w:val="-2"/>
          <w:sz w:val="24"/>
        </w:rPr>
        <w:t>регион</w:t>
      </w:r>
      <w:r>
        <w:rPr>
          <w:color w:val="0E1115"/>
          <w:spacing w:val="-12"/>
          <w:sz w:val="24"/>
        </w:rPr>
        <w:t> </w:t>
      </w:r>
      <w:r>
        <w:rPr>
          <w:color w:val="0E1115"/>
          <w:spacing w:val="-2"/>
          <w:sz w:val="24"/>
        </w:rPr>
        <w:t>делится</w:t>
      </w:r>
      <w:r>
        <w:rPr>
          <w:color w:val="0E1115"/>
          <w:spacing w:val="-12"/>
          <w:sz w:val="24"/>
        </w:rPr>
        <w:t> </w:t>
      </w:r>
      <w:r>
        <w:rPr>
          <w:color w:val="0E1115"/>
          <w:spacing w:val="-2"/>
          <w:sz w:val="24"/>
        </w:rPr>
        <w:t>тем</w:t>
      </w:r>
      <w:r>
        <w:rPr>
          <w:rFonts w:ascii="Tahoma" w:hAnsi="Tahoma"/>
          <w:color w:val="0E1115"/>
          <w:spacing w:val="-2"/>
          <w:sz w:val="24"/>
        </w:rPr>
        <w:t>, </w:t>
      </w:r>
      <w:r>
        <w:rPr>
          <w:color w:val="0E1115"/>
          <w:sz w:val="24"/>
        </w:rPr>
        <w:t>что у него есть в изобилии в устойчивой форме</w:t>
      </w:r>
      <w:r>
        <w:rPr>
          <w:rFonts w:ascii="Tahoma" w:hAnsi="Tahoma"/>
          <w:color w:val="0E1115"/>
          <w:sz w:val="24"/>
        </w:rPr>
        <w:t>, </w:t>
      </w:r>
      <w:r>
        <w:rPr>
          <w:color w:val="0E1115"/>
          <w:sz w:val="24"/>
        </w:rPr>
        <w:t>и получает то</w:t>
      </w:r>
      <w:r>
        <w:rPr>
          <w:rFonts w:ascii="Tahoma" w:hAnsi="Tahoma"/>
          <w:color w:val="0E1115"/>
          <w:sz w:val="24"/>
        </w:rPr>
        <w:t>, </w:t>
      </w:r>
      <w:r>
        <w:rPr>
          <w:color w:val="0E1115"/>
          <w:sz w:val="24"/>
        </w:rPr>
        <w:t>чего ему не </w:t>
      </w:r>
      <w:r>
        <w:rPr>
          <w:color w:val="0E1115"/>
          <w:spacing w:val="-2"/>
          <w:sz w:val="24"/>
        </w:rPr>
        <w:t>хватает</w:t>
      </w:r>
      <w:r>
        <w:rPr>
          <w:rFonts w:ascii="Tahoma" w:hAnsi="Tahoma"/>
          <w:color w:val="0E1115"/>
          <w:spacing w:val="-2"/>
          <w:sz w:val="24"/>
        </w:rPr>
        <w:t>.</w:t>
      </w:r>
    </w:p>
    <w:p>
      <w:pPr>
        <w:pStyle w:val="ListParagraph"/>
        <w:numPr>
          <w:ilvl w:val="2"/>
          <w:numId w:val="148"/>
        </w:numPr>
        <w:tabs>
          <w:tab w:pos="845" w:val="left" w:leader="none"/>
        </w:tabs>
        <w:spacing w:line="345" w:lineRule="auto" w:before="124" w:after="0"/>
        <w:ind w:left="845" w:right="122" w:hanging="263"/>
        <w:jc w:val="left"/>
        <w:rPr>
          <w:rFonts w:ascii="Tahoma" w:hAnsi="Tahoma"/>
          <w:sz w:val="24"/>
        </w:rPr>
      </w:pPr>
      <w:r>
        <w:rPr>
          <w:i/>
          <w:color w:val="0E1115"/>
          <w:sz w:val="23"/>
        </w:rPr>
        <w:t>Пр</w:t>
      </w:r>
      <w:r>
        <w:rPr>
          <w:i/>
          <w:color w:val="0E1115"/>
          <w:sz w:val="24"/>
        </w:rPr>
        <w:t>им</w:t>
      </w:r>
      <w:r>
        <w:rPr>
          <w:i/>
          <w:color w:val="0E1115"/>
          <w:sz w:val="23"/>
        </w:rPr>
        <w:t>ер</w:t>
      </w:r>
      <w:r>
        <w:rPr>
          <w:rFonts w:ascii="Verdana" w:hAnsi="Verdana"/>
          <w:i/>
          <w:color w:val="0E1115"/>
          <w:sz w:val="24"/>
        </w:rPr>
        <w:t>: </w:t>
      </w:r>
      <w:r>
        <w:rPr>
          <w:color w:val="0E1115"/>
          <w:sz w:val="24"/>
        </w:rPr>
        <w:t>Сообщества горных районов</w:t>
      </w:r>
      <w:r>
        <w:rPr>
          <w:rFonts w:ascii="Tahoma" w:hAnsi="Tahoma"/>
          <w:color w:val="0E1115"/>
          <w:sz w:val="24"/>
        </w:rPr>
        <w:t>, </w:t>
      </w:r>
      <w:r>
        <w:rPr>
          <w:color w:val="0E1115"/>
          <w:sz w:val="24"/>
        </w:rPr>
        <w:t>обладающие избытком гидроэнергии и лечебных трав</w:t>
      </w:r>
      <w:r>
        <w:rPr>
          <w:rFonts w:ascii="Tahoma" w:hAnsi="Tahoma"/>
          <w:color w:val="0E1115"/>
          <w:sz w:val="24"/>
        </w:rPr>
        <w:t>, </w:t>
      </w:r>
      <w:r>
        <w:rPr>
          <w:color w:val="0E1115"/>
          <w:sz w:val="24"/>
        </w:rPr>
        <w:t>обмениваются с прибрежными сообществами</w:t>
      </w:r>
      <w:r>
        <w:rPr>
          <w:rFonts w:ascii="Tahoma" w:hAnsi="Tahoma"/>
          <w:color w:val="0E1115"/>
          <w:sz w:val="24"/>
        </w:rPr>
        <w:t>, </w:t>
      </w:r>
      <w:r>
        <w:rPr>
          <w:color w:val="0E1115"/>
          <w:sz w:val="24"/>
        </w:rPr>
        <w:t>имеющими избыток рыбы и водорослей</w:t>
      </w:r>
      <w:r>
        <w:rPr>
          <w:rFonts w:ascii="Tahoma" w:hAnsi="Tahoma"/>
          <w:color w:val="0E1115"/>
          <w:sz w:val="24"/>
        </w:rPr>
        <w:t>.</w:t>
      </w:r>
    </w:p>
    <w:p>
      <w:pPr>
        <w:pStyle w:val="ListParagraph"/>
        <w:numPr>
          <w:ilvl w:val="1"/>
          <w:numId w:val="148"/>
        </w:numPr>
        <w:tabs>
          <w:tab w:pos="575" w:val="left" w:leader="none"/>
        </w:tabs>
        <w:spacing w:line="345" w:lineRule="auto" w:before="93" w:after="0"/>
        <w:ind w:left="575" w:right="745" w:hanging="255"/>
        <w:jc w:val="left"/>
        <w:rPr>
          <w:rFonts w:ascii="Tahoma" w:hAnsi="Tahoma"/>
          <w:sz w:val="24"/>
        </w:rPr>
      </w:pPr>
      <w:r>
        <w:rPr>
          <w:b/>
          <w:color w:val="0E1115"/>
          <w:spacing w:val="-2"/>
          <w:sz w:val="24"/>
        </w:rPr>
        <w:t>Этич</w:t>
      </w:r>
      <w:r>
        <w:rPr>
          <w:b/>
          <w:color w:val="0E1115"/>
          <w:spacing w:val="-2"/>
          <w:sz w:val="23"/>
        </w:rPr>
        <w:t>ес</w:t>
      </w:r>
      <w:r>
        <w:rPr>
          <w:b/>
          <w:color w:val="0E1115"/>
          <w:spacing w:val="-2"/>
          <w:sz w:val="24"/>
        </w:rPr>
        <w:t>ки</w:t>
      </w:r>
      <w:r>
        <w:rPr>
          <w:b/>
          <w:color w:val="0E1115"/>
          <w:spacing w:val="-2"/>
          <w:sz w:val="23"/>
        </w:rPr>
        <w:t>й</w:t>
      </w:r>
      <w:r>
        <w:rPr>
          <w:b/>
          <w:color w:val="0E1115"/>
          <w:spacing w:val="-14"/>
          <w:sz w:val="23"/>
        </w:rPr>
        <w:t> </w:t>
      </w:r>
      <w:r>
        <w:rPr>
          <w:b/>
          <w:color w:val="0E1115"/>
          <w:spacing w:val="-2"/>
          <w:sz w:val="24"/>
        </w:rPr>
        <w:t>имп</w:t>
      </w:r>
      <w:r>
        <w:rPr>
          <w:b/>
          <w:color w:val="0E1115"/>
          <w:spacing w:val="-2"/>
          <w:sz w:val="23"/>
        </w:rPr>
        <w:t>ера</w:t>
      </w:r>
      <w:r>
        <w:rPr>
          <w:b/>
          <w:color w:val="0E1115"/>
          <w:spacing w:val="-2"/>
          <w:sz w:val="24"/>
        </w:rPr>
        <w:t>тив</w:t>
      </w:r>
      <w:r>
        <w:rPr>
          <w:rFonts w:ascii="Tahoma" w:hAnsi="Tahoma"/>
          <w:b/>
          <w:color w:val="0E1115"/>
          <w:spacing w:val="-2"/>
          <w:sz w:val="24"/>
        </w:rPr>
        <w:t>:</w:t>
      </w:r>
      <w:r>
        <w:rPr>
          <w:rFonts w:ascii="Tahoma" w:hAnsi="Tahoma"/>
          <w:b/>
          <w:color w:val="0E1115"/>
          <w:spacing w:val="-16"/>
          <w:sz w:val="24"/>
        </w:rPr>
        <w:t> </w:t>
      </w:r>
      <w:r>
        <w:rPr>
          <w:b/>
          <w:color w:val="0E1115"/>
          <w:spacing w:val="-2"/>
          <w:sz w:val="23"/>
        </w:rPr>
        <w:t>Н</w:t>
      </w:r>
      <w:r>
        <w:rPr>
          <w:b/>
          <w:color w:val="0E1115"/>
          <w:spacing w:val="-2"/>
          <w:sz w:val="24"/>
        </w:rPr>
        <w:t>ик</w:t>
      </w:r>
      <w:r>
        <w:rPr>
          <w:b/>
          <w:color w:val="0E1115"/>
          <w:spacing w:val="-2"/>
          <w:sz w:val="23"/>
        </w:rPr>
        <w:t>о</w:t>
      </w:r>
      <w:r>
        <w:rPr>
          <w:b/>
          <w:color w:val="0E1115"/>
          <w:spacing w:val="-2"/>
          <w:sz w:val="24"/>
        </w:rPr>
        <w:t>гд</w:t>
      </w:r>
      <w:r>
        <w:rPr>
          <w:b/>
          <w:color w:val="0E1115"/>
          <w:spacing w:val="-2"/>
          <w:sz w:val="23"/>
        </w:rPr>
        <w:t>а</w:t>
      </w:r>
      <w:r>
        <w:rPr>
          <w:b/>
          <w:color w:val="0E1115"/>
          <w:spacing w:val="-14"/>
          <w:sz w:val="23"/>
        </w:rPr>
        <w:t> </w:t>
      </w:r>
      <w:r>
        <w:rPr>
          <w:b/>
          <w:color w:val="0E1115"/>
          <w:spacing w:val="-2"/>
          <w:sz w:val="24"/>
        </w:rPr>
        <w:t>н</w:t>
      </w:r>
      <w:r>
        <w:rPr>
          <w:b/>
          <w:color w:val="0E1115"/>
          <w:spacing w:val="-2"/>
          <w:sz w:val="23"/>
        </w:rPr>
        <w:t>е</w:t>
      </w:r>
      <w:r>
        <w:rPr>
          <w:b/>
          <w:color w:val="0E1115"/>
          <w:spacing w:val="-14"/>
          <w:sz w:val="23"/>
        </w:rPr>
        <w:t> </w:t>
      </w:r>
      <w:r>
        <w:rPr>
          <w:b/>
          <w:color w:val="0E1115"/>
          <w:spacing w:val="-2"/>
          <w:sz w:val="24"/>
        </w:rPr>
        <w:t>и</w:t>
      </w:r>
      <w:r>
        <w:rPr>
          <w:b/>
          <w:color w:val="0E1115"/>
          <w:spacing w:val="-2"/>
          <w:sz w:val="23"/>
        </w:rPr>
        <w:t>с</w:t>
      </w:r>
      <w:r>
        <w:rPr>
          <w:b/>
          <w:color w:val="0E1115"/>
          <w:spacing w:val="-2"/>
          <w:sz w:val="24"/>
        </w:rPr>
        <w:t>т</w:t>
      </w:r>
      <w:r>
        <w:rPr>
          <w:b/>
          <w:color w:val="0E1115"/>
          <w:spacing w:val="-2"/>
          <w:sz w:val="23"/>
        </w:rPr>
        <w:t>о</w:t>
      </w:r>
      <w:r>
        <w:rPr>
          <w:b/>
          <w:color w:val="0E1115"/>
          <w:spacing w:val="-2"/>
          <w:sz w:val="24"/>
        </w:rPr>
        <w:t>щ</w:t>
      </w:r>
      <w:r>
        <w:rPr>
          <w:b/>
          <w:color w:val="0E1115"/>
          <w:spacing w:val="-2"/>
          <w:sz w:val="23"/>
        </w:rPr>
        <w:t>а</w:t>
      </w:r>
      <w:r>
        <w:rPr>
          <w:b/>
          <w:color w:val="0E1115"/>
          <w:spacing w:val="-2"/>
          <w:sz w:val="24"/>
        </w:rPr>
        <w:t>ть</w:t>
      </w:r>
      <w:r>
        <w:rPr>
          <w:b/>
          <w:color w:val="0E1115"/>
          <w:spacing w:val="-15"/>
          <w:sz w:val="24"/>
        </w:rPr>
        <w:t> </w:t>
      </w:r>
      <w:r>
        <w:rPr>
          <w:b/>
          <w:color w:val="0E1115"/>
          <w:spacing w:val="-2"/>
          <w:sz w:val="23"/>
        </w:rPr>
        <w:t>с</w:t>
      </w:r>
      <w:r>
        <w:rPr>
          <w:b/>
          <w:color w:val="0E1115"/>
          <w:spacing w:val="-2"/>
          <w:sz w:val="24"/>
        </w:rPr>
        <w:t>в</w:t>
      </w:r>
      <w:r>
        <w:rPr>
          <w:b/>
          <w:color w:val="0E1115"/>
          <w:spacing w:val="-2"/>
          <w:sz w:val="23"/>
        </w:rPr>
        <w:t>ой</w:t>
      </w:r>
      <w:r>
        <w:rPr>
          <w:b/>
          <w:color w:val="0E1115"/>
          <w:spacing w:val="-14"/>
          <w:sz w:val="23"/>
        </w:rPr>
        <w:t> </w:t>
      </w:r>
      <w:r>
        <w:rPr>
          <w:b/>
          <w:color w:val="0E1115"/>
          <w:spacing w:val="-2"/>
          <w:sz w:val="24"/>
        </w:rPr>
        <w:t>и</w:t>
      </w:r>
      <w:r>
        <w:rPr>
          <w:b/>
          <w:color w:val="0E1115"/>
          <w:spacing w:val="-2"/>
          <w:sz w:val="23"/>
        </w:rPr>
        <w:t>с</w:t>
      </w:r>
      <w:r>
        <w:rPr>
          <w:b/>
          <w:color w:val="0E1115"/>
          <w:spacing w:val="-2"/>
          <w:sz w:val="24"/>
        </w:rPr>
        <w:t>т</w:t>
      </w:r>
      <w:r>
        <w:rPr>
          <w:b/>
          <w:color w:val="0E1115"/>
          <w:spacing w:val="-2"/>
          <w:sz w:val="23"/>
        </w:rPr>
        <w:t>о</w:t>
      </w:r>
      <w:r>
        <w:rPr>
          <w:b/>
          <w:color w:val="0E1115"/>
          <w:spacing w:val="-2"/>
          <w:sz w:val="24"/>
        </w:rPr>
        <w:t>чник</w:t>
      </w:r>
      <w:r>
        <w:rPr>
          <w:b/>
          <w:color w:val="0E1115"/>
          <w:spacing w:val="-14"/>
          <w:sz w:val="24"/>
        </w:rPr>
        <w:t> </w:t>
      </w:r>
      <w:r>
        <w:rPr>
          <w:b/>
          <w:color w:val="0E1115"/>
          <w:spacing w:val="-2"/>
          <w:sz w:val="23"/>
        </w:rPr>
        <w:t>ра</w:t>
      </w:r>
      <w:r>
        <w:rPr>
          <w:b/>
          <w:color w:val="0E1115"/>
          <w:spacing w:val="-2"/>
          <w:sz w:val="24"/>
        </w:rPr>
        <w:t>ди</w:t>
      </w:r>
      <w:r>
        <w:rPr>
          <w:b/>
          <w:color w:val="0E1115"/>
          <w:spacing w:val="-15"/>
          <w:sz w:val="24"/>
        </w:rPr>
        <w:t> </w:t>
      </w:r>
      <w:r>
        <w:rPr>
          <w:b/>
          <w:color w:val="0E1115"/>
          <w:spacing w:val="-2"/>
          <w:sz w:val="24"/>
        </w:rPr>
        <w:t>д</w:t>
      </w:r>
      <w:r>
        <w:rPr>
          <w:b/>
          <w:color w:val="0E1115"/>
          <w:spacing w:val="-2"/>
          <w:sz w:val="23"/>
        </w:rPr>
        <w:t>ара</w:t>
      </w:r>
      <w:r>
        <w:rPr>
          <w:rFonts w:ascii="Tahoma" w:hAnsi="Tahoma"/>
          <w:b/>
          <w:color w:val="0E1115"/>
          <w:spacing w:val="-2"/>
          <w:sz w:val="24"/>
        </w:rPr>
        <w:t>.</w:t>
      </w:r>
      <w:r>
        <w:rPr>
          <w:rFonts w:ascii="Tahoma" w:hAnsi="Tahoma"/>
          <w:b/>
          <w:color w:val="0E1115"/>
          <w:spacing w:val="-16"/>
          <w:sz w:val="24"/>
        </w:rPr>
        <w:t> </w:t>
      </w:r>
      <w:r>
        <w:rPr>
          <w:color w:val="0E1115"/>
          <w:spacing w:val="-2"/>
          <w:sz w:val="24"/>
        </w:rPr>
        <w:t>Дар </w:t>
      </w:r>
      <w:r>
        <w:rPr>
          <w:color w:val="0E1115"/>
          <w:sz w:val="24"/>
        </w:rPr>
        <w:t>должен быть экологически устойчивым</w:t>
      </w:r>
      <w:r>
        <w:rPr>
          <w:rFonts w:ascii="Tahoma" w:hAnsi="Tahoma"/>
          <w:color w:val="0E1115"/>
          <w:sz w:val="24"/>
        </w:rPr>
        <w:t>.</w:t>
      </w:r>
    </w:p>
    <w:p>
      <w:pPr>
        <w:pStyle w:val="ListParagraph"/>
        <w:spacing w:after="0" w:line="345" w:lineRule="auto"/>
        <w:jc w:val="left"/>
        <w:rPr>
          <w:rFonts w:ascii="Tahoma" w:hAnsi="Tahoma"/>
          <w:sz w:val="24"/>
        </w:rPr>
        <w:sectPr>
          <w:pgSz w:w="11900" w:h="16840"/>
          <w:pgMar w:top="0" w:bottom="280" w:left="850" w:right="1133"/>
        </w:sectPr>
      </w:pPr>
    </w:p>
    <w:p>
      <w:pPr>
        <w:pStyle w:val="ListParagraph"/>
        <w:numPr>
          <w:ilvl w:val="1"/>
          <w:numId w:val="148"/>
        </w:numPr>
        <w:tabs>
          <w:tab w:pos="575" w:val="left" w:leader="none"/>
        </w:tabs>
        <w:spacing w:line="345" w:lineRule="auto" w:before="39" w:after="0"/>
        <w:ind w:left="575" w:right="478" w:hanging="255"/>
        <w:jc w:val="left"/>
        <w:rPr>
          <w:rFonts w:ascii="Tahoma" w:hAnsi="Tahoma"/>
          <w:sz w:val="24"/>
        </w:rPr>
      </w:pPr>
      <w:r>
        <w:rPr>
          <w:b/>
          <w:color w:val="0E1115"/>
          <w:sz w:val="24"/>
        </w:rPr>
        <w:t>Л</w:t>
      </w:r>
      <w:r>
        <w:rPr>
          <w:b/>
          <w:color w:val="0E1115"/>
          <w:sz w:val="23"/>
        </w:rPr>
        <w:t>о</w:t>
      </w:r>
      <w:r>
        <w:rPr>
          <w:b/>
          <w:color w:val="0E1115"/>
          <w:sz w:val="24"/>
        </w:rPr>
        <w:t>ги</w:t>
      </w:r>
      <w:r>
        <w:rPr>
          <w:b/>
          <w:color w:val="0E1115"/>
          <w:sz w:val="23"/>
        </w:rPr>
        <w:t>с</w:t>
      </w:r>
      <w:r>
        <w:rPr>
          <w:b/>
          <w:color w:val="0E1115"/>
          <w:sz w:val="24"/>
        </w:rPr>
        <w:t>тик</w:t>
      </w:r>
      <w:r>
        <w:rPr>
          <w:b/>
          <w:color w:val="0E1115"/>
          <w:sz w:val="23"/>
        </w:rPr>
        <w:t>а</w:t>
      </w:r>
      <w:r>
        <w:rPr>
          <w:rFonts w:ascii="Tahoma" w:hAnsi="Tahoma"/>
          <w:b/>
          <w:color w:val="0E1115"/>
          <w:sz w:val="24"/>
        </w:rPr>
        <w:t>: </w:t>
      </w:r>
      <w:r>
        <w:rPr>
          <w:color w:val="0E1115"/>
          <w:sz w:val="24"/>
        </w:rPr>
        <w:t>Для транспортировки используются </w:t>
      </w:r>
      <w:r>
        <w:rPr>
          <w:b/>
          <w:color w:val="0E1115"/>
          <w:sz w:val="24"/>
        </w:rPr>
        <w:t>м</w:t>
      </w:r>
      <w:r>
        <w:rPr>
          <w:b/>
          <w:color w:val="0E1115"/>
          <w:sz w:val="23"/>
        </w:rPr>
        <w:t>е</w:t>
      </w:r>
      <w:r>
        <w:rPr>
          <w:b/>
          <w:color w:val="0E1115"/>
          <w:sz w:val="24"/>
        </w:rPr>
        <w:t>ж</w:t>
      </w:r>
      <w:r>
        <w:rPr>
          <w:b/>
          <w:color w:val="0E1115"/>
          <w:sz w:val="23"/>
        </w:rPr>
        <w:t>ре</w:t>
      </w:r>
      <w:r>
        <w:rPr>
          <w:b/>
          <w:color w:val="0E1115"/>
          <w:sz w:val="24"/>
        </w:rPr>
        <w:t>ги</w:t>
      </w:r>
      <w:r>
        <w:rPr>
          <w:b/>
          <w:color w:val="0E1115"/>
          <w:sz w:val="23"/>
        </w:rPr>
        <w:t>о</w:t>
      </w:r>
      <w:r>
        <w:rPr>
          <w:b/>
          <w:color w:val="0E1115"/>
          <w:sz w:val="24"/>
        </w:rPr>
        <w:t>н</w:t>
      </w:r>
      <w:r>
        <w:rPr>
          <w:b/>
          <w:color w:val="0E1115"/>
          <w:sz w:val="23"/>
        </w:rPr>
        <w:t>а</w:t>
      </w:r>
      <w:r>
        <w:rPr>
          <w:b/>
          <w:color w:val="0E1115"/>
          <w:sz w:val="24"/>
        </w:rPr>
        <w:t>льны</w:t>
      </w:r>
      <w:r>
        <w:rPr>
          <w:b/>
          <w:color w:val="0E1115"/>
          <w:sz w:val="23"/>
        </w:rPr>
        <w:t>е </w:t>
      </w:r>
      <w:r>
        <w:rPr>
          <w:b/>
          <w:color w:val="0E1115"/>
          <w:sz w:val="24"/>
        </w:rPr>
        <w:t>т</w:t>
      </w:r>
      <w:r>
        <w:rPr>
          <w:b/>
          <w:color w:val="0E1115"/>
          <w:sz w:val="23"/>
        </w:rPr>
        <w:t>ра</w:t>
      </w:r>
      <w:r>
        <w:rPr>
          <w:b/>
          <w:color w:val="0E1115"/>
          <w:sz w:val="24"/>
        </w:rPr>
        <w:t>н</w:t>
      </w:r>
      <w:r>
        <w:rPr>
          <w:b/>
          <w:color w:val="0E1115"/>
          <w:sz w:val="23"/>
        </w:rPr>
        <w:t>с</w:t>
      </w:r>
      <w:r>
        <w:rPr>
          <w:b/>
          <w:color w:val="0E1115"/>
          <w:sz w:val="24"/>
        </w:rPr>
        <w:t>п</w:t>
      </w:r>
      <w:r>
        <w:rPr>
          <w:b/>
          <w:color w:val="0E1115"/>
          <w:sz w:val="23"/>
        </w:rPr>
        <w:t>ор</w:t>
      </w:r>
      <w:r>
        <w:rPr>
          <w:b/>
          <w:color w:val="0E1115"/>
          <w:sz w:val="24"/>
        </w:rPr>
        <w:t>тны</w:t>
      </w:r>
      <w:r>
        <w:rPr>
          <w:b/>
          <w:color w:val="0E1115"/>
          <w:sz w:val="23"/>
        </w:rPr>
        <w:t>е </w:t>
      </w:r>
      <w:r>
        <w:rPr>
          <w:b/>
          <w:color w:val="0E1115"/>
          <w:sz w:val="24"/>
        </w:rPr>
        <w:t>гильдии</w:t>
      </w:r>
      <w:r>
        <w:rPr>
          <w:rFonts w:ascii="Tahoma" w:hAnsi="Tahoma"/>
          <w:color w:val="0E1115"/>
          <w:sz w:val="24"/>
        </w:rPr>
        <w:t>,</w:t>
      </w:r>
      <w:r>
        <w:rPr>
          <w:rFonts w:ascii="Tahoma" w:hAnsi="Tahoma"/>
          <w:color w:val="0E1115"/>
          <w:spacing w:val="-2"/>
          <w:sz w:val="24"/>
        </w:rPr>
        <w:t> </w:t>
      </w:r>
      <w:r>
        <w:rPr>
          <w:color w:val="0E1115"/>
          <w:sz w:val="24"/>
        </w:rPr>
        <w:t>использующие самые экологичные виды транспорта </w:t>
      </w:r>
      <w:r>
        <w:rPr>
          <w:rFonts w:ascii="Tahoma" w:hAnsi="Tahoma"/>
          <w:color w:val="0E1115"/>
          <w:w w:val="105"/>
          <w:sz w:val="24"/>
        </w:rPr>
        <w:t>(</w:t>
      </w:r>
      <w:r>
        <w:rPr>
          <w:color w:val="0E1115"/>
          <w:w w:val="105"/>
          <w:sz w:val="24"/>
        </w:rPr>
        <w:t>эко</w:t>
      </w:r>
      <w:r>
        <w:rPr>
          <w:rFonts w:ascii="Tahoma" w:hAnsi="Tahoma"/>
          <w:color w:val="0E1115"/>
          <w:w w:val="105"/>
          <w:sz w:val="24"/>
        </w:rPr>
        <w:t>-</w:t>
      </w:r>
      <w:r>
        <w:rPr>
          <w:color w:val="0E1115"/>
          <w:w w:val="105"/>
          <w:sz w:val="24"/>
        </w:rPr>
        <w:t>суда</w:t>
      </w:r>
      <w:r>
        <w:rPr>
          <w:rFonts w:ascii="Tahoma" w:hAnsi="Tahoma"/>
          <w:color w:val="0E1115"/>
          <w:w w:val="105"/>
          <w:sz w:val="24"/>
        </w:rPr>
        <w:t>,</w:t>
      </w:r>
      <w:r>
        <w:rPr>
          <w:rFonts w:ascii="Tahoma" w:hAnsi="Tahoma"/>
          <w:color w:val="0E1115"/>
          <w:spacing w:val="-20"/>
          <w:w w:val="105"/>
          <w:sz w:val="24"/>
        </w:rPr>
        <w:t> </w:t>
      </w:r>
      <w:r>
        <w:rPr>
          <w:color w:val="0E1115"/>
          <w:w w:val="105"/>
          <w:sz w:val="24"/>
        </w:rPr>
        <w:t>дирижабли</w:t>
      </w:r>
      <w:r>
        <w:rPr>
          <w:color w:val="0E1115"/>
          <w:spacing w:val="-11"/>
          <w:w w:val="105"/>
          <w:sz w:val="24"/>
        </w:rPr>
        <w:t> </w:t>
      </w:r>
      <w:r>
        <w:rPr>
          <w:color w:val="0E1115"/>
          <w:w w:val="105"/>
          <w:sz w:val="24"/>
        </w:rPr>
        <w:t>на</w:t>
      </w:r>
      <w:r>
        <w:rPr>
          <w:color w:val="0E1115"/>
          <w:spacing w:val="-11"/>
          <w:w w:val="105"/>
          <w:sz w:val="24"/>
        </w:rPr>
        <w:t> </w:t>
      </w:r>
      <w:r>
        <w:rPr>
          <w:color w:val="0E1115"/>
          <w:w w:val="105"/>
          <w:sz w:val="24"/>
        </w:rPr>
        <w:t>водороде</w:t>
      </w:r>
      <w:r>
        <w:rPr>
          <w:rFonts w:ascii="Tahoma" w:hAnsi="Tahoma"/>
          <w:color w:val="0E1115"/>
          <w:w w:val="105"/>
          <w:sz w:val="24"/>
        </w:rPr>
        <w:t>).</w:t>
      </w:r>
      <w:r>
        <w:rPr>
          <w:rFonts w:ascii="Tahoma" w:hAnsi="Tahoma"/>
          <w:color w:val="0E1115"/>
          <w:spacing w:val="-20"/>
          <w:w w:val="105"/>
          <w:sz w:val="24"/>
        </w:rPr>
        <w:t> </w:t>
      </w:r>
      <w:r>
        <w:rPr>
          <w:color w:val="0E1115"/>
          <w:w w:val="105"/>
          <w:sz w:val="24"/>
        </w:rPr>
        <w:t>Их</w:t>
      </w:r>
      <w:r>
        <w:rPr>
          <w:color w:val="0E1115"/>
          <w:spacing w:val="-11"/>
          <w:w w:val="105"/>
          <w:sz w:val="24"/>
        </w:rPr>
        <w:t> </w:t>
      </w:r>
      <w:r>
        <w:rPr>
          <w:color w:val="0E1115"/>
          <w:w w:val="105"/>
          <w:sz w:val="24"/>
        </w:rPr>
        <w:t>работа</w:t>
      </w:r>
      <w:r>
        <w:rPr>
          <w:color w:val="0E1115"/>
          <w:spacing w:val="-11"/>
          <w:w w:val="105"/>
          <w:sz w:val="24"/>
        </w:rPr>
        <w:t> </w:t>
      </w:r>
      <w:r>
        <w:rPr>
          <w:rFonts w:ascii="Tahoma" w:hAnsi="Tahoma"/>
          <w:color w:val="0E1115"/>
          <w:w w:val="105"/>
          <w:sz w:val="24"/>
        </w:rPr>
        <w:t>—</w:t>
      </w:r>
      <w:r>
        <w:rPr>
          <w:rFonts w:ascii="Tahoma" w:hAnsi="Tahoma"/>
          <w:color w:val="0E1115"/>
          <w:spacing w:val="-20"/>
          <w:w w:val="105"/>
          <w:sz w:val="24"/>
        </w:rPr>
        <w:t> </w:t>
      </w:r>
      <w:r>
        <w:rPr>
          <w:color w:val="0E1115"/>
          <w:w w:val="105"/>
          <w:sz w:val="24"/>
        </w:rPr>
        <w:t>это</w:t>
      </w:r>
      <w:r>
        <w:rPr>
          <w:color w:val="0E1115"/>
          <w:spacing w:val="-11"/>
          <w:w w:val="105"/>
          <w:sz w:val="24"/>
        </w:rPr>
        <w:t> </w:t>
      </w:r>
      <w:r>
        <w:rPr>
          <w:color w:val="0E1115"/>
          <w:w w:val="105"/>
          <w:sz w:val="24"/>
        </w:rPr>
        <w:t>их</w:t>
      </w:r>
      <w:r>
        <w:rPr>
          <w:color w:val="0E1115"/>
          <w:spacing w:val="-11"/>
          <w:w w:val="105"/>
          <w:sz w:val="24"/>
        </w:rPr>
        <w:t> </w:t>
      </w:r>
      <w:r>
        <w:rPr>
          <w:color w:val="0E1115"/>
          <w:w w:val="105"/>
          <w:sz w:val="24"/>
        </w:rPr>
        <w:t>дар</w:t>
      </w:r>
      <w:r>
        <w:rPr>
          <w:color w:val="0E1115"/>
          <w:spacing w:val="-11"/>
          <w:w w:val="105"/>
          <w:sz w:val="24"/>
        </w:rPr>
        <w:t> </w:t>
      </w:r>
      <w:r>
        <w:rPr>
          <w:color w:val="0E1115"/>
          <w:w w:val="105"/>
          <w:sz w:val="24"/>
        </w:rPr>
        <w:t>миру</w:t>
      </w:r>
      <w:r>
        <w:rPr>
          <w:rFonts w:ascii="Tahoma" w:hAnsi="Tahoma"/>
          <w:color w:val="0E1115"/>
          <w:w w:val="105"/>
          <w:sz w:val="24"/>
        </w:rPr>
        <w:t>.</w:t>
      </w:r>
    </w:p>
    <w:p>
      <w:pPr>
        <w:spacing w:before="244"/>
        <w:ind w:left="305" w:right="0" w:firstLine="0"/>
        <w:jc w:val="left"/>
        <w:rPr>
          <w:rFonts w:ascii="Tahoma" w:hAnsi="Tahoma"/>
          <w:b/>
          <w:sz w:val="24"/>
        </w:rPr>
      </w:pPr>
      <w:r>
        <w:rPr>
          <w:b/>
          <w:color w:val="0E1115"/>
          <w:spacing w:val="-6"/>
          <w:sz w:val="24"/>
        </w:rPr>
        <w:t>Б</w:t>
      </w:r>
      <w:r>
        <w:rPr>
          <w:rFonts w:ascii="Tahoma" w:hAnsi="Tahoma"/>
          <w:b/>
          <w:color w:val="0E1115"/>
          <w:spacing w:val="-6"/>
          <w:sz w:val="24"/>
        </w:rPr>
        <w:t>.</w:t>
      </w:r>
      <w:r>
        <w:rPr>
          <w:rFonts w:ascii="Tahoma" w:hAnsi="Tahoma"/>
          <w:b/>
          <w:color w:val="0E1115"/>
          <w:spacing w:val="-14"/>
          <w:sz w:val="24"/>
        </w:rPr>
        <w:t> </w:t>
      </w:r>
      <w:r>
        <w:rPr>
          <w:b/>
          <w:color w:val="0E1115"/>
          <w:spacing w:val="-6"/>
          <w:sz w:val="23"/>
        </w:rPr>
        <w:t>О</w:t>
      </w:r>
      <w:r>
        <w:rPr>
          <w:b/>
          <w:color w:val="0E1115"/>
          <w:spacing w:val="-6"/>
          <w:sz w:val="24"/>
        </w:rPr>
        <w:t>бм</w:t>
      </w:r>
      <w:r>
        <w:rPr>
          <w:b/>
          <w:color w:val="0E1115"/>
          <w:spacing w:val="-6"/>
          <w:sz w:val="23"/>
        </w:rPr>
        <w:t>е</w:t>
      </w:r>
      <w:r>
        <w:rPr>
          <w:b/>
          <w:color w:val="0E1115"/>
          <w:spacing w:val="-6"/>
          <w:sz w:val="24"/>
        </w:rPr>
        <w:t>н </w:t>
      </w:r>
      <w:r>
        <w:rPr>
          <w:rFonts w:ascii="Tahoma" w:hAnsi="Tahoma"/>
          <w:b/>
          <w:color w:val="0E1115"/>
          <w:spacing w:val="-6"/>
          <w:sz w:val="24"/>
        </w:rPr>
        <w:t>«</w:t>
      </w:r>
      <w:r>
        <w:rPr>
          <w:b/>
          <w:color w:val="0E1115"/>
          <w:spacing w:val="-6"/>
          <w:sz w:val="24"/>
        </w:rPr>
        <w:t>Д</w:t>
      </w:r>
      <w:r>
        <w:rPr>
          <w:b/>
          <w:color w:val="0E1115"/>
          <w:spacing w:val="-6"/>
          <w:sz w:val="23"/>
        </w:rPr>
        <w:t>ара</w:t>
      </w:r>
      <w:r>
        <w:rPr>
          <w:b/>
          <w:color w:val="0E1115"/>
          <w:spacing w:val="-6"/>
          <w:sz w:val="24"/>
        </w:rPr>
        <w:t>ми</w:t>
      </w:r>
      <w:r>
        <w:rPr>
          <w:b/>
          <w:color w:val="0E1115"/>
          <w:spacing w:val="-5"/>
          <w:sz w:val="24"/>
        </w:rPr>
        <w:t> </w:t>
      </w:r>
      <w:r>
        <w:rPr>
          <w:b/>
          <w:color w:val="0E1115"/>
          <w:spacing w:val="-6"/>
          <w:sz w:val="24"/>
        </w:rPr>
        <w:t>Д</w:t>
      </w:r>
      <w:r>
        <w:rPr>
          <w:b/>
          <w:color w:val="0E1115"/>
          <w:spacing w:val="-6"/>
          <w:sz w:val="23"/>
        </w:rPr>
        <w:t>уха</w:t>
      </w:r>
      <w:r>
        <w:rPr>
          <w:rFonts w:ascii="Tahoma" w:hAnsi="Tahoma"/>
          <w:b/>
          <w:color w:val="0E1115"/>
          <w:spacing w:val="-6"/>
          <w:sz w:val="24"/>
        </w:rPr>
        <w:t>»</w:t>
      </w:r>
      <w:r>
        <w:rPr>
          <w:rFonts w:ascii="Tahoma" w:hAnsi="Tahoma"/>
          <w:b/>
          <w:color w:val="0E1115"/>
          <w:spacing w:val="-9"/>
          <w:sz w:val="24"/>
        </w:rPr>
        <w:t> </w:t>
      </w:r>
      <w:r>
        <w:rPr>
          <w:rFonts w:ascii="Tahoma" w:hAnsi="Tahoma"/>
          <w:b/>
          <w:color w:val="0E1115"/>
          <w:spacing w:val="-6"/>
          <w:sz w:val="24"/>
        </w:rPr>
        <w:t>(</w:t>
      </w:r>
      <w:r>
        <w:rPr>
          <w:b/>
          <w:color w:val="0E1115"/>
          <w:spacing w:val="-6"/>
          <w:sz w:val="23"/>
        </w:rPr>
        <w:t>Не</w:t>
      </w:r>
      <w:r>
        <w:rPr>
          <w:b/>
          <w:color w:val="0E1115"/>
          <w:spacing w:val="-6"/>
          <w:sz w:val="24"/>
        </w:rPr>
        <w:t>м</w:t>
      </w:r>
      <w:r>
        <w:rPr>
          <w:b/>
          <w:color w:val="0E1115"/>
          <w:spacing w:val="-6"/>
          <w:sz w:val="23"/>
        </w:rPr>
        <w:t>а</w:t>
      </w:r>
      <w:r>
        <w:rPr>
          <w:b/>
          <w:color w:val="0E1115"/>
          <w:spacing w:val="-6"/>
          <w:sz w:val="24"/>
        </w:rPr>
        <w:t>т</w:t>
      </w:r>
      <w:r>
        <w:rPr>
          <w:b/>
          <w:color w:val="0E1115"/>
          <w:spacing w:val="-6"/>
          <w:sz w:val="23"/>
        </w:rPr>
        <w:t>ер</w:t>
      </w:r>
      <w:r>
        <w:rPr>
          <w:b/>
          <w:color w:val="0E1115"/>
          <w:spacing w:val="-6"/>
          <w:sz w:val="24"/>
        </w:rPr>
        <w:t>и</w:t>
      </w:r>
      <w:r>
        <w:rPr>
          <w:b/>
          <w:color w:val="0E1115"/>
          <w:spacing w:val="-6"/>
          <w:sz w:val="23"/>
        </w:rPr>
        <w:t>а</w:t>
      </w:r>
      <w:r>
        <w:rPr>
          <w:b/>
          <w:color w:val="0E1115"/>
          <w:spacing w:val="-6"/>
          <w:sz w:val="24"/>
        </w:rPr>
        <w:t>льны</w:t>
      </w:r>
      <w:r>
        <w:rPr>
          <w:b/>
          <w:color w:val="0E1115"/>
          <w:spacing w:val="-6"/>
          <w:sz w:val="23"/>
        </w:rPr>
        <w:t>е</w:t>
      </w:r>
      <w:r>
        <w:rPr>
          <w:b/>
          <w:color w:val="0E1115"/>
          <w:spacing w:val="-2"/>
          <w:sz w:val="23"/>
        </w:rPr>
        <w:t> </w:t>
      </w:r>
      <w:r>
        <w:rPr>
          <w:b/>
          <w:color w:val="0E1115"/>
          <w:spacing w:val="-6"/>
          <w:sz w:val="24"/>
        </w:rPr>
        <w:t>ц</w:t>
      </w:r>
      <w:r>
        <w:rPr>
          <w:b/>
          <w:color w:val="0E1115"/>
          <w:spacing w:val="-6"/>
          <w:sz w:val="23"/>
        </w:rPr>
        <w:t>е</w:t>
      </w:r>
      <w:r>
        <w:rPr>
          <w:b/>
          <w:color w:val="0E1115"/>
          <w:spacing w:val="-6"/>
          <w:sz w:val="24"/>
        </w:rPr>
        <w:t>нн</w:t>
      </w:r>
      <w:r>
        <w:rPr>
          <w:b/>
          <w:color w:val="0E1115"/>
          <w:spacing w:val="-6"/>
          <w:sz w:val="23"/>
        </w:rPr>
        <w:t>ос</w:t>
      </w:r>
      <w:r>
        <w:rPr>
          <w:b/>
          <w:color w:val="0E1115"/>
          <w:spacing w:val="-6"/>
          <w:sz w:val="24"/>
        </w:rPr>
        <w:t>ти</w:t>
      </w:r>
      <w:r>
        <w:rPr>
          <w:rFonts w:ascii="Tahoma" w:hAnsi="Tahoma"/>
          <w:b/>
          <w:color w:val="0E1115"/>
          <w:spacing w:val="-6"/>
          <w:sz w:val="24"/>
        </w:rPr>
        <w:t>)</w:t>
      </w:r>
    </w:p>
    <w:p>
      <w:pPr>
        <w:pStyle w:val="BodyText"/>
        <w:spacing w:before="80"/>
        <w:rPr>
          <w:rFonts w:ascii="Tahoma"/>
          <w:b/>
        </w:rPr>
      </w:pPr>
    </w:p>
    <w:p>
      <w:pPr>
        <w:pStyle w:val="BodyText"/>
        <w:ind w:left="305"/>
        <w:rPr>
          <w:rFonts w:ascii="Tahoma" w:hAnsi="Tahoma"/>
        </w:rPr>
      </w:pPr>
      <w:r>
        <w:rPr>
          <w:color w:val="0E1115"/>
        </w:rPr>
        <w:t>Это</w:t>
      </w:r>
      <w:r>
        <w:rPr>
          <w:color w:val="0E1115"/>
          <w:spacing w:val="15"/>
        </w:rPr>
        <w:t> </w:t>
      </w:r>
      <w:r>
        <w:rPr>
          <w:color w:val="0E1115"/>
        </w:rPr>
        <w:t>самый</w:t>
      </w:r>
      <w:r>
        <w:rPr>
          <w:color w:val="0E1115"/>
          <w:spacing w:val="16"/>
        </w:rPr>
        <w:t> </w:t>
      </w:r>
      <w:r>
        <w:rPr>
          <w:color w:val="0E1115"/>
        </w:rPr>
        <w:t>ценный</w:t>
      </w:r>
      <w:r>
        <w:rPr>
          <w:color w:val="0E1115"/>
          <w:spacing w:val="15"/>
        </w:rPr>
        <w:t> </w:t>
      </w:r>
      <w:r>
        <w:rPr>
          <w:color w:val="0E1115"/>
        </w:rPr>
        <w:t>вид</w:t>
      </w:r>
      <w:r>
        <w:rPr>
          <w:color w:val="0E1115"/>
          <w:spacing w:val="16"/>
        </w:rPr>
        <w:t> </w:t>
      </w:r>
      <w:r>
        <w:rPr>
          <w:color w:val="0E1115"/>
          <w:spacing w:val="-2"/>
        </w:rPr>
        <w:t>обмена</w:t>
      </w:r>
      <w:r>
        <w:rPr>
          <w:rFonts w:ascii="Tahoma" w:hAnsi="Tahoma"/>
          <w:color w:val="0E1115"/>
          <w:spacing w:val="-2"/>
        </w:rPr>
        <w:t>.</w:t>
      </w:r>
    </w:p>
    <w:p>
      <w:pPr>
        <w:pStyle w:val="BodyText"/>
        <w:spacing w:before="79"/>
        <w:rPr>
          <w:rFonts w:ascii="Tahoma"/>
        </w:rPr>
      </w:pPr>
    </w:p>
    <w:p>
      <w:pPr>
        <w:pStyle w:val="ListParagraph"/>
        <w:numPr>
          <w:ilvl w:val="0"/>
          <w:numId w:val="150"/>
        </w:numPr>
        <w:tabs>
          <w:tab w:pos="574" w:val="left" w:leader="none"/>
        </w:tabs>
        <w:spacing w:line="240" w:lineRule="auto" w:before="0" w:after="0"/>
        <w:ind w:left="574" w:right="0" w:hanging="284"/>
        <w:jc w:val="left"/>
        <w:rPr>
          <w:rFonts w:ascii="Tahoma" w:hAnsi="Tahoma"/>
          <w:b/>
          <w:sz w:val="24"/>
        </w:rPr>
      </w:pPr>
      <w:r>
        <w:rPr>
          <w:b/>
          <w:color w:val="0E1115"/>
          <w:spacing w:val="-6"/>
          <w:sz w:val="23"/>
        </w:rPr>
        <w:t>О</w:t>
      </w:r>
      <w:r>
        <w:rPr>
          <w:b/>
          <w:color w:val="0E1115"/>
          <w:spacing w:val="-6"/>
          <w:sz w:val="24"/>
        </w:rPr>
        <w:t>бм</w:t>
      </w:r>
      <w:r>
        <w:rPr>
          <w:b/>
          <w:color w:val="0E1115"/>
          <w:spacing w:val="-6"/>
          <w:sz w:val="23"/>
        </w:rPr>
        <w:t>е</w:t>
      </w:r>
      <w:r>
        <w:rPr>
          <w:b/>
          <w:color w:val="0E1115"/>
          <w:spacing w:val="-6"/>
          <w:sz w:val="24"/>
        </w:rPr>
        <w:t>н</w:t>
      </w:r>
      <w:r>
        <w:rPr>
          <w:b/>
          <w:color w:val="0E1115"/>
          <w:spacing w:val="-9"/>
          <w:sz w:val="24"/>
        </w:rPr>
        <w:t> </w:t>
      </w:r>
      <w:r>
        <w:rPr>
          <w:b/>
          <w:color w:val="0E1115"/>
          <w:spacing w:val="-6"/>
          <w:sz w:val="24"/>
        </w:rPr>
        <w:t>зн</w:t>
      </w:r>
      <w:r>
        <w:rPr>
          <w:b/>
          <w:color w:val="0E1115"/>
          <w:spacing w:val="-6"/>
          <w:sz w:val="23"/>
        </w:rPr>
        <w:t>а</w:t>
      </w:r>
      <w:r>
        <w:rPr>
          <w:b/>
          <w:color w:val="0E1115"/>
          <w:spacing w:val="-6"/>
          <w:sz w:val="24"/>
        </w:rPr>
        <w:t>ниями</w:t>
      </w:r>
      <w:r>
        <w:rPr>
          <w:b/>
          <w:color w:val="0E1115"/>
          <w:spacing w:val="-8"/>
          <w:sz w:val="24"/>
        </w:rPr>
        <w:t> </w:t>
      </w:r>
      <w:r>
        <w:rPr>
          <w:b/>
          <w:color w:val="0E1115"/>
          <w:spacing w:val="-6"/>
          <w:sz w:val="24"/>
        </w:rPr>
        <w:t>и</w:t>
      </w:r>
      <w:r>
        <w:rPr>
          <w:b/>
          <w:color w:val="0E1115"/>
          <w:spacing w:val="-8"/>
          <w:sz w:val="24"/>
        </w:rPr>
        <w:t> </w:t>
      </w:r>
      <w:r>
        <w:rPr>
          <w:b/>
          <w:color w:val="0E1115"/>
          <w:spacing w:val="-6"/>
          <w:sz w:val="24"/>
        </w:rPr>
        <w:t>т</w:t>
      </w:r>
      <w:r>
        <w:rPr>
          <w:b/>
          <w:color w:val="0E1115"/>
          <w:spacing w:val="-6"/>
          <w:sz w:val="23"/>
        </w:rPr>
        <w:t>ех</w:t>
      </w:r>
      <w:r>
        <w:rPr>
          <w:b/>
          <w:color w:val="0E1115"/>
          <w:spacing w:val="-6"/>
          <w:sz w:val="24"/>
        </w:rPr>
        <w:t>н</w:t>
      </w:r>
      <w:r>
        <w:rPr>
          <w:b/>
          <w:color w:val="0E1115"/>
          <w:spacing w:val="-6"/>
          <w:sz w:val="23"/>
        </w:rPr>
        <w:t>о</w:t>
      </w:r>
      <w:r>
        <w:rPr>
          <w:b/>
          <w:color w:val="0E1115"/>
          <w:spacing w:val="-6"/>
          <w:sz w:val="24"/>
        </w:rPr>
        <w:t>л</w:t>
      </w:r>
      <w:r>
        <w:rPr>
          <w:b/>
          <w:color w:val="0E1115"/>
          <w:spacing w:val="-6"/>
          <w:sz w:val="23"/>
        </w:rPr>
        <w:t>о</w:t>
      </w:r>
      <w:r>
        <w:rPr>
          <w:b/>
          <w:color w:val="0E1115"/>
          <w:spacing w:val="-6"/>
          <w:sz w:val="24"/>
        </w:rPr>
        <w:t>гиями</w:t>
      </w:r>
      <w:r>
        <w:rPr>
          <w:rFonts w:ascii="Tahoma" w:hAnsi="Tahoma"/>
          <w:b/>
          <w:color w:val="0E1115"/>
          <w:spacing w:val="-6"/>
          <w:sz w:val="24"/>
        </w:rPr>
        <w:t>:</w:t>
      </w:r>
    </w:p>
    <w:p>
      <w:pPr>
        <w:pStyle w:val="ListParagraph"/>
        <w:numPr>
          <w:ilvl w:val="1"/>
          <w:numId w:val="150"/>
        </w:numPr>
        <w:tabs>
          <w:tab w:pos="845" w:val="left" w:leader="none"/>
        </w:tabs>
        <w:spacing w:line="345" w:lineRule="auto" w:before="249" w:after="0"/>
        <w:ind w:left="845" w:right="261" w:hanging="263"/>
        <w:jc w:val="left"/>
        <w:rPr>
          <w:rFonts w:ascii="Tahoma" w:hAnsi="Tahoma"/>
          <w:sz w:val="24"/>
        </w:rPr>
      </w:pPr>
      <w:r>
        <w:rPr>
          <w:color w:val="0E1115"/>
          <w:sz w:val="24"/>
        </w:rPr>
        <w:t>Все технологии с открытым исходным кодом</w:t>
      </w:r>
      <w:r>
        <w:rPr>
          <w:rFonts w:ascii="Tahoma" w:hAnsi="Tahoma"/>
          <w:color w:val="0E1115"/>
          <w:sz w:val="24"/>
        </w:rPr>
        <w:t>, </w:t>
      </w:r>
      <w:r>
        <w:rPr>
          <w:color w:val="0E1115"/>
          <w:sz w:val="24"/>
        </w:rPr>
        <w:t>адаптированные под местные</w:t>
      </w:r>
      <w:r>
        <w:rPr>
          <w:color w:val="0E1115"/>
          <w:spacing w:val="40"/>
          <w:sz w:val="24"/>
        </w:rPr>
        <w:t> </w:t>
      </w:r>
      <w:r>
        <w:rPr>
          <w:color w:val="0E1115"/>
          <w:sz w:val="24"/>
        </w:rPr>
        <w:t>условия</w:t>
      </w:r>
      <w:r>
        <w:rPr>
          <w:rFonts w:ascii="Tahoma" w:hAnsi="Tahoma"/>
          <w:color w:val="0E1115"/>
          <w:sz w:val="24"/>
        </w:rPr>
        <w:t>, </w:t>
      </w:r>
      <w:r>
        <w:rPr>
          <w:color w:val="0E1115"/>
          <w:sz w:val="24"/>
        </w:rPr>
        <w:t>свободно циркулируют</w:t>
      </w:r>
      <w:r>
        <w:rPr>
          <w:rFonts w:ascii="Tahoma" w:hAnsi="Tahoma"/>
          <w:color w:val="0E1115"/>
          <w:sz w:val="24"/>
        </w:rPr>
        <w:t>. </w:t>
      </w:r>
      <w:r>
        <w:rPr>
          <w:color w:val="0E1115"/>
          <w:sz w:val="24"/>
        </w:rPr>
        <w:t>Ученые и инженеры путешествуют между сообществами</w:t>
      </w:r>
      <w:r>
        <w:rPr>
          <w:rFonts w:ascii="Tahoma" w:hAnsi="Tahoma"/>
          <w:color w:val="0E1115"/>
          <w:sz w:val="24"/>
        </w:rPr>
        <w:t>, </w:t>
      </w:r>
      <w:r>
        <w:rPr>
          <w:color w:val="0E1115"/>
          <w:sz w:val="24"/>
        </w:rPr>
        <w:t>чтобы учить и учиться</w:t>
      </w:r>
      <w:r>
        <w:rPr>
          <w:rFonts w:ascii="Tahoma" w:hAnsi="Tahoma"/>
          <w:color w:val="0E1115"/>
          <w:sz w:val="24"/>
        </w:rPr>
        <w:t>.</w:t>
      </w:r>
    </w:p>
    <w:p>
      <w:pPr>
        <w:pStyle w:val="ListParagraph"/>
        <w:numPr>
          <w:ilvl w:val="1"/>
          <w:numId w:val="150"/>
        </w:numPr>
        <w:tabs>
          <w:tab w:pos="844" w:val="left" w:leader="none"/>
        </w:tabs>
        <w:spacing w:line="240" w:lineRule="auto" w:before="94" w:after="0"/>
        <w:ind w:left="844" w:right="0" w:hanging="262"/>
        <w:jc w:val="left"/>
        <w:rPr>
          <w:sz w:val="24"/>
        </w:rPr>
      </w:pPr>
      <w:r>
        <w:rPr>
          <w:i/>
          <w:color w:val="0E1115"/>
          <w:sz w:val="23"/>
        </w:rPr>
        <w:t>Пр</w:t>
      </w:r>
      <w:r>
        <w:rPr>
          <w:i/>
          <w:color w:val="0E1115"/>
          <w:sz w:val="24"/>
        </w:rPr>
        <w:t>им</w:t>
      </w:r>
      <w:r>
        <w:rPr>
          <w:i/>
          <w:color w:val="0E1115"/>
          <w:sz w:val="23"/>
        </w:rPr>
        <w:t>ер</w:t>
      </w:r>
      <w:r>
        <w:rPr>
          <w:rFonts w:ascii="Verdana" w:hAnsi="Verdana"/>
          <w:i/>
          <w:color w:val="0E1115"/>
          <w:sz w:val="24"/>
        </w:rPr>
        <w:t>:</w:t>
      </w:r>
      <w:r>
        <w:rPr>
          <w:rFonts w:ascii="Verdana" w:hAnsi="Verdana"/>
          <w:i/>
          <w:color w:val="0E1115"/>
          <w:spacing w:val="-10"/>
          <w:sz w:val="24"/>
        </w:rPr>
        <w:t> </w:t>
      </w:r>
      <w:r>
        <w:rPr>
          <w:color w:val="0E1115"/>
          <w:sz w:val="24"/>
        </w:rPr>
        <w:t>Специалисты</w:t>
      </w:r>
      <w:r>
        <w:rPr>
          <w:color w:val="0E1115"/>
          <w:spacing w:val="7"/>
          <w:sz w:val="24"/>
        </w:rPr>
        <w:t> </w:t>
      </w:r>
      <w:r>
        <w:rPr>
          <w:color w:val="0E1115"/>
          <w:sz w:val="24"/>
        </w:rPr>
        <w:t>из</w:t>
      </w:r>
      <w:r>
        <w:rPr>
          <w:color w:val="0E1115"/>
          <w:spacing w:val="7"/>
          <w:sz w:val="24"/>
        </w:rPr>
        <w:t> </w:t>
      </w:r>
      <w:r>
        <w:rPr>
          <w:color w:val="0E1115"/>
          <w:sz w:val="24"/>
        </w:rPr>
        <w:t>Голландии</w:t>
      </w:r>
      <w:r>
        <w:rPr>
          <w:color w:val="0E1115"/>
          <w:spacing w:val="7"/>
          <w:sz w:val="24"/>
        </w:rPr>
        <w:t> </w:t>
      </w:r>
      <w:r>
        <w:rPr>
          <w:color w:val="0E1115"/>
          <w:sz w:val="24"/>
        </w:rPr>
        <w:t>делятся</w:t>
      </w:r>
      <w:r>
        <w:rPr>
          <w:color w:val="0E1115"/>
          <w:spacing w:val="7"/>
          <w:sz w:val="24"/>
        </w:rPr>
        <w:t> </w:t>
      </w:r>
      <w:r>
        <w:rPr>
          <w:color w:val="0E1115"/>
          <w:sz w:val="24"/>
        </w:rPr>
        <w:t>знаниями</w:t>
      </w:r>
      <w:r>
        <w:rPr>
          <w:color w:val="0E1115"/>
          <w:spacing w:val="8"/>
          <w:sz w:val="24"/>
        </w:rPr>
        <w:t> </w:t>
      </w:r>
      <w:r>
        <w:rPr>
          <w:color w:val="0E1115"/>
          <w:sz w:val="24"/>
        </w:rPr>
        <w:t>о</w:t>
      </w:r>
      <w:r>
        <w:rPr>
          <w:color w:val="0E1115"/>
          <w:spacing w:val="7"/>
          <w:sz w:val="24"/>
        </w:rPr>
        <w:t> </w:t>
      </w:r>
      <w:r>
        <w:rPr>
          <w:color w:val="0E1115"/>
          <w:sz w:val="24"/>
        </w:rPr>
        <w:t>гидротехнике</w:t>
      </w:r>
      <w:r>
        <w:rPr>
          <w:color w:val="0E1115"/>
          <w:spacing w:val="7"/>
          <w:sz w:val="24"/>
        </w:rPr>
        <w:t> </w:t>
      </w:r>
      <w:r>
        <w:rPr>
          <w:color w:val="0E1115"/>
          <w:spacing w:val="-10"/>
          <w:sz w:val="24"/>
        </w:rPr>
        <w:t>с</w:t>
      </w:r>
    </w:p>
    <w:p>
      <w:pPr>
        <w:pStyle w:val="BodyText"/>
        <w:spacing w:line="345" w:lineRule="auto" w:before="129"/>
        <w:ind w:left="845"/>
        <w:rPr>
          <w:rFonts w:ascii="Tahoma" w:hAnsi="Tahoma"/>
        </w:rPr>
      </w:pPr>
      <w:r>
        <w:rPr>
          <w:color w:val="0E1115"/>
        </w:rPr>
        <w:t>сообществами Бангладеш</w:t>
      </w:r>
      <w:r>
        <w:rPr>
          <w:rFonts w:ascii="Tahoma" w:hAnsi="Tahoma"/>
          <w:color w:val="0E1115"/>
        </w:rPr>
        <w:t>, </w:t>
      </w:r>
      <w:r>
        <w:rPr>
          <w:color w:val="0E1115"/>
        </w:rPr>
        <w:t>а те</w:t>
      </w:r>
      <w:r>
        <w:rPr>
          <w:rFonts w:ascii="Tahoma" w:hAnsi="Tahoma"/>
          <w:color w:val="0E1115"/>
        </w:rPr>
        <w:t>, </w:t>
      </w:r>
      <w:r>
        <w:rPr>
          <w:color w:val="0E1115"/>
        </w:rPr>
        <w:t>в свою очередь</w:t>
      </w:r>
      <w:r>
        <w:rPr>
          <w:rFonts w:ascii="Tahoma" w:hAnsi="Tahoma"/>
          <w:color w:val="0E1115"/>
        </w:rPr>
        <w:t>, </w:t>
      </w:r>
      <w:r>
        <w:rPr>
          <w:color w:val="0E1115"/>
        </w:rPr>
        <w:t>делятся уникальным опытом </w:t>
      </w:r>
      <w:r>
        <w:rPr>
          <w:color w:val="0E1115"/>
          <w:w w:val="105"/>
        </w:rPr>
        <w:t>жизни в гармонии с муссонами</w:t>
      </w:r>
      <w:r>
        <w:rPr>
          <w:rFonts w:ascii="Tahoma" w:hAnsi="Tahoma"/>
          <w:color w:val="0E1115"/>
          <w:w w:val="105"/>
        </w:rPr>
        <w:t>.</w:t>
      </w:r>
    </w:p>
    <w:p>
      <w:pPr>
        <w:pStyle w:val="ListParagraph"/>
        <w:numPr>
          <w:ilvl w:val="0"/>
          <w:numId w:val="150"/>
        </w:numPr>
        <w:tabs>
          <w:tab w:pos="574" w:val="left" w:leader="none"/>
        </w:tabs>
        <w:spacing w:line="240" w:lineRule="auto" w:before="93" w:after="0"/>
        <w:ind w:left="574" w:right="0" w:hanging="284"/>
        <w:jc w:val="left"/>
        <w:rPr>
          <w:rFonts w:ascii="Tahoma" w:hAnsi="Tahoma"/>
          <w:b/>
          <w:sz w:val="24"/>
        </w:rPr>
      </w:pPr>
      <w:r>
        <w:rPr>
          <w:b/>
          <w:color w:val="0E1115"/>
          <w:spacing w:val="-4"/>
          <w:sz w:val="23"/>
        </w:rPr>
        <w:t>О</w:t>
      </w:r>
      <w:r>
        <w:rPr>
          <w:b/>
          <w:color w:val="0E1115"/>
          <w:spacing w:val="-4"/>
          <w:sz w:val="24"/>
        </w:rPr>
        <w:t>бм</w:t>
      </w:r>
      <w:r>
        <w:rPr>
          <w:b/>
          <w:color w:val="0E1115"/>
          <w:spacing w:val="-4"/>
          <w:sz w:val="23"/>
        </w:rPr>
        <w:t>е</w:t>
      </w:r>
      <w:r>
        <w:rPr>
          <w:b/>
          <w:color w:val="0E1115"/>
          <w:spacing w:val="-4"/>
          <w:sz w:val="24"/>
        </w:rPr>
        <w:t>н</w:t>
      </w:r>
      <w:r>
        <w:rPr>
          <w:b/>
          <w:color w:val="0E1115"/>
          <w:spacing w:val="-13"/>
          <w:sz w:val="24"/>
        </w:rPr>
        <w:t> </w:t>
      </w:r>
      <w:r>
        <w:rPr>
          <w:b/>
          <w:color w:val="0E1115"/>
          <w:spacing w:val="-4"/>
          <w:sz w:val="24"/>
        </w:rPr>
        <w:t>и</w:t>
      </w:r>
      <w:r>
        <w:rPr>
          <w:b/>
          <w:color w:val="0E1115"/>
          <w:spacing w:val="-4"/>
          <w:sz w:val="23"/>
        </w:rPr>
        <w:t>с</w:t>
      </w:r>
      <w:r>
        <w:rPr>
          <w:b/>
          <w:color w:val="0E1115"/>
          <w:spacing w:val="-4"/>
          <w:sz w:val="24"/>
        </w:rPr>
        <w:t>к</w:t>
      </w:r>
      <w:r>
        <w:rPr>
          <w:b/>
          <w:color w:val="0E1115"/>
          <w:spacing w:val="-4"/>
          <w:sz w:val="23"/>
        </w:rPr>
        <w:t>усс</w:t>
      </w:r>
      <w:r>
        <w:rPr>
          <w:b/>
          <w:color w:val="0E1115"/>
          <w:spacing w:val="-4"/>
          <w:sz w:val="24"/>
        </w:rPr>
        <w:t>тв</w:t>
      </w:r>
      <w:r>
        <w:rPr>
          <w:b/>
          <w:color w:val="0E1115"/>
          <w:spacing w:val="-4"/>
          <w:sz w:val="23"/>
        </w:rPr>
        <w:t>о</w:t>
      </w:r>
      <w:r>
        <w:rPr>
          <w:b/>
          <w:color w:val="0E1115"/>
          <w:spacing w:val="-4"/>
          <w:sz w:val="24"/>
        </w:rPr>
        <w:t>м</w:t>
      </w:r>
      <w:r>
        <w:rPr>
          <w:b/>
          <w:color w:val="0E1115"/>
          <w:spacing w:val="-12"/>
          <w:sz w:val="24"/>
        </w:rPr>
        <w:t> </w:t>
      </w:r>
      <w:r>
        <w:rPr>
          <w:b/>
          <w:color w:val="0E1115"/>
          <w:spacing w:val="-4"/>
          <w:sz w:val="24"/>
        </w:rPr>
        <w:t>и</w:t>
      </w:r>
      <w:r>
        <w:rPr>
          <w:b/>
          <w:color w:val="0E1115"/>
          <w:spacing w:val="-12"/>
          <w:sz w:val="24"/>
        </w:rPr>
        <w:t> </w:t>
      </w:r>
      <w:r>
        <w:rPr>
          <w:b/>
          <w:color w:val="0E1115"/>
          <w:spacing w:val="-4"/>
          <w:sz w:val="24"/>
        </w:rPr>
        <w:t>к</w:t>
      </w:r>
      <w:r>
        <w:rPr>
          <w:b/>
          <w:color w:val="0E1115"/>
          <w:spacing w:val="-4"/>
          <w:sz w:val="23"/>
        </w:rPr>
        <w:t>у</w:t>
      </w:r>
      <w:r>
        <w:rPr>
          <w:b/>
          <w:color w:val="0E1115"/>
          <w:spacing w:val="-4"/>
          <w:sz w:val="24"/>
        </w:rPr>
        <w:t>льт</w:t>
      </w:r>
      <w:r>
        <w:rPr>
          <w:b/>
          <w:color w:val="0E1115"/>
          <w:spacing w:val="-4"/>
          <w:sz w:val="23"/>
        </w:rPr>
        <w:t>урой</w:t>
      </w:r>
      <w:r>
        <w:rPr>
          <w:rFonts w:ascii="Tahoma" w:hAnsi="Tahoma"/>
          <w:b/>
          <w:color w:val="0E1115"/>
          <w:spacing w:val="-4"/>
          <w:sz w:val="24"/>
        </w:rPr>
        <w:t>:</w:t>
      </w:r>
    </w:p>
    <w:p>
      <w:pPr>
        <w:pStyle w:val="ListParagraph"/>
        <w:numPr>
          <w:ilvl w:val="1"/>
          <w:numId w:val="150"/>
        </w:numPr>
        <w:tabs>
          <w:tab w:pos="845" w:val="left" w:leader="none"/>
        </w:tabs>
        <w:spacing w:line="345" w:lineRule="auto" w:before="249" w:after="0"/>
        <w:ind w:left="845" w:right="248" w:hanging="263"/>
        <w:jc w:val="left"/>
        <w:rPr>
          <w:rFonts w:ascii="Tahoma" w:hAnsi="Tahoma"/>
          <w:sz w:val="24"/>
        </w:rPr>
      </w:pPr>
      <w:r>
        <w:rPr>
          <w:rFonts w:ascii="Tahoma" w:hAnsi="Tahoma"/>
          <w:b/>
          <w:color w:val="0E1115"/>
          <w:spacing w:val="-2"/>
          <w:sz w:val="24"/>
        </w:rPr>
        <w:t>«</w:t>
      </w:r>
      <w:r>
        <w:rPr>
          <w:b/>
          <w:color w:val="0E1115"/>
          <w:spacing w:val="-2"/>
          <w:sz w:val="23"/>
        </w:rPr>
        <w:t>Все</w:t>
      </w:r>
      <w:r>
        <w:rPr>
          <w:b/>
          <w:color w:val="0E1115"/>
          <w:spacing w:val="-2"/>
          <w:sz w:val="24"/>
        </w:rPr>
        <w:t>ми</w:t>
      </w:r>
      <w:r>
        <w:rPr>
          <w:b/>
          <w:color w:val="0E1115"/>
          <w:spacing w:val="-2"/>
          <w:sz w:val="23"/>
        </w:rPr>
        <w:t>р</w:t>
      </w:r>
      <w:r>
        <w:rPr>
          <w:b/>
          <w:color w:val="0E1115"/>
          <w:spacing w:val="-2"/>
          <w:sz w:val="24"/>
        </w:rPr>
        <w:t>ны</w:t>
      </w:r>
      <w:r>
        <w:rPr>
          <w:b/>
          <w:color w:val="0E1115"/>
          <w:spacing w:val="-2"/>
          <w:sz w:val="23"/>
        </w:rPr>
        <w:t>е</w:t>
      </w:r>
      <w:r>
        <w:rPr>
          <w:b/>
          <w:color w:val="0E1115"/>
          <w:spacing w:val="-9"/>
          <w:sz w:val="23"/>
        </w:rPr>
        <w:t> </w:t>
      </w:r>
      <w:r>
        <w:rPr>
          <w:b/>
          <w:color w:val="0E1115"/>
          <w:spacing w:val="-2"/>
          <w:sz w:val="23"/>
        </w:rPr>
        <w:t>Кар</w:t>
      </w:r>
      <w:r>
        <w:rPr>
          <w:b/>
          <w:color w:val="0E1115"/>
          <w:spacing w:val="-2"/>
          <w:sz w:val="24"/>
        </w:rPr>
        <w:t>н</w:t>
      </w:r>
      <w:r>
        <w:rPr>
          <w:b/>
          <w:color w:val="0E1115"/>
          <w:spacing w:val="-2"/>
          <w:sz w:val="23"/>
        </w:rPr>
        <w:t>а</w:t>
      </w:r>
      <w:r>
        <w:rPr>
          <w:b/>
          <w:color w:val="0E1115"/>
          <w:spacing w:val="-2"/>
          <w:sz w:val="24"/>
        </w:rPr>
        <w:t>в</w:t>
      </w:r>
      <w:r>
        <w:rPr>
          <w:b/>
          <w:color w:val="0E1115"/>
          <w:spacing w:val="-2"/>
          <w:sz w:val="23"/>
        </w:rPr>
        <w:t>а</w:t>
      </w:r>
      <w:r>
        <w:rPr>
          <w:b/>
          <w:color w:val="0E1115"/>
          <w:spacing w:val="-2"/>
          <w:sz w:val="24"/>
        </w:rPr>
        <w:t>лы</w:t>
      </w:r>
      <w:r>
        <w:rPr>
          <w:b/>
          <w:color w:val="0E1115"/>
          <w:spacing w:val="-12"/>
          <w:sz w:val="24"/>
        </w:rPr>
        <w:t> </w:t>
      </w:r>
      <w:r>
        <w:rPr>
          <w:b/>
          <w:color w:val="0E1115"/>
          <w:spacing w:val="-2"/>
          <w:sz w:val="23"/>
        </w:rPr>
        <w:t>Ку</w:t>
      </w:r>
      <w:r>
        <w:rPr>
          <w:b/>
          <w:color w:val="0E1115"/>
          <w:spacing w:val="-2"/>
          <w:sz w:val="24"/>
        </w:rPr>
        <w:t>льт</w:t>
      </w:r>
      <w:r>
        <w:rPr>
          <w:b/>
          <w:color w:val="0E1115"/>
          <w:spacing w:val="-2"/>
          <w:sz w:val="23"/>
        </w:rPr>
        <w:t>ур</w:t>
      </w:r>
      <w:r>
        <w:rPr>
          <w:rFonts w:ascii="Tahoma" w:hAnsi="Tahoma"/>
          <w:b/>
          <w:color w:val="0E1115"/>
          <w:spacing w:val="-2"/>
          <w:sz w:val="24"/>
        </w:rPr>
        <w:t>»:</w:t>
      </w:r>
      <w:r>
        <w:rPr>
          <w:rFonts w:ascii="Tahoma" w:hAnsi="Tahoma"/>
          <w:b/>
          <w:color w:val="0E1115"/>
          <w:spacing w:val="-9"/>
          <w:sz w:val="24"/>
        </w:rPr>
        <w:t> </w:t>
      </w:r>
      <w:r>
        <w:rPr>
          <w:color w:val="0E1115"/>
          <w:spacing w:val="-2"/>
          <w:sz w:val="24"/>
        </w:rPr>
        <w:t>Регулярные</w:t>
      </w:r>
      <w:r>
        <w:rPr>
          <w:color w:val="0E1115"/>
          <w:spacing w:val="-6"/>
          <w:sz w:val="24"/>
        </w:rPr>
        <w:t> </w:t>
      </w:r>
      <w:r>
        <w:rPr>
          <w:color w:val="0E1115"/>
          <w:spacing w:val="-2"/>
          <w:sz w:val="24"/>
        </w:rPr>
        <w:t>фестивали</w:t>
      </w:r>
      <w:r>
        <w:rPr>
          <w:rFonts w:ascii="Tahoma" w:hAnsi="Tahoma"/>
          <w:color w:val="0E1115"/>
          <w:spacing w:val="-2"/>
          <w:sz w:val="24"/>
        </w:rPr>
        <w:t>,</w:t>
      </w:r>
      <w:r>
        <w:rPr>
          <w:rFonts w:ascii="Tahoma" w:hAnsi="Tahoma"/>
          <w:color w:val="0E1115"/>
          <w:spacing w:val="-14"/>
          <w:sz w:val="24"/>
        </w:rPr>
        <w:t> </w:t>
      </w:r>
      <w:r>
        <w:rPr>
          <w:color w:val="0E1115"/>
          <w:spacing w:val="-2"/>
          <w:sz w:val="24"/>
        </w:rPr>
        <w:t>куда</w:t>
      </w:r>
      <w:r>
        <w:rPr>
          <w:color w:val="0E1115"/>
          <w:spacing w:val="-6"/>
          <w:sz w:val="24"/>
        </w:rPr>
        <w:t> </w:t>
      </w:r>
      <w:r>
        <w:rPr>
          <w:color w:val="0E1115"/>
          <w:spacing w:val="-2"/>
          <w:sz w:val="24"/>
        </w:rPr>
        <w:t>съезжаются </w:t>
      </w:r>
      <w:r>
        <w:rPr>
          <w:color w:val="0E1115"/>
          <w:sz w:val="24"/>
        </w:rPr>
        <w:t>музыканты</w:t>
      </w:r>
      <w:r>
        <w:rPr>
          <w:rFonts w:ascii="Tahoma" w:hAnsi="Tahoma"/>
          <w:color w:val="0E1115"/>
          <w:sz w:val="24"/>
        </w:rPr>
        <w:t>, </w:t>
      </w:r>
      <w:r>
        <w:rPr>
          <w:color w:val="0E1115"/>
          <w:sz w:val="24"/>
        </w:rPr>
        <w:t>художники</w:t>
      </w:r>
      <w:r>
        <w:rPr>
          <w:rFonts w:ascii="Tahoma" w:hAnsi="Tahoma"/>
          <w:color w:val="0E1115"/>
          <w:sz w:val="24"/>
        </w:rPr>
        <w:t>, </w:t>
      </w:r>
      <w:r>
        <w:rPr>
          <w:color w:val="0E1115"/>
          <w:sz w:val="24"/>
        </w:rPr>
        <w:t>танцоры и сказители со всей планеты</w:t>
      </w:r>
      <w:r>
        <w:rPr>
          <w:rFonts w:ascii="Tahoma" w:hAnsi="Tahoma"/>
          <w:color w:val="0E1115"/>
          <w:sz w:val="24"/>
        </w:rPr>
        <w:t>. </w:t>
      </w:r>
      <w:r>
        <w:rPr>
          <w:color w:val="0E1115"/>
          <w:sz w:val="24"/>
        </w:rPr>
        <w:t>Их выступления </w:t>
      </w:r>
      <w:r>
        <w:rPr>
          <w:rFonts w:ascii="Tahoma" w:hAnsi="Tahoma"/>
          <w:color w:val="0E1115"/>
          <w:sz w:val="24"/>
        </w:rPr>
        <w:t>— </w:t>
      </w:r>
      <w:r>
        <w:rPr>
          <w:color w:val="0E1115"/>
          <w:sz w:val="24"/>
        </w:rPr>
        <w:t>это дар</w:t>
      </w:r>
      <w:r>
        <w:rPr>
          <w:rFonts w:ascii="Tahoma" w:hAnsi="Tahoma"/>
          <w:color w:val="0E1115"/>
          <w:sz w:val="24"/>
        </w:rPr>
        <w:t>, </w:t>
      </w:r>
      <w:r>
        <w:rPr>
          <w:color w:val="0E1115"/>
          <w:sz w:val="24"/>
        </w:rPr>
        <w:t>а не </w:t>
      </w:r>
      <w:r>
        <w:rPr>
          <w:rFonts w:ascii="Tahoma" w:hAnsi="Tahoma"/>
          <w:color w:val="0E1115"/>
          <w:sz w:val="24"/>
        </w:rPr>
        <w:t>«</w:t>
      </w:r>
      <w:r>
        <w:rPr>
          <w:color w:val="0E1115"/>
          <w:sz w:val="24"/>
        </w:rPr>
        <w:t>шоу</w:t>
      </w:r>
      <w:r>
        <w:rPr>
          <w:rFonts w:ascii="Tahoma" w:hAnsi="Tahoma"/>
          <w:color w:val="0E1115"/>
          <w:sz w:val="24"/>
        </w:rPr>
        <w:t>».</w:t>
      </w:r>
    </w:p>
    <w:p>
      <w:pPr>
        <w:pStyle w:val="ListParagraph"/>
        <w:numPr>
          <w:ilvl w:val="1"/>
          <w:numId w:val="150"/>
        </w:numPr>
        <w:tabs>
          <w:tab w:pos="845" w:val="left" w:leader="none"/>
        </w:tabs>
        <w:spacing w:line="345" w:lineRule="auto" w:before="95" w:after="0"/>
        <w:ind w:left="845" w:right="736" w:hanging="263"/>
        <w:jc w:val="both"/>
        <w:rPr>
          <w:rFonts w:ascii="Tahoma" w:hAnsi="Tahoma"/>
          <w:sz w:val="24"/>
        </w:rPr>
      </w:pPr>
      <w:r>
        <w:rPr>
          <w:rFonts w:ascii="Tahoma" w:hAnsi="Tahoma"/>
          <w:b/>
          <w:color w:val="0E1115"/>
          <w:sz w:val="24"/>
        </w:rPr>
        <w:t>«</w:t>
      </w:r>
      <w:r>
        <w:rPr>
          <w:b/>
          <w:color w:val="0E1115"/>
          <w:sz w:val="23"/>
        </w:rPr>
        <w:t>Посо</w:t>
      </w:r>
      <w:r>
        <w:rPr>
          <w:b/>
          <w:color w:val="0E1115"/>
          <w:sz w:val="24"/>
        </w:rPr>
        <w:t>ль</w:t>
      </w:r>
      <w:r>
        <w:rPr>
          <w:b/>
          <w:color w:val="0E1115"/>
          <w:sz w:val="23"/>
        </w:rPr>
        <w:t>с</w:t>
      </w:r>
      <w:r>
        <w:rPr>
          <w:b/>
          <w:color w:val="0E1115"/>
          <w:sz w:val="24"/>
        </w:rPr>
        <w:t>тв</w:t>
      </w:r>
      <w:r>
        <w:rPr>
          <w:b/>
          <w:color w:val="0E1115"/>
          <w:sz w:val="23"/>
        </w:rPr>
        <w:t>а</w:t>
      </w:r>
      <w:r>
        <w:rPr>
          <w:b/>
          <w:color w:val="0E1115"/>
          <w:spacing w:val="-3"/>
          <w:sz w:val="23"/>
        </w:rPr>
        <w:t> </w:t>
      </w:r>
      <w:r>
        <w:rPr>
          <w:b/>
          <w:color w:val="0E1115"/>
          <w:sz w:val="24"/>
        </w:rPr>
        <w:t>И</w:t>
      </w:r>
      <w:r>
        <w:rPr>
          <w:b/>
          <w:color w:val="0E1115"/>
          <w:sz w:val="23"/>
        </w:rPr>
        <w:t>с</w:t>
      </w:r>
      <w:r>
        <w:rPr>
          <w:b/>
          <w:color w:val="0E1115"/>
          <w:sz w:val="24"/>
        </w:rPr>
        <w:t>к</w:t>
      </w:r>
      <w:r>
        <w:rPr>
          <w:b/>
          <w:color w:val="0E1115"/>
          <w:sz w:val="23"/>
        </w:rPr>
        <w:t>усс</w:t>
      </w:r>
      <w:r>
        <w:rPr>
          <w:b/>
          <w:color w:val="0E1115"/>
          <w:sz w:val="24"/>
        </w:rPr>
        <w:t>тв</w:t>
      </w:r>
      <w:r>
        <w:rPr>
          <w:b/>
          <w:color w:val="0E1115"/>
          <w:sz w:val="23"/>
        </w:rPr>
        <w:t>а</w:t>
      </w:r>
      <w:r>
        <w:rPr>
          <w:rFonts w:ascii="Tahoma" w:hAnsi="Tahoma"/>
          <w:b/>
          <w:color w:val="0E1115"/>
          <w:sz w:val="24"/>
        </w:rPr>
        <w:t>»:</w:t>
      </w:r>
      <w:r>
        <w:rPr>
          <w:rFonts w:ascii="Tahoma" w:hAnsi="Tahoma"/>
          <w:b/>
          <w:color w:val="0E1115"/>
          <w:spacing w:val="-2"/>
          <w:sz w:val="24"/>
        </w:rPr>
        <w:t> </w:t>
      </w:r>
      <w:r>
        <w:rPr>
          <w:color w:val="0E1115"/>
          <w:sz w:val="24"/>
        </w:rPr>
        <w:t>Постоянные творческие резиденции в </w:t>
      </w:r>
      <w:r>
        <w:rPr>
          <w:color w:val="0E1115"/>
          <w:sz w:val="24"/>
        </w:rPr>
        <w:t>разных частях света</w:t>
      </w:r>
      <w:r>
        <w:rPr>
          <w:rFonts w:ascii="Tahoma" w:hAnsi="Tahoma"/>
          <w:color w:val="0E1115"/>
          <w:sz w:val="24"/>
        </w:rPr>
        <w:t>, </w:t>
      </w:r>
      <w:r>
        <w:rPr>
          <w:color w:val="0E1115"/>
          <w:sz w:val="24"/>
        </w:rPr>
        <w:t>где мастера живут и творят</w:t>
      </w:r>
      <w:r>
        <w:rPr>
          <w:rFonts w:ascii="Tahoma" w:hAnsi="Tahoma"/>
          <w:color w:val="0E1115"/>
          <w:sz w:val="24"/>
        </w:rPr>
        <w:t>, </w:t>
      </w:r>
      <w:r>
        <w:rPr>
          <w:color w:val="0E1115"/>
          <w:sz w:val="24"/>
        </w:rPr>
        <w:t>обогащая местную культуру и перенимая ее дух</w:t>
      </w:r>
      <w:r>
        <w:rPr>
          <w:rFonts w:ascii="Tahoma" w:hAnsi="Tahoma"/>
          <w:color w:val="0E1115"/>
          <w:sz w:val="24"/>
        </w:rPr>
        <w:t>.</w:t>
      </w:r>
    </w:p>
    <w:p>
      <w:pPr>
        <w:pStyle w:val="ListParagraph"/>
        <w:numPr>
          <w:ilvl w:val="0"/>
          <w:numId w:val="150"/>
        </w:numPr>
        <w:tabs>
          <w:tab w:pos="574" w:val="left" w:leader="none"/>
        </w:tabs>
        <w:spacing w:line="240" w:lineRule="auto" w:before="94" w:after="0"/>
        <w:ind w:left="574" w:right="0" w:hanging="284"/>
        <w:jc w:val="both"/>
        <w:rPr>
          <w:rFonts w:ascii="Tahoma" w:hAnsi="Tahoma"/>
          <w:b/>
          <w:sz w:val="24"/>
        </w:rPr>
      </w:pPr>
      <w:r>
        <w:rPr>
          <w:b/>
          <w:color w:val="0E1115"/>
          <w:spacing w:val="-4"/>
          <w:sz w:val="23"/>
        </w:rPr>
        <w:t>О</w:t>
      </w:r>
      <w:r>
        <w:rPr>
          <w:b/>
          <w:color w:val="0E1115"/>
          <w:spacing w:val="-4"/>
          <w:sz w:val="24"/>
        </w:rPr>
        <w:t>бм</w:t>
      </w:r>
      <w:r>
        <w:rPr>
          <w:b/>
          <w:color w:val="0E1115"/>
          <w:spacing w:val="-4"/>
          <w:sz w:val="23"/>
        </w:rPr>
        <w:t>е</w:t>
      </w:r>
      <w:r>
        <w:rPr>
          <w:b/>
          <w:color w:val="0E1115"/>
          <w:spacing w:val="-4"/>
          <w:sz w:val="24"/>
        </w:rPr>
        <w:t>н</w:t>
      </w:r>
      <w:r>
        <w:rPr>
          <w:b/>
          <w:color w:val="0E1115"/>
          <w:spacing w:val="-13"/>
          <w:sz w:val="24"/>
        </w:rPr>
        <w:t> </w:t>
      </w:r>
      <w:r>
        <w:rPr>
          <w:b/>
          <w:color w:val="0E1115"/>
          <w:spacing w:val="-4"/>
          <w:sz w:val="24"/>
        </w:rPr>
        <w:t>д</w:t>
      </w:r>
      <w:r>
        <w:rPr>
          <w:b/>
          <w:color w:val="0E1115"/>
          <w:spacing w:val="-4"/>
          <w:sz w:val="23"/>
        </w:rPr>
        <w:t>ухо</w:t>
      </w:r>
      <w:r>
        <w:rPr>
          <w:b/>
          <w:color w:val="0E1115"/>
          <w:spacing w:val="-4"/>
          <w:sz w:val="24"/>
        </w:rPr>
        <w:t>вными</w:t>
      </w:r>
      <w:r>
        <w:rPr>
          <w:b/>
          <w:color w:val="0E1115"/>
          <w:spacing w:val="-12"/>
          <w:sz w:val="24"/>
        </w:rPr>
        <w:t> </w:t>
      </w:r>
      <w:r>
        <w:rPr>
          <w:b/>
          <w:color w:val="0E1115"/>
          <w:spacing w:val="-4"/>
          <w:sz w:val="24"/>
        </w:rPr>
        <w:t>п</w:t>
      </w:r>
      <w:r>
        <w:rPr>
          <w:b/>
          <w:color w:val="0E1115"/>
          <w:spacing w:val="-4"/>
          <w:sz w:val="23"/>
        </w:rPr>
        <w:t>ра</w:t>
      </w:r>
      <w:r>
        <w:rPr>
          <w:b/>
          <w:color w:val="0E1115"/>
          <w:spacing w:val="-4"/>
          <w:sz w:val="24"/>
        </w:rPr>
        <w:t>ктик</w:t>
      </w:r>
      <w:r>
        <w:rPr>
          <w:b/>
          <w:color w:val="0E1115"/>
          <w:spacing w:val="-4"/>
          <w:sz w:val="23"/>
        </w:rPr>
        <w:t>а</w:t>
      </w:r>
      <w:r>
        <w:rPr>
          <w:b/>
          <w:color w:val="0E1115"/>
          <w:spacing w:val="-4"/>
          <w:sz w:val="24"/>
        </w:rPr>
        <w:t>ми</w:t>
      </w:r>
      <w:r>
        <w:rPr>
          <w:b/>
          <w:color w:val="0E1115"/>
          <w:spacing w:val="-12"/>
          <w:sz w:val="24"/>
        </w:rPr>
        <w:t> </w:t>
      </w:r>
      <w:r>
        <w:rPr>
          <w:b/>
          <w:color w:val="0E1115"/>
          <w:spacing w:val="-4"/>
          <w:sz w:val="24"/>
        </w:rPr>
        <w:t>и</w:t>
      </w:r>
      <w:r>
        <w:rPr>
          <w:b/>
          <w:color w:val="0E1115"/>
          <w:spacing w:val="-12"/>
          <w:sz w:val="24"/>
        </w:rPr>
        <w:t> </w:t>
      </w:r>
      <w:r>
        <w:rPr>
          <w:b/>
          <w:color w:val="0E1115"/>
          <w:spacing w:val="-4"/>
          <w:sz w:val="24"/>
        </w:rPr>
        <w:t>ми</w:t>
      </w:r>
      <w:r>
        <w:rPr>
          <w:b/>
          <w:color w:val="0E1115"/>
          <w:spacing w:val="-4"/>
          <w:sz w:val="23"/>
        </w:rPr>
        <w:t>ро</w:t>
      </w:r>
      <w:r>
        <w:rPr>
          <w:b/>
          <w:color w:val="0E1115"/>
          <w:spacing w:val="-4"/>
          <w:sz w:val="24"/>
        </w:rPr>
        <w:t>п</w:t>
      </w:r>
      <w:r>
        <w:rPr>
          <w:b/>
          <w:color w:val="0E1115"/>
          <w:spacing w:val="-4"/>
          <w:sz w:val="23"/>
        </w:rPr>
        <w:t>о</w:t>
      </w:r>
      <w:r>
        <w:rPr>
          <w:b/>
          <w:color w:val="0E1115"/>
          <w:spacing w:val="-4"/>
          <w:sz w:val="24"/>
        </w:rPr>
        <w:t>ним</w:t>
      </w:r>
      <w:r>
        <w:rPr>
          <w:b/>
          <w:color w:val="0E1115"/>
          <w:spacing w:val="-4"/>
          <w:sz w:val="23"/>
        </w:rPr>
        <w:t>а</w:t>
      </w:r>
      <w:r>
        <w:rPr>
          <w:b/>
          <w:color w:val="0E1115"/>
          <w:spacing w:val="-4"/>
          <w:sz w:val="24"/>
        </w:rPr>
        <w:t>ни</w:t>
      </w:r>
      <w:r>
        <w:rPr>
          <w:b/>
          <w:color w:val="0E1115"/>
          <w:spacing w:val="-4"/>
          <w:sz w:val="23"/>
        </w:rPr>
        <w:t>е</w:t>
      </w:r>
      <w:r>
        <w:rPr>
          <w:b/>
          <w:color w:val="0E1115"/>
          <w:spacing w:val="-4"/>
          <w:sz w:val="24"/>
        </w:rPr>
        <w:t>м</w:t>
      </w:r>
      <w:r>
        <w:rPr>
          <w:rFonts w:ascii="Tahoma" w:hAnsi="Tahoma"/>
          <w:b/>
          <w:color w:val="0E1115"/>
          <w:spacing w:val="-4"/>
          <w:sz w:val="24"/>
        </w:rPr>
        <w:t>:</w:t>
      </w:r>
    </w:p>
    <w:p>
      <w:pPr>
        <w:pStyle w:val="ListParagraph"/>
        <w:numPr>
          <w:ilvl w:val="1"/>
          <w:numId w:val="150"/>
        </w:numPr>
        <w:tabs>
          <w:tab w:pos="845" w:val="left" w:leader="none"/>
        </w:tabs>
        <w:spacing w:line="345" w:lineRule="auto" w:before="249" w:after="0"/>
        <w:ind w:left="845" w:right="104" w:hanging="263"/>
        <w:jc w:val="both"/>
        <w:rPr>
          <w:rFonts w:ascii="Tahoma" w:hAnsi="Tahoma"/>
          <w:sz w:val="24"/>
        </w:rPr>
      </w:pPr>
      <w:r>
        <w:rPr>
          <w:color w:val="0E1115"/>
          <w:sz w:val="24"/>
        </w:rPr>
        <w:t>Взаимное обогащение философией</w:t>
      </w:r>
      <w:r>
        <w:rPr>
          <w:rFonts w:ascii="Tahoma" w:hAnsi="Tahoma"/>
          <w:color w:val="0E1115"/>
          <w:sz w:val="24"/>
        </w:rPr>
        <w:t>, </w:t>
      </w:r>
      <w:r>
        <w:rPr>
          <w:color w:val="0E1115"/>
          <w:sz w:val="24"/>
        </w:rPr>
        <w:t>медитативными практиками</w:t>
      </w:r>
      <w:r>
        <w:rPr>
          <w:rFonts w:ascii="Tahoma" w:hAnsi="Tahoma"/>
          <w:color w:val="0E1115"/>
          <w:sz w:val="24"/>
        </w:rPr>
        <w:t>, </w:t>
      </w:r>
      <w:r>
        <w:rPr>
          <w:color w:val="0E1115"/>
          <w:sz w:val="24"/>
        </w:rPr>
        <w:t>этическими системами</w:t>
      </w:r>
      <w:r>
        <w:rPr>
          <w:rFonts w:ascii="Tahoma" w:hAnsi="Tahoma"/>
          <w:color w:val="0E1115"/>
          <w:sz w:val="24"/>
        </w:rPr>
        <w:t>. </w:t>
      </w:r>
      <w:r>
        <w:rPr>
          <w:color w:val="0E1115"/>
          <w:sz w:val="24"/>
        </w:rPr>
        <w:t>Не для обращения в свою веру</w:t>
      </w:r>
      <w:r>
        <w:rPr>
          <w:rFonts w:ascii="Tahoma" w:hAnsi="Tahoma"/>
          <w:color w:val="0E1115"/>
          <w:sz w:val="24"/>
        </w:rPr>
        <w:t>, </w:t>
      </w:r>
      <w:r>
        <w:rPr>
          <w:color w:val="0E1115"/>
          <w:sz w:val="24"/>
        </w:rPr>
        <w:t>а для расширения сознания</w:t>
      </w:r>
      <w:r>
        <w:rPr>
          <w:rFonts w:ascii="Tahoma" w:hAnsi="Tahoma"/>
          <w:color w:val="0E1115"/>
          <w:sz w:val="24"/>
        </w:rPr>
        <w:t>.</w:t>
      </w:r>
    </w:p>
    <w:p>
      <w:pPr>
        <w:pStyle w:val="ListParagraph"/>
        <w:numPr>
          <w:ilvl w:val="1"/>
          <w:numId w:val="150"/>
        </w:numPr>
        <w:tabs>
          <w:tab w:pos="845" w:val="left" w:leader="none"/>
        </w:tabs>
        <w:spacing w:line="345" w:lineRule="auto" w:before="92" w:after="0"/>
        <w:ind w:left="845" w:right="338" w:hanging="263"/>
        <w:jc w:val="both"/>
        <w:rPr>
          <w:rFonts w:ascii="Tahoma" w:hAnsi="Tahoma"/>
          <w:sz w:val="24"/>
        </w:rPr>
      </w:pPr>
      <w:r>
        <w:rPr>
          <w:i/>
          <w:color w:val="0E1115"/>
          <w:sz w:val="23"/>
        </w:rPr>
        <w:t>Пр</w:t>
      </w:r>
      <w:r>
        <w:rPr>
          <w:i/>
          <w:color w:val="0E1115"/>
          <w:sz w:val="24"/>
        </w:rPr>
        <w:t>им</w:t>
      </w:r>
      <w:r>
        <w:rPr>
          <w:i/>
          <w:color w:val="0E1115"/>
          <w:sz w:val="23"/>
        </w:rPr>
        <w:t>ер</w:t>
      </w:r>
      <w:r>
        <w:rPr>
          <w:rFonts w:ascii="Verdana" w:hAnsi="Verdana"/>
          <w:i/>
          <w:color w:val="0E1115"/>
          <w:sz w:val="24"/>
        </w:rPr>
        <w:t>: </w:t>
      </w:r>
      <w:r>
        <w:rPr>
          <w:color w:val="0E1115"/>
          <w:sz w:val="24"/>
        </w:rPr>
        <w:t>Буддийские монахи делятся практиками осознанности с жителями стремительных техногенных сообществ</w:t>
      </w:r>
      <w:r>
        <w:rPr>
          <w:rFonts w:ascii="Tahoma" w:hAnsi="Tahoma"/>
          <w:color w:val="0E1115"/>
          <w:sz w:val="24"/>
        </w:rPr>
        <w:t>, </w:t>
      </w:r>
      <w:r>
        <w:rPr>
          <w:color w:val="0E1115"/>
          <w:sz w:val="24"/>
        </w:rPr>
        <w:t>а те делятся своими инженерными </w:t>
      </w:r>
      <w:r>
        <w:rPr>
          <w:color w:val="0E1115"/>
          <w:w w:val="105"/>
          <w:sz w:val="24"/>
        </w:rPr>
        <w:t>подходами к решению практических задач</w:t>
      </w:r>
      <w:r>
        <w:rPr>
          <w:rFonts w:ascii="Tahoma" w:hAnsi="Tahoma"/>
          <w:color w:val="0E1115"/>
          <w:w w:val="105"/>
          <w:sz w:val="24"/>
        </w:rPr>
        <w:t>.</w:t>
      </w:r>
    </w:p>
    <w:p>
      <w:pPr>
        <w:pStyle w:val="BodyText"/>
        <w:rPr>
          <w:rFonts w:ascii="Tahoma"/>
        </w:rPr>
      </w:pPr>
    </w:p>
    <w:p>
      <w:pPr>
        <w:pStyle w:val="BodyText"/>
        <w:rPr>
          <w:rFonts w:ascii="Tahoma"/>
        </w:rPr>
      </w:pPr>
    </w:p>
    <w:p>
      <w:pPr>
        <w:pStyle w:val="BodyText"/>
        <w:spacing w:before="80"/>
        <w:rPr>
          <w:rFonts w:ascii="Tahoma"/>
        </w:rPr>
      </w:pPr>
    </w:p>
    <w:p>
      <w:pPr>
        <w:pStyle w:val="ListParagraph"/>
        <w:numPr>
          <w:ilvl w:val="0"/>
          <w:numId w:val="148"/>
        </w:numPr>
        <w:tabs>
          <w:tab w:pos="652" w:val="left" w:leader="none"/>
        </w:tabs>
        <w:spacing w:line="240" w:lineRule="auto" w:before="0" w:after="0"/>
        <w:ind w:left="652" w:right="0" w:hanging="347"/>
        <w:jc w:val="both"/>
        <w:rPr>
          <w:b/>
          <w:sz w:val="30"/>
        </w:rPr>
      </w:pPr>
      <w:r>
        <w:rPr>
          <w:b/>
          <w:color w:val="0E1115"/>
          <w:spacing w:val="-6"/>
          <w:sz w:val="29"/>
        </w:rPr>
        <w:t>Меха</w:t>
      </w:r>
      <w:r>
        <w:rPr>
          <w:b/>
          <w:color w:val="0E1115"/>
          <w:spacing w:val="-6"/>
          <w:sz w:val="30"/>
        </w:rPr>
        <w:t>низмы</w:t>
      </w:r>
      <w:r>
        <w:rPr>
          <w:b/>
          <w:color w:val="0E1115"/>
          <w:spacing w:val="-12"/>
          <w:sz w:val="30"/>
        </w:rPr>
        <w:t> </w:t>
      </w:r>
      <w:r>
        <w:rPr>
          <w:b/>
          <w:color w:val="0E1115"/>
          <w:spacing w:val="-6"/>
          <w:sz w:val="30"/>
        </w:rPr>
        <w:t>к</w:t>
      </w:r>
      <w:r>
        <w:rPr>
          <w:b/>
          <w:color w:val="0E1115"/>
          <w:spacing w:val="-6"/>
          <w:sz w:val="29"/>
        </w:rPr>
        <w:t>оор</w:t>
      </w:r>
      <w:r>
        <w:rPr>
          <w:b/>
          <w:color w:val="0E1115"/>
          <w:spacing w:val="-6"/>
          <w:sz w:val="30"/>
        </w:rPr>
        <w:t>дин</w:t>
      </w:r>
      <w:r>
        <w:rPr>
          <w:b/>
          <w:color w:val="0E1115"/>
          <w:spacing w:val="-6"/>
          <w:sz w:val="29"/>
        </w:rPr>
        <w:t>а</w:t>
      </w:r>
      <w:r>
        <w:rPr>
          <w:b/>
          <w:color w:val="0E1115"/>
          <w:spacing w:val="-6"/>
          <w:sz w:val="30"/>
        </w:rPr>
        <w:t>ции</w:t>
      </w:r>
      <w:r>
        <w:rPr>
          <w:b/>
          <w:color w:val="0E1115"/>
          <w:spacing w:val="-11"/>
          <w:sz w:val="30"/>
        </w:rPr>
        <w:t> </w:t>
      </w:r>
      <w:r>
        <w:rPr>
          <w:b/>
          <w:color w:val="0E1115"/>
          <w:spacing w:val="-6"/>
          <w:sz w:val="30"/>
        </w:rPr>
        <w:t>и</w:t>
      </w:r>
      <w:r>
        <w:rPr>
          <w:b/>
          <w:color w:val="0E1115"/>
          <w:spacing w:val="-11"/>
          <w:sz w:val="30"/>
        </w:rPr>
        <w:t> </w:t>
      </w:r>
      <w:r>
        <w:rPr>
          <w:b/>
          <w:color w:val="0E1115"/>
          <w:spacing w:val="-6"/>
          <w:sz w:val="30"/>
        </w:rPr>
        <w:t>д</w:t>
      </w:r>
      <w:r>
        <w:rPr>
          <w:b/>
          <w:color w:val="0E1115"/>
          <w:spacing w:val="-6"/>
          <w:sz w:val="29"/>
        </w:rPr>
        <w:t>о</w:t>
      </w:r>
      <w:r>
        <w:rPr>
          <w:b/>
          <w:color w:val="0E1115"/>
          <w:spacing w:val="-6"/>
          <w:sz w:val="30"/>
        </w:rPr>
        <w:t>в</w:t>
      </w:r>
      <w:r>
        <w:rPr>
          <w:b/>
          <w:color w:val="0E1115"/>
          <w:spacing w:val="-6"/>
          <w:sz w:val="29"/>
        </w:rPr>
        <w:t>ер</w:t>
      </w:r>
      <w:r>
        <w:rPr>
          <w:b/>
          <w:color w:val="0E1115"/>
          <w:spacing w:val="-6"/>
          <w:sz w:val="30"/>
        </w:rPr>
        <w:t>ия</w:t>
      </w:r>
    </w:p>
    <w:p>
      <w:pPr>
        <w:pStyle w:val="BodyText"/>
        <w:spacing w:before="80"/>
        <w:rPr>
          <w:b/>
        </w:rPr>
      </w:pPr>
    </w:p>
    <w:p>
      <w:pPr>
        <w:pStyle w:val="ListParagraph"/>
        <w:numPr>
          <w:ilvl w:val="1"/>
          <w:numId w:val="148"/>
        </w:numPr>
        <w:tabs>
          <w:tab w:pos="575" w:val="left" w:leader="none"/>
        </w:tabs>
        <w:spacing w:line="345" w:lineRule="auto" w:before="0" w:after="0"/>
        <w:ind w:left="575" w:right="45" w:hanging="255"/>
        <w:jc w:val="left"/>
        <w:rPr>
          <w:sz w:val="24"/>
        </w:rPr>
      </w:pPr>
      <w:r>
        <w:rPr>
          <w:b/>
          <w:color w:val="0E1115"/>
          <w:sz w:val="23"/>
        </w:rPr>
        <w:t>Все</w:t>
      </w:r>
      <w:r>
        <w:rPr>
          <w:b/>
          <w:color w:val="0E1115"/>
          <w:sz w:val="24"/>
        </w:rPr>
        <w:t>ми</w:t>
      </w:r>
      <w:r>
        <w:rPr>
          <w:b/>
          <w:color w:val="0E1115"/>
          <w:sz w:val="23"/>
        </w:rPr>
        <w:t>р</w:t>
      </w:r>
      <w:r>
        <w:rPr>
          <w:b/>
          <w:color w:val="0E1115"/>
          <w:sz w:val="24"/>
        </w:rPr>
        <w:t>н</w:t>
      </w:r>
      <w:r>
        <w:rPr>
          <w:b/>
          <w:color w:val="0E1115"/>
          <w:sz w:val="23"/>
        </w:rPr>
        <w:t>а</w:t>
      </w:r>
      <w:r>
        <w:rPr>
          <w:b/>
          <w:color w:val="0E1115"/>
          <w:sz w:val="24"/>
        </w:rPr>
        <w:t>я </w:t>
      </w:r>
      <w:r>
        <w:rPr>
          <w:b/>
          <w:color w:val="0E1115"/>
          <w:sz w:val="23"/>
        </w:rPr>
        <w:t>ре</w:t>
      </w:r>
      <w:r>
        <w:rPr>
          <w:b/>
          <w:color w:val="0E1115"/>
          <w:sz w:val="24"/>
        </w:rPr>
        <w:t>п</w:t>
      </w:r>
      <w:r>
        <w:rPr>
          <w:b/>
          <w:color w:val="0E1115"/>
          <w:sz w:val="23"/>
        </w:rPr>
        <w:t>у</w:t>
      </w:r>
      <w:r>
        <w:rPr>
          <w:b/>
          <w:color w:val="0E1115"/>
          <w:sz w:val="24"/>
        </w:rPr>
        <w:t>т</w:t>
      </w:r>
      <w:r>
        <w:rPr>
          <w:b/>
          <w:color w:val="0E1115"/>
          <w:sz w:val="23"/>
        </w:rPr>
        <w:t>а</w:t>
      </w:r>
      <w:r>
        <w:rPr>
          <w:b/>
          <w:color w:val="0E1115"/>
          <w:sz w:val="24"/>
        </w:rPr>
        <w:t>ци</w:t>
      </w:r>
      <w:r>
        <w:rPr>
          <w:b/>
          <w:color w:val="0E1115"/>
          <w:sz w:val="23"/>
        </w:rPr>
        <w:t>о</w:t>
      </w:r>
      <w:r>
        <w:rPr>
          <w:b/>
          <w:color w:val="0E1115"/>
          <w:sz w:val="24"/>
        </w:rPr>
        <w:t>нн</w:t>
      </w:r>
      <w:r>
        <w:rPr>
          <w:b/>
          <w:color w:val="0E1115"/>
          <w:sz w:val="23"/>
        </w:rPr>
        <w:t>а</w:t>
      </w:r>
      <w:r>
        <w:rPr>
          <w:b/>
          <w:color w:val="0E1115"/>
          <w:sz w:val="24"/>
        </w:rPr>
        <w:t>я </w:t>
      </w:r>
      <w:r>
        <w:rPr>
          <w:b/>
          <w:color w:val="0E1115"/>
          <w:sz w:val="23"/>
        </w:rPr>
        <w:t>се</w:t>
      </w:r>
      <w:r>
        <w:rPr>
          <w:b/>
          <w:color w:val="0E1115"/>
          <w:sz w:val="24"/>
        </w:rPr>
        <w:t>ть</w:t>
      </w:r>
      <w:r>
        <w:rPr>
          <w:rFonts w:ascii="Tahoma" w:hAnsi="Tahoma"/>
          <w:b/>
          <w:color w:val="0E1115"/>
          <w:sz w:val="24"/>
        </w:rPr>
        <w:t>: </w:t>
      </w:r>
      <w:r>
        <w:rPr>
          <w:color w:val="0E1115"/>
          <w:sz w:val="24"/>
        </w:rPr>
        <w:t>Федеративная система</w:t>
      </w:r>
      <w:r>
        <w:rPr>
          <w:rFonts w:ascii="Tahoma" w:hAnsi="Tahoma"/>
          <w:color w:val="0E1115"/>
          <w:sz w:val="24"/>
        </w:rPr>
        <w:t>, </w:t>
      </w:r>
      <w:r>
        <w:rPr>
          <w:color w:val="0E1115"/>
          <w:sz w:val="24"/>
        </w:rPr>
        <w:t>где учитывается не только локальный</w:t>
      </w:r>
      <w:r>
        <w:rPr>
          <w:rFonts w:ascii="Tahoma" w:hAnsi="Tahoma"/>
          <w:color w:val="0E1115"/>
          <w:sz w:val="24"/>
        </w:rPr>
        <w:t>, </w:t>
      </w:r>
      <w:r>
        <w:rPr>
          <w:color w:val="0E1115"/>
          <w:sz w:val="24"/>
        </w:rPr>
        <w:t>но и глобальный вклад</w:t>
      </w:r>
      <w:r>
        <w:rPr>
          <w:rFonts w:ascii="Tahoma" w:hAnsi="Tahoma"/>
          <w:color w:val="0E1115"/>
          <w:sz w:val="24"/>
        </w:rPr>
        <w:t>. </w:t>
      </w:r>
      <w:r>
        <w:rPr>
          <w:color w:val="0E1115"/>
          <w:sz w:val="24"/>
        </w:rPr>
        <w:t>Человек</w:t>
      </w:r>
      <w:r>
        <w:rPr>
          <w:rFonts w:ascii="Tahoma" w:hAnsi="Tahoma"/>
          <w:color w:val="0E1115"/>
          <w:sz w:val="24"/>
        </w:rPr>
        <w:t>, </w:t>
      </w:r>
      <w:r>
        <w:rPr>
          <w:color w:val="0E1115"/>
          <w:sz w:val="24"/>
        </w:rPr>
        <w:t>организовавший </w:t>
      </w:r>
      <w:r>
        <w:rPr>
          <w:color w:val="0E1115"/>
          <w:sz w:val="24"/>
        </w:rPr>
        <w:t>успешный</w:t>
      </w:r>
      <w:r>
        <w:rPr>
          <w:color w:val="0E1115"/>
          <w:spacing w:val="40"/>
          <w:sz w:val="24"/>
        </w:rPr>
        <w:t> </w:t>
      </w:r>
      <w:r>
        <w:rPr>
          <w:color w:val="0E1115"/>
          <w:sz w:val="24"/>
        </w:rPr>
        <w:t>проект</w:t>
      </w:r>
      <w:r>
        <w:rPr>
          <w:color w:val="0E1115"/>
          <w:spacing w:val="40"/>
          <w:sz w:val="24"/>
        </w:rPr>
        <w:t> </w:t>
      </w:r>
      <w:r>
        <w:rPr>
          <w:color w:val="0E1115"/>
          <w:sz w:val="24"/>
        </w:rPr>
        <w:t>по</w:t>
      </w:r>
      <w:r>
        <w:rPr>
          <w:color w:val="0E1115"/>
          <w:spacing w:val="40"/>
          <w:sz w:val="24"/>
        </w:rPr>
        <w:t> </w:t>
      </w:r>
      <w:r>
        <w:rPr>
          <w:color w:val="0E1115"/>
          <w:sz w:val="24"/>
        </w:rPr>
        <w:t>очистке</w:t>
      </w:r>
      <w:r>
        <w:rPr>
          <w:color w:val="0E1115"/>
          <w:spacing w:val="40"/>
          <w:sz w:val="24"/>
        </w:rPr>
        <w:t> </w:t>
      </w:r>
      <w:r>
        <w:rPr>
          <w:color w:val="0E1115"/>
          <w:sz w:val="24"/>
        </w:rPr>
        <w:t>океана</w:t>
      </w:r>
      <w:r>
        <w:rPr>
          <w:rFonts w:ascii="Tahoma" w:hAnsi="Tahoma"/>
          <w:color w:val="0E1115"/>
          <w:sz w:val="24"/>
        </w:rPr>
        <w:t>, </w:t>
      </w:r>
      <w:r>
        <w:rPr>
          <w:color w:val="0E1115"/>
          <w:sz w:val="24"/>
        </w:rPr>
        <w:t>будет</w:t>
      </w:r>
      <w:r>
        <w:rPr>
          <w:color w:val="0E1115"/>
          <w:spacing w:val="40"/>
          <w:sz w:val="24"/>
        </w:rPr>
        <w:t> </w:t>
      </w:r>
      <w:r>
        <w:rPr>
          <w:color w:val="0E1115"/>
          <w:sz w:val="24"/>
        </w:rPr>
        <w:t>иметь</w:t>
      </w:r>
      <w:r>
        <w:rPr>
          <w:color w:val="0E1115"/>
          <w:spacing w:val="40"/>
          <w:sz w:val="24"/>
        </w:rPr>
        <w:t> </w:t>
      </w:r>
      <w:r>
        <w:rPr>
          <w:color w:val="0E1115"/>
          <w:sz w:val="24"/>
        </w:rPr>
        <w:t>высокую</w:t>
      </w:r>
      <w:r>
        <w:rPr>
          <w:color w:val="0E1115"/>
          <w:spacing w:val="40"/>
          <w:sz w:val="24"/>
        </w:rPr>
        <w:t> </w:t>
      </w:r>
      <w:r>
        <w:rPr>
          <w:color w:val="0E1115"/>
          <w:sz w:val="24"/>
        </w:rPr>
        <w:t>репутацию</w:t>
      </w:r>
      <w:r>
        <w:rPr>
          <w:color w:val="0E1115"/>
          <w:spacing w:val="40"/>
          <w:sz w:val="24"/>
        </w:rPr>
        <w:t> </w:t>
      </w:r>
      <w:r>
        <w:rPr>
          <w:color w:val="0E1115"/>
          <w:sz w:val="24"/>
        </w:rPr>
        <w:t>во</w:t>
      </w:r>
      <w:r>
        <w:rPr>
          <w:color w:val="0E1115"/>
          <w:spacing w:val="40"/>
          <w:sz w:val="24"/>
        </w:rPr>
        <w:t> </w:t>
      </w:r>
      <w:r>
        <w:rPr>
          <w:color w:val="0E1115"/>
          <w:sz w:val="24"/>
        </w:rPr>
        <w:t>всех</w:t>
      </w:r>
    </w:p>
    <w:p>
      <w:pPr>
        <w:pStyle w:val="BodyText"/>
        <w:spacing w:before="5"/>
        <w:ind w:left="575"/>
        <w:rPr>
          <w:rFonts w:ascii="Tahoma" w:hAnsi="Tahoma"/>
        </w:rPr>
      </w:pPr>
      <w:r>
        <w:rPr>
          <w:color w:val="0E1115"/>
        </w:rPr>
        <w:t>сообществах</w:t>
      </w:r>
      <w:r>
        <w:rPr>
          <w:color w:val="0E1115"/>
          <w:spacing w:val="11"/>
        </w:rPr>
        <w:t> </w:t>
      </w:r>
      <w:r>
        <w:rPr>
          <w:color w:val="0E1115"/>
          <w:spacing w:val="-2"/>
        </w:rPr>
        <w:t>мира</w:t>
      </w:r>
      <w:r>
        <w:rPr>
          <w:rFonts w:ascii="Tahoma" w:hAnsi="Tahoma"/>
          <w:color w:val="0E1115"/>
          <w:spacing w:val="-2"/>
        </w:rPr>
        <w:t>.</w:t>
      </w:r>
    </w:p>
    <w:p>
      <w:pPr>
        <w:pStyle w:val="ListParagraph"/>
        <w:numPr>
          <w:ilvl w:val="1"/>
          <w:numId w:val="148"/>
        </w:numPr>
        <w:tabs>
          <w:tab w:pos="575" w:val="left" w:leader="none"/>
        </w:tabs>
        <w:spacing w:line="345" w:lineRule="auto" w:before="219" w:after="0"/>
        <w:ind w:left="575" w:right="148" w:hanging="255"/>
        <w:jc w:val="left"/>
        <w:rPr>
          <w:sz w:val="24"/>
        </w:rPr>
      </w:pPr>
      <w:r>
        <w:rPr>
          <w:b/>
          <w:color w:val="0E1115"/>
          <w:sz w:val="24"/>
        </w:rPr>
        <w:t>Язык</w:t>
      </w:r>
      <w:r>
        <w:rPr>
          <w:b/>
          <w:color w:val="0E1115"/>
          <w:spacing w:val="-14"/>
          <w:sz w:val="24"/>
        </w:rPr>
        <w:t> </w:t>
      </w:r>
      <w:r>
        <w:rPr>
          <w:b/>
          <w:color w:val="0E1115"/>
          <w:sz w:val="24"/>
        </w:rPr>
        <w:t>ж</w:t>
      </w:r>
      <w:r>
        <w:rPr>
          <w:b/>
          <w:color w:val="0E1115"/>
          <w:sz w:val="23"/>
        </w:rPr>
        <w:t>ес</w:t>
      </w:r>
      <w:r>
        <w:rPr>
          <w:b/>
          <w:color w:val="0E1115"/>
          <w:sz w:val="24"/>
        </w:rPr>
        <w:t>т</w:t>
      </w:r>
      <w:r>
        <w:rPr>
          <w:b/>
          <w:color w:val="0E1115"/>
          <w:sz w:val="23"/>
        </w:rPr>
        <w:t>о</w:t>
      </w:r>
      <w:r>
        <w:rPr>
          <w:b/>
          <w:color w:val="0E1115"/>
          <w:sz w:val="24"/>
        </w:rPr>
        <w:t>в</w:t>
      </w:r>
      <w:r>
        <w:rPr>
          <w:b/>
          <w:color w:val="0E1115"/>
          <w:spacing w:val="-14"/>
          <w:sz w:val="24"/>
        </w:rPr>
        <w:t> </w:t>
      </w:r>
      <w:r>
        <w:rPr>
          <w:b/>
          <w:color w:val="0E1115"/>
          <w:sz w:val="24"/>
        </w:rPr>
        <w:t>и</w:t>
      </w:r>
      <w:r>
        <w:rPr>
          <w:b/>
          <w:color w:val="0E1115"/>
          <w:spacing w:val="-14"/>
          <w:sz w:val="24"/>
        </w:rPr>
        <w:t> </w:t>
      </w:r>
      <w:r>
        <w:rPr>
          <w:b/>
          <w:color w:val="0E1115"/>
          <w:sz w:val="24"/>
        </w:rPr>
        <w:t>т</w:t>
      </w:r>
      <w:r>
        <w:rPr>
          <w:b/>
          <w:color w:val="0E1115"/>
          <w:sz w:val="23"/>
        </w:rPr>
        <w:t>ех</w:t>
      </w:r>
      <w:r>
        <w:rPr>
          <w:b/>
          <w:color w:val="0E1115"/>
          <w:sz w:val="24"/>
        </w:rPr>
        <w:t>н</w:t>
      </w:r>
      <w:r>
        <w:rPr>
          <w:b/>
          <w:color w:val="0E1115"/>
          <w:sz w:val="23"/>
        </w:rPr>
        <w:t>о</w:t>
      </w:r>
      <w:r>
        <w:rPr>
          <w:b/>
          <w:color w:val="0E1115"/>
          <w:sz w:val="24"/>
        </w:rPr>
        <w:t>л</w:t>
      </w:r>
      <w:r>
        <w:rPr>
          <w:b/>
          <w:color w:val="0E1115"/>
          <w:sz w:val="23"/>
        </w:rPr>
        <w:t>о</w:t>
      </w:r>
      <w:r>
        <w:rPr>
          <w:b/>
          <w:color w:val="0E1115"/>
          <w:sz w:val="24"/>
        </w:rPr>
        <w:t>гич</w:t>
      </w:r>
      <w:r>
        <w:rPr>
          <w:b/>
          <w:color w:val="0E1115"/>
          <w:sz w:val="23"/>
        </w:rPr>
        <w:t>ес</w:t>
      </w:r>
      <w:r>
        <w:rPr>
          <w:b/>
          <w:color w:val="0E1115"/>
          <w:sz w:val="24"/>
        </w:rPr>
        <w:t>ки</w:t>
      </w:r>
      <w:r>
        <w:rPr>
          <w:b/>
          <w:color w:val="0E1115"/>
          <w:sz w:val="23"/>
        </w:rPr>
        <w:t>й</w:t>
      </w:r>
      <w:r>
        <w:rPr>
          <w:b/>
          <w:color w:val="0E1115"/>
          <w:spacing w:val="-11"/>
          <w:sz w:val="23"/>
        </w:rPr>
        <w:t> </w:t>
      </w:r>
      <w:r>
        <w:rPr>
          <w:b/>
          <w:color w:val="0E1115"/>
          <w:sz w:val="24"/>
        </w:rPr>
        <w:t>п</w:t>
      </w:r>
      <w:r>
        <w:rPr>
          <w:b/>
          <w:color w:val="0E1115"/>
          <w:sz w:val="23"/>
        </w:rPr>
        <w:t>ере</w:t>
      </w:r>
      <w:r>
        <w:rPr>
          <w:b/>
          <w:color w:val="0E1115"/>
          <w:sz w:val="24"/>
        </w:rPr>
        <w:t>в</w:t>
      </w:r>
      <w:r>
        <w:rPr>
          <w:b/>
          <w:color w:val="0E1115"/>
          <w:sz w:val="23"/>
        </w:rPr>
        <w:t>о</w:t>
      </w:r>
      <w:r>
        <w:rPr>
          <w:b/>
          <w:color w:val="0E1115"/>
          <w:sz w:val="24"/>
        </w:rPr>
        <w:t>д</w:t>
      </w:r>
      <w:r>
        <w:rPr>
          <w:rFonts w:ascii="Tahoma" w:hAnsi="Tahoma"/>
          <w:b/>
          <w:color w:val="0E1115"/>
          <w:sz w:val="24"/>
        </w:rPr>
        <w:t>:</w:t>
      </w:r>
      <w:r>
        <w:rPr>
          <w:rFonts w:ascii="Tahoma" w:hAnsi="Tahoma"/>
          <w:b/>
          <w:color w:val="0E1115"/>
          <w:spacing w:val="-11"/>
          <w:sz w:val="24"/>
        </w:rPr>
        <w:t> </w:t>
      </w:r>
      <w:r>
        <w:rPr>
          <w:color w:val="0E1115"/>
          <w:sz w:val="24"/>
        </w:rPr>
        <w:t>Для</w:t>
      </w:r>
      <w:r>
        <w:rPr>
          <w:color w:val="0E1115"/>
          <w:spacing w:val="-8"/>
          <w:sz w:val="24"/>
        </w:rPr>
        <w:t> </w:t>
      </w:r>
      <w:r>
        <w:rPr>
          <w:color w:val="0E1115"/>
          <w:sz w:val="24"/>
        </w:rPr>
        <w:t>преодоления</w:t>
      </w:r>
      <w:r>
        <w:rPr>
          <w:color w:val="0E1115"/>
          <w:spacing w:val="-8"/>
          <w:sz w:val="24"/>
        </w:rPr>
        <w:t> </w:t>
      </w:r>
      <w:r>
        <w:rPr>
          <w:color w:val="0E1115"/>
          <w:sz w:val="24"/>
        </w:rPr>
        <w:t>языковых</w:t>
      </w:r>
      <w:r>
        <w:rPr>
          <w:color w:val="0E1115"/>
          <w:spacing w:val="-8"/>
          <w:sz w:val="24"/>
        </w:rPr>
        <w:t> </w:t>
      </w:r>
      <w:r>
        <w:rPr>
          <w:color w:val="0E1115"/>
          <w:sz w:val="24"/>
        </w:rPr>
        <w:t>барьеров используется</w:t>
      </w:r>
      <w:r>
        <w:rPr>
          <w:color w:val="0E1115"/>
          <w:spacing w:val="40"/>
          <w:sz w:val="24"/>
        </w:rPr>
        <w:t> </w:t>
      </w:r>
      <w:r>
        <w:rPr>
          <w:color w:val="0E1115"/>
          <w:sz w:val="24"/>
        </w:rPr>
        <w:t>упрощенный</w:t>
      </w:r>
      <w:r>
        <w:rPr>
          <w:color w:val="0E1115"/>
          <w:spacing w:val="40"/>
          <w:sz w:val="24"/>
        </w:rPr>
        <w:t> </w:t>
      </w:r>
      <w:r>
        <w:rPr>
          <w:color w:val="0E1115"/>
          <w:sz w:val="24"/>
        </w:rPr>
        <w:t>язык</w:t>
      </w:r>
      <w:r>
        <w:rPr>
          <w:color w:val="0E1115"/>
          <w:spacing w:val="40"/>
          <w:sz w:val="24"/>
        </w:rPr>
        <w:t> </w:t>
      </w:r>
      <w:r>
        <w:rPr>
          <w:color w:val="0E1115"/>
          <w:sz w:val="24"/>
        </w:rPr>
        <w:t>жестов</w:t>
      </w:r>
      <w:r>
        <w:rPr>
          <w:color w:val="0E1115"/>
          <w:spacing w:val="40"/>
          <w:sz w:val="24"/>
        </w:rPr>
        <w:t> </w:t>
      </w:r>
      <w:r>
        <w:rPr>
          <w:rFonts w:ascii="Tahoma" w:hAnsi="Tahoma"/>
          <w:color w:val="0E1115"/>
          <w:sz w:val="24"/>
        </w:rPr>
        <w:t>(</w:t>
      </w:r>
      <w:r>
        <w:rPr>
          <w:color w:val="0E1115"/>
          <w:sz w:val="24"/>
        </w:rPr>
        <w:t>как</w:t>
      </w:r>
      <w:r>
        <w:rPr>
          <w:color w:val="0E1115"/>
          <w:spacing w:val="40"/>
          <w:sz w:val="24"/>
        </w:rPr>
        <w:t> </w:t>
      </w:r>
      <w:r>
        <w:rPr>
          <w:color w:val="0E1115"/>
          <w:sz w:val="24"/>
        </w:rPr>
        <w:t>и</w:t>
      </w:r>
      <w:r>
        <w:rPr>
          <w:color w:val="0E1115"/>
          <w:spacing w:val="40"/>
          <w:sz w:val="24"/>
        </w:rPr>
        <w:t> </w:t>
      </w:r>
      <w:r>
        <w:rPr>
          <w:color w:val="0E1115"/>
          <w:sz w:val="24"/>
        </w:rPr>
        <w:t>на</w:t>
      </w:r>
      <w:r>
        <w:rPr>
          <w:color w:val="0E1115"/>
          <w:spacing w:val="40"/>
          <w:sz w:val="24"/>
        </w:rPr>
        <w:t> </w:t>
      </w:r>
      <w:r>
        <w:rPr>
          <w:color w:val="0E1115"/>
          <w:sz w:val="24"/>
        </w:rPr>
        <w:t>больших</w:t>
      </w:r>
      <w:r>
        <w:rPr>
          <w:color w:val="0E1115"/>
          <w:spacing w:val="40"/>
          <w:sz w:val="24"/>
        </w:rPr>
        <w:t> </w:t>
      </w:r>
      <w:r>
        <w:rPr>
          <w:color w:val="0E1115"/>
          <w:sz w:val="24"/>
        </w:rPr>
        <w:t>международных</w:t>
      </w:r>
    </w:p>
    <w:p>
      <w:pPr>
        <w:pStyle w:val="ListParagraph"/>
        <w:spacing w:after="0" w:line="345" w:lineRule="auto"/>
        <w:jc w:val="left"/>
        <w:rPr>
          <w:sz w:val="24"/>
        </w:rPr>
        <w:sectPr>
          <w:pgSz w:w="11900" w:h="16840"/>
          <w:pgMar w:top="0" w:bottom="280" w:left="850" w:right="1133"/>
        </w:sectPr>
      </w:pPr>
    </w:p>
    <w:p>
      <w:pPr>
        <w:pStyle w:val="BodyText"/>
        <w:spacing w:line="345" w:lineRule="auto" w:before="41"/>
        <w:ind w:left="575"/>
        <w:rPr>
          <w:rFonts w:ascii="Tahoma" w:hAnsi="Tahoma"/>
        </w:rPr>
      </w:pPr>
      <w:r>
        <w:rPr>
          <w:color w:val="0E1115"/>
        </w:rPr>
        <w:t>строительных проектах</w:t>
      </w:r>
      <w:r>
        <w:rPr>
          <w:rFonts w:ascii="Tahoma" w:hAnsi="Tahoma"/>
          <w:color w:val="0E1115"/>
        </w:rPr>
        <w:t>) + </w:t>
      </w:r>
      <w:r>
        <w:rPr>
          <w:color w:val="0E1115"/>
        </w:rPr>
        <w:t>технологии мгновенного перевода</w:t>
      </w:r>
      <w:r>
        <w:rPr>
          <w:rFonts w:ascii="Tahoma" w:hAnsi="Tahoma"/>
          <w:color w:val="0E1115"/>
        </w:rPr>
        <w:t>, </w:t>
      </w:r>
      <w:r>
        <w:rPr>
          <w:color w:val="0E1115"/>
        </w:rPr>
        <w:t>работающие в децентрализованной сети</w:t>
      </w:r>
      <w:r>
        <w:rPr>
          <w:rFonts w:ascii="Tahoma" w:hAnsi="Tahoma"/>
          <w:color w:val="0E1115"/>
        </w:rPr>
        <w:t>.</w:t>
      </w:r>
    </w:p>
    <w:p>
      <w:pPr>
        <w:pStyle w:val="ListParagraph"/>
        <w:numPr>
          <w:ilvl w:val="1"/>
          <w:numId w:val="148"/>
        </w:numPr>
        <w:tabs>
          <w:tab w:pos="575" w:val="left" w:leader="none"/>
        </w:tabs>
        <w:spacing w:line="345" w:lineRule="auto" w:before="93" w:after="0"/>
        <w:ind w:left="575" w:right="44" w:hanging="255"/>
        <w:jc w:val="left"/>
        <w:rPr>
          <w:rFonts w:ascii="Tahoma" w:hAnsi="Tahoma"/>
          <w:sz w:val="24"/>
        </w:rPr>
      </w:pPr>
      <w:r>
        <w:rPr>
          <w:rFonts w:ascii="Tahoma" w:hAnsi="Tahoma"/>
          <w:b/>
          <w:color w:val="0E1115"/>
          <w:sz w:val="24"/>
        </w:rPr>
        <w:t>«</w:t>
      </w:r>
      <w:r>
        <w:rPr>
          <w:b/>
          <w:color w:val="0E1115"/>
          <w:sz w:val="24"/>
        </w:rPr>
        <w:t>Дипл</w:t>
      </w:r>
      <w:r>
        <w:rPr>
          <w:b/>
          <w:color w:val="0E1115"/>
          <w:sz w:val="23"/>
        </w:rPr>
        <w:t>о</w:t>
      </w:r>
      <w:r>
        <w:rPr>
          <w:b/>
          <w:color w:val="0E1115"/>
          <w:sz w:val="24"/>
        </w:rPr>
        <w:t>м</w:t>
      </w:r>
      <w:r>
        <w:rPr>
          <w:b/>
          <w:color w:val="0E1115"/>
          <w:sz w:val="23"/>
        </w:rPr>
        <w:t>а</w:t>
      </w:r>
      <w:r>
        <w:rPr>
          <w:b/>
          <w:color w:val="0E1115"/>
          <w:sz w:val="24"/>
        </w:rPr>
        <w:t>тия Б</w:t>
      </w:r>
      <w:r>
        <w:rPr>
          <w:b/>
          <w:color w:val="0E1115"/>
          <w:sz w:val="23"/>
        </w:rPr>
        <w:t>е</w:t>
      </w:r>
      <w:r>
        <w:rPr>
          <w:b/>
          <w:color w:val="0E1115"/>
          <w:sz w:val="24"/>
        </w:rPr>
        <w:t>л</w:t>
      </w:r>
      <w:r>
        <w:rPr>
          <w:b/>
          <w:color w:val="0E1115"/>
          <w:sz w:val="23"/>
        </w:rPr>
        <w:t>о</w:t>
      </w:r>
      <w:r>
        <w:rPr>
          <w:b/>
          <w:color w:val="0E1115"/>
          <w:sz w:val="24"/>
        </w:rPr>
        <w:t>г</w:t>
      </w:r>
      <w:r>
        <w:rPr>
          <w:b/>
          <w:color w:val="0E1115"/>
          <w:sz w:val="23"/>
        </w:rPr>
        <w:t>о </w:t>
      </w:r>
      <w:r>
        <w:rPr>
          <w:b/>
          <w:color w:val="0E1115"/>
          <w:sz w:val="24"/>
        </w:rPr>
        <w:t>Фл</w:t>
      </w:r>
      <w:r>
        <w:rPr>
          <w:b/>
          <w:color w:val="0E1115"/>
          <w:sz w:val="23"/>
        </w:rPr>
        <w:t>а</w:t>
      </w:r>
      <w:r>
        <w:rPr>
          <w:b/>
          <w:color w:val="0E1115"/>
          <w:sz w:val="24"/>
        </w:rPr>
        <w:t>г</w:t>
      </w:r>
      <w:r>
        <w:rPr>
          <w:b/>
          <w:color w:val="0E1115"/>
          <w:sz w:val="23"/>
        </w:rPr>
        <w:t>а</w:t>
      </w:r>
      <w:r>
        <w:rPr>
          <w:rFonts w:ascii="Tahoma" w:hAnsi="Tahoma"/>
          <w:b/>
          <w:color w:val="0E1115"/>
          <w:sz w:val="24"/>
        </w:rPr>
        <w:t>»: </w:t>
      </w:r>
      <w:r>
        <w:rPr>
          <w:color w:val="0E1115"/>
          <w:sz w:val="24"/>
        </w:rPr>
        <w:t>Любое сообщество</w:t>
      </w:r>
      <w:r>
        <w:rPr>
          <w:rFonts w:ascii="Tahoma" w:hAnsi="Tahoma"/>
          <w:color w:val="0E1115"/>
          <w:sz w:val="24"/>
        </w:rPr>
        <w:t>, </w:t>
      </w:r>
      <w:r>
        <w:rPr>
          <w:color w:val="0E1115"/>
          <w:sz w:val="24"/>
        </w:rPr>
        <w:t>нуждающееся в помощи </w:t>
      </w:r>
      <w:r>
        <w:rPr>
          <w:rFonts w:ascii="Tahoma" w:hAnsi="Tahoma"/>
          <w:color w:val="0E1115"/>
          <w:sz w:val="24"/>
        </w:rPr>
        <w:t>(</w:t>
      </w:r>
      <w:r>
        <w:rPr>
          <w:color w:val="0E1115"/>
          <w:sz w:val="24"/>
        </w:rPr>
        <w:t>из</w:t>
      </w:r>
      <w:r>
        <w:rPr>
          <w:rFonts w:ascii="Tahoma" w:hAnsi="Tahoma"/>
          <w:color w:val="0E1115"/>
          <w:sz w:val="24"/>
        </w:rPr>
        <w:t>- </w:t>
      </w:r>
      <w:r>
        <w:rPr>
          <w:color w:val="0E1115"/>
          <w:sz w:val="24"/>
        </w:rPr>
        <w:t>за землетрясения</w:t>
      </w:r>
      <w:r>
        <w:rPr>
          <w:rFonts w:ascii="Tahoma" w:hAnsi="Tahoma"/>
          <w:color w:val="0E1115"/>
          <w:sz w:val="24"/>
        </w:rPr>
        <w:t>, </w:t>
      </w:r>
      <w:r>
        <w:rPr>
          <w:color w:val="0E1115"/>
          <w:sz w:val="24"/>
        </w:rPr>
        <w:t>засухи</w:t>
      </w:r>
      <w:r>
        <w:rPr>
          <w:rFonts w:ascii="Tahoma" w:hAnsi="Tahoma"/>
          <w:color w:val="0E1115"/>
          <w:sz w:val="24"/>
        </w:rPr>
        <w:t>), </w:t>
      </w:r>
      <w:r>
        <w:rPr>
          <w:color w:val="0E1115"/>
          <w:sz w:val="24"/>
        </w:rPr>
        <w:t>поднимает </w:t>
      </w:r>
      <w:r>
        <w:rPr>
          <w:rFonts w:ascii="Tahoma" w:hAnsi="Tahoma"/>
          <w:color w:val="0E1115"/>
          <w:sz w:val="24"/>
        </w:rPr>
        <w:t>«</w:t>
      </w:r>
      <w:r>
        <w:rPr>
          <w:color w:val="0E1115"/>
          <w:sz w:val="24"/>
        </w:rPr>
        <w:t>виртуальный белый флаг</w:t>
      </w:r>
      <w:r>
        <w:rPr>
          <w:rFonts w:ascii="Tahoma" w:hAnsi="Tahoma"/>
          <w:color w:val="0E1115"/>
          <w:sz w:val="24"/>
        </w:rPr>
        <w:t>» </w:t>
      </w:r>
      <w:r>
        <w:rPr>
          <w:color w:val="0E1115"/>
          <w:sz w:val="24"/>
        </w:rPr>
        <w:t>в сети</w:t>
      </w:r>
      <w:r>
        <w:rPr>
          <w:rFonts w:ascii="Tahoma" w:hAnsi="Tahoma"/>
          <w:color w:val="0E1115"/>
          <w:sz w:val="24"/>
        </w:rPr>
        <w:t>. </w:t>
      </w:r>
      <w:r>
        <w:rPr>
          <w:color w:val="0E1115"/>
          <w:sz w:val="24"/>
        </w:rPr>
        <w:t>Это сигнал для всех о готовности принять дар</w:t>
      </w:r>
      <w:r>
        <w:rPr>
          <w:rFonts w:ascii="Tahoma" w:hAnsi="Tahoma"/>
          <w:color w:val="0E1115"/>
          <w:sz w:val="24"/>
        </w:rPr>
        <w:t>. </w:t>
      </w:r>
      <w:r>
        <w:rPr>
          <w:color w:val="0E1115"/>
          <w:sz w:val="24"/>
        </w:rPr>
        <w:t>Помощь направляется не по приказу</w:t>
      </w:r>
      <w:r>
        <w:rPr>
          <w:rFonts w:ascii="Tahoma" w:hAnsi="Tahoma"/>
          <w:color w:val="0E1115"/>
          <w:sz w:val="24"/>
        </w:rPr>
        <w:t>,</w:t>
      </w:r>
      <w:r>
        <w:rPr>
          <w:rFonts w:ascii="Tahoma" w:hAnsi="Tahoma"/>
          <w:color w:val="0E1115"/>
          <w:spacing w:val="80"/>
          <w:sz w:val="24"/>
        </w:rPr>
        <w:t> </w:t>
      </w:r>
      <w:r>
        <w:rPr>
          <w:color w:val="0E1115"/>
          <w:sz w:val="24"/>
        </w:rPr>
        <w:t>а по зову сердца</w:t>
      </w:r>
      <w:r>
        <w:rPr>
          <w:rFonts w:ascii="Tahoma" w:hAnsi="Tahoma"/>
          <w:color w:val="0E1115"/>
          <w:sz w:val="24"/>
        </w:rPr>
        <w:t>.</w:t>
      </w:r>
    </w:p>
    <w:p>
      <w:pPr>
        <w:pStyle w:val="BodyText"/>
        <w:rPr>
          <w:rFonts w:ascii="Tahoma"/>
        </w:rPr>
      </w:pPr>
    </w:p>
    <w:p>
      <w:pPr>
        <w:pStyle w:val="BodyText"/>
        <w:rPr>
          <w:rFonts w:ascii="Tahoma"/>
        </w:rPr>
      </w:pPr>
    </w:p>
    <w:p>
      <w:pPr>
        <w:pStyle w:val="BodyText"/>
        <w:spacing w:before="82"/>
        <w:rPr>
          <w:rFonts w:ascii="Tahoma"/>
        </w:rPr>
      </w:pPr>
    </w:p>
    <w:p>
      <w:pPr>
        <w:spacing w:line="297" w:lineRule="auto" w:before="0"/>
        <w:ind w:left="305" w:right="0" w:firstLine="0"/>
        <w:jc w:val="left"/>
        <w:rPr>
          <w:rFonts w:ascii="Tahoma" w:hAnsi="Tahoma"/>
          <w:b/>
          <w:sz w:val="30"/>
        </w:rPr>
      </w:pPr>
      <w:r>
        <w:rPr>
          <w:b/>
          <w:color w:val="0E1115"/>
          <w:spacing w:val="-8"/>
          <w:sz w:val="29"/>
        </w:rPr>
        <w:t>Пр</w:t>
      </w:r>
      <w:r>
        <w:rPr>
          <w:b/>
          <w:color w:val="0E1115"/>
          <w:spacing w:val="-8"/>
          <w:sz w:val="30"/>
        </w:rPr>
        <w:t>им</w:t>
      </w:r>
      <w:r>
        <w:rPr>
          <w:b/>
          <w:color w:val="0E1115"/>
          <w:spacing w:val="-8"/>
          <w:sz w:val="29"/>
        </w:rPr>
        <w:t>ер с</w:t>
      </w:r>
      <w:r>
        <w:rPr>
          <w:b/>
          <w:color w:val="0E1115"/>
          <w:spacing w:val="-8"/>
          <w:sz w:val="30"/>
        </w:rPr>
        <w:t>ц</w:t>
      </w:r>
      <w:r>
        <w:rPr>
          <w:b/>
          <w:color w:val="0E1115"/>
          <w:spacing w:val="-8"/>
          <w:sz w:val="29"/>
        </w:rPr>
        <w:t>е</w:t>
      </w:r>
      <w:r>
        <w:rPr>
          <w:b/>
          <w:color w:val="0E1115"/>
          <w:spacing w:val="-8"/>
          <w:sz w:val="30"/>
        </w:rPr>
        <w:t>н</w:t>
      </w:r>
      <w:r>
        <w:rPr>
          <w:b/>
          <w:color w:val="0E1115"/>
          <w:spacing w:val="-8"/>
          <w:sz w:val="29"/>
        </w:rPr>
        <w:t>ар</w:t>
      </w:r>
      <w:r>
        <w:rPr>
          <w:b/>
          <w:color w:val="0E1115"/>
          <w:spacing w:val="-8"/>
          <w:sz w:val="30"/>
        </w:rPr>
        <w:t>ия</w:t>
      </w:r>
      <w:r>
        <w:rPr>
          <w:rFonts w:ascii="Tahoma" w:hAnsi="Tahoma"/>
          <w:b/>
          <w:color w:val="0E1115"/>
          <w:spacing w:val="-8"/>
          <w:sz w:val="30"/>
        </w:rPr>
        <w:t>:</w:t>
      </w:r>
      <w:r>
        <w:rPr>
          <w:rFonts w:ascii="Tahoma" w:hAnsi="Tahoma"/>
          <w:b/>
          <w:color w:val="0E1115"/>
          <w:spacing w:val="-14"/>
          <w:sz w:val="30"/>
        </w:rPr>
        <w:t> </w:t>
      </w:r>
      <w:r>
        <w:rPr>
          <w:rFonts w:ascii="Tahoma" w:hAnsi="Tahoma"/>
          <w:b/>
          <w:color w:val="0E1115"/>
          <w:spacing w:val="-8"/>
          <w:sz w:val="30"/>
        </w:rPr>
        <w:t>«</w:t>
      </w:r>
      <w:r>
        <w:rPr>
          <w:b/>
          <w:color w:val="0E1115"/>
          <w:spacing w:val="-8"/>
          <w:sz w:val="29"/>
        </w:rPr>
        <w:t>Ве</w:t>
      </w:r>
      <w:r>
        <w:rPr>
          <w:b/>
          <w:color w:val="0E1115"/>
          <w:spacing w:val="-8"/>
          <w:sz w:val="30"/>
        </w:rPr>
        <w:t>лик</w:t>
      </w:r>
      <w:r>
        <w:rPr>
          <w:b/>
          <w:color w:val="0E1115"/>
          <w:spacing w:val="-8"/>
          <w:sz w:val="29"/>
        </w:rPr>
        <w:t>а</w:t>
      </w:r>
      <w:r>
        <w:rPr>
          <w:b/>
          <w:color w:val="0E1115"/>
          <w:spacing w:val="-8"/>
          <w:sz w:val="30"/>
        </w:rPr>
        <w:t>я</w:t>
      </w:r>
      <w:r>
        <w:rPr>
          <w:b/>
          <w:color w:val="0E1115"/>
          <w:spacing w:val="-10"/>
          <w:sz w:val="30"/>
        </w:rPr>
        <w:t> </w:t>
      </w:r>
      <w:r>
        <w:rPr>
          <w:b/>
          <w:color w:val="0E1115"/>
          <w:spacing w:val="-8"/>
          <w:sz w:val="29"/>
        </w:rPr>
        <w:t>Су</w:t>
      </w:r>
      <w:r>
        <w:rPr>
          <w:b/>
          <w:color w:val="0E1115"/>
          <w:spacing w:val="-8"/>
          <w:sz w:val="30"/>
        </w:rPr>
        <w:t>шь</w:t>
      </w:r>
      <w:r>
        <w:rPr>
          <w:b/>
          <w:color w:val="0E1115"/>
          <w:spacing w:val="-10"/>
          <w:sz w:val="30"/>
        </w:rPr>
        <w:t> </w:t>
      </w:r>
      <w:r>
        <w:rPr>
          <w:b/>
          <w:color w:val="0E1115"/>
          <w:spacing w:val="-8"/>
          <w:sz w:val="30"/>
        </w:rPr>
        <w:t>в</w:t>
      </w:r>
      <w:r>
        <w:rPr>
          <w:b/>
          <w:color w:val="0E1115"/>
          <w:spacing w:val="-10"/>
          <w:sz w:val="30"/>
        </w:rPr>
        <w:t> </w:t>
      </w:r>
      <w:r>
        <w:rPr>
          <w:b/>
          <w:color w:val="0E1115"/>
          <w:spacing w:val="-8"/>
          <w:sz w:val="29"/>
        </w:rPr>
        <w:t>ре</w:t>
      </w:r>
      <w:r>
        <w:rPr>
          <w:b/>
          <w:color w:val="0E1115"/>
          <w:spacing w:val="-8"/>
          <w:sz w:val="30"/>
        </w:rPr>
        <w:t>ги</w:t>
      </w:r>
      <w:r>
        <w:rPr>
          <w:b/>
          <w:color w:val="0E1115"/>
          <w:spacing w:val="-8"/>
          <w:sz w:val="29"/>
        </w:rPr>
        <w:t>о</w:t>
      </w:r>
      <w:r>
        <w:rPr>
          <w:b/>
          <w:color w:val="0E1115"/>
          <w:spacing w:val="-8"/>
          <w:sz w:val="30"/>
        </w:rPr>
        <w:t>н</w:t>
      </w:r>
      <w:r>
        <w:rPr>
          <w:b/>
          <w:color w:val="0E1115"/>
          <w:spacing w:val="-8"/>
          <w:sz w:val="29"/>
        </w:rPr>
        <w:t>е А </w:t>
      </w:r>
      <w:r>
        <w:rPr>
          <w:b/>
          <w:color w:val="0E1115"/>
          <w:spacing w:val="-8"/>
          <w:sz w:val="30"/>
        </w:rPr>
        <w:t>и</w:t>
      </w:r>
      <w:r>
        <w:rPr>
          <w:b/>
          <w:color w:val="0E1115"/>
          <w:spacing w:val="-10"/>
          <w:sz w:val="30"/>
        </w:rPr>
        <w:t> </w:t>
      </w:r>
      <w:r>
        <w:rPr>
          <w:b/>
          <w:color w:val="0E1115"/>
          <w:spacing w:val="-8"/>
          <w:sz w:val="30"/>
        </w:rPr>
        <w:t>Избыт</w:t>
      </w:r>
      <w:r>
        <w:rPr>
          <w:b/>
          <w:color w:val="0E1115"/>
          <w:spacing w:val="-8"/>
          <w:sz w:val="29"/>
        </w:rPr>
        <w:t>о</w:t>
      </w:r>
      <w:r>
        <w:rPr>
          <w:b/>
          <w:color w:val="0E1115"/>
          <w:spacing w:val="-8"/>
          <w:sz w:val="30"/>
        </w:rPr>
        <w:t>к</w:t>
      </w:r>
      <w:r>
        <w:rPr>
          <w:b/>
          <w:color w:val="0E1115"/>
          <w:spacing w:val="-10"/>
          <w:sz w:val="30"/>
        </w:rPr>
        <w:t> </w:t>
      </w:r>
      <w:r>
        <w:rPr>
          <w:b/>
          <w:color w:val="0E1115"/>
          <w:spacing w:val="-8"/>
          <w:sz w:val="29"/>
        </w:rPr>
        <w:t>Во</w:t>
      </w:r>
      <w:r>
        <w:rPr>
          <w:b/>
          <w:color w:val="0E1115"/>
          <w:spacing w:val="-8"/>
          <w:sz w:val="30"/>
        </w:rPr>
        <w:t>ды</w:t>
      </w:r>
      <w:r>
        <w:rPr>
          <w:b/>
          <w:color w:val="0E1115"/>
          <w:spacing w:val="-10"/>
          <w:sz w:val="30"/>
        </w:rPr>
        <w:t> </w:t>
      </w:r>
      <w:r>
        <w:rPr>
          <w:b/>
          <w:color w:val="0E1115"/>
          <w:spacing w:val="-8"/>
          <w:sz w:val="30"/>
        </w:rPr>
        <w:t>в </w:t>
      </w:r>
      <w:r>
        <w:rPr>
          <w:b/>
          <w:color w:val="0E1115"/>
          <w:sz w:val="29"/>
        </w:rPr>
        <w:t>ре</w:t>
      </w:r>
      <w:r>
        <w:rPr>
          <w:b/>
          <w:color w:val="0E1115"/>
          <w:sz w:val="30"/>
        </w:rPr>
        <w:t>ги</w:t>
      </w:r>
      <w:r>
        <w:rPr>
          <w:b/>
          <w:color w:val="0E1115"/>
          <w:sz w:val="29"/>
        </w:rPr>
        <w:t>о</w:t>
      </w:r>
      <w:r>
        <w:rPr>
          <w:b/>
          <w:color w:val="0E1115"/>
          <w:sz w:val="30"/>
        </w:rPr>
        <w:t>н</w:t>
      </w:r>
      <w:r>
        <w:rPr>
          <w:b/>
          <w:color w:val="0E1115"/>
          <w:sz w:val="29"/>
        </w:rPr>
        <w:t>е </w:t>
      </w:r>
      <w:r>
        <w:rPr>
          <w:b/>
          <w:color w:val="0E1115"/>
          <w:sz w:val="30"/>
        </w:rPr>
        <w:t>Б</w:t>
      </w:r>
      <w:r>
        <w:rPr>
          <w:rFonts w:ascii="Tahoma" w:hAnsi="Tahoma"/>
          <w:b/>
          <w:color w:val="0E1115"/>
          <w:sz w:val="30"/>
        </w:rPr>
        <w:t>»</w:t>
      </w:r>
    </w:p>
    <w:p>
      <w:pPr>
        <w:pStyle w:val="ListParagraph"/>
        <w:numPr>
          <w:ilvl w:val="0"/>
          <w:numId w:val="151"/>
        </w:numPr>
        <w:tabs>
          <w:tab w:pos="575" w:val="left" w:leader="none"/>
        </w:tabs>
        <w:spacing w:line="345" w:lineRule="auto" w:before="269" w:after="0"/>
        <w:ind w:left="575" w:right="652" w:hanging="285"/>
        <w:jc w:val="left"/>
        <w:rPr>
          <w:rFonts w:ascii="Tahoma" w:hAnsi="Tahoma"/>
          <w:sz w:val="24"/>
        </w:rPr>
      </w:pPr>
      <w:r>
        <w:rPr>
          <w:b/>
          <w:color w:val="0E1115"/>
          <w:sz w:val="23"/>
        </w:rPr>
        <w:t>С</w:t>
      </w:r>
      <w:r>
        <w:rPr>
          <w:b/>
          <w:color w:val="0E1115"/>
          <w:sz w:val="24"/>
        </w:rPr>
        <w:t>игн</w:t>
      </w:r>
      <w:r>
        <w:rPr>
          <w:b/>
          <w:color w:val="0E1115"/>
          <w:sz w:val="23"/>
        </w:rPr>
        <w:t>а</w:t>
      </w:r>
      <w:r>
        <w:rPr>
          <w:b/>
          <w:color w:val="0E1115"/>
          <w:sz w:val="24"/>
        </w:rPr>
        <w:t>л</w:t>
      </w:r>
      <w:r>
        <w:rPr>
          <w:rFonts w:ascii="Tahoma" w:hAnsi="Tahoma"/>
          <w:b/>
          <w:color w:val="0E1115"/>
          <w:sz w:val="24"/>
        </w:rPr>
        <w:t>: </w:t>
      </w:r>
      <w:r>
        <w:rPr>
          <w:color w:val="0E1115"/>
          <w:sz w:val="24"/>
        </w:rPr>
        <w:t>Регион А через Всемирный Круг объявляет о критической нехватке </w:t>
      </w:r>
      <w:r>
        <w:rPr>
          <w:color w:val="0E1115"/>
          <w:spacing w:val="-2"/>
          <w:sz w:val="24"/>
        </w:rPr>
        <w:t>воды</w:t>
      </w:r>
      <w:r>
        <w:rPr>
          <w:rFonts w:ascii="Tahoma" w:hAnsi="Tahoma"/>
          <w:color w:val="0E1115"/>
          <w:spacing w:val="-2"/>
          <w:sz w:val="24"/>
        </w:rPr>
        <w:t>.</w:t>
      </w:r>
    </w:p>
    <w:p>
      <w:pPr>
        <w:pStyle w:val="ListParagraph"/>
        <w:numPr>
          <w:ilvl w:val="0"/>
          <w:numId w:val="151"/>
        </w:numPr>
        <w:tabs>
          <w:tab w:pos="575" w:val="left" w:leader="none"/>
        </w:tabs>
        <w:spacing w:line="345" w:lineRule="auto" w:before="93" w:after="0"/>
        <w:ind w:left="575" w:right="382" w:hanging="285"/>
        <w:jc w:val="left"/>
        <w:rPr>
          <w:rFonts w:ascii="Tahoma" w:hAnsi="Tahoma"/>
          <w:sz w:val="24"/>
        </w:rPr>
      </w:pPr>
      <w:r>
        <w:rPr>
          <w:b/>
          <w:color w:val="0E1115"/>
          <w:sz w:val="23"/>
        </w:rPr>
        <w:t>О</w:t>
      </w:r>
      <w:r>
        <w:rPr>
          <w:b/>
          <w:color w:val="0E1115"/>
          <w:sz w:val="24"/>
        </w:rPr>
        <w:t>тклик</w:t>
      </w:r>
      <w:r>
        <w:rPr>
          <w:rFonts w:ascii="Tahoma" w:hAnsi="Tahoma"/>
          <w:b/>
          <w:color w:val="0E1115"/>
          <w:sz w:val="24"/>
        </w:rPr>
        <w:t>: </w:t>
      </w:r>
      <w:r>
        <w:rPr>
          <w:color w:val="0E1115"/>
          <w:sz w:val="24"/>
        </w:rPr>
        <w:t>Регион Б</w:t>
      </w:r>
      <w:r>
        <w:rPr>
          <w:rFonts w:ascii="Tahoma" w:hAnsi="Tahoma"/>
          <w:color w:val="0E1115"/>
          <w:sz w:val="24"/>
        </w:rPr>
        <w:t>, </w:t>
      </w:r>
      <w:r>
        <w:rPr>
          <w:color w:val="0E1115"/>
          <w:sz w:val="24"/>
        </w:rPr>
        <w:t>имеющий технологии опреснения и избыток пресной воды</w:t>
      </w:r>
      <w:r>
        <w:rPr>
          <w:rFonts w:ascii="Tahoma" w:hAnsi="Tahoma"/>
          <w:color w:val="0E1115"/>
          <w:sz w:val="24"/>
        </w:rPr>
        <w:t>, </w:t>
      </w:r>
      <w:r>
        <w:rPr>
          <w:color w:val="0E1115"/>
          <w:sz w:val="24"/>
        </w:rPr>
        <w:t>предлагает дар</w:t>
      </w:r>
      <w:r>
        <w:rPr>
          <w:rFonts w:ascii="Tahoma" w:hAnsi="Tahoma"/>
          <w:color w:val="0E1115"/>
          <w:sz w:val="24"/>
        </w:rPr>
        <w:t>.</w:t>
      </w:r>
    </w:p>
    <w:p>
      <w:pPr>
        <w:pStyle w:val="ListParagraph"/>
        <w:numPr>
          <w:ilvl w:val="0"/>
          <w:numId w:val="151"/>
        </w:numPr>
        <w:tabs>
          <w:tab w:pos="575" w:val="left" w:leader="none"/>
        </w:tabs>
        <w:spacing w:line="345" w:lineRule="auto" w:before="93" w:after="0"/>
        <w:ind w:left="575" w:right="945" w:hanging="285"/>
        <w:jc w:val="left"/>
        <w:rPr>
          <w:rFonts w:ascii="Tahoma" w:hAnsi="Tahoma"/>
          <w:sz w:val="24"/>
        </w:rPr>
      </w:pPr>
      <w:r>
        <w:rPr>
          <w:b/>
          <w:color w:val="0E1115"/>
          <w:sz w:val="23"/>
        </w:rPr>
        <w:t>Коор</w:t>
      </w:r>
      <w:r>
        <w:rPr>
          <w:b/>
          <w:color w:val="0E1115"/>
          <w:sz w:val="24"/>
        </w:rPr>
        <w:t>дин</w:t>
      </w:r>
      <w:r>
        <w:rPr>
          <w:b/>
          <w:color w:val="0E1115"/>
          <w:sz w:val="23"/>
        </w:rPr>
        <w:t>а</w:t>
      </w:r>
      <w:r>
        <w:rPr>
          <w:b/>
          <w:color w:val="0E1115"/>
          <w:sz w:val="24"/>
        </w:rPr>
        <w:t>ция</w:t>
      </w:r>
      <w:r>
        <w:rPr>
          <w:rFonts w:ascii="Tahoma" w:hAnsi="Tahoma"/>
          <w:b/>
          <w:color w:val="0E1115"/>
          <w:sz w:val="24"/>
        </w:rPr>
        <w:t>: </w:t>
      </w:r>
      <w:r>
        <w:rPr>
          <w:color w:val="0E1115"/>
          <w:sz w:val="24"/>
        </w:rPr>
        <w:t>Межрегиональная транспортная гильдия мобилизует свои экологические суда</w:t>
      </w:r>
      <w:r>
        <w:rPr>
          <w:rFonts w:ascii="Tahoma" w:hAnsi="Tahoma"/>
          <w:color w:val="0E1115"/>
          <w:sz w:val="24"/>
        </w:rPr>
        <w:t>-</w:t>
      </w:r>
      <w:r>
        <w:rPr>
          <w:color w:val="0E1115"/>
          <w:sz w:val="24"/>
        </w:rPr>
        <w:t>танкеры</w:t>
      </w:r>
      <w:r>
        <w:rPr>
          <w:rFonts w:ascii="Tahoma" w:hAnsi="Tahoma"/>
          <w:color w:val="0E1115"/>
          <w:sz w:val="24"/>
        </w:rPr>
        <w:t>.</w:t>
      </w:r>
    </w:p>
    <w:p>
      <w:pPr>
        <w:pStyle w:val="ListParagraph"/>
        <w:numPr>
          <w:ilvl w:val="0"/>
          <w:numId w:val="151"/>
        </w:numPr>
        <w:tabs>
          <w:tab w:pos="574" w:val="left" w:leader="none"/>
        </w:tabs>
        <w:spacing w:line="240" w:lineRule="auto" w:before="93" w:after="0"/>
        <w:ind w:left="574" w:right="0" w:hanging="284"/>
        <w:jc w:val="left"/>
        <w:rPr>
          <w:sz w:val="24"/>
        </w:rPr>
      </w:pPr>
      <w:r>
        <w:rPr>
          <w:b/>
          <w:color w:val="0E1115"/>
          <w:sz w:val="23"/>
        </w:rPr>
        <w:t>О</w:t>
      </w:r>
      <w:r>
        <w:rPr>
          <w:b/>
          <w:color w:val="0E1115"/>
          <w:sz w:val="24"/>
        </w:rPr>
        <w:t>бм</w:t>
      </w:r>
      <w:r>
        <w:rPr>
          <w:b/>
          <w:color w:val="0E1115"/>
          <w:sz w:val="23"/>
        </w:rPr>
        <w:t>е</w:t>
      </w:r>
      <w:r>
        <w:rPr>
          <w:b/>
          <w:color w:val="0E1115"/>
          <w:sz w:val="24"/>
        </w:rPr>
        <w:t>н</w:t>
      </w:r>
      <w:r>
        <w:rPr>
          <w:rFonts w:ascii="Tahoma" w:hAnsi="Tahoma"/>
          <w:b/>
          <w:color w:val="0E1115"/>
          <w:sz w:val="24"/>
        </w:rPr>
        <w:t>:</w:t>
      </w:r>
      <w:r>
        <w:rPr>
          <w:rFonts w:ascii="Tahoma" w:hAnsi="Tahoma"/>
          <w:b/>
          <w:color w:val="0E1115"/>
          <w:spacing w:val="5"/>
          <w:sz w:val="24"/>
        </w:rPr>
        <w:t> </w:t>
      </w:r>
      <w:r>
        <w:rPr>
          <w:color w:val="0E1115"/>
          <w:sz w:val="24"/>
        </w:rPr>
        <w:t>Регион</w:t>
      </w:r>
      <w:r>
        <w:rPr>
          <w:color w:val="0E1115"/>
          <w:spacing w:val="9"/>
          <w:sz w:val="24"/>
        </w:rPr>
        <w:t> </w:t>
      </w:r>
      <w:r>
        <w:rPr>
          <w:color w:val="0E1115"/>
          <w:sz w:val="24"/>
        </w:rPr>
        <w:t>А</w:t>
      </w:r>
      <w:r>
        <w:rPr>
          <w:rFonts w:ascii="Tahoma" w:hAnsi="Tahoma"/>
          <w:color w:val="0E1115"/>
          <w:sz w:val="24"/>
        </w:rPr>
        <w:t>,</w:t>
      </w:r>
      <w:r>
        <w:rPr>
          <w:rFonts w:ascii="Tahoma" w:hAnsi="Tahoma"/>
          <w:color w:val="0E1115"/>
          <w:spacing w:val="1"/>
          <w:sz w:val="24"/>
        </w:rPr>
        <w:t> </w:t>
      </w:r>
      <w:r>
        <w:rPr>
          <w:color w:val="0E1115"/>
          <w:sz w:val="24"/>
        </w:rPr>
        <w:t>не</w:t>
      </w:r>
      <w:r>
        <w:rPr>
          <w:color w:val="0E1115"/>
          <w:spacing w:val="8"/>
          <w:sz w:val="24"/>
        </w:rPr>
        <w:t> </w:t>
      </w:r>
      <w:r>
        <w:rPr>
          <w:color w:val="0E1115"/>
          <w:sz w:val="24"/>
        </w:rPr>
        <w:t>имеющий</w:t>
      </w:r>
      <w:r>
        <w:rPr>
          <w:color w:val="0E1115"/>
          <w:spacing w:val="9"/>
          <w:sz w:val="24"/>
        </w:rPr>
        <w:t> </w:t>
      </w:r>
      <w:r>
        <w:rPr>
          <w:color w:val="0E1115"/>
          <w:sz w:val="24"/>
        </w:rPr>
        <w:t>воды</w:t>
      </w:r>
      <w:r>
        <w:rPr>
          <w:rFonts w:ascii="Tahoma" w:hAnsi="Tahoma"/>
          <w:color w:val="0E1115"/>
          <w:sz w:val="24"/>
        </w:rPr>
        <w:t>,</w:t>
      </w:r>
      <w:r>
        <w:rPr>
          <w:rFonts w:ascii="Tahoma" w:hAnsi="Tahoma"/>
          <w:color w:val="0E1115"/>
          <w:spacing w:val="1"/>
          <w:sz w:val="24"/>
        </w:rPr>
        <w:t> </w:t>
      </w:r>
      <w:r>
        <w:rPr>
          <w:color w:val="0E1115"/>
          <w:sz w:val="24"/>
        </w:rPr>
        <w:t>но</w:t>
      </w:r>
      <w:r>
        <w:rPr>
          <w:color w:val="0E1115"/>
          <w:spacing w:val="9"/>
          <w:sz w:val="24"/>
        </w:rPr>
        <w:t> </w:t>
      </w:r>
      <w:r>
        <w:rPr>
          <w:color w:val="0E1115"/>
          <w:sz w:val="24"/>
        </w:rPr>
        <w:t>имеющий</w:t>
      </w:r>
      <w:r>
        <w:rPr>
          <w:color w:val="0E1115"/>
          <w:spacing w:val="8"/>
          <w:sz w:val="24"/>
        </w:rPr>
        <w:t> </w:t>
      </w:r>
      <w:r>
        <w:rPr>
          <w:color w:val="0E1115"/>
          <w:sz w:val="24"/>
        </w:rPr>
        <w:t>уникальные</w:t>
      </w:r>
      <w:r>
        <w:rPr>
          <w:color w:val="0E1115"/>
          <w:spacing w:val="9"/>
          <w:sz w:val="24"/>
        </w:rPr>
        <w:t> </w:t>
      </w:r>
      <w:r>
        <w:rPr>
          <w:color w:val="0E1115"/>
          <w:spacing w:val="-2"/>
          <w:sz w:val="24"/>
        </w:rPr>
        <w:t>семена</w:t>
      </w:r>
    </w:p>
    <w:p>
      <w:pPr>
        <w:pStyle w:val="BodyText"/>
        <w:spacing w:line="345" w:lineRule="auto" w:before="129"/>
        <w:ind w:left="575"/>
        <w:rPr>
          <w:rFonts w:ascii="Tahoma" w:hAnsi="Tahoma"/>
        </w:rPr>
      </w:pPr>
      <w:r>
        <w:rPr>
          <w:color w:val="0E1115"/>
        </w:rPr>
        <w:t>засухоустойчивых культур</w:t>
      </w:r>
      <w:r>
        <w:rPr>
          <w:rFonts w:ascii="Tahoma" w:hAnsi="Tahoma"/>
          <w:color w:val="0E1115"/>
        </w:rPr>
        <w:t>, </w:t>
      </w:r>
      <w:r>
        <w:rPr>
          <w:color w:val="0E1115"/>
        </w:rPr>
        <w:t>дарит их Региону Б в знак благодарности и для укрепления его продовольственной безопасности на будущее</w:t>
      </w:r>
      <w:r>
        <w:rPr>
          <w:rFonts w:ascii="Tahoma" w:hAnsi="Tahoma"/>
          <w:color w:val="0E1115"/>
        </w:rPr>
        <w:t>.</w:t>
      </w:r>
    </w:p>
    <w:p>
      <w:pPr>
        <w:pStyle w:val="ListParagraph"/>
        <w:numPr>
          <w:ilvl w:val="0"/>
          <w:numId w:val="151"/>
        </w:numPr>
        <w:tabs>
          <w:tab w:pos="575" w:val="left" w:leader="none"/>
        </w:tabs>
        <w:spacing w:line="345" w:lineRule="auto" w:before="93" w:after="0"/>
        <w:ind w:left="575" w:right="144" w:hanging="285"/>
        <w:jc w:val="left"/>
        <w:rPr>
          <w:sz w:val="24"/>
        </w:rPr>
      </w:pPr>
      <w:r>
        <w:rPr>
          <w:b/>
          <w:color w:val="0E1115"/>
          <w:sz w:val="24"/>
        </w:rPr>
        <w:t>Ук</w:t>
      </w:r>
      <w:r>
        <w:rPr>
          <w:b/>
          <w:color w:val="0E1115"/>
          <w:sz w:val="23"/>
        </w:rPr>
        <w:t>ре</w:t>
      </w:r>
      <w:r>
        <w:rPr>
          <w:b/>
          <w:color w:val="0E1115"/>
          <w:sz w:val="24"/>
        </w:rPr>
        <w:t>пл</w:t>
      </w:r>
      <w:r>
        <w:rPr>
          <w:b/>
          <w:color w:val="0E1115"/>
          <w:sz w:val="23"/>
        </w:rPr>
        <w:t>е</w:t>
      </w:r>
      <w:r>
        <w:rPr>
          <w:b/>
          <w:color w:val="0E1115"/>
          <w:sz w:val="24"/>
        </w:rPr>
        <w:t>ни</w:t>
      </w:r>
      <w:r>
        <w:rPr>
          <w:b/>
          <w:color w:val="0E1115"/>
          <w:sz w:val="23"/>
        </w:rPr>
        <w:t>е с</w:t>
      </w:r>
      <w:r>
        <w:rPr>
          <w:b/>
          <w:color w:val="0E1115"/>
          <w:sz w:val="24"/>
        </w:rPr>
        <w:t>вяз</w:t>
      </w:r>
      <w:r>
        <w:rPr>
          <w:b/>
          <w:color w:val="0E1115"/>
          <w:sz w:val="23"/>
        </w:rPr>
        <w:t>ей</w:t>
      </w:r>
      <w:r>
        <w:rPr>
          <w:rFonts w:ascii="Tahoma" w:hAnsi="Tahoma"/>
          <w:b/>
          <w:color w:val="0E1115"/>
          <w:sz w:val="24"/>
        </w:rPr>
        <w:t>: </w:t>
      </w:r>
      <w:r>
        <w:rPr>
          <w:color w:val="0E1115"/>
          <w:sz w:val="24"/>
        </w:rPr>
        <w:t>Группа инженеров</w:t>
      </w:r>
      <w:r>
        <w:rPr>
          <w:rFonts w:ascii="Tahoma" w:hAnsi="Tahoma"/>
          <w:color w:val="0E1115"/>
          <w:sz w:val="24"/>
        </w:rPr>
        <w:t>-</w:t>
      </w:r>
      <w:r>
        <w:rPr>
          <w:color w:val="0E1115"/>
          <w:sz w:val="24"/>
        </w:rPr>
        <w:t>гидрологов из Региона Б отправляется в Регион</w:t>
      </w:r>
      <w:r>
        <w:rPr>
          <w:color w:val="0E1115"/>
          <w:spacing w:val="30"/>
          <w:sz w:val="24"/>
        </w:rPr>
        <w:t> </w:t>
      </w:r>
      <w:r>
        <w:rPr>
          <w:color w:val="0E1115"/>
          <w:sz w:val="24"/>
        </w:rPr>
        <w:t>А</w:t>
      </w:r>
      <w:r>
        <w:rPr>
          <w:color w:val="0E1115"/>
          <w:spacing w:val="30"/>
          <w:sz w:val="24"/>
        </w:rPr>
        <w:t> </w:t>
      </w:r>
      <w:r>
        <w:rPr>
          <w:color w:val="0E1115"/>
          <w:sz w:val="24"/>
        </w:rPr>
        <w:t>не</w:t>
      </w:r>
      <w:r>
        <w:rPr>
          <w:color w:val="0E1115"/>
          <w:spacing w:val="30"/>
          <w:sz w:val="24"/>
        </w:rPr>
        <w:t> </w:t>
      </w:r>
      <w:r>
        <w:rPr>
          <w:color w:val="0E1115"/>
          <w:sz w:val="24"/>
        </w:rPr>
        <w:t>только</w:t>
      </w:r>
      <w:r>
        <w:rPr>
          <w:color w:val="0E1115"/>
          <w:spacing w:val="30"/>
          <w:sz w:val="24"/>
        </w:rPr>
        <w:t> </w:t>
      </w:r>
      <w:r>
        <w:rPr>
          <w:color w:val="0E1115"/>
          <w:sz w:val="24"/>
        </w:rPr>
        <w:t>для</w:t>
      </w:r>
      <w:r>
        <w:rPr>
          <w:color w:val="0E1115"/>
          <w:spacing w:val="30"/>
          <w:sz w:val="24"/>
        </w:rPr>
        <w:t> </w:t>
      </w:r>
      <w:r>
        <w:rPr>
          <w:color w:val="0E1115"/>
          <w:sz w:val="24"/>
        </w:rPr>
        <w:t>доставки</w:t>
      </w:r>
      <w:r>
        <w:rPr>
          <w:color w:val="0E1115"/>
          <w:spacing w:val="30"/>
          <w:sz w:val="24"/>
        </w:rPr>
        <w:t> </w:t>
      </w:r>
      <w:r>
        <w:rPr>
          <w:color w:val="0E1115"/>
          <w:sz w:val="24"/>
        </w:rPr>
        <w:t>воды</w:t>
      </w:r>
      <w:r>
        <w:rPr>
          <w:rFonts w:ascii="Tahoma" w:hAnsi="Tahoma"/>
          <w:color w:val="0E1115"/>
          <w:sz w:val="24"/>
        </w:rPr>
        <w:t>, </w:t>
      </w:r>
      <w:r>
        <w:rPr>
          <w:color w:val="0E1115"/>
          <w:sz w:val="24"/>
        </w:rPr>
        <w:t>но</w:t>
      </w:r>
      <w:r>
        <w:rPr>
          <w:color w:val="0E1115"/>
          <w:spacing w:val="30"/>
          <w:sz w:val="24"/>
        </w:rPr>
        <w:t> </w:t>
      </w:r>
      <w:r>
        <w:rPr>
          <w:color w:val="0E1115"/>
          <w:sz w:val="24"/>
        </w:rPr>
        <w:t>и</w:t>
      </w:r>
      <w:r>
        <w:rPr>
          <w:color w:val="0E1115"/>
          <w:spacing w:val="30"/>
          <w:sz w:val="24"/>
        </w:rPr>
        <w:t> </w:t>
      </w:r>
      <w:r>
        <w:rPr>
          <w:color w:val="0E1115"/>
          <w:sz w:val="24"/>
        </w:rPr>
        <w:t>для</w:t>
      </w:r>
      <w:r>
        <w:rPr>
          <w:color w:val="0E1115"/>
          <w:spacing w:val="30"/>
          <w:sz w:val="24"/>
        </w:rPr>
        <w:t> </w:t>
      </w:r>
      <w:r>
        <w:rPr>
          <w:color w:val="0E1115"/>
          <w:sz w:val="24"/>
        </w:rPr>
        <w:t>помощи</w:t>
      </w:r>
      <w:r>
        <w:rPr>
          <w:color w:val="0E1115"/>
          <w:spacing w:val="30"/>
          <w:sz w:val="24"/>
        </w:rPr>
        <w:t> </w:t>
      </w:r>
      <w:r>
        <w:rPr>
          <w:color w:val="0E1115"/>
          <w:sz w:val="24"/>
        </w:rPr>
        <w:t>в</w:t>
      </w:r>
      <w:r>
        <w:rPr>
          <w:color w:val="0E1115"/>
          <w:spacing w:val="30"/>
          <w:sz w:val="24"/>
        </w:rPr>
        <w:t> </w:t>
      </w:r>
      <w:r>
        <w:rPr>
          <w:color w:val="0E1115"/>
          <w:sz w:val="24"/>
        </w:rPr>
        <w:t>строительстве</w:t>
      </w:r>
    </w:p>
    <w:p>
      <w:pPr>
        <w:pStyle w:val="BodyText"/>
        <w:spacing w:before="3"/>
        <w:ind w:left="575"/>
        <w:rPr>
          <w:rFonts w:ascii="Tahoma" w:hAnsi="Tahoma"/>
        </w:rPr>
      </w:pPr>
      <w:r>
        <w:rPr>
          <w:color w:val="0E1115"/>
        </w:rPr>
        <w:t>собственных</w:t>
      </w:r>
      <w:r>
        <w:rPr>
          <w:color w:val="0E1115"/>
          <w:spacing w:val="22"/>
        </w:rPr>
        <w:t> </w:t>
      </w:r>
      <w:r>
        <w:rPr>
          <w:color w:val="0E1115"/>
        </w:rPr>
        <w:t>систем</w:t>
      </w:r>
      <w:r>
        <w:rPr>
          <w:color w:val="0E1115"/>
          <w:spacing w:val="23"/>
        </w:rPr>
        <w:t> </w:t>
      </w:r>
      <w:r>
        <w:rPr>
          <w:color w:val="0E1115"/>
        </w:rPr>
        <w:t>сбора</w:t>
      </w:r>
      <w:r>
        <w:rPr>
          <w:color w:val="0E1115"/>
          <w:spacing w:val="22"/>
        </w:rPr>
        <w:t> </w:t>
      </w:r>
      <w:r>
        <w:rPr>
          <w:color w:val="0E1115"/>
        </w:rPr>
        <w:t>и</w:t>
      </w:r>
      <w:r>
        <w:rPr>
          <w:color w:val="0E1115"/>
          <w:spacing w:val="23"/>
        </w:rPr>
        <w:t> </w:t>
      </w:r>
      <w:r>
        <w:rPr>
          <w:color w:val="0E1115"/>
        </w:rPr>
        <w:t>очистки</w:t>
      </w:r>
      <w:r>
        <w:rPr>
          <w:color w:val="0E1115"/>
          <w:spacing w:val="23"/>
        </w:rPr>
        <w:t> </w:t>
      </w:r>
      <w:r>
        <w:rPr>
          <w:color w:val="0E1115"/>
        </w:rPr>
        <w:t>воды</w:t>
      </w:r>
      <w:r>
        <w:rPr>
          <w:rFonts w:ascii="Tahoma" w:hAnsi="Tahoma"/>
          <w:color w:val="0E1115"/>
        </w:rPr>
        <w:t>,</w:t>
      </w:r>
      <w:r>
        <w:rPr>
          <w:rFonts w:ascii="Tahoma" w:hAnsi="Tahoma"/>
          <w:color w:val="0E1115"/>
          <w:spacing w:val="14"/>
        </w:rPr>
        <w:t> </w:t>
      </w:r>
      <w:r>
        <w:rPr>
          <w:color w:val="0E1115"/>
        </w:rPr>
        <w:t>делясь</w:t>
      </w:r>
      <w:r>
        <w:rPr>
          <w:color w:val="0E1115"/>
          <w:spacing w:val="23"/>
        </w:rPr>
        <w:t> </w:t>
      </w:r>
      <w:r>
        <w:rPr>
          <w:color w:val="0E1115"/>
        </w:rPr>
        <w:t>знаниями</w:t>
      </w:r>
      <w:r>
        <w:rPr>
          <w:color w:val="0E1115"/>
          <w:spacing w:val="23"/>
        </w:rPr>
        <w:t> </w:t>
      </w:r>
      <w:r>
        <w:rPr>
          <w:color w:val="0E1115"/>
          <w:spacing w:val="-2"/>
        </w:rPr>
        <w:t>безвозмездно</w:t>
      </w:r>
      <w:r>
        <w:rPr>
          <w:rFonts w:ascii="Tahoma" w:hAnsi="Tahoma"/>
          <w:color w:val="0E1115"/>
          <w:spacing w:val="-2"/>
        </w:rPr>
        <w:t>.</w:t>
      </w:r>
    </w:p>
    <w:p>
      <w:pPr>
        <w:pStyle w:val="BodyText"/>
        <w:rPr>
          <w:rFonts w:ascii="Tahoma"/>
        </w:rPr>
      </w:pPr>
    </w:p>
    <w:p>
      <w:pPr>
        <w:pStyle w:val="BodyText"/>
        <w:rPr>
          <w:rFonts w:ascii="Tahoma"/>
        </w:rPr>
      </w:pPr>
    </w:p>
    <w:p>
      <w:pPr>
        <w:spacing w:before="0"/>
        <w:ind w:left="305" w:right="0" w:firstLine="0"/>
        <w:jc w:val="left"/>
        <w:rPr>
          <w:rFonts w:ascii="Tahoma" w:hAnsi="Tahoma"/>
          <w:b/>
          <w:sz w:val="30"/>
        </w:rPr>
      </w:pPr>
      <w:r>
        <w:rPr>
          <w:b/>
          <w:color w:val="0E1115"/>
          <w:spacing w:val="-4"/>
          <w:sz w:val="30"/>
        </w:rPr>
        <w:t>Чт</w:t>
      </w:r>
      <w:r>
        <w:rPr>
          <w:b/>
          <w:color w:val="0E1115"/>
          <w:spacing w:val="-4"/>
          <w:sz w:val="29"/>
        </w:rPr>
        <w:t>о</w:t>
      </w:r>
      <w:r>
        <w:rPr>
          <w:b/>
          <w:color w:val="0E1115"/>
          <w:spacing w:val="-13"/>
          <w:sz w:val="29"/>
        </w:rPr>
        <w:t> </w:t>
      </w:r>
      <w:r>
        <w:rPr>
          <w:b/>
          <w:color w:val="0E1115"/>
          <w:spacing w:val="-4"/>
          <w:sz w:val="30"/>
        </w:rPr>
        <w:t>п</w:t>
      </w:r>
      <w:r>
        <w:rPr>
          <w:b/>
          <w:color w:val="0E1115"/>
          <w:spacing w:val="-4"/>
          <w:sz w:val="29"/>
        </w:rPr>
        <w:t>ре</w:t>
      </w:r>
      <w:r>
        <w:rPr>
          <w:b/>
          <w:color w:val="0E1115"/>
          <w:spacing w:val="-4"/>
          <w:sz w:val="30"/>
        </w:rPr>
        <w:t>д</w:t>
      </w:r>
      <w:r>
        <w:rPr>
          <w:b/>
          <w:color w:val="0E1115"/>
          <w:spacing w:val="-4"/>
          <w:sz w:val="29"/>
        </w:rPr>
        <w:t>о</w:t>
      </w:r>
      <w:r>
        <w:rPr>
          <w:b/>
          <w:color w:val="0E1115"/>
          <w:spacing w:val="-4"/>
          <w:sz w:val="30"/>
        </w:rPr>
        <w:t>тв</w:t>
      </w:r>
      <w:r>
        <w:rPr>
          <w:b/>
          <w:color w:val="0E1115"/>
          <w:spacing w:val="-4"/>
          <w:sz w:val="29"/>
        </w:rPr>
        <w:t>ра</w:t>
      </w:r>
      <w:r>
        <w:rPr>
          <w:b/>
          <w:color w:val="0E1115"/>
          <w:spacing w:val="-4"/>
          <w:sz w:val="30"/>
        </w:rPr>
        <w:t>щ</w:t>
      </w:r>
      <w:r>
        <w:rPr>
          <w:b/>
          <w:color w:val="0E1115"/>
          <w:spacing w:val="-4"/>
          <w:sz w:val="29"/>
        </w:rPr>
        <w:t>ае</w:t>
      </w:r>
      <w:r>
        <w:rPr>
          <w:b/>
          <w:color w:val="0E1115"/>
          <w:spacing w:val="-4"/>
          <w:sz w:val="30"/>
        </w:rPr>
        <w:t>т</w:t>
      </w:r>
      <w:r>
        <w:rPr>
          <w:b/>
          <w:color w:val="0E1115"/>
          <w:spacing w:val="-15"/>
          <w:sz w:val="30"/>
        </w:rPr>
        <w:t> </w:t>
      </w:r>
      <w:r>
        <w:rPr>
          <w:b/>
          <w:color w:val="0E1115"/>
          <w:spacing w:val="-4"/>
          <w:sz w:val="30"/>
        </w:rPr>
        <w:t>в</w:t>
      </w:r>
      <w:r>
        <w:rPr>
          <w:b/>
          <w:color w:val="0E1115"/>
          <w:spacing w:val="-4"/>
          <w:sz w:val="29"/>
        </w:rPr>
        <w:t>о</w:t>
      </w:r>
      <w:r>
        <w:rPr>
          <w:b/>
          <w:color w:val="0E1115"/>
          <w:spacing w:val="-4"/>
          <w:sz w:val="30"/>
        </w:rPr>
        <w:t>з</w:t>
      </w:r>
      <w:r>
        <w:rPr>
          <w:b/>
          <w:color w:val="0E1115"/>
          <w:spacing w:val="-4"/>
          <w:sz w:val="29"/>
        </w:rPr>
        <w:t>ро</w:t>
      </w:r>
      <w:r>
        <w:rPr>
          <w:b/>
          <w:color w:val="0E1115"/>
          <w:spacing w:val="-4"/>
          <w:sz w:val="30"/>
        </w:rPr>
        <w:t>жд</w:t>
      </w:r>
      <w:r>
        <w:rPr>
          <w:b/>
          <w:color w:val="0E1115"/>
          <w:spacing w:val="-4"/>
          <w:sz w:val="29"/>
        </w:rPr>
        <w:t>е</w:t>
      </w:r>
      <w:r>
        <w:rPr>
          <w:b/>
          <w:color w:val="0E1115"/>
          <w:spacing w:val="-4"/>
          <w:sz w:val="30"/>
        </w:rPr>
        <w:t>ни</w:t>
      </w:r>
      <w:r>
        <w:rPr>
          <w:b/>
          <w:color w:val="0E1115"/>
          <w:spacing w:val="-4"/>
          <w:sz w:val="29"/>
        </w:rPr>
        <w:t>е</w:t>
      </w:r>
      <w:r>
        <w:rPr>
          <w:b/>
          <w:color w:val="0E1115"/>
          <w:spacing w:val="-12"/>
          <w:sz w:val="29"/>
        </w:rPr>
        <w:t> </w:t>
      </w:r>
      <w:r>
        <w:rPr>
          <w:b/>
          <w:color w:val="0E1115"/>
          <w:spacing w:val="-4"/>
          <w:sz w:val="30"/>
        </w:rPr>
        <w:t>имп</w:t>
      </w:r>
      <w:r>
        <w:rPr>
          <w:b/>
          <w:color w:val="0E1115"/>
          <w:spacing w:val="-4"/>
          <w:sz w:val="29"/>
        </w:rPr>
        <w:t>ер</w:t>
      </w:r>
      <w:r>
        <w:rPr>
          <w:b/>
          <w:color w:val="0E1115"/>
          <w:spacing w:val="-4"/>
          <w:sz w:val="30"/>
        </w:rPr>
        <w:t>и</w:t>
      </w:r>
      <w:r>
        <w:rPr>
          <w:b/>
          <w:color w:val="0E1115"/>
          <w:spacing w:val="-4"/>
          <w:sz w:val="29"/>
        </w:rPr>
        <w:t>й</w:t>
      </w:r>
      <w:r>
        <w:rPr>
          <w:b/>
          <w:color w:val="0E1115"/>
          <w:spacing w:val="-12"/>
          <w:sz w:val="29"/>
        </w:rPr>
        <w:t> </w:t>
      </w:r>
      <w:r>
        <w:rPr>
          <w:b/>
          <w:color w:val="0E1115"/>
          <w:spacing w:val="-4"/>
          <w:sz w:val="30"/>
        </w:rPr>
        <w:t>и</w:t>
      </w:r>
      <w:r>
        <w:rPr>
          <w:b/>
          <w:color w:val="0E1115"/>
          <w:spacing w:val="-15"/>
          <w:sz w:val="30"/>
        </w:rPr>
        <w:t> </w:t>
      </w:r>
      <w:r>
        <w:rPr>
          <w:b/>
          <w:color w:val="0E1115"/>
          <w:spacing w:val="-4"/>
          <w:sz w:val="30"/>
        </w:rPr>
        <w:t>к</w:t>
      </w:r>
      <w:r>
        <w:rPr>
          <w:b/>
          <w:color w:val="0E1115"/>
          <w:spacing w:val="-4"/>
          <w:sz w:val="29"/>
        </w:rPr>
        <w:t>о</w:t>
      </w:r>
      <w:r>
        <w:rPr>
          <w:b/>
          <w:color w:val="0E1115"/>
          <w:spacing w:val="-4"/>
          <w:sz w:val="30"/>
        </w:rPr>
        <w:t>нфликт</w:t>
      </w:r>
      <w:r>
        <w:rPr>
          <w:b/>
          <w:color w:val="0E1115"/>
          <w:spacing w:val="-4"/>
          <w:sz w:val="29"/>
        </w:rPr>
        <w:t>о</w:t>
      </w:r>
      <w:r>
        <w:rPr>
          <w:b/>
          <w:color w:val="0E1115"/>
          <w:spacing w:val="-4"/>
          <w:sz w:val="30"/>
        </w:rPr>
        <w:t>в</w:t>
      </w:r>
      <w:r>
        <w:rPr>
          <w:rFonts w:ascii="Tahoma" w:hAnsi="Tahoma"/>
          <w:b/>
          <w:color w:val="0E1115"/>
          <w:spacing w:val="-4"/>
          <w:sz w:val="30"/>
        </w:rPr>
        <w:t>?</w:t>
      </w:r>
    </w:p>
    <w:p>
      <w:pPr>
        <w:pStyle w:val="ListParagraph"/>
        <w:numPr>
          <w:ilvl w:val="0"/>
          <w:numId w:val="152"/>
        </w:numPr>
        <w:tabs>
          <w:tab w:pos="574" w:val="left" w:leader="none"/>
        </w:tabs>
        <w:spacing w:line="240" w:lineRule="auto" w:before="356" w:after="0"/>
        <w:ind w:left="574" w:right="0" w:hanging="284"/>
        <w:jc w:val="left"/>
        <w:rPr>
          <w:rFonts w:ascii="Tahoma" w:hAnsi="Tahoma"/>
          <w:sz w:val="24"/>
        </w:rPr>
      </w:pPr>
      <w:r>
        <w:rPr>
          <w:b/>
          <w:color w:val="0E1115"/>
          <w:sz w:val="24"/>
        </w:rPr>
        <w:t>Д</w:t>
      </w:r>
      <w:r>
        <w:rPr>
          <w:b/>
          <w:color w:val="0E1115"/>
          <w:sz w:val="23"/>
        </w:rPr>
        <w:t>е</w:t>
      </w:r>
      <w:r>
        <w:rPr>
          <w:b/>
          <w:color w:val="0E1115"/>
          <w:sz w:val="24"/>
        </w:rPr>
        <w:t>ц</w:t>
      </w:r>
      <w:r>
        <w:rPr>
          <w:b/>
          <w:color w:val="0E1115"/>
          <w:sz w:val="23"/>
        </w:rPr>
        <w:t>е</w:t>
      </w:r>
      <w:r>
        <w:rPr>
          <w:b/>
          <w:color w:val="0E1115"/>
          <w:sz w:val="24"/>
        </w:rPr>
        <w:t>нт</w:t>
      </w:r>
      <w:r>
        <w:rPr>
          <w:b/>
          <w:color w:val="0E1115"/>
          <w:sz w:val="23"/>
        </w:rPr>
        <w:t>ра</w:t>
      </w:r>
      <w:r>
        <w:rPr>
          <w:b/>
          <w:color w:val="0E1115"/>
          <w:sz w:val="24"/>
        </w:rPr>
        <w:t>лиз</w:t>
      </w:r>
      <w:r>
        <w:rPr>
          <w:b/>
          <w:color w:val="0E1115"/>
          <w:sz w:val="23"/>
        </w:rPr>
        <w:t>а</w:t>
      </w:r>
      <w:r>
        <w:rPr>
          <w:b/>
          <w:color w:val="0E1115"/>
          <w:sz w:val="24"/>
        </w:rPr>
        <w:t>ция</w:t>
      </w:r>
      <w:r>
        <w:rPr>
          <w:rFonts w:ascii="Tahoma" w:hAnsi="Tahoma"/>
          <w:b/>
          <w:color w:val="0E1115"/>
          <w:sz w:val="24"/>
        </w:rPr>
        <w:t>:</w:t>
      </w:r>
      <w:r>
        <w:rPr>
          <w:rFonts w:ascii="Tahoma" w:hAnsi="Tahoma"/>
          <w:b/>
          <w:color w:val="0E1115"/>
          <w:spacing w:val="5"/>
          <w:sz w:val="24"/>
        </w:rPr>
        <w:t> </w:t>
      </w:r>
      <w:r>
        <w:rPr>
          <w:color w:val="0E1115"/>
          <w:sz w:val="24"/>
        </w:rPr>
        <w:t>Нет</w:t>
      </w:r>
      <w:r>
        <w:rPr>
          <w:color w:val="0E1115"/>
          <w:spacing w:val="8"/>
          <w:sz w:val="24"/>
        </w:rPr>
        <w:t> </w:t>
      </w:r>
      <w:r>
        <w:rPr>
          <w:color w:val="0E1115"/>
          <w:sz w:val="24"/>
        </w:rPr>
        <w:t>единого</w:t>
      </w:r>
      <w:r>
        <w:rPr>
          <w:color w:val="0E1115"/>
          <w:spacing w:val="8"/>
          <w:sz w:val="24"/>
        </w:rPr>
        <w:t> </w:t>
      </w:r>
      <w:r>
        <w:rPr>
          <w:color w:val="0E1115"/>
          <w:sz w:val="24"/>
        </w:rPr>
        <w:t>центра</w:t>
      </w:r>
      <w:r>
        <w:rPr>
          <w:color w:val="0E1115"/>
          <w:spacing w:val="8"/>
          <w:sz w:val="24"/>
        </w:rPr>
        <w:t> </w:t>
      </w:r>
      <w:r>
        <w:rPr>
          <w:color w:val="0E1115"/>
          <w:sz w:val="24"/>
        </w:rPr>
        <w:t>власти</w:t>
      </w:r>
      <w:r>
        <w:rPr>
          <w:rFonts w:ascii="Tahoma" w:hAnsi="Tahoma"/>
          <w:color w:val="0E1115"/>
          <w:sz w:val="24"/>
        </w:rPr>
        <w:t>, </w:t>
      </w:r>
      <w:r>
        <w:rPr>
          <w:color w:val="0E1115"/>
          <w:sz w:val="24"/>
        </w:rPr>
        <w:t>который</w:t>
      </w:r>
      <w:r>
        <w:rPr>
          <w:color w:val="0E1115"/>
          <w:spacing w:val="8"/>
          <w:sz w:val="24"/>
        </w:rPr>
        <w:t> </w:t>
      </w:r>
      <w:r>
        <w:rPr>
          <w:color w:val="0E1115"/>
          <w:sz w:val="24"/>
        </w:rPr>
        <w:t>можно</w:t>
      </w:r>
      <w:r>
        <w:rPr>
          <w:color w:val="0E1115"/>
          <w:spacing w:val="8"/>
          <w:sz w:val="24"/>
        </w:rPr>
        <w:t> </w:t>
      </w:r>
      <w:r>
        <w:rPr>
          <w:color w:val="0E1115"/>
          <w:spacing w:val="-2"/>
          <w:sz w:val="24"/>
        </w:rPr>
        <w:t>захватить</w:t>
      </w:r>
      <w:r>
        <w:rPr>
          <w:rFonts w:ascii="Tahoma" w:hAnsi="Tahoma"/>
          <w:color w:val="0E1115"/>
          <w:spacing w:val="-2"/>
          <w:sz w:val="24"/>
        </w:rPr>
        <w:t>.</w:t>
      </w:r>
    </w:p>
    <w:p>
      <w:pPr>
        <w:pStyle w:val="ListParagraph"/>
        <w:numPr>
          <w:ilvl w:val="0"/>
          <w:numId w:val="152"/>
        </w:numPr>
        <w:tabs>
          <w:tab w:pos="575" w:val="left" w:leader="none"/>
        </w:tabs>
        <w:spacing w:line="345" w:lineRule="auto" w:before="219" w:after="0"/>
        <w:ind w:left="575" w:right="1217" w:hanging="285"/>
        <w:jc w:val="left"/>
        <w:rPr>
          <w:rFonts w:ascii="Tahoma" w:hAnsi="Tahoma"/>
          <w:sz w:val="24"/>
        </w:rPr>
      </w:pPr>
      <w:r>
        <w:rPr>
          <w:b/>
          <w:color w:val="0E1115"/>
          <w:sz w:val="24"/>
        </w:rPr>
        <w:t>Ид</w:t>
      </w:r>
      <w:r>
        <w:rPr>
          <w:b/>
          <w:color w:val="0E1115"/>
          <w:sz w:val="23"/>
        </w:rPr>
        <w:t>ео</w:t>
      </w:r>
      <w:r>
        <w:rPr>
          <w:b/>
          <w:color w:val="0E1115"/>
          <w:sz w:val="24"/>
        </w:rPr>
        <w:t>л</w:t>
      </w:r>
      <w:r>
        <w:rPr>
          <w:b/>
          <w:color w:val="0E1115"/>
          <w:sz w:val="23"/>
        </w:rPr>
        <w:t>о</w:t>
      </w:r>
      <w:r>
        <w:rPr>
          <w:b/>
          <w:color w:val="0E1115"/>
          <w:sz w:val="24"/>
        </w:rPr>
        <w:t>гич</w:t>
      </w:r>
      <w:r>
        <w:rPr>
          <w:b/>
          <w:color w:val="0E1115"/>
          <w:sz w:val="23"/>
        </w:rPr>
        <w:t>ес</w:t>
      </w:r>
      <w:r>
        <w:rPr>
          <w:b/>
          <w:color w:val="0E1115"/>
          <w:sz w:val="24"/>
        </w:rPr>
        <w:t>ки</w:t>
      </w:r>
      <w:r>
        <w:rPr>
          <w:b/>
          <w:color w:val="0E1115"/>
          <w:sz w:val="23"/>
        </w:rPr>
        <w:t>й</w:t>
      </w:r>
      <w:r>
        <w:rPr>
          <w:b/>
          <w:color w:val="0E1115"/>
          <w:spacing w:val="-2"/>
          <w:sz w:val="23"/>
        </w:rPr>
        <w:t> </w:t>
      </w:r>
      <w:r>
        <w:rPr>
          <w:b/>
          <w:color w:val="0E1115"/>
          <w:sz w:val="24"/>
        </w:rPr>
        <w:t>имм</w:t>
      </w:r>
      <w:r>
        <w:rPr>
          <w:b/>
          <w:color w:val="0E1115"/>
          <w:sz w:val="23"/>
        </w:rPr>
        <w:t>у</w:t>
      </w:r>
      <w:r>
        <w:rPr>
          <w:b/>
          <w:color w:val="0E1115"/>
          <w:sz w:val="24"/>
        </w:rPr>
        <w:t>нит</w:t>
      </w:r>
      <w:r>
        <w:rPr>
          <w:b/>
          <w:color w:val="0E1115"/>
          <w:sz w:val="23"/>
        </w:rPr>
        <w:t>е</w:t>
      </w:r>
      <w:r>
        <w:rPr>
          <w:b/>
          <w:color w:val="0E1115"/>
          <w:sz w:val="24"/>
        </w:rPr>
        <w:t>т</w:t>
      </w:r>
      <w:r>
        <w:rPr>
          <w:rFonts w:ascii="Tahoma" w:hAnsi="Tahoma"/>
          <w:b/>
          <w:color w:val="0E1115"/>
          <w:sz w:val="24"/>
        </w:rPr>
        <w:t>: </w:t>
      </w:r>
      <w:r>
        <w:rPr>
          <w:color w:val="0E1115"/>
          <w:sz w:val="24"/>
        </w:rPr>
        <w:t>Ценность накопления власти и богатства обесценена</w:t>
      </w:r>
      <w:r>
        <w:rPr>
          <w:rFonts w:ascii="Tahoma" w:hAnsi="Tahoma"/>
          <w:color w:val="0E1115"/>
          <w:sz w:val="24"/>
        </w:rPr>
        <w:t>.</w:t>
      </w:r>
      <w:r>
        <w:rPr>
          <w:rFonts w:ascii="Tahoma" w:hAnsi="Tahoma"/>
          <w:color w:val="0E1115"/>
          <w:spacing w:val="-1"/>
          <w:sz w:val="24"/>
        </w:rPr>
        <w:t> </w:t>
      </w:r>
      <w:r>
        <w:rPr>
          <w:color w:val="0E1115"/>
          <w:sz w:val="24"/>
        </w:rPr>
        <w:t>Настоящая ценность </w:t>
      </w:r>
      <w:r>
        <w:rPr>
          <w:rFonts w:ascii="Tahoma" w:hAnsi="Tahoma"/>
          <w:color w:val="0E1115"/>
          <w:sz w:val="24"/>
        </w:rPr>
        <w:t>—</w:t>
      </w:r>
      <w:r>
        <w:rPr>
          <w:rFonts w:ascii="Tahoma" w:hAnsi="Tahoma"/>
          <w:color w:val="0E1115"/>
          <w:spacing w:val="-1"/>
          <w:sz w:val="24"/>
        </w:rPr>
        <w:t> </w:t>
      </w:r>
      <w:r>
        <w:rPr>
          <w:color w:val="0E1115"/>
          <w:sz w:val="24"/>
        </w:rPr>
        <w:t>репутация и вклад в общее благо</w:t>
      </w:r>
      <w:r>
        <w:rPr>
          <w:rFonts w:ascii="Tahoma" w:hAnsi="Tahoma"/>
          <w:color w:val="0E1115"/>
          <w:sz w:val="24"/>
        </w:rPr>
        <w:t>.</w:t>
      </w:r>
    </w:p>
    <w:p>
      <w:pPr>
        <w:pStyle w:val="ListParagraph"/>
        <w:numPr>
          <w:ilvl w:val="0"/>
          <w:numId w:val="152"/>
        </w:numPr>
        <w:tabs>
          <w:tab w:pos="575" w:val="left" w:leader="none"/>
        </w:tabs>
        <w:spacing w:line="345" w:lineRule="auto" w:before="93" w:after="0"/>
        <w:ind w:left="575" w:right="321" w:hanging="285"/>
        <w:jc w:val="left"/>
        <w:rPr>
          <w:rFonts w:ascii="Tahoma" w:hAnsi="Tahoma"/>
          <w:sz w:val="24"/>
        </w:rPr>
      </w:pPr>
      <w:r>
        <w:rPr>
          <w:b/>
          <w:color w:val="0E1115"/>
          <w:sz w:val="23"/>
        </w:rPr>
        <w:t>В</w:t>
      </w:r>
      <w:r>
        <w:rPr>
          <w:b/>
          <w:color w:val="0E1115"/>
          <w:sz w:val="24"/>
        </w:rPr>
        <w:t>з</w:t>
      </w:r>
      <w:r>
        <w:rPr>
          <w:b/>
          <w:color w:val="0E1115"/>
          <w:sz w:val="23"/>
        </w:rPr>
        <w:t>а</w:t>
      </w:r>
      <w:r>
        <w:rPr>
          <w:b/>
          <w:color w:val="0E1115"/>
          <w:sz w:val="24"/>
        </w:rPr>
        <w:t>им</w:t>
      </w:r>
      <w:r>
        <w:rPr>
          <w:b/>
          <w:color w:val="0E1115"/>
          <w:sz w:val="23"/>
        </w:rPr>
        <w:t>о</w:t>
      </w:r>
      <w:r>
        <w:rPr>
          <w:b/>
          <w:color w:val="0E1115"/>
          <w:sz w:val="24"/>
        </w:rPr>
        <w:t>з</w:t>
      </w:r>
      <w:r>
        <w:rPr>
          <w:b/>
          <w:color w:val="0E1115"/>
          <w:sz w:val="23"/>
        </w:rPr>
        <w:t>а</w:t>
      </w:r>
      <w:r>
        <w:rPr>
          <w:b/>
          <w:color w:val="0E1115"/>
          <w:sz w:val="24"/>
        </w:rPr>
        <w:t>ви</w:t>
      </w:r>
      <w:r>
        <w:rPr>
          <w:b/>
          <w:color w:val="0E1115"/>
          <w:sz w:val="23"/>
        </w:rPr>
        <w:t>с</w:t>
      </w:r>
      <w:r>
        <w:rPr>
          <w:b/>
          <w:color w:val="0E1115"/>
          <w:sz w:val="24"/>
        </w:rPr>
        <w:t>им</w:t>
      </w:r>
      <w:r>
        <w:rPr>
          <w:b/>
          <w:color w:val="0E1115"/>
          <w:sz w:val="23"/>
        </w:rPr>
        <w:t>ос</w:t>
      </w:r>
      <w:r>
        <w:rPr>
          <w:b/>
          <w:color w:val="0E1115"/>
          <w:sz w:val="24"/>
        </w:rPr>
        <w:t>ть</w:t>
      </w:r>
      <w:r>
        <w:rPr>
          <w:rFonts w:ascii="Tahoma" w:hAnsi="Tahoma"/>
          <w:b/>
          <w:color w:val="0E1115"/>
          <w:sz w:val="24"/>
        </w:rPr>
        <w:t>: </w:t>
      </w:r>
      <w:r>
        <w:rPr>
          <w:color w:val="0E1115"/>
          <w:sz w:val="24"/>
        </w:rPr>
        <w:t>Каждый регион ценен своим уникальным вкладом</w:t>
      </w:r>
      <w:r>
        <w:rPr>
          <w:rFonts w:ascii="Tahoma" w:hAnsi="Tahoma"/>
          <w:color w:val="0E1115"/>
          <w:sz w:val="24"/>
        </w:rPr>
        <w:t>. </w:t>
      </w:r>
      <w:r>
        <w:rPr>
          <w:color w:val="0E1115"/>
          <w:sz w:val="24"/>
        </w:rPr>
        <w:t>Невозможно процветать</w:t>
      </w:r>
      <w:r>
        <w:rPr>
          <w:rFonts w:ascii="Tahoma" w:hAnsi="Tahoma"/>
          <w:color w:val="0E1115"/>
          <w:sz w:val="24"/>
        </w:rPr>
        <w:t>, </w:t>
      </w:r>
      <w:r>
        <w:rPr>
          <w:color w:val="0E1115"/>
          <w:sz w:val="24"/>
        </w:rPr>
        <w:t>уничтожая или подчиняя других</w:t>
      </w:r>
      <w:r>
        <w:rPr>
          <w:rFonts w:ascii="Tahoma" w:hAnsi="Tahoma"/>
          <w:color w:val="0E1115"/>
          <w:sz w:val="24"/>
        </w:rPr>
        <w:t>, </w:t>
      </w:r>
      <w:r>
        <w:rPr>
          <w:color w:val="0E1115"/>
          <w:sz w:val="24"/>
        </w:rPr>
        <w:t>потому что их дары уникальны и незаменимы</w:t>
      </w:r>
      <w:r>
        <w:rPr>
          <w:rFonts w:ascii="Tahoma" w:hAnsi="Tahoma"/>
          <w:color w:val="0E1115"/>
          <w:sz w:val="24"/>
        </w:rPr>
        <w:t>.</w:t>
      </w:r>
    </w:p>
    <w:p>
      <w:pPr>
        <w:pStyle w:val="ListParagraph"/>
        <w:numPr>
          <w:ilvl w:val="0"/>
          <w:numId w:val="152"/>
        </w:numPr>
        <w:tabs>
          <w:tab w:pos="575" w:val="left" w:leader="none"/>
        </w:tabs>
        <w:spacing w:line="345" w:lineRule="auto" w:before="95" w:after="0"/>
        <w:ind w:left="575" w:right="2104" w:hanging="285"/>
        <w:jc w:val="left"/>
        <w:rPr>
          <w:rFonts w:ascii="Tahoma" w:hAnsi="Tahoma"/>
          <w:sz w:val="24"/>
        </w:rPr>
      </w:pPr>
      <w:r>
        <w:rPr>
          <w:b/>
          <w:color w:val="0E1115"/>
          <w:sz w:val="23"/>
        </w:rPr>
        <w:t>Ку</w:t>
      </w:r>
      <w:r>
        <w:rPr>
          <w:b/>
          <w:color w:val="0E1115"/>
          <w:sz w:val="24"/>
        </w:rPr>
        <w:t>льт</w:t>
      </w:r>
      <w:r>
        <w:rPr>
          <w:b/>
          <w:color w:val="0E1115"/>
          <w:sz w:val="23"/>
        </w:rPr>
        <w:t>ура</w:t>
      </w:r>
      <w:r>
        <w:rPr>
          <w:b/>
          <w:color w:val="0E1115"/>
          <w:spacing w:val="-7"/>
          <w:sz w:val="23"/>
        </w:rPr>
        <w:t> </w:t>
      </w:r>
      <w:r>
        <w:rPr>
          <w:b/>
          <w:color w:val="0E1115"/>
          <w:sz w:val="24"/>
        </w:rPr>
        <w:t>ди</w:t>
      </w:r>
      <w:r>
        <w:rPr>
          <w:b/>
          <w:color w:val="0E1115"/>
          <w:sz w:val="23"/>
        </w:rPr>
        <w:t>а</w:t>
      </w:r>
      <w:r>
        <w:rPr>
          <w:b/>
          <w:color w:val="0E1115"/>
          <w:sz w:val="24"/>
        </w:rPr>
        <w:t>л</w:t>
      </w:r>
      <w:r>
        <w:rPr>
          <w:b/>
          <w:color w:val="0E1115"/>
          <w:sz w:val="23"/>
        </w:rPr>
        <w:t>о</w:t>
      </w:r>
      <w:r>
        <w:rPr>
          <w:b/>
          <w:color w:val="0E1115"/>
          <w:sz w:val="24"/>
        </w:rPr>
        <w:t>г</w:t>
      </w:r>
      <w:r>
        <w:rPr>
          <w:b/>
          <w:color w:val="0E1115"/>
          <w:sz w:val="23"/>
        </w:rPr>
        <w:t>а</w:t>
      </w:r>
      <w:r>
        <w:rPr>
          <w:rFonts w:ascii="Tahoma" w:hAnsi="Tahoma"/>
          <w:b/>
          <w:color w:val="0E1115"/>
          <w:sz w:val="24"/>
        </w:rPr>
        <w:t>:</w:t>
      </w:r>
      <w:r>
        <w:rPr>
          <w:rFonts w:ascii="Tahoma" w:hAnsi="Tahoma"/>
          <w:b/>
          <w:color w:val="0E1115"/>
          <w:spacing w:val="-6"/>
          <w:sz w:val="24"/>
        </w:rPr>
        <w:t> </w:t>
      </w:r>
      <w:r>
        <w:rPr>
          <w:color w:val="0E1115"/>
          <w:sz w:val="24"/>
        </w:rPr>
        <w:t>Конфликты</w:t>
      </w:r>
      <w:r>
        <w:rPr>
          <w:color w:val="0E1115"/>
          <w:spacing w:val="-3"/>
          <w:sz w:val="24"/>
        </w:rPr>
        <w:t> </w:t>
      </w:r>
      <w:r>
        <w:rPr>
          <w:color w:val="0E1115"/>
          <w:sz w:val="24"/>
        </w:rPr>
        <w:t>разрешаются</w:t>
      </w:r>
      <w:r>
        <w:rPr>
          <w:color w:val="0E1115"/>
          <w:spacing w:val="-3"/>
          <w:sz w:val="24"/>
        </w:rPr>
        <w:t> </w:t>
      </w:r>
      <w:r>
        <w:rPr>
          <w:color w:val="0E1115"/>
          <w:sz w:val="24"/>
        </w:rPr>
        <w:t>через</w:t>
      </w:r>
      <w:r>
        <w:rPr>
          <w:color w:val="0E1115"/>
          <w:spacing w:val="-3"/>
          <w:sz w:val="24"/>
        </w:rPr>
        <w:t> </w:t>
      </w:r>
      <w:r>
        <w:rPr>
          <w:color w:val="0E1115"/>
          <w:sz w:val="24"/>
        </w:rPr>
        <w:t>медиацию</w:t>
      </w:r>
      <w:r>
        <w:rPr>
          <w:color w:val="0E1115"/>
          <w:spacing w:val="-3"/>
          <w:sz w:val="24"/>
        </w:rPr>
        <w:t> </w:t>
      </w:r>
      <w:r>
        <w:rPr>
          <w:color w:val="0E1115"/>
          <w:sz w:val="24"/>
        </w:rPr>
        <w:t>и восстановительные практики на всех уровнях</w:t>
      </w:r>
      <w:r>
        <w:rPr>
          <w:rFonts w:ascii="Tahoma" w:hAnsi="Tahoma"/>
          <w:color w:val="0E1115"/>
          <w:sz w:val="24"/>
        </w:rPr>
        <w:t>.</w:t>
      </w:r>
    </w:p>
    <w:p>
      <w:pPr>
        <w:pStyle w:val="BodyText"/>
        <w:spacing w:before="243"/>
        <w:ind w:left="305"/>
      </w:pPr>
      <w:r>
        <w:rPr>
          <w:b/>
          <w:color w:val="0E1115"/>
          <w:sz w:val="23"/>
        </w:rPr>
        <w:t>Ре</w:t>
      </w:r>
      <w:r>
        <w:rPr>
          <w:b/>
          <w:color w:val="0E1115"/>
        </w:rPr>
        <w:t>зюм</w:t>
      </w:r>
      <w:r>
        <w:rPr>
          <w:b/>
          <w:color w:val="0E1115"/>
          <w:sz w:val="23"/>
        </w:rPr>
        <w:t>е</w:t>
      </w:r>
      <w:r>
        <w:rPr>
          <w:rFonts w:ascii="Tahoma" w:hAnsi="Tahoma"/>
          <w:b/>
          <w:color w:val="0E1115"/>
        </w:rPr>
        <w:t>:</w:t>
      </w:r>
      <w:r>
        <w:rPr>
          <w:rFonts w:ascii="Tahoma" w:hAnsi="Tahoma"/>
          <w:b/>
          <w:color w:val="0E1115"/>
          <w:spacing w:val="12"/>
        </w:rPr>
        <w:t> </w:t>
      </w:r>
      <w:r>
        <w:rPr>
          <w:color w:val="0E1115"/>
        </w:rPr>
        <w:t>В</w:t>
      </w:r>
      <w:r>
        <w:rPr>
          <w:color w:val="0E1115"/>
          <w:spacing w:val="16"/>
        </w:rPr>
        <w:t> </w:t>
      </w:r>
      <w:r>
        <w:rPr>
          <w:color w:val="0E1115"/>
        </w:rPr>
        <w:t>глобальной</w:t>
      </w:r>
      <w:r>
        <w:rPr>
          <w:color w:val="0E1115"/>
          <w:spacing w:val="15"/>
        </w:rPr>
        <w:t> </w:t>
      </w:r>
      <w:r>
        <w:rPr>
          <w:color w:val="0E1115"/>
        </w:rPr>
        <w:t>экономике</w:t>
      </w:r>
      <w:r>
        <w:rPr>
          <w:color w:val="0E1115"/>
          <w:spacing w:val="16"/>
        </w:rPr>
        <w:t> </w:t>
      </w:r>
      <w:r>
        <w:rPr>
          <w:color w:val="0E1115"/>
        </w:rPr>
        <w:t>дара</w:t>
      </w:r>
      <w:r>
        <w:rPr>
          <w:color w:val="0E1115"/>
          <w:spacing w:val="16"/>
        </w:rPr>
        <w:t> </w:t>
      </w:r>
      <w:r>
        <w:rPr>
          <w:color w:val="0E1115"/>
        </w:rPr>
        <w:t>мир</w:t>
      </w:r>
      <w:r>
        <w:rPr>
          <w:color w:val="0E1115"/>
          <w:spacing w:val="15"/>
        </w:rPr>
        <w:t> </w:t>
      </w:r>
      <w:r>
        <w:rPr>
          <w:color w:val="0E1115"/>
        </w:rPr>
        <w:t>превращается</w:t>
      </w:r>
      <w:r>
        <w:rPr>
          <w:color w:val="0E1115"/>
          <w:spacing w:val="16"/>
        </w:rPr>
        <w:t> </w:t>
      </w:r>
      <w:r>
        <w:rPr>
          <w:color w:val="0E1115"/>
        </w:rPr>
        <w:t>из</w:t>
      </w:r>
      <w:r>
        <w:rPr>
          <w:color w:val="0E1115"/>
          <w:spacing w:val="16"/>
        </w:rPr>
        <w:t> </w:t>
      </w:r>
      <w:r>
        <w:rPr>
          <w:color w:val="0E1115"/>
        </w:rPr>
        <w:t>арены</w:t>
      </w:r>
      <w:r>
        <w:rPr>
          <w:color w:val="0E1115"/>
          <w:spacing w:val="15"/>
        </w:rPr>
        <w:t> </w:t>
      </w:r>
      <w:r>
        <w:rPr>
          <w:color w:val="0E1115"/>
        </w:rPr>
        <w:t>конкуренции</w:t>
      </w:r>
      <w:r>
        <w:rPr>
          <w:color w:val="0E1115"/>
          <w:spacing w:val="16"/>
        </w:rPr>
        <w:t> </w:t>
      </w:r>
      <w:r>
        <w:rPr>
          <w:color w:val="0E1115"/>
          <w:spacing w:val="-10"/>
        </w:rPr>
        <w:t>в</w:t>
      </w:r>
    </w:p>
    <w:p>
      <w:pPr>
        <w:spacing w:before="129"/>
        <w:ind w:left="305" w:right="0" w:firstLine="0"/>
        <w:jc w:val="left"/>
        <w:rPr>
          <w:rFonts w:ascii="Tahoma" w:hAnsi="Tahoma"/>
          <w:sz w:val="24"/>
        </w:rPr>
      </w:pPr>
      <w:r>
        <w:rPr>
          <w:b/>
          <w:color w:val="0E1115"/>
          <w:sz w:val="24"/>
        </w:rPr>
        <w:t>жив</w:t>
      </w:r>
      <w:r>
        <w:rPr>
          <w:b/>
          <w:color w:val="0E1115"/>
          <w:sz w:val="23"/>
        </w:rPr>
        <w:t>ой</w:t>
      </w:r>
      <w:r>
        <w:rPr>
          <w:rFonts w:ascii="Tahoma" w:hAnsi="Tahoma"/>
          <w:b/>
          <w:color w:val="0E1115"/>
          <w:sz w:val="24"/>
        </w:rPr>
        <w:t>,</w:t>
      </w:r>
      <w:r>
        <w:rPr>
          <w:rFonts w:ascii="Tahoma" w:hAnsi="Tahoma"/>
          <w:b/>
          <w:color w:val="0E1115"/>
          <w:spacing w:val="-14"/>
          <w:sz w:val="24"/>
        </w:rPr>
        <w:t> </w:t>
      </w:r>
      <w:r>
        <w:rPr>
          <w:b/>
          <w:color w:val="0E1115"/>
          <w:sz w:val="24"/>
        </w:rPr>
        <w:t>дыш</w:t>
      </w:r>
      <w:r>
        <w:rPr>
          <w:b/>
          <w:color w:val="0E1115"/>
          <w:sz w:val="23"/>
        </w:rPr>
        <w:t>а</w:t>
      </w:r>
      <w:r>
        <w:rPr>
          <w:b/>
          <w:color w:val="0E1115"/>
          <w:sz w:val="24"/>
        </w:rPr>
        <w:t>щи</w:t>
      </w:r>
      <w:r>
        <w:rPr>
          <w:b/>
          <w:color w:val="0E1115"/>
          <w:sz w:val="23"/>
        </w:rPr>
        <w:t>й</w:t>
      </w:r>
      <w:r>
        <w:rPr>
          <w:b/>
          <w:color w:val="0E1115"/>
          <w:spacing w:val="-2"/>
          <w:sz w:val="23"/>
        </w:rPr>
        <w:t> </w:t>
      </w:r>
      <w:r>
        <w:rPr>
          <w:b/>
          <w:color w:val="0E1115"/>
          <w:sz w:val="24"/>
        </w:rPr>
        <w:t>г</w:t>
      </w:r>
      <w:r>
        <w:rPr>
          <w:b/>
          <w:color w:val="0E1115"/>
          <w:sz w:val="23"/>
        </w:rPr>
        <w:t>о</w:t>
      </w:r>
      <w:r>
        <w:rPr>
          <w:b/>
          <w:color w:val="0E1115"/>
          <w:sz w:val="24"/>
        </w:rPr>
        <w:t>б</w:t>
      </w:r>
      <w:r>
        <w:rPr>
          <w:b/>
          <w:color w:val="0E1115"/>
          <w:sz w:val="23"/>
        </w:rPr>
        <w:t>е</w:t>
      </w:r>
      <w:r>
        <w:rPr>
          <w:b/>
          <w:color w:val="0E1115"/>
          <w:sz w:val="24"/>
        </w:rPr>
        <w:t>л</w:t>
      </w:r>
      <w:r>
        <w:rPr>
          <w:b/>
          <w:color w:val="0E1115"/>
          <w:sz w:val="23"/>
        </w:rPr>
        <w:t>е</w:t>
      </w:r>
      <w:r>
        <w:rPr>
          <w:b/>
          <w:color w:val="0E1115"/>
          <w:sz w:val="24"/>
        </w:rPr>
        <w:t>н</w:t>
      </w:r>
      <w:r>
        <w:rPr>
          <w:rFonts w:ascii="Tahoma" w:hAnsi="Tahoma"/>
          <w:color w:val="0E1115"/>
          <w:sz w:val="24"/>
        </w:rPr>
        <w:t>,</w:t>
      </w:r>
      <w:r>
        <w:rPr>
          <w:rFonts w:ascii="Tahoma" w:hAnsi="Tahoma"/>
          <w:color w:val="0E1115"/>
          <w:spacing w:val="-6"/>
          <w:sz w:val="24"/>
        </w:rPr>
        <w:t> </w:t>
      </w:r>
      <w:r>
        <w:rPr>
          <w:color w:val="0E1115"/>
          <w:sz w:val="24"/>
        </w:rPr>
        <w:t>где</w:t>
      </w:r>
      <w:r>
        <w:rPr>
          <w:color w:val="0E1115"/>
          <w:spacing w:val="2"/>
          <w:sz w:val="24"/>
        </w:rPr>
        <w:t> </w:t>
      </w:r>
      <w:r>
        <w:rPr>
          <w:color w:val="0E1115"/>
          <w:sz w:val="24"/>
        </w:rPr>
        <w:t>каждая</w:t>
      </w:r>
      <w:r>
        <w:rPr>
          <w:color w:val="0E1115"/>
          <w:spacing w:val="2"/>
          <w:sz w:val="24"/>
        </w:rPr>
        <w:t> </w:t>
      </w:r>
      <w:r>
        <w:rPr>
          <w:color w:val="0E1115"/>
          <w:sz w:val="24"/>
        </w:rPr>
        <w:t>культура</w:t>
      </w:r>
      <w:r>
        <w:rPr>
          <w:color w:val="0E1115"/>
          <w:spacing w:val="2"/>
          <w:sz w:val="24"/>
        </w:rPr>
        <w:t> </w:t>
      </w:r>
      <w:r>
        <w:rPr>
          <w:rFonts w:ascii="Tahoma" w:hAnsi="Tahoma"/>
          <w:color w:val="0E1115"/>
          <w:sz w:val="24"/>
        </w:rPr>
        <w:t>—</w:t>
      </w:r>
      <w:r>
        <w:rPr>
          <w:rFonts w:ascii="Tahoma" w:hAnsi="Tahoma"/>
          <w:color w:val="0E1115"/>
          <w:spacing w:val="-6"/>
          <w:sz w:val="24"/>
        </w:rPr>
        <w:t> </w:t>
      </w:r>
      <w:r>
        <w:rPr>
          <w:color w:val="0E1115"/>
          <w:sz w:val="24"/>
        </w:rPr>
        <w:t>это</w:t>
      </w:r>
      <w:r>
        <w:rPr>
          <w:color w:val="0E1115"/>
          <w:spacing w:val="2"/>
          <w:sz w:val="24"/>
        </w:rPr>
        <w:t> </w:t>
      </w:r>
      <w:r>
        <w:rPr>
          <w:color w:val="0E1115"/>
          <w:sz w:val="24"/>
        </w:rPr>
        <w:t>уникальная</w:t>
      </w:r>
      <w:r>
        <w:rPr>
          <w:color w:val="0E1115"/>
          <w:spacing w:val="2"/>
          <w:sz w:val="24"/>
        </w:rPr>
        <w:t> </w:t>
      </w:r>
      <w:r>
        <w:rPr>
          <w:color w:val="0E1115"/>
          <w:spacing w:val="-2"/>
          <w:sz w:val="24"/>
        </w:rPr>
        <w:t>нить</w:t>
      </w:r>
      <w:r>
        <w:rPr>
          <w:rFonts w:ascii="Tahoma" w:hAnsi="Tahoma"/>
          <w:color w:val="0E1115"/>
          <w:spacing w:val="-2"/>
          <w:sz w:val="24"/>
        </w:rPr>
        <w:t>,</w:t>
      </w:r>
    </w:p>
    <w:p>
      <w:pPr>
        <w:pStyle w:val="BodyText"/>
        <w:spacing w:line="420" w:lineRule="atLeast"/>
        <w:ind w:left="305" w:right="331"/>
        <w:rPr>
          <w:rFonts w:ascii="Tahoma" w:hAnsi="Tahoma"/>
        </w:rPr>
      </w:pPr>
      <w:r>
        <w:rPr>
          <w:color w:val="0E1115"/>
        </w:rPr>
        <w:t>необходимая для целостности и красоты полотна</w:t>
      </w:r>
      <w:r>
        <w:rPr>
          <w:rFonts w:ascii="Tahoma" w:hAnsi="Tahoma"/>
          <w:color w:val="0E1115"/>
        </w:rPr>
        <w:t>. </w:t>
      </w:r>
      <w:r>
        <w:rPr>
          <w:color w:val="0E1115"/>
        </w:rPr>
        <w:t>Взаимодействие между странами и народами становится похожим на обмен дарами между большой</w:t>
      </w:r>
      <w:r>
        <w:rPr>
          <w:rFonts w:ascii="Tahoma" w:hAnsi="Tahoma"/>
          <w:color w:val="0E1115"/>
        </w:rPr>
        <w:t>,</w:t>
      </w:r>
    </w:p>
    <w:p>
      <w:pPr>
        <w:pStyle w:val="BodyText"/>
        <w:spacing w:after="0" w:line="420" w:lineRule="atLeast"/>
        <w:rPr>
          <w:rFonts w:ascii="Tahoma" w:hAnsi="Tahoma"/>
        </w:rPr>
        <w:sectPr>
          <w:pgSz w:w="11900" w:h="16840"/>
          <w:pgMar w:top="0" w:bottom="0" w:left="850" w:right="1133"/>
        </w:sectPr>
      </w:pPr>
    </w:p>
    <w:p>
      <w:pPr>
        <w:pStyle w:val="BodyText"/>
        <w:spacing w:before="42"/>
        <w:ind w:left="305"/>
      </w:pPr>
      <w:r>
        <w:rPr>
          <w:color w:val="0E1115"/>
        </w:rPr>
        <w:t>многопоколенной</w:t>
      </w:r>
      <w:r>
        <w:rPr>
          <w:color w:val="0E1115"/>
          <w:spacing w:val="12"/>
        </w:rPr>
        <w:t> </w:t>
      </w:r>
      <w:r>
        <w:rPr>
          <w:color w:val="0E1115"/>
        </w:rPr>
        <w:t>семьей</w:t>
      </w:r>
      <w:r>
        <w:rPr>
          <w:rFonts w:ascii="Tahoma" w:hAnsi="Tahoma"/>
          <w:color w:val="0E1115"/>
        </w:rPr>
        <w:t>,</w:t>
      </w:r>
      <w:r>
        <w:rPr>
          <w:rFonts w:ascii="Tahoma" w:hAnsi="Tahoma"/>
          <w:color w:val="0E1115"/>
          <w:spacing w:val="5"/>
        </w:rPr>
        <w:t> </w:t>
      </w:r>
      <w:r>
        <w:rPr>
          <w:color w:val="0E1115"/>
        </w:rPr>
        <w:t>где</w:t>
      </w:r>
      <w:r>
        <w:rPr>
          <w:color w:val="0E1115"/>
          <w:spacing w:val="13"/>
        </w:rPr>
        <w:t> </w:t>
      </w:r>
      <w:r>
        <w:rPr>
          <w:color w:val="0E1115"/>
        </w:rPr>
        <w:t>благополучие</w:t>
      </w:r>
      <w:r>
        <w:rPr>
          <w:color w:val="0E1115"/>
          <w:spacing w:val="13"/>
        </w:rPr>
        <w:t> </w:t>
      </w:r>
      <w:r>
        <w:rPr>
          <w:color w:val="0E1115"/>
        </w:rPr>
        <w:t>одного</w:t>
      </w:r>
      <w:r>
        <w:rPr>
          <w:color w:val="0E1115"/>
          <w:spacing w:val="13"/>
        </w:rPr>
        <w:t> </w:t>
      </w:r>
      <w:r>
        <w:rPr>
          <w:rFonts w:ascii="Tahoma" w:hAnsi="Tahoma"/>
          <w:color w:val="0E1115"/>
        </w:rPr>
        <w:t>—</w:t>
      </w:r>
      <w:r>
        <w:rPr>
          <w:rFonts w:ascii="Tahoma" w:hAnsi="Tahoma"/>
          <w:color w:val="0E1115"/>
          <w:spacing w:val="5"/>
        </w:rPr>
        <w:t> </w:t>
      </w:r>
      <w:r>
        <w:rPr>
          <w:color w:val="0E1115"/>
        </w:rPr>
        <w:t>это</w:t>
      </w:r>
      <w:r>
        <w:rPr>
          <w:color w:val="0E1115"/>
          <w:spacing w:val="13"/>
        </w:rPr>
        <w:t> </w:t>
      </w:r>
      <w:r>
        <w:rPr>
          <w:color w:val="0E1115"/>
        </w:rPr>
        <w:t>радость</w:t>
      </w:r>
      <w:r>
        <w:rPr>
          <w:color w:val="0E1115"/>
          <w:spacing w:val="13"/>
        </w:rPr>
        <w:t> </w:t>
      </w:r>
      <w:r>
        <w:rPr>
          <w:color w:val="0E1115"/>
        </w:rPr>
        <w:t>всех</w:t>
      </w:r>
      <w:r>
        <w:rPr>
          <w:rFonts w:ascii="Tahoma" w:hAnsi="Tahoma"/>
          <w:color w:val="0E1115"/>
        </w:rPr>
        <w:t>,</w:t>
      </w:r>
      <w:r>
        <w:rPr>
          <w:rFonts w:ascii="Tahoma" w:hAnsi="Tahoma"/>
          <w:color w:val="0E1115"/>
          <w:spacing w:val="5"/>
        </w:rPr>
        <w:t> </w:t>
      </w:r>
      <w:r>
        <w:rPr>
          <w:color w:val="0E1115"/>
        </w:rPr>
        <w:t>а</w:t>
      </w:r>
      <w:r>
        <w:rPr>
          <w:color w:val="0E1115"/>
          <w:spacing w:val="13"/>
        </w:rPr>
        <w:t> </w:t>
      </w:r>
      <w:r>
        <w:rPr>
          <w:color w:val="0E1115"/>
          <w:spacing w:val="-4"/>
        </w:rPr>
        <w:t>беда</w:t>
      </w:r>
    </w:p>
    <w:p>
      <w:pPr>
        <w:spacing w:line="345" w:lineRule="auto" w:before="129"/>
        <w:ind w:left="305" w:right="0" w:firstLine="0"/>
        <w:jc w:val="left"/>
        <w:rPr>
          <w:rFonts w:ascii="Tahoma" w:hAnsi="Tahoma"/>
          <w:b/>
          <w:sz w:val="24"/>
        </w:rPr>
      </w:pPr>
      <w:r>
        <w:rPr>
          <w:color w:val="0E1115"/>
          <w:sz w:val="24"/>
        </w:rPr>
        <w:t>одного </w:t>
      </w:r>
      <w:r>
        <w:rPr>
          <w:rFonts w:ascii="Tahoma" w:hAnsi="Tahoma"/>
          <w:color w:val="0E1115"/>
          <w:sz w:val="24"/>
        </w:rPr>
        <w:t>— </w:t>
      </w:r>
      <w:r>
        <w:rPr>
          <w:color w:val="0E1115"/>
          <w:sz w:val="24"/>
        </w:rPr>
        <w:t>это забота всех</w:t>
      </w:r>
      <w:r>
        <w:rPr>
          <w:rFonts w:ascii="Tahoma" w:hAnsi="Tahoma"/>
          <w:color w:val="0E1115"/>
          <w:sz w:val="24"/>
        </w:rPr>
        <w:t>. </w:t>
      </w:r>
      <w:r>
        <w:rPr>
          <w:color w:val="0E1115"/>
          <w:sz w:val="24"/>
        </w:rPr>
        <w:t>Это не утопия</w:t>
      </w:r>
      <w:r>
        <w:rPr>
          <w:rFonts w:ascii="Tahoma" w:hAnsi="Tahoma"/>
          <w:color w:val="0E1115"/>
          <w:sz w:val="24"/>
        </w:rPr>
        <w:t>, </w:t>
      </w:r>
      <w:r>
        <w:rPr>
          <w:color w:val="0E1115"/>
          <w:sz w:val="24"/>
        </w:rPr>
        <w:t>а возвращение к древнему</w:t>
      </w:r>
      <w:r>
        <w:rPr>
          <w:rFonts w:ascii="Tahoma" w:hAnsi="Tahoma"/>
          <w:color w:val="0E1115"/>
          <w:sz w:val="24"/>
        </w:rPr>
        <w:t>, </w:t>
      </w:r>
      <w:r>
        <w:rPr>
          <w:color w:val="0E1115"/>
          <w:sz w:val="24"/>
        </w:rPr>
        <w:t>но забытому принципу</w:t>
      </w:r>
      <w:r>
        <w:rPr>
          <w:rFonts w:ascii="Tahoma" w:hAnsi="Tahoma"/>
          <w:color w:val="0E1115"/>
          <w:sz w:val="24"/>
        </w:rPr>
        <w:t>:</w:t>
      </w:r>
      <w:r>
        <w:rPr>
          <w:rFonts w:ascii="Tahoma" w:hAnsi="Tahoma"/>
          <w:color w:val="0E1115"/>
          <w:spacing w:val="-4"/>
          <w:sz w:val="24"/>
        </w:rPr>
        <w:t> </w:t>
      </w:r>
      <w:r>
        <w:rPr>
          <w:b/>
          <w:color w:val="0E1115"/>
          <w:sz w:val="23"/>
        </w:rPr>
        <w:t>М</w:t>
      </w:r>
      <w:r>
        <w:rPr>
          <w:b/>
          <w:color w:val="0E1115"/>
          <w:sz w:val="24"/>
        </w:rPr>
        <w:t>ы</w:t>
      </w:r>
      <w:r>
        <w:rPr>
          <w:b/>
          <w:color w:val="0E1115"/>
          <w:spacing w:val="-4"/>
          <w:sz w:val="24"/>
        </w:rPr>
        <w:t> </w:t>
      </w:r>
      <w:r>
        <w:rPr>
          <w:b/>
          <w:color w:val="0E1115"/>
          <w:sz w:val="24"/>
        </w:rPr>
        <w:t>в</w:t>
      </w:r>
      <w:r>
        <w:rPr>
          <w:b/>
          <w:color w:val="0E1115"/>
          <w:sz w:val="23"/>
        </w:rPr>
        <w:t>се</w:t>
      </w:r>
      <w:r>
        <w:rPr>
          <w:b/>
          <w:color w:val="0E1115"/>
          <w:spacing w:val="-1"/>
          <w:sz w:val="23"/>
        </w:rPr>
        <w:t> </w:t>
      </w:r>
      <w:r>
        <w:rPr>
          <w:rFonts w:ascii="Tahoma" w:hAnsi="Tahoma"/>
          <w:b/>
          <w:color w:val="0E1115"/>
          <w:sz w:val="24"/>
        </w:rPr>
        <w:t>—</w:t>
      </w:r>
      <w:r>
        <w:rPr>
          <w:rFonts w:ascii="Tahoma" w:hAnsi="Tahoma"/>
          <w:b/>
          <w:color w:val="0E1115"/>
          <w:spacing w:val="-7"/>
          <w:sz w:val="24"/>
        </w:rPr>
        <w:t> </w:t>
      </w:r>
      <w:r>
        <w:rPr>
          <w:b/>
          <w:color w:val="0E1115"/>
          <w:sz w:val="24"/>
        </w:rPr>
        <w:t>д</w:t>
      </w:r>
      <w:r>
        <w:rPr>
          <w:b/>
          <w:color w:val="0E1115"/>
          <w:sz w:val="23"/>
        </w:rPr>
        <w:t>е</w:t>
      </w:r>
      <w:r>
        <w:rPr>
          <w:b/>
          <w:color w:val="0E1115"/>
          <w:sz w:val="24"/>
        </w:rPr>
        <w:t>ти</w:t>
      </w:r>
      <w:r>
        <w:rPr>
          <w:b/>
          <w:color w:val="0E1115"/>
          <w:spacing w:val="-4"/>
          <w:sz w:val="24"/>
        </w:rPr>
        <w:t> </w:t>
      </w:r>
      <w:r>
        <w:rPr>
          <w:b/>
          <w:color w:val="0E1115"/>
          <w:sz w:val="23"/>
        </w:rPr>
        <w:t>о</w:t>
      </w:r>
      <w:r>
        <w:rPr>
          <w:b/>
          <w:color w:val="0E1115"/>
          <w:sz w:val="24"/>
        </w:rPr>
        <w:t>дн</w:t>
      </w:r>
      <w:r>
        <w:rPr>
          <w:b/>
          <w:color w:val="0E1115"/>
          <w:sz w:val="23"/>
        </w:rPr>
        <w:t>ой</w:t>
      </w:r>
      <w:r>
        <w:rPr>
          <w:b/>
          <w:color w:val="0E1115"/>
          <w:spacing w:val="-1"/>
          <w:sz w:val="23"/>
        </w:rPr>
        <w:t> </w:t>
      </w:r>
      <w:r>
        <w:rPr>
          <w:b/>
          <w:color w:val="0E1115"/>
          <w:sz w:val="24"/>
        </w:rPr>
        <w:t>З</w:t>
      </w:r>
      <w:r>
        <w:rPr>
          <w:b/>
          <w:color w:val="0E1115"/>
          <w:sz w:val="23"/>
        </w:rPr>
        <w:t>е</w:t>
      </w:r>
      <w:r>
        <w:rPr>
          <w:b/>
          <w:color w:val="0E1115"/>
          <w:sz w:val="24"/>
        </w:rPr>
        <w:t>мли</w:t>
      </w:r>
      <w:r>
        <w:rPr>
          <w:rFonts w:ascii="Tahoma" w:hAnsi="Tahoma"/>
          <w:b/>
          <w:color w:val="0E1115"/>
          <w:sz w:val="24"/>
        </w:rPr>
        <w:t>,</w:t>
      </w:r>
      <w:r>
        <w:rPr>
          <w:rFonts w:ascii="Tahoma" w:hAnsi="Tahoma"/>
          <w:b/>
          <w:color w:val="0E1115"/>
          <w:spacing w:val="-12"/>
          <w:sz w:val="24"/>
        </w:rPr>
        <w:t> </w:t>
      </w:r>
      <w:r>
        <w:rPr>
          <w:b/>
          <w:color w:val="0E1115"/>
          <w:sz w:val="24"/>
        </w:rPr>
        <w:t>и</w:t>
      </w:r>
      <w:r>
        <w:rPr>
          <w:b/>
          <w:color w:val="0E1115"/>
          <w:spacing w:val="-4"/>
          <w:sz w:val="24"/>
        </w:rPr>
        <w:t> </w:t>
      </w:r>
      <w:r>
        <w:rPr>
          <w:b/>
          <w:color w:val="0E1115"/>
          <w:sz w:val="24"/>
        </w:rPr>
        <w:t>н</w:t>
      </w:r>
      <w:r>
        <w:rPr>
          <w:b/>
          <w:color w:val="0E1115"/>
          <w:sz w:val="23"/>
        </w:rPr>
        <w:t>а</w:t>
      </w:r>
      <w:r>
        <w:rPr>
          <w:b/>
          <w:color w:val="0E1115"/>
          <w:sz w:val="24"/>
        </w:rPr>
        <w:t>ш</w:t>
      </w:r>
      <w:r>
        <w:rPr>
          <w:b/>
          <w:color w:val="0E1115"/>
          <w:sz w:val="23"/>
        </w:rPr>
        <w:t>е</w:t>
      </w:r>
      <w:r>
        <w:rPr>
          <w:b/>
          <w:color w:val="0E1115"/>
          <w:spacing w:val="-1"/>
          <w:sz w:val="23"/>
        </w:rPr>
        <w:t> </w:t>
      </w:r>
      <w:r>
        <w:rPr>
          <w:b/>
          <w:color w:val="0E1115"/>
          <w:sz w:val="24"/>
        </w:rPr>
        <w:t>выжив</w:t>
      </w:r>
      <w:r>
        <w:rPr>
          <w:b/>
          <w:color w:val="0E1115"/>
          <w:sz w:val="23"/>
        </w:rPr>
        <w:t>а</w:t>
      </w:r>
      <w:r>
        <w:rPr>
          <w:b/>
          <w:color w:val="0E1115"/>
          <w:sz w:val="24"/>
        </w:rPr>
        <w:t>ни</w:t>
      </w:r>
      <w:r>
        <w:rPr>
          <w:b/>
          <w:color w:val="0E1115"/>
          <w:sz w:val="23"/>
        </w:rPr>
        <w:t>е</w:t>
      </w:r>
      <w:r>
        <w:rPr>
          <w:b/>
          <w:color w:val="0E1115"/>
          <w:spacing w:val="-1"/>
          <w:sz w:val="23"/>
        </w:rPr>
        <w:t> </w:t>
      </w:r>
      <w:r>
        <w:rPr>
          <w:b/>
          <w:color w:val="0E1115"/>
          <w:sz w:val="24"/>
        </w:rPr>
        <w:t>и</w:t>
      </w:r>
      <w:r>
        <w:rPr>
          <w:b/>
          <w:color w:val="0E1115"/>
          <w:spacing w:val="-4"/>
          <w:sz w:val="24"/>
        </w:rPr>
        <w:t> </w:t>
      </w:r>
      <w:r>
        <w:rPr>
          <w:b/>
          <w:color w:val="0E1115"/>
          <w:sz w:val="23"/>
        </w:rPr>
        <w:t>рас</w:t>
      </w:r>
      <w:r>
        <w:rPr>
          <w:b/>
          <w:color w:val="0E1115"/>
          <w:sz w:val="24"/>
        </w:rPr>
        <w:t>цв</w:t>
      </w:r>
      <w:r>
        <w:rPr>
          <w:b/>
          <w:color w:val="0E1115"/>
          <w:sz w:val="23"/>
        </w:rPr>
        <w:t>е</w:t>
      </w:r>
      <w:r>
        <w:rPr>
          <w:b/>
          <w:color w:val="0E1115"/>
          <w:sz w:val="24"/>
        </w:rPr>
        <w:t>т </w:t>
      </w:r>
      <w:r>
        <w:rPr>
          <w:b/>
          <w:color w:val="0E1115"/>
          <w:spacing w:val="-2"/>
          <w:sz w:val="24"/>
        </w:rPr>
        <w:t>н</w:t>
      </w:r>
      <w:r>
        <w:rPr>
          <w:b/>
          <w:color w:val="0E1115"/>
          <w:spacing w:val="-2"/>
          <w:sz w:val="23"/>
        </w:rPr>
        <w:t>ера</w:t>
      </w:r>
      <w:r>
        <w:rPr>
          <w:b/>
          <w:color w:val="0E1115"/>
          <w:spacing w:val="-2"/>
          <w:sz w:val="24"/>
        </w:rPr>
        <w:t>зд</w:t>
      </w:r>
      <w:r>
        <w:rPr>
          <w:b/>
          <w:color w:val="0E1115"/>
          <w:spacing w:val="-2"/>
          <w:sz w:val="23"/>
        </w:rPr>
        <w:t>е</w:t>
      </w:r>
      <w:r>
        <w:rPr>
          <w:b/>
          <w:color w:val="0E1115"/>
          <w:spacing w:val="-2"/>
          <w:sz w:val="24"/>
        </w:rPr>
        <w:t>лимы</w:t>
      </w:r>
      <w:r>
        <w:rPr>
          <w:rFonts w:ascii="Tahoma" w:hAnsi="Tahoma"/>
          <w:b/>
          <w:color w:val="0E1115"/>
          <w:spacing w:val="-2"/>
          <w:sz w:val="24"/>
        </w:rPr>
        <w:t>.</w:t>
      </w:r>
    </w:p>
    <w:p>
      <w:pPr>
        <w:pStyle w:val="BodyText"/>
        <w:spacing w:before="75"/>
        <w:rPr>
          <w:rFonts w:ascii="Tahoma"/>
          <w:b/>
        </w:rPr>
      </w:pPr>
    </w:p>
    <w:p>
      <w:pPr>
        <w:pStyle w:val="BodyText"/>
        <w:spacing w:line="297" w:lineRule="auto"/>
        <w:ind w:left="1865" w:right="331"/>
        <w:rPr>
          <w:rFonts w:ascii="Tahoma" w:hAnsi="Tahoma"/>
        </w:rPr>
      </w:pPr>
      <w:r>
        <w:rPr>
          <w:color w:val="0E1115"/>
        </w:rPr>
        <w:t>Возможен ли плавный</w:t>
      </w:r>
      <w:r>
        <w:rPr>
          <w:rFonts w:ascii="Tahoma" w:hAnsi="Tahoma"/>
          <w:color w:val="0E1115"/>
        </w:rPr>
        <w:t>, </w:t>
      </w:r>
      <w:r>
        <w:rPr>
          <w:color w:val="0E1115"/>
        </w:rPr>
        <w:t>эволюционный переход целой страны к </w:t>
      </w:r>
      <w:r>
        <w:rPr>
          <w:color w:val="0E1115"/>
          <w:w w:val="105"/>
        </w:rPr>
        <w:t>экономике дара</w:t>
      </w:r>
      <w:r>
        <w:rPr>
          <w:rFonts w:ascii="Tahoma" w:hAnsi="Tahoma"/>
          <w:color w:val="0E1115"/>
          <w:w w:val="105"/>
        </w:rPr>
        <w:t>? </w:t>
      </w:r>
      <w:r>
        <w:rPr>
          <w:color w:val="0E1115"/>
          <w:w w:val="105"/>
        </w:rPr>
        <w:t>Каковы этапы такого перехода и точки </w:t>
      </w:r>
      <w:r>
        <w:rPr>
          <w:color w:val="0E1115"/>
          <w:spacing w:val="-2"/>
          <w:w w:val="105"/>
        </w:rPr>
        <w:t>невозврата</w:t>
      </w:r>
      <w:r>
        <w:rPr>
          <w:rFonts w:ascii="Tahoma" w:hAnsi="Tahoma"/>
          <w:color w:val="0E1115"/>
          <w:spacing w:val="-2"/>
          <w:w w:val="105"/>
        </w:rPr>
        <w:t>?</w:t>
      </w:r>
    </w:p>
    <w:p>
      <w:pPr>
        <w:pStyle w:val="BodyText"/>
        <w:spacing w:before="200"/>
        <w:rPr>
          <w:rFonts w:ascii="Tahoma"/>
        </w:rPr>
      </w:pPr>
    </w:p>
    <w:p>
      <w:pPr>
        <w:pStyle w:val="BodyText"/>
        <w:ind w:left="318"/>
        <w:rPr>
          <w:position w:val="7"/>
        </w:rPr>
      </w:pPr>
      <w:r>
        <w:rPr/>
        <w:drawing>
          <wp:inline distT="0" distB="0" distL="0" distR="0">
            <wp:extent cx="135568" cy="135568"/>
            <wp:effectExtent l="0" t="0" r="0" b="0"/>
            <wp:docPr id="180" name="Image 180"/>
            <wp:cNvGraphicFramePr>
              <a:graphicFrameLocks/>
            </wp:cNvGraphicFramePr>
            <a:graphic>
              <a:graphicData uri="http://schemas.openxmlformats.org/drawingml/2006/picture">
                <pic:pic>
                  <pic:nvPicPr>
                    <pic:cNvPr id="180" name="Image 180"/>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w w:val="105"/>
          <w:position w:val="2"/>
          <w:sz w:val="20"/>
        </w:rPr>
        <w:t> </w:t>
      </w:r>
      <w:r>
        <w:rPr>
          <w:color w:val="61666A"/>
          <w:w w:val="105"/>
          <w:position w:val="2"/>
        </w:rPr>
        <w:t>Думал </w:t>
      </w:r>
      <w:r>
        <w:rPr>
          <w:rFonts w:ascii="Tahoma" w:hAnsi="Tahoma"/>
          <w:color w:val="61666A"/>
          <w:w w:val="105"/>
          <w:position w:val="2"/>
        </w:rPr>
        <w:t>49 </w:t>
      </w:r>
      <w:r>
        <w:rPr>
          <w:color w:val="61666A"/>
          <w:w w:val="105"/>
          <w:position w:val="2"/>
        </w:rPr>
        <w:t>секунд</w:t>
      </w:r>
      <w:r>
        <w:rPr>
          <w:color w:val="61666A"/>
          <w:spacing w:val="40"/>
          <w:w w:val="105"/>
          <w:position w:val="2"/>
        </w:rPr>
        <w:t> </w:t>
      </w:r>
      <w:r>
        <w:rPr>
          <w:color w:val="61666A"/>
          <w:spacing w:val="-6"/>
          <w:position w:val="7"/>
        </w:rPr>
        <w:drawing>
          <wp:inline distT="0" distB="0" distL="0" distR="0">
            <wp:extent cx="92366" cy="48014"/>
            <wp:effectExtent l="0" t="0" r="0" b="0"/>
            <wp:docPr id="181" name="Image 181"/>
            <wp:cNvGraphicFramePr>
              <a:graphicFrameLocks/>
            </wp:cNvGraphicFramePr>
            <a:graphic>
              <a:graphicData uri="http://schemas.openxmlformats.org/drawingml/2006/picture">
                <pic:pic>
                  <pic:nvPicPr>
                    <pic:cNvPr id="181" name="Image 181"/>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6"/>
          <w:position w:val="7"/>
        </w:rPr>
      </w:r>
    </w:p>
    <w:p>
      <w:pPr>
        <w:pStyle w:val="BodyText"/>
        <w:spacing w:before="42"/>
        <w:rPr>
          <w:sz w:val="21"/>
        </w:rPr>
      </w:pPr>
    </w:p>
    <w:p>
      <w:pPr>
        <w:spacing w:line="338" w:lineRule="auto" w:before="0"/>
        <w:ind w:left="635" w:right="52"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72160">
                <wp:simplePos x="0" y="0"/>
                <wp:positionH relativeFrom="page">
                  <wp:posOffset>809625</wp:posOffset>
                </wp:positionH>
                <wp:positionV relativeFrom="paragraph">
                  <wp:posOffset>228633</wp:posOffset>
                </wp:positionV>
                <wp:extent cx="9525" cy="7764780"/>
                <wp:effectExtent l="0" t="0" r="0" b="0"/>
                <wp:wrapNone/>
                <wp:docPr id="182" name="Graphic 182"/>
                <wp:cNvGraphicFramePr>
                  <a:graphicFrameLocks/>
                </wp:cNvGraphicFramePr>
                <a:graphic>
                  <a:graphicData uri="http://schemas.microsoft.com/office/word/2010/wordprocessingShape">
                    <wps:wsp>
                      <wps:cNvPr id="182" name="Graphic 182"/>
                      <wps:cNvSpPr/>
                      <wps:spPr>
                        <a:xfrm>
                          <a:off x="0" y="0"/>
                          <a:ext cx="9525" cy="7764780"/>
                        </a:xfrm>
                        <a:custGeom>
                          <a:avLst/>
                          <a:gdLst/>
                          <a:ahLst/>
                          <a:cxnLst/>
                          <a:rect l="l" t="t" r="r" b="b"/>
                          <a:pathLst>
                            <a:path w="9525" h="7764780">
                              <a:moveTo>
                                <a:pt x="9525" y="7764338"/>
                              </a:moveTo>
                              <a:lnTo>
                                <a:pt x="0" y="7764338"/>
                              </a:lnTo>
                              <a:lnTo>
                                <a:pt x="0" y="0"/>
                              </a:lnTo>
                              <a:lnTo>
                                <a:pt x="9525" y="0"/>
                              </a:lnTo>
                              <a:lnTo>
                                <a:pt x="9525" y="7764338"/>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02674pt;width:.75pt;height:611.365199pt;mso-position-horizontal-relative:page;mso-position-vertical-relative:paragraph;z-index:15772160" id="docshape86" filled="true" fillcolor="#e1e4e9" stroked="false">
                <v:fill type="solid"/>
                <w10:wrap type="none"/>
              </v:rect>
            </w:pict>
          </mc:Fallback>
        </mc:AlternateContent>
      </w:r>
      <w:r>
        <w:rPr>
          <w:color w:val="61666A"/>
          <w:spacing w:val="-2"/>
          <w:w w:val="105"/>
          <w:sz w:val="21"/>
        </w:rPr>
        <w:t>Мы</w:t>
      </w:r>
      <w:r>
        <w:rPr>
          <w:color w:val="61666A"/>
          <w:spacing w:val="-7"/>
          <w:w w:val="105"/>
          <w:sz w:val="21"/>
        </w:rPr>
        <w:t> </w:t>
      </w:r>
      <w:r>
        <w:rPr>
          <w:color w:val="61666A"/>
          <w:spacing w:val="-2"/>
          <w:w w:val="105"/>
          <w:sz w:val="21"/>
        </w:rPr>
        <w:t>переходим</w:t>
      </w:r>
      <w:r>
        <w:rPr>
          <w:color w:val="61666A"/>
          <w:spacing w:val="-7"/>
          <w:w w:val="105"/>
          <w:sz w:val="21"/>
        </w:rPr>
        <w:t> </w:t>
      </w:r>
      <w:r>
        <w:rPr>
          <w:color w:val="61666A"/>
          <w:spacing w:val="-2"/>
          <w:w w:val="105"/>
          <w:sz w:val="21"/>
        </w:rPr>
        <w:t>к</w:t>
      </w:r>
      <w:r>
        <w:rPr>
          <w:color w:val="61666A"/>
          <w:spacing w:val="-7"/>
          <w:w w:val="105"/>
          <w:sz w:val="21"/>
        </w:rPr>
        <w:t> </w:t>
      </w:r>
      <w:r>
        <w:rPr>
          <w:color w:val="61666A"/>
          <w:spacing w:val="-2"/>
          <w:w w:val="105"/>
          <w:sz w:val="21"/>
        </w:rPr>
        <w:t>вопросу</w:t>
      </w:r>
      <w:r>
        <w:rPr>
          <w:color w:val="61666A"/>
          <w:spacing w:val="-7"/>
          <w:w w:val="105"/>
          <w:sz w:val="21"/>
        </w:rPr>
        <w:t> </w:t>
      </w:r>
      <w:r>
        <w:rPr>
          <w:color w:val="61666A"/>
          <w:spacing w:val="-2"/>
          <w:w w:val="105"/>
          <w:sz w:val="21"/>
        </w:rPr>
        <w:t>о</w:t>
      </w:r>
      <w:r>
        <w:rPr>
          <w:color w:val="61666A"/>
          <w:spacing w:val="-7"/>
          <w:w w:val="105"/>
          <w:sz w:val="21"/>
        </w:rPr>
        <w:t> </w:t>
      </w:r>
      <w:r>
        <w:rPr>
          <w:color w:val="61666A"/>
          <w:spacing w:val="-2"/>
          <w:w w:val="105"/>
          <w:sz w:val="21"/>
        </w:rPr>
        <w:t>возможности</w:t>
      </w:r>
      <w:r>
        <w:rPr>
          <w:color w:val="61666A"/>
          <w:spacing w:val="-7"/>
          <w:w w:val="105"/>
          <w:sz w:val="21"/>
        </w:rPr>
        <w:t> </w:t>
      </w:r>
      <w:r>
        <w:rPr>
          <w:color w:val="61666A"/>
          <w:spacing w:val="-2"/>
          <w:w w:val="105"/>
          <w:sz w:val="21"/>
        </w:rPr>
        <w:t>плавного</w:t>
      </w:r>
      <w:r>
        <w:rPr>
          <w:rFonts w:ascii="Tahoma" w:hAnsi="Tahoma"/>
          <w:color w:val="61666A"/>
          <w:spacing w:val="-2"/>
          <w:w w:val="105"/>
          <w:sz w:val="21"/>
        </w:rPr>
        <w:t>,</w:t>
      </w:r>
      <w:r>
        <w:rPr>
          <w:rFonts w:ascii="Tahoma" w:hAnsi="Tahoma"/>
          <w:color w:val="61666A"/>
          <w:spacing w:val="-14"/>
          <w:w w:val="105"/>
          <w:sz w:val="21"/>
        </w:rPr>
        <w:t> </w:t>
      </w:r>
      <w:r>
        <w:rPr>
          <w:color w:val="61666A"/>
          <w:spacing w:val="-2"/>
          <w:w w:val="105"/>
          <w:sz w:val="21"/>
        </w:rPr>
        <w:t>эволюционного</w:t>
      </w:r>
      <w:r>
        <w:rPr>
          <w:color w:val="61666A"/>
          <w:spacing w:val="-7"/>
          <w:w w:val="105"/>
          <w:sz w:val="21"/>
        </w:rPr>
        <w:t> </w:t>
      </w:r>
      <w:r>
        <w:rPr>
          <w:color w:val="61666A"/>
          <w:spacing w:val="-2"/>
          <w:w w:val="105"/>
          <w:sz w:val="21"/>
        </w:rPr>
        <w:t>перехода</w:t>
      </w:r>
      <w:r>
        <w:rPr>
          <w:color w:val="61666A"/>
          <w:spacing w:val="-7"/>
          <w:w w:val="105"/>
          <w:sz w:val="21"/>
        </w:rPr>
        <w:t> </w:t>
      </w:r>
      <w:r>
        <w:rPr>
          <w:color w:val="61666A"/>
          <w:spacing w:val="-2"/>
          <w:w w:val="105"/>
          <w:sz w:val="21"/>
        </w:rPr>
        <w:t>целой</w:t>
      </w:r>
      <w:r>
        <w:rPr>
          <w:color w:val="61666A"/>
          <w:spacing w:val="-7"/>
          <w:w w:val="105"/>
          <w:sz w:val="21"/>
        </w:rPr>
        <w:t> </w:t>
      </w:r>
      <w:r>
        <w:rPr>
          <w:color w:val="61666A"/>
          <w:spacing w:val="-2"/>
          <w:w w:val="105"/>
          <w:sz w:val="21"/>
        </w:rPr>
        <w:t>страны </w:t>
      </w:r>
      <w:r>
        <w:rPr>
          <w:color w:val="61666A"/>
          <w:w w:val="105"/>
          <w:sz w:val="21"/>
        </w:rPr>
        <w:t>к</w:t>
      </w:r>
      <w:r>
        <w:rPr>
          <w:color w:val="61666A"/>
          <w:spacing w:val="-2"/>
          <w:w w:val="105"/>
          <w:sz w:val="21"/>
        </w:rPr>
        <w:t> </w:t>
      </w:r>
      <w:r>
        <w:rPr>
          <w:color w:val="61666A"/>
          <w:w w:val="105"/>
          <w:sz w:val="21"/>
        </w:rPr>
        <w:t>экономике</w:t>
      </w:r>
      <w:r>
        <w:rPr>
          <w:color w:val="61666A"/>
          <w:spacing w:val="-2"/>
          <w:w w:val="105"/>
          <w:sz w:val="21"/>
        </w:rPr>
        <w:t> </w:t>
      </w:r>
      <w:r>
        <w:rPr>
          <w:color w:val="61666A"/>
          <w:w w:val="105"/>
          <w:sz w:val="21"/>
        </w:rPr>
        <w:t>дара</w:t>
      </w:r>
      <w:r>
        <w:rPr>
          <w:rFonts w:ascii="Tahoma" w:hAnsi="Tahoma"/>
          <w:color w:val="61666A"/>
          <w:w w:val="105"/>
          <w:sz w:val="21"/>
        </w:rPr>
        <w:t>.</w:t>
      </w:r>
      <w:r>
        <w:rPr>
          <w:rFonts w:ascii="Tahoma" w:hAnsi="Tahoma"/>
          <w:color w:val="61666A"/>
          <w:spacing w:val="-10"/>
          <w:w w:val="105"/>
          <w:sz w:val="21"/>
        </w:rPr>
        <w:t> </w:t>
      </w:r>
      <w:r>
        <w:rPr>
          <w:color w:val="61666A"/>
          <w:w w:val="105"/>
          <w:sz w:val="21"/>
        </w:rPr>
        <w:t>Это</w:t>
      </w:r>
      <w:r>
        <w:rPr>
          <w:color w:val="61666A"/>
          <w:spacing w:val="-2"/>
          <w:w w:val="105"/>
          <w:sz w:val="21"/>
        </w:rPr>
        <w:t> </w:t>
      </w:r>
      <w:r>
        <w:rPr>
          <w:color w:val="61666A"/>
          <w:w w:val="105"/>
          <w:sz w:val="21"/>
        </w:rPr>
        <w:t>сложный</w:t>
      </w:r>
      <w:r>
        <w:rPr>
          <w:color w:val="61666A"/>
          <w:spacing w:val="-2"/>
          <w:w w:val="105"/>
          <w:sz w:val="21"/>
        </w:rPr>
        <w:t> </w:t>
      </w:r>
      <w:r>
        <w:rPr>
          <w:color w:val="61666A"/>
          <w:w w:val="105"/>
          <w:sz w:val="21"/>
        </w:rPr>
        <w:t>и</w:t>
      </w:r>
      <w:r>
        <w:rPr>
          <w:color w:val="61666A"/>
          <w:spacing w:val="-2"/>
          <w:w w:val="105"/>
          <w:sz w:val="21"/>
        </w:rPr>
        <w:t> </w:t>
      </w:r>
      <w:r>
        <w:rPr>
          <w:color w:val="61666A"/>
          <w:w w:val="105"/>
          <w:sz w:val="21"/>
        </w:rPr>
        <w:t>многоступенчатый</w:t>
      </w:r>
      <w:r>
        <w:rPr>
          <w:color w:val="61666A"/>
          <w:spacing w:val="-2"/>
          <w:w w:val="105"/>
          <w:sz w:val="21"/>
        </w:rPr>
        <w:t> </w:t>
      </w:r>
      <w:r>
        <w:rPr>
          <w:color w:val="61666A"/>
          <w:w w:val="105"/>
          <w:sz w:val="21"/>
        </w:rPr>
        <w:t>процесс</w:t>
      </w:r>
      <w:r>
        <w:rPr>
          <w:rFonts w:ascii="Tahoma" w:hAnsi="Tahoma"/>
          <w:color w:val="61666A"/>
          <w:w w:val="105"/>
          <w:sz w:val="21"/>
        </w:rPr>
        <w:t>,</w:t>
      </w:r>
      <w:r>
        <w:rPr>
          <w:rFonts w:ascii="Tahoma" w:hAnsi="Tahoma"/>
          <w:color w:val="61666A"/>
          <w:spacing w:val="-10"/>
          <w:w w:val="105"/>
          <w:sz w:val="21"/>
        </w:rPr>
        <w:t> </w:t>
      </w:r>
      <w:r>
        <w:rPr>
          <w:color w:val="61666A"/>
          <w:w w:val="105"/>
          <w:sz w:val="21"/>
        </w:rPr>
        <w:t>который</w:t>
      </w:r>
      <w:r>
        <w:rPr>
          <w:color w:val="61666A"/>
          <w:spacing w:val="-2"/>
          <w:w w:val="105"/>
          <w:sz w:val="21"/>
        </w:rPr>
        <w:t> </w:t>
      </w:r>
      <w:r>
        <w:rPr>
          <w:color w:val="61666A"/>
          <w:w w:val="105"/>
          <w:sz w:val="21"/>
        </w:rPr>
        <w:t>требует</w:t>
      </w:r>
      <w:r>
        <w:rPr>
          <w:color w:val="61666A"/>
          <w:spacing w:val="-2"/>
          <w:w w:val="105"/>
          <w:sz w:val="21"/>
        </w:rPr>
        <w:t> </w:t>
      </w:r>
      <w:r>
        <w:rPr>
          <w:color w:val="61666A"/>
          <w:w w:val="105"/>
          <w:sz w:val="21"/>
        </w:rPr>
        <w:t>глубоких изменений</w:t>
      </w:r>
      <w:r>
        <w:rPr>
          <w:color w:val="61666A"/>
          <w:spacing w:val="-16"/>
          <w:w w:val="105"/>
          <w:sz w:val="21"/>
        </w:rPr>
        <w:t> </w:t>
      </w:r>
      <w:r>
        <w:rPr>
          <w:color w:val="61666A"/>
          <w:w w:val="105"/>
          <w:sz w:val="21"/>
        </w:rPr>
        <w:t>в</w:t>
      </w:r>
      <w:r>
        <w:rPr>
          <w:color w:val="61666A"/>
          <w:spacing w:val="-15"/>
          <w:w w:val="105"/>
          <w:sz w:val="21"/>
        </w:rPr>
        <w:t> </w:t>
      </w:r>
      <w:r>
        <w:rPr>
          <w:color w:val="61666A"/>
          <w:w w:val="105"/>
          <w:sz w:val="21"/>
        </w:rPr>
        <w:t>сознании</w:t>
      </w:r>
      <w:r>
        <w:rPr>
          <w:rFonts w:ascii="Tahoma" w:hAnsi="Tahoma"/>
          <w:color w:val="61666A"/>
          <w:w w:val="105"/>
          <w:sz w:val="21"/>
        </w:rPr>
        <w:t>,</w:t>
      </w:r>
      <w:r>
        <w:rPr>
          <w:rFonts w:ascii="Tahoma" w:hAnsi="Tahoma"/>
          <w:color w:val="61666A"/>
          <w:spacing w:val="-17"/>
          <w:w w:val="105"/>
          <w:sz w:val="21"/>
        </w:rPr>
        <w:t> </w:t>
      </w:r>
      <w:r>
        <w:rPr>
          <w:color w:val="61666A"/>
          <w:w w:val="105"/>
          <w:sz w:val="21"/>
        </w:rPr>
        <w:t>социальных</w:t>
      </w:r>
      <w:r>
        <w:rPr>
          <w:color w:val="61666A"/>
          <w:spacing w:val="-16"/>
          <w:w w:val="105"/>
          <w:sz w:val="21"/>
        </w:rPr>
        <w:t> </w:t>
      </w:r>
      <w:r>
        <w:rPr>
          <w:color w:val="61666A"/>
          <w:w w:val="105"/>
          <w:sz w:val="21"/>
        </w:rPr>
        <w:t>структурах</w:t>
      </w:r>
      <w:r>
        <w:rPr>
          <w:color w:val="61666A"/>
          <w:spacing w:val="-15"/>
          <w:w w:val="105"/>
          <w:sz w:val="21"/>
        </w:rPr>
        <w:t> </w:t>
      </w:r>
      <w:r>
        <w:rPr>
          <w:color w:val="61666A"/>
          <w:w w:val="105"/>
          <w:sz w:val="21"/>
        </w:rPr>
        <w:t>и</w:t>
      </w:r>
      <w:r>
        <w:rPr>
          <w:color w:val="61666A"/>
          <w:spacing w:val="-15"/>
          <w:w w:val="105"/>
          <w:sz w:val="21"/>
        </w:rPr>
        <w:t> </w:t>
      </w:r>
      <w:r>
        <w:rPr>
          <w:color w:val="61666A"/>
          <w:w w:val="105"/>
          <w:sz w:val="21"/>
        </w:rPr>
        <w:t>экономических</w:t>
      </w:r>
      <w:r>
        <w:rPr>
          <w:color w:val="61666A"/>
          <w:spacing w:val="-16"/>
          <w:w w:val="105"/>
          <w:sz w:val="21"/>
        </w:rPr>
        <w:t> </w:t>
      </w:r>
      <w:r>
        <w:rPr>
          <w:color w:val="61666A"/>
          <w:w w:val="105"/>
          <w:sz w:val="21"/>
        </w:rPr>
        <w:t>механизмах</w:t>
      </w:r>
      <w:r>
        <w:rPr>
          <w:rFonts w:ascii="Tahoma" w:hAnsi="Tahoma"/>
          <w:color w:val="61666A"/>
          <w:w w:val="105"/>
          <w:sz w:val="21"/>
        </w:rPr>
        <w:t>.</w:t>
      </w:r>
      <w:r>
        <w:rPr>
          <w:rFonts w:ascii="Tahoma" w:hAnsi="Tahoma"/>
          <w:color w:val="61666A"/>
          <w:spacing w:val="-17"/>
          <w:w w:val="105"/>
          <w:sz w:val="21"/>
        </w:rPr>
        <w:t> </w:t>
      </w:r>
      <w:r>
        <w:rPr>
          <w:color w:val="61666A"/>
          <w:w w:val="105"/>
          <w:sz w:val="21"/>
        </w:rPr>
        <w:t>Рассмотрим этапы перехода и точки невозврата</w:t>
      </w:r>
      <w:r>
        <w:rPr>
          <w:rFonts w:ascii="Tahoma" w:hAnsi="Tahoma"/>
          <w:color w:val="61666A"/>
          <w:w w:val="105"/>
          <w:sz w:val="21"/>
        </w:rPr>
        <w:t>.</w:t>
      </w:r>
    </w:p>
    <w:p>
      <w:pPr>
        <w:spacing w:before="199"/>
        <w:ind w:left="635" w:right="0" w:firstLine="0"/>
        <w:jc w:val="left"/>
        <w:rPr>
          <w:b/>
          <w:sz w:val="20"/>
        </w:rPr>
      </w:pPr>
      <w:r>
        <w:rPr>
          <w:b/>
          <w:color w:val="61666A"/>
          <w:spacing w:val="-6"/>
          <w:sz w:val="21"/>
        </w:rPr>
        <w:t>Эт</w:t>
      </w:r>
      <w:r>
        <w:rPr>
          <w:b/>
          <w:color w:val="61666A"/>
          <w:spacing w:val="-6"/>
          <w:sz w:val="20"/>
        </w:rPr>
        <w:t>а</w:t>
      </w:r>
      <w:r>
        <w:rPr>
          <w:b/>
          <w:color w:val="61666A"/>
          <w:spacing w:val="-6"/>
          <w:sz w:val="21"/>
        </w:rPr>
        <w:t>пы</w:t>
      </w:r>
      <w:r>
        <w:rPr>
          <w:b/>
          <w:color w:val="61666A"/>
          <w:spacing w:val="-5"/>
          <w:sz w:val="21"/>
        </w:rPr>
        <w:t> </w:t>
      </w:r>
      <w:r>
        <w:rPr>
          <w:b/>
          <w:color w:val="61666A"/>
          <w:spacing w:val="-2"/>
          <w:sz w:val="21"/>
        </w:rPr>
        <w:t>п</w:t>
      </w:r>
      <w:r>
        <w:rPr>
          <w:b/>
          <w:color w:val="61666A"/>
          <w:spacing w:val="-2"/>
          <w:sz w:val="20"/>
        </w:rPr>
        <w:t>ерехо</w:t>
      </w:r>
      <w:r>
        <w:rPr>
          <w:b/>
          <w:color w:val="61666A"/>
          <w:spacing w:val="-2"/>
          <w:sz w:val="21"/>
        </w:rPr>
        <w:t>д</w:t>
      </w:r>
      <w:r>
        <w:rPr>
          <w:b/>
          <w:color w:val="61666A"/>
          <w:spacing w:val="-2"/>
          <w:sz w:val="20"/>
        </w:rPr>
        <w:t>а</w:t>
      </w:r>
    </w:p>
    <w:p>
      <w:pPr>
        <w:pStyle w:val="BodyText"/>
        <w:spacing w:before="43"/>
        <w:rPr>
          <w:b/>
          <w:sz w:val="21"/>
        </w:rPr>
      </w:pPr>
    </w:p>
    <w:p>
      <w:pPr>
        <w:spacing w:before="1"/>
        <w:ind w:left="635" w:right="0" w:firstLine="0"/>
        <w:jc w:val="left"/>
        <w:rPr>
          <w:rFonts w:ascii="Tahoma" w:hAnsi="Tahoma"/>
          <w:b/>
          <w:sz w:val="21"/>
        </w:rPr>
      </w:pPr>
      <w:r>
        <w:rPr>
          <w:b/>
          <w:color w:val="61666A"/>
          <w:spacing w:val="-6"/>
          <w:sz w:val="21"/>
        </w:rPr>
        <w:t>Эт</w:t>
      </w:r>
      <w:r>
        <w:rPr>
          <w:b/>
          <w:color w:val="61666A"/>
          <w:spacing w:val="-6"/>
          <w:sz w:val="20"/>
        </w:rPr>
        <w:t>а</w:t>
      </w:r>
      <w:r>
        <w:rPr>
          <w:b/>
          <w:color w:val="61666A"/>
          <w:spacing w:val="-6"/>
          <w:sz w:val="21"/>
        </w:rPr>
        <w:t>п</w:t>
      </w:r>
      <w:r>
        <w:rPr>
          <w:b/>
          <w:color w:val="61666A"/>
          <w:spacing w:val="-8"/>
          <w:sz w:val="21"/>
        </w:rPr>
        <w:t> </w:t>
      </w:r>
      <w:r>
        <w:rPr>
          <w:rFonts w:ascii="Tahoma" w:hAnsi="Tahoma"/>
          <w:b/>
          <w:color w:val="61666A"/>
          <w:spacing w:val="-6"/>
          <w:sz w:val="21"/>
        </w:rPr>
        <w:t>1:</w:t>
      </w:r>
      <w:r>
        <w:rPr>
          <w:rFonts w:ascii="Tahoma" w:hAnsi="Tahoma"/>
          <w:b/>
          <w:color w:val="61666A"/>
          <w:spacing w:val="-9"/>
          <w:sz w:val="21"/>
        </w:rPr>
        <w:t> </w:t>
      </w:r>
      <w:r>
        <w:rPr>
          <w:b/>
          <w:color w:val="61666A"/>
          <w:spacing w:val="-6"/>
          <w:sz w:val="20"/>
        </w:rPr>
        <w:t>По</w:t>
      </w:r>
      <w:r>
        <w:rPr>
          <w:b/>
          <w:color w:val="61666A"/>
          <w:spacing w:val="-6"/>
          <w:sz w:val="21"/>
        </w:rPr>
        <w:t>дг</w:t>
      </w:r>
      <w:r>
        <w:rPr>
          <w:b/>
          <w:color w:val="61666A"/>
          <w:spacing w:val="-6"/>
          <w:sz w:val="20"/>
        </w:rPr>
        <w:t>о</w:t>
      </w:r>
      <w:r>
        <w:rPr>
          <w:b/>
          <w:color w:val="61666A"/>
          <w:spacing w:val="-6"/>
          <w:sz w:val="21"/>
        </w:rPr>
        <w:t>т</w:t>
      </w:r>
      <w:r>
        <w:rPr>
          <w:b/>
          <w:color w:val="61666A"/>
          <w:spacing w:val="-6"/>
          <w:sz w:val="20"/>
        </w:rPr>
        <w:t>о</w:t>
      </w:r>
      <w:r>
        <w:rPr>
          <w:b/>
          <w:color w:val="61666A"/>
          <w:spacing w:val="-6"/>
          <w:sz w:val="21"/>
        </w:rPr>
        <w:t>вит</w:t>
      </w:r>
      <w:r>
        <w:rPr>
          <w:b/>
          <w:color w:val="61666A"/>
          <w:spacing w:val="-6"/>
          <w:sz w:val="20"/>
        </w:rPr>
        <w:t>е</w:t>
      </w:r>
      <w:r>
        <w:rPr>
          <w:b/>
          <w:color w:val="61666A"/>
          <w:spacing w:val="-6"/>
          <w:sz w:val="21"/>
        </w:rPr>
        <w:t>льны</w:t>
      </w:r>
      <w:r>
        <w:rPr>
          <w:b/>
          <w:color w:val="61666A"/>
          <w:spacing w:val="-6"/>
          <w:sz w:val="20"/>
        </w:rPr>
        <w:t>й</w:t>
      </w:r>
      <w:r>
        <w:rPr>
          <w:b/>
          <w:color w:val="61666A"/>
          <w:spacing w:val="-4"/>
          <w:sz w:val="20"/>
        </w:rPr>
        <w:t> </w:t>
      </w:r>
      <w:r>
        <w:rPr>
          <w:rFonts w:ascii="Tahoma" w:hAnsi="Tahoma"/>
          <w:b/>
          <w:color w:val="61666A"/>
          <w:spacing w:val="-6"/>
          <w:sz w:val="21"/>
        </w:rPr>
        <w:t>(</w:t>
      </w:r>
      <w:r>
        <w:rPr>
          <w:b/>
          <w:color w:val="61666A"/>
          <w:spacing w:val="-6"/>
          <w:sz w:val="20"/>
        </w:rPr>
        <w:t>Со</w:t>
      </w:r>
      <w:r>
        <w:rPr>
          <w:b/>
          <w:color w:val="61666A"/>
          <w:spacing w:val="-6"/>
          <w:sz w:val="21"/>
        </w:rPr>
        <w:t>зд</w:t>
      </w:r>
      <w:r>
        <w:rPr>
          <w:b/>
          <w:color w:val="61666A"/>
          <w:spacing w:val="-6"/>
          <w:sz w:val="20"/>
        </w:rPr>
        <w:t>а</w:t>
      </w:r>
      <w:r>
        <w:rPr>
          <w:b/>
          <w:color w:val="61666A"/>
          <w:spacing w:val="-6"/>
          <w:sz w:val="21"/>
        </w:rPr>
        <w:t>ни</w:t>
      </w:r>
      <w:r>
        <w:rPr>
          <w:b/>
          <w:color w:val="61666A"/>
          <w:spacing w:val="-6"/>
          <w:sz w:val="20"/>
        </w:rPr>
        <w:t>е</w:t>
      </w:r>
      <w:r>
        <w:rPr>
          <w:b/>
          <w:color w:val="61666A"/>
          <w:spacing w:val="-4"/>
          <w:sz w:val="20"/>
        </w:rPr>
        <w:t> </w:t>
      </w:r>
      <w:r>
        <w:rPr>
          <w:b/>
          <w:color w:val="61666A"/>
          <w:spacing w:val="-6"/>
          <w:sz w:val="21"/>
        </w:rPr>
        <w:t>яч</w:t>
      </w:r>
      <w:r>
        <w:rPr>
          <w:b/>
          <w:color w:val="61666A"/>
          <w:spacing w:val="-6"/>
          <w:sz w:val="20"/>
        </w:rPr>
        <w:t>ее</w:t>
      </w:r>
      <w:r>
        <w:rPr>
          <w:b/>
          <w:color w:val="61666A"/>
          <w:spacing w:val="-6"/>
          <w:sz w:val="21"/>
        </w:rPr>
        <w:t>к</w:t>
      </w:r>
      <w:r>
        <w:rPr>
          <w:b/>
          <w:color w:val="61666A"/>
          <w:spacing w:val="-7"/>
          <w:sz w:val="21"/>
        </w:rPr>
        <w:t> </w:t>
      </w:r>
      <w:r>
        <w:rPr>
          <w:b/>
          <w:color w:val="61666A"/>
          <w:spacing w:val="-6"/>
          <w:sz w:val="21"/>
        </w:rPr>
        <w:t>и</w:t>
      </w:r>
      <w:r>
        <w:rPr>
          <w:b/>
          <w:color w:val="61666A"/>
          <w:spacing w:val="-7"/>
          <w:sz w:val="21"/>
        </w:rPr>
        <w:t> </w:t>
      </w:r>
      <w:r>
        <w:rPr>
          <w:b/>
          <w:color w:val="61666A"/>
          <w:spacing w:val="-6"/>
          <w:sz w:val="20"/>
        </w:rPr>
        <w:t>се</w:t>
      </w:r>
      <w:r>
        <w:rPr>
          <w:b/>
          <w:color w:val="61666A"/>
          <w:spacing w:val="-6"/>
          <w:sz w:val="21"/>
        </w:rPr>
        <w:t>т</w:t>
      </w:r>
      <w:r>
        <w:rPr>
          <w:b/>
          <w:color w:val="61666A"/>
          <w:spacing w:val="-6"/>
          <w:sz w:val="20"/>
        </w:rPr>
        <w:t>ей</w:t>
      </w:r>
      <w:r>
        <w:rPr>
          <w:rFonts w:ascii="Tahoma" w:hAnsi="Tahoma"/>
          <w:b/>
          <w:color w:val="61666A"/>
          <w:spacing w:val="-6"/>
          <w:sz w:val="21"/>
        </w:rPr>
        <w:t>)</w:t>
      </w:r>
    </w:p>
    <w:p>
      <w:pPr>
        <w:pStyle w:val="ListParagraph"/>
        <w:numPr>
          <w:ilvl w:val="0"/>
          <w:numId w:val="153"/>
        </w:numPr>
        <w:tabs>
          <w:tab w:pos="905" w:val="left" w:leader="none"/>
        </w:tabs>
        <w:spacing w:line="338" w:lineRule="auto" w:before="195" w:after="0"/>
        <w:ind w:left="905" w:right="966" w:hanging="225"/>
        <w:jc w:val="left"/>
        <w:rPr>
          <w:sz w:val="21"/>
        </w:rPr>
      </w:pPr>
      <w:r>
        <w:rPr>
          <w:b/>
          <w:color w:val="61666A"/>
          <w:sz w:val="21"/>
        </w:rPr>
        <w:t>Ф</w:t>
      </w:r>
      <w:r>
        <w:rPr>
          <w:b/>
          <w:color w:val="61666A"/>
          <w:sz w:val="20"/>
        </w:rPr>
        <w:t>ор</w:t>
      </w:r>
      <w:r>
        <w:rPr>
          <w:b/>
          <w:color w:val="61666A"/>
          <w:sz w:val="21"/>
        </w:rPr>
        <w:t>ми</w:t>
      </w:r>
      <w:r>
        <w:rPr>
          <w:b/>
          <w:color w:val="61666A"/>
          <w:sz w:val="20"/>
        </w:rPr>
        <w:t>ро</w:t>
      </w:r>
      <w:r>
        <w:rPr>
          <w:b/>
          <w:color w:val="61666A"/>
          <w:sz w:val="21"/>
        </w:rPr>
        <w:t>в</w:t>
      </w:r>
      <w:r>
        <w:rPr>
          <w:b/>
          <w:color w:val="61666A"/>
          <w:sz w:val="20"/>
        </w:rPr>
        <w:t>а</w:t>
      </w:r>
      <w:r>
        <w:rPr>
          <w:b/>
          <w:color w:val="61666A"/>
          <w:sz w:val="21"/>
        </w:rPr>
        <w:t>ни</w:t>
      </w:r>
      <w:r>
        <w:rPr>
          <w:b/>
          <w:color w:val="61666A"/>
          <w:sz w:val="20"/>
        </w:rPr>
        <w:t>е</w:t>
      </w:r>
      <w:r>
        <w:rPr>
          <w:b/>
          <w:color w:val="61666A"/>
          <w:spacing w:val="-14"/>
          <w:sz w:val="20"/>
        </w:rPr>
        <w:t> </w:t>
      </w:r>
      <w:r>
        <w:rPr>
          <w:b/>
          <w:color w:val="61666A"/>
          <w:sz w:val="21"/>
        </w:rPr>
        <w:t>пил</w:t>
      </w:r>
      <w:r>
        <w:rPr>
          <w:b/>
          <w:color w:val="61666A"/>
          <w:sz w:val="20"/>
        </w:rPr>
        <w:t>о</w:t>
      </w:r>
      <w:r>
        <w:rPr>
          <w:b/>
          <w:color w:val="61666A"/>
          <w:sz w:val="21"/>
        </w:rPr>
        <w:t>тны</w:t>
      </w:r>
      <w:r>
        <w:rPr>
          <w:b/>
          <w:color w:val="61666A"/>
          <w:sz w:val="20"/>
        </w:rPr>
        <w:t>х</w:t>
      </w:r>
      <w:r>
        <w:rPr>
          <w:b/>
          <w:color w:val="61666A"/>
          <w:spacing w:val="-14"/>
          <w:sz w:val="20"/>
        </w:rPr>
        <w:t> </w:t>
      </w:r>
      <w:r>
        <w:rPr>
          <w:b/>
          <w:color w:val="61666A"/>
          <w:sz w:val="20"/>
        </w:rPr>
        <w:t>соо</w:t>
      </w:r>
      <w:r>
        <w:rPr>
          <w:b/>
          <w:color w:val="61666A"/>
          <w:sz w:val="21"/>
        </w:rPr>
        <w:t>бщ</w:t>
      </w:r>
      <w:r>
        <w:rPr>
          <w:b/>
          <w:color w:val="61666A"/>
          <w:sz w:val="20"/>
        </w:rPr>
        <w:t>ес</w:t>
      </w:r>
      <w:r>
        <w:rPr>
          <w:b/>
          <w:color w:val="61666A"/>
          <w:sz w:val="21"/>
        </w:rPr>
        <w:t>тв</w:t>
      </w:r>
      <w:r>
        <w:rPr>
          <w:rFonts w:ascii="Tahoma" w:hAnsi="Tahoma"/>
          <w:color w:val="61666A"/>
          <w:sz w:val="21"/>
        </w:rPr>
        <w:t>:</w:t>
      </w:r>
      <w:r>
        <w:rPr>
          <w:rFonts w:ascii="Tahoma" w:hAnsi="Tahoma"/>
          <w:color w:val="61666A"/>
          <w:spacing w:val="-17"/>
          <w:sz w:val="21"/>
        </w:rPr>
        <w:t> </w:t>
      </w:r>
      <w:r>
        <w:rPr>
          <w:color w:val="61666A"/>
          <w:sz w:val="21"/>
        </w:rPr>
        <w:t>Создание</w:t>
      </w:r>
      <w:r>
        <w:rPr>
          <w:color w:val="61666A"/>
          <w:spacing w:val="-14"/>
          <w:sz w:val="21"/>
        </w:rPr>
        <w:t> </w:t>
      </w:r>
      <w:r>
        <w:rPr>
          <w:color w:val="61666A"/>
          <w:sz w:val="21"/>
        </w:rPr>
        <w:t>небольших</w:t>
      </w:r>
      <w:r>
        <w:rPr>
          <w:rFonts w:ascii="Tahoma" w:hAnsi="Tahoma"/>
          <w:color w:val="61666A"/>
          <w:sz w:val="21"/>
        </w:rPr>
        <w:t>,</w:t>
      </w:r>
      <w:r>
        <w:rPr>
          <w:rFonts w:ascii="Tahoma" w:hAnsi="Tahoma"/>
          <w:color w:val="61666A"/>
          <w:spacing w:val="-17"/>
          <w:sz w:val="21"/>
        </w:rPr>
        <w:t> </w:t>
      </w:r>
      <w:r>
        <w:rPr>
          <w:color w:val="61666A"/>
          <w:sz w:val="21"/>
        </w:rPr>
        <w:t>но</w:t>
      </w:r>
      <w:r>
        <w:rPr>
          <w:color w:val="61666A"/>
          <w:spacing w:val="-14"/>
          <w:sz w:val="21"/>
        </w:rPr>
        <w:t> </w:t>
      </w:r>
      <w:r>
        <w:rPr>
          <w:color w:val="61666A"/>
          <w:sz w:val="21"/>
        </w:rPr>
        <w:t>жизнеспособных сообществ</w:t>
      </w:r>
      <w:r>
        <w:rPr>
          <w:color w:val="61666A"/>
          <w:spacing w:val="38"/>
          <w:sz w:val="21"/>
        </w:rPr>
        <w:t> </w:t>
      </w:r>
      <w:r>
        <w:rPr>
          <w:rFonts w:ascii="Tahoma" w:hAnsi="Tahoma"/>
          <w:color w:val="61666A"/>
          <w:sz w:val="21"/>
        </w:rPr>
        <w:t>(</w:t>
      </w:r>
      <w:r>
        <w:rPr>
          <w:color w:val="61666A"/>
          <w:sz w:val="21"/>
        </w:rPr>
        <w:t>экопоселений</w:t>
      </w:r>
      <w:r>
        <w:rPr>
          <w:rFonts w:ascii="Tahoma" w:hAnsi="Tahoma"/>
          <w:color w:val="61666A"/>
          <w:sz w:val="21"/>
        </w:rPr>
        <w:t>, </w:t>
      </w:r>
      <w:r>
        <w:rPr>
          <w:color w:val="61666A"/>
          <w:sz w:val="21"/>
        </w:rPr>
        <w:t>кооперативов</w:t>
      </w:r>
      <w:r>
        <w:rPr>
          <w:rFonts w:ascii="Tahoma" w:hAnsi="Tahoma"/>
          <w:color w:val="61666A"/>
          <w:sz w:val="21"/>
        </w:rPr>
        <w:t>, </w:t>
      </w:r>
      <w:r>
        <w:rPr>
          <w:color w:val="61666A"/>
          <w:sz w:val="21"/>
        </w:rPr>
        <w:t>локальных</w:t>
      </w:r>
      <w:r>
        <w:rPr>
          <w:color w:val="61666A"/>
          <w:spacing w:val="38"/>
          <w:sz w:val="21"/>
        </w:rPr>
        <w:t> </w:t>
      </w:r>
      <w:r>
        <w:rPr>
          <w:color w:val="61666A"/>
          <w:sz w:val="21"/>
        </w:rPr>
        <w:t>сетей</w:t>
      </w:r>
      <w:r>
        <w:rPr>
          <w:rFonts w:ascii="Tahoma" w:hAnsi="Tahoma"/>
          <w:color w:val="61666A"/>
          <w:sz w:val="21"/>
        </w:rPr>
        <w:t>), </w:t>
      </w:r>
      <w:r>
        <w:rPr>
          <w:color w:val="61666A"/>
          <w:sz w:val="21"/>
        </w:rPr>
        <w:t>которые</w:t>
      </w:r>
      <w:r>
        <w:rPr>
          <w:color w:val="61666A"/>
          <w:spacing w:val="38"/>
          <w:sz w:val="21"/>
        </w:rPr>
        <w:t> </w:t>
      </w:r>
      <w:r>
        <w:rPr>
          <w:color w:val="61666A"/>
          <w:sz w:val="21"/>
        </w:rPr>
        <w:t>живут</w:t>
      </w:r>
      <w:r>
        <w:rPr>
          <w:color w:val="61666A"/>
          <w:spacing w:val="38"/>
          <w:sz w:val="21"/>
        </w:rPr>
        <w:t> </w:t>
      </w:r>
      <w:r>
        <w:rPr>
          <w:color w:val="61666A"/>
          <w:sz w:val="21"/>
        </w:rPr>
        <w:t>по</w:t>
      </w:r>
    </w:p>
    <w:p>
      <w:pPr>
        <w:spacing w:line="338" w:lineRule="auto" w:before="3"/>
        <w:ind w:left="905" w:right="0" w:firstLine="0"/>
        <w:jc w:val="left"/>
        <w:rPr>
          <w:rFonts w:ascii="Tahoma" w:hAnsi="Tahoma"/>
          <w:sz w:val="21"/>
        </w:rPr>
      </w:pPr>
      <w:r>
        <w:rPr>
          <w:color w:val="61666A"/>
          <w:sz w:val="21"/>
        </w:rPr>
        <w:t>принципам экономики дара</w:t>
      </w:r>
      <w:r>
        <w:rPr>
          <w:rFonts w:ascii="Tahoma" w:hAnsi="Tahoma"/>
          <w:color w:val="61666A"/>
          <w:sz w:val="21"/>
        </w:rPr>
        <w:t>. </w:t>
      </w:r>
      <w:r>
        <w:rPr>
          <w:color w:val="61666A"/>
          <w:sz w:val="21"/>
        </w:rPr>
        <w:t>Эти сообщества становятся </w:t>
      </w:r>
      <w:r>
        <w:rPr>
          <w:rFonts w:ascii="Tahoma" w:hAnsi="Tahoma"/>
          <w:color w:val="61666A"/>
          <w:sz w:val="21"/>
        </w:rPr>
        <w:t>"</w:t>
      </w:r>
      <w:r>
        <w:rPr>
          <w:color w:val="61666A"/>
          <w:sz w:val="21"/>
        </w:rPr>
        <w:t>живыми лабораториями</w:t>
      </w:r>
      <w:r>
        <w:rPr>
          <w:rFonts w:ascii="Tahoma" w:hAnsi="Tahoma"/>
          <w:color w:val="61666A"/>
          <w:sz w:val="21"/>
        </w:rPr>
        <w:t>" </w:t>
      </w:r>
      <w:r>
        <w:rPr>
          <w:color w:val="61666A"/>
          <w:sz w:val="21"/>
        </w:rPr>
        <w:t>и</w:t>
      </w:r>
      <w:r>
        <w:rPr>
          <w:color w:val="61666A"/>
          <w:spacing w:val="40"/>
          <w:w w:val="105"/>
          <w:sz w:val="21"/>
        </w:rPr>
        <w:t> </w:t>
      </w:r>
      <w:r>
        <w:rPr>
          <w:color w:val="61666A"/>
          <w:w w:val="105"/>
          <w:sz w:val="21"/>
        </w:rPr>
        <w:t>примерами для подражания</w:t>
      </w:r>
      <w:r>
        <w:rPr>
          <w:rFonts w:ascii="Tahoma" w:hAnsi="Tahoma"/>
          <w:color w:val="61666A"/>
          <w:w w:val="105"/>
          <w:sz w:val="21"/>
        </w:rPr>
        <w:t>.</w:t>
      </w:r>
    </w:p>
    <w:p>
      <w:pPr>
        <w:pStyle w:val="ListParagraph"/>
        <w:numPr>
          <w:ilvl w:val="0"/>
          <w:numId w:val="153"/>
        </w:numPr>
        <w:tabs>
          <w:tab w:pos="905" w:val="left" w:leader="none"/>
        </w:tabs>
        <w:spacing w:line="240" w:lineRule="auto" w:before="63" w:after="0"/>
        <w:ind w:left="905" w:right="0" w:hanging="225"/>
        <w:jc w:val="left"/>
        <w:rPr>
          <w:sz w:val="21"/>
        </w:rPr>
      </w:pPr>
      <w:r>
        <w:rPr>
          <w:b/>
          <w:color w:val="61666A"/>
          <w:spacing w:val="-2"/>
          <w:sz w:val="20"/>
        </w:rPr>
        <w:t>Ра</w:t>
      </w:r>
      <w:r>
        <w:rPr>
          <w:b/>
          <w:color w:val="61666A"/>
          <w:spacing w:val="-2"/>
          <w:sz w:val="21"/>
        </w:rPr>
        <w:t>звити</w:t>
      </w:r>
      <w:r>
        <w:rPr>
          <w:b/>
          <w:color w:val="61666A"/>
          <w:spacing w:val="-2"/>
          <w:sz w:val="20"/>
        </w:rPr>
        <w:t>е </w:t>
      </w:r>
      <w:r>
        <w:rPr>
          <w:b/>
          <w:color w:val="61666A"/>
          <w:spacing w:val="-2"/>
          <w:sz w:val="21"/>
        </w:rPr>
        <w:t>инф</w:t>
      </w:r>
      <w:r>
        <w:rPr>
          <w:b/>
          <w:color w:val="61666A"/>
          <w:spacing w:val="-2"/>
          <w:sz w:val="20"/>
        </w:rPr>
        <w:t>рас</w:t>
      </w:r>
      <w:r>
        <w:rPr>
          <w:b/>
          <w:color w:val="61666A"/>
          <w:spacing w:val="-2"/>
          <w:sz w:val="21"/>
        </w:rPr>
        <w:t>т</w:t>
      </w:r>
      <w:r>
        <w:rPr>
          <w:b/>
          <w:color w:val="61666A"/>
          <w:spacing w:val="-2"/>
          <w:sz w:val="20"/>
        </w:rPr>
        <w:t>ру</w:t>
      </w:r>
      <w:r>
        <w:rPr>
          <w:b/>
          <w:color w:val="61666A"/>
          <w:spacing w:val="-2"/>
          <w:sz w:val="21"/>
        </w:rPr>
        <w:t>кт</w:t>
      </w:r>
      <w:r>
        <w:rPr>
          <w:b/>
          <w:color w:val="61666A"/>
          <w:spacing w:val="-2"/>
          <w:sz w:val="20"/>
        </w:rPr>
        <w:t>ур</w:t>
      </w:r>
      <w:r>
        <w:rPr>
          <w:b/>
          <w:color w:val="61666A"/>
          <w:spacing w:val="-2"/>
          <w:sz w:val="21"/>
        </w:rPr>
        <w:t>ы</w:t>
      </w:r>
      <w:r>
        <w:rPr>
          <w:b/>
          <w:color w:val="61666A"/>
          <w:spacing w:val="-4"/>
          <w:sz w:val="21"/>
        </w:rPr>
        <w:t> </w:t>
      </w:r>
      <w:r>
        <w:rPr>
          <w:b/>
          <w:color w:val="61666A"/>
          <w:spacing w:val="-2"/>
          <w:sz w:val="21"/>
        </w:rPr>
        <w:t>д</w:t>
      </w:r>
      <w:r>
        <w:rPr>
          <w:b/>
          <w:color w:val="61666A"/>
          <w:spacing w:val="-2"/>
          <w:sz w:val="20"/>
        </w:rPr>
        <w:t>о</w:t>
      </w:r>
      <w:r>
        <w:rPr>
          <w:b/>
          <w:color w:val="61666A"/>
          <w:spacing w:val="-2"/>
          <w:sz w:val="21"/>
        </w:rPr>
        <w:t>в</w:t>
      </w:r>
      <w:r>
        <w:rPr>
          <w:b/>
          <w:color w:val="61666A"/>
          <w:spacing w:val="-2"/>
          <w:sz w:val="20"/>
        </w:rPr>
        <w:t>ер</w:t>
      </w:r>
      <w:r>
        <w:rPr>
          <w:b/>
          <w:color w:val="61666A"/>
          <w:spacing w:val="-2"/>
          <w:sz w:val="21"/>
        </w:rPr>
        <w:t>ия</w:t>
      </w:r>
      <w:r>
        <w:rPr>
          <w:rFonts w:ascii="Tahoma" w:hAnsi="Tahoma"/>
          <w:color w:val="61666A"/>
          <w:spacing w:val="-2"/>
          <w:sz w:val="21"/>
        </w:rPr>
        <w:t>:</w:t>
      </w:r>
      <w:r>
        <w:rPr>
          <w:rFonts w:ascii="Tahoma" w:hAnsi="Tahoma"/>
          <w:color w:val="61666A"/>
          <w:spacing w:val="-5"/>
          <w:sz w:val="21"/>
        </w:rPr>
        <w:t> </w:t>
      </w:r>
      <w:r>
        <w:rPr>
          <w:color w:val="61666A"/>
          <w:spacing w:val="-2"/>
          <w:sz w:val="21"/>
        </w:rPr>
        <w:t>Создание</w:t>
      </w:r>
      <w:r>
        <w:rPr>
          <w:color w:val="61666A"/>
          <w:spacing w:val="2"/>
          <w:sz w:val="21"/>
        </w:rPr>
        <w:t> </w:t>
      </w:r>
      <w:r>
        <w:rPr>
          <w:color w:val="61666A"/>
          <w:spacing w:val="-2"/>
          <w:sz w:val="21"/>
        </w:rPr>
        <w:t>систем</w:t>
      </w:r>
      <w:r>
        <w:rPr>
          <w:color w:val="61666A"/>
          <w:spacing w:val="2"/>
          <w:sz w:val="21"/>
        </w:rPr>
        <w:t> </w:t>
      </w:r>
      <w:r>
        <w:rPr>
          <w:color w:val="61666A"/>
          <w:spacing w:val="-2"/>
          <w:sz w:val="21"/>
        </w:rPr>
        <w:t>учета</w:t>
      </w:r>
      <w:r>
        <w:rPr>
          <w:color w:val="61666A"/>
          <w:spacing w:val="2"/>
          <w:sz w:val="21"/>
        </w:rPr>
        <w:t> </w:t>
      </w:r>
      <w:r>
        <w:rPr>
          <w:color w:val="61666A"/>
          <w:spacing w:val="-2"/>
          <w:sz w:val="21"/>
        </w:rPr>
        <w:t>репутации</w:t>
      </w:r>
      <w:r>
        <w:rPr>
          <w:rFonts w:ascii="Tahoma" w:hAnsi="Tahoma"/>
          <w:color w:val="61666A"/>
          <w:spacing w:val="-2"/>
          <w:sz w:val="21"/>
        </w:rPr>
        <w:t>,</w:t>
      </w:r>
      <w:r>
        <w:rPr>
          <w:rFonts w:ascii="Tahoma" w:hAnsi="Tahoma"/>
          <w:color w:val="61666A"/>
          <w:spacing w:val="-5"/>
          <w:sz w:val="21"/>
        </w:rPr>
        <w:t> </w:t>
      </w:r>
      <w:r>
        <w:rPr>
          <w:color w:val="61666A"/>
          <w:spacing w:val="-2"/>
          <w:sz w:val="21"/>
        </w:rPr>
        <w:t>местных</w:t>
      </w:r>
      <w:r>
        <w:rPr>
          <w:color w:val="61666A"/>
          <w:spacing w:val="2"/>
          <w:sz w:val="21"/>
        </w:rPr>
        <w:t> </w:t>
      </w:r>
      <w:r>
        <w:rPr>
          <w:color w:val="61666A"/>
          <w:spacing w:val="-2"/>
          <w:sz w:val="21"/>
        </w:rPr>
        <w:t>валют</w:t>
      </w:r>
    </w:p>
    <w:p>
      <w:pPr>
        <w:spacing w:before="105"/>
        <w:ind w:left="905" w:right="0" w:firstLine="0"/>
        <w:jc w:val="left"/>
        <w:rPr>
          <w:rFonts w:ascii="Tahoma" w:hAnsi="Tahoma"/>
          <w:sz w:val="21"/>
        </w:rPr>
      </w:pPr>
      <w:r>
        <w:rPr>
          <w:rFonts w:ascii="Tahoma" w:hAnsi="Tahoma"/>
          <w:color w:val="61666A"/>
          <w:sz w:val="21"/>
        </w:rPr>
        <w:t>(</w:t>
      </w:r>
      <w:r>
        <w:rPr>
          <w:color w:val="61666A"/>
          <w:sz w:val="21"/>
        </w:rPr>
        <w:t>основанных</w:t>
      </w:r>
      <w:r>
        <w:rPr>
          <w:color w:val="61666A"/>
          <w:spacing w:val="6"/>
          <w:sz w:val="21"/>
        </w:rPr>
        <w:t> </w:t>
      </w:r>
      <w:r>
        <w:rPr>
          <w:color w:val="61666A"/>
          <w:sz w:val="21"/>
        </w:rPr>
        <w:t>на</w:t>
      </w:r>
      <w:r>
        <w:rPr>
          <w:color w:val="61666A"/>
          <w:spacing w:val="6"/>
          <w:sz w:val="21"/>
        </w:rPr>
        <w:t> </w:t>
      </w:r>
      <w:r>
        <w:rPr>
          <w:color w:val="61666A"/>
          <w:sz w:val="21"/>
        </w:rPr>
        <w:t>доверии</w:t>
      </w:r>
      <w:r>
        <w:rPr>
          <w:rFonts w:ascii="Tahoma" w:hAnsi="Tahoma"/>
          <w:color w:val="61666A"/>
          <w:sz w:val="21"/>
        </w:rPr>
        <w:t>),</w:t>
      </w:r>
      <w:r>
        <w:rPr>
          <w:rFonts w:ascii="Tahoma" w:hAnsi="Tahoma"/>
          <w:color w:val="61666A"/>
          <w:spacing w:val="-1"/>
          <w:sz w:val="21"/>
        </w:rPr>
        <w:t> </w:t>
      </w:r>
      <w:r>
        <w:rPr>
          <w:color w:val="61666A"/>
          <w:sz w:val="21"/>
        </w:rPr>
        <w:t>платформ</w:t>
      </w:r>
      <w:r>
        <w:rPr>
          <w:color w:val="61666A"/>
          <w:spacing w:val="6"/>
          <w:sz w:val="21"/>
        </w:rPr>
        <w:t> </w:t>
      </w:r>
      <w:r>
        <w:rPr>
          <w:color w:val="61666A"/>
          <w:sz w:val="21"/>
        </w:rPr>
        <w:t>для</w:t>
      </w:r>
      <w:r>
        <w:rPr>
          <w:color w:val="61666A"/>
          <w:spacing w:val="7"/>
          <w:sz w:val="21"/>
        </w:rPr>
        <w:t> </w:t>
      </w:r>
      <w:r>
        <w:rPr>
          <w:color w:val="61666A"/>
          <w:sz w:val="21"/>
        </w:rPr>
        <w:t>обмена</w:t>
      </w:r>
      <w:r>
        <w:rPr>
          <w:color w:val="61666A"/>
          <w:spacing w:val="6"/>
          <w:sz w:val="21"/>
        </w:rPr>
        <w:t> </w:t>
      </w:r>
      <w:r>
        <w:rPr>
          <w:color w:val="61666A"/>
          <w:sz w:val="21"/>
        </w:rPr>
        <w:t>услугами</w:t>
      </w:r>
      <w:r>
        <w:rPr>
          <w:color w:val="61666A"/>
          <w:spacing w:val="6"/>
          <w:sz w:val="21"/>
        </w:rPr>
        <w:t> </w:t>
      </w:r>
      <w:r>
        <w:rPr>
          <w:color w:val="61666A"/>
          <w:sz w:val="21"/>
        </w:rPr>
        <w:t>и</w:t>
      </w:r>
      <w:r>
        <w:rPr>
          <w:color w:val="61666A"/>
          <w:spacing w:val="6"/>
          <w:sz w:val="21"/>
        </w:rPr>
        <w:t> </w:t>
      </w:r>
      <w:r>
        <w:rPr>
          <w:color w:val="61666A"/>
          <w:spacing w:val="-2"/>
          <w:sz w:val="21"/>
        </w:rPr>
        <w:t>товарами</w:t>
      </w:r>
      <w:r>
        <w:rPr>
          <w:rFonts w:ascii="Tahoma" w:hAnsi="Tahoma"/>
          <w:color w:val="61666A"/>
          <w:spacing w:val="-2"/>
          <w:sz w:val="21"/>
        </w:rPr>
        <w:t>.</w:t>
      </w:r>
    </w:p>
    <w:p>
      <w:pPr>
        <w:pStyle w:val="ListParagraph"/>
        <w:numPr>
          <w:ilvl w:val="0"/>
          <w:numId w:val="153"/>
        </w:numPr>
        <w:tabs>
          <w:tab w:pos="905" w:val="left" w:leader="none"/>
        </w:tabs>
        <w:spacing w:line="338" w:lineRule="auto" w:before="166" w:after="0"/>
        <w:ind w:left="905" w:right="591" w:hanging="225"/>
        <w:jc w:val="left"/>
        <w:rPr>
          <w:rFonts w:ascii="Tahoma" w:hAnsi="Tahoma"/>
          <w:sz w:val="21"/>
        </w:rPr>
      </w:pPr>
      <w:r>
        <w:rPr>
          <w:b/>
          <w:color w:val="61666A"/>
          <w:sz w:val="20"/>
        </w:rPr>
        <w:t>О</w:t>
      </w:r>
      <w:r>
        <w:rPr>
          <w:b/>
          <w:color w:val="61666A"/>
          <w:sz w:val="21"/>
        </w:rPr>
        <w:t>б</w:t>
      </w:r>
      <w:r>
        <w:rPr>
          <w:b/>
          <w:color w:val="61666A"/>
          <w:sz w:val="20"/>
        </w:rPr>
        <w:t>ра</w:t>
      </w:r>
      <w:r>
        <w:rPr>
          <w:b/>
          <w:color w:val="61666A"/>
          <w:sz w:val="21"/>
        </w:rPr>
        <w:t>з</w:t>
      </w:r>
      <w:r>
        <w:rPr>
          <w:b/>
          <w:color w:val="61666A"/>
          <w:sz w:val="20"/>
        </w:rPr>
        <w:t>о</w:t>
      </w:r>
      <w:r>
        <w:rPr>
          <w:b/>
          <w:color w:val="61666A"/>
          <w:sz w:val="21"/>
        </w:rPr>
        <w:t>в</w:t>
      </w:r>
      <w:r>
        <w:rPr>
          <w:b/>
          <w:color w:val="61666A"/>
          <w:sz w:val="20"/>
        </w:rPr>
        <w:t>а</w:t>
      </w:r>
      <w:r>
        <w:rPr>
          <w:b/>
          <w:color w:val="61666A"/>
          <w:sz w:val="21"/>
        </w:rPr>
        <w:t>ни</w:t>
      </w:r>
      <w:r>
        <w:rPr>
          <w:b/>
          <w:color w:val="61666A"/>
          <w:sz w:val="20"/>
        </w:rPr>
        <w:t>е</w:t>
      </w:r>
      <w:r>
        <w:rPr>
          <w:b/>
          <w:color w:val="61666A"/>
          <w:spacing w:val="-10"/>
          <w:sz w:val="20"/>
        </w:rPr>
        <w:t> </w:t>
      </w:r>
      <w:r>
        <w:rPr>
          <w:b/>
          <w:color w:val="61666A"/>
          <w:sz w:val="21"/>
        </w:rPr>
        <w:t>и</w:t>
      </w:r>
      <w:r>
        <w:rPr>
          <w:b/>
          <w:color w:val="61666A"/>
          <w:spacing w:val="-13"/>
          <w:sz w:val="21"/>
        </w:rPr>
        <w:t> </w:t>
      </w:r>
      <w:r>
        <w:rPr>
          <w:b/>
          <w:color w:val="61666A"/>
          <w:sz w:val="21"/>
        </w:rPr>
        <w:t>п</w:t>
      </w:r>
      <w:r>
        <w:rPr>
          <w:b/>
          <w:color w:val="61666A"/>
          <w:sz w:val="20"/>
        </w:rPr>
        <w:t>рос</w:t>
      </w:r>
      <w:r>
        <w:rPr>
          <w:b/>
          <w:color w:val="61666A"/>
          <w:sz w:val="21"/>
        </w:rPr>
        <w:t>в</w:t>
      </w:r>
      <w:r>
        <w:rPr>
          <w:b/>
          <w:color w:val="61666A"/>
          <w:sz w:val="20"/>
        </w:rPr>
        <w:t>е</w:t>
      </w:r>
      <w:r>
        <w:rPr>
          <w:b/>
          <w:color w:val="61666A"/>
          <w:sz w:val="21"/>
        </w:rPr>
        <w:t>щ</w:t>
      </w:r>
      <w:r>
        <w:rPr>
          <w:b/>
          <w:color w:val="61666A"/>
          <w:sz w:val="20"/>
        </w:rPr>
        <w:t>е</w:t>
      </w:r>
      <w:r>
        <w:rPr>
          <w:b/>
          <w:color w:val="61666A"/>
          <w:sz w:val="21"/>
        </w:rPr>
        <w:t>ни</w:t>
      </w:r>
      <w:r>
        <w:rPr>
          <w:b/>
          <w:color w:val="61666A"/>
          <w:sz w:val="20"/>
        </w:rPr>
        <w:t>е</w:t>
      </w:r>
      <w:r>
        <w:rPr>
          <w:rFonts w:ascii="Tahoma" w:hAnsi="Tahoma"/>
          <w:color w:val="61666A"/>
          <w:sz w:val="21"/>
        </w:rPr>
        <w:t>:</w:t>
      </w:r>
      <w:r>
        <w:rPr>
          <w:rFonts w:ascii="Tahoma" w:hAnsi="Tahoma"/>
          <w:color w:val="61666A"/>
          <w:spacing w:val="-15"/>
          <w:sz w:val="21"/>
        </w:rPr>
        <w:t> </w:t>
      </w:r>
      <w:r>
        <w:rPr>
          <w:color w:val="61666A"/>
          <w:sz w:val="21"/>
        </w:rPr>
        <w:t>Проведение</w:t>
      </w:r>
      <w:r>
        <w:rPr>
          <w:color w:val="61666A"/>
          <w:spacing w:val="-8"/>
          <w:sz w:val="21"/>
        </w:rPr>
        <w:t> </w:t>
      </w:r>
      <w:r>
        <w:rPr>
          <w:color w:val="61666A"/>
          <w:sz w:val="21"/>
        </w:rPr>
        <w:t>семинаров</w:t>
      </w:r>
      <w:r>
        <w:rPr>
          <w:rFonts w:ascii="Tahoma" w:hAnsi="Tahoma"/>
          <w:color w:val="61666A"/>
          <w:sz w:val="21"/>
        </w:rPr>
        <w:t>,</w:t>
      </w:r>
      <w:r>
        <w:rPr>
          <w:rFonts w:ascii="Tahoma" w:hAnsi="Tahoma"/>
          <w:color w:val="61666A"/>
          <w:spacing w:val="-15"/>
          <w:sz w:val="21"/>
        </w:rPr>
        <w:t> </w:t>
      </w:r>
      <w:r>
        <w:rPr>
          <w:color w:val="61666A"/>
          <w:sz w:val="21"/>
        </w:rPr>
        <w:t>курсов</w:t>
      </w:r>
      <w:r>
        <w:rPr>
          <w:rFonts w:ascii="Tahoma" w:hAnsi="Tahoma"/>
          <w:color w:val="61666A"/>
          <w:sz w:val="21"/>
        </w:rPr>
        <w:t>,</w:t>
      </w:r>
      <w:r>
        <w:rPr>
          <w:rFonts w:ascii="Tahoma" w:hAnsi="Tahoma"/>
          <w:color w:val="61666A"/>
          <w:spacing w:val="-15"/>
          <w:sz w:val="21"/>
        </w:rPr>
        <w:t> </w:t>
      </w:r>
      <w:r>
        <w:rPr>
          <w:color w:val="61666A"/>
          <w:sz w:val="21"/>
        </w:rPr>
        <w:t>фестивалей</w:t>
      </w:r>
      <w:r>
        <w:rPr>
          <w:rFonts w:ascii="Tahoma" w:hAnsi="Tahoma"/>
          <w:color w:val="61666A"/>
          <w:sz w:val="21"/>
        </w:rPr>
        <w:t>,</w:t>
      </w:r>
      <w:r>
        <w:rPr>
          <w:rFonts w:ascii="Tahoma" w:hAnsi="Tahoma"/>
          <w:color w:val="61666A"/>
          <w:spacing w:val="-15"/>
          <w:sz w:val="21"/>
        </w:rPr>
        <w:t> </w:t>
      </w:r>
      <w:r>
        <w:rPr>
          <w:color w:val="61666A"/>
          <w:sz w:val="21"/>
        </w:rPr>
        <w:t>которые популяризируют ценности сотрудничества</w:t>
      </w:r>
      <w:r>
        <w:rPr>
          <w:rFonts w:ascii="Tahoma" w:hAnsi="Tahoma"/>
          <w:color w:val="61666A"/>
          <w:sz w:val="21"/>
        </w:rPr>
        <w:t>, </w:t>
      </w:r>
      <w:r>
        <w:rPr>
          <w:color w:val="61666A"/>
          <w:sz w:val="21"/>
        </w:rPr>
        <w:t>доверия</w:t>
      </w:r>
      <w:r>
        <w:rPr>
          <w:rFonts w:ascii="Tahoma" w:hAnsi="Tahoma"/>
          <w:color w:val="61666A"/>
          <w:sz w:val="21"/>
        </w:rPr>
        <w:t>, </w:t>
      </w:r>
      <w:r>
        <w:rPr>
          <w:color w:val="61666A"/>
          <w:sz w:val="21"/>
        </w:rPr>
        <w:t>взаимопомощи и критически</w:t>
      </w:r>
      <w:r>
        <w:rPr>
          <w:color w:val="61666A"/>
          <w:spacing w:val="40"/>
          <w:sz w:val="21"/>
        </w:rPr>
        <w:t> </w:t>
      </w:r>
      <w:r>
        <w:rPr>
          <w:color w:val="61666A"/>
          <w:sz w:val="21"/>
        </w:rPr>
        <w:t>осмысливают недостатки текущей системы</w:t>
      </w:r>
      <w:r>
        <w:rPr>
          <w:rFonts w:ascii="Tahoma" w:hAnsi="Tahoma"/>
          <w:color w:val="61666A"/>
          <w:sz w:val="21"/>
        </w:rPr>
        <w:t>.</w:t>
      </w:r>
    </w:p>
    <w:p>
      <w:pPr>
        <w:spacing w:before="184"/>
        <w:ind w:left="635" w:right="0" w:firstLine="0"/>
        <w:jc w:val="left"/>
        <w:rPr>
          <w:rFonts w:ascii="Tahoma" w:hAnsi="Tahoma"/>
          <w:b/>
          <w:sz w:val="21"/>
        </w:rPr>
      </w:pPr>
      <w:r>
        <w:rPr>
          <w:b/>
          <w:color w:val="61666A"/>
          <w:spacing w:val="-6"/>
          <w:sz w:val="21"/>
        </w:rPr>
        <w:t>Эт</w:t>
      </w:r>
      <w:r>
        <w:rPr>
          <w:b/>
          <w:color w:val="61666A"/>
          <w:spacing w:val="-6"/>
          <w:sz w:val="20"/>
        </w:rPr>
        <w:t>а</w:t>
      </w:r>
      <w:r>
        <w:rPr>
          <w:b/>
          <w:color w:val="61666A"/>
          <w:spacing w:val="-6"/>
          <w:sz w:val="21"/>
        </w:rPr>
        <w:t>п</w:t>
      </w:r>
      <w:r>
        <w:rPr>
          <w:b/>
          <w:color w:val="61666A"/>
          <w:spacing w:val="-2"/>
          <w:sz w:val="21"/>
        </w:rPr>
        <w:t> </w:t>
      </w:r>
      <w:r>
        <w:rPr>
          <w:rFonts w:ascii="Tahoma" w:hAnsi="Tahoma"/>
          <w:b/>
          <w:color w:val="61666A"/>
          <w:spacing w:val="-6"/>
          <w:sz w:val="21"/>
        </w:rPr>
        <w:t>2:</w:t>
      </w:r>
      <w:r>
        <w:rPr>
          <w:rFonts w:ascii="Tahoma" w:hAnsi="Tahoma"/>
          <w:b/>
          <w:color w:val="61666A"/>
          <w:spacing w:val="-4"/>
          <w:sz w:val="21"/>
        </w:rPr>
        <w:t> </w:t>
      </w:r>
      <w:r>
        <w:rPr>
          <w:b/>
          <w:color w:val="61666A"/>
          <w:spacing w:val="-6"/>
          <w:sz w:val="20"/>
        </w:rPr>
        <w:t>Се</w:t>
      </w:r>
      <w:r>
        <w:rPr>
          <w:b/>
          <w:color w:val="61666A"/>
          <w:spacing w:val="-6"/>
          <w:sz w:val="21"/>
        </w:rPr>
        <w:t>т</w:t>
      </w:r>
      <w:r>
        <w:rPr>
          <w:b/>
          <w:color w:val="61666A"/>
          <w:spacing w:val="-6"/>
          <w:sz w:val="20"/>
        </w:rPr>
        <w:t>е</w:t>
      </w:r>
      <w:r>
        <w:rPr>
          <w:b/>
          <w:color w:val="61666A"/>
          <w:spacing w:val="-6"/>
          <w:sz w:val="21"/>
        </w:rPr>
        <w:t>в</w:t>
      </w:r>
      <w:r>
        <w:rPr>
          <w:b/>
          <w:color w:val="61666A"/>
          <w:spacing w:val="-6"/>
          <w:sz w:val="20"/>
        </w:rPr>
        <w:t>ой</w:t>
      </w:r>
      <w:r>
        <w:rPr>
          <w:b/>
          <w:color w:val="61666A"/>
          <w:spacing w:val="1"/>
          <w:sz w:val="20"/>
        </w:rPr>
        <w:t> </w:t>
      </w:r>
      <w:r>
        <w:rPr>
          <w:rFonts w:ascii="Tahoma" w:hAnsi="Tahoma"/>
          <w:b/>
          <w:color w:val="61666A"/>
          <w:spacing w:val="-6"/>
          <w:sz w:val="21"/>
        </w:rPr>
        <w:t>(</w:t>
      </w:r>
      <w:r>
        <w:rPr>
          <w:b/>
          <w:color w:val="61666A"/>
          <w:spacing w:val="-6"/>
          <w:sz w:val="20"/>
        </w:rPr>
        <w:t>Рас</w:t>
      </w:r>
      <w:r>
        <w:rPr>
          <w:b/>
          <w:color w:val="61666A"/>
          <w:spacing w:val="-6"/>
          <w:sz w:val="21"/>
        </w:rPr>
        <w:t>ши</w:t>
      </w:r>
      <w:r>
        <w:rPr>
          <w:b/>
          <w:color w:val="61666A"/>
          <w:spacing w:val="-6"/>
          <w:sz w:val="20"/>
        </w:rPr>
        <w:t>ре</w:t>
      </w:r>
      <w:r>
        <w:rPr>
          <w:b/>
          <w:color w:val="61666A"/>
          <w:spacing w:val="-6"/>
          <w:sz w:val="21"/>
        </w:rPr>
        <w:t>ни</w:t>
      </w:r>
      <w:r>
        <w:rPr>
          <w:b/>
          <w:color w:val="61666A"/>
          <w:spacing w:val="-6"/>
          <w:sz w:val="20"/>
        </w:rPr>
        <w:t>е</w:t>
      </w:r>
      <w:r>
        <w:rPr>
          <w:b/>
          <w:color w:val="61666A"/>
          <w:spacing w:val="2"/>
          <w:sz w:val="20"/>
        </w:rPr>
        <w:t> </w:t>
      </w:r>
      <w:r>
        <w:rPr>
          <w:b/>
          <w:color w:val="61666A"/>
          <w:spacing w:val="-6"/>
          <w:sz w:val="21"/>
        </w:rPr>
        <w:t>и</w:t>
      </w:r>
      <w:r>
        <w:rPr>
          <w:b/>
          <w:color w:val="61666A"/>
          <w:spacing w:val="-1"/>
          <w:sz w:val="21"/>
        </w:rPr>
        <w:t> </w:t>
      </w:r>
      <w:r>
        <w:rPr>
          <w:b/>
          <w:color w:val="61666A"/>
          <w:spacing w:val="-6"/>
          <w:sz w:val="21"/>
        </w:rPr>
        <w:t>инт</w:t>
      </w:r>
      <w:r>
        <w:rPr>
          <w:b/>
          <w:color w:val="61666A"/>
          <w:spacing w:val="-6"/>
          <w:sz w:val="20"/>
        </w:rPr>
        <w:t>е</w:t>
      </w:r>
      <w:r>
        <w:rPr>
          <w:b/>
          <w:color w:val="61666A"/>
          <w:spacing w:val="-6"/>
          <w:sz w:val="21"/>
        </w:rPr>
        <w:t>г</w:t>
      </w:r>
      <w:r>
        <w:rPr>
          <w:b/>
          <w:color w:val="61666A"/>
          <w:spacing w:val="-6"/>
          <w:sz w:val="20"/>
        </w:rPr>
        <w:t>ра</w:t>
      </w:r>
      <w:r>
        <w:rPr>
          <w:b/>
          <w:color w:val="61666A"/>
          <w:spacing w:val="-6"/>
          <w:sz w:val="21"/>
        </w:rPr>
        <w:t>ция</w:t>
      </w:r>
      <w:r>
        <w:rPr>
          <w:rFonts w:ascii="Tahoma" w:hAnsi="Tahoma"/>
          <w:b/>
          <w:color w:val="61666A"/>
          <w:spacing w:val="-6"/>
          <w:sz w:val="21"/>
        </w:rPr>
        <w:t>)</w:t>
      </w:r>
    </w:p>
    <w:p>
      <w:pPr>
        <w:pStyle w:val="ListParagraph"/>
        <w:numPr>
          <w:ilvl w:val="0"/>
          <w:numId w:val="153"/>
        </w:numPr>
        <w:tabs>
          <w:tab w:pos="905" w:val="left" w:leader="none"/>
        </w:tabs>
        <w:spacing w:line="338" w:lineRule="auto" w:before="196" w:after="0"/>
        <w:ind w:left="905" w:right="565" w:hanging="225"/>
        <w:jc w:val="left"/>
        <w:rPr>
          <w:rFonts w:ascii="Tahoma" w:hAnsi="Tahoma"/>
          <w:sz w:val="21"/>
        </w:rPr>
      </w:pPr>
      <w:r>
        <w:rPr>
          <w:b/>
          <w:color w:val="61666A"/>
          <w:sz w:val="20"/>
        </w:rPr>
        <w:t>Со</w:t>
      </w:r>
      <w:r>
        <w:rPr>
          <w:b/>
          <w:color w:val="61666A"/>
          <w:sz w:val="21"/>
        </w:rPr>
        <w:t>зд</w:t>
      </w:r>
      <w:r>
        <w:rPr>
          <w:b/>
          <w:color w:val="61666A"/>
          <w:sz w:val="20"/>
        </w:rPr>
        <w:t>а</w:t>
      </w:r>
      <w:r>
        <w:rPr>
          <w:b/>
          <w:color w:val="61666A"/>
          <w:sz w:val="21"/>
        </w:rPr>
        <w:t>ни</w:t>
      </w:r>
      <w:r>
        <w:rPr>
          <w:b/>
          <w:color w:val="61666A"/>
          <w:sz w:val="20"/>
        </w:rPr>
        <w:t>е</w:t>
      </w:r>
      <w:r>
        <w:rPr>
          <w:b/>
          <w:color w:val="61666A"/>
          <w:spacing w:val="-7"/>
          <w:sz w:val="20"/>
        </w:rPr>
        <w:t> </w:t>
      </w:r>
      <w:r>
        <w:rPr>
          <w:b/>
          <w:color w:val="61666A"/>
          <w:sz w:val="20"/>
        </w:rPr>
        <w:t>се</w:t>
      </w:r>
      <w:r>
        <w:rPr>
          <w:b/>
          <w:color w:val="61666A"/>
          <w:sz w:val="21"/>
        </w:rPr>
        <w:t>т</w:t>
      </w:r>
      <w:r>
        <w:rPr>
          <w:b/>
          <w:color w:val="61666A"/>
          <w:sz w:val="20"/>
        </w:rPr>
        <w:t>ей</w:t>
      </w:r>
      <w:r>
        <w:rPr>
          <w:b/>
          <w:color w:val="61666A"/>
          <w:spacing w:val="-7"/>
          <w:sz w:val="20"/>
        </w:rPr>
        <w:t> </w:t>
      </w:r>
      <w:r>
        <w:rPr>
          <w:b/>
          <w:color w:val="61666A"/>
          <w:sz w:val="21"/>
        </w:rPr>
        <w:t>м</w:t>
      </w:r>
      <w:r>
        <w:rPr>
          <w:b/>
          <w:color w:val="61666A"/>
          <w:sz w:val="20"/>
        </w:rPr>
        <w:t>е</w:t>
      </w:r>
      <w:r>
        <w:rPr>
          <w:b/>
          <w:color w:val="61666A"/>
          <w:sz w:val="21"/>
        </w:rPr>
        <w:t>жд</w:t>
      </w:r>
      <w:r>
        <w:rPr>
          <w:b/>
          <w:color w:val="61666A"/>
          <w:sz w:val="20"/>
        </w:rPr>
        <w:t>у</w:t>
      </w:r>
      <w:r>
        <w:rPr>
          <w:b/>
          <w:color w:val="61666A"/>
          <w:spacing w:val="-7"/>
          <w:sz w:val="20"/>
        </w:rPr>
        <w:t> </w:t>
      </w:r>
      <w:r>
        <w:rPr>
          <w:b/>
          <w:color w:val="61666A"/>
          <w:sz w:val="21"/>
        </w:rPr>
        <w:t>пил</w:t>
      </w:r>
      <w:r>
        <w:rPr>
          <w:b/>
          <w:color w:val="61666A"/>
          <w:sz w:val="20"/>
        </w:rPr>
        <w:t>о</w:t>
      </w:r>
      <w:r>
        <w:rPr>
          <w:b/>
          <w:color w:val="61666A"/>
          <w:sz w:val="21"/>
        </w:rPr>
        <w:t>тными</w:t>
      </w:r>
      <w:r>
        <w:rPr>
          <w:b/>
          <w:color w:val="61666A"/>
          <w:spacing w:val="-10"/>
          <w:sz w:val="21"/>
        </w:rPr>
        <w:t> </w:t>
      </w:r>
      <w:r>
        <w:rPr>
          <w:b/>
          <w:color w:val="61666A"/>
          <w:sz w:val="20"/>
        </w:rPr>
        <w:t>соо</w:t>
      </w:r>
      <w:r>
        <w:rPr>
          <w:b/>
          <w:color w:val="61666A"/>
          <w:sz w:val="21"/>
        </w:rPr>
        <w:t>бщ</w:t>
      </w:r>
      <w:r>
        <w:rPr>
          <w:b/>
          <w:color w:val="61666A"/>
          <w:sz w:val="20"/>
        </w:rPr>
        <w:t>ес</w:t>
      </w:r>
      <w:r>
        <w:rPr>
          <w:b/>
          <w:color w:val="61666A"/>
          <w:sz w:val="21"/>
        </w:rPr>
        <w:t>тв</w:t>
      </w:r>
      <w:r>
        <w:rPr>
          <w:b/>
          <w:color w:val="61666A"/>
          <w:sz w:val="20"/>
        </w:rPr>
        <w:t>а</w:t>
      </w:r>
      <w:r>
        <w:rPr>
          <w:b/>
          <w:color w:val="61666A"/>
          <w:sz w:val="21"/>
        </w:rPr>
        <w:t>ми</w:t>
      </w:r>
      <w:r>
        <w:rPr>
          <w:rFonts w:ascii="Tahoma" w:hAnsi="Tahoma"/>
          <w:color w:val="61666A"/>
          <w:sz w:val="21"/>
        </w:rPr>
        <w:t>:</w:t>
      </w:r>
      <w:r>
        <w:rPr>
          <w:rFonts w:ascii="Tahoma" w:hAnsi="Tahoma"/>
          <w:color w:val="61666A"/>
          <w:spacing w:val="-11"/>
          <w:sz w:val="21"/>
        </w:rPr>
        <w:t> </w:t>
      </w:r>
      <w:r>
        <w:rPr>
          <w:color w:val="61666A"/>
          <w:sz w:val="21"/>
        </w:rPr>
        <w:t>Объединение</w:t>
      </w:r>
      <w:r>
        <w:rPr>
          <w:color w:val="61666A"/>
          <w:spacing w:val="-4"/>
          <w:sz w:val="21"/>
        </w:rPr>
        <w:t> </w:t>
      </w:r>
      <w:r>
        <w:rPr>
          <w:color w:val="61666A"/>
          <w:sz w:val="21"/>
        </w:rPr>
        <w:t>успешных</w:t>
      </w:r>
      <w:r>
        <w:rPr>
          <w:color w:val="61666A"/>
          <w:spacing w:val="-4"/>
          <w:sz w:val="21"/>
        </w:rPr>
        <w:t> </w:t>
      </w:r>
      <w:r>
        <w:rPr>
          <w:color w:val="61666A"/>
          <w:sz w:val="21"/>
        </w:rPr>
        <w:t>ячеек</w:t>
      </w:r>
      <w:r>
        <w:rPr>
          <w:color w:val="61666A"/>
          <w:spacing w:val="-4"/>
          <w:sz w:val="21"/>
        </w:rPr>
        <w:t> </w:t>
      </w:r>
      <w:r>
        <w:rPr>
          <w:color w:val="61666A"/>
          <w:sz w:val="21"/>
        </w:rPr>
        <w:t>в региональные сети</w:t>
      </w:r>
      <w:r>
        <w:rPr>
          <w:rFonts w:ascii="Tahoma" w:hAnsi="Tahoma"/>
          <w:color w:val="61666A"/>
          <w:sz w:val="21"/>
        </w:rPr>
        <w:t>, </w:t>
      </w:r>
      <w:r>
        <w:rPr>
          <w:color w:val="61666A"/>
          <w:sz w:val="21"/>
        </w:rPr>
        <w:t>где они начинают обмениваться дарами</w:t>
      </w:r>
      <w:r>
        <w:rPr>
          <w:rFonts w:ascii="Tahoma" w:hAnsi="Tahoma"/>
          <w:color w:val="61666A"/>
          <w:sz w:val="21"/>
        </w:rPr>
        <w:t>, </w:t>
      </w:r>
      <w:r>
        <w:rPr>
          <w:color w:val="61666A"/>
          <w:sz w:val="21"/>
        </w:rPr>
        <w:t>знаниями</w:t>
      </w:r>
      <w:r>
        <w:rPr>
          <w:rFonts w:ascii="Tahoma" w:hAnsi="Tahoma"/>
          <w:color w:val="61666A"/>
          <w:sz w:val="21"/>
        </w:rPr>
        <w:t>, </w:t>
      </w:r>
      <w:r>
        <w:rPr>
          <w:color w:val="61666A"/>
          <w:sz w:val="21"/>
        </w:rPr>
        <w:t>ресурсами</w:t>
      </w:r>
      <w:r>
        <w:rPr>
          <w:rFonts w:ascii="Tahoma" w:hAnsi="Tahoma"/>
          <w:color w:val="61666A"/>
          <w:sz w:val="21"/>
        </w:rPr>
        <w:t>.</w:t>
      </w:r>
    </w:p>
    <w:p>
      <w:pPr>
        <w:pStyle w:val="ListParagraph"/>
        <w:numPr>
          <w:ilvl w:val="0"/>
          <w:numId w:val="153"/>
        </w:numPr>
        <w:tabs>
          <w:tab w:pos="905" w:val="left" w:leader="none"/>
        </w:tabs>
        <w:spacing w:line="338" w:lineRule="auto" w:before="63" w:after="0"/>
        <w:ind w:left="905" w:right="432" w:hanging="225"/>
        <w:jc w:val="left"/>
        <w:rPr>
          <w:rFonts w:ascii="Tahoma" w:hAnsi="Tahoma"/>
          <w:sz w:val="21"/>
        </w:rPr>
      </w:pPr>
      <w:r>
        <w:rPr>
          <w:b/>
          <w:color w:val="61666A"/>
          <w:sz w:val="20"/>
        </w:rPr>
        <w:t>Ра</w:t>
      </w:r>
      <w:r>
        <w:rPr>
          <w:b/>
          <w:color w:val="61666A"/>
          <w:sz w:val="21"/>
        </w:rPr>
        <w:t>звити</w:t>
      </w:r>
      <w:r>
        <w:rPr>
          <w:b/>
          <w:color w:val="61666A"/>
          <w:sz w:val="20"/>
        </w:rPr>
        <w:t>е </w:t>
      </w:r>
      <w:r>
        <w:rPr>
          <w:b/>
          <w:color w:val="61666A"/>
          <w:sz w:val="21"/>
        </w:rPr>
        <w:t>м</w:t>
      </w:r>
      <w:r>
        <w:rPr>
          <w:b/>
          <w:color w:val="61666A"/>
          <w:sz w:val="20"/>
        </w:rPr>
        <w:t>е</w:t>
      </w:r>
      <w:r>
        <w:rPr>
          <w:b/>
          <w:color w:val="61666A"/>
          <w:sz w:val="21"/>
        </w:rPr>
        <w:t>ж</w:t>
      </w:r>
      <w:r>
        <w:rPr>
          <w:b/>
          <w:color w:val="61666A"/>
          <w:sz w:val="20"/>
        </w:rPr>
        <w:t>се</w:t>
      </w:r>
      <w:r>
        <w:rPr>
          <w:b/>
          <w:color w:val="61666A"/>
          <w:sz w:val="21"/>
        </w:rPr>
        <w:t>кт</w:t>
      </w:r>
      <w:r>
        <w:rPr>
          <w:b/>
          <w:color w:val="61666A"/>
          <w:sz w:val="20"/>
        </w:rPr>
        <w:t>ор</w:t>
      </w:r>
      <w:r>
        <w:rPr>
          <w:b/>
          <w:color w:val="61666A"/>
          <w:sz w:val="21"/>
        </w:rPr>
        <w:t>н</w:t>
      </w:r>
      <w:r>
        <w:rPr>
          <w:b/>
          <w:color w:val="61666A"/>
          <w:sz w:val="20"/>
        </w:rPr>
        <w:t>о</w:t>
      </w:r>
      <w:r>
        <w:rPr>
          <w:b/>
          <w:color w:val="61666A"/>
          <w:sz w:val="21"/>
        </w:rPr>
        <w:t>г</w:t>
      </w:r>
      <w:r>
        <w:rPr>
          <w:b/>
          <w:color w:val="61666A"/>
          <w:sz w:val="20"/>
        </w:rPr>
        <w:t>о со</w:t>
      </w:r>
      <w:r>
        <w:rPr>
          <w:b/>
          <w:color w:val="61666A"/>
          <w:sz w:val="21"/>
        </w:rPr>
        <w:t>т</w:t>
      </w:r>
      <w:r>
        <w:rPr>
          <w:b/>
          <w:color w:val="61666A"/>
          <w:sz w:val="20"/>
        </w:rPr>
        <w:t>ру</w:t>
      </w:r>
      <w:r>
        <w:rPr>
          <w:b/>
          <w:color w:val="61666A"/>
          <w:sz w:val="21"/>
        </w:rPr>
        <w:t>днич</w:t>
      </w:r>
      <w:r>
        <w:rPr>
          <w:b/>
          <w:color w:val="61666A"/>
          <w:sz w:val="20"/>
        </w:rPr>
        <w:t>ес</w:t>
      </w:r>
      <w:r>
        <w:rPr>
          <w:b/>
          <w:color w:val="61666A"/>
          <w:sz w:val="21"/>
        </w:rPr>
        <w:t>тв</w:t>
      </w:r>
      <w:r>
        <w:rPr>
          <w:b/>
          <w:color w:val="61666A"/>
          <w:sz w:val="20"/>
        </w:rPr>
        <w:t>а</w:t>
      </w:r>
      <w:r>
        <w:rPr>
          <w:rFonts w:ascii="Tahoma" w:hAnsi="Tahoma"/>
          <w:color w:val="61666A"/>
          <w:sz w:val="21"/>
        </w:rPr>
        <w:t>: </w:t>
      </w:r>
      <w:r>
        <w:rPr>
          <w:color w:val="61666A"/>
          <w:sz w:val="21"/>
        </w:rPr>
        <w:t>Вовлечение местных бизнесов</w:t>
      </w:r>
      <w:r>
        <w:rPr>
          <w:rFonts w:ascii="Tahoma" w:hAnsi="Tahoma"/>
          <w:color w:val="61666A"/>
          <w:sz w:val="21"/>
        </w:rPr>
        <w:t>, </w:t>
      </w:r>
      <w:r>
        <w:rPr>
          <w:color w:val="61666A"/>
          <w:sz w:val="21"/>
        </w:rPr>
        <w:t>муниципалитетов</w:t>
      </w:r>
      <w:r>
        <w:rPr>
          <w:rFonts w:ascii="Tahoma" w:hAnsi="Tahoma"/>
          <w:color w:val="61666A"/>
          <w:sz w:val="21"/>
        </w:rPr>
        <w:t>, </w:t>
      </w:r>
      <w:r>
        <w:rPr>
          <w:color w:val="61666A"/>
          <w:sz w:val="21"/>
        </w:rPr>
        <w:t>образовательных и медицинских учреждений в процессы обмена дарами</w:t>
      </w:r>
      <w:r>
        <w:rPr>
          <w:rFonts w:ascii="Tahoma" w:hAnsi="Tahoma"/>
          <w:color w:val="61666A"/>
          <w:sz w:val="21"/>
        </w:rPr>
        <w:t>. </w:t>
      </w:r>
      <w:r>
        <w:rPr>
          <w:color w:val="61666A"/>
          <w:sz w:val="21"/>
        </w:rPr>
        <w:t>Например</w:t>
      </w:r>
      <w:r>
        <w:rPr>
          <w:rFonts w:ascii="Tahoma" w:hAnsi="Tahoma"/>
          <w:color w:val="61666A"/>
          <w:sz w:val="21"/>
        </w:rPr>
        <w:t>, </w:t>
      </w:r>
      <w:r>
        <w:rPr>
          <w:color w:val="61666A"/>
          <w:sz w:val="21"/>
        </w:rPr>
        <w:t>больницы могут принимать услуги от локальных производителей еды в обмен на медицинские услуги</w:t>
      </w:r>
      <w:r>
        <w:rPr>
          <w:rFonts w:ascii="Tahoma" w:hAnsi="Tahoma"/>
          <w:color w:val="61666A"/>
          <w:sz w:val="21"/>
        </w:rPr>
        <w:t>.</w:t>
      </w:r>
    </w:p>
    <w:p>
      <w:pPr>
        <w:pStyle w:val="ListParagraph"/>
        <w:numPr>
          <w:ilvl w:val="0"/>
          <w:numId w:val="153"/>
        </w:numPr>
        <w:tabs>
          <w:tab w:pos="905" w:val="left" w:leader="none"/>
        </w:tabs>
        <w:spacing w:line="338" w:lineRule="auto" w:before="65" w:after="0"/>
        <w:ind w:left="905" w:right="243" w:hanging="225"/>
        <w:jc w:val="left"/>
        <w:rPr>
          <w:rFonts w:ascii="Tahoma" w:hAnsi="Tahoma"/>
          <w:sz w:val="21"/>
        </w:rPr>
      </w:pPr>
      <w:r>
        <w:rPr>
          <w:b/>
          <w:color w:val="61666A"/>
          <w:sz w:val="20"/>
        </w:rPr>
        <w:t>Со</w:t>
      </w:r>
      <w:r>
        <w:rPr>
          <w:b/>
          <w:color w:val="61666A"/>
          <w:sz w:val="21"/>
        </w:rPr>
        <w:t>зд</w:t>
      </w:r>
      <w:r>
        <w:rPr>
          <w:b/>
          <w:color w:val="61666A"/>
          <w:sz w:val="20"/>
        </w:rPr>
        <w:t>а</w:t>
      </w:r>
      <w:r>
        <w:rPr>
          <w:b/>
          <w:color w:val="61666A"/>
          <w:sz w:val="21"/>
        </w:rPr>
        <w:t>ни</w:t>
      </w:r>
      <w:r>
        <w:rPr>
          <w:b/>
          <w:color w:val="61666A"/>
          <w:sz w:val="20"/>
        </w:rPr>
        <w:t>е </w:t>
      </w:r>
      <w:r>
        <w:rPr>
          <w:b/>
          <w:color w:val="61666A"/>
          <w:sz w:val="21"/>
        </w:rPr>
        <w:t>п</w:t>
      </w:r>
      <w:r>
        <w:rPr>
          <w:b/>
          <w:color w:val="61666A"/>
          <w:sz w:val="20"/>
        </w:rPr>
        <w:t>ара</w:t>
      </w:r>
      <w:r>
        <w:rPr>
          <w:b/>
          <w:color w:val="61666A"/>
          <w:sz w:val="21"/>
        </w:rPr>
        <w:t>лл</w:t>
      </w:r>
      <w:r>
        <w:rPr>
          <w:b/>
          <w:color w:val="61666A"/>
          <w:sz w:val="20"/>
        </w:rPr>
        <w:t>е</w:t>
      </w:r>
      <w:r>
        <w:rPr>
          <w:b/>
          <w:color w:val="61666A"/>
          <w:sz w:val="21"/>
        </w:rPr>
        <w:t>льны</w:t>
      </w:r>
      <w:r>
        <w:rPr>
          <w:b/>
          <w:color w:val="61666A"/>
          <w:sz w:val="20"/>
        </w:rPr>
        <w:t>х </w:t>
      </w:r>
      <w:r>
        <w:rPr>
          <w:b/>
          <w:color w:val="61666A"/>
          <w:sz w:val="21"/>
        </w:rPr>
        <w:t>ин</w:t>
      </w:r>
      <w:r>
        <w:rPr>
          <w:b/>
          <w:color w:val="61666A"/>
          <w:sz w:val="20"/>
        </w:rPr>
        <w:t>с</w:t>
      </w:r>
      <w:r>
        <w:rPr>
          <w:b/>
          <w:color w:val="61666A"/>
          <w:sz w:val="21"/>
        </w:rPr>
        <w:t>тит</w:t>
      </w:r>
      <w:r>
        <w:rPr>
          <w:b/>
          <w:color w:val="61666A"/>
          <w:sz w:val="20"/>
        </w:rPr>
        <w:t>у</w:t>
      </w:r>
      <w:r>
        <w:rPr>
          <w:b/>
          <w:color w:val="61666A"/>
          <w:sz w:val="21"/>
        </w:rPr>
        <w:t>т</w:t>
      </w:r>
      <w:r>
        <w:rPr>
          <w:b/>
          <w:color w:val="61666A"/>
          <w:sz w:val="20"/>
        </w:rPr>
        <w:t>о</w:t>
      </w:r>
      <w:r>
        <w:rPr>
          <w:b/>
          <w:color w:val="61666A"/>
          <w:sz w:val="21"/>
        </w:rPr>
        <w:t>в</w:t>
      </w:r>
      <w:r>
        <w:rPr>
          <w:rFonts w:ascii="Tahoma" w:hAnsi="Tahoma"/>
          <w:color w:val="61666A"/>
          <w:sz w:val="21"/>
        </w:rPr>
        <w:t>: </w:t>
      </w:r>
      <w:r>
        <w:rPr>
          <w:color w:val="61666A"/>
          <w:sz w:val="21"/>
        </w:rPr>
        <w:t>Формирование гильдий</w:t>
      </w:r>
      <w:r>
        <w:rPr>
          <w:rFonts w:ascii="Tahoma" w:hAnsi="Tahoma"/>
          <w:color w:val="61666A"/>
          <w:sz w:val="21"/>
        </w:rPr>
        <w:t>, </w:t>
      </w:r>
      <w:r>
        <w:rPr>
          <w:color w:val="61666A"/>
          <w:sz w:val="21"/>
        </w:rPr>
        <w:t>кооперативных банков</w:t>
      </w:r>
      <w:r>
        <w:rPr>
          <w:rFonts w:ascii="Tahoma" w:hAnsi="Tahoma"/>
          <w:color w:val="61666A"/>
          <w:sz w:val="21"/>
        </w:rPr>
        <w:t>, </w:t>
      </w:r>
      <w:r>
        <w:rPr>
          <w:color w:val="61666A"/>
          <w:sz w:val="21"/>
        </w:rPr>
        <w:t>общественных фондов</w:t>
      </w:r>
      <w:r>
        <w:rPr>
          <w:rFonts w:ascii="Tahoma" w:hAnsi="Tahoma"/>
          <w:color w:val="61666A"/>
          <w:sz w:val="21"/>
        </w:rPr>
        <w:t>, </w:t>
      </w:r>
      <w:r>
        <w:rPr>
          <w:color w:val="61666A"/>
          <w:sz w:val="21"/>
        </w:rPr>
        <w:t>которые работают по принципам дара и постепенно замещают традиционные экономические институты</w:t>
      </w:r>
      <w:r>
        <w:rPr>
          <w:rFonts w:ascii="Tahoma" w:hAnsi="Tahoma"/>
          <w:color w:val="61666A"/>
          <w:sz w:val="21"/>
        </w:rPr>
        <w:t>.</w:t>
      </w:r>
    </w:p>
    <w:p>
      <w:pPr>
        <w:spacing w:before="185"/>
        <w:ind w:left="635" w:right="0" w:firstLine="0"/>
        <w:jc w:val="left"/>
        <w:rPr>
          <w:rFonts w:ascii="Tahoma" w:hAnsi="Tahoma"/>
          <w:b/>
          <w:sz w:val="21"/>
        </w:rPr>
      </w:pPr>
      <w:r>
        <w:rPr>
          <w:b/>
          <w:color w:val="61666A"/>
          <w:spacing w:val="-4"/>
          <w:sz w:val="21"/>
        </w:rPr>
        <w:t>Эт</w:t>
      </w:r>
      <w:r>
        <w:rPr>
          <w:b/>
          <w:color w:val="61666A"/>
          <w:spacing w:val="-4"/>
          <w:sz w:val="20"/>
        </w:rPr>
        <w:t>а</w:t>
      </w:r>
      <w:r>
        <w:rPr>
          <w:b/>
          <w:color w:val="61666A"/>
          <w:spacing w:val="-4"/>
          <w:sz w:val="21"/>
        </w:rPr>
        <w:t>п</w:t>
      </w:r>
      <w:r>
        <w:rPr>
          <w:b/>
          <w:color w:val="61666A"/>
          <w:spacing w:val="-6"/>
          <w:sz w:val="21"/>
        </w:rPr>
        <w:t> </w:t>
      </w:r>
      <w:r>
        <w:rPr>
          <w:rFonts w:ascii="Tahoma" w:hAnsi="Tahoma"/>
          <w:b/>
          <w:color w:val="61666A"/>
          <w:spacing w:val="-4"/>
          <w:sz w:val="21"/>
        </w:rPr>
        <w:t>3:</w:t>
      </w:r>
      <w:r>
        <w:rPr>
          <w:rFonts w:ascii="Tahoma" w:hAnsi="Tahoma"/>
          <w:b/>
          <w:color w:val="61666A"/>
          <w:spacing w:val="-9"/>
          <w:sz w:val="21"/>
        </w:rPr>
        <w:t> </w:t>
      </w:r>
      <w:r>
        <w:rPr>
          <w:b/>
          <w:color w:val="61666A"/>
          <w:spacing w:val="-4"/>
          <w:sz w:val="20"/>
        </w:rPr>
        <w:t>С</w:t>
      </w:r>
      <w:r>
        <w:rPr>
          <w:b/>
          <w:color w:val="61666A"/>
          <w:spacing w:val="-4"/>
          <w:sz w:val="21"/>
        </w:rPr>
        <w:t>и</w:t>
      </w:r>
      <w:r>
        <w:rPr>
          <w:b/>
          <w:color w:val="61666A"/>
          <w:spacing w:val="-4"/>
          <w:sz w:val="20"/>
        </w:rPr>
        <w:t>с</w:t>
      </w:r>
      <w:r>
        <w:rPr>
          <w:b/>
          <w:color w:val="61666A"/>
          <w:spacing w:val="-4"/>
          <w:sz w:val="21"/>
        </w:rPr>
        <w:t>т</w:t>
      </w:r>
      <w:r>
        <w:rPr>
          <w:b/>
          <w:color w:val="61666A"/>
          <w:spacing w:val="-4"/>
          <w:sz w:val="20"/>
        </w:rPr>
        <w:t>е</w:t>
      </w:r>
      <w:r>
        <w:rPr>
          <w:b/>
          <w:color w:val="61666A"/>
          <w:spacing w:val="-4"/>
          <w:sz w:val="21"/>
        </w:rPr>
        <w:t>мны</w:t>
      </w:r>
      <w:r>
        <w:rPr>
          <w:b/>
          <w:color w:val="61666A"/>
          <w:spacing w:val="-4"/>
          <w:sz w:val="20"/>
        </w:rPr>
        <w:t>й</w:t>
      </w:r>
      <w:r>
        <w:rPr>
          <w:b/>
          <w:color w:val="61666A"/>
          <w:spacing w:val="-3"/>
          <w:sz w:val="20"/>
        </w:rPr>
        <w:t> </w:t>
      </w:r>
      <w:r>
        <w:rPr>
          <w:rFonts w:ascii="Tahoma" w:hAnsi="Tahoma"/>
          <w:b/>
          <w:color w:val="61666A"/>
          <w:spacing w:val="-4"/>
          <w:sz w:val="21"/>
        </w:rPr>
        <w:t>(</w:t>
      </w:r>
      <w:r>
        <w:rPr>
          <w:b/>
          <w:color w:val="61666A"/>
          <w:spacing w:val="-4"/>
          <w:sz w:val="20"/>
        </w:rPr>
        <w:t>Массо</w:t>
      </w:r>
      <w:r>
        <w:rPr>
          <w:b/>
          <w:color w:val="61666A"/>
          <w:spacing w:val="-4"/>
          <w:sz w:val="21"/>
        </w:rPr>
        <w:t>в</w:t>
      </w:r>
      <w:r>
        <w:rPr>
          <w:b/>
          <w:color w:val="61666A"/>
          <w:spacing w:val="-4"/>
          <w:sz w:val="20"/>
        </w:rPr>
        <w:t>а</w:t>
      </w:r>
      <w:r>
        <w:rPr>
          <w:b/>
          <w:color w:val="61666A"/>
          <w:spacing w:val="-4"/>
          <w:sz w:val="21"/>
        </w:rPr>
        <w:t>я</w:t>
      </w:r>
      <w:r>
        <w:rPr>
          <w:b/>
          <w:color w:val="61666A"/>
          <w:spacing w:val="-5"/>
          <w:sz w:val="21"/>
        </w:rPr>
        <w:t> </w:t>
      </w:r>
      <w:r>
        <w:rPr>
          <w:b/>
          <w:color w:val="61666A"/>
          <w:spacing w:val="-4"/>
          <w:sz w:val="21"/>
        </w:rPr>
        <w:t>т</w:t>
      </w:r>
      <w:r>
        <w:rPr>
          <w:b/>
          <w:color w:val="61666A"/>
          <w:spacing w:val="-4"/>
          <w:sz w:val="20"/>
        </w:rPr>
        <w:t>ра</w:t>
      </w:r>
      <w:r>
        <w:rPr>
          <w:b/>
          <w:color w:val="61666A"/>
          <w:spacing w:val="-4"/>
          <w:sz w:val="21"/>
        </w:rPr>
        <w:t>н</w:t>
      </w:r>
      <w:r>
        <w:rPr>
          <w:b/>
          <w:color w:val="61666A"/>
          <w:spacing w:val="-4"/>
          <w:sz w:val="20"/>
        </w:rPr>
        <w:t>с</w:t>
      </w:r>
      <w:r>
        <w:rPr>
          <w:b/>
          <w:color w:val="61666A"/>
          <w:spacing w:val="-4"/>
          <w:sz w:val="21"/>
        </w:rPr>
        <w:t>ф</w:t>
      </w:r>
      <w:r>
        <w:rPr>
          <w:b/>
          <w:color w:val="61666A"/>
          <w:spacing w:val="-4"/>
          <w:sz w:val="20"/>
        </w:rPr>
        <w:t>ор</w:t>
      </w:r>
      <w:r>
        <w:rPr>
          <w:b/>
          <w:color w:val="61666A"/>
          <w:spacing w:val="-4"/>
          <w:sz w:val="21"/>
        </w:rPr>
        <w:t>м</w:t>
      </w:r>
      <w:r>
        <w:rPr>
          <w:b/>
          <w:color w:val="61666A"/>
          <w:spacing w:val="-4"/>
          <w:sz w:val="20"/>
        </w:rPr>
        <w:t>а</w:t>
      </w:r>
      <w:r>
        <w:rPr>
          <w:b/>
          <w:color w:val="61666A"/>
          <w:spacing w:val="-4"/>
          <w:sz w:val="21"/>
        </w:rPr>
        <w:t>ция</w:t>
      </w:r>
      <w:r>
        <w:rPr>
          <w:rFonts w:ascii="Tahoma" w:hAnsi="Tahoma"/>
          <w:b/>
          <w:color w:val="61666A"/>
          <w:spacing w:val="-4"/>
          <w:sz w:val="21"/>
        </w:rPr>
        <w:t>)</w:t>
      </w:r>
    </w:p>
    <w:p>
      <w:pPr>
        <w:pStyle w:val="ListParagraph"/>
        <w:numPr>
          <w:ilvl w:val="0"/>
          <w:numId w:val="153"/>
        </w:numPr>
        <w:tabs>
          <w:tab w:pos="905" w:val="left" w:leader="none"/>
        </w:tabs>
        <w:spacing w:line="338" w:lineRule="auto" w:before="195" w:after="0"/>
        <w:ind w:left="905" w:right="431" w:hanging="225"/>
        <w:jc w:val="left"/>
        <w:rPr>
          <w:sz w:val="21"/>
        </w:rPr>
      </w:pPr>
      <w:r>
        <w:rPr>
          <w:b/>
          <w:color w:val="61666A"/>
          <w:sz w:val="20"/>
        </w:rPr>
        <w:t>Массо</w:t>
      </w:r>
      <w:r>
        <w:rPr>
          <w:b/>
          <w:color w:val="61666A"/>
          <w:sz w:val="21"/>
        </w:rPr>
        <w:t>вы</w:t>
      </w:r>
      <w:r>
        <w:rPr>
          <w:b/>
          <w:color w:val="61666A"/>
          <w:sz w:val="20"/>
        </w:rPr>
        <w:t>й</w:t>
      </w:r>
      <w:r>
        <w:rPr>
          <w:b/>
          <w:color w:val="61666A"/>
          <w:spacing w:val="-14"/>
          <w:sz w:val="20"/>
        </w:rPr>
        <w:t> </w:t>
      </w:r>
      <w:r>
        <w:rPr>
          <w:b/>
          <w:color w:val="61666A"/>
          <w:sz w:val="21"/>
        </w:rPr>
        <w:t>п</w:t>
      </w:r>
      <w:r>
        <w:rPr>
          <w:b/>
          <w:color w:val="61666A"/>
          <w:sz w:val="20"/>
        </w:rPr>
        <w:t>ерехо</w:t>
      </w:r>
      <w:r>
        <w:rPr>
          <w:b/>
          <w:color w:val="61666A"/>
          <w:sz w:val="21"/>
        </w:rPr>
        <w:t>д</w:t>
      </w:r>
      <w:r>
        <w:rPr>
          <w:b/>
          <w:color w:val="61666A"/>
          <w:spacing w:val="-15"/>
          <w:sz w:val="21"/>
        </w:rPr>
        <w:t> </w:t>
      </w:r>
      <w:r>
        <w:rPr>
          <w:b/>
          <w:color w:val="61666A"/>
          <w:sz w:val="21"/>
        </w:rPr>
        <w:t>н</w:t>
      </w:r>
      <w:r>
        <w:rPr>
          <w:b/>
          <w:color w:val="61666A"/>
          <w:sz w:val="20"/>
        </w:rPr>
        <w:t>а</w:t>
      </w:r>
      <w:r>
        <w:rPr>
          <w:b/>
          <w:color w:val="61666A"/>
          <w:spacing w:val="-14"/>
          <w:sz w:val="20"/>
        </w:rPr>
        <w:t> </w:t>
      </w:r>
      <w:r>
        <w:rPr>
          <w:b/>
          <w:color w:val="61666A"/>
          <w:sz w:val="20"/>
        </w:rPr>
        <w:t>ре</w:t>
      </w:r>
      <w:r>
        <w:rPr>
          <w:b/>
          <w:color w:val="61666A"/>
          <w:sz w:val="21"/>
        </w:rPr>
        <w:t>п</w:t>
      </w:r>
      <w:r>
        <w:rPr>
          <w:b/>
          <w:color w:val="61666A"/>
          <w:sz w:val="20"/>
        </w:rPr>
        <w:t>у</w:t>
      </w:r>
      <w:r>
        <w:rPr>
          <w:b/>
          <w:color w:val="61666A"/>
          <w:sz w:val="21"/>
        </w:rPr>
        <w:t>т</w:t>
      </w:r>
      <w:r>
        <w:rPr>
          <w:b/>
          <w:color w:val="61666A"/>
          <w:sz w:val="20"/>
        </w:rPr>
        <w:t>а</w:t>
      </w:r>
      <w:r>
        <w:rPr>
          <w:b/>
          <w:color w:val="61666A"/>
          <w:sz w:val="21"/>
        </w:rPr>
        <w:t>ци</w:t>
      </w:r>
      <w:r>
        <w:rPr>
          <w:b/>
          <w:color w:val="61666A"/>
          <w:sz w:val="20"/>
        </w:rPr>
        <w:t>о</w:t>
      </w:r>
      <w:r>
        <w:rPr>
          <w:b/>
          <w:color w:val="61666A"/>
          <w:sz w:val="21"/>
        </w:rPr>
        <w:t>нны</w:t>
      </w:r>
      <w:r>
        <w:rPr>
          <w:b/>
          <w:color w:val="61666A"/>
          <w:sz w:val="20"/>
        </w:rPr>
        <w:t>е</w:t>
      </w:r>
      <w:r>
        <w:rPr>
          <w:b/>
          <w:color w:val="61666A"/>
          <w:spacing w:val="-14"/>
          <w:sz w:val="20"/>
        </w:rPr>
        <w:t> </w:t>
      </w:r>
      <w:r>
        <w:rPr>
          <w:b/>
          <w:color w:val="61666A"/>
          <w:sz w:val="20"/>
        </w:rPr>
        <w:t>с</w:t>
      </w:r>
      <w:r>
        <w:rPr>
          <w:b/>
          <w:color w:val="61666A"/>
          <w:sz w:val="21"/>
        </w:rPr>
        <w:t>и</w:t>
      </w:r>
      <w:r>
        <w:rPr>
          <w:b/>
          <w:color w:val="61666A"/>
          <w:sz w:val="20"/>
        </w:rPr>
        <w:t>с</w:t>
      </w:r>
      <w:r>
        <w:rPr>
          <w:b/>
          <w:color w:val="61666A"/>
          <w:sz w:val="21"/>
        </w:rPr>
        <w:t>т</w:t>
      </w:r>
      <w:r>
        <w:rPr>
          <w:b/>
          <w:color w:val="61666A"/>
          <w:sz w:val="20"/>
        </w:rPr>
        <w:t>е</w:t>
      </w:r>
      <w:r>
        <w:rPr>
          <w:b/>
          <w:color w:val="61666A"/>
          <w:sz w:val="21"/>
        </w:rPr>
        <w:t>мы</w:t>
      </w:r>
      <w:r>
        <w:rPr>
          <w:rFonts w:ascii="Tahoma" w:hAnsi="Tahoma"/>
          <w:color w:val="61666A"/>
          <w:sz w:val="21"/>
        </w:rPr>
        <w:t>:</w:t>
      </w:r>
      <w:r>
        <w:rPr>
          <w:rFonts w:ascii="Tahoma" w:hAnsi="Tahoma"/>
          <w:color w:val="61666A"/>
          <w:spacing w:val="-16"/>
          <w:sz w:val="21"/>
        </w:rPr>
        <w:t> </w:t>
      </w:r>
      <w:r>
        <w:rPr>
          <w:color w:val="61666A"/>
          <w:sz w:val="21"/>
        </w:rPr>
        <w:t>Когда</w:t>
      </w:r>
      <w:r>
        <w:rPr>
          <w:color w:val="61666A"/>
          <w:spacing w:val="-15"/>
          <w:sz w:val="21"/>
        </w:rPr>
        <w:t> </w:t>
      </w:r>
      <w:r>
        <w:rPr>
          <w:color w:val="61666A"/>
          <w:sz w:val="21"/>
        </w:rPr>
        <w:t>значительная</w:t>
      </w:r>
      <w:r>
        <w:rPr>
          <w:color w:val="61666A"/>
          <w:spacing w:val="-14"/>
          <w:sz w:val="21"/>
        </w:rPr>
        <w:t> </w:t>
      </w:r>
      <w:r>
        <w:rPr>
          <w:color w:val="61666A"/>
          <w:sz w:val="21"/>
        </w:rPr>
        <w:t>часть</w:t>
      </w:r>
      <w:r>
        <w:rPr>
          <w:color w:val="61666A"/>
          <w:spacing w:val="-15"/>
          <w:sz w:val="21"/>
        </w:rPr>
        <w:t> </w:t>
      </w:r>
      <w:r>
        <w:rPr>
          <w:color w:val="61666A"/>
          <w:sz w:val="21"/>
        </w:rPr>
        <w:t>населения вовлечена</w:t>
      </w:r>
      <w:r>
        <w:rPr>
          <w:color w:val="61666A"/>
          <w:spacing w:val="40"/>
          <w:sz w:val="21"/>
        </w:rPr>
        <w:t> </w:t>
      </w:r>
      <w:r>
        <w:rPr>
          <w:color w:val="61666A"/>
          <w:sz w:val="21"/>
        </w:rPr>
        <w:t>в</w:t>
      </w:r>
      <w:r>
        <w:rPr>
          <w:color w:val="61666A"/>
          <w:spacing w:val="40"/>
          <w:sz w:val="21"/>
        </w:rPr>
        <w:t> </w:t>
      </w:r>
      <w:r>
        <w:rPr>
          <w:color w:val="61666A"/>
          <w:sz w:val="21"/>
        </w:rPr>
        <w:t>сети</w:t>
      </w:r>
      <w:r>
        <w:rPr>
          <w:color w:val="61666A"/>
          <w:spacing w:val="40"/>
          <w:sz w:val="21"/>
        </w:rPr>
        <w:t> </w:t>
      </w:r>
      <w:r>
        <w:rPr>
          <w:color w:val="61666A"/>
          <w:sz w:val="21"/>
        </w:rPr>
        <w:t>экономики</w:t>
      </w:r>
      <w:r>
        <w:rPr>
          <w:color w:val="61666A"/>
          <w:spacing w:val="40"/>
          <w:sz w:val="21"/>
        </w:rPr>
        <w:t> </w:t>
      </w:r>
      <w:r>
        <w:rPr>
          <w:color w:val="61666A"/>
          <w:sz w:val="21"/>
        </w:rPr>
        <w:t>дара</w:t>
      </w:r>
      <w:r>
        <w:rPr>
          <w:rFonts w:ascii="Tahoma" w:hAnsi="Tahoma"/>
          <w:color w:val="61666A"/>
          <w:sz w:val="21"/>
        </w:rPr>
        <w:t>, </w:t>
      </w:r>
      <w:r>
        <w:rPr>
          <w:color w:val="61666A"/>
          <w:sz w:val="21"/>
        </w:rPr>
        <w:t>традиционные</w:t>
      </w:r>
      <w:r>
        <w:rPr>
          <w:color w:val="61666A"/>
          <w:spacing w:val="40"/>
          <w:sz w:val="21"/>
        </w:rPr>
        <w:t> </w:t>
      </w:r>
      <w:r>
        <w:rPr>
          <w:color w:val="61666A"/>
          <w:sz w:val="21"/>
        </w:rPr>
        <w:t>деньги</w:t>
      </w:r>
      <w:r>
        <w:rPr>
          <w:color w:val="61666A"/>
          <w:spacing w:val="40"/>
          <w:sz w:val="21"/>
        </w:rPr>
        <w:t> </w:t>
      </w:r>
      <w:r>
        <w:rPr>
          <w:color w:val="61666A"/>
          <w:sz w:val="21"/>
        </w:rPr>
        <w:t>начинают</w:t>
      </w:r>
      <w:r>
        <w:rPr>
          <w:color w:val="61666A"/>
          <w:spacing w:val="40"/>
          <w:sz w:val="21"/>
        </w:rPr>
        <w:t> </w:t>
      </w:r>
      <w:r>
        <w:rPr>
          <w:color w:val="61666A"/>
          <w:sz w:val="21"/>
        </w:rPr>
        <w:t>терять</w:t>
      </w:r>
      <w:r>
        <w:rPr>
          <w:color w:val="61666A"/>
          <w:spacing w:val="40"/>
          <w:sz w:val="21"/>
        </w:rPr>
        <w:t> </w:t>
      </w:r>
      <w:r>
        <w:rPr>
          <w:color w:val="61666A"/>
          <w:sz w:val="21"/>
        </w:rPr>
        <w:t>свою</w:t>
      </w:r>
    </w:p>
    <w:p>
      <w:pPr>
        <w:spacing w:before="3"/>
        <w:ind w:left="905" w:right="0" w:firstLine="0"/>
        <w:jc w:val="left"/>
        <w:rPr>
          <w:rFonts w:ascii="Tahoma" w:hAnsi="Tahoma"/>
          <w:sz w:val="21"/>
        </w:rPr>
      </w:pPr>
      <w:r>
        <w:rPr>
          <w:color w:val="61666A"/>
          <w:sz w:val="21"/>
        </w:rPr>
        <w:t>значимость</w:t>
      </w:r>
      <w:r>
        <w:rPr>
          <w:rFonts w:ascii="Tahoma" w:hAnsi="Tahoma"/>
          <w:color w:val="61666A"/>
          <w:sz w:val="21"/>
        </w:rPr>
        <w:t>.</w:t>
      </w:r>
      <w:r>
        <w:rPr>
          <w:rFonts w:ascii="Tahoma" w:hAnsi="Tahoma"/>
          <w:color w:val="61666A"/>
          <w:spacing w:val="20"/>
          <w:sz w:val="21"/>
        </w:rPr>
        <w:t> </w:t>
      </w:r>
      <w:r>
        <w:rPr>
          <w:color w:val="61666A"/>
          <w:sz w:val="21"/>
        </w:rPr>
        <w:t>Репутация</w:t>
      </w:r>
      <w:r>
        <w:rPr>
          <w:color w:val="61666A"/>
          <w:spacing w:val="28"/>
          <w:sz w:val="21"/>
        </w:rPr>
        <w:t> </w:t>
      </w:r>
      <w:r>
        <w:rPr>
          <w:color w:val="61666A"/>
          <w:sz w:val="21"/>
        </w:rPr>
        <w:t>становится</w:t>
      </w:r>
      <w:r>
        <w:rPr>
          <w:color w:val="61666A"/>
          <w:spacing w:val="27"/>
          <w:sz w:val="21"/>
        </w:rPr>
        <w:t> </w:t>
      </w:r>
      <w:r>
        <w:rPr>
          <w:color w:val="61666A"/>
          <w:sz w:val="21"/>
        </w:rPr>
        <w:t>важным</w:t>
      </w:r>
      <w:r>
        <w:rPr>
          <w:color w:val="61666A"/>
          <w:spacing w:val="28"/>
          <w:sz w:val="21"/>
        </w:rPr>
        <w:t> </w:t>
      </w:r>
      <w:r>
        <w:rPr>
          <w:color w:val="61666A"/>
          <w:spacing w:val="-2"/>
          <w:sz w:val="21"/>
        </w:rPr>
        <w:t>активом</w:t>
      </w:r>
      <w:r>
        <w:rPr>
          <w:rFonts w:ascii="Tahoma" w:hAnsi="Tahoma"/>
          <w:color w:val="61666A"/>
          <w:spacing w:val="-2"/>
          <w:sz w:val="21"/>
        </w:rPr>
        <w:t>.</w:t>
      </w:r>
    </w:p>
    <w:p>
      <w:pPr>
        <w:spacing w:after="0"/>
        <w:jc w:val="left"/>
        <w:rPr>
          <w:rFonts w:ascii="Tahoma" w:hAnsi="Tahoma"/>
          <w:sz w:val="21"/>
        </w:rPr>
        <w:sectPr>
          <w:pgSz w:w="11900" w:h="16840"/>
          <w:pgMar w:top="0" w:bottom="0" w:left="850" w:right="1133"/>
        </w:sectPr>
      </w:pPr>
    </w:p>
    <w:p>
      <w:pPr>
        <w:pStyle w:val="ListParagraph"/>
        <w:numPr>
          <w:ilvl w:val="0"/>
          <w:numId w:val="153"/>
        </w:numPr>
        <w:tabs>
          <w:tab w:pos="905" w:val="left" w:leader="none"/>
        </w:tabs>
        <w:spacing w:line="338" w:lineRule="auto" w:before="39" w:after="0"/>
        <w:ind w:left="905" w:right="297" w:hanging="225"/>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72672">
                <wp:simplePos x="0" y="0"/>
                <wp:positionH relativeFrom="page">
                  <wp:posOffset>809625</wp:posOffset>
                </wp:positionH>
                <wp:positionV relativeFrom="page">
                  <wp:posOffset>-1143</wp:posOffset>
                </wp:positionV>
                <wp:extent cx="9525" cy="10391775"/>
                <wp:effectExtent l="0" t="0" r="0" b="0"/>
                <wp:wrapNone/>
                <wp:docPr id="183" name="Graphic 183"/>
                <wp:cNvGraphicFramePr>
                  <a:graphicFrameLocks/>
                </wp:cNvGraphicFramePr>
                <a:graphic>
                  <a:graphicData uri="http://schemas.microsoft.com/office/word/2010/wordprocessingShape">
                    <wps:wsp>
                      <wps:cNvPr id="183" name="Graphic 183"/>
                      <wps:cNvSpPr/>
                      <wps:spPr>
                        <a:xfrm>
                          <a:off x="0" y="0"/>
                          <a:ext cx="9525" cy="10391775"/>
                        </a:xfrm>
                        <a:custGeom>
                          <a:avLst/>
                          <a:gdLst/>
                          <a:ahLst/>
                          <a:cxnLst/>
                          <a:rect l="l" t="t" r="r" b="b"/>
                          <a:pathLst>
                            <a:path w="9525" h="10391775">
                              <a:moveTo>
                                <a:pt x="9525" y="10391775"/>
                              </a:moveTo>
                              <a:lnTo>
                                <a:pt x="0" y="10391775"/>
                              </a:lnTo>
                              <a:lnTo>
                                <a:pt x="0" y="0"/>
                              </a:lnTo>
                              <a:lnTo>
                                <a:pt x="9525" y="0"/>
                              </a:lnTo>
                              <a:lnTo>
                                <a:pt x="9525" y="1039177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090017pt;width:.75pt;height:818.25pt;mso-position-horizontal-relative:page;mso-position-vertical-relative:page;z-index:15772672" id="docshape87" filled="true" fillcolor="#e1e4e9" stroked="false">
                <v:fill type="solid"/>
                <w10:wrap type="none"/>
              </v:rect>
            </w:pict>
          </mc:Fallback>
        </mc:AlternateContent>
      </w:r>
      <w:r>
        <w:rPr>
          <w:b/>
          <w:color w:val="61666A"/>
          <w:sz w:val="21"/>
        </w:rPr>
        <w:t>Изм</w:t>
      </w:r>
      <w:r>
        <w:rPr>
          <w:b/>
          <w:color w:val="61666A"/>
          <w:sz w:val="20"/>
        </w:rPr>
        <w:t>е</w:t>
      </w:r>
      <w:r>
        <w:rPr>
          <w:b/>
          <w:color w:val="61666A"/>
          <w:sz w:val="21"/>
        </w:rPr>
        <w:t>н</w:t>
      </w:r>
      <w:r>
        <w:rPr>
          <w:b/>
          <w:color w:val="61666A"/>
          <w:sz w:val="20"/>
        </w:rPr>
        <w:t>е</w:t>
      </w:r>
      <w:r>
        <w:rPr>
          <w:b/>
          <w:color w:val="61666A"/>
          <w:sz w:val="21"/>
        </w:rPr>
        <w:t>ни</w:t>
      </w:r>
      <w:r>
        <w:rPr>
          <w:b/>
          <w:color w:val="61666A"/>
          <w:sz w:val="20"/>
        </w:rPr>
        <w:t>е</w:t>
      </w:r>
      <w:r>
        <w:rPr>
          <w:b/>
          <w:color w:val="61666A"/>
          <w:spacing w:val="-6"/>
          <w:sz w:val="20"/>
        </w:rPr>
        <w:t> </w:t>
      </w:r>
      <w:r>
        <w:rPr>
          <w:b/>
          <w:color w:val="61666A"/>
          <w:sz w:val="21"/>
        </w:rPr>
        <w:t>з</w:t>
      </w:r>
      <w:r>
        <w:rPr>
          <w:b/>
          <w:color w:val="61666A"/>
          <w:sz w:val="20"/>
        </w:rPr>
        <w:t>а</w:t>
      </w:r>
      <w:r>
        <w:rPr>
          <w:b/>
          <w:color w:val="61666A"/>
          <w:sz w:val="21"/>
        </w:rPr>
        <w:t>к</w:t>
      </w:r>
      <w:r>
        <w:rPr>
          <w:b/>
          <w:color w:val="61666A"/>
          <w:sz w:val="20"/>
        </w:rPr>
        <w:t>о</w:t>
      </w:r>
      <w:r>
        <w:rPr>
          <w:b/>
          <w:color w:val="61666A"/>
          <w:sz w:val="21"/>
        </w:rPr>
        <w:t>н</w:t>
      </w:r>
      <w:r>
        <w:rPr>
          <w:b/>
          <w:color w:val="61666A"/>
          <w:sz w:val="20"/>
        </w:rPr>
        <w:t>о</w:t>
      </w:r>
      <w:r>
        <w:rPr>
          <w:b/>
          <w:color w:val="61666A"/>
          <w:sz w:val="21"/>
        </w:rPr>
        <w:t>д</w:t>
      </w:r>
      <w:r>
        <w:rPr>
          <w:b/>
          <w:color w:val="61666A"/>
          <w:sz w:val="20"/>
        </w:rPr>
        <w:t>а</w:t>
      </w:r>
      <w:r>
        <w:rPr>
          <w:b/>
          <w:color w:val="61666A"/>
          <w:sz w:val="21"/>
        </w:rPr>
        <w:t>т</w:t>
      </w:r>
      <w:r>
        <w:rPr>
          <w:b/>
          <w:color w:val="61666A"/>
          <w:sz w:val="20"/>
        </w:rPr>
        <w:t>е</w:t>
      </w:r>
      <w:r>
        <w:rPr>
          <w:b/>
          <w:color w:val="61666A"/>
          <w:sz w:val="21"/>
        </w:rPr>
        <w:t>ль</w:t>
      </w:r>
      <w:r>
        <w:rPr>
          <w:b/>
          <w:color w:val="61666A"/>
          <w:sz w:val="20"/>
        </w:rPr>
        <w:t>с</w:t>
      </w:r>
      <w:r>
        <w:rPr>
          <w:b/>
          <w:color w:val="61666A"/>
          <w:sz w:val="21"/>
        </w:rPr>
        <w:t>тв</w:t>
      </w:r>
      <w:r>
        <w:rPr>
          <w:b/>
          <w:color w:val="61666A"/>
          <w:sz w:val="20"/>
        </w:rPr>
        <w:t>а</w:t>
      </w:r>
      <w:r>
        <w:rPr>
          <w:rFonts w:ascii="Tahoma" w:hAnsi="Tahoma"/>
          <w:color w:val="61666A"/>
          <w:sz w:val="21"/>
        </w:rPr>
        <w:t>:</w:t>
      </w:r>
      <w:r>
        <w:rPr>
          <w:rFonts w:ascii="Tahoma" w:hAnsi="Tahoma"/>
          <w:color w:val="61666A"/>
          <w:spacing w:val="-10"/>
          <w:sz w:val="21"/>
        </w:rPr>
        <w:t> </w:t>
      </w:r>
      <w:r>
        <w:rPr>
          <w:color w:val="61666A"/>
          <w:sz w:val="21"/>
        </w:rPr>
        <w:t>Под</w:t>
      </w:r>
      <w:r>
        <w:rPr>
          <w:color w:val="61666A"/>
          <w:spacing w:val="-3"/>
          <w:sz w:val="21"/>
        </w:rPr>
        <w:t> </w:t>
      </w:r>
      <w:r>
        <w:rPr>
          <w:color w:val="61666A"/>
          <w:sz w:val="21"/>
        </w:rPr>
        <w:t>давлением</w:t>
      </w:r>
      <w:r>
        <w:rPr>
          <w:color w:val="61666A"/>
          <w:spacing w:val="-3"/>
          <w:sz w:val="21"/>
        </w:rPr>
        <w:t> </w:t>
      </w:r>
      <w:r>
        <w:rPr>
          <w:color w:val="61666A"/>
          <w:sz w:val="21"/>
        </w:rPr>
        <w:t>общества</w:t>
      </w:r>
      <w:r>
        <w:rPr>
          <w:color w:val="61666A"/>
          <w:spacing w:val="-3"/>
          <w:sz w:val="21"/>
        </w:rPr>
        <w:t> </w:t>
      </w:r>
      <w:r>
        <w:rPr>
          <w:color w:val="61666A"/>
          <w:sz w:val="21"/>
        </w:rPr>
        <w:t>государство</w:t>
      </w:r>
      <w:r>
        <w:rPr>
          <w:color w:val="61666A"/>
          <w:spacing w:val="-3"/>
          <w:sz w:val="21"/>
        </w:rPr>
        <w:t> </w:t>
      </w:r>
      <w:r>
        <w:rPr>
          <w:color w:val="61666A"/>
          <w:sz w:val="21"/>
        </w:rPr>
        <w:t>начинает</w:t>
      </w:r>
      <w:r>
        <w:rPr>
          <w:color w:val="61666A"/>
          <w:spacing w:val="-3"/>
          <w:sz w:val="21"/>
        </w:rPr>
        <w:t> </w:t>
      </w:r>
      <w:r>
        <w:rPr>
          <w:color w:val="61666A"/>
          <w:sz w:val="21"/>
        </w:rPr>
        <w:t>менять законы</w:t>
      </w:r>
      <w:r>
        <w:rPr>
          <w:rFonts w:ascii="Tahoma" w:hAnsi="Tahoma"/>
          <w:color w:val="61666A"/>
          <w:sz w:val="21"/>
        </w:rPr>
        <w:t>, </w:t>
      </w:r>
      <w:r>
        <w:rPr>
          <w:color w:val="61666A"/>
          <w:sz w:val="21"/>
        </w:rPr>
        <w:t>чтобы поддержать новые формы экономических отношений</w:t>
      </w:r>
      <w:r>
        <w:rPr>
          <w:rFonts w:ascii="Tahoma" w:hAnsi="Tahoma"/>
          <w:color w:val="61666A"/>
          <w:sz w:val="21"/>
        </w:rPr>
        <w:t>: </w:t>
      </w:r>
      <w:r>
        <w:rPr>
          <w:color w:val="61666A"/>
          <w:sz w:val="21"/>
        </w:rPr>
        <w:t>признание</w:t>
      </w:r>
      <w:r>
        <w:rPr>
          <w:color w:val="61666A"/>
          <w:spacing w:val="40"/>
          <w:sz w:val="21"/>
        </w:rPr>
        <w:t> </w:t>
      </w:r>
      <w:r>
        <w:rPr>
          <w:color w:val="61666A"/>
          <w:sz w:val="21"/>
        </w:rPr>
        <w:t>репутационных систем</w:t>
      </w:r>
      <w:r>
        <w:rPr>
          <w:rFonts w:ascii="Tahoma" w:hAnsi="Tahoma"/>
          <w:color w:val="61666A"/>
          <w:sz w:val="21"/>
        </w:rPr>
        <w:t>, </w:t>
      </w:r>
      <w:r>
        <w:rPr>
          <w:color w:val="61666A"/>
          <w:sz w:val="21"/>
        </w:rPr>
        <w:t>поддержка кооперативов</w:t>
      </w:r>
      <w:r>
        <w:rPr>
          <w:rFonts w:ascii="Tahoma" w:hAnsi="Tahoma"/>
          <w:color w:val="61666A"/>
          <w:sz w:val="21"/>
        </w:rPr>
        <w:t>, </w:t>
      </w:r>
      <w:r>
        <w:rPr>
          <w:color w:val="61666A"/>
          <w:sz w:val="21"/>
        </w:rPr>
        <w:t>введение безусловного базового дохода </w:t>
      </w:r>
      <w:r>
        <w:rPr>
          <w:rFonts w:ascii="Tahoma" w:hAnsi="Tahoma"/>
          <w:color w:val="61666A"/>
          <w:sz w:val="21"/>
        </w:rPr>
        <w:t>(</w:t>
      </w:r>
      <w:r>
        <w:rPr>
          <w:color w:val="61666A"/>
          <w:sz w:val="21"/>
        </w:rPr>
        <w:t>как переходной меры</w:t>
      </w:r>
      <w:r>
        <w:rPr>
          <w:rFonts w:ascii="Tahoma" w:hAnsi="Tahoma"/>
          <w:color w:val="61666A"/>
          <w:sz w:val="21"/>
        </w:rPr>
        <w:t>).</w:t>
      </w:r>
    </w:p>
    <w:p>
      <w:pPr>
        <w:pStyle w:val="ListParagraph"/>
        <w:numPr>
          <w:ilvl w:val="0"/>
          <w:numId w:val="153"/>
        </w:numPr>
        <w:tabs>
          <w:tab w:pos="905" w:val="left" w:leader="none"/>
        </w:tabs>
        <w:spacing w:line="240" w:lineRule="auto" w:before="66" w:after="0"/>
        <w:ind w:left="905" w:right="0" w:hanging="225"/>
        <w:jc w:val="left"/>
        <w:rPr>
          <w:sz w:val="21"/>
        </w:rPr>
      </w:pPr>
      <w:r>
        <w:rPr>
          <w:b/>
          <w:color w:val="61666A"/>
          <w:spacing w:val="-2"/>
          <w:sz w:val="20"/>
        </w:rPr>
        <w:t>Тра</w:t>
      </w:r>
      <w:r>
        <w:rPr>
          <w:b/>
          <w:color w:val="61666A"/>
          <w:spacing w:val="-2"/>
          <w:sz w:val="21"/>
        </w:rPr>
        <w:t>н</w:t>
      </w:r>
      <w:r>
        <w:rPr>
          <w:b/>
          <w:color w:val="61666A"/>
          <w:spacing w:val="-2"/>
          <w:sz w:val="20"/>
        </w:rPr>
        <w:t>с</w:t>
      </w:r>
      <w:r>
        <w:rPr>
          <w:b/>
          <w:color w:val="61666A"/>
          <w:spacing w:val="-2"/>
          <w:sz w:val="21"/>
        </w:rPr>
        <w:t>ф</w:t>
      </w:r>
      <w:r>
        <w:rPr>
          <w:b/>
          <w:color w:val="61666A"/>
          <w:spacing w:val="-2"/>
          <w:sz w:val="20"/>
        </w:rPr>
        <w:t>ор</w:t>
      </w:r>
      <w:r>
        <w:rPr>
          <w:b/>
          <w:color w:val="61666A"/>
          <w:spacing w:val="-2"/>
          <w:sz w:val="21"/>
        </w:rPr>
        <w:t>м</w:t>
      </w:r>
      <w:r>
        <w:rPr>
          <w:b/>
          <w:color w:val="61666A"/>
          <w:spacing w:val="-2"/>
          <w:sz w:val="20"/>
        </w:rPr>
        <w:t>а</w:t>
      </w:r>
      <w:r>
        <w:rPr>
          <w:b/>
          <w:color w:val="61666A"/>
          <w:spacing w:val="-2"/>
          <w:sz w:val="21"/>
        </w:rPr>
        <w:t>ция</w:t>
      </w:r>
      <w:r>
        <w:rPr>
          <w:b/>
          <w:color w:val="61666A"/>
          <w:spacing w:val="-13"/>
          <w:sz w:val="21"/>
        </w:rPr>
        <w:t> </w:t>
      </w:r>
      <w:r>
        <w:rPr>
          <w:b/>
          <w:color w:val="61666A"/>
          <w:spacing w:val="-2"/>
          <w:sz w:val="21"/>
        </w:rPr>
        <w:t>г</w:t>
      </w:r>
      <w:r>
        <w:rPr>
          <w:b/>
          <w:color w:val="61666A"/>
          <w:spacing w:val="-2"/>
          <w:sz w:val="20"/>
        </w:rPr>
        <w:t>осу</w:t>
      </w:r>
      <w:r>
        <w:rPr>
          <w:b/>
          <w:color w:val="61666A"/>
          <w:spacing w:val="-2"/>
          <w:sz w:val="21"/>
        </w:rPr>
        <w:t>д</w:t>
      </w:r>
      <w:r>
        <w:rPr>
          <w:b/>
          <w:color w:val="61666A"/>
          <w:spacing w:val="-2"/>
          <w:sz w:val="20"/>
        </w:rPr>
        <w:t>арс</w:t>
      </w:r>
      <w:r>
        <w:rPr>
          <w:b/>
          <w:color w:val="61666A"/>
          <w:spacing w:val="-2"/>
          <w:sz w:val="21"/>
        </w:rPr>
        <w:t>тв</w:t>
      </w:r>
      <w:r>
        <w:rPr>
          <w:b/>
          <w:color w:val="61666A"/>
          <w:spacing w:val="-2"/>
          <w:sz w:val="20"/>
        </w:rPr>
        <w:t>е</w:t>
      </w:r>
      <w:r>
        <w:rPr>
          <w:b/>
          <w:color w:val="61666A"/>
          <w:spacing w:val="-2"/>
          <w:sz w:val="21"/>
        </w:rPr>
        <w:t>нны</w:t>
      </w:r>
      <w:r>
        <w:rPr>
          <w:b/>
          <w:color w:val="61666A"/>
          <w:spacing w:val="-2"/>
          <w:sz w:val="20"/>
        </w:rPr>
        <w:t>х</w:t>
      </w:r>
      <w:r>
        <w:rPr>
          <w:b/>
          <w:color w:val="61666A"/>
          <w:spacing w:val="-12"/>
          <w:sz w:val="20"/>
        </w:rPr>
        <w:t> </w:t>
      </w:r>
      <w:r>
        <w:rPr>
          <w:b/>
          <w:color w:val="61666A"/>
          <w:spacing w:val="-2"/>
          <w:sz w:val="20"/>
        </w:rPr>
        <w:t>ус</w:t>
      </w:r>
      <w:r>
        <w:rPr>
          <w:b/>
          <w:color w:val="61666A"/>
          <w:spacing w:val="-2"/>
          <w:sz w:val="21"/>
        </w:rPr>
        <w:t>л</w:t>
      </w:r>
      <w:r>
        <w:rPr>
          <w:b/>
          <w:color w:val="61666A"/>
          <w:spacing w:val="-2"/>
          <w:sz w:val="20"/>
        </w:rPr>
        <w:t>у</w:t>
      </w:r>
      <w:r>
        <w:rPr>
          <w:b/>
          <w:color w:val="61666A"/>
          <w:spacing w:val="-2"/>
          <w:sz w:val="21"/>
        </w:rPr>
        <w:t>г</w:t>
      </w:r>
      <w:r>
        <w:rPr>
          <w:rFonts w:ascii="Tahoma" w:hAnsi="Tahoma"/>
          <w:color w:val="61666A"/>
          <w:spacing w:val="-2"/>
          <w:sz w:val="21"/>
        </w:rPr>
        <w:t>:</w:t>
      </w:r>
      <w:r>
        <w:rPr>
          <w:rFonts w:ascii="Tahoma" w:hAnsi="Tahoma"/>
          <w:color w:val="61666A"/>
          <w:spacing w:val="-14"/>
          <w:sz w:val="21"/>
        </w:rPr>
        <w:t> </w:t>
      </w:r>
      <w:r>
        <w:rPr>
          <w:color w:val="61666A"/>
          <w:spacing w:val="-2"/>
          <w:sz w:val="21"/>
        </w:rPr>
        <w:t>Государство</w:t>
      </w:r>
      <w:r>
        <w:rPr>
          <w:color w:val="61666A"/>
          <w:spacing w:val="-11"/>
          <w:sz w:val="21"/>
        </w:rPr>
        <w:t> </w:t>
      </w:r>
      <w:r>
        <w:rPr>
          <w:color w:val="61666A"/>
          <w:spacing w:val="-2"/>
          <w:sz w:val="21"/>
        </w:rPr>
        <w:t>постепенно</w:t>
      </w:r>
      <w:r>
        <w:rPr>
          <w:color w:val="61666A"/>
          <w:spacing w:val="-9"/>
          <w:sz w:val="21"/>
        </w:rPr>
        <w:t> </w:t>
      </w:r>
      <w:r>
        <w:rPr>
          <w:color w:val="61666A"/>
          <w:spacing w:val="-2"/>
          <w:sz w:val="21"/>
        </w:rPr>
        <w:t>переходит</w:t>
      </w:r>
      <w:r>
        <w:rPr>
          <w:color w:val="61666A"/>
          <w:spacing w:val="-9"/>
          <w:sz w:val="21"/>
        </w:rPr>
        <w:t> </w:t>
      </w:r>
      <w:r>
        <w:rPr>
          <w:color w:val="61666A"/>
          <w:spacing w:val="-5"/>
          <w:sz w:val="21"/>
        </w:rPr>
        <w:t>от</w:t>
      </w:r>
    </w:p>
    <w:p>
      <w:pPr>
        <w:spacing w:line="338" w:lineRule="auto" w:before="106"/>
        <w:ind w:left="905" w:right="0" w:firstLine="0"/>
        <w:jc w:val="left"/>
        <w:rPr>
          <w:rFonts w:ascii="Tahoma" w:hAnsi="Tahoma"/>
          <w:sz w:val="21"/>
        </w:rPr>
      </w:pPr>
      <w:r>
        <w:rPr>
          <w:color w:val="61666A"/>
          <w:sz w:val="21"/>
        </w:rPr>
        <w:t>денежного финансирования к системе</w:t>
      </w:r>
      <w:r>
        <w:rPr>
          <w:rFonts w:ascii="Tahoma" w:hAnsi="Tahoma"/>
          <w:color w:val="61666A"/>
          <w:sz w:val="21"/>
        </w:rPr>
        <w:t>, </w:t>
      </w:r>
      <w:r>
        <w:rPr>
          <w:color w:val="61666A"/>
          <w:sz w:val="21"/>
        </w:rPr>
        <w:t>основанной на участии и вкладе граждан</w:t>
      </w:r>
      <w:r>
        <w:rPr>
          <w:rFonts w:ascii="Tahoma" w:hAnsi="Tahoma"/>
          <w:color w:val="61666A"/>
          <w:sz w:val="21"/>
        </w:rPr>
        <w:t>. </w:t>
      </w:r>
      <w:r>
        <w:rPr>
          <w:color w:val="61666A"/>
          <w:sz w:val="21"/>
        </w:rPr>
        <w:t>Например</w:t>
      </w:r>
      <w:r>
        <w:rPr>
          <w:rFonts w:ascii="Tahoma" w:hAnsi="Tahoma"/>
          <w:color w:val="61666A"/>
          <w:sz w:val="21"/>
        </w:rPr>
        <w:t>, </w:t>
      </w:r>
      <w:r>
        <w:rPr>
          <w:color w:val="61666A"/>
          <w:sz w:val="21"/>
        </w:rPr>
        <w:t>образование и здравоохранение становятся бесплатными в обмен на общественно полезный труд</w:t>
      </w:r>
      <w:r>
        <w:rPr>
          <w:rFonts w:ascii="Tahoma" w:hAnsi="Tahoma"/>
          <w:color w:val="61666A"/>
          <w:sz w:val="21"/>
        </w:rPr>
        <w:t>.</w:t>
      </w:r>
    </w:p>
    <w:p>
      <w:pPr>
        <w:spacing w:before="184"/>
        <w:ind w:left="635" w:right="0" w:firstLine="0"/>
        <w:jc w:val="left"/>
        <w:rPr>
          <w:rFonts w:ascii="Tahoma" w:hAnsi="Tahoma"/>
          <w:b/>
          <w:sz w:val="21"/>
        </w:rPr>
      </w:pPr>
      <w:r>
        <w:rPr>
          <w:b/>
          <w:color w:val="61666A"/>
          <w:spacing w:val="-8"/>
          <w:sz w:val="21"/>
        </w:rPr>
        <w:t>Эт</w:t>
      </w:r>
      <w:r>
        <w:rPr>
          <w:b/>
          <w:color w:val="61666A"/>
          <w:spacing w:val="-8"/>
          <w:sz w:val="20"/>
        </w:rPr>
        <w:t>а</w:t>
      </w:r>
      <w:r>
        <w:rPr>
          <w:b/>
          <w:color w:val="61666A"/>
          <w:spacing w:val="-8"/>
          <w:sz w:val="21"/>
        </w:rPr>
        <w:t>п</w:t>
      </w:r>
      <w:r>
        <w:rPr>
          <w:b/>
          <w:color w:val="61666A"/>
          <w:spacing w:val="1"/>
          <w:sz w:val="21"/>
        </w:rPr>
        <w:t> </w:t>
      </w:r>
      <w:r>
        <w:rPr>
          <w:rFonts w:ascii="Tahoma" w:hAnsi="Tahoma"/>
          <w:b/>
          <w:color w:val="61666A"/>
          <w:spacing w:val="-8"/>
          <w:sz w:val="21"/>
        </w:rPr>
        <w:t>4:</w:t>
      </w:r>
      <w:r>
        <w:rPr>
          <w:rFonts w:ascii="Tahoma" w:hAnsi="Tahoma"/>
          <w:b/>
          <w:color w:val="61666A"/>
          <w:spacing w:val="-1"/>
          <w:sz w:val="21"/>
        </w:rPr>
        <w:t> </w:t>
      </w:r>
      <w:r>
        <w:rPr>
          <w:b/>
          <w:color w:val="61666A"/>
          <w:spacing w:val="-8"/>
          <w:sz w:val="20"/>
        </w:rPr>
        <w:t>Г</w:t>
      </w:r>
      <w:r>
        <w:rPr>
          <w:b/>
          <w:color w:val="61666A"/>
          <w:spacing w:val="-8"/>
          <w:sz w:val="21"/>
        </w:rPr>
        <w:t>л</w:t>
      </w:r>
      <w:r>
        <w:rPr>
          <w:b/>
          <w:color w:val="61666A"/>
          <w:spacing w:val="-8"/>
          <w:sz w:val="20"/>
        </w:rPr>
        <w:t>о</w:t>
      </w:r>
      <w:r>
        <w:rPr>
          <w:b/>
          <w:color w:val="61666A"/>
          <w:spacing w:val="-8"/>
          <w:sz w:val="21"/>
        </w:rPr>
        <w:t>б</w:t>
      </w:r>
      <w:r>
        <w:rPr>
          <w:b/>
          <w:color w:val="61666A"/>
          <w:spacing w:val="-8"/>
          <w:sz w:val="20"/>
        </w:rPr>
        <w:t>а</w:t>
      </w:r>
      <w:r>
        <w:rPr>
          <w:b/>
          <w:color w:val="61666A"/>
          <w:spacing w:val="-8"/>
          <w:sz w:val="21"/>
        </w:rPr>
        <w:t>льны</w:t>
      </w:r>
      <w:r>
        <w:rPr>
          <w:b/>
          <w:color w:val="61666A"/>
          <w:spacing w:val="-8"/>
          <w:sz w:val="20"/>
        </w:rPr>
        <w:t>й</w:t>
      </w:r>
      <w:r>
        <w:rPr>
          <w:b/>
          <w:color w:val="61666A"/>
          <w:spacing w:val="4"/>
          <w:sz w:val="20"/>
        </w:rPr>
        <w:t> </w:t>
      </w:r>
      <w:r>
        <w:rPr>
          <w:rFonts w:ascii="Tahoma" w:hAnsi="Tahoma"/>
          <w:b/>
          <w:color w:val="61666A"/>
          <w:spacing w:val="-8"/>
          <w:sz w:val="21"/>
        </w:rPr>
        <w:t>(</w:t>
      </w:r>
      <w:r>
        <w:rPr>
          <w:b/>
          <w:color w:val="61666A"/>
          <w:spacing w:val="-8"/>
          <w:sz w:val="21"/>
        </w:rPr>
        <w:t>Инт</w:t>
      </w:r>
      <w:r>
        <w:rPr>
          <w:b/>
          <w:color w:val="61666A"/>
          <w:spacing w:val="-8"/>
          <w:sz w:val="20"/>
        </w:rPr>
        <w:t>е</w:t>
      </w:r>
      <w:r>
        <w:rPr>
          <w:b/>
          <w:color w:val="61666A"/>
          <w:spacing w:val="-8"/>
          <w:sz w:val="21"/>
        </w:rPr>
        <w:t>г</w:t>
      </w:r>
      <w:r>
        <w:rPr>
          <w:b/>
          <w:color w:val="61666A"/>
          <w:spacing w:val="-8"/>
          <w:sz w:val="20"/>
        </w:rPr>
        <w:t>ра</w:t>
      </w:r>
      <w:r>
        <w:rPr>
          <w:b/>
          <w:color w:val="61666A"/>
          <w:spacing w:val="-8"/>
          <w:sz w:val="21"/>
        </w:rPr>
        <w:t>ция</w:t>
      </w:r>
      <w:r>
        <w:rPr>
          <w:b/>
          <w:color w:val="61666A"/>
          <w:spacing w:val="2"/>
          <w:sz w:val="21"/>
        </w:rPr>
        <w:t> </w:t>
      </w:r>
      <w:r>
        <w:rPr>
          <w:b/>
          <w:color w:val="61666A"/>
          <w:spacing w:val="-8"/>
          <w:sz w:val="21"/>
        </w:rPr>
        <w:t>в</w:t>
      </w:r>
      <w:r>
        <w:rPr>
          <w:b/>
          <w:color w:val="61666A"/>
          <w:spacing w:val="1"/>
          <w:sz w:val="21"/>
        </w:rPr>
        <w:t> </w:t>
      </w:r>
      <w:r>
        <w:rPr>
          <w:b/>
          <w:color w:val="61666A"/>
          <w:spacing w:val="-8"/>
          <w:sz w:val="21"/>
        </w:rPr>
        <w:t>ми</w:t>
      </w:r>
      <w:r>
        <w:rPr>
          <w:b/>
          <w:color w:val="61666A"/>
          <w:spacing w:val="-8"/>
          <w:sz w:val="20"/>
        </w:rPr>
        <w:t>ро</w:t>
      </w:r>
      <w:r>
        <w:rPr>
          <w:b/>
          <w:color w:val="61666A"/>
          <w:spacing w:val="-8"/>
          <w:sz w:val="21"/>
        </w:rPr>
        <w:t>в</w:t>
      </w:r>
      <w:r>
        <w:rPr>
          <w:b/>
          <w:color w:val="61666A"/>
          <w:spacing w:val="-8"/>
          <w:sz w:val="20"/>
        </w:rPr>
        <w:t>у</w:t>
      </w:r>
      <w:r>
        <w:rPr>
          <w:b/>
          <w:color w:val="61666A"/>
          <w:spacing w:val="-8"/>
          <w:sz w:val="21"/>
        </w:rPr>
        <w:t>ю</w:t>
      </w:r>
      <w:r>
        <w:rPr>
          <w:b/>
          <w:color w:val="61666A"/>
          <w:spacing w:val="2"/>
          <w:sz w:val="21"/>
        </w:rPr>
        <w:t> </w:t>
      </w:r>
      <w:r>
        <w:rPr>
          <w:b/>
          <w:color w:val="61666A"/>
          <w:spacing w:val="-8"/>
          <w:sz w:val="20"/>
        </w:rPr>
        <w:t>се</w:t>
      </w:r>
      <w:r>
        <w:rPr>
          <w:b/>
          <w:color w:val="61666A"/>
          <w:spacing w:val="-8"/>
          <w:sz w:val="21"/>
        </w:rPr>
        <w:t>ть</w:t>
      </w:r>
      <w:r>
        <w:rPr>
          <w:rFonts w:ascii="Tahoma" w:hAnsi="Tahoma"/>
          <w:b/>
          <w:color w:val="61666A"/>
          <w:spacing w:val="-8"/>
          <w:sz w:val="21"/>
        </w:rPr>
        <w:t>)</w:t>
      </w:r>
    </w:p>
    <w:p>
      <w:pPr>
        <w:pStyle w:val="ListParagraph"/>
        <w:numPr>
          <w:ilvl w:val="0"/>
          <w:numId w:val="153"/>
        </w:numPr>
        <w:tabs>
          <w:tab w:pos="905" w:val="left" w:leader="none"/>
        </w:tabs>
        <w:spacing w:line="338" w:lineRule="auto" w:before="195" w:after="0"/>
        <w:ind w:left="905" w:right="688" w:hanging="225"/>
        <w:jc w:val="left"/>
        <w:rPr>
          <w:rFonts w:ascii="Tahoma" w:hAnsi="Tahoma"/>
          <w:sz w:val="21"/>
        </w:rPr>
      </w:pPr>
      <w:r>
        <w:rPr>
          <w:b/>
          <w:color w:val="61666A"/>
          <w:sz w:val="20"/>
        </w:rPr>
        <w:t>Ме</w:t>
      </w:r>
      <w:r>
        <w:rPr>
          <w:b/>
          <w:color w:val="61666A"/>
          <w:sz w:val="21"/>
        </w:rPr>
        <w:t>жд</w:t>
      </w:r>
      <w:r>
        <w:rPr>
          <w:b/>
          <w:color w:val="61666A"/>
          <w:sz w:val="20"/>
        </w:rPr>
        <w:t>у</w:t>
      </w:r>
      <w:r>
        <w:rPr>
          <w:b/>
          <w:color w:val="61666A"/>
          <w:sz w:val="21"/>
        </w:rPr>
        <w:t>н</w:t>
      </w:r>
      <w:r>
        <w:rPr>
          <w:b/>
          <w:color w:val="61666A"/>
          <w:sz w:val="20"/>
        </w:rPr>
        <w:t>аро</w:t>
      </w:r>
      <w:r>
        <w:rPr>
          <w:b/>
          <w:color w:val="61666A"/>
          <w:sz w:val="21"/>
        </w:rPr>
        <w:t>дны</w:t>
      </w:r>
      <w:r>
        <w:rPr>
          <w:b/>
          <w:color w:val="61666A"/>
          <w:sz w:val="20"/>
        </w:rPr>
        <w:t>й</w:t>
      </w:r>
      <w:r>
        <w:rPr>
          <w:b/>
          <w:color w:val="61666A"/>
          <w:spacing w:val="-1"/>
          <w:sz w:val="20"/>
        </w:rPr>
        <w:t> </w:t>
      </w:r>
      <w:r>
        <w:rPr>
          <w:b/>
          <w:color w:val="61666A"/>
          <w:sz w:val="20"/>
        </w:rPr>
        <w:t>о</w:t>
      </w:r>
      <w:r>
        <w:rPr>
          <w:b/>
          <w:color w:val="61666A"/>
          <w:sz w:val="21"/>
        </w:rPr>
        <w:t>бм</w:t>
      </w:r>
      <w:r>
        <w:rPr>
          <w:b/>
          <w:color w:val="61666A"/>
          <w:sz w:val="20"/>
        </w:rPr>
        <w:t>е</w:t>
      </w:r>
      <w:r>
        <w:rPr>
          <w:b/>
          <w:color w:val="61666A"/>
          <w:sz w:val="21"/>
        </w:rPr>
        <w:t>н</w:t>
      </w:r>
      <w:r>
        <w:rPr>
          <w:b/>
          <w:color w:val="61666A"/>
          <w:spacing w:val="-4"/>
          <w:sz w:val="21"/>
        </w:rPr>
        <w:t> </w:t>
      </w:r>
      <w:r>
        <w:rPr>
          <w:b/>
          <w:color w:val="61666A"/>
          <w:sz w:val="21"/>
        </w:rPr>
        <w:t>д</w:t>
      </w:r>
      <w:r>
        <w:rPr>
          <w:b/>
          <w:color w:val="61666A"/>
          <w:sz w:val="20"/>
        </w:rPr>
        <w:t>ара</w:t>
      </w:r>
      <w:r>
        <w:rPr>
          <w:b/>
          <w:color w:val="61666A"/>
          <w:sz w:val="21"/>
        </w:rPr>
        <w:t>ми</w:t>
      </w:r>
      <w:r>
        <w:rPr>
          <w:rFonts w:ascii="Tahoma" w:hAnsi="Tahoma"/>
          <w:color w:val="61666A"/>
          <w:sz w:val="21"/>
        </w:rPr>
        <w:t>:</w:t>
      </w:r>
      <w:r>
        <w:rPr>
          <w:rFonts w:ascii="Tahoma" w:hAnsi="Tahoma"/>
          <w:color w:val="61666A"/>
          <w:spacing w:val="-5"/>
          <w:sz w:val="21"/>
        </w:rPr>
        <w:t> </w:t>
      </w:r>
      <w:r>
        <w:rPr>
          <w:color w:val="61666A"/>
          <w:sz w:val="21"/>
        </w:rPr>
        <w:t>Страна начинает активно обмениваться дарами </w:t>
      </w:r>
      <w:r>
        <w:rPr>
          <w:color w:val="61666A"/>
          <w:sz w:val="21"/>
        </w:rPr>
        <w:t>с другими странами</w:t>
      </w:r>
      <w:r>
        <w:rPr>
          <w:rFonts w:ascii="Tahoma" w:hAnsi="Tahoma"/>
          <w:color w:val="61666A"/>
          <w:sz w:val="21"/>
        </w:rPr>
        <w:t>, </w:t>
      </w:r>
      <w:r>
        <w:rPr>
          <w:color w:val="61666A"/>
          <w:sz w:val="21"/>
        </w:rPr>
        <w:t>формируя глобальную сеть экономики дара</w:t>
      </w:r>
      <w:r>
        <w:rPr>
          <w:rFonts w:ascii="Tahoma" w:hAnsi="Tahoma"/>
          <w:color w:val="61666A"/>
          <w:sz w:val="21"/>
        </w:rPr>
        <w:t>.</w:t>
      </w:r>
    </w:p>
    <w:p>
      <w:pPr>
        <w:pStyle w:val="ListParagraph"/>
        <w:numPr>
          <w:ilvl w:val="0"/>
          <w:numId w:val="153"/>
        </w:numPr>
        <w:tabs>
          <w:tab w:pos="905" w:val="left" w:leader="none"/>
        </w:tabs>
        <w:spacing w:line="338" w:lineRule="auto" w:before="63" w:after="0"/>
        <w:ind w:left="905" w:right="503" w:hanging="225"/>
        <w:jc w:val="left"/>
        <w:rPr>
          <w:rFonts w:ascii="Tahoma" w:hAnsi="Tahoma"/>
          <w:sz w:val="21"/>
        </w:rPr>
      </w:pPr>
      <w:r>
        <w:rPr>
          <w:b/>
          <w:color w:val="61666A"/>
          <w:sz w:val="20"/>
        </w:rPr>
        <w:t>Со</w:t>
      </w:r>
      <w:r>
        <w:rPr>
          <w:b/>
          <w:color w:val="61666A"/>
          <w:sz w:val="21"/>
        </w:rPr>
        <w:t>зд</w:t>
      </w:r>
      <w:r>
        <w:rPr>
          <w:b/>
          <w:color w:val="61666A"/>
          <w:sz w:val="20"/>
        </w:rPr>
        <w:t>а</w:t>
      </w:r>
      <w:r>
        <w:rPr>
          <w:b/>
          <w:color w:val="61666A"/>
          <w:sz w:val="21"/>
        </w:rPr>
        <w:t>ни</w:t>
      </w:r>
      <w:r>
        <w:rPr>
          <w:b/>
          <w:color w:val="61666A"/>
          <w:sz w:val="20"/>
        </w:rPr>
        <w:t>е</w:t>
      </w:r>
      <w:r>
        <w:rPr>
          <w:b/>
          <w:color w:val="61666A"/>
          <w:spacing w:val="-14"/>
          <w:sz w:val="20"/>
        </w:rPr>
        <w:t> </w:t>
      </w:r>
      <w:r>
        <w:rPr>
          <w:b/>
          <w:color w:val="61666A"/>
          <w:sz w:val="21"/>
        </w:rPr>
        <w:t>гл</w:t>
      </w:r>
      <w:r>
        <w:rPr>
          <w:b/>
          <w:color w:val="61666A"/>
          <w:sz w:val="20"/>
        </w:rPr>
        <w:t>о</w:t>
      </w:r>
      <w:r>
        <w:rPr>
          <w:b/>
          <w:color w:val="61666A"/>
          <w:sz w:val="21"/>
        </w:rPr>
        <w:t>б</w:t>
      </w:r>
      <w:r>
        <w:rPr>
          <w:b/>
          <w:color w:val="61666A"/>
          <w:sz w:val="20"/>
        </w:rPr>
        <w:t>а</w:t>
      </w:r>
      <w:r>
        <w:rPr>
          <w:b/>
          <w:color w:val="61666A"/>
          <w:sz w:val="21"/>
        </w:rPr>
        <w:t>льны</w:t>
      </w:r>
      <w:r>
        <w:rPr>
          <w:b/>
          <w:color w:val="61666A"/>
          <w:sz w:val="20"/>
        </w:rPr>
        <w:t>х</w:t>
      </w:r>
      <w:r>
        <w:rPr>
          <w:b/>
          <w:color w:val="61666A"/>
          <w:spacing w:val="-13"/>
          <w:sz w:val="20"/>
        </w:rPr>
        <w:t> </w:t>
      </w:r>
      <w:r>
        <w:rPr>
          <w:b/>
          <w:color w:val="61666A"/>
          <w:sz w:val="21"/>
        </w:rPr>
        <w:t>ин</w:t>
      </w:r>
      <w:r>
        <w:rPr>
          <w:b/>
          <w:color w:val="61666A"/>
          <w:sz w:val="20"/>
        </w:rPr>
        <w:t>с</w:t>
      </w:r>
      <w:r>
        <w:rPr>
          <w:b/>
          <w:color w:val="61666A"/>
          <w:sz w:val="21"/>
        </w:rPr>
        <w:t>тит</w:t>
      </w:r>
      <w:r>
        <w:rPr>
          <w:b/>
          <w:color w:val="61666A"/>
          <w:sz w:val="20"/>
        </w:rPr>
        <w:t>у</w:t>
      </w:r>
      <w:r>
        <w:rPr>
          <w:b/>
          <w:color w:val="61666A"/>
          <w:sz w:val="21"/>
        </w:rPr>
        <w:t>т</w:t>
      </w:r>
      <w:r>
        <w:rPr>
          <w:b/>
          <w:color w:val="61666A"/>
          <w:sz w:val="20"/>
        </w:rPr>
        <w:t>о</w:t>
      </w:r>
      <w:r>
        <w:rPr>
          <w:b/>
          <w:color w:val="61666A"/>
          <w:sz w:val="21"/>
        </w:rPr>
        <w:t>в</w:t>
      </w:r>
      <w:r>
        <w:rPr>
          <w:rFonts w:ascii="Tahoma" w:hAnsi="Tahoma"/>
          <w:color w:val="61666A"/>
          <w:sz w:val="21"/>
        </w:rPr>
        <w:t>:</w:t>
      </w:r>
      <w:r>
        <w:rPr>
          <w:rFonts w:ascii="Tahoma" w:hAnsi="Tahoma"/>
          <w:color w:val="61666A"/>
          <w:spacing w:val="-17"/>
          <w:sz w:val="21"/>
        </w:rPr>
        <w:t> </w:t>
      </w:r>
      <w:r>
        <w:rPr>
          <w:color w:val="61666A"/>
          <w:sz w:val="21"/>
        </w:rPr>
        <w:t>Формирование</w:t>
      </w:r>
      <w:r>
        <w:rPr>
          <w:color w:val="61666A"/>
          <w:spacing w:val="-10"/>
          <w:sz w:val="21"/>
        </w:rPr>
        <w:t> </w:t>
      </w:r>
      <w:r>
        <w:rPr>
          <w:color w:val="61666A"/>
          <w:sz w:val="21"/>
        </w:rPr>
        <w:t>международных</w:t>
      </w:r>
      <w:r>
        <w:rPr>
          <w:color w:val="61666A"/>
          <w:spacing w:val="-11"/>
          <w:sz w:val="21"/>
        </w:rPr>
        <w:t> </w:t>
      </w:r>
      <w:r>
        <w:rPr>
          <w:color w:val="61666A"/>
          <w:sz w:val="21"/>
        </w:rPr>
        <w:t>советов</w:t>
      </w:r>
      <w:r>
        <w:rPr>
          <w:rFonts w:ascii="Tahoma" w:hAnsi="Tahoma"/>
          <w:color w:val="61666A"/>
          <w:sz w:val="21"/>
        </w:rPr>
        <w:t>,</w:t>
      </w:r>
      <w:r>
        <w:rPr>
          <w:rFonts w:ascii="Tahoma" w:hAnsi="Tahoma"/>
          <w:color w:val="61666A"/>
          <w:spacing w:val="-17"/>
          <w:sz w:val="21"/>
        </w:rPr>
        <w:t> </w:t>
      </w:r>
      <w:r>
        <w:rPr>
          <w:color w:val="61666A"/>
          <w:sz w:val="21"/>
        </w:rPr>
        <w:t>которые </w:t>
      </w:r>
      <w:r>
        <w:rPr>
          <w:color w:val="61666A"/>
          <w:w w:val="105"/>
          <w:sz w:val="21"/>
        </w:rPr>
        <w:t>координируют</w:t>
      </w:r>
      <w:r>
        <w:rPr>
          <w:color w:val="61666A"/>
          <w:spacing w:val="-5"/>
          <w:w w:val="105"/>
          <w:sz w:val="21"/>
        </w:rPr>
        <w:t> </w:t>
      </w:r>
      <w:r>
        <w:rPr>
          <w:color w:val="61666A"/>
          <w:w w:val="105"/>
          <w:sz w:val="21"/>
        </w:rPr>
        <w:t>обмен</w:t>
      </w:r>
      <w:r>
        <w:rPr>
          <w:color w:val="61666A"/>
          <w:spacing w:val="-5"/>
          <w:w w:val="105"/>
          <w:sz w:val="21"/>
        </w:rPr>
        <w:t> </w:t>
      </w:r>
      <w:r>
        <w:rPr>
          <w:color w:val="61666A"/>
          <w:w w:val="105"/>
          <w:sz w:val="21"/>
        </w:rPr>
        <w:t>дарами</w:t>
      </w:r>
      <w:r>
        <w:rPr>
          <w:color w:val="61666A"/>
          <w:spacing w:val="-5"/>
          <w:w w:val="105"/>
          <w:sz w:val="21"/>
        </w:rPr>
        <w:t> </w:t>
      </w:r>
      <w:r>
        <w:rPr>
          <w:color w:val="61666A"/>
          <w:w w:val="105"/>
          <w:sz w:val="21"/>
        </w:rPr>
        <w:t>и</w:t>
      </w:r>
      <w:r>
        <w:rPr>
          <w:color w:val="61666A"/>
          <w:spacing w:val="-5"/>
          <w:w w:val="105"/>
          <w:sz w:val="21"/>
        </w:rPr>
        <w:t> </w:t>
      </w:r>
      <w:r>
        <w:rPr>
          <w:color w:val="61666A"/>
          <w:w w:val="105"/>
          <w:sz w:val="21"/>
        </w:rPr>
        <w:t>разрешают</w:t>
      </w:r>
      <w:r>
        <w:rPr>
          <w:color w:val="61666A"/>
          <w:spacing w:val="-5"/>
          <w:w w:val="105"/>
          <w:sz w:val="21"/>
        </w:rPr>
        <w:t> </w:t>
      </w:r>
      <w:r>
        <w:rPr>
          <w:color w:val="61666A"/>
          <w:w w:val="105"/>
          <w:sz w:val="21"/>
        </w:rPr>
        <w:t>конфликты</w:t>
      </w:r>
      <w:r>
        <w:rPr>
          <w:color w:val="61666A"/>
          <w:spacing w:val="-5"/>
          <w:w w:val="105"/>
          <w:sz w:val="21"/>
        </w:rPr>
        <w:t> </w:t>
      </w:r>
      <w:r>
        <w:rPr>
          <w:color w:val="61666A"/>
          <w:w w:val="105"/>
          <w:sz w:val="21"/>
        </w:rPr>
        <w:t>на</w:t>
      </w:r>
      <w:r>
        <w:rPr>
          <w:color w:val="61666A"/>
          <w:spacing w:val="-5"/>
          <w:w w:val="105"/>
          <w:sz w:val="21"/>
        </w:rPr>
        <w:t> </w:t>
      </w:r>
      <w:r>
        <w:rPr>
          <w:color w:val="61666A"/>
          <w:w w:val="105"/>
          <w:sz w:val="21"/>
        </w:rPr>
        <w:t>принципах</w:t>
      </w:r>
      <w:r>
        <w:rPr>
          <w:rFonts w:ascii="Tahoma" w:hAnsi="Tahoma"/>
          <w:color w:val="61666A"/>
          <w:w w:val="105"/>
          <w:sz w:val="21"/>
        </w:rPr>
        <w:t>,</w:t>
      </w:r>
      <w:r>
        <w:rPr>
          <w:rFonts w:ascii="Tahoma" w:hAnsi="Tahoma"/>
          <w:color w:val="61666A"/>
          <w:spacing w:val="-12"/>
          <w:w w:val="105"/>
          <w:sz w:val="21"/>
        </w:rPr>
        <w:t> </w:t>
      </w:r>
      <w:r>
        <w:rPr>
          <w:color w:val="61666A"/>
          <w:w w:val="105"/>
          <w:sz w:val="21"/>
        </w:rPr>
        <w:t>отличных</w:t>
      </w:r>
      <w:r>
        <w:rPr>
          <w:color w:val="61666A"/>
          <w:spacing w:val="-5"/>
          <w:w w:val="105"/>
          <w:sz w:val="21"/>
        </w:rPr>
        <w:t> </w:t>
      </w:r>
      <w:r>
        <w:rPr>
          <w:color w:val="61666A"/>
          <w:w w:val="105"/>
          <w:sz w:val="21"/>
        </w:rPr>
        <w:t>от традиционной политики</w:t>
      </w:r>
      <w:r>
        <w:rPr>
          <w:rFonts w:ascii="Tahoma" w:hAnsi="Tahoma"/>
          <w:color w:val="61666A"/>
          <w:w w:val="105"/>
          <w:sz w:val="21"/>
        </w:rPr>
        <w:t>.</w:t>
      </w:r>
    </w:p>
    <w:p>
      <w:pPr>
        <w:spacing w:before="198"/>
        <w:ind w:left="635" w:right="0" w:firstLine="0"/>
        <w:jc w:val="left"/>
        <w:rPr>
          <w:b/>
          <w:sz w:val="20"/>
        </w:rPr>
      </w:pPr>
      <w:r>
        <w:rPr>
          <w:b/>
          <w:color w:val="61666A"/>
          <w:spacing w:val="-4"/>
          <w:sz w:val="20"/>
        </w:rPr>
        <w:t>То</w:t>
      </w:r>
      <w:r>
        <w:rPr>
          <w:b/>
          <w:color w:val="61666A"/>
          <w:spacing w:val="-4"/>
          <w:sz w:val="21"/>
        </w:rPr>
        <w:t>чки</w:t>
      </w:r>
      <w:r>
        <w:rPr>
          <w:b/>
          <w:color w:val="61666A"/>
          <w:spacing w:val="-6"/>
          <w:sz w:val="21"/>
        </w:rPr>
        <w:t> </w:t>
      </w:r>
      <w:r>
        <w:rPr>
          <w:b/>
          <w:color w:val="61666A"/>
          <w:spacing w:val="-2"/>
          <w:sz w:val="21"/>
        </w:rPr>
        <w:t>н</w:t>
      </w:r>
      <w:r>
        <w:rPr>
          <w:b/>
          <w:color w:val="61666A"/>
          <w:spacing w:val="-2"/>
          <w:sz w:val="20"/>
        </w:rPr>
        <w:t>е</w:t>
      </w:r>
      <w:r>
        <w:rPr>
          <w:b/>
          <w:color w:val="61666A"/>
          <w:spacing w:val="-2"/>
          <w:sz w:val="21"/>
        </w:rPr>
        <w:t>в</w:t>
      </w:r>
      <w:r>
        <w:rPr>
          <w:b/>
          <w:color w:val="61666A"/>
          <w:spacing w:val="-2"/>
          <w:sz w:val="20"/>
        </w:rPr>
        <w:t>о</w:t>
      </w:r>
      <w:r>
        <w:rPr>
          <w:b/>
          <w:color w:val="61666A"/>
          <w:spacing w:val="-2"/>
          <w:sz w:val="21"/>
        </w:rPr>
        <w:t>зв</w:t>
      </w:r>
      <w:r>
        <w:rPr>
          <w:b/>
          <w:color w:val="61666A"/>
          <w:spacing w:val="-2"/>
          <w:sz w:val="20"/>
        </w:rPr>
        <w:t>ра</w:t>
      </w:r>
      <w:r>
        <w:rPr>
          <w:b/>
          <w:color w:val="61666A"/>
          <w:spacing w:val="-2"/>
          <w:sz w:val="21"/>
        </w:rPr>
        <w:t>т</w:t>
      </w:r>
      <w:r>
        <w:rPr>
          <w:b/>
          <w:color w:val="61666A"/>
          <w:spacing w:val="-2"/>
          <w:sz w:val="20"/>
        </w:rPr>
        <w:t>а</w:t>
      </w:r>
    </w:p>
    <w:p>
      <w:pPr>
        <w:pStyle w:val="ListParagraph"/>
        <w:numPr>
          <w:ilvl w:val="1"/>
          <w:numId w:val="152"/>
        </w:numPr>
        <w:tabs>
          <w:tab w:pos="903" w:val="left" w:leader="none"/>
          <w:tab w:pos="905" w:val="left" w:leader="none"/>
        </w:tabs>
        <w:spacing w:line="338" w:lineRule="auto" w:before="195" w:after="0"/>
        <w:ind w:left="905" w:right="299" w:hanging="250"/>
        <w:jc w:val="left"/>
        <w:rPr>
          <w:rFonts w:ascii="Tahoma" w:hAnsi="Tahoma"/>
          <w:sz w:val="21"/>
        </w:rPr>
      </w:pPr>
      <w:r>
        <w:rPr>
          <w:b/>
          <w:color w:val="61666A"/>
          <w:sz w:val="20"/>
        </w:rPr>
        <w:t>Кр</w:t>
      </w:r>
      <w:r>
        <w:rPr>
          <w:b/>
          <w:color w:val="61666A"/>
          <w:sz w:val="21"/>
        </w:rPr>
        <w:t>итич</w:t>
      </w:r>
      <w:r>
        <w:rPr>
          <w:b/>
          <w:color w:val="61666A"/>
          <w:sz w:val="20"/>
        </w:rPr>
        <w:t>ес</w:t>
      </w:r>
      <w:r>
        <w:rPr>
          <w:b/>
          <w:color w:val="61666A"/>
          <w:sz w:val="21"/>
        </w:rPr>
        <w:t>к</w:t>
      </w:r>
      <w:r>
        <w:rPr>
          <w:b/>
          <w:color w:val="61666A"/>
          <w:sz w:val="20"/>
        </w:rPr>
        <w:t>а</w:t>
      </w:r>
      <w:r>
        <w:rPr>
          <w:b/>
          <w:color w:val="61666A"/>
          <w:sz w:val="21"/>
        </w:rPr>
        <w:t>я м</w:t>
      </w:r>
      <w:r>
        <w:rPr>
          <w:b/>
          <w:color w:val="61666A"/>
          <w:sz w:val="20"/>
        </w:rPr>
        <w:t>асса у</w:t>
      </w:r>
      <w:r>
        <w:rPr>
          <w:b/>
          <w:color w:val="61666A"/>
          <w:sz w:val="21"/>
        </w:rPr>
        <w:t>ч</w:t>
      </w:r>
      <w:r>
        <w:rPr>
          <w:b/>
          <w:color w:val="61666A"/>
          <w:sz w:val="20"/>
        </w:rPr>
        <w:t>ас</w:t>
      </w:r>
      <w:r>
        <w:rPr>
          <w:b/>
          <w:color w:val="61666A"/>
          <w:sz w:val="21"/>
        </w:rPr>
        <w:t>тник</w:t>
      </w:r>
      <w:r>
        <w:rPr>
          <w:b/>
          <w:color w:val="61666A"/>
          <w:sz w:val="20"/>
        </w:rPr>
        <w:t>о</w:t>
      </w:r>
      <w:r>
        <w:rPr>
          <w:b/>
          <w:color w:val="61666A"/>
          <w:sz w:val="21"/>
        </w:rPr>
        <w:t>в</w:t>
      </w:r>
      <w:r>
        <w:rPr>
          <w:rFonts w:ascii="Tahoma" w:hAnsi="Tahoma"/>
          <w:color w:val="61666A"/>
          <w:sz w:val="21"/>
        </w:rPr>
        <w:t>: </w:t>
      </w:r>
      <w:r>
        <w:rPr>
          <w:color w:val="61666A"/>
          <w:sz w:val="21"/>
        </w:rPr>
        <w:t>Когда более </w:t>
      </w:r>
      <w:r>
        <w:rPr>
          <w:rFonts w:ascii="Tahoma" w:hAnsi="Tahoma"/>
          <w:color w:val="61666A"/>
          <w:sz w:val="21"/>
        </w:rPr>
        <w:t>30-40% </w:t>
      </w:r>
      <w:r>
        <w:rPr>
          <w:color w:val="61666A"/>
          <w:sz w:val="21"/>
        </w:rPr>
        <w:t>населения активно участвуют в экономике дара и видят ее преимущества</w:t>
      </w:r>
      <w:r>
        <w:rPr>
          <w:rFonts w:ascii="Tahoma" w:hAnsi="Tahoma"/>
          <w:color w:val="61666A"/>
          <w:sz w:val="21"/>
        </w:rPr>
        <w:t>, </w:t>
      </w:r>
      <w:r>
        <w:rPr>
          <w:color w:val="61666A"/>
          <w:sz w:val="21"/>
        </w:rPr>
        <w:t>система становится необратимой</w:t>
      </w:r>
      <w:r>
        <w:rPr>
          <w:rFonts w:ascii="Tahoma" w:hAnsi="Tahoma"/>
          <w:color w:val="61666A"/>
          <w:sz w:val="21"/>
        </w:rPr>
        <w:t>. </w:t>
      </w:r>
      <w:r>
        <w:rPr>
          <w:color w:val="61666A"/>
          <w:sz w:val="21"/>
        </w:rPr>
        <w:t>Люди не захотят возвращаться к старой системе</w:t>
      </w:r>
      <w:r>
        <w:rPr>
          <w:rFonts w:ascii="Tahoma" w:hAnsi="Tahoma"/>
          <w:color w:val="61666A"/>
          <w:sz w:val="21"/>
        </w:rPr>
        <w:t>.</w:t>
      </w:r>
    </w:p>
    <w:p>
      <w:pPr>
        <w:pStyle w:val="ListParagraph"/>
        <w:numPr>
          <w:ilvl w:val="1"/>
          <w:numId w:val="152"/>
        </w:numPr>
        <w:tabs>
          <w:tab w:pos="903" w:val="left" w:leader="none"/>
          <w:tab w:pos="905" w:val="left" w:leader="none"/>
        </w:tabs>
        <w:spacing w:line="338" w:lineRule="auto" w:before="65" w:after="0"/>
        <w:ind w:left="905" w:right="224" w:hanging="250"/>
        <w:jc w:val="left"/>
        <w:rPr>
          <w:rFonts w:ascii="Tahoma" w:hAnsi="Tahoma"/>
          <w:sz w:val="21"/>
        </w:rPr>
      </w:pPr>
      <w:r>
        <w:rPr>
          <w:b/>
          <w:color w:val="61666A"/>
          <w:sz w:val="20"/>
        </w:rPr>
        <w:t>Со</w:t>
      </w:r>
      <w:r>
        <w:rPr>
          <w:b/>
          <w:color w:val="61666A"/>
          <w:sz w:val="21"/>
        </w:rPr>
        <w:t>зд</w:t>
      </w:r>
      <w:r>
        <w:rPr>
          <w:b/>
          <w:color w:val="61666A"/>
          <w:sz w:val="20"/>
        </w:rPr>
        <w:t>а</w:t>
      </w:r>
      <w:r>
        <w:rPr>
          <w:b/>
          <w:color w:val="61666A"/>
          <w:sz w:val="21"/>
        </w:rPr>
        <w:t>ни</w:t>
      </w:r>
      <w:r>
        <w:rPr>
          <w:b/>
          <w:color w:val="61666A"/>
          <w:sz w:val="20"/>
        </w:rPr>
        <w:t>е</w:t>
      </w:r>
      <w:r>
        <w:rPr>
          <w:b/>
          <w:color w:val="61666A"/>
          <w:spacing w:val="-3"/>
          <w:sz w:val="20"/>
        </w:rPr>
        <w:t> </w:t>
      </w:r>
      <w:r>
        <w:rPr>
          <w:b/>
          <w:color w:val="61666A"/>
          <w:sz w:val="20"/>
        </w:rPr>
        <w:t>ус</w:t>
      </w:r>
      <w:r>
        <w:rPr>
          <w:b/>
          <w:color w:val="61666A"/>
          <w:sz w:val="21"/>
        </w:rPr>
        <w:t>т</w:t>
      </w:r>
      <w:r>
        <w:rPr>
          <w:b/>
          <w:color w:val="61666A"/>
          <w:sz w:val="20"/>
        </w:rPr>
        <w:t>ой</w:t>
      </w:r>
      <w:r>
        <w:rPr>
          <w:b/>
          <w:color w:val="61666A"/>
          <w:sz w:val="21"/>
        </w:rPr>
        <w:t>чив</w:t>
      </w:r>
      <w:r>
        <w:rPr>
          <w:b/>
          <w:color w:val="61666A"/>
          <w:sz w:val="20"/>
        </w:rPr>
        <w:t>ой</w:t>
      </w:r>
      <w:r>
        <w:rPr>
          <w:b/>
          <w:color w:val="61666A"/>
          <w:spacing w:val="-3"/>
          <w:sz w:val="20"/>
        </w:rPr>
        <w:t> </w:t>
      </w:r>
      <w:r>
        <w:rPr>
          <w:b/>
          <w:color w:val="61666A"/>
          <w:sz w:val="20"/>
        </w:rPr>
        <w:t>а</w:t>
      </w:r>
      <w:r>
        <w:rPr>
          <w:b/>
          <w:color w:val="61666A"/>
          <w:sz w:val="21"/>
        </w:rPr>
        <w:t>льт</w:t>
      </w:r>
      <w:r>
        <w:rPr>
          <w:b/>
          <w:color w:val="61666A"/>
          <w:sz w:val="20"/>
        </w:rPr>
        <w:t>ер</w:t>
      </w:r>
      <w:r>
        <w:rPr>
          <w:b/>
          <w:color w:val="61666A"/>
          <w:sz w:val="21"/>
        </w:rPr>
        <w:t>н</w:t>
      </w:r>
      <w:r>
        <w:rPr>
          <w:b/>
          <w:color w:val="61666A"/>
          <w:sz w:val="20"/>
        </w:rPr>
        <w:t>а</w:t>
      </w:r>
      <w:r>
        <w:rPr>
          <w:b/>
          <w:color w:val="61666A"/>
          <w:sz w:val="21"/>
        </w:rPr>
        <w:t>тивн</w:t>
      </w:r>
      <w:r>
        <w:rPr>
          <w:b/>
          <w:color w:val="61666A"/>
          <w:sz w:val="20"/>
        </w:rPr>
        <w:t>ой</w:t>
      </w:r>
      <w:r>
        <w:rPr>
          <w:b/>
          <w:color w:val="61666A"/>
          <w:spacing w:val="-3"/>
          <w:sz w:val="20"/>
        </w:rPr>
        <w:t> </w:t>
      </w:r>
      <w:r>
        <w:rPr>
          <w:b/>
          <w:color w:val="61666A"/>
          <w:sz w:val="21"/>
        </w:rPr>
        <w:t>инф</w:t>
      </w:r>
      <w:r>
        <w:rPr>
          <w:b/>
          <w:color w:val="61666A"/>
          <w:sz w:val="20"/>
        </w:rPr>
        <w:t>рас</w:t>
      </w:r>
      <w:r>
        <w:rPr>
          <w:b/>
          <w:color w:val="61666A"/>
          <w:sz w:val="21"/>
        </w:rPr>
        <w:t>т</w:t>
      </w:r>
      <w:r>
        <w:rPr>
          <w:b/>
          <w:color w:val="61666A"/>
          <w:sz w:val="20"/>
        </w:rPr>
        <w:t>ру</w:t>
      </w:r>
      <w:r>
        <w:rPr>
          <w:b/>
          <w:color w:val="61666A"/>
          <w:sz w:val="21"/>
        </w:rPr>
        <w:t>кт</w:t>
      </w:r>
      <w:r>
        <w:rPr>
          <w:b/>
          <w:color w:val="61666A"/>
          <w:sz w:val="20"/>
        </w:rPr>
        <w:t>ур</w:t>
      </w:r>
      <w:r>
        <w:rPr>
          <w:b/>
          <w:color w:val="61666A"/>
          <w:sz w:val="21"/>
        </w:rPr>
        <w:t>ы</w:t>
      </w:r>
      <w:r>
        <w:rPr>
          <w:rFonts w:ascii="Tahoma" w:hAnsi="Tahoma"/>
          <w:color w:val="61666A"/>
          <w:sz w:val="21"/>
        </w:rPr>
        <w:t>:</w:t>
      </w:r>
      <w:r>
        <w:rPr>
          <w:rFonts w:ascii="Tahoma" w:hAnsi="Tahoma"/>
          <w:color w:val="61666A"/>
          <w:spacing w:val="-7"/>
          <w:sz w:val="21"/>
        </w:rPr>
        <w:t> </w:t>
      </w:r>
      <w:r>
        <w:rPr>
          <w:color w:val="61666A"/>
          <w:sz w:val="21"/>
        </w:rPr>
        <w:t>Когда основные потребности </w:t>
      </w:r>
      <w:r>
        <w:rPr>
          <w:rFonts w:ascii="Tahoma" w:hAnsi="Tahoma"/>
          <w:color w:val="61666A"/>
          <w:sz w:val="21"/>
        </w:rPr>
        <w:t>(</w:t>
      </w:r>
      <w:r>
        <w:rPr>
          <w:color w:val="61666A"/>
          <w:sz w:val="21"/>
        </w:rPr>
        <w:t>еда</w:t>
      </w:r>
      <w:r>
        <w:rPr>
          <w:rFonts w:ascii="Tahoma" w:hAnsi="Tahoma"/>
          <w:color w:val="61666A"/>
          <w:sz w:val="21"/>
        </w:rPr>
        <w:t>, </w:t>
      </w:r>
      <w:r>
        <w:rPr>
          <w:color w:val="61666A"/>
          <w:sz w:val="21"/>
        </w:rPr>
        <w:t>жилье</w:t>
      </w:r>
      <w:r>
        <w:rPr>
          <w:rFonts w:ascii="Tahoma" w:hAnsi="Tahoma"/>
          <w:color w:val="61666A"/>
          <w:sz w:val="21"/>
        </w:rPr>
        <w:t>, </w:t>
      </w:r>
      <w:r>
        <w:rPr>
          <w:color w:val="61666A"/>
          <w:sz w:val="21"/>
        </w:rPr>
        <w:t>энергия</w:t>
      </w:r>
      <w:r>
        <w:rPr>
          <w:rFonts w:ascii="Tahoma" w:hAnsi="Tahoma"/>
          <w:color w:val="61666A"/>
          <w:sz w:val="21"/>
        </w:rPr>
        <w:t>, </w:t>
      </w:r>
      <w:r>
        <w:rPr>
          <w:color w:val="61666A"/>
          <w:sz w:val="21"/>
        </w:rPr>
        <w:t>здравоохранение</w:t>
      </w:r>
      <w:r>
        <w:rPr>
          <w:rFonts w:ascii="Tahoma" w:hAnsi="Tahoma"/>
          <w:color w:val="61666A"/>
          <w:sz w:val="21"/>
        </w:rPr>
        <w:t>, </w:t>
      </w:r>
      <w:r>
        <w:rPr>
          <w:color w:val="61666A"/>
          <w:sz w:val="21"/>
        </w:rPr>
        <w:t>образование</w:t>
      </w:r>
      <w:r>
        <w:rPr>
          <w:rFonts w:ascii="Tahoma" w:hAnsi="Tahoma"/>
          <w:color w:val="61666A"/>
          <w:sz w:val="21"/>
        </w:rPr>
        <w:t>) </w:t>
      </w:r>
      <w:r>
        <w:rPr>
          <w:color w:val="61666A"/>
          <w:sz w:val="21"/>
        </w:rPr>
        <w:t>удовлетворяются через </w:t>
      </w:r>
      <w:r>
        <w:rPr>
          <w:color w:val="61666A"/>
          <w:sz w:val="21"/>
        </w:rPr>
        <w:t>системы дара</w:t>
      </w:r>
      <w:r>
        <w:rPr>
          <w:rFonts w:ascii="Tahoma" w:hAnsi="Tahoma"/>
          <w:color w:val="61666A"/>
          <w:sz w:val="21"/>
        </w:rPr>
        <w:t>, </w:t>
      </w:r>
      <w:r>
        <w:rPr>
          <w:color w:val="61666A"/>
          <w:sz w:val="21"/>
        </w:rPr>
        <w:t>и эти системы надежны</w:t>
      </w:r>
      <w:r>
        <w:rPr>
          <w:rFonts w:ascii="Tahoma" w:hAnsi="Tahoma"/>
          <w:color w:val="61666A"/>
          <w:sz w:val="21"/>
        </w:rPr>
        <w:t>, </w:t>
      </w:r>
      <w:r>
        <w:rPr>
          <w:color w:val="61666A"/>
          <w:sz w:val="21"/>
        </w:rPr>
        <w:t>переход становится необратимым</w:t>
      </w:r>
      <w:r>
        <w:rPr>
          <w:rFonts w:ascii="Tahoma" w:hAnsi="Tahoma"/>
          <w:color w:val="61666A"/>
          <w:sz w:val="21"/>
        </w:rPr>
        <w:t>.</w:t>
      </w:r>
    </w:p>
    <w:p>
      <w:pPr>
        <w:pStyle w:val="ListParagraph"/>
        <w:numPr>
          <w:ilvl w:val="1"/>
          <w:numId w:val="152"/>
        </w:numPr>
        <w:tabs>
          <w:tab w:pos="903" w:val="left" w:leader="none"/>
          <w:tab w:pos="905" w:val="left" w:leader="none"/>
        </w:tabs>
        <w:spacing w:line="338" w:lineRule="auto" w:before="64" w:after="0"/>
        <w:ind w:left="905" w:right="143" w:hanging="250"/>
        <w:jc w:val="left"/>
        <w:rPr>
          <w:sz w:val="21"/>
        </w:rPr>
      </w:pPr>
      <w:r>
        <w:rPr>
          <w:b/>
          <w:color w:val="61666A"/>
          <w:sz w:val="21"/>
        </w:rPr>
        <w:t>Изм</w:t>
      </w:r>
      <w:r>
        <w:rPr>
          <w:b/>
          <w:color w:val="61666A"/>
          <w:sz w:val="20"/>
        </w:rPr>
        <w:t>е</w:t>
      </w:r>
      <w:r>
        <w:rPr>
          <w:b/>
          <w:color w:val="61666A"/>
          <w:sz w:val="21"/>
        </w:rPr>
        <w:t>н</w:t>
      </w:r>
      <w:r>
        <w:rPr>
          <w:b/>
          <w:color w:val="61666A"/>
          <w:sz w:val="20"/>
        </w:rPr>
        <w:t>е</w:t>
      </w:r>
      <w:r>
        <w:rPr>
          <w:b/>
          <w:color w:val="61666A"/>
          <w:sz w:val="21"/>
        </w:rPr>
        <w:t>ни</w:t>
      </w:r>
      <w:r>
        <w:rPr>
          <w:b/>
          <w:color w:val="61666A"/>
          <w:sz w:val="20"/>
        </w:rPr>
        <w:t>е</w:t>
      </w:r>
      <w:r>
        <w:rPr>
          <w:b/>
          <w:color w:val="61666A"/>
          <w:spacing w:val="-9"/>
          <w:sz w:val="20"/>
        </w:rPr>
        <w:t> </w:t>
      </w:r>
      <w:r>
        <w:rPr>
          <w:b/>
          <w:color w:val="61666A"/>
          <w:sz w:val="21"/>
        </w:rPr>
        <w:t>ц</w:t>
      </w:r>
      <w:r>
        <w:rPr>
          <w:b/>
          <w:color w:val="61666A"/>
          <w:sz w:val="20"/>
        </w:rPr>
        <w:t>е</w:t>
      </w:r>
      <w:r>
        <w:rPr>
          <w:b/>
          <w:color w:val="61666A"/>
          <w:sz w:val="21"/>
        </w:rPr>
        <w:t>нн</w:t>
      </w:r>
      <w:r>
        <w:rPr>
          <w:b/>
          <w:color w:val="61666A"/>
          <w:sz w:val="20"/>
        </w:rPr>
        <w:t>ос</w:t>
      </w:r>
      <w:r>
        <w:rPr>
          <w:b/>
          <w:color w:val="61666A"/>
          <w:sz w:val="21"/>
        </w:rPr>
        <w:t>т</w:t>
      </w:r>
      <w:r>
        <w:rPr>
          <w:b/>
          <w:color w:val="61666A"/>
          <w:sz w:val="20"/>
        </w:rPr>
        <w:t>ей</w:t>
      </w:r>
      <w:r>
        <w:rPr>
          <w:b/>
          <w:color w:val="61666A"/>
          <w:spacing w:val="-9"/>
          <w:sz w:val="20"/>
        </w:rPr>
        <w:t> </w:t>
      </w:r>
      <w:r>
        <w:rPr>
          <w:b/>
          <w:color w:val="61666A"/>
          <w:sz w:val="21"/>
        </w:rPr>
        <w:t>в</w:t>
      </w:r>
      <w:r>
        <w:rPr>
          <w:b/>
          <w:color w:val="61666A"/>
          <w:spacing w:val="-12"/>
          <w:sz w:val="21"/>
        </w:rPr>
        <w:t> </w:t>
      </w:r>
      <w:r>
        <w:rPr>
          <w:b/>
          <w:color w:val="61666A"/>
          <w:sz w:val="21"/>
        </w:rPr>
        <w:t>м</w:t>
      </w:r>
      <w:r>
        <w:rPr>
          <w:b/>
          <w:color w:val="61666A"/>
          <w:sz w:val="20"/>
        </w:rPr>
        <w:t>ассо</w:t>
      </w:r>
      <w:r>
        <w:rPr>
          <w:b/>
          <w:color w:val="61666A"/>
          <w:sz w:val="21"/>
        </w:rPr>
        <w:t>в</w:t>
      </w:r>
      <w:r>
        <w:rPr>
          <w:b/>
          <w:color w:val="61666A"/>
          <w:sz w:val="20"/>
        </w:rPr>
        <w:t>о</w:t>
      </w:r>
      <w:r>
        <w:rPr>
          <w:b/>
          <w:color w:val="61666A"/>
          <w:sz w:val="21"/>
        </w:rPr>
        <w:t>м</w:t>
      </w:r>
      <w:r>
        <w:rPr>
          <w:b/>
          <w:color w:val="61666A"/>
          <w:spacing w:val="-12"/>
          <w:sz w:val="21"/>
        </w:rPr>
        <w:t> </w:t>
      </w:r>
      <w:r>
        <w:rPr>
          <w:b/>
          <w:color w:val="61666A"/>
          <w:sz w:val="20"/>
        </w:rPr>
        <w:t>со</w:t>
      </w:r>
      <w:r>
        <w:rPr>
          <w:b/>
          <w:color w:val="61666A"/>
          <w:sz w:val="21"/>
        </w:rPr>
        <w:t>зн</w:t>
      </w:r>
      <w:r>
        <w:rPr>
          <w:b/>
          <w:color w:val="61666A"/>
          <w:sz w:val="20"/>
        </w:rPr>
        <w:t>а</w:t>
      </w:r>
      <w:r>
        <w:rPr>
          <w:b/>
          <w:color w:val="61666A"/>
          <w:sz w:val="21"/>
        </w:rPr>
        <w:t>нии</w:t>
      </w:r>
      <w:r>
        <w:rPr>
          <w:rFonts w:ascii="Tahoma" w:hAnsi="Tahoma"/>
          <w:color w:val="61666A"/>
          <w:sz w:val="21"/>
        </w:rPr>
        <w:t>:</w:t>
      </w:r>
      <w:r>
        <w:rPr>
          <w:rFonts w:ascii="Tahoma" w:hAnsi="Tahoma"/>
          <w:color w:val="61666A"/>
          <w:spacing w:val="-14"/>
          <w:sz w:val="21"/>
        </w:rPr>
        <w:t> </w:t>
      </w:r>
      <w:r>
        <w:rPr>
          <w:color w:val="61666A"/>
          <w:sz w:val="21"/>
        </w:rPr>
        <w:t>Когда</w:t>
      </w:r>
      <w:r>
        <w:rPr>
          <w:color w:val="61666A"/>
          <w:spacing w:val="-7"/>
          <w:sz w:val="21"/>
        </w:rPr>
        <w:t> </w:t>
      </w:r>
      <w:r>
        <w:rPr>
          <w:color w:val="61666A"/>
          <w:sz w:val="21"/>
        </w:rPr>
        <w:t>ценности</w:t>
      </w:r>
      <w:r>
        <w:rPr>
          <w:color w:val="61666A"/>
          <w:spacing w:val="-7"/>
          <w:sz w:val="21"/>
        </w:rPr>
        <w:t> </w:t>
      </w:r>
      <w:r>
        <w:rPr>
          <w:color w:val="61666A"/>
          <w:sz w:val="21"/>
        </w:rPr>
        <w:t>сотрудничества</w:t>
      </w:r>
      <w:r>
        <w:rPr>
          <w:rFonts w:ascii="Tahoma" w:hAnsi="Tahoma"/>
          <w:color w:val="61666A"/>
          <w:sz w:val="21"/>
        </w:rPr>
        <w:t>,</w:t>
      </w:r>
      <w:r>
        <w:rPr>
          <w:rFonts w:ascii="Tahoma" w:hAnsi="Tahoma"/>
          <w:color w:val="61666A"/>
          <w:spacing w:val="-14"/>
          <w:sz w:val="21"/>
        </w:rPr>
        <w:t> </w:t>
      </w:r>
      <w:r>
        <w:rPr>
          <w:color w:val="61666A"/>
          <w:sz w:val="21"/>
        </w:rPr>
        <w:t>доверия</w:t>
      </w:r>
      <w:r>
        <w:rPr>
          <w:color w:val="61666A"/>
          <w:spacing w:val="-7"/>
          <w:sz w:val="21"/>
        </w:rPr>
        <w:t> </w:t>
      </w:r>
      <w:r>
        <w:rPr>
          <w:color w:val="61666A"/>
          <w:sz w:val="21"/>
        </w:rPr>
        <w:t>и служения общему благу становятся доминирующими в культуре</w:t>
      </w:r>
      <w:r>
        <w:rPr>
          <w:rFonts w:ascii="Tahoma" w:hAnsi="Tahoma"/>
          <w:color w:val="61666A"/>
          <w:sz w:val="21"/>
        </w:rPr>
        <w:t>, </w:t>
      </w:r>
      <w:r>
        <w:rPr>
          <w:color w:val="61666A"/>
          <w:sz w:val="21"/>
        </w:rPr>
        <w:t>политике и</w:t>
      </w:r>
    </w:p>
    <w:p>
      <w:pPr>
        <w:spacing w:before="3"/>
        <w:ind w:left="905" w:right="0" w:firstLine="0"/>
        <w:jc w:val="left"/>
        <w:rPr>
          <w:rFonts w:ascii="Tahoma" w:hAnsi="Tahoma"/>
          <w:sz w:val="21"/>
        </w:rPr>
      </w:pPr>
      <w:r>
        <w:rPr>
          <w:color w:val="61666A"/>
          <w:sz w:val="21"/>
        </w:rPr>
        <w:t>образовании</w:t>
      </w:r>
      <w:r>
        <w:rPr>
          <w:rFonts w:ascii="Tahoma" w:hAnsi="Tahoma"/>
          <w:color w:val="61666A"/>
          <w:sz w:val="21"/>
        </w:rPr>
        <w:t>,</w:t>
      </w:r>
      <w:r>
        <w:rPr>
          <w:rFonts w:ascii="Tahoma" w:hAnsi="Tahoma"/>
          <w:color w:val="61666A"/>
          <w:spacing w:val="19"/>
          <w:sz w:val="21"/>
        </w:rPr>
        <w:t> </w:t>
      </w:r>
      <w:r>
        <w:rPr>
          <w:color w:val="61666A"/>
          <w:sz w:val="21"/>
        </w:rPr>
        <w:t>возврат</w:t>
      </w:r>
      <w:r>
        <w:rPr>
          <w:color w:val="61666A"/>
          <w:spacing w:val="27"/>
          <w:sz w:val="21"/>
        </w:rPr>
        <w:t> </w:t>
      </w:r>
      <w:r>
        <w:rPr>
          <w:color w:val="61666A"/>
          <w:sz w:val="21"/>
        </w:rPr>
        <w:t>к</w:t>
      </w:r>
      <w:r>
        <w:rPr>
          <w:color w:val="61666A"/>
          <w:spacing w:val="26"/>
          <w:sz w:val="21"/>
        </w:rPr>
        <w:t> </w:t>
      </w:r>
      <w:r>
        <w:rPr>
          <w:color w:val="61666A"/>
          <w:sz w:val="21"/>
        </w:rPr>
        <w:t>конкуренции</w:t>
      </w:r>
      <w:r>
        <w:rPr>
          <w:color w:val="61666A"/>
          <w:spacing w:val="27"/>
          <w:sz w:val="21"/>
        </w:rPr>
        <w:t> </w:t>
      </w:r>
      <w:r>
        <w:rPr>
          <w:color w:val="61666A"/>
          <w:sz w:val="21"/>
        </w:rPr>
        <w:t>и</w:t>
      </w:r>
      <w:r>
        <w:rPr>
          <w:color w:val="61666A"/>
          <w:spacing w:val="26"/>
          <w:sz w:val="21"/>
        </w:rPr>
        <w:t> </w:t>
      </w:r>
      <w:r>
        <w:rPr>
          <w:color w:val="61666A"/>
          <w:sz w:val="21"/>
        </w:rPr>
        <w:t>индивидуализму</w:t>
      </w:r>
      <w:r>
        <w:rPr>
          <w:color w:val="61666A"/>
          <w:spacing w:val="27"/>
          <w:sz w:val="21"/>
        </w:rPr>
        <w:t> </w:t>
      </w:r>
      <w:r>
        <w:rPr>
          <w:color w:val="61666A"/>
          <w:spacing w:val="-2"/>
          <w:sz w:val="21"/>
        </w:rPr>
        <w:t>маловероятен</w:t>
      </w:r>
      <w:r>
        <w:rPr>
          <w:rFonts w:ascii="Tahoma" w:hAnsi="Tahoma"/>
          <w:color w:val="61666A"/>
          <w:spacing w:val="-2"/>
          <w:sz w:val="21"/>
        </w:rPr>
        <w:t>.</w:t>
      </w:r>
    </w:p>
    <w:p>
      <w:pPr>
        <w:pStyle w:val="ListParagraph"/>
        <w:numPr>
          <w:ilvl w:val="1"/>
          <w:numId w:val="152"/>
        </w:numPr>
        <w:tabs>
          <w:tab w:pos="903" w:val="left" w:leader="none"/>
          <w:tab w:pos="905" w:val="left" w:leader="none"/>
        </w:tabs>
        <w:spacing w:line="338" w:lineRule="auto" w:before="166" w:after="0"/>
        <w:ind w:left="905" w:right="298" w:hanging="250"/>
        <w:jc w:val="left"/>
        <w:rPr>
          <w:rFonts w:ascii="Tahoma" w:hAnsi="Tahoma"/>
          <w:sz w:val="21"/>
        </w:rPr>
      </w:pPr>
      <w:r>
        <w:rPr>
          <w:b/>
          <w:color w:val="61666A"/>
          <w:sz w:val="20"/>
        </w:rPr>
        <w:t>Крах</w:t>
      </w:r>
      <w:r>
        <w:rPr>
          <w:b/>
          <w:color w:val="61666A"/>
          <w:spacing w:val="-10"/>
          <w:sz w:val="20"/>
        </w:rPr>
        <w:t> </w:t>
      </w:r>
      <w:r>
        <w:rPr>
          <w:b/>
          <w:color w:val="61666A"/>
          <w:sz w:val="21"/>
        </w:rPr>
        <w:t>т</w:t>
      </w:r>
      <w:r>
        <w:rPr>
          <w:b/>
          <w:color w:val="61666A"/>
          <w:sz w:val="20"/>
        </w:rPr>
        <w:t>ра</w:t>
      </w:r>
      <w:r>
        <w:rPr>
          <w:b/>
          <w:color w:val="61666A"/>
          <w:sz w:val="21"/>
        </w:rPr>
        <w:t>дици</w:t>
      </w:r>
      <w:r>
        <w:rPr>
          <w:b/>
          <w:color w:val="61666A"/>
          <w:sz w:val="20"/>
        </w:rPr>
        <w:t>о</w:t>
      </w:r>
      <w:r>
        <w:rPr>
          <w:b/>
          <w:color w:val="61666A"/>
          <w:sz w:val="21"/>
        </w:rPr>
        <w:t>нн</w:t>
      </w:r>
      <w:r>
        <w:rPr>
          <w:b/>
          <w:color w:val="61666A"/>
          <w:sz w:val="20"/>
        </w:rPr>
        <w:t>ой</w:t>
      </w:r>
      <w:r>
        <w:rPr>
          <w:b/>
          <w:color w:val="61666A"/>
          <w:spacing w:val="-10"/>
          <w:sz w:val="20"/>
        </w:rPr>
        <w:t> </w:t>
      </w:r>
      <w:r>
        <w:rPr>
          <w:b/>
          <w:color w:val="61666A"/>
          <w:sz w:val="21"/>
        </w:rPr>
        <w:t>фин</w:t>
      </w:r>
      <w:r>
        <w:rPr>
          <w:b/>
          <w:color w:val="61666A"/>
          <w:sz w:val="20"/>
        </w:rPr>
        <w:t>а</w:t>
      </w:r>
      <w:r>
        <w:rPr>
          <w:b/>
          <w:color w:val="61666A"/>
          <w:sz w:val="21"/>
        </w:rPr>
        <w:t>н</w:t>
      </w:r>
      <w:r>
        <w:rPr>
          <w:b/>
          <w:color w:val="61666A"/>
          <w:sz w:val="20"/>
        </w:rPr>
        <w:t>со</w:t>
      </w:r>
      <w:r>
        <w:rPr>
          <w:b/>
          <w:color w:val="61666A"/>
          <w:sz w:val="21"/>
        </w:rPr>
        <w:t>в</w:t>
      </w:r>
      <w:r>
        <w:rPr>
          <w:b/>
          <w:color w:val="61666A"/>
          <w:sz w:val="20"/>
        </w:rPr>
        <w:t>ой</w:t>
      </w:r>
      <w:r>
        <w:rPr>
          <w:b/>
          <w:color w:val="61666A"/>
          <w:spacing w:val="-10"/>
          <w:sz w:val="20"/>
        </w:rPr>
        <w:t> </w:t>
      </w:r>
      <w:r>
        <w:rPr>
          <w:b/>
          <w:color w:val="61666A"/>
          <w:sz w:val="20"/>
        </w:rPr>
        <w:t>с</w:t>
      </w:r>
      <w:r>
        <w:rPr>
          <w:b/>
          <w:color w:val="61666A"/>
          <w:sz w:val="21"/>
        </w:rPr>
        <w:t>и</w:t>
      </w:r>
      <w:r>
        <w:rPr>
          <w:b/>
          <w:color w:val="61666A"/>
          <w:sz w:val="20"/>
        </w:rPr>
        <w:t>с</w:t>
      </w:r>
      <w:r>
        <w:rPr>
          <w:b/>
          <w:color w:val="61666A"/>
          <w:sz w:val="21"/>
        </w:rPr>
        <w:t>т</w:t>
      </w:r>
      <w:r>
        <w:rPr>
          <w:b/>
          <w:color w:val="61666A"/>
          <w:sz w:val="20"/>
        </w:rPr>
        <w:t>е</w:t>
      </w:r>
      <w:r>
        <w:rPr>
          <w:b/>
          <w:color w:val="61666A"/>
          <w:sz w:val="21"/>
        </w:rPr>
        <w:t>мы</w:t>
      </w:r>
      <w:r>
        <w:rPr>
          <w:rFonts w:ascii="Tahoma" w:hAnsi="Tahoma"/>
          <w:color w:val="61666A"/>
          <w:sz w:val="21"/>
        </w:rPr>
        <w:t>:</w:t>
      </w:r>
      <w:r>
        <w:rPr>
          <w:rFonts w:ascii="Tahoma" w:hAnsi="Tahoma"/>
          <w:color w:val="61666A"/>
          <w:spacing w:val="-15"/>
          <w:sz w:val="21"/>
        </w:rPr>
        <w:t> </w:t>
      </w:r>
      <w:r>
        <w:rPr>
          <w:color w:val="61666A"/>
          <w:sz w:val="21"/>
        </w:rPr>
        <w:t>Если</w:t>
      </w:r>
      <w:r>
        <w:rPr>
          <w:color w:val="61666A"/>
          <w:spacing w:val="-8"/>
          <w:sz w:val="21"/>
        </w:rPr>
        <w:t> </w:t>
      </w:r>
      <w:r>
        <w:rPr>
          <w:color w:val="61666A"/>
          <w:sz w:val="21"/>
        </w:rPr>
        <w:t>произойдет</w:t>
      </w:r>
      <w:r>
        <w:rPr>
          <w:color w:val="61666A"/>
          <w:spacing w:val="-8"/>
          <w:sz w:val="21"/>
        </w:rPr>
        <w:t> </w:t>
      </w:r>
      <w:r>
        <w:rPr>
          <w:color w:val="61666A"/>
          <w:sz w:val="21"/>
        </w:rPr>
        <w:t>серьезный</w:t>
      </w:r>
      <w:r>
        <w:rPr>
          <w:color w:val="61666A"/>
          <w:spacing w:val="-8"/>
          <w:sz w:val="21"/>
        </w:rPr>
        <w:t> </w:t>
      </w:r>
      <w:r>
        <w:rPr>
          <w:color w:val="61666A"/>
          <w:sz w:val="21"/>
        </w:rPr>
        <w:t>экономический </w:t>
      </w:r>
      <w:r>
        <w:rPr>
          <w:color w:val="61666A"/>
          <w:w w:val="105"/>
          <w:sz w:val="21"/>
        </w:rPr>
        <w:t>кризис</w:t>
      </w:r>
      <w:r>
        <w:rPr>
          <w:rFonts w:ascii="Tahoma" w:hAnsi="Tahoma"/>
          <w:color w:val="61666A"/>
          <w:w w:val="105"/>
          <w:sz w:val="21"/>
        </w:rPr>
        <w:t>,</w:t>
      </w:r>
      <w:r>
        <w:rPr>
          <w:rFonts w:ascii="Tahoma" w:hAnsi="Tahoma"/>
          <w:color w:val="61666A"/>
          <w:spacing w:val="-6"/>
          <w:w w:val="105"/>
          <w:sz w:val="21"/>
        </w:rPr>
        <w:t> </w:t>
      </w:r>
      <w:r>
        <w:rPr>
          <w:color w:val="61666A"/>
          <w:w w:val="105"/>
          <w:sz w:val="21"/>
        </w:rPr>
        <w:t>который подорвет доверие к деньгам</w:t>
      </w:r>
      <w:r>
        <w:rPr>
          <w:rFonts w:ascii="Tahoma" w:hAnsi="Tahoma"/>
          <w:color w:val="61666A"/>
          <w:w w:val="105"/>
          <w:sz w:val="21"/>
        </w:rPr>
        <w:t>,</w:t>
      </w:r>
      <w:r>
        <w:rPr>
          <w:rFonts w:ascii="Tahoma" w:hAnsi="Tahoma"/>
          <w:color w:val="61666A"/>
          <w:spacing w:val="-6"/>
          <w:w w:val="105"/>
          <w:sz w:val="21"/>
        </w:rPr>
        <w:t> </w:t>
      </w:r>
      <w:r>
        <w:rPr>
          <w:color w:val="61666A"/>
          <w:w w:val="105"/>
          <w:sz w:val="21"/>
        </w:rPr>
        <w:t>это может стать катализатором окончательного перехода к экономике дара</w:t>
      </w:r>
      <w:r>
        <w:rPr>
          <w:rFonts w:ascii="Tahoma" w:hAnsi="Tahoma"/>
          <w:color w:val="61666A"/>
          <w:w w:val="105"/>
          <w:sz w:val="21"/>
        </w:rPr>
        <w:t>.</w:t>
      </w:r>
    </w:p>
    <w:p>
      <w:pPr>
        <w:spacing w:before="197"/>
        <w:ind w:left="635" w:right="0" w:firstLine="0"/>
        <w:jc w:val="left"/>
        <w:rPr>
          <w:b/>
          <w:sz w:val="21"/>
        </w:rPr>
      </w:pPr>
      <w:r>
        <w:rPr>
          <w:b/>
          <w:color w:val="61666A"/>
          <w:spacing w:val="-6"/>
          <w:sz w:val="20"/>
        </w:rPr>
        <w:t>По</w:t>
      </w:r>
      <w:r>
        <w:rPr>
          <w:b/>
          <w:color w:val="61666A"/>
          <w:spacing w:val="-6"/>
          <w:sz w:val="21"/>
        </w:rPr>
        <w:t>т</w:t>
      </w:r>
      <w:r>
        <w:rPr>
          <w:b/>
          <w:color w:val="61666A"/>
          <w:spacing w:val="-6"/>
          <w:sz w:val="20"/>
        </w:rPr>
        <w:t>е</w:t>
      </w:r>
      <w:r>
        <w:rPr>
          <w:b/>
          <w:color w:val="61666A"/>
          <w:spacing w:val="-6"/>
          <w:sz w:val="21"/>
        </w:rPr>
        <w:t>нци</w:t>
      </w:r>
      <w:r>
        <w:rPr>
          <w:b/>
          <w:color w:val="61666A"/>
          <w:spacing w:val="-6"/>
          <w:sz w:val="20"/>
        </w:rPr>
        <w:t>а</w:t>
      </w:r>
      <w:r>
        <w:rPr>
          <w:b/>
          <w:color w:val="61666A"/>
          <w:spacing w:val="-6"/>
          <w:sz w:val="21"/>
        </w:rPr>
        <w:t>льны</w:t>
      </w:r>
      <w:r>
        <w:rPr>
          <w:b/>
          <w:color w:val="61666A"/>
          <w:spacing w:val="-6"/>
          <w:sz w:val="20"/>
        </w:rPr>
        <w:t>е</w:t>
      </w:r>
      <w:r>
        <w:rPr>
          <w:b/>
          <w:color w:val="61666A"/>
          <w:spacing w:val="2"/>
          <w:sz w:val="20"/>
        </w:rPr>
        <w:t> </w:t>
      </w:r>
      <w:r>
        <w:rPr>
          <w:b/>
          <w:color w:val="61666A"/>
          <w:spacing w:val="-6"/>
          <w:sz w:val="20"/>
        </w:rPr>
        <w:t>р</w:t>
      </w:r>
      <w:r>
        <w:rPr>
          <w:b/>
          <w:color w:val="61666A"/>
          <w:spacing w:val="-6"/>
          <w:sz w:val="21"/>
        </w:rPr>
        <w:t>и</w:t>
      </w:r>
      <w:r>
        <w:rPr>
          <w:b/>
          <w:color w:val="61666A"/>
          <w:spacing w:val="-6"/>
          <w:sz w:val="20"/>
        </w:rPr>
        <w:t>с</w:t>
      </w:r>
      <w:r>
        <w:rPr>
          <w:b/>
          <w:color w:val="61666A"/>
          <w:spacing w:val="-6"/>
          <w:sz w:val="21"/>
        </w:rPr>
        <w:t>ки</w:t>
      </w:r>
      <w:r>
        <w:rPr>
          <w:b/>
          <w:color w:val="61666A"/>
          <w:sz w:val="21"/>
        </w:rPr>
        <w:t> </w:t>
      </w:r>
      <w:r>
        <w:rPr>
          <w:b/>
          <w:color w:val="61666A"/>
          <w:spacing w:val="-6"/>
          <w:sz w:val="21"/>
        </w:rPr>
        <w:t>и</w:t>
      </w:r>
      <w:r>
        <w:rPr>
          <w:b/>
          <w:color w:val="61666A"/>
          <w:sz w:val="21"/>
        </w:rPr>
        <w:t> </w:t>
      </w:r>
      <w:r>
        <w:rPr>
          <w:b/>
          <w:color w:val="61666A"/>
          <w:spacing w:val="-6"/>
          <w:sz w:val="21"/>
        </w:rPr>
        <w:t>выз</w:t>
      </w:r>
      <w:r>
        <w:rPr>
          <w:b/>
          <w:color w:val="61666A"/>
          <w:spacing w:val="-6"/>
          <w:sz w:val="20"/>
        </w:rPr>
        <w:t>о</w:t>
      </w:r>
      <w:r>
        <w:rPr>
          <w:b/>
          <w:color w:val="61666A"/>
          <w:spacing w:val="-6"/>
          <w:sz w:val="21"/>
        </w:rPr>
        <w:t>вы</w:t>
      </w:r>
    </w:p>
    <w:p>
      <w:pPr>
        <w:pStyle w:val="ListParagraph"/>
        <w:numPr>
          <w:ilvl w:val="2"/>
          <w:numId w:val="152"/>
        </w:numPr>
        <w:tabs>
          <w:tab w:pos="905" w:val="left" w:leader="none"/>
        </w:tabs>
        <w:spacing w:line="338" w:lineRule="auto" w:before="195" w:after="0"/>
        <w:ind w:left="905" w:right="450" w:hanging="225"/>
        <w:jc w:val="left"/>
        <w:rPr>
          <w:rFonts w:ascii="Tahoma" w:hAnsi="Tahoma"/>
          <w:sz w:val="21"/>
        </w:rPr>
      </w:pPr>
      <w:r>
        <w:rPr>
          <w:b/>
          <w:color w:val="61666A"/>
          <w:sz w:val="20"/>
        </w:rPr>
        <w:t>Со</w:t>
      </w:r>
      <w:r>
        <w:rPr>
          <w:b/>
          <w:color w:val="61666A"/>
          <w:sz w:val="21"/>
        </w:rPr>
        <w:t>п</w:t>
      </w:r>
      <w:r>
        <w:rPr>
          <w:b/>
          <w:color w:val="61666A"/>
          <w:sz w:val="20"/>
        </w:rPr>
        <w:t>ро</w:t>
      </w:r>
      <w:r>
        <w:rPr>
          <w:b/>
          <w:color w:val="61666A"/>
          <w:sz w:val="21"/>
        </w:rPr>
        <w:t>тивл</w:t>
      </w:r>
      <w:r>
        <w:rPr>
          <w:b/>
          <w:color w:val="61666A"/>
          <w:sz w:val="20"/>
        </w:rPr>
        <w:t>е</w:t>
      </w:r>
      <w:r>
        <w:rPr>
          <w:b/>
          <w:color w:val="61666A"/>
          <w:sz w:val="21"/>
        </w:rPr>
        <w:t>ни</w:t>
      </w:r>
      <w:r>
        <w:rPr>
          <w:b/>
          <w:color w:val="61666A"/>
          <w:sz w:val="20"/>
        </w:rPr>
        <w:t>е</w:t>
      </w:r>
      <w:r>
        <w:rPr>
          <w:b/>
          <w:color w:val="61666A"/>
          <w:spacing w:val="-8"/>
          <w:sz w:val="20"/>
        </w:rPr>
        <w:t> </w:t>
      </w:r>
      <w:r>
        <w:rPr>
          <w:b/>
          <w:color w:val="61666A"/>
          <w:sz w:val="21"/>
        </w:rPr>
        <w:t>элит</w:t>
      </w:r>
      <w:r>
        <w:rPr>
          <w:rFonts w:ascii="Tahoma" w:hAnsi="Tahoma"/>
          <w:color w:val="61666A"/>
          <w:sz w:val="21"/>
        </w:rPr>
        <w:t>:</w:t>
      </w:r>
      <w:r>
        <w:rPr>
          <w:rFonts w:ascii="Tahoma" w:hAnsi="Tahoma"/>
          <w:color w:val="61666A"/>
          <w:spacing w:val="-13"/>
          <w:sz w:val="21"/>
        </w:rPr>
        <w:t> </w:t>
      </w:r>
      <w:r>
        <w:rPr>
          <w:color w:val="61666A"/>
          <w:sz w:val="21"/>
        </w:rPr>
        <w:t>Те</w:t>
      </w:r>
      <w:r>
        <w:rPr>
          <w:rFonts w:ascii="Tahoma" w:hAnsi="Tahoma"/>
          <w:color w:val="61666A"/>
          <w:sz w:val="21"/>
        </w:rPr>
        <w:t>,</w:t>
      </w:r>
      <w:r>
        <w:rPr>
          <w:rFonts w:ascii="Tahoma" w:hAnsi="Tahoma"/>
          <w:color w:val="61666A"/>
          <w:spacing w:val="-13"/>
          <w:sz w:val="21"/>
        </w:rPr>
        <w:t> </w:t>
      </w:r>
      <w:r>
        <w:rPr>
          <w:color w:val="61666A"/>
          <w:sz w:val="21"/>
        </w:rPr>
        <w:t>кто</w:t>
      </w:r>
      <w:r>
        <w:rPr>
          <w:color w:val="61666A"/>
          <w:spacing w:val="-6"/>
          <w:sz w:val="21"/>
        </w:rPr>
        <w:t> </w:t>
      </w:r>
      <w:r>
        <w:rPr>
          <w:color w:val="61666A"/>
          <w:sz w:val="21"/>
        </w:rPr>
        <w:t>обладает</w:t>
      </w:r>
      <w:r>
        <w:rPr>
          <w:color w:val="61666A"/>
          <w:spacing w:val="-6"/>
          <w:sz w:val="21"/>
        </w:rPr>
        <w:t> </w:t>
      </w:r>
      <w:r>
        <w:rPr>
          <w:color w:val="61666A"/>
          <w:sz w:val="21"/>
        </w:rPr>
        <w:t>властью</w:t>
      </w:r>
      <w:r>
        <w:rPr>
          <w:color w:val="61666A"/>
          <w:spacing w:val="-6"/>
          <w:sz w:val="21"/>
        </w:rPr>
        <w:t> </w:t>
      </w:r>
      <w:r>
        <w:rPr>
          <w:color w:val="61666A"/>
          <w:sz w:val="21"/>
        </w:rPr>
        <w:t>и</w:t>
      </w:r>
      <w:r>
        <w:rPr>
          <w:color w:val="61666A"/>
          <w:spacing w:val="-6"/>
          <w:sz w:val="21"/>
        </w:rPr>
        <w:t> </w:t>
      </w:r>
      <w:r>
        <w:rPr>
          <w:color w:val="61666A"/>
          <w:sz w:val="21"/>
        </w:rPr>
        <w:t>богатством</w:t>
      </w:r>
      <w:r>
        <w:rPr>
          <w:color w:val="61666A"/>
          <w:spacing w:val="-6"/>
          <w:sz w:val="21"/>
        </w:rPr>
        <w:t> </w:t>
      </w:r>
      <w:r>
        <w:rPr>
          <w:color w:val="61666A"/>
          <w:sz w:val="21"/>
        </w:rPr>
        <w:t>в</w:t>
      </w:r>
      <w:r>
        <w:rPr>
          <w:color w:val="61666A"/>
          <w:spacing w:val="-6"/>
          <w:sz w:val="21"/>
        </w:rPr>
        <w:t> </w:t>
      </w:r>
      <w:r>
        <w:rPr>
          <w:color w:val="61666A"/>
          <w:sz w:val="21"/>
        </w:rPr>
        <w:t>старой</w:t>
      </w:r>
      <w:r>
        <w:rPr>
          <w:color w:val="61666A"/>
          <w:spacing w:val="-6"/>
          <w:sz w:val="21"/>
        </w:rPr>
        <w:t> </w:t>
      </w:r>
      <w:r>
        <w:rPr>
          <w:color w:val="61666A"/>
          <w:sz w:val="21"/>
        </w:rPr>
        <w:t>системе</w:t>
      </w:r>
      <w:r>
        <w:rPr>
          <w:rFonts w:ascii="Tahoma" w:hAnsi="Tahoma"/>
          <w:color w:val="61666A"/>
          <w:sz w:val="21"/>
        </w:rPr>
        <w:t>,</w:t>
      </w:r>
      <w:r>
        <w:rPr>
          <w:rFonts w:ascii="Tahoma" w:hAnsi="Tahoma"/>
          <w:color w:val="61666A"/>
          <w:spacing w:val="-13"/>
          <w:sz w:val="21"/>
        </w:rPr>
        <w:t> </w:t>
      </w:r>
      <w:r>
        <w:rPr>
          <w:color w:val="61666A"/>
          <w:sz w:val="21"/>
        </w:rPr>
        <w:t>будут </w:t>
      </w:r>
      <w:r>
        <w:rPr>
          <w:color w:val="61666A"/>
          <w:spacing w:val="-2"/>
          <w:sz w:val="21"/>
        </w:rPr>
        <w:t>сопротивляться</w:t>
      </w:r>
      <w:r>
        <w:rPr>
          <w:rFonts w:ascii="Tahoma" w:hAnsi="Tahoma"/>
          <w:color w:val="61666A"/>
          <w:spacing w:val="-2"/>
          <w:sz w:val="21"/>
        </w:rPr>
        <w:t>.</w:t>
      </w:r>
    </w:p>
    <w:p>
      <w:pPr>
        <w:pStyle w:val="ListParagraph"/>
        <w:numPr>
          <w:ilvl w:val="2"/>
          <w:numId w:val="152"/>
        </w:numPr>
        <w:tabs>
          <w:tab w:pos="905" w:val="left" w:leader="none"/>
        </w:tabs>
        <w:spacing w:line="338" w:lineRule="auto" w:before="63" w:after="0"/>
        <w:ind w:left="905" w:right="843" w:hanging="225"/>
        <w:jc w:val="left"/>
        <w:rPr>
          <w:rFonts w:ascii="Tahoma" w:hAnsi="Tahoma"/>
          <w:sz w:val="21"/>
        </w:rPr>
      </w:pPr>
      <w:r>
        <w:rPr>
          <w:b/>
          <w:color w:val="61666A"/>
          <w:sz w:val="20"/>
        </w:rPr>
        <w:t>Не</w:t>
      </w:r>
      <w:r>
        <w:rPr>
          <w:b/>
          <w:color w:val="61666A"/>
          <w:sz w:val="21"/>
        </w:rPr>
        <w:t>г</w:t>
      </w:r>
      <w:r>
        <w:rPr>
          <w:b/>
          <w:color w:val="61666A"/>
          <w:sz w:val="20"/>
        </w:rPr>
        <w:t>о</w:t>
      </w:r>
      <w:r>
        <w:rPr>
          <w:b/>
          <w:color w:val="61666A"/>
          <w:sz w:val="21"/>
        </w:rPr>
        <w:t>т</w:t>
      </w:r>
      <w:r>
        <w:rPr>
          <w:b/>
          <w:color w:val="61666A"/>
          <w:sz w:val="20"/>
        </w:rPr>
        <w:t>о</w:t>
      </w:r>
      <w:r>
        <w:rPr>
          <w:b/>
          <w:color w:val="61666A"/>
          <w:sz w:val="21"/>
        </w:rPr>
        <w:t>вн</w:t>
      </w:r>
      <w:r>
        <w:rPr>
          <w:b/>
          <w:color w:val="61666A"/>
          <w:sz w:val="20"/>
        </w:rPr>
        <w:t>ос</w:t>
      </w:r>
      <w:r>
        <w:rPr>
          <w:b/>
          <w:color w:val="61666A"/>
          <w:sz w:val="21"/>
        </w:rPr>
        <w:t>ть</w:t>
      </w:r>
      <w:r>
        <w:rPr>
          <w:b/>
          <w:color w:val="61666A"/>
          <w:spacing w:val="-12"/>
          <w:sz w:val="21"/>
        </w:rPr>
        <w:t> </w:t>
      </w:r>
      <w:r>
        <w:rPr>
          <w:b/>
          <w:color w:val="61666A"/>
          <w:sz w:val="21"/>
        </w:rPr>
        <w:t>н</w:t>
      </w:r>
      <w:r>
        <w:rPr>
          <w:b/>
          <w:color w:val="61666A"/>
          <w:sz w:val="20"/>
        </w:rPr>
        <w:t>асе</w:t>
      </w:r>
      <w:r>
        <w:rPr>
          <w:b/>
          <w:color w:val="61666A"/>
          <w:sz w:val="21"/>
        </w:rPr>
        <w:t>л</w:t>
      </w:r>
      <w:r>
        <w:rPr>
          <w:b/>
          <w:color w:val="61666A"/>
          <w:sz w:val="20"/>
        </w:rPr>
        <w:t>е</w:t>
      </w:r>
      <w:r>
        <w:rPr>
          <w:b/>
          <w:color w:val="61666A"/>
          <w:sz w:val="21"/>
        </w:rPr>
        <w:t>ния</w:t>
      </w:r>
      <w:r>
        <w:rPr>
          <w:rFonts w:ascii="Tahoma" w:hAnsi="Tahoma"/>
          <w:color w:val="61666A"/>
          <w:sz w:val="21"/>
        </w:rPr>
        <w:t>:</w:t>
      </w:r>
      <w:r>
        <w:rPr>
          <w:rFonts w:ascii="Tahoma" w:hAnsi="Tahoma"/>
          <w:color w:val="61666A"/>
          <w:spacing w:val="-13"/>
          <w:sz w:val="21"/>
        </w:rPr>
        <w:t> </w:t>
      </w:r>
      <w:r>
        <w:rPr>
          <w:color w:val="61666A"/>
          <w:sz w:val="21"/>
        </w:rPr>
        <w:t>Страх</w:t>
      </w:r>
      <w:r>
        <w:rPr>
          <w:color w:val="61666A"/>
          <w:spacing w:val="-6"/>
          <w:sz w:val="21"/>
        </w:rPr>
        <w:t> </w:t>
      </w:r>
      <w:r>
        <w:rPr>
          <w:color w:val="61666A"/>
          <w:sz w:val="21"/>
        </w:rPr>
        <w:t>перед</w:t>
      </w:r>
      <w:r>
        <w:rPr>
          <w:color w:val="61666A"/>
          <w:spacing w:val="-6"/>
          <w:sz w:val="21"/>
        </w:rPr>
        <w:t> </w:t>
      </w:r>
      <w:r>
        <w:rPr>
          <w:color w:val="61666A"/>
          <w:sz w:val="21"/>
        </w:rPr>
        <w:t>переменами</w:t>
      </w:r>
      <w:r>
        <w:rPr>
          <w:color w:val="61666A"/>
          <w:spacing w:val="-6"/>
          <w:sz w:val="21"/>
        </w:rPr>
        <w:t> </w:t>
      </w:r>
      <w:r>
        <w:rPr>
          <w:color w:val="61666A"/>
          <w:sz w:val="21"/>
        </w:rPr>
        <w:t>и</w:t>
      </w:r>
      <w:r>
        <w:rPr>
          <w:color w:val="61666A"/>
          <w:spacing w:val="-6"/>
          <w:sz w:val="21"/>
        </w:rPr>
        <w:t> </w:t>
      </w:r>
      <w:r>
        <w:rPr>
          <w:color w:val="61666A"/>
          <w:sz w:val="21"/>
        </w:rPr>
        <w:t>недоверие</w:t>
      </w:r>
      <w:r>
        <w:rPr>
          <w:color w:val="61666A"/>
          <w:spacing w:val="-6"/>
          <w:sz w:val="21"/>
        </w:rPr>
        <w:t> </w:t>
      </w:r>
      <w:r>
        <w:rPr>
          <w:color w:val="61666A"/>
          <w:sz w:val="21"/>
        </w:rPr>
        <w:t>могут</w:t>
      </w:r>
      <w:r>
        <w:rPr>
          <w:color w:val="61666A"/>
          <w:spacing w:val="-6"/>
          <w:sz w:val="21"/>
        </w:rPr>
        <w:t> </w:t>
      </w:r>
      <w:r>
        <w:rPr>
          <w:color w:val="61666A"/>
          <w:sz w:val="21"/>
        </w:rPr>
        <w:t>замедлить </w:t>
      </w:r>
      <w:r>
        <w:rPr>
          <w:color w:val="61666A"/>
          <w:spacing w:val="-2"/>
          <w:sz w:val="21"/>
        </w:rPr>
        <w:t>переход</w:t>
      </w:r>
      <w:r>
        <w:rPr>
          <w:rFonts w:ascii="Tahoma" w:hAnsi="Tahoma"/>
          <w:color w:val="61666A"/>
          <w:spacing w:val="-2"/>
          <w:sz w:val="21"/>
        </w:rPr>
        <w:t>.</w:t>
      </w:r>
    </w:p>
    <w:p>
      <w:pPr>
        <w:pStyle w:val="ListParagraph"/>
        <w:numPr>
          <w:ilvl w:val="2"/>
          <w:numId w:val="152"/>
        </w:numPr>
        <w:tabs>
          <w:tab w:pos="905" w:val="left" w:leader="none"/>
        </w:tabs>
        <w:spacing w:line="338" w:lineRule="auto" w:before="63" w:after="0"/>
        <w:ind w:left="905" w:right="561" w:hanging="225"/>
        <w:jc w:val="left"/>
        <w:rPr>
          <w:rFonts w:ascii="Tahoma" w:hAnsi="Tahoma"/>
          <w:sz w:val="21"/>
        </w:rPr>
      </w:pPr>
      <w:r>
        <w:rPr>
          <w:b/>
          <w:color w:val="61666A"/>
          <w:sz w:val="20"/>
        </w:rPr>
        <w:t>В</w:t>
      </w:r>
      <w:r>
        <w:rPr>
          <w:b/>
          <w:color w:val="61666A"/>
          <w:sz w:val="21"/>
        </w:rPr>
        <w:t>н</w:t>
      </w:r>
      <w:r>
        <w:rPr>
          <w:b/>
          <w:color w:val="61666A"/>
          <w:sz w:val="20"/>
        </w:rPr>
        <w:t>е</w:t>
      </w:r>
      <w:r>
        <w:rPr>
          <w:b/>
          <w:color w:val="61666A"/>
          <w:sz w:val="21"/>
        </w:rPr>
        <w:t>шн</w:t>
      </w:r>
      <w:r>
        <w:rPr>
          <w:b/>
          <w:color w:val="61666A"/>
          <w:sz w:val="20"/>
        </w:rPr>
        <w:t>ее </w:t>
      </w:r>
      <w:r>
        <w:rPr>
          <w:b/>
          <w:color w:val="61666A"/>
          <w:sz w:val="21"/>
        </w:rPr>
        <w:t>д</w:t>
      </w:r>
      <w:r>
        <w:rPr>
          <w:b/>
          <w:color w:val="61666A"/>
          <w:sz w:val="20"/>
        </w:rPr>
        <w:t>а</w:t>
      </w:r>
      <w:r>
        <w:rPr>
          <w:b/>
          <w:color w:val="61666A"/>
          <w:sz w:val="21"/>
        </w:rPr>
        <w:t>вл</w:t>
      </w:r>
      <w:r>
        <w:rPr>
          <w:b/>
          <w:color w:val="61666A"/>
          <w:sz w:val="20"/>
        </w:rPr>
        <w:t>е</w:t>
      </w:r>
      <w:r>
        <w:rPr>
          <w:b/>
          <w:color w:val="61666A"/>
          <w:sz w:val="21"/>
        </w:rPr>
        <w:t>ни</w:t>
      </w:r>
      <w:r>
        <w:rPr>
          <w:b/>
          <w:color w:val="61666A"/>
          <w:sz w:val="20"/>
        </w:rPr>
        <w:t>е</w:t>
      </w:r>
      <w:r>
        <w:rPr>
          <w:rFonts w:ascii="Tahoma" w:hAnsi="Tahoma"/>
          <w:color w:val="61666A"/>
          <w:sz w:val="21"/>
        </w:rPr>
        <w:t>: </w:t>
      </w:r>
      <w:r>
        <w:rPr>
          <w:color w:val="61666A"/>
          <w:sz w:val="21"/>
        </w:rPr>
        <w:t>Другие страны</w:t>
      </w:r>
      <w:r>
        <w:rPr>
          <w:rFonts w:ascii="Tahoma" w:hAnsi="Tahoma"/>
          <w:color w:val="61666A"/>
          <w:sz w:val="21"/>
        </w:rPr>
        <w:t>, </w:t>
      </w:r>
      <w:r>
        <w:rPr>
          <w:color w:val="61666A"/>
          <w:sz w:val="21"/>
        </w:rPr>
        <w:t>исповедующие традиционную экономику</w:t>
      </w:r>
      <w:r>
        <w:rPr>
          <w:rFonts w:ascii="Tahoma" w:hAnsi="Tahoma"/>
          <w:color w:val="61666A"/>
          <w:sz w:val="21"/>
        </w:rPr>
        <w:t>, </w:t>
      </w:r>
      <w:r>
        <w:rPr>
          <w:color w:val="61666A"/>
          <w:sz w:val="21"/>
        </w:rPr>
        <w:t>могут </w:t>
      </w:r>
      <w:r>
        <w:rPr>
          <w:color w:val="61666A"/>
          <w:w w:val="105"/>
          <w:sz w:val="21"/>
        </w:rPr>
        <w:t>оказывать</w:t>
      </w:r>
      <w:r>
        <w:rPr>
          <w:color w:val="61666A"/>
          <w:spacing w:val="-5"/>
          <w:w w:val="105"/>
          <w:sz w:val="21"/>
        </w:rPr>
        <w:t> </w:t>
      </w:r>
      <w:r>
        <w:rPr>
          <w:color w:val="61666A"/>
          <w:w w:val="105"/>
          <w:sz w:val="21"/>
        </w:rPr>
        <w:t>давление</w:t>
      </w:r>
      <w:r>
        <w:rPr>
          <w:color w:val="61666A"/>
          <w:spacing w:val="-5"/>
          <w:w w:val="105"/>
          <w:sz w:val="21"/>
        </w:rPr>
        <w:t> </w:t>
      </w:r>
      <w:r>
        <w:rPr>
          <w:rFonts w:ascii="Tahoma" w:hAnsi="Tahoma"/>
          <w:color w:val="61666A"/>
          <w:w w:val="105"/>
          <w:sz w:val="21"/>
        </w:rPr>
        <w:t>(</w:t>
      </w:r>
      <w:r>
        <w:rPr>
          <w:color w:val="61666A"/>
          <w:w w:val="105"/>
          <w:sz w:val="21"/>
        </w:rPr>
        <w:t>экономическое</w:t>
      </w:r>
      <w:r>
        <w:rPr>
          <w:rFonts w:ascii="Tahoma" w:hAnsi="Tahoma"/>
          <w:color w:val="61666A"/>
          <w:w w:val="105"/>
          <w:sz w:val="21"/>
        </w:rPr>
        <w:t>,</w:t>
      </w:r>
      <w:r>
        <w:rPr>
          <w:rFonts w:ascii="Tahoma" w:hAnsi="Tahoma"/>
          <w:color w:val="61666A"/>
          <w:spacing w:val="-12"/>
          <w:w w:val="105"/>
          <w:sz w:val="21"/>
        </w:rPr>
        <w:t> </w:t>
      </w:r>
      <w:r>
        <w:rPr>
          <w:color w:val="61666A"/>
          <w:w w:val="105"/>
          <w:sz w:val="21"/>
        </w:rPr>
        <w:t>политическое</w:t>
      </w:r>
      <w:r>
        <w:rPr>
          <w:rFonts w:ascii="Tahoma" w:hAnsi="Tahoma"/>
          <w:color w:val="61666A"/>
          <w:w w:val="105"/>
          <w:sz w:val="21"/>
        </w:rPr>
        <w:t>)</w:t>
      </w:r>
      <w:r>
        <w:rPr>
          <w:rFonts w:ascii="Tahoma" w:hAnsi="Tahoma"/>
          <w:color w:val="61666A"/>
          <w:spacing w:val="-12"/>
          <w:w w:val="105"/>
          <w:sz w:val="21"/>
        </w:rPr>
        <w:t> </w:t>
      </w:r>
      <w:r>
        <w:rPr>
          <w:color w:val="61666A"/>
          <w:w w:val="105"/>
          <w:sz w:val="21"/>
        </w:rPr>
        <w:t>на</w:t>
      </w:r>
      <w:r>
        <w:rPr>
          <w:color w:val="61666A"/>
          <w:spacing w:val="-5"/>
          <w:w w:val="105"/>
          <w:sz w:val="21"/>
        </w:rPr>
        <w:t> </w:t>
      </w:r>
      <w:r>
        <w:rPr>
          <w:color w:val="61666A"/>
          <w:w w:val="105"/>
          <w:sz w:val="21"/>
        </w:rPr>
        <w:t>страну</w:t>
      </w:r>
      <w:r>
        <w:rPr>
          <w:rFonts w:ascii="Tahoma" w:hAnsi="Tahoma"/>
          <w:color w:val="61666A"/>
          <w:w w:val="105"/>
          <w:sz w:val="21"/>
        </w:rPr>
        <w:t>,</w:t>
      </w:r>
      <w:r>
        <w:rPr>
          <w:rFonts w:ascii="Tahoma" w:hAnsi="Tahoma"/>
          <w:color w:val="61666A"/>
          <w:spacing w:val="-12"/>
          <w:w w:val="105"/>
          <w:sz w:val="21"/>
        </w:rPr>
        <w:t> </w:t>
      </w:r>
      <w:r>
        <w:rPr>
          <w:color w:val="61666A"/>
          <w:w w:val="105"/>
          <w:sz w:val="21"/>
        </w:rPr>
        <w:t>переходящую</w:t>
      </w:r>
      <w:r>
        <w:rPr>
          <w:color w:val="61666A"/>
          <w:spacing w:val="-5"/>
          <w:w w:val="105"/>
          <w:sz w:val="21"/>
        </w:rPr>
        <w:t> </w:t>
      </w:r>
      <w:r>
        <w:rPr>
          <w:color w:val="61666A"/>
          <w:w w:val="105"/>
          <w:sz w:val="21"/>
        </w:rPr>
        <w:t>к экономике дара</w:t>
      </w:r>
      <w:r>
        <w:rPr>
          <w:rFonts w:ascii="Tahoma" w:hAnsi="Tahoma"/>
          <w:color w:val="61666A"/>
          <w:w w:val="105"/>
          <w:sz w:val="21"/>
        </w:rPr>
        <w:t>.</w:t>
      </w:r>
    </w:p>
    <w:p>
      <w:pPr>
        <w:spacing w:before="198"/>
        <w:ind w:left="635" w:right="0" w:firstLine="0"/>
        <w:jc w:val="left"/>
        <w:rPr>
          <w:b/>
          <w:sz w:val="20"/>
        </w:rPr>
      </w:pPr>
      <w:r>
        <w:rPr>
          <w:b/>
          <w:color w:val="61666A"/>
          <w:spacing w:val="-2"/>
          <w:sz w:val="21"/>
        </w:rPr>
        <w:t>З</w:t>
      </w:r>
      <w:r>
        <w:rPr>
          <w:b/>
          <w:color w:val="61666A"/>
          <w:spacing w:val="-2"/>
          <w:sz w:val="20"/>
        </w:rPr>
        <w:t>а</w:t>
      </w:r>
      <w:r>
        <w:rPr>
          <w:b/>
          <w:color w:val="61666A"/>
          <w:spacing w:val="-2"/>
          <w:sz w:val="21"/>
        </w:rPr>
        <w:t>ключ</w:t>
      </w:r>
      <w:r>
        <w:rPr>
          <w:b/>
          <w:color w:val="61666A"/>
          <w:spacing w:val="-2"/>
          <w:sz w:val="20"/>
        </w:rPr>
        <w:t>е</w:t>
      </w:r>
      <w:r>
        <w:rPr>
          <w:b/>
          <w:color w:val="61666A"/>
          <w:spacing w:val="-2"/>
          <w:sz w:val="21"/>
        </w:rPr>
        <w:t>ни</w:t>
      </w:r>
      <w:r>
        <w:rPr>
          <w:b/>
          <w:color w:val="61666A"/>
          <w:spacing w:val="-2"/>
          <w:sz w:val="20"/>
        </w:rPr>
        <w:t>е</w:t>
      </w:r>
    </w:p>
    <w:p>
      <w:pPr>
        <w:pStyle w:val="BodyText"/>
        <w:spacing w:before="44"/>
        <w:rPr>
          <w:b/>
          <w:sz w:val="21"/>
        </w:rPr>
      </w:pPr>
    </w:p>
    <w:p>
      <w:pPr>
        <w:spacing w:line="338" w:lineRule="auto" w:before="0"/>
        <w:ind w:left="635" w:right="35" w:firstLine="0"/>
        <w:jc w:val="left"/>
        <w:rPr>
          <w:rFonts w:ascii="Tahoma" w:hAnsi="Tahoma"/>
          <w:sz w:val="21"/>
        </w:rPr>
      </w:pPr>
      <w:r>
        <w:rPr>
          <w:color w:val="61666A"/>
          <w:sz w:val="21"/>
        </w:rPr>
        <w:t>Плавный переход возможен</w:t>
      </w:r>
      <w:r>
        <w:rPr>
          <w:rFonts w:ascii="Tahoma" w:hAnsi="Tahoma"/>
          <w:color w:val="61666A"/>
          <w:sz w:val="21"/>
        </w:rPr>
        <w:t>, </w:t>
      </w:r>
      <w:r>
        <w:rPr>
          <w:color w:val="61666A"/>
          <w:sz w:val="21"/>
        </w:rPr>
        <w:t>но он требует времени</w:t>
      </w:r>
      <w:r>
        <w:rPr>
          <w:rFonts w:ascii="Tahoma" w:hAnsi="Tahoma"/>
          <w:color w:val="61666A"/>
          <w:sz w:val="21"/>
        </w:rPr>
        <w:t>, </w:t>
      </w:r>
      <w:r>
        <w:rPr>
          <w:color w:val="61666A"/>
          <w:sz w:val="21"/>
        </w:rPr>
        <w:t>терпения и целенаправленных усилий по построению альтернативных структур снизу вверх</w:t>
      </w:r>
      <w:r>
        <w:rPr>
          <w:rFonts w:ascii="Tahoma" w:hAnsi="Tahoma"/>
          <w:color w:val="61666A"/>
          <w:sz w:val="21"/>
        </w:rPr>
        <w:t>. </w:t>
      </w:r>
      <w:r>
        <w:rPr>
          <w:color w:val="61666A"/>
          <w:sz w:val="21"/>
        </w:rPr>
        <w:t>Ключевым является создание работающих</w:t>
      </w:r>
      <w:r>
        <w:rPr>
          <w:color w:val="61666A"/>
          <w:spacing w:val="40"/>
          <w:sz w:val="21"/>
        </w:rPr>
        <w:t> </w:t>
      </w:r>
      <w:r>
        <w:rPr>
          <w:color w:val="61666A"/>
          <w:sz w:val="21"/>
        </w:rPr>
        <w:t>примеров</w:t>
      </w:r>
      <w:r>
        <w:rPr>
          <w:rFonts w:ascii="Tahoma" w:hAnsi="Tahoma"/>
          <w:color w:val="61666A"/>
          <w:sz w:val="21"/>
        </w:rPr>
        <w:t>, </w:t>
      </w:r>
      <w:r>
        <w:rPr>
          <w:color w:val="61666A"/>
          <w:sz w:val="21"/>
        </w:rPr>
        <w:t>которые</w:t>
      </w:r>
      <w:r>
        <w:rPr>
          <w:color w:val="61666A"/>
          <w:spacing w:val="40"/>
          <w:sz w:val="21"/>
        </w:rPr>
        <w:t> </w:t>
      </w:r>
      <w:r>
        <w:rPr>
          <w:color w:val="61666A"/>
          <w:sz w:val="21"/>
        </w:rPr>
        <w:t>привлекают</w:t>
      </w:r>
      <w:r>
        <w:rPr>
          <w:color w:val="61666A"/>
          <w:spacing w:val="40"/>
          <w:sz w:val="21"/>
        </w:rPr>
        <w:t> </w:t>
      </w:r>
      <w:r>
        <w:rPr>
          <w:color w:val="61666A"/>
          <w:sz w:val="21"/>
        </w:rPr>
        <w:t>все</w:t>
      </w:r>
      <w:r>
        <w:rPr>
          <w:color w:val="61666A"/>
          <w:spacing w:val="40"/>
          <w:sz w:val="21"/>
        </w:rPr>
        <w:t> </w:t>
      </w:r>
      <w:r>
        <w:rPr>
          <w:color w:val="61666A"/>
          <w:sz w:val="21"/>
        </w:rPr>
        <w:t>больше</w:t>
      </w:r>
      <w:r>
        <w:rPr>
          <w:color w:val="61666A"/>
          <w:spacing w:val="40"/>
          <w:sz w:val="21"/>
        </w:rPr>
        <w:t> </w:t>
      </w:r>
      <w:r>
        <w:rPr>
          <w:color w:val="61666A"/>
          <w:sz w:val="21"/>
        </w:rPr>
        <w:t>людей</w:t>
      </w:r>
      <w:r>
        <w:rPr>
          <w:rFonts w:ascii="Tahoma" w:hAnsi="Tahoma"/>
          <w:color w:val="61666A"/>
          <w:sz w:val="21"/>
        </w:rPr>
        <w:t>. </w:t>
      </w:r>
      <w:r>
        <w:rPr>
          <w:color w:val="61666A"/>
          <w:sz w:val="21"/>
        </w:rPr>
        <w:t>Точки</w:t>
      </w:r>
      <w:r>
        <w:rPr>
          <w:color w:val="61666A"/>
          <w:spacing w:val="40"/>
          <w:sz w:val="21"/>
        </w:rPr>
        <w:t> </w:t>
      </w:r>
      <w:r>
        <w:rPr>
          <w:color w:val="61666A"/>
          <w:sz w:val="21"/>
        </w:rPr>
        <w:t>невозврата отмечают моменты</w:t>
      </w:r>
      <w:r>
        <w:rPr>
          <w:rFonts w:ascii="Tahoma" w:hAnsi="Tahoma"/>
          <w:color w:val="61666A"/>
          <w:sz w:val="21"/>
        </w:rPr>
        <w:t>, </w:t>
      </w:r>
      <w:r>
        <w:rPr>
          <w:color w:val="61666A"/>
          <w:sz w:val="21"/>
        </w:rPr>
        <w:t>когда система становится самоподдерживающейся и не требует более внешнего вмешательства для своего существования</w:t>
      </w:r>
      <w:r>
        <w:rPr>
          <w:rFonts w:ascii="Tahoma" w:hAnsi="Tahoma"/>
          <w:color w:val="61666A"/>
          <w:sz w:val="21"/>
        </w:rPr>
        <w:t>.</w:t>
      </w:r>
    </w:p>
    <w:p>
      <w:pPr>
        <w:spacing w:after="0" w:line="338" w:lineRule="auto"/>
        <w:jc w:val="left"/>
        <w:rPr>
          <w:rFonts w:ascii="Tahoma" w:hAnsi="Tahoma"/>
          <w:sz w:val="21"/>
        </w:rPr>
        <w:sectPr>
          <w:pgSz w:w="11900" w:h="16840"/>
          <w:pgMar w:top="0" w:bottom="280" w:left="850" w:right="1133"/>
        </w:sectPr>
      </w:pPr>
    </w:p>
    <w:p>
      <w:pPr>
        <w:pStyle w:val="BodyText"/>
        <w:spacing w:line="345" w:lineRule="auto" w:before="41"/>
        <w:ind w:left="305" w:right="104"/>
        <w:rPr>
          <w:rFonts w:ascii="Tahoma" w:hAnsi="Tahoma"/>
        </w:rPr>
      </w:pPr>
      <w:r>
        <w:rPr>
          <w:color w:val="0E1115"/>
        </w:rPr>
        <w:t>Это самый амбициозный и сложный вопрос</w:t>
      </w:r>
      <w:r>
        <w:rPr>
          <w:rFonts w:ascii="Tahoma" w:hAnsi="Tahoma"/>
          <w:color w:val="0E1115"/>
        </w:rPr>
        <w:t>. </w:t>
      </w:r>
      <w:r>
        <w:rPr>
          <w:color w:val="0E1115"/>
        </w:rPr>
        <w:t>Плавный переход целой страны возможен</w:t>
      </w:r>
      <w:r>
        <w:rPr>
          <w:rFonts w:ascii="Tahoma" w:hAnsi="Tahoma"/>
          <w:color w:val="0E1115"/>
        </w:rPr>
        <w:t>,</w:t>
      </w:r>
      <w:r>
        <w:rPr>
          <w:rFonts w:ascii="Tahoma" w:hAnsi="Tahoma"/>
          <w:color w:val="0E1115"/>
          <w:spacing w:val="-7"/>
        </w:rPr>
        <w:t> </w:t>
      </w:r>
      <w:r>
        <w:rPr>
          <w:color w:val="0E1115"/>
        </w:rPr>
        <w:t>но он требует не революции</w:t>
      </w:r>
      <w:r>
        <w:rPr>
          <w:rFonts w:ascii="Tahoma" w:hAnsi="Tahoma"/>
          <w:color w:val="0E1115"/>
        </w:rPr>
        <w:t>,</w:t>
      </w:r>
      <w:r>
        <w:rPr>
          <w:rFonts w:ascii="Tahoma" w:hAnsi="Tahoma"/>
          <w:color w:val="0E1115"/>
          <w:spacing w:val="-7"/>
        </w:rPr>
        <w:t> </w:t>
      </w:r>
      <w:r>
        <w:rPr>
          <w:color w:val="0E1115"/>
        </w:rPr>
        <w:t>а </w:t>
      </w:r>
      <w:r>
        <w:rPr>
          <w:b/>
          <w:color w:val="0E1115"/>
          <w:sz w:val="23"/>
        </w:rPr>
        <w:t>с</w:t>
      </w:r>
      <w:r>
        <w:rPr>
          <w:b/>
          <w:color w:val="0E1115"/>
        </w:rPr>
        <w:t>т</w:t>
      </w:r>
      <w:r>
        <w:rPr>
          <w:b/>
          <w:color w:val="0E1115"/>
          <w:sz w:val="23"/>
        </w:rPr>
        <w:t>ра</w:t>
      </w:r>
      <w:r>
        <w:rPr>
          <w:b/>
          <w:color w:val="0E1115"/>
        </w:rPr>
        <w:t>т</w:t>
      </w:r>
      <w:r>
        <w:rPr>
          <w:b/>
          <w:color w:val="0E1115"/>
          <w:sz w:val="23"/>
        </w:rPr>
        <w:t>е</w:t>
      </w:r>
      <w:r>
        <w:rPr>
          <w:b/>
          <w:color w:val="0E1115"/>
        </w:rPr>
        <w:t>гич</w:t>
      </w:r>
      <w:r>
        <w:rPr>
          <w:b/>
          <w:color w:val="0E1115"/>
          <w:sz w:val="23"/>
        </w:rPr>
        <w:t>ес</w:t>
      </w:r>
      <w:r>
        <w:rPr>
          <w:b/>
          <w:color w:val="0E1115"/>
        </w:rPr>
        <w:t>к</w:t>
      </w:r>
      <w:r>
        <w:rPr>
          <w:b/>
          <w:color w:val="0E1115"/>
          <w:sz w:val="23"/>
        </w:rPr>
        <w:t>ой</w:t>
      </w:r>
      <w:r>
        <w:rPr>
          <w:b/>
          <w:color w:val="0E1115"/>
          <w:spacing w:val="-3"/>
          <w:sz w:val="23"/>
        </w:rPr>
        <w:t> </w:t>
      </w:r>
      <w:r>
        <w:rPr>
          <w:b/>
          <w:color w:val="0E1115"/>
        </w:rPr>
        <w:t>эв</w:t>
      </w:r>
      <w:r>
        <w:rPr>
          <w:b/>
          <w:color w:val="0E1115"/>
          <w:sz w:val="23"/>
        </w:rPr>
        <w:t>о</w:t>
      </w:r>
      <w:r>
        <w:rPr>
          <w:b/>
          <w:color w:val="0E1115"/>
        </w:rPr>
        <w:t>люции </w:t>
      </w:r>
      <w:r>
        <w:rPr>
          <w:rFonts w:ascii="Tahoma" w:hAnsi="Tahoma"/>
          <w:color w:val="0E1115"/>
        </w:rPr>
        <w:t>—</w:t>
      </w:r>
      <w:r>
        <w:rPr>
          <w:rFonts w:ascii="Tahoma" w:hAnsi="Tahoma"/>
          <w:color w:val="0E1115"/>
          <w:spacing w:val="-7"/>
        </w:rPr>
        <w:t> </w:t>
      </w:r>
      <w:r>
        <w:rPr>
          <w:color w:val="0E1115"/>
        </w:rPr>
        <w:t>поэтапного замещения старых институтов новыми</w:t>
      </w:r>
      <w:r>
        <w:rPr>
          <w:rFonts w:ascii="Tahoma" w:hAnsi="Tahoma"/>
          <w:color w:val="0E1115"/>
        </w:rPr>
        <w:t>, </w:t>
      </w:r>
      <w:r>
        <w:rPr>
          <w:color w:val="0E1115"/>
        </w:rPr>
        <w:t>растущими изнутри общества</w:t>
      </w:r>
      <w:r>
        <w:rPr>
          <w:rFonts w:ascii="Tahoma" w:hAnsi="Tahoma"/>
          <w:color w:val="0E1115"/>
        </w:rPr>
        <w:t>. </w:t>
      </w:r>
      <w:r>
        <w:rPr>
          <w:color w:val="0E1115"/>
        </w:rPr>
        <w:t>Это похоже на выращивание нового организма в теле старого</w:t>
      </w:r>
      <w:r>
        <w:rPr>
          <w:rFonts w:ascii="Tahoma" w:hAnsi="Tahoma"/>
          <w:color w:val="0E1115"/>
        </w:rPr>
        <w:t>.</w:t>
      </w:r>
    </w:p>
    <w:p>
      <w:pPr>
        <w:pStyle w:val="BodyText"/>
        <w:spacing w:before="246"/>
        <w:ind w:left="305"/>
        <w:rPr>
          <w:rFonts w:ascii="Tahoma" w:hAnsi="Tahoma"/>
        </w:rPr>
      </w:pPr>
      <w:r>
        <w:rPr>
          <w:color w:val="0E1115"/>
          <w:spacing w:val="-2"/>
          <w:w w:val="105"/>
        </w:rPr>
        <w:t>Вот</w:t>
      </w:r>
      <w:r>
        <w:rPr>
          <w:color w:val="0E1115"/>
          <w:spacing w:val="-10"/>
          <w:w w:val="105"/>
        </w:rPr>
        <w:t> </w:t>
      </w:r>
      <w:r>
        <w:rPr>
          <w:color w:val="0E1115"/>
          <w:spacing w:val="-2"/>
          <w:w w:val="105"/>
        </w:rPr>
        <w:t>этапы</w:t>
      </w:r>
      <w:r>
        <w:rPr>
          <w:color w:val="0E1115"/>
          <w:spacing w:val="-9"/>
          <w:w w:val="105"/>
        </w:rPr>
        <w:t> </w:t>
      </w:r>
      <w:r>
        <w:rPr>
          <w:color w:val="0E1115"/>
          <w:spacing w:val="-2"/>
          <w:w w:val="105"/>
        </w:rPr>
        <w:t>такого</w:t>
      </w:r>
      <w:r>
        <w:rPr>
          <w:color w:val="0E1115"/>
          <w:spacing w:val="-10"/>
          <w:w w:val="105"/>
        </w:rPr>
        <w:t> </w:t>
      </w:r>
      <w:r>
        <w:rPr>
          <w:color w:val="0E1115"/>
          <w:spacing w:val="-2"/>
          <w:w w:val="105"/>
        </w:rPr>
        <w:t>перехода</w:t>
      </w:r>
      <w:r>
        <w:rPr>
          <w:color w:val="0E1115"/>
          <w:spacing w:val="-9"/>
          <w:w w:val="105"/>
        </w:rPr>
        <w:t> </w:t>
      </w:r>
      <w:r>
        <w:rPr>
          <w:color w:val="0E1115"/>
          <w:spacing w:val="-2"/>
          <w:w w:val="105"/>
        </w:rPr>
        <w:t>и</w:t>
      </w:r>
      <w:r>
        <w:rPr>
          <w:color w:val="0E1115"/>
          <w:spacing w:val="-10"/>
          <w:w w:val="105"/>
        </w:rPr>
        <w:t> </w:t>
      </w:r>
      <w:r>
        <w:rPr>
          <w:color w:val="0E1115"/>
          <w:spacing w:val="-2"/>
          <w:w w:val="105"/>
        </w:rPr>
        <w:t>критические</w:t>
      </w:r>
      <w:r>
        <w:rPr>
          <w:color w:val="0E1115"/>
          <w:spacing w:val="-9"/>
          <w:w w:val="105"/>
        </w:rPr>
        <w:t> </w:t>
      </w:r>
      <w:r>
        <w:rPr>
          <w:color w:val="0E1115"/>
          <w:spacing w:val="-2"/>
          <w:w w:val="105"/>
        </w:rPr>
        <w:t>точки</w:t>
      </w:r>
      <w:r>
        <w:rPr>
          <w:color w:val="0E1115"/>
          <w:spacing w:val="-10"/>
          <w:w w:val="105"/>
        </w:rPr>
        <w:t> </w:t>
      </w:r>
      <w:r>
        <w:rPr>
          <w:color w:val="0E1115"/>
          <w:spacing w:val="-2"/>
          <w:w w:val="105"/>
        </w:rPr>
        <w:t>невозврата</w:t>
      </w:r>
      <w:r>
        <w:rPr>
          <w:rFonts w:ascii="Tahoma" w:hAnsi="Tahoma"/>
          <w:color w:val="0E1115"/>
          <w:spacing w:val="-2"/>
          <w:w w:val="105"/>
        </w:rPr>
        <w:t>.</w:t>
      </w:r>
    </w:p>
    <w:p>
      <w:pPr>
        <w:pStyle w:val="BodyText"/>
        <w:rPr>
          <w:rFonts w:ascii="Tahoma"/>
        </w:rPr>
      </w:pPr>
    </w:p>
    <w:p>
      <w:pPr>
        <w:pStyle w:val="BodyText"/>
        <w:rPr>
          <w:rFonts w:ascii="Tahoma"/>
        </w:rPr>
      </w:pPr>
    </w:p>
    <w:p>
      <w:pPr>
        <w:pStyle w:val="BodyText"/>
        <w:spacing w:before="224"/>
        <w:rPr>
          <w:rFonts w:ascii="Tahoma"/>
        </w:rPr>
      </w:pPr>
    </w:p>
    <w:p>
      <w:pPr>
        <w:spacing w:before="0"/>
        <w:ind w:left="305" w:right="0" w:firstLine="0"/>
        <w:jc w:val="left"/>
        <w:rPr>
          <w:b/>
          <w:sz w:val="29"/>
        </w:rPr>
      </w:pPr>
      <w:r>
        <w:rPr>
          <w:b/>
          <w:color w:val="0E1115"/>
          <w:spacing w:val="2"/>
          <w:w w:val="90"/>
          <w:sz w:val="30"/>
        </w:rPr>
        <w:t>Эт</w:t>
      </w:r>
      <w:r>
        <w:rPr>
          <w:b/>
          <w:color w:val="0E1115"/>
          <w:spacing w:val="2"/>
          <w:w w:val="90"/>
          <w:sz w:val="29"/>
        </w:rPr>
        <w:t>а</w:t>
      </w:r>
      <w:r>
        <w:rPr>
          <w:b/>
          <w:color w:val="0E1115"/>
          <w:spacing w:val="2"/>
          <w:w w:val="90"/>
          <w:sz w:val="30"/>
        </w:rPr>
        <w:t>пы</w:t>
      </w:r>
      <w:r>
        <w:rPr>
          <w:b/>
          <w:color w:val="0E1115"/>
          <w:spacing w:val="39"/>
          <w:sz w:val="30"/>
        </w:rPr>
        <w:t> </w:t>
      </w:r>
      <w:r>
        <w:rPr>
          <w:b/>
          <w:color w:val="0E1115"/>
          <w:spacing w:val="2"/>
          <w:w w:val="90"/>
          <w:sz w:val="30"/>
        </w:rPr>
        <w:t>Эв</w:t>
      </w:r>
      <w:r>
        <w:rPr>
          <w:b/>
          <w:color w:val="0E1115"/>
          <w:spacing w:val="2"/>
          <w:w w:val="90"/>
          <w:sz w:val="29"/>
        </w:rPr>
        <w:t>о</w:t>
      </w:r>
      <w:r>
        <w:rPr>
          <w:b/>
          <w:color w:val="0E1115"/>
          <w:spacing w:val="2"/>
          <w:w w:val="90"/>
          <w:sz w:val="30"/>
        </w:rPr>
        <w:t>люци</w:t>
      </w:r>
      <w:r>
        <w:rPr>
          <w:b/>
          <w:color w:val="0E1115"/>
          <w:spacing w:val="2"/>
          <w:w w:val="90"/>
          <w:sz w:val="29"/>
        </w:rPr>
        <w:t>о</w:t>
      </w:r>
      <w:r>
        <w:rPr>
          <w:b/>
          <w:color w:val="0E1115"/>
          <w:spacing w:val="2"/>
          <w:w w:val="90"/>
          <w:sz w:val="30"/>
        </w:rPr>
        <w:t>нн</w:t>
      </w:r>
      <w:r>
        <w:rPr>
          <w:b/>
          <w:color w:val="0E1115"/>
          <w:spacing w:val="2"/>
          <w:w w:val="90"/>
          <w:sz w:val="29"/>
        </w:rPr>
        <w:t>о</w:t>
      </w:r>
      <w:r>
        <w:rPr>
          <w:b/>
          <w:color w:val="0E1115"/>
          <w:spacing w:val="2"/>
          <w:w w:val="90"/>
          <w:sz w:val="30"/>
        </w:rPr>
        <w:t>г</w:t>
      </w:r>
      <w:r>
        <w:rPr>
          <w:b/>
          <w:color w:val="0E1115"/>
          <w:spacing w:val="2"/>
          <w:w w:val="90"/>
          <w:sz w:val="29"/>
        </w:rPr>
        <w:t>о</w:t>
      </w:r>
      <w:r>
        <w:rPr>
          <w:b/>
          <w:color w:val="0E1115"/>
          <w:spacing w:val="43"/>
          <w:sz w:val="29"/>
        </w:rPr>
        <w:t> </w:t>
      </w:r>
      <w:r>
        <w:rPr>
          <w:b/>
          <w:color w:val="0E1115"/>
          <w:spacing w:val="-2"/>
          <w:w w:val="90"/>
          <w:sz w:val="29"/>
        </w:rPr>
        <w:t>Перехо</w:t>
      </w:r>
      <w:r>
        <w:rPr>
          <w:b/>
          <w:color w:val="0E1115"/>
          <w:spacing w:val="-2"/>
          <w:w w:val="90"/>
          <w:sz w:val="30"/>
        </w:rPr>
        <w:t>д</w:t>
      </w:r>
      <w:r>
        <w:rPr>
          <w:b/>
          <w:color w:val="0E1115"/>
          <w:spacing w:val="-2"/>
          <w:w w:val="90"/>
          <w:sz w:val="29"/>
        </w:rPr>
        <w:t>а</w:t>
      </w:r>
    </w:p>
    <w:p>
      <w:pPr>
        <w:pStyle w:val="BodyText"/>
        <w:spacing w:before="11"/>
        <w:rPr>
          <w:b/>
          <w:sz w:val="30"/>
        </w:rPr>
      </w:pPr>
    </w:p>
    <w:p>
      <w:pPr>
        <w:spacing w:before="0"/>
        <w:ind w:left="305" w:right="0" w:firstLine="0"/>
        <w:jc w:val="left"/>
        <w:rPr>
          <w:rFonts w:ascii="Tahoma" w:hAnsi="Tahoma"/>
          <w:b/>
          <w:sz w:val="24"/>
        </w:rPr>
      </w:pPr>
      <w:r>
        <w:rPr>
          <w:b/>
          <w:color w:val="0E1115"/>
          <w:spacing w:val="-10"/>
          <w:sz w:val="24"/>
        </w:rPr>
        <w:t>Эт</w:t>
      </w:r>
      <w:r>
        <w:rPr>
          <w:b/>
          <w:color w:val="0E1115"/>
          <w:spacing w:val="-10"/>
          <w:sz w:val="23"/>
        </w:rPr>
        <w:t>а</w:t>
      </w:r>
      <w:r>
        <w:rPr>
          <w:b/>
          <w:color w:val="0E1115"/>
          <w:spacing w:val="-10"/>
          <w:sz w:val="24"/>
        </w:rPr>
        <w:t>п</w:t>
      </w:r>
      <w:r>
        <w:rPr>
          <w:b/>
          <w:color w:val="0E1115"/>
          <w:sz w:val="24"/>
        </w:rPr>
        <w:t> </w:t>
      </w:r>
      <w:r>
        <w:rPr>
          <w:rFonts w:ascii="Tahoma" w:hAnsi="Tahoma"/>
          <w:b/>
          <w:color w:val="0E1115"/>
          <w:spacing w:val="-10"/>
          <w:sz w:val="24"/>
        </w:rPr>
        <w:t>0:</w:t>
      </w:r>
      <w:r>
        <w:rPr>
          <w:rFonts w:ascii="Tahoma" w:hAnsi="Tahoma"/>
          <w:b/>
          <w:color w:val="0E1115"/>
          <w:spacing w:val="-3"/>
          <w:sz w:val="24"/>
        </w:rPr>
        <w:t> </w:t>
      </w:r>
      <w:r>
        <w:rPr>
          <w:rFonts w:ascii="Tahoma" w:hAnsi="Tahoma"/>
          <w:b/>
          <w:color w:val="0E1115"/>
          <w:spacing w:val="-10"/>
          <w:sz w:val="24"/>
        </w:rPr>
        <w:t>«</w:t>
      </w:r>
      <w:r>
        <w:rPr>
          <w:b/>
          <w:color w:val="0E1115"/>
          <w:spacing w:val="-10"/>
          <w:sz w:val="23"/>
        </w:rPr>
        <w:t>Ку</w:t>
      </w:r>
      <w:r>
        <w:rPr>
          <w:b/>
          <w:color w:val="0E1115"/>
          <w:spacing w:val="-10"/>
          <w:sz w:val="24"/>
        </w:rPr>
        <w:t>льт</w:t>
      </w:r>
      <w:r>
        <w:rPr>
          <w:b/>
          <w:color w:val="0E1115"/>
          <w:spacing w:val="-10"/>
          <w:sz w:val="23"/>
        </w:rPr>
        <w:t>ур</w:t>
      </w:r>
      <w:r>
        <w:rPr>
          <w:b/>
          <w:color w:val="0E1115"/>
          <w:spacing w:val="-10"/>
          <w:sz w:val="24"/>
        </w:rPr>
        <w:t>ны</w:t>
      </w:r>
      <w:r>
        <w:rPr>
          <w:b/>
          <w:color w:val="0E1115"/>
          <w:spacing w:val="-10"/>
          <w:sz w:val="23"/>
        </w:rPr>
        <w:t>й</w:t>
      </w:r>
      <w:r>
        <w:rPr>
          <w:b/>
          <w:color w:val="0E1115"/>
          <w:spacing w:val="4"/>
          <w:sz w:val="23"/>
        </w:rPr>
        <w:t> </w:t>
      </w:r>
      <w:r>
        <w:rPr>
          <w:b/>
          <w:color w:val="0E1115"/>
          <w:spacing w:val="-10"/>
          <w:sz w:val="24"/>
        </w:rPr>
        <w:t>ф</w:t>
      </w:r>
      <w:r>
        <w:rPr>
          <w:b/>
          <w:color w:val="0E1115"/>
          <w:spacing w:val="-10"/>
          <w:sz w:val="23"/>
        </w:rPr>
        <w:t>ер</w:t>
      </w:r>
      <w:r>
        <w:rPr>
          <w:b/>
          <w:color w:val="0E1115"/>
          <w:spacing w:val="-10"/>
          <w:sz w:val="24"/>
        </w:rPr>
        <w:t>м</w:t>
      </w:r>
      <w:r>
        <w:rPr>
          <w:b/>
          <w:color w:val="0E1115"/>
          <w:spacing w:val="-10"/>
          <w:sz w:val="23"/>
        </w:rPr>
        <w:t>е</w:t>
      </w:r>
      <w:r>
        <w:rPr>
          <w:b/>
          <w:color w:val="0E1115"/>
          <w:spacing w:val="-10"/>
          <w:sz w:val="24"/>
        </w:rPr>
        <w:t>нт</w:t>
      </w:r>
      <w:r>
        <w:rPr>
          <w:rFonts w:ascii="Tahoma" w:hAnsi="Tahoma"/>
          <w:b/>
          <w:color w:val="0E1115"/>
          <w:spacing w:val="-10"/>
          <w:sz w:val="24"/>
        </w:rPr>
        <w:t>»</w:t>
      </w:r>
      <w:r>
        <w:rPr>
          <w:rFonts w:ascii="Tahoma" w:hAnsi="Tahoma"/>
          <w:b/>
          <w:color w:val="0E1115"/>
          <w:spacing w:val="-3"/>
          <w:sz w:val="24"/>
        </w:rPr>
        <w:t> </w:t>
      </w:r>
      <w:r>
        <w:rPr>
          <w:rFonts w:ascii="Tahoma" w:hAnsi="Tahoma"/>
          <w:b/>
          <w:color w:val="0E1115"/>
          <w:spacing w:val="-10"/>
          <w:sz w:val="24"/>
        </w:rPr>
        <w:t>(5-10</w:t>
      </w:r>
      <w:r>
        <w:rPr>
          <w:rFonts w:ascii="Tahoma" w:hAnsi="Tahoma"/>
          <w:b/>
          <w:color w:val="0E1115"/>
          <w:spacing w:val="-3"/>
          <w:sz w:val="24"/>
        </w:rPr>
        <w:t> </w:t>
      </w:r>
      <w:r>
        <w:rPr>
          <w:b/>
          <w:color w:val="0E1115"/>
          <w:spacing w:val="-10"/>
          <w:sz w:val="24"/>
        </w:rPr>
        <w:t>л</w:t>
      </w:r>
      <w:r>
        <w:rPr>
          <w:b/>
          <w:color w:val="0E1115"/>
          <w:spacing w:val="-10"/>
          <w:sz w:val="23"/>
        </w:rPr>
        <w:t>е</w:t>
      </w:r>
      <w:r>
        <w:rPr>
          <w:b/>
          <w:color w:val="0E1115"/>
          <w:spacing w:val="-10"/>
          <w:sz w:val="24"/>
        </w:rPr>
        <w:t>т</w:t>
      </w:r>
      <w:r>
        <w:rPr>
          <w:rFonts w:ascii="Tahoma" w:hAnsi="Tahoma"/>
          <w:b/>
          <w:color w:val="0E1115"/>
          <w:spacing w:val="-10"/>
          <w:sz w:val="24"/>
        </w:rPr>
        <w:t>)</w:t>
      </w:r>
    </w:p>
    <w:p>
      <w:pPr>
        <w:pStyle w:val="ListParagraph"/>
        <w:numPr>
          <w:ilvl w:val="0"/>
          <w:numId w:val="154"/>
        </w:numPr>
        <w:tabs>
          <w:tab w:pos="575" w:val="left" w:leader="none"/>
        </w:tabs>
        <w:spacing w:line="240" w:lineRule="auto" w:before="249" w:after="0"/>
        <w:ind w:left="575" w:right="0" w:hanging="255"/>
        <w:jc w:val="left"/>
        <w:rPr>
          <w:rFonts w:ascii="Tahoma" w:hAnsi="Tahoma"/>
          <w:sz w:val="24"/>
        </w:rPr>
      </w:pPr>
      <w:r>
        <w:rPr>
          <w:b/>
          <w:color w:val="0E1115"/>
          <w:sz w:val="23"/>
        </w:rPr>
        <w:t>Су</w:t>
      </w:r>
      <w:r>
        <w:rPr>
          <w:b/>
          <w:color w:val="0E1115"/>
          <w:sz w:val="24"/>
        </w:rPr>
        <w:t>ть</w:t>
      </w:r>
      <w:r>
        <w:rPr>
          <w:rFonts w:ascii="Tahoma" w:hAnsi="Tahoma"/>
          <w:b/>
          <w:color w:val="0E1115"/>
          <w:sz w:val="24"/>
        </w:rPr>
        <w:t>:</w:t>
      </w:r>
      <w:r>
        <w:rPr>
          <w:rFonts w:ascii="Tahoma" w:hAnsi="Tahoma"/>
          <w:b/>
          <w:color w:val="0E1115"/>
          <w:spacing w:val="7"/>
          <w:sz w:val="24"/>
        </w:rPr>
        <w:t> </w:t>
      </w:r>
      <w:r>
        <w:rPr>
          <w:color w:val="0E1115"/>
          <w:sz w:val="24"/>
        </w:rPr>
        <w:t>Создание</w:t>
      </w:r>
      <w:r>
        <w:rPr>
          <w:color w:val="0E1115"/>
          <w:spacing w:val="11"/>
          <w:sz w:val="24"/>
        </w:rPr>
        <w:t> </w:t>
      </w:r>
      <w:r>
        <w:rPr>
          <w:color w:val="0E1115"/>
          <w:sz w:val="24"/>
        </w:rPr>
        <w:t>и</w:t>
      </w:r>
      <w:r>
        <w:rPr>
          <w:color w:val="0E1115"/>
          <w:spacing w:val="11"/>
          <w:sz w:val="24"/>
        </w:rPr>
        <w:t> </w:t>
      </w:r>
      <w:r>
        <w:rPr>
          <w:color w:val="0E1115"/>
          <w:sz w:val="24"/>
        </w:rPr>
        <w:t>укрепление</w:t>
      </w:r>
      <w:r>
        <w:rPr>
          <w:color w:val="0E1115"/>
          <w:spacing w:val="11"/>
          <w:sz w:val="24"/>
        </w:rPr>
        <w:t> </w:t>
      </w:r>
      <w:r>
        <w:rPr>
          <w:rFonts w:ascii="Tahoma" w:hAnsi="Tahoma"/>
          <w:color w:val="0E1115"/>
          <w:sz w:val="24"/>
        </w:rPr>
        <w:t>«</w:t>
      </w:r>
      <w:r>
        <w:rPr>
          <w:color w:val="0E1115"/>
          <w:sz w:val="24"/>
        </w:rPr>
        <w:t>клеток</w:t>
      </w:r>
      <w:r>
        <w:rPr>
          <w:rFonts w:ascii="Tahoma" w:hAnsi="Tahoma"/>
          <w:color w:val="0E1115"/>
          <w:sz w:val="24"/>
        </w:rPr>
        <w:t>»</w:t>
      </w:r>
      <w:r>
        <w:rPr>
          <w:rFonts w:ascii="Tahoma" w:hAnsi="Tahoma"/>
          <w:color w:val="0E1115"/>
          <w:spacing w:val="3"/>
          <w:sz w:val="24"/>
        </w:rPr>
        <w:t> </w:t>
      </w:r>
      <w:r>
        <w:rPr>
          <w:color w:val="0E1115"/>
          <w:sz w:val="24"/>
        </w:rPr>
        <w:t>новой</w:t>
      </w:r>
      <w:r>
        <w:rPr>
          <w:color w:val="0E1115"/>
          <w:spacing w:val="11"/>
          <w:sz w:val="24"/>
        </w:rPr>
        <w:t> </w:t>
      </w:r>
      <w:r>
        <w:rPr>
          <w:color w:val="0E1115"/>
          <w:sz w:val="24"/>
        </w:rPr>
        <w:t>системы</w:t>
      </w:r>
      <w:r>
        <w:rPr>
          <w:color w:val="0E1115"/>
          <w:spacing w:val="10"/>
          <w:sz w:val="24"/>
        </w:rPr>
        <w:t> </w:t>
      </w:r>
      <w:r>
        <w:rPr>
          <w:color w:val="0E1115"/>
          <w:sz w:val="24"/>
        </w:rPr>
        <w:t>внутри</w:t>
      </w:r>
      <w:r>
        <w:rPr>
          <w:color w:val="0E1115"/>
          <w:spacing w:val="11"/>
          <w:sz w:val="24"/>
        </w:rPr>
        <w:t> </w:t>
      </w:r>
      <w:r>
        <w:rPr>
          <w:color w:val="0E1115"/>
          <w:spacing w:val="-2"/>
          <w:sz w:val="24"/>
        </w:rPr>
        <w:t>старой</w:t>
      </w:r>
      <w:r>
        <w:rPr>
          <w:rFonts w:ascii="Tahoma" w:hAnsi="Tahoma"/>
          <w:color w:val="0E1115"/>
          <w:spacing w:val="-2"/>
          <w:sz w:val="24"/>
        </w:rPr>
        <w:t>.</w:t>
      </w:r>
    </w:p>
    <w:p>
      <w:pPr>
        <w:pStyle w:val="ListParagraph"/>
        <w:numPr>
          <w:ilvl w:val="0"/>
          <w:numId w:val="154"/>
        </w:numPr>
        <w:tabs>
          <w:tab w:pos="575" w:val="left" w:leader="none"/>
        </w:tabs>
        <w:spacing w:line="240" w:lineRule="auto" w:before="219" w:after="0"/>
        <w:ind w:left="575" w:right="0" w:hanging="255"/>
        <w:jc w:val="left"/>
        <w:rPr>
          <w:rFonts w:ascii="Tahoma" w:hAnsi="Tahoma"/>
          <w:b/>
          <w:sz w:val="24"/>
        </w:rPr>
      </w:pPr>
      <w:r>
        <w:rPr>
          <w:b/>
          <w:color w:val="0E1115"/>
          <w:spacing w:val="-2"/>
          <w:sz w:val="24"/>
        </w:rPr>
        <w:t>Д</w:t>
      </w:r>
      <w:r>
        <w:rPr>
          <w:b/>
          <w:color w:val="0E1115"/>
          <w:spacing w:val="-2"/>
          <w:sz w:val="23"/>
        </w:rPr>
        <w:t>ейс</w:t>
      </w:r>
      <w:r>
        <w:rPr>
          <w:b/>
          <w:color w:val="0E1115"/>
          <w:spacing w:val="-2"/>
          <w:sz w:val="24"/>
        </w:rPr>
        <w:t>твия</w:t>
      </w:r>
      <w:r>
        <w:rPr>
          <w:rFonts w:ascii="Tahoma" w:hAnsi="Tahoma"/>
          <w:b/>
          <w:color w:val="0E1115"/>
          <w:spacing w:val="-2"/>
          <w:sz w:val="24"/>
        </w:rPr>
        <w:t>:</w:t>
      </w:r>
    </w:p>
    <w:p>
      <w:pPr>
        <w:pStyle w:val="ListParagraph"/>
        <w:numPr>
          <w:ilvl w:val="1"/>
          <w:numId w:val="154"/>
        </w:numPr>
        <w:tabs>
          <w:tab w:pos="844" w:val="left" w:leader="none"/>
        </w:tabs>
        <w:spacing w:line="240" w:lineRule="auto" w:before="250" w:after="0"/>
        <w:ind w:left="844" w:right="0" w:hanging="262"/>
        <w:jc w:val="left"/>
        <w:rPr>
          <w:sz w:val="24"/>
        </w:rPr>
      </w:pPr>
      <w:r>
        <w:rPr>
          <w:color w:val="0E1115"/>
          <w:sz w:val="24"/>
        </w:rPr>
        <w:t>Массовое</w:t>
      </w:r>
      <w:r>
        <w:rPr>
          <w:color w:val="0E1115"/>
          <w:spacing w:val="23"/>
          <w:sz w:val="24"/>
        </w:rPr>
        <w:t> </w:t>
      </w:r>
      <w:r>
        <w:rPr>
          <w:color w:val="0E1115"/>
          <w:sz w:val="24"/>
        </w:rPr>
        <w:t>создание</w:t>
      </w:r>
      <w:r>
        <w:rPr>
          <w:color w:val="0E1115"/>
          <w:spacing w:val="23"/>
          <w:sz w:val="24"/>
        </w:rPr>
        <w:t> </w:t>
      </w:r>
      <w:r>
        <w:rPr>
          <w:color w:val="0E1115"/>
          <w:sz w:val="24"/>
        </w:rPr>
        <w:t>локальных</w:t>
      </w:r>
      <w:r>
        <w:rPr>
          <w:color w:val="0E1115"/>
          <w:spacing w:val="23"/>
          <w:sz w:val="24"/>
        </w:rPr>
        <w:t> </w:t>
      </w:r>
      <w:r>
        <w:rPr>
          <w:color w:val="0E1115"/>
          <w:sz w:val="24"/>
        </w:rPr>
        <w:t>сообществ</w:t>
      </w:r>
      <w:r>
        <w:rPr>
          <w:rFonts w:ascii="Tahoma" w:hAnsi="Tahoma"/>
          <w:color w:val="0E1115"/>
          <w:sz w:val="24"/>
        </w:rPr>
        <w:t>,</w:t>
      </w:r>
      <w:r>
        <w:rPr>
          <w:rFonts w:ascii="Tahoma" w:hAnsi="Tahoma"/>
          <w:color w:val="0E1115"/>
          <w:spacing w:val="16"/>
          <w:sz w:val="24"/>
        </w:rPr>
        <w:t> </w:t>
      </w:r>
      <w:r>
        <w:rPr>
          <w:color w:val="0E1115"/>
          <w:sz w:val="24"/>
        </w:rPr>
        <w:t>живущих</w:t>
      </w:r>
      <w:r>
        <w:rPr>
          <w:color w:val="0E1115"/>
          <w:spacing w:val="23"/>
          <w:sz w:val="24"/>
        </w:rPr>
        <w:t> </w:t>
      </w:r>
      <w:r>
        <w:rPr>
          <w:color w:val="0E1115"/>
          <w:sz w:val="24"/>
        </w:rPr>
        <w:t>по</w:t>
      </w:r>
      <w:r>
        <w:rPr>
          <w:color w:val="0E1115"/>
          <w:spacing w:val="23"/>
          <w:sz w:val="24"/>
        </w:rPr>
        <w:t> </w:t>
      </w:r>
      <w:r>
        <w:rPr>
          <w:color w:val="0E1115"/>
          <w:sz w:val="24"/>
        </w:rPr>
        <w:t>принципам</w:t>
      </w:r>
      <w:r>
        <w:rPr>
          <w:color w:val="0E1115"/>
          <w:spacing w:val="23"/>
          <w:sz w:val="24"/>
        </w:rPr>
        <w:t> </w:t>
      </w:r>
      <w:r>
        <w:rPr>
          <w:color w:val="0E1115"/>
          <w:spacing w:val="-4"/>
          <w:sz w:val="24"/>
        </w:rPr>
        <w:t>дара</w:t>
      </w:r>
    </w:p>
    <w:p>
      <w:pPr>
        <w:pStyle w:val="BodyText"/>
        <w:spacing w:before="129"/>
        <w:ind w:left="845"/>
        <w:rPr>
          <w:rFonts w:ascii="Tahoma" w:hAnsi="Tahoma"/>
        </w:rPr>
      </w:pPr>
      <w:r>
        <w:rPr>
          <w:rFonts w:ascii="Tahoma" w:hAnsi="Tahoma"/>
          <w:color w:val="0E1115"/>
        </w:rPr>
        <w:t>(</w:t>
      </w:r>
      <w:r>
        <w:rPr>
          <w:color w:val="0E1115"/>
        </w:rPr>
        <w:t>кооперативы</w:t>
      </w:r>
      <w:r>
        <w:rPr>
          <w:rFonts w:ascii="Tahoma" w:hAnsi="Tahoma"/>
          <w:color w:val="0E1115"/>
        </w:rPr>
        <w:t>,</w:t>
      </w:r>
      <w:r>
        <w:rPr>
          <w:rFonts w:ascii="Tahoma" w:hAnsi="Tahoma"/>
          <w:color w:val="0E1115"/>
          <w:spacing w:val="30"/>
        </w:rPr>
        <w:t> </w:t>
      </w:r>
      <w:r>
        <w:rPr>
          <w:color w:val="0E1115"/>
        </w:rPr>
        <w:t>экопоселения</w:t>
      </w:r>
      <w:r>
        <w:rPr>
          <w:rFonts w:ascii="Tahoma" w:hAnsi="Tahoma"/>
          <w:color w:val="0E1115"/>
        </w:rPr>
        <w:t>,</w:t>
      </w:r>
      <w:r>
        <w:rPr>
          <w:rFonts w:ascii="Tahoma" w:hAnsi="Tahoma"/>
          <w:color w:val="0E1115"/>
          <w:spacing w:val="30"/>
        </w:rPr>
        <w:t> </w:t>
      </w:r>
      <w:r>
        <w:rPr>
          <w:color w:val="0E1115"/>
        </w:rPr>
        <w:t>соседские</w:t>
      </w:r>
      <w:r>
        <w:rPr>
          <w:color w:val="0E1115"/>
          <w:spacing w:val="37"/>
        </w:rPr>
        <w:t> </w:t>
      </w:r>
      <w:r>
        <w:rPr>
          <w:color w:val="0E1115"/>
          <w:spacing w:val="-2"/>
        </w:rPr>
        <w:t>сети</w:t>
      </w:r>
      <w:r>
        <w:rPr>
          <w:rFonts w:ascii="Tahoma" w:hAnsi="Tahoma"/>
          <w:color w:val="0E1115"/>
          <w:spacing w:val="-2"/>
        </w:rPr>
        <w:t>).</w:t>
      </w:r>
    </w:p>
    <w:p>
      <w:pPr>
        <w:pStyle w:val="ListParagraph"/>
        <w:numPr>
          <w:ilvl w:val="1"/>
          <w:numId w:val="154"/>
        </w:numPr>
        <w:tabs>
          <w:tab w:pos="845" w:val="left" w:leader="none"/>
        </w:tabs>
        <w:spacing w:line="345" w:lineRule="auto" w:before="219" w:after="0"/>
        <w:ind w:left="845" w:right="311" w:hanging="263"/>
        <w:jc w:val="both"/>
        <w:rPr>
          <w:rFonts w:ascii="Tahoma" w:hAnsi="Tahoma"/>
          <w:sz w:val="24"/>
        </w:rPr>
      </w:pPr>
      <w:r>
        <w:rPr>
          <w:color w:val="0E1115"/>
          <w:sz w:val="24"/>
        </w:rPr>
        <w:t>Развитие открытых технологий</w:t>
      </w:r>
      <w:r>
        <w:rPr>
          <w:rFonts w:ascii="Tahoma" w:hAnsi="Tahoma"/>
          <w:color w:val="0E1115"/>
          <w:sz w:val="24"/>
        </w:rPr>
        <w:t>: </w:t>
      </w:r>
      <w:r>
        <w:rPr>
          <w:color w:val="0E1115"/>
          <w:sz w:val="24"/>
        </w:rPr>
        <w:t>платформы для репутации</w:t>
      </w:r>
      <w:r>
        <w:rPr>
          <w:rFonts w:ascii="Tahoma" w:hAnsi="Tahoma"/>
          <w:color w:val="0E1115"/>
          <w:sz w:val="24"/>
        </w:rPr>
        <w:t>, </w:t>
      </w:r>
      <w:r>
        <w:rPr>
          <w:color w:val="0E1115"/>
          <w:sz w:val="24"/>
        </w:rPr>
        <w:t>взаимопомощи</w:t>
      </w:r>
      <w:r>
        <w:rPr>
          <w:rFonts w:ascii="Tahoma" w:hAnsi="Tahoma"/>
          <w:color w:val="0E1115"/>
          <w:sz w:val="24"/>
        </w:rPr>
        <w:t>, </w:t>
      </w:r>
      <w:r>
        <w:rPr>
          <w:rFonts w:ascii="Tahoma" w:hAnsi="Tahoma"/>
          <w:color w:val="0E1115"/>
          <w:spacing w:val="-2"/>
          <w:w w:val="105"/>
          <w:sz w:val="24"/>
        </w:rPr>
        <w:t>P2P-</w:t>
      </w:r>
      <w:r>
        <w:rPr>
          <w:color w:val="0E1115"/>
          <w:spacing w:val="-2"/>
          <w:w w:val="105"/>
          <w:sz w:val="24"/>
        </w:rPr>
        <w:t>производства</w:t>
      </w:r>
      <w:r>
        <w:rPr>
          <w:rFonts w:ascii="Tahoma" w:hAnsi="Tahoma"/>
          <w:color w:val="0E1115"/>
          <w:spacing w:val="-2"/>
          <w:w w:val="105"/>
          <w:sz w:val="24"/>
        </w:rPr>
        <w:t>.</w:t>
      </w:r>
    </w:p>
    <w:p>
      <w:pPr>
        <w:pStyle w:val="ListParagraph"/>
        <w:numPr>
          <w:ilvl w:val="1"/>
          <w:numId w:val="154"/>
        </w:numPr>
        <w:tabs>
          <w:tab w:pos="845" w:val="left" w:leader="none"/>
        </w:tabs>
        <w:spacing w:line="345" w:lineRule="auto" w:before="93" w:after="0"/>
        <w:ind w:left="845" w:right="235" w:hanging="263"/>
        <w:jc w:val="both"/>
        <w:rPr>
          <w:rFonts w:ascii="Tahoma" w:hAnsi="Tahoma"/>
          <w:sz w:val="24"/>
        </w:rPr>
      </w:pPr>
      <w:r>
        <w:rPr>
          <w:b/>
          <w:color w:val="0E1115"/>
          <w:sz w:val="23"/>
        </w:rPr>
        <w:t>Ку</w:t>
      </w:r>
      <w:r>
        <w:rPr>
          <w:b/>
          <w:color w:val="0E1115"/>
          <w:sz w:val="24"/>
        </w:rPr>
        <w:t>льт</w:t>
      </w:r>
      <w:r>
        <w:rPr>
          <w:b/>
          <w:color w:val="0E1115"/>
          <w:sz w:val="23"/>
        </w:rPr>
        <w:t>ур</w:t>
      </w:r>
      <w:r>
        <w:rPr>
          <w:b/>
          <w:color w:val="0E1115"/>
          <w:sz w:val="24"/>
        </w:rPr>
        <w:t>ны</w:t>
      </w:r>
      <w:r>
        <w:rPr>
          <w:b/>
          <w:color w:val="0E1115"/>
          <w:sz w:val="23"/>
        </w:rPr>
        <w:t>й</w:t>
      </w:r>
      <w:r>
        <w:rPr>
          <w:b/>
          <w:color w:val="0E1115"/>
          <w:spacing w:val="-5"/>
          <w:sz w:val="23"/>
        </w:rPr>
        <w:t> </w:t>
      </w:r>
      <w:r>
        <w:rPr>
          <w:b/>
          <w:color w:val="0E1115"/>
          <w:sz w:val="24"/>
        </w:rPr>
        <w:t>н</w:t>
      </w:r>
      <w:r>
        <w:rPr>
          <w:b/>
          <w:color w:val="0E1115"/>
          <w:sz w:val="23"/>
        </w:rPr>
        <w:t>арра</w:t>
      </w:r>
      <w:r>
        <w:rPr>
          <w:b/>
          <w:color w:val="0E1115"/>
          <w:sz w:val="24"/>
        </w:rPr>
        <w:t>тив</w:t>
      </w:r>
      <w:r>
        <w:rPr>
          <w:rFonts w:ascii="Tahoma" w:hAnsi="Tahoma"/>
          <w:b/>
          <w:color w:val="0E1115"/>
          <w:sz w:val="24"/>
        </w:rPr>
        <w:t>:</w:t>
      </w:r>
      <w:r>
        <w:rPr>
          <w:rFonts w:ascii="Tahoma" w:hAnsi="Tahoma"/>
          <w:b/>
          <w:color w:val="0E1115"/>
          <w:spacing w:val="-4"/>
          <w:sz w:val="24"/>
        </w:rPr>
        <w:t> </w:t>
      </w:r>
      <w:r>
        <w:rPr>
          <w:color w:val="0E1115"/>
          <w:sz w:val="24"/>
        </w:rPr>
        <w:t>Активная</w:t>
      </w:r>
      <w:r>
        <w:rPr>
          <w:color w:val="0E1115"/>
          <w:spacing w:val="-1"/>
          <w:sz w:val="24"/>
        </w:rPr>
        <w:t> </w:t>
      </w:r>
      <w:r>
        <w:rPr>
          <w:color w:val="0E1115"/>
          <w:sz w:val="24"/>
        </w:rPr>
        <w:t>пропаганда</w:t>
      </w:r>
      <w:r>
        <w:rPr>
          <w:color w:val="0E1115"/>
          <w:spacing w:val="-1"/>
          <w:sz w:val="24"/>
        </w:rPr>
        <w:t> </w:t>
      </w:r>
      <w:r>
        <w:rPr>
          <w:color w:val="0E1115"/>
          <w:sz w:val="24"/>
        </w:rPr>
        <w:t>успехов</w:t>
      </w:r>
      <w:r>
        <w:rPr>
          <w:color w:val="0E1115"/>
          <w:spacing w:val="-1"/>
          <w:sz w:val="24"/>
        </w:rPr>
        <w:t> </w:t>
      </w:r>
      <w:r>
        <w:rPr>
          <w:color w:val="0E1115"/>
          <w:sz w:val="24"/>
        </w:rPr>
        <w:t>этих</w:t>
      </w:r>
      <w:r>
        <w:rPr>
          <w:color w:val="0E1115"/>
          <w:spacing w:val="-1"/>
          <w:sz w:val="24"/>
        </w:rPr>
        <w:t> </w:t>
      </w:r>
      <w:r>
        <w:rPr>
          <w:color w:val="0E1115"/>
          <w:sz w:val="24"/>
        </w:rPr>
        <w:t>сообществ</w:t>
      </w:r>
      <w:r>
        <w:rPr>
          <w:color w:val="0E1115"/>
          <w:spacing w:val="-1"/>
          <w:sz w:val="24"/>
        </w:rPr>
        <w:t> </w:t>
      </w:r>
      <w:r>
        <w:rPr>
          <w:color w:val="0E1115"/>
          <w:sz w:val="24"/>
        </w:rPr>
        <w:t>в</w:t>
      </w:r>
      <w:r>
        <w:rPr>
          <w:color w:val="0E1115"/>
          <w:spacing w:val="-1"/>
          <w:sz w:val="24"/>
        </w:rPr>
        <w:t> </w:t>
      </w:r>
      <w:r>
        <w:rPr>
          <w:color w:val="0E1115"/>
          <w:sz w:val="24"/>
        </w:rPr>
        <w:t>СМИ</w:t>
      </w:r>
      <w:r>
        <w:rPr>
          <w:rFonts w:ascii="Tahoma" w:hAnsi="Tahoma"/>
          <w:color w:val="0E1115"/>
          <w:sz w:val="24"/>
        </w:rPr>
        <w:t>, </w:t>
      </w:r>
      <w:r>
        <w:rPr>
          <w:color w:val="0E1115"/>
          <w:sz w:val="24"/>
        </w:rPr>
        <w:t>искусстве</w:t>
      </w:r>
      <w:r>
        <w:rPr>
          <w:rFonts w:ascii="Tahoma" w:hAnsi="Tahoma"/>
          <w:color w:val="0E1115"/>
          <w:sz w:val="24"/>
        </w:rPr>
        <w:t>,</w:t>
      </w:r>
      <w:r>
        <w:rPr>
          <w:rFonts w:ascii="Tahoma" w:hAnsi="Tahoma"/>
          <w:color w:val="0E1115"/>
          <w:spacing w:val="-3"/>
          <w:sz w:val="24"/>
        </w:rPr>
        <w:t> </w:t>
      </w:r>
      <w:r>
        <w:rPr>
          <w:color w:val="0E1115"/>
          <w:sz w:val="24"/>
        </w:rPr>
        <w:t>образовании</w:t>
      </w:r>
      <w:r>
        <w:rPr>
          <w:rFonts w:ascii="Tahoma" w:hAnsi="Tahoma"/>
          <w:color w:val="0E1115"/>
          <w:sz w:val="24"/>
        </w:rPr>
        <w:t>.</w:t>
      </w:r>
      <w:r>
        <w:rPr>
          <w:rFonts w:ascii="Tahoma" w:hAnsi="Tahoma"/>
          <w:color w:val="0E1115"/>
          <w:spacing w:val="-3"/>
          <w:sz w:val="24"/>
        </w:rPr>
        <w:t> </w:t>
      </w:r>
      <w:r>
        <w:rPr>
          <w:color w:val="0E1115"/>
          <w:sz w:val="24"/>
        </w:rPr>
        <w:t>Смена ценностей с </w:t>
      </w:r>
      <w:r>
        <w:rPr>
          <w:rFonts w:ascii="Tahoma" w:hAnsi="Tahoma"/>
          <w:color w:val="0E1115"/>
          <w:sz w:val="24"/>
        </w:rPr>
        <w:t>«</w:t>
      </w:r>
      <w:r>
        <w:rPr>
          <w:color w:val="0E1115"/>
          <w:sz w:val="24"/>
        </w:rPr>
        <w:t>успех </w:t>
      </w:r>
      <w:r>
        <w:rPr>
          <w:rFonts w:ascii="Tahoma" w:hAnsi="Tahoma"/>
          <w:color w:val="0E1115"/>
          <w:sz w:val="24"/>
        </w:rPr>
        <w:t>=</w:t>
      </w:r>
      <w:r>
        <w:rPr>
          <w:rFonts w:ascii="Tahoma" w:hAnsi="Tahoma"/>
          <w:color w:val="0E1115"/>
          <w:spacing w:val="-3"/>
          <w:sz w:val="24"/>
        </w:rPr>
        <w:t> </w:t>
      </w:r>
      <w:r>
        <w:rPr>
          <w:color w:val="0E1115"/>
          <w:sz w:val="24"/>
        </w:rPr>
        <w:t>богатство</w:t>
      </w:r>
      <w:r>
        <w:rPr>
          <w:rFonts w:ascii="Tahoma" w:hAnsi="Tahoma"/>
          <w:color w:val="0E1115"/>
          <w:sz w:val="24"/>
        </w:rPr>
        <w:t>»</w:t>
      </w:r>
      <w:r>
        <w:rPr>
          <w:rFonts w:ascii="Tahoma" w:hAnsi="Tahoma"/>
          <w:color w:val="0E1115"/>
          <w:spacing w:val="-3"/>
          <w:sz w:val="24"/>
        </w:rPr>
        <w:t> </w:t>
      </w:r>
      <w:r>
        <w:rPr>
          <w:color w:val="0E1115"/>
          <w:sz w:val="24"/>
        </w:rPr>
        <w:t>на </w:t>
      </w:r>
      <w:r>
        <w:rPr>
          <w:rFonts w:ascii="Tahoma" w:hAnsi="Tahoma"/>
          <w:color w:val="0E1115"/>
          <w:sz w:val="24"/>
        </w:rPr>
        <w:t>«</w:t>
      </w:r>
      <w:r>
        <w:rPr>
          <w:color w:val="0E1115"/>
          <w:sz w:val="24"/>
        </w:rPr>
        <w:t>успех </w:t>
      </w:r>
      <w:r>
        <w:rPr>
          <w:rFonts w:ascii="Tahoma" w:hAnsi="Tahoma"/>
          <w:color w:val="0E1115"/>
          <w:sz w:val="24"/>
        </w:rPr>
        <w:t>= </w:t>
      </w:r>
      <w:r>
        <w:rPr>
          <w:color w:val="0E1115"/>
          <w:sz w:val="24"/>
        </w:rPr>
        <w:t>уважение и польза</w:t>
      </w:r>
      <w:r>
        <w:rPr>
          <w:rFonts w:ascii="Tahoma" w:hAnsi="Tahoma"/>
          <w:color w:val="0E1115"/>
          <w:sz w:val="24"/>
        </w:rPr>
        <w:t>».</w:t>
      </w:r>
    </w:p>
    <w:p>
      <w:pPr>
        <w:pStyle w:val="ListParagraph"/>
        <w:numPr>
          <w:ilvl w:val="0"/>
          <w:numId w:val="154"/>
        </w:numPr>
        <w:tabs>
          <w:tab w:pos="575" w:val="left" w:leader="none"/>
        </w:tabs>
        <w:spacing w:line="240" w:lineRule="auto" w:before="94" w:after="0"/>
        <w:ind w:left="575" w:right="0" w:hanging="255"/>
        <w:jc w:val="both"/>
        <w:rPr>
          <w:rFonts w:ascii="Tahoma" w:hAnsi="Tahoma"/>
          <w:sz w:val="24"/>
        </w:rPr>
      </w:pPr>
      <w:r>
        <w:rPr>
          <w:b/>
          <w:color w:val="0E1115"/>
          <w:sz w:val="23"/>
        </w:rPr>
        <w:t>А</w:t>
      </w:r>
      <w:r>
        <w:rPr>
          <w:b/>
          <w:color w:val="0E1115"/>
          <w:sz w:val="24"/>
        </w:rPr>
        <w:t>н</w:t>
      </w:r>
      <w:r>
        <w:rPr>
          <w:b/>
          <w:color w:val="0E1115"/>
          <w:sz w:val="23"/>
        </w:rPr>
        <w:t>а</w:t>
      </w:r>
      <w:r>
        <w:rPr>
          <w:b/>
          <w:color w:val="0E1115"/>
          <w:sz w:val="24"/>
        </w:rPr>
        <w:t>л</w:t>
      </w:r>
      <w:r>
        <w:rPr>
          <w:b/>
          <w:color w:val="0E1115"/>
          <w:sz w:val="23"/>
        </w:rPr>
        <w:t>о</w:t>
      </w:r>
      <w:r>
        <w:rPr>
          <w:b/>
          <w:color w:val="0E1115"/>
          <w:sz w:val="24"/>
        </w:rPr>
        <w:t>гия</w:t>
      </w:r>
      <w:r>
        <w:rPr>
          <w:rFonts w:ascii="Tahoma" w:hAnsi="Tahoma"/>
          <w:b/>
          <w:color w:val="0E1115"/>
          <w:sz w:val="24"/>
        </w:rPr>
        <w:t>:</w:t>
      </w:r>
      <w:r>
        <w:rPr>
          <w:rFonts w:ascii="Tahoma" w:hAnsi="Tahoma"/>
          <w:b/>
          <w:color w:val="0E1115"/>
          <w:spacing w:val="-14"/>
          <w:sz w:val="24"/>
        </w:rPr>
        <w:t> </w:t>
      </w:r>
      <w:r>
        <w:rPr>
          <w:color w:val="0E1115"/>
          <w:sz w:val="24"/>
        </w:rPr>
        <w:t>Прорастание</w:t>
      </w:r>
      <w:r>
        <w:rPr>
          <w:color w:val="0E1115"/>
          <w:spacing w:val="-10"/>
          <w:sz w:val="24"/>
        </w:rPr>
        <w:t> </w:t>
      </w:r>
      <w:r>
        <w:rPr>
          <w:color w:val="0E1115"/>
          <w:sz w:val="24"/>
        </w:rPr>
        <w:t>семян</w:t>
      </w:r>
      <w:r>
        <w:rPr>
          <w:color w:val="0E1115"/>
          <w:spacing w:val="-10"/>
          <w:sz w:val="24"/>
        </w:rPr>
        <w:t> </w:t>
      </w:r>
      <w:r>
        <w:rPr>
          <w:color w:val="0E1115"/>
          <w:sz w:val="24"/>
        </w:rPr>
        <w:t>в</w:t>
      </w:r>
      <w:r>
        <w:rPr>
          <w:color w:val="0E1115"/>
          <w:spacing w:val="-10"/>
          <w:sz w:val="24"/>
        </w:rPr>
        <w:t> </w:t>
      </w:r>
      <w:r>
        <w:rPr>
          <w:color w:val="0E1115"/>
          <w:spacing w:val="-2"/>
          <w:sz w:val="24"/>
        </w:rPr>
        <w:t>почве</w:t>
      </w:r>
      <w:r>
        <w:rPr>
          <w:rFonts w:ascii="Tahoma" w:hAnsi="Tahoma"/>
          <w:color w:val="0E1115"/>
          <w:spacing w:val="-2"/>
          <w:sz w:val="24"/>
        </w:rPr>
        <w:t>.</w:t>
      </w:r>
    </w:p>
    <w:p>
      <w:pPr>
        <w:pStyle w:val="BodyText"/>
        <w:spacing w:before="80"/>
        <w:rPr>
          <w:rFonts w:ascii="Tahoma"/>
        </w:rPr>
      </w:pPr>
    </w:p>
    <w:p>
      <w:pPr>
        <w:spacing w:before="0"/>
        <w:ind w:left="305" w:right="0" w:firstLine="0"/>
        <w:jc w:val="left"/>
        <w:rPr>
          <w:rFonts w:ascii="Tahoma" w:hAnsi="Tahoma"/>
          <w:b/>
          <w:sz w:val="24"/>
        </w:rPr>
      </w:pPr>
      <w:r>
        <w:rPr>
          <w:b/>
          <w:color w:val="0E1115"/>
          <w:w w:val="90"/>
          <w:sz w:val="24"/>
        </w:rPr>
        <w:t>Эт</w:t>
      </w:r>
      <w:r>
        <w:rPr>
          <w:b/>
          <w:color w:val="0E1115"/>
          <w:w w:val="90"/>
          <w:sz w:val="23"/>
        </w:rPr>
        <w:t>а</w:t>
      </w:r>
      <w:r>
        <w:rPr>
          <w:b/>
          <w:color w:val="0E1115"/>
          <w:w w:val="90"/>
          <w:sz w:val="24"/>
        </w:rPr>
        <w:t>п</w:t>
      </w:r>
      <w:r>
        <w:rPr>
          <w:b/>
          <w:color w:val="0E1115"/>
          <w:spacing w:val="24"/>
          <w:sz w:val="24"/>
        </w:rPr>
        <w:t> </w:t>
      </w:r>
      <w:r>
        <w:rPr>
          <w:rFonts w:ascii="Tahoma" w:hAnsi="Tahoma"/>
          <w:b/>
          <w:color w:val="0E1115"/>
          <w:w w:val="90"/>
          <w:sz w:val="24"/>
        </w:rPr>
        <w:t>1:</w:t>
      </w:r>
      <w:r>
        <w:rPr>
          <w:rFonts w:ascii="Tahoma" w:hAnsi="Tahoma"/>
          <w:b/>
          <w:color w:val="0E1115"/>
          <w:spacing w:val="22"/>
          <w:sz w:val="24"/>
        </w:rPr>
        <w:t> </w:t>
      </w:r>
      <w:r>
        <w:rPr>
          <w:rFonts w:ascii="Tahoma" w:hAnsi="Tahoma"/>
          <w:b/>
          <w:color w:val="0E1115"/>
          <w:w w:val="90"/>
          <w:sz w:val="24"/>
        </w:rPr>
        <w:t>«</w:t>
      </w:r>
      <w:r>
        <w:rPr>
          <w:b/>
          <w:color w:val="0E1115"/>
          <w:w w:val="90"/>
          <w:sz w:val="23"/>
        </w:rPr>
        <w:t>Пара</w:t>
      </w:r>
      <w:r>
        <w:rPr>
          <w:b/>
          <w:color w:val="0E1115"/>
          <w:w w:val="90"/>
          <w:sz w:val="24"/>
        </w:rPr>
        <w:t>лл</w:t>
      </w:r>
      <w:r>
        <w:rPr>
          <w:b/>
          <w:color w:val="0E1115"/>
          <w:w w:val="90"/>
          <w:sz w:val="23"/>
        </w:rPr>
        <w:t>е</w:t>
      </w:r>
      <w:r>
        <w:rPr>
          <w:b/>
          <w:color w:val="0E1115"/>
          <w:w w:val="90"/>
          <w:sz w:val="24"/>
        </w:rPr>
        <w:t>льн</w:t>
      </w:r>
      <w:r>
        <w:rPr>
          <w:b/>
          <w:color w:val="0E1115"/>
          <w:w w:val="90"/>
          <w:sz w:val="23"/>
        </w:rPr>
        <w:t>а</w:t>
      </w:r>
      <w:r>
        <w:rPr>
          <w:b/>
          <w:color w:val="0E1115"/>
          <w:w w:val="90"/>
          <w:sz w:val="24"/>
        </w:rPr>
        <w:t>я</w:t>
      </w:r>
      <w:r>
        <w:rPr>
          <w:b/>
          <w:color w:val="0E1115"/>
          <w:spacing w:val="25"/>
          <w:sz w:val="24"/>
        </w:rPr>
        <w:t> </w:t>
      </w:r>
      <w:r>
        <w:rPr>
          <w:b/>
          <w:color w:val="0E1115"/>
          <w:w w:val="90"/>
          <w:sz w:val="24"/>
        </w:rPr>
        <w:t>эк</w:t>
      </w:r>
      <w:r>
        <w:rPr>
          <w:b/>
          <w:color w:val="0E1115"/>
          <w:w w:val="90"/>
          <w:sz w:val="23"/>
        </w:rPr>
        <w:t>о</w:t>
      </w:r>
      <w:r>
        <w:rPr>
          <w:b/>
          <w:color w:val="0E1115"/>
          <w:w w:val="90"/>
          <w:sz w:val="24"/>
        </w:rPr>
        <w:t>н</w:t>
      </w:r>
      <w:r>
        <w:rPr>
          <w:b/>
          <w:color w:val="0E1115"/>
          <w:w w:val="90"/>
          <w:sz w:val="23"/>
        </w:rPr>
        <w:t>о</w:t>
      </w:r>
      <w:r>
        <w:rPr>
          <w:b/>
          <w:color w:val="0E1115"/>
          <w:w w:val="90"/>
          <w:sz w:val="24"/>
        </w:rPr>
        <w:t>мик</w:t>
      </w:r>
      <w:r>
        <w:rPr>
          <w:b/>
          <w:color w:val="0E1115"/>
          <w:w w:val="90"/>
          <w:sz w:val="23"/>
        </w:rPr>
        <w:t>а</w:t>
      </w:r>
      <w:r>
        <w:rPr>
          <w:rFonts w:ascii="Tahoma" w:hAnsi="Tahoma"/>
          <w:b/>
          <w:color w:val="0E1115"/>
          <w:w w:val="90"/>
          <w:sz w:val="24"/>
        </w:rPr>
        <w:t>»</w:t>
      </w:r>
      <w:r>
        <w:rPr>
          <w:rFonts w:ascii="Tahoma" w:hAnsi="Tahoma"/>
          <w:b/>
          <w:color w:val="0E1115"/>
          <w:spacing w:val="22"/>
          <w:sz w:val="24"/>
        </w:rPr>
        <w:t> </w:t>
      </w:r>
      <w:r>
        <w:rPr>
          <w:rFonts w:ascii="Tahoma" w:hAnsi="Tahoma"/>
          <w:b/>
          <w:color w:val="0E1115"/>
          <w:w w:val="90"/>
          <w:sz w:val="24"/>
        </w:rPr>
        <w:t>(10-15</w:t>
      </w:r>
      <w:r>
        <w:rPr>
          <w:rFonts w:ascii="Tahoma" w:hAnsi="Tahoma"/>
          <w:b/>
          <w:color w:val="0E1115"/>
          <w:spacing w:val="22"/>
          <w:sz w:val="24"/>
        </w:rPr>
        <w:t> </w:t>
      </w:r>
      <w:r>
        <w:rPr>
          <w:b/>
          <w:color w:val="0E1115"/>
          <w:spacing w:val="-4"/>
          <w:w w:val="90"/>
          <w:sz w:val="24"/>
        </w:rPr>
        <w:t>л</w:t>
      </w:r>
      <w:r>
        <w:rPr>
          <w:b/>
          <w:color w:val="0E1115"/>
          <w:spacing w:val="-4"/>
          <w:w w:val="90"/>
          <w:sz w:val="23"/>
        </w:rPr>
        <w:t>е</w:t>
      </w:r>
      <w:r>
        <w:rPr>
          <w:b/>
          <w:color w:val="0E1115"/>
          <w:spacing w:val="-4"/>
          <w:w w:val="90"/>
          <w:sz w:val="24"/>
        </w:rPr>
        <w:t>т</w:t>
      </w:r>
      <w:r>
        <w:rPr>
          <w:rFonts w:ascii="Tahoma" w:hAnsi="Tahoma"/>
          <w:b/>
          <w:color w:val="0E1115"/>
          <w:spacing w:val="-4"/>
          <w:w w:val="90"/>
          <w:sz w:val="24"/>
        </w:rPr>
        <w:t>)</w:t>
      </w:r>
    </w:p>
    <w:p>
      <w:pPr>
        <w:pStyle w:val="ListParagraph"/>
        <w:numPr>
          <w:ilvl w:val="0"/>
          <w:numId w:val="154"/>
        </w:numPr>
        <w:tabs>
          <w:tab w:pos="575" w:val="left" w:leader="none"/>
        </w:tabs>
        <w:spacing w:line="345" w:lineRule="auto" w:before="249" w:after="0"/>
        <w:ind w:left="575" w:right="1422" w:hanging="255"/>
        <w:jc w:val="left"/>
        <w:rPr>
          <w:rFonts w:ascii="Tahoma" w:hAnsi="Tahoma"/>
          <w:sz w:val="24"/>
        </w:rPr>
      </w:pPr>
      <w:r>
        <w:rPr>
          <w:b/>
          <w:color w:val="0E1115"/>
          <w:sz w:val="23"/>
        </w:rPr>
        <w:t>Су</w:t>
      </w:r>
      <w:r>
        <w:rPr>
          <w:b/>
          <w:color w:val="0E1115"/>
          <w:sz w:val="24"/>
        </w:rPr>
        <w:t>ть</w:t>
      </w:r>
      <w:r>
        <w:rPr>
          <w:rFonts w:ascii="Tahoma" w:hAnsi="Tahoma"/>
          <w:b/>
          <w:color w:val="0E1115"/>
          <w:sz w:val="24"/>
        </w:rPr>
        <w:t>: </w:t>
      </w:r>
      <w:r>
        <w:rPr>
          <w:color w:val="0E1115"/>
          <w:sz w:val="24"/>
        </w:rPr>
        <w:t>Локальные </w:t>
      </w:r>
      <w:r>
        <w:rPr>
          <w:rFonts w:ascii="Tahoma" w:hAnsi="Tahoma"/>
          <w:color w:val="0E1115"/>
          <w:sz w:val="24"/>
        </w:rPr>
        <w:t>«</w:t>
      </w:r>
      <w:r>
        <w:rPr>
          <w:color w:val="0E1115"/>
          <w:sz w:val="24"/>
        </w:rPr>
        <w:t>клетки</w:t>
      </w:r>
      <w:r>
        <w:rPr>
          <w:rFonts w:ascii="Tahoma" w:hAnsi="Tahoma"/>
          <w:color w:val="0E1115"/>
          <w:sz w:val="24"/>
        </w:rPr>
        <w:t>» </w:t>
      </w:r>
      <w:r>
        <w:rPr>
          <w:color w:val="0E1115"/>
          <w:sz w:val="24"/>
        </w:rPr>
        <w:t>начинают объединяться в сети</w:t>
      </w:r>
      <w:r>
        <w:rPr>
          <w:rFonts w:ascii="Tahoma" w:hAnsi="Tahoma"/>
          <w:color w:val="0E1115"/>
          <w:sz w:val="24"/>
        </w:rPr>
        <w:t>, </w:t>
      </w:r>
      <w:r>
        <w:rPr>
          <w:color w:val="0E1115"/>
          <w:sz w:val="24"/>
        </w:rPr>
        <w:t>создавая работающую альтернативу</w:t>
      </w:r>
      <w:r>
        <w:rPr>
          <w:rFonts w:ascii="Tahoma" w:hAnsi="Tahoma"/>
          <w:color w:val="0E1115"/>
          <w:sz w:val="24"/>
        </w:rPr>
        <w:t>.</w:t>
      </w:r>
    </w:p>
    <w:p>
      <w:pPr>
        <w:pStyle w:val="ListParagraph"/>
        <w:numPr>
          <w:ilvl w:val="0"/>
          <w:numId w:val="154"/>
        </w:numPr>
        <w:tabs>
          <w:tab w:pos="575" w:val="left" w:leader="none"/>
        </w:tabs>
        <w:spacing w:line="240" w:lineRule="auto" w:before="93" w:after="0"/>
        <w:ind w:left="575" w:right="0" w:hanging="255"/>
        <w:jc w:val="left"/>
        <w:rPr>
          <w:rFonts w:ascii="Tahoma" w:hAnsi="Tahoma"/>
          <w:b/>
          <w:sz w:val="24"/>
        </w:rPr>
      </w:pPr>
      <w:r>
        <w:rPr>
          <w:b/>
          <w:color w:val="0E1115"/>
          <w:spacing w:val="-2"/>
          <w:sz w:val="24"/>
        </w:rPr>
        <w:t>Д</w:t>
      </w:r>
      <w:r>
        <w:rPr>
          <w:b/>
          <w:color w:val="0E1115"/>
          <w:spacing w:val="-2"/>
          <w:sz w:val="23"/>
        </w:rPr>
        <w:t>ейс</w:t>
      </w:r>
      <w:r>
        <w:rPr>
          <w:b/>
          <w:color w:val="0E1115"/>
          <w:spacing w:val="-2"/>
          <w:sz w:val="24"/>
        </w:rPr>
        <w:t>твия</w:t>
      </w:r>
      <w:r>
        <w:rPr>
          <w:rFonts w:ascii="Tahoma" w:hAnsi="Tahoma"/>
          <w:b/>
          <w:color w:val="0E1115"/>
          <w:spacing w:val="-2"/>
          <w:sz w:val="24"/>
        </w:rPr>
        <w:t>:</w:t>
      </w:r>
    </w:p>
    <w:p>
      <w:pPr>
        <w:pStyle w:val="ListParagraph"/>
        <w:numPr>
          <w:ilvl w:val="1"/>
          <w:numId w:val="154"/>
        </w:numPr>
        <w:tabs>
          <w:tab w:pos="844" w:val="left" w:leader="none"/>
        </w:tabs>
        <w:spacing w:line="240" w:lineRule="auto" w:before="249" w:after="0"/>
        <w:ind w:left="844" w:right="0" w:hanging="262"/>
        <w:jc w:val="left"/>
        <w:rPr>
          <w:rFonts w:ascii="Tahoma" w:hAnsi="Tahoma"/>
          <w:sz w:val="24"/>
        </w:rPr>
      </w:pPr>
      <w:r>
        <w:rPr>
          <w:color w:val="0E1115"/>
          <w:sz w:val="24"/>
        </w:rPr>
        <w:t>Формирование</w:t>
      </w:r>
      <w:r>
        <w:rPr>
          <w:color w:val="0E1115"/>
          <w:spacing w:val="-3"/>
          <w:sz w:val="24"/>
        </w:rPr>
        <w:t> </w:t>
      </w:r>
      <w:r>
        <w:rPr>
          <w:b/>
          <w:color w:val="0E1115"/>
          <w:sz w:val="24"/>
        </w:rPr>
        <w:t>м</w:t>
      </w:r>
      <w:r>
        <w:rPr>
          <w:b/>
          <w:color w:val="0E1115"/>
          <w:sz w:val="23"/>
        </w:rPr>
        <w:t>е</w:t>
      </w:r>
      <w:r>
        <w:rPr>
          <w:b/>
          <w:color w:val="0E1115"/>
          <w:sz w:val="24"/>
        </w:rPr>
        <w:t>ж</w:t>
      </w:r>
      <w:r>
        <w:rPr>
          <w:b/>
          <w:color w:val="0E1115"/>
          <w:sz w:val="23"/>
        </w:rPr>
        <w:t>о</w:t>
      </w:r>
      <w:r>
        <w:rPr>
          <w:b/>
          <w:color w:val="0E1115"/>
          <w:sz w:val="24"/>
        </w:rPr>
        <w:t>бщинны</w:t>
      </w:r>
      <w:r>
        <w:rPr>
          <w:b/>
          <w:color w:val="0E1115"/>
          <w:sz w:val="23"/>
        </w:rPr>
        <w:t>х</w:t>
      </w:r>
      <w:r>
        <w:rPr>
          <w:b/>
          <w:color w:val="0E1115"/>
          <w:spacing w:val="-7"/>
          <w:sz w:val="23"/>
        </w:rPr>
        <w:t> </w:t>
      </w:r>
      <w:r>
        <w:rPr>
          <w:b/>
          <w:color w:val="0E1115"/>
          <w:sz w:val="24"/>
        </w:rPr>
        <w:t>гильди</w:t>
      </w:r>
      <w:r>
        <w:rPr>
          <w:b/>
          <w:color w:val="0E1115"/>
          <w:sz w:val="23"/>
        </w:rPr>
        <w:t>й</w:t>
      </w:r>
      <w:r>
        <w:rPr>
          <w:b/>
          <w:color w:val="0E1115"/>
          <w:spacing w:val="1"/>
          <w:sz w:val="23"/>
        </w:rPr>
        <w:t> </w:t>
      </w:r>
      <w:r>
        <w:rPr>
          <w:rFonts w:ascii="Tahoma" w:hAnsi="Tahoma"/>
          <w:color w:val="0E1115"/>
          <w:sz w:val="24"/>
        </w:rPr>
        <w:t>(</w:t>
      </w:r>
      <w:r>
        <w:rPr>
          <w:color w:val="0E1115"/>
          <w:sz w:val="24"/>
        </w:rPr>
        <w:t>энергия</w:t>
      </w:r>
      <w:r>
        <w:rPr>
          <w:rFonts w:ascii="Tahoma" w:hAnsi="Tahoma"/>
          <w:color w:val="0E1115"/>
          <w:sz w:val="24"/>
        </w:rPr>
        <w:t>,</w:t>
      </w:r>
      <w:r>
        <w:rPr>
          <w:rFonts w:ascii="Tahoma" w:hAnsi="Tahoma"/>
          <w:color w:val="0E1115"/>
          <w:spacing w:val="-11"/>
          <w:sz w:val="24"/>
        </w:rPr>
        <w:t> </w:t>
      </w:r>
      <w:r>
        <w:rPr>
          <w:color w:val="0E1115"/>
          <w:sz w:val="24"/>
        </w:rPr>
        <w:t>продовольствие</w:t>
      </w:r>
      <w:r>
        <w:rPr>
          <w:rFonts w:ascii="Tahoma" w:hAnsi="Tahoma"/>
          <w:color w:val="0E1115"/>
          <w:sz w:val="24"/>
        </w:rPr>
        <w:t>,</w:t>
      </w:r>
      <w:r>
        <w:rPr>
          <w:rFonts w:ascii="Tahoma" w:hAnsi="Tahoma"/>
          <w:color w:val="0E1115"/>
          <w:spacing w:val="-11"/>
          <w:sz w:val="24"/>
        </w:rPr>
        <w:t> </w:t>
      </w:r>
      <w:r>
        <w:rPr>
          <w:rFonts w:ascii="Tahoma" w:hAnsi="Tahoma"/>
          <w:color w:val="0E1115"/>
          <w:spacing w:val="-5"/>
          <w:sz w:val="24"/>
        </w:rPr>
        <w:t>IT,</w:t>
      </w:r>
    </w:p>
    <w:p>
      <w:pPr>
        <w:pStyle w:val="BodyText"/>
        <w:spacing w:before="129"/>
        <w:ind w:left="845"/>
        <w:rPr>
          <w:rFonts w:ascii="Tahoma" w:hAnsi="Tahoma"/>
        </w:rPr>
      </w:pPr>
      <w:r>
        <w:rPr>
          <w:color w:val="0E1115"/>
          <w:spacing w:val="-2"/>
        </w:rPr>
        <w:t>здравоохранение</w:t>
      </w:r>
      <w:r>
        <w:rPr>
          <w:rFonts w:ascii="Tahoma" w:hAnsi="Tahoma"/>
          <w:color w:val="0E1115"/>
          <w:spacing w:val="-2"/>
        </w:rPr>
        <w:t>).</w:t>
      </w:r>
    </w:p>
    <w:p>
      <w:pPr>
        <w:pStyle w:val="ListParagraph"/>
        <w:numPr>
          <w:ilvl w:val="1"/>
          <w:numId w:val="154"/>
        </w:numPr>
        <w:tabs>
          <w:tab w:pos="844" w:val="left" w:leader="none"/>
        </w:tabs>
        <w:spacing w:line="240" w:lineRule="auto" w:before="219" w:after="0"/>
        <w:ind w:left="844" w:right="0" w:hanging="262"/>
        <w:jc w:val="left"/>
        <w:rPr>
          <w:rFonts w:ascii="Tahoma" w:hAnsi="Tahoma"/>
          <w:sz w:val="24"/>
        </w:rPr>
      </w:pPr>
      <w:r>
        <w:rPr>
          <w:color w:val="0E1115"/>
          <w:spacing w:val="-2"/>
          <w:sz w:val="24"/>
        </w:rPr>
        <w:t>Создание</w:t>
      </w:r>
      <w:r>
        <w:rPr>
          <w:color w:val="0E1115"/>
          <w:spacing w:val="-4"/>
          <w:sz w:val="24"/>
        </w:rPr>
        <w:t> </w:t>
      </w:r>
      <w:r>
        <w:rPr>
          <w:b/>
          <w:color w:val="0E1115"/>
          <w:spacing w:val="-2"/>
          <w:sz w:val="24"/>
        </w:rPr>
        <w:t>вн</w:t>
      </w:r>
      <w:r>
        <w:rPr>
          <w:b/>
          <w:color w:val="0E1115"/>
          <w:spacing w:val="-2"/>
          <w:sz w:val="23"/>
        </w:rPr>
        <w:t>у</w:t>
      </w:r>
      <w:r>
        <w:rPr>
          <w:b/>
          <w:color w:val="0E1115"/>
          <w:spacing w:val="-2"/>
          <w:sz w:val="24"/>
        </w:rPr>
        <w:t>т</w:t>
      </w:r>
      <w:r>
        <w:rPr>
          <w:b/>
          <w:color w:val="0E1115"/>
          <w:spacing w:val="-2"/>
          <w:sz w:val="23"/>
        </w:rPr>
        <w:t>ре</w:t>
      </w:r>
      <w:r>
        <w:rPr>
          <w:b/>
          <w:color w:val="0E1115"/>
          <w:spacing w:val="-2"/>
          <w:sz w:val="24"/>
        </w:rPr>
        <w:t>нн</w:t>
      </w:r>
      <w:r>
        <w:rPr>
          <w:b/>
          <w:color w:val="0E1115"/>
          <w:spacing w:val="-2"/>
          <w:sz w:val="23"/>
        </w:rPr>
        <w:t>ей</w:t>
      </w:r>
      <w:r>
        <w:rPr>
          <w:b/>
          <w:color w:val="0E1115"/>
          <w:spacing w:val="-6"/>
          <w:sz w:val="23"/>
        </w:rPr>
        <w:t> </w:t>
      </w:r>
      <w:r>
        <w:rPr>
          <w:rFonts w:ascii="Tahoma" w:hAnsi="Tahoma"/>
          <w:b/>
          <w:color w:val="0E1115"/>
          <w:spacing w:val="-2"/>
          <w:sz w:val="24"/>
        </w:rPr>
        <w:t>«</w:t>
      </w:r>
      <w:r>
        <w:rPr>
          <w:b/>
          <w:color w:val="0E1115"/>
          <w:spacing w:val="-2"/>
          <w:sz w:val="24"/>
        </w:rPr>
        <w:t>в</w:t>
      </w:r>
      <w:r>
        <w:rPr>
          <w:b/>
          <w:color w:val="0E1115"/>
          <w:spacing w:val="-2"/>
          <w:sz w:val="23"/>
        </w:rPr>
        <w:t>а</w:t>
      </w:r>
      <w:r>
        <w:rPr>
          <w:b/>
          <w:color w:val="0E1115"/>
          <w:spacing w:val="-2"/>
          <w:sz w:val="24"/>
        </w:rPr>
        <w:t>люты</w:t>
      </w:r>
      <w:r>
        <w:rPr>
          <w:rFonts w:ascii="Tahoma" w:hAnsi="Tahoma"/>
          <w:b/>
          <w:color w:val="0E1115"/>
          <w:spacing w:val="-2"/>
          <w:sz w:val="24"/>
        </w:rPr>
        <w:t>»</w:t>
      </w:r>
      <w:r>
        <w:rPr>
          <w:rFonts w:ascii="Tahoma" w:hAnsi="Tahoma"/>
          <w:b/>
          <w:color w:val="0E1115"/>
          <w:spacing w:val="-13"/>
          <w:sz w:val="24"/>
        </w:rPr>
        <w:t> </w:t>
      </w:r>
      <w:r>
        <w:rPr>
          <w:b/>
          <w:color w:val="0E1115"/>
          <w:spacing w:val="-2"/>
          <w:sz w:val="23"/>
        </w:rPr>
        <w:t>ре</w:t>
      </w:r>
      <w:r>
        <w:rPr>
          <w:b/>
          <w:color w:val="0E1115"/>
          <w:spacing w:val="-2"/>
          <w:sz w:val="24"/>
        </w:rPr>
        <w:t>п</w:t>
      </w:r>
      <w:r>
        <w:rPr>
          <w:b/>
          <w:color w:val="0E1115"/>
          <w:spacing w:val="-2"/>
          <w:sz w:val="23"/>
        </w:rPr>
        <w:t>у</w:t>
      </w:r>
      <w:r>
        <w:rPr>
          <w:b/>
          <w:color w:val="0E1115"/>
          <w:spacing w:val="-2"/>
          <w:sz w:val="24"/>
        </w:rPr>
        <w:t>т</w:t>
      </w:r>
      <w:r>
        <w:rPr>
          <w:b/>
          <w:color w:val="0E1115"/>
          <w:spacing w:val="-2"/>
          <w:sz w:val="23"/>
        </w:rPr>
        <w:t>а</w:t>
      </w:r>
      <w:r>
        <w:rPr>
          <w:b/>
          <w:color w:val="0E1115"/>
          <w:spacing w:val="-2"/>
          <w:sz w:val="24"/>
        </w:rPr>
        <w:t>ции</w:t>
      </w:r>
      <w:r>
        <w:rPr>
          <w:rFonts w:ascii="Tahoma" w:hAnsi="Tahoma"/>
          <w:color w:val="0E1115"/>
          <w:spacing w:val="-2"/>
          <w:sz w:val="24"/>
        </w:rPr>
        <w:t>,</w:t>
      </w:r>
      <w:r>
        <w:rPr>
          <w:rFonts w:ascii="Tahoma" w:hAnsi="Tahoma"/>
          <w:color w:val="0E1115"/>
          <w:spacing w:val="-11"/>
          <w:sz w:val="24"/>
        </w:rPr>
        <w:t> </w:t>
      </w:r>
      <w:r>
        <w:rPr>
          <w:color w:val="0E1115"/>
          <w:spacing w:val="-2"/>
          <w:sz w:val="24"/>
        </w:rPr>
        <w:t>признаваемой</w:t>
      </w:r>
      <w:r>
        <w:rPr>
          <w:color w:val="0E1115"/>
          <w:spacing w:val="-4"/>
          <w:sz w:val="24"/>
        </w:rPr>
        <w:t> </w:t>
      </w:r>
      <w:r>
        <w:rPr>
          <w:color w:val="0E1115"/>
          <w:spacing w:val="-2"/>
          <w:sz w:val="24"/>
        </w:rPr>
        <w:t>внутри</w:t>
      </w:r>
      <w:r>
        <w:rPr>
          <w:color w:val="0E1115"/>
          <w:spacing w:val="-3"/>
          <w:sz w:val="24"/>
        </w:rPr>
        <w:t> </w:t>
      </w:r>
      <w:r>
        <w:rPr>
          <w:color w:val="0E1115"/>
          <w:spacing w:val="-2"/>
          <w:sz w:val="24"/>
        </w:rPr>
        <w:t>сети</w:t>
      </w:r>
      <w:r>
        <w:rPr>
          <w:rFonts w:ascii="Tahoma" w:hAnsi="Tahoma"/>
          <w:color w:val="0E1115"/>
          <w:spacing w:val="-2"/>
          <w:sz w:val="24"/>
        </w:rPr>
        <w:t>.</w:t>
      </w:r>
    </w:p>
    <w:p>
      <w:pPr>
        <w:pStyle w:val="ListParagraph"/>
        <w:numPr>
          <w:ilvl w:val="1"/>
          <w:numId w:val="154"/>
        </w:numPr>
        <w:tabs>
          <w:tab w:pos="845" w:val="left" w:leader="none"/>
        </w:tabs>
        <w:spacing w:line="345" w:lineRule="auto" w:before="219" w:after="0"/>
        <w:ind w:left="845" w:right="67" w:hanging="263"/>
        <w:jc w:val="both"/>
        <w:rPr>
          <w:rFonts w:ascii="Tahoma" w:hAnsi="Tahoma"/>
          <w:sz w:val="24"/>
        </w:rPr>
      </w:pPr>
      <w:r>
        <w:rPr>
          <w:b/>
          <w:color w:val="0E1115"/>
          <w:sz w:val="23"/>
        </w:rPr>
        <w:t>Г</w:t>
      </w:r>
      <w:r>
        <w:rPr>
          <w:b/>
          <w:color w:val="0E1115"/>
          <w:sz w:val="24"/>
        </w:rPr>
        <w:t>иб</w:t>
      </w:r>
      <w:r>
        <w:rPr>
          <w:b/>
          <w:color w:val="0E1115"/>
          <w:sz w:val="23"/>
        </w:rPr>
        <w:t>р</w:t>
      </w:r>
      <w:r>
        <w:rPr>
          <w:b/>
          <w:color w:val="0E1115"/>
          <w:sz w:val="24"/>
        </w:rPr>
        <w:t>идн</w:t>
      </w:r>
      <w:r>
        <w:rPr>
          <w:b/>
          <w:color w:val="0E1115"/>
          <w:sz w:val="23"/>
        </w:rPr>
        <w:t>а</w:t>
      </w:r>
      <w:r>
        <w:rPr>
          <w:b/>
          <w:color w:val="0E1115"/>
          <w:sz w:val="24"/>
        </w:rPr>
        <w:t>я</w:t>
      </w:r>
      <w:r>
        <w:rPr>
          <w:b/>
          <w:color w:val="0E1115"/>
          <w:spacing w:val="-9"/>
          <w:sz w:val="24"/>
        </w:rPr>
        <w:t> </w:t>
      </w:r>
      <w:r>
        <w:rPr>
          <w:b/>
          <w:color w:val="0E1115"/>
          <w:sz w:val="24"/>
        </w:rPr>
        <w:t>м</w:t>
      </w:r>
      <w:r>
        <w:rPr>
          <w:b/>
          <w:color w:val="0E1115"/>
          <w:sz w:val="23"/>
        </w:rPr>
        <w:t>о</w:t>
      </w:r>
      <w:r>
        <w:rPr>
          <w:b/>
          <w:color w:val="0E1115"/>
          <w:sz w:val="24"/>
        </w:rPr>
        <w:t>д</w:t>
      </w:r>
      <w:r>
        <w:rPr>
          <w:b/>
          <w:color w:val="0E1115"/>
          <w:sz w:val="23"/>
        </w:rPr>
        <w:t>е</w:t>
      </w:r>
      <w:r>
        <w:rPr>
          <w:b/>
          <w:color w:val="0E1115"/>
          <w:sz w:val="24"/>
        </w:rPr>
        <w:t>ль</w:t>
      </w:r>
      <w:r>
        <w:rPr>
          <w:rFonts w:ascii="Tahoma" w:hAnsi="Tahoma"/>
          <w:b/>
          <w:color w:val="0E1115"/>
          <w:sz w:val="24"/>
        </w:rPr>
        <w:t>:</w:t>
      </w:r>
      <w:r>
        <w:rPr>
          <w:rFonts w:ascii="Tahoma" w:hAnsi="Tahoma"/>
          <w:b/>
          <w:color w:val="0E1115"/>
          <w:spacing w:val="-6"/>
          <w:sz w:val="24"/>
        </w:rPr>
        <w:t> </w:t>
      </w:r>
      <w:r>
        <w:rPr>
          <w:color w:val="0E1115"/>
          <w:sz w:val="24"/>
        </w:rPr>
        <w:t>Люди</w:t>
      </w:r>
      <w:r>
        <w:rPr>
          <w:color w:val="0E1115"/>
          <w:spacing w:val="-3"/>
          <w:sz w:val="24"/>
        </w:rPr>
        <w:t> </w:t>
      </w:r>
      <w:r>
        <w:rPr>
          <w:color w:val="0E1115"/>
          <w:sz w:val="24"/>
        </w:rPr>
        <w:t>работают</w:t>
      </w:r>
      <w:r>
        <w:rPr>
          <w:color w:val="0E1115"/>
          <w:spacing w:val="-3"/>
          <w:sz w:val="24"/>
        </w:rPr>
        <w:t> </w:t>
      </w:r>
      <w:r>
        <w:rPr>
          <w:color w:val="0E1115"/>
          <w:sz w:val="24"/>
        </w:rPr>
        <w:t>на</w:t>
      </w:r>
      <w:r>
        <w:rPr>
          <w:color w:val="0E1115"/>
          <w:spacing w:val="-3"/>
          <w:sz w:val="24"/>
        </w:rPr>
        <w:t> </w:t>
      </w:r>
      <w:r>
        <w:rPr>
          <w:color w:val="0E1115"/>
          <w:sz w:val="24"/>
        </w:rPr>
        <w:t>традиционной</w:t>
      </w:r>
      <w:r>
        <w:rPr>
          <w:color w:val="0E1115"/>
          <w:spacing w:val="-3"/>
          <w:sz w:val="24"/>
        </w:rPr>
        <w:t> </w:t>
      </w:r>
      <w:r>
        <w:rPr>
          <w:color w:val="0E1115"/>
          <w:sz w:val="24"/>
        </w:rPr>
        <w:t>работе</w:t>
      </w:r>
      <w:r>
        <w:rPr>
          <w:rFonts w:ascii="Tahoma" w:hAnsi="Tahoma"/>
          <w:color w:val="0E1115"/>
          <w:sz w:val="24"/>
        </w:rPr>
        <w:t>,</w:t>
      </w:r>
      <w:r>
        <w:rPr>
          <w:rFonts w:ascii="Tahoma" w:hAnsi="Tahoma"/>
          <w:color w:val="0E1115"/>
          <w:spacing w:val="-11"/>
          <w:sz w:val="24"/>
        </w:rPr>
        <w:t> </w:t>
      </w:r>
      <w:r>
        <w:rPr>
          <w:color w:val="0E1115"/>
          <w:sz w:val="24"/>
        </w:rPr>
        <w:t>но</w:t>
      </w:r>
      <w:r>
        <w:rPr>
          <w:color w:val="0E1115"/>
          <w:spacing w:val="-3"/>
          <w:sz w:val="24"/>
        </w:rPr>
        <w:t> </w:t>
      </w:r>
      <w:r>
        <w:rPr>
          <w:color w:val="0E1115"/>
          <w:sz w:val="24"/>
        </w:rPr>
        <w:t>все</w:t>
      </w:r>
      <w:r>
        <w:rPr>
          <w:color w:val="0E1115"/>
          <w:spacing w:val="-3"/>
          <w:sz w:val="24"/>
        </w:rPr>
        <w:t> </w:t>
      </w:r>
      <w:r>
        <w:rPr>
          <w:color w:val="0E1115"/>
          <w:sz w:val="24"/>
        </w:rPr>
        <w:t>основные потребности </w:t>
      </w:r>
      <w:r>
        <w:rPr>
          <w:rFonts w:ascii="Tahoma" w:hAnsi="Tahoma"/>
          <w:color w:val="0E1115"/>
          <w:sz w:val="24"/>
        </w:rPr>
        <w:t>(</w:t>
      </w:r>
      <w:r>
        <w:rPr>
          <w:color w:val="0E1115"/>
          <w:sz w:val="24"/>
        </w:rPr>
        <w:t>еда</w:t>
      </w:r>
      <w:r>
        <w:rPr>
          <w:rFonts w:ascii="Tahoma" w:hAnsi="Tahoma"/>
          <w:color w:val="0E1115"/>
          <w:sz w:val="24"/>
        </w:rPr>
        <w:t>, </w:t>
      </w:r>
      <w:r>
        <w:rPr>
          <w:color w:val="0E1115"/>
          <w:sz w:val="24"/>
        </w:rPr>
        <w:t>жилье</w:t>
      </w:r>
      <w:r>
        <w:rPr>
          <w:rFonts w:ascii="Tahoma" w:hAnsi="Tahoma"/>
          <w:color w:val="0E1115"/>
          <w:sz w:val="24"/>
        </w:rPr>
        <w:t>, </w:t>
      </w:r>
      <w:r>
        <w:rPr>
          <w:color w:val="0E1115"/>
          <w:sz w:val="24"/>
        </w:rPr>
        <w:t>ремонт</w:t>
      </w:r>
      <w:r>
        <w:rPr>
          <w:rFonts w:ascii="Tahoma" w:hAnsi="Tahoma"/>
          <w:color w:val="0E1115"/>
          <w:sz w:val="24"/>
        </w:rPr>
        <w:t>, </w:t>
      </w:r>
      <w:r>
        <w:rPr>
          <w:color w:val="0E1115"/>
          <w:sz w:val="24"/>
        </w:rPr>
        <w:t>образование</w:t>
      </w:r>
      <w:r>
        <w:rPr>
          <w:rFonts w:ascii="Tahoma" w:hAnsi="Tahoma"/>
          <w:color w:val="0E1115"/>
          <w:sz w:val="24"/>
        </w:rPr>
        <w:t>) </w:t>
      </w:r>
      <w:r>
        <w:rPr>
          <w:color w:val="0E1115"/>
          <w:sz w:val="24"/>
        </w:rPr>
        <w:t>удовлетворяются внутри сети дара</w:t>
      </w:r>
      <w:r>
        <w:rPr>
          <w:rFonts w:ascii="Tahoma" w:hAnsi="Tahoma"/>
          <w:color w:val="0E1115"/>
          <w:sz w:val="24"/>
        </w:rPr>
        <w:t>. </w:t>
      </w:r>
      <w:r>
        <w:rPr>
          <w:color w:val="0E1115"/>
          <w:sz w:val="24"/>
        </w:rPr>
        <w:t>Деньги начинают терять ценность</w:t>
      </w:r>
      <w:r>
        <w:rPr>
          <w:rFonts w:ascii="Tahoma" w:hAnsi="Tahoma"/>
          <w:color w:val="0E1115"/>
          <w:sz w:val="24"/>
        </w:rPr>
        <w:t>.</w:t>
      </w:r>
    </w:p>
    <w:p>
      <w:pPr>
        <w:pStyle w:val="ListParagraph"/>
        <w:numPr>
          <w:ilvl w:val="0"/>
          <w:numId w:val="154"/>
        </w:numPr>
        <w:tabs>
          <w:tab w:pos="575" w:val="left" w:leader="none"/>
        </w:tabs>
        <w:spacing w:line="345" w:lineRule="auto" w:before="95" w:after="0"/>
        <w:ind w:left="575" w:right="638" w:hanging="255"/>
        <w:jc w:val="both"/>
        <w:rPr>
          <w:rFonts w:ascii="Tahoma" w:hAnsi="Tahoma"/>
          <w:sz w:val="24"/>
        </w:rPr>
      </w:pPr>
      <w:r>
        <w:rPr>
          <w:b/>
          <w:color w:val="0E1115"/>
          <w:sz w:val="23"/>
        </w:rPr>
        <w:t>А</w:t>
      </w:r>
      <w:r>
        <w:rPr>
          <w:b/>
          <w:color w:val="0E1115"/>
          <w:sz w:val="24"/>
        </w:rPr>
        <w:t>н</w:t>
      </w:r>
      <w:r>
        <w:rPr>
          <w:b/>
          <w:color w:val="0E1115"/>
          <w:sz w:val="23"/>
        </w:rPr>
        <w:t>а</w:t>
      </w:r>
      <w:r>
        <w:rPr>
          <w:b/>
          <w:color w:val="0E1115"/>
          <w:sz w:val="24"/>
        </w:rPr>
        <w:t>л</w:t>
      </w:r>
      <w:r>
        <w:rPr>
          <w:b/>
          <w:color w:val="0E1115"/>
          <w:sz w:val="23"/>
        </w:rPr>
        <w:t>о</w:t>
      </w:r>
      <w:r>
        <w:rPr>
          <w:b/>
          <w:color w:val="0E1115"/>
          <w:sz w:val="24"/>
        </w:rPr>
        <w:t>гия</w:t>
      </w:r>
      <w:r>
        <w:rPr>
          <w:rFonts w:ascii="Tahoma" w:hAnsi="Tahoma"/>
          <w:b/>
          <w:color w:val="0E1115"/>
          <w:sz w:val="24"/>
        </w:rPr>
        <w:t>:</w:t>
      </w:r>
      <w:r>
        <w:rPr>
          <w:rFonts w:ascii="Tahoma" w:hAnsi="Tahoma"/>
          <w:b/>
          <w:color w:val="0E1115"/>
          <w:spacing w:val="-6"/>
          <w:sz w:val="24"/>
        </w:rPr>
        <w:t> </w:t>
      </w:r>
      <w:r>
        <w:rPr>
          <w:color w:val="0E1115"/>
          <w:sz w:val="24"/>
        </w:rPr>
        <w:t>Семена</w:t>
      </w:r>
      <w:r>
        <w:rPr>
          <w:color w:val="0E1115"/>
          <w:spacing w:val="-3"/>
          <w:sz w:val="24"/>
        </w:rPr>
        <w:t> </w:t>
      </w:r>
      <w:r>
        <w:rPr>
          <w:color w:val="0E1115"/>
          <w:sz w:val="24"/>
        </w:rPr>
        <w:t>прорастают</w:t>
      </w:r>
      <w:r>
        <w:rPr>
          <w:color w:val="0E1115"/>
          <w:spacing w:val="-3"/>
          <w:sz w:val="24"/>
        </w:rPr>
        <w:t> </w:t>
      </w:r>
      <w:r>
        <w:rPr>
          <w:color w:val="0E1115"/>
          <w:sz w:val="24"/>
        </w:rPr>
        <w:t>в</w:t>
      </w:r>
      <w:r>
        <w:rPr>
          <w:color w:val="0E1115"/>
          <w:spacing w:val="-3"/>
          <w:sz w:val="24"/>
        </w:rPr>
        <w:t> </w:t>
      </w:r>
      <w:r>
        <w:rPr>
          <w:color w:val="0E1115"/>
          <w:sz w:val="24"/>
        </w:rPr>
        <w:t>самостоятельные</w:t>
      </w:r>
      <w:r>
        <w:rPr>
          <w:color w:val="0E1115"/>
          <w:spacing w:val="-3"/>
          <w:sz w:val="24"/>
        </w:rPr>
        <w:t> </w:t>
      </w:r>
      <w:r>
        <w:rPr>
          <w:color w:val="0E1115"/>
          <w:sz w:val="24"/>
        </w:rPr>
        <w:t>растения</w:t>
      </w:r>
      <w:r>
        <w:rPr>
          <w:rFonts w:ascii="Tahoma" w:hAnsi="Tahoma"/>
          <w:color w:val="0E1115"/>
          <w:sz w:val="24"/>
        </w:rPr>
        <w:t>,</w:t>
      </w:r>
      <w:r>
        <w:rPr>
          <w:rFonts w:ascii="Tahoma" w:hAnsi="Tahoma"/>
          <w:color w:val="0E1115"/>
          <w:spacing w:val="-11"/>
          <w:sz w:val="24"/>
        </w:rPr>
        <w:t> </w:t>
      </w:r>
      <w:r>
        <w:rPr>
          <w:color w:val="0E1115"/>
          <w:sz w:val="24"/>
        </w:rPr>
        <w:t>формирующие свою экосистему</w:t>
      </w:r>
      <w:r>
        <w:rPr>
          <w:rFonts w:ascii="Tahoma" w:hAnsi="Tahoma"/>
          <w:color w:val="0E1115"/>
          <w:sz w:val="24"/>
        </w:rPr>
        <w:t>.</w:t>
      </w:r>
    </w:p>
    <w:p>
      <w:pPr>
        <w:pStyle w:val="Heading4"/>
        <w:spacing w:before="243"/>
        <w:ind w:left="305" w:firstLine="0"/>
        <w:rPr>
          <w:rFonts w:ascii="Tahoma" w:hAnsi="Tahoma"/>
        </w:rPr>
      </w:pPr>
      <w:r>
        <w:rPr>
          <w:color w:val="0E1115"/>
          <w:spacing w:val="-10"/>
        </w:rPr>
        <w:t>Эт</w:t>
      </w:r>
      <w:r>
        <w:rPr>
          <w:color w:val="0E1115"/>
          <w:spacing w:val="-10"/>
          <w:sz w:val="23"/>
        </w:rPr>
        <w:t>а</w:t>
      </w:r>
      <w:r>
        <w:rPr>
          <w:color w:val="0E1115"/>
          <w:spacing w:val="-10"/>
        </w:rPr>
        <w:t>п</w:t>
      </w:r>
      <w:r>
        <w:rPr>
          <w:color w:val="0E1115"/>
          <w:spacing w:val="1"/>
        </w:rPr>
        <w:t> </w:t>
      </w:r>
      <w:r>
        <w:rPr>
          <w:rFonts w:ascii="Tahoma" w:hAnsi="Tahoma"/>
          <w:color w:val="0E1115"/>
          <w:spacing w:val="-10"/>
        </w:rPr>
        <w:t>2:</w:t>
      </w:r>
      <w:r>
        <w:rPr>
          <w:rFonts w:ascii="Tahoma" w:hAnsi="Tahoma"/>
          <w:color w:val="0E1115"/>
          <w:spacing w:val="-1"/>
        </w:rPr>
        <w:t> </w:t>
      </w:r>
      <w:r>
        <w:rPr>
          <w:rFonts w:ascii="Tahoma" w:hAnsi="Tahoma"/>
          <w:color w:val="0E1115"/>
          <w:spacing w:val="-10"/>
        </w:rPr>
        <w:t>«</w:t>
      </w:r>
      <w:r>
        <w:rPr>
          <w:color w:val="0E1115"/>
          <w:spacing w:val="-10"/>
          <w:sz w:val="23"/>
        </w:rPr>
        <w:t>С</w:t>
      </w:r>
      <w:r>
        <w:rPr>
          <w:color w:val="0E1115"/>
          <w:spacing w:val="-10"/>
        </w:rPr>
        <w:t>имби</w:t>
      </w:r>
      <w:r>
        <w:rPr>
          <w:color w:val="0E1115"/>
          <w:spacing w:val="-10"/>
          <w:sz w:val="23"/>
        </w:rPr>
        <w:t>о</w:t>
      </w:r>
      <w:r>
        <w:rPr>
          <w:color w:val="0E1115"/>
          <w:spacing w:val="-10"/>
        </w:rPr>
        <w:t>з</w:t>
      </w:r>
      <w:r>
        <w:rPr>
          <w:color w:val="0E1115"/>
          <w:spacing w:val="1"/>
        </w:rPr>
        <w:t> </w:t>
      </w:r>
      <w:r>
        <w:rPr>
          <w:color w:val="0E1115"/>
          <w:spacing w:val="-10"/>
        </w:rPr>
        <w:t>и</w:t>
      </w:r>
      <w:r>
        <w:rPr>
          <w:color w:val="0E1115"/>
          <w:spacing w:val="2"/>
        </w:rPr>
        <w:t> </w:t>
      </w:r>
      <w:r>
        <w:rPr>
          <w:color w:val="0E1115"/>
          <w:spacing w:val="-10"/>
        </w:rPr>
        <w:t>з</w:t>
      </w:r>
      <w:r>
        <w:rPr>
          <w:color w:val="0E1115"/>
          <w:spacing w:val="-10"/>
          <w:sz w:val="23"/>
        </w:rPr>
        <w:t>а</w:t>
      </w:r>
      <w:r>
        <w:rPr>
          <w:color w:val="0E1115"/>
          <w:spacing w:val="-10"/>
        </w:rPr>
        <w:t>м</w:t>
      </w:r>
      <w:r>
        <w:rPr>
          <w:color w:val="0E1115"/>
          <w:spacing w:val="-10"/>
          <w:sz w:val="23"/>
        </w:rPr>
        <w:t>е</w:t>
      </w:r>
      <w:r>
        <w:rPr>
          <w:color w:val="0E1115"/>
          <w:spacing w:val="-10"/>
        </w:rPr>
        <w:t>щ</w:t>
      </w:r>
      <w:r>
        <w:rPr>
          <w:color w:val="0E1115"/>
          <w:spacing w:val="-10"/>
          <w:sz w:val="23"/>
        </w:rPr>
        <w:t>е</w:t>
      </w:r>
      <w:r>
        <w:rPr>
          <w:color w:val="0E1115"/>
          <w:spacing w:val="-10"/>
        </w:rPr>
        <w:t>ни</w:t>
      </w:r>
      <w:r>
        <w:rPr>
          <w:color w:val="0E1115"/>
          <w:spacing w:val="-10"/>
          <w:sz w:val="23"/>
        </w:rPr>
        <w:t>е</w:t>
      </w:r>
      <w:r>
        <w:rPr>
          <w:rFonts w:ascii="Tahoma" w:hAnsi="Tahoma"/>
          <w:color w:val="0E1115"/>
          <w:spacing w:val="-10"/>
        </w:rPr>
        <w:t>»</w:t>
      </w:r>
      <w:r>
        <w:rPr>
          <w:rFonts w:ascii="Tahoma" w:hAnsi="Tahoma"/>
          <w:color w:val="0E1115"/>
          <w:spacing w:val="-1"/>
        </w:rPr>
        <w:t> </w:t>
      </w:r>
      <w:r>
        <w:rPr>
          <w:rFonts w:ascii="Tahoma" w:hAnsi="Tahoma"/>
          <w:color w:val="0E1115"/>
          <w:spacing w:val="-10"/>
        </w:rPr>
        <w:t>(10-15</w:t>
      </w:r>
      <w:r>
        <w:rPr>
          <w:rFonts w:ascii="Tahoma" w:hAnsi="Tahoma"/>
          <w:color w:val="0E1115"/>
          <w:spacing w:val="-2"/>
        </w:rPr>
        <w:t> </w:t>
      </w:r>
      <w:r>
        <w:rPr>
          <w:color w:val="0E1115"/>
          <w:spacing w:val="-10"/>
        </w:rPr>
        <w:t>л</w:t>
      </w:r>
      <w:r>
        <w:rPr>
          <w:color w:val="0E1115"/>
          <w:spacing w:val="-10"/>
          <w:sz w:val="23"/>
        </w:rPr>
        <w:t>е</w:t>
      </w:r>
      <w:r>
        <w:rPr>
          <w:color w:val="0E1115"/>
          <w:spacing w:val="-10"/>
        </w:rPr>
        <w:t>т</w:t>
      </w:r>
      <w:r>
        <w:rPr>
          <w:rFonts w:ascii="Tahoma" w:hAnsi="Tahoma"/>
          <w:color w:val="0E1115"/>
          <w:spacing w:val="-10"/>
        </w:rPr>
        <w:t>)</w:t>
      </w:r>
    </w:p>
    <w:p>
      <w:pPr>
        <w:pStyle w:val="ListParagraph"/>
        <w:numPr>
          <w:ilvl w:val="0"/>
          <w:numId w:val="154"/>
        </w:numPr>
        <w:tabs>
          <w:tab w:pos="575" w:val="left" w:leader="none"/>
        </w:tabs>
        <w:spacing w:line="345" w:lineRule="auto" w:before="249" w:after="0"/>
        <w:ind w:left="575" w:right="33" w:hanging="255"/>
        <w:jc w:val="left"/>
        <w:rPr>
          <w:rFonts w:ascii="Tahoma" w:hAnsi="Tahoma"/>
          <w:sz w:val="24"/>
        </w:rPr>
      </w:pPr>
      <w:r>
        <w:rPr>
          <w:b/>
          <w:color w:val="0E1115"/>
          <w:sz w:val="23"/>
        </w:rPr>
        <w:t>Су</w:t>
      </w:r>
      <w:r>
        <w:rPr>
          <w:b/>
          <w:color w:val="0E1115"/>
          <w:sz w:val="24"/>
        </w:rPr>
        <w:t>ть</w:t>
      </w:r>
      <w:r>
        <w:rPr>
          <w:rFonts w:ascii="Tahoma" w:hAnsi="Tahoma"/>
          <w:b/>
          <w:color w:val="0E1115"/>
          <w:sz w:val="24"/>
        </w:rPr>
        <w:t>: </w:t>
      </w:r>
      <w:r>
        <w:rPr>
          <w:color w:val="0E1115"/>
          <w:sz w:val="24"/>
        </w:rPr>
        <w:t>Сеть экономики дара становится настолько эффективной</w:t>
      </w:r>
      <w:r>
        <w:rPr>
          <w:rFonts w:ascii="Tahoma" w:hAnsi="Tahoma"/>
          <w:color w:val="0E1115"/>
          <w:sz w:val="24"/>
        </w:rPr>
        <w:t>, </w:t>
      </w:r>
      <w:r>
        <w:rPr>
          <w:color w:val="0E1115"/>
          <w:sz w:val="24"/>
        </w:rPr>
        <w:t>что государство вынуждено с ней считаться и начать передачу полномочий</w:t>
      </w:r>
      <w:r>
        <w:rPr>
          <w:rFonts w:ascii="Tahoma" w:hAnsi="Tahoma"/>
          <w:color w:val="0E1115"/>
          <w:sz w:val="24"/>
        </w:rPr>
        <w:t>.</w:t>
      </w:r>
    </w:p>
    <w:p>
      <w:pPr>
        <w:pStyle w:val="ListParagraph"/>
        <w:spacing w:after="0" w:line="345" w:lineRule="auto"/>
        <w:jc w:val="left"/>
        <w:rPr>
          <w:rFonts w:ascii="Tahoma" w:hAnsi="Tahoma"/>
          <w:sz w:val="24"/>
        </w:rPr>
        <w:sectPr>
          <w:pgSz w:w="11900" w:h="16840"/>
          <w:pgMar w:top="0" w:bottom="0" w:left="850" w:right="1133"/>
        </w:sectPr>
      </w:pPr>
    </w:p>
    <w:p>
      <w:pPr>
        <w:pStyle w:val="ListParagraph"/>
        <w:numPr>
          <w:ilvl w:val="0"/>
          <w:numId w:val="154"/>
        </w:numPr>
        <w:tabs>
          <w:tab w:pos="575" w:val="left" w:leader="none"/>
        </w:tabs>
        <w:spacing w:line="240" w:lineRule="auto" w:before="43" w:after="0"/>
        <w:ind w:left="575" w:right="0" w:hanging="255"/>
        <w:jc w:val="left"/>
        <w:rPr>
          <w:rFonts w:ascii="Tahoma" w:hAnsi="Tahoma"/>
          <w:b/>
          <w:sz w:val="24"/>
        </w:rPr>
      </w:pPr>
      <w:r>
        <w:rPr>
          <w:b/>
          <w:color w:val="0E1115"/>
          <w:spacing w:val="-2"/>
          <w:sz w:val="24"/>
        </w:rPr>
        <w:t>Д</w:t>
      </w:r>
      <w:r>
        <w:rPr>
          <w:b/>
          <w:color w:val="0E1115"/>
          <w:spacing w:val="-2"/>
          <w:sz w:val="23"/>
        </w:rPr>
        <w:t>ейс</w:t>
      </w:r>
      <w:r>
        <w:rPr>
          <w:b/>
          <w:color w:val="0E1115"/>
          <w:spacing w:val="-2"/>
          <w:sz w:val="24"/>
        </w:rPr>
        <w:t>твия</w:t>
      </w:r>
      <w:r>
        <w:rPr>
          <w:rFonts w:ascii="Tahoma" w:hAnsi="Tahoma"/>
          <w:b/>
          <w:color w:val="0E1115"/>
          <w:spacing w:val="-2"/>
          <w:sz w:val="24"/>
        </w:rPr>
        <w:t>:</w:t>
      </w:r>
    </w:p>
    <w:p>
      <w:pPr>
        <w:pStyle w:val="ListParagraph"/>
        <w:numPr>
          <w:ilvl w:val="1"/>
          <w:numId w:val="154"/>
        </w:numPr>
        <w:tabs>
          <w:tab w:pos="845" w:val="left" w:leader="none"/>
        </w:tabs>
        <w:spacing w:line="345" w:lineRule="auto" w:before="249" w:after="0"/>
        <w:ind w:left="845" w:right="177" w:hanging="263"/>
        <w:jc w:val="left"/>
        <w:rPr>
          <w:rFonts w:ascii="Tahoma" w:hAnsi="Tahoma"/>
          <w:sz w:val="24"/>
        </w:rPr>
      </w:pPr>
      <w:r>
        <w:rPr>
          <w:b/>
          <w:color w:val="0E1115"/>
          <w:sz w:val="24"/>
        </w:rPr>
        <w:t>Д</w:t>
      </w:r>
      <w:r>
        <w:rPr>
          <w:b/>
          <w:color w:val="0E1115"/>
          <w:sz w:val="23"/>
        </w:rPr>
        <w:t>о</w:t>
      </w:r>
      <w:r>
        <w:rPr>
          <w:b/>
          <w:color w:val="0E1115"/>
          <w:sz w:val="24"/>
        </w:rPr>
        <w:t>г</w:t>
      </w:r>
      <w:r>
        <w:rPr>
          <w:b/>
          <w:color w:val="0E1115"/>
          <w:sz w:val="23"/>
        </w:rPr>
        <w:t>о</w:t>
      </w:r>
      <w:r>
        <w:rPr>
          <w:b/>
          <w:color w:val="0E1115"/>
          <w:sz w:val="24"/>
        </w:rPr>
        <w:t>в</w:t>
      </w:r>
      <w:r>
        <w:rPr>
          <w:b/>
          <w:color w:val="0E1115"/>
          <w:sz w:val="23"/>
        </w:rPr>
        <w:t>ор с </w:t>
      </w:r>
      <w:r>
        <w:rPr>
          <w:b/>
          <w:color w:val="0E1115"/>
          <w:sz w:val="24"/>
        </w:rPr>
        <w:t>г</w:t>
      </w:r>
      <w:r>
        <w:rPr>
          <w:b/>
          <w:color w:val="0E1115"/>
          <w:sz w:val="23"/>
        </w:rPr>
        <w:t>осу</w:t>
      </w:r>
      <w:r>
        <w:rPr>
          <w:b/>
          <w:color w:val="0E1115"/>
          <w:sz w:val="24"/>
        </w:rPr>
        <w:t>д</w:t>
      </w:r>
      <w:r>
        <w:rPr>
          <w:b/>
          <w:color w:val="0E1115"/>
          <w:sz w:val="23"/>
        </w:rPr>
        <w:t>арс</w:t>
      </w:r>
      <w:r>
        <w:rPr>
          <w:b/>
          <w:color w:val="0E1115"/>
          <w:sz w:val="24"/>
        </w:rPr>
        <w:t>тв</w:t>
      </w:r>
      <w:r>
        <w:rPr>
          <w:b/>
          <w:color w:val="0E1115"/>
          <w:sz w:val="23"/>
        </w:rPr>
        <w:t>о</w:t>
      </w:r>
      <w:r>
        <w:rPr>
          <w:b/>
          <w:color w:val="0E1115"/>
          <w:sz w:val="24"/>
        </w:rPr>
        <w:t>м</w:t>
      </w:r>
      <w:r>
        <w:rPr>
          <w:rFonts w:ascii="Tahoma" w:hAnsi="Tahoma"/>
          <w:b/>
          <w:color w:val="0E1115"/>
          <w:sz w:val="24"/>
        </w:rPr>
        <w:t>: </w:t>
      </w:r>
      <w:r>
        <w:rPr>
          <w:color w:val="0E1115"/>
          <w:sz w:val="24"/>
        </w:rPr>
        <w:t>Сеть берет на себя обеспечение социальных функций </w:t>
      </w:r>
      <w:r>
        <w:rPr>
          <w:rFonts w:ascii="Tahoma" w:hAnsi="Tahoma"/>
          <w:color w:val="0E1115"/>
          <w:sz w:val="24"/>
        </w:rPr>
        <w:t>(</w:t>
      </w:r>
      <w:r>
        <w:rPr>
          <w:color w:val="0E1115"/>
          <w:sz w:val="24"/>
        </w:rPr>
        <w:t>образование</w:t>
      </w:r>
      <w:r>
        <w:rPr>
          <w:rFonts w:ascii="Tahoma" w:hAnsi="Tahoma"/>
          <w:color w:val="0E1115"/>
          <w:sz w:val="24"/>
        </w:rPr>
        <w:t>, </w:t>
      </w:r>
      <w:r>
        <w:rPr>
          <w:color w:val="0E1115"/>
          <w:sz w:val="24"/>
        </w:rPr>
        <w:t>здравоохранение</w:t>
      </w:r>
      <w:r>
        <w:rPr>
          <w:rFonts w:ascii="Tahoma" w:hAnsi="Tahoma"/>
          <w:color w:val="0E1115"/>
          <w:sz w:val="24"/>
        </w:rPr>
        <w:t>, </w:t>
      </w:r>
      <w:r>
        <w:rPr>
          <w:color w:val="0E1115"/>
          <w:sz w:val="24"/>
        </w:rPr>
        <w:t>ЖКХ</w:t>
      </w:r>
      <w:r>
        <w:rPr>
          <w:rFonts w:ascii="Tahoma" w:hAnsi="Tahoma"/>
          <w:color w:val="0E1115"/>
          <w:sz w:val="24"/>
        </w:rPr>
        <w:t>) </w:t>
      </w:r>
      <w:r>
        <w:rPr>
          <w:color w:val="0E1115"/>
          <w:sz w:val="24"/>
        </w:rPr>
        <w:t>на своей территории в обмен на налоговые льготы или прямой доступ к ресурсам</w:t>
      </w:r>
      <w:r>
        <w:rPr>
          <w:rFonts w:ascii="Tahoma" w:hAnsi="Tahoma"/>
          <w:color w:val="0E1115"/>
          <w:sz w:val="24"/>
        </w:rPr>
        <w:t>.</w:t>
      </w:r>
    </w:p>
    <w:p>
      <w:pPr>
        <w:pStyle w:val="ListParagraph"/>
        <w:numPr>
          <w:ilvl w:val="1"/>
          <w:numId w:val="154"/>
        </w:numPr>
        <w:tabs>
          <w:tab w:pos="845" w:val="left" w:leader="none"/>
        </w:tabs>
        <w:spacing w:line="345" w:lineRule="auto" w:before="95" w:after="0"/>
        <w:ind w:left="845" w:right="133" w:hanging="263"/>
        <w:jc w:val="left"/>
        <w:rPr>
          <w:rFonts w:ascii="Tahoma" w:hAnsi="Tahoma"/>
          <w:sz w:val="24"/>
        </w:rPr>
      </w:pPr>
      <w:r>
        <w:rPr>
          <w:b/>
          <w:color w:val="0E1115"/>
          <w:sz w:val="23"/>
        </w:rPr>
        <w:t>Кр</w:t>
      </w:r>
      <w:r>
        <w:rPr>
          <w:b/>
          <w:color w:val="0E1115"/>
          <w:sz w:val="24"/>
        </w:rPr>
        <w:t>изи</w:t>
      </w:r>
      <w:r>
        <w:rPr>
          <w:b/>
          <w:color w:val="0E1115"/>
          <w:sz w:val="23"/>
        </w:rPr>
        <w:t>с </w:t>
      </w:r>
      <w:r>
        <w:rPr>
          <w:b/>
          <w:color w:val="0E1115"/>
          <w:sz w:val="24"/>
        </w:rPr>
        <w:t>л</w:t>
      </w:r>
      <w:r>
        <w:rPr>
          <w:b/>
          <w:color w:val="0E1115"/>
          <w:sz w:val="23"/>
        </w:rPr>
        <w:t>е</w:t>
      </w:r>
      <w:r>
        <w:rPr>
          <w:b/>
          <w:color w:val="0E1115"/>
          <w:sz w:val="24"/>
        </w:rPr>
        <w:t>гитимн</w:t>
      </w:r>
      <w:r>
        <w:rPr>
          <w:b/>
          <w:color w:val="0E1115"/>
          <w:sz w:val="23"/>
        </w:rPr>
        <w:t>ос</w:t>
      </w:r>
      <w:r>
        <w:rPr>
          <w:b/>
          <w:color w:val="0E1115"/>
          <w:sz w:val="24"/>
        </w:rPr>
        <w:t>ти д</w:t>
      </w:r>
      <w:r>
        <w:rPr>
          <w:b/>
          <w:color w:val="0E1115"/>
          <w:sz w:val="23"/>
        </w:rPr>
        <w:t>е</w:t>
      </w:r>
      <w:r>
        <w:rPr>
          <w:b/>
          <w:color w:val="0E1115"/>
          <w:sz w:val="24"/>
        </w:rPr>
        <w:t>н</w:t>
      </w:r>
      <w:r>
        <w:rPr>
          <w:b/>
          <w:color w:val="0E1115"/>
          <w:sz w:val="23"/>
        </w:rPr>
        <w:t>е</w:t>
      </w:r>
      <w:r>
        <w:rPr>
          <w:b/>
          <w:color w:val="0E1115"/>
          <w:sz w:val="24"/>
        </w:rPr>
        <w:t>г</w:t>
      </w:r>
      <w:r>
        <w:rPr>
          <w:rFonts w:ascii="Tahoma" w:hAnsi="Tahoma"/>
          <w:b/>
          <w:color w:val="0E1115"/>
          <w:sz w:val="24"/>
        </w:rPr>
        <w:t>: </w:t>
      </w:r>
      <w:r>
        <w:rPr>
          <w:color w:val="0E1115"/>
          <w:sz w:val="24"/>
        </w:rPr>
        <w:t>На фоне кризисов или гиперинфляции репутационная </w:t>
      </w:r>
      <w:r>
        <w:rPr>
          <w:rFonts w:ascii="Tahoma" w:hAnsi="Tahoma"/>
          <w:color w:val="0E1115"/>
          <w:sz w:val="24"/>
        </w:rPr>
        <w:t>«</w:t>
      </w:r>
      <w:r>
        <w:rPr>
          <w:color w:val="0E1115"/>
          <w:sz w:val="24"/>
        </w:rPr>
        <w:t>валюта</w:t>
      </w:r>
      <w:r>
        <w:rPr>
          <w:rFonts w:ascii="Tahoma" w:hAnsi="Tahoma"/>
          <w:color w:val="0E1115"/>
          <w:sz w:val="24"/>
        </w:rPr>
        <w:t>» </w:t>
      </w:r>
      <w:r>
        <w:rPr>
          <w:color w:val="0E1115"/>
          <w:sz w:val="24"/>
        </w:rPr>
        <w:t>сети становится более стабильной и надежной</w:t>
      </w:r>
      <w:r>
        <w:rPr>
          <w:rFonts w:ascii="Tahoma" w:hAnsi="Tahoma"/>
          <w:color w:val="0E1115"/>
          <w:sz w:val="24"/>
        </w:rPr>
        <w:t>, </w:t>
      </w:r>
      <w:r>
        <w:rPr>
          <w:color w:val="0E1115"/>
          <w:sz w:val="24"/>
        </w:rPr>
        <w:t>чем </w:t>
      </w:r>
      <w:r>
        <w:rPr>
          <w:color w:val="0E1115"/>
          <w:spacing w:val="-2"/>
          <w:sz w:val="24"/>
        </w:rPr>
        <w:t>национальная</w:t>
      </w:r>
      <w:r>
        <w:rPr>
          <w:rFonts w:ascii="Tahoma" w:hAnsi="Tahoma"/>
          <w:color w:val="0E1115"/>
          <w:spacing w:val="-2"/>
          <w:sz w:val="24"/>
        </w:rPr>
        <w:t>.</w:t>
      </w:r>
    </w:p>
    <w:p>
      <w:pPr>
        <w:pStyle w:val="ListParagraph"/>
        <w:numPr>
          <w:ilvl w:val="1"/>
          <w:numId w:val="154"/>
        </w:numPr>
        <w:tabs>
          <w:tab w:pos="845" w:val="left" w:leader="none"/>
        </w:tabs>
        <w:spacing w:line="345" w:lineRule="auto" w:before="94" w:after="0"/>
        <w:ind w:left="845" w:right="680" w:hanging="263"/>
        <w:jc w:val="left"/>
        <w:rPr>
          <w:rFonts w:ascii="Tahoma" w:hAnsi="Tahoma"/>
          <w:sz w:val="24"/>
        </w:rPr>
      </w:pPr>
      <w:r>
        <w:rPr>
          <w:b/>
          <w:color w:val="0E1115"/>
          <w:sz w:val="23"/>
        </w:rPr>
        <w:t>Массо</w:t>
      </w:r>
      <w:r>
        <w:rPr>
          <w:b/>
          <w:color w:val="0E1115"/>
          <w:sz w:val="24"/>
        </w:rPr>
        <w:t>вы</w:t>
      </w:r>
      <w:r>
        <w:rPr>
          <w:b/>
          <w:color w:val="0E1115"/>
          <w:sz w:val="23"/>
        </w:rPr>
        <w:t>й </w:t>
      </w:r>
      <w:r>
        <w:rPr>
          <w:b/>
          <w:color w:val="0E1115"/>
          <w:sz w:val="24"/>
        </w:rPr>
        <w:t>и</w:t>
      </w:r>
      <w:r>
        <w:rPr>
          <w:b/>
          <w:color w:val="0E1115"/>
          <w:sz w:val="23"/>
        </w:rPr>
        <w:t>схо</w:t>
      </w:r>
      <w:r>
        <w:rPr>
          <w:b/>
          <w:color w:val="0E1115"/>
          <w:sz w:val="24"/>
        </w:rPr>
        <w:t>д</w:t>
      </w:r>
      <w:r>
        <w:rPr>
          <w:rFonts w:ascii="Tahoma" w:hAnsi="Tahoma"/>
          <w:b/>
          <w:color w:val="0E1115"/>
          <w:sz w:val="24"/>
        </w:rPr>
        <w:t>: </w:t>
      </w:r>
      <w:r>
        <w:rPr>
          <w:color w:val="0E1115"/>
          <w:sz w:val="24"/>
        </w:rPr>
        <w:t>Люди массово переходят в новую систему</w:t>
      </w:r>
      <w:r>
        <w:rPr>
          <w:rFonts w:ascii="Tahoma" w:hAnsi="Tahoma"/>
          <w:color w:val="0E1115"/>
          <w:sz w:val="24"/>
        </w:rPr>
        <w:t>, </w:t>
      </w:r>
      <w:r>
        <w:rPr>
          <w:color w:val="0E1115"/>
          <w:sz w:val="24"/>
        </w:rPr>
        <w:t>так как она предлагает большую безопасность и качество жизни</w:t>
      </w:r>
      <w:r>
        <w:rPr>
          <w:rFonts w:ascii="Tahoma" w:hAnsi="Tahoma"/>
          <w:color w:val="0E1115"/>
          <w:sz w:val="24"/>
        </w:rPr>
        <w:t>.</w:t>
      </w:r>
    </w:p>
    <w:p>
      <w:pPr>
        <w:pStyle w:val="ListParagraph"/>
        <w:numPr>
          <w:ilvl w:val="0"/>
          <w:numId w:val="154"/>
        </w:numPr>
        <w:tabs>
          <w:tab w:pos="575" w:val="left" w:leader="none"/>
        </w:tabs>
        <w:spacing w:line="345" w:lineRule="auto" w:before="93" w:after="0"/>
        <w:ind w:left="575" w:right="806" w:hanging="255"/>
        <w:jc w:val="left"/>
        <w:rPr>
          <w:rFonts w:ascii="Tahoma" w:hAnsi="Tahoma"/>
          <w:sz w:val="24"/>
        </w:rPr>
      </w:pPr>
      <w:r>
        <w:rPr>
          <w:b/>
          <w:color w:val="0E1115"/>
          <w:sz w:val="23"/>
        </w:rPr>
        <w:t>А</w:t>
      </w:r>
      <w:r>
        <w:rPr>
          <w:b/>
          <w:color w:val="0E1115"/>
          <w:sz w:val="24"/>
        </w:rPr>
        <w:t>н</w:t>
      </w:r>
      <w:r>
        <w:rPr>
          <w:b/>
          <w:color w:val="0E1115"/>
          <w:sz w:val="23"/>
        </w:rPr>
        <w:t>а</w:t>
      </w:r>
      <w:r>
        <w:rPr>
          <w:b/>
          <w:color w:val="0E1115"/>
          <w:sz w:val="24"/>
        </w:rPr>
        <w:t>л</w:t>
      </w:r>
      <w:r>
        <w:rPr>
          <w:b/>
          <w:color w:val="0E1115"/>
          <w:sz w:val="23"/>
        </w:rPr>
        <w:t>о</w:t>
      </w:r>
      <w:r>
        <w:rPr>
          <w:b/>
          <w:color w:val="0E1115"/>
          <w:sz w:val="24"/>
        </w:rPr>
        <w:t>гия</w:t>
      </w:r>
      <w:r>
        <w:rPr>
          <w:rFonts w:ascii="Tahoma" w:hAnsi="Tahoma"/>
          <w:b/>
          <w:color w:val="0E1115"/>
          <w:sz w:val="24"/>
        </w:rPr>
        <w:t>: </w:t>
      </w:r>
      <w:r>
        <w:rPr>
          <w:color w:val="0E1115"/>
          <w:sz w:val="24"/>
        </w:rPr>
        <w:t>Новая экосистема становится доминирующей</w:t>
      </w:r>
      <w:r>
        <w:rPr>
          <w:rFonts w:ascii="Tahoma" w:hAnsi="Tahoma"/>
          <w:color w:val="0E1115"/>
          <w:sz w:val="24"/>
        </w:rPr>
        <w:t>, </w:t>
      </w:r>
      <w:r>
        <w:rPr>
          <w:color w:val="0E1115"/>
          <w:sz w:val="24"/>
        </w:rPr>
        <w:t>старая начинает </w:t>
      </w:r>
      <w:r>
        <w:rPr>
          <w:color w:val="0E1115"/>
          <w:spacing w:val="-2"/>
          <w:sz w:val="24"/>
        </w:rPr>
        <w:t>отмирать</w:t>
      </w:r>
      <w:r>
        <w:rPr>
          <w:rFonts w:ascii="Tahoma" w:hAnsi="Tahoma"/>
          <w:color w:val="0E1115"/>
          <w:spacing w:val="-2"/>
          <w:sz w:val="24"/>
        </w:rPr>
        <w:t>.</w:t>
      </w:r>
    </w:p>
    <w:p>
      <w:pPr>
        <w:spacing w:before="244"/>
        <w:ind w:left="305" w:right="0" w:firstLine="0"/>
        <w:jc w:val="left"/>
        <w:rPr>
          <w:rFonts w:ascii="Tahoma" w:hAnsi="Tahoma"/>
          <w:b/>
          <w:sz w:val="24"/>
        </w:rPr>
      </w:pPr>
      <w:r>
        <w:rPr>
          <w:b/>
          <w:color w:val="0E1115"/>
          <w:spacing w:val="-6"/>
          <w:sz w:val="24"/>
        </w:rPr>
        <w:t>Эт</w:t>
      </w:r>
      <w:r>
        <w:rPr>
          <w:b/>
          <w:color w:val="0E1115"/>
          <w:spacing w:val="-6"/>
          <w:sz w:val="23"/>
        </w:rPr>
        <w:t>а</w:t>
      </w:r>
      <w:r>
        <w:rPr>
          <w:b/>
          <w:color w:val="0E1115"/>
          <w:spacing w:val="-6"/>
          <w:sz w:val="24"/>
        </w:rPr>
        <w:t>п</w:t>
      </w:r>
      <w:r>
        <w:rPr>
          <w:b/>
          <w:color w:val="0E1115"/>
          <w:spacing w:val="-2"/>
          <w:sz w:val="24"/>
        </w:rPr>
        <w:t> </w:t>
      </w:r>
      <w:r>
        <w:rPr>
          <w:rFonts w:ascii="Tahoma" w:hAnsi="Tahoma"/>
          <w:b/>
          <w:color w:val="0E1115"/>
          <w:spacing w:val="-6"/>
          <w:sz w:val="24"/>
        </w:rPr>
        <w:t>3:</w:t>
      </w:r>
      <w:r>
        <w:rPr>
          <w:rFonts w:ascii="Tahoma" w:hAnsi="Tahoma"/>
          <w:b/>
          <w:color w:val="0E1115"/>
          <w:spacing w:val="-5"/>
          <w:sz w:val="24"/>
        </w:rPr>
        <w:t> </w:t>
      </w:r>
      <w:r>
        <w:rPr>
          <w:rFonts w:ascii="Tahoma" w:hAnsi="Tahoma"/>
          <w:b/>
          <w:color w:val="0E1115"/>
          <w:spacing w:val="-6"/>
          <w:sz w:val="24"/>
        </w:rPr>
        <w:t>«</w:t>
      </w:r>
      <w:r>
        <w:rPr>
          <w:b/>
          <w:color w:val="0E1115"/>
          <w:spacing w:val="-6"/>
          <w:sz w:val="23"/>
        </w:rPr>
        <w:t>То</w:t>
      </w:r>
      <w:r>
        <w:rPr>
          <w:b/>
          <w:color w:val="0E1115"/>
          <w:spacing w:val="-6"/>
          <w:sz w:val="24"/>
        </w:rPr>
        <w:t>чк</w:t>
      </w:r>
      <w:r>
        <w:rPr>
          <w:b/>
          <w:color w:val="0E1115"/>
          <w:spacing w:val="-6"/>
          <w:sz w:val="23"/>
        </w:rPr>
        <w:t>а</w:t>
      </w:r>
      <w:r>
        <w:rPr>
          <w:b/>
          <w:color w:val="0E1115"/>
          <w:spacing w:val="2"/>
          <w:sz w:val="23"/>
        </w:rPr>
        <w:t> </w:t>
      </w:r>
      <w:r>
        <w:rPr>
          <w:b/>
          <w:color w:val="0E1115"/>
          <w:spacing w:val="-6"/>
          <w:sz w:val="24"/>
        </w:rPr>
        <w:t>п</w:t>
      </w:r>
      <w:r>
        <w:rPr>
          <w:b/>
          <w:color w:val="0E1115"/>
          <w:spacing w:val="-6"/>
          <w:sz w:val="23"/>
        </w:rPr>
        <w:t>ере</w:t>
      </w:r>
      <w:r>
        <w:rPr>
          <w:b/>
          <w:color w:val="0E1115"/>
          <w:spacing w:val="-6"/>
          <w:sz w:val="24"/>
        </w:rPr>
        <w:t>л</w:t>
      </w:r>
      <w:r>
        <w:rPr>
          <w:b/>
          <w:color w:val="0E1115"/>
          <w:spacing w:val="-6"/>
          <w:sz w:val="23"/>
        </w:rPr>
        <w:t>о</w:t>
      </w:r>
      <w:r>
        <w:rPr>
          <w:b/>
          <w:color w:val="0E1115"/>
          <w:spacing w:val="-6"/>
          <w:sz w:val="24"/>
        </w:rPr>
        <w:t>м</w:t>
      </w:r>
      <w:r>
        <w:rPr>
          <w:b/>
          <w:color w:val="0E1115"/>
          <w:spacing w:val="-6"/>
          <w:sz w:val="23"/>
        </w:rPr>
        <w:t>а</w:t>
      </w:r>
      <w:r>
        <w:rPr>
          <w:rFonts w:ascii="Tahoma" w:hAnsi="Tahoma"/>
          <w:b/>
          <w:color w:val="0E1115"/>
          <w:spacing w:val="-6"/>
          <w:sz w:val="24"/>
        </w:rPr>
        <w:t>:</w:t>
      </w:r>
      <w:r>
        <w:rPr>
          <w:rFonts w:ascii="Tahoma" w:hAnsi="Tahoma"/>
          <w:b/>
          <w:color w:val="0E1115"/>
          <w:spacing w:val="-5"/>
          <w:sz w:val="24"/>
        </w:rPr>
        <w:t> </w:t>
      </w:r>
      <w:r>
        <w:rPr>
          <w:b/>
          <w:color w:val="0E1115"/>
          <w:spacing w:val="-6"/>
          <w:sz w:val="23"/>
        </w:rPr>
        <w:t>Ве</w:t>
      </w:r>
      <w:r>
        <w:rPr>
          <w:b/>
          <w:color w:val="0E1115"/>
          <w:spacing w:val="-6"/>
          <w:sz w:val="24"/>
        </w:rPr>
        <w:t>лики</w:t>
      </w:r>
      <w:r>
        <w:rPr>
          <w:b/>
          <w:color w:val="0E1115"/>
          <w:spacing w:val="-6"/>
          <w:sz w:val="23"/>
        </w:rPr>
        <w:t>й</w:t>
      </w:r>
      <w:r>
        <w:rPr>
          <w:b/>
          <w:color w:val="0E1115"/>
          <w:spacing w:val="1"/>
          <w:sz w:val="23"/>
        </w:rPr>
        <w:t> </w:t>
      </w:r>
      <w:r>
        <w:rPr>
          <w:b/>
          <w:color w:val="0E1115"/>
          <w:spacing w:val="-6"/>
          <w:sz w:val="23"/>
        </w:rPr>
        <w:t>О</w:t>
      </w:r>
      <w:r>
        <w:rPr>
          <w:b/>
          <w:color w:val="0E1115"/>
          <w:spacing w:val="-6"/>
          <w:sz w:val="24"/>
        </w:rPr>
        <w:t>тк</w:t>
      </w:r>
      <w:r>
        <w:rPr>
          <w:b/>
          <w:color w:val="0E1115"/>
          <w:spacing w:val="-6"/>
          <w:sz w:val="23"/>
        </w:rPr>
        <w:t>а</w:t>
      </w:r>
      <w:r>
        <w:rPr>
          <w:b/>
          <w:color w:val="0E1115"/>
          <w:spacing w:val="-6"/>
          <w:sz w:val="24"/>
        </w:rPr>
        <w:t>з</w:t>
      </w:r>
      <w:r>
        <w:rPr>
          <w:rFonts w:ascii="Tahoma" w:hAnsi="Tahoma"/>
          <w:b/>
          <w:color w:val="0E1115"/>
          <w:spacing w:val="-6"/>
          <w:sz w:val="24"/>
        </w:rPr>
        <w:t>»</w:t>
      </w:r>
      <w:r>
        <w:rPr>
          <w:rFonts w:ascii="Tahoma" w:hAnsi="Tahoma"/>
          <w:b/>
          <w:color w:val="0E1115"/>
          <w:spacing w:val="-4"/>
          <w:sz w:val="24"/>
        </w:rPr>
        <w:t> </w:t>
      </w:r>
      <w:r>
        <w:rPr>
          <w:rFonts w:ascii="Tahoma" w:hAnsi="Tahoma"/>
          <w:b/>
          <w:color w:val="0E1115"/>
          <w:spacing w:val="-6"/>
          <w:sz w:val="24"/>
        </w:rPr>
        <w:t>(2-5</w:t>
      </w:r>
      <w:r>
        <w:rPr>
          <w:rFonts w:ascii="Tahoma" w:hAnsi="Tahoma"/>
          <w:b/>
          <w:color w:val="0E1115"/>
          <w:spacing w:val="-5"/>
          <w:sz w:val="24"/>
        </w:rPr>
        <w:t> </w:t>
      </w:r>
      <w:r>
        <w:rPr>
          <w:b/>
          <w:color w:val="0E1115"/>
          <w:spacing w:val="-6"/>
          <w:sz w:val="24"/>
        </w:rPr>
        <w:t>л</w:t>
      </w:r>
      <w:r>
        <w:rPr>
          <w:b/>
          <w:color w:val="0E1115"/>
          <w:spacing w:val="-6"/>
          <w:sz w:val="23"/>
        </w:rPr>
        <w:t>е</w:t>
      </w:r>
      <w:r>
        <w:rPr>
          <w:b/>
          <w:color w:val="0E1115"/>
          <w:spacing w:val="-6"/>
          <w:sz w:val="24"/>
        </w:rPr>
        <w:t>т</w:t>
      </w:r>
      <w:r>
        <w:rPr>
          <w:rFonts w:ascii="Tahoma" w:hAnsi="Tahoma"/>
          <w:b/>
          <w:color w:val="0E1115"/>
          <w:spacing w:val="-6"/>
          <w:sz w:val="24"/>
        </w:rPr>
        <w:t>)</w:t>
      </w:r>
    </w:p>
    <w:p>
      <w:pPr>
        <w:pStyle w:val="ListParagraph"/>
        <w:numPr>
          <w:ilvl w:val="0"/>
          <w:numId w:val="154"/>
        </w:numPr>
        <w:tabs>
          <w:tab w:pos="575" w:val="left" w:leader="none"/>
        </w:tabs>
        <w:spacing w:line="345" w:lineRule="auto" w:before="249" w:after="0"/>
        <w:ind w:left="575" w:right="377" w:hanging="255"/>
        <w:jc w:val="left"/>
        <w:rPr>
          <w:rFonts w:ascii="Tahoma" w:hAnsi="Tahoma"/>
          <w:sz w:val="24"/>
        </w:rPr>
      </w:pPr>
      <w:r>
        <w:rPr>
          <w:b/>
          <w:color w:val="0E1115"/>
          <w:sz w:val="23"/>
        </w:rPr>
        <w:t>Су</w:t>
      </w:r>
      <w:r>
        <w:rPr>
          <w:b/>
          <w:color w:val="0E1115"/>
          <w:sz w:val="24"/>
        </w:rPr>
        <w:t>ть</w:t>
      </w:r>
      <w:r>
        <w:rPr>
          <w:rFonts w:ascii="Tahoma" w:hAnsi="Tahoma"/>
          <w:b/>
          <w:color w:val="0E1115"/>
          <w:sz w:val="24"/>
        </w:rPr>
        <w:t>: </w:t>
      </w:r>
      <w:r>
        <w:rPr>
          <w:color w:val="0E1115"/>
          <w:sz w:val="24"/>
        </w:rPr>
        <w:t>Критическая масса участников и эффективности новой системы делает старую систему не просто ненужной</w:t>
      </w:r>
      <w:r>
        <w:rPr>
          <w:rFonts w:ascii="Tahoma" w:hAnsi="Tahoma"/>
          <w:color w:val="0E1115"/>
          <w:sz w:val="24"/>
        </w:rPr>
        <w:t>, </w:t>
      </w:r>
      <w:r>
        <w:rPr>
          <w:color w:val="0E1115"/>
          <w:sz w:val="24"/>
        </w:rPr>
        <w:t>но и обременительной</w:t>
      </w:r>
      <w:r>
        <w:rPr>
          <w:rFonts w:ascii="Tahoma" w:hAnsi="Tahoma"/>
          <w:color w:val="0E1115"/>
          <w:sz w:val="24"/>
        </w:rPr>
        <w:t>.</w:t>
      </w:r>
    </w:p>
    <w:p>
      <w:pPr>
        <w:pStyle w:val="ListParagraph"/>
        <w:numPr>
          <w:ilvl w:val="0"/>
          <w:numId w:val="154"/>
        </w:numPr>
        <w:tabs>
          <w:tab w:pos="575" w:val="left" w:leader="none"/>
        </w:tabs>
        <w:spacing w:line="240" w:lineRule="auto" w:before="93" w:after="0"/>
        <w:ind w:left="575" w:right="0" w:hanging="255"/>
        <w:jc w:val="left"/>
        <w:rPr>
          <w:rFonts w:ascii="Tahoma" w:hAnsi="Tahoma"/>
          <w:b/>
          <w:sz w:val="24"/>
        </w:rPr>
      </w:pPr>
      <w:r>
        <w:rPr>
          <w:b/>
          <w:color w:val="0E1115"/>
          <w:spacing w:val="-2"/>
          <w:sz w:val="23"/>
        </w:rPr>
        <w:t>Со</w:t>
      </w:r>
      <w:r>
        <w:rPr>
          <w:b/>
          <w:color w:val="0E1115"/>
          <w:spacing w:val="-2"/>
          <w:sz w:val="24"/>
        </w:rPr>
        <w:t>бытия</w:t>
      </w:r>
      <w:r>
        <w:rPr>
          <w:rFonts w:ascii="Tahoma" w:hAnsi="Tahoma"/>
          <w:b/>
          <w:color w:val="0E1115"/>
          <w:spacing w:val="-2"/>
          <w:sz w:val="24"/>
        </w:rPr>
        <w:t>:</w:t>
      </w:r>
    </w:p>
    <w:p>
      <w:pPr>
        <w:pStyle w:val="ListParagraph"/>
        <w:numPr>
          <w:ilvl w:val="1"/>
          <w:numId w:val="154"/>
        </w:numPr>
        <w:tabs>
          <w:tab w:pos="845" w:val="left" w:leader="none"/>
        </w:tabs>
        <w:spacing w:line="345" w:lineRule="auto" w:before="249" w:after="0"/>
        <w:ind w:left="845" w:right="390" w:hanging="263"/>
        <w:jc w:val="left"/>
        <w:rPr>
          <w:rFonts w:ascii="Tahoma" w:hAnsi="Tahoma"/>
          <w:sz w:val="24"/>
        </w:rPr>
      </w:pPr>
      <w:r>
        <w:rPr>
          <w:color w:val="0E1115"/>
          <w:spacing w:val="-2"/>
          <w:w w:val="105"/>
          <w:sz w:val="24"/>
        </w:rPr>
        <w:t>Люди</w:t>
      </w:r>
      <w:r>
        <w:rPr>
          <w:color w:val="0E1115"/>
          <w:spacing w:val="-9"/>
          <w:w w:val="105"/>
          <w:sz w:val="24"/>
        </w:rPr>
        <w:t> </w:t>
      </w:r>
      <w:r>
        <w:rPr>
          <w:color w:val="0E1115"/>
          <w:spacing w:val="-2"/>
          <w:w w:val="105"/>
          <w:sz w:val="24"/>
        </w:rPr>
        <w:t>массово</w:t>
      </w:r>
      <w:r>
        <w:rPr>
          <w:color w:val="0E1115"/>
          <w:spacing w:val="-9"/>
          <w:w w:val="105"/>
          <w:sz w:val="24"/>
        </w:rPr>
        <w:t> </w:t>
      </w:r>
      <w:r>
        <w:rPr>
          <w:color w:val="0E1115"/>
          <w:spacing w:val="-2"/>
          <w:w w:val="105"/>
          <w:sz w:val="24"/>
        </w:rPr>
        <w:t>отказываются</w:t>
      </w:r>
      <w:r>
        <w:rPr>
          <w:color w:val="0E1115"/>
          <w:spacing w:val="-9"/>
          <w:w w:val="105"/>
          <w:sz w:val="24"/>
        </w:rPr>
        <w:t> </w:t>
      </w:r>
      <w:r>
        <w:rPr>
          <w:color w:val="0E1115"/>
          <w:spacing w:val="-2"/>
          <w:w w:val="105"/>
          <w:sz w:val="24"/>
        </w:rPr>
        <w:t>платить</w:t>
      </w:r>
      <w:r>
        <w:rPr>
          <w:color w:val="0E1115"/>
          <w:spacing w:val="-9"/>
          <w:w w:val="105"/>
          <w:sz w:val="24"/>
        </w:rPr>
        <w:t> </w:t>
      </w:r>
      <w:r>
        <w:rPr>
          <w:color w:val="0E1115"/>
          <w:spacing w:val="-2"/>
          <w:w w:val="105"/>
          <w:sz w:val="24"/>
        </w:rPr>
        <w:t>налоги</w:t>
      </w:r>
      <w:r>
        <w:rPr>
          <w:rFonts w:ascii="Tahoma" w:hAnsi="Tahoma"/>
          <w:color w:val="0E1115"/>
          <w:spacing w:val="-2"/>
          <w:w w:val="105"/>
          <w:sz w:val="24"/>
        </w:rPr>
        <w:t>,</w:t>
      </w:r>
      <w:r>
        <w:rPr>
          <w:rFonts w:ascii="Tahoma" w:hAnsi="Tahoma"/>
          <w:color w:val="0E1115"/>
          <w:spacing w:val="-17"/>
          <w:w w:val="105"/>
          <w:sz w:val="24"/>
        </w:rPr>
        <w:t> </w:t>
      </w:r>
      <w:r>
        <w:rPr>
          <w:color w:val="0E1115"/>
          <w:spacing w:val="-2"/>
          <w:w w:val="105"/>
          <w:sz w:val="24"/>
        </w:rPr>
        <w:t>которые</w:t>
      </w:r>
      <w:r>
        <w:rPr>
          <w:color w:val="0E1115"/>
          <w:spacing w:val="-9"/>
          <w:w w:val="105"/>
          <w:sz w:val="24"/>
        </w:rPr>
        <w:t> </w:t>
      </w:r>
      <w:r>
        <w:rPr>
          <w:color w:val="0E1115"/>
          <w:spacing w:val="-2"/>
          <w:w w:val="105"/>
          <w:sz w:val="24"/>
        </w:rPr>
        <w:t>идут</w:t>
      </w:r>
      <w:r>
        <w:rPr>
          <w:color w:val="0E1115"/>
          <w:spacing w:val="-9"/>
          <w:w w:val="105"/>
          <w:sz w:val="24"/>
        </w:rPr>
        <w:t> </w:t>
      </w:r>
      <w:r>
        <w:rPr>
          <w:color w:val="0E1115"/>
          <w:spacing w:val="-2"/>
          <w:w w:val="105"/>
          <w:sz w:val="24"/>
        </w:rPr>
        <w:t>на</w:t>
      </w:r>
      <w:r>
        <w:rPr>
          <w:color w:val="0E1115"/>
          <w:spacing w:val="-9"/>
          <w:w w:val="105"/>
          <w:sz w:val="24"/>
        </w:rPr>
        <w:t> </w:t>
      </w:r>
      <w:r>
        <w:rPr>
          <w:color w:val="0E1115"/>
          <w:spacing w:val="-2"/>
          <w:w w:val="105"/>
          <w:sz w:val="24"/>
        </w:rPr>
        <w:t>содержание </w:t>
      </w:r>
      <w:r>
        <w:rPr>
          <w:color w:val="0E1115"/>
          <w:w w:val="105"/>
          <w:sz w:val="24"/>
        </w:rPr>
        <w:t>старой</w:t>
      </w:r>
      <w:r>
        <w:rPr>
          <w:rFonts w:ascii="Tahoma" w:hAnsi="Tahoma"/>
          <w:color w:val="0E1115"/>
          <w:w w:val="105"/>
          <w:sz w:val="24"/>
        </w:rPr>
        <w:t>, </w:t>
      </w:r>
      <w:r>
        <w:rPr>
          <w:color w:val="0E1115"/>
          <w:w w:val="105"/>
          <w:sz w:val="24"/>
        </w:rPr>
        <w:t>неэффективной бюрократии</w:t>
      </w:r>
      <w:r>
        <w:rPr>
          <w:rFonts w:ascii="Tahoma" w:hAnsi="Tahoma"/>
          <w:color w:val="0E1115"/>
          <w:w w:val="105"/>
          <w:sz w:val="24"/>
        </w:rPr>
        <w:t>.</w:t>
      </w:r>
    </w:p>
    <w:p>
      <w:pPr>
        <w:pStyle w:val="ListParagraph"/>
        <w:numPr>
          <w:ilvl w:val="1"/>
          <w:numId w:val="154"/>
        </w:numPr>
        <w:tabs>
          <w:tab w:pos="844" w:val="left" w:leader="none"/>
        </w:tabs>
        <w:spacing w:line="240" w:lineRule="auto" w:before="93" w:after="0"/>
        <w:ind w:left="844" w:right="0" w:hanging="262"/>
        <w:jc w:val="left"/>
        <w:rPr>
          <w:rFonts w:ascii="Tahoma" w:hAnsi="Tahoma"/>
          <w:sz w:val="24"/>
        </w:rPr>
      </w:pPr>
      <w:r>
        <w:rPr>
          <w:color w:val="0E1115"/>
          <w:sz w:val="24"/>
        </w:rPr>
        <w:t>Корпорации</w:t>
      </w:r>
      <w:r>
        <w:rPr>
          <w:color w:val="0E1115"/>
          <w:spacing w:val="11"/>
          <w:sz w:val="24"/>
        </w:rPr>
        <w:t> </w:t>
      </w:r>
      <w:r>
        <w:rPr>
          <w:color w:val="0E1115"/>
          <w:sz w:val="24"/>
        </w:rPr>
        <w:t>теряют</w:t>
      </w:r>
      <w:r>
        <w:rPr>
          <w:color w:val="0E1115"/>
          <w:spacing w:val="11"/>
          <w:sz w:val="24"/>
        </w:rPr>
        <w:t> </w:t>
      </w:r>
      <w:r>
        <w:rPr>
          <w:color w:val="0E1115"/>
          <w:sz w:val="24"/>
        </w:rPr>
        <w:t>рабочую</w:t>
      </w:r>
      <w:r>
        <w:rPr>
          <w:color w:val="0E1115"/>
          <w:spacing w:val="12"/>
          <w:sz w:val="24"/>
        </w:rPr>
        <w:t> </w:t>
      </w:r>
      <w:r>
        <w:rPr>
          <w:color w:val="0E1115"/>
          <w:sz w:val="24"/>
        </w:rPr>
        <w:t>силу</w:t>
      </w:r>
      <w:r>
        <w:rPr>
          <w:color w:val="0E1115"/>
          <w:spacing w:val="11"/>
          <w:sz w:val="24"/>
        </w:rPr>
        <w:t> </w:t>
      </w:r>
      <w:r>
        <w:rPr>
          <w:color w:val="0E1115"/>
          <w:sz w:val="24"/>
        </w:rPr>
        <w:t>и</w:t>
      </w:r>
      <w:r>
        <w:rPr>
          <w:color w:val="0E1115"/>
          <w:spacing w:val="11"/>
          <w:sz w:val="24"/>
        </w:rPr>
        <w:t> </w:t>
      </w:r>
      <w:r>
        <w:rPr>
          <w:color w:val="0E1115"/>
          <w:spacing w:val="-2"/>
          <w:sz w:val="24"/>
        </w:rPr>
        <w:t>потребителей</w:t>
      </w:r>
      <w:r>
        <w:rPr>
          <w:rFonts w:ascii="Tahoma" w:hAnsi="Tahoma"/>
          <w:color w:val="0E1115"/>
          <w:spacing w:val="-2"/>
          <w:sz w:val="24"/>
        </w:rPr>
        <w:t>.</w:t>
      </w:r>
    </w:p>
    <w:p>
      <w:pPr>
        <w:pStyle w:val="ListParagraph"/>
        <w:numPr>
          <w:ilvl w:val="1"/>
          <w:numId w:val="154"/>
        </w:numPr>
        <w:tabs>
          <w:tab w:pos="845" w:val="left" w:leader="none"/>
        </w:tabs>
        <w:spacing w:line="345" w:lineRule="auto" w:before="219" w:after="0"/>
        <w:ind w:left="845" w:right="326" w:hanging="263"/>
        <w:jc w:val="left"/>
        <w:rPr>
          <w:rFonts w:ascii="Tahoma" w:hAnsi="Tahoma"/>
          <w:sz w:val="24"/>
        </w:rPr>
      </w:pPr>
      <w:r>
        <w:rPr>
          <w:color w:val="0E1115"/>
          <w:sz w:val="24"/>
        </w:rPr>
        <w:t>Государственные институты </w:t>
      </w:r>
      <w:r>
        <w:rPr>
          <w:rFonts w:ascii="Tahoma" w:hAnsi="Tahoma"/>
          <w:color w:val="0E1115"/>
          <w:sz w:val="24"/>
        </w:rPr>
        <w:t>(</w:t>
      </w:r>
      <w:r>
        <w:rPr>
          <w:color w:val="0E1115"/>
          <w:sz w:val="24"/>
        </w:rPr>
        <w:t>суды</w:t>
      </w:r>
      <w:r>
        <w:rPr>
          <w:rFonts w:ascii="Tahoma" w:hAnsi="Tahoma"/>
          <w:color w:val="0E1115"/>
          <w:sz w:val="24"/>
        </w:rPr>
        <w:t>, </w:t>
      </w:r>
      <w:r>
        <w:rPr>
          <w:color w:val="0E1115"/>
          <w:sz w:val="24"/>
        </w:rPr>
        <w:t>полиция</w:t>
      </w:r>
      <w:r>
        <w:rPr>
          <w:rFonts w:ascii="Tahoma" w:hAnsi="Tahoma"/>
          <w:color w:val="0E1115"/>
          <w:sz w:val="24"/>
        </w:rPr>
        <w:t>) </w:t>
      </w:r>
      <w:r>
        <w:rPr>
          <w:color w:val="0E1115"/>
          <w:sz w:val="24"/>
        </w:rPr>
        <w:t>начинают массово переходить на</w:t>
      </w:r>
      <w:r>
        <w:rPr>
          <w:color w:val="0E1115"/>
          <w:spacing w:val="40"/>
          <w:sz w:val="24"/>
        </w:rPr>
        <w:t> </w:t>
      </w:r>
      <w:r>
        <w:rPr>
          <w:color w:val="0E1115"/>
          <w:sz w:val="24"/>
        </w:rPr>
        <w:t>сторону</w:t>
      </w:r>
      <w:r>
        <w:rPr>
          <w:color w:val="0E1115"/>
          <w:spacing w:val="40"/>
          <w:sz w:val="24"/>
        </w:rPr>
        <w:t> </w:t>
      </w:r>
      <w:r>
        <w:rPr>
          <w:color w:val="0E1115"/>
          <w:sz w:val="24"/>
        </w:rPr>
        <w:t>новой</w:t>
      </w:r>
      <w:r>
        <w:rPr>
          <w:color w:val="0E1115"/>
          <w:spacing w:val="40"/>
          <w:sz w:val="24"/>
        </w:rPr>
        <w:t> </w:t>
      </w:r>
      <w:r>
        <w:rPr>
          <w:color w:val="0E1115"/>
          <w:sz w:val="24"/>
        </w:rPr>
        <w:t>системы</w:t>
      </w:r>
      <w:r>
        <w:rPr>
          <w:rFonts w:ascii="Tahoma" w:hAnsi="Tahoma"/>
          <w:color w:val="0E1115"/>
          <w:sz w:val="24"/>
        </w:rPr>
        <w:t>, </w:t>
      </w:r>
      <w:r>
        <w:rPr>
          <w:color w:val="0E1115"/>
          <w:sz w:val="24"/>
        </w:rPr>
        <w:t>так</w:t>
      </w:r>
      <w:r>
        <w:rPr>
          <w:color w:val="0E1115"/>
          <w:spacing w:val="40"/>
          <w:sz w:val="24"/>
        </w:rPr>
        <w:t> </w:t>
      </w:r>
      <w:r>
        <w:rPr>
          <w:color w:val="0E1115"/>
          <w:sz w:val="24"/>
        </w:rPr>
        <w:t>как</w:t>
      </w:r>
      <w:r>
        <w:rPr>
          <w:color w:val="0E1115"/>
          <w:spacing w:val="40"/>
          <w:sz w:val="24"/>
        </w:rPr>
        <w:t> </w:t>
      </w:r>
      <w:r>
        <w:rPr>
          <w:color w:val="0E1115"/>
          <w:sz w:val="24"/>
        </w:rPr>
        <w:t>сами</w:t>
      </w:r>
      <w:r>
        <w:rPr>
          <w:color w:val="0E1115"/>
          <w:spacing w:val="40"/>
          <w:sz w:val="24"/>
        </w:rPr>
        <w:t> </w:t>
      </w:r>
      <w:r>
        <w:rPr>
          <w:color w:val="0E1115"/>
          <w:sz w:val="24"/>
        </w:rPr>
        <w:t>являются</w:t>
      </w:r>
      <w:r>
        <w:rPr>
          <w:color w:val="0E1115"/>
          <w:spacing w:val="40"/>
          <w:sz w:val="24"/>
        </w:rPr>
        <w:t> </w:t>
      </w:r>
      <w:r>
        <w:rPr>
          <w:color w:val="0E1115"/>
          <w:sz w:val="24"/>
        </w:rPr>
        <w:t>ее</w:t>
      </w:r>
      <w:r>
        <w:rPr>
          <w:color w:val="0E1115"/>
          <w:spacing w:val="40"/>
          <w:sz w:val="24"/>
        </w:rPr>
        <w:t> </w:t>
      </w:r>
      <w:r>
        <w:rPr>
          <w:color w:val="0E1115"/>
          <w:sz w:val="24"/>
        </w:rPr>
        <w:t>частью</w:t>
      </w:r>
      <w:r>
        <w:rPr>
          <w:rFonts w:ascii="Tahoma" w:hAnsi="Tahoma"/>
          <w:color w:val="0E1115"/>
          <w:sz w:val="24"/>
        </w:rPr>
        <w:t>.</w:t>
      </w:r>
    </w:p>
    <w:p>
      <w:pPr>
        <w:pStyle w:val="ListParagraph"/>
        <w:numPr>
          <w:ilvl w:val="0"/>
          <w:numId w:val="154"/>
        </w:numPr>
        <w:tabs>
          <w:tab w:pos="575" w:val="left" w:leader="none"/>
        </w:tabs>
        <w:spacing w:line="240" w:lineRule="auto" w:before="93" w:after="0"/>
        <w:ind w:left="575" w:right="0" w:hanging="255"/>
        <w:jc w:val="left"/>
        <w:rPr>
          <w:rFonts w:ascii="Tahoma" w:hAnsi="Tahoma"/>
          <w:sz w:val="24"/>
        </w:rPr>
      </w:pPr>
      <w:r>
        <w:rPr>
          <w:b/>
          <w:color w:val="0E1115"/>
          <w:sz w:val="23"/>
        </w:rPr>
        <w:t>А</w:t>
      </w:r>
      <w:r>
        <w:rPr>
          <w:b/>
          <w:color w:val="0E1115"/>
          <w:sz w:val="24"/>
        </w:rPr>
        <w:t>н</w:t>
      </w:r>
      <w:r>
        <w:rPr>
          <w:b/>
          <w:color w:val="0E1115"/>
          <w:sz w:val="23"/>
        </w:rPr>
        <w:t>а</w:t>
      </w:r>
      <w:r>
        <w:rPr>
          <w:b/>
          <w:color w:val="0E1115"/>
          <w:sz w:val="24"/>
        </w:rPr>
        <w:t>л</w:t>
      </w:r>
      <w:r>
        <w:rPr>
          <w:b/>
          <w:color w:val="0E1115"/>
          <w:sz w:val="23"/>
        </w:rPr>
        <w:t>о</w:t>
      </w:r>
      <w:r>
        <w:rPr>
          <w:b/>
          <w:color w:val="0E1115"/>
          <w:sz w:val="24"/>
        </w:rPr>
        <w:t>гия</w:t>
      </w:r>
      <w:r>
        <w:rPr>
          <w:rFonts w:ascii="Tahoma" w:hAnsi="Tahoma"/>
          <w:b/>
          <w:color w:val="0E1115"/>
          <w:sz w:val="24"/>
        </w:rPr>
        <w:t>:</w:t>
      </w:r>
      <w:r>
        <w:rPr>
          <w:rFonts w:ascii="Tahoma" w:hAnsi="Tahoma"/>
          <w:b/>
          <w:color w:val="0E1115"/>
          <w:spacing w:val="5"/>
          <w:sz w:val="24"/>
        </w:rPr>
        <w:t> </w:t>
      </w:r>
      <w:r>
        <w:rPr>
          <w:color w:val="0E1115"/>
          <w:sz w:val="24"/>
        </w:rPr>
        <w:t>Старое</w:t>
      </w:r>
      <w:r>
        <w:rPr>
          <w:color w:val="0E1115"/>
          <w:spacing w:val="8"/>
          <w:sz w:val="24"/>
        </w:rPr>
        <w:t> </w:t>
      </w:r>
      <w:r>
        <w:rPr>
          <w:color w:val="0E1115"/>
          <w:sz w:val="24"/>
        </w:rPr>
        <w:t>дерево</w:t>
      </w:r>
      <w:r>
        <w:rPr>
          <w:color w:val="0E1115"/>
          <w:spacing w:val="8"/>
          <w:sz w:val="24"/>
        </w:rPr>
        <w:t> </w:t>
      </w:r>
      <w:r>
        <w:rPr>
          <w:color w:val="0E1115"/>
          <w:sz w:val="24"/>
        </w:rPr>
        <w:t>засыхает</w:t>
      </w:r>
      <w:r>
        <w:rPr>
          <w:rFonts w:ascii="Tahoma" w:hAnsi="Tahoma"/>
          <w:color w:val="0E1115"/>
          <w:sz w:val="24"/>
        </w:rPr>
        <w:t>,</w:t>
      </w:r>
      <w:r>
        <w:rPr>
          <w:rFonts w:ascii="Tahoma" w:hAnsi="Tahoma"/>
          <w:color w:val="0E1115"/>
          <w:spacing w:val="1"/>
          <w:sz w:val="24"/>
        </w:rPr>
        <w:t> </w:t>
      </w:r>
      <w:r>
        <w:rPr>
          <w:color w:val="0E1115"/>
          <w:sz w:val="24"/>
        </w:rPr>
        <w:t>так</w:t>
      </w:r>
      <w:r>
        <w:rPr>
          <w:color w:val="0E1115"/>
          <w:spacing w:val="8"/>
          <w:sz w:val="24"/>
        </w:rPr>
        <w:t> </w:t>
      </w:r>
      <w:r>
        <w:rPr>
          <w:color w:val="0E1115"/>
          <w:sz w:val="24"/>
        </w:rPr>
        <w:t>как</w:t>
      </w:r>
      <w:r>
        <w:rPr>
          <w:color w:val="0E1115"/>
          <w:spacing w:val="8"/>
          <w:sz w:val="24"/>
        </w:rPr>
        <w:t> </w:t>
      </w:r>
      <w:r>
        <w:rPr>
          <w:color w:val="0E1115"/>
          <w:sz w:val="24"/>
        </w:rPr>
        <w:t>все</w:t>
      </w:r>
      <w:r>
        <w:rPr>
          <w:color w:val="0E1115"/>
          <w:spacing w:val="8"/>
          <w:sz w:val="24"/>
        </w:rPr>
        <w:t> </w:t>
      </w:r>
      <w:r>
        <w:rPr>
          <w:color w:val="0E1115"/>
          <w:sz w:val="24"/>
        </w:rPr>
        <w:t>соки</w:t>
      </w:r>
      <w:r>
        <w:rPr>
          <w:color w:val="0E1115"/>
          <w:spacing w:val="8"/>
          <w:sz w:val="24"/>
        </w:rPr>
        <w:t> </w:t>
      </w:r>
      <w:r>
        <w:rPr>
          <w:color w:val="0E1115"/>
          <w:sz w:val="24"/>
        </w:rPr>
        <w:t>ушли</w:t>
      </w:r>
      <w:r>
        <w:rPr>
          <w:color w:val="0E1115"/>
          <w:spacing w:val="9"/>
          <w:sz w:val="24"/>
        </w:rPr>
        <w:t> </w:t>
      </w:r>
      <w:r>
        <w:rPr>
          <w:color w:val="0E1115"/>
          <w:sz w:val="24"/>
        </w:rPr>
        <w:t>к</w:t>
      </w:r>
      <w:r>
        <w:rPr>
          <w:color w:val="0E1115"/>
          <w:spacing w:val="8"/>
          <w:sz w:val="24"/>
        </w:rPr>
        <w:t> </w:t>
      </w:r>
      <w:r>
        <w:rPr>
          <w:color w:val="0E1115"/>
          <w:sz w:val="24"/>
        </w:rPr>
        <w:t>новым</w:t>
      </w:r>
      <w:r>
        <w:rPr>
          <w:color w:val="0E1115"/>
          <w:spacing w:val="8"/>
          <w:sz w:val="24"/>
        </w:rPr>
        <w:t> </w:t>
      </w:r>
      <w:r>
        <w:rPr>
          <w:color w:val="0E1115"/>
          <w:spacing w:val="-2"/>
          <w:sz w:val="24"/>
        </w:rPr>
        <w:t>побегам</w:t>
      </w:r>
      <w:r>
        <w:rPr>
          <w:rFonts w:ascii="Tahoma" w:hAnsi="Tahoma"/>
          <w:color w:val="0E1115"/>
          <w:spacing w:val="-2"/>
          <w:sz w:val="24"/>
        </w:rPr>
        <w:t>.</w:t>
      </w:r>
    </w:p>
    <w:p>
      <w:pPr>
        <w:pStyle w:val="BodyText"/>
        <w:spacing w:before="79"/>
        <w:rPr>
          <w:rFonts w:ascii="Tahoma"/>
        </w:rPr>
      </w:pPr>
    </w:p>
    <w:p>
      <w:pPr>
        <w:pStyle w:val="Heading4"/>
        <w:ind w:left="305" w:firstLine="0"/>
        <w:rPr>
          <w:rFonts w:ascii="Tahoma" w:hAnsi="Tahoma"/>
        </w:rPr>
      </w:pPr>
      <w:r>
        <w:rPr>
          <w:color w:val="0E1115"/>
          <w:spacing w:val="-8"/>
        </w:rPr>
        <w:t>Эт</w:t>
      </w:r>
      <w:r>
        <w:rPr>
          <w:color w:val="0E1115"/>
          <w:spacing w:val="-8"/>
          <w:sz w:val="23"/>
        </w:rPr>
        <w:t>а</w:t>
      </w:r>
      <w:r>
        <w:rPr>
          <w:color w:val="0E1115"/>
          <w:spacing w:val="-8"/>
        </w:rPr>
        <w:t>п</w:t>
      </w:r>
      <w:r>
        <w:rPr>
          <w:color w:val="0E1115"/>
          <w:spacing w:val="-4"/>
        </w:rPr>
        <w:t> </w:t>
      </w:r>
      <w:r>
        <w:rPr>
          <w:rFonts w:ascii="Tahoma" w:hAnsi="Tahoma"/>
          <w:color w:val="0E1115"/>
          <w:spacing w:val="-8"/>
        </w:rPr>
        <w:t>4:</w:t>
      </w:r>
      <w:r>
        <w:rPr>
          <w:rFonts w:ascii="Tahoma" w:hAnsi="Tahoma"/>
          <w:color w:val="0E1115"/>
          <w:spacing w:val="-7"/>
        </w:rPr>
        <w:t> </w:t>
      </w:r>
      <w:r>
        <w:rPr>
          <w:rFonts w:ascii="Tahoma" w:hAnsi="Tahoma"/>
          <w:color w:val="0E1115"/>
          <w:spacing w:val="-8"/>
        </w:rPr>
        <w:t>«</w:t>
      </w:r>
      <w:r>
        <w:rPr>
          <w:color w:val="0E1115"/>
          <w:spacing w:val="-8"/>
        </w:rPr>
        <w:t>Ин</w:t>
      </w:r>
      <w:r>
        <w:rPr>
          <w:color w:val="0E1115"/>
          <w:spacing w:val="-8"/>
          <w:sz w:val="23"/>
        </w:rPr>
        <w:t>с</w:t>
      </w:r>
      <w:r>
        <w:rPr>
          <w:color w:val="0E1115"/>
          <w:spacing w:val="-8"/>
        </w:rPr>
        <w:t>тит</w:t>
      </w:r>
      <w:r>
        <w:rPr>
          <w:color w:val="0E1115"/>
          <w:spacing w:val="-8"/>
          <w:sz w:val="23"/>
        </w:rPr>
        <w:t>уа</w:t>
      </w:r>
      <w:r>
        <w:rPr>
          <w:color w:val="0E1115"/>
          <w:spacing w:val="-8"/>
        </w:rPr>
        <w:t>лиз</w:t>
      </w:r>
      <w:r>
        <w:rPr>
          <w:color w:val="0E1115"/>
          <w:spacing w:val="-8"/>
          <w:sz w:val="23"/>
        </w:rPr>
        <w:t>а</w:t>
      </w:r>
      <w:r>
        <w:rPr>
          <w:color w:val="0E1115"/>
          <w:spacing w:val="-8"/>
        </w:rPr>
        <w:t>ция</w:t>
      </w:r>
      <w:r>
        <w:rPr>
          <w:rFonts w:ascii="Tahoma" w:hAnsi="Tahoma"/>
          <w:color w:val="0E1115"/>
          <w:spacing w:val="-8"/>
        </w:rPr>
        <w:t>»</w:t>
      </w:r>
      <w:r>
        <w:rPr>
          <w:rFonts w:ascii="Tahoma" w:hAnsi="Tahoma"/>
          <w:color w:val="0E1115"/>
          <w:spacing w:val="-7"/>
        </w:rPr>
        <w:t> </w:t>
      </w:r>
      <w:r>
        <w:rPr>
          <w:rFonts w:ascii="Tahoma" w:hAnsi="Tahoma"/>
          <w:color w:val="0E1115"/>
          <w:spacing w:val="-8"/>
        </w:rPr>
        <w:t>(5-10</w:t>
      </w:r>
      <w:r>
        <w:rPr>
          <w:rFonts w:ascii="Tahoma" w:hAnsi="Tahoma"/>
          <w:color w:val="0E1115"/>
          <w:spacing w:val="-6"/>
        </w:rPr>
        <w:t> </w:t>
      </w:r>
      <w:r>
        <w:rPr>
          <w:color w:val="0E1115"/>
          <w:spacing w:val="-8"/>
        </w:rPr>
        <w:t>л</w:t>
      </w:r>
      <w:r>
        <w:rPr>
          <w:color w:val="0E1115"/>
          <w:spacing w:val="-8"/>
          <w:sz w:val="23"/>
        </w:rPr>
        <w:t>е</w:t>
      </w:r>
      <w:r>
        <w:rPr>
          <w:color w:val="0E1115"/>
          <w:spacing w:val="-8"/>
        </w:rPr>
        <w:t>т</w:t>
      </w:r>
      <w:r>
        <w:rPr>
          <w:rFonts w:ascii="Tahoma" w:hAnsi="Tahoma"/>
          <w:color w:val="0E1115"/>
          <w:spacing w:val="-8"/>
        </w:rPr>
        <w:t>)</w:t>
      </w:r>
    </w:p>
    <w:p>
      <w:pPr>
        <w:pStyle w:val="ListParagraph"/>
        <w:numPr>
          <w:ilvl w:val="0"/>
          <w:numId w:val="154"/>
        </w:numPr>
        <w:tabs>
          <w:tab w:pos="575" w:val="left" w:leader="none"/>
        </w:tabs>
        <w:spacing w:line="240" w:lineRule="auto" w:before="249" w:after="0"/>
        <w:ind w:left="575" w:right="0" w:hanging="255"/>
        <w:jc w:val="left"/>
        <w:rPr>
          <w:rFonts w:ascii="Tahoma" w:hAnsi="Tahoma"/>
          <w:sz w:val="24"/>
        </w:rPr>
      </w:pPr>
      <w:r>
        <w:rPr>
          <w:b/>
          <w:color w:val="0E1115"/>
          <w:sz w:val="23"/>
        </w:rPr>
        <w:t>Су</w:t>
      </w:r>
      <w:r>
        <w:rPr>
          <w:b/>
          <w:color w:val="0E1115"/>
          <w:sz w:val="24"/>
        </w:rPr>
        <w:t>ть</w:t>
      </w:r>
      <w:r>
        <w:rPr>
          <w:rFonts w:ascii="Tahoma" w:hAnsi="Tahoma"/>
          <w:b/>
          <w:color w:val="0E1115"/>
          <w:sz w:val="24"/>
        </w:rPr>
        <w:t>:</w:t>
      </w:r>
      <w:r>
        <w:rPr>
          <w:rFonts w:ascii="Tahoma" w:hAnsi="Tahoma"/>
          <w:b/>
          <w:color w:val="0E1115"/>
          <w:spacing w:val="6"/>
          <w:sz w:val="24"/>
        </w:rPr>
        <w:t> </w:t>
      </w:r>
      <w:r>
        <w:rPr>
          <w:color w:val="0E1115"/>
          <w:sz w:val="24"/>
        </w:rPr>
        <w:t>Формальное</w:t>
      </w:r>
      <w:r>
        <w:rPr>
          <w:color w:val="0E1115"/>
          <w:spacing w:val="9"/>
          <w:sz w:val="24"/>
        </w:rPr>
        <w:t> </w:t>
      </w:r>
      <w:r>
        <w:rPr>
          <w:color w:val="0E1115"/>
          <w:sz w:val="24"/>
        </w:rPr>
        <w:t>оформление</w:t>
      </w:r>
      <w:r>
        <w:rPr>
          <w:color w:val="0E1115"/>
          <w:spacing w:val="10"/>
          <w:sz w:val="24"/>
        </w:rPr>
        <w:t> </w:t>
      </w:r>
      <w:r>
        <w:rPr>
          <w:color w:val="0E1115"/>
          <w:sz w:val="24"/>
        </w:rPr>
        <w:t>новой</w:t>
      </w:r>
      <w:r>
        <w:rPr>
          <w:color w:val="0E1115"/>
          <w:spacing w:val="9"/>
          <w:sz w:val="24"/>
        </w:rPr>
        <w:t> </w:t>
      </w:r>
      <w:r>
        <w:rPr>
          <w:color w:val="0E1115"/>
          <w:sz w:val="24"/>
        </w:rPr>
        <w:t>системы</w:t>
      </w:r>
      <w:r>
        <w:rPr>
          <w:color w:val="0E1115"/>
          <w:spacing w:val="10"/>
          <w:sz w:val="24"/>
        </w:rPr>
        <w:t> </w:t>
      </w:r>
      <w:r>
        <w:rPr>
          <w:color w:val="0E1115"/>
          <w:sz w:val="24"/>
        </w:rPr>
        <w:t>как</w:t>
      </w:r>
      <w:r>
        <w:rPr>
          <w:color w:val="0E1115"/>
          <w:spacing w:val="9"/>
          <w:sz w:val="24"/>
        </w:rPr>
        <w:t> </w:t>
      </w:r>
      <w:r>
        <w:rPr>
          <w:color w:val="0E1115"/>
          <w:spacing w:val="-2"/>
          <w:sz w:val="24"/>
        </w:rPr>
        <w:t>доминирующей</w:t>
      </w:r>
      <w:r>
        <w:rPr>
          <w:rFonts w:ascii="Tahoma" w:hAnsi="Tahoma"/>
          <w:color w:val="0E1115"/>
          <w:spacing w:val="-2"/>
          <w:sz w:val="24"/>
        </w:rPr>
        <w:t>.</w:t>
      </w:r>
    </w:p>
    <w:p>
      <w:pPr>
        <w:pStyle w:val="ListParagraph"/>
        <w:numPr>
          <w:ilvl w:val="0"/>
          <w:numId w:val="154"/>
        </w:numPr>
        <w:tabs>
          <w:tab w:pos="575" w:val="left" w:leader="none"/>
        </w:tabs>
        <w:spacing w:line="240" w:lineRule="auto" w:before="219" w:after="0"/>
        <w:ind w:left="575" w:right="0" w:hanging="255"/>
        <w:jc w:val="left"/>
        <w:rPr>
          <w:rFonts w:ascii="Tahoma" w:hAnsi="Tahoma"/>
          <w:b/>
          <w:sz w:val="24"/>
        </w:rPr>
      </w:pPr>
      <w:r>
        <w:rPr>
          <w:b/>
          <w:color w:val="0E1115"/>
          <w:spacing w:val="-2"/>
          <w:sz w:val="24"/>
        </w:rPr>
        <w:t>Д</w:t>
      </w:r>
      <w:r>
        <w:rPr>
          <w:b/>
          <w:color w:val="0E1115"/>
          <w:spacing w:val="-2"/>
          <w:sz w:val="23"/>
        </w:rPr>
        <w:t>ейс</w:t>
      </w:r>
      <w:r>
        <w:rPr>
          <w:b/>
          <w:color w:val="0E1115"/>
          <w:spacing w:val="-2"/>
          <w:sz w:val="24"/>
        </w:rPr>
        <w:t>твия</w:t>
      </w:r>
      <w:r>
        <w:rPr>
          <w:rFonts w:ascii="Tahoma" w:hAnsi="Tahoma"/>
          <w:b/>
          <w:color w:val="0E1115"/>
          <w:spacing w:val="-2"/>
          <w:sz w:val="24"/>
        </w:rPr>
        <w:t>:</w:t>
      </w:r>
    </w:p>
    <w:p>
      <w:pPr>
        <w:pStyle w:val="ListParagraph"/>
        <w:numPr>
          <w:ilvl w:val="1"/>
          <w:numId w:val="154"/>
        </w:numPr>
        <w:tabs>
          <w:tab w:pos="845" w:val="left" w:leader="none"/>
        </w:tabs>
        <w:spacing w:line="345" w:lineRule="auto" w:before="249" w:after="0"/>
        <w:ind w:left="845" w:right="144" w:hanging="263"/>
        <w:jc w:val="left"/>
        <w:rPr>
          <w:rFonts w:ascii="Tahoma" w:hAnsi="Tahoma"/>
          <w:sz w:val="24"/>
        </w:rPr>
      </w:pPr>
      <w:r>
        <w:rPr>
          <w:color w:val="0E1115"/>
          <w:sz w:val="24"/>
        </w:rPr>
        <w:t>Принятие</w:t>
      </w:r>
      <w:r>
        <w:rPr>
          <w:color w:val="0E1115"/>
          <w:spacing w:val="-7"/>
          <w:sz w:val="24"/>
        </w:rPr>
        <w:t> </w:t>
      </w:r>
      <w:r>
        <w:rPr>
          <w:b/>
          <w:color w:val="0E1115"/>
          <w:sz w:val="24"/>
        </w:rPr>
        <w:t>н</w:t>
      </w:r>
      <w:r>
        <w:rPr>
          <w:b/>
          <w:color w:val="0E1115"/>
          <w:sz w:val="23"/>
        </w:rPr>
        <w:t>о</w:t>
      </w:r>
      <w:r>
        <w:rPr>
          <w:b/>
          <w:color w:val="0E1115"/>
          <w:sz w:val="24"/>
        </w:rPr>
        <w:t>в</w:t>
      </w:r>
      <w:r>
        <w:rPr>
          <w:b/>
          <w:color w:val="0E1115"/>
          <w:sz w:val="23"/>
        </w:rPr>
        <w:t>ой</w:t>
      </w:r>
      <w:r>
        <w:rPr>
          <w:b/>
          <w:color w:val="0E1115"/>
          <w:spacing w:val="-11"/>
          <w:sz w:val="23"/>
        </w:rPr>
        <w:t> </w:t>
      </w:r>
      <w:r>
        <w:rPr>
          <w:rFonts w:ascii="Tahoma" w:hAnsi="Tahoma"/>
          <w:b/>
          <w:color w:val="0E1115"/>
          <w:sz w:val="24"/>
        </w:rPr>
        <w:t>«</w:t>
      </w:r>
      <w:r>
        <w:rPr>
          <w:b/>
          <w:color w:val="0E1115"/>
          <w:sz w:val="23"/>
        </w:rPr>
        <w:t>Ко</w:t>
      </w:r>
      <w:r>
        <w:rPr>
          <w:b/>
          <w:color w:val="0E1115"/>
          <w:sz w:val="24"/>
        </w:rPr>
        <w:t>н</w:t>
      </w:r>
      <w:r>
        <w:rPr>
          <w:b/>
          <w:color w:val="0E1115"/>
          <w:sz w:val="23"/>
        </w:rPr>
        <w:t>с</w:t>
      </w:r>
      <w:r>
        <w:rPr>
          <w:b/>
          <w:color w:val="0E1115"/>
          <w:sz w:val="24"/>
        </w:rPr>
        <w:t>тит</w:t>
      </w:r>
      <w:r>
        <w:rPr>
          <w:b/>
          <w:color w:val="0E1115"/>
          <w:sz w:val="23"/>
        </w:rPr>
        <w:t>у</w:t>
      </w:r>
      <w:r>
        <w:rPr>
          <w:b/>
          <w:color w:val="0E1115"/>
          <w:sz w:val="24"/>
        </w:rPr>
        <w:t>ции</w:t>
      </w:r>
      <w:r>
        <w:rPr>
          <w:b/>
          <w:color w:val="0E1115"/>
          <w:spacing w:val="-14"/>
          <w:sz w:val="24"/>
        </w:rPr>
        <w:t> </w:t>
      </w:r>
      <w:r>
        <w:rPr>
          <w:b/>
          <w:color w:val="0E1115"/>
          <w:sz w:val="23"/>
        </w:rPr>
        <w:t>С</w:t>
      </w:r>
      <w:r>
        <w:rPr>
          <w:b/>
          <w:color w:val="0E1115"/>
          <w:sz w:val="24"/>
        </w:rPr>
        <w:t>л</w:t>
      </w:r>
      <w:r>
        <w:rPr>
          <w:b/>
          <w:color w:val="0E1115"/>
          <w:sz w:val="23"/>
        </w:rPr>
        <w:t>у</w:t>
      </w:r>
      <w:r>
        <w:rPr>
          <w:b/>
          <w:color w:val="0E1115"/>
          <w:sz w:val="24"/>
        </w:rPr>
        <w:t>ж</w:t>
      </w:r>
      <w:r>
        <w:rPr>
          <w:b/>
          <w:color w:val="0E1115"/>
          <w:sz w:val="23"/>
        </w:rPr>
        <w:t>е</w:t>
      </w:r>
      <w:r>
        <w:rPr>
          <w:b/>
          <w:color w:val="0E1115"/>
          <w:sz w:val="24"/>
        </w:rPr>
        <w:t>ния</w:t>
      </w:r>
      <w:r>
        <w:rPr>
          <w:rFonts w:ascii="Tahoma" w:hAnsi="Tahoma"/>
          <w:b/>
          <w:color w:val="0E1115"/>
          <w:sz w:val="24"/>
        </w:rPr>
        <w:t>»</w:t>
      </w:r>
      <w:r>
        <w:rPr>
          <w:rFonts w:ascii="Tahoma" w:hAnsi="Tahoma"/>
          <w:color w:val="0E1115"/>
          <w:sz w:val="24"/>
        </w:rPr>
        <w:t>,</w:t>
      </w:r>
      <w:r>
        <w:rPr>
          <w:rFonts w:ascii="Tahoma" w:hAnsi="Tahoma"/>
          <w:color w:val="0E1115"/>
          <w:spacing w:val="-15"/>
          <w:sz w:val="24"/>
        </w:rPr>
        <w:t> </w:t>
      </w:r>
      <w:r>
        <w:rPr>
          <w:color w:val="0E1115"/>
          <w:sz w:val="24"/>
        </w:rPr>
        <w:t>где</w:t>
      </w:r>
      <w:r>
        <w:rPr>
          <w:color w:val="0E1115"/>
          <w:spacing w:val="-7"/>
          <w:sz w:val="24"/>
        </w:rPr>
        <w:t> </w:t>
      </w:r>
      <w:r>
        <w:rPr>
          <w:color w:val="0E1115"/>
          <w:sz w:val="24"/>
        </w:rPr>
        <w:t>базовым</w:t>
      </w:r>
      <w:r>
        <w:rPr>
          <w:color w:val="0E1115"/>
          <w:spacing w:val="-7"/>
          <w:sz w:val="24"/>
        </w:rPr>
        <w:t> </w:t>
      </w:r>
      <w:r>
        <w:rPr>
          <w:color w:val="0E1115"/>
          <w:sz w:val="24"/>
        </w:rPr>
        <w:t>принципом</w:t>
      </w:r>
      <w:r>
        <w:rPr>
          <w:color w:val="0E1115"/>
          <w:spacing w:val="-7"/>
          <w:sz w:val="24"/>
        </w:rPr>
        <w:t> </w:t>
      </w:r>
      <w:r>
        <w:rPr>
          <w:color w:val="0E1115"/>
          <w:sz w:val="24"/>
        </w:rPr>
        <w:t>является экономика дара</w:t>
      </w:r>
      <w:r>
        <w:rPr>
          <w:rFonts w:ascii="Tahoma" w:hAnsi="Tahoma"/>
          <w:color w:val="0E1115"/>
          <w:sz w:val="24"/>
        </w:rPr>
        <w:t>.</w:t>
      </w:r>
    </w:p>
    <w:p>
      <w:pPr>
        <w:pStyle w:val="ListParagraph"/>
        <w:numPr>
          <w:ilvl w:val="1"/>
          <w:numId w:val="154"/>
        </w:numPr>
        <w:tabs>
          <w:tab w:pos="844" w:val="left" w:leader="none"/>
        </w:tabs>
        <w:spacing w:line="240" w:lineRule="auto" w:before="94" w:after="0"/>
        <w:ind w:left="844" w:right="0" w:hanging="262"/>
        <w:jc w:val="left"/>
        <w:rPr>
          <w:rFonts w:ascii="Tahoma" w:hAnsi="Tahoma"/>
          <w:sz w:val="24"/>
        </w:rPr>
      </w:pPr>
      <w:r>
        <w:rPr>
          <w:color w:val="0E1115"/>
          <w:sz w:val="24"/>
        </w:rPr>
        <w:t>Преобразование</w:t>
      </w:r>
      <w:r>
        <w:rPr>
          <w:color w:val="0E1115"/>
          <w:spacing w:val="-11"/>
          <w:sz w:val="24"/>
        </w:rPr>
        <w:t> </w:t>
      </w:r>
      <w:r>
        <w:rPr>
          <w:color w:val="0E1115"/>
          <w:sz w:val="24"/>
        </w:rPr>
        <w:t>государственного</w:t>
      </w:r>
      <w:r>
        <w:rPr>
          <w:color w:val="0E1115"/>
          <w:spacing w:val="-10"/>
          <w:sz w:val="24"/>
        </w:rPr>
        <w:t> </w:t>
      </w:r>
      <w:r>
        <w:rPr>
          <w:color w:val="0E1115"/>
          <w:sz w:val="24"/>
        </w:rPr>
        <w:t>аппарата</w:t>
      </w:r>
      <w:r>
        <w:rPr>
          <w:color w:val="0E1115"/>
          <w:spacing w:val="-10"/>
          <w:sz w:val="24"/>
        </w:rPr>
        <w:t> </w:t>
      </w:r>
      <w:r>
        <w:rPr>
          <w:color w:val="0E1115"/>
          <w:sz w:val="24"/>
        </w:rPr>
        <w:t>в</w:t>
      </w:r>
      <w:r>
        <w:rPr>
          <w:color w:val="0E1115"/>
          <w:spacing w:val="-10"/>
          <w:sz w:val="24"/>
        </w:rPr>
        <w:t> </w:t>
      </w:r>
      <w:r>
        <w:rPr>
          <w:b/>
          <w:color w:val="0E1115"/>
          <w:sz w:val="23"/>
        </w:rPr>
        <w:t>Со</w:t>
      </w:r>
      <w:r>
        <w:rPr>
          <w:b/>
          <w:color w:val="0E1115"/>
          <w:sz w:val="24"/>
        </w:rPr>
        <w:t>в</w:t>
      </w:r>
      <w:r>
        <w:rPr>
          <w:b/>
          <w:color w:val="0E1115"/>
          <w:sz w:val="23"/>
        </w:rPr>
        <w:t>е</w:t>
      </w:r>
      <w:r>
        <w:rPr>
          <w:b/>
          <w:color w:val="0E1115"/>
          <w:sz w:val="24"/>
        </w:rPr>
        <w:t>ты</w:t>
      </w:r>
      <w:r>
        <w:rPr>
          <w:b/>
          <w:color w:val="0E1115"/>
          <w:spacing w:val="-17"/>
          <w:sz w:val="24"/>
        </w:rPr>
        <w:t> </w:t>
      </w:r>
      <w:r>
        <w:rPr>
          <w:b/>
          <w:color w:val="0E1115"/>
          <w:sz w:val="23"/>
        </w:rPr>
        <w:t>Г</w:t>
      </w:r>
      <w:r>
        <w:rPr>
          <w:b/>
          <w:color w:val="0E1115"/>
          <w:sz w:val="24"/>
        </w:rPr>
        <w:t>ильди</w:t>
      </w:r>
      <w:r>
        <w:rPr>
          <w:b/>
          <w:color w:val="0E1115"/>
          <w:sz w:val="23"/>
        </w:rPr>
        <w:t>й</w:t>
      </w:r>
      <w:r>
        <w:rPr>
          <w:b/>
          <w:color w:val="0E1115"/>
          <w:spacing w:val="-13"/>
          <w:sz w:val="23"/>
        </w:rPr>
        <w:t> </w:t>
      </w:r>
      <w:r>
        <w:rPr>
          <w:b/>
          <w:color w:val="0E1115"/>
          <w:sz w:val="24"/>
        </w:rPr>
        <w:t>и</w:t>
      </w:r>
      <w:r>
        <w:rPr>
          <w:b/>
          <w:color w:val="0E1115"/>
          <w:spacing w:val="-16"/>
          <w:sz w:val="24"/>
        </w:rPr>
        <w:t> </w:t>
      </w:r>
      <w:r>
        <w:rPr>
          <w:b/>
          <w:color w:val="0E1115"/>
          <w:spacing w:val="-4"/>
          <w:sz w:val="24"/>
        </w:rPr>
        <w:t>Би</w:t>
      </w:r>
      <w:r>
        <w:rPr>
          <w:b/>
          <w:color w:val="0E1115"/>
          <w:spacing w:val="-4"/>
          <w:sz w:val="23"/>
        </w:rPr>
        <w:t>оре</w:t>
      </w:r>
      <w:r>
        <w:rPr>
          <w:b/>
          <w:color w:val="0E1115"/>
          <w:spacing w:val="-4"/>
          <w:sz w:val="24"/>
        </w:rPr>
        <w:t>ги</w:t>
      </w:r>
      <w:r>
        <w:rPr>
          <w:b/>
          <w:color w:val="0E1115"/>
          <w:spacing w:val="-4"/>
          <w:sz w:val="23"/>
        </w:rPr>
        <w:t>о</w:t>
      </w:r>
      <w:r>
        <w:rPr>
          <w:b/>
          <w:color w:val="0E1115"/>
          <w:spacing w:val="-4"/>
          <w:sz w:val="24"/>
        </w:rPr>
        <w:t>н</w:t>
      </w:r>
      <w:r>
        <w:rPr>
          <w:b/>
          <w:color w:val="0E1115"/>
          <w:spacing w:val="-4"/>
          <w:sz w:val="23"/>
        </w:rPr>
        <w:t>о</w:t>
      </w:r>
      <w:r>
        <w:rPr>
          <w:b/>
          <w:color w:val="0E1115"/>
          <w:spacing w:val="-4"/>
          <w:sz w:val="24"/>
        </w:rPr>
        <w:t>в</w:t>
      </w:r>
      <w:r>
        <w:rPr>
          <w:rFonts w:ascii="Tahoma" w:hAnsi="Tahoma"/>
          <w:color w:val="0E1115"/>
          <w:spacing w:val="-4"/>
          <w:sz w:val="24"/>
        </w:rPr>
        <w:t>.</w:t>
      </w:r>
    </w:p>
    <w:p>
      <w:pPr>
        <w:pStyle w:val="ListParagraph"/>
        <w:numPr>
          <w:ilvl w:val="1"/>
          <w:numId w:val="154"/>
        </w:numPr>
        <w:tabs>
          <w:tab w:pos="845" w:val="left" w:leader="none"/>
        </w:tabs>
        <w:spacing w:line="345" w:lineRule="auto" w:before="219" w:after="0"/>
        <w:ind w:left="845" w:right="212" w:hanging="263"/>
        <w:jc w:val="left"/>
        <w:rPr>
          <w:rFonts w:ascii="Tahoma" w:hAnsi="Tahoma"/>
          <w:sz w:val="24"/>
        </w:rPr>
      </w:pPr>
      <w:r>
        <w:rPr>
          <w:b/>
          <w:color w:val="0E1115"/>
          <w:sz w:val="24"/>
        </w:rPr>
        <w:t>Д</w:t>
      </w:r>
      <w:r>
        <w:rPr>
          <w:b/>
          <w:color w:val="0E1115"/>
          <w:sz w:val="23"/>
        </w:rPr>
        <w:t>е</w:t>
      </w:r>
      <w:r>
        <w:rPr>
          <w:b/>
          <w:color w:val="0E1115"/>
          <w:sz w:val="24"/>
        </w:rPr>
        <w:t>н</w:t>
      </w:r>
      <w:r>
        <w:rPr>
          <w:b/>
          <w:color w:val="0E1115"/>
          <w:sz w:val="23"/>
        </w:rPr>
        <w:t>е</w:t>
      </w:r>
      <w:r>
        <w:rPr>
          <w:b/>
          <w:color w:val="0E1115"/>
          <w:sz w:val="24"/>
        </w:rPr>
        <w:t>жн</w:t>
      </w:r>
      <w:r>
        <w:rPr>
          <w:b/>
          <w:color w:val="0E1115"/>
          <w:sz w:val="23"/>
        </w:rPr>
        <w:t>а</w:t>
      </w:r>
      <w:r>
        <w:rPr>
          <w:b/>
          <w:color w:val="0E1115"/>
          <w:sz w:val="24"/>
        </w:rPr>
        <w:t>я</w:t>
      </w:r>
      <w:r>
        <w:rPr>
          <w:b/>
          <w:color w:val="0E1115"/>
          <w:spacing w:val="-2"/>
          <w:sz w:val="24"/>
        </w:rPr>
        <w:t> </w:t>
      </w:r>
      <w:r>
        <w:rPr>
          <w:b/>
          <w:color w:val="0E1115"/>
          <w:sz w:val="23"/>
        </w:rPr>
        <w:t>ре</w:t>
      </w:r>
      <w:r>
        <w:rPr>
          <w:b/>
          <w:color w:val="0E1115"/>
          <w:sz w:val="24"/>
        </w:rPr>
        <w:t>ф</w:t>
      </w:r>
      <w:r>
        <w:rPr>
          <w:b/>
          <w:color w:val="0E1115"/>
          <w:sz w:val="23"/>
        </w:rPr>
        <w:t>ор</w:t>
      </w:r>
      <w:r>
        <w:rPr>
          <w:b/>
          <w:color w:val="0E1115"/>
          <w:sz w:val="24"/>
        </w:rPr>
        <w:t>м</w:t>
      </w:r>
      <w:r>
        <w:rPr>
          <w:b/>
          <w:color w:val="0E1115"/>
          <w:sz w:val="23"/>
        </w:rPr>
        <w:t>а</w:t>
      </w:r>
      <w:r>
        <w:rPr>
          <w:rFonts w:ascii="Tahoma" w:hAnsi="Tahoma"/>
          <w:b/>
          <w:color w:val="0E1115"/>
          <w:sz w:val="24"/>
        </w:rPr>
        <w:t>: </w:t>
      </w:r>
      <w:r>
        <w:rPr>
          <w:color w:val="0E1115"/>
          <w:sz w:val="24"/>
        </w:rPr>
        <w:t>Национальная валюта отменяется или становится лишь одним из инструментов для внешней торговли</w:t>
      </w:r>
      <w:r>
        <w:rPr>
          <w:rFonts w:ascii="Tahoma" w:hAnsi="Tahoma"/>
          <w:color w:val="0E1115"/>
          <w:sz w:val="24"/>
        </w:rPr>
        <w:t>.</w:t>
      </w:r>
    </w:p>
    <w:p>
      <w:pPr>
        <w:pStyle w:val="ListParagraph"/>
        <w:numPr>
          <w:ilvl w:val="0"/>
          <w:numId w:val="154"/>
        </w:numPr>
        <w:tabs>
          <w:tab w:pos="575" w:val="left" w:leader="none"/>
        </w:tabs>
        <w:spacing w:line="240" w:lineRule="auto" w:before="93" w:after="0"/>
        <w:ind w:left="575" w:right="0" w:hanging="255"/>
        <w:jc w:val="left"/>
        <w:rPr>
          <w:rFonts w:ascii="Tahoma" w:hAnsi="Tahoma"/>
          <w:sz w:val="24"/>
        </w:rPr>
      </w:pPr>
      <w:r>
        <w:rPr>
          <w:b/>
          <w:color w:val="0E1115"/>
          <w:sz w:val="23"/>
        </w:rPr>
        <w:t>А</w:t>
      </w:r>
      <w:r>
        <w:rPr>
          <w:b/>
          <w:color w:val="0E1115"/>
          <w:sz w:val="24"/>
        </w:rPr>
        <w:t>н</w:t>
      </w:r>
      <w:r>
        <w:rPr>
          <w:b/>
          <w:color w:val="0E1115"/>
          <w:sz w:val="23"/>
        </w:rPr>
        <w:t>а</w:t>
      </w:r>
      <w:r>
        <w:rPr>
          <w:b/>
          <w:color w:val="0E1115"/>
          <w:sz w:val="24"/>
        </w:rPr>
        <w:t>л</w:t>
      </w:r>
      <w:r>
        <w:rPr>
          <w:b/>
          <w:color w:val="0E1115"/>
          <w:sz w:val="23"/>
        </w:rPr>
        <w:t>о</w:t>
      </w:r>
      <w:r>
        <w:rPr>
          <w:b/>
          <w:color w:val="0E1115"/>
          <w:sz w:val="24"/>
        </w:rPr>
        <w:t>гия</w:t>
      </w:r>
      <w:r>
        <w:rPr>
          <w:rFonts w:ascii="Tahoma" w:hAnsi="Tahoma"/>
          <w:b/>
          <w:color w:val="0E1115"/>
          <w:sz w:val="24"/>
        </w:rPr>
        <w:t>:</w:t>
      </w:r>
      <w:r>
        <w:rPr>
          <w:rFonts w:ascii="Tahoma" w:hAnsi="Tahoma"/>
          <w:b/>
          <w:color w:val="0E1115"/>
          <w:spacing w:val="3"/>
          <w:sz w:val="24"/>
        </w:rPr>
        <w:t> </w:t>
      </w:r>
      <w:r>
        <w:rPr>
          <w:color w:val="0E1115"/>
          <w:sz w:val="24"/>
        </w:rPr>
        <w:t>Новая</w:t>
      </w:r>
      <w:r>
        <w:rPr>
          <w:color w:val="0E1115"/>
          <w:spacing w:val="6"/>
          <w:sz w:val="24"/>
        </w:rPr>
        <w:t> </w:t>
      </w:r>
      <w:r>
        <w:rPr>
          <w:color w:val="0E1115"/>
          <w:sz w:val="24"/>
        </w:rPr>
        <w:t>экосистема</w:t>
      </w:r>
      <w:r>
        <w:rPr>
          <w:color w:val="0E1115"/>
          <w:spacing w:val="7"/>
          <w:sz w:val="24"/>
        </w:rPr>
        <w:t> </w:t>
      </w:r>
      <w:r>
        <w:rPr>
          <w:color w:val="0E1115"/>
          <w:sz w:val="24"/>
        </w:rPr>
        <w:t>полностью</w:t>
      </w:r>
      <w:r>
        <w:rPr>
          <w:color w:val="0E1115"/>
          <w:spacing w:val="6"/>
          <w:sz w:val="24"/>
        </w:rPr>
        <w:t> </w:t>
      </w:r>
      <w:r>
        <w:rPr>
          <w:color w:val="0E1115"/>
          <w:sz w:val="24"/>
        </w:rPr>
        <w:t>сформирована</w:t>
      </w:r>
      <w:r>
        <w:rPr>
          <w:color w:val="0E1115"/>
          <w:spacing w:val="6"/>
          <w:sz w:val="24"/>
        </w:rPr>
        <w:t> </w:t>
      </w:r>
      <w:r>
        <w:rPr>
          <w:color w:val="0E1115"/>
          <w:sz w:val="24"/>
        </w:rPr>
        <w:t>и</w:t>
      </w:r>
      <w:r>
        <w:rPr>
          <w:color w:val="0E1115"/>
          <w:spacing w:val="7"/>
          <w:sz w:val="24"/>
        </w:rPr>
        <w:t> </w:t>
      </w:r>
      <w:r>
        <w:rPr>
          <w:color w:val="0E1115"/>
          <w:spacing w:val="-2"/>
          <w:sz w:val="24"/>
        </w:rPr>
        <w:t>саморегулируется</w:t>
      </w:r>
      <w:r>
        <w:rPr>
          <w:rFonts w:ascii="Tahoma" w:hAnsi="Tahoma"/>
          <w:color w:val="0E1115"/>
          <w:spacing w:val="-2"/>
          <w:sz w:val="24"/>
        </w:rPr>
        <w:t>.</w:t>
      </w:r>
    </w:p>
    <w:p>
      <w:pPr>
        <w:pStyle w:val="BodyText"/>
        <w:rPr>
          <w:rFonts w:ascii="Tahoma"/>
        </w:rPr>
      </w:pPr>
    </w:p>
    <w:p>
      <w:pPr>
        <w:pStyle w:val="BodyText"/>
        <w:rPr>
          <w:rFonts w:ascii="Tahoma"/>
        </w:rPr>
      </w:pPr>
    </w:p>
    <w:p>
      <w:pPr>
        <w:pStyle w:val="BodyText"/>
        <w:spacing w:before="223"/>
        <w:rPr>
          <w:rFonts w:ascii="Tahoma"/>
        </w:rPr>
      </w:pPr>
    </w:p>
    <w:p>
      <w:pPr>
        <w:spacing w:before="0"/>
        <w:ind w:left="305" w:right="0" w:firstLine="0"/>
        <w:jc w:val="left"/>
        <w:rPr>
          <w:b/>
          <w:sz w:val="29"/>
        </w:rPr>
      </w:pPr>
      <w:r>
        <w:rPr>
          <w:b/>
          <w:color w:val="0E1115"/>
          <w:spacing w:val="-7"/>
          <w:sz w:val="29"/>
        </w:rPr>
        <w:t>То</w:t>
      </w:r>
      <w:r>
        <w:rPr>
          <w:b/>
          <w:color w:val="0E1115"/>
          <w:spacing w:val="-7"/>
          <w:sz w:val="30"/>
        </w:rPr>
        <w:t>чки</w:t>
      </w:r>
      <w:r>
        <w:rPr>
          <w:b/>
          <w:color w:val="0E1115"/>
          <w:spacing w:val="-12"/>
          <w:sz w:val="30"/>
        </w:rPr>
        <w:t> </w:t>
      </w:r>
      <w:r>
        <w:rPr>
          <w:b/>
          <w:color w:val="0E1115"/>
          <w:spacing w:val="-2"/>
          <w:sz w:val="29"/>
        </w:rPr>
        <w:t>Не</w:t>
      </w:r>
      <w:r>
        <w:rPr>
          <w:b/>
          <w:color w:val="0E1115"/>
          <w:spacing w:val="-2"/>
          <w:sz w:val="30"/>
        </w:rPr>
        <w:t>в</w:t>
      </w:r>
      <w:r>
        <w:rPr>
          <w:b/>
          <w:color w:val="0E1115"/>
          <w:spacing w:val="-2"/>
          <w:sz w:val="29"/>
        </w:rPr>
        <w:t>о</w:t>
      </w:r>
      <w:r>
        <w:rPr>
          <w:b/>
          <w:color w:val="0E1115"/>
          <w:spacing w:val="-2"/>
          <w:sz w:val="30"/>
        </w:rPr>
        <w:t>зв</w:t>
      </w:r>
      <w:r>
        <w:rPr>
          <w:b/>
          <w:color w:val="0E1115"/>
          <w:spacing w:val="-2"/>
          <w:sz w:val="29"/>
        </w:rPr>
        <w:t>ра</w:t>
      </w:r>
      <w:r>
        <w:rPr>
          <w:b/>
          <w:color w:val="0E1115"/>
          <w:spacing w:val="-2"/>
          <w:sz w:val="30"/>
        </w:rPr>
        <w:t>т</w:t>
      </w:r>
      <w:r>
        <w:rPr>
          <w:b/>
          <w:color w:val="0E1115"/>
          <w:spacing w:val="-2"/>
          <w:sz w:val="29"/>
        </w:rPr>
        <w:t>а</w:t>
      </w:r>
    </w:p>
    <w:p>
      <w:pPr>
        <w:pStyle w:val="BodyText"/>
        <w:spacing w:before="12"/>
        <w:rPr>
          <w:b/>
          <w:sz w:val="30"/>
        </w:rPr>
      </w:pPr>
    </w:p>
    <w:p>
      <w:pPr>
        <w:pStyle w:val="BodyText"/>
        <w:ind w:left="305"/>
        <w:rPr>
          <w:rFonts w:ascii="Tahoma" w:hAnsi="Tahoma"/>
        </w:rPr>
      </w:pPr>
      <w:r>
        <w:rPr>
          <w:color w:val="0E1115"/>
        </w:rPr>
        <w:t>Это</w:t>
      </w:r>
      <w:r>
        <w:rPr>
          <w:color w:val="0E1115"/>
          <w:spacing w:val="20"/>
        </w:rPr>
        <w:t> </w:t>
      </w:r>
      <w:r>
        <w:rPr>
          <w:color w:val="0E1115"/>
        </w:rPr>
        <w:t>моменты</w:t>
      </w:r>
      <w:r>
        <w:rPr>
          <w:rFonts w:ascii="Tahoma" w:hAnsi="Tahoma"/>
          <w:color w:val="0E1115"/>
        </w:rPr>
        <w:t>,</w:t>
      </w:r>
      <w:r>
        <w:rPr>
          <w:rFonts w:ascii="Tahoma" w:hAnsi="Tahoma"/>
          <w:color w:val="0E1115"/>
          <w:spacing w:val="12"/>
        </w:rPr>
        <w:t> </w:t>
      </w:r>
      <w:r>
        <w:rPr>
          <w:color w:val="0E1115"/>
        </w:rPr>
        <w:t>когда</w:t>
      </w:r>
      <w:r>
        <w:rPr>
          <w:color w:val="0E1115"/>
          <w:spacing w:val="21"/>
        </w:rPr>
        <w:t> </w:t>
      </w:r>
      <w:r>
        <w:rPr>
          <w:color w:val="0E1115"/>
        </w:rPr>
        <w:t>процесс</w:t>
      </w:r>
      <w:r>
        <w:rPr>
          <w:color w:val="0E1115"/>
          <w:spacing w:val="20"/>
        </w:rPr>
        <w:t> </w:t>
      </w:r>
      <w:r>
        <w:rPr>
          <w:color w:val="0E1115"/>
        </w:rPr>
        <w:t>становится</w:t>
      </w:r>
      <w:r>
        <w:rPr>
          <w:color w:val="0E1115"/>
          <w:spacing w:val="20"/>
        </w:rPr>
        <w:t> </w:t>
      </w:r>
      <w:r>
        <w:rPr>
          <w:color w:val="0E1115"/>
          <w:spacing w:val="-2"/>
        </w:rPr>
        <w:t>необратимым</w:t>
      </w:r>
      <w:r>
        <w:rPr>
          <w:rFonts w:ascii="Tahoma" w:hAnsi="Tahoma"/>
          <w:color w:val="0E1115"/>
          <w:spacing w:val="-2"/>
        </w:rPr>
        <w:t>.</w:t>
      </w:r>
    </w:p>
    <w:p>
      <w:pPr>
        <w:pStyle w:val="BodyText"/>
        <w:spacing w:after="0"/>
        <w:rPr>
          <w:rFonts w:ascii="Tahoma" w:hAnsi="Tahoma"/>
        </w:rPr>
        <w:sectPr>
          <w:pgSz w:w="11900" w:h="16840"/>
          <w:pgMar w:top="0" w:bottom="0" w:left="850" w:right="1133"/>
        </w:sectPr>
      </w:pPr>
    </w:p>
    <w:p>
      <w:pPr>
        <w:pStyle w:val="ListParagraph"/>
        <w:numPr>
          <w:ilvl w:val="0"/>
          <w:numId w:val="155"/>
        </w:numPr>
        <w:tabs>
          <w:tab w:pos="574" w:val="left" w:leader="none"/>
        </w:tabs>
        <w:spacing w:line="240" w:lineRule="auto" w:before="40" w:after="0"/>
        <w:ind w:left="574" w:right="0" w:hanging="284"/>
        <w:jc w:val="left"/>
        <w:rPr>
          <w:rFonts w:ascii="Tahoma" w:hAnsi="Tahoma"/>
          <w:b/>
          <w:sz w:val="24"/>
        </w:rPr>
      </w:pPr>
      <w:r>
        <w:rPr>
          <w:b/>
          <w:color w:val="0E1115"/>
          <w:spacing w:val="-10"/>
          <w:sz w:val="23"/>
        </w:rPr>
        <w:t>То</w:t>
      </w:r>
      <w:r>
        <w:rPr>
          <w:b/>
          <w:color w:val="0E1115"/>
          <w:spacing w:val="-10"/>
          <w:sz w:val="24"/>
        </w:rPr>
        <w:t>чк</w:t>
      </w:r>
      <w:r>
        <w:rPr>
          <w:b/>
          <w:color w:val="0E1115"/>
          <w:spacing w:val="-10"/>
          <w:sz w:val="23"/>
        </w:rPr>
        <w:t>а</w:t>
      </w:r>
      <w:r>
        <w:rPr>
          <w:b/>
          <w:color w:val="0E1115"/>
          <w:spacing w:val="3"/>
          <w:sz w:val="23"/>
        </w:rPr>
        <w:t> </w:t>
      </w:r>
      <w:r>
        <w:rPr>
          <w:b/>
          <w:color w:val="0E1115"/>
          <w:spacing w:val="-10"/>
          <w:sz w:val="23"/>
        </w:rPr>
        <w:t>Со</w:t>
      </w:r>
      <w:r>
        <w:rPr>
          <w:b/>
          <w:color w:val="0E1115"/>
          <w:spacing w:val="-10"/>
          <w:sz w:val="24"/>
        </w:rPr>
        <w:t>ци</w:t>
      </w:r>
      <w:r>
        <w:rPr>
          <w:b/>
          <w:color w:val="0E1115"/>
          <w:spacing w:val="-10"/>
          <w:sz w:val="23"/>
        </w:rPr>
        <w:t>а</w:t>
      </w:r>
      <w:r>
        <w:rPr>
          <w:b/>
          <w:color w:val="0E1115"/>
          <w:spacing w:val="-10"/>
          <w:sz w:val="24"/>
        </w:rPr>
        <w:t>льн</w:t>
      </w:r>
      <w:r>
        <w:rPr>
          <w:b/>
          <w:color w:val="0E1115"/>
          <w:spacing w:val="-10"/>
          <w:sz w:val="23"/>
        </w:rPr>
        <w:t>о</w:t>
      </w:r>
      <w:r>
        <w:rPr>
          <w:b/>
          <w:color w:val="0E1115"/>
          <w:spacing w:val="-10"/>
          <w:sz w:val="24"/>
        </w:rPr>
        <w:t>г</w:t>
      </w:r>
      <w:r>
        <w:rPr>
          <w:b/>
          <w:color w:val="0E1115"/>
          <w:spacing w:val="-10"/>
          <w:sz w:val="23"/>
        </w:rPr>
        <w:t>о</w:t>
      </w:r>
      <w:r>
        <w:rPr>
          <w:b/>
          <w:color w:val="0E1115"/>
          <w:spacing w:val="4"/>
          <w:sz w:val="23"/>
        </w:rPr>
        <w:t> </w:t>
      </w:r>
      <w:r>
        <w:rPr>
          <w:b/>
          <w:color w:val="0E1115"/>
          <w:spacing w:val="-10"/>
          <w:sz w:val="23"/>
        </w:rPr>
        <w:t>Пр</w:t>
      </w:r>
      <w:r>
        <w:rPr>
          <w:b/>
          <w:color w:val="0E1115"/>
          <w:spacing w:val="-10"/>
          <w:sz w:val="24"/>
        </w:rPr>
        <w:t>инятия</w:t>
      </w:r>
      <w:r>
        <w:rPr>
          <w:b/>
          <w:color w:val="0E1115"/>
          <w:sz w:val="24"/>
        </w:rPr>
        <w:t> </w:t>
      </w:r>
      <w:r>
        <w:rPr>
          <w:rFonts w:ascii="Tahoma" w:hAnsi="Tahoma"/>
          <w:b/>
          <w:color w:val="0E1115"/>
          <w:spacing w:val="-10"/>
          <w:sz w:val="24"/>
        </w:rPr>
        <w:t>(&gt;25%</w:t>
      </w:r>
      <w:r>
        <w:rPr>
          <w:rFonts w:ascii="Tahoma" w:hAnsi="Tahoma"/>
          <w:b/>
          <w:color w:val="0E1115"/>
          <w:spacing w:val="-2"/>
          <w:sz w:val="24"/>
        </w:rPr>
        <w:t> </w:t>
      </w:r>
      <w:r>
        <w:rPr>
          <w:b/>
          <w:color w:val="0E1115"/>
          <w:spacing w:val="-10"/>
          <w:sz w:val="24"/>
        </w:rPr>
        <w:t>н</w:t>
      </w:r>
      <w:r>
        <w:rPr>
          <w:b/>
          <w:color w:val="0E1115"/>
          <w:spacing w:val="-10"/>
          <w:sz w:val="23"/>
        </w:rPr>
        <w:t>асе</w:t>
      </w:r>
      <w:r>
        <w:rPr>
          <w:b/>
          <w:color w:val="0E1115"/>
          <w:spacing w:val="-10"/>
          <w:sz w:val="24"/>
        </w:rPr>
        <w:t>л</w:t>
      </w:r>
      <w:r>
        <w:rPr>
          <w:b/>
          <w:color w:val="0E1115"/>
          <w:spacing w:val="-10"/>
          <w:sz w:val="23"/>
        </w:rPr>
        <w:t>е</w:t>
      </w:r>
      <w:r>
        <w:rPr>
          <w:b/>
          <w:color w:val="0E1115"/>
          <w:spacing w:val="-10"/>
          <w:sz w:val="24"/>
        </w:rPr>
        <w:t>ния</w:t>
      </w:r>
      <w:r>
        <w:rPr>
          <w:rFonts w:ascii="Tahoma" w:hAnsi="Tahoma"/>
          <w:b/>
          <w:color w:val="0E1115"/>
          <w:spacing w:val="-10"/>
          <w:sz w:val="24"/>
        </w:rPr>
        <w:t>):</w:t>
      </w:r>
    </w:p>
    <w:p>
      <w:pPr>
        <w:pStyle w:val="ListParagraph"/>
        <w:numPr>
          <w:ilvl w:val="1"/>
          <w:numId w:val="155"/>
        </w:numPr>
        <w:tabs>
          <w:tab w:pos="845" w:val="left" w:leader="none"/>
        </w:tabs>
        <w:spacing w:line="350" w:lineRule="auto" w:before="264" w:after="0"/>
        <w:ind w:left="845" w:right="54" w:hanging="263"/>
        <w:jc w:val="left"/>
        <w:rPr>
          <w:rFonts w:ascii="Tahoma" w:hAnsi="Tahoma"/>
          <w:sz w:val="24"/>
        </w:rPr>
      </w:pPr>
      <w:r>
        <w:rPr>
          <w:color w:val="0E1115"/>
          <w:sz w:val="24"/>
        </w:rPr>
        <w:t>Когда более четверти населения активно и регулярно участвует в экономике дара</w:t>
      </w:r>
      <w:r>
        <w:rPr>
          <w:rFonts w:ascii="Tahoma" w:hAnsi="Tahoma"/>
          <w:color w:val="0E1115"/>
          <w:sz w:val="24"/>
        </w:rPr>
        <w:t>, </w:t>
      </w:r>
      <w:r>
        <w:rPr>
          <w:color w:val="0E1115"/>
          <w:sz w:val="24"/>
        </w:rPr>
        <w:t>она перестает быть маргинальной</w:t>
      </w:r>
      <w:r>
        <w:rPr>
          <w:rFonts w:ascii="Tahoma" w:hAnsi="Tahoma"/>
          <w:color w:val="0E1115"/>
          <w:sz w:val="24"/>
        </w:rPr>
        <w:t>. </w:t>
      </w:r>
      <w:r>
        <w:rPr>
          <w:color w:val="0E1115"/>
          <w:sz w:val="24"/>
        </w:rPr>
        <w:t>Ее принципы становятся социальной </w:t>
      </w:r>
      <w:r>
        <w:rPr>
          <w:color w:val="0E1115"/>
          <w:spacing w:val="-2"/>
          <w:sz w:val="24"/>
        </w:rPr>
        <w:t>нормой</w:t>
      </w:r>
      <w:r>
        <w:rPr>
          <w:rFonts w:ascii="Tahoma" w:hAnsi="Tahoma"/>
          <w:color w:val="0E1115"/>
          <w:spacing w:val="-2"/>
          <w:sz w:val="24"/>
        </w:rPr>
        <w:t>.</w:t>
      </w:r>
    </w:p>
    <w:p>
      <w:pPr>
        <w:pStyle w:val="ListParagraph"/>
        <w:numPr>
          <w:ilvl w:val="0"/>
          <w:numId w:val="155"/>
        </w:numPr>
        <w:tabs>
          <w:tab w:pos="574" w:val="left" w:leader="none"/>
        </w:tabs>
        <w:spacing w:line="240" w:lineRule="auto" w:before="84" w:after="0"/>
        <w:ind w:left="574" w:right="0" w:hanging="284"/>
        <w:jc w:val="left"/>
        <w:rPr>
          <w:rFonts w:ascii="Tahoma" w:hAnsi="Tahoma"/>
          <w:b/>
          <w:sz w:val="24"/>
        </w:rPr>
      </w:pPr>
      <w:r>
        <w:rPr>
          <w:b/>
          <w:color w:val="0E1115"/>
          <w:spacing w:val="-6"/>
          <w:sz w:val="23"/>
        </w:rPr>
        <w:t>То</w:t>
      </w:r>
      <w:r>
        <w:rPr>
          <w:b/>
          <w:color w:val="0E1115"/>
          <w:spacing w:val="-6"/>
          <w:sz w:val="24"/>
        </w:rPr>
        <w:t>чк</w:t>
      </w:r>
      <w:r>
        <w:rPr>
          <w:b/>
          <w:color w:val="0E1115"/>
          <w:spacing w:val="-6"/>
          <w:sz w:val="23"/>
        </w:rPr>
        <w:t>а</w:t>
      </w:r>
      <w:r>
        <w:rPr>
          <w:b/>
          <w:color w:val="0E1115"/>
          <w:spacing w:val="9"/>
          <w:sz w:val="23"/>
        </w:rPr>
        <w:t> </w:t>
      </w:r>
      <w:r>
        <w:rPr>
          <w:b/>
          <w:color w:val="0E1115"/>
          <w:spacing w:val="-6"/>
          <w:sz w:val="24"/>
        </w:rPr>
        <w:t>Эк</w:t>
      </w:r>
      <w:r>
        <w:rPr>
          <w:b/>
          <w:color w:val="0E1115"/>
          <w:spacing w:val="-6"/>
          <w:sz w:val="23"/>
        </w:rPr>
        <w:t>о</w:t>
      </w:r>
      <w:r>
        <w:rPr>
          <w:b/>
          <w:color w:val="0E1115"/>
          <w:spacing w:val="-6"/>
          <w:sz w:val="24"/>
        </w:rPr>
        <w:t>н</w:t>
      </w:r>
      <w:r>
        <w:rPr>
          <w:b/>
          <w:color w:val="0E1115"/>
          <w:spacing w:val="-6"/>
          <w:sz w:val="23"/>
        </w:rPr>
        <w:t>о</w:t>
      </w:r>
      <w:r>
        <w:rPr>
          <w:b/>
          <w:color w:val="0E1115"/>
          <w:spacing w:val="-6"/>
          <w:sz w:val="24"/>
        </w:rPr>
        <w:t>мич</w:t>
      </w:r>
      <w:r>
        <w:rPr>
          <w:b/>
          <w:color w:val="0E1115"/>
          <w:spacing w:val="-6"/>
          <w:sz w:val="23"/>
        </w:rPr>
        <w:t>ес</w:t>
      </w:r>
      <w:r>
        <w:rPr>
          <w:b/>
          <w:color w:val="0E1115"/>
          <w:spacing w:val="-6"/>
          <w:sz w:val="24"/>
        </w:rPr>
        <w:t>к</w:t>
      </w:r>
      <w:r>
        <w:rPr>
          <w:b/>
          <w:color w:val="0E1115"/>
          <w:spacing w:val="-6"/>
          <w:sz w:val="23"/>
        </w:rPr>
        <w:t>ой</w:t>
      </w:r>
      <w:r>
        <w:rPr>
          <w:b/>
          <w:color w:val="0E1115"/>
          <w:spacing w:val="9"/>
          <w:sz w:val="23"/>
        </w:rPr>
        <w:t> </w:t>
      </w:r>
      <w:r>
        <w:rPr>
          <w:b/>
          <w:color w:val="0E1115"/>
          <w:spacing w:val="-6"/>
          <w:sz w:val="23"/>
        </w:rPr>
        <w:t>Нео</w:t>
      </w:r>
      <w:r>
        <w:rPr>
          <w:b/>
          <w:color w:val="0E1115"/>
          <w:spacing w:val="-6"/>
          <w:sz w:val="24"/>
        </w:rPr>
        <w:t>б</w:t>
      </w:r>
      <w:r>
        <w:rPr>
          <w:b/>
          <w:color w:val="0E1115"/>
          <w:spacing w:val="-6"/>
          <w:sz w:val="23"/>
        </w:rPr>
        <w:t>хо</w:t>
      </w:r>
      <w:r>
        <w:rPr>
          <w:b/>
          <w:color w:val="0E1115"/>
          <w:spacing w:val="-6"/>
          <w:sz w:val="24"/>
        </w:rPr>
        <w:t>дим</w:t>
      </w:r>
      <w:r>
        <w:rPr>
          <w:b/>
          <w:color w:val="0E1115"/>
          <w:spacing w:val="-6"/>
          <w:sz w:val="23"/>
        </w:rPr>
        <w:t>ос</w:t>
      </w:r>
      <w:r>
        <w:rPr>
          <w:b/>
          <w:color w:val="0E1115"/>
          <w:spacing w:val="-6"/>
          <w:sz w:val="24"/>
        </w:rPr>
        <w:t>ти</w:t>
      </w:r>
      <w:r>
        <w:rPr>
          <w:b/>
          <w:color w:val="0E1115"/>
          <w:spacing w:val="6"/>
          <w:sz w:val="24"/>
        </w:rPr>
        <w:t> </w:t>
      </w:r>
      <w:r>
        <w:rPr>
          <w:rFonts w:ascii="Tahoma" w:hAnsi="Tahoma"/>
          <w:b/>
          <w:color w:val="0E1115"/>
          <w:spacing w:val="-6"/>
          <w:sz w:val="24"/>
        </w:rPr>
        <w:t>(</w:t>
      </w:r>
      <w:r>
        <w:rPr>
          <w:b/>
          <w:color w:val="0E1115"/>
          <w:spacing w:val="-6"/>
          <w:sz w:val="23"/>
        </w:rPr>
        <w:t>Са</w:t>
      </w:r>
      <w:r>
        <w:rPr>
          <w:b/>
          <w:color w:val="0E1115"/>
          <w:spacing w:val="-6"/>
          <w:sz w:val="24"/>
        </w:rPr>
        <w:t>м</w:t>
      </w:r>
      <w:r>
        <w:rPr>
          <w:b/>
          <w:color w:val="0E1115"/>
          <w:spacing w:val="-6"/>
          <w:sz w:val="23"/>
        </w:rPr>
        <w:t>о</w:t>
      </w:r>
      <w:r>
        <w:rPr>
          <w:b/>
          <w:color w:val="0E1115"/>
          <w:spacing w:val="-6"/>
          <w:sz w:val="24"/>
        </w:rPr>
        <w:t>д</w:t>
      </w:r>
      <w:r>
        <w:rPr>
          <w:b/>
          <w:color w:val="0E1115"/>
          <w:spacing w:val="-6"/>
          <w:sz w:val="23"/>
        </w:rPr>
        <w:t>ос</w:t>
      </w:r>
      <w:r>
        <w:rPr>
          <w:b/>
          <w:color w:val="0E1115"/>
          <w:spacing w:val="-6"/>
          <w:sz w:val="24"/>
        </w:rPr>
        <w:t>т</w:t>
      </w:r>
      <w:r>
        <w:rPr>
          <w:b/>
          <w:color w:val="0E1115"/>
          <w:spacing w:val="-6"/>
          <w:sz w:val="23"/>
        </w:rPr>
        <w:t>а</w:t>
      </w:r>
      <w:r>
        <w:rPr>
          <w:b/>
          <w:color w:val="0E1115"/>
          <w:spacing w:val="-6"/>
          <w:sz w:val="24"/>
        </w:rPr>
        <w:t>т</w:t>
      </w:r>
      <w:r>
        <w:rPr>
          <w:b/>
          <w:color w:val="0E1115"/>
          <w:spacing w:val="-6"/>
          <w:sz w:val="23"/>
        </w:rPr>
        <w:t>о</w:t>
      </w:r>
      <w:r>
        <w:rPr>
          <w:b/>
          <w:color w:val="0E1115"/>
          <w:spacing w:val="-6"/>
          <w:sz w:val="24"/>
        </w:rPr>
        <w:t>чн</w:t>
      </w:r>
      <w:r>
        <w:rPr>
          <w:b/>
          <w:color w:val="0E1115"/>
          <w:spacing w:val="-6"/>
          <w:sz w:val="23"/>
        </w:rPr>
        <w:t>ос</w:t>
      </w:r>
      <w:r>
        <w:rPr>
          <w:b/>
          <w:color w:val="0E1115"/>
          <w:spacing w:val="-6"/>
          <w:sz w:val="24"/>
        </w:rPr>
        <w:t>ть</w:t>
      </w:r>
      <w:r>
        <w:rPr>
          <w:b/>
          <w:color w:val="0E1115"/>
          <w:spacing w:val="6"/>
          <w:sz w:val="24"/>
        </w:rPr>
        <w:t> </w:t>
      </w:r>
      <w:r>
        <w:rPr>
          <w:b/>
          <w:color w:val="0E1115"/>
          <w:spacing w:val="-6"/>
          <w:sz w:val="23"/>
        </w:rPr>
        <w:t>се</w:t>
      </w:r>
      <w:r>
        <w:rPr>
          <w:b/>
          <w:color w:val="0E1115"/>
          <w:spacing w:val="-6"/>
          <w:sz w:val="24"/>
        </w:rPr>
        <w:t>ти</w:t>
      </w:r>
      <w:r>
        <w:rPr>
          <w:rFonts w:ascii="Tahoma" w:hAnsi="Tahoma"/>
          <w:b/>
          <w:color w:val="0E1115"/>
          <w:spacing w:val="-6"/>
          <w:sz w:val="24"/>
        </w:rPr>
        <w:t>):</w:t>
      </w:r>
    </w:p>
    <w:p>
      <w:pPr>
        <w:pStyle w:val="ListParagraph"/>
        <w:numPr>
          <w:ilvl w:val="1"/>
          <w:numId w:val="155"/>
        </w:numPr>
        <w:tabs>
          <w:tab w:pos="845" w:val="left" w:leader="none"/>
        </w:tabs>
        <w:spacing w:line="345" w:lineRule="auto" w:before="249" w:after="0"/>
        <w:ind w:left="845" w:right="12" w:hanging="263"/>
        <w:jc w:val="left"/>
        <w:rPr>
          <w:rFonts w:ascii="Tahoma" w:hAnsi="Tahoma"/>
          <w:sz w:val="24"/>
        </w:rPr>
      </w:pPr>
      <w:r>
        <w:rPr>
          <w:color w:val="0E1115"/>
          <w:sz w:val="24"/>
        </w:rPr>
        <w:t>Когда сеть сообществ может автономно обеспечивать себя </w:t>
      </w:r>
      <w:r>
        <w:rPr>
          <w:b/>
          <w:color w:val="0E1115"/>
          <w:sz w:val="24"/>
        </w:rPr>
        <w:t>п</w:t>
      </w:r>
      <w:r>
        <w:rPr>
          <w:b/>
          <w:color w:val="0E1115"/>
          <w:sz w:val="23"/>
        </w:rPr>
        <w:t>ро</w:t>
      </w:r>
      <w:r>
        <w:rPr>
          <w:b/>
          <w:color w:val="0E1115"/>
          <w:sz w:val="24"/>
        </w:rPr>
        <w:t>д</w:t>
      </w:r>
      <w:r>
        <w:rPr>
          <w:b/>
          <w:color w:val="0E1115"/>
          <w:sz w:val="23"/>
        </w:rPr>
        <w:t>о</w:t>
      </w:r>
      <w:r>
        <w:rPr>
          <w:b/>
          <w:color w:val="0E1115"/>
          <w:sz w:val="24"/>
        </w:rPr>
        <w:t>в</w:t>
      </w:r>
      <w:r>
        <w:rPr>
          <w:b/>
          <w:color w:val="0E1115"/>
          <w:sz w:val="23"/>
        </w:rPr>
        <w:t>о</w:t>
      </w:r>
      <w:r>
        <w:rPr>
          <w:b/>
          <w:color w:val="0E1115"/>
          <w:sz w:val="24"/>
        </w:rPr>
        <w:t>ль</w:t>
      </w:r>
      <w:r>
        <w:rPr>
          <w:b/>
          <w:color w:val="0E1115"/>
          <w:sz w:val="23"/>
        </w:rPr>
        <w:t>с</w:t>
      </w:r>
      <w:r>
        <w:rPr>
          <w:b/>
          <w:color w:val="0E1115"/>
          <w:sz w:val="24"/>
        </w:rPr>
        <w:t>тви</w:t>
      </w:r>
      <w:r>
        <w:rPr>
          <w:b/>
          <w:color w:val="0E1115"/>
          <w:sz w:val="23"/>
        </w:rPr>
        <w:t>е</w:t>
      </w:r>
      <w:r>
        <w:rPr>
          <w:b/>
          <w:color w:val="0E1115"/>
          <w:sz w:val="24"/>
        </w:rPr>
        <w:t>м</w:t>
      </w:r>
      <w:r>
        <w:rPr>
          <w:rFonts w:ascii="Tahoma" w:hAnsi="Tahoma"/>
          <w:b/>
          <w:color w:val="0E1115"/>
          <w:sz w:val="24"/>
        </w:rPr>
        <w:t>, </w:t>
      </w:r>
      <w:r>
        <w:rPr>
          <w:b/>
          <w:color w:val="0E1115"/>
          <w:sz w:val="24"/>
        </w:rPr>
        <w:t>эн</w:t>
      </w:r>
      <w:r>
        <w:rPr>
          <w:b/>
          <w:color w:val="0E1115"/>
          <w:sz w:val="23"/>
        </w:rPr>
        <w:t>ер</w:t>
      </w:r>
      <w:r>
        <w:rPr>
          <w:b/>
          <w:color w:val="0E1115"/>
          <w:sz w:val="24"/>
        </w:rPr>
        <w:t>ги</w:t>
      </w:r>
      <w:r>
        <w:rPr>
          <w:b/>
          <w:color w:val="0E1115"/>
          <w:sz w:val="23"/>
        </w:rPr>
        <w:t>ей</w:t>
      </w:r>
      <w:r>
        <w:rPr>
          <w:rFonts w:ascii="Tahoma" w:hAnsi="Tahoma"/>
          <w:b/>
          <w:color w:val="0E1115"/>
          <w:sz w:val="24"/>
        </w:rPr>
        <w:t>,</w:t>
      </w:r>
      <w:r>
        <w:rPr>
          <w:rFonts w:ascii="Tahoma" w:hAnsi="Tahoma"/>
          <w:b/>
          <w:color w:val="0E1115"/>
          <w:spacing w:val="-6"/>
          <w:sz w:val="24"/>
        </w:rPr>
        <w:t> </w:t>
      </w:r>
      <w:r>
        <w:rPr>
          <w:b/>
          <w:color w:val="0E1115"/>
          <w:sz w:val="24"/>
        </w:rPr>
        <w:t>жиль</w:t>
      </w:r>
      <w:r>
        <w:rPr>
          <w:b/>
          <w:color w:val="0E1115"/>
          <w:sz w:val="23"/>
        </w:rPr>
        <w:t>е</w:t>
      </w:r>
      <w:r>
        <w:rPr>
          <w:b/>
          <w:color w:val="0E1115"/>
          <w:sz w:val="24"/>
        </w:rPr>
        <w:t>м</w:t>
      </w:r>
      <w:r>
        <w:rPr>
          <w:rFonts w:ascii="Tahoma" w:hAnsi="Tahoma"/>
          <w:b/>
          <w:color w:val="0E1115"/>
          <w:sz w:val="24"/>
        </w:rPr>
        <w:t>,</w:t>
      </w:r>
      <w:r>
        <w:rPr>
          <w:rFonts w:ascii="Tahoma" w:hAnsi="Tahoma"/>
          <w:b/>
          <w:color w:val="0E1115"/>
          <w:spacing w:val="-6"/>
          <w:sz w:val="24"/>
        </w:rPr>
        <w:t> </w:t>
      </w:r>
      <w:r>
        <w:rPr>
          <w:b/>
          <w:color w:val="0E1115"/>
          <w:sz w:val="24"/>
        </w:rPr>
        <w:t>зд</w:t>
      </w:r>
      <w:r>
        <w:rPr>
          <w:b/>
          <w:color w:val="0E1115"/>
          <w:sz w:val="23"/>
        </w:rPr>
        <w:t>ра</w:t>
      </w:r>
      <w:r>
        <w:rPr>
          <w:b/>
          <w:color w:val="0E1115"/>
          <w:sz w:val="24"/>
        </w:rPr>
        <w:t>в</w:t>
      </w:r>
      <w:r>
        <w:rPr>
          <w:b/>
          <w:color w:val="0E1115"/>
          <w:sz w:val="23"/>
        </w:rPr>
        <w:t>оохра</w:t>
      </w:r>
      <w:r>
        <w:rPr>
          <w:b/>
          <w:color w:val="0E1115"/>
          <w:sz w:val="24"/>
        </w:rPr>
        <w:t>н</w:t>
      </w:r>
      <w:r>
        <w:rPr>
          <w:b/>
          <w:color w:val="0E1115"/>
          <w:sz w:val="23"/>
        </w:rPr>
        <w:t>е</w:t>
      </w:r>
      <w:r>
        <w:rPr>
          <w:b/>
          <w:color w:val="0E1115"/>
          <w:sz w:val="24"/>
        </w:rPr>
        <w:t>ни</w:t>
      </w:r>
      <w:r>
        <w:rPr>
          <w:b/>
          <w:color w:val="0E1115"/>
          <w:sz w:val="23"/>
        </w:rPr>
        <w:t>е</w:t>
      </w:r>
      <w:r>
        <w:rPr>
          <w:b/>
          <w:color w:val="0E1115"/>
          <w:sz w:val="24"/>
        </w:rPr>
        <w:t>м и </w:t>
      </w:r>
      <w:r>
        <w:rPr>
          <w:b/>
          <w:color w:val="0E1115"/>
          <w:sz w:val="23"/>
        </w:rPr>
        <w:t>о</w:t>
      </w:r>
      <w:r>
        <w:rPr>
          <w:b/>
          <w:color w:val="0E1115"/>
          <w:sz w:val="24"/>
        </w:rPr>
        <w:t>б</w:t>
      </w:r>
      <w:r>
        <w:rPr>
          <w:b/>
          <w:color w:val="0E1115"/>
          <w:sz w:val="23"/>
        </w:rPr>
        <w:t>ра</w:t>
      </w:r>
      <w:r>
        <w:rPr>
          <w:b/>
          <w:color w:val="0E1115"/>
          <w:sz w:val="24"/>
        </w:rPr>
        <w:t>з</w:t>
      </w:r>
      <w:r>
        <w:rPr>
          <w:b/>
          <w:color w:val="0E1115"/>
          <w:sz w:val="23"/>
        </w:rPr>
        <w:t>о</w:t>
      </w:r>
      <w:r>
        <w:rPr>
          <w:b/>
          <w:color w:val="0E1115"/>
          <w:sz w:val="24"/>
        </w:rPr>
        <w:t>в</w:t>
      </w:r>
      <w:r>
        <w:rPr>
          <w:b/>
          <w:color w:val="0E1115"/>
          <w:sz w:val="23"/>
        </w:rPr>
        <w:t>а</w:t>
      </w:r>
      <w:r>
        <w:rPr>
          <w:b/>
          <w:color w:val="0E1115"/>
          <w:sz w:val="24"/>
        </w:rPr>
        <w:t>ни</w:t>
      </w:r>
      <w:r>
        <w:rPr>
          <w:b/>
          <w:color w:val="0E1115"/>
          <w:sz w:val="23"/>
        </w:rPr>
        <w:t>е</w:t>
      </w:r>
      <w:r>
        <w:rPr>
          <w:b/>
          <w:color w:val="0E1115"/>
          <w:sz w:val="24"/>
        </w:rPr>
        <w:t>м </w:t>
      </w:r>
      <w:r>
        <w:rPr>
          <w:color w:val="0E1115"/>
          <w:sz w:val="24"/>
        </w:rPr>
        <w:t>без зависимости от старой системы</w:t>
      </w:r>
      <w:r>
        <w:rPr>
          <w:rFonts w:ascii="Tahoma" w:hAnsi="Tahoma"/>
          <w:color w:val="0E1115"/>
          <w:sz w:val="24"/>
        </w:rPr>
        <w:t>. </w:t>
      </w:r>
      <w:r>
        <w:rPr>
          <w:color w:val="0E1115"/>
          <w:sz w:val="24"/>
        </w:rPr>
        <w:t>После этого крах старой экономики не страшен</w:t>
      </w:r>
      <w:r>
        <w:rPr>
          <w:rFonts w:ascii="Tahoma" w:hAnsi="Tahoma"/>
          <w:color w:val="0E1115"/>
          <w:sz w:val="24"/>
        </w:rPr>
        <w:t>, </w:t>
      </w:r>
      <w:r>
        <w:rPr>
          <w:color w:val="0E1115"/>
          <w:sz w:val="24"/>
        </w:rPr>
        <w:t>а желанен</w:t>
      </w:r>
      <w:r>
        <w:rPr>
          <w:rFonts w:ascii="Tahoma" w:hAnsi="Tahoma"/>
          <w:color w:val="0E1115"/>
          <w:sz w:val="24"/>
        </w:rPr>
        <w:t>.</w:t>
      </w:r>
    </w:p>
    <w:p>
      <w:pPr>
        <w:pStyle w:val="ListParagraph"/>
        <w:numPr>
          <w:ilvl w:val="0"/>
          <w:numId w:val="155"/>
        </w:numPr>
        <w:tabs>
          <w:tab w:pos="574" w:val="left" w:leader="none"/>
        </w:tabs>
        <w:spacing w:line="240" w:lineRule="auto" w:before="94" w:after="0"/>
        <w:ind w:left="574" w:right="0" w:hanging="284"/>
        <w:jc w:val="left"/>
        <w:rPr>
          <w:rFonts w:ascii="Tahoma" w:hAnsi="Tahoma"/>
          <w:b/>
          <w:sz w:val="24"/>
        </w:rPr>
      </w:pPr>
      <w:r>
        <w:rPr>
          <w:b/>
          <w:color w:val="0E1115"/>
          <w:spacing w:val="-6"/>
          <w:sz w:val="23"/>
        </w:rPr>
        <w:t>То</w:t>
      </w:r>
      <w:r>
        <w:rPr>
          <w:b/>
          <w:color w:val="0E1115"/>
          <w:spacing w:val="-6"/>
          <w:sz w:val="24"/>
        </w:rPr>
        <w:t>чк</w:t>
      </w:r>
      <w:r>
        <w:rPr>
          <w:b/>
          <w:color w:val="0E1115"/>
          <w:spacing w:val="-6"/>
          <w:sz w:val="23"/>
        </w:rPr>
        <w:t>а</w:t>
      </w:r>
      <w:r>
        <w:rPr>
          <w:b/>
          <w:color w:val="0E1115"/>
          <w:spacing w:val="-5"/>
          <w:sz w:val="23"/>
        </w:rPr>
        <w:t> </w:t>
      </w:r>
      <w:r>
        <w:rPr>
          <w:b/>
          <w:color w:val="0E1115"/>
          <w:spacing w:val="-6"/>
          <w:sz w:val="24"/>
        </w:rPr>
        <w:t>Инф</w:t>
      </w:r>
      <w:r>
        <w:rPr>
          <w:b/>
          <w:color w:val="0E1115"/>
          <w:spacing w:val="-6"/>
          <w:sz w:val="23"/>
        </w:rPr>
        <w:t>ор</w:t>
      </w:r>
      <w:r>
        <w:rPr>
          <w:b/>
          <w:color w:val="0E1115"/>
          <w:spacing w:val="-6"/>
          <w:sz w:val="24"/>
        </w:rPr>
        <w:t>м</w:t>
      </w:r>
      <w:r>
        <w:rPr>
          <w:b/>
          <w:color w:val="0E1115"/>
          <w:spacing w:val="-6"/>
          <w:sz w:val="23"/>
        </w:rPr>
        <w:t>а</w:t>
      </w:r>
      <w:r>
        <w:rPr>
          <w:b/>
          <w:color w:val="0E1115"/>
          <w:spacing w:val="-6"/>
          <w:sz w:val="24"/>
        </w:rPr>
        <w:t>ци</w:t>
      </w:r>
      <w:r>
        <w:rPr>
          <w:b/>
          <w:color w:val="0E1115"/>
          <w:spacing w:val="-6"/>
          <w:sz w:val="23"/>
        </w:rPr>
        <w:t>о</w:t>
      </w:r>
      <w:r>
        <w:rPr>
          <w:b/>
          <w:color w:val="0E1115"/>
          <w:spacing w:val="-6"/>
          <w:sz w:val="24"/>
        </w:rPr>
        <w:t>нн</w:t>
      </w:r>
      <w:r>
        <w:rPr>
          <w:b/>
          <w:color w:val="0E1115"/>
          <w:spacing w:val="-6"/>
          <w:sz w:val="23"/>
        </w:rPr>
        <w:t>о</w:t>
      </w:r>
      <w:r>
        <w:rPr>
          <w:b/>
          <w:color w:val="0E1115"/>
          <w:spacing w:val="-6"/>
          <w:sz w:val="24"/>
        </w:rPr>
        <w:t>г</w:t>
      </w:r>
      <w:r>
        <w:rPr>
          <w:b/>
          <w:color w:val="0E1115"/>
          <w:spacing w:val="-6"/>
          <w:sz w:val="23"/>
        </w:rPr>
        <w:t>о </w:t>
      </w:r>
      <w:r>
        <w:rPr>
          <w:b/>
          <w:color w:val="0E1115"/>
          <w:spacing w:val="-6"/>
          <w:sz w:val="24"/>
        </w:rPr>
        <w:t>Д</w:t>
      </w:r>
      <w:r>
        <w:rPr>
          <w:b/>
          <w:color w:val="0E1115"/>
          <w:spacing w:val="-6"/>
          <w:sz w:val="23"/>
        </w:rPr>
        <w:t>о</w:t>
      </w:r>
      <w:r>
        <w:rPr>
          <w:b/>
          <w:color w:val="0E1115"/>
          <w:spacing w:val="-6"/>
          <w:sz w:val="24"/>
        </w:rPr>
        <w:t>мини</w:t>
      </w:r>
      <w:r>
        <w:rPr>
          <w:b/>
          <w:color w:val="0E1115"/>
          <w:spacing w:val="-6"/>
          <w:sz w:val="23"/>
        </w:rPr>
        <w:t>ро</w:t>
      </w:r>
      <w:r>
        <w:rPr>
          <w:b/>
          <w:color w:val="0E1115"/>
          <w:spacing w:val="-6"/>
          <w:sz w:val="24"/>
        </w:rPr>
        <w:t>в</w:t>
      </w:r>
      <w:r>
        <w:rPr>
          <w:b/>
          <w:color w:val="0E1115"/>
          <w:spacing w:val="-6"/>
          <w:sz w:val="23"/>
        </w:rPr>
        <w:t>а</w:t>
      </w:r>
      <w:r>
        <w:rPr>
          <w:b/>
          <w:color w:val="0E1115"/>
          <w:spacing w:val="-6"/>
          <w:sz w:val="24"/>
        </w:rPr>
        <w:t>ния</w:t>
      </w:r>
      <w:r>
        <w:rPr>
          <w:rFonts w:ascii="Tahoma" w:hAnsi="Tahoma"/>
          <w:b/>
          <w:color w:val="0E1115"/>
          <w:spacing w:val="-6"/>
          <w:sz w:val="24"/>
        </w:rPr>
        <w:t>:</w:t>
      </w:r>
    </w:p>
    <w:p>
      <w:pPr>
        <w:pStyle w:val="ListParagraph"/>
        <w:numPr>
          <w:ilvl w:val="1"/>
          <w:numId w:val="155"/>
        </w:numPr>
        <w:tabs>
          <w:tab w:pos="845" w:val="left" w:leader="none"/>
        </w:tabs>
        <w:spacing w:line="345" w:lineRule="auto" w:before="249" w:after="0"/>
        <w:ind w:left="845" w:right="352" w:hanging="263"/>
        <w:jc w:val="left"/>
        <w:rPr>
          <w:rFonts w:ascii="Tahoma" w:hAnsi="Tahoma"/>
          <w:sz w:val="24"/>
        </w:rPr>
      </w:pPr>
      <w:r>
        <w:rPr>
          <w:color w:val="0E1115"/>
          <w:sz w:val="24"/>
        </w:rPr>
        <w:t>Когда открытые</w:t>
      </w:r>
      <w:r>
        <w:rPr>
          <w:rFonts w:ascii="Tahoma" w:hAnsi="Tahoma"/>
          <w:color w:val="0E1115"/>
          <w:sz w:val="24"/>
        </w:rPr>
        <w:t>, </w:t>
      </w:r>
      <w:r>
        <w:rPr>
          <w:color w:val="0E1115"/>
          <w:sz w:val="24"/>
        </w:rPr>
        <w:t>децентрализованные платформы координации </w:t>
      </w:r>
      <w:r>
        <w:rPr>
          <w:rFonts w:ascii="Tahoma" w:hAnsi="Tahoma"/>
          <w:color w:val="0E1115"/>
          <w:sz w:val="24"/>
        </w:rPr>
        <w:t>(</w:t>
      </w:r>
      <w:r>
        <w:rPr>
          <w:color w:val="0E1115"/>
          <w:sz w:val="24"/>
        </w:rPr>
        <w:t>аналоги интернета</w:t>
      </w:r>
      <w:r>
        <w:rPr>
          <w:rFonts w:ascii="Tahoma" w:hAnsi="Tahoma"/>
          <w:color w:val="0E1115"/>
          <w:sz w:val="24"/>
        </w:rPr>
        <w:t>, </w:t>
      </w:r>
      <w:r>
        <w:rPr>
          <w:color w:val="0E1115"/>
          <w:sz w:val="24"/>
        </w:rPr>
        <w:t>но на принципах дара</w:t>
      </w:r>
      <w:r>
        <w:rPr>
          <w:rFonts w:ascii="Tahoma" w:hAnsi="Tahoma"/>
          <w:color w:val="0E1115"/>
          <w:sz w:val="24"/>
        </w:rPr>
        <w:t>) </w:t>
      </w:r>
      <w:r>
        <w:rPr>
          <w:color w:val="0E1115"/>
          <w:sz w:val="24"/>
        </w:rPr>
        <w:t>становятся </w:t>
      </w:r>
      <w:r>
        <w:rPr>
          <w:b/>
          <w:color w:val="0E1115"/>
          <w:sz w:val="24"/>
        </w:rPr>
        <w:t>т</w:t>
      </w:r>
      <w:r>
        <w:rPr>
          <w:b/>
          <w:color w:val="0E1115"/>
          <w:sz w:val="23"/>
        </w:rPr>
        <w:t>ех</w:t>
      </w:r>
      <w:r>
        <w:rPr>
          <w:b/>
          <w:color w:val="0E1115"/>
          <w:sz w:val="24"/>
        </w:rPr>
        <w:t>н</w:t>
      </w:r>
      <w:r>
        <w:rPr>
          <w:b/>
          <w:color w:val="0E1115"/>
          <w:sz w:val="23"/>
        </w:rPr>
        <w:t>о</w:t>
      </w:r>
      <w:r>
        <w:rPr>
          <w:b/>
          <w:color w:val="0E1115"/>
          <w:sz w:val="24"/>
        </w:rPr>
        <w:t>л</w:t>
      </w:r>
      <w:r>
        <w:rPr>
          <w:b/>
          <w:color w:val="0E1115"/>
          <w:sz w:val="23"/>
        </w:rPr>
        <w:t>о</w:t>
      </w:r>
      <w:r>
        <w:rPr>
          <w:b/>
          <w:color w:val="0E1115"/>
          <w:sz w:val="24"/>
        </w:rPr>
        <w:t>гич</w:t>
      </w:r>
      <w:r>
        <w:rPr>
          <w:b/>
          <w:color w:val="0E1115"/>
          <w:sz w:val="23"/>
        </w:rPr>
        <w:t>ес</w:t>
      </w:r>
      <w:r>
        <w:rPr>
          <w:b/>
          <w:color w:val="0E1115"/>
          <w:sz w:val="24"/>
        </w:rPr>
        <w:t>ки п</w:t>
      </w:r>
      <w:r>
        <w:rPr>
          <w:b/>
          <w:color w:val="0E1115"/>
          <w:sz w:val="23"/>
        </w:rPr>
        <w:t>ре</w:t>
      </w:r>
      <w:r>
        <w:rPr>
          <w:b/>
          <w:color w:val="0E1115"/>
          <w:sz w:val="24"/>
        </w:rPr>
        <w:t>в</w:t>
      </w:r>
      <w:r>
        <w:rPr>
          <w:b/>
          <w:color w:val="0E1115"/>
          <w:sz w:val="23"/>
        </w:rPr>
        <w:t>осхо</w:t>
      </w:r>
      <w:r>
        <w:rPr>
          <w:b/>
          <w:color w:val="0E1115"/>
          <w:sz w:val="24"/>
        </w:rPr>
        <w:t>дящими</w:t>
      </w:r>
      <w:r>
        <w:rPr>
          <w:b/>
          <w:color w:val="0E1115"/>
          <w:spacing w:val="-16"/>
          <w:sz w:val="24"/>
        </w:rPr>
        <w:t> </w:t>
      </w:r>
      <w:r>
        <w:rPr>
          <w:b/>
          <w:color w:val="0E1115"/>
          <w:sz w:val="24"/>
        </w:rPr>
        <w:t>и</w:t>
      </w:r>
      <w:r>
        <w:rPr>
          <w:b/>
          <w:color w:val="0E1115"/>
          <w:spacing w:val="-16"/>
          <w:sz w:val="24"/>
        </w:rPr>
        <w:t> </w:t>
      </w:r>
      <w:r>
        <w:rPr>
          <w:b/>
          <w:color w:val="0E1115"/>
          <w:sz w:val="24"/>
        </w:rPr>
        <w:t>б</w:t>
      </w:r>
      <w:r>
        <w:rPr>
          <w:b/>
          <w:color w:val="0E1115"/>
          <w:sz w:val="23"/>
        </w:rPr>
        <w:t>о</w:t>
      </w:r>
      <w:r>
        <w:rPr>
          <w:b/>
          <w:color w:val="0E1115"/>
          <w:sz w:val="24"/>
        </w:rPr>
        <w:t>л</w:t>
      </w:r>
      <w:r>
        <w:rPr>
          <w:b/>
          <w:color w:val="0E1115"/>
          <w:sz w:val="23"/>
        </w:rPr>
        <w:t>ее</w:t>
      </w:r>
      <w:r>
        <w:rPr>
          <w:b/>
          <w:color w:val="0E1115"/>
          <w:spacing w:val="-13"/>
          <w:sz w:val="23"/>
        </w:rPr>
        <w:t> </w:t>
      </w:r>
      <w:r>
        <w:rPr>
          <w:b/>
          <w:color w:val="0E1115"/>
          <w:sz w:val="23"/>
        </w:rPr>
        <w:t>у</w:t>
      </w:r>
      <w:r>
        <w:rPr>
          <w:b/>
          <w:color w:val="0E1115"/>
          <w:sz w:val="24"/>
        </w:rPr>
        <w:t>д</w:t>
      </w:r>
      <w:r>
        <w:rPr>
          <w:b/>
          <w:color w:val="0E1115"/>
          <w:sz w:val="23"/>
        </w:rPr>
        <w:t>о</w:t>
      </w:r>
      <w:r>
        <w:rPr>
          <w:b/>
          <w:color w:val="0E1115"/>
          <w:sz w:val="24"/>
        </w:rPr>
        <w:t>бными</w:t>
      </w:r>
      <w:r>
        <w:rPr>
          <w:rFonts w:ascii="Tahoma" w:hAnsi="Tahoma"/>
          <w:color w:val="0E1115"/>
          <w:sz w:val="24"/>
        </w:rPr>
        <w:t>,</w:t>
      </w:r>
      <w:r>
        <w:rPr>
          <w:rFonts w:ascii="Tahoma" w:hAnsi="Tahoma"/>
          <w:color w:val="0E1115"/>
          <w:spacing w:val="-18"/>
          <w:sz w:val="24"/>
        </w:rPr>
        <w:t> </w:t>
      </w:r>
      <w:r>
        <w:rPr>
          <w:color w:val="0E1115"/>
          <w:sz w:val="24"/>
        </w:rPr>
        <w:t>чем</w:t>
      </w:r>
      <w:r>
        <w:rPr>
          <w:color w:val="0E1115"/>
          <w:spacing w:val="-10"/>
          <w:sz w:val="24"/>
        </w:rPr>
        <w:t> </w:t>
      </w:r>
      <w:r>
        <w:rPr>
          <w:color w:val="0E1115"/>
          <w:sz w:val="24"/>
        </w:rPr>
        <w:t>коммерческие</w:t>
      </w:r>
      <w:r>
        <w:rPr>
          <w:color w:val="0E1115"/>
          <w:spacing w:val="-10"/>
          <w:sz w:val="24"/>
        </w:rPr>
        <w:t> </w:t>
      </w:r>
      <w:r>
        <w:rPr>
          <w:color w:val="0E1115"/>
          <w:sz w:val="24"/>
        </w:rPr>
        <w:t>аналоги</w:t>
      </w:r>
      <w:r>
        <w:rPr>
          <w:rFonts w:ascii="Tahoma" w:hAnsi="Tahoma"/>
          <w:color w:val="0E1115"/>
          <w:sz w:val="24"/>
        </w:rPr>
        <w:t>.</w:t>
      </w:r>
      <w:r>
        <w:rPr>
          <w:rFonts w:ascii="Tahoma" w:hAnsi="Tahoma"/>
          <w:color w:val="0E1115"/>
          <w:spacing w:val="-18"/>
          <w:sz w:val="24"/>
        </w:rPr>
        <w:t> </w:t>
      </w:r>
      <w:r>
        <w:rPr>
          <w:color w:val="0E1115"/>
          <w:sz w:val="24"/>
        </w:rPr>
        <w:t>Когда</w:t>
      </w:r>
      <w:r>
        <w:rPr>
          <w:color w:val="0E1115"/>
          <w:spacing w:val="-10"/>
          <w:sz w:val="24"/>
        </w:rPr>
        <w:t> </w:t>
      </w:r>
      <w:r>
        <w:rPr>
          <w:color w:val="0E1115"/>
          <w:sz w:val="24"/>
        </w:rPr>
        <w:t>они становятся</w:t>
      </w:r>
      <w:r>
        <w:rPr>
          <w:color w:val="0E1115"/>
          <w:spacing w:val="40"/>
          <w:sz w:val="24"/>
        </w:rPr>
        <w:t> </w:t>
      </w:r>
      <w:r>
        <w:rPr>
          <w:color w:val="0E1115"/>
          <w:sz w:val="24"/>
        </w:rPr>
        <w:t>главным</w:t>
      </w:r>
      <w:r>
        <w:rPr>
          <w:color w:val="0E1115"/>
          <w:spacing w:val="40"/>
          <w:sz w:val="24"/>
        </w:rPr>
        <w:t> </w:t>
      </w:r>
      <w:r>
        <w:rPr>
          <w:color w:val="0E1115"/>
          <w:sz w:val="24"/>
        </w:rPr>
        <w:t>инструментом</w:t>
      </w:r>
      <w:r>
        <w:rPr>
          <w:color w:val="0E1115"/>
          <w:spacing w:val="40"/>
          <w:sz w:val="24"/>
        </w:rPr>
        <w:t> </w:t>
      </w:r>
      <w:r>
        <w:rPr>
          <w:color w:val="0E1115"/>
          <w:sz w:val="24"/>
        </w:rPr>
        <w:t>организации</w:t>
      </w:r>
      <w:r>
        <w:rPr>
          <w:color w:val="0E1115"/>
          <w:spacing w:val="40"/>
          <w:sz w:val="24"/>
        </w:rPr>
        <w:t> </w:t>
      </w:r>
      <w:r>
        <w:rPr>
          <w:color w:val="0E1115"/>
          <w:sz w:val="24"/>
        </w:rPr>
        <w:t>жизни</w:t>
      </w:r>
      <w:r>
        <w:rPr>
          <w:color w:val="0E1115"/>
          <w:spacing w:val="40"/>
          <w:sz w:val="24"/>
        </w:rPr>
        <w:t> </w:t>
      </w:r>
      <w:r>
        <w:rPr>
          <w:color w:val="0E1115"/>
          <w:sz w:val="24"/>
        </w:rPr>
        <w:t>для</w:t>
      </w:r>
      <w:r>
        <w:rPr>
          <w:color w:val="0E1115"/>
          <w:spacing w:val="40"/>
          <w:sz w:val="24"/>
        </w:rPr>
        <w:t> </w:t>
      </w:r>
      <w:r>
        <w:rPr>
          <w:color w:val="0E1115"/>
          <w:sz w:val="24"/>
        </w:rPr>
        <w:t>большинства</w:t>
      </w:r>
      <w:r>
        <w:rPr>
          <w:rFonts w:ascii="Tahoma" w:hAnsi="Tahoma"/>
          <w:color w:val="0E1115"/>
          <w:sz w:val="24"/>
        </w:rPr>
        <w:t>.</w:t>
      </w:r>
    </w:p>
    <w:p>
      <w:pPr>
        <w:pStyle w:val="ListParagraph"/>
        <w:numPr>
          <w:ilvl w:val="0"/>
          <w:numId w:val="155"/>
        </w:numPr>
        <w:tabs>
          <w:tab w:pos="574" w:val="left" w:leader="none"/>
        </w:tabs>
        <w:spacing w:line="240" w:lineRule="auto" w:before="97" w:after="0"/>
        <w:ind w:left="574" w:right="0" w:hanging="284"/>
        <w:jc w:val="left"/>
        <w:rPr>
          <w:rFonts w:ascii="Tahoma" w:hAnsi="Tahoma"/>
          <w:b/>
          <w:sz w:val="24"/>
        </w:rPr>
      </w:pPr>
      <w:r>
        <w:rPr>
          <w:b/>
          <w:color w:val="0E1115"/>
          <w:spacing w:val="-4"/>
          <w:sz w:val="23"/>
        </w:rPr>
        <w:t>То</w:t>
      </w:r>
      <w:r>
        <w:rPr>
          <w:b/>
          <w:color w:val="0E1115"/>
          <w:spacing w:val="-4"/>
          <w:sz w:val="24"/>
        </w:rPr>
        <w:t>чк</w:t>
      </w:r>
      <w:r>
        <w:rPr>
          <w:b/>
          <w:color w:val="0E1115"/>
          <w:spacing w:val="-4"/>
          <w:sz w:val="23"/>
        </w:rPr>
        <w:t>а</w:t>
      </w:r>
      <w:r>
        <w:rPr>
          <w:b/>
          <w:color w:val="0E1115"/>
          <w:spacing w:val="-8"/>
          <w:sz w:val="23"/>
        </w:rPr>
        <w:t> </w:t>
      </w:r>
      <w:r>
        <w:rPr>
          <w:b/>
          <w:color w:val="0E1115"/>
          <w:spacing w:val="-4"/>
          <w:sz w:val="24"/>
        </w:rPr>
        <w:t>Л</w:t>
      </w:r>
      <w:r>
        <w:rPr>
          <w:b/>
          <w:color w:val="0E1115"/>
          <w:spacing w:val="-4"/>
          <w:sz w:val="23"/>
        </w:rPr>
        <w:t>е</w:t>
      </w:r>
      <w:r>
        <w:rPr>
          <w:b/>
          <w:color w:val="0E1115"/>
          <w:spacing w:val="-4"/>
          <w:sz w:val="24"/>
        </w:rPr>
        <w:t>гитимн</w:t>
      </w:r>
      <w:r>
        <w:rPr>
          <w:b/>
          <w:color w:val="0E1115"/>
          <w:spacing w:val="-4"/>
          <w:sz w:val="23"/>
        </w:rPr>
        <w:t>ос</w:t>
      </w:r>
      <w:r>
        <w:rPr>
          <w:b/>
          <w:color w:val="0E1115"/>
          <w:spacing w:val="-4"/>
          <w:sz w:val="24"/>
        </w:rPr>
        <w:t>ти</w:t>
      </w:r>
      <w:r>
        <w:rPr>
          <w:b/>
          <w:color w:val="0E1115"/>
          <w:spacing w:val="-10"/>
          <w:sz w:val="24"/>
        </w:rPr>
        <w:t> </w:t>
      </w:r>
      <w:r>
        <w:rPr>
          <w:rFonts w:ascii="Tahoma" w:hAnsi="Tahoma"/>
          <w:b/>
          <w:color w:val="0E1115"/>
          <w:spacing w:val="-4"/>
          <w:sz w:val="24"/>
        </w:rPr>
        <w:t>(</w:t>
      </w:r>
      <w:r>
        <w:rPr>
          <w:b/>
          <w:color w:val="0E1115"/>
          <w:spacing w:val="-4"/>
          <w:sz w:val="23"/>
        </w:rPr>
        <w:t>Перехо</w:t>
      </w:r>
      <w:r>
        <w:rPr>
          <w:b/>
          <w:color w:val="0E1115"/>
          <w:spacing w:val="-4"/>
          <w:sz w:val="24"/>
        </w:rPr>
        <w:t>д</w:t>
      </w:r>
      <w:r>
        <w:rPr>
          <w:b/>
          <w:color w:val="0E1115"/>
          <w:spacing w:val="-10"/>
          <w:sz w:val="24"/>
        </w:rPr>
        <w:t> </w:t>
      </w:r>
      <w:r>
        <w:rPr>
          <w:b/>
          <w:color w:val="0E1115"/>
          <w:spacing w:val="-4"/>
          <w:sz w:val="24"/>
        </w:rPr>
        <w:t>элит</w:t>
      </w:r>
      <w:r>
        <w:rPr>
          <w:rFonts w:ascii="Tahoma" w:hAnsi="Tahoma"/>
          <w:b/>
          <w:color w:val="0E1115"/>
          <w:spacing w:val="-4"/>
          <w:sz w:val="24"/>
        </w:rPr>
        <w:t>):</w:t>
      </w:r>
    </w:p>
    <w:p>
      <w:pPr>
        <w:pStyle w:val="ListParagraph"/>
        <w:numPr>
          <w:ilvl w:val="1"/>
          <w:numId w:val="155"/>
        </w:numPr>
        <w:tabs>
          <w:tab w:pos="845" w:val="left" w:leader="none"/>
        </w:tabs>
        <w:spacing w:line="345" w:lineRule="auto" w:before="249" w:after="0"/>
        <w:ind w:left="845" w:right="479" w:hanging="263"/>
        <w:jc w:val="left"/>
        <w:rPr>
          <w:rFonts w:ascii="Tahoma" w:hAnsi="Tahoma"/>
          <w:sz w:val="24"/>
        </w:rPr>
      </w:pPr>
      <w:r>
        <w:rPr>
          <w:color w:val="0E1115"/>
          <w:sz w:val="24"/>
        </w:rPr>
        <w:t>Когда самые талантливые и уважаемые люди страны </w:t>
      </w:r>
      <w:r>
        <w:rPr>
          <w:rFonts w:ascii="Tahoma" w:hAnsi="Tahoma"/>
          <w:color w:val="0E1115"/>
          <w:sz w:val="24"/>
        </w:rPr>
        <w:t>— </w:t>
      </w:r>
      <w:r>
        <w:rPr>
          <w:color w:val="0E1115"/>
          <w:sz w:val="24"/>
        </w:rPr>
        <w:t>ученые</w:t>
      </w:r>
      <w:r>
        <w:rPr>
          <w:rFonts w:ascii="Tahoma" w:hAnsi="Tahoma"/>
          <w:color w:val="0E1115"/>
          <w:sz w:val="24"/>
        </w:rPr>
        <w:t>, </w:t>
      </w:r>
      <w:r>
        <w:rPr>
          <w:color w:val="0E1115"/>
          <w:sz w:val="24"/>
        </w:rPr>
        <w:t>врачи</w:t>
      </w:r>
      <w:r>
        <w:rPr>
          <w:rFonts w:ascii="Tahoma" w:hAnsi="Tahoma"/>
          <w:color w:val="0E1115"/>
          <w:sz w:val="24"/>
        </w:rPr>
        <w:t>, </w:t>
      </w:r>
      <w:r>
        <w:rPr>
          <w:color w:val="0E1115"/>
          <w:sz w:val="24"/>
        </w:rPr>
        <w:t>инженеры</w:t>
      </w:r>
      <w:r>
        <w:rPr>
          <w:rFonts w:ascii="Tahoma" w:hAnsi="Tahoma"/>
          <w:color w:val="0E1115"/>
          <w:sz w:val="24"/>
        </w:rPr>
        <w:t>, </w:t>
      </w:r>
      <w:r>
        <w:rPr>
          <w:color w:val="0E1115"/>
          <w:sz w:val="24"/>
        </w:rPr>
        <w:t>учителя</w:t>
      </w:r>
      <w:r>
        <w:rPr>
          <w:rFonts w:ascii="Tahoma" w:hAnsi="Tahoma"/>
          <w:color w:val="0E1115"/>
          <w:sz w:val="24"/>
        </w:rPr>
        <w:t>, </w:t>
      </w:r>
      <w:r>
        <w:rPr>
          <w:color w:val="0E1115"/>
          <w:sz w:val="24"/>
        </w:rPr>
        <w:t>художники </w:t>
      </w:r>
      <w:r>
        <w:rPr>
          <w:rFonts w:ascii="Tahoma" w:hAnsi="Tahoma"/>
          <w:color w:val="0E1115"/>
          <w:sz w:val="24"/>
        </w:rPr>
        <w:t>— </w:t>
      </w:r>
      <w:r>
        <w:rPr>
          <w:b/>
          <w:color w:val="0E1115"/>
          <w:sz w:val="24"/>
        </w:rPr>
        <w:t>п</w:t>
      </w:r>
      <w:r>
        <w:rPr>
          <w:b/>
          <w:color w:val="0E1115"/>
          <w:sz w:val="23"/>
        </w:rPr>
        <w:t>у</w:t>
      </w:r>
      <w:r>
        <w:rPr>
          <w:b/>
          <w:color w:val="0E1115"/>
          <w:sz w:val="24"/>
        </w:rPr>
        <w:t>бличн</w:t>
      </w:r>
      <w:r>
        <w:rPr>
          <w:b/>
          <w:color w:val="0E1115"/>
          <w:sz w:val="23"/>
        </w:rPr>
        <w:t>о </w:t>
      </w:r>
      <w:r>
        <w:rPr>
          <w:b/>
          <w:color w:val="0E1115"/>
          <w:sz w:val="24"/>
        </w:rPr>
        <w:t>и м</w:t>
      </w:r>
      <w:r>
        <w:rPr>
          <w:b/>
          <w:color w:val="0E1115"/>
          <w:sz w:val="23"/>
        </w:rPr>
        <w:t>ассо</w:t>
      </w:r>
      <w:r>
        <w:rPr>
          <w:b/>
          <w:color w:val="0E1115"/>
          <w:sz w:val="24"/>
        </w:rPr>
        <w:t>в</w:t>
      </w:r>
      <w:r>
        <w:rPr>
          <w:b/>
          <w:color w:val="0E1115"/>
          <w:sz w:val="23"/>
        </w:rPr>
        <w:t>о </w:t>
      </w:r>
      <w:r>
        <w:rPr>
          <w:b/>
          <w:color w:val="0E1115"/>
          <w:sz w:val="24"/>
        </w:rPr>
        <w:t>п</w:t>
      </w:r>
      <w:r>
        <w:rPr>
          <w:b/>
          <w:color w:val="0E1115"/>
          <w:sz w:val="23"/>
        </w:rPr>
        <w:t>ерехо</w:t>
      </w:r>
      <w:r>
        <w:rPr>
          <w:b/>
          <w:color w:val="0E1115"/>
          <w:sz w:val="24"/>
        </w:rPr>
        <w:t>дят </w:t>
      </w:r>
      <w:r>
        <w:rPr>
          <w:color w:val="0E1115"/>
          <w:sz w:val="24"/>
        </w:rPr>
        <w:t>в новую систему</w:t>
      </w:r>
      <w:r>
        <w:rPr>
          <w:rFonts w:ascii="Tahoma" w:hAnsi="Tahoma"/>
          <w:color w:val="0E1115"/>
          <w:sz w:val="24"/>
        </w:rPr>
        <w:t>, </w:t>
      </w:r>
      <w:r>
        <w:rPr>
          <w:color w:val="0E1115"/>
          <w:sz w:val="24"/>
        </w:rPr>
        <w:t>отказываясь от статуса и привилегий старого мира</w:t>
      </w:r>
      <w:r>
        <w:rPr>
          <w:rFonts w:ascii="Tahoma" w:hAnsi="Tahoma"/>
          <w:color w:val="0E1115"/>
          <w:sz w:val="24"/>
        </w:rPr>
        <w:t>. </w:t>
      </w:r>
      <w:r>
        <w:rPr>
          <w:color w:val="0E1115"/>
          <w:sz w:val="24"/>
        </w:rPr>
        <w:t>Их авторитет делает новый мир легитимным в глазах остальных</w:t>
      </w:r>
      <w:r>
        <w:rPr>
          <w:rFonts w:ascii="Tahoma" w:hAnsi="Tahoma"/>
          <w:color w:val="0E1115"/>
          <w:sz w:val="24"/>
        </w:rPr>
        <w:t>.</w:t>
      </w:r>
    </w:p>
    <w:p>
      <w:pPr>
        <w:pStyle w:val="ListParagraph"/>
        <w:numPr>
          <w:ilvl w:val="0"/>
          <w:numId w:val="155"/>
        </w:numPr>
        <w:tabs>
          <w:tab w:pos="574" w:val="left" w:leader="none"/>
        </w:tabs>
        <w:spacing w:line="240" w:lineRule="auto" w:before="96" w:after="0"/>
        <w:ind w:left="574" w:right="0" w:hanging="284"/>
        <w:jc w:val="left"/>
        <w:rPr>
          <w:rFonts w:ascii="Tahoma" w:hAnsi="Tahoma"/>
          <w:b/>
          <w:sz w:val="24"/>
        </w:rPr>
      </w:pPr>
      <w:r>
        <w:rPr>
          <w:b/>
          <w:color w:val="0E1115"/>
          <w:spacing w:val="-2"/>
          <w:sz w:val="23"/>
        </w:rPr>
        <w:t>То</w:t>
      </w:r>
      <w:r>
        <w:rPr>
          <w:b/>
          <w:color w:val="0E1115"/>
          <w:spacing w:val="-2"/>
          <w:sz w:val="24"/>
        </w:rPr>
        <w:t>чк</w:t>
      </w:r>
      <w:r>
        <w:rPr>
          <w:b/>
          <w:color w:val="0E1115"/>
          <w:spacing w:val="-2"/>
          <w:sz w:val="23"/>
        </w:rPr>
        <w:t>а</w:t>
      </w:r>
      <w:r>
        <w:rPr>
          <w:b/>
          <w:color w:val="0E1115"/>
          <w:spacing w:val="-5"/>
          <w:sz w:val="23"/>
        </w:rPr>
        <w:t> </w:t>
      </w:r>
      <w:r>
        <w:rPr>
          <w:b/>
          <w:color w:val="0E1115"/>
          <w:spacing w:val="-2"/>
          <w:sz w:val="23"/>
        </w:rPr>
        <w:t>Кр</w:t>
      </w:r>
      <w:r>
        <w:rPr>
          <w:b/>
          <w:color w:val="0E1115"/>
          <w:spacing w:val="-2"/>
          <w:sz w:val="24"/>
        </w:rPr>
        <w:t>итич</w:t>
      </w:r>
      <w:r>
        <w:rPr>
          <w:b/>
          <w:color w:val="0E1115"/>
          <w:spacing w:val="-2"/>
          <w:sz w:val="23"/>
        </w:rPr>
        <w:t>ес</w:t>
      </w:r>
      <w:r>
        <w:rPr>
          <w:b/>
          <w:color w:val="0E1115"/>
          <w:spacing w:val="-2"/>
          <w:sz w:val="24"/>
        </w:rPr>
        <w:t>к</w:t>
      </w:r>
      <w:r>
        <w:rPr>
          <w:b/>
          <w:color w:val="0E1115"/>
          <w:spacing w:val="-2"/>
          <w:sz w:val="23"/>
        </w:rPr>
        <w:t>ой</w:t>
      </w:r>
      <w:r>
        <w:rPr>
          <w:b/>
          <w:color w:val="0E1115"/>
          <w:spacing w:val="-5"/>
          <w:sz w:val="23"/>
        </w:rPr>
        <w:t> </w:t>
      </w:r>
      <w:r>
        <w:rPr>
          <w:b/>
          <w:color w:val="0E1115"/>
          <w:spacing w:val="-2"/>
          <w:sz w:val="23"/>
        </w:rPr>
        <w:t>Масс</w:t>
      </w:r>
      <w:r>
        <w:rPr>
          <w:b/>
          <w:color w:val="0E1115"/>
          <w:spacing w:val="-2"/>
          <w:sz w:val="24"/>
        </w:rPr>
        <w:t>ы</w:t>
      </w:r>
      <w:r>
        <w:rPr>
          <w:b/>
          <w:color w:val="0E1115"/>
          <w:spacing w:val="-7"/>
          <w:sz w:val="24"/>
        </w:rPr>
        <w:t> </w:t>
      </w:r>
      <w:r>
        <w:rPr>
          <w:b/>
          <w:color w:val="0E1115"/>
          <w:spacing w:val="-2"/>
          <w:sz w:val="23"/>
        </w:rPr>
        <w:t>Мо</w:t>
      </w:r>
      <w:r>
        <w:rPr>
          <w:b/>
          <w:color w:val="0E1115"/>
          <w:spacing w:val="-2"/>
          <w:sz w:val="24"/>
        </w:rPr>
        <w:t>л</w:t>
      </w:r>
      <w:r>
        <w:rPr>
          <w:b/>
          <w:color w:val="0E1115"/>
          <w:spacing w:val="-2"/>
          <w:sz w:val="23"/>
        </w:rPr>
        <w:t>о</w:t>
      </w:r>
      <w:r>
        <w:rPr>
          <w:b/>
          <w:color w:val="0E1115"/>
          <w:spacing w:val="-2"/>
          <w:sz w:val="24"/>
        </w:rPr>
        <w:t>д</w:t>
      </w:r>
      <w:r>
        <w:rPr>
          <w:b/>
          <w:color w:val="0E1115"/>
          <w:spacing w:val="-2"/>
          <w:sz w:val="23"/>
        </w:rPr>
        <w:t>е</w:t>
      </w:r>
      <w:r>
        <w:rPr>
          <w:b/>
          <w:color w:val="0E1115"/>
          <w:spacing w:val="-2"/>
          <w:sz w:val="24"/>
        </w:rPr>
        <w:t>жи</w:t>
      </w:r>
      <w:r>
        <w:rPr>
          <w:rFonts w:ascii="Tahoma" w:hAnsi="Tahoma"/>
          <w:b/>
          <w:color w:val="0E1115"/>
          <w:spacing w:val="-2"/>
          <w:sz w:val="24"/>
        </w:rPr>
        <w:t>:</w:t>
      </w:r>
    </w:p>
    <w:p>
      <w:pPr>
        <w:pStyle w:val="ListParagraph"/>
        <w:numPr>
          <w:ilvl w:val="1"/>
          <w:numId w:val="155"/>
        </w:numPr>
        <w:tabs>
          <w:tab w:pos="845" w:val="left" w:leader="none"/>
        </w:tabs>
        <w:spacing w:line="345" w:lineRule="auto" w:before="249" w:after="0"/>
        <w:ind w:left="845" w:right="198" w:hanging="263"/>
        <w:jc w:val="left"/>
        <w:rPr>
          <w:rFonts w:ascii="Tahoma" w:hAnsi="Tahoma"/>
          <w:sz w:val="24"/>
        </w:rPr>
      </w:pPr>
      <w:r>
        <w:rPr>
          <w:color w:val="0E1115"/>
          <w:sz w:val="24"/>
        </w:rPr>
        <w:t>Когда </w:t>
      </w:r>
      <w:r>
        <w:rPr>
          <w:b/>
          <w:color w:val="0E1115"/>
          <w:sz w:val="24"/>
        </w:rPr>
        <w:t>п</w:t>
      </w:r>
      <w:r>
        <w:rPr>
          <w:b/>
          <w:color w:val="0E1115"/>
          <w:sz w:val="23"/>
        </w:rPr>
        <w:t>о</w:t>
      </w:r>
      <w:r>
        <w:rPr>
          <w:b/>
          <w:color w:val="0E1115"/>
          <w:sz w:val="24"/>
        </w:rPr>
        <w:t>к</w:t>
      </w:r>
      <w:r>
        <w:rPr>
          <w:b/>
          <w:color w:val="0E1115"/>
          <w:sz w:val="23"/>
        </w:rPr>
        <w:t>о</w:t>
      </w:r>
      <w:r>
        <w:rPr>
          <w:b/>
          <w:color w:val="0E1115"/>
          <w:sz w:val="24"/>
        </w:rPr>
        <w:t>л</w:t>
      </w:r>
      <w:r>
        <w:rPr>
          <w:b/>
          <w:color w:val="0E1115"/>
          <w:sz w:val="23"/>
        </w:rPr>
        <w:t>е</w:t>
      </w:r>
      <w:r>
        <w:rPr>
          <w:b/>
          <w:color w:val="0E1115"/>
          <w:sz w:val="24"/>
        </w:rPr>
        <w:t>ни</w:t>
      </w:r>
      <w:r>
        <w:rPr>
          <w:b/>
          <w:color w:val="0E1115"/>
          <w:sz w:val="23"/>
        </w:rPr>
        <w:t>е</w:t>
      </w:r>
      <w:r>
        <w:rPr>
          <w:rFonts w:ascii="Tahoma" w:hAnsi="Tahoma"/>
          <w:b/>
          <w:color w:val="0E1115"/>
          <w:sz w:val="24"/>
        </w:rPr>
        <w:t>,</w:t>
      </w:r>
      <w:r>
        <w:rPr>
          <w:rFonts w:ascii="Tahoma" w:hAnsi="Tahoma"/>
          <w:b/>
          <w:color w:val="0E1115"/>
          <w:spacing w:val="-4"/>
          <w:sz w:val="24"/>
        </w:rPr>
        <w:t> </w:t>
      </w:r>
      <w:r>
        <w:rPr>
          <w:b/>
          <w:color w:val="0E1115"/>
          <w:sz w:val="24"/>
        </w:rPr>
        <w:t>вы</w:t>
      </w:r>
      <w:r>
        <w:rPr>
          <w:b/>
          <w:color w:val="0E1115"/>
          <w:sz w:val="23"/>
        </w:rPr>
        <w:t>рос</w:t>
      </w:r>
      <w:r>
        <w:rPr>
          <w:b/>
          <w:color w:val="0E1115"/>
          <w:sz w:val="24"/>
        </w:rPr>
        <w:t>ш</w:t>
      </w:r>
      <w:r>
        <w:rPr>
          <w:b/>
          <w:color w:val="0E1115"/>
          <w:sz w:val="23"/>
        </w:rPr>
        <w:t>ее </w:t>
      </w:r>
      <w:r>
        <w:rPr>
          <w:b/>
          <w:color w:val="0E1115"/>
          <w:sz w:val="24"/>
        </w:rPr>
        <w:t>в н</w:t>
      </w:r>
      <w:r>
        <w:rPr>
          <w:b/>
          <w:color w:val="0E1115"/>
          <w:sz w:val="23"/>
        </w:rPr>
        <w:t>о</w:t>
      </w:r>
      <w:r>
        <w:rPr>
          <w:b/>
          <w:color w:val="0E1115"/>
          <w:sz w:val="24"/>
        </w:rPr>
        <w:t>в</w:t>
      </w:r>
      <w:r>
        <w:rPr>
          <w:b/>
          <w:color w:val="0E1115"/>
          <w:sz w:val="23"/>
        </w:rPr>
        <w:t>ой с</w:t>
      </w:r>
      <w:r>
        <w:rPr>
          <w:b/>
          <w:color w:val="0E1115"/>
          <w:sz w:val="24"/>
        </w:rPr>
        <w:t>и</w:t>
      </w:r>
      <w:r>
        <w:rPr>
          <w:b/>
          <w:color w:val="0E1115"/>
          <w:sz w:val="23"/>
        </w:rPr>
        <w:t>с</w:t>
      </w:r>
      <w:r>
        <w:rPr>
          <w:b/>
          <w:color w:val="0E1115"/>
          <w:sz w:val="24"/>
        </w:rPr>
        <w:t>т</w:t>
      </w:r>
      <w:r>
        <w:rPr>
          <w:b/>
          <w:color w:val="0E1115"/>
          <w:sz w:val="23"/>
        </w:rPr>
        <w:t>е</w:t>
      </w:r>
      <w:r>
        <w:rPr>
          <w:b/>
          <w:color w:val="0E1115"/>
          <w:sz w:val="24"/>
        </w:rPr>
        <w:t>м</w:t>
      </w:r>
      <w:r>
        <w:rPr>
          <w:b/>
          <w:color w:val="0E1115"/>
          <w:sz w:val="23"/>
        </w:rPr>
        <w:t>е</w:t>
      </w:r>
      <w:r>
        <w:rPr>
          <w:rFonts w:ascii="Tahoma" w:hAnsi="Tahoma"/>
          <w:color w:val="0E1115"/>
          <w:sz w:val="24"/>
        </w:rPr>
        <w:t>, </w:t>
      </w:r>
      <w:r>
        <w:rPr>
          <w:color w:val="0E1115"/>
          <w:sz w:val="24"/>
        </w:rPr>
        <w:t>достигает зрелости</w:t>
      </w:r>
      <w:r>
        <w:rPr>
          <w:rFonts w:ascii="Tahoma" w:hAnsi="Tahoma"/>
          <w:color w:val="0E1115"/>
          <w:sz w:val="24"/>
        </w:rPr>
        <w:t>. </w:t>
      </w:r>
      <w:r>
        <w:rPr>
          <w:color w:val="0E1115"/>
          <w:sz w:val="24"/>
        </w:rPr>
        <w:t>Для них экономика дара </w:t>
      </w:r>
      <w:r>
        <w:rPr>
          <w:rFonts w:ascii="Tahoma" w:hAnsi="Tahoma"/>
          <w:color w:val="0E1115"/>
          <w:sz w:val="24"/>
        </w:rPr>
        <w:t>— </w:t>
      </w:r>
      <w:r>
        <w:rPr>
          <w:color w:val="0E1115"/>
          <w:sz w:val="24"/>
        </w:rPr>
        <w:t>не идеология</w:t>
      </w:r>
      <w:r>
        <w:rPr>
          <w:rFonts w:ascii="Tahoma" w:hAnsi="Tahoma"/>
          <w:color w:val="0E1115"/>
          <w:sz w:val="24"/>
        </w:rPr>
        <w:t>, </w:t>
      </w:r>
      <w:r>
        <w:rPr>
          <w:color w:val="0E1115"/>
          <w:sz w:val="24"/>
        </w:rPr>
        <w:t>а единственная известная реальность</w:t>
      </w:r>
      <w:r>
        <w:rPr>
          <w:rFonts w:ascii="Tahoma" w:hAnsi="Tahoma"/>
          <w:color w:val="0E1115"/>
          <w:sz w:val="24"/>
        </w:rPr>
        <w:t>. </w:t>
      </w:r>
      <w:r>
        <w:rPr>
          <w:color w:val="0E1115"/>
          <w:sz w:val="24"/>
        </w:rPr>
        <w:t>Они не</w:t>
      </w:r>
      <w:r>
        <w:rPr>
          <w:color w:val="0E1115"/>
          <w:spacing w:val="34"/>
          <w:sz w:val="24"/>
        </w:rPr>
        <w:t> </w:t>
      </w:r>
      <w:r>
        <w:rPr>
          <w:color w:val="0E1115"/>
          <w:sz w:val="24"/>
        </w:rPr>
        <w:t>примут</w:t>
      </w:r>
      <w:r>
        <w:rPr>
          <w:color w:val="0E1115"/>
          <w:spacing w:val="34"/>
          <w:sz w:val="24"/>
        </w:rPr>
        <w:t> </w:t>
      </w:r>
      <w:r>
        <w:rPr>
          <w:color w:val="0E1115"/>
          <w:sz w:val="24"/>
        </w:rPr>
        <w:t>возврата</w:t>
      </w:r>
      <w:r>
        <w:rPr>
          <w:color w:val="0E1115"/>
          <w:spacing w:val="34"/>
          <w:sz w:val="24"/>
        </w:rPr>
        <w:t> </w:t>
      </w:r>
      <w:r>
        <w:rPr>
          <w:color w:val="0E1115"/>
          <w:sz w:val="24"/>
        </w:rPr>
        <w:t>к</w:t>
      </w:r>
      <w:r>
        <w:rPr>
          <w:color w:val="0E1115"/>
          <w:spacing w:val="34"/>
          <w:sz w:val="24"/>
        </w:rPr>
        <w:t> </w:t>
      </w:r>
      <w:r>
        <w:rPr>
          <w:color w:val="0E1115"/>
          <w:sz w:val="24"/>
        </w:rPr>
        <w:t>конкуренции</w:t>
      </w:r>
      <w:r>
        <w:rPr>
          <w:color w:val="0E1115"/>
          <w:spacing w:val="34"/>
          <w:sz w:val="24"/>
        </w:rPr>
        <w:t> </w:t>
      </w:r>
      <w:r>
        <w:rPr>
          <w:color w:val="0E1115"/>
          <w:sz w:val="24"/>
        </w:rPr>
        <w:t>и</w:t>
      </w:r>
      <w:r>
        <w:rPr>
          <w:color w:val="0E1115"/>
          <w:spacing w:val="34"/>
          <w:sz w:val="24"/>
        </w:rPr>
        <w:t> </w:t>
      </w:r>
      <w:r>
        <w:rPr>
          <w:color w:val="0E1115"/>
          <w:sz w:val="24"/>
        </w:rPr>
        <w:t>деньгам</w:t>
      </w:r>
      <w:r>
        <w:rPr>
          <w:rFonts w:ascii="Tahoma" w:hAnsi="Tahoma"/>
          <w:color w:val="0E1115"/>
          <w:sz w:val="24"/>
        </w:rPr>
        <w:t>, </w:t>
      </w:r>
      <w:r>
        <w:rPr>
          <w:color w:val="0E1115"/>
          <w:sz w:val="24"/>
        </w:rPr>
        <w:t>как</w:t>
      </w:r>
      <w:r>
        <w:rPr>
          <w:color w:val="0E1115"/>
          <w:spacing w:val="34"/>
          <w:sz w:val="24"/>
        </w:rPr>
        <w:t> </w:t>
      </w:r>
      <w:r>
        <w:rPr>
          <w:color w:val="0E1115"/>
          <w:sz w:val="24"/>
        </w:rPr>
        <w:t>мы</w:t>
      </w:r>
      <w:r>
        <w:rPr>
          <w:color w:val="0E1115"/>
          <w:spacing w:val="34"/>
          <w:sz w:val="24"/>
        </w:rPr>
        <w:t> </w:t>
      </w:r>
      <w:r>
        <w:rPr>
          <w:color w:val="0E1115"/>
          <w:sz w:val="24"/>
        </w:rPr>
        <w:t>не</w:t>
      </w:r>
      <w:r>
        <w:rPr>
          <w:color w:val="0E1115"/>
          <w:spacing w:val="34"/>
          <w:sz w:val="24"/>
        </w:rPr>
        <w:t> </w:t>
      </w:r>
      <w:r>
        <w:rPr>
          <w:color w:val="0E1115"/>
          <w:sz w:val="24"/>
        </w:rPr>
        <w:t>примем</w:t>
      </w:r>
      <w:r>
        <w:rPr>
          <w:color w:val="0E1115"/>
          <w:spacing w:val="34"/>
          <w:sz w:val="24"/>
        </w:rPr>
        <w:t> </w:t>
      </w:r>
      <w:r>
        <w:rPr>
          <w:color w:val="0E1115"/>
          <w:sz w:val="24"/>
        </w:rPr>
        <w:t>возврата</w:t>
      </w:r>
      <w:r>
        <w:rPr>
          <w:color w:val="0E1115"/>
          <w:spacing w:val="34"/>
          <w:sz w:val="24"/>
        </w:rPr>
        <w:t> </w:t>
      </w:r>
      <w:r>
        <w:rPr>
          <w:color w:val="0E1115"/>
          <w:sz w:val="24"/>
        </w:rPr>
        <w:t>к </w:t>
      </w:r>
      <w:r>
        <w:rPr>
          <w:color w:val="0E1115"/>
          <w:spacing w:val="-2"/>
          <w:sz w:val="24"/>
        </w:rPr>
        <w:t>рабовладению</w:t>
      </w:r>
      <w:r>
        <w:rPr>
          <w:rFonts w:ascii="Tahoma" w:hAnsi="Tahoma"/>
          <w:color w:val="0E1115"/>
          <w:spacing w:val="-2"/>
          <w:sz w:val="24"/>
        </w:rPr>
        <w:t>.</w:t>
      </w:r>
    </w:p>
    <w:p>
      <w:pPr>
        <w:pStyle w:val="BodyText"/>
        <w:rPr>
          <w:rFonts w:ascii="Tahoma"/>
        </w:rPr>
      </w:pPr>
    </w:p>
    <w:p>
      <w:pPr>
        <w:pStyle w:val="BodyText"/>
        <w:rPr>
          <w:rFonts w:ascii="Tahoma"/>
        </w:rPr>
      </w:pPr>
    </w:p>
    <w:p>
      <w:pPr>
        <w:pStyle w:val="BodyText"/>
        <w:spacing w:before="82"/>
        <w:rPr>
          <w:rFonts w:ascii="Tahoma"/>
        </w:rPr>
      </w:pPr>
    </w:p>
    <w:p>
      <w:pPr>
        <w:spacing w:line="297" w:lineRule="auto" w:before="0"/>
        <w:ind w:left="305" w:right="191" w:firstLine="0"/>
        <w:jc w:val="left"/>
        <w:rPr>
          <w:rFonts w:ascii="Tahoma" w:hAnsi="Tahoma"/>
          <w:b/>
          <w:sz w:val="30"/>
        </w:rPr>
      </w:pPr>
      <w:r>
        <w:rPr>
          <w:b/>
          <w:color w:val="0E1115"/>
          <w:spacing w:val="-4"/>
          <w:sz w:val="30"/>
        </w:rPr>
        <w:t>Ф</w:t>
      </w:r>
      <w:r>
        <w:rPr>
          <w:b/>
          <w:color w:val="0E1115"/>
          <w:spacing w:val="-4"/>
          <w:sz w:val="29"/>
        </w:rPr>
        <w:t>а</w:t>
      </w:r>
      <w:r>
        <w:rPr>
          <w:b/>
          <w:color w:val="0E1115"/>
          <w:spacing w:val="-4"/>
          <w:sz w:val="30"/>
        </w:rPr>
        <w:t>кт</w:t>
      </w:r>
      <w:r>
        <w:rPr>
          <w:b/>
          <w:color w:val="0E1115"/>
          <w:spacing w:val="-4"/>
          <w:sz w:val="29"/>
        </w:rPr>
        <w:t>ор</w:t>
      </w:r>
      <w:r>
        <w:rPr>
          <w:b/>
          <w:color w:val="0E1115"/>
          <w:spacing w:val="-4"/>
          <w:sz w:val="30"/>
        </w:rPr>
        <w:t>ы</w:t>
      </w:r>
      <w:r>
        <w:rPr>
          <w:rFonts w:ascii="Tahoma" w:hAnsi="Tahoma"/>
          <w:b/>
          <w:color w:val="0E1115"/>
          <w:spacing w:val="-4"/>
          <w:sz w:val="30"/>
        </w:rPr>
        <w:t>,</w:t>
      </w:r>
      <w:r>
        <w:rPr>
          <w:rFonts w:ascii="Tahoma" w:hAnsi="Tahoma"/>
          <w:b/>
          <w:color w:val="0E1115"/>
          <w:spacing w:val="-27"/>
          <w:sz w:val="30"/>
        </w:rPr>
        <w:t> </w:t>
      </w:r>
      <w:r>
        <w:rPr>
          <w:b/>
          <w:color w:val="0E1115"/>
          <w:spacing w:val="-4"/>
          <w:sz w:val="30"/>
        </w:rPr>
        <w:t>к</w:t>
      </w:r>
      <w:r>
        <w:rPr>
          <w:b/>
          <w:color w:val="0E1115"/>
          <w:spacing w:val="-4"/>
          <w:sz w:val="29"/>
        </w:rPr>
        <w:t>о</w:t>
      </w:r>
      <w:r>
        <w:rPr>
          <w:b/>
          <w:color w:val="0E1115"/>
          <w:spacing w:val="-4"/>
          <w:sz w:val="30"/>
        </w:rPr>
        <w:t>т</w:t>
      </w:r>
      <w:r>
        <w:rPr>
          <w:b/>
          <w:color w:val="0E1115"/>
          <w:spacing w:val="-4"/>
          <w:sz w:val="29"/>
        </w:rPr>
        <w:t>ор</w:t>
      </w:r>
      <w:r>
        <w:rPr>
          <w:b/>
          <w:color w:val="0E1115"/>
          <w:spacing w:val="-4"/>
          <w:sz w:val="30"/>
        </w:rPr>
        <w:t>ы</w:t>
      </w:r>
      <w:r>
        <w:rPr>
          <w:b/>
          <w:color w:val="0E1115"/>
          <w:spacing w:val="-4"/>
          <w:sz w:val="29"/>
        </w:rPr>
        <w:t>е</w:t>
      </w:r>
      <w:r>
        <w:rPr>
          <w:b/>
          <w:color w:val="0E1115"/>
          <w:spacing w:val="-17"/>
          <w:sz w:val="29"/>
        </w:rPr>
        <w:t> </w:t>
      </w:r>
      <w:r>
        <w:rPr>
          <w:b/>
          <w:color w:val="0E1115"/>
          <w:spacing w:val="-4"/>
          <w:sz w:val="29"/>
        </w:rPr>
        <w:t>с</w:t>
      </w:r>
      <w:r>
        <w:rPr>
          <w:b/>
          <w:color w:val="0E1115"/>
          <w:spacing w:val="-4"/>
          <w:sz w:val="30"/>
        </w:rPr>
        <w:t>д</w:t>
      </w:r>
      <w:r>
        <w:rPr>
          <w:b/>
          <w:color w:val="0E1115"/>
          <w:spacing w:val="-4"/>
          <w:sz w:val="29"/>
        </w:rPr>
        <w:t>е</w:t>
      </w:r>
      <w:r>
        <w:rPr>
          <w:b/>
          <w:color w:val="0E1115"/>
          <w:spacing w:val="-4"/>
          <w:sz w:val="30"/>
        </w:rPr>
        <w:t>л</w:t>
      </w:r>
      <w:r>
        <w:rPr>
          <w:b/>
          <w:color w:val="0E1115"/>
          <w:spacing w:val="-4"/>
          <w:sz w:val="29"/>
        </w:rPr>
        <w:t>а</w:t>
      </w:r>
      <w:r>
        <w:rPr>
          <w:b/>
          <w:color w:val="0E1115"/>
          <w:spacing w:val="-4"/>
          <w:sz w:val="30"/>
        </w:rPr>
        <w:t>ют</w:t>
      </w:r>
      <w:r>
        <w:rPr>
          <w:b/>
          <w:color w:val="0E1115"/>
          <w:spacing w:val="-16"/>
          <w:sz w:val="30"/>
        </w:rPr>
        <w:t> </w:t>
      </w:r>
      <w:r>
        <w:rPr>
          <w:b/>
          <w:color w:val="0E1115"/>
          <w:spacing w:val="-4"/>
          <w:sz w:val="30"/>
        </w:rPr>
        <w:t>п</w:t>
      </w:r>
      <w:r>
        <w:rPr>
          <w:b/>
          <w:color w:val="0E1115"/>
          <w:spacing w:val="-4"/>
          <w:sz w:val="29"/>
        </w:rPr>
        <w:t>ерехо</w:t>
      </w:r>
      <w:r>
        <w:rPr>
          <w:b/>
          <w:color w:val="0E1115"/>
          <w:spacing w:val="-4"/>
          <w:sz w:val="30"/>
        </w:rPr>
        <w:t>д</w:t>
      </w:r>
      <w:r>
        <w:rPr>
          <w:b/>
          <w:color w:val="0E1115"/>
          <w:spacing w:val="-17"/>
          <w:sz w:val="30"/>
        </w:rPr>
        <w:t> </w:t>
      </w:r>
      <w:r>
        <w:rPr>
          <w:b/>
          <w:color w:val="0E1115"/>
          <w:spacing w:val="-4"/>
          <w:sz w:val="30"/>
        </w:rPr>
        <w:t>н</w:t>
      </w:r>
      <w:r>
        <w:rPr>
          <w:b/>
          <w:color w:val="0E1115"/>
          <w:spacing w:val="-4"/>
          <w:sz w:val="29"/>
        </w:rPr>
        <w:t>е</w:t>
      </w:r>
      <w:r>
        <w:rPr>
          <w:b/>
          <w:color w:val="0E1115"/>
          <w:spacing w:val="-4"/>
          <w:sz w:val="30"/>
        </w:rPr>
        <w:t>в</w:t>
      </w:r>
      <w:r>
        <w:rPr>
          <w:b/>
          <w:color w:val="0E1115"/>
          <w:spacing w:val="-4"/>
          <w:sz w:val="29"/>
        </w:rPr>
        <w:t>о</w:t>
      </w:r>
      <w:r>
        <w:rPr>
          <w:b/>
          <w:color w:val="0E1115"/>
          <w:spacing w:val="-4"/>
          <w:sz w:val="30"/>
        </w:rPr>
        <w:t>зм</w:t>
      </w:r>
      <w:r>
        <w:rPr>
          <w:b/>
          <w:color w:val="0E1115"/>
          <w:spacing w:val="-4"/>
          <w:sz w:val="29"/>
        </w:rPr>
        <w:t>о</w:t>
      </w:r>
      <w:r>
        <w:rPr>
          <w:b/>
          <w:color w:val="0E1115"/>
          <w:spacing w:val="-4"/>
          <w:sz w:val="30"/>
        </w:rPr>
        <w:t>жным</w:t>
      </w:r>
      <w:r>
        <w:rPr>
          <w:b/>
          <w:color w:val="0E1115"/>
          <w:spacing w:val="-17"/>
          <w:sz w:val="30"/>
        </w:rPr>
        <w:t> </w:t>
      </w:r>
      <w:r>
        <w:rPr>
          <w:b/>
          <w:color w:val="0E1115"/>
          <w:spacing w:val="-4"/>
          <w:sz w:val="30"/>
        </w:rPr>
        <w:t>или</w:t>
      </w:r>
      <w:r>
        <w:rPr>
          <w:b/>
          <w:color w:val="0E1115"/>
          <w:spacing w:val="-17"/>
          <w:sz w:val="30"/>
        </w:rPr>
        <w:t> </w:t>
      </w:r>
      <w:r>
        <w:rPr>
          <w:b/>
          <w:color w:val="0E1115"/>
          <w:spacing w:val="-4"/>
          <w:sz w:val="30"/>
        </w:rPr>
        <w:t>п</w:t>
      </w:r>
      <w:r>
        <w:rPr>
          <w:b/>
          <w:color w:val="0E1115"/>
          <w:spacing w:val="-4"/>
          <w:sz w:val="29"/>
        </w:rPr>
        <w:t>р</w:t>
      </w:r>
      <w:r>
        <w:rPr>
          <w:b/>
          <w:color w:val="0E1115"/>
          <w:spacing w:val="-4"/>
          <w:sz w:val="30"/>
        </w:rPr>
        <w:t>ив</w:t>
      </w:r>
      <w:r>
        <w:rPr>
          <w:b/>
          <w:color w:val="0E1115"/>
          <w:spacing w:val="-4"/>
          <w:sz w:val="29"/>
        </w:rPr>
        <w:t>е</w:t>
      </w:r>
      <w:r>
        <w:rPr>
          <w:b/>
          <w:color w:val="0E1115"/>
          <w:spacing w:val="-4"/>
          <w:sz w:val="30"/>
        </w:rPr>
        <w:t>д</w:t>
      </w:r>
      <w:r>
        <w:rPr>
          <w:b/>
          <w:color w:val="0E1115"/>
          <w:spacing w:val="-4"/>
          <w:sz w:val="29"/>
        </w:rPr>
        <w:t>у</w:t>
      </w:r>
      <w:r>
        <w:rPr>
          <w:b/>
          <w:color w:val="0E1115"/>
          <w:spacing w:val="-4"/>
          <w:sz w:val="30"/>
        </w:rPr>
        <w:t>т </w:t>
      </w:r>
      <w:r>
        <w:rPr>
          <w:b/>
          <w:color w:val="0E1115"/>
          <w:sz w:val="30"/>
        </w:rPr>
        <w:t>к к</w:t>
      </w:r>
      <w:r>
        <w:rPr>
          <w:b/>
          <w:color w:val="0E1115"/>
          <w:sz w:val="29"/>
        </w:rPr>
        <w:t>раху</w:t>
      </w:r>
      <w:r>
        <w:rPr>
          <w:rFonts w:ascii="Tahoma" w:hAnsi="Tahoma"/>
          <w:b/>
          <w:color w:val="0E1115"/>
          <w:sz w:val="30"/>
        </w:rPr>
        <w:t>:</w:t>
      </w:r>
    </w:p>
    <w:p>
      <w:pPr>
        <w:pStyle w:val="ListParagraph"/>
        <w:numPr>
          <w:ilvl w:val="0"/>
          <w:numId w:val="156"/>
        </w:numPr>
        <w:tabs>
          <w:tab w:pos="575" w:val="left" w:leader="none"/>
        </w:tabs>
        <w:spacing w:line="240" w:lineRule="auto" w:before="269" w:after="0"/>
        <w:ind w:left="575" w:right="0" w:hanging="255"/>
        <w:jc w:val="left"/>
        <w:rPr>
          <w:rFonts w:ascii="Tahoma" w:hAnsi="Tahoma"/>
          <w:sz w:val="24"/>
        </w:rPr>
      </w:pPr>
      <w:r>
        <w:rPr>
          <w:b/>
          <w:color w:val="0E1115"/>
          <w:spacing w:val="-2"/>
          <w:sz w:val="23"/>
        </w:rPr>
        <w:t>По</w:t>
      </w:r>
      <w:r>
        <w:rPr>
          <w:b/>
          <w:color w:val="0E1115"/>
          <w:spacing w:val="-2"/>
          <w:sz w:val="24"/>
        </w:rPr>
        <w:t>пытк</w:t>
      </w:r>
      <w:r>
        <w:rPr>
          <w:b/>
          <w:color w:val="0E1115"/>
          <w:spacing w:val="-2"/>
          <w:sz w:val="23"/>
        </w:rPr>
        <w:t>а</w:t>
      </w:r>
      <w:r>
        <w:rPr>
          <w:b/>
          <w:color w:val="0E1115"/>
          <w:spacing w:val="-6"/>
          <w:sz w:val="23"/>
        </w:rPr>
        <w:t> </w:t>
      </w:r>
      <w:r>
        <w:rPr>
          <w:b/>
          <w:color w:val="0E1115"/>
          <w:spacing w:val="-2"/>
          <w:sz w:val="24"/>
        </w:rPr>
        <w:t>н</w:t>
      </w:r>
      <w:r>
        <w:rPr>
          <w:b/>
          <w:color w:val="0E1115"/>
          <w:spacing w:val="-2"/>
          <w:sz w:val="23"/>
        </w:rPr>
        <w:t>ас</w:t>
      </w:r>
      <w:r>
        <w:rPr>
          <w:b/>
          <w:color w:val="0E1115"/>
          <w:spacing w:val="-2"/>
          <w:sz w:val="24"/>
        </w:rPr>
        <w:t>иль</w:t>
      </w:r>
      <w:r>
        <w:rPr>
          <w:b/>
          <w:color w:val="0E1115"/>
          <w:spacing w:val="-2"/>
          <w:sz w:val="23"/>
        </w:rPr>
        <w:t>с</w:t>
      </w:r>
      <w:r>
        <w:rPr>
          <w:b/>
          <w:color w:val="0E1115"/>
          <w:spacing w:val="-2"/>
          <w:sz w:val="24"/>
        </w:rPr>
        <w:t>тв</w:t>
      </w:r>
      <w:r>
        <w:rPr>
          <w:b/>
          <w:color w:val="0E1115"/>
          <w:spacing w:val="-2"/>
          <w:sz w:val="23"/>
        </w:rPr>
        <w:t>е</w:t>
      </w:r>
      <w:r>
        <w:rPr>
          <w:b/>
          <w:color w:val="0E1115"/>
          <w:spacing w:val="-2"/>
          <w:sz w:val="24"/>
        </w:rPr>
        <w:t>нн</w:t>
      </w:r>
      <w:r>
        <w:rPr>
          <w:b/>
          <w:color w:val="0E1115"/>
          <w:spacing w:val="-2"/>
          <w:sz w:val="23"/>
        </w:rPr>
        <w:t>о</w:t>
      </w:r>
      <w:r>
        <w:rPr>
          <w:b/>
          <w:color w:val="0E1115"/>
          <w:spacing w:val="-2"/>
          <w:sz w:val="24"/>
        </w:rPr>
        <w:t>г</w:t>
      </w:r>
      <w:r>
        <w:rPr>
          <w:b/>
          <w:color w:val="0E1115"/>
          <w:spacing w:val="-2"/>
          <w:sz w:val="23"/>
        </w:rPr>
        <w:t>о</w:t>
      </w:r>
      <w:r>
        <w:rPr>
          <w:b/>
          <w:color w:val="0E1115"/>
          <w:spacing w:val="-5"/>
          <w:sz w:val="23"/>
        </w:rPr>
        <w:t> </w:t>
      </w:r>
      <w:r>
        <w:rPr>
          <w:b/>
          <w:color w:val="0E1115"/>
          <w:spacing w:val="-2"/>
          <w:sz w:val="24"/>
        </w:rPr>
        <w:t>з</w:t>
      </w:r>
      <w:r>
        <w:rPr>
          <w:b/>
          <w:color w:val="0E1115"/>
          <w:spacing w:val="-2"/>
          <w:sz w:val="23"/>
        </w:rPr>
        <w:t>ах</w:t>
      </w:r>
      <w:r>
        <w:rPr>
          <w:b/>
          <w:color w:val="0E1115"/>
          <w:spacing w:val="-2"/>
          <w:sz w:val="24"/>
        </w:rPr>
        <w:t>в</w:t>
      </w:r>
      <w:r>
        <w:rPr>
          <w:b/>
          <w:color w:val="0E1115"/>
          <w:spacing w:val="-2"/>
          <w:sz w:val="23"/>
        </w:rPr>
        <w:t>а</w:t>
      </w:r>
      <w:r>
        <w:rPr>
          <w:b/>
          <w:color w:val="0E1115"/>
          <w:spacing w:val="-2"/>
          <w:sz w:val="24"/>
        </w:rPr>
        <w:t>т</w:t>
      </w:r>
      <w:r>
        <w:rPr>
          <w:b/>
          <w:color w:val="0E1115"/>
          <w:spacing w:val="-2"/>
          <w:sz w:val="23"/>
        </w:rPr>
        <w:t>а</w:t>
      </w:r>
      <w:r>
        <w:rPr>
          <w:b/>
          <w:color w:val="0E1115"/>
          <w:spacing w:val="-5"/>
          <w:sz w:val="23"/>
        </w:rPr>
        <w:t> </w:t>
      </w:r>
      <w:r>
        <w:rPr>
          <w:b/>
          <w:color w:val="0E1115"/>
          <w:spacing w:val="-2"/>
          <w:sz w:val="24"/>
        </w:rPr>
        <w:t>вл</w:t>
      </w:r>
      <w:r>
        <w:rPr>
          <w:b/>
          <w:color w:val="0E1115"/>
          <w:spacing w:val="-2"/>
          <w:sz w:val="23"/>
        </w:rPr>
        <w:t>ас</w:t>
      </w:r>
      <w:r>
        <w:rPr>
          <w:b/>
          <w:color w:val="0E1115"/>
          <w:spacing w:val="-2"/>
          <w:sz w:val="24"/>
        </w:rPr>
        <w:t>ти</w:t>
      </w:r>
      <w:r>
        <w:rPr>
          <w:b/>
          <w:color w:val="0E1115"/>
          <w:spacing w:val="-1"/>
          <w:sz w:val="24"/>
        </w:rPr>
        <w:t> </w:t>
      </w:r>
      <w:r>
        <w:rPr>
          <w:color w:val="0E1115"/>
          <w:spacing w:val="-2"/>
          <w:sz w:val="24"/>
        </w:rPr>
        <w:t>вместо</w:t>
      </w:r>
      <w:r>
        <w:rPr>
          <w:color w:val="0E1115"/>
          <w:spacing w:val="-1"/>
          <w:sz w:val="24"/>
        </w:rPr>
        <w:t> </w:t>
      </w:r>
      <w:r>
        <w:rPr>
          <w:color w:val="0E1115"/>
          <w:spacing w:val="-2"/>
          <w:sz w:val="24"/>
        </w:rPr>
        <w:t>выращивания</w:t>
      </w:r>
      <w:r>
        <w:rPr>
          <w:color w:val="0E1115"/>
          <w:spacing w:val="-1"/>
          <w:sz w:val="24"/>
        </w:rPr>
        <w:t> </w:t>
      </w:r>
      <w:r>
        <w:rPr>
          <w:color w:val="0E1115"/>
          <w:spacing w:val="-2"/>
          <w:sz w:val="24"/>
        </w:rPr>
        <w:t>системы</w:t>
      </w:r>
      <w:r>
        <w:rPr>
          <w:rFonts w:ascii="Tahoma" w:hAnsi="Tahoma"/>
          <w:color w:val="0E1115"/>
          <w:spacing w:val="-2"/>
          <w:sz w:val="24"/>
        </w:rPr>
        <w:t>.</w:t>
      </w:r>
    </w:p>
    <w:p>
      <w:pPr>
        <w:pStyle w:val="ListParagraph"/>
        <w:numPr>
          <w:ilvl w:val="0"/>
          <w:numId w:val="156"/>
        </w:numPr>
        <w:tabs>
          <w:tab w:pos="575" w:val="left" w:leader="none"/>
        </w:tabs>
        <w:spacing w:line="240" w:lineRule="auto" w:before="219" w:after="0"/>
        <w:ind w:left="575" w:right="0" w:hanging="255"/>
        <w:jc w:val="left"/>
        <w:rPr>
          <w:rFonts w:ascii="Tahoma" w:hAnsi="Tahoma"/>
          <w:sz w:val="24"/>
        </w:rPr>
      </w:pPr>
      <w:r>
        <w:rPr>
          <w:b/>
          <w:color w:val="0E1115"/>
          <w:sz w:val="23"/>
        </w:rPr>
        <w:t>В</w:t>
      </w:r>
      <w:r>
        <w:rPr>
          <w:b/>
          <w:color w:val="0E1115"/>
          <w:sz w:val="24"/>
        </w:rPr>
        <w:t>н</w:t>
      </w:r>
      <w:r>
        <w:rPr>
          <w:b/>
          <w:color w:val="0E1115"/>
          <w:sz w:val="23"/>
        </w:rPr>
        <w:t>у</w:t>
      </w:r>
      <w:r>
        <w:rPr>
          <w:b/>
          <w:color w:val="0E1115"/>
          <w:sz w:val="24"/>
        </w:rPr>
        <w:t>т</w:t>
      </w:r>
      <w:r>
        <w:rPr>
          <w:b/>
          <w:color w:val="0E1115"/>
          <w:sz w:val="23"/>
        </w:rPr>
        <w:t>ре</w:t>
      </w:r>
      <w:r>
        <w:rPr>
          <w:b/>
          <w:color w:val="0E1115"/>
          <w:sz w:val="24"/>
        </w:rPr>
        <w:t>нняя</w:t>
      </w:r>
      <w:r>
        <w:rPr>
          <w:b/>
          <w:color w:val="0E1115"/>
          <w:spacing w:val="-15"/>
          <w:sz w:val="24"/>
        </w:rPr>
        <w:t> </w:t>
      </w:r>
      <w:r>
        <w:rPr>
          <w:b/>
          <w:color w:val="0E1115"/>
          <w:sz w:val="24"/>
        </w:rPr>
        <w:t>к</w:t>
      </w:r>
      <w:r>
        <w:rPr>
          <w:b/>
          <w:color w:val="0E1115"/>
          <w:sz w:val="23"/>
        </w:rPr>
        <w:t>орру</w:t>
      </w:r>
      <w:r>
        <w:rPr>
          <w:b/>
          <w:color w:val="0E1115"/>
          <w:sz w:val="24"/>
        </w:rPr>
        <w:t>пция</w:t>
      </w:r>
      <w:r>
        <w:rPr>
          <w:b/>
          <w:color w:val="0E1115"/>
          <w:spacing w:val="-9"/>
          <w:sz w:val="24"/>
        </w:rPr>
        <w:t> </w:t>
      </w:r>
      <w:r>
        <w:rPr>
          <w:color w:val="0E1115"/>
          <w:sz w:val="24"/>
        </w:rPr>
        <w:t>и</w:t>
      </w:r>
      <w:r>
        <w:rPr>
          <w:color w:val="0E1115"/>
          <w:spacing w:val="-9"/>
          <w:sz w:val="24"/>
        </w:rPr>
        <w:t> </w:t>
      </w:r>
      <w:r>
        <w:rPr>
          <w:color w:val="0E1115"/>
          <w:sz w:val="24"/>
        </w:rPr>
        <w:t>возрождение</w:t>
      </w:r>
      <w:r>
        <w:rPr>
          <w:color w:val="0E1115"/>
          <w:spacing w:val="-9"/>
          <w:sz w:val="24"/>
        </w:rPr>
        <w:t> </w:t>
      </w:r>
      <w:r>
        <w:rPr>
          <w:color w:val="0E1115"/>
          <w:sz w:val="24"/>
        </w:rPr>
        <w:t>иерархии</w:t>
      </w:r>
      <w:r>
        <w:rPr>
          <w:color w:val="0E1115"/>
          <w:spacing w:val="-8"/>
          <w:sz w:val="24"/>
        </w:rPr>
        <w:t> </w:t>
      </w:r>
      <w:r>
        <w:rPr>
          <w:color w:val="0E1115"/>
          <w:sz w:val="24"/>
        </w:rPr>
        <w:t>внутри</w:t>
      </w:r>
      <w:r>
        <w:rPr>
          <w:color w:val="0E1115"/>
          <w:spacing w:val="-9"/>
          <w:sz w:val="24"/>
        </w:rPr>
        <w:t> </w:t>
      </w:r>
      <w:r>
        <w:rPr>
          <w:color w:val="0E1115"/>
          <w:spacing w:val="-2"/>
          <w:sz w:val="24"/>
        </w:rPr>
        <w:t>сети</w:t>
      </w:r>
      <w:r>
        <w:rPr>
          <w:rFonts w:ascii="Tahoma" w:hAnsi="Tahoma"/>
          <w:color w:val="0E1115"/>
          <w:spacing w:val="-2"/>
          <w:sz w:val="24"/>
        </w:rPr>
        <w:t>.</w:t>
      </w:r>
    </w:p>
    <w:p>
      <w:pPr>
        <w:pStyle w:val="ListParagraph"/>
        <w:numPr>
          <w:ilvl w:val="0"/>
          <w:numId w:val="156"/>
        </w:numPr>
        <w:tabs>
          <w:tab w:pos="575" w:val="left" w:leader="none"/>
        </w:tabs>
        <w:spacing w:line="240" w:lineRule="auto" w:before="219" w:after="0"/>
        <w:ind w:left="575" w:right="0" w:hanging="255"/>
        <w:jc w:val="left"/>
        <w:rPr>
          <w:rFonts w:ascii="Tahoma" w:hAnsi="Tahoma"/>
          <w:sz w:val="24"/>
        </w:rPr>
      </w:pPr>
      <w:r>
        <w:rPr>
          <w:b/>
          <w:color w:val="0E1115"/>
          <w:sz w:val="24"/>
        </w:rPr>
        <w:t>Ж</w:t>
      </w:r>
      <w:r>
        <w:rPr>
          <w:b/>
          <w:color w:val="0E1115"/>
          <w:sz w:val="23"/>
        </w:rPr>
        <w:t>ес</w:t>
      </w:r>
      <w:r>
        <w:rPr>
          <w:b/>
          <w:color w:val="0E1115"/>
          <w:sz w:val="24"/>
        </w:rPr>
        <w:t>тк</w:t>
      </w:r>
      <w:r>
        <w:rPr>
          <w:b/>
          <w:color w:val="0E1115"/>
          <w:sz w:val="23"/>
        </w:rPr>
        <w:t>ое</w:t>
      </w:r>
      <w:r>
        <w:rPr>
          <w:b/>
          <w:color w:val="0E1115"/>
          <w:spacing w:val="-2"/>
          <w:sz w:val="23"/>
        </w:rPr>
        <w:t> </w:t>
      </w:r>
      <w:r>
        <w:rPr>
          <w:b/>
          <w:color w:val="0E1115"/>
          <w:sz w:val="24"/>
        </w:rPr>
        <w:t>п</w:t>
      </w:r>
      <w:r>
        <w:rPr>
          <w:b/>
          <w:color w:val="0E1115"/>
          <w:sz w:val="23"/>
        </w:rPr>
        <w:t>о</w:t>
      </w:r>
      <w:r>
        <w:rPr>
          <w:b/>
          <w:color w:val="0E1115"/>
          <w:sz w:val="24"/>
        </w:rPr>
        <w:t>д</w:t>
      </w:r>
      <w:r>
        <w:rPr>
          <w:b/>
          <w:color w:val="0E1115"/>
          <w:sz w:val="23"/>
        </w:rPr>
        <w:t>а</w:t>
      </w:r>
      <w:r>
        <w:rPr>
          <w:b/>
          <w:color w:val="0E1115"/>
          <w:sz w:val="24"/>
        </w:rPr>
        <w:t>вл</w:t>
      </w:r>
      <w:r>
        <w:rPr>
          <w:b/>
          <w:color w:val="0E1115"/>
          <w:sz w:val="23"/>
        </w:rPr>
        <w:t>е</w:t>
      </w:r>
      <w:r>
        <w:rPr>
          <w:b/>
          <w:color w:val="0E1115"/>
          <w:sz w:val="24"/>
        </w:rPr>
        <w:t>ни</w:t>
      </w:r>
      <w:r>
        <w:rPr>
          <w:b/>
          <w:color w:val="0E1115"/>
          <w:sz w:val="23"/>
        </w:rPr>
        <w:t>е</w:t>
      </w:r>
      <w:r>
        <w:rPr>
          <w:b/>
          <w:color w:val="0E1115"/>
          <w:spacing w:val="7"/>
          <w:sz w:val="23"/>
        </w:rPr>
        <w:t> </w:t>
      </w:r>
      <w:r>
        <w:rPr>
          <w:color w:val="0E1115"/>
          <w:sz w:val="24"/>
        </w:rPr>
        <w:t>со</w:t>
      </w:r>
      <w:r>
        <w:rPr>
          <w:color w:val="0E1115"/>
          <w:spacing w:val="3"/>
          <w:sz w:val="24"/>
        </w:rPr>
        <w:t> </w:t>
      </w:r>
      <w:r>
        <w:rPr>
          <w:color w:val="0E1115"/>
          <w:sz w:val="24"/>
        </w:rPr>
        <w:t>стороны</w:t>
      </w:r>
      <w:r>
        <w:rPr>
          <w:color w:val="0E1115"/>
          <w:spacing w:val="3"/>
          <w:sz w:val="24"/>
        </w:rPr>
        <w:t> </w:t>
      </w:r>
      <w:r>
        <w:rPr>
          <w:color w:val="0E1115"/>
          <w:sz w:val="24"/>
        </w:rPr>
        <w:t>старого</w:t>
      </w:r>
      <w:r>
        <w:rPr>
          <w:color w:val="0E1115"/>
          <w:spacing w:val="3"/>
          <w:sz w:val="24"/>
        </w:rPr>
        <w:t> </w:t>
      </w:r>
      <w:r>
        <w:rPr>
          <w:color w:val="0E1115"/>
          <w:sz w:val="24"/>
        </w:rPr>
        <w:t>государства</w:t>
      </w:r>
      <w:r>
        <w:rPr>
          <w:color w:val="0E1115"/>
          <w:spacing w:val="3"/>
          <w:sz w:val="24"/>
        </w:rPr>
        <w:t> </w:t>
      </w:r>
      <w:r>
        <w:rPr>
          <w:color w:val="0E1115"/>
          <w:sz w:val="24"/>
        </w:rPr>
        <w:t>на</w:t>
      </w:r>
      <w:r>
        <w:rPr>
          <w:color w:val="0E1115"/>
          <w:spacing w:val="3"/>
          <w:sz w:val="24"/>
        </w:rPr>
        <w:t> </w:t>
      </w:r>
      <w:r>
        <w:rPr>
          <w:color w:val="0E1115"/>
          <w:sz w:val="24"/>
        </w:rPr>
        <w:t>ранних</w:t>
      </w:r>
      <w:r>
        <w:rPr>
          <w:color w:val="0E1115"/>
          <w:spacing w:val="4"/>
          <w:sz w:val="24"/>
        </w:rPr>
        <w:t> </w:t>
      </w:r>
      <w:r>
        <w:rPr>
          <w:color w:val="0E1115"/>
          <w:spacing w:val="-2"/>
          <w:sz w:val="24"/>
        </w:rPr>
        <w:t>этапах</w:t>
      </w:r>
      <w:r>
        <w:rPr>
          <w:rFonts w:ascii="Tahoma" w:hAnsi="Tahoma"/>
          <w:color w:val="0E1115"/>
          <w:spacing w:val="-2"/>
          <w:sz w:val="24"/>
        </w:rPr>
        <w:t>.</w:t>
      </w:r>
    </w:p>
    <w:p>
      <w:pPr>
        <w:pStyle w:val="ListParagraph"/>
        <w:numPr>
          <w:ilvl w:val="0"/>
          <w:numId w:val="156"/>
        </w:numPr>
        <w:tabs>
          <w:tab w:pos="575" w:val="left" w:leader="none"/>
        </w:tabs>
        <w:spacing w:line="345" w:lineRule="auto" w:before="219" w:after="0"/>
        <w:ind w:left="575" w:right="980" w:hanging="255"/>
        <w:jc w:val="left"/>
        <w:rPr>
          <w:rFonts w:ascii="Tahoma" w:hAnsi="Tahoma"/>
          <w:sz w:val="24"/>
        </w:rPr>
      </w:pPr>
      <w:r>
        <w:rPr>
          <w:b/>
          <w:color w:val="0E1115"/>
          <w:spacing w:val="-4"/>
          <w:sz w:val="23"/>
        </w:rPr>
        <w:t>Нес</w:t>
      </w:r>
      <w:r>
        <w:rPr>
          <w:b/>
          <w:color w:val="0E1115"/>
          <w:spacing w:val="-4"/>
          <w:sz w:val="24"/>
        </w:rPr>
        <w:t>п</w:t>
      </w:r>
      <w:r>
        <w:rPr>
          <w:b/>
          <w:color w:val="0E1115"/>
          <w:spacing w:val="-4"/>
          <w:sz w:val="23"/>
        </w:rPr>
        <w:t>осо</w:t>
      </w:r>
      <w:r>
        <w:rPr>
          <w:b/>
          <w:color w:val="0E1115"/>
          <w:spacing w:val="-4"/>
          <w:sz w:val="24"/>
        </w:rPr>
        <w:t>бн</w:t>
      </w:r>
      <w:r>
        <w:rPr>
          <w:b/>
          <w:color w:val="0E1115"/>
          <w:spacing w:val="-4"/>
          <w:sz w:val="23"/>
        </w:rPr>
        <w:t>ос</w:t>
      </w:r>
      <w:r>
        <w:rPr>
          <w:b/>
          <w:color w:val="0E1115"/>
          <w:spacing w:val="-4"/>
          <w:sz w:val="24"/>
        </w:rPr>
        <w:t>ть</w:t>
      </w:r>
      <w:r>
        <w:rPr>
          <w:b/>
          <w:color w:val="0E1115"/>
          <w:spacing w:val="-7"/>
          <w:sz w:val="24"/>
        </w:rPr>
        <w:t> </w:t>
      </w:r>
      <w:r>
        <w:rPr>
          <w:b/>
          <w:color w:val="0E1115"/>
          <w:spacing w:val="-4"/>
          <w:sz w:val="23"/>
        </w:rPr>
        <w:t>ре</w:t>
      </w:r>
      <w:r>
        <w:rPr>
          <w:b/>
          <w:color w:val="0E1115"/>
          <w:spacing w:val="-4"/>
          <w:sz w:val="24"/>
        </w:rPr>
        <w:t>шить</w:t>
      </w:r>
      <w:r>
        <w:rPr>
          <w:b/>
          <w:color w:val="0E1115"/>
          <w:spacing w:val="-7"/>
          <w:sz w:val="24"/>
        </w:rPr>
        <w:t> </w:t>
      </w:r>
      <w:r>
        <w:rPr>
          <w:b/>
          <w:color w:val="0E1115"/>
          <w:spacing w:val="-4"/>
          <w:sz w:val="24"/>
        </w:rPr>
        <w:t>ключ</w:t>
      </w:r>
      <w:r>
        <w:rPr>
          <w:b/>
          <w:color w:val="0E1115"/>
          <w:spacing w:val="-4"/>
          <w:sz w:val="23"/>
        </w:rPr>
        <w:t>е</w:t>
      </w:r>
      <w:r>
        <w:rPr>
          <w:b/>
          <w:color w:val="0E1115"/>
          <w:spacing w:val="-4"/>
          <w:sz w:val="24"/>
        </w:rPr>
        <w:t>вы</w:t>
      </w:r>
      <w:r>
        <w:rPr>
          <w:b/>
          <w:color w:val="0E1115"/>
          <w:spacing w:val="-4"/>
          <w:sz w:val="23"/>
        </w:rPr>
        <w:t>е </w:t>
      </w:r>
      <w:r>
        <w:rPr>
          <w:b/>
          <w:color w:val="0E1115"/>
          <w:spacing w:val="-4"/>
          <w:sz w:val="24"/>
        </w:rPr>
        <w:t>т</w:t>
      </w:r>
      <w:r>
        <w:rPr>
          <w:b/>
          <w:color w:val="0E1115"/>
          <w:spacing w:val="-4"/>
          <w:sz w:val="23"/>
        </w:rPr>
        <w:t>ех</w:t>
      </w:r>
      <w:r>
        <w:rPr>
          <w:b/>
          <w:color w:val="0E1115"/>
          <w:spacing w:val="-4"/>
          <w:sz w:val="24"/>
        </w:rPr>
        <w:t>н</w:t>
      </w:r>
      <w:r>
        <w:rPr>
          <w:b/>
          <w:color w:val="0E1115"/>
          <w:spacing w:val="-4"/>
          <w:sz w:val="23"/>
        </w:rPr>
        <w:t>о</w:t>
      </w:r>
      <w:r>
        <w:rPr>
          <w:b/>
          <w:color w:val="0E1115"/>
          <w:spacing w:val="-4"/>
          <w:sz w:val="24"/>
        </w:rPr>
        <w:t>л</w:t>
      </w:r>
      <w:r>
        <w:rPr>
          <w:b/>
          <w:color w:val="0E1115"/>
          <w:spacing w:val="-4"/>
          <w:sz w:val="23"/>
        </w:rPr>
        <w:t>о</w:t>
      </w:r>
      <w:r>
        <w:rPr>
          <w:b/>
          <w:color w:val="0E1115"/>
          <w:spacing w:val="-4"/>
          <w:sz w:val="24"/>
        </w:rPr>
        <w:t>гич</w:t>
      </w:r>
      <w:r>
        <w:rPr>
          <w:b/>
          <w:color w:val="0E1115"/>
          <w:spacing w:val="-4"/>
          <w:sz w:val="23"/>
        </w:rPr>
        <w:t>ес</w:t>
      </w:r>
      <w:r>
        <w:rPr>
          <w:b/>
          <w:color w:val="0E1115"/>
          <w:spacing w:val="-4"/>
          <w:sz w:val="24"/>
        </w:rPr>
        <w:t>ки</w:t>
      </w:r>
      <w:r>
        <w:rPr>
          <w:b/>
          <w:color w:val="0E1115"/>
          <w:spacing w:val="-4"/>
          <w:sz w:val="23"/>
        </w:rPr>
        <w:t>е </w:t>
      </w:r>
      <w:r>
        <w:rPr>
          <w:b/>
          <w:color w:val="0E1115"/>
          <w:spacing w:val="-4"/>
          <w:sz w:val="24"/>
        </w:rPr>
        <w:t>з</w:t>
      </w:r>
      <w:r>
        <w:rPr>
          <w:b/>
          <w:color w:val="0E1115"/>
          <w:spacing w:val="-4"/>
          <w:sz w:val="23"/>
        </w:rPr>
        <w:t>а</w:t>
      </w:r>
      <w:r>
        <w:rPr>
          <w:b/>
          <w:color w:val="0E1115"/>
          <w:spacing w:val="-4"/>
          <w:sz w:val="24"/>
        </w:rPr>
        <w:t>д</w:t>
      </w:r>
      <w:r>
        <w:rPr>
          <w:b/>
          <w:color w:val="0E1115"/>
          <w:spacing w:val="-4"/>
          <w:sz w:val="23"/>
        </w:rPr>
        <w:t>а</w:t>
      </w:r>
      <w:r>
        <w:rPr>
          <w:b/>
          <w:color w:val="0E1115"/>
          <w:spacing w:val="-4"/>
          <w:sz w:val="24"/>
        </w:rPr>
        <w:t>чи </w:t>
      </w:r>
      <w:r>
        <w:rPr>
          <w:rFonts w:ascii="Tahoma" w:hAnsi="Tahoma"/>
          <w:color w:val="0E1115"/>
          <w:spacing w:val="-4"/>
          <w:sz w:val="24"/>
        </w:rPr>
        <w:t>(</w:t>
      </w:r>
      <w:r>
        <w:rPr>
          <w:color w:val="0E1115"/>
          <w:spacing w:val="-4"/>
          <w:sz w:val="24"/>
        </w:rPr>
        <w:t>обеспечение </w:t>
      </w:r>
      <w:r>
        <w:rPr>
          <w:color w:val="0E1115"/>
          <w:sz w:val="24"/>
        </w:rPr>
        <w:t>энергией</w:t>
      </w:r>
      <w:r>
        <w:rPr>
          <w:rFonts w:ascii="Tahoma" w:hAnsi="Tahoma"/>
          <w:color w:val="0E1115"/>
          <w:sz w:val="24"/>
        </w:rPr>
        <w:t>, </w:t>
      </w:r>
      <w:r>
        <w:rPr>
          <w:color w:val="0E1115"/>
          <w:sz w:val="24"/>
        </w:rPr>
        <w:t>продовольствием</w:t>
      </w:r>
      <w:r>
        <w:rPr>
          <w:rFonts w:ascii="Tahoma" w:hAnsi="Tahoma"/>
          <w:color w:val="0E1115"/>
          <w:sz w:val="24"/>
        </w:rPr>
        <w:t>).</w:t>
      </w:r>
    </w:p>
    <w:p>
      <w:pPr>
        <w:pStyle w:val="BodyText"/>
        <w:spacing w:line="345" w:lineRule="auto" w:before="243"/>
        <w:ind w:left="305"/>
      </w:pPr>
      <w:r>
        <w:rPr>
          <w:b/>
          <w:color w:val="0E1115"/>
          <w:sz w:val="23"/>
        </w:rPr>
        <w:t>Ре</w:t>
      </w:r>
      <w:r>
        <w:rPr>
          <w:b/>
          <w:color w:val="0E1115"/>
        </w:rPr>
        <w:t>зюм</w:t>
      </w:r>
      <w:r>
        <w:rPr>
          <w:b/>
          <w:color w:val="0E1115"/>
          <w:sz w:val="23"/>
        </w:rPr>
        <w:t>е</w:t>
      </w:r>
      <w:r>
        <w:rPr>
          <w:rFonts w:ascii="Tahoma" w:hAnsi="Tahoma"/>
          <w:b/>
          <w:color w:val="0E1115"/>
        </w:rPr>
        <w:t>: </w:t>
      </w:r>
      <w:r>
        <w:rPr>
          <w:color w:val="0E1115"/>
        </w:rPr>
        <w:t>Плавный переход возможен как процесс </w:t>
      </w:r>
      <w:r>
        <w:rPr>
          <w:b/>
          <w:color w:val="0E1115"/>
        </w:rPr>
        <w:t>ми</w:t>
      </w:r>
      <w:r>
        <w:rPr>
          <w:b/>
          <w:color w:val="0E1115"/>
          <w:sz w:val="23"/>
        </w:rPr>
        <w:t>р</w:t>
      </w:r>
      <w:r>
        <w:rPr>
          <w:b/>
          <w:color w:val="0E1115"/>
        </w:rPr>
        <w:t>н</w:t>
      </w:r>
      <w:r>
        <w:rPr>
          <w:b/>
          <w:color w:val="0E1115"/>
          <w:sz w:val="23"/>
        </w:rPr>
        <w:t>о</w:t>
      </w:r>
      <w:r>
        <w:rPr>
          <w:b/>
          <w:color w:val="0E1115"/>
        </w:rPr>
        <w:t>г</w:t>
      </w:r>
      <w:r>
        <w:rPr>
          <w:b/>
          <w:color w:val="0E1115"/>
          <w:sz w:val="23"/>
        </w:rPr>
        <w:t>о </w:t>
      </w:r>
      <w:r>
        <w:rPr>
          <w:b/>
          <w:color w:val="0E1115"/>
        </w:rPr>
        <w:t>выт</w:t>
      </w:r>
      <w:r>
        <w:rPr>
          <w:b/>
          <w:color w:val="0E1115"/>
          <w:sz w:val="23"/>
        </w:rPr>
        <w:t>ес</w:t>
      </w:r>
      <w:r>
        <w:rPr>
          <w:b/>
          <w:color w:val="0E1115"/>
        </w:rPr>
        <w:t>н</w:t>
      </w:r>
      <w:r>
        <w:rPr>
          <w:b/>
          <w:color w:val="0E1115"/>
          <w:sz w:val="23"/>
        </w:rPr>
        <w:t>е</w:t>
      </w:r>
      <w:r>
        <w:rPr>
          <w:b/>
          <w:color w:val="0E1115"/>
        </w:rPr>
        <w:t>ния</w:t>
      </w:r>
      <w:r>
        <w:rPr>
          <w:rFonts w:ascii="Tahoma" w:hAnsi="Tahoma"/>
          <w:color w:val="0E1115"/>
        </w:rPr>
        <w:t>, </w:t>
      </w:r>
      <w:r>
        <w:rPr>
          <w:color w:val="0E1115"/>
        </w:rPr>
        <w:t>а не </w:t>
      </w:r>
      <w:r>
        <w:rPr>
          <w:color w:val="0E1115"/>
          <w:spacing w:val="-2"/>
          <w:w w:val="105"/>
        </w:rPr>
        <w:t>уничтожения</w:t>
      </w:r>
      <w:r>
        <w:rPr>
          <w:color w:val="0E1115"/>
          <w:spacing w:val="-12"/>
          <w:w w:val="105"/>
        </w:rPr>
        <w:t> </w:t>
      </w:r>
      <w:r>
        <w:rPr>
          <w:color w:val="0E1115"/>
          <w:spacing w:val="-2"/>
          <w:w w:val="105"/>
        </w:rPr>
        <w:t>старого</w:t>
      </w:r>
      <w:r>
        <w:rPr>
          <w:color w:val="0E1115"/>
          <w:spacing w:val="-10"/>
          <w:w w:val="105"/>
        </w:rPr>
        <w:t> </w:t>
      </w:r>
      <w:r>
        <w:rPr>
          <w:color w:val="0E1115"/>
          <w:spacing w:val="-2"/>
          <w:w w:val="105"/>
        </w:rPr>
        <w:t>мира</w:t>
      </w:r>
      <w:r>
        <w:rPr>
          <w:rFonts w:ascii="Tahoma" w:hAnsi="Tahoma"/>
          <w:color w:val="0E1115"/>
          <w:spacing w:val="-2"/>
          <w:w w:val="105"/>
        </w:rPr>
        <w:t>.</w:t>
      </w:r>
      <w:r>
        <w:rPr>
          <w:rFonts w:ascii="Tahoma" w:hAnsi="Tahoma"/>
          <w:color w:val="0E1115"/>
          <w:spacing w:val="-18"/>
          <w:w w:val="105"/>
        </w:rPr>
        <w:t> </w:t>
      </w:r>
      <w:r>
        <w:rPr>
          <w:color w:val="0E1115"/>
          <w:spacing w:val="-2"/>
          <w:w w:val="105"/>
        </w:rPr>
        <w:t>Это</w:t>
      </w:r>
      <w:r>
        <w:rPr>
          <w:color w:val="0E1115"/>
          <w:spacing w:val="-10"/>
          <w:w w:val="105"/>
        </w:rPr>
        <w:t> </w:t>
      </w:r>
      <w:r>
        <w:rPr>
          <w:color w:val="0E1115"/>
          <w:spacing w:val="-2"/>
          <w:w w:val="105"/>
        </w:rPr>
        <w:t>стратегия</w:t>
      </w:r>
      <w:r>
        <w:rPr>
          <w:color w:val="0E1115"/>
          <w:spacing w:val="-10"/>
          <w:w w:val="105"/>
        </w:rPr>
        <w:t> </w:t>
      </w:r>
      <w:r>
        <w:rPr>
          <w:rFonts w:ascii="Tahoma" w:hAnsi="Tahoma"/>
          <w:color w:val="0E1115"/>
          <w:spacing w:val="-2"/>
          <w:w w:val="105"/>
        </w:rPr>
        <w:t>«</w:t>
      </w:r>
      <w:r>
        <w:rPr>
          <w:color w:val="0E1115"/>
          <w:spacing w:val="-2"/>
          <w:w w:val="105"/>
        </w:rPr>
        <w:t>городской</w:t>
      </w:r>
      <w:r>
        <w:rPr>
          <w:color w:val="0E1115"/>
          <w:spacing w:val="-10"/>
          <w:w w:val="105"/>
        </w:rPr>
        <w:t> </w:t>
      </w:r>
      <w:r>
        <w:rPr>
          <w:color w:val="0E1115"/>
          <w:spacing w:val="-2"/>
          <w:w w:val="105"/>
        </w:rPr>
        <w:t>герильи</w:t>
      </w:r>
      <w:r>
        <w:rPr>
          <w:rFonts w:ascii="Tahoma" w:hAnsi="Tahoma"/>
          <w:color w:val="0E1115"/>
          <w:spacing w:val="-2"/>
          <w:w w:val="105"/>
        </w:rPr>
        <w:t>»</w:t>
      </w:r>
      <w:r>
        <w:rPr>
          <w:rFonts w:ascii="Tahoma" w:hAnsi="Tahoma"/>
          <w:color w:val="0E1115"/>
          <w:spacing w:val="-18"/>
          <w:w w:val="105"/>
        </w:rPr>
        <w:t> </w:t>
      </w:r>
      <w:r>
        <w:rPr>
          <w:color w:val="0E1115"/>
          <w:spacing w:val="-2"/>
          <w:w w:val="105"/>
        </w:rPr>
        <w:t>в</w:t>
      </w:r>
      <w:r>
        <w:rPr>
          <w:color w:val="0E1115"/>
          <w:spacing w:val="-10"/>
          <w:w w:val="105"/>
        </w:rPr>
        <w:t> </w:t>
      </w:r>
      <w:r>
        <w:rPr>
          <w:color w:val="0E1115"/>
          <w:spacing w:val="-2"/>
          <w:w w:val="105"/>
        </w:rPr>
        <w:t>экономике</w:t>
      </w:r>
      <w:r>
        <w:rPr>
          <w:color w:val="0E1115"/>
          <w:spacing w:val="-10"/>
          <w:w w:val="105"/>
        </w:rPr>
        <w:t> </w:t>
      </w:r>
      <w:r>
        <w:rPr>
          <w:color w:val="0E1115"/>
          <w:spacing w:val="-2"/>
          <w:w w:val="105"/>
        </w:rPr>
        <w:t>и </w:t>
      </w:r>
      <w:r>
        <w:rPr>
          <w:color w:val="0E1115"/>
          <w:w w:val="105"/>
        </w:rPr>
        <w:t>культуре</w:t>
      </w:r>
      <w:r>
        <w:rPr>
          <w:rFonts w:ascii="Tahoma" w:hAnsi="Tahoma"/>
          <w:color w:val="0E1115"/>
          <w:w w:val="105"/>
        </w:rPr>
        <w:t>,</w:t>
      </w:r>
      <w:r>
        <w:rPr>
          <w:rFonts w:ascii="Tahoma" w:hAnsi="Tahoma"/>
          <w:color w:val="0E1115"/>
          <w:spacing w:val="-18"/>
          <w:w w:val="105"/>
        </w:rPr>
        <w:t> </w:t>
      </w:r>
      <w:r>
        <w:rPr>
          <w:color w:val="0E1115"/>
          <w:w w:val="105"/>
        </w:rPr>
        <w:t>где</w:t>
      </w:r>
      <w:r>
        <w:rPr>
          <w:color w:val="0E1115"/>
          <w:spacing w:val="-10"/>
          <w:w w:val="105"/>
        </w:rPr>
        <w:t> </w:t>
      </w:r>
      <w:r>
        <w:rPr>
          <w:color w:val="0E1115"/>
          <w:w w:val="105"/>
        </w:rPr>
        <w:t>новая</w:t>
      </w:r>
      <w:r>
        <w:rPr>
          <w:color w:val="0E1115"/>
          <w:spacing w:val="-10"/>
          <w:w w:val="105"/>
        </w:rPr>
        <w:t> </w:t>
      </w:r>
      <w:r>
        <w:rPr>
          <w:color w:val="0E1115"/>
          <w:w w:val="105"/>
        </w:rPr>
        <w:t>система</w:t>
      </w:r>
      <w:r>
        <w:rPr>
          <w:color w:val="0E1115"/>
          <w:spacing w:val="-10"/>
          <w:w w:val="105"/>
        </w:rPr>
        <w:t> </w:t>
      </w:r>
      <w:r>
        <w:rPr>
          <w:color w:val="0E1115"/>
          <w:w w:val="105"/>
        </w:rPr>
        <w:t>растет</w:t>
      </w:r>
      <w:r>
        <w:rPr>
          <w:color w:val="0E1115"/>
          <w:spacing w:val="-10"/>
          <w:w w:val="105"/>
        </w:rPr>
        <w:t> </w:t>
      </w:r>
      <w:r>
        <w:rPr>
          <w:color w:val="0E1115"/>
          <w:w w:val="105"/>
        </w:rPr>
        <w:t>в</w:t>
      </w:r>
      <w:r>
        <w:rPr>
          <w:color w:val="0E1115"/>
          <w:spacing w:val="-10"/>
          <w:w w:val="105"/>
        </w:rPr>
        <w:t> </w:t>
      </w:r>
      <w:r>
        <w:rPr>
          <w:rFonts w:ascii="Tahoma" w:hAnsi="Tahoma"/>
          <w:color w:val="0E1115"/>
          <w:w w:val="105"/>
        </w:rPr>
        <w:t>«</w:t>
      </w:r>
      <w:r>
        <w:rPr>
          <w:color w:val="0E1115"/>
          <w:w w:val="105"/>
        </w:rPr>
        <w:t>освобожденных</w:t>
      </w:r>
      <w:r>
        <w:rPr>
          <w:color w:val="0E1115"/>
          <w:spacing w:val="-10"/>
          <w:w w:val="105"/>
        </w:rPr>
        <w:t> </w:t>
      </w:r>
      <w:r>
        <w:rPr>
          <w:color w:val="0E1115"/>
          <w:w w:val="105"/>
        </w:rPr>
        <w:t>зонах</w:t>
      </w:r>
      <w:r>
        <w:rPr>
          <w:rFonts w:ascii="Tahoma" w:hAnsi="Tahoma"/>
          <w:color w:val="0E1115"/>
          <w:w w:val="105"/>
        </w:rPr>
        <w:t>»</w:t>
      </w:r>
      <w:r>
        <w:rPr>
          <w:rFonts w:ascii="Tahoma" w:hAnsi="Tahoma"/>
          <w:color w:val="0E1115"/>
          <w:spacing w:val="-18"/>
          <w:w w:val="105"/>
        </w:rPr>
        <w:t> </w:t>
      </w:r>
      <w:r>
        <w:rPr>
          <w:rFonts w:ascii="Tahoma" w:hAnsi="Tahoma"/>
          <w:color w:val="0E1115"/>
          <w:w w:val="105"/>
        </w:rPr>
        <w:t>—</w:t>
      </w:r>
      <w:r>
        <w:rPr>
          <w:rFonts w:ascii="Tahoma" w:hAnsi="Tahoma"/>
          <w:color w:val="0E1115"/>
          <w:spacing w:val="-18"/>
          <w:w w:val="105"/>
        </w:rPr>
        <w:t> </w:t>
      </w:r>
      <w:r>
        <w:rPr>
          <w:color w:val="0E1115"/>
          <w:w w:val="105"/>
        </w:rPr>
        <w:t>сначала</w:t>
      </w:r>
      <w:r>
        <w:rPr>
          <w:color w:val="0E1115"/>
          <w:spacing w:val="-10"/>
          <w:w w:val="105"/>
        </w:rPr>
        <w:t> </w:t>
      </w:r>
      <w:r>
        <w:rPr>
          <w:color w:val="0E1115"/>
          <w:w w:val="105"/>
        </w:rPr>
        <w:t>в</w:t>
      </w:r>
    </w:p>
    <w:p>
      <w:pPr>
        <w:pStyle w:val="BodyText"/>
        <w:spacing w:after="0" w:line="345" w:lineRule="auto"/>
        <w:sectPr>
          <w:pgSz w:w="11900" w:h="16840"/>
          <w:pgMar w:top="0" w:bottom="0" w:left="850" w:right="1133"/>
        </w:sectPr>
      </w:pPr>
    </w:p>
    <w:p>
      <w:pPr>
        <w:pStyle w:val="BodyText"/>
        <w:spacing w:line="345" w:lineRule="auto" w:before="42"/>
        <w:ind w:left="305"/>
      </w:pPr>
      <w:r>
        <w:rPr>
          <w:color w:val="0E1115"/>
        </w:rPr>
        <w:t>отдельных домах и кварталах</w:t>
      </w:r>
      <w:r>
        <w:rPr>
          <w:rFonts w:ascii="Tahoma" w:hAnsi="Tahoma"/>
          <w:color w:val="0E1115"/>
        </w:rPr>
        <w:t>, </w:t>
      </w:r>
      <w:r>
        <w:rPr>
          <w:color w:val="0E1115"/>
        </w:rPr>
        <w:t>затем в городах и регионах</w:t>
      </w:r>
      <w:r>
        <w:rPr>
          <w:rFonts w:ascii="Tahoma" w:hAnsi="Tahoma"/>
          <w:color w:val="0E1115"/>
        </w:rPr>
        <w:t>, </w:t>
      </w:r>
      <w:r>
        <w:rPr>
          <w:color w:val="0E1115"/>
        </w:rPr>
        <w:t>пока старая система не обнаружит</w:t>
      </w:r>
      <w:r>
        <w:rPr>
          <w:rFonts w:ascii="Tahoma" w:hAnsi="Tahoma"/>
          <w:color w:val="0E1115"/>
        </w:rPr>
        <w:t>, </w:t>
      </w:r>
      <w:r>
        <w:rPr>
          <w:color w:val="0E1115"/>
        </w:rPr>
        <w:t>что она управляет лишь пустой оболочкой</w:t>
      </w:r>
      <w:r>
        <w:rPr>
          <w:rFonts w:ascii="Tahoma" w:hAnsi="Tahoma"/>
          <w:color w:val="0E1115"/>
        </w:rPr>
        <w:t>, </w:t>
      </w:r>
      <w:r>
        <w:rPr>
          <w:color w:val="0E1115"/>
        </w:rPr>
        <w:t>в то время как реальная</w:t>
      </w:r>
    </w:p>
    <w:p>
      <w:pPr>
        <w:pStyle w:val="BodyText"/>
        <w:spacing w:line="345" w:lineRule="auto" w:before="3"/>
        <w:ind w:left="305" w:right="35"/>
        <w:rPr>
          <w:rFonts w:ascii="Tahoma" w:hAnsi="Tahoma"/>
        </w:rPr>
      </w:pPr>
      <w:r>
        <w:rPr>
          <w:color w:val="0E1115"/>
        </w:rPr>
        <w:t>жизнь уже течет в новом русле</w:t>
      </w:r>
      <w:r>
        <w:rPr>
          <w:rFonts w:ascii="Tahoma" w:hAnsi="Tahoma"/>
          <w:color w:val="0E1115"/>
        </w:rPr>
        <w:t>. </w:t>
      </w:r>
      <w:r>
        <w:rPr>
          <w:color w:val="0E1115"/>
        </w:rPr>
        <w:t>Это не быстрый путь</w:t>
      </w:r>
      <w:r>
        <w:rPr>
          <w:rFonts w:ascii="Tahoma" w:hAnsi="Tahoma"/>
          <w:color w:val="0E1115"/>
        </w:rPr>
        <w:t>, </w:t>
      </w:r>
      <w:r>
        <w:rPr>
          <w:color w:val="0E1115"/>
        </w:rPr>
        <w:t>но единственный</w:t>
      </w:r>
      <w:r>
        <w:rPr>
          <w:rFonts w:ascii="Tahoma" w:hAnsi="Tahoma"/>
          <w:color w:val="0E1115"/>
        </w:rPr>
        <w:t>, </w:t>
      </w:r>
      <w:r>
        <w:rPr>
          <w:color w:val="0E1115"/>
        </w:rPr>
        <w:t>ведущий к устойчивому и действительно новому обществу</w:t>
      </w:r>
      <w:r>
        <w:rPr>
          <w:rFonts w:ascii="Tahoma" w:hAnsi="Tahoma"/>
          <w:color w:val="0E1115"/>
        </w:rPr>
        <w:t>.</w:t>
      </w:r>
    </w:p>
    <w:p>
      <w:pPr>
        <w:pStyle w:val="BodyText"/>
        <w:spacing w:before="88"/>
        <w:rPr>
          <w:rFonts w:ascii="Tahoma"/>
        </w:rPr>
      </w:pPr>
    </w:p>
    <w:p>
      <w:pPr>
        <w:pStyle w:val="BodyText"/>
        <w:spacing w:line="300" w:lineRule="auto"/>
        <w:ind w:left="1865" w:right="331"/>
        <w:rPr>
          <w:rFonts w:ascii="Tahoma" w:hAnsi="Tahoma"/>
        </w:rPr>
      </w:pPr>
      <w:r>
        <w:rPr>
          <w:color w:val="0E1115"/>
        </w:rPr>
        <w:t>Какую роль в глобальном масштабе будут играть </w:t>
      </w:r>
      <w:r>
        <w:rPr>
          <w:color w:val="0E1115"/>
        </w:rPr>
        <w:t>традиционные </w:t>
      </w:r>
      <w:r>
        <w:rPr>
          <w:color w:val="0E1115"/>
          <w:w w:val="105"/>
        </w:rPr>
        <w:t>деньги</w:t>
      </w:r>
      <w:r>
        <w:rPr>
          <w:color w:val="0E1115"/>
          <w:spacing w:val="-1"/>
          <w:w w:val="105"/>
        </w:rPr>
        <w:t> </w:t>
      </w:r>
      <w:r>
        <w:rPr>
          <w:color w:val="0E1115"/>
          <w:w w:val="105"/>
        </w:rPr>
        <w:t>и</w:t>
      </w:r>
      <w:r>
        <w:rPr>
          <w:color w:val="0E1115"/>
          <w:spacing w:val="-1"/>
          <w:w w:val="105"/>
        </w:rPr>
        <w:t> </w:t>
      </w:r>
      <w:r>
        <w:rPr>
          <w:color w:val="0E1115"/>
          <w:w w:val="105"/>
        </w:rPr>
        <w:t>государства</w:t>
      </w:r>
      <w:r>
        <w:rPr>
          <w:color w:val="0E1115"/>
          <w:spacing w:val="-1"/>
          <w:w w:val="105"/>
        </w:rPr>
        <w:t> </w:t>
      </w:r>
      <w:r>
        <w:rPr>
          <w:color w:val="0E1115"/>
          <w:w w:val="105"/>
        </w:rPr>
        <w:t>в</w:t>
      </w:r>
      <w:r>
        <w:rPr>
          <w:color w:val="0E1115"/>
          <w:spacing w:val="-1"/>
          <w:w w:val="105"/>
        </w:rPr>
        <w:t> </w:t>
      </w:r>
      <w:r>
        <w:rPr>
          <w:color w:val="0E1115"/>
          <w:w w:val="105"/>
        </w:rPr>
        <w:t>процессе</w:t>
      </w:r>
      <w:r>
        <w:rPr>
          <w:color w:val="0E1115"/>
          <w:spacing w:val="-1"/>
          <w:w w:val="105"/>
        </w:rPr>
        <w:t> </w:t>
      </w:r>
      <w:r>
        <w:rPr>
          <w:color w:val="0E1115"/>
          <w:w w:val="105"/>
        </w:rPr>
        <w:t>перехода</w:t>
      </w:r>
      <w:r>
        <w:rPr>
          <w:rFonts w:ascii="Tahoma" w:hAnsi="Tahoma"/>
          <w:color w:val="0E1115"/>
          <w:w w:val="105"/>
        </w:rPr>
        <w:t>?</w:t>
      </w:r>
    </w:p>
    <w:p>
      <w:pPr>
        <w:pStyle w:val="BodyText"/>
        <w:spacing w:before="198"/>
        <w:rPr>
          <w:rFonts w:ascii="Tahoma"/>
        </w:rPr>
      </w:pPr>
    </w:p>
    <w:p>
      <w:pPr>
        <w:pStyle w:val="BodyText"/>
        <w:ind w:left="318"/>
        <w:rPr>
          <w:position w:val="7"/>
        </w:rPr>
      </w:pPr>
      <w:r>
        <w:rPr/>
        <w:drawing>
          <wp:inline distT="0" distB="0" distL="0" distR="0">
            <wp:extent cx="135568" cy="135568"/>
            <wp:effectExtent l="0" t="0" r="0" b="0"/>
            <wp:docPr id="184" name="Image 184"/>
            <wp:cNvGraphicFramePr>
              <a:graphicFrameLocks/>
            </wp:cNvGraphicFramePr>
            <a:graphic>
              <a:graphicData uri="http://schemas.openxmlformats.org/drawingml/2006/picture">
                <pic:pic>
                  <pic:nvPicPr>
                    <pic:cNvPr id="184" name="Image 184"/>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16 </w:t>
      </w:r>
      <w:r>
        <w:rPr>
          <w:color w:val="61666A"/>
          <w:position w:val="2"/>
        </w:rPr>
        <w:t>секунд</w:t>
      </w:r>
      <w:r>
        <w:rPr>
          <w:color w:val="61666A"/>
          <w:spacing w:val="40"/>
          <w:position w:val="2"/>
        </w:rPr>
        <w:t> </w:t>
      </w:r>
      <w:r>
        <w:rPr>
          <w:color w:val="61666A"/>
          <w:spacing w:val="-9"/>
          <w:position w:val="7"/>
        </w:rPr>
        <w:drawing>
          <wp:inline distT="0" distB="0" distL="0" distR="0">
            <wp:extent cx="92366" cy="48014"/>
            <wp:effectExtent l="0" t="0" r="0" b="0"/>
            <wp:docPr id="185" name="Image 185"/>
            <wp:cNvGraphicFramePr>
              <a:graphicFrameLocks/>
            </wp:cNvGraphicFramePr>
            <a:graphic>
              <a:graphicData uri="http://schemas.openxmlformats.org/drawingml/2006/picture">
                <pic:pic>
                  <pic:nvPicPr>
                    <pic:cNvPr id="185" name="Image 185"/>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9"/>
          <w:position w:val="7"/>
        </w:rPr>
      </w:r>
    </w:p>
    <w:p>
      <w:pPr>
        <w:pStyle w:val="BodyText"/>
        <w:spacing w:before="42"/>
        <w:rPr>
          <w:sz w:val="21"/>
        </w:rPr>
      </w:pPr>
    </w:p>
    <w:p>
      <w:pPr>
        <w:spacing w:line="338" w:lineRule="auto" w:before="0"/>
        <w:ind w:left="635" w:right="331"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73184">
                <wp:simplePos x="0" y="0"/>
                <wp:positionH relativeFrom="page">
                  <wp:posOffset>809625</wp:posOffset>
                </wp:positionH>
                <wp:positionV relativeFrom="paragraph">
                  <wp:posOffset>228754</wp:posOffset>
                </wp:positionV>
                <wp:extent cx="9525" cy="4429125"/>
                <wp:effectExtent l="0" t="0" r="0" b="0"/>
                <wp:wrapNone/>
                <wp:docPr id="186" name="Graphic 186"/>
                <wp:cNvGraphicFramePr>
                  <a:graphicFrameLocks/>
                </wp:cNvGraphicFramePr>
                <a:graphic>
                  <a:graphicData uri="http://schemas.microsoft.com/office/word/2010/wordprocessingShape">
                    <wps:wsp>
                      <wps:cNvPr id="186" name="Graphic 186"/>
                      <wps:cNvSpPr/>
                      <wps:spPr>
                        <a:xfrm>
                          <a:off x="0" y="0"/>
                          <a:ext cx="9525" cy="4429125"/>
                        </a:xfrm>
                        <a:custGeom>
                          <a:avLst/>
                          <a:gdLst/>
                          <a:ahLst/>
                          <a:cxnLst/>
                          <a:rect l="l" t="t" r="r" b="b"/>
                          <a:pathLst>
                            <a:path w="9525" h="4429125">
                              <a:moveTo>
                                <a:pt x="9525" y="4429125"/>
                              </a:moveTo>
                              <a:lnTo>
                                <a:pt x="0" y="4429125"/>
                              </a:lnTo>
                              <a:lnTo>
                                <a:pt x="0" y="0"/>
                              </a:lnTo>
                              <a:lnTo>
                                <a:pt x="9525" y="0"/>
                              </a:lnTo>
                              <a:lnTo>
                                <a:pt x="9525" y="442912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12178pt;width:.75pt;height:348.75pt;mso-position-horizontal-relative:page;mso-position-vertical-relative:paragraph;z-index:15773184" id="docshape88" filled="true" fillcolor="#e1e4e9" stroked="false">
                <v:fill type="solid"/>
                <w10:wrap type="none"/>
              </v:rect>
            </w:pict>
          </mc:Fallback>
        </mc:AlternateContent>
      </w:r>
      <w:r>
        <w:rPr>
          <w:color w:val="61666A"/>
          <w:sz w:val="21"/>
        </w:rPr>
        <w:t>Мы рассматриваем переход к экономике дара в глобальном масштабе</w:t>
      </w:r>
      <w:r>
        <w:rPr>
          <w:rFonts w:ascii="Tahoma" w:hAnsi="Tahoma"/>
          <w:color w:val="61666A"/>
          <w:sz w:val="21"/>
        </w:rPr>
        <w:t>. </w:t>
      </w:r>
      <w:r>
        <w:rPr>
          <w:color w:val="61666A"/>
          <w:sz w:val="21"/>
        </w:rPr>
        <w:t>Традиционные деньги и государства будут играть изменяющуюся роль</w:t>
      </w:r>
      <w:r>
        <w:rPr>
          <w:rFonts w:ascii="Tahoma" w:hAnsi="Tahoma"/>
          <w:color w:val="61666A"/>
          <w:sz w:val="21"/>
        </w:rPr>
        <w:t>, </w:t>
      </w:r>
      <w:r>
        <w:rPr>
          <w:color w:val="61666A"/>
          <w:sz w:val="21"/>
        </w:rPr>
        <w:t>проходя несколько фаз</w:t>
      </w:r>
      <w:r>
        <w:rPr>
          <w:rFonts w:ascii="Tahoma" w:hAnsi="Tahoma"/>
          <w:color w:val="61666A"/>
          <w:sz w:val="21"/>
        </w:rPr>
        <w:t>.</w:t>
      </w:r>
    </w:p>
    <w:p>
      <w:pPr>
        <w:spacing w:line="338" w:lineRule="auto" w:before="183"/>
        <w:ind w:left="635" w:right="331" w:firstLine="0"/>
        <w:jc w:val="left"/>
        <w:rPr>
          <w:rFonts w:ascii="Tahoma" w:hAnsi="Tahoma"/>
          <w:sz w:val="21"/>
        </w:rPr>
      </w:pPr>
      <w:r>
        <w:rPr>
          <w:color w:val="61666A"/>
          <w:sz w:val="21"/>
        </w:rPr>
        <w:t>На начальных этапах </w:t>
      </w:r>
      <w:r>
        <w:rPr>
          <w:rFonts w:ascii="Tahoma" w:hAnsi="Tahoma"/>
          <w:color w:val="61666A"/>
          <w:sz w:val="21"/>
        </w:rPr>
        <w:t>(</w:t>
      </w:r>
      <w:r>
        <w:rPr>
          <w:color w:val="61666A"/>
          <w:sz w:val="21"/>
        </w:rPr>
        <w:t>этапы </w:t>
      </w:r>
      <w:r>
        <w:rPr>
          <w:rFonts w:ascii="Tahoma" w:hAnsi="Tahoma"/>
          <w:color w:val="61666A"/>
          <w:sz w:val="21"/>
        </w:rPr>
        <w:t>0 </w:t>
      </w:r>
      <w:r>
        <w:rPr>
          <w:color w:val="61666A"/>
          <w:sz w:val="21"/>
        </w:rPr>
        <w:t>и </w:t>
      </w:r>
      <w:r>
        <w:rPr>
          <w:rFonts w:ascii="Tahoma" w:hAnsi="Tahoma"/>
          <w:color w:val="61666A"/>
          <w:sz w:val="21"/>
        </w:rPr>
        <w:t>1) </w:t>
      </w:r>
      <w:r>
        <w:rPr>
          <w:color w:val="61666A"/>
          <w:sz w:val="21"/>
        </w:rPr>
        <w:t>деньги и государства остаются доминирующими</w:t>
      </w:r>
      <w:r>
        <w:rPr>
          <w:rFonts w:ascii="Tahoma" w:hAnsi="Tahoma"/>
          <w:color w:val="61666A"/>
          <w:sz w:val="21"/>
        </w:rPr>
        <w:t>. </w:t>
      </w:r>
      <w:r>
        <w:rPr>
          <w:color w:val="61666A"/>
          <w:sz w:val="21"/>
        </w:rPr>
        <w:t>Однако по мере развития параллельной экономики дара их роль будет снижаться</w:t>
      </w:r>
      <w:r>
        <w:rPr>
          <w:rFonts w:ascii="Tahoma" w:hAnsi="Tahoma"/>
          <w:color w:val="61666A"/>
          <w:sz w:val="21"/>
        </w:rPr>
        <w:t>.</w:t>
      </w:r>
    </w:p>
    <w:p>
      <w:pPr>
        <w:spacing w:line="338" w:lineRule="auto" w:before="3"/>
        <w:ind w:left="635" w:right="0" w:firstLine="0"/>
        <w:jc w:val="left"/>
        <w:rPr>
          <w:sz w:val="21"/>
        </w:rPr>
      </w:pPr>
      <w:r>
        <w:rPr>
          <w:color w:val="61666A"/>
          <w:sz w:val="21"/>
        </w:rPr>
        <w:t>Государства могут </w:t>
      </w:r>
      <w:r>
        <w:rPr>
          <w:rFonts w:ascii="Tahoma" w:hAnsi="Tahoma"/>
          <w:color w:val="61666A"/>
          <w:sz w:val="21"/>
        </w:rPr>
        <w:t>initially </w:t>
      </w:r>
      <w:r>
        <w:rPr>
          <w:color w:val="61666A"/>
          <w:sz w:val="21"/>
        </w:rPr>
        <w:t>сопротивляться</w:t>
      </w:r>
      <w:r>
        <w:rPr>
          <w:rFonts w:ascii="Tahoma" w:hAnsi="Tahoma"/>
          <w:color w:val="61666A"/>
          <w:sz w:val="21"/>
        </w:rPr>
        <w:t>, </w:t>
      </w:r>
      <w:r>
        <w:rPr>
          <w:color w:val="61666A"/>
          <w:sz w:val="21"/>
        </w:rPr>
        <w:t>но затем некоторые могут начать сотрудничать</w:t>
      </w:r>
      <w:r>
        <w:rPr>
          <w:rFonts w:ascii="Tahoma" w:hAnsi="Tahoma"/>
          <w:color w:val="61666A"/>
          <w:sz w:val="21"/>
        </w:rPr>
        <w:t>, </w:t>
      </w:r>
      <w:r>
        <w:rPr>
          <w:color w:val="61666A"/>
          <w:sz w:val="21"/>
        </w:rPr>
        <w:t>видя эффективность новых структур</w:t>
      </w:r>
      <w:r>
        <w:rPr>
          <w:rFonts w:ascii="Tahoma" w:hAnsi="Tahoma"/>
          <w:color w:val="61666A"/>
          <w:sz w:val="21"/>
        </w:rPr>
        <w:t>. </w:t>
      </w:r>
      <w:r>
        <w:rPr>
          <w:color w:val="61666A"/>
          <w:sz w:val="21"/>
        </w:rPr>
        <w:t>В фазе симбиоза </w:t>
      </w:r>
      <w:r>
        <w:rPr>
          <w:rFonts w:ascii="Tahoma" w:hAnsi="Tahoma"/>
          <w:color w:val="61666A"/>
          <w:sz w:val="21"/>
        </w:rPr>
        <w:t>(</w:t>
      </w:r>
      <w:r>
        <w:rPr>
          <w:color w:val="61666A"/>
          <w:sz w:val="21"/>
        </w:rPr>
        <w:t>этап </w:t>
      </w:r>
      <w:r>
        <w:rPr>
          <w:rFonts w:ascii="Tahoma" w:hAnsi="Tahoma"/>
          <w:color w:val="61666A"/>
          <w:sz w:val="21"/>
        </w:rPr>
        <w:t>2) </w:t>
      </w:r>
      <w:r>
        <w:rPr>
          <w:color w:val="61666A"/>
          <w:sz w:val="21"/>
        </w:rPr>
        <w:t>государства могут делегировать некоторые функции сетям дара</w:t>
      </w:r>
      <w:r>
        <w:rPr>
          <w:rFonts w:ascii="Tahoma" w:hAnsi="Tahoma"/>
          <w:color w:val="61666A"/>
          <w:sz w:val="21"/>
        </w:rPr>
        <w:t>. </w:t>
      </w:r>
      <w:r>
        <w:rPr>
          <w:color w:val="61666A"/>
          <w:sz w:val="21"/>
        </w:rPr>
        <w:t>В точке перелома </w:t>
      </w:r>
      <w:r>
        <w:rPr>
          <w:rFonts w:ascii="Tahoma" w:hAnsi="Tahoma"/>
          <w:color w:val="61666A"/>
          <w:sz w:val="21"/>
        </w:rPr>
        <w:t>(</w:t>
      </w:r>
      <w:r>
        <w:rPr>
          <w:color w:val="61666A"/>
          <w:sz w:val="21"/>
        </w:rPr>
        <w:t>этап </w:t>
      </w:r>
      <w:r>
        <w:rPr>
          <w:rFonts w:ascii="Tahoma" w:hAnsi="Tahoma"/>
          <w:color w:val="61666A"/>
          <w:sz w:val="21"/>
        </w:rPr>
        <w:t>3) </w:t>
      </w:r>
      <w:r>
        <w:rPr>
          <w:color w:val="61666A"/>
          <w:sz w:val="21"/>
        </w:rPr>
        <w:t>деньги теряют</w:t>
      </w:r>
    </w:p>
    <w:p>
      <w:pPr>
        <w:spacing w:line="338" w:lineRule="auto" w:before="4"/>
        <w:ind w:left="635" w:right="0" w:firstLine="0"/>
        <w:jc w:val="left"/>
        <w:rPr>
          <w:rFonts w:ascii="Tahoma" w:hAnsi="Tahoma"/>
          <w:sz w:val="21"/>
        </w:rPr>
      </w:pPr>
      <w:r>
        <w:rPr>
          <w:color w:val="61666A"/>
          <w:sz w:val="21"/>
        </w:rPr>
        <w:t>ценность</w:t>
      </w:r>
      <w:r>
        <w:rPr>
          <w:rFonts w:ascii="Tahoma" w:hAnsi="Tahoma"/>
          <w:color w:val="61666A"/>
          <w:sz w:val="21"/>
        </w:rPr>
        <w:t>, </w:t>
      </w:r>
      <w:r>
        <w:rPr>
          <w:color w:val="61666A"/>
          <w:sz w:val="21"/>
        </w:rPr>
        <w:t>а государства теряют легитимность</w:t>
      </w:r>
      <w:r>
        <w:rPr>
          <w:rFonts w:ascii="Tahoma" w:hAnsi="Tahoma"/>
          <w:color w:val="61666A"/>
          <w:sz w:val="21"/>
        </w:rPr>
        <w:t>, </w:t>
      </w:r>
      <w:r>
        <w:rPr>
          <w:color w:val="61666A"/>
          <w:sz w:val="21"/>
        </w:rPr>
        <w:t>так как люди массово переходят в новую</w:t>
      </w:r>
      <w:r>
        <w:rPr>
          <w:color w:val="61666A"/>
          <w:spacing w:val="40"/>
          <w:sz w:val="21"/>
        </w:rPr>
        <w:t> </w:t>
      </w:r>
      <w:r>
        <w:rPr>
          <w:color w:val="61666A"/>
          <w:sz w:val="21"/>
        </w:rPr>
        <w:t>систему</w:t>
      </w:r>
      <w:r>
        <w:rPr>
          <w:rFonts w:ascii="Tahoma" w:hAnsi="Tahoma"/>
          <w:color w:val="61666A"/>
          <w:sz w:val="21"/>
        </w:rPr>
        <w:t>. </w:t>
      </w:r>
      <w:r>
        <w:rPr>
          <w:color w:val="61666A"/>
          <w:sz w:val="21"/>
        </w:rPr>
        <w:t>На этапе </w:t>
      </w:r>
      <w:r>
        <w:rPr>
          <w:rFonts w:ascii="Tahoma" w:hAnsi="Tahoma"/>
          <w:color w:val="61666A"/>
          <w:sz w:val="21"/>
        </w:rPr>
        <w:t>4 </w:t>
      </w:r>
      <w:r>
        <w:rPr>
          <w:color w:val="61666A"/>
          <w:sz w:val="21"/>
        </w:rPr>
        <w:t>деньги и государства либо исчезают</w:t>
      </w:r>
      <w:r>
        <w:rPr>
          <w:rFonts w:ascii="Tahoma" w:hAnsi="Tahoma"/>
          <w:color w:val="61666A"/>
          <w:sz w:val="21"/>
        </w:rPr>
        <w:t>, </w:t>
      </w:r>
      <w:r>
        <w:rPr>
          <w:color w:val="61666A"/>
          <w:sz w:val="21"/>
        </w:rPr>
        <w:t>либо трансформируются в служебные структуры в рамках новой системы</w:t>
      </w:r>
      <w:r>
        <w:rPr>
          <w:rFonts w:ascii="Tahoma" w:hAnsi="Tahoma"/>
          <w:color w:val="61666A"/>
          <w:sz w:val="21"/>
        </w:rPr>
        <w:t>.</w:t>
      </w:r>
    </w:p>
    <w:p>
      <w:pPr>
        <w:spacing w:line="338" w:lineRule="auto" w:before="185"/>
        <w:ind w:left="635" w:right="331" w:firstLine="0"/>
        <w:jc w:val="left"/>
        <w:rPr>
          <w:rFonts w:ascii="Tahoma" w:hAnsi="Tahoma"/>
          <w:sz w:val="21"/>
        </w:rPr>
      </w:pPr>
      <w:r>
        <w:rPr>
          <w:color w:val="61666A"/>
          <w:sz w:val="21"/>
        </w:rPr>
        <w:t>В глобальном масштабе государства могут пытаться защищать старую систему</w:t>
      </w:r>
      <w:r>
        <w:rPr>
          <w:rFonts w:ascii="Tahoma" w:hAnsi="Tahoma"/>
          <w:color w:val="61666A"/>
          <w:sz w:val="21"/>
        </w:rPr>
        <w:t>, </w:t>
      </w:r>
      <w:r>
        <w:rPr>
          <w:color w:val="61666A"/>
          <w:sz w:val="21"/>
        </w:rPr>
        <w:t>но их власть будет ослабевать по мере того</w:t>
      </w:r>
      <w:r>
        <w:rPr>
          <w:rFonts w:ascii="Tahoma" w:hAnsi="Tahoma"/>
          <w:color w:val="61666A"/>
          <w:sz w:val="21"/>
        </w:rPr>
        <w:t>, </w:t>
      </w:r>
      <w:r>
        <w:rPr>
          <w:color w:val="61666A"/>
          <w:sz w:val="21"/>
        </w:rPr>
        <w:t>как экономика дара станет самодостаточной</w:t>
      </w:r>
      <w:r>
        <w:rPr>
          <w:rFonts w:ascii="Tahoma" w:hAnsi="Tahoma"/>
          <w:color w:val="61666A"/>
          <w:sz w:val="21"/>
        </w:rPr>
        <w:t>.</w:t>
      </w:r>
    </w:p>
    <w:p>
      <w:pPr>
        <w:spacing w:line="345" w:lineRule="auto" w:before="2"/>
        <w:ind w:left="635" w:right="0" w:firstLine="0"/>
        <w:jc w:val="left"/>
        <w:rPr>
          <w:rFonts w:ascii="Tahoma" w:hAnsi="Tahoma"/>
          <w:sz w:val="21"/>
        </w:rPr>
      </w:pPr>
      <w:r>
        <w:rPr>
          <w:color w:val="61666A"/>
          <w:sz w:val="21"/>
        </w:rPr>
        <w:t>Деньги станут ненужными для внутренних операций</w:t>
      </w:r>
      <w:r>
        <w:rPr>
          <w:rFonts w:ascii="Tahoma" w:hAnsi="Tahoma"/>
          <w:color w:val="61666A"/>
          <w:sz w:val="21"/>
        </w:rPr>
        <w:t>, </w:t>
      </w:r>
      <w:r>
        <w:rPr>
          <w:color w:val="61666A"/>
          <w:sz w:val="21"/>
        </w:rPr>
        <w:t>но могут сохраниться для взаимодействия с внешними странами</w:t>
      </w:r>
      <w:r>
        <w:rPr>
          <w:rFonts w:ascii="Tahoma" w:hAnsi="Tahoma"/>
          <w:color w:val="61666A"/>
          <w:sz w:val="21"/>
        </w:rPr>
        <w:t>, </w:t>
      </w:r>
      <w:r>
        <w:rPr>
          <w:color w:val="61666A"/>
          <w:sz w:val="21"/>
        </w:rPr>
        <w:t>еще не перешедшими на новую систему</w:t>
      </w:r>
      <w:r>
        <w:rPr>
          <w:rFonts w:ascii="Tahoma" w:hAnsi="Tahoma"/>
          <w:color w:val="61666A"/>
          <w:sz w:val="21"/>
        </w:rPr>
        <w:t>. </w:t>
      </w:r>
      <w:r>
        <w:rPr>
          <w:color w:val="61666A"/>
          <w:sz w:val="21"/>
        </w:rPr>
        <w:t>Однако со временем глобальная сеть экономики дара сделает традиционные деньги и государства </w:t>
      </w:r>
      <w:r>
        <w:rPr>
          <w:color w:val="61666A"/>
          <w:spacing w:val="-2"/>
          <w:sz w:val="21"/>
        </w:rPr>
        <w:t>устаревшими</w:t>
      </w:r>
      <w:r>
        <w:rPr>
          <w:rFonts w:ascii="Tahoma" w:hAnsi="Tahoma"/>
          <w:color w:val="61666A"/>
          <w:spacing w:val="-2"/>
          <w:sz w:val="21"/>
        </w:rPr>
        <w:t>.</w:t>
      </w:r>
    </w:p>
    <w:p>
      <w:pPr>
        <w:spacing w:line="338" w:lineRule="auto" w:before="174"/>
        <w:ind w:left="635" w:right="331" w:firstLine="0"/>
        <w:jc w:val="left"/>
        <w:rPr>
          <w:rFonts w:ascii="Tahoma" w:hAnsi="Tahoma"/>
          <w:sz w:val="21"/>
        </w:rPr>
      </w:pPr>
      <w:r>
        <w:rPr>
          <w:color w:val="61666A"/>
          <w:sz w:val="21"/>
        </w:rPr>
        <w:t>Ключевой момент</w:t>
      </w:r>
      <w:r>
        <w:rPr>
          <w:rFonts w:ascii="Tahoma" w:hAnsi="Tahoma"/>
          <w:color w:val="61666A"/>
          <w:sz w:val="21"/>
        </w:rPr>
        <w:t>: </w:t>
      </w:r>
      <w:r>
        <w:rPr>
          <w:color w:val="61666A"/>
          <w:sz w:val="21"/>
        </w:rPr>
        <w:t>переход будет мирным и эволюционным</w:t>
      </w:r>
      <w:r>
        <w:rPr>
          <w:rFonts w:ascii="Tahoma" w:hAnsi="Tahoma"/>
          <w:color w:val="61666A"/>
          <w:sz w:val="21"/>
        </w:rPr>
        <w:t>, </w:t>
      </w:r>
      <w:r>
        <w:rPr>
          <w:color w:val="61666A"/>
          <w:sz w:val="21"/>
        </w:rPr>
        <w:t>так как новая система будет доказывать свое превосходство на практике</w:t>
      </w:r>
      <w:r>
        <w:rPr>
          <w:rFonts w:ascii="Tahoma" w:hAnsi="Tahoma"/>
          <w:color w:val="61666A"/>
          <w:sz w:val="21"/>
        </w:rPr>
        <w:t>, </w:t>
      </w:r>
      <w:r>
        <w:rPr>
          <w:color w:val="61666A"/>
          <w:sz w:val="21"/>
        </w:rPr>
        <w:t>а не через насильственное свержение</w:t>
      </w:r>
      <w:r>
        <w:rPr>
          <w:color w:val="61666A"/>
          <w:spacing w:val="80"/>
          <w:sz w:val="21"/>
        </w:rPr>
        <w:t> </w:t>
      </w:r>
      <w:r>
        <w:rPr>
          <w:color w:val="61666A"/>
          <w:spacing w:val="-2"/>
          <w:sz w:val="21"/>
        </w:rPr>
        <w:t>старой</w:t>
      </w:r>
      <w:r>
        <w:rPr>
          <w:rFonts w:ascii="Tahoma" w:hAnsi="Tahoma"/>
          <w:color w:val="61666A"/>
          <w:spacing w:val="-2"/>
          <w:sz w:val="21"/>
        </w:rPr>
        <w:t>.</w:t>
      </w:r>
    </w:p>
    <w:p>
      <w:pPr>
        <w:pStyle w:val="BodyText"/>
        <w:spacing w:line="348" w:lineRule="auto" w:before="200"/>
        <w:ind w:left="305" w:right="150"/>
        <w:rPr>
          <w:rFonts w:ascii="Tahoma" w:hAnsi="Tahoma"/>
        </w:rPr>
      </w:pPr>
      <w:r>
        <w:rPr>
          <w:color w:val="0E1115"/>
        </w:rPr>
        <w:t>Роль традиционных денег и государств в переходный период будет напоминать </w:t>
      </w:r>
      <w:r>
        <w:rPr>
          <w:b/>
          <w:color w:val="0E1115"/>
        </w:rPr>
        <w:t>т</w:t>
      </w:r>
      <w:r>
        <w:rPr>
          <w:b/>
          <w:color w:val="0E1115"/>
          <w:sz w:val="23"/>
        </w:rPr>
        <w:t>а</w:t>
      </w:r>
      <w:r>
        <w:rPr>
          <w:b/>
          <w:color w:val="0E1115"/>
        </w:rPr>
        <w:t>ющ</w:t>
      </w:r>
      <w:r>
        <w:rPr>
          <w:b/>
          <w:color w:val="0E1115"/>
          <w:sz w:val="23"/>
        </w:rPr>
        <w:t>у</w:t>
      </w:r>
      <w:r>
        <w:rPr>
          <w:b/>
          <w:color w:val="0E1115"/>
        </w:rPr>
        <w:t>ю</w:t>
      </w:r>
      <w:r>
        <w:rPr>
          <w:b/>
          <w:color w:val="0E1115"/>
          <w:spacing w:val="-4"/>
        </w:rPr>
        <w:t> </w:t>
      </w:r>
      <w:r>
        <w:rPr>
          <w:b/>
          <w:color w:val="0E1115"/>
        </w:rPr>
        <w:t>льдин</w:t>
      </w:r>
      <w:r>
        <w:rPr>
          <w:b/>
          <w:color w:val="0E1115"/>
          <w:sz w:val="23"/>
        </w:rPr>
        <w:t>у</w:t>
      </w:r>
      <w:r>
        <w:rPr>
          <w:b/>
          <w:color w:val="0E1115"/>
          <w:spacing w:val="-1"/>
          <w:sz w:val="23"/>
        </w:rPr>
        <w:t> </w:t>
      </w:r>
      <w:r>
        <w:rPr>
          <w:b/>
          <w:color w:val="0E1115"/>
        </w:rPr>
        <w:t>в</w:t>
      </w:r>
      <w:r>
        <w:rPr>
          <w:b/>
          <w:color w:val="0E1115"/>
          <w:spacing w:val="-4"/>
        </w:rPr>
        <w:t> </w:t>
      </w:r>
      <w:r>
        <w:rPr>
          <w:b/>
          <w:color w:val="0E1115"/>
        </w:rPr>
        <w:t>т</w:t>
      </w:r>
      <w:r>
        <w:rPr>
          <w:b/>
          <w:color w:val="0E1115"/>
          <w:sz w:val="23"/>
        </w:rPr>
        <w:t>е</w:t>
      </w:r>
      <w:r>
        <w:rPr>
          <w:b/>
          <w:color w:val="0E1115"/>
        </w:rPr>
        <w:t>пл</w:t>
      </w:r>
      <w:r>
        <w:rPr>
          <w:b/>
          <w:color w:val="0E1115"/>
          <w:sz w:val="23"/>
        </w:rPr>
        <w:t>е</w:t>
      </w:r>
      <w:r>
        <w:rPr>
          <w:b/>
          <w:color w:val="0E1115"/>
        </w:rPr>
        <w:t>ющ</w:t>
      </w:r>
      <w:r>
        <w:rPr>
          <w:b/>
          <w:color w:val="0E1115"/>
          <w:sz w:val="23"/>
        </w:rPr>
        <w:t>е</w:t>
      </w:r>
      <w:r>
        <w:rPr>
          <w:b/>
          <w:color w:val="0E1115"/>
        </w:rPr>
        <w:t>м</w:t>
      </w:r>
      <w:r>
        <w:rPr>
          <w:b/>
          <w:color w:val="0E1115"/>
          <w:spacing w:val="-4"/>
        </w:rPr>
        <w:t> </w:t>
      </w:r>
      <w:r>
        <w:rPr>
          <w:b/>
          <w:color w:val="0E1115"/>
          <w:sz w:val="23"/>
        </w:rPr>
        <w:t>о</w:t>
      </w:r>
      <w:r>
        <w:rPr>
          <w:b/>
          <w:color w:val="0E1115"/>
        </w:rPr>
        <w:t>к</w:t>
      </w:r>
      <w:r>
        <w:rPr>
          <w:b/>
          <w:color w:val="0E1115"/>
          <w:sz w:val="23"/>
        </w:rPr>
        <w:t>еа</w:t>
      </w:r>
      <w:r>
        <w:rPr>
          <w:b/>
          <w:color w:val="0E1115"/>
        </w:rPr>
        <w:t>н</w:t>
      </w:r>
      <w:r>
        <w:rPr>
          <w:b/>
          <w:color w:val="0E1115"/>
          <w:sz w:val="23"/>
        </w:rPr>
        <w:t>е </w:t>
      </w:r>
      <w:r>
        <w:rPr>
          <w:rFonts w:ascii="Tahoma" w:hAnsi="Tahoma"/>
          <w:color w:val="0E1115"/>
        </w:rPr>
        <w:t>—</w:t>
      </w:r>
      <w:r>
        <w:rPr>
          <w:rFonts w:ascii="Tahoma" w:hAnsi="Tahoma"/>
          <w:color w:val="0E1115"/>
          <w:spacing w:val="-5"/>
        </w:rPr>
        <w:t> </w:t>
      </w:r>
      <w:r>
        <w:rPr>
          <w:color w:val="0E1115"/>
        </w:rPr>
        <w:t>они останутся огромными и заметными</w:t>
      </w:r>
      <w:r>
        <w:rPr>
          <w:rFonts w:ascii="Tahoma" w:hAnsi="Tahoma"/>
          <w:color w:val="0E1115"/>
        </w:rPr>
        <w:t>, </w:t>
      </w:r>
      <w:r>
        <w:rPr>
          <w:color w:val="0E1115"/>
        </w:rPr>
        <w:t>но их сущность будет необратимо меняться</w:t>
      </w:r>
      <w:r>
        <w:rPr>
          <w:rFonts w:ascii="Tahoma" w:hAnsi="Tahoma"/>
          <w:color w:val="0E1115"/>
        </w:rPr>
        <w:t>, </w:t>
      </w:r>
      <w:r>
        <w:rPr>
          <w:color w:val="0E1115"/>
        </w:rPr>
        <w:t>а влияние </w:t>
      </w:r>
      <w:r>
        <w:rPr>
          <w:rFonts w:ascii="Tahoma" w:hAnsi="Tahoma"/>
          <w:color w:val="0E1115"/>
        </w:rPr>
        <w:t>— </w:t>
      </w:r>
      <w:r>
        <w:rPr>
          <w:color w:val="0E1115"/>
        </w:rPr>
        <w:t>сокращаться</w:t>
      </w:r>
      <w:r>
        <w:rPr>
          <w:rFonts w:ascii="Tahoma" w:hAnsi="Tahoma"/>
          <w:color w:val="0E1115"/>
        </w:rPr>
        <w:t>. </w:t>
      </w:r>
      <w:r>
        <w:rPr>
          <w:color w:val="0E1115"/>
        </w:rPr>
        <w:t>Это процесс взаимной трансформации</w:t>
      </w:r>
      <w:r>
        <w:rPr>
          <w:rFonts w:ascii="Tahoma" w:hAnsi="Tahoma"/>
          <w:color w:val="0E1115"/>
        </w:rPr>
        <w:t>, </w:t>
      </w:r>
      <w:r>
        <w:rPr>
          <w:color w:val="0E1115"/>
        </w:rPr>
        <w:t>а не мгновенного исчезновения</w:t>
      </w:r>
      <w:r>
        <w:rPr>
          <w:rFonts w:ascii="Tahoma" w:hAnsi="Tahoma"/>
          <w:color w:val="0E1115"/>
        </w:rPr>
        <w:t>.</w:t>
      </w:r>
    </w:p>
    <w:p>
      <w:pPr>
        <w:pStyle w:val="BodyText"/>
        <w:spacing w:before="241"/>
        <w:ind w:left="305"/>
        <w:rPr>
          <w:rFonts w:ascii="Tahoma" w:hAnsi="Tahoma"/>
        </w:rPr>
      </w:pPr>
      <w:r>
        <w:rPr>
          <w:color w:val="0E1115"/>
        </w:rPr>
        <w:t>Вот</w:t>
      </w:r>
      <w:r>
        <w:rPr>
          <w:color w:val="0E1115"/>
          <w:spacing w:val="9"/>
        </w:rPr>
        <w:t> </w:t>
      </w:r>
      <w:r>
        <w:rPr>
          <w:color w:val="0E1115"/>
        </w:rPr>
        <w:t>как</w:t>
      </w:r>
      <w:r>
        <w:rPr>
          <w:color w:val="0E1115"/>
          <w:spacing w:val="9"/>
        </w:rPr>
        <w:t> </w:t>
      </w:r>
      <w:r>
        <w:rPr>
          <w:color w:val="0E1115"/>
        </w:rPr>
        <w:t>это</w:t>
      </w:r>
      <w:r>
        <w:rPr>
          <w:color w:val="0E1115"/>
          <w:spacing w:val="9"/>
        </w:rPr>
        <w:t> </w:t>
      </w:r>
      <w:r>
        <w:rPr>
          <w:color w:val="0E1115"/>
        </w:rPr>
        <w:t>будет</w:t>
      </w:r>
      <w:r>
        <w:rPr>
          <w:color w:val="0E1115"/>
          <w:spacing w:val="9"/>
        </w:rPr>
        <w:t> </w:t>
      </w:r>
      <w:r>
        <w:rPr>
          <w:color w:val="0E1115"/>
        </w:rPr>
        <w:t>происходить</w:t>
      </w:r>
      <w:r>
        <w:rPr>
          <w:color w:val="0E1115"/>
          <w:spacing w:val="9"/>
        </w:rPr>
        <w:t> </w:t>
      </w:r>
      <w:r>
        <w:rPr>
          <w:color w:val="0E1115"/>
        </w:rPr>
        <w:t>в</w:t>
      </w:r>
      <w:r>
        <w:rPr>
          <w:color w:val="0E1115"/>
          <w:spacing w:val="9"/>
        </w:rPr>
        <w:t> </w:t>
      </w:r>
      <w:r>
        <w:rPr>
          <w:color w:val="0E1115"/>
        </w:rPr>
        <w:t>разрезе</w:t>
      </w:r>
      <w:r>
        <w:rPr>
          <w:color w:val="0E1115"/>
          <w:spacing w:val="9"/>
        </w:rPr>
        <w:t> </w:t>
      </w:r>
      <w:r>
        <w:rPr>
          <w:color w:val="0E1115"/>
        </w:rPr>
        <w:t>этапов</w:t>
      </w:r>
      <w:r>
        <w:rPr>
          <w:color w:val="0E1115"/>
          <w:spacing w:val="10"/>
        </w:rPr>
        <w:t> </w:t>
      </w:r>
      <w:r>
        <w:rPr>
          <w:color w:val="0E1115"/>
          <w:spacing w:val="-2"/>
        </w:rPr>
        <w:t>перехода</w:t>
      </w:r>
      <w:r>
        <w:rPr>
          <w:rFonts w:ascii="Tahoma" w:hAnsi="Tahoma"/>
          <w:color w:val="0E1115"/>
          <w:spacing w:val="-2"/>
        </w:rPr>
        <w:t>:</w:t>
      </w:r>
    </w:p>
    <w:p>
      <w:pPr>
        <w:pStyle w:val="BodyText"/>
        <w:rPr>
          <w:rFonts w:ascii="Tahoma"/>
        </w:rPr>
      </w:pPr>
    </w:p>
    <w:p>
      <w:pPr>
        <w:pStyle w:val="BodyText"/>
        <w:rPr>
          <w:rFonts w:ascii="Tahoma"/>
        </w:rPr>
      </w:pPr>
    </w:p>
    <w:p>
      <w:pPr>
        <w:pStyle w:val="BodyText"/>
        <w:spacing w:before="204"/>
        <w:rPr>
          <w:rFonts w:ascii="Tahoma"/>
        </w:rPr>
      </w:pPr>
    </w:p>
    <w:p>
      <w:pPr>
        <w:spacing w:before="1"/>
        <w:ind w:left="305" w:right="0" w:firstLine="0"/>
        <w:jc w:val="left"/>
        <w:rPr>
          <w:rFonts w:ascii="Tahoma" w:hAnsi="Tahoma"/>
          <w:b/>
          <w:sz w:val="30"/>
        </w:rPr>
      </w:pPr>
      <w:r>
        <w:rPr>
          <w:b/>
          <w:color w:val="0E1115"/>
          <w:spacing w:val="-10"/>
          <w:sz w:val="30"/>
        </w:rPr>
        <w:t>Эт</w:t>
      </w:r>
      <w:r>
        <w:rPr>
          <w:b/>
          <w:color w:val="0E1115"/>
          <w:spacing w:val="-10"/>
          <w:sz w:val="29"/>
        </w:rPr>
        <w:t>а</w:t>
      </w:r>
      <w:r>
        <w:rPr>
          <w:b/>
          <w:color w:val="0E1115"/>
          <w:spacing w:val="-10"/>
          <w:sz w:val="30"/>
        </w:rPr>
        <w:t>п</w:t>
      </w:r>
      <w:r>
        <w:rPr>
          <w:b/>
          <w:color w:val="0E1115"/>
          <w:spacing w:val="-3"/>
          <w:sz w:val="30"/>
        </w:rPr>
        <w:t> </w:t>
      </w:r>
      <w:r>
        <w:rPr>
          <w:rFonts w:ascii="Tahoma" w:hAnsi="Tahoma"/>
          <w:b/>
          <w:color w:val="0E1115"/>
          <w:spacing w:val="-10"/>
          <w:sz w:val="30"/>
        </w:rPr>
        <w:t>1:</w:t>
      </w:r>
      <w:r>
        <w:rPr>
          <w:rFonts w:ascii="Tahoma" w:hAnsi="Tahoma"/>
          <w:b/>
          <w:color w:val="0E1115"/>
          <w:spacing w:val="-6"/>
          <w:sz w:val="30"/>
        </w:rPr>
        <w:t> </w:t>
      </w:r>
      <w:r>
        <w:rPr>
          <w:b/>
          <w:color w:val="0E1115"/>
          <w:spacing w:val="-10"/>
          <w:sz w:val="29"/>
        </w:rPr>
        <w:t>Сосу</w:t>
      </w:r>
      <w:r>
        <w:rPr>
          <w:b/>
          <w:color w:val="0E1115"/>
          <w:spacing w:val="-10"/>
          <w:sz w:val="30"/>
        </w:rPr>
        <w:t>щ</w:t>
      </w:r>
      <w:r>
        <w:rPr>
          <w:b/>
          <w:color w:val="0E1115"/>
          <w:spacing w:val="-10"/>
          <w:sz w:val="29"/>
        </w:rPr>
        <w:t>ес</w:t>
      </w:r>
      <w:r>
        <w:rPr>
          <w:b/>
          <w:color w:val="0E1115"/>
          <w:spacing w:val="-10"/>
          <w:sz w:val="30"/>
        </w:rPr>
        <w:t>тв</w:t>
      </w:r>
      <w:r>
        <w:rPr>
          <w:b/>
          <w:color w:val="0E1115"/>
          <w:spacing w:val="-10"/>
          <w:sz w:val="29"/>
        </w:rPr>
        <w:t>о</w:t>
      </w:r>
      <w:r>
        <w:rPr>
          <w:b/>
          <w:color w:val="0E1115"/>
          <w:spacing w:val="-10"/>
          <w:sz w:val="30"/>
        </w:rPr>
        <w:t>в</w:t>
      </w:r>
      <w:r>
        <w:rPr>
          <w:b/>
          <w:color w:val="0E1115"/>
          <w:spacing w:val="-10"/>
          <w:sz w:val="29"/>
        </w:rPr>
        <w:t>а</w:t>
      </w:r>
      <w:r>
        <w:rPr>
          <w:b/>
          <w:color w:val="0E1115"/>
          <w:spacing w:val="-10"/>
          <w:sz w:val="30"/>
        </w:rPr>
        <w:t>ни</w:t>
      </w:r>
      <w:r>
        <w:rPr>
          <w:b/>
          <w:color w:val="0E1115"/>
          <w:spacing w:val="-10"/>
          <w:sz w:val="29"/>
        </w:rPr>
        <w:t>е</w:t>
      </w:r>
      <w:r>
        <w:rPr>
          <w:b/>
          <w:color w:val="0E1115"/>
          <w:spacing w:val="1"/>
          <w:sz w:val="29"/>
        </w:rPr>
        <w:t> </w:t>
      </w:r>
      <w:r>
        <w:rPr>
          <w:b/>
          <w:color w:val="0E1115"/>
          <w:spacing w:val="-10"/>
          <w:sz w:val="30"/>
        </w:rPr>
        <w:t>и</w:t>
      </w:r>
      <w:r>
        <w:rPr>
          <w:b/>
          <w:color w:val="0E1115"/>
          <w:spacing w:val="-2"/>
          <w:sz w:val="30"/>
        </w:rPr>
        <w:t> </w:t>
      </w:r>
      <w:r>
        <w:rPr>
          <w:b/>
          <w:color w:val="0E1115"/>
          <w:spacing w:val="-10"/>
          <w:sz w:val="29"/>
        </w:rPr>
        <w:t>Пара</w:t>
      </w:r>
      <w:r>
        <w:rPr>
          <w:b/>
          <w:color w:val="0E1115"/>
          <w:spacing w:val="-10"/>
          <w:sz w:val="30"/>
        </w:rPr>
        <w:t>зити</w:t>
      </w:r>
      <w:r>
        <w:rPr>
          <w:b/>
          <w:color w:val="0E1115"/>
          <w:spacing w:val="-10"/>
          <w:sz w:val="29"/>
        </w:rPr>
        <w:t>ро</w:t>
      </w:r>
      <w:r>
        <w:rPr>
          <w:b/>
          <w:color w:val="0E1115"/>
          <w:spacing w:val="-10"/>
          <w:sz w:val="30"/>
        </w:rPr>
        <w:t>в</w:t>
      </w:r>
      <w:r>
        <w:rPr>
          <w:b/>
          <w:color w:val="0E1115"/>
          <w:spacing w:val="-10"/>
          <w:sz w:val="29"/>
        </w:rPr>
        <w:t>а</w:t>
      </w:r>
      <w:r>
        <w:rPr>
          <w:b/>
          <w:color w:val="0E1115"/>
          <w:spacing w:val="-10"/>
          <w:sz w:val="30"/>
        </w:rPr>
        <w:t>ни</w:t>
      </w:r>
      <w:r>
        <w:rPr>
          <w:b/>
          <w:color w:val="0E1115"/>
          <w:spacing w:val="-10"/>
          <w:sz w:val="29"/>
        </w:rPr>
        <w:t>е</w:t>
      </w:r>
      <w:r>
        <w:rPr>
          <w:b/>
          <w:color w:val="0E1115"/>
          <w:spacing w:val="1"/>
          <w:sz w:val="29"/>
        </w:rPr>
        <w:t> </w:t>
      </w:r>
      <w:r>
        <w:rPr>
          <w:rFonts w:ascii="Tahoma" w:hAnsi="Tahoma"/>
          <w:b/>
          <w:color w:val="0E1115"/>
          <w:spacing w:val="-10"/>
          <w:sz w:val="30"/>
        </w:rPr>
        <w:t>(</w:t>
      </w:r>
      <w:r>
        <w:rPr>
          <w:b/>
          <w:color w:val="0E1115"/>
          <w:spacing w:val="-10"/>
          <w:sz w:val="29"/>
        </w:rPr>
        <w:t>На</w:t>
      </w:r>
      <w:r>
        <w:rPr>
          <w:b/>
          <w:color w:val="0E1115"/>
          <w:spacing w:val="-10"/>
          <w:sz w:val="30"/>
        </w:rPr>
        <w:t>ч</w:t>
      </w:r>
      <w:r>
        <w:rPr>
          <w:b/>
          <w:color w:val="0E1115"/>
          <w:spacing w:val="-10"/>
          <w:sz w:val="29"/>
        </w:rPr>
        <w:t>а</w:t>
      </w:r>
      <w:r>
        <w:rPr>
          <w:b/>
          <w:color w:val="0E1115"/>
          <w:spacing w:val="-10"/>
          <w:sz w:val="30"/>
        </w:rPr>
        <w:t>льн</w:t>
      </w:r>
      <w:r>
        <w:rPr>
          <w:b/>
          <w:color w:val="0E1115"/>
          <w:spacing w:val="-10"/>
          <w:sz w:val="29"/>
        </w:rPr>
        <w:t>а</w:t>
      </w:r>
      <w:r>
        <w:rPr>
          <w:b/>
          <w:color w:val="0E1115"/>
          <w:spacing w:val="-10"/>
          <w:sz w:val="30"/>
        </w:rPr>
        <w:t>я</w:t>
      </w:r>
      <w:r>
        <w:rPr>
          <w:b/>
          <w:color w:val="0E1115"/>
          <w:spacing w:val="-3"/>
          <w:sz w:val="30"/>
        </w:rPr>
        <w:t> </w:t>
      </w:r>
      <w:r>
        <w:rPr>
          <w:b/>
          <w:color w:val="0E1115"/>
          <w:spacing w:val="-10"/>
          <w:sz w:val="30"/>
        </w:rPr>
        <w:t>ф</w:t>
      </w:r>
      <w:r>
        <w:rPr>
          <w:b/>
          <w:color w:val="0E1115"/>
          <w:spacing w:val="-10"/>
          <w:sz w:val="29"/>
        </w:rPr>
        <w:t>а</w:t>
      </w:r>
      <w:r>
        <w:rPr>
          <w:b/>
          <w:color w:val="0E1115"/>
          <w:spacing w:val="-10"/>
          <w:sz w:val="30"/>
        </w:rPr>
        <w:t>з</w:t>
      </w:r>
      <w:r>
        <w:rPr>
          <w:b/>
          <w:color w:val="0E1115"/>
          <w:spacing w:val="-10"/>
          <w:sz w:val="29"/>
        </w:rPr>
        <w:t>а</w:t>
      </w:r>
      <w:r>
        <w:rPr>
          <w:rFonts w:ascii="Tahoma" w:hAnsi="Tahoma"/>
          <w:b/>
          <w:color w:val="0E1115"/>
          <w:spacing w:val="-10"/>
          <w:sz w:val="30"/>
        </w:rPr>
        <w:t>)</w:t>
      </w:r>
    </w:p>
    <w:p>
      <w:pPr>
        <w:pStyle w:val="BodyText"/>
        <w:spacing w:before="66"/>
        <w:rPr>
          <w:rFonts w:ascii="Tahoma"/>
          <w:b/>
        </w:rPr>
      </w:pPr>
    </w:p>
    <w:p>
      <w:pPr>
        <w:pStyle w:val="ListParagraph"/>
        <w:numPr>
          <w:ilvl w:val="0"/>
          <w:numId w:val="157"/>
        </w:numPr>
        <w:tabs>
          <w:tab w:pos="575" w:val="left" w:leader="none"/>
        </w:tabs>
        <w:spacing w:line="345" w:lineRule="auto" w:before="0" w:after="0"/>
        <w:ind w:left="575" w:right="299" w:hanging="255"/>
        <w:jc w:val="left"/>
        <w:rPr>
          <w:rFonts w:ascii="Tahoma" w:hAnsi="Tahoma"/>
          <w:sz w:val="24"/>
        </w:rPr>
      </w:pPr>
      <w:r>
        <w:rPr>
          <w:b/>
          <w:color w:val="0E1115"/>
          <w:sz w:val="24"/>
        </w:rPr>
        <w:t>Д</w:t>
      </w:r>
      <w:r>
        <w:rPr>
          <w:b/>
          <w:color w:val="0E1115"/>
          <w:sz w:val="23"/>
        </w:rPr>
        <w:t>е</w:t>
      </w:r>
      <w:r>
        <w:rPr>
          <w:b/>
          <w:color w:val="0E1115"/>
          <w:sz w:val="24"/>
        </w:rPr>
        <w:t>ньги</w:t>
      </w:r>
      <w:r>
        <w:rPr>
          <w:rFonts w:ascii="Tahoma" w:hAnsi="Tahoma"/>
          <w:b/>
          <w:color w:val="0E1115"/>
          <w:sz w:val="24"/>
        </w:rPr>
        <w:t>:</w:t>
      </w:r>
      <w:r>
        <w:rPr>
          <w:rFonts w:ascii="Tahoma" w:hAnsi="Tahoma"/>
          <w:b/>
          <w:color w:val="0E1115"/>
          <w:spacing w:val="-11"/>
          <w:sz w:val="24"/>
        </w:rPr>
        <w:t> </w:t>
      </w:r>
      <w:r>
        <w:rPr>
          <w:color w:val="0E1115"/>
          <w:sz w:val="24"/>
        </w:rPr>
        <w:t>Остаются</w:t>
      </w:r>
      <w:r>
        <w:rPr>
          <w:color w:val="0E1115"/>
          <w:spacing w:val="-8"/>
          <w:sz w:val="24"/>
        </w:rPr>
        <w:t> </w:t>
      </w:r>
      <w:r>
        <w:rPr>
          <w:b/>
          <w:color w:val="0E1115"/>
          <w:sz w:val="23"/>
        </w:rPr>
        <w:t>ос</w:t>
      </w:r>
      <w:r>
        <w:rPr>
          <w:b/>
          <w:color w:val="0E1115"/>
          <w:sz w:val="24"/>
        </w:rPr>
        <w:t>н</w:t>
      </w:r>
      <w:r>
        <w:rPr>
          <w:b/>
          <w:color w:val="0E1115"/>
          <w:sz w:val="23"/>
        </w:rPr>
        <w:t>о</w:t>
      </w:r>
      <w:r>
        <w:rPr>
          <w:b/>
          <w:color w:val="0E1115"/>
          <w:sz w:val="24"/>
        </w:rPr>
        <w:t>вным</w:t>
      </w:r>
      <w:r>
        <w:rPr>
          <w:b/>
          <w:color w:val="0E1115"/>
          <w:spacing w:val="-15"/>
          <w:sz w:val="24"/>
        </w:rPr>
        <w:t> </w:t>
      </w:r>
      <w:r>
        <w:rPr>
          <w:b/>
          <w:color w:val="0E1115"/>
          <w:sz w:val="24"/>
        </w:rPr>
        <w:t>ин</w:t>
      </w:r>
      <w:r>
        <w:rPr>
          <w:b/>
          <w:color w:val="0E1115"/>
          <w:sz w:val="23"/>
        </w:rPr>
        <w:t>с</w:t>
      </w:r>
      <w:r>
        <w:rPr>
          <w:b/>
          <w:color w:val="0E1115"/>
          <w:sz w:val="24"/>
        </w:rPr>
        <w:t>т</w:t>
      </w:r>
      <w:r>
        <w:rPr>
          <w:b/>
          <w:color w:val="0E1115"/>
          <w:sz w:val="23"/>
        </w:rPr>
        <w:t>ру</w:t>
      </w:r>
      <w:r>
        <w:rPr>
          <w:b/>
          <w:color w:val="0E1115"/>
          <w:sz w:val="24"/>
        </w:rPr>
        <w:t>м</w:t>
      </w:r>
      <w:r>
        <w:rPr>
          <w:b/>
          <w:color w:val="0E1115"/>
          <w:sz w:val="23"/>
        </w:rPr>
        <w:t>е</w:t>
      </w:r>
      <w:r>
        <w:rPr>
          <w:b/>
          <w:color w:val="0E1115"/>
          <w:sz w:val="24"/>
        </w:rPr>
        <w:t>нт</w:t>
      </w:r>
      <w:r>
        <w:rPr>
          <w:b/>
          <w:color w:val="0E1115"/>
          <w:sz w:val="23"/>
        </w:rPr>
        <w:t>о</w:t>
      </w:r>
      <w:r>
        <w:rPr>
          <w:b/>
          <w:color w:val="0E1115"/>
          <w:sz w:val="24"/>
        </w:rPr>
        <w:t>м</w:t>
      </w:r>
      <w:r>
        <w:rPr>
          <w:b/>
          <w:color w:val="0E1115"/>
          <w:spacing w:val="-8"/>
          <w:sz w:val="24"/>
        </w:rPr>
        <w:t> </w:t>
      </w:r>
      <w:r>
        <w:rPr>
          <w:color w:val="0E1115"/>
          <w:sz w:val="24"/>
        </w:rPr>
        <w:t>для</w:t>
      </w:r>
      <w:r>
        <w:rPr>
          <w:color w:val="0E1115"/>
          <w:spacing w:val="-8"/>
          <w:sz w:val="24"/>
        </w:rPr>
        <w:t> </w:t>
      </w:r>
      <w:r>
        <w:rPr>
          <w:color w:val="0E1115"/>
          <w:sz w:val="24"/>
        </w:rPr>
        <w:t>взаимодействия</w:t>
      </w:r>
      <w:r>
        <w:rPr>
          <w:color w:val="0E1115"/>
          <w:spacing w:val="-8"/>
          <w:sz w:val="24"/>
        </w:rPr>
        <w:t> </w:t>
      </w:r>
      <w:r>
        <w:rPr>
          <w:color w:val="0E1115"/>
          <w:sz w:val="24"/>
        </w:rPr>
        <w:t>с</w:t>
      </w:r>
      <w:r>
        <w:rPr>
          <w:color w:val="0E1115"/>
          <w:spacing w:val="-8"/>
          <w:sz w:val="24"/>
        </w:rPr>
        <w:t> </w:t>
      </w:r>
      <w:r>
        <w:rPr>
          <w:color w:val="0E1115"/>
          <w:sz w:val="24"/>
        </w:rPr>
        <w:t>глобальной экономикой</w:t>
      </w:r>
      <w:r>
        <w:rPr>
          <w:rFonts w:ascii="Tahoma" w:hAnsi="Tahoma"/>
          <w:color w:val="0E1115"/>
          <w:sz w:val="24"/>
        </w:rPr>
        <w:t>, </w:t>
      </w:r>
      <w:r>
        <w:rPr>
          <w:color w:val="0E1115"/>
          <w:sz w:val="24"/>
        </w:rPr>
        <w:t>оплаты налогов</w:t>
      </w:r>
      <w:r>
        <w:rPr>
          <w:rFonts w:ascii="Tahoma" w:hAnsi="Tahoma"/>
          <w:color w:val="0E1115"/>
          <w:sz w:val="24"/>
        </w:rPr>
        <w:t>, </w:t>
      </w:r>
      <w:r>
        <w:rPr>
          <w:color w:val="0E1115"/>
          <w:sz w:val="24"/>
        </w:rPr>
        <w:t>покупки недоступных внутри сети товаров</w:t>
      </w:r>
      <w:r>
        <w:rPr>
          <w:color w:val="0E1115"/>
          <w:spacing w:val="80"/>
          <w:sz w:val="24"/>
        </w:rPr>
        <w:t> </w:t>
      </w:r>
      <w:r>
        <w:rPr>
          <w:rFonts w:ascii="Tahoma" w:hAnsi="Tahoma"/>
          <w:color w:val="0E1115"/>
          <w:sz w:val="24"/>
        </w:rPr>
        <w:t>(</w:t>
      </w:r>
      <w:r>
        <w:rPr>
          <w:color w:val="0E1115"/>
          <w:sz w:val="24"/>
        </w:rPr>
        <w:t>сложная электроника</w:t>
      </w:r>
      <w:r>
        <w:rPr>
          <w:rFonts w:ascii="Tahoma" w:hAnsi="Tahoma"/>
          <w:color w:val="0E1115"/>
          <w:sz w:val="24"/>
        </w:rPr>
        <w:t>, </w:t>
      </w:r>
      <w:r>
        <w:rPr>
          <w:color w:val="0E1115"/>
          <w:sz w:val="24"/>
        </w:rPr>
        <w:t>редкие лекарства</w:t>
      </w:r>
      <w:r>
        <w:rPr>
          <w:rFonts w:ascii="Tahoma" w:hAnsi="Tahoma"/>
          <w:color w:val="0E1115"/>
          <w:sz w:val="24"/>
        </w:rPr>
        <w:t>).</w:t>
      </w:r>
    </w:p>
    <w:p>
      <w:pPr>
        <w:pStyle w:val="ListParagraph"/>
        <w:spacing w:after="0" w:line="345" w:lineRule="auto"/>
        <w:jc w:val="left"/>
        <w:rPr>
          <w:rFonts w:ascii="Tahoma" w:hAnsi="Tahoma"/>
          <w:sz w:val="24"/>
        </w:rPr>
        <w:sectPr>
          <w:pgSz w:w="11900" w:h="16840"/>
          <w:pgMar w:top="0" w:bottom="0" w:left="850" w:right="1133"/>
        </w:sectPr>
      </w:pPr>
    </w:p>
    <w:p>
      <w:pPr>
        <w:pStyle w:val="ListParagraph"/>
        <w:numPr>
          <w:ilvl w:val="0"/>
          <w:numId w:val="157"/>
        </w:numPr>
        <w:tabs>
          <w:tab w:pos="575" w:val="left" w:leader="none"/>
        </w:tabs>
        <w:spacing w:line="240" w:lineRule="auto" w:before="44" w:after="0"/>
        <w:ind w:left="575" w:right="0" w:hanging="255"/>
        <w:jc w:val="left"/>
        <w:rPr>
          <w:rFonts w:ascii="Tahoma" w:hAnsi="Tahoma"/>
          <w:b/>
          <w:sz w:val="24"/>
        </w:rPr>
      </w:pPr>
      <w:r>
        <w:rPr>
          <w:b/>
          <w:color w:val="0E1115"/>
          <w:spacing w:val="-2"/>
          <w:sz w:val="23"/>
        </w:rPr>
        <w:t>Госу</w:t>
      </w:r>
      <w:r>
        <w:rPr>
          <w:b/>
          <w:color w:val="0E1115"/>
          <w:spacing w:val="-2"/>
          <w:sz w:val="24"/>
        </w:rPr>
        <w:t>д</w:t>
      </w:r>
      <w:r>
        <w:rPr>
          <w:b/>
          <w:color w:val="0E1115"/>
          <w:spacing w:val="-2"/>
          <w:sz w:val="23"/>
        </w:rPr>
        <w:t>арс</w:t>
      </w:r>
      <w:r>
        <w:rPr>
          <w:b/>
          <w:color w:val="0E1115"/>
          <w:spacing w:val="-2"/>
          <w:sz w:val="24"/>
        </w:rPr>
        <w:t>тв</w:t>
      </w:r>
      <w:r>
        <w:rPr>
          <w:b/>
          <w:color w:val="0E1115"/>
          <w:spacing w:val="-2"/>
          <w:sz w:val="23"/>
        </w:rPr>
        <w:t>а</w:t>
      </w:r>
      <w:r>
        <w:rPr>
          <w:rFonts w:ascii="Tahoma" w:hAnsi="Tahoma"/>
          <w:b/>
          <w:color w:val="0E1115"/>
          <w:spacing w:val="-2"/>
          <w:sz w:val="24"/>
        </w:rPr>
        <w:t>:</w:t>
      </w:r>
    </w:p>
    <w:p>
      <w:pPr>
        <w:pStyle w:val="ListParagraph"/>
        <w:numPr>
          <w:ilvl w:val="1"/>
          <w:numId w:val="157"/>
        </w:numPr>
        <w:tabs>
          <w:tab w:pos="845" w:val="left" w:leader="none"/>
        </w:tabs>
        <w:spacing w:line="345" w:lineRule="auto" w:before="249" w:after="0"/>
        <w:ind w:left="845" w:right="1607" w:hanging="263"/>
        <w:jc w:val="left"/>
        <w:rPr>
          <w:rFonts w:ascii="Tahoma" w:hAnsi="Tahoma"/>
          <w:sz w:val="24"/>
        </w:rPr>
      </w:pPr>
      <w:r>
        <w:rPr>
          <w:color w:val="0E1115"/>
          <w:sz w:val="24"/>
        </w:rPr>
        <w:t>Воспринимают сеть как </w:t>
      </w:r>
      <w:r>
        <w:rPr>
          <w:rFonts w:ascii="Tahoma" w:hAnsi="Tahoma"/>
          <w:b/>
          <w:color w:val="0E1115"/>
          <w:sz w:val="24"/>
        </w:rPr>
        <w:t>«</w:t>
      </w:r>
      <w:r>
        <w:rPr>
          <w:b/>
          <w:color w:val="0E1115"/>
          <w:sz w:val="24"/>
        </w:rPr>
        <w:t>т</w:t>
      </w:r>
      <w:r>
        <w:rPr>
          <w:b/>
          <w:color w:val="0E1115"/>
          <w:sz w:val="23"/>
        </w:rPr>
        <w:t>е</w:t>
      </w:r>
      <w:r>
        <w:rPr>
          <w:b/>
          <w:color w:val="0E1115"/>
          <w:sz w:val="24"/>
        </w:rPr>
        <w:t>н</w:t>
      </w:r>
      <w:r>
        <w:rPr>
          <w:b/>
          <w:color w:val="0E1115"/>
          <w:sz w:val="23"/>
        </w:rPr>
        <w:t>е</w:t>
      </w:r>
      <w:r>
        <w:rPr>
          <w:b/>
          <w:color w:val="0E1115"/>
          <w:sz w:val="24"/>
        </w:rPr>
        <w:t>в</w:t>
      </w:r>
      <w:r>
        <w:rPr>
          <w:b/>
          <w:color w:val="0E1115"/>
          <w:sz w:val="23"/>
        </w:rPr>
        <w:t>у</w:t>
      </w:r>
      <w:r>
        <w:rPr>
          <w:b/>
          <w:color w:val="0E1115"/>
          <w:sz w:val="24"/>
        </w:rPr>
        <w:t>ю</w:t>
      </w:r>
      <w:r>
        <w:rPr>
          <w:b/>
          <w:color w:val="0E1115"/>
          <w:spacing w:val="-2"/>
          <w:sz w:val="24"/>
        </w:rPr>
        <w:t> </w:t>
      </w:r>
      <w:r>
        <w:rPr>
          <w:b/>
          <w:color w:val="0E1115"/>
          <w:sz w:val="24"/>
        </w:rPr>
        <w:t>эк</w:t>
      </w:r>
      <w:r>
        <w:rPr>
          <w:b/>
          <w:color w:val="0E1115"/>
          <w:sz w:val="23"/>
        </w:rPr>
        <w:t>о</w:t>
      </w:r>
      <w:r>
        <w:rPr>
          <w:b/>
          <w:color w:val="0E1115"/>
          <w:sz w:val="24"/>
        </w:rPr>
        <w:t>н</w:t>
      </w:r>
      <w:r>
        <w:rPr>
          <w:b/>
          <w:color w:val="0E1115"/>
          <w:sz w:val="23"/>
        </w:rPr>
        <w:t>о</w:t>
      </w:r>
      <w:r>
        <w:rPr>
          <w:b/>
          <w:color w:val="0E1115"/>
          <w:sz w:val="24"/>
        </w:rPr>
        <w:t>мик</w:t>
      </w:r>
      <w:r>
        <w:rPr>
          <w:b/>
          <w:color w:val="0E1115"/>
          <w:sz w:val="23"/>
        </w:rPr>
        <w:t>у</w:t>
      </w:r>
      <w:r>
        <w:rPr>
          <w:rFonts w:ascii="Tahoma" w:hAnsi="Tahoma"/>
          <w:b/>
          <w:color w:val="0E1115"/>
          <w:sz w:val="24"/>
        </w:rPr>
        <w:t>» </w:t>
      </w:r>
      <w:r>
        <w:rPr>
          <w:color w:val="0E1115"/>
          <w:sz w:val="24"/>
        </w:rPr>
        <w:t>или </w:t>
      </w:r>
      <w:r>
        <w:rPr>
          <w:rFonts w:ascii="Tahoma" w:hAnsi="Tahoma"/>
          <w:color w:val="0E1115"/>
          <w:sz w:val="24"/>
        </w:rPr>
        <w:t>«</w:t>
      </w:r>
      <w:r>
        <w:rPr>
          <w:color w:val="0E1115"/>
          <w:sz w:val="24"/>
        </w:rPr>
        <w:t>социальный </w:t>
      </w:r>
      <w:r>
        <w:rPr>
          <w:color w:val="0E1115"/>
          <w:spacing w:val="-2"/>
          <w:w w:val="105"/>
          <w:sz w:val="24"/>
        </w:rPr>
        <w:t>эксперимент</w:t>
      </w:r>
      <w:r>
        <w:rPr>
          <w:rFonts w:ascii="Tahoma" w:hAnsi="Tahoma"/>
          <w:color w:val="0E1115"/>
          <w:spacing w:val="-2"/>
          <w:w w:val="105"/>
          <w:sz w:val="24"/>
        </w:rPr>
        <w:t>».</w:t>
      </w:r>
    </w:p>
    <w:p>
      <w:pPr>
        <w:pStyle w:val="ListParagraph"/>
        <w:numPr>
          <w:ilvl w:val="1"/>
          <w:numId w:val="157"/>
        </w:numPr>
        <w:tabs>
          <w:tab w:pos="844" w:val="left" w:leader="none"/>
        </w:tabs>
        <w:spacing w:line="240" w:lineRule="auto" w:before="93" w:after="0"/>
        <w:ind w:left="844" w:right="0" w:hanging="262"/>
        <w:jc w:val="left"/>
        <w:rPr>
          <w:rFonts w:ascii="Tahoma" w:hAnsi="Tahoma"/>
          <w:sz w:val="24"/>
        </w:rPr>
      </w:pPr>
      <w:r>
        <w:rPr>
          <w:color w:val="0E1115"/>
          <w:sz w:val="24"/>
        </w:rPr>
        <w:t>Пытаются</w:t>
      </w:r>
      <w:r>
        <w:rPr>
          <w:color w:val="0E1115"/>
          <w:spacing w:val="14"/>
          <w:sz w:val="24"/>
        </w:rPr>
        <w:t> </w:t>
      </w:r>
      <w:r>
        <w:rPr>
          <w:color w:val="0E1115"/>
          <w:sz w:val="24"/>
        </w:rPr>
        <w:t>регулировать</w:t>
      </w:r>
      <w:r>
        <w:rPr>
          <w:rFonts w:ascii="Tahoma" w:hAnsi="Tahoma"/>
          <w:color w:val="0E1115"/>
          <w:sz w:val="24"/>
        </w:rPr>
        <w:t>,</w:t>
      </w:r>
      <w:r>
        <w:rPr>
          <w:rFonts w:ascii="Tahoma" w:hAnsi="Tahoma"/>
          <w:color w:val="0E1115"/>
          <w:spacing w:val="7"/>
          <w:sz w:val="24"/>
        </w:rPr>
        <w:t> </w:t>
      </w:r>
      <w:r>
        <w:rPr>
          <w:color w:val="0E1115"/>
          <w:sz w:val="24"/>
        </w:rPr>
        <w:t>облагать</w:t>
      </w:r>
      <w:r>
        <w:rPr>
          <w:color w:val="0E1115"/>
          <w:spacing w:val="15"/>
          <w:sz w:val="24"/>
        </w:rPr>
        <w:t> </w:t>
      </w:r>
      <w:r>
        <w:rPr>
          <w:color w:val="0E1115"/>
          <w:sz w:val="24"/>
        </w:rPr>
        <w:t>налогами</w:t>
      </w:r>
      <w:r>
        <w:rPr>
          <w:color w:val="0E1115"/>
          <w:spacing w:val="14"/>
          <w:sz w:val="24"/>
        </w:rPr>
        <w:t> </w:t>
      </w:r>
      <w:r>
        <w:rPr>
          <w:color w:val="0E1115"/>
          <w:sz w:val="24"/>
        </w:rPr>
        <w:t>и</w:t>
      </w:r>
      <w:r>
        <w:rPr>
          <w:color w:val="0E1115"/>
          <w:spacing w:val="15"/>
          <w:sz w:val="24"/>
        </w:rPr>
        <w:t> </w:t>
      </w:r>
      <w:r>
        <w:rPr>
          <w:color w:val="0E1115"/>
          <w:spacing w:val="-2"/>
          <w:sz w:val="24"/>
        </w:rPr>
        <w:t>контролировать</w:t>
      </w:r>
      <w:r>
        <w:rPr>
          <w:rFonts w:ascii="Tahoma" w:hAnsi="Tahoma"/>
          <w:color w:val="0E1115"/>
          <w:spacing w:val="-2"/>
          <w:sz w:val="24"/>
        </w:rPr>
        <w:t>.</w:t>
      </w:r>
    </w:p>
    <w:p>
      <w:pPr>
        <w:pStyle w:val="ListParagraph"/>
        <w:numPr>
          <w:ilvl w:val="1"/>
          <w:numId w:val="157"/>
        </w:numPr>
        <w:tabs>
          <w:tab w:pos="845" w:val="left" w:leader="none"/>
        </w:tabs>
        <w:spacing w:line="345" w:lineRule="auto" w:before="219" w:after="0"/>
        <w:ind w:left="845" w:right="500" w:hanging="263"/>
        <w:jc w:val="left"/>
        <w:rPr>
          <w:rFonts w:ascii="Tahoma" w:hAnsi="Tahoma"/>
          <w:sz w:val="24"/>
        </w:rPr>
      </w:pPr>
      <w:r>
        <w:rPr>
          <w:b/>
          <w:color w:val="0E1115"/>
          <w:sz w:val="24"/>
        </w:rPr>
        <w:t>И</w:t>
      </w:r>
      <w:r>
        <w:rPr>
          <w:b/>
          <w:color w:val="0E1115"/>
          <w:sz w:val="23"/>
        </w:rPr>
        <w:t>ро</w:t>
      </w:r>
      <w:r>
        <w:rPr>
          <w:b/>
          <w:color w:val="0E1115"/>
          <w:sz w:val="24"/>
        </w:rPr>
        <w:t>ния</w:t>
      </w:r>
      <w:r>
        <w:rPr>
          <w:rFonts w:ascii="Tahoma" w:hAnsi="Tahoma"/>
          <w:b/>
          <w:color w:val="0E1115"/>
          <w:sz w:val="24"/>
        </w:rPr>
        <w:t>: </w:t>
      </w:r>
      <w:r>
        <w:rPr>
          <w:color w:val="0E1115"/>
          <w:sz w:val="24"/>
        </w:rPr>
        <w:t>Государства невольно </w:t>
      </w:r>
      <w:r>
        <w:rPr>
          <w:b/>
          <w:color w:val="0E1115"/>
          <w:sz w:val="24"/>
        </w:rPr>
        <w:t>п</w:t>
      </w:r>
      <w:r>
        <w:rPr>
          <w:b/>
          <w:color w:val="0E1115"/>
          <w:sz w:val="23"/>
        </w:rPr>
        <w:t>о</w:t>
      </w:r>
      <w:r>
        <w:rPr>
          <w:b/>
          <w:color w:val="0E1115"/>
          <w:sz w:val="24"/>
        </w:rPr>
        <w:t>дпитыв</w:t>
      </w:r>
      <w:r>
        <w:rPr>
          <w:b/>
          <w:color w:val="0E1115"/>
          <w:sz w:val="23"/>
        </w:rPr>
        <w:t>а</w:t>
      </w:r>
      <w:r>
        <w:rPr>
          <w:b/>
          <w:color w:val="0E1115"/>
          <w:sz w:val="24"/>
        </w:rPr>
        <w:t>ют</w:t>
      </w:r>
      <w:r>
        <w:rPr>
          <w:b/>
          <w:color w:val="0E1115"/>
          <w:spacing w:val="-1"/>
          <w:sz w:val="24"/>
        </w:rPr>
        <w:t> </w:t>
      </w:r>
      <w:r>
        <w:rPr>
          <w:b/>
          <w:color w:val="0E1115"/>
          <w:sz w:val="23"/>
        </w:rPr>
        <w:t>рос</w:t>
      </w:r>
      <w:r>
        <w:rPr>
          <w:b/>
          <w:color w:val="0E1115"/>
          <w:sz w:val="24"/>
        </w:rPr>
        <w:t>т</w:t>
      </w:r>
      <w:r>
        <w:rPr>
          <w:b/>
          <w:color w:val="0E1115"/>
          <w:spacing w:val="-1"/>
          <w:sz w:val="24"/>
        </w:rPr>
        <w:t> </w:t>
      </w:r>
      <w:r>
        <w:rPr>
          <w:b/>
          <w:color w:val="0E1115"/>
          <w:sz w:val="23"/>
        </w:rPr>
        <w:t>се</w:t>
      </w:r>
      <w:r>
        <w:rPr>
          <w:b/>
          <w:color w:val="0E1115"/>
          <w:sz w:val="24"/>
        </w:rPr>
        <w:t>ти</w:t>
      </w:r>
      <w:r>
        <w:rPr>
          <w:rFonts w:ascii="Tahoma" w:hAnsi="Tahoma"/>
          <w:color w:val="0E1115"/>
          <w:sz w:val="24"/>
        </w:rPr>
        <w:t>,</w:t>
      </w:r>
      <w:r>
        <w:rPr>
          <w:rFonts w:ascii="Tahoma" w:hAnsi="Tahoma"/>
          <w:color w:val="0E1115"/>
          <w:spacing w:val="-2"/>
          <w:sz w:val="24"/>
        </w:rPr>
        <w:t> </w:t>
      </w:r>
      <w:r>
        <w:rPr>
          <w:color w:val="0E1115"/>
          <w:sz w:val="24"/>
        </w:rPr>
        <w:t>предоставляя ей инфраструктуру </w:t>
      </w:r>
      <w:r>
        <w:rPr>
          <w:rFonts w:ascii="Tahoma" w:hAnsi="Tahoma"/>
          <w:color w:val="0E1115"/>
          <w:sz w:val="24"/>
        </w:rPr>
        <w:t>(</w:t>
      </w:r>
      <w:r>
        <w:rPr>
          <w:color w:val="0E1115"/>
          <w:sz w:val="24"/>
        </w:rPr>
        <w:t>интернет</w:t>
      </w:r>
      <w:r>
        <w:rPr>
          <w:rFonts w:ascii="Tahoma" w:hAnsi="Tahoma"/>
          <w:color w:val="0E1115"/>
          <w:sz w:val="24"/>
        </w:rPr>
        <w:t>, </w:t>
      </w:r>
      <w:r>
        <w:rPr>
          <w:color w:val="0E1115"/>
          <w:sz w:val="24"/>
        </w:rPr>
        <w:t>дороги</w:t>
      </w:r>
      <w:r>
        <w:rPr>
          <w:rFonts w:ascii="Tahoma" w:hAnsi="Tahoma"/>
          <w:color w:val="0E1115"/>
          <w:sz w:val="24"/>
        </w:rPr>
        <w:t>), </w:t>
      </w:r>
      <w:r>
        <w:rPr>
          <w:color w:val="0E1115"/>
          <w:sz w:val="24"/>
        </w:rPr>
        <w:t>которую сеть учится использовать без </w:t>
      </w:r>
      <w:r>
        <w:rPr>
          <w:color w:val="0E1115"/>
          <w:spacing w:val="-2"/>
          <w:sz w:val="24"/>
        </w:rPr>
        <w:t>денег</w:t>
      </w:r>
      <w:r>
        <w:rPr>
          <w:rFonts w:ascii="Tahoma" w:hAnsi="Tahoma"/>
          <w:color w:val="0E1115"/>
          <w:spacing w:val="-2"/>
          <w:sz w:val="24"/>
        </w:rPr>
        <w:t>.</w:t>
      </w:r>
    </w:p>
    <w:p>
      <w:pPr>
        <w:spacing w:line="345" w:lineRule="auto" w:before="244"/>
        <w:ind w:left="305" w:right="0" w:firstLine="0"/>
        <w:jc w:val="left"/>
        <w:rPr>
          <w:rFonts w:ascii="Tahoma" w:hAnsi="Tahoma"/>
          <w:sz w:val="24"/>
        </w:rPr>
      </w:pPr>
      <w:r>
        <w:rPr>
          <w:b/>
          <w:color w:val="0E1115"/>
          <w:spacing w:val="-4"/>
          <w:sz w:val="23"/>
        </w:rPr>
        <w:t>Ро</w:t>
      </w:r>
      <w:r>
        <w:rPr>
          <w:b/>
          <w:color w:val="0E1115"/>
          <w:spacing w:val="-4"/>
          <w:sz w:val="24"/>
        </w:rPr>
        <w:t>ль</w:t>
      </w:r>
      <w:r>
        <w:rPr>
          <w:b/>
          <w:color w:val="0E1115"/>
          <w:spacing w:val="-8"/>
          <w:sz w:val="24"/>
        </w:rPr>
        <w:t> </w:t>
      </w:r>
      <w:r>
        <w:rPr>
          <w:b/>
          <w:color w:val="0E1115"/>
          <w:spacing w:val="-4"/>
          <w:sz w:val="24"/>
        </w:rPr>
        <w:t>г</w:t>
      </w:r>
      <w:r>
        <w:rPr>
          <w:b/>
          <w:color w:val="0E1115"/>
          <w:spacing w:val="-4"/>
          <w:sz w:val="23"/>
        </w:rPr>
        <w:t>осу</w:t>
      </w:r>
      <w:r>
        <w:rPr>
          <w:b/>
          <w:color w:val="0E1115"/>
          <w:spacing w:val="-4"/>
          <w:sz w:val="24"/>
        </w:rPr>
        <w:t>д</w:t>
      </w:r>
      <w:r>
        <w:rPr>
          <w:b/>
          <w:color w:val="0E1115"/>
          <w:spacing w:val="-4"/>
          <w:sz w:val="23"/>
        </w:rPr>
        <w:t>арс</w:t>
      </w:r>
      <w:r>
        <w:rPr>
          <w:b/>
          <w:color w:val="0E1115"/>
          <w:spacing w:val="-4"/>
          <w:sz w:val="24"/>
        </w:rPr>
        <w:t>тв</w:t>
      </w:r>
      <w:r>
        <w:rPr>
          <w:b/>
          <w:color w:val="0E1115"/>
          <w:spacing w:val="-4"/>
          <w:sz w:val="23"/>
        </w:rPr>
        <w:t>а</w:t>
      </w:r>
      <w:r>
        <w:rPr>
          <w:b/>
          <w:color w:val="0E1115"/>
          <w:spacing w:val="-5"/>
          <w:sz w:val="23"/>
        </w:rPr>
        <w:t> </w:t>
      </w:r>
      <w:r>
        <w:rPr>
          <w:b/>
          <w:color w:val="0E1115"/>
          <w:spacing w:val="-4"/>
          <w:sz w:val="24"/>
        </w:rPr>
        <w:t>и</w:t>
      </w:r>
      <w:r>
        <w:rPr>
          <w:b/>
          <w:color w:val="0E1115"/>
          <w:spacing w:val="-8"/>
          <w:sz w:val="24"/>
        </w:rPr>
        <w:t> </w:t>
      </w:r>
      <w:r>
        <w:rPr>
          <w:b/>
          <w:color w:val="0E1115"/>
          <w:spacing w:val="-4"/>
          <w:sz w:val="24"/>
        </w:rPr>
        <w:t>д</w:t>
      </w:r>
      <w:r>
        <w:rPr>
          <w:b/>
          <w:color w:val="0E1115"/>
          <w:spacing w:val="-4"/>
          <w:sz w:val="23"/>
        </w:rPr>
        <w:t>е</w:t>
      </w:r>
      <w:r>
        <w:rPr>
          <w:b/>
          <w:color w:val="0E1115"/>
          <w:spacing w:val="-4"/>
          <w:sz w:val="24"/>
        </w:rPr>
        <w:t>н</w:t>
      </w:r>
      <w:r>
        <w:rPr>
          <w:b/>
          <w:color w:val="0E1115"/>
          <w:spacing w:val="-4"/>
          <w:sz w:val="23"/>
        </w:rPr>
        <w:t>е</w:t>
      </w:r>
      <w:r>
        <w:rPr>
          <w:b/>
          <w:color w:val="0E1115"/>
          <w:spacing w:val="-4"/>
          <w:sz w:val="24"/>
        </w:rPr>
        <w:t>г</w:t>
      </w:r>
      <w:r>
        <w:rPr>
          <w:rFonts w:ascii="Tahoma" w:hAnsi="Tahoma"/>
          <w:b/>
          <w:color w:val="0E1115"/>
          <w:spacing w:val="-4"/>
          <w:sz w:val="24"/>
        </w:rPr>
        <w:t>: </w:t>
      </w:r>
      <w:r>
        <w:rPr>
          <w:b/>
          <w:color w:val="0E1115"/>
          <w:spacing w:val="-4"/>
          <w:sz w:val="23"/>
        </w:rPr>
        <w:t>Неу</w:t>
      </w:r>
      <w:r>
        <w:rPr>
          <w:b/>
          <w:color w:val="0E1115"/>
          <w:spacing w:val="-4"/>
          <w:sz w:val="24"/>
        </w:rPr>
        <w:t>д</w:t>
      </w:r>
      <w:r>
        <w:rPr>
          <w:b/>
          <w:color w:val="0E1115"/>
          <w:spacing w:val="-4"/>
          <w:sz w:val="23"/>
        </w:rPr>
        <w:t>о</w:t>
      </w:r>
      <w:r>
        <w:rPr>
          <w:b/>
          <w:color w:val="0E1115"/>
          <w:spacing w:val="-4"/>
          <w:sz w:val="24"/>
        </w:rPr>
        <w:t>бны</w:t>
      </w:r>
      <w:r>
        <w:rPr>
          <w:b/>
          <w:color w:val="0E1115"/>
          <w:spacing w:val="-4"/>
          <w:sz w:val="23"/>
        </w:rPr>
        <w:t>й</w:t>
      </w:r>
      <w:r>
        <w:rPr>
          <w:rFonts w:ascii="Tahoma" w:hAnsi="Tahoma"/>
          <w:b/>
          <w:color w:val="0E1115"/>
          <w:spacing w:val="-4"/>
          <w:sz w:val="24"/>
        </w:rPr>
        <w:t>,</w:t>
      </w:r>
      <w:r>
        <w:rPr>
          <w:rFonts w:ascii="Tahoma" w:hAnsi="Tahoma"/>
          <w:b/>
          <w:color w:val="0E1115"/>
          <w:spacing w:val="-15"/>
          <w:sz w:val="24"/>
        </w:rPr>
        <w:t> </w:t>
      </w:r>
      <w:r>
        <w:rPr>
          <w:b/>
          <w:color w:val="0E1115"/>
          <w:spacing w:val="-4"/>
          <w:sz w:val="24"/>
        </w:rPr>
        <w:t>н</w:t>
      </w:r>
      <w:r>
        <w:rPr>
          <w:b/>
          <w:color w:val="0E1115"/>
          <w:spacing w:val="-4"/>
          <w:sz w:val="23"/>
        </w:rPr>
        <w:t>о</w:t>
      </w:r>
      <w:r>
        <w:rPr>
          <w:b/>
          <w:color w:val="0E1115"/>
          <w:spacing w:val="-5"/>
          <w:sz w:val="23"/>
        </w:rPr>
        <w:t> </w:t>
      </w:r>
      <w:r>
        <w:rPr>
          <w:b/>
          <w:color w:val="0E1115"/>
          <w:spacing w:val="-4"/>
          <w:sz w:val="24"/>
        </w:rPr>
        <w:t>п</w:t>
      </w:r>
      <w:r>
        <w:rPr>
          <w:b/>
          <w:color w:val="0E1115"/>
          <w:spacing w:val="-4"/>
          <w:sz w:val="23"/>
        </w:rPr>
        <w:t>р</w:t>
      </w:r>
      <w:r>
        <w:rPr>
          <w:b/>
          <w:color w:val="0E1115"/>
          <w:spacing w:val="-4"/>
          <w:sz w:val="24"/>
        </w:rPr>
        <w:t>ивычны</w:t>
      </w:r>
      <w:r>
        <w:rPr>
          <w:b/>
          <w:color w:val="0E1115"/>
          <w:spacing w:val="-4"/>
          <w:sz w:val="23"/>
        </w:rPr>
        <w:t>й</w:t>
      </w:r>
      <w:r>
        <w:rPr>
          <w:b/>
          <w:color w:val="0E1115"/>
          <w:spacing w:val="-5"/>
          <w:sz w:val="23"/>
        </w:rPr>
        <w:t> </w:t>
      </w:r>
      <w:r>
        <w:rPr>
          <w:rFonts w:ascii="Tahoma" w:hAnsi="Tahoma"/>
          <w:b/>
          <w:color w:val="0E1115"/>
          <w:spacing w:val="-4"/>
          <w:sz w:val="24"/>
        </w:rPr>
        <w:t>«</w:t>
      </w:r>
      <w:r>
        <w:rPr>
          <w:b/>
          <w:color w:val="0E1115"/>
          <w:spacing w:val="-4"/>
          <w:sz w:val="23"/>
        </w:rPr>
        <w:t>хо</w:t>
      </w:r>
      <w:r>
        <w:rPr>
          <w:b/>
          <w:color w:val="0E1115"/>
          <w:spacing w:val="-4"/>
          <w:sz w:val="24"/>
        </w:rPr>
        <w:t>зяин</w:t>
      </w:r>
      <w:r>
        <w:rPr>
          <w:rFonts w:ascii="Tahoma" w:hAnsi="Tahoma"/>
          <w:b/>
          <w:color w:val="0E1115"/>
          <w:spacing w:val="-4"/>
          <w:sz w:val="24"/>
        </w:rPr>
        <w:t>»</w:t>
      </w:r>
      <w:r>
        <w:rPr>
          <w:rFonts w:ascii="Tahoma" w:hAnsi="Tahoma"/>
          <w:color w:val="0E1115"/>
          <w:spacing w:val="-4"/>
          <w:sz w:val="24"/>
        </w:rPr>
        <w:t>,</w:t>
      </w:r>
      <w:r>
        <w:rPr>
          <w:rFonts w:ascii="Tahoma" w:hAnsi="Tahoma"/>
          <w:color w:val="0E1115"/>
          <w:spacing w:val="-9"/>
          <w:sz w:val="24"/>
        </w:rPr>
        <w:t> </w:t>
      </w:r>
      <w:r>
        <w:rPr>
          <w:color w:val="0E1115"/>
          <w:spacing w:val="-4"/>
          <w:sz w:val="24"/>
        </w:rPr>
        <w:t>от которого пока </w:t>
      </w:r>
      <w:r>
        <w:rPr>
          <w:color w:val="0E1115"/>
          <w:sz w:val="24"/>
        </w:rPr>
        <w:t>нельзя уйти</w:t>
      </w:r>
      <w:r>
        <w:rPr>
          <w:rFonts w:ascii="Tahoma" w:hAnsi="Tahoma"/>
          <w:color w:val="0E1115"/>
          <w:sz w:val="24"/>
        </w:rPr>
        <w:t>.</w:t>
      </w:r>
    </w:p>
    <w:p>
      <w:pPr>
        <w:pStyle w:val="BodyText"/>
        <w:rPr>
          <w:rFonts w:ascii="Tahoma"/>
        </w:rPr>
      </w:pPr>
    </w:p>
    <w:p>
      <w:pPr>
        <w:pStyle w:val="BodyText"/>
        <w:rPr>
          <w:rFonts w:ascii="Tahoma"/>
        </w:rPr>
      </w:pPr>
    </w:p>
    <w:p>
      <w:pPr>
        <w:pStyle w:val="BodyText"/>
        <w:spacing w:before="79"/>
        <w:rPr>
          <w:rFonts w:ascii="Tahoma"/>
        </w:rPr>
      </w:pPr>
    </w:p>
    <w:p>
      <w:pPr>
        <w:spacing w:before="0"/>
        <w:ind w:left="305" w:right="0" w:firstLine="0"/>
        <w:jc w:val="left"/>
        <w:rPr>
          <w:rFonts w:ascii="Tahoma" w:hAnsi="Tahoma"/>
          <w:b/>
          <w:sz w:val="30"/>
        </w:rPr>
      </w:pPr>
      <w:r>
        <w:rPr>
          <w:b/>
          <w:color w:val="0E1115"/>
          <w:spacing w:val="-8"/>
          <w:sz w:val="30"/>
        </w:rPr>
        <w:t>Эт</w:t>
      </w:r>
      <w:r>
        <w:rPr>
          <w:b/>
          <w:color w:val="0E1115"/>
          <w:spacing w:val="-8"/>
          <w:sz w:val="29"/>
        </w:rPr>
        <w:t>а</w:t>
      </w:r>
      <w:r>
        <w:rPr>
          <w:b/>
          <w:color w:val="0E1115"/>
          <w:spacing w:val="-8"/>
          <w:sz w:val="30"/>
        </w:rPr>
        <w:t>п </w:t>
      </w:r>
      <w:r>
        <w:rPr>
          <w:rFonts w:ascii="Tahoma" w:hAnsi="Tahoma"/>
          <w:b/>
          <w:color w:val="0E1115"/>
          <w:spacing w:val="-8"/>
          <w:sz w:val="30"/>
        </w:rPr>
        <w:t>2:</w:t>
      </w:r>
      <w:r>
        <w:rPr>
          <w:rFonts w:ascii="Tahoma" w:hAnsi="Tahoma"/>
          <w:b/>
          <w:color w:val="0E1115"/>
          <w:spacing w:val="-11"/>
          <w:sz w:val="30"/>
        </w:rPr>
        <w:t> </w:t>
      </w:r>
      <w:r>
        <w:rPr>
          <w:b/>
          <w:color w:val="0E1115"/>
          <w:spacing w:val="-8"/>
          <w:sz w:val="29"/>
        </w:rPr>
        <w:t>С</w:t>
      </w:r>
      <w:r>
        <w:rPr>
          <w:b/>
          <w:color w:val="0E1115"/>
          <w:spacing w:val="-8"/>
          <w:sz w:val="30"/>
        </w:rPr>
        <w:t>имби</w:t>
      </w:r>
      <w:r>
        <w:rPr>
          <w:b/>
          <w:color w:val="0E1115"/>
          <w:spacing w:val="-8"/>
          <w:sz w:val="29"/>
        </w:rPr>
        <w:t>о</w:t>
      </w:r>
      <w:r>
        <w:rPr>
          <w:b/>
          <w:color w:val="0E1115"/>
          <w:spacing w:val="-8"/>
          <w:sz w:val="30"/>
        </w:rPr>
        <w:t>з</w:t>
      </w:r>
      <w:r>
        <w:rPr>
          <w:b/>
          <w:color w:val="0E1115"/>
          <w:spacing w:val="-7"/>
          <w:sz w:val="30"/>
        </w:rPr>
        <w:t> </w:t>
      </w:r>
      <w:r>
        <w:rPr>
          <w:b/>
          <w:color w:val="0E1115"/>
          <w:spacing w:val="-8"/>
          <w:sz w:val="30"/>
        </w:rPr>
        <w:t>и </w:t>
      </w:r>
      <w:r>
        <w:rPr>
          <w:b/>
          <w:color w:val="0E1115"/>
          <w:spacing w:val="-8"/>
          <w:sz w:val="29"/>
        </w:rPr>
        <w:t>Ко</w:t>
      </w:r>
      <w:r>
        <w:rPr>
          <w:b/>
          <w:color w:val="0E1115"/>
          <w:spacing w:val="-8"/>
          <w:sz w:val="30"/>
        </w:rPr>
        <w:t>нк</w:t>
      </w:r>
      <w:r>
        <w:rPr>
          <w:b/>
          <w:color w:val="0E1115"/>
          <w:spacing w:val="-8"/>
          <w:sz w:val="29"/>
        </w:rPr>
        <w:t>уре</w:t>
      </w:r>
      <w:r>
        <w:rPr>
          <w:b/>
          <w:color w:val="0E1115"/>
          <w:spacing w:val="-8"/>
          <w:sz w:val="30"/>
        </w:rPr>
        <w:t>нция</w:t>
      </w:r>
      <w:r>
        <w:rPr>
          <w:b/>
          <w:color w:val="0E1115"/>
          <w:spacing w:val="-7"/>
          <w:sz w:val="30"/>
        </w:rPr>
        <w:t> </w:t>
      </w:r>
      <w:r>
        <w:rPr>
          <w:rFonts w:ascii="Tahoma" w:hAnsi="Tahoma"/>
          <w:b/>
          <w:color w:val="0E1115"/>
          <w:spacing w:val="-8"/>
          <w:sz w:val="30"/>
        </w:rPr>
        <w:t>(</w:t>
      </w:r>
      <w:r>
        <w:rPr>
          <w:b/>
          <w:color w:val="0E1115"/>
          <w:spacing w:val="-8"/>
          <w:sz w:val="30"/>
        </w:rPr>
        <w:t>Ф</w:t>
      </w:r>
      <w:r>
        <w:rPr>
          <w:b/>
          <w:color w:val="0E1115"/>
          <w:spacing w:val="-8"/>
          <w:sz w:val="29"/>
        </w:rPr>
        <w:t>а</w:t>
      </w:r>
      <w:r>
        <w:rPr>
          <w:b/>
          <w:color w:val="0E1115"/>
          <w:spacing w:val="-8"/>
          <w:sz w:val="30"/>
        </w:rPr>
        <w:t>з</w:t>
      </w:r>
      <w:r>
        <w:rPr>
          <w:b/>
          <w:color w:val="0E1115"/>
          <w:spacing w:val="-8"/>
          <w:sz w:val="29"/>
        </w:rPr>
        <w:t>а</w:t>
      </w:r>
      <w:r>
        <w:rPr>
          <w:b/>
          <w:color w:val="0E1115"/>
          <w:spacing w:val="-4"/>
          <w:sz w:val="29"/>
        </w:rPr>
        <w:t> </w:t>
      </w:r>
      <w:r>
        <w:rPr>
          <w:b/>
          <w:color w:val="0E1115"/>
          <w:spacing w:val="-8"/>
          <w:sz w:val="29"/>
        </w:rPr>
        <w:t>рос</w:t>
      </w:r>
      <w:r>
        <w:rPr>
          <w:b/>
          <w:color w:val="0E1115"/>
          <w:spacing w:val="-8"/>
          <w:sz w:val="30"/>
        </w:rPr>
        <w:t>т</w:t>
      </w:r>
      <w:r>
        <w:rPr>
          <w:b/>
          <w:color w:val="0E1115"/>
          <w:spacing w:val="-8"/>
          <w:sz w:val="29"/>
        </w:rPr>
        <w:t>а</w:t>
      </w:r>
      <w:r>
        <w:rPr>
          <w:rFonts w:ascii="Tahoma" w:hAnsi="Tahoma"/>
          <w:b/>
          <w:color w:val="0E1115"/>
          <w:spacing w:val="-8"/>
          <w:sz w:val="30"/>
        </w:rPr>
        <w:t>)</w:t>
      </w:r>
    </w:p>
    <w:p>
      <w:pPr>
        <w:pStyle w:val="BodyText"/>
        <w:spacing w:before="67"/>
        <w:rPr>
          <w:rFonts w:ascii="Tahoma"/>
          <w:b/>
        </w:rPr>
      </w:pPr>
    </w:p>
    <w:p>
      <w:pPr>
        <w:pStyle w:val="ListParagraph"/>
        <w:numPr>
          <w:ilvl w:val="0"/>
          <w:numId w:val="157"/>
        </w:numPr>
        <w:tabs>
          <w:tab w:pos="575" w:val="left" w:leader="none"/>
        </w:tabs>
        <w:spacing w:line="240" w:lineRule="auto" w:before="0" w:after="0"/>
        <w:ind w:left="575" w:right="0" w:hanging="255"/>
        <w:jc w:val="left"/>
        <w:rPr>
          <w:sz w:val="24"/>
        </w:rPr>
      </w:pPr>
      <w:r>
        <w:rPr>
          <w:b/>
          <w:color w:val="0E1115"/>
          <w:sz w:val="24"/>
        </w:rPr>
        <w:t>Д</w:t>
      </w:r>
      <w:r>
        <w:rPr>
          <w:b/>
          <w:color w:val="0E1115"/>
          <w:sz w:val="23"/>
        </w:rPr>
        <w:t>е</w:t>
      </w:r>
      <w:r>
        <w:rPr>
          <w:b/>
          <w:color w:val="0E1115"/>
          <w:sz w:val="24"/>
        </w:rPr>
        <w:t>ньги</w:t>
      </w:r>
      <w:r>
        <w:rPr>
          <w:rFonts w:ascii="Tahoma" w:hAnsi="Tahoma"/>
          <w:b/>
          <w:color w:val="0E1115"/>
          <w:sz w:val="24"/>
        </w:rPr>
        <w:t>:</w:t>
      </w:r>
      <w:r>
        <w:rPr>
          <w:rFonts w:ascii="Tahoma" w:hAnsi="Tahoma"/>
          <w:b/>
          <w:color w:val="0E1115"/>
          <w:spacing w:val="-18"/>
          <w:sz w:val="24"/>
        </w:rPr>
        <w:t> </w:t>
      </w:r>
      <w:r>
        <w:rPr>
          <w:color w:val="0E1115"/>
          <w:sz w:val="24"/>
        </w:rPr>
        <w:t>Начинают</w:t>
      </w:r>
      <w:r>
        <w:rPr>
          <w:color w:val="0E1115"/>
          <w:spacing w:val="-12"/>
          <w:sz w:val="24"/>
        </w:rPr>
        <w:t> </w:t>
      </w:r>
      <w:r>
        <w:rPr>
          <w:b/>
          <w:color w:val="0E1115"/>
          <w:sz w:val="24"/>
        </w:rPr>
        <w:t>т</w:t>
      </w:r>
      <w:r>
        <w:rPr>
          <w:b/>
          <w:color w:val="0E1115"/>
          <w:sz w:val="23"/>
        </w:rPr>
        <w:t>ер</w:t>
      </w:r>
      <w:r>
        <w:rPr>
          <w:b/>
          <w:color w:val="0E1115"/>
          <w:sz w:val="24"/>
        </w:rPr>
        <w:t>ять</w:t>
      </w:r>
      <w:r>
        <w:rPr>
          <w:b/>
          <w:color w:val="0E1115"/>
          <w:spacing w:val="-17"/>
          <w:sz w:val="24"/>
        </w:rPr>
        <w:t> </w:t>
      </w:r>
      <w:r>
        <w:rPr>
          <w:b/>
          <w:color w:val="0E1115"/>
          <w:sz w:val="24"/>
        </w:rPr>
        <w:t>м</w:t>
      </w:r>
      <w:r>
        <w:rPr>
          <w:b/>
          <w:color w:val="0E1115"/>
          <w:sz w:val="23"/>
        </w:rPr>
        <w:t>о</w:t>
      </w:r>
      <w:r>
        <w:rPr>
          <w:b/>
          <w:color w:val="0E1115"/>
          <w:sz w:val="24"/>
        </w:rPr>
        <w:t>н</w:t>
      </w:r>
      <w:r>
        <w:rPr>
          <w:b/>
          <w:color w:val="0E1115"/>
          <w:sz w:val="23"/>
        </w:rPr>
        <w:t>о</w:t>
      </w:r>
      <w:r>
        <w:rPr>
          <w:b/>
          <w:color w:val="0E1115"/>
          <w:sz w:val="24"/>
        </w:rPr>
        <w:t>п</w:t>
      </w:r>
      <w:r>
        <w:rPr>
          <w:b/>
          <w:color w:val="0E1115"/>
          <w:sz w:val="23"/>
        </w:rPr>
        <w:t>о</w:t>
      </w:r>
      <w:r>
        <w:rPr>
          <w:b/>
          <w:color w:val="0E1115"/>
          <w:sz w:val="24"/>
        </w:rPr>
        <w:t>лию</w:t>
      </w:r>
      <w:r>
        <w:rPr>
          <w:b/>
          <w:color w:val="0E1115"/>
          <w:spacing w:val="-12"/>
          <w:sz w:val="24"/>
        </w:rPr>
        <w:t> </w:t>
      </w:r>
      <w:r>
        <w:rPr>
          <w:color w:val="0E1115"/>
          <w:sz w:val="24"/>
        </w:rPr>
        <w:t>на</w:t>
      </w:r>
      <w:r>
        <w:rPr>
          <w:color w:val="0E1115"/>
          <w:spacing w:val="-13"/>
          <w:sz w:val="24"/>
        </w:rPr>
        <w:t> </w:t>
      </w:r>
      <w:r>
        <w:rPr>
          <w:color w:val="0E1115"/>
          <w:sz w:val="24"/>
        </w:rPr>
        <w:t>обеспечение</w:t>
      </w:r>
      <w:r>
        <w:rPr>
          <w:color w:val="0E1115"/>
          <w:spacing w:val="-12"/>
          <w:sz w:val="24"/>
        </w:rPr>
        <w:t> </w:t>
      </w:r>
      <w:r>
        <w:rPr>
          <w:color w:val="0E1115"/>
          <w:sz w:val="24"/>
        </w:rPr>
        <w:t>безопасности</w:t>
      </w:r>
      <w:r>
        <w:rPr>
          <w:color w:val="0E1115"/>
          <w:spacing w:val="-13"/>
          <w:sz w:val="24"/>
        </w:rPr>
        <w:t> </w:t>
      </w:r>
      <w:r>
        <w:rPr>
          <w:color w:val="0E1115"/>
          <w:spacing w:val="-10"/>
          <w:sz w:val="24"/>
        </w:rPr>
        <w:t>и</w:t>
      </w:r>
    </w:p>
    <w:p>
      <w:pPr>
        <w:pStyle w:val="BodyText"/>
        <w:spacing w:line="345" w:lineRule="auto" w:before="129"/>
        <w:ind w:left="575"/>
        <w:rPr>
          <w:rFonts w:ascii="Tahoma" w:hAnsi="Tahoma"/>
        </w:rPr>
      </w:pPr>
      <w:r>
        <w:rPr>
          <w:color w:val="0E1115"/>
        </w:rPr>
        <w:t>благополучия</w:t>
      </w:r>
      <w:r>
        <w:rPr>
          <w:rFonts w:ascii="Tahoma" w:hAnsi="Tahoma"/>
          <w:color w:val="0E1115"/>
        </w:rPr>
        <w:t>. </w:t>
      </w:r>
      <w:r>
        <w:rPr>
          <w:color w:val="0E1115"/>
        </w:rPr>
        <w:t>Репутация в сети становится более надежным активом</w:t>
      </w:r>
      <w:r>
        <w:rPr>
          <w:rFonts w:ascii="Tahoma" w:hAnsi="Tahoma"/>
          <w:color w:val="0E1115"/>
        </w:rPr>
        <w:t>, </w:t>
      </w:r>
      <w:r>
        <w:rPr>
          <w:color w:val="0E1115"/>
        </w:rPr>
        <w:t>чем банковский счет</w:t>
      </w:r>
      <w:r>
        <w:rPr>
          <w:rFonts w:ascii="Tahoma" w:hAnsi="Tahoma"/>
          <w:color w:val="0E1115"/>
        </w:rPr>
        <w:t>.</w:t>
      </w:r>
    </w:p>
    <w:p>
      <w:pPr>
        <w:pStyle w:val="ListParagraph"/>
        <w:numPr>
          <w:ilvl w:val="1"/>
          <w:numId w:val="157"/>
        </w:numPr>
        <w:tabs>
          <w:tab w:pos="845" w:val="left" w:leader="none"/>
        </w:tabs>
        <w:spacing w:line="345" w:lineRule="auto" w:before="123" w:after="0"/>
        <w:ind w:left="845" w:right="80" w:hanging="263"/>
        <w:jc w:val="left"/>
        <w:rPr>
          <w:rFonts w:ascii="Tahoma" w:hAnsi="Tahoma"/>
          <w:sz w:val="24"/>
        </w:rPr>
      </w:pPr>
      <w:r>
        <w:rPr>
          <w:color w:val="0E1115"/>
          <w:sz w:val="24"/>
        </w:rPr>
        <w:t>Возникает </w:t>
      </w:r>
      <w:r>
        <w:rPr>
          <w:rFonts w:ascii="Tahoma" w:hAnsi="Tahoma"/>
          <w:b/>
          <w:color w:val="0E1115"/>
          <w:sz w:val="24"/>
        </w:rPr>
        <w:t>«</w:t>
      </w:r>
      <w:r>
        <w:rPr>
          <w:b/>
          <w:color w:val="0E1115"/>
          <w:sz w:val="24"/>
        </w:rPr>
        <w:t>д</w:t>
      </w:r>
      <w:r>
        <w:rPr>
          <w:b/>
          <w:color w:val="0E1115"/>
          <w:sz w:val="23"/>
        </w:rPr>
        <w:t>е</w:t>
      </w:r>
      <w:r>
        <w:rPr>
          <w:b/>
          <w:color w:val="0E1115"/>
          <w:sz w:val="24"/>
        </w:rPr>
        <w:t>н</w:t>
      </w:r>
      <w:r>
        <w:rPr>
          <w:b/>
          <w:color w:val="0E1115"/>
          <w:sz w:val="23"/>
        </w:rPr>
        <w:t>е</w:t>
      </w:r>
      <w:r>
        <w:rPr>
          <w:b/>
          <w:color w:val="0E1115"/>
          <w:sz w:val="24"/>
        </w:rPr>
        <w:t>жны</w:t>
      </w:r>
      <w:r>
        <w:rPr>
          <w:b/>
          <w:color w:val="0E1115"/>
          <w:sz w:val="23"/>
        </w:rPr>
        <w:t>й ар</w:t>
      </w:r>
      <w:r>
        <w:rPr>
          <w:b/>
          <w:color w:val="0E1115"/>
          <w:sz w:val="24"/>
        </w:rPr>
        <w:t>бит</w:t>
      </w:r>
      <w:r>
        <w:rPr>
          <w:b/>
          <w:color w:val="0E1115"/>
          <w:sz w:val="23"/>
        </w:rPr>
        <w:t>ра</w:t>
      </w:r>
      <w:r>
        <w:rPr>
          <w:b/>
          <w:color w:val="0E1115"/>
          <w:sz w:val="24"/>
        </w:rPr>
        <w:t>ж</w:t>
      </w:r>
      <w:r>
        <w:rPr>
          <w:rFonts w:ascii="Tahoma" w:hAnsi="Tahoma"/>
          <w:b/>
          <w:color w:val="0E1115"/>
          <w:sz w:val="24"/>
        </w:rPr>
        <w:t>»</w:t>
      </w:r>
      <w:r>
        <w:rPr>
          <w:rFonts w:ascii="Tahoma" w:hAnsi="Tahoma"/>
          <w:color w:val="0E1115"/>
          <w:sz w:val="24"/>
        </w:rPr>
        <w:t>: </w:t>
      </w:r>
      <w:r>
        <w:rPr>
          <w:color w:val="0E1115"/>
          <w:sz w:val="24"/>
        </w:rPr>
        <w:t>люди зарабатывают в традиционной экономике</w:t>
      </w:r>
      <w:r>
        <w:rPr>
          <w:rFonts w:ascii="Tahoma" w:hAnsi="Tahoma"/>
          <w:color w:val="0E1115"/>
          <w:sz w:val="24"/>
        </w:rPr>
        <w:t>,</w:t>
      </w:r>
      <w:r>
        <w:rPr>
          <w:rFonts w:ascii="Tahoma" w:hAnsi="Tahoma"/>
          <w:color w:val="0E1115"/>
          <w:spacing w:val="27"/>
          <w:sz w:val="24"/>
        </w:rPr>
        <w:t> </w:t>
      </w:r>
      <w:r>
        <w:rPr>
          <w:color w:val="0E1115"/>
          <w:sz w:val="24"/>
        </w:rPr>
        <w:t>но</w:t>
      </w:r>
      <w:r>
        <w:rPr>
          <w:color w:val="0E1115"/>
          <w:spacing w:val="35"/>
          <w:sz w:val="24"/>
        </w:rPr>
        <w:t> </w:t>
      </w:r>
      <w:r>
        <w:rPr>
          <w:color w:val="0E1115"/>
          <w:sz w:val="24"/>
        </w:rPr>
        <w:t>живут</w:t>
      </w:r>
      <w:r>
        <w:rPr>
          <w:color w:val="0E1115"/>
          <w:spacing w:val="35"/>
          <w:sz w:val="24"/>
        </w:rPr>
        <w:t> </w:t>
      </w:r>
      <w:r>
        <w:rPr>
          <w:color w:val="0E1115"/>
          <w:sz w:val="24"/>
        </w:rPr>
        <w:t>внутри</w:t>
      </w:r>
      <w:r>
        <w:rPr>
          <w:color w:val="0E1115"/>
          <w:spacing w:val="35"/>
          <w:sz w:val="24"/>
        </w:rPr>
        <w:t> </w:t>
      </w:r>
      <w:r>
        <w:rPr>
          <w:color w:val="0E1115"/>
          <w:sz w:val="24"/>
        </w:rPr>
        <w:t>экономики</w:t>
      </w:r>
      <w:r>
        <w:rPr>
          <w:color w:val="0E1115"/>
          <w:spacing w:val="35"/>
          <w:sz w:val="24"/>
        </w:rPr>
        <w:t> </w:t>
      </w:r>
      <w:r>
        <w:rPr>
          <w:color w:val="0E1115"/>
          <w:sz w:val="24"/>
        </w:rPr>
        <w:t>дара</w:t>
      </w:r>
      <w:r>
        <w:rPr>
          <w:rFonts w:ascii="Tahoma" w:hAnsi="Tahoma"/>
          <w:color w:val="0E1115"/>
          <w:sz w:val="24"/>
        </w:rPr>
        <w:t>,</w:t>
      </w:r>
      <w:r>
        <w:rPr>
          <w:rFonts w:ascii="Tahoma" w:hAnsi="Tahoma"/>
          <w:color w:val="0E1115"/>
          <w:spacing w:val="27"/>
          <w:sz w:val="24"/>
        </w:rPr>
        <w:t> </w:t>
      </w:r>
      <w:r>
        <w:rPr>
          <w:color w:val="0E1115"/>
          <w:sz w:val="24"/>
        </w:rPr>
        <w:t>где</w:t>
      </w:r>
      <w:r>
        <w:rPr>
          <w:color w:val="0E1115"/>
          <w:spacing w:val="35"/>
          <w:sz w:val="24"/>
        </w:rPr>
        <w:t> </w:t>
      </w:r>
      <w:r>
        <w:rPr>
          <w:color w:val="0E1115"/>
          <w:sz w:val="24"/>
        </w:rPr>
        <w:t>стоимость</w:t>
      </w:r>
      <w:r>
        <w:rPr>
          <w:color w:val="0E1115"/>
          <w:spacing w:val="35"/>
          <w:sz w:val="24"/>
        </w:rPr>
        <w:t> </w:t>
      </w:r>
      <w:r>
        <w:rPr>
          <w:color w:val="0E1115"/>
          <w:sz w:val="24"/>
        </w:rPr>
        <w:t>жизни</w:t>
      </w:r>
      <w:r>
        <w:rPr>
          <w:color w:val="0E1115"/>
          <w:spacing w:val="35"/>
          <w:sz w:val="24"/>
        </w:rPr>
        <w:t> </w:t>
      </w:r>
      <w:r>
        <w:rPr>
          <w:color w:val="0E1115"/>
          <w:sz w:val="24"/>
        </w:rPr>
        <w:t>стремится к нулю</w:t>
      </w:r>
      <w:r>
        <w:rPr>
          <w:rFonts w:ascii="Tahoma" w:hAnsi="Tahoma"/>
          <w:color w:val="0E1115"/>
          <w:sz w:val="24"/>
        </w:rPr>
        <w:t>.</w:t>
      </w:r>
    </w:p>
    <w:p>
      <w:pPr>
        <w:pStyle w:val="ListParagraph"/>
        <w:numPr>
          <w:ilvl w:val="0"/>
          <w:numId w:val="157"/>
        </w:numPr>
        <w:tabs>
          <w:tab w:pos="575" w:val="left" w:leader="none"/>
        </w:tabs>
        <w:spacing w:line="240" w:lineRule="auto" w:before="95" w:after="0"/>
        <w:ind w:left="575" w:right="0" w:hanging="255"/>
        <w:jc w:val="left"/>
        <w:rPr>
          <w:rFonts w:ascii="Tahoma" w:hAnsi="Tahoma"/>
          <w:b/>
          <w:sz w:val="24"/>
        </w:rPr>
      </w:pPr>
      <w:r>
        <w:rPr>
          <w:b/>
          <w:color w:val="0E1115"/>
          <w:spacing w:val="-2"/>
          <w:sz w:val="23"/>
        </w:rPr>
        <w:t>Госу</w:t>
      </w:r>
      <w:r>
        <w:rPr>
          <w:b/>
          <w:color w:val="0E1115"/>
          <w:spacing w:val="-2"/>
          <w:sz w:val="24"/>
        </w:rPr>
        <w:t>д</w:t>
      </w:r>
      <w:r>
        <w:rPr>
          <w:b/>
          <w:color w:val="0E1115"/>
          <w:spacing w:val="-2"/>
          <w:sz w:val="23"/>
        </w:rPr>
        <w:t>арс</w:t>
      </w:r>
      <w:r>
        <w:rPr>
          <w:b/>
          <w:color w:val="0E1115"/>
          <w:spacing w:val="-2"/>
          <w:sz w:val="24"/>
        </w:rPr>
        <w:t>тв</w:t>
      </w:r>
      <w:r>
        <w:rPr>
          <w:b/>
          <w:color w:val="0E1115"/>
          <w:spacing w:val="-2"/>
          <w:sz w:val="23"/>
        </w:rPr>
        <w:t>а</w:t>
      </w:r>
      <w:r>
        <w:rPr>
          <w:rFonts w:ascii="Tahoma" w:hAnsi="Tahoma"/>
          <w:b/>
          <w:color w:val="0E1115"/>
          <w:spacing w:val="-2"/>
          <w:sz w:val="24"/>
        </w:rPr>
        <w:t>:</w:t>
      </w:r>
    </w:p>
    <w:p>
      <w:pPr>
        <w:pStyle w:val="ListParagraph"/>
        <w:numPr>
          <w:ilvl w:val="1"/>
          <w:numId w:val="157"/>
        </w:numPr>
        <w:tabs>
          <w:tab w:pos="844" w:val="left" w:leader="none"/>
        </w:tabs>
        <w:spacing w:line="240" w:lineRule="auto" w:before="249" w:after="0"/>
        <w:ind w:left="844" w:right="0" w:hanging="262"/>
        <w:jc w:val="left"/>
        <w:rPr>
          <w:rFonts w:ascii="Tahoma" w:hAnsi="Tahoma"/>
          <w:sz w:val="24"/>
        </w:rPr>
      </w:pPr>
      <w:r>
        <w:rPr>
          <w:color w:val="0E1115"/>
          <w:sz w:val="24"/>
        </w:rPr>
        <w:t>Начинают</w:t>
      </w:r>
      <w:r>
        <w:rPr>
          <w:color w:val="0E1115"/>
          <w:spacing w:val="13"/>
          <w:sz w:val="24"/>
        </w:rPr>
        <w:t> </w:t>
      </w:r>
      <w:r>
        <w:rPr>
          <w:color w:val="0E1115"/>
          <w:sz w:val="24"/>
        </w:rPr>
        <w:t>испытывать</w:t>
      </w:r>
      <w:r>
        <w:rPr>
          <w:color w:val="0E1115"/>
          <w:spacing w:val="12"/>
          <w:sz w:val="24"/>
        </w:rPr>
        <w:t> </w:t>
      </w:r>
      <w:r>
        <w:rPr>
          <w:b/>
          <w:color w:val="0E1115"/>
          <w:sz w:val="23"/>
        </w:rPr>
        <w:t>с</w:t>
      </w:r>
      <w:r>
        <w:rPr>
          <w:b/>
          <w:color w:val="0E1115"/>
          <w:sz w:val="24"/>
        </w:rPr>
        <w:t>и</w:t>
      </w:r>
      <w:r>
        <w:rPr>
          <w:b/>
          <w:color w:val="0E1115"/>
          <w:sz w:val="23"/>
        </w:rPr>
        <w:t>с</w:t>
      </w:r>
      <w:r>
        <w:rPr>
          <w:b/>
          <w:color w:val="0E1115"/>
          <w:sz w:val="24"/>
        </w:rPr>
        <w:t>т</w:t>
      </w:r>
      <w:r>
        <w:rPr>
          <w:b/>
          <w:color w:val="0E1115"/>
          <w:sz w:val="23"/>
        </w:rPr>
        <w:t>е</w:t>
      </w:r>
      <w:r>
        <w:rPr>
          <w:b/>
          <w:color w:val="0E1115"/>
          <w:sz w:val="24"/>
        </w:rPr>
        <w:t>мны</w:t>
      </w:r>
      <w:r>
        <w:rPr>
          <w:b/>
          <w:color w:val="0E1115"/>
          <w:sz w:val="23"/>
        </w:rPr>
        <w:t>й</w:t>
      </w:r>
      <w:r>
        <w:rPr>
          <w:b/>
          <w:color w:val="0E1115"/>
          <w:spacing w:val="8"/>
          <w:sz w:val="23"/>
        </w:rPr>
        <w:t> </w:t>
      </w:r>
      <w:r>
        <w:rPr>
          <w:b/>
          <w:color w:val="0E1115"/>
          <w:spacing w:val="-2"/>
          <w:sz w:val="24"/>
        </w:rPr>
        <w:t>к</w:t>
      </w:r>
      <w:r>
        <w:rPr>
          <w:b/>
          <w:color w:val="0E1115"/>
          <w:spacing w:val="-2"/>
          <w:sz w:val="23"/>
        </w:rPr>
        <w:t>р</w:t>
      </w:r>
      <w:r>
        <w:rPr>
          <w:b/>
          <w:color w:val="0E1115"/>
          <w:spacing w:val="-2"/>
          <w:sz w:val="24"/>
        </w:rPr>
        <w:t>изи</w:t>
      </w:r>
      <w:r>
        <w:rPr>
          <w:b/>
          <w:color w:val="0E1115"/>
          <w:spacing w:val="-2"/>
          <w:sz w:val="23"/>
        </w:rPr>
        <w:t>с</w:t>
      </w:r>
      <w:r>
        <w:rPr>
          <w:rFonts w:ascii="Tahoma" w:hAnsi="Tahoma"/>
          <w:color w:val="0E1115"/>
          <w:spacing w:val="-2"/>
          <w:sz w:val="24"/>
        </w:rPr>
        <w:t>:</w:t>
      </w:r>
    </w:p>
    <w:p>
      <w:pPr>
        <w:pStyle w:val="ListParagraph"/>
        <w:numPr>
          <w:ilvl w:val="2"/>
          <w:numId w:val="157"/>
        </w:numPr>
        <w:tabs>
          <w:tab w:pos="1115" w:val="left" w:leader="none"/>
        </w:tabs>
        <w:spacing w:line="240" w:lineRule="auto" w:before="249" w:after="0"/>
        <w:ind w:left="1115" w:right="0" w:hanging="255"/>
        <w:jc w:val="left"/>
        <w:rPr>
          <w:rFonts w:ascii="Tahoma" w:hAnsi="Tahoma"/>
          <w:sz w:val="24"/>
        </w:rPr>
      </w:pPr>
      <w:r>
        <w:rPr>
          <w:color w:val="0E1115"/>
          <w:sz w:val="24"/>
        </w:rPr>
        <w:t>Снижение</w:t>
      </w:r>
      <w:r>
        <w:rPr>
          <w:color w:val="0E1115"/>
          <w:spacing w:val="10"/>
          <w:sz w:val="24"/>
        </w:rPr>
        <w:t> </w:t>
      </w:r>
      <w:r>
        <w:rPr>
          <w:color w:val="0E1115"/>
          <w:sz w:val="24"/>
        </w:rPr>
        <w:t>налоговой</w:t>
      </w:r>
      <w:r>
        <w:rPr>
          <w:color w:val="0E1115"/>
          <w:spacing w:val="10"/>
          <w:sz w:val="24"/>
        </w:rPr>
        <w:t> </w:t>
      </w:r>
      <w:r>
        <w:rPr>
          <w:color w:val="0E1115"/>
          <w:sz w:val="24"/>
        </w:rPr>
        <w:t>базы</w:t>
      </w:r>
      <w:r>
        <w:rPr>
          <w:color w:val="0E1115"/>
          <w:spacing w:val="10"/>
          <w:sz w:val="24"/>
        </w:rPr>
        <w:t> </w:t>
      </w:r>
      <w:r>
        <w:rPr>
          <w:rFonts w:ascii="Tahoma" w:hAnsi="Tahoma"/>
          <w:color w:val="0E1115"/>
          <w:sz w:val="24"/>
        </w:rPr>
        <w:t>(</w:t>
      </w:r>
      <w:r>
        <w:rPr>
          <w:color w:val="0E1115"/>
          <w:sz w:val="24"/>
        </w:rPr>
        <w:t>люди</w:t>
      </w:r>
      <w:r>
        <w:rPr>
          <w:color w:val="0E1115"/>
          <w:spacing w:val="11"/>
          <w:sz w:val="24"/>
        </w:rPr>
        <w:t> </w:t>
      </w:r>
      <w:r>
        <w:rPr>
          <w:color w:val="0E1115"/>
          <w:sz w:val="24"/>
        </w:rPr>
        <w:t>уходят</w:t>
      </w:r>
      <w:r>
        <w:rPr>
          <w:color w:val="0E1115"/>
          <w:spacing w:val="10"/>
          <w:sz w:val="24"/>
        </w:rPr>
        <w:t> </w:t>
      </w:r>
      <w:r>
        <w:rPr>
          <w:color w:val="0E1115"/>
          <w:sz w:val="24"/>
        </w:rPr>
        <w:t>в</w:t>
      </w:r>
      <w:r>
        <w:rPr>
          <w:color w:val="0E1115"/>
          <w:spacing w:val="10"/>
          <w:sz w:val="24"/>
        </w:rPr>
        <w:t> </w:t>
      </w:r>
      <w:r>
        <w:rPr>
          <w:color w:val="0E1115"/>
          <w:spacing w:val="-2"/>
          <w:sz w:val="24"/>
        </w:rPr>
        <w:t>сеть</w:t>
      </w:r>
      <w:r>
        <w:rPr>
          <w:rFonts w:ascii="Tahoma" w:hAnsi="Tahoma"/>
          <w:color w:val="0E1115"/>
          <w:spacing w:val="-2"/>
          <w:sz w:val="24"/>
        </w:rPr>
        <w:t>).</w:t>
      </w:r>
    </w:p>
    <w:p>
      <w:pPr>
        <w:pStyle w:val="ListParagraph"/>
        <w:numPr>
          <w:ilvl w:val="2"/>
          <w:numId w:val="157"/>
        </w:numPr>
        <w:tabs>
          <w:tab w:pos="1115" w:val="left" w:leader="none"/>
        </w:tabs>
        <w:spacing w:line="240" w:lineRule="auto" w:before="219" w:after="0"/>
        <w:ind w:left="1115" w:right="0" w:hanging="255"/>
        <w:jc w:val="left"/>
        <w:rPr>
          <w:rFonts w:ascii="Tahoma" w:hAnsi="Tahoma"/>
          <w:sz w:val="24"/>
        </w:rPr>
      </w:pPr>
      <w:r>
        <w:rPr>
          <w:color w:val="0E1115"/>
          <w:sz w:val="24"/>
        </w:rPr>
        <w:t>Кризис</w:t>
      </w:r>
      <w:r>
        <w:rPr>
          <w:color w:val="0E1115"/>
          <w:spacing w:val="14"/>
          <w:sz w:val="24"/>
        </w:rPr>
        <w:t> </w:t>
      </w:r>
      <w:r>
        <w:rPr>
          <w:color w:val="0E1115"/>
          <w:sz w:val="24"/>
        </w:rPr>
        <w:t>легитимности</w:t>
      </w:r>
      <w:r>
        <w:rPr>
          <w:color w:val="0E1115"/>
          <w:spacing w:val="15"/>
          <w:sz w:val="24"/>
        </w:rPr>
        <w:t> </w:t>
      </w:r>
      <w:r>
        <w:rPr>
          <w:rFonts w:ascii="Tahoma" w:hAnsi="Tahoma"/>
          <w:color w:val="0E1115"/>
          <w:sz w:val="24"/>
        </w:rPr>
        <w:t>(</w:t>
      </w:r>
      <w:r>
        <w:rPr>
          <w:color w:val="0E1115"/>
          <w:sz w:val="24"/>
        </w:rPr>
        <w:t>сеть</w:t>
      </w:r>
      <w:r>
        <w:rPr>
          <w:color w:val="0E1115"/>
          <w:spacing w:val="14"/>
          <w:sz w:val="24"/>
        </w:rPr>
        <w:t> </w:t>
      </w:r>
      <w:r>
        <w:rPr>
          <w:color w:val="0E1115"/>
          <w:sz w:val="24"/>
        </w:rPr>
        <w:t>решает</w:t>
      </w:r>
      <w:r>
        <w:rPr>
          <w:color w:val="0E1115"/>
          <w:spacing w:val="15"/>
          <w:sz w:val="24"/>
        </w:rPr>
        <w:t> </w:t>
      </w:r>
      <w:r>
        <w:rPr>
          <w:color w:val="0E1115"/>
          <w:sz w:val="24"/>
        </w:rPr>
        <w:t>проблемы</w:t>
      </w:r>
      <w:r>
        <w:rPr>
          <w:color w:val="0E1115"/>
          <w:spacing w:val="14"/>
          <w:sz w:val="24"/>
        </w:rPr>
        <w:t> </w:t>
      </w:r>
      <w:r>
        <w:rPr>
          <w:color w:val="0E1115"/>
          <w:sz w:val="24"/>
        </w:rPr>
        <w:t>лучше</w:t>
      </w:r>
      <w:r>
        <w:rPr>
          <w:color w:val="0E1115"/>
          <w:spacing w:val="15"/>
          <w:sz w:val="24"/>
        </w:rPr>
        <w:t> </w:t>
      </w:r>
      <w:r>
        <w:rPr>
          <w:color w:val="0E1115"/>
          <w:spacing w:val="-2"/>
          <w:sz w:val="24"/>
        </w:rPr>
        <w:t>бюрократии</w:t>
      </w:r>
      <w:r>
        <w:rPr>
          <w:rFonts w:ascii="Tahoma" w:hAnsi="Tahoma"/>
          <w:color w:val="0E1115"/>
          <w:spacing w:val="-2"/>
          <w:sz w:val="24"/>
        </w:rPr>
        <w:t>).</w:t>
      </w:r>
    </w:p>
    <w:p>
      <w:pPr>
        <w:pStyle w:val="ListParagraph"/>
        <w:numPr>
          <w:ilvl w:val="1"/>
          <w:numId w:val="157"/>
        </w:numPr>
        <w:tabs>
          <w:tab w:pos="844" w:val="left" w:leader="none"/>
        </w:tabs>
        <w:spacing w:line="240" w:lineRule="auto" w:before="219" w:after="0"/>
        <w:ind w:left="844" w:right="0" w:hanging="262"/>
        <w:jc w:val="left"/>
        <w:rPr>
          <w:rFonts w:ascii="Tahoma" w:hAnsi="Tahoma"/>
          <w:b/>
          <w:sz w:val="24"/>
        </w:rPr>
      </w:pPr>
      <w:r>
        <w:rPr>
          <w:b/>
          <w:color w:val="0E1115"/>
          <w:spacing w:val="-2"/>
          <w:sz w:val="23"/>
        </w:rPr>
        <w:t>Реа</w:t>
      </w:r>
      <w:r>
        <w:rPr>
          <w:b/>
          <w:color w:val="0E1115"/>
          <w:spacing w:val="-2"/>
          <w:sz w:val="24"/>
        </w:rPr>
        <w:t>кция</w:t>
      </w:r>
      <w:r>
        <w:rPr>
          <w:b/>
          <w:color w:val="0E1115"/>
          <w:spacing w:val="-4"/>
          <w:sz w:val="24"/>
        </w:rPr>
        <w:t> </w:t>
      </w:r>
      <w:r>
        <w:rPr>
          <w:b/>
          <w:color w:val="0E1115"/>
          <w:spacing w:val="-2"/>
          <w:sz w:val="23"/>
        </w:rPr>
        <w:t>ра</w:t>
      </w:r>
      <w:r>
        <w:rPr>
          <w:b/>
          <w:color w:val="0E1115"/>
          <w:spacing w:val="-2"/>
          <w:sz w:val="24"/>
        </w:rPr>
        <w:t>зд</w:t>
      </w:r>
      <w:r>
        <w:rPr>
          <w:b/>
          <w:color w:val="0E1115"/>
          <w:spacing w:val="-2"/>
          <w:sz w:val="23"/>
        </w:rPr>
        <w:t>е</w:t>
      </w:r>
      <w:r>
        <w:rPr>
          <w:b/>
          <w:color w:val="0E1115"/>
          <w:spacing w:val="-2"/>
          <w:sz w:val="24"/>
        </w:rPr>
        <w:t>ля</w:t>
      </w:r>
      <w:r>
        <w:rPr>
          <w:b/>
          <w:color w:val="0E1115"/>
          <w:spacing w:val="-2"/>
          <w:sz w:val="23"/>
        </w:rPr>
        <w:t>е</w:t>
      </w:r>
      <w:r>
        <w:rPr>
          <w:b/>
          <w:color w:val="0E1115"/>
          <w:spacing w:val="-2"/>
          <w:sz w:val="24"/>
        </w:rPr>
        <w:t>т</w:t>
      </w:r>
      <w:r>
        <w:rPr>
          <w:b/>
          <w:color w:val="0E1115"/>
          <w:spacing w:val="-2"/>
          <w:sz w:val="23"/>
        </w:rPr>
        <w:t>с</w:t>
      </w:r>
      <w:r>
        <w:rPr>
          <w:b/>
          <w:color w:val="0E1115"/>
          <w:spacing w:val="-2"/>
          <w:sz w:val="24"/>
        </w:rPr>
        <w:t>я</w:t>
      </w:r>
      <w:r>
        <w:rPr>
          <w:rFonts w:ascii="Tahoma" w:hAnsi="Tahoma"/>
          <w:b/>
          <w:color w:val="0E1115"/>
          <w:spacing w:val="-2"/>
          <w:sz w:val="24"/>
        </w:rPr>
        <w:t>:</w:t>
      </w:r>
    </w:p>
    <w:p>
      <w:pPr>
        <w:pStyle w:val="ListParagraph"/>
        <w:numPr>
          <w:ilvl w:val="0"/>
          <w:numId w:val="158"/>
        </w:numPr>
        <w:tabs>
          <w:tab w:pos="1115" w:val="left" w:leader="none"/>
        </w:tabs>
        <w:spacing w:line="345" w:lineRule="auto" w:before="249" w:after="0"/>
        <w:ind w:left="1115" w:right="220" w:hanging="285"/>
        <w:jc w:val="left"/>
        <w:rPr>
          <w:rFonts w:ascii="Tahoma" w:hAnsi="Tahoma"/>
          <w:sz w:val="24"/>
        </w:rPr>
      </w:pPr>
      <w:r>
        <w:rPr>
          <w:b/>
          <w:color w:val="0E1115"/>
          <w:sz w:val="23"/>
        </w:rPr>
        <w:t>По</w:t>
      </w:r>
      <w:r>
        <w:rPr>
          <w:b/>
          <w:color w:val="0E1115"/>
          <w:sz w:val="24"/>
        </w:rPr>
        <w:t>д</w:t>
      </w:r>
      <w:r>
        <w:rPr>
          <w:b/>
          <w:color w:val="0E1115"/>
          <w:sz w:val="23"/>
        </w:rPr>
        <w:t>а</w:t>
      </w:r>
      <w:r>
        <w:rPr>
          <w:b/>
          <w:color w:val="0E1115"/>
          <w:sz w:val="24"/>
        </w:rPr>
        <w:t>вл</w:t>
      </w:r>
      <w:r>
        <w:rPr>
          <w:b/>
          <w:color w:val="0E1115"/>
          <w:sz w:val="23"/>
        </w:rPr>
        <w:t>е</w:t>
      </w:r>
      <w:r>
        <w:rPr>
          <w:b/>
          <w:color w:val="0E1115"/>
          <w:sz w:val="24"/>
        </w:rPr>
        <w:t>ни</w:t>
      </w:r>
      <w:r>
        <w:rPr>
          <w:b/>
          <w:color w:val="0E1115"/>
          <w:sz w:val="23"/>
        </w:rPr>
        <w:t>е</w:t>
      </w:r>
      <w:r>
        <w:rPr>
          <w:rFonts w:ascii="Tahoma" w:hAnsi="Tahoma"/>
          <w:b/>
          <w:color w:val="0E1115"/>
          <w:sz w:val="24"/>
        </w:rPr>
        <w:t>: </w:t>
      </w:r>
      <w:r>
        <w:rPr>
          <w:color w:val="0E1115"/>
          <w:sz w:val="24"/>
        </w:rPr>
        <w:t>Отдельные государства пытаются запретить сеть </w:t>
      </w:r>
      <w:r>
        <w:rPr>
          <w:rFonts w:ascii="Tahoma" w:hAnsi="Tahoma"/>
          <w:color w:val="0E1115"/>
          <w:sz w:val="24"/>
        </w:rPr>
        <w:t>(</w:t>
      </w:r>
      <w:r>
        <w:rPr>
          <w:color w:val="0E1115"/>
          <w:sz w:val="24"/>
        </w:rPr>
        <w:t>как когда</w:t>
      </w:r>
      <w:r>
        <w:rPr>
          <w:rFonts w:ascii="Tahoma" w:hAnsi="Tahoma"/>
          <w:color w:val="0E1115"/>
          <w:sz w:val="24"/>
        </w:rPr>
        <w:t>- </w:t>
      </w:r>
      <w:r>
        <w:rPr>
          <w:color w:val="0E1115"/>
          <w:w w:val="105"/>
          <w:sz w:val="24"/>
        </w:rPr>
        <w:t>то</w:t>
      </w:r>
      <w:r>
        <w:rPr>
          <w:color w:val="0E1115"/>
          <w:spacing w:val="-6"/>
          <w:w w:val="105"/>
          <w:sz w:val="24"/>
        </w:rPr>
        <w:t> </w:t>
      </w:r>
      <w:r>
        <w:rPr>
          <w:color w:val="0E1115"/>
          <w:w w:val="105"/>
          <w:sz w:val="24"/>
        </w:rPr>
        <w:t>запрещали</w:t>
      </w:r>
      <w:r>
        <w:rPr>
          <w:color w:val="0E1115"/>
          <w:spacing w:val="-6"/>
          <w:w w:val="105"/>
          <w:sz w:val="24"/>
        </w:rPr>
        <w:t> </w:t>
      </w:r>
      <w:r>
        <w:rPr>
          <w:color w:val="0E1115"/>
          <w:w w:val="105"/>
          <w:sz w:val="24"/>
        </w:rPr>
        <w:t>профсоюзы</w:t>
      </w:r>
      <w:r>
        <w:rPr>
          <w:rFonts w:ascii="Tahoma" w:hAnsi="Tahoma"/>
          <w:color w:val="0E1115"/>
          <w:w w:val="105"/>
          <w:sz w:val="24"/>
        </w:rPr>
        <w:t>),</w:t>
      </w:r>
      <w:r>
        <w:rPr>
          <w:rFonts w:ascii="Tahoma" w:hAnsi="Tahoma"/>
          <w:color w:val="0E1115"/>
          <w:spacing w:val="-15"/>
          <w:w w:val="105"/>
          <w:sz w:val="24"/>
        </w:rPr>
        <w:t> </w:t>
      </w:r>
      <w:r>
        <w:rPr>
          <w:color w:val="0E1115"/>
          <w:w w:val="105"/>
          <w:sz w:val="24"/>
        </w:rPr>
        <w:t>но</w:t>
      </w:r>
      <w:r>
        <w:rPr>
          <w:color w:val="0E1115"/>
          <w:spacing w:val="-6"/>
          <w:w w:val="105"/>
          <w:sz w:val="24"/>
        </w:rPr>
        <w:t> </w:t>
      </w:r>
      <w:r>
        <w:rPr>
          <w:color w:val="0E1115"/>
          <w:w w:val="105"/>
          <w:sz w:val="24"/>
        </w:rPr>
        <w:t>это</w:t>
      </w:r>
      <w:r>
        <w:rPr>
          <w:color w:val="0E1115"/>
          <w:spacing w:val="-6"/>
          <w:w w:val="105"/>
          <w:sz w:val="24"/>
        </w:rPr>
        <w:t> </w:t>
      </w:r>
      <w:r>
        <w:rPr>
          <w:color w:val="0E1115"/>
          <w:w w:val="105"/>
          <w:sz w:val="24"/>
        </w:rPr>
        <w:t>становится</w:t>
      </w:r>
      <w:r>
        <w:rPr>
          <w:color w:val="0E1115"/>
          <w:spacing w:val="-6"/>
          <w:w w:val="105"/>
          <w:sz w:val="24"/>
        </w:rPr>
        <w:t> </w:t>
      </w:r>
      <w:r>
        <w:rPr>
          <w:color w:val="0E1115"/>
          <w:w w:val="105"/>
          <w:sz w:val="24"/>
        </w:rPr>
        <w:t>невозможно</w:t>
      </w:r>
      <w:r>
        <w:rPr>
          <w:color w:val="0E1115"/>
          <w:spacing w:val="-6"/>
          <w:w w:val="105"/>
          <w:sz w:val="24"/>
        </w:rPr>
        <w:t> </w:t>
      </w:r>
      <w:r>
        <w:rPr>
          <w:color w:val="0E1115"/>
          <w:w w:val="105"/>
          <w:sz w:val="24"/>
        </w:rPr>
        <w:t>технически</w:t>
      </w:r>
      <w:r>
        <w:rPr>
          <w:color w:val="0E1115"/>
          <w:spacing w:val="-6"/>
          <w:w w:val="105"/>
          <w:sz w:val="24"/>
        </w:rPr>
        <w:t> </w:t>
      </w:r>
      <w:r>
        <w:rPr>
          <w:color w:val="0E1115"/>
          <w:w w:val="105"/>
          <w:sz w:val="24"/>
        </w:rPr>
        <w:t>и </w:t>
      </w:r>
      <w:r>
        <w:rPr>
          <w:color w:val="0E1115"/>
          <w:spacing w:val="-2"/>
          <w:w w:val="105"/>
          <w:sz w:val="24"/>
        </w:rPr>
        <w:t>политически</w:t>
      </w:r>
      <w:r>
        <w:rPr>
          <w:rFonts w:ascii="Tahoma" w:hAnsi="Tahoma"/>
          <w:color w:val="0E1115"/>
          <w:spacing w:val="-2"/>
          <w:w w:val="105"/>
          <w:sz w:val="24"/>
        </w:rPr>
        <w:t>.</w:t>
      </w:r>
    </w:p>
    <w:p>
      <w:pPr>
        <w:pStyle w:val="ListParagraph"/>
        <w:numPr>
          <w:ilvl w:val="0"/>
          <w:numId w:val="158"/>
        </w:numPr>
        <w:tabs>
          <w:tab w:pos="1115" w:val="left" w:leader="none"/>
        </w:tabs>
        <w:spacing w:line="345" w:lineRule="auto" w:before="95" w:after="0"/>
        <w:ind w:left="1115" w:right="54" w:hanging="285"/>
        <w:jc w:val="left"/>
        <w:rPr>
          <w:rFonts w:ascii="Tahoma" w:hAnsi="Tahoma"/>
          <w:sz w:val="24"/>
        </w:rPr>
      </w:pPr>
      <w:r>
        <w:rPr>
          <w:b/>
          <w:color w:val="0E1115"/>
          <w:sz w:val="23"/>
        </w:rPr>
        <w:t>А</w:t>
      </w:r>
      <w:r>
        <w:rPr>
          <w:b/>
          <w:color w:val="0E1115"/>
          <w:sz w:val="24"/>
        </w:rPr>
        <w:t>д</w:t>
      </w:r>
      <w:r>
        <w:rPr>
          <w:b/>
          <w:color w:val="0E1115"/>
          <w:sz w:val="23"/>
        </w:rPr>
        <w:t>а</w:t>
      </w:r>
      <w:r>
        <w:rPr>
          <w:b/>
          <w:color w:val="0E1115"/>
          <w:sz w:val="24"/>
        </w:rPr>
        <w:t>пт</w:t>
      </w:r>
      <w:r>
        <w:rPr>
          <w:b/>
          <w:color w:val="0E1115"/>
          <w:sz w:val="23"/>
        </w:rPr>
        <w:t>а</w:t>
      </w:r>
      <w:r>
        <w:rPr>
          <w:b/>
          <w:color w:val="0E1115"/>
          <w:sz w:val="24"/>
        </w:rPr>
        <w:t>ция</w:t>
      </w:r>
      <w:r>
        <w:rPr>
          <w:rFonts w:ascii="Tahoma" w:hAnsi="Tahoma"/>
          <w:b/>
          <w:color w:val="0E1115"/>
          <w:sz w:val="24"/>
        </w:rPr>
        <w:t>: </w:t>
      </w:r>
      <w:r>
        <w:rPr>
          <w:color w:val="0E1115"/>
          <w:sz w:val="24"/>
        </w:rPr>
        <w:t>Прогрессивные регионы и города начинают </w:t>
      </w:r>
      <w:r>
        <w:rPr>
          <w:b/>
          <w:color w:val="0E1115"/>
          <w:sz w:val="24"/>
        </w:rPr>
        <w:t>инт</w:t>
      </w:r>
      <w:r>
        <w:rPr>
          <w:b/>
          <w:color w:val="0E1115"/>
          <w:sz w:val="23"/>
        </w:rPr>
        <w:t>е</w:t>
      </w:r>
      <w:r>
        <w:rPr>
          <w:b/>
          <w:color w:val="0E1115"/>
          <w:sz w:val="24"/>
        </w:rPr>
        <w:t>г</w:t>
      </w:r>
      <w:r>
        <w:rPr>
          <w:b/>
          <w:color w:val="0E1115"/>
          <w:sz w:val="23"/>
        </w:rPr>
        <w:t>р</w:t>
      </w:r>
      <w:r>
        <w:rPr>
          <w:b/>
          <w:color w:val="0E1115"/>
          <w:sz w:val="24"/>
        </w:rPr>
        <w:t>и</w:t>
      </w:r>
      <w:r>
        <w:rPr>
          <w:b/>
          <w:color w:val="0E1115"/>
          <w:sz w:val="23"/>
        </w:rPr>
        <w:t>ро</w:t>
      </w:r>
      <w:r>
        <w:rPr>
          <w:b/>
          <w:color w:val="0E1115"/>
          <w:sz w:val="24"/>
        </w:rPr>
        <w:t>в</w:t>
      </w:r>
      <w:r>
        <w:rPr>
          <w:b/>
          <w:color w:val="0E1115"/>
          <w:sz w:val="23"/>
        </w:rPr>
        <w:t>а</w:t>
      </w:r>
      <w:r>
        <w:rPr>
          <w:b/>
          <w:color w:val="0E1115"/>
          <w:sz w:val="24"/>
        </w:rPr>
        <w:t>ть эл</w:t>
      </w:r>
      <w:r>
        <w:rPr>
          <w:b/>
          <w:color w:val="0E1115"/>
          <w:sz w:val="23"/>
        </w:rPr>
        <w:t>е</w:t>
      </w:r>
      <w:r>
        <w:rPr>
          <w:b/>
          <w:color w:val="0E1115"/>
          <w:sz w:val="24"/>
        </w:rPr>
        <w:t>м</w:t>
      </w:r>
      <w:r>
        <w:rPr>
          <w:b/>
          <w:color w:val="0E1115"/>
          <w:sz w:val="23"/>
        </w:rPr>
        <w:t>е</w:t>
      </w:r>
      <w:r>
        <w:rPr>
          <w:b/>
          <w:color w:val="0E1115"/>
          <w:sz w:val="24"/>
        </w:rPr>
        <w:t>нты</w:t>
      </w:r>
      <w:r>
        <w:rPr>
          <w:b/>
          <w:color w:val="0E1115"/>
          <w:spacing w:val="-3"/>
          <w:sz w:val="24"/>
        </w:rPr>
        <w:t> </w:t>
      </w:r>
      <w:r>
        <w:rPr>
          <w:b/>
          <w:color w:val="0E1115"/>
          <w:sz w:val="23"/>
        </w:rPr>
        <w:t>се</w:t>
      </w:r>
      <w:r>
        <w:rPr>
          <w:b/>
          <w:color w:val="0E1115"/>
          <w:sz w:val="24"/>
        </w:rPr>
        <w:t>ти </w:t>
      </w:r>
      <w:r>
        <w:rPr>
          <w:color w:val="0E1115"/>
          <w:sz w:val="24"/>
        </w:rPr>
        <w:t>в свою работу</w:t>
      </w:r>
      <w:r>
        <w:rPr>
          <w:rFonts w:ascii="Tahoma" w:hAnsi="Tahoma"/>
          <w:color w:val="0E1115"/>
          <w:sz w:val="24"/>
        </w:rPr>
        <w:t>:</w:t>
      </w:r>
      <w:r>
        <w:rPr>
          <w:rFonts w:ascii="Tahoma" w:hAnsi="Tahoma"/>
          <w:color w:val="0E1115"/>
          <w:spacing w:val="-3"/>
          <w:sz w:val="24"/>
        </w:rPr>
        <w:t> </w:t>
      </w:r>
      <w:r>
        <w:rPr>
          <w:color w:val="0E1115"/>
          <w:sz w:val="24"/>
        </w:rPr>
        <w:t>переводят часть соцуслуг на принципы дара</w:t>
      </w:r>
      <w:r>
        <w:rPr>
          <w:rFonts w:ascii="Tahoma" w:hAnsi="Tahoma"/>
          <w:color w:val="0E1115"/>
          <w:sz w:val="24"/>
        </w:rPr>
        <w:t>, </w:t>
      </w:r>
      <w:r>
        <w:rPr>
          <w:color w:val="0E1115"/>
          <w:sz w:val="24"/>
        </w:rPr>
        <w:t>признают репутационные системы</w:t>
      </w:r>
      <w:r>
        <w:rPr>
          <w:rFonts w:ascii="Tahoma" w:hAnsi="Tahoma"/>
          <w:color w:val="0E1115"/>
          <w:sz w:val="24"/>
        </w:rPr>
        <w:t>.</w:t>
      </w:r>
    </w:p>
    <w:p>
      <w:pPr>
        <w:spacing w:line="345" w:lineRule="auto" w:before="244"/>
        <w:ind w:left="305" w:right="0" w:firstLine="0"/>
        <w:jc w:val="left"/>
        <w:rPr>
          <w:rFonts w:ascii="Tahoma" w:hAnsi="Tahoma"/>
          <w:sz w:val="24"/>
        </w:rPr>
      </w:pPr>
      <w:r>
        <w:rPr>
          <w:b/>
          <w:color w:val="0E1115"/>
          <w:sz w:val="23"/>
        </w:rPr>
        <w:t>Ро</w:t>
      </w:r>
      <w:r>
        <w:rPr>
          <w:b/>
          <w:color w:val="0E1115"/>
          <w:sz w:val="24"/>
        </w:rPr>
        <w:t>ль</w:t>
      </w:r>
      <w:r>
        <w:rPr>
          <w:b/>
          <w:color w:val="0E1115"/>
          <w:spacing w:val="-16"/>
          <w:sz w:val="24"/>
        </w:rPr>
        <w:t> </w:t>
      </w:r>
      <w:r>
        <w:rPr>
          <w:b/>
          <w:color w:val="0E1115"/>
          <w:sz w:val="24"/>
        </w:rPr>
        <w:t>г</w:t>
      </w:r>
      <w:r>
        <w:rPr>
          <w:b/>
          <w:color w:val="0E1115"/>
          <w:sz w:val="23"/>
        </w:rPr>
        <w:t>осу</w:t>
      </w:r>
      <w:r>
        <w:rPr>
          <w:b/>
          <w:color w:val="0E1115"/>
          <w:sz w:val="24"/>
        </w:rPr>
        <w:t>д</w:t>
      </w:r>
      <w:r>
        <w:rPr>
          <w:b/>
          <w:color w:val="0E1115"/>
          <w:sz w:val="23"/>
        </w:rPr>
        <w:t>арс</w:t>
      </w:r>
      <w:r>
        <w:rPr>
          <w:b/>
          <w:color w:val="0E1115"/>
          <w:sz w:val="24"/>
        </w:rPr>
        <w:t>тв</w:t>
      </w:r>
      <w:r>
        <w:rPr>
          <w:b/>
          <w:color w:val="0E1115"/>
          <w:sz w:val="23"/>
        </w:rPr>
        <w:t>а</w:t>
      </w:r>
      <w:r>
        <w:rPr>
          <w:b/>
          <w:color w:val="0E1115"/>
          <w:spacing w:val="-13"/>
          <w:sz w:val="23"/>
        </w:rPr>
        <w:t> </w:t>
      </w:r>
      <w:r>
        <w:rPr>
          <w:b/>
          <w:color w:val="0E1115"/>
          <w:sz w:val="24"/>
        </w:rPr>
        <w:t>и</w:t>
      </w:r>
      <w:r>
        <w:rPr>
          <w:b/>
          <w:color w:val="0E1115"/>
          <w:spacing w:val="-16"/>
          <w:sz w:val="24"/>
        </w:rPr>
        <w:t> </w:t>
      </w:r>
      <w:r>
        <w:rPr>
          <w:b/>
          <w:color w:val="0E1115"/>
          <w:sz w:val="24"/>
        </w:rPr>
        <w:t>д</w:t>
      </w:r>
      <w:r>
        <w:rPr>
          <w:b/>
          <w:color w:val="0E1115"/>
          <w:sz w:val="23"/>
        </w:rPr>
        <w:t>е</w:t>
      </w:r>
      <w:r>
        <w:rPr>
          <w:b/>
          <w:color w:val="0E1115"/>
          <w:sz w:val="24"/>
        </w:rPr>
        <w:t>н</w:t>
      </w:r>
      <w:r>
        <w:rPr>
          <w:b/>
          <w:color w:val="0E1115"/>
          <w:sz w:val="23"/>
        </w:rPr>
        <w:t>е</w:t>
      </w:r>
      <w:r>
        <w:rPr>
          <w:b/>
          <w:color w:val="0E1115"/>
          <w:sz w:val="24"/>
        </w:rPr>
        <w:t>г</w:t>
      </w:r>
      <w:r>
        <w:rPr>
          <w:rFonts w:ascii="Tahoma" w:hAnsi="Tahoma"/>
          <w:b/>
          <w:color w:val="0E1115"/>
          <w:sz w:val="24"/>
        </w:rPr>
        <w:t>:</w:t>
      </w:r>
      <w:r>
        <w:rPr>
          <w:rFonts w:ascii="Tahoma" w:hAnsi="Tahoma"/>
          <w:b/>
          <w:color w:val="0E1115"/>
          <w:spacing w:val="-13"/>
          <w:sz w:val="24"/>
        </w:rPr>
        <w:t> </w:t>
      </w:r>
      <w:r>
        <w:rPr>
          <w:b/>
          <w:color w:val="0E1115"/>
          <w:sz w:val="23"/>
        </w:rPr>
        <w:t>Кр</w:t>
      </w:r>
      <w:r>
        <w:rPr>
          <w:b/>
          <w:color w:val="0E1115"/>
          <w:sz w:val="24"/>
        </w:rPr>
        <w:t>изи</w:t>
      </w:r>
      <w:r>
        <w:rPr>
          <w:b/>
          <w:color w:val="0E1115"/>
          <w:sz w:val="23"/>
        </w:rPr>
        <w:t>с</w:t>
      </w:r>
      <w:r>
        <w:rPr>
          <w:b/>
          <w:color w:val="0E1115"/>
          <w:sz w:val="24"/>
        </w:rPr>
        <w:t>ны</w:t>
      </w:r>
      <w:r>
        <w:rPr>
          <w:b/>
          <w:color w:val="0E1115"/>
          <w:sz w:val="23"/>
        </w:rPr>
        <w:t>й</w:t>
      </w:r>
      <w:r>
        <w:rPr>
          <w:b/>
          <w:color w:val="0E1115"/>
          <w:spacing w:val="-13"/>
          <w:sz w:val="23"/>
        </w:rPr>
        <w:t> </w:t>
      </w:r>
      <w:r>
        <w:rPr>
          <w:b/>
          <w:color w:val="0E1115"/>
          <w:sz w:val="24"/>
        </w:rPr>
        <w:t>м</w:t>
      </w:r>
      <w:r>
        <w:rPr>
          <w:b/>
          <w:color w:val="0E1115"/>
          <w:sz w:val="23"/>
        </w:rPr>
        <w:t>е</w:t>
      </w:r>
      <w:r>
        <w:rPr>
          <w:b/>
          <w:color w:val="0E1115"/>
          <w:sz w:val="24"/>
        </w:rPr>
        <w:t>н</w:t>
      </w:r>
      <w:r>
        <w:rPr>
          <w:b/>
          <w:color w:val="0E1115"/>
          <w:sz w:val="23"/>
        </w:rPr>
        <w:t>е</w:t>
      </w:r>
      <w:r>
        <w:rPr>
          <w:b/>
          <w:color w:val="0E1115"/>
          <w:sz w:val="24"/>
        </w:rPr>
        <w:t>дж</w:t>
      </w:r>
      <w:r>
        <w:rPr>
          <w:b/>
          <w:color w:val="0E1115"/>
          <w:sz w:val="23"/>
        </w:rPr>
        <w:t>ер</w:t>
      </w:r>
      <w:r>
        <w:rPr>
          <w:b/>
          <w:color w:val="0E1115"/>
          <w:spacing w:val="-13"/>
          <w:sz w:val="23"/>
        </w:rPr>
        <w:t> </w:t>
      </w:r>
      <w:r>
        <w:rPr>
          <w:b/>
          <w:color w:val="0E1115"/>
          <w:sz w:val="24"/>
        </w:rPr>
        <w:t>и</w:t>
      </w:r>
      <w:r>
        <w:rPr>
          <w:b/>
          <w:color w:val="0E1115"/>
          <w:spacing w:val="-16"/>
          <w:sz w:val="24"/>
        </w:rPr>
        <w:t> </w:t>
      </w:r>
      <w:r>
        <w:rPr>
          <w:b/>
          <w:color w:val="0E1115"/>
          <w:sz w:val="24"/>
        </w:rPr>
        <w:t>к</w:t>
      </w:r>
      <w:r>
        <w:rPr>
          <w:b/>
          <w:color w:val="0E1115"/>
          <w:sz w:val="23"/>
        </w:rPr>
        <w:t>о</w:t>
      </w:r>
      <w:r>
        <w:rPr>
          <w:b/>
          <w:color w:val="0E1115"/>
          <w:sz w:val="24"/>
        </w:rPr>
        <w:t>нк</w:t>
      </w:r>
      <w:r>
        <w:rPr>
          <w:b/>
          <w:color w:val="0E1115"/>
          <w:sz w:val="23"/>
        </w:rPr>
        <w:t>уре</w:t>
      </w:r>
      <w:r>
        <w:rPr>
          <w:b/>
          <w:color w:val="0E1115"/>
          <w:sz w:val="24"/>
        </w:rPr>
        <w:t>нт</w:t>
      </w:r>
      <w:r>
        <w:rPr>
          <w:rFonts w:ascii="Tahoma" w:hAnsi="Tahoma"/>
          <w:color w:val="0E1115"/>
          <w:sz w:val="24"/>
        </w:rPr>
        <w:t>,</w:t>
      </w:r>
      <w:r>
        <w:rPr>
          <w:rFonts w:ascii="Tahoma" w:hAnsi="Tahoma"/>
          <w:color w:val="0E1115"/>
          <w:spacing w:val="-18"/>
          <w:sz w:val="24"/>
        </w:rPr>
        <w:t> </w:t>
      </w:r>
      <w:r>
        <w:rPr>
          <w:color w:val="0E1115"/>
          <w:sz w:val="24"/>
        </w:rPr>
        <w:t>который</w:t>
      </w:r>
      <w:r>
        <w:rPr>
          <w:color w:val="0E1115"/>
          <w:spacing w:val="-10"/>
          <w:sz w:val="24"/>
        </w:rPr>
        <w:t> </w:t>
      </w:r>
      <w:r>
        <w:rPr>
          <w:color w:val="0E1115"/>
          <w:sz w:val="24"/>
        </w:rPr>
        <w:t>вынужден учиться у новой системы</w:t>
      </w:r>
      <w:r>
        <w:rPr>
          <w:rFonts w:ascii="Tahoma" w:hAnsi="Tahoma"/>
          <w:color w:val="0E1115"/>
          <w:sz w:val="24"/>
        </w:rPr>
        <w:t>.</w:t>
      </w:r>
    </w:p>
    <w:p>
      <w:pPr>
        <w:pStyle w:val="BodyText"/>
        <w:rPr>
          <w:rFonts w:ascii="Tahoma"/>
        </w:rPr>
      </w:pPr>
    </w:p>
    <w:p>
      <w:pPr>
        <w:pStyle w:val="BodyText"/>
        <w:rPr>
          <w:rFonts w:ascii="Tahoma"/>
        </w:rPr>
      </w:pPr>
    </w:p>
    <w:p>
      <w:pPr>
        <w:pStyle w:val="BodyText"/>
        <w:spacing w:before="79"/>
        <w:rPr>
          <w:rFonts w:ascii="Tahoma"/>
        </w:rPr>
      </w:pPr>
    </w:p>
    <w:p>
      <w:pPr>
        <w:spacing w:before="0"/>
        <w:ind w:left="305" w:right="0" w:firstLine="0"/>
        <w:jc w:val="left"/>
        <w:rPr>
          <w:rFonts w:ascii="Tahoma" w:hAnsi="Tahoma"/>
          <w:b/>
          <w:sz w:val="30"/>
        </w:rPr>
      </w:pPr>
      <w:r>
        <w:rPr>
          <w:b/>
          <w:color w:val="0E1115"/>
          <w:spacing w:val="-4"/>
          <w:sz w:val="30"/>
        </w:rPr>
        <w:t>Эт</w:t>
      </w:r>
      <w:r>
        <w:rPr>
          <w:b/>
          <w:color w:val="0E1115"/>
          <w:spacing w:val="-4"/>
          <w:sz w:val="29"/>
        </w:rPr>
        <w:t>а</w:t>
      </w:r>
      <w:r>
        <w:rPr>
          <w:b/>
          <w:color w:val="0E1115"/>
          <w:spacing w:val="-4"/>
          <w:sz w:val="30"/>
        </w:rPr>
        <w:t>п</w:t>
      </w:r>
      <w:r>
        <w:rPr>
          <w:b/>
          <w:color w:val="0E1115"/>
          <w:spacing w:val="-17"/>
          <w:sz w:val="30"/>
        </w:rPr>
        <w:t> </w:t>
      </w:r>
      <w:r>
        <w:rPr>
          <w:rFonts w:ascii="Tahoma" w:hAnsi="Tahoma"/>
          <w:b/>
          <w:color w:val="0E1115"/>
          <w:spacing w:val="-4"/>
          <w:sz w:val="30"/>
        </w:rPr>
        <w:t>3:</w:t>
      </w:r>
      <w:r>
        <w:rPr>
          <w:rFonts w:ascii="Tahoma" w:hAnsi="Tahoma"/>
          <w:b/>
          <w:color w:val="0E1115"/>
          <w:spacing w:val="-18"/>
          <w:sz w:val="30"/>
        </w:rPr>
        <w:t> </w:t>
      </w:r>
      <w:r>
        <w:rPr>
          <w:b/>
          <w:color w:val="0E1115"/>
          <w:spacing w:val="-4"/>
          <w:sz w:val="29"/>
        </w:rPr>
        <w:t>То</w:t>
      </w:r>
      <w:r>
        <w:rPr>
          <w:b/>
          <w:color w:val="0E1115"/>
          <w:spacing w:val="-4"/>
          <w:sz w:val="30"/>
        </w:rPr>
        <w:t>чк</w:t>
      </w:r>
      <w:r>
        <w:rPr>
          <w:b/>
          <w:color w:val="0E1115"/>
          <w:spacing w:val="-4"/>
          <w:sz w:val="29"/>
        </w:rPr>
        <w:t>а</w:t>
      </w:r>
      <w:r>
        <w:rPr>
          <w:b/>
          <w:color w:val="0E1115"/>
          <w:spacing w:val="-16"/>
          <w:sz w:val="29"/>
        </w:rPr>
        <w:t> </w:t>
      </w:r>
      <w:r>
        <w:rPr>
          <w:b/>
          <w:color w:val="0E1115"/>
          <w:spacing w:val="-4"/>
          <w:sz w:val="29"/>
        </w:rPr>
        <w:t>Пере</w:t>
      </w:r>
      <w:r>
        <w:rPr>
          <w:b/>
          <w:color w:val="0E1115"/>
          <w:spacing w:val="-4"/>
          <w:sz w:val="30"/>
        </w:rPr>
        <w:t>л</w:t>
      </w:r>
      <w:r>
        <w:rPr>
          <w:b/>
          <w:color w:val="0E1115"/>
          <w:spacing w:val="-4"/>
          <w:sz w:val="29"/>
        </w:rPr>
        <w:t>о</w:t>
      </w:r>
      <w:r>
        <w:rPr>
          <w:b/>
          <w:color w:val="0E1115"/>
          <w:spacing w:val="-4"/>
          <w:sz w:val="30"/>
        </w:rPr>
        <w:t>м</w:t>
      </w:r>
      <w:r>
        <w:rPr>
          <w:b/>
          <w:color w:val="0E1115"/>
          <w:spacing w:val="-4"/>
          <w:sz w:val="29"/>
        </w:rPr>
        <w:t>а</w:t>
      </w:r>
      <w:r>
        <w:rPr>
          <w:b/>
          <w:color w:val="0E1115"/>
          <w:spacing w:val="-17"/>
          <w:sz w:val="29"/>
        </w:rPr>
        <w:t> </w:t>
      </w:r>
      <w:r>
        <w:rPr>
          <w:rFonts w:ascii="Tahoma" w:hAnsi="Tahoma"/>
          <w:b/>
          <w:color w:val="0E1115"/>
          <w:spacing w:val="-4"/>
          <w:sz w:val="30"/>
        </w:rPr>
        <w:t>—</w:t>
      </w:r>
      <w:r>
        <w:rPr>
          <w:rFonts w:ascii="Tahoma" w:hAnsi="Tahoma"/>
          <w:b/>
          <w:color w:val="0E1115"/>
          <w:spacing w:val="-18"/>
          <w:sz w:val="30"/>
        </w:rPr>
        <w:t> </w:t>
      </w:r>
      <w:r>
        <w:rPr>
          <w:rFonts w:ascii="Tahoma" w:hAnsi="Tahoma"/>
          <w:b/>
          <w:color w:val="0E1115"/>
          <w:spacing w:val="-4"/>
          <w:sz w:val="30"/>
        </w:rPr>
        <w:t>«</w:t>
      </w:r>
      <w:r>
        <w:rPr>
          <w:b/>
          <w:color w:val="0E1115"/>
          <w:spacing w:val="-4"/>
          <w:sz w:val="29"/>
        </w:rPr>
        <w:t>Ве</w:t>
      </w:r>
      <w:r>
        <w:rPr>
          <w:b/>
          <w:color w:val="0E1115"/>
          <w:spacing w:val="-4"/>
          <w:sz w:val="30"/>
        </w:rPr>
        <w:t>лик</w:t>
      </w:r>
      <w:r>
        <w:rPr>
          <w:b/>
          <w:color w:val="0E1115"/>
          <w:spacing w:val="-4"/>
          <w:sz w:val="29"/>
        </w:rPr>
        <w:t>ое</w:t>
      </w:r>
      <w:r>
        <w:rPr>
          <w:b/>
          <w:color w:val="0E1115"/>
          <w:spacing w:val="-16"/>
          <w:sz w:val="29"/>
        </w:rPr>
        <w:t> </w:t>
      </w:r>
      <w:r>
        <w:rPr>
          <w:b/>
          <w:color w:val="0E1115"/>
          <w:spacing w:val="-4"/>
          <w:sz w:val="29"/>
        </w:rPr>
        <w:t>Ра</w:t>
      </w:r>
      <w:r>
        <w:rPr>
          <w:b/>
          <w:color w:val="0E1115"/>
          <w:spacing w:val="-4"/>
          <w:sz w:val="30"/>
        </w:rPr>
        <w:t>зд</w:t>
      </w:r>
      <w:r>
        <w:rPr>
          <w:b/>
          <w:color w:val="0E1115"/>
          <w:spacing w:val="-4"/>
          <w:sz w:val="29"/>
        </w:rPr>
        <w:t>е</w:t>
      </w:r>
      <w:r>
        <w:rPr>
          <w:b/>
          <w:color w:val="0E1115"/>
          <w:spacing w:val="-4"/>
          <w:sz w:val="30"/>
        </w:rPr>
        <w:t>л</w:t>
      </w:r>
      <w:r>
        <w:rPr>
          <w:b/>
          <w:color w:val="0E1115"/>
          <w:spacing w:val="-4"/>
          <w:sz w:val="29"/>
        </w:rPr>
        <w:t>е</w:t>
      </w:r>
      <w:r>
        <w:rPr>
          <w:b/>
          <w:color w:val="0E1115"/>
          <w:spacing w:val="-4"/>
          <w:sz w:val="30"/>
        </w:rPr>
        <w:t>ни</w:t>
      </w:r>
      <w:r>
        <w:rPr>
          <w:b/>
          <w:color w:val="0E1115"/>
          <w:spacing w:val="-4"/>
          <w:sz w:val="29"/>
        </w:rPr>
        <w:t>е</w:t>
      </w:r>
      <w:r>
        <w:rPr>
          <w:rFonts w:ascii="Tahoma" w:hAnsi="Tahoma"/>
          <w:b/>
          <w:color w:val="0E1115"/>
          <w:spacing w:val="-4"/>
          <w:sz w:val="30"/>
        </w:rPr>
        <w:t>»</w:t>
      </w:r>
    </w:p>
    <w:p>
      <w:pPr>
        <w:spacing w:after="0"/>
        <w:jc w:val="left"/>
        <w:rPr>
          <w:rFonts w:ascii="Tahoma" w:hAnsi="Tahoma"/>
          <w:b/>
          <w:sz w:val="30"/>
        </w:rPr>
        <w:sectPr>
          <w:pgSz w:w="11900" w:h="16840"/>
          <w:pgMar w:top="0" w:bottom="280" w:left="850" w:right="1133"/>
        </w:sectPr>
      </w:pPr>
    </w:p>
    <w:p>
      <w:pPr>
        <w:pStyle w:val="ListParagraph"/>
        <w:numPr>
          <w:ilvl w:val="0"/>
          <w:numId w:val="157"/>
        </w:numPr>
        <w:tabs>
          <w:tab w:pos="575" w:val="left" w:leader="none"/>
        </w:tabs>
        <w:spacing w:line="345" w:lineRule="auto" w:before="41" w:after="0"/>
        <w:ind w:left="575" w:right="319" w:hanging="255"/>
        <w:jc w:val="left"/>
        <w:rPr>
          <w:rFonts w:ascii="Tahoma" w:hAnsi="Tahoma"/>
          <w:sz w:val="24"/>
        </w:rPr>
      </w:pPr>
      <w:r>
        <w:rPr>
          <w:b/>
          <w:color w:val="0E1115"/>
          <w:sz w:val="24"/>
        </w:rPr>
        <w:t>Д</w:t>
      </w:r>
      <w:r>
        <w:rPr>
          <w:b/>
          <w:color w:val="0E1115"/>
          <w:sz w:val="23"/>
        </w:rPr>
        <w:t>е</w:t>
      </w:r>
      <w:r>
        <w:rPr>
          <w:b/>
          <w:color w:val="0E1115"/>
          <w:sz w:val="24"/>
        </w:rPr>
        <w:t>ньги</w:t>
      </w:r>
      <w:r>
        <w:rPr>
          <w:rFonts w:ascii="Tahoma" w:hAnsi="Tahoma"/>
          <w:b/>
          <w:color w:val="0E1115"/>
          <w:sz w:val="24"/>
        </w:rPr>
        <w:t>:</w:t>
      </w:r>
      <w:r>
        <w:rPr>
          <w:rFonts w:ascii="Tahoma" w:hAnsi="Tahoma"/>
          <w:b/>
          <w:color w:val="0E1115"/>
          <w:spacing w:val="-13"/>
          <w:sz w:val="24"/>
        </w:rPr>
        <w:t> </w:t>
      </w:r>
      <w:r>
        <w:rPr>
          <w:color w:val="0E1115"/>
          <w:sz w:val="24"/>
        </w:rPr>
        <w:t>Испытывают</w:t>
      </w:r>
      <w:r>
        <w:rPr>
          <w:color w:val="0E1115"/>
          <w:spacing w:val="-10"/>
          <w:sz w:val="24"/>
        </w:rPr>
        <w:t> </w:t>
      </w:r>
      <w:r>
        <w:rPr>
          <w:b/>
          <w:color w:val="0E1115"/>
          <w:sz w:val="24"/>
        </w:rPr>
        <w:t>гип</w:t>
      </w:r>
      <w:r>
        <w:rPr>
          <w:b/>
          <w:color w:val="0E1115"/>
          <w:sz w:val="23"/>
        </w:rPr>
        <w:t>ер</w:t>
      </w:r>
      <w:r>
        <w:rPr>
          <w:b/>
          <w:color w:val="0E1115"/>
          <w:sz w:val="24"/>
        </w:rPr>
        <w:t>инфляцию</w:t>
      </w:r>
      <w:r>
        <w:rPr>
          <w:b/>
          <w:color w:val="0E1115"/>
          <w:spacing w:val="-16"/>
          <w:sz w:val="24"/>
        </w:rPr>
        <w:t> </w:t>
      </w:r>
      <w:r>
        <w:rPr>
          <w:b/>
          <w:color w:val="0E1115"/>
          <w:sz w:val="24"/>
        </w:rPr>
        <w:t>ц</w:t>
      </w:r>
      <w:r>
        <w:rPr>
          <w:b/>
          <w:color w:val="0E1115"/>
          <w:sz w:val="23"/>
        </w:rPr>
        <w:t>е</w:t>
      </w:r>
      <w:r>
        <w:rPr>
          <w:b/>
          <w:color w:val="0E1115"/>
          <w:sz w:val="24"/>
        </w:rPr>
        <w:t>нн</w:t>
      </w:r>
      <w:r>
        <w:rPr>
          <w:b/>
          <w:color w:val="0E1115"/>
          <w:sz w:val="23"/>
        </w:rPr>
        <w:t>ос</w:t>
      </w:r>
      <w:r>
        <w:rPr>
          <w:b/>
          <w:color w:val="0E1115"/>
          <w:sz w:val="24"/>
        </w:rPr>
        <w:t>ти</w:t>
      </w:r>
      <w:r>
        <w:rPr>
          <w:rFonts w:ascii="Tahoma" w:hAnsi="Tahoma"/>
          <w:color w:val="0E1115"/>
          <w:sz w:val="24"/>
        </w:rPr>
        <w:t>.</w:t>
      </w:r>
      <w:r>
        <w:rPr>
          <w:rFonts w:ascii="Tahoma" w:hAnsi="Tahoma"/>
          <w:color w:val="0E1115"/>
          <w:spacing w:val="-18"/>
          <w:sz w:val="24"/>
        </w:rPr>
        <w:t> </w:t>
      </w:r>
      <w:r>
        <w:rPr>
          <w:color w:val="0E1115"/>
          <w:sz w:val="24"/>
        </w:rPr>
        <w:t>Когда</w:t>
      </w:r>
      <w:r>
        <w:rPr>
          <w:color w:val="0E1115"/>
          <w:spacing w:val="-10"/>
          <w:sz w:val="24"/>
        </w:rPr>
        <w:t> </w:t>
      </w:r>
      <w:r>
        <w:rPr>
          <w:color w:val="0E1115"/>
          <w:sz w:val="24"/>
        </w:rPr>
        <w:t>сеть</w:t>
      </w:r>
      <w:r>
        <w:rPr>
          <w:color w:val="0E1115"/>
          <w:spacing w:val="-10"/>
          <w:sz w:val="24"/>
        </w:rPr>
        <w:t> </w:t>
      </w:r>
      <w:r>
        <w:rPr>
          <w:color w:val="0E1115"/>
          <w:sz w:val="24"/>
        </w:rPr>
        <w:t>может</w:t>
      </w:r>
      <w:r>
        <w:rPr>
          <w:color w:val="0E1115"/>
          <w:spacing w:val="-10"/>
          <w:sz w:val="24"/>
        </w:rPr>
        <w:t> </w:t>
      </w:r>
      <w:r>
        <w:rPr>
          <w:color w:val="0E1115"/>
          <w:sz w:val="24"/>
        </w:rPr>
        <w:t>обеспечить </w:t>
      </w:r>
      <w:r>
        <w:rPr>
          <w:rFonts w:ascii="Tahoma" w:hAnsi="Tahoma"/>
          <w:color w:val="0E1115"/>
          <w:sz w:val="24"/>
        </w:rPr>
        <w:t>80% </w:t>
      </w:r>
      <w:r>
        <w:rPr>
          <w:color w:val="0E1115"/>
          <w:sz w:val="24"/>
        </w:rPr>
        <w:t>потребностей человека</w:t>
      </w:r>
      <w:r>
        <w:rPr>
          <w:rFonts w:ascii="Tahoma" w:hAnsi="Tahoma"/>
          <w:color w:val="0E1115"/>
          <w:sz w:val="24"/>
        </w:rPr>
        <w:t>, </w:t>
      </w:r>
      <w:r>
        <w:rPr>
          <w:color w:val="0E1115"/>
          <w:sz w:val="24"/>
        </w:rPr>
        <w:t>необходимость в деньгах резко падает</w:t>
      </w:r>
      <w:r>
        <w:rPr>
          <w:rFonts w:ascii="Tahoma" w:hAnsi="Tahoma"/>
          <w:color w:val="0E1115"/>
          <w:sz w:val="24"/>
        </w:rPr>
        <w:t>. </w:t>
      </w:r>
      <w:r>
        <w:rPr>
          <w:color w:val="0E1115"/>
          <w:sz w:val="24"/>
        </w:rPr>
        <w:t>Они становятся </w:t>
      </w:r>
      <w:r>
        <w:rPr>
          <w:b/>
          <w:color w:val="0E1115"/>
          <w:sz w:val="24"/>
        </w:rPr>
        <w:t>ниш</w:t>
      </w:r>
      <w:r>
        <w:rPr>
          <w:b/>
          <w:color w:val="0E1115"/>
          <w:sz w:val="23"/>
        </w:rPr>
        <w:t>е</w:t>
      </w:r>
      <w:r>
        <w:rPr>
          <w:b/>
          <w:color w:val="0E1115"/>
          <w:sz w:val="24"/>
        </w:rPr>
        <w:t>вым ин</w:t>
      </w:r>
      <w:r>
        <w:rPr>
          <w:b/>
          <w:color w:val="0E1115"/>
          <w:sz w:val="23"/>
        </w:rPr>
        <w:t>с</w:t>
      </w:r>
      <w:r>
        <w:rPr>
          <w:b/>
          <w:color w:val="0E1115"/>
          <w:sz w:val="24"/>
        </w:rPr>
        <w:t>т</w:t>
      </w:r>
      <w:r>
        <w:rPr>
          <w:b/>
          <w:color w:val="0E1115"/>
          <w:sz w:val="23"/>
        </w:rPr>
        <w:t>ру</w:t>
      </w:r>
      <w:r>
        <w:rPr>
          <w:b/>
          <w:color w:val="0E1115"/>
          <w:sz w:val="24"/>
        </w:rPr>
        <w:t>м</w:t>
      </w:r>
      <w:r>
        <w:rPr>
          <w:b/>
          <w:color w:val="0E1115"/>
          <w:sz w:val="23"/>
        </w:rPr>
        <w:t>е</w:t>
      </w:r>
      <w:r>
        <w:rPr>
          <w:b/>
          <w:color w:val="0E1115"/>
          <w:sz w:val="24"/>
        </w:rPr>
        <w:t>нт</w:t>
      </w:r>
      <w:r>
        <w:rPr>
          <w:b/>
          <w:color w:val="0E1115"/>
          <w:sz w:val="23"/>
        </w:rPr>
        <w:t>о</w:t>
      </w:r>
      <w:r>
        <w:rPr>
          <w:b/>
          <w:color w:val="0E1115"/>
          <w:sz w:val="24"/>
        </w:rPr>
        <w:t>м </w:t>
      </w:r>
      <w:r>
        <w:rPr>
          <w:color w:val="0E1115"/>
          <w:sz w:val="24"/>
        </w:rPr>
        <w:t>для узкого круга операций</w:t>
      </w:r>
      <w:r>
        <w:rPr>
          <w:rFonts w:ascii="Tahoma" w:hAnsi="Tahoma"/>
          <w:color w:val="0E1115"/>
          <w:sz w:val="24"/>
        </w:rPr>
        <w:t>.</w:t>
      </w:r>
    </w:p>
    <w:p>
      <w:pPr>
        <w:pStyle w:val="ListParagraph"/>
        <w:numPr>
          <w:ilvl w:val="0"/>
          <w:numId w:val="157"/>
        </w:numPr>
        <w:tabs>
          <w:tab w:pos="575" w:val="left" w:leader="none"/>
        </w:tabs>
        <w:spacing w:line="240" w:lineRule="auto" w:before="94" w:after="0"/>
        <w:ind w:left="575" w:right="0" w:hanging="255"/>
        <w:jc w:val="left"/>
        <w:rPr>
          <w:rFonts w:ascii="Tahoma" w:hAnsi="Tahoma"/>
          <w:b/>
          <w:sz w:val="24"/>
        </w:rPr>
      </w:pPr>
      <w:r>
        <w:rPr>
          <w:b/>
          <w:color w:val="0E1115"/>
          <w:spacing w:val="-2"/>
          <w:sz w:val="23"/>
        </w:rPr>
        <w:t>Госу</w:t>
      </w:r>
      <w:r>
        <w:rPr>
          <w:b/>
          <w:color w:val="0E1115"/>
          <w:spacing w:val="-2"/>
          <w:sz w:val="24"/>
        </w:rPr>
        <w:t>д</w:t>
      </w:r>
      <w:r>
        <w:rPr>
          <w:b/>
          <w:color w:val="0E1115"/>
          <w:spacing w:val="-2"/>
          <w:sz w:val="23"/>
        </w:rPr>
        <w:t>арс</w:t>
      </w:r>
      <w:r>
        <w:rPr>
          <w:b/>
          <w:color w:val="0E1115"/>
          <w:spacing w:val="-2"/>
          <w:sz w:val="24"/>
        </w:rPr>
        <w:t>тв</w:t>
      </w:r>
      <w:r>
        <w:rPr>
          <w:b/>
          <w:color w:val="0E1115"/>
          <w:spacing w:val="-2"/>
          <w:sz w:val="23"/>
        </w:rPr>
        <w:t>а</w:t>
      </w:r>
      <w:r>
        <w:rPr>
          <w:rFonts w:ascii="Tahoma" w:hAnsi="Tahoma"/>
          <w:b/>
          <w:color w:val="0E1115"/>
          <w:spacing w:val="-2"/>
          <w:sz w:val="24"/>
        </w:rPr>
        <w:t>:</w:t>
      </w:r>
    </w:p>
    <w:p>
      <w:pPr>
        <w:pStyle w:val="ListParagraph"/>
        <w:numPr>
          <w:ilvl w:val="1"/>
          <w:numId w:val="157"/>
        </w:numPr>
        <w:tabs>
          <w:tab w:pos="845" w:val="left" w:leader="none"/>
        </w:tabs>
        <w:spacing w:line="345" w:lineRule="auto" w:before="249" w:after="0"/>
        <w:ind w:left="845" w:right="904" w:hanging="263"/>
        <w:jc w:val="left"/>
        <w:rPr>
          <w:rFonts w:ascii="Tahoma" w:hAnsi="Tahoma"/>
          <w:sz w:val="24"/>
        </w:rPr>
      </w:pPr>
      <w:r>
        <w:rPr>
          <w:color w:val="0E1115"/>
          <w:sz w:val="24"/>
        </w:rPr>
        <w:t>Происходит </w:t>
      </w:r>
      <w:r>
        <w:rPr>
          <w:b/>
          <w:color w:val="0E1115"/>
          <w:sz w:val="23"/>
        </w:rPr>
        <w:t>рас</w:t>
      </w:r>
      <w:r>
        <w:rPr>
          <w:b/>
          <w:color w:val="0E1115"/>
          <w:sz w:val="24"/>
        </w:rPr>
        <w:t>к</w:t>
      </w:r>
      <w:r>
        <w:rPr>
          <w:b/>
          <w:color w:val="0E1115"/>
          <w:sz w:val="23"/>
        </w:rPr>
        <w:t>о</w:t>
      </w:r>
      <w:r>
        <w:rPr>
          <w:b/>
          <w:color w:val="0E1115"/>
          <w:sz w:val="24"/>
        </w:rPr>
        <w:t>л элит</w:t>
      </w:r>
      <w:r>
        <w:rPr>
          <w:rFonts w:ascii="Tahoma" w:hAnsi="Tahoma"/>
          <w:color w:val="0E1115"/>
          <w:sz w:val="24"/>
        </w:rPr>
        <w:t>: </w:t>
      </w:r>
      <w:r>
        <w:rPr>
          <w:color w:val="0E1115"/>
          <w:sz w:val="24"/>
        </w:rPr>
        <w:t>технократы</w:t>
      </w:r>
      <w:r>
        <w:rPr>
          <w:rFonts w:ascii="Tahoma" w:hAnsi="Tahoma"/>
          <w:color w:val="0E1115"/>
          <w:sz w:val="24"/>
        </w:rPr>
        <w:t>, </w:t>
      </w:r>
      <w:r>
        <w:rPr>
          <w:color w:val="0E1115"/>
          <w:sz w:val="24"/>
        </w:rPr>
        <w:t>управленцы и силовики массово переходят в сеть</w:t>
      </w:r>
      <w:r>
        <w:rPr>
          <w:rFonts w:ascii="Tahoma" w:hAnsi="Tahoma"/>
          <w:color w:val="0E1115"/>
          <w:sz w:val="24"/>
        </w:rPr>
        <w:t>, </w:t>
      </w:r>
      <w:r>
        <w:rPr>
          <w:color w:val="0E1115"/>
          <w:sz w:val="24"/>
        </w:rPr>
        <w:t>понимая</w:t>
      </w:r>
      <w:r>
        <w:rPr>
          <w:rFonts w:ascii="Tahoma" w:hAnsi="Tahoma"/>
          <w:color w:val="0E1115"/>
          <w:sz w:val="24"/>
        </w:rPr>
        <w:t>, </w:t>
      </w:r>
      <w:r>
        <w:rPr>
          <w:color w:val="0E1115"/>
          <w:sz w:val="24"/>
        </w:rPr>
        <w:t>что за ней будущее</w:t>
      </w:r>
      <w:r>
        <w:rPr>
          <w:rFonts w:ascii="Tahoma" w:hAnsi="Tahoma"/>
          <w:color w:val="0E1115"/>
          <w:sz w:val="24"/>
        </w:rPr>
        <w:t>.</w:t>
      </w:r>
    </w:p>
    <w:p>
      <w:pPr>
        <w:pStyle w:val="ListParagraph"/>
        <w:numPr>
          <w:ilvl w:val="1"/>
          <w:numId w:val="157"/>
        </w:numPr>
        <w:tabs>
          <w:tab w:pos="844" w:val="left" w:leader="none"/>
        </w:tabs>
        <w:spacing w:line="240" w:lineRule="auto" w:before="93" w:after="0"/>
        <w:ind w:left="844" w:right="0" w:hanging="262"/>
        <w:jc w:val="left"/>
        <w:rPr>
          <w:rFonts w:ascii="Tahoma" w:hAnsi="Tahoma"/>
          <w:b/>
          <w:sz w:val="24"/>
        </w:rPr>
      </w:pPr>
      <w:r>
        <w:rPr>
          <w:b/>
          <w:color w:val="0E1115"/>
          <w:spacing w:val="-6"/>
          <w:sz w:val="24"/>
        </w:rPr>
        <w:t>Ф</w:t>
      </w:r>
      <w:r>
        <w:rPr>
          <w:b/>
          <w:color w:val="0E1115"/>
          <w:spacing w:val="-6"/>
          <w:sz w:val="23"/>
        </w:rPr>
        <w:t>у</w:t>
      </w:r>
      <w:r>
        <w:rPr>
          <w:b/>
          <w:color w:val="0E1115"/>
          <w:spacing w:val="-6"/>
          <w:sz w:val="24"/>
        </w:rPr>
        <w:t>нкции</w:t>
      </w:r>
      <w:r>
        <w:rPr>
          <w:b/>
          <w:color w:val="0E1115"/>
          <w:sz w:val="24"/>
        </w:rPr>
        <w:t> </w:t>
      </w:r>
      <w:r>
        <w:rPr>
          <w:b/>
          <w:color w:val="0E1115"/>
          <w:spacing w:val="-6"/>
          <w:sz w:val="24"/>
        </w:rPr>
        <w:t>г</w:t>
      </w:r>
      <w:r>
        <w:rPr>
          <w:b/>
          <w:color w:val="0E1115"/>
          <w:spacing w:val="-6"/>
          <w:sz w:val="23"/>
        </w:rPr>
        <w:t>осу</w:t>
      </w:r>
      <w:r>
        <w:rPr>
          <w:b/>
          <w:color w:val="0E1115"/>
          <w:spacing w:val="-6"/>
          <w:sz w:val="24"/>
        </w:rPr>
        <w:t>д</w:t>
      </w:r>
      <w:r>
        <w:rPr>
          <w:b/>
          <w:color w:val="0E1115"/>
          <w:spacing w:val="-6"/>
          <w:sz w:val="23"/>
        </w:rPr>
        <w:t>арс</w:t>
      </w:r>
      <w:r>
        <w:rPr>
          <w:b/>
          <w:color w:val="0E1115"/>
          <w:spacing w:val="-6"/>
          <w:sz w:val="24"/>
        </w:rPr>
        <w:t>тв</w:t>
      </w:r>
      <w:r>
        <w:rPr>
          <w:b/>
          <w:color w:val="0E1115"/>
          <w:spacing w:val="-6"/>
          <w:sz w:val="23"/>
        </w:rPr>
        <w:t>а</w:t>
      </w:r>
      <w:r>
        <w:rPr>
          <w:b/>
          <w:color w:val="0E1115"/>
          <w:spacing w:val="3"/>
          <w:sz w:val="23"/>
        </w:rPr>
        <w:t> </w:t>
      </w:r>
      <w:r>
        <w:rPr>
          <w:b/>
          <w:color w:val="0E1115"/>
          <w:spacing w:val="-6"/>
          <w:sz w:val="24"/>
        </w:rPr>
        <w:t>п</w:t>
      </w:r>
      <w:r>
        <w:rPr>
          <w:b/>
          <w:color w:val="0E1115"/>
          <w:spacing w:val="-6"/>
          <w:sz w:val="23"/>
        </w:rPr>
        <w:t>ерех</w:t>
      </w:r>
      <w:r>
        <w:rPr>
          <w:b/>
          <w:color w:val="0E1115"/>
          <w:spacing w:val="-6"/>
          <w:sz w:val="24"/>
        </w:rPr>
        <w:t>в</w:t>
      </w:r>
      <w:r>
        <w:rPr>
          <w:b/>
          <w:color w:val="0E1115"/>
          <w:spacing w:val="-6"/>
          <w:sz w:val="23"/>
        </w:rPr>
        <w:t>а</w:t>
      </w:r>
      <w:r>
        <w:rPr>
          <w:b/>
          <w:color w:val="0E1115"/>
          <w:spacing w:val="-6"/>
          <w:sz w:val="24"/>
        </w:rPr>
        <w:t>тыв</w:t>
      </w:r>
      <w:r>
        <w:rPr>
          <w:b/>
          <w:color w:val="0E1115"/>
          <w:spacing w:val="-6"/>
          <w:sz w:val="23"/>
        </w:rPr>
        <w:t>а</w:t>
      </w:r>
      <w:r>
        <w:rPr>
          <w:b/>
          <w:color w:val="0E1115"/>
          <w:spacing w:val="-6"/>
          <w:sz w:val="24"/>
        </w:rPr>
        <w:t>ют</w:t>
      </w:r>
      <w:r>
        <w:rPr>
          <w:b/>
          <w:color w:val="0E1115"/>
          <w:spacing w:val="-6"/>
          <w:sz w:val="23"/>
        </w:rPr>
        <w:t>с</w:t>
      </w:r>
      <w:r>
        <w:rPr>
          <w:b/>
          <w:color w:val="0E1115"/>
          <w:spacing w:val="-6"/>
          <w:sz w:val="24"/>
        </w:rPr>
        <w:t>я</w:t>
      </w:r>
      <w:r>
        <w:rPr>
          <w:b/>
          <w:color w:val="0E1115"/>
          <w:sz w:val="24"/>
        </w:rPr>
        <w:t> </w:t>
      </w:r>
      <w:r>
        <w:rPr>
          <w:b/>
          <w:color w:val="0E1115"/>
          <w:spacing w:val="-6"/>
          <w:sz w:val="23"/>
        </w:rPr>
        <w:t>се</w:t>
      </w:r>
      <w:r>
        <w:rPr>
          <w:b/>
          <w:color w:val="0E1115"/>
          <w:spacing w:val="-6"/>
          <w:sz w:val="24"/>
        </w:rPr>
        <w:t>тью</w:t>
      </w:r>
      <w:r>
        <w:rPr>
          <w:rFonts w:ascii="Tahoma" w:hAnsi="Tahoma"/>
          <w:b/>
          <w:color w:val="0E1115"/>
          <w:spacing w:val="-6"/>
          <w:sz w:val="24"/>
        </w:rPr>
        <w:t>:</w:t>
      </w:r>
    </w:p>
    <w:p>
      <w:pPr>
        <w:pStyle w:val="ListParagraph"/>
        <w:numPr>
          <w:ilvl w:val="2"/>
          <w:numId w:val="157"/>
        </w:numPr>
        <w:tabs>
          <w:tab w:pos="1115" w:val="left" w:leader="none"/>
        </w:tabs>
        <w:spacing w:line="240" w:lineRule="auto" w:before="249" w:after="0"/>
        <w:ind w:left="1115" w:right="0" w:hanging="255"/>
        <w:jc w:val="left"/>
        <w:rPr>
          <w:rFonts w:ascii="Tahoma" w:hAnsi="Tahoma"/>
          <w:sz w:val="24"/>
        </w:rPr>
      </w:pPr>
      <w:r>
        <w:rPr>
          <w:b/>
          <w:color w:val="0E1115"/>
          <w:sz w:val="24"/>
        </w:rPr>
        <w:t>Б</w:t>
      </w:r>
      <w:r>
        <w:rPr>
          <w:b/>
          <w:color w:val="0E1115"/>
          <w:sz w:val="23"/>
        </w:rPr>
        <w:t>е</w:t>
      </w:r>
      <w:r>
        <w:rPr>
          <w:b/>
          <w:color w:val="0E1115"/>
          <w:sz w:val="24"/>
        </w:rPr>
        <w:t>з</w:t>
      </w:r>
      <w:r>
        <w:rPr>
          <w:b/>
          <w:color w:val="0E1115"/>
          <w:sz w:val="23"/>
        </w:rPr>
        <w:t>о</w:t>
      </w:r>
      <w:r>
        <w:rPr>
          <w:b/>
          <w:color w:val="0E1115"/>
          <w:sz w:val="24"/>
        </w:rPr>
        <w:t>п</w:t>
      </w:r>
      <w:r>
        <w:rPr>
          <w:b/>
          <w:color w:val="0E1115"/>
          <w:sz w:val="23"/>
        </w:rPr>
        <w:t>ас</w:t>
      </w:r>
      <w:r>
        <w:rPr>
          <w:b/>
          <w:color w:val="0E1115"/>
          <w:sz w:val="24"/>
        </w:rPr>
        <w:t>н</w:t>
      </w:r>
      <w:r>
        <w:rPr>
          <w:b/>
          <w:color w:val="0E1115"/>
          <w:sz w:val="23"/>
        </w:rPr>
        <w:t>ос</w:t>
      </w:r>
      <w:r>
        <w:rPr>
          <w:b/>
          <w:color w:val="0E1115"/>
          <w:sz w:val="24"/>
        </w:rPr>
        <w:t>ть</w:t>
      </w:r>
      <w:r>
        <w:rPr>
          <w:b/>
          <w:color w:val="0E1115"/>
          <w:spacing w:val="-1"/>
          <w:sz w:val="24"/>
        </w:rPr>
        <w:t> </w:t>
      </w:r>
      <w:r>
        <w:rPr>
          <w:rFonts w:ascii="Tahoma" w:hAnsi="Tahoma"/>
          <w:b/>
          <w:color w:val="0E1115"/>
          <w:sz w:val="24"/>
        </w:rPr>
        <w:t>➔</w:t>
      </w:r>
      <w:r>
        <w:rPr>
          <w:rFonts w:ascii="Tahoma" w:hAnsi="Tahoma"/>
          <w:b/>
          <w:color w:val="0E1115"/>
          <w:spacing w:val="5"/>
          <w:sz w:val="24"/>
        </w:rPr>
        <w:t> </w:t>
      </w:r>
      <w:r>
        <w:rPr>
          <w:color w:val="0E1115"/>
          <w:sz w:val="24"/>
        </w:rPr>
        <w:t>Системы</w:t>
      </w:r>
      <w:r>
        <w:rPr>
          <w:color w:val="0E1115"/>
          <w:spacing w:val="7"/>
          <w:sz w:val="24"/>
        </w:rPr>
        <w:t> </w:t>
      </w:r>
      <w:r>
        <w:rPr>
          <w:color w:val="0E1115"/>
          <w:sz w:val="24"/>
        </w:rPr>
        <w:t>взаимопомощи</w:t>
      </w:r>
      <w:r>
        <w:rPr>
          <w:color w:val="0E1115"/>
          <w:spacing w:val="7"/>
          <w:sz w:val="24"/>
        </w:rPr>
        <w:t> </w:t>
      </w:r>
      <w:r>
        <w:rPr>
          <w:color w:val="0E1115"/>
          <w:sz w:val="24"/>
        </w:rPr>
        <w:t>и</w:t>
      </w:r>
      <w:r>
        <w:rPr>
          <w:color w:val="0E1115"/>
          <w:spacing w:val="8"/>
          <w:sz w:val="24"/>
        </w:rPr>
        <w:t> </w:t>
      </w:r>
      <w:r>
        <w:rPr>
          <w:color w:val="0E1115"/>
          <w:sz w:val="24"/>
        </w:rPr>
        <w:t>профилактики</w:t>
      </w:r>
      <w:r>
        <w:rPr>
          <w:color w:val="0E1115"/>
          <w:spacing w:val="7"/>
          <w:sz w:val="24"/>
        </w:rPr>
        <w:t> </w:t>
      </w:r>
      <w:r>
        <w:rPr>
          <w:color w:val="0E1115"/>
          <w:spacing w:val="-2"/>
          <w:sz w:val="24"/>
        </w:rPr>
        <w:t>конфликтов</w:t>
      </w:r>
      <w:r>
        <w:rPr>
          <w:rFonts w:ascii="Tahoma" w:hAnsi="Tahoma"/>
          <w:color w:val="0E1115"/>
          <w:spacing w:val="-2"/>
          <w:sz w:val="24"/>
        </w:rPr>
        <w:t>.</w:t>
      </w:r>
    </w:p>
    <w:p>
      <w:pPr>
        <w:pStyle w:val="ListParagraph"/>
        <w:numPr>
          <w:ilvl w:val="2"/>
          <w:numId w:val="157"/>
        </w:numPr>
        <w:tabs>
          <w:tab w:pos="1115" w:val="left" w:leader="none"/>
        </w:tabs>
        <w:spacing w:line="240" w:lineRule="auto" w:before="219" w:after="0"/>
        <w:ind w:left="1115" w:right="0" w:hanging="255"/>
        <w:jc w:val="left"/>
        <w:rPr>
          <w:rFonts w:ascii="Tahoma" w:hAnsi="Tahoma"/>
          <w:sz w:val="24"/>
        </w:rPr>
      </w:pPr>
      <w:r>
        <w:rPr>
          <w:b/>
          <w:color w:val="0E1115"/>
          <w:spacing w:val="-2"/>
          <w:sz w:val="23"/>
        </w:rPr>
        <w:t>Со</w:t>
      </w:r>
      <w:r>
        <w:rPr>
          <w:b/>
          <w:color w:val="0E1115"/>
          <w:spacing w:val="-2"/>
          <w:sz w:val="24"/>
        </w:rPr>
        <w:t>ц</w:t>
      </w:r>
      <w:r>
        <w:rPr>
          <w:b/>
          <w:color w:val="0E1115"/>
          <w:spacing w:val="-2"/>
          <w:sz w:val="23"/>
        </w:rPr>
        <w:t>о</w:t>
      </w:r>
      <w:r>
        <w:rPr>
          <w:b/>
          <w:color w:val="0E1115"/>
          <w:spacing w:val="-2"/>
          <w:sz w:val="24"/>
        </w:rPr>
        <w:t>б</w:t>
      </w:r>
      <w:r>
        <w:rPr>
          <w:b/>
          <w:color w:val="0E1115"/>
          <w:spacing w:val="-2"/>
          <w:sz w:val="23"/>
        </w:rPr>
        <w:t>ес</w:t>
      </w:r>
      <w:r>
        <w:rPr>
          <w:b/>
          <w:color w:val="0E1115"/>
          <w:spacing w:val="-2"/>
          <w:sz w:val="24"/>
        </w:rPr>
        <w:t>п</w:t>
      </w:r>
      <w:r>
        <w:rPr>
          <w:b/>
          <w:color w:val="0E1115"/>
          <w:spacing w:val="-2"/>
          <w:sz w:val="23"/>
        </w:rPr>
        <w:t>е</w:t>
      </w:r>
      <w:r>
        <w:rPr>
          <w:b/>
          <w:color w:val="0E1115"/>
          <w:spacing w:val="-2"/>
          <w:sz w:val="24"/>
        </w:rPr>
        <w:t>ч</w:t>
      </w:r>
      <w:r>
        <w:rPr>
          <w:b/>
          <w:color w:val="0E1115"/>
          <w:spacing w:val="-2"/>
          <w:sz w:val="23"/>
        </w:rPr>
        <w:t>е</w:t>
      </w:r>
      <w:r>
        <w:rPr>
          <w:b/>
          <w:color w:val="0E1115"/>
          <w:spacing w:val="-2"/>
          <w:sz w:val="24"/>
        </w:rPr>
        <w:t>ни</w:t>
      </w:r>
      <w:r>
        <w:rPr>
          <w:b/>
          <w:color w:val="0E1115"/>
          <w:spacing w:val="-2"/>
          <w:sz w:val="23"/>
        </w:rPr>
        <w:t>е</w:t>
      </w:r>
      <w:r>
        <w:rPr>
          <w:b/>
          <w:color w:val="0E1115"/>
          <w:spacing w:val="-14"/>
          <w:sz w:val="23"/>
        </w:rPr>
        <w:t> </w:t>
      </w:r>
      <w:r>
        <w:rPr>
          <w:rFonts w:ascii="Tahoma" w:hAnsi="Tahoma"/>
          <w:b/>
          <w:color w:val="0E1115"/>
          <w:spacing w:val="-2"/>
          <w:sz w:val="24"/>
        </w:rPr>
        <w:t>➔</w:t>
      </w:r>
      <w:r>
        <w:rPr>
          <w:rFonts w:ascii="Tahoma" w:hAnsi="Tahoma"/>
          <w:b/>
          <w:color w:val="0E1115"/>
          <w:spacing w:val="-16"/>
          <w:sz w:val="24"/>
        </w:rPr>
        <w:t> </w:t>
      </w:r>
      <w:r>
        <w:rPr>
          <w:color w:val="0E1115"/>
          <w:spacing w:val="-2"/>
          <w:sz w:val="24"/>
        </w:rPr>
        <w:t>Гильдии</w:t>
      </w:r>
      <w:r>
        <w:rPr>
          <w:color w:val="0E1115"/>
          <w:spacing w:val="-12"/>
          <w:sz w:val="24"/>
        </w:rPr>
        <w:t> </w:t>
      </w:r>
      <w:r>
        <w:rPr>
          <w:color w:val="0E1115"/>
          <w:spacing w:val="-2"/>
          <w:sz w:val="24"/>
        </w:rPr>
        <w:t>и</w:t>
      </w:r>
      <w:r>
        <w:rPr>
          <w:color w:val="0E1115"/>
          <w:spacing w:val="-11"/>
          <w:sz w:val="24"/>
        </w:rPr>
        <w:t> </w:t>
      </w:r>
      <w:r>
        <w:rPr>
          <w:color w:val="0E1115"/>
          <w:spacing w:val="-2"/>
          <w:sz w:val="24"/>
        </w:rPr>
        <w:t>общины</w:t>
      </w:r>
      <w:r>
        <w:rPr>
          <w:rFonts w:ascii="Tahoma" w:hAnsi="Tahoma"/>
          <w:color w:val="0E1115"/>
          <w:spacing w:val="-2"/>
          <w:sz w:val="24"/>
        </w:rPr>
        <w:t>.</w:t>
      </w:r>
    </w:p>
    <w:p>
      <w:pPr>
        <w:pStyle w:val="ListParagraph"/>
        <w:numPr>
          <w:ilvl w:val="2"/>
          <w:numId w:val="157"/>
        </w:numPr>
        <w:tabs>
          <w:tab w:pos="1115" w:val="left" w:leader="none"/>
        </w:tabs>
        <w:spacing w:line="240" w:lineRule="auto" w:before="219" w:after="0"/>
        <w:ind w:left="1115" w:right="0" w:hanging="255"/>
        <w:jc w:val="left"/>
        <w:rPr>
          <w:rFonts w:ascii="Tahoma" w:hAnsi="Tahoma"/>
          <w:sz w:val="24"/>
        </w:rPr>
      </w:pPr>
      <w:r>
        <w:rPr>
          <w:b/>
          <w:color w:val="0E1115"/>
          <w:sz w:val="23"/>
        </w:rPr>
        <w:t>Пра</w:t>
      </w:r>
      <w:r>
        <w:rPr>
          <w:b/>
          <w:color w:val="0E1115"/>
          <w:sz w:val="24"/>
        </w:rPr>
        <w:t>в</w:t>
      </w:r>
      <w:r>
        <w:rPr>
          <w:b/>
          <w:color w:val="0E1115"/>
          <w:sz w:val="23"/>
        </w:rPr>
        <w:t>осу</w:t>
      </w:r>
      <w:r>
        <w:rPr>
          <w:b/>
          <w:color w:val="0E1115"/>
          <w:sz w:val="24"/>
        </w:rPr>
        <w:t>ди</w:t>
      </w:r>
      <w:r>
        <w:rPr>
          <w:b/>
          <w:color w:val="0E1115"/>
          <w:sz w:val="23"/>
        </w:rPr>
        <w:t>е</w:t>
      </w:r>
      <w:r>
        <w:rPr>
          <w:b/>
          <w:color w:val="0E1115"/>
          <w:spacing w:val="-6"/>
          <w:sz w:val="23"/>
        </w:rPr>
        <w:t> </w:t>
      </w:r>
      <w:r>
        <w:rPr>
          <w:rFonts w:ascii="Tahoma" w:hAnsi="Tahoma"/>
          <w:b/>
          <w:color w:val="0E1115"/>
          <w:sz w:val="24"/>
        </w:rPr>
        <w:t>➔</w:t>
      </w:r>
      <w:r>
        <w:rPr>
          <w:rFonts w:ascii="Tahoma" w:hAnsi="Tahoma"/>
          <w:b/>
          <w:color w:val="0E1115"/>
          <w:spacing w:val="-5"/>
          <w:sz w:val="24"/>
        </w:rPr>
        <w:t> </w:t>
      </w:r>
      <w:r>
        <w:rPr>
          <w:color w:val="0E1115"/>
          <w:sz w:val="24"/>
        </w:rPr>
        <w:t>Советы</w:t>
      </w:r>
      <w:r>
        <w:rPr>
          <w:color w:val="0E1115"/>
          <w:spacing w:val="-2"/>
          <w:sz w:val="24"/>
        </w:rPr>
        <w:t> </w:t>
      </w:r>
      <w:r>
        <w:rPr>
          <w:color w:val="0E1115"/>
          <w:sz w:val="24"/>
        </w:rPr>
        <w:t>мудрецов</w:t>
      </w:r>
      <w:r>
        <w:rPr>
          <w:color w:val="0E1115"/>
          <w:spacing w:val="-1"/>
          <w:sz w:val="24"/>
        </w:rPr>
        <w:t> </w:t>
      </w:r>
      <w:r>
        <w:rPr>
          <w:color w:val="0E1115"/>
          <w:sz w:val="24"/>
        </w:rPr>
        <w:t>и</w:t>
      </w:r>
      <w:r>
        <w:rPr>
          <w:color w:val="0E1115"/>
          <w:spacing w:val="-2"/>
          <w:sz w:val="24"/>
        </w:rPr>
        <w:t> </w:t>
      </w:r>
      <w:r>
        <w:rPr>
          <w:color w:val="0E1115"/>
          <w:sz w:val="24"/>
        </w:rPr>
        <w:t>восстановительное</w:t>
      </w:r>
      <w:r>
        <w:rPr>
          <w:color w:val="0E1115"/>
          <w:spacing w:val="-2"/>
          <w:sz w:val="24"/>
        </w:rPr>
        <w:t> правосудие</w:t>
      </w:r>
      <w:r>
        <w:rPr>
          <w:rFonts w:ascii="Tahoma" w:hAnsi="Tahoma"/>
          <w:color w:val="0E1115"/>
          <w:spacing w:val="-2"/>
          <w:sz w:val="24"/>
        </w:rPr>
        <w:t>.</w:t>
      </w:r>
    </w:p>
    <w:p>
      <w:pPr>
        <w:pStyle w:val="ListParagraph"/>
        <w:numPr>
          <w:ilvl w:val="1"/>
          <w:numId w:val="157"/>
        </w:numPr>
        <w:tabs>
          <w:tab w:pos="845" w:val="left" w:leader="none"/>
        </w:tabs>
        <w:spacing w:line="345" w:lineRule="auto" w:before="220" w:after="0"/>
        <w:ind w:left="845" w:right="152" w:hanging="263"/>
        <w:jc w:val="left"/>
        <w:rPr>
          <w:rFonts w:ascii="Tahoma" w:hAnsi="Tahoma"/>
          <w:sz w:val="24"/>
        </w:rPr>
      </w:pPr>
      <w:r>
        <w:rPr>
          <w:color w:val="0E1115"/>
          <w:sz w:val="24"/>
        </w:rPr>
        <w:t>Государство</w:t>
      </w:r>
      <w:r>
        <w:rPr>
          <w:color w:val="0E1115"/>
          <w:spacing w:val="-8"/>
          <w:sz w:val="24"/>
        </w:rPr>
        <w:t> </w:t>
      </w:r>
      <w:r>
        <w:rPr>
          <w:color w:val="0E1115"/>
          <w:sz w:val="24"/>
        </w:rPr>
        <w:t>превращается</w:t>
      </w:r>
      <w:r>
        <w:rPr>
          <w:color w:val="0E1115"/>
          <w:spacing w:val="-8"/>
          <w:sz w:val="24"/>
        </w:rPr>
        <w:t> </w:t>
      </w:r>
      <w:r>
        <w:rPr>
          <w:color w:val="0E1115"/>
          <w:sz w:val="24"/>
        </w:rPr>
        <w:t>в</w:t>
      </w:r>
      <w:r>
        <w:rPr>
          <w:color w:val="0E1115"/>
          <w:spacing w:val="-8"/>
          <w:sz w:val="24"/>
        </w:rPr>
        <w:t> </w:t>
      </w:r>
      <w:r>
        <w:rPr>
          <w:rFonts w:ascii="Tahoma" w:hAnsi="Tahoma"/>
          <w:b/>
          <w:color w:val="0E1115"/>
          <w:sz w:val="24"/>
        </w:rPr>
        <w:t>«</w:t>
      </w:r>
      <w:r>
        <w:rPr>
          <w:b/>
          <w:color w:val="0E1115"/>
          <w:sz w:val="24"/>
        </w:rPr>
        <w:t>п</w:t>
      </w:r>
      <w:r>
        <w:rPr>
          <w:b/>
          <w:color w:val="0E1115"/>
          <w:sz w:val="23"/>
        </w:rPr>
        <w:t>ус</w:t>
      </w:r>
      <w:r>
        <w:rPr>
          <w:b/>
          <w:color w:val="0E1115"/>
          <w:sz w:val="24"/>
        </w:rPr>
        <w:t>т</w:t>
      </w:r>
      <w:r>
        <w:rPr>
          <w:b/>
          <w:color w:val="0E1115"/>
          <w:sz w:val="23"/>
        </w:rPr>
        <w:t>у</w:t>
      </w:r>
      <w:r>
        <w:rPr>
          <w:b/>
          <w:color w:val="0E1115"/>
          <w:sz w:val="24"/>
        </w:rPr>
        <w:t>ю</w:t>
      </w:r>
      <w:r>
        <w:rPr>
          <w:b/>
          <w:color w:val="0E1115"/>
          <w:spacing w:val="-14"/>
          <w:sz w:val="24"/>
        </w:rPr>
        <w:t> </w:t>
      </w:r>
      <w:r>
        <w:rPr>
          <w:b/>
          <w:color w:val="0E1115"/>
          <w:sz w:val="23"/>
        </w:rPr>
        <w:t>с</w:t>
      </w:r>
      <w:r>
        <w:rPr>
          <w:b/>
          <w:color w:val="0E1115"/>
          <w:sz w:val="24"/>
        </w:rPr>
        <w:t>к</w:t>
      </w:r>
      <w:r>
        <w:rPr>
          <w:b/>
          <w:color w:val="0E1115"/>
          <w:sz w:val="23"/>
        </w:rPr>
        <w:t>ор</w:t>
      </w:r>
      <w:r>
        <w:rPr>
          <w:b/>
          <w:color w:val="0E1115"/>
          <w:sz w:val="24"/>
        </w:rPr>
        <w:t>л</w:t>
      </w:r>
      <w:r>
        <w:rPr>
          <w:b/>
          <w:color w:val="0E1115"/>
          <w:sz w:val="23"/>
        </w:rPr>
        <w:t>у</w:t>
      </w:r>
      <w:r>
        <w:rPr>
          <w:b/>
          <w:color w:val="0E1115"/>
          <w:sz w:val="24"/>
        </w:rPr>
        <w:t>п</w:t>
      </w:r>
      <w:r>
        <w:rPr>
          <w:b/>
          <w:color w:val="0E1115"/>
          <w:sz w:val="23"/>
        </w:rPr>
        <w:t>у</w:t>
      </w:r>
      <w:r>
        <w:rPr>
          <w:rFonts w:ascii="Tahoma" w:hAnsi="Tahoma"/>
          <w:b/>
          <w:color w:val="0E1115"/>
          <w:sz w:val="24"/>
        </w:rPr>
        <w:t>»</w:t>
      </w:r>
      <w:r>
        <w:rPr>
          <w:rFonts w:ascii="Tahoma" w:hAnsi="Tahoma"/>
          <w:b/>
          <w:color w:val="0E1115"/>
          <w:spacing w:val="-11"/>
          <w:sz w:val="24"/>
        </w:rPr>
        <w:t> </w:t>
      </w:r>
      <w:r>
        <w:rPr>
          <w:rFonts w:ascii="Tahoma" w:hAnsi="Tahoma"/>
          <w:color w:val="0E1115"/>
          <w:sz w:val="24"/>
        </w:rPr>
        <w:t>—</w:t>
      </w:r>
      <w:r>
        <w:rPr>
          <w:rFonts w:ascii="Tahoma" w:hAnsi="Tahoma"/>
          <w:color w:val="0E1115"/>
          <w:spacing w:val="-16"/>
          <w:sz w:val="24"/>
        </w:rPr>
        <w:t> </w:t>
      </w:r>
      <w:r>
        <w:rPr>
          <w:color w:val="0E1115"/>
          <w:sz w:val="24"/>
        </w:rPr>
        <w:t>формальный</w:t>
      </w:r>
      <w:r>
        <w:rPr>
          <w:color w:val="0E1115"/>
          <w:spacing w:val="-8"/>
          <w:sz w:val="24"/>
        </w:rPr>
        <w:t> </w:t>
      </w:r>
      <w:r>
        <w:rPr>
          <w:color w:val="0E1115"/>
          <w:sz w:val="24"/>
        </w:rPr>
        <w:t>институт</w:t>
      </w:r>
      <w:r>
        <w:rPr>
          <w:rFonts w:ascii="Tahoma" w:hAnsi="Tahoma"/>
          <w:color w:val="0E1115"/>
          <w:sz w:val="24"/>
        </w:rPr>
        <w:t>,</w:t>
      </w:r>
      <w:r>
        <w:rPr>
          <w:rFonts w:ascii="Tahoma" w:hAnsi="Tahoma"/>
          <w:color w:val="0E1115"/>
          <w:spacing w:val="-16"/>
          <w:sz w:val="24"/>
        </w:rPr>
        <w:t> </w:t>
      </w:r>
      <w:r>
        <w:rPr>
          <w:color w:val="0E1115"/>
          <w:sz w:val="24"/>
        </w:rPr>
        <w:t>не имеющий реального влияния на жизнь людей</w:t>
      </w:r>
      <w:r>
        <w:rPr>
          <w:rFonts w:ascii="Tahoma" w:hAnsi="Tahoma"/>
          <w:color w:val="0E1115"/>
          <w:sz w:val="24"/>
        </w:rPr>
        <w:t>.</w:t>
      </w:r>
    </w:p>
    <w:p>
      <w:pPr>
        <w:spacing w:line="345" w:lineRule="auto" w:before="243"/>
        <w:ind w:left="305" w:right="150" w:firstLine="0"/>
        <w:jc w:val="left"/>
        <w:rPr>
          <w:rFonts w:ascii="Tahoma" w:hAnsi="Tahoma"/>
          <w:sz w:val="24"/>
        </w:rPr>
      </w:pPr>
      <w:r>
        <w:rPr>
          <w:b/>
          <w:color w:val="0E1115"/>
          <w:spacing w:val="-2"/>
          <w:sz w:val="23"/>
        </w:rPr>
        <w:t>Ро</w:t>
      </w:r>
      <w:r>
        <w:rPr>
          <w:b/>
          <w:color w:val="0E1115"/>
          <w:spacing w:val="-2"/>
          <w:sz w:val="24"/>
        </w:rPr>
        <w:t>ль</w:t>
      </w:r>
      <w:r>
        <w:rPr>
          <w:b/>
          <w:color w:val="0E1115"/>
          <w:spacing w:val="-8"/>
          <w:sz w:val="24"/>
        </w:rPr>
        <w:t> </w:t>
      </w:r>
      <w:r>
        <w:rPr>
          <w:b/>
          <w:color w:val="0E1115"/>
          <w:spacing w:val="-2"/>
          <w:sz w:val="24"/>
        </w:rPr>
        <w:t>г</w:t>
      </w:r>
      <w:r>
        <w:rPr>
          <w:b/>
          <w:color w:val="0E1115"/>
          <w:spacing w:val="-2"/>
          <w:sz w:val="23"/>
        </w:rPr>
        <w:t>осу</w:t>
      </w:r>
      <w:r>
        <w:rPr>
          <w:b/>
          <w:color w:val="0E1115"/>
          <w:spacing w:val="-2"/>
          <w:sz w:val="24"/>
        </w:rPr>
        <w:t>д</w:t>
      </w:r>
      <w:r>
        <w:rPr>
          <w:b/>
          <w:color w:val="0E1115"/>
          <w:spacing w:val="-2"/>
          <w:sz w:val="23"/>
        </w:rPr>
        <w:t>арс</w:t>
      </w:r>
      <w:r>
        <w:rPr>
          <w:b/>
          <w:color w:val="0E1115"/>
          <w:spacing w:val="-2"/>
          <w:sz w:val="24"/>
        </w:rPr>
        <w:t>тв</w:t>
      </w:r>
      <w:r>
        <w:rPr>
          <w:b/>
          <w:color w:val="0E1115"/>
          <w:spacing w:val="-2"/>
          <w:sz w:val="23"/>
        </w:rPr>
        <w:t>а</w:t>
      </w:r>
      <w:r>
        <w:rPr>
          <w:b/>
          <w:color w:val="0E1115"/>
          <w:spacing w:val="-5"/>
          <w:sz w:val="23"/>
        </w:rPr>
        <w:t> </w:t>
      </w:r>
      <w:r>
        <w:rPr>
          <w:b/>
          <w:color w:val="0E1115"/>
          <w:spacing w:val="-2"/>
          <w:sz w:val="24"/>
        </w:rPr>
        <w:t>и</w:t>
      </w:r>
      <w:r>
        <w:rPr>
          <w:b/>
          <w:color w:val="0E1115"/>
          <w:spacing w:val="-8"/>
          <w:sz w:val="24"/>
        </w:rPr>
        <w:t> </w:t>
      </w:r>
      <w:r>
        <w:rPr>
          <w:b/>
          <w:color w:val="0E1115"/>
          <w:spacing w:val="-2"/>
          <w:sz w:val="24"/>
        </w:rPr>
        <w:t>д</w:t>
      </w:r>
      <w:r>
        <w:rPr>
          <w:b/>
          <w:color w:val="0E1115"/>
          <w:spacing w:val="-2"/>
          <w:sz w:val="23"/>
        </w:rPr>
        <w:t>е</w:t>
      </w:r>
      <w:r>
        <w:rPr>
          <w:b/>
          <w:color w:val="0E1115"/>
          <w:spacing w:val="-2"/>
          <w:sz w:val="24"/>
        </w:rPr>
        <w:t>н</w:t>
      </w:r>
      <w:r>
        <w:rPr>
          <w:b/>
          <w:color w:val="0E1115"/>
          <w:spacing w:val="-2"/>
          <w:sz w:val="23"/>
        </w:rPr>
        <w:t>е</w:t>
      </w:r>
      <w:r>
        <w:rPr>
          <w:b/>
          <w:color w:val="0E1115"/>
          <w:spacing w:val="-2"/>
          <w:sz w:val="24"/>
        </w:rPr>
        <w:t>г</w:t>
      </w:r>
      <w:r>
        <w:rPr>
          <w:rFonts w:ascii="Tahoma" w:hAnsi="Tahoma"/>
          <w:b/>
          <w:color w:val="0E1115"/>
          <w:spacing w:val="-2"/>
          <w:sz w:val="24"/>
        </w:rPr>
        <w:t>:</w:t>
      </w:r>
      <w:r>
        <w:rPr>
          <w:rFonts w:ascii="Tahoma" w:hAnsi="Tahoma"/>
          <w:b/>
          <w:color w:val="0E1115"/>
          <w:spacing w:val="-4"/>
          <w:sz w:val="24"/>
        </w:rPr>
        <w:t> </w:t>
      </w:r>
      <w:r>
        <w:rPr>
          <w:b/>
          <w:color w:val="0E1115"/>
          <w:spacing w:val="-2"/>
          <w:sz w:val="24"/>
        </w:rPr>
        <w:t>У</w:t>
      </w:r>
      <w:r>
        <w:rPr>
          <w:b/>
          <w:color w:val="0E1115"/>
          <w:spacing w:val="-2"/>
          <w:sz w:val="23"/>
        </w:rPr>
        <w:t>с</w:t>
      </w:r>
      <w:r>
        <w:rPr>
          <w:b/>
          <w:color w:val="0E1115"/>
          <w:spacing w:val="-2"/>
          <w:sz w:val="24"/>
        </w:rPr>
        <w:t>т</w:t>
      </w:r>
      <w:r>
        <w:rPr>
          <w:b/>
          <w:color w:val="0E1115"/>
          <w:spacing w:val="-2"/>
          <w:sz w:val="23"/>
        </w:rPr>
        <w:t>аре</w:t>
      </w:r>
      <w:r>
        <w:rPr>
          <w:b/>
          <w:color w:val="0E1115"/>
          <w:spacing w:val="-2"/>
          <w:sz w:val="24"/>
        </w:rPr>
        <w:t>вш</w:t>
      </w:r>
      <w:r>
        <w:rPr>
          <w:b/>
          <w:color w:val="0E1115"/>
          <w:spacing w:val="-2"/>
          <w:sz w:val="23"/>
        </w:rPr>
        <w:t>а</w:t>
      </w:r>
      <w:r>
        <w:rPr>
          <w:b/>
          <w:color w:val="0E1115"/>
          <w:spacing w:val="-2"/>
          <w:sz w:val="24"/>
        </w:rPr>
        <w:t>я</w:t>
      </w:r>
      <w:r>
        <w:rPr>
          <w:b/>
          <w:color w:val="0E1115"/>
          <w:spacing w:val="-8"/>
          <w:sz w:val="24"/>
        </w:rPr>
        <w:t> </w:t>
      </w:r>
      <w:r>
        <w:rPr>
          <w:b/>
          <w:color w:val="0E1115"/>
          <w:spacing w:val="-2"/>
          <w:sz w:val="24"/>
        </w:rPr>
        <w:t>т</w:t>
      </w:r>
      <w:r>
        <w:rPr>
          <w:b/>
          <w:color w:val="0E1115"/>
          <w:spacing w:val="-2"/>
          <w:sz w:val="23"/>
        </w:rPr>
        <w:t>ех</w:t>
      </w:r>
      <w:r>
        <w:rPr>
          <w:b/>
          <w:color w:val="0E1115"/>
          <w:spacing w:val="-2"/>
          <w:sz w:val="24"/>
        </w:rPr>
        <w:t>н</w:t>
      </w:r>
      <w:r>
        <w:rPr>
          <w:b/>
          <w:color w:val="0E1115"/>
          <w:spacing w:val="-2"/>
          <w:sz w:val="23"/>
        </w:rPr>
        <w:t>о</w:t>
      </w:r>
      <w:r>
        <w:rPr>
          <w:b/>
          <w:color w:val="0E1115"/>
          <w:spacing w:val="-2"/>
          <w:sz w:val="24"/>
        </w:rPr>
        <w:t>л</w:t>
      </w:r>
      <w:r>
        <w:rPr>
          <w:b/>
          <w:color w:val="0E1115"/>
          <w:spacing w:val="-2"/>
          <w:sz w:val="23"/>
        </w:rPr>
        <w:t>о</w:t>
      </w:r>
      <w:r>
        <w:rPr>
          <w:b/>
          <w:color w:val="0E1115"/>
          <w:spacing w:val="-2"/>
          <w:sz w:val="24"/>
        </w:rPr>
        <w:t>гия</w:t>
      </w:r>
      <w:r>
        <w:rPr>
          <w:rFonts w:ascii="Tahoma" w:hAnsi="Tahoma"/>
          <w:color w:val="0E1115"/>
          <w:spacing w:val="-2"/>
          <w:sz w:val="24"/>
        </w:rPr>
        <w:t>,</w:t>
      </w:r>
      <w:r>
        <w:rPr>
          <w:rFonts w:ascii="Tahoma" w:hAnsi="Tahoma"/>
          <w:color w:val="0E1115"/>
          <w:spacing w:val="-9"/>
          <w:sz w:val="24"/>
        </w:rPr>
        <w:t> </w:t>
      </w:r>
      <w:r>
        <w:rPr>
          <w:color w:val="0E1115"/>
          <w:spacing w:val="-2"/>
          <w:sz w:val="24"/>
        </w:rPr>
        <w:t>которую постепенно выводят </w:t>
      </w:r>
      <w:r>
        <w:rPr>
          <w:color w:val="0E1115"/>
          <w:sz w:val="24"/>
        </w:rPr>
        <w:t>из эксплуатации</w:t>
      </w:r>
      <w:r>
        <w:rPr>
          <w:rFonts w:ascii="Tahoma" w:hAnsi="Tahoma"/>
          <w:color w:val="0E1115"/>
          <w:sz w:val="24"/>
        </w:rPr>
        <w:t>.</w:t>
      </w:r>
    </w:p>
    <w:p>
      <w:pPr>
        <w:pStyle w:val="BodyText"/>
        <w:rPr>
          <w:rFonts w:ascii="Tahoma"/>
        </w:rPr>
      </w:pPr>
    </w:p>
    <w:p>
      <w:pPr>
        <w:pStyle w:val="BodyText"/>
        <w:rPr>
          <w:rFonts w:ascii="Tahoma"/>
        </w:rPr>
      </w:pPr>
    </w:p>
    <w:p>
      <w:pPr>
        <w:pStyle w:val="BodyText"/>
        <w:spacing w:before="78"/>
        <w:rPr>
          <w:rFonts w:ascii="Tahoma"/>
        </w:rPr>
      </w:pPr>
    </w:p>
    <w:p>
      <w:pPr>
        <w:spacing w:before="1"/>
        <w:ind w:left="305" w:right="0" w:firstLine="0"/>
        <w:jc w:val="left"/>
        <w:rPr>
          <w:rFonts w:ascii="Tahoma" w:hAnsi="Tahoma"/>
          <w:b/>
          <w:sz w:val="30"/>
        </w:rPr>
      </w:pPr>
      <w:r>
        <w:rPr>
          <w:b/>
          <w:color w:val="0E1115"/>
          <w:spacing w:val="-6"/>
          <w:sz w:val="30"/>
        </w:rPr>
        <w:t>Эт</w:t>
      </w:r>
      <w:r>
        <w:rPr>
          <w:b/>
          <w:color w:val="0E1115"/>
          <w:spacing w:val="-6"/>
          <w:sz w:val="29"/>
        </w:rPr>
        <w:t>а</w:t>
      </w:r>
      <w:r>
        <w:rPr>
          <w:b/>
          <w:color w:val="0E1115"/>
          <w:spacing w:val="-6"/>
          <w:sz w:val="30"/>
        </w:rPr>
        <w:t>п</w:t>
      </w:r>
      <w:r>
        <w:rPr>
          <w:b/>
          <w:color w:val="0E1115"/>
          <w:spacing w:val="-11"/>
          <w:sz w:val="30"/>
        </w:rPr>
        <w:t> </w:t>
      </w:r>
      <w:r>
        <w:rPr>
          <w:rFonts w:ascii="Tahoma" w:hAnsi="Tahoma"/>
          <w:b/>
          <w:color w:val="0E1115"/>
          <w:spacing w:val="-6"/>
          <w:sz w:val="30"/>
        </w:rPr>
        <w:t>4:</w:t>
      </w:r>
      <w:r>
        <w:rPr>
          <w:rFonts w:ascii="Tahoma" w:hAnsi="Tahoma"/>
          <w:b/>
          <w:color w:val="0E1115"/>
          <w:spacing w:val="-14"/>
          <w:sz w:val="30"/>
        </w:rPr>
        <w:t> </w:t>
      </w:r>
      <w:r>
        <w:rPr>
          <w:b/>
          <w:color w:val="0E1115"/>
          <w:spacing w:val="-6"/>
          <w:sz w:val="29"/>
        </w:rPr>
        <w:t>Нас</w:t>
      </w:r>
      <w:r>
        <w:rPr>
          <w:b/>
          <w:color w:val="0E1115"/>
          <w:spacing w:val="-6"/>
          <w:sz w:val="30"/>
        </w:rPr>
        <w:t>л</w:t>
      </w:r>
      <w:r>
        <w:rPr>
          <w:b/>
          <w:color w:val="0E1115"/>
          <w:spacing w:val="-6"/>
          <w:sz w:val="29"/>
        </w:rPr>
        <w:t>е</w:t>
      </w:r>
      <w:r>
        <w:rPr>
          <w:b/>
          <w:color w:val="0E1115"/>
          <w:spacing w:val="-6"/>
          <w:sz w:val="30"/>
        </w:rPr>
        <w:t>ди</w:t>
      </w:r>
      <w:r>
        <w:rPr>
          <w:b/>
          <w:color w:val="0E1115"/>
          <w:spacing w:val="-6"/>
          <w:sz w:val="29"/>
        </w:rPr>
        <w:t>е</w:t>
      </w:r>
      <w:r>
        <w:rPr>
          <w:b/>
          <w:color w:val="0E1115"/>
          <w:spacing w:val="-7"/>
          <w:sz w:val="29"/>
        </w:rPr>
        <w:t> </w:t>
      </w:r>
      <w:r>
        <w:rPr>
          <w:b/>
          <w:color w:val="0E1115"/>
          <w:spacing w:val="-6"/>
          <w:sz w:val="30"/>
        </w:rPr>
        <w:t>и</w:t>
      </w:r>
      <w:r>
        <w:rPr>
          <w:b/>
          <w:color w:val="0E1115"/>
          <w:spacing w:val="-10"/>
          <w:sz w:val="30"/>
        </w:rPr>
        <w:t> </w:t>
      </w:r>
      <w:r>
        <w:rPr>
          <w:b/>
          <w:color w:val="0E1115"/>
          <w:spacing w:val="-6"/>
          <w:sz w:val="30"/>
        </w:rPr>
        <w:t>Инт</w:t>
      </w:r>
      <w:r>
        <w:rPr>
          <w:b/>
          <w:color w:val="0E1115"/>
          <w:spacing w:val="-6"/>
          <w:sz w:val="29"/>
        </w:rPr>
        <w:t>е</w:t>
      </w:r>
      <w:r>
        <w:rPr>
          <w:b/>
          <w:color w:val="0E1115"/>
          <w:spacing w:val="-6"/>
          <w:sz w:val="30"/>
        </w:rPr>
        <w:t>г</w:t>
      </w:r>
      <w:r>
        <w:rPr>
          <w:b/>
          <w:color w:val="0E1115"/>
          <w:spacing w:val="-6"/>
          <w:sz w:val="29"/>
        </w:rPr>
        <w:t>ра</w:t>
      </w:r>
      <w:r>
        <w:rPr>
          <w:b/>
          <w:color w:val="0E1115"/>
          <w:spacing w:val="-6"/>
          <w:sz w:val="30"/>
        </w:rPr>
        <w:t>ция</w:t>
      </w:r>
      <w:r>
        <w:rPr>
          <w:b/>
          <w:color w:val="0E1115"/>
          <w:spacing w:val="-10"/>
          <w:sz w:val="30"/>
        </w:rPr>
        <w:t> </w:t>
      </w:r>
      <w:r>
        <w:rPr>
          <w:rFonts w:ascii="Tahoma" w:hAnsi="Tahoma"/>
          <w:b/>
          <w:color w:val="0E1115"/>
          <w:spacing w:val="-6"/>
          <w:sz w:val="30"/>
        </w:rPr>
        <w:t>(</w:t>
      </w:r>
      <w:r>
        <w:rPr>
          <w:b/>
          <w:color w:val="0E1115"/>
          <w:spacing w:val="-6"/>
          <w:sz w:val="29"/>
        </w:rPr>
        <w:t>Пос</w:t>
      </w:r>
      <w:r>
        <w:rPr>
          <w:b/>
          <w:color w:val="0E1115"/>
          <w:spacing w:val="-6"/>
          <w:sz w:val="30"/>
        </w:rPr>
        <w:t>т</w:t>
      </w:r>
      <w:r>
        <w:rPr>
          <w:rFonts w:ascii="Tahoma" w:hAnsi="Tahoma"/>
          <w:b/>
          <w:color w:val="0E1115"/>
          <w:spacing w:val="-6"/>
          <w:sz w:val="30"/>
        </w:rPr>
        <w:t>-</w:t>
      </w:r>
      <w:r>
        <w:rPr>
          <w:b/>
          <w:color w:val="0E1115"/>
          <w:spacing w:val="-6"/>
          <w:sz w:val="30"/>
        </w:rPr>
        <w:t>п</w:t>
      </w:r>
      <w:r>
        <w:rPr>
          <w:b/>
          <w:color w:val="0E1115"/>
          <w:spacing w:val="-6"/>
          <w:sz w:val="29"/>
        </w:rPr>
        <w:t>ерехо</w:t>
      </w:r>
      <w:r>
        <w:rPr>
          <w:b/>
          <w:color w:val="0E1115"/>
          <w:spacing w:val="-6"/>
          <w:sz w:val="30"/>
        </w:rPr>
        <w:t>д</w:t>
      </w:r>
      <w:r>
        <w:rPr>
          <w:rFonts w:ascii="Tahoma" w:hAnsi="Tahoma"/>
          <w:b/>
          <w:color w:val="0E1115"/>
          <w:spacing w:val="-6"/>
          <w:sz w:val="30"/>
        </w:rPr>
        <w:t>)</w:t>
      </w:r>
    </w:p>
    <w:p>
      <w:pPr>
        <w:pStyle w:val="BodyText"/>
        <w:spacing w:before="66"/>
        <w:rPr>
          <w:rFonts w:ascii="Tahoma"/>
          <w:b/>
        </w:rPr>
      </w:pPr>
    </w:p>
    <w:p>
      <w:pPr>
        <w:pStyle w:val="ListParagraph"/>
        <w:numPr>
          <w:ilvl w:val="0"/>
          <w:numId w:val="157"/>
        </w:numPr>
        <w:tabs>
          <w:tab w:pos="575" w:val="left" w:leader="none"/>
        </w:tabs>
        <w:spacing w:line="345" w:lineRule="auto" w:before="0" w:after="0"/>
        <w:ind w:left="575" w:right="62" w:hanging="255"/>
        <w:jc w:val="left"/>
        <w:rPr>
          <w:rFonts w:ascii="Tahoma" w:hAnsi="Tahoma"/>
          <w:sz w:val="24"/>
        </w:rPr>
      </w:pPr>
      <w:r>
        <w:rPr>
          <w:b/>
          <w:color w:val="0E1115"/>
          <w:sz w:val="24"/>
        </w:rPr>
        <w:t>Д</w:t>
      </w:r>
      <w:r>
        <w:rPr>
          <w:b/>
          <w:color w:val="0E1115"/>
          <w:sz w:val="23"/>
        </w:rPr>
        <w:t>е</w:t>
      </w:r>
      <w:r>
        <w:rPr>
          <w:b/>
          <w:color w:val="0E1115"/>
          <w:sz w:val="24"/>
        </w:rPr>
        <w:t>ньги</w:t>
      </w:r>
      <w:r>
        <w:rPr>
          <w:rFonts w:ascii="Tahoma" w:hAnsi="Tahoma"/>
          <w:b/>
          <w:color w:val="0E1115"/>
          <w:sz w:val="24"/>
        </w:rPr>
        <w:t>:</w:t>
      </w:r>
      <w:r>
        <w:rPr>
          <w:rFonts w:ascii="Tahoma" w:hAnsi="Tahoma"/>
          <w:b/>
          <w:color w:val="0E1115"/>
          <w:spacing w:val="-5"/>
          <w:sz w:val="24"/>
        </w:rPr>
        <w:t> </w:t>
      </w:r>
      <w:r>
        <w:rPr>
          <w:color w:val="0E1115"/>
          <w:sz w:val="24"/>
        </w:rPr>
        <w:t>Исчезают</w:t>
      </w:r>
      <w:r>
        <w:rPr>
          <w:color w:val="0E1115"/>
          <w:spacing w:val="-2"/>
          <w:sz w:val="24"/>
        </w:rPr>
        <w:t> </w:t>
      </w:r>
      <w:r>
        <w:rPr>
          <w:color w:val="0E1115"/>
          <w:sz w:val="24"/>
        </w:rPr>
        <w:t>как</w:t>
      </w:r>
      <w:r>
        <w:rPr>
          <w:color w:val="0E1115"/>
          <w:spacing w:val="-2"/>
          <w:sz w:val="24"/>
        </w:rPr>
        <w:t> </w:t>
      </w:r>
      <w:r>
        <w:rPr>
          <w:color w:val="0E1115"/>
          <w:sz w:val="24"/>
        </w:rPr>
        <w:t>массовое</w:t>
      </w:r>
      <w:r>
        <w:rPr>
          <w:color w:val="0E1115"/>
          <w:spacing w:val="-2"/>
          <w:sz w:val="24"/>
        </w:rPr>
        <w:t> </w:t>
      </w:r>
      <w:r>
        <w:rPr>
          <w:color w:val="0E1115"/>
          <w:sz w:val="24"/>
        </w:rPr>
        <w:t>явление</w:t>
      </w:r>
      <w:r>
        <w:rPr>
          <w:rFonts w:ascii="Tahoma" w:hAnsi="Tahoma"/>
          <w:color w:val="0E1115"/>
          <w:sz w:val="24"/>
        </w:rPr>
        <w:t>.</w:t>
      </w:r>
      <w:r>
        <w:rPr>
          <w:rFonts w:ascii="Tahoma" w:hAnsi="Tahoma"/>
          <w:color w:val="0E1115"/>
          <w:spacing w:val="-10"/>
          <w:sz w:val="24"/>
        </w:rPr>
        <w:t> </w:t>
      </w:r>
      <w:r>
        <w:rPr>
          <w:color w:val="0E1115"/>
          <w:sz w:val="24"/>
        </w:rPr>
        <w:t>Сохраняются</w:t>
      </w:r>
      <w:r>
        <w:rPr>
          <w:color w:val="0E1115"/>
          <w:spacing w:val="-2"/>
          <w:sz w:val="24"/>
        </w:rPr>
        <w:t> </w:t>
      </w:r>
      <w:r>
        <w:rPr>
          <w:color w:val="0E1115"/>
          <w:sz w:val="24"/>
        </w:rPr>
        <w:t>в</w:t>
      </w:r>
      <w:r>
        <w:rPr>
          <w:color w:val="0E1115"/>
          <w:spacing w:val="-2"/>
          <w:sz w:val="24"/>
        </w:rPr>
        <w:t> </w:t>
      </w:r>
      <w:r>
        <w:rPr>
          <w:rFonts w:ascii="Tahoma" w:hAnsi="Tahoma"/>
          <w:b/>
          <w:color w:val="0E1115"/>
          <w:sz w:val="24"/>
        </w:rPr>
        <w:t>«</w:t>
      </w:r>
      <w:r>
        <w:rPr>
          <w:b/>
          <w:color w:val="0E1115"/>
          <w:sz w:val="24"/>
        </w:rPr>
        <w:t>м</w:t>
      </w:r>
      <w:r>
        <w:rPr>
          <w:b/>
          <w:color w:val="0E1115"/>
          <w:sz w:val="23"/>
        </w:rPr>
        <w:t>у</w:t>
      </w:r>
      <w:r>
        <w:rPr>
          <w:b/>
          <w:color w:val="0E1115"/>
          <w:sz w:val="24"/>
        </w:rPr>
        <w:t>з</w:t>
      </w:r>
      <w:r>
        <w:rPr>
          <w:b/>
          <w:color w:val="0E1115"/>
          <w:sz w:val="23"/>
        </w:rPr>
        <w:t>ей</w:t>
      </w:r>
      <w:r>
        <w:rPr>
          <w:b/>
          <w:color w:val="0E1115"/>
          <w:sz w:val="24"/>
        </w:rPr>
        <w:t>ны</w:t>
      </w:r>
      <w:r>
        <w:rPr>
          <w:b/>
          <w:color w:val="0E1115"/>
          <w:sz w:val="23"/>
        </w:rPr>
        <w:t>х</w:t>
      </w:r>
      <w:r>
        <w:rPr>
          <w:rFonts w:ascii="Tahoma" w:hAnsi="Tahoma"/>
          <w:b/>
          <w:color w:val="0E1115"/>
          <w:sz w:val="24"/>
        </w:rPr>
        <w:t>»</w:t>
      </w:r>
      <w:r>
        <w:rPr>
          <w:rFonts w:ascii="Tahoma" w:hAnsi="Tahoma"/>
          <w:b/>
          <w:color w:val="0E1115"/>
          <w:spacing w:val="-12"/>
          <w:sz w:val="24"/>
        </w:rPr>
        <w:t> </w:t>
      </w:r>
      <w:r>
        <w:rPr>
          <w:b/>
          <w:color w:val="0E1115"/>
          <w:sz w:val="24"/>
        </w:rPr>
        <w:t>ц</w:t>
      </w:r>
      <w:r>
        <w:rPr>
          <w:b/>
          <w:color w:val="0E1115"/>
          <w:sz w:val="23"/>
        </w:rPr>
        <w:t>е</w:t>
      </w:r>
      <w:r>
        <w:rPr>
          <w:b/>
          <w:color w:val="0E1115"/>
          <w:sz w:val="24"/>
        </w:rPr>
        <w:t>ля</w:t>
      </w:r>
      <w:r>
        <w:rPr>
          <w:b/>
          <w:color w:val="0E1115"/>
          <w:sz w:val="23"/>
        </w:rPr>
        <w:t>х </w:t>
      </w:r>
      <w:r>
        <w:rPr>
          <w:color w:val="0E1115"/>
          <w:sz w:val="24"/>
        </w:rPr>
        <w:t>или </w:t>
      </w:r>
      <w:r>
        <w:rPr>
          <w:color w:val="0E1115"/>
          <w:w w:val="105"/>
          <w:sz w:val="24"/>
        </w:rPr>
        <w:t>для</w:t>
      </w:r>
      <w:r>
        <w:rPr>
          <w:color w:val="0E1115"/>
          <w:spacing w:val="-1"/>
          <w:w w:val="105"/>
          <w:sz w:val="24"/>
        </w:rPr>
        <w:t> </w:t>
      </w:r>
      <w:r>
        <w:rPr>
          <w:color w:val="0E1115"/>
          <w:w w:val="105"/>
          <w:sz w:val="24"/>
        </w:rPr>
        <w:t>взаимодействия</w:t>
      </w:r>
      <w:r>
        <w:rPr>
          <w:color w:val="0E1115"/>
          <w:spacing w:val="-1"/>
          <w:w w:val="105"/>
          <w:sz w:val="24"/>
        </w:rPr>
        <w:t> </w:t>
      </w:r>
      <w:r>
        <w:rPr>
          <w:color w:val="0E1115"/>
          <w:w w:val="105"/>
          <w:sz w:val="24"/>
        </w:rPr>
        <w:t>с</w:t>
      </w:r>
      <w:r>
        <w:rPr>
          <w:color w:val="0E1115"/>
          <w:spacing w:val="-1"/>
          <w:w w:val="105"/>
          <w:sz w:val="24"/>
        </w:rPr>
        <w:t> </w:t>
      </w:r>
      <w:r>
        <w:rPr>
          <w:color w:val="0E1115"/>
          <w:w w:val="105"/>
          <w:sz w:val="24"/>
        </w:rPr>
        <w:t>изолированными</w:t>
      </w:r>
      <w:r>
        <w:rPr>
          <w:color w:val="0E1115"/>
          <w:spacing w:val="-1"/>
          <w:w w:val="105"/>
          <w:sz w:val="24"/>
        </w:rPr>
        <w:t> </w:t>
      </w:r>
      <w:r>
        <w:rPr>
          <w:color w:val="0E1115"/>
          <w:w w:val="105"/>
          <w:sz w:val="24"/>
        </w:rPr>
        <w:t>анклавами</w:t>
      </w:r>
      <w:r>
        <w:rPr>
          <w:rFonts w:ascii="Tahoma" w:hAnsi="Tahoma"/>
          <w:color w:val="0E1115"/>
          <w:w w:val="105"/>
          <w:sz w:val="24"/>
        </w:rPr>
        <w:t>,</w:t>
      </w:r>
      <w:r>
        <w:rPr>
          <w:rFonts w:ascii="Tahoma" w:hAnsi="Tahoma"/>
          <w:color w:val="0E1115"/>
          <w:spacing w:val="-9"/>
          <w:w w:val="105"/>
          <w:sz w:val="24"/>
        </w:rPr>
        <w:t> </w:t>
      </w:r>
      <w:r>
        <w:rPr>
          <w:color w:val="0E1115"/>
          <w:w w:val="105"/>
          <w:sz w:val="24"/>
        </w:rPr>
        <w:t>оставшимися</w:t>
      </w:r>
      <w:r>
        <w:rPr>
          <w:color w:val="0E1115"/>
          <w:spacing w:val="-1"/>
          <w:w w:val="105"/>
          <w:sz w:val="24"/>
        </w:rPr>
        <w:t> </w:t>
      </w:r>
      <w:r>
        <w:rPr>
          <w:color w:val="0E1115"/>
          <w:w w:val="105"/>
          <w:sz w:val="24"/>
        </w:rPr>
        <w:t>при</w:t>
      </w:r>
      <w:r>
        <w:rPr>
          <w:color w:val="0E1115"/>
          <w:spacing w:val="-1"/>
          <w:w w:val="105"/>
          <w:sz w:val="24"/>
        </w:rPr>
        <w:t> </w:t>
      </w:r>
      <w:r>
        <w:rPr>
          <w:color w:val="0E1115"/>
          <w:w w:val="105"/>
          <w:sz w:val="24"/>
        </w:rPr>
        <w:t>старой </w:t>
      </w:r>
      <w:r>
        <w:rPr>
          <w:color w:val="0E1115"/>
          <w:spacing w:val="-2"/>
          <w:w w:val="105"/>
          <w:sz w:val="24"/>
        </w:rPr>
        <w:t>системе</w:t>
      </w:r>
      <w:r>
        <w:rPr>
          <w:rFonts w:ascii="Tahoma" w:hAnsi="Tahoma"/>
          <w:color w:val="0E1115"/>
          <w:spacing w:val="-2"/>
          <w:w w:val="105"/>
          <w:sz w:val="24"/>
        </w:rPr>
        <w:t>.</w:t>
      </w:r>
    </w:p>
    <w:p>
      <w:pPr>
        <w:pStyle w:val="ListParagraph"/>
        <w:numPr>
          <w:ilvl w:val="0"/>
          <w:numId w:val="157"/>
        </w:numPr>
        <w:tabs>
          <w:tab w:pos="575" w:val="left" w:leader="none"/>
        </w:tabs>
        <w:spacing w:line="240" w:lineRule="auto" w:before="95" w:after="0"/>
        <w:ind w:left="575" w:right="0" w:hanging="255"/>
        <w:jc w:val="left"/>
        <w:rPr>
          <w:rFonts w:ascii="Tahoma" w:hAnsi="Tahoma"/>
          <w:b/>
          <w:sz w:val="24"/>
        </w:rPr>
      </w:pPr>
      <w:r>
        <w:rPr>
          <w:b/>
          <w:color w:val="0E1115"/>
          <w:spacing w:val="-2"/>
          <w:sz w:val="23"/>
        </w:rPr>
        <w:t>Госу</w:t>
      </w:r>
      <w:r>
        <w:rPr>
          <w:b/>
          <w:color w:val="0E1115"/>
          <w:spacing w:val="-2"/>
          <w:sz w:val="24"/>
        </w:rPr>
        <w:t>д</w:t>
      </w:r>
      <w:r>
        <w:rPr>
          <w:b/>
          <w:color w:val="0E1115"/>
          <w:spacing w:val="-2"/>
          <w:sz w:val="23"/>
        </w:rPr>
        <w:t>арс</w:t>
      </w:r>
      <w:r>
        <w:rPr>
          <w:b/>
          <w:color w:val="0E1115"/>
          <w:spacing w:val="-2"/>
          <w:sz w:val="24"/>
        </w:rPr>
        <w:t>тв</w:t>
      </w:r>
      <w:r>
        <w:rPr>
          <w:b/>
          <w:color w:val="0E1115"/>
          <w:spacing w:val="-2"/>
          <w:sz w:val="23"/>
        </w:rPr>
        <w:t>а</w:t>
      </w:r>
      <w:r>
        <w:rPr>
          <w:rFonts w:ascii="Tahoma" w:hAnsi="Tahoma"/>
          <w:b/>
          <w:color w:val="0E1115"/>
          <w:spacing w:val="-2"/>
          <w:sz w:val="24"/>
        </w:rPr>
        <w:t>:</w:t>
      </w:r>
    </w:p>
    <w:p>
      <w:pPr>
        <w:pStyle w:val="ListParagraph"/>
        <w:numPr>
          <w:ilvl w:val="1"/>
          <w:numId w:val="157"/>
        </w:numPr>
        <w:tabs>
          <w:tab w:pos="845" w:val="left" w:leader="none"/>
        </w:tabs>
        <w:spacing w:line="345" w:lineRule="auto" w:before="249" w:after="0"/>
        <w:ind w:left="845" w:right="24" w:hanging="263"/>
        <w:jc w:val="left"/>
        <w:rPr>
          <w:rFonts w:ascii="Tahoma" w:hAnsi="Tahoma"/>
          <w:sz w:val="24"/>
        </w:rPr>
      </w:pPr>
      <w:r>
        <w:rPr>
          <w:b/>
          <w:color w:val="0E1115"/>
          <w:sz w:val="23"/>
        </w:rPr>
        <w:t>Тра</w:t>
      </w:r>
      <w:r>
        <w:rPr>
          <w:b/>
          <w:color w:val="0E1115"/>
          <w:sz w:val="24"/>
        </w:rPr>
        <w:t>н</w:t>
      </w:r>
      <w:r>
        <w:rPr>
          <w:b/>
          <w:color w:val="0E1115"/>
          <w:sz w:val="23"/>
        </w:rPr>
        <w:t>с</w:t>
      </w:r>
      <w:r>
        <w:rPr>
          <w:b/>
          <w:color w:val="0E1115"/>
          <w:sz w:val="24"/>
        </w:rPr>
        <w:t>ф</w:t>
      </w:r>
      <w:r>
        <w:rPr>
          <w:b/>
          <w:color w:val="0E1115"/>
          <w:sz w:val="23"/>
        </w:rPr>
        <w:t>ор</w:t>
      </w:r>
      <w:r>
        <w:rPr>
          <w:b/>
          <w:color w:val="0E1115"/>
          <w:sz w:val="24"/>
        </w:rPr>
        <w:t>ми</w:t>
      </w:r>
      <w:r>
        <w:rPr>
          <w:b/>
          <w:color w:val="0E1115"/>
          <w:sz w:val="23"/>
        </w:rPr>
        <w:t>ру</w:t>
      </w:r>
      <w:r>
        <w:rPr>
          <w:b/>
          <w:color w:val="0E1115"/>
          <w:sz w:val="24"/>
        </w:rPr>
        <w:t>ют</w:t>
      </w:r>
      <w:r>
        <w:rPr>
          <w:b/>
          <w:color w:val="0E1115"/>
          <w:sz w:val="23"/>
        </w:rPr>
        <w:t>с</w:t>
      </w:r>
      <w:r>
        <w:rPr>
          <w:b/>
          <w:color w:val="0E1115"/>
          <w:sz w:val="24"/>
        </w:rPr>
        <w:t>я</w:t>
      </w:r>
      <w:r>
        <w:rPr>
          <w:b/>
          <w:color w:val="0E1115"/>
          <w:spacing w:val="-14"/>
          <w:sz w:val="24"/>
        </w:rPr>
        <w:t> </w:t>
      </w:r>
      <w:r>
        <w:rPr>
          <w:b/>
          <w:color w:val="0E1115"/>
          <w:sz w:val="24"/>
        </w:rPr>
        <w:t>в</w:t>
      </w:r>
      <w:r>
        <w:rPr>
          <w:b/>
          <w:color w:val="0E1115"/>
          <w:spacing w:val="-14"/>
          <w:sz w:val="24"/>
        </w:rPr>
        <w:t> </w:t>
      </w:r>
      <w:r>
        <w:rPr>
          <w:b/>
          <w:color w:val="0E1115"/>
          <w:sz w:val="23"/>
        </w:rPr>
        <w:t>сер</w:t>
      </w:r>
      <w:r>
        <w:rPr>
          <w:b/>
          <w:color w:val="0E1115"/>
          <w:sz w:val="24"/>
        </w:rPr>
        <w:t>ви</w:t>
      </w:r>
      <w:r>
        <w:rPr>
          <w:b/>
          <w:color w:val="0E1115"/>
          <w:sz w:val="23"/>
        </w:rPr>
        <w:t>с</w:t>
      </w:r>
      <w:r>
        <w:rPr>
          <w:b/>
          <w:color w:val="0E1115"/>
          <w:sz w:val="24"/>
        </w:rPr>
        <w:t>ны</w:t>
      </w:r>
      <w:r>
        <w:rPr>
          <w:b/>
          <w:color w:val="0E1115"/>
          <w:sz w:val="23"/>
        </w:rPr>
        <w:t>е</w:t>
      </w:r>
      <w:r>
        <w:rPr>
          <w:b/>
          <w:color w:val="0E1115"/>
          <w:spacing w:val="-11"/>
          <w:sz w:val="23"/>
        </w:rPr>
        <w:t> </w:t>
      </w:r>
      <w:r>
        <w:rPr>
          <w:b/>
          <w:color w:val="0E1115"/>
          <w:sz w:val="23"/>
        </w:rPr>
        <w:t>а</w:t>
      </w:r>
      <w:r>
        <w:rPr>
          <w:b/>
          <w:color w:val="0E1115"/>
          <w:sz w:val="24"/>
        </w:rPr>
        <w:t>дмини</w:t>
      </w:r>
      <w:r>
        <w:rPr>
          <w:b/>
          <w:color w:val="0E1115"/>
          <w:sz w:val="23"/>
        </w:rPr>
        <w:t>с</w:t>
      </w:r>
      <w:r>
        <w:rPr>
          <w:b/>
          <w:color w:val="0E1115"/>
          <w:sz w:val="24"/>
        </w:rPr>
        <w:t>т</w:t>
      </w:r>
      <w:r>
        <w:rPr>
          <w:b/>
          <w:color w:val="0E1115"/>
          <w:sz w:val="23"/>
        </w:rPr>
        <w:t>ра</w:t>
      </w:r>
      <w:r>
        <w:rPr>
          <w:b/>
          <w:color w:val="0E1115"/>
          <w:sz w:val="24"/>
        </w:rPr>
        <w:t>ции</w:t>
      </w:r>
      <w:r>
        <w:rPr>
          <w:rFonts w:ascii="Tahoma" w:hAnsi="Tahoma"/>
          <w:b/>
          <w:color w:val="0E1115"/>
          <w:sz w:val="24"/>
        </w:rPr>
        <w:t>:</w:t>
      </w:r>
      <w:r>
        <w:rPr>
          <w:rFonts w:ascii="Tahoma" w:hAnsi="Tahoma"/>
          <w:b/>
          <w:color w:val="0E1115"/>
          <w:spacing w:val="-11"/>
          <w:sz w:val="24"/>
        </w:rPr>
        <w:t> </w:t>
      </w:r>
      <w:r>
        <w:rPr>
          <w:color w:val="0E1115"/>
          <w:sz w:val="24"/>
        </w:rPr>
        <w:t>Их</w:t>
      </w:r>
      <w:r>
        <w:rPr>
          <w:color w:val="0E1115"/>
          <w:spacing w:val="-8"/>
          <w:sz w:val="24"/>
        </w:rPr>
        <w:t> </w:t>
      </w:r>
      <w:r>
        <w:rPr>
          <w:color w:val="0E1115"/>
          <w:sz w:val="24"/>
        </w:rPr>
        <w:t>остаточные</w:t>
      </w:r>
      <w:r>
        <w:rPr>
          <w:color w:val="0E1115"/>
          <w:spacing w:val="-8"/>
          <w:sz w:val="24"/>
        </w:rPr>
        <w:t> </w:t>
      </w:r>
      <w:r>
        <w:rPr>
          <w:color w:val="0E1115"/>
          <w:sz w:val="24"/>
        </w:rPr>
        <w:t>функции </w:t>
      </w:r>
      <w:r>
        <w:rPr>
          <w:rFonts w:ascii="Tahoma" w:hAnsi="Tahoma"/>
          <w:color w:val="0E1115"/>
          <w:w w:val="105"/>
          <w:sz w:val="24"/>
        </w:rPr>
        <w:t>(</w:t>
      </w:r>
      <w:r>
        <w:rPr>
          <w:color w:val="0E1115"/>
          <w:w w:val="105"/>
          <w:sz w:val="24"/>
        </w:rPr>
        <w:t>ведение</w:t>
      </w:r>
      <w:r>
        <w:rPr>
          <w:color w:val="0E1115"/>
          <w:spacing w:val="-7"/>
          <w:w w:val="105"/>
          <w:sz w:val="24"/>
        </w:rPr>
        <w:t> </w:t>
      </w:r>
      <w:r>
        <w:rPr>
          <w:color w:val="0E1115"/>
          <w:w w:val="105"/>
          <w:sz w:val="24"/>
        </w:rPr>
        <w:t>земельного</w:t>
      </w:r>
      <w:r>
        <w:rPr>
          <w:color w:val="0E1115"/>
          <w:spacing w:val="-7"/>
          <w:w w:val="105"/>
          <w:sz w:val="24"/>
        </w:rPr>
        <w:t> </w:t>
      </w:r>
      <w:r>
        <w:rPr>
          <w:color w:val="0E1115"/>
          <w:w w:val="105"/>
          <w:sz w:val="24"/>
        </w:rPr>
        <w:t>кадастра</w:t>
      </w:r>
      <w:r>
        <w:rPr>
          <w:rFonts w:ascii="Tahoma" w:hAnsi="Tahoma"/>
          <w:color w:val="0E1115"/>
          <w:w w:val="105"/>
          <w:sz w:val="24"/>
        </w:rPr>
        <w:t>,</w:t>
      </w:r>
      <w:r>
        <w:rPr>
          <w:rFonts w:ascii="Tahoma" w:hAnsi="Tahoma"/>
          <w:color w:val="0E1115"/>
          <w:spacing w:val="-16"/>
          <w:w w:val="105"/>
          <w:sz w:val="24"/>
        </w:rPr>
        <w:t> </w:t>
      </w:r>
      <w:r>
        <w:rPr>
          <w:color w:val="0E1115"/>
          <w:w w:val="105"/>
          <w:sz w:val="24"/>
        </w:rPr>
        <w:t>координация</w:t>
      </w:r>
      <w:r>
        <w:rPr>
          <w:color w:val="0E1115"/>
          <w:spacing w:val="-7"/>
          <w:w w:val="105"/>
          <w:sz w:val="24"/>
        </w:rPr>
        <w:t> </w:t>
      </w:r>
      <w:r>
        <w:rPr>
          <w:color w:val="0E1115"/>
          <w:w w:val="105"/>
          <w:sz w:val="24"/>
        </w:rPr>
        <w:t>глобальных</w:t>
      </w:r>
      <w:r>
        <w:rPr>
          <w:color w:val="0E1115"/>
          <w:spacing w:val="-7"/>
          <w:w w:val="105"/>
          <w:sz w:val="24"/>
        </w:rPr>
        <w:t> </w:t>
      </w:r>
      <w:r>
        <w:rPr>
          <w:color w:val="0E1115"/>
          <w:w w:val="105"/>
          <w:sz w:val="24"/>
        </w:rPr>
        <w:t>проектов</w:t>
      </w:r>
      <w:r>
        <w:rPr>
          <w:rFonts w:ascii="Tahoma" w:hAnsi="Tahoma"/>
          <w:color w:val="0E1115"/>
          <w:w w:val="105"/>
          <w:sz w:val="24"/>
        </w:rPr>
        <w:t>) </w:t>
      </w:r>
      <w:r>
        <w:rPr>
          <w:color w:val="0E1115"/>
          <w:sz w:val="24"/>
        </w:rPr>
        <w:t>выполняются бывшими госслужащими</w:t>
      </w:r>
      <w:r>
        <w:rPr>
          <w:rFonts w:ascii="Tahoma" w:hAnsi="Tahoma"/>
          <w:color w:val="0E1115"/>
          <w:sz w:val="24"/>
        </w:rPr>
        <w:t>, </w:t>
      </w:r>
      <w:r>
        <w:rPr>
          <w:color w:val="0E1115"/>
          <w:sz w:val="24"/>
        </w:rPr>
        <w:t>которые теперь работают как </w:t>
      </w:r>
      <w:r>
        <w:rPr>
          <w:b/>
          <w:color w:val="0E1115"/>
          <w:sz w:val="24"/>
        </w:rPr>
        <w:t>гильдия </w:t>
      </w:r>
      <w:r>
        <w:rPr>
          <w:b/>
          <w:color w:val="0E1115"/>
          <w:w w:val="105"/>
          <w:sz w:val="24"/>
        </w:rPr>
        <w:t>к</w:t>
      </w:r>
      <w:r>
        <w:rPr>
          <w:b/>
          <w:color w:val="0E1115"/>
          <w:w w:val="105"/>
          <w:sz w:val="23"/>
        </w:rPr>
        <w:t>оор</w:t>
      </w:r>
      <w:r>
        <w:rPr>
          <w:b/>
          <w:color w:val="0E1115"/>
          <w:w w:val="105"/>
          <w:sz w:val="24"/>
        </w:rPr>
        <w:t>дин</w:t>
      </w:r>
      <w:r>
        <w:rPr>
          <w:b/>
          <w:color w:val="0E1115"/>
          <w:w w:val="105"/>
          <w:sz w:val="23"/>
        </w:rPr>
        <w:t>а</w:t>
      </w:r>
      <w:r>
        <w:rPr>
          <w:b/>
          <w:color w:val="0E1115"/>
          <w:w w:val="105"/>
          <w:sz w:val="24"/>
        </w:rPr>
        <w:t>т</w:t>
      </w:r>
      <w:r>
        <w:rPr>
          <w:b/>
          <w:color w:val="0E1115"/>
          <w:w w:val="105"/>
          <w:sz w:val="23"/>
        </w:rPr>
        <w:t>оро</w:t>
      </w:r>
      <w:r>
        <w:rPr>
          <w:b/>
          <w:color w:val="0E1115"/>
          <w:w w:val="105"/>
          <w:sz w:val="24"/>
        </w:rPr>
        <w:t>в</w:t>
      </w:r>
      <w:r>
        <w:rPr>
          <w:b/>
          <w:color w:val="0E1115"/>
          <w:spacing w:val="-10"/>
          <w:w w:val="105"/>
          <w:sz w:val="24"/>
        </w:rPr>
        <w:t> </w:t>
      </w:r>
      <w:r>
        <w:rPr>
          <w:color w:val="0E1115"/>
          <w:w w:val="105"/>
          <w:sz w:val="24"/>
        </w:rPr>
        <w:t>в</w:t>
      </w:r>
      <w:r>
        <w:rPr>
          <w:color w:val="0E1115"/>
          <w:spacing w:val="-11"/>
          <w:w w:val="105"/>
          <w:sz w:val="24"/>
        </w:rPr>
        <w:t> </w:t>
      </w:r>
      <w:r>
        <w:rPr>
          <w:color w:val="0E1115"/>
          <w:w w:val="105"/>
          <w:sz w:val="24"/>
        </w:rPr>
        <w:t>рамках</w:t>
      </w:r>
      <w:r>
        <w:rPr>
          <w:color w:val="0E1115"/>
          <w:spacing w:val="-11"/>
          <w:w w:val="105"/>
          <w:sz w:val="24"/>
        </w:rPr>
        <w:t> </w:t>
      </w:r>
      <w:r>
        <w:rPr>
          <w:color w:val="0E1115"/>
          <w:w w:val="105"/>
          <w:sz w:val="24"/>
        </w:rPr>
        <w:t>сети</w:t>
      </w:r>
      <w:r>
        <w:rPr>
          <w:rFonts w:ascii="Tahoma" w:hAnsi="Tahoma"/>
          <w:color w:val="0E1115"/>
          <w:w w:val="105"/>
          <w:sz w:val="24"/>
        </w:rPr>
        <w:t>.</w:t>
      </w:r>
    </w:p>
    <w:p>
      <w:pPr>
        <w:pStyle w:val="ListParagraph"/>
        <w:numPr>
          <w:ilvl w:val="1"/>
          <w:numId w:val="157"/>
        </w:numPr>
        <w:tabs>
          <w:tab w:pos="845" w:val="left" w:leader="none"/>
        </w:tabs>
        <w:spacing w:line="345" w:lineRule="auto" w:before="96" w:after="0"/>
        <w:ind w:left="845" w:right="705" w:hanging="263"/>
        <w:jc w:val="left"/>
        <w:rPr>
          <w:rFonts w:ascii="Tahoma" w:hAnsi="Tahoma"/>
          <w:sz w:val="24"/>
        </w:rPr>
      </w:pPr>
      <w:r>
        <w:rPr>
          <w:b/>
          <w:color w:val="0E1115"/>
          <w:spacing w:val="-2"/>
          <w:sz w:val="23"/>
        </w:rPr>
        <w:t>На</w:t>
      </w:r>
      <w:r>
        <w:rPr>
          <w:b/>
          <w:color w:val="0E1115"/>
          <w:spacing w:val="-2"/>
          <w:sz w:val="24"/>
        </w:rPr>
        <w:t>ци</w:t>
      </w:r>
      <w:r>
        <w:rPr>
          <w:b/>
          <w:color w:val="0E1115"/>
          <w:spacing w:val="-2"/>
          <w:sz w:val="23"/>
        </w:rPr>
        <w:t>о</w:t>
      </w:r>
      <w:r>
        <w:rPr>
          <w:b/>
          <w:color w:val="0E1115"/>
          <w:spacing w:val="-2"/>
          <w:sz w:val="24"/>
        </w:rPr>
        <w:t>н</w:t>
      </w:r>
      <w:r>
        <w:rPr>
          <w:b/>
          <w:color w:val="0E1115"/>
          <w:spacing w:val="-2"/>
          <w:sz w:val="23"/>
        </w:rPr>
        <w:t>а</w:t>
      </w:r>
      <w:r>
        <w:rPr>
          <w:b/>
          <w:color w:val="0E1115"/>
          <w:spacing w:val="-2"/>
          <w:sz w:val="24"/>
        </w:rPr>
        <w:t>льны</w:t>
      </w:r>
      <w:r>
        <w:rPr>
          <w:b/>
          <w:color w:val="0E1115"/>
          <w:spacing w:val="-2"/>
          <w:sz w:val="23"/>
        </w:rPr>
        <w:t>е</w:t>
      </w:r>
      <w:r>
        <w:rPr>
          <w:b/>
          <w:color w:val="0E1115"/>
          <w:spacing w:val="-12"/>
          <w:sz w:val="23"/>
        </w:rPr>
        <w:t> </w:t>
      </w:r>
      <w:r>
        <w:rPr>
          <w:b/>
          <w:color w:val="0E1115"/>
          <w:spacing w:val="-2"/>
          <w:sz w:val="24"/>
        </w:rPr>
        <w:t>г</w:t>
      </w:r>
      <w:r>
        <w:rPr>
          <w:b/>
          <w:color w:val="0E1115"/>
          <w:spacing w:val="-2"/>
          <w:sz w:val="23"/>
        </w:rPr>
        <w:t>ра</w:t>
      </w:r>
      <w:r>
        <w:rPr>
          <w:b/>
          <w:color w:val="0E1115"/>
          <w:spacing w:val="-2"/>
          <w:sz w:val="24"/>
        </w:rPr>
        <w:t>ницы</w:t>
      </w:r>
      <w:r>
        <w:rPr>
          <w:b/>
          <w:color w:val="0E1115"/>
          <w:spacing w:val="-9"/>
          <w:sz w:val="24"/>
        </w:rPr>
        <w:t> </w:t>
      </w:r>
      <w:r>
        <w:rPr>
          <w:color w:val="0E1115"/>
          <w:spacing w:val="-2"/>
          <w:sz w:val="24"/>
        </w:rPr>
        <w:t>теряют</w:t>
      </w:r>
      <w:r>
        <w:rPr>
          <w:color w:val="0E1115"/>
          <w:spacing w:val="-9"/>
          <w:sz w:val="24"/>
        </w:rPr>
        <w:t> </w:t>
      </w:r>
      <w:r>
        <w:rPr>
          <w:color w:val="0E1115"/>
          <w:spacing w:val="-2"/>
          <w:sz w:val="24"/>
        </w:rPr>
        <w:t>смысл</w:t>
      </w:r>
      <w:r>
        <w:rPr>
          <w:rFonts w:ascii="Tahoma" w:hAnsi="Tahoma"/>
          <w:color w:val="0E1115"/>
          <w:spacing w:val="-2"/>
          <w:sz w:val="24"/>
        </w:rPr>
        <w:t>,</w:t>
      </w:r>
      <w:r>
        <w:rPr>
          <w:rFonts w:ascii="Tahoma" w:hAnsi="Tahoma"/>
          <w:color w:val="0E1115"/>
          <w:spacing w:val="-17"/>
          <w:sz w:val="24"/>
        </w:rPr>
        <w:t> </w:t>
      </w:r>
      <w:r>
        <w:rPr>
          <w:color w:val="0E1115"/>
          <w:spacing w:val="-2"/>
          <w:sz w:val="24"/>
        </w:rPr>
        <w:t>уступая</w:t>
      </w:r>
      <w:r>
        <w:rPr>
          <w:color w:val="0E1115"/>
          <w:spacing w:val="-9"/>
          <w:sz w:val="24"/>
        </w:rPr>
        <w:t> </w:t>
      </w:r>
      <w:r>
        <w:rPr>
          <w:color w:val="0E1115"/>
          <w:spacing w:val="-2"/>
          <w:sz w:val="24"/>
        </w:rPr>
        <w:t>место</w:t>
      </w:r>
      <w:r>
        <w:rPr>
          <w:color w:val="0E1115"/>
          <w:spacing w:val="-9"/>
          <w:sz w:val="24"/>
        </w:rPr>
        <w:t> </w:t>
      </w:r>
      <w:r>
        <w:rPr>
          <w:b/>
          <w:color w:val="0E1115"/>
          <w:spacing w:val="-2"/>
          <w:sz w:val="24"/>
        </w:rPr>
        <w:t>би</w:t>
      </w:r>
      <w:r>
        <w:rPr>
          <w:b/>
          <w:color w:val="0E1115"/>
          <w:spacing w:val="-2"/>
          <w:sz w:val="23"/>
        </w:rPr>
        <w:t>оре</w:t>
      </w:r>
      <w:r>
        <w:rPr>
          <w:b/>
          <w:color w:val="0E1115"/>
          <w:spacing w:val="-2"/>
          <w:sz w:val="24"/>
        </w:rPr>
        <w:t>ги</w:t>
      </w:r>
      <w:r>
        <w:rPr>
          <w:b/>
          <w:color w:val="0E1115"/>
          <w:spacing w:val="-2"/>
          <w:sz w:val="23"/>
        </w:rPr>
        <w:t>о</w:t>
      </w:r>
      <w:r>
        <w:rPr>
          <w:b/>
          <w:color w:val="0E1115"/>
          <w:spacing w:val="-2"/>
          <w:sz w:val="24"/>
        </w:rPr>
        <w:t>н</w:t>
      </w:r>
      <w:r>
        <w:rPr>
          <w:b/>
          <w:color w:val="0E1115"/>
          <w:spacing w:val="-2"/>
          <w:sz w:val="23"/>
        </w:rPr>
        <w:t>а</w:t>
      </w:r>
      <w:r>
        <w:rPr>
          <w:b/>
          <w:color w:val="0E1115"/>
          <w:spacing w:val="-2"/>
          <w:sz w:val="24"/>
        </w:rPr>
        <w:t>льным </w:t>
      </w:r>
      <w:r>
        <w:rPr>
          <w:b/>
          <w:color w:val="0E1115"/>
          <w:sz w:val="23"/>
        </w:rPr>
        <w:t>со</w:t>
      </w:r>
      <w:r>
        <w:rPr>
          <w:b/>
          <w:color w:val="0E1115"/>
          <w:sz w:val="24"/>
        </w:rPr>
        <w:t>в</w:t>
      </w:r>
      <w:r>
        <w:rPr>
          <w:b/>
          <w:color w:val="0E1115"/>
          <w:sz w:val="23"/>
        </w:rPr>
        <w:t>е</w:t>
      </w:r>
      <w:r>
        <w:rPr>
          <w:b/>
          <w:color w:val="0E1115"/>
          <w:sz w:val="24"/>
        </w:rPr>
        <w:t>т</w:t>
      </w:r>
      <w:r>
        <w:rPr>
          <w:b/>
          <w:color w:val="0E1115"/>
          <w:sz w:val="23"/>
        </w:rPr>
        <w:t>а</w:t>
      </w:r>
      <w:r>
        <w:rPr>
          <w:b/>
          <w:color w:val="0E1115"/>
          <w:sz w:val="24"/>
        </w:rPr>
        <w:t>м </w:t>
      </w:r>
      <w:r>
        <w:rPr>
          <w:color w:val="0E1115"/>
          <w:sz w:val="24"/>
        </w:rPr>
        <w:t>и </w:t>
      </w:r>
      <w:r>
        <w:rPr>
          <w:b/>
          <w:color w:val="0E1115"/>
          <w:sz w:val="24"/>
        </w:rPr>
        <w:t>в</w:t>
      </w:r>
      <w:r>
        <w:rPr>
          <w:b/>
          <w:color w:val="0E1115"/>
          <w:sz w:val="23"/>
        </w:rPr>
        <w:t>се</w:t>
      </w:r>
      <w:r>
        <w:rPr>
          <w:b/>
          <w:color w:val="0E1115"/>
          <w:sz w:val="24"/>
        </w:rPr>
        <w:t>ми</w:t>
      </w:r>
      <w:r>
        <w:rPr>
          <w:b/>
          <w:color w:val="0E1115"/>
          <w:sz w:val="23"/>
        </w:rPr>
        <w:t>р</w:t>
      </w:r>
      <w:r>
        <w:rPr>
          <w:b/>
          <w:color w:val="0E1115"/>
          <w:sz w:val="24"/>
        </w:rPr>
        <w:t>н</w:t>
      </w:r>
      <w:r>
        <w:rPr>
          <w:b/>
          <w:color w:val="0E1115"/>
          <w:sz w:val="23"/>
        </w:rPr>
        <w:t>о</w:t>
      </w:r>
      <w:r>
        <w:rPr>
          <w:b/>
          <w:color w:val="0E1115"/>
          <w:sz w:val="24"/>
        </w:rPr>
        <w:t>м</w:t>
      </w:r>
      <w:r>
        <w:rPr>
          <w:b/>
          <w:color w:val="0E1115"/>
          <w:sz w:val="23"/>
        </w:rPr>
        <w:t>у </w:t>
      </w:r>
      <w:r>
        <w:rPr>
          <w:b/>
          <w:color w:val="0E1115"/>
          <w:sz w:val="24"/>
        </w:rPr>
        <w:t>к</w:t>
      </w:r>
      <w:r>
        <w:rPr>
          <w:b/>
          <w:color w:val="0E1115"/>
          <w:sz w:val="23"/>
        </w:rPr>
        <w:t>ру</w:t>
      </w:r>
      <w:r>
        <w:rPr>
          <w:b/>
          <w:color w:val="0E1115"/>
          <w:sz w:val="24"/>
        </w:rPr>
        <w:t>г</w:t>
      </w:r>
      <w:r>
        <w:rPr>
          <w:b/>
          <w:color w:val="0E1115"/>
          <w:sz w:val="23"/>
        </w:rPr>
        <w:t>у </w:t>
      </w:r>
      <w:r>
        <w:rPr>
          <w:b/>
          <w:color w:val="0E1115"/>
          <w:sz w:val="24"/>
        </w:rPr>
        <w:t>н</w:t>
      </w:r>
      <w:r>
        <w:rPr>
          <w:b/>
          <w:color w:val="0E1115"/>
          <w:sz w:val="23"/>
        </w:rPr>
        <w:t>аро</w:t>
      </w:r>
      <w:r>
        <w:rPr>
          <w:b/>
          <w:color w:val="0E1115"/>
          <w:sz w:val="24"/>
        </w:rPr>
        <w:t>д</w:t>
      </w:r>
      <w:r>
        <w:rPr>
          <w:b/>
          <w:color w:val="0E1115"/>
          <w:sz w:val="23"/>
        </w:rPr>
        <w:t>о</w:t>
      </w:r>
      <w:r>
        <w:rPr>
          <w:b/>
          <w:color w:val="0E1115"/>
          <w:sz w:val="24"/>
        </w:rPr>
        <w:t>в</w:t>
      </w:r>
      <w:r>
        <w:rPr>
          <w:rFonts w:ascii="Tahoma" w:hAnsi="Tahoma"/>
          <w:color w:val="0E1115"/>
          <w:sz w:val="24"/>
        </w:rPr>
        <w:t>.</w:t>
      </w:r>
    </w:p>
    <w:p>
      <w:pPr>
        <w:spacing w:line="345" w:lineRule="auto" w:before="243"/>
        <w:ind w:left="305" w:right="331" w:firstLine="0"/>
        <w:jc w:val="left"/>
        <w:rPr>
          <w:rFonts w:ascii="Tahoma" w:hAnsi="Tahoma"/>
          <w:sz w:val="24"/>
        </w:rPr>
      </w:pPr>
      <w:r>
        <w:rPr>
          <w:b/>
          <w:color w:val="0E1115"/>
          <w:spacing w:val="-2"/>
          <w:sz w:val="23"/>
        </w:rPr>
        <w:t>Ро</w:t>
      </w:r>
      <w:r>
        <w:rPr>
          <w:b/>
          <w:color w:val="0E1115"/>
          <w:spacing w:val="-2"/>
          <w:sz w:val="24"/>
        </w:rPr>
        <w:t>ль</w:t>
      </w:r>
      <w:r>
        <w:rPr>
          <w:b/>
          <w:color w:val="0E1115"/>
          <w:spacing w:val="-9"/>
          <w:sz w:val="24"/>
        </w:rPr>
        <w:t> </w:t>
      </w:r>
      <w:r>
        <w:rPr>
          <w:b/>
          <w:color w:val="0E1115"/>
          <w:spacing w:val="-2"/>
          <w:sz w:val="24"/>
        </w:rPr>
        <w:t>г</w:t>
      </w:r>
      <w:r>
        <w:rPr>
          <w:b/>
          <w:color w:val="0E1115"/>
          <w:spacing w:val="-2"/>
          <w:sz w:val="23"/>
        </w:rPr>
        <w:t>осу</w:t>
      </w:r>
      <w:r>
        <w:rPr>
          <w:b/>
          <w:color w:val="0E1115"/>
          <w:spacing w:val="-2"/>
          <w:sz w:val="24"/>
        </w:rPr>
        <w:t>д</w:t>
      </w:r>
      <w:r>
        <w:rPr>
          <w:b/>
          <w:color w:val="0E1115"/>
          <w:spacing w:val="-2"/>
          <w:sz w:val="23"/>
        </w:rPr>
        <w:t>арс</w:t>
      </w:r>
      <w:r>
        <w:rPr>
          <w:b/>
          <w:color w:val="0E1115"/>
          <w:spacing w:val="-2"/>
          <w:sz w:val="24"/>
        </w:rPr>
        <w:t>тв</w:t>
      </w:r>
      <w:r>
        <w:rPr>
          <w:b/>
          <w:color w:val="0E1115"/>
          <w:spacing w:val="-2"/>
          <w:sz w:val="23"/>
        </w:rPr>
        <w:t>а</w:t>
      </w:r>
      <w:r>
        <w:rPr>
          <w:b/>
          <w:color w:val="0E1115"/>
          <w:spacing w:val="-6"/>
          <w:sz w:val="23"/>
        </w:rPr>
        <w:t> </w:t>
      </w:r>
      <w:r>
        <w:rPr>
          <w:b/>
          <w:color w:val="0E1115"/>
          <w:spacing w:val="-2"/>
          <w:sz w:val="24"/>
        </w:rPr>
        <w:t>и</w:t>
      </w:r>
      <w:r>
        <w:rPr>
          <w:b/>
          <w:color w:val="0E1115"/>
          <w:spacing w:val="-9"/>
          <w:sz w:val="24"/>
        </w:rPr>
        <w:t> </w:t>
      </w:r>
      <w:r>
        <w:rPr>
          <w:b/>
          <w:color w:val="0E1115"/>
          <w:spacing w:val="-2"/>
          <w:sz w:val="24"/>
        </w:rPr>
        <w:t>д</w:t>
      </w:r>
      <w:r>
        <w:rPr>
          <w:b/>
          <w:color w:val="0E1115"/>
          <w:spacing w:val="-2"/>
          <w:sz w:val="23"/>
        </w:rPr>
        <w:t>е</w:t>
      </w:r>
      <w:r>
        <w:rPr>
          <w:b/>
          <w:color w:val="0E1115"/>
          <w:spacing w:val="-2"/>
          <w:sz w:val="24"/>
        </w:rPr>
        <w:t>н</w:t>
      </w:r>
      <w:r>
        <w:rPr>
          <w:b/>
          <w:color w:val="0E1115"/>
          <w:spacing w:val="-2"/>
          <w:sz w:val="23"/>
        </w:rPr>
        <w:t>е</w:t>
      </w:r>
      <w:r>
        <w:rPr>
          <w:b/>
          <w:color w:val="0E1115"/>
          <w:spacing w:val="-2"/>
          <w:sz w:val="24"/>
        </w:rPr>
        <w:t>г</w:t>
      </w:r>
      <w:r>
        <w:rPr>
          <w:rFonts w:ascii="Tahoma" w:hAnsi="Tahoma"/>
          <w:b/>
          <w:color w:val="0E1115"/>
          <w:spacing w:val="-2"/>
          <w:sz w:val="24"/>
        </w:rPr>
        <w:t>:</w:t>
      </w:r>
      <w:r>
        <w:rPr>
          <w:rFonts w:ascii="Tahoma" w:hAnsi="Tahoma"/>
          <w:b/>
          <w:color w:val="0E1115"/>
          <w:spacing w:val="-5"/>
          <w:sz w:val="24"/>
        </w:rPr>
        <w:t> </w:t>
      </w:r>
      <w:r>
        <w:rPr>
          <w:b/>
          <w:color w:val="0E1115"/>
          <w:spacing w:val="-2"/>
          <w:sz w:val="23"/>
        </w:rPr>
        <w:t>Арх</w:t>
      </w:r>
      <w:r>
        <w:rPr>
          <w:b/>
          <w:color w:val="0E1115"/>
          <w:spacing w:val="-2"/>
          <w:sz w:val="24"/>
        </w:rPr>
        <w:t>ивны</w:t>
      </w:r>
      <w:r>
        <w:rPr>
          <w:b/>
          <w:color w:val="0E1115"/>
          <w:spacing w:val="-2"/>
          <w:sz w:val="23"/>
        </w:rPr>
        <w:t>й</w:t>
      </w:r>
      <w:r>
        <w:rPr>
          <w:b/>
          <w:color w:val="0E1115"/>
          <w:spacing w:val="-6"/>
          <w:sz w:val="23"/>
        </w:rPr>
        <w:t> </w:t>
      </w:r>
      <w:r>
        <w:rPr>
          <w:b/>
          <w:color w:val="0E1115"/>
          <w:spacing w:val="-2"/>
          <w:sz w:val="23"/>
        </w:rPr>
        <w:t>ар</w:t>
      </w:r>
      <w:r>
        <w:rPr>
          <w:b/>
          <w:color w:val="0E1115"/>
          <w:spacing w:val="-2"/>
          <w:sz w:val="24"/>
        </w:rPr>
        <w:t>т</w:t>
      </w:r>
      <w:r>
        <w:rPr>
          <w:b/>
          <w:color w:val="0E1115"/>
          <w:spacing w:val="-2"/>
          <w:sz w:val="23"/>
        </w:rPr>
        <w:t>е</w:t>
      </w:r>
      <w:r>
        <w:rPr>
          <w:b/>
          <w:color w:val="0E1115"/>
          <w:spacing w:val="-2"/>
          <w:sz w:val="24"/>
        </w:rPr>
        <w:t>ф</w:t>
      </w:r>
      <w:r>
        <w:rPr>
          <w:b/>
          <w:color w:val="0E1115"/>
          <w:spacing w:val="-2"/>
          <w:sz w:val="23"/>
        </w:rPr>
        <w:t>а</w:t>
      </w:r>
      <w:r>
        <w:rPr>
          <w:b/>
          <w:color w:val="0E1115"/>
          <w:spacing w:val="-2"/>
          <w:sz w:val="24"/>
        </w:rPr>
        <w:t>кт</w:t>
      </w:r>
      <w:r>
        <w:rPr>
          <w:rFonts w:ascii="Tahoma" w:hAnsi="Tahoma"/>
          <w:color w:val="0E1115"/>
          <w:spacing w:val="-2"/>
          <w:sz w:val="24"/>
        </w:rPr>
        <w:t>,</w:t>
      </w:r>
      <w:r>
        <w:rPr>
          <w:rFonts w:ascii="Tahoma" w:hAnsi="Tahoma"/>
          <w:color w:val="0E1115"/>
          <w:spacing w:val="-10"/>
          <w:sz w:val="24"/>
        </w:rPr>
        <w:t> </w:t>
      </w:r>
      <w:r>
        <w:rPr>
          <w:color w:val="0E1115"/>
          <w:spacing w:val="-2"/>
          <w:sz w:val="24"/>
        </w:rPr>
        <w:t>напоминающий о пройденном </w:t>
      </w:r>
      <w:r>
        <w:rPr>
          <w:color w:val="0E1115"/>
          <w:sz w:val="24"/>
        </w:rPr>
        <w:t>этапе эволюции</w:t>
      </w:r>
      <w:r>
        <w:rPr>
          <w:rFonts w:ascii="Tahoma" w:hAnsi="Tahoma"/>
          <w:color w:val="0E1115"/>
          <w:sz w:val="24"/>
        </w:rPr>
        <w:t>.</w:t>
      </w:r>
    </w:p>
    <w:p>
      <w:pPr>
        <w:pStyle w:val="BodyText"/>
        <w:rPr>
          <w:rFonts w:ascii="Tahoma"/>
        </w:rPr>
      </w:pPr>
    </w:p>
    <w:p>
      <w:pPr>
        <w:pStyle w:val="BodyText"/>
        <w:rPr>
          <w:rFonts w:ascii="Tahoma"/>
        </w:rPr>
      </w:pPr>
    </w:p>
    <w:p>
      <w:pPr>
        <w:pStyle w:val="BodyText"/>
        <w:spacing w:before="79"/>
        <w:rPr>
          <w:rFonts w:ascii="Tahoma"/>
        </w:rPr>
      </w:pPr>
    </w:p>
    <w:p>
      <w:pPr>
        <w:spacing w:before="0"/>
        <w:ind w:left="305" w:right="0" w:firstLine="0"/>
        <w:jc w:val="left"/>
        <w:rPr>
          <w:rFonts w:ascii="Tahoma" w:hAnsi="Tahoma"/>
          <w:b/>
          <w:sz w:val="30"/>
        </w:rPr>
      </w:pPr>
      <w:r>
        <w:rPr>
          <w:b/>
          <w:color w:val="0E1115"/>
          <w:spacing w:val="-6"/>
          <w:sz w:val="29"/>
        </w:rPr>
        <w:t>К</w:t>
      </w:r>
      <w:r>
        <w:rPr>
          <w:b/>
          <w:color w:val="0E1115"/>
          <w:spacing w:val="-6"/>
          <w:sz w:val="30"/>
        </w:rPr>
        <w:t>люч</w:t>
      </w:r>
      <w:r>
        <w:rPr>
          <w:b/>
          <w:color w:val="0E1115"/>
          <w:spacing w:val="-6"/>
          <w:sz w:val="29"/>
        </w:rPr>
        <w:t>е</w:t>
      </w:r>
      <w:r>
        <w:rPr>
          <w:b/>
          <w:color w:val="0E1115"/>
          <w:spacing w:val="-6"/>
          <w:sz w:val="30"/>
        </w:rPr>
        <w:t>вы</w:t>
      </w:r>
      <w:r>
        <w:rPr>
          <w:b/>
          <w:color w:val="0E1115"/>
          <w:spacing w:val="-6"/>
          <w:sz w:val="29"/>
        </w:rPr>
        <w:t>е</w:t>
      </w:r>
      <w:r>
        <w:rPr>
          <w:b/>
          <w:color w:val="0E1115"/>
          <w:spacing w:val="-8"/>
          <w:sz w:val="29"/>
        </w:rPr>
        <w:t> </w:t>
      </w:r>
      <w:r>
        <w:rPr>
          <w:b/>
          <w:color w:val="0E1115"/>
          <w:spacing w:val="-6"/>
          <w:sz w:val="30"/>
        </w:rPr>
        <w:t>д</w:t>
      </w:r>
      <w:r>
        <w:rPr>
          <w:b/>
          <w:color w:val="0E1115"/>
          <w:spacing w:val="-6"/>
          <w:sz w:val="29"/>
        </w:rPr>
        <w:t>ра</w:t>
      </w:r>
      <w:r>
        <w:rPr>
          <w:b/>
          <w:color w:val="0E1115"/>
          <w:spacing w:val="-6"/>
          <w:sz w:val="30"/>
        </w:rPr>
        <w:t>мы</w:t>
      </w:r>
      <w:r>
        <w:rPr>
          <w:b/>
          <w:color w:val="0E1115"/>
          <w:spacing w:val="-11"/>
          <w:sz w:val="30"/>
        </w:rPr>
        <w:t> </w:t>
      </w:r>
      <w:r>
        <w:rPr>
          <w:b/>
          <w:color w:val="0E1115"/>
          <w:spacing w:val="-6"/>
          <w:sz w:val="30"/>
        </w:rPr>
        <w:t>п</w:t>
      </w:r>
      <w:r>
        <w:rPr>
          <w:b/>
          <w:color w:val="0E1115"/>
          <w:spacing w:val="-6"/>
          <w:sz w:val="29"/>
        </w:rPr>
        <w:t>ерехо</w:t>
      </w:r>
      <w:r>
        <w:rPr>
          <w:b/>
          <w:color w:val="0E1115"/>
          <w:spacing w:val="-6"/>
          <w:sz w:val="30"/>
        </w:rPr>
        <w:t>д</w:t>
      </w:r>
      <w:r>
        <w:rPr>
          <w:b/>
          <w:color w:val="0E1115"/>
          <w:spacing w:val="-6"/>
          <w:sz w:val="29"/>
        </w:rPr>
        <w:t>а</w:t>
      </w:r>
      <w:r>
        <w:rPr>
          <w:rFonts w:ascii="Tahoma" w:hAnsi="Tahoma"/>
          <w:b/>
          <w:color w:val="0E1115"/>
          <w:spacing w:val="-6"/>
          <w:sz w:val="30"/>
        </w:rPr>
        <w:t>:</w:t>
      </w:r>
    </w:p>
    <w:p>
      <w:pPr>
        <w:pStyle w:val="ListParagraph"/>
        <w:numPr>
          <w:ilvl w:val="0"/>
          <w:numId w:val="159"/>
        </w:numPr>
        <w:tabs>
          <w:tab w:pos="575" w:val="left" w:leader="none"/>
        </w:tabs>
        <w:spacing w:line="345" w:lineRule="auto" w:before="357" w:after="0"/>
        <w:ind w:left="575" w:right="394" w:hanging="285"/>
        <w:jc w:val="left"/>
        <w:rPr>
          <w:sz w:val="24"/>
        </w:rPr>
      </w:pPr>
      <w:r>
        <w:rPr>
          <w:b/>
          <w:color w:val="0E1115"/>
          <w:sz w:val="24"/>
        </w:rPr>
        <w:t>Д</w:t>
      </w:r>
      <w:r>
        <w:rPr>
          <w:b/>
          <w:color w:val="0E1115"/>
          <w:sz w:val="23"/>
        </w:rPr>
        <w:t>ра</w:t>
      </w:r>
      <w:r>
        <w:rPr>
          <w:b/>
          <w:color w:val="0E1115"/>
          <w:sz w:val="24"/>
        </w:rPr>
        <w:t>м</w:t>
      </w:r>
      <w:r>
        <w:rPr>
          <w:b/>
          <w:color w:val="0E1115"/>
          <w:sz w:val="23"/>
        </w:rPr>
        <w:t>а </w:t>
      </w:r>
      <w:r>
        <w:rPr>
          <w:b/>
          <w:color w:val="0E1115"/>
          <w:sz w:val="24"/>
        </w:rPr>
        <w:t>л</w:t>
      </w:r>
      <w:r>
        <w:rPr>
          <w:b/>
          <w:color w:val="0E1115"/>
          <w:sz w:val="23"/>
        </w:rPr>
        <w:t>е</w:t>
      </w:r>
      <w:r>
        <w:rPr>
          <w:b/>
          <w:color w:val="0E1115"/>
          <w:sz w:val="24"/>
        </w:rPr>
        <w:t>г</w:t>
      </w:r>
      <w:r>
        <w:rPr>
          <w:b/>
          <w:color w:val="0E1115"/>
          <w:sz w:val="23"/>
        </w:rPr>
        <w:t>а</w:t>
      </w:r>
      <w:r>
        <w:rPr>
          <w:b/>
          <w:color w:val="0E1115"/>
          <w:sz w:val="24"/>
        </w:rPr>
        <w:t>льн</w:t>
      </w:r>
      <w:r>
        <w:rPr>
          <w:b/>
          <w:color w:val="0E1115"/>
          <w:sz w:val="23"/>
        </w:rPr>
        <w:t>ос</w:t>
      </w:r>
      <w:r>
        <w:rPr>
          <w:b/>
          <w:color w:val="0E1115"/>
          <w:sz w:val="24"/>
        </w:rPr>
        <w:t>ти</w:t>
      </w:r>
      <w:r>
        <w:rPr>
          <w:rFonts w:ascii="Tahoma" w:hAnsi="Tahoma"/>
          <w:b/>
          <w:color w:val="0E1115"/>
          <w:sz w:val="24"/>
        </w:rPr>
        <w:t>: </w:t>
      </w:r>
      <w:r>
        <w:rPr>
          <w:color w:val="0E1115"/>
          <w:sz w:val="24"/>
        </w:rPr>
        <w:t>Сеть будет действовать в правовом поле старого мира</w:t>
      </w:r>
      <w:r>
        <w:rPr>
          <w:rFonts w:ascii="Tahoma" w:hAnsi="Tahoma"/>
          <w:color w:val="0E1115"/>
          <w:sz w:val="24"/>
        </w:rPr>
        <w:t>, </w:t>
      </w:r>
      <w:r>
        <w:rPr>
          <w:color w:val="0E1115"/>
          <w:sz w:val="24"/>
        </w:rPr>
        <w:t>используя</w:t>
      </w:r>
      <w:r>
        <w:rPr>
          <w:color w:val="0E1115"/>
          <w:spacing w:val="20"/>
          <w:sz w:val="24"/>
        </w:rPr>
        <w:t> </w:t>
      </w:r>
      <w:r>
        <w:rPr>
          <w:color w:val="0E1115"/>
          <w:sz w:val="24"/>
        </w:rPr>
        <w:t>его</w:t>
      </w:r>
      <w:r>
        <w:rPr>
          <w:color w:val="0E1115"/>
          <w:spacing w:val="20"/>
          <w:sz w:val="24"/>
        </w:rPr>
        <w:t> </w:t>
      </w:r>
      <w:r>
        <w:rPr>
          <w:color w:val="0E1115"/>
          <w:sz w:val="24"/>
        </w:rPr>
        <w:t>же</w:t>
      </w:r>
      <w:r>
        <w:rPr>
          <w:color w:val="0E1115"/>
          <w:spacing w:val="20"/>
          <w:sz w:val="24"/>
        </w:rPr>
        <w:t> </w:t>
      </w:r>
      <w:r>
        <w:rPr>
          <w:color w:val="0E1115"/>
          <w:sz w:val="24"/>
        </w:rPr>
        <w:t>инструменты</w:t>
      </w:r>
      <w:r>
        <w:rPr>
          <w:color w:val="0E1115"/>
          <w:spacing w:val="20"/>
          <w:sz w:val="24"/>
        </w:rPr>
        <w:t> </w:t>
      </w:r>
      <w:r>
        <w:rPr>
          <w:rFonts w:ascii="Tahoma" w:hAnsi="Tahoma"/>
          <w:color w:val="0E1115"/>
          <w:sz w:val="24"/>
        </w:rPr>
        <w:t>(</w:t>
      </w:r>
      <w:r>
        <w:rPr>
          <w:color w:val="0E1115"/>
          <w:sz w:val="24"/>
        </w:rPr>
        <w:t>например</w:t>
      </w:r>
      <w:r>
        <w:rPr>
          <w:rFonts w:ascii="Tahoma" w:hAnsi="Tahoma"/>
          <w:color w:val="0E1115"/>
          <w:sz w:val="24"/>
        </w:rPr>
        <w:t>, </w:t>
      </w:r>
      <w:r>
        <w:rPr>
          <w:color w:val="0E1115"/>
          <w:sz w:val="24"/>
        </w:rPr>
        <w:t>регистрируя</w:t>
      </w:r>
      <w:r>
        <w:rPr>
          <w:color w:val="0E1115"/>
          <w:spacing w:val="20"/>
          <w:sz w:val="24"/>
        </w:rPr>
        <w:t> </w:t>
      </w:r>
      <w:r>
        <w:rPr>
          <w:color w:val="0E1115"/>
          <w:sz w:val="24"/>
        </w:rPr>
        <w:t>гильдии</w:t>
      </w:r>
      <w:r>
        <w:rPr>
          <w:color w:val="0E1115"/>
          <w:spacing w:val="20"/>
          <w:sz w:val="24"/>
        </w:rPr>
        <w:t> </w:t>
      </w:r>
      <w:r>
        <w:rPr>
          <w:color w:val="0E1115"/>
          <w:sz w:val="24"/>
        </w:rPr>
        <w:t>как</w:t>
      </w:r>
      <w:r>
        <w:rPr>
          <w:color w:val="0E1115"/>
          <w:spacing w:val="20"/>
          <w:sz w:val="24"/>
        </w:rPr>
        <w:t> </w:t>
      </w:r>
      <w:r>
        <w:rPr>
          <w:color w:val="0E1115"/>
          <w:sz w:val="24"/>
        </w:rPr>
        <w:t>НКО</w:t>
      </w:r>
      <w:r>
        <w:rPr>
          <w:rFonts w:ascii="Tahoma" w:hAnsi="Tahoma"/>
          <w:color w:val="0E1115"/>
          <w:sz w:val="24"/>
        </w:rPr>
        <w:t>) </w:t>
      </w:r>
      <w:r>
        <w:rPr>
          <w:color w:val="0E1115"/>
          <w:sz w:val="24"/>
        </w:rPr>
        <w:t>для</w:t>
      </w:r>
    </w:p>
    <w:p>
      <w:pPr>
        <w:pStyle w:val="ListParagraph"/>
        <w:spacing w:after="0" w:line="345" w:lineRule="auto"/>
        <w:jc w:val="left"/>
        <w:rPr>
          <w:sz w:val="24"/>
        </w:rPr>
        <w:sectPr>
          <w:pgSz w:w="11900" w:h="16840"/>
          <w:pgMar w:top="0" w:bottom="0" w:left="850" w:right="1133"/>
        </w:sectPr>
      </w:pPr>
    </w:p>
    <w:p>
      <w:pPr>
        <w:pStyle w:val="BodyText"/>
        <w:spacing w:before="42"/>
        <w:ind w:left="575"/>
        <w:rPr>
          <w:rFonts w:ascii="Tahoma" w:hAnsi="Tahoma"/>
        </w:rPr>
      </w:pPr>
      <w:r>
        <w:rPr>
          <w:color w:val="0E1115"/>
          <w:spacing w:val="-2"/>
          <w:w w:val="105"/>
        </w:rPr>
        <w:t>подрыва</w:t>
      </w:r>
      <w:r>
        <w:rPr>
          <w:color w:val="0E1115"/>
          <w:spacing w:val="-12"/>
          <w:w w:val="105"/>
        </w:rPr>
        <w:t> </w:t>
      </w:r>
      <w:r>
        <w:rPr>
          <w:color w:val="0E1115"/>
          <w:spacing w:val="-2"/>
          <w:w w:val="105"/>
        </w:rPr>
        <w:t>его</w:t>
      </w:r>
      <w:r>
        <w:rPr>
          <w:color w:val="0E1115"/>
          <w:spacing w:val="-12"/>
          <w:w w:val="105"/>
        </w:rPr>
        <w:t> </w:t>
      </w:r>
      <w:r>
        <w:rPr>
          <w:color w:val="0E1115"/>
          <w:spacing w:val="-2"/>
          <w:w w:val="105"/>
        </w:rPr>
        <w:t>основ</w:t>
      </w:r>
      <w:r>
        <w:rPr>
          <w:rFonts w:ascii="Tahoma" w:hAnsi="Tahoma"/>
          <w:color w:val="0E1115"/>
          <w:spacing w:val="-2"/>
          <w:w w:val="105"/>
        </w:rPr>
        <w:t>.</w:t>
      </w:r>
    </w:p>
    <w:p>
      <w:pPr>
        <w:pStyle w:val="ListParagraph"/>
        <w:numPr>
          <w:ilvl w:val="0"/>
          <w:numId w:val="159"/>
        </w:numPr>
        <w:tabs>
          <w:tab w:pos="575" w:val="left" w:leader="none"/>
        </w:tabs>
        <w:spacing w:line="345" w:lineRule="auto" w:before="219" w:after="0"/>
        <w:ind w:left="575" w:right="269" w:hanging="285"/>
        <w:jc w:val="left"/>
        <w:rPr>
          <w:rFonts w:ascii="Tahoma" w:hAnsi="Tahoma"/>
          <w:sz w:val="24"/>
        </w:rPr>
      </w:pPr>
      <w:r>
        <w:rPr>
          <w:b/>
          <w:color w:val="0E1115"/>
          <w:sz w:val="24"/>
        </w:rPr>
        <w:t>Д</w:t>
      </w:r>
      <w:r>
        <w:rPr>
          <w:b/>
          <w:color w:val="0E1115"/>
          <w:sz w:val="23"/>
        </w:rPr>
        <w:t>ра</w:t>
      </w:r>
      <w:r>
        <w:rPr>
          <w:b/>
          <w:color w:val="0E1115"/>
          <w:sz w:val="24"/>
        </w:rPr>
        <w:t>м</w:t>
      </w:r>
      <w:r>
        <w:rPr>
          <w:b/>
          <w:color w:val="0E1115"/>
          <w:sz w:val="23"/>
        </w:rPr>
        <w:t>а </w:t>
      </w:r>
      <w:r>
        <w:rPr>
          <w:b/>
          <w:color w:val="0E1115"/>
          <w:sz w:val="24"/>
        </w:rPr>
        <w:t>л</w:t>
      </w:r>
      <w:r>
        <w:rPr>
          <w:b/>
          <w:color w:val="0E1115"/>
          <w:sz w:val="23"/>
        </w:rPr>
        <w:t>о</w:t>
      </w:r>
      <w:r>
        <w:rPr>
          <w:b/>
          <w:color w:val="0E1115"/>
          <w:sz w:val="24"/>
        </w:rPr>
        <w:t>яльн</w:t>
      </w:r>
      <w:r>
        <w:rPr>
          <w:b/>
          <w:color w:val="0E1115"/>
          <w:sz w:val="23"/>
        </w:rPr>
        <w:t>ос</w:t>
      </w:r>
      <w:r>
        <w:rPr>
          <w:b/>
          <w:color w:val="0E1115"/>
          <w:sz w:val="24"/>
        </w:rPr>
        <w:t>ти</w:t>
      </w:r>
      <w:r>
        <w:rPr>
          <w:rFonts w:ascii="Tahoma" w:hAnsi="Tahoma"/>
          <w:b/>
          <w:color w:val="0E1115"/>
          <w:sz w:val="24"/>
        </w:rPr>
        <w:t>: </w:t>
      </w:r>
      <w:r>
        <w:rPr>
          <w:color w:val="0E1115"/>
          <w:sz w:val="24"/>
        </w:rPr>
        <w:t>Силовики </w:t>
      </w:r>
      <w:r>
        <w:rPr>
          <w:rFonts w:ascii="Tahoma" w:hAnsi="Tahoma"/>
          <w:color w:val="0E1115"/>
          <w:sz w:val="24"/>
        </w:rPr>
        <w:t>(</w:t>
      </w:r>
      <w:r>
        <w:rPr>
          <w:color w:val="0E1115"/>
          <w:sz w:val="24"/>
        </w:rPr>
        <w:t>полиция</w:t>
      </w:r>
      <w:r>
        <w:rPr>
          <w:rFonts w:ascii="Tahoma" w:hAnsi="Tahoma"/>
          <w:color w:val="0E1115"/>
          <w:sz w:val="24"/>
        </w:rPr>
        <w:t>, </w:t>
      </w:r>
      <w:r>
        <w:rPr>
          <w:color w:val="0E1115"/>
          <w:sz w:val="24"/>
        </w:rPr>
        <w:t>армия</w:t>
      </w:r>
      <w:r>
        <w:rPr>
          <w:rFonts w:ascii="Tahoma" w:hAnsi="Tahoma"/>
          <w:color w:val="0E1115"/>
          <w:sz w:val="24"/>
        </w:rPr>
        <w:t>) </w:t>
      </w:r>
      <w:r>
        <w:rPr>
          <w:color w:val="0E1115"/>
          <w:sz w:val="24"/>
        </w:rPr>
        <w:t>столкнутся с выбором</w:t>
      </w:r>
      <w:r>
        <w:rPr>
          <w:rFonts w:ascii="Tahoma" w:hAnsi="Tahoma"/>
          <w:color w:val="0E1115"/>
          <w:sz w:val="24"/>
        </w:rPr>
        <w:t>: </w:t>
      </w:r>
      <w:r>
        <w:rPr>
          <w:color w:val="0E1115"/>
          <w:sz w:val="24"/>
        </w:rPr>
        <w:t>защищать агонизирующее государство или перейти на сторону сообществ</w:t>
      </w:r>
      <w:r>
        <w:rPr>
          <w:rFonts w:ascii="Tahoma" w:hAnsi="Tahoma"/>
          <w:color w:val="0E1115"/>
          <w:sz w:val="24"/>
        </w:rPr>
        <w:t>, </w:t>
      </w:r>
      <w:r>
        <w:rPr>
          <w:color w:val="0E1115"/>
          <w:sz w:val="24"/>
        </w:rPr>
        <w:t>где живут их семьи</w:t>
      </w:r>
      <w:r>
        <w:rPr>
          <w:rFonts w:ascii="Tahoma" w:hAnsi="Tahoma"/>
          <w:color w:val="0E1115"/>
          <w:sz w:val="24"/>
        </w:rPr>
        <w:t>.</w:t>
      </w:r>
    </w:p>
    <w:p>
      <w:pPr>
        <w:pStyle w:val="ListParagraph"/>
        <w:numPr>
          <w:ilvl w:val="0"/>
          <w:numId w:val="159"/>
        </w:numPr>
        <w:tabs>
          <w:tab w:pos="574" w:val="left" w:leader="none"/>
        </w:tabs>
        <w:spacing w:line="240" w:lineRule="auto" w:before="95" w:after="0"/>
        <w:ind w:left="574" w:right="0" w:hanging="284"/>
        <w:jc w:val="left"/>
        <w:rPr>
          <w:sz w:val="24"/>
        </w:rPr>
      </w:pPr>
      <w:r>
        <w:rPr>
          <w:b/>
          <w:color w:val="0E1115"/>
          <w:sz w:val="24"/>
        </w:rPr>
        <w:t>Д</w:t>
      </w:r>
      <w:r>
        <w:rPr>
          <w:b/>
          <w:color w:val="0E1115"/>
          <w:sz w:val="23"/>
        </w:rPr>
        <w:t>ра</w:t>
      </w:r>
      <w:r>
        <w:rPr>
          <w:b/>
          <w:color w:val="0E1115"/>
          <w:sz w:val="24"/>
        </w:rPr>
        <w:t>м</w:t>
      </w:r>
      <w:r>
        <w:rPr>
          <w:b/>
          <w:color w:val="0E1115"/>
          <w:sz w:val="23"/>
        </w:rPr>
        <w:t>а</w:t>
      </w:r>
      <w:r>
        <w:rPr>
          <w:b/>
          <w:color w:val="0E1115"/>
          <w:spacing w:val="-4"/>
          <w:sz w:val="23"/>
        </w:rPr>
        <w:t> </w:t>
      </w:r>
      <w:r>
        <w:rPr>
          <w:b/>
          <w:color w:val="0E1115"/>
          <w:sz w:val="23"/>
        </w:rPr>
        <w:t>су</w:t>
      </w:r>
      <w:r>
        <w:rPr>
          <w:b/>
          <w:color w:val="0E1115"/>
          <w:sz w:val="24"/>
        </w:rPr>
        <w:t>в</w:t>
      </w:r>
      <w:r>
        <w:rPr>
          <w:b/>
          <w:color w:val="0E1115"/>
          <w:sz w:val="23"/>
        </w:rPr>
        <w:t>ере</w:t>
      </w:r>
      <w:r>
        <w:rPr>
          <w:b/>
          <w:color w:val="0E1115"/>
          <w:sz w:val="24"/>
        </w:rPr>
        <w:t>нит</w:t>
      </w:r>
      <w:r>
        <w:rPr>
          <w:b/>
          <w:color w:val="0E1115"/>
          <w:sz w:val="23"/>
        </w:rPr>
        <w:t>е</w:t>
      </w:r>
      <w:r>
        <w:rPr>
          <w:b/>
          <w:color w:val="0E1115"/>
          <w:sz w:val="24"/>
        </w:rPr>
        <w:t>т</w:t>
      </w:r>
      <w:r>
        <w:rPr>
          <w:b/>
          <w:color w:val="0E1115"/>
          <w:sz w:val="23"/>
        </w:rPr>
        <w:t>а</w:t>
      </w:r>
      <w:r>
        <w:rPr>
          <w:rFonts w:ascii="Tahoma" w:hAnsi="Tahoma"/>
          <w:b/>
          <w:color w:val="0E1115"/>
          <w:sz w:val="24"/>
        </w:rPr>
        <w:t>:</w:t>
      </w:r>
      <w:r>
        <w:rPr>
          <w:rFonts w:ascii="Tahoma" w:hAnsi="Tahoma"/>
          <w:b/>
          <w:color w:val="0E1115"/>
          <w:spacing w:val="-2"/>
          <w:sz w:val="24"/>
        </w:rPr>
        <w:t> </w:t>
      </w:r>
      <w:r>
        <w:rPr>
          <w:color w:val="0E1115"/>
          <w:sz w:val="24"/>
        </w:rPr>
        <w:t>Отдельные</w:t>
      </w:r>
      <w:r>
        <w:rPr>
          <w:color w:val="0E1115"/>
          <w:spacing w:val="1"/>
          <w:sz w:val="24"/>
        </w:rPr>
        <w:t> </w:t>
      </w:r>
      <w:r>
        <w:rPr>
          <w:color w:val="0E1115"/>
          <w:sz w:val="24"/>
        </w:rPr>
        <w:t>страны могут</w:t>
      </w:r>
      <w:r>
        <w:rPr>
          <w:color w:val="0E1115"/>
          <w:spacing w:val="1"/>
          <w:sz w:val="24"/>
        </w:rPr>
        <w:t> </w:t>
      </w:r>
      <w:r>
        <w:rPr>
          <w:color w:val="0E1115"/>
          <w:sz w:val="24"/>
        </w:rPr>
        <w:t>попытаться</w:t>
      </w:r>
      <w:r>
        <w:rPr>
          <w:color w:val="0E1115"/>
          <w:spacing w:val="1"/>
          <w:sz w:val="24"/>
        </w:rPr>
        <w:t> </w:t>
      </w:r>
      <w:r>
        <w:rPr>
          <w:color w:val="0E1115"/>
          <w:spacing w:val="-2"/>
          <w:sz w:val="24"/>
        </w:rPr>
        <w:t>стать</w:t>
      </w:r>
    </w:p>
    <w:p>
      <w:pPr>
        <w:pStyle w:val="BodyText"/>
        <w:spacing w:line="345" w:lineRule="auto" w:before="129"/>
        <w:ind w:left="575"/>
        <w:rPr>
          <w:rFonts w:ascii="Tahoma" w:hAnsi="Tahoma"/>
        </w:rPr>
      </w:pPr>
      <w:r>
        <w:rPr>
          <w:rFonts w:ascii="Tahoma" w:hAnsi="Tahoma"/>
          <w:color w:val="0E1115"/>
          <w:spacing w:val="-2"/>
          <w:w w:val="105"/>
        </w:rPr>
        <w:t>«</w:t>
      </w:r>
      <w:r>
        <w:rPr>
          <w:color w:val="0E1115"/>
          <w:spacing w:val="-2"/>
          <w:w w:val="105"/>
        </w:rPr>
        <w:t>заповедниками</w:t>
      </w:r>
      <w:r>
        <w:rPr>
          <w:rFonts w:ascii="Tahoma" w:hAnsi="Tahoma"/>
          <w:color w:val="0E1115"/>
          <w:spacing w:val="-2"/>
          <w:w w:val="105"/>
        </w:rPr>
        <w:t>»</w:t>
      </w:r>
      <w:r>
        <w:rPr>
          <w:rFonts w:ascii="Tahoma" w:hAnsi="Tahoma"/>
          <w:color w:val="0E1115"/>
          <w:spacing w:val="-16"/>
          <w:w w:val="105"/>
        </w:rPr>
        <w:t> </w:t>
      </w:r>
      <w:r>
        <w:rPr>
          <w:color w:val="0E1115"/>
          <w:spacing w:val="-2"/>
          <w:w w:val="105"/>
        </w:rPr>
        <w:t>старой</w:t>
      </w:r>
      <w:r>
        <w:rPr>
          <w:color w:val="0E1115"/>
          <w:spacing w:val="-7"/>
          <w:w w:val="105"/>
        </w:rPr>
        <w:t> </w:t>
      </w:r>
      <w:r>
        <w:rPr>
          <w:color w:val="0E1115"/>
          <w:spacing w:val="-2"/>
          <w:w w:val="105"/>
        </w:rPr>
        <w:t>экономики</w:t>
      </w:r>
      <w:r>
        <w:rPr>
          <w:rFonts w:ascii="Tahoma" w:hAnsi="Tahoma"/>
          <w:color w:val="0E1115"/>
          <w:spacing w:val="-2"/>
          <w:w w:val="105"/>
        </w:rPr>
        <w:t>,</w:t>
      </w:r>
      <w:r>
        <w:rPr>
          <w:rFonts w:ascii="Tahoma" w:hAnsi="Tahoma"/>
          <w:color w:val="0E1115"/>
          <w:spacing w:val="-16"/>
          <w:w w:val="105"/>
        </w:rPr>
        <w:t> </w:t>
      </w:r>
      <w:r>
        <w:rPr>
          <w:color w:val="0E1115"/>
          <w:spacing w:val="-2"/>
          <w:w w:val="105"/>
        </w:rPr>
        <w:t>но</w:t>
      </w:r>
      <w:r>
        <w:rPr>
          <w:color w:val="0E1115"/>
          <w:spacing w:val="-7"/>
          <w:w w:val="105"/>
        </w:rPr>
        <w:t> </w:t>
      </w:r>
      <w:r>
        <w:rPr>
          <w:color w:val="0E1115"/>
          <w:spacing w:val="-2"/>
          <w:w w:val="105"/>
        </w:rPr>
        <w:t>столкнутся</w:t>
      </w:r>
      <w:r>
        <w:rPr>
          <w:color w:val="0E1115"/>
          <w:spacing w:val="-7"/>
          <w:w w:val="105"/>
        </w:rPr>
        <w:t> </w:t>
      </w:r>
      <w:r>
        <w:rPr>
          <w:color w:val="0E1115"/>
          <w:spacing w:val="-2"/>
          <w:w w:val="105"/>
        </w:rPr>
        <w:t>с</w:t>
      </w:r>
      <w:r>
        <w:rPr>
          <w:color w:val="0E1115"/>
          <w:spacing w:val="-7"/>
          <w:w w:val="105"/>
        </w:rPr>
        <w:t> </w:t>
      </w:r>
      <w:r>
        <w:rPr>
          <w:color w:val="0E1115"/>
          <w:spacing w:val="-2"/>
          <w:w w:val="105"/>
        </w:rPr>
        <w:t>тотальной</w:t>
      </w:r>
      <w:r>
        <w:rPr>
          <w:color w:val="0E1115"/>
          <w:spacing w:val="-7"/>
          <w:w w:val="105"/>
        </w:rPr>
        <w:t> </w:t>
      </w:r>
      <w:r>
        <w:rPr>
          <w:rFonts w:ascii="Tahoma" w:hAnsi="Tahoma"/>
          <w:color w:val="0E1115"/>
          <w:spacing w:val="-2"/>
          <w:w w:val="105"/>
        </w:rPr>
        <w:t>«</w:t>
      </w:r>
      <w:r>
        <w:rPr>
          <w:color w:val="0E1115"/>
          <w:spacing w:val="-2"/>
          <w:w w:val="105"/>
        </w:rPr>
        <w:t>утечкой </w:t>
      </w:r>
      <w:r>
        <w:rPr>
          <w:color w:val="0E1115"/>
          <w:w w:val="105"/>
        </w:rPr>
        <w:t>мозгов</w:t>
      </w:r>
      <w:r>
        <w:rPr>
          <w:rFonts w:ascii="Tahoma" w:hAnsi="Tahoma"/>
          <w:color w:val="0E1115"/>
          <w:w w:val="105"/>
        </w:rPr>
        <w:t>» </w:t>
      </w:r>
      <w:r>
        <w:rPr>
          <w:color w:val="0E1115"/>
          <w:w w:val="105"/>
        </w:rPr>
        <w:t>и ресурсов в глобальную сеть</w:t>
      </w:r>
      <w:r>
        <w:rPr>
          <w:rFonts w:ascii="Tahoma" w:hAnsi="Tahoma"/>
          <w:color w:val="0E1115"/>
          <w:w w:val="105"/>
        </w:rPr>
        <w:t>.</w:t>
      </w:r>
    </w:p>
    <w:p>
      <w:pPr>
        <w:pStyle w:val="BodyText"/>
        <w:spacing w:before="163"/>
        <w:rPr>
          <w:rFonts w:ascii="Tahoma"/>
        </w:rPr>
      </w:pPr>
    </w:p>
    <w:p>
      <w:pPr>
        <w:spacing w:before="1"/>
        <w:ind w:left="305" w:right="0" w:firstLine="0"/>
        <w:jc w:val="left"/>
        <w:rPr>
          <w:rFonts w:ascii="Tahoma" w:hAnsi="Tahoma"/>
          <w:b/>
          <w:sz w:val="30"/>
        </w:rPr>
      </w:pPr>
      <w:r>
        <w:rPr>
          <w:b/>
          <w:color w:val="0E1115"/>
          <w:spacing w:val="-6"/>
          <w:sz w:val="30"/>
        </w:rPr>
        <w:t>Чт</w:t>
      </w:r>
      <w:r>
        <w:rPr>
          <w:b/>
          <w:color w:val="0E1115"/>
          <w:spacing w:val="-6"/>
          <w:sz w:val="29"/>
        </w:rPr>
        <w:t>о ус</w:t>
      </w:r>
      <w:r>
        <w:rPr>
          <w:b/>
          <w:color w:val="0E1115"/>
          <w:spacing w:val="-6"/>
          <w:sz w:val="30"/>
        </w:rPr>
        <w:t>к</w:t>
      </w:r>
      <w:r>
        <w:rPr>
          <w:b/>
          <w:color w:val="0E1115"/>
          <w:spacing w:val="-6"/>
          <w:sz w:val="29"/>
        </w:rPr>
        <w:t>ор</w:t>
      </w:r>
      <w:r>
        <w:rPr>
          <w:b/>
          <w:color w:val="0E1115"/>
          <w:spacing w:val="-6"/>
          <w:sz w:val="30"/>
        </w:rPr>
        <w:t>ит</w:t>
      </w:r>
      <w:r>
        <w:rPr>
          <w:b/>
          <w:color w:val="0E1115"/>
          <w:spacing w:val="-8"/>
          <w:sz w:val="30"/>
        </w:rPr>
        <w:t> </w:t>
      </w:r>
      <w:r>
        <w:rPr>
          <w:b/>
          <w:color w:val="0E1115"/>
          <w:spacing w:val="-6"/>
          <w:sz w:val="30"/>
        </w:rPr>
        <w:t>т</w:t>
      </w:r>
      <w:r>
        <w:rPr>
          <w:b/>
          <w:color w:val="0E1115"/>
          <w:spacing w:val="-6"/>
          <w:sz w:val="29"/>
        </w:rPr>
        <w:t>а</w:t>
      </w:r>
      <w:r>
        <w:rPr>
          <w:b/>
          <w:color w:val="0E1115"/>
          <w:spacing w:val="-6"/>
          <w:sz w:val="30"/>
        </w:rPr>
        <w:t>яни</w:t>
      </w:r>
      <w:r>
        <w:rPr>
          <w:b/>
          <w:color w:val="0E1115"/>
          <w:spacing w:val="-6"/>
          <w:sz w:val="29"/>
        </w:rPr>
        <w:t>е </w:t>
      </w:r>
      <w:r>
        <w:rPr>
          <w:rFonts w:ascii="Tahoma" w:hAnsi="Tahoma"/>
          <w:b/>
          <w:color w:val="0E1115"/>
          <w:spacing w:val="-6"/>
          <w:sz w:val="30"/>
        </w:rPr>
        <w:t>«</w:t>
      </w:r>
      <w:r>
        <w:rPr>
          <w:b/>
          <w:color w:val="0E1115"/>
          <w:spacing w:val="-6"/>
          <w:sz w:val="30"/>
        </w:rPr>
        <w:t>льдины</w:t>
      </w:r>
      <w:r>
        <w:rPr>
          <w:rFonts w:ascii="Tahoma" w:hAnsi="Tahoma"/>
          <w:b/>
          <w:color w:val="0E1115"/>
          <w:spacing w:val="-6"/>
          <w:sz w:val="30"/>
        </w:rPr>
        <w:t>»?</w:t>
      </w:r>
    </w:p>
    <w:p>
      <w:pPr>
        <w:pStyle w:val="BodyText"/>
        <w:spacing w:before="66"/>
        <w:rPr>
          <w:rFonts w:ascii="Tahoma"/>
          <w:b/>
        </w:rPr>
      </w:pPr>
    </w:p>
    <w:p>
      <w:pPr>
        <w:pStyle w:val="ListParagraph"/>
        <w:numPr>
          <w:ilvl w:val="1"/>
          <w:numId w:val="159"/>
        </w:numPr>
        <w:tabs>
          <w:tab w:pos="575" w:val="left" w:leader="none"/>
        </w:tabs>
        <w:spacing w:line="345" w:lineRule="auto" w:before="0" w:after="0"/>
        <w:ind w:left="575" w:right="656" w:hanging="255"/>
        <w:jc w:val="left"/>
        <w:rPr>
          <w:rFonts w:ascii="Tahoma" w:hAnsi="Tahoma"/>
          <w:sz w:val="24"/>
        </w:rPr>
      </w:pPr>
      <w:r>
        <w:rPr>
          <w:b/>
          <w:color w:val="0E1115"/>
          <w:sz w:val="23"/>
        </w:rPr>
        <w:t>Г</w:t>
      </w:r>
      <w:r>
        <w:rPr>
          <w:b/>
          <w:color w:val="0E1115"/>
          <w:sz w:val="24"/>
        </w:rPr>
        <w:t>л</w:t>
      </w:r>
      <w:r>
        <w:rPr>
          <w:b/>
          <w:color w:val="0E1115"/>
          <w:sz w:val="23"/>
        </w:rPr>
        <w:t>о</w:t>
      </w:r>
      <w:r>
        <w:rPr>
          <w:b/>
          <w:color w:val="0E1115"/>
          <w:sz w:val="24"/>
        </w:rPr>
        <w:t>б</w:t>
      </w:r>
      <w:r>
        <w:rPr>
          <w:b/>
          <w:color w:val="0E1115"/>
          <w:sz w:val="23"/>
        </w:rPr>
        <w:t>а</w:t>
      </w:r>
      <w:r>
        <w:rPr>
          <w:b/>
          <w:color w:val="0E1115"/>
          <w:sz w:val="24"/>
        </w:rPr>
        <w:t>льны</w:t>
      </w:r>
      <w:r>
        <w:rPr>
          <w:b/>
          <w:color w:val="0E1115"/>
          <w:sz w:val="23"/>
        </w:rPr>
        <w:t>е </w:t>
      </w:r>
      <w:r>
        <w:rPr>
          <w:b/>
          <w:color w:val="0E1115"/>
          <w:sz w:val="24"/>
        </w:rPr>
        <w:t>к</w:t>
      </w:r>
      <w:r>
        <w:rPr>
          <w:b/>
          <w:color w:val="0E1115"/>
          <w:sz w:val="23"/>
        </w:rPr>
        <w:t>р</w:t>
      </w:r>
      <w:r>
        <w:rPr>
          <w:b/>
          <w:color w:val="0E1115"/>
          <w:sz w:val="24"/>
        </w:rPr>
        <w:t>изи</w:t>
      </w:r>
      <w:r>
        <w:rPr>
          <w:b/>
          <w:color w:val="0E1115"/>
          <w:sz w:val="23"/>
        </w:rPr>
        <w:t>с</w:t>
      </w:r>
      <w:r>
        <w:rPr>
          <w:b/>
          <w:color w:val="0E1115"/>
          <w:sz w:val="24"/>
        </w:rPr>
        <w:t>ы </w:t>
      </w:r>
      <w:r>
        <w:rPr>
          <w:rFonts w:ascii="Tahoma" w:hAnsi="Tahoma"/>
          <w:color w:val="0E1115"/>
          <w:sz w:val="24"/>
        </w:rPr>
        <w:t>(</w:t>
      </w:r>
      <w:r>
        <w:rPr>
          <w:color w:val="0E1115"/>
          <w:sz w:val="24"/>
        </w:rPr>
        <w:t>экономические коллапсы</w:t>
      </w:r>
      <w:r>
        <w:rPr>
          <w:rFonts w:ascii="Tahoma" w:hAnsi="Tahoma"/>
          <w:color w:val="0E1115"/>
          <w:sz w:val="24"/>
        </w:rPr>
        <w:t>, </w:t>
      </w:r>
      <w:r>
        <w:rPr>
          <w:color w:val="0E1115"/>
          <w:sz w:val="24"/>
        </w:rPr>
        <w:t>пандемии</w:t>
      </w:r>
      <w:r>
        <w:rPr>
          <w:rFonts w:ascii="Tahoma" w:hAnsi="Tahoma"/>
          <w:color w:val="0E1115"/>
          <w:sz w:val="24"/>
        </w:rPr>
        <w:t>, </w:t>
      </w:r>
      <w:r>
        <w:rPr>
          <w:color w:val="0E1115"/>
          <w:sz w:val="24"/>
        </w:rPr>
        <w:t>климатические катастрофы</w:t>
      </w:r>
      <w:r>
        <w:rPr>
          <w:rFonts w:ascii="Tahoma" w:hAnsi="Tahoma"/>
          <w:color w:val="0E1115"/>
          <w:sz w:val="24"/>
        </w:rPr>
        <w:t>), </w:t>
      </w:r>
      <w:r>
        <w:rPr>
          <w:color w:val="0E1115"/>
          <w:sz w:val="24"/>
        </w:rPr>
        <w:t>которые старая система не сможет разрешить</w:t>
      </w:r>
      <w:r>
        <w:rPr>
          <w:rFonts w:ascii="Tahoma" w:hAnsi="Tahoma"/>
          <w:color w:val="0E1115"/>
          <w:sz w:val="24"/>
        </w:rPr>
        <w:t>.</w:t>
      </w:r>
    </w:p>
    <w:p>
      <w:pPr>
        <w:pStyle w:val="ListParagraph"/>
        <w:numPr>
          <w:ilvl w:val="1"/>
          <w:numId w:val="159"/>
        </w:numPr>
        <w:tabs>
          <w:tab w:pos="575" w:val="left" w:leader="none"/>
        </w:tabs>
        <w:spacing w:line="240" w:lineRule="auto" w:before="93" w:after="0"/>
        <w:ind w:left="575" w:right="0" w:hanging="255"/>
        <w:jc w:val="left"/>
        <w:rPr>
          <w:rFonts w:ascii="Tahoma" w:hAnsi="Tahoma"/>
          <w:sz w:val="24"/>
        </w:rPr>
      </w:pPr>
      <w:r>
        <w:rPr>
          <w:b/>
          <w:color w:val="0E1115"/>
          <w:sz w:val="23"/>
        </w:rPr>
        <w:t>Тех</w:t>
      </w:r>
      <w:r>
        <w:rPr>
          <w:b/>
          <w:color w:val="0E1115"/>
          <w:sz w:val="24"/>
        </w:rPr>
        <w:t>н</w:t>
      </w:r>
      <w:r>
        <w:rPr>
          <w:b/>
          <w:color w:val="0E1115"/>
          <w:sz w:val="23"/>
        </w:rPr>
        <w:t>о</w:t>
      </w:r>
      <w:r>
        <w:rPr>
          <w:b/>
          <w:color w:val="0E1115"/>
          <w:sz w:val="24"/>
        </w:rPr>
        <w:t>л</w:t>
      </w:r>
      <w:r>
        <w:rPr>
          <w:b/>
          <w:color w:val="0E1115"/>
          <w:sz w:val="23"/>
        </w:rPr>
        <w:t>о</w:t>
      </w:r>
      <w:r>
        <w:rPr>
          <w:b/>
          <w:color w:val="0E1115"/>
          <w:sz w:val="24"/>
        </w:rPr>
        <w:t>гич</w:t>
      </w:r>
      <w:r>
        <w:rPr>
          <w:b/>
          <w:color w:val="0E1115"/>
          <w:sz w:val="23"/>
        </w:rPr>
        <w:t>ес</w:t>
      </w:r>
      <w:r>
        <w:rPr>
          <w:b/>
          <w:color w:val="0E1115"/>
          <w:sz w:val="24"/>
        </w:rPr>
        <w:t>ки</w:t>
      </w:r>
      <w:r>
        <w:rPr>
          <w:b/>
          <w:color w:val="0E1115"/>
          <w:sz w:val="23"/>
        </w:rPr>
        <w:t>й</w:t>
      </w:r>
      <w:r>
        <w:rPr>
          <w:b/>
          <w:color w:val="0E1115"/>
          <w:spacing w:val="-12"/>
          <w:sz w:val="23"/>
        </w:rPr>
        <w:t> </w:t>
      </w:r>
      <w:r>
        <w:rPr>
          <w:b/>
          <w:color w:val="0E1115"/>
          <w:sz w:val="24"/>
        </w:rPr>
        <w:t>п</w:t>
      </w:r>
      <w:r>
        <w:rPr>
          <w:b/>
          <w:color w:val="0E1115"/>
          <w:sz w:val="23"/>
        </w:rPr>
        <w:t>рор</w:t>
      </w:r>
      <w:r>
        <w:rPr>
          <w:b/>
          <w:color w:val="0E1115"/>
          <w:sz w:val="24"/>
        </w:rPr>
        <w:t>ыв</w:t>
      </w:r>
      <w:r>
        <w:rPr>
          <w:b/>
          <w:color w:val="0E1115"/>
          <w:spacing w:val="-8"/>
          <w:sz w:val="24"/>
        </w:rPr>
        <w:t> </w:t>
      </w:r>
      <w:r>
        <w:rPr>
          <w:color w:val="0E1115"/>
          <w:sz w:val="24"/>
        </w:rPr>
        <w:t>в</w:t>
      </w:r>
      <w:r>
        <w:rPr>
          <w:color w:val="0E1115"/>
          <w:spacing w:val="-8"/>
          <w:sz w:val="24"/>
        </w:rPr>
        <w:t> </w:t>
      </w:r>
      <w:r>
        <w:rPr>
          <w:color w:val="0E1115"/>
          <w:sz w:val="24"/>
        </w:rPr>
        <w:t>области</w:t>
      </w:r>
      <w:r>
        <w:rPr>
          <w:color w:val="0E1115"/>
          <w:spacing w:val="-8"/>
          <w:sz w:val="24"/>
        </w:rPr>
        <w:t> </w:t>
      </w:r>
      <w:r>
        <w:rPr>
          <w:color w:val="0E1115"/>
          <w:sz w:val="24"/>
        </w:rPr>
        <w:t>децентрализованных</w:t>
      </w:r>
      <w:r>
        <w:rPr>
          <w:color w:val="0E1115"/>
          <w:spacing w:val="-8"/>
          <w:sz w:val="24"/>
        </w:rPr>
        <w:t> </w:t>
      </w:r>
      <w:r>
        <w:rPr>
          <w:color w:val="0E1115"/>
          <w:sz w:val="24"/>
        </w:rPr>
        <w:t>технологий</w:t>
      </w:r>
      <w:r>
        <w:rPr>
          <w:color w:val="0E1115"/>
          <w:spacing w:val="-9"/>
          <w:sz w:val="24"/>
        </w:rPr>
        <w:t> </w:t>
      </w:r>
      <w:r>
        <w:rPr>
          <w:rFonts w:ascii="Tahoma" w:hAnsi="Tahoma"/>
          <w:color w:val="0E1115"/>
          <w:spacing w:val="-2"/>
          <w:sz w:val="24"/>
        </w:rPr>
        <w:t>(</w:t>
      </w:r>
      <w:r>
        <w:rPr>
          <w:color w:val="0E1115"/>
          <w:spacing w:val="-2"/>
          <w:sz w:val="24"/>
        </w:rPr>
        <w:t>энергия</w:t>
      </w:r>
      <w:r>
        <w:rPr>
          <w:rFonts w:ascii="Tahoma" w:hAnsi="Tahoma"/>
          <w:color w:val="0E1115"/>
          <w:spacing w:val="-2"/>
          <w:sz w:val="24"/>
        </w:rPr>
        <w:t>,</w:t>
      </w:r>
    </w:p>
    <w:p>
      <w:pPr>
        <w:pStyle w:val="BodyText"/>
        <w:spacing w:before="129"/>
        <w:ind w:left="575"/>
        <w:rPr>
          <w:rFonts w:ascii="Tahoma" w:hAnsi="Tahoma"/>
        </w:rPr>
      </w:pPr>
      <w:r>
        <w:rPr>
          <w:color w:val="0E1115"/>
        </w:rPr>
        <w:t>производство</w:t>
      </w:r>
      <w:r>
        <w:rPr>
          <w:rFonts w:ascii="Tahoma" w:hAnsi="Tahoma"/>
          <w:color w:val="0E1115"/>
        </w:rPr>
        <w:t>,</w:t>
      </w:r>
      <w:r>
        <w:rPr>
          <w:rFonts w:ascii="Tahoma" w:hAnsi="Tahoma"/>
          <w:color w:val="0E1115"/>
          <w:spacing w:val="15"/>
        </w:rPr>
        <w:t> </w:t>
      </w:r>
      <w:r>
        <w:rPr>
          <w:color w:val="0E1115"/>
        </w:rPr>
        <w:t>связь</w:t>
      </w:r>
      <w:r>
        <w:rPr>
          <w:rFonts w:ascii="Tahoma" w:hAnsi="Tahoma"/>
          <w:color w:val="0E1115"/>
        </w:rPr>
        <w:t>),</w:t>
      </w:r>
      <w:r>
        <w:rPr>
          <w:rFonts w:ascii="Tahoma" w:hAnsi="Tahoma"/>
          <w:color w:val="0E1115"/>
          <w:spacing w:val="15"/>
        </w:rPr>
        <w:t> </w:t>
      </w:r>
      <w:r>
        <w:rPr>
          <w:color w:val="0E1115"/>
        </w:rPr>
        <w:t>делающий</w:t>
      </w:r>
      <w:r>
        <w:rPr>
          <w:color w:val="0E1115"/>
          <w:spacing w:val="23"/>
        </w:rPr>
        <w:t> </w:t>
      </w:r>
      <w:r>
        <w:rPr>
          <w:color w:val="0E1115"/>
        </w:rPr>
        <w:t>старые</w:t>
      </w:r>
      <w:r>
        <w:rPr>
          <w:color w:val="0E1115"/>
          <w:spacing w:val="23"/>
        </w:rPr>
        <w:t> </w:t>
      </w:r>
      <w:r>
        <w:rPr>
          <w:color w:val="0E1115"/>
        </w:rPr>
        <w:t>инфраструктуры</w:t>
      </w:r>
      <w:r>
        <w:rPr>
          <w:color w:val="0E1115"/>
          <w:spacing w:val="23"/>
        </w:rPr>
        <w:t> </w:t>
      </w:r>
      <w:r>
        <w:rPr>
          <w:color w:val="0E1115"/>
          <w:spacing w:val="-2"/>
        </w:rPr>
        <w:t>ненужными</w:t>
      </w:r>
      <w:r>
        <w:rPr>
          <w:rFonts w:ascii="Tahoma" w:hAnsi="Tahoma"/>
          <w:color w:val="0E1115"/>
          <w:spacing w:val="-2"/>
        </w:rPr>
        <w:t>.</w:t>
      </w:r>
    </w:p>
    <w:p>
      <w:pPr>
        <w:pStyle w:val="ListParagraph"/>
        <w:numPr>
          <w:ilvl w:val="1"/>
          <w:numId w:val="159"/>
        </w:numPr>
        <w:tabs>
          <w:tab w:pos="575" w:val="left" w:leader="none"/>
        </w:tabs>
        <w:spacing w:line="345" w:lineRule="auto" w:before="219" w:after="0"/>
        <w:ind w:left="575" w:right="1058" w:hanging="255"/>
        <w:jc w:val="left"/>
        <w:rPr>
          <w:rFonts w:ascii="Tahoma" w:hAnsi="Tahoma"/>
          <w:sz w:val="24"/>
        </w:rPr>
      </w:pPr>
      <w:r>
        <w:rPr>
          <w:b/>
          <w:color w:val="0E1115"/>
          <w:sz w:val="23"/>
        </w:rPr>
        <w:t>С</w:t>
      </w:r>
      <w:r>
        <w:rPr>
          <w:b/>
          <w:color w:val="0E1115"/>
          <w:sz w:val="24"/>
        </w:rPr>
        <w:t>м</w:t>
      </w:r>
      <w:r>
        <w:rPr>
          <w:b/>
          <w:color w:val="0E1115"/>
          <w:sz w:val="23"/>
        </w:rPr>
        <w:t>е</w:t>
      </w:r>
      <w:r>
        <w:rPr>
          <w:b/>
          <w:color w:val="0E1115"/>
          <w:sz w:val="24"/>
        </w:rPr>
        <w:t>н</w:t>
      </w:r>
      <w:r>
        <w:rPr>
          <w:b/>
          <w:color w:val="0E1115"/>
          <w:sz w:val="23"/>
        </w:rPr>
        <w:t>а</w:t>
      </w:r>
      <w:r>
        <w:rPr>
          <w:b/>
          <w:color w:val="0E1115"/>
          <w:spacing w:val="-4"/>
          <w:sz w:val="23"/>
        </w:rPr>
        <w:t> </w:t>
      </w:r>
      <w:r>
        <w:rPr>
          <w:b/>
          <w:color w:val="0E1115"/>
          <w:sz w:val="24"/>
        </w:rPr>
        <w:t>п</w:t>
      </w:r>
      <w:r>
        <w:rPr>
          <w:b/>
          <w:color w:val="0E1115"/>
          <w:sz w:val="23"/>
        </w:rPr>
        <w:t>о</w:t>
      </w:r>
      <w:r>
        <w:rPr>
          <w:b/>
          <w:color w:val="0E1115"/>
          <w:sz w:val="24"/>
        </w:rPr>
        <w:t>к</w:t>
      </w:r>
      <w:r>
        <w:rPr>
          <w:b/>
          <w:color w:val="0E1115"/>
          <w:sz w:val="23"/>
        </w:rPr>
        <w:t>о</w:t>
      </w:r>
      <w:r>
        <w:rPr>
          <w:b/>
          <w:color w:val="0E1115"/>
          <w:sz w:val="24"/>
        </w:rPr>
        <w:t>л</w:t>
      </w:r>
      <w:r>
        <w:rPr>
          <w:b/>
          <w:color w:val="0E1115"/>
          <w:sz w:val="23"/>
        </w:rPr>
        <w:t>е</w:t>
      </w:r>
      <w:r>
        <w:rPr>
          <w:b/>
          <w:color w:val="0E1115"/>
          <w:sz w:val="24"/>
        </w:rPr>
        <w:t>ни</w:t>
      </w:r>
      <w:r>
        <w:rPr>
          <w:b/>
          <w:color w:val="0E1115"/>
          <w:sz w:val="23"/>
        </w:rPr>
        <w:t>й</w:t>
      </w:r>
      <w:r>
        <w:rPr>
          <w:rFonts w:ascii="Tahoma" w:hAnsi="Tahoma"/>
          <w:b/>
          <w:color w:val="0E1115"/>
          <w:sz w:val="24"/>
        </w:rPr>
        <w:t>,</w:t>
      </w:r>
      <w:r>
        <w:rPr>
          <w:rFonts w:ascii="Tahoma" w:hAnsi="Tahoma"/>
          <w:b/>
          <w:color w:val="0E1115"/>
          <w:spacing w:val="-3"/>
          <w:sz w:val="24"/>
        </w:rPr>
        <w:t> </w:t>
      </w:r>
      <w:r>
        <w:rPr>
          <w:color w:val="0E1115"/>
          <w:sz w:val="24"/>
        </w:rPr>
        <w:t>для которых ценность репутации и сообщества будет </w:t>
      </w:r>
      <w:r>
        <w:rPr>
          <w:color w:val="0E1115"/>
          <w:spacing w:val="-2"/>
          <w:sz w:val="24"/>
        </w:rPr>
        <w:t>первичной</w:t>
      </w:r>
      <w:r>
        <w:rPr>
          <w:rFonts w:ascii="Tahoma" w:hAnsi="Tahoma"/>
          <w:color w:val="0E1115"/>
          <w:spacing w:val="-2"/>
          <w:sz w:val="24"/>
        </w:rPr>
        <w:t>.</w:t>
      </w:r>
    </w:p>
    <w:p>
      <w:pPr>
        <w:pStyle w:val="BodyText"/>
        <w:spacing w:line="345" w:lineRule="auto" w:before="243"/>
        <w:ind w:left="305" w:right="150"/>
      </w:pPr>
      <w:r>
        <w:rPr>
          <w:b/>
          <w:color w:val="0E1115"/>
          <w:sz w:val="23"/>
        </w:rPr>
        <w:t>Ре</w:t>
      </w:r>
      <w:r>
        <w:rPr>
          <w:b/>
          <w:color w:val="0E1115"/>
        </w:rPr>
        <w:t>зюм</w:t>
      </w:r>
      <w:r>
        <w:rPr>
          <w:b/>
          <w:color w:val="0E1115"/>
          <w:sz w:val="23"/>
        </w:rPr>
        <w:t>е</w:t>
      </w:r>
      <w:r>
        <w:rPr>
          <w:rFonts w:ascii="Tahoma" w:hAnsi="Tahoma"/>
          <w:b/>
          <w:color w:val="0E1115"/>
        </w:rPr>
        <w:t>:</w:t>
      </w:r>
      <w:r>
        <w:rPr>
          <w:rFonts w:ascii="Tahoma" w:hAnsi="Tahoma"/>
          <w:b/>
          <w:color w:val="0E1115"/>
          <w:spacing w:val="-3"/>
        </w:rPr>
        <w:t> </w:t>
      </w:r>
      <w:r>
        <w:rPr>
          <w:color w:val="0E1115"/>
        </w:rPr>
        <w:t>Государства и деньги не </w:t>
      </w:r>
      <w:r>
        <w:rPr>
          <w:rFonts w:ascii="Tahoma" w:hAnsi="Tahoma"/>
          <w:color w:val="0E1115"/>
        </w:rPr>
        <w:t>«</w:t>
      </w:r>
      <w:r>
        <w:rPr>
          <w:color w:val="0E1115"/>
        </w:rPr>
        <w:t>исчезнут</w:t>
      </w:r>
      <w:r>
        <w:rPr>
          <w:rFonts w:ascii="Tahoma" w:hAnsi="Tahoma"/>
          <w:color w:val="0E1115"/>
        </w:rPr>
        <w:t>»</w:t>
      </w:r>
      <w:r>
        <w:rPr>
          <w:rFonts w:ascii="Tahoma" w:hAnsi="Tahoma"/>
          <w:color w:val="0E1115"/>
          <w:spacing w:val="-8"/>
        </w:rPr>
        <w:t> </w:t>
      </w:r>
      <w:r>
        <w:rPr>
          <w:color w:val="0E1115"/>
        </w:rPr>
        <w:t>в один день</w:t>
      </w:r>
      <w:r>
        <w:rPr>
          <w:rFonts w:ascii="Tahoma" w:hAnsi="Tahoma"/>
          <w:color w:val="0E1115"/>
        </w:rPr>
        <w:t>.</w:t>
      </w:r>
      <w:r>
        <w:rPr>
          <w:rFonts w:ascii="Tahoma" w:hAnsi="Tahoma"/>
          <w:color w:val="0E1115"/>
          <w:spacing w:val="-8"/>
        </w:rPr>
        <w:t> </w:t>
      </w:r>
      <w:r>
        <w:rPr>
          <w:color w:val="0E1115"/>
        </w:rPr>
        <w:t>Они </w:t>
      </w:r>
      <w:r>
        <w:rPr>
          <w:b/>
          <w:color w:val="0E1115"/>
        </w:rPr>
        <w:t>п</w:t>
      </w:r>
      <w:r>
        <w:rPr>
          <w:b/>
          <w:color w:val="0E1115"/>
          <w:sz w:val="23"/>
        </w:rPr>
        <w:t>о</w:t>
      </w:r>
      <w:r>
        <w:rPr>
          <w:b/>
          <w:color w:val="0E1115"/>
        </w:rPr>
        <w:t>т</w:t>
      </w:r>
      <w:r>
        <w:rPr>
          <w:b/>
          <w:color w:val="0E1115"/>
          <w:sz w:val="23"/>
        </w:rPr>
        <w:t>ер</w:t>
      </w:r>
      <w:r>
        <w:rPr>
          <w:b/>
          <w:color w:val="0E1115"/>
        </w:rPr>
        <w:t>яют</w:t>
      </w:r>
      <w:r>
        <w:rPr>
          <w:b/>
          <w:color w:val="0E1115"/>
          <w:spacing w:val="-7"/>
        </w:rPr>
        <w:t> </w:t>
      </w:r>
      <w:r>
        <w:rPr>
          <w:b/>
          <w:color w:val="0E1115"/>
          <w:sz w:val="23"/>
        </w:rPr>
        <w:t>с</w:t>
      </w:r>
      <w:r>
        <w:rPr>
          <w:b/>
          <w:color w:val="0E1115"/>
        </w:rPr>
        <w:t>мы</w:t>
      </w:r>
      <w:r>
        <w:rPr>
          <w:b/>
          <w:color w:val="0E1115"/>
          <w:sz w:val="23"/>
        </w:rPr>
        <w:t>с</w:t>
      </w:r>
      <w:r>
        <w:rPr>
          <w:b/>
          <w:color w:val="0E1115"/>
        </w:rPr>
        <w:t>л</w:t>
      </w:r>
      <w:r>
        <w:rPr>
          <w:rFonts w:ascii="Tahoma" w:hAnsi="Tahoma"/>
          <w:color w:val="0E1115"/>
        </w:rPr>
        <w:t>. </w:t>
      </w:r>
      <w:r>
        <w:rPr>
          <w:color w:val="0E1115"/>
        </w:rPr>
        <w:t>Их функции будут перехвачены снизу более эффективной</w:t>
      </w:r>
      <w:r>
        <w:rPr>
          <w:rFonts w:ascii="Tahoma" w:hAnsi="Tahoma"/>
          <w:color w:val="0E1115"/>
        </w:rPr>
        <w:t>, </w:t>
      </w:r>
      <w:r>
        <w:rPr>
          <w:color w:val="0E1115"/>
        </w:rPr>
        <w:t>человечной и устойчивой системой</w:t>
      </w:r>
      <w:r>
        <w:rPr>
          <w:rFonts w:ascii="Tahoma" w:hAnsi="Tahoma"/>
          <w:color w:val="0E1115"/>
        </w:rPr>
        <w:t>. </w:t>
      </w:r>
      <w:r>
        <w:rPr>
          <w:color w:val="0E1115"/>
        </w:rPr>
        <w:t>Как писал Фукуяма о </w:t>
      </w:r>
      <w:r>
        <w:rPr>
          <w:rFonts w:ascii="Tahoma" w:hAnsi="Tahoma"/>
          <w:color w:val="0E1115"/>
        </w:rPr>
        <w:t>«</w:t>
      </w:r>
      <w:r>
        <w:rPr>
          <w:color w:val="0E1115"/>
        </w:rPr>
        <w:t>конце истории</w:t>
      </w:r>
      <w:r>
        <w:rPr>
          <w:rFonts w:ascii="Tahoma" w:hAnsi="Tahoma"/>
          <w:color w:val="0E1115"/>
        </w:rPr>
        <w:t>», </w:t>
      </w:r>
      <w:r>
        <w:rPr>
          <w:color w:val="0E1115"/>
        </w:rPr>
        <w:t>но с точностью до</w:t>
      </w:r>
      <w:r>
        <w:rPr>
          <w:color w:val="0E1115"/>
          <w:spacing w:val="40"/>
        </w:rPr>
        <w:t> </w:t>
      </w:r>
      <w:r>
        <w:rPr>
          <w:color w:val="0E1115"/>
        </w:rPr>
        <w:t>наоборот</w:t>
      </w:r>
      <w:r>
        <w:rPr>
          <w:rFonts w:ascii="Tahoma" w:hAnsi="Tahoma"/>
          <w:color w:val="0E1115"/>
        </w:rPr>
        <w:t>:</w:t>
      </w:r>
      <w:r>
        <w:rPr>
          <w:rFonts w:ascii="Tahoma" w:hAnsi="Tahoma"/>
          <w:color w:val="0E1115"/>
          <w:spacing w:val="-8"/>
        </w:rPr>
        <w:t> </w:t>
      </w:r>
      <w:r>
        <w:rPr>
          <w:color w:val="0E1115"/>
        </w:rPr>
        <w:t>это будет </w:t>
      </w:r>
      <w:r>
        <w:rPr>
          <w:rFonts w:ascii="Tahoma" w:hAnsi="Tahoma"/>
          <w:b/>
          <w:color w:val="0E1115"/>
        </w:rPr>
        <w:t>«</w:t>
      </w:r>
      <w:r>
        <w:rPr>
          <w:b/>
          <w:color w:val="0E1115"/>
        </w:rPr>
        <w:t>к</w:t>
      </w:r>
      <w:r>
        <w:rPr>
          <w:b/>
          <w:color w:val="0E1115"/>
          <w:sz w:val="23"/>
        </w:rPr>
        <w:t>о</w:t>
      </w:r>
      <w:r>
        <w:rPr>
          <w:b/>
          <w:color w:val="0E1115"/>
        </w:rPr>
        <w:t>н</w:t>
      </w:r>
      <w:r>
        <w:rPr>
          <w:b/>
          <w:color w:val="0E1115"/>
          <w:sz w:val="23"/>
        </w:rPr>
        <w:t>е</w:t>
      </w:r>
      <w:r>
        <w:rPr>
          <w:b/>
          <w:color w:val="0E1115"/>
        </w:rPr>
        <w:t>ц</w:t>
      </w:r>
      <w:r>
        <w:rPr>
          <w:b/>
          <w:color w:val="0E1115"/>
          <w:spacing w:val="-7"/>
        </w:rPr>
        <w:t> </w:t>
      </w:r>
      <w:r>
        <w:rPr>
          <w:b/>
          <w:color w:val="0E1115"/>
        </w:rPr>
        <w:t>эк</w:t>
      </w:r>
      <w:r>
        <w:rPr>
          <w:b/>
          <w:color w:val="0E1115"/>
          <w:sz w:val="23"/>
        </w:rPr>
        <w:t>о</w:t>
      </w:r>
      <w:r>
        <w:rPr>
          <w:b/>
          <w:color w:val="0E1115"/>
        </w:rPr>
        <w:t>н</w:t>
      </w:r>
      <w:r>
        <w:rPr>
          <w:b/>
          <w:color w:val="0E1115"/>
          <w:sz w:val="23"/>
        </w:rPr>
        <w:t>о</w:t>
      </w:r>
      <w:r>
        <w:rPr>
          <w:b/>
          <w:color w:val="0E1115"/>
        </w:rPr>
        <w:t>мики</w:t>
      </w:r>
      <w:r>
        <w:rPr>
          <w:rFonts w:ascii="Tahoma" w:hAnsi="Tahoma"/>
          <w:b/>
          <w:color w:val="0E1115"/>
        </w:rPr>
        <w:t>»</w:t>
      </w:r>
      <w:r>
        <w:rPr>
          <w:rFonts w:ascii="Tahoma" w:hAnsi="Tahoma"/>
          <w:b/>
          <w:color w:val="0E1115"/>
          <w:spacing w:val="-3"/>
        </w:rPr>
        <w:t> </w:t>
      </w:r>
      <w:r>
        <w:rPr>
          <w:color w:val="0E1115"/>
        </w:rPr>
        <w:t>в ее традиционном понимании и начало истории</w:t>
      </w:r>
      <w:r>
        <w:rPr>
          <w:rFonts w:ascii="Tahoma" w:hAnsi="Tahoma"/>
          <w:color w:val="0E1115"/>
        </w:rPr>
        <w:t>, </w:t>
      </w:r>
      <w:r>
        <w:rPr>
          <w:color w:val="0E1115"/>
        </w:rPr>
        <w:t>основанной на новых</w:t>
      </w:r>
      <w:r>
        <w:rPr>
          <w:rFonts w:ascii="Tahoma" w:hAnsi="Tahoma"/>
          <w:color w:val="0E1115"/>
        </w:rPr>
        <w:t>, </w:t>
      </w:r>
      <w:r>
        <w:rPr>
          <w:color w:val="0E1115"/>
        </w:rPr>
        <w:t>архаичных и в то же время футуристических</w:t>
      </w:r>
    </w:p>
    <w:p>
      <w:pPr>
        <w:pStyle w:val="BodyText"/>
        <w:spacing w:before="8"/>
        <w:ind w:left="305"/>
        <w:rPr>
          <w:rFonts w:ascii="Tahoma" w:hAnsi="Tahoma"/>
        </w:rPr>
      </w:pPr>
      <w:r>
        <w:rPr>
          <w:color w:val="0E1115"/>
        </w:rPr>
        <w:t>принципах</w:t>
      </w:r>
      <w:r>
        <w:rPr>
          <w:color w:val="0E1115"/>
          <w:spacing w:val="14"/>
        </w:rPr>
        <w:t> </w:t>
      </w:r>
      <w:r>
        <w:rPr>
          <w:color w:val="0E1115"/>
        </w:rPr>
        <w:t>сотрудничества</w:t>
      </w:r>
      <w:r>
        <w:rPr>
          <w:color w:val="0E1115"/>
          <w:spacing w:val="15"/>
        </w:rPr>
        <w:t> </w:t>
      </w:r>
      <w:r>
        <w:rPr>
          <w:color w:val="0E1115"/>
        </w:rPr>
        <w:t>и</w:t>
      </w:r>
      <w:r>
        <w:rPr>
          <w:color w:val="0E1115"/>
          <w:spacing w:val="15"/>
        </w:rPr>
        <w:t> </w:t>
      </w:r>
      <w:r>
        <w:rPr>
          <w:color w:val="0E1115"/>
          <w:spacing w:val="-2"/>
        </w:rPr>
        <w:t>дара</w:t>
      </w:r>
      <w:r>
        <w:rPr>
          <w:rFonts w:ascii="Tahoma" w:hAnsi="Tahoma"/>
          <w:color w:val="0E1115"/>
          <w:spacing w:val="-2"/>
        </w:rPr>
        <w:t>.</w:t>
      </w:r>
    </w:p>
    <w:p>
      <w:pPr>
        <w:pStyle w:val="BodyText"/>
        <w:spacing w:before="199"/>
        <w:rPr>
          <w:rFonts w:ascii="Tahoma"/>
        </w:rPr>
      </w:pPr>
    </w:p>
    <w:p>
      <w:pPr>
        <w:pStyle w:val="BodyText"/>
        <w:spacing w:line="297" w:lineRule="auto" w:before="1"/>
        <w:ind w:left="1865"/>
        <w:rPr>
          <w:rFonts w:ascii="Tahoma" w:hAnsi="Tahoma"/>
        </w:rPr>
      </w:pPr>
      <w:r>
        <w:rPr>
          <w:color w:val="0E1115"/>
          <w:spacing w:val="-2"/>
          <w:w w:val="105"/>
        </w:rPr>
        <w:t>Каков</w:t>
      </w:r>
      <w:r>
        <w:rPr>
          <w:color w:val="0E1115"/>
          <w:spacing w:val="-10"/>
          <w:w w:val="105"/>
        </w:rPr>
        <w:t> </w:t>
      </w:r>
      <w:r>
        <w:rPr>
          <w:color w:val="0E1115"/>
          <w:spacing w:val="-2"/>
          <w:w w:val="105"/>
        </w:rPr>
        <w:t>худший</w:t>
      </w:r>
      <w:r>
        <w:rPr>
          <w:color w:val="0E1115"/>
          <w:spacing w:val="-10"/>
          <w:w w:val="105"/>
        </w:rPr>
        <w:t> </w:t>
      </w:r>
      <w:r>
        <w:rPr>
          <w:color w:val="0E1115"/>
          <w:spacing w:val="-2"/>
          <w:w w:val="105"/>
        </w:rPr>
        <w:t>и</w:t>
      </w:r>
      <w:r>
        <w:rPr>
          <w:color w:val="0E1115"/>
          <w:spacing w:val="-10"/>
          <w:w w:val="105"/>
        </w:rPr>
        <w:t> </w:t>
      </w:r>
      <w:r>
        <w:rPr>
          <w:color w:val="0E1115"/>
          <w:spacing w:val="-2"/>
          <w:w w:val="105"/>
        </w:rPr>
        <w:t>лучший</w:t>
      </w:r>
      <w:r>
        <w:rPr>
          <w:color w:val="0E1115"/>
          <w:spacing w:val="-10"/>
          <w:w w:val="105"/>
        </w:rPr>
        <w:t> </w:t>
      </w:r>
      <w:r>
        <w:rPr>
          <w:color w:val="0E1115"/>
          <w:spacing w:val="-2"/>
          <w:w w:val="105"/>
        </w:rPr>
        <w:t>сценарий</w:t>
      </w:r>
      <w:r>
        <w:rPr>
          <w:color w:val="0E1115"/>
          <w:spacing w:val="-10"/>
          <w:w w:val="105"/>
        </w:rPr>
        <w:t> </w:t>
      </w:r>
      <w:r>
        <w:rPr>
          <w:color w:val="0E1115"/>
          <w:spacing w:val="-2"/>
          <w:w w:val="105"/>
        </w:rPr>
        <w:t>развития</w:t>
      </w:r>
      <w:r>
        <w:rPr>
          <w:color w:val="0E1115"/>
          <w:spacing w:val="-10"/>
          <w:w w:val="105"/>
        </w:rPr>
        <w:t> </w:t>
      </w:r>
      <w:r>
        <w:rPr>
          <w:color w:val="0E1115"/>
          <w:spacing w:val="-2"/>
          <w:w w:val="105"/>
        </w:rPr>
        <w:t>такой</w:t>
      </w:r>
      <w:r>
        <w:rPr>
          <w:color w:val="0E1115"/>
          <w:spacing w:val="-10"/>
          <w:w w:val="105"/>
        </w:rPr>
        <w:t> </w:t>
      </w:r>
      <w:r>
        <w:rPr>
          <w:color w:val="0E1115"/>
          <w:spacing w:val="-2"/>
          <w:w w:val="105"/>
        </w:rPr>
        <w:t>системы</w:t>
      </w:r>
      <w:r>
        <w:rPr>
          <w:rFonts w:ascii="Tahoma" w:hAnsi="Tahoma"/>
          <w:color w:val="0E1115"/>
          <w:spacing w:val="-2"/>
          <w:w w:val="105"/>
        </w:rPr>
        <w:t>?</w:t>
      </w:r>
      <w:r>
        <w:rPr>
          <w:rFonts w:ascii="Tahoma" w:hAnsi="Tahoma"/>
          <w:color w:val="0E1115"/>
          <w:spacing w:val="-18"/>
          <w:w w:val="105"/>
        </w:rPr>
        <w:t> </w:t>
      </w:r>
      <w:r>
        <w:rPr>
          <w:color w:val="0E1115"/>
          <w:spacing w:val="-2"/>
          <w:w w:val="105"/>
        </w:rPr>
        <w:t>Какие </w:t>
      </w:r>
      <w:r>
        <w:rPr>
          <w:color w:val="0E1115"/>
          <w:w w:val="105"/>
        </w:rPr>
        <w:t>главные риски и вызовы на каждом этапе </w:t>
      </w:r>
      <w:r>
        <w:rPr>
          <w:rFonts w:ascii="Tahoma" w:hAnsi="Tahoma"/>
          <w:color w:val="0E1115"/>
          <w:w w:val="105"/>
        </w:rPr>
        <w:t>(</w:t>
      </w:r>
      <w:r>
        <w:rPr>
          <w:color w:val="0E1115"/>
          <w:w w:val="105"/>
        </w:rPr>
        <w:t>от села до мира</w:t>
      </w:r>
      <w:r>
        <w:rPr>
          <w:rFonts w:ascii="Tahoma" w:hAnsi="Tahoma"/>
          <w:color w:val="0E1115"/>
          <w:w w:val="105"/>
        </w:rPr>
        <w:t>)?</w:t>
      </w:r>
    </w:p>
    <w:p>
      <w:pPr>
        <w:pStyle w:val="BodyText"/>
        <w:spacing w:before="199"/>
        <w:rPr>
          <w:rFonts w:ascii="Tahoma"/>
        </w:rPr>
      </w:pPr>
    </w:p>
    <w:p>
      <w:pPr>
        <w:pStyle w:val="BodyText"/>
        <w:ind w:left="318"/>
        <w:rPr>
          <w:position w:val="7"/>
        </w:rPr>
      </w:pPr>
      <w:r>
        <w:rPr/>
        <w:drawing>
          <wp:inline distT="0" distB="0" distL="0" distR="0">
            <wp:extent cx="135568" cy="135568"/>
            <wp:effectExtent l="0" t="0" r="0" b="0"/>
            <wp:docPr id="187" name="Image 187"/>
            <wp:cNvGraphicFramePr>
              <a:graphicFrameLocks/>
            </wp:cNvGraphicFramePr>
            <a:graphic>
              <a:graphicData uri="http://schemas.openxmlformats.org/drawingml/2006/picture">
                <pic:pic>
                  <pic:nvPicPr>
                    <pic:cNvPr id="187" name="Image 187"/>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12 </w:t>
      </w:r>
      <w:r>
        <w:rPr>
          <w:color w:val="61666A"/>
          <w:position w:val="2"/>
        </w:rPr>
        <w:t>секунд</w:t>
      </w:r>
      <w:r>
        <w:rPr>
          <w:color w:val="61666A"/>
          <w:spacing w:val="40"/>
          <w:position w:val="2"/>
        </w:rPr>
        <w:t> </w:t>
      </w:r>
      <w:r>
        <w:rPr>
          <w:color w:val="61666A"/>
          <w:spacing w:val="-6"/>
          <w:position w:val="7"/>
        </w:rPr>
        <w:drawing>
          <wp:inline distT="0" distB="0" distL="0" distR="0">
            <wp:extent cx="92366" cy="48014"/>
            <wp:effectExtent l="0" t="0" r="0" b="0"/>
            <wp:docPr id="188" name="Image 188"/>
            <wp:cNvGraphicFramePr>
              <a:graphicFrameLocks/>
            </wp:cNvGraphicFramePr>
            <a:graphic>
              <a:graphicData uri="http://schemas.openxmlformats.org/drawingml/2006/picture">
                <pic:pic>
                  <pic:nvPicPr>
                    <pic:cNvPr id="188" name="Image 188"/>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6"/>
          <w:position w:val="7"/>
        </w:rPr>
      </w:r>
    </w:p>
    <w:p>
      <w:pPr>
        <w:pStyle w:val="BodyText"/>
        <w:spacing w:before="42"/>
        <w:rPr>
          <w:sz w:val="21"/>
        </w:rPr>
      </w:pPr>
    </w:p>
    <w:p>
      <w:pPr>
        <w:spacing w:line="338" w:lineRule="auto" w:before="0"/>
        <w:ind w:left="635" w:right="249"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73696">
                <wp:simplePos x="0" y="0"/>
                <wp:positionH relativeFrom="page">
                  <wp:posOffset>809625</wp:posOffset>
                </wp:positionH>
                <wp:positionV relativeFrom="paragraph">
                  <wp:posOffset>229059</wp:posOffset>
                </wp:positionV>
                <wp:extent cx="9525" cy="2868930"/>
                <wp:effectExtent l="0" t="0" r="0" b="0"/>
                <wp:wrapNone/>
                <wp:docPr id="189" name="Graphic 189"/>
                <wp:cNvGraphicFramePr>
                  <a:graphicFrameLocks/>
                </wp:cNvGraphicFramePr>
                <a:graphic>
                  <a:graphicData uri="http://schemas.microsoft.com/office/word/2010/wordprocessingShape">
                    <wps:wsp>
                      <wps:cNvPr id="189" name="Graphic 189"/>
                      <wps:cNvSpPr/>
                      <wps:spPr>
                        <a:xfrm>
                          <a:off x="0" y="0"/>
                          <a:ext cx="9525" cy="2868930"/>
                        </a:xfrm>
                        <a:custGeom>
                          <a:avLst/>
                          <a:gdLst/>
                          <a:ahLst/>
                          <a:cxnLst/>
                          <a:rect l="l" t="t" r="r" b="b"/>
                          <a:pathLst>
                            <a:path w="9525" h="2868930">
                              <a:moveTo>
                                <a:pt x="9525" y="2868487"/>
                              </a:moveTo>
                              <a:lnTo>
                                <a:pt x="0" y="2868487"/>
                              </a:lnTo>
                              <a:lnTo>
                                <a:pt x="0" y="0"/>
                              </a:lnTo>
                              <a:lnTo>
                                <a:pt x="9525" y="0"/>
                              </a:lnTo>
                              <a:lnTo>
                                <a:pt x="9525" y="2868487"/>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36180pt;width:.75pt;height:225.865188pt;mso-position-horizontal-relative:page;mso-position-vertical-relative:paragraph;z-index:15773696" id="docshape89" filled="true" fillcolor="#e1e4e9" stroked="false">
                <v:fill type="solid"/>
                <w10:wrap type="none"/>
              </v:rect>
            </w:pict>
          </mc:Fallback>
        </mc:AlternateContent>
      </w:r>
      <w:r>
        <w:rPr>
          <w:color w:val="61666A"/>
          <w:sz w:val="21"/>
        </w:rPr>
        <w:t>Мы подходим к завершающему вопросу</w:t>
      </w:r>
      <w:r>
        <w:rPr>
          <w:rFonts w:ascii="Tahoma" w:hAnsi="Tahoma"/>
          <w:color w:val="61666A"/>
          <w:sz w:val="21"/>
        </w:rPr>
        <w:t>, </w:t>
      </w:r>
      <w:r>
        <w:rPr>
          <w:color w:val="61666A"/>
          <w:sz w:val="21"/>
        </w:rPr>
        <w:t>который требует масштабного осмысления всей системы</w:t>
      </w:r>
      <w:r>
        <w:rPr>
          <w:rFonts w:ascii="Tahoma" w:hAnsi="Tahoma"/>
          <w:color w:val="61666A"/>
          <w:sz w:val="21"/>
        </w:rPr>
        <w:t>. </w:t>
      </w:r>
      <w:r>
        <w:rPr>
          <w:color w:val="61666A"/>
          <w:sz w:val="21"/>
        </w:rPr>
        <w:t>Необходимо рассмотреть как утопические</w:t>
      </w:r>
      <w:r>
        <w:rPr>
          <w:rFonts w:ascii="Tahoma" w:hAnsi="Tahoma"/>
          <w:color w:val="61666A"/>
          <w:sz w:val="21"/>
        </w:rPr>
        <w:t>, </w:t>
      </w:r>
      <w:r>
        <w:rPr>
          <w:color w:val="61666A"/>
          <w:sz w:val="21"/>
        </w:rPr>
        <w:t>так и антиутопические сценарии</w:t>
      </w:r>
      <w:r>
        <w:rPr>
          <w:rFonts w:ascii="Tahoma" w:hAnsi="Tahoma"/>
          <w:color w:val="61666A"/>
          <w:sz w:val="21"/>
        </w:rPr>
        <w:t>, </w:t>
      </w:r>
      <w:r>
        <w:rPr>
          <w:color w:val="61666A"/>
          <w:sz w:val="21"/>
        </w:rPr>
        <w:t>а также</w:t>
      </w:r>
      <w:r>
        <w:rPr>
          <w:color w:val="61666A"/>
          <w:spacing w:val="40"/>
          <w:sz w:val="21"/>
        </w:rPr>
        <w:t> </w:t>
      </w:r>
      <w:r>
        <w:rPr>
          <w:color w:val="61666A"/>
          <w:sz w:val="21"/>
        </w:rPr>
        <w:t>ключевые</w:t>
      </w:r>
      <w:r>
        <w:rPr>
          <w:color w:val="61666A"/>
          <w:spacing w:val="40"/>
          <w:sz w:val="21"/>
        </w:rPr>
        <w:t> </w:t>
      </w:r>
      <w:r>
        <w:rPr>
          <w:color w:val="61666A"/>
          <w:sz w:val="21"/>
        </w:rPr>
        <w:t>риски</w:t>
      </w:r>
      <w:r>
        <w:rPr>
          <w:color w:val="61666A"/>
          <w:spacing w:val="40"/>
          <w:sz w:val="21"/>
        </w:rPr>
        <w:t> </w:t>
      </w:r>
      <w:r>
        <w:rPr>
          <w:color w:val="61666A"/>
          <w:sz w:val="21"/>
        </w:rPr>
        <w:t>на</w:t>
      </w:r>
      <w:r>
        <w:rPr>
          <w:color w:val="61666A"/>
          <w:spacing w:val="40"/>
          <w:sz w:val="21"/>
        </w:rPr>
        <w:t> </w:t>
      </w:r>
      <w:r>
        <w:rPr>
          <w:color w:val="61666A"/>
          <w:sz w:val="21"/>
        </w:rPr>
        <w:t>каждом</w:t>
      </w:r>
      <w:r>
        <w:rPr>
          <w:color w:val="61666A"/>
          <w:spacing w:val="40"/>
          <w:sz w:val="21"/>
        </w:rPr>
        <w:t> </w:t>
      </w:r>
      <w:r>
        <w:rPr>
          <w:color w:val="61666A"/>
          <w:sz w:val="21"/>
        </w:rPr>
        <w:t>уровне</w:t>
      </w:r>
      <w:r>
        <w:rPr>
          <w:color w:val="61666A"/>
          <w:spacing w:val="40"/>
          <w:sz w:val="21"/>
        </w:rPr>
        <w:t> </w:t>
      </w:r>
      <w:r>
        <w:rPr>
          <w:color w:val="61666A"/>
          <w:sz w:val="21"/>
        </w:rPr>
        <w:t>масштабирования</w:t>
      </w:r>
      <w:r>
        <w:rPr>
          <w:rFonts w:ascii="Tahoma" w:hAnsi="Tahoma"/>
          <w:color w:val="61666A"/>
          <w:sz w:val="21"/>
        </w:rPr>
        <w:t>.</w:t>
      </w:r>
    </w:p>
    <w:p>
      <w:pPr>
        <w:spacing w:line="338" w:lineRule="auto" w:before="185"/>
        <w:ind w:left="635" w:right="35" w:firstLine="0"/>
        <w:jc w:val="left"/>
        <w:rPr>
          <w:rFonts w:ascii="Tahoma" w:hAnsi="Tahoma"/>
          <w:sz w:val="21"/>
        </w:rPr>
      </w:pPr>
      <w:r>
        <w:rPr>
          <w:color w:val="61666A"/>
          <w:sz w:val="21"/>
        </w:rPr>
        <w:t>Сначала структурируем ответ по двум основным осям</w:t>
      </w:r>
      <w:r>
        <w:rPr>
          <w:rFonts w:ascii="Tahoma" w:hAnsi="Tahoma"/>
          <w:color w:val="61666A"/>
          <w:sz w:val="21"/>
        </w:rPr>
        <w:t>: </w:t>
      </w:r>
      <w:r>
        <w:rPr>
          <w:color w:val="61666A"/>
          <w:sz w:val="21"/>
        </w:rPr>
        <w:t>пессимистичный и оптимистичный</w:t>
      </w:r>
      <w:r>
        <w:rPr>
          <w:color w:val="61666A"/>
          <w:spacing w:val="40"/>
          <w:sz w:val="21"/>
        </w:rPr>
        <w:t> </w:t>
      </w:r>
      <w:r>
        <w:rPr>
          <w:color w:val="61666A"/>
          <w:sz w:val="21"/>
        </w:rPr>
        <w:t>сценарии</w:t>
      </w:r>
      <w:r>
        <w:rPr>
          <w:rFonts w:ascii="Tahoma" w:hAnsi="Tahoma"/>
          <w:color w:val="61666A"/>
          <w:sz w:val="21"/>
        </w:rPr>
        <w:t>, </w:t>
      </w:r>
      <w:r>
        <w:rPr>
          <w:color w:val="61666A"/>
          <w:sz w:val="21"/>
        </w:rPr>
        <w:t>затем разберем риски по этапам роста системы</w:t>
      </w:r>
      <w:r>
        <w:rPr>
          <w:rFonts w:ascii="Tahoma" w:hAnsi="Tahoma"/>
          <w:color w:val="61666A"/>
          <w:sz w:val="21"/>
        </w:rPr>
        <w:t>. </w:t>
      </w:r>
      <w:r>
        <w:rPr>
          <w:color w:val="61666A"/>
          <w:sz w:val="21"/>
        </w:rPr>
        <w:t>Важно показать</w:t>
      </w:r>
      <w:r>
        <w:rPr>
          <w:rFonts w:ascii="Tahoma" w:hAnsi="Tahoma"/>
          <w:color w:val="61666A"/>
          <w:sz w:val="21"/>
        </w:rPr>
        <w:t>, </w:t>
      </w:r>
      <w:r>
        <w:rPr>
          <w:color w:val="61666A"/>
          <w:sz w:val="21"/>
        </w:rPr>
        <w:t>что риски трансформируются при переходе от локального к глобальному уровню</w:t>
      </w:r>
      <w:r>
        <w:rPr>
          <w:rFonts w:ascii="Tahoma" w:hAnsi="Tahoma"/>
          <w:color w:val="61666A"/>
          <w:sz w:val="21"/>
        </w:rPr>
        <w:t>.</w:t>
      </w:r>
    </w:p>
    <w:p>
      <w:pPr>
        <w:spacing w:line="338" w:lineRule="auto" w:before="184"/>
        <w:ind w:left="635" w:right="331" w:firstLine="0"/>
        <w:jc w:val="left"/>
        <w:rPr>
          <w:rFonts w:ascii="Tahoma" w:hAnsi="Tahoma"/>
          <w:sz w:val="21"/>
        </w:rPr>
      </w:pPr>
      <w:r>
        <w:rPr>
          <w:color w:val="61666A"/>
          <w:sz w:val="21"/>
        </w:rPr>
        <w:t>В худшем сценарии система вырождается в новую форму тирании или распадается из</w:t>
      </w:r>
      <w:r>
        <w:rPr>
          <w:rFonts w:ascii="Tahoma" w:hAnsi="Tahoma"/>
          <w:color w:val="61666A"/>
          <w:sz w:val="21"/>
        </w:rPr>
        <w:t>-</w:t>
      </w:r>
      <w:r>
        <w:rPr>
          <w:color w:val="61666A"/>
          <w:sz w:val="21"/>
        </w:rPr>
        <w:t>за внутренних противоречий</w:t>
      </w:r>
      <w:r>
        <w:rPr>
          <w:rFonts w:ascii="Tahoma" w:hAnsi="Tahoma"/>
          <w:color w:val="61666A"/>
          <w:sz w:val="21"/>
        </w:rPr>
        <w:t>. </w:t>
      </w:r>
      <w:r>
        <w:rPr>
          <w:color w:val="61666A"/>
          <w:sz w:val="21"/>
        </w:rPr>
        <w:t>В лучшем </w:t>
      </w:r>
      <w:r>
        <w:rPr>
          <w:rFonts w:ascii="Tahoma" w:hAnsi="Tahoma"/>
          <w:color w:val="61666A"/>
          <w:sz w:val="21"/>
        </w:rPr>
        <w:t>— </w:t>
      </w:r>
      <w:r>
        <w:rPr>
          <w:color w:val="61666A"/>
          <w:sz w:val="21"/>
        </w:rPr>
        <w:t>достигает гармоничного симбиоза с планетой и человеческой природой</w:t>
      </w:r>
      <w:r>
        <w:rPr>
          <w:rFonts w:ascii="Tahoma" w:hAnsi="Tahoma"/>
          <w:color w:val="61666A"/>
          <w:sz w:val="21"/>
        </w:rPr>
        <w:t>. </w:t>
      </w:r>
      <w:r>
        <w:rPr>
          <w:color w:val="61666A"/>
          <w:sz w:val="21"/>
        </w:rPr>
        <w:t>На каждом этапе </w:t>
      </w:r>
      <w:r>
        <w:rPr>
          <w:rFonts w:ascii="Tahoma" w:hAnsi="Tahoma"/>
          <w:color w:val="61666A"/>
          <w:sz w:val="21"/>
        </w:rPr>
        <w:t>(</w:t>
      </w:r>
      <w:r>
        <w:rPr>
          <w:color w:val="61666A"/>
          <w:sz w:val="21"/>
        </w:rPr>
        <w:t>село</w:t>
      </w:r>
      <w:r>
        <w:rPr>
          <w:rFonts w:ascii="Tahoma" w:hAnsi="Tahoma"/>
          <w:color w:val="61666A"/>
          <w:sz w:val="21"/>
        </w:rPr>
        <w:t>, </w:t>
      </w:r>
      <w:r>
        <w:rPr>
          <w:color w:val="61666A"/>
          <w:sz w:val="21"/>
        </w:rPr>
        <w:t>район</w:t>
      </w:r>
      <w:r>
        <w:rPr>
          <w:rFonts w:ascii="Tahoma" w:hAnsi="Tahoma"/>
          <w:color w:val="61666A"/>
          <w:sz w:val="21"/>
        </w:rPr>
        <w:t>, </w:t>
      </w:r>
      <w:r>
        <w:rPr>
          <w:color w:val="61666A"/>
          <w:sz w:val="21"/>
        </w:rPr>
        <w:t>страна</w:t>
      </w:r>
      <w:r>
        <w:rPr>
          <w:rFonts w:ascii="Tahoma" w:hAnsi="Tahoma"/>
          <w:color w:val="61666A"/>
          <w:sz w:val="21"/>
        </w:rPr>
        <w:t>, </w:t>
      </w:r>
      <w:r>
        <w:rPr>
          <w:color w:val="61666A"/>
          <w:sz w:val="21"/>
        </w:rPr>
        <w:t>мир</w:t>
      </w:r>
      <w:r>
        <w:rPr>
          <w:rFonts w:ascii="Tahoma" w:hAnsi="Tahoma"/>
          <w:color w:val="61666A"/>
          <w:sz w:val="21"/>
        </w:rPr>
        <w:t>) </w:t>
      </w:r>
      <w:r>
        <w:rPr>
          <w:color w:val="61666A"/>
          <w:sz w:val="21"/>
        </w:rPr>
        <w:t>риски будут специфичны</w:t>
      </w:r>
      <w:r>
        <w:rPr>
          <w:rFonts w:ascii="Tahoma" w:hAnsi="Tahoma"/>
          <w:color w:val="61666A"/>
          <w:sz w:val="21"/>
        </w:rPr>
        <w:t>: </w:t>
      </w:r>
      <w:r>
        <w:rPr>
          <w:color w:val="61666A"/>
          <w:sz w:val="21"/>
        </w:rPr>
        <w:t>от проблем доверия внутри малой группы до глобальных конфликтов </w:t>
      </w:r>
      <w:r>
        <w:rPr>
          <w:color w:val="61666A"/>
          <w:spacing w:val="-2"/>
          <w:sz w:val="21"/>
        </w:rPr>
        <w:t>ценностей</w:t>
      </w:r>
      <w:r>
        <w:rPr>
          <w:rFonts w:ascii="Tahoma" w:hAnsi="Tahoma"/>
          <w:color w:val="61666A"/>
          <w:spacing w:val="-2"/>
          <w:sz w:val="21"/>
        </w:rPr>
        <w:t>.</w:t>
      </w:r>
    </w:p>
    <w:p>
      <w:pPr>
        <w:spacing w:after="0" w:line="338" w:lineRule="auto"/>
        <w:jc w:val="left"/>
        <w:rPr>
          <w:rFonts w:ascii="Tahoma" w:hAnsi="Tahoma"/>
          <w:sz w:val="21"/>
        </w:rPr>
        <w:sectPr>
          <w:pgSz w:w="11900" w:h="16840"/>
          <w:pgMar w:top="0" w:bottom="0" w:left="850" w:right="1133"/>
        </w:sectPr>
      </w:pPr>
    </w:p>
    <w:p>
      <w:pPr>
        <w:spacing w:line="338" w:lineRule="auto" w:before="9"/>
        <w:ind w:left="635" w:right="331"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74208">
                <wp:simplePos x="0" y="0"/>
                <wp:positionH relativeFrom="page">
                  <wp:posOffset>809625</wp:posOffset>
                </wp:positionH>
                <wp:positionV relativeFrom="paragraph">
                  <wp:posOffset>-12826</wp:posOffset>
                </wp:positionV>
                <wp:extent cx="9525" cy="447675"/>
                <wp:effectExtent l="0" t="0" r="0" b="0"/>
                <wp:wrapNone/>
                <wp:docPr id="190" name="Graphic 190"/>
                <wp:cNvGraphicFramePr>
                  <a:graphicFrameLocks/>
                </wp:cNvGraphicFramePr>
                <a:graphic>
                  <a:graphicData uri="http://schemas.microsoft.com/office/word/2010/wordprocessingShape">
                    <wps:wsp>
                      <wps:cNvPr id="190" name="Graphic 190"/>
                      <wps:cNvSpPr/>
                      <wps:spPr>
                        <a:xfrm>
                          <a:off x="0" y="0"/>
                          <a:ext cx="9525" cy="447675"/>
                        </a:xfrm>
                        <a:custGeom>
                          <a:avLst/>
                          <a:gdLst/>
                          <a:ahLst/>
                          <a:cxnLst/>
                          <a:rect l="l" t="t" r="r" b="b"/>
                          <a:pathLst>
                            <a:path w="9525" h="447675">
                              <a:moveTo>
                                <a:pt x="9525" y="447675"/>
                              </a:moveTo>
                              <a:lnTo>
                                <a:pt x="0" y="447675"/>
                              </a:lnTo>
                              <a:lnTo>
                                <a:pt x="0" y="0"/>
                              </a:lnTo>
                              <a:lnTo>
                                <a:pt x="9525" y="0"/>
                              </a:lnTo>
                              <a:lnTo>
                                <a:pt x="9525" y="44767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01pt;width:.75pt;height:35.25pt;mso-position-horizontal-relative:page;mso-position-vertical-relative:paragraph;z-index:15774208" id="docshape90" filled="true" fillcolor="#e1e4e9" stroked="false">
                <v:fill type="solid"/>
                <w10:wrap type="none"/>
              </v:rect>
            </w:pict>
          </mc:Fallback>
        </mc:AlternateContent>
      </w:r>
      <w:r>
        <w:rPr>
          <w:color w:val="61666A"/>
          <w:sz w:val="21"/>
        </w:rPr>
        <w:t>Ответ должен сохранить научную строгость</w:t>
      </w:r>
      <w:r>
        <w:rPr>
          <w:rFonts w:ascii="Tahoma" w:hAnsi="Tahoma"/>
          <w:color w:val="61666A"/>
          <w:sz w:val="21"/>
        </w:rPr>
        <w:t>, </w:t>
      </w:r>
      <w:r>
        <w:rPr>
          <w:color w:val="61666A"/>
          <w:sz w:val="21"/>
        </w:rPr>
        <w:t>но при этом быть образным и </w:t>
      </w:r>
      <w:r>
        <w:rPr>
          <w:color w:val="61666A"/>
          <w:w w:val="105"/>
          <w:sz w:val="21"/>
        </w:rPr>
        <w:t>запоминающимся</w:t>
      </w:r>
      <w:r>
        <w:rPr>
          <w:rFonts w:ascii="Tahoma" w:hAnsi="Tahoma"/>
          <w:color w:val="61666A"/>
          <w:w w:val="105"/>
          <w:sz w:val="21"/>
        </w:rPr>
        <w:t>,</w:t>
      </w:r>
      <w:r>
        <w:rPr>
          <w:rFonts w:ascii="Tahoma" w:hAnsi="Tahoma"/>
          <w:color w:val="61666A"/>
          <w:spacing w:val="-10"/>
          <w:w w:val="105"/>
          <w:sz w:val="21"/>
        </w:rPr>
        <w:t> </w:t>
      </w:r>
      <w:r>
        <w:rPr>
          <w:color w:val="61666A"/>
          <w:w w:val="105"/>
          <w:sz w:val="21"/>
        </w:rPr>
        <w:t>подводя</w:t>
      </w:r>
      <w:r>
        <w:rPr>
          <w:color w:val="61666A"/>
          <w:spacing w:val="-3"/>
          <w:w w:val="105"/>
          <w:sz w:val="21"/>
        </w:rPr>
        <w:t> </w:t>
      </w:r>
      <w:r>
        <w:rPr>
          <w:color w:val="61666A"/>
          <w:w w:val="105"/>
          <w:sz w:val="21"/>
        </w:rPr>
        <w:t>итог</w:t>
      </w:r>
      <w:r>
        <w:rPr>
          <w:color w:val="61666A"/>
          <w:spacing w:val="-3"/>
          <w:w w:val="105"/>
          <w:sz w:val="21"/>
        </w:rPr>
        <w:t> </w:t>
      </w:r>
      <w:r>
        <w:rPr>
          <w:color w:val="61666A"/>
          <w:w w:val="105"/>
          <w:sz w:val="21"/>
        </w:rPr>
        <w:t>всей</w:t>
      </w:r>
      <w:r>
        <w:rPr>
          <w:color w:val="61666A"/>
          <w:spacing w:val="-3"/>
          <w:w w:val="105"/>
          <w:sz w:val="21"/>
        </w:rPr>
        <w:t> </w:t>
      </w:r>
      <w:r>
        <w:rPr>
          <w:color w:val="61666A"/>
          <w:w w:val="105"/>
          <w:sz w:val="21"/>
        </w:rPr>
        <w:t>нашей</w:t>
      </w:r>
      <w:r>
        <w:rPr>
          <w:color w:val="61666A"/>
          <w:spacing w:val="-3"/>
          <w:w w:val="105"/>
          <w:sz w:val="21"/>
        </w:rPr>
        <w:t> </w:t>
      </w:r>
      <w:r>
        <w:rPr>
          <w:color w:val="61666A"/>
          <w:w w:val="105"/>
          <w:sz w:val="21"/>
        </w:rPr>
        <w:t>долгой</w:t>
      </w:r>
      <w:r>
        <w:rPr>
          <w:color w:val="61666A"/>
          <w:spacing w:val="-3"/>
          <w:w w:val="105"/>
          <w:sz w:val="21"/>
        </w:rPr>
        <w:t> </w:t>
      </w:r>
      <w:r>
        <w:rPr>
          <w:color w:val="61666A"/>
          <w:w w:val="105"/>
          <w:sz w:val="21"/>
        </w:rPr>
        <w:t>беседе</w:t>
      </w:r>
      <w:r>
        <w:rPr>
          <w:rFonts w:ascii="Tahoma" w:hAnsi="Tahoma"/>
          <w:color w:val="61666A"/>
          <w:w w:val="105"/>
          <w:sz w:val="21"/>
        </w:rPr>
        <w:t>.</w:t>
      </w:r>
    </w:p>
    <w:p>
      <w:pPr>
        <w:pStyle w:val="BodyText"/>
        <w:spacing w:line="345" w:lineRule="auto" w:before="183"/>
        <w:ind w:left="305"/>
        <w:rPr>
          <w:rFonts w:ascii="Tahoma" w:hAnsi="Tahoma"/>
        </w:rPr>
      </w:pPr>
      <w:r>
        <w:rPr>
          <w:color w:val="0E1115"/>
        </w:rPr>
        <w:t>Это финальный и самый важный вопрос</w:t>
      </w:r>
      <w:r>
        <w:rPr>
          <w:rFonts w:ascii="Tahoma" w:hAnsi="Tahoma"/>
          <w:color w:val="0E1115"/>
        </w:rPr>
        <w:t>, </w:t>
      </w:r>
      <w:r>
        <w:rPr>
          <w:color w:val="0E1115"/>
        </w:rPr>
        <w:t>подводящий черту под всем нашим исследованием</w:t>
      </w:r>
      <w:r>
        <w:rPr>
          <w:rFonts w:ascii="Tahoma" w:hAnsi="Tahoma"/>
          <w:color w:val="0E1115"/>
        </w:rPr>
        <w:t>. </w:t>
      </w:r>
      <w:r>
        <w:rPr>
          <w:color w:val="0E1115"/>
        </w:rPr>
        <w:t>Будущее системы</w:t>
      </w:r>
      <w:r>
        <w:rPr>
          <w:rFonts w:ascii="Tahoma" w:hAnsi="Tahoma"/>
          <w:color w:val="0E1115"/>
        </w:rPr>
        <w:t>, </w:t>
      </w:r>
      <w:r>
        <w:rPr>
          <w:color w:val="0E1115"/>
        </w:rPr>
        <w:t>основанной на даре</w:t>
      </w:r>
      <w:r>
        <w:rPr>
          <w:rFonts w:ascii="Tahoma" w:hAnsi="Tahoma"/>
          <w:color w:val="0E1115"/>
        </w:rPr>
        <w:t>, </w:t>
      </w:r>
      <w:r>
        <w:rPr>
          <w:color w:val="0E1115"/>
        </w:rPr>
        <w:t>не предопределено </w:t>
      </w:r>
      <w:r>
        <w:rPr>
          <w:rFonts w:ascii="Tahoma" w:hAnsi="Tahoma"/>
          <w:color w:val="0E1115"/>
        </w:rPr>
        <w:t>— </w:t>
      </w:r>
      <w:r>
        <w:rPr>
          <w:color w:val="0E1115"/>
        </w:rPr>
        <w:t>оно зависит</w:t>
      </w:r>
      <w:r>
        <w:rPr>
          <w:color w:val="0E1115"/>
          <w:spacing w:val="31"/>
        </w:rPr>
        <w:t> </w:t>
      </w:r>
      <w:r>
        <w:rPr>
          <w:color w:val="0E1115"/>
        </w:rPr>
        <w:t>от</w:t>
      </w:r>
      <w:r>
        <w:rPr>
          <w:color w:val="0E1115"/>
          <w:spacing w:val="31"/>
        </w:rPr>
        <w:t> </w:t>
      </w:r>
      <w:r>
        <w:rPr>
          <w:color w:val="0E1115"/>
        </w:rPr>
        <w:t>того</w:t>
      </w:r>
      <w:r>
        <w:rPr>
          <w:rFonts w:ascii="Tahoma" w:hAnsi="Tahoma"/>
          <w:color w:val="0E1115"/>
        </w:rPr>
        <w:t>, </w:t>
      </w:r>
      <w:r>
        <w:rPr>
          <w:color w:val="0E1115"/>
        </w:rPr>
        <w:t>насколько</w:t>
      </w:r>
      <w:r>
        <w:rPr>
          <w:color w:val="0E1115"/>
          <w:spacing w:val="31"/>
        </w:rPr>
        <w:t> </w:t>
      </w:r>
      <w:r>
        <w:rPr>
          <w:color w:val="0E1115"/>
        </w:rPr>
        <w:t>успешно</w:t>
      </w:r>
      <w:r>
        <w:rPr>
          <w:color w:val="0E1115"/>
          <w:spacing w:val="31"/>
        </w:rPr>
        <w:t> </w:t>
      </w:r>
      <w:r>
        <w:rPr>
          <w:color w:val="0E1115"/>
        </w:rPr>
        <w:t>мы</w:t>
      </w:r>
      <w:r>
        <w:rPr>
          <w:color w:val="0E1115"/>
          <w:spacing w:val="31"/>
        </w:rPr>
        <w:t> </w:t>
      </w:r>
      <w:r>
        <w:rPr>
          <w:color w:val="0E1115"/>
        </w:rPr>
        <w:t>сможем</w:t>
      </w:r>
      <w:r>
        <w:rPr>
          <w:color w:val="0E1115"/>
          <w:spacing w:val="31"/>
        </w:rPr>
        <w:t> </w:t>
      </w:r>
      <w:r>
        <w:rPr>
          <w:color w:val="0E1115"/>
        </w:rPr>
        <w:t>пройти</w:t>
      </w:r>
      <w:r>
        <w:rPr>
          <w:color w:val="0E1115"/>
          <w:spacing w:val="31"/>
        </w:rPr>
        <w:t> </w:t>
      </w:r>
      <w:r>
        <w:rPr>
          <w:color w:val="0E1115"/>
        </w:rPr>
        <w:t>через</w:t>
      </w:r>
      <w:r>
        <w:rPr>
          <w:color w:val="0E1115"/>
          <w:spacing w:val="31"/>
        </w:rPr>
        <w:t> </w:t>
      </w:r>
      <w:r>
        <w:rPr>
          <w:color w:val="0E1115"/>
        </w:rPr>
        <w:t>ключевые</w:t>
      </w:r>
      <w:r>
        <w:rPr>
          <w:color w:val="0E1115"/>
          <w:spacing w:val="31"/>
        </w:rPr>
        <w:t> </w:t>
      </w:r>
      <w:r>
        <w:rPr>
          <w:color w:val="0E1115"/>
        </w:rPr>
        <w:t>развилки</w:t>
      </w:r>
      <w:r>
        <w:rPr>
          <w:rFonts w:ascii="Tahoma" w:hAnsi="Tahoma"/>
          <w:color w:val="0E1115"/>
        </w:rPr>
        <w:t>. </w:t>
      </w:r>
      <w:r>
        <w:rPr>
          <w:color w:val="0E1115"/>
        </w:rPr>
        <w:t>Вот анализ сценариев</w:t>
      </w:r>
      <w:r>
        <w:rPr>
          <w:rFonts w:ascii="Tahoma" w:hAnsi="Tahoma"/>
          <w:color w:val="0E1115"/>
        </w:rPr>
        <w:t>, </w:t>
      </w:r>
      <w:r>
        <w:rPr>
          <w:color w:val="0E1115"/>
        </w:rPr>
        <w:t>рисков и вызовов</w:t>
      </w:r>
      <w:r>
        <w:rPr>
          <w:rFonts w:ascii="Tahoma" w:hAnsi="Tahoma"/>
          <w:color w:val="0E1115"/>
        </w:rPr>
        <w:t>.</w:t>
      </w:r>
    </w:p>
    <w:p>
      <w:pPr>
        <w:pStyle w:val="BodyText"/>
        <w:spacing w:before="167"/>
        <w:rPr>
          <w:rFonts w:ascii="Tahoma"/>
        </w:rPr>
      </w:pPr>
    </w:p>
    <w:p>
      <w:pPr>
        <w:spacing w:before="0"/>
        <w:ind w:left="305" w:right="0" w:firstLine="0"/>
        <w:jc w:val="left"/>
        <w:rPr>
          <w:rFonts w:ascii="Tahoma" w:hAnsi="Tahoma"/>
          <w:b/>
          <w:sz w:val="30"/>
        </w:rPr>
      </w:pPr>
      <w:r>
        <w:rPr>
          <w:b/>
          <w:color w:val="0E1115"/>
          <w:spacing w:val="-10"/>
          <w:sz w:val="30"/>
        </w:rPr>
        <w:t>Л</w:t>
      </w:r>
      <w:r>
        <w:rPr>
          <w:b/>
          <w:color w:val="0E1115"/>
          <w:spacing w:val="-10"/>
          <w:sz w:val="29"/>
        </w:rPr>
        <w:t>у</w:t>
      </w:r>
      <w:r>
        <w:rPr>
          <w:b/>
          <w:color w:val="0E1115"/>
          <w:spacing w:val="-10"/>
          <w:sz w:val="30"/>
        </w:rPr>
        <w:t>чши</w:t>
      </w:r>
      <w:r>
        <w:rPr>
          <w:b/>
          <w:color w:val="0E1115"/>
          <w:spacing w:val="-10"/>
          <w:sz w:val="29"/>
        </w:rPr>
        <w:t>й</w:t>
      </w:r>
      <w:r>
        <w:rPr>
          <w:b/>
          <w:color w:val="0E1115"/>
          <w:spacing w:val="4"/>
          <w:sz w:val="29"/>
        </w:rPr>
        <w:t> </w:t>
      </w:r>
      <w:r>
        <w:rPr>
          <w:b/>
          <w:color w:val="0E1115"/>
          <w:spacing w:val="-10"/>
          <w:sz w:val="29"/>
        </w:rPr>
        <w:t>с</w:t>
      </w:r>
      <w:r>
        <w:rPr>
          <w:b/>
          <w:color w:val="0E1115"/>
          <w:spacing w:val="-10"/>
          <w:sz w:val="30"/>
        </w:rPr>
        <w:t>ц</w:t>
      </w:r>
      <w:r>
        <w:rPr>
          <w:b/>
          <w:color w:val="0E1115"/>
          <w:spacing w:val="-10"/>
          <w:sz w:val="29"/>
        </w:rPr>
        <w:t>е</w:t>
      </w:r>
      <w:r>
        <w:rPr>
          <w:b/>
          <w:color w:val="0E1115"/>
          <w:spacing w:val="-10"/>
          <w:sz w:val="30"/>
        </w:rPr>
        <w:t>н</w:t>
      </w:r>
      <w:r>
        <w:rPr>
          <w:b/>
          <w:color w:val="0E1115"/>
          <w:spacing w:val="-10"/>
          <w:sz w:val="29"/>
        </w:rPr>
        <w:t>ар</w:t>
      </w:r>
      <w:r>
        <w:rPr>
          <w:b/>
          <w:color w:val="0E1115"/>
          <w:spacing w:val="-10"/>
          <w:sz w:val="30"/>
        </w:rPr>
        <w:t>и</w:t>
      </w:r>
      <w:r>
        <w:rPr>
          <w:b/>
          <w:color w:val="0E1115"/>
          <w:spacing w:val="-10"/>
          <w:sz w:val="29"/>
        </w:rPr>
        <w:t>й</w:t>
      </w:r>
      <w:r>
        <w:rPr>
          <w:rFonts w:ascii="Tahoma" w:hAnsi="Tahoma"/>
          <w:b/>
          <w:color w:val="0E1115"/>
          <w:spacing w:val="-10"/>
          <w:sz w:val="30"/>
        </w:rPr>
        <w:t>:</w:t>
      </w:r>
      <w:r>
        <w:rPr>
          <w:rFonts w:ascii="Tahoma" w:hAnsi="Tahoma"/>
          <w:b/>
          <w:color w:val="0E1115"/>
          <w:spacing w:val="-2"/>
          <w:sz w:val="30"/>
        </w:rPr>
        <w:t> </w:t>
      </w:r>
      <w:r>
        <w:rPr>
          <w:rFonts w:ascii="Tahoma" w:hAnsi="Tahoma"/>
          <w:b/>
          <w:color w:val="0E1115"/>
          <w:spacing w:val="-10"/>
          <w:sz w:val="30"/>
        </w:rPr>
        <w:t>«</w:t>
      </w:r>
      <w:r>
        <w:rPr>
          <w:b/>
          <w:color w:val="0E1115"/>
          <w:spacing w:val="-10"/>
          <w:sz w:val="29"/>
        </w:rPr>
        <w:t>Гар</w:t>
      </w:r>
      <w:r>
        <w:rPr>
          <w:b/>
          <w:color w:val="0E1115"/>
          <w:spacing w:val="-10"/>
          <w:sz w:val="30"/>
        </w:rPr>
        <w:t>м</w:t>
      </w:r>
      <w:r>
        <w:rPr>
          <w:b/>
          <w:color w:val="0E1115"/>
          <w:spacing w:val="-10"/>
          <w:sz w:val="29"/>
        </w:rPr>
        <w:t>о</w:t>
      </w:r>
      <w:r>
        <w:rPr>
          <w:b/>
          <w:color w:val="0E1115"/>
          <w:spacing w:val="-10"/>
          <w:sz w:val="30"/>
        </w:rPr>
        <w:t>ничн</w:t>
      </w:r>
      <w:r>
        <w:rPr>
          <w:b/>
          <w:color w:val="0E1115"/>
          <w:spacing w:val="-10"/>
          <w:sz w:val="29"/>
        </w:rPr>
        <w:t>а</w:t>
      </w:r>
      <w:r>
        <w:rPr>
          <w:b/>
          <w:color w:val="0E1115"/>
          <w:spacing w:val="-10"/>
          <w:sz w:val="30"/>
        </w:rPr>
        <w:t>я</w:t>
      </w:r>
      <w:r>
        <w:rPr>
          <w:b/>
          <w:color w:val="0E1115"/>
          <w:spacing w:val="1"/>
          <w:sz w:val="30"/>
        </w:rPr>
        <w:t> </w:t>
      </w:r>
      <w:r>
        <w:rPr>
          <w:b/>
          <w:color w:val="0E1115"/>
          <w:spacing w:val="-10"/>
          <w:sz w:val="30"/>
        </w:rPr>
        <w:t>эк</w:t>
      </w:r>
      <w:r>
        <w:rPr>
          <w:b/>
          <w:color w:val="0E1115"/>
          <w:spacing w:val="-10"/>
          <w:sz w:val="29"/>
        </w:rPr>
        <w:t>ос</w:t>
      </w:r>
      <w:r>
        <w:rPr>
          <w:b/>
          <w:color w:val="0E1115"/>
          <w:spacing w:val="-10"/>
          <w:sz w:val="30"/>
        </w:rPr>
        <w:t>и</w:t>
      </w:r>
      <w:r>
        <w:rPr>
          <w:b/>
          <w:color w:val="0E1115"/>
          <w:spacing w:val="-10"/>
          <w:sz w:val="29"/>
        </w:rPr>
        <w:t>с</w:t>
      </w:r>
      <w:r>
        <w:rPr>
          <w:b/>
          <w:color w:val="0E1115"/>
          <w:spacing w:val="-10"/>
          <w:sz w:val="30"/>
        </w:rPr>
        <w:t>т</w:t>
      </w:r>
      <w:r>
        <w:rPr>
          <w:b/>
          <w:color w:val="0E1115"/>
          <w:spacing w:val="-10"/>
          <w:sz w:val="29"/>
        </w:rPr>
        <w:t>е</w:t>
      </w:r>
      <w:r>
        <w:rPr>
          <w:b/>
          <w:color w:val="0E1115"/>
          <w:spacing w:val="-10"/>
          <w:sz w:val="30"/>
        </w:rPr>
        <w:t>м</w:t>
      </w:r>
      <w:r>
        <w:rPr>
          <w:b/>
          <w:color w:val="0E1115"/>
          <w:spacing w:val="-10"/>
          <w:sz w:val="29"/>
        </w:rPr>
        <w:t>а</w:t>
      </w:r>
      <w:r>
        <w:rPr>
          <w:rFonts w:ascii="Tahoma" w:hAnsi="Tahoma"/>
          <w:b/>
          <w:color w:val="0E1115"/>
          <w:spacing w:val="-10"/>
          <w:sz w:val="30"/>
        </w:rPr>
        <w:t>»</w:t>
      </w:r>
    </w:p>
    <w:p>
      <w:pPr>
        <w:pStyle w:val="BodyText"/>
        <w:spacing w:before="356"/>
        <w:ind w:left="305"/>
        <w:rPr>
          <w:rFonts w:ascii="Tahoma" w:hAnsi="Tahoma"/>
        </w:rPr>
      </w:pPr>
      <w:r>
        <w:rPr>
          <w:color w:val="0E1115"/>
        </w:rPr>
        <w:t>Система</w:t>
      </w:r>
      <w:r>
        <w:rPr>
          <w:color w:val="0E1115"/>
          <w:spacing w:val="26"/>
        </w:rPr>
        <w:t> </w:t>
      </w:r>
      <w:r>
        <w:rPr>
          <w:color w:val="0E1115"/>
        </w:rPr>
        <w:t>достигает</w:t>
      </w:r>
      <w:r>
        <w:rPr>
          <w:color w:val="0E1115"/>
          <w:spacing w:val="27"/>
        </w:rPr>
        <w:t> </w:t>
      </w:r>
      <w:r>
        <w:rPr>
          <w:color w:val="0E1115"/>
        </w:rPr>
        <w:t>состояния</w:t>
      </w:r>
      <w:r>
        <w:rPr>
          <w:color w:val="0E1115"/>
          <w:spacing w:val="27"/>
        </w:rPr>
        <w:t> </w:t>
      </w:r>
      <w:r>
        <w:rPr>
          <w:color w:val="0E1115"/>
        </w:rPr>
        <w:t>устойчивого</w:t>
      </w:r>
      <w:r>
        <w:rPr>
          <w:color w:val="0E1115"/>
          <w:spacing w:val="27"/>
        </w:rPr>
        <w:t> </w:t>
      </w:r>
      <w:r>
        <w:rPr>
          <w:color w:val="0E1115"/>
        </w:rPr>
        <w:t>динамического</w:t>
      </w:r>
      <w:r>
        <w:rPr>
          <w:color w:val="0E1115"/>
          <w:spacing w:val="27"/>
        </w:rPr>
        <w:t> </w:t>
      </w:r>
      <w:r>
        <w:rPr>
          <w:color w:val="0E1115"/>
        </w:rPr>
        <w:t>равновесия</w:t>
      </w:r>
      <w:r>
        <w:rPr>
          <w:rFonts w:ascii="Tahoma" w:hAnsi="Tahoma"/>
          <w:color w:val="0E1115"/>
        </w:rPr>
        <w:t>,</w:t>
      </w:r>
      <w:r>
        <w:rPr>
          <w:rFonts w:ascii="Tahoma" w:hAnsi="Tahoma"/>
          <w:color w:val="0E1115"/>
          <w:spacing w:val="19"/>
        </w:rPr>
        <w:t> </w:t>
      </w:r>
      <w:r>
        <w:rPr>
          <w:color w:val="0E1115"/>
          <w:spacing w:val="-4"/>
        </w:rPr>
        <w:t>где</w:t>
      </w:r>
      <w:r>
        <w:rPr>
          <w:rFonts w:ascii="Tahoma" w:hAnsi="Tahoma"/>
          <w:color w:val="0E1115"/>
          <w:spacing w:val="-4"/>
        </w:rPr>
        <w:t>:</w:t>
      </w:r>
    </w:p>
    <w:p>
      <w:pPr>
        <w:pStyle w:val="BodyText"/>
        <w:spacing w:before="79"/>
        <w:rPr>
          <w:rFonts w:ascii="Tahoma"/>
        </w:rPr>
      </w:pPr>
    </w:p>
    <w:p>
      <w:pPr>
        <w:pStyle w:val="ListParagraph"/>
        <w:numPr>
          <w:ilvl w:val="0"/>
          <w:numId w:val="160"/>
        </w:numPr>
        <w:tabs>
          <w:tab w:pos="575" w:val="left" w:leader="none"/>
        </w:tabs>
        <w:spacing w:line="345" w:lineRule="auto" w:before="0" w:after="0"/>
        <w:ind w:left="575" w:right="734" w:hanging="255"/>
        <w:jc w:val="left"/>
        <w:rPr>
          <w:rFonts w:ascii="Tahoma" w:hAnsi="Tahoma"/>
          <w:sz w:val="24"/>
        </w:rPr>
      </w:pPr>
      <w:r>
        <w:rPr>
          <w:b/>
          <w:color w:val="0E1115"/>
          <w:sz w:val="23"/>
        </w:rPr>
        <w:t>На уро</w:t>
      </w:r>
      <w:r>
        <w:rPr>
          <w:b/>
          <w:color w:val="0E1115"/>
          <w:sz w:val="24"/>
        </w:rPr>
        <w:t>вн</w:t>
      </w:r>
      <w:r>
        <w:rPr>
          <w:b/>
          <w:color w:val="0E1115"/>
          <w:sz w:val="23"/>
        </w:rPr>
        <w:t>е </w:t>
      </w:r>
      <w:r>
        <w:rPr>
          <w:b/>
          <w:color w:val="0E1115"/>
          <w:sz w:val="24"/>
        </w:rPr>
        <w:t>личн</w:t>
      </w:r>
      <w:r>
        <w:rPr>
          <w:b/>
          <w:color w:val="0E1115"/>
          <w:sz w:val="23"/>
        </w:rPr>
        <w:t>ос</w:t>
      </w:r>
      <w:r>
        <w:rPr>
          <w:b/>
          <w:color w:val="0E1115"/>
          <w:sz w:val="24"/>
        </w:rPr>
        <w:t>ти</w:t>
      </w:r>
      <w:r>
        <w:rPr>
          <w:rFonts w:ascii="Tahoma" w:hAnsi="Tahoma"/>
          <w:b/>
          <w:color w:val="0E1115"/>
          <w:sz w:val="24"/>
        </w:rPr>
        <w:t>: </w:t>
      </w:r>
      <w:r>
        <w:rPr>
          <w:color w:val="0E1115"/>
          <w:sz w:val="24"/>
        </w:rPr>
        <w:t>Человек испытывает глубокую </w:t>
      </w:r>
      <w:r>
        <w:rPr>
          <w:b/>
          <w:color w:val="0E1115"/>
          <w:sz w:val="24"/>
        </w:rPr>
        <w:t>п</w:t>
      </w:r>
      <w:r>
        <w:rPr>
          <w:b/>
          <w:color w:val="0E1115"/>
          <w:sz w:val="23"/>
        </w:rPr>
        <w:t>с</w:t>
      </w:r>
      <w:r>
        <w:rPr>
          <w:b/>
          <w:color w:val="0E1115"/>
          <w:sz w:val="24"/>
        </w:rPr>
        <w:t>и</w:t>
      </w:r>
      <w:r>
        <w:rPr>
          <w:b/>
          <w:color w:val="0E1115"/>
          <w:sz w:val="23"/>
        </w:rPr>
        <w:t>хо</w:t>
      </w:r>
      <w:r>
        <w:rPr>
          <w:b/>
          <w:color w:val="0E1115"/>
          <w:sz w:val="24"/>
        </w:rPr>
        <w:t>л</w:t>
      </w:r>
      <w:r>
        <w:rPr>
          <w:b/>
          <w:color w:val="0E1115"/>
          <w:sz w:val="23"/>
        </w:rPr>
        <w:t>о</w:t>
      </w:r>
      <w:r>
        <w:rPr>
          <w:b/>
          <w:color w:val="0E1115"/>
          <w:sz w:val="24"/>
        </w:rPr>
        <w:t>гич</w:t>
      </w:r>
      <w:r>
        <w:rPr>
          <w:b/>
          <w:color w:val="0E1115"/>
          <w:sz w:val="23"/>
        </w:rPr>
        <w:t>ес</w:t>
      </w:r>
      <w:r>
        <w:rPr>
          <w:b/>
          <w:color w:val="0E1115"/>
          <w:sz w:val="24"/>
        </w:rPr>
        <w:t>к</w:t>
      </w:r>
      <w:r>
        <w:rPr>
          <w:b/>
          <w:color w:val="0E1115"/>
          <w:sz w:val="23"/>
        </w:rPr>
        <w:t>у</w:t>
      </w:r>
      <w:r>
        <w:rPr>
          <w:b/>
          <w:color w:val="0E1115"/>
          <w:sz w:val="24"/>
        </w:rPr>
        <w:t>ю ц</w:t>
      </w:r>
      <w:r>
        <w:rPr>
          <w:b/>
          <w:color w:val="0E1115"/>
          <w:sz w:val="23"/>
        </w:rPr>
        <w:t>е</w:t>
      </w:r>
      <w:r>
        <w:rPr>
          <w:b/>
          <w:color w:val="0E1115"/>
          <w:sz w:val="24"/>
        </w:rPr>
        <w:t>л</w:t>
      </w:r>
      <w:r>
        <w:rPr>
          <w:b/>
          <w:color w:val="0E1115"/>
          <w:sz w:val="23"/>
        </w:rPr>
        <w:t>ос</w:t>
      </w:r>
      <w:r>
        <w:rPr>
          <w:b/>
          <w:color w:val="0E1115"/>
          <w:sz w:val="24"/>
        </w:rPr>
        <w:t>тн</w:t>
      </w:r>
      <w:r>
        <w:rPr>
          <w:b/>
          <w:color w:val="0E1115"/>
          <w:sz w:val="23"/>
        </w:rPr>
        <w:t>ос</w:t>
      </w:r>
      <w:r>
        <w:rPr>
          <w:b/>
          <w:color w:val="0E1115"/>
          <w:sz w:val="24"/>
        </w:rPr>
        <w:t>ть</w:t>
      </w:r>
      <w:r>
        <w:rPr>
          <w:rFonts w:ascii="Tahoma" w:hAnsi="Tahoma"/>
          <w:color w:val="0E1115"/>
          <w:sz w:val="24"/>
        </w:rPr>
        <w:t>. </w:t>
      </w:r>
      <w:r>
        <w:rPr>
          <w:color w:val="0E1115"/>
          <w:sz w:val="24"/>
        </w:rPr>
        <w:t>Исчезает разрыв между </w:t>
      </w:r>
      <w:r>
        <w:rPr>
          <w:rFonts w:ascii="Tahoma" w:hAnsi="Tahoma"/>
          <w:color w:val="0E1115"/>
          <w:sz w:val="24"/>
        </w:rPr>
        <w:t>«</w:t>
      </w:r>
      <w:r>
        <w:rPr>
          <w:color w:val="0E1115"/>
          <w:sz w:val="24"/>
        </w:rPr>
        <w:t>работой</w:t>
      </w:r>
      <w:r>
        <w:rPr>
          <w:rFonts w:ascii="Tahoma" w:hAnsi="Tahoma"/>
          <w:color w:val="0E1115"/>
          <w:sz w:val="24"/>
        </w:rPr>
        <w:t>» </w:t>
      </w:r>
      <w:r>
        <w:rPr>
          <w:color w:val="0E1115"/>
          <w:sz w:val="24"/>
        </w:rPr>
        <w:t>и </w:t>
      </w:r>
      <w:r>
        <w:rPr>
          <w:rFonts w:ascii="Tahoma" w:hAnsi="Tahoma"/>
          <w:color w:val="0E1115"/>
          <w:sz w:val="24"/>
        </w:rPr>
        <w:t>«</w:t>
      </w:r>
      <w:r>
        <w:rPr>
          <w:color w:val="0E1115"/>
          <w:sz w:val="24"/>
        </w:rPr>
        <w:t>жизнью</w:t>
      </w:r>
      <w:r>
        <w:rPr>
          <w:rFonts w:ascii="Tahoma" w:hAnsi="Tahoma"/>
          <w:color w:val="0E1115"/>
          <w:sz w:val="24"/>
        </w:rPr>
        <w:t>». </w:t>
      </w:r>
      <w:r>
        <w:rPr>
          <w:color w:val="0E1115"/>
          <w:sz w:val="24"/>
        </w:rPr>
        <w:t>Творчество</w:t>
      </w:r>
      <w:r>
        <w:rPr>
          <w:rFonts w:ascii="Tahoma" w:hAnsi="Tahoma"/>
          <w:color w:val="0E1115"/>
          <w:sz w:val="24"/>
        </w:rPr>
        <w:t>, </w:t>
      </w:r>
      <w:r>
        <w:rPr>
          <w:color w:val="0E1115"/>
          <w:sz w:val="24"/>
        </w:rPr>
        <w:t>служение и самореализация сливаются воедино</w:t>
      </w:r>
      <w:r>
        <w:rPr>
          <w:rFonts w:ascii="Tahoma" w:hAnsi="Tahoma"/>
          <w:color w:val="0E1115"/>
          <w:sz w:val="24"/>
        </w:rPr>
        <w:t>.</w:t>
      </w:r>
    </w:p>
    <w:p>
      <w:pPr>
        <w:pStyle w:val="ListParagraph"/>
        <w:numPr>
          <w:ilvl w:val="0"/>
          <w:numId w:val="160"/>
        </w:numPr>
        <w:tabs>
          <w:tab w:pos="575" w:val="left" w:leader="none"/>
        </w:tabs>
        <w:spacing w:line="345" w:lineRule="auto" w:before="95" w:after="0"/>
        <w:ind w:left="575" w:right="588" w:hanging="255"/>
        <w:jc w:val="left"/>
        <w:rPr>
          <w:rFonts w:ascii="Tahoma" w:hAnsi="Tahoma"/>
          <w:sz w:val="24"/>
        </w:rPr>
      </w:pPr>
      <w:r>
        <w:rPr>
          <w:b/>
          <w:color w:val="0E1115"/>
          <w:sz w:val="23"/>
        </w:rPr>
        <w:t>На</w:t>
      </w:r>
      <w:r>
        <w:rPr>
          <w:b/>
          <w:color w:val="0E1115"/>
          <w:spacing w:val="-4"/>
          <w:sz w:val="23"/>
        </w:rPr>
        <w:t> </w:t>
      </w:r>
      <w:r>
        <w:rPr>
          <w:b/>
          <w:color w:val="0E1115"/>
          <w:sz w:val="23"/>
        </w:rPr>
        <w:t>уро</w:t>
      </w:r>
      <w:r>
        <w:rPr>
          <w:b/>
          <w:color w:val="0E1115"/>
          <w:sz w:val="24"/>
        </w:rPr>
        <w:t>вн</w:t>
      </w:r>
      <w:r>
        <w:rPr>
          <w:b/>
          <w:color w:val="0E1115"/>
          <w:sz w:val="23"/>
        </w:rPr>
        <w:t>е</w:t>
      </w:r>
      <w:r>
        <w:rPr>
          <w:b/>
          <w:color w:val="0E1115"/>
          <w:spacing w:val="-4"/>
          <w:sz w:val="23"/>
        </w:rPr>
        <w:t> </w:t>
      </w:r>
      <w:r>
        <w:rPr>
          <w:b/>
          <w:color w:val="0E1115"/>
          <w:sz w:val="23"/>
        </w:rPr>
        <w:t>соо</w:t>
      </w:r>
      <w:r>
        <w:rPr>
          <w:b/>
          <w:color w:val="0E1115"/>
          <w:sz w:val="24"/>
        </w:rPr>
        <w:t>бщ</w:t>
      </w:r>
      <w:r>
        <w:rPr>
          <w:b/>
          <w:color w:val="0E1115"/>
          <w:sz w:val="23"/>
        </w:rPr>
        <w:t>ес</w:t>
      </w:r>
      <w:r>
        <w:rPr>
          <w:b/>
          <w:color w:val="0E1115"/>
          <w:sz w:val="24"/>
        </w:rPr>
        <w:t>тв</w:t>
      </w:r>
      <w:r>
        <w:rPr>
          <w:b/>
          <w:color w:val="0E1115"/>
          <w:sz w:val="23"/>
        </w:rPr>
        <w:t>а</w:t>
      </w:r>
      <w:r>
        <w:rPr>
          <w:rFonts w:ascii="Tahoma" w:hAnsi="Tahoma"/>
          <w:b/>
          <w:color w:val="0E1115"/>
          <w:sz w:val="24"/>
        </w:rPr>
        <w:t>:</w:t>
      </w:r>
      <w:r>
        <w:rPr>
          <w:rFonts w:ascii="Tahoma" w:hAnsi="Tahoma"/>
          <w:b/>
          <w:color w:val="0E1115"/>
          <w:spacing w:val="-3"/>
          <w:sz w:val="24"/>
        </w:rPr>
        <w:t> </w:t>
      </w:r>
      <w:r>
        <w:rPr>
          <w:color w:val="0E1115"/>
          <w:sz w:val="24"/>
        </w:rPr>
        <w:t>Возникает </w:t>
      </w:r>
      <w:r>
        <w:rPr>
          <w:b/>
          <w:color w:val="0E1115"/>
          <w:sz w:val="24"/>
        </w:rPr>
        <w:t>к</w:t>
      </w:r>
      <w:r>
        <w:rPr>
          <w:b/>
          <w:color w:val="0E1115"/>
          <w:sz w:val="23"/>
        </w:rPr>
        <w:t>у</w:t>
      </w:r>
      <w:r>
        <w:rPr>
          <w:b/>
          <w:color w:val="0E1115"/>
          <w:sz w:val="24"/>
        </w:rPr>
        <w:t>льт</w:t>
      </w:r>
      <w:r>
        <w:rPr>
          <w:b/>
          <w:color w:val="0E1115"/>
          <w:sz w:val="23"/>
        </w:rPr>
        <w:t>ура</w:t>
      </w:r>
      <w:r>
        <w:rPr>
          <w:b/>
          <w:color w:val="0E1115"/>
          <w:spacing w:val="-4"/>
          <w:sz w:val="23"/>
        </w:rPr>
        <w:t> </w:t>
      </w:r>
      <w:r>
        <w:rPr>
          <w:b/>
          <w:color w:val="0E1115"/>
          <w:sz w:val="24"/>
        </w:rPr>
        <w:t>из</w:t>
      </w:r>
      <w:r>
        <w:rPr>
          <w:b/>
          <w:color w:val="0E1115"/>
          <w:sz w:val="23"/>
        </w:rPr>
        <w:t>о</w:t>
      </w:r>
      <w:r>
        <w:rPr>
          <w:b/>
          <w:color w:val="0E1115"/>
          <w:sz w:val="24"/>
        </w:rPr>
        <w:t>бильн</w:t>
      </w:r>
      <w:r>
        <w:rPr>
          <w:b/>
          <w:color w:val="0E1115"/>
          <w:sz w:val="23"/>
        </w:rPr>
        <w:t>ой</w:t>
      </w:r>
      <w:r>
        <w:rPr>
          <w:b/>
          <w:color w:val="0E1115"/>
          <w:spacing w:val="-4"/>
          <w:sz w:val="23"/>
        </w:rPr>
        <w:t> </w:t>
      </w:r>
      <w:r>
        <w:rPr>
          <w:b/>
          <w:color w:val="0E1115"/>
          <w:sz w:val="24"/>
        </w:rPr>
        <w:t>щ</w:t>
      </w:r>
      <w:r>
        <w:rPr>
          <w:b/>
          <w:color w:val="0E1115"/>
          <w:sz w:val="23"/>
        </w:rPr>
        <w:t>е</w:t>
      </w:r>
      <w:r>
        <w:rPr>
          <w:b/>
          <w:color w:val="0E1115"/>
          <w:sz w:val="24"/>
        </w:rPr>
        <w:t>д</w:t>
      </w:r>
      <w:r>
        <w:rPr>
          <w:b/>
          <w:color w:val="0E1115"/>
          <w:sz w:val="23"/>
        </w:rPr>
        <w:t>рос</w:t>
      </w:r>
      <w:r>
        <w:rPr>
          <w:b/>
          <w:color w:val="0E1115"/>
          <w:sz w:val="24"/>
        </w:rPr>
        <w:t>ти</w:t>
      </w:r>
      <w:r>
        <w:rPr>
          <w:rFonts w:ascii="Tahoma" w:hAnsi="Tahoma"/>
          <w:color w:val="0E1115"/>
          <w:sz w:val="24"/>
        </w:rPr>
        <w:t>.</w:t>
      </w:r>
      <w:r>
        <w:rPr>
          <w:rFonts w:ascii="Tahoma" w:hAnsi="Tahoma"/>
          <w:color w:val="0E1115"/>
          <w:spacing w:val="-8"/>
          <w:sz w:val="24"/>
        </w:rPr>
        <w:t> </w:t>
      </w:r>
      <w:r>
        <w:rPr>
          <w:color w:val="0E1115"/>
          <w:sz w:val="24"/>
        </w:rPr>
        <w:t>Люди соревнуются не в накоплении</w:t>
      </w:r>
      <w:r>
        <w:rPr>
          <w:rFonts w:ascii="Tahoma" w:hAnsi="Tahoma"/>
          <w:color w:val="0E1115"/>
          <w:sz w:val="24"/>
        </w:rPr>
        <w:t>, </w:t>
      </w:r>
      <w:r>
        <w:rPr>
          <w:color w:val="0E1115"/>
          <w:sz w:val="24"/>
        </w:rPr>
        <w:t>а в том</w:t>
      </w:r>
      <w:r>
        <w:rPr>
          <w:rFonts w:ascii="Tahoma" w:hAnsi="Tahoma"/>
          <w:color w:val="0E1115"/>
          <w:sz w:val="24"/>
        </w:rPr>
        <w:t>, </w:t>
      </w:r>
      <w:r>
        <w:rPr>
          <w:color w:val="0E1115"/>
          <w:sz w:val="24"/>
        </w:rPr>
        <w:t>кто может принести больше пользы</w:t>
      </w:r>
      <w:r>
        <w:rPr>
          <w:rFonts w:ascii="Tahoma" w:hAnsi="Tahoma"/>
          <w:color w:val="0E1115"/>
          <w:sz w:val="24"/>
        </w:rPr>
        <w:t>. </w:t>
      </w:r>
      <w:r>
        <w:rPr>
          <w:color w:val="0E1115"/>
          <w:sz w:val="24"/>
        </w:rPr>
        <w:t>Конфликты разрешаются быстро и мудро</w:t>
      </w:r>
      <w:r>
        <w:rPr>
          <w:rFonts w:ascii="Tahoma" w:hAnsi="Tahoma"/>
          <w:color w:val="0E1115"/>
          <w:sz w:val="24"/>
        </w:rPr>
        <w:t>, </w:t>
      </w:r>
      <w:r>
        <w:rPr>
          <w:color w:val="0E1115"/>
          <w:sz w:val="24"/>
        </w:rPr>
        <w:t>укрепляя ткань доверия</w:t>
      </w:r>
      <w:r>
        <w:rPr>
          <w:rFonts w:ascii="Tahoma" w:hAnsi="Tahoma"/>
          <w:color w:val="0E1115"/>
          <w:sz w:val="24"/>
        </w:rPr>
        <w:t>.</w:t>
      </w:r>
    </w:p>
    <w:p>
      <w:pPr>
        <w:pStyle w:val="ListParagraph"/>
        <w:numPr>
          <w:ilvl w:val="0"/>
          <w:numId w:val="160"/>
        </w:numPr>
        <w:tabs>
          <w:tab w:pos="575" w:val="left" w:leader="none"/>
        </w:tabs>
        <w:spacing w:line="345" w:lineRule="auto" w:before="95" w:after="0"/>
        <w:ind w:left="575" w:right="23" w:hanging="255"/>
        <w:jc w:val="left"/>
        <w:rPr>
          <w:sz w:val="24"/>
        </w:rPr>
      </w:pPr>
      <w:r>
        <w:rPr>
          <w:b/>
          <w:color w:val="0E1115"/>
          <w:sz w:val="23"/>
        </w:rPr>
        <w:t>На</w:t>
      </w:r>
      <w:r>
        <w:rPr>
          <w:b/>
          <w:color w:val="0E1115"/>
          <w:spacing w:val="-5"/>
          <w:sz w:val="23"/>
        </w:rPr>
        <w:t> </w:t>
      </w:r>
      <w:r>
        <w:rPr>
          <w:b/>
          <w:color w:val="0E1115"/>
          <w:sz w:val="23"/>
        </w:rPr>
        <w:t>уро</w:t>
      </w:r>
      <w:r>
        <w:rPr>
          <w:b/>
          <w:color w:val="0E1115"/>
          <w:sz w:val="24"/>
        </w:rPr>
        <w:t>вн</w:t>
      </w:r>
      <w:r>
        <w:rPr>
          <w:b/>
          <w:color w:val="0E1115"/>
          <w:sz w:val="23"/>
        </w:rPr>
        <w:t>е</w:t>
      </w:r>
      <w:r>
        <w:rPr>
          <w:b/>
          <w:color w:val="0E1115"/>
          <w:spacing w:val="-5"/>
          <w:sz w:val="23"/>
        </w:rPr>
        <w:t> </w:t>
      </w:r>
      <w:r>
        <w:rPr>
          <w:b/>
          <w:color w:val="0E1115"/>
          <w:sz w:val="24"/>
        </w:rPr>
        <w:t>цивилиз</w:t>
      </w:r>
      <w:r>
        <w:rPr>
          <w:b/>
          <w:color w:val="0E1115"/>
          <w:sz w:val="23"/>
        </w:rPr>
        <w:t>а</w:t>
      </w:r>
      <w:r>
        <w:rPr>
          <w:b/>
          <w:color w:val="0E1115"/>
          <w:sz w:val="24"/>
        </w:rPr>
        <w:t>ции</w:t>
      </w:r>
      <w:r>
        <w:rPr>
          <w:rFonts w:ascii="Tahoma" w:hAnsi="Tahoma"/>
          <w:b/>
          <w:color w:val="0E1115"/>
          <w:sz w:val="24"/>
        </w:rPr>
        <w:t>:</w:t>
      </w:r>
      <w:r>
        <w:rPr>
          <w:rFonts w:ascii="Tahoma" w:hAnsi="Tahoma"/>
          <w:b/>
          <w:color w:val="0E1115"/>
          <w:spacing w:val="-4"/>
          <w:sz w:val="24"/>
        </w:rPr>
        <w:t> </w:t>
      </w:r>
      <w:r>
        <w:rPr>
          <w:color w:val="0E1115"/>
          <w:sz w:val="24"/>
        </w:rPr>
        <w:t>Человечество</w:t>
      </w:r>
      <w:r>
        <w:rPr>
          <w:color w:val="0E1115"/>
          <w:spacing w:val="-1"/>
          <w:sz w:val="24"/>
        </w:rPr>
        <w:t> </w:t>
      </w:r>
      <w:r>
        <w:rPr>
          <w:color w:val="0E1115"/>
          <w:sz w:val="24"/>
        </w:rPr>
        <w:t>становится</w:t>
      </w:r>
      <w:r>
        <w:rPr>
          <w:color w:val="0E1115"/>
          <w:spacing w:val="-1"/>
          <w:sz w:val="24"/>
        </w:rPr>
        <w:t> </w:t>
      </w:r>
      <w:r>
        <w:rPr>
          <w:b/>
          <w:color w:val="0E1115"/>
          <w:sz w:val="23"/>
        </w:rPr>
        <w:t>со</w:t>
      </w:r>
      <w:r>
        <w:rPr>
          <w:b/>
          <w:color w:val="0E1115"/>
          <w:sz w:val="24"/>
        </w:rPr>
        <w:t>зн</w:t>
      </w:r>
      <w:r>
        <w:rPr>
          <w:b/>
          <w:color w:val="0E1115"/>
          <w:sz w:val="23"/>
        </w:rPr>
        <w:t>а</w:t>
      </w:r>
      <w:r>
        <w:rPr>
          <w:b/>
          <w:color w:val="0E1115"/>
          <w:sz w:val="24"/>
        </w:rPr>
        <w:t>т</w:t>
      </w:r>
      <w:r>
        <w:rPr>
          <w:b/>
          <w:color w:val="0E1115"/>
          <w:sz w:val="23"/>
        </w:rPr>
        <w:t>е</w:t>
      </w:r>
      <w:r>
        <w:rPr>
          <w:b/>
          <w:color w:val="0E1115"/>
          <w:sz w:val="24"/>
        </w:rPr>
        <w:t>льным</w:t>
      </w:r>
      <w:r>
        <w:rPr>
          <w:b/>
          <w:color w:val="0E1115"/>
          <w:spacing w:val="-8"/>
          <w:sz w:val="24"/>
        </w:rPr>
        <w:t> </w:t>
      </w:r>
      <w:r>
        <w:rPr>
          <w:b/>
          <w:color w:val="0E1115"/>
          <w:sz w:val="23"/>
        </w:rPr>
        <w:t>са</w:t>
      </w:r>
      <w:r>
        <w:rPr>
          <w:b/>
          <w:color w:val="0E1115"/>
          <w:sz w:val="24"/>
        </w:rPr>
        <w:t>д</w:t>
      </w:r>
      <w:r>
        <w:rPr>
          <w:b/>
          <w:color w:val="0E1115"/>
          <w:sz w:val="23"/>
        </w:rPr>
        <w:t>о</w:t>
      </w:r>
      <w:r>
        <w:rPr>
          <w:b/>
          <w:color w:val="0E1115"/>
          <w:sz w:val="24"/>
        </w:rPr>
        <w:t>вник</w:t>
      </w:r>
      <w:r>
        <w:rPr>
          <w:b/>
          <w:color w:val="0E1115"/>
          <w:sz w:val="23"/>
        </w:rPr>
        <w:t>о</w:t>
      </w:r>
      <w:r>
        <w:rPr>
          <w:b/>
          <w:color w:val="0E1115"/>
          <w:sz w:val="24"/>
        </w:rPr>
        <w:t>м пл</w:t>
      </w:r>
      <w:r>
        <w:rPr>
          <w:b/>
          <w:color w:val="0E1115"/>
          <w:sz w:val="23"/>
        </w:rPr>
        <w:t>а</w:t>
      </w:r>
      <w:r>
        <w:rPr>
          <w:b/>
          <w:color w:val="0E1115"/>
          <w:sz w:val="24"/>
        </w:rPr>
        <w:t>н</w:t>
      </w:r>
      <w:r>
        <w:rPr>
          <w:b/>
          <w:color w:val="0E1115"/>
          <w:sz w:val="23"/>
        </w:rPr>
        <w:t>е</w:t>
      </w:r>
      <w:r>
        <w:rPr>
          <w:b/>
          <w:color w:val="0E1115"/>
          <w:sz w:val="24"/>
        </w:rPr>
        <w:t>ты</w:t>
      </w:r>
      <w:r>
        <w:rPr>
          <w:rFonts w:ascii="Tahoma" w:hAnsi="Tahoma"/>
          <w:color w:val="0E1115"/>
          <w:sz w:val="24"/>
        </w:rPr>
        <w:t>. </w:t>
      </w:r>
      <w:r>
        <w:rPr>
          <w:color w:val="0E1115"/>
          <w:sz w:val="24"/>
        </w:rPr>
        <w:t>Исчезают</w:t>
      </w:r>
      <w:r>
        <w:rPr>
          <w:color w:val="0E1115"/>
          <w:spacing w:val="21"/>
          <w:sz w:val="24"/>
        </w:rPr>
        <w:t> </w:t>
      </w:r>
      <w:r>
        <w:rPr>
          <w:color w:val="0E1115"/>
          <w:sz w:val="24"/>
        </w:rPr>
        <w:t>войны</w:t>
      </w:r>
      <w:r>
        <w:rPr>
          <w:rFonts w:ascii="Tahoma" w:hAnsi="Tahoma"/>
          <w:color w:val="0E1115"/>
          <w:sz w:val="24"/>
        </w:rPr>
        <w:t>, </w:t>
      </w:r>
      <w:r>
        <w:rPr>
          <w:color w:val="0E1115"/>
          <w:sz w:val="24"/>
        </w:rPr>
        <w:t>нищета</w:t>
      </w:r>
      <w:r>
        <w:rPr>
          <w:color w:val="0E1115"/>
          <w:spacing w:val="21"/>
          <w:sz w:val="24"/>
        </w:rPr>
        <w:t> </w:t>
      </w:r>
      <w:r>
        <w:rPr>
          <w:color w:val="0E1115"/>
          <w:sz w:val="24"/>
        </w:rPr>
        <w:t>и</w:t>
      </w:r>
      <w:r>
        <w:rPr>
          <w:color w:val="0E1115"/>
          <w:spacing w:val="21"/>
          <w:sz w:val="24"/>
        </w:rPr>
        <w:t> </w:t>
      </w:r>
      <w:r>
        <w:rPr>
          <w:color w:val="0E1115"/>
          <w:sz w:val="24"/>
        </w:rPr>
        <w:t>экологический</w:t>
      </w:r>
      <w:r>
        <w:rPr>
          <w:color w:val="0E1115"/>
          <w:spacing w:val="21"/>
          <w:sz w:val="24"/>
        </w:rPr>
        <w:t> </w:t>
      </w:r>
      <w:r>
        <w:rPr>
          <w:color w:val="0E1115"/>
          <w:sz w:val="24"/>
        </w:rPr>
        <w:t>кризис</w:t>
      </w:r>
      <w:r>
        <w:rPr>
          <w:rFonts w:ascii="Tahoma" w:hAnsi="Tahoma"/>
          <w:color w:val="0E1115"/>
          <w:sz w:val="24"/>
        </w:rPr>
        <w:t>, </w:t>
      </w:r>
      <w:r>
        <w:rPr>
          <w:color w:val="0E1115"/>
          <w:sz w:val="24"/>
        </w:rPr>
        <w:t>потому</w:t>
      </w:r>
      <w:r>
        <w:rPr>
          <w:color w:val="0E1115"/>
          <w:spacing w:val="21"/>
          <w:sz w:val="24"/>
        </w:rPr>
        <w:t> </w:t>
      </w:r>
      <w:r>
        <w:rPr>
          <w:color w:val="0E1115"/>
          <w:sz w:val="24"/>
        </w:rPr>
        <w:t>что</w:t>
      </w:r>
      <w:r>
        <w:rPr>
          <w:color w:val="0E1115"/>
          <w:spacing w:val="21"/>
          <w:sz w:val="24"/>
        </w:rPr>
        <w:t> </w:t>
      </w:r>
      <w:r>
        <w:rPr>
          <w:color w:val="0E1115"/>
          <w:sz w:val="24"/>
        </w:rPr>
        <w:t>их</w:t>
      </w:r>
      <w:r>
        <w:rPr>
          <w:color w:val="0E1115"/>
          <w:spacing w:val="21"/>
          <w:sz w:val="24"/>
        </w:rPr>
        <w:t> </w:t>
      </w:r>
      <w:r>
        <w:rPr>
          <w:color w:val="0E1115"/>
          <w:sz w:val="24"/>
        </w:rPr>
        <w:t>корни</w:t>
      </w:r>
    </w:p>
    <w:p>
      <w:pPr>
        <w:pStyle w:val="BodyText"/>
        <w:spacing w:line="345" w:lineRule="auto" w:before="3"/>
        <w:ind w:left="575"/>
        <w:rPr>
          <w:rFonts w:ascii="Tahoma" w:hAnsi="Tahoma"/>
        </w:rPr>
      </w:pPr>
      <w:r>
        <w:rPr>
          <w:rFonts w:ascii="Tahoma" w:hAnsi="Tahoma"/>
          <w:color w:val="0E1115"/>
          <w:spacing w:val="-2"/>
          <w:w w:val="105"/>
        </w:rPr>
        <w:t>—</w:t>
      </w:r>
      <w:r>
        <w:rPr>
          <w:rFonts w:ascii="Tahoma" w:hAnsi="Tahoma"/>
          <w:color w:val="0E1115"/>
          <w:spacing w:val="-18"/>
          <w:w w:val="105"/>
        </w:rPr>
        <w:t> </w:t>
      </w:r>
      <w:r>
        <w:rPr>
          <w:color w:val="0E1115"/>
          <w:spacing w:val="-2"/>
          <w:w w:val="105"/>
        </w:rPr>
        <w:t>конкуренция</w:t>
      </w:r>
      <w:r>
        <w:rPr>
          <w:color w:val="0E1115"/>
          <w:spacing w:val="-9"/>
          <w:w w:val="105"/>
        </w:rPr>
        <w:t> </w:t>
      </w:r>
      <w:r>
        <w:rPr>
          <w:color w:val="0E1115"/>
          <w:spacing w:val="-2"/>
          <w:w w:val="105"/>
        </w:rPr>
        <w:t>и</w:t>
      </w:r>
      <w:r>
        <w:rPr>
          <w:color w:val="0E1115"/>
          <w:spacing w:val="-9"/>
          <w:w w:val="105"/>
        </w:rPr>
        <w:t> </w:t>
      </w:r>
      <w:r>
        <w:rPr>
          <w:color w:val="0E1115"/>
          <w:spacing w:val="-2"/>
          <w:w w:val="105"/>
        </w:rPr>
        <w:t>жадность</w:t>
      </w:r>
      <w:r>
        <w:rPr>
          <w:color w:val="0E1115"/>
          <w:spacing w:val="-9"/>
          <w:w w:val="105"/>
        </w:rPr>
        <w:t> </w:t>
      </w:r>
      <w:r>
        <w:rPr>
          <w:rFonts w:ascii="Tahoma" w:hAnsi="Tahoma"/>
          <w:color w:val="0E1115"/>
          <w:spacing w:val="-2"/>
          <w:w w:val="105"/>
        </w:rPr>
        <w:t>—</w:t>
      </w:r>
      <w:r>
        <w:rPr>
          <w:rFonts w:ascii="Tahoma" w:hAnsi="Tahoma"/>
          <w:color w:val="0E1115"/>
          <w:spacing w:val="-18"/>
          <w:w w:val="105"/>
        </w:rPr>
        <w:t> </w:t>
      </w:r>
      <w:r>
        <w:rPr>
          <w:color w:val="0E1115"/>
          <w:spacing w:val="-2"/>
          <w:w w:val="105"/>
        </w:rPr>
        <w:t>уничтожены</w:t>
      </w:r>
      <w:r>
        <w:rPr>
          <w:rFonts w:ascii="Tahoma" w:hAnsi="Tahoma"/>
          <w:color w:val="0E1115"/>
          <w:spacing w:val="-2"/>
          <w:w w:val="105"/>
        </w:rPr>
        <w:t>.</w:t>
      </w:r>
      <w:r>
        <w:rPr>
          <w:rFonts w:ascii="Tahoma" w:hAnsi="Tahoma"/>
          <w:color w:val="0E1115"/>
          <w:spacing w:val="-18"/>
          <w:w w:val="105"/>
        </w:rPr>
        <w:t> </w:t>
      </w:r>
      <w:r>
        <w:rPr>
          <w:color w:val="0E1115"/>
          <w:spacing w:val="-2"/>
          <w:w w:val="105"/>
        </w:rPr>
        <w:t>Технологии</w:t>
      </w:r>
      <w:r>
        <w:rPr>
          <w:color w:val="0E1115"/>
          <w:spacing w:val="-9"/>
          <w:w w:val="105"/>
        </w:rPr>
        <w:t> </w:t>
      </w:r>
      <w:r>
        <w:rPr>
          <w:color w:val="0E1115"/>
          <w:spacing w:val="-2"/>
          <w:w w:val="105"/>
        </w:rPr>
        <w:t>направлены</w:t>
      </w:r>
      <w:r>
        <w:rPr>
          <w:color w:val="0E1115"/>
          <w:spacing w:val="-9"/>
          <w:w w:val="105"/>
        </w:rPr>
        <w:t> </w:t>
      </w:r>
      <w:r>
        <w:rPr>
          <w:color w:val="0E1115"/>
          <w:spacing w:val="-2"/>
          <w:w w:val="105"/>
        </w:rPr>
        <w:t>н</w:t>
      </w:r>
      <w:r>
        <w:rPr>
          <w:color w:val="0E1115"/>
          <w:spacing w:val="-2"/>
          <w:w w:val="105"/>
        </w:rPr>
        <w:t>а</w:t>
      </w:r>
      <w:r>
        <w:rPr>
          <w:color w:val="0E1115"/>
          <w:spacing w:val="-2"/>
          <w:w w:val="105"/>
        </w:rPr>
        <w:t> </w:t>
      </w:r>
      <w:r>
        <w:rPr>
          <w:color w:val="0E1115"/>
          <w:w w:val="105"/>
        </w:rPr>
        <w:t>восстановление</w:t>
      </w:r>
      <w:r>
        <w:rPr>
          <w:color w:val="0E1115"/>
          <w:spacing w:val="-9"/>
          <w:w w:val="105"/>
        </w:rPr>
        <w:t> </w:t>
      </w:r>
      <w:r>
        <w:rPr>
          <w:color w:val="0E1115"/>
          <w:w w:val="105"/>
        </w:rPr>
        <w:t>природы</w:t>
      </w:r>
      <w:r>
        <w:rPr>
          <w:color w:val="0E1115"/>
          <w:spacing w:val="-9"/>
          <w:w w:val="105"/>
        </w:rPr>
        <w:t> </w:t>
      </w:r>
      <w:r>
        <w:rPr>
          <w:color w:val="0E1115"/>
          <w:w w:val="105"/>
        </w:rPr>
        <w:t>и</w:t>
      </w:r>
      <w:r>
        <w:rPr>
          <w:color w:val="0E1115"/>
          <w:spacing w:val="-9"/>
          <w:w w:val="105"/>
        </w:rPr>
        <w:t> </w:t>
      </w:r>
      <w:r>
        <w:rPr>
          <w:color w:val="0E1115"/>
          <w:w w:val="105"/>
        </w:rPr>
        <w:t>раскрытие</w:t>
      </w:r>
      <w:r>
        <w:rPr>
          <w:color w:val="0E1115"/>
          <w:spacing w:val="-9"/>
          <w:w w:val="105"/>
        </w:rPr>
        <w:t> </w:t>
      </w:r>
      <w:r>
        <w:rPr>
          <w:color w:val="0E1115"/>
          <w:w w:val="105"/>
        </w:rPr>
        <w:t>человеческого</w:t>
      </w:r>
      <w:r>
        <w:rPr>
          <w:color w:val="0E1115"/>
          <w:spacing w:val="-9"/>
          <w:w w:val="105"/>
        </w:rPr>
        <w:t> </w:t>
      </w:r>
      <w:r>
        <w:rPr>
          <w:color w:val="0E1115"/>
          <w:w w:val="105"/>
        </w:rPr>
        <w:t>потенциала</w:t>
      </w:r>
      <w:r>
        <w:rPr>
          <w:rFonts w:ascii="Tahoma" w:hAnsi="Tahoma"/>
          <w:color w:val="0E1115"/>
          <w:w w:val="105"/>
        </w:rPr>
        <w:t>.</w:t>
      </w:r>
    </w:p>
    <w:p>
      <w:pPr>
        <w:pStyle w:val="ListParagraph"/>
        <w:numPr>
          <w:ilvl w:val="0"/>
          <w:numId w:val="160"/>
        </w:numPr>
        <w:tabs>
          <w:tab w:pos="575" w:val="left" w:leader="none"/>
        </w:tabs>
        <w:spacing w:line="240" w:lineRule="auto" w:before="93" w:after="0"/>
        <w:ind w:left="575" w:right="0" w:hanging="255"/>
        <w:jc w:val="left"/>
        <w:rPr>
          <w:sz w:val="24"/>
        </w:rPr>
      </w:pPr>
      <w:r>
        <w:rPr>
          <w:b/>
          <w:color w:val="0E1115"/>
          <w:sz w:val="23"/>
        </w:rPr>
        <w:t>Ку</w:t>
      </w:r>
      <w:r>
        <w:rPr>
          <w:b/>
          <w:color w:val="0E1115"/>
          <w:sz w:val="24"/>
        </w:rPr>
        <w:t>льт</w:t>
      </w:r>
      <w:r>
        <w:rPr>
          <w:b/>
          <w:color w:val="0E1115"/>
          <w:sz w:val="23"/>
        </w:rPr>
        <w:t>ура</w:t>
      </w:r>
      <w:r>
        <w:rPr>
          <w:rFonts w:ascii="Tahoma" w:hAnsi="Tahoma"/>
          <w:b/>
          <w:color w:val="0E1115"/>
          <w:sz w:val="24"/>
        </w:rPr>
        <w:t>:</w:t>
      </w:r>
      <w:r>
        <w:rPr>
          <w:rFonts w:ascii="Tahoma" w:hAnsi="Tahoma"/>
          <w:b/>
          <w:color w:val="0E1115"/>
          <w:spacing w:val="-10"/>
          <w:sz w:val="24"/>
        </w:rPr>
        <w:t> </w:t>
      </w:r>
      <w:r>
        <w:rPr>
          <w:color w:val="0E1115"/>
          <w:sz w:val="24"/>
        </w:rPr>
        <w:t>Расцветает</w:t>
      </w:r>
      <w:r>
        <w:rPr>
          <w:color w:val="0E1115"/>
          <w:spacing w:val="-7"/>
          <w:sz w:val="24"/>
        </w:rPr>
        <w:t> </w:t>
      </w:r>
      <w:r>
        <w:rPr>
          <w:color w:val="0E1115"/>
          <w:sz w:val="24"/>
        </w:rPr>
        <w:t>невиданное</w:t>
      </w:r>
      <w:r>
        <w:rPr>
          <w:color w:val="0E1115"/>
          <w:spacing w:val="-7"/>
          <w:sz w:val="24"/>
        </w:rPr>
        <w:t> </w:t>
      </w:r>
      <w:r>
        <w:rPr>
          <w:color w:val="0E1115"/>
          <w:sz w:val="24"/>
        </w:rPr>
        <w:t>разнообразие</w:t>
      </w:r>
      <w:r>
        <w:rPr>
          <w:color w:val="0E1115"/>
          <w:spacing w:val="-7"/>
          <w:sz w:val="24"/>
        </w:rPr>
        <w:t> </w:t>
      </w:r>
      <w:r>
        <w:rPr>
          <w:color w:val="0E1115"/>
          <w:sz w:val="24"/>
        </w:rPr>
        <w:t>искусств</w:t>
      </w:r>
      <w:r>
        <w:rPr>
          <w:rFonts w:ascii="Tahoma" w:hAnsi="Tahoma"/>
          <w:color w:val="0E1115"/>
          <w:sz w:val="24"/>
        </w:rPr>
        <w:t>,</w:t>
      </w:r>
      <w:r>
        <w:rPr>
          <w:rFonts w:ascii="Tahoma" w:hAnsi="Tahoma"/>
          <w:color w:val="0E1115"/>
          <w:spacing w:val="-15"/>
          <w:sz w:val="24"/>
        </w:rPr>
        <w:t> </w:t>
      </w:r>
      <w:r>
        <w:rPr>
          <w:color w:val="0E1115"/>
          <w:sz w:val="24"/>
        </w:rPr>
        <w:t>философий</w:t>
      </w:r>
      <w:r>
        <w:rPr>
          <w:color w:val="0E1115"/>
          <w:spacing w:val="-7"/>
          <w:sz w:val="24"/>
        </w:rPr>
        <w:t> </w:t>
      </w:r>
      <w:r>
        <w:rPr>
          <w:color w:val="0E1115"/>
          <w:spacing w:val="-10"/>
          <w:sz w:val="24"/>
        </w:rPr>
        <w:t>и</w:t>
      </w:r>
    </w:p>
    <w:p>
      <w:pPr>
        <w:pStyle w:val="BodyText"/>
        <w:spacing w:before="129"/>
        <w:ind w:left="575"/>
        <w:rPr>
          <w:rFonts w:ascii="Tahoma" w:hAnsi="Tahoma"/>
        </w:rPr>
      </w:pPr>
      <w:r>
        <w:rPr>
          <w:color w:val="0E1115"/>
        </w:rPr>
        <w:t>духовных</w:t>
      </w:r>
      <w:r>
        <w:rPr>
          <w:color w:val="0E1115"/>
          <w:spacing w:val="16"/>
        </w:rPr>
        <w:t> </w:t>
      </w:r>
      <w:r>
        <w:rPr>
          <w:color w:val="0E1115"/>
        </w:rPr>
        <w:t>практик</w:t>
      </w:r>
      <w:r>
        <w:rPr>
          <w:rFonts w:ascii="Tahoma" w:hAnsi="Tahoma"/>
          <w:color w:val="0E1115"/>
        </w:rPr>
        <w:t>,</w:t>
      </w:r>
      <w:r>
        <w:rPr>
          <w:rFonts w:ascii="Tahoma" w:hAnsi="Tahoma"/>
          <w:color w:val="0E1115"/>
          <w:spacing w:val="8"/>
        </w:rPr>
        <w:t> </w:t>
      </w:r>
      <w:r>
        <w:rPr>
          <w:color w:val="0E1115"/>
        </w:rPr>
        <w:t>основанных</w:t>
      </w:r>
      <w:r>
        <w:rPr>
          <w:color w:val="0E1115"/>
          <w:spacing w:val="16"/>
        </w:rPr>
        <w:t> </w:t>
      </w:r>
      <w:r>
        <w:rPr>
          <w:color w:val="0E1115"/>
        </w:rPr>
        <w:t>на</w:t>
      </w:r>
      <w:r>
        <w:rPr>
          <w:color w:val="0E1115"/>
          <w:spacing w:val="16"/>
        </w:rPr>
        <w:t> </w:t>
      </w:r>
      <w:r>
        <w:rPr>
          <w:color w:val="0E1115"/>
        </w:rPr>
        <w:t>сотрудничестве</w:t>
      </w:r>
      <w:r>
        <w:rPr>
          <w:rFonts w:ascii="Tahoma" w:hAnsi="Tahoma"/>
          <w:color w:val="0E1115"/>
        </w:rPr>
        <w:t>,</w:t>
      </w:r>
      <w:r>
        <w:rPr>
          <w:rFonts w:ascii="Tahoma" w:hAnsi="Tahoma"/>
          <w:color w:val="0E1115"/>
          <w:spacing w:val="8"/>
        </w:rPr>
        <w:t> </w:t>
      </w:r>
      <w:r>
        <w:rPr>
          <w:color w:val="0E1115"/>
        </w:rPr>
        <w:t>а</w:t>
      </w:r>
      <w:r>
        <w:rPr>
          <w:color w:val="0E1115"/>
          <w:spacing w:val="16"/>
        </w:rPr>
        <w:t> </w:t>
      </w:r>
      <w:r>
        <w:rPr>
          <w:color w:val="0E1115"/>
        </w:rPr>
        <w:t>не</w:t>
      </w:r>
      <w:r>
        <w:rPr>
          <w:color w:val="0E1115"/>
          <w:spacing w:val="16"/>
        </w:rPr>
        <w:t> </w:t>
      </w:r>
      <w:r>
        <w:rPr>
          <w:color w:val="0E1115"/>
        </w:rPr>
        <w:t>на</w:t>
      </w:r>
      <w:r>
        <w:rPr>
          <w:color w:val="0E1115"/>
          <w:spacing w:val="16"/>
        </w:rPr>
        <w:t> </w:t>
      </w:r>
      <w:r>
        <w:rPr>
          <w:color w:val="0E1115"/>
          <w:spacing w:val="-2"/>
        </w:rPr>
        <w:t>противостоянии</w:t>
      </w:r>
      <w:r>
        <w:rPr>
          <w:rFonts w:ascii="Tahoma" w:hAnsi="Tahoma"/>
          <w:color w:val="0E1115"/>
          <w:spacing w:val="-2"/>
        </w:rPr>
        <w:t>.</w:t>
      </w:r>
    </w:p>
    <w:p>
      <w:pPr>
        <w:pStyle w:val="BodyText"/>
        <w:spacing w:before="79"/>
        <w:rPr>
          <w:rFonts w:ascii="Tahoma"/>
        </w:rPr>
      </w:pPr>
    </w:p>
    <w:p>
      <w:pPr>
        <w:pStyle w:val="BodyText"/>
        <w:spacing w:line="345" w:lineRule="auto"/>
        <w:ind w:left="305"/>
        <w:rPr>
          <w:rFonts w:ascii="Tahoma" w:hAnsi="Tahoma"/>
        </w:rPr>
      </w:pPr>
      <w:r>
        <w:rPr>
          <w:b/>
          <w:color w:val="0E1115"/>
        </w:rPr>
        <w:t>Ит</w:t>
      </w:r>
      <w:r>
        <w:rPr>
          <w:b/>
          <w:color w:val="0E1115"/>
          <w:sz w:val="23"/>
        </w:rPr>
        <w:t>о</w:t>
      </w:r>
      <w:r>
        <w:rPr>
          <w:b/>
          <w:color w:val="0E1115"/>
        </w:rPr>
        <w:t>г</w:t>
      </w:r>
      <w:r>
        <w:rPr>
          <w:rFonts w:ascii="Tahoma" w:hAnsi="Tahoma"/>
          <w:b/>
          <w:color w:val="0E1115"/>
        </w:rPr>
        <w:t>: </w:t>
      </w:r>
      <w:r>
        <w:rPr>
          <w:color w:val="0E1115"/>
        </w:rPr>
        <w:t>Цивилизация</w:t>
      </w:r>
      <w:r>
        <w:rPr>
          <w:rFonts w:ascii="Tahoma" w:hAnsi="Tahoma"/>
          <w:color w:val="0E1115"/>
        </w:rPr>
        <w:t>, </w:t>
      </w:r>
      <w:r>
        <w:rPr>
          <w:color w:val="0E1115"/>
        </w:rPr>
        <w:t>которая не борется за выживание</w:t>
      </w:r>
      <w:r>
        <w:rPr>
          <w:rFonts w:ascii="Tahoma" w:hAnsi="Tahoma"/>
          <w:color w:val="0E1115"/>
        </w:rPr>
        <w:t>, </w:t>
      </w:r>
      <w:r>
        <w:rPr>
          <w:color w:val="0E1115"/>
        </w:rPr>
        <w:t>а осознанно творит свою </w:t>
      </w:r>
      <w:r>
        <w:rPr>
          <w:color w:val="0E1115"/>
          <w:spacing w:val="-2"/>
        </w:rPr>
        <w:t>эволюцию</w:t>
      </w:r>
      <w:r>
        <w:rPr>
          <w:rFonts w:ascii="Tahoma" w:hAnsi="Tahoma"/>
          <w:color w:val="0E1115"/>
          <w:spacing w:val="-2"/>
        </w:rPr>
        <w:t>.</w:t>
      </w:r>
    </w:p>
    <w:p>
      <w:pPr>
        <w:pStyle w:val="BodyText"/>
        <w:rPr>
          <w:rFonts w:ascii="Tahoma"/>
        </w:rPr>
      </w:pPr>
    </w:p>
    <w:p>
      <w:pPr>
        <w:pStyle w:val="BodyText"/>
        <w:rPr>
          <w:rFonts w:ascii="Tahoma"/>
        </w:rPr>
      </w:pPr>
    </w:p>
    <w:p>
      <w:pPr>
        <w:pStyle w:val="BodyText"/>
        <w:spacing w:before="79"/>
        <w:rPr>
          <w:rFonts w:ascii="Tahoma"/>
        </w:rPr>
      </w:pPr>
    </w:p>
    <w:p>
      <w:pPr>
        <w:spacing w:before="0"/>
        <w:ind w:left="305" w:right="0" w:firstLine="0"/>
        <w:jc w:val="left"/>
        <w:rPr>
          <w:rFonts w:ascii="Tahoma" w:hAnsi="Tahoma"/>
          <w:b/>
          <w:sz w:val="30"/>
        </w:rPr>
      </w:pPr>
      <w:r>
        <w:rPr>
          <w:b/>
          <w:color w:val="0E1115"/>
          <w:spacing w:val="-10"/>
          <w:sz w:val="29"/>
        </w:rPr>
        <w:t>Ху</w:t>
      </w:r>
      <w:r>
        <w:rPr>
          <w:b/>
          <w:color w:val="0E1115"/>
          <w:spacing w:val="-10"/>
          <w:sz w:val="30"/>
        </w:rPr>
        <w:t>дши</w:t>
      </w:r>
      <w:r>
        <w:rPr>
          <w:b/>
          <w:color w:val="0E1115"/>
          <w:spacing w:val="-10"/>
          <w:sz w:val="29"/>
        </w:rPr>
        <w:t>й</w:t>
      </w:r>
      <w:r>
        <w:rPr>
          <w:b/>
          <w:color w:val="0E1115"/>
          <w:spacing w:val="2"/>
          <w:sz w:val="29"/>
        </w:rPr>
        <w:t> </w:t>
      </w:r>
      <w:r>
        <w:rPr>
          <w:b/>
          <w:color w:val="0E1115"/>
          <w:spacing w:val="-10"/>
          <w:sz w:val="29"/>
        </w:rPr>
        <w:t>с</w:t>
      </w:r>
      <w:r>
        <w:rPr>
          <w:b/>
          <w:color w:val="0E1115"/>
          <w:spacing w:val="-10"/>
          <w:sz w:val="30"/>
        </w:rPr>
        <w:t>ц</w:t>
      </w:r>
      <w:r>
        <w:rPr>
          <w:b/>
          <w:color w:val="0E1115"/>
          <w:spacing w:val="-10"/>
          <w:sz w:val="29"/>
        </w:rPr>
        <w:t>е</w:t>
      </w:r>
      <w:r>
        <w:rPr>
          <w:b/>
          <w:color w:val="0E1115"/>
          <w:spacing w:val="-10"/>
          <w:sz w:val="30"/>
        </w:rPr>
        <w:t>н</w:t>
      </w:r>
      <w:r>
        <w:rPr>
          <w:b/>
          <w:color w:val="0E1115"/>
          <w:spacing w:val="-10"/>
          <w:sz w:val="29"/>
        </w:rPr>
        <w:t>ар</w:t>
      </w:r>
      <w:r>
        <w:rPr>
          <w:b/>
          <w:color w:val="0E1115"/>
          <w:spacing w:val="-10"/>
          <w:sz w:val="30"/>
        </w:rPr>
        <w:t>и</w:t>
      </w:r>
      <w:r>
        <w:rPr>
          <w:b/>
          <w:color w:val="0E1115"/>
          <w:spacing w:val="-10"/>
          <w:sz w:val="29"/>
        </w:rPr>
        <w:t>й</w:t>
      </w:r>
      <w:r>
        <w:rPr>
          <w:rFonts w:ascii="Tahoma" w:hAnsi="Tahoma"/>
          <w:b/>
          <w:color w:val="0E1115"/>
          <w:spacing w:val="-10"/>
          <w:sz w:val="30"/>
        </w:rPr>
        <w:t>:</w:t>
      </w:r>
      <w:r>
        <w:rPr>
          <w:rFonts w:ascii="Tahoma" w:hAnsi="Tahoma"/>
          <w:b/>
          <w:color w:val="0E1115"/>
          <w:spacing w:val="-4"/>
          <w:sz w:val="30"/>
        </w:rPr>
        <w:t> </w:t>
      </w:r>
      <w:r>
        <w:rPr>
          <w:rFonts w:ascii="Tahoma" w:hAnsi="Tahoma"/>
          <w:b/>
          <w:color w:val="0E1115"/>
          <w:spacing w:val="-10"/>
          <w:sz w:val="30"/>
        </w:rPr>
        <w:t>«</w:t>
      </w:r>
      <w:r>
        <w:rPr>
          <w:b/>
          <w:color w:val="0E1115"/>
          <w:spacing w:val="-10"/>
          <w:sz w:val="29"/>
        </w:rPr>
        <w:t>Но</w:t>
      </w:r>
      <w:r>
        <w:rPr>
          <w:b/>
          <w:color w:val="0E1115"/>
          <w:spacing w:val="-10"/>
          <w:sz w:val="30"/>
        </w:rPr>
        <w:t>в</w:t>
      </w:r>
      <w:r>
        <w:rPr>
          <w:b/>
          <w:color w:val="0E1115"/>
          <w:spacing w:val="-10"/>
          <w:sz w:val="29"/>
        </w:rPr>
        <w:t>а</w:t>
      </w:r>
      <w:r>
        <w:rPr>
          <w:b/>
          <w:color w:val="0E1115"/>
          <w:spacing w:val="-10"/>
          <w:sz w:val="30"/>
        </w:rPr>
        <w:t>я</w:t>
      </w:r>
      <w:r>
        <w:rPr>
          <w:b/>
          <w:color w:val="0E1115"/>
          <w:spacing w:val="-1"/>
          <w:sz w:val="30"/>
        </w:rPr>
        <w:t> </w:t>
      </w:r>
      <w:r>
        <w:rPr>
          <w:b/>
          <w:color w:val="0E1115"/>
          <w:spacing w:val="-10"/>
          <w:sz w:val="30"/>
        </w:rPr>
        <w:t>ти</w:t>
      </w:r>
      <w:r>
        <w:rPr>
          <w:b/>
          <w:color w:val="0E1115"/>
          <w:spacing w:val="-10"/>
          <w:sz w:val="29"/>
        </w:rPr>
        <w:t>ра</w:t>
      </w:r>
      <w:r>
        <w:rPr>
          <w:b/>
          <w:color w:val="0E1115"/>
          <w:spacing w:val="-10"/>
          <w:sz w:val="30"/>
        </w:rPr>
        <w:t>ния</w:t>
      </w:r>
      <w:r>
        <w:rPr>
          <w:b/>
          <w:color w:val="0E1115"/>
          <w:spacing w:val="-1"/>
          <w:sz w:val="30"/>
        </w:rPr>
        <w:t> </w:t>
      </w:r>
      <w:r>
        <w:rPr>
          <w:b/>
          <w:color w:val="0E1115"/>
          <w:spacing w:val="-10"/>
          <w:sz w:val="29"/>
        </w:rPr>
        <w:t>ре</w:t>
      </w:r>
      <w:r>
        <w:rPr>
          <w:b/>
          <w:color w:val="0E1115"/>
          <w:spacing w:val="-10"/>
          <w:sz w:val="30"/>
        </w:rPr>
        <w:t>п</w:t>
      </w:r>
      <w:r>
        <w:rPr>
          <w:b/>
          <w:color w:val="0E1115"/>
          <w:spacing w:val="-10"/>
          <w:sz w:val="29"/>
        </w:rPr>
        <w:t>у</w:t>
      </w:r>
      <w:r>
        <w:rPr>
          <w:b/>
          <w:color w:val="0E1115"/>
          <w:spacing w:val="-10"/>
          <w:sz w:val="30"/>
        </w:rPr>
        <w:t>т</w:t>
      </w:r>
      <w:r>
        <w:rPr>
          <w:b/>
          <w:color w:val="0E1115"/>
          <w:spacing w:val="-10"/>
          <w:sz w:val="29"/>
        </w:rPr>
        <w:t>а</w:t>
      </w:r>
      <w:r>
        <w:rPr>
          <w:b/>
          <w:color w:val="0E1115"/>
          <w:spacing w:val="-10"/>
          <w:sz w:val="30"/>
        </w:rPr>
        <w:t>ции</w:t>
      </w:r>
      <w:r>
        <w:rPr>
          <w:rFonts w:ascii="Tahoma" w:hAnsi="Tahoma"/>
          <w:b/>
          <w:color w:val="0E1115"/>
          <w:spacing w:val="-10"/>
          <w:sz w:val="30"/>
        </w:rPr>
        <w:t>»</w:t>
      </w:r>
    </w:p>
    <w:p>
      <w:pPr>
        <w:pStyle w:val="BodyText"/>
        <w:spacing w:before="357"/>
        <w:ind w:left="305"/>
        <w:rPr>
          <w:rFonts w:ascii="Tahoma" w:hAnsi="Tahoma"/>
        </w:rPr>
      </w:pPr>
      <w:r>
        <w:rPr>
          <w:color w:val="0E1115"/>
        </w:rPr>
        <w:t>Система</w:t>
      </w:r>
      <w:r>
        <w:rPr>
          <w:color w:val="0E1115"/>
          <w:spacing w:val="16"/>
        </w:rPr>
        <w:t> </w:t>
      </w:r>
      <w:r>
        <w:rPr>
          <w:color w:val="0E1115"/>
        </w:rPr>
        <w:t>вырождается</w:t>
      </w:r>
      <w:r>
        <w:rPr>
          <w:color w:val="0E1115"/>
          <w:spacing w:val="17"/>
        </w:rPr>
        <w:t> </w:t>
      </w:r>
      <w:r>
        <w:rPr>
          <w:color w:val="0E1115"/>
        </w:rPr>
        <w:t>в</w:t>
      </w:r>
      <w:r>
        <w:rPr>
          <w:color w:val="0E1115"/>
          <w:spacing w:val="16"/>
        </w:rPr>
        <w:t> </w:t>
      </w:r>
      <w:r>
        <w:rPr>
          <w:color w:val="0E1115"/>
        </w:rPr>
        <w:t>дистопию</w:t>
      </w:r>
      <w:r>
        <w:rPr>
          <w:rFonts w:ascii="Tahoma" w:hAnsi="Tahoma"/>
          <w:color w:val="0E1115"/>
        </w:rPr>
        <w:t>,</w:t>
      </w:r>
      <w:r>
        <w:rPr>
          <w:rFonts w:ascii="Tahoma" w:hAnsi="Tahoma"/>
          <w:color w:val="0E1115"/>
          <w:spacing w:val="9"/>
        </w:rPr>
        <w:t> </w:t>
      </w:r>
      <w:r>
        <w:rPr>
          <w:color w:val="0E1115"/>
        </w:rPr>
        <w:t>где</w:t>
      </w:r>
      <w:r>
        <w:rPr>
          <w:color w:val="0E1115"/>
          <w:spacing w:val="17"/>
        </w:rPr>
        <w:t> </w:t>
      </w:r>
      <w:r>
        <w:rPr>
          <w:color w:val="0E1115"/>
        </w:rPr>
        <w:t>принципы</w:t>
      </w:r>
      <w:r>
        <w:rPr>
          <w:color w:val="0E1115"/>
          <w:spacing w:val="17"/>
        </w:rPr>
        <w:t> </w:t>
      </w:r>
      <w:r>
        <w:rPr>
          <w:color w:val="0E1115"/>
        </w:rPr>
        <w:t>дара</w:t>
      </w:r>
      <w:r>
        <w:rPr>
          <w:color w:val="0E1115"/>
          <w:spacing w:val="16"/>
        </w:rPr>
        <w:t> </w:t>
      </w:r>
      <w:r>
        <w:rPr>
          <w:color w:val="0E1115"/>
          <w:spacing w:val="-2"/>
        </w:rPr>
        <w:t>извращены</w:t>
      </w:r>
      <w:r>
        <w:rPr>
          <w:rFonts w:ascii="Tahoma" w:hAnsi="Tahoma"/>
          <w:color w:val="0E1115"/>
          <w:spacing w:val="-2"/>
        </w:rPr>
        <w:t>:</w:t>
      </w:r>
    </w:p>
    <w:p>
      <w:pPr>
        <w:pStyle w:val="BodyText"/>
        <w:spacing w:before="79"/>
        <w:rPr>
          <w:rFonts w:ascii="Tahoma"/>
        </w:rPr>
      </w:pPr>
    </w:p>
    <w:p>
      <w:pPr>
        <w:pStyle w:val="ListParagraph"/>
        <w:numPr>
          <w:ilvl w:val="0"/>
          <w:numId w:val="160"/>
        </w:numPr>
        <w:tabs>
          <w:tab w:pos="575" w:val="left" w:leader="none"/>
        </w:tabs>
        <w:spacing w:line="345" w:lineRule="auto" w:before="0" w:after="0"/>
        <w:ind w:left="575" w:right="123" w:hanging="255"/>
        <w:jc w:val="left"/>
        <w:rPr>
          <w:rFonts w:ascii="Tahoma" w:hAnsi="Tahoma"/>
          <w:sz w:val="24"/>
        </w:rPr>
      </w:pPr>
      <w:r>
        <w:rPr>
          <w:b/>
          <w:color w:val="0E1115"/>
          <w:sz w:val="23"/>
        </w:rPr>
        <w:t>На</w:t>
      </w:r>
      <w:r>
        <w:rPr>
          <w:b/>
          <w:color w:val="0E1115"/>
          <w:spacing w:val="-15"/>
          <w:sz w:val="23"/>
        </w:rPr>
        <w:t> </w:t>
      </w:r>
      <w:r>
        <w:rPr>
          <w:b/>
          <w:color w:val="0E1115"/>
          <w:sz w:val="23"/>
        </w:rPr>
        <w:t>уро</w:t>
      </w:r>
      <w:r>
        <w:rPr>
          <w:b/>
          <w:color w:val="0E1115"/>
          <w:sz w:val="24"/>
        </w:rPr>
        <w:t>вн</w:t>
      </w:r>
      <w:r>
        <w:rPr>
          <w:b/>
          <w:color w:val="0E1115"/>
          <w:sz w:val="23"/>
        </w:rPr>
        <w:t>е</w:t>
      </w:r>
      <w:r>
        <w:rPr>
          <w:b/>
          <w:color w:val="0E1115"/>
          <w:spacing w:val="-15"/>
          <w:sz w:val="23"/>
        </w:rPr>
        <w:t> </w:t>
      </w:r>
      <w:r>
        <w:rPr>
          <w:b/>
          <w:color w:val="0E1115"/>
          <w:sz w:val="24"/>
        </w:rPr>
        <w:t>личн</w:t>
      </w:r>
      <w:r>
        <w:rPr>
          <w:b/>
          <w:color w:val="0E1115"/>
          <w:sz w:val="23"/>
        </w:rPr>
        <w:t>ос</w:t>
      </w:r>
      <w:r>
        <w:rPr>
          <w:b/>
          <w:color w:val="0E1115"/>
          <w:sz w:val="24"/>
        </w:rPr>
        <w:t>ти</w:t>
      </w:r>
      <w:r>
        <w:rPr>
          <w:rFonts w:ascii="Tahoma" w:hAnsi="Tahoma"/>
          <w:b/>
          <w:color w:val="0E1115"/>
          <w:sz w:val="24"/>
        </w:rPr>
        <w:t>:</w:t>
      </w:r>
      <w:r>
        <w:rPr>
          <w:rFonts w:ascii="Tahoma" w:hAnsi="Tahoma"/>
          <w:b/>
          <w:color w:val="0E1115"/>
          <w:spacing w:val="-15"/>
          <w:sz w:val="24"/>
        </w:rPr>
        <w:t> </w:t>
      </w:r>
      <w:r>
        <w:rPr>
          <w:b/>
          <w:color w:val="0E1115"/>
          <w:sz w:val="23"/>
        </w:rPr>
        <w:t>То</w:t>
      </w:r>
      <w:r>
        <w:rPr>
          <w:b/>
          <w:color w:val="0E1115"/>
          <w:sz w:val="24"/>
        </w:rPr>
        <w:t>т</w:t>
      </w:r>
      <w:r>
        <w:rPr>
          <w:b/>
          <w:color w:val="0E1115"/>
          <w:sz w:val="23"/>
        </w:rPr>
        <w:t>а</w:t>
      </w:r>
      <w:r>
        <w:rPr>
          <w:b/>
          <w:color w:val="0E1115"/>
          <w:sz w:val="24"/>
        </w:rPr>
        <w:t>льны</w:t>
      </w:r>
      <w:r>
        <w:rPr>
          <w:b/>
          <w:color w:val="0E1115"/>
          <w:sz w:val="23"/>
        </w:rPr>
        <w:t>й</w:t>
      </w:r>
      <w:r>
        <w:rPr>
          <w:b/>
          <w:color w:val="0E1115"/>
          <w:spacing w:val="-15"/>
          <w:sz w:val="23"/>
        </w:rPr>
        <w:t> </w:t>
      </w:r>
      <w:r>
        <w:rPr>
          <w:b/>
          <w:color w:val="0E1115"/>
          <w:sz w:val="23"/>
        </w:rPr>
        <w:t>со</w:t>
      </w:r>
      <w:r>
        <w:rPr>
          <w:b/>
          <w:color w:val="0E1115"/>
          <w:sz w:val="24"/>
        </w:rPr>
        <w:t>ци</w:t>
      </w:r>
      <w:r>
        <w:rPr>
          <w:b/>
          <w:color w:val="0E1115"/>
          <w:sz w:val="23"/>
        </w:rPr>
        <w:t>а</w:t>
      </w:r>
      <w:r>
        <w:rPr>
          <w:b/>
          <w:color w:val="0E1115"/>
          <w:sz w:val="24"/>
        </w:rPr>
        <w:t>льны</w:t>
      </w:r>
      <w:r>
        <w:rPr>
          <w:b/>
          <w:color w:val="0E1115"/>
          <w:sz w:val="23"/>
        </w:rPr>
        <w:t>й</w:t>
      </w:r>
      <w:r>
        <w:rPr>
          <w:b/>
          <w:color w:val="0E1115"/>
          <w:spacing w:val="-15"/>
          <w:sz w:val="23"/>
        </w:rPr>
        <w:t> </w:t>
      </w:r>
      <w:r>
        <w:rPr>
          <w:b/>
          <w:color w:val="0E1115"/>
          <w:sz w:val="23"/>
        </w:rPr>
        <w:t>рей</w:t>
      </w:r>
      <w:r>
        <w:rPr>
          <w:b/>
          <w:color w:val="0E1115"/>
          <w:sz w:val="24"/>
        </w:rPr>
        <w:t>тинг</w:t>
      </w:r>
      <w:r>
        <w:rPr>
          <w:rFonts w:ascii="Tahoma" w:hAnsi="Tahoma"/>
          <w:b/>
          <w:color w:val="0E1115"/>
          <w:sz w:val="24"/>
        </w:rPr>
        <w:t>.</w:t>
      </w:r>
      <w:r>
        <w:rPr>
          <w:rFonts w:ascii="Tahoma" w:hAnsi="Tahoma"/>
          <w:b/>
          <w:color w:val="0E1115"/>
          <w:spacing w:val="-15"/>
          <w:sz w:val="24"/>
        </w:rPr>
        <w:t> </w:t>
      </w:r>
      <w:r>
        <w:rPr>
          <w:color w:val="0E1115"/>
          <w:sz w:val="24"/>
        </w:rPr>
        <w:t>Репутация</w:t>
      </w:r>
      <w:r>
        <w:rPr>
          <w:color w:val="0E1115"/>
          <w:spacing w:val="-12"/>
          <w:sz w:val="24"/>
        </w:rPr>
        <w:t> </w:t>
      </w:r>
      <w:r>
        <w:rPr>
          <w:color w:val="0E1115"/>
          <w:sz w:val="24"/>
        </w:rPr>
        <w:t>становится инструментом контроля</w:t>
      </w:r>
      <w:r>
        <w:rPr>
          <w:rFonts w:ascii="Tahoma" w:hAnsi="Tahoma"/>
          <w:color w:val="0E1115"/>
          <w:sz w:val="24"/>
        </w:rPr>
        <w:t>. </w:t>
      </w:r>
      <w:r>
        <w:rPr>
          <w:color w:val="0E1115"/>
          <w:sz w:val="24"/>
        </w:rPr>
        <w:t>Люди живут в состоянии перманентной тревоги</w:t>
      </w:r>
      <w:r>
        <w:rPr>
          <w:rFonts w:ascii="Tahoma" w:hAnsi="Tahoma"/>
          <w:color w:val="0E1115"/>
          <w:sz w:val="24"/>
        </w:rPr>
        <w:t>, </w:t>
      </w:r>
      <w:r>
        <w:rPr>
          <w:color w:val="0E1115"/>
          <w:sz w:val="24"/>
        </w:rPr>
        <w:t>боясь</w:t>
      </w:r>
      <w:r>
        <w:rPr>
          <w:color w:val="0E1115"/>
          <w:spacing w:val="40"/>
          <w:sz w:val="24"/>
        </w:rPr>
        <w:t> </w:t>
      </w:r>
      <w:r>
        <w:rPr>
          <w:color w:val="0E1115"/>
          <w:sz w:val="24"/>
        </w:rPr>
        <w:t>сказать или сделать что</w:t>
      </w:r>
      <w:r>
        <w:rPr>
          <w:rFonts w:ascii="Tahoma" w:hAnsi="Tahoma"/>
          <w:color w:val="0E1115"/>
          <w:sz w:val="24"/>
        </w:rPr>
        <w:t>-</w:t>
      </w:r>
      <w:r>
        <w:rPr>
          <w:color w:val="0E1115"/>
          <w:sz w:val="24"/>
        </w:rPr>
        <w:t>то не так</w:t>
      </w:r>
      <w:r>
        <w:rPr>
          <w:rFonts w:ascii="Tahoma" w:hAnsi="Tahoma"/>
          <w:color w:val="0E1115"/>
          <w:sz w:val="24"/>
        </w:rPr>
        <w:t>, </w:t>
      </w:r>
      <w:r>
        <w:rPr>
          <w:color w:val="0E1115"/>
          <w:sz w:val="24"/>
        </w:rPr>
        <w:t>чтобы не потерять </w:t>
      </w:r>
      <w:r>
        <w:rPr>
          <w:rFonts w:ascii="Tahoma" w:hAnsi="Tahoma"/>
          <w:color w:val="0E1115"/>
          <w:sz w:val="24"/>
        </w:rPr>
        <w:t>«</w:t>
      </w:r>
      <w:r>
        <w:rPr>
          <w:color w:val="0E1115"/>
          <w:sz w:val="24"/>
        </w:rPr>
        <w:t>очки</w:t>
      </w:r>
      <w:r>
        <w:rPr>
          <w:rFonts w:ascii="Tahoma" w:hAnsi="Tahoma"/>
          <w:color w:val="0E1115"/>
          <w:sz w:val="24"/>
        </w:rPr>
        <w:t>». </w:t>
      </w:r>
      <w:r>
        <w:rPr>
          <w:color w:val="0E1115"/>
          <w:sz w:val="24"/>
        </w:rPr>
        <w:t>Возрождается рабство </w:t>
      </w:r>
      <w:r>
        <w:rPr>
          <w:rFonts w:ascii="Tahoma" w:hAnsi="Tahoma"/>
          <w:color w:val="0E1115"/>
          <w:sz w:val="24"/>
        </w:rPr>
        <w:t>— </w:t>
      </w:r>
      <w:r>
        <w:rPr>
          <w:color w:val="0E1115"/>
          <w:sz w:val="24"/>
        </w:rPr>
        <w:t>не экономическое</w:t>
      </w:r>
      <w:r>
        <w:rPr>
          <w:rFonts w:ascii="Tahoma" w:hAnsi="Tahoma"/>
          <w:color w:val="0E1115"/>
          <w:sz w:val="24"/>
        </w:rPr>
        <w:t>, </w:t>
      </w:r>
      <w:r>
        <w:rPr>
          <w:color w:val="0E1115"/>
          <w:sz w:val="24"/>
        </w:rPr>
        <w:t>а </w:t>
      </w:r>
      <w:r>
        <w:rPr>
          <w:b/>
          <w:color w:val="0E1115"/>
          <w:sz w:val="23"/>
        </w:rPr>
        <w:t>со</w:t>
      </w:r>
      <w:r>
        <w:rPr>
          <w:b/>
          <w:color w:val="0E1115"/>
          <w:sz w:val="24"/>
        </w:rPr>
        <w:t>ци</w:t>
      </w:r>
      <w:r>
        <w:rPr>
          <w:b/>
          <w:color w:val="0E1115"/>
          <w:sz w:val="23"/>
        </w:rPr>
        <w:t>а</w:t>
      </w:r>
      <w:r>
        <w:rPr>
          <w:b/>
          <w:color w:val="0E1115"/>
          <w:sz w:val="24"/>
        </w:rPr>
        <w:t>льн</w:t>
      </w:r>
      <w:r>
        <w:rPr>
          <w:b/>
          <w:color w:val="0E1115"/>
          <w:sz w:val="23"/>
        </w:rPr>
        <w:t>ое</w:t>
      </w:r>
      <w:r>
        <w:rPr>
          <w:rFonts w:ascii="Tahoma" w:hAnsi="Tahoma"/>
          <w:color w:val="0E1115"/>
          <w:sz w:val="24"/>
        </w:rPr>
        <w:t>.</w:t>
      </w:r>
    </w:p>
    <w:p>
      <w:pPr>
        <w:pStyle w:val="ListParagraph"/>
        <w:numPr>
          <w:ilvl w:val="0"/>
          <w:numId w:val="160"/>
        </w:numPr>
        <w:tabs>
          <w:tab w:pos="575" w:val="left" w:leader="none"/>
        </w:tabs>
        <w:spacing w:line="345" w:lineRule="auto" w:before="96" w:after="0"/>
        <w:ind w:left="575" w:right="241" w:hanging="255"/>
        <w:jc w:val="left"/>
        <w:rPr>
          <w:rFonts w:ascii="Tahoma" w:hAnsi="Tahoma"/>
          <w:sz w:val="24"/>
        </w:rPr>
      </w:pPr>
      <w:r>
        <w:rPr>
          <w:b/>
          <w:color w:val="0E1115"/>
          <w:sz w:val="23"/>
        </w:rPr>
        <w:t>На</w:t>
      </w:r>
      <w:r>
        <w:rPr>
          <w:b/>
          <w:color w:val="0E1115"/>
          <w:spacing w:val="-16"/>
          <w:sz w:val="23"/>
        </w:rPr>
        <w:t> </w:t>
      </w:r>
      <w:r>
        <w:rPr>
          <w:b/>
          <w:color w:val="0E1115"/>
          <w:sz w:val="23"/>
        </w:rPr>
        <w:t>уро</w:t>
      </w:r>
      <w:r>
        <w:rPr>
          <w:b/>
          <w:color w:val="0E1115"/>
          <w:sz w:val="24"/>
        </w:rPr>
        <w:t>вн</w:t>
      </w:r>
      <w:r>
        <w:rPr>
          <w:b/>
          <w:color w:val="0E1115"/>
          <w:sz w:val="23"/>
        </w:rPr>
        <w:t>е</w:t>
      </w:r>
      <w:r>
        <w:rPr>
          <w:b/>
          <w:color w:val="0E1115"/>
          <w:spacing w:val="-16"/>
          <w:sz w:val="23"/>
        </w:rPr>
        <w:t> </w:t>
      </w:r>
      <w:r>
        <w:rPr>
          <w:b/>
          <w:color w:val="0E1115"/>
          <w:sz w:val="23"/>
        </w:rPr>
        <w:t>соо</w:t>
      </w:r>
      <w:r>
        <w:rPr>
          <w:b/>
          <w:color w:val="0E1115"/>
          <w:sz w:val="24"/>
        </w:rPr>
        <w:t>бщ</w:t>
      </w:r>
      <w:r>
        <w:rPr>
          <w:b/>
          <w:color w:val="0E1115"/>
          <w:sz w:val="23"/>
        </w:rPr>
        <w:t>ес</w:t>
      </w:r>
      <w:r>
        <w:rPr>
          <w:b/>
          <w:color w:val="0E1115"/>
          <w:sz w:val="24"/>
        </w:rPr>
        <w:t>тв</w:t>
      </w:r>
      <w:r>
        <w:rPr>
          <w:b/>
          <w:color w:val="0E1115"/>
          <w:sz w:val="23"/>
        </w:rPr>
        <w:t>а</w:t>
      </w:r>
      <w:r>
        <w:rPr>
          <w:rFonts w:ascii="Tahoma" w:hAnsi="Tahoma"/>
          <w:b/>
          <w:color w:val="0E1115"/>
          <w:sz w:val="24"/>
        </w:rPr>
        <w:t>:</w:t>
      </w:r>
      <w:r>
        <w:rPr>
          <w:rFonts w:ascii="Tahoma" w:hAnsi="Tahoma"/>
          <w:b/>
          <w:color w:val="0E1115"/>
          <w:spacing w:val="-18"/>
          <w:sz w:val="24"/>
        </w:rPr>
        <w:t> </w:t>
      </w:r>
      <w:r>
        <w:rPr>
          <w:b/>
          <w:color w:val="0E1115"/>
          <w:sz w:val="23"/>
        </w:rPr>
        <w:t>Ку</w:t>
      </w:r>
      <w:r>
        <w:rPr>
          <w:b/>
          <w:color w:val="0E1115"/>
          <w:sz w:val="24"/>
        </w:rPr>
        <w:t>льт</w:t>
      </w:r>
      <w:r>
        <w:rPr>
          <w:b/>
          <w:color w:val="0E1115"/>
          <w:sz w:val="23"/>
        </w:rPr>
        <w:t>ура</w:t>
      </w:r>
      <w:r>
        <w:rPr>
          <w:b/>
          <w:color w:val="0E1115"/>
          <w:spacing w:val="-16"/>
          <w:sz w:val="23"/>
        </w:rPr>
        <w:t> </w:t>
      </w:r>
      <w:r>
        <w:rPr>
          <w:b/>
          <w:color w:val="0E1115"/>
          <w:sz w:val="24"/>
        </w:rPr>
        <w:t>д</w:t>
      </w:r>
      <w:r>
        <w:rPr>
          <w:b/>
          <w:color w:val="0E1115"/>
          <w:sz w:val="23"/>
        </w:rPr>
        <w:t>о</w:t>
      </w:r>
      <w:r>
        <w:rPr>
          <w:b/>
          <w:color w:val="0E1115"/>
          <w:sz w:val="24"/>
        </w:rPr>
        <w:t>н</w:t>
      </w:r>
      <w:r>
        <w:rPr>
          <w:b/>
          <w:color w:val="0E1115"/>
          <w:sz w:val="23"/>
        </w:rPr>
        <w:t>ос</w:t>
      </w:r>
      <w:r>
        <w:rPr>
          <w:b/>
          <w:color w:val="0E1115"/>
          <w:sz w:val="24"/>
        </w:rPr>
        <w:t>ит</w:t>
      </w:r>
      <w:r>
        <w:rPr>
          <w:b/>
          <w:color w:val="0E1115"/>
          <w:sz w:val="23"/>
        </w:rPr>
        <w:t>е</w:t>
      </w:r>
      <w:r>
        <w:rPr>
          <w:b/>
          <w:color w:val="0E1115"/>
          <w:sz w:val="24"/>
        </w:rPr>
        <w:t>ль</w:t>
      </w:r>
      <w:r>
        <w:rPr>
          <w:b/>
          <w:color w:val="0E1115"/>
          <w:sz w:val="23"/>
        </w:rPr>
        <w:t>с</w:t>
      </w:r>
      <w:r>
        <w:rPr>
          <w:b/>
          <w:color w:val="0E1115"/>
          <w:sz w:val="24"/>
        </w:rPr>
        <w:t>тв</w:t>
      </w:r>
      <w:r>
        <w:rPr>
          <w:b/>
          <w:color w:val="0E1115"/>
          <w:sz w:val="23"/>
        </w:rPr>
        <w:t>а</w:t>
      </w:r>
      <w:r>
        <w:rPr>
          <w:b/>
          <w:color w:val="0E1115"/>
          <w:spacing w:val="-16"/>
          <w:sz w:val="23"/>
        </w:rPr>
        <w:t> </w:t>
      </w:r>
      <w:r>
        <w:rPr>
          <w:b/>
          <w:color w:val="0E1115"/>
          <w:sz w:val="24"/>
        </w:rPr>
        <w:t>и</w:t>
      </w:r>
      <w:r>
        <w:rPr>
          <w:b/>
          <w:color w:val="0E1115"/>
          <w:spacing w:val="-17"/>
          <w:sz w:val="24"/>
        </w:rPr>
        <w:t> </w:t>
      </w:r>
      <w:r>
        <w:rPr>
          <w:b/>
          <w:color w:val="0E1115"/>
          <w:sz w:val="24"/>
        </w:rPr>
        <w:t>лиц</w:t>
      </w:r>
      <w:r>
        <w:rPr>
          <w:b/>
          <w:color w:val="0E1115"/>
          <w:sz w:val="23"/>
        </w:rPr>
        <w:t>е</w:t>
      </w:r>
      <w:r>
        <w:rPr>
          <w:b/>
          <w:color w:val="0E1115"/>
          <w:sz w:val="24"/>
        </w:rPr>
        <w:t>м</w:t>
      </w:r>
      <w:r>
        <w:rPr>
          <w:b/>
          <w:color w:val="0E1115"/>
          <w:sz w:val="23"/>
        </w:rPr>
        <w:t>ер</w:t>
      </w:r>
      <w:r>
        <w:rPr>
          <w:b/>
          <w:color w:val="0E1115"/>
          <w:sz w:val="24"/>
        </w:rPr>
        <w:t>ия</w:t>
      </w:r>
      <w:r>
        <w:rPr>
          <w:rFonts w:ascii="Tahoma" w:hAnsi="Tahoma"/>
          <w:b/>
          <w:color w:val="0E1115"/>
          <w:sz w:val="24"/>
        </w:rPr>
        <w:t>.</w:t>
      </w:r>
      <w:r>
        <w:rPr>
          <w:rFonts w:ascii="Tahoma" w:hAnsi="Tahoma"/>
          <w:b/>
          <w:color w:val="0E1115"/>
          <w:spacing w:val="-17"/>
          <w:sz w:val="24"/>
        </w:rPr>
        <w:t> </w:t>
      </w:r>
      <w:r>
        <w:rPr>
          <w:rFonts w:ascii="Tahoma" w:hAnsi="Tahoma"/>
          <w:color w:val="0E1115"/>
          <w:sz w:val="24"/>
        </w:rPr>
        <w:t>«</w:t>
      </w:r>
      <w:r>
        <w:rPr>
          <w:color w:val="0E1115"/>
          <w:sz w:val="24"/>
        </w:rPr>
        <w:t>Гильдии</w:t>
      </w:r>
      <w:r>
        <w:rPr>
          <w:rFonts w:ascii="Tahoma" w:hAnsi="Tahoma"/>
          <w:color w:val="0E1115"/>
          <w:sz w:val="24"/>
        </w:rPr>
        <w:t>» </w:t>
      </w:r>
      <w:r>
        <w:rPr>
          <w:color w:val="0E1115"/>
          <w:sz w:val="24"/>
        </w:rPr>
        <w:t>превращаются в закрытые касты</w:t>
      </w:r>
      <w:r>
        <w:rPr>
          <w:rFonts w:ascii="Tahoma" w:hAnsi="Tahoma"/>
          <w:color w:val="0E1115"/>
          <w:sz w:val="24"/>
        </w:rPr>
        <w:t>, </w:t>
      </w:r>
      <w:r>
        <w:rPr>
          <w:color w:val="0E1115"/>
          <w:sz w:val="24"/>
        </w:rPr>
        <w:t>борющиеся за влияние</w:t>
      </w:r>
      <w:r>
        <w:rPr>
          <w:rFonts w:ascii="Tahoma" w:hAnsi="Tahoma"/>
          <w:color w:val="0E1115"/>
          <w:sz w:val="24"/>
        </w:rPr>
        <w:t>. «</w:t>
      </w:r>
      <w:r>
        <w:rPr>
          <w:color w:val="0E1115"/>
          <w:sz w:val="24"/>
        </w:rPr>
        <w:t>Советы мудрецов</w:t>
      </w:r>
      <w:r>
        <w:rPr>
          <w:rFonts w:ascii="Tahoma" w:hAnsi="Tahoma"/>
          <w:color w:val="0E1115"/>
          <w:sz w:val="24"/>
        </w:rPr>
        <w:t>» </w:t>
      </w:r>
      <w:r>
        <w:rPr>
          <w:color w:val="0E1115"/>
          <w:sz w:val="24"/>
        </w:rPr>
        <w:t>становятся олигархией</w:t>
      </w:r>
      <w:r>
        <w:rPr>
          <w:rFonts w:ascii="Tahoma" w:hAnsi="Tahoma"/>
          <w:color w:val="0E1115"/>
          <w:sz w:val="24"/>
        </w:rPr>
        <w:t>, </w:t>
      </w:r>
      <w:r>
        <w:rPr>
          <w:color w:val="0E1115"/>
          <w:sz w:val="24"/>
        </w:rPr>
        <w:t>которая навязывает свою волю под видом </w:t>
      </w:r>
      <w:r>
        <w:rPr>
          <w:rFonts w:ascii="Tahoma" w:hAnsi="Tahoma"/>
          <w:color w:val="0E1115"/>
          <w:sz w:val="24"/>
        </w:rPr>
        <w:t>«</w:t>
      </w:r>
      <w:r>
        <w:rPr>
          <w:color w:val="0E1115"/>
          <w:sz w:val="24"/>
        </w:rPr>
        <w:t>заботы об</w:t>
      </w:r>
      <w:r>
        <w:rPr>
          <w:color w:val="0E1115"/>
          <w:spacing w:val="40"/>
          <w:sz w:val="24"/>
        </w:rPr>
        <w:t> </w:t>
      </w:r>
      <w:r>
        <w:rPr>
          <w:color w:val="0E1115"/>
          <w:sz w:val="24"/>
        </w:rPr>
        <w:t>общем благе</w:t>
      </w:r>
      <w:r>
        <w:rPr>
          <w:rFonts w:ascii="Tahoma" w:hAnsi="Tahoma"/>
          <w:color w:val="0E1115"/>
          <w:sz w:val="24"/>
        </w:rPr>
        <w:t>».</w:t>
      </w:r>
    </w:p>
    <w:p>
      <w:pPr>
        <w:pStyle w:val="ListParagraph"/>
        <w:spacing w:after="0" w:line="345" w:lineRule="auto"/>
        <w:jc w:val="left"/>
        <w:rPr>
          <w:rFonts w:ascii="Tahoma" w:hAnsi="Tahoma"/>
          <w:sz w:val="24"/>
        </w:rPr>
        <w:sectPr>
          <w:pgSz w:w="11900" w:h="16840"/>
          <w:pgMar w:top="0" w:bottom="0" w:left="850" w:right="1133"/>
        </w:sectPr>
      </w:pPr>
    </w:p>
    <w:p>
      <w:pPr>
        <w:pStyle w:val="ListParagraph"/>
        <w:numPr>
          <w:ilvl w:val="0"/>
          <w:numId w:val="160"/>
        </w:numPr>
        <w:tabs>
          <w:tab w:pos="575" w:val="left" w:leader="none"/>
        </w:tabs>
        <w:spacing w:line="240" w:lineRule="auto" w:before="41" w:after="0"/>
        <w:ind w:left="575" w:right="0" w:hanging="255"/>
        <w:jc w:val="left"/>
        <w:rPr>
          <w:sz w:val="24"/>
        </w:rPr>
      </w:pPr>
      <w:r>
        <w:rPr>
          <w:b/>
          <w:color w:val="0E1115"/>
          <w:spacing w:val="-2"/>
          <w:sz w:val="23"/>
        </w:rPr>
        <w:t>На</w:t>
      </w:r>
      <w:r>
        <w:rPr>
          <w:b/>
          <w:color w:val="0E1115"/>
          <w:spacing w:val="-9"/>
          <w:sz w:val="23"/>
        </w:rPr>
        <w:t> </w:t>
      </w:r>
      <w:r>
        <w:rPr>
          <w:b/>
          <w:color w:val="0E1115"/>
          <w:spacing w:val="-2"/>
          <w:sz w:val="23"/>
        </w:rPr>
        <w:t>уро</w:t>
      </w:r>
      <w:r>
        <w:rPr>
          <w:b/>
          <w:color w:val="0E1115"/>
          <w:spacing w:val="-2"/>
          <w:sz w:val="24"/>
        </w:rPr>
        <w:t>вн</w:t>
      </w:r>
      <w:r>
        <w:rPr>
          <w:b/>
          <w:color w:val="0E1115"/>
          <w:spacing w:val="-2"/>
          <w:sz w:val="23"/>
        </w:rPr>
        <w:t>е</w:t>
      </w:r>
      <w:r>
        <w:rPr>
          <w:b/>
          <w:color w:val="0E1115"/>
          <w:spacing w:val="-8"/>
          <w:sz w:val="23"/>
        </w:rPr>
        <w:t> </w:t>
      </w:r>
      <w:r>
        <w:rPr>
          <w:b/>
          <w:color w:val="0E1115"/>
          <w:spacing w:val="-2"/>
          <w:sz w:val="24"/>
        </w:rPr>
        <w:t>цивилиз</w:t>
      </w:r>
      <w:r>
        <w:rPr>
          <w:b/>
          <w:color w:val="0E1115"/>
          <w:spacing w:val="-2"/>
          <w:sz w:val="23"/>
        </w:rPr>
        <w:t>а</w:t>
      </w:r>
      <w:r>
        <w:rPr>
          <w:b/>
          <w:color w:val="0E1115"/>
          <w:spacing w:val="-2"/>
          <w:sz w:val="24"/>
        </w:rPr>
        <w:t>ции</w:t>
      </w:r>
      <w:r>
        <w:rPr>
          <w:rFonts w:ascii="Tahoma" w:hAnsi="Tahoma"/>
          <w:b/>
          <w:color w:val="0E1115"/>
          <w:spacing w:val="-2"/>
          <w:sz w:val="24"/>
        </w:rPr>
        <w:t>:</w:t>
      </w:r>
      <w:r>
        <w:rPr>
          <w:rFonts w:ascii="Tahoma" w:hAnsi="Tahoma"/>
          <w:b/>
          <w:color w:val="0E1115"/>
          <w:spacing w:val="-7"/>
          <w:sz w:val="24"/>
        </w:rPr>
        <w:t> </w:t>
      </w:r>
      <w:r>
        <w:rPr>
          <w:b/>
          <w:color w:val="0E1115"/>
          <w:spacing w:val="-2"/>
          <w:sz w:val="23"/>
        </w:rPr>
        <w:t>Вой</w:t>
      </w:r>
      <w:r>
        <w:rPr>
          <w:b/>
          <w:color w:val="0E1115"/>
          <w:spacing w:val="-2"/>
          <w:sz w:val="24"/>
        </w:rPr>
        <w:t>н</w:t>
      </w:r>
      <w:r>
        <w:rPr>
          <w:b/>
          <w:color w:val="0E1115"/>
          <w:spacing w:val="-2"/>
          <w:sz w:val="23"/>
        </w:rPr>
        <w:t>а</w:t>
      </w:r>
      <w:r>
        <w:rPr>
          <w:b/>
          <w:color w:val="0E1115"/>
          <w:spacing w:val="-8"/>
          <w:sz w:val="23"/>
        </w:rPr>
        <w:t> </w:t>
      </w:r>
      <w:r>
        <w:rPr>
          <w:b/>
          <w:color w:val="0E1115"/>
          <w:spacing w:val="-2"/>
          <w:sz w:val="23"/>
        </w:rPr>
        <w:t>се</w:t>
      </w:r>
      <w:r>
        <w:rPr>
          <w:b/>
          <w:color w:val="0E1115"/>
          <w:spacing w:val="-2"/>
          <w:sz w:val="24"/>
        </w:rPr>
        <w:t>т</w:t>
      </w:r>
      <w:r>
        <w:rPr>
          <w:b/>
          <w:color w:val="0E1115"/>
          <w:spacing w:val="-2"/>
          <w:sz w:val="23"/>
        </w:rPr>
        <w:t>ей</w:t>
      </w:r>
      <w:r>
        <w:rPr>
          <w:rFonts w:ascii="Tahoma" w:hAnsi="Tahoma"/>
          <w:b/>
          <w:color w:val="0E1115"/>
          <w:spacing w:val="-2"/>
          <w:sz w:val="24"/>
        </w:rPr>
        <w:t>.</w:t>
      </w:r>
      <w:r>
        <w:rPr>
          <w:rFonts w:ascii="Tahoma" w:hAnsi="Tahoma"/>
          <w:b/>
          <w:color w:val="0E1115"/>
          <w:spacing w:val="-8"/>
          <w:sz w:val="24"/>
        </w:rPr>
        <w:t> </w:t>
      </w:r>
      <w:r>
        <w:rPr>
          <w:color w:val="0E1115"/>
          <w:spacing w:val="-2"/>
          <w:sz w:val="24"/>
        </w:rPr>
        <w:t>Разные</w:t>
      </w:r>
      <w:r>
        <w:rPr>
          <w:color w:val="0E1115"/>
          <w:spacing w:val="-5"/>
          <w:sz w:val="24"/>
        </w:rPr>
        <w:t> </w:t>
      </w:r>
      <w:r>
        <w:rPr>
          <w:color w:val="0E1115"/>
          <w:spacing w:val="-2"/>
          <w:sz w:val="24"/>
        </w:rPr>
        <w:t>сети</w:t>
      </w:r>
      <w:r>
        <w:rPr>
          <w:rFonts w:ascii="Tahoma" w:hAnsi="Tahoma"/>
          <w:color w:val="0E1115"/>
          <w:spacing w:val="-2"/>
          <w:sz w:val="24"/>
        </w:rPr>
        <w:t>,</w:t>
      </w:r>
      <w:r>
        <w:rPr>
          <w:rFonts w:ascii="Tahoma" w:hAnsi="Tahoma"/>
          <w:color w:val="0E1115"/>
          <w:spacing w:val="-12"/>
          <w:sz w:val="24"/>
        </w:rPr>
        <w:t> </w:t>
      </w:r>
      <w:r>
        <w:rPr>
          <w:color w:val="0E1115"/>
          <w:spacing w:val="-2"/>
          <w:sz w:val="24"/>
        </w:rPr>
        <w:t>основанные</w:t>
      </w:r>
      <w:r>
        <w:rPr>
          <w:color w:val="0E1115"/>
          <w:spacing w:val="-5"/>
          <w:sz w:val="24"/>
        </w:rPr>
        <w:t> на</w:t>
      </w:r>
    </w:p>
    <w:p>
      <w:pPr>
        <w:pStyle w:val="BodyText"/>
        <w:spacing w:line="345" w:lineRule="auto" w:before="129"/>
        <w:ind w:left="575" w:right="35"/>
        <w:rPr>
          <w:rFonts w:ascii="Tahoma" w:hAnsi="Tahoma"/>
        </w:rPr>
      </w:pPr>
      <w:r>
        <w:rPr>
          <w:color w:val="0E1115"/>
        </w:rPr>
        <w:t>противоречащих друг другу </w:t>
      </w:r>
      <w:r>
        <w:rPr>
          <w:rFonts w:ascii="Tahoma" w:hAnsi="Tahoma"/>
          <w:color w:val="0E1115"/>
        </w:rPr>
        <w:t>«</w:t>
      </w:r>
      <w:r>
        <w:rPr>
          <w:color w:val="0E1115"/>
        </w:rPr>
        <w:t>этических кодексах</w:t>
      </w:r>
      <w:r>
        <w:rPr>
          <w:rFonts w:ascii="Tahoma" w:hAnsi="Tahoma"/>
          <w:color w:val="0E1115"/>
        </w:rPr>
        <w:t>», </w:t>
      </w:r>
      <w:r>
        <w:rPr>
          <w:color w:val="0E1115"/>
        </w:rPr>
        <w:t>ведут идеологические и ресурсные войны</w:t>
      </w:r>
      <w:r>
        <w:rPr>
          <w:rFonts w:ascii="Tahoma" w:hAnsi="Tahoma"/>
          <w:color w:val="0E1115"/>
        </w:rPr>
        <w:t>. </w:t>
      </w:r>
      <w:r>
        <w:rPr>
          <w:color w:val="0E1115"/>
        </w:rPr>
        <w:t>Вместо национальных границ возникают цифровые </w:t>
      </w:r>
      <w:r>
        <w:rPr>
          <w:color w:val="0E1115"/>
        </w:rPr>
        <w:t>стены между системами репутации</w:t>
      </w:r>
      <w:r>
        <w:rPr>
          <w:rFonts w:ascii="Tahoma" w:hAnsi="Tahoma"/>
          <w:color w:val="0E1115"/>
        </w:rPr>
        <w:t>.</w:t>
      </w:r>
    </w:p>
    <w:p>
      <w:pPr>
        <w:pStyle w:val="ListParagraph"/>
        <w:numPr>
          <w:ilvl w:val="0"/>
          <w:numId w:val="160"/>
        </w:numPr>
        <w:tabs>
          <w:tab w:pos="575" w:val="left" w:leader="none"/>
        </w:tabs>
        <w:spacing w:line="345" w:lineRule="auto" w:before="95" w:after="0"/>
        <w:ind w:left="575" w:right="194" w:hanging="255"/>
        <w:jc w:val="left"/>
        <w:rPr>
          <w:rFonts w:ascii="Tahoma" w:hAnsi="Tahoma"/>
          <w:sz w:val="24"/>
        </w:rPr>
      </w:pPr>
      <w:r>
        <w:rPr>
          <w:b/>
          <w:color w:val="0E1115"/>
          <w:sz w:val="23"/>
        </w:rPr>
        <w:t>Тех</w:t>
      </w:r>
      <w:r>
        <w:rPr>
          <w:b/>
          <w:color w:val="0E1115"/>
          <w:sz w:val="24"/>
        </w:rPr>
        <w:t>н</w:t>
      </w:r>
      <w:r>
        <w:rPr>
          <w:b/>
          <w:color w:val="0E1115"/>
          <w:sz w:val="23"/>
        </w:rPr>
        <w:t>о</w:t>
      </w:r>
      <w:r>
        <w:rPr>
          <w:b/>
          <w:color w:val="0E1115"/>
          <w:sz w:val="24"/>
        </w:rPr>
        <w:t>л</w:t>
      </w:r>
      <w:r>
        <w:rPr>
          <w:b/>
          <w:color w:val="0E1115"/>
          <w:sz w:val="23"/>
        </w:rPr>
        <w:t>о</w:t>
      </w:r>
      <w:r>
        <w:rPr>
          <w:b/>
          <w:color w:val="0E1115"/>
          <w:sz w:val="24"/>
        </w:rPr>
        <w:t>гии</w:t>
      </w:r>
      <w:r>
        <w:rPr>
          <w:rFonts w:ascii="Tahoma" w:hAnsi="Tahoma"/>
          <w:b/>
          <w:color w:val="0E1115"/>
          <w:sz w:val="24"/>
        </w:rPr>
        <w:t>: </w:t>
      </w:r>
      <w:r>
        <w:rPr>
          <w:color w:val="0E1115"/>
          <w:sz w:val="24"/>
        </w:rPr>
        <w:t>Цифровая платформа становится инструментом тотальной </w:t>
      </w:r>
      <w:r>
        <w:rPr>
          <w:color w:val="0E1115"/>
          <w:sz w:val="24"/>
        </w:rPr>
        <w:t>слежки </w:t>
      </w:r>
      <w:r>
        <w:rPr>
          <w:color w:val="0E1115"/>
          <w:w w:val="105"/>
          <w:sz w:val="24"/>
        </w:rPr>
        <w:t>и контроля</w:t>
      </w:r>
      <w:r>
        <w:rPr>
          <w:rFonts w:ascii="Tahoma" w:hAnsi="Tahoma"/>
          <w:color w:val="0E1115"/>
          <w:w w:val="105"/>
          <w:sz w:val="24"/>
        </w:rPr>
        <w:t>,</w:t>
      </w:r>
      <w:r>
        <w:rPr>
          <w:rFonts w:ascii="Tahoma" w:hAnsi="Tahoma"/>
          <w:color w:val="0E1115"/>
          <w:spacing w:val="-5"/>
          <w:w w:val="105"/>
          <w:sz w:val="24"/>
        </w:rPr>
        <w:t> </w:t>
      </w:r>
      <w:r>
        <w:rPr>
          <w:color w:val="0E1115"/>
          <w:w w:val="105"/>
          <w:sz w:val="24"/>
        </w:rPr>
        <w:t>предсказывая и подавляя любое инакомыслие</w:t>
      </w:r>
      <w:r>
        <w:rPr>
          <w:rFonts w:ascii="Tahoma" w:hAnsi="Tahoma"/>
          <w:color w:val="0E1115"/>
          <w:w w:val="105"/>
          <w:sz w:val="24"/>
        </w:rPr>
        <w:t>.</w:t>
      </w:r>
    </w:p>
    <w:p>
      <w:pPr>
        <w:pStyle w:val="BodyText"/>
        <w:spacing w:line="345" w:lineRule="auto" w:before="243"/>
        <w:ind w:left="305" w:right="35"/>
        <w:rPr>
          <w:rFonts w:ascii="Tahoma" w:hAnsi="Tahoma"/>
        </w:rPr>
      </w:pPr>
      <w:r>
        <w:rPr>
          <w:b/>
          <w:color w:val="0E1115"/>
        </w:rPr>
        <w:t>Ит</w:t>
      </w:r>
      <w:r>
        <w:rPr>
          <w:b/>
          <w:color w:val="0E1115"/>
          <w:sz w:val="23"/>
        </w:rPr>
        <w:t>о</w:t>
      </w:r>
      <w:r>
        <w:rPr>
          <w:b/>
          <w:color w:val="0E1115"/>
        </w:rPr>
        <w:t>г</w:t>
      </w:r>
      <w:r>
        <w:rPr>
          <w:rFonts w:ascii="Tahoma" w:hAnsi="Tahoma"/>
          <w:b/>
          <w:color w:val="0E1115"/>
        </w:rPr>
        <w:t>: </w:t>
      </w:r>
      <w:r>
        <w:rPr>
          <w:color w:val="0E1115"/>
        </w:rPr>
        <w:t>Мир</w:t>
      </w:r>
      <w:r>
        <w:rPr>
          <w:rFonts w:ascii="Tahoma" w:hAnsi="Tahoma"/>
          <w:color w:val="0E1115"/>
        </w:rPr>
        <w:t>, </w:t>
      </w:r>
      <w:r>
        <w:rPr>
          <w:color w:val="0E1115"/>
        </w:rPr>
        <w:t>описанный в </w:t>
      </w:r>
      <w:r>
        <w:rPr>
          <w:rFonts w:ascii="Tahoma" w:hAnsi="Tahoma"/>
          <w:color w:val="0E1115"/>
        </w:rPr>
        <w:t>«</w:t>
      </w:r>
      <w:r>
        <w:rPr>
          <w:color w:val="0E1115"/>
        </w:rPr>
        <w:t>Дивном новом мире</w:t>
      </w:r>
      <w:r>
        <w:rPr>
          <w:rFonts w:ascii="Tahoma" w:hAnsi="Tahoma"/>
          <w:color w:val="0E1115"/>
        </w:rPr>
        <w:t>» </w:t>
      </w:r>
      <w:r>
        <w:rPr>
          <w:color w:val="0E1115"/>
        </w:rPr>
        <w:t>Хаксли</w:t>
      </w:r>
      <w:r>
        <w:rPr>
          <w:rFonts w:ascii="Tahoma" w:hAnsi="Tahoma"/>
          <w:color w:val="0E1115"/>
        </w:rPr>
        <w:t>, </w:t>
      </w:r>
      <w:r>
        <w:rPr>
          <w:color w:val="0E1115"/>
        </w:rPr>
        <w:t>но достигнутый не через удовольствие</w:t>
      </w:r>
      <w:r>
        <w:rPr>
          <w:rFonts w:ascii="Tahoma" w:hAnsi="Tahoma"/>
          <w:color w:val="0E1115"/>
        </w:rPr>
        <w:t>, </w:t>
      </w:r>
      <w:r>
        <w:rPr>
          <w:color w:val="0E1115"/>
        </w:rPr>
        <w:t>а через принудительную </w:t>
      </w:r>
      <w:r>
        <w:rPr>
          <w:rFonts w:ascii="Tahoma" w:hAnsi="Tahoma"/>
          <w:color w:val="0E1115"/>
        </w:rPr>
        <w:t>«</w:t>
      </w:r>
      <w:r>
        <w:rPr>
          <w:color w:val="0E1115"/>
        </w:rPr>
        <w:t>добродетель</w:t>
      </w:r>
      <w:r>
        <w:rPr>
          <w:rFonts w:ascii="Tahoma" w:hAnsi="Tahoma"/>
          <w:color w:val="0E1115"/>
        </w:rPr>
        <w:t>».</w:t>
      </w:r>
    </w:p>
    <w:p>
      <w:pPr>
        <w:pStyle w:val="BodyText"/>
        <w:rPr>
          <w:rFonts w:ascii="Tahoma"/>
        </w:rPr>
      </w:pPr>
    </w:p>
    <w:p>
      <w:pPr>
        <w:pStyle w:val="BodyText"/>
        <w:rPr>
          <w:rFonts w:ascii="Tahoma"/>
        </w:rPr>
      </w:pPr>
    </w:p>
    <w:p>
      <w:pPr>
        <w:pStyle w:val="BodyText"/>
        <w:spacing w:before="98"/>
        <w:rPr>
          <w:rFonts w:ascii="Tahoma"/>
        </w:rPr>
      </w:pPr>
    </w:p>
    <w:p>
      <w:pPr>
        <w:spacing w:before="0"/>
        <w:ind w:left="305" w:right="0" w:firstLine="0"/>
        <w:jc w:val="left"/>
        <w:rPr>
          <w:b/>
          <w:sz w:val="29"/>
        </w:rPr>
      </w:pPr>
      <w:r>
        <w:rPr>
          <w:b/>
          <w:color w:val="0E1115"/>
          <w:spacing w:val="-6"/>
          <w:sz w:val="29"/>
        </w:rPr>
        <w:t>Г</w:t>
      </w:r>
      <w:r>
        <w:rPr>
          <w:b/>
          <w:color w:val="0E1115"/>
          <w:spacing w:val="-6"/>
          <w:sz w:val="30"/>
        </w:rPr>
        <w:t>л</w:t>
      </w:r>
      <w:r>
        <w:rPr>
          <w:b/>
          <w:color w:val="0E1115"/>
          <w:spacing w:val="-6"/>
          <w:sz w:val="29"/>
        </w:rPr>
        <w:t>а</w:t>
      </w:r>
      <w:r>
        <w:rPr>
          <w:b/>
          <w:color w:val="0E1115"/>
          <w:spacing w:val="-6"/>
          <w:sz w:val="30"/>
        </w:rPr>
        <w:t>вны</w:t>
      </w:r>
      <w:r>
        <w:rPr>
          <w:b/>
          <w:color w:val="0E1115"/>
          <w:spacing w:val="-6"/>
          <w:sz w:val="29"/>
        </w:rPr>
        <w:t>е</w:t>
      </w:r>
      <w:r>
        <w:rPr>
          <w:b/>
          <w:color w:val="0E1115"/>
          <w:spacing w:val="-9"/>
          <w:sz w:val="29"/>
        </w:rPr>
        <w:t> </w:t>
      </w:r>
      <w:r>
        <w:rPr>
          <w:b/>
          <w:color w:val="0E1115"/>
          <w:spacing w:val="-6"/>
          <w:sz w:val="29"/>
        </w:rPr>
        <w:t>р</w:t>
      </w:r>
      <w:r>
        <w:rPr>
          <w:b/>
          <w:color w:val="0E1115"/>
          <w:spacing w:val="-6"/>
          <w:sz w:val="30"/>
        </w:rPr>
        <w:t>и</w:t>
      </w:r>
      <w:r>
        <w:rPr>
          <w:b/>
          <w:color w:val="0E1115"/>
          <w:spacing w:val="-6"/>
          <w:sz w:val="29"/>
        </w:rPr>
        <w:t>с</w:t>
      </w:r>
      <w:r>
        <w:rPr>
          <w:b/>
          <w:color w:val="0E1115"/>
          <w:spacing w:val="-6"/>
          <w:sz w:val="30"/>
        </w:rPr>
        <w:t>ки</w:t>
      </w:r>
      <w:r>
        <w:rPr>
          <w:b/>
          <w:color w:val="0E1115"/>
          <w:spacing w:val="-12"/>
          <w:sz w:val="30"/>
        </w:rPr>
        <w:t> </w:t>
      </w:r>
      <w:r>
        <w:rPr>
          <w:b/>
          <w:color w:val="0E1115"/>
          <w:spacing w:val="-6"/>
          <w:sz w:val="30"/>
        </w:rPr>
        <w:t>и</w:t>
      </w:r>
      <w:r>
        <w:rPr>
          <w:b/>
          <w:color w:val="0E1115"/>
          <w:spacing w:val="-12"/>
          <w:sz w:val="30"/>
        </w:rPr>
        <w:t> </w:t>
      </w:r>
      <w:r>
        <w:rPr>
          <w:b/>
          <w:color w:val="0E1115"/>
          <w:spacing w:val="-6"/>
          <w:sz w:val="30"/>
        </w:rPr>
        <w:t>выз</w:t>
      </w:r>
      <w:r>
        <w:rPr>
          <w:b/>
          <w:color w:val="0E1115"/>
          <w:spacing w:val="-6"/>
          <w:sz w:val="29"/>
        </w:rPr>
        <w:t>о</w:t>
      </w:r>
      <w:r>
        <w:rPr>
          <w:b/>
          <w:color w:val="0E1115"/>
          <w:spacing w:val="-6"/>
          <w:sz w:val="30"/>
        </w:rPr>
        <w:t>вы</w:t>
      </w:r>
      <w:r>
        <w:rPr>
          <w:b/>
          <w:color w:val="0E1115"/>
          <w:spacing w:val="-12"/>
          <w:sz w:val="30"/>
        </w:rPr>
        <w:t> </w:t>
      </w:r>
      <w:r>
        <w:rPr>
          <w:b/>
          <w:color w:val="0E1115"/>
          <w:spacing w:val="-6"/>
          <w:sz w:val="30"/>
        </w:rPr>
        <w:t>н</w:t>
      </w:r>
      <w:r>
        <w:rPr>
          <w:b/>
          <w:color w:val="0E1115"/>
          <w:spacing w:val="-6"/>
          <w:sz w:val="29"/>
        </w:rPr>
        <w:t>а</w:t>
      </w:r>
      <w:r>
        <w:rPr>
          <w:b/>
          <w:color w:val="0E1115"/>
          <w:spacing w:val="-9"/>
          <w:sz w:val="29"/>
        </w:rPr>
        <w:t> </w:t>
      </w:r>
      <w:r>
        <w:rPr>
          <w:b/>
          <w:color w:val="0E1115"/>
          <w:spacing w:val="-6"/>
          <w:sz w:val="30"/>
        </w:rPr>
        <w:t>к</w:t>
      </w:r>
      <w:r>
        <w:rPr>
          <w:b/>
          <w:color w:val="0E1115"/>
          <w:spacing w:val="-6"/>
          <w:sz w:val="29"/>
        </w:rPr>
        <w:t>а</w:t>
      </w:r>
      <w:r>
        <w:rPr>
          <w:b/>
          <w:color w:val="0E1115"/>
          <w:spacing w:val="-6"/>
          <w:sz w:val="30"/>
        </w:rPr>
        <w:t>жд</w:t>
      </w:r>
      <w:r>
        <w:rPr>
          <w:b/>
          <w:color w:val="0E1115"/>
          <w:spacing w:val="-6"/>
          <w:sz w:val="29"/>
        </w:rPr>
        <w:t>о</w:t>
      </w:r>
      <w:r>
        <w:rPr>
          <w:b/>
          <w:color w:val="0E1115"/>
          <w:spacing w:val="-6"/>
          <w:sz w:val="30"/>
        </w:rPr>
        <w:t>м</w:t>
      </w:r>
      <w:r>
        <w:rPr>
          <w:b/>
          <w:color w:val="0E1115"/>
          <w:spacing w:val="-12"/>
          <w:sz w:val="30"/>
        </w:rPr>
        <w:t> </w:t>
      </w:r>
      <w:r>
        <w:rPr>
          <w:b/>
          <w:color w:val="0E1115"/>
          <w:spacing w:val="-6"/>
          <w:sz w:val="30"/>
        </w:rPr>
        <w:t>эт</w:t>
      </w:r>
      <w:r>
        <w:rPr>
          <w:b/>
          <w:color w:val="0E1115"/>
          <w:spacing w:val="-6"/>
          <w:sz w:val="29"/>
        </w:rPr>
        <w:t>а</w:t>
      </w:r>
      <w:r>
        <w:rPr>
          <w:b/>
          <w:color w:val="0E1115"/>
          <w:spacing w:val="-6"/>
          <w:sz w:val="30"/>
        </w:rPr>
        <w:t>п</w:t>
      </w:r>
      <w:r>
        <w:rPr>
          <w:b/>
          <w:color w:val="0E1115"/>
          <w:spacing w:val="-6"/>
          <w:sz w:val="29"/>
        </w:rPr>
        <w:t>е</w:t>
      </w:r>
    </w:p>
    <w:p>
      <w:pPr>
        <w:pStyle w:val="BodyText"/>
        <w:spacing w:before="11"/>
        <w:rPr>
          <w:b/>
          <w:sz w:val="30"/>
        </w:rPr>
      </w:pPr>
    </w:p>
    <w:p>
      <w:pPr>
        <w:spacing w:before="0"/>
        <w:ind w:left="305" w:right="0" w:firstLine="0"/>
        <w:jc w:val="left"/>
        <w:rPr>
          <w:b/>
          <w:sz w:val="23"/>
        </w:rPr>
      </w:pPr>
      <w:r>
        <w:rPr>
          <w:b/>
          <w:color w:val="0E1115"/>
          <w:w w:val="90"/>
          <w:sz w:val="24"/>
        </w:rPr>
        <w:t>Эт</w:t>
      </w:r>
      <w:r>
        <w:rPr>
          <w:b/>
          <w:color w:val="0E1115"/>
          <w:w w:val="90"/>
          <w:sz w:val="23"/>
        </w:rPr>
        <w:t>а</w:t>
      </w:r>
      <w:r>
        <w:rPr>
          <w:b/>
          <w:color w:val="0E1115"/>
          <w:w w:val="90"/>
          <w:sz w:val="24"/>
        </w:rPr>
        <w:t>п</w:t>
      </w:r>
      <w:r>
        <w:rPr>
          <w:b/>
          <w:color w:val="0E1115"/>
          <w:spacing w:val="7"/>
          <w:sz w:val="24"/>
        </w:rPr>
        <w:t> </w:t>
      </w:r>
      <w:r>
        <w:rPr>
          <w:rFonts w:ascii="Tahoma" w:hAnsi="Tahoma"/>
          <w:b/>
          <w:color w:val="0E1115"/>
          <w:w w:val="90"/>
          <w:sz w:val="24"/>
        </w:rPr>
        <w:t>1:</w:t>
      </w:r>
      <w:r>
        <w:rPr>
          <w:rFonts w:ascii="Tahoma" w:hAnsi="Tahoma"/>
          <w:b/>
          <w:color w:val="0E1115"/>
          <w:spacing w:val="5"/>
          <w:sz w:val="24"/>
        </w:rPr>
        <w:t> </w:t>
      </w:r>
      <w:r>
        <w:rPr>
          <w:b/>
          <w:color w:val="0E1115"/>
          <w:w w:val="90"/>
          <w:sz w:val="23"/>
        </w:rPr>
        <w:t>Се</w:t>
      </w:r>
      <w:r>
        <w:rPr>
          <w:b/>
          <w:color w:val="0E1115"/>
          <w:w w:val="90"/>
          <w:sz w:val="24"/>
        </w:rPr>
        <w:t>л</w:t>
      </w:r>
      <w:r>
        <w:rPr>
          <w:b/>
          <w:color w:val="0E1115"/>
          <w:w w:val="90"/>
          <w:sz w:val="23"/>
        </w:rPr>
        <w:t>о</w:t>
      </w:r>
      <w:r>
        <w:rPr>
          <w:b/>
          <w:color w:val="0E1115"/>
          <w:spacing w:val="10"/>
          <w:sz w:val="23"/>
        </w:rPr>
        <w:t> </w:t>
      </w:r>
      <w:r>
        <w:rPr>
          <w:rFonts w:ascii="Tahoma" w:hAnsi="Tahoma"/>
          <w:b/>
          <w:color w:val="0E1115"/>
          <w:w w:val="90"/>
          <w:sz w:val="24"/>
        </w:rPr>
        <w:t>/</w:t>
      </w:r>
      <w:r>
        <w:rPr>
          <w:rFonts w:ascii="Tahoma" w:hAnsi="Tahoma"/>
          <w:b/>
          <w:color w:val="0E1115"/>
          <w:spacing w:val="5"/>
          <w:sz w:val="24"/>
        </w:rPr>
        <w:t> </w:t>
      </w:r>
      <w:r>
        <w:rPr>
          <w:b/>
          <w:color w:val="0E1115"/>
          <w:w w:val="90"/>
          <w:sz w:val="24"/>
        </w:rPr>
        <w:t>Л</w:t>
      </w:r>
      <w:r>
        <w:rPr>
          <w:b/>
          <w:color w:val="0E1115"/>
          <w:w w:val="90"/>
          <w:sz w:val="23"/>
        </w:rPr>
        <w:t>о</w:t>
      </w:r>
      <w:r>
        <w:rPr>
          <w:b/>
          <w:color w:val="0E1115"/>
          <w:w w:val="90"/>
          <w:sz w:val="24"/>
        </w:rPr>
        <w:t>к</w:t>
      </w:r>
      <w:r>
        <w:rPr>
          <w:b/>
          <w:color w:val="0E1115"/>
          <w:w w:val="90"/>
          <w:sz w:val="23"/>
        </w:rPr>
        <w:t>а</w:t>
      </w:r>
      <w:r>
        <w:rPr>
          <w:b/>
          <w:color w:val="0E1115"/>
          <w:w w:val="90"/>
          <w:sz w:val="24"/>
        </w:rPr>
        <w:t>льн</w:t>
      </w:r>
      <w:r>
        <w:rPr>
          <w:b/>
          <w:color w:val="0E1115"/>
          <w:w w:val="90"/>
          <w:sz w:val="23"/>
        </w:rPr>
        <w:t>а</w:t>
      </w:r>
      <w:r>
        <w:rPr>
          <w:b/>
          <w:color w:val="0E1115"/>
          <w:w w:val="90"/>
          <w:sz w:val="24"/>
        </w:rPr>
        <w:t>я</w:t>
      </w:r>
      <w:r>
        <w:rPr>
          <w:b/>
          <w:color w:val="0E1115"/>
          <w:spacing w:val="8"/>
          <w:sz w:val="24"/>
        </w:rPr>
        <w:t> </w:t>
      </w:r>
      <w:r>
        <w:rPr>
          <w:b/>
          <w:color w:val="0E1115"/>
          <w:spacing w:val="-2"/>
          <w:w w:val="90"/>
          <w:sz w:val="23"/>
        </w:rPr>
        <w:t>о</w:t>
      </w:r>
      <w:r>
        <w:rPr>
          <w:b/>
          <w:color w:val="0E1115"/>
          <w:spacing w:val="-2"/>
          <w:w w:val="90"/>
          <w:sz w:val="24"/>
        </w:rPr>
        <w:t>бщин</w:t>
      </w:r>
      <w:r>
        <w:rPr>
          <w:b/>
          <w:color w:val="0E1115"/>
          <w:spacing w:val="-2"/>
          <w:w w:val="90"/>
          <w:sz w:val="23"/>
        </w:rPr>
        <w:t>а</w:t>
      </w:r>
    </w:p>
    <w:p>
      <w:pPr>
        <w:pStyle w:val="ListParagraph"/>
        <w:numPr>
          <w:ilvl w:val="0"/>
          <w:numId w:val="160"/>
        </w:numPr>
        <w:tabs>
          <w:tab w:pos="575" w:val="left" w:leader="none"/>
        </w:tabs>
        <w:spacing w:line="240" w:lineRule="auto" w:before="249" w:after="0"/>
        <w:ind w:left="575" w:right="0" w:hanging="255"/>
        <w:jc w:val="left"/>
        <w:rPr>
          <w:rFonts w:ascii="Tahoma" w:hAnsi="Tahoma"/>
          <w:b/>
          <w:sz w:val="24"/>
        </w:rPr>
      </w:pPr>
      <w:r>
        <w:rPr>
          <w:b/>
          <w:color w:val="0E1115"/>
          <w:spacing w:val="-2"/>
          <w:sz w:val="23"/>
        </w:rPr>
        <w:t>Р</w:t>
      </w:r>
      <w:r>
        <w:rPr>
          <w:b/>
          <w:color w:val="0E1115"/>
          <w:spacing w:val="-2"/>
          <w:sz w:val="24"/>
        </w:rPr>
        <w:t>и</w:t>
      </w:r>
      <w:r>
        <w:rPr>
          <w:b/>
          <w:color w:val="0E1115"/>
          <w:spacing w:val="-2"/>
          <w:sz w:val="23"/>
        </w:rPr>
        <w:t>с</w:t>
      </w:r>
      <w:r>
        <w:rPr>
          <w:b/>
          <w:color w:val="0E1115"/>
          <w:spacing w:val="-2"/>
          <w:sz w:val="24"/>
        </w:rPr>
        <w:t>ки</w:t>
      </w:r>
      <w:r>
        <w:rPr>
          <w:rFonts w:ascii="Tahoma" w:hAnsi="Tahoma"/>
          <w:b/>
          <w:color w:val="0E1115"/>
          <w:spacing w:val="-2"/>
          <w:sz w:val="24"/>
        </w:rPr>
        <w:t>:</w:t>
      </w:r>
    </w:p>
    <w:p>
      <w:pPr>
        <w:pStyle w:val="ListParagraph"/>
        <w:numPr>
          <w:ilvl w:val="0"/>
          <w:numId w:val="161"/>
        </w:numPr>
        <w:tabs>
          <w:tab w:pos="845" w:val="left" w:leader="none"/>
        </w:tabs>
        <w:spacing w:line="345" w:lineRule="auto" w:before="249" w:after="0"/>
        <w:ind w:left="845" w:right="10" w:hanging="285"/>
        <w:jc w:val="left"/>
        <w:rPr>
          <w:rFonts w:ascii="Tahoma" w:hAnsi="Tahoma"/>
          <w:sz w:val="24"/>
        </w:rPr>
      </w:pPr>
      <w:r>
        <w:rPr>
          <w:b/>
          <w:color w:val="0E1115"/>
          <w:sz w:val="23"/>
        </w:rPr>
        <w:t>В</w:t>
      </w:r>
      <w:r>
        <w:rPr>
          <w:b/>
          <w:color w:val="0E1115"/>
          <w:sz w:val="24"/>
        </w:rPr>
        <w:t>ыг</w:t>
      </w:r>
      <w:r>
        <w:rPr>
          <w:b/>
          <w:color w:val="0E1115"/>
          <w:sz w:val="23"/>
        </w:rPr>
        <w:t>ора</w:t>
      </w:r>
      <w:r>
        <w:rPr>
          <w:b/>
          <w:color w:val="0E1115"/>
          <w:sz w:val="24"/>
        </w:rPr>
        <w:t>ни</w:t>
      </w:r>
      <w:r>
        <w:rPr>
          <w:b/>
          <w:color w:val="0E1115"/>
          <w:sz w:val="23"/>
        </w:rPr>
        <w:t>е</w:t>
      </w:r>
      <w:r>
        <w:rPr>
          <w:b/>
          <w:color w:val="0E1115"/>
          <w:spacing w:val="-3"/>
          <w:sz w:val="23"/>
        </w:rPr>
        <w:t> </w:t>
      </w:r>
      <w:r>
        <w:rPr>
          <w:b/>
          <w:color w:val="0E1115"/>
          <w:sz w:val="24"/>
        </w:rPr>
        <w:t>пи</w:t>
      </w:r>
      <w:r>
        <w:rPr>
          <w:b/>
          <w:color w:val="0E1115"/>
          <w:sz w:val="23"/>
        </w:rPr>
        <w:t>о</w:t>
      </w:r>
      <w:r>
        <w:rPr>
          <w:b/>
          <w:color w:val="0E1115"/>
          <w:sz w:val="24"/>
        </w:rPr>
        <w:t>н</w:t>
      </w:r>
      <w:r>
        <w:rPr>
          <w:b/>
          <w:color w:val="0E1115"/>
          <w:sz w:val="23"/>
        </w:rPr>
        <w:t>еро</w:t>
      </w:r>
      <w:r>
        <w:rPr>
          <w:b/>
          <w:color w:val="0E1115"/>
          <w:sz w:val="24"/>
        </w:rPr>
        <w:t>в</w:t>
      </w:r>
      <w:r>
        <w:rPr>
          <w:rFonts w:ascii="Tahoma" w:hAnsi="Tahoma"/>
          <w:b/>
          <w:color w:val="0E1115"/>
          <w:sz w:val="24"/>
        </w:rPr>
        <w:t>:</w:t>
      </w:r>
      <w:r>
        <w:rPr>
          <w:rFonts w:ascii="Tahoma" w:hAnsi="Tahoma"/>
          <w:b/>
          <w:color w:val="0E1115"/>
          <w:spacing w:val="-2"/>
          <w:sz w:val="24"/>
        </w:rPr>
        <w:t> </w:t>
      </w:r>
      <w:r>
        <w:rPr>
          <w:color w:val="0E1115"/>
          <w:sz w:val="24"/>
        </w:rPr>
        <w:t>Несколько энтузиастов делают всю работу</w:t>
      </w:r>
      <w:r>
        <w:rPr>
          <w:rFonts w:ascii="Tahoma" w:hAnsi="Tahoma"/>
          <w:color w:val="0E1115"/>
          <w:sz w:val="24"/>
        </w:rPr>
        <w:t>,</w:t>
      </w:r>
      <w:r>
        <w:rPr>
          <w:rFonts w:ascii="Tahoma" w:hAnsi="Tahoma"/>
          <w:color w:val="0E1115"/>
          <w:spacing w:val="-7"/>
          <w:sz w:val="24"/>
        </w:rPr>
        <w:t> </w:t>
      </w:r>
      <w:r>
        <w:rPr>
          <w:color w:val="0E1115"/>
          <w:sz w:val="24"/>
        </w:rPr>
        <w:t>а остальные </w:t>
      </w:r>
      <w:r>
        <w:rPr>
          <w:color w:val="0E1115"/>
          <w:spacing w:val="-2"/>
          <w:sz w:val="24"/>
        </w:rPr>
        <w:t>пользуются</w:t>
      </w:r>
      <w:r>
        <w:rPr>
          <w:rFonts w:ascii="Tahoma" w:hAnsi="Tahoma"/>
          <w:color w:val="0E1115"/>
          <w:spacing w:val="-2"/>
          <w:sz w:val="24"/>
        </w:rPr>
        <w:t>.</w:t>
      </w:r>
    </w:p>
    <w:p>
      <w:pPr>
        <w:pStyle w:val="ListParagraph"/>
        <w:numPr>
          <w:ilvl w:val="0"/>
          <w:numId w:val="161"/>
        </w:numPr>
        <w:tabs>
          <w:tab w:pos="845" w:val="left" w:leader="none"/>
        </w:tabs>
        <w:spacing w:line="345" w:lineRule="auto" w:before="93" w:after="0"/>
        <w:ind w:left="845" w:right="1004" w:hanging="285"/>
        <w:jc w:val="left"/>
        <w:rPr>
          <w:rFonts w:ascii="Tahoma" w:hAnsi="Tahoma"/>
          <w:sz w:val="24"/>
        </w:rPr>
      </w:pPr>
      <w:r>
        <w:rPr>
          <w:b/>
          <w:color w:val="0E1115"/>
          <w:sz w:val="23"/>
        </w:rPr>
        <w:t>Сосе</w:t>
      </w:r>
      <w:r>
        <w:rPr>
          <w:b/>
          <w:color w:val="0E1115"/>
          <w:sz w:val="24"/>
        </w:rPr>
        <w:t>д</w:t>
      </w:r>
      <w:r>
        <w:rPr>
          <w:b/>
          <w:color w:val="0E1115"/>
          <w:sz w:val="23"/>
        </w:rPr>
        <w:t>с</w:t>
      </w:r>
      <w:r>
        <w:rPr>
          <w:b/>
          <w:color w:val="0E1115"/>
          <w:sz w:val="24"/>
        </w:rPr>
        <w:t>ки</w:t>
      </w:r>
      <w:r>
        <w:rPr>
          <w:b/>
          <w:color w:val="0E1115"/>
          <w:sz w:val="23"/>
        </w:rPr>
        <w:t>е</w:t>
      </w:r>
      <w:r>
        <w:rPr>
          <w:b/>
          <w:color w:val="0E1115"/>
          <w:spacing w:val="-5"/>
          <w:sz w:val="23"/>
        </w:rPr>
        <w:t> </w:t>
      </w:r>
      <w:r>
        <w:rPr>
          <w:b/>
          <w:color w:val="0E1115"/>
          <w:sz w:val="24"/>
        </w:rPr>
        <w:t>к</w:t>
      </w:r>
      <w:r>
        <w:rPr>
          <w:b/>
          <w:color w:val="0E1115"/>
          <w:sz w:val="23"/>
        </w:rPr>
        <w:t>о</w:t>
      </w:r>
      <w:r>
        <w:rPr>
          <w:b/>
          <w:color w:val="0E1115"/>
          <w:sz w:val="24"/>
        </w:rPr>
        <w:t>нфликты</w:t>
      </w:r>
      <w:r>
        <w:rPr>
          <w:rFonts w:ascii="Tahoma" w:hAnsi="Tahoma"/>
          <w:b/>
          <w:color w:val="0E1115"/>
          <w:sz w:val="24"/>
        </w:rPr>
        <w:t>:</w:t>
      </w:r>
      <w:r>
        <w:rPr>
          <w:rFonts w:ascii="Tahoma" w:hAnsi="Tahoma"/>
          <w:b/>
          <w:color w:val="0E1115"/>
          <w:spacing w:val="-4"/>
          <w:sz w:val="24"/>
        </w:rPr>
        <w:t> </w:t>
      </w:r>
      <w:r>
        <w:rPr>
          <w:color w:val="0E1115"/>
          <w:sz w:val="24"/>
        </w:rPr>
        <w:t>Старые</w:t>
      </w:r>
      <w:r>
        <w:rPr>
          <w:color w:val="0E1115"/>
          <w:spacing w:val="-1"/>
          <w:sz w:val="24"/>
        </w:rPr>
        <w:t> </w:t>
      </w:r>
      <w:r>
        <w:rPr>
          <w:color w:val="0E1115"/>
          <w:sz w:val="24"/>
        </w:rPr>
        <w:t>обиды</w:t>
      </w:r>
      <w:r>
        <w:rPr>
          <w:color w:val="0E1115"/>
          <w:spacing w:val="-1"/>
          <w:sz w:val="24"/>
        </w:rPr>
        <w:t> </w:t>
      </w:r>
      <w:r>
        <w:rPr>
          <w:color w:val="0E1115"/>
          <w:sz w:val="24"/>
        </w:rPr>
        <w:t>и</w:t>
      </w:r>
      <w:r>
        <w:rPr>
          <w:color w:val="0E1115"/>
          <w:spacing w:val="-1"/>
          <w:sz w:val="24"/>
        </w:rPr>
        <w:t> </w:t>
      </w:r>
      <w:r>
        <w:rPr>
          <w:color w:val="0E1115"/>
          <w:sz w:val="24"/>
        </w:rPr>
        <w:t>личные</w:t>
      </w:r>
      <w:r>
        <w:rPr>
          <w:color w:val="0E1115"/>
          <w:spacing w:val="-1"/>
          <w:sz w:val="24"/>
        </w:rPr>
        <w:t> </w:t>
      </w:r>
      <w:r>
        <w:rPr>
          <w:color w:val="0E1115"/>
          <w:sz w:val="24"/>
        </w:rPr>
        <w:t>антипатии</w:t>
      </w:r>
      <w:r>
        <w:rPr>
          <w:color w:val="0E1115"/>
          <w:spacing w:val="-1"/>
          <w:sz w:val="24"/>
        </w:rPr>
        <w:t> </w:t>
      </w:r>
      <w:r>
        <w:rPr>
          <w:color w:val="0E1115"/>
          <w:sz w:val="24"/>
        </w:rPr>
        <w:t>блокируют </w:t>
      </w:r>
      <w:r>
        <w:rPr>
          <w:color w:val="0E1115"/>
          <w:spacing w:val="-2"/>
          <w:sz w:val="24"/>
        </w:rPr>
        <w:t>сотрудничество</w:t>
      </w:r>
      <w:r>
        <w:rPr>
          <w:rFonts w:ascii="Tahoma" w:hAnsi="Tahoma"/>
          <w:color w:val="0E1115"/>
          <w:spacing w:val="-2"/>
          <w:sz w:val="24"/>
        </w:rPr>
        <w:t>.</w:t>
      </w:r>
    </w:p>
    <w:p>
      <w:pPr>
        <w:pStyle w:val="ListParagraph"/>
        <w:numPr>
          <w:ilvl w:val="0"/>
          <w:numId w:val="161"/>
        </w:numPr>
        <w:tabs>
          <w:tab w:pos="845" w:val="left" w:leader="none"/>
        </w:tabs>
        <w:spacing w:line="345" w:lineRule="auto" w:before="93" w:after="0"/>
        <w:ind w:left="845" w:right="638" w:hanging="285"/>
        <w:jc w:val="left"/>
        <w:rPr>
          <w:rFonts w:ascii="Tahoma" w:hAnsi="Tahoma"/>
          <w:sz w:val="24"/>
        </w:rPr>
      </w:pPr>
      <w:r>
        <w:rPr>
          <w:b/>
          <w:color w:val="0E1115"/>
          <w:spacing w:val="-2"/>
          <w:sz w:val="23"/>
        </w:rPr>
        <w:t>Хо</w:t>
      </w:r>
      <w:r>
        <w:rPr>
          <w:b/>
          <w:color w:val="0E1115"/>
          <w:spacing w:val="-2"/>
          <w:sz w:val="24"/>
        </w:rPr>
        <w:t>зя</w:t>
      </w:r>
      <w:r>
        <w:rPr>
          <w:b/>
          <w:color w:val="0E1115"/>
          <w:spacing w:val="-2"/>
          <w:sz w:val="23"/>
        </w:rPr>
        <w:t>йс</w:t>
      </w:r>
      <w:r>
        <w:rPr>
          <w:b/>
          <w:color w:val="0E1115"/>
          <w:spacing w:val="-2"/>
          <w:sz w:val="24"/>
        </w:rPr>
        <w:t>тв</w:t>
      </w:r>
      <w:r>
        <w:rPr>
          <w:b/>
          <w:color w:val="0E1115"/>
          <w:spacing w:val="-2"/>
          <w:sz w:val="23"/>
        </w:rPr>
        <w:t>е</w:t>
      </w:r>
      <w:r>
        <w:rPr>
          <w:b/>
          <w:color w:val="0E1115"/>
          <w:spacing w:val="-2"/>
          <w:sz w:val="24"/>
        </w:rPr>
        <w:t>нн</w:t>
      </w:r>
      <w:r>
        <w:rPr>
          <w:b/>
          <w:color w:val="0E1115"/>
          <w:spacing w:val="-2"/>
          <w:sz w:val="23"/>
        </w:rPr>
        <w:t>а</w:t>
      </w:r>
      <w:r>
        <w:rPr>
          <w:b/>
          <w:color w:val="0E1115"/>
          <w:spacing w:val="-2"/>
          <w:sz w:val="24"/>
        </w:rPr>
        <w:t>я</w:t>
      </w:r>
      <w:r>
        <w:rPr>
          <w:b/>
          <w:color w:val="0E1115"/>
          <w:spacing w:val="-11"/>
          <w:sz w:val="24"/>
        </w:rPr>
        <w:t> </w:t>
      </w:r>
      <w:r>
        <w:rPr>
          <w:b/>
          <w:color w:val="0E1115"/>
          <w:spacing w:val="-2"/>
          <w:sz w:val="24"/>
        </w:rPr>
        <w:t>н</w:t>
      </w:r>
      <w:r>
        <w:rPr>
          <w:b/>
          <w:color w:val="0E1115"/>
          <w:spacing w:val="-2"/>
          <w:sz w:val="23"/>
        </w:rPr>
        <w:t>есос</w:t>
      </w:r>
      <w:r>
        <w:rPr>
          <w:b/>
          <w:color w:val="0E1115"/>
          <w:spacing w:val="-2"/>
          <w:sz w:val="24"/>
        </w:rPr>
        <w:t>т</w:t>
      </w:r>
      <w:r>
        <w:rPr>
          <w:b/>
          <w:color w:val="0E1115"/>
          <w:spacing w:val="-2"/>
          <w:sz w:val="23"/>
        </w:rPr>
        <w:t>о</w:t>
      </w:r>
      <w:r>
        <w:rPr>
          <w:b/>
          <w:color w:val="0E1115"/>
          <w:spacing w:val="-2"/>
          <w:sz w:val="24"/>
        </w:rPr>
        <w:t>ят</w:t>
      </w:r>
      <w:r>
        <w:rPr>
          <w:b/>
          <w:color w:val="0E1115"/>
          <w:spacing w:val="-2"/>
          <w:sz w:val="23"/>
        </w:rPr>
        <w:t>е</w:t>
      </w:r>
      <w:r>
        <w:rPr>
          <w:b/>
          <w:color w:val="0E1115"/>
          <w:spacing w:val="-2"/>
          <w:sz w:val="24"/>
        </w:rPr>
        <w:t>льн</w:t>
      </w:r>
      <w:r>
        <w:rPr>
          <w:b/>
          <w:color w:val="0E1115"/>
          <w:spacing w:val="-2"/>
          <w:sz w:val="23"/>
        </w:rPr>
        <w:t>ос</w:t>
      </w:r>
      <w:r>
        <w:rPr>
          <w:b/>
          <w:color w:val="0E1115"/>
          <w:spacing w:val="-2"/>
          <w:sz w:val="24"/>
        </w:rPr>
        <w:t>ть</w:t>
      </w:r>
      <w:r>
        <w:rPr>
          <w:rFonts w:ascii="Tahoma" w:hAnsi="Tahoma"/>
          <w:b/>
          <w:color w:val="0E1115"/>
          <w:spacing w:val="-2"/>
          <w:sz w:val="24"/>
        </w:rPr>
        <w:t>:</w:t>
      </w:r>
      <w:r>
        <w:rPr>
          <w:rFonts w:ascii="Tahoma" w:hAnsi="Tahoma"/>
          <w:b/>
          <w:color w:val="0E1115"/>
          <w:spacing w:val="-7"/>
          <w:sz w:val="24"/>
        </w:rPr>
        <w:t> </w:t>
      </w:r>
      <w:r>
        <w:rPr>
          <w:color w:val="0E1115"/>
          <w:spacing w:val="-2"/>
          <w:sz w:val="24"/>
        </w:rPr>
        <w:t>Не</w:t>
      </w:r>
      <w:r>
        <w:rPr>
          <w:color w:val="0E1115"/>
          <w:spacing w:val="-4"/>
          <w:sz w:val="24"/>
        </w:rPr>
        <w:t> </w:t>
      </w:r>
      <w:r>
        <w:rPr>
          <w:color w:val="0E1115"/>
          <w:spacing w:val="-2"/>
          <w:sz w:val="24"/>
        </w:rPr>
        <w:t>удается</w:t>
      </w:r>
      <w:r>
        <w:rPr>
          <w:color w:val="0E1115"/>
          <w:spacing w:val="-4"/>
          <w:sz w:val="24"/>
        </w:rPr>
        <w:t> </w:t>
      </w:r>
      <w:r>
        <w:rPr>
          <w:color w:val="0E1115"/>
          <w:spacing w:val="-2"/>
          <w:sz w:val="24"/>
        </w:rPr>
        <w:t>обеспечить</w:t>
      </w:r>
      <w:r>
        <w:rPr>
          <w:color w:val="0E1115"/>
          <w:spacing w:val="-4"/>
          <w:sz w:val="24"/>
        </w:rPr>
        <w:t> </w:t>
      </w:r>
      <w:r>
        <w:rPr>
          <w:color w:val="0E1115"/>
          <w:spacing w:val="-2"/>
          <w:sz w:val="24"/>
        </w:rPr>
        <w:t>даже</w:t>
      </w:r>
      <w:r>
        <w:rPr>
          <w:color w:val="0E1115"/>
          <w:spacing w:val="-4"/>
          <w:sz w:val="24"/>
        </w:rPr>
        <w:t> </w:t>
      </w:r>
      <w:r>
        <w:rPr>
          <w:color w:val="0E1115"/>
          <w:spacing w:val="-2"/>
          <w:sz w:val="24"/>
        </w:rPr>
        <w:t>базовые </w:t>
      </w:r>
      <w:r>
        <w:rPr>
          <w:color w:val="0E1115"/>
          <w:sz w:val="24"/>
        </w:rPr>
        <w:t>потребности</w:t>
      </w:r>
      <w:r>
        <w:rPr>
          <w:rFonts w:ascii="Tahoma" w:hAnsi="Tahoma"/>
          <w:color w:val="0E1115"/>
          <w:sz w:val="24"/>
        </w:rPr>
        <w:t>, </w:t>
      </w:r>
      <w:r>
        <w:rPr>
          <w:color w:val="0E1115"/>
          <w:sz w:val="24"/>
        </w:rPr>
        <w:t>что дискредитирует саму идею</w:t>
      </w:r>
      <w:r>
        <w:rPr>
          <w:rFonts w:ascii="Tahoma" w:hAnsi="Tahoma"/>
          <w:color w:val="0E1115"/>
          <w:sz w:val="24"/>
        </w:rPr>
        <w:t>.</w:t>
      </w:r>
    </w:p>
    <w:p>
      <w:pPr>
        <w:pStyle w:val="ListParagraph"/>
        <w:numPr>
          <w:ilvl w:val="0"/>
          <w:numId w:val="160"/>
        </w:numPr>
        <w:tabs>
          <w:tab w:pos="575" w:val="left" w:leader="none"/>
        </w:tabs>
        <w:spacing w:line="345" w:lineRule="auto" w:before="94" w:after="0"/>
        <w:ind w:left="575" w:right="417" w:hanging="255"/>
        <w:jc w:val="left"/>
        <w:rPr>
          <w:rFonts w:ascii="Tahoma" w:hAnsi="Tahoma"/>
          <w:sz w:val="24"/>
        </w:rPr>
      </w:pPr>
      <w:r>
        <w:rPr>
          <w:b/>
          <w:color w:val="0E1115"/>
          <w:sz w:val="23"/>
        </w:rPr>
        <w:t>К</w:t>
      </w:r>
      <w:r>
        <w:rPr>
          <w:b/>
          <w:color w:val="0E1115"/>
          <w:sz w:val="24"/>
        </w:rPr>
        <w:t>люч</w:t>
      </w:r>
      <w:r>
        <w:rPr>
          <w:b/>
          <w:color w:val="0E1115"/>
          <w:sz w:val="23"/>
        </w:rPr>
        <w:t>е</w:t>
      </w:r>
      <w:r>
        <w:rPr>
          <w:b/>
          <w:color w:val="0E1115"/>
          <w:sz w:val="24"/>
        </w:rPr>
        <w:t>в</w:t>
      </w:r>
      <w:r>
        <w:rPr>
          <w:b/>
          <w:color w:val="0E1115"/>
          <w:sz w:val="23"/>
        </w:rPr>
        <w:t>ой</w:t>
      </w:r>
      <w:r>
        <w:rPr>
          <w:b/>
          <w:color w:val="0E1115"/>
          <w:spacing w:val="-12"/>
          <w:sz w:val="23"/>
        </w:rPr>
        <w:t> </w:t>
      </w:r>
      <w:r>
        <w:rPr>
          <w:b/>
          <w:color w:val="0E1115"/>
          <w:sz w:val="24"/>
        </w:rPr>
        <w:t>выз</w:t>
      </w:r>
      <w:r>
        <w:rPr>
          <w:b/>
          <w:color w:val="0E1115"/>
          <w:sz w:val="23"/>
        </w:rPr>
        <w:t>о</w:t>
      </w:r>
      <w:r>
        <w:rPr>
          <w:b/>
          <w:color w:val="0E1115"/>
          <w:sz w:val="24"/>
        </w:rPr>
        <w:t>в</w:t>
      </w:r>
      <w:r>
        <w:rPr>
          <w:rFonts w:ascii="Tahoma" w:hAnsi="Tahoma"/>
          <w:b/>
          <w:color w:val="0E1115"/>
          <w:sz w:val="24"/>
        </w:rPr>
        <w:t>:</w:t>
      </w:r>
      <w:r>
        <w:rPr>
          <w:rFonts w:ascii="Tahoma" w:hAnsi="Tahoma"/>
          <w:b/>
          <w:color w:val="0E1115"/>
          <w:spacing w:val="-12"/>
          <w:sz w:val="24"/>
        </w:rPr>
        <w:t> </w:t>
      </w:r>
      <w:r>
        <w:rPr>
          <w:b/>
          <w:color w:val="0E1115"/>
          <w:sz w:val="24"/>
        </w:rPr>
        <w:t>Д</w:t>
      </w:r>
      <w:r>
        <w:rPr>
          <w:b/>
          <w:color w:val="0E1115"/>
          <w:sz w:val="23"/>
        </w:rPr>
        <w:t>о</w:t>
      </w:r>
      <w:r>
        <w:rPr>
          <w:b/>
          <w:color w:val="0E1115"/>
          <w:sz w:val="24"/>
        </w:rPr>
        <w:t>к</w:t>
      </w:r>
      <w:r>
        <w:rPr>
          <w:b/>
          <w:color w:val="0E1115"/>
          <w:sz w:val="23"/>
        </w:rPr>
        <w:t>а</w:t>
      </w:r>
      <w:r>
        <w:rPr>
          <w:b/>
          <w:color w:val="0E1115"/>
          <w:sz w:val="24"/>
        </w:rPr>
        <w:t>з</w:t>
      </w:r>
      <w:r>
        <w:rPr>
          <w:b/>
          <w:color w:val="0E1115"/>
          <w:sz w:val="23"/>
        </w:rPr>
        <w:t>а</w:t>
      </w:r>
      <w:r>
        <w:rPr>
          <w:b/>
          <w:color w:val="0E1115"/>
          <w:sz w:val="24"/>
        </w:rPr>
        <w:t>ть</w:t>
      </w:r>
      <w:r>
        <w:rPr>
          <w:b/>
          <w:color w:val="0E1115"/>
          <w:spacing w:val="-15"/>
          <w:sz w:val="24"/>
        </w:rPr>
        <w:t> </w:t>
      </w:r>
      <w:r>
        <w:rPr>
          <w:b/>
          <w:color w:val="0E1115"/>
          <w:sz w:val="24"/>
        </w:rPr>
        <w:t>жизн</w:t>
      </w:r>
      <w:r>
        <w:rPr>
          <w:b/>
          <w:color w:val="0E1115"/>
          <w:sz w:val="23"/>
        </w:rPr>
        <w:t>ес</w:t>
      </w:r>
      <w:r>
        <w:rPr>
          <w:b/>
          <w:color w:val="0E1115"/>
          <w:sz w:val="24"/>
        </w:rPr>
        <w:t>п</w:t>
      </w:r>
      <w:r>
        <w:rPr>
          <w:b/>
          <w:color w:val="0E1115"/>
          <w:sz w:val="23"/>
        </w:rPr>
        <w:t>осо</w:t>
      </w:r>
      <w:r>
        <w:rPr>
          <w:b/>
          <w:color w:val="0E1115"/>
          <w:sz w:val="24"/>
        </w:rPr>
        <w:t>бн</w:t>
      </w:r>
      <w:r>
        <w:rPr>
          <w:b/>
          <w:color w:val="0E1115"/>
          <w:sz w:val="23"/>
        </w:rPr>
        <w:t>ос</w:t>
      </w:r>
      <w:r>
        <w:rPr>
          <w:b/>
          <w:color w:val="0E1115"/>
          <w:sz w:val="24"/>
        </w:rPr>
        <w:t>ть</w:t>
      </w:r>
      <w:r>
        <w:rPr>
          <w:rFonts w:ascii="Tahoma" w:hAnsi="Tahoma"/>
          <w:b/>
          <w:color w:val="0E1115"/>
          <w:sz w:val="24"/>
        </w:rPr>
        <w:t>.</w:t>
      </w:r>
      <w:r>
        <w:rPr>
          <w:rFonts w:ascii="Tahoma" w:hAnsi="Tahoma"/>
          <w:b/>
          <w:color w:val="0E1115"/>
          <w:spacing w:val="-12"/>
          <w:sz w:val="24"/>
        </w:rPr>
        <w:t> </w:t>
      </w:r>
      <w:r>
        <w:rPr>
          <w:color w:val="0E1115"/>
          <w:sz w:val="24"/>
        </w:rPr>
        <w:t>Создать</w:t>
      </w:r>
      <w:r>
        <w:rPr>
          <w:color w:val="0E1115"/>
          <w:spacing w:val="-9"/>
          <w:sz w:val="24"/>
        </w:rPr>
        <w:t> </w:t>
      </w:r>
      <w:r>
        <w:rPr>
          <w:color w:val="0E1115"/>
          <w:sz w:val="24"/>
        </w:rPr>
        <w:t>работающую</w:t>
      </w:r>
      <w:r>
        <w:rPr>
          <w:color w:val="0E1115"/>
          <w:spacing w:val="-9"/>
          <w:sz w:val="24"/>
        </w:rPr>
        <w:t> </w:t>
      </w:r>
      <w:r>
        <w:rPr>
          <w:color w:val="0E1115"/>
          <w:sz w:val="24"/>
        </w:rPr>
        <w:t>микро</w:t>
      </w:r>
      <w:r>
        <w:rPr>
          <w:rFonts w:ascii="Tahoma" w:hAnsi="Tahoma"/>
          <w:color w:val="0E1115"/>
          <w:sz w:val="24"/>
        </w:rPr>
        <w:t>- </w:t>
      </w:r>
      <w:r>
        <w:rPr>
          <w:color w:val="0E1115"/>
          <w:sz w:val="24"/>
        </w:rPr>
        <w:t>модель</w:t>
      </w:r>
      <w:r>
        <w:rPr>
          <w:rFonts w:ascii="Tahoma" w:hAnsi="Tahoma"/>
          <w:color w:val="0E1115"/>
          <w:sz w:val="24"/>
        </w:rPr>
        <w:t>, </w:t>
      </w:r>
      <w:r>
        <w:rPr>
          <w:color w:val="0E1115"/>
          <w:sz w:val="24"/>
        </w:rPr>
        <w:t>которая дает очевидные </w:t>
      </w:r>
      <w:r>
        <w:rPr>
          <w:rFonts w:ascii="Tahoma" w:hAnsi="Tahoma"/>
          <w:color w:val="0E1115"/>
          <w:sz w:val="24"/>
        </w:rPr>
        <w:t>benefits (</w:t>
      </w:r>
      <w:r>
        <w:rPr>
          <w:color w:val="0E1115"/>
          <w:sz w:val="24"/>
        </w:rPr>
        <w:t>лучшая еда</w:t>
      </w:r>
      <w:r>
        <w:rPr>
          <w:rFonts w:ascii="Tahoma" w:hAnsi="Tahoma"/>
          <w:color w:val="0E1115"/>
          <w:sz w:val="24"/>
        </w:rPr>
        <w:t>, </w:t>
      </w:r>
      <w:r>
        <w:rPr>
          <w:color w:val="0E1115"/>
          <w:sz w:val="24"/>
        </w:rPr>
        <w:t>меньше стресса</w:t>
      </w:r>
      <w:r>
        <w:rPr>
          <w:rFonts w:ascii="Tahoma" w:hAnsi="Tahoma"/>
          <w:color w:val="0E1115"/>
          <w:sz w:val="24"/>
        </w:rPr>
        <w:t>, </w:t>
      </w:r>
      <w:r>
        <w:rPr>
          <w:color w:val="0E1115"/>
          <w:sz w:val="24"/>
        </w:rPr>
        <w:t>решенные бытовые проблемы</w:t>
      </w:r>
      <w:r>
        <w:rPr>
          <w:rFonts w:ascii="Tahoma" w:hAnsi="Tahoma"/>
          <w:color w:val="0E1115"/>
          <w:sz w:val="24"/>
        </w:rPr>
        <w:t>).</w:t>
      </w:r>
    </w:p>
    <w:p>
      <w:pPr>
        <w:spacing w:before="244"/>
        <w:ind w:left="305" w:right="0" w:firstLine="0"/>
        <w:jc w:val="left"/>
        <w:rPr>
          <w:b/>
          <w:sz w:val="24"/>
        </w:rPr>
      </w:pPr>
      <w:r>
        <w:rPr>
          <w:b/>
          <w:color w:val="0E1115"/>
          <w:spacing w:val="-8"/>
          <w:sz w:val="24"/>
        </w:rPr>
        <w:t>Эт</w:t>
      </w:r>
      <w:r>
        <w:rPr>
          <w:b/>
          <w:color w:val="0E1115"/>
          <w:spacing w:val="-8"/>
          <w:sz w:val="23"/>
        </w:rPr>
        <w:t>а</w:t>
      </w:r>
      <w:r>
        <w:rPr>
          <w:b/>
          <w:color w:val="0E1115"/>
          <w:spacing w:val="-8"/>
          <w:sz w:val="24"/>
        </w:rPr>
        <w:t>п</w:t>
      </w:r>
      <w:r>
        <w:rPr>
          <w:b/>
          <w:color w:val="0E1115"/>
          <w:spacing w:val="-9"/>
          <w:sz w:val="24"/>
        </w:rPr>
        <w:t> </w:t>
      </w:r>
      <w:r>
        <w:rPr>
          <w:rFonts w:ascii="Tahoma" w:hAnsi="Tahoma"/>
          <w:b/>
          <w:color w:val="0E1115"/>
          <w:spacing w:val="-8"/>
          <w:sz w:val="24"/>
        </w:rPr>
        <w:t>2:</w:t>
      </w:r>
      <w:r>
        <w:rPr>
          <w:rFonts w:ascii="Tahoma" w:hAnsi="Tahoma"/>
          <w:b/>
          <w:color w:val="0E1115"/>
          <w:spacing w:val="-10"/>
          <w:sz w:val="24"/>
        </w:rPr>
        <w:t> </w:t>
      </w:r>
      <w:r>
        <w:rPr>
          <w:b/>
          <w:color w:val="0E1115"/>
          <w:spacing w:val="-8"/>
          <w:sz w:val="23"/>
        </w:rPr>
        <w:t>Райо</w:t>
      </w:r>
      <w:r>
        <w:rPr>
          <w:b/>
          <w:color w:val="0E1115"/>
          <w:spacing w:val="-8"/>
          <w:sz w:val="24"/>
        </w:rPr>
        <w:t>н</w:t>
      </w:r>
      <w:r>
        <w:rPr>
          <w:b/>
          <w:color w:val="0E1115"/>
          <w:spacing w:val="-9"/>
          <w:sz w:val="24"/>
        </w:rPr>
        <w:t> </w:t>
      </w:r>
      <w:r>
        <w:rPr>
          <w:rFonts w:ascii="Tahoma" w:hAnsi="Tahoma"/>
          <w:b/>
          <w:color w:val="0E1115"/>
          <w:spacing w:val="-8"/>
          <w:sz w:val="24"/>
        </w:rPr>
        <w:t>/</w:t>
      </w:r>
      <w:r>
        <w:rPr>
          <w:rFonts w:ascii="Tahoma" w:hAnsi="Tahoma"/>
          <w:b/>
          <w:color w:val="0E1115"/>
          <w:spacing w:val="-10"/>
          <w:sz w:val="24"/>
        </w:rPr>
        <w:t> </w:t>
      </w:r>
      <w:r>
        <w:rPr>
          <w:b/>
          <w:color w:val="0E1115"/>
          <w:spacing w:val="-8"/>
          <w:sz w:val="23"/>
        </w:rPr>
        <w:t>Се</w:t>
      </w:r>
      <w:r>
        <w:rPr>
          <w:b/>
          <w:color w:val="0E1115"/>
          <w:spacing w:val="-8"/>
          <w:sz w:val="24"/>
        </w:rPr>
        <w:t>ть </w:t>
      </w:r>
      <w:r>
        <w:rPr>
          <w:b/>
          <w:color w:val="0E1115"/>
          <w:spacing w:val="-8"/>
          <w:sz w:val="23"/>
        </w:rPr>
        <w:t>о</w:t>
      </w:r>
      <w:r>
        <w:rPr>
          <w:b/>
          <w:color w:val="0E1115"/>
          <w:spacing w:val="-8"/>
          <w:sz w:val="24"/>
        </w:rPr>
        <w:t>бщин</w:t>
      </w:r>
    </w:p>
    <w:p>
      <w:pPr>
        <w:pStyle w:val="ListParagraph"/>
        <w:numPr>
          <w:ilvl w:val="0"/>
          <w:numId w:val="160"/>
        </w:numPr>
        <w:tabs>
          <w:tab w:pos="575" w:val="left" w:leader="none"/>
        </w:tabs>
        <w:spacing w:line="240" w:lineRule="auto" w:before="249" w:after="0"/>
        <w:ind w:left="575" w:right="0" w:hanging="255"/>
        <w:jc w:val="left"/>
        <w:rPr>
          <w:rFonts w:ascii="Tahoma" w:hAnsi="Tahoma"/>
          <w:b/>
          <w:sz w:val="24"/>
        </w:rPr>
      </w:pPr>
      <w:r>
        <w:rPr>
          <w:b/>
          <w:color w:val="0E1115"/>
          <w:spacing w:val="-2"/>
          <w:sz w:val="23"/>
        </w:rPr>
        <w:t>Р</w:t>
      </w:r>
      <w:r>
        <w:rPr>
          <w:b/>
          <w:color w:val="0E1115"/>
          <w:spacing w:val="-2"/>
          <w:sz w:val="24"/>
        </w:rPr>
        <w:t>и</w:t>
      </w:r>
      <w:r>
        <w:rPr>
          <w:b/>
          <w:color w:val="0E1115"/>
          <w:spacing w:val="-2"/>
          <w:sz w:val="23"/>
        </w:rPr>
        <w:t>с</w:t>
      </w:r>
      <w:r>
        <w:rPr>
          <w:b/>
          <w:color w:val="0E1115"/>
          <w:spacing w:val="-2"/>
          <w:sz w:val="24"/>
        </w:rPr>
        <w:t>ки</w:t>
      </w:r>
      <w:r>
        <w:rPr>
          <w:rFonts w:ascii="Tahoma" w:hAnsi="Tahoma"/>
          <w:b/>
          <w:color w:val="0E1115"/>
          <w:spacing w:val="-2"/>
          <w:sz w:val="24"/>
        </w:rPr>
        <w:t>:</w:t>
      </w:r>
    </w:p>
    <w:p>
      <w:pPr>
        <w:pStyle w:val="ListParagraph"/>
        <w:numPr>
          <w:ilvl w:val="0"/>
          <w:numId w:val="162"/>
        </w:numPr>
        <w:tabs>
          <w:tab w:pos="844" w:val="left" w:leader="none"/>
        </w:tabs>
        <w:spacing w:line="240" w:lineRule="auto" w:before="249" w:after="0"/>
        <w:ind w:left="844" w:right="0" w:hanging="284"/>
        <w:jc w:val="left"/>
        <w:rPr>
          <w:rFonts w:ascii="Tahoma" w:hAnsi="Tahoma"/>
          <w:sz w:val="24"/>
        </w:rPr>
      </w:pPr>
      <w:r>
        <w:rPr>
          <w:b/>
          <w:color w:val="0E1115"/>
          <w:sz w:val="23"/>
        </w:rPr>
        <w:t>Про</w:t>
      </w:r>
      <w:r>
        <w:rPr>
          <w:b/>
          <w:color w:val="0E1115"/>
          <w:sz w:val="24"/>
        </w:rPr>
        <w:t>тив</w:t>
      </w:r>
      <w:r>
        <w:rPr>
          <w:b/>
          <w:color w:val="0E1115"/>
          <w:sz w:val="23"/>
        </w:rPr>
        <w:t>оре</w:t>
      </w:r>
      <w:r>
        <w:rPr>
          <w:b/>
          <w:color w:val="0E1115"/>
          <w:sz w:val="24"/>
        </w:rPr>
        <w:t>чи</w:t>
      </w:r>
      <w:r>
        <w:rPr>
          <w:b/>
          <w:color w:val="0E1115"/>
          <w:sz w:val="23"/>
        </w:rPr>
        <w:t>е</w:t>
      </w:r>
      <w:r>
        <w:rPr>
          <w:b/>
          <w:color w:val="0E1115"/>
          <w:spacing w:val="-12"/>
          <w:sz w:val="23"/>
        </w:rPr>
        <w:t> </w:t>
      </w:r>
      <w:r>
        <w:rPr>
          <w:b/>
          <w:color w:val="0E1115"/>
          <w:sz w:val="24"/>
        </w:rPr>
        <w:t>инт</w:t>
      </w:r>
      <w:r>
        <w:rPr>
          <w:b/>
          <w:color w:val="0E1115"/>
          <w:sz w:val="23"/>
        </w:rPr>
        <w:t>ересо</w:t>
      </w:r>
      <w:r>
        <w:rPr>
          <w:b/>
          <w:color w:val="0E1115"/>
          <w:sz w:val="24"/>
        </w:rPr>
        <w:t>в</w:t>
      </w:r>
      <w:r>
        <w:rPr>
          <w:rFonts w:ascii="Tahoma" w:hAnsi="Tahoma"/>
          <w:b/>
          <w:color w:val="0E1115"/>
          <w:sz w:val="24"/>
        </w:rPr>
        <w:t>:</w:t>
      </w:r>
      <w:r>
        <w:rPr>
          <w:rFonts w:ascii="Tahoma" w:hAnsi="Tahoma"/>
          <w:b/>
          <w:color w:val="0E1115"/>
          <w:spacing w:val="-11"/>
          <w:sz w:val="24"/>
        </w:rPr>
        <w:t> </w:t>
      </w:r>
      <w:r>
        <w:rPr>
          <w:color w:val="0E1115"/>
          <w:sz w:val="24"/>
        </w:rPr>
        <w:t>Одна</w:t>
      </w:r>
      <w:r>
        <w:rPr>
          <w:color w:val="0E1115"/>
          <w:spacing w:val="-8"/>
          <w:sz w:val="24"/>
        </w:rPr>
        <w:t> </w:t>
      </w:r>
      <w:r>
        <w:rPr>
          <w:color w:val="0E1115"/>
          <w:sz w:val="24"/>
        </w:rPr>
        <w:t>община</w:t>
      </w:r>
      <w:r>
        <w:rPr>
          <w:color w:val="0E1115"/>
          <w:spacing w:val="-8"/>
          <w:sz w:val="24"/>
        </w:rPr>
        <w:t> </w:t>
      </w:r>
      <w:r>
        <w:rPr>
          <w:color w:val="0E1115"/>
          <w:sz w:val="24"/>
        </w:rPr>
        <w:t>производит</w:t>
      </w:r>
      <w:r>
        <w:rPr>
          <w:color w:val="0E1115"/>
          <w:spacing w:val="-8"/>
          <w:sz w:val="24"/>
        </w:rPr>
        <w:t> </w:t>
      </w:r>
      <w:r>
        <w:rPr>
          <w:color w:val="0E1115"/>
          <w:sz w:val="24"/>
        </w:rPr>
        <w:t>много</w:t>
      </w:r>
      <w:r>
        <w:rPr>
          <w:color w:val="0E1115"/>
          <w:spacing w:val="-8"/>
          <w:sz w:val="24"/>
        </w:rPr>
        <w:t> </w:t>
      </w:r>
      <w:r>
        <w:rPr>
          <w:color w:val="0E1115"/>
          <w:sz w:val="24"/>
        </w:rPr>
        <w:t>еды</w:t>
      </w:r>
      <w:r>
        <w:rPr>
          <w:rFonts w:ascii="Tahoma" w:hAnsi="Tahoma"/>
          <w:color w:val="0E1115"/>
          <w:sz w:val="24"/>
        </w:rPr>
        <w:t>,</w:t>
      </w:r>
      <w:r>
        <w:rPr>
          <w:rFonts w:ascii="Tahoma" w:hAnsi="Tahoma"/>
          <w:color w:val="0E1115"/>
          <w:spacing w:val="-16"/>
          <w:sz w:val="24"/>
        </w:rPr>
        <w:t> </w:t>
      </w:r>
      <w:r>
        <w:rPr>
          <w:color w:val="0E1115"/>
          <w:sz w:val="24"/>
        </w:rPr>
        <w:t>другая</w:t>
      </w:r>
      <w:r>
        <w:rPr>
          <w:color w:val="0E1115"/>
          <w:spacing w:val="-8"/>
          <w:sz w:val="24"/>
        </w:rPr>
        <w:t> </w:t>
      </w:r>
      <w:r>
        <w:rPr>
          <w:rFonts w:ascii="Tahoma" w:hAnsi="Tahoma"/>
          <w:color w:val="0E1115"/>
          <w:spacing w:val="-10"/>
          <w:sz w:val="24"/>
        </w:rPr>
        <w:t>—</w:t>
      </w:r>
    </w:p>
    <w:p>
      <w:pPr>
        <w:pStyle w:val="BodyText"/>
        <w:spacing w:before="129"/>
        <w:ind w:left="845"/>
        <w:rPr>
          <w:rFonts w:ascii="Tahoma" w:hAnsi="Tahoma"/>
        </w:rPr>
      </w:pPr>
      <w:r>
        <w:rPr>
          <w:color w:val="0E1115"/>
        </w:rPr>
        <w:t>энергии</w:t>
      </w:r>
      <w:r>
        <w:rPr>
          <w:rFonts w:ascii="Tahoma" w:hAnsi="Tahoma"/>
          <w:color w:val="0E1115"/>
        </w:rPr>
        <w:t>.</w:t>
      </w:r>
      <w:r>
        <w:rPr>
          <w:rFonts w:ascii="Tahoma" w:hAnsi="Tahoma"/>
          <w:color w:val="0E1115"/>
          <w:spacing w:val="12"/>
        </w:rPr>
        <w:t> </w:t>
      </w:r>
      <w:r>
        <w:rPr>
          <w:color w:val="0E1115"/>
        </w:rPr>
        <w:t>Как</w:t>
      </w:r>
      <w:r>
        <w:rPr>
          <w:color w:val="0E1115"/>
          <w:spacing w:val="20"/>
        </w:rPr>
        <w:t> </w:t>
      </w:r>
      <w:r>
        <w:rPr>
          <w:color w:val="0E1115"/>
        </w:rPr>
        <w:t>обеспечить</w:t>
      </w:r>
      <w:r>
        <w:rPr>
          <w:color w:val="0E1115"/>
          <w:spacing w:val="21"/>
        </w:rPr>
        <w:t> </w:t>
      </w:r>
      <w:r>
        <w:rPr>
          <w:color w:val="0E1115"/>
        </w:rPr>
        <w:t>справедливый</w:t>
      </w:r>
      <w:r>
        <w:rPr>
          <w:color w:val="0E1115"/>
          <w:spacing w:val="20"/>
        </w:rPr>
        <w:t> </w:t>
      </w:r>
      <w:r>
        <w:rPr>
          <w:color w:val="0E1115"/>
        </w:rPr>
        <w:t>обмен</w:t>
      </w:r>
      <w:r>
        <w:rPr>
          <w:color w:val="0E1115"/>
          <w:spacing w:val="20"/>
        </w:rPr>
        <w:t> </w:t>
      </w:r>
      <w:r>
        <w:rPr>
          <w:color w:val="0E1115"/>
        </w:rPr>
        <w:t>без</w:t>
      </w:r>
      <w:r>
        <w:rPr>
          <w:color w:val="0E1115"/>
          <w:spacing w:val="21"/>
        </w:rPr>
        <w:t> </w:t>
      </w:r>
      <w:r>
        <w:rPr>
          <w:color w:val="0E1115"/>
          <w:spacing w:val="-2"/>
        </w:rPr>
        <w:t>денег</w:t>
      </w:r>
      <w:r>
        <w:rPr>
          <w:rFonts w:ascii="Tahoma" w:hAnsi="Tahoma"/>
          <w:color w:val="0E1115"/>
          <w:spacing w:val="-2"/>
        </w:rPr>
        <w:t>?</w:t>
      </w:r>
    </w:p>
    <w:p>
      <w:pPr>
        <w:pStyle w:val="ListParagraph"/>
        <w:numPr>
          <w:ilvl w:val="0"/>
          <w:numId w:val="162"/>
        </w:numPr>
        <w:tabs>
          <w:tab w:pos="845" w:val="left" w:leader="none"/>
        </w:tabs>
        <w:spacing w:line="345" w:lineRule="auto" w:before="219" w:after="0"/>
        <w:ind w:left="845" w:right="615" w:hanging="285"/>
        <w:jc w:val="left"/>
        <w:rPr>
          <w:rFonts w:ascii="Tahoma" w:hAnsi="Tahoma"/>
          <w:sz w:val="24"/>
        </w:rPr>
      </w:pPr>
      <w:r>
        <w:rPr>
          <w:b/>
          <w:color w:val="0E1115"/>
          <w:sz w:val="23"/>
        </w:rPr>
        <w:t>Ку</w:t>
      </w:r>
      <w:r>
        <w:rPr>
          <w:b/>
          <w:color w:val="0E1115"/>
          <w:sz w:val="24"/>
        </w:rPr>
        <w:t>льт</w:t>
      </w:r>
      <w:r>
        <w:rPr>
          <w:b/>
          <w:color w:val="0E1115"/>
          <w:sz w:val="23"/>
        </w:rPr>
        <w:t>ур</w:t>
      </w:r>
      <w:r>
        <w:rPr>
          <w:b/>
          <w:color w:val="0E1115"/>
          <w:sz w:val="24"/>
        </w:rPr>
        <w:t>ны</w:t>
      </w:r>
      <w:r>
        <w:rPr>
          <w:b/>
          <w:color w:val="0E1115"/>
          <w:sz w:val="23"/>
        </w:rPr>
        <w:t>й</w:t>
      </w:r>
      <w:r>
        <w:rPr>
          <w:b/>
          <w:color w:val="0E1115"/>
          <w:spacing w:val="-6"/>
          <w:sz w:val="23"/>
        </w:rPr>
        <w:t> </w:t>
      </w:r>
      <w:r>
        <w:rPr>
          <w:b/>
          <w:color w:val="0E1115"/>
          <w:sz w:val="24"/>
        </w:rPr>
        <w:t>к</w:t>
      </w:r>
      <w:r>
        <w:rPr>
          <w:b/>
          <w:color w:val="0E1115"/>
          <w:sz w:val="23"/>
        </w:rPr>
        <w:t>о</w:t>
      </w:r>
      <w:r>
        <w:rPr>
          <w:b/>
          <w:color w:val="0E1115"/>
          <w:sz w:val="24"/>
        </w:rPr>
        <w:t>нфликт</w:t>
      </w:r>
      <w:r>
        <w:rPr>
          <w:rFonts w:ascii="Tahoma" w:hAnsi="Tahoma"/>
          <w:b/>
          <w:color w:val="0E1115"/>
          <w:sz w:val="24"/>
        </w:rPr>
        <w:t>:</w:t>
      </w:r>
      <w:r>
        <w:rPr>
          <w:rFonts w:ascii="Tahoma" w:hAnsi="Tahoma"/>
          <w:b/>
          <w:color w:val="0E1115"/>
          <w:spacing w:val="-5"/>
          <w:sz w:val="24"/>
        </w:rPr>
        <w:t> </w:t>
      </w:r>
      <w:r>
        <w:rPr>
          <w:color w:val="0E1115"/>
          <w:sz w:val="24"/>
        </w:rPr>
        <w:t>Разные</w:t>
      </w:r>
      <w:r>
        <w:rPr>
          <w:color w:val="0E1115"/>
          <w:spacing w:val="-2"/>
          <w:sz w:val="24"/>
        </w:rPr>
        <w:t> </w:t>
      </w:r>
      <w:r>
        <w:rPr>
          <w:color w:val="0E1115"/>
          <w:sz w:val="24"/>
        </w:rPr>
        <w:t>общины</w:t>
      </w:r>
      <w:r>
        <w:rPr>
          <w:color w:val="0E1115"/>
          <w:spacing w:val="-2"/>
          <w:sz w:val="24"/>
        </w:rPr>
        <w:t> </w:t>
      </w:r>
      <w:r>
        <w:rPr>
          <w:color w:val="0E1115"/>
          <w:sz w:val="24"/>
        </w:rPr>
        <w:t>имеют</w:t>
      </w:r>
      <w:r>
        <w:rPr>
          <w:color w:val="0E1115"/>
          <w:spacing w:val="-2"/>
          <w:sz w:val="24"/>
        </w:rPr>
        <w:t> </w:t>
      </w:r>
      <w:r>
        <w:rPr>
          <w:color w:val="0E1115"/>
          <w:sz w:val="24"/>
        </w:rPr>
        <w:t>разные</w:t>
      </w:r>
      <w:r>
        <w:rPr>
          <w:color w:val="0E1115"/>
          <w:spacing w:val="-2"/>
          <w:sz w:val="24"/>
        </w:rPr>
        <w:t> </w:t>
      </w:r>
      <w:r>
        <w:rPr>
          <w:color w:val="0E1115"/>
          <w:sz w:val="24"/>
        </w:rPr>
        <w:t>традиции</w:t>
      </w:r>
      <w:r>
        <w:rPr>
          <w:color w:val="0E1115"/>
          <w:spacing w:val="-2"/>
          <w:sz w:val="24"/>
        </w:rPr>
        <w:t> </w:t>
      </w:r>
      <w:r>
        <w:rPr>
          <w:color w:val="0E1115"/>
          <w:sz w:val="24"/>
        </w:rPr>
        <w:t>и</w:t>
      </w:r>
      <w:r>
        <w:rPr>
          <w:color w:val="0E1115"/>
          <w:spacing w:val="-2"/>
          <w:sz w:val="24"/>
        </w:rPr>
        <w:t> </w:t>
      </w:r>
      <w:r>
        <w:rPr>
          <w:color w:val="0E1115"/>
          <w:sz w:val="24"/>
        </w:rPr>
        <w:t>нормы </w:t>
      </w:r>
      <w:r>
        <w:rPr>
          <w:color w:val="0E1115"/>
          <w:spacing w:val="-2"/>
          <w:sz w:val="24"/>
        </w:rPr>
        <w:t>поведения</w:t>
      </w:r>
      <w:r>
        <w:rPr>
          <w:rFonts w:ascii="Tahoma" w:hAnsi="Tahoma"/>
          <w:color w:val="0E1115"/>
          <w:spacing w:val="-2"/>
          <w:sz w:val="24"/>
        </w:rPr>
        <w:t>.</w:t>
      </w:r>
    </w:p>
    <w:p>
      <w:pPr>
        <w:pStyle w:val="ListParagraph"/>
        <w:numPr>
          <w:ilvl w:val="0"/>
          <w:numId w:val="162"/>
        </w:numPr>
        <w:tabs>
          <w:tab w:pos="845" w:val="left" w:leader="none"/>
        </w:tabs>
        <w:spacing w:line="345" w:lineRule="auto" w:before="93" w:after="0"/>
        <w:ind w:left="845" w:right="841" w:hanging="285"/>
        <w:jc w:val="left"/>
        <w:rPr>
          <w:rFonts w:ascii="Tahoma" w:hAnsi="Tahoma"/>
          <w:sz w:val="24"/>
        </w:rPr>
      </w:pPr>
      <w:r>
        <w:rPr>
          <w:b/>
          <w:color w:val="0E1115"/>
          <w:sz w:val="23"/>
        </w:rPr>
        <w:t>Коор</w:t>
      </w:r>
      <w:r>
        <w:rPr>
          <w:b/>
          <w:color w:val="0E1115"/>
          <w:sz w:val="24"/>
        </w:rPr>
        <w:t>дин</w:t>
      </w:r>
      <w:r>
        <w:rPr>
          <w:b/>
          <w:color w:val="0E1115"/>
          <w:sz w:val="23"/>
        </w:rPr>
        <w:t>а</w:t>
      </w:r>
      <w:r>
        <w:rPr>
          <w:b/>
          <w:color w:val="0E1115"/>
          <w:sz w:val="24"/>
        </w:rPr>
        <w:t>ци</w:t>
      </w:r>
      <w:r>
        <w:rPr>
          <w:b/>
          <w:color w:val="0E1115"/>
          <w:sz w:val="23"/>
        </w:rPr>
        <w:t>о</w:t>
      </w:r>
      <w:r>
        <w:rPr>
          <w:b/>
          <w:color w:val="0E1115"/>
          <w:sz w:val="24"/>
        </w:rPr>
        <w:t>нны</w:t>
      </w:r>
      <w:r>
        <w:rPr>
          <w:b/>
          <w:color w:val="0E1115"/>
          <w:sz w:val="23"/>
        </w:rPr>
        <w:t>й ср</w:t>
      </w:r>
      <w:r>
        <w:rPr>
          <w:b/>
          <w:color w:val="0E1115"/>
          <w:sz w:val="24"/>
        </w:rPr>
        <w:t>ыв</w:t>
      </w:r>
      <w:r>
        <w:rPr>
          <w:rFonts w:ascii="Tahoma" w:hAnsi="Tahoma"/>
          <w:b/>
          <w:color w:val="0E1115"/>
          <w:sz w:val="24"/>
        </w:rPr>
        <w:t>: </w:t>
      </w:r>
      <w:r>
        <w:rPr>
          <w:color w:val="0E1115"/>
          <w:sz w:val="24"/>
        </w:rPr>
        <w:t>Проекты разваливаются из</w:t>
      </w:r>
      <w:r>
        <w:rPr>
          <w:rFonts w:ascii="Tahoma" w:hAnsi="Tahoma"/>
          <w:color w:val="0E1115"/>
          <w:sz w:val="24"/>
        </w:rPr>
        <w:t>-</w:t>
      </w:r>
      <w:r>
        <w:rPr>
          <w:color w:val="0E1115"/>
          <w:sz w:val="24"/>
        </w:rPr>
        <w:t>за неспособности договориться на расстоянии</w:t>
      </w:r>
      <w:r>
        <w:rPr>
          <w:rFonts w:ascii="Tahoma" w:hAnsi="Tahoma"/>
          <w:color w:val="0E1115"/>
          <w:sz w:val="24"/>
        </w:rPr>
        <w:t>.</w:t>
      </w:r>
    </w:p>
    <w:p>
      <w:pPr>
        <w:pStyle w:val="ListParagraph"/>
        <w:numPr>
          <w:ilvl w:val="0"/>
          <w:numId w:val="160"/>
        </w:numPr>
        <w:tabs>
          <w:tab w:pos="575" w:val="left" w:leader="none"/>
        </w:tabs>
        <w:spacing w:line="345" w:lineRule="auto" w:before="94" w:after="0"/>
        <w:ind w:left="575" w:right="671" w:hanging="255"/>
        <w:jc w:val="left"/>
        <w:rPr>
          <w:rFonts w:ascii="Tahoma" w:hAnsi="Tahoma"/>
          <w:sz w:val="24"/>
        </w:rPr>
      </w:pPr>
      <w:r>
        <w:rPr>
          <w:b/>
          <w:color w:val="0E1115"/>
          <w:spacing w:val="-2"/>
          <w:sz w:val="23"/>
        </w:rPr>
        <w:t>К</w:t>
      </w:r>
      <w:r>
        <w:rPr>
          <w:b/>
          <w:color w:val="0E1115"/>
          <w:spacing w:val="-2"/>
          <w:sz w:val="24"/>
        </w:rPr>
        <w:t>люч</w:t>
      </w:r>
      <w:r>
        <w:rPr>
          <w:b/>
          <w:color w:val="0E1115"/>
          <w:spacing w:val="-2"/>
          <w:sz w:val="23"/>
        </w:rPr>
        <w:t>е</w:t>
      </w:r>
      <w:r>
        <w:rPr>
          <w:b/>
          <w:color w:val="0E1115"/>
          <w:spacing w:val="-2"/>
          <w:sz w:val="24"/>
        </w:rPr>
        <w:t>в</w:t>
      </w:r>
      <w:r>
        <w:rPr>
          <w:b/>
          <w:color w:val="0E1115"/>
          <w:spacing w:val="-2"/>
          <w:sz w:val="23"/>
        </w:rPr>
        <w:t>ой</w:t>
      </w:r>
      <w:r>
        <w:rPr>
          <w:b/>
          <w:color w:val="0E1115"/>
          <w:spacing w:val="-14"/>
          <w:sz w:val="23"/>
        </w:rPr>
        <w:t> </w:t>
      </w:r>
      <w:r>
        <w:rPr>
          <w:b/>
          <w:color w:val="0E1115"/>
          <w:spacing w:val="-2"/>
          <w:sz w:val="24"/>
        </w:rPr>
        <w:t>выз</w:t>
      </w:r>
      <w:r>
        <w:rPr>
          <w:b/>
          <w:color w:val="0E1115"/>
          <w:spacing w:val="-2"/>
          <w:sz w:val="23"/>
        </w:rPr>
        <w:t>о</w:t>
      </w:r>
      <w:r>
        <w:rPr>
          <w:b/>
          <w:color w:val="0E1115"/>
          <w:spacing w:val="-2"/>
          <w:sz w:val="24"/>
        </w:rPr>
        <w:t>в</w:t>
      </w:r>
      <w:r>
        <w:rPr>
          <w:rFonts w:ascii="Tahoma" w:hAnsi="Tahoma"/>
          <w:b/>
          <w:color w:val="0E1115"/>
          <w:spacing w:val="-2"/>
          <w:sz w:val="24"/>
        </w:rPr>
        <w:t>:</w:t>
      </w:r>
      <w:r>
        <w:rPr>
          <w:rFonts w:ascii="Tahoma" w:hAnsi="Tahoma"/>
          <w:b/>
          <w:color w:val="0E1115"/>
          <w:spacing w:val="-16"/>
          <w:sz w:val="24"/>
        </w:rPr>
        <w:t> </w:t>
      </w:r>
      <w:r>
        <w:rPr>
          <w:b/>
          <w:color w:val="0E1115"/>
          <w:spacing w:val="-2"/>
          <w:sz w:val="23"/>
        </w:rPr>
        <w:t>Най</w:t>
      </w:r>
      <w:r>
        <w:rPr>
          <w:b/>
          <w:color w:val="0E1115"/>
          <w:spacing w:val="-2"/>
          <w:sz w:val="24"/>
        </w:rPr>
        <w:t>ти</w:t>
      </w:r>
      <w:r>
        <w:rPr>
          <w:b/>
          <w:color w:val="0E1115"/>
          <w:spacing w:val="-15"/>
          <w:sz w:val="24"/>
        </w:rPr>
        <w:t> </w:t>
      </w:r>
      <w:r>
        <w:rPr>
          <w:b/>
          <w:color w:val="0E1115"/>
          <w:spacing w:val="-2"/>
          <w:sz w:val="24"/>
        </w:rPr>
        <w:t>б</w:t>
      </w:r>
      <w:r>
        <w:rPr>
          <w:b/>
          <w:color w:val="0E1115"/>
          <w:spacing w:val="-2"/>
          <w:sz w:val="23"/>
        </w:rPr>
        <w:t>а</w:t>
      </w:r>
      <w:r>
        <w:rPr>
          <w:b/>
          <w:color w:val="0E1115"/>
          <w:spacing w:val="-2"/>
          <w:sz w:val="24"/>
        </w:rPr>
        <w:t>л</w:t>
      </w:r>
      <w:r>
        <w:rPr>
          <w:b/>
          <w:color w:val="0E1115"/>
          <w:spacing w:val="-2"/>
          <w:sz w:val="23"/>
        </w:rPr>
        <w:t>а</w:t>
      </w:r>
      <w:r>
        <w:rPr>
          <w:b/>
          <w:color w:val="0E1115"/>
          <w:spacing w:val="-2"/>
          <w:sz w:val="24"/>
        </w:rPr>
        <w:t>н</w:t>
      </w:r>
      <w:r>
        <w:rPr>
          <w:b/>
          <w:color w:val="0E1115"/>
          <w:spacing w:val="-2"/>
          <w:sz w:val="23"/>
        </w:rPr>
        <w:t>с</w:t>
      </w:r>
      <w:r>
        <w:rPr>
          <w:b/>
          <w:color w:val="0E1115"/>
          <w:spacing w:val="-14"/>
          <w:sz w:val="23"/>
        </w:rPr>
        <w:t> </w:t>
      </w:r>
      <w:r>
        <w:rPr>
          <w:b/>
          <w:color w:val="0E1115"/>
          <w:spacing w:val="-2"/>
          <w:sz w:val="24"/>
        </w:rPr>
        <w:t>м</w:t>
      </w:r>
      <w:r>
        <w:rPr>
          <w:b/>
          <w:color w:val="0E1115"/>
          <w:spacing w:val="-2"/>
          <w:sz w:val="23"/>
        </w:rPr>
        <w:t>е</w:t>
      </w:r>
      <w:r>
        <w:rPr>
          <w:b/>
          <w:color w:val="0E1115"/>
          <w:spacing w:val="-2"/>
          <w:sz w:val="24"/>
        </w:rPr>
        <w:t>жд</w:t>
      </w:r>
      <w:r>
        <w:rPr>
          <w:b/>
          <w:color w:val="0E1115"/>
          <w:spacing w:val="-2"/>
          <w:sz w:val="23"/>
        </w:rPr>
        <w:t>у</w:t>
      </w:r>
      <w:r>
        <w:rPr>
          <w:b/>
          <w:color w:val="0E1115"/>
          <w:spacing w:val="-14"/>
          <w:sz w:val="23"/>
        </w:rPr>
        <w:t> </w:t>
      </w:r>
      <w:r>
        <w:rPr>
          <w:b/>
          <w:color w:val="0E1115"/>
          <w:spacing w:val="-2"/>
          <w:sz w:val="23"/>
        </w:rPr>
        <w:t>а</w:t>
      </w:r>
      <w:r>
        <w:rPr>
          <w:b/>
          <w:color w:val="0E1115"/>
          <w:spacing w:val="-2"/>
          <w:sz w:val="24"/>
        </w:rPr>
        <w:t>вт</w:t>
      </w:r>
      <w:r>
        <w:rPr>
          <w:b/>
          <w:color w:val="0E1115"/>
          <w:spacing w:val="-2"/>
          <w:sz w:val="23"/>
        </w:rPr>
        <w:t>о</w:t>
      </w:r>
      <w:r>
        <w:rPr>
          <w:b/>
          <w:color w:val="0E1115"/>
          <w:spacing w:val="-2"/>
          <w:sz w:val="24"/>
        </w:rPr>
        <w:t>н</w:t>
      </w:r>
      <w:r>
        <w:rPr>
          <w:b/>
          <w:color w:val="0E1115"/>
          <w:spacing w:val="-2"/>
          <w:sz w:val="23"/>
        </w:rPr>
        <w:t>о</w:t>
      </w:r>
      <w:r>
        <w:rPr>
          <w:b/>
          <w:color w:val="0E1115"/>
          <w:spacing w:val="-2"/>
          <w:sz w:val="24"/>
        </w:rPr>
        <w:t>ми</w:t>
      </w:r>
      <w:r>
        <w:rPr>
          <w:b/>
          <w:color w:val="0E1115"/>
          <w:spacing w:val="-2"/>
          <w:sz w:val="23"/>
        </w:rPr>
        <w:t>ей</w:t>
      </w:r>
      <w:r>
        <w:rPr>
          <w:b/>
          <w:color w:val="0E1115"/>
          <w:spacing w:val="-14"/>
          <w:sz w:val="23"/>
        </w:rPr>
        <w:t> </w:t>
      </w:r>
      <w:r>
        <w:rPr>
          <w:b/>
          <w:color w:val="0E1115"/>
          <w:spacing w:val="-2"/>
          <w:sz w:val="24"/>
        </w:rPr>
        <w:t>и</w:t>
      </w:r>
      <w:r>
        <w:rPr>
          <w:b/>
          <w:color w:val="0E1115"/>
          <w:spacing w:val="-14"/>
          <w:sz w:val="24"/>
        </w:rPr>
        <w:t> </w:t>
      </w:r>
      <w:r>
        <w:rPr>
          <w:b/>
          <w:color w:val="0E1115"/>
          <w:spacing w:val="-2"/>
          <w:sz w:val="24"/>
        </w:rPr>
        <w:t>инт</w:t>
      </w:r>
      <w:r>
        <w:rPr>
          <w:b/>
          <w:color w:val="0E1115"/>
          <w:spacing w:val="-2"/>
          <w:sz w:val="23"/>
        </w:rPr>
        <w:t>е</w:t>
      </w:r>
      <w:r>
        <w:rPr>
          <w:b/>
          <w:color w:val="0E1115"/>
          <w:spacing w:val="-2"/>
          <w:sz w:val="24"/>
        </w:rPr>
        <w:t>г</w:t>
      </w:r>
      <w:r>
        <w:rPr>
          <w:b/>
          <w:color w:val="0E1115"/>
          <w:spacing w:val="-2"/>
          <w:sz w:val="23"/>
        </w:rPr>
        <w:t>ра</w:t>
      </w:r>
      <w:r>
        <w:rPr>
          <w:b/>
          <w:color w:val="0E1115"/>
          <w:spacing w:val="-2"/>
          <w:sz w:val="24"/>
        </w:rPr>
        <w:t>ци</w:t>
      </w:r>
      <w:r>
        <w:rPr>
          <w:b/>
          <w:color w:val="0E1115"/>
          <w:spacing w:val="-2"/>
          <w:sz w:val="23"/>
        </w:rPr>
        <w:t>ей</w:t>
      </w:r>
      <w:r>
        <w:rPr>
          <w:rFonts w:ascii="Tahoma" w:hAnsi="Tahoma"/>
          <w:b/>
          <w:color w:val="0E1115"/>
          <w:spacing w:val="-2"/>
          <w:sz w:val="24"/>
        </w:rPr>
        <w:t>.</w:t>
      </w:r>
      <w:r>
        <w:rPr>
          <w:rFonts w:ascii="Tahoma" w:hAnsi="Tahoma"/>
          <w:b/>
          <w:color w:val="0E1115"/>
          <w:spacing w:val="-16"/>
          <w:sz w:val="24"/>
        </w:rPr>
        <w:t> </w:t>
      </w:r>
      <w:r>
        <w:rPr>
          <w:color w:val="0E1115"/>
          <w:spacing w:val="-2"/>
          <w:sz w:val="24"/>
        </w:rPr>
        <w:t>Создать </w:t>
      </w:r>
      <w:r>
        <w:rPr>
          <w:color w:val="0E1115"/>
          <w:sz w:val="24"/>
        </w:rPr>
        <w:t>работающие межобщинные институты</w:t>
      </w:r>
      <w:r>
        <w:rPr>
          <w:rFonts w:ascii="Tahoma" w:hAnsi="Tahoma"/>
          <w:color w:val="0E1115"/>
          <w:sz w:val="24"/>
        </w:rPr>
        <w:t>, </w:t>
      </w:r>
      <w:r>
        <w:rPr>
          <w:color w:val="0E1115"/>
          <w:sz w:val="24"/>
        </w:rPr>
        <w:t>которые не подавляют локальную </w:t>
      </w:r>
      <w:r>
        <w:rPr>
          <w:color w:val="0E1115"/>
          <w:spacing w:val="-2"/>
          <w:sz w:val="24"/>
        </w:rPr>
        <w:t>инициативу</w:t>
      </w:r>
      <w:r>
        <w:rPr>
          <w:rFonts w:ascii="Tahoma" w:hAnsi="Tahoma"/>
          <w:color w:val="0E1115"/>
          <w:spacing w:val="-2"/>
          <w:sz w:val="24"/>
        </w:rPr>
        <w:t>.</w:t>
      </w:r>
    </w:p>
    <w:p>
      <w:pPr>
        <w:spacing w:before="244"/>
        <w:ind w:left="305" w:right="0" w:firstLine="0"/>
        <w:jc w:val="left"/>
        <w:rPr>
          <w:b/>
          <w:sz w:val="24"/>
        </w:rPr>
      </w:pPr>
      <w:r>
        <w:rPr>
          <w:b/>
          <w:color w:val="0E1115"/>
          <w:spacing w:val="-8"/>
          <w:sz w:val="24"/>
        </w:rPr>
        <w:t>Эт</w:t>
      </w:r>
      <w:r>
        <w:rPr>
          <w:b/>
          <w:color w:val="0E1115"/>
          <w:spacing w:val="-8"/>
          <w:sz w:val="23"/>
        </w:rPr>
        <w:t>а</w:t>
      </w:r>
      <w:r>
        <w:rPr>
          <w:b/>
          <w:color w:val="0E1115"/>
          <w:spacing w:val="-8"/>
          <w:sz w:val="24"/>
        </w:rPr>
        <w:t>п</w:t>
      </w:r>
      <w:r>
        <w:rPr>
          <w:b/>
          <w:color w:val="0E1115"/>
          <w:spacing w:val="-9"/>
          <w:sz w:val="24"/>
        </w:rPr>
        <w:t> </w:t>
      </w:r>
      <w:r>
        <w:rPr>
          <w:rFonts w:ascii="Tahoma" w:hAnsi="Tahoma"/>
          <w:b/>
          <w:color w:val="0E1115"/>
          <w:spacing w:val="-8"/>
          <w:sz w:val="24"/>
        </w:rPr>
        <w:t>3:</w:t>
      </w:r>
      <w:r>
        <w:rPr>
          <w:rFonts w:ascii="Tahoma" w:hAnsi="Tahoma"/>
          <w:b/>
          <w:color w:val="0E1115"/>
          <w:spacing w:val="-10"/>
          <w:sz w:val="24"/>
        </w:rPr>
        <w:t> </w:t>
      </w:r>
      <w:r>
        <w:rPr>
          <w:b/>
          <w:color w:val="0E1115"/>
          <w:spacing w:val="-8"/>
          <w:sz w:val="23"/>
        </w:rPr>
        <w:t>С</w:t>
      </w:r>
      <w:r>
        <w:rPr>
          <w:b/>
          <w:color w:val="0E1115"/>
          <w:spacing w:val="-8"/>
          <w:sz w:val="24"/>
        </w:rPr>
        <w:t>т</w:t>
      </w:r>
      <w:r>
        <w:rPr>
          <w:b/>
          <w:color w:val="0E1115"/>
          <w:spacing w:val="-8"/>
          <w:sz w:val="23"/>
        </w:rPr>
        <w:t>ра</w:t>
      </w:r>
      <w:r>
        <w:rPr>
          <w:b/>
          <w:color w:val="0E1115"/>
          <w:spacing w:val="-8"/>
          <w:sz w:val="24"/>
        </w:rPr>
        <w:t>н</w:t>
      </w:r>
      <w:r>
        <w:rPr>
          <w:b/>
          <w:color w:val="0E1115"/>
          <w:spacing w:val="-8"/>
          <w:sz w:val="23"/>
        </w:rPr>
        <w:t>а</w:t>
      </w:r>
      <w:r>
        <w:rPr>
          <w:b/>
          <w:color w:val="0E1115"/>
          <w:spacing w:val="-5"/>
          <w:sz w:val="23"/>
        </w:rPr>
        <w:t> </w:t>
      </w:r>
      <w:r>
        <w:rPr>
          <w:rFonts w:ascii="Tahoma" w:hAnsi="Tahoma"/>
          <w:b/>
          <w:color w:val="0E1115"/>
          <w:spacing w:val="-8"/>
          <w:sz w:val="24"/>
        </w:rPr>
        <w:t>/</w:t>
      </w:r>
      <w:r>
        <w:rPr>
          <w:rFonts w:ascii="Tahoma" w:hAnsi="Tahoma"/>
          <w:b/>
          <w:color w:val="0E1115"/>
          <w:spacing w:val="-10"/>
          <w:sz w:val="24"/>
        </w:rPr>
        <w:t> </w:t>
      </w:r>
      <w:r>
        <w:rPr>
          <w:b/>
          <w:color w:val="0E1115"/>
          <w:spacing w:val="-8"/>
          <w:sz w:val="23"/>
        </w:rPr>
        <w:t>Ре</w:t>
      </w:r>
      <w:r>
        <w:rPr>
          <w:b/>
          <w:color w:val="0E1115"/>
          <w:spacing w:val="-8"/>
          <w:sz w:val="24"/>
        </w:rPr>
        <w:t>ги</w:t>
      </w:r>
      <w:r>
        <w:rPr>
          <w:b/>
          <w:color w:val="0E1115"/>
          <w:spacing w:val="-8"/>
          <w:sz w:val="23"/>
        </w:rPr>
        <w:t>о</w:t>
      </w:r>
      <w:r>
        <w:rPr>
          <w:b/>
          <w:color w:val="0E1115"/>
          <w:spacing w:val="-8"/>
          <w:sz w:val="24"/>
        </w:rPr>
        <w:t>н</w:t>
      </w:r>
    </w:p>
    <w:p>
      <w:pPr>
        <w:spacing w:after="0"/>
        <w:jc w:val="left"/>
        <w:rPr>
          <w:b/>
          <w:sz w:val="24"/>
        </w:rPr>
        <w:sectPr>
          <w:pgSz w:w="11900" w:h="16840"/>
          <w:pgMar w:top="0" w:bottom="280" w:left="850" w:right="1133"/>
        </w:sectPr>
      </w:pPr>
    </w:p>
    <w:p>
      <w:pPr>
        <w:pStyle w:val="ListParagraph"/>
        <w:numPr>
          <w:ilvl w:val="0"/>
          <w:numId w:val="160"/>
        </w:numPr>
        <w:tabs>
          <w:tab w:pos="575" w:val="left" w:leader="none"/>
        </w:tabs>
        <w:spacing w:line="240" w:lineRule="auto" w:before="43" w:after="0"/>
        <w:ind w:left="575" w:right="0" w:hanging="255"/>
        <w:jc w:val="left"/>
        <w:rPr>
          <w:rFonts w:ascii="Tahoma" w:hAnsi="Tahoma"/>
          <w:b/>
          <w:sz w:val="24"/>
        </w:rPr>
      </w:pPr>
      <w:r>
        <w:rPr>
          <w:b/>
          <w:color w:val="0E1115"/>
          <w:spacing w:val="-2"/>
          <w:sz w:val="23"/>
        </w:rPr>
        <w:t>Р</w:t>
      </w:r>
      <w:r>
        <w:rPr>
          <w:b/>
          <w:color w:val="0E1115"/>
          <w:spacing w:val="-2"/>
          <w:sz w:val="24"/>
        </w:rPr>
        <w:t>и</w:t>
      </w:r>
      <w:r>
        <w:rPr>
          <w:b/>
          <w:color w:val="0E1115"/>
          <w:spacing w:val="-2"/>
          <w:sz w:val="23"/>
        </w:rPr>
        <w:t>с</w:t>
      </w:r>
      <w:r>
        <w:rPr>
          <w:b/>
          <w:color w:val="0E1115"/>
          <w:spacing w:val="-2"/>
          <w:sz w:val="24"/>
        </w:rPr>
        <w:t>ки</w:t>
      </w:r>
      <w:r>
        <w:rPr>
          <w:rFonts w:ascii="Tahoma" w:hAnsi="Tahoma"/>
          <w:b/>
          <w:color w:val="0E1115"/>
          <w:spacing w:val="-2"/>
          <w:sz w:val="24"/>
        </w:rPr>
        <w:t>:</w:t>
      </w:r>
    </w:p>
    <w:p>
      <w:pPr>
        <w:pStyle w:val="ListParagraph"/>
        <w:numPr>
          <w:ilvl w:val="0"/>
          <w:numId w:val="163"/>
        </w:numPr>
        <w:tabs>
          <w:tab w:pos="845" w:val="left" w:leader="none"/>
        </w:tabs>
        <w:spacing w:line="345" w:lineRule="auto" w:before="249" w:after="0"/>
        <w:ind w:left="845" w:right="481" w:hanging="285"/>
        <w:jc w:val="left"/>
        <w:rPr>
          <w:rFonts w:ascii="Tahoma" w:hAnsi="Tahoma"/>
          <w:sz w:val="24"/>
        </w:rPr>
      </w:pPr>
      <w:r>
        <w:rPr>
          <w:b/>
          <w:color w:val="0E1115"/>
          <w:sz w:val="23"/>
        </w:rPr>
        <w:t>Во</w:t>
      </w:r>
      <w:r>
        <w:rPr>
          <w:b/>
          <w:color w:val="0E1115"/>
          <w:sz w:val="24"/>
        </w:rPr>
        <w:t>з</w:t>
      </w:r>
      <w:r>
        <w:rPr>
          <w:b/>
          <w:color w:val="0E1115"/>
          <w:sz w:val="23"/>
        </w:rPr>
        <w:t>ро</w:t>
      </w:r>
      <w:r>
        <w:rPr>
          <w:b/>
          <w:color w:val="0E1115"/>
          <w:sz w:val="24"/>
        </w:rPr>
        <w:t>жд</w:t>
      </w:r>
      <w:r>
        <w:rPr>
          <w:b/>
          <w:color w:val="0E1115"/>
          <w:sz w:val="23"/>
        </w:rPr>
        <w:t>е</w:t>
      </w:r>
      <w:r>
        <w:rPr>
          <w:b/>
          <w:color w:val="0E1115"/>
          <w:sz w:val="24"/>
        </w:rPr>
        <w:t>ни</w:t>
      </w:r>
      <w:r>
        <w:rPr>
          <w:b/>
          <w:color w:val="0E1115"/>
          <w:sz w:val="23"/>
        </w:rPr>
        <w:t>е </w:t>
      </w:r>
      <w:r>
        <w:rPr>
          <w:b/>
          <w:color w:val="0E1115"/>
          <w:sz w:val="24"/>
        </w:rPr>
        <w:t>и</w:t>
      </w:r>
      <w:r>
        <w:rPr>
          <w:b/>
          <w:color w:val="0E1115"/>
          <w:sz w:val="23"/>
        </w:rPr>
        <w:t>ерарх</w:t>
      </w:r>
      <w:r>
        <w:rPr>
          <w:b/>
          <w:color w:val="0E1115"/>
          <w:sz w:val="24"/>
        </w:rPr>
        <w:t>ии</w:t>
      </w:r>
      <w:r>
        <w:rPr>
          <w:rFonts w:ascii="Tahoma" w:hAnsi="Tahoma"/>
          <w:b/>
          <w:color w:val="0E1115"/>
          <w:sz w:val="24"/>
        </w:rPr>
        <w:t>: </w:t>
      </w:r>
      <w:r>
        <w:rPr>
          <w:color w:val="0E1115"/>
          <w:sz w:val="24"/>
        </w:rPr>
        <w:t>Координационные советы превращаются в новую </w:t>
      </w:r>
      <w:r>
        <w:rPr>
          <w:color w:val="0E1115"/>
          <w:spacing w:val="-2"/>
          <w:sz w:val="24"/>
        </w:rPr>
        <w:t>бюрократию</w:t>
      </w:r>
      <w:r>
        <w:rPr>
          <w:rFonts w:ascii="Tahoma" w:hAnsi="Tahoma"/>
          <w:color w:val="0E1115"/>
          <w:spacing w:val="-2"/>
          <w:sz w:val="24"/>
        </w:rPr>
        <w:t>.</w:t>
      </w:r>
    </w:p>
    <w:p>
      <w:pPr>
        <w:pStyle w:val="ListParagraph"/>
        <w:numPr>
          <w:ilvl w:val="0"/>
          <w:numId w:val="163"/>
        </w:numPr>
        <w:tabs>
          <w:tab w:pos="844" w:val="left" w:leader="none"/>
        </w:tabs>
        <w:spacing w:line="240" w:lineRule="auto" w:before="93" w:after="0"/>
        <w:ind w:left="844" w:right="0" w:hanging="284"/>
        <w:jc w:val="left"/>
        <w:rPr>
          <w:rFonts w:ascii="Tahoma" w:hAnsi="Tahoma"/>
          <w:sz w:val="24"/>
        </w:rPr>
      </w:pPr>
      <w:r>
        <w:rPr>
          <w:b/>
          <w:color w:val="0E1115"/>
          <w:sz w:val="24"/>
        </w:rPr>
        <w:t>Ид</w:t>
      </w:r>
      <w:r>
        <w:rPr>
          <w:b/>
          <w:color w:val="0E1115"/>
          <w:sz w:val="23"/>
        </w:rPr>
        <w:t>ео</w:t>
      </w:r>
      <w:r>
        <w:rPr>
          <w:b/>
          <w:color w:val="0E1115"/>
          <w:sz w:val="24"/>
        </w:rPr>
        <w:t>л</w:t>
      </w:r>
      <w:r>
        <w:rPr>
          <w:b/>
          <w:color w:val="0E1115"/>
          <w:sz w:val="23"/>
        </w:rPr>
        <w:t>о</w:t>
      </w:r>
      <w:r>
        <w:rPr>
          <w:b/>
          <w:color w:val="0E1115"/>
          <w:sz w:val="24"/>
        </w:rPr>
        <w:t>гич</w:t>
      </w:r>
      <w:r>
        <w:rPr>
          <w:b/>
          <w:color w:val="0E1115"/>
          <w:sz w:val="23"/>
        </w:rPr>
        <w:t>ес</w:t>
      </w:r>
      <w:r>
        <w:rPr>
          <w:b/>
          <w:color w:val="0E1115"/>
          <w:sz w:val="24"/>
        </w:rPr>
        <w:t>ки</w:t>
      </w:r>
      <w:r>
        <w:rPr>
          <w:b/>
          <w:color w:val="0E1115"/>
          <w:sz w:val="23"/>
        </w:rPr>
        <w:t>й</w:t>
      </w:r>
      <w:r>
        <w:rPr>
          <w:b/>
          <w:color w:val="0E1115"/>
          <w:spacing w:val="-13"/>
          <w:sz w:val="23"/>
        </w:rPr>
        <w:t> </w:t>
      </w:r>
      <w:r>
        <w:rPr>
          <w:b/>
          <w:color w:val="0E1115"/>
          <w:sz w:val="24"/>
        </w:rPr>
        <w:t>д</w:t>
      </w:r>
      <w:r>
        <w:rPr>
          <w:b/>
          <w:color w:val="0E1115"/>
          <w:sz w:val="23"/>
        </w:rPr>
        <w:t>о</w:t>
      </w:r>
      <w:r>
        <w:rPr>
          <w:b/>
          <w:color w:val="0E1115"/>
          <w:sz w:val="24"/>
        </w:rPr>
        <w:t>гм</w:t>
      </w:r>
      <w:r>
        <w:rPr>
          <w:b/>
          <w:color w:val="0E1115"/>
          <w:sz w:val="23"/>
        </w:rPr>
        <w:t>а</w:t>
      </w:r>
      <w:r>
        <w:rPr>
          <w:b/>
          <w:color w:val="0E1115"/>
          <w:sz w:val="24"/>
        </w:rPr>
        <w:t>тизм</w:t>
      </w:r>
      <w:r>
        <w:rPr>
          <w:rFonts w:ascii="Tahoma" w:hAnsi="Tahoma"/>
          <w:b/>
          <w:color w:val="0E1115"/>
          <w:sz w:val="24"/>
        </w:rPr>
        <w:t>:</w:t>
      </w:r>
      <w:r>
        <w:rPr>
          <w:rFonts w:ascii="Tahoma" w:hAnsi="Tahoma"/>
          <w:b/>
          <w:color w:val="0E1115"/>
          <w:spacing w:val="-13"/>
          <w:sz w:val="24"/>
        </w:rPr>
        <w:t> </w:t>
      </w:r>
      <w:r>
        <w:rPr>
          <w:color w:val="0E1115"/>
          <w:sz w:val="24"/>
        </w:rPr>
        <w:t>Система</w:t>
      </w:r>
      <w:r>
        <w:rPr>
          <w:color w:val="0E1115"/>
          <w:spacing w:val="-9"/>
          <w:sz w:val="24"/>
        </w:rPr>
        <w:t> </w:t>
      </w:r>
      <w:r>
        <w:rPr>
          <w:color w:val="0E1115"/>
          <w:sz w:val="24"/>
        </w:rPr>
        <w:t>начинает</w:t>
      </w:r>
      <w:r>
        <w:rPr>
          <w:color w:val="0E1115"/>
          <w:spacing w:val="-9"/>
          <w:sz w:val="24"/>
        </w:rPr>
        <w:t> </w:t>
      </w:r>
      <w:r>
        <w:rPr>
          <w:color w:val="0E1115"/>
          <w:sz w:val="24"/>
        </w:rPr>
        <w:t>изгонять</w:t>
      </w:r>
      <w:r>
        <w:rPr>
          <w:color w:val="0E1115"/>
          <w:spacing w:val="-10"/>
          <w:sz w:val="24"/>
        </w:rPr>
        <w:t> </w:t>
      </w:r>
      <w:r>
        <w:rPr>
          <w:rFonts w:ascii="Tahoma" w:hAnsi="Tahoma"/>
          <w:color w:val="0E1115"/>
          <w:spacing w:val="-2"/>
          <w:sz w:val="24"/>
        </w:rPr>
        <w:t>«</w:t>
      </w:r>
      <w:r>
        <w:rPr>
          <w:color w:val="0E1115"/>
          <w:spacing w:val="-2"/>
          <w:sz w:val="24"/>
        </w:rPr>
        <w:t>инакомыслящих</w:t>
      </w:r>
      <w:r>
        <w:rPr>
          <w:rFonts w:ascii="Tahoma" w:hAnsi="Tahoma"/>
          <w:color w:val="0E1115"/>
          <w:spacing w:val="-2"/>
          <w:sz w:val="24"/>
        </w:rPr>
        <w:t>»,</w:t>
      </w:r>
    </w:p>
    <w:p>
      <w:pPr>
        <w:pStyle w:val="BodyText"/>
        <w:spacing w:before="129"/>
        <w:ind w:left="845"/>
        <w:rPr>
          <w:rFonts w:ascii="Tahoma" w:hAnsi="Tahoma"/>
        </w:rPr>
      </w:pPr>
      <w:r>
        <w:rPr>
          <w:color w:val="0E1115"/>
        </w:rPr>
        <w:t>тех</w:t>
      </w:r>
      <w:r>
        <w:rPr>
          <w:rFonts w:ascii="Tahoma" w:hAnsi="Tahoma"/>
          <w:color w:val="0E1115"/>
        </w:rPr>
        <w:t>,</w:t>
      </w:r>
      <w:r>
        <w:rPr>
          <w:rFonts w:ascii="Tahoma" w:hAnsi="Tahoma"/>
          <w:color w:val="0E1115"/>
          <w:spacing w:val="-3"/>
        </w:rPr>
        <w:t> </w:t>
      </w:r>
      <w:r>
        <w:rPr>
          <w:color w:val="0E1115"/>
        </w:rPr>
        <w:t>кто</w:t>
      </w:r>
      <w:r>
        <w:rPr>
          <w:color w:val="0E1115"/>
          <w:spacing w:val="6"/>
        </w:rPr>
        <w:t> </w:t>
      </w:r>
      <w:r>
        <w:rPr>
          <w:color w:val="0E1115"/>
        </w:rPr>
        <w:t>сомневается</w:t>
      </w:r>
      <w:r>
        <w:rPr>
          <w:color w:val="0E1115"/>
          <w:spacing w:val="5"/>
        </w:rPr>
        <w:t> </w:t>
      </w:r>
      <w:r>
        <w:rPr>
          <w:color w:val="0E1115"/>
        </w:rPr>
        <w:t>в</w:t>
      </w:r>
      <w:r>
        <w:rPr>
          <w:color w:val="0E1115"/>
          <w:spacing w:val="6"/>
        </w:rPr>
        <w:t> </w:t>
      </w:r>
      <w:r>
        <w:rPr>
          <w:color w:val="0E1115"/>
        </w:rPr>
        <w:t>ее</w:t>
      </w:r>
      <w:r>
        <w:rPr>
          <w:color w:val="0E1115"/>
          <w:spacing w:val="5"/>
        </w:rPr>
        <w:t> </w:t>
      </w:r>
      <w:r>
        <w:rPr>
          <w:color w:val="0E1115"/>
          <w:spacing w:val="-2"/>
        </w:rPr>
        <w:t>принципах</w:t>
      </w:r>
      <w:r>
        <w:rPr>
          <w:rFonts w:ascii="Tahoma" w:hAnsi="Tahoma"/>
          <w:color w:val="0E1115"/>
          <w:spacing w:val="-2"/>
        </w:rPr>
        <w:t>.</w:t>
      </w:r>
    </w:p>
    <w:p>
      <w:pPr>
        <w:pStyle w:val="ListParagraph"/>
        <w:numPr>
          <w:ilvl w:val="0"/>
          <w:numId w:val="163"/>
        </w:numPr>
        <w:tabs>
          <w:tab w:pos="845" w:val="left" w:leader="none"/>
        </w:tabs>
        <w:spacing w:line="345" w:lineRule="auto" w:before="219" w:after="0"/>
        <w:ind w:left="845" w:right="1191" w:hanging="285"/>
        <w:jc w:val="left"/>
        <w:rPr>
          <w:rFonts w:ascii="Tahoma" w:hAnsi="Tahoma"/>
          <w:sz w:val="24"/>
        </w:rPr>
      </w:pPr>
      <w:r>
        <w:rPr>
          <w:b/>
          <w:color w:val="0E1115"/>
          <w:sz w:val="24"/>
        </w:rPr>
        <w:t>Эк</w:t>
      </w:r>
      <w:r>
        <w:rPr>
          <w:b/>
          <w:color w:val="0E1115"/>
          <w:sz w:val="23"/>
        </w:rPr>
        <w:t>о</w:t>
      </w:r>
      <w:r>
        <w:rPr>
          <w:b/>
          <w:color w:val="0E1115"/>
          <w:sz w:val="24"/>
        </w:rPr>
        <w:t>н</w:t>
      </w:r>
      <w:r>
        <w:rPr>
          <w:b/>
          <w:color w:val="0E1115"/>
          <w:sz w:val="23"/>
        </w:rPr>
        <w:t>о</w:t>
      </w:r>
      <w:r>
        <w:rPr>
          <w:b/>
          <w:color w:val="0E1115"/>
          <w:sz w:val="24"/>
        </w:rPr>
        <w:t>мич</w:t>
      </w:r>
      <w:r>
        <w:rPr>
          <w:b/>
          <w:color w:val="0E1115"/>
          <w:sz w:val="23"/>
        </w:rPr>
        <w:t>ес</w:t>
      </w:r>
      <w:r>
        <w:rPr>
          <w:b/>
          <w:color w:val="0E1115"/>
          <w:sz w:val="24"/>
        </w:rPr>
        <w:t>к</w:t>
      </w:r>
      <w:r>
        <w:rPr>
          <w:b/>
          <w:color w:val="0E1115"/>
          <w:sz w:val="23"/>
        </w:rPr>
        <w:t>а</w:t>
      </w:r>
      <w:r>
        <w:rPr>
          <w:b/>
          <w:color w:val="0E1115"/>
          <w:sz w:val="24"/>
        </w:rPr>
        <w:t>я</w:t>
      </w:r>
      <w:r>
        <w:rPr>
          <w:b/>
          <w:color w:val="0E1115"/>
          <w:spacing w:val="-11"/>
          <w:sz w:val="24"/>
        </w:rPr>
        <w:t> </w:t>
      </w:r>
      <w:r>
        <w:rPr>
          <w:b/>
          <w:color w:val="0E1115"/>
          <w:sz w:val="24"/>
        </w:rPr>
        <w:t>бл</w:t>
      </w:r>
      <w:r>
        <w:rPr>
          <w:b/>
          <w:color w:val="0E1115"/>
          <w:sz w:val="23"/>
        </w:rPr>
        <w:t>о</w:t>
      </w:r>
      <w:r>
        <w:rPr>
          <w:b/>
          <w:color w:val="0E1115"/>
          <w:sz w:val="24"/>
        </w:rPr>
        <w:t>к</w:t>
      </w:r>
      <w:r>
        <w:rPr>
          <w:b/>
          <w:color w:val="0E1115"/>
          <w:sz w:val="23"/>
        </w:rPr>
        <w:t>а</w:t>
      </w:r>
      <w:r>
        <w:rPr>
          <w:b/>
          <w:color w:val="0E1115"/>
          <w:sz w:val="24"/>
        </w:rPr>
        <w:t>д</w:t>
      </w:r>
      <w:r>
        <w:rPr>
          <w:b/>
          <w:color w:val="0E1115"/>
          <w:sz w:val="23"/>
        </w:rPr>
        <w:t>а</w:t>
      </w:r>
      <w:r>
        <w:rPr>
          <w:rFonts w:ascii="Tahoma" w:hAnsi="Tahoma"/>
          <w:b/>
          <w:color w:val="0E1115"/>
          <w:sz w:val="24"/>
        </w:rPr>
        <w:t>:</w:t>
      </w:r>
      <w:r>
        <w:rPr>
          <w:rFonts w:ascii="Tahoma" w:hAnsi="Tahoma"/>
          <w:b/>
          <w:color w:val="0E1115"/>
          <w:spacing w:val="-8"/>
          <w:sz w:val="24"/>
        </w:rPr>
        <w:t> </w:t>
      </w:r>
      <w:r>
        <w:rPr>
          <w:color w:val="0E1115"/>
          <w:sz w:val="24"/>
        </w:rPr>
        <w:t>Старая</w:t>
      </w:r>
      <w:r>
        <w:rPr>
          <w:color w:val="0E1115"/>
          <w:spacing w:val="-5"/>
          <w:sz w:val="24"/>
        </w:rPr>
        <w:t> </w:t>
      </w:r>
      <w:r>
        <w:rPr>
          <w:color w:val="0E1115"/>
          <w:sz w:val="24"/>
        </w:rPr>
        <w:t>система</w:t>
      </w:r>
      <w:r>
        <w:rPr>
          <w:color w:val="0E1115"/>
          <w:spacing w:val="-5"/>
          <w:sz w:val="24"/>
        </w:rPr>
        <w:t> </w:t>
      </w:r>
      <w:r>
        <w:rPr>
          <w:rFonts w:ascii="Tahoma" w:hAnsi="Tahoma"/>
          <w:color w:val="0E1115"/>
          <w:sz w:val="24"/>
        </w:rPr>
        <w:t>(</w:t>
      </w:r>
      <w:r>
        <w:rPr>
          <w:color w:val="0E1115"/>
          <w:sz w:val="24"/>
        </w:rPr>
        <w:t>государство</w:t>
      </w:r>
      <w:r>
        <w:rPr>
          <w:rFonts w:ascii="Tahoma" w:hAnsi="Tahoma"/>
          <w:color w:val="0E1115"/>
          <w:sz w:val="24"/>
        </w:rPr>
        <w:t>,</w:t>
      </w:r>
      <w:r>
        <w:rPr>
          <w:rFonts w:ascii="Tahoma" w:hAnsi="Tahoma"/>
          <w:color w:val="0E1115"/>
          <w:spacing w:val="-13"/>
          <w:sz w:val="24"/>
        </w:rPr>
        <w:t> </w:t>
      </w:r>
      <w:r>
        <w:rPr>
          <w:color w:val="0E1115"/>
          <w:sz w:val="24"/>
        </w:rPr>
        <w:t>корпорации</w:t>
      </w:r>
      <w:r>
        <w:rPr>
          <w:rFonts w:ascii="Tahoma" w:hAnsi="Tahoma"/>
          <w:color w:val="0E1115"/>
          <w:sz w:val="24"/>
        </w:rPr>
        <w:t>) </w:t>
      </w:r>
      <w:r>
        <w:rPr>
          <w:color w:val="0E1115"/>
          <w:sz w:val="24"/>
        </w:rPr>
        <w:t>сознательно разрушает сеть</w:t>
      </w:r>
      <w:r>
        <w:rPr>
          <w:rFonts w:ascii="Tahoma" w:hAnsi="Tahoma"/>
          <w:color w:val="0E1115"/>
          <w:sz w:val="24"/>
        </w:rPr>
        <w:t>, </w:t>
      </w:r>
      <w:r>
        <w:rPr>
          <w:color w:val="0E1115"/>
          <w:sz w:val="24"/>
        </w:rPr>
        <w:t>лишая ее критических ресурсов</w:t>
      </w:r>
      <w:r>
        <w:rPr>
          <w:rFonts w:ascii="Tahoma" w:hAnsi="Tahoma"/>
          <w:color w:val="0E1115"/>
          <w:sz w:val="24"/>
        </w:rPr>
        <w:t>.</w:t>
      </w:r>
    </w:p>
    <w:p>
      <w:pPr>
        <w:pStyle w:val="ListParagraph"/>
        <w:numPr>
          <w:ilvl w:val="0"/>
          <w:numId w:val="160"/>
        </w:numPr>
        <w:tabs>
          <w:tab w:pos="575" w:val="left" w:leader="none"/>
        </w:tabs>
        <w:spacing w:line="345" w:lineRule="auto" w:before="93" w:after="0"/>
        <w:ind w:left="575" w:right="1227" w:hanging="255"/>
        <w:jc w:val="left"/>
        <w:rPr>
          <w:rFonts w:ascii="Tahoma" w:hAnsi="Tahoma"/>
          <w:sz w:val="24"/>
        </w:rPr>
      </w:pPr>
      <w:r>
        <w:rPr>
          <w:b/>
          <w:color w:val="0E1115"/>
          <w:sz w:val="23"/>
        </w:rPr>
        <w:t>К</w:t>
      </w:r>
      <w:r>
        <w:rPr>
          <w:b/>
          <w:color w:val="0E1115"/>
          <w:sz w:val="24"/>
        </w:rPr>
        <w:t>люч</w:t>
      </w:r>
      <w:r>
        <w:rPr>
          <w:b/>
          <w:color w:val="0E1115"/>
          <w:sz w:val="23"/>
        </w:rPr>
        <w:t>е</w:t>
      </w:r>
      <w:r>
        <w:rPr>
          <w:b/>
          <w:color w:val="0E1115"/>
          <w:sz w:val="24"/>
        </w:rPr>
        <w:t>в</w:t>
      </w:r>
      <w:r>
        <w:rPr>
          <w:b/>
          <w:color w:val="0E1115"/>
          <w:sz w:val="23"/>
        </w:rPr>
        <w:t>ой</w:t>
      </w:r>
      <w:r>
        <w:rPr>
          <w:b/>
          <w:color w:val="0E1115"/>
          <w:spacing w:val="-16"/>
          <w:sz w:val="23"/>
        </w:rPr>
        <w:t> </w:t>
      </w:r>
      <w:r>
        <w:rPr>
          <w:b/>
          <w:color w:val="0E1115"/>
          <w:sz w:val="24"/>
        </w:rPr>
        <w:t>выз</w:t>
      </w:r>
      <w:r>
        <w:rPr>
          <w:b/>
          <w:color w:val="0E1115"/>
          <w:sz w:val="23"/>
        </w:rPr>
        <w:t>о</w:t>
      </w:r>
      <w:r>
        <w:rPr>
          <w:b/>
          <w:color w:val="0E1115"/>
          <w:sz w:val="24"/>
        </w:rPr>
        <w:t>в</w:t>
      </w:r>
      <w:r>
        <w:rPr>
          <w:rFonts w:ascii="Tahoma" w:hAnsi="Tahoma"/>
          <w:b/>
          <w:color w:val="0E1115"/>
          <w:sz w:val="24"/>
        </w:rPr>
        <w:t>:</w:t>
      </w:r>
      <w:r>
        <w:rPr>
          <w:rFonts w:ascii="Tahoma" w:hAnsi="Tahoma"/>
          <w:b/>
          <w:color w:val="0E1115"/>
          <w:spacing w:val="-18"/>
          <w:sz w:val="24"/>
        </w:rPr>
        <w:t> </w:t>
      </w:r>
      <w:r>
        <w:rPr>
          <w:b/>
          <w:color w:val="0E1115"/>
          <w:sz w:val="23"/>
        </w:rPr>
        <w:t>Сохра</w:t>
      </w:r>
      <w:r>
        <w:rPr>
          <w:b/>
          <w:color w:val="0E1115"/>
          <w:sz w:val="24"/>
        </w:rPr>
        <w:t>нить</w:t>
      </w:r>
      <w:r>
        <w:rPr>
          <w:b/>
          <w:color w:val="0E1115"/>
          <w:spacing w:val="-17"/>
          <w:sz w:val="24"/>
        </w:rPr>
        <w:t> </w:t>
      </w:r>
      <w:r>
        <w:rPr>
          <w:b/>
          <w:color w:val="0E1115"/>
          <w:sz w:val="24"/>
        </w:rPr>
        <w:t>гибк</w:t>
      </w:r>
      <w:r>
        <w:rPr>
          <w:b/>
          <w:color w:val="0E1115"/>
          <w:sz w:val="23"/>
        </w:rPr>
        <w:t>ос</w:t>
      </w:r>
      <w:r>
        <w:rPr>
          <w:b/>
          <w:color w:val="0E1115"/>
          <w:sz w:val="24"/>
        </w:rPr>
        <w:t>ть</w:t>
      </w:r>
      <w:r>
        <w:rPr>
          <w:b/>
          <w:color w:val="0E1115"/>
          <w:spacing w:val="-16"/>
          <w:sz w:val="24"/>
        </w:rPr>
        <w:t> </w:t>
      </w:r>
      <w:r>
        <w:rPr>
          <w:b/>
          <w:color w:val="0E1115"/>
          <w:sz w:val="24"/>
        </w:rPr>
        <w:t>и</w:t>
      </w:r>
      <w:r>
        <w:rPr>
          <w:b/>
          <w:color w:val="0E1115"/>
          <w:spacing w:val="-17"/>
          <w:sz w:val="24"/>
        </w:rPr>
        <w:t> </w:t>
      </w:r>
      <w:r>
        <w:rPr>
          <w:b/>
          <w:color w:val="0E1115"/>
          <w:sz w:val="23"/>
        </w:rPr>
        <w:t>о</w:t>
      </w:r>
      <w:r>
        <w:rPr>
          <w:b/>
          <w:color w:val="0E1115"/>
          <w:sz w:val="24"/>
        </w:rPr>
        <w:t>тк</w:t>
      </w:r>
      <w:r>
        <w:rPr>
          <w:b/>
          <w:color w:val="0E1115"/>
          <w:sz w:val="23"/>
        </w:rPr>
        <w:t>р</w:t>
      </w:r>
      <w:r>
        <w:rPr>
          <w:b/>
          <w:color w:val="0E1115"/>
          <w:sz w:val="24"/>
        </w:rPr>
        <w:t>ыт</w:t>
      </w:r>
      <w:r>
        <w:rPr>
          <w:b/>
          <w:color w:val="0E1115"/>
          <w:sz w:val="23"/>
        </w:rPr>
        <w:t>ос</w:t>
      </w:r>
      <w:r>
        <w:rPr>
          <w:b/>
          <w:color w:val="0E1115"/>
          <w:sz w:val="24"/>
        </w:rPr>
        <w:t>ть</w:t>
      </w:r>
      <w:r>
        <w:rPr>
          <w:rFonts w:ascii="Tahoma" w:hAnsi="Tahoma"/>
          <w:b/>
          <w:color w:val="0E1115"/>
          <w:sz w:val="24"/>
        </w:rPr>
        <w:t>.</w:t>
      </w:r>
      <w:r>
        <w:rPr>
          <w:rFonts w:ascii="Tahoma" w:hAnsi="Tahoma"/>
          <w:b/>
          <w:color w:val="0E1115"/>
          <w:spacing w:val="-18"/>
          <w:sz w:val="24"/>
        </w:rPr>
        <w:t> </w:t>
      </w:r>
      <w:r>
        <w:rPr>
          <w:color w:val="0E1115"/>
          <w:sz w:val="24"/>
        </w:rPr>
        <w:t>Не</w:t>
      </w:r>
      <w:r>
        <w:rPr>
          <w:color w:val="0E1115"/>
          <w:spacing w:val="-16"/>
          <w:sz w:val="24"/>
        </w:rPr>
        <w:t> </w:t>
      </w:r>
      <w:r>
        <w:rPr>
          <w:color w:val="0E1115"/>
          <w:sz w:val="24"/>
        </w:rPr>
        <w:t>дать</w:t>
      </w:r>
      <w:r>
        <w:rPr>
          <w:color w:val="0E1115"/>
          <w:spacing w:val="-17"/>
          <w:sz w:val="24"/>
        </w:rPr>
        <w:t> </w:t>
      </w:r>
      <w:r>
        <w:rPr>
          <w:color w:val="0E1115"/>
          <w:sz w:val="24"/>
        </w:rPr>
        <w:t>системе закостенеть и стать новой жесткой структурой</w:t>
      </w:r>
      <w:r>
        <w:rPr>
          <w:rFonts w:ascii="Tahoma" w:hAnsi="Tahoma"/>
          <w:color w:val="0E1115"/>
          <w:sz w:val="24"/>
        </w:rPr>
        <w:t>. </w:t>
      </w:r>
      <w:r>
        <w:rPr>
          <w:color w:val="0E1115"/>
          <w:sz w:val="24"/>
        </w:rPr>
        <w:t>Найти </w:t>
      </w:r>
      <w:r>
        <w:rPr>
          <w:rFonts w:ascii="Verdana" w:hAnsi="Verdana"/>
          <w:i/>
          <w:color w:val="0E1115"/>
          <w:sz w:val="24"/>
        </w:rPr>
        <w:t>modus</w:t>
      </w:r>
      <w:r>
        <w:rPr>
          <w:rFonts w:ascii="Verdana" w:hAnsi="Verdana"/>
          <w:i/>
          <w:color w:val="0E1115"/>
          <w:spacing w:val="-9"/>
          <w:sz w:val="24"/>
        </w:rPr>
        <w:t> </w:t>
      </w:r>
      <w:r>
        <w:rPr>
          <w:rFonts w:ascii="Verdana" w:hAnsi="Verdana"/>
          <w:i/>
          <w:color w:val="0E1115"/>
          <w:sz w:val="24"/>
        </w:rPr>
        <w:t>vivendi</w:t>
      </w:r>
      <w:r>
        <w:rPr>
          <w:rFonts w:ascii="Verdana" w:hAnsi="Verdana"/>
          <w:i/>
          <w:color w:val="0E1115"/>
          <w:spacing w:val="-9"/>
          <w:sz w:val="24"/>
        </w:rPr>
        <w:t> </w:t>
      </w:r>
      <w:r>
        <w:rPr>
          <w:color w:val="0E1115"/>
          <w:sz w:val="24"/>
        </w:rPr>
        <w:t>с остатками старого мира</w:t>
      </w:r>
      <w:r>
        <w:rPr>
          <w:rFonts w:ascii="Tahoma" w:hAnsi="Tahoma"/>
          <w:color w:val="0E1115"/>
          <w:sz w:val="24"/>
        </w:rPr>
        <w:t>.</w:t>
      </w:r>
    </w:p>
    <w:p>
      <w:pPr>
        <w:spacing w:before="243"/>
        <w:ind w:left="305" w:right="0" w:firstLine="0"/>
        <w:jc w:val="left"/>
        <w:rPr>
          <w:b/>
          <w:sz w:val="24"/>
        </w:rPr>
      </w:pPr>
      <w:r>
        <w:rPr>
          <w:b/>
          <w:color w:val="0E1115"/>
          <w:spacing w:val="-10"/>
          <w:sz w:val="24"/>
        </w:rPr>
        <w:t>Эт</w:t>
      </w:r>
      <w:r>
        <w:rPr>
          <w:b/>
          <w:color w:val="0E1115"/>
          <w:spacing w:val="-10"/>
          <w:sz w:val="23"/>
        </w:rPr>
        <w:t>а</w:t>
      </w:r>
      <w:r>
        <w:rPr>
          <w:b/>
          <w:color w:val="0E1115"/>
          <w:spacing w:val="-10"/>
          <w:sz w:val="24"/>
        </w:rPr>
        <w:t>п</w:t>
      </w:r>
      <w:r>
        <w:rPr>
          <w:b/>
          <w:color w:val="0E1115"/>
          <w:spacing w:val="-2"/>
          <w:sz w:val="24"/>
        </w:rPr>
        <w:t> </w:t>
      </w:r>
      <w:r>
        <w:rPr>
          <w:rFonts w:ascii="Tahoma" w:hAnsi="Tahoma"/>
          <w:b/>
          <w:color w:val="0E1115"/>
          <w:spacing w:val="-10"/>
          <w:sz w:val="24"/>
        </w:rPr>
        <w:t>4:</w:t>
      </w:r>
      <w:r>
        <w:rPr>
          <w:rFonts w:ascii="Tahoma" w:hAnsi="Tahoma"/>
          <w:b/>
          <w:color w:val="0E1115"/>
          <w:spacing w:val="-4"/>
          <w:sz w:val="24"/>
        </w:rPr>
        <w:t> </w:t>
      </w:r>
      <w:r>
        <w:rPr>
          <w:b/>
          <w:color w:val="0E1115"/>
          <w:spacing w:val="-10"/>
          <w:sz w:val="23"/>
        </w:rPr>
        <w:t>П</w:t>
      </w:r>
      <w:r>
        <w:rPr>
          <w:b/>
          <w:color w:val="0E1115"/>
          <w:spacing w:val="-10"/>
          <w:sz w:val="24"/>
        </w:rPr>
        <w:t>л</w:t>
      </w:r>
      <w:r>
        <w:rPr>
          <w:b/>
          <w:color w:val="0E1115"/>
          <w:spacing w:val="-10"/>
          <w:sz w:val="23"/>
        </w:rPr>
        <w:t>а</w:t>
      </w:r>
      <w:r>
        <w:rPr>
          <w:b/>
          <w:color w:val="0E1115"/>
          <w:spacing w:val="-10"/>
          <w:sz w:val="24"/>
        </w:rPr>
        <w:t>н</w:t>
      </w:r>
      <w:r>
        <w:rPr>
          <w:b/>
          <w:color w:val="0E1115"/>
          <w:spacing w:val="-10"/>
          <w:sz w:val="23"/>
        </w:rPr>
        <w:t>е</w:t>
      </w:r>
      <w:r>
        <w:rPr>
          <w:b/>
          <w:color w:val="0E1115"/>
          <w:spacing w:val="-10"/>
          <w:sz w:val="24"/>
        </w:rPr>
        <w:t>т</w:t>
      </w:r>
      <w:r>
        <w:rPr>
          <w:b/>
          <w:color w:val="0E1115"/>
          <w:spacing w:val="-10"/>
          <w:sz w:val="23"/>
        </w:rPr>
        <w:t>а</w:t>
      </w:r>
      <w:r>
        <w:rPr>
          <w:b/>
          <w:color w:val="0E1115"/>
          <w:spacing w:val="2"/>
          <w:sz w:val="23"/>
        </w:rPr>
        <w:t> </w:t>
      </w:r>
      <w:r>
        <w:rPr>
          <w:rFonts w:ascii="Tahoma" w:hAnsi="Tahoma"/>
          <w:b/>
          <w:color w:val="0E1115"/>
          <w:spacing w:val="-10"/>
          <w:sz w:val="24"/>
        </w:rPr>
        <w:t>/</w:t>
      </w:r>
      <w:r>
        <w:rPr>
          <w:rFonts w:ascii="Tahoma" w:hAnsi="Tahoma"/>
          <w:b/>
          <w:color w:val="0E1115"/>
          <w:spacing w:val="-4"/>
          <w:sz w:val="24"/>
        </w:rPr>
        <w:t> </w:t>
      </w:r>
      <w:r>
        <w:rPr>
          <w:b/>
          <w:color w:val="0E1115"/>
          <w:spacing w:val="-10"/>
          <w:sz w:val="23"/>
        </w:rPr>
        <w:t>Г</w:t>
      </w:r>
      <w:r>
        <w:rPr>
          <w:b/>
          <w:color w:val="0E1115"/>
          <w:spacing w:val="-10"/>
          <w:sz w:val="24"/>
        </w:rPr>
        <w:t>л</w:t>
      </w:r>
      <w:r>
        <w:rPr>
          <w:b/>
          <w:color w:val="0E1115"/>
          <w:spacing w:val="-10"/>
          <w:sz w:val="23"/>
        </w:rPr>
        <w:t>о</w:t>
      </w:r>
      <w:r>
        <w:rPr>
          <w:b/>
          <w:color w:val="0E1115"/>
          <w:spacing w:val="-10"/>
          <w:sz w:val="24"/>
        </w:rPr>
        <w:t>б</w:t>
      </w:r>
      <w:r>
        <w:rPr>
          <w:b/>
          <w:color w:val="0E1115"/>
          <w:spacing w:val="-10"/>
          <w:sz w:val="23"/>
        </w:rPr>
        <w:t>а</w:t>
      </w:r>
      <w:r>
        <w:rPr>
          <w:b/>
          <w:color w:val="0E1115"/>
          <w:spacing w:val="-10"/>
          <w:sz w:val="24"/>
        </w:rPr>
        <w:t>льн</w:t>
      </w:r>
      <w:r>
        <w:rPr>
          <w:b/>
          <w:color w:val="0E1115"/>
          <w:spacing w:val="-10"/>
          <w:sz w:val="23"/>
        </w:rPr>
        <w:t>а</w:t>
      </w:r>
      <w:r>
        <w:rPr>
          <w:b/>
          <w:color w:val="0E1115"/>
          <w:spacing w:val="-10"/>
          <w:sz w:val="24"/>
        </w:rPr>
        <w:t>я</w:t>
      </w:r>
      <w:r>
        <w:rPr>
          <w:b/>
          <w:color w:val="0E1115"/>
          <w:spacing w:val="-1"/>
          <w:sz w:val="24"/>
        </w:rPr>
        <w:t> </w:t>
      </w:r>
      <w:r>
        <w:rPr>
          <w:b/>
          <w:color w:val="0E1115"/>
          <w:spacing w:val="-10"/>
          <w:sz w:val="23"/>
        </w:rPr>
        <w:t>се</w:t>
      </w:r>
      <w:r>
        <w:rPr>
          <w:b/>
          <w:color w:val="0E1115"/>
          <w:spacing w:val="-10"/>
          <w:sz w:val="24"/>
        </w:rPr>
        <w:t>ть</w:t>
      </w:r>
    </w:p>
    <w:p>
      <w:pPr>
        <w:pStyle w:val="ListParagraph"/>
        <w:numPr>
          <w:ilvl w:val="0"/>
          <w:numId w:val="160"/>
        </w:numPr>
        <w:tabs>
          <w:tab w:pos="575" w:val="left" w:leader="none"/>
        </w:tabs>
        <w:spacing w:line="240" w:lineRule="auto" w:before="249" w:after="0"/>
        <w:ind w:left="575" w:right="0" w:hanging="255"/>
        <w:jc w:val="left"/>
        <w:rPr>
          <w:rFonts w:ascii="Tahoma" w:hAnsi="Tahoma"/>
          <w:b/>
          <w:sz w:val="24"/>
        </w:rPr>
      </w:pPr>
      <w:r>
        <w:rPr>
          <w:b/>
          <w:color w:val="0E1115"/>
          <w:spacing w:val="-2"/>
          <w:sz w:val="23"/>
        </w:rPr>
        <w:t>Р</w:t>
      </w:r>
      <w:r>
        <w:rPr>
          <w:b/>
          <w:color w:val="0E1115"/>
          <w:spacing w:val="-2"/>
          <w:sz w:val="24"/>
        </w:rPr>
        <w:t>и</w:t>
      </w:r>
      <w:r>
        <w:rPr>
          <w:b/>
          <w:color w:val="0E1115"/>
          <w:spacing w:val="-2"/>
          <w:sz w:val="23"/>
        </w:rPr>
        <w:t>с</w:t>
      </w:r>
      <w:r>
        <w:rPr>
          <w:b/>
          <w:color w:val="0E1115"/>
          <w:spacing w:val="-2"/>
          <w:sz w:val="24"/>
        </w:rPr>
        <w:t>ки</w:t>
      </w:r>
      <w:r>
        <w:rPr>
          <w:rFonts w:ascii="Tahoma" w:hAnsi="Tahoma"/>
          <w:b/>
          <w:color w:val="0E1115"/>
          <w:spacing w:val="-2"/>
          <w:sz w:val="24"/>
        </w:rPr>
        <w:t>:</w:t>
      </w:r>
    </w:p>
    <w:p>
      <w:pPr>
        <w:pStyle w:val="ListParagraph"/>
        <w:numPr>
          <w:ilvl w:val="0"/>
          <w:numId w:val="164"/>
        </w:numPr>
        <w:tabs>
          <w:tab w:pos="844" w:val="left" w:leader="none"/>
        </w:tabs>
        <w:spacing w:line="240" w:lineRule="auto" w:before="249" w:after="0"/>
        <w:ind w:left="844" w:right="0" w:hanging="284"/>
        <w:jc w:val="left"/>
        <w:rPr>
          <w:sz w:val="24"/>
        </w:rPr>
      </w:pPr>
      <w:r>
        <w:rPr>
          <w:b/>
          <w:color w:val="0E1115"/>
          <w:sz w:val="23"/>
        </w:rPr>
        <w:t>Г</w:t>
      </w:r>
      <w:r>
        <w:rPr>
          <w:b/>
          <w:color w:val="0E1115"/>
          <w:sz w:val="24"/>
        </w:rPr>
        <w:t>л</w:t>
      </w:r>
      <w:r>
        <w:rPr>
          <w:b/>
          <w:color w:val="0E1115"/>
          <w:sz w:val="23"/>
        </w:rPr>
        <w:t>о</w:t>
      </w:r>
      <w:r>
        <w:rPr>
          <w:b/>
          <w:color w:val="0E1115"/>
          <w:sz w:val="24"/>
        </w:rPr>
        <w:t>б</w:t>
      </w:r>
      <w:r>
        <w:rPr>
          <w:b/>
          <w:color w:val="0E1115"/>
          <w:sz w:val="23"/>
        </w:rPr>
        <w:t>а</w:t>
      </w:r>
      <w:r>
        <w:rPr>
          <w:b/>
          <w:color w:val="0E1115"/>
          <w:sz w:val="24"/>
        </w:rPr>
        <w:t>льны</w:t>
      </w:r>
      <w:r>
        <w:rPr>
          <w:b/>
          <w:color w:val="0E1115"/>
          <w:sz w:val="23"/>
        </w:rPr>
        <w:t>й</w:t>
      </w:r>
      <w:r>
        <w:rPr>
          <w:b/>
          <w:color w:val="0E1115"/>
          <w:spacing w:val="-16"/>
          <w:sz w:val="23"/>
        </w:rPr>
        <w:t> </w:t>
      </w:r>
      <w:r>
        <w:rPr>
          <w:b/>
          <w:color w:val="0E1115"/>
          <w:sz w:val="23"/>
        </w:rPr>
        <w:t>рас</w:t>
      </w:r>
      <w:r>
        <w:rPr>
          <w:b/>
          <w:color w:val="0E1115"/>
          <w:sz w:val="24"/>
        </w:rPr>
        <w:t>к</w:t>
      </w:r>
      <w:r>
        <w:rPr>
          <w:b/>
          <w:color w:val="0E1115"/>
          <w:sz w:val="23"/>
        </w:rPr>
        <w:t>о</w:t>
      </w:r>
      <w:r>
        <w:rPr>
          <w:b/>
          <w:color w:val="0E1115"/>
          <w:sz w:val="24"/>
        </w:rPr>
        <w:t>л</w:t>
      </w:r>
      <w:r>
        <w:rPr>
          <w:rFonts w:ascii="Tahoma" w:hAnsi="Tahoma"/>
          <w:b/>
          <w:color w:val="0E1115"/>
          <w:sz w:val="24"/>
        </w:rPr>
        <w:t>:</w:t>
      </w:r>
      <w:r>
        <w:rPr>
          <w:rFonts w:ascii="Tahoma" w:hAnsi="Tahoma"/>
          <w:b/>
          <w:color w:val="0E1115"/>
          <w:spacing w:val="-18"/>
          <w:sz w:val="24"/>
        </w:rPr>
        <w:t> </w:t>
      </w:r>
      <w:r>
        <w:rPr>
          <w:color w:val="0E1115"/>
          <w:sz w:val="24"/>
        </w:rPr>
        <w:t>Формирование</w:t>
      </w:r>
      <w:r>
        <w:rPr>
          <w:color w:val="0E1115"/>
          <w:spacing w:val="-16"/>
          <w:sz w:val="24"/>
        </w:rPr>
        <w:t> </w:t>
      </w:r>
      <w:r>
        <w:rPr>
          <w:color w:val="0E1115"/>
          <w:sz w:val="24"/>
        </w:rPr>
        <w:t>конкурирующих</w:t>
      </w:r>
      <w:r>
        <w:rPr>
          <w:color w:val="0E1115"/>
          <w:spacing w:val="-15"/>
          <w:sz w:val="24"/>
        </w:rPr>
        <w:t> </w:t>
      </w:r>
      <w:r>
        <w:rPr>
          <w:color w:val="0E1115"/>
          <w:sz w:val="24"/>
        </w:rPr>
        <w:t>сетей</w:t>
      </w:r>
      <w:r>
        <w:rPr>
          <w:rFonts w:ascii="Tahoma" w:hAnsi="Tahoma"/>
          <w:color w:val="0E1115"/>
          <w:sz w:val="24"/>
        </w:rPr>
        <w:t>-</w:t>
      </w:r>
      <w:r>
        <w:rPr>
          <w:color w:val="0E1115"/>
          <w:spacing w:val="-2"/>
          <w:sz w:val="24"/>
        </w:rPr>
        <w:t>цивилизаций</w:t>
      </w:r>
    </w:p>
    <w:p>
      <w:pPr>
        <w:pStyle w:val="BodyText"/>
        <w:spacing w:before="129"/>
        <w:ind w:left="845"/>
        <w:rPr>
          <w:rFonts w:ascii="Tahoma" w:hAnsi="Tahoma"/>
        </w:rPr>
      </w:pPr>
      <w:r>
        <w:rPr>
          <w:rFonts w:ascii="Tahoma" w:hAnsi="Tahoma"/>
          <w:color w:val="0E1115"/>
        </w:rPr>
        <w:t>(</w:t>
      </w:r>
      <w:r>
        <w:rPr>
          <w:color w:val="0E1115"/>
        </w:rPr>
        <w:t>например</w:t>
      </w:r>
      <w:r>
        <w:rPr>
          <w:rFonts w:ascii="Tahoma" w:hAnsi="Tahoma"/>
          <w:color w:val="0E1115"/>
        </w:rPr>
        <w:t>,</w:t>
      </w:r>
      <w:r>
        <w:rPr>
          <w:rFonts w:ascii="Tahoma" w:hAnsi="Tahoma"/>
          <w:color w:val="0E1115"/>
          <w:spacing w:val="23"/>
        </w:rPr>
        <w:t> </w:t>
      </w:r>
      <w:r>
        <w:rPr>
          <w:color w:val="0E1115"/>
        </w:rPr>
        <w:t>технократической</w:t>
      </w:r>
      <w:r>
        <w:rPr>
          <w:color w:val="0E1115"/>
          <w:spacing w:val="31"/>
        </w:rPr>
        <w:t> </w:t>
      </w:r>
      <w:r>
        <w:rPr>
          <w:rFonts w:ascii="Tahoma" w:hAnsi="Tahoma"/>
          <w:color w:val="0E1115"/>
        </w:rPr>
        <w:t>vs.</w:t>
      </w:r>
      <w:r>
        <w:rPr>
          <w:rFonts w:ascii="Tahoma" w:hAnsi="Tahoma"/>
          <w:color w:val="0E1115"/>
          <w:spacing w:val="23"/>
        </w:rPr>
        <w:t> </w:t>
      </w:r>
      <w:r>
        <w:rPr>
          <w:color w:val="0E1115"/>
          <w:spacing w:val="-2"/>
        </w:rPr>
        <w:t>традиционалистской</w:t>
      </w:r>
      <w:r>
        <w:rPr>
          <w:rFonts w:ascii="Tahoma" w:hAnsi="Tahoma"/>
          <w:color w:val="0E1115"/>
          <w:spacing w:val="-2"/>
        </w:rPr>
        <w:t>).</w:t>
      </w:r>
    </w:p>
    <w:p>
      <w:pPr>
        <w:pStyle w:val="ListParagraph"/>
        <w:numPr>
          <w:ilvl w:val="0"/>
          <w:numId w:val="164"/>
        </w:numPr>
        <w:tabs>
          <w:tab w:pos="845" w:val="left" w:leader="none"/>
        </w:tabs>
        <w:spacing w:line="345" w:lineRule="auto" w:before="219" w:after="0"/>
        <w:ind w:left="845" w:right="219" w:hanging="285"/>
        <w:jc w:val="left"/>
        <w:rPr>
          <w:rFonts w:ascii="Tahoma" w:hAnsi="Tahoma"/>
          <w:sz w:val="24"/>
        </w:rPr>
      </w:pPr>
      <w:r>
        <w:rPr>
          <w:b/>
          <w:color w:val="0E1115"/>
          <w:sz w:val="23"/>
        </w:rPr>
        <w:t>С</w:t>
      </w:r>
      <w:r>
        <w:rPr>
          <w:b/>
          <w:color w:val="0E1115"/>
          <w:sz w:val="24"/>
        </w:rPr>
        <w:t>и</w:t>
      </w:r>
      <w:r>
        <w:rPr>
          <w:b/>
          <w:color w:val="0E1115"/>
          <w:sz w:val="23"/>
        </w:rPr>
        <w:t>с</w:t>
      </w:r>
      <w:r>
        <w:rPr>
          <w:b/>
          <w:color w:val="0E1115"/>
          <w:sz w:val="24"/>
        </w:rPr>
        <w:t>т</w:t>
      </w:r>
      <w:r>
        <w:rPr>
          <w:b/>
          <w:color w:val="0E1115"/>
          <w:sz w:val="23"/>
        </w:rPr>
        <w:t>е</w:t>
      </w:r>
      <w:r>
        <w:rPr>
          <w:b/>
          <w:color w:val="0E1115"/>
          <w:sz w:val="24"/>
        </w:rPr>
        <w:t>мн</w:t>
      </w:r>
      <w:r>
        <w:rPr>
          <w:b/>
          <w:color w:val="0E1115"/>
          <w:sz w:val="23"/>
        </w:rPr>
        <w:t>а</w:t>
      </w:r>
      <w:r>
        <w:rPr>
          <w:b/>
          <w:color w:val="0E1115"/>
          <w:sz w:val="24"/>
        </w:rPr>
        <w:t>я </w:t>
      </w:r>
      <w:r>
        <w:rPr>
          <w:b/>
          <w:color w:val="0E1115"/>
          <w:sz w:val="23"/>
        </w:rPr>
        <w:t>с</w:t>
      </w:r>
      <w:r>
        <w:rPr>
          <w:b/>
          <w:color w:val="0E1115"/>
          <w:sz w:val="24"/>
        </w:rPr>
        <w:t>л</w:t>
      </w:r>
      <w:r>
        <w:rPr>
          <w:b/>
          <w:color w:val="0E1115"/>
          <w:sz w:val="23"/>
        </w:rPr>
        <w:t>о</w:t>
      </w:r>
      <w:r>
        <w:rPr>
          <w:b/>
          <w:color w:val="0E1115"/>
          <w:sz w:val="24"/>
        </w:rPr>
        <w:t>жн</w:t>
      </w:r>
      <w:r>
        <w:rPr>
          <w:b/>
          <w:color w:val="0E1115"/>
          <w:sz w:val="23"/>
        </w:rPr>
        <w:t>ос</w:t>
      </w:r>
      <w:r>
        <w:rPr>
          <w:b/>
          <w:color w:val="0E1115"/>
          <w:sz w:val="24"/>
        </w:rPr>
        <w:t>ть</w:t>
      </w:r>
      <w:r>
        <w:rPr>
          <w:rFonts w:ascii="Tahoma" w:hAnsi="Tahoma"/>
          <w:b/>
          <w:color w:val="0E1115"/>
          <w:sz w:val="24"/>
        </w:rPr>
        <w:t>: </w:t>
      </w:r>
      <w:r>
        <w:rPr>
          <w:color w:val="0E1115"/>
          <w:sz w:val="24"/>
        </w:rPr>
        <w:t>Невозможность эффективно управлять </w:t>
      </w:r>
      <w:r>
        <w:rPr>
          <w:color w:val="0E1115"/>
          <w:sz w:val="24"/>
        </w:rPr>
        <w:t>глобальными процессами </w:t>
      </w:r>
      <w:r>
        <w:rPr>
          <w:rFonts w:ascii="Tahoma" w:hAnsi="Tahoma"/>
          <w:color w:val="0E1115"/>
          <w:sz w:val="24"/>
        </w:rPr>
        <w:t>(</w:t>
      </w:r>
      <w:r>
        <w:rPr>
          <w:color w:val="0E1115"/>
          <w:sz w:val="24"/>
        </w:rPr>
        <w:t>климат</w:t>
      </w:r>
      <w:r>
        <w:rPr>
          <w:rFonts w:ascii="Tahoma" w:hAnsi="Tahoma"/>
          <w:color w:val="0E1115"/>
          <w:sz w:val="24"/>
        </w:rPr>
        <w:t>, </w:t>
      </w:r>
      <w:r>
        <w:rPr>
          <w:color w:val="0E1115"/>
          <w:sz w:val="24"/>
        </w:rPr>
        <w:t>пандемии</w:t>
      </w:r>
      <w:r>
        <w:rPr>
          <w:rFonts w:ascii="Tahoma" w:hAnsi="Tahoma"/>
          <w:color w:val="0E1115"/>
          <w:sz w:val="24"/>
        </w:rPr>
        <w:t>) </w:t>
      </w:r>
      <w:r>
        <w:rPr>
          <w:color w:val="0E1115"/>
          <w:sz w:val="24"/>
        </w:rPr>
        <w:t>без централизации</w:t>
      </w:r>
      <w:r>
        <w:rPr>
          <w:rFonts w:ascii="Tahoma" w:hAnsi="Tahoma"/>
          <w:color w:val="0E1115"/>
          <w:sz w:val="24"/>
        </w:rPr>
        <w:t>, </w:t>
      </w:r>
      <w:r>
        <w:rPr>
          <w:color w:val="0E1115"/>
          <w:sz w:val="24"/>
        </w:rPr>
        <w:t>ведущей к тирании</w:t>
      </w:r>
      <w:r>
        <w:rPr>
          <w:rFonts w:ascii="Tahoma" w:hAnsi="Tahoma"/>
          <w:color w:val="0E1115"/>
          <w:sz w:val="24"/>
        </w:rPr>
        <w:t>.</w:t>
      </w:r>
    </w:p>
    <w:p>
      <w:pPr>
        <w:pStyle w:val="ListParagraph"/>
        <w:numPr>
          <w:ilvl w:val="0"/>
          <w:numId w:val="164"/>
        </w:numPr>
        <w:tabs>
          <w:tab w:pos="845" w:val="left" w:leader="none"/>
        </w:tabs>
        <w:spacing w:line="345" w:lineRule="auto" w:before="93" w:after="0"/>
        <w:ind w:left="845" w:right="1262" w:hanging="285"/>
        <w:jc w:val="left"/>
        <w:rPr>
          <w:rFonts w:ascii="Tahoma" w:hAnsi="Tahoma"/>
          <w:sz w:val="24"/>
        </w:rPr>
      </w:pPr>
      <w:r>
        <w:rPr>
          <w:b/>
          <w:color w:val="0E1115"/>
          <w:sz w:val="23"/>
        </w:rPr>
        <w:t>По</w:t>
      </w:r>
      <w:r>
        <w:rPr>
          <w:b/>
          <w:color w:val="0E1115"/>
          <w:sz w:val="24"/>
        </w:rPr>
        <w:t>т</w:t>
      </w:r>
      <w:r>
        <w:rPr>
          <w:b/>
          <w:color w:val="0E1115"/>
          <w:sz w:val="23"/>
        </w:rPr>
        <w:t>ер</w:t>
      </w:r>
      <w:r>
        <w:rPr>
          <w:b/>
          <w:color w:val="0E1115"/>
          <w:sz w:val="24"/>
        </w:rPr>
        <w:t>я</w:t>
      </w:r>
      <w:r>
        <w:rPr>
          <w:b/>
          <w:color w:val="0E1115"/>
          <w:spacing w:val="-2"/>
          <w:sz w:val="24"/>
        </w:rPr>
        <w:t> </w:t>
      </w:r>
      <w:r>
        <w:rPr>
          <w:b/>
          <w:color w:val="0E1115"/>
          <w:sz w:val="23"/>
        </w:rPr>
        <w:t>с</w:t>
      </w:r>
      <w:r>
        <w:rPr>
          <w:b/>
          <w:color w:val="0E1115"/>
          <w:sz w:val="24"/>
        </w:rPr>
        <w:t>мы</w:t>
      </w:r>
      <w:r>
        <w:rPr>
          <w:b/>
          <w:color w:val="0E1115"/>
          <w:sz w:val="23"/>
        </w:rPr>
        <w:t>с</w:t>
      </w:r>
      <w:r>
        <w:rPr>
          <w:b/>
          <w:color w:val="0E1115"/>
          <w:sz w:val="24"/>
        </w:rPr>
        <w:t>л</w:t>
      </w:r>
      <w:r>
        <w:rPr>
          <w:b/>
          <w:color w:val="0E1115"/>
          <w:sz w:val="23"/>
        </w:rPr>
        <w:t>а</w:t>
      </w:r>
      <w:r>
        <w:rPr>
          <w:rFonts w:ascii="Tahoma" w:hAnsi="Tahoma"/>
          <w:b/>
          <w:color w:val="0E1115"/>
          <w:sz w:val="24"/>
        </w:rPr>
        <w:t>: </w:t>
      </w:r>
      <w:r>
        <w:rPr>
          <w:color w:val="0E1115"/>
          <w:sz w:val="24"/>
        </w:rPr>
        <w:t>Человечество</w:t>
      </w:r>
      <w:r>
        <w:rPr>
          <w:rFonts w:ascii="Tahoma" w:hAnsi="Tahoma"/>
          <w:color w:val="0E1115"/>
          <w:sz w:val="24"/>
        </w:rPr>
        <w:t>,</w:t>
      </w:r>
      <w:r>
        <w:rPr>
          <w:rFonts w:ascii="Tahoma" w:hAnsi="Tahoma"/>
          <w:color w:val="0E1115"/>
          <w:spacing w:val="-3"/>
          <w:sz w:val="24"/>
        </w:rPr>
        <w:t> </w:t>
      </w:r>
      <w:r>
        <w:rPr>
          <w:color w:val="0E1115"/>
          <w:sz w:val="24"/>
        </w:rPr>
        <w:t>достигнув материального </w:t>
      </w:r>
      <w:r>
        <w:rPr>
          <w:color w:val="0E1115"/>
          <w:sz w:val="24"/>
        </w:rPr>
        <w:t>изобилия</w:t>
      </w:r>
      <w:r>
        <w:rPr>
          <w:rFonts w:ascii="Tahoma" w:hAnsi="Tahoma"/>
          <w:color w:val="0E1115"/>
          <w:sz w:val="24"/>
        </w:rPr>
        <w:t>, </w:t>
      </w:r>
      <w:r>
        <w:rPr>
          <w:color w:val="0E1115"/>
          <w:w w:val="105"/>
          <w:sz w:val="24"/>
        </w:rPr>
        <w:t>погружается в экзистенциальный кризис и апатию</w:t>
      </w:r>
      <w:r>
        <w:rPr>
          <w:rFonts w:ascii="Tahoma" w:hAnsi="Tahoma"/>
          <w:color w:val="0E1115"/>
          <w:w w:val="105"/>
          <w:sz w:val="24"/>
        </w:rPr>
        <w:t>.</w:t>
      </w:r>
    </w:p>
    <w:p>
      <w:pPr>
        <w:pStyle w:val="ListParagraph"/>
        <w:numPr>
          <w:ilvl w:val="0"/>
          <w:numId w:val="160"/>
        </w:numPr>
        <w:tabs>
          <w:tab w:pos="575" w:val="left" w:leader="none"/>
        </w:tabs>
        <w:spacing w:line="345" w:lineRule="auto" w:before="93" w:after="0"/>
        <w:ind w:left="575" w:right="606" w:hanging="255"/>
        <w:jc w:val="left"/>
        <w:rPr>
          <w:rFonts w:ascii="Tahoma" w:hAnsi="Tahoma"/>
          <w:sz w:val="24"/>
        </w:rPr>
      </w:pPr>
      <w:r>
        <w:rPr>
          <w:b/>
          <w:color w:val="0E1115"/>
          <w:spacing w:val="-2"/>
          <w:sz w:val="23"/>
        </w:rPr>
        <w:t>К</w:t>
      </w:r>
      <w:r>
        <w:rPr>
          <w:b/>
          <w:color w:val="0E1115"/>
          <w:spacing w:val="-2"/>
          <w:sz w:val="24"/>
        </w:rPr>
        <w:t>люч</w:t>
      </w:r>
      <w:r>
        <w:rPr>
          <w:b/>
          <w:color w:val="0E1115"/>
          <w:spacing w:val="-2"/>
          <w:sz w:val="23"/>
        </w:rPr>
        <w:t>е</w:t>
      </w:r>
      <w:r>
        <w:rPr>
          <w:b/>
          <w:color w:val="0E1115"/>
          <w:spacing w:val="-2"/>
          <w:sz w:val="24"/>
        </w:rPr>
        <w:t>в</w:t>
      </w:r>
      <w:r>
        <w:rPr>
          <w:b/>
          <w:color w:val="0E1115"/>
          <w:spacing w:val="-2"/>
          <w:sz w:val="23"/>
        </w:rPr>
        <w:t>ой</w:t>
      </w:r>
      <w:r>
        <w:rPr>
          <w:b/>
          <w:color w:val="0E1115"/>
          <w:spacing w:val="-14"/>
          <w:sz w:val="23"/>
        </w:rPr>
        <w:t> </w:t>
      </w:r>
      <w:r>
        <w:rPr>
          <w:b/>
          <w:color w:val="0E1115"/>
          <w:spacing w:val="-2"/>
          <w:sz w:val="24"/>
        </w:rPr>
        <w:t>выз</w:t>
      </w:r>
      <w:r>
        <w:rPr>
          <w:b/>
          <w:color w:val="0E1115"/>
          <w:spacing w:val="-2"/>
          <w:sz w:val="23"/>
        </w:rPr>
        <w:t>о</w:t>
      </w:r>
      <w:r>
        <w:rPr>
          <w:b/>
          <w:color w:val="0E1115"/>
          <w:spacing w:val="-2"/>
          <w:sz w:val="24"/>
        </w:rPr>
        <w:t>в</w:t>
      </w:r>
      <w:r>
        <w:rPr>
          <w:rFonts w:ascii="Tahoma" w:hAnsi="Tahoma"/>
          <w:b/>
          <w:color w:val="0E1115"/>
          <w:spacing w:val="-2"/>
          <w:sz w:val="24"/>
        </w:rPr>
        <w:t>:</w:t>
      </w:r>
      <w:r>
        <w:rPr>
          <w:rFonts w:ascii="Tahoma" w:hAnsi="Tahoma"/>
          <w:b/>
          <w:color w:val="0E1115"/>
          <w:spacing w:val="-16"/>
          <w:sz w:val="24"/>
        </w:rPr>
        <w:t> </w:t>
      </w:r>
      <w:r>
        <w:rPr>
          <w:b/>
          <w:color w:val="0E1115"/>
          <w:spacing w:val="-2"/>
          <w:sz w:val="24"/>
        </w:rPr>
        <w:t>Уп</w:t>
      </w:r>
      <w:r>
        <w:rPr>
          <w:b/>
          <w:color w:val="0E1115"/>
          <w:spacing w:val="-2"/>
          <w:sz w:val="23"/>
        </w:rPr>
        <w:t>ра</w:t>
      </w:r>
      <w:r>
        <w:rPr>
          <w:b/>
          <w:color w:val="0E1115"/>
          <w:spacing w:val="-2"/>
          <w:sz w:val="24"/>
        </w:rPr>
        <w:t>влять</w:t>
      </w:r>
      <w:r>
        <w:rPr>
          <w:b/>
          <w:color w:val="0E1115"/>
          <w:spacing w:val="-15"/>
          <w:sz w:val="24"/>
        </w:rPr>
        <w:t> </w:t>
      </w:r>
      <w:r>
        <w:rPr>
          <w:b/>
          <w:color w:val="0E1115"/>
          <w:spacing w:val="-2"/>
          <w:sz w:val="23"/>
        </w:rPr>
        <w:t>с</w:t>
      </w:r>
      <w:r>
        <w:rPr>
          <w:b/>
          <w:color w:val="0E1115"/>
          <w:spacing w:val="-2"/>
          <w:sz w:val="24"/>
        </w:rPr>
        <w:t>л</w:t>
      </w:r>
      <w:r>
        <w:rPr>
          <w:b/>
          <w:color w:val="0E1115"/>
          <w:spacing w:val="-2"/>
          <w:sz w:val="23"/>
        </w:rPr>
        <w:t>о</w:t>
      </w:r>
      <w:r>
        <w:rPr>
          <w:b/>
          <w:color w:val="0E1115"/>
          <w:spacing w:val="-2"/>
          <w:sz w:val="24"/>
        </w:rPr>
        <w:t>жн</w:t>
      </w:r>
      <w:r>
        <w:rPr>
          <w:b/>
          <w:color w:val="0E1115"/>
          <w:spacing w:val="-2"/>
          <w:sz w:val="23"/>
        </w:rPr>
        <w:t>ос</w:t>
      </w:r>
      <w:r>
        <w:rPr>
          <w:b/>
          <w:color w:val="0E1115"/>
          <w:spacing w:val="-2"/>
          <w:sz w:val="24"/>
        </w:rPr>
        <w:t>тью</w:t>
      </w:r>
      <w:r>
        <w:rPr>
          <w:rFonts w:ascii="Tahoma" w:hAnsi="Tahoma"/>
          <w:b/>
          <w:color w:val="0E1115"/>
          <w:spacing w:val="-2"/>
          <w:sz w:val="24"/>
        </w:rPr>
        <w:t>,</w:t>
      </w:r>
      <w:r>
        <w:rPr>
          <w:rFonts w:ascii="Tahoma" w:hAnsi="Tahoma"/>
          <w:b/>
          <w:color w:val="0E1115"/>
          <w:spacing w:val="-15"/>
          <w:sz w:val="24"/>
        </w:rPr>
        <w:t> </w:t>
      </w:r>
      <w:r>
        <w:rPr>
          <w:b/>
          <w:color w:val="0E1115"/>
          <w:spacing w:val="-2"/>
          <w:sz w:val="24"/>
        </w:rPr>
        <w:t>н</w:t>
      </w:r>
      <w:r>
        <w:rPr>
          <w:b/>
          <w:color w:val="0E1115"/>
          <w:spacing w:val="-2"/>
          <w:sz w:val="23"/>
        </w:rPr>
        <w:t>е</w:t>
      </w:r>
      <w:r>
        <w:rPr>
          <w:b/>
          <w:color w:val="0E1115"/>
          <w:spacing w:val="-14"/>
          <w:sz w:val="23"/>
        </w:rPr>
        <w:t> </w:t>
      </w:r>
      <w:r>
        <w:rPr>
          <w:b/>
          <w:color w:val="0E1115"/>
          <w:spacing w:val="-2"/>
          <w:sz w:val="24"/>
        </w:rPr>
        <w:t>т</w:t>
      </w:r>
      <w:r>
        <w:rPr>
          <w:b/>
          <w:color w:val="0E1115"/>
          <w:spacing w:val="-2"/>
          <w:sz w:val="23"/>
        </w:rPr>
        <w:t>ер</w:t>
      </w:r>
      <w:r>
        <w:rPr>
          <w:b/>
          <w:color w:val="0E1115"/>
          <w:spacing w:val="-2"/>
          <w:sz w:val="24"/>
        </w:rPr>
        <w:t>яя</w:t>
      </w:r>
      <w:r>
        <w:rPr>
          <w:b/>
          <w:color w:val="0E1115"/>
          <w:spacing w:val="-15"/>
          <w:sz w:val="24"/>
        </w:rPr>
        <w:t> </w:t>
      </w:r>
      <w:r>
        <w:rPr>
          <w:b/>
          <w:color w:val="0E1115"/>
          <w:spacing w:val="-2"/>
          <w:sz w:val="24"/>
        </w:rPr>
        <w:t>ч</w:t>
      </w:r>
      <w:r>
        <w:rPr>
          <w:b/>
          <w:color w:val="0E1115"/>
          <w:spacing w:val="-2"/>
          <w:sz w:val="23"/>
        </w:rPr>
        <w:t>е</w:t>
      </w:r>
      <w:r>
        <w:rPr>
          <w:b/>
          <w:color w:val="0E1115"/>
          <w:spacing w:val="-2"/>
          <w:sz w:val="24"/>
        </w:rPr>
        <w:t>л</w:t>
      </w:r>
      <w:r>
        <w:rPr>
          <w:b/>
          <w:color w:val="0E1115"/>
          <w:spacing w:val="-2"/>
          <w:sz w:val="23"/>
        </w:rPr>
        <w:t>о</w:t>
      </w:r>
      <w:r>
        <w:rPr>
          <w:b/>
          <w:color w:val="0E1115"/>
          <w:spacing w:val="-2"/>
          <w:sz w:val="24"/>
        </w:rPr>
        <w:t>в</w:t>
      </w:r>
      <w:r>
        <w:rPr>
          <w:b/>
          <w:color w:val="0E1115"/>
          <w:spacing w:val="-2"/>
          <w:sz w:val="23"/>
        </w:rPr>
        <w:t>е</w:t>
      </w:r>
      <w:r>
        <w:rPr>
          <w:b/>
          <w:color w:val="0E1115"/>
          <w:spacing w:val="-2"/>
          <w:sz w:val="24"/>
        </w:rPr>
        <w:t>чн</w:t>
      </w:r>
      <w:r>
        <w:rPr>
          <w:b/>
          <w:color w:val="0E1115"/>
          <w:spacing w:val="-2"/>
          <w:sz w:val="23"/>
        </w:rPr>
        <w:t>ос</w:t>
      </w:r>
      <w:r>
        <w:rPr>
          <w:b/>
          <w:color w:val="0E1115"/>
          <w:spacing w:val="-2"/>
          <w:sz w:val="24"/>
        </w:rPr>
        <w:t>ти</w:t>
      </w:r>
      <w:r>
        <w:rPr>
          <w:rFonts w:ascii="Tahoma" w:hAnsi="Tahoma"/>
          <w:b/>
          <w:color w:val="0E1115"/>
          <w:spacing w:val="-2"/>
          <w:sz w:val="24"/>
        </w:rPr>
        <w:t>.</w:t>
      </w:r>
      <w:r>
        <w:rPr>
          <w:rFonts w:ascii="Tahoma" w:hAnsi="Tahoma"/>
          <w:b/>
          <w:color w:val="0E1115"/>
          <w:spacing w:val="-16"/>
          <w:sz w:val="24"/>
        </w:rPr>
        <w:t> </w:t>
      </w:r>
      <w:r>
        <w:rPr>
          <w:color w:val="0E1115"/>
          <w:spacing w:val="-2"/>
          <w:sz w:val="24"/>
        </w:rPr>
        <w:t>Создать </w:t>
      </w:r>
      <w:r>
        <w:rPr>
          <w:color w:val="0E1115"/>
          <w:sz w:val="24"/>
        </w:rPr>
        <w:t>такую глобальную систему управления</w:t>
      </w:r>
      <w:r>
        <w:rPr>
          <w:rFonts w:ascii="Tahoma" w:hAnsi="Tahoma"/>
          <w:color w:val="0E1115"/>
          <w:sz w:val="24"/>
        </w:rPr>
        <w:t>, </w:t>
      </w:r>
      <w:r>
        <w:rPr>
          <w:color w:val="0E1115"/>
          <w:sz w:val="24"/>
        </w:rPr>
        <w:t>которая была бы одновременно эффективной</w:t>
      </w:r>
      <w:r>
        <w:rPr>
          <w:rFonts w:ascii="Tahoma" w:hAnsi="Tahoma"/>
          <w:color w:val="0E1115"/>
          <w:sz w:val="24"/>
        </w:rPr>
        <w:t>, </w:t>
      </w:r>
      <w:r>
        <w:rPr>
          <w:color w:val="0E1115"/>
          <w:sz w:val="24"/>
        </w:rPr>
        <w:t>устойчивой и основанной на принципах свободы и служения</w:t>
      </w:r>
      <w:r>
        <w:rPr>
          <w:rFonts w:ascii="Tahoma" w:hAnsi="Tahoma"/>
          <w:color w:val="0E1115"/>
          <w:sz w:val="24"/>
        </w:rPr>
        <w:t>.</w:t>
      </w:r>
    </w:p>
    <w:p>
      <w:pPr>
        <w:pStyle w:val="BodyText"/>
        <w:spacing w:before="165"/>
        <w:rPr>
          <w:rFonts w:ascii="Tahoma"/>
        </w:rPr>
      </w:pPr>
    </w:p>
    <w:p>
      <w:pPr>
        <w:spacing w:before="0"/>
        <w:ind w:left="305" w:right="0" w:firstLine="0"/>
        <w:jc w:val="left"/>
        <w:rPr>
          <w:rFonts w:ascii="Tahoma" w:hAnsi="Tahoma"/>
          <w:b/>
          <w:sz w:val="30"/>
        </w:rPr>
      </w:pPr>
      <w:r>
        <w:rPr>
          <w:b/>
          <w:color w:val="0E1115"/>
          <w:spacing w:val="-6"/>
          <w:sz w:val="29"/>
        </w:rPr>
        <w:t>К</w:t>
      </w:r>
      <w:r>
        <w:rPr>
          <w:b/>
          <w:color w:val="0E1115"/>
          <w:spacing w:val="-6"/>
          <w:sz w:val="30"/>
        </w:rPr>
        <w:t>люч</w:t>
      </w:r>
      <w:r>
        <w:rPr>
          <w:b/>
          <w:color w:val="0E1115"/>
          <w:spacing w:val="-6"/>
          <w:sz w:val="29"/>
        </w:rPr>
        <w:t>е</w:t>
      </w:r>
      <w:r>
        <w:rPr>
          <w:b/>
          <w:color w:val="0E1115"/>
          <w:spacing w:val="-6"/>
          <w:sz w:val="30"/>
        </w:rPr>
        <w:t>вы</w:t>
      </w:r>
      <w:r>
        <w:rPr>
          <w:b/>
          <w:color w:val="0E1115"/>
          <w:spacing w:val="-6"/>
          <w:sz w:val="29"/>
        </w:rPr>
        <w:t>е</w:t>
      </w:r>
      <w:r>
        <w:rPr>
          <w:b/>
          <w:color w:val="0E1115"/>
          <w:spacing w:val="-12"/>
          <w:sz w:val="29"/>
        </w:rPr>
        <w:t> </w:t>
      </w:r>
      <w:r>
        <w:rPr>
          <w:b/>
          <w:color w:val="0E1115"/>
          <w:spacing w:val="-6"/>
          <w:sz w:val="29"/>
        </w:rPr>
        <w:t>с</w:t>
      </w:r>
      <w:r>
        <w:rPr>
          <w:b/>
          <w:color w:val="0E1115"/>
          <w:spacing w:val="-6"/>
          <w:sz w:val="30"/>
        </w:rPr>
        <w:t>кв</w:t>
      </w:r>
      <w:r>
        <w:rPr>
          <w:b/>
          <w:color w:val="0E1115"/>
          <w:spacing w:val="-6"/>
          <w:sz w:val="29"/>
        </w:rPr>
        <w:t>о</w:t>
      </w:r>
      <w:r>
        <w:rPr>
          <w:b/>
          <w:color w:val="0E1115"/>
          <w:spacing w:val="-6"/>
          <w:sz w:val="30"/>
        </w:rPr>
        <w:t>зны</w:t>
      </w:r>
      <w:r>
        <w:rPr>
          <w:b/>
          <w:color w:val="0E1115"/>
          <w:spacing w:val="-6"/>
          <w:sz w:val="29"/>
        </w:rPr>
        <w:t>е</w:t>
      </w:r>
      <w:r>
        <w:rPr>
          <w:b/>
          <w:color w:val="0E1115"/>
          <w:spacing w:val="-12"/>
          <w:sz w:val="29"/>
        </w:rPr>
        <w:t> </w:t>
      </w:r>
      <w:r>
        <w:rPr>
          <w:b/>
          <w:color w:val="0E1115"/>
          <w:spacing w:val="-6"/>
          <w:sz w:val="29"/>
        </w:rPr>
        <w:t>р</w:t>
      </w:r>
      <w:r>
        <w:rPr>
          <w:b/>
          <w:color w:val="0E1115"/>
          <w:spacing w:val="-6"/>
          <w:sz w:val="30"/>
        </w:rPr>
        <w:t>и</w:t>
      </w:r>
      <w:r>
        <w:rPr>
          <w:b/>
          <w:color w:val="0E1115"/>
          <w:spacing w:val="-6"/>
          <w:sz w:val="29"/>
        </w:rPr>
        <w:t>с</w:t>
      </w:r>
      <w:r>
        <w:rPr>
          <w:b/>
          <w:color w:val="0E1115"/>
          <w:spacing w:val="-6"/>
          <w:sz w:val="30"/>
        </w:rPr>
        <w:t>ки</w:t>
      </w:r>
      <w:r>
        <w:rPr>
          <w:b/>
          <w:color w:val="0E1115"/>
          <w:spacing w:val="-15"/>
          <w:sz w:val="30"/>
        </w:rPr>
        <w:t> </w:t>
      </w:r>
      <w:r>
        <w:rPr>
          <w:b/>
          <w:color w:val="0E1115"/>
          <w:spacing w:val="-6"/>
          <w:sz w:val="30"/>
        </w:rPr>
        <w:t>для</w:t>
      </w:r>
      <w:r>
        <w:rPr>
          <w:b/>
          <w:color w:val="0E1115"/>
          <w:spacing w:val="-15"/>
          <w:sz w:val="30"/>
        </w:rPr>
        <w:t> </w:t>
      </w:r>
      <w:r>
        <w:rPr>
          <w:b/>
          <w:color w:val="0E1115"/>
          <w:spacing w:val="-6"/>
          <w:sz w:val="30"/>
        </w:rPr>
        <w:t>в</w:t>
      </w:r>
      <w:r>
        <w:rPr>
          <w:b/>
          <w:color w:val="0E1115"/>
          <w:spacing w:val="-6"/>
          <w:sz w:val="29"/>
        </w:rPr>
        <w:t>сех</w:t>
      </w:r>
      <w:r>
        <w:rPr>
          <w:b/>
          <w:color w:val="0E1115"/>
          <w:spacing w:val="-11"/>
          <w:sz w:val="29"/>
        </w:rPr>
        <w:t> </w:t>
      </w:r>
      <w:r>
        <w:rPr>
          <w:b/>
          <w:color w:val="0E1115"/>
          <w:spacing w:val="-6"/>
          <w:sz w:val="30"/>
        </w:rPr>
        <w:t>эт</w:t>
      </w:r>
      <w:r>
        <w:rPr>
          <w:b/>
          <w:color w:val="0E1115"/>
          <w:spacing w:val="-6"/>
          <w:sz w:val="29"/>
        </w:rPr>
        <w:t>а</w:t>
      </w:r>
      <w:r>
        <w:rPr>
          <w:b/>
          <w:color w:val="0E1115"/>
          <w:spacing w:val="-6"/>
          <w:sz w:val="30"/>
        </w:rPr>
        <w:t>п</w:t>
      </w:r>
      <w:r>
        <w:rPr>
          <w:b/>
          <w:color w:val="0E1115"/>
          <w:spacing w:val="-6"/>
          <w:sz w:val="29"/>
        </w:rPr>
        <w:t>о</w:t>
      </w:r>
      <w:r>
        <w:rPr>
          <w:b/>
          <w:color w:val="0E1115"/>
          <w:spacing w:val="-6"/>
          <w:sz w:val="30"/>
        </w:rPr>
        <w:t>в</w:t>
      </w:r>
      <w:r>
        <w:rPr>
          <w:rFonts w:ascii="Tahoma" w:hAnsi="Tahoma"/>
          <w:b/>
          <w:color w:val="0E1115"/>
          <w:spacing w:val="-6"/>
          <w:sz w:val="30"/>
        </w:rPr>
        <w:t>:</w:t>
      </w:r>
    </w:p>
    <w:p>
      <w:pPr>
        <w:pStyle w:val="ListParagraph"/>
        <w:numPr>
          <w:ilvl w:val="0"/>
          <w:numId w:val="165"/>
        </w:numPr>
        <w:tabs>
          <w:tab w:pos="575" w:val="left" w:leader="none"/>
        </w:tabs>
        <w:spacing w:line="345" w:lineRule="auto" w:before="357" w:after="0"/>
        <w:ind w:left="575" w:right="534" w:hanging="285"/>
        <w:jc w:val="left"/>
        <w:rPr>
          <w:rFonts w:ascii="Tahoma" w:hAnsi="Tahoma"/>
          <w:sz w:val="24"/>
        </w:rPr>
      </w:pPr>
      <w:r>
        <w:rPr>
          <w:b/>
          <w:color w:val="0E1115"/>
          <w:sz w:val="23"/>
        </w:rPr>
        <w:t>Р</w:t>
      </w:r>
      <w:r>
        <w:rPr>
          <w:b/>
          <w:color w:val="0E1115"/>
          <w:sz w:val="24"/>
        </w:rPr>
        <w:t>и</w:t>
      </w:r>
      <w:r>
        <w:rPr>
          <w:b/>
          <w:color w:val="0E1115"/>
          <w:sz w:val="23"/>
        </w:rPr>
        <w:t>с</w:t>
      </w:r>
      <w:r>
        <w:rPr>
          <w:b/>
          <w:color w:val="0E1115"/>
          <w:sz w:val="24"/>
        </w:rPr>
        <w:t>к</w:t>
      </w:r>
      <w:r>
        <w:rPr>
          <w:b/>
          <w:color w:val="0E1115"/>
          <w:spacing w:val="-14"/>
          <w:sz w:val="24"/>
        </w:rPr>
        <w:t> </w:t>
      </w:r>
      <w:r>
        <w:rPr>
          <w:b/>
          <w:color w:val="0E1115"/>
          <w:sz w:val="23"/>
        </w:rPr>
        <w:t>№</w:t>
      </w:r>
      <w:r>
        <w:rPr>
          <w:rFonts w:ascii="Tahoma" w:hAnsi="Tahoma"/>
          <w:b/>
          <w:color w:val="0E1115"/>
          <w:sz w:val="24"/>
        </w:rPr>
        <w:t>1:</w:t>
      </w:r>
      <w:r>
        <w:rPr>
          <w:rFonts w:ascii="Tahoma" w:hAnsi="Tahoma"/>
          <w:b/>
          <w:color w:val="0E1115"/>
          <w:spacing w:val="-17"/>
          <w:sz w:val="24"/>
        </w:rPr>
        <w:t> </w:t>
      </w:r>
      <w:r>
        <w:rPr>
          <w:b/>
          <w:color w:val="0E1115"/>
          <w:sz w:val="23"/>
        </w:rPr>
        <w:t>По</w:t>
      </w:r>
      <w:r>
        <w:rPr>
          <w:b/>
          <w:color w:val="0E1115"/>
          <w:sz w:val="24"/>
        </w:rPr>
        <w:t>дм</w:t>
      </w:r>
      <w:r>
        <w:rPr>
          <w:b/>
          <w:color w:val="0E1115"/>
          <w:sz w:val="23"/>
        </w:rPr>
        <w:t>е</w:t>
      </w:r>
      <w:r>
        <w:rPr>
          <w:b/>
          <w:color w:val="0E1115"/>
          <w:sz w:val="24"/>
        </w:rPr>
        <w:t>н</w:t>
      </w:r>
      <w:r>
        <w:rPr>
          <w:b/>
          <w:color w:val="0E1115"/>
          <w:sz w:val="23"/>
        </w:rPr>
        <w:t>а</w:t>
      </w:r>
      <w:r>
        <w:rPr>
          <w:b/>
          <w:color w:val="0E1115"/>
          <w:spacing w:val="-11"/>
          <w:sz w:val="23"/>
        </w:rPr>
        <w:t> </w:t>
      </w:r>
      <w:r>
        <w:rPr>
          <w:b/>
          <w:color w:val="0E1115"/>
          <w:sz w:val="24"/>
        </w:rPr>
        <w:t>ц</w:t>
      </w:r>
      <w:r>
        <w:rPr>
          <w:b/>
          <w:color w:val="0E1115"/>
          <w:sz w:val="23"/>
        </w:rPr>
        <w:t>е</w:t>
      </w:r>
      <w:r>
        <w:rPr>
          <w:b/>
          <w:color w:val="0E1115"/>
          <w:sz w:val="24"/>
        </w:rPr>
        <w:t>л</w:t>
      </w:r>
      <w:r>
        <w:rPr>
          <w:b/>
          <w:color w:val="0E1115"/>
          <w:sz w:val="23"/>
        </w:rPr>
        <w:t>ей</w:t>
      </w:r>
      <w:r>
        <w:rPr>
          <w:rFonts w:ascii="Tahoma" w:hAnsi="Tahoma"/>
          <w:b/>
          <w:color w:val="0E1115"/>
          <w:sz w:val="24"/>
        </w:rPr>
        <w:t>.</w:t>
      </w:r>
      <w:r>
        <w:rPr>
          <w:rFonts w:ascii="Tahoma" w:hAnsi="Tahoma"/>
          <w:b/>
          <w:color w:val="0E1115"/>
          <w:spacing w:val="-10"/>
          <w:sz w:val="24"/>
        </w:rPr>
        <w:t> </w:t>
      </w:r>
      <w:r>
        <w:rPr>
          <w:color w:val="0E1115"/>
          <w:sz w:val="24"/>
        </w:rPr>
        <w:t>Средства</w:t>
      </w:r>
      <w:r>
        <w:rPr>
          <w:color w:val="0E1115"/>
          <w:spacing w:val="-7"/>
          <w:sz w:val="24"/>
        </w:rPr>
        <w:t> </w:t>
      </w:r>
      <w:r>
        <w:rPr>
          <w:rFonts w:ascii="Tahoma" w:hAnsi="Tahoma"/>
          <w:color w:val="0E1115"/>
          <w:sz w:val="24"/>
        </w:rPr>
        <w:t>(</w:t>
      </w:r>
      <w:r>
        <w:rPr>
          <w:color w:val="0E1115"/>
          <w:sz w:val="24"/>
        </w:rPr>
        <w:t>репутация</w:t>
      </w:r>
      <w:r>
        <w:rPr>
          <w:rFonts w:ascii="Tahoma" w:hAnsi="Tahoma"/>
          <w:color w:val="0E1115"/>
          <w:sz w:val="24"/>
        </w:rPr>
        <w:t>,</w:t>
      </w:r>
      <w:r>
        <w:rPr>
          <w:rFonts w:ascii="Tahoma" w:hAnsi="Tahoma"/>
          <w:color w:val="0E1115"/>
          <w:spacing w:val="-15"/>
          <w:sz w:val="24"/>
        </w:rPr>
        <w:t> </w:t>
      </w:r>
      <w:r>
        <w:rPr>
          <w:color w:val="0E1115"/>
          <w:sz w:val="24"/>
        </w:rPr>
        <w:t>гильдии</w:t>
      </w:r>
      <w:r>
        <w:rPr>
          <w:rFonts w:ascii="Tahoma" w:hAnsi="Tahoma"/>
          <w:color w:val="0E1115"/>
          <w:sz w:val="24"/>
        </w:rPr>
        <w:t>)</w:t>
      </w:r>
      <w:r>
        <w:rPr>
          <w:rFonts w:ascii="Tahoma" w:hAnsi="Tahoma"/>
          <w:color w:val="0E1115"/>
          <w:spacing w:val="-15"/>
          <w:sz w:val="24"/>
        </w:rPr>
        <w:t> </w:t>
      </w:r>
      <w:r>
        <w:rPr>
          <w:color w:val="0E1115"/>
          <w:sz w:val="24"/>
        </w:rPr>
        <w:t>становятся</w:t>
      </w:r>
      <w:r>
        <w:rPr>
          <w:color w:val="0E1115"/>
          <w:spacing w:val="-7"/>
          <w:sz w:val="24"/>
        </w:rPr>
        <w:t> </w:t>
      </w:r>
      <w:r>
        <w:rPr>
          <w:color w:val="0E1115"/>
          <w:sz w:val="24"/>
        </w:rPr>
        <w:t>важнее цели </w:t>
      </w:r>
      <w:r>
        <w:rPr>
          <w:rFonts w:ascii="Tahoma" w:hAnsi="Tahoma"/>
          <w:color w:val="0E1115"/>
          <w:sz w:val="24"/>
        </w:rPr>
        <w:t>(</w:t>
      </w:r>
      <w:r>
        <w:rPr>
          <w:color w:val="0E1115"/>
          <w:sz w:val="24"/>
        </w:rPr>
        <w:t>служение и развитие человека</w:t>
      </w:r>
      <w:r>
        <w:rPr>
          <w:rFonts w:ascii="Tahoma" w:hAnsi="Tahoma"/>
          <w:color w:val="0E1115"/>
          <w:sz w:val="24"/>
        </w:rPr>
        <w:t>).</w:t>
      </w:r>
    </w:p>
    <w:p>
      <w:pPr>
        <w:pStyle w:val="ListParagraph"/>
        <w:numPr>
          <w:ilvl w:val="0"/>
          <w:numId w:val="165"/>
        </w:numPr>
        <w:tabs>
          <w:tab w:pos="575" w:val="left" w:leader="none"/>
        </w:tabs>
        <w:spacing w:line="345" w:lineRule="auto" w:before="93" w:after="0"/>
        <w:ind w:left="575" w:right="63" w:hanging="285"/>
        <w:jc w:val="left"/>
        <w:rPr>
          <w:sz w:val="24"/>
        </w:rPr>
      </w:pPr>
      <w:r>
        <w:rPr>
          <w:b/>
          <w:color w:val="0E1115"/>
          <w:sz w:val="23"/>
        </w:rPr>
        <w:t>Р</w:t>
      </w:r>
      <w:r>
        <w:rPr>
          <w:b/>
          <w:color w:val="0E1115"/>
          <w:sz w:val="24"/>
        </w:rPr>
        <w:t>и</w:t>
      </w:r>
      <w:r>
        <w:rPr>
          <w:b/>
          <w:color w:val="0E1115"/>
          <w:sz w:val="23"/>
        </w:rPr>
        <w:t>с</w:t>
      </w:r>
      <w:r>
        <w:rPr>
          <w:b/>
          <w:color w:val="0E1115"/>
          <w:sz w:val="24"/>
        </w:rPr>
        <w:t>к </w:t>
      </w:r>
      <w:r>
        <w:rPr>
          <w:b/>
          <w:color w:val="0E1115"/>
          <w:sz w:val="23"/>
        </w:rPr>
        <w:t>№</w:t>
      </w:r>
      <w:r>
        <w:rPr>
          <w:rFonts w:ascii="Tahoma" w:hAnsi="Tahoma"/>
          <w:b/>
          <w:color w:val="0E1115"/>
          <w:sz w:val="24"/>
        </w:rPr>
        <w:t>2: </w:t>
      </w:r>
      <w:r>
        <w:rPr>
          <w:b/>
          <w:color w:val="0E1115"/>
          <w:sz w:val="23"/>
        </w:rPr>
        <w:t>Не</w:t>
      </w:r>
      <w:r>
        <w:rPr>
          <w:b/>
          <w:color w:val="0E1115"/>
          <w:sz w:val="24"/>
        </w:rPr>
        <w:t>г</w:t>
      </w:r>
      <w:r>
        <w:rPr>
          <w:b/>
          <w:color w:val="0E1115"/>
          <w:sz w:val="23"/>
        </w:rPr>
        <w:t>о</w:t>
      </w:r>
      <w:r>
        <w:rPr>
          <w:b/>
          <w:color w:val="0E1115"/>
          <w:sz w:val="24"/>
        </w:rPr>
        <w:t>т</w:t>
      </w:r>
      <w:r>
        <w:rPr>
          <w:b/>
          <w:color w:val="0E1115"/>
          <w:sz w:val="23"/>
        </w:rPr>
        <w:t>о</w:t>
      </w:r>
      <w:r>
        <w:rPr>
          <w:b/>
          <w:color w:val="0E1115"/>
          <w:sz w:val="24"/>
        </w:rPr>
        <w:t>вн</w:t>
      </w:r>
      <w:r>
        <w:rPr>
          <w:b/>
          <w:color w:val="0E1115"/>
          <w:sz w:val="23"/>
        </w:rPr>
        <w:t>ос</w:t>
      </w:r>
      <w:r>
        <w:rPr>
          <w:b/>
          <w:color w:val="0E1115"/>
          <w:sz w:val="24"/>
        </w:rPr>
        <w:t>ть ч</w:t>
      </w:r>
      <w:r>
        <w:rPr>
          <w:b/>
          <w:color w:val="0E1115"/>
          <w:sz w:val="23"/>
        </w:rPr>
        <w:t>е</w:t>
      </w:r>
      <w:r>
        <w:rPr>
          <w:b/>
          <w:color w:val="0E1115"/>
          <w:sz w:val="24"/>
        </w:rPr>
        <w:t>л</w:t>
      </w:r>
      <w:r>
        <w:rPr>
          <w:b/>
          <w:color w:val="0E1115"/>
          <w:sz w:val="23"/>
        </w:rPr>
        <w:t>о</w:t>
      </w:r>
      <w:r>
        <w:rPr>
          <w:b/>
          <w:color w:val="0E1115"/>
          <w:sz w:val="24"/>
        </w:rPr>
        <w:t>в</w:t>
      </w:r>
      <w:r>
        <w:rPr>
          <w:b/>
          <w:color w:val="0E1115"/>
          <w:sz w:val="23"/>
        </w:rPr>
        <w:t>е</w:t>
      </w:r>
      <w:r>
        <w:rPr>
          <w:b/>
          <w:color w:val="0E1115"/>
          <w:sz w:val="24"/>
        </w:rPr>
        <w:t>к</w:t>
      </w:r>
      <w:r>
        <w:rPr>
          <w:b/>
          <w:color w:val="0E1115"/>
          <w:sz w:val="23"/>
        </w:rPr>
        <w:t>а</w:t>
      </w:r>
      <w:r>
        <w:rPr>
          <w:rFonts w:ascii="Tahoma" w:hAnsi="Tahoma"/>
          <w:b/>
          <w:color w:val="0E1115"/>
          <w:sz w:val="24"/>
        </w:rPr>
        <w:t>. </w:t>
      </w:r>
      <w:r>
        <w:rPr>
          <w:color w:val="0E1115"/>
          <w:sz w:val="24"/>
        </w:rPr>
        <w:t>Психология </w:t>
      </w:r>
      <w:r>
        <w:rPr>
          <w:rFonts w:ascii="Tahoma" w:hAnsi="Tahoma"/>
          <w:color w:val="0E1115"/>
          <w:sz w:val="24"/>
        </w:rPr>
        <w:t>«homo economicus» </w:t>
      </w:r>
      <w:r>
        <w:rPr>
          <w:color w:val="0E1115"/>
          <w:sz w:val="24"/>
        </w:rPr>
        <w:t>оказывается сильнее</w:t>
      </w:r>
      <w:r>
        <w:rPr>
          <w:rFonts w:ascii="Tahoma" w:hAnsi="Tahoma"/>
          <w:color w:val="0E1115"/>
          <w:sz w:val="24"/>
        </w:rPr>
        <w:t>, </w:t>
      </w:r>
      <w:r>
        <w:rPr>
          <w:color w:val="0E1115"/>
          <w:sz w:val="24"/>
        </w:rPr>
        <w:t>чем кажется</w:t>
      </w:r>
      <w:r>
        <w:rPr>
          <w:rFonts w:ascii="Tahoma" w:hAnsi="Tahoma"/>
          <w:color w:val="0E1115"/>
          <w:sz w:val="24"/>
        </w:rPr>
        <w:t>. </w:t>
      </w:r>
      <w:r>
        <w:rPr>
          <w:color w:val="0E1115"/>
          <w:sz w:val="24"/>
        </w:rPr>
        <w:t>Жадность</w:t>
      </w:r>
      <w:r>
        <w:rPr>
          <w:rFonts w:ascii="Tahoma" w:hAnsi="Tahoma"/>
          <w:color w:val="0E1115"/>
          <w:sz w:val="24"/>
        </w:rPr>
        <w:t>, </w:t>
      </w:r>
      <w:r>
        <w:rPr>
          <w:color w:val="0E1115"/>
          <w:sz w:val="24"/>
        </w:rPr>
        <w:t>страх и лень тормозят или извращают</w:t>
      </w:r>
    </w:p>
    <w:p>
      <w:pPr>
        <w:pStyle w:val="BodyText"/>
        <w:spacing w:before="3"/>
        <w:ind w:left="575"/>
        <w:rPr>
          <w:rFonts w:ascii="Tahoma" w:hAnsi="Tahoma"/>
        </w:rPr>
      </w:pPr>
      <w:r>
        <w:rPr>
          <w:color w:val="0E1115"/>
          <w:spacing w:val="-2"/>
        </w:rPr>
        <w:t>систему</w:t>
      </w:r>
      <w:r>
        <w:rPr>
          <w:rFonts w:ascii="Tahoma" w:hAnsi="Tahoma"/>
          <w:color w:val="0E1115"/>
          <w:spacing w:val="-2"/>
        </w:rPr>
        <w:t>.</w:t>
      </w:r>
    </w:p>
    <w:p>
      <w:pPr>
        <w:pStyle w:val="ListParagraph"/>
        <w:numPr>
          <w:ilvl w:val="0"/>
          <w:numId w:val="165"/>
        </w:numPr>
        <w:tabs>
          <w:tab w:pos="575" w:val="left" w:leader="none"/>
        </w:tabs>
        <w:spacing w:line="345" w:lineRule="auto" w:before="219" w:after="0"/>
        <w:ind w:left="575" w:right="48" w:hanging="285"/>
        <w:jc w:val="left"/>
        <w:rPr>
          <w:rFonts w:ascii="Tahoma" w:hAnsi="Tahoma"/>
          <w:sz w:val="24"/>
        </w:rPr>
      </w:pPr>
      <w:r>
        <w:rPr>
          <w:b/>
          <w:color w:val="0E1115"/>
          <w:sz w:val="23"/>
        </w:rPr>
        <w:t>Р</w:t>
      </w:r>
      <w:r>
        <w:rPr>
          <w:b/>
          <w:color w:val="0E1115"/>
          <w:sz w:val="24"/>
        </w:rPr>
        <w:t>и</w:t>
      </w:r>
      <w:r>
        <w:rPr>
          <w:b/>
          <w:color w:val="0E1115"/>
          <w:sz w:val="23"/>
        </w:rPr>
        <w:t>с</w:t>
      </w:r>
      <w:r>
        <w:rPr>
          <w:b/>
          <w:color w:val="0E1115"/>
          <w:sz w:val="24"/>
        </w:rPr>
        <w:t>к </w:t>
      </w:r>
      <w:r>
        <w:rPr>
          <w:b/>
          <w:color w:val="0E1115"/>
          <w:sz w:val="23"/>
        </w:rPr>
        <w:t>№</w:t>
      </w:r>
      <w:r>
        <w:rPr>
          <w:rFonts w:ascii="Tahoma" w:hAnsi="Tahoma"/>
          <w:b/>
          <w:color w:val="0E1115"/>
          <w:sz w:val="24"/>
        </w:rPr>
        <w:t>3: </w:t>
      </w:r>
      <w:r>
        <w:rPr>
          <w:b/>
          <w:color w:val="0E1115"/>
          <w:sz w:val="23"/>
        </w:rPr>
        <w:t>Тех</w:t>
      </w:r>
      <w:r>
        <w:rPr>
          <w:b/>
          <w:color w:val="0E1115"/>
          <w:sz w:val="24"/>
        </w:rPr>
        <w:t>н</w:t>
      </w:r>
      <w:r>
        <w:rPr>
          <w:b/>
          <w:color w:val="0E1115"/>
          <w:sz w:val="23"/>
        </w:rPr>
        <w:t>о</w:t>
      </w:r>
      <w:r>
        <w:rPr>
          <w:b/>
          <w:color w:val="0E1115"/>
          <w:sz w:val="24"/>
        </w:rPr>
        <w:t>л</w:t>
      </w:r>
      <w:r>
        <w:rPr>
          <w:b/>
          <w:color w:val="0E1115"/>
          <w:sz w:val="23"/>
        </w:rPr>
        <w:t>о</w:t>
      </w:r>
      <w:r>
        <w:rPr>
          <w:b/>
          <w:color w:val="0E1115"/>
          <w:sz w:val="24"/>
        </w:rPr>
        <w:t>гич</w:t>
      </w:r>
      <w:r>
        <w:rPr>
          <w:b/>
          <w:color w:val="0E1115"/>
          <w:sz w:val="23"/>
        </w:rPr>
        <w:t>ес</w:t>
      </w:r>
      <w:r>
        <w:rPr>
          <w:b/>
          <w:color w:val="0E1115"/>
          <w:sz w:val="24"/>
        </w:rPr>
        <w:t>к</w:t>
      </w:r>
      <w:r>
        <w:rPr>
          <w:b/>
          <w:color w:val="0E1115"/>
          <w:sz w:val="23"/>
        </w:rPr>
        <w:t>а</w:t>
      </w:r>
      <w:r>
        <w:rPr>
          <w:b/>
          <w:color w:val="0E1115"/>
          <w:sz w:val="24"/>
        </w:rPr>
        <w:t>я </w:t>
      </w:r>
      <w:r>
        <w:rPr>
          <w:b/>
          <w:color w:val="0E1115"/>
          <w:sz w:val="23"/>
        </w:rPr>
        <w:t>у</w:t>
      </w:r>
      <w:r>
        <w:rPr>
          <w:b/>
          <w:color w:val="0E1115"/>
          <w:sz w:val="24"/>
        </w:rPr>
        <w:t>т</w:t>
      </w:r>
      <w:r>
        <w:rPr>
          <w:b/>
          <w:color w:val="0E1115"/>
          <w:sz w:val="23"/>
        </w:rPr>
        <w:t>о</w:t>
      </w:r>
      <w:r>
        <w:rPr>
          <w:b/>
          <w:color w:val="0E1115"/>
          <w:sz w:val="24"/>
        </w:rPr>
        <w:t>пия</w:t>
      </w:r>
      <w:r>
        <w:rPr>
          <w:rFonts w:ascii="Tahoma" w:hAnsi="Tahoma"/>
          <w:b/>
          <w:color w:val="0E1115"/>
          <w:sz w:val="24"/>
        </w:rPr>
        <w:t>. </w:t>
      </w:r>
      <w:r>
        <w:rPr>
          <w:color w:val="0E1115"/>
          <w:sz w:val="24"/>
        </w:rPr>
        <w:t>Увлечение технологиями как панацеей</w:t>
      </w:r>
      <w:r>
        <w:rPr>
          <w:rFonts w:ascii="Tahoma" w:hAnsi="Tahoma"/>
          <w:color w:val="0E1115"/>
          <w:sz w:val="24"/>
        </w:rPr>
        <w:t>, </w:t>
      </w:r>
      <w:r>
        <w:rPr>
          <w:color w:val="0E1115"/>
          <w:sz w:val="24"/>
        </w:rPr>
        <w:t>что </w:t>
      </w:r>
      <w:r>
        <w:rPr>
          <w:color w:val="0E1115"/>
          <w:spacing w:val="-2"/>
          <w:w w:val="105"/>
          <w:sz w:val="24"/>
        </w:rPr>
        <w:t>приводит</w:t>
      </w:r>
      <w:r>
        <w:rPr>
          <w:color w:val="0E1115"/>
          <w:spacing w:val="-9"/>
          <w:w w:val="105"/>
          <w:sz w:val="24"/>
        </w:rPr>
        <w:t> </w:t>
      </w:r>
      <w:r>
        <w:rPr>
          <w:color w:val="0E1115"/>
          <w:spacing w:val="-2"/>
          <w:w w:val="105"/>
          <w:sz w:val="24"/>
        </w:rPr>
        <w:t>к</w:t>
      </w:r>
      <w:r>
        <w:rPr>
          <w:color w:val="0E1115"/>
          <w:spacing w:val="-9"/>
          <w:w w:val="105"/>
          <w:sz w:val="24"/>
        </w:rPr>
        <w:t> </w:t>
      </w:r>
      <w:r>
        <w:rPr>
          <w:color w:val="0E1115"/>
          <w:spacing w:val="-2"/>
          <w:w w:val="105"/>
          <w:sz w:val="24"/>
        </w:rPr>
        <w:t>созданию</w:t>
      </w:r>
      <w:r>
        <w:rPr>
          <w:color w:val="0E1115"/>
          <w:spacing w:val="-9"/>
          <w:w w:val="105"/>
          <w:sz w:val="24"/>
        </w:rPr>
        <w:t> </w:t>
      </w:r>
      <w:r>
        <w:rPr>
          <w:color w:val="0E1115"/>
          <w:spacing w:val="-2"/>
          <w:w w:val="105"/>
          <w:sz w:val="24"/>
        </w:rPr>
        <w:t>бездушной</w:t>
      </w:r>
      <w:r>
        <w:rPr>
          <w:rFonts w:ascii="Tahoma" w:hAnsi="Tahoma"/>
          <w:color w:val="0E1115"/>
          <w:spacing w:val="-2"/>
          <w:w w:val="105"/>
          <w:sz w:val="24"/>
        </w:rPr>
        <w:t>,</w:t>
      </w:r>
      <w:r>
        <w:rPr>
          <w:rFonts w:ascii="Tahoma" w:hAnsi="Tahoma"/>
          <w:color w:val="0E1115"/>
          <w:spacing w:val="-18"/>
          <w:w w:val="105"/>
          <w:sz w:val="24"/>
        </w:rPr>
        <w:t> </w:t>
      </w:r>
      <w:r>
        <w:rPr>
          <w:color w:val="0E1115"/>
          <w:spacing w:val="-2"/>
          <w:w w:val="105"/>
          <w:sz w:val="24"/>
        </w:rPr>
        <w:t>холодной</w:t>
      </w:r>
      <w:r>
        <w:rPr>
          <w:color w:val="0E1115"/>
          <w:spacing w:val="-9"/>
          <w:w w:val="105"/>
          <w:sz w:val="24"/>
        </w:rPr>
        <w:t> </w:t>
      </w:r>
      <w:r>
        <w:rPr>
          <w:color w:val="0E1115"/>
          <w:spacing w:val="-2"/>
          <w:w w:val="105"/>
          <w:sz w:val="24"/>
        </w:rPr>
        <w:t>системы</w:t>
      </w:r>
      <w:r>
        <w:rPr>
          <w:rFonts w:ascii="Tahoma" w:hAnsi="Tahoma"/>
          <w:color w:val="0E1115"/>
          <w:spacing w:val="-2"/>
          <w:w w:val="105"/>
          <w:sz w:val="24"/>
        </w:rPr>
        <w:t>,</w:t>
      </w:r>
      <w:r>
        <w:rPr>
          <w:rFonts w:ascii="Tahoma" w:hAnsi="Tahoma"/>
          <w:color w:val="0E1115"/>
          <w:spacing w:val="-18"/>
          <w:w w:val="105"/>
          <w:sz w:val="24"/>
        </w:rPr>
        <w:t> </w:t>
      </w:r>
      <w:r>
        <w:rPr>
          <w:color w:val="0E1115"/>
          <w:spacing w:val="-2"/>
          <w:w w:val="105"/>
          <w:sz w:val="24"/>
        </w:rPr>
        <w:t>в</w:t>
      </w:r>
      <w:r>
        <w:rPr>
          <w:color w:val="0E1115"/>
          <w:spacing w:val="-9"/>
          <w:w w:val="105"/>
          <w:sz w:val="24"/>
        </w:rPr>
        <w:t> </w:t>
      </w:r>
      <w:r>
        <w:rPr>
          <w:color w:val="0E1115"/>
          <w:spacing w:val="-2"/>
          <w:w w:val="105"/>
          <w:sz w:val="24"/>
        </w:rPr>
        <w:t>которой</w:t>
      </w:r>
      <w:r>
        <w:rPr>
          <w:color w:val="0E1115"/>
          <w:spacing w:val="-9"/>
          <w:w w:val="105"/>
          <w:sz w:val="24"/>
        </w:rPr>
        <w:t> </w:t>
      </w:r>
      <w:r>
        <w:rPr>
          <w:color w:val="0E1115"/>
          <w:spacing w:val="-2"/>
          <w:w w:val="105"/>
          <w:sz w:val="24"/>
        </w:rPr>
        <w:t>человек</w:t>
      </w:r>
      <w:r>
        <w:rPr>
          <w:color w:val="0E1115"/>
          <w:spacing w:val="-9"/>
          <w:w w:val="105"/>
          <w:sz w:val="24"/>
        </w:rPr>
        <w:t> </w:t>
      </w:r>
      <w:r>
        <w:rPr>
          <w:rFonts w:ascii="Tahoma" w:hAnsi="Tahoma"/>
          <w:color w:val="0E1115"/>
          <w:spacing w:val="-2"/>
          <w:w w:val="105"/>
          <w:sz w:val="24"/>
        </w:rPr>
        <w:t>—</w:t>
      </w:r>
      <w:r>
        <w:rPr>
          <w:rFonts w:ascii="Tahoma" w:hAnsi="Tahoma"/>
          <w:color w:val="0E1115"/>
          <w:spacing w:val="-18"/>
          <w:w w:val="105"/>
          <w:sz w:val="24"/>
        </w:rPr>
        <w:t> </w:t>
      </w:r>
      <w:r>
        <w:rPr>
          <w:color w:val="0E1115"/>
          <w:spacing w:val="-2"/>
          <w:w w:val="105"/>
          <w:sz w:val="24"/>
        </w:rPr>
        <w:t>лишь винтик</w:t>
      </w:r>
      <w:r>
        <w:rPr>
          <w:rFonts w:ascii="Tahoma" w:hAnsi="Tahoma"/>
          <w:color w:val="0E1115"/>
          <w:spacing w:val="-2"/>
          <w:w w:val="105"/>
          <w:sz w:val="24"/>
        </w:rPr>
        <w:t>.</w:t>
      </w:r>
    </w:p>
    <w:p>
      <w:pPr>
        <w:pStyle w:val="ListParagraph"/>
        <w:numPr>
          <w:ilvl w:val="0"/>
          <w:numId w:val="165"/>
        </w:numPr>
        <w:tabs>
          <w:tab w:pos="575" w:val="left" w:leader="none"/>
        </w:tabs>
        <w:spacing w:line="345" w:lineRule="auto" w:before="94" w:after="0"/>
        <w:ind w:left="575" w:right="424" w:hanging="285"/>
        <w:jc w:val="both"/>
        <w:rPr>
          <w:rFonts w:ascii="Tahoma" w:hAnsi="Tahoma"/>
          <w:sz w:val="24"/>
        </w:rPr>
      </w:pPr>
      <w:r>
        <w:rPr>
          <w:b/>
          <w:color w:val="0E1115"/>
          <w:sz w:val="23"/>
        </w:rPr>
        <w:t>Р</w:t>
      </w:r>
      <w:r>
        <w:rPr>
          <w:b/>
          <w:color w:val="0E1115"/>
          <w:sz w:val="24"/>
        </w:rPr>
        <w:t>и</w:t>
      </w:r>
      <w:r>
        <w:rPr>
          <w:b/>
          <w:color w:val="0E1115"/>
          <w:sz w:val="23"/>
        </w:rPr>
        <w:t>с</w:t>
      </w:r>
      <w:r>
        <w:rPr>
          <w:b/>
          <w:color w:val="0E1115"/>
          <w:sz w:val="24"/>
        </w:rPr>
        <w:t>к</w:t>
      </w:r>
      <w:r>
        <w:rPr>
          <w:b/>
          <w:color w:val="0E1115"/>
          <w:spacing w:val="-7"/>
          <w:sz w:val="24"/>
        </w:rPr>
        <w:t> </w:t>
      </w:r>
      <w:r>
        <w:rPr>
          <w:b/>
          <w:color w:val="0E1115"/>
          <w:sz w:val="23"/>
        </w:rPr>
        <w:t>№</w:t>
      </w:r>
      <w:r>
        <w:rPr>
          <w:rFonts w:ascii="Tahoma" w:hAnsi="Tahoma"/>
          <w:b/>
          <w:color w:val="0E1115"/>
          <w:sz w:val="24"/>
        </w:rPr>
        <w:t>4:</w:t>
      </w:r>
      <w:r>
        <w:rPr>
          <w:rFonts w:ascii="Tahoma" w:hAnsi="Tahoma"/>
          <w:b/>
          <w:color w:val="0E1115"/>
          <w:spacing w:val="-10"/>
          <w:sz w:val="24"/>
        </w:rPr>
        <w:t> </w:t>
      </w:r>
      <w:r>
        <w:rPr>
          <w:b/>
          <w:color w:val="0E1115"/>
          <w:sz w:val="23"/>
        </w:rPr>
        <w:t>О</w:t>
      </w:r>
      <w:r>
        <w:rPr>
          <w:b/>
          <w:color w:val="0E1115"/>
          <w:sz w:val="24"/>
        </w:rPr>
        <w:t>т</w:t>
      </w:r>
      <w:r>
        <w:rPr>
          <w:b/>
          <w:color w:val="0E1115"/>
          <w:sz w:val="23"/>
        </w:rPr>
        <w:t>су</w:t>
      </w:r>
      <w:r>
        <w:rPr>
          <w:b/>
          <w:color w:val="0E1115"/>
          <w:sz w:val="24"/>
        </w:rPr>
        <w:t>т</w:t>
      </w:r>
      <w:r>
        <w:rPr>
          <w:b/>
          <w:color w:val="0E1115"/>
          <w:sz w:val="23"/>
        </w:rPr>
        <w:t>с</w:t>
      </w:r>
      <w:r>
        <w:rPr>
          <w:b/>
          <w:color w:val="0E1115"/>
          <w:sz w:val="24"/>
        </w:rPr>
        <w:t>тви</w:t>
      </w:r>
      <w:r>
        <w:rPr>
          <w:b/>
          <w:color w:val="0E1115"/>
          <w:sz w:val="23"/>
        </w:rPr>
        <w:t>е</w:t>
      </w:r>
      <w:r>
        <w:rPr>
          <w:b/>
          <w:color w:val="0E1115"/>
          <w:spacing w:val="-4"/>
          <w:sz w:val="23"/>
        </w:rPr>
        <w:t> </w:t>
      </w:r>
      <w:r>
        <w:rPr>
          <w:b/>
          <w:color w:val="0E1115"/>
          <w:sz w:val="23"/>
        </w:rPr>
        <w:t>а</w:t>
      </w:r>
      <w:r>
        <w:rPr>
          <w:b/>
          <w:color w:val="0E1115"/>
          <w:sz w:val="24"/>
        </w:rPr>
        <w:t>д</w:t>
      </w:r>
      <w:r>
        <w:rPr>
          <w:b/>
          <w:color w:val="0E1115"/>
          <w:sz w:val="23"/>
        </w:rPr>
        <w:t>а</w:t>
      </w:r>
      <w:r>
        <w:rPr>
          <w:b/>
          <w:color w:val="0E1115"/>
          <w:sz w:val="24"/>
        </w:rPr>
        <w:t>птивн</w:t>
      </w:r>
      <w:r>
        <w:rPr>
          <w:b/>
          <w:color w:val="0E1115"/>
          <w:sz w:val="23"/>
        </w:rPr>
        <w:t>ос</w:t>
      </w:r>
      <w:r>
        <w:rPr>
          <w:b/>
          <w:color w:val="0E1115"/>
          <w:sz w:val="24"/>
        </w:rPr>
        <w:t>ти</w:t>
      </w:r>
      <w:r>
        <w:rPr>
          <w:rFonts w:ascii="Tahoma" w:hAnsi="Tahoma"/>
          <w:b/>
          <w:color w:val="0E1115"/>
          <w:sz w:val="24"/>
        </w:rPr>
        <w:t>.</w:t>
      </w:r>
      <w:r>
        <w:rPr>
          <w:rFonts w:ascii="Tahoma" w:hAnsi="Tahoma"/>
          <w:b/>
          <w:color w:val="0E1115"/>
          <w:spacing w:val="-3"/>
          <w:sz w:val="24"/>
        </w:rPr>
        <w:t> </w:t>
      </w:r>
      <w:r>
        <w:rPr>
          <w:color w:val="0E1115"/>
          <w:sz w:val="24"/>
        </w:rPr>
        <w:t>Система не может гибко реагировать на непредвиденные вызовы </w:t>
      </w:r>
      <w:r>
        <w:rPr>
          <w:rFonts w:ascii="Tahoma" w:hAnsi="Tahoma"/>
          <w:color w:val="0E1115"/>
          <w:sz w:val="24"/>
        </w:rPr>
        <w:t>(</w:t>
      </w:r>
      <w:r>
        <w:rPr>
          <w:color w:val="0E1115"/>
          <w:sz w:val="24"/>
        </w:rPr>
        <w:t>например</w:t>
      </w:r>
      <w:r>
        <w:rPr>
          <w:rFonts w:ascii="Tahoma" w:hAnsi="Tahoma"/>
          <w:color w:val="0E1115"/>
          <w:sz w:val="24"/>
        </w:rPr>
        <w:t>, </w:t>
      </w:r>
      <w:r>
        <w:rPr>
          <w:color w:val="0E1115"/>
          <w:sz w:val="24"/>
        </w:rPr>
        <w:t>контакт с внеземной цивилизацией </w:t>
      </w:r>
      <w:r>
        <w:rPr>
          <w:color w:val="0E1115"/>
          <w:sz w:val="24"/>
        </w:rPr>
        <w:t>или непредсказуемую мутацию вируса</w:t>
      </w:r>
      <w:r>
        <w:rPr>
          <w:rFonts w:ascii="Tahoma" w:hAnsi="Tahoma"/>
          <w:color w:val="0E1115"/>
          <w:sz w:val="24"/>
        </w:rPr>
        <w:t>).</w:t>
      </w:r>
    </w:p>
    <w:p>
      <w:pPr>
        <w:spacing w:before="245"/>
        <w:ind w:left="305" w:right="0" w:firstLine="0"/>
        <w:jc w:val="left"/>
        <w:rPr>
          <w:rFonts w:ascii="Tahoma" w:hAnsi="Tahoma"/>
          <w:b/>
          <w:sz w:val="24"/>
        </w:rPr>
      </w:pPr>
      <w:r>
        <w:rPr>
          <w:b/>
          <w:color w:val="0E1115"/>
          <w:w w:val="90"/>
          <w:sz w:val="24"/>
        </w:rPr>
        <w:t>Фин</w:t>
      </w:r>
      <w:r>
        <w:rPr>
          <w:b/>
          <w:color w:val="0E1115"/>
          <w:w w:val="90"/>
          <w:sz w:val="23"/>
        </w:rPr>
        <w:t>а</w:t>
      </w:r>
      <w:r>
        <w:rPr>
          <w:b/>
          <w:color w:val="0E1115"/>
          <w:w w:val="90"/>
          <w:sz w:val="24"/>
        </w:rPr>
        <w:t>льны</w:t>
      </w:r>
      <w:r>
        <w:rPr>
          <w:b/>
          <w:color w:val="0E1115"/>
          <w:w w:val="90"/>
          <w:sz w:val="23"/>
        </w:rPr>
        <w:t>й</w:t>
      </w:r>
      <w:r>
        <w:rPr>
          <w:b/>
          <w:color w:val="0E1115"/>
          <w:spacing w:val="48"/>
          <w:sz w:val="23"/>
        </w:rPr>
        <w:t> </w:t>
      </w:r>
      <w:r>
        <w:rPr>
          <w:b/>
          <w:color w:val="0E1115"/>
          <w:spacing w:val="-2"/>
          <w:sz w:val="24"/>
        </w:rPr>
        <w:t>выв</w:t>
      </w:r>
      <w:r>
        <w:rPr>
          <w:b/>
          <w:color w:val="0E1115"/>
          <w:spacing w:val="-2"/>
          <w:sz w:val="23"/>
        </w:rPr>
        <w:t>о</w:t>
      </w:r>
      <w:r>
        <w:rPr>
          <w:b/>
          <w:color w:val="0E1115"/>
          <w:spacing w:val="-2"/>
          <w:sz w:val="24"/>
        </w:rPr>
        <w:t>д</w:t>
      </w:r>
      <w:r>
        <w:rPr>
          <w:rFonts w:ascii="Tahoma" w:hAnsi="Tahoma"/>
          <w:b/>
          <w:color w:val="0E1115"/>
          <w:spacing w:val="-2"/>
          <w:sz w:val="24"/>
        </w:rPr>
        <w:t>:</w:t>
      </w:r>
    </w:p>
    <w:p>
      <w:pPr>
        <w:spacing w:after="0"/>
        <w:jc w:val="left"/>
        <w:rPr>
          <w:rFonts w:ascii="Tahoma" w:hAnsi="Tahoma"/>
          <w:b/>
          <w:sz w:val="24"/>
        </w:rPr>
        <w:sectPr>
          <w:pgSz w:w="11900" w:h="16840"/>
          <w:pgMar w:top="0" w:bottom="0" w:left="850" w:right="1133"/>
        </w:sectPr>
      </w:pPr>
    </w:p>
    <w:p>
      <w:pPr>
        <w:pStyle w:val="BodyText"/>
        <w:spacing w:line="345" w:lineRule="auto" w:before="40"/>
        <w:ind w:left="305"/>
        <w:rPr>
          <w:rFonts w:ascii="Tahoma" w:hAnsi="Tahoma"/>
        </w:rPr>
      </w:pPr>
      <w:r>
        <w:rPr>
          <w:color w:val="0E1115"/>
        </w:rPr>
        <w:t>Экономика дара </w:t>
      </w:r>
      <w:r>
        <w:rPr>
          <w:rFonts w:ascii="Tahoma" w:hAnsi="Tahoma"/>
          <w:color w:val="0E1115"/>
        </w:rPr>
        <w:t>— </w:t>
      </w:r>
      <w:r>
        <w:rPr>
          <w:color w:val="0E1115"/>
        </w:rPr>
        <w:t>это не гарантия рая</w:t>
      </w:r>
      <w:r>
        <w:rPr>
          <w:rFonts w:ascii="Tahoma" w:hAnsi="Tahoma"/>
          <w:color w:val="0E1115"/>
        </w:rPr>
        <w:t>, </w:t>
      </w:r>
      <w:r>
        <w:rPr>
          <w:color w:val="0E1115"/>
        </w:rPr>
        <w:t>а </w:t>
      </w:r>
      <w:r>
        <w:rPr>
          <w:b/>
          <w:color w:val="0E1115"/>
        </w:rPr>
        <w:t>ин</w:t>
      </w:r>
      <w:r>
        <w:rPr>
          <w:b/>
          <w:color w:val="0E1115"/>
          <w:sz w:val="23"/>
        </w:rPr>
        <w:t>с</w:t>
      </w:r>
      <w:r>
        <w:rPr>
          <w:b/>
          <w:color w:val="0E1115"/>
        </w:rPr>
        <w:t>т</w:t>
      </w:r>
      <w:r>
        <w:rPr>
          <w:b/>
          <w:color w:val="0E1115"/>
          <w:sz w:val="23"/>
        </w:rPr>
        <w:t>ру</w:t>
      </w:r>
      <w:r>
        <w:rPr>
          <w:b/>
          <w:color w:val="0E1115"/>
        </w:rPr>
        <w:t>м</w:t>
      </w:r>
      <w:r>
        <w:rPr>
          <w:b/>
          <w:color w:val="0E1115"/>
          <w:sz w:val="23"/>
        </w:rPr>
        <w:t>е</w:t>
      </w:r>
      <w:r>
        <w:rPr>
          <w:b/>
          <w:color w:val="0E1115"/>
        </w:rPr>
        <w:t>нт</w:t>
      </w:r>
      <w:r>
        <w:rPr>
          <w:rFonts w:ascii="Tahoma" w:hAnsi="Tahoma"/>
          <w:color w:val="0E1115"/>
        </w:rPr>
        <w:t>. </w:t>
      </w:r>
      <w:r>
        <w:rPr>
          <w:color w:val="0E1115"/>
        </w:rPr>
        <w:t>Как и любой мощный инструмент</w:t>
      </w:r>
      <w:r>
        <w:rPr>
          <w:rFonts w:ascii="Tahoma" w:hAnsi="Tahoma"/>
          <w:color w:val="0E1115"/>
        </w:rPr>
        <w:t>, </w:t>
      </w:r>
      <w:r>
        <w:rPr>
          <w:color w:val="0E1115"/>
        </w:rPr>
        <w:t>она может быть использована для созидания или разрушения</w:t>
      </w:r>
      <w:r>
        <w:rPr>
          <w:rFonts w:ascii="Tahoma" w:hAnsi="Tahoma"/>
          <w:color w:val="0E1115"/>
        </w:rPr>
        <w:t>. </w:t>
      </w:r>
      <w:r>
        <w:rPr>
          <w:color w:val="0E1115"/>
        </w:rPr>
        <w:t>Ее конечная форма зависит не от алгоритмов или правил</w:t>
      </w:r>
      <w:r>
        <w:rPr>
          <w:rFonts w:ascii="Tahoma" w:hAnsi="Tahoma"/>
          <w:color w:val="0E1115"/>
        </w:rPr>
        <w:t>, </w:t>
      </w:r>
      <w:r>
        <w:rPr>
          <w:color w:val="0E1115"/>
        </w:rPr>
        <w:t>а от </w:t>
      </w:r>
      <w:r>
        <w:rPr>
          <w:b/>
          <w:color w:val="0E1115"/>
        </w:rPr>
        <w:t>н</w:t>
      </w:r>
      <w:r>
        <w:rPr>
          <w:b/>
          <w:color w:val="0E1115"/>
          <w:sz w:val="23"/>
        </w:rPr>
        <w:t>ра</w:t>
      </w:r>
      <w:r>
        <w:rPr>
          <w:b/>
          <w:color w:val="0E1115"/>
        </w:rPr>
        <w:t>в</w:t>
      </w:r>
      <w:r>
        <w:rPr>
          <w:b/>
          <w:color w:val="0E1115"/>
          <w:sz w:val="23"/>
        </w:rPr>
        <w:t>с</w:t>
      </w:r>
      <w:r>
        <w:rPr>
          <w:b/>
          <w:color w:val="0E1115"/>
        </w:rPr>
        <w:t>тв</w:t>
      </w:r>
      <w:r>
        <w:rPr>
          <w:b/>
          <w:color w:val="0E1115"/>
          <w:sz w:val="23"/>
        </w:rPr>
        <w:t>е</w:t>
      </w:r>
      <w:r>
        <w:rPr>
          <w:b/>
          <w:color w:val="0E1115"/>
        </w:rPr>
        <w:t>нн</w:t>
      </w:r>
      <w:r>
        <w:rPr>
          <w:b/>
          <w:color w:val="0E1115"/>
          <w:sz w:val="23"/>
        </w:rPr>
        <w:t>о</w:t>
      </w:r>
      <w:r>
        <w:rPr>
          <w:b/>
          <w:color w:val="0E1115"/>
        </w:rPr>
        <w:t>г</w:t>
      </w:r>
      <w:r>
        <w:rPr>
          <w:b/>
          <w:color w:val="0E1115"/>
          <w:sz w:val="23"/>
        </w:rPr>
        <w:t>о </w:t>
      </w:r>
      <w:r>
        <w:rPr>
          <w:b/>
          <w:color w:val="0E1115"/>
        </w:rPr>
        <w:t>и д</w:t>
      </w:r>
      <w:r>
        <w:rPr>
          <w:b/>
          <w:color w:val="0E1115"/>
          <w:sz w:val="23"/>
        </w:rPr>
        <w:t>ухо</w:t>
      </w:r>
      <w:r>
        <w:rPr>
          <w:b/>
          <w:color w:val="0E1115"/>
        </w:rPr>
        <w:t>вн</w:t>
      </w:r>
      <w:r>
        <w:rPr>
          <w:b/>
          <w:color w:val="0E1115"/>
          <w:sz w:val="23"/>
        </w:rPr>
        <w:t>о</w:t>
      </w:r>
      <w:r>
        <w:rPr>
          <w:b/>
          <w:color w:val="0E1115"/>
        </w:rPr>
        <w:t>г</w:t>
      </w:r>
      <w:r>
        <w:rPr>
          <w:b/>
          <w:color w:val="0E1115"/>
          <w:sz w:val="23"/>
        </w:rPr>
        <w:t>о уро</w:t>
      </w:r>
      <w:r>
        <w:rPr>
          <w:b/>
          <w:color w:val="0E1115"/>
        </w:rPr>
        <w:t>вня люд</w:t>
      </w:r>
      <w:r>
        <w:rPr>
          <w:b/>
          <w:color w:val="0E1115"/>
          <w:sz w:val="23"/>
        </w:rPr>
        <w:t>ей</w:t>
      </w:r>
      <w:r>
        <w:rPr>
          <w:rFonts w:ascii="Tahoma" w:hAnsi="Tahoma"/>
          <w:color w:val="0E1115"/>
        </w:rPr>
        <w:t>, </w:t>
      </w:r>
      <w:r>
        <w:rPr>
          <w:color w:val="0E1115"/>
        </w:rPr>
        <w:t>которые ее строят</w:t>
      </w:r>
      <w:r>
        <w:rPr>
          <w:rFonts w:ascii="Tahoma" w:hAnsi="Tahoma"/>
          <w:color w:val="0E1115"/>
        </w:rPr>
        <w:t>.</w:t>
      </w:r>
    </w:p>
    <w:p>
      <w:pPr>
        <w:pStyle w:val="BodyText"/>
        <w:spacing w:before="246"/>
        <w:ind w:left="305"/>
      </w:pPr>
      <w:r>
        <w:rPr>
          <w:color w:val="0E1115"/>
        </w:rPr>
        <w:t>Лучший</w:t>
      </w:r>
      <w:r>
        <w:rPr>
          <w:color w:val="0E1115"/>
          <w:spacing w:val="8"/>
        </w:rPr>
        <w:t> </w:t>
      </w:r>
      <w:r>
        <w:rPr>
          <w:color w:val="0E1115"/>
        </w:rPr>
        <w:t>и</w:t>
      </w:r>
      <w:r>
        <w:rPr>
          <w:color w:val="0E1115"/>
          <w:spacing w:val="9"/>
        </w:rPr>
        <w:t> </w:t>
      </w:r>
      <w:r>
        <w:rPr>
          <w:color w:val="0E1115"/>
        </w:rPr>
        <w:t>худший</w:t>
      </w:r>
      <w:r>
        <w:rPr>
          <w:color w:val="0E1115"/>
          <w:spacing w:val="8"/>
        </w:rPr>
        <w:t> </w:t>
      </w:r>
      <w:r>
        <w:rPr>
          <w:color w:val="0E1115"/>
        </w:rPr>
        <w:t>сценарии</w:t>
      </w:r>
      <w:r>
        <w:rPr>
          <w:color w:val="0E1115"/>
          <w:spacing w:val="9"/>
        </w:rPr>
        <w:t> </w:t>
      </w:r>
      <w:r>
        <w:rPr>
          <w:rFonts w:ascii="Tahoma" w:hAnsi="Tahoma"/>
          <w:color w:val="0E1115"/>
        </w:rPr>
        <w:t>— </w:t>
      </w:r>
      <w:r>
        <w:rPr>
          <w:color w:val="0E1115"/>
        </w:rPr>
        <w:t>это</w:t>
      </w:r>
      <w:r>
        <w:rPr>
          <w:color w:val="0E1115"/>
          <w:spacing w:val="9"/>
        </w:rPr>
        <w:t> </w:t>
      </w:r>
      <w:r>
        <w:rPr>
          <w:color w:val="0E1115"/>
        </w:rPr>
        <w:t>две</w:t>
      </w:r>
      <w:r>
        <w:rPr>
          <w:color w:val="0E1115"/>
          <w:spacing w:val="9"/>
        </w:rPr>
        <w:t> </w:t>
      </w:r>
      <w:r>
        <w:rPr>
          <w:color w:val="0E1115"/>
        </w:rPr>
        <w:t>стороны</w:t>
      </w:r>
      <w:r>
        <w:rPr>
          <w:color w:val="0E1115"/>
          <w:spacing w:val="8"/>
        </w:rPr>
        <w:t> </w:t>
      </w:r>
      <w:r>
        <w:rPr>
          <w:color w:val="0E1115"/>
        </w:rPr>
        <w:t>одной</w:t>
      </w:r>
      <w:r>
        <w:rPr>
          <w:color w:val="0E1115"/>
          <w:spacing w:val="9"/>
        </w:rPr>
        <w:t> </w:t>
      </w:r>
      <w:r>
        <w:rPr>
          <w:color w:val="0E1115"/>
        </w:rPr>
        <w:t>медали</w:t>
      </w:r>
      <w:r>
        <w:rPr>
          <w:rFonts w:ascii="Tahoma" w:hAnsi="Tahoma"/>
          <w:color w:val="0E1115"/>
        </w:rPr>
        <w:t>. </w:t>
      </w:r>
      <w:r>
        <w:rPr>
          <w:color w:val="0E1115"/>
        </w:rPr>
        <w:t>Путь</w:t>
      </w:r>
      <w:r>
        <w:rPr>
          <w:color w:val="0E1115"/>
          <w:spacing w:val="9"/>
        </w:rPr>
        <w:t> </w:t>
      </w:r>
      <w:r>
        <w:rPr>
          <w:color w:val="0E1115"/>
          <w:spacing w:val="-10"/>
        </w:rPr>
        <w:t>к</w:t>
      </w:r>
    </w:p>
    <w:p>
      <w:pPr>
        <w:spacing w:line="345" w:lineRule="auto" w:before="129"/>
        <w:ind w:left="305" w:right="35" w:firstLine="0"/>
        <w:jc w:val="left"/>
        <w:rPr>
          <w:rFonts w:ascii="Tahoma" w:hAnsi="Tahoma"/>
          <w:sz w:val="24"/>
        </w:rPr>
      </w:pPr>
      <w:r>
        <w:rPr>
          <w:rFonts w:ascii="Tahoma" w:hAnsi="Tahoma"/>
          <w:color w:val="0E1115"/>
          <w:sz w:val="24"/>
        </w:rPr>
        <w:t>«</w:t>
      </w:r>
      <w:r>
        <w:rPr>
          <w:color w:val="0E1115"/>
          <w:sz w:val="24"/>
        </w:rPr>
        <w:t>Гармоничной экосистеме</w:t>
      </w:r>
      <w:r>
        <w:rPr>
          <w:rFonts w:ascii="Tahoma" w:hAnsi="Tahoma"/>
          <w:color w:val="0E1115"/>
          <w:sz w:val="24"/>
        </w:rPr>
        <w:t>» </w:t>
      </w:r>
      <w:r>
        <w:rPr>
          <w:color w:val="0E1115"/>
          <w:sz w:val="24"/>
        </w:rPr>
        <w:t>лежит через осознанное и непрерывное </w:t>
      </w:r>
      <w:r>
        <w:rPr>
          <w:color w:val="0E1115"/>
          <w:sz w:val="24"/>
        </w:rPr>
        <w:t>преодоление рисков </w:t>
      </w:r>
      <w:r>
        <w:rPr>
          <w:rFonts w:ascii="Tahoma" w:hAnsi="Tahoma"/>
          <w:color w:val="0E1115"/>
          <w:sz w:val="24"/>
        </w:rPr>
        <w:t>«</w:t>
      </w:r>
      <w:r>
        <w:rPr>
          <w:color w:val="0E1115"/>
          <w:sz w:val="24"/>
        </w:rPr>
        <w:t>Новой тирании</w:t>
      </w:r>
      <w:r>
        <w:rPr>
          <w:rFonts w:ascii="Tahoma" w:hAnsi="Tahoma"/>
          <w:color w:val="0E1115"/>
          <w:sz w:val="24"/>
        </w:rPr>
        <w:t>». </w:t>
      </w:r>
      <w:r>
        <w:rPr>
          <w:color w:val="0E1115"/>
          <w:sz w:val="24"/>
        </w:rPr>
        <w:t>Это требует не слепой веры в систему</w:t>
      </w:r>
      <w:r>
        <w:rPr>
          <w:rFonts w:ascii="Tahoma" w:hAnsi="Tahoma"/>
          <w:color w:val="0E1115"/>
          <w:sz w:val="24"/>
        </w:rPr>
        <w:t>, </w:t>
      </w:r>
      <w:r>
        <w:rPr>
          <w:color w:val="0E1115"/>
          <w:sz w:val="24"/>
        </w:rPr>
        <w:t>а </w:t>
      </w:r>
      <w:r>
        <w:rPr>
          <w:b/>
          <w:color w:val="0E1115"/>
          <w:sz w:val="24"/>
        </w:rPr>
        <w:t>м</w:t>
      </w:r>
      <w:r>
        <w:rPr>
          <w:b/>
          <w:color w:val="0E1115"/>
          <w:sz w:val="23"/>
        </w:rPr>
        <w:t>у</w:t>
      </w:r>
      <w:r>
        <w:rPr>
          <w:b/>
          <w:color w:val="0E1115"/>
          <w:sz w:val="24"/>
        </w:rPr>
        <w:t>ж</w:t>
      </w:r>
      <w:r>
        <w:rPr>
          <w:b/>
          <w:color w:val="0E1115"/>
          <w:sz w:val="23"/>
        </w:rPr>
        <w:t>ес</w:t>
      </w:r>
      <w:r>
        <w:rPr>
          <w:b/>
          <w:color w:val="0E1115"/>
          <w:sz w:val="24"/>
        </w:rPr>
        <w:t>тв</w:t>
      </w:r>
      <w:r>
        <w:rPr>
          <w:b/>
          <w:color w:val="0E1115"/>
          <w:sz w:val="23"/>
        </w:rPr>
        <w:t>а</w:t>
      </w:r>
      <w:r>
        <w:rPr>
          <w:rFonts w:ascii="Tahoma" w:hAnsi="Tahoma"/>
          <w:b/>
          <w:color w:val="0E1115"/>
          <w:sz w:val="24"/>
        </w:rPr>
        <w:t>, </w:t>
      </w:r>
      <w:r>
        <w:rPr>
          <w:b/>
          <w:color w:val="0E1115"/>
          <w:sz w:val="24"/>
        </w:rPr>
        <w:t>м</w:t>
      </w:r>
      <w:r>
        <w:rPr>
          <w:b/>
          <w:color w:val="0E1115"/>
          <w:sz w:val="23"/>
        </w:rPr>
        <w:t>у</w:t>
      </w:r>
      <w:r>
        <w:rPr>
          <w:b/>
          <w:color w:val="0E1115"/>
          <w:sz w:val="24"/>
        </w:rPr>
        <w:t>д</w:t>
      </w:r>
      <w:r>
        <w:rPr>
          <w:b/>
          <w:color w:val="0E1115"/>
          <w:sz w:val="23"/>
        </w:rPr>
        <w:t>рос</w:t>
      </w:r>
      <w:r>
        <w:rPr>
          <w:b/>
          <w:color w:val="0E1115"/>
          <w:sz w:val="24"/>
        </w:rPr>
        <w:t>ти и б</w:t>
      </w:r>
      <w:r>
        <w:rPr>
          <w:b/>
          <w:color w:val="0E1115"/>
          <w:sz w:val="23"/>
        </w:rPr>
        <w:t>ес</w:t>
      </w:r>
      <w:r>
        <w:rPr>
          <w:b/>
          <w:color w:val="0E1115"/>
          <w:sz w:val="24"/>
        </w:rPr>
        <w:t>к</w:t>
      </w:r>
      <w:r>
        <w:rPr>
          <w:b/>
          <w:color w:val="0E1115"/>
          <w:sz w:val="23"/>
        </w:rPr>
        <w:t>о</w:t>
      </w:r>
      <w:r>
        <w:rPr>
          <w:b/>
          <w:color w:val="0E1115"/>
          <w:sz w:val="24"/>
        </w:rPr>
        <w:t>н</w:t>
      </w:r>
      <w:r>
        <w:rPr>
          <w:b/>
          <w:color w:val="0E1115"/>
          <w:sz w:val="23"/>
        </w:rPr>
        <w:t>е</w:t>
      </w:r>
      <w:r>
        <w:rPr>
          <w:b/>
          <w:color w:val="0E1115"/>
          <w:sz w:val="24"/>
        </w:rPr>
        <w:t>чн</w:t>
      </w:r>
      <w:r>
        <w:rPr>
          <w:b/>
          <w:color w:val="0E1115"/>
          <w:sz w:val="23"/>
        </w:rPr>
        <w:t>ой ра</w:t>
      </w:r>
      <w:r>
        <w:rPr>
          <w:b/>
          <w:color w:val="0E1115"/>
          <w:sz w:val="24"/>
        </w:rPr>
        <w:t>б</w:t>
      </w:r>
      <w:r>
        <w:rPr>
          <w:b/>
          <w:color w:val="0E1115"/>
          <w:sz w:val="23"/>
        </w:rPr>
        <w:t>о</w:t>
      </w:r>
      <w:r>
        <w:rPr>
          <w:b/>
          <w:color w:val="0E1115"/>
          <w:sz w:val="24"/>
        </w:rPr>
        <w:t>ты н</w:t>
      </w:r>
      <w:r>
        <w:rPr>
          <w:b/>
          <w:color w:val="0E1115"/>
          <w:sz w:val="23"/>
        </w:rPr>
        <w:t>а</w:t>
      </w:r>
      <w:r>
        <w:rPr>
          <w:b/>
          <w:color w:val="0E1115"/>
          <w:sz w:val="24"/>
        </w:rPr>
        <w:t>д </w:t>
      </w:r>
      <w:r>
        <w:rPr>
          <w:b/>
          <w:color w:val="0E1115"/>
          <w:sz w:val="23"/>
        </w:rPr>
        <w:t>со</w:t>
      </w:r>
      <w:r>
        <w:rPr>
          <w:b/>
          <w:color w:val="0E1115"/>
          <w:sz w:val="24"/>
        </w:rPr>
        <w:t>б</w:t>
      </w:r>
      <w:r>
        <w:rPr>
          <w:b/>
          <w:color w:val="0E1115"/>
          <w:sz w:val="23"/>
        </w:rPr>
        <w:t>ой </w:t>
      </w:r>
      <w:r>
        <w:rPr>
          <w:color w:val="0E1115"/>
          <w:sz w:val="24"/>
        </w:rPr>
        <w:t>от каждого ее участника</w:t>
      </w:r>
      <w:r>
        <w:rPr>
          <w:rFonts w:ascii="Tahoma" w:hAnsi="Tahoma"/>
          <w:color w:val="0E1115"/>
          <w:sz w:val="24"/>
        </w:rPr>
        <w:t>. </w:t>
      </w:r>
      <w:r>
        <w:rPr>
          <w:color w:val="0E1115"/>
          <w:sz w:val="24"/>
        </w:rPr>
        <w:t>В этом и заключается главный вызов</w:t>
      </w:r>
      <w:r>
        <w:rPr>
          <w:rFonts w:ascii="Tahoma" w:hAnsi="Tahoma"/>
          <w:color w:val="0E1115"/>
          <w:sz w:val="24"/>
        </w:rPr>
        <w:t>.</w:t>
      </w:r>
    </w:p>
    <w:p>
      <w:pPr>
        <w:pStyle w:val="BodyText"/>
        <w:spacing w:before="92"/>
        <w:rPr>
          <w:rFonts w:ascii="Tahoma"/>
        </w:rPr>
      </w:pPr>
    </w:p>
    <w:p>
      <w:pPr>
        <w:pStyle w:val="BodyText"/>
        <w:spacing w:line="304" w:lineRule="auto"/>
        <w:ind w:left="1865" w:right="331"/>
      </w:pPr>
      <w:r>
        <w:rPr>
          <w:color w:val="0E1115"/>
          <w:w w:val="105"/>
        </w:rPr>
        <w:t>Теперь</w:t>
      </w:r>
      <w:r>
        <w:rPr>
          <w:color w:val="0E1115"/>
          <w:spacing w:val="-6"/>
          <w:w w:val="105"/>
        </w:rPr>
        <w:t> </w:t>
      </w:r>
      <w:r>
        <w:rPr>
          <w:color w:val="0E1115"/>
          <w:w w:val="105"/>
        </w:rPr>
        <w:t>нам</w:t>
      </w:r>
      <w:r>
        <w:rPr>
          <w:color w:val="0E1115"/>
          <w:spacing w:val="-6"/>
          <w:w w:val="105"/>
        </w:rPr>
        <w:t> </w:t>
      </w:r>
      <w:r>
        <w:rPr>
          <w:color w:val="0E1115"/>
          <w:w w:val="105"/>
        </w:rPr>
        <w:t>надо</w:t>
      </w:r>
      <w:r>
        <w:rPr>
          <w:color w:val="0E1115"/>
          <w:spacing w:val="-6"/>
          <w:w w:val="105"/>
        </w:rPr>
        <w:t> </w:t>
      </w:r>
      <w:r>
        <w:rPr>
          <w:color w:val="0E1115"/>
          <w:w w:val="105"/>
        </w:rPr>
        <w:t>написать</w:t>
      </w:r>
      <w:r>
        <w:rPr>
          <w:color w:val="0E1115"/>
          <w:spacing w:val="-6"/>
          <w:w w:val="105"/>
        </w:rPr>
        <w:t> </w:t>
      </w:r>
      <w:r>
        <w:rPr>
          <w:color w:val="0E1115"/>
          <w:w w:val="105"/>
        </w:rPr>
        <w:t>рекламный</w:t>
      </w:r>
      <w:r>
        <w:rPr>
          <w:color w:val="0E1115"/>
          <w:spacing w:val="-6"/>
          <w:w w:val="105"/>
        </w:rPr>
        <w:t> </w:t>
      </w:r>
      <w:r>
        <w:rPr>
          <w:color w:val="0E1115"/>
          <w:w w:val="105"/>
        </w:rPr>
        <w:t>текст</w:t>
      </w:r>
      <w:r>
        <w:rPr>
          <w:color w:val="0E1115"/>
          <w:spacing w:val="-6"/>
          <w:w w:val="105"/>
        </w:rPr>
        <w:t> </w:t>
      </w:r>
      <w:r>
        <w:rPr>
          <w:color w:val="0E1115"/>
          <w:w w:val="105"/>
        </w:rPr>
        <w:t>для</w:t>
      </w:r>
      <w:r>
        <w:rPr>
          <w:color w:val="0E1115"/>
          <w:spacing w:val="-6"/>
          <w:w w:val="105"/>
        </w:rPr>
        <w:t> </w:t>
      </w:r>
      <w:r>
        <w:rPr>
          <w:color w:val="0E1115"/>
          <w:w w:val="105"/>
        </w:rPr>
        <w:t>привлечения</w:t>
      </w:r>
      <w:r>
        <w:rPr>
          <w:color w:val="0E1115"/>
          <w:spacing w:val="-6"/>
          <w:w w:val="105"/>
        </w:rPr>
        <w:t> </w:t>
      </w:r>
      <w:r>
        <w:rPr>
          <w:color w:val="0E1115"/>
          <w:w w:val="105"/>
        </w:rPr>
        <w:t>и заманивания людей в экономику даров</w:t>
      </w:r>
      <w:r>
        <w:rPr>
          <w:rFonts w:ascii="Tahoma" w:hAnsi="Tahoma"/>
          <w:color w:val="0E1115"/>
          <w:w w:val="105"/>
        </w:rPr>
        <w:t>.</w:t>
      </w:r>
      <w:r>
        <w:rPr>
          <w:rFonts w:ascii="Tahoma" w:hAnsi="Tahoma"/>
          <w:color w:val="0E1115"/>
          <w:spacing w:val="-8"/>
          <w:w w:val="105"/>
        </w:rPr>
        <w:t> </w:t>
      </w:r>
      <w:r>
        <w:rPr>
          <w:color w:val="0E1115"/>
          <w:w w:val="105"/>
        </w:rPr>
        <w:t>Для этого надо будет написать положительные стороны экономики даров и отрицательные стороны нынешней экономики и образа жизни</w:t>
      </w:r>
      <w:r>
        <w:rPr>
          <w:rFonts w:ascii="Tahoma" w:hAnsi="Tahoma"/>
          <w:color w:val="0E1115"/>
          <w:w w:val="105"/>
        </w:rPr>
        <w:t>. </w:t>
      </w:r>
      <w:r>
        <w:rPr>
          <w:color w:val="0E1115"/>
          <w:w w:val="105"/>
        </w:rPr>
        <w:t>Надо</w:t>
      </w:r>
      <w:r>
        <w:rPr>
          <w:color w:val="0E1115"/>
          <w:spacing w:val="-8"/>
          <w:w w:val="105"/>
        </w:rPr>
        <w:t> </w:t>
      </w:r>
      <w:r>
        <w:rPr>
          <w:color w:val="0E1115"/>
          <w:w w:val="105"/>
        </w:rPr>
        <w:t>будет</w:t>
      </w:r>
      <w:r>
        <w:rPr>
          <w:color w:val="0E1115"/>
          <w:spacing w:val="-8"/>
          <w:w w:val="105"/>
        </w:rPr>
        <w:t> </w:t>
      </w:r>
      <w:r>
        <w:rPr>
          <w:color w:val="0E1115"/>
          <w:w w:val="105"/>
        </w:rPr>
        <w:t>начать</w:t>
      </w:r>
      <w:r>
        <w:rPr>
          <w:color w:val="0E1115"/>
          <w:spacing w:val="-8"/>
          <w:w w:val="105"/>
        </w:rPr>
        <w:t> </w:t>
      </w:r>
      <w:r>
        <w:rPr>
          <w:color w:val="0E1115"/>
          <w:w w:val="105"/>
        </w:rPr>
        <w:t>этот</w:t>
      </w:r>
      <w:r>
        <w:rPr>
          <w:color w:val="0E1115"/>
          <w:spacing w:val="-8"/>
          <w:w w:val="105"/>
        </w:rPr>
        <w:t> </w:t>
      </w:r>
      <w:r>
        <w:rPr>
          <w:color w:val="0E1115"/>
          <w:w w:val="105"/>
        </w:rPr>
        <w:t>список</w:t>
      </w:r>
      <w:r>
        <w:rPr>
          <w:color w:val="0E1115"/>
          <w:spacing w:val="-8"/>
          <w:w w:val="105"/>
        </w:rPr>
        <w:t> </w:t>
      </w:r>
      <w:r>
        <w:rPr>
          <w:color w:val="0E1115"/>
          <w:w w:val="105"/>
        </w:rPr>
        <w:t>с</w:t>
      </w:r>
      <w:r>
        <w:rPr>
          <w:color w:val="0E1115"/>
          <w:spacing w:val="-8"/>
          <w:w w:val="105"/>
        </w:rPr>
        <w:t> </w:t>
      </w:r>
      <w:r>
        <w:rPr>
          <w:color w:val="0E1115"/>
          <w:w w:val="105"/>
        </w:rPr>
        <w:t>самых</w:t>
      </w:r>
      <w:r>
        <w:rPr>
          <w:color w:val="0E1115"/>
          <w:spacing w:val="40"/>
          <w:w w:val="105"/>
        </w:rPr>
        <w:t> </w:t>
      </w:r>
      <w:r>
        <w:rPr>
          <w:color w:val="0E1115"/>
          <w:w w:val="105"/>
        </w:rPr>
        <w:t>наболевших</w:t>
      </w:r>
      <w:r>
        <w:rPr>
          <w:color w:val="0E1115"/>
          <w:spacing w:val="-8"/>
          <w:w w:val="105"/>
        </w:rPr>
        <w:t> </w:t>
      </w:r>
      <w:r>
        <w:rPr>
          <w:color w:val="0E1115"/>
          <w:w w:val="105"/>
        </w:rPr>
        <w:t>тем</w:t>
      </w:r>
      <w:r>
        <w:rPr>
          <w:color w:val="0E1115"/>
          <w:spacing w:val="-8"/>
          <w:w w:val="105"/>
        </w:rPr>
        <w:t> </w:t>
      </w:r>
      <w:r>
        <w:rPr>
          <w:color w:val="0E1115"/>
          <w:w w:val="105"/>
        </w:rPr>
        <w:t>для большинства общества и уводить список к минимальным наболевшим</w:t>
      </w:r>
      <w:r>
        <w:rPr>
          <w:color w:val="0E1115"/>
          <w:spacing w:val="-18"/>
          <w:w w:val="105"/>
        </w:rPr>
        <w:t> </w:t>
      </w:r>
      <w:r>
        <w:rPr>
          <w:color w:val="0E1115"/>
          <w:w w:val="105"/>
        </w:rPr>
        <w:t>темам</w:t>
      </w:r>
      <w:r>
        <w:rPr>
          <w:color w:val="0E1115"/>
          <w:spacing w:val="-17"/>
          <w:w w:val="105"/>
        </w:rPr>
        <w:t> </w:t>
      </w:r>
      <w:r>
        <w:rPr>
          <w:color w:val="0E1115"/>
          <w:w w:val="105"/>
        </w:rPr>
        <w:t>общества</w:t>
      </w:r>
      <w:r>
        <w:rPr>
          <w:rFonts w:ascii="Tahoma" w:hAnsi="Tahoma"/>
          <w:color w:val="0E1115"/>
          <w:w w:val="105"/>
        </w:rPr>
        <w:t>.</w:t>
      </w:r>
      <w:r>
        <w:rPr>
          <w:rFonts w:ascii="Tahoma" w:hAnsi="Tahoma"/>
          <w:color w:val="0E1115"/>
          <w:spacing w:val="-20"/>
          <w:w w:val="105"/>
        </w:rPr>
        <w:t> </w:t>
      </w:r>
      <w:r>
        <w:rPr>
          <w:color w:val="0E1115"/>
          <w:w w:val="105"/>
        </w:rPr>
        <w:t>Главный</w:t>
      </w:r>
      <w:r>
        <w:rPr>
          <w:color w:val="0E1115"/>
          <w:spacing w:val="-18"/>
          <w:w w:val="105"/>
        </w:rPr>
        <w:t> </w:t>
      </w:r>
      <w:r>
        <w:rPr>
          <w:color w:val="0E1115"/>
          <w:w w:val="105"/>
        </w:rPr>
        <w:t>приоритет</w:t>
      </w:r>
      <w:r>
        <w:rPr>
          <w:color w:val="0E1115"/>
          <w:spacing w:val="-17"/>
          <w:w w:val="105"/>
        </w:rPr>
        <w:t> </w:t>
      </w:r>
      <w:r>
        <w:rPr>
          <w:color w:val="0E1115"/>
          <w:w w:val="105"/>
        </w:rPr>
        <w:t>надо</w:t>
      </w:r>
      <w:r>
        <w:rPr>
          <w:color w:val="0E1115"/>
          <w:spacing w:val="-18"/>
          <w:w w:val="105"/>
        </w:rPr>
        <w:t> </w:t>
      </w:r>
      <w:r>
        <w:rPr>
          <w:color w:val="0E1115"/>
          <w:w w:val="105"/>
        </w:rPr>
        <w:t>дать </w:t>
      </w:r>
      <w:r>
        <w:rPr>
          <w:color w:val="0E1115"/>
        </w:rPr>
        <w:t>ожиданиям и надеждам большинства общества на будущее против </w:t>
      </w:r>
      <w:r>
        <w:rPr>
          <w:color w:val="0E1115"/>
          <w:w w:val="105"/>
        </w:rPr>
        <w:t>страхам</w:t>
      </w:r>
      <w:r>
        <w:rPr>
          <w:color w:val="0E1115"/>
          <w:spacing w:val="-4"/>
          <w:w w:val="105"/>
        </w:rPr>
        <w:t> </w:t>
      </w:r>
      <w:r>
        <w:rPr>
          <w:color w:val="0E1115"/>
          <w:w w:val="105"/>
        </w:rPr>
        <w:t>и</w:t>
      </w:r>
      <w:r>
        <w:rPr>
          <w:color w:val="0E1115"/>
          <w:spacing w:val="-4"/>
          <w:w w:val="105"/>
        </w:rPr>
        <w:t> </w:t>
      </w:r>
      <w:r>
        <w:rPr>
          <w:color w:val="0E1115"/>
          <w:w w:val="105"/>
        </w:rPr>
        <w:t>неприятным</w:t>
      </w:r>
      <w:r>
        <w:rPr>
          <w:color w:val="0E1115"/>
          <w:spacing w:val="-4"/>
          <w:w w:val="105"/>
        </w:rPr>
        <w:t> </w:t>
      </w:r>
      <w:r>
        <w:rPr>
          <w:color w:val="0E1115"/>
          <w:w w:val="105"/>
        </w:rPr>
        <w:t>мучениям</w:t>
      </w:r>
      <w:r>
        <w:rPr>
          <w:rFonts w:ascii="Tahoma" w:hAnsi="Tahoma"/>
          <w:color w:val="0E1115"/>
          <w:w w:val="105"/>
        </w:rPr>
        <w:t>,</w:t>
      </w:r>
      <w:r>
        <w:rPr>
          <w:rFonts w:ascii="Tahoma" w:hAnsi="Tahoma"/>
          <w:color w:val="0E1115"/>
          <w:spacing w:val="-12"/>
          <w:w w:val="105"/>
        </w:rPr>
        <w:t> </w:t>
      </w:r>
      <w:r>
        <w:rPr>
          <w:color w:val="0E1115"/>
          <w:w w:val="105"/>
        </w:rPr>
        <w:t>страхам</w:t>
      </w:r>
      <w:r>
        <w:rPr>
          <w:color w:val="0E1115"/>
          <w:spacing w:val="-4"/>
          <w:w w:val="105"/>
        </w:rPr>
        <w:t> </w:t>
      </w:r>
      <w:r>
        <w:rPr>
          <w:color w:val="0E1115"/>
          <w:w w:val="105"/>
        </w:rPr>
        <w:t>и</w:t>
      </w:r>
      <w:r>
        <w:rPr>
          <w:color w:val="0E1115"/>
          <w:spacing w:val="-4"/>
          <w:w w:val="105"/>
        </w:rPr>
        <w:t> </w:t>
      </w:r>
      <w:r>
        <w:rPr>
          <w:color w:val="0E1115"/>
          <w:w w:val="105"/>
        </w:rPr>
        <w:t>неудобствам</w:t>
      </w:r>
    </w:p>
    <w:p>
      <w:pPr>
        <w:pStyle w:val="BodyText"/>
        <w:spacing w:before="11"/>
        <w:ind w:left="1865"/>
      </w:pPr>
      <w:r>
        <w:rPr>
          <w:color w:val="0E1115"/>
          <w:spacing w:val="-2"/>
        </w:rPr>
        <w:t>настоящего</w:t>
      </w:r>
    </w:p>
    <w:p>
      <w:pPr>
        <w:pStyle w:val="BodyText"/>
        <w:spacing w:line="297" w:lineRule="auto" w:before="69"/>
        <w:ind w:left="1865" w:right="331"/>
        <w:rPr>
          <w:rFonts w:ascii="Tahoma" w:hAnsi="Tahoma"/>
        </w:rPr>
      </w:pPr>
      <w:r>
        <w:rPr>
          <w:color w:val="0E1115"/>
        </w:rPr>
        <w:t>Предлагаю на твой выбор такой сценарий текста</w:t>
      </w:r>
      <w:r>
        <w:rPr>
          <w:rFonts w:ascii="Tahoma" w:hAnsi="Tahoma"/>
          <w:color w:val="0E1115"/>
        </w:rPr>
        <w:t>. 1. </w:t>
      </w:r>
      <w:r>
        <w:rPr>
          <w:color w:val="0E1115"/>
        </w:rPr>
        <w:t>Вариант </w:t>
      </w:r>
      <w:r>
        <w:rPr>
          <w:rFonts w:ascii="Tahoma" w:hAnsi="Tahoma"/>
          <w:color w:val="0E1115"/>
        </w:rPr>
        <w:t>"</w:t>
      </w:r>
      <w:r>
        <w:rPr>
          <w:color w:val="0E1115"/>
        </w:rPr>
        <w:t>Что если бы </w:t>
      </w:r>
      <w:r>
        <w:rPr>
          <w:rFonts w:ascii="Tahoma" w:hAnsi="Tahoma"/>
          <w:color w:val="0E1115"/>
        </w:rPr>
        <w:t>... (</w:t>
      </w:r>
      <w:r>
        <w:rPr>
          <w:color w:val="0E1115"/>
        </w:rPr>
        <w:t>Положительные стороны экономики даров</w:t>
      </w:r>
      <w:r>
        <w:rPr>
          <w:rFonts w:ascii="Tahoma" w:hAnsi="Tahoma"/>
          <w:color w:val="0E1115"/>
        </w:rPr>
        <w:t>), </w:t>
      </w:r>
      <w:r>
        <w:rPr>
          <w:color w:val="0E1115"/>
        </w:rPr>
        <w:t>вместо </w:t>
      </w:r>
      <w:r>
        <w:rPr>
          <w:rFonts w:ascii="Tahoma" w:hAnsi="Tahoma"/>
          <w:color w:val="0E1115"/>
        </w:rPr>
        <w:t>... (</w:t>
      </w:r>
      <w:r>
        <w:rPr>
          <w:color w:val="0E1115"/>
        </w:rPr>
        <w:t>отрицательные стороны современной жизни</w:t>
      </w:r>
      <w:r>
        <w:rPr>
          <w:rFonts w:ascii="Tahoma" w:hAnsi="Tahoma"/>
          <w:color w:val="0E1115"/>
        </w:rPr>
        <w:t>). </w:t>
      </w:r>
      <w:r>
        <w:rPr>
          <w:color w:val="0E1115"/>
        </w:rPr>
        <w:t>Или </w:t>
      </w:r>
      <w:r>
        <w:rPr>
          <w:rFonts w:ascii="Tahoma" w:hAnsi="Tahoma"/>
          <w:color w:val="0E1115"/>
        </w:rPr>
        <w:t>2. </w:t>
      </w:r>
      <w:r>
        <w:rPr>
          <w:color w:val="0E1115"/>
        </w:rPr>
        <w:t>Вариант </w:t>
      </w:r>
      <w:r>
        <w:rPr>
          <w:rFonts w:ascii="Tahoma" w:hAnsi="Tahoma"/>
          <w:color w:val="0E1115"/>
        </w:rPr>
        <w:t>"</w:t>
      </w:r>
      <w:r>
        <w:rPr>
          <w:color w:val="0E1115"/>
        </w:rPr>
        <w:t>Хотели бы вы </w:t>
      </w:r>
      <w:r>
        <w:rPr>
          <w:rFonts w:ascii="Tahoma" w:hAnsi="Tahoma"/>
          <w:color w:val="0E1115"/>
        </w:rPr>
        <w:t>... (</w:t>
      </w:r>
      <w:r>
        <w:rPr>
          <w:color w:val="0E1115"/>
        </w:rPr>
        <w:t>Положительные стороны экономики даров</w:t>
      </w:r>
      <w:r>
        <w:rPr>
          <w:rFonts w:ascii="Tahoma" w:hAnsi="Tahoma"/>
          <w:color w:val="0E1115"/>
        </w:rPr>
        <w:t>), </w:t>
      </w:r>
      <w:r>
        <w:rPr>
          <w:color w:val="0E1115"/>
        </w:rPr>
        <w:t>вместо </w:t>
      </w:r>
      <w:r>
        <w:rPr>
          <w:rFonts w:ascii="Tahoma" w:hAnsi="Tahoma"/>
          <w:color w:val="0E1115"/>
        </w:rPr>
        <w:t>... (</w:t>
      </w:r>
      <w:r>
        <w:rPr>
          <w:color w:val="0E1115"/>
        </w:rPr>
        <w:t>отрицательные стороны современной жизни</w:t>
      </w:r>
      <w:r>
        <w:rPr>
          <w:rFonts w:ascii="Tahoma" w:hAnsi="Tahoma"/>
          <w:color w:val="0E1115"/>
        </w:rPr>
        <w:t>).</w:t>
      </w:r>
    </w:p>
    <w:p>
      <w:pPr>
        <w:pStyle w:val="BodyText"/>
        <w:spacing w:line="297" w:lineRule="auto"/>
        <w:ind w:left="1865" w:right="672"/>
        <w:rPr>
          <w:rFonts w:ascii="Tahoma" w:hAnsi="Tahoma"/>
        </w:rPr>
      </w:pPr>
      <w:r>
        <w:rPr>
          <w:color w:val="0E1115"/>
          <w:w w:val="105"/>
        </w:rPr>
        <w:t>Так</w:t>
      </w:r>
      <w:r>
        <w:rPr>
          <w:color w:val="0E1115"/>
          <w:spacing w:val="-18"/>
          <w:w w:val="105"/>
        </w:rPr>
        <w:t> </w:t>
      </w:r>
      <w:r>
        <w:rPr>
          <w:color w:val="0E1115"/>
          <w:w w:val="105"/>
        </w:rPr>
        <w:t>же</w:t>
      </w:r>
      <w:r>
        <w:rPr>
          <w:color w:val="0E1115"/>
          <w:spacing w:val="-17"/>
          <w:w w:val="105"/>
        </w:rPr>
        <w:t> </w:t>
      </w:r>
      <w:r>
        <w:rPr>
          <w:color w:val="0E1115"/>
          <w:w w:val="105"/>
        </w:rPr>
        <w:t>сам</w:t>
      </w:r>
      <w:r>
        <w:rPr>
          <w:color w:val="0E1115"/>
          <w:spacing w:val="-18"/>
          <w:w w:val="105"/>
        </w:rPr>
        <w:t> </w:t>
      </w:r>
      <w:r>
        <w:rPr>
          <w:color w:val="0E1115"/>
          <w:w w:val="105"/>
        </w:rPr>
        <w:t>предложи</w:t>
      </w:r>
      <w:r>
        <w:rPr>
          <w:color w:val="0E1115"/>
          <w:spacing w:val="-18"/>
          <w:w w:val="105"/>
        </w:rPr>
        <w:t> </w:t>
      </w:r>
      <w:r>
        <w:rPr>
          <w:color w:val="0E1115"/>
          <w:w w:val="105"/>
        </w:rPr>
        <w:t>то</w:t>
      </w:r>
      <w:r>
        <w:rPr>
          <w:rFonts w:ascii="Tahoma" w:hAnsi="Tahoma"/>
          <w:color w:val="0E1115"/>
          <w:w w:val="105"/>
        </w:rPr>
        <w:t>,</w:t>
      </w:r>
      <w:r>
        <w:rPr>
          <w:rFonts w:ascii="Tahoma" w:hAnsi="Tahoma"/>
          <w:color w:val="0E1115"/>
          <w:spacing w:val="-19"/>
          <w:w w:val="105"/>
        </w:rPr>
        <w:t> </w:t>
      </w:r>
      <w:r>
        <w:rPr>
          <w:color w:val="0E1115"/>
          <w:w w:val="105"/>
        </w:rPr>
        <w:t>какие</w:t>
      </w:r>
      <w:r>
        <w:rPr>
          <w:color w:val="0E1115"/>
          <w:spacing w:val="-18"/>
          <w:w w:val="105"/>
        </w:rPr>
        <w:t> </w:t>
      </w:r>
      <w:r>
        <w:rPr>
          <w:color w:val="0E1115"/>
          <w:w w:val="105"/>
        </w:rPr>
        <w:t>тексты</w:t>
      </w:r>
      <w:r>
        <w:rPr>
          <w:color w:val="0E1115"/>
          <w:spacing w:val="-17"/>
          <w:w w:val="105"/>
        </w:rPr>
        <w:t> </w:t>
      </w:r>
      <w:r>
        <w:rPr>
          <w:color w:val="0E1115"/>
          <w:w w:val="105"/>
        </w:rPr>
        <w:t>было</w:t>
      </w:r>
      <w:r>
        <w:rPr>
          <w:color w:val="0E1115"/>
          <w:spacing w:val="-18"/>
          <w:w w:val="105"/>
        </w:rPr>
        <w:t> </w:t>
      </w:r>
      <w:r>
        <w:rPr>
          <w:color w:val="0E1115"/>
          <w:w w:val="105"/>
        </w:rPr>
        <w:t>бы</w:t>
      </w:r>
      <w:r>
        <w:rPr>
          <w:color w:val="0E1115"/>
          <w:spacing w:val="-17"/>
          <w:w w:val="105"/>
        </w:rPr>
        <w:t> </w:t>
      </w:r>
      <w:r>
        <w:rPr>
          <w:color w:val="0E1115"/>
          <w:w w:val="105"/>
        </w:rPr>
        <w:t>лучше</w:t>
      </w:r>
      <w:r>
        <w:rPr>
          <w:color w:val="0E1115"/>
          <w:spacing w:val="-18"/>
          <w:w w:val="105"/>
        </w:rPr>
        <w:t> </w:t>
      </w:r>
      <w:r>
        <w:rPr>
          <w:color w:val="0E1115"/>
          <w:w w:val="105"/>
        </w:rPr>
        <w:t>написать для привлечения</w:t>
      </w:r>
      <w:r>
        <w:rPr>
          <w:rFonts w:ascii="Tahoma" w:hAnsi="Tahoma"/>
          <w:color w:val="0E1115"/>
          <w:w w:val="105"/>
        </w:rPr>
        <w:t>,</w:t>
      </w:r>
      <w:r>
        <w:rPr>
          <w:rFonts w:ascii="Tahoma" w:hAnsi="Tahoma"/>
          <w:color w:val="0E1115"/>
          <w:spacing w:val="-7"/>
          <w:w w:val="105"/>
        </w:rPr>
        <w:t> </w:t>
      </w:r>
      <w:r>
        <w:rPr>
          <w:color w:val="0E1115"/>
          <w:w w:val="105"/>
        </w:rPr>
        <w:t>заинтерисовывания людей к изучению экономики даров</w:t>
      </w:r>
      <w:r>
        <w:rPr>
          <w:rFonts w:ascii="Tahoma" w:hAnsi="Tahoma"/>
          <w:color w:val="0E1115"/>
          <w:w w:val="105"/>
        </w:rPr>
        <w:t>.</w:t>
      </w:r>
    </w:p>
    <w:p>
      <w:pPr>
        <w:pStyle w:val="BodyText"/>
        <w:spacing w:before="199"/>
        <w:rPr>
          <w:rFonts w:ascii="Tahoma"/>
        </w:rPr>
      </w:pPr>
    </w:p>
    <w:p>
      <w:pPr>
        <w:pStyle w:val="BodyText"/>
        <w:ind w:left="318"/>
        <w:rPr>
          <w:position w:val="7"/>
        </w:rPr>
      </w:pPr>
      <w:r>
        <w:rPr/>
        <w:drawing>
          <wp:inline distT="0" distB="0" distL="0" distR="0">
            <wp:extent cx="135568" cy="135568"/>
            <wp:effectExtent l="0" t="0" r="0" b="0"/>
            <wp:docPr id="191" name="Image 191"/>
            <wp:cNvGraphicFramePr>
              <a:graphicFrameLocks/>
            </wp:cNvGraphicFramePr>
            <a:graphic>
              <a:graphicData uri="http://schemas.openxmlformats.org/drawingml/2006/picture">
                <pic:pic>
                  <pic:nvPicPr>
                    <pic:cNvPr id="191" name="Image 191"/>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12 </w:t>
      </w:r>
      <w:r>
        <w:rPr>
          <w:color w:val="61666A"/>
          <w:position w:val="2"/>
        </w:rPr>
        <w:t>секунд</w:t>
      </w:r>
      <w:r>
        <w:rPr>
          <w:color w:val="61666A"/>
          <w:spacing w:val="40"/>
          <w:position w:val="2"/>
        </w:rPr>
        <w:t> </w:t>
      </w:r>
      <w:r>
        <w:rPr>
          <w:color w:val="61666A"/>
          <w:spacing w:val="-6"/>
          <w:position w:val="7"/>
        </w:rPr>
        <w:drawing>
          <wp:inline distT="0" distB="0" distL="0" distR="0">
            <wp:extent cx="92366" cy="48014"/>
            <wp:effectExtent l="0" t="0" r="0" b="0"/>
            <wp:docPr id="192" name="Image 192"/>
            <wp:cNvGraphicFramePr>
              <a:graphicFrameLocks/>
            </wp:cNvGraphicFramePr>
            <a:graphic>
              <a:graphicData uri="http://schemas.openxmlformats.org/drawingml/2006/picture">
                <pic:pic>
                  <pic:nvPicPr>
                    <pic:cNvPr id="192" name="Image 192"/>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6"/>
          <w:position w:val="7"/>
        </w:rPr>
      </w:r>
    </w:p>
    <w:p>
      <w:pPr>
        <w:pStyle w:val="BodyText"/>
        <w:spacing w:before="39"/>
        <w:rPr>
          <w:sz w:val="21"/>
        </w:rPr>
      </w:pPr>
    </w:p>
    <w:p>
      <w:pPr>
        <w:spacing w:line="352" w:lineRule="auto" w:before="0"/>
        <w:ind w:left="635" w:right="0" w:firstLine="0"/>
        <w:jc w:val="left"/>
        <w:rPr>
          <w:sz w:val="21"/>
        </w:rPr>
      </w:pPr>
      <w:r>
        <w:rPr>
          <w:sz w:val="21"/>
        </w:rPr>
        <mc:AlternateContent>
          <mc:Choice Requires="wps">
            <w:drawing>
              <wp:anchor distT="0" distB="0" distL="0" distR="0" allowOverlap="1" layoutInCell="1" locked="0" behindDoc="0" simplePos="0" relativeHeight="15774720">
                <wp:simplePos x="0" y="0"/>
                <wp:positionH relativeFrom="page">
                  <wp:posOffset>809625</wp:posOffset>
                </wp:positionH>
                <wp:positionV relativeFrom="paragraph">
                  <wp:posOffset>229142</wp:posOffset>
                </wp:positionV>
                <wp:extent cx="9525" cy="2851150"/>
                <wp:effectExtent l="0" t="0" r="0" b="0"/>
                <wp:wrapNone/>
                <wp:docPr id="193" name="Graphic 193"/>
                <wp:cNvGraphicFramePr>
                  <a:graphicFrameLocks/>
                </wp:cNvGraphicFramePr>
                <a:graphic>
                  <a:graphicData uri="http://schemas.microsoft.com/office/word/2010/wordprocessingShape">
                    <wps:wsp>
                      <wps:cNvPr id="193" name="Graphic 193"/>
                      <wps:cNvSpPr/>
                      <wps:spPr>
                        <a:xfrm>
                          <a:off x="0" y="0"/>
                          <a:ext cx="9525" cy="2851150"/>
                        </a:xfrm>
                        <a:custGeom>
                          <a:avLst/>
                          <a:gdLst/>
                          <a:ahLst/>
                          <a:cxnLst/>
                          <a:rect l="l" t="t" r="r" b="b"/>
                          <a:pathLst>
                            <a:path w="9525" h="2851150">
                              <a:moveTo>
                                <a:pt x="9525" y="2850961"/>
                              </a:moveTo>
                              <a:lnTo>
                                <a:pt x="0" y="2850961"/>
                              </a:lnTo>
                              <a:lnTo>
                                <a:pt x="0" y="0"/>
                              </a:lnTo>
                              <a:lnTo>
                                <a:pt x="9525" y="0"/>
                              </a:lnTo>
                              <a:lnTo>
                                <a:pt x="9525" y="2850961"/>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42706pt;width:.75pt;height:224.485188pt;mso-position-horizontal-relative:page;mso-position-vertical-relative:paragraph;z-index:15774720" id="docshape91" filled="true" fillcolor="#e1e4e9" stroked="false">
                <v:fill type="solid"/>
                <w10:wrap type="none"/>
              </v:rect>
            </w:pict>
          </mc:Fallback>
        </mc:AlternateContent>
      </w:r>
      <w:r>
        <w:rPr>
          <w:color w:val="61666A"/>
          <w:w w:val="105"/>
          <w:sz w:val="21"/>
        </w:rPr>
        <w:t>Хм</w:t>
      </w:r>
      <w:r>
        <w:rPr>
          <w:rFonts w:ascii="Tahoma" w:hAnsi="Tahoma"/>
          <w:color w:val="61666A"/>
          <w:w w:val="105"/>
          <w:sz w:val="21"/>
        </w:rPr>
        <w:t>,</w:t>
      </w:r>
      <w:r>
        <w:rPr>
          <w:rFonts w:ascii="Tahoma" w:hAnsi="Tahoma"/>
          <w:color w:val="61666A"/>
          <w:spacing w:val="-12"/>
          <w:w w:val="105"/>
          <w:sz w:val="21"/>
        </w:rPr>
        <w:t> </w:t>
      </w:r>
      <w:r>
        <w:rPr>
          <w:color w:val="61666A"/>
          <w:w w:val="105"/>
          <w:sz w:val="21"/>
        </w:rPr>
        <w:t>пользователь</w:t>
      </w:r>
      <w:r>
        <w:rPr>
          <w:color w:val="61666A"/>
          <w:spacing w:val="-4"/>
          <w:w w:val="105"/>
          <w:sz w:val="21"/>
        </w:rPr>
        <w:t> </w:t>
      </w:r>
      <w:r>
        <w:rPr>
          <w:color w:val="61666A"/>
          <w:w w:val="105"/>
          <w:sz w:val="21"/>
        </w:rPr>
        <w:t>просит</w:t>
      </w:r>
      <w:r>
        <w:rPr>
          <w:color w:val="61666A"/>
          <w:spacing w:val="-4"/>
          <w:w w:val="105"/>
          <w:sz w:val="21"/>
        </w:rPr>
        <w:t> </w:t>
      </w:r>
      <w:r>
        <w:rPr>
          <w:color w:val="61666A"/>
          <w:w w:val="105"/>
          <w:sz w:val="21"/>
        </w:rPr>
        <w:t>создать</w:t>
      </w:r>
      <w:r>
        <w:rPr>
          <w:color w:val="61666A"/>
          <w:spacing w:val="-4"/>
          <w:w w:val="105"/>
          <w:sz w:val="21"/>
        </w:rPr>
        <w:t> </w:t>
      </w:r>
      <w:r>
        <w:rPr>
          <w:color w:val="61666A"/>
          <w:w w:val="105"/>
          <w:sz w:val="21"/>
        </w:rPr>
        <w:t>убедительный</w:t>
      </w:r>
      <w:r>
        <w:rPr>
          <w:color w:val="61666A"/>
          <w:spacing w:val="-4"/>
          <w:w w:val="105"/>
          <w:sz w:val="21"/>
        </w:rPr>
        <w:t> </w:t>
      </w:r>
      <w:r>
        <w:rPr>
          <w:color w:val="61666A"/>
          <w:w w:val="105"/>
          <w:sz w:val="21"/>
        </w:rPr>
        <w:t>рекламный</w:t>
      </w:r>
      <w:r>
        <w:rPr>
          <w:color w:val="61666A"/>
          <w:spacing w:val="-4"/>
          <w:w w:val="105"/>
          <w:sz w:val="21"/>
        </w:rPr>
        <w:t> </w:t>
      </w:r>
      <w:r>
        <w:rPr>
          <w:color w:val="61666A"/>
          <w:w w:val="105"/>
          <w:sz w:val="21"/>
        </w:rPr>
        <w:t>текст</w:t>
      </w:r>
      <w:r>
        <w:rPr>
          <w:rFonts w:ascii="Tahoma" w:hAnsi="Tahoma"/>
          <w:color w:val="61666A"/>
          <w:w w:val="105"/>
          <w:sz w:val="21"/>
        </w:rPr>
        <w:t>,</w:t>
      </w:r>
      <w:r>
        <w:rPr>
          <w:rFonts w:ascii="Tahoma" w:hAnsi="Tahoma"/>
          <w:color w:val="61666A"/>
          <w:spacing w:val="-12"/>
          <w:w w:val="105"/>
          <w:sz w:val="21"/>
        </w:rPr>
        <w:t> </w:t>
      </w:r>
      <w:r>
        <w:rPr>
          <w:color w:val="61666A"/>
          <w:w w:val="105"/>
          <w:sz w:val="21"/>
        </w:rPr>
        <w:t>который </w:t>
      </w:r>
      <w:r>
        <w:rPr>
          <w:color w:val="61666A"/>
          <w:sz w:val="21"/>
        </w:rPr>
        <w:t>противопоставляет</w:t>
      </w:r>
      <w:r>
        <w:rPr>
          <w:color w:val="61666A"/>
          <w:spacing w:val="30"/>
          <w:sz w:val="21"/>
        </w:rPr>
        <w:t> </w:t>
      </w:r>
      <w:r>
        <w:rPr>
          <w:color w:val="61666A"/>
          <w:sz w:val="21"/>
        </w:rPr>
        <w:t>положительные</w:t>
      </w:r>
      <w:r>
        <w:rPr>
          <w:color w:val="61666A"/>
          <w:spacing w:val="30"/>
          <w:sz w:val="21"/>
        </w:rPr>
        <w:t> </w:t>
      </w:r>
      <w:r>
        <w:rPr>
          <w:color w:val="61666A"/>
          <w:sz w:val="21"/>
        </w:rPr>
        <w:t>стороны</w:t>
      </w:r>
      <w:r>
        <w:rPr>
          <w:color w:val="61666A"/>
          <w:spacing w:val="30"/>
          <w:sz w:val="21"/>
        </w:rPr>
        <w:t> </w:t>
      </w:r>
      <w:r>
        <w:rPr>
          <w:color w:val="61666A"/>
          <w:sz w:val="21"/>
        </w:rPr>
        <w:t>экономики</w:t>
      </w:r>
      <w:r>
        <w:rPr>
          <w:color w:val="61666A"/>
          <w:spacing w:val="30"/>
          <w:sz w:val="21"/>
        </w:rPr>
        <w:t> </w:t>
      </w:r>
      <w:r>
        <w:rPr>
          <w:color w:val="61666A"/>
          <w:sz w:val="21"/>
        </w:rPr>
        <w:t>дара</w:t>
      </w:r>
      <w:r>
        <w:rPr>
          <w:color w:val="61666A"/>
          <w:spacing w:val="30"/>
          <w:sz w:val="21"/>
        </w:rPr>
        <w:t> </w:t>
      </w:r>
      <w:r>
        <w:rPr>
          <w:color w:val="61666A"/>
          <w:sz w:val="21"/>
        </w:rPr>
        <w:t>и</w:t>
      </w:r>
      <w:r>
        <w:rPr>
          <w:color w:val="61666A"/>
          <w:spacing w:val="30"/>
          <w:sz w:val="21"/>
        </w:rPr>
        <w:t> </w:t>
      </w:r>
      <w:r>
        <w:rPr>
          <w:color w:val="61666A"/>
          <w:sz w:val="21"/>
        </w:rPr>
        <w:t>боли</w:t>
      </w:r>
      <w:r>
        <w:rPr>
          <w:color w:val="61666A"/>
          <w:spacing w:val="30"/>
          <w:sz w:val="21"/>
        </w:rPr>
        <w:t> </w:t>
      </w:r>
      <w:r>
        <w:rPr>
          <w:color w:val="61666A"/>
          <w:sz w:val="21"/>
        </w:rPr>
        <w:t>современного</w:t>
      </w:r>
    </w:p>
    <w:p>
      <w:pPr>
        <w:spacing w:line="338" w:lineRule="auto" w:before="0"/>
        <w:ind w:left="635" w:right="0" w:firstLine="0"/>
        <w:jc w:val="left"/>
        <w:rPr>
          <w:rFonts w:ascii="Tahoma" w:hAnsi="Tahoma"/>
          <w:sz w:val="21"/>
        </w:rPr>
      </w:pPr>
      <w:r>
        <w:rPr>
          <w:color w:val="61666A"/>
          <w:sz w:val="21"/>
        </w:rPr>
        <w:t>общества</w:t>
      </w:r>
      <w:r>
        <w:rPr>
          <w:rFonts w:ascii="Tahoma" w:hAnsi="Tahoma"/>
          <w:color w:val="61666A"/>
          <w:sz w:val="21"/>
        </w:rPr>
        <w:t>. </w:t>
      </w:r>
      <w:r>
        <w:rPr>
          <w:color w:val="61666A"/>
          <w:sz w:val="21"/>
        </w:rPr>
        <w:t>Нужно выбрать между двумя предложенными форматами или предложить свой </w:t>
      </w:r>
      <w:r>
        <w:rPr>
          <w:color w:val="61666A"/>
          <w:spacing w:val="-2"/>
          <w:sz w:val="21"/>
        </w:rPr>
        <w:t>вариант</w:t>
      </w:r>
      <w:r>
        <w:rPr>
          <w:rFonts w:ascii="Tahoma" w:hAnsi="Tahoma"/>
          <w:color w:val="61666A"/>
          <w:spacing w:val="-2"/>
          <w:sz w:val="21"/>
        </w:rPr>
        <w:t>.</w:t>
      </w:r>
    </w:p>
    <w:p>
      <w:pPr>
        <w:spacing w:before="175"/>
        <w:ind w:left="635" w:right="0" w:firstLine="0"/>
        <w:jc w:val="left"/>
        <w:rPr>
          <w:sz w:val="21"/>
        </w:rPr>
      </w:pPr>
      <w:r>
        <w:rPr>
          <w:color w:val="61666A"/>
          <w:sz w:val="21"/>
        </w:rPr>
        <w:t>Важно</w:t>
      </w:r>
      <w:r>
        <w:rPr>
          <w:color w:val="61666A"/>
          <w:spacing w:val="10"/>
          <w:sz w:val="21"/>
        </w:rPr>
        <w:t> </w:t>
      </w:r>
      <w:r>
        <w:rPr>
          <w:color w:val="61666A"/>
          <w:sz w:val="21"/>
        </w:rPr>
        <w:t>понять</w:t>
      </w:r>
      <w:r>
        <w:rPr>
          <w:color w:val="61666A"/>
          <w:spacing w:val="10"/>
          <w:sz w:val="21"/>
        </w:rPr>
        <w:t> </w:t>
      </w:r>
      <w:r>
        <w:rPr>
          <w:color w:val="61666A"/>
          <w:sz w:val="21"/>
        </w:rPr>
        <w:t>глубинный</w:t>
      </w:r>
      <w:r>
        <w:rPr>
          <w:color w:val="61666A"/>
          <w:spacing w:val="10"/>
          <w:sz w:val="21"/>
        </w:rPr>
        <w:t> </w:t>
      </w:r>
      <w:r>
        <w:rPr>
          <w:color w:val="61666A"/>
          <w:sz w:val="21"/>
        </w:rPr>
        <w:t>запрос</w:t>
      </w:r>
      <w:r>
        <w:rPr>
          <w:rFonts w:ascii="Tahoma" w:hAnsi="Tahoma"/>
          <w:color w:val="61666A"/>
          <w:sz w:val="21"/>
        </w:rPr>
        <w:t>:</w:t>
      </w:r>
      <w:r>
        <w:rPr>
          <w:rFonts w:ascii="Tahoma" w:hAnsi="Tahoma"/>
          <w:color w:val="61666A"/>
          <w:spacing w:val="3"/>
          <w:sz w:val="21"/>
        </w:rPr>
        <w:t> </w:t>
      </w:r>
      <w:r>
        <w:rPr>
          <w:color w:val="61666A"/>
          <w:sz w:val="21"/>
        </w:rPr>
        <w:t>пользователь</w:t>
      </w:r>
      <w:r>
        <w:rPr>
          <w:color w:val="61666A"/>
          <w:spacing w:val="11"/>
          <w:sz w:val="21"/>
        </w:rPr>
        <w:t> </w:t>
      </w:r>
      <w:r>
        <w:rPr>
          <w:color w:val="61666A"/>
          <w:sz w:val="21"/>
        </w:rPr>
        <w:t>хочет</w:t>
      </w:r>
      <w:r>
        <w:rPr>
          <w:color w:val="61666A"/>
          <w:spacing w:val="10"/>
          <w:sz w:val="21"/>
        </w:rPr>
        <w:t> </w:t>
      </w:r>
      <w:r>
        <w:rPr>
          <w:color w:val="61666A"/>
          <w:sz w:val="21"/>
        </w:rPr>
        <w:t>не</w:t>
      </w:r>
      <w:r>
        <w:rPr>
          <w:color w:val="61666A"/>
          <w:spacing w:val="10"/>
          <w:sz w:val="21"/>
        </w:rPr>
        <w:t> </w:t>
      </w:r>
      <w:r>
        <w:rPr>
          <w:color w:val="61666A"/>
          <w:sz w:val="21"/>
        </w:rPr>
        <w:t>просто</w:t>
      </w:r>
      <w:r>
        <w:rPr>
          <w:color w:val="61666A"/>
          <w:spacing w:val="10"/>
          <w:sz w:val="21"/>
        </w:rPr>
        <w:t> </w:t>
      </w:r>
      <w:r>
        <w:rPr>
          <w:color w:val="61666A"/>
          <w:spacing w:val="-2"/>
          <w:sz w:val="21"/>
        </w:rPr>
        <w:t>перечисление</w:t>
      </w:r>
    </w:p>
    <w:p>
      <w:pPr>
        <w:spacing w:line="338" w:lineRule="auto" w:before="105"/>
        <w:ind w:left="635" w:right="331" w:firstLine="0"/>
        <w:jc w:val="left"/>
        <w:rPr>
          <w:rFonts w:ascii="Tahoma" w:hAnsi="Tahoma"/>
          <w:sz w:val="21"/>
        </w:rPr>
      </w:pPr>
      <w:r>
        <w:rPr>
          <w:color w:val="61666A"/>
          <w:w w:val="105"/>
          <w:sz w:val="21"/>
        </w:rPr>
        <w:t>преимуществ</w:t>
      </w:r>
      <w:r>
        <w:rPr>
          <w:rFonts w:ascii="Tahoma" w:hAnsi="Tahoma"/>
          <w:color w:val="61666A"/>
          <w:w w:val="105"/>
          <w:sz w:val="21"/>
        </w:rPr>
        <w:t>,</w:t>
      </w:r>
      <w:r>
        <w:rPr>
          <w:rFonts w:ascii="Tahoma" w:hAnsi="Tahoma"/>
          <w:color w:val="61666A"/>
          <w:spacing w:val="-9"/>
          <w:w w:val="105"/>
          <w:sz w:val="21"/>
        </w:rPr>
        <w:t> </w:t>
      </w:r>
      <w:r>
        <w:rPr>
          <w:color w:val="61666A"/>
          <w:w w:val="105"/>
          <w:sz w:val="21"/>
        </w:rPr>
        <w:t>а</w:t>
      </w:r>
      <w:r>
        <w:rPr>
          <w:color w:val="61666A"/>
          <w:spacing w:val="-2"/>
          <w:w w:val="105"/>
          <w:sz w:val="21"/>
        </w:rPr>
        <w:t> </w:t>
      </w:r>
      <w:r>
        <w:rPr>
          <w:color w:val="61666A"/>
          <w:w w:val="105"/>
          <w:sz w:val="21"/>
        </w:rPr>
        <w:t>эмоциональный</w:t>
      </w:r>
      <w:r>
        <w:rPr>
          <w:color w:val="61666A"/>
          <w:spacing w:val="-2"/>
          <w:w w:val="105"/>
          <w:sz w:val="21"/>
        </w:rPr>
        <w:t> </w:t>
      </w:r>
      <w:r>
        <w:rPr>
          <w:color w:val="61666A"/>
          <w:w w:val="105"/>
          <w:sz w:val="21"/>
        </w:rPr>
        <w:t>крючок</w:t>
      </w:r>
      <w:r>
        <w:rPr>
          <w:rFonts w:ascii="Tahoma" w:hAnsi="Tahoma"/>
          <w:color w:val="61666A"/>
          <w:w w:val="105"/>
          <w:sz w:val="21"/>
        </w:rPr>
        <w:t>,</w:t>
      </w:r>
      <w:r>
        <w:rPr>
          <w:rFonts w:ascii="Tahoma" w:hAnsi="Tahoma"/>
          <w:color w:val="61666A"/>
          <w:spacing w:val="-9"/>
          <w:w w:val="105"/>
          <w:sz w:val="21"/>
        </w:rPr>
        <w:t> </w:t>
      </w:r>
      <w:r>
        <w:rPr>
          <w:color w:val="61666A"/>
          <w:w w:val="105"/>
          <w:sz w:val="21"/>
        </w:rPr>
        <w:t>который</w:t>
      </w:r>
      <w:r>
        <w:rPr>
          <w:color w:val="61666A"/>
          <w:spacing w:val="-2"/>
          <w:w w:val="105"/>
          <w:sz w:val="21"/>
        </w:rPr>
        <w:t> </w:t>
      </w:r>
      <w:r>
        <w:rPr>
          <w:color w:val="61666A"/>
          <w:w w:val="105"/>
          <w:sz w:val="21"/>
        </w:rPr>
        <w:t>зацепит</w:t>
      </w:r>
      <w:r>
        <w:rPr>
          <w:color w:val="61666A"/>
          <w:spacing w:val="-2"/>
          <w:w w:val="105"/>
          <w:sz w:val="21"/>
        </w:rPr>
        <w:t> </w:t>
      </w:r>
      <w:r>
        <w:rPr>
          <w:color w:val="61666A"/>
          <w:w w:val="105"/>
          <w:sz w:val="21"/>
        </w:rPr>
        <w:t>большинство</w:t>
      </w:r>
      <w:r>
        <w:rPr>
          <w:color w:val="61666A"/>
          <w:spacing w:val="-2"/>
          <w:w w:val="105"/>
          <w:sz w:val="21"/>
        </w:rPr>
        <w:t> </w:t>
      </w:r>
      <w:r>
        <w:rPr>
          <w:color w:val="61666A"/>
          <w:w w:val="105"/>
          <w:sz w:val="21"/>
        </w:rPr>
        <w:t>людей</w:t>
      </w:r>
      <w:r>
        <w:rPr>
          <w:rFonts w:ascii="Tahoma" w:hAnsi="Tahoma"/>
          <w:color w:val="61666A"/>
          <w:w w:val="105"/>
          <w:sz w:val="21"/>
        </w:rPr>
        <w:t>.</w:t>
      </w:r>
      <w:r>
        <w:rPr>
          <w:rFonts w:ascii="Tahoma" w:hAnsi="Tahoma"/>
          <w:color w:val="61666A"/>
          <w:spacing w:val="-9"/>
          <w:w w:val="105"/>
          <w:sz w:val="21"/>
        </w:rPr>
        <w:t> </w:t>
      </w:r>
      <w:r>
        <w:rPr>
          <w:color w:val="61666A"/>
          <w:w w:val="105"/>
          <w:sz w:val="21"/>
        </w:rPr>
        <w:t>Надо </w:t>
      </w:r>
      <w:r>
        <w:rPr>
          <w:color w:val="61666A"/>
          <w:sz w:val="21"/>
        </w:rPr>
        <w:t>начинать с самых острых проблем </w:t>
      </w:r>
      <w:r>
        <w:rPr>
          <w:rFonts w:ascii="Tahoma" w:hAnsi="Tahoma"/>
          <w:color w:val="61666A"/>
          <w:sz w:val="21"/>
        </w:rPr>
        <w:t>- </w:t>
      </w:r>
      <w:r>
        <w:rPr>
          <w:color w:val="61666A"/>
          <w:sz w:val="21"/>
        </w:rPr>
        <w:t>выгорание</w:t>
      </w:r>
      <w:r>
        <w:rPr>
          <w:rFonts w:ascii="Tahoma" w:hAnsi="Tahoma"/>
          <w:color w:val="61666A"/>
          <w:sz w:val="21"/>
        </w:rPr>
        <w:t>, </w:t>
      </w:r>
      <w:r>
        <w:rPr>
          <w:color w:val="61666A"/>
          <w:sz w:val="21"/>
        </w:rPr>
        <w:t>одиночество</w:t>
      </w:r>
      <w:r>
        <w:rPr>
          <w:rFonts w:ascii="Tahoma" w:hAnsi="Tahoma"/>
          <w:color w:val="61666A"/>
          <w:sz w:val="21"/>
        </w:rPr>
        <w:t>, </w:t>
      </w:r>
      <w:r>
        <w:rPr>
          <w:color w:val="61666A"/>
          <w:sz w:val="21"/>
        </w:rPr>
        <w:t>финансовый стресс</w:t>
      </w:r>
      <w:r>
        <w:rPr>
          <w:rFonts w:ascii="Tahoma" w:hAnsi="Tahoma"/>
          <w:color w:val="61666A"/>
          <w:sz w:val="21"/>
        </w:rPr>
        <w:t>, </w:t>
      </w:r>
      <w:r>
        <w:rPr>
          <w:color w:val="61666A"/>
          <w:sz w:val="21"/>
        </w:rPr>
        <w:t>так как</w:t>
      </w:r>
      <w:r>
        <w:rPr>
          <w:color w:val="61666A"/>
          <w:spacing w:val="40"/>
          <w:w w:val="105"/>
          <w:sz w:val="21"/>
        </w:rPr>
        <w:t> </w:t>
      </w:r>
      <w:r>
        <w:rPr>
          <w:color w:val="61666A"/>
          <w:w w:val="105"/>
          <w:sz w:val="21"/>
        </w:rPr>
        <w:t>это действительно </w:t>
      </w:r>
      <w:r>
        <w:rPr>
          <w:rFonts w:ascii="Tahoma" w:hAnsi="Tahoma"/>
          <w:color w:val="61666A"/>
          <w:w w:val="105"/>
          <w:sz w:val="21"/>
        </w:rPr>
        <w:t>"</w:t>
      </w:r>
      <w:r>
        <w:rPr>
          <w:color w:val="61666A"/>
          <w:w w:val="105"/>
          <w:sz w:val="21"/>
        </w:rPr>
        <w:t>наболевшее</w:t>
      </w:r>
      <w:r>
        <w:rPr>
          <w:rFonts w:ascii="Tahoma" w:hAnsi="Tahoma"/>
          <w:color w:val="61666A"/>
          <w:w w:val="105"/>
          <w:sz w:val="21"/>
        </w:rPr>
        <w:t>".</w:t>
      </w:r>
    </w:p>
    <w:p>
      <w:pPr>
        <w:spacing w:line="338" w:lineRule="auto" w:before="185"/>
        <w:ind w:left="635" w:right="0" w:firstLine="0"/>
        <w:jc w:val="left"/>
        <w:rPr>
          <w:sz w:val="21"/>
        </w:rPr>
      </w:pPr>
      <w:r>
        <w:rPr>
          <w:color w:val="61666A"/>
          <w:sz w:val="21"/>
        </w:rPr>
        <w:t>Первый вариант с </w:t>
      </w:r>
      <w:r>
        <w:rPr>
          <w:rFonts w:ascii="Tahoma" w:hAnsi="Tahoma"/>
          <w:color w:val="61666A"/>
          <w:sz w:val="21"/>
        </w:rPr>
        <w:t>"</w:t>
      </w:r>
      <w:r>
        <w:rPr>
          <w:color w:val="61666A"/>
          <w:sz w:val="21"/>
        </w:rPr>
        <w:t>Что если бы</w:t>
      </w:r>
      <w:r>
        <w:rPr>
          <w:rFonts w:ascii="Tahoma" w:hAnsi="Tahoma"/>
          <w:color w:val="61666A"/>
          <w:sz w:val="21"/>
        </w:rPr>
        <w:t>..." </w:t>
      </w:r>
      <w:r>
        <w:rPr>
          <w:color w:val="61666A"/>
          <w:sz w:val="21"/>
        </w:rPr>
        <w:t>звучит более мечтательно и создает пространство для фантазии</w:t>
      </w:r>
      <w:r>
        <w:rPr>
          <w:rFonts w:ascii="Tahoma" w:hAnsi="Tahoma"/>
          <w:color w:val="61666A"/>
          <w:sz w:val="21"/>
        </w:rPr>
        <w:t>, </w:t>
      </w:r>
      <w:r>
        <w:rPr>
          <w:color w:val="61666A"/>
          <w:sz w:val="21"/>
        </w:rPr>
        <w:t>второй с </w:t>
      </w:r>
      <w:r>
        <w:rPr>
          <w:rFonts w:ascii="Tahoma" w:hAnsi="Tahoma"/>
          <w:color w:val="61666A"/>
          <w:sz w:val="21"/>
        </w:rPr>
        <w:t>"</w:t>
      </w:r>
      <w:r>
        <w:rPr>
          <w:color w:val="61666A"/>
          <w:sz w:val="21"/>
        </w:rPr>
        <w:t>Хотели бы вы</w:t>
      </w:r>
      <w:r>
        <w:rPr>
          <w:rFonts w:ascii="Tahoma" w:hAnsi="Tahoma"/>
          <w:color w:val="61666A"/>
          <w:sz w:val="21"/>
        </w:rPr>
        <w:t>..." </w:t>
      </w:r>
      <w:r>
        <w:rPr>
          <w:color w:val="61666A"/>
          <w:sz w:val="21"/>
        </w:rPr>
        <w:t>более прямой и призывный</w:t>
      </w:r>
      <w:r>
        <w:rPr>
          <w:rFonts w:ascii="Tahoma" w:hAnsi="Tahoma"/>
          <w:color w:val="61666A"/>
          <w:sz w:val="21"/>
        </w:rPr>
        <w:t>. </w:t>
      </w:r>
      <w:r>
        <w:rPr>
          <w:color w:val="61666A"/>
          <w:sz w:val="21"/>
        </w:rPr>
        <w:t>Думаю</w:t>
      </w:r>
      <w:r>
        <w:rPr>
          <w:rFonts w:ascii="Tahoma" w:hAnsi="Tahoma"/>
          <w:color w:val="61666A"/>
          <w:sz w:val="21"/>
        </w:rPr>
        <w:t>, </w:t>
      </w:r>
      <w:r>
        <w:rPr>
          <w:color w:val="61666A"/>
          <w:sz w:val="21"/>
        </w:rPr>
        <w:t>можно</w:t>
      </w:r>
    </w:p>
    <w:p>
      <w:pPr>
        <w:spacing w:before="2"/>
        <w:ind w:left="635" w:right="0" w:firstLine="0"/>
        <w:jc w:val="left"/>
        <w:rPr>
          <w:rFonts w:ascii="Tahoma" w:hAnsi="Tahoma"/>
          <w:sz w:val="21"/>
        </w:rPr>
      </w:pPr>
      <w:r>
        <w:rPr>
          <w:color w:val="61666A"/>
          <w:sz w:val="21"/>
        </w:rPr>
        <w:t>объединить</w:t>
      </w:r>
      <w:r>
        <w:rPr>
          <w:color w:val="61666A"/>
          <w:spacing w:val="5"/>
          <w:sz w:val="21"/>
        </w:rPr>
        <w:t> </w:t>
      </w:r>
      <w:r>
        <w:rPr>
          <w:color w:val="61666A"/>
          <w:sz w:val="21"/>
        </w:rPr>
        <w:t>оба</w:t>
      </w:r>
      <w:r>
        <w:rPr>
          <w:color w:val="61666A"/>
          <w:spacing w:val="6"/>
          <w:sz w:val="21"/>
        </w:rPr>
        <w:t> </w:t>
      </w:r>
      <w:r>
        <w:rPr>
          <w:color w:val="61666A"/>
          <w:sz w:val="21"/>
        </w:rPr>
        <w:t>подхода</w:t>
      </w:r>
      <w:r>
        <w:rPr>
          <w:color w:val="61666A"/>
          <w:spacing w:val="6"/>
          <w:sz w:val="21"/>
        </w:rPr>
        <w:t> </w:t>
      </w:r>
      <w:r>
        <w:rPr>
          <w:color w:val="61666A"/>
          <w:sz w:val="21"/>
        </w:rPr>
        <w:t>в</w:t>
      </w:r>
      <w:r>
        <w:rPr>
          <w:color w:val="61666A"/>
          <w:spacing w:val="6"/>
          <w:sz w:val="21"/>
        </w:rPr>
        <w:t> </w:t>
      </w:r>
      <w:r>
        <w:rPr>
          <w:color w:val="61666A"/>
          <w:sz w:val="21"/>
        </w:rPr>
        <w:t>разных</w:t>
      </w:r>
      <w:r>
        <w:rPr>
          <w:color w:val="61666A"/>
          <w:spacing w:val="5"/>
          <w:sz w:val="21"/>
        </w:rPr>
        <w:t> </w:t>
      </w:r>
      <w:r>
        <w:rPr>
          <w:color w:val="61666A"/>
          <w:sz w:val="21"/>
        </w:rPr>
        <w:t>частях</w:t>
      </w:r>
      <w:r>
        <w:rPr>
          <w:color w:val="61666A"/>
          <w:spacing w:val="6"/>
          <w:sz w:val="21"/>
        </w:rPr>
        <w:t> </w:t>
      </w:r>
      <w:r>
        <w:rPr>
          <w:color w:val="61666A"/>
          <w:spacing w:val="-2"/>
          <w:sz w:val="21"/>
        </w:rPr>
        <w:t>текста</w:t>
      </w:r>
      <w:r>
        <w:rPr>
          <w:rFonts w:ascii="Tahoma" w:hAnsi="Tahoma"/>
          <w:color w:val="61666A"/>
          <w:spacing w:val="-2"/>
          <w:sz w:val="21"/>
        </w:rPr>
        <w:t>.</w:t>
      </w:r>
    </w:p>
    <w:p>
      <w:pPr>
        <w:spacing w:after="0"/>
        <w:jc w:val="left"/>
        <w:rPr>
          <w:rFonts w:ascii="Tahoma" w:hAnsi="Tahoma"/>
          <w:sz w:val="21"/>
        </w:rPr>
        <w:sectPr>
          <w:pgSz w:w="11900" w:h="16840"/>
          <w:pgMar w:top="0" w:bottom="0" w:left="850" w:right="1133"/>
        </w:sectPr>
      </w:pPr>
    </w:p>
    <w:p>
      <w:pPr>
        <w:spacing w:line="338" w:lineRule="auto" w:before="12"/>
        <w:ind w:left="635" w:right="0"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75232">
                <wp:simplePos x="0" y="0"/>
                <wp:positionH relativeFrom="page">
                  <wp:posOffset>809625</wp:posOffset>
                </wp:positionH>
                <wp:positionV relativeFrom="paragraph">
                  <wp:posOffset>-11302</wp:posOffset>
                </wp:positionV>
                <wp:extent cx="9525" cy="676275"/>
                <wp:effectExtent l="0" t="0" r="0" b="0"/>
                <wp:wrapNone/>
                <wp:docPr id="194" name="Graphic 194"/>
                <wp:cNvGraphicFramePr>
                  <a:graphicFrameLocks/>
                </wp:cNvGraphicFramePr>
                <a:graphic>
                  <a:graphicData uri="http://schemas.microsoft.com/office/word/2010/wordprocessingShape">
                    <wps:wsp>
                      <wps:cNvPr id="194" name="Graphic 194"/>
                      <wps:cNvSpPr/>
                      <wps:spPr>
                        <a:xfrm>
                          <a:off x="0" y="0"/>
                          <a:ext cx="9525" cy="676275"/>
                        </a:xfrm>
                        <a:custGeom>
                          <a:avLst/>
                          <a:gdLst/>
                          <a:ahLst/>
                          <a:cxnLst/>
                          <a:rect l="l" t="t" r="r" b="b"/>
                          <a:pathLst>
                            <a:path w="9525" h="676275">
                              <a:moveTo>
                                <a:pt x="9525" y="676275"/>
                              </a:moveTo>
                              <a:lnTo>
                                <a:pt x="0" y="676275"/>
                              </a:lnTo>
                              <a:lnTo>
                                <a:pt x="0" y="0"/>
                              </a:lnTo>
                              <a:lnTo>
                                <a:pt x="9525" y="0"/>
                              </a:lnTo>
                              <a:lnTo>
                                <a:pt x="9525" y="67627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89pt;width:.75pt;height:53.25pt;mso-position-horizontal-relative:page;mso-position-vertical-relative:paragraph;z-index:15775232" id="docshape92" filled="true" fillcolor="#e1e4e9" stroked="false">
                <v:fill type="solid"/>
                <w10:wrap type="none"/>
              </v:rect>
            </w:pict>
          </mc:Fallback>
        </mc:AlternateContent>
      </w:r>
      <w:r>
        <w:rPr>
          <w:color w:val="61666A"/>
          <w:w w:val="105"/>
          <w:sz w:val="21"/>
        </w:rPr>
        <w:t>Также стоит добавить конкретные призывы к действию </w:t>
      </w:r>
      <w:r>
        <w:rPr>
          <w:rFonts w:ascii="Tahoma" w:hAnsi="Tahoma"/>
          <w:color w:val="61666A"/>
          <w:w w:val="105"/>
          <w:sz w:val="21"/>
        </w:rPr>
        <w:t>-</w:t>
      </w:r>
      <w:r>
        <w:rPr>
          <w:rFonts w:ascii="Tahoma" w:hAnsi="Tahoma"/>
          <w:color w:val="61666A"/>
          <w:spacing w:val="-6"/>
          <w:w w:val="105"/>
          <w:sz w:val="21"/>
        </w:rPr>
        <w:t> </w:t>
      </w:r>
      <w:r>
        <w:rPr>
          <w:color w:val="61666A"/>
          <w:w w:val="105"/>
          <w:sz w:val="21"/>
        </w:rPr>
        <w:t>не просто </w:t>
      </w:r>
      <w:r>
        <w:rPr>
          <w:rFonts w:ascii="Tahoma" w:hAnsi="Tahoma"/>
          <w:color w:val="61666A"/>
          <w:w w:val="105"/>
          <w:sz w:val="21"/>
        </w:rPr>
        <w:t>"</w:t>
      </w:r>
      <w:r>
        <w:rPr>
          <w:color w:val="61666A"/>
          <w:w w:val="105"/>
          <w:sz w:val="21"/>
        </w:rPr>
        <w:t>узнать больше</w:t>
      </w:r>
      <w:r>
        <w:rPr>
          <w:rFonts w:ascii="Tahoma" w:hAnsi="Tahoma"/>
          <w:color w:val="61666A"/>
          <w:w w:val="105"/>
          <w:sz w:val="21"/>
        </w:rPr>
        <w:t>",</w:t>
      </w:r>
      <w:r>
        <w:rPr>
          <w:rFonts w:ascii="Tahoma" w:hAnsi="Tahoma"/>
          <w:color w:val="61666A"/>
          <w:spacing w:val="-6"/>
          <w:w w:val="105"/>
          <w:sz w:val="21"/>
        </w:rPr>
        <w:t> </w:t>
      </w:r>
      <w:r>
        <w:rPr>
          <w:color w:val="61666A"/>
          <w:w w:val="105"/>
          <w:sz w:val="21"/>
        </w:rPr>
        <w:t>а </w:t>
      </w:r>
      <w:r>
        <w:rPr>
          <w:color w:val="61666A"/>
          <w:sz w:val="21"/>
        </w:rPr>
        <w:t>дать ощущение</w:t>
      </w:r>
      <w:r>
        <w:rPr>
          <w:rFonts w:ascii="Tahoma" w:hAnsi="Tahoma"/>
          <w:color w:val="61666A"/>
          <w:sz w:val="21"/>
        </w:rPr>
        <w:t>, </w:t>
      </w:r>
      <w:r>
        <w:rPr>
          <w:color w:val="61666A"/>
          <w:sz w:val="21"/>
        </w:rPr>
        <w:t>что первый шаг может быть маленьким и простым</w:t>
      </w:r>
      <w:r>
        <w:rPr>
          <w:rFonts w:ascii="Tahoma" w:hAnsi="Tahoma"/>
          <w:color w:val="61666A"/>
          <w:sz w:val="21"/>
        </w:rPr>
        <w:t>. </w:t>
      </w:r>
      <w:r>
        <w:rPr>
          <w:color w:val="61666A"/>
          <w:sz w:val="21"/>
        </w:rPr>
        <w:t>Хорошо бы избегать </w:t>
      </w:r>
      <w:r>
        <w:rPr>
          <w:color w:val="61666A"/>
          <w:w w:val="105"/>
          <w:sz w:val="21"/>
        </w:rPr>
        <w:t>сложных терминов</w:t>
      </w:r>
      <w:r>
        <w:rPr>
          <w:rFonts w:ascii="Tahoma" w:hAnsi="Tahoma"/>
          <w:color w:val="61666A"/>
          <w:w w:val="105"/>
          <w:sz w:val="21"/>
        </w:rPr>
        <w:t>,</w:t>
      </w:r>
      <w:r>
        <w:rPr>
          <w:rFonts w:ascii="Tahoma" w:hAnsi="Tahoma"/>
          <w:color w:val="61666A"/>
          <w:spacing w:val="-7"/>
          <w:w w:val="105"/>
          <w:sz w:val="21"/>
        </w:rPr>
        <w:t> </w:t>
      </w:r>
      <w:r>
        <w:rPr>
          <w:color w:val="61666A"/>
          <w:w w:val="105"/>
          <w:sz w:val="21"/>
        </w:rPr>
        <w:t>говорить на языке повседневных проблем обычного человека</w:t>
      </w:r>
      <w:r>
        <w:rPr>
          <w:rFonts w:ascii="Tahoma" w:hAnsi="Tahoma"/>
          <w:color w:val="61666A"/>
          <w:w w:val="105"/>
          <w:sz w:val="21"/>
        </w:rPr>
        <w:t>.</w:t>
      </w:r>
    </w:p>
    <w:p>
      <w:pPr>
        <w:pStyle w:val="BodyText"/>
        <w:spacing w:line="355" w:lineRule="auto" w:before="184"/>
        <w:ind w:left="305" w:right="873"/>
        <w:jc w:val="both"/>
        <w:rPr>
          <w:rFonts w:ascii="Tahoma" w:hAnsi="Tahoma"/>
        </w:rPr>
      </w:pPr>
      <w:r>
        <w:rPr>
          <w:color w:val="0E1115"/>
        </w:rPr>
        <w:t>Отличная задача</w:t>
      </w:r>
      <w:r>
        <w:rPr>
          <w:rFonts w:ascii="Tahoma" w:hAnsi="Tahoma"/>
          <w:color w:val="0E1115"/>
        </w:rPr>
        <w:t>!</w:t>
      </w:r>
      <w:r>
        <w:rPr>
          <w:rFonts w:ascii="Tahoma" w:hAnsi="Tahoma"/>
          <w:color w:val="0E1115"/>
          <w:spacing w:val="-3"/>
        </w:rPr>
        <w:t> </w:t>
      </w:r>
      <w:r>
        <w:rPr>
          <w:color w:val="0E1115"/>
        </w:rPr>
        <w:t>Это не просто реклама</w:t>
      </w:r>
      <w:r>
        <w:rPr>
          <w:rFonts w:ascii="Tahoma" w:hAnsi="Tahoma"/>
          <w:color w:val="0E1115"/>
        </w:rPr>
        <w:t>,</w:t>
      </w:r>
      <w:r>
        <w:rPr>
          <w:rFonts w:ascii="Tahoma" w:hAnsi="Tahoma"/>
          <w:color w:val="0E1115"/>
          <w:spacing w:val="-3"/>
        </w:rPr>
        <w:t> </w:t>
      </w:r>
      <w:r>
        <w:rPr>
          <w:color w:val="0E1115"/>
        </w:rPr>
        <w:t>это создание нового нарратива</w:t>
      </w:r>
      <w:r>
        <w:rPr>
          <w:rFonts w:ascii="Tahoma" w:hAnsi="Tahoma"/>
          <w:color w:val="0E1115"/>
        </w:rPr>
        <w:t>.</w:t>
      </w:r>
      <w:r>
        <w:rPr>
          <w:rFonts w:ascii="Tahoma" w:hAnsi="Tahoma"/>
          <w:color w:val="0E1115"/>
          <w:spacing w:val="-3"/>
        </w:rPr>
        <w:t> </w:t>
      </w:r>
      <w:r>
        <w:rPr>
          <w:color w:val="0E1115"/>
        </w:rPr>
        <w:t>Я </w:t>
      </w:r>
      <w:r>
        <w:rPr>
          <w:color w:val="0E1115"/>
          <w:spacing w:val="-2"/>
          <w:w w:val="105"/>
        </w:rPr>
        <w:t>объединю</w:t>
      </w:r>
      <w:r>
        <w:rPr>
          <w:color w:val="0E1115"/>
          <w:spacing w:val="-13"/>
          <w:w w:val="105"/>
        </w:rPr>
        <w:t> </w:t>
      </w:r>
      <w:r>
        <w:rPr>
          <w:color w:val="0E1115"/>
          <w:spacing w:val="-2"/>
          <w:w w:val="105"/>
        </w:rPr>
        <w:t>оба</w:t>
      </w:r>
      <w:r>
        <w:rPr>
          <w:color w:val="0E1115"/>
          <w:spacing w:val="-13"/>
          <w:w w:val="105"/>
        </w:rPr>
        <w:t> </w:t>
      </w:r>
      <w:r>
        <w:rPr>
          <w:color w:val="0E1115"/>
          <w:spacing w:val="-2"/>
          <w:w w:val="105"/>
        </w:rPr>
        <w:t>подхода</w:t>
      </w:r>
      <w:r>
        <w:rPr>
          <w:color w:val="0E1115"/>
          <w:spacing w:val="-13"/>
          <w:w w:val="105"/>
        </w:rPr>
        <w:t> </w:t>
      </w:r>
      <w:r>
        <w:rPr>
          <w:color w:val="0E1115"/>
          <w:spacing w:val="-2"/>
          <w:w w:val="105"/>
        </w:rPr>
        <w:t>и</w:t>
      </w:r>
      <w:r>
        <w:rPr>
          <w:color w:val="0E1115"/>
          <w:spacing w:val="-13"/>
          <w:w w:val="105"/>
        </w:rPr>
        <w:t> </w:t>
      </w:r>
      <w:r>
        <w:rPr>
          <w:color w:val="0E1115"/>
          <w:spacing w:val="-2"/>
          <w:w w:val="105"/>
        </w:rPr>
        <w:t>выстрою</w:t>
      </w:r>
      <w:r>
        <w:rPr>
          <w:color w:val="0E1115"/>
          <w:spacing w:val="-13"/>
          <w:w w:val="105"/>
        </w:rPr>
        <w:t> </w:t>
      </w:r>
      <w:r>
        <w:rPr>
          <w:color w:val="0E1115"/>
          <w:spacing w:val="-2"/>
          <w:w w:val="105"/>
        </w:rPr>
        <w:t>текст</w:t>
      </w:r>
      <w:r>
        <w:rPr>
          <w:color w:val="0E1115"/>
          <w:spacing w:val="-13"/>
          <w:w w:val="105"/>
        </w:rPr>
        <w:t> </w:t>
      </w:r>
      <w:r>
        <w:rPr>
          <w:color w:val="0E1115"/>
          <w:spacing w:val="-2"/>
          <w:w w:val="105"/>
        </w:rPr>
        <w:t>от</w:t>
      </w:r>
      <w:r>
        <w:rPr>
          <w:color w:val="0E1115"/>
          <w:spacing w:val="-13"/>
          <w:w w:val="105"/>
        </w:rPr>
        <w:t> </w:t>
      </w:r>
      <w:r>
        <w:rPr>
          <w:color w:val="0E1115"/>
          <w:spacing w:val="-2"/>
          <w:w w:val="105"/>
        </w:rPr>
        <w:t>самых</w:t>
      </w:r>
      <w:r>
        <w:rPr>
          <w:color w:val="0E1115"/>
          <w:spacing w:val="-13"/>
          <w:w w:val="105"/>
        </w:rPr>
        <w:t> </w:t>
      </w:r>
      <w:r>
        <w:rPr>
          <w:color w:val="0E1115"/>
          <w:spacing w:val="-2"/>
          <w:w w:val="105"/>
        </w:rPr>
        <w:t>болезненных</w:t>
      </w:r>
      <w:r>
        <w:rPr>
          <w:color w:val="0E1115"/>
          <w:spacing w:val="-13"/>
          <w:w w:val="105"/>
        </w:rPr>
        <w:t> </w:t>
      </w:r>
      <w:r>
        <w:rPr>
          <w:color w:val="0E1115"/>
          <w:spacing w:val="-2"/>
          <w:w w:val="105"/>
        </w:rPr>
        <w:t>тем</w:t>
      </w:r>
      <w:r>
        <w:rPr>
          <w:color w:val="0E1115"/>
          <w:spacing w:val="-13"/>
          <w:w w:val="105"/>
        </w:rPr>
        <w:t> </w:t>
      </w:r>
      <w:r>
        <w:rPr>
          <w:color w:val="0E1115"/>
          <w:spacing w:val="-2"/>
          <w:w w:val="105"/>
        </w:rPr>
        <w:t>к</w:t>
      </w:r>
      <w:r>
        <w:rPr>
          <w:color w:val="0E1115"/>
          <w:spacing w:val="-13"/>
          <w:w w:val="105"/>
        </w:rPr>
        <w:t> </w:t>
      </w:r>
      <w:r>
        <w:rPr>
          <w:color w:val="0E1115"/>
          <w:spacing w:val="-2"/>
          <w:w w:val="105"/>
        </w:rPr>
        <w:t>более </w:t>
      </w:r>
      <w:r>
        <w:rPr>
          <w:color w:val="0E1115"/>
          <w:w w:val="105"/>
        </w:rPr>
        <w:t>легким</w:t>
      </w:r>
      <w:r>
        <w:rPr>
          <w:rFonts w:ascii="Tahoma" w:hAnsi="Tahoma"/>
          <w:color w:val="0E1115"/>
          <w:w w:val="105"/>
        </w:rPr>
        <w:t>,</w:t>
      </w:r>
      <w:r>
        <w:rPr>
          <w:rFonts w:ascii="Tahoma" w:hAnsi="Tahoma"/>
          <w:color w:val="0E1115"/>
          <w:spacing w:val="-9"/>
          <w:w w:val="105"/>
        </w:rPr>
        <w:t> </w:t>
      </w:r>
      <w:r>
        <w:rPr>
          <w:color w:val="0E1115"/>
          <w:w w:val="105"/>
        </w:rPr>
        <w:t>создавая</w:t>
      </w:r>
      <w:r>
        <w:rPr>
          <w:color w:val="0E1115"/>
          <w:spacing w:val="-1"/>
          <w:w w:val="105"/>
        </w:rPr>
        <w:t> </w:t>
      </w:r>
      <w:r>
        <w:rPr>
          <w:color w:val="0E1115"/>
          <w:w w:val="105"/>
        </w:rPr>
        <w:t>эмоциональный</w:t>
      </w:r>
      <w:r>
        <w:rPr>
          <w:color w:val="0E1115"/>
          <w:spacing w:val="-1"/>
          <w:w w:val="105"/>
        </w:rPr>
        <w:t> </w:t>
      </w:r>
      <w:r>
        <w:rPr>
          <w:color w:val="0E1115"/>
          <w:w w:val="105"/>
        </w:rPr>
        <w:t>переход</w:t>
      </w:r>
      <w:r>
        <w:rPr>
          <w:color w:val="0E1115"/>
          <w:spacing w:val="-1"/>
          <w:w w:val="105"/>
        </w:rPr>
        <w:t> </w:t>
      </w:r>
      <w:r>
        <w:rPr>
          <w:color w:val="0E1115"/>
          <w:w w:val="105"/>
        </w:rPr>
        <w:t>от</w:t>
      </w:r>
      <w:r>
        <w:rPr>
          <w:color w:val="0E1115"/>
          <w:spacing w:val="-1"/>
          <w:w w:val="105"/>
        </w:rPr>
        <w:t> </w:t>
      </w:r>
      <w:r>
        <w:rPr>
          <w:color w:val="0E1115"/>
          <w:w w:val="105"/>
        </w:rPr>
        <w:t>боли</w:t>
      </w:r>
      <w:r>
        <w:rPr>
          <w:color w:val="0E1115"/>
          <w:spacing w:val="-1"/>
          <w:w w:val="105"/>
        </w:rPr>
        <w:t> </w:t>
      </w:r>
      <w:r>
        <w:rPr>
          <w:color w:val="0E1115"/>
          <w:w w:val="105"/>
        </w:rPr>
        <w:t>к</w:t>
      </w:r>
      <w:r>
        <w:rPr>
          <w:color w:val="0E1115"/>
          <w:spacing w:val="-1"/>
          <w:w w:val="105"/>
        </w:rPr>
        <w:t> </w:t>
      </w:r>
      <w:r>
        <w:rPr>
          <w:color w:val="0E1115"/>
          <w:w w:val="105"/>
        </w:rPr>
        <w:t>надежде</w:t>
      </w:r>
      <w:r>
        <w:rPr>
          <w:rFonts w:ascii="Tahoma" w:hAnsi="Tahoma"/>
          <w:color w:val="0E1115"/>
          <w:w w:val="105"/>
        </w:rPr>
        <w:t>.</w:t>
      </w:r>
    </w:p>
    <w:p>
      <w:pPr>
        <w:pStyle w:val="BodyText"/>
        <w:spacing w:line="345" w:lineRule="auto" w:before="232"/>
        <w:ind w:left="305"/>
        <w:rPr>
          <w:rFonts w:ascii="Tahoma" w:hAnsi="Tahoma"/>
        </w:rPr>
      </w:pPr>
      <w:r>
        <w:rPr>
          <w:color w:val="0E1115"/>
          <w:spacing w:val="-2"/>
          <w:w w:val="105"/>
        </w:rPr>
        <w:t>Вот</w:t>
      </w:r>
      <w:r>
        <w:rPr>
          <w:color w:val="0E1115"/>
          <w:spacing w:val="-7"/>
          <w:w w:val="105"/>
        </w:rPr>
        <w:t> </w:t>
      </w:r>
      <w:r>
        <w:rPr>
          <w:color w:val="0E1115"/>
          <w:spacing w:val="-2"/>
          <w:w w:val="105"/>
        </w:rPr>
        <w:t>вариант</w:t>
      </w:r>
      <w:r>
        <w:rPr>
          <w:color w:val="0E1115"/>
          <w:spacing w:val="-7"/>
          <w:w w:val="105"/>
        </w:rPr>
        <w:t> </w:t>
      </w:r>
      <w:r>
        <w:rPr>
          <w:color w:val="0E1115"/>
          <w:spacing w:val="-2"/>
          <w:w w:val="105"/>
        </w:rPr>
        <w:t>рекламного</w:t>
      </w:r>
      <w:r>
        <w:rPr>
          <w:color w:val="0E1115"/>
          <w:spacing w:val="-7"/>
          <w:w w:val="105"/>
        </w:rPr>
        <w:t> </w:t>
      </w:r>
      <w:r>
        <w:rPr>
          <w:color w:val="0E1115"/>
          <w:spacing w:val="-2"/>
          <w:w w:val="105"/>
        </w:rPr>
        <w:t>текста</w:t>
      </w:r>
      <w:r>
        <w:rPr>
          <w:rFonts w:ascii="Tahoma" w:hAnsi="Tahoma"/>
          <w:color w:val="0E1115"/>
          <w:spacing w:val="-2"/>
          <w:w w:val="105"/>
        </w:rPr>
        <w:t>,</w:t>
      </w:r>
      <w:r>
        <w:rPr>
          <w:rFonts w:ascii="Tahoma" w:hAnsi="Tahoma"/>
          <w:color w:val="0E1115"/>
          <w:spacing w:val="-15"/>
          <w:w w:val="105"/>
        </w:rPr>
        <w:t> </w:t>
      </w:r>
      <w:r>
        <w:rPr>
          <w:color w:val="0E1115"/>
          <w:spacing w:val="-2"/>
          <w:w w:val="105"/>
        </w:rPr>
        <w:t>который</w:t>
      </w:r>
      <w:r>
        <w:rPr>
          <w:color w:val="0E1115"/>
          <w:spacing w:val="-7"/>
          <w:w w:val="105"/>
        </w:rPr>
        <w:t> </w:t>
      </w:r>
      <w:r>
        <w:rPr>
          <w:color w:val="0E1115"/>
          <w:spacing w:val="-2"/>
          <w:w w:val="105"/>
        </w:rPr>
        <w:t>можно</w:t>
      </w:r>
      <w:r>
        <w:rPr>
          <w:color w:val="0E1115"/>
          <w:spacing w:val="-7"/>
          <w:w w:val="105"/>
        </w:rPr>
        <w:t> </w:t>
      </w:r>
      <w:r>
        <w:rPr>
          <w:color w:val="0E1115"/>
          <w:spacing w:val="-2"/>
          <w:w w:val="105"/>
        </w:rPr>
        <w:t>использовать</w:t>
      </w:r>
      <w:r>
        <w:rPr>
          <w:color w:val="0E1115"/>
          <w:spacing w:val="-7"/>
          <w:w w:val="105"/>
        </w:rPr>
        <w:t> </w:t>
      </w:r>
      <w:r>
        <w:rPr>
          <w:color w:val="0E1115"/>
          <w:spacing w:val="-2"/>
          <w:w w:val="105"/>
        </w:rPr>
        <w:t>в</w:t>
      </w:r>
      <w:r>
        <w:rPr>
          <w:color w:val="0E1115"/>
          <w:spacing w:val="-7"/>
          <w:w w:val="105"/>
        </w:rPr>
        <w:t> </w:t>
      </w:r>
      <w:r>
        <w:rPr>
          <w:color w:val="0E1115"/>
          <w:spacing w:val="-2"/>
          <w:w w:val="105"/>
        </w:rPr>
        <w:t>постах</w:t>
      </w:r>
      <w:r>
        <w:rPr>
          <w:rFonts w:ascii="Tahoma" w:hAnsi="Tahoma"/>
          <w:color w:val="0E1115"/>
          <w:spacing w:val="-2"/>
          <w:w w:val="105"/>
        </w:rPr>
        <w:t>,</w:t>
      </w:r>
      <w:r>
        <w:rPr>
          <w:rFonts w:ascii="Tahoma" w:hAnsi="Tahoma"/>
          <w:color w:val="0E1115"/>
          <w:spacing w:val="-15"/>
          <w:w w:val="105"/>
        </w:rPr>
        <w:t> </w:t>
      </w:r>
      <w:r>
        <w:rPr>
          <w:color w:val="0E1115"/>
          <w:spacing w:val="-2"/>
          <w:w w:val="105"/>
        </w:rPr>
        <w:t>листовках </w:t>
      </w:r>
      <w:r>
        <w:rPr>
          <w:color w:val="0E1115"/>
          <w:w w:val="105"/>
        </w:rPr>
        <w:t>или видео</w:t>
      </w:r>
      <w:r>
        <w:rPr>
          <w:rFonts w:ascii="Tahoma" w:hAnsi="Tahoma"/>
          <w:color w:val="0E1115"/>
          <w:w w:val="105"/>
        </w:rPr>
        <w:t>.</w:t>
      </w:r>
    </w:p>
    <w:p>
      <w:pPr>
        <w:pStyle w:val="BodyText"/>
        <w:rPr>
          <w:rFonts w:ascii="Tahoma"/>
        </w:rPr>
      </w:pPr>
    </w:p>
    <w:p>
      <w:pPr>
        <w:pStyle w:val="BodyText"/>
        <w:rPr>
          <w:rFonts w:ascii="Tahoma"/>
        </w:rPr>
      </w:pPr>
    </w:p>
    <w:p>
      <w:pPr>
        <w:pStyle w:val="BodyText"/>
        <w:spacing w:before="79"/>
        <w:rPr>
          <w:rFonts w:ascii="Tahoma"/>
        </w:rPr>
      </w:pPr>
    </w:p>
    <w:p>
      <w:pPr>
        <w:spacing w:before="0"/>
        <w:ind w:left="305" w:right="0" w:firstLine="0"/>
        <w:jc w:val="left"/>
        <w:rPr>
          <w:rFonts w:ascii="Tahoma" w:hAnsi="Tahoma"/>
          <w:b/>
          <w:sz w:val="30"/>
        </w:rPr>
      </w:pPr>
      <w:r>
        <w:rPr>
          <w:b/>
          <w:color w:val="0E1115"/>
          <w:spacing w:val="-8"/>
          <w:sz w:val="29"/>
        </w:rPr>
        <w:t>Ва</w:t>
      </w:r>
      <w:r>
        <w:rPr>
          <w:b/>
          <w:color w:val="0E1115"/>
          <w:spacing w:val="-8"/>
          <w:sz w:val="30"/>
        </w:rPr>
        <w:t>ш</w:t>
      </w:r>
      <w:r>
        <w:rPr>
          <w:b/>
          <w:color w:val="0E1115"/>
          <w:spacing w:val="-11"/>
          <w:sz w:val="30"/>
        </w:rPr>
        <w:t> </w:t>
      </w:r>
      <w:r>
        <w:rPr>
          <w:b/>
          <w:color w:val="0E1115"/>
          <w:spacing w:val="-8"/>
          <w:sz w:val="30"/>
        </w:rPr>
        <w:t>Бил</w:t>
      </w:r>
      <w:r>
        <w:rPr>
          <w:b/>
          <w:color w:val="0E1115"/>
          <w:spacing w:val="-8"/>
          <w:sz w:val="29"/>
        </w:rPr>
        <w:t>е</w:t>
      </w:r>
      <w:r>
        <w:rPr>
          <w:b/>
          <w:color w:val="0E1115"/>
          <w:spacing w:val="-8"/>
          <w:sz w:val="30"/>
        </w:rPr>
        <w:t>т</w:t>
      </w:r>
      <w:r>
        <w:rPr>
          <w:b/>
          <w:color w:val="0E1115"/>
          <w:spacing w:val="-11"/>
          <w:sz w:val="30"/>
        </w:rPr>
        <w:t> </w:t>
      </w:r>
      <w:r>
        <w:rPr>
          <w:b/>
          <w:color w:val="0E1115"/>
          <w:spacing w:val="-8"/>
          <w:sz w:val="30"/>
        </w:rPr>
        <w:t>в</w:t>
      </w:r>
      <w:r>
        <w:rPr>
          <w:b/>
          <w:color w:val="0E1115"/>
          <w:spacing w:val="-10"/>
          <w:sz w:val="30"/>
        </w:rPr>
        <w:t> </w:t>
      </w:r>
      <w:r>
        <w:rPr>
          <w:b/>
          <w:color w:val="0E1115"/>
          <w:spacing w:val="-8"/>
          <w:sz w:val="29"/>
        </w:rPr>
        <w:t>М</w:t>
      </w:r>
      <w:r>
        <w:rPr>
          <w:b/>
          <w:color w:val="0E1115"/>
          <w:spacing w:val="-8"/>
          <w:sz w:val="30"/>
        </w:rPr>
        <w:t>и</w:t>
      </w:r>
      <w:r>
        <w:rPr>
          <w:b/>
          <w:color w:val="0E1115"/>
          <w:spacing w:val="-8"/>
          <w:sz w:val="29"/>
        </w:rPr>
        <w:t>р </w:t>
      </w:r>
      <w:r>
        <w:rPr>
          <w:b/>
          <w:color w:val="0E1115"/>
          <w:spacing w:val="-8"/>
          <w:sz w:val="30"/>
        </w:rPr>
        <w:t>Б</w:t>
      </w:r>
      <w:r>
        <w:rPr>
          <w:b/>
          <w:color w:val="0E1115"/>
          <w:spacing w:val="-8"/>
          <w:sz w:val="29"/>
        </w:rPr>
        <w:t>е</w:t>
      </w:r>
      <w:r>
        <w:rPr>
          <w:b/>
          <w:color w:val="0E1115"/>
          <w:spacing w:val="-8"/>
          <w:sz w:val="30"/>
        </w:rPr>
        <w:t>з</w:t>
      </w:r>
      <w:r>
        <w:rPr>
          <w:b/>
          <w:color w:val="0E1115"/>
          <w:spacing w:val="-10"/>
          <w:sz w:val="30"/>
        </w:rPr>
        <w:t> </w:t>
      </w:r>
      <w:r>
        <w:rPr>
          <w:b/>
          <w:color w:val="0E1115"/>
          <w:spacing w:val="-8"/>
          <w:sz w:val="29"/>
        </w:rPr>
        <w:t>Тре</w:t>
      </w:r>
      <w:r>
        <w:rPr>
          <w:b/>
          <w:color w:val="0E1115"/>
          <w:spacing w:val="-8"/>
          <w:sz w:val="30"/>
        </w:rPr>
        <w:t>в</w:t>
      </w:r>
      <w:r>
        <w:rPr>
          <w:b/>
          <w:color w:val="0E1115"/>
          <w:spacing w:val="-8"/>
          <w:sz w:val="29"/>
        </w:rPr>
        <w:t>о</w:t>
      </w:r>
      <w:r>
        <w:rPr>
          <w:b/>
          <w:color w:val="0E1115"/>
          <w:spacing w:val="-8"/>
          <w:sz w:val="30"/>
        </w:rPr>
        <w:t>ги</w:t>
      </w:r>
      <w:r>
        <w:rPr>
          <w:rFonts w:ascii="Tahoma" w:hAnsi="Tahoma"/>
          <w:b/>
          <w:color w:val="0E1115"/>
          <w:spacing w:val="-8"/>
          <w:sz w:val="30"/>
        </w:rPr>
        <w:t>.</w:t>
      </w:r>
      <w:r>
        <w:rPr>
          <w:rFonts w:ascii="Tahoma" w:hAnsi="Tahoma"/>
          <w:b/>
          <w:color w:val="0E1115"/>
          <w:spacing w:val="-25"/>
          <w:sz w:val="30"/>
        </w:rPr>
        <w:t> </w:t>
      </w:r>
      <w:r>
        <w:rPr>
          <w:b/>
          <w:color w:val="0E1115"/>
          <w:spacing w:val="-8"/>
          <w:sz w:val="29"/>
        </w:rPr>
        <w:t>На</w:t>
      </w:r>
      <w:r>
        <w:rPr>
          <w:b/>
          <w:color w:val="0E1115"/>
          <w:spacing w:val="-8"/>
          <w:sz w:val="30"/>
        </w:rPr>
        <w:t>чнит</w:t>
      </w:r>
      <w:r>
        <w:rPr>
          <w:b/>
          <w:color w:val="0E1115"/>
          <w:spacing w:val="-8"/>
          <w:sz w:val="29"/>
        </w:rPr>
        <w:t>е </w:t>
      </w:r>
      <w:r>
        <w:rPr>
          <w:b/>
          <w:color w:val="0E1115"/>
          <w:spacing w:val="-8"/>
          <w:sz w:val="30"/>
        </w:rPr>
        <w:t>Дыш</w:t>
      </w:r>
      <w:r>
        <w:rPr>
          <w:b/>
          <w:color w:val="0E1115"/>
          <w:spacing w:val="-8"/>
          <w:sz w:val="29"/>
        </w:rPr>
        <w:t>а</w:t>
      </w:r>
      <w:r>
        <w:rPr>
          <w:b/>
          <w:color w:val="0E1115"/>
          <w:spacing w:val="-8"/>
          <w:sz w:val="30"/>
        </w:rPr>
        <w:t>ть</w:t>
      </w:r>
      <w:r>
        <w:rPr>
          <w:rFonts w:ascii="Tahoma" w:hAnsi="Tahoma"/>
          <w:b/>
          <w:color w:val="0E1115"/>
          <w:spacing w:val="-8"/>
          <w:sz w:val="30"/>
        </w:rPr>
        <w:t>.</w:t>
      </w:r>
    </w:p>
    <w:p>
      <w:pPr>
        <w:spacing w:before="356"/>
        <w:ind w:left="305" w:right="0" w:firstLine="0"/>
        <w:jc w:val="left"/>
        <w:rPr>
          <w:rFonts w:ascii="Tahoma" w:hAnsi="Tahoma"/>
          <w:b/>
          <w:sz w:val="24"/>
        </w:rPr>
      </w:pPr>
      <w:r>
        <w:rPr>
          <w:b/>
          <w:color w:val="0E1115"/>
          <w:spacing w:val="-6"/>
          <w:sz w:val="24"/>
        </w:rPr>
        <w:t>Чт</w:t>
      </w:r>
      <w:r>
        <w:rPr>
          <w:b/>
          <w:color w:val="0E1115"/>
          <w:spacing w:val="-6"/>
          <w:sz w:val="23"/>
        </w:rPr>
        <w:t>о ес</w:t>
      </w:r>
      <w:r>
        <w:rPr>
          <w:b/>
          <w:color w:val="0E1115"/>
          <w:spacing w:val="-6"/>
          <w:sz w:val="24"/>
        </w:rPr>
        <w:t>ли</w:t>
      </w:r>
      <w:r>
        <w:rPr>
          <w:b/>
          <w:color w:val="0E1115"/>
          <w:spacing w:val="-8"/>
          <w:sz w:val="24"/>
        </w:rPr>
        <w:t> </w:t>
      </w:r>
      <w:r>
        <w:rPr>
          <w:b/>
          <w:color w:val="0E1115"/>
          <w:spacing w:val="-6"/>
          <w:sz w:val="24"/>
        </w:rPr>
        <w:t>бы</w:t>
      </w:r>
      <w:r>
        <w:rPr>
          <w:rFonts w:ascii="Tahoma" w:hAnsi="Tahoma"/>
          <w:b/>
          <w:color w:val="0E1115"/>
          <w:spacing w:val="-6"/>
          <w:sz w:val="24"/>
        </w:rPr>
        <w:t>...</w:t>
      </w:r>
    </w:p>
    <w:p>
      <w:pPr>
        <w:pStyle w:val="BodyText"/>
        <w:spacing w:before="79"/>
        <w:rPr>
          <w:rFonts w:ascii="Tahoma"/>
          <w:b/>
        </w:rPr>
      </w:pPr>
    </w:p>
    <w:p>
      <w:pPr>
        <w:spacing w:line="345" w:lineRule="auto" w:before="0"/>
        <w:ind w:left="305" w:right="0" w:firstLine="0"/>
        <w:jc w:val="left"/>
        <w:rPr>
          <w:rFonts w:ascii="Tahoma" w:hAnsi="Tahoma"/>
          <w:sz w:val="24"/>
        </w:rPr>
      </w:pPr>
      <w:r>
        <w:rPr>
          <w:rFonts w:ascii="Tahoma" w:hAnsi="Tahoma"/>
          <w:b/>
          <w:color w:val="0E1115"/>
          <w:spacing w:val="-4"/>
          <w:sz w:val="24"/>
        </w:rPr>
        <w:t>...</w:t>
      </w:r>
      <w:r>
        <w:rPr>
          <w:b/>
          <w:color w:val="0E1115"/>
          <w:spacing w:val="-4"/>
          <w:sz w:val="24"/>
        </w:rPr>
        <w:t>в</w:t>
      </w:r>
      <w:r>
        <w:rPr>
          <w:b/>
          <w:color w:val="0E1115"/>
          <w:spacing w:val="-4"/>
          <w:sz w:val="23"/>
        </w:rPr>
        <w:t>а</w:t>
      </w:r>
      <w:r>
        <w:rPr>
          <w:b/>
          <w:color w:val="0E1115"/>
          <w:spacing w:val="-4"/>
          <w:sz w:val="24"/>
        </w:rPr>
        <w:t>ш</w:t>
      </w:r>
      <w:r>
        <w:rPr>
          <w:b/>
          <w:color w:val="0E1115"/>
          <w:spacing w:val="-4"/>
          <w:sz w:val="23"/>
        </w:rPr>
        <w:t>а</w:t>
      </w:r>
      <w:r>
        <w:rPr>
          <w:b/>
          <w:color w:val="0E1115"/>
          <w:spacing w:val="-5"/>
          <w:sz w:val="23"/>
        </w:rPr>
        <w:t> </w:t>
      </w:r>
      <w:r>
        <w:rPr>
          <w:b/>
          <w:color w:val="0E1115"/>
          <w:spacing w:val="-4"/>
          <w:sz w:val="24"/>
        </w:rPr>
        <w:t>ц</w:t>
      </w:r>
      <w:r>
        <w:rPr>
          <w:b/>
          <w:color w:val="0E1115"/>
          <w:spacing w:val="-4"/>
          <w:sz w:val="23"/>
        </w:rPr>
        <w:t>е</w:t>
      </w:r>
      <w:r>
        <w:rPr>
          <w:b/>
          <w:color w:val="0E1115"/>
          <w:spacing w:val="-4"/>
          <w:sz w:val="24"/>
        </w:rPr>
        <w:t>нн</w:t>
      </w:r>
      <w:r>
        <w:rPr>
          <w:b/>
          <w:color w:val="0E1115"/>
          <w:spacing w:val="-4"/>
          <w:sz w:val="23"/>
        </w:rPr>
        <w:t>ос</w:t>
      </w:r>
      <w:r>
        <w:rPr>
          <w:b/>
          <w:color w:val="0E1115"/>
          <w:spacing w:val="-4"/>
          <w:sz w:val="24"/>
        </w:rPr>
        <w:t>ть</w:t>
      </w:r>
      <w:r>
        <w:rPr>
          <w:b/>
          <w:color w:val="0E1115"/>
          <w:spacing w:val="-8"/>
          <w:sz w:val="24"/>
        </w:rPr>
        <w:t> </w:t>
      </w:r>
      <w:r>
        <w:rPr>
          <w:b/>
          <w:color w:val="0E1115"/>
          <w:spacing w:val="-4"/>
          <w:sz w:val="24"/>
        </w:rPr>
        <w:t>изм</w:t>
      </w:r>
      <w:r>
        <w:rPr>
          <w:b/>
          <w:color w:val="0E1115"/>
          <w:spacing w:val="-4"/>
          <w:sz w:val="23"/>
        </w:rPr>
        <w:t>ер</w:t>
      </w:r>
      <w:r>
        <w:rPr>
          <w:b/>
          <w:color w:val="0E1115"/>
          <w:spacing w:val="-4"/>
          <w:sz w:val="24"/>
        </w:rPr>
        <w:t>ял</w:t>
      </w:r>
      <w:r>
        <w:rPr>
          <w:b/>
          <w:color w:val="0E1115"/>
          <w:spacing w:val="-4"/>
          <w:sz w:val="23"/>
        </w:rPr>
        <w:t>ас</w:t>
      </w:r>
      <w:r>
        <w:rPr>
          <w:b/>
          <w:color w:val="0E1115"/>
          <w:spacing w:val="-4"/>
          <w:sz w:val="24"/>
        </w:rPr>
        <w:t>ь</w:t>
      </w:r>
      <w:r>
        <w:rPr>
          <w:b/>
          <w:color w:val="0E1115"/>
          <w:spacing w:val="-8"/>
          <w:sz w:val="24"/>
        </w:rPr>
        <w:t> </w:t>
      </w:r>
      <w:r>
        <w:rPr>
          <w:b/>
          <w:color w:val="0E1115"/>
          <w:spacing w:val="-4"/>
          <w:sz w:val="24"/>
        </w:rPr>
        <w:t>н</w:t>
      </w:r>
      <w:r>
        <w:rPr>
          <w:b/>
          <w:color w:val="0E1115"/>
          <w:spacing w:val="-4"/>
          <w:sz w:val="23"/>
        </w:rPr>
        <w:t>е</w:t>
      </w:r>
      <w:r>
        <w:rPr>
          <w:b/>
          <w:color w:val="0E1115"/>
          <w:spacing w:val="-5"/>
          <w:sz w:val="23"/>
        </w:rPr>
        <w:t> </w:t>
      </w:r>
      <w:r>
        <w:rPr>
          <w:b/>
          <w:color w:val="0E1115"/>
          <w:spacing w:val="-4"/>
          <w:sz w:val="24"/>
        </w:rPr>
        <w:t>циф</w:t>
      </w:r>
      <w:r>
        <w:rPr>
          <w:b/>
          <w:color w:val="0E1115"/>
          <w:spacing w:val="-4"/>
          <w:sz w:val="23"/>
        </w:rPr>
        <w:t>рой</w:t>
      </w:r>
      <w:r>
        <w:rPr>
          <w:b/>
          <w:color w:val="0E1115"/>
          <w:spacing w:val="-5"/>
          <w:sz w:val="23"/>
        </w:rPr>
        <w:t> </w:t>
      </w:r>
      <w:r>
        <w:rPr>
          <w:b/>
          <w:color w:val="0E1115"/>
          <w:spacing w:val="-4"/>
          <w:sz w:val="24"/>
        </w:rPr>
        <w:t>в</w:t>
      </w:r>
      <w:r>
        <w:rPr>
          <w:b/>
          <w:color w:val="0E1115"/>
          <w:spacing w:val="-8"/>
          <w:sz w:val="24"/>
        </w:rPr>
        <w:t> </w:t>
      </w:r>
      <w:r>
        <w:rPr>
          <w:b/>
          <w:color w:val="0E1115"/>
          <w:spacing w:val="-4"/>
          <w:sz w:val="24"/>
        </w:rPr>
        <w:t>б</w:t>
      </w:r>
      <w:r>
        <w:rPr>
          <w:b/>
          <w:color w:val="0E1115"/>
          <w:spacing w:val="-4"/>
          <w:sz w:val="23"/>
        </w:rPr>
        <w:t>а</w:t>
      </w:r>
      <w:r>
        <w:rPr>
          <w:b/>
          <w:color w:val="0E1115"/>
          <w:spacing w:val="-4"/>
          <w:sz w:val="24"/>
        </w:rPr>
        <w:t>нк</w:t>
      </w:r>
      <w:r>
        <w:rPr>
          <w:b/>
          <w:color w:val="0E1115"/>
          <w:spacing w:val="-4"/>
          <w:sz w:val="23"/>
        </w:rPr>
        <w:t>е</w:t>
      </w:r>
      <w:r>
        <w:rPr>
          <w:rFonts w:ascii="Tahoma" w:hAnsi="Tahoma"/>
          <w:b/>
          <w:color w:val="0E1115"/>
          <w:spacing w:val="-4"/>
          <w:sz w:val="24"/>
        </w:rPr>
        <w:t>,</w:t>
      </w:r>
      <w:r>
        <w:rPr>
          <w:rFonts w:ascii="Tahoma" w:hAnsi="Tahoma"/>
          <w:b/>
          <w:color w:val="0E1115"/>
          <w:spacing w:val="-15"/>
          <w:sz w:val="24"/>
        </w:rPr>
        <w:t> </w:t>
      </w:r>
      <w:r>
        <w:rPr>
          <w:b/>
          <w:color w:val="0E1115"/>
          <w:spacing w:val="-4"/>
          <w:sz w:val="23"/>
        </w:rPr>
        <w:t>а</w:t>
      </w:r>
      <w:r>
        <w:rPr>
          <w:b/>
          <w:color w:val="0E1115"/>
          <w:spacing w:val="-5"/>
          <w:sz w:val="23"/>
        </w:rPr>
        <w:t> </w:t>
      </w:r>
      <w:r>
        <w:rPr>
          <w:b/>
          <w:color w:val="0E1115"/>
          <w:spacing w:val="-4"/>
          <w:sz w:val="23"/>
        </w:rPr>
        <w:t>у</w:t>
      </w:r>
      <w:r>
        <w:rPr>
          <w:b/>
          <w:color w:val="0E1115"/>
          <w:spacing w:val="-4"/>
          <w:sz w:val="24"/>
        </w:rPr>
        <w:t>в</w:t>
      </w:r>
      <w:r>
        <w:rPr>
          <w:b/>
          <w:color w:val="0E1115"/>
          <w:spacing w:val="-4"/>
          <w:sz w:val="23"/>
        </w:rPr>
        <w:t>а</w:t>
      </w:r>
      <w:r>
        <w:rPr>
          <w:b/>
          <w:color w:val="0E1115"/>
          <w:spacing w:val="-4"/>
          <w:sz w:val="24"/>
        </w:rPr>
        <w:t>ж</w:t>
      </w:r>
      <w:r>
        <w:rPr>
          <w:b/>
          <w:color w:val="0E1115"/>
          <w:spacing w:val="-4"/>
          <w:sz w:val="23"/>
        </w:rPr>
        <w:t>е</w:t>
      </w:r>
      <w:r>
        <w:rPr>
          <w:b/>
          <w:color w:val="0E1115"/>
          <w:spacing w:val="-4"/>
          <w:sz w:val="24"/>
        </w:rPr>
        <w:t>ни</w:t>
      </w:r>
      <w:r>
        <w:rPr>
          <w:b/>
          <w:color w:val="0E1115"/>
          <w:spacing w:val="-4"/>
          <w:sz w:val="23"/>
        </w:rPr>
        <w:t>е</w:t>
      </w:r>
      <w:r>
        <w:rPr>
          <w:b/>
          <w:color w:val="0E1115"/>
          <w:spacing w:val="-4"/>
          <w:sz w:val="24"/>
        </w:rPr>
        <w:t>м</w:t>
      </w:r>
      <w:r>
        <w:rPr>
          <w:b/>
          <w:color w:val="0E1115"/>
          <w:spacing w:val="-8"/>
          <w:sz w:val="24"/>
        </w:rPr>
        <w:t> </w:t>
      </w:r>
      <w:r>
        <w:rPr>
          <w:b/>
          <w:color w:val="0E1115"/>
          <w:spacing w:val="-4"/>
          <w:sz w:val="24"/>
        </w:rPr>
        <w:t>в</w:t>
      </w:r>
      <w:r>
        <w:rPr>
          <w:b/>
          <w:color w:val="0E1115"/>
          <w:spacing w:val="-8"/>
          <w:sz w:val="24"/>
        </w:rPr>
        <w:t> </w:t>
      </w:r>
      <w:r>
        <w:rPr>
          <w:b/>
          <w:color w:val="0E1115"/>
          <w:spacing w:val="-4"/>
          <w:sz w:val="24"/>
        </w:rPr>
        <w:t>гл</w:t>
      </w:r>
      <w:r>
        <w:rPr>
          <w:b/>
          <w:color w:val="0E1115"/>
          <w:spacing w:val="-4"/>
          <w:sz w:val="23"/>
        </w:rPr>
        <w:t>а</w:t>
      </w:r>
      <w:r>
        <w:rPr>
          <w:b/>
          <w:color w:val="0E1115"/>
          <w:spacing w:val="-4"/>
          <w:sz w:val="24"/>
        </w:rPr>
        <w:t>з</w:t>
      </w:r>
      <w:r>
        <w:rPr>
          <w:b/>
          <w:color w:val="0E1115"/>
          <w:spacing w:val="-4"/>
          <w:sz w:val="23"/>
        </w:rPr>
        <w:t>ах</w:t>
      </w:r>
      <w:r>
        <w:rPr>
          <w:b/>
          <w:color w:val="0E1115"/>
          <w:spacing w:val="-5"/>
          <w:sz w:val="23"/>
        </w:rPr>
        <w:t> </w:t>
      </w:r>
      <w:r>
        <w:rPr>
          <w:b/>
          <w:color w:val="0E1115"/>
          <w:spacing w:val="-4"/>
          <w:sz w:val="23"/>
        </w:rPr>
        <w:t>сосе</w:t>
      </w:r>
      <w:r>
        <w:rPr>
          <w:b/>
          <w:color w:val="0E1115"/>
          <w:spacing w:val="-4"/>
          <w:sz w:val="24"/>
        </w:rPr>
        <w:t>д</w:t>
      </w:r>
      <w:r>
        <w:rPr>
          <w:b/>
          <w:color w:val="0E1115"/>
          <w:spacing w:val="-4"/>
          <w:sz w:val="23"/>
        </w:rPr>
        <w:t>ей</w:t>
      </w:r>
      <w:r>
        <w:rPr>
          <w:rFonts w:ascii="Tahoma" w:hAnsi="Tahoma"/>
          <w:b/>
          <w:color w:val="0E1115"/>
          <w:spacing w:val="-4"/>
          <w:sz w:val="24"/>
        </w:rPr>
        <w:t>? </w:t>
      </w:r>
      <w:r>
        <w:rPr>
          <w:b/>
          <w:color w:val="0E1115"/>
          <w:sz w:val="23"/>
        </w:rPr>
        <w:t>В</w:t>
      </w:r>
      <w:r>
        <w:rPr>
          <w:b/>
          <w:color w:val="0E1115"/>
          <w:sz w:val="24"/>
        </w:rPr>
        <w:t>м</w:t>
      </w:r>
      <w:r>
        <w:rPr>
          <w:b/>
          <w:color w:val="0E1115"/>
          <w:sz w:val="23"/>
        </w:rPr>
        <w:t>ес</w:t>
      </w:r>
      <w:r>
        <w:rPr>
          <w:b/>
          <w:color w:val="0E1115"/>
          <w:sz w:val="24"/>
        </w:rPr>
        <w:t>т</w:t>
      </w:r>
      <w:r>
        <w:rPr>
          <w:b/>
          <w:color w:val="0E1115"/>
          <w:sz w:val="23"/>
        </w:rPr>
        <w:t>о </w:t>
      </w:r>
      <w:r>
        <w:rPr>
          <w:color w:val="0E1115"/>
          <w:sz w:val="24"/>
        </w:rPr>
        <w:t>бесконечной гонки за очередной бонус</w:t>
      </w:r>
      <w:r>
        <w:rPr>
          <w:rFonts w:ascii="Tahoma" w:hAnsi="Tahoma"/>
          <w:color w:val="0E1115"/>
          <w:sz w:val="24"/>
        </w:rPr>
        <w:t>, </w:t>
      </w:r>
      <w:r>
        <w:rPr>
          <w:color w:val="0E1115"/>
          <w:sz w:val="24"/>
        </w:rPr>
        <w:t>который все равно не покроет растущие счета</w:t>
      </w:r>
      <w:r>
        <w:rPr>
          <w:rFonts w:ascii="Tahoma" w:hAnsi="Tahoma"/>
          <w:color w:val="0E1115"/>
          <w:sz w:val="24"/>
        </w:rPr>
        <w:t>.</w:t>
      </w:r>
    </w:p>
    <w:p>
      <w:pPr>
        <w:spacing w:line="345" w:lineRule="auto" w:before="245"/>
        <w:ind w:left="305" w:right="0" w:firstLine="0"/>
        <w:jc w:val="left"/>
        <w:rPr>
          <w:rFonts w:ascii="Tahoma" w:hAnsi="Tahoma"/>
          <w:b/>
          <w:sz w:val="24"/>
        </w:rPr>
      </w:pPr>
      <w:r>
        <w:rPr>
          <w:rFonts w:ascii="Tahoma" w:hAnsi="Tahoma"/>
          <w:b/>
          <w:color w:val="0E1115"/>
          <w:spacing w:val="-4"/>
          <w:sz w:val="24"/>
        </w:rPr>
        <w:t>...</w:t>
      </w:r>
      <w:r>
        <w:rPr>
          <w:b/>
          <w:color w:val="0E1115"/>
          <w:spacing w:val="-4"/>
          <w:sz w:val="24"/>
        </w:rPr>
        <w:t>в</w:t>
      </w:r>
      <w:r>
        <w:rPr>
          <w:b/>
          <w:color w:val="0E1115"/>
          <w:spacing w:val="-4"/>
          <w:sz w:val="23"/>
        </w:rPr>
        <w:t>а</w:t>
      </w:r>
      <w:r>
        <w:rPr>
          <w:b/>
          <w:color w:val="0E1115"/>
          <w:spacing w:val="-4"/>
          <w:sz w:val="24"/>
        </w:rPr>
        <w:t>ш</w:t>
      </w:r>
      <w:r>
        <w:rPr>
          <w:b/>
          <w:color w:val="0E1115"/>
          <w:spacing w:val="-4"/>
          <w:sz w:val="23"/>
        </w:rPr>
        <w:t>а</w:t>
      </w:r>
      <w:r>
        <w:rPr>
          <w:b/>
          <w:color w:val="0E1115"/>
          <w:spacing w:val="-6"/>
          <w:sz w:val="23"/>
        </w:rPr>
        <w:t> </w:t>
      </w:r>
      <w:r>
        <w:rPr>
          <w:b/>
          <w:color w:val="0E1115"/>
          <w:spacing w:val="-4"/>
          <w:sz w:val="23"/>
        </w:rPr>
        <w:t>ра</w:t>
      </w:r>
      <w:r>
        <w:rPr>
          <w:b/>
          <w:color w:val="0E1115"/>
          <w:spacing w:val="-4"/>
          <w:sz w:val="24"/>
        </w:rPr>
        <w:t>б</w:t>
      </w:r>
      <w:r>
        <w:rPr>
          <w:b/>
          <w:color w:val="0E1115"/>
          <w:spacing w:val="-4"/>
          <w:sz w:val="23"/>
        </w:rPr>
        <w:t>о</w:t>
      </w:r>
      <w:r>
        <w:rPr>
          <w:b/>
          <w:color w:val="0E1115"/>
          <w:spacing w:val="-4"/>
          <w:sz w:val="24"/>
        </w:rPr>
        <w:t>т</w:t>
      </w:r>
      <w:r>
        <w:rPr>
          <w:b/>
          <w:color w:val="0E1115"/>
          <w:spacing w:val="-4"/>
          <w:sz w:val="23"/>
        </w:rPr>
        <w:t>а</w:t>
      </w:r>
      <w:r>
        <w:rPr>
          <w:b/>
          <w:color w:val="0E1115"/>
          <w:spacing w:val="-5"/>
          <w:sz w:val="23"/>
        </w:rPr>
        <w:t> </w:t>
      </w:r>
      <w:r>
        <w:rPr>
          <w:b/>
          <w:color w:val="0E1115"/>
          <w:spacing w:val="-4"/>
          <w:sz w:val="24"/>
        </w:rPr>
        <w:t>был</w:t>
      </w:r>
      <w:r>
        <w:rPr>
          <w:b/>
          <w:color w:val="0E1115"/>
          <w:spacing w:val="-4"/>
          <w:sz w:val="23"/>
        </w:rPr>
        <w:t>а</w:t>
      </w:r>
      <w:r>
        <w:rPr>
          <w:b/>
          <w:color w:val="0E1115"/>
          <w:spacing w:val="-5"/>
          <w:sz w:val="23"/>
        </w:rPr>
        <w:t> </w:t>
      </w:r>
      <w:r>
        <w:rPr>
          <w:b/>
          <w:color w:val="0E1115"/>
          <w:spacing w:val="-4"/>
          <w:sz w:val="24"/>
        </w:rPr>
        <w:t>и</w:t>
      </w:r>
      <w:r>
        <w:rPr>
          <w:b/>
          <w:color w:val="0E1115"/>
          <w:spacing w:val="-4"/>
          <w:sz w:val="23"/>
        </w:rPr>
        <w:t>с</w:t>
      </w:r>
      <w:r>
        <w:rPr>
          <w:b/>
          <w:color w:val="0E1115"/>
          <w:spacing w:val="-4"/>
          <w:sz w:val="24"/>
        </w:rPr>
        <w:t>т</w:t>
      </w:r>
      <w:r>
        <w:rPr>
          <w:b/>
          <w:color w:val="0E1115"/>
          <w:spacing w:val="-4"/>
          <w:sz w:val="23"/>
        </w:rPr>
        <w:t>о</w:t>
      </w:r>
      <w:r>
        <w:rPr>
          <w:b/>
          <w:color w:val="0E1115"/>
          <w:spacing w:val="-4"/>
          <w:sz w:val="24"/>
        </w:rPr>
        <w:t>чник</w:t>
      </w:r>
      <w:r>
        <w:rPr>
          <w:b/>
          <w:color w:val="0E1115"/>
          <w:spacing w:val="-4"/>
          <w:sz w:val="23"/>
        </w:rPr>
        <w:t>о</w:t>
      </w:r>
      <w:r>
        <w:rPr>
          <w:b/>
          <w:color w:val="0E1115"/>
          <w:spacing w:val="-4"/>
          <w:sz w:val="24"/>
        </w:rPr>
        <w:t>м</w:t>
      </w:r>
      <w:r>
        <w:rPr>
          <w:b/>
          <w:color w:val="0E1115"/>
          <w:spacing w:val="-8"/>
          <w:sz w:val="24"/>
        </w:rPr>
        <w:t> </w:t>
      </w:r>
      <w:r>
        <w:rPr>
          <w:b/>
          <w:color w:val="0E1115"/>
          <w:spacing w:val="-4"/>
          <w:sz w:val="23"/>
        </w:rPr>
        <w:t>ра</w:t>
      </w:r>
      <w:r>
        <w:rPr>
          <w:b/>
          <w:color w:val="0E1115"/>
          <w:spacing w:val="-4"/>
          <w:sz w:val="24"/>
        </w:rPr>
        <w:t>д</w:t>
      </w:r>
      <w:r>
        <w:rPr>
          <w:b/>
          <w:color w:val="0E1115"/>
          <w:spacing w:val="-4"/>
          <w:sz w:val="23"/>
        </w:rPr>
        <w:t>ос</w:t>
      </w:r>
      <w:r>
        <w:rPr>
          <w:b/>
          <w:color w:val="0E1115"/>
          <w:spacing w:val="-4"/>
          <w:sz w:val="24"/>
        </w:rPr>
        <w:t>ти</w:t>
      </w:r>
      <w:r>
        <w:rPr>
          <w:b/>
          <w:color w:val="0E1115"/>
          <w:spacing w:val="-8"/>
          <w:sz w:val="24"/>
        </w:rPr>
        <w:t> </w:t>
      </w:r>
      <w:r>
        <w:rPr>
          <w:b/>
          <w:color w:val="0E1115"/>
          <w:spacing w:val="-4"/>
          <w:sz w:val="24"/>
        </w:rPr>
        <w:t>и</w:t>
      </w:r>
      <w:r>
        <w:rPr>
          <w:b/>
          <w:color w:val="0E1115"/>
          <w:spacing w:val="-8"/>
          <w:sz w:val="24"/>
        </w:rPr>
        <w:t> </w:t>
      </w:r>
      <w:r>
        <w:rPr>
          <w:b/>
          <w:color w:val="0E1115"/>
          <w:spacing w:val="-4"/>
          <w:sz w:val="24"/>
        </w:rPr>
        <w:t>г</w:t>
      </w:r>
      <w:r>
        <w:rPr>
          <w:b/>
          <w:color w:val="0E1115"/>
          <w:spacing w:val="-4"/>
          <w:sz w:val="23"/>
        </w:rPr>
        <w:t>ор</w:t>
      </w:r>
      <w:r>
        <w:rPr>
          <w:b/>
          <w:color w:val="0E1115"/>
          <w:spacing w:val="-4"/>
          <w:sz w:val="24"/>
        </w:rPr>
        <w:t>д</w:t>
      </w:r>
      <w:r>
        <w:rPr>
          <w:b/>
          <w:color w:val="0E1115"/>
          <w:spacing w:val="-4"/>
          <w:sz w:val="23"/>
        </w:rPr>
        <w:t>ос</w:t>
      </w:r>
      <w:r>
        <w:rPr>
          <w:b/>
          <w:color w:val="0E1115"/>
          <w:spacing w:val="-4"/>
          <w:sz w:val="24"/>
        </w:rPr>
        <w:t>ти</w:t>
      </w:r>
      <w:r>
        <w:rPr>
          <w:rFonts w:ascii="Tahoma" w:hAnsi="Tahoma"/>
          <w:b/>
          <w:color w:val="0E1115"/>
          <w:spacing w:val="-4"/>
          <w:sz w:val="24"/>
        </w:rPr>
        <w:t>,</w:t>
      </w:r>
      <w:r>
        <w:rPr>
          <w:rFonts w:ascii="Tahoma" w:hAnsi="Tahoma"/>
          <w:b/>
          <w:color w:val="0E1115"/>
          <w:spacing w:val="-15"/>
          <w:sz w:val="24"/>
        </w:rPr>
        <w:t> </w:t>
      </w:r>
      <w:r>
        <w:rPr>
          <w:b/>
          <w:color w:val="0E1115"/>
          <w:spacing w:val="-4"/>
          <w:sz w:val="23"/>
        </w:rPr>
        <w:t>а</w:t>
      </w:r>
      <w:r>
        <w:rPr>
          <w:b/>
          <w:color w:val="0E1115"/>
          <w:spacing w:val="-5"/>
          <w:sz w:val="23"/>
        </w:rPr>
        <w:t> </w:t>
      </w:r>
      <w:r>
        <w:rPr>
          <w:b/>
          <w:color w:val="0E1115"/>
          <w:spacing w:val="-4"/>
          <w:sz w:val="24"/>
        </w:rPr>
        <w:t>н</w:t>
      </w:r>
      <w:r>
        <w:rPr>
          <w:b/>
          <w:color w:val="0E1115"/>
          <w:spacing w:val="-4"/>
          <w:sz w:val="23"/>
        </w:rPr>
        <w:t>е</w:t>
      </w:r>
      <w:r>
        <w:rPr>
          <w:b/>
          <w:color w:val="0E1115"/>
          <w:spacing w:val="-5"/>
          <w:sz w:val="23"/>
        </w:rPr>
        <w:t> </w:t>
      </w:r>
      <w:r>
        <w:rPr>
          <w:b/>
          <w:color w:val="0E1115"/>
          <w:spacing w:val="-4"/>
          <w:sz w:val="24"/>
        </w:rPr>
        <w:t>вым</w:t>
      </w:r>
      <w:r>
        <w:rPr>
          <w:b/>
          <w:color w:val="0E1115"/>
          <w:spacing w:val="-4"/>
          <w:sz w:val="23"/>
        </w:rPr>
        <w:t>а</w:t>
      </w:r>
      <w:r>
        <w:rPr>
          <w:b/>
          <w:color w:val="0E1115"/>
          <w:spacing w:val="-4"/>
          <w:sz w:val="24"/>
        </w:rPr>
        <w:t>тыв</w:t>
      </w:r>
      <w:r>
        <w:rPr>
          <w:b/>
          <w:color w:val="0E1115"/>
          <w:spacing w:val="-4"/>
          <w:sz w:val="23"/>
        </w:rPr>
        <w:t>а</w:t>
      </w:r>
      <w:r>
        <w:rPr>
          <w:b/>
          <w:color w:val="0E1115"/>
          <w:spacing w:val="-4"/>
          <w:sz w:val="24"/>
        </w:rPr>
        <w:t>ющ</w:t>
      </w:r>
      <w:r>
        <w:rPr>
          <w:b/>
          <w:color w:val="0E1115"/>
          <w:spacing w:val="-4"/>
          <w:sz w:val="23"/>
        </w:rPr>
        <w:t>ей </w:t>
      </w:r>
      <w:r>
        <w:rPr>
          <w:b/>
          <w:color w:val="0E1115"/>
          <w:spacing w:val="-2"/>
          <w:sz w:val="24"/>
        </w:rPr>
        <w:t>п</w:t>
      </w:r>
      <w:r>
        <w:rPr>
          <w:b/>
          <w:color w:val="0E1115"/>
          <w:spacing w:val="-2"/>
          <w:sz w:val="23"/>
        </w:rPr>
        <w:t>о</w:t>
      </w:r>
      <w:r>
        <w:rPr>
          <w:b/>
          <w:color w:val="0E1115"/>
          <w:spacing w:val="-2"/>
          <w:sz w:val="24"/>
        </w:rPr>
        <w:t>винн</w:t>
      </w:r>
      <w:r>
        <w:rPr>
          <w:b/>
          <w:color w:val="0E1115"/>
          <w:spacing w:val="-2"/>
          <w:sz w:val="23"/>
        </w:rPr>
        <w:t>ос</w:t>
      </w:r>
      <w:r>
        <w:rPr>
          <w:b/>
          <w:color w:val="0E1115"/>
          <w:spacing w:val="-2"/>
          <w:sz w:val="24"/>
        </w:rPr>
        <w:t>тью</w:t>
      </w:r>
      <w:r>
        <w:rPr>
          <w:rFonts w:ascii="Tahoma" w:hAnsi="Tahoma"/>
          <w:b/>
          <w:color w:val="0E1115"/>
          <w:spacing w:val="-2"/>
          <w:sz w:val="24"/>
        </w:rPr>
        <w:t>?</w:t>
      </w:r>
    </w:p>
    <w:p>
      <w:pPr>
        <w:pStyle w:val="BodyText"/>
        <w:spacing w:line="345" w:lineRule="auto" w:before="3"/>
        <w:ind w:left="305"/>
        <w:rPr>
          <w:rFonts w:ascii="Tahoma" w:hAnsi="Tahoma"/>
        </w:rPr>
      </w:pPr>
      <w:r>
        <w:rPr>
          <w:b/>
          <w:color w:val="0E1115"/>
          <w:sz w:val="23"/>
        </w:rPr>
        <w:t>В</w:t>
      </w:r>
      <w:r>
        <w:rPr>
          <w:b/>
          <w:color w:val="0E1115"/>
        </w:rPr>
        <w:t>м</w:t>
      </w:r>
      <w:r>
        <w:rPr>
          <w:b/>
          <w:color w:val="0E1115"/>
          <w:sz w:val="23"/>
        </w:rPr>
        <w:t>ес</w:t>
      </w:r>
      <w:r>
        <w:rPr>
          <w:b/>
          <w:color w:val="0E1115"/>
        </w:rPr>
        <w:t>т</w:t>
      </w:r>
      <w:r>
        <w:rPr>
          <w:b/>
          <w:color w:val="0E1115"/>
          <w:sz w:val="23"/>
        </w:rPr>
        <w:t>о </w:t>
      </w:r>
      <w:r>
        <w:rPr>
          <w:color w:val="0E1115"/>
        </w:rPr>
        <w:t>ощущения</w:t>
      </w:r>
      <w:r>
        <w:rPr>
          <w:rFonts w:ascii="Tahoma" w:hAnsi="Tahoma"/>
          <w:color w:val="0E1115"/>
        </w:rPr>
        <w:t>, </w:t>
      </w:r>
      <w:r>
        <w:rPr>
          <w:color w:val="0E1115"/>
        </w:rPr>
        <w:t>что вы продаете </w:t>
      </w:r>
      <w:r>
        <w:rPr>
          <w:rFonts w:ascii="Tahoma" w:hAnsi="Tahoma"/>
          <w:color w:val="0E1115"/>
        </w:rPr>
        <w:t>8 </w:t>
      </w:r>
      <w:r>
        <w:rPr>
          <w:color w:val="0E1115"/>
        </w:rPr>
        <w:t>часов своей жизни каждый день ради </w:t>
      </w:r>
      <w:r>
        <w:rPr>
          <w:color w:val="0E1115"/>
          <w:w w:val="105"/>
        </w:rPr>
        <w:t>возможности просто выжить следующие </w:t>
      </w:r>
      <w:r>
        <w:rPr>
          <w:rFonts w:ascii="Tahoma" w:hAnsi="Tahoma"/>
          <w:color w:val="0E1115"/>
          <w:w w:val="105"/>
        </w:rPr>
        <w:t>16.</w:t>
      </w:r>
    </w:p>
    <w:p>
      <w:pPr>
        <w:spacing w:before="243"/>
        <w:ind w:left="305" w:right="0" w:firstLine="0"/>
        <w:jc w:val="left"/>
        <w:rPr>
          <w:b/>
          <w:sz w:val="24"/>
        </w:rPr>
      </w:pPr>
      <w:r>
        <w:rPr>
          <w:rFonts w:ascii="Tahoma" w:hAnsi="Tahoma"/>
          <w:b/>
          <w:color w:val="0E1115"/>
          <w:spacing w:val="-4"/>
          <w:sz w:val="24"/>
        </w:rPr>
        <w:t>...</w:t>
      </w:r>
      <w:r>
        <w:rPr>
          <w:b/>
          <w:color w:val="0E1115"/>
          <w:spacing w:val="-4"/>
          <w:sz w:val="24"/>
        </w:rPr>
        <w:t>в</w:t>
      </w:r>
      <w:r>
        <w:rPr>
          <w:b/>
          <w:color w:val="0E1115"/>
          <w:spacing w:val="-4"/>
          <w:sz w:val="23"/>
        </w:rPr>
        <w:t>а</w:t>
      </w:r>
      <w:r>
        <w:rPr>
          <w:b/>
          <w:color w:val="0E1115"/>
          <w:spacing w:val="-4"/>
          <w:sz w:val="24"/>
        </w:rPr>
        <w:t>ш</w:t>
      </w:r>
      <w:r>
        <w:rPr>
          <w:b/>
          <w:color w:val="0E1115"/>
          <w:spacing w:val="-13"/>
          <w:sz w:val="24"/>
        </w:rPr>
        <w:t> </w:t>
      </w:r>
      <w:r>
        <w:rPr>
          <w:b/>
          <w:color w:val="0E1115"/>
          <w:spacing w:val="-4"/>
          <w:sz w:val="23"/>
        </w:rPr>
        <w:t>ус</w:t>
      </w:r>
      <w:r>
        <w:rPr>
          <w:b/>
          <w:color w:val="0E1115"/>
          <w:spacing w:val="-4"/>
          <w:sz w:val="24"/>
        </w:rPr>
        <w:t>п</w:t>
      </w:r>
      <w:r>
        <w:rPr>
          <w:b/>
          <w:color w:val="0E1115"/>
          <w:spacing w:val="-4"/>
          <w:sz w:val="23"/>
        </w:rPr>
        <w:t>ех</w:t>
      </w:r>
      <w:r>
        <w:rPr>
          <w:b/>
          <w:color w:val="0E1115"/>
          <w:spacing w:val="-10"/>
          <w:sz w:val="23"/>
        </w:rPr>
        <w:t> </w:t>
      </w:r>
      <w:r>
        <w:rPr>
          <w:b/>
          <w:color w:val="0E1115"/>
          <w:spacing w:val="-4"/>
          <w:sz w:val="24"/>
        </w:rPr>
        <w:t>з</w:t>
      </w:r>
      <w:r>
        <w:rPr>
          <w:b/>
          <w:color w:val="0E1115"/>
          <w:spacing w:val="-4"/>
          <w:sz w:val="23"/>
        </w:rPr>
        <w:t>а</w:t>
      </w:r>
      <w:r>
        <w:rPr>
          <w:b/>
          <w:color w:val="0E1115"/>
          <w:spacing w:val="-4"/>
          <w:sz w:val="24"/>
        </w:rPr>
        <w:t>ви</w:t>
      </w:r>
      <w:r>
        <w:rPr>
          <w:b/>
          <w:color w:val="0E1115"/>
          <w:spacing w:val="-4"/>
          <w:sz w:val="23"/>
        </w:rPr>
        <w:t>се</w:t>
      </w:r>
      <w:r>
        <w:rPr>
          <w:b/>
          <w:color w:val="0E1115"/>
          <w:spacing w:val="-4"/>
          <w:sz w:val="24"/>
        </w:rPr>
        <w:t>л</w:t>
      </w:r>
      <w:r>
        <w:rPr>
          <w:b/>
          <w:color w:val="0E1115"/>
          <w:spacing w:val="-10"/>
          <w:sz w:val="24"/>
        </w:rPr>
        <w:t> </w:t>
      </w:r>
      <w:r>
        <w:rPr>
          <w:b/>
          <w:color w:val="0E1115"/>
          <w:spacing w:val="-4"/>
          <w:sz w:val="23"/>
        </w:rPr>
        <w:t>о</w:t>
      </w:r>
      <w:r>
        <w:rPr>
          <w:b/>
          <w:color w:val="0E1115"/>
          <w:spacing w:val="-4"/>
          <w:sz w:val="24"/>
        </w:rPr>
        <w:t>т</w:t>
      </w:r>
      <w:r>
        <w:rPr>
          <w:b/>
          <w:color w:val="0E1115"/>
          <w:spacing w:val="-10"/>
          <w:sz w:val="24"/>
        </w:rPr>
        <w:t> </w:t>
      </w:r>
      <w:r>
        <w:rPr>
          <w:b/>
          <w:color w:val="0E1115"/>
          <w:spacing w:val="-4"/>
          <w:sz w:val="23"/>
        </w:rPr>
        <w:t>со</w:t>
      </w:r>
      <w:r>
        <w:rPr>
          <w:b/>
          <w:color w:val="0E1115"/>
          <w:spacing w:val="-4"/>
          <w:sz w:val="24"/>
        </w:rPr>
        <w:t>т</w:t>
      </w:r>
      <w:r>
        <w:rPr>
          <w:b/>
          <w:color w:val="0E1115"/>
          <w:spacing w:val="-4"/>
          <w:sz w:val="23"/>
        </w:rPr>
        <w:t>ру</w:t>
      </w:r>
      <w:r>
        <w:rPr>
          <w:b/>
          <w:color w:val="0E1115"/>
          <w:spacing w:val="-4"/>
          <w:sz w:val="24"/>
        </w:rPr>
        <w:t>днич</w:t>
      </w:r>
      <w:r>
        <w:rPr>
          <w:b/>
          <w:color w:val="0E1115"/>
          <w:spacing w:val="-4"/>
          <w:sz w:val="23"/>
        </w:rPr>
        <w:t>ес</w:t>
      </w:r>
      <w:r>
        <w:rPr>
          <w:b/>
          <w:color w:val="0E1115"/>
          <w:spacing w:val="-4"/>
          <w:sz w:val="24"/>
        </w:rPr>
        <w:t>тв</w:t>
      </w:r>
      <w:r>
        <w:rPr>
          <w:b/>
          <w:color w:val="0E1115"/>
          <w:spacing w:val="-4"/>
          <w:sz w:val="23"/>
        </w:rPr>
        <w:t>а</w:t>
      </w:r>
      <w:r>
        <w:rPr>
          <w:rFonts w:ascii="Tahoma" w:hAnsi="Tahoma"/>
          <w:b/>
          <w:color w:val="0E1115"/>
          <w:spacing w:val="-4"/>
          <w:sz w:val="24"/>
        </w:rPr>
        <w:t>,</w:t>
      </w:r>
      <w:r>
        <w:rPr>
          <w:rFonts w:ascii="Tahoma" w:hAnsi="Tahoma"/>
          <w:b/>
          <w:color w:val="0E1115"/>
          <w:spacing w:val="-15"/>
          <w:sz w:val="24"/>
        </w:rPr>
        <w:t> </w:t>
      </w:r>
      <w:r>
        <w:rPr>
          <w:b/>
          <w:color w:val="0E1115"/>
          <w:spacing w:val="-4"/>
          <w:sz w:val="23"/>
        </w:rPr>
        <w:t>а</w:t>
      </w:r>
      <w:r>
        <w:rPr>
          <w:b/>
          <w:color w:val="0E1115"/>
          <w:spacing w:val="-7"/>
          <w:sz w:val="23"/>
        </w:rPr>
        <w:t> </w:t>
      </w:r>
      <w:r>
        <w:rPr>
          <w:b/>
          <w:color w:val="0E1115"/>
          <w:spacing w:val="-4"/>
          <w:sz w:val="24"/>
        </w:rPr>
        <w:t>н</w:t>
      </w:r>
      <w:r>
        <w:rPr>
          <w:b/>
          <w:color w:val="0E1115"/>
          <w:spacing w:val="-4"/>
          <w:sz w:val="23"/>
        </w:rPr>
        <w:t>е</w:t>
      </w:r>
      <w:r>
        <w:rPr>
          <w:b/>
          <w:color w:val="0E1115"/>
          <w:spacing w:val="-8"/>
          <w:sz w:val="23"/>
        </w:rPr>
        <w:t> </w:t>
      </w:r>
      <w:r>
        <w:rPr>
          <w:b/>
          <w:color w:val="0E1115"/>
          <w:spacing w:val="-4"/>
          <w:sz w:val="23"/>
        </w:rPr>
        <w:t>о</w:t>
      </w:r>
      <w:r>
        <w:rPr>
          <w:b/>
          <w:color w:val="0E1115"/>
          <w:spacing w:val="-4"/>
          <w:sz w:val="24"/>
        </w:rPr>
        <w:t>т</w:t>
      </w:r>
      <w:r>
        <w:rPr>
          <w:b/>
          <w:color w:val="0E1115"/>
          <w:spacing w:val="-10"/>
          <w:sz w:val="24"/>
        </w:rPr>
        <w:t> </w:t>
      </w:r>
      <w:r>
        <w:rPr>
          <w:b/>
          <w:color w:val="0E1115"/>
          <w:spacing w:val="-4"/>
          <w:sz w:val="24"/>
        </w:rPr>
        <w:t>т</w:t>
      </w:r>
      <w:r>
        <w:rPr>
          <w:b/>
          <w:color w:val="0E1115"/>
          <w:spacing w:val="-4"/>
          <w:sz w:val="23"/>
        </w:rPr>
        <w:t>о</w:t>
      </w:r>
      <w:r>
        <w:rPr>
          <w:b/>
          <w:color w:val="0E1115"/>
          <w:spacing w:val="-4"/>
          <w:sz w:val="24"/>
        </w:rPr>
        <w:t>г</w:t>
      </w:r>
      <w:r>
        <w:rPr>
          <w:b/>
          <w:color w:val="0E1115"/>
          <w:spacing w:val="-4"/>
          <w:sz w:val="23"/>
        </w:rPr>
        <w:t>о</w:t>
      </w:r>
      <w:r>
        <w:rPr>
          <w:rFonts w:ascii="Tahoma" w:hAnsi="Tahoma"/>
          <w:b/>
          <w:color w:val="0E1115"/>
          <w:spacing w:val="-4"/>
          <w:sz w:val="24"/>
        </w:rPr>
        <w:t>,</w:t>
      </w:r>
      <w:r>
        <w:rPr>
          <w:rFonts w:ascii="Tahoma" w:hAnsi="Tahoma"/>
          <w:b/>
          <w:color w:val="0E1115"/>
          <w:spacing w:val="-15"/>
          <w:sz w:val="24"/>
        </w:rPr>
        <w:t> </w:t>
      </w:r>
      <w:r>
        <w:rPr>
          <w:b/>
          <w:color w:val="0E1115"/>
          <w:spacing w:val="-4"/>
          <w:sz w:val="23"/>
        </w:rPr>
        <w:t>с</w:t>
      </w:r>
      <w:r>
        <w:rPr>
          <w:b/>
          <w:color w:val="0E1115"/>
          <w:spacing w:val="-4"/>
          <w:sz w:val="24"/>
        </w:rPr>
        <w:t>к</w:t>
      </w:r>
      <w:r>
        <w:rPr>
          <w:b/>
          <w:color w:val="0E1115"/>
          <w:spacing w:val="-4"/>
          <w:sz w:val="23"/>
        </w:rPr>
        <w:t>о</w:t>
      </w:r>
      <w:r>
        <w:rPr>
          <w:b/>
          <w:color w:val="0E1115"/>
          <w:spacing w:val="-4"/>
          <w:sz w:val="24"/>
        </w:rPr>
        <w:t>льки</w:t>
      </w:r>
      <w:r>
        <w:rPr>
          <w:b/>
          <w:color w:val="0E1115"/>
          <w:spacing w:val="-4"/>
          <w:sz w:val="23"/>
        </w:rPr>
        <w:t>х</w:t>
      </w:r>
      <w:r>
        <w:rPr>
          <w:b/>
          <w:color w:val="0E1115"/>
          <w:spacing w:val="-7"/>
          <w:sz w:val="23"/>
        </w:rPr>
        <w:t> </w:t>
      </w:r>
      <w:r>
        <w:rPr>
          <w:b/>
          <w:color w:val="0E1115"/>
          <w:spacing w:val="-4"/>
          <w:sz w:val="24"/>
        </w:rPr>
        <w:t>к</w:t>
      </w:r>
      <w:r>
        <w:rPr>
          <w:b/>
          <w:color w:val="0E1115"/>
          <w:spacing w:val="-4"/>
          <w:sz w:val="23"/>
        </w:rPr>
        <w:t>о</w:t>
      </w:r>
      <w:r>
        <w:rPr>
          <w:b/>
          <w:color w:val="0E1115"/>
          <w:spacing w:val="-4"/>
          <w:sz w:val="24"/>
        </w:rPr>
        <w:t>лл</w:t>
      </w:r>
      <w:r>
        <w:rPr>
          <w:b/>
          <w:color w:val="0E1115"/>
          <w:spacing w:val="-4"/>
          <w:sz w:val="23"/>
        </w:rPr>
        <w:t>е</w:t>
      </w:r>
      <w:r>
        <w:rPr>
          <w:b/>
          <w:color w:val="0E1115"/>
          <w:spacing w:val="-4"/>
          <w:sz w:val="24"/>
        </w:rPr>
        <w:t>г</w:t>
      </w:r>
      <w:r>
        <w:rPr>
          <w:b/>
          <w:color w:val="0E1115"/>
          <w:spacing w:val="-10"/>
          <w:sz w:val="24"/>
        </w:rPr>
        <w:t> </w:t>
      </w:r>
      <w:r>
        <w:rPr>
          <w:b/>
          <w:color w:val="0E1115"/>
          <w:spacing w:val="-4"/>
          <w:sz w:val="24"/>
        </w:rPr>
        <w:t>в</w:t>
      </w:r>
      <w:r>
        <w:rPr>
          <w:b/>
          <w:color w:val="0E1115"/>
          <w:spacing w:val="-4"/>
          <w:sz w:val="23"/>
        </w:rPr>
        <w:t>а</w:t>
      </w:r>
      <w:r>
        <w:rPr>
          <w:b/>
          <w:color w:val="0E1115"/>
          <w:spacing w:val="-4"/>
          <w:sz w:val="24"/>
        </w:rPr>
        <w:t>м</w:t>
      </w:r>
      <w:r>
        <w:rPr>
          <w:b/>
          <w:color w:val="0E1115"/>
          <w:spacing w:val="-10"/>
          <w:sz w:val="24"/>
        </w:rPr>
        <w:t> </w:t>
      </w:r>
      <w:r>
        <w:rPr>
          <w:b/>
          <w:color w:val="0E1115"/>
          <w:spacing w:val="-4"/>
          <w:sz w:val="23"/>
        </w:rPr>
        <w:t>у</w:t>
      </w:r>
      <w:r>
        <w:rPr>
          <w:b/>
          <w:color w:val="0E1115"/>
          <w:spacing w:val="-4"/>
          <w:sz w:val="24"/>
        </w:rPr>
        <w:t>д</w:t>
      </w:r>
      <w:r>
        <w:rPr>
          <w:b/>
          <w:color w:val="0E1115"/>
          <w:spacing w:val="-4"/>
          <w:sz w:val="23"/>
        </w:rPr>
        <w:t>а</w:t>
      </w:r>
      <w:r>
        <w:rPr>
          <w:b/>
          <w:color w:val="0E1115"/>
          <w:spacing w:val="-4"/>
          <w:sz w:val="24"/>
        </w:rPr>
        <w:t>л</w:t>
      </w:r>
      <w:r>
        <w:rPr>
          <w:b/>
          <w:color w:val="0E1115"/>
          <w:spacing w:val="-4"/>
          <w:sz w:val="23"/>
        </w:rPr>
        <w:t>ос</w:t>
      </w:r>
      <w:r>
        <w:rPr>
          <w:b/>
          <w:color w:val="0E1115"/>
          <w:spacing w:val="-4"/>
          <w:sz w:val="24"/>
        </w:rPr>
        <w:t>ь</w:t>
      </w:r>
    </w:p>
    <w:p>
      <w:pPr>
        <w:spacing w:before="129"/>
        <w:ind w:left="305" w:right="0" w:firstLine="0"/>
        <w:jc w:val="left"/>
        <w:rPr>
          <w:rFonts w:ascii="Tahoma" w:hAnsi="Tahoma"/>
          <w:b/>
          <w:sz w:val="24"/>
        </w:rPr>
      </w:pPr>
      <w:r>
        <w:rPr>
          <w:rFonts w:ascii="Tahoma" w:hAnsi="Tahoma"/>
          <w:b/>
          <w:color w:val="0E1115"/>
          <w:spacing w:val="-2"/>
          <w:sz w:val="24"/>
        </w:rPr>
        <w:t>«</w:t>
      </w:r>
      <w:r>
        <w:rPr>
          <w:b/>
          <w:color w:val="0E1115"/>
          <w:spacing w:val="-2"/>
          <w:sz w:val="24"/>
        </w:rPr>
        <w:t>п</w:t>
      </w:r>
      <w:r>
        <w:rPr>
          <w:b/>
          <w:color w:val="0E1115"/>
          <w:spacing w:val="-2"/>
          <w:sz w:val="23"/>
        </w:rPr>
        <w:t>о</w:t>
      </w:r>
      <w:r>
        <w:rPr>
          <w:b/>
          <w:color w:val="0E1115"/>
          <w:spacing w:val="-2"/>
          <w:sz w:val="24"/>
        </w:rPr>
        <w:t>д</w:t>
      </w:r>
      <w:r>
        <w:rPr>
          <w:b/>
          <w:color w:val="0E1115"/>
          <w:spacing w:val="-2"/>
          <w:sz w:val="23"/>
        </w:rPr>
        <w:t>с</w:t>
      </w:r>
      <w:r>
        <w:rPr>
          <w:b/>
          <w:color w:val="0E1115"/>
          <w:spacing w:val="-2"/>
          <w:sz w:val="24"/>
        </w:rPr>
        <w:t>ид</w:t>
      </w:r>
      <w:r>
        <w:rPr>
          <w:b/>
          <w:color w:val="0E1115"/>
          <w:spacing w:val="-2"/>
          <w:sz w:val="23"/>
        </w:rPr>
        <w:t>е</w:t>
      </w:r>
      <w:r>
        <w:rPr>
          <w:b/>
          <w:color w:val="0E1115"/>
          <w:spacing w:val="-2"/>
          <w:sz w:val="24"/>
        </w:rPr>
        <w:t>ть</w:t>
      </w:r>
      <w:r>
        <w:rPr>
          <w:rFonts w:ascii="Tahoma" w:hAnsi="Tahoma"/>
          <w:b/>
          <w:color w:val="0E1115"/>
          <w:spacing w:val="-2"/>
          <w:sz w:val="24"/>
        </w:rPr>
        <w:t>»?</w:t>
      </w:r>
    </w:p>
    <w:p>
      <w:pPr>
        <w:pStyle w:val="BodyText"/>
        <w:spacing w:line="345" w:lineRule="auto" w:before="129"/>
        <w:ind w:left="305"/>
        <w:rPr>
          <w:rFonts w:ascii="Tahoma" w:hAnsi="Tahoma"/>
        </w:rPr>
      </w:pPr>
      <w:r>
        <w:rPr>
          <w:b/>
          <w:color w:val="0E1115"/>
          <w:sz w:val="23"/>
        </w:rPr>
        <w:t>В</w:t>
      </w:r>
      <w:r>
        <w:rPr>
          <w:b/>
          <w:color w:val="0E1115"/>
        </w:rPr>
        <w:t>м</w:t>
      </w:r>
      <w:r>
        <w:rPr>
          <w:b/>
          <w:color w:val="0E1115"/>
          <w:sz w:val="23"/>
        </w:rPr>
        <w:t>ес</w:t>
      </w:r>
      <w:r>
        <w:rPr>
          <w:b/>
          <w:color w:val="0E1115"/>
        </w:rPr>
        <w:t>т</w:t>
      </w:r>
      <w:r>
        <w:rPr>
          <w:b/>
          <w:color w:val="0E1115"/>
          <w:sz w:val="23"/>
        </w:rPr>
        <w:t>о </w:t>
      </w:r>
      <w:r>
        <w:rPr>
          <w:color w:val="0E1115"/>
        </w:rPr>
        <w:t>токсичной конкуренции</w:t>
      </w:r>
      <w:r>
        <w:rPr>
          <w:rFonts w:ascii="Tahoma" w:hAnsi="Tahoma"/>
          <w:color w:val="0E1115"/>
        </w:rPr>
        <w:t>, </w:t>
      </w:r>
      <w:r>
        <w:rPr>
          <w:color w:val="0E1115"/>
        </w:rPr>
        <w:t>где каждый ваш сослуживец </w:t>
      </w:r>
      <w:r>
        <w:rPr>
          <w:rFonts w:ascii="Tahoma" w:hAnsi="Tahoma"/>
          <w:color w:val="0E1115"/>
        </w:rPr>
        <w:t>— </w:t>
      </w:r>
      <w:r>
        <w:rPr>
          <w:color w:val="0E1115"/>
        </w:rPr>
        <w:t>потенциальная</w:t>
      </w:r>
      <w:r>
        <w:rPr>
          <w:color w:val="0E1115"/>
          <w:spacing w:val="40"/>
          <w:w w:val="105"/>
        </w:rPr>
        <w:t> </w:t>
      </w:r>
      <w:r>
        <w:rPr>
          <w:color w:val="0E1115"/>
          <w:spacing w:val="-2"/>
          <w:w w:val="105"/>
        </w:rPr>
        <w:t>угроза</w:t>
      </w:r>
      <w:r>
        <w:rPr>
          <w:rFonts w:ascii="Tahoma" w:hAnsi="Tahoma"/>
          <w:color w:val="0E1115"/>
          <w:spacing w:val="-2"/>
          <w:w w:val="105"/>
        </w:rPr>
        <w:t>.</w:t>
      </w:r>
    </w:p>
    <w:p>
      <w:pPr>
        <w:spacing w:line="345" w:lineRule="auto" w:before="243"/>
        <w:ind w:left="305" w:right="0" w:firstLine="0"/>
        <w:jc w:val="left"/>
        <w:rPr>
          <w:rFonts w:ascii="Tahoma" w:hAnsi="Tahoma"/>
          <w:b/>
          <w:sz w:val="24"/>
        </w:rPr>
      </w:pPr>
      <w:r>
        <w:rPr>
          <w:rFonts w:ascii="Tahoma" w:hAnsi="Tahoma"/>
          <w:b/>
          <w:color w:val="0E1115"/>
          <w:spacing w:val="-4"/>
          <w:sz w:val="24"/>
        </w:rPr>
        <w:t>...</w:t>
      </w:r>
      <w:r>
        <w:rPr>
          <w:b/>
          <w:color w:val="0E1115"/>
          <w:spacing w:val="-4"/>
          <w:sz w:val="24"/>
        </w:rPr>
        <w:t>в</w:t>
      </w:r>
      <w:r>
        <w:rPr>
          <w:b/>
          <w:color w:val="0E1115"/>
          <w:spacing w:val="-4"/>
          <w:sz w:val="23"/>
        </w:rPr>
        <w:t>а</w:t>
      </w:r>
      <w:r>
        <w:rPr>
          <w:b/>
          <w:color w:val="0E1115"/>
          <w:spacing w:val="-4"/>
          <w:sz w:val="24"/>
        </w:rPr>
        <w:t>ши</w:t>
      </w:r>
      <w:r>
        <w:rPr>
          <w:b/>
          <w:color w:val="0E1115"/>
          <w:spacing w:val="-7"/>
          <w:sz w:val="24"/>
        </w:rPr>
        <w:t> </w:t>
      </w:r>
      <w:r>
        <w:rPr>
          <w:b/>
          <w:color w:val="0E1115"/>
          <w:spacing w:val="-4"/>
          <w:sz w:val="24"/>
        </w:rPr>
        <w:t>д</w:t>
      </w:r>
      <w:r>
        <w:rPr>
          <w:b/>
          <w:color w:val="0E1115"/>
          <w:spacing w:val="-4"/>
          <w:sz w:val="23"/>
        </w:rPr>
        <w:t>е</w:t>
      </w:r>
      <w:r>
        <w:rPr>
          <w:b/>
          <w:color w:val="0E1115"/>
          <w:spacing w:val="-4"/>
          <w:sz w:val="24"/>
        </w:rPr>
        <w:t>ти</w:t>
      </w:r>
      <w:r>
        <w:rPr>
          <w:b/>
          <w:color w:val="0E1115"/>
          <w:spacing w:val="-7"/>
          <w:sz w:val="24"/>
        </w:rPr>
        <w:t> </w:t>
      </w:r>
      <w:r>
        <w:rPr>
          <w:b/>
          <w:color w:val="0E1115"/>
          <w:spacing w:val="-4"/>
          <w:sz w:val="23"/>
        </w:rPr>
        <w:t>рос</w:t>
      </w:r>
      <w:r>
        <w:rPr>
          <w:b/>
          <w:color w:val="0E1115"/>
          <w:spacing w:val="-4"/>
          <w:sz w:val="24"/>
        </w:rPr>
        <w:t>ли</w:t>
      </w:r>
      <w:r>
        <w:rPr>
          <w:b/>
          <w:color w:val="0E1115"/>
          <w:spacing w:val="-7"/>
          <w:sz w:val="24"/>
        </w:rPr>
        <w:t> </w:t>
      </w:r>
      <w:r>
        <w:rPr>
          <w:b/>
          <w:color w:val="0E1115"/>
          <w:spacing w:val="-4"/>
          <w:sz w:val="24"/>
        </w:rPr>
        <w:t>в</w:t>
      </w:r>
      <w:r>
        <w:rPr>
          <w:b/>
          <w:color w:val="0E1115"/>
          <w:spacing w:val="-7"/>
          <w:sz w:val="24"/>
        </w:rPr>
        <w:t> </w:t>
      </w:r>
      <w:r>
        <w:rPr>
          <w:b/>
          <w:color w:val="0E1115"/>
          <w:spacing w:val="-4"/>
          <w:sz w:val="23"/>
        </w:rPr>
        <w:t>о</w:t>
      </w:r>
      <w:r>
        <w:rPr>
          <w:b/>
          <w:color w:val="0E1115"/>
          <w:spacing w:val="-4"/>
          <w:sz w:val="24"/>
        </w:rPr>
        <w:t>бщ</w:t>
      </w:r>
      <w:r>
        <w:rPr>
          <w:b/>
          <w:color w:val="0E1115"/>
          <w:spacing w:val="-4"/>
          <w:sz w:val="23"/>
        </w:rPr>
        <w:t>ес</w:t>
      </w:r>
      <w:r>
        <w:rPr>
          <w:b/>
          <w:color w:val="0E1115"/>
          <w:spacing w:val="-4"/>
          <w:sz w:val="24"/>
        </w:rPr>
        <w:t>тв</w:t>
      </w:r>
      <w:r>
        <w:rPr>
          <w:b/>
          <w:color w:val="0E1115"/>
          <w:spacing w:val="-4"/>
          <w:sz w:val="23"/>
        </w:rPr>
        <w:t>е</w:t>
      </w:r>
      <w:r>
        <w:rPr>
          <w:rFonts w:ascii="Tahoma" w:hAnsi="Tahoma"/>
          <w:b/>
          <w:color w:val="0E1115"/>
          <w:spacing w:val="-4"/>
          <w:sz w:val="24"/>
        </w:rPr>
        <w:t>,</w:t>
      </w:r>
      <w:r>
        <w:rPr>
          <w:rFonts w:ascii="Tahoma" w:hAnsi="Tahoma"/>
          <w:b/>
          <w:color w:val="0E1115"/>
          <w:spacing w:val="-15"/>
          <w:sz w:val="24"/>
        </w:rPr>
        <w:t> </w:t>
      </w:r>
      <w:r>
        <w:rPr>
          <w:b/>
          <w:color w:val="0E1115"/>
          <w:spacing w:val="-4"/>
          <w:sz w:val="24"/>
        </w:rPr>
        <w:t>гд</w:t>
      </w:r>
      <w:r>
        <w:rPr>
          <w:b/>
          <w:color w:val="0E1115"/>
          <w:spacing w:val="-4"/>
          <w:sz w:val="23"/>
        </w:rPr>
        <w:t>е </w:t>
      </w:r>
      <w:r>
        <w:rPr>
          <w:b/>
          <w:color w:val="0E1115"/>
          <w:spacing w:val="-4"/>
          <w:sz w:val="24"/>
        </w:rPr>
        <w:t>ц</w:t>
      </w:r>
      <w:r>
        <w:rPr>
          <w:b/>
          <w:color w:val="0E1115"/>
          <w:spacing w:val="-4"/>
          <w:sz w:val="23"/>
        </w:rPr>
        <w:t>е</w:t>
      </w:r>
      <w:r>
        <w:rPr>
          <w:b/>
          <w:color w:val="0E1115"/>
          <w:spacing w:val="-4"/>
          <w:sz w:val="24"/>
        </w:rPr>
        <w:t>нят</w:t>
      </w:r>
      <w:r>
        <w:rPr>
          <w:b/>
          <w:color w:val="0E1115"/>
          <w:spacing w:val="-7"/>
          <w:sz w:val="24"/>
        </w:rPr>
        <w:t> </w:t>
      </w:r>
      <w:r>
        <w:rPr>
          <w:b/>
          <w:color w:val="0E1115"/>
          <w:spacing w:val="-4"/>
          <w:sz w:val="24"/>
        </w:rPr>
        <w:t>щ</w:t>
      </w:r>
      <w:r>
        <w:rPr>
          <w:b/>
          <w:color w:val="0E1115"/>
          <w:spacing w:val="-4"/>
          <w:sz w:val="23"/>
        </w:rPr>
        <w:t>е</w:t>
      </w:r>
      <w:r>
        <w:rPr>
          <w:b/>
          <w:color w:val="0E1115"/>
          <w:spacing w:val="-4"/>
          <w:sz w:val="24"/>
        </w:rPr>
        <w:t>д</w:t>
      </w:r>
      <w:r>
        <w:rPr>
          <w:b/>
          <w:color w:val="0E1115"/>
          <w:spacing w:val="-4"/>
          <w:sz w:val="23"/>
        </w:rPr>
        <w:t>рос</w:t>
      </w:r>
      <w:r>
        <w:rPr>
          <w:b/>
          <w:color w:val="0E1115"/>
          <w:spacing w:val="-4"/>
          <w:sz w:val="24"/>
        </w:rPr>
        <w:t>ть</w:t>
      </w:r>
      <w:r>
        <w:rPr>
          <w:b/>
          <w:color w:val="0E1115"/>
          <w:spacing w:val="-7"/>
          <w:sz w:val="24"/>
        </w:rPr>
        <w:t> </w:t>
      </w:r>
      <w:r>
        <w:rPr>
          <w:b/>
          <w:color w:val="0E1115"/>
          <w:spacing w:val="-4"/>
          <w:sz w:val="24"/>
        </w:rPr>
        <w:t>и</w:t>
      </w:r>
      <w:r>
        <w:rPr>
          <w:b/>
          <w:color w:val="0E1115"/>
          <w:spacing w:val="-7"/>
          <w:sz w:val="24"/>
        </w:rPr>
        <w:t> </w:t>
      </w:r>
      <w:r>
        <w:rPr>
          <w:b/>
          <w:color w:val="0E1115"/>
          <w:spacing w:val="-4"/>
          <w:sz w:val="24"/>
        </w:rPr>
        <w:t>п</w:t>
      </w:r>
      <w:r>
        <w:rPr>
          <w:b/>
          <w:color w:val="0E1115"/>
          <w:spacing w:val="-4"/>
          <w:sz w:val="23"/>
        </w:rPr>
        <w:t>о</w:t>
      </w:r>
      <w:r>
        <w:rPr>
          <w:b/>
          <w:color w:val="0E1115"/>
          <w:spacing w:val="-4"/>
          <w:sz w:val="24"/>
        </w:rPr>
        <w:t>м</w:t>
      </w:r>
      <w:r>
        <w:rPr>
          <w:b/>
          <w:color w:val="0E1115"/>
          <w:spacing w:val="-4"/>
          <w:sz w:val="23"/>
        </w:rPr>
        <w:t>о</w:t>
      </w:r>
      <w:r>
        <w:rPr>
          <w:b/>
          <w:color w:val="0E1115"/>
          <w:spacing w:val="-4"/>
          <w:sz w:val="24"/>
        </w:rPr>
        <w:t>щь</w:t>
      </w:r>
      <w:r>
        <w:rPr>
          <w:rFonts w:ascii="Tahoma" w:hAnsi="Tahoma"/>
          <w:b/>
          <w:color w:val="0E1115"/>
          <w:spacing w:val="-4"/>
          <w:sz w:val="24"/>
        </w:rPr>
        <w:t>,</w:t>
      </w:r>
      <w:r>
        <w:rPr>
          <w:rFonts w:ascii="Tahoma" w:hAnsi="Tahoma"/>
          <w:b/>
          <w:color w:val="0E1115"/>
          <w:spacing w:val="-15"/>
          <w:sz w:val="24"/>
        </w:rPr>
        <w:t> </w:t>
      </w:r>
      <w:r>
        <w:rPr>
          <w:b/>
          <w:color w:val="0E1115"/>
          <w:spacing w:val="-4"/>
          <w:sz w:val="23"/>
        </w:rPr>
        <w:t>а </w:t>
      </w:r>
      <w:r>
        <w:rPr>
          <w:b/>
          <w:color w:val="0E1115"/>
          <w:spacing w:val="-4"/>
          <w:sz w:val="24"/>
        </w:rPr>
        <w:t>н</w:t>
      </w:r>
      <w:r>
        <w:rPr>
          <w:b/>
          <w:color w:val="0E1115"/>
          <w:spacing w:val="-4"/>
          <w:sz w:val="23"/>
        </w:rPr>
        <w:t>е х</w:t>
      </w:r>
      <w:r>
        <w:rPr>
          <w:b/>
          <w:color w:val="0E1115"/>
          <w:spacing w:val="-4"/>
          <w:sz w:val="24"/>
        </w:rPr>
        <w:t>в</w:t>
      </w:r>
      <w:r>
        <w:rPr>
          <w:b/>
          <w:color w:val="0E1115"/>
          <w:spacing w:val="-4"/>
          <w:sz w:val="23"/>
        </w:rPr>
        <w:t>ас</w:t>
      </w:r>
      <w:r>
        <w:rPr>
          <w:b/>
          <w:color w:val="0E1115"/>
          <w:spacing w:val="-4"/>
          <w:sz w:val="24"/>
        </w:rPr>
        <w:t>т</w:t>
      </w:r>
      <w:r>
        <w:rPr>
          <w:b/>
          <w:color w:val="0E1115"/>
          <w:spacing w:val="-4"/>
          <w:sz w:val="23"/>
        </w:rPr>
        <w:t>а</w:t>
      </w:r>
      <w:r>
        <w:rPr>
          <w:b/>
          <w:color w:val="0E1115"/>
          <w:spacing w:val="-4"/>
          <w:sz w:val="24"/>
        </w:rPr>
        <w:t>ют</w:t>
      </w:r>
      <w:r>
        <w:rPr>
          <w:b/>
          <w:color w:val="0E1115"/>
          <w:spacing w:val="-4"/>
          <w:sz w:val="23"/>
        </w:rPr>
        <w:t>с</w:t>
      </w:r>
      <w:r>
        <w:rPr>
          <w:b/>
          <w:color w:val="0E1115"/>
          <w:spacing w:val="-4"/>
          <w:sz w:val="24"/>
        </w:rPr>
        <w:t>я </w:t>
      </w:r>
      <w:r>
        <w:rPr>
          <w:b/>
          <w:color w:val="0E1115"/>
          <w:sz w:val="24"/>
        </w:rPr>
        <w:t>н</w:t>
      </w:r>
      <w:r>
        <w:rPr>
          <w:b/>
          <w:color w:val="0E1115"/>
          <w:sz w:val="23"/>
        </w:rPr>
        <w:t>о</w:t>
      </w:r>
      <w:r>
        <w:rPr>
          <w:b/>
          <w:color w:val="0E1115"/>
          <w:sz w:val="24"/>
        </w:rPr>
        <w:t>вым </w:t>
      </w:r>
      <w:r>
        <w:rPr>
          <w:b/>
          <w:color w:val="0E1115"/>
          <w:sz w:val="23"/>
        </w:rPr>
        <w:t>ай</w:t>
      </w:r>
      <w:r>
        <w:rPr>
          <w:b/>
          <w:color w:val="0E1115"/>
          <w:sz w:val="24"/>
        </w:rPr>
        <w:t>ф</w:t>
      </w:r>
      <w:r>
        <w:rPr>
          <w:b/>
          <w:color w:val="0E1115"/>
          <w:sz w:val="23"/>
        </w:rPr>
        <w:t>о</w:t>
      </w:r>
      <w:r>
        <w:rPr>
          <w:b/>
          <w:color w:val="0E1115"/>
          <w:sz w:val="24"/>
        </w:rPr>
        <w:t>н</w:t>
      </w:r>
      <w:r>
        <w:rPr>
          <w:b/>
          <w:color w:val="0E1115"/>
          <w:sz w:val="23"/>
        </w:rPr>
        <w:t>о</w:t>
      </w:r>
      <w:r>
        <w:rPr>
          <w:b/>
          <w:color w:val="0E1115"/>
          <w:sz w:val="24"/>
        </w:rPr>
        <w:t>м</w:t>
      </w:r>
      <w:r>
        <w:rPr>
          <w:rFonts w:ascii="Tahoma" w:hAnsi="Tahoma"/>
          <w:b/>
          <w:color w:val="0E1115"/>
          <w:sz w:val="24"/>
        </w:rPr>
        <w:t>?</w:t>
      </w:r>
    </w:p>
    <w:p>
      <w:pPr>
        <w:pStyle w:val="BodyText"/>
        <w:spacing w:line="345" w:lineRule="auto" w:before="4"/>
        <w:ind w:left="305" w:right="35"/>
        <w:rPr>
          <w:rFonts w:ascii="Tahoma" w:hAnsi="Tahoma"/>
        </w:rPr>
      </w:pPr>
      <w:r>
        <w:rPr>
          <w:b/>
          <w:color w:val="0E1115"/>
          <w:spacing w:val="-2"/>
          <w:w w:val="105"/>
          <w:sz w:val="23"/>
        </w:rPr>
        <w:t>В</w:t>
      </w:r>
      <w:r>
        <w:rPr>
          <w:b/>
          <w:color w:val="0E1115"/>
          <w:spacing w:val="-2"/>
          <w:w w:val="105"/>
        </w:rPr>
        <w:t>м</w:t>
      </w:r>
      <w:r>
        <w:rPr>
          <w:b/>
          <w:color w:val="0E1115"/>
          <w:spacing w:val="-2"/>
          <w:w w:val="105"/>
          <w:sz w:val="23"/>
        </w:rPr>
        <w:t>ес</w:t>
      </w:r>
      <w:r>
        <w:rPr>
          <w:b/>
          <w:color w:val="0E1115"/>
          <w:spacing w:val="-2"/>
          <w:w w:val="105"/>
        </w:rPr>
        <w:t>т</w:t>
      </w:r>
      <w:r>
        <w:rPr>
          <w:b/>
          <w:color w:val="0E1115"/>
          <w:spacing w:val="-2"/>
          <w:w w:val="105"/>
          <w:sz w:val="23"/>
        </w:rPr>
        <w:t>о</w:t>
      </w:r>
      <w:r>
        <w:rPr>
          <w:b/>
          <w:color w:val="0E1115"/>
          <w:spacing w:val="-15"/>
          <w:w w:val="105"/>
          <w:sz w:val="23"/>
        </w:rPr>
        <w:t> </w:t>
      </w:r>
      <w:r>
        <w:rPr>
          <w:color w:val="0E1115"/>
          <w:spacing w:val="-2"/>
          <w:w w:val="105"/>
        </w:rPr>
        <w:t>страха</w:t>
      </w:r>
      <w:r>
        <w:rPr>
          <w:rFonts w:ascii="Tahoma" w:hAnsi="Tahoma"/>
          <w:color w:val="0E1115"/>
          <w:spacing w:val="-2"/>
          <w:w w:val="105"/>
        </w:rPr>
        <w:t>,</w:t>
      </w:r>
      <w:r>
        <w:rPr>
          <w:rFonts w:ascii="Tahoma" w:hAnsi="Tahoma"/>
          <w:color w:val="0E1115"/>
          <w:spacing w:val="-18"/>
          <w:w w:val="105"/>
        </w:rPr>
        <w:t> </w:t>
      </w:r>
      <w:r>
        <w:rPr>
          <w:color w:val="0E1115"/>
          <w:spacing w:val="-2"/>
          <w:w w:val="105"/>
        </w:rPr>
        <w:t>что</w:t>
      </w:r>
      <w:r>
        <w:rPr>
          <w:color w:val="0E1115"/>
          <w:spacing w:val="-12"/>
          <w:w w:val="105"/>
        </w:rPr>
        <w:t> </w:t>
      </w:r>
      <w:r>
        <w:rPr>
          <w:color w:val="0E1115"/>
          <w:spacing w:val="-2"/>
          <w:w w:val="105"/>
        </w:rPr>
        <w:t>они</w:t>
      </w:r>
      <w:r>
        <w:rPr>
          <w:color w:val="0E1115"/>
          <w:spacing w:val="-12"/>
          <w:w w:val="105"/>
        </w:rPr>
        <w:t> </w:t>
      </w:r>
      <w:r>
        <w:rPr>
          <w:color w:val="0E1115"/>
          <w:spacing w:val="-2"/>
          <w:w w:val="105"/>
        </w:rPr>
        <w:t>не</w:t>
      </w:r>
      <w:r>
        <w:rPr>
          <w:color w:val="0E1115"/>
          <w:spacing w:val="-12"/>
          <w:w w:val="105"/>
        </w:rPr>
        <w:t> </w:t>
      </w:r>
      <w:r>
        <w:rPr>
          <w:color w:val="0E1115"/>
          <w:spacing w:val="-2"/>
          <w:w w:val="105"/>
        </w:rPr>
        <w:t>впишутся</w:t>
      </w:r>
      <w:r>
        <w:rPr>
          <w:color w:val="0E1115"/>
          <w:spacing w:val="-12"/>
          <w:w w:val="105"/>
        </w:rPr>
        <w:t> </w:t>
      </w:r>
      <w:r>
        <w:rPr>
          <w:color w:val="0E1115"/>
          <w:spacing w:val="-2"/>
          <w:w w:val="105"/>
        </w:rPr>
        <w:t>в</w:t>
      </w:r>
      <w:r>
        <w:rPr>
          <w:color w:val="0E1115"/>
          <w:spacing w:val="-12"/>
          <w:w w:val="105"/>
        </w:rPr>
        <w:t> </w:t>
      </w:r>
      <w:r>
        <w:rPr>
          <w:color w:val="0E1115"/>
          <w:spacing w:val="-2"/>
          <w:w w:val="105"/>
        </w:rPr>
        <w:t>жестокий</w:t>
      </w:r>
      <w:r>
        <w:rPr>
          <w:color w:val="0E1115"/>
          <w:spacing w:val="-12"/>
          <w:w w:val="105"/>
        </w:rPr>
        <w:t> </w:t>
      </w:r>
      <w:r>
        <w:rPr>
          <w:color w:val="0E1115"/>
          <w:spacing w:val="-2"/>
          <w:w w:val="105"/>
        </w:rPr>
        <w:t>мир</w:t>
      </w:r>
      <w:r>
        <w:rPr>
          <w:rFonts w:ascii="Tahoma" w:hAnsi="Tahoma"/>
          <w:color w:val="0E1115"/>
          <w:spacing w:val="-2"/>
          <w:w w:val="105"/>
        </w:rPr>
        <w:t>,</w:t>
      </w:r>
      <w:r>
        <w:rPr>
          <w:rFonts w:ascii="Tahoma" w:hAnsi="Tahoma"/>
          <w:color w:val="0E1115"/>
          <w:spacing w:val="-18"/>
          <w:w w:val="105"/>
        </w:rPr>
        <w:t> </w:t>
      </w:r>
      <w:r>
        <w:rPr>
          <w:color w:val="0E1115"/>
          <w:spacing w:val="-2"/>
          <w:w w:val="105"/>
        </w:rPr>
        <w:t>где</w:t>
      </w:r>
      <w:r>
        <w:rPr>
          <w:color w:val="0E1115"/>
          <w:spacing w:val="-12"/>
          <w:w w:val="105"/>
        </w:rPr>
        <w:t> </w:t>
      </w:r>
      <w:r>
        <w:rPr>
          <w:color w:val="0E1115"/>
          <w:spacing w:val="-2"/>
          <w:w w:val="105"/>
        </w:rPr>
        <w:t>главное</w:t>
      </w:r>
      <w:r>
        <w:rPr>
          <w:color w:val="0E1115"/>
          <w:spacing w:val="-12"/>
          <w:w w:val="105"/>
        </w:rPr>
        <w:t> </w:t>
      </w:r>
      <w:r>
        <w:rPr>
          <w:rFonts w:ascii="Tahoma" w:hAnsi="Tahoma"/>
          <w:color w:val="0E1115"/>
          <w:spacing w:val="-2"/>
          <w:w w:val="105"/>
        </w:rPr>
        <w:t>—</w:t>
      </w:r>
      <w:r>
        <w:rPr>
          <w:rFonts w:ascii="Tahoma" w:hAnsi="Tahoma"/>
          <w:color w:val="0E1115"/>
          <w:spacing w:val="-18"/>
          <w:w w:val="105"/>
        </w:rPr>
        <w:t> </w:t>
      </w:r>
      <w:r>
        <w:rPr>
          <w:color w:val="0E1115"/>
          <w:spacing w:val="-2"/>
          <w:w w:val="105"/>
        </w:rPr>
        <w:t>быть</w:t>
      </w:r>
      <w:r>
        <w:rPr>
          <w:color w:val="0E1115"/>
          <w:spacing w:val="-12"/>
          <w:w w:val="105"/>
        </w:rPr>
        <w:t> </w:t>
      </w:r>
      <w:r>
        <w:rPr>
          <w:color w:val="0E1115"/>
          <w:spacing w:val="-2"/>
          <w:w w:val="105"/>
        </w:rPr>
        <w:t>первым</w:t>
      </w:r>
      <w:r>
        <w:rPr>
          <w:rFonts w:ascii="Tahoma" w:hAnsi="Tahoma"/>
          <w:color w:val="0E1115"/>
          <w:spacing w:val="-2"/>
          <w:w w:val="105"/>
        </w:rPr>
        <w:t>, </w:t>
      </w:r>
      <w:r>
        <w:rPr>
          <w:color w:val="0E1115"/>
          <w:w w:val="105"/>
        </w:rPr>
        <w:t>любыми средствами</w:t>
      </w:r>
      <w:r>
        <w:rPr>
          <w:rFonts w:ascii="Tahoma" w:hAnsi="Tahoma"/>
          <w:color w:val="0E1115"/>
          <w:w w:val="105"/>
        </w:rPr>
        <w:t>.</w:t>
      </w:r>
    </w:p>
    <w:p>
      <w:pPr>
        <w:spacing w:line="345" w:lineRule="auto" w:before="243"/>
        <w:ind w:left="305" w:right="0" w:firstLine="0"/>
        <w:jc w:val="left"/>
        <w:rPr>
          <w:rFonts w:ascii="Tahoma" w:hAnsi="Tahoma"/>
          <w:b/>
          <w:sz w:val="24"/>
        </w:rPr>
      </w:pPr>
      <w:r>
        <w:rPr>
          <w:rFonts w:ascii="Tahoma" w:hAnsi="Tahoma"/>
          <w:b/>
          <w:color w:val="0E1115"/>
          <w:spacing w:val="-4"/>
          <w:sz w:val="24"/>
        </w:rPr>
        <w:t>...</w:t>
      </w:r>
      <w:r>
        <w:rPr>
          <w:b/>
          <w:color w:val="0E1115"/>
          <w:spacing w:val="-4"/>
          <w:sz w:val="24"/>
        </w:rPr>
        <w:t>в</w:t>
      </w:r>
      <w:r>
        <w:rPr>
          <w:b/>
          <w:color w:val="0E1115"/>
          <w:spacing w:val="-4"/>
          <w:sz w:val="23"/>
        </w:rPr>
        <w:t>а</w:t>
      </w:r>
      <w:r>
        <w:rPr>
          <w:b/>
          <w:color w:val="0E1115"/>
          <w:spacing w:val="-4"/>
          <w:sz w:val="24"/>
        </w:rPr>
        <w:t>ш</w:t>
      </w:r>
      <w:r>
        <w:rPr>
          <w:b/>
          <w:color w:val="0E1115"/>
          <w:spacing w:val="-4"/>
          <w:sz w:val="23"/>
        </w:rPr>
        <w:t>а с</w:t>
      </w:r>
      <w:r>
        <w:rPr>
          <w:b/>
          <w:color w:val="0E1115"/>
          <w:spacing w:val="-4"/>
          <w:sz w:val="24"/>
        </w:rPr>
        <w:t>т</w:t>
      </w:r>
      <w:r>
        <w:rPr>
          <w:b/>
          <w:color w:val="0E1115"/>
          <w:spacing w:val="-4"/>
          <w:sz w:val="23"/>
        </w:rPr>
        <w:t>арос</w:t>
      </w:r>
      <w:r>
        <w:rPr>
          <w:b/>
          <w:color w:val="0E1115"/>
          <w:spacing w:val="-4"/>
          <w:sz w:val="24"/>
        </w:rPr>
        <w:t>ть</w:t>
      </w:r>
      <w:r>
        <w:rPr>
          <w:b/>
          <w:color w:val="0E1115"/>
          <w:spacing w:val="-6"/>
          <w:sz w:val="24"/>
        </w:rPr>
        <w:t> </w:t>
      </w:r>
      <w:r>
        <w:rPr>
          <w:b/>
          <w:color w:val="0E1115"/>
          <w:spacing w:val="-4"/>
          <w:sz w:val="24"/>
        </w:rPr>
        <w:t>был</w:t>
      </w:r>
      <w:r>
        <w:rPr>
          <w:b/>
          <w:color w:val="0E1115"/>
          <w:spacing w:val="-4"/>
          <w:sz w:val="23"/>
        </w:rPr>
        <w:t>а о</w:t>
      </w:r>
      <w:r>
        <w:rPr>
          <w:b/>
          <w:color w:val="0E1115"/>
          <w:spacing w:val="-4"/>
          <w:sz w:val="24"/>
        </w:rPr>
        <w:t>к</w:t>
      </w:r>
      <w:r>
        <w:rPr>
          <w:b/>
          <w:color w:val="0E1115"/>
          <w:spacing w:val="-4"/>
          <w:sz w:val="23"/>
        </w:rPr>
        <w:t>ру</w:t>
      </w:r>
      <w:r>
        <w:rPr>
          <w:b/>
          <w:color w:val="0E1115"/>
          <w:spacing w:val="-4"/>
          <w:sz w:val="24"/>
        </w:rPr>
        <w:t>ж</w:t>
      </w:r>
      <w:r>
        <w:rPr>
          <w:b/>
          <w:color w:val="0E1115"/>
          <w:spacing w:val="-4"/>
          <w:sz w:val="23"/>
        </w:rPr>
        <w:t>е</w:t>
      </w:r>
      <w:r>
        <w:rPr>
          <w:b/>
          <w:color w:val="0E1115"/>
          <w:spacing w:val="-4"/>
          <w:sz w:val="24"/>
        </w:rPr>
        <w:t>н</w:t>
      </w:r>
      <w:r>
        <w:rPr>
          <w:b/>
          <w:color w:val="0E1115"/>
          <w:spacing w:val="-4"/>
          <w:sz w:val="23"/>
        </w:rPr>
        <w:t>а </w:t>
      </w:r>
      <w:r>
        <w:rPr>
          <w:b/>
          <w:color w:val="0E1115"/>
          <w:spacing w:val="-4"/>
          <w:sz w:val="24"/>
        </w:rPr>
        <w:t>з</w:t>
      </w:r>
      <w:r>
        <w:rPr>
          <w:b/>
          <w:color w:val="0E1115"/>
          <w:spacing w:val="-4"/>
          <w:sz w:val="23"/>
        </w:rPr>
        <w:t>а</w:t>
      </w:r>
      <w:r>
        <w:rPr>
          <w:b/>
          <w:color w:val="0E1115"/>
          <w:spacing w:val="-4"/>
          <w:sz w:val="24"/>
        </w:rPr>
        <w:t>б</w:t>
      </w:r>
      <w:r>
        <w:rPr>
          <w:b/>
          <w:color w:val="0E1115"/>
          <w:spacing w:val="-4"/>
          <w:sz w:val="23"/>
        </w:rPr>
        <w:t>о</w:t>
      </w:r>
      <w:r>
        <w:rPr>
          <w:b/>
          <w:color w:val="0E1115"/>
          <w:spacing w:val="-4"/>
          <w:sz w:val="24"/>
        </w:rPr>
        <w:t>т</w:t>
      </w:r>
      <w:r>
        <w:rPr>
          <w:b/>
          <w:color w:val="0E1115"/>
          <w:spacing w:val="-4"/>
          <w:sz w:val="23"/>
        </w:rPr>
        <w:t>ой </w:t>
      </w:r>
      <w:r>
        <w:rPr>
          <w:b/>
          <w:color w:val="0E1115"/>
          <w:spacing w:val="-4"/>
          <w:sz w:val="24"/>
        </w:rPr>
        <w:t>и</w:t>
      </w:r>
      <w:r>
        <w:rPr>
          <w:b/>
          <w:color w:val="0E1115"/>
          <w:spacing w:val="-6"/>
          <w:sz w:val="24"/>
        </w:rPr>
        <w:t> </w:t>
      </w:r>
      <w:r>
        <w:rPr>
          <w:b/>
          <w:color w:val="0E1115"/>
          <w:spacing w:val="-4"/>
          <w:sz w:val="24"/>
        </w:rPr>
        <w:t>бл</w:t>
      </w:r>
      <w:r>
        <w:rPr>
          <w:b/>
          <w:color w:val="0E1115"/>
          <w:spacing w:val="-4"/>
          <w:sz w:val="23"/>
        </w:rPr>
        <w:t>а</w:t>
      </w:r>
      <w:r>
        <w:rPr>
          <w:b/>
          <w:color w:val="0E1115"/>
          <w:spacing w:val="-4"/>
          <w:sz w:val="24"/>
        </w:rPr>
        <w:t>г</w:t>
      </w:r>
      <w:r>
        <w:rPr>
          <w:b/>
          <w:color w:val="0E1115"/>
          <w:spacing w:val="-4"/>
          <w:sz w:val="23"/>
        </w:rPr>
        <w:t>о</w:t>
      </w:r>
      <w:r>
        <w:rPr>
          <w:b/>
          <w:color w:val="0E1115"/>
          <w:spacing w:val="-4"/>
          <w:sz w:val="24"/>
        </w:rPr>
        <w:t>д</w:t>
      </w:r>
      <w:r>
        <w:rPr>
          <w:b/>
          <w:color w:val="0E1115"/>
          <w:spacing w:val="-4"/>
          <w:sz w:val="23"/>
        </w:rPr>
        <w:t>ар</w:t>
      </w:r>
      <w:r>
        <w:rPr>
          <w:b/>
          <w:color w:val="0E1115"/>
          <w:spacing w:val="-4"/>
          <w:sz w:val="24"/>
        </w:rPr>
        <w:t>н</w:t>
      </w:r>
      <w:r>
        <w:rPr>
          <w:b/>
          <w:color w:val="0E1115"/>
          <w:spacing w:val="-4"/>
          <w:sz w:val="23"/>
        </w:rPr>
        <w:t>ос</w:t>
      </w:r>
      <w:r>
        <w:rPr>
          <w:b/>
          <w:color w:val="0E1115"/>
          <w:spacing w:val="-4"/>
          <w:sz w:val="24"/>
        </w:rPr>
        <w:t>тью</w:t>
      </w:r>
      <w:r>
        <w:rPr>
          <w:b/>
          <w:color w:val="0E1115"/>
          <w:spacing w:val="-6"/>
          <w:sz w:val="24"/>
        </w:rPr>
        <w:t> </w:t>
      </w:r>
      <w:r>
        <w:rPr>
          <w:b/>
          <w:color w:val="0E1115"/>
          <w:spacing w:val="-4"/>
          <w:sz w:val="23"/>
        </w:rPr>
        <w:t>соо</w:t>
      </w:r>
      <w:r>
        <w:rPr>
          <w:b/>
          <w:color w:val="0E1115"/>
          <w:spacing w:val="-4"/>
          <w:sz w:val="24"/>
        </w:rPr>
        <w:t>бщ</w:t>
      </w:r>
      <w:r>
        <w:rPr>
          <w:b/>
          <w:color w:val="0E1115"/>
          <w:spacing w:val="-4"/>
          <w:sz w:val="23"/>
        </w:rPr>
        <w:t>ес</w:t>
      </w:r>
      <w:r>
        <w:rPr>
          <w:b/>
          <w:color w:val="0E1115"/>
          <w:spacing w:val="-4"/>
          <w:sz w:val="24"/>
        </w:rPr>
        <w:t>тв</w:t>
      </w:r>
      <w:r>
        <w:rPr>
          <w:b/>
          <w:color w:val="0E1115"/>
          <w:spacing w:val="-4"/>
          <w:sz w:val="23"/>
        </w:rPr>
        <w:t>а</w:t>
      </w:r>
      <w:r>
        <w:rPr>
          <w:rFonts w:ascii="Tahoma" w:hAnsi="Tahoma"/>
          <w:b/>
          <w:color w:val="0E1115"/>
          <w:spacing w:val="-4"/>
          <w:sz w:val="24"/>
        </w:rPr>
        <w:t>,</w:t>
      </w:r>
      <w:r>
        <w:rPr>
          <w:rFonts w:ascii="Tahoma" w:hAnsi="Tahoma"/>
          <w:b/>
          <w:color w:val="0E1115"/>
          <w:spacing w:val="-14"/>
          <w:sz w:val="24"/>
        </w:rPr>
        <w:t> </w:t>
      </w:r>
      <w:r>
        <w:rPr>
          <w:b/>
          <w:color w:val="0E1115"/>
          <w:spacing w:val="-4"/>
          <w:sz w:val="23"/>
        </w:rPr>
        <w:t>а </w:t>
      </w:r>
      <w:r>
        <w:rPr>
          <w:b/>
          <w:color w:val="0E1115"/>
          <w:spacing w:val="-4"/>
          <w:sz w:val="24"/>
        </w:rPr>
        <w:t>н</w:t>
      </w:r>
      <w:r>
        <w:rPr>
          <w:b/>
          <w:color w:val="0E1115"/>
          <w:spacing w:val="-4"/>
          <w:sz w:val="23"/>
        </w:rPr>
        <w:t>е </w:t>
      </w:r>
      <w:r>
        <w:rPr>
          <w:b/>
          <w:color w:val="0E1115"/>
          <w:sz w:val="23"/>
        </w:rPr>
        <w:t>с</w:t>
      </w:r>
      <w:r>
        <w:rPr>
          <w:b/>
          <w:color w:val="0E1115"/>
          <w:sz w:val="24"/>
        </w:rPr>
        <w:t>т</w:t>
      </w:r>
      <w:r>
        <w:rPr>
          <w:b/>
          <w:color w:val="0E1115"/>
          <w:sz w:val="23"/>
        </w:rPr>
        <w:t>рахо</w:t>
      </w:r>
      <w:r>
        <w:rPr>
          <w:b/>
          <w:color w:val="0E1115"/>
          <w:sz w:val="24"/>
        </w:rPr>
        <w:t>м п</w:t>
      </w:r>
      <w:r>
        <w:rPr>
          <w:b/>
          <w:color w:val="0E1115"/>
          <w:sz w:val="23"/>
        </w:rPr>
        <w:t>ере</w:t>
      </w:r>
      <w:r>
        <w:rPr>
          <w:b/>
          <w:color w:val="0E1115"/>
          <w:sz w:val="24"/>
        </w:rPr>
        <w:t>д нищ</w:t>
      </w:r>
      <w:r>
        <w:rPr>
          <w:b/>
          <w:color w:val="0E1115"/>
          <w:sz w:val="23"/>
        </w:rPr>
        <w:t>е</w:t>
      </w:r>
      <w:r>
        <w:rPr>
          <w:b/>
          <w:color w:val="0E1115"/>
          <w:sz w:val="24"/>
        </w:rPr>
        <w:t>т</w:t>
      </w:r>
      <w:r>
        <w:rPr>
          <w:b/>
          <w:color w:val="0E1115"/>
          <w:sz w:val="23"/>
        </w:rPr>
        <w:t>ой </w:t>
      </w:r>
      <w:r>
        <w:rPr>
          <w:b/>
          <w:color w:val="0E1115"/>
          <w:sz w:val="24"/>
        </w:rPr>
        <w:t>и </w:t>
      </w:r>
      <w:r>
        <w:rPr>
          <w:b/>
          <w:color w:val="0E1115"/>
          <w:sz w:val="23"/>
        </w:rPr>
        <w:t>о</w:t>
      </w:r>
      <w:r>
        <w:rPr>
          <w:b/>
          <w:color w:val="0E1115"/>
          <w:sz w:val="24"/>
        </w:rPr>
        <w:t>дин</w:t>
      </w:r>
      <w:r>
        <w:rPr>
          <w:b/>
          <w:color w:val="0E1115"/>
          <w:sz w:val="23"/>
        </w:rPr>
        <w:t>о</w:t>
      </w:r>
      <w:r>
        <w:rPr>
          <w:b/>
          <w:color w:val="0E1115"/>
          <w:sz w:val="24"/>
        </w:rPr>
        <w:t>ч</w:t>
      </w:r>
      <w:r>
        <w:rPr>
          <w:b/>
          <w:color w:val="0E1115"/>
          <w:sz w:val="23"/>
        </w:rPr>
        <w:t>ес</w:t>
      </w:r>
      <w:r>
        <w:rPr>
          <w:b/>
          <w:color w:val="0E1115"/>
          <w:sz w:val="24"/>
        </w:rPr>
        <w:t>тв</w:t>
      </w:r>
      <w:r>
        <w:rPr>
          <w:b/>
          <w:color w:val="0E1115"/>
          <w:sz w:val="23"/>
        </w:rPr>
        <w:t>о</w:t>
      </w:r>
      <w:r>
        <w:rPr>
          <w:b/>
          <w:color w:val="0E1115"/>
          <w:sz w:val="24"/>
        </w:rPr>
        <w:t>м</w:t>
      </w:r>
      <w:r>
        <w:rPr>
          <w:rFonts w:ascii="Tahoma" w:hAnsi="Tahoma"/>
          <w:b/>
          <w:color w:val="0E1115"/>
          <w:sz w:val="24"/>
        </w:rPr>
        <w:t>?</w:t>
      </w:r>
    </w:p>
    <w:p>
      <w:pPr>
        <w:pStyle w:val="BodyText"/>
        <w:spacing w:before="3"/>
        <w:ind w:left="305"/>
        <w:rPr>
          <w:rFonts w:ascii="Tahoma" w:hAnsi="Tahoma"/>
        </w:rPr>
      </w:pPr>
      <w:r>
        <w:rPr>
          <w:b/>
          <w:color w:val="0E1115"/>
          <w:sz w:val="23"/>
        </w:rPr>
        <w:t>В</w:t>
      </w:r>
      <w:r>
        <w:rPr>
          <w:b/>
          <w:color w:val="0E1115"/>
        </w:rPr>
        <w:t>м</w:t>
      </w:r>
      <w:r>
        <w:rPr>
          <w:b/>
          <w:color w:val="0E1115"/>
          <w:sz w:val="23"/>
        </w:rPr>
        <w:t>ес</w:t>
      </w:r>
      <w:r>
        <w:rPr>
          <w:b/>
          <w:color w:val="0E1115"/>
        </w:rPr>
        <w:t>т</w:t>
      </w:r>
      <w:r>
        <w:rPr>
          <w:b/>
          <w:color w:val="0E1115"/>
          <w:sz w:val="23"/>
        </w:rPr>
        <w:t>о</w:t>
      </w:r>
      <w:r>
        <w:rPr>
          <w:b/>
          <w:color w:val="0E1115"/>
          <w:spacing w:val="16"/>
          <w:sz w:val="23"/>
        </w:rPr>
        <w:t> </w:t>
      </w:r>
      <w:r>
        <w:rPr>
          <w:color w:val="0E1115"/>
        </w:rPr>
        <w:t>паники</w:t>
      </w:r>
      <w:r>
        <w:rPr>
          <w:color w:val="0E1115"/>
          <w:spacing w:val="14"/>
        </w:rPr>
        <w:t> </w:t>
      </w:r>
      <w:r>
        <w:rPr>
          <w:color w:val="0E1115"/>
        </w:rPr>
        <w:t>при</w:t>
      </w:r>
      <w:r>
        <w:rPr>
          <w:color w:val="0E1115"/>
          <w:spacing w:val="13"/>
        </w:rPr>
        <w:t> </w:t>
      </w:r>
      <w:r>
        <w:rPr>
          <w:color w:val="0E1115"/>
        </w:rPr>
        <w:t>мысли</w:t>
      </w:r>
      <w:r>
        <w:rPr>
          <w:color w:val="0E1115"/>
          <w:spacing w:val="14"/>
        </w:rPr>
        <w:t> </w:t>
      </w:r>
      <w:r>
        <w:rPr>
          <w:color w:val="0E1115"/>
        </w:rPr>
        <w:t>о</w:t>
      </w:r>
      <w:r>
        <w:rPr>
          <w:color w:val="0E1115"/>
          <w:spacing w:val="13"/>
        </w:rPr>
        <w:t> </w:t>
      </w:r>
      <w:r>
        <w:rPr>
          <w:color w:val="0E1115"/>
        </w:rPr>
        <w:t>мизерной</w:t>
      </w:r>
      <w:r>
        <w:rPr>
          <w:color w:val="0E1115"/>
          <w:spacing w:val="14"/>
        </w:rPr>
        <w:t> </w:t>
      </w:r>
      <w:r>
        <w:rPr>
          <w:color w:val="0E1115"/>
        </w:rPr>
        <w:t>пенсии</w:t>
      </w:r>
      <w:r>
        <w:rPr>
          <w:color w:val="0E1115"/>
          <w:spacing w:val="14"/>
        </w:rPr>
        <w:t> </w:t>
      </w:r>
      <w:r>
        <w:rPr>
          <w:color w:val="0E1115"/>
        </w:rPr>
        <w:t>и</w:t>
      </w:r>
      <w:r>
        <w:rPr>
          <w:color w:val="0E1115"/>
          <w:spacing w:val="13"/>
        </w:rPr>
        <w:t> </w:t>
      </w:r>
      <w:r>
        <w:rPr>
          <w:color w:val="0E1115"/>
        </w:rPr>
        <w:t>доме</w:t>
      </w:r>
      <w:r>
        <w:rPr>
          <w:color w:val="0E1115"/>
          <w:spacing w:val="14"/>
        </w:rPr>
        <w:t> </w:t>
      </w:r>
      <w:r>
        <w:rPr>
          <w:color w:val="0E1115"/>
          <w:spacing w:val="-2"/>
        </w:rPr>
        <w:t>престарелых</w:t>
      </w:r>
      <w:r>
        <w:rPr>
          <w:rFonts w:ascii="Tahoma" w:hAnsi="Tahoma"/>
          <w:color w:val="0E1115"/>
          <w:spacing w:val="-2"/>
        </w:rPr>
        <w:t>.</w:t>
      </w:r>
    </w:p>
    <w:p>
      <w:pPr>
        <w:pStyle w:val="BodyText"/>
        <w:spacing w:before="79"/>
        <w:rPr>
          <w:rFonts w:ascii="Tahoma"/>
        </w:rPr>
      </w:pPr>
    </w:p>
    <w:p>
      <w:pPr>
        <w:spacing w:line="345" w:lineRule="auto" w:before="0"/>
        <w:ind w:left="305" w:right="0" w:firstLine="0"/>
        <w:jc w:val="left"/>
        <w:rPr>
          <w:rFonts w:ascii="Tahoma" w:hAnsi="Tahoma"/>
          <w:b/>
          <w:sz w:val="24"/>
        </w:rPr>
      </w:pPr>
      <w:r>
        <w:rPr>
          <w:rFonts w:ascii="Tahoma" w:hAnsi="Tahoma"/>
          <w:b/>
          <w:color w:val="0E1115"/>
          <w:spacing w:val="-4"/>
          <w:sz w:val="24"/>
        </w:rPr>
        <w:t>...</w:t>
      </w:r>
      <w:r>
        <w:rPr>
          <w:b/>
          <w:color w:val="0E1115"/>
          <w:spacing w:val="-4"/>
          <w:sz w:val="24"/>
        </w:rPr>
        <w:t>вы</w:t>
      </w:r>
      <w:r>
        <w:rPr>
          <w:b/>
          <w:color w:val="0E1115"/>
          <w:spacing w:val="-13"/>
          <w:sz w:val="24"/>
        </w:rPr>
        <w:t> </w:t>
      </w:r>
      <w:r>
        <w:rPr>
          <w:b/>
          <w:color w:val="0E1115"/>
          <w:spacing w:val="-4"/>
          <w:sz w:val="24"/>
        </w:rPr>
        <w:t>м</w:t>
      </w:r>
      <w:r>
        <w:rPr>
          <w:b/>
          <w:color w:val="0E1115"/>
          <w:spacing w:val="-4"/>
          <w:sz w:val="23"/>
        </w:rPr>
        <w:t>о</w:t>
      </w:r>
      <w:r>
        <w:rPr>
          <w:b/>
          <w:color w:val="0E1115"/>
          <w:spacing w:val="-4"/>
          <w:sz w:val="24"/>
        </w:rPr>
        <w:t>гли</w:t>
      </w:r>
      <w:r>
        <w:rPr>
          <w:b/>
          <w:color w:val="0E1115"/>
          <w:spacing w:val="-13"/>
          <w:sz w:val="24"/>
        </w:rPr>
        <w:t> </w:t>
      </w:r>
      <w:r>
        <w:rPr>
          <w:b/>
          <w:color w:val="0E1115"/>
          <w:spacing w:val="-4"/>
          <w:sz w:val="24"/>
        </w:rPr>
        <w:t>н</w:t>
      </w:r>
      <w:r>
        <w:rPr>
          <w:b/>
          <w:color w:val="0E1115"/>
          <w:spacing w:val="-4"/>
          <w:sz w:val="23"/>
        </w:rPr>
        <w:t>е</w:t>
      </w:r>
      <w:r>
        <w:rPr>
          <w:b/>
          <w:color w:val="0E1115"/>
          <w:spacing w:val="-12"/>
          <w:sz w:val="23"/>
        </w:rPr>
        <w:t> </w:t>
      </w:r>
      <w:r>
        <w:rPr>
          <w:rFonts w:ascii="Tahoma" w:hAnsi="Tahoma"/>
          <w:b/>
          <w:color w:val="0E1115"/>
          <w:spacing w:val="-4"/>
          <w:sz w:val="24"/>
        </w:rPr>
        <w:t>«</w:t>
      </w:r>
      <w:r>
        <w:rPr>
          <w:b/>
          <w:color w:val="0E1115"/>
          <w:spacing w:val="-4"/>
          <w:sz w:val="24"/>
        </w:rPr>
        <w:t>выг</w:t>
      </w:r>
      <w:r>
        <w:rPr>
          <w:b/>
          <w:color w:val="0E1115"/>
          <w:spacing w:val="-4"/>
          <w:sz w:val="23"/>
        </w:rPr>
        <w:t>ора</w:t>
      </w:r>
      <w:r>
        <w:rPr>
          <w:b/>
          <w:color w:val="0E1115"/>
          <w:spacing w:val="-4"/>
          <w:sz w:val="24"/>
        </w:rPr>
        <w:t>ть</w:t>
      </w:r>
      <w:r>
        <w:rPr>
          <w:rFonts w:ascii="Tahoma" w:hAnsi="Tahoma"/>
          <w:b/>
          <w:color w:val="0E1115"/>
          <w:spacing w:val="-4"/>
          <w:sz w:val="24"/>
        </w:rPr>
        <w:t>»</w:t>
      </w:r>
      <w:r>
        <w:rPr>
          <w:rFonts w:ascii="Tahoma" w:hAnsi="Tahoma"/>
          <w:b/>
          <w:color w:val="0E1115"/>
          <w:spacing w:val="-13"/>
          <w:sz w:val="24"/>
        </w:rPr>
        <w:t> </w:t>
      </w:r>
      <w:r>
        <w:rPr>
          <w:b/>
          <w:color w:val="0E1115"/>
          <w:spacing w:val="-4"/>
          <w:sz w:val="24"/>
        </w:rPr>
        <w:t>н</w:t>
      </w:r>
      <w:r>
        <w:rPr>
          <w:b/>
          <w:color w:val="0E1115"/>
          <w:spacing w:val="-4"/>
          <w:sz w:val="23"/>
        </w:rPr>
        <w:t>а</w:t>
      </w:r>
      <w:r>
        <w:rPr>
          <w:b/>
          <w:color w:val="0E1115"/>
          <w:spacing w:val="-12"/>
          <w:sz w:val="23"/>
        </w:rPr>
        <w:t> </w:t>
      </w:r>
      <w:r>
        <w:rPr>
          <w:b/>
          <w:color w:val="0E1115"/>
          <w:spacing w:val="-4"/>
          <w:sz w:val="24"/>
        </w:rPr>
        <w:t>н</w:t>
      </w:r>
      <w:r>
        <w:rPr>
          <w:b/>
          <w:color w:val="0E1115"/>
          <w:spacing w:val="-4"/>
          <w:sz w:val="23"/>
        </w:rPr>
        <w:t>е</w:t>
      </w:r>
      <w:r>
        <w:rPr>
          <w:b/>
          <w:color w:val="0E1115"/>
          <w:spacing w:val="-4"/>
          <w:sz w:val="24"/>
        </w:rPr>
        <w:t>любим</w:t>
      </w:r>
      <w:r>
        <w:rPr>
          <w:b/>
          <w:color w:val="0E1115"/>
          <w:spacing w:val="-4"/>
          <w:sz w:val="23"/>
        </w:rPr>
        <w:t>ой</w:t>
      </w:r>
      <w:r>
        <w:rPr>
          <w:b/>
          <w:color w:val="0E1115"/>
          <w:spacing w:val="-12"/>
          <w:sz w:val="23"/>
        </w:rPr>
        <w:t> </w:t>
      </w:r>
      <w:r>
        <w:rPr>
          <w:b/>
          <w:color w:val="0E1115"/>
          <w:spacing w:val="-4"/>
          <w:sz w:val="23"/>
        </w:rPr>
        <w:t>ра</w:t>
      </w:r>
      <w:r>
        <w:rPr>
          <w:b/>
          <w:color w:val="0E1115"/>
          <w:spacing w:val="-4"/>
          <w:sz w:val="24"/>
        </w:rPr>
        <w:t>б</w:t>
      </w:r>
      <w:r>
        <w:rPr>
          <w:b/>
          <w:color w:val="0E1115"/>
          <w:spacing w:val="-4"/>
          <w:sz w:val="23"/>
        </w:rPr>
        <w:t>о</w:t>
      </w:r>
      <w:r>
        <w:rPr>
          <w:b/>
          <w:color w:val="0E1115"/>
          <w:spacing w:val="-4"/>
          <w:sz w:val="24"/>
        </w:rPr>
        <w:t>т</w:t>
      </w:r>
      <w:r>
        <w:rPr>
          <w:b/>
          <w:color w:val="0E1115"/>
          <w:spacing w:val="-4"/>
          <w:sz w:val="23"/>
        </w:rPr>
        <w:t>е</w:t>
      </w:r>
      <w:r>
        <w:rPr>
          <w:rFonts w:ascii="Tahoma" w:hAnsi="Tahoma"/>
          <w:b/>
          <w:color w:val="0E1115"/>
          <w:spacing w:val="-4"/>
          <w:sz w:val="24"/>
        </w:rPr>
        <w:t>,</w:t>
      </w:r>
      <w:r>
        <w:rPr>
          <w:rFonts w:ascii="Tahoma" w:hAnsi="Tahoma"/>
          <w:b/>
          <w:color w:val="0E1115"/>
          <w:spacing w:val="-15"/>
          <w:sz w:val="24"/>
        </w:rPr>
        <w:t> </w:t>
      </w:r>
      <w:r>
        <w:rPr>
          <w:b/>
          <w:color w:val="0E1115"/>
          <w:spacing w:val="-4"/>
          <w:sz w:val="23"/>
        </w:rPr>
        <w:t>а</w:t>
      </w:r>
      <w:r>
        <w:rPr>
          <w:b/>
          <w:color w:val="0E1115"/>
          <w:spacing w:val="-12"/>
          <w:sz w:val="23"/>
        </w:rPr>
        <w:t> </w:t>
      </w:r>
      <w:r>
        <w:rPr>
          <w:b/>
          <w:color w:val="0E1115"/>
          <w:spacing w:val="-4"/>
          <w:sz w:val="24"/>
        </w:rPr>
        <w:t>з</w:t>
      </w:r>
      <w:r>
        <w:rPr>
          <w:b/>
          <w:color w:val="0E1115"/>
          <w:spacing w:val="-4"/>
          <w:sz w:val="23"/>
        </w:rPr>
        <w:t>а</w:t>
      </w:r>
      <w:r>
        <w:rPr>
          <w:b/>
          <w:color w:val="0E1115"/>
          <w:spacing w:val="-4"/>
          <w:sz w:val="24"/>
        </w:rPr>
        <w:t>ним</w:t>
      </w:r>
      <w:r>
        <w:rPr>
          <w:b/>
          <w:color w:val="0E1115"/>
          <w:spacing w:val="-4"/>
          <w:sz w:val="23"/>
        </w:rPr>
        <w:t>а</w:t>
      </w:r>
      <w:r>
        <w:rPr>
          <w:b/>
          <w:color w:val="0E1115"/>
          <w:spacing w:val="-4"/>
          <w:sz w:val="24"/>
        </w:rPr>
        <w:t>ть</w:t>
      </w:r>
      <w:r>
        <w:rPr>
          <w:b/>
          <w:color w:val="0E1115"/>
          <w:spacing w:val="-4"/>
          <w:sz w:val="23"/>
        </w:rPr>
        <w:t>с</w:t>
      </w:r>
      <w:r>
        <w:rPr>
          <w:b/>
          <w:color w:val="0E1115"/>
          <w:spacing w:val="-4"/>
          <w:sz w:val="24"/>
        </w:rPr>
        <w:t>я</w:t>
      </w:r>
      <w:r>
        <w:rPr>
          <w:b/>
          <w:color w:val="0E1115"/>
          <w:spacing w:val="-13"/>
          <w:sz w:val="24"/>
        </w:rPr>
        <w:t> </w:t>
      </w:r>
      <w:r>
        <w:rPr>
          <w:b/>
          <w:color w:val="0E1115"/>
          <w:spacing w:val="-4"/>
          <w:sz w:val="24"/>
        </w:rPr>
        <w:t>т</w:t>
      </w:r>
      <w:r>
        <w:rPr>
          <w:b/>
          <w:color w:val="0E1115"/>
          <w:spacing w:val="-4"/>
          <w:sz w:val="23"/>
        </w:rPr>
        <w:t>е</w:t>
      </w:r>
      <w:r>
        <w:rPr>
          <w:b/>
          <w:color w:val="0E1115"/>
          <w:spacing w:val="-4"/>
          <w:sz w:val="24"/>
        </w:rPr>
        <w:t>м</w:t>
      </w:r>
      <w:r>
        <w:rPr>
          <w:rFonts w:ascii="Tahoma" w:hAnsi="Tahoma"/>
          <w:b/>
          <w:color w:val="0E1115"/>
          <w:spacing w:val="-4"/>
          <w:sz w:val="24"/>
        </w:rPr>
        <w:t>,</w:t>
      </w:r>
      <w:r>
        <w:rPr>
          <w:rFonts w:ascii="Tahoma" w:hAnsi="Tahoma"/>
          <w:b/>
          <w:color w:val="0E1115"/>
          <w:spacing w:val="-15"/>
          <w:sz w:val="24"/>
        </w:rPr>
        <w:t> </w:t>
      </w:r>
      <w:r>
        <w:rPr>
          <w:b/>
          <w:color w:val="0E1115"/>
          <w:spacing w:val="-4"/>
          <w:sz w:val="24"/>
        </w:rPr>
        <w:t>чт</w:t>
      </w:r>
      <w:r>
        <w:rPr>
          <w:b/>
          <w:color w:val="0E1115"/>
          <w:spacing w:val="-4"/>
          <w:sz w:val="23"/>
        </w:rPr>
        <w:t>о</w:t>
      </w:r>
      <w:r>
        <w:rPr>
          <w:b/>
          <w:color w:val="0E1115"/>
          <w:spacing w:val="-12"/>
          <w:sz w:val="23"/>
        </w:rPr>
        <w:t> </w:t>
      </w:r>
      <w:r>
        <w:rPr>
          <w:b/>
          <w:color w:val="0E1115"/>
          <w:spacing w:val="-4"/>
          <w:sz w:val="23"/>
        </w:rPr>
        <w:t>у</w:t>
      </w:r>
      <w:r>
        <w:rPr>
          <w:b/>
          <w:color w:val="0E1115"/>
          <w:spacing w:val="-12"/>
          <w:sz w:val="23"/>
        </w:rPr>
        <w:t> </w:t>
      </w:r>
      <w:r>
        <w:rPr>
          <w:b/>
          <w:color w:val="0E1115"/>
          <w:spacing w:val="-4"/>
          <w:sz w:val="24"/>
        </w:rPr>
        <w:t>в</w:t>
      </w:r>
      <w:r>
        <w:rPr>
          <w:b/>
          <w:color w:val="0E1115"/>
          <w:spacing w:val="-4"/>
          <w:sz w:val="23"/>
        </w:rPr>
        <w:t>ас </w:t>
      </w:r>
      <w:r>
        <w:rPr>
          <w:b/>
          <w:color w:val="0E1115"/>
          <w:spacing w:val="-2"/>
          <w:sz w:val="24"/>
        </w:rPr>
        <w:t>д</w:t>
      </w:r>
      <w:r>
        <w:rPr>
          <w:b/>
          <w:color w:val="0E1115"/>
          <w:spacing w:val="-2"/>
          <w:sz w:val="23"/>
        </w:rPr>
        <w:t>ейс</w:t>
      </w:r>
      <w:r>
        <w:rPr>
          <w:b/>
          <w:color w:val="0E1115"/>
          <w:spacing w:val="-2"/>
          <w:sz w:val="24"/>
        </w:rPr>
        <w:t>твит</w:t>
      </w:r>
      <w:r>
        <w:rPr>
          <w:b/>
          <w:color w:val="0E1115"/>
          <w:spacing w:val="-2"/>
          <w:sz w:val="23"/>
        </w:rPr>
        <w:t>е</w:t>
      </w:r>
      <w:r>
        <w:rPr>
          <w:b/>
          <w:color w:val="0E1115"/>
          <w:spacing w:val="-2"/>
          <w:sz w:val="24"/>
        </w:rPr>
        <w:t>льн</w:t>
      </w:r>
      <w:r>
        <w:rPr>
          <w:b/>
          <w:color w:val="0E1115"/>
          <w:spacing w:val="-2"/>
          <w:sz w:val="23"/>
        </w:rPr>
        <w:t>о</w:t>
      </w:r>
      <w:r>
        <w:rPr>
          <w:b/>
          <w:color w:val="0E1115"/>
          <w:spacing w:val="-14"/>
          <w:sz w:val="23"/>
        </w:rPr>
        <w:t> </w:t>
      </w:r>
      <w:r>
        <w:rPr>
          <w:b/>
          <w:color w:val="0E1115"/>
          <w:spacing w:val="-2"/>
          <w:sz w:val="24"/>
        </w:rPr>
        <w:t>п</w:t>
      </w:r>
      <w:r>
        <w:rPr>
          <w:b/>
          <w:color w:val="0E1115"/>
          <w:spacing w:val="-2"/>
          <w:sz w:val="23"/>
        </w:rPr>
        <w:t>о</w:t>
      </w:r>
      <w:r>
        <w:rPr>
          <w:b/>
          <w:color w:val="0E1115"/>
          <w:spacing w:val="-2"/>
          <w:sz w:val="24"/>
        </w:rPr>
        <w:t>л</w:t>
      </w:r>
      <w:r>
        <w:rPr>
          <w:b/>
          <w:color w:val="0E1115"/>
          <w:spacing w:val="-2"/>
          <w:sz w:val="23"/>
        </w:rPr>
        <w:t>у</w:t>
      </w:r>
      <w:r>
        <w:rPr>
          <w:b/>
          <w:color w:val="0E1115"/>
          <w:spacing w:val="-2"/>
          <w:sz w:val="24"/>
        </w:rPr>
        <w:t>ч</w:t>
      </w:r>
      <w:r>
        <w:rPr>
          <w:b/>
          <w:color w:val="0E1115"/>
          <w:spacing w:val="-2"/>
          <w:sz w:val="23"/>
        </w:rPr>
        <w:t>ае</w:t>
      </w:r>
      <w:r>
        <w:rPr>
          <w:b/>
          <w:color w:val="0E1115"/>
          <w:spacing w:val="-2"/>
          <w:sz w:val="24"/>
        </w:rPr>
        <w:t>т</w:t>
      </w:r>
      <w:r>
        <w:rPr>
          <w:b/>
          <w:color w:val="0E1115"/>
          <w:spacing w:val="-2"/>
          <w:sz w:val="23"/>
        </w:rPr>
        <w:t>с</w:t>
      </w:r>
      <w:r>
        <w:rPr>
          <w:b/>
          <w:color w:val="0E1115"/>
          <w:spacing w:val="-2"/>
          <w:sz w:val="24"/>
        </w:rPr>
        <w:t>я</w:t>
      </w:r>
      <w:r>
        <w:rPr>
          <w:rFonts w:ascii="Tahoma" w:hAnsi="Tahoma"/>
          <w:b/>
          <w:color w:val="0E1115"/>
          <w:spacing w:val="-2"/>
          <w:sz w:val="24"/>
        </w:rPr>
        <w:t>,</w:t>
      </w:r>
      <w:r>
        <w:rPr>
          <w:rFonts w:ascii="Tahoma" w:hAnsi="Tahoma"/>
          <w:b/>
          <w:color w:val="0E1115"/>
          <w:spacing w:val="-15"/>
          <w:sz w:val="24"/>
        </w:rPr>
        <w:t> </w:t>
      </w:r>
      <w:r>
        <w:rPr>
          <w:b/>
          <w:color w:val="0E1115"/>
          <w:spacing w:val="-2"/>
          <w:sz w:val="24"/>
        </w:rPr>
        <w:t>и</w:t>
      </w:r>
      <w:r>
        <w:rPr>
          <w:b/>
          <w:color w:val="0E1115"/>
          <w:spacing w:val="-12"/>
          <w:sz w:val="24"/>
        </w:rPr>
        <w:t> </w:t>
      </w:r>
      <w:r>
        <w:rPr>
          <w:b/>
          <w:color w:val="0E1115"/>
          <w:spacing w:val="-2"/>
          <w:sz w:val="24"/>
        </w:rPr>
        <w:t>п</w:t>
      </w:r>
      <w:r>
        <w:rPr>
          <w:b/>
          <w:color w:val="0E1115"/>
          <w:spacing w:val="-2"/>
          <w:sz w:val="23"/>
        </w:rPr>
        <w:t>о</w:t>
      </w:r>
      <w:r>
        <w:rPr>
          <w:b/>
          <w:color w:val="0E1115"/>
          <w:spacing w:val="-2"/>
          <w:sz w:val="24"/>
        </w:rPr>
        <w:t>л</w:t>
      </w:r>
      <w:r>
        <w:rPr>
          <w:b/>
          <w:color w:val="0E1115"/>
          <w:spacing w:val="-2"/>
          <w:sz w:val="23"/>
        </w:rPr>
        <w:t>у</w:t>
      </w:r>
      <w:r>
        <w:rPr>
          <w:b/>
          <w:color w:val="0E1115"/>
          <w:spacing w:val="-2"/>
          <w:sz w:val="24"/>
        </w:rPr>
        <w:t>ч</w:t>
      </w:r>
      <w:r>
        <w:rPr>
          <w:b/>
          <w:color w:val="0E1115"/>
          <w:spacing w:val="-2"/>
          <w:sz w:val="23"/>
        </w:rPr>
        <w:t>а</w:t>
      </w:r>
      <w:r>
        <w:rPr>
          <w:b/>
          <w:color w:val="0E1115"/>
          <w:spacing w:val="-2"/>
          <w:sz w:val="24"/>
        </w:rPr>
        <w:t>ть</w:t>
      </w:r>
      <w:r>
        <w:rPr>
          <w:b/>
          <w:color w:val="0E1115"/>
          <w:spacing w:val="-13"/>
          <w:sz w:val="24"/>
        </w:rPr>
        <w:t> </w:t>
      </w:r>
      <w:r>
        <w:rPr>
          <w:b/>
          <w:color w:val="0E1115"/>
          <w:spacing w:val="-2"/>
          <w:sz w:val="24"/>
        </w:rPr>
        <w:t>з</w:t>
      </w:r>
      <w:r>
        <w:rPr>
          <w:b/>
          <w:color w:val="0E1115"/>
          <w:spacing w:val="-2"/>
          <w:sz w:val="23"/>
        </w:rPr>
        <w:t>а</w:t>
      </w:r>
      <w:r>
        <w:rPr>
          <w:b/>
          <w:color w:val="0E1115"/>
          <w:spacing w:val="-10"/>
          <w:sz w:val="23"/>
        </w:rPr>
        <w:t> </w:t>
      </w:r>
      <w:r>
        <w:rPr>
          <w:b/>
          <w:color w:val="0E1115"/>
          <w:spacing w:val="-2"/>
          <w:sz w:val="24"/>
        </w:rPr>
        <w:t>эт</w:t>
      </w:r>
      <w:r>
        <w:rPr>
          <w:b/>
          <w:color w:val="0E1115"/>
          <w:spacing w:val="-2"/>
          <w:sz w:val="23"/>
        </w:rPr>
        <w:t>о</w:t>
      </w:r>
      <w:r>
        <w:rPr>
          <w:b/>
          <w:color w:val="0E1115"/>
          <w:spacing w:val="-10"/>
          <w:sz w:val="23"/>
        </w:rPr>
        <w:t> </w:t>
      </w:r>
      <w:r>
        <w:rPr>
          <w:b/>
          <w:color w:val="0E1115"/>
          <w:spacing w:val="-2"/>
          <w:sz w:val="24"/>
        </w:rPr>
        <w:t>в</w:t>
      </w:r>
      <w:r>
        <w:rPr>
          <w:b/>
          <w:color w:val="0E1115"/>
          <w:spacing w:val="-2"/>
          <w:sz w:val="23"/>
        </w:rPr>
        <w:t>се</w:t>
      </w:r>
      <w:r>
        <w:rPr>
          <w:b/>
          <w:color w:val="0E1115"/>
          <w:spacing w:val="-10"/>
          <w:sz w:val="23"/>
        </w:rPr>
        <w:t> </w:t>
      </w:r>
      <w:r>
        <w:rPr>
          <w:b/>
          <w:color w:val="0E1115"/>
          <w:spacing w:val="-2"/>
          <w:sz w:val="24"/>
        </w:rPr>
        <w:t>н</w:t>
      </w:r>
      <w:r>
        <w:rPr>
          <w:b/>
          <w:color w:val="0E1115"/>
          <w:spacing w:val="-2"/>
          <w:sz w:val="23"/>
        </w:rPr>
        <w:t>ео</w:t>
      </w:r>
      <w:r>
        <w:rPr>
          <w:b/>
          <w:color w:val="0E1115"/>
          <w:spacing w:val="-2"/>
          <w:sz w:val="24"/>
        </w:rPr>
        <w:t>б</w:t>
      </w:r>
      <w:r>
        <w:rPr>
          <w:b/>
          <w:color w:val="0E1115"/>
          <w:spacing w:val="-2"/>
          <w:sz w:val="23"/>
        </w:rPr>
        <w:t>хо</w:t>
      </w:r>
      <w:r>
        <w:rPr>
          <w:b/>
          <w:color w:val="0E1115"/>
          <w:spacing w:val="-2"/>
          <w:sz w:val="24"/>
        </w:rPr>
        <w:t>дим</w:t>
      </w:r>
      <w:r>
        <w:rPr>
          <w:b/>
          <w:color w:val="0E1115"/>
          <w:spacing w:val="-2"/>
          <w:sz w:val="23"/>
        </w:rPr>
        <w:t>ое</w:t>
      </w:r>
      <w:r>
        <w:rPr>
          <w:b/>
          <w:color w:val="0E1115"/>
          <w:spacing w:val="-10"/>
          <w:sz w:val="23"/>
        </w:rPr>
        <w:t> </w:t>
      </w:r>
      <w:r>
        <w:rPr>
          <w:b/>
          <w:color w:val="0E1115"/>
          <w:spacing w:val="-2"/>
          <w:sz w:val="24"/>
        </w:rPr>
        <w:t>для</w:t>
      </w:r>
      <w:r>
        <w:rPr>
          <w:b/>
          <w:color w:val="0E1115"/>
          <w:spacing w:val="-13"/>
          <w:sz w:val="24"/>
        </w:rPr>
        <w:t> </w:t>
      </w:r>
      <w:r>
        <w:rPr>
          <w:b/>
          <w:color w:val="0E1115"/>
          <w:spacing w:val="-2"/>
          <w:sz w:val="24"/>
        </w:rPr>
        <w:t>жизни</w:t>
      </w:r>
      <w:r>
        <w:rPr>
          <w:rFonts w:ascii="Tahoma" w:hAnsi="Tahoma"/>
          <w:b/>
          <w:color w:val="0E1115"/>
          <w:spacing w:val="-2"/>
          <w:sz w:val="24"/>
        </w:rPr>
        <w:t>?</w:t>
      </w:r>
    </w:p>
    <w:p>
      <w:pPr>
        <w:pStyle w:val="BodyText"/>
        <w:spacing w:before="3"/>
        <w:ind w:left="305"/>
        <w:rPr>
          <w:rFonts w:ascii="Tahoma" w:hAnsi="Tahoma"/>
        </w:rPr>
      </w:pPr>
      <w:r>
        <w:rPr>
          <w:b/>
          <w:color w:val="0E1115"/>
          <w:sz w:val="23"/>
        </w:rPr>
        <w:t>В</w:t>
      </w:r>
      <w:r>
        <w:rPr>
          <w:b/>
          <w:color w:val="0E1115"/>
        </w:rPr>
        <w:t>м</w:t>
      </w:r>
      <w:r>
        <w:rPr>
          <w:b/>
          <w:color w:val="0E1115"/>
          <w:sz w:val="23"/>
        </w:rPr>
        <w:t>ес</w:t>
      </w:r>
      <w:r>
        <w:rPr>
          <w:b/>
          <w:color w:val="0E1115"/>
        </w:rPr>
        <w:t>т</w:t>
      </w:r>
      <w:r>
        <w:rPr>
          <w:b/>
          <w:color w:val="0E1115"/>
          <w:sz w:val="23"/>
        </w:rPr>
        <w:t>о</w:t>
      </w:r>
      <w:r>
        <w:rPr>
          <w:b/>
          <w:color w:val="0E1115"/>
          <w:spacing w:val="18"/>
          <w:sz w:val="23"/>
        </w:rPr>
        <w:t> </w:t>
      </w:r>
      <w:r>
        <w:rPr>
          <w:color w:val="0E1115"/>
        </w:rPr>
        <w:t>депрессии</w:t>
      </w:r>
      <w:r>
        <w:rPr>
          <w:color w:val="0E1115"/>
          <w:spacing w:val="15"/>
        </w:rPr>
        <w:t> </w:t>
      </w:r>
      <w:r>
        <w:rPr>
          <w:color w:val="0E1115"/>
        </w:rPr>
        <w:t>по</w:t>
      </w:r>
      <w:r>
        <w:rPr>
          <w:color w:val="0E1115"/>
          <w:spacing w:val="16"/>
        </w:rPr>
        <w:t> </w:t>
      </w:r>
      <w:r>
        <w:rPr>
          <w:color w:val="0E1115"/>
        </w:rPr>
        <w:t>воскресеньям</w:t>
      </w:r>
      <w:r>
        <w:rPr>
          <w:color w:val="0E1115"/>
          <w:spacing w:val="15"/>
        </w:rPr>
        <w:t> </w:t>
      </w:r>
      <w:r>
        <w:rPr>
          <w:color w:val="0E1115"/>
        </w:rPr>
        <w:t>и</w:t>
      </w:r>
      <w:r>
        <w:rPr>
          <w:color w:val="0E1115"/>
          <w:spacing w:val="16"/>
        </w:rPr>
        <w:t> </w:t>
      </w:r>
      <w:r>
        <w:rPr>
          <w:color w:val="0E1115"/>
        </w:rPr>
        <w:t>чувства</w:t>
      </w:r>
      <w:r>
        <w:rPr>
          <w:rFonts w:ascii="Tahoma" w:hAnsi="Tahoma"/>
          <w:color w:val="0E1115"/>
        </w:rPr>
        <w:t>,</w:t>
      </w:r>
      <w:r>
        <w:rPr>
          <w:rFonts w:ascii="Tahoma" w:hAnsi="Tahoma"/>
          <w:color w:val="0E1115"/>
          <w:spacing w:val="7"/>
        </w:rPr>
        <w:t> </w:t>
      </w:r>
      <w:r>
        <w:rPr>
          <w:color w:val="0E1115"/>
        </w:rPr>
        <w:t>что</w:t>
      </w:r>
      <w:r>
        <w:rPr>
          <w:color w:val="0E1115"/>
          <w:spacing w:val="16"/>
        </w:rPr>
        <w:t> </w:t>
      </w:r>
      <w:r>
        <w:rPr>
          <w:color w:val="0E1115"/>
        </w:rPr>
        <w:t>вы</w:t>
      </w:r>
      <w:r>
        <w:rPr>
          <w:color w:val="0E1115"/>
          <w:spacing w:val="15"/>
        </w:rPr>
        <w:t> </w:t>
      </w:r>
      <w:r>
        <w:rPr>
          <w:color w:val="0E1115"/>
        </w:rPr>
        <w:t>проживаете</w:t>
      </w:r>
      <w:r>
        <w:rPr>
          <w:color w:val="0E1115"/>
          <w:spacing w:val="15"/>
        </w:rPr>
        <w:t> </w:t>
      </w:r>
      <w:r>
        <w:rPr>
          <w:color w:val="0E1115"/>
        </w:rPr>
        <w:t>не</w:t>
      </w:r>
      <w:r>
        <w:rPr>
          <w:color w:val="0E1115"/>
          <w:spacing w:val="16"/>
        </w:rPr>
        <w:t> </w:t>
      </w:r>
      <w:r>
        <w:rPr>
          <w:color w:val="0E1115"/>
        </w:rPr>
        <w:t>свою</w:t>
      </w:r>
      <w:r>
        <w:rPr>
          <w:color w:val="0E1115"/>
          <w:spacing w:val="15"/>
        </w:rPr>
        <w:t> </w:t>
      </w:r>
      <w:r>
        <w:rPr>
          <w:color w:val="0E1115"/>
          <w:spacing w:val="-2"/>
        </w:rPr>
        <w:t>жизнь</w:t>
      </w:r>
      <w:r>
        <w:rPr>
          <w:rFonts w:ascii="Tahoma" w:hAnsi="Tahoma"/>
          <w:color w:val="0E1115"/>
          <w:spacing w:val="-2"/>
        </w:rPr>
        <w:t>.</w:t>
      </w:r>
    </w:p>
    <w:p>
      <w:pPr>
        <w:pStyle w:val="BodyText"/>
        <w:spacing w:after="0"/>
        <w:rPr>
          <w:rFonts w:ascii="Tahoma" w:hAnsi="Tahoma"/>
        </w:rPr>
        <w:sectPr>
          <w:pgSz w:w="11900" w:h="16840"/>
          <w:pgMar w:top="0" w:bottom="280" w:left="850" w:right="1133"/>
        </w:sectPr>
      </w:pPr>
    </w:p>
    <w:p>
      <w:pPr>
        <w:spacing w:line="345" w:lineRule="auto" w:before="44"/>
        <w:ind w:left="305" w:right="0" w:firstLine="0"/>
        <w:jc w:val="left"/>
        <w:rPr>
          <w:rFonts w:ascii="Tahoma" w:hAnsi="Tahoma"/>
          <w:b/>
          <w:sz w:val="24"/>
        </w:rPr>
      </w:pPr>
      <w:r>
        <w:rPr>
          <w:rFonts w:ascii="Tahoma" w:hAnsi="Tahoma"/>
          <w:b/>
          <w:color w:val="0E1115"/>
          <w:spacing w:val="-4"/>
          <w:sz w:val="24"/>
        </w:rPr>
        <w:t>...</w:t>
      </w:r>
      <w:r>
        <w:rPr>
          <w:b/>
          <w:color w:val="0E1115"/>
          <w:spacing w:val="-4"/>
          <w:sz w:val="24"/>
        </w:rPr>
        <w:t>в</w:t>
      </w:r>
      <w:r>
        <w:rPr>
          <w:b/>
          <w:color w:val="0E1115"/>
          <w:spacing w:val="-4"/>
          <w:sz w:val="23"/>
        </w:rPr>
        <w:t>а</w:t>
      </w:r>
      <w:r>
        <w:rPr>
          <w:b/>
          <w:color w:val="0E1115"/>
          <w:spacing w:val="-4"/>
          <w:sz w:val="24"/>
        </w:rPr>
        <w:t>ш</w:t>
      </w:r>
      <w:r>
        <w:rPr>
          <w:b/>
          <w:color w:val="0E1115"/>
          <w:spacing w:val="-4"/>
          <w:sz w:val="23"/>
        </w:rPr>
        <w:t>а</w:t>
      </w:r>
      <w:r>
        <w:rPr>
          <w:b/>
          <w:color w:val="0E1115"/>
          <w:spacing w:val="-9"/>
          <w:sz w:val="23"/>
        </w:rPr>
        <w:t> </w:t>
      </w:r>
      <w:r>
        <w:rPr>
          <w:b/>
          <w:color w:val="0E1115"/>
          <w:spacing w:val="-4"/>
          <w:sz w:val="23"/>
        </w:rPr>
        <w:t>е</w:t>
      </w:r>
      <w:r>
        <w:rPr>
          <w:b/>
          <w:color w:val="0E1115"/>
          <w:spacing w:val="-4"/>
          <w:sz w:val="24"/>
        </w:rPr>
        <w:t>д</w:t>
      </w:r>
      <w:r>
        <w:rPr>
          <w:b/>
          <w:color w:val="0E1115"/>
          <w:spacing w:val="-4"/>
          <w:sz w:val="23"/>
        </w:rPr>
        <w:t>а</w:t>
      </w:r>
      <w:r>
        <w:rPr>
          <w:b/>
          <w:color w:val="0E1115"/>
          <w:spacing w:val="-7"/>
          <w:sz w:val="23"/>
        </w:rPr>
        <w:t> </w:t>
      </w:r>
      <w:r>
        <w:rPr>
          <w:b/>
          <w:color w:val="0E1115"/>
          <w:spacing w:val="-4"/>
          <w:sz w:val="24"/>
        </w:rPr>
        <w:t>был</w:t>
      </w:r>
      <w:r>
        <w:rPr>
          <w:b/>
          <w:color w:val="0E1115"/>
          <w:spacing w:val="-4"/>
          <w:sz w:val="23"/>
        </w:rPr>
        <w:t>а</w:t>
      </w:r>
      <w:r>
        <w:rPr>
          <w:b/>
          <w:color w:val="0E1115"/>
          <w:spacing w:val="-7"/>
          <w:sz w:val="23"/>
        </w:rPr>
        <w:t> </w:t>
      </w:r>
      <w:r>
        <w:rPr>
          <w:b/>
          <w:color w:val="0E1115"/>
          <w:spacing w:val="-4"/>
          <w:sz w:val="23"/>
        </w:rPr>
        <w:t>с</w:t>
      </w:r>
      <w:r>
        <w:rPr>
          <w:b/>
          <w:color w:val="0E1115"/>
          <w:spacing w:val="-4"/>
          <w:sz w:val="24"/>
        </w:rPr>
        <w:t>в</w:t>
      </w:r>
      <w:r>
        <w:rPr>
          <w:b/>
          <w:color w:val="0E1115"/>
          <w:spacing w:val="-4"/>
          <w:sz w:val="23"/>
        </w:rPr>
        <w:t>е</w:t>
      </w:r>
      <w:r>
        <w:rPr>
          <w:b/>
          <w:color w:val="0E1115"/>
          <w:spacing w:val="-4"/>
          <w:sz w:val="24"/>
        </w:rPr>
        <w:t>ж</w:t>
      </w:r>
      <w:r>
        <w:rPr>
          <w:b/>
          <w:color w:val="0E1115"/>
          <w:spacing w:val="-4"/>
          <w:sz w:val="23"/>
        </w:rPr>
        <w:t>ей</w:t>
      </w:r>
      <w:r>
        <w:rPr>
          <w:b/>
          <w:color w:val="0E1115"/>
          <w:spacing w:val="-7"/>
          <w:sz w:val="23"/>
        </w:rPr>
        <w:t> </w:t>
      </w:r>
      <w:r>
        <w:rPr>
          <w:b/>
          <w:color w:val="0E1115"/>
          <w:spacing w:val="-4"/>
          <w:sz w:val="24"/>
        </w:rPr>
        <w:t>и</w:t>
      </w:r>
      <w:r>
        <w:rPr>
          <w:b/>
          <w:color w:val="0E1115"/>
          <w:spacing w:val="-10"/>
          <w:sz w:val="24"/>
        </w:rPr>
        <w:t> </w:t>
      </w:r>
      <w:r>
        <w:rPr>
          <w:b/>
          <w:color w:val="0E1115"/>
          <w:spacing w:val="-4"/>
          <w:sz w:val="24"/>
        </w:rPr>
        <w:t>п</w:t>
      </w:r>
      <w:r>
        <w:rPr>
          <w:b/>
          <w:color w:val="0E1115"/>
          <w:spacing w:val="-4"/>
          <w:sz w:val="23"/>
        </w:rPr>
        <w:t>о</w:t>
      </w:r>
      <w:r>
        <w:rPr>
          <w:b/>
          <w:color w:val="0E1115"/>
          <w:spacing w:val="-4"/>
          <w:sz w:val="24"/>
        </w:rPr>
        <w:t>л</w:t>
      </w:r>
      <w:r>
        <w:rPr>
          <w:b/>
          <w:color w:val="0E1115"/>
          <w:spacing w:val="-4"/>
          <w:sz w:val="23"/>
        </w:rPr>
        <w:t>е</w:t>
      </w:r>
      <w:r>
        <w:rPr>
          <w:b/>
          <w:color w:val="0E1115"/>
          <w:spacing w:val="-4"/>
          <w:sz w:val="24"/>
        </w:rPr>
        <w:t>зн</w:t>
      </w:r>
      <w:r>
        <w:rPr>
          <w:b/>
          <w:color w:val="0E1115"/>
          <w:spacing w:val="-4"/>
          <w:sz w:val="23"/>
        </w:rPr>
        <w:t>ой</w:t>
      </w:r>
      <w:r>
        <w:rPr>
          <w:b/>
          <w:color w:val="0E1115"/>
          <w:spacing w:val="-7"/>
          <w:sz w:val="23"/>
        </w:rPr>
        <w:t> </w:t>
      </w:r>
      <w:r>
        <w:rPr>
          <w:b/>
          <w:color w:val="0E1115"/>
          <w:spacing w:val="-4"/>
          <w:sz w:val="23"/>
        </w:rPr>
        <w:t>с</w:t>
      </w:r>
      <w:r>
        <w:rPr>
          <w:b/>
          <w:color w:val="0E1115"/>
          <w:spacing w:val="-7"/>
          <w:sz w:val="23"/>
        </w:rPr>
        <w:t> </w:t>
      </w:r>
      <w:r>
        <w:rPr>
          <w:b/>
          <w:color w:val="0E1115"/>
          <w:spacing w:val="-4"/>
          <w:sz w:val="23"/>
        </w:rPr>
        <w:t>сосе</w:t>
      </w:r>
      <w:r>
        <w:rPr>
          <w:b/>
          <w:color w:val="0E1115"/>
          <w:spacing w:val="-4"/>
          <w:sz w:val="24"/>
        </w:rPr>
        <w:t>дн</w:t>
      </w:r>
      <w:r>
        <w:rPr>
          <w:b/>
          <w:color w:val="0E1115"/>
          <w:spacing w:val="-4"/>
          <w:sz w:val="23"/>
        </w:rPr>
        <w:t>ей</w:t>
      </w:r>
      <w:r>
        <w:rPr>
          <w:b/>
          <w:color w:val="0E1115"/>
          <w:spacing w:val="-7"/>
          <w:sz w:val="23"/>
        </w:rPr>
        <w:t> </w:t>
      </w:r>
      <w:r>
        <w:rPr>
          <w:b/>
          <w:color w:val="0E1115"/>
          <w:spacing w:val="-4"/>
          <w:sz w:val="24"/>
        </w:rPr>
        <w:t>ф</w:t>
      </w:r>
      <w:r>
        <w:rPr>
          <w:b/>
          <w:color w:val="0E1115"/>
          <w:spacing w:val="-4"/>
          <w:sz w:val="23"/>
        </w:rPr>
        <w:t>ер</w:t>
      </w:r>
      <w:r>
        <w:rPr>
          <w:b/>
          <w:color w:val="0E1115"/>
          <w:spacing w:val="-4"/>
          <w:sz w:val="24"/>
        </w:rPr>
        <w:t>мы</w:t>
      </w:r>
      <w:r>
        <w:rPr>
          <w:rFonts w:ascii="Tahoma" w:hAnsi="Tahoma"/>
          <w:b/>
          <w:color w:val="0E1115"/>
          <w:spacing w:val="-4"/>
          <w:sz w:val="24"/>
        </w:rPr>
        <w:t>,</w:t>
      </w:r>
      <w:r>
        <w:rPr>
          <w:rFonts w:ascii="Tahoma" w:hAnsi="Tahoma"/>
          <w:b/>
          <w:color w:val="0E1115"/>
          <w:spacing w:val="-15"/>
          <w:sz w:val="24"/>
        </w:rPr>
        <w:t> </w:t>
      </w:r>
      <w:r>
        <w:rPr>
          <w:b/>
          <w:color w:val="0E1115"/>
          <w:spacing w:val="-4"/>
          <w:sz w:val="23"/>
        </w:rPr>
        <w:t>а</w:t>
      </w:r>
      <w:r>
        <w:rPr>
          <w:b/>
          <w:color w:val="0E1115"/>
          <w:spacing w:val="-7"/>
          <w:sz w:val="23"/>
        </w:rPr>
        <w:t> </w:t>
      </w:r>
      <w:r>
        <w:rPr>
          <w:b/>
          <w:color w:val="0E1115"/>
          <w:spacing w:val="-4"/>
          <w:sz w:val="24"/>
        </w:rPr>
        <w:t>н</w:t>
      </w:r>
      <w:r>
        <w:rPr>
          <w:b/>
          <w:color w:val="0E1115"/>
          <w:spacing w:val="-4"/>
          <w:sz w:val="23"/>
        </w:rPr>
        <w:t>е</w:t>
      </w:r>
      <w:r>
        <w:rPr>
          <w:b/>
          <w:color w:val="0E1115"/>
          <w:spacing w:val="-7"/>
          <w:sz w:val="23"/>
        </w:rPr>
        <w:t> </w:t>
      </w:r>
      <w:r>
        <w:rPr>
          <w:b/>
          <w:color w:val="0E1115"/>
          <w:spacing w:val="-4"/>
          <w:sz w:val="24"/>
        </w:rPr>
        <w:t>б</w:t>
      </w:r>
      <w:r>
        <w:rPr>
          <w:b/>
          <w:color w:val="0E1115"/>
          <w:spacing w:val="-4"/>
          <w:sz w:val="23"/>
        </w:rPr>
        <w:t>е</w:t>
      </w:r>
      <w:r>
        <w:rPr>
          <w:b/>
          <w:color w:val="0E1115"/>
          <w:spacing w:val="-4"/>
          <w:sz w:val="24"/>
        </w:rPr>
        <w:t>звк</w:t>
      </w:r>
      <w:r>
        <w:rPr>
          <w:b/>
          <w:color w:val="0E1115"/>
          <w:spacing w:val="-4"/>
          <w:sz w:val="23"/>
        </w:rPr>
        <w:t>ус</w:t>
      </w:r>
      <w:r>
        <w:rPr>
          <w:b/>
          <w:color w:val="0E1115"/>
          <w:spacing w:val="-4"/>
          <w:sz w:val="24"/>
        </w:rPr>
        <w:t>н</w:t>
      </w:r>
      <w:r>
        <w:rPr>
          <w:b/>
          <w:color w:val="0E1115"/>
          <w:spacing w:val="-4"/>
          <w:sz w:val="23"/>
        </w:rPr>
        <w:t>ой</w:t>
      </w:r>
      <w:r>
        <w:rPr>
          <w:b/>
          <w:color w:val="0E1115"/>
          <w:spacing w:val="-7"/>
          <w:sz w:val="23"/>
        </w:rPr>
        <w:t> </w:t>
      </w:r>
      <w:r>
        <w:rPr>
          <w:b/>
          <w:color w:val="0E1115"/>
          <w:spacing w:val="-4"/>
          <w:sz w:val="24"/>
        </w:rPr>
        <w:t>и</w:t>
      </w:r>
      <w:r>
        <w:rPr>
          <w:b/>
          <w:color w:val="0E1115"/>
          <w:spacing w:val="-10"/>
          <w:sz w:val="24"/>
        </w:rPr>
        <w:t> </w:t>
      </w:r>
      <w:r>
        <w:rPr>
          <w:b/>
          <w:color w:val="0E1115"/>
          <w:spacing w:val="-4"/>
          <w:sz w:val="24"/>
        </w:rPr>
        <w:t>п</w:t>
      </w:r>
      <w:r>
        <w:rPr>
          <w:b/>
          <w:color w:val="0E1115"/>
          <w:spacing w:val="-4"/>
          <w:sz w:val="23"/>
        </w:rPr>
        <w:t>о</w:t>
      </w:r>
      <w:r>
        <w:rPr>
          <w:b/>
          <w:color w:val="0E1115"/>
          <w:spacing w:val="-4"/>
          <w:sz w:val="24"/>
        </w:rPr>
        <w:t>лн</w:t>
      </w:r>
      <w:r>
        <w:rPr>
          <w:b/>
          <w:color w:val="0E1115"/>
          <w:spacing w:val="-4"/>
          <w:sz w:val="23"/>
        </w:rPr>
        <w:t>ой </w:t>
      </w:r>
      <w:r>
        <w:rPr>
          <w:b/>
          <w:color w:val="0E1115"/>
          <w:sz w:val="23"/>
        </w:rPr>
        <w:t>х</w:t>
      </w:r>
      <w:r>
        <w:rPr>
          <w:b/>
          <w:color w:val="0E1115"/>
          <w:sz w:val="24"/>
        </w:rPr>
        <w:t>имии из </w:t>
      </w:r>
      <w:r>
        <w:rPr>
          <w:b/>
          <w:color w:val="0E1115"/>
          <w:sz w:val="23"/>
        </w:rPr>
        <w:t>су</w:t>
      </w:r>
      <w:r>
        <w:rPr>
          <w:b/>
          <w:color w:val="0E1115"/>
          <w:sz w:val="24"/>
        </w:rPr>
        <w:t>п</w:t>
      </w:r>
      <w:r>
        <w:rPr>
          <w:b/>
          <w:color w:val="0E1115"/>
          <w:sz w:val="23"/>
        </w:rPr>
        <w:t>ер</w:t>
      </w:r>
      <w:r>
        <w:rPr>
          <w:b/>
          <w:color w:val="0E1115"/>
          <w:sz w:val="24"/>
        </w:rPr>
        <w:t>м</w:t>
      </w:r>
      <w:r>
        <w:rPr>
          <w:b/>
          <w:color w:val="0E1115"/>
          <w:sz w:val="23"/>
        </w:rPr>
        <w:t>ар</w:t>
      </w:r>
      <w:r>
        <w:rPr>
          <w:b/>
          <w:color w:val="0E1115"/>
          <w:sz w:val="24"/>
        </w:rPr>
        <w:t>к</w:t>
      </w:r>
      <w:r>
        <w:rPr>
          <w:b/>
          <w:color w:val="0E1115"/>
          <w:sz w:val="23"/>
        </w:rPr>
        <w:t>е</w:t>
      </w:r>
      <w:r>
        <w:rPr>
          <w:b/>
          <w:color w:val="0E1115"/>
          <w:sz w:val="24"/>
        </w:rPr>
        <w:t>т</w:t>
      </w:r>
      <w:r>
        <w:rPr>
          <w:b/>
          <w:color w:val="0E1115"/>
          <w:sz w:val="23"/>
        </w:rPr>
        <w:t>а</w:t>
      </w:r>
      <w:r>
        <w:rPr>
          <w:rFonts w:ascii="Tahoma" w:hAnsi="Tahoma"/>
          <w:b/>
          <w:color w:val="0E1115"/>
          <w:sz w:val="24"/>
        </w:rPr>
        <w:t>?</w:t>
      </w:r>
    </w:p>
    <w:p>
      <w:pPr>
        <w:pStyle w:val="BodyText"/>
        <w:spacing w:before="3"/>
        <w:ind w:left="305"/>
        <w:rPr>
          <w:rFonts w:ascii="Tahoma" w:hAnsi="Tahoma"/>
        </w:rPr>
      </w:pPr>
      <w:r>
        <w:rPr>
          <w:b/>
          <w:color w:val="0E1115"/>
          <w:sz w:val="23"/>
        </w:rPr>
        <w:t>В</w:t>
      </w:r>
      <w:r>
        <w:rPr>
          <w:b/>
          <w:color w:val="0E1115"/>
        </w:rPr>
        <w:t>м</w:t>
      </w:r>
      <w:r>
        <w:rPr>
          <w:b/>
          <w:color w:val="0E1115"/>
          <w:sz w:val="23"/>
        </w:rPr>
        <w:t>ес</w:t>
      </w:r>
      <w:r>
        <w:rPr>
          <w:b/>
          <w:color w:val="0E1115"/>
        </w:rPr>
        <w:t>т</w:t>
      </w:r>
      <w:r>
        <w:rPr>
          <w:b/>
          <w:color w:val="0E1115"/>
          <w:sz w:val="23"/>
        </w:rPr>
        <w:t>о</w:t>
      </w:r>
      <w:r>
        <w:rPr>
          <w:b/>
          <w:color w:val="0E1115"/>
          <w:spacing w:val="6"/>
          <w:sz w:val="23"/>
        </w:rPr>
        <w:t> </w:t>
      </w:r>
      <w:r>
        <w:rPr>
          <w:color w:val="0E1115"/>
        </w:rPr>
        <w:t>недоверия</w:t>
      </w:r>
      <w:r>
        <w:rPr>
          <w:color w:val="0E1115"/>
          <w:spacing w:val="4"/>
        </w:rPr>
        <w:t> </w:t>
      </w:r>
      <w:r>
        <w:rPr>
          <w:color w:val="0E1115"/>
        </w:rPr>
        <w:t>к</w:t>
      </w:r>
      <w:r>
        <w:rPr>
          <w:color w:val="0E1115"/>
          <w:spacing w:val="3"/>
        </w:rPr>
        <w:t> </w:t>
      </w:r>
      <w:r>
        <w:rPr>
          <w:color w:val="0E1115"/>
        </w:rPr>
        <w:t>тому</w:t>
      </w:r>
      <w:r>
        <w:rPr>
          <w:rFonts w:ascii="Tahoma" w:hAnsi="Tahoma"/>
          <w:color w:val="0E1115"/>
        </w:rPr>
        <w:t>,</w:t>
      </w:r>
      <w:r>
        <w:rPr>
          <w:rFonts w:ascii="Tahoma" w:hAnsi="Tahoma"/>
          <w:color w:val="0E1115"/>
          <w:spacing w:val="-4"/>
        </w:rPr>
        <w:t> </w:t>
      </w:r>
      <w:r>
        <w:rPr>
          <w:color w:val="0E1115"/>
        </w:rPr>
        <w:t>что</w:t>
      </w:r>
      <w:r>
        <w:rPr>
          <w:color w:val="0E1115"/>
          <w:spacing w:val="3"/>
        </w:rPr>
        <w:t> </w:t>
      </w:r>
      <w:r>
        <w:rPr>
          <w:color w:val="0E1115"/>
        </w:rPr>
        <w:t>вы</w:t>
      </w:r>
      <w:r>
        <w:rPr>
          <w:color w:val="0E1115"/>
          <w:spacing w:val="4"/>
        </w:rPr>
        <w:t> </w:t>
      </w:r>
      <w:r>
        <w:rPr>
          <w:color w:val="0E1115"/>
        </w:rPr>
        <w:t>кладете</w:t>
      </w:r>
      <w:r>
        <w:rPr>
          <w:color w:val="0E1115"/>
          <w:spacing w:val="3"/>
        </w:rPr>
        <w:t> </w:t>
      </w:r>
      <w:r>
        <w:rPr>
          <w:color w:val="0E1115"/>
        </w:rPr>
        <w:t>себе</w:t>
      </w:r>
      <w:r>
        <w:rPr>
          <w:color w:val="0E1115"/>
          <w:spacing w:val="4"/>
        </w:rPr>
        <w:t> </w:t>
      </w:r>
      <w:r>
        <w:rPr>
          <w:color w:val="0E1115"/>
        </w:rPr>
        <w:t>на</w:t>
      </w:r>
      <w:r>
        <w:rPr>
          <w:color w:val="0E1115"/>
          <w:spacing w:val="3"/>
        </w:rPr>
        <w:t> </w:t>
      </w:r>
      <w:r>
        <w:rPr>
          <w:color w:val="0E1115"/>
          <w:spacing w:val="-2"/>
        </w:rPr>
        <w:t>тарелку</w:t>
      </w:r>
      <w:r>
        <w:rPr>
          <w:rFonts w:ascii="Tahoma" w:hAnsi="Tahoma"/>
          <w:color w:val="0E1115"/>
          <w:spacing w:val="-2"/>
        </w:rPr>
        <w:t>.</w:t>
      </w:r>
    </w:p>
    <w:p>
      <w:pPr>
        <w:pStyle w:val="BodyText"/>
        <w:spacing w:before="79"/>
        <w:rPr>
          <w:rFonts w:ascii="Tahoma"/>
        </w:rPr>
      </w:pPr>
    </w:p>
    <w:p>
      <w:pPr>
        <w:spacing w:line="345" w:lineRule="auto" w:before="0"/>
        <w:ind w:left="305" w:right="0" w:firstLine="0"/>
        <w:jc w:val="left"/>
        <w:rPr>
          <w:rFonts w:ascii="Tahoma" w:hAnsi="Tahoma"/>
          <w:b/>
          <w:sz w:val="24"/>
        </w:rPr>
      </w:pPr>
      <w:r>
        <w:rPr>
          <w:rFonts w:ascii="Tahoma" w:hAnsi="Tahoma"/>
          <w:b/>
          <w:color w:val="0E1115"/>
          <w:spacing w:val="-4"/>
          <w:sz w:val="24"/>
        </w:rPr>
        <w:t>...</w:t>
      </w:r>
      <w:r>
        <w:rPr>
          <w:b/>
          <w:color w:val="0E1115"/>
          <w:spacing w:val="-4"/>
          <w:sz w:val="24"/>
        </w:rPr>
        <w:t>в</w:t>
      </w:r>
      <w:r>
        <w:rPr>
          <w:b/>
          <w:color w:val="0E1115"/>
          <w:spacing w:val="-4"/>
          <w:sz w:val="23"/>
        </w:rPr>
        <w:t>е</w:t>
      </w:r>
      <w:r>
        <w:rPr>
          <w:b/>
          <w:color w:val="0E1115"/>
          <w:spacing w:val="-4"/>
          <w:sz w:val="24"/>
        </w:rPr>
        <w:t>щи</w:t>
      </w:r>
      <w:r>
        <w:rPr>
          <w:b/>
          <w:color w:val="0E1115"/>
          <w:spacing w:val="-10"/>
          <w:sz w:val="24"/>
        </w:rPr>
        <w:t> </w:t>
      </w:r>
      <w:r>
        <w:rPr>
          <w:b/>
          <w:color w:val="0E1115"/>
          <w:spacing w:val="-4"/>
          <w:sz w:val="23"/>
        </w:rPr>
        <w:t>с</w:t>
      </w:r>
      <w:r>
        <w:rPr>
          <w:b/>
          <w:color w:val="0E1115"/>
          <w:spacing w:val="-4"/>
          <w:sz w:val="24"/>
        </w:rPr>
        <w:t>л</w:t>
      </w:r>
      <w:r>
        <w:rPr>
          <w:b/>
          <w:color w:val="0E1115"/>
          <w:spacing w:val="-4"/>
          <w:sz w:val="23"/>
        </w:rPr>
        <w:t>у</w:t>
      </w:r>
      <w:r>
        <w:rPr>
          <w:b/>
          <w:color w:val="0E1115"/>
          <w:spacing w:val="-4"/>
          <w:sz w:val="24"/>
        </w:rPr>
        <w:t>жили</w:t>
      </w:r>
      <w:r>
        <w:rPr>
          <w:b/>
          <w:color w:val="0E1115"/>
          <w:spacing w:val="-8"/>
          <w:sz w:val="24"/>
        </w:rPr>
        <w:t> </w:t>
      </w:r>
      <w:r>
        <w:rPr>
          <w:b/>
          <w:color w:val="0E1115"/>
          <w:spacing w:val="-4"/>
          <w:sz w:val="24"/>
        </w:rPr>
        <w:t>в</w:t>
      </w:r>
      <w:r>
        <w:rPr>
          <w:b/>
          <w:color w:val="0E1115"/>
          <w:spacing w:val="-4"/>
          <w:sz w:val="23"/>
        </w:rPr>
        <w:t>а</w:t>
      </w:r>
      <w:r>
        <w:rPr>
          <w:b/>
          <w:color w:val="0E1115"/>
          <w:spacing w:val="-4"/>
          <w:sz w:val="24"/>
        </w:rPr>
        <w:t>м</w:t>
      </w:r>
      <w:r>
        <w:rPr>
          <w:b/>
          <w:color w:val="0E1115"/>
          <w:spacing w:val="-8"/>
          <w:sz w:val="24"/>
        </w:rPr>
        <w:t> </w:t>
      </w:r>
      <w:r>
        <w:rPr>
          <w:b/>
          <w:color w:val="0E1115"/>
          <w:spacing w:val="-4"/>
          <w:sz w:val="24"/>
        </w:rPr>
        <w:t>д</w:t>
      </w:r>
      <w:r>
        <w:rPr>
          <w:b/>
          <w:color w:val="0E1115"/>
          <w:spacing w:val="-4"/>
          <w:sz w:val="23"/>
        </w:rPr>
        <w:t>ес</w:t>
      </w:r>
      <w:r>
        <w:rPr>
          <w:b/>
          <w:color w:val="0E1115"/>
          <w:spacing w:val="-4"/>
          <w:sz w:val="24"/>
        </w:rPr>
        <w:t>ятил</w:t>
      </w:r>
      <w:r>
        <w:rPr>
          <w:b/>
          <w:color w:val="0E1115"/>
          <w:spacing w:val="-4"/>
          <w:sz w:val="23"/>
        </w:rPr>
        <w:t>е</w:t>
      </w:r>
      <w:r>
        <w:rPr>
          <w:b/>
          <w:color w:val="0E1115"/>
          <w:spacing w:val="-4"/>
          <w:sz w:val="24"/>
        </w:rPr>
        <w:t>тиями</w:t>
      </w:r>
      <w:r>
        <w:rPr>
          <w:rFonts w:ascii="Tahoma" w:hAnsi="Tahoma"/>
          <w:b/>
          <w:color w:val="0E1115"/>
          <w:spacing w:val="-4"/>
          <w:sz w:val="24"/>
        </w:rPr>
        <w:t>,</w:t>
      </w:r>
      <w:r>
        <w:rPr>
          <w:rFonts w:ascii="Tahoma" w:hAnsi="Tahoma"/>
          <w:b/>
          <w:color w:val="0E1115"/>
          <w:spacing w:val="-15"/>
          <w:sz w:val="24"/>
        </w:rPr>
        <w:t> </w:t>
      </w:r>
      <w:r>
        <w:rPr>
          <w:b/>
          <w:color w:val="0E1115"/>
          <w:spacing w:val="-4"/>
          <w:sz w:val="24"/>
        </w:rPr>
        <w:t>п</w:t>
      </w:r>
      <w:r>
        <w:rPr>
          <w:b/>
          <w:color w:val="0E1115"/>
          <w:spacing w:val="-4"/>
          <w:sz w:val="23"/>
        </w:rPr>
        <w:t>о</w:t>
      </w:r>
      <w:r>
        <w:rPr>
          <w:b/>
          <w:color w:val="0E1115"/>
          <w:spacing w:val="-4"/>
          <w:sz w:val="24"/>
        </w:rPr>
        <w:t>т</w:t>
      </w:r>
      <w:r>
        <w:rPr>
          <w:b/>
          <w:color w:val="0E1115"/>
          <w:spacing w:val="-4"/>
          <w:sz w:val="23"/>
        </w:rPr>
        <w:t>о</w:t>
      </w:r>
      <w:r>
        <w:rPr>
          <w:b/>
          <w:color w:val="0E1115"/>
          <w:spacing w:val="-4"/>
          <w:sz w:val="24"/>
        </w:rPr>
        <w:t>м</w:t>
      </w:r>
      <w:r>
        <w:rPr>
          <w:b/>
          <w:color w:val="0E1115"/>
          <w:spacing w:val="-4"/>
          <w:sz w:val="23"/>
        </w:rPr>
        <w:t>у</w:t>
      </w:r>
      <w:r>
        <w:rPr>
          <w:b/>
          <w:color w:val="0E1115"/>
          <w:spacing w:val="-5"/>
          <w:sz w:val="23"/>
        </w:rPr>
        <w:t> </w:t>
      </w:r>
      <w:r>
        <w:rPr>
          <w:b/>
          <w:color w:val="0E1115"/>
          <w:spacing w:val="-4"/>
          <w:sz w:val="24"/>
        </w:rPr>
        <w:t>чт</w:t>
      </w:r>
      <w:r>
        <w:rPr>
          <w:b/>
          <w:color w:val="0E1115"/>
          <w:spacing w:val="-4"/>
          <w:sz w:val="23"/>
        </w:rPr>
        <w:t>о</w:t>
      </w:r>
      <w:r>
        <w:rPr>
          <w:b/>
          <w:color w:val="0E1115"/>
          <w:spacing w:val="-5"/>
          <w:sz w:val="23"/>
        </w:rPr>
        <w:t> </w:t>
      </w:r>
      <w:r>
        <w:rPr>
          <w:b/>
          <w:color w:val="0E1115"/>
          <w:spacing w:val="-4"/>
          <w:sz w:val="24"/>
        </w:rPr>
        <w:t>и</w:t>
      </w:r>
      <w:r>
        <w:rPr>
          <w:b/>
          <w:color w:val="0E1115"/>
          <w:spacing w:val="-4"/>
          <w:sz w:val="23"/>
        </w:rPr>
        <w:t>х</w:t>
      </w:r>
      <w:r>
        <w:rPr>
          <w:b/>
          <w:color w:val="0E1115"/>
          <w:spacing w:val="-5"/>
          <w:sz w:val="23"/>
        </w:rPr>
        <w:t> </w:t>
      </w:r>
      <w:r>
        <w:rPr>
          <w:b/>
          <w:color w:val="0E1115"/>
          <w:spacing w:val="-4"/>
          <w:sz w:val="24"/>
        </w:rPr>
        <w:t>д</w:t>
      </w:r>
      <w:r>
        <w:rPr>
          <w:b/>
          <w:color w:val="0E1115"/>
          <w:spacing w:val="-4"/>
          <w:sz w:val="23"/>
        </w:rPr>
        <w:t>е</w:t>
      </w:r>
      <w:r>
        <w:rPr>
          <w:b/>
          <w:color w:val="0E1115"/>
          <w:spacing w:val="-4"/>
          <w:sz w:val="24"/>
        </w:rPr>
        <w:t>л</w:t>
      </w:r>
      <w:r>
        <w:rPr>
          <w:b/>
          <w:color w:val="0E1115"/>
          <w:spacing w:val="-4"/>
          <w:sz w:val="23"/>
        </w:rPr>
        <w:t>а</w:t>
      </w:r>
      <w:r>
        <w:rPr>
          <w:b/>
          <w:color w:val="0E1115"/>
          <w:spacing w:val="-4"/>
          <w:sz w:val="24"/>
        </w:rPr>
        <w:t>ли</w:t>
      </w:r>
      <w:r>
        <w:rPr>
          <w:b/>
          <w:color w:val="0E1115"/>
          <w:spacing w:val="-8"/>
          <w:sz w:val="24"/>
        </w:rPr>
        <w:t> </w:t>
      </w:r>
      <w:r>
        <w:rPr>
          <w:b/>
          <w:color w:val="0E1115"/>
          <w:spacing w:val="-4"/>
          <w:sz w:val="24"/>
        </w:rPr>
        <w:t>м</w:t>
      </w:r>
      <w:r>
        <w:rPr>
          <w:b/>
          <w:color w:val="0E1115"/>
          <w:spacing w:val="-4"/>
          <w:sz w:val="23"/>
        </w:rPr>
        <w:t>ас</w:t>
      </w:r>
      <w:r>
        <w:rPr>
          <w:b/>
          <w:color w:val="0E1115"/>
          <w:spacing w:val="-4"/>
          <w:sz w:val="24"/>
        </w:rPr>
        <w:t>т</w:t>
      </w:r>
      <w:r>
        <w:rPr>
          <w:b/>
          <w:color w:val="0E1115"/>
          <w:spacing w:val="-4"/>
          <w:sz w:val="23"/>
        </w:rPr>
        <w:t>ера</w:t>
      </w:r>
      <w:r>
        <w:rPr>
          <w:rFonts w:ascii="Tahoma" w:hAnsi="Tahoma"/>
          <w:b/>
          <w:color w:val="0E1115"/>
          <w:spacing w:val="-4"/>
          <w:sz w:val="24"/>
        </w:rPr>
        <w:t>,</w:t>
      </w:r>
      <w:r>
        <w:rPr>
          <w:rFonts w:ascii="Tahoma" w:hAnsi="Tahoma"/>
          <w:b/>
          <w:color w:val="0E1115"/>
          <w:spacing w:val="-15"/>
          <w:sz w:val="24"/>
        </w:rPr>
        <w:t> </w:t>
      </w:r>
      <w:r>
        <w:rPr>
          <w:b/>
          <w:color w:val="0E1115"/>
          <w:spacing w:val="-4"/>
          <w:sz w:val="23"/>
        </w:rPr>
        <w:t>а</w:t>
      </w:r>
      <w:r>
        <w:rPr>
          <w:b/>
          <w:color w:val="0E1115"/>
          <w:spacing w:val="-5"/>
          <w:sz w:val="23"/>
        </w:rPr>
        <w:t> </w:t>
      </w:r>
      <w:r>
        <w:rPr>
          <w:b/>
          <w:color w:val="0E1115"/>
          <w:spacing w:val="-4"/>
          <w:sz w:val="24"/>
        </w:rPr>
        <w:t>н</w:t>
      </w:r>
      <w:r>
        <w:rPr>
          <w:b/>
          <w:color w:val="0E1115"/>
          <w:spacing w:val="-4"/>
          <w:sz w:val="23"/>
        </w:rPr>
        <w:t>е </w:t>
      </w:r>
      <w:r>
        <w:rPr>
          <w:b/>
          <w:color w:val="0E1115"/>
          <w:spacing w:val="-2"/>
          <w:sz w:val="24"/>
        </w:rPr>
        <w:t>к</w:t>
      </w:r>
      <w:r>
        <w:rPr>
          <w:b/>
          <w:color w:val="0E1115"/>
          <w:spacing w:val="-2"/>
          <w:sz w:val="23"/>
        </w:rPr>
        <w:t>ор</w:t>
      </w:r>
      <w:r>
        <w:rPr>
          <w:b/>
          <w:color w:val="0E1115"/>
          <w:spacing w:val="-2"/>
          <w:sz w:val="24"/>
        </w:rPr>
        <w:t>п</w:t>
      </w:r>
      <w:r>
        <w:rPr>
          <w:b/>
          <w:color w:val="0E1115"/>
          <w:spacing w:val="-2"/>
          <w:sz w:val="23"/>
        </w:rPr>
        <w:t>ора</w:t>
      </w:r>
      <w:r>
        <w:rPr>
          <w:b/>
          <w:color w:val="0E1115"/>
          <w:spacing w:val="-2"/>
          <w:sz w:val="24"/>
        </w:rPr>
        <w:t>ции</w:t>
      </w:r>
      <w:r>
        <w:rPr>
          <w:rFonts w:ascii="Tahoma" w:hAnsi="Tahoma"/>
          <w:b/>
          <w:color w:val="0E1115"/>
          <w:spacing w:val="-2"/>
          <w:sz w:val="24"/>
        </w:rPr>
        <w:t>,</w:t>
      </w:r>
      <w:r>
        <w:rPr>
          <w:rFonts w:ascii="Tahoma" w:hAnsi="Tahoma"/>
          <w:b/>
          <w:color w:val="0E1115"/>
          <w:spacing w:val="-16"/>
          <w:sz w:val="24"/>
        </w:rPr>
        <w:t> </w:t>
      </w:r>
      <w:r>
        <w:rPr>
          <w:b/>
          <w:color w:val="0E1115"/>
          <w:spacing w:val="-2"/>
          <w:sz w:val="24"/>
        </w:rPr>
        <w:t>к</w:t>
      </w:r>
      <w:r>
        <w:rPr>
          <w:b/>
          <w:color w:val="0E1115"/>
          <w:spacing w:val="-2"/>
          <w:sz w:val="23"/>
        </w:rPr>
        <w:t>о</w:t>
      </w:r>
      <w:r>
        <w:rPr>
          <w:b/>
          <w:color w:val="0E1115"/>
          <w:spacing w:val="-2"/>
          <w:sz w:val="24"/>
        </w:rPr>
        <w:t>т</w:t>
      </w:r>
      <w:r>
        <w:rPr>
          <w:b/>
          <w:color w:val="0E1115"/>
          <w:spacing w:val="-2"/>
          <w:sz w:val="23"/>
        </w:rPr>
        <w:t>ор</w:t>
      </w:r>
      <w:r>
        <w:rPr>
          <w:b/>
          <w:color w:val="0E1115"/>
          <w:spacing w:val="-2"/>
          <w:sz w:val="24"/>
        </w:rPr>
        <w:t>ым</w:t>
      </w:r>
      <w:r>
        <w:rPr>
          <w:b/>
          <w:color w:val="0E1115"/>
          <w:spacing w:val="-11"/>
          <w:sz w:val="24"/>
        </w:rPr>
        <w:t> </w:t>
      </w:r>
      <w:r>
        <w:rPr>
          <w:b/>
          <w:color w:val="0E1115"/>
          <w:spacing w:val="-2"/>
          <w:sz w:val="24"/>
        </w:rPr>
        <w:t>выг</w:t>
      </w:r>
      <w:r>
        <w:rPr>
          <w:b/>
          <w:color w:val="0E1115"/>
          <w:spacing w:val="-2"/>
          <w:sz w:val="23"/>
        </w:rPr>
        <w:t>о</w:t>
      </w:r>
      <w:r>
        <w:rPr>
          <w:b/>
          <w:color w:val="0E1115"/>
          <w:spacing w:val="-2"/>
          <w:sz w:val="24"/>
        </w:rPr>
        <w:t>дн</w:t>
      </w:r>
      <w:r>
        <w:rPr>
          <w:b/>
          <w:color w:val="0E1115"/>
          <w:spacing w:val="-2"/>
          <w:sz w:val="23"/>
        </w:rPr>
        <w:t>о</w:t>
      </w:r>
      <w:r>
        <w:rPr>
          <w:rFonts w:ascii="Tahoma" w:hAnsi="Tahoma"/>
          <w:b/>
          <w:color w:val="0E1115"/>
          <w:spacing w:val="-2"/>
          <w:sz w:val="24"/>
        </w:rPr>
        <w:t>,</w:t>
      </w:r>
      <w:r>
        <w:rPr>
          <w:rFonts w:ascii="Tahoma" w:hAnsi="Tahoma"/>
          <w:b/>
          <w:color w:val="0E1115"/>
          <w:spacing w:val="-16"/>
          <w:sz w:val="24"/>
        </w:rPr>
        <w:t> </w:t>
      </w:r>
      <w:r>
        <w:rPr>
          <w:b/>
          <w:color w:val="0E1115"/>
          <w:spacing w:val="-2"/>
          <w:sz w:val="24"/>
        </w:rPr>
        <w:t>чт</w:t>
      </w:r>
      <w:r>
        <w:rPr>
          <w:b/>
          <w:color w:val="0E1115"/>
          <w:spacing w:val="-2"/>
          <w:sz w:val="23"/>
        </w:rPr>
        <w:t>о</w:t>
      </w:r>
      <w:r>
        <w:rPr>
          <w:b/>
          <w:color w:val="0E1115"/>
          <w:spacing w:val="-2"/>
          <w:sz w:val="24"/>
        </w:rPr>
        <w:t>бы</w:t>
      </w:r>
      <w:r>
        <w:rPr>
          <w:b/>
          <w:color w:val="0E1115"/>
          <w:spacing w:val="-9"/>
          <w:sz w:val="24"/>
        </w:rPr>
        <w:t> </w:t>
      </w:r>
      <w:r>
        <w:rPr>
          <w:b/>
          <w:color w:val="0E1115"/>
          <w:spacing w:val="-2"/>
          <w:sz w:val="24"/>
        </w:rPr>
        <w:t>вы</w:t>
      </w:r>
      <w:r>
        <w:rPr>
          <w:b/>
          <w:color w:val="0E1115"/>
          <w:spacing w:val="-9"/>
          <w:sz w:val="24"/>
        </w:rPr>
        <w:t> </w:t>
      </w:r>
      <w:r>
        <w:rPr>
          <w:b/>
          <w:color w:val="0E1115"/>
          <w:spacing w:val="-2"/>
          <w:sz w:val="24"/>
        </w:rPr>
        <w:t>п</w:t>
      </w:r>
      <w:r>
        <w:rPr>
          <w:b/>
          <w:color w:val="0E1115"/>
          <w:spacing w:val="-2"/>
          <w:sz w:val="23"/>
        </w:rPr>
        <w:t>о</w:t>
      </w:r>
      <w:r>
        <w:rPr>
          <w:b/>
          <w:color w:val="0E1115"/>
          <w:spacing w:val="-2"/>
          <w:sz w:val="24"/>
        </w:rPr>
        <w:t>к</w:t>
      </w:r>
      <w:r>
        <w:rPr>
          <w:b/>
          <w:color w:val="0E1115"/>
          <w:spacing w:val="-2"/>
          <w:sz w:val="23"/>
        </w:rPr>
        <w:t>у</w:t>
      </w:r>
      <w:r>
        <w:rPr>
          <w:b/>
          <w:color w:val="0E1115"/>
          <w:spacing w:val="-2"/>
          <w:sz w:val="24"/>
        </w:rPr>
        <w:t>п</w:t>
      </w:r>
      <w:r>
        <w:rPr>
          <w:b/>
          <w:color w:val="0E1115"/>
          <w:spacing w:val="-2"/>
          <w:sz w:val="23"/>
        </w:rPr>
        <w:t>а</w:t>
      </w:r>
      <w:r>
        <w:rPr>
          <w:b/>
          <w:color w:val="0E1115"/>
          <w:spacing w:val="-2"/>
          <w:sz w:val="24"/>
        </w:rPr>
        <w:t>ли</w:t>
      </w:r>
      <w:r>
        <w:rPr>
          <w:b/>
          <w:color w:val="0E1115"/>
          <w:spacing w:val="-9"/>
          <w:sz w:val="24"/>
        </w:rPr>
        <w:t> </w:t>
      </w:r>
      <w:r>
        <w:rPr>
          <w:b/>
          <w:color w:val="0E1115"/>
          <w:spacing w:val="-2"/>
          <w:sz w:val="23"/>
        </w:rPr>
        <w:t>с</w:t>
      </w:r>
      <w:r>
        <w:rPr>
          <w:b/>
          <w:color w:val="0E1115"/>
          <w:spacing w:val="-2"/>
          <w:sz w:val="24"/>
        </w:rPr>
        <w:t>н</w:t>
      </w:r>
      <w:r>
        <w:rPr>
          <w:b/>
          <w:color w:val="0E1115"/>
          <w:spacing w:val="-2"/>
          <w:sz w:val="23"/>
        </w:rPr>
        <w:t>о</w:t>
      </w:r>
      <w:r>
        <w:rPr>
          <w:b/>
          <w:color w:val="0E1115"/>
          <w:spacing w:val="-2"/>
          <w:sz w:val="24"/>
        </w:rPr>
        <w:t>в</w:t>
      </w:r>
      <w:r>
        <w:rPr>
          <w:b/>
          <w:color w:val="0E1115"/>
          <w:spacing w:val="-2"/>
          <w:sz w:val="23"/>
        </w:rPr>
        <w:t>а</w:t>
      </w:r>
      <w:r>
        <w:rPr>
          <w:b/>
          <w:color w:val="0E1115"/>
          <w:spacing w:val="-6"/>
          <w:sz w:val="23"/>
        </w:rPr>
        <w:t> </w:t>
      </w:r>
      <w:r>
        <w:rPr>
          <w:b/>
          <w:color w:val="0E1115"/>
          <w:spacing w:val="-2"/>
          <w:sz w:val="24"/>
        </w:rPr>
        <w:t>и</w:t>
      </w:r>
      <w:r>
        <w:rPr>
          <w:b/>
          <w:color w:val="0E1115"/>
          <w:spacing w:val="-9"/>
          <w:sz w:val="24"/>
        </w:rPr>
        <w:t> </w:t>
      </w:r>
      <w:r>
        <w:rPr>
          <w:b/>
          <w:color w:val="0E1115"/>
          <w:spacing w:val="-2"/>
          <w:sz w:val="23"/>
        </w:rPr>
        <w:t>с</w:t>
      </w:r>
      <w:r>
        <w:rPr>
          <w:b/>
          <w:color w:val="0E1115"/>
          <w:spacing w:val="-2"/>
          <w:sz w:val="24"/>
        </w:rPr>
        <w:t>н</w:t>
      </w:r>
      <w:r>
        <w:rPr>
          <w:b/>
          <w:color w:val="0E1115"/>
          <w:spacing w:val="-2"/>
          <w:sz w:val="23"/>
        </w:rPr>
        <w:t>о</w:t>
      </w:r>
      <w:r>
        <w:rPr>
          <w:b/>
          <w:color w:val="0E1115"/>
          <w:spacing w:val="-2"/>
          <w:sz w:val="24"/>
        </w:rPr>
        <w:t>в</w:t>
      </w:r>
      <w:r>
        <w:rPr>
          <w:b/>
          <w:color w:val="0E1115"/>
          <w:spacing w:val="-2"/>
          <w:sz w:val="23"/>
        </w:rPr>
        <w:t>а</w:t>
      </w:r>
      <w:r>
        <w:rPr>
          <w:rFonts w:ascii="Tahoma" w:hAnsi="Tahoma"/>
          <w:b/>
          <w:color w:val="0E1115"/>
          <w:spacing w:val="-2"/>
          <w:sz w:val="24"/>
        </w:rPr>
        <w:t>?</w:t>
      </w:r>
    </w:p>
    <w:p>
      <w:pPr>
        <w:pStyle w:val="BodyText"/>
        <w:spacing w:before="3"/>
        <w:ind w:left="305"/>
        <w:rPr>
          <w:rFonts w:ascii="Tahoma" w:hAnsi="Tahoma"/>
        </w:rPr>
      </w:pPr>
      <w:r>
        <w:rPr>
          <w:b/>
          <w:color w:val="0E1115"/>
          <w:sz w:val="23"/>
        </w:rPr>
        <w:t>В</w:t>
      </w:r>
      <w:r>
        <w:rPr>
          <w:b/>
          <w:color w:val="0E1115"/>
        </w:rPr>
        <w:t>м</w:t>
      </w:r>
      <w:r>
        <w:rPr>
          <w:b/>
          <w:color w:val="0E1115"/>
          <w:sz w:val="23"/>
        </w:rPr>
        <w:t>ес</w:t>
      </w:r>
      <w:r>
        <w:rPr>
          <w:b/>
          <w:color w:val="0E1115"/>
        </w:rPr>
        <w:t>т</w:t>
      </w:r>
      <w:r>
        <w:rPr>
          <w:b/>
          <w:color w:val="0E1115"/>
          <w:sz w:val="23"/>
        </w:rPr>
        <w:t>о</w:t>
      </w:r>
      <w:r>
        <w:rPr>
          <w:b/>
          <w:color w:val="0E1115"/>
          <w:spacing w:val="13"/>
          <w:sz w:val="23"/>
        </w:rPr>
        <w:t> </w:t>
      </w:r>
      <w:r>
        <w:rPr>
          <w:color w:val="0E1115"/>
        </w:rPr>
        <w:t>гор</w:t>
      </w:r>
      <w:r>
        <w:rPr>
          <w:color w:val="0E1115"/>
          <w:spacing w:val="11"/>
        </w:rPr>
        <w:t> </w:t>
      </w:r>
      <w:r>
        <w:rPr>
          <w:color w:val="0E1115"/>
        </w:rPr>
        <w:t>мусора</w:t>
      </w:r>
      <w:r>
        <w:rPr>
          <w:color w:val="0E1115"/>
          <w:spacing w:val="11"/>
        </w:rPr>
        <w:t> </w:t>
      </w:r>
      <w:r>
        <w:rPr>
          <w:color w:val="0E1115"/>
        </w:rPr>
        <w:t>и</w:t>
      </w:r>
      <w:r>
        <w:rPr>
          <w:color w:val="0E1115"/>
          <w:spacing w:val="11"/>
        </w:rPr>
        <w:t> </w:t>
      </w:r>
      <w:r>
        <w:rPr>
          <w:color w:val="0E1115"/>
        </w:rPr>
        <w:t>вещей</w:t>
      </w:r>
      <w:r>
        <w:rPr>
          <w:rFonts w:ascii="Tahoma" w:hAnsi="Tahoma"/>
          <w:color w:val="0E1115"/>
        </w:rPr>
        <w:t>,</w:t>
      </w:r>
      <w:r>
        <w:rPr>
          <w:rFonts w:ascii="Tahoma" w:hAnsi="Tahoma"/>
          <w:color w:val="0E1115"/>
          <w:spacing w:val="3"/>
        </w:rPr>
        <w:t> </w:t>
      </w:r>
      <w:r>
        <w:rPr>
          <w:color w:val="0E1115"/>
        </w:rPr>
        <w:t>которые</w:t>
      </w:r>
      <w:r>
        <w:rPr>
          <w:color w:val="0E1115"/>
          <w:spacing w:val="11"/>
        </w:rPr>
        <w:t> </w:t>
      </w:r>
      <w:r>
        <w:rPr>
          <w:color w:val="0E1115"/>
        </w:rPr>
        <w:t>ломаются</w:t>
      </w:r>
      <w:r>
        <w:rPr>
          <w:color w:val="0E1115"/>
          <w:spacing w:val="11"/>
        </w:rPr>
        <w:t> </w:t>
      </w:r>
      <w:r>
        <w:rPr>
          <w:color w:val="0E1115"/>
        </w:rPr>
        <w:t>сразу</w:t>
      </w:r>
      <w:r>
        <w:rPr>
          <w:color w:val="0E1115"/>
          <w:spacing w:val="11"/>
        </w:rPr>
        <w:t> </w:t>
      </w:r>
      <w:r>
        <w:rPr>
          <w:color w:val="0E1115"/>
        </w:rPr>
        <w:t>после</w:t>
      </w:r>
      <w:r>
        <w:rPr>
          <w:color w:val="0E1115"/>
          <w:spacing w:val="11"/>
        </w:rPr>
        <w:t> </w:t>
      </w:r>
      <w:r>
        <w:rPr>
          <w:color w:val="0E1115"/>
        </w:rPr>
        <w:t>окончания</w:t>
      </w:r>
      <w:r>
        <w:rPr>
          <w:color w:val="0E1115"/>
          <w:spacing w:val="11"/>
        </w:rPr>
        <w:t> </w:t>
      </w:r>
      <w:r>
        <w:rPr>
          <w:color w:val="0E1115"/>
          <w:spacing w:val="-2"/>
        </w:rPr>
        <w:t>гарантии</w:t>
      </w:r>
      <w:r>
        <w:rPr>
          <w:rFonts w:ascii="Tahoma" w:hAnsi="Tahoma"/>
          <w:color w:val="0E1115"/>
          <w:spacing w:val="-2"/>
        </w:rPr>
        <w:t>.</w:t>
      </w:r>
    </w:p>
    <w:p>
      <w:pPr>
        <w:pStyle w:val="BodyText"/>
        <w:rPr>
          <w:rFonts w:ascii="Tahoma"/>
        </w:rPr>
      </w:pPr>
    </w:p>
    <w:p>
      <w:pPr>
        <w:pStyle w:val="BodyText"/>
        <w:rPr>
          <w:rFonts w:ascii="Tahoma"/>
        </w:rPr>
      </w:pPr>
    </w:p>
    <w:p>
      <w:pPr>
        <w:pStyle w:val="BodyText"/>
        <w:spacing w:before="205"/>
        <w:rPr>
          <w:rFonts w:ascii="Tahoma"/>
        </w:rPr>
      </w:pPr>
    </w:p>
    <w:p>
      <w:pPr>
        <w:pStyle w:val="Heading2"/>
        <w:rPr>
          <w:rFonts w:ascii="Tahoma" w:hAnsi="Tahoma"/>
        </w:rPr>
      </w:pPr>
      <w:r>
        <w:rPr>
          <w:color w:val="0E1115"/>
          <w:spacing w:val="-6"/>
          <w:sz w:val="29"/>
        </w:rPr>
        <w:t>Хо</w:t>
      </w:r>
      <w:r>
        <w:rPr>
          <w:color w:val="0E1115"/>
          <w:spacing w:val="-6"/>
        </w:rPr>
        <w:t>т</w:t>
      </w:r>
      <w:r>
        <w:rPr>
          <w:color w:val="0E1115"/>
          <w:spacing w:val="-6"/>
          <w:sz w:val="29"/>
        </w:rPr>
        <w:t>е</w:t>
      </w:r>
      <w:r>
        <w:rPr>
          <w:color w:val="0E1115"/>
          <w:spacing w:val="-6"/>
        </w:rPr>
        <w:t>ли</w:t>
      </w:r>
      <w:r>
        <w:rPr>
          <w:color w:val="0E1115"/>
          <w:spacing w:val="-15"/>
        </w:rPr>
        <w:t> </w:t>
      </w:r>
      <w:r>
        <w:rPr>
          <w:color w:val="0E1115"/>
          <w:spacing w:val="-6"/>
        </w:rPr>
        <w:t>бы</w:t>
      </w:r>
      <w:r>
        <w:rPr>
          <w:color w:val="0E1115"/>
          <w:spacing w:val="-15"/>
        </w:rPr>
        <w:t> </w:t>
      </w:r>
      <w:r>
        <w:rPr>
          <w:color w:val="0E1115"/>
          <w:spacing w:val="-6"/>
        </w:rPr>
        <w:t>вы</w:t>
      </w:r>
      <w:r>
        <w:rPr>
          <w:color w:val="0E1115"/>
          <w:spacing w:val="-14"/>
        </w:rPr>
        <w:t> </w:t>
      </w:r>
      <w:r>
        <w:rPr>
          <w:color w:val="0E1115"/>
          <w:spacing w:val="-6"/>
        </w:rPr>
        <w:t>жить</w:t>
      </w:r>
      <w:r>
        <w:rPr>
          <w:color w:val="0E1115"/>
          <w:spacing w:val="-15"/>
        </w:rPr>
        <w:t> </w:t>
      </w:r>
      <w:r>
        <w:rPr>
          <w:color w:val="0E1115"/>
          <w:spacing w:val="-6"/>
        </w:rPr>
        <w:t>в</w:t>
      </w:r>
      <w:r>
        <w:rPr>
          <w:color w:val="0E1115"/>
          <w:spacing w:val="-14"/>
        </w:rPr>
        <w:t> </w:t>
      </w:r>
      <w:r>
        <w:rPr>
          <w:color w:val="0E1115"/>
          <w:spacing w:val="-6"/>
        </w:rPr>
        <w:t>ми</w:t>
      </w:r>
      <w:r>
        <w:rPr>
          <w:color w:val="0E1115"/>
          <w:spacing w:val="-6"/>
          <w:sz w:val="29"/>
        </w:rPr>
        <w:t>ре</w:t>
      </w:r>
      <w:r>
        <w:rPr>
          <w:rFonts w:ascii="Tahoma" w:hAnsi="Tahoma"/>
          <w:color w:val="0E1115"/>
          <w:spacing w:val="-6"/>
        </w:rPr>
        <w:t>,</w:t>
      </w:r>
      <w:r>
        <w:rPr>
          <w:rFonts w:ascii="Tahoma" w:hAnsi="Tahoma"/>
          <w:color w:val="0E1115"/>
          <w:spacing w:val="-27"/>
        </w:rPr>
        <w:t> </w:t>
      </w:r>
      <w:r>
        <w:rPr>
          <w:color w:val="0E1115"/>
          <w:spacing w:val="-6"/>
        </w:rPr>
        <w:t>гд</w:t>
      </w:r>
      <w:r>
        <w:rPr>
          <w:color w:val="0E1115"/>
          <w:spacing w:val="-6"/>
          <w:sz w:val="29"/>
        </w:rPr>
        <w:t>е</w:t>
      </w:r>
      <w:r>
        <w:rPr>
          <w:rFonts w:ascii="Tahoma" w:hAnsi="Tahoma"/>
          <w:color w:val="0E1115"/>
          <w:spacing w:val="-6"/>
        </w:rPr>
        <w:t>:</w:t>
      </w:r>
    </w:p>
    <w:p>
      <w:pPr>
        <w:pStyle w:val="BodyText"/>
        <w:spacing w:before="82"/>
        <w:rPr>
          <w:rFonts w:ascii="Tahoma"/>
          <w:b/>
        </w:rPr>
      </w:pPr>
    </w:p>
    <w:p>
      <w:pPr>
        <w:pStyle w:val="ListParagraph"/>
        <w:numPr>
          <w:ilvl w:val="0"/>
          <w:numId w:val="166"/>
        </w:numPr>
        <w:tabs>
          <w:tab w:pos="575" w:val="left" w:leader="none"/>
        </w:tabs>
        <w:spacing w:line="352" w:lineRule="auto" w:before="0" w:after="0"/>
        <w:ind w:left="575" w:right="936" w:hanging="255"/>
        <w:jc w:val="left"/>
        <w:rPr>
          <w:rFonts w:ascii="Tahoma" w:hAnsi="Tahoma"/>
          <w:b/>
          <w:sz w:val="24"/>
        </w:rPr>
      </w:pPr>
      <w:r>
        <w:rPr>
          <w:b/>
          <w:color w:val="0E1115"/>
          <w:spacing w:val="-4"/>
          <w:sz w:val="23"/>
        </w:rPr>
        <w:t>Ва</w:t>
      </w:r>
      <w:r>
        <w:rPr>
          <w:b/>
          <w:color w:val="0E1115"/>
          <w:spacing w:val="-4"/>
          <w:sz w:val="24"/>
        </w:rPr>
        <w:t>шим</w:t>
      </w:r>
      <w:r>
        <w:rPr>
          <w:b/>
          <w:color w:val="0E1115"/>
          <w:spacing w:val="-10"/>
          <w:sz w:val="24"/>
        </w:rPr>
        <w:t> </w:t>
      </w:r>
      <w:r>
        <w:rPr>
          <w:b/>
          <w:color w:val="0E1115"/>
          <w:spacing w:val="-4"/>
          <w:sz w:val="24"/>
        </w:rPr>
        <w:t>гл</w:t>
      </w:r>
      <w:r>
        <w:rPr>
          <w:b/>
          <w:color w:val="0E1115"/>
          <w:spacing w:val="-4"/>
          <w:sz w:val="23"/>
        </w:rPr>
        <w:t>а</w:t>
      </w:r>
      <w:r>
        <w:rPr>
          <w:b/>
          <w:color w:val="0E1115"/>
          <w:spacing w:val="-4"/>
          <w:sz w:val="24"/>
        </w:rPr>
        <w:t>вным</w:t>
      </w:r>
      <w:r>
        <w:rPr>
          <w:b/>
          <w:color w:val="0E1115"/>
          <w:spacing w:val="-10"/>
          <w:sz w:val="24"/>
        </w:rPr>
        <w:t> </w:t>
      </w:r>
      <w:r>
        <w:rPr>
          <w:b/>
          <w:color w:val="0E1115"/>
          <w:spacing w:val="-4"/>
          <w:sz w:val="23"/>
        </w:rPr>
        <w:t>а</w:t>
      </w:r>
      <w:r>
        <w:rPr>
          <w:b/>
          <w:color w:val="0E1115"/>
          <w:spacing w:val="-4"/>
          <w:sz w:val="24"/>
        </w:rPr>
        <w:t>ктив</w:t>
      </w:r>
      <w:r>
        <w:rPr>
          <w:b/>
          <w:color w:val="0E1115"/>
          <w:spacing w:val="-4"/>
          <w:sz w:val="23"/>
        </w:rPr>
        <w:t>о</w:t>
      </w:r>
      <w:r>
        <w:rPr>
          <w:b/>
          <w:color w:val="0E1115"/>
          <w:spacing w:val="-4"/>
          <w:sz w:val="24"/>
        </w:rPr>
        <w:t>м</w:t>
      </w:r>
      <w:r>
        <w:rPr>
          <w:b/>
          <w:color w:val="0E1115"/>
          <w:spacing w:val="-10"/>
          <w:sz w:val="24"/>
        </w:rPr>
        <w:t> </w:t>
      </w:r>
      <w:r>
        <w:rPr>
          <w:b/>
          <w:color w:val="0E1115"/>
          <w:spacing w:val="-4"/>
          <w:sz w:val="24"/>
        </w:rPr>
        <w:t>явля</w:t>
      </w:r>
      <w:r>
        <w:rPr>
          <w:b/>
          <w:color w:val="0E1115"/>
          <w:spacing w:val="-4"/>
          <w:sz w:val="23"/>
        </w:rPr>
        <w:t>е</w:t>
      </w:r>
      <w:r>
        <w:rPr>
          <w:b/>
          <w:color w:val="0E1115"/>
          <w:spacing w:val="-4"/>
          <w:sz w:val="24"/>
        </w:rPr>
        <w:t>т</w:t>
      </w:r>
      <w:r>
        <w:rPr>
          <w:b/>
          <w:color w:val="0E1115"/>
          <w:spacing w:val="-4"/>
          <w:sz w:val="23"/>
        </w:rPr>
        <w:t>с</w:t>
      </w:r>
      <w:r>
        <w:rPr>
          <w:b/>
          <w:color w:val="0E1115"/>
          <w:spacing w:val="-4"/>
          <w:sz w:val="24"/>
        </w:rPr>
        <w:t>я</w:t>
      </w:r>
      <w:r>
        <w:rPr>
          <w:b/>
          <w:color w:val="0E1115"/>
          <w:spacing w:val="-10"/>
          <w:sz w:val="24"/>
        </w:rPr>
        <w:t> </w:t>
      </w:r>
      <w:r>
        <w:rPr>
          <w:b/>
          <w:color w:val="0E1115"/>
          <w:spacing w:val="-4"/>
          <w:sz w:val="24"/>
        </w:rPr>
        <w:t>в</w:t>
      </w:r>
      <w:r>
        <w:rPr>
          <w:b/>
          <w:color w:val="0E1115"/>
          <w:spacing w:val="-4"/>
          <w:sz w:val="23"/>
        </w:rPr>
        <w:t>а</w:t>
      </w:r>
      <w:r>
        <w:rPr>
          <w:b/>
          <w:color w:val="0E1115"/>
          <w:spacing w:val="-4"/>
          <w:sz w:val="24"/>
        </w:rPr>
        <w:t>ш</w:t>
      </w:r>
      <w:r>
        <w:rPr>
          <w:b/>
          <w:color w:val="0E1115"/>
          <w:spacing w:val="-4"/>
          <w:sz w:val="23"/>
        </w:rPr>
        <w:t>а</w:t>
      </w:r>
      <w:r>
        <w:rPr>
          <w:b/>
          <w:color w:val="0E1115"/>
          <w:spacing w:val="-7"/>
          <w:sz w:val="23"/>
        </w:rPr>
        <w:t> </w:t>
      </w:r>
      <w:r>
        <w:rPr>
          <w:b/>
          <w:color w:val="0E1115"/>
          <w:spacing w:val="-4"/>
          <w:sz w:val="23"/>
        </w:rPr>
        <w:t>ре</w:t>
      </w:r>
      <w:r>
        <w:rPr>
          <w:b/>
          <w:color w:val="0E1115"/>
          <w:spacing w:val="-4"/>
          <w:sz w:val="24"/>
        </w:rPr>
        <w:t>п</w:t>
      </w:r>
      <w:r>
        <w:rPr>
          <w:b/>
          <w:color w:val="0E1115"/>
          <w:spacing w:val="-4"/>
          <w:sz w:val="23"/>
        </w:rPr>
        <w:t>у</w:t>
      </w:r>
      <w:r>
        <w:rPr>
          <w:b/>
          <w:color w:val="0E1115"/>
          <w:spacing w:val="-4"/>
          <w:sz w:val="24"/>
        </w:rPr>
        <w:t>т</w:t>
      </w:r>
      <w:r>
        <w:rPr>
          <w:b/>
          <w:color w:val="0E1115"/>
          <w:spacing w:val="-4"/>
          <w:sz w:val="23"/>
        </w:rPr>
        <w:t>а</w:t>
      </w:r>
      <w:r>
        <w:rPr>
          <w:b/>
          <w:color w:val="0E1115"/>
          <w:spacing w:val="-4"/>
          <w:sz w:val="24"/>
        </w:rPr>
        <w:t>ция</w:t>
      </w:r>
      <w:r>
        <w:rPr>
          <w:b/>
          <w:color w:val="0E1115"/>
          <w:spacing w:val="-10"/>
          <w:sz w:val="24"/>
        </w:rPr>
        <w:t> </w:t>
      </w:r>
      <w:r>
        <w:rPr>
          <w:b/>
          <w:color w:val="0E1115"/>
          <w:spacing w:val="-4"/>
          <w:sz w:val="24"/>
        </w:rPr>
        <w:t>н</w:t>
      </w:r>
      <w:r>
        <w:rPr>
          <w:b/>
          <w:color w:val="0E1115"/>
          <w:spacing w:val="-4"/>
          <w:sz w:val="23"/>
        </w:rPr>
        <w:t>а</w:t>
      </w:r>
      <w:r>
        <w:rPr>
          <w:b/>
          <w:color w:val="0E1115"/>
          <w:spacing w:val="-4"/>
          <w:sz w:val="24"/>
        </w:rPr>
        <w:t>д</w:t>
      </w:r>
      <w:r>
        <w:rPr>
          <w:b/>
          <w:color w:val="0E1115"/>
          <w:spacing w:val="-4"/>
          <w:sz w:val="23"/>
        </w:rPr>
        <w:t>е</w:t>
      </w:r>
      <w:r>
        <w:rPr>
          <w:b/>
          <w:color w:val="0E1115"/>
          <w:spacing w:val="-4"/>
          <w:sz w:val="24"/>
        </w:rPr>
        <w:t>жн</w:t>
      </w:r>
      <w:r>
        <w:rPr>
          <w:b/>
          <w:color w:val="0E1115"/>
          <w:spacing w:val="-4"/>
          <w:sz w:val="23"/>
        </w:rPr>
        <w:t>о</w:t>
      </w:r>
      <w:r>
        <w:rPr>
          <w:b/>
          <w:color w:val="0E1115"/>
          <w:spacing w:val="-4"/>
          <w:sz w:val="24"/>
        </w:rPr>
        <w:t>г</w:t>
      </w:r>
      <w:r>
        <w:rPr>
          <w:b/>
          <w:color w:val="0E1115"/>
          <w:spacing w:val="-4"/>
          <w:sz w:val="23"/>
        </w:rPr>
        <w:t>о</w:t>
      </w:r>
      <w:r>
        <w:rPr>
          <w:b/>
          <w:color w:val="0E1115"/>
          <w:spacing w:val="-7"/>
          <w:sz w:val="23"/>
        </w:rPr>
        <w:t> </w:t>
      </w:r>
      <w:r>
        <w:rPr>
          <w:b/>
          <w:color w:val="0E1115"/>
          <w:spacing w:val="-4"/>
          <w:sz w:val="24"/>
        </w:rPr>
        <w:t>и</w:t>
      </w:r>
      <w:r>
        <w:rPr>
          <w:b/>
          <w:color w:val="0E1115"/>
          <w:spacing w:val="-10"/>
          <w:sz w:val="24"/>
        </w:rPr>
        <w:t> </w:t>
      </w:r>
      <w:r>
        <w:rPr>
          <w:b/>
          <w:color w:val="0E1115"/>
          <w:spacing w:val="-4"/>
          <w:sz w:val="23"/>
        </w:rPr>
        <w:t>у</w:t>
      </w:r>
      <w:r>
        <w:rPr>
          <w:b/>
          <w:color w:val="0E1115"/>
          <w:spacing w:val="-4"/>
          <w:sz w:val="24"/>
        </w:rPr>
        <w:t>м</w:t>
      </w:r>
      <w:r>
        <w:rPr>
          <w:b/>
          <w:color w:val="0E1115"/>
          <w:spacing w:val="-4"/>
          <w:sz w:val="23"/>
        </w:rPr>
        <w:t>е</w:t>
      </w:r>
      <w:r>
        <w:rPr>
          <w:b/>
          <w:color w:val="0E1115"/>
          <w:spacing w:val="-4"/>
          <w:sz w:val="24"/>
        </w:rPr>
        <w:t>л</w:t>
      </w:r>
      <w:r>
        <w:rPr>
          <w:b/>
          <w:color w:val="0E1115"/>
          <w:spacing w:val="-4"/>
          <w:sz w:val="23"/>
        </w:rPr>
        <w:t>о</w:t>
      </w:r>
      <w:r>
        <w:rPr>
          <w:b/>
          <w:color w:val="0E1115"/>
          <w:spacing w:val="-4"/>
          <w:sz w:val="24"/>
        </w:rPr>
        <w:t>г</w:t>
      </w:r>
      <w:r>
        <w:rPr>
          <w:b/>
          <w:color w:val="0E1115"/>
          <w:spacing w:val="-4"/>
          <w:sz w:val="23"/>
        </w:rPr>
        <w:t>о </w:t>
      </w:r>
      <w:r>
        <w:rPr>
          <w:b/>
          <w:color w:val="0E1115"/>
          <w:sz w:val="24"/>
        </w:rPr>
        <w:t>ч</w:t>
      </w:r>
      <w:r>
        <w:rPr>
          <w:b/>
          <w:color w:val="0E1115"/>
          <w:sz w:val="23"/>
        </w:rPr>
        <w:t>е</w:t>
      </w:r>
      <w:r>
        <w:rPr>
          <w:b/>
          <w:color w:val="0E1115"/>
          <w:sz w:val="24"/>
        </w:rPr>
        <w:t>л</w:t>
      </w:r>
      <w:r>
        <w:rPr>
          <w:b/>
          <w:color w:val="0E1115"/>
          <w:sz w:val="23"/>
        </w:rPr>
        <w:t>о</w:t>
      </w:r>
      <w:r>
        <w:rPr>
          <w:b/>
          <w:color w:val="0E1115"/>
          <w:sz w:val="24"/>
        </w:rPr>
        <w:t>в</w:t>
      </w:r>
      <w:r>
        <w:rPr>
          <w:b/>
          <w:color w:val="0E1115"/>
          <w:sz w:val="23"/>
        </w:rPr>
        <w:t>е</w:t>
      </w:r>
      <w:r>
        <w:rPr>
          <w:b/>
          <w:color w:val="0E1115"/>
          <w:sz w:val="24"/>
        </w:rPr>
        <w:t>к</w:t>
      </w:r>
      <w:r>
        <w:rPr>
          <w:b/>
          <w:color w:val="0E1115"/>
          <w:sz w:val="23"/>
        </w:rPr>
        <w:t>а</w:t>
      </w:r>
      <w:r>
        <w:rPr>
          <w:rFonts w:ascii="Tahoma" w:hAnsi="Tahoma"/>
          <w:b/>
          <w:color w:val="0E1115"/>
          <w:sz w:val="24"/>
        </w:rPr>
        <w:t>, </w:t>
      </w:r>
      <w:r>
        <w:rPr>
          <w:b/>
          <w:color w:val="0E1115"/>
          <w:sz w:val="23"/>
        </w:rPr>
        <w:t>а </w:t>
      </w:r>
      <w:r>
        <w:rPr>
          <w:b/>
          <w:color w:val="0E1115"/>
          <w:sz w:val="24"/>
        </w:rPr>
        <w:t>н</w:t>
      </w:r>
      <w:r>
        <w:rPr>
          <w:b/>
          <w:color w:val="0E1115"/>
          <w:sz w:val="23"/>
        </w:rPr>
        <w:t>е </w:t>
      </w:r>
      <w:r>
        <w:rPr>
          <w:b/>
          <w:color w:val="0E1115"/>
          <w:sz w:val="24"/>
        </w:rPr>
        <w:t>к</w:t>
      </w:r>
      <w:r>
        <w:rPr>
          <w:b/>
          <w:color w:val="0E1115"/>
          <w:sz w:val="23"/>
        </w:rPr>
        <w:t>ре</w:t>
      </w:r>
      <w:r>
        <w:rPr>
          <w:b/>
          <w:color w:val="0E1115"/>
          <w:sz w:val="24"/>
        </w:rPr>
        <w:t>дитн</w:t>
      </w:r>
      <w:r>
        <w:rPr>
          <w:b/>
          <w:color w:val="0E1115"/>
          <w:sz w:val="23"/>
        </w:rPr>
        <w:t>а</w:t>
      </w:r>
      <w:r>
        <w:rPr>
          <w:b/>
          <w:color w:val="0E1115"/>
          <w:sz w:val="24"/>
        </w:rPr>
        <w:t>я и</w:t>
      </w:r>
      <w:r>
        <w:rPr>
          <w:b/>
          <w:color w:val="0E1115"/>
          <w:sz w:val="23"/>
        </w:rPr>
        <w:t>с</w:t>
      </w:r>
      <w:r>
        <w:rPr>
          <w:b/>
          <w:color w:val="0E1115"/>
          <w:sz w:val="24"/>
        </w:rPr>
        <w:t>т</w:t>
      </w:r>
      <w:r>
        <w:rPr>
          <w:b/>
          <w:color w:val="0E1115"/>
          <w:sz w:val="23"/>
        </w:rPr>
        <w:t>ор</w:t>
      </w:r>
      <w:r>
        <w:rPr>
          <w:b/>
          <w:color w:val="0E1115"/>
          <w:sz w:val="24"/>
        </w:rPr>
        <w:t>ия</w:t>
      </w:r>
      <w:r>
        <w:rPr>
          <w:rFonts w:ascii="Tahoma" w:hAnsi="Tahoma"/>
          <w:b/>
          <w:color w:val="0E1115"/>
          <w:sz w:val="24"/>
        </w:rPr>
        <w:t>?</w:t>
      </w:r>
    </w:p>
    <w:p>
      <w:pPr>
        <w:pStyle w:val="ListParagraph"/>
        <w:numPr>
          <w:ilvl w:val="0"/>
          <w:numId w:val="166"/>
        </w:numPr>
        <w:tabs>
          <w:tab w:pos="575" w:val="left" w:leader="none"/>
        </w:tabs>
        <w:spacing w:line="345" w:lineRule="auto" w:before="82" w:after="0"/>
        <w:ind w:left="575" w:right="77" w:hanging="255"/>
        <w:jc w:val="left"/>
        <w:rPr>
          <w:rFonts w:ascii="Tahoma" w:hAnsi="Tahoma"/>
          <w:b/>
          <w:sz w:val="24"/>
        </w:rPr>
      </w:pPr>
      <w:r>
        <w:rPr>
          <w:b/>
          <w:color w:val="0E1115"/>
          <w:spacing w:val="-4"/>
          <w:sz w:val="23"/>
        </w:rPr>
        <w:t>Ва</w:t>
      </w:r>
      <w:r>
        <w:rPr>
          <w:b/>
          <w:color w:val="0E1115"/>
          <w:spacing w:val="-4"/>
          <w:sz w:val="24"/>
        </w:rPr>
        <w:t>м</w:t>
      </w:r>
      <w:r>
        <w:rPr>
          <w:b/>
          <w:color w:val="0E1115"/>
          <w:spacing w:val="-13"/>
          <w:sz w:val="24"/>
        </w:rPr>
        <w:t> </w:t>
      </w:r>
      <w:r>
        <w:rPr>
          <w:b/>
          <w:color w:val="0E1115"/>
          <w:spacing w:val="-4"/>
          <w:sz w:val="24"/>
        </w:rPr>
        <w:t>н</w:t>
      </w:r>
      <w:r>
        <w:rPr>
          <w:b/>
          <w:color w:val="0E1115"/>
          <w:spacing w:val="-4"/>
          <w:sz w:val="23"/>
        </w:rPr>
        <w:t>е</w:t>
      </w:r>
      <w:r>
        <w:rPr>
          <w:b/>
          <w:color w:val="0E1115"/>
          <w:spacing w:val="-12"/>
          <w:sz w:val="23"/>
        </w:rPr>
        <w:t> </w:t>
      </w:r>
      <w:r>
        <w:rPr>
          <w:b/>
          <w:color w:val="0E1115"/>
          <w:spacing w:val="-4"/>
          <w:sz w:val="24"/>
        </w:rPr>
        <w:t>п</w:t>
      </w:r>
      <w:r>
        <w:rPr>
          <w:b/>
          <w:color w:val="0E1115"/>
          <w:spacing w:val="-4"/>
          <w:sz w:val="23"/>
        </w:rPr>
        <w:t>р</w:t>
      </w:r>
      <w:r>
        <w:rPr>
          <w:b/>
          <w:color w:val="0E1115"/>
          <w:spacing w:val="-4"/>
          <w:sz w:val="24"/>
        </w:rPr>
        <w:t>и</w:t>
      </w:r>
      <w:r>
        <w:rPr>
          <w:b/>
          <w:color w:val="0E1115"/>
          <w:spacing w:val="-4"/>
          <w:sz w:val="23"/>
        </w:rPr>
        <w:t>хо</w:t>
      </w:r>
      <w:r>
        <w:rPr>
          <w:b/>
          <w:color w:val="0E1115"/>
          <w:spacing w:val="-4"/>
          <w:sz w:val="24"/>
        </w:rPr>
        <w:t>дил</w:t>
      </w:r>
      <w:r>
        <w:rPr>
          <w:b/>
          <w:color w:val="0E1115"/>
          <w:spacing w:val="-4"/>
          <w:sz w:val="23"/>
        </w:rPr>
        <w:t>ос</w:t>
      </w:r>
      <w:r>
        <w:rPr>
          <w:b/>
          <w:color w:val="0E1115"/>
          <w:spacing w:val="-4"/>
          <w:sz w:val="24"/>
        </w:rPr>
        <w:t>ь</w:t>
      </w:r>
      <w:r>
        <w:rPr>
          <w:b/>
          <w:color w:val="0E1115"/>
          <w:spacing w:val="-13"/>
          <w:sz w:val="24"/>
        </w:rPr>
        <w:t> </w:t>
      </w:r>
      <w:r>
        <w:rPr>
          <w:b/>
          <w:color w:val="0E1115"/>
          <w:spacing w:val="-4"/>
          <w:sz w:val="24"/>
        </w:rPr>
        <w:t>выби</w:t>
      </w:r>
      <w:r>
        <w:rPr>
          <w:b/>
          <w:color w:val="0E1115"/>
          <w:spacing w:val="-4"/>
          <w:sz w:val="23"/>
        </w:rPr>
        <w:t>ра</w:t>
      </w:r>
      <w:r>
        <w:rPr>
          <w:b/>
          <w:color w:val="0E1115"/>
          <w:spacing w:val="-4"/>
          <w:sz w:val="24"/>
        </w:rPr>
        <w:t>ть</w:t>
      </w:r>
      <w:r>
        <w:rPr>
          <w:b/>
          <w:color w:val="0E1115"/>
          <w:spacing w:val="-12"/>
          <w:sz w:val="24"/>
        </w:rPr>
        <w:t> </w:t>
      </w:r>
      <w:r>
        <w:rPr>
          <w:b/>
          <w:color w:val="0E1115"/>
          <w:spacing w:val="-4"/>
          <w:sz w:val="24"/>
        </w:rPr>
        <w:t>м</w:t>
      </w:r>
      <w:r>
        <w:rPr>
          <w:b/>
          <w:color w:val="0E1115"/>
          <w:spacing w:val="-4"/>
          <w:sz w:val="23"/>
        </w:rPr>
        <w:t>е</w:t>
      </w:r>
      <w:r>
        <w:rPr>
          <w:b/>
          <w:color w:val="0E1115"/>
          <w:spacing w:val="-4"/>
          <w:sz w:val="24"/>
        </w:rPr>
        <w:t>жд</w:t>
      </w:r>
      <w:r>
        <w:rPr>
          <w:b/>
          <w:color w:val="0E1115"/>
          <w:spacing w:val="-4"/>
          <w:sz w:val="23"/>
        </w:rPr>
        <w:t>у</w:t>
      </w:r>
      <w:r>
        <w:rPr>
          <w:b/>
          <w:color w:val="0E1115"/>
          <w:spacing w:val="-12"/>
          <w:sz w:val="23"/>
        </w:rPr>
        <w:t> </w:t>
      </w:r>
      <w:r>
        <w:rPr>
          <w:b/>
          <w:color w:val="0E1115"/>
          <w:spacing w:val="-4"/>
          <w:sz w:val="23"/>
        </w:rPr>
        <w:t>ра</w:t>
      </w:r>
      <w:r>
        <w:rPr>
          <w:b/>
          <w:color w:val="0E1115"/>
          <w:spacing w:val="-4"/>
          <w:sz w:val="24"/>
        </w:rPr>
        <w:t>б</w:t>
      </w:r>
      <w:r>
        <w:rPr>
          <w:b/>
          <w:color w:val="0E1115"/>
          <w:spacing w:val="-4"/>
          <w:sz w:val="23"/>
        </w:rPr>
        <w:t>о</w:t>
      </w:r>
      <w:r>
        <w:rPr>
          <w:b/>
          <w:color w:val="0E1115"/>
          <w:spacing w:val="-4"/>
          <w:sz w:val="24"/>
        </w:rPr>
        <w:t>т</w:t>
      </w:r>
      <w:r>
        <w:rPr>
          <w:b/>
          <w:color w:val="0E1115"/>
          <w:spacing w:val="-4"/>
          <w:sz w:val="23"/>
        </w:rPr>
        <w:t>ой</w:t>
      </w:r>
      <w:r>
        <w:rPr>
          <w:b/>
          <w:color w:val="0E1115"/>
          <w:spacing w:val="-12"/>
          <w:sz w:val="23"/>
        </w:rPr>
        <w:t> </w:t>
      </w:r>
      <w:r>
        <w:rPr>
          <w:b/>
          <w:color w:val="0E1115"/>
          <w:spacing w:val="-4"/>
          <w:sz w:val="24"/>
        </w:rPr>
        <w:t>и</w:t>
      </w:r>
      <w:r>
        <w:rPr>
          <w:b/>
          <w:color w:val="0E1115"/>
          <w:spacing w:val="-13"/>
          <w:sz w:val="24"/>
        </w:rPr>
        <w:t> </w:t>
      </w:r>
      <w:r>
        <w:rPr>
          <w:b/>
          <w:color w:val="0E1115"/>
          <w:spacing w:val="-4"/>
          <w:sz w:val="23"/>
        </w:rPr>
        <w:t>се</w:t>
      </w:r>
      <w:r>
        <w:rPr>
          <w:b/>
          <w:color w:val="0E1115"/>
          <w:spacing w:val="-4"/>
          <w:sz w:val="24"/>
        </w:rPr>
        <w:t>мь</w:t>
      </w:r>
      <w:r>
        <w:rPr>
          <w:b/>
          <w:color w:val="0E1115"/>
          <w:spacing w:val="-4"/>
          <w:sz w:val="23"/>
        </w:rPr>
        <w:t>ей</w:t>
      </w:r>
      <w:r>
        <w:rPr>
          <w:rFonts w:ascii="Tahoma" w:hAnsi="Tahoma"/>
          <w:b/>
          <w:color w:val="0E1115"/>
          <w:spacing w:val="-4"/>
          <w:sz w:val="24"/>
        </w:rPr>
        <w:t>,</w:t>
      </w:r>
      <w:r>
        <w:rPr>
          <w:rFonts w:ascii="Tahoma" w:hAnsi="Tahoma"/>
          <w:b/>
          <w:color w:val="0E1115"/>
          <w:spacing w:val="-15"/>
          <w:sz w:val="24"/>
        </w:rPr>
        <w:t> </w:t>
      </w:r>
      <w:r>
        <w:rPr>
          <w:b/>
          <w:color w:val="0E1115"/>
          <w:spacing w:val="-4"/>
          <w:sz w:val="24"/>
        </w:rPr>
        <w:t>п</w:t>
      </w:r>
      <w:r>
        <w:rPr>
          <w:b/>
          <w:color w:val="0E1115"/>
          <w:spacing w:val="-4"/>
          <w:sz w:val="23"/>
        </w:rPr>
        <w:t>о</w:t>
      </w:r>
      <w:r>
        <w:rPr>
          <w:b/>
          <w:color w:val="0E1115"/>
          <w:spacing w:val="-4"/>
          <w:sz w:val="24"/>
        </w:rPr>
        <w:t>т</w:t>
      </w:r>
      <w:r>
        <w:rPr>
          <w:b/>
          <w:color w:val="0E1115"/>
          <w:spacing w:val="-4"/>
          <w:sz w:val="23"/>
        </w:rPr>
        <w:t>о</w:t>
      </w:r>
      <w:r>
        <w:rPr>
          <w:b/>
          <w:color w:val="0E1115"/>
          <w:spacing w:val="-4"/>
          <w:sz w:val="24"/>
        </w:rPr>
        <w:t>м</w:t>
      </w:r>
      <w:r>
        <w:rPr>
          <w:b/>
          <w:color w:val="0E1115"/>
          <w:spacing w:val="-4"/>
          <w:sz w:val="23"/>
        </w:rPr>
        <w:t>у</w:t>
      </w:r>
      <w:r>
        <w:rPr>
          <w:b/>
          <w:color w:val="0E1115"/>
          <w:spacing w:val="-12"/>
          <w:sz w:val="23"/>
        </w:rPr>
        <w:t> </w:t>
      </w:r>
      <w:r>
        <w:rPr>
          <w:b/>
          <w:color w:val="0E1115"/>
          <w:spacing w:val="-4"/>
          <w:sz w:val="24"/>
        </w:rPr>
        <w:t>чт</w:t>
      </w:r>
      <w:r>
        <w:rPr>
          <w:b/>
          <w:color w:val="0E1115"/>
          <w:spacing w:val="-4"/>
          <w:sz w:val="23"/>
        </w:rPr>
        <w:t>о</w:t>
      </w:r>
      <w:r>
        <w:rPr>
          <w:b/>
          <w:color w:val="0E1115"/>
          <w:spacing w:val="-12"/>
          <w:sz w:val="23"/>
        </w:rPr>
        <w:t> </w:t>
      </w:r>
      <w:r>
        <w:rPr>
          <w:b/>
          <w:color w:val="0E1115"/>
          <w:spacing w:val="-4"/>
          <w:sz w:val="23"/>
        </w:rPr>
        <w:t>соо</w:t>
      </w:r>
      <w:r>
        <w:rPr>
          <w:b/>
          <w:color w:val="0E1115"/>
          <w:spacing w:val="-4"/>
          <w:sz w:val="24"/>
        </w:rPr>
        <w:t>бщ</w:t>
      </w:r>
      <w:r>
        <w:rPr>
          <w:b/>
          <w:color w:val="0E1115"/>
          <w:spacing w:val="-4"/>
          <w:sz w:val="23"/>
        </w:rPr>
        <w:t>ес</w:t>
      </w:r>
      <w:r>
        <w:rPr>
          <w:b/>
          <w:color w:val="0E1115"/>
          <w:spacing w:val="-4"/>
          <w:sz w:val="24"/>
        </w:rPr>
        <w:t>тв</w:t>
      </w:r>
      <w:r>
        <w:rPr>
          <w:b/>
          <w:color w:val="0E1115"/>
          <w:spacing w:val="-4"/>
          <w:sz w:val="23"/>
        </w:rPr>
        <w:t>о </w:t>
      </w:r>
      <w:r>
        <w:rPr>
          <w:b/>
          <w:color w:val="0E1115"/>
          <w:sz w:val="24"/>
        </w:rPr>
        <w:t>п</w:t>
      </w:r>
      <w:r>
        <w:rPr>
          <w:b/>
          <w:color w:val="0E1115"/>
          <w:sz w:val="23"/>
        </w:rPr>
        <w:t>о</w:t>
      </w:r>
      <w:r>
        <w:rPr>
          <w:b/>
          <w:color w:val="0E1115"/>
          <w:sz w:val="24"/>
        </w:rPr>
        <w:t>м</w:t>
      </w:r>
      <w:r>
        <w:rPr>
          <w:b/>
          <w:color w:val="0E1115"/>
          <w:sz w:val="23"/>
        </w:rPr>
        <w:t>о</w:t>
      </w:r>
      <w:r>
        <w:rPr>
          <w:b/>
          <w:color w:val="0E1115"/>
          <w:sz w:val="24"/>
        </w:rPr>
        <w:t>г</w:t>
      </w:r>
      <w:r>
        <w:rPr>
          <w:b/>
          <w:color w:val="0E1115"/>
          <w:sz w:val="23"/>
        </w:rPr>
        <w:t>ае</w:t>
      </w:r>
      <w:r>
        <w:rPr>
          <w:b/>
          <w:color w:val="0E1115"/>
          <w:sz w:val="24"/>
        </w:rPr>
        <w:t>т</w:t>
      </w:r>
      <w:r>
        <w:rPr>
          <w:b/>
          <w:color w:val="0E1115"/>
          <w:spacing w:val="-8"/>
          <w:sz w:val="24"/>
        </w:rPr>
        <w:t> </w:t>
      </w:r>
      <w:r>
        <w:rPr>
          <w:b/>
          <w:color w:val="0E1115"/>
          <w:sz w:val="23"/>
        </w:rPr>
        <w:t>с</w:t>
      </w:r>
      <w:r>
        <w:rPr>
          <w:b/>
          <w:color w:val="0E1115"/>
          <w:spacing w:val="-5"/>
          <w:sz w:val="23"/>
        </w:rPr>
        <w:t> </w:t>
      </w:r>
      <w:r>
        <w:rPr>
          <w:b/>
          <w:color w:val="0E1115"/>
          <w:sz w:val="24"/>
        </w:rPr>
        <w:t>д</w:t>
      </w:r>
      <w:r>
        <w:rPr>
          <w:b/>
          <w:color w:val="0E1115"/>
          <w:sz w:val="23"/>
        </w:rPr>
        <w:t>е</w:t>
      </w:r>
      <w:r>
        <w:rPr>
          <w:b/>
          <w:color w:val="0E1115"/>
          <w:sz w:val="24"/>
        </w:rPr>
        <w:t>тьми</w:t>
      </w:r>
      <w:r>
        <w:rPr>
          <w:b/>
          <w:color w:val="0E1115"/>
          <w:spacing w:val="-8"/>
          <w:sz w:val="24"/>
        </w:rPr>
        <w:t> </w:t>
      </w:r>
      <w:r>
        <w:rPr>
          <w:b/>
          <w:color w:val="0E1115"/>
          <w:sz w:val="24"/>
        </w:rPr>
        <w:t>и</w:t>
      </w:r>
      <w:r>
        <w:rPr>
          <w:b/>
          <w:color w:val="0E1115"/>
          <w:spacing w:val="-8"/>
          <w:sz w:val="24"/>
        </w:rPr>
        <w:t> </w:t>
      </w:r>
      <w:r>
        <w:rPr>
          <w:b/>
          <w:color w:val="0E1115"/>
          <w:sz w:val="24"/>
        </w:rPr>
        <w:t>п</w:t>
      </w:r>
      <w:r>
        <w:rPr>
          <w:b/>
          <w:color w:val="0E1115"/>
          <w:sz w:val="23"/>
        </w:rPr>
        <w:t>о</w:t>
      </w:r>
      <w:r>
        <w:rPr>
          <w:b/>
          <w:color w:val="0E1115"/>
          <w:sz w:val="24"/>
        </w:rPr>
        <w:t>дд</w:t>
      </w:r>
      <w:r>
        <w:rPr>
          <w:b/>
          <w:color w:val="0E1115"/>
          <w:sz w:val="23"/>
        </w:rPr>
        <w:t>ер</w:t>
      </w:r>
      <w:r>
        <w:rPr>
          <w:b/>
          <w:color w:val="0E1115"/>
          <w:sz w:val="24"/>
        </w:rPr>
        <w:t>жив</w:t>
      </w:r>
      <w:r>
        <w:rPr>
          <w:b/>
          <w:color w:val="0E1115"/>
          <w:sz w:val="23"/>
        </w:rPr>
        <w:t>ае</w:t>
      </w:r>
      <w:r>
        <w:rPr>
          <w:b/>
          <w:color w:val="0E1115"/>
          <w:sz w:val="24"/>
        </w:rPr>
        <w:t>т</w:t>
      </w:r>
      <w:r>
        <w:rPr>
          <w:b/>
          <w:color w:val="0E1115"/>
          <w:spacing w:val="-8"/>
          <w:sz w:val="24"/>
        </w:rPr>
        <w:t> </w:t>
      </w:r>
      <w:r>
        <w:rPr>
          <w:b/>
          <w:color w:val="0E1115"/>
          <w:sz w:val="24"/>
        </w:rPr>
        <w:t>в</w:t>
      </w:r>
      <w:r>
        <w:rPr>
          <w:b/>
          <w:color w:val="0E1115"/>
          <w:spacing w:val="-8"/>
          <w:sz w:val="24"/>
        </w:rPr>
        <w:t> </w:t>
      </w:r>
      <w:r>
        <w:rPr>
          <w:b/>
          <w:color w:val="0E1115"/>
          <w:sz w:val="24"/>
        </w:rPr>
        <w:t>т</w:t>
      </w:r>
      <w:r>
        <w:rPr>
          <w:b/>
          <w:color w:val="0E1115"/>
          <w:sz w:val="23"/>
        </w:rPr>
        <w:t>ру</w:t>
      </w:r>
      <w:r>
        <w:rPr>
          <w:b/>
          <w:color w:val="0E1115"/>
          <w:sz w:val="24"/>
        </w:rPr>
        <w:t>дн</w:t>
      </w:r>
      <w:r>
        <w:rPr>
          <w:b/>
          <w:color w:val="0E1115"/>
          <w:sz w:val="23"/>
        </w:rPr>
        <w:t>у</w:t>
      </w:r>
      <w:r>
        <w:rPr>
          <w:b/>
          <w:color w:val="0E1115"/>
          <w:sz w:val="24"/>
        </w:rPr>
        <w:t>ю</w:t>
      </w:r>
      <w:r>
        <w:rPr>
          <w:b/>
          <w:color w:val="0E1115"/>
          <w:spacing w:val="-8"/>
          <w:sz w:val="24"/>
        </w:rPr>
        <w:t> </w:t>
      </w:r>
      <w:r>
        <w:rPr>
          <w:b/>
          <w:color w:val="0E1115"/>
          <w:sz w:val="24"/>
        </w:rPr>
        <w:t>мин</w:t>
      </w:r>
      <w:r>
        <w:rPr>
          <w:b/>
          <w:color w:val="0E1115"/>
          <w:sz w:val="23"/>
        </w:rPr>
        <w:t>у</w:t>
      </w:r>
      <w:r>
        <w:rPr>
          <w:b/>
          <w:color w:val="0E1115"/>
          <w:sz w:val="24"/>
        </w:rPr>
        <w:t>т</w:t>
      </w:r>
      <w:r>
        <w:rPr>
          <w:b/>
          <w:color w:val="0E1115"/>
          <w:sz w:val="23"/>
        </w:rPr>
        <w:t>у</w:t>
      </w:r>
      <w:r>
        <w:rPr>
          <w:rFonts w:ascii="Tahoma" w:hAnsi="Tahoma"/>
          <w:b/>
          <w:color w:val="0E1115"/>
          <w:sz w:val="24"/>
        </w:rPr>
        <w:t>?</w:t>
      </w:r>
    </w:p>
    <w:p>
      <w:pPr>
        <w:pStyle w:val="ListParagraph"/>
        <w:numPr>
          <w:ilvl w:val="0"/>
          <w:numId w:val="166"/>
        </w:numPr>
        <w:tabs>
          <w:tab w:pos="575" w:val="left" w:leader="none"/>
        </w:tabs>
        <w:spacing w:line="345" w:lineRule="auto" w:before="93" w:after="0"/>
        <w:ind w:left="575" w:right="740" w:hanging="255"/>
        <w:jc w:val="left"/>
        <w:rPr>
          <w:rFonts w:ascii="Tahoma" w:hAnsi="Tahoma"/>
          <w:b/>
          <w:sz w:val="24"/>
        </w:rPr>
      </w:pPr>
      <w:r>
        <w:rPr>
          <w:b/>
          <w:color w:val="0E1115"/>
          <w:spacing w:val="-4"/>
          <w:sz w:val="23"/>
        </w:rPr>
        <w:t>В</w:t>
      </w:r>
      <w:r>
        <w:rPr>
          <w:b/>
          <w:color w:val="0E1115"/>
          <w:spacing w:val="-4"/>
          <w:sz w:val="24"/>
        </w:rPr>
        <w:t>ы</w:t>
      </w:r>
      <w:r>
        <w:rPr>
          <w:b/>
          <w:color w:val="0E1115"/>
          <w:spacing w:val="-13"/>
          <w:sz w:val="24"/>
        </w:rPr>
        <w:t> </w:t>
      </w:r>
      <w:r>
        <w:rPr>
          <w:b/>
          <w:color w:val="0E1115"/>
          <w:spacing w:val="-4"/>
          <w:sz w:val="24"/>
        </w:rPr>
        <w:t>н</w:t>
      </w:r>
      <w:r>
        <w:rPr>
          <w:b/>
          <w:color w:val="0E1115"/>
          <w:spacing w:val="-4"/>
          <w:sz w:val="23"/>
        </w:rPr>
        <w:t>е</w:t>
      </w:r>
      <w:r>
        <w:rPr>
          <w:b/>
          <w:color w:val="0E1115"/>
          <w:spacing w:val="-12"/>
          <w:sz w:val="23"/>
        </w:rPr>
        <w:t> </w:t>
      </w:r>
      <w:r>
        <w:rPr>
          <w:b/>
          <w:color w:val="0E1115"/>
          <w:spacing w:val="-4"/>
          <w:sz w:val="24"/>
        </w:rPr>
        <w:t>были</w:t>
      </w:r>
      <w:r>
        <w:rPr>
          <w:b/>
          <w:color w:val="0E1115"/>
          <w:spacing w:val="-13"/>
          <w:sz w:val="24"/>
        </w:rPr>
        <w:t> </w:t>
      </w:r>
      <w:r>
        <w:rPr>
          <w:b/>
          <w:color w:val="0E1115"/>
          <w:spacing w:val="-4"/>
          <w:sz w:val="24"/>
        </w:rPr>
        <w:t>п</w:t>
      </w:r>
      <w:r>
        <w:rPr>
          <w:b/>
          <w:color w:val="0E1115"/>
          <w:spacing w:val="-4"/>
          <w:sz w:val="23"/>
        </w:rPr>
        <w:t>р</w:t>
      </w:r>
      <w:r>
        <w:rPr>
          <w:b/>
          <w:color w:val="0E1115"/>
          <w:spacing w:val="-4"/>
          <w:sz w:val="24"/>
        </w:rPr>
        <w:t>ивяз</w:t>
      </w:r>
      <w:r>
        <w:rPr>
          <w:b/>
          <w:color w:val="0E1115"/>
          <w:spacing w:val="-4"/>
          <w:sz w:val="23"/>
        </w:rPr>
        <w:t>а</w:t>
      </w:r>
      <w:r>
        <w:rPr>
          <w:b/>
          <w:color w:val="0E1115"/>
          <w:spacing w:val="-4"/>
          <w:sz w:val="24"/>
        </w:rPr>
        <w:t>ны</w:t>
      </w:r>
      <w:r>
        <w:rPr>
          <w:b/>
          <w:color w:val="0E1115"/>
          <w:spacing w:val="-12"/>
          <w:sz w:val="24"/>
        </w:rPr>
        <w:t> </w:t>
      </w:r>
      <w:r>
        <w:rPr>
          <w:b/>
          <w:color w:val="0E1115"/>
          <w:spacing w:val="-4"/>
          <w:sz w:val="24"/>
        </w:rPr>
        <w:t>к</w:t>
      </w:r>
      <w:r>
        <w:rPr>
          <w:b/>
          <w:color w:val="0E1115"/>
          <w:spacing w:val="-13"/>
          <w:sz w:val="24"/>
        </w:rPr>
        <w:t> </w:t>
      </w:r>
      <w:r>
        <w:rPr>
          <w:b/>
          <w:color w:val="0E1115"/>
          <w:spacing w:val="-4"/>
          <w:sz w:val="24"/>
        </w:rPr>
        <w:t>ип</w:t>
      </w:r>
      <w:r>
        <w:rPr>
          <w:b/>
          <w:color w:val="0E1115"/>
          <w:spacing w:val="-4"/>
          <w:sz w:val="23"/>
        </w:rPr>
        <w:t>о</w:t>
      </w:r>
      <w:r>
        <w:rPr>
          <w:b/>
          <w:color w:val="0E1115"/>
          <w:spacing w:val="-4"/>
          <w:sz w:val="24"/>
        </w:rPr>
        <w:t>т</w:t>
      </w:r>
      <w:r>
        <w:rPr>
          <w:b/>
          <w:color w:val="0E1115"/>
          <w:spacing w:val="-4"/>
          <w:sz w:val="23"/>
        </w:rPr>
        <w:t>е</w:t>
      </w:r>
      <w:r>
        <w:rPr>
          <w:b/>
          <w:color w:val="0E1115"/>
          <w:spacing w:val="-4"/>
          <w:sz w:val="24"/>
        </w:rPr>
        <w:t>к</w:t>
      </w:r>
      <w:r>
        <w:rPr>
          <w:b/>
          <w:color w:val="0E1115"/>
          <w:spacing w:val="-4"/>
          <w:sz w:val="23"/>
        </w:rPr>
        <w:t>е</w:t>
      </w:r>
      <w:r>
        <w:rPr>
          <w:b/>
          <w:color w:val="0E1115"/>
          <w:spacing w:val="-12"/>
          <w:sz w:val="23"/>
        </w:rPr>
        <w:t> </w:t>
      </w:r>
      <w:r>
        <w:rPr>
          <w:b/>
          <w:color w:val="0E1115"/>
          <w:spacing w:val="-4"/>
          <w:sz w:val="24"/>
        </w:rPr>
        <w:t>и</w:t>
      </w:r>
      <w:r>
        <w:rPr>
          <w:b/>
          <w:color w:val="0E1115"/>
          <w:spacing w:val="-13"/>
          <w:sz w:val="24"/>
        </w:rPr>
        <w:t> </w:t>
      </w:r>
      <w:r>
        <w:rPr>
          <w:b/>
          <w:color w:val="0E1115"/>
          <w:spacing w:val="-4"/>
          <w:sz w:val="23"/>
        </w:rPr>
        <w:t>о</w:t>
      </w:r>
      <w:r>
        <w:rPr>
          <w:b/>
          <w:color w:val="0E1115"/>
          <w:spacing w:val="-4"/>
          <w:sz w:val="24"/>
        </w:rPr>
        <w:t>фи</w:t>
      </w:r>
      <w:r>
        <w:rPr>
          <w:b/>
          <w:color w:val="0E1115"/>
          <w:spacing w:val="-4"/>
          <w:sz w:val="23"/>
        </w:rPr>
        <w:t>су</w:t>
      </w:r>
      <w:r>
        <w:rPr>
          <w:rFonts w:ascii="Tahoma" w:hAnsi="Tahoma"/>
          <w:b/>
          <w:color w:val="0E1115"/>
          <w:spacing w:val="-4"/>
          <w:sz w:val="24"/>
        </w:rPr>
        <w:t>,</w:t>
      </w:r>
      <w:r>
        <w:rPr>
          <w:rFonts w:ascii="Tahoma" w:hAnsi="Tahoma"/>
          <w:b/>
          <w:color w:val="0E1115"/>
          <w:spacing w:val="-15"/>
          <w:sz w:val="24"/>
        </w:rPr>
        <w:t> </w:t>
      </w:r>
      <w:r>
        <w:rPr>
          <w:b/>
          <w:color w:val="0E1115"/>
          <w:spacing w:val="-4"/>
          <w:sz w:val="23"/>
        </w:rPr>
        <w:t>а</w:t>
      </w:r>
      <w:r>
        <w:rPr>
          <w:b/>
          <w:color w:val="0E1115"/>
          <w:spacing w:val="-12"/>
          <w:sz w:val="23"/>
        </w:rPr>
        <w:t> </w:t>
      </w:r>
      <w:r>
        <w:rPr>
          <w:b/>
          <w:color w:val="0E1115"/>
          <w:spacing w:val="-4"/>
          <w:sz w:val="24"/>
        </w:rPr>
        <w:t>м</w:t>
      </w:r>
      <w:r>
        <w:rPr>
          <w:b/>
          <w:color w:val="0E1115"/>
          <w:spacing w:val="-4"/>
          <w:sz w:val="23"/>
        </w:rPr>
        <w:t>о</w:t>
      </w:r>
      <w:r>
        <w:rPr>
          <w:b/>
          <w:color w:val="0E1115"/>
          <w:spacing w:val="-4"/>
          <w:sz w:val="24"/>
        </w:rPr>
        <w:t>гли</w:t>
      </w:r>
      <w:r>
        <w:rPr>
          <w:b/>
          <w:color w:val="0E1115"/>
          <w:spacing w:val="-12"/>
          <w:sz w:val="24"/>
        </w:rPr>
        <w:t> </w:t>
      </w:r>
      <w:r>
        <w:rPr>
          <w:b/>
          <w:color w:val="0E1115"/>
          <w:spacing w:val="-4"/>
          <w:sz w:val="24"/>
        </w:rPr>
        <w:t>жить</w:t>
      </w:r>
      <w:r>
        <w:rPr>
          <w:b/>
          <w:color w:val="0E1115"/>
          <w:spacing w:val="-13"/>
          <w:sz w:val="24"/>
        </w:rPr>
        <w:t> </w:t>
      </w:r>
      <w:r>
        <w:rPr>
          <w:b/>
          <w:color w:val="0E1115"/>
          <w:spacing w:val="-4"/>
          <w:sz w:val="24"/>
        </w:rPr>
        <w:t>и</w:t>
      </w:r>
      <w:r>
        <w:rPr>
          <w:b/>
          <w:color w:val="0E1115"/>
          <w:spacing w:val="-13"/>
          <w:sz w:val="24"/>
        </w:rPr>
        <w:t> </w:t>
      </w:r>
      <w:r>
        <w:rPr>
          <w:b/>
          <w:color w:val="0E1115"/>
          <w:spacing w:val="-4"/>
          <w:sz w:val="24"/>
        </w:rPr>
        <w:t>тв</w:t>
      </w:r>
      <w:r>
        <w:rPr>
          <w:b/>
          <w:color w:val="0E1115"/>
          <w:spacing w:val="-4"/>
          <w:sz w:val="23"/>
        </w:rPr>
        <w:t>ор</w:t>
      </w:r>
      <w:r>
        <w:rPr>
          <w:b/>
          <w:color w:val="0E1115"/>
          <w:spacing w:val="-4"/>
          <w:sz w:val="24"/>
        </w:rPr>
        <w:t>ить</w:t>
      </w:r>
      <w:r>
        <w:rPr>
          <w:b/>
          <w:color w:val="0E1115"/>
          <w:spacing w:val="-12"/>
          <w:sz w:val="24"/>
        </w:rPr>
        <w:t> </w:t>
      </w:r>
      <w:r>
        <w:rPr>
          <w:b/>
          <w:color w:val="0E1115"/>
          <w:spacing w:val="-4"/>
          <w:sz w:val="24"/>
        </w:rPr>
        <w:t>т</w:t>
      </w:r>
      <w:r>
        <w:rPr>
          <w:b/>
          <w:color w:val="0E1115"/>
          <w:spacing w:val="-4"/>
          <w:sz w:val="23"/>
        </w:rPr>
        <w:t>а</w:t>
      </w:r>
      <w:r>
        <w:rPr>
          <w:b/>
          <w:color w:val="0E1115"/>
          <w:spacing w:val="-4"/>
          <w:sz w:val="24"/>
        </w:rPr>
        <w:t>м</w:t>
      </w:r>
      <w:r>
        <w:rPr>
          <w:rFonts w:ascii="Tahoma" w:hAnsi="Tahoma"/>
          <w:b/>
          <w:color w:val="0E1115"/>
          <w:spacing w:val="-4"/>
          <w:sz w:val="24"/>
        </w:rPr>
        <w:t>,</w:t>
      </w:r>
      <w:r>
        <w:rPr>
          <w:rFonts w:ascii="Tahoma" w:hAnsi="Tahoma"/>
          <w:b/>
          <w:color w:val="0E1115"/>
          <w:spacing w:val="-15"/>
          <w:sz w:val="24"/>
        </w:rPr>
        <w:t> </w:t>
      </w:r>
      <w:r>
        <w:rPr>
          <w:b/>
          <w:color w:val="0E1115"/>
          <w:spacing w:val="-4"/>
          <w:sz w:val="24"/>
        </w:rPr>
        <w:t>гд</w:t>
      </w:r>
      <w:r>
        <w:rPr>
          <w:b/>
          <w:color w:val="0E1115"/>
          <w:spacing w:val="-4"/>
          <w:sz w:val="23"/>
        </w:rPr>
        <w:t>е </w:t>
      </w:r>
      <w:r>
        <w:rPr>
          <w:b/>
          <w:color w:val="0E1115"/>
          <w:sz w:val="24"/>
        </w:rPr>
        <w:t>ч</w:t>
      </w:r>
      <w:r>
        <w:rPr>
          <w:b/>
          <w:color w:val="0E1115"/>
          <w:sz w:val="23"/>
        </w:rPr>
        <w:t>у</w:t>
      </w:r>
      <w:r>
        <w:rPr>
          <w:b/>
          <w:color w:val="0E1115"/>
          <w:sz w:val="24"/>
        </w:rPr>
        <w:t>в</w:t>
      </w:r>
      <w:r>
        <w:rPr>
          <w:b/>
          <w:color w:val="0E1115"/>
          <w:sz w:val="23"/>
        </w:rPr>
        <w:t>с</w:t>
      </w:r>
      <w:r>
        <w:rPr>
          <w:b/>
          <w:color w:val="0E1115"/>
          <w:sz w:val="24"/>
        </w:rPr>
        <w:t>тв</w:t>
      </w:r>
      <w:r>
        <w:rPr>
          <w:b/>
          <w:color w:val="0E1115"/>
          <w:sz w:val="23"/>
        </w:rPr>
        <w:t>уе</w:t>
      </w:r>
      <w:r>
        <w:rPr>
          <w:b/>
          <w:color w:val="0E1115"/>
          <w:sz w:val="24"/>
        </w:rPr>
        <w:t>т</w:t>
      </w:r>
      <w:r>
        <w:rPr>
          <w:b/>
          <w:color w:val="0E1115"/>
          <w:sz w:val="23"/>
        </w:rPr>
        <w:t>е се</w:t>
      </w:r>
      <w:r>
        <w:rPr>
          <w:b/>
          <w:color w:val="0E1115"/>
          <w:sz w:val="24"/>
        </w:rPr>
        <w:t>бя д</w:t>
      </w:r>
      <w:r>
        <w:rPr>
          <w:b/>
          <w:color w:val="0E1115"/>
          <w:sz w:val="23"/>
        </w:rPr>
        <w:t>о</w:t>
      </w:r>
      <w:r>
        <w:rPr>
          <w:b/>
          <w:color w:val="0E1115"/>
          <w:sz w:val="24"/>
        </w:rPr>
        <w:t>м</w:t>
      </w:r>
      <w:r>
        <w:rPr>
          <w:b/>
          <w:color w:val="0E1115"/>
          <w:sz w:val="23"/>
        </w:rPr>
        <w:t>а</w:t>
      </w:r>
      <w:r>
        <w:rPr>
          <w:rFonts w:ascii="Tahoma" w:hAnsi="Tahoma"/>
          <w:b/>
          <w:color w:val="0E1115"/>
          <w:sz w:val="24"/>
        </w:rPr>
        <w:t>?</w:t>
      </w:r>
    </w:p>
    <w:p>
      <w:pPr>
        <w:pStyle w:val="ListParagraph"/>
        <w:numPr>
          <w:ilvl w:val="0"/>
          <w:numId w:val="166"/>
        </w:numPr>
        <w:tabs>
          <w:tab w:pos="575" w:val="left" w:leader="none"/>
        </w:tabs>
        <w:spacing w:line="345" w:lineRule="auto" w:before="93" w:after="0"/>
        <w:ind w:left="575" w:right="192" w:hanging="255"/>
        <w:jc w:val="both"/>
        <w:rPr>
          <w:rFonts w:ascii="Tahoma" w:hAnsi="Tahoma"/>
          <w:b/>
          <w:sz w:val="24"/>
        </w:rPr>
      </w:pPr>
      <w:r>
        <w:rPr>
          <w:b/>
          <w:color w:val="0E1115"/>
          <w:spacing w:val="-4"/>
          <w:sz w:val="23"/>
        </w:rPr>
        <w:t>В</w:t>
      </w:r>
      <w:r>
        <w:rPr>
          <w:b/>
          <w:color w:val="0E1115"/>
          <w:spacing w:val="-4"/>
          <w:sz w:val="24"/>
        </w:rPr>
        <w:t>ы</w:t>
      </w:r>
      <w:r>
        <w:rPr>
          <w:b/>
          <w:color w:val="0E1115"/>
          <w:spacing w:val="-13"/>
          <w:sz w:val="24"/>
        </w:rPr>
        <w:t> </w:t>
      </w:r>
      <w:r>
        <w:rPr>
          <w:b/>
          <w:color w:val="0E1115"/>
          <w:spacing w:val="-4"/>
          <w:sz w:val="24"/>
        </w:rPr>
        <w:t>л</w:t>
      </w:r>
      <w:r>
        <w:rPr>
          <w:b/>
          <w:color w:val="0E1115"/>
          <w:spacing w:val="-4"/>
          <w:sz w:val="23"/>
        </w:rPr>
        <w:t>о</w:t>
      </w:r>
      <w:r>
        <w:rPr>
          <w:b/>
          <w:color w:val="0E1115"/>
          <w:spacing w:val="-4"/>
          <w:sz w:val="24"/>
        </w:rPr>
        <w:t>жили</w:t>
      </w:r>
      <w:r>
        <w:rPr>
          <w:b/>
          <w:color w:val="0E1115"/>
          <w:spacing w:val="-4"/>
          <w:sz w:val="23"/>
        </w:rPr>
        <w:t>с</w:t>
      </w:r>
      <w:r>
        <w:rPr>
          <w:b/>
          <w:color w:val="0E1115"/>
          <w:spacing w:val="-4"/>
          <w:sz w:val="24"/>
        </w:rPr>
        <w:t>ь</w:t>
      </w:r>
      <w:r>
        <w:rPr>
          <w:b/>
          <w:color w:val="0E1115"/>
          <w:spacing w:val="-13"/>
          <w:sz w:val="24"/>
        </w:rPr>
        <w:t> </w:t>
      </w:r>
      <w:r>
        <w:rPr>
          <w:b/>
          <w:color w:val="0E1115"/>
          <w:spacing w:val="-4"/>
          <w:sz w:val="23"/>
        </w:rPr>
        <w:t>с</w:t>
      </w:r>
      <w:r>
        <w:rPr>
          <w:b/>
          <w:color w:val="0E1115"/>
          <w:spacing w:val="-4"/>
          <w:sz w:val="24"/>
        </w:rPr>
        <w:t>п</w:t>
      </w:r>
      <w:r>
        <w:rPr>
          <w:b/>
          <w:color w:val="0E1115"/>
          <w:spacing w:val="-4"/>
          <w:sz w:val="23"/>
        </w:rPr>
        <w:t>а</w:t>
      </w:r>
      <w:r>
        <w:rPr>
          <w:b/>
          <w:color w:val="0E1115"/>
          <w:spacing w:val="-4"/>
          <w:sz w:val="24"/>
        </w:rPr>
        <w:t>ть</w:t>
      </w:r>
      <w:r>
        <w:rPr>
          <w:b/>
          <w:color w:val="0E1115"/>
          <w:spacing w:val="-12"/>
          <w:sz w:val="24"/>
        </w:rPr>
        <w:t> </w:t>
      </w:r>
      <w:r>
        <w:rPr>
          <w:b/>
          <w:color w:val="0E1115"/>
          <w:spacing w:val="-4"/>
          <w:sz w:val="23"/>
        </w:rPr>
        <w:t>со</w:t>
      </w:r>
      <w:r>
        <w:rPr>
          <w:b/>
          <w:color w:val="0E1115"/>
          <w:spacing w:val="-12"/>
          <w:sz w:val="23"/>
        </w:rPr>
        <w:t> </w:t>
      </w:r>
      <w:r>
        <w:rPr>
          <w:b/>
          <w:color w:val="0E1115"/>
          <w:spacing w:val="-4"/>
          <w:sz w:val="23"/>
        </w:rPr>
        <w:t>с</w:t>
      </w:r>
      <w:r>
        <w:rPr>
          <w:b/>
          <w:color w:val="0E1115"/>
          <w:spacing w:val="-4"/>
          <w:sz w:val="24"/>
        </w:rPr>
        <w:t>п</w:t>
      </w:r>
      <w:r>
        <w:rPr>
          <w:b/>
          <w:color w:val="0E1115"/>
          <w:spacing w:val="-4"/>
          <w:sz w:val="23"/>
        </w:rPr>
        <w:t>о</w:t>
      </w:r>
      <w:r>
        <w:rPr>
          <w:b/>
          <w:color w:val="0E1115"/>
          <w:spacing w:val="-4"/>
          <w:sz w:val="24"/>
        </w:rPr>
        <w:t>к</w:t>
      </w:r>
      <w:r>
        <w:rPr>
          <w:b/>
          <w:color w:val="0E1115"/>
          <w:spacing w:val="-4"/>
          <w:sz w:val="23"/>
        </w:rPr>
        <w:t>ой</w:t>
      </w:r>
      <w:r>
        <w:rPr>
          <w:b/>
          <w:color w:val="0E1115"/>
          <w:spacing w:val="-4"/>
          <w:sz w:val="24"/>
        </w:rPr>
        <w:t>н</w:t>
      </w:r>
      <w:r>
        <w:rPr>
          <w:b/>
          <w:color w:val="0E1115"/>
          <w:spacing w:val="-4"/>
          <w:sz w:val="23"/>
        </w:rPr>
        <w:t>ой</w:t>
      </w:r>
      <w:r>
        <w:rPr>
          <w:b/>
          <w:color w:val="0E1115"/>
          <w:spacing w:val="-11"/>
          <w:sz w:val="23"/>
        </w:rPr>
        <w:t> </w:t>
      </w:r>
      <w:r>
        <w:rPr>
          <w:b/>
          <w:color w:val="0E1115"/>
          <w:spacing w:val="-4"/>
          <w:sz w:val="24"/>
        </w:rPr>
        <w:t>мы</w:t>
      </w:r>
      <w:r>
        <w:rPr>
          <w:b/>
          <w:color w:val="0E1115"/>
          <w:spacing w:val="-4"/>
          <w:sz w:val="23"/>
        </w:rPr>
        <w:t>с</w:t>
      </w:r>
      <w:r>
        <w:rPr>
          <w:b/>
          <w:color w:val="0E1115"/>
          <w:spacing w:val="-4"/>
          <w:sz w:val="24"/>
        </w:rPr>
        <w:t>лью</w:t>
      </w:r>
      <w:r>
        <w:rPr>
          <w:rFonts w:ascii="Tahoma" w:hAnsi="Tahoma"/>
          <w:b/>
          <w:color w:val="0E1115"/>
          <w:spacing w:val="-4"/>
          <w:sz w:val="24"/>
        </w:rPr>
        <w:t>,</w:t>
      </w:r>
      <w:r>
        <w:rPr>
          <w:rFonts w:ascii="Tahoma" w:hAnsi="Tahoma"/>
          <w:b/>
          <w:color w:val="0E1115"/>
          <w:spacing w:val="-14"/>
          <w:sz w:val="24"/>
        </w:rPr>
        <w:t> </w:t>
      </w:r>
      <w:r>
        <w:rPr>
          <w:b/>
          <w:color w:val="0E1115"/>
          <w:spacing w:val="-4"/>
          <w:sz w:val="24"/>
        </w:rPr>
        <w:t>чт</w:t>
      </w:r>
      <w:r>
        <w:rPr>
          <w:b/>
          <w:color w:val="0E1115"/>
          <w:spacing w:val="-4"/>
          <w:sz w:val="23"/>
        </w:rPr>
        <w:t>о</w:t>
      </w:r>
      <w:r>
        <w:rPr>
          <w:b/>
          <w:color w:val="0E1115"/>
          <w:spacing w:val="-9"/>
          <w:sz w:val="23"/>
        </w:rPr>
        <w:t> </w:t>
      </w:r>
      <w:r>
        <w:rPr>
          <w:b/>
          <w:color w:val="0E1115"/>
          <w:spacing w:val="-4"/>
          <w:sz w:val="24"/>
        </w:rPr>
        <w:t>в</w:t>
      </w:r>
      <w:r>
        <w:rPr>
          <w:b/>
          <w:color w:val="0E1115"/>
          <w:spacing w:val="-4"/>
          <w:sz w:val="23"/>
        </w:rPr>
        <w:t>а</w:t>
      </w:r>
      <w:r>
        <w:rPr>
          <w:b/>
          <w:color w:val="0E1115"/>
          <w:spacing w:val="-4"/>
          <w:sz w:val="24"/>
        </w:rPr>
        <w:t>ш</w:t>
      </w:r>
      <w:r>
        <w:rPr>
          <w:b/>
          <w:color w:val="0E1115"/>
          <w:spacing w:val="-4"/>
          <w:sz w:val="23"/>
        </w:rPr>
        <w:t>е</w:t>
      </w:r>
      <w:r>
        <w:rPr>
          <w:b/>
          <w:color w:val="0E1115"/>
          <w:spacing w:val="-10"/>
          <w:sz w:val="23"/>
        </w:rPr>
        <w:t> </w:t>
      </w:r>
      <w:r>
        <w:rPr>
          <w:b/>
          <w:color w:val="0E1115"/>
          <w:spacing w:val="-4"/>
          <w:sz w:val="24"/>
        </w:rPr>
        <w:t>б</w:t>
      </w:r>
      <w:r>
        <w:rPr>
          <w:b/>
          <w:color w:val="0E1115"/>
          <w:spacing w:val="-4"/>
          <w:sz w:val="23"/>
        </w:rPr>
        <w:t>у</w:t>
      </w:r>
      <w:r>
        <w:rPr>
          <w:b/>
          <w:color w:val="0E1115"/>
          <w:spacing w:val="-4"/>
          <w:sz w:val="24"/>
        </w:rPr>
        <w:t>д</w:t>
      </w:r>
      <w:r>
        <w:rPr>
          <w:b/>
          <w:color w:val="0E1115"/>
          <w:spacing w:val="-4"/>
          <w:sz w:val="23"/>
        </w:rPr>
        <w:t>у</w:t>
      </w:r>
      <w:r>
        <w:rPr>
          <w:b/>
          <w:color w:val="0E1115"/>
          <w:spacing w:val="-4"/>
          <w:sz w:val="24"/>
        </w:rPr>
        <w:t>щ</w:t>
      </w:r>
      <w:r>
        <w:rPr>
          <w:b/>
          <w:color w:val="0E1115"/>
          <w:spacing w:val="-4"/>
          <w:sz w:val="23"/>
        </w:rPr>
        <w:t>ее</w:t>
      </w:r>
      <w:r>
        <w:rPr>
          <w:b/>
          <w:color w:val="0E1115"/>
          <w:spacing w:val="-10"/>
          <w:sz w:val="23"/>
        </w:rPr>
        <w:t> </w:t>
      </w:r>
      <w:r>
        <w:rPr>
          <w:b/>
          <w:color w:val="0E1115"/>
          <w:spacing w:val="-4"/>
          <w:sz w:val="24"/>
        </w:rPr>
        <w:t>и</w:t>
      </w:r>
      <w:r>
        <w:rPr>
          <w:b/>
          <w:color w:val="0E1115"/>
          <w:spacing w:val="-13"/>
          <w:sz w:val="24"/>
        </w:rPr>
        <w:t> </w:t>
      </w:r>
      <w:r>
        <w:rPr>
          <w:b/>
          <w:color w:val="0E1115"/>
          <w:spacing w:val="-4"/>
          <w:sz w:val="24"/>
        </w:rPr>
        <w:t>б</w:t>
      </w:r>
      <w:r>
        <w:rPr>
          <w:b/>
          <w:color w:val="0E1115"/>
          <w:spacing w:val="-4"/>
          <w:sz w:val="23"/>
        </w:rPr>
        <w:t>у</w:t>
      </w:r>
      <w:r>
        <w:rPr>
          <w:b/>
          <w:color w:val="0E1115"/>
          <w:spacing w:val="-4"/>
          <w:sz w:val="24"/>
        </w:rPr>
        <w:t>д</w:t>
      </w:r>
      <w:r>
        <w:rPr>
          <w:b/>
          <w:color w:val="0E1115"/>
          <w:spacing w:val="-4"/>
          <w:sz w:val="23"/>
        </w:rPr>
        <w:t>у</w:t>
      </w:r>
      <w:r>
        <w:rPr>
          <w:b/>
          <w:color w:val="0E1115"/>
          <w:spacing w:val="-4"/>
          <w:sz w:val="24"/>
        </w:rPr>
        <w:t>щ</w:t>
      </w:r>
      <w:r>
        <w:rPr>
          <w:b/>
          <w:color w:val="0E1115"/>
          <w:spacing w:val="-4"/>
          <w:sz w:val="23"/>
        </w:rPr>
        <w:t>ее</w:t>
      </w:r>
      <w:r>
        <w:rPr>
          <w:b/>
          <w:color w:val="0E1115"/>
          <w:spacing w:val="-9"/>
          <w:sz w:val="23"/>
        </w:rPr>
        <w:t> </w:t>
      </w:r>
      <w:r>
        <w:rPr>
          <w:b/>
          <w:color w:val="0E1115"/>
          <w:spacing w:val="-4"/>
          <w:sz w:val="24"/>
        </w:rPr>
        <w:t>в</w:t>
      </w:r>
      <w:r>
        <w:rPr>
          <w:b/>
          <w:color w:val="0E1115"/>
          <w:spacing w:val="-4"/>
          <w:sz w:val="23"/>
        </w:rPr>
        <w:t>а</w:t>
      </w:r>
      <w:r>
        <w:rPr>
          <w:b/>
          <w:color w:val="0E1115"/>
          <w:spacing w:val="-4"/>
          <w:sz w:val="24"/>
        </w:rPr>
        <w:t>ши</w:t>
      </w:r>
      <w:r>
        <w:rPr>
          <w:b/>
          <w:color w:val="0E1115"/>
          <w:spacing w:val="-4"/>
          <w:sz w:val="23"/>
        </w:rPr>
        <w:t>х </w:t>
      </w:r>
      <w:r>
        <w:rPr>
          <w:b/>
          <w:color w:val="0E1115"/>
          <w:spacing w:val="-4"/>
          <w:sz w:val="24"/>
        </w:rPr>
        <w:t>д</w:t>
      </w:r>
      <w:r>
        <w:rPr>
          <w:b/>
          <w:color w:val="0E1115"/>
          <w:spacing w:val="-4"/>
          <w:sz w:val="23"/>
        </w:rPr>
        <w:t>е</w:t>
      </w:r>
      <w:r>
        <w:rPr>
          <w:b/>
          <w:color w:val="0E1115"/>
          <w:spacing w:val="-4"/>
          <w:sz w:val="24"/>
        </w:rPr>
        <w:t>т</w:t>
      </w:r>
      <w:r>
        <w:rPr>
          <w:b/>
          <w:color w:val="0E1115"/>
          <w:spacing w:val="-4"/>
          <w:sz w:val="23"/>
        </w:rPr>
        <w:t>ей</w:t>
      </w:r>
      <w:r>
        <w:rPr>
          <w:b/>
          <w:color w:val="0E1115"/>
          <w:spacing w:val="-12"/>
          <w:sz w:val="23"/>
        </w:rPr>
        <w:t> </w:t>
      </w:r>
      <w:r>
        <w:rPr>
          <w:b/>
          <w:color w:val="0E1115"/>
          <w:spacing w:val="-4"/>
          <w:sz w:val="24"/>
        </w:rPr>
        <w:t>в</w:t>
      </w:r>
      <w:r>
        <w:rPr>
          <w:b/>
          <w:color w:val="0E1115"/>
          <w:spacing w:val="-13"/>
          <w:sz w:val="24"/>
        </w:rPr>
        <w:t> </w:t>
      </w:r>
      <w:r>
        <w:rPr>
          <w:b/>
          <w:color w:val="0E1115"/>
          <w:spacing w:val="-4"/>
          <w:sz w:val="24"/>
        </w:rPr>
        <w:t>б</w:t>
      </w:r>
      <w:r>
        <w:rPr>
          <w:b/>
          <w:color w:val="0E1115"/>
          <w:spacing w:val="-4"/>
          <w:sz w:val="23"/>
        </w:rPr>
        <w:t>е</w:t>
      </w:r>
      <w:r>
        <w:rPr>
          <w:b/>
          <w:color w:val="0E1115"/>
          <w:spacing w:val="-4"/>
          <w:sz w:val="24"/>
        </w:rPr>
        <w:t>з</w:t>
      </w:r>
      <w:r>
        <w:rPr>
          <w:b/>
          <w:color w:val="0E1115"/>
          <w:spacing w:val="-4"/>
          <w:sz w:val="23"/>
        </w:rPr>
        <w:t>о</w:t>
      </w:r>
      <w:r>
        <w:rPr>
          <w:b/>
          <w:color w:val="0E1115"/>
          <w:spacing w:val="-4"/>
          <w:sz w:val="24"/>
        </w:rPr>
        <w:t>п</w:t>
      </w:r>
      <w:r>
        <w:rPr>
          <w:b/>
          <w:color w:val="0E1115"/>
          <w:spacing w:val="-4"/>
          <w:sz w:val="23"/>
        </w:rPr>
        <w:t>ас</w:t>
      </w:r>
      <w:r>
        <w:rPr>
          <w:b/>
          <w:color w:val="0E1115"/>
          <w:spacing w:val="-4"/>
          <w:sz w:val="24"/>
        </w:rPr>
        <w:t>н</w:t>
      </w:r>
      <w:r>
        <w:rPr>
          <w:b/>
          <w:color w:val="0E1115"/>
          <w:spacing w:val="-4"/>
          <w:sz w:val="23"/>
        </w:rPr>
        <w:t>ос</w:t>
      </w:r>
      <w:r>
        <w:rPr>
          <w:b/>
          <w:color w:val="0E1115"/>
          <w:spacing w:val="-4"/>
          <w:sz w:val="24"/>
        </w:rPr>
        <w:t>ти</w:t>
      </w:r>
      <w:r>
        <w:rPr>
          <w:rFonts w:ascii="Tahoma" w:hAnsi="Tahoma"/>
          <w:b/>
          <w:color w:val="0E1115"/>
          <w:spacing w:val="-4"/>
          <w:sz w:val="24"/>
        </w:rPr>
        <w:t>,</w:t>
      </w:r>
      <w:r>
        <w:rPr>
          <w:rFonts w:ascii="Tahoma" w:hAnsi="Tahoma"/>
          <w:b/>
          <w:color w:val="0E1115"/>
          <w:spacing w:val="-14"/>
          <w:sz w:val="24"/>
        </w:rPr>
        <w:t> </w:t>
      </w:r>
      <w:r>
        <w:rPr>
          <w:b/>
          <w:color w:val="0E1115"/>
          <w:spacing w:val="-4"/>
          <w:sz w:val="24"/>
        </w:rPr>
        <w:t>п</w:t>
      </w:r>
      <w:r>
        <w:rPr>
          <w:b/>
          <w:color w:val="0E1115"/>
          <w:spacing w:val="-4"/>
          <w:sz w:val="23"/>
        </w:rPr>
        <w:t>о</w:t>
      </w:r>
      <w:r>
        <w:rPr>
          <w:b/>
          <w:color w:val="0E1115"/>
          <w:spacing w:val="-4"/>
          <w:sz w:val="24"/>
        </w:rPr>
        <w:t>т</w:t>
      </w:r>
      <w:r>
        <w:rPr>
          <w:b/>
          <w:color w:val="0E1115"/>
          <w:spacing w:val="-4"/>
          <w:sz w:val="23"/>
        </w:rPr>
        <w:t>о</w:t>
      </w:r>
      <w:r>
        <w:rPr>
          <w:b/>
          <w:color w:val="0E1115"/>
          <w:spacing w:val="-4"/>
          <w:sz w:val="24"/>
        </w:rPr>
        <w:t>м</w:t>
      </w:r>
      <w:r>
        <w:rPr>
          <w:b/>
          <w:color w:val="0E1115"/>
          <w:spacing w:val="-4"/>
          <w:sz w:val="23"/>
        </w:rPr>
        <w:t>у</w:t>
      </w:r>
      <w:r>
        <w:rPr>
          <w:b/>
          <w:color w:val="0E1115"/>
          <w:spacing w:val="-12"/>
          <w:sz w:val="23"/>
        </w:rPr>
        <w:t> </w:t>
      </w:r>
      <w:r>
        <w:rPr>
          <w:b/>
          <w:color w:val="0E1115"/>
          <w:spacing w:val="-4"/>
          <w:sz w:val="24"/>
        </w:rPr>
        <w:t>чт</w:t>
      </w:r>
      <w:r>
        <w:rPr>
          <w:b/>
          <w:color w:val="0E1115"/>
          <w:spacing w:val="-4"/>
          <w:sz w:val="23"/>
        </w:rPr>
        <w:t>о</w:t>
      </w:r>
      <w:r>
        <w:rPr>
          <w:b/>
          <w:color w:val="0E1115"/>
          <w:spacing w:val="-12"/>
          <w:sz w:val="23"/>
        </w:rPr>
        <w:t> </w:t>
      </w:r>
      <w:r>
        <w:rPr>
          <w:b/>
          <w:color w:val="0E1115"/>
          <w:spacing w:val="-4"/>
          <w:sz w:val="23"/>
        </w:rPr>
        <w:t>о</w:t>
      </w:r>
      <w:r>
        <w:rPr>
          <w:b/>
          <w:color w:val="0E1115"/>
          <w:spacing w:val="-4"/>
          <w:sz w:val="24"/>
        </w:rPr>
        <w:t>н</w:t>
      </w:r>
      <w:r>
        <w:rPr>
          <w:b/>
          <w:color w:val="0E1115"/>
          <w:spacing w:val="-4"/>
          <w:sz w:val="23"/>
        </w:rPr>
        <w:t>о</w:t>
      </w:r>
      <w:r>
        <w:rPr>
          <w:b/>
          <w:color w:val="0E1115"/>
          <w:spacing w:val="-9"/>
          <w:sz w:val="23"/>
        </w:rPr>
        <w:t> </w:t>
      </w:r>
      <w:r>
        <w:rPr>
          <w:b/>
          <w:color w:val="0E1115"/>
          <w:spacing w:val="-4"/>
          <w:sz w:val="23"/>
        </w:rPr>
        <w:t>ос</w:t>
      </w:r>
      <w:r>
        <w:rPr>
          <w:b/>
          <w:color w:val="0E1115"/>
          <w:spacing w:val="-4"/>
          <w:sz w:val="24"/>
        </w:rPr>
        <w:t>н</w:t>
      </w:r>
      <w:r>
        <w:rPr>
          <w:b/>
          <w:color w:val="0E1115"/>
          <w:spacing w:val="-4"/>
          <w:sz w:val="23"/>
        </w:rPr>
        <w:t>о</w:t>
      </w:r>
      <w:r>
        <w:rPr>
          <w:b/>
          <w:color w:val="0E1115"/>
          <w:spacing w:val="-4"/>
          <w:sz w:val="24"/>
        </w:rPr>
        <w:t>в</w:t>
      </w:r>
      <w:r>
        <w:rPr>
          <w:b/>
          <w:color w:val="0E1115"/>
          <w:spacing w:val="-4"/>
          <w:sz w:val="23"/>
        </w:rPr>
        <w:t>а</w:t>
      </w:r>
      <w:r>
        <w:rPr>
          <w:b/>
          <w:color w:val="0E1115"/>
          <w:spacing w:val="-4"/>
          <w:sz w:val="24"/>
        </w:rPr>
        <w:t>н</w:t>
      </w:r>
      <w:r>
        <w:rPr>
          <w:b/>
          <w:color w:val="0E1115"/>
          <w:spacing w:val="-4"/>
          <w:sz w:val="23"/>
        </w:rPr>
        <w:t>о</w:t>
      </w:r>
      <w:r>
        <w:rPr>
          <w:b/>
          <w:color w:val="0E1115"/>
          <w:spacing w:val="-9"/>
          <w:sz w:val="23"/>
        </w:rPr>
        <w:t> </w:t>
      </w:r>
      <w:r>
        <w:rPr>
          <w:b/>
          <w:color w:val="0E1115"/>
          <w:spacing w:val="-4"/>
          <w:sz w:val="24"/>
        </w:rPr>
        <w:t>н</w:t>
      </w:r>
      <w:r>
        <w:rPr>
          <w:b/>
          <w:color w:val="0E1115"/>
          <w:spacing w:val="-4"/>
          <w:sz w:val="23"/>
        </w:rPr>
        <w:t>а</w:t>
      </w:r>
      <w:r>
        <w:rPr>
          <w:b/>
          <w:color w:val="0E1115"/>
          <w:spacing w:val="-9"/>
          <w:sz w:val="23"/>
        </w:rPr>
        <w:t> </w:t>
      </w:r>
      <w:r>
        <w:rPr>
          <w:b/>
          <w:color w:val="0E1115"/>
          <w:spacing w:val="-4"/>
          <w:sz w:val="24"/>
        </w:rPr>
        <w:t>ч</w:t>
      </w:r>
      <w:r>
        <w:rPr>
          <w:b/>
          <w:color w:val="0E1115"/>
          <w:spacing w:val="-4"/>
          <w:sz w:val="23"/>
        </w:rPr>
        <w:t>е</w:t>
      </w:r>
      <w:r>
        <w:rPr>
          <w:b/>
          <w:color w:val="0E1115"/>
          <w:spacing w:val="-4"/>
          <w:sz w:val="24"/>
        </w:rPr>
        <w:t>л</w:t>
      </w:r>
      <w:r>
        <w:rPr>
          <w:b/>
          <w:color w:val="0E1115"/>
          <w:spacing w:val="-4"/>
          <w:sz w:val="23"/>
        </w:rPr>
        <w:t>о</w:t>
      </w:r>
      <w:r>
        <w:rPr>
          <w:b/>
          <w:color w:val="0E1115"/>
          <w:spacing w:val="-4"/>
          <w:sz w:val="24"/>
        </w:rPr>
        <w:t>в</w:t>
      </w:r>
      <w:r>
        <w:rPr>
          <w:b/>
          <w:color w:val="0E1115"/>
          <w:spacing w:val="-4"/>
          <w:sz w:val="23"/>
        </w:rPr>
        <w:t>е</w:t>
      </w:r>
      <w:r>
        <w:rPr>
          <w:b/>
          <w:color w:val="0E1115"/>
          <w:spacing w:val="-4"/>
          <w:sz w:val="24"/>
        </w:rPr>
        <w:t>ч</w:t>
      </w:r>
      <w:r>
        <w:rPr>
          <w:b/>
          <w:color w:val="0E1115"/>
          <w:spacing w:val="-4"/>
          <w:sz w:val="23"/>
        </w:rPr>
        <w:t>ес</w:t>
      </w:r>
      <w:r>
        <w:rPr>
          <w:b/>
          <w:color w:val="0E1115"/>
          <w:spacing w:val="-4"/>
          <w:sz w:val="24"/>
        </w:rPr>
        <w:t>ки</w:t>
      </w:r>
      <w:r>
        <w:rPr>
          <w:b/>
          <w:color w:val="0E1115"/>
          <w:spacing w:val="-4"/>
          <w:sz w:val="23"/>
        </w:rPr>
        <w:t>х</w:t>
      </w:r>
      <w:r>
        <w:rPr>
          <w:b/>
          <w:color w:val="0E1115"/>
          <w:spacing w:val="-9"/>
          <w:sz w:val="23"/>
        </w:rPr>
        <w:t> </w:t>
      </w:r>
      <w:r>
        <w:rPr>
          <w:b/>
          <w:color w:val="0E1115"/>
          <w:spacing w:val="-4"/>
          <w:sz w:val="23"/>
        </w:rPr>
        <w:t>о</w:t>
      </w:r>
      <w:r>
        <w:rPr>
          <w:b/>
          <w:color w:val="0E1115"/>
          <w:spacing w:val="-4"/>
          <w:sz w:val="24"/>
        </w:rPr>
        <w:t>тн</w:t>
      </w:r>
      <w:r>
        <w:rPr>
          <w:b/>
          <w:color w:val="0E1115"/>
          <w:spacing w:val="-4"/>
          <w:sz w:val="23"/>
        </w:rPr>
        <w:t>о</w:t>
      </w:r>
      <w:r>
        <w:rPr>
          <w:b/>
          <w:color w:val="0E1115"/>
          <w:spacing w:val="-4"/>
          <w:sz w:val="24"/>
        </w:rPr>
        <w:t>ш</w:t>
      </w:r>
      <w:r>
        <w:rPr>
          <w:b/>
          <w:color w:val="0E1115"/>
          <w:spacing w:val="-4"/>
          <w:sz w:val="23"/>
        </w:rPr>
        <w:t>е</w:t>
      </w:r>
      <w:r>
        <w:rPr>
          <w:b/>
          <w:color w:val="0E1115"/>
          <w:spacing w:val="-4"/>
          <w:sz w:val="24"/>
        </w:rPr>
        <w:t>ния</w:t>
      </w:r>
      <w:r>
        <w:rPr>
          <w:b/>
          <w:color w:val="0E1115"/>
          <w:spacing w:val="-4"/>
          <w:sz w:val="23"/>
        </w:rPr>
        <w:t>х</w:t>
      </w:r>
      <w:r>
        <w:rPr>
          <w:rFonts w:ascii="Tahoma" w:hAnsi="Tahoma"/>
          <w:b/>
          <w:color w:val="0E1115"/>
          <w:spacing w:val="-4"/>
          <w:sz w:val="24"/>
        </w:rPr>
        <w:t>,</w:t>
      </w:r>
      <w:r>
        <w:rPr>
          <w:rFonts w:ascii="Tahoma" w:hAnsi="Tahoma"/>
          <w:b/>
          <w:color w:val="0E1115"/>
          <w:spacing w:val="-14"/>
          <w:sz w:val="24"/>
        </w:rPr>
        <w:t> </w:t>
      </w:r>
      <w:r>
        <w:rPr>
          <w:b/>
          <w:color w:val="0E1115"/>
          <w:spacing w:val="-4"/>
          <w:sz w:val="23"/>
        </w:rPr>
        <w:t>а </w:t>
      </w:r>
      <w:r>
        <w:rPr>
          <w:b/>
          <w:color w:val="0E1115"/>
          <w:sz w:val="24"/>
        </w:rPr>
        <w:t>н</w:t>
      </w:r>
      <w:r>
        <w:rPr>
          <w:b/>
          <w:color w:val="0E1115"/>
          <w:sz w:val="23"/>
        </w:rPr>
        <w:t>е </w:t>
      </w:r>
      <w:r>
        <w:rPr>
          <w:b/>
          <w:color w:val="0E1115"/>
          <w:sz w:val="24"/>
        </w:rPr>
        <w:t>н</w:t>
      </w:r>
      <w:r>
        <w:rPr>
          <w:b/>
          <w:color w:val="0E1115"/>
          <w:sz w:val="23"/>
        </w:rPr>
        <w:t>а хру</w:t>
      </w:r>
      <w:r>
        <w:rPr>
          <w:b/>
          <w:color w:val="0E1115"/>
          <w:sz w:val="24"/>
        </w:rPr>
        <w:t>пки</w:t>
      </w:r>
      <w:r>
        <w:rPr>
          <w:b/>
          <w:color w:val="0E1115"/>
          <w:sz w:val="23"/>
        </w:rPr>
        <w:t>х </w:t>
      </w:r>
      <w:r>
        <w:rPr>
          <w:b/>
          <w:color w:val="0E1115"/>
          <w:sz w:val="24"/>
        </w:rPr>
        <w:t>циф</w:t>
      </w:r>
      <w:r>
        <w:rPr>
          <w:b/>
          <w:color w:val="0E1115"/>
          <w:sz w:val="23"/>
        </w:rPr>
        <w:t>рах </w:t>
      </w:r>
      <w:r>
        <w:rPr>
          <w:b/>
          <w:color w:val="0E1115"/>
          <w:sz w:val="24"/>
        </w:rPr>
        <w:t>н</w:t>
      </w:r>
      <w:r>
        <w:rPr>
          <w:b/>
          <w:color w:val="0E1115"/>
          <w:sz w:val="23"/>
        </w:rPr>
        <w:t>а </w:t>
      </w:r>
      <w:r>
        <w:rPr>
          <w:b/>
          <w:color w:val="0E1115"/>
          <w:sz w:val="24"/>
        </w:rPr>
        <w:t>би</w:t>
      </w:r>
      <w:r>
        <w:rPr>
          <w:b/>
          <w:color w:val="0E1115"/>
          <w:sz w:val="23"/>
        </w:rPr>
        <w:t>р</w:t>
      </w:r>
      <w:r>
        <w:rPr>
          <w:b/>
          <w:color w:val="0E1115"/>
          <w:sz w:val="24"/>
        </w:rPr>
        <w:t>ж</w:t>
      </w:r>
      <w:r>
        <w:rPr>
          <w:b/>
          <w:color w:val="0E1115"/>
          <w:sz w:val="23"/>
        </w:rPr>
        <w:t>е</w:t>
      </w:r>
      <w:r>
        <w:rPr>
          <w:rFonts w:ascii="Tahoma" w:hAnsi="Tahoma"/>
          <w:b/>
          <w:color w:val="0E1115"/>
          <w:sz w:val="24"/>
        </w:rPr>
        <w:t>?</w:t>
      </w:r>
    </w:p>
    <w:p>
      <w:pPr>
        <w:spacing w:before="245"/>
        <w:ind w:left="305" w:right="0" w:firstLine="0"/>
        <w:jc w:val="left"/>
        <w:rPr>
          <w:rFonts w:ascii="Tahoma" w:hAnsi="Tahoma"/>
          <w:b/>
          <w:sz w:val="24"/>
        </w:rPr>
      </w:pPr>
      <w:r>
        <w:rPr>
          <w:b/>
          <w:color w:val="0E1115"/>
          <w:spacing w:val="-4"/>
          <w:sz w:val="24"/>
        </w:rPr>
        <w:t>Эт</w:t>
      </w:r>
      <w:r>
        <w:rPr>
          <w:b/>
          <w:color w:val="0E1115"/>
          <w:spacing w:val="-4"/>
          <w:sz w:val="23"/>
        </w:rPr>
        <w:t>о</w:t>
      </w:r>
      <w:r>
        <w:rPr>
          <w:b/>
          <w:color w:val="0E1115"/>
          <w:spacing w:val="-5"/>
          <w:sz w:val="23"/>
        </w:rPr>
        <w:t> </w:t>
      </w:r>
      <w:r>
        <w:rPr>
          <w:b/>
          <w:color w:val="0E1115"/>
          <w:spacing w:val="-4"/>
          <w:sz w:val="24"/>
        </w:rPr>
        <w:t>н</w:t>
      </w:r>
      <w:r>
        <w:rPr>
          <w:b/>
          <w:color w:val="0E1115"/>
          <w:spacing w:val="-4"/>
          <w:sz w:val="23"/>
        </w:rPr>
        <w:t>е</w:t>
      </w:r>
      <w:r>
        <w:rPr>
          <w:b/>
          <w:color w:val="0E1115"/>
          <w:spacing w:val="-5"/>
          <w:sz w:val="23"/>
        </w:rPr>
        <w:t> </w:t>
      </w:r>
      <w:r>
        <w:rPr>
          <w:b/>
          <w:color w:val="0E1115"/>
          <w:spacing w:val="-4"/>
          <w:sz w:val="23"/>
        </w:rPr>
        <w:t>у</w:t>
      </w:r>
      <w:r>
        <w:rPr>
          <w:b/>
          <w:color w:val="0E1115"/>
          <w:spacing w:val="-4"/>
          <w:sz w:val="24"/>
        </w:rPr>
        <w:t>т</w:t>
      </w:r>
      <w:r>
        <w:rPr>
          <w:b/>
          <w:color w:val="0E1115"/>
          <w:spacing w:val="-4"/>
          <w:sz w:val="23"/>
        </w:rPr>
        <w:t>о</w:t>
      </w:r>
      <w:r>
        <w:rPr>
          <w:b/>
          <w:color w:val="0E1115"/>
          <w:spacing w:val="-4"/>
          <w:sz w:val="24"/>
        </w:rPr>
        <w:t>пия</w:t>
      </w:r>
      <w:r>
        <w:rPr>
          <w:rFonts w:ascii="Tahoma" w:hAnsi="Tahoma"/>
          <w:b/>
          <w:color w:val="0E1115"/>
          <w:spacing w:val="-4"/>
          <w:sz w:val="24"/>
        </w:rPr>
        <w:t>.</w:t>
      </w:r>
      <w:r>
        <w:rPr>
          <w:rFonts w:ascii="Tahoma" w:hAnsi="Tahoma"/>
          <w:b/>
          <w:color w:val="0E1115"/>
          <w:spacing w:val="-15"/>
          <w:sz w:val="24"/>
        </w:rPr>
        <w:t> </w:t>
      </w:r>
      <w:r>
        <w:rPr>
          <w:b/>
          <w:color w:val="0E1115"/>
          <w:spacing w:val="-4"/>
          <w:sz w:val="24"/>
        </w:rPr>
        <w:t>Эт</w:t>
      </w:r>
      <w:r>
        <w:rPr>
          <w:b/>
          <w:color w:val="0E1115"/>
          <w:spacing w:val="-4"/>
          <w:sz w:val="23"/>
        </w:rPr>
        <w:t>о </w:t>
      </w:r>
      <w:r>
        <w:rPr>
          <w:rFonts w:ascii="Tahoma" w:hAnsi="Tahoma"/>
          <w:b/>
          <w:color w:val="0E1115"/>
          <w:spacing w:val="-4"/>
          <w:sz w:val="24"/>
        </w:rPr>
        <w:t>—</w:t>
      </w:r>
      <w:r>
        <w:rPr>
          <w:rFonts w:ascii="Tahoma" w:hAnsi="Tahoma"/>
          <w:b/>
          <w:color w:val="0E1115"/>
          <w:spacing w:val="-11"/>
          <w:sz w:val="24"/>
        </w:rPr>
        <w:t> </w:t>
      </w:r>
      <w:r>
        <w:rPr>
          <w:b/>
          <w:color w:val="0E1115"/>
          <w:spacing w:val="-4"/>
          <w:sz w:val="24"/>
        </w:rPr>
        <w:t>Эк</w:t>
      </w:r>
      <w:r>
        <w:rPr>
          <w:b/>
          <w:color w:val="0E1115"/>
          <w:spacing w:val="-4"/>
          <w:sz w:val="23"/>
        </w:rPr>
        <w:t>о</w:t>
      </w:r>
      <w:r>
        <w:rPr>
          <w:b/>
          <w:color w:val="0E1115"/>
          <w:spacing w:val="-4"/>
          <w:sz w:val="24"/>
        </w:rPr>
        <w:t>н</w:t>
      </w:r>
      <w:r>
        <w:rPr>
          <w:b/>
          <w:color w:val="0E1115"/>
          <w:spacing w:val="-4"/>
          <w:sz w:val="23"/>
        </w:rPr>
        <w:t>о</w:t>
      </w:r>
      <w:r>
        <w:rPr>
          <w:b/>
          <w:color w:val="0E1115"/>
          <w:spacing w:val="-4"/>
          <w:sz w:val="24"/>
        </w:rPr>
        <w:t>мик</w:t>
      </w:r>
      <w:r>
        <w:rPr>
          <w:b/>
          <w:color w:val="0E1115"/>
          <w:spacing w:val="-4"/>
          <w:sz w:val="23"/>
        </w:rPr>
        <w:t>а </w:t>
      </w:r>
      <w:r>
        <w:rPr>
          <w:b/>
          <w:color w:val="0E1115"/>
          <w:spacing w:val="-4"/>
          <w:sz w:val="24"/>
        </w:rPr>
        <w:t>Д</w:t>
      </w:r>
      <w:r>
        <w:rPr>
          <w:b/>
          <w:color w:val="0E1115"/>
          <w:spacing w:val="-4"/>
          <w:sz w:val="23"/>
        </w:rPr>
        <w:t>аро</w:t>
      </w:r>
      <w:r>
        <w:rPr>
          <w:b/>
          <w:color w:val="0E1115"/>
          <w:spacing w:val="-4"/>
          <w:sz w:val="24"/>
        </w:rPr>
        <w:t>в</w:t>
      </w:r>
      <w:r>
        <w:rPr>
          <w:rFonts w:ascii="Tahoma" w:hAnsi="Tahoma"/>
          <w:b/>
          <w:color w:val="0E1115"/>
          <w:spacing w:val="-4"/>
          <w:sz w:val="24"/>
        </w:rPr>
        <w:t>.</w:t>
      </w:r>
    </w:p>
    <w:p>
      <w:pPr>
        <w:pStyle w:val="BodyText"/>
        <w:spacing w:before="79"/>
        <w:rPr>
          <w:rFonts w:ascii="Tahoma"/>
          <w:b/>
        </w:rPr>
      </w:pPr>
    </w:p>
    <w:p>
      <w:pPr>
        <w:pStyle w:val="BodyText"/>
        <w:spacing w:line="345" w:lineRule="auto"/>
        <w:ind w:left="305"/>
        <w:rPr>
          <w:rFonts w:ascii="Tahoma" w:hAnsi="Tahoma"/>
        </w:rPr>
      </w:pPr>
      <w:r>
        <w:rPr>
          <w:color w:val="0E1115"/>
        </w:rPr>
        <w:t>Это общество</w:t>
      </w:r>
      <w:r>
        <w:rPr>
          <w:rFonts w:ascii="Tahoma" w:hAnsi="Tahoma"/>
          <w:color w:val="0E1115"/>
        </w:rPr>
        <w:t>, </w:t>
      </w:r>
      <w:r>
        <w:rPr>
          <w:color w:val="0E1115"/>
        </w:rPr>
        <w:t>где люди снова учатся доверять и помогать</w:t>
      </w:r>
      <w:r>
        <w:rPr>
          <w:rFonts w:ascii="Tahoma" w:hAnsi="Tahoma"/>
          <w:color w:val="0E1115"/>
        </w:rPr>
        <w:t>. </w:t>
      </w:r>
      <w:r>
        <w:rPr>
          <w:color w:val="0E1115"/>
        </w:rPr>
        <w:t>Где ваши таланты нужны</w:t>
      </w:r>
      <w:r>
        <w:rPr>
          <w:rFonts w:ascii="Tahoma" w:hAnsi="Tahoma"/>
          <w:color w:val="0E1115"/>
        </w:rPr>
        <w:t>, </w:t>
      </w:r>
      <w:r>
        <w:rPr>
          <w:color w:val="0E1115"/>
        </w:rPr>
        <w:t>а ваша жизнь имеет значение не как </w:t>
      </w:r>
      <w:r>
        <w:rPr>
          <w:rFonts w:ascii="Tahoma" w:hAnsi="Tahoma"/>
          <w:color w:val="0E1115"/>
        </w:rPr>
        <w:t>«</w:t>
      </w:r>
      <w:r>
        <w:rPr>
          <w:color w:val="0E1115"/>
        </w:rPr>
        <w:t>человеческий ресурс</w:t>
      </w:r>
      <w:r>
        <w:rPr>
          <w:rFonts w:ascii="Tahoma" w:hAnsi="Tahoma"/>
          <w:color w:val="0E1115"/>
        </w:rPr>
        <w:t>», </w:t>
      </w:r>
      <w:r>
        <w:rPr>
          <w:color w:val="0E1115"/>
        </w:rPr>
        <w:t>а как</w:t>
      </w:r>
      <w:r>
        <w:rPr>
          <w:color w:val="0E1115"/>
          <w:spacing w:val="40"/>
        </w:rPr>
        <w:t> </w:t>
      </w:r>
      <w:r>
        <w:rPr>
          <w:color w:val="0E1115"/>
        </w:rPr>
        <w:t>уникальный дар</w:t>
      </w:r>
      <w:r>
        <w:rPr>
          <w:rFonts w:ascii="Tahoma" w:hAnsi="Tahoma"/>
          <w:color w:val="0E1115"/>
        </w:rPr>
        <w:t>.</w:t>
      </w:r>
    </w:p>
    <w:p>
      <w:pPr>
        <w:pStyle w:val="BodyText"/>
        <w:rPr>
          <w:rFonts w:ascii="Tahoma"/>
        </w:rPr>
      </w:pPr>
    </w:p>
    <w:p>
      <w:pPr>
        <w:pStyle w:val="BodyText"/>
        <w:rPr>
          <w:rFonts w:ascii="Tahoma"/>
        </w:rPr>
      </w:pPr>
    </w:p>
    <w:p>
      <w:pPr>
        <w:pStyle w:val="BodyText"/>
        <w:spacing w:before="81"/>
        <w:rPr>
          <w:rFonts w:ascii="Tahoma"/>
        </w:rPr>
      </w:pPr>
    </w:p>
    <w:p>
      <w:pPr>
        <w:spacing w:before="0"/>
        <w:ind w:left="305" w:right="0" w:firstLine="0"/>
        <w:jc w:val="left"/>
        <w:rPr>
          <w:rFonts w:ascii="Tahoma" w:hAnsi="Tahoma"/>
          <w:b/>
          <w:sz w:val="30"/>
        </w:rPr>
      </w:pPr>
      <w:r>
        <w:rPr>
          <w:b/>
          <w:color w:val="0E1115"/>
          <w:spacing w:val="-8"/>
          <w:sz w:val="29"/>
        </w:rPr>
        <w:t>Пр</w:t>
      </w:r>
      <w:r>
        <w:rPr>
          <w:b/>
          <w:color w:val="0E1115"/>
          <w:spacing w:val="-8"/>
          <w:sz w:val="30"/>
        </w:rPr>
        <w:t>изывы</w:t>
      </w:r>
      <w:r>
        <w:rPr>
          <w:b/>
          <w:color w:val="0E1115"/>
          <w:spacing w:val="-9"/>
          <w:sz w:val="30"/>
        </w:rPr>
        <w:t> </w:t>
      </w:r>
      <w:r>
        <w:rPr>
          <w:b/>
          <w:color w:val="0E1115"/>
          <w:spacing w:val="-8"/>
          <w:sz w:val="30"/>
        </w:rPr>
        <w:t>к д</w:t>
      </w:r>
      <w:r>
        <w:rPr>
          <w:b/>
          <w:color w:val="0E1115"/>
          <w:spacing w:val="-8"/>
          <w:sz w:val="29"/>
        </w:rPr>
        <w:t>ейс</w:t>
      </w:r>
      <w:r>
        <w:rPr>
          <w:b/>
          <w:color w:val="0E1115"/>
          <w:spacing w:val="-8"/>
          <w:sz w:val="30"/>
        </w:rPr>
        <w:t>твию</w:t>
      </w:r>
      <w:r>
        <w:rPr>
          <w:b/>
          <w:color w:val="0E1115"/>
          <w:spacing w:val="-9"/>
          <w:sz w:val="30"/>
        </w:rPr>
        <w:t> </w:t>
      </w:r>
      <w:r>
        <w:rPr>
          <w:rFonts w:ascii="Tahoma" w:hAnsi="Tahoma"/>
          <w:b/>
          <w:color w:val="0E1115"/>
          <w:spacing w:val="-8"/>
          <w:sz w:val="30"/>
        </w:rPr>
        <w:t>(</w:t>
      </w:r>
      <w:r>
        <w:rPr>
          <w:b/>
          <w:color w:val="0E1115"/>
          <w:spacing w:val="-8"/>
          <w:sz w:val="30"/>
        </w:rPr>
        <w:t>для </w:t>
      </w:r>
      <w:r>
        <w:rPr>
          <w:b/>
          <w:color w:val="0E1115"/>
          <w:spacing w:val="-8"/>
          <w:sz w:val="29"/>
        </w:rPr>
        <w:t>ра</w:t>
      </w:r>
      <w:r>
        <w:rPr>
          <w:b/>
          <w:color w:val="0E1115"/>
          <w:spacing w:val="-8"/>
          <w:sz w:val="30"/>
        </w:rPr>
        <w:t>зны</w:t>
      </w:r>
      <w:r>
        <w:rPr>
          <w:b/>
          <w:color w:val="0E1115"/>
          <w:spacing w:val="-8"/>
          <w:sz w:val="29"/>
        </w:rPr>
        <w:t>х</w:t>
      </w:r>
      <w:r>
        <w:rPr>
          <w:b/>
          <w:color w:val="0E1115"/>
          <w:spacing w:val="-6"/>
          <w:sz w:val="29"/>
        </w:rPr>
        <w:t> </w:t>
      </w:r>
      <w:r>
        <w:rPr>
          <w:b/>
          <w:color w:val="0E1115"/>
          <w:spacing w:val="-8"/>
          <w:sz w:val="30"/>
        </w:rPr>
        <w:t>к</w:t>
      </w:r>
      <w:r>
        <w:rPr>
          <w:b/>
          <w:color w:val="0E1115"/>
          <w:spacing w:val="-8"/>
          <w:sz w:val="29"/>
        </w:rPr>
        <w:t>а</w:t>
      </w:r>
      <w:r>
        <w:rPr>
          <w:b/>
          <w:color w:val="0E1115"/>
          <w:spacing w:val="-8"/>
          <w:sz w:val="30"/>
        </w:rPr>
        <w:t>н</w:t>
      </w:r>
      <w:r>
        <w:rPr>
          <w:b/>
          <w:color w:val="0E1115"/>
          <w:spacing w:val="-8"/>
          <w:sz w:val="29"/>
        </w:rPr>
        <w:t>а</w:t>
      </w:r>
      <w:r>
        <w:rPr>
          <w:b/>
          <w:color w:val="0E1115"/>
          <w:spacing w:val="-8"/>
          <w:sz w:val="30"/>
        </w:rPr>
        <w:t>л</w:t>
      </w:r>
      <w:r>
        <w:rPr>
          <w:b/>
          <w:color w:val="0E1115"/>
          <w:spacing w:val="-8"/>
          <w:sz w:val="29"/>
        </w:rPr>
        <w:t>о</w:t>
      </w:r>
      <w:r>
        <w:rPr>
          <w:b/>
          <w:color w:val="0E1115"/>
          <w:spacing w:val="-8"/>
          <w:sz w:val="30"/>
        </w:rPr>
        <w:t>в</w:t>
      </w:r>
      <w:r>
        <w:rPr>
          <w:rFonts w:ascii="Tahoma" w:hAnsi="Tahoma"/>
          <w:b/>
          <w:color w:val="0E1115"/>
          <w:spacing w:val="-8"/>
          <w:sz w:val="30"/>
        </w:rPr>
        <w:t>):</w:t>
      </w:r>
    </w:p>
    <w:p>
      <w:pPr>
        <w:pStyle w:val="ListParagraph"/>
        <w:numPr>
          <w:ilvl w:val="0"/>
          <w:numId w:val="167"/>
        </w:numPr>
        <w:tabs>
          <w:tab w:pos="538" w:val="left" w:leader="none"/>
        </w:tabs>
        <w:spacing w:line="240" w:lineRule="auto" w:before="356" w:after="0"/>
        <w:ind w:left="538" w:right="0" w:hanging="233"/>
        <w:jc w:val="left"/>
        <w:rPr>
          <w:rFonts w:ascii="Tahoma" w:hAnsi="Tahoma"/>
          <w:b/>
          <w:sz w:val="24"/>
        </w:rPr>
      </w:pPr>
      <w:r>
        <w:rPr>
          <w:b/>
          <w:color w:val="0E1115"/>
          <w:spacing w:val="-6"/>
          <w:sz w:val="24"/>
        </w:rPr>
        <w:t>Для </w:t>
      </w:r>
      <w:r>
        <w:rPr>
          <w:b/>
          <w:color w:val="0E1115"/>
          <w:spacing w:val="-6"/>
          <w:sz w:val="23"/>
        </w:rPr>
        <w:t>со</w:t>
      </w:r>
      <w:r>
        <w:rPr>
          <w:b/>
          <w:color w:val="0E1115"/>
          <w:spacing w:val="-6"/>
          <w:sz w:val="24"/>
        </w:rPr>
        <w:t>ци</w:t>
      </w:r>
      <w:r>
        <w:rPr>
          <w:b/>
          <w:color w:val="0E1115"/>
          <w:spacing w:val="-6"/>
          <w:sz w:val="23"/>
        </w:rPr>
        <w:t>а</w:t>
      </w:r>
      <w:r>
        <w:rPr>
          <w:b/>
          <w:color w:val="0E1115"/>
          <w:spacing w:val="-6"/>
          <w:sz w:val="24"/>
        </w:rPr>
        <w:t>льны</w:t>
      </w:r>
      <w:r>
        <w:rPr>
          <w:b/>
          <w:color w:val="0E1115"/>
          <w:spacing w:val="-6"/>
          <w:sz w:val="23"/>
        </w:rPr>
        <w:t>х</w:t>
      </w:r>
      <w:r>
        <w:rPr>
          <w:b/>
          <w:color w:val="0E1115"/>
          <w:spacing w:val="-3"/>
          <w:sz w:val="23"/>
        </w:rPr>
        <w:t> </w:t>
      </w:r>
      <w:r>
        <w:rPr>
          <w:b/>
          <w:color w:val="0E1115"/>
          <w:spacing w:val="-6"/>
          <w:sz w:val="23"/>
        </w:rPr>
        <w:t>се</w:t>
      </w:r>
      <w:r>
        <w:rPr>
          <w:b/>
          <w:color w:val="0E1115"/>
          <w:spacing w:val="-6"/>
          <w:sz w:val="24"/>
        </w:rPr>
        <w:t>т</w:t>
      </w:r>
      <w:r>
        <w:rPr>
          <w:b/>
          <w:color w:val="0E1115"/>
          <w:spacing w:val="-6"/>
          <w:sz w:val="23"/>
        </w:rPr>
        <w:t>ей</w:t>
      </w:r>
      <w:r>
        <w:rPr>
          <w:b/>
          <w:color w:val="0E1115"/>
          <w:spacing w:val="-3"/>
          <w:sz w:val="23"/>
        </w:rPr>
        <w:t> </w:t>
      </w:r>
      <w:r>
        <w:rPr>
          <w:rFonts w:ascii="Tahoma" w:hAnsi="Tahoma"/>
          <w:b/>
          <w:color w:val="0E1115"/>
          <w:spacing w:val="-6"/>
          <w:sz w:val="24"/>
        </w:rPr>
        <w:t>(</w:t>
      </w:r>
      <w:r>
        <w:rPr>
          <w:b/>
          <w:color w:val="0E1115"/>
          <w:spacing w:val="-6"/>
          <w:sz w:val="24"/>
        </w:rPr>
        <w:t>к</w:t>
      </w:r>
      <w:r>
        <w:rPr>
          <w:b/>
          <w:color w:val="0E1115"/>
          <w:spacing w:val="-6"/>
          <w:sz w:val="23"/>
        </w:rPr>
        <w:t>оро</w:t>
      </w:r>
      <w:r>
        <w:rPr>
          <w:b/>
          <w:color w:val="0E1115"/>
          <w:spacing w:val="-6"/>
          <w:sz w:val="24"/>
        </w:rPr>
        <w:t>тк</w:t>
      </w:r>
      <w:r>
        <w:rPr>
          <w:b/>
          <w:color w:val="0E1115"/>
          <w:spacing w:val="-6"/>
          <w:sz w:val="23"/>
        </w:rPr>
        <w:t>о</w:t>
      </w:r>
      <w:r>
        <w:rPr>
          <w:b/>
          <w:color w:val="0E1115"/>
          <w:spacing w:val="-2"/>
          <w:sz w:val="23"/>
        </w:rPr>
        <w:t> </w:t>
      </w:r>
      <w:r>
        <w:rPr>
          <w:b/>
          <w:color w:val="0E1115"/>
          <w:spacing w:val="-6"/>
          <w:sz w:val="24"/>
        </w:rPr>
        <w:t>и я</w:t>
      </w:r>
      <w:r>
        <w:rPr>
          <w:b/>
          <w:color w:val="0E1115"/>
          <w:spacing w:val="-6"/>
          <w:sz w:val="23"/>
        </w:rPr>
        <w:t>р</w:t>
      </w:r>
      <w:r>
        <w:rPr>
          <w:b/>
          <w:color w:val="0E1115"/>
          <w:spacing w:val="-6"/>
          <w:sz w:val="24"/>
        </w:rPr>
        <w:t>к</w:t>
      </w:r>
      <w:r>
        <w:rPr>
          <w:b/>
          <w:color w:val="0E1115"/>
          <w:spacing w:val="-6"/>
          <w:sz w:val="23"/>
        </w:rPr>
        <w:t>о</w:t>
      </w:r>
      <w:r>
        <w:rPr>
          <w:rFonts w:ascii="Tahoma" w:hAnsi="Tahoma"/>
          <w:b/>
          <w:color w:val="0E1115"/>
          <w:spacing w:val="-6"/>
          <w:sz w:val="24"/>
        </w:rPr>
        <w:t>):</w:t>
      </w:r>
    </w:p>
    <w:p>
      <w:pPr>
        <w:pStyle w:val="BodyText"/>
        <w:spacing w:before="79"/>
        <w:rPr>
          <w:rFonts w:ascii="Tahoma"/>
          <w:b/>
        </w:rPr>
      </w:pPr>
    </w:p>
    <w:p>
      <w:pPr>
        <w:pStyle w:val="ListParagraph"/>
        <w:numPr>
          <w:ilvl w:val="1"/>
          <w:numId w:val="167"/>
        </w:numPr>
        <w:tabs>
          <w:tab w:pos="575" w:val="left" w:leader="none"/>
        </w:tabs>
        <w:spacing w:line="345" w:lineRule="auto" w:before="0" w:after="0"/>
        <w:ind w:left="575" w:right="82" w:hanging="255"/>
        <w:jc w:val="left"/>
        <w:rPr>
          <w:rFonts w:ascii="Tahoma" w:hAnsi="Tahoma"/>
          <w:sz w:val="24"/>
        </w:rPr>
      </w:pPr>
      <w:r>
        <w:rPr>
          <w:rFonts w:ascii="Tahoma" w:hAnsi="Tahoma"/>
          <w:color w:val="0E1115"/>
          <w:sz w:val="24"/>
        </w:rPr>
        <w:t>«</w:t>
      </w:r>
      <w:r>
        <w:rPr>
          <w:color w:val="0E1115"/>
          <w:sz w:val="24"/>
        </w:rPr>
        <w:t>Устали</w:t>
      </w:r>
      <w:r>
        <w:rPr>
          <w:color w:val="0E1115"/>
          <w:spacing w:val="18"/>
          <w:sz w:val="24"/>
        </w:rPr>
        <w:t> </w:t>
      </w:r>
      <w:r>
        <w:rPr>
          <w:color w:val="0E1115"/>
          <w:sz w:val="24"/>
        </w:rPr>
        <w:t>от</w:t>
      </w:r>
      <w:r>
        <w:rPr>
          <w:color w:val="0E1115"/>
          <w:spacing w:val="18"/>
          <w:sz w:val="24"/>
        </w:rPr>
        <w:t> </w:t>
      </w:r>
      <w:r>
        <w:rPr>
          <w:color w:val="0E1115"/>
          <w:sz w:val="24"/>
        </w:rPr>
        <w:t>ценников</w:t>
      </w:r>
      <w:r>
        <w:rPr>
          <w:color w:val="0E1115"/>
          <w:spacing w:val="18"/>
          <w:sz w:val="24"/>
        </w:rPr>
        <w:t> </w:t>
      </w:r>
      <w:r>
        <w:rPr>
          <w:color w:val="0E1115"/>
          <w:sz w:val="24"/>
        </w:rPr>
        <w:t>на</w:t>
      </w:r>
      <w:r>
        <w:rPr>
          <w:color w:val="0E1115"/>
          <w:spacing w:val="18"/>
          <w:sz w:val="24"/>
        </w:rPr>
        <w:t> </w:t>
      </w:r>
      <w:r>
        <w:rPr>
          <w:color w:val="0E1115"/>
          <w:sz w:val="24"/>
        </w:rPr>
        <w:t>всю</w:t>
      </w:r>
      <w:r>
        <w:rPr>
          <w:color w:val="0E1115"/>
          <w:spacing w:val="18"/>
          <w:sz w:val="24"/>
        </w:rPr>
        <w:t> </w:t>
      </w:r>
      <w:r>
        <w:rPr>
          <w:color w:val="0E1115"/>
          <w:sz w:val="24"/>
        </w:rPr>
        <w:t>жизнь</w:t>
      </w:r>
      <w:r>
        <w:rPr>
          <w:rFonts w:ascii="Tahoma" w:hAnsi="Tahoma"/>
          <w:color w:val="0E1115"/>
          <w:sz w:val="24"/>
        </w:rPr>
        <w:t>? </w:t>
      </w:r>
      <w:r>
        <w:rPr>
          <w:color w:val="0E1115"/>
          <w:sz w:val="24"/>
        </w:rPr>
        <w:t>Ценим</w:t>
      </w:r>
      <w:r>
        <w:rPr>
          <w:color w:val="0E1115"/>
          <w:spacing w:val="18"/>
          <w:sz w:val="24"/>
        </w:rPr>
        <w:t> </w:t>
      </w:r>
      <w:r>
        <w:rPr>
          <w:color w:val="0E1115"/>
          <w:sz w:val="24"/>
        </w:rPr>
        <w:t>дела</w:t>
      </w:r>
      <w:r>
        <w:rPr>
          <w:rFonts w:ascii="Tahoma" w:hAnsi="Tahoma"/>
          <w:color w:val="0E1115"/>
          <w:sz w:val="24"/>
        </w:rPr>
        <w:t>, </w:t>
      </w:r>
      <w:r>
        <w:rPr>
          <w:color w:val="0E1115"/>
          <w:sz w:val="24"/>
        </w:rPr>
        <w:t>а</w:t>
      </w:r>
      <w:r>
        <w:rPr>
          <w:color w:val="0E1115"/>
          <w:spacing w:val="18"/>
          <w:sz w:val="24"/>
        </w:rPr>
        <w:t> </w:t>
      </w:r>
      <w:r>
        <w:rPr>
          <w:color w:val="0E1115"/>
          <w:sz w:val="24"/>
        </w:rPr>
        <w:t>не</w:t>
      </w:r>
      <w:r>
        <w:rPr>
          <w:color w:val="0E1115"/>
          <w:spacing w:val="18"/>
          <w:sz w:val="24"/>
        </w:rPr>
        <w:t> </w:t>
      </w:r>
      <w:r>
        <w:rPr>
          <w:color w:val="0E1115"/>
          <w:sz w:val="24"/>
        </w:rPr>
        <w:t>деньги</w:t>
      </w:r>
      <w:r>
        <w:rPr>
          <w:rFonts w:ascii="Tahoma" w:hAnsi="Tahoma"/>
          <w:color w:val="0E1115"/>
          <w:sz w:val="24"/>
        </w:rPr>
        <w:t>. </w:t>
      </w:r>
      <w:r>
        <w:rPr>
          <w:color w:val="0E1115"/>
          <w:sz w:val="24"/>
        </w:rPr>
        <w:t>Узнайте</w:t>
      </w:r>
      <w:r>
        <w:rPr>
          <w:rFonts w:ascii="Tahoma" w:hAnsi="Tahoma"/>
          <w:color w:val="0E1115"/>
          <w:sz w:val="24"/>
        </w:rPr>
        <w:t>, </w:t>
      </w:r>
      <w:r>
        <w:rPr>
          <w:color w:val="0E1115"/>
          <w:sz w:val="24"/>
        </w:rPr>
        <w:t>как</w:t>
      </w:r>
      <w:r>
        <w:rPr>
          <w:color w:val="0E1115"/>
          <w:spacing w:val="18"/>
          <w:sz w:val="24"/>
        </w:rPr>
        <w:t> </w:t>
      </w:r>
      <w:r>
        <w:rPr>
          <w:color w:val="0E1115"/>
          <w:sz w:val="24"/>
        </w:rPr>
        <w:t>жить в обществе доверия</w:t>
      </w:r>
      <w:r>
        <w:rPr>
          <w:rFonts w:ascii="Tahoma" w:hAnsi="Tahoma"/>
          <w:color w:val="0E1115"/>
          <w:sz w:val="24"/>
        </w:rPr>
        <w:t>, </w:t>
      </w:r>
      <w:r>
        <w:rPr>
          <w:color w:val="0E1115"/>
          <w:sz w:val="24"/>
        </w:rPr>
        <w:t>а не долгов</w:t>
      </w:r>
      <w:r>
        <w:rPr>
          <w:rFonts w:ascii="Tahoma" w:hAnsi="Tahoma"/>
          <w:color w:val="0E1115"/>
          <w:sz w:val="24"/>
        </w:rPr>
        <w:t>. [</w:t>
      </w:r>
      <w:r>
        <w:rPr>
          <w:color w:val="0E1115"/>
          <w:sz w:val="24"/>
        </w:rPr>
        <w:t>Ссылка на сайт</w:t>
      </w:r>
      <w:r>
        <w:rPr>
          <w:rFonts w:ascii="Tahoma" w:hAnsi="Tahoma"/>
          <w:color w:val="0E1115"/>
          <w:sz w:val="24"/>
        </w:rPr>
        <w:t>/</w:t>
      </w:r>
      <w:r>
        <w:rPr>
          <w:color w:val="0E1115"/>
          <w:sz w:val="24"/>
        </w:rPr>
        <w:t>канал</w:t>
      </w:r>
      <w:r>
        <w:rPr>
          <w:rFonts w:ascii="Tahoma" w:hAnsi="Tahoma"/>
          <w:color w:val="0E1115"/>
          <w:sz w:val="24"/>
        </w:rPr>
        <w:t>] #</w:t>
      </w:r>
      <w:r>
        <w:rPr>
          <w:color w:val="0E1115"/>
          <w:sz w:val="24"/>
        </w:rPr>
        <w:t>ЭкономикаДаров </w:t>
      </w:r>
      <w:r>
        <w:rPr>
          <w:rFonts w:ascii="Tahoma" w:hAnsi="Tahoma"/>
          <w:color w:val="0E1115"/>
          <w:spacing w:val="-2"/>
          <w:sz w:val="24"/>
        </w:rPr>
        <w:t>#</w:t>
      </w:r>
      <w:r>
        <w:rPr>
          <w:color w:val="0E1115"/>
          <w:spacing w:val="-2"/>
          <w:sz w:val="24"/>
        </w:rPr>
        <w:t>ЖизньБезСтресса</w:t>
      </w:r>
      <w:r>
        <w:rPr>
          <w:rFonts w:ascii="Tahoma" w:hAnsi="Tahoma"/>
          <w:color w:val="0E1115"/>
          <w:spacing w:val="-2"/>
          <w:sz w:val="24"/>
        </w:rPr>
        <w:t>»</w:t>
      </w:r>
    </w:p>
    <w:p>
      <w:pPr>
        <w:pStyle w:val="ListParagraph"/>
        <w:numPr>
          <w:ilvl w:val="1"/>
          <w:numId w:val="167"/>
        </w:numPr>
        <w:tabs>
          <w:tab w:pos="575" w:val="left" w:leader="none"/>
        </w:tabs>
        <w:spacing w:line="345" w:lineRule="auto" w:before="95" w:after="0"/>
        <w:ind w:left="575" w:right="784" w:hanging="255"/>
        <w:jc w:val="left"/>
        <w:rPr>
          <w:rFonts w:ascii="Tahoma" w:hAnsi="Tahoma"/>
          <w:sz w:val="24"/>
        </w:rPr>
      </w:pPr>
      <w:r>
        <w:rPr>
          <w:rFonts w:ascii="Tahoma" w:hAnsi="Tahoma"/>
          <w:color w:val="0E1115"/>
          <w:sz w:val="24"/>
        </w:rPr>
        <w:t>«</w:t>
      </w:r>
      <w:r>
        <w:rPr>
          <w:color w:val="0E1115"/>
          <w:sz w:val="24"/>
        </w:rPr>
        <w:t>Что</w:t>
      </w:r>
      <w:r>
        <w:rPr>
          <w:rFonts w:ascii="Tahoma" w:hAnsi="Tahoma"/>
          <w:color w:val="0E1115"/>
          <w:sz w:val="24"/>
        </w:rPr>
        <w:t>, </w:t>
      </w:r>
      <w:r>
        <w:rPr>
          <w:color w:val="0E1115"/>
          <w:sz w:val="24"/>
        </w:rPr>
        <w:t>если завтра деньги исчезнут</w:t>
      </w:r>
      <w:r>
        <w:rPr>
          <w:rFonts w:ascii="Tahoma" w:hAnsi="Tahoma"/>
          <w:color w:val="0E1115"/>
          <w:sz w:val="24"/>
        </w:rPr>
        <w:t>? </w:t>
      </w:r>
      <w:r>
        <w:rPr>
          <w:color w:val="0E1115"/>
          <w:sz w:val="24"/>
        </w:rPr>
        <w:t>Не паниковать</w:t>
      </w:r>
      <w:r>
        <w:rPr>
          <w:rFonts w:ascii="Tahoma" w:hAnsi="Tahoma"/>
          <w:color w:val="0E1115"/>
          <w:sz w:val="24"/>
        </w:rPr>
        <w:t>, </w:t>
      </w:r>
      <w:r>
        <w:rPr>
          <w:color w:val="0E1115"/>
          <w:sz w:val="24"/>
        </w:rPr>
        <w:t>а радоваться</w:t>
      </w:r>
      <w:r>
        <w:rPr>
          <w:rFonts w:ascii="Tahoma" w:hAnsi="Tahoma"/>
          <w:color w:val="0E1115"/>
          <w:sz w:val="24"/>
        </w:rPr>
        <w:t>. </w:t>
      </w:r>
      <w:r>
        <w:rPr>
          <w:color w:val="0E1115"/>
          <w:sz w:val="24"/>
        </w:rPr>
        <w:t>Узнайте почему</w:t>
      </w:r>
      <w:r>
        <w:rPr>
          <w:rFonts w:ascii="Tahoma" w:hAnsi="Tahoma"/>
          <w:color w:val="0E1115"/>
          <w:sz w:val="24"/>
        </w:rPr>
        <w:t>. [</w:t>
      </w:r>
      <w:r>
        <w:rPr>
          <w:color w:val="0E1115"/>
          <w:sz w:val="24"/>
        </w:rPr>
        <w:t>Ссылка на статью</w:t>
      </w:r>
      <w:r>
        <w:rPr>
          <w:rFonts w:ascii="Tahoma" w:hAnsi="Tahoma"/>
          <w:color w:val="0E1115"/>
          <w:sz w:val="24"/>
        </w:rPr>
        <w:t>] #</w:t>
      </w:r>
      <w:r>
        <w:rPr>
          <w:color w:val="0E1115"/>
          <w:sz w:val="24"/>
        </w:rPr>
        <w:t>БудущееБезДенег </w:t>
      </w:r>
      <w:r>
        <w:rPr>
          <w:rFonts w:ascii="Tahoma" w:hAnsi="Tahoma"/>
          <w:color w:val="0E1115"/>
          <w:sz w:val="24"/>
        </w:rPr>
        <w:t>#</w:t>
      </w:r>
      <w:r>
        <w:rPr>
          <w:color w:val="0E1115"/>
          <w:sz w:val="24"/>
        </w:rPr>
        <w:t>НоваяЭкономика</w:t>
      </w:r>
      <w:r>
        <w:rPr>
          <w:rFonts w:ascii="Tahoma" w:hAnsi="Tahoma"/>
          <w:color w:val="0E1115"/>
          <w:sz w:val="24"/>
        </w:rPr>
        <w:t>»</w:t>
      </w:r>
    </w:p>
    <w:p>
      <w:pPr>
        <w:pStyle w:val="ListParagraph"/>
        <w:numPr>
          <w:ilvl w:val="0"/>
          <w:numId w:val="167"/>
        </w:numPr>
        <w:tabs>
          <w:tab w:pos="586" w:val="left" w:leader="none"/>
        </w:tabs>
        <w:spacing w:line="240" w:lineRule="auto" w:before="243" w:after="0"/>
        <w:ind w:left="586" w:right="0" w:hanging="281"/>
        <w:jc w:val="left"/>
        <w:rPr>
          <w:rFonts w:ascii="Tahoma" w:hAnsi="Tahoma"/>
          <w:b/>
          <w:sz w:val="24"/>
        </w:rPr>
      </w:pPr>
      <w:r>
        <w:rPr>
          <w:b/>
          <w:color w:val="0E1115"/>
          <w:spacing w:val="-8"/>
          <w:sz w:val="24"/>
        </w:rPr>
        <w:t>Для</w:t>
      </w:r>
      <w:r>
        <w:rPr>
          <w:b/>
          <w:color w:val="0E1115"/>
          <w:spacing w:val="-4"/>
          <w:sz w:val="24"/>
        </w:rPr>
        <w:t> </w:t>
      </w:r>
      <w:r>
        <w:rPr>
          <w:b/>
          <w:color w:val="0E1115"/>
          <w:spacing w:val="-8"/>
          <w:sz w:val="24"/>
        </w:rPr>
        <w:t>ли</w:t>
      </w:r>
      <w:r>
        <w:rPr>
          <w:b/>
          <w:color w:val="0E1115"/>
          <w:spacing w:val="-8"/>
          <w:sz w:val="23"/>
        </w:rPr>
        <w:t>с</w:t>
      </w:r>
      <w:r>
        <w:rPr>
          <w:b/>
          <w:color w:val="0E1115"/>
          <w:spacing w:val="-8"/>
          <w:sz w:val="24"/>
        </w:rPr>
        <w:t>т</w:t>
      </w:r>
      <w:r>
        <w:rPr>
          <w:b/>
          <w:color w:val="0E1115"/>
          <w:spacing w:val="-8"/>
          <w:sz w:val="23"/>
        </w:rPr>
        <w:t>о</w:t>
      </w:r>
      <w:r>
        <w:rPr>
          <w:b/>
          <w:color w:val="0E1115"/>
          <w:spacing w:val="-8"/>
          <w:sz w:val="24"/>
        </w:rPr>
        <w:t>в</w:t>
      </w:r>
      <w:r>
        <w:rPr>
          <w:b/>
          <w:color w:val="0E1115"/>
          <w:spacing w:val="-8"/>
          <w:sz w:val="23"/>
        </w:rPr>
        <w:t>о</w:t>
      </w:r>
      <w:r>
        <w:rPr>
          <w:b/>
          <w:color w:val="0E1115"/>
          <w:spacing w:val="-8"/>
          <w:sz w:val="24"/>
        </w:rPr>
        <w:t>к</w:t>
      </w:r>
      <w:r>
        <w:rPr>
          <w:b/>
          <w:color w:val="0E1115"/>
          <w:spacing w:val="-3"/>
          <w:sz w:val="24"/>
        </w:rPr>
        <w:t> </w:t>
      </w:r>
      <w:r>
        <w:rPr>
          <w:b/>
          <w:color w:val="0E1115"/>
          <w:spacing w:val="-8"/>
          <w:sz w:val="24"/>
        </w:rPr>
        <w:t>или</w:t>
      </w:r>
      <w:r>
        <w:rPr>
          <w:b/>
          <w:color w:val="0E1115"/>
          <w:spacing w:val="-4"/>
          <w:sz w:val="24"/>
        </w:rPr>
        <w:t> </w:t>
      </w:r>
      <w:r>
        <w:rPr>
          <w:b/>
          <w:color w:val="0E1115"/>
          <w:spacing w:val="-8"/>
          <w:sz w:val="24"/>
        </w:rPr>
        <w:t>п</w:t>
      </w:r>
      <w:r>
        <w:rPr>
          <w:b/>
          <w:color w:val="0E1115"/>
          <w:spacing w:val="-8"/>
          <w:sz w:val="23"/>
        </w:rPr>
        <w:t>ос</w:t>
      </w:r>
      <w:r>
        <w:rPr>
          <w:b/>
          <w:color w:val="0E1115"/>
          <w:spacing w:val="-8"/>
          <w:sz w:val="24"/>
        </w:rPr>
        <w:t>т</w:t>
      </w:r>
      <w:r>
        <w:rPr>
          <w:b/>
          <w:color w:val="0E1115"/>
          <w:spacing w:val="-8"/>
          <w:sz w:val="23"/>
        </w:rPr>
        <w:t>еро</w:t>
      </w:r>
      <w:r>
        <w:rPr>
          <w:b/>
          <w:color w:val="0E1115"/>
          <w:spacing w:val="-8"/>
          <w:sz w:val="24"/>
        </w:rPr>
        <w:t>в</w:t>
      </w:r>
      <w:r>
        <w:rPr>
          <w:b/>
          <w:color w:val="0E1115"/>
          <w:spacing w:val="-3"/>
          <w:sz w:val="24"/>
        </w:rPr>
        <w:t> </w:t>
      </w:r>
      <w:r>
        <w:rPr>
          <w:rFonts w:ascii="Tahoma" w:hAnsi="Tahoma"/>
          <w:b/>
          <w:color w:val="0E1115"/>
          <w:spacing w:val="-8"/>
          <w:sz w:val="24"/>
        </w:rPr>
        <w:t>(</w:t>
      </w:r>
      <w:r>
        <w:rPr>
          <w:b/>
          <w:color w:val="0E1115"/>
          <w:spacing w:val="-8"/>
          <w:sz w:val="24"/>
        </w:rPr>
        <w:t>б</w:t>
      </w:r>
      <w:r>
        <w:rPr>
          <w:b/>
          <w:color w:val="0E1115"/>
          <w:spacing w:val="-8"/>
          <w:sz w:val="23"/>
        </w:rPr>
        <w:t>о</w:t>
      </w:r>
      <w:r>
        <w:rPr>
          <w:b/>
          <w:color w:val="0E1115"/>
          <w:spacing w:val="-8"/>
          <w:sz w:val="24"/>
        </w:rPr>
        <w:t>л</w:t>
      </w:r>
      <w:r>
        <w:rPr>
          <w:b/>
          <w:color w:val="0E1115"/>
          <w:spacing w:val="-8"/>
          <w:sz w:val="23"/>
        </w:rPr>
        <w:t>ее</w:t>
      </w:r>
      <w:r>
        <w:rPr>
          <w:b/>
          <w:color w:val="0E1115"/>
          <w:spacing w:val="-1"/>
          <w:sz w:val="23"/>
        </w:rPr>
        <w:t> </w:t>
      </w:r>
      <w:r>
        <w:rPr>
          <w:b/>
          <w:color w:val="0E1115"/>
          <w:spacing w:val="-8"/>
          <w:sz w:val="23"/>
        </w:rPr>
        <w:t>ра</w:t>
      </w:r>
      <w:r>
        <w:rPr>
          <w:b/>
          <w:color w:val="0E1115"/>
          <w:spacing w:val="-8"/>
          <w:sz w:val="24"/>
        </w:rPr>
        <w:t>зв</w:t>
      </w:r>
      <w:r>
        <w:rPr>
          <w:b/>
          <w:color w:val="0E1115"/>
          <w:spacing w:val="-8"/>
          <w:sz w:val="23"/>
        </w:rPr>
        <w:t>ер</w:t>
      </w:r>
      <w:r>
        <w:rPr>
          <w:b/>
          <w:color w:val="0E1115"/>
          <w:spacing w:val="-8"/>
          <w:sz w:val="24"/>
        </w:rPr>
        <w:t>н</w:t>
      </w:r>
      <w:r>
        <w:rPr>
          <w:b/>
          <w:color w:val="0E1115"/>
          <w:spacing w:val="-8"/>
          <w:sz w:val="23"/>
        </w:rPr>
        <w:t>у</w:t>
      </w:r>
      <w:r>
        <w:rPr>
          <w:b/>
          <w:color w:val="0E1115"/>
          <w:spacing w:val="-8"/>
          <w:sz w:val="24"/>
        </w:rPr>
        <w:t>т</w:t>
      </w:r>
      <w:r>
        <w:rPr>
          <w:b/>
          <w:color w:val="0E1115"/>
          <w:spacing w:val="-8"/>
          <w:sz w:val="23"/>
        </w:rPr>
        <w:t>о</w:t>
      </w:r>
      <w:r>
        <w:rPr>
          <w:rFonts w:ascii="Tahoma" w:hAnsi="Tahoma"/>
          <w:b/>
          <w:color w:val="0E1115"/>
          <w:spacing w:val="-8"/>
          <w:sz w:val="24"/>
        </w:rPr>
        <w:t>):</w:t>
      </w:r>
    </w:p>
    <w:p>
      <w:pPr>
        <w:pStyle w:val="BodyText"/>
        <w:spacing w:before="79"/>
        <w:rPr>
          <w:rFonts w:ascii="Tahoma"/>
          <w:b/>
        </w:rPr>
      </w:pPr>
    </w:p>
    <w:p>
      <w:pPr>
        <w:pStyle w:val="ListParagraph"/>
        <w:numPr>
          <w:ilvl w:val="1"/>
          <w:numId w:val="167"/>
        </w:numPr>
        <w:tabs>
          <w:tab w:pos="575" w:val="left" w:leader="none"/>
        </w:tabs>
        <w:spacing w:line="240" w:lineRule="auto" w:before="1" w:after="0"/>
        <w:ind w:left="575" w:right="0" w:hanging="255"/>
        <w:jc w:val="left"/>
        <w:rPr>
          <w:rFonts w:ascii="Tahoma" w:hAnsi="Tahoma"/>
          <w:sz w:val="24"/>
        </w:rPr>
      </w:pPr>
      <w:r>
        <w:rPr>
          <w:b/>
          <w:color w:val="0E1115"/>
          <w:sz w:val="24"/>
        </w:rPr>
        <w:t>З</w:t>
      </w:r>
      <w:r>
        <w:rPr>
          <w:b/>
          <w:color w:val="0E1115"/>
          <w:sz w:val="23"/>
        </w:rPr>
        <w:t>а</w:t>
      </w:r>
      <w:r>
        <w:rPr>
          <w:b/>
          <w:color w:val="0E1115"/>
          <w:sz w:val="24"/>
        </w:rPr>
        <w:t>г</w:t>
      </w:r>
      <w:r>
        <w:rPr>
          <w:b/>
          <w:color w:val="0E1115"/>
          <w:sz w:val="23"/>
        </w:rPr>
        <w:t>о</w:t>
      </w:r>
      <w:r>
        <w:rPr>
          <w:b/>
          <w:color w:val="0E1115"/>
          <w:sz w:val="24"/>
        </w:rPr>
        <w:t>л</w:t>
      </w:r>
      <w:r>
        <w:rPr>
          <w:b/>
          <w:color w:val="0E1115"/>
          <w:sz w:val="23"/>
        </w:rPr>
        <w:t>о</w:t>
      </w:r>
      <w:r>
        <w:rPr>
          <w:b/>
          <w:color w:val="0E1115"/>
          <w:sz w:val="24"/>
        </w:rPr>
        <w:t>в</w:t>
      </w:r>
      <w:r>
        <w:rPr>
          <w:b/>
          <w:color w:val="0E1115"/>
          <w:sz w:val="23"/>
        </w:rPr>
        <w:t>о</w:t>
      </w:r>
      <w:r>
        <w:rPr>
          <w:b/>
          <w:color w:val="0E1115"/>
          <w:sz w:val="24"/>
        </w:rPr>
        <w:t>к</w:t>
      </w:r>
      <w:r>
        <w:rPr>
          <w:rFonts w:ascii="Tahoma" w:hAnsi="Tahoma"/>
          <w:b/>
          <w:color w:val="0E1115"/>
          <w:sz w:val="24"/>
        </w:rPr>
        <w:t>:</w:t>
      </w:r>
      <w:r>
        <w:rPr>
          <w:rFonts w:ascii="Tahoma" w:hAnsi="Tahoma"/>
          <w:b/>
          <w:color w:val="0E1115"/>
          <w:spacing w:val="12"/>
          <w:sz w:val="24"/>
        </w:rPr>
        <w:t> </w:t>
      </w:r>
      <w:r>
        <w:rPr>
          <w:rFonts w:ascii="Tahoma" w:hAnsi="Tahoma"/>
          <w:color w:val="0E1115"/>
          <w:sz w:val="24"/>
        </w:rPr>
        <w:t>«</w:t>
      </w:r>
      <w:r>
        <w:rPr>
          <w:color w:val="0E1115"/>
          <w:sz w:val="24"/>
        </w:rPr>
        <w:t>Достаточно</w:t>
      </w:r>
      <w:r>
        <w:rPr>
          <w:color w:val="0E1115"/>
          <w:spacing w:val="14"/>
          <w:sz w:val="24"/>
        </w:rPr>
        <w:t> </w:t>
      </w:r>
      <w:r>
        <w:rPr>
          <w:color w:val="0E1115"/>
          <w:sz w:val="24"/>
        </w:rPr>
        <w:t>считать</w:t>
      </w:r>
      <w:r>
        <w:rPr>
          <w:color w:val="0E1115"/>
          <w:spacing w:val="15"/>
          <w:sz w:val="24"/>
        </w:rPr>
        <w:t> </w:t>
      </w:r>
      <w:r>
        <w:rPr>
          <w:color w:val="0E1115"/>
          <w:sz w:val="24"/>
        </w:rPr>
        <w:t>копейки</w:t>
      </w:r>
      <w:r>
        <w:rPr>
          <w:rFonts w:ascii="Tahoma" w:hAnsi="Tahoma"/>
          <w:color w:val="0E1115"/>
          <w:sz w:val="24"/>
        </w:rPr>
        <w:t>?</w:t>
      </w:r>
      <w:r>
        <w:rPr>
          <w:rFonts w:ascii="Tahoma" w:hAnsi="Tahoma"/>
          <w:color w:val="0E1115"/>
          <w:spacing w:val="7"/>
          <w:sz w:val="24"/>
        </w:rPr>
        <w:t> </w:t>
      </w:r>
      <w:r>
        <w:rPr>
          <w:color w:val="0E1115"/>
          <w:sz w:val="24"/>
        </w:rPr>
        <w:t>Пора</w:t>
      </w:r>
      <w:r>
        <w:rPr>
          <w:color w:val="0E1115"/>
          <w:spacing w:val="15"/>
          <w:sz w:val="24"/>
        </w:rPr>
        <w:t> </w:t>
      </w:r>
      <w:r>
        <w:rPr>
          <w:color w:val="0E1115"/>
          <w:sz w:val="24"/>
        </w:rPr>
        <w:t>считать</w:t>
      </w:r>
      <w:r>
        <w:rPr>
          <w:color w:val="0E1115"/>
          <w:spacing w:val="15"/>
          <w:sz w:val="24"/>
        </w:rPr>
        <w:t> </w:t>
      </w:r>
      <w:r>
        <w:rPr>
          <w:color w:val="0E1115"/>
          <w:sz w:val="24"/>
        </w:rPr>
        <w:t>добрые</w:t>
      </w:r>
      <w:r>
        <w:rPr>
          <w:color w:val="0E1115"/>
          <w:spacing w:val="15"/>
          <w:sz w:val="24"/>
        </w:rPr>
        <w:t> </w:t>
      </w:r>
      <w:r>
        <w:rPr>
          <w:color w:val="0E1115"/>
          <w:spacing w:val="-2"/>
          <w:sz w:val="24"/>
        </w:rPr>
        <w:t>дела</w:t>
      </w:r>
      <w:r>
        <w:rPr>
          <w:rFonts w:ascii="Tahoma" w:hAnsi="Tahoma"/>
          <w:color w:val="0E1115"/>
          <w:spacing w:val="-2"/>
          <w:sz w:val="24"/>
        </w:rPr>
        <w:t>.**</w:t>
      </w:r>
    </w:p>
    <w:p>
      <w:pPr>
        <w:pStyle w:val="ListParagraph"/>
        <w:spacing w:after="0" w:line="240" w:lineRule="auto"/>
        <w:jc w:val="left"/>
        <w:rPr>
          <w:rFonts w:ascii="Tahoma" w:hAnsi="Tahoma"/>
          <w:sz w:val="24"/>
        </w:rPr>
        <w:sectPr>
          <w:pgSz w:w="11900" w:h="16840"/>
          <w:pgMar w:top="0" w:bottom="280" w:left="850" w:right="1133"/>
        </w:sectPr>
      </w:pPr>
    </w:p>
    <w:p>
      <w:pPr>
        <w:pStyle w:val="ListParagraph"/>
        <w:numPr>
          <w:ilvl w:val="1"/>
          <w:numId w:val="167"/>
        </w:numPr>
        <w:tabs>
          <w:tab w:pos="575" w:val="left" w:leader="none"/>
        </w:tabs>
        <w:spacing w:line="345" w:lineRule="auto" w:before="41" w:after="0"/>
        <w:ind w:left="575" w:right="25" w:hanging="255"/>
        <w:jc w:val="left"/>
        <w:rPr>
          <w:sz w:val="24"/>
        </w:rPr>
      </w:pPr>
      <w:r>
        <w:rPr>
          <w:b/>
          <w:color w:val="0E1115"/>
          <w:sz w:val="23"/>
        </w:rPr>
        <w:t>Те</w:t>
      </w:r>
      <w:r>
        <w:rPr>
          <w:b/>
          <w:color w:val="0E1115"/>
          <w:sz w:val="24"/>
        </w:rPr>
        <w:t>к</w:t>
      </w:r>
      <w:r>
        <w:rPr>
          <w:b/>
          <w:color w:val="0E1115"/>
          <w:sz w:val="23"/>
        </w:rPr>
        <w:t>с</w:t>
      </w:r>
      <w:r>
        <w:rPr>
          <w:b/>
          <w:color w:val="0E1115"/>
          <w:sz w:val="24"/>
        </w:rPr>
        <w:t>т</w:t>
      </w:r>
      <w:r>
        <w:rPr>
          <w:rFonts w:ascii="Tahoma" w:hAnsi="Tahoma"/>
          <w:b/>
          <w:color w:val="0E1115"/>
          <w:sz w:val="24"/>
        </w:rPr>
        <w:t>: </w:t>
      </w:r>
      <w:r>
        <w:rPr>
          <w:rFonts w:ascii="Tahoma" w:hAnsi="Tahoma"/>
          <w:color w:val="0E1115"/>
          <w:sz w:val="24"/>
        </w:rPr>
        <w:t>«</w:t>
      </w:r>
      <w:r>
        <w:rPr>
          <w:color w:val="0E1115"/>
          <w:sz w:val="24"/>
        </w:rPr>
        <w:t>Представьте</w:t>
      </w:r>
      <w:r>
        <w:rPr>
          <w:rFonts w:ascii="Tahoma" w:hAnsi="Tahoma"/>
          <w:color w:val="0E1115"/>
          <w:sz w:val="24"/>
        </w:rPr>
        <w:t>, </w:t>
      </w:r>
      <w:r>
        <w:rPr>
          <w:color w:val="0E1115"/>
          <w:sz w:val="24"/>
        </w:rPr>
        <w:t>что вы получаете лучшее жилье</w:t>
      </w:r>
      <w:r>
        <w:rPr>
          <w:rFonts w:ascii="Tahoma" w:hAnsi="Tahoma"/>
          <w:color w:val="0E1115"/>
          <w:sz w:val="24"/>
        </w:rPr>
        <w:t>, </w:t>
      </w:r>
      <w:r>
        <w:rPr>
          <w:color w:val="0E1115"/>
          <w:sz w:val="24"/>
        </w:rPr>
        <w:t>еду и помощь не потому</w:t>
      </w:r>
      <w:r>
        <w:rPr>
          <w:rFonts w:ascii="Tahoma" w:hAnsi="Tahoma"/>
          <w:color w:val="0E1115"/>
          <w:sz w:val="24"/>
        </w:rPr>
        <w:t>, </w:t>
      </w:r>
      <w:r>
        <w:rPr>
          <w:color w:val="0E1115"/>
          <w:sz w:val="24"/>
        </w:rPr>
        <w:t>что у вас больше денег</w:t>
      </w:r>
      <w:r>
        <w:rPr>
          <w:rFonts w:ascii="Tahoma" w:hAnsi="Tahoma"/>
          <w:color w:val="0E1115"/>
          <w:sz w:val="24"/>
        </w:rPr>
        <w:t>, </w:t>
      </w:r>
      <w:r>
        <w:rPr>
          <w:color w:val="0E1115"/>
          <w:sz w:val="24"/>
        </w:rPr>
        <w:t>а потому</w:t>
      </w:r>
      <w:r>
        <w:rPr>
          <w:rFonts w:ascii="Tahoma" w:hAnsi="Tahoma"/>
          <w:color w:val="0E1115"/>
          <w:sz w:val="24"/>
        </w:rPr>
        <w:t>, </w:t>
      </w:r>
      <w:r>
        <w:rPr>
          <w:color w:val="0E1115"/>
          <w:sz w:val="24"/>
        </w:rPr>
        <w:t>что вы </w:t>
      </w:r>
      <w:r>
        <w:rPr>
          <w:rFonts w:ascii="Tahoma" w:hAnsi="Tahoma"/>
          <w:color w:val="0E1115"/>
          <w:sz w:val="24"/>
        </w:rPr>
        <w:t>— </w:t>
      </w:r>
      <w:r>
        <w:rPr>
          <w:color w:val="0E1115"/>
          <w:sz w:val="24"/>
        </w:rPr>
        <w:t>щедрый и умелый человек</w:t>
      </w:r>
      <w:r>
        <w:rPr>
          <w:rFonts w:ascii="Tahoma" w:hAnsi="Tahoma"/>
          <w:color w:val="0E1115"/>
          <w:sz w:val="24"/>
        </w:rPr>
        <w:t>, </w:t>
      </w:r>
      <w:r>
        <w:rPr>
          <w:color w:val="0E1115"/>
          <w:sz w:val="24"/>
        </w:rPr>
        <w:t>которого все уважают</w:t>
      </w:r>
      <w:r>
        <w:rPr>
          <w:rFonts w:ascii="Tahoma" w:hAnsi="Tahoma"/>
          <w:color w:val="0E1115"/>
          <w:sz w:val="24"/>
        </w:rPr>
        <w:t>. </w:t>
      </w:r>
      <w:r>
        <w:rPr>
          <w:color w:val="0E1115"/>
          <w:sz w:val="24"/>
        </w:rPr>
        <w:t>Мы строим такое общество здесь и сейчас</w:t>
      </w:r>
      <w:r>
        <w:rPr>
          <w:rFonts w:ascii="Tahoma" w:hAnsi="Tahoma"/>
          <w:color w:val="0E1115"/>
          <w:sz w:val="24"/>
        </w:rPr>
        <w:t>. </w:t>
      </w:r>
      <w:r>
        <w:rPr>
          <w:color w:val="0E1115"/>
          <w:sz w:val="24"/>
        </w:rPr>
        <w:t>Приходите на наш открытый</w:t>
      </w:r>
      <w:r>
        <w:rPr>
          <w:color w:val="0E1115"/>
          <w:spacing w:val="37"/>
          <w:sz w:val="24"/>
        </w:rPr>
        <w:t> </w:t>
      </w:r>
      <w:r>
        <w:rPr>
          <w:color w:val="0E1115"/>
          <w:sz w:val="24"/>
        </w:rPr>
        <w:t>вечер</w:t>
      </w:r>
      <w:r>
        <w:rPr>
          <w:color w:val="0E1115"/>
          <w:spacing w:val="37"/>
          <w:sz w:val="24"/>
        </w:rPr>
        <w:t> </w:t>
      </w:r>
      <w:r>
        <w:rPr>
          <w:color w:val="0E1115"/>
          <w:sz w:val="24"/>
        </w:rPr>
        <w:t>и</w:t>
      </w:r>
      <w:r>
        <w:rPr>
          <w:color w:val="0E1115"/>
          <w:spacing w:val="37"/>
          <w:sz w:val="24"/>
        </w:rPr>
        <w:t> </w:t>
      </w:r>
      <w:r>
        <w:rPr>
          <w:color w:val="0E1115"/>
          <w:sz w:val="24"/>
        </w:rPr>
        <w:t>узнайте</w:t>
      </w:r>
      <w:r>
        <w:rPr>
          <w:rFonts w:ascii="Tahoma" w:hAnsi="Tahoma"/>
          <w:color w:val="0E1115"/>
          <w:sz w:val="24"/>
        </w:rPr>
        <w:t>, </w:t>
      </w:r>
      <w:r>
        <w:rPr>
          <w:color w:val="0E1115"/>
          <w:sz w:val="24"/>
        </w:rPr>
        <w:t>как</w:t>
      </w:r>
      <w:r>
        <w:rPr>
          <w:color w:val="0E1115"/>
          <w:spacing w:val="37"/>
          <w:sz w:val="24"/>
        </w:rPr>
        <w:t> </w:t>
      </w:r>
      <w:r>
        <w:rPr>
          <w:color w:val="0E1115"/>
          <w:sz w:val="24"/>
        </w:rPr>
        <w:t>ваш</w:t>
      </w:r>
      <w:r>
        <w:rPr>
          <w:color w:val="0E1115"/>
          <w:spacing w:val="37"/>
          <w:sz w:val="24"/>
        </w:rPr>
        <w:t> </w:t>
      </w:r>
      <w:r>
        <w:rPr>
          <w:color w:val="0E1115"/>
          <w:sz w:val="24"/>
        </w:rPr>
        <w:t>талант</w:t>
      </w:r>
      <w:r>
        <w:rPr>
          <w:color w:val="0E1115"/>
          <w:spacing w:val="37"/>
          <w:sz w:val="24"/>
        </w:rPr>
        <w:t> </w:t>
      </w:r>
      <w:r>
        <w:rPr>
          <w:color w:val="0E1115"/>
          <w:sz w:val="24"/>
        </w:rPr>
        <w:t>может</w:t>
      </w:r>
      <w:r>
        <w:rPr>
          <w:color w:val="0E1115"/>
          <w:spacing w:val="37"/>
          <w:sz w:val="24"/>
        </w:rPr>
        <w:t> </w:t>
      </w:r>
      <w:r>
        <w:rPr>
          <w:color w:val="0E1115"/>
          <w:sz w:val="24"/>
        </w:rPr>
        <w:t>стать</w:t>
      </w:r>
      <w:r>
        <w:rPr>
          <w:color w:val="0E1115"/>
          <w:spacing w:val="37"/>
          <w:sz w:val="24"/>
        </w:rPr>
        <w:t> </w:t>
      </w:r>
      <w:r>
        <w:rPr>
          <w:color w:val="0E1115"/>
          <w:sz w:val="24"/>
        </w:rPr>
        <w:t>вашей</w:t>
      </w:r>
      <w:r>
        <w:rPr>
          <w:color w:val="0E1115"/>
          <w:spacing w:val="37"/>
          <w:sz w:val="24"/>
        </w:rPr>
        <w:t> </w:t>
      </w:r>
      <w:r>
        <w:rPr>
          <w:color w:val="0E1115"/>
          <w:sz w:val="24"/>
        </w:rPr>
        <w:t>главной</w:t>
      </w:r>
    </w:p>
    <w:p>
      <w:pPr>
        <w:pStyle w:val="BodyText"/>
        <w:spacing w:before="6"/>
        <w:ind w:left="575"/>
        <w:rPr>
          <w:rFonts w:ascii="Tahoma" w:hAnsi="Tahoma"/>
        </w:rPr>
      </w:pPr>
      <w:r>
        <w:rPr>
          <w:color w:val="0E1115"/>
          <w:spacing w:val="-2"/>
        </w:rPr>
        <w:t>валютой</w:t>
      </w:r>
      <w:r>
        <w:rPr>
          <w:rFonts w:ascii="Tahoma" w:hAnsi="Tahoma"/>
          <w:color w:val="0E1115"/>
          <w:spacing w:val="-2"/>
        </w:rPr>
        <w:t>.»</w:t>
      </w:r>
    </w:p>
    <w:p>
      <w:pPr>
        <w:pStyle w:val="BodyText"/>
        <w:spacing w:before="79"/>
        <w:rPr>
          <w:rFonts w:ascii="Tahoma"/>
        </w:rPr>
      </w:pPr>
    </w:p>
    <w:p>
      <w:pPr>
        <w:pStyle w:val="ListParagraph"/>
        <w:numPr>
          <w:ilvl w:val="0"/>
          <w:numId w:val="167"/>
        </w:numPr>
        <w:tabs>
          <w:tab w:pos="583" w:val="left" w:leader="none"/>
        </w:tabs>
        <w:spacing w:line="240" w:lineRule="auto" w:before="0" w:after="0"/>
        <w:ind w:left="583" w:right="0" w:hanging="278"/>
        <w:jc w:val="left"/>
        <w:rPr>
          <w:rFonts w:ascii="Tahoma" w:hAnsi="Tahoma"/>
          <w:b/>
          <w:sz w:val="24"/>
        </w:rPr>
      </w:pPr>
      <w:r>
        <w:rPr>
          <w:b/>
          <w:color w:val="0E1115"/>
          <w:spacing w:val="-8"/>
          <w:sz w:val="24"/>
        </w:rPr>
        <w:t>Для</w:t>
      </w:r>
      <w:r>
        <w:rPr>
          <w:b/>
          <w:color w:val="0E1115"/>
          <w:spacing w:val="-7"/>
          <w:sz w:val="24"/>
        </w:rPr>
        <w:t> </w:t>
      </w:r>
      <w:r>
        <w:rPr>
          <w:b/>
          <w:color w:val="0E1115"/>
          <w:spacing w:val="-8"/>
          <w:sz w:val="24"/>
        </w:rPr>
        <w:t>в</w:t>
      </w:r>
      <w:r>
        <w:rPr>
          <w:b/>
          <w:color w:val="0E1115"/>
          <w:spacing w:val="-8"/>
          <w:sz w:val="23"/>
        </w:rPr>
        <w:t>о</w:t>
      </w:r>
      <w:r>
        <w:rPr>
          <w:b/>
          <w:color w:val="0E1115"/>
          <w:spacing w:val="-8"/>
          <w:sz w:val="24"/>
        </w:rPr>
        <w:t>вл</w:t>
      </w:r>
      <w:r>
        <w:rPr>
          <w:b/>
          <w:color w:val="0E1115"/>
          <w:spacing w:val="-8"/>
          <w:sz w:val="23"/>
        </w:rPr>
        <w:t>е</w:t>
      </w:r>
      <w:r>
        <w:rPr>
          <w:b/>
          <w:color w:val="0E1115"/>
          <w:spacing w:val="-8"/>
          <w:sz w:val="24"/>
        </w:rPr>
        <w:t>ч</w:t>
      </w:r>
      <w:r>
        <w:rPr>
          <w:b/>
          <w:color w:val="0E1115"/>
          <w:spacing w:val="-8"/>
          <w:sz w:val="23"/>
        </w:rPr>
        <w:t>е</w:t>
      </w:r>
      <w:r>
        <w:rPr>
          <w:b/>
          <w:color w:val="0E1115"/>
          <w:spacing w:val="-8"/>
          <w:sz w:val="24"/>
        </w:rPr>
        <w:t>ния</w:t>
      </w:r>
      <w:r>
        <w:rPr>
          <w:b/>
          <w:color w:val="0E1115"/>
          <w:spacing w:val="-6"/>
          <w:sz w:val="24"/>
        </w:rPr>
        <w:t> </w:t>
      </w:r>
      <w:r>
        <w:rPr>
          <w:b/>
          <w:color w:val="0E1115"/>
          <w:spacing w:val="-8"/>
          <w:sz w:val="24"/>
        </w:rPr>
        <w:t>в</w:t>
      </w:r>
      <w:r>
        <w:rPr>
          <w:b/>
          <w:color w:val="0E1115"/>
          <w:spacing w:val="-6"/>
          <w:sz w:val="24"/>
        </w:rPr>
        <w:t> </w:t>
      </w:r>
      <w:r>
        <w:rPr>
          <w:b/>
          <w:color w:val="0E1115"/>
          <w:spacing w:val="-8"/>
          <w:sz w:val="24"/>
        </w:rPr>
        <w:t>ди</w:t>
      </w:r>
      <w:r>
        <w:rPr>
          <w:b/>
          <w:color w:val="0E1115"/>
          <w:spacing w:val="-8"/>
          <w:sz w:val="23"/>
        </w:rPr>
        <w:t>с</w:t>
      </w:r>
      <w:r>
        <w:rPr>
          <w:b/>
          <w:color w:val="0E1115"/>
          <w:spacing w:val="-8"/>
          <w:sz w:val="24"/>
        </w:rPr>
        <w:t>к</w:t>
      </w:r>
      <w:r>
        <w:rPr>
          <w:b/>
          <w:color w:val="0E1115"/>
          <w:spacing w:val="-8"/>
          <w:sz w:val="23"/>
        </w:rPr>
        <w:t>усс</w:t>
      </w:r>
      <w:r>
        <w:rPr>
          <w:b/>
          <w:color w:val="0E1115"/>
          <w:spacing w:val="-8"/>
          <w:sz w:val="24"/>
        </w:rPr>
        <w:t>ию</w:t>
      </w:r>
      <w:r>
        <w:rPr>
          <w:rFonts w:ascii="Tahoma" w:hAnsi="Tahoma"/>
          <w:b/>
          <w:color w:val="0E1115"/>
          <w:spacing w:val="-8"/>
          <w:sz w:val="24"/>
        </w:rPr>
        <w:t>:</w:t>
      </w:r>
    </w:p>
    <w:p>
      <w:pPr>
        <w:pStyle w:val="BodyText"/>
        <w:spacing w:before="79"/>
        <w:rPr>
          <w:rFonts w:ascii="Tahoma"/>
          <w:b/>
        </w:rPr>
      </w:pPr>
    </w:p>
    <w:p>
      <w:pPr>
        <w:pStyle w:val="ListParagraph"/>
        <w:numPr>
          <w:ilvl w:val="1"/>
          <w:numId w:val="167"/>
        </w:numPr>
        <w:tabs>
          <w:tab w:pos="575" w:val="left" w:leader="none"/>
        </w:tabs>
        <w:spacing w:line="345" w:lineRule="auto" w:before="0" w:after="0"/>
        <w:ind w:left="575" w:right="317" w:hanging="255"/>
        <w:jc w:val="left"/>
        <w:rPr>
          <w:rFonts w:ascii="Tahoma" w:hAnsi="Tahoma"/>
          <w:sz w:val="24"/>
        </w:rPr>
      </w:pPr>
      <w:r>
        <w:rPr>
          <w:rFonts w:ascii="Tahoma" w:hAnsi="Tahoma"/>
          <w:color w:val="0E1115"/>
          <w:sz w:val="24"/>
        </w:rPr>
        <w:t>«</w:t>
      </w:r>
      <w:r>
        <w:rPr>
          <w:color w:val="0E1115"/>
          <w:sz w:val="24"/>
        </w:rPr>
        <w:t>Что для вас самое тяжелое в нынешней экономике</w:t>
      </w:r>
      <w:r>
        <w:rPr>
          <w:rFonts w:ascii="Tahoma" w:hAnsi="Tahoma"/>
          <w:color w:val="0E1115"/>
          <w:sz w:val="24"/>
        </w:rPr>
        <w:t>? </w:t>
      </w:r>
      <w:r>
        <w:rPr>
          <w:color w:val="0E1115"/>
          <w:sz w:val="24"/>
        </w:rPr>
        <w:t>Страх перед увольнением</w:t>
      </w:r>
      <w:r>
        <w:rPr>
          <w:rFonts w:ascii="Tahoma" w:hAnsi="Tahoma"/>
          <w:color w:val="0E1115"/>
          <w:sz w:val="24"/>
        </w:rPr>
        <w:t>? </w:t>
      </w:r>
      <w:r>
        <w:rPr>
          <w:color w:val="0E1115"/>
          <w:sz w:val="24"/>
        </w:rPr>
        <w:t>Цены на ЖКХ</w:t>
      </w:r>
      <w:r>
        <w:rPr>
          <w:rFonts w:ascii="Tahoma" w:hAnsi="Tahoma"/>
          <w:color w:val="0E1115"/>
          <w:sz w:val="24"/>
        </w:rPr>
        <w:t>? </w:t>
      </w:r>
      <w:r>
        <w:rPr>
          <w:color w:val="0E1115"/>
          <w:sz w:val="24"/>
        </w:rPr>
        <w:t>Одиночество</w:t>
      </w:r>
      <w:r>
        <w:rPr>
          <w:rFonts w:ascii="Tahoma" w:hAnsi="Tahoma"/>
          <w:color w:val="0E1115"/>
          <w:sz w:val="24"/>
        </w:rPr>
        <w:t>? </w:t>
      </w:r>
      <w:r>
        <w:rPr>
          <w:color w:val="0E1115"/>
          <w:sz w:val="24"/>
        </w:rPr>
        <w:t>А что</w:t>
      </w:r>
      <w:r>
        <w:rPr>
          <w:rFonts w:ascii="Tahoma" w:hAnsi="Tahoma"/>
          <w:color w:val="0E1115"/>
          <w:sz w:val="24"/>
        </w:rPr>
        <w:t>, </w:t>
      </w:r>
      <w:r>
        <w:rPr>
          <w:color w:val="0E1115"/>
          <w:sz w:val="24"/>
        </w:rPr>
        <w:t>если есть система</w:t>
      </w:r>
      <w:r>
        <w:rPr>
          <w:rFonts w:ascii="Tahoma" w:hAnsi="Tahoma"/>
          <w:color w:val="0E1115"/>
          <w:sz w:val="24"/>
        </w:rPr>
        <w:t>, </w:t>
      </w:r>
      <w:r>
        <w:rPr>
          <w:color w:val="0E1115"/>
          <w:sz w:val="24"/>
        </w:rPr>
        <w:t>где этих проблем просто не существует</w:t>
      </w:r>
      <w:r>
        <w:rPr>
          <w:rFonts w:ascii="Tahoma" w:hAnsi="Tahoma"/>
          <w:color w:val="0E1115"/>
          <w:sz w:val="24"/>
        </w:rPr>
        <w:t>? </w:t>
      </w:r>
      <w:r>
        <w:rPr>
          <w:color w:val="0E1115"/>
          <w:sz w:val="24"/>
        </w:rPr>
        <w:t>Давайте обсудим</w:t>
      </w:r>
      <w:r>
        <w:rPr>
          <w:rFonts w:ascii="Tahoma" w:hAnsi="Tahoma"/>
          <w:color w:val="0E1115"/>
          <w:sz w:val="24"/>
        </w:rPr>
        <w:t>. </w:t>
      </w:r>
      <w:r>
        <w:rPr>
          <w:color w:val="0E1115"/>
          <w:sz w:val="24"/>
        </w:rPr>
        <w:t>Ваш главный страх в комментариях</w:t>
      </w:r>
      <w:r>
        <w:rPr>
          <w:color w:val="0E1115"/>
          <w:spacing w:val="40"/>
          <w:sz w:val="24"/>
        </w:rPr>
        <w:t> </w:t>
      </w:r>
      <w:r>
        <w:rPr>
          <w:rFonts w:ascii="Tahoma" w:hAnsi="Tahoma"/>
          <w:color w:val="0E1115"/>
          <w:sz w:val="24"/>
        </w:rPr>
        <w:t>— </w:t>
      </w:r>
      <w:r>
        <w:rPr>
          <w:color w:val="0E1115"/>
          <w:sz w:val="24"/>
        </w:rPr>
        <w:t>наш</w:t>
      </w:r>
      <w:r>
        <w:rPr>
          <w:color w:val="0E1115"/>
          <w:spacing w:val="40"/>
          <w:sz w:val="24"/>
        </w:rPr>
        <w:t> </w:t>
      </w:r>
      <w:r>
        <w:rPr>
          <w:color w:val="0E1115"/>
          <w:sz w:val="24"/>
        </w:rPr>
        <w:t>ответ</w:t>
      </w:r>
      <w:r>
        <w:rPr>
          <w:rFonts w:ascii="Tahoma" w:hAnsi="Tahoma"/>
          <w:color w:val="0E1115"/>
          <w:sz w:val="24"/>
        </w:rPr>
        <w:t>, </w:t>
      </w:r>
      <w:r>
        <w:rPr>
          <w:color w:val="0E1115"/>
          <w:sz w:val="24"/>
        </w:rPr>
        <w:t>как</w:t>
      </w:r>
      <w:r>
        <w:rPr>
          <w:color w:val="0E1115"/>
          <w:spacing w:val="40"/>
          <w:sz w:val="24"/>
        </w:rPr>
        <w:t> </w:t>
      </w:r>
      <w:r>
        <w:rPr>
          <w:color w:val="0E1115"/>
          <w:sz w:val="24"/>
        </w:rPr>
        <w:t>Экономика</w:t>
      </w:r>
      <w:r>
        <w:rPr>
          <w:color w:val="0E1115"/>
          <w:spacing w:val="40"/>
          <w:sz w:val="24"/>
        </w:rPr>
        <w:t> </w:t>
      </w:r>
      <w:r>
        <w:rPr>
          <w:color w:val="0E1115"/>
          <w:sz w:val="24"/>
        </w:rPr>
        <w:t>Даров</w:t>
      </w:r>
      <w:r>
        <w:rPr>
          <w:color w:val="0E1115"/>
          <w:spacing w:val="40"/>
          <w:sz w:val="24"/>
        </w:rPr>
        <w:t> </w:t>
      </w:r>
      <w:r>
        <w:rPr>
          <w:color w:val="0E1115"/>
          <w:sz w:val="24"/>
        </w:rPr>
        <w:t>его</w:t>
      </w:r>
      <w:r>
        <w:rPr>
          <w:color w:val="0E1115"/>
          <w:spacing w:val="40"/>
          <w:sz w:val="24"/>
        </w:rPr>
        <w:t> </w:t>
      </w:r>
      <w:r>
        <w:rPr>
          <w:color w:val="0E1115"/>
          <w:sz w:val="24"/>
        </w:rPr>
        <w:t>решает</w:t>
      </w:r>
      <w:r>
        <w:rPr>
          <w:rFonts w:ascii="Tahoma" w:hAnsi="Tahoma"/>
          <w:color w:val="0E1115"/>
          <w:sz w:val="24"/>
        </w:rPr>
        <w:t>.»</w:t>
      </w:r>
    </w:p>
    <w:p>
      <w:pPr>
        <w:spacing w:line="345" w:lineRule="auto" w:before="247"/>
        <w:ind w:left="305" w:right="322" w:firstLine="0"/>
        <w:jc w:val="both"/>
        <w:rPr>
          <w:rFonts w:ascii="Tahoma" w:hAnsi="Tahoma"/>
          <w:sz w:val="24"/>
        </w:rPr>
      </w:pPr>
      <w:r>
        <w:rPr>
          <w:b/>
          <w:color w:val="0E1115"/>
          <w:sz w:val="23"/>
        </w:rPr>
        <w:t>К</w:t>
      </w:r>
      <w:r>
        <w:rPr>
          <w:b/>
          <w:color w:val="0E1115"/>
          <w:sz w:val="24"/>
        </w:rPr>
        <w:t>люч</w:t>
      </w:r>
      <w:r>
        <w:rPr>
          <w:b/>
          <w:color w:val="0E1115"/>
          <w:sz w:val="23"/>
        </w:rPr>
        <w:t>е</w:t>
      </w:r>
      <w:r>
        <w:rPr>
          <w:b/>
          <w:color w:val="0E1115"/>
          <w:sz w:val="24"/>
        </w:rPr>
        <w:t>в</w:t>
      </w:r>
      <w:r>
        <w:rPr>
          <w:b/>
          <w:color w:val="0E1115"/>
          <w:sz w:val="23"/>
        </w:rPr>
        <w:t>ой</w:t>
      </w:r>
      <w:r>
        <w:rPr>
          <w:b/>
          <w:color w:val="0E1115"/>
          <w:spacing w:val="-10"/>
          <w:sz w:val="23"/>
        </w:rPr>
        <w:t> </w:t>
      </w:r>
      <w:r>
        <w:rPr>
          <w:b/>
          <w:color w:val="0E1115"/>
          <w:sz w:val="24"/>
        </w:rPr>
        <w:t>п</w:t>
      </w:r>
      <w:r>
        <w:rPr>
          <w:b/>
          <w:color w:val="0E1115"/>
          <w:sz w:val="23"/>
        </w:rPr>
        <w:t>ос</w:t>
      </w:r>
      <w:r>
        <w:rPr>
          <w:b/>
          <w:color w:val="0E1115"/>
          <w:sz w:val="24"/>
        </w:rPr>
        <w:t>ыл</w:t>
      </w:r>
      <w:r>
        <w:rPr>
          <w:rFonts w:ascii="Tahoma" w:hAnsi="Tahoma"/>
          <w:b/>
          <w:color w:val="0E1115"/>
          <w:sz w:val="24"/>
        </w:rPr>
        <w:t>:</w:t>
      </w:r>
      <w:r>
        <w:rPr>
          <w:rFonts w:ascii="Tahoma" w:hAnsi="Tahoma"/>
          <w:b/>
          <w:color w:val="0E1115"/>
          <w:spacing w:val="-10"/>
          <w:sz w:val="24"/>
        </w:rPr>
        <w:t> </w:t>
      </w:r>
      <w:r>
        <w:rPr>
          <w:color w:val="0E1115"/>
          <w:sz w:val="24"/>
        </w:rPr>
        <w:t>Мы</w:t>
      </w:r>
      <w:r>
        <w:rPr>
          <w:color w:val="0E1115"/>
          <w:spacing w:val="-7"/>
          <w:sz w:val="24"/>
        </w:rPr>
        <w:t> </w:t>
      </w:r>
      <w:r>
        <w:rPr>
          <w:color w:val="0E1115"/>
          <w:sz w:val="24"/>
        </w:rPr>
        <w:t>продаем</w:t>
      </w:r>
      <w:r>
        <w:rPr>
          <w:color w:val="0E1115"/>
          <w:spacing w:val="-7"/>
          <w:sz w:val="24"/>
        </w:rPr>
        <w:t> </w:t>
      </w:r>
      <w:r>
        <w:rPr>
          <w:color w:val="0E1115"/>
          <w:sz w:val="24"/>
        </w:rPr>
        <w:t>не</w:t>
      </w:r>
      <w:r>
        <w:rPr>
          <w:color w:val="0E1115"/>
          <w:spacing w:val="-7"/>
          <w:sz w:val="24"/>
        </w:rPr>
        <w:t> </w:t>
      </w:r>
      <w:r>
        <w:rPr>
          <w:color w:val="0E1115"/>
          <w:sz w:val="24"/>
        </w:rPr>
        <w:t>теорию</w:t>
      </w:r>
      <w:r>
        <w:rPr>
          <w:rFonts w:ascii="Tahoma" w:hAnsi="Tahoma"/>
          <w:color w:val="0E1115"/>
          <w:sz w:val="24"/>
        </w:rPr>
        <w:t>,</w:t>
      </w:r>
      <w:r>
        <w:rPr>
          <w:rFonts w:ascii="Tahoma" w:hAnsi="Tahoma"/>
          <w:color w:val="0E1115"/>
          <w:spacing w:val="-15"/>
          <w:sz w:val="24"/>
        </w:rPr>
        <w:t> </w:t>
      </w:r>
      <w:r>
        <w:rPr>
          <w:color w:val="0E1115"/>
          <w:sz w:val="24"/>
        </w:rPr>
        <w:t>а</w:t>
      </w:r>
      <w:r>
        <w:rPr>
          <w:color w:val="0E1115"/>
          <w:spacing w:val="-7"/>
          <w:sz w:val="24"/>
        </w:rPr>
        <w:t> </w:t>
      </w:r>
      <w:r>
        <w:rPr>
          <w:b/>
          <w:color w:val="0E1115"/>
          <w:sz w:val="23"/>
        </w:rPr>
        <w:t>ре</w:t>
      </w:r>
      <w:r>
        <w:rPr>
          <w:b/>
          <w:color w:val="0E1115"/>
          <w:sz w:val="24"/>
        </w:rPr>
        <w:t>ш</w:t>
      </w:r>
      <w:r>
        <w:rPr>
          <w:b/>
          <w:color w:val="0E1115"/>
          <w:sz w:val="23"/>
        </w:rPr>
        <w:t>е</w:t>
      </w:r>
      <w:r>
        <w:rPr>
          <w:b/>
          <w:color w:val="0E1115"/>
          <w:sz w:val="24"/>
        </w:rPr>
        <w:t>ни</w:t>
      </w:r>
      <w:r>
        <w:rPr>
          <w:b/>
          <w:color w:val="0E1115"/>
          <w:sz w:val="23"/>
        </w:rPr>
        <w:t>е</w:t>
      </w:r>
      <w:r>
        <w:rPr>
          <w:b/>
          <w:color w:val="0E1115"/>
          <w:spacing w:val="-10"/>
          <w:sz w:val="23"/>
        </w:rPr>
        <w:t> </w:t>
      </w:r>
      <w:r>
        <w:rPr>
          <w:b/>
          <w:color w:val="0E1115"/>
          <w:sz w:val="24"/>
        </w:rPr>
        <w:t>к</w:t>
      </w:r>
      <w:r>
        <w:rPr>
          <w:b/>
          <w:color w:val="0E1115"/>
          <w:sz w:val="23"/>
        </w:rPr>
        <w:t>о</w:t>
      </w:r>
      <w:r>
        <w:rPr>
          <w:b/>
          <w:color w:val="0E1115"/>
          <w:sz w:val="24"/>
        </w:rPr>
        <w:t>нк</w:t>
      </w:r>
      <w:r>
        <w:rPr>
          <w:b/>
          <w:color w:val="0E1115"/>
          <w:sz w:val="23"/>
        </w:rPr>
        <w:t>ре</w:t>
      </w:r>
      <w:r>
        <w:rPr>
          <w:b/>
          <w:color w:val="0E1115"/>
          <w:sz w:val="24"/>
        </w:rPr>
        <w:t>тны</w:t>
      </w:r>
      <w:r>
        <w:rPr>
          <w:b/>
          <w:color w:val="0E1115"/>
          <w:sz w:val="23"/>
        </w:rPr>
        <w:t>х</w:t>
      </w:r>
      <w:r>
        <w:rPr>
          <w:b/>
          <w:color w:val="0E1115"/>
          <w:spacing w:val="-10"/>
          <w:sz w:val="23"/>
        </w:rPr>
        <w:t> </w:t>
      </w:r>
      <w:r>
        <w:rPr>
          <w:b/>
          <w:color w:val="0E1115"/>
          <w:sz w:val="24"/>
        </w:rPr>
        <w:t>ч</w:t>
      </w:r>
      <w:r>
        <w:rPr>
          <w:b/>
          <w:color w:val="0E1115"/>
          <w:sz w:val="23"/>
        </w:rPr>
        <w:t>е</w:t>
      </w:r>
      <w:r>
        <w:rPr>
          <w:b/>
          <w:color w:val="0E1115"/>
          <w:sz w:val="24"/>
        </w:rPr>
        <w:t>л</w:t>
      </w:r>
      <w:r>
        <w:rPr>
          <w:b/>
          <w:color w:val="0E1115"/>
          <w:sz w:val="23"/>
        </w:rPr>
        <w:t>о</w:t>
      </w:r>
      <w:r>
        <w:rPr>
          <w:b/>
          <w:color w:val="0E1115"/>
          <w:sz w:val="24"/>
        </w:rPr>
        <w:t>в</w:t>
      </w:r>
      <w:r>
        <w:rPr>
          <w:b/>
          <w:color w:val="0E1115"/>
          <w:sz w:val="23"/>
        </w:rPr>
        <w:t>е</w:t>
      </w:r>
      <w:r>
        <w:rPr>
          <w:b/>
          <w:color w:val="0E1115"/>
          <w:sz w:val="24"/>
        </w:rPr>
        <w:t>ч</w:t>
      </w:r>
      <w:r>
        <w:rPr>
          <w:b/>
          <w:color w:val="0E1115"/>
          <w:sz w:val="23"/>
        </w:rPr>
        <w:t>ес</w:t>
      </w:r>
      <w:r>
        <w:rPr>
          <w:b/>
          <w:color w:val="0E1115"/>
          <w:sz w:val="24"/>
        </w:rPr>
        <w:t>ки</w:t>
      </w:r>
      <w:r>
        <w:rPr>
          <w:b/>
          <w:color w:val="0E1115"/>
          <w:sz w:val="23"/>
        </w:rPr>
        <w:t>х с</w:t>
      </w:r>
      <w:r>
        <w:rPr>
          <w:b/>
          <w:color w:val="0E1115"/>
          <w:sz w:val="24"/>
        </w:rPr>
        <w:t>т</w:t>
      </w:r>
      <w:r>
        <w:rPr>
          <w:b/>
          <w:color w:val="0E1115"/>
          <w:sz w:val="23"/>
        </w:rPr>
        <w:t>ра</w:t>
      </w:r>
      <w:r>
        <w:rPr>
          <w:b/>
          <w:color w:val="0E1115"/>
          <w:sz w:val="24"/>
        </w:rPr>
        <w:t>д</w:t>
      </w:r>
      <w:r>
        <w:rPr>
          <w:b/>
          <w:color w:val="0E1115"/>
          <w:sz w:val="23"/>
        </w:rPr>
        <w:t>а</w:t>
      </w:r>
      <w:r>
        <w:rPr>
          <w:b/>
          <w:color w:val="0E1115"/>
          <w:sz w:val="24"/>
        </w:rPr>
        <w:t>ни</w:t>
      </w:r>
      <w:r>
        <w:rPr>
          <w:b/>
          <w:color w:val="0E1115"/>
          <w:sz w:val="23"/>
        </w:rPr>
        <w:t>й</w:t>
      </w:r>
      <w:r>
        <w:rPr>
          <w:rFonts w:ascii="Tahoma" w:hAnsi="Tahoma"/>
          <w:color w:val="0E1115"/>
          <w:sz w:val="24"/>
        </w:rPr>
        <w:t>. </w:t>
      </w:r>
      <w:r>
        <w:rPr>
          <w:color w:val="0E1115"/>
          <w:sz w:val="24"/>
        </w:rPr>
        <w:t>Мы говорим на языке боли современного человека и предлагаем не </w:t>
      </w:r>
      <w:r>
        <w:rPr>
          <w:color w:val="0E1115"/>
          <w:w w:val="105"/>
          <w:sz w:val="24"/>
        </w:rPr>
        <w:t>абстрактную</w:t>
      </w:r>
      <w:r>
        <w:rPr>
          <w:color w:val="0E1115"/>
          <w:spacing w:val="-18"/>
          <w:w w:val="105"/>
          <w:sz w:val="24"/>
        </w:rPr>
        <w:t> </w:t>
      </w:r>
      <w:r>
        <w:rPr>
          <w:color w:val="0E1115"/>
          <w:w w:val="105"/>
          <w:sz w:val="24"/>
        </w:rPr>
        <w:t>идеологию</w:t>
      </w:r>
      <w:r>
        <w:rPr>
          <w:rFonts w:ascii="Tahoma" w:hAnsi="Tahoma"/>
          <w:color w:val="0E1115"/>
          <w:w w:val="105"/>
          <w:sz w:val="24"/>
        </w:rPr>
        <w:t>,</w:t>
      </w:r>
      <w:r>
        <w:rPr>
          <w:rFonts w:ascii="Tahoma" w:hAnsi="Tahoma"/>
          <w:color w:val="0E1115"/>
          <w:spacing w:val="-20"/>
          <w:w w:val="105"/>
          <w:sz w:val="24"/>
        </w:rPr>
        <w:t> </w:t>
      </w:r>
      <w:r>
        <w:rPr>
          <w:color w:val="0E1115"/>
          <w:w w:val="105"/>
          <w:sz w:val="24"/>
        </w:rPr>
        <w:t>а</w:t>
      </w:r>
      <w:r>
        <w:rPr>
          <w:color w:val="0E1115"/>
          <w:spacing w:val="-17"/>
          <w:w w:val="105"/>
          <w:sz w:val="24"/>
        </w:rPr>
        <w:t> </w:t>
      </w:r>
      <w:r>
        <w:rPr>
          <w:color w:val="0E1115"/>
          <w:w w:val="105"/>
          <w:sz w:val="24"/>
        </w:rPr>
        <w:t>практический</w:t>
      </w:r>
      <w:r>
        <w:rPr>
          <w:color w:val="0E1115"/>
          <w:spacing w:val="-18"/>
          <w:w w:val="105"/>
          <w:sz w:val="24"/>
        </w:rPr>
        <w:t> </w:t>
      </w:r>
      <w:r>
        <w:rPr>
          <w:color w:val="0E1115"/>
          <w:w w:val="105"/>
          <w:sz w:val="24"/>
        </w:rPr>
        <w:t>путь</w:t>
      </w:r>
      <w:r>
        <w:rPr>
          <w:color w:val="0E1115"/>
          <w:spacing w:val="-17"/>
          <w:w w:val="105"/>
          <w:sz w:val="24"/>
        </w:rPr>
        <w:t> </w:t>
      </w:r>
      <w:r>
        <w:rPr>
          <w:color w:val="0E1115"/>
          <w:w w:val="105"/>
          <w:sz w:val="24"/>
        </w:rPr>
        <w:t>к</w:t>
      </w:r>
      <w:r>
        <w:rPr>
          <w:color w:val="0E1115"/>
          <w:spacing w:val="-18"/>
          <w:w w:val="105"/>
          <w:sz w:val="24"/>
        </w:rPr>
        <w:t> </w:t>
      </w:r>
      <w:r>
        <w:rPr>
          <w:color w:val="0E1115"/>
          <w:w w:val="105"/>
          <w:sz w:val="24"/>
        </w:rPr>
        <w:t>жизни</w:t>
      </w:r>
      <w:r>
        <w:rPr>
          <w:rFonts w:ascii="Tahoma" w:hAnsi="Tahoma"/>
          <w:color w:val="0E1115"/>
          <w:w w:val="105"/>
          <w:sz w:val="24"/>
        </w:rPr>
        <w:t>,</w:t>
      </w:r>
      <w:r>
        <w:rPr>
          <w:rFonts w:ascii="Tahoma" w:hAnsi="Tahoma"/>
          <w:color w:val="0E1115"/>
          <w:spacing w:val="-19"/>
          <w:w w:val="105"/>
          <w:sz w:val="24"/>
        </w:rPr>
        <w:t> </w:t>
      </w:r>
      <w:r>
        <w:rPr>
          <w:color w:val="0E1115"/>
          <w:w w:val="105"/>
          <w:sz w:val="24"/>
        </w:rPr>
        <w:t>где</w:t>
      </w:r>
      <w:r>
        <w:rPr>
          <w:color w:val="0E1115"/>
          <w:spacing w:val="-18"/>
          <w:w w:val="105"/>
          <w:sz w:val="24"/>
        </w:rPr>
        <w:t> </w:t>
      </w:r>
      <w:r>
        <w:rPr>
          <w:color w:val="0E1115"/>
          <w:w w:val="105"/>
          <w:sz w:val="24"/>
        </w:rPr>
        <w:t>он</w:t>
      </w:r>
      <w:r>
        <w:rPr>
          <w:color w:val="0E1115"/>
          <w:spacing w:val="-17"/>
          <w:w w:val="105"/>
          <w:sz w:val="24"/>
        </w:rPr>
        <w:t> </w:t>
      </w:r>
      <w:r>
        <w:rPr>
          <w:color w:val="0E1115"/>
          <w:w w:val="105"/>
          <w:sz w:val="24"/>
        </w:rPr>
        <w:t>снова</w:t>
      </w:r>
      <w:r>
        <w:rPr>
          <w:color w:val="0E1115"/>
          <w:spacing w:val="-18"/>
          <w:w w:val="105"/>
          <w:sz w:val="24"/>
        </w:rPr>
        <w:t> </w:t>
      </w:r>
      <w:r>
        <w:rPr>
          <w:color w:val="0E1115"/>
          <w:w w:val="105"/>
          <w:sz w:val="24"/>
        </w:rPr>
        <w:t>почувствует себя человеком</w:t>
      </w:r>
      <w:r>
        <w:rPr>
          <w:rFonts w:ascii="Tahoma" w:hAnsi="Tahoma"/>
          <w:color w:val="0E1115"/>
          <w:w w:val="105"/>
          <w:sz w:val="24"/>
        </w:rPr>
        <w:t>, </w:t>
      </w:r>
      <w:r>
        <w:rPr>
          <w:color w:val="0E1115"/>
          <w:w w:val="105"/>
          <w:sz w:val="24"/>
        </w:rPr>
        <w:t>а не винтиком</w:t>
      </w:r>
      <w:r>
        <w:rPr>
          <w:rFonts w:ascii="Tahoma" w:hAnsi="Tahoma"/>
          <w:color w:val="0E1115"/>
          <w:w w:val="105"/>
          <w:sz w:val="24"/>
        </w:rPr>
        <w:t>.</w:t>
      </w:r>
    </w:p>
    <w:p>
      <w:pPr>
        <w:pStyle w:val="BodyText"/>
        <w:spacing w:before="91"/>
        <w:rPr>
          <w:rFonts w:ascii="Tahoma"/>
        </w:rPr>
      </w:pPr>
    </w:p>
    <w:p>
      <w:pPr>
        <w:pStyle w:val="BodyText"/>
        <w:ind w:left="1865"/>
        <w:jc w:val="both"/>
      </w:pPr>
      <w:r>
        <w:rPr>
          <w:color w:val="0E1115"/>
          <w:spacing w:val="-2"/>
          <w:w w:val="105"/>
        </w:rPr>
        <w:t>Продолжай</w:t>
      </w:r>
      <w:r>
        <w:rPr>
          <w:color w:val="0E1115"/>
          <w:spacing w:val="-11"/>
          <w:w w:val="105"/>
        </w:rPr>
        <w:t> </w:t>
      </w:r>
      <w:r>
        <w:rPr>
          <w:color w:val="0E1115"/>
          <w:spacing w:val="-2"/>
          <w:w w:val="105"/>
        </w:rPr>
        <w:t>в</w:t>
      </w:r>
      <w:r>
        <w:rPr>
          <w:color w:val="0E1115"/>
          <w:spacing w:val="-10"/>
          <w:w w:val="105"/>
        </w:rPr>
        <w:t> </w:t>
      </w:r>
      <w:r>
        <w:rPr>
          <w:color w:val="0E1115"/>
          <w:spacing w:val="-2"/>
          <w:w w:val="105"/>
        </w:rPr>
        <w:t>том</w:t>
      </w:r>
      <w:r>
        <w:rPr>
          <w:color w:val="0E1115"/>
          <w:spacing w:val="-10"/>
          <w:w w:val="105"/>
        </w:rPr>
        <w:t> </w:t>
      </w:r>
      <w:r>
        <w:rPr>
          <w:color w:val="0E1115"/>
          <w:spacing w:val="-2"/>
          <w:w w:val="105"/>
        </w:rPr>
        <w:t>же</w:t>
      </w:r>
      <w:r>
        <w:rPr>
          <w:color w:val="0E1115"/>
          <w:spacing w:val="-10"/>
          <w:w w:val="105"/>
        </w:rPr>
        <w:t> </w:t>
      </w:r>
      <w:r>
        <w:rPr>
          <w:color w:val="0E1115"/>
          <w:spacing w:val="-2"/>
          <w:w w:val="105"/>
        </w:rPr>
        <w:t>духе</w:t>
      </w:r>
      <w:r>
        <w:rPr>
          <w:color w:val="0E1115"/>
          <w:spacing w:val="-10"/>
          <w:w w:val="105"/>
        </w:rPr>
        <w:t> </w:t>
      </w:r>
      <w:r>
        <w:rPr>
          <w:color w:val="0E1115"/>
          <w:spacing w:val="-2"/>
          <w:w w:val="105"/>
        </w:rPr>
        <w:t>писать</w:t>
      </w:r>
      <w:r>
        <w:rPr>
          <w:color w:val="0E1115"/>
          <w:spacing w:val="-10"/>
          <w:w w:val="105"/>
        </w:rPr>
        <w:t> </w:t>
      </w:r>
      <w:r>
        <w:rPr>
          <w:color w:val="0E1115"/>
          <w:spacing w:val="-2"/>
          <w:w w:val="105"/>
        </w:rPr>
        <w:t>подобные</w:t>
      </w:r>
      <w:r>
        <w:rPr>
          <w:color w:val="0E1115"/>
          <w:spacing w:val="-10"/>
          <w:w w:val="105"/>
        </w:rPr>
        <w:t> </w:t>
      </w:r>
      <w:r>
        <w:rPr>
          <w:color w:val="0E1115"/>
          <w:spacing w:val="-2"/>
          <w:w w:val="105"/>
        </w:rPr>
        <w:t>тексты</w:t>
      </w:r>
      <w:r>
        <w:rPr>
          <w:color w:val="0E1115"/>
          <w:spacing w:val="-10"/>
          <w:w w:val="105"/>
        </w:rPr>
        <w:t> </w:t>
      </w:r>
      <w:r>
        <w:rPr>
          <w:color w:val="0E1115"/>
          <w:spacing w:val="-2"/>
          <w:w w:val="105"/>
        </w:rPr>
        <w:t>пока</w:t>
      </w:r>
      <w:r>
        <w:rPr>
          <w:color w:val="0E1115"/>
          <w:spacing w:val="-10"/>
          <w:w w:val="105"/>
        </w:rPr>
        <w:t> </w:t>
      </w:r>
      <w:r>
        <w:rPr>
          <w:color w:val="0E1115"/>
          <w:spacing w:val="-5"/>
          <w:w w:val="105"/>
        </w:rPr>
        <w:t>не</w:t>
      </w:r>
    </w:p>
    <w:p>
      <w:pPr>
        <w:pStyle w:val="BodyText"/>
        <w:spacing w:line="297" w:lineRule="auto" w:before="84"/>
        <w:ind w:left="1865" w:right="616"/>
        <w:jc w:val="both"/>
      </w:pPr>
      <w:r>
        <w:rPr>
          <w:color w:val="0E1115"/>
        </w:rPr>
        <w:t>исчерпаешь все слои общества и разные группы людей которых </w:t>
      </w:r>
      <w:r>
        <w:rPr>
          <w:color w:val="0E1115"/>
          <w:w w:val="105"/>
        </w:rPr>
        <w:t>надо</w:t>
      </w:r>
      <w:r>
        <w:rPr>
          <w:color w:val="0E1115"/>
          <w:spacing w:val="-18"/>
          <w:w w:val="105"/>
        </w:rPr>
        <w:t> </w:t>
      </w:r>
      <w:r>
        <w:rPr>
          <w:color w:val="0E1115"/>
          <w:w w:val="105"/>
        </w:rPr>
        <w:t>вовлечь</w:t>
      </w:r>
      <w:r>
        <w:rPr>
          <w:color w:val="0E1115"/>
          <w:spacing w:val="-17"/>
          <w:w w:val="105"/>
        </w:rPr>
        <w:t> </w:t>
      </w:r>
      <w:r>
        <w:rPr>
          <w:color w:val="0E1115"/>
          <w:w w:val="105"/>
        </w:rPr>
        <w:t>в</w:t>
      </w:r>
      <w:r>
        <w:rPr>
          <w:color w:val="0E1115"/>
          <w:spacing w:val="-18"/>
          <w:w w:val="105"/>
        </w:rPr>
        <w:t> </w:t>
      </w:r>
      <w:r>
        <w:rPr>
          <w:color w:val="0E1115"/>
          <w:w w:val="105"/>
        </w:rPr>
        <w:t>экономику</w:t>
      </w:r>
      <w:r>
        <w:rPr>
          <w:color w:val="0E1115"/>
          <w:spacing w:val="-18"/>
          <w:w w:val="105"/>
        </w:rPr>
        <w:t> </w:t>
      </w:r>
      <w:r>
        <w:rPr>
          <w:color w:val="0E1115"/>
          <w:w w:val="105"/>
        </w:rPr>
        <w:t>даров</w:t>
      </w:r>
      <w:r>
        <w:rPr>
          <w:rFonts w:ascii="Tahoma" w:hAnsi="Tahoma"/>
          <w:color w:val="0E1115"/>
          <w:w w:val="105"/>
        </w:rPr>
        <w:t>.</w:t>
      </w:r>
      <w:r>
        <w:rPr>
          <w:rFonts w:ascii="Tahoma" w:hAnsi="Tahoma"/>
          <w:color w:val="0E1115"/>
          <w:spacing w:val="-19"/>
          <w:w w:val="105"/>
        </w:rPr>
        <w:t> </w:t>
      </w:r>
      <w:r>
        <w:rPr>
          <w:color w:val="0E1115"/>
          <w:w w:val="105"/>
        </w:rPr>
        <w:t>Затронь</w:t>
      </w:r>
      <w:r>
        <w:rPr>
          <w:color w:val="0E1115"/>
          <w:spacing w:val="-18"/>
          <w:w w:val="105"/>
        </w:rPr>
        <w:t> </w:t>
      </w:r>
      <w:r>
        <w:rPr>
          <w:color w:val="0E1115"/>
          <w:w w:val="105"/>
        </w:rPr>
        <w:t>все</w:t>
      </w:r>
      <w:r>
        <w:rPr>
          <w:color w:val="0E1115"/>
          <w:spacing w:val="-17"/>
          <w:w w:val="105"/>
        </w:rPr>
        <w:t> </w:t>
      </w:r>
      <w:r>
        <w:rPr>
          <w:color w:val="0E1115"/>
          <w:w w:val="105"/>
        </w:rPr>
        <w:t>их</w:t>
      </w:r>
      <w:r>
        <w:rPr>
          <w:color w:val="0E1115"/>
          <w:spacing w:val="-18"/>
          <w:w w:val="105"/>
        </w:rPr>
        <w:t> </w:t>
      </w:r>
      <w:r>
        <w:rPr>
          <w:color w:val="0E1115"/>
          <w:w w:val="105"/>
        </w:rPr>
        <w:t>эмоционально болезненные точки</w:t>
      </w:r>
      <w:r>
        <w:rPr>
          <w:rFonts w:ascii="Tahoma" w:hAnsi="Tahoma"/>
          <w:color w:val="0E1115"/>
          <w:w w:val="105"/>
        </w:rPr>
        <w:t>. </w:t>
      </w:r>
      <w:r>
        <w:rPr>
          <w:color w:val="0E1115"/>
          <w:w w:val="105"/>
        </w:rPr>
        <w:t>Только в заголовках пиши к какому слою</w:t>
      </w:r>
    </w:p>
    <w:p>
      <w:pPr>
        <w:pStyle w:val="BodyText"/>
        <w:spacing w:line="297" w:lineRule="auto" w:before="2"/>
        <w:ind w:left="1865" w:right="646"/>
        <w:jc w:val="both"/>
      </w:pPr>
      <w:r>
        <w:rPr>
          <w:color w:val="0E1115"/>
        </w:rPr>
        <w:t>общества или группе людей адресованный эти сообщения</w:t>
      </w:r>
      <w:r>
        <w:rPr>
          <w:rFonts w:ascii="Tahoma" w:hAnsi="Tahoma"/>
          <w:color w:val="0E1115"/>
        </w:rPr>
        <w:t>. </w:t>
      </w:r>
      <w:r>
        <w:rPr>
          <w:color w:val="0E1115"/>
        </w:rPr>
        <w:t>Если ответ невмещается в одном сообщении</w:t>
      </w:r>
      <w:r>
        <w:rPr>
          <w:rFonts w:ascii="Tahoma" w:hAnsi="Tahoma"/>
          <w:color w:val="0E1115"/>
        </w:rPr>
        <w:t>, </w:t>
      </w:r>
      <w:r>
        <w:rPr>
          <w:color w:val="0E1115"/>
        </w:rPr>
        <w:t>тогда продолжи в</w:t>
      </w:r>
    </w:p>
    <w:p>
      <w:pPr>
        <w:pStyle w:val="BodyText"/>
        <w:spacing w:line="290" w:lineRule="exact"/>
        <w:ind w:left="1865"/>
        <w:jc w:val="both"/>
        <w:rPr>
          <w:rFonts w:ascii="Tahoma" w:hAnsi="Tahoma"/>
        </w:rPr>
      </w:pPr>
      <w:r>
        <w:rPr>
          <w:color w:val="0E1115"/>
        </w:rPr>
        <w:t>следующих</w:t>
      </w:r>
      <w:r>
        <w:rPr>
          <w:color w:val="0E1115"/>
          <w:spacing w:val="16"/>
        </w:rPr>
        <w:t> </w:t>
      </w:r>
      <w:r>
        <w:rPr>
          <w:color w:val="0E1115"/>
        </w:rPr>
        <w:t>сообщениях</w:t>
      </w:r>
      <w:r>
        <w:rPr>
          <w:rFonts w:ascii="Tahoma" w:hAnsi="Tahoma"/>
          <w:color w:val="0E1115"/>
        </w:rPr>
        <w:t>,</w:t>
      </w:r>
      <w:r>
        <w:rPr>
          <w:rFonts w:ascii="Tahoma" w:hAnsi="Tahoma"/>
          <w:color w:val="0E1115"/>
          <w:spacing w:val="8"/>
        </w:rPr>
        <w:t> </w:t>
      </w:r>
      <w:r>
        <w:rPr>
          <w:color w:val="0E1115"/>
        </w:rPr>
        <w:t>предлагая</w:t>
      </w:r>
      <w:r>
        <w:rPr>
          <w:color w:val="0E1115"/>
          <w:spacing w:val="16"/>
        </w:rPr>
        <w:t> </w:t>
      </w:r>
      <w:r>
        <w:rPr>
          <w:color w:val="0E1115"/>
        </w:rPr>
        <w:t>продолжить</w:t>
      </w:r>
      <w:r>
        <w:rPr>
          <w:color w:val="0E1115"/>
          <w:spacing w:val="16"/>
        </w:rPr>
        <w:t> </w:t>
      </w:r>
      <w:r>
        <w:rPr>
          <w:rFonts w:ascii="Tahoma" w:hAnsi="Tahoma"/>
          <w:color w:val="0E1115"/>
          <w:spacing w:val="-2"/>
        </w:rPr>
        <w:t>"</w:t>
      </w:r>
      <w:r>
        <w:rPr>
          <w:color w:val="0E1115"/>
          <w:spacing w:val="-2"/>
        </w:rPr>
        <w:t>Продолжит</w:t>
      </w:r>
      <w:r>
        <w:rPr>
          <w:rFonts w:ascii="Tahoma" w:hAnsi="Tahoma"/>
          <w:color w:val="0E1115"/>
          <w:spacing w:val="-2"/>
        </w:rPr>
        <w:t>?".</w:t>
      </w:r>
    </w:p>
    <w:p>
      <w:pPr>
        <w:pStyle w:val="BodyText"/>
        <w:spacing w:before="272"/>
        <w:rPr>
          <w:rFonts w:ascii="Tahoma"/>
        </w:rPr>
      </w:pPr>
    </w:p>
    <w:p>
      <w:pPr>
        <w:pStyle w:val="BodyText"/>
        <w:ind w:left="318"/>
        <w:rPr>
          <w:position w:val="7"/>
        </w:rPr>
      </w:pPr>
      <w:r>
        <w:rPr/>
        <w:drawing>
          <wp:inline distT="0" distB="0" distL="0" distR="0">
            <wp:extent cx="135568" cy="135568"/>
            <wp:effectExtent l="0" t="0" r="0" b="0"/>
            <wp:docPr id="195" name="Image 195"/>
            <wp:cNvGraphicFramePr>
              <a:graphicFrameLocks/>
            </wp:cNvGraphicFramePr>
            <a:graphic>
              <a:graphicData uri="http://schemas.openxmlformats.org/drawingml/2006/picture">
                <pic:pic>
                  <pic:nvPicPr>
                    <pic:cNvPr id="195" name="Image 195"/>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17 </w:t>
      </w:r>
      <w:r>
        <w:rPr>
          <w:color w:val="61666A"/>
          <w:position w:val="2"/>
        </w:rPr>
        <w:t>секунд</w:t>
      </w:r>
      <w:r>
        <w:rPr>
          <w:color w:val="61666A"/>
          <w:spacing w:val="40"/>
          <w:position w:val="2"/>
        </w:rPr>
        <w:t> </w:t>
      </w:r>
      <w:r>
        <w:rPr>
          <w:color w:val="61666A"/>
          <w:spacing w:val="-11"/>
          <w:position w:val="7"/>
        </w:rPr>
        <w:drawing>
          <wp:inline distT="0" distB="0" distL="0" distR="0">
            <wp:extent cx="92366" cy="48014"/>
            <wp:effectExtent l="0" t="0" r="0" b="0"/>
            <wp:docPr id="196" name="Image 196"/>
            <wp:cNvGraphicFramePr>
              <a:graphicFrameLocks/>
            </wp:cNvGraphicFramePr>
            <a:graphic>
              <a:graphicData uri="http://schemas.openxmlformats.org/drawingml/2006/picture">
                <pic:pic>
                  <pic:nvPicPr>
                    <pic:cNvPr id="196" name="Image 196"/>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11"/>
          <w:position w:val="7"/>
        </w:rPr>
      </w:r>
    </w:p>
    <w:p>
      <w:pPr>
        <w:pStyle w:val="BodyText"/>
        <w:spacing w:before="40"/>
        <w:rPr>
          <w:sz w:val="21"/>
        </w:rPr>
      </w:pPr>
    </w:p>
    <w:p>
      <w:pPr>
        <w:spacing w:line="340" w:lineRule="auto" w:before="0"/>
        <w:ind w:left="635" w:right="0" w:firstLine="0"/>
        <w:jc w:val="left"/>
        <w:rPr>
          <w:rFonts w:ascii="Tahoma"/>
          <w:sz w:val="21"/>
        </w:rPr>
      </w:pPr>
      <w:r>
        <w:rPr>
          <w:rFonts w:ascii="Tahoma"/>
          <w:sz w:val="21"/>
        </w:rPr>
        <mc:AlternateContent>
          <mc:Choice Requires="wps">
            <w:drawing>
              <wp:anchor distT="0" distB="0" distL="0" distR="0" allowOverlap="1" layoutInCell="1" locked="0" behindDoc="0" simplePos="0" relativeHeight="15775744">
                <wp:simplePos x="0" y="0"/>
                <wp:positionH relativeFrom="page">
                  <wp:posOffset>809625</wp:posOffset>
                </wp:positionH>
                <wp:positionV relativeFrom="paragraph">
                  <wp:posOffset>228962</wp:posOffset>
                </wp:positionV>
                <wp:extent cx="9525" cy="3727450"/>
                <wp:effectExtent l="0" t="0" r="0" b="0"/>
                <wp:wrapNone/>
                <wp:docPr id="197" name="Graphic 197"/>
                <wp:cNvGraphicFramePr>
                  <a:graphicFrameLocks/>
                </wp:cNvGraphicFramePr>
                <a:graphic>
                  <a:graphicData uri="http://schemas.microsoft.com/office/word/2010/wordprocessingShape">
                    <wps:wsp>
                      <wps:cNvPr id="197" name="Graphic 197"/>
                      <wps:cNvSpPr/>
                      <wps:spPr>
                        <a:xfrm>
                          <a:off x="0" y="0"/>
                          <a:ext cx="9525" cy="3727450"/>
                        </a:xfrm>
                        <a:custGeom>
                          <a:avLst/>
                          <a:gdLst/>
                          <a:ahLst/>
                          <a:cxnLst/>
                          <a:rect l="l" t="t" r="r" b="b"/>
                          <a:pathLst>
                            <a:path w="9525" h="3727450">
                              <a:moveTo>
                                <a:pt x="9525" y="3726880"/>
                              </a:moveTo>
                              <a:lnTo>
                                <a:pt x="0" y="3726880"/>
                              </a:lnTo>
                              <a:lnTo>
                                <a:pt x="0" y="0"/>
                              </a:lnTo>
                              <a:lnTo>
                                <a:pt x="9525" y="0"/>
                              </a:lnTo>
                              <a:lnTo>
                                <a:pt x="9525" y="3726880"/>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28568pt;width:.75pt;height:293.45519pt;mso-position-horizontal-relative:page;mso-position-vertical-relative:paragraph;z-index:15775744" id="docshape93" filled="true" fillcolor="#e1e4e9" stroked="false">
                <v:fill type="solid"/>
                <w10:wrap type="none"/>
              </v:rect>
            </w:pict>
          </mc:Fallback>
        </mc:AlternateContent>
      </w:r>
      <w:r>
        <w:rPr>
          <w:rFonts w:ascii="Tahoma"/>
          <w:color w:val="61666A"/>
          <w:w w:val="105"/>
          <w:sz w:val="21"/>
        </w:rPr>
        <w:t>Okay, the user wants me to continue generating persuasive texts targeting different societal groups for the gift economy, focusing on their emotional pain points. Let me start by understanding the context.</w:t>
      </w:r>
    </w:p>
    <w:p>
      <w:pPr>
        <w:spacing w:before="180"/>
        <w:ind w:left="635" w:right="0" w:firstLine="0"/>
        <w:jc w:val="left"/>
        <w:rPr>
          <w:rFonts w:ascii="Tahoma"/>
          <w:sz w:val="21"/>
        </w:rPr>
      </w:pPr>
      <w:r>
        <w:rPr>
          <w:rFonts w:ascii="Tahoma"/>
          <w:color w:val="61666A"/>
          <w:sz w:val="21"/>
        </w:rPr>
        <w:t>First,</w:t>
      </w:r>
      <w:r>
        <w:rPr>
          <w:rFonts w:ascii="Tahoma"/>
          <w:color w:val="61666A"/>
          <w:spacing w:val="34"/>
          <w:sz w:val="21"/>
        </w:rPr>
        <w:t> </w:t>
      </w:r>
      <w:r>
        <w:rPr>
          <w:rFonts w:ascii="Tahoma"/>
          <w:color w:val="61666A"/>
          <w:sz w:val="21"/>
        </w:rPr>
        <w:t>the</w:t>
      </w:r>
      <w:r>
        <w:rPr>
          <w:rFonts w:ascii="Tahoma"/>
          <w:color w:val="61666A"/>
          <w:spacing w:val="35"/>
          <w:sz w:val="21"/>
        </w:rPr>
        <w:t> </w:t>
      </w:r>
      <w:r>
        <w:rPr>
          <w:rFonts w:ascii="Tahoma"/>
          <w:color w:val="61666A"/>
          <w:sz w:val="21"/>
        </w:rPr>
        <w:t>user</w:t>
      </w:r>
      <w:r>
        <w:rPr>
          <w:rFonts w:ascii="Tahoma"/>
          <w:color w:val="61666A"/>
          <w:spacing w:val="34"/>
          <w:sz w:val="21"/>
        </w:rPr>
        <w:t> </w:t>
      </w:r>
      <w:r>
        <w:rPr>
          <w:rFonts w:ascii="Tahoma"/>
          <w:color w:val="61666A"/>
          <w:sz w:val="21"/>
        </w:rPr>
        <w:t>mentioned</w:t>
      </w:r>
      <w:r>
        <w:rPr>
          <w:rFonts w:ascii="Tahoma"/>
          <w:color w:val="61666A"/>
          <w:spacing w:val="35"/>
          <w:sz w:val="21"/>
        </w:rPr>
        <w:t> </w:t>
      </w:r>
      <w:r>
        <w:rPr>
          <w:rFonts w:ascii="Tahoma"/>
          <w:color w:val="61666A"/>
          <w:sz w:val="21"/>
        </w:rPr>
        <w:t>covering</w:t>
      </w:r>
      <w:r>
        <w:rPr>
          <w:rFonts w:ascii="Tahoma"/>
          <w:color w:val="61666A"/>
          <w:spacing w:val="35"/>
          <w:sz w:val="21"/>
        </w:rPr>
        <w:t> </w:t>
      </w:r>
      <w:r>
        <w:rPr>
          <w:rFonts w:ascii="Tahoma"/>
          <w:color w:val="61666A"/>
          <w:sz w:val="21"/>
        </w:rPr>
        <w:t>all</w:t>
      </w:r>
      <w:r>
        <w:rPr>
          <w:rFonts w:ascii="Tahoma"/>
          <w:color w:val="61666A"/>
          <w:spacing w:val="34"/>
          <w:sz w:val="21"/>
        </w:rPr>
        <w:t> </w:t>
      </w:r>
      <w:r>
        <w:rPr>
          <w:rFonts w:ascii="Tahoma"/>
          <w:color w:val="61666A"/>
          <w:sz w:val="21"/>
        </w:rPr>
        <w:t>layers</w:t>
      </w:r>
      <w:r>
        <w:rPr>
          <w:rFonts w:ascii="Tahoma"/>
          <w:color w:val="61666A"/>
          <w:spacing w:val="35"/>
          <w:sz w:val="21"/>
        </w:rPr>
        <w:t> </w:t>
      </w:r>
      <w:r>
        <w:rPr>
          <w:rFonts w:ascii="Tahoma"/>
          <w:color w:val="61666A"/>
          <w:sz w:val="21"/>
        </w:rPr>
        <w:t>of</w:t>
      </w:r>
      <w:r>
        <w:rPr>
          <w:rFonts w:ascii="Tahoma"/>
          <w:color w:val="61666A"/>
          <w:spacing w:val="34"/>
          <w:sz w:val="21"/>
        </w:rPr>
        <w:t> </w:t>
      </w:r>
      <w:r>
        <w:rPr>
          <w:rFonts w:ascii="Tahoma"/>
          <w:color w:val="61666A"/>
          <w:sz w:val="21"/>
        </w:rPr>
        <w:t>society</w:t>
      </w:r>
      <w:r>
        <w:rPr>
          <w:rFonts w:ascii="Tahoma"/>
          <w:color w:val="61666A"/>
          <w:spacing w:val="35"/>
          <w:sz w:val="21"/>
        </w:rPr>
        <w:t> </w:t>
      </w:r>
      <w:r>
        <w:rPr>
          <w:rFonts w:ascii="Tahoma"/>
          <w:color w:val="61666A"/>
          <w:sz w:val="21"/>
        </w:rPr>
        <w:t>until</w:t>
      </w:r>
      <w:r>
        <w:rPr>
          <w:rFonts w:ascii="Tahoma"/>
          <w:color w:val="61666A"/>
          <w:spacing w:val="35"/>
          <w:sz w:val="21"/>
        </w:rPr>
        <w:t> </w:t>
      </w:r>
      <w:r>
        <w:rPr>
          <w:rFonts w:ascii="Tahoma"/>
          <w:color w:val="61666A"/>
          <w:sz w:val="21"/>
        </w:rPr>
        <w:t>exhausted.</w:t>
      </w:r>
      <w:r>
        <w:rPr>
          <w:rFonts w:ascii="Tahoma"/>
          <w:color w:val="61666A"/>
          <w:spacing w:val="34"/>
          <w:sz w:val="21"/>
        </w:rPr>
        <w:t> </w:t>
      </w:r>
      <w:r>
        <w:rPr>
          <w:rFonts w:ascii="Tahoma"/>
          <w:color w:val="61666A"/>
          <w:sz w:val="21"/>
        </w:rPr>
        <w:t>The</w:t>
      </w:r>
      <w:r>
        <w:rPr>
          <w:rFonts w:ascii="Tahoma"/>
          <w:color w:val="61666A"/>
          <w:spacing w:val="35"/>
          <w:sz w:val="21"/>
        </w:rPr>
        <w:t> </w:t>
      </w:r>
      <w:r>
        <w:rPr>
          <w:rFonts w:ascii="Tahoma"/>
          <w:color w:val="61666A"/>
          <w:spacing w:val="-2"/>
          <w:sz w:val="21"/>
        </w:rPr>
        <w:t>previous</w:t>
      </w:r>
    </w:p>
    <w:p>
      <w:pPr>
        <w:spacing w:line="340" w:lineRule="auto" w:before="107"/>
        <w:ind w:left="635" w:right="0" w:firstLine="0"/>
        <w:jc w:val="left"/>
        <w:rPr>
          <w:rFonts w:ascii="Tahoma"/>
          <w:sz w:val="21"/>
        </w:rPr>
      </w:pPr>
      <w:r>
        <w:rPr>
          <w:rFonts w:ascii="Tahoma"/>
          <w:color w:val="61666A"/>
          <w:spacing w:val="-2"/>
          <w:w w:val="110"/>
          <w:sz w:val="21"/>
        </w:rPr>
        <w:t>response</w:t>
      </w:r>
      <w:r>
        <w:rPr>
          <w:rFonts w:ascii="Tahoma"/>
          <w:color w:val="61666A"/>
          <w:spacing w:val="-7"/>
          <w:w w:val="110"/>
          <w:sz w:val="21"/>
        </w:rPr>
        <w:t> </w:t>
      </w:r>
      <w:r>
        <w:rPr>
          <w:rFonts w:ascii="Tahoma"/>
          <w:color w:val="61666A"/>
          <w:spacing w:val="-2"/>
          <w:w w:val="110"/>
          <w:sz w:val="21"/>
        </w:rPr>
        <w:t>included</w:t>
      </w:r>
      <w:r>
        <w:rPr>
          <w:rFonts w:ascii="Tahoma"/>
          <w:color w:val="61666A"/>
          <w:spacing w:val="-7"/>
          <w:w w:val="110"/>
          <w:sz w:val="21"/>
        </w:rPr>
        <w:t> </w:t>
      </w:r>
      <w:r>
        <w:rPr>
          <w:rFonts w:ascii="Tahoma"/>
          <w:color w:val="61666A"/>
          <w:spacing w:val="-2"/>
          <w:w w:val="110"/>
          <w:sz w:val="21"/>
        </w:rPr>
        <w:t>messages</w:t>
      </w:r>
      <w:r>
        <w:rPr>
          <w:rFonts w:ascii="Tahoma"/>
          <w:color w:val="61666A"/>
          <w:spacing w:val="-7"/>
          <w:w w:val="110"/>
          <w:sz w:val="21"/>
        </w:rPr>
        <w:t> </w:t>
      </w:r>
      <w:r>
        <w:rPr>
          <w:rFonts w:ascii="Tahoma"/>
          <w:color w:val="61666A"/>
          <w:spacing w:val="-2"/>
          <w:w w:val="110"/>
          <w:sz w:val="21"/>
        </w:rPr>
        <w:t>for</w:t>
      </w:r>
      <w:r>
        <w:rPr>
          <w:rFonts w:ascii="Tahoma"/>
          <w:color w:val="61666A"/>
          <w:spacing w:val="-7"/>
          <w:w w:val="110"/>
          <w:sz w:val="21"/>
        </w:rPr>
        <w:t> </w:t>
      </w:r>
      <w:r>
        <w:rPr>
          <w:rFonts w:ascii="Tahoma"/>
          <w:color w:val="61666A"/>
          <w:spacing w:val="-2"/>
          <w:w w:val="110"/>
          <w:sz w:val="21"/>
        </w:rPr>
        <w:t>freelancers,</w:t>
      </w:r>
      <w:r>
        <w:rPr>
          <w:rFonts w:ascii="Tahoma"/>
          <w:color w:val="61666A"/>
          <w:spacing w:val="-7"/>
          <w:w w:val="110"/>
          <w:sz w:val="21"/>
        </w:rPr>
        <w:t> </w:t>
      </w:r>
      <w:r>
        <w:rPr>
          <w:rFonts w:ascii="Tahoma"/>
          <w:color w:val="61666A"/>
          <w:spacing w:val="-2"/>
          <w:w w:val="110"/>
          <w:sz w:val="21"/>
        </w:rPr>
        <w:t>parents,</w:t>
      </w:r>
      <w:r>
        <w:rPr>
          <w:rFonts w:ascii="Tahoma"/>
          <w:color w:val="61666A"/>
          <w:spacing w:val="-7"/>
          <w:w w:val="110"/>
          <w:sz w:val="21"/>
        </w:rPr>
        <w:t> </w:t>
      </w:r>
      <w:r>
        <w:rPr>
          <w:rFonts w:ascii="Tahoma"/>
          <w:color w:val="61666A"/>
          <w:spacing w:val="-2"/>
          <w:w w:val="110"/>
          <w:sz w:val="21"/>
        </w:rPr>
        <w:t>and</w:t>
      </w:r>
      <w:r>
        <w:rPr>
          <w:rFonts w:ascii="Tahoma"/>
          <w:color w:val="61666A"/>
          <w:spacing w:val="-7"/>
          <w:w w:val="110"/>
          <w:sz w:val="21"/>
        </w:rPr>
        <w:t> </w:t>
      </w:r>
      <w:r>
        <w:rPr>
          <w:rFonts w:ascii="Tahoma"/>
          <w:color w:val="61666A"/>
          <w:spacing w:val="-2"/>
          <w:w w:val="110"/>
          <w:sz w:val="21"/>
        </w:rPr>
        <w:t>people</w:t>
      </w:r>
      <w:r>
        <w:rPr>
          <w:rFonts w:ascii="Tahoma"/>
          <w:color w:val="61666A"/>
          <w:spacing w:val="-7"/>
          <w:w w:val="110"/>
          <w:sz w:val="21"/>
        </w:rPr>
        <w:t> </w:t>
      </w:r>
      <w:r>
        <w:rPr>
          <w:rFonts w:ascii="Tahoma"/>
          <w:color w:val="61666A"/>
          <w:spacing w:val="-2"/>
          <w:w w:val="110"/>
          <w:sz w:val="21"/>
        </w:rPr>
        <w:t>in</w:t>
      </w:r>
      <w:r>
        <w:rPr>
          <w:rFonts w:ascii="Tahoma"/>
          <w:color w:val="61666A"/>
          <w:spacing w:val="-7"/>
          <w:w w:val="110"/>
          <w:sz w:val="21"/>
        </w:rPr>
        <w:t> </w:t>
      </w:r>
      <w:r>
        <w:rPr>
          <w:rFonts w:ascii="Tahoma"/>
          <w:color w:val="61666A"/>
          <w:spacing w:val="-2"/>
          <w:w w:val="110"/>
          <w:sz w:val="21"/>
        </w:rPr>
        <w:t>depressed</w:t>
      </w:r>
      <w:r>
        <w:rPr>
          <w:rFonts w:ascii="Tahoma"/>
          <w:color w:val="61666A"/>
          <w:spacing w:val="-7"/>
          <w:w w:val="110"/>
          <w:sz w:val="21"/>
        </w:rPr>
        <w:t> </w:t>
      </w:r>
      <w:r>
        <w:rPr>
          <w:rFonts w:ascii="Tahoma"/>
          <w:color w:val="61666A"/>
          <w:spacing w:val="-2"/>
          <w:w w:val="110"/>
          <w:sz w:val="21"/>
        </w:rPr>
        <w:t>regions.</w:t>
      </w:r>
      <w:r>
        <w:rPr>
          <w:rFonts w:ascii="Tahoma"/>
          <w:color w:val="61666A"/>
          <w:spacing w:val="-7"/>
          <w:w w:val="110"/>
          <w:sz w:val="21"/>
        </w:rPr>
        <w:t> </w:t>
      </w:r>
      <w:r>
        <w:rPr>
          <w:rFonts w:ascii="Tahoma"/>
          <w:color w:val="61666A"/>
          <w:spacing w:val="-2"/>
          <w:w w:val="110"/>
          <w:sz w:val="21"/>
        </w:rPr>
        <w:t>Now, </w:t>
      </w:r>
      <w:r>
        <w:rPr>
          <w:rFonts w:ascii="Tahoma"/>
          <w:color w:val="61666A"/>
          <w:sz w:val="21"/>
        </w:rPr>
        <w:t>I</w:t>
      </w:r>
      <w:r>
        <w:rPr>
          <w:rFonts w:ascii="Tahoma"/>
          <w:color w:val="61666A"/>
          <w:spacing w:val="-7"/>
          <w:sz w:val="21"/>
        </w:rPr>
        <w:t> </w:t>
      </w:r>
      <w:r>
        <w:rPr>
          <w:rFonts w:ascii="Tahoma"/>
          <w:color w:val="61666A"/>
          <w:w w:val="110"/>
          <w:sz w:val="21"/>
        </w:rPr>
        <w:t>need</w:t>
      </w:r>
      <w:r>
        <w:rPr>
          <w:rFonts w:ascii="Tahoma"/>
          <w:color w:val="61666A"/>
          <w:spacing w:val="-13"/>
          <w:w w:val="110"/>
          <w:sz w:val="21"/>
        </w:rPr>
        <w:t> </w:t>
      </w:r>
      <w:r>
        <w:rPr>
          <w:rFonts w:ascii="Tahoma"/>
          <w:color w:val="61666A"/>
          <w:w w:val="110"/>
          <w:sz w:val="21"/>
        </w:rPr>
        <w:t>to</w:t>
      </w:r>
      <w:r>
        <w:rPr>
          <w:rFonts w:ascii="Tahoma"/>
          <w:color w:val="61666A"/>
          <w:spacing w:val="-13"/>
          <w:w w:val="110"/>
          <w:sz w:val="21"/>
        </w:rPr>
        <w:t> </w:t>
      </w:r>
      <w:r>
        <w:rPr>
          <w:rFonts w:ascii="Tahoma"/>
          <w:color w:val="61666A"/>
          <w:w w:val="110"/>
          <w:sz w:val="21"/>
        </w:rPr>
        <w:t>identify</w:t>
      </w:r>
      <w:r>
        <w:rPr>
          <w:rFonts w:ascii="Tahoma"/>
          <w:color w:val="61666A"/>
          <w:spacing w:val="-13"/>
          <w:w w:val="110"/>
          <w:sz w:val="21"/>
        </w:rPr>
        <w:t> </w:t>
      </w:r>
      <w:r>
        <w:rPr>
          <w:rFonts w:ascii="Tahoma"/>
          <w:color w:val="61666A"/>
          <w:w w:val="110"/>
          <w:sz w:val="21"/>
        </w:rPr>
        <w:t>other</w:t>
      </w:r>
      <w:r>
        <w:rPr>
          <w:rFonts w:ascii="Tahoma"/>
          <w:color w:val="61666A"/>
          <w:spacing w:val="-13"/>
          <w:w w:val="110"/>
          <w:sz w:val="21"/>
        </w:rPr>
        <w:t> </w:t>
      </w:r>
      <w:r>
        <w:rPr>
          <w:rFonts w:ascii="Tahoma"/>
          <w:color w:val="61666A"/>
          <w:w w:val="110"/>
          <w:sz w:val="21"/>
        </w:rPr>
        <w:t>groups</w:t>
      </w:r>
      <w:r>
        <w:rPr>
          <w:rFonts w:ascii="Tahoma"/>
          <w:color w:val="61666A"/>
          <w:spacing w:val="-13"/>
          <w:w w:val="110"/>
          <w:sz w:val="21"/>
        </w:rPr>
        <w:t> </w:t>
      </w:r>
      <w:r>
        <w:rPr>
          <w:rFonts w:ascii="Tahoma"/>
          <w:color w:val="61666A"/>
          <w:w w:val="110"/>
          <w:sz w:val="21"/>
        </w:rPr>
        <w:t>that</w:t>
      </w:r>
      <w:r>
        <w:rPr>
          <w:rFonts w:ascii="Tahoma"/>
          <w:color w:val="61666A"/>
          <w:spacing w:val="-13"/>
          <w:w w:val="110"/>
          <w:sz w:val="21"/>
        </w:rPr>
        <w:t> </w:t>
      </w:r>
      <w:r>
        <w:rPr>
          <w:rFonts w:ascii="Tahoma"/>
          <w:color w:val="61666A"/>
          <w:w w:val="110"/>
          <w:sz w:val="21"/>
        </w:rPr>
        <w:t>feel</w:t>
      </w:r>
      <w:r>
        <w:rPr>
          <w:rFonts w:ascii="Tahoma"/>
          <w:color w:val="61666A"/>
          <w:spacing w:val="-13"/>
          <w:w w:val="110"/>
          <w:sz w:val="21"/>
        </w:rPr>
        <w:t> </w:t>
      </w:r>
      <w:r>
        <w:rPr>
          <w:rFonts w:ascii="Tahoma"/>
          <w:color w:val="61666A"/>
          <w:w w:val="110"/>
          <w:sz w:val="21"/>
        </w:rPr>
        <w:t>marginalized</w:t>
      </w:r>
      <w:r>
        <w:rPr>
          <w:rFonts w:ascii="Tahoma"/>
          <w:color w:val="61666A"/>
          <w:spacing w:val="-13"/>
          <w:w w:val="110"/>
          <w:sz w:val="21"/>
        </w:rPr>
        <w:t> </w:t>
      </w:r>
      <w:r>
        <w:rPr>
          <w:rFonts w:ascii="Tahoma"/>
          <w:color w:val="61666A"/>
          <w:w w:val="110"/>
          <w:sz w:val="21"/>
        </w:rPr>
        <w:t>or</w:t>
      </w:r>
      <w:r>
        <w:rPr>
          <w:rFonts w:ascii="Tahoma"/>
          <w:color w:val="61666A"/>
          <w:spacing w:val="-13"/>
          <w:w w:val="110"/>
          <w:sz w:val="21"/>
        </w:rPr>
        <w:t> </w:t>
      </w:r>
      <w:r>
        <w:rPr>
          <w:rFonts w:ascii="Tahoma"/>
          <w:color w:val="61666A"/>
          <w:w w:val="110"/>
          <w:sz w:val="21"/>
        </w:rPr>
        <w:t>stressed</w:t>
      </w:r>
      <w:r>
        <w:rPr>
          <w:rFonts w:ascii="Tahoma"/>
          <w:color w:val="61666A"/>
          <w:spacing w:val="-13"/>
          <w:w w:val="110"/>
          <w:sz w:val="21"/>
        </w:rPr>
        <w:t> </w:t>
      </w:r>
      <w:r>
        <w:rPr>
          <w:rFonts w:ascii="Tahoma"/>
          <w:color w:val="61666A"/>
          <w:w w:val="110"/>
          <w:sz w:val="21"/>
        </w:rPr>
        <w:t>in</w:t>
      </w:r>
      <w:r>
        <w:rPr>
          <w:rFonts w:ascii="Tahoma"/>
          <w:color w:val="61666A"/>
          <w:spacing w:val="-13"/>
          <w:w w:val="110"/>
          <w:sz w:val="21"/>
        </w:rPr>
        <w:t> </w:t>
      </w:r>
      <w:r>
        <w:rPr>
          <w:rFonts w:ascii="Tahoma"/>
          <w:color w:val="61666A"/>
          <w:w w:val="110"/>
          <w:sz w:val="21"/>
        </w:rPr>
        <w:t>the</w:t>
      </w:r>
      <w:r>
        <w:rPr>
          <w:rFonts w:ascii="Tahoma"/>
          <w:color w:val="61666A"/>
          <w:spacing w:val="-13"/>
          <w:w w:val="110"/>
          <w:sz w:val="21"/>
        </w:rPr>
        <w:t> </w:t>
      </w:r>
      <w:r>
        <w:rPr>
          <w:rFonts w:ascii="Tahoma"/>
          <w:color w:val="61666A"/>
          <w:w w:val="110"/>
          <w:sz w:val="21"/>
        </w:rPr>
        <w:t>current</w:t>
      </w:r>
      <w:r>
        <w:rPr>
          <w:rFonts w:ascii="Tahoma"/>
          <w:color w:val="61666A"/>
          <w:spacing w:val="-13"/>
          <w:w w:val="110"/>
          <w:sz w:val="21"/>
        </w:rPr>
        <w:t> </w:t>
      </w:r>
      <w:r>
        <w:rPr>
          <w:rFonts w:ascii="Tahoma"/>
          <w:color w:val="61666A"/>
          <w:w w:val="110"/>
          <w:sz w:val="21"/>
        </w:rPr>
        <w:t>system.</w:t>
      </w:r>
    </w:p>
    <w:p>
      <w:pPr>
        <w:spacing w:line="340" w:lineRule="auto" w:before="180"/>
        <w:ind w:left="635" w:right="0" w:firstLine="0"/>
        <w:jc w:val="left"/>
        <w:rPr>
          <w:rFonts w:ascii="Tahoma"/>
          <w:sz w:val="21"/>
        </w:rPr>
      </w:pPr>
      <w:r>
        <w:rPr>
          <w:rFonts w:ascii="Tahoma"/>
          <w:color w:val="61666A"/>
          <w:w w:val="110"/>
          <w:sz w:val="21"/>
        </w:rPr>
        <w:t>Hmm,</w:t>
      </w:r>
      <w:r>
        <w:rPr>
          <w:rFonts w:ascii="Tahoma"/>
          <w:color w:val="61666A"/>
          <w:spacing w:val="-18"/>
          <w:w w:val="110"/>
          <w:sz w:val="21"/>
        </w:rPr>
        <w:t> </w:t>
      </w:r>
      <w:r>
        <w:rPr>
          <w:rFonts w:ascii="Tahoma"/>
          <w:color w:val="61666A"/>
          <w:w w:val="110"/>
          <w:sz w:val="21"/>
        </w:rPr>
        <w:t>maybe</w:t>
      </w:r>
      <w:r>
        <w:rPr>
          <w:rFonts w:ascii="Tahoma"/>
          <w:color w:val="61666A"/>
          <w:spacing w:val="-18"/>
          <w:w w:val="110"/>
          <w:sz w:val="21"/>
        </w:rPr>
        <w:t> </w:t>
      </w:r>
      <w:r>
        <w:rPr>
          <w:rFonts w:ascii="Tahoma"/>
          <w:color w:val="61666A"/>
          <w:w w:val="110"/>
          <w:sz w:val="21"/>
        </w:rPr>
        <w:t>retirees?</w:t>
      </w:r>
      <w:r>
        <w:rPr>
          <w:rFonts w:ascii="Tahoma"/>
          <w:color w:val="61666A"/>
          <w:spacing w:val="-18"/>
          <w:w w:val="110"/>
          <w:sz w:val="21"/>
        </w:rPr>
        <w:t> </w:t>
      </w:r>
      <w:r>
        <w:rPr>
          <w:rFonts w:ascii="Tahoma"/>
          <w:color w:val="61666A"/>
          <w:w w:val="110"/>
          <w:sz w:val="21"/>
        </w:rPr>
        <w:t>They</w:t>
      </w:r>
      <w:r>
        <w:rPr>
          <w:rFonts w:ascii="Tahoma"/>
          <w:color w:val="61666A"/>
          <w:spacing w:val="-18"/>
          <w:w w:val="110"/>
          <w:sz w:val="21"/>
        </w:rPr>
        <w:t> </w:t>
      </w:r>
      <w:r>
        <w:rPr>
          <w:rFonts w:ascii="Tahoma"/>
          <w:color w:val="61666A"/>
          <w:w w:val="110"/>
          <w:sz w:val="21"/>
        </w:rPr>
        <w:t>often</w:t>
      </w:r>
      <w:r>
        <w:rPr>
          <w:rFonts w:ascii="Tahoma"/>
          <w:color w:val="61666A"/>
          <w:spacing w:val="-18"/>
          <w:w w:val="110"/>
          <w:sz w:val="21"/>
        </w:rPr>
        <w:t> </w:t>
      </w:r>
      <w:r>
        <w:rPr>
          <w:rFonts w:ascii="Tahoma"/>
          <w:color w:val="61666A"/>
          <w:w w:val="110"/>
          <w:sz w:val="21"/>
        </w:rPr>
        <w:t>face</w:t>
      </w:r>
      <w:r>
        <w:rPr>
          <w:rFonts w:ascii="Tahoma"/>
          <w:color w:val="61666A"/>
          <w:spacing w:val="-18"/>
          <w:w w:val="110"/>
          <w:sz w:val="21"/>
        </w:rPr>
        <w:t> </w:t>
      </w:r>
      <w:r>
        <w:rPr>
          <w:rFonts w:ascii="Tahoma"/>
          <w:color w:val="61666A"/>
          <w:w w:val="110"/>
          <w:sz w:val="21"/>
        </w:rPr>
        <w:t>loneliness</w:t>
      </w:r>
      <w:r>
        <w:rPr>
          <w:rFonts w:ascii="Tahoma"/>
          <w:color w:val="61666A"/>
          <w:spacing w:val="-18"/>
          <w:w w:val="110"/>
          <w:sz w:val="21"/>
        </w:rPr>
        <w:t> </w:t>
      </w:r>
      <w:r>
        <w:rPr>
          <w:rFonts w:ascii="Tahoma"/>
          <w:color w:val="61666A"/>
          <w:w w:val="110"/>
          <w:sz w:val="21"/>
        </w:rPr>
        <w:t>and</w:t>
      </w:r>
      <w:r>
        <w:rPr>
          <w:rFonts w:ascii="Tahoma"/>
          <w:color w:val="61666A"/>
          <w:spacing w:val="-18"/>
          <w:w w:val="110"/>
          <w:sz w:val="21"/>
        </w:rPr>
        <w:t> </w:t>
      </w:r>
      <w:r>
        <w:rPr>
          <w:rFonts w:ascii="Tahoma"/>
          <w:color w:val="61666A"/>
          <w:w w:val="110"/>
          <w:sz w:val="21"/>
        </w:rPr>
        <w:t>financial</w:t>
      </w:r>
      <w:r>
        <w:rPr>
          <w:rFonts w:ascii="Tahoma"/>
          <w:color w:val="61666A"/>
          <w:spacing w:val="-18"/>
          <w:w w:val="110"/>
          <w:sz w:val="21"/>
        </w:rPr>
        <w:t> </w:t>
      </w:r>
      <w:r>
        <w:rPr>
          <w:rFonts w:ascii="Tahoma"/>
          <w:color w:val="61666A"/>
          <w:w w:val="110"/>
          <w:sz w:val="21"/>
        </w:rPr>
        <w:t>insecurity</w:t>
      </w:r>
      <w:r>
        <w:rPr>
          <w:rFonts w:ascii="Tahoma"/>
          <w:color w:val="61666A"/>
          <w:spacing w:val="-18"/>
          <w:w w:val="110"/>
          <w:sz w:val="21"/>
        </w:rPr>
        <w:t> </w:t>
      </w:r>
      <w:r>
        <w:rPr>
          <w:rFonts w:ascii="Tahoma"/>
          <w:color w:val="61666A"/>
          <w:w w:val="110"/>
          <w:sz w:val="21"/>
        </w:rPr>
        <w:t>after</w:t>
      </w:r>
      <w:r>
        <w:rPr>
          <w:rFonts w:ascii="Tahoma"/>
          <w:color w:val="61666A"/>
          <w:spacing w:val="-18"/>
          <w:w w:val="110"/>
          <w:sz w:val="21"/>
        </w:rPr>
        <w:t> </w:t>
      </w:r>
      <w:r>
        <w:rPr>
          <w:rFonts w:ascii="Tahoma"/>
          <w:color w:val="61666A"/>
          <w:w w:val="110"/>
          <w:sz w:val="21"/>
        </w:rPr>
        <w:t>retirement. </w:t>
      </w:r>
      <w:r>
        <w:rPr>
          <w:rFonts w:ascii="Tahoma"/>
          <w:color w:val="61666A"/>
          <w:spacing w:val="-2"/>
          <w:w w:val="110"/>
          <w:sz w:val="21"/>
        </w:rPr>
        <w:t>Their</w:t>
      </w:r>
      <w:r>
        <w:rPr>
          <w:rFonts w:ascii="Tahoma"/>
          <w:color w:val="61666A"/>
          <w:spacing w:val="-8"/>
          <w:w w:val="110"/>
          <w:sz w:val="21"/>
        </w:rPr>
        <w:t> </w:t>
      </w:r>
      <w:r>
        <w:rPr>
          <w:rFonts w:ascii="Tahoma"/>
          <w:color w:val="61666A"/>
          <w:spacing w:val="-2"/>
          <w:w w:val="110"/>
          <w:sz w:val="21"/>
        </w:rPr>
        <w:t>pain</w:t>
      </w:r>
      <w:r>
        <w:rPr>
          <w:rFonts w:ascii="Tahoma"/>
          <w:color w:val="61666A"/>
          <w:spacing w:val="-8"/>
          <w:w w:val="110"/>
          <w:sz w:val="21"/>
        </w:rPr>
        <w:t> </w:t>
      </w:r>
      <w:r>
        <w:rPr>
          <w:rFonts w:ascii="Tahoma"/>
          <w:color w:val="61666A"/>
          <w:spacing w:val="-2"/>
          <w:w w:val="110"/>
          <w:sz w:val="21"/>
        </w:rPr>
        <w:t>points</w:t>
      </w:r>
      <w:r>
        <w:rPr>
          <w:rFonts w:ascii="Tahoma"/>
          <w:color w:val="61666A"/>
          <w:spacing w:val="-8"/>
          <w:w w:val="110"/>
          <w:sz w:val="21"/>
        </w:rPr>
        <w:t> </w:t>
      </w:r>
      <w:r>
        <w:rPr>
          <w:rFonts w:ascii="Tahoma"/>
          <w:color w:val="61666A"/>
          <w:spacing w:val="-2"/>
          <w:w w:val="110"/>
          <w:sz w:val="21"/>
        </w:rPr>
        <w:t>could</w:t>
      </w:r>
      <w:r>
        <w:rPr>
          <w:rFonts w:ascii="Tahoma"/>
          <w:color w:val="61666A"/>
          <w:spacing w:val="-8"/>
          <w:w w:val="110"/>
          <w:sz w:val="21"/>
        </w:rPr>
        <w:t> </w:t>
      </w:r>
      <w:r>
        <w:rPr>
          <w:rFonts w:ascii="Tahoma"/>
          <w:color w:val="61666A"/>
          <w:spacing w:val="-2"/>
          <w:w w:val="110"/>
          <w:sz w:val="21"/>
        </w:rPr>
        <w:t>be</w:t>
      </w:r>
      <w:r>
        <w:rPr>
          <w:rFonts w:ascii="Tahoma"/>
          <w:color w:val="61666A"/>
          <w:spacing w:val="-8"/>
          <w:w w:val="110"/>
          <w:sz w:val="21"/>
        </w:rPr>
        <w:t> </w:t>
      </w:r>
      <w:r>
        <w:rPr>
          <w:rFonts w:ascii="Tahoma"/>
          <w:color w:val="61666A"/>
          <w:spacing w:val="-2"/>
          <w:w w:val="110"/>
          <w:sz w:val="21"/>
        </w:rPr>
        <w:t>feeling</w:t>
      </w:r>
      <w:r>
        <w:rPr>
          <w:rFonts w:ascii="Tahoma"/>
          <w:color w:val="61666A"/>
          <w:spacing w:val="-8"/>
          <w:w w:val="110"/>
          <w:sz w:val="21"/>
        </w:rPr>
        <w:t> </w:t>
      </w:r>
      <w:r>
        <w:rPr>
          <w:rFonts w:ascii="Tahoma"/>
          <w:color w:val="61666A"/>
          <w:spacing w:val="-2"/>
          <w:w w:val="110"/>
          <w:sz w:val="21"/>
        </w:rPr>
        <w:t>useless</w:t>
      </w:r>
      <w:r>
        <w:rPr>
          <w:rFonts w:ascii="Tahoma"/>
          <w:color w:val="61666A"/>
          <w:spacing w:val="-8"/>
          <w:w w:val="110"/>
          <w:sz w:val="21"/>
        </w:rPr>
        <w:t> </w:t>
      </w:r>
      <w:r>
        <w:rPr>
          <w:rFonts w:ascii="Tahoma"/>
          <w:color w:val="61666A"/>
          <w:spacing w:val="-2"/>
          <w:w w:val="110"/>
          <w:sz w:val="21"/>
        </w:rPr>
        <w:t>or</w:t>
      </w:r>
      <w:r>
        <w:rPr>
          <w:rFonts w:ascii="Tahoma"/>
          <w:color w:val="61666A"/>
          <w:spacing w:val="-8"/>
          <w:w w:val="110"/>
          <w:sz w:val="21"/>
        </w:rPr>
        <w:t> </w:t>
      </w:r>
      <w:r>
        <w:rPr>
          <w:rFonts w:ascii="Tahoma"/>
          <w:color w:val="61666A"/>
          <w:spacing w:val="-2"/>
          <w:w w:val="110"/>
          <w:sz w:val="21"/>
        </w:rPr>
        <w:t>burdensome.</w:t>
      </w:r>
      <w:r>
        <w:rPr>
          <w:rFonts w:ascii="Tahoma"/>
          <w:color w:val="61666A"/>
          <w:spacing w:val="-8"/>
          <w:w w:val="110"/>
          <w:sz w:val="21"/>
        </w:rPr>
        <w:t> </w:t>
      </w:r>
      <w:r>
        <w:rPr>
          <w:rFonts w:ascii="Tahoma"/>
          <w:color w:val="61666A"/>
          <w:spacing w:val="-2"/>
          <w:w w:val="110"/>
          <w:sz w:val="21"/>
        </w:rPr>
        <w:t>Emphasizing</w:t>
      </w:r>
      <w:r>
        <w:rPr>
          <w:rFonts w:ascii="Tahoma"/>
          <w:color w:val="61666A"/>
          <w:spacing w:val="-8"/>
          <w:w w:val="110"/>
          <w:sz w:val="21"/>
        </w:rPr>
        <w:t> </w:t>
      </w:r>
      <w:r>
        <w:rPr>
          <w:rFonts w:ascii="Tahoma"/>
          <w:color w:val="61666A"/>
          <w:spacing w:val="-2"/>
          <w:w w:val="110"/>
          <w:sz w:val="21"/>
        </w:rPr>
        <w:t>community</w:t>
      </w:r>
      <w:r>
        <w:rPr>
          <w:rFonts w:ascii="Tahoma"/>
          <w:color w:val="61666A"/>
          <w:spacing w:val="-8"/>
          <w:w w:val="110"/>
          <w:sz w:val="21"/>
        </w:rPr>
        <w:t> </w:t>
      </w:r>
      <w:r>
        <w:rPr>
          <w:rFonts w:ascii="Tahoma"/>
          <w:color w:val="61666A"/>
          <w:spacing w:val="-2"/>
          <w:w w:val="110"/>
          <w:sz w:val="21"/>
        </w:rPr>
        <w:t>respect </w:t>
      </w:r>
      <w:r>
        <w:rPr>
          <w:rFonts w:ascii="Tahoma"/>
          <w:color w:val="61666A"/>
          <w:w w:val="110"/>
          <w:sz w:val="21"/>
        </w:rPr>
        <w:t>and</w:t>
      </w:r>
      <w:r>
        <w:rPr>
          <w:rFonts w:ascii="Tahoma"/>
          <w:color w:val="61666A"/>
          <w:spacing w:val="-5"/>
          <w:w w:val="110"/>
          <w:sz w:val="21"/>
        </w:rPr>
        <w:t> </w:t>
      </w:r>
      <w:r>
        <w:rPr>
          <w:rFonts w:ascii="Tahoma"/>
          <w:color w:val="61666A"/>
          <w:w w:val="110"/>
          <w:sz w:val="21"/>
        </w:rPr>
        <w:t>contribution</w:t>
      </w:r>
      <w:r>
        <w:rPr>
          <w:rFonts w:ascii="Tahoma"/>
          <w:color w:val="61666A"/>
          <w:spacing w:val="-5"/>
          <w:w w:val="110"/>
          <w:sz w:val="21"/>
        </w:rPr>
        <w:t> </w:t>
      </w:r>
      <w:r>
        <w:rPr>
          <w:rFonts w:ascii="Tahoma"/>
          <w:color w:val="61666A"/>
          <w:w w:val="110"/>
          <w:sz w:val="21"/>
        </w:rPr>
        <w:t>in</w:t>
      </w:r>
      <w:r>
        <w:rPr>
          <w:rFonts w:ascii="Tahoma"/>
          <w:color w:val="61666A"/>
          <w:spacing w:val="-5"/>
          <w:w w:val="110"/>
          <w:sz w:val="21"/>
        </w:rPr>
        <w:t> </w:t>
      </w:r>
      <w:r>
        <w:rPr>
          <w:rFonts w:ascii="Tahoma"/>
          <w:color w:val="61666A"/>
          <w:w w:val="110"/>
          <w:sz w:val="21"/>
        </w:rPr>
        <w:t>the</w:t>
      </w:r>
      <w:r>
        <w:rPr>
          <w:rFonts w:ascii="Tahoma"/>
          <w:color w:val="61666A"/>
          <w:spacing w:val="-5"/>
          <w:w w:val="110"/>
          <w:sz w:val="21"/>
        </w:rPr>
        <w:t> </w:t>
      </w:r>
      <w:r>
        <w:rPr>
          <w:rFonts w:ascii="Tahoma"/>
          <w:color w:val="61666A"/>
          <w:w w:val="110"/>
          <w:sz w:val="21"/>
        </w:rPr>
        <w:t>gift</w:t>
      </w:r>
      <w:r>
        <w:rPr>
          <w:rFonts w:ascii="Tahoma"/>
          <w:color w:val="61666A"/>
          <w:spacing w:val="-5"/>
          <w:w w:val="110"/>
          <w:sz w:val="21"/>
        </w:rPr>
        <w:t> </w:t>
      </w:r>
      <w:r>
        <w:rPr>
          <w:rFonts w:ascii="Tahoma"/>
          <w:color w:val="61666A"/>
          <w:w w:val="110"/>
          <w:sz w:val="21"/>
        </w:rPr>
        <w:t>economy</w:t>
      </w:r>
      <w:r>
        <w:rPr>
          <w:rFonts w:ascii="Tahoma"/>
          <w:color w:val="61666A"/>
          <w:spacing w:val="-5"/>
          <w:w w:val="110"/>
          <w:sz w:val="21"/>
        </w:rPr>
        <w:t> </w:t>
      </w:r>
      <w:r>
        <w:rPr>
          <w:rFonts w:ascii="Tahoma"/>
          <w:color w:val="61666A"/>
          <w:w w:val="110"/>
          <w:sz w:val="21"/>
        </w:rPr>
        <w:t>would</w:t>
      </w:r>
      <w:r>
        <w:rPr>
          <w:rFonts w:ascii="Tahoma"/>
          <w:color w:val="61666A"/>
          <w:spacing w:val="-5"/>
          <w:w w:val="110"/>
          <w:sz w:val="21"/>
        </w:rPr>
        <w:t> </w:t>
      </w:r>
      <w:r>
        <w:rPr>
          <w:rFonts w:ascii="Tahoma"/>
          <w:color w:val="61666A"/>
          <w:w w:val="110"/>
          <w:sz w:val="21"/>
        </w:rPr>
        <w:t>resonate.</w:t>
      </w:r>
    </w:p>
    <w:p>
      <w:pPr>
        <w:spacing w:line="340" w:lineRule="auto" w:before="180"/>
        <w:ind w:left="635" w:right="0" w:firstLine="0"/>
        <w:jc w:val="left"/>
        <w:rPr>
          <w:rFonts w:ascii="Tahoma"/>
          <w:sz w:val="21"/>
        </w:rPr>
      </w:pPr>
      <w:r>
        <w:rPr>
          <w:rFonts w:ascii="Tahoma"/>
          <w:color w:val="61666A"/>
          <w:w w:val="110"/>
          <w:sz w:val="21"/>
        </w:rPr>
        <w:t>Another</w:t>
      </w:r>
      <w:r>
        <w:rPr>
          <w:rFonts w:ascii="Tahoma"/>
          <w:color w:val="61666A"/>
          <w:spacing w:val="-11"/>
          <w:w w:val="110"/>
          <w:sz w:val="21"/>
        </w:rPr>
        <w:t> </w:t>
      </w:r>
      <w:r>
        <w:rPr>
          <w:rFonts w:ascii="Tahoma"/>
          <w:color w:val="61666A"/>
          <w:w w:val="110"/>
          <w:sz w:val="21"/>
        </w:rPr>
        <w:t>group</w:t>
      </w:r>
      <w:r>
        <w:rPr>
          <w:rFonts w:ascii="Tahoma"/>
          <w:color w:val="61666A"/>
          <w:spacing w:val="-11"/>
          <w:w w:val="110"/>
          <w:sz w:val="21"/>
        </w:rPr>
        <w:t> </w:t>
      </w:r>
      <w:r>
        <w:rPr>
          <w:rFonts w:ascii="Tahoma"/>
          <w:color w:val="61666A"/>
          <w:w w:val="110"/>
          <w:sz w:val="21"/>
        </w:rPr>
        <w:t>could</w:t>
      </w:r>
      <w:r>
        <w:rPr>
          <w:rFonts w:ascii="Tahoma"/>
          <w:color w:val="61666A"/>
          <w:spacing w:val="-11"/>
          <w:w w:val="110"/>
          <w:sz w:val="21"/>
        </w:rPr>
        <w:t> </w:t>
      </w:r>
      <w:r>
        <w:rPr>
          <w:rFonts w:ascii="Tahoma"/>
          <w:color w:val="61666A"/>
          <w:w w:val="110"/>
          <w:sz w:val="21"/>
        </w:rPr>
        <w:t>be</w:t>
      </w:r>
      <w:r>
        <w:rPr>
          <w:rFonts w:ascii="Tahoma"/>
          <w:color w:val="61666A"/>
          <w:spacing w:val="-11"/>
          <w:w w:val="110"/>
          <w:sz w:val="21"/>
        </w:rPr>
        <w:t> </w:t>
      </w:r>
      <w:r>
        <w:rPr>
          <w:rFonts w:ascii="Tahoma"/>
          <w:color w:val="61666A"/>
          <w:w w:val="110"/>
          <w:sz w:val="21"/>
        </w:rPr>
        <w:t>students</w:t>
      </w:r>
      <w:r>
        <w:rPr>
          <w:rFonts w:ascii="Tahoma"/>
          <w:color w:val="61666A"/>
          <w:spacing w:val="-11"/>
          <w:w w:val="110"/>
          <w:sz w:val="21"/>
        </w:rPr>
        <w:t> </w:t>
      </w:r>
      <w:r>
        <w:rPr>
          <w:rFonts w:ascii="Tahoma"/>
          <w:color w:val="61666A"/>
          <w:w w:val="110"/>
          <w:sz w:val="21"/>
        </w:rPr>
        <w:t>burdened</w:t>
      </w:r>
      <w:r>
        <w:rPr>
          <w:rFonts w:ascii="Tahoma"/>
          <w:color w:val="61666A"/>
          <w:spacing w:val="-11"/>
          <w:w w:val="110"/>
          <w:sz w:val="21"/>
        </w:rPr>
        <w:t> </w:t>
      </w:r>
      <w:r>
        <w:rPr>
          <w:rFonts w:ascii="Tahoma"/>
          <w:color w:val="61666A"/>
          <w:w w:val="110"/>
          <w:sz w:val="21"/>
        </w:rPr>
        <w:t>by</w:t>
      </w:r>
      <w:r>
        <w:rPr>
          <w:rFonts w:ascii="Tahoma"/>
          <w:color w:val="61666A"/>
          <w:spacing w:val="-11"/>
          <w:w w:val="110"/>
          <w:sz w:val="21"/>
        </w:rPr>
        <w:t> </w:t>
      </w:r>
      <w:r>
        <w:rPr>
          <w:rFonts w:ascii="Tahoma"/>
          <w:color w:val="61666A"/>
          <w:w w:val="110"/>
          <w:sz w:val="21"/>
        </w:rPr>
        <w:t>debt</w:t>
      </w:r>
      <w:r>
        <w:rPr>
          <w:rFonts w:ascii="Tahoma"/>
          <w:color w:val="61666A"/>
          <w:spacing w:val="-11"/>
          <w:w w:val="110"/>
          <w:sz w:val="21"/>
        </w:rPr>
        <w:t> </w:t>
      </w:r>
      <w:r>
        <w:rPr>
          <w:rFonts w:ascii="Tahoma"/>
          <w:color w:val="61666A"/>
          <w:w w:val="110"/>
          <w:sz w:val="21"/>
        </w:rPr>
        <w:t>and</w:t>
      </w:r>
      <w:r>
        <w:rPr>
          <w:rFonts w:ascii="Tahoma"/>
          <w:color w:val="61666A"/>
          <w:spacing w:val="-11"/>
          <w:w w:val="110"/>
          <w:sz w:val="21"/>
        </w:rPr>
        <w:t> </w:t>
      </w:r>
      <w:r>
        <w:rPr>
          <w:rFonts w:ascii="Tahoma"/>
          <w:color w:val="61666A"/>
          <w:w w:val="110"/>
          <w:sz w:val="21"/>
        </w:rPr>
        <w:t>uncertain</w:t>
      </w:r>
      <w:r>
        <w:rPr>
          <w:rFonts w:ascii="Tahoma"/>
          <w:color w:val="61666A"/>
          <w:spacing w:val="-11"/>
          <w:w w:val="110"/>
          <w:sz w:val="21"/>
        </w:rPr>
        <w:t> </w:t>
      </w:r>
      <w:r>
        <w:rPr>
          <w:rFonts w:ascii="Tahoma"/>
          <w:color w:val="61666A"/>
          <w:w w:val="110"/>
          <w:sz w:val="21"/>
        </w:rPr>
        <w:t>futures.</w:t>
      </w:r>
      <w:r>
        <w:rPr>
          <w:rFonts w:ascii="Tahoma"/>
          <w:color w:val="61666A"/>
          <w:spacing w:val="-11"/>
          <w:w w:val="110"/>
          <w:sz w:val="21"/>
        </w:rPr>
        <w:t> </w:t>
      </w:r>
      <w:r>
        <w:rPr>
          <w:rFonts w:ascii="Tahoma"/>
          <w:color w:val="61666A"/>
          <w:w w:val="110"/>
          <w:sz w:val="21"/>
        </w:rPr>
        <w:t>They</w:t>
      </w:r>
      <w:r>
        <w:rPr>
          <w:rFonts w:ascii="Tahoma"/>
          <w:color w:val="61666A"/>
          <w:spacing w:val="-11"/>
          <w:w w:val="110"/>
          <w:sz w:val="21"/>
        </w:rPr>
        <w:t> </w:t>
      </w:r>
      <w:r>
        <w:rPr>
          <w:rFonts w:ascii="Tahoma"/>
          <w:color w:val="61666A"/>
          <w:w w:val="110"/>
          <w:sz w:val="21"/>
        </w:rPr>
        <w:t>fear</w:t>
      </w:r>
      <w:r>
        <w:rPr>
          <w:rFonts w:ascii="Tahoma"/>
          <w:color w:val="61666A"/>
          <w:spacing w:val="-11"/>
          <w:w w:val="110"/>
          <w:sz w:val="21"/>
        </w:rPr>
        <w:t> </w:t>
      </w:r>
      <w:r>
        <w:rPr>
          <w:rFonts w:ascii="Tahoma"/>
          <w:color w:val="61666A"/>
          <w:w w:val="110"/>
          <w:sz w:val="21"/>
        </w:rPr>
        <w:t>never </w:t>
      </w:r>
      <w:r>
        <w:rPr>
          <w:rFonts w:ascii="Tahoma"/>
          <w:color w:val="61666A"/>
          <w:spacing w:val="-2"/>
          <w:w w:val="110"/>
          <w:sz w:val="21"/>
        </w:rPr>
        <w:t>owning</w:t>
      </w:r>
      <w:r>
        <w:rPr>
          <w:rFonts w:ascii="Tahoma"/>
          <w:color w:val="61666A"/>
          <w:spacing w:val="-10"/>
          <w:w w:val="110"/>
          <w:sz w:val="21"/>
        </w:rPr>
        <w:t> </w:t>
      </w:r>
      <w:r>
        <w:rPr>
          <w:rFonts w:ascii="Tahoma"/>
          <w:color w:val="61666A"/>
          <w:spacing w:val="-2"/>
          <w:w w:val="110"/>
          <w:sz w:val="21"/>
        </w:rPr>
        <w:t>a</w:t>
      </w:r>
      <w:r>
        <w:rPr>
          <w:rFonts w:ascii="Tahoma"/>
          <w:color w:val="61666A"/>
          <w:spacing w:val="-10"/>
          <w:w w:val="110"/>
          <w:sz w:val="21"/>
        </w:rPr>
        <w:t> </w:t>
      </w:r>
      <w:r>
        <w:rPr>
          <w:rFonts w:ascii="Tahoma"/>
          <w:color w:val="61666A"/>
          <w:spacing w:val="-2"/>
          <w:w w:val="110"/>
          <w:sz w:val="21"/>
        </w:rPr>
        <w:t>home</w:t>
      </w:r>
      <w:r>
        <w:rPr>
          <w:rFonts w:ascii="Tahoma"/>
          <w:color w:val="61666A"/>
          <w:spacing w:val="-10"/>
          <w:w w:val="110"/>
          <w:sz w:val="21"/>
        </w:rPr>
        <w:t> </w:t>
      </w:r>
      <w:r>
        <w:rPr>
          <w:rFonts w:ascii="Tahoma"/>
          <w:color w:val="61666A"/>
          <w:spacing w:val="-2"/>
          <w:w w:val="110"/>
          <w:sz w:val="21"/>
        </w:rPr>
        <w:t>or</w:t>
      </w:r>
      <w:r>
        <w:rPr>
          <w:rFonts w:ascii="Tahoma"/>
          <w:color w:val="61666A"/>
          <w:spacing w:val="-10"/>
          <w:w w:val="110"/>
          <w:sz w:val="21"/>
        </w:rPr>
        <w:t> </w:t>
      </w:r>
      <w:r>
        <w:rPr>
          <w:rFonts w:ascii="Tahoma"/>
          <w:color w:val="61666A"/>
          <w:spacing w:val="-2"/>
          <w:w w:val="110"/>
          <w:sz w:val="21"/>
        </w:rPr>
        <w:t>finding</w:t>
      </w:r>
      <w:r>
        <w:rPr>
          <w:rFonts w:ascii="Tahoma"/>
          <w:color w:val="61666A"/>
          <w:spacing w:val="-10"/>
          <w:w w:val="110"/>
          <w:sz w:val="21"/>
        </w:rPr>
        <w:t> </w:t>
      </w:r>
      <w:r>
        <w:rPr>
          <w:rFonts w:ascii="Tahoma"/>
          <w:color w:val="61666A"/>
          <w:spacing w:val="-2"/>
          <w:w w:val="110"/>
          <w:sz w:val="21"/>
        </w:rPr>
        <w:t>meaningful</w:t>
      </w:r>
      <w:r>
        <w:rPr>
          <w:rFonts w:ascii="Tahoma"/>
          <w:color w:val="61666A"/>
          <w:spacing w:val="-10"/>
          <w:w w:val="110"/>
          <w:sz w:val="21"/>
        </w:rPr>
        <w:t> </w:t>
      </w:r>
      <w:r>
        <w:rPr>
          <w:rFonts w:ascii="Tahoma"/>
          <w:color w:val="61666A"/>
          <w:spacing w:val="-2"/>
          <w:w w:val="110"/>
          <w:sz w:val="21"/>
        </w:rPr>
        <w:t>work.</w:t>
      </w:r>
      <w:r>
        <w:rPr>
          <w:rFonts w:ascii="Tahoma"/>
          <w:color w:val="61666A"/>
          <w:spacing w:val="-10"/>
          <w:w w:val="110"/>
          <w:sz w:val="21"/>
        </w:rPr>
        <w:t> </w:t>
      </w:r>
      <w:r>
        <w:rPr>
          <w:rFonts w:ascii="Tahoma"/>
          <w:color w:val="61666A"/>
          <w:spacing w:val="-2"/>
          <w:w w:val="110"/>
          <w:sz w:val="21"/>
        </w:rPr>
        <w:t>The</w:t>
      </w:r>
      <w:r>
        <w:rPr>
          <w:rFonts w:ascii="Tahoma"/>
          <w:color w:val="61666A"/>
          <w:spacing w:val="-10"/>
          <w:w w:val="110"/>
          <w:sz w:val="21"/>
        </w:rPr>
        <w:t> </w:t>
      </w:r>
      <w:r>
        <w:rPr>
          <w:rFonts w:ascii="Tahoma"/>
          <w:color w:val="61666A"/>
          <w:spacing w:val="-2"/>
          <w:w w:val="110"/>
          <w:sz w:val="21"/>
        </w:rPr>
        <w:t>gift</w:t>
      </w:r>
      <w:r>
        <w:rPr>
          <w:rFonts w:ascii="Tahoma"/>
          <w:color w:val="61666A"/>
          <w:spacing w:val="-10"/>
          <w:w w:val="110"/>
          <w:sz w:val="21"/>
        </w:rPr>
        <w:t> </w:t>
      </w:r>
      <w:r>
        <w:rPr>
          <w:rFonts w:ascii="Tahoma"/>
          <w:color w:val="61666A"/>
          <w:spacing w:val="-2"/>
          <w:w w:val="110"/>
          <w:sz w:val="21"/>
        </w:rPr>
        <w:t>economy's</w:t>
      </w:r>
      <w:r>
        <w:rPr>
          <w:rFonts w:ascii="Tahoma"/>
          <w:color w:val="61666A"/>
          <w:spacing w:val="-10"/>
          <w:w w:val="110"/>
          <w:sz w:val="21"/>
        </w:rPr>
        <w:t> </w:t>
      </w:r>
      <w:r>
        <w:rPr>
          <w:rFonts w:ascii="Tahoma"/>
          <w:color w:val="61666A"/>
          <w:spacing w:val="-2"/>
          <w:w w:val="110"/>
          <w:sz w:val="21"/>
        </w:rPr>
        <w:t>focus</w:t>
      </w:r>
      <w:r>
        <w:rPr>
          <w:rFonts w:ascii="Tahoma"/>
          <w:color w:val="61666A"/>
          <w:spacing w:val="-10"/>
          <w:w w:val="110"/>
          <w:sz w:val="21"/>
        </w:rPr>
        <w:t> </w:t>
      </w:r>
      <w:r>
        <w:rPr>
          <w:rFonts w:ascii="Tahoma"/>
          <w:color w:val="61666A"/>
          <w:spacing w:val="-2"/>
          <w:w w:val="110"/>
          <w:sz w:val="21"/>
        </w:rPr>
        <w:t>on</w:t>
      </w:r>
      <w:r>
        <w:rPr>
          <w:rFonts w:ascii="Tahoma"/>
          <w:color w:val="61666A"/>
          <w:spacing w:val="-10"/>
          <w:w w:val="110"/>
          <w:sz w:val="21"/>
        </w:rPr>
        <w:t> </w:t>
      </w:r>
      <w:r>
        <w:rPr>
          <w:rFonts w:ascii="Tahoma"/>
          <w:color w:val="61666A"/>
          <w:spacing w:val="-2"/>
          <w:w w:val="110"/>
          <w:sz w:val="21"/>
        </w:rPr>
        <w:t>skills</w:t>
      </w:r>
      <w:r>
        <w:rPr>
          <w:rFonts w:ascii="Tahoma"/>
          <w:color w:val="61666A"/>
          <w:spacing w:val="-10"/>
          <w:w w:val="110"/>
          <w:sz w:val="21"/>
        </w:rPr>
        <w:t> </w:t>
      </w:r>
      <w:r>
        <w:rPr>
          <w:rFonts w:ascii="Tahoma"/>
          <w:color w:val="61666A"/>
          <w:spacing w:val="-2"/>
          <w:w w:val="110"/>
          <w:sz w:val="21"/>
        </w:rPr>
        <w:t>over</w:t>
      </w:r>
      <w:r>
        <w:rPr>
          <w:rFonts w:ascii="Tahoma"/>
          <w:color w:val="61666A"/>
          <w:spacing w:val="-10"/>
          <w:w w:val="110"/>
          <w:sz w:val="21"/>
        </w:rPr>
        <w:t> </w:t>
      </w:r>
      <w:r>
        <w:rPr>
          <w:rFonts w:ascii="Tahoma"/>
          <w:color w:val="61666A"/>
          <w:spacing w:val="-2"/>
          <w:w w:val="110"/>
          <w:sz w:val="21"/>
        </w:rPr>
        <w:t>diplomas </w:t>
      </w:r>
      <w:r>
        <w:rPr>
          <w:rFonts w:ascii="Tahoma"/>
          <w:color w:val="61666A"/>
          <w:w w:val="110"/>
          <w:sz w:val="21"/>
        </w:rPr>
        <w:t>could appeal to them.</w:t>
      </w:r>
    </w:p>
    <w:p>
      <w:pPr>
        <w:spacing w:before="180"/>
        <w:ind w:left="635" w:right="0" w:firstLine="0"/>
        <w:jc w:val="left"/>
        <w:rPr>
          <w:rFonts w:ascii="Tahoma"/>
          <w:sz w:val="21"/>
        </w:rPr>
      </w:pPr>
      <w:r>
        <w:rPr>
          <w:rFonts w:ascii="Tahoma"/>
          <w:color w:val="61666A"/>
          <w:spacing w:val="2"/>
          <w:sz w:val="21"/>
        </w:rPr>
        <w:t>What</w:t>
      </w:r>
      <w:r>
        <w:rPr>
          <w:rFonts w:ascii="Tahoma"/>
          <w:color w:val="61666A"/>
          <w:spacing w:val="40"/>
          <w:sz w:val="21"/>
        </w:rPr>
        <w:t> </w:t>
      </w:r>
      <w:r>
        <w:rPr>
          <w:rFonts w:ascii="Tahoma"/>
          <w:color w:val="61666A"/>
          <w:spacing w:val="2"/>
          <w:sz w:val="21"/>
        </w:rPr>
        <w:t>about</w:t>
      </w:r>
      <w:r>
        <w:rPr>
          <w:rFonts w:ascii="Tahoma"/>
          <w:color w:val="61666A"/>
          <w:spacing w:val="40"/>
          <w:sz w:val="21"/>
        </w:rPr>
        <w:t> </w:t>
      </w:r>
      <w:r>
        <w:rPr>
          <w:rFonts w:ascii="Tahoma"/>
          <w:color w:val="61666A"/>
          <w:spacing w:val="2"/>
          <w:sz w:val="21"/>
        </w:rPr>
        <w:t>healthcare</w:t>
      </w:r>
      <w:r>
        <w:rPr>
          <w:rFonts w:ascii="Tahoma"/>
          <w:color w:val="61666A"/>
          <w:spacing w:val="40"/>
          <w:sz w:val="21"/>
        </w:rPr>
        <w:t> </w:t>
      </w:r>
      <w:r>
        <w:rPr>
          <w:rFonts w:ascii="Tahoma"/>
          <w:color w:val="61666A"/>
          <w:spacing w:val="2"/>
          <w:sz w:val="21"/>
        </w:rPr>
        <w:t>workers?</w:t>
      </w:r>
      <w:r>
        <w:rPr>
          <w:rFonts w:ascii="Tahoma"/>
          <w:color w:val="61666A"/>
          <w:spacing w:val="40"/>
          <w:sz w:val="21"/>
        </w:rPr>
        <w:t> </w:t>
      </w:r>
      <w:r>
        <w:rPr>
          <w:rFonts w:ascii="Tahoma"/>
          <w:color w:val="61666A"/>
          <w:spacing w:val="2"/>
          <w:sz w:val="21"/>
        </w:rPr>
        <w:t>They're</w:t>
      </w:r>
      <w:r>
        <w:rPr>
          <w:rFonts w:ascii="Tahoma"/>
          <w:color w:val="61666A"/>
          <w:spacing w:val="41"/>
          <w:sz w:val="21"/>
        </w:rPr>
        <w:t> </w:t>
      </w:r>
      <w:r>
        <w:rPr>
          <w:rFonts w:ascii="Tahoma"/>
          <w:color w:val="61666A"/>
          <w:spacing w:val="2"/>
          <w:sz w:val="21"/>
        </w:rPr>
        <w:t>overworked,</w:t>
      </w:r>
      <w:r>
        <w:rPr>
          <w:rFonts w:ascii="Tahoma"/>
          <w:color w:val="61666A"/>
          <w:spacing w:val="40"/>
          <w:sz w:val="21"/>
        </w:rPr>
        <w:t> </w:t>
      </w:r>
      <w:r>
        <w:rPr>
          <w:rFonts w:ascii="Tahoma"/>
          <w:color w:val="61666A"/>
          <w:spacing w:val="2"/>
          <w:sz w:val="21"/>
        </w:rPr>
        <w:t>underpaid,</w:t>
      </w:r>
      <w:r>
        <w:rPr>
          <w:rFonts w:ascii="Tahoma"/>
          <w:color w:val="61666A"/>
          <w:spacing w:val="40"/>
          <w:sz w:val="21"/>
        </w:rPr>
        <w:t> </w:t>
      </w:r>
      <w:r>
        <w:rPr>
          <w:rFonts w:ascii="Tahoma"/>
          <w:color w:val="61666A"/>
          <w:spacing w:val="2"/>
          <w:sz w:val="21"/>
        </w:rPr>
        <w:t>and</w:t>
      </w:r>
      <w:r>
        <w:rPr>
          <w:rFonts w:ascii="Tahoma"/>
          <w:color w:val="61666A"/>
          <w:spacing w:val="40"/>
          <w:sz w:val="21"/>
        </w:rPr>
        <w:t> </w:t>
      </w:r>
      <w:r>
        <w:rPr>
          <w:rFonts w:ascii="Tahoma"/>
          <w:color w:val="61666A"/>
          <w:spacing w:val="2"/>
          <w:sz w:val="21"/>
        </w:rPr>
        <w:t>disillusioned</w:t>
      </w:r>
      <w:r>
        <w:rPr>
          <w:rFonts w:ascii="Tahoma"/>
          <w:color w:val="61666A"/>
          <w:spacing w:val="41"/>
          <w:sz w:val="21"/>
        </w:rPr>
        <w:t> </w:t>
      </w:r>
      <w:r>
        <w:rPr>
          <w:rFonts w:ascii="Tahoma"/>
          <w:color w:val="61666A"/>
          <w:spacing w:val="-5"/>
          <w:sz w:val="21"/>
        </w:rPr>
        <w:t>by</w:t>
      </w:r>
    </w:p>
    <w:p>
      <w:pPr>
        <w:spacing w:line="340" w:lineRule="auto" w:before="107"/>
        <w:ind w:left="635" w:right="0" w:firstLine="0"/>
        <w:jc w:val="left"/>
        <w:rPr>
          <w:rFonts w:ascii="Tahoma"/>
          <w:sz w:val="21"/>
        </w:rPr>
      </w:pPr>
      <w:r>
        <w:rPr>
          <w:rFonts w:ascii="Tahoma"/>
          <w:color w:val="61666A"/>
          <w:spacing w:val="-2"/>
          <w:w w:val="110"/>
          <w:sz w:val="21"/>
        </w:rPr>
        <w:t>bureaucratic</w:t>
      </w:r>
      <w:r>
        <w:rPr>
          <w:rFonts w:ascii="Tahoma"/>
          <w:color w:val="61666A"/>
          <w:spacing w:val="-8"/>
          <w:w w:val="110"/>
          <w:sz w:val="21"/>
        </w:rPr>
        <w:t> </w:t>
      </w:r>
      <w:r>
        <w:rPr>
          <w:rFonts w:ascii="Tahoma"/>
          <w:color w:val="61666A"/>
          <w:spacing w:val="-2"/>
          <w:w w:val="110"/>
          <w:sz w:val="21"/>
        </w:rPr>
        <w:t>systems.</w:t>
      </w:r>
      <w:r>
        <w:rPr>
          <w:rFonts w:ascii="Tahoma"/>
          <w:color w:val="61666A"/>
          <w:spacing w:val="-8"/>
          <w:w w:val="110"/>
          <w:sz w:val="21"/>
        </w:rPr>
        <w:t> </w:t>
      </w:r>
      <w:r>
        <w:rPr>
          <w:rFonts w:ascii="Tahoma"/>
          <w:color w:val="61666A"/>
          <w:spacing w:val="-2"/>
          <w:w w:val="110"/>
          <w:sz w:val="21"/>
        </w:rPr>
        <w:t>Highlighting</w:t>
      </w:r>
      <w:r>
        <w:rPr>
          <w:rFonts w:ascii="Tahoma"/>
          <w:color w:val="61666A"/>
          <w:spacing w:val="-8"/>
          <w:w w:val="110"/>
          <w:sz w:val="21"/>
        </w:rPr>
        <w:t> </w:t>
      </w:r>
      <w:r>
        <w:rPr>
          <w:rFonts w:ascii="Tahoma"/>
          <w:color w:val="61666A"/>
          <w:spacing w:val="-2"/>
          <w:w w:val="110"/>
          <w:sz w:val="21"/>
        </w:rPr>
        <w:t>a</w:t>
      </w:r>
      <w:r>
        <w:rPr>
          <w:rFonts w:ascii="Tahoma"/>
          <w:color w:val="61666A"/>
          <w:spacing w:val="-8"/>
          <w:w w:val="110"/>
          <w:sz w:val="21"/>
        </w:rPr>
        <w:t> </w:t>
      </w:r>
      <w:r>
        <w:rPr>
          <w:rFonts w:ascii="Tahoma"/>
          <w:color w:val="61666A"/>
          <w:spacing w:val="-2"/>
          <w:w w:val="110"/>
          <w:sz w:val="21"/>
        </w:rPr>
        <w:t>system</w:t>
      </w:r>
      <w:r>
        <w:rPr>
          <w:rFonts w:ascii="Tahoma"/>
          <w:color w:val="61666A"/>
          <w:spacing w:val="-8"/>
          <w:w w:val="110"/>
          <w:sz w:val="21"/>
        </w:rPr>
        <w:t> </w:t>
      </w:r>
      <w:r>
        <w:rPr>
          <w:rFonts w:ascii="Tahoma"/>
          <w:color w:val="61666A"/>
          <w:spacing w:val="-2"/>
          <w:w w:val="110"/>
          <w:sz w:val="21"/>
        </w:rPr>
        <w:t>where</w:t>
      </w:r>
      <w:r>
        <w:rPr>
          <w:rFonts w:ascii="Tahoma"/>
          <w:color w:val="61666A"/>
          <w:spacing w:val="-8"/>
          <w:w w:val="110"/>
          <w:sz w:val="21"/>
        </w:rPr>
        <w:t> </w:t>
      </w:r>
      <w:r>
        <w:rPr>
          <w:rFonts w:ascii="Tahoma"/>
          <w:color w:val="61666A"/>
          <w:spacing w:val="-2"/>
          <w:w w:val="110"/>
          <w:sz w:val="21"/>
        </w:rPr>
        <w:t>care</w:t>
      </w:r>
      <w:r>
        <w:rPr>
          <w:rFonts w:ascii="Tahoma"/>
          <w:color w:val="61666A"/>
          <w:spacing w:val="-8"/>
          <w:w w:val="110"/>
          <w:sz w:val="21"/>
        </w:rPr>
        <w:t> </w:t>
      </w:r>
      <w:r>
        <w:rPr>
          <w:rFonts w:ascii="Tahoma"/>
          <w:color w:val="61666A"/>
          <w:spacing w:val="-2"/>
          <w:w w:val="110"/>
          <w:sz w:val="21"/>
        </w:rPr>
        <w:t>isn't</w:t>
      </w:r>
      <w:r>
        <w:rPr>
          <w:rFonts w:ascii="Tahoma"/>
          <w:color w:val="61666A"/>
          <w:spacing w:val="-8"/>
          <w:w w:val="110"/>
          <w:sz w:val="21"/>
        </w:rPr>
        <w:t> </w:t>
      </w:r>
      <w:r>
        <w:rPr>
          <w:rFonts w:ascii="Tahoma"/>
          <w:color w:val="61666A"/>
          <w:spacing w:val="-2"/>
          <w:w w:val="110"/>
          <w:sz w:val="21"/>
        </w:rPr>
        <w:t>monetized</w:t>
      </w:r>
      <w:r>
        <w:rPr>
          <w:rFonts w:ascii="Tahoma"/>
          <w:color w:val="61666A"/>
          <w:spacing w:val="-8"/>
          <w:w w:val="110"/>
          <w:sz w:val="21"/>
        </w:rPr>
        <w:t> </w:t>
      </w:r>
      <w:r>
        <w:rPr>
          <w:rFonts w:ascii="Tahoma"/>
          <w:color w:val="61666A"/>
          <w:spacing w:val="-2"/>
          <w:w w:val="110"/>
          <w:sz w:val="21"/>
        </w:rPr>
        <w:t>could</w:t>
      </w:r>
      <w:r>
        <w:rPr>
          <w:rFonts w:ascii="Tahoma"/>
          <w:color w:val="61666A"/>
          <w:spacing w:val="-8"/>
          <w:w w:val="110"/>
          <w:sz w:val="21"/>
        </w:rPr>
        <w:t> </w:t>
      </w:r>
      <w:r>
        <w:rPr>
          <w:rFonts w:ascii="Tahoma"/>
          <w:color w:val="61666A"/>
          <w:spacing w:val="-2"/>
          <w:w w:val="110"/>
          <w:sz w:val="21"/>
        </w:rPr>
        <w:t>address</w:t>
      </w:r>
      <w:r>
        <w:rPr>
          <w:rFonts w:ascii="Tahoma"/>
          <w:color w:val="61666A"/>
          <w:spacing w:val="-8"/>
          <w:w w:val="110"/>
          <w:sz w:val="21"/>
        </w:rPr>
        <w:t> </w:t>
      </w:r>
      <w:r>
        <w:rPr>
          <w:rFonts w:ascii="Tahoma"/>
          <w:color w:val="61666A"/>
          <w:spacing w:val="-2"/>
          <w:w w:val="110"/>
          <w:sz w:val="21"/>
        </w:rPr>
        <w:t>their frustrations.</w:t>
      </w:r>
    </w:p>
    <w:p>
      <w:pPr>
        <w:spacing w:after="0" w:line="340" w:lineRule="auto"/>
        <w:jc w:val="left"/>
        <w:rPr>
          <w:rFonts w:ascii="Tahoma"/>
          <w:sz w:val="21"/>
        </w:rPr>
        <w:sectPr>
          <w:pgSz w:w="11900" w:h="16840"/>
          <w:pgMar w:top="0" w:bottom="0" w:left="850" w:right="1133"/>
        </w:sectPr>
      </w:pPr>
    </w:p>
    <w:p>
      <w:pPr>
        <w:spacing w:line="340" w:lineRule="auto" w:before="12"/>
        <w:ind w:left="635" w:right="241" w:firstLine="0"/>
        <w:jc w:val="both"/>
        <w:rPr>
          <w:rFonts w:ascii="Tahoma"/>
          <w:sz w:val="21"/>
        </w:rPr>
      </w:pPr>
      <w:r>
        <w:rPr>
          <w:rFonts w:ascii="Tahoma"/>
          <w:sz w:val="21"/>
        </w:rPr>
        <mc:AlternateContent>
          <mc:Choice Requires="wps">
            <w:drawing>
              <wp:anchor distT="0" distB="0" distL="0" distR="0" allowOverlap="1" layoutInCell="1" locked="0" behindDoc="0" simplePos="0" relativeHeight="15776256">
                <wp:simplePos x="0" y="0"/>
                <wp:positionH relativeFrom="page">
                  <wp:posOffset>809625</wp:posOffset>
                </wp:positionH>
                <wp:positionV relativeFrom="paragraph">
                  <wp:posOffset>-10922</wp:posOffset>
                </wp:positionV>
                <wp:extent cx="9525" cy="3076575"/>
                <wp:effectExtent l="0" t="0" r="0" b="0"/>
                <wp:wrapNone/>
                <wp:docPr id="198" name="Graphic 198"/>
                <wp:cNvGraphicFramePr>
                  <a:graphicFrameLocks/>
                </wp:cNvGraphicFramePr>
                <a:graphic>
                  <a:graphicData uri="http://schemas.microsoft.com/office/word/2010/wordprocessingShape">
                    <wps:wsp>
                      <wps:cNvPr id="198" name="Graphic 198"/>
                      <wps:cNvSpPr/>
                      <wps:spPr>
                        <a:xfrm>
                          <a:off x="0" y="0"/>
                          <a:ext cx="9525" cy="3076575"/>
                        </a:xfrm>
                        <a:custGeom>
                          <a:avLst/>
                          <a:gdLst/>
                          <a:ahLst/>
                          <a:cxnLst/>
                          <a:rect l="l" t="t" r="r" b="b"/>
                          <a:pathLst>
                            <a:path w="9525" h="3076575">
                              <a:moveTo>
                                <a:pt x="9525" y="3076575"/>
                              </a:moveTo>
                              <a:lnTo>
                                <a:pt x="0" y="3076575"/>
                              </a:lnTo>
                              <a:lnTo>
                                <a:pt x="0" y="0"/>
                              </a:lnTo>
                              <a:lnTo>
                                <a:pt x="9525" y="0"/>
                              </a:lnTo>
                              <a:lnTo>
                                <a:pt x="9525" y="307657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86pt;width:.75pt;height:242.25pt;mso-position-horizontal-relative:page;mso-position-vertical-relative:paragraph;z-index:15776256" id="docshape94" filled="true" fillcolor="#e1e4e9" stroked="false">
                <v:fill type="solid"/>
                <w10:wrap type="none"/>
              </v:rect>
            </w:pict>
          </mc:Fallback>
        </mc:AlternateContent>
      </w:r>
      <w:r>
        <w:rPr>
          <w:rFonts w:ascii="Tahoma"/>
          <w:color w:val="61666A"/>
          <w:w w:val="110"/>
          <w:sz w:val="21"/>
        </w:rPr>
        <w:t>Small</w:t>
      </w:r>
      <w:r>
        <w:rPr>
          <w:rFonts w:ascii="Tahoma"/>
          <w:color w:val="61666A"/>
          <w:spacing w:val="-19"/>
          <w:w w:val="110"/>
          <w:sz w:val="21"/>
        </w:rPr>
        <w:t> </w:t>
      </w:r>
      <w:r>
        <w:rPr>
          <w:rFonts w:ascii="Tahoma"/>
          <w:color w:val="61666A"/>
          <w:w w:val="110"/>
          <w:sz w:val="21"/>
        </w:rPr>
        <w:t>business</w:t>
      </w:r>
      <w:r>
        <w:rPr>
          <w:rFonts w:ascii="Tahoma"/>
          <w:color w:val="61666A"/>
          <w:spacing w:val="-18"/>
          <w:w w:val="110"/>
          <w:sz w:val="21"/>
        </w:rPr>
        <w:t> </w:t>
      </w:r>
      <w:r>
        <w:rPr>
          <w:rFonts w:ascii="Tahoma"/>
          <w:color w:val="61666A"/>
          <w:w w:val="110"/>
          <w:sz w:val="21"/>
        </w:rPr>
        <w:t>owners</w:t>
      </w:r>
      <w:r>
        <w:rPr>
          <w:rFonts w:ascii="Tahoma"/>
          <w:color w:val="61666A"/>
          <w:spacing w:val="-18"/>
          <w:w w:val="110"/>
          <w:sz w:val="21"/>
        </w:rPr>
        <w:t> </w:t>
      </w:r>
      <w:r>
        <w:rPr>
          <w:rFonts w:ascii="Tahoma"/>
          <w:color w:val="61666A"/>
          <w:w w:val="110"/>
          <w:sz w:val="21"/>
        </w:rPr>
        <w:t>struggling</w:t>
      </w:r>
      <w:r>
        <w:rPr>
          <w:rFonts w:ascii="Tahoma"/>
          <w:color w:val="61666A"/>
          <w:spacing w:val="-18"/>
          <w:w w:val="110"/>
          <w:sz w:val="21"/>
        </w:rPr>
        <w:t> </w:t>
      </w:r>
      <w:r>
        <w:rPr>
          <w:rFonts w:ascii="Tahoma"/>
          <w:color w:val="61666A"/>
          <w:w w:val="110"/>
          <w:sz w:val="21"/>
        </w:rPr>
        <w:t>against</w:t>
      </w:r>
      <w:r>
        <w:rPr>
          <w:rFonts w:ascii="Tahoma"/>
          <w:color w:val="61666A"/>
          <w:spacing w:val="-18"/>
          <w:w w:val="110"/>
          <w:sz w:val="21"/>
        </w:rPr>
        <w:t> </w:t>
      </w:r>
      <w:r>
        <w:rPr>
          <w:rFonts w:ascii="Tahoma"/>
          <w:color w:val="61666A"/>
          <w:w w:val="110"/>
          <w:sz w:val="21"/>
        </w:rPr>
        <w:t>corporations?</w:t>
      </w:r>
      <w:r>
        <w:rPr>
          <w:rFonts w:ascii="Tahoma"/>
          <w:color w:val="61666A"/>
          <w:spacing w:val="-18"/>
          <w:w w:val="110"/>
          <w:sz w:val="21"/>
        </w:rPr>
        <w:t> </w:t>
      </w:r>
      <w:r>
        <w:rPr>
          <w:rFonts w:ascii="Tahoma"/>
          <w:color w:val="61666A"/>
          <w:w w:val="110"/>
          <w:sz w:val="21"/>
        </w:rPr>
        <w:t>They</w:t>
      </w:r>
      <w:r>
        <w:rPr>
          <w:rFonts w:ascii="Tahoma"/>
          <w:color w:val="61666A"/>
          <w:spacing w:val="-18"/>
          <w:w w:val="110"/>
          <w:sz w:val="21"/>
        </w:rPr>
        <w:t> </w:t>
      </w:r>
      <w:r>
        <w:rPr>
          <w:rFonts w:ascii="Tahoma"/>
          <w:color w:val="61666A"/>
          <w:w w:val="110"/>
          <w:sz w:val="21"/>
        </w:rPr>
        <w:t>deal</w:t>
      </w:r>
      <w:r>
        <w:rPr>
          <w:rFonts w:ascii="Tahoma"/>
          <w:color w:val="61666A"/>
          <w:spacing w:val="-18"/>
          <w:w w:val="110"/>
          <w:sz w:val="21"/>
        </w:rPr>
        <w:t> </w:t>
      </w:r>
      <w:r>
        <w:rPr>
          <w:rFonts w:ascii="Tahoma"/>
          <w:color w:val="61666A"/>
          <w:w w:val="110"/>
          <w:sz w:val="21"/>
        </w:rPr>
        <w:t>with</w:t>
      </w:r>
      <w:r>
        <w:rPr>
          <w:rFonts w:ascii="Tahoma"/>
          <w:color w:val="61666A"/>
          <w:spacing w:val="-18"/>
          <w:w w:val="110"/>
          <w:sz w:val="21"/>
        </w:rPr>
        <w:t> </w:t>
      </w:r>
      <w:r>
        <w:rPr>
          <w:rFonts w:ascii="Tahoma"/>
          <w:color w:val="61666A"/>
          <w:w w:val="110"/>
          <w:sz w:val="21"/>
        </w:rPr>
        <w:t>competition,</w:t>
      </w:r>
      <w:r>
        <w:rPr>
          <w:rFonts w:ascii="Tahoma"/>
          <w:color w:val="61666A"/>
          <w:spacing w:val="-18"/>
          <w:w w:val="110"/>
          <w:sz w:val="21"/>
        </w:rPr>
        <w:t> </w:t>
      </w:r>
      <w:r>
        <w:rPr>
          <w:rFonts w:ascii="Tahoma"/>
          <w:color w:val="61666A"/>
          <w:w w:val="110"/>
          <w:sz w:val="21"/>
        </w:rPr>
        <w:t>loans, </w:t>
      </w:r>
      <w:r>
        <w:rPr>
          <w:rFonts w:ascii="Tahoma"/>
          <w:color w:val="61666A"/>
          <w:spacing w:val="-2"/>
          <w:w w:val="110"/>
          <w:sz w:val="21"/>
        </w:rPr>
        <w:t>and</w:t>
      </w:r>
      <w:r>
        <w:rPr>
          <w:rFonts w:ascii="Tahoma"/>
          <w:color w:val="61666A"/>
          <w:spacing w:val="-8"/>
          <w:w w:val="110"/>
          <w:sz w:val="21"/>
        </w:rPr>
        <w:t> </w:t>
      </w:r>
      <w:r>
        <w:rPr>
          <w:rFonts w:ascii="Tahoma"/>
          <w:color w:val="61666A"/>
          <w:spacing w:val="-2"/>
          <w:w w:val="110"/>
          <w:sz w:val="21"/>
        </w:rPr>
        <w:t>feeling</w:t>
      </w:r>
      <w:r>
        <w:rPr>
          <w:rFonts w:ascii="Tahoma"/>
          <w:color w:val="61666A"/>
          <w:spacing w:val="-8"/>
          <w:w w:val="110"/>
          <w:sz w:val="21"/>
        </w:rPr>
        <w:t> </w:t>
      </w:r>
      <w:r>
        <w:rPr>
          <w:rFonts w:ascii="Tahoma"/>
          <w:color w:val="61666A"/>
          <w:spacing w:val="-2"/>
          <w:w w:val="110"/>
          <w:sz w:val="21"/>
        </w:rPr>
        <w:t>like</w:t>
      </w:r>
      <w:r>
        <w:rPr>
          <w:rFonts w:ascii="Tahoma"/>
          <w:color w:val="61666A"/>
          <w:spacing w:val="-8"/>
          <w:w w:val="110"/>
          <w:sz w:val="21"/>
        </w:rPr>
        <w:t> </w:t>
      </w:r>
      <w:r>
        <w:rPr>
          <w:rFonts w:ascii="Tahoma"/>
          <w:color w:val="61666A"/>
          <w:spacing w:val="-2"/>
          <w:w w:val="110"/>
          <w:sz w:val="21"/>
        </w:rPr>
        <w:t>cogs.</w:t>
      </w:r>
      <w:r>
        <w:rPr>
          <w:rFonts w:ascii="Tahoma"/>
          <w:color w:val="61666A"/>
          <w:spacing w:val="-8"/>
          <w:w w:val="110"/>
          <w:sz w:val="21"/>
        </w:rPr>
        <w:t> </w:t>
      </w:r>
      <w:r>
        <w:rPr>
          <w:rFonts w:ascii="Tahoma"/>
          <w:color w:val="61666A"/>
          <w:spacing w:val="-2"/>
          <w:w w:val="110"/>
          <w:sz w:val="21"/>
        </w:rPr>
        <w:t>A</w:t>
      </w:r>
      <w:r>
        <w:rPr>
          <w:rFonts w:ascii="Tahoma"/>
          <w:color w:val="61666A"/>
          <w:spacing w:val="-8"/>
          <w:w w:val="110"/>
          <w:sz w:val="21"/>
        </w:rPr>
        <w:t> </w:t>
      </w:r>
      <w:r>
        <w:rPr>
          <w:rFonts w:ascii="Tahoma"/>
          <w:color w:val="61666A"/>
          <w:spacing w:val="-2"/>
          <w:w w:val="110"/>
          <w:sz w:val="21"/>
        </w:rPr>
        <w:t>community-based</w:t>
      </w:r>
      <w:r>
        <w:rPr>
          <w:rFonts w:ascii="Tahoma"/>
          <w:color w:val="61666A"/>
          <w:spacing w:val="-8"/>
          <w:w w:val="110"/>
          <w:sz w:val="21"/>
        </w:rPr>
        <w:t> </w:t>
      </w:r>
      <w:r>
        <w:rPr>
          <w:rFonts w:ascii="Tahoma"/>
          <w:color w:val="61666A"/>
          <w:spacing w:val="-2"/>
          <w:w w:val="110"/>
          <w:sz w:val="21"/>
        </w:rPr>
        <w:t>support</w:t>
      </w:r>
      <w:r>
        <w:rPr>
          <w:rFonts w:ascii="Tahoma"/>
          <w:color w:val="61666A"/>
          <w:spacing w:val="-8"/>
          <w:w w:val="110"/>
          <w:sz w:val="21"/>
        </w:rPr>
        <w:t> </w:t>
      </w:r>
      <w:r>
        <w:rPr>
          <w:rFonts w:ascii="Tahoma"/>
          <w:color w:val="61666A"/>
          <w:spacing w:val="-2"/>
          <w:w w:val="110"/>
          <w:sz w:val="21"/>
        </w:rPr>
        <w:t>system</w:t>
      </w:r>
      <w:r>
        <w:rPr>
          <w:rFonts w:ascii="Tahoma"/>
          <w:color w:val="61666A"/>
          <w:spacing w:val="-8"/>
          <w:w w:val="110"/>
          <w:sz w:val="21"/>
        </w:rPr>
        <w:t> </w:t>
      </w:r>
      <w:r>
        <w:rPr>
          <w:rFonts w:ascii="Tahoma"/>
          <w:color w:val="61666A"/>
          <w:spacing w:val="-2"/>
          <w:w w:val="110"/>
          <w:sz w:val="21"/>
        </w:rPr>
        <w:t>without</w:t>
      </w:r>
      <w:r>
        <w:rPr>
          <w:rFonts w:ascii="Tahoma"/>
          <w:color w:val="61666A"/>
          <w:spacing w:val="-8"/>
          <w:w w:val="110"/>
          <w:sz w:val="21"/>
        </w:rPr>
        <w:t> </w:t>
      </w:r>
      <w:r>
        <w:rPr>
          <w:rFonts w:ascii="Tahoma"/>
          <w:color w:val="61666A"/>
          <w:spacing w:val="-2"/>
          <w:w w:val="110"/>
          <w:sz w:val="21"/>
        </w:rPr>
        <w:t>financial</w:t>
      </w:r>
      <w:r>
        <w:rPr>
          <w:rFonts w:ascii="Tahoma"/>
          <w:color w:val="61666A"/>
          <w:spacing w:val="-8"/>
          <w:w w:val="110"/>
          <w:sz w:val="21"/>
        </w:rPr>
        <w:t> </w:t>
      </w:r>
      <w:r>
        <w:rPr>
          <w:rFonts w:ascii="Tahoma"/>
          <w:color w:val="61666A"/>
          <w:spacing w:val="-2"/>
          <w:w w:val="110"/>
          <w:sz w:val="21"/>
        </w:rPr>
        <w:t>pressure</w:t>
      </w:r>
      <w:r>
        <w:rPr>
          <w:rFonts w:ascii="Tahoma"/>
          <w:color w:val="61666A"/>
          <w:spacing w:val="-8"/>
          <w:w w:val="110"/>
          <w:sz w:val="21"/>
        </w:rPr>
        <w:t> </w:t>
      </w:r>
      <w:r>
        <w:rPr>
          <w:rFonts w:ascii="Tahoma"/>
          <w:color w:val="61666A"/>
          <w:spacing w:val="-2"/>
          <w:w w:val="110"/>
          <w:sz w:val="21"/>
        </w:rPr>
        <w:t>would </w:t>
      </w:r>
      <w:r>
        <w:rPr>
          <w:rFonts w:ascii="Tahoma"/>
          <w:color w:val="61666A"/>
          <w:w w:val="110"/>
          <w:sz w:val="21"/>
        </w:rPr>
        <w:t>be a relief.</w:t>
      </w:r>
    </w:p>
    <w:p>
      <w:pPr>
        <w:spacing w:before="181"/>
        <w:ind w:left="635" w:right="0" w:firstLine="0"/>
        <w:jc w:val="both"/>
        <w:rPr>
          <w:rFonts w:ascii="Tahoma"/>
          <w:sz w:val="21"/>
        </w:rPr>
      </w:pPr>
      <w:r>
        <w:rPr>
          <w:rFonts w:ascii="Tahoma"/>
          <w:color w:val="61666A"/>
          <w:sz w:val="21"/>
        </w:rPr>
        <w:t>I</w:t>
      </w:r>
      <w:r>
        <w:rPr>
          <w:rFonts w:ascii="Tahoma"/>
          <w:color w:val="61666A"/>
          <w:spacing w:val="25"/>
          <w:sz w:val="21"/>
        </w:rPr>
        <w:t> </w:t>
      </w:r>
      <w:r>
        <w:rPr>
          <w:rFonts w:ascii="Tahoma"/>
          <w:color w:val="61666A"/>
          <w:sz w:val="21"/>
        </w:rPr>
        <w:t>should</w:t>
      </w:r>
      <w:r>
        <w:rPr>
          <w:rFonts w:ascii="Tahoma"/>
          <w:color w:val="61666A"/>
          <w:spacing w:val="25"/>
          <w:sz w:val="21"/>
        </w:rPr>
        <w:t> </w:t>
      </w:r>
      <w:r>
        <w:rPr>
          <w:rFonts w:ascii="Tahoma"/>
          <w:color w:val="61666A"/>
          <w:sz w:val="21"/>
        </w:rPr>
        <w:t>structure</w:t>
      </w:r>
      <w:r>
        <w:rPr>
          <w:rFonts w:ascii="Tahoma"/>
          <w:color w:val="61666A"/>
          <w:spacing w:val="25"/>
          <w:sz w:val="21"/>
        </w:rPr>
        <w:t> </w:t>
      </w:r>
      <w:r>
        <w:rPr>
          <w:rFonts w:ascii="Tahoma"/>
          <w:color w:val="61666A"/>
          <w:sz w:val="21"/>
        </w:rPr>
        <w:t>each</w:t>
      </w:r>
      <w:r>
        <w:rPr>
          <w:rFonts w:ascii="Tahoma"/>
          <w:color w:val="61666A"/>
          <w:spacing w:val="25"/>
          <w:sz w:val="21"/>
        </w:rPr>
        <w:t> </w:t>
      </w:r>
      <w:r>
        <w:rPr>
          <w:rFonts w:ascii="Tahoma"/>
          <w:color w:val="61666A"/>
          <w:sz w:val="21"/>
        </w:rPr>
        <w:t>message</w:t>
      </w:r>
      <w:r>
        <w:rPr>
          <w:rFonts w:ascii="Tahoma"/>
          <w:color w:val="61666A"/>
          <w:spacing w:val="25"/>
          <w:sz w:val="21"/>
        </w:rPr>
        <w:t> </w:t>
      </w:r>
      <w:r>
        <w:rPr>
          <w:rFonts w:ascii="Tahoma"/>
          <w:color w:val="61666A"/>
          <w:sz w:val="21"/>
        </w:rPr>
        <w:t>to</w:t>
      </w:r>
      <w:r>
        <w:rPr>
          <w:rFonts w:ascii="Tahoma"/>
          <w:color w:val="61666A"/>
          <w:spacing w:val="25"/>
          <w:sz w:val="21"/>
        </w:rPr>
        <w:t> </w:t>
      </w:r>
      <w:r>
        <w:rPr>
          <w:rFonts w:ascii="Tahoma"/>
          <w:color w:val="61666A"/>
          <w:sz w:val="21"/>
        </w:rPr>
        <w:t>first</w:t>
      </w:r>
      <w:r>
        <w:rPr>
          <w:rFonts w:ascii="Tahoma"/>
          <w:color w:val="61666A"/>
          <w:spacing w:val="25"/>
          <w:sz w:val="21"/>
        </w:rPr>
        <w:t> </w:t>
      </w:r>
      <w:r>
        <w:rPr>
          <w:rFonts w:ascii="Tahoma"/>
          <w:color w:val="61666A"/>
          <w:sz w:val="21"/>
        </w:rPr>
        <w:t>validate</w:t>
      </w:r>
      <w:r>
        <w:rPr>
          <w:rFonts w:ascii="Tahoma"/>
          <w:color w:val="61666A"/>
          <w:spacing w:val="25"/>
          <w:sz w:val="21"/>
        </w:rPr>
        <w:t> </w:t>
      </w:r>
      <w:r>
        <w:rPr>
          <w:rFonts w:ascii="Tahoma"/>
          <w:color w:val="61666A"/>
          <w:sz w:val="21"/>
        </w:rPr>
        <w:t>their</w:t>
      </w:r>
      <w:r>
        <w:rPr>
          <w:rFonts w:ascii="Tahoma"/>
          <w:color w:val="61666A"/>
          <w:spacing w:val="25"/>
          <w:sz w:val="21"/>
        </w:rPr>
        <w:t> </w:t>
      </w:r>
      <w:r>
        <w:rPr>
          <w:rFonts w:ascii="Tahoma"/>
          <w:color w:val="61666A"/>
          <w:sz w:val="21"/>
        </w:rPr>
        <w:t>pain,</w:t>
      </w:r>
      <w:r>
        <w:rPr>
          <w:rFonts w:ascii="Tahoma"/>
          <w:color w:val="61666A"/>
          <w:spacing w:val="25"/>
          <w:sz w:val="21"/>
        </w:rPr>
        <w:t> </w:t>
      </w:r>
      <w:r>
        <w:rPr>
          <w:rFonts w:ascii="Tahoma"/>
          <w:color w:val="61666A"/>
          <w:sz w:val="21"/>
        </w:rPr>
        <w:t>then</w:t>
      </w:r>
      <w:r>
        <w:rPr>
          <w:rFonts w:ascii="Tahoma"/>
          <w:color w:val="61666A"/>
          <w:spacing w:val="26"/>
          <w:sz w:val="21"/>
        </w:rPr>
        <w:t> </w:t>
      </w:r>
      <w:r>
        <w:rPr>
          <w:rFonts w:ascii="Tahoma"/>
          <w:color w:val="61666A"/>
          <w:sz w:val="21"/>
        </w:rPr>
        <w:t>contrast</w:t>
      </w:r>
      <w:r>
        <w:rPr>
          <w:rFonts w:ascii="Tahoma"/>
          <w:color w:val="61666A"/>
          <w:spacing w:val="25"/>
          <w:sz w:val="21"/>
        </w:rPr>
        <w:t> </w:t>
      </w:r>
      <w:r>
        <w:rPr>
          <w:rFonts w:ascii="Tahoma"/>
          <w:color w:val="61666A"/>
          <w:sz w:val="21"/>
        </w:rPr>
        <w:t>it</w:t>
      </w:r>
      <w:r>
        <w:rPr>
          <w:rFonts w:ascii="Tahoma"/>
          <w:color w:val="61666A"/>
          <w:spacing w:val="25"/>
          <w:sz w:val="21"/>
        </w:rPr>
        <w:t> </w:t>
      </w:r>
      <w:r>
        <w:rPr>
          <w:rFonts w:ascii="Tahoma"/>
          <w:color w:val="61666A"/>
          <w:sz w:val="21"/>
        </w:rPr>
        <w:t>with</w:t>
      </w:r>
      <w:r>
        <w:rPr>
          <w:rFonts w:ascii="Tahoma"/>
          <w:color w:val="61666A"/>
          <w:spacing w:val="25"/>
          <w:sz w:val="21"/>
        </w:rPr>
        <w:t> </w:t>
      </w:r>
      <w:r>
        <w:rPr>
          <w:rFonts w:ascii="Tahoma"/>
          <w:color w:val="61666A"/>
          <w:sz w:val="21"/>
        </w:rPr>
        <w:t>the</w:t>
      </w:r>
      <w:r>
        <w:rPr>
          <w:rFonts w:ascii="Tahoma"/>
          <w:color w:val="61666A"/>
          <w:spacing w:val="25"/>
          <w:sz w:val="21"/>
        </w:rPr>
        <w:t> </w:t>
      </w:r>
      <w:r>
        <w:rPr>
          <w:rFonts w:ascii="Tahoma"/>
          <w:color w:val="61666A"/>
          <w:spacing w:val="-4"/>
          <w:sz w:val="21"/>
        </w:rPr>
        <w:t>gift</w:t>
      </w:r>
    </w:p>
    <w:p>
      <w:pPr>
        <w:spacing w:line="340" w:lineRule="auto" w:before="106"/>
        <w:ind w:left="635" w:right="254" w:firstLine="0"/>
        <w:jc w:val="both"/>
        <w:rPr>
          <w:rFonts w:ascii="Tahoma"/>
          <w:sz w:val="21"/>
        </w:rPr>
      </w:pPr>
      <w:r>
        <w:rPr>
          <w:rFonts w:ascii="Tahoma"/>
          <w:color w:val="61666A"/>
          <w:w w:val="110"/>
          <w:sz w:val="21"/>
        </w:rPr>
        <w:t>economy's</w:t>
      </w:r>
      <w:r>
        <w:rPr>
          <w:rFonts w:ascii="Tahoma"/>
          <w:color w:val="61666A"/>
          <w:spacing w:val="-19"/>
          <w:w w:val="110"/>
          <w:sz w:val="21"/>
        </w:rPr>
        <w:t> </w:t>
      </w:r>
      <w:r>
        <w:rPr>
          <w:rFonts w:ascii="Tahoma"/>
          <w:color w:val="61666A"/>
          <w:w w:val="110"/>
          <w:sz w:val="21"/>
        </w:rPr>
        <w:t>benefits.</w:t>
      </w:r>
      <w:r>
        <w:rPr>
          <w:rFonts w:ascii="Tahoma"/>
          <w:color w:val="61666A"/>
          <w:spacing w:val="-18"/>
          <w:w w:val="110"/>
          <w:sz w:val="21"/>
        </w:rPr>
        <w:t> </w:t>
      </w:r>
      <w:r>
        <w:rPr>
          <w:rFonts w:ascii="Tahoma"/>
          <w:color w:val="61666A"/>
          <w:w w:val="110"/>
          <w:sz w:val="21"/>
        </w:rPr>
        <w:t>Use</w:t>
      </w:r>
      <w:r>
        <w:rPr>
          <w:rFonts w:ascii="Tahoma"/>
          <w:color w:val="61666A"/>
          <w:spacing w:val="-18"/>
          <w:w w:val="110"/>
          <w:sz w:val="21"/>
        </w:rPr>
        <w:t> </w:t>
      </w:r>
      <w:r>
        <w:rPr>
          <w:rFonts w:ascii="Tahoma"/>
          <w:color w:val="61666A"/>
          <w:w w:val="110"/>
          <w:sz w:val="21"/>
        </w:rPr>
        <w:t>emotional</w:t>
      </w:r>
      <w:r>
        <w:rPr>
          <w:rFonts w:ascii="Tahoma"/>
          <w:color w:val="61666A"/>
          <w:spacing w:val="-18"/>
          <w:w w:val="110"/>
          <w:sz w:val="21"/>
        </w:rPr>
        <w:t> </w:t>
      </w:r>
      <w:r>
        <w:rPr>
          <w:rFonts w:ascii="Tahoma"/>
          <w:color w:val="61666A"/>
          <w:w w:val="110"/>
          <w:sz w:val="21"/>
        </w:rPr>
        <w:t>triggers</w:t>
      </w:r>
      <w:r>
        <w:rPr>
          <w:rFonts w:ascii="Tahoma"/>
          <w:color w:val="61666A"/>
          <w:spacing w:val="-18"/>
          <w:w w:val="110"/>
          <w:sz w:val="21"/>
        </w:rPr>
        <w:t> </w:t>
      </w:r>
      <w:r>
        <w:rPr>
          <w:rFonts w:ascii="Tahoma"/>
          <w:color w:val="61666A"/>
          <w:w w:val="110"/>
          <w:sz w:val="21"/>
        </w:rPr>
        <w:t>like</w:t>
      </w:r>
      <w:r>
        <w:rPr>
          <w:rFonts w:ascii="Tahoma"/>
          <w:color w:val="61666A"/>
          <w:spacing w:val="-18"/>
          <w:w w:val="110"/>
          <w:sz w:val="21"/>
        </w:rPr>
        <w:t> </w:t>
      </w:r>
      <w:r>
        <w:rPr>
          <w:rFonts w:ascii="Tahoma"/>
          <w:color w:val="61666A"/>
          <w:w w:val="110"/>
          <w:sz w:val="21"/>
        </w:rPr>
        <w:t>fear</w:t>
      </w:r>
      <w:r>
        <w:rPr>
          <w:rFonts w:ascii="Tahoma"/>
          <w:color w:val="61666A"/>
          <w:spacing w:val="-18"/>
          <w:w w:val="110"/>
          <w:sz w:val="21"/>
        </w:rPr>
        <w:t> </w:t>
      </w:r>
      <w:r>
        <w:rPr>
          <w:rFonts w:ascii="Tahoma"/>
          <w:color w:val="61666A"/>
          <w:w w:val="110"/>
          <w:sz w:val="21"/>
        </w:rPr>
        <w:t>of</w:t>
      </w:r>
      <w:r>
        <w:rPr>
          <w:rFonts w:ascii="Tahoma"/>
          <w:color w:val="61666A"/>
          <w:spacing w:val="-18"/>
          <w:w w:val="110"/>
          <w:sz w:val="21"/>
        </w:rPr>
        <w:t> </w:t>
      </w:r>
      <w:r>
        <w:rPr>
          <w:rFonts w:ascii="Tahoma"/>
          <w:color w:val="61666A"/>
          <w:w w:val="110"/>
          <w:sz w:val="21"/>
        </w:rPr>
        <w:t>worthlessness,</w:t>
      </w:r>
      <w:r>
        <w:rPr>
          <w:rFonts w:ascii="Tahoma"/>
          <w:color w:val="61666A"/>
          <w:spacing w:val="-18"/>
          <w:w w:val="110"/>
          <w:sz w:val="21"/>
        </w:rPr>
        <w:t> </w:t>
      </w:r>
      <w:r>
        <w:rPr>
          <w:rFonts w:ascii="Tahoma"/>
          <w:color w:val="61666A"/>
          <w:w w:val="110"/>
          <w:sz w:val="21"/>
        </w:rPr>
        <w:t>financial</w:t>
      </w:r>
      <w:r>
        <w:rPr>
          <w:rFonts w:ascii="Tahoma"/>
          <w:color w:val="61666A"/>
          <w:spacing w:val="-18"/>
          <w:w w:val="110"/>
          <w:sz w:val="21"/>
        </w:rPr>
        <w:t> </w:t>
      </w:r>
      <w:r>
        <w:rPr>
          <w:rFonts w:ascii="Tahoma"/>
          <w:color w:val="61666A"/>
          <w:w w:val="110"/>
          <w:sz w:val="21"/>
        </w:rPr>
        <w:t>stress,</w:t>
      </w:r>
      <w:r>
        <w:rPr>
          <w:rFonts w:ascii="Tahoma"/>
          <w:color w:val="61666A"/>
          <w:spacing w:val="-18"/>
          <w:w w:val="110"/>
          <w:sz w:val="21"/>
        </w:rPr>
        <w:t> </w:t>
      </w:r>
      <w:r>
        <w:rPr>
          <w:rFonts w:ascii="Tahoma"/>
          <w:color w:val="61666A"/>
          <w:w w:val="110"/>
          <w:sz w:val="21"/>
        </w:rPr>
        <w:t>and burnout,</w:t>
      </w:r>
      <w:r>
        <w:rPr>
          <w:rFonts w:ascii="Tahoma"/>
          <w:color w:val="61666A"/>
          <w:spacing w:val="-9"/>
          <w:w w:val="110"/>
          <w:sz w:val="21"/>
        </w:rPr>
        <w:t> </w:t>
      </w:r>
      <w:r>
        <w:rPr>
          <w:rFonts w:ascii="Tahoma"/>
          <w:color w:val="61666A"/>
          <w:w w:val="110"/>
          <w:sz w:val="21"/>
        </w:rPr>
        <w:t>then</w:t>
      </w:r>
      <w:r>
        <w:rPr>
          <w:rFonts w:ascii="Tahoma"/>
          <w:color w:val="61666A"/>
          <w:spacing w:val="-9"/>
          <w:w w:val="110"/>
          <w:sz w:val="21"/>
        </w:rPr>
        <w:t> </w:t>
      </w:r>
      <w:r>
        <w:rPr>
          <w:rFonts w:ascii="Tahoma"/>
          <w:color w:val="61666A"/>
          <w:w w:val="110"/>
          <w:sz w:val="21"/>
        </w:rPr>
        <w:t>offer</w:t>
      </w:r>
      <w:r>
        <w:rPr>
          <w:rFonts w:ascii="Tahoma"/>
          <w:color w:val="61666A"/>
          <w:spacing w:val="-9"/>
          <w:w w:val="110"/>
          <w:sz w:val="21"/>
        </w:rPr>
        <w:t> </w:t>
      </w:r>
      <w:r>
        <w:rPr>
          <w:rFonts w:ascii="Tahoma"/>
          <w:color w:val="61666A"/>
          <w:w w:val="110"/>
          <w:sz w:val="21"/>
        </w:rPr>
        <w:t>hope</w:t>
      </w:r>
      <w:r>
        <w:rPr>
          <w:rFonts w:ascii="Tahoma"/>
          <w:color w:val="61666A"/>
          <w:spacing w:val="-9"/>
          <w:w w:val="110"/>
          <w:sz w:val="21"/>
        </w:rPr>
        <w:t> </w:t>
      </w:r>
      <w:r>
        <w:rPr>
          <w:rFonts w:ascii="Tahoma"/>
          <w:color w:val="61666A"/>
          <w:w w:val="110"/>
          <w:sz w:val="21"/>
        </w:rPr>
        <w:t>through</w:t>
      </w:r>
      <w:r>
        <w:rPr>
          <w:rFonts w:ascii="Tahoma"/>
          <w:color w:val="61666A"/>
          <w:spacing w:val="-9"/>
          <w:w w:val="110"/>
          <w:sz w:val="21"/>
        </w:rPr>
        <w:t> </w:t>
      </w:r>
      <w:r>
        <w:rPr>
          <w:rFonts w:ascii="Tahoma"/>
          <w:color w:val="61666A"/>
          <w:w w:val="110"/>
          <w:sz w:val="21"/>
        </w:rPr>
        <w:t>community</w:t>
      </w:r>
      <w:r>
        <w:rPr>
          <w:rFonts w:ascii="Tahoma"/>
          <w:color w:val="61666A"/>
          <w:spacing w:val="-9"/>
          <w:w w:val="110"/>
          <w:sz w:val="21"/>
        </w:rPr>
        <w:t> </w:t>
      </w:r>
      <w:r>
        <w:rPr>
          <w:rFonts w:ascii="Tahoma"/>
          <w:color w:val="61666A"/>
          <w:w w:val="110"/>
          <w:sz w:val="21"/>
        </w:rPr>
        <w:t>and</w:t>
      </w:r>
      <w:r>
        <w:rPr>
          <w:rFonts w:ascii="Tahoma"/>
          <w:color w:val="61666A"/>
          <w:spacing w:val="-9"/>
          <w:w w:val="110"/>
          <w:sz w:val="21"/>
        </w:rPr>
        <w:t> </w:t>
      </w:r>
      <w:r>
        <w:rPr>
          <w:rFonts w:ascii="Tahoma"/>
          <w:color w:val="61666A"/>
          <w:w w:val="110"/>
          <w:sz w:val="21"/>
        </w:rPr>
        <w:t>purpose.</w:t>
      </w:r>
    </w:p>
    <w:p>
      <w:pPr>
        <w:spacing w:line="340" w:lineRule="auto" w:before="180"/>
        <w:ind w:left="635" w:right="104" w:firstLine="0"/>
        <w:jc w:val="left"/>
        <w:rPr>
          <w:rFonts w:ascii="Tahoma" w:hAnsi="Tahoma"/>
          <w:sz w:val="21"/>
        </w:rPr>
      </w:pPr>
      <w:r>
        <w:rPr>
          <w:rFonts w:ascii="Tahoma" w:hAnsi="Tahoma"/>
          <w:color w:val="61666A"/>
          <w:w w:val="110"/>
          <w:sz w:val="21"/>
        </w:rPr>
        <w:t>Need</w:t>
      </w:r>
      <w:r>
        <w:rPr>
          <w:rFonts w:ascii="Tahoma" w:hAnsi="Tahoma"/>
          <w:color w:val="61666A"/>
          <w:spacing w:val="-19"/>
          <w:w w:val="110"/>
          <w:sz w:val="21"/>
        </w:rPr>
        <w:t> </w:t>
      </w:r>
      <w:r>
        <w:rPr>
          <w:rFonts w:ascii="Tahoma" w:hAnsi="Tahoma"/>
          <w:color w:val="61666A"/>
          <w:w w:val="110"/>
          <w:sz w:val="21"/>
        </w:rPr>
        <w:t>to</w:t>
      </w:r>
      <w:r>
        <w:rPr>
          <w:rFonts w:ascii="Tahoma" w:hAnsi="Tahoma"/>
          <w:color w:val="61666A"/>
          <w:spacing w:val="-18"/>
          <w:w w:val="110"/>
          <w:sz w:val="21"/>
        </w:rPr>
        <w:t> </w:t>
      </w:r>
      <w:r>
        <w:rPr>
          <w:rFonts w:ascii="Tahoma" w:hAnsi="Tahoma"/>
          <w:color w:val="61666A"/>
          <w:w w:val="110"/>
          <w:sz w:val="21"/>
        </w:rPr>
        <w:t>ensure</w:t>
      </w:r>
      <w:r>
        <w:rPr>
          <w:rFonts w:ascii="Tahoma" w:hAnsi="Tahoma"/>
          <w:color w:val="61666A"/>
          <w:spacing w:val="-18"/>
          <w:w w:val="110"/>
          <w:sz w:val="21"/>
        </w:rPr>
        <w:t> </w:t>
      </w:r>
      <w:r>
        <w:rPr>
          <w:rFonts w:ascii="Tahoma" w:hAnsi="Tahoma"/>
          <w:color w:val="61666A"/>
          <w:w w:val="110"/>
          <w:sz w:val="21"/>
        </w:rPr>
        <w:t>each</w:t>
      </w:r>
      <w:r>
        <w:rPr>
          <w:rFonts w:ascii="Tahoma" w:hAnsi="Tahoma"/>
          <w:color w:val="61666A"/>
          <w:spacing w:val="-18"/>
          <w:w w:val="110"/>
          <w:sz w:val="21"/>
        </w:rPr>
        <w:t> </w:t>
      </w:r>
      <w:r>
        <w:rPr>
          <w:rFonts w:ascii="Tahoma" w:hAnsi="Tahoma"/>
          <w:color w:val="61666A"/>
          <w:w w:val="110"/>
          <w:sz w:val="21"/>
        </w:rPr>
        <w:t>message</w:t>
      </w:r>
      <w:r>
        <w:rPr>
          <w:rFonts w:ascii="Tahoma" w:hAnsi="Tahoma"/>
          <w:color w:val="61666A"/>
          <w:spacing w:val="-18"/>
          <w:w w:val="110"/>
          <w:sz w:val="21"/>
        </w:rPr>
        <w:t> </w:t>
      </w:r>
      <w:r>
        <w:rPr>
          <w:rFonts w:ascii="Tahoma" w:hAnsi="Tahoma"/>
          <w:color w:val="61666A"/>
          <w:w w:val="110"/>
          <w:sz w:val="21"/>
        </w:rPr>
        <w:t>stays</w:t>
      </w:r>
      <w:r>
        <w:rPr>
          <w:rFonts w:ascii="Tahoma" w:hAnsi="Tahoma"/>
          <w:color w:val="61666A"/>
          <w:spacing w:val="-18"/>
          <w:w w:val="110"/>
          <w:sz w:val="21"/>
        </w:rPr>
        <w:t> </w:t>
      </w:r>
      <w:r>
        <w:rPr>
          <w:rFonts w:ascii="Tahoma" w:hAnsi="Tahoma"/>
          <w:color w:val="61666A"/>
          <w:w w:val="110"/>
          <w:sz w:val="21"/>
        </w:rPr>
        <w:t>concise,</w:t>
      </w:r>
      <w:r>
        <w:rPr>
          <w:rFonts w:ascii="Tahoma" w:hAnsi="Tahoma"/>
          <w:color w:val="61666A"/>
          <w:spacing w:val="-18"/>
          <w:w w:val="110"/>
          <w:sz w:val="21"/>
        </w:rPr>
        <w:t> </w:t>
      </w:r>
      <w:r>
        <w:rPr>
          <w:rFonts w:ascii="Tahoma" w:hAnsi="Tahoma"/>
          <w:color w:val="61666A"/>
          <w:w w:val="110"/>
          <w:sz w:val="21"/>
        </w:rPr>
        <w:t>hits</w:t>
      </w:r>
      <w:r>
        <w:rPr>
          <w:rFonts w:ascii="Tahoma" w:hAnsi="Tahoma"/>
          <w:color w:val="61666A"/>
          <w:spacing w:val="-18"/>
          <w:w w:val="110"/>
          <w:sz w:val="21"/>
        </w:rPr>
        <w:t> </w:t>
      </w:r>
      <w:r>
        <w:rPr>
          <w:rFonts w:ascii="Tahoma" w:hAnsi="Tahoma"/>
          <w:color w:val="61666A"/>
          <w:w w:val="110"/>
          <w:sz w:val="21"/>
        </w:rPr>
        <w:t>key</w:t>
      </w:r>
      <w:r>
        <w:rPr>
          <w:rFonts w:ascii="Tahoma" w:hAnsi="Tahoma"/>
          <w:color w:val="61666A"/>
          <w:spacing w:val="-18"/>
          <w:w w:val="110"/>
          <w:sz w:val="21"/>
        </w:rPr>
        <w:t> </w:t>
      </w:r>
      <w:r>
        <w:rPr>
          <w:rFonts w:ascii="Tahoma" w:hAnsi="Tahoma"/>
          <w:color w:val="61666A"/>
          <w:w w:val="110"/>
          <w:sz w:val="21"/>
        </w:rPr>
        <w:t>emotional</w:t>
      </w:r>
      <w:r>
        <w:rPr>
          <w:rFonts w:ascii="Tahoma" w:hAnsi="Tahoma"/>
          <w:color w:val="61666A"/>
          <w:spacing w:val="-18"/>
          <w:w w:val="110"/>
          <w:sz w:val="21"/>
        </w:rPr>
        <w:t> </w:t>
      </w:r>
      <w:r>
        <w:rPr>
          <w:rFonts w:ascii="Tahoma" w:hAnsi="Tahoma"/>
          <w:color w:val="61666A"/>
          <w:w w:val="110"/>
          <w:sz w:val="21"/>
        </w:rPr>
        <w:t>notes,</w:t>
      </w:r>
      <w:r>
        <w:rPr>
          <w:rFonts w:ascii="Tahoma" w:hAnsi="Tahoma"/>
          <w:color w:val="61666A"/>
          <w:spacing w:val="-18"/>
          <w:w w:val="110"/>
          <w:sz w:val="21"/>
        </w:rPr>
        <w:t> </w:t>
      </w:r>
      <w:r>
        <w:rPr>
          <w:rFonts w:ascii="Tahoma" w:hAnsi="Tahoma"/>
          <w:color w:val="61666A"/>
          <w:w w:val="110"/>
          <w:sz w:val="21"/>
        </w:rPr>
        <w:t>and</w:t>
      </w:r>
      <w:r>
        <w:rPr>
          <w:rFonts w:ascii="Tahoma" w:hAnsi="Tahoma"/>
          <w:color w:val="61666A"/>
          <w:spacing w:val="-18"/>
          <w:w w:val="110"/>
          <w:sz w:val="21"/>
        </w:rPr>
        <w:t> </w:t>
      </w:r>
      <w:r>
        <w:rPr>
          <w:rFonts w:ascii="Tahoma" w:hAnsi="Tahoma"/>
          <w:color w:val="61666A"/>
          <w:w w:val="110"/>
          <w:sz w:val="21"/>
        </w:rPr>
        <w:t>ends</w:t>
      </w:r>
      <w:r>
        <w:rPr>
          <w:rFonts w:ascii="Tahoma" w:hAnsi="Tahoma"/>
          <w:color w:val="61666A"/>
          <w:spacing w:val="-18"/>
          <w:w w:val="110"/>
          <w:sz w:val="21"/>
        </w:rPr>
        <w:t> </w:t>
      </w:r>
      <w:r>
        <w:rPr>
          <w:rFonts w:ascii="Tahoma" w:hAnsi="Tahoma"/>
          <w:color w:val="61666A"/>
          <w:w w:val="110"/>
          <w:sz w:val="21"/>
        </w:rPr>
        <w:t>with</w:t>
      </w:r>
      <w:r>
        <w:rPr>
          <w:rFonts w:ascii="Tahoma" w:hAnsi="Tahoma"/>
          <w:color w:val="61666A"/>
          <w:spacing w:val="-18"/>
          <w:w w:val="110"/>
          <w:sz w:val="21"/>
        </w:rPr>
        <w:t> </w:t>
      </w:r>
      <w:r>
        <w:rPr>
          <w:rFonts w:ascii="Tahoma" w:hAnsi="Tahoma"/>
          <w:color w:val="61666A"/>
          <w:w w:val="110"/>
          <w:sz w:val="21"/>
        </w:rPr>
        <w:t>a</w:t>
      </w:r>
      <w:r>
        <w:rPr>
          <w:rFonts w:ascii="Tahoma" w:hAnsi="Tahoma"/>
          <w:color w:val="61666A"/>
          <w:spacing w:val="-18"/>
          <w:w w:val="110"/>
          <w:sz w:val="21"/>
        </w:rPr>
        <w:t> </w:t>
      </w:r>
      <w:r>
        <w:rPr>
          <w:rFonts w:ascii="Tahoma" w:hAnsi="Tahoma"/>
          <w:color w:val="61666A"/>
          <w:w w:val="110"/>
          <w:sz w:val="21"/>
        </w:rPr>
        <w:t>call </w:t>
      </w:r>
      <w:r>
        <w:rPr>
          <w:rFonts w:ascii="Tahoma" w:hAnsi="Tahoma"/>
          <w:color w:val="61666A"/>
          <w:spacing w:val="-2"/>
          <w:w w:val="110"/>
          <w:sz w:val="21"/>
        </w:rPr>
        <w:t>to</w:t>
      </w:r>
      <w:r>
        <w:rPr>
          <w:rFonts w:ascii="Tahoma" w:hAnsi="Tahoma"/>
          <w:color w:val="61666A"/>
          <w:spacing w:val="-11"/>
          <w:w w:val="110"/>
          <w:sz w:val="21"/>
        </w:rPr>
        <w:t> </w:t>
      </w:r>
      <w:r>
        <w:rPr>
          <w:rFonts w:ascii="Tahoma" w:hAnsi="Tahoma"/>
          <w:color w:val="61666A"/>
          <w:spacing w:val="-2"/>
          <w:w w:val="110"/>
          <w:sz w:val="21"/>
        </w:rPr>
        <w:t>envision</w:t>
      </w:r>
      <w:r>
        <w:rPr>
          <w:rFonts w:ascii="Tahoma" w:hAnsi="Tahoma"/>
          <w:color w:val="61666A"/>
          <w:spacing w:val="-11"/>
          <w:w w:val="110"/>
          <w:sz w:val="21"/>
        </w:rPr>
        <w:t> </w:t>
      </w:r>
      <w:r>
        <w:rPr>
          <w:rFonts w:ascii="Tahoma" w:hAnsi="Tahoma"/>
          <w:color w:val="61666A"/>
          <w:spacing w:val="-2"/>
          <w:w w:val="110"/>
          <w:sz w:val="21"/>
        </w:rPr>
        <w:t>an</w:t>
      </w:r>
      <w:r>
        <w:rPr>
          <w:rFonts w:ascii="Tahoma" w:hAnsi="Tahoma"/>
          <w:color w:val="61666A"/>
          <w:spacing w:val="-11"/>
          <w:w w:val="110"/>
          <w:sz w:val="21"/>
        </w:rPr>
        <w:t> </w:t>
      </w:r>
      <w:r>
        <w:rPr>
          <w:rFonts w:ascii="Tahoma" w:hAnsi="Tahoma"/>
          <w:color w:val="61666A"/>
          <w:spacing w:val="-2"/>
          <w:w w:val="110"/>
          <w:sz w:val="21"/>
        </w:rPr>
        <w:t>alternative.</w:t>
      </w:r>
      <w:r>
        <w:rPr>
          <w:rFonts w:ascii="Tahoma" w:hAnsi="Tahoma"/>
          <w:color w:val="61666A"/>
          <w:spacing w:val="-11"/>
          <w:w w:val="110"/>
          <w:sz w:val="21"/>
        </w:rPr>
        <w:t> </w:t>
      </w:r>
      <w:r>
        <w:rPr>
          <w:rFonts w:ascii="Tahoma" w:hAnsi="Tahoma"/>
          <w:color w:val="61666A"/>
          <w:spacing w:val="-2"/>
          <w:w w:val="110"/>
          <w:sz w:val="21"/>
        </w:rPr>
        <w:t>Avoid</w:t>
      </w:r>
      <w:r>
        <w:rPr>
          <w:rFonts w:ascii="Tahoma" w:hAnsi="Tahoma"/>
          <w:color w:val="61666A"/>
          <w:spacing w:val="-11"/>
          <w:w w:val="110"/>
          <w:sz w:val="21"/>
        </w:rPr>
        <w:t> </w:t>
      </w:r>
      <w:r>
        <w:rPr>
          <w:rFonts w:ascii="Tahoma" w:hAnsi="Tahoma"/>
          <w:color w:val="61666A"/>
          <w:spacing w:val="-2"/>
          <w:w w:val="110"/>
          <w:sz w:val="21"/>
        </w:rPr>
        <w:t>jargon,</w:t>
      </w:r>
      <w:r>
        <w:rPr>
          <w:rFonts w:ascii="Tahoma" w:hAnsi="Tahoma"/>
          <w:color w:val="61666A"/>
          <w:spacing w:val="-11"/>
          <w:w w:val="110"/>
          <w:sz w:val="21"/>
        </w:rPr>
        <w:t> </w:t>
      </w:r>
      <w:r>
        <w:rPr>
          <w:rFonts w:ascii="Tahoma" w:hAnsi="Tahoma"/>
          <w:color w:val="61666A"/>
          <w:spacing w:val="-2"/>
          <w:w w:val="110"/>
          <w:sz w:val="21"/>
        </w:rPr>
        <w:t>keep</w:t>
      </w:r>
      <w:r>
        <w:rPr>
          <w:rFonts w:ascii="Tahoma" w:hAnsi="Tahoma"/>
          <w:color w:val="61666A"/>
          <w:spacing w:val="-11"/>
          <w:w w:val="110"/>
          <w:sz w:val="21"/>
        </w:rPr>
        <w:t> </w:t>
      </w:r>
      <w:r>
        <w:rPr>
          <w:rFonts w:ascii="Tahoma" w:hAnsi="Tahoma"/>
          <w:color w:val="61666A"/>
          <w:spacing w:val="-2"/>
          <w:w w:val="110"/>
          <w:sz w:val="21"/>
        </w:rPr>
        <w:t>it</w:t>
      </w:r>
      <w:r>
        <w:rPr>
          <w:rFonts w:ascii="Tahoma" w:hAnsi="Tahoma"/>
          <w:color w:val="61666A"/>
          <w:spacing w:val="-11"/>
          <w:w w:val="110"/>
          <w:sz w:val="21"/>
        </w:rPr>
        <w:t> </w:t>
      </w:r>
      <w:r>
        <w:rPr>
          <w:rFonts w:ascii="Tahoma" w:hAnsi="Tahoma"/>
          <w:color w:val="61666A"/>
          <w:spacing w:val="-2"/>
          <w:w w:val="110"/>
          <w:sz w:val="21"/>
        </w:rPr>
        <w:t>relatable.</w:t>
      </w:r>
      <w:r>
        <w:rPr>
          <w:rFonts w:ascii="Tahoma" w:hAnsi="Tahoma"/>
          <w:color w:val="61666A"/>
          <w:spacing w:val="-11"/>
          <w:w w:val="110"/>
          <w:sz w:val="21"/>
        </w:rPr>
        <w:t> </w:t>
      </w:r>
      <w:r>
        <w:rPr>
          <w:rFonts w:ascii="Tahoma" w:hAnsi="Tahoma"/>
          <w:color w:val="61666A"/>
          <w:spacing w:val="-2"/>
          <w:w w:val="110"/>
          <w:sz w:val="21"/>
        </w:rPr>
        <w:t>Check</w:t>
      </w:r>
      <w:r>
        <w:rPr>
          <w:rFonts w:ascii="Tahoma" w:hAnsi="Tahoma"/>
          <w:color w:val="61666A"/>
          <w:spacing w:val="-11"/>
          <w:w w:val="110"/>
          <w:sz w:val="21"/>
        </w:rPr>
        <w:t> </w:t>
      </w:r>
      <w:r>
        <w:rPr>
          <w:rFonts w:ascii="Tahoma" w:hAnsi="Tahoma"/>
          <w:color w:val="61666A"/>
          <w:spacing w:val="-2"/>
          <w:w w:val="110"/>
          <w:sz w:val="21"/>
        </w:rPr>
        <w:t>if</w:t>
      </w:r>
      <w:r>
        <w:rPr>
          <w:rFonts w:ascii="Tahoma" w:hAnsi="Tahoma"/>
          <w:color w:val="61666A"/>
          <w:spacing w:val="-11"/>
          <w:w w:val="110"/>
          <w:sz w:val="21"/>
        </w:rPr>
        <w:t> </w:t>
      </w:r>
      <w:r>
        <w:rPr>
          <w:rFonts w:ascii="Tahoma" w:hAnsi="Tahoma"/>
          <w:color w:val="61666A"/>
          <w:spacing w:val="-2"/>
          <w:w w:val="110"/>
          <w:sz w:val="21"/>
        </w:rPr>
        <w:t>any</w:t>
      </w:r>
      <w:r>
        <w:rPr>
          <w:rFonts w:ascii="Tahoma" w:hAnsi="Tahoma"/>
          <w:color w:val="61666A"/>
          <w:spacing w:val="-11"/>
          <w:w w:val="110"/>
          <w:sz w:val="21"/>
        </w:rPr>
        <w:t> </w:t>
      </w:r>
      <w:r>
        <w:rPr>
          <w:rFonts w:ascii="Tahoma" w:hAnsi="Tahoma"/>
          <w:color w:val="61666A"/>
          <w:spacing w:val="-2"/>
          <w:w w:val="110"/>
          <w:sz w:val="21"/>
        </w:rPr>
        <w:t>groups</w:t>
      </w:r>
      <w:r>
        <w:rPr>
          <w:rFonts w:ascii="Tahoma" w:hAnsi="Tahoma"/>
          <w:color w:val="61666A"/>
          <w:spacing w:val="-11"/>
          <w:w w:val="110"/>
          <w:sz w:val="21"/>
        </w:rPr>
        <w:t> </w:t>
      </w:r>
      <w:r>
        <w:rPr>
          <w:rFonts w:ascii="Tahoma" w:hAnsi="Tahoma"/>
          <w:color w:val="61666A"/>
          <w:spacing w:val="-2"/>
          <w:w w:val="110"/>
          <w:sz w:val="21"/>
        </w:rPr>
        <w:t>are</w:t>
      </w:r>
      <w:r>
        <w:rPr>
          <w:rFonts w:ascii="Tahoma" w:hAnsi="Tahoma"/>
          <w:color w:val="61666A"/>
          <w:spacing w:val="-11"/>
          <w:w w:val="110"/>
          <w:sz w:val="21"/>
        </w:rPr>
        <w:t> </w:t>
      </w:r>
      <w:r>
        <w:rPr>
          <w:rFonts w:ascii="Tahoma" w:hAnsi="Tahoma"/>
          <w:color w:val="61666A"/>
          <w:spacing w:val="-2"/>
          <w:w w:val="110"/>
          <w:sz w:val="21"/>
        </w:rPr>
        <w:t>missed— </w:t>
      </w:r>
      <w:r>
        <w:rPr>
          <w:rFonts w:ascii="Tahoma" w:hAnsi="Tahoma"/>
          <w:color w:val="61666A"/>
          <w:w w:val="110"/>
          <w:sz w:val="21"/>
        </w:rPr>
        <w:t>maybe</w:t>
      </w:r>
      <w:r>
        <w:rPr>
          <w:rFonts w:ascii="Tahoma" w:hAnsi="Tahoma"/>
          <w:color w:val="61666A"/>
          <w:spacing w:val="-9"/>
          <w:w w:val="110"/>
          <w:sz w:val="21"/>
        </w:rPr>
        <w:t> </w:t>
      </w:r>
      <w:r>
        <w:rPr>
          <w:rFonts w:ascii="Tahoma" w:hAnsi="Tahoma"/>
          <w:color w:val="61666A"/>
          <w:w w:val="110"/>
          <w:sz w:val="21"/>
        </w:rPr>
        <w:t>artists</w:t>
      </w:r>
      <w:r>
        <w:rPr>
          <w:rFonts w:ascii="Tahoma" w:hAnsi="Tahoma"/>
          <w:color w:val="61666A"/>
          <w:spacing w:val="-9"/>
          <w:w w:val="110"/>
          <w:sz w:val="21"/>
        </w:rPr>
        <w:t> </w:t>
      </w:r>
      <w:r>
        <w:rPr>
          <w:rFonts w:ascii="Tahoma" w:hAnsi="Tahoma"/>
          <w:color w:val="61666A"/>
          <w:w w:val="110"/>
          <w:sz w:val="21"/>
        </w:rPr>
        <w:t>or</w:t>
      </w:r>
      <w:r>
        <w:rPr>
          <w:rFonts w:ascii="Tahoma" w:hAnsi="Tahoma"/>
          <w:color w:val="61666A"/>
          <w:spacing w:val="-9"/>
          <w:w w:val="110"/>
          <w:sz w:val="21"/>
        </w:rPr>
        <w:t> </w:t>
      </w:r>
      <w:r>
        <w:rPr>
          <w:rFonts w:ascii="Tahoma" w:hAnsi="Tahoma"/>
          <w:color w:val="61666A"/>
          <w:w w:val="110"/>
          <w:sz w:val="21"/>
        </w:rPr>
        <w:t>environmental</w:t>
      </w:r>
      <w:r>
        <w:rPr>
          <w:rFonts w:ascii="Tahoma" w:hAnsi="Tahoma"/>
          <w:color w:val="61666A"/>
          <w:spacing w:val="-9"/>
          <w:w w:val="110"/>
          <w:sz w:val="21"/>
        </w:rPr>
        <w:t> </w:t>
      </w:r>
      <w:r>
        <w:rPr>
          <w:rFonts w:ascii="Tahoma" w:hAnsi="Tahoma"/>
          <w:color w:val="61666A"/>
          <w:w w:val="110"/>
          <w:sz w:val="21"/>
        </w:rPr>
        <w:t>activists?</w:t>
      </w:r>
      <w:r>
        <w:rPr>
          <w:rFonts w:ascii="Tahoma" w:hAnsi="Tahoma"/>
          <w:color w:val="61666A"/>
          <w:spacing w:val="-9"/>
          <w:w w:val="110"/>
          <w:sz w:val="21"/>
        </w:rPr>
        <w:t> </w:t>
      </w:r>
      <w:r>
        <w:rPr>
          <w:rFonts w:ascii="Tahoma" w:hAnsi="Tahoma"/>
          <w:color w:val="61666A"/>
          <w:w w:val="110"/>
          <w:sz w:val="21"/>
        </w:rPr>
        <w:t>Their</w:t>
      </w:r>
      <w:r>
        <w:rPr>
          <w:rFonts w:ascii="Tahoma" w:hAnsi="Tahoma"/>
          <w:color w:val="61666A"/>
          <w:spacing w:val="-9"/>
          <w:w w:val="110"/>
          <w:sz w:val="21"/>
        </w:rPr>
        <w:t> </w:t>
      </w:r>
      <w:r>
        <w:rPr>
          <w:rFonts w:ascii="Tahoma" w:hAnsi="Tahoma"/>
          <w:color w:val="61666A"/>
          <w:w w:val="110"/>
          <w:sz w:val="21"/>
        </w:rPr>
        <w:t>pains</w:t>
      </w:r>
      <w:r>
        <w:rPr>
          <w:rFonts w:ascii="Tahoma" w:hAnsi="Tahoma"/>
          <w:color w:val="61666A"/>
          <w:spacing w:val="-9"/>
          <w:w w:val="110"/>
          <w:sz w:val="21"/>
        </w:rPr>
        <w:t> </w:t>
      </w:r>
      <w:r>
        <w:rPr>
          <w:rFonts w:ascii="Tahoma" w:hAnsi="Tahoma"/>
          <w:color w:val="61666A"/>
          <w:w w:val="110"/>
          <w:sz w:val="21"/>
        </w:rPr>
        <w:t>around</w:t>
      </w:r>
      <w:r>
        <w:rPr>
          <w:rFonts w:ascii="Tahoma" w:hAnsi="Tahoma"/>
          <w:color w:val="61666A"/>
          <w:spacing w:val="-9"/>
          <w:w w:val="110"/>
          <w:sz w:val="21"/>
        </w:rPr>
        <w:t> </w:t>
      </w:r>
      <w:r>
        <w:rPr>
          <w:rFonts w:ascii="Tahoma" w:hAnsi="Tahoma"/>
          <w:color w:val="61666A"/>
          <w:w w:val="110"/>
          <w:sz w:val="21"/>
        </w:rPr>
        <w:t>commercialization</w:t>
      </w:r>
      <w:r>
        <w:rPr>
          <w:rFonts w:ascii="Tahoma" w:hAnsi="Tahoma"/>
          <w:color w:val="61666A"/>
          <w:spacing w:val="-9"/>
          <w:w w:val="110"/>
          <w:sz w:val="21"/>
        </w:rPr>
        <w:t> </w:t>
      </w:r>
      <w:r>
        <w:rPr>
          <w:rFonts w:ascii="Tahoma" w:hAnsi="Tahoma"/>
          <w:color w:val="61666A"/>
          <w:w w:val="110"/>
          <w:sz w:val="21"/>
        </w:rPr>
        <w:t>or helplessness could be addressed.</w:t>
      </w:r>
    </w:p>
    <w:p>
      <w:pPr>
        <w:spacing w:line="340" w:lineRule="auto" w:before="180"/>
        <w:ind w:left="635" w:right="0" w:firstLine="0"/>
        <w:jc w:val="left"/>
        <w:rPr>
          <w:rFonts w:ascii="Tahoma"/>
          <w:sz w:val="21"/>
        </w:rPr>
      </w:pPr>
      <w:r>
        <w:rPr>
          <w:rFonts w:ascii="Tahoma"/>
          <w:color w:val="61666A"/>
          <w:sz w:val="21"/>
        </w:rPr>
        <w:t>Finally,</w:t>
      </w:r>
      <w:r>
        <w:rPr>
          <w:rFonts w:ascii="Tahoma"/>
          <w:color w:val="61666A"/>
          <w:spacing w:val="39"/>
          <w:sz w:val="21"/>
        </w:rPr>
        <w:t> </w:t>
      </w:r>
      <w:r>
        <w:rPr>
          <w:rFonts w:ascii="Tahoma"/>
          <w:color w:val="61666A"/>
          <w:sz w:val="21"/>
        </w:rPr>
        <w:t>maintain</w:t>
      </w:r>
      <w:r>
        <w:rPr>
          <w:rFonts w:ascii="Tahoma"/>
          <w:color w:val="61666A"/>
          <w:spacing w:val="39"/>
          <w:sz w:val="21"/>
        </w:rPr>
        <w:t> </w:t>
      </w:r>
      <w:r>
        <w:rPr>
          <w:rFonts w:ascii="Tahoma"/>
          <w:color w:val="61666A"/>
          <w:sz w:val="21"/>
        </w:rPr>
        <w:t>the</w:t>
      </w:r>
      <w:r>
        <w:rPr>
          <w:rFonts w:ascii="Tahoma"/>
          <w:color w:val="61666A"/>
          <w:spacing w:val="39"/>
          <w:sz w:val="21"/>
        </w:rPr>
        <w:t> </w:t>
      </w:r>
      <w:r>
        <w:rPr>
          <w:rFonts w:ascii="Tahoma"/>
          <w:color w:val="61666A"/>
          <w:sz w:val="21"/>
        </w:rPr>
        <w:t>same</w:t>
      </w:r>
      <w:r>
        <w:rPr>
          <w:rFonts w:ascii="Tahoma"/>
          <w:color w:val="61666A"/>
          <w:spacing w:val="39"/>
          <w:sz w:val="21"/>
        </w:rPr>
        <w:t> </w:t>
      </w:r>
      <w:r>
        <w:rPr>
          <w:rFonts w:ascii="Tahoma"/>
          <w:color w:val="61666A"/>
          <w:sz w:val="21"/>
        </w:rPr>
        <w:t>format</w:t>
      </w:r>
      <w:r>
        <w:rPr>
          <w:rFonts w:ascii="Tahoma"/>
          <w:color w:val="61666A"/>
          <w:spacing w:val="39"/>
          <w:sz w:val="21"/>
        </w:rPr>
        <w:t> </w:t>
      </w:r>
      <w:r>
        <w:rPr>
          <w:rFonts w:ascii="Tahoma"/>
          <w:color w:val="61666A"/>
          <w:sz w:val="21"/>
        </w:rPr>
        <w:t>as</w:t>
      </w:r>
      <w:r>
        <w:rPr>
          <w:rFonts w:ascii="Tahoma"/>
          <w:color w:val="61666A"/>
          <w:spacing w:val="39"/>
          <w:sz w:val="21"/>
        </w:rPr>
        <w:t> </w:t>
      </w:r>
      <w:r>
        <w:rPr>
          <w:rFonts w:ascii="Tahoma"/>
          <w:color w:val="61666A"/>
          <w:sz w:val="21"/>
        </w:rPr>
        <w:t>the</w:t>
      </w:r>
      <w:r>
        <w:rPr>
          <w:rFonts w:ascii="Tahoma"/>
          <w:color w:val="61666A"/>
          <w:spacing w:val="39"/>
          <w:sz w:val="21"/>
        </w:rPr>
        <w:t> </w:t>
      </w:r>
      <w:r>
        <w:rPr>
          <w:rFonts w:ascii="Tahoma"/>
          <w:color w:val="61666A"/>
          <w:sz w:val="21"/>
        </w:rPr>
        <w:t>assistant's</w:t>
      </w:r>
      <w:r>
        <w:rPr>
          <w:rFonts w:ascii="Tahoma"/>
          <w:color w:val="61666A"/>
          <w:spacing w:val="39"/>
          <w:sz w:val="21"/>
        </w:rPr>
        <w:t> </w:t>
      </w:r>
      <w:r>
        <w:rPr>
          <w:rFonts w:ascii="Tahoma"/>
          <w:color w:val="61666A"/>
          <w:sz w:val="21"/>
        </w:rPr>
        <w:t>response:</w:t>
      </w:r>
      <w:r>
        <w:rPr>
          <w:rFonts w:ascii="Tahoma"/>
          <w:color w:val="61666A"/>
          <w:spacing w:val="39"/>
          <w:sz w:val="21"/>
        </w:rPr>
        <w:t> </w:t>
      </w:r>
      <w:r>
        <w:rPr>
          <w:rFonts w:ascii="Tahoma"/>
          <w:color w:val="61666A"/>
          <w:sz w:val="21"/>
        </w:rPr>
        <w:t>group</w:t>
      </w:r>
      <w:r>
        <w:rPr>
          <w:rFonts w:ascii="Tahoma"/>
          <w:color w:val="61666A"/>
          <w:spacing w:val="39"/>
          <w:sz w:val="21"/>
        </w:rPr>
        <w:t> </w:t>
      </w:r>
      <w:r>
        <w:rPr>
          <w:rFonts w:ascii="Tahoma"/>
          <w:color w:val="61666A"/>
          <w:sz w:val="21"/>
        </w:rPr>
        <w:t>label,</w:t>
      </w:r>
      <w:r>
        <w:rPr>
          <w:rFonts w:ascii="Tahoma"/>
          <w:color w:val="61666A"/>
          <w:spacing w:val="39"/>
          <w:sz w:val="21"/>
        </w:rPr>
        <w:t> </w:t>
      </w:r>
      <w:r>
        <w:rPr>
          <w:rFonts w:ascii="Tahoma"/>
          <w:color w:val="61666A"/>
          <w:sz w:val="21"/>
        </w:rPr>
        <w:t>emotional</w:t>
      </w:r>
      <w:r>
        <w:rPr>
          <w:rFonts w:ascii="Tahoma"/>
          <w:color w:val="61666A"/>
          <w:spacing w:val="39"/>
          <w:sz w:val="21"/>
        </w:rPr>
        <w:t> </w:t>
      </w:r>
      <w:r>
        <w:rPr>
          <w:rFonts w:ascii="Tahoma"/>
          <w:color w:val="61666A"/>
          <w:sz w:val="21"/>
        </w:rPr>
        <w:t>hook, </w:t>
      </w:r>
      <w:r>
        <w:rPr>
          <w:rFonts w:ascii="Tahoma"/>
          <w:color w:val="61666A"/>
          <w:w w:val="110"/>
          <w:sz w:val="21"/>
        </w:rPr>
        <w:t>contrast</w:t>
      </w:r>
      <w:r>
        <w:rPr>
          <w:rFonts w:ascii="Tahoma"/>
          <w:color w:val="61666A"/>
          <w:spacing w:val="-10"/>
          <w:w w:val="110"/>
          <w:sz w:val="21"/>
        </w:rPr>
        <w:t> </w:t>
      </w:r>
      <w:r>
        <w:rPr>
          <w:rFonts w:ascii="Tahoma"/>
          <w:color w:val="61666A"/>
          <w:w w:val="110"/>
          <w:sz w:val="21"/>
        </w:rPr>
        <w:t>between</w:t>
      </w:r>
      <w:r>
        <w:rPr>
          <w:rFonts w:ascii="Tahoma"/>
          <w:color w:val="61666A"/>
          <w:spacing w:val="-10"/>
          <w:w w:val="110"/>
          <w:sz w:val="21"/>
        </w:rPr>
        <w:t> </w:t>
      </w:r>
      <w:r>
        <w:rPr>
          <w:rFonts w:ascii="Tahoma"/>
          <w:color w:val="61666A"/>
          <w:w w:val="110"/>
          <w:sz w:val="21"/>
        </w:rPr>
        <w:t>current</w:t>
      </w:r>
      <w:r>
        <w:rPr>
          <w:rFonts w:ascii="Tahoma"/>
          <w:color w:val="61666A"/>
          <w:spacing w:val="-10"/>
          <w:w w:val="110"/>
          <w:sz w:val="21"/>
        </w:rPr>
        <w:t> </w:t>
      </w:r>
      <w:r>
        <w:rPr>
          <w:rFonts w:ascii="Tahoma"/>
          <w:color w:val="61666A"/>
          <w:w w:val="110"/>
          <w:sz w:val="21"/>
        </w:rPr>
        <w:t>suffering</w:t>
      </w:r>
      <w:r>
        <w:rPr>
          <w:rFonts w:ascii="Tahoma"/>
          <w:color w:val="61666A"/>
          <w:spacing w:val="-10"/>
          <w:w w:val="110"/>
          <w:sz w:val="21"/>
        </w:rPr>
        <w:t> </w:t>
      </w:r>
      <w:r>
        <w:rPr>
          <w:rFonts w:ascii="Tahoma"/>
          <w:color w:val="61666A"/>
          <w:w w:val="110"/>
          <w:sz w:val="21"/>
        </w:rPr>
        <w:t>and</w:t>
      </w:r>
      <w:r>
        <w:rPr>
          <w:rFonts w:ascii="Tahoma"/>
          <w:color w:val="61666A"/>
          <w:spacing w:val="-10"/>
          <w:w w:val="110"/>
          <w:sz w:val="21"/>
        </w:rPr>
        <w:t> </w:t>
      </w:r>
      <w:r>
        <w:rPr>
          <w:rFonts w:ascii="Tahoma"/>
          <w:color w:val="61666A"/>
          <w:w w:val="110"/>
          <w:sz w:val="21"/>
        </w:rPr>
        <w:t>future</w:t>
      </w:r>
      <w:r>
        <w:rPr>
          <w:rFonts w:ascii="Tahoma"/>
          <w:color w:val="61666A"/>
          <w:spacing w:val="-10"/>
          <w:w w:val="110"/>
          <w:sz w:val="21"/>
        </w:rPr>
        <w:t> </w:t>
      </w:r>
      <w:r>
        <w:rPr>
          <w:rFonts w:ascii="Tahoma"/>
          <w:color w:val="61666A"/>
          <w:w w:val="110"/>
          <w:sz w:val="21"/>
        </w:rPr>
        <w:t>hope,</w:t>
      </w:r>
      <w:r>
        <w:rPr>
          <w:rFonts w:ascii="Tahoma"/>
          <w:color w:val="61666A"/>
          <w:spacing w:val="-10"/>
          <w:w w:val="110"/>
          <w:sz w:val="21"/>
        </w:rPr>
        <w:t> </w:t>
      </w:r>
      <w:r>
        <w:rPr>
          <w:rFonts w:ascii="Tahoma"/>
          <w:color w:val="61666A"/>
          <w:w w:val="110"/>
          <w:sz w:val="21"/>
        </w:rPr>
        <w:t>and</w:t>
      </w:r>
      <w:r>
        <w:rPr>
          <w:rFonts w:ascii="Tahoma"/>
          <w:color w:val="61666A"/>
          <w:spacing w:val="-10"/>
          <w:w w:val="110"/>
          <w:sz w:val="21"/>
        </w:rPr>
        <w:t> </w:t>
      </w:r>
      <w:r>
        <w:rPr>
          <w:rFonts w:ascii="Tahoma"/>
          <w:color w:val="61666A"/>
          <w:w w:val="110"/>
          <w:sz w:val="21"/>
        </w:rPr>
        <w:t>a</w:t>
      </w:r>
      <w:r>
        <w:rPr>
          <w:rFonts w:ascii="Tahoma"/>
          <w:color w:val="61666A"/>
          <w:spacing w:val="-10"/>
          <w:w w:val="110"/>
          <w:sz w:val="21"/>
        </w:rPr>
        <w:t> </w:t>
      </w:r>
      <w:r>
        <w:rPr>
          <w:rFonts w:ascii="Tahoma"/>
          <w:color w:val="61666A"/>
          <w:w w:val="110"/>
          <w:sz w:val="21"/>
        </w:rPr>
        <w:t>closing</w:t>
      </w:r>
      <w:r>
        <w:rPr>
          <w:rFonts w:ascii="Tahoma"/>
          <w:color w:val="61666A"/>
          <w:spacing w:val="-10"/>
          <w:w w:val="110"/>
          <w:sz w:val="21"/>
        </w:rPr>
        <w:t> </w:t>
      </w:r>
      <w:r>
        <w:rPr>
          <w:rFonts w:ascii="Tahoma"/>
          <w:color w:val="61666A"/>
          <w:w w:val="110"/>
          <w:sz w:val="21"/>
        </w:rPr>
        <w:t>question</w:t>
      </w:r>
      <w:r>
        <w:rPr>
          <w:rFonts w:ascii="Tahoma"/>
          <w:color w:val="61666A"/>
          <w:spacing w:val="-10"/>
          <w:w w:val="110"/>
          <w:sz w:val="21"/>
        </w:rPr>
        <w:t> </w:t>
      </w:r>
      <w:r>
        <w:rPr>
          <w:rFonts w:ascii="Tahoma"/>
          <w:color w:val="61666A"/>
          <w:w w:val="110"/>
          <w:sz w:val="21"/>
        </w:rPr>
        <w:t>to</w:t>
      </w:r>
      <w:r>
        <w:rPr>
          <w:rFonts w:ascii="Tahoma"/>
          <w:color w:val="61666A"/>
          <w:spacing w:val="-10"/>
          <w:w w:val="110"/>
          <w:sz w:val="21"/>
        </w:rPr>
        <w:t> </w:t>
      </w:r>
      <w:r>
        <w:rPr>
          <w:rFonts w:ascii="Tahoma"/>
          <w:color w:val="61666A"/>
          <w:w w:val="110"/>
          <w:sz w:val="21"/>
        </w:rPr>
        <w:t>engage.</w:t>
      </w:r>
    </w:p>
    <w:p>
      <w:pPr>
        <w:pStyle w:val="BodyText"/>
        <w:spacing w:line="345" w:lineRule="auto" w:before="181"/>
        <w:ind w:left="305"/>
        <w:rPr>
          <w:rFonts w:ascii="Tahoma" w:hAnsi="Tahoma"/>
        </w:rPr>
      </w:pPr>
      <w:r>
        <w:rPr>
          <w:color w:val="0E1115"/>
        </w:rPr>
        <w:t>Отлично</w:t>
      </w:r>
      <w:r>
        <w:rPr>
          <w:rFonts w:ascii="Tahoma" w:hAnsi="Tahoma"/>
          <w:color w:val="0E1115"/>
        </w:rPr>
        <w:t>, </w:t>
      </w:r>
      <w:r>
        <w:rPr>
          <w:color w:val="0E1115"/>
        </w:rPr>
        <w:t>продолжаем</w:t>
      </w:r>
      <w:r>
        <w:rPr>
          <w:rFonts w:ascii="Tahoma" w:hAnsi="Tahoma"/>
          <w:color w:val="0E1115"/>
        </w:rPr>
        <w:t>. </w:t>
      </w:r>
      <w:r>
        <w:rPr>
          <w:color w:val="0E1115"/>
        </w:rPr>
        <w:t>Вот серия целевых посланий для разных социальных групп</w:t>
      </w:r>
      <w:r>
        <w:rPr>
          <w:rFonts w:ascii="Tahoma" w:hAnsi="Tahoma"/>
          <w:color w:val="0E1115"/>
        </w:rPr>
        <w:t>, </w:t>
      </w:r>
      <w:r>
        <w:rPr>
          <w:color w:val="0E1115"/>
        </w:rPr>
        <w:t>ударяющих по самым болезненным точкам</w:t>
      </w:r>
      <w:r>
        <w:rPr>
          <w:rFonts w:ascii="Tahoma" w:hAnsi="Tahoma"/>
          <w:color w:val="0E1115"/>
        </w:rPr>
        <w:t>.</w:t>
      </w:r>
    </w:p>
    <w:p>
      <w:pPr>
        <w:pStyle w:val="BodyText"/>
        <w:rPr>
          <w:rFonts w:ascii="Tahoma"/>
        </w:rPr>
      </w:pPr>
    </w:p>
    <w:p>
      <w:pPr>
        <w:pStyle w:val="BodyText"/>
        <w:rPr>
          <w:rFonts w:ascii="Tahoma"/>
        </w:rPr>
      </w:pPr>
    </w:p>
    <w:p>
      <w:pPr>
        <w:pStyle w:val="BodyText"/>
        <w:spacing w:before="78"/>
        <w:rPr>
          <w:rFonts w:ascii="Tahoma"/>
        </w:rPr>
      </w:pPr>
    </w:p>
    <w:p>
      <w:pPr>
        <w:spacing w:before="1"/>
        <w:ind w:left="305" w:right="0" w:firstLine="0"/>
        <w:jc w:val="left"/>
        <w:rPr>
          <w:rFonts w:ascii="Tahoma" w:hAnsi="Tahoma"/>
          <w:b/>
          <w:sz w:val="30"/>
        </w:rPr>
      </w:pPr>
      <w:r>
        <w:rPr>
          <w:b/>
          <w:color w:val="0E1115"/>
          <w:spacing w:val="-7"/>
          <w:sz w:val="30"/>
        </w:rPr>
        <w:t>Для</w:t>
      </w:r>
      <w:r>
        <w:rPr>
          <w:b/>
          <w:color w:val="0E1115"/>
          <w:spacing w:val="-12"/>
          <w:sz w:val="30"/>
        </w:rPr>
        <w:t> </w:t>
      </w:r>
      <w:r>
        <w:rPr>
          <w:b/>
          <w:color w:val="0E1115"/>
          <w:spacing w:val="-2"/>
          <w:sz w:val="29"/>
        </w:rPr>
        <w:t>ро</w:t>
      </w:r>
      <w:r>
        <w:rPr>
          <w:b/>
          <w:color w:val="0E1115"/>
          <w:spacing w:val="-2"/>
          <w:sz w:val="30"/>
        </w:rPr>
        <w:t>дит</w:t>
      </w:r>
      <w:r>
        <w:rPr>
          <w:b/>
          <w:color w:val="0E1115"/>
          <w:spacing w:val="-2"/>
          <w:sz w:val="29"/>
        </w:rPr>
        <w:t>е</w:t>
      </w:r>
      <w:r>
        <w:rPr>
          <w:b/>
          <w:color w:val="0E1115"/>
          <w:spacing w:val="-2"/>
          <w:sz w:val="30"/>
        </w:rPr>
        <w:t>л</w:t>
      </w:r>
      <w:r>
        <w:rPr>
          <w:b/>
          <w:color w:val="0E1115"/>
          <w:spacing w:val="-2"/>
          <w:sz w:val="29"/>
        </w:rPr>
        <w:t>ей</w:t>
      </w:r>
      <w:r>
        <w:rPr>
          <w:rFonts w:ascii="Tahoma" w:hAnsi="Tahoma"/>
          <w:b/>
          <w:color w:val="0E1115"/>
          <w:spacing w:val="-2"/>
          <w:sz w:val="30"/>
        </w:rPr>
        <w:t>:</w:t>
      </w:r>
    </w:p>
    <w:p>
      <w:pPr>
        <w:spacing w:before="356"/>
        <w:ind w:left="305" w:right="0" w:firstLine="0"/>
        <w:jc w:val="left"/>
        <w:rPr>
          <w:rFonts w:ascii="Tahoma" w:hAnsi="Tahoma"/>
          <w:b/>
          <w:sz w:val="24"/>
        </w:rPr>
      </w:pPr>
      <w:r>
        <w:rPr>
          <w:b/>
          <w:color w:val="0E1115"/>
          <w:spacing w:val="-4"/>
          <w:sz w:val="23"/>
        </w:rPr>
        <w:t>Х</w:t>
      </w:r>
      <w:r>
        <w:rPr>
          <w:b/>
          <w:color w:val="0E1115"/>
          <w:spacing w:val="-4"/>
          <w:sz w:val="24"/>
        </w:rPr>
        <w:t>в</w:t>
      </w:r>
      <w:r>
        <w:rPr>
          <w:b/>
          <w:color w:val="0E1115"/>
          <w:spacing w:val="-4"/>
          <w:sz w:val="23"/>
        </w:rPr>
        <w:t>а</w:t>
      </w:r>
      <w:r>
        <w:rPr>
          <w:b/>
          <w:color w:val="0E1115"/>
          <w:spacing w:val="-4"/>
          <w:sz w:val="24"/>
        </w:rPr>
        <w:t>тит</w:t>
      </w:r>
      <w:r>
        <w:rPr>
          <w:b/>
          <w:color w:val="0E1115"/>
          <w:spacing w:val="-7"/>
          <w:sz w:val="24"/>
        </w:rPr>
        <w:t> </w:t>
      </w:r>
      <w:r>
        <w:rPr>
          <w:b/>
          <w:color w:val="0E1115"/>
          <w:spacing w:val="-4"/>
          <w:sz w:val="24"/>
        </w:rPr>
        <w:t>выби</w:t>
      </w:r>
      <w:r>
        <w:rPr>
          <w:b/>
          <w:color w:val="0E1115"/>
          <w:spacing w:val="-4"/>
          <w:sz w:val="23"/>
        </w:rPr>
        <w:t>ра</w:t>
      </w:r>
      <w:r>
        <w:rPr>
          <w:b/>
          <w:color w:val="0E1115"/>
          <w:spacing w:val="-4"/>
          <w:sz w:val="24"/>
        </w:rPr>
        <w:t>ть</w:t>
      </w:r>
      <w:r>
        <w:rPr>
          <w:b/>
          <w:color w:val="0E1115"/>
          <w:spacing w:val="-6"/>
          <w:sz w:val="24"/>
        </w:rPr>
        <w:t> </w:t>
      </w:r>
      <w:r>
        <w:rPr>
          <w:b/>
          <w:color w:val="0E1115"/>
          <w:spacing w:val="-4"/>
          <w:sz w:val="24"/>
        </w:rPr>
        <w:t>м</w:t>
      </w:r>
      <w:r>
        <w:rPr>
          <w:b/>
          <w:color w:val="0E1115"/>
          <w:spacing w:val="-4"/>
          <w:sz w:val="23"/>
        </w:rPr>
        <w:t>е</w:t>
      </w:r>
      <w:r>
        <w:rPr>
          <w:b/>
          <w:color w:val="0E1115"/>
          <w:spacing w:val="-4"/>
          <w:sz w:val="24"/>
        </w:rPr>
        <w:t>жд</w:t>
      </w:r>
      <w:r>
        <w:rPr>
          <w:b/>
          <w:color w:val="0E1115"/>
          <w:spacing w:val="-4"/>
          <w:sz w:val="23"/>
        </w:rPr>
        <w:t>у</w:t>
      </w:r>
      <w:r>
        <w:rPr>
          <w:b/>
          <w:color w:val="0E1115"/>
          <w:spacing w:val="-3"/>
          <w:sz w:val="23"/>
        </w:rPr>
        <w:t> </w:t>
      </w:r>
      <w:r>
        <w:rPr>
          <w:b/>
          <w:color w:val="0E1115"/>
          <w:spacing w:val="-4"/>
          <w:sz w:val="24"/>
        </w:rPr>
        <w:t>к</w:t>
      </w:r>
      <w:r>
        <w:rPr>
          <w:b/>
          <w:color w:val="0E1115"/>
          <w:spacing w:val="-4"/>
          <w:sz w:val="23"/>
        </w:rPr>
        <w:t>ар</w:t>
      </w:r>
      <w:r>
        <w:rPr>
          <w:b/>
          <w:color w:val="0E1115"/>
          <w:spacing w:val="-4"/>
          <w:sz w:val="24"/>
        </w:rPr>
        <w:t>ь</w:t>
      </w:r>
      <w:r>
        <w:rPr>
          <w:b/>
          <w:color w:val="0E1115"/>
          <w:spacing w:val="-4"/>
          <w:sz w:val="23"/>
        </w:rPr>
        <w:t>ерой</w:t>
      </w:r>
      <w:r>
        <w:rPr>
          <w:b/>
          <w:color w:val="0E1115"/>
          <w:spacing w:val="-3"/>
          <w:sz w:val="23"/>
        </w:rPr>
        <w:t> </w:t>
      </w:r>
      <w:r>
        <w:rPr>
          <w:b/>
          <w:color w:val="0E1115"/>
          <w:spacing w:val="-4"/>
          <w:sz w:val="24"/>
        </w:rPr>
        <w:t>и</w:t>
      </w:r>
      <w:r>
        <w:rPr>
          <w:b/>
          <w:color w:val="0E1115"/>
          <w:spacing w:val="-6"/>
          <w:sz w:val="24"/>
        </w:rPr>
        <w:t> </w:t>
      </w:r>
      <w:r>
        <w:rPr>
          <w:b/>
          <w:color w:val="0E1115"/>
          <w:spacing w:val="-4"/>
          <w:sz w:val="23"/>
        </w:rPr>
        <w:t>ре</w:t>
      </w:r>
      <w:r>
        <w:rPr>
          <w:b/>
          <w:color w:val="0E1115"/>
          <w:spacing w:val="-4"/>
          <w:sz w:val="24"/>
        </w:rPr>
        <w:t>б</w:t>
      </w:r>
      <w:r>
        <w:rPr>
          <w:b/>
          <w:color w:val="0E1115"/>
          <w:spacing w:val="-4"/>
          <w:sz w:val="23"/>
        </w:rPr>
        <w:t>е</w:t>
      </w:r>
      <w:r>
        <w:rPr>
          <w:b/>
          <w:color w:val="0E1115"/>
          <w:spacing w:val="-4"/>
          <w:sz w:val="24"/>
        </w:rPr>
        <w:t>нк</w:t>
      </w:r>
      <w:r>
        <w:rPr>
          <w:b/>
          <w:color w:val="0E1115"/>
          <w:spacing w:val="-4"/>
          <w:sz w:val="23"/>
        </w:rPr>
        <w:t>о</w:t>
      </w:r>
      <w:r>
        <w:rPr>
          <w:b/>
          <w:color w:val="0E1115"/>
          <w:spacing w:val="-4"/>
          <w:sz w:val="24"/>
        </w:rPr>
        <w:t>м</w:t>
      </w:r>
      <w:r>
        <w:rPr>
          <w:rFonts w:ascii="Tahoma" w:hAnsi="Tahoma"/>
          <w:b/>
          <w:color w:val="0E1115"/>
          <w:spacing w:val="-4"/>
          <w:sz w:val="24"/>
        </w:rPr>
        <w:t>.</w:t>
      </w:r>
    </w:p>
    <w:p>
      <w:pPr>
        <w:pStyle w:val="BodyText"/>
        <w:spacing w:before="129"/>
        <w:ind w:left="305"/>
      </w:pPr>
      <w:r>
        <w:rPr>
          <w:b/>
          <w:color w:val="0E1115"/>
        </w:rPr>
        <w:t>Чт</w:t>
      </w:r>
      <w:r>
        <w:rPr>
          <w:b/>
          <w:color w:val="0E1115"/>
          <w:sz w:val="23"/>
        </w:rPr>
        <w:t>о ес</w:t>
      </w:r>
      <w:r>
        <w:rPr>
          <w:b/>
          <w:color w:val="0E1115"/>
        </w:rPr>
        <w:t>ли</w:t>
      </w:r>
      <w:r>
        <w:rPr>
          <w:b/>
          <w:color w:val="0E1115"/>
          <w:spacing w:val="-2"/>
        </w:rPr>
        <w:t> </w:t>
      </w:r>
      <w:r>
        <w:rPr>
          <w:b/>
          <w:color w:val="0E1115"/>
        </w:rPr>
        <w:t>бы</w:t>
      </w:r>
      <w:r>
        <w:rPr>
          <w:b/>
          <w:color w:val="0E1115"/>
          <w:spacing w:val="5"/>
        </w:rPr>
        <w:t> </w:t>
      </w:r>
      <w:r>
        <w:rPr>
          <w:color w:val="0E1115"/>
        </w:rPr>
        <w:t>вашего</w:t>
      </w:r>
      <w:r>
        <w:rPr>
          <w:color w:val="0E1115"/>
          <w:spacing w:val="5"/>
        </w:rPr>
        <w:t> </w:t>
      </w:r>
      <w:r>
        <w:rPr>
          <w:color w:val="0E1115"/>
        </w:rPr>
        <w:t>ребенка</w:t>
      </w:r>
      <w:r>
        <w:rPr>
          <w:color w:val="0E1115"/>
          <w:spacing w:val="5"/>
        </w:rPr>
        <w:t> </w:t>
      </w:r>
      <w:r>
        <w:rPr>
          <w:color w:val="0E1115"/>
        </w:rPr>
        <w:t>окружали</w:t>
      </w:r>
      <w:r>
        <w:rPr>
          <w:color w:val="0E1115"/>
          <w:spacing w:val="5"/>
        </w:rPr>
        <w:t> </w:t>
      </w:r>
      <w:r>
        <w:rPr>
          <w:color w:val="0E1115"/>
        </w:rPr>
        <w:t>добрые</w:t>
      </w:r>
      <w:r>
        <w:rPr>
          <w:color w:val="0E1115"/>
          <w:spacing w:val="5"/>
        </w:rPr>
        <w:t> </w:t>
      </w:r>
      <w:r>
        <w:rPr>
          <w:color w:val="0E1115"/>
        </w:rPr>
        <w:t>и</w:t>
      </w:r>
      <w:r>
        <w:rPr>
          <w:color w:val="0E1115"/>
          <w:spacing w:val="5"/>
        </w:rPr>
        <w:t> </w:t>
      </w:r>
      <w:r>
        <w:rPr>
          <w:color w:val="0E1115"/>
        </w:rPr>
        <w:t>надежные</w:t>
      </w:r>
      <w:r>
        <w:rPr>
          <w:color w:val="0E1115"/>
          <w:spacing w:val="5"/>
        </w:rPr>
        <w:t> </w:t>
      </w:r>
      <w:r>
        <w:rPr>
          <w:color w:val="0E1115"/>
        </w:rPr>
        <w:t>соседи</w:t>
      </w:r>
      <w:r>
        <w:rPr>
          <w:rFonts w:ascii="Tahoma" w:hAnsi="Tahoma"/>
          <w:color w:val="0E1115"/>
        </w:rPr>
        <w:t>,</w:t>
      </w:r>
      <w:r>
        <w:rPr>
          <w:rFonts w:ascii="Tahoma" w:hAnsi="Tahoma"/>
          <w:color w:val="0E1115"/>
          <w:spacing w:val="-3"/>
        </w:rPr>
        <w:t> </w:t>
      </w:r>
      <w:r>
        <w:rPr>
          <w:color w:val="0E1115"/>
          <w:spacing w:val="-2"/>
        </w:rPr>
        <w:t>готовые</w:t>
      </w:r>
    </w:p>
    <w:p>
      <w:pPr>
        <w:pStyle w:val="BodyText"/>
        <w:spacing w:line="345" w:lineRule="auto" w:before="129"/>
        <w:ind w:left="305" w:right="331"/>
        <w:rPr>
          <w:rFonts w:ascii="Tahoma" w:hAnsi="Tahoma"/>
        </w:rPr>
      </w:pPr>
      <w:r>
        <w:rPr>
          <w:color w:val="0E1115"/>
        </w:rPr>
        <w:t>помочь в любую минуту</w:t>
      </w:r>
      <w:r>
        <w:rPr>
          <w:rFonts w:ascii="Tahoma" w:hAnsi="Tahoma"/>
          <w:color w:val="0E1115"/>
        </w:rPr>
        <w:t>, </w:t>
      </w:r>
      <w:r>
        <w:rPr>
          <w:color w:val="0E1115"/>
        </w:rPr>
        <w:t>а не дорогой и холодный садик с вечными поборами</w:t>
      </w:r>
      <w:r>
        <w:rPr>
          <w:rFonts w:ascii="Tahoma" w:hAnsi="Tahoma"/>
          <w:color w:val="0E1115"/>
        </w:rPr>
        <w:t>?</w:t>
      </w:r>
      <w:r>
        <w:rPr>
          <w:rFonts w:ascii="Tahoma" w:hAnsi="Tahoma"/>
          <w:color w:val="0E1115"/>
          <w:spacing w:val="40"/>
        </w:rPr>
        <w:t> </w:t>
      </w:r>
      <w:r>
        <w:rPr>
          <w:b/>
          <w:color w:val="0E1115"/>
          <w:sz w:val="23"/>
        </w:rPr>
        <w:t>В</w:t>
      </w:r>
      <w:r>
        <w:rPr>
          <w:b/>
          <w:color w:val="0E1115"/>
        </w:rPr>
        <w:t>м</w:t>
      </w:r>
      <w:r>
        <w:rPr>
          <w:b/>
          <w:color w:val="0E1115"/>
          <w:sz w:val="23"/>
        </w:rPr>
        <w:t>ес</w:t>
      </w:r>
      <w:r>
        <w:rPr>
          <w:b/>
          <w:color w:val="0E1115"/>
        </w:rPr>
        <w:t>т</w:t>
      </w:r>
      <w:r>
        <w:rPr>
          <w:b/>
          <w:color w:val="0E1115"/>
          <w:sz w:val="23"/>
        </w:rPr>
        <w:t>о </w:t>
      </w:r>
      <w:r>
        <w:rPr>
          <w:color w:val="0E1115"/>
        </w:rPr>
        <w:t>вечного чувства вины</w:t>
      </w:r>
      <w:r>
        <w:rPr>
          <w:rFonts w:ascii="Tahoma" w:hAnsi="Tahoma"/>
          <w:color w:val="0E1115"/>
        </w:rPr>
        <w:t>, </w:t>
      </w:r>
      <w:r>
        <w:rPr>
          <w:color w:val="0E1115"/>
        </w:rPr>
        <w:t>что вы жертвуете развитием ребенка ради дедлайнов</w:t>
      </w:r>
      <w:r>
        <w:rPr>
          <w:rFonts w:ascii="Tahoma" w:hAnsi="Tahoma"/>
          <w:color w:val="0E1115"/>
        </w:rPr>
        <w:t>, </w:t>
      </w:r>
      <w:r>
        <w:rPr>
          <w:color w:val="0E1115"/>
        </w:rPr>
        <w:t>а карьерой </w:t>
      </w:r>
      <w:r>
        <w:rPr>
          <w:rFonts w:ascii="Tahoma" w:hAnsi="Tahoma"/>
          <w:color w:val="0E1115"/>
        </w:rPr>
        <w:t>— </w:t>
      </w:r>
      <w:r>
        <w:rPr>
          <w:color w:val="0E1115"/>
        </w:rPr>
        <w:t>ради больного ребенка</w:t>
      </w:r>
      <w:r>
        <w:rPr>
          <w:rFonts w:ascii="Tahoma" w:hAnsi="Tahoma"/>
          <w:color w:val="0E1115"/>
        </w:rPr>
        <w:t>.</w:t>
      </w:r>
    </w:p>
    <w:p>
      <w:pPr>
        <w:spacing w:before="5"/>
        <w:ind w:left="305" w:right="0" w:firstLine="0"/>
        <w:jc w:val="left"/>
        <w:rPr>
          <w:rFonts w:ascii="Tahoma" w:hAnsi="Tahoma"/>
          <w:b/>
          <w:sz w:val="24"/>
        </w:rPr>
      </w:pPr>
      <w:r>
        <w:rPr>
          <w:b/>
          <w:color w:val="0E1115"/>
          <w:spacing w:val="-2"/>
          <w:sz w:val="23"/>
        </w:rPr>
        <w:t>Ва</w:t>
      </w:r>
      <w:r>
        <w:rPr>
          <w:b/>
          <w:color w:val="0E1115"/>
          <w:spacing w:val="-2"/>
          <w:sz w:val="24"/>
        </w:rPr>
        <w:t>м</w:t>
      </w:r>
      <w:r>
        <w:rPr>
          <w:b/>
          <w:color w:val="0E1115"/>
          <w:spacing w:val="-15"/>
          <w:sz w:val="24"/>
        </w:rPr>
        <w:t> </w:t>
      </w:r>
      <w:r>
        <w:rPr>
          <w:b/>
          <w:color w:val="0E1115"/>
          <w:spacing w:val="-2"/>
          <w:sz w:val="24"/>
        </w:rPr>
        <w:t>н</w:t>
      </w:r>
      <w:r>
        <w:rPr>
          <w:b/>
          <w:color w:val="0E1115"/>
          <w:spacing w:val="-2"/>
          <w:sz w:val="23"/>
        </w:rPr>
        <w:t>е</w:t>
      </w:r>
      <w:r>
        <w:rPr>
          <w:b/>
          <w:color w:val="0E1115"/>
          <w:spacing w:val="-14"/>
          <w:sz w:val="23"/>
        </w:rPr>
        <w:t> </w:t>
      </w:r>
      <w:r>
        <w:rPr>
          <w:b/>
          <w:color w:val="0E1115"/>
          <w:spacing w:val="-2"/>
          <w:sz w:val="24"/>
        </w:rPr>
        <w:t>н</w:t>
      </w:r>
      <w:r>
        <w:rPr>
          <w:b/>
          <w:color w:val="0E1115"/>
          <w:spacing w:val="-2"/>
          <w:sz w:val="23"/>
        </w:rPr>
        <w:t>у</w:t>
      </w:r>
      <w:r>
        <w:rPr>
          <w:b/>
          <w:color w:val="0E1115"/>
          <w:spacing w:val="-2"/>
          <w:sz w:val="24"/>
        </w:rPr>
        <w:t>жн</w:t>
      </w:r>
      <w:r>
        <w:rPr>
          <w:b/>
          <w:color w:val="0E1115"/>
          <w:spacing w:val="-2"/>
          <w:sz w:val="23"/>
        </w:rPr>
        <w:t>о</w:t>
      </w:r>
      <w:r>
        <w:rPr>
          <w:b/>
          <w:color w:val="0E1115"/>
          <w:spacing w:val="-13"/>
          <w:sz w:val="23"/>
        </w:rPr>
        <w:t> </w:t>
      </w:r>
      <w:r>
        <w:rPr>
          <w:b/>
          <w:color w:val="0E1115"/>
          <w:spacing w:val="-2"/>
          <w:sz w:val="24"/>
        </w:rPr>
        <w:t>быть</w:t>
      </w:r>
      <w:r>
        <w:rPr>
          <w:b/>
          <w:color w:val="0E1115"/>
          <w:spacing w:val="-14"/>
          <w:sz w:val="24"/>
        </w:rPr>
        <w:t> </w:t>
      </w:r>
      <w:r>
        <w:rPr>
          <w:b/>
          <w:color w:val="0E1115"/>
          <w:spacing w:val="-2"/>
          <w:sz w:val="23"/>
        </w:rPr>
        <w:t>су</w:t>
      </w:r>
      <w:r>
        <w:rPr>
          <w:b/>
          <w:color w:val="0E1115"/>
          <w:spacing w:val="-2"/>
          <w:sz w:val="24"/>
        </w:rPr>
        <w:t>п</w:t>
      </w:r>
      <w:r>
        <w:rPr>
          <w:b/>
          <w:color w:val="0E1115"/>
          <w:spacing w:val="-2"/>
          <w:sz w:val="23"/>
        </w:rPr>
        <w:t>ер</w:t>
      </w:r>
      <w:r>
        <w:rPr>
          <w:b/>
          <w:color w:val="0E1115"/>
          <w:spacing w:val="-2"/>
          <w:sz w:val="24"/>
        </w:rPr>
        <w:t>г</w:t>
      </w:r>
      <w:r>
        <w:rPr>
          <w:b/>
          <w:color w:val="0E1115"/>
          <w:spacing w:val="-2"/>
          <w:sz w:val="23"/>
        </w:rPr>
        <w:t>ерое</w:t>
      </w:r>
      <w:r>
        <w:rPr>
          <w:b/>
          <w:color w:val="0E1115"/>
          <w:spacing w:val="-2"/>
          <w:sz w:val="24"/>
        </w:rPr>
        <w:t>м</w:t>
      </w:r>
      <w:r>
        <w:rPr>
          <w:rFonts w:ascii="Tahoma" w:hAnsi="Tahoma"/>
          <w:b/>
          <w:color w:val="0E1115"/>
          <w:spacing w:val="-2"/>
          <w:sz w:val="24"/>
        </w:rPr>
        <w:t>.</w:t>
      </w:r>
      <w:r>
        <w:rPr>
          <w:rFonts w:ascii="Tahoma" w:hAnsi="Tahoma"/>
          <w:b/>
          <w:color w:val="0E1115"/>
          <w:spacing w:val="-16"/>
          <w:sz w:val="24"/>
        </w:rPr>
        <w:t> </w:t>
      </w:r>
      <w:r>
        <w:rPr>
          <w:b/>
          <w:color w:val="0E1115"/>
          <w:spacing w:val="-2"/>
          <w:sz w:val="23"/>
        </w:rPr>
        <w:t>Ну</w:t>
      </w:r>
      <w:r>
        <w:rPr>
          <w:b/>
          <w:color w:val="0E1115"/>
          <w:spacing w:val="-2"/>
          <w:sz w:val="24"/>
        </w:rPr>
        <w:t>жн</w:t>
      </w:r>
      <w:r>
        <w:rPr>
          <w:b/>
          <w:color w:val="0E1115"/>
          <w:spacing w:val="-2"/>
          <w:sz w:val="23"/>
        </w:rPr>
        <w:t>о</w:t>
      </w:r>
      <w:r>
        <w:rPr>
          <w:b/>
          <w:color w:val="0E1115"/>
          <w:spacing w:val="-11"/>
          <w:sz w:val="23"/>
        </w:rPr>
        <w:t> </w:t>
      </w:r>
      <w:r>
        <w:rPr>
          <w:b/>
          <w:color w:val="0E1115"/>
          <w:spacing w:val="-2"/>
          <w:sz w:val="24"/>
        </w:rPr>
        <w:t>п</w:t>
      </w:r>
      <w:r>
        <w:rPr>
          <w:b/>
          <w:color w:val="0E1115"/>
          <w:spacing w:val="-2"/>
          <w:sz w:val="23"/>
        </w:rPr>
        <w:t>рос</w:t>
      </w:r>
      <w:r>
        <w:rPr>
          <w:b/>
          <w:color w:val="0E1115"/>
          <w:spacing w:val="-2"/>
          <w:sz w:val="24"/>
        </w:rPr>
        <w:t>т</w:t>
      </w:r>
      <w:r>
        <w:rPr>
          <w:b/>
          <w:color w:val="0E1115"/>
          <w:spacing w:val="-2"/>
          <w:sz w:val="23"/>
        </w:rPr>
        <w:t>о</w:t>
      </w:r>
      <w:r>
        <w:rPr>
          <w:b/>
          <w:color w:val="0E1115"/>
          <w:spacing w:val="-10"/>
          <w:sz w:val="23"/>
        </w:rPr>
        <w:t> </w:t>
      </w:r>
      <w:r>
        <w:rPr>
          <w:b/>
          <w:color w:val="0E1115"/>
          <w:spacing w:val="-2"/>
          <w:sz w:val="24"/>
        </w:rPr>
        <w:t>н</w:t>
      </w:r>
      <w:r>
        <w:rPr>
          <w:b/>
          <w:color w:val="0E1115"/>
          <w:spacing w:val="-2"/>
          <w:sz w:val="23"/>
        </w:rPr>
        <w:t>ай</w:t>
      </w:r>
      <w:r>
        <w:rPr>
          <w:b/>
          <w:color w:val="0E1115"/>
          <w:spacing w:val="-2"/>
          <w:sz w:val="24"/>
        </w:rPr>
        <w:t>ти</w:t>
      </w:r>
      <w:r>
        <w:rPr>
          <w:b/>
          <w:color w:val="0E1115"/>
          <w:spacing w:val="-14"/>
          <w:sz w:val="24"/>
        </w:rPr>
        <w:t> </w:t>
      </w:r>
      <w:r>
        <w:rPr>
          <w:b/>
          <w:color w:val="0E1115"/>
          <w:spacing w:val="-2"/>
          <w:sz w:val="23"/>
        </w:rPr>
        <w:t>с</w:t>
      </w:r>
      <w:r>
        <w:rPr>
          <w:b/>
          <w:color w:val="0E1115"/>
          <w:spacing w:val="-2"/>
          <w:sz w:val="24"/>
        </w:rPr>
        <w:t>в</w:t>
      </w:r>
      <w:r>
        <w:rPr>
          <w:b/>
          <w:color w:val="0E1115"/>
          <w:spacing w:val="-2"/>
          <w:sz w:val="23"/>
        </w:rPr>
        <w:t>о</w:t>
      </w:r>
      <w:r>
        <w:rPr>
          <w:b/>
          <w:color w:val="0E1115"/>
          <w:spacing w:val="-2"/>
          <w:sz w:val="24"/>
        </w:rPr>
        <w:t>и</w:t>
      </w:r>
      <w:r>
        <w:rPr>
          <w:b/>
          <w:color w:val="0E1115"/>
          <w:spacing w:val="-2"/>
          <w:sz w:val="23"/>
        </w:rPr>
        <w:t>х</w:t>
      </w:r>
      <w:r>
        <w:rPr>
          <w:rFonts w:ascii="Tahoma" w:hAnsi="Tahoma"/>
          <w:b/>
          <w:color w:val="0E1115"/>
          <w:spacing w:val="-2"/>
          <w:sz w:val="24"/>
        </w:rPr>
        <w:t>.</w:t>
      </w:r>
    </w:p>
    <w:p>
      <w:pPr>
        <w:pStyle w:val="BodyText"/>
        <w:rPr>
          <w:rFonts w:ascii="Tahoma"/>
          <w:b/>
        </w:rPr>
      </w:pPr>
    </w:p>
    <w:p>
      <w:pPr>
        <w:pStyle w:val="BodyText"/>
        <w:rPr>
          <w:rFonts w:ascii="Tahoma"/>
          <w:b/>
        </w:rPr>
      </w:pPr>
    </w:p>
    <w:p>
      <w:pPr>
        <w:pStyle w:val="BodyText"/>
        <w:spacing w:before="204"/>
        <w:rPr>
          <w:rFonts w:ascii="Tahoma"/>
          <w:b/>
        </w:rPr>
      </w:pPr>
    </w:p>
    <w:p>
      <w:pPr>
        <w:spacing w:before="1"/>
        <w:ind w:left="305" w:right="0" w:firstLine="0"/>
        <w:jc w:val="left"/>
        <w:rPr>
          <w:rFonts w:ascii="Tahoma" w:hAnsi="Tahoma"/>
          <w:b/>
          <w:sz w:val="30"/>
        </w:rPr>
      </w:pPr>
      <w:r>
        <w:rPr>
          <w:b/>
          <w:color w:val="0E1115"/>
          <w:spacing w:val="-7"/>
          <w:sz w:val="30"/>
        </w:rPr>
        <w:t>Для</w:t>
      </w:r>
      <w:r>
        <w:rPr>
          <w:b/>
          <w:color w:val="0E1115"/>
          <w:spacing w:val="-12"/>
          <w:sz w:val="30"/>
        </w:rPr>
        <w:t> </w:t>
      </w:r>
      <w:r>
        <w:rPr>
          <w:b/>
          <w:color w:val="0E1115"/>
          <w:spacing w:val="-2"/>
          <w:sz w:val="30"/>
        </w:rPr>
        <w:t>м</w:t>
      </w:r>
      <w:r>
        <w:rPr>
          <w:b/>
          <w:color w:val="0E1115"/>
          <w:spacing w:val="-2"/>
          <w:sz w:val="29"/>
        </w:rPr>
        <w:t>о</w:t>
      </w:r>
      <w:r>
        <w:rPr>
          <w:b/>
          <w:color w:val="0E1115"/>
          <w:spacing w:val="-2"/>
          <w:sz w:val="30"/>
        </w:rPr>
        <w:t>л</w:t>
      </w:r>
      <w:r>
        <w:rPr>
          <w:b/>
          <w:color w:val="0E1115"/>
          <w:spacing w:val="-2"/>
          <w:sz w:val="29"/>
        </w:rPr>
        <w:t>о</w:t>
      </w:r>
      <w:r>
        <w:rPr>
          <w:b/>
          <w:color w:val="0E1115"/>
          <w:spacing w:val="-2"/>
          <w:sz w:val="30"/>
        </w:rPr>
        <w:t>д</w:t>
      </w:r>
      <w:r>
        <w:rPr>
          <w:b/>
          <w:color w:val="0E1115"/>
          <w:spacing w:val="-2"/>
          <w:sz w:val="29"/>
        </w:rPr>
        <w:t>е</w:t>
      </w:r>
      <w:r>
        <w:rPr>
          <w:b/>
          <w:color w:val="0E1115"/>
          <w:spacing w:val="-2"/>
          <w:sz w:val="30"/>
        </w:rPr>
        <w:t>жи</w:t>
      </w:r>
      <w:r>
        <w:rPr>
          <w:rFonts w:ascii="Tahoma" w:hAnsi="Tahoma"/>
          <w:b/>
          <w:color w:val="0E1115"/>
          <w:spacing w:val="-2"/>
          <w:sz w:val="30"/>
        </w:rPr>
        <w:t>:</w:t>
      </w:r>
    </w:p>
    <w:p>
      <w:pPr>
        <w:spacing w:before="356"/>
        <w:ind w:left="305" w:right="0" w:firstLine="0"/>
        <w:jc w:val="left"/>
        <w:rPr>
          <w:rFonts w:ascii="Tahoma" w:hAnsi="Tahoma"/>
          <w:b/>
          <w:sz w:val="24"/>
        </w:rPr>
      </w:pPr>
      <w:r>
        <w:rPr>
          <w:b/>
          <w:color w:val="0E1115"/>
          <w:spacing w:val="-6"/>
          <w:sz w:val="23"/>
        </w:rPr>
        <w:t>Т</w:t>
      </w:r>
      <w:r>
        <w:rPr>
          <w:b/>
          <w:color w:val="0E1115"/>
          <w:spacing w:val="-6"/>
          <w:sz w:val="24"/>
        </w:rPr>
        <w:t>ы</w:t>
      </w:r>
      <w:r>
        <w:rPr>
          <w:b/>
          <w:color w:val="0E1115"/>
          <w:spacing w:val="-10"/>
          <w:sz w:val="24"/>
        </w:rPr>
        <w:t> </w:t>
      </w:r>
      <w:r>
        <w:rPr>
          <w:b/>
          <w:color w:val="0E1115"/>
          <w:spacing w:val="-6"/>
          <w:sz w:val="24"/>
        </w:rPr>
        <w:t>н</w:t>
      </w:r>
      <w:r>
        <w:rPr>
          <w:b/>
          <w:color w:val="0E1115"/>
          <w:spacing w:val="-6"/>
          <w:sz w:val="23"/>
        </w:rPr>
        <w:t>е </w:t>
      </w:r>
      <w:r>
        <w:rPr>
          <w:b/>
          <w:color w:val="0E1115"/>
          <w:spacing w:val="-6"/>
          <w:sz w:val="24"/>
        </w:rPr>
        <w:t>л</w:t>
      </w:r>
      <w:r>
        <w:rPr>
          <w:b/>
          <w:color w:val="0E1115"/>
          <w:spacing w:val="-6"/>
          <w:sz w:val="23"/>
        </w:rPr>
        <w:t>е</w:t>
      </w:r>
      <w:r>
        <w:rPr>
          <w:b/>
          <w:color w:val="0E1115"/>
          <w:spacing w:val="-6"/>
          <w:sz w:val="24"/>
        </w:rPr>
        <w:t>нивы</w:t>
      </w:r>
      <w:r>
        <w:rPr>
          <w:b/>
          <w:color w:val="0E1115"/>
          <w:spacing w:val="-6"/>
          <w:sz w:val="23"/>
        </w:rPr>
        <w:t>й</w:t>
      </w:r>
      <w:r>
        <w:rPr>
          <w:rFonts w:ascii="Tahoma" w:hAnsi="Tahoma"/>
          <w:b/>
          <w:color w:val="0E1115"/>
          <w:spacing w:val="-6"/>
          <w:sz w:val="24"/>
        </w:rPr>
        <w:t>.</w:t>
      </w:r>
      <w:r>
        <w:rPr>
          <w:rFonts w:ascii="Tahoma" w:hAnsi="Tahoma"/>
          <w:b/>
          <w:color w:val="0E1115"/>
          <w:spacing w:val="-15"/>
          <w:sz w:val="24"/>
        </w:rPr>
        <w:t> </w:t>
      </w:r>
      <w:r>
        <w:rPr>
          <w:b/>
          <w:color w:val="0E1115"/>
          <w:spacing w:val="-6"/>
          <w:sz w:val="23"/>
        </w:rPr>
        <w:t>С</w:t>
      </w:r>
      <w:r>
        <w:rPr>
          <w:b/>
          <w:color w:val="0E1115"/>
          <w:spacing w:val="-6"/>
          <w:sz w:val="24"/>
        </w:rPr>
        <w:t>и</w:t>
      </w:r>
      <w:r>
        <w:rPr>
          <w:b/>
          <w:color w:val="0E1115"/>
          <w:spacing w:val="-6"/>
          <w:sz w:val="23"/>
        </w:rPr>
        <w:t>с</w:t>
      </w:r>
      <w:r>
        <w:rPr>
          <w:b/>
          <w:color w:val="0E1115"/>
          <w:spacing w:val="-6"/>
          <w:sz w:val="24"/>
        </w:rPr>
        <w:t>т</w:t>
      </w:r>
      <w:r>
        <w:rPr>
          <w:b/>
          <w:color w:val="0E1115"/>
          <w:spacing w:val="-6"/>
          <w:sz w:val="23"/>
        </w:rPr>
        <w:t>е</w:t>
      </w:r>
      <w:r>
        <w:rPr>
          <w:b/>
          <w:color w:val="0E1115"/>
          <w:spacing w:val="-6"/>
          <w:sz w:val="24"/>
        </w:rPr>
        <w:t>м</w:t>
      </w:r>
      <w:r>
        <w:rPr>
          <w:b/>
          <w:color w:val="0E1115"/>
          <w:spacing w:val="-6"/>
          <w:sz w:val="23"/>
        </w:rPr>
        <w:t>а с</w:t>
      </w:r>
      <w:r>
        <w:rPr>
          <w:b/>
          <w:color w:val="0E1115"/>
          <w:spacing w:val="-6"/>
          <w:sz w:val="24"/>
        </w:rPr>
        <w:t>л</w:t>
      </w:r>
      <w:r>
        <w:rPr>
          <w:b/>
          <w:color w:val="0E1115"/>
          <w:spacing w:val="-6"/>
          <w:sz w:val="23"/>
        </w:rPr>
        <w:t>о</w:t>
      </w:r>
      <w:r>
        <w:rPr>
          <w:b/>
          <w:color w:val="0E1115"/>
          <w:spacing w:val="-6"/>
          <w:sz w:val="24"/>
        </w:rPr>
        <w:t>м</w:t>
      </w:r>
      <w:r>
        <w:rPr>
          <w:b/>
          <w:color w:val="0E1115"/>
          <w:spacing w:val="-6"/>
          <w:sz w:val="23"/>
        </w:rPr>
        <w:t>а</w:t>
      </w:r>
      <w:r>
        <w:rPr>
          <w:b/>
          <w:color w:val="0E1115"/>
          <w:spacing w:val="-6"/>
          <w:sz w:val="24"/>
        </w:rPr>
        <w:t>н</w:t>
      </w:r>
      <w:r>
        <w:rPr>
          <w:b/>
          <w:color w:val="0E1115"/>
          <w:spacing w:val="-6"/>
          <w:sz w:val="23"/>
        </w:rPr>
        <w:t>а</w:t>
      </w:r>
      <w:r>
        <w:rPr>
          <w:rFonts w:ascii="Tahoma" w:hAnsi="Tahoma"/>
          <w:b/>
          <w:color w:val="0E1115"/>
          <w:spacing w:val="-6"/>
          <w:sz w:val="24"/>
        </w:rPr>
        <w:t>.</w:t>
      </w:r>
    </w:p>
    <w:p>
      <w:pPr>
        <w:pStyle w:val="BodyText"/>
        <w:spacing w:line="345" w:lineRule="auto" w:before="129"/>
        <w:ind w:left="305"/>
        <w:rPr>
          <w:rFonts w:ascii="Tahoma" w:hAnsi="Tahoma"/>
        </w:rPr>
      </w:pPr>
      <w:r>
        <w:rPr>
          <w:b/>
          <w:color w:val="0E1115"/>
        </w:rPr>
        <w:t>Чт</w:t>
      </w:r>
      <w:r>
        <w:rPr>
          <w:b/>
          <w:color w:val="0E1115"/>
          <w:sz w:val="23"/>
        </w:rPr>
        <w:t>о</w:t>
      </w:r>
      <w:r>
        <w:rPr>
          <w:b/>
          <w:color w:val="0E1115"/>
          <w:spacing w:val="-1"/>
          <w:sz w:val="23"/>
        </w:rPr>
        <w:t> </w:t>
      </w:r>
      <w:r>
        <w:rPr>
          <w:b/>
          <w:color w:val="0E1115"/>
          <w:sz w:val="23"/>
        </w:rPr>
        <w:t>ес</w:t>
      </w:r>
      <w:r>
        <w:rPr>
          <w:b/>
          <w:color w:val="0E1115"/>
        </w:rPr>
        <w:t>ли</w:t>
      </w:r>
      <w:r>
        <w:rPr>
          <w:b/>
          <w:color w:val="0E1115"/>
          <w:spacing w:val="-4"/>
        </w:rPr>
        <w:t> </w:t>
      </w:r>
      <w:r>
        <w:rPr>
          <w:b/>
          <w:color w:val="0E1115"/>
        </w:rPr>
        <w:t>бы </w:t>
      </w:r>
      <w:r>
        <w:rPr>
          <w:color w:val="0E1115"/>
        </w:rPr>
        <w:t>твой успех зависел от твоих идей и энергии</w:t>
      </w:r>
      <w:r>
        <w:rPr>
          <w:rFonts w:ascii="Tahoma" w:hAnsi="Tahoma"/>
          <w:color w:val="0E1115"/>
        </w:rPr>
        <w:t>,</w:t>
      </w:r>
      <w:r>
        <w:rPr>
          <w:rFonts w:ascii="Tahoma" w:hAnsi="Tahoma"/>
          <w:color w:val="0E1115"/>
          <w:spacing w:val="-5"/>
        </w:rPr>
        <w:t> </w:t>
      </w:r>
      <w:r>
        <w:rPr>
          <w:color w:val="0E1115"/>
        </w:rPr>
        <w:t>а не от связей родителей или умения льстить начальству</w:t>
      </w:r>
      <w:r>
        <w:rPr>
          <w:rFonts w:ascii="Tahoma" w:hAnsi="Tahoma"/>
          <w:color w:val="0E1115"/>
        </w:rPr>
        <w:t>?</w:t>
      </w:r>
    </w:p>
    <w:p>
      <w:pPr>
        <w:pStyle w:val="BodyText"/>
        <w:spacing w:line="352" w:lineRule="auto" w:before="18"/>
        <w:ind w:left="305" w:right="331"/>
        <w:rPr>
          <w:rFonts w:ascii="Tahoma" w:hAnsi="Tahoma"/>
        </w:rPr>
      </w:pPr>
      <w:r>
        <w:rPr>
          <w:b/>
          <w:color w:val="0E1115"/>
          <w:sz w:val="23"/>
        </w:rPr>
        <w:t>В</w:t>
      </w:r>
      <w:r>
        <w:rPr>
          <w:b/>
          <w:color w:val="0E1115"/>
        </w:rPr>
        <w:t>м</w:t>
      </w:r>
      <w:r>
        <w:rPr>
          <w:b/>
          <w:color w:val="0E1115"/>
          <w:sz w:val="23"/>
        </w:rPr>
        <w:t>ес</w:t>
      </w:r>
      <w:r>
        <w:rPr>
          <w:b/>
          <w:color w:val="0E1115"/>
        </w:rPr>
        <w:t>т</w:t>
      </w:r>
      <w:r>
        <w:rPr>
          <w:b/>
          <w:color w:val="0E1115"/>
          <w:sz w:val="23"/>
        </w:rPr>
        <w:t>о </w:t>
      </w:r>
      <w:r>
        <w:rPr>
          <w:color w:val="0E1115"/>
        </w:rPr>
        <w:t>выбора между душным офисом за копейки и бесперспективной работой без будущего</w:t>
      </w:r>
      <w:r>
        <w:rPr>
          <w:rFonts w:ascii="Tahoma" w:hAnsi="Tahoma"/>
          <w:color w:val="0E1115"/>
        </w:rPr>
        <w:t>.</w:t>
      </w:r>
    </w:p>
    <w:p>
      <w:pPr>
        <w:spacing w:line="345" w:lineRule="auto" w:before="0"/>
        <w:ind w:left="305" w:right="0" w:firstLine="0"/>
        <w:jc w:val="left"/>
        <w:rPr>
          <w:rFonts w:ascii="Tahoma" w:hAnsi="Tahoma"/>
          <w:b/>
          <w:sz w:val="24"/>
        </w:rPr>
      </w:pPr>
      <w:r>
        <w:rPr>
          <w:b/>
          <w:color w:val="0E1115"/>
          <w:spacing w:val="-6"/>
          <w:sz w:val="23"/>
        </w:rPr>
        <w:t>Хо</w:t>
      </w:r>
      <w:r>
        <w:rPr>
          <w:b/>
          <w:color w:val="0E1115"/>
          <w:spacing w:val="-6"/>
          <w:sz w:val="24"/>
        </w:rPr>
        <w:t>ч</w:t>
      </w:r>
      <w:r>
        <w:rPr>
          <w:b/>
          <w:color w:val="0E1115"/>
          <w:spacing w:val="-6"/>
          <w:sz w:val="23"/>
        </w:rPr>
        <w:t>е</w:t>
      </w:r>
      <w:r>
        <w:rPr>
          <w:b/>
          <w:color w:val="0E1115"/>
          <w:spacing w:val="-6"/>
          <w:sz w:val="24"/>
        </w:rPr>
        <w:t>шь</w:t>
      </w:r>
      <w:r>
        <w:rPr>
          <w:rFonts w:ascii="Tahoma" w:hAnsi="Tahoma"/>
          <w:b/>
          <w:color w:val="0E1115"/>
          <w:spacing w:val="-6"/>
          <w:sz w:val="24"/>
        </w:rPr>
        <w:t>,</w:t>
      </w:r>
      <w:r>
        <w:rPr>
          <w:rFonts w:ascii="Tahoma" w:hAnsi="Tahoma"/>
          <w:b/>
          <w:color w:val="0E1115"/>
          <w:spacing w:val="-12"/>
          <w:sz w:val="24"/>
        </w:rPr>
        <w:t> </w:t>
      </w:r>
      <w:r>
        <w:rPr>
          <w:b/>
          <w:color w:val="0E1115"/>
          <w:spacing w:val="-6"/>
          <w:sz w:val="24"/>
        </w:rPr>
        <w:t>чт</w:t>
      </w:r>
      <w:r>
        <w:rPr>
          <w:b/>
          <w:color w:val="0E1115"/>
          <w:spacing w:val="-6"/>
          <w:sz w:val="23"/>
        </w:rPr>
        <w:t>о</w:t>
      </w:r>
      <w:r>
        <w:rPr>
          <w:b/>
          <w:color w:val="0E1115"/>
          <w:spacing w:val="-6"/>
          <w:sz w:val="24"/>
        </w:rPr>
        <w:t>бы тв</w:t>
      </w:r>
      <w:r>
        <w:rPr>
          <w:b/>
          <w:color w:val="0E1115"/>
          <w:spacing w:val="-6"/>
          <w:sz w:val="23"/>
        </w:rPr>
        <w:t>о</w:t>
      </w:r>
      <w:r>
        <w:rPr>
          <w:b/>
          <w:color w:val="0E1115"/>
          <w:spacing w:val="-6"/>
          <w:sz w:val="24"/>
        </w:rPr>
        <w:t>и т</w:t>
      </w:r>
      <w:r>
        <w:rPr>
          <w:b/>
          <w:color w:val="0E1115"/>
          <w:spacing w:val="-6"/>
          <w:sz w:val="23"/>
        </w:rPr>
        <w:t>а</w:t>
      </w:r>
      <w:r>
        <w:rPr>
          <w:b/>
          <w:color w:val="0E1115"/>
          <w:spacing w:val="-6"/>
          <w:sz w:val="24"/>
        </w:rPr>
        <w:t>л</w:t>
      </w:r>
      <w:r>
        <w:rPr>
          <w:b/>
          <w:color w:val="0E1115"/>
          <w:spacing w:val="-6"/>
          <w:sz w:val="23"/>
        </w:rPr>
        <w:t>а</w:t>
      </w:r>
      <w:r>
        <w:rPr>
          <w:b/>
          <w:color w:val="0E1115"/>
          <w:spacing w:val="-6"/>
          <w:sz w:val="24"/>
        </w:rPr>
        <w:t>нты ц</w:t>
      </w:r>
      <w:r>
        <w:rPr>
          <w:b/>
          <w:color w:val="0E1115"/>
          <w:spacing w:val="-6"/>
          <w:sz w:val="23"/>
        </w:rPr>
        <w:t>е</w:t>
      </w:r>
      <w:r>
        <w:rPr>
          <w:b/>
          <w:color w:val="0E1115"/>
          <w:spacing w:val="-6"/>
          <w:sz w:val="24"/>
        </w:rPr>
        <w:t>нили п</w:t>
      </w:r>
      <w:r>
        <w:rPr>
          <w:b/>
          <w:color w:val="0E1115"/>
          <w:spacing w:val="-6"/>
          <w:sz w:val="23"/>
        </w:rPr>
        <w:t>о</w:t>
      </w:r>
      <w:r>
        <w:rPr>
          <w:rFonts w:ascii="Tahoma" w:hAnsi="Tahoma"/>
          <w:b/>
          <w:color w:val="0E1115"/>
          <w:spacing w:val="-6"/>
          <w:sz w:val="24"/>
        </w:rPr>
        <w:t>-</w:t>
      </w:r>
      <w:r>
        <w:rPr>
          <w:b/>
          <w:color w:val="0E1115"/>
          <w:spacing w:val="-6"/>
          <w:sz w:val="24"/>
        </w:rPr>
        <w:t>н</w:t>
      </w:r>
      <w:r>
        <w:rPr>
          <w:b/>
          <w:color w:val="0E1115"/>
          <w:spacing w:val="-6"/>
          <w:sz w:val="23"/>
        </w:rPr>
        <w:t>ас</w:t>
      </w:r>
      <w:r>
        <w:rPr>
          <w:b/>
          <w:color w:val="0E1115"/>
          <w:spacing w:val="-6"/>
          <w:sz w:val="24"/>
        </w:rPr>
        <w:t>т</w:t>
      </w:r>
      <w:r>
        <w:rPr>
          <w:b/>
          <w:color w:val="0E1115"/>
          <w:spacing w:val="-6"/>
          <w:sz w:val="23"/>
        </w:rPr>
        <w:t>о</w:t>
      </w:r>
      <w:r>
        <w:rPr>
          <w:b/>
          <w:color w:val="0E1115"/>
          <w:spacing w:val="-6"/>
          <w:sz w:val="24"/>
        </w:rPr>
        <w:t>ящ</w:t>
      </w:r>
      <w:r>
        <w:rPr>
          <w:b/>
          <w:color w:val="0E1115"/>
          <w:spacing w:val="-6"/>
          <w:sz w:val="23"/>
        </w:rPr>
        <w:t>е</w:t>
      </w:r>
      <w:r>
        <w:rPr>
          <w:b/>
          <w:color w:val="0E1115"/>
          <w:spacing w:val="-6"/>
          <w:sz w:val="24"/>
        </w:rPr>
        <w:t>м</w:t>
      </w:r>
      <w:r>
        <w:rPr>
          <w:b/>
          <w:color w:val="0E1115"/>
          <w:spacing w:val="-6"/>
          <w:sz w:val="23"/>
        </w:rPr>
        <w:t>у</w:t>
      </w:r>
      <w:r>
        <w:rPr>
          <w:rFonts w:ascii="Tahoma" w:hAnsi="Tahoma"/>
          <w:b/>
          <w:color w:val="0E1115"/>
          <w:spacing w:val="-6"/>
          <w:sz w:val="24"/>
        </w:rPr>
        <w:t>,</w:t>
      </w:r>
      <w:r>
        <w:rPr>
          <w:rFonts w:ascii="Tahoma" w:hAnsi="Tahoma"/>
          <w:b/>
          <w:color w:val="0E1115"/>
          <w:spacing w:val="-12"/>
          <w:sz w:val="24"/>
        </w:rPr>
        <w:t> </w:t>
      </w:r>
      <w:r>
        <w:rPr>
          <w:b/>
          <w:color w:val="0E1115"/>
          <w:spacing w:val="-6"/>
          <w:sz w:val="23"/>
        </w:rPr>
        <w:t>а </w:t>
      </w:r>
      <w:r>
        <w:rPr>
          <w:b/>
          <w:color w:val="0E1115"/>
          <w:spacing w:val="-6"/>
          <w:sz w:val="24"/>
        </w:rPr>
        <w:t>н</w:t>
      </w:r>
      <w:r>
        <w:rPr>
          <w:b/>
          <w:color w:val="0E1115"/>
          <w:spacing w:val="-6"/>
          <w:sz w:val="23"/>
        </w:rPr>
        <w:t>е о</w:t>
      </w:r>
      <w:r>
        <w:rPr>
          <w:b/>
          <w:color w:val="0E1115"/>
          <w:spacing w:val="-6"/>
          <w:sz w:val="24"/>
        </w:rPr>
        <w:t>тм</w:t>
      </w:r>
      <w:r>
        <w:rPr>
          <w:b/>
          <w:color w:val="0E1115"/>
          <w:spacing w:val="-6"/>
          <w:sz w:val="23"/>
        </w:rPr>
        <w:t>ах</w:t>
      </w:r>
      <w:r>
        <w:rPr>
          <w:b/>
          <w:color w:val="0E1115"/>
          <w:spacing w:val="-6"/>
          <w:sz w:val="24"/>
        </w:rPr>
        <w:t>ив</w:t>
      </w:r>
      <w:r>
        <w:rPr>
          <w:b/>
          <w:color w:val="0E1115"/>
          <w:spacing w:val="-6"/>
          <w:sz w:val="23"/>
        </w:rPr>
        <w:t>а</w:t>
      </w:r>
      <w:r>
        <w:rPr>
          <w:b/>
          <w:color w:val="0E1115"/>
          <w:spacing w:val="-6"/>
          <w:sz w:val="24"/>
        </w:rPr>
        <w:t>ли</w:t>
      </w:r>
      <w:r>
        <w:rPr>
          <w:b/>
          <w:color w:val="0E1115"/>
          <w:spacing w:val="-6"/>
          <w:sz w:val="23"/>
        </w:rPr>
        <w:t>с</w:t>
      </w:r>
      <w:r>
        <w:rPr>
          <w:b/>
          <w:color w:val="0E1115"/>
          <w:spacing w:val="-6"/>
          <w:sz w:val="24"/>
        </w:rPr>
        <w:t>ь ф</w:t>
      </w:r>
      <w:r>
        <w:rPr>
          <w:b/>
          <w:color w:val="0E1115"/>
          <w:spacing w:val="-6"/>
          <w:sz w:val="23"/>
        </w:rPr>
        <w:t>ра</w:t>
      </w:r>
      <w:r>
        <w:rPr>
          <w:b/>
          <w:color w:val="0E1115"/>
          <w:spacing w:val="-6"/>
          <w:sz w:val="24"/>
        </w:rPr>
        <w:t>з</w:t>
      </w:r>
      <w:r>
        <w:rPr>
          <w:b/>
          <w:color w:val="0E1115"/>
          <w:spacing w:val="-6"/>
          <w:sz w:val="23"/>
        </w:rPr>
        <w:t>ой </w:t>
      </w:r>
      <w:r>
        <w:rPr>
          <w:rFonts w:ascii="Tahoma" w:hAnsi="Tahoma"/>
          <w:b/>
          <w:color w:val="0E1115"/>
          <w:spacing w:val="-6"/>
          <w:sz w:val="24"/>
        </w:rPr>
        <w:t>«</w:t>
      </w:r>
      <w:r>
        <w:rPr>
          <w:b/>
          <w:color w:val="0E1115"/>
          <w:spacing w:val="-6"/>
          <w:sz w:val="23"/>
        </w:rPr>
        <w:t>у </w:t>
      </w:r>
      <w:r>
        <w:rPr>
          <w:b/>
          <w:color w:val="0E1115"/>
          <w:sz w:val="24"/>
        </w:rPr>
        <w:t>н</w:t>
      </w:r>
      <w:r>
        <w:rPr>
          <w:b/>
          <w:color w:val="0E1115"/>
          <w:sz w:val="23"/>
        </w:rPr>
        <w:t>ас </w:t>
      </w:r>
      <w:r>
        <w:rPr>
          <w:b/>
          <w:color w:val="0E1115"/>
          <w:sz w:val="24"/>
        </w:rPr>
        <w:t>т</w:t>
      </w:r>
      <w:r>
        <w:rPr>
          <w:b/>
          <w:color w:val="0E1115"/>
          <w:sz w:val="23"/>
        </w:rPr>
        <w:t>а</w:t>
      </w:r>
      <w:r>
        <w:rPr>
          <w:b/>
          <w:color w:val="0E1115"/>
          <w:sz w:val="24"/>
        </w:rPr>
        <w:t>к</w:t>
      </w:r>
      <w:r>
        <w:rPr>
          <w:b/>
          <w:color w:val="0E1115"/>
          <w:sz w:val="23"/>
        </w:rPr>
        <w:t>ой </w:t>
      </w:r>
      <w:r>
        <w:rPr>
          <w:b/>
          <w:color w:val="0E1115"/>
          <w:sz w:val="24"/>
        </w:rPr>
        <w:t>п</w:t>
      </w:r>
      <w:r>
        <w:rPr>
          <w:b/>
          <w:color w:val="0E1115"/>
          <w:sz w:val="23"/>
        </w:rPr>
        <w:t>о</w:t>
      </w:r>
      <w:r>
        <w:rPr>
          <w:b/>
          <w:color w:val="0E1115"/>
          <w:sz w:val="24"/>
        </w:rPr>
        <w:t>зиции н</w:t>
      </w:r>
      <w:r>
        <w:rPr>
          <w:b/>
          <w:color w:val="0E1115"/>
          <w:sz w:val="23"/>
        </w:rPr>
        <w:t>е</w:t>
      </w:r>
      <w:r>
        <w:rPr>
          <w:b/>
          <w:color w:val="0E1115"/>
          <w:sz w:val="24"/>
        </w:rPr>
        <w:t>т</w:t>
      </w:r>
      <w:r>
        <w:rPr>
          <w:rFonts w:ascii="Tahoma" w:hAnsi="Tahoma"/>
          <w:b/>
          <w:color w:val="0E1115"/>
          <w:sz w:val="24"/>
        </w:rPr>
        <w:t>»?</w:t>
      </w:r>
    </w:p>
    <w:p>
      <w:pPr>
        <w:pStyle w:val="BodyText"/>
        <w:rPr>
          <w:rFonts w:ascii="Tahoma"/>
          <w:b/>
        </w:rPr>
      </w:pPr>
    </w:p>
    <w:p>
      <w:pPr>
        <w:pStyle w:val="BodyText"/>
        <w:rPr>
          <w:rFonts w:ascii="Tahoma"/>
          <w:b/>
        </w:rPr>
      </w:pPr>
    </w:p>
    <w:p>
      <w:pPr>
        <w:pStyle w:val="BodyText"/>
        <w:spacing w:before="71"/>
        <w:rPr>
          <w:rFonts w:ascii="Tahoma"/>
          <w:b/>
        </w:rPr>
      </w:pPr>
    </w:p>
    <w:p>
      <w:pPr>
        <w:spacing w:before="0"/>
        <w:ind w:left="305" w:right="0" w:firstLine="0"/>
        <w:jc w:val="left"/>
        <w:rPr>
          <w:rFonts w:ascii="Tahoma" w:hAnsi="Tahoma"/>
          <w:b/>
          <w:sz w:val="30"/>
        </w:rPr>
      </w:pPr>
      <w:r>
        <w:rPr>
          <w:b/>
          <w:color w:val="0E1115"/>
          <w:spacing w:val="-7"/>
          <w:sz w:val="30"/>
        </w:rPr>
        <w:t>Для</w:t>
      </w:r>
      <w:r>
        <w:rPr>
          <w:b/>
          <w:color w:val="0E1115"/>
          <w:spacing w:val="-12"/>
          <w:sz w:val="30"/>
        </w:rPr>
        <w:t> </w:t>
      </w:r>
      <w:r>
        <w:rPr>
          <w:b/>
          <w:color w:val="0E1115"/>
          <w:spacing w:val="-2"/>
          <w:sz w:val="30"/>
        </w:rPr>
        <w:t>п</w:t>
      </w:r>
      <w:r>
        <w:rPr>
          <w:b/>
          <w:color w:val="0E1115"/>
          <w:spacing w:val="-2"/>
          <w:sz w:val="29"/>
        </w:rPr>
        <w:t>е</w:t>
      </w:r>
      <w:r>
        <w:rPr>
          <w:b/>
          <w:color w:val="0E1115"/>
          <w:spacing w:val="-2"/>
          <w:sz w:val="30"/>
        </w:rPr>
        <w:t>н</w:t>
      </w:r>
      <w:r>
        <w:rPr>
          <w:b/>
          <w:color w:val="0E1115"/>
          <w:spacing w:val="-2"/>
          <w:sz w:val="29"/>
        </w:rPr>
        <w:t>с</w:t>
      </w:r>
      <w:r>
        <w:rPr>
          <w:b/>
          <w:color w:val="0E1115"/>
          <w:spacing w:val="-2"/>
          <w:sz w:val="30"/>
        </w:rPr>
        <w:t>и</w:t>
      </w:r>
      <w:r>
        <w:rPr>
          <w:b/>
          <w:color w:val="0E1115"/>
          <w:spacing w:val="-2"/>
          <w:sz w:val="29"/>
        </w:rPr>
        <w:t>о</w:t>
      </w:r>
      <w:r>
        <w:rPr>
          <w:b/>
          <w:color w:val="0E1115"/>
          <w:spacing w:val="-2"/>
          <w:sz w:val="30"/>
        </w:rPr>
        <w:t>н</w:t>
      </w:r>
      <w:r>
        <w:rPr>
          <w:b/>
          <w:color w:val="0E1115"/>
          <w:spacing w:val="-2"/>
          <w:sz w:val="29"/>
        </w:rPr>
        <w:t>еро</w:t>
      </w:r>
      <w:r>
        <w:rPr>
          <w:b/>
          <w:color w:val="0E1115"/>
          <w:spacing w:val="-2"/>
          <w:sz w:val="30"/>
        </w:rPr>
        <w:t>в</w:t>
      </w:r>
      <w:r>
        <w:rPr>
          <w:rFonts w:ascii="Tahoma" w:hAnsi="Tahoma"/>
          <w:b/>
          <w:color w:val="0E1115"/>
          <w:spacing w:val="-2"/>
          <w:sz w:val="30"/>
        </w:rPr>
        <w:t>:</w:t>
      </w:r>
    </w:p>
    <w:p>
      <w:pPr>
        <w:spacing w:after="0"/>
        <w:jc w:val="left"/>
        <w:rPr>
          <w:rFonts w:ascii="Tahoma" w:hAnsi="Tahoma"/>
          <w:b/>
          <w:sz w:val="30"/>
        </w:rPr>
        <w:sectPr>
          <w:pgSz w:w="11900" w:h="16840"/>
          <w:pgMar w:top="0" w:bottom="280" w:left="850" w:right="1133"/>
        </w:sectPr>
      </w:pPr>
    </w:p>
    <w:p>
      <w:pPr>
        <w:spacing w:before="39"/>
        <w:ind w:left="305" w:right="0" w:firstLine="0"/>
        <w:jc w:val="left"/>
        <w:rPr>
          <w:rFonts w:ascii="Tahoma" w:hAnsi="Tahoma"/>
          <w:b/>
          <w:sz w:val="24"/>
        </w:rPr>
      </w:pPr>
      <w:r>
        <w:rPr>
          <w:b/>
          <w:color w:val="0E1115"/>
          <w:sz w:val="23"/>
        </w:rPr>
        <w:t>Ва</w:t>
      </w:r>
      <w:r>
        <w:rPr>
          <w:b/>
          <w:color w:val="0E1115"/>
          <w:sz w:val="24"/>
        </w:rPr>
        <w:t>ш</w:t>
      </w:r>
      <w:r>
        <w:rPr>
          <w:b/>
          <w:color w:val="0E1115"/>
          <w:sz w:val="23"/>
        </w:rPr>
        <w:t>а</w:t>
      </w:r>
      <w:r>
        <w:rPr>
          <w:b/>
          <w:color w:val="0E1115"/>
          <w:spacing w:val="-16"/>
          <w:sz w:val="23"/>
        </w:rPr>
        <w:t> </w:t>
      </w:r>
      <w:r>
        <w:rPr>
          <w:b/>
          <w:color w:val="0E1115"/>
          <w:sz w:val="24"/>
        </w:rPr>
        <w:t>жизнь</w:t>
      </w:r>
      <w:r>
        <w:rPr>
          <w:b/>
          <w:color w:val="0E1115"/>
          <w:spacing w:val="-17"/>
          <w:sz w:val="24"/>
        </w:rPr>
        <w:t> </w:t>
      </w:r>
      <w:r>
        <w:rPr>
          <w:rFonts w:ascii="Tahoma" w:hAnsi="Tahoma"/>
          <w:b/>
          <w:color w:val="0E1115"/>
          <w:sz w:val="24"/>
        </w:rPr>
        <w:t>—</w:t>
      </w:r>
      <w:r>
        <w:rPr>
          <w:rFonts w:ascii="Tahoma" w:hAnsi="Tahoma"/>
          <w:b/>
          <w:color w:val="0E1115"/>
          <w:spacing w:val="-18"/>
          <w:sz w:val="24"/>
        </w:rPr>
        <w:t> </w:t>
      </w:r>
      <w:r>
        <w:rPr>
          <w:b/>
          <w:color w:val="0E1115"/>
          <w:sz w:val="24"/>
        </w:rPr>
        <w:t>н</w:t>
      </w:r>
      <w:r>
        <w:rPr>
          <w:b/>
          <w:color w:val="0E1115"/>
          <w:sz w:val="23"/>
        </w:rPr>
        <w:t>е</w:t>
      </w:r>
      <w:r>
        <w:rPr>
          <w:b/>
          <w:color w:val="0E1115"/>
          <w:spacing w:val="-15"/>
          <w:sz w:val="23"/>
        </w:rPr>
        <w:t> </w:t>
      </w:r>
      <w:r>
        <w:rPr>
          <w:b/>
          <w:color w:val="0E1115"/>
          <w:sz w:val="24"/>
        </w:rPr>
        <w:t>ит</w:t>
      </w:r>
      <w:r>
        <w:rPr>
          <w:b/>
          <w:color w:val="0E1115"/>
          <w:sz w:val="23"/>
        </w:rPr>
        <w:t>о</w:t>
      </w:r>
      <w:r>
        <w:rPr>
          <w:b/>
          <w:color w:val="0E1115"/>
          <w:sz w:val="24"/>
        </w:rPr>
        <w:t>г</w:t>
      </w:r>
      <w:r>
        <w:rPr>
          <w:b/>
          <w:color w:val="0E1115"/>
          <w:sz w:val="23"/>
        </w:rPr>
        <w:t>о</w:t>
      </w:r>
      <w:r>
        <w:rPr>
          <w:b/>
          <w:color w:val="0E1115"/>
          <w:sz w:val="24"/>
        </w:rPr>
        <w:t>в</w:t>
      </w:r>
      <w:r>
        <w:rPr>
          <w:b/>
          <w:color w:val="0E1115"/>
          <w:sz w:val="23"/>
        </w:rPr>
        <w:t>а</w:t>
      </w:r>
      <w:r>
        <w:rPr>
          <w:b/>
          <w:color w:val="0E1115"/>
          <w:sz w:val="24"/>
        </w:rPr>
        <w:t>я</w:t>
      </w:r>
      <w:r>
        <w:rPr>
          <w:b/>
          <w:color w:val="0E1115"/>
          <w:spacing w:val="-17"/>
          <w:sz w:val="24"/>
        </w:rPr>
        <w:t> </w:t>
      </w:r>
      <w:r>
        <w:rPr>
          <w:b/>
          <w:color w:val="0E1115"/>
          <w:sz w:val="23"/>
        </w:rPr>
        <w:t>су</w:t>
      </w:r>
      <w:r>
        <w:rPr>
          <w:b/>
          <w:color w:val="0E1115"/>
          <w:sz w:val="24"/>
        </w:rPr>
        <w:t>мм</w:t>
      </w:r>
      <w:r>
        <w:rPr>
          <w:b/>
          <w:color w:val="0E1115"/>
          <w:sz w:val="23"/>
        </w:rPr>
        <w:t>а</w:t>
      </w:r>
      <w:r>
        <w:rPr>
          <w:b/>
          <w:color w:val="0E1115"/>
          <w:spacing w:val="-14"/>
          <w:sz w:val="23"/>
        </w:rPr>
        <w:t> </w:t>
      </w:r>
      <w:r>
        <w:rPr>
          <w:b/>
          <w:color w:val="0E1115"/>
          <w:sz w:val="24"/>
        </w:rPr>
        <w:t>н</w:t>
      </w:r>
      <w:r>
        <w:rPr>
          <w:b/>
          <w:color w:val="0E1115"/>
          <w:sz w:val="23"/>
        </w:rPr>
        <w:t>а</w:t>
      </w:r>
      <w:r>
        <w:rPr>
          <w:b/>
          <w:color w:val="0E1115"/>
          <w:spacing w:val="-14"/>
          <w:sz w:val="23"/>
        </w:rPr>
        <w:t> </w:t>
      </w:r>
      <w:r>
        <w:rPr>
          <w:b/>
          <w:color w:val="0E1115"/>
          <w:spacing w:val="-2"/>
          <w:sz w:val="23"/>
        </w:rPr>
        <w:t>с</w:t>
      </w:r>
      <w:r>
        <w:rPr>
          <w:b/>
          <w:color w:val="0E1115"/>
          <w:spacing w:val="-2"/>
          <w:sz w:val="24"/>
        </w:rPr>
        <w:t>ч</w:t>
      </w:r>
      <w:r>
        <w:rPr>
          <w:b/>
          <w:color w:val="0E1115"/>
          <w:spacing w:val="-2"/>
          <w:sz w:val="23"/>
        </w:rPr>
        <w:t>е</w:t>
      </w:r>
      <w:r>
        <w:rPr>
          <w:b/>
          <w:color w:val="0E1115"/>
          <w:spacing w:val="-2"/>
          <w:sz w:val="24"/>
        </w:rPr>
        <w:t>т</w:t>
      </w:r>
      <w:r>
        <w:rPr>
          <w:b/>
          <w:color w:val="0E1115"/>
          <w:spacing w:val="-2"/>
          <w:sz w:val="23"/>
        </w:rPr>
        <w:t>е</w:t>
      </w:r>
      <w:r>
        <w:rPr>
          <w:rFonts w:ascii="Tahoma" w:hAnsi="Tahoma"/>
          <w:b/>
          <w:color w:val="0E1115"/>
          <w:spacing w:val="-2"/>
          <w:sz w:val="24"/>
        </w:rPr>
        <w:t>.</w:t>
      </w:r>
    </w:p>
    <w:p>
      <w:pPr>
        <w:pStyle w:val="BodyText"/>
        <w:spacing w:line="345" w:lineRule="auto" w:before="129"/>
        <w:ind w:left="305" w:right="331"/>
        <w:rPr>
          <w:rFonts w:ascii="Tahoma" w:hAnsi="Tahoma"/>
        </w:rPr>
      </w:pPr>
      <w:r>
        <w:rPr>
          <w:b/>
          <w:color w:val="0E1115"/>
        </w:rPr>
        <w:t>Чт</w:t>
      </w:r>
      <w:r>
        <w:rPr>
          <w:b/>
          <w:color w:val="0E1115"/>
          <w:sz w:val="23"/>
        </w:rPr>
        <w:t>о ес</w:t>
      </w:r>
      <w:r>
        <w:rPr>
          <w:b/>
          <w:color w:val="0E1115"/>
        </w:rPr>
        <w:t>ли бы </w:t>
      </w:r>
      <w:r>
        <w:rPr>
          <w:color w:val="0E1115"/>
        </w:rPr>
        <w:t>ваша мудрость и опыт были самым ценным ресурсом</w:t>
      </w:r>
      <w:r>
        <w:rPr>
          <w:rFonts w:ascii="Tahoma" w:hAnsi="Tahoma"/>
          <w:color w:val="0E1115"/>
        </w:rPr>
        <w:t>, </w:t>
      </w:r>
      <w:r>
        <w:rPr>
          <w:color w:val="0E1115"/>
        </w:rPr>
        <w:t>за которым к вам приходили бы учиться молодые</w:t>
      </w:r>
      <w:r>
        <w:rPr>
          <w:rFonts w:ascii="Tahoma" w:hAnsi="Tahoma"/>
          <w:color w:val="0E1115"/>
        </w:rPr>
        <w:t>?</w:t>
      </w:r>
    </w:p>
    <w:p>
      <w:pPr>
        <w:pStyle w:val="BodyText"/>
        <w:spacing w:line="345" w:lineRule="auto" w:before="4"/>
        <w:ind w:left="305"/>
        <w:rPr>
          <w:rFonts w:ascii="Tahoma" w:hAnsi="Tahoma"/>
        </w:rPr>
      </w:pPr>
      <w:r>
        <w:rPr>
          <w:b/>
          <w:color w:val="0E1115"/>
          <w:sz w:val="23"/>
        </w:rPr>
        <w:t>В</w:t>
      </w:r>
      <w:r>
        <w:rPr>
          <w:b/>
          <w:color w:val="0E1115"/>
        </w:rPr>
        <w:t>м</w:t>
      </w:r>
      <w:r>
        <w:rPr>
          <w:b/>
          <w:color w:val="0E1115"/>
          <w:sz w:val="23"/>
        </w:rPr>
        <w:t>ес</w:t>
      </w:r>
      <w:r>
        <w:rPr>
          <w:b/>
          <w:color w:val="0E1115"/>
        </w:rPr>
        <w:t>т</w:t>
      </w:r>
      <w:r>
        <w:rPr>
          <w:b/>
          <w:color w:val="0E1115"/>
          <w:sz w:val="23"/>
        </w:rPr>
        <w:t>о </w:t>
      </w:r>
      <w:r>
        <w:rPr>
          <w:color w:val="0E1115"/>
        </w:rPr>
        <w:t>одинокой старости</w:t>
      </w:r>
      <w:r>
        <w:rPr>
          <w:rFonts w:ascii="Tahoma" w:hAnsi="Tahoma"/>
          <w:color w:val="0E1115"/>
        </w:rPr>
        <w:t>, </w:t>
      </w:r>
      <w:r>
        <w:rPr>
          <w:color w:val="0E1115"/>
        </w:rPr>
        <w:t>когда единственный диалог </w:t>
      </w:r>
      <w:r>
        <w:rPr>
          <w:rFonts w:ascii="Tahoma" w:hAnsi="Tahoma"/>
          <w:color w:val="0E1115"/>
        </w:rPr>
        <w:t>— </w:t>
      </w:r>
      <w:r>
        <w:rPr>
          <w:color w:val="0E1115"/>
        </w:rPr>
        <w:t>с телевизором</w:t>
      </w:r>
      <w:r>
        <w:rPr>
          <w:rFonts w:ascii="Tahoma" w:hAnsi="Tahoma"/>
          <w:color w:val="0E1115"/>
        </w:rPr>
        <w:t>, </w:t>
      </w:r>
      <w:r>
        <w:rPr>
          <w:color w:val="0E1115"/>
        </w:rPr>
        <w:t>а </w:t>
      </w:r>
      <w:r>
        <w:rPr>
          <w:color w:val="0E1115"/>
          <w:w w:val="105"/>
        </w:rPr>
        <w:t>единственная забота </w:t>
      </w:r>
      <w:r>
        <w:rPr>
          <w:rFonts w:ascii="Tahoma" w:hAnsi="Tahoma"/>
          <w:color w:val="0E1115"/>
          <w:w w:val="105"/>
        </w:rPr>
        <w:t>—</w:t>
      </w:r>
      <w:r>
        <w:rPr>
          <w:rFonts w:ascii="Tahoma" w:hAnsi="Tahoma"/>
          <w:color w:val="0E1115"/>
          <w:spacing w:val="-7"/>
          <w:w w:val="105"/>
        </w:rPr>
        <w:t> </w:t>
      </w:r>
      <w:r>
        <w:rPr>
          <w:color w:val="0E1115"/>
          <w:w w:val="105"/>
        </w:rPr>
        <w:t>как растянуть пенсию до конца месяца</w:t>
      </w:r>
      <w:r>
        <w:rPr>
          <w:rFonts w:ascii="Tahoma" w:hAnsi="Tahoma"/>
          <w:color w:val="0E1115"/>
          <w:w w:val="105"/>
        </w:rPr>
        <w:t>.</w:t>
      </w:r>
    </w:p>
    <w:p>
      <w:pPr>
        <w:spacing w:before="3"/>
        <w:ind w:left="305" w:right="0" w:firstLine="0"/>
        <w:jc w:val="left"/>
        <w:rPr>
          <w:rFonts w:ascii="Tahoma" w:hAnsi="Tahoma"/>
          <w:b/>
          <w:sz w:val="24"/>
        </w:rPr>
      </w:pPr>
      <w:r>
        <w:rPr>
          <w:b/>
          <w:color w:val="0E1115"/>
          <w:spacing w:val="-4"/>
          <w:sz w:val="23"/>
        </w:rPr>
        <w:t>В</w:t>
      </w:r>
      <w:r>
        <w:rPr>
          <w:b/>
          <w:color w:val="0E1115"/>
          <w:spacing w:val="-4"/>
          <w:sz w:val="24"/>
        </w:rPr>
        <w:t>ы</w:t>
      </w:r>
      <w:r>
        <w:rPr>
          <w:b/>
          <w:color w:val="0E1115"/>
          <w:spacing w:val="-7"/>
          <w:sz w:val="24"/>
        </w:rPr>
        <w:t> </w:t>
      </w:r>
      <w:r>
        <w:rPr>
          <w:b/>
          <w:color w:val="0E1115"/>
          <w:spacing w:val="-4"/>
          <w:sz w:val="24"/>
        </w:rPr>
        <w:t>з</w:t>
      </w:r>
      <w:r>
        <w:rPr>
          <w:b/>
          <w:color w:val="0E1115"/>
          <w:spacing w:val="-4"/>
          <w:sz w:val="23"/>
        </w:rPr>
        <w:t>ас</w:t>
      </w:r>
      <w:r>
        <w:rPr>
          <w:b/>
          <w:color w:val="0E1115"/>
          <w:spacing w:val="-4"/>
          <w:sz w:val="24"/>
        </w:rPr>
        <w:t>л</w:t>
      </w:r>
      <w:r>
        <w:rPr>
          <w:b/>
          <w:color w:val="0E1115"/>
          <w:spacing w:val="-4"/>
          <w:sz w:val="23"/>
        </w:rPr>
        <w:t>у</w:t>
      </w:r>
      <w:r>
        <w:rPr>
          <w:b/>
          <w:color w:val="0E1115"/>
          <w:spacing w:val="-4"/>
          <w:sz w:val="24"/>
        </w:rPr>
        <w:t>жили</w:t>
      </w:r>
      <w:r>
        <w:rPr>
          <w:b/>
          <w:color w:val="0E1115"/>
          <w:spacing w:val="-6"/>
          <w:sz w:val="24"/>
        </w:rPr>
        <w:t> </w:t>
      </w:r>
      <w:r>
        <w:rPr>
          <w:b/>
          <w:color w:val="0E1115"/>
          <w:spacing w:val="-4"/>
          <w:sz w:val="23"/>
        </w:rPr>
        <w:t>у</w:t>
      </w:r>
      <w:r>
        <w:rPr>
          <w:b/>
          <w:color w:val="0E1115"/>
          <w:spacing w:val="-4"/>
          <w:sz w:val="24"/>
        </w:rPr>
        <w:t>в</w:t>
      </w:r>
      <w:r>
        <w:rPr>
          <w:b/>
          <w:color w:val="0E1115"/>
          <w:spacing w:val="-4"/>
          <w:sz w:val="23"/>
        </w:rPr>
        <w:t>а</w:t>
      </w:r>
      <w:r>
        <w:rPr>
          <w:b/>
          <w:color w:val="0E1115"/>
          <w:spacing w:val="-4"/>
          <w:sz w:val="24"/>
        </w:rPr>
        <w:t>ж</w:t>
      </w:r>
      <w:r>
        <w:rPr>
          <w:b/>
          <w:color w:val="0E1115"/>
          <w:spacing w:val="-4"/>
          <w:sz w:val="23"/>
        </w:rPr>
        <w:t>е</w:t>
      </w:r>
      <w:r>
        <w:rPr>
          <w:b/>
          <w:color w:val="0E1115"/>
          <w:spacing w:val="-4"/>
          <w:sz w:val="24"/>
        </w:rPr>
        <w:t>ния</w:t>
      </w:r>
      <w:r>
        <w:rPr>
          <w:rFonts w:ascii="Tahoma" w:hAnsi="Tahoma"/>
          <w:b/>
          <w:color w:val="0E1115"/>
          <w:spacing w:val="-4"/>
          <w:sz w:val="24"/>
        </w:rPr>
        <w:t>,</w:t>
      </w:r>
      <w:r>
        <w:rPr>
          <w:rFonts w:ascii="Tahoma" w:hAnsi="Tahoma"/>
          <w:b/>
          <w:color w:val="0E1115"/>
          <w:spacing w:val="-15"/>
          <w:sz w:val="24"/>
        </w:rPr>
        <w:t> </w:t>
      </w:r>
      <w:r>
        <w:rPr>
          <w:b/>
          <w:color w:val="0E1115"/>
          <w:spacing w:val="-4"/>
          <w:sz w:val="23"/>
        </w:rPr>
        <w:t>а</w:t>
      </w:r>
      <w:r>
        <w:rPr>
          <w:b/>
          <w:color w:val="0E1115"/>
          <w:spacing w:val="-3"/>
          <w:sz w:val="23"/>
        </w:rPr>
        <w:t> </w:t>
      </w:r>
      <w:r>
        <w:rPr>
          <w:b/>
          <w:color w:val="0E1115"/>
          <w:spacing w:val="-4"/>
          <w:sz w:val="24"/>
        </w:rPr>
        <w:t>н</w:t>
      </w:r>
      <w:r>
        <w:rPr>
          <w:b/>
          <w:color w:val="0E1115"/>
          <w:spacing w:val="-4"/>
          <w:sz w:val="23"/>
        </w:rPr>
        <w:t>е</w:t>
      </w:r>
      <w:r>
        <w:rPr>
          <w:b/>
          <w:color w:val="0E1115"/>
          <w:spacing w:val="-3"/>
          <w:sz w:val="23"/>
        </w:rPr>
        <w:t> </w:t>
      </w:r>
      <w:r>
        <w:rPr>
          <w:b/>
          <w:color w:val="0E1115"/>
          <w:spacing w:val="-4"/>
          <w:sz w:val="24"/>
        </w:rPr>
        <w:t>з</w:t>
      </w:r>
      <w:r>
        <w:rPr>
          <w:b/>
          <w:color w:val="0E1115"/>
          <w:spacing w:val="-4"/>
          <w:sz w:val="23"/>
        </w:rPr>
        <w:t>а</w:t>
      </w:r>
      <w:r>
        <w:rPr>
          <w:b/>
          <w:color w:val="0E1115"/>
          <w:spacing w:val="-4"/>
          <w:sz w:val="24"/>
        </w:rPr>
        <w:t>бв</w:t>
      </w:r>
      <w:r>
        <w:rPr>
          <w:b/>
          <w:color w:val="0E1115"/>
          <w:spacing w:val="-4"/>
          <w:sz w:val="23"/>
        </w:rPr>
        <w:t>е</w:t>
      </w:r>
      <w:r>
        <w:rPr>
          <w:b/>
          <w:color w:val="0E1115"/>
          <w:spacing w:val="-4"/>
          <w:sz w:val="24"/>
        </w:rPr>
        <w:t>ния</w:t>
      </w:r>
      <w:r>
        <w:rPr>
          <w:rFonts w:ascii="Tahoma" w:hAnsi="Tahoma"/>
          <w:b/>
          <w:color w:val="0E1115"/>
          <w:spacing w:val="-4"/>
          <w:sz w:val="24"/>
        </w:rPr>
        <w:t>.</w:t>
      </w:r>
    </w:p>
    <w:p>
      <w:pPr>
        <w:pStyle w:val="BodyText"/>
        <w:rPr>
          <w:rFonts w:ascii="Tahoma"/>
          <w:b/>
        </w:rPr>
      </w:pPr>
    </w:p>
    <w:p>
      <w:pPr>
        <w:pStyle w:val="BodyText"/>
        <w:rPr>
          <w:rFonts w:ascii="Tahoma"/>
          <w:b/>
        </w:rPr>
      </w:pPr>
    </w:p>
    <w:p>
      <w:pPr>
        <w:pStyle w:val="BodyText"/>
        <w:spacing w:before="204"/>
        <w:rPr>
          <w:rFonts w:ascii="Tahoma"/>
          <w:b/>
        </w:rPr>
      </w:pPr>
    </w:p>
    <w:p>
      <w:pPr>
        <w:spacing w:before="1"/>
        <w:ind w:left="305" w:right="0" w:firstLine="0"/>
        <w:jc w:val="left"/>
        <w:rPr>
          <w:rFonts w:ascii="Tahoma" w:hAnsi="Tahoma"/>
          <w:b/>
          <w:sz w:val="30"/>
        </w:rPr>
      </w:pPr>
      <w:r>
        <w:rPr>
          <w:b/>
          <w:color w:val="0E1115"/>
          <w:spacing w:val="-8"/>
          <w:sz w:val="30"/>
        </w:rPr>
        <w:t>Для</w:t>
      </w:r>
      <w:r>
        <w:rPr>
          <w:b/>
          <w:color w:val="0E1115"/>
          <w:spacing w:val="-7"/>
          <w:sz w:val="30"/>
        </w:rPr>
        <w:t> </w:t>
      </w:r>
      <w:r>
        <w:rPr>
          <w:b/>
          <w:color w:val="0E1115"/>
          <w:spacing w:val="-8"/>
          <w:sz w:val="30"/>
        </w:rPr>
        <w:t>жит</w:t>
      </w:r>
      <w:r>
        <w:rPr>
          <w:b/>
          <w:color w:val="0E1115"/>
          <w:spacing w:val="-8"/>
          <w:sz w:val="29"/>
        </w:rPr>
        <w:t>е</w:t>
      </w:r>
      <w:r>
        <w:rPr>
          <w:b/>
          <w:color w:val="0E1115"/>
          <w:spacing w:val="-8"/>
          <w:sz w:val="30"/>
        </w:rPr>
        <w:t>л</w:t>
      </w:r>
      <w:r>
        <w:rPr>
          <w:b/>
          <w:color w:val="0E1115"/>
          <w:spacing w:val="-8"/>
          <w:sz w:val="29"/>
        </w:rPr>
        <w:t>ей</w:t>
      </w:r>
      <w:r>
        <w:rPr>
          <w:b/>
          <w:color w:val="0E1115"/>
          <w:spacing w:val="-3"/>
          <w:sz w:val="29"/>
        </w:rPr>
        <w:t> </w:t>
      </w:r>
      <w:r>
        <w:rPr>
          <w:b/>
          <w:color w:val="0E1115"/>
          <w:spacing w:val="-8"/>
          <w:sz w:val="30"/>
        </w:rPr>
        <w:t>д</w:t>
      </w:r>
      <w:r>
        <w:rPr>
          <w:b/>
          <w:color w:val="0E1115"/>
          <w:spacing w:val="-8"/>
          <w:sz w:val="29"/>
        </w:rPr>
        <w:t>е</w:t>
      </w:r>
      <w:r>
        <w:rPr>
          <w:b/>
          <w:color w:val="0E1115"/>
          <w:spacing w:val="-8"/>
          <w:sz w:val="30"/>
        </w:rPr>
        <w:t>п</w:t>
      </w:r>
      <w:r>
        <w:rPr>
          <w:b/>
          <w:color w:val="0E1115"/>
          <w:spacing w:val="-8"/>
          <w:sz w:val="29"/>
        </w:rPr>
        <w:t>ресс</w:t>
      </w:r>
      <w:r>
        <w:rPr>
          <w:b/>
          <w:color w:val="0E1115"/>
          <w:spacing w:val="-8"/>
          <w:sz w:val="30"/>
        </w:rPr>
        <w:t>ивны</w:t>
      </w:r>
      <w:r>
        <w:rPr>
          <w:b/>
          <w:color w:val="0E1115"/>
          <w:spacing w:val="-8"/>
          <w:sz w:val="29"/>
        </w:rPr>
        <w:t>х</w:t>
      </w:r>
      <w:r>
        <w:rPr>
          <w:b/>
          <w:color w:val="0E1115"/>
          <w:spacing w:val="-4"/>
          <w:sz w:val="29"/>
        </w:rPr>
        <w:t> </w:t>
      </w:r>
      <w:r>
        <w:rPr>
          <w:b/>
          <w:color w:val="0E1115"/>
          <w:spacing w:val="-8"/>
          <w:sz w:val="30"/>
        </w:rPr>
        <w:t>г</w:t>
      </w:r>
      <w:r>
        <w:rPr>
          <w:b/>
          <w:color w:val="0E1115"/>
          <w:spacing w:val="-8"/>
          <w:sz w:val="29"/>
        </w:rPr>
        <w:t>оро</w:t>
      </w:r>
      <w:r>
        <w:rPr>
          <w:b/>
          <w:color w:val="0E1115"/>
          <w:spacing w:val="-8"/>
          <w:sz w:val="30"/>
        </w:rPr>
        <w:t>д</w:t>
      </w:r>
      <w:r>
        <w:rPr>
          <w:b/>
          <w:color w:val="0E1115"/>
          <w:spacing w:val="-8"/>
          <w:sz w:val="29"/>
        </w:rPr>
        <w:t>о</w:t>
      </w:r>
      <w:r>
        <w:rPr>
          <w:b/>
          <w:color w:val="0E1115"/>
          <w:spacing w:val="-8"/>
          <w:sz w:val="30"/>
        </w:rPr>
        <w:t>в</w:t>
      </w:r>
      <w:r>
        <w:rPr>
          <w:b/>
          <w:color w:val="0E1115"/>
          <w:spacing w:val="-6"/>
          <w:sz w:val="30"/>
        </w:rPr>
        <w:t> </w:t>
      </w:r>
      <w:r>
        <w:rPr>
          <w:b/>
          <w:color w:val="0E1115"/>
          <w:spacing w:val="-8"/>
          <w:sz w:val="30"/>
        </w:rPr>
        <w:t>и</w:t>
      </w:r>
      <w:r>
        <w:rPr>
          <w:b/>
          <w:color w:val="0E1115"/>
          <w:spacing w:val="-7"/>
          <w:sz w:val="30"/>
        </w:rPr>
        <w:t> </w:t>
      </w:r>
      <w:r>
        <w:rPr>
          <w:b/>
          <w:color w:val="0E1115"/>
          <w:spacing w:val="-8"/>
          <w:sz w:val="29"/>
        </w:rPr>
        <w:t>се</w:t>
      </w:r>
      <w:r>
        <w:rPr>
          <w:b/>
          <w:color w:val="0E1115"/>
          <w:spacing w:val="-8"/>
          <w:sz w:val="30"/>
        </w:rPr>
        <w:t>л</w:t>
      </w:r>
      <w:r>
        <w:rPr>
          <w:rFonts w:ascii="Tahoma" w:hAnsi="Tahoma"/>
          <w:b/>
          <w:color w:val="0E1115"/>
          <w:spacing w:val="-8"/>
          <w:sz w:val="30"/>
        </w:rPr>
        <w:t>:</w:t>
      </w:r>
    </w:p>
    <w:p>
      <w:pPr>
        <w:spacing w:before="356"/>
        <w:ind w:left="305" w:right="0" w:firstLine="0"/>
        <w:jc w:val="left"/>
        <w:rPr>
          <w:rFonts w:ascii="Tahoma" w:hAnsi="Tahoma"/>
          <w:b/>
          <w:sz w:val="24"/>
        </w:rPr>
      </w:pPr>
      <w:r>
        <w:rPr>
          <w:b/>
          <w:color w:val="0E1115"/>
          <w:spacing w:val="-2"/>
          <w:sz w:val="23"/>
        </w:rPr>
        <w:t>Ва</w:t>
      </w:r>
      <w:r>
        <w:rPr>
          <w:b/>
          <w:color w:val="0E1115"/>
          <w:spacing w:val="-2"/>
          <w:sz w:val="24"/>
        </w:rPr>
        <w:t>ш</w:t>
      </w:r>
      <w:r>
        <w:rPr>
          <w:b/>
          <w:color w:val="0E1115"/>
          <w:spacing w:val="-2"/>
          <w:sz w:val="23"/>
        </w:rPr>
        <w:t>е</w:t>
      </w:r>
      <w:r>
        <w:rPr>
          <w:b/>
          <w:color w:val="0E1115"/>
          <w:spacing w:val="-9"/>
          <w:sz w:val="23"/>
        </w:rPr>
        <w:t> </w:t>
      </w:r>
      <w:r>
        <w:rPr>
          <w:b/>
          <w:color w:val="0E1115"/>
          <w:spacing w:val="-2"/>
          <w:sz w:val="24"/>
        </w:rPr>
        <w:t>м</w:t>
      </w:r>
      <w:r>
        <w:rPr>
          <w:b/>
          <w:color w:val="0E1115"/>
          <w:spacing w:val="-2"/>
          <w:sz w:val="23"/>
        </w:rPr>
        <w:t>ес</w:t>
      </w:r>
      <w:r>
        <w:rPr>
          <w:b/>
          <w:color w:val="0E1115"/>
          <w:spacing w:val="-2"/>
          <w:sz w:val="24"/>
        </w:rPr>
        <w:t>т</w:t>
      </w:r>
      <w:r>
        <w:rPr>
          <w:b/>
          <w:color w:val="0E1115"/>
          <w:spacing w:val="-2"/>
          <w:sz w:val="23"/>
        </w:rPr>
        <w:t>о</w:t>
      </w:r>
      <w:r>
        <w:rPr>
          <w:b/>
          <w:color w:val="0E1115"/>
          <w:spacing w:val="-9"/>
          <w:sz w:val="23"/>
        </w:rPr>
        <w:t> </w:t>
      </w:r>
      <w:r>
        <w:rPr>
          <w:b/>
          <w:color w:val="0E1115"/>
          <w:spacing w:val="-2"/>
          <w:sz w:val="24"/>
        </w:rPr>
        <w:t>жит</w:t>
      </w:r>
      <w:r>
        <w:rPr>
          <w:b/>
          <w:color w:val="0E1115"/>
          <w:spacing w:val="-2"/>
          <w:sz w:val="23"/>
        </w:rPr>
        <w:t>е</w:t>
      </w:r>
      <w:r>
        <w:rPr>
          <w:b/>
          <w:color w:val="0E1115"/>
          <w:spacing w:val="-2"/>
          <w:sz w:val="24"/>
        </w:rPr>
        <w:t>ль</w:t>
      </w:r>
      <w:r>
        <w:rPr>
          <w:b/>
          <w:color w:val="0E1115"/>
          <w:spacing w:val="-2"/>
          <w:sz w:val="23"/>
        </w:rPr>
        <w:t>с</w:t>
      </w:r>
      <w:r>
        <w:rPr>
          <w:b/>
          <w:color w:val="0E1115"/>
          <w:spacing w:val="-2"/>
          <w:sz w:val="24"/>
        </w:rPr>
        <w:t>тв</w:t>
      </w:r>
      <w:r>
        <w:rPr>
          <w:b/>
          <w:color w:val="0E1115"/>
          <w:spacing w:val="-2"/>
          <w:sz w:val="23"/>
        </w:rPr>
        <w:t>а</w:t>
      </w:r>
      <w:r>
        <w:rPr>
          <w:b/>
          <w:color w:val="0E1115"/>
          <w:spacing w:val="-8"/>
          <w:sz w:val="23"/>
        </w:rPr>
        <w:t> </w:t>
      </w:r>
      <w:r>
        <w:rPr>
          <w:rFonts w:ascii="Tahoma" w:hAnsi="Tahoma"/>
          <w:b/>
          <w:color w:val="0E1115"/>
          <w:spacing w:val="-2"/>
          <w:sz w:val="24"/>
        </w:rPr>
        <w:t>—</w:t>
      </w:r>
      <w:r>
        <w:rPr>
          <w:rFonts w:ascii="Tahoma" w:hAnsi="Tahoma"/>
          <w:b/>
          <w:color w:val="0E1115"/>
          <w:spacing w:val="-15"/>
          <w:sz w:val="24"/>
        </w:rPr>
        <w:t> </w:t>
      </w:r>
      <w:r>
        <w:rPr>
          <w:b/>
          <w:color w:val="0E1115"/>
          <w:spacing w:val="-2"/>
          <w:sz w:val="24"/>
        </w:rPr>
        <w:t>н</w:t>
      </w:r>
      <w:r>
        <w:rPr>
          <w:b/>
          <w:color w:val="0E1115"/>
          <w:spacing w:val="-2"/>
          <w:sz w:val="23"/>
        </w:rPr>
        <w:t>е</w:t>
      </w:r>
      <w:r>
        <w:rPr>
          <w:b/>
          <w:color w:val="0E1115"/>
          <w:spacing w:val="-8"/>
          <w:sz w:val="23"/>
        </w:rPr>
        <w:t> </w:t>
      </w:r>
      <w:r>
        <w:rPr>
          <w:b/>
          <w:color w:val="0E1115"/>
          <w:spacing w:val="-2"/>
          <w:sz w:val="24"/>
        </w:rPr>
        <w:t>п</w:t>
      </w:r>
      <w:r>
        <w:rPr>
          <w:b/>
          <w:color w:val="0E1115"/>
          <w:spacing w:val="-2"/>
          <w:sz w:val="23"/>
        </w:rPr>
        <w:t>р</w:t>
      </w:r>
      <w:r>
        <w:rPr>
          <w:b/>
          <w:color w:val="0E1115"/>
          <w:spacing w:val="-2"/>
          <w:sz w:val="24"/>
        </w:rPr>
        <w:t>иг</w:t>
      </w:r>
      <w:r>
        <w:rPr>
          <w:b/>
          <w:color w:val="0E1115"/>
          <w:spacing w:val="-2"/>
          <w:sz w:val="23"/>
        </w:rPr>
        <w:t>о</w:t>
      </w:r>
      <w:r>
        <w:rPr>
          <w:b/>
          <w:color w:val="0E1115"/>
          <w:spacing w:val="-2"/>
          <w:sz w:val="24"/>
        </w:rPr>
        <w:t>в</w:t>
      </w:r>
      <w:r>
        <w:rPr>
          <w:b/>
          <w:color w:val="0E1115"/>
          <w:spacing w:val="-2"/>
          <w:sz w:val="23"/>
        </w:rPr>
        <w:t>ор</w:t>
      </w:r>
      <w:r>
        <w:rPr>
          <w:b/>
          <w:color w:val="0E1115"/>
          <w:spacing w:val="-9"/>
          <w:sz w:val="23"/>
        </w:rPr>
        <w:t> </w:t>
      </w:r>
      <w:r>
        <w:rPr>
          <w:b/>
          <w:color w:val="0E1115"/>
          <w:spacing w:val="-2"/>
          <w:sz w:val="24"/>
        </w:rPr>
        <w:t>к</w:t>
      </w:r>
      <w:r>
        <w:rPr>
          <w:b/>
          <w:color w:val="0E1115"/>
          <w:spacing w:val="-11"/>
          <w:sz w:val="24"/>
        </w:rPr>
        <w:t> </w:t>
      </w:r>
      <w:r>
        <w:rPr>
          <w:b/>
          <w:color w:val="0E1115"/>
          <w:spacing w:val="-2"/>
          <w:sz w:val="24"/>
        </w:rPr>
        <w:t>б</w:t>
      </w:r>
      <w:r>
        <w:rPr>
          <w:b/>
          <w:color w:val="0E1115"/>
          <w:spacing w:val="-2"/>
          <w:sz w:val="23"/>
        </w:rPr>
        <w:t>е</w:t>
      </w:r>
      <w:r>
        <w:rPr>
          <w:b/>
          <w:color w:val="0E1115"/>
          <w:spacing w:val="-2"/>
          <w:sz w:val="24"/>
        </w:rPr>
        <w:t>дн</w:t>
      </w:r>
      <w:r>
        <w:rPr>
          <w:b/>
          <w:color w:val="0E1115"/>
          <w:spacing w:val="-2"/>
          <w:sz w:val="23"/>
        </w:rPr>
        <w:t>ос</w:t>
      </w:r>
      <w:r>
        <w:rPr>
          <w:b/>
          <w:color w:val="0E1115"/>
          <w:spacing w:val="-2"/>
          <w:sz w:val="24"/>
        </w:rPr>
        <w:t>ти</w:t>
      </w:r>
      <w:r>
        <w:rPr>
          <w:rFonts w:ascii="Tahoma" w:hAnsi="Tahoma"/>
          <w:b/>
          <w:color w:val="0E1115"/>
          <w:spacing w:val="-2"/>
          <w:sz w:val="24"/>
        </w:rPr>
        <w:t>.</w:t>
      </w:r>
    </w:p>
    <w:p>
      <w:pPr>
        <w:pStyle w:val="BodyText"/>
        <w:spacing w:line="345" w:lineRule="auto" w:before="129"/>
        <w:ind w:left="305"/>
        <w:rPr>
          <w:rFonts w:ascii="Tahoma" w:hAnsi="Tahoma"/>
        </w:rPr>
      </w:pPr>
      <w:r>
        <w:rPr>
          <w:b/>
          <w:color w:val="0E1115"/>
        </w:rPr>
        <w:t>Чт</w:t>
      </w:r>
      <w:r>
        <w:rPr>
          <w:b/>
          <w:color w:val="0E1115"/>
          <w:sz w:val="23"/>
        </w:rPr>
        <w:t>о ес</w:t>
      </w:r>
      <w:r>
        <w:rPr>
          <w:b/>
          <w:color w:val="0E1115"/>
        </w:rPr>
        <w:t>ли бы </w:t>
      </w:r>
      <w:r>
        <w:rPr>
          <w:color w:val="0E1115"/>
        </w:rPr>
        <w:t>пустующие заводы и земли стали общими мастерскими и садами</w:t>
      </w:r>
      <w:r>
        <w:rPr>
          <w:rFonts w:ascii="Tahoma" w:hAnsi="Tahoma"/>
          <w:color w:val="0E1115"/>
        </w:rPr>
        <w:t>, </w:t>
      </w:r>
      <w:r>
        <w:rPr>
          <w:color w:val="0E1115"/>
        </w:rPr>
        <w:t>кормящими весь район</w:t>
      </w:r>
      <w:r>
        <w:rPr>
          <w:rFonts w:ascii="Tahoma" w:hAnsi="Tahoma"/>
          <w:color w:val="0E1115"/>
        </w:rPr>
        <w:t>?</w:t>
      </w:r>
    </w:p>
    <w:p>
      <w:pPr>
        <w:pStyle w:val="BodyText"/>
        <w:spacing w:line="345" w:lineRule="auto" w:before="3"/>
        <w:ind w:left="305"/>
        <w:rPr>
          <w:rFonts w:ascii="Tahoma" w:hAnsi="Tahoma"/>
        </w:rPr>
      </w:pPr>
      <w:r>
        <w:rPr>
          <w:b/>
          <w:color w:val="0E1115"/>
          <w:sz w:val="23"/>
        </w:rPr>
        <w:t>В</w:t>
      </w:r>
      <w:r>
        <w:rPr>
          <w:b/>
          <w:color w:val="0E1115"/>
        </w:rPr>
        <w:t>м</w:t>
      </w:r>
      <w:r>
        <w:rPr>
          <w:b/>
          <w:color w:val="0E1115"/>
          <w:sz w:val="23"/>
        </w:rPr>
        <w:t>ес</w:t>
      </w:r>
      <w:r>
        <w:rPr>
          <w:b/>
          <w:color w:val="0E1115"/>
        </w:rPr>
        <w:t>т</w:t>
      </w:r>
      <w:r>
        <w:rPr>
          <w:b/>
          <w:color w:val="0E1115"/>
          <w:sz w:val="23"/>
        </w:rPr>
        <w:t>о </w:t>
      </w:r>
      <w:r>
        <w:rPr>
          <w:color w:val="0E1115"/>
        </w:rPr>
        <w:t>чувства</w:t>
      </w:r>
      <w:r>
        <w:rPr>
          <w:rFonts w:ascii="Tahoma" w:hAnsi="Tahoma"/>
          <w:color w:val="0E1115"/>
        </w:rPr>
        <w:t>, </w:t>
      </w:r>
      <w:r>
        <w:rPr>
          <w:color w:val="0E1115"/>
        </w:rPr>
        <w:t>что все перспективные уехали</w:t>
      </w:r>
      <w:r>
        <w:rPr>
          <w:rFonts w:ascii="Tahoma" w:hAnsi="Tahoma"/>
          <w:color w:val="0E1115"/>
        </w:rPr>
        <w:t>, </w:t>
      </w:r>
      <w:r>
        <w:rPr>
          <w:color w:val="0E1115"/>
        </w:rPr>
        <w:t>а вы остались доживать в городе</w:t>
      </w:r>
      <w:r>
        <w:rPr>
          <w:rFonts w:ascii="Tahoma" w:hAnsi="Tahoma"/>
          <w:color w:val="0E1115"/>
        </w:rPr>
        <w:t>- </w:t>
      </w:r>
      <w:r>
        <w:rPr>
          <w:color w:val="0E1115"/>
          <w:spacing w:val="-2"/>
          <w:w w:val="105"/>
        </w:rPr>
        <w:t>призраке</w:t>
      </w:r>
      <w:r>
        <w:rPr>
          <w:rFonts w:ascii="Tahoma" w:hAnsi="Tahoma"/>
          <w:color w:val="0E1115"/>
          <w:spacing w:val="-2"/>
          <w:w w:val="105"/>
        </w:rPr>
        <w:t>.</w:t>
      </w:r>
    </w:p>
    <w:p>
      <w:pPr>
        <w:spacing w:line="345" w:lineRule="auto" w:before="3"/>
        <w:ind w:left="305" w:right="35" w:firstLine="0"/>
        <w:jc w:val="left"/>
        <w:rPr>
          <w:rFonts w:ascii="Tahoma" w:hAnsi="Tahoma"/>
          <w:b/>
          <w:sz w:val="24"/>
        </w:rPr>
      </w:pPr>
      <w:r>
        <w:rPr>
          <w:b/>
          <w:color w:val="0E1115"/>
          <w:spacing w:val="-2"/>
          <w:sz w:val="23"/>
        </w:rPr>
        <w:t>Мес</w:t>
      </w:r>
      <w:r>
        <w:rPr>
          <w:b/>
          <w:color w:val="0E1115"/>
          <w:spacing w:val="-2"/>
          <w:sz w:val="24"/>
        </w:rPr>
        <w:t>тн</w:t>
      </w:r>
      <w:r>
        <w:rPr>
          <w:b/>
          <w:color w:val="0E1115"/>
          <w:spacing w:val="-2"/>
          <w:sz w:val="23"/>
        </w:rPr>
        <w:t>а</w:t>
      </w:r>
      <w:r>
        <w:rPr>
          <w:b/>
          <w:color w:val="0E1115"/>
          <w:spacing w:val="-2"/>
          <w:sz w:val="24"/>
        </w:rPr>
        <w:t>я</w:t>
      </w:r>
      <w:r>
        <w:rPr>
          <w:b/>
          <w:color w:val="0E1115"/>
          <w:spacing w:val="-15"/>
          <w:sz w:val="24"/>
        </w:rPr>
        <w:t> </w:t>
      </w:r>
      <w:r>
        <w:rPr>
          <w:b/>
          <w:color w:val="0E1115"/>
          <w:spacing w:val="-2"/>
          <w:sz w:val="24"/>
        </w:rPr>
        <w:t>эк</w:t>
      </w:r>
      <w:r>
        <w:rPr>
          <w:b/>
          <w:color w:val="0E1115"/>
          <w:spacing w:val="-2"/>
          <w:sz w:val="23"/>
        </w:rPr>
        <w:t>о</w:t>
      </w:r>
      <w:r>
        <w:rPr>
          <w:b/>
          <w:color w:val="0E1115"/>
          <w:spacing w:val="-2"/>
          <w:sz w:val="24"/>
        </w:rPr>
        <w:t>н</w:t>
      </w:r>
      <w:r>
        <w:rPr>
          <w:b/>
          <w:color w:val="0E1115"/>
          <w:spacing w:val="-2"/>
          <w:sz w:val="23"/>
        </w:rPr>
        <w:t>о</w:t>
      </w:r>
      <w:r>
        <w:rPr>
          <w:b/>
          <w:color w:val="0E1115"/>
          <w:spacing w:val="-2"/>
          <w:sz w:val="24"/>
        </w:rPr>
        <w:t>мик</w:t>
      </w:r>
      <w:r>
        <w:rPr>
          <w:b/>
          <w:color w:val="0E1115"/>
          <w:spacing w:val="-2"/>
          <w:sz w:val="23"/>
        </w:rPr>
        <w:t>а</w:t>
      </w:r>
      <w:r>
        <w:rPr>
          <w:b/>
          <w:color w:val="0E1115"/>
          <w:spacing w:val="-14"/>
          <w:sz w:val="23"/>
        </w:rPr>
        <w:t> </w:t>
      </w:r>
      <w:r>
        <w:rPr>
          <w:b/>
          <w:color w:val="0E1115"/>
          <w:spacing w:val="-2"/>
          <w:sz w:val="24"/>
        </w:rPr>
        <w:t>м</w:t>
      </w:r>
      <w:r>
        <w:rPr>
          <w:b/>
          <w:color w:val="0E1115"/>
          <w:spacing w:val="-2"/>
          <w:sz w:val="23"/>
        </w:rPr>
        <w:t>о</w:t>
      </w:r>
      <w:r>
        <w:rPr>
          <w:b/>
          <w:color w:val="0E1115"/>
          <w:spacing w:val="-2"/>
          <w:sz w:val="24"/>
        </w:rPr>
        <w:t>ж</w:t>
      </w:r>
      <w:r>
        <w:rPr>
          <w:b/>
          <w:color w:val="0E1115"/>
          <w:spacing w:val="-2"/>
          <w:sz w:val="23"/>
        </w:rPr>
        <w:t>е</w:t>
      </w:r>
      <w:r>
        <w:rPr>
          <w:b/>
          <w:color w:val="0E1115"/>
          <w:spacing w:val="-2"/>
          <w:sz w:val="24"/>
        </w:rPr>
        <w:t>т</w:t>
      </w:r>
      <w:r>
        <w:rPr>
          <w:b/>
          <w:color w:val="0E1115"/>
          <w:spacing w:val="-15"/>
          <w:sz w:val="24"/>
        </w:rPr>
        <w:t> </w:t>
      </w:r>
      <w:r>
        <w:rPr>
          <w:b/>
          <w:color w:val="0E1115"/>
          <w:spacing w:val="-2"/>
          <w:sz w:val="24"/>
        </w:rPr>
        <w:t>быть</w:t>
      </w:r>
      <w:r>
        <w:rPr>
          <w:b/>
          <w:color w:val="0E1115"/>
          <w:spacing w:val="-14"/>
          <w:sz w:val="24"/>
        </w:rPr>
        <w:t> </w:t>
      </w:r>
      <w:r>
        <w:rPr>
          <w:b/>
          <w:color w:val="0E1115"/>
          <w:spacing w:val="-2"/>
          <w:sz w:val="23"/>
        </w:rPr>
        <w:t>с</w:t>
      </w:r>
      <w:r>
        <w:rPr>
          <w:b/>
          <w:color w:val="0E1115"/>
          <w:spacing w:val="-2"/>
          <w:sz w:val="24"/>
        </w:rPr>
        <w:t>ильн</w:t>
      </w:r>
      <w:r>
        <w:rPr>
          <w:b/>
          <w:color w:val="0E1115"/>
          <w:spacing w:val="-2"/>
          <w:sz w:val="23"/>
        </w:rPr>
        <w:t>ой</w:t>
      </w:r>
      <w:r>
        <w:rPr>
          <w:rFonts w:ascii="Tahoma" w:hAnsi="Tahoma"/>
          <w:b/>
          <w:color w:val="0E1115"/>
          <w:spacing w:val="-2"/>
          <w:sz w:val="24"/>
        </w:rPr>
        <w:t>,</w:t>
      </w:r>
      <w:r>
        <w:rPr>
          <w:rFonts w:ascii="Tahoma" w:hAnsi="Tahoma"/>
          <w:b/>
          <w:color w:val="0E1115"/>
          <w:spacing w:val="-16"/>
          <w:sz w:val="24"/>
        </w:rPr>
        <w:t> </w:t>
      </w:r>
      <w:r>
        <w:rPr>
          <w:b/>
          <w:color w:val="0E1115"/>
          <w:spacing w:val="-2"/>
          <w:sz w:val="24"/>
        </w:rPr>
        <w:t>к</w:t>
      </w:r>
      <w:r>
        <w:rPr>
          <w:b/>
          <w:color w:val="0E1115"/>
          <w:spacing w:val="-2"/>
          <w:sz w:val="23"/>
        </w:rPr>
        <w:t>о</w:t>
      </w:r>
      <w:r>
        <w:rPr>
          <w:b/>
          <w:color w:val="0E1115"/>
          <w:spacing w:val="-2"/>
          <w:sz w:val="24"/>
        </w:rPr>
        <w:t>гд</w:t>
      </w:r>
      <w:r>
        <w:rPr>
          <w:b/>
          <w:color w:val="0E1115"/>
          <w:spacing w:val="-2"/>
          <w:sz w:val="23"/>
        </w:rPr>
        <w:t>а</w:t>
      </w:r>
      <w:r>
        <w:rPr>
          <w:b/>
          <w:color w:val="0E1115"/>
          <w:spacing w:val="-14"/>
          <w:sz w:val="23"/>
        </w:rPr>
        <w:t> </w:t>
      </w:r>
      <w:r>
        <w:rPr>
          <w:b/>
          <w:color w:val="0E1115"/>
          <w:spacing w:val="-2"/>
          <w:sz w:val="23"/>
        </w:rPr>
        <w:t>о</w:t>
      </w:r>
      <w:r>
        <w:rPr>
          <w:b/>
          <w:color w:val="0E1115"/>
          <w:spacing w:val="-2"/>
          <w:sz w:val="24"/>
        </w:rPr>
        <w:t>н</w:t>
      </w:r>
      <w:r>
        <w:rPr>
          <w:b/>
          <w:color w:val="0E1115"/>
          <w:spacing w:val="-2"/>
          <w:sz w:val="23"/>
        </w:rPr>
        <w:t>а</w:t>
      </w:r>
      <w:r>
        <w:rPr>
          <w:b/>
          <w:color w:val="0E1115"/>
          <w:spacing w:val="-14"/>
          <w:sz w:val="23"/>
        </w:rPr>
        <w:t> </w:t>
      </w:r>
      <w:r>
        <w:rPr>
          <w:b/>
          <w:color w:val="0E1115"/>
          <w:spacing w:val="-2"/>
          <w:sz w:val="23"/>
        </w:rPr>
        <w:t>с</w:t>
      </w:r>
      <w:r>
        <w:rPr>
          <w:b/>
          <w:color w:val="0E1115"/>
          <w:spacing w:val="-2"/>
          <w:sz w:val="24"/>
        </w:rPr>
        <w:t>т</w:t>
      </w:r>
      <w:r>
        <w:rPr>
          <w:b/>
          <w:color w:val="0E1115"/>
          <w:spacing w:val="-2"/>
          <w:sz w:val="23"/>
        </w:rPr>
        <w:t>ро</w:t>
      </w:r>
      <w:r>
        <w:rPr>
          <w:b/>
          <w:color w:val="0E1115"/>
          <w:spacing w:val="-2"/>
          <w:sz w:val="24"/>
        </w:rPr>
        <w:t>ит</w:t>
      </w:r>
      <w:r>
        <w:rPr>
          <w:b/>
          <w:color w:val="0E1115"/>
          <w:spacing w:val="-2"/>
          <w:sz w:val="23"/>
        </w:rPr>
        <w:t>с</w:t>
      </w:r>
      <w:r>
        <w:rPr>
          <w:b/>
          <w:color w:val="0E1115"/>
          <w:spacing w:val="-2"/>
          <w:sz w:val="24"/>
        </w:rPr>
        <w:t>я</w:t>
      </w:r>
      <w:r>
        <w:rPr>
          <w:b/>
          <w:color w:val="0E1115"/>
          <w:spacing w:val="-15"/>
          <w:sz w:val="24"/>
        </w:rPr>
        <w:t> </w:t>
      </w:r>
      <w:r>
        <w:rPr>
          <w:b/>
          <w:color w:val="0E1115"/>
          <w:spacing w:val="-2"/>
          <w:sz w:val="24"/>
        </w:rPr>
        <w:t>н</w:t>
      </w:r>
      <w:r>
        <w:rPr>
          <w:b/>
          <w:color w:val="0E1115"/>
          <w:spacing w:val="-2"/>
          <w:sz w:val="23"/>
        </w:rPr>
        <w:t>а</w:t>
      </w:r>
      <w:r>
        <w:rPr>
          <w:b/>
          <w:color w:val="0E1115"/>
          <w:spacing w:val="-14"/>
          <w:sz w:val="23"/>
        </w:rPr>
        <w:t> </w:t>
      </w:r>
      <w:r>
        <w:rPr>
          <w:b/>
          <w:color w:val="0E1115"/>
          <w:spacing w:val="-2"/>
          <w:sz w:val="24"/>
        </w:rPr>
        <w:t>вз</w:t>
      </w:r>
      <w:r>
        <w:rPr>
          <w:b/>
          <w:color w:val="0E1115"/>
          <w:spacing w:val="-2"/>
          <w:sz w:val="23"/>
        </w:rPr>
        <w:t>а</w:t>
      </w:r>
      <w:r>
        <w:rPr>
          <w:b/>
          <w:color w:val="0E1115"/>
          <w:spacing w:val="-2"/>
          <w:sz w:val="24"/>
        </w:rPr>
        <w:t>им</w:t>
      </w:r>
      <w:r>
        <w:rPr>
          <w:b/>
          <w:color w:val="0E1115"/>
          <w:spacing w:val="-2"/>
          <w:sz w:val="23"/>
        </w:rPr>
        <w:t>о</w:t>
      </w:r>
      <w:r>
        <w:rPr>
          <w:b/>
          <w:color w:val="0E1115"/>
          <w:spacing w:val="-2"/>
          <w:sz w:val="24"/>
        </w:rPr>
        <w:t>вы</w:t>
      </w:r>
      <w:r>
        <w:rPr>
          <w:b/>
          <w:color w:val="0E1115"/>
          <w:spacing w:val="-2"/>
          <w:sz w:val="23"/>
        </w:rPr>
        <w:t>ру</w:t>
      </w:r>
      <w:r>
        <w:rPr>
          <w:b/>
          <w:color w:val="0E1115"/>
          <w:spacing w:val="-2"/>
          <w:sz w:val="24"/>
        </w:rPr>
        <w:t>чк</w:t>
      </w:r>
      <w:r>
        <w:rPr>
          <w:b/>
          <w:color w:val="0E1115"/>
          <w:spacing w:val="-2"/>
          <w:sz w:val="23"/>
        </w:rPr>
        <w:t>е</w:t>
      </w:r>
      <w:r>
        <w:rPr>
          <w:rFonts w:ascii="Tahoma" w:hAnsi="Tahoma"/>
          <w:b/>
          <w:color w:val="0E1115"/>
          <w:spacing w:val="-2"/>
          <w:sz w:val="24"/>
        </w:rPr>
        <w:t>,</w:t>
      </w:r>
      <w:r>
        <w:rPr>
          <w:rFonts w:ascii="Tahoma" w:hAnsi="Tahoma"/>
          <w:b/>
          <w:color w:val="0E1115"/>
          <w:spacing w:val="-15"/>
          <w:sz w:val="24"/>
        </w:rPr>
        <w:t> </w:t>
      </w:r>
      <w:r>
        <w:rPr>
          <w:b/>
          <w:color w:val="0E1115"/>
          <w:spacing w:val="-2"/>
          <w:sz w:val="23"/>
        </w:rPr>
        <w:t>а </w:t>
      </w:r>
      <w:r>
        <w:rPr>
          <w:b/>
          <w:color w:val="0E1115"/>
          <w:sz w:val="24"/>
        </w:rPr>
        <w:t>н</w:t>
      </w:r>
      <w:r>
        <w:rPr>
          <w:b/>
          <w:color w:val="0E1115"/>
          <w:sz w:val="23"/>
        </w:rPr>
        <w:t>е </w:t>
      </w:r>
      <w:r>
        <w:rPr>
          <w:b/>
          <w:color w:val="0E1115"/>
          <w:sz w:val="24"/>
        </w:rPr>
        <w:t>н</w:t>
      </w:r>
      <w:r>
        <w:rPr>
          <w:b/>
          <w:color w:val="0E1115"/>
          <w:sz w:val="23"/>
        </w:rPr>
        <w:t>а </w:t>
      </w:r>
      <w:r>
        <w:rPr>
          <w:b/>
          <w:color w:val="0E1115"/>
          <w:sz w:val="24"/>
        </w:rPr>
        <w:t>п</w:t>
      </w:r>
      <w:r>
        <w:rPr>
          <w:b/>
          <w:color w:val="0E1115"/>
          <w:sz w:val="23"/>
        </w:rPr>
        <w:t>о</w:t>
      </w:r>
      <w:r>
        <w:rPr>
          <w:b/>
          <w:color w:val="0E1115"/>
          <w:sz w:val="24"/>
        </w:rPr>
        <w:t>д</w:t>
      </w:r>
      <w:r>
        <w:rPr>
          <w:b/>
          <w:color w:val="0E1115"/>
          <w:sz w:val="23"/>
        </w:rPr>
        <w:t>а</w:t>
      </w:r>
      <w:r>
        <w:rPr>
          <w:b/>
          <w:color w:val="0E1115"/>
          <w:sz w:val="24"/>
        </w:rPr>
        <w:t>чк</w:t>
      </w:r>
      <w:r>
        <w:rPr>
          <w:b/>
          <w:color w:val="0E1115"/>
          <w:sz w:val="23"/>
        </w:rPr>
        <w:t>ах </w:t>
      </w:r>
      <w:r>
        <w:rPr>
          <w:b/>
          <w:color w:val="0E1115"/>
          <w:sz w:val="24"/>
        </w:rPr>
        <w:t>из ц</w:t>
      </w:r>
      <w:r>
        <w:rPr>
          <w:b/>
          <w:color w:val="0E1115"/>
          <w:sz w:val="23"/>
        </w:rPr>
        <w:t>е</w:t>
      </w:r>
      <w:r>
        <w:rPr>
          <w:b/>
          <w:color w:val="0E1115"/>
          <w:sz w:val="24"/>
        </w:rPr>
        <w:t>нт</w:t>
      </w:r>
      <w:r>
        <w:rPr>
          <w:b/>
          <w:color w:val="0E1115"/>
          <w:sz w:val="23"/>
        </w:rPr>
        <w:t>ра</w:t>
      </w:r>
      <w:r>
        <w:rPr>
          <w:rFonts w:ascii="Tahoma" w:hAnsi="Tahoma"/>
          <w:b/>
          <w:color w:val="0E1115"/>
          <w:sz w:val="24"/>
        </w:rPr>
        <w:t>.</w:t>
      </w:r>
    </w:p>
    <w:p>
      <w:pPr>
        <w:pStyle w:val="BodyText"/>
        <w:rPr>
          <w:rFonts w:ascii="Tahoma"/>
          <w:b/>
        </w:rPr>
      </w:pPr>
    </w:p>
    <w:p>
      <w:pPr>
        <w:pStyle w:val="BodyText"/>
        <w:rPr>
          <w:rFonts w:ascii="Tahoma"/>
          <w:b/>
        </w:rPr>
      </w:pPr>
    </w:p>
    <w:p>
      <w:pPr>
        <w:pStyle w:val="BodyText"/>
        <w:spacing w:before="79"/>
        <w:rPr>
          <w:rFonts w:ascii="Tahoma"/>
          <w:b/>
        </w:rPr>
      </w:pPr>
    </w:p>
    <w:p>
      <w:pPr>
        <w:spacing w:line="297" w:lineRule="auto" w:before="0"/>
        <w:ind w:left="305" w:right="0" w:firstLine="0"/>
        <w:jc w:val="left"/>
        <w:rPr>
          <w:rFonts w:ascii="Tahoma" w:hAnsi="Tahoma"/>
          <w:b/>
          <w:sz w:val="30"/>
        </w:rPr>
      </w:pPr>
      <w:r>
        <w:rPr>
          <w:b/>
          <w:color w:val="0E1115"/>
          <w:spacing w:val="-4"/>
          <w:sz w:val="30"/>
        </w:rPr>
        <w:t>Для</w:t>
      </w:r>
      <w:r>
        <w:rPr>
          <w:b/>
          <w:color w:val="0E1115"/>
          <w:spacing w:val="-17"/>
          <w:sz w:val="30"/>
        </w:rPr>
        <w:t> </w:t>
      </w:r>
      <w:r>
        <w:rPr>
          <w:b/>
          <w:color w:val="0E1115"/>
          <w:spacing w:val="-4"/>
          <w:sz w:val="30"/>
        </w:rPr>
        <w:t>тв</w:t>
      </w:r>
      <w:r>
        <w:rPr>
          <w:b/>
          <w:color w:val="0E1115"/>
          <w:spacing w:val="-4"/>
          <w:sz w:val="29"/>
        </w:rPr>
        <w:t>ор</w:t>
      </w:r>
      <w:r>
        <w:rPr>
          <w:b/>
          <w:color w:val="0E1115"/>
          <w:spacing w:val="-4"/>
          <w:sz w:val="30"/>
        </w:rPr>
        <w:t>ч</w:t>
      </w:r>
      <w:r>
        <w:rPr>
          <w:b/>
          <w:color w:val="0E1115"/>
          <w:spacing w:val="-4"/>
          <w:sz w:val="29"/>
        </w:rPr>
        <w:t>ес</w:t>
      </w:r>
      <w:r>
        <w:rPr>
          <w:b/>
          <w:color w:val="0E1115"/>
          <w:spacing w:val="-4"/>
          <w:sz w:val="30"/>
        </w:rPr>
        <w:t>ки</w:t>
      </w:r>
      <w:r>
        <w:rPr>
          <w:b/>
          <w:color w:val="0E1115"/>
          <w:spacing w:val="-4"/>
          <w:sz w:val="29"/>
        </w:rPr>
        <w:t>х</w:t>
      </w:r>
      <w:r>
        <w:rPr>
          <w:b/>
          <w:color w:val="0E1115"/>
          <w:spacing w:val="-16"/>
          <w:sz w:val="29"/>
        </w:rPr>
        <w:t> </w:t>
      </w:r>
      <w:r>
        <w:rPr>
          <w:b/>
          <w:color w:val="0E1115"/>
          <w:spacing w:val="-4"/>
          <w:sz w:val="30"/>
        </w:rPr>
        <w:t>люд</w:t>
      </w:r>
      <w:r>
        <w:rPr>
          <w:b/>
          <w:color w:val="0E1115"/>
          <w:spacing w:val="-4"/>
          <w:sz w:val="29"/>
        </w:rPr>
        <w:t>ей</w:t>
      </w:r>
      <w:r>
        <w:rPr>
          <w:b/>
          <w:color w:val="0E1115"/>
          <w:spacing w:val="-17"/>
          <w:sz w:val="29"/>
        </w:rPr>
        <w:t> </w:t>
      </w:r>
      <w:r>
        <w:rPr>
          <w:rFonts w:ascii="Tahoma" w:hAnsi="Tahoma"/>
          <w:b/>
          <w:color w:val="0E1115"/>
          <w:spacing w:val="-4"/>
          <w:sz w:val="30"/>
        </w:rPr>
        <w:t>(</w:t>
      </w:r>
      <w:r>
        <w:rPr>
          <w:b/>
          <w:color w:val="0E1115"/>
          <w:spacing w:val="-4"/>
          <w:sz w:val="29"/>
        </w:rPr>
        <w:t>ху</w:t>
      </w:r>
      <w:r>
        <w:rPr>
          <w:b/>
          <w:color w:val="0E1115"/>
          <w:spacing w:val="-4"/>
          <w:sz w:val="30"/>
        </w:rPr>
        <w:t>д</w:t>
      </w:r>
      <w:r>
        <w:rPr>
          <w:b/>
          <w:color w:val="0E1115"/>
          <w:spacing w:val="-4"/>
          <w:sz w:val="29"/>
        </w:rPr>
        <w:t>о</w:t>
      </w:r>
      <w:r>
        <w:rPr>
          <w:b/>
          <w:color w:val="0E1115"/>
          <w:spacing w:val="-4"/>
          <w:sz w:val="30"/>
        </w:rPr>
        <w:t>жник</w:t>
      </w:r>
      <w:r>
        <w:rPr>
          <w:b/>
          <w:color w:val="0E1115"/>
          <w:spacing w:val="-4"/>
          <w:sz w:val="29"/>
        </w:rPr>
        <w:t>о</w:t>
      </w:r>
      <w:r>
        <w:rPr>
          <w:b/>
          <w:color w:val="0E1115"/>
          <w:spacing w:val="-4"/>
          <w:sz w:val="30"/>
        </w:rPr>
        <w:t>в</w:t>
      </w:r>
      <w:r>
        <w:rPr>
          <w:rFonts w:ascii="Tahoma" w:hAnsi="Tahoma"/>
          <w:b/>
          <w:color w:val="0E1115"/>
          <w:spacing w:val="-4"/>
          <w:sz w:val="30"/>
        </w:rPr>
        <w:t>,</w:t>
      </w:r>
      <w:r>
        <w:rPr>
          <w:rFonts w:ascii="Tahoma" w:hAnsi="Tahoma"/>
          <w:b/>
          <w:color w:val="0E1115"/>
          <w:spacing w:val="-27"/>
          <w:sz w:val="30"/>
        </w:rPr>
        <w:t> </w:t>
      </w:r>
      <w:r>
        <w:rPr>
          <w:b/>
          <w:color w:val="0E1115"/>
          <w:spacing w:val="-4"/>
          <w:sz w:val="30"/>
        </w:rPr>
        <w:t>м</w:t>
      </w:r>
      <w:r>
        <w:rPr>
          <w:b/>
          <w:color w:val="0E1115"/>
          <w:spacing w:val="-4"/>
          <w:sz w:val="29"/>
        </w:rPr>
        <w:t>у</w:t>
      </w:r>
      <w:r>
        <w:rPr>
          <w:b/>
          <w:color w:val="0E1115"/>
          <w:spacing w:val="-4"/>
          <w:sz w:val="30"/>
        </w:rPr>
        <w:t>зык</w:t>
      </w:r>
      <w:r>
        <w:rPr>
          <w:b/>
          <w:color w:val="0E1115"/>
          <w:spacing w:val="-4"/>
          <w:sz w:val="29"/>
        </w:rPr>
        <w:t>а</w:t>
      </w:r>
      <w:r>
        <w:rPr>
          <w:b/>
          <w:color w:val="0E1115"/>
          <w:spacing w:val="-4"/>
          <w:sz w:val="30"/>
        </w:rPr>
        <w:t>нт</w:t>
      </w:r>
      <w:r>
        <w:rPr>
          <w:b/>
          <w:color w:val="0E1115"/>
          <w:spacing w:val="-4"/>
          <w:sz w:val="29"/>
        </w:rPr>
        <w:t>о</w:t>
      </w:r>
      <w:r>
        <w:rPr>
          <w:b/>
          <w:color w:val="0E1115"/>
          <w:spacing w:val="-4"/>
          <w:sz w:val="30"/>
        </w:rPr>
        <w:t>в</w:t>
      </w:r>
      <w:r>
        <w:rPr>
          <w:rFonts w:ascii="Tahoma" w:hAnsi="Tahoma"/>
          <w:b/>
          <w:color w:val="0E1115"/>
          <w:spacing w:val="-4"/>
          <w:sz w:val="30"/>
        </w:rPr>
        <w:t>, </w:t>
      </w:r>
      <w:r>
        <w:rPr>
          <w:b/>
          <w:color w:val="0E1115"/>
          <w:spacing w:val="-2"/>
          <w:sz w:val="29"/>
        </w:rPr>
        <w:t>ре</w:t>
      </w:r>
      <w:r>
        <w:rPr>
          <w:b/>
          <w:color w:val="0E1115"/>
          <w:spacing w:val="-2"/>
          <w:sz w:val="30"/>
        </w:rPr>
        <w:t>м</w:t>
      </w:r>
      <w:r>
        <w:rPr>
          <w:b/>
          <w:color w:val="0E1115"/>
          <w:spacing w:val="-2"/>
          <w:sz w:val="29"/>
        </w:rPr>
        <w:t>ес</w:t>
      </w:r>
      <w:r>
        <w:rPr>
          <w:b/>
          <w:color w:val="0E1115"/>
          <w:spacing w:val="-2"/>
          <w:sz w:val="30"/>
        </w:rPr>
        <w:t>л</w:t>
      </w:r>
      <w:r>
        <w:rPr>
          <w:b/>
          <w:color w:val="0E1115"/>
          <w:spacing w:val="-2"/>
          <w:sz w:val="29"/>
        </w:rPr>
        <w:t>е</w:t>
      </w:r>
      <w:r>
        <w:rPr>
          <w:b/>
          <w:color w:val="0E1115"/>
          <w:spacing w:val="-2"/>
          <w:sz w:val="30"/>
        </w:rPr>
        <w:t>нник</w:t>
      </w:r>
      <w:r>
        <w:rPr>
          <w:b/>
          <w:color w:val="0E1115"/>
          <w:spacing w:val="-2"/>
          <w:sz w:val="29"/>
        </w:rPr>
        <w:t>о</w:t>
      </w:r>
      <w:r>
        <w:rPr>
          <w:b/>
          <w:color w:val="0E1115"/>
          <w:spacing w:val="-2"/>
          <w:sz w:val="30"/>
        </w:rPr>
        <w:t>в</w:t>
      </w:r>
      <w:r>
        <w:rPr>
          <w:rFonts w:ascii="Tahoma" w:hAnsi="Tahoma"/>
          <w:b/>
          <w:color w:val="0E1115"/>
          <w:spacing w:val="-2"/>
          <w:sz w:val="30"/>
        </w:rPr>
        <w:t>):</w:t>
      </w:r>
    </w:p>
    <w:p>
      <w:pPr>
        <w:spacing w:before="269"/>
        <w:ind w:left="305" w:right="0" w:firstLine="0"/>
        <w:jc w:val="left"/>
        <w:rPr>
          <w:rFonts w:ascii="Tahoma" w:hAnsi="Tahoma"/>
          <w:b/>
          <w:sz w:val="24"/>
        </w:rPr>
      </w:pPr>
      <w:r>
        <w:rPr>
          <w:b/>
          <w:color w:val="0E1115"/>
          <w:spacing w:val="-6"/>
          <w:sz w:val="23"/>
        </w:rPr>
        <w:t>Пре</w:t>
      </w:r>
      <w:r>
        <w:rPr>
          <w:b/>
          <w:color w:val="0E1115"/>
          <w:spacing w:val="-6"/>
          <w:sz w:val="24"/>
        </w:rPr>
        <w:t>к</w:t>
      </w:r>
      <w:r>
        <w:rPr>
          <w:b/>
          <w:color w:val="0E1115"/>
          <w:spacing w:val="-6"/>
          <w:sz w:val="23"/>
        </w:rPr>
        <w:t>ра</w:t>
      </w:r>
      <w:r>
        <w:rPr>
          <w:b/>
          <w:color w:val="0E1115"/>
          <w:spacing w:val="-6"/>
          <w:sz w:val="24"/>
        </w:rPr>
        <w:t>тит</w:t>
      </w:r>
      <w:r>
        <w:rPr>
          <w:b/>
          <w:color w:val="0E1115"/>
          <w:spacing w:val="-6"/>
          <w:sz w:val="23"/>
        </w:rPr>
        <w:t>е</w:t>
      </w:r>
      <w:r>
        <w:rPr>
          <w:b/>
          <w:color w:val="0E1115"/>
          <w:spacing w:val="-3"/>
          <w:sz w:val="23"/>
        </w:rPr>
        <w:t> </w:t>
      </w:r>
      <w:r>
        <w:rPr>
          <w:b/>
          <w:color w:val="0E1115"/>
          <w:spacing w:val="-6"/>
          <w:sz w:val="24"/>
        </w:rPr>
        <w:t>быть </w:t>
      </w:r>
      <w:r>
        <w:rPr>
          <w:rFonts w:ascii="Tahoma" w:hAnsi="Tahoma"/>
          <w:b/>
          <w:color w:val="0E1115"/>
          <w:spacing w:val="-6"/>
          <w:sz w:val="24"/>
        </w:rPr>
        <w:t>«</w:t>
      </w:r>
      <w:r>
        <w:rPr>
          <w:b/>
          <w:color w:val="0E1115"/>
          <w:spacing w:val="-6"/>
          <w:sz w:val="24"/>
        </w:rPr>
        <w:t>г</w:t>
      </w:r>
      <w:r>
        <w:rPr>
          <w:b/>
          <w:color w:val="0E1115"/>
          <w:spacing w:val="-6"/>
          <w:sz w:val="23"/>
        </w:rPr>
        <w:t>о</w:t>
      </w:r>
      <w:r>
        <w:rPr>
          <w:b/>
          <w:color w:val="0E1115"/>
          <w:spacing w:val="-6"/>
          <w:sz w:val="24"/>
        </w:rPr>
        <w:t>л</w:t>
      </w:r>
      <w:r>
        <w:rPr>
          <w:b/>
          <w:color w:val="0E1115"/>
          <w:spacing w:val="-6"/>
          <w:sz w:val="23"/>
        </w:rPr>
        <w:t>о</w:t>
      </w:r>
      <w:r>
        <w:rPr>
          <w:b/>
          <w:color w:val="0E1115"/>
          <w:spacing w:val="-6"/>
          <w:sz w:val="24"/>
        </w:rPr>
        <w:t>дными</w:t>
      </w:r>
      <w:r>
        <w:rPr>
          <w:b/>
          <w:color w:val="0E1115"/>
          <w:spacing w:val="-5"/>
          <w:sz w:val="24"/>
        </w:rPr>
        <w:t> </w:t>
      </w:r>
      <w:r>
        <w:rPr>
          <w:b/>
          <w:color w:val="0E1115"/>
          <w:spacing w:val="-6"/>
          <w:sz w:val="23"/>
        </w:rPr>
        <w:t>ху</w:t>
      </w:r>
      <w:r>
        <w:rPr>
          <w:b/>
          <w:color w:val="0E1115"/>
          <w:spacing w:val="-6"/>
          <w:sz w:val="24"/>
        </w:rPr>
        <w:t>д</w:t>
      </w:r>
      <w:r>
        <w:rPr>
          <w:b/>
          <w:color w:val="0E1115"/>
          <w:spacing w:val="-6"/>
          <w:sz w:val="23"/>
        </w:rPr>
        <w:t>о</w:t>
      </w:r>
      <w:r>
        <w:rPr>
          <w:b/>
          <w:color w:val="0E1115"/>
          <w:spacing w:val="-6"/>
          <w:sz w:val="24"/>
        </w:rPr>
        <w:t>жник</w:t>
      </w:r>
      <w:r>
        <w:rPr>
          <w:b/>
          <w:color w:val="0E1115"/>
          <w:spacing w:val="-6"/>
          <w:sz w:val="23"/>
        </w:rPr>
        <w:t>а</w:t>
      </w:r>
      <w:r>
        <w:rPr>
          <w:b/>
          <w:color w:val="0E1115"/>
          <w:spacing w:val="-6"/>
          <w:sz w:val="24"/>
        </w:rPr>
        <w:t>ми</w:t>
      </w:r>
      <w:r>
        <w:rPr>
          <w:rFonts w:ascii="Tahoma" w:hAnsi="Tahoma"/>
          <w:b/>
          <w:color w:val="0E1115"/>
          <w:spacing w:val="-6"/>
          <w:sz w:val="24"/>
        </w:rPr>
        <w:t>».</w:t>
      </w:r>
    </w:p>
    <w:p>
      <w:pPr>
        <w:pStyle w:val="BodyText"/>
        <w:spacing w:line="345" w:lineRule="auto" w:before="129"/>
        <w:ind w:left="305" w:right="150"/>
        <w:rPr>
          <w:rFonts w:ascii="Tahoma" w:hAnsi="Tahoma"/>
        </w:rPr>
      </w:pPr>
      <w:r>
        <w:rPr>
          <w:b/>
          <w:color w:val="0E1115"/>
        </w:rPr>
        <w:t>Чт</w:t>
      </w:r>
      <w:r>
        <w:rPr>
          <w:b/>
          <w:color w:val="0E1115"/>
          <w:sz w:val="23"/>
        </w:rPr>
        <w:t>о ес</w:t>
      </w:r>
      <w:r>
        <w:rPr>
          <w:b/>
          <w:color w:val="0E1115"/>
        </w:rPr>
        <w:t>ли бы </w:t>
      </w:r>
      <w:r>
        <w:rPr>
          <w:color w:val="0E1115"/>
        </w:rPr>
        <w:t>вы могли творить</w:t>
      </w:r>
      <w:r>
        <w:rPr>
          <w:rFonts w:ascii="Tahoma" w:hAnsi="Tahoma"/>
          <w:color w:val="0E1115"/>
        </w:rPr>
        <w:t>, </w:t>
      </w:r>
      <w:r>
        <w:rPr>
          <w:color w:val="0E1115"/>
        </w:rPr>
        <w:t>зная</w:t>
      </w:r>
      <w:r>
        <w:rPr>
          <w:rFonts w:ascii="Tahoma" w:hAnsi="Tahoma"/>
          <w:color w:val="0E1115"/>
        </w:rPr>
        <w:t>, </w:t>
      </w:r>
      <w:r>
        <w:rPr>
          <w:color w:val="0E1115"/>
        </w:rPr>
        <w:t>что сообщество обеспечит вас жильем</w:t>
      </w:r>
      <w:r>
        <w:rPr>
          <w:rFonts w:ascii="Tahoma" w:hAnsi="Tahoma"/>
          <w:color w:val="0E1115"/>
        </w:rPr>
        <w:t>, </w:t>
      </w:r>
      <w:r>
        <w:rPr>
          <w:color w:val="0E1115"/>
        </w:rPr>
        <w:t>едой и материалами в обмен на ваше искусство</w:t>
      </w:r>
      <w:r>
        <w:rPr>
          <w:rFonts w:ascii="Tahoma" w:hAnsi="Tahoma"/>
          <w:color w:val="0E1115"/>
        </w:rPr>
        <w:t>?</w:t>
      </w:r>
    </w:p>
    <w:p>
      <w:pPr>
        <w:pStyle w:val="BodyText"/>
        <w:spacing w:before="18"/>
        <w:ind w:left="305"/>
      </w:pPr>
      <w:r>
        <w:rPr>
          <w:b/>
          <w:color w:val="0E1115"/>
          <w:sz w:val="23"/>
        </w:rPr>
        <w:t>В</w:t>
      </w:r>
      <w:r>
        <w:rPr>
          <w:b/>
          <w:color w:val="0E1115"/>
        </w:rPr>
        <w:t>м</w:t>
      </w:r>
      <w:r>
        <w:rPr>
          <w:b/>
          <w:color w:val="0E1115"/>
          <w:sz w:val="23"/>
        </w:rPr>
        <w:t>ес</w:t>
      </w:r>
      <w:r>
        <w:rPr>
          <w:b/>
          <w:color w:val="0E1115"/>
        </w:rPr>
        <w:t>т</w:t>
      </w:r>
      <w:r>
        <w:rPr>
          <w:b/>
          <w:color w:val="0E1115"/>
          <w:sz w:val="23"/>
        </w:rPr>
        <w:t>о</w:t>
      </w:r>
      <w:r>
        <w:rPr>
          <w:b/>
          <w:color w:val="0E1115"/>
          <w:spacing w:val="18"/>
          <w:sz w:val="23"/>
        </w:rPr>
        <w:t> </w:t>
      </w:r>
      <w:r>
        <w:rPr>
          <w:color w:val="0E1115"/>
        </w:rPr>
        <w:t>выбора</w:t>
      </w:r>
      <w:r>
        <w:rPr>
          <w:color w:val="0E1115"/>
          <w:spacing w:val="15"/>
        </w:rPr>
        <w:t> </w:t>
      </w:r>
      <w:r>
        <w:rPr>
          <w:color w:val="0E1115"/>
        </w:rPr>
        <w:t>между</w:t>
      </w:r>
      <w:r>
        <w:rPr>
          <w:color w:val="0E1115"/>
          <w:spacing w:val="15"/>
        </w:rPr>
        <w:t> </w:t>
      </w:r>
      <w:r>
        <w:rPr>
          <w:color w:val="0E1115"/>
        </w:rPr>
        <w:t>продажей</w:t>
      </w:r>
      <w:r>
        <w:rPr>
          <w:color w:val="0E1115"/>
          <w:spacing w:val="15"/>
        </w:rPr>
        <w:t> </w:t>
      </w:r>
      <w:r>
        <w:rPr>
          <w:color w:val="0E1115"/>
        </w:rPr>
        <w:t>души</w:t>
      </w:r>
      <w:r>
        <w:rPr>
          <w:color w:val="0E1115"/>
          <w:spacing w:val="15"/>
        </w:rPr>
        <w:t> </w:t>
      </w:r>
      <w:r>
        <w:rPr>
          <w:color w:val="0E1115"/>
        </w:rPr>
        <w:t>коммерции</w:t>
      </w:r>
      <w:r>
        <w:rPr>
          <w:color w:val="0E1115"/>
          <w:spacing w:val="15"/>
        </w:rPr>
        <w:t> </w:t>
      </w:r>
      <w:r>
        <w:rPr>
          <w:color w:val="0E1115"/>
        </w:rPr>
        <w:t>и</w:t>
      </w:r>
      <w:r>
        <w:rPr>
          <w:color w:val="0E1115"/>
          <w:spacing w:val="15"/>
        </w:rPr>
        <w:t> </w:t>
      </w:r>
      <w:r>
        <w:rPr>
          <w:color w:val="0E1115"/>
        </w:rPr>
        <w:t>жизнью</w:t>
      </w:r>
      <w:r>
        <w:rPr>
          <w:color w:val="0E1115"/>
          <w:spacing w:val="16"/>
        </w:rPr>
        <w:t> </w:t>
      </w:r>
      <w:r>
        <w:rPr>
          <w:color w:val="0E1115"/>
        </w:rPr>
        <w:t>в</w:t>
      </w:r>
      <w:r>
        <w:rPr>
          <w:color w:val="0E1115"/>
          <w:spacing w:val="15"/>
        </w:rPr>
        <w:t> </w:t>
      </w:r>
      <w:r>
        <w:rPr>
          <w:color w:val="0E1115"/>
        </w:rPr>
        <w:t>нищете</w:t>
      </w:r>
      <w:r>
        <w:rPr>
          <w:color w:val="0E1115"/>
          <w:spacing w:val="15"/>
        </w:rPr>
        <w:t> </w:t>
      </w:r>
      <w:r>
        <w:rPr>
          <w:color w:val="0E1115"/>
          <w:spacing w:val="-4"/>
        </w:rPr>
        <w:t>ради</w:t>
      </w:r>
    </w:p>
    <w:p>
      <w:pPr>
        <w:pStyle w:val="BodyText"/>
        <w:spacing w:before="129"/>
        <w:ind w:left="305"/>
        <w:rPr>
          <w:rFonts w:ascii="Tahoma" w:hAnsi="Tahoma"/>
        </w:rPr>
      </w:pPr>
      <w:r>
        <w:rPr>
          <w:rFonts w:ascii="Tahoma" w:hAnsi="Tahoma"/>
          <w:color w:val="0E1115"/>
        </w:rPr>
        <w:t>«</w:t>
      </w:r>
      <w:r>
        <w:rPr>
          <w:color w:val="0E1115"/>
        </w:rPr>
        <w:t>искусства</w:t>
      </w:r>
      <w:r>
        <w:rPr>
          <w:color w:val="0E1115"/>
          <w:spacing w:val="23"/>
        </w:rPr>
        <w:t> </w:t>
      </w:r>
      <w:r>
        <w:rPr>
          <w:color w:val="0E1115"/>
        </w:rPr>
        <w:t>ради</w:t>
      </w:r>
      <w:r>
        <w:rPr>
          <w:color w:val="0E1115"/>
          <w:spacing w:val="24"/>
        </w:rPr>
        <w:t> </w:t>
      </w:r>
      <w:r>
        <w:rPr>
          <w:color w:val="0E1115"/>
          <w:spacing w:val="-2"/>
        </w:rPr>
        <w:t>искусства</w:t>
      </w:r>
      <w:r>
        <w:rPr>
          <w:rFonts w:ascii="Tahoma" w:hAnsi="Tahoma"/>
          <w:color w:val="0E1115"/>
          <w:spacing w:val="-2"/>
        </w:rPr>
        <w:t>».</w:t>
      </w:r>
    </w:p>
    <w:p>
      <w:pPr>
        <w:spacing w:before="129"/>
        <w:ind w:left="305" w:right="0" w:firstLine="0"/>
        <w:jc w:val="left"/>
        <w:rPr>
          <w:rFonts w:ascii="Tahoma" w:hAnsi="Tahoma"/>
          <w:b/>
          <w:sz w:val="24"/>
        </w:rPr>
      </w:pPr>
      <w:r>
        <w:rPr>
          <w:b/>
          <w:color w:val="0E1115"/>
          <w:spacing w:val="-2"/>
          <w:sz w:val="23"/>
        </w:rPr>
        <w:t>Ва</w:t>
      </w:r>
      <w:r>
        <w:rPr>
          <w:b/>
          <w:color w:val="0E1115"/>
          <w:spacing w:val="-2"/>
          <w:sz w:val="24"/>
        </w:rPr>
        <w:t>ш</w:t>
      </w:r>
      <w:r>
        <w:rPr>
          <w:b/>
          <w:color w:val="0E1115"/>
          <w:spacing w:val="-2"/>
          <w:sz w:val="23"/>
        </w:rPr>
        <w:t>е</w:t>
      </w:r>
      <w:r>
        <w:rPr>
          <w:b/>
          <w:color w:val="0E1115"/>
          <w:spacing w:val="-14"/>
          <w:sz w:val="23"/>
        </w:rPr>
        <w:t> </w:t>
      </w:r>
      <w:r>
        <w:rPr>
          <w:b/>
          <w:color w:val="0E1115"/>
          <w:spacing w:val="-2"/>
          <w:sz w:val="24"/>
        </w:rPr>
        <w:t>п</w:t>
      </w:r>
      <w:r>
        <w:rPr>
          <w:b/>
          <w:color w:val="0E1115"/>
          <w:spacing w:val="-2"/>
          <w:sz w:val="23"/>
        </w:rPr>
        <w:t>р</w:t>
      </w:r>
      <w:r>
        <w:rPr>
          <w:b/>
          <w:color w:val="0E1115"/>
          <w:spacing w:val="-2"/>
          <w:sz w:val="24"/>
        </w:rPr>
        <w:t>изв</w:t>
      </w:r>
      <w:r>
        <w:rPr>
          <w:b/>
          <w:color w:val="0E1115"/>
          <w:spacing w:val="-2"/>
          <w:sz w:val="23"/>
        </w:rPr>
        <w:t>а</w:t>
      </w:r>
      <w:r>
        <w:rPr>
          <w:b/>
          <w:color w:val="0E1115"/>
          <w:spacing w:val="-2"/>
          <w:sz w:val="24"/>
        </w:rPr>
        <w:t>ни</w:t>
      </w:r>
      <w:r>
        <w:rPr>
          <w:b/>
          <w:color w:val="0E1115"/>
          <w:spacing w:val="-2"/>
          <w:sz w:val="23"/>
        </w:rPr>
        <w:t>е</w:t>
      </w:r>
      <w:r>
        <w:rPr>
          <w:b/>
          <w:color w:val="0E1115"/>
          <w:spacing w:val="-11"/>
          <w:sz w:val="23"/>
        </w:rPr>
        <w:t> </w:t>
      </w:r>
      <w:r>
        <w:rPr>
          <w:rFonts w:ascii="Tahoma" w:hAnsi="Tahoma"/>
          <w:b/>
          <w:color w:val="0E1115"/>
          <w:spacing w:val="-2"/>
          <w:sz w:val="24"/>
        </w:rPr>
        <w:t>—</w:t>
      </w:r>
      <w:r>
        <w:rPr>
          <w:rFonts w:ascii="Tahoma" w:hAnsi="Tahoma"/>
          <w:b/>
          <w:color w:val="0E1115"/>
          <w:spacing w:val="-16"/>
          <w:sz w:val="24"/>
        </w:rPr>
        <w:t> </w:t>
      </w:r>
      <w:r>
        <w:rPr>
          <w:b/>
          <w:color w:val="0E1115"/>
          <w:spacing w:val="-2"/>
          <w:sz w:val="23"/>
        </w:rPr>
        <w:t>со</w:t>
      </w:r>
      <w:r>
        <w:rPr>
          <w:b/>
          <w:color w:val="0E1115"/>
          <w:spacing w:val="-2"/>
          <w:sz w:val="24"/>
        </w:rPr>
        <w:t>зд</w:t>
      </w:r>
      <w:r>
        <w:rPr>
          <w:b/>
          <w:color w:val="0E1115"/>
          <w:spacing w:val="-2"/>
          <w:sz w:val="23"/>
        </w:rPr>
        <w:t>а</w:t>
      </w:r>
      <w:r>
        <w:rPr>
          <w:b/>
          <w:color w:val="0E1115"/>
          <w:spacing w:val="-2"/>
          <w:sz w:val="24"/>
        </w:rPr>
        <w:t>в</w:t>
      </w:r>
      <w:r>
        <w:rPr>
          <w:b/>
          <w:color w:val="0E1115"/>
          <w:spacing w:val="-2"/>
          <w:sz w:val="23"/>
        </w:rPr>
        <w:t>а</w:t>
      </w:r>
      <w:r>
        <w:rPr>
          <w:b/>
          <w:color w:val="0E1115"/>
          <w:spacing w:val="-2"/>
          <w:sz w:val="24"/>
        </w:rPr>
        <w:t>ть</w:t>
      </w:r>
      <w:r>
        <w:rPr>
          <w:b/>
          <w:color w:val="0E1115"/>
          <w:spacing w:val="-12"/>
          <w:sz w:val="24"/>
        </w:rPr>
        <w:t> </w:t>
      </w:r>
      <w:r>
        <w:rPr>
          <w:b/>
          <w:color w:val="0E1115"/>
          <w:spacing w:val="-2"/>
          <w:sz w:val="24"/>
        </w:rPr>
        <w:t>к</w:t>
      </w:r>
      <w:r>
        <w:rPr>
          <w:b/>
          <w:color w:val="0E1115"/>
          <w:spacing w:val="-2"/>
          <w:sz w:val="23"/>
        </w:rPr>
        <w:t>расо</w:t>
      </w:r>
      <w:r>
        <w:rPr>
          <w:b/>
          <w:color w:val="0E1115"/>
          <w:spacing w:val="-2"/>
          <w:sz w:val="24"/>
        </w:rPr>
        <w:t>т</w:t>
      </w:r>
      <w:r>
        <w:rPr>
          <w:b/>
          <w:color w:val="0E1115"/>
          <w:spacing w:val="-2"/>
          <w:sz w:val="23"/>
        </w:rPr>
        <w:t>у</w:t>
      </w:r>
      <w:r>
        <w:rPr>
          <w:rFonts w:ascii="Tahoma" w:hAnsi="Tahoma"/>
          <w:b/>
          <w:color w:val="0E1115"/>
          <w:spacing w:val="-2"/>
          <w:sz w:val="24"/>
        </w:rPr>
        <w:t>,</w:t>
      </w:r>
      <w:r>
        <w:rPr>
          <w:rFonts w:ascii="Tahoma" w:hAnsi="Tahoma"/>
          <w:b/>
          <w:color w:val="0E1115"/>
          <w:spacing w:val="-16"/>
          <w:sz w:val="24"/>
        </w:rPr>
        <w:t> </w:t>
      </w:r>
      <w:r>
        <w:rPr>
          <w:b/>
          <w:color w:val="0E1115"/>
          <w:spacing w:val="-2"/>
          <w:sz w:val="23"/>
        </w:rPr>
        <w:t>а</w:t>
      </w:r>
      <w:r>
        <w:rPr>
          <w:b/>
          <w:color w:val="0E1115"/>
          <w:spacing w:val="-10"/>
          <w:sz w:val="23"/>
        </w:rPr>
        <w:t> </w:t>
      </w:r>
      <w:r>
        <w:rPr>
          <w:b/>
          <w:color w:val="0E1115"/>
          <w:spacing w:val="-2"/>
          <w:sz w:val="24"/>
        </w:rPr>
        <w:t>н</w:t>
      </w:r>
      <w:r>
        <w:rPr>
          <w:b/>
          <w:color w:val="0E1115"/>
          <w:spacing w:val="-2"/>
          <w:sz w:val="23"/>
        </w:rPr>
        <w:t>е</w:t>
      </w:r>
      <w:r>
        <w:rPr>
          <w:b/>
          <w:color w:val="0E1115"/>
          <w:spacing w:val="-9"/>
          <w:sz w:val="23"/>
        </w:rPr>
        <w:t> </w:t>
      </w:r>
      <w:r>
        <w:rPr>
          <w:b/>
          <w:color w:val="0E1115"/>
          <w:spacing w:val="-2"/>
          <w:sz w:val="24"/>
        </w:rPr>
        <w:t>выжив</w:t>
      </w:r>
      <w:r>
        <w:rPr>
          <w:b/>
          <w:color w:val="0E1115"/>
          <w:spacing w:val="-2"/>
          <w:sz w:val="23"/>
        </w:rPr>
        <w:t>а</w:t>
      </w:r>
      <w:r>
        <w:rPr>
          <w:b/>
          <w:color w:val="0E1115"/>
          <w:spacing w:val="-2"/>
          <w:sz w:val="24"/>
        </w:rPr>
        <w:t>ть</w:t>
      </w:r>
      <w:r>
        <w:rPr>
          <w:rFonts w:ascii="Tahoma" w:hAnsi="Tahoma"/>
          <w:b/>
          <w:color w:val="0E1115"/>
          <w:spacing w:val="-2"/>
          <w:sz w:val="24"/>
        </w:rPr>
        <w:t>.</w:t>
      </w:r>
    </w:p>
    <w:p>
      <w:pPr>
        <w:pStyle w:val="BodyText"/>
        <w:rPr>
          <w:rFonts w:ascii="Tahoma"/>
          <w:b/>
        </w:rPr>
      </w:pPr>
    </w:p>
    <w:p>
      <w:pPr>
        <w:pStyle w:val="BodyText"/>
        <w:rPr>
          <w:rFonts w:ascii="Tahoma"/>
          <w:b/>
        </w:rPr>
      </w:pPr>
    </w:p>
    <w:p>
      <w:pPr>
        <w:pStyle w:val="BodyText"/>
        <w:spacing w:before="205"/>
        <w:rPr>
          <w:rFonts w:ascii="Tahoma"/>
          <w:b/>
        </w:rPr>
      </w:pPr>
    </w:p>
    <w:p>
      <w:pPr>
        <w:spacing w:before="0"/>
        <w:ind w:left="305" w:right="0" w:firstLine="0"/>
        <w:jc w:val="left"/>
        <w:rPr>
          <w:rFonts w:ascii="Tahoma" w:hAnsi="Tahoma"/>
          <w:b/>
          <w:sz w:val="30"/>
        </w:rPr>
      </w:pPr>
      <w:r>
        <w:rPr>
          <w:b/>
          <w:color w:val="0E1115"/>
          <w:spacing w:val="-12"/>
          <w:sz w:val="30"/>
        </w:rPr>
        <w:t>Для</w:t>
      </w:r>
      <w:r>
        <w:rPr>
          <w:b/>
          <w:color w:val="0E1115"/>
          <w:spacing w:val="-5"/>
          <w:sz w:val="30"/>
        </w:rPr>
        <w:t> </w:t>
      </w:r>
      <w:r>
        <w:rPr>
          <w:b/>
          <w:color w:val="0E1115"/>
          <w:spacing w:val="-12"/>
          <w:sz w:val="30"/>
        </w:rPr>
        <w:t>люд</w:t>
      </w:r>
      <w:r>
        <w:rPr>
          <w:b/>
          <w:color w:val="0E1115"/>
          <w:spacing w:val="-12"/>
          <w:sz w:val="29"/>
        </w:rPr>
        <w:t>ей</w:t>
      </w:r>
      <w:r>
        <w:rPr>
          <w:b/>
          <w:color w:val="0E1115"/>
          <w:spacing w:val="-2"/>
          <w:sz w:val="29"/>
        </w:rPr>
        <w:t> </w:t>
      </w:r>
      <w:r>
        <w:rPr>
          <w:b/>
          <w:color w:val="0E1115"/>
          <w:spacing w:val="-12"/>
          <w:sz w:val="29"/>
        </w:rPr>
        <w:t>с</w:t>
      </w:r>
      <w:r>
        <w:rPr>
          <w:b/>
          <w:color w:val="0E1115"/>
          <w:spacing w:val="-2"/>
          <w:sz w:val="29"/>
        </w:rPr>
        <w:t> </w:t>
      </w:r>
      <w:r>
        <w:rPr>
          <w:b/>
          <w:color w:val="0E1115"/>
          <w:spacing w:val="-12"/>
          <w:sz w:val="30"/>
        </w:rPr>
        <w:t>инв</w:t>
      </w:r>
      <w:r>
        <w:rPr>
          <w:b/>
          <w:color w:val="0E1115"/>
          <w:spacing w:val="-12"/>
          <w:sz w:val="29"/>
        </w:rPr>
        <w:t>а</w:t>
      </w:r>
      <w:r>
        <w:rPr>
          <w:b/>
          <w:color w:val="0E1115"/>
          <w:spacing w:val="-12"/>
          <w:sz w:val="30"/>
        </w:rPr>
        <w:t>лидн</w:t>
      </w:r>
      <w:r>
        <w:rPr>
          <w:b/>
          <w:color w:val="0E1115"/>
          <w:spacing w:val="-12"/>
          <w:sz w:val="29"/>
        </w:rPr>
        <w:t>ос</w:t>
      </w:r>
      <w:r>
        <w:rPr>
          <w:b/>
          <w:color w:val="0E1115"/>
          <w:spacing w:val="-12"/>
          <w:sz w:val="30"/>
        </w:rPr>
        <w:t>тью</w:t>
      </w:r>
      <w:r>
        <w:rPr>
          <w:b/>
          <w:color w:val="0E1115"/>
          <w:spacing w:val="-5"/>
          <w:sz w:val="30"/>
        </w:rPr>
        <w:t> </w:t>
      </w:r>
      <w:r>
        <w:rPr>
          <w:b/>
          <w:color w:val="0E1115"/>
          <w:spacing w:val="-12"/>
          <w:sz w:val="30"/>
        </w:rPr>
        <w:t>и</w:t>
      </w:r>
      <w:r>
        <w:rPr>
          <w:b/>
          <w:color w:val="0E1115"/>
          <w:spacing w:val="-5"/>
          <w:sz w:val="30"/>
        </w:rPr>
        <w:t> </w:t>
      </w:r>
      <w:r>
        <w:rPr>
          <w:b/>
          <w:color w:val="0E1115"/>
          <w:spacing w:val="-12"/>
          <w:sz w:val="30"/>
        </w:rPr>
        <w:t>и</w:t>
      </w:r>
      <w:r>
        <w:rPr>
          <w:b/>
          <w:color w:val="0E1115"/>
          <w:spacing w:val="-12"/>
          <w:sz w:val="29"/>
        </w:rPr>
        <w:t>х</w:t>
      </w:r>
      <w:r>
        <w:rPr>
          <w:b/>
          <w:color w:val="0E1115"/>
          <w:spacing w:val="-2"/>
          <w:sz w:val="29"/>
        </w:rPr>
        <w:t> </w:t>
      </w:r>
      <w:r>
        <w:rPr>
          <w:b/>
          <w:color w:val="0E1115"/>
          <w:spacing w:val="-12"/>
          <w:sz w:val="29"/>
        </w:rPr>
        <w:t>се</w:t>
      </w:r>
      <w:r>
        <w:rPr>
          <w:b/>
          <w:color w:val="0E1115"/>
          <w:spacing w:val="-12"/>
          <w:sz w:val="30"/>
        </w:rPr>
        <w:t>м</w:t>
      </w:r>
      <w:r>
        <w:rPr>
          <w:b/>
          <w:color w:val="0E1115"/>
          <w:spacing w:val="-12"/>
          <w:sz w:val="29"/>
        </w:rPr>
        <w:t>ей</w:t>
      </w:r>
      <w:r>
        <w:rPr>
          <w:rFonts w:ascii="Tahoma" w:hAnsi="Tahoma"/>
          <w:b/>
          <w:color w:val="0E1115"/>
          <w:spacing w:val="-12"/>
          <w:sz w:val="30"/>
        </w:rPr>
        <w:t>:</w:t>
      </w:r>
    </w:p>
    <w:p>
      <w:pPr>
        <w:spacing w:before="356"/>
        <w:ind w:left="305" w:right="0" w:firstLine="0"/>
        <w:jc w:val="left"/>
        <w:rPr>
          <w:rFonts w:ascii="Tahoma" w:hAnsi="Tahoma"/>
          <w:b/>
          <w:sz w:val="24"/>
        </w:rPr>
      </w:pPr>
      <w:r>
        <w:rPr>
          <w:b/>
          <w:color w:val="0E1115"/>
          <w:sz w:val="23"/>
        </w:rPr>
        <w:t>В</w:t>
      </w:r>
      <w:r>
        <w:rPr>
          <w:b/>
          <w:color w:val="0E1115"/>
          <w:sz w:val="24"/>
        </w:rPr>
        <w:t>ы</w:t>
      </w:r>
      <w:r>
        <w:rPr>
          <w:b/>
          <w:color w:val="0E1115"/>
          <w:spacing w:val="-17"/>
          <w:sz w:val="24"/>
        </w:rPr>
        <w:t> </w:t>
      </w:r>
      <w:r>
        <w:rPr>
          <w:rFonts w:ascii="Tahoma" w:hAnsi="Tahoma"/>
          <w:b/>
          <w:color w:val="0E1115"/>
          <w:sz w:val="24"/>
        </w:rPr>
        <w:t>—</w:t>
      </w:r>
      <w:r>
        <w:rPr>
          <w:rFonts w:ascii="Tahoma" w:hAnsi="Tahoma"/>
          <w:b/>
          <w:color w:val="0E1115"/>
          <w:spacing w:val="-18"/>
          <w:sz w:val="24"/>
        </w:rPr>
        <w:t> </w:t>
      </w:r>
      <w:r>
        <w:rPr>
          <w:b/>
          <w:color w:val="0E1115"/>
          <w:sz w:val="24"/>
        </w:rPr>
        <w:t>н</w:t>
      </w:r>
      <w:r>
        <w:rPr>
          <w:b/>
          <w:color w:val="0E1115"/>
          <w:sz w:val="23"/>
        </w:rPr>
        <w:t>е</w:t>
      </w:r>
      <w:r>
        <w:rPr>
          <w:b/>
          <w:color w:val="0E1115"/>
          <w:spacing w:val="-12"/>
          <w:sz w:val="23"/>
        </w:rPr>
        <w:t> </w:t>
      </w:r>
      <w:r>
        <w:rPr>
          <w:b/>
          <w:color w:val="0E1115"/>
          <w:sz w:val="23"/>
        </w:rPr>
        <w:t>о</w:t>
      </w:r>
      <w:r>
        <w:rPr>
          <w:b/>
          <w:color w:val="0E1115"/>
          <w:sz w:val="24"/>
        </w:rPr>
        <w:t>б</w:t>
      </w:r>
      <w:r>
        <w:rPr>
          <w:b/>
          <w:color w:val="0E1115"/>
          <w:sz w:val="23"/>
        </w:rPr>
        <w:t>у</w:t>
      </w:r>
      <w:r>
        <w:rPr>
          <w:b/>
          <w:color w:val="0E1115"/>
          <w:sz w:val="24"/>
        </w:rPr>
        <w:t>з</w:t>
      </w:r>
      <w:r>
        <w:rPr>
          <w:b/>
          <w:color w:val="0E1115"/>
          <w:sz w:val="23"/>
        </w:rPr>
        <w:t>а</w:t>
      </w:r>
      <w:r>
        <w:rPr>
          <w:rFonts w:ascii="Tahoma" w:hAnsi="Tahoma"/>
          <w:b/>
          <w:color w:val="0E1115"/>
          <w:sz w:val="24"/>
        </w:rPr>
        <w:t>.</w:t>
      </w:r>
      <w:r>
        <w:rPr>
          <w:rFonts w:ascii="Tahoma" w:hAnsi="Tahoma"/>
          <w:b/>
          <w:color w:val="0E1115"/>
          <w:spacing w:val="-18"/>
          <w:sz w:val="24"/>
        </w:rPr>
        <w:t> </w:t>
      </w:r>
      <w:r>
        <w:rPr>
          <w:b/>
          <w:color w:val="0E1115"/>
          <w:sz w:val="23"/>
        </w:rPr>
        <w:t>В</w:t>
      </w:r>
      <w:r>
        <w:rPr>
          <w:b/>
          <w:color w:val="0E1115"/>
          <w:sz w:val="24"/>
        </w:rPr>
        <w:t>ы</w:t>
      </w:r>
      <w:r>
        <w:rPr>
          <w:b/>
          <w:color w:val="0E1115"/>
          <w:spacing w:val="-14"/>
          <w:sz w:val="24"/>
        </w:rPr>
        <w:t> </w:t>
      </w:r>
      <w:r>
        <w:rPr>
          <w:rFonts w:ascii="Tahoma" w:hAnsi="Tahoma"/>
          <w:b/>
          <w:color w:val="0E1115"/>
          <w:sz w:val="24"/>
        </w:rPr>
        <w:t>—</w:t>
      </w:r>
      <w:r>
        <w:rPr>
          <w:rFonts w:ascii="Tahoma" w:hAnsi="Tahoma"/>
          <w:b/>
          <w:color w:val="0E1115"/>
          <w:spacing w:val="-17"/>
          <w:sz w:val="24"/>
        </w:rPr>
        <w:t> </w:t>
      </w:r>
      <w:r>
        <w:rPr>
          <w:b/>
          <w:color w:val="0E1115"/>
          <w:spacing w:val="-2"/>
          <w:sz w:val="24"/>
        </w:rPr>
        <w:t>ц</w:t>
      </w:r>
      <w:r>
        <w:rPr>
          <w:b/>
          <w:color w:val="0E1115"/>
          <w:spacing w:val="-2"/>
          <w:sz w:val="23"/>
        </w:rPr>
        <w:t>е</w:t>
      </w:r>
      <w:r>
        <w:rPr>
          <w:b/>
          <w:color w:val="0E1115"/>
          <w:spacing w:val="-2"/>
          <w:sz w:val="24"/>
        </w:rPr>
        <w:t>нн</w:t>
      </w:r>
      <w:r>
        <w:rPr>
          <w:b/>
          <w:color w:val="0E1115"/>
          <w:spacing w:val="-2"/>
          <w:sz w:val="23"/>
        </w:rPr>
        <w:t>ос</w:t>
      </w:r>
      <w:r>
        <w:rPr>
          <w:b/>
          <w:color w:val="0E1115"/>
          <w:spacing w:val="-2"/>
          <w:sz w:val="24"/>
        </w:rPr>
        <w:t>ть</w:t>
      </w:r>
      <w:r>
        <w:rPr>
          <w:rFonts w:ascii="Tahoma" w:hAnsi="Tahoma"/>
          <w:b/>
          <w:color w:val="0E1115"/>
          <w:spacing w:val="-2"/>
          <w:sz w:val="24"/>
        </w:rPr>
        <w:t>.</w:t>
      </w:r>
    </w:p>
    <w:p>
      <w:pPr>
        <w:pStyle w:val="BodyText"/>
        <w:spacing w:line="352" w:lineRule="auto" w:before="144"/>
        <w:ind w:left="305"/>
        <w:rPr>
          <w:rFonts w:ascii="Tahoma" w:hAnsi="Tahoma"/>
        </w:rPr>
      </w:pPr>
      <w:r>
        <w:rPr>
          <w:b/>
          <w:color w:val="0E1115"/>
        </w:rPr>
        <w:t>Чт</w:t>
      </w:r>
      <w:r>
        <w:rPr>
          <w:b/>
          <w:color w:val="0E1115"/>
          <w:sz w:val="23"/>
        </w:rPr>
        <w:t>о ес</w:t>
      </w:r>
      <w:r>
        <w:rPr>
          <w:b/>
          <w:color w:val="0E1115"/>
        </w:rPr>
        <w:t>ли бы </w:t>
      </w:r>
      <w:r>
        <w:rPr>
          <w:color w:val="0E1115"/>
        </w:rPr>
        <w:t>ваши уникальные потребности автоматически </w:t>
      </w:r>
      <w:r>
        <w:rPr>
          <w:color w:val="0E1115"/>
        </w:rPr>
        <w:t>учитывались сообществом</w:t>
      </w:r>
      <w:r>
        <w:rPr>
          <w:rFonts w:ascii="Tahoma" w:hAnsi="Tahoma"/>
          <w:color w:val="0E1115"/>
        </w:rPr>
        <w:t>, </w:t>
      </w:r>
      <w:r>
        <w:rPr>
          <w:color w:val="0E1115"/>
        </w:rPr>
        <w:t>а не были вашей личной </w:t>
      </w:r>
      <w:r>
        <w:rPr>
          <w:rFonts w:ascii="Tahoma" w:hAnsi="Tahoma"/>
          <w:color w:val="0E1115"/>
        </w:rPr>
        <w:t>«</w:t>
      </w:r>
      <w:r>
        <w:rPr>
          <w:color w:val="0E1115"/>
        </w:rPr>
        <w:t>проблемой</w:t>
      </w:r>
      <w:r>
        <w:rPr>
          <w:rFonts w:ascii="Tahoma" w:hAnsi="Tahoma"/>
          <w:color w:val="0E1115"/>
        </w:rPr>
        <w:t>»?</w:t>
      </w:r>
    </w:p>
    <w:p>
      <w:pPr>
        <w:pStyle w:val="BodyText"/>
        <w:spacing w:line="352" w:lineRule="auto" w:before="8"/>
        <w:ind w:left="305"/>
        <w:rPr>
          <w:rFonts w:ascii="Tahoma" w:hAnsi="Tahoma"/>
        </w:rPr>
      </w:pPr>
      <w:r>
        <w:rPr>
          <w:b/>
          <w:color w:val="0E1115"/>
          <w:sz w:val="23"/>
        </w:rPr>
        <w:t>В</w:t>
      </w:r>
      <w:r>
        <w:rPr>
          <w:b/>
          <w:color w:val="0E1115"/>
        </w:rPr>
        <w:t>м</w:t>
      </w:r>
      <w:r>
        <w:rPr>
          <w:b/>
          <w:color w:val="0E1115"/>
          <w:sz w:val="23"/>
        </w:rPr>
        <w:t>ес</w:t>
      </w:r>
      <w:r>
        <w:rPr>
          <w:b/>
          <w:color w:val="0E1115"/>
        </w:rPr>
        <w:t>т</w:t>
      </w:r>
      <w:r>
        <w:rPr>
          <w:b/>
          <w:color w:val="0E1115"/>
          <w:sz w:val="23"/>
        </w:rPr>
        <w:t>о </w:t>
      </w:r>
      <w:r>
        <w:rPr>
          <w:color w:val="0E1115"/>
        </w:rPr>
        <w:t>бесконечной борьбы с бездушной бюрократией за мизерные пособия и ощущения</w:t>
      </w:r>
      <w:r>
        <w:rPr>
          <w:rFonts w:ascii="Tahoma" w:hAnsi="Tahoma"/>
          <w:color w:val="0E1115"/>
        </w:rPr>
        <w:t>, </w:t>
      </w:r>
      <w:r>
        <w:rPr>
          <w:color w:val="0E1115"/>
        </w:rPr>
        <w:t>что вы отстаиваете свое право просто существовать</w:t>
      </w:r>
      <w:r>
        <w:rPr>
          <w:rFonts w:ascii="Tahoma" w:hAnsi="Tahoma"/>
          <w:color w:val="0E1115"/>
        </w:rPr>
        <w:t>.</w:t>
      </w:r>
    </w:p>
    <w:p>
      <w:pPr>
        <w:spacing w:line="283" w:lineRule="exact" w:before="0"/>
        <w:ind w:left="305" w:right="0" w:firstLine="0"/>
        <w:jc w:val="left"/>
        <w:rPr>
          <w:rFonts w:ascii="Tahoma" w:hAnsi="Tahoma"/>
          <w:b/>
          <w:sz w:val="24"/>
        </w:rPr>
      </w:pPr>
      <w:r>
        <w:rPr>
          <w:b/>
          <w:color w:val="0E1115"/>
          <w:spacing w:val="-4"/>
          <w:sz w:val="23"/>
        </w:rPr>
        <w:t>О</w:t>
      </w:r>
      <w:r>
        <w:rPr>
          <w:b/>
          <w:color w:val="0E1115"/>
          <w:spacing w:val="-4"/>
          <w:sz w:val="24"/>
        </w:rPr>
        <w:t>бщ</w:t>
      </w:r>
      <w:r>
        <w:rPr>
          <w:b/>
          <w:color w:val="0E1115"/>
          <w:spacing w:val="-4"/>
          <w:sz w:val="23"/>
        </w:rPr>
        <w:t>ес</w:t>
      </w:r>
      <w:r>
        <w:rPr>
          <w:b/>
          <w:color w:val="0E1115"/>
          <w:spacing w:val="-4"/>
          <w:sz w:val="24"/>
        </w:rPr>
        <w:t>тв</w:t>
      </w:r>
      <w:r>
        <w:rPr>
          <w:b/>
          <w:color w:val="0E1115"/>
          <w:spacing w:val="-4"/>
          <w:sz w:val="23"/>
        </w:rPr>
        <w:t>о</w:t>
      </w:r>
      <w:r>
        <w:rPr>
          <w:b/>
          <w:color w:val="0E1115"/>
          <w:spacing w:val="-3"/>
          <w:sz w:val="23"/>
        </w:rPr>
        <w:t> </w:t>
      </w:r>
      <w:r>
        <w:rPr>
          <w:b/>
          <w:color w:val="0E1115"/>
          <w:spacing w:val="-4"/>
          <w:sz w:val="23"/>
        </w:rPr>
        <w:t>с</w:t>
      </w:r>
      <w:r>
        <w:rPr>
          <w:b/>
          <w:color w:val="0E1115"/>
          <w:spacing w:val="-4"/>
          <w:sz w:val="24"/>
        </w:rPr>
        <w:t>ильн</w:t>
      </w:r>
      <w:r>
        <w:rPr>
          <w:b/>
          <w:color w:val="0E1115"/>
          <w:spacing w:val="-4"/>
          <w:sz w:val="23"/>
        </w:rPr>
        <w:t>о</w:t>
      </w:r>
      <w:r>
        <w:rPr>
          <w:b/>
          <w:color w:val="0E1115"/>
          <w:spacing w:val="-2"/>
          <w:sz w:val="23"/>
        </w:rPr>
        <w:t> </w:t>
      </w:r>
      <w:r>
        <w:rPr>
          <w:b/>
          <w:color w:val="0E1115"/>
          <w:spacing w:val="-4"/>
          <w:sz w:val="24"/>
        </w:rPr>
        <w:t>т</w:t>
      </w:r>
      <w:r>
        <w:rPr>
          <w:b/>
          <w:color w:val="0E1115"/>
          <w:spacing w:val="-4"/>
          <w:sz w:val="23"/>
        </w:rPr>
        <w:t>о</w:t>
      </w:r>
      <w:r>
        <w:rPr>
          <w:b/>
          <w:color w:val="0E1115"/>
          <w:spacing w:val="-4"/>
          <w:sz w:val="24"/>
        </w:rPr>
        <w:t>гд</w:t>
      </w:r>
      <w:r>
        <w:rPr>
          <w:b/>
          <w:color w:val="0E1115"/>
          <w:spacing w:val="-4"/>
          <w:sz w:val="23"/>
        </w:rPr>
        <w:t>а</w:t>
      </w:r>
      <w:r>
        <w:rPr>
          <w:rFonts w:ascii="Tahoma" w:hAnsi="Tahoma"/>
          <w:b/>
          <w:color w:val="0E1115"/>
          <w:spacing w:val="-4"/>
          <w:sz w:val="24"/>
        </w:rPr>
        <w:t>,</w:t>
      </w:r>
      <w:r>
        <w:rPr>
          <w:rFonts w:ascii="Tahoma" w:hAnsi="Tahoma"/>
          <w:b/>
          <w:color w:val="0E1115"/>
          <w:spacing w:val="-13"/>
          <w:sz w:val="24"/>
        </w:rPr>
        <w:t> </w:t>
      </w:r>
      <w:r>
        <w:rPr>
          <w:b/>
          <w:color w:val="0E1115"/>
          <w:spacing w:val="-4"/>
          <w:sz w:val="24"/>
        </w:rPr>
        <w:t>к</w:t>
      </w:r>
      <w:r>
        <w:rPr>
          <w:b/>
          <w:color w:val="0E1115"/>
          <w:spacing w:val="-4"/>
          <w:sz w:val="23"/>
        </w:rPr>
        <w:t>о</w:t>
      </w:r>
      <w:r>
        <w:rPr>
          <w:b/>
          <w:color w:val="0E1115"/>
          <w:spacing w:val="-4"/>
          <w:sz w:val="24"/>
        </w:rPr>
        <w:t>гд</w:t>
      </w:r>
      <w:r>
        <w:rPr>
          <w:b/>
          <w:color w:val="0E1115"/>
          <w:spacing w:val="-4"/>
          <w:sz w:val="23"/>
        </w:rPr>
        <w:t>а</w:t>
      </w:r>
      <w:r>
        <w:rPr>
          <w:b/>
          <w:color w:val="0E1115"/>
          <w:spacing w:val="-3"/>
          <w:sz w:val="23"/>
        </w:rPr>
        <w:t> </w:t>
      </w:r>
      <w:r>
        <w:rPr>
          <w:b/>
          <w:color w:val="0E1115"/>
          <w:spacing w:val="-4"/>
          <w:sz w:val="24"/>
        </w:rPr>
        <w:t>з</w:t>
      </w:r>
      <w:r>
        <w:rPr>
          <w:b/>
          <w:color w:val="0E1115"/>
          <w:spacing w:val="-4"/>
          <w:sz w:val="23"/>
        </w:rPr>
        <w:t>а</w:t>
      </w:r>
      <w:r>
        <w:rPr>
          <w:b/>
          <w:color w:val="0E1115"/>
          <w:spacing w:val="-4"/>
          <w:sz w:val="24"/>
        </w:rPr>
        <w:t>б</w:t>
      </w:r>
      <w:r>
        <w:rPr>
          <w:b/>
          <w:color w:val="0E1115"/>
          <w:spacing w:val="-4"/>
          <w:sz w:val="23"/>
        </w:rPr>
        <w:t>о</w:t>
      </w:r>
      <w:r>
        <w:rPr>
          <w:b/>
          <w:color w:val="0E1115"/>
          <w:spacing w:val="-4"/>
          <w:sz w:val="24"/>
        </w:rPr>
        <w:t>тит</w:t>
      </w:r>
      <w:r>
        <w:rPr>
          <w:b/>
          <w:color w:val="0E1115"/>
          <w:spacing w:val="-4"/>
          <w:sz w:val="23"/>
        </w:rPr>
        <w:t>с</w:t>
      </w:r>
      <w:r>
        <w:rPr>
          <w:b/>
          <w:color w:val="0E1115"/>
          <w:spacing w:val="-4"/>
          <w:sz w:val="24"/>
        </w:rPr>
        <w:t>я</w:t>
      </w:r>
      <w:r>
        <w:rPr>
          <w:b/>
          <w:color w:val="0E1115"/>
          <w:spacing w:val="-5"/>
          <w:sz w:val="24"/>
        </w:rPr>
        <w:t> </w:t>
      </w:r>
      <w:r>
        <w:rPr>
          <w:b/>
          <w:color w:val="0E1115"/>
          <w:spacing w:val="-4"/>
          <w:sz w:val="23"/>
        </w:rPr>
        <w:t>о</w:t>
      </w:r>
      <w:r>
        <w:rPr>
          <w:b/>
          <w:color w:val="0E1115"/>
          <w:spacing w:val="-2"/>
          <w:sz w:val="23"/>
        </w:rPr>
        <w:t> </w:t>
      </w:r>
      <w:r>
        <w:rPr>
          <w:b/>
          <w:color w:val="0E1115"/>
          <w:spacing w:val="-4"/>
          <w:sz w:val="24"/>
        </w:rPr>
        <w:t>к</w:t>
      </w:r>
      <w:r>
        <w:rPr>
          <w:b/>
          <w:color w:val="0E1115"/>
          <w:spacing w:val="-4"/>
          <w:sz w:val="23"/>
        </w:rPr>
        <w:t>а</w:t>
      </w:r>
      <w:r>
        <w:rPr>
          <w:b/>
          <w:color w:val="0E1115"/>
          <w:spacing w:val="-4"/>
          <w:sz w:val="24"/>
        </w:rPr>
        <w:t>жд</w:t>
      </w:r>
      <w:r>
        <w:rPr>
          <w:b/>
          <w:color w:val="0E1115"/>
          <w:spacing w:val="-4"/>
          <w:sz w:val="23"/>
        </w:rPr>
        <w:t>о</w:t>
      </w:r>
      <w:r>
        <w:rPr>
          <w:b/>
          <w:color w:val="0E1115"/>
          <w:spacing w:val="-4"/>
          <w:sz w:val="24"/>
        </w:rPr>
        <w:t>м</w:t>
      </w:r>
      <w:r>
        <w:rPr>
          <w:b/>
          <w:color w:val="0E1115"/>
          <w:spacing w:val="-5"/>
          <w:sz w:val="24"/>
        </w:rPr>
        <w:t> </w:t>
      </w:r>
      <w:r>
        <w:rPr>
          <w:b/>
          <w:color w:val="0E1115"/>
          <w:spacing w:val="-4"/>
          <w:sz w:val="23"/>
        </w:rPr>
        <w:t>с</w:t>
      </w:r>
      <w:r>
        <w:rPr>
          <w:b/>
          <w:color w:val="0E1115"/>
          <w:spacing w:val="-4"/>
          <w:sz w:val="24"/>
        </w:rPr>
        <w:t>в</w:t>
      </w:r>
      <w:r>
        <w:rPr>
          <w:b/>
          <w:color w:val="0E1115"/>
          <w:spacing w:val="-4"/>
          <w:sz w:val="23"/>
        </w:rPr>
        <w:t>ое</w:t>
      </w:r>
      <w:r>
        <w:rPr>
          <w:b/>
          <w:color w:val="0E1115"/>
          <w:spacing w:val="-4"/>
          <w:sz w:val="24"/>
        </w:rPr>
        <w:t>м</w:t>
      </w:r>
      <w:r>
        <w:rPr>
          <w:b/>
          <w:color w:val="0E1115"/>
          <w:spacing w:val="-6"/>
          <w:sz w:val="24"/>
        </w:rPr>
        <w:t> </w:t>
      </w:r>
      <w:r>
        <w:rPr>
          <w:b/>
          <w:color w:val="0E1115"/>
          <w:spacing w:val="-4"/>
          <w:sz w:val="24"/>
        </w:rPr>
        <w:t>чл</w:t>
      </w:r>
      <w:r>
        <w:rPr>
          <w:b/>
          <w:color w:val="0E1115"/>
          <w:spacing w:val="-4"/>
          <w:sz w:val="23"/>
        </w:rPr>
        <w:t>е</w:t>
      </w:r>
      <w:r>
        <w:rPr>
          <w:b/>
          <w:color w:val="0E1115"/>
          <w:spacing w:val="-4"/>
          <w:sz w:val="24"/>
        </w:rPr>
        <w:t>н</w:t>
      </w:r>
      <w:r>
        <w:rPr>
          <w:b/>
          <w:color w:val="0E1115"/>
          <w:spacing w:val="-4"/>
          <w:sz w:val="23"/>
        </w:rPr>
        <w:t>е</w:t>
      </w:r>
      <w:r>
        <w:rPr>
          <w:rFonts w:ascii="Tahoma" w:hAnsi="Tahoma"/>
          <w:b/>
          <w:color w:val="0E1115"/>
          <w:spacing w:val="-4"/>
          <w:sz w:val="24"/>
        </w:rPr>
        <w:t>.</w:t>
      </w:r>
    </w:p>
    <w:p>
      <w:pPr>
        <w:spacing w:after="0" w:line="283" w:lineRule="exact"/>
        <w:jc w:val="left"/>
        <w:rPr>
          <w:rFonts w:ascii="Tahoma" w:hAnsi="Tahoma"/>
          <w:b/>
          <w:sz w:val="24"/>
        </w:rPr>
        <w:sectPr>
          <w:pgSz w:w="11900" w:h="16840"/>
          <w:pgMar w:top="0" w:bottom="280" w:left="850" w:right="1133"/>
        </w:sectPr>
      </w:pPr>
    </w:p>
    <w:p>
      <w:pPr>
        <w:spacing w:before="11"/>
        <w:ind w:left="305" w:right="0" w:firstLine="0"/>
        <w:jc w:val="left"/>
        <w:rPr>
          <w:rFonts w:ascii="Tahoma" w:hAnsi="Tahoma"/>
          <w:b/>
          <w:sz w:val="30"/>
        </w:rPr>
      </w:pPr>
      <w:r>
        <w:rPr>
          <w:b/>
          <w:color w:val="0E1115"/>
          <w:spacing w:val="-8"/>
          <w:sz w:val="30"/>
        </w:rPr>
        <w:t>Для</w:t>
      </w:r>
      <w:r>
        <w:rPr>
          <w:b/>
          <w:color w:val="0E1115"/>
          <w:spacing w:val="-3"/>
          <w:sz w:val="30"/>
        </w:rPr>
        <w:t> </w:t>
      </w:r>
      <w:r>
        <w:rPr>
          <w:b/>
          <w:color w:val="0E1115"/>
          <w:spacing w:val="-8"/>
          <w:sz w:val="30"/>
        </w:rPr>
        <w:t>в</w:t>
      </w:r>
      <w:r>
        <w:rPr>
          <w:b/>
          <w:color w:val="0E1115"/>
          <w:spacing w:val="-8"/>
          <w:sz w:val="29"/>
        </w:rPr>
        <w:t>ра</w:t>
      </w:r>
      <w:r>
        <w:rPr>
          <w:b/>
          <w:color w:val="0E1115"/>
          <w:spacing w:val="-8"/>
          <w:sz w:val="30"/>
        </w:rPr>
        <w:t>ч</w:t>
      </w:r>
      <w:r>
        <w:rPr>
          <w:b/>
          <w:color w:val="0E1115"/>
          <w:spacing w:val="-8"/>
          <w:sz w:val="29"/>
        </w:rPr>
        <w:t>ей</w:t>
      </w:r>
      <w:r>
        <w:rPr>
          <w:rFonts w:ascii="Tahoma" w:hAnsi="Tahoma"/>
          <w:b/>
          <w:color w:val="0E1115"/>
          <w:spacing w:val="-8"/>
          <w:sz w:val="30"/>
        </w:rPr>
        <w:t>,</w:t>
      </w:r>
      <w:r>
        <w:rPr>
          <w:rFonts w:ascii="Tahoma" w:hAnsi="Tahoma"/>
          <w:b/>
          <w:color w:val="0E1115"/>
          <w:spacing w:val="-17"/>
          <w:sz w:val="30"/>
        </w:rPr>
        <w:t> </w:t>
      </w:r>
      <w:r>
        <w:rPr>
          <w:b/>
          <w:color w:val="0E1115"/>
          <w:spacing w:val="-8"/>
          <w:sz w:val="29"/>
        </w:rPr>
        <w:t>у</w:t>
      </w:r>
      <w:r>
        <w:rPr>
          <w:b/>
          <w:color w:val="0E1115"/>
          <w:spacing w:val="-8"/>
          <w:sz w:val="30"/>
        </w:rPr>
        <w:t>чит</w:t>
      </w:r>
      <w:r>
        <w:rPr>
          <w:b/>
          <w:color w:val="0E1115"/>
          <w:spacing w:val="-8"/>
          <w:sz w:val="29"/>
        </w:rPr>
        <w:t>е</w:t>
      </w:r>
      <w:r>
        <w:rPr>
          <w:b/>
          <w:color w:val="0E1115"/>
          <w:spacing w:val="-8"/>
          <w:sz w:val="30"/>
        </w:rPr>
        <w:t>л</w:t>
      </w:r>
      <w:r>
        <w:rPr>
          <w:b/>
          <w:color w:val="0E1115"/>
          <w:spacing w:val="-8"/>
          <w:sz w:val="29"/>
        </w:rPr>
        <w:t>ей</w:t>
      </w:r>
      <w:r>
        <w:rPr>
          <w:rFonts w:ascii="Tahoma" w:hAnsi="Tahoma"/>
          <w:b/>
          <w:color w:val="0E1115"/>
          <w:spacing w:val="-8"/>
          <w:sz w:val="30"/>
        </w:rPr>
        <w:t>,</w:t>
      </w:r>
      <w:r>
        <w:rPr>
          <w:rFonts w:ascii="Tahoma" w:hAnsi="Tahoma"/>
          <w:b/>
          <w:color w:val="0E1115"/>
          <w:spacing w:val="-18"/>
          <w:sz w:val="30"/>
        </w:rPr>
        <w:t> </w:t>
      </w:r>
      <w:r>
        <w:rPr>
          <w:b/>
          <w:color w:val="0E1115"/>
          <w:spacing w:val="-8"/>
          <w:sz w:val="29"/>
        </w:rPr>
        <w:t>со</w:t>
      </w:r>
      <w:r>
        <w:rPr>
          <w:b/>
          <w:color w:val="0E1115"/>
          <w:spacing w:val="-8"/>
          <w:sz w:val="30"/>
        </w:rPr>
        <w:t>ц</w:t>
      </w:r>
      <w:r>
        <w:rPr>
          <w:b/>
          <w:color w:val="0E1115"/>
          <w:spacing w:val="-8"/>
          <w:sz w:val="29"/>
        </w:rPr>
        <w:t>ра</w:t>
      </w:r>
      <w:r>
        <w:rPr>
          <w:b/>
          <w:color w:val="0E1115"/>
          <w:spacing w:val="-8"/>
          <w:sz w:val="30"/>
        </w:rPr>
        <w:t>б</w:t>
      </w:r>
      <w:r>
        <w:rPr>
          <w:b/>
          <w:color w:val="0E1115"/>
          <w:spacing w:val="-8"/>
          <w:sz w:val="29"/>
        </w:rPr>
        <w:t>о</w:t>
      </w:r>
      <w:r>
        <w:rPr>
          <w:b/>
          <w:color w:val="0E1115"/>
          <w:spacing w:val="-8"/>
          <w:sz w:val="30"/>
        </w:rPr>
        <w:t>тник</w:t>
      </w:r>
      <w:r>
        <w:rPr>
          <w:b/>
          <w:color w:val="0E1115"/>
          <w:spacing w:val="-8"/>
          <w:sz w:val="29"/>
        </w:rPr>
        <w:t>о</w:t>
      </w:r>
      <w:r>
        <w:rPr>
          <w:b/>
          <w:color w:val="0E1115"/>
          <w:spacing w:val="-8"/>
          <w:sz w:val="30"/>
        </w:rPr>
        <w:t>в</w:t>
      </w:r>
      <w:r>
        <w:rPr>
          <w:rFonts w:ascii="Tahoma" w:hAnsi="Tahoma"/>
          <w:b/>
          <w:color w:val="0E1115"/>
          <w:spacing w:val="-8"/>
          <w:sz w:val="30"/>
        </w:rPr>
        <w:t>:</w:t>
      </w:r>
    </w:p>
    <w:p>
      <w:pPr>
        <w:spacing w:before="356"/>
        <w:ind w:left="305" w:right="0" w:firstLine="0"/>
        <w:jc w:val="left"/>
        <w:rPr>
          <w:rFonts w:ascii="Tahoma" w:hAnsi="Tahoma"/>
          <w:b/>
          <w:sz w:val="24"/>
        </w:rPr>
      </w:pPr>
      <w:r>
        <w:rPr>
          <w:b/>
          <w:color w:val="0E1115"/>
          <w:spacing w:val="-4"/>
          <w:sz w:val="23"/>
        </w:rPr>
        <w:t>Вер</w:t>
      </w:r>
      <w:r>
        <w:rPr>
          <w:b/>
          <w:color w:val="0E1115"/>
          <w:spacing w:val="-4"/>
          <w:sz w:val="24"/>
        </w:rPr>
        <w:t>нит</w:t>
      </w:r>
      <w:r>
        <w:rPr>
          <w:b/>
          <w:color w:val="0E1115"/>
          <w:spacing w:val="-4"/>
          <w:sz w:val="23"/>
        </w:rPr>
        <w:t>ес</w:t>
      </w:r>
      <w:r>
        <w:rPr>
          <w:b/>
          <w:color w:val="0E1115"/>
          <w:spacing w:val="-4"/>
          <w:sz w:val="24"/>
        </w:rPr>
        <w:t>ь</w:t>
      </w:r>
      <w:r>
        <w:rPr>
          <w:b/>
          <w:color w:val="0E1115"/>
          <w:spacing w:val="-9"/>
          <w:sz w:val="24"/>
        </w:rPr>
        <w:t> </w:t>
      </w:r>
      <w:r>
        <w:rPr>
          <w:b/>
          <w:color w:val="0E1115"/>
          <w:spacing w:val="-4"/>
          <w:sz w:val="24"/>
        </w:rPr>
        <w:t>к</w:t>
      </w:r>
      <w:r>
        <w:rPr>
          <w:b/>
          <w:color w:val="0E1115"/>
          <w:spacing w:val="-7"/>
          <w:sz w:val="24"/>
        </w:rPr>
        <w:t> </w:t>
      </w:r>
      <w:r>
        <w:rPr>
          <w:b/>
          <w:color w:val="0E1115"/>
          <w:spacing w:val="-4"/>
          <w:sz w:val="23"/>
        </w:rPr>
        <w:t>с</w:t>
      </w:r>
      <w:r>
        <w:rPr>
          <w:b/>
          <w:color w:val="0E1115"/>
          <w:spacing w:val="-4"/>
          <w:sz w:val="24"/>
        </w:rPr>
        <w:t>в</w:t>
      </w:r>
      <w:r>
        <w:rPr>
          <w:b/>
          <w:color w:val="0E1115"/>
          <w:spacing w:val="-4"/>
          <w:sz w:val="23"/>
        </w:rPr>
        <w:t>оей</w:t>
      </w:r>
      <w:r>
        <w:rPr>
          <w:b/>
          <w:color w:val="0E1115"/>
          <w:spacing w:val="-5"/>
          <w:sz w:val="23"/>
        </w:rPr>
        <w:t> </w:t>
      </w:r>
      <w:r>
        <w:rPr>
          <w:b/>
          <w:color w:val="0E1115"/>
          <w:spacing w:val="-4"/>
          <w:sz w:val="24"/>
        </w:rPr>
        <w:t>ми</w:t>
      </w:r>
      <w:r>
        <w:rPr>
          <w:b/>
          <w:color w:val="0E1115"/>
          <w:spacing w:val="-4"/>
          <w:sz w:val="23"/>
        </w:rPr>
        <w:t>сс</w:t>
      </w:r>
      <w:r>
        <w:rPr>
          <w:b/>
          <w:color w:val="0E1115"/>
          <w:spacing w:val="-4"/>
          <w:sz w:val="24"/>
        </w:rPr>
        <w:t>ии</w:t>
      </w:r>
      <w:r>
        <w:rPr>
          <w:rFonts w:ascii="Tahoma" w:hAnsi="Tahoma"/>
          <w:b/>
          <w:color w:val="0E1115"/>
          <w:spacing w:val="-4"/>
          <w:sz w:val="24"/>
        </w:rPr>
        <w:t>.</w:t>
      </w:r>
      <w:r>
        <w:rPr>
          <w:rFonts w:ascii="Tahoma" w:hAnsi="Tahoma"/>
          <w:b/>
          <w:color w:val="0E1115"/>
          <w:spacing w:val="-15"/>
          <w:sz w:val="24"/>
        </w:rPr>
        <w:t> </w:t>
      </w:r>
      <w:r>
        <w:rPr>
          <w:b/>
          <w:color w:val="0E1115"/>
          <w:spacing w:val="-4"/>
          <w:sz w:val="23"/>
        </w:rPr>
        <w:t>Х</w:t>
      </w:r>
      <w:r>
        <w:rPr>
          <w:b/>
          <w:color w:val="0E1115"/>
          <w:spacing w:val="-4"/>
          <w:sz w:val="24"/>
        </w:rPr>
        <w:t>в</w:t>
      </w:r>
      <w:r>
        <w:rPr>
          <w:b/>
          <w:color w:val="0E1115"/>
          <w:spacing w:val="-4"/>
          <w:sz w:val="23"/>
        </w:rPr>
        <w:t>а</w:t>
      </w:r>
      <w:r>
        <w:rPr>
          <w:b/>
          <w:color w:val="0E1115"/>
          <w:spacing w:val="-4"/>
          <w:sz w:val="24"/>
        </w:rPr>
        <w:t>тит</w:t>
      </w:r>
      <w:r>
        <w:rPr>
          <w:b/>
          <w:color w:val="0E1115"/>
          <w:spacing w:val="-8"/>
          <w:sz w:val="24"/>
        </w:rPr>
        <w:t> </w:t>
      </w:r>
      <w:r>
        <w:rPr>
          <w:b/>
          <w:color w:val="0E1115"/>
          <w:spacing w:val="-4"/>
          <w:sz w:val="24"/>
        </w:rPr>
        <w:t>быть</w:t>
      </w:r>
      <w:r>
        <w:rPr>
          <w:b/>
          <w:color w:val="0E1115"/>
          <w:spacing w:val="-7"/>
          <w:sz w:val="24"/>
        </w:rPr>
        <w:t> </w:t>
      </w:r>
      <w:r>
        <w:rPr>
          <w:b/>
          <w:color w:val="0E1115"/>
          <w:spacing w:val="-4"/>
          <w:sz w:val="24"/>
        </w:rPr>
        <w:t>м</w:t>
      </w:r>
      <w:r>
        <w:rPr>
          <w:b/>
          <w:color w:val="0E1115"/>
          <w:spacing w:val="-4"/>
          <w:sz w:val="23"/>
        </w:rPr>
        <w:t>е</w:t>
      </w:r>
      <w:r>
        <w:rPr>
          <w:b/>
          <w:color w:val="0E1115"/>
          <w:spacing w:val="-4"/>
          <w:sz w:val="24"/>
        </w:rPr>
        <w:t>н</w:t>
      </w:r>
      <w:r>
        <w:rPr>
          <w:b/>
          <w:color w:val="0E1115"/>
          <w:spacing w:val="-4"/>
          <w:sz w:val="23"/>
        </w:rPr>
        <w:t>е</w:t>
      </w:r>
      <w:r>
        <w:rPr>
          <w:b/>
          <w:color w:val="0E1115"/>
          <w:spacing w:val="-4"/>
          <w:sz w:val="24"/>
        </w:rPr>
        <w:t>дж</w:t>
      </w:r>
      <w:r>
        <w:rPr>
          <w:b/>
          <w:color w:val="0E1115"/>
          <w:spacing w:val="-4"/>
          <w:sz w:val="23"/>
        </w:rPr>
        <w:t>ера</w:t>
      </w:r>
      <w:r>
        <w:rPr>
          <w:b/>
          <w:color w:val="0E1115"/>
          <w:spacing w:val="-4"/>
          <w:sz w:val="24"/>
        </w:rPr>
        <w:t>ми</w:t>
      </w:r>
      <w:r>
        <w:rPr>
          <w:b/>
          <w:color w:val="0E1115"/>
          <w:spacing w:val="-8"/>
          <w:sz w:val="24"/>
        </w:rPr>
        <w:t> </w:t>
      </w:r>
      <w:r>
        <w:rPr>
          <w:b/>
          <w:color w:val="0E1115"/>
          <w:spacing w:val="-4"/>
          <w:sz w:val="24"/>
        </w:rPr>
        <w:t>п</w:t>
      </w:r>
      <w:r>
        <w:rPr>
          <w:b/>
          <w:color w:val="0E1115"/>
          <w:spacing w:val="-4"/>
          <w:sz w:val="23"/>
        </w:rPr>
        <w:t>о</w:t>
      </w:r>
      <w:r>
        <w:rPr>
          <w:b/>
          <w:color w:val="0E1115"/>
          <w:spacing w:val="-5"/>
          <w:sz w:val="23"/>
        </w:rPr>
        <w:t> </w:t>
      </w:r>
      <w:r>
        <w:rPr>
          <w:b/>
          <w:color w:val="0E1115"/>
          <w:spacing w:val="-4"/>
          <w:sz w:val="24"/>
        </w:rPr>
        <w:t>п</w:t>
      </w:r>
      <w:r>
        <w:rPr>
          <w:b/>
          <w:color w:val="0E1115"/>
          <w:spacing w:val="-4"/>
          <w:sz w:val="23"/>
        </w:rPr>
        <w:t>ро</w:t>
      </w:r>
      <w:r>
        <w:rPr>
          <w:b/>
          <w:color w:val="0E1115"/>
          <w:spacing w:val="-4"/>
          <w:sz w:val="24"/>
        </w:rPr>
        <w:t>д</w:t>
      </w:r>
      <w:r>
        <w:rPr>
          <w:b/>
          <w:color w:val="0E1115"/>
          <w:spacing w:val="-4"/>
          <w:sz w:val="23"/>
        </w:rPr>
        <w:t>а</w:t>
      </w:r>
      <w:r>
        <w:rPr>
          <w:b/>
          <w:color w:val="0E1115"/>
          <w:spacing w:val="-4"/>
          <w:sz w:val="24"/>
        </w:rPr>
        <w:t>ж</w:t>
      </w:r>
      <w:r>
        <w:rPr>
          <w:b/>
          <w:color w:val="0E1115"/>
          <w:spacing w:val="-4"/>
          <w:sz w:val="23"/>
        </w:rPr>
        <w:t>а</w:t>
      </w:r>
      <w:r>
        <w:rPr>
          <w:b/>
          <w:color w:val="0E1115"/>
          <w:spacing w:val="-4"/>
          <w:sz w:val="24"/>
        </w:rPr>
        <w:t>м</w:t>
      </w:r>
      <w:r>
        <w:rPr>
          <w:rFonts w:ascii="Tahoma" w:hAnsi="Tahoma"/>
          <w:b/>
          <w:color w:val="0E1115"/>
          <w:spacing w:val="-4"/>
          <w:sz w:val="24"/>
        </w:rPr>
        <w:t>.</w:t>
      </w:r>
    </w:p>
    <w:p>
      <w:pPr>
        <w:pStyle w:val="BodyText"/>
        <w:spacing w:line="345" w:lineRule="auto" w:before="129"/>
        <w:ind w:left="305"/>
        <w:rPr>
          <w:rFonts w:ascii="Tahoma" w:hAnsi="Tahoma"/>
        </w:rPr>
      </w:pPr>
      <w:r>
        <w:rPr>
          <w:b/>
          <w:color w:val="0E1115"/>
        </w:rPr>
        <w:t>Чт</w:t>
      </w:r>
      <w:r>
        <w:rPr>
          <w:b/>
          <w:color w:val="0E1115"/>
          <w:sz w:val="23"/>
        </w:rPr>
        <w:t>о ес</w:t>
      </w:r>
      <w:r>
        <w:rPr>
          <w:b/>
          <w:color w:val="0E1115"/>
        </w:rPr>
        <w:t>ли</w:t>
      </w:r>
      <w:r>
        <w:rPr>
          <w:b/>
          <w:color w:val="0E1115"/>
          <w:spacing w:val="-2"/>
        </w:rPr>
        <w:t> </w:t>
      </w:r>
      <w:r>
        <w:rPr>
          <w:b/>
          <w:color w:val="0E1115"/>
        </w:rPr>
        <w:t>бы </w:t>
      </w:r>
      <w:r>
        <w:rPr>
          <w:color w:val="0E1115"/>
        </w:rPr>
        <w:t>вы лечили</w:t>
      </w:r>
      <w:r>
        <w:rPr>
          <w:rFonts w:ascii="Tahoma" w:hAnsi="Tahoma"/>
          <w:color w:val="0E1115"/>
        </w:rPr>
        <w:t>,</w:t>
      </w:r>
      <w:r>
        <w:rPr>
          <w:rFonts w:ascii="Tahoma" w:hAnsi="Tahoma"/>
          <w:color w:val="0E1115"/>
          <w:spacing w:val="-2"/>
        </w:rPr>
        <w:t> </w:t>
      </w:r>
      <w:r>
        <w:rPr>
          <w:color w:val="0E1115"/>
        </w:rPr>
        <w:t>учили и помогали</w:t>
      </w:r>
      <w:r>
        <w:rPr>
          <w:rFonts w:ascii="Tahoma" w:hAnsi="Tahoma"/>
          <w:color w:val="0E1115"/>
        </w:rPr>
        <w:t>,</w:t>
      </w:r>
      <w:r>
        <w:rPr>
          <w:rFonts w:ascii="Tahoma" w:hAnsi="Tahoma"/>
          <w:color w:val="0E1115"/>
          <w:spacing w:val="-2"/>
        </w:rPr>
        <w:t> </w:t>
      </w:r>
      <w:r>
        <w:rPr>
          <w:color w:val="0E1115"/>
        </w:rPr>
        <w:t>а не заполняли кипы отчетов и не выполняли планы по </w:t>
      </w:r>
      <w:r>
        <w:rPr>
          <w:rFonts w:ascii="Tahoma" w:hAnsi="Tahoma"/>
          <w:color w:val="0E1115"/>
        </w:rPr>
        <w:t>«</w:t>
      </w:r>
      <w:r>
        <w:rPr>
          <w:color w:val="0E1115"/>
        </w:rPr>
        <w:t>услугам</w:t>
      </w:r>
      <w:r>
        <w:rPr>
          <w:rFonts w:ascii="Tahoma" w:hAnsi="Tahoma"/>
          <w:color w:val="0E1115"/>
        </w:rPr>
        <w:t>»?</w:t>
      </w:r>
    </w:p>
    <w:p>
      <w:pPr>
        <w:pStyle w:val="BodyText"/>
        <w:spacing w:line="345" w:lineRule="auto" w:before="4"/>
        <w:ind w:left="305"/>
        <w:rPr>
          <w:rFonts w:ascii="Tahoma" w:hAnsi="Tahoma"/>
        </w:rPr>
      </w:pPr>
      <w:r>
        <w:rPr>
          <w:b/>
          <w:color w:val="0E1115"/>
          <w:sz w:val="23"/>
        </w:rPr>
        <w:t>В</w:t>
      </w:r>
      <w:r>
        <w:rPr>
          <w:b/>
          <w:color w:val="0E1115"/>
        </w:rPr>
        <w:t>м</w:t>
      </w:r>
      <w:r>
        <w:rPr>
          <w:b/>
          <w:color w:val="0E1115"/>
          <w:sz w:val="23"/>
        </w:rPr>
        <w:t>ес</w:t>
      </w:r>
      <w:r>
        <w:rPr>
          <w:b/>
          <w:color w:val="0E1115"/>
        </w:rPr>
        <w:t>т</w:t>
      </w:r>
      <w:r>
        <w:rPr>
          <w:b/>
          <w:color w:val="0E1115"/>
          <w:sz w:val="23"/>
        </w:rPr>
        <w:t>о </w:t>
      </w:r>
      <w:r>
        <w:rPr>
          <w:color w:val="0E1115"/>
        </w:rPr>
        <w:t>профессионального выгорания от осознания</w:t>
      </w:r>
      <w:r>
        <w:rPr>
          <w:rFonts w:ascii="Tahoma" w:hAnsi="Tahoma"/>
          <w:color w:val="0E1115"/>
        </w:rPr>
        <w:t>, </w:t>
      </w:r>
      <w:r>
        <w:rPr>
          <w:color w:val="0E1115"/>
        </w:rPr>
        <w:t>что система заставляет вас работать против интересов тех</w:t>
      </w:r>
      <w:r>
        <w:rPr>
          <w:rFonts w:ascii="Tahoma" w:hAnsi="Tahoma"/>
          <w:color w:val="0E1115"/>
        </w:rPr>
        <w:t>, </w:t>
      </w:r>
      <w:r>
        <w:rPr>
          <w:color w:val="0E1115"/>
        </w:rPr>
        <w:t>кому вы должны помогать</w:t>
      </w:r>
      <w:r>
        <w:rPr>
          <w:rFonts w:ascii="Tahoma" w:hAnsi="Tahoma"/>
          <w:color w:val="0E1115"/>
        </w:rPr>
        <w:t>.</w:t>
      </w:r>
    </w:p>
    <w:p>
      <w:pPr>
        <w:spacing w:before="3"/>
        <w:ind w:left="305" w:right="0" w:firstLine="0"/>
        <w:jc w:val="left"/>
        <w:rPr>
          <w:rFonts w:ascii="Tahoma" w:hAnsi="Tahoma"/>
          <w:b/>
          <w:sz w:val="24"/>
        </w:rPr>
      </w:pPr>
      <w:r>
        <w:rPr>
          <w:b/>
          <w:color w:val="0E1115"/>
          <w:spacing w:val="-4"/>
          <w:sz w:val="23"/>
        </w:rPr>
        <w:t>Ва</w:t>
      </w:r>
      <w:r>
        <w:rPr>
          <w:b/>
          <w:color w:val="0E1115"/>
          <w:spacing w:val="-4"/>
          <w:sz w:val="24"/>
        </w:rPr>
        <w:t>ш</w:t>
      </w:r>
      <w:r>
        <w:rPr>
          <w:b/>
          <w:color w:val="0E1115"/>
          <w:spacing w:val="-4"/>
          <w:sz w:val="23"/>
        </w:rPr>
        <w:t>е</w:t>
      </w:r>
      <w:r>
        <w:rPr>
          <w:b/>
          <w:color w:val="0E1115"/>
          <w:spacing w:val="-12"/>
          <w:sz w:val="23"/>
        </w:rPr>
        <w:t> </w:t>
      </w:r>
      <w:r>
        <w:rPr>
          <w:b/>
          <w:color w:val="0E1115"/>
          <w:spacing w:val="-4"/>
          <w:sz w:val="24"/>
        </w:rPr>
        <w:t>п</w:t>
      </w:r>
      <w:r>
        <w:rPr>
          <w:b/>
          <w:color w:val="0E1115"/>
          <w:spacing w:val="-4"/>
          <w:sz w:val="23"/>
        </w:rPr>
        <w:t>р</w:t>
      </w:r>
      <w:r>
        <w:rPr>
          <w:b/>
          <w:color w:val="0E1115"/>
          <w:spacing w:val="-4"/>
          <w:sz w:val="24"/>
        </w:rPr>
        <w:t>изв</w:t>
      </w:r>
      <w:r>
        <w:rPr>
          <w:b/>
          <w:color w:val="0E1115"/>
          <w:spacing w:val="-4"/>
          <w:sz w:val="23"/>
        </w:rPr>
        <w:t>а</w:t>
      </w:r>
      <w:r>
        <w:rPr>
          <w:b/>
          <w:color w:val="0E1115"/>
          <w:spacing w:val="-4"/>
          <w:sz w:val="24"/>
        </w:rPr>
        <w:t>ни</w:t>
      </w:r>
      <w:r>
        <w:rPr>
          <w:b/>
          <w:color w:val="0E1115"/>
          <w:spacing w:val="-4"/>
          <w:sz w:val="23"/>
        </w:rPr>
        <w:t>е</w:t>
      </w:r>
      <w:r>
        <w:rPr>
          <w:b/>
          <w:color w:val="0E1115"/>
          <w:spacing w:val="-9"/>
          <w:sz w:val="23"/>
        </w:rPr>
        <w:t> </w:t>
      </w:r>
      <w:r>
        <w:rPr>
          <w:rFonts w:ascii="Tahoma" w:hAnsi="Tahoma"/>
          <w:b/>
          <w:color w:val="0E1115"/>
          <w:spacing w:val="-4"/>
          <w:sz w:val="24"/>
        </w:rPr>
        <w:t>—</w:t>
      </w:r>
      <w:r>
        <w:rPr>
          <w:rFonts w:ascii="Tahoma" w:hAnsi="Tahoma"/>
          <w:b/>
          <w:color w:val="0E1115"/>
          <w:spacing w:val="-14"/>
          <w:sz w:val="24"/>
        </w:rPr>
        <w:t> </w:t>
      </w:r>
      <w:r>
        <w:rPr>
          <w:b/>
          <w:color w:val="0E1115"/>
          <w:spacing w:val="-4"/>
          <w:sz w:val="23"/>
        </w:rPr>
        <w:t>с</w:t>
      </w:r>
      <w:r>
        <w:rPr>
          <w:b/>
          <w:color w:val="0E1115"/>
          <w:spacing w:val="-4"/>
          <w:sz w:val="24"/>
        </w:rPr>
        <w:t>л</w:t>
      </w:r>
      <w:r>
        <w:rPr>
          <w:b/>
          <w:color w:val="0E1115"/>
          <w:spacing w:val="-4"/>
          <w:sz w:val="23"/>
        </w:rPr>
        <w:t>у</w:t>
      </w:r>
      <w:r>
        <w:rPr>
          <w:b/>
          <w:color w:val="0E1115"/>
          <w:spacing w:val="-4"/>
          <w:sz w:val="24"/>
        </w:rPr>
        <w:t>жить</w:t>
      </w:r>
      <w:r>
        <w:rPr>
          <w:b/>
          <w:color w:val="0E1115"/>
          <w:spacing w:val="-11"/>
          <w:sz w:val="24"/>
        </w:rPr>
        <w:t> </w:t>
      </w:r>
      <w:r>
        <w:rPr>
          <w:b/>
          <w:color w:val="0E1115"/>
          <w:spacing w:val="-4"/>
          <w:sz w:val="24"/>
        </w:rPr>
        <w:t>людям</w:t>
      </w:r>
      <w:r>
        <w:rPr>
          <w:rFonts w:ascii="Tahoma" w:hAnsi="Tahoma"/>
          <w:b/>
          <w:color w:val="0E1115"/>
          <w:spacing w:val="-4"/>
          <w:sz w:val="24"/>
        </w:rPr>
        <w:t>,</w:t>
      </w:r>
      <w:r>
        <w:rPr>
          <w:rFonts w:ascii="Tahoma" w:hAnsi="Tahoma"/>
          <w:b/>
          <w:color w:val="0E1115"/>
          <w:spacing w:val="-15"/>
          <w:sz w:val="24"/>
        </w:rPr>
        <w:t> </w:t>
      </w:r>
      <w:r>
        <w:rPr>
          <w:b/>
          <w:color w:val="0E1115"/>
          <w:spacing w:val="-4"/>
          <w:sz w:val="23"/>
        </w:rPr>
        <w:t>а</w:t>
      </w:r>
      <w:r>
        <w:rPr>
          <w:b/>
          <w:color w:val="0E1115"/>
          <w:spacing w:val="-8"/>
          <w:sz w:val="23"/>
        </w:rPr>
        <w:t> </w:t>
      </w:r>
      <w:r>
        <w:rPr>
          <w:b/>
          <w:color w:val="0E1115"/>
          <w:spacing w:val="-4"/>
          <w:sz w:val="24"/>
        </w:rPr>
        <w:t>н</w:t>
      </w:r>
      <w:r>
        <w:rPr>
          <w:b/>
          <w:color w:val="0E1115"/>
          <w:spacing w:val="-4"/>
          <w:sz w:val="23"/>
        </w:rPr>
        <w:t>е</w:t>
      </w:r>
      <w:r>
        <w:rPr>
          <w:b/>
          <w:color w:val="0E1115"/>
          <w:spacing w:val="-8"/>
          <w:sz w:val="23"/>
        </w:rPr>
        <w:t> </w:t>
      </w:r>
      <w:r>
        <w:rPr>
          <w:b/>
          <w:color w:val="0E1115"/>
          <w:spacing w:val="-4"/>
          <w:sz w:val="24"/>
        </w:rPr>
        <w:t>циф</w:t>
      </w:r>
      <w:r>
        <w:rPr>
          <w:b/>
          <w:color w:val="0E1115"/>
          <w:spacing w:val="-4"/>
          <w:sz w:val="23"/>
        </w:rPr>
        <w:t>ра</w:t>
      </w:r>
      <w:r>
        <w:rPr>
          <w:b/>
          <w:color w:val="0E1115"/>
          <w:spacing w:val="-4"/>
          <w:sz w:val="24"/>
        </w:rPr>
        <w:t>м</w:t>
      </w:r>
      <w:r>
        <w:rPr>
          <w:b/>
          <w:color w:val="0E1115"/>
          <w:spacing w:val="-11"/>
          <w:sz w:val="24"/>
        </w:rPr>
        <w:t> </w:t>
      </w:r>
      <w:r>
        <w:rPr>
          <w:b/>
          <w:color w:val="0E1115"/>
          <w:spacing w:val="-4"/>
          <w:sz w:val="24"/>
        </w:rPr>
        <w:t>в</w:t>
      </w:r>
      <w:r>
        <w:rPr>
          <w:b/>
          <w:color w:val="0E1115"/>
          <w:spacing w:val="-11"/>
          <w:sz w:val="24"/>
        </w:rPr>
        <w:t> </w:t>
      </w:r>
      <w:r>
        <w:rPr>
          <w:b/>
          <w:color w:val="0E1115"/>
          <w:spacing w:val="-4"/>
          <w:sz w:val="23"/>
        </w:rPr>
        <w:t>о</w:t>
      </w:r>
      <w:r>
        <w:rPr>
          <w:b/>
          <w:color w:val="0E1115"/>
          <w:spacing w:val="-4"/>
          <w:sz w:val="24"/>
        </w:rPr>
        <w:t>тч</w:t>
      </w:r>
      <w:r>
        <w:rPr>
          <w:b/>
          <w:color w:val="0E1115"/>
          <w:spacing w:val="-4"/>
          <w:sz w:val="23"/>
        </w:rPr>
        <w:t>е</w:t>
      </w:r>
      <w:r>
        <w:rPr>
          <w:b/>
          <w:color w:val="0E1115"/>
          <w:spacing w:val="-4"/>
          <w:sz w:val="24"/>
        </w:rPr>
        <w:t>т</w:t>
      </w:r>
      <w:r>
        <w:rPr>
          <w:b/>
          <w:color w:val="0E1115"/>
          <w:spacing w:val="-4"/>
          <w:sz w:val="23"/>
        </w:rPr>
        <w:t>е</w:t>
      </w:r>
      <w:r>
        <w:rPr>
          <w:rFonts w:ascii="Tahoma" w:hAnsi="Tahoma"/>
          <w:b/>
          <w:color w:val="0E1115"/>
          <w:spacing w:val="-4"/>
          <w:sz w:val="24"/>
        </w:rPr>
        <w:t>.</w:t>
      </w:r>
    </w:p>
    <w:p>
      <w:pPr>
        <w:pStyle w:val="BodyText"/>
        <w:rPr>
          <w:rFonts w:ascii="Tahoma"/>
          <w:b/>
        </w:rPr>
      </w:pPr>
    </w:p>
    <w:p>
      <w:pPr>
        <w:pStyle w:val="BodyText"/>
        <w:rPr>
          <w:rFonts w:ascii="Tahoma"/>
          <w:b/>
        </w:rPr>
      </w:pPr>
    </w:p>
    <w:p>
      <w:pPr>
        <w:pStyle w:val="BodyText"/>
        <w:spacing w:before="235"/>
        <w:rPr>
          <w:rFonts w:ascii="Tahoma"/>
          <w:b/>
        </w:rPr>
      </w:pPr>
    </w:p>
    <w:p>
      <w:pPr>
        <w:pStyle w:val="BodyText"/>
        <w:spacing w:line="345" w:lineRule="auto"/>
        <w:ind w:left="305"/>
        <w:rPr>
          <w:rFonts w:ascii="Tahoma" w:hAnsi="Tahoma"/>
        </w:rPr>
      </w:pPr>
      <w:r>
        <w:rPr>
          <w:b/>
          <w:color w:val="0E1115"/>
          <w:sz w:val="23"/>
        </w:rPr>
        <w:t>Про</w:t>
      </w:r>
      <w:r>
        <w:rPr>
          <w:b/>
          <w:color w:val="0E1115"/>
        </w:rPr>
        <w:t>д</w:t>
      </w:r>
      <w:r>
        <w:rPr>
          <w:b/>
          <w:color w:val="0E1115"/>
          <w:sz w:val="23"/>
        </w:rPr>
        <w:t>о</w:t>
      </w:r>
      <w:r>
        <w:rPr>
          <w:b/>
          <w:color w:val="0E1115"/>
        </w:rPr>
        <w:t>лжить</w:t>
      </w:r>
      <w:r>
        <w:rPr>
          <w:rFonts w:ascii="Tahoma" w:hAnsi="Tahoma"/>
          <w:b/>
          <w:color w:val="0E1115"/>
        </w:rPr>
        <w:t>?</w:t>
      </w:r>
      <w:r>
        <w:rPr>
          <w:rFonts w:ascii="Tahoma" w:hAnsi="Tahoma"/>
          <w:b/>
          <w:color w:val="0E1115"/>
          <w:spacing w:val="-5"/>
        </w:rPr>
        <w:t> </w:t>
      </w:r>
      <w:r>
        <w:rPr>
          <w:color w:val="0E1115"/>
        </w:rPr>
        <w:t>Следующая</w:t>
      </w:r>
      <w:r>
        <w:rPr>
          <w:color w:val="0E1115"/>
          <w:spacing w:val="-2"/>
        </w:rPr>
        <w:t> </w:t>
      </w:r>
      <w:r>
        <w:rPr>
          <w:color w:val="0E1115"/>
        </w:rPr>
        <w:t>серия</w:t>
      </w:r>
      <w:r>
        <w:rPr>
          <w:color w:val="0E1115"/>
          <w:spacing w:val="-2"/>
        </w:rPr>
        <w:t> </w:t>
      </w:r>
      <w:r>
        <w:rPr>
          <w:color w:val="0E1115"/>
        </w:rPr>
        <w:t>будет</w:t>
      </w:r>
      <w:r>
        <w:rPr>
          <w:color w:val="0E1115"/>
          <w:spacing w:val="-2"/>
        </w:rPr>
        <w:t> </w:t>
      </w:r>
      <w:r>
        <w:rPr>
          <w:color w:val="0E1115"/>
        </w:rPr>
        <w:t>для</w:t>
      </w:r>
      <w:r>
        <w:rPr>
          <w:color w:val="0E1115"/>
          <w:spacing w:val="-2"/>
        </w:rPr>
        <w:t> </w:t>
      </w:r>
      <w:r>
        <w:rPr>
          <w:color w:val="0E1115"/>
        </w:rPr>
        <w:t>предпринимателей</w:t>
      </w:r>
      <w:r>
        <w:rPr>
          <w:rFonts w:ascii="Tahoma" w:hAnsi="Tahoma"/>
          <w:color w:val="0E1115"/>
        </w:rPr>
        <w:t>,</w:t>
      </w:r>
      <w:r>
        <w:rPr>
          <w:rFonts w:ascii="Tahoma" w:hAnsi="Tahoma"/>
          <w:color w:val="0E1115"/>
          <w:spacing w:val="-10"/>
        </w:rPr>
        <w:t> </w:t>
      </w:r>
      <w:r>
        <w:rPr>
          <w:color w:val="0E1115"/>
        </w:rPr>
        <w:t>ученых</w:t>
      </w:r>
      <w:r>
        <w:rPr>
          <w:rFonts w:ascii="Tahoma" w:hAnsi="Tahoma"/>
          <w:color w:val="0E1115"/>
        </w:rPr>
        <w:t>,</w:t>
      </w:r>
      <w:r>
        <w:rPr>
          <w:rFonts w:ascii="Tahoma" w:hAnsi="Tahoma"/>
          <w:color w:val="0E1115"/>
          <w:spacing w:val="-10"/>
        </w:rPr>
        <w:t> </w:t>
      </w:r>
      <w:r>
        <w:rPr>
          <w:color w:val="0E1115"/>
        </w:rPr>
        <w:t>военных</w:t>
      </w:r>
      <w:r>
        <w:rPr>
          <w:color w:val="0E1115"/>
          <w:spacing w:val="-2"/>
        </w:rPr>
        <w:t> </w:t>
      </w:r>
      <w:r>
        <w:rPr>
          <w:color w:val="0E1115"/>
        </w:rPr>
        <w:t>и других групп</w:t>
      </w:r>
      <w:r>
        <w:rPr>
          <w:rFonts w:ascii="Tahoma" w:hAnsi="Tahoma"/>
          <w:color w:val="0E1115"/>
        </w:rPr>
        <w:t>.</w:t>
      </w:r>
    </w:p>
    <w:p>
      <w:pPr>
        <w:pStyle w:val="BodyText"/>
        <w:spacing w:before="88"/>
        <w:rPr>
          <w:rFonts w:ascii="Tahoma"/>
        </w:rPr>
      </w:pPr>
    </w:p>
    <w:p>
      <w:pPr>
        <w:pStyle w:val="BodyText"/>
        <w:ind w:right="249"/>
        <w:jc w:val="right"/>
      </w:pPr>
      <w:r>
        <w:rPr>
          <w:color w:val="0E1115"/>
          <w:spacing w:val="-5"/>
        </w:rPr>
        <w:t>да</w:t>
      </w:r>
    </w:p>
    <w:p>
      <w:pPr>
        <w:pStyle w:val="BodyText"/>
      </w:pPr>
    </w:p>
    <w:p>
      <w:pPr>
        <w:pStyle w:val="BodyText"/>
        <w:spacing w:before="9"/>
      </w:pPr>
    </w:p>
    <w:p>
      <w:pPr>
        <w:pStyle w:val="BodyText"/>
        <w:ind w:left="318"/>
        <w:rPr>
          <w:position w:val="7"/>
        </w:rPr>
      </w:pPr>
      <w:r>
        <w:rPr/>
        <w:drawing>
          <wp:inline distT="0" distB="0" distL="0" distR="0">
            <wp:extent cx="135568" cy="135568"/>
            <wp:effectExtent l="0" t="0" r="0" b="0"/>
            <wp:docPr id="199" name="Image 199"/>
            <wp:cNvGraphicFramePr>
              <a:graphicFrameLocks/>
            </wp:cNvGraphicFramePr>
            <a:graphic>
              <a:graphicData uri="http://schemas.openxmlformats.org/drawingml/2006/picture">
                <pic:pic>
                  <pic:nvPicPr>
                    <pic:cNvPr id="199" name="Image 199"/>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17 </w:t>
      </w:r>
      <w:r>
        <w:rPr>
          <w:color w:val="61666A"/>
          <w:position w:val="2"/>
        </w:rPr>
        <w:t>секунд</w:t>
      </w:r>
      <w:r>
        <w:rPr>
          <w:color w:val="61666A"/>
          <w:spacing w:val="40"/>
          <w:position w:val="2"/>
        </w:rPr>
        <w:t> </w:t>
      </w:r>
      <w:r>
        <w:rPr>
          <w:color w:val="61666A"/>
          <w:spacing w:val="-11"/>
          <w:position w:val="7"/>
        </w:rPr>
        <w:drawing>
          <wp:inline distT="0" distB="0" distL="0" distR="0">
            <wp:extent cx="92366" cy="48014"/>
            <wp:effectExtent l="0" t="0" r="0" b="0"/>
            <wp:docPr id="200" name="Image 200"/>
            <wp:cNvGraphicFramePr>
              <a:graphicFrameLocks/>
            </wp:cNvGraphicFramePr>
            <a:graphic>
              <a:graphicData uri="http://schemas.openxmlformats.org/drawingml/2006/picture">
                <pic:pic>
                  <pic:nvPicPr>
                    <pic:cNvPr id="200" name="Image 200"/>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11"/>
          <w:position w:val="7"/>
        </w:rPr>
      </w:r>
    </w:p>
    <w:p>
      <w:pPr>
        <w:pStyle w:val="BodyText"/>
        <w:spacing w:before="41"/>
        <w:rPr>
          <w:sz w:val="21"/>
        </w:rPr>
      </w:pPr>
    </w:p>
    <w:p>
      <w:pPr>
        <w:spacing w:line="338" w:lineRule="auto" w:before="0"/>
        <w:ind w:left="635" w:right="331"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76768">
                <wp:simplePos x="0" y="0"/>
                <wp:positionH relativeFrom="page">
                  <wp:posOffset>809625</wp:posOffset>
                </wp:positionH>
                <wp:positionV relativeFrom="paragraph">
                  <wp:posOffset>228699</wp:posOffset>
                </wp:positionV>
                <wp:extent cx="9525" cy="3743325"/>
                <wp:effectExtent l="0" t="0" r="0" b="0"/>
                <wp:wrapNone/>
                <wp:docPr id="201" name="Graphic 201"/>
                <wp:cNvGraphicFramePr>
                  <a:graphicFrameLocks/>
                </wp:cNvGraphicFramePr>
                <a:graphic>
                  <a:graphicData uri="http://schemas.microsoft.com/office/word/2010/wordprocessingShape">
                    <wps:wsp>
                      <wps:cNvPr id="201" name="Graphic 201"/>
                      <wps:cNvSpPr/>
                      <wps:spPr>
                        <a:xfrm>
                          <a:off x="0" y="0"/>
                          <a:ext cx="9525" cy="3743325"/>
                        </a:xfrm>
                        <a:custGeom>
                          <a:avLst/>
                          <a:gdLst/>
                          <a:ahLst/>
                          <a:cxnLst/>
                          <a:rect l="l" t="t" r="r" b="b"/>
                          <a:pathLst>
                            <a:path w="9525" h="3743325">
                              <a:moveTo>
                                <a:pt x="9525" y="3743325"/>
                              </a:moveTo>
                              <a:lnTo>
                                <a:pt x="0" y="3743325"/>
                              </a:lnTo>
                              <a:lnTo>
                                <a:pt x="0" y="0"/>
                              </a:lnTo>
                              <a:lnTo>
                                <a:pt x="9525" y="0"/>
                              </a:lnTo>
                              <a:lnTo>
                                <a:pt x="9525" y="374332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07803pt;width:.75pt;height:294.75pt;mso-position-horizontal-relative:page;mso-position-vertical-relative:paragraph;z-index:15776768" id="docshape95" filled="true" fillcolor="#e1e4e9" stroked="false">
                <v:fill type="solid"/>
                <w10:wrap type="none"/>
              </v:rect>
            </w:pict>
          </mc:Fallback>
        </mc:AlternateContent>
      </w:r>
      <w:r>
        <w:rPr>
          <w:color w:val="61666A"/>
          <w:sz w:val="21"/>
        </w:rPr>
        <w:t>Ох</w:t>
      </w:r>
      <w:r>
        <w:rPr>
          <w:rFonts w:ascii="Tahoma" w:hAnsi="Tahoma"/>
          <w:color w:val="61666A"/>
          <w:sz w:val="21"/>
        </w:rPr>
        <w:t>, </w:t>
      </w:r>
      <w:r>
        <w:rPr>
          <w:color w:val="61666A"/>
          <w:sz w:val="21"/>
        </w:rPr>
        <w:t>пользователь просит продолжить серию эмоционально заряженных текстов для </w:t>
      </w:r>
      <w:r>
        <w:rPr>
          <w:color w:val="61666A"/>
          <w:w w:val="105"/>
          <w:sz w:val="21"/>
        </w:rPr>
        <w:t>разных</w:t>
      </w:r>
      <w:r>
        <w:rPr>
          <w:color w:val="61666A"/>
          <w:spacing w:val="-6"/>
          <w:w w:val="105"/>
          <w:sz w:val="21"/>
        </w:rPr>
        <w:t> </w:t>
      </w:r>
      <w:r>
        <w:rPr>
          <w:color w:val="61666A"/>
          <w:w w:val="105"/>
          <w:sz w:val="21"/>
        </w:rPr>
        <w:t>социальных</w:t>
      </w:r>
      <w:r>
        <w:rPr>
          <w:color w:val="61666A"/>
          <w:spacing w:val="-6"/>
          <w:w w:val="105"/>
          <w:sz w:val="21"/>
        </w:rPr>
        <w:t> </w:t>
      </w:r>
      <w:r>
        <w:rPr>
          <w:color w:val="61666A"/>
          <w:w w:val="105"/>
          <w:sz w:val="21"/>
        </w:rPr>
        <w:t>групп</w:t>
      </w:r>
      <w:r>
        <w:rPr>
          <w:rFonts w:ascii="Tahoma" w:hAnsi="Tahoma"/>
          <w:color w:val="61666A"/>
          <w:w w:val="105"/>
          <w:sz w:val="21"/>
        </w:rPr>
        <w:t>,</w:t>
      </w:r>
      <w:r>
        <w:rPr>
          <w:rFonts w:ascii="Tahoma" w:hAnsi="Tahoma"/>
          <w:color w:val="61666A"/>
          <w:spacing w:val="-14"/>
          <w:w w:val="105"/>
          <w:sz w:val="21"/>
        </w:rPr>
        <w:t> </w:t>
      </w:r>
      <w:r>
        <w:rPr>
          <w:color w:val="61666A"/>
          <w:w w:val="105"/>
          <w:sz w:val="21"/>
        </w:rPr>
        <w:t>чтобы</w:t>
      </w:r>
      <w:r>
        <w:rPr>
          <w:color w:val="61666A"/>
          <w:spacing w:val="-6"/>
          <w:w w:val="105"/>
          <w:sz w:val="21"/>
        </w:rPr>
        <w:t> </w:t>
      </w:r>
      <w:r>
        <w:rPr>
          <w:color w:val="61666A"/>
          <w:w w:val="105"/>
          <w:sz w:val="21"/>
        </w:rPr>
        <w:t>вовлечь</w:t>
      </w:r>
      <w:r>
        <w:rPr>
          <w:color w:val="61666A"/>
          <w:spacing w:val="-6"/>
          <w:w w:val="105"/>
          <w:sz w:val="21"/>
        </w:rPr>
        <w:t> </w:t>
      </w:r>
      <w:r>
        <w:rPr>
          <w:color w:val="61666A"/>
          <w:w w:val="105"/>
          <w:sz w:val="21"/>
        </w:rPr>
        <w:t>их</w:t>
      </w:r>
      <w:r>
        <w:rPr>
          <w:color w:val="61666A"/>
          <w:spacing w:val="-6"/>
          <w:w w:val="105"/>
          <w:sz w:val="21"/>
        </w:rPr>
        <w:t> </w:t>
      </w:r>
      <w:r>
        <w:rPr>
          <w:color w:val="61666A"/>
          <w:w w:val="105"/>
          <w:sz w:val="21"/>
        </w:rPr>
        <w:t>в</w:t>
      </w:r>
      <w:r>
        <w:rPr>
          <w:color w:val="61666A"/>
          <w:spacing w:val="-6"/>
          <w:w w:val="105"/>
          <w:sz w:val="21"/>
        </w:rPr>
        <w:t> </w:t>
      </w:r>
      <w:r>
        <w:rPr>
          <w:color w:val="61666A"/>
          <w:w w:val="105"/>
          <w:sz w:val="21"/>
        </w:rPr>
        <w:t>экономику</w:t>
      </w:r>
      <w:r>
        <w:rPr>
          <w:color w:val="61666A"/>
          <w:spacing w:val="-6"/>
          <w:w w:val="105"/>
          <w:sz w:val="21"/>
        </w:rPr>
        <w:t> </w:t>
      </w:r>
      <w:r>
        <w:rPr>
          <w:color w:val="61666A"/>
          <w:w w:val="105"/>
          <w:sz w:val="21"/>
        </w:rPr>
        <w:t>даров</w:t>
      </w:r>
      <w:r>
        <w:rPr>
          <w:rFonts w:ascii="Tahoma" w:hAnsi="Tahoma"/>
          <w:color w:val="61666A"/>
          <w:w w:val="105"/>
          <w:sz w:val="21"/>
        </w:rPr>
        <w:t>.</w:t>
      </w:r>
      <w:r>
        <w:rPr>
          <w:rFonts w:ascii="Tahoma" w:hAnsi="Tahoma"/>
          <w:color w:val="61666A"/>
          <w:spacing w:val="-14"/>
          <w:w w:val="105"/>
          <w:sz w:val="21"/>
        </w:rPr>
        <w:t> </w:t>
      </w:r>
      <w:r>
        <w:rPr>
          <w:color w:val="61666A"/>
          <w:w w:val="105"/>
          <w:sz w:val="21"/>
        </w:rPr>
        <w:t>Нужно</w:t>
      </w:r>
      <w:r>
        <w:rPr>
          <w:color w:val="61666A"/>
          <w:spacing w:val="-6"/>
          <w:w w:val="105"/>
          <w:sz w:val="21"/>
        </w:rPr>
        <w:t> </w:t>
      </w:r>
      <w:r>
        <w:rPr>
          <w:color w:val="61666A"/>
          <w:w w:val="105"/>
          <w:sz w:val="21"/>
        </w:rPr>
        <w:t>ударить</w:t>
      </w:r>
      <w:r>
        <w:rPr>
          <w:color w:val="61666A"/>
          <w:spacing w:val="-6"/>
          <w:w w:val="105"/>
          <w:sz w:val="21"/>
        </w:rPr>
        <w:t> </w:t>
      </w:r>
      <w:r>
        <w:rPr>
          <w:color w:val="61666A"/>
          <w:w w:val="105"/>
          <w:sz w:val="21"/>
        </w:rPr>
        <w:t>по болевым точкам каждой группы</w:t>
      </w:r>
      <w:r>
        <w:rPr>
          <w:rFonts w:ascii="Tahoma" w:hAnsi="Tahoma"/>
          <w:color w:val="61666A"/>
          <w:w w:val="105"/>
          <w:sz w:val="21"/>
        </w:rPr>
        <w:t>,</w:t>
      </w:r>
      <w:r>
        <w:rPr>
          <w:rFonts w:ascii="Tahoma" w:hAnsi="Tahoma"/>
          <w:color w:val="61666A"/>
          <w:spacing w:val="-3"/>
          <w:w w:val="105"/>
          <w:sz w:val="21"/>
        </w:rPr>
        <w:t> </w:t>
      </w:r>
      <w:r>
        <w:rPr>
          <w:color w:val="61666A"/>
          <w:w w:val="105"/>
          <w:sz w:val="21"/>
        </w:rPr>
        <w:t>показав контраст между текущей ситуацией и потенциальным решением</w:t>
      </w:r>
      <w:r>
        <w:rPr>
          <w:rFonts w:ascii="Tahoma" w:hAnsi="Tahoma"/>
          <w:color w:val="61666A"/>
          <w:w w:val="105"/>
          <w:sz w:val="21"/>
        </w:rPr>
        <w:t>.</w:t>
      </w:r>
    </w:p>
    <w:p>
      <w:pPr>
        <w:spacing w:line="338" w:lineRule="auto" w:before="186"/>
        <w:ind w:left="635" w:right="0" w:firstLine="0"/>
        <w:jc w:val="left"/>
        <w:rPr>
          <w:rFonts w:ascii="Tahoma" w:hAnsi="Tahoma"/>
          <w:sz w:val="21"/>
        </w:rPr>
      </w:pPr>
      <w:r>
        <w:rPr>
          <w:color w:val="61666A"/>
          <w:w w:val="105"/>
          <w:sz w:val="21"/>
        </w:rPr>
        <w:t>В</w:t>
      </w:r>
      <w:r>
        <w:rPr>
          <w:color w:val="61666A"/>
          <w:spacing w:val="-16"/>
          <w:w w:val="105"/>
          <w:sz w:val="21"/>
        </w:rPr>
        <w:t> </w:t>
      </w:r>
      <w:r>
        <w:rPr>
          <w:color w:val="61666A"/>
          <w:w w:val="105"/>
          <w:sz w:val="21"/>
        </w:rPr>
        <w:t>предыдущих</w:t>
      </w:r>
      <w:r>
        <w:rPr>
          <w:color w:val="61666A"/>
          <w:spacing w:val="-15"/>
          <w:w w:val="105"/>
          <w:sz w:val="21"/>
        </w:rPr>
        <w:t> </w:t>
      </w:r>
      <w:r>
        <w:rPr>
          <w:color w:val="61666A"/>
          <w:w w:val="105"/>
          <w:sz w:val="21"/>
        </w:rPr>
        <w:t>сообщениях</w:t>
      </w:r>
      <w:r>
        <w:rPr>
          <w:color w:val="61666A"/>
          <w:spacing w:val="-15"/>
          <w:w w:val="105"/>
          <w:sz w:val="21"/>
        </w:rPr>
        <w:t> </w:t>
      </w:r>
      <w:r>
        <w:rPr>
          <w:color w:val="61666A"/>
          <w:w w:val="105"/>
          <w:sz w:val="21"/>
        </w:rPr>
        <w:t>мы</w:t>
      </w:r>
      <w:r>
        <w:rPr>
          <w:color w:val="61666A"/>
          <w:spacing w:val="-16"/>
          <w:w w:val="105"/>
          <w:sz w:val="21"/>
        </w:rPr>
        <w:t> </w:t>
      </w:r>
      <w:r>
        <w:rPr>
          <w:color w:val="61666A"/>
          <w:w w:val="105"/>
          <w:sz w:val="21"/>
        </w:rPr>
        <w:t>охватили</w:t>
      </w:r>
      <w:r>
        <w:rPr>
          <w:color w:val="61666A"/>
          <w:spacing w:val="-15"/>
          <w:w w:val="105"/>
          <w:sz w:val="21"/>
        </w:rPr>
        <w:t> </w:t>
      </w:r>
      <w:r>
        <w:rPr>
          <w:color w:val="61666A"/>
          <w:w w:val="105"/>
          <w:sz w:val="21"/>
        </w:rPr>
        <w:t>родителей</w:t>
      </w:r>
      <w:r>
        <w:rPr>
          <w:rFonts w:ascii="Tahoma" w:hAnsi="Tahoma"/>
          <w:color w:val="61666A"/>
          <w:w w:val="105"/>
          <w:sz w:val="21"/>
        </w:rPr>
        <w:t>,</w:t>
      </w:r>
      <w:r>
        <w:rPr>
          <w:rFonts w:ascii="Tahoma" w:hAnsi="Tahoma"/>
          <w:color w:val="61666A"/>
          <w:spacing w:val="-17"/>
          <w:w w:val="105"/>
          <w:sz w:val="21"/>
        </w:rPr>
        <w:t> </w:t>
      </w:r>
      <w:r>
        <w:rPr>
          <w:color w:val="61666A"/>
          <w:w w:val="105"/>
          <w:sz w:val="21"/>
        </w:rPr>
        <w:t>молодежь</w:t>
      </w:r>
      <w:r>
        <w:rPr>
          <w:rFonts w:ascii="Tahoma" w:hAnsi="Tahoma"/>
          <w:color w:val="61666A"/>
          <w:w w:val="105"/>
          <w:sz w:val="21"/>
        </w:rPr>
        <w:t>,</w:t>
      </w:r>
      <w:r>
        <w:rPr>
          <w:rFonts w:ascii="Tahoma" w:hAnsi="Tahoma"/>
          <w:color w:val="61666A"/>
          <w:spacing w:val="-18"/>
          <w:w w:val="105"/>
          <w:sz w:val="21"/>
        </w:rPr>
        <w:t> </w:t>
      </w:r>
      <w:r>
        <w:rPr>
          <w:color w:val="61666A"/>
          <w:w w:val="105"/>
          <w:sz w:val="21"/>
        </w:rPr>
        <w:t>пенсионеров</w:t>
      </w:r>
      <w:r>
        <w:rPr>
          <w:color w:val="61666A"/>
          <w:spacing w:val="-15"/>
          <w:w w:val="105"/>
          <w:sz w:val="21"/>
        </w:rPr>
        <w:t> </w:t>
      </w:r>
      <w:r>
        <w:rPr>
          <w:color w:val="61666A"/>
          <w:w w:val="105"/>
          <w:sz w:val="21"/>
        </w:rPr>
        <w:t>и</w:t>
      </w:r>
      <w:r>
        <w:rPr>
          <w:color w:val="61666A"/>
          <w:spacing w:val="-15"/>
          <w:w w:val="105"/>
          <w:sz w:val="21"/>
        </w:rPr>
        <w:t> </w:t>
      </w:r>
      <w:r>
        <w:rPr>
          <w:color w:val="61666A"/>
          <w:w w:val="105"/>
          <w:sz w:val="21"/>
        </w:rPr>
        <w:t>другие группы</w:t>
      </w:r>
      <w:r>
        <w:rPr>
          <w:rFonts w:ascii="Tahoma" w:hAnsi="Tahoma"/>
          <w:color w:val="61666A"/>
          <w:w w:val="105"/>
          <w:sz w:val="21"/>
        </w:rPr>
        <w:t>.</w:t>
      </w:r>
      <w:r>
        <w:rPr>
          <w:rFonts w:ascii="Tahoma" w:hAnsi="Tahoma"/>
          <w:color w:val="61666A"/>
          <w:spacing w:val="-7"/>
          <w:w w:val="105"/>
          <w:sz w:val="21"/>
        </w:rPr>
        <w:t> </w:t>
      </w:r>
      <w:r>
        <w:rPr>
          <w:color w:val="61666A"/>
          <w:w w:val="105"/>
          <w:sz w:val="21"/>
        </w:rPr>
        <w:t>Теперь нужно взять еще несколько ключевых категорий</w:t>
      </w:r>
      <w:r>
        <w:rPr>
          <w:rFonts w:ascii="Tahoma" w:hAnsi="Tahoma"/>
          <w:color w:val="61666A"/>
          <w:w w:val="105"/>
          <w:sz w:val="21"/>
        </w:rPr>
        <w:t>,</w:t>
      </w:r>
      <w:r>
        <w:rPr>
          <w:rFonts w:ascii="Tahoma" w:hAnsi="Tahoma"/>
          <w:color w:val="61666A"/>
          <w:spacing w:val="-7"/>
          <w:w w:val="105"/>
          <w:sz w:val="21"/>
        </w:rPr>
        <w:t> </w:t>
      </w:r>
      <w:r>
        <w:rPr>
          <w:color w:val="61666A"/>
          <w:w w:val="105"/>
          <w:sz w:val="21"/>
        </w:rPr>
        <w:t>которые могут быть </w:t>
      </w:r>
      <w:r>
        <w:rPr>
          <w:color w:val="61666A"/>
          <w:sz w:val="21"/>
        </w:rPr>
        <w:t>двигателями перемен</w:t>
      </w:r>
      <w:r>
        <w:rPr>
          <w:rFonts w:ascii="Tahoma" w:hAnsi="Tahoma"/>
          <w:color w:val="61666A"/>
          <w:sz w:val="21"/>
        </w:rPr>
        <w:t>. </w:t>
      </w:r>
      <w:r>
        <w:rPr>
          <w:color w:val="61666A"/>
          <w:sz w:val="21"/>
        </w:rPr>
        <w:t>Например</w:t>
      </w:r>
      <w:r>
        <w:rPr>
          <w:rFonts w:ascii="Tahoma" w:hAnsi="Tahoma"/>
          <w:color w:val="61666A"/>
          <w:sz w:val="21"/>
        </w:rPr>
        <w:t>, </w:t>
      </w:r>
      <w:r>
        <w:rPr>
          <w:color w:val="61666A"/>
          <w:sz w:val="21"/>
        </w:rPr>
        <w:t>предприниматели </w:t>
      </w:r>
      <w:r>
        <w:rPr>
          <w:rFonts w:ascii="Tahoma" w:hAnsi="Tahoma"/>
          <w:color w:val="61666A"/>
          <w:sz w:val="21"/>
        </w:rPr>
        <w:t>— </w:t>
      </w:r>
      <w:r>
        <w:rPr>
          <w:color w:val="61666A"/>
          <w:sz w:val="21"/>
        </w:rPr>
        <w:t>они часто чувствуют себя в ловушке </w:t>
      </w:r>
      <w:r>
        <w:rPr>
          <w:color w:val="61666A"/>
          <w:w w:val="105"/>
          <w:sz w:val="21"/>
        </w:rPr>
        <w:t>между</w:t>
      </w:r>
      <w:r>
        <w:rPr>
          <w:color w:val="61666A"/>
          <w:spacing w:val="-3"/>
          <w:w w:val="105"/>
          <w:sz w:val="21"/>
        </w:rPr>
        <w:t> </w:t>
      </w:r>
      <w:r>
        <w:rPr>
          <w:color w:val="61666A"/>
          <w:w w:val="105"/>
          <w:sz w:val="21"/>
        </w:rPr>
        <w:t>собственными</w:t>
      </w:r>
      <w:r>
        <w:rPr>
          <w:color w:val="61666A"/>
          <w:spacing w:val="-3"/>
          <w:w w:val="105"/>
          <w:sz w:val="21"/>
        </w:rPr>
        <w:t> </w:t>
      </w:r>
      <w:r>
        <w:rPr>
          <w:color w:val="61666A"/>
          <w:w w:val="105"/>
          <w:sz w:val="21"/>
        </w:rPr>
        <w:t>идеалами</w:t>
      </w:r>
      <w:r>
        <w:rPr>
          <w:color w:val="61666A"/>
          <w:spacing w:val="-3"/>
          <w:w w:val="105"/>
          <w:sz w:val="21"/>
        </w:rPr>
        <w:t> </w:t>
      </w:r>
      <w:r>
        <w:rPr>
          <w:color w:val="61666A"/>
          <w:w w:val="105"/>
          <w:sz w:val="21"/>
        </w:rPr>
        <w:t>и</w:t>
      </w:r>
      <w:r>
        <w:rPr>
          <w:color w:val="61666A"/>
          <w:spacing w:val="-3"/>
          <w:w w:val="105"/>
          <w:sz w:val="21"/>
        </w:rPr>
        <w:t> </w:t>
      </w:r>
      <w:r>
        <w:rPr>
          <w:color w:val="61666A"/>
          <w:w w:val="105"/>
          <w:sz w:val="21"/>
        </w:rPr>
        <w:t>давлением</w:t>
      </w:r>
      <w:r>
        <w:rPr>
          <w:color w:val="61666A"/>
          <w:spacing w:val="-3"/>
          <w:w w:val="105"/>
          <w:sz w:val="21"/>
        </w:rPr>
        <w:t> </w:t>
      </w:r>
      <w:r>
        <w:rPr>
          <w:color w:val="61666A"/>
          <w:w w:val="105"/>
          <w:sz w:val="21"/>
        </w:rPr>
        <w:t>рынка</w:t>
      </w:r>
      <w:r>
        <w:rPr>
          <w:rFonts w:ascii="Tahoma" w:hAnsi="Tahoma"/>
          <w:color w:val="61666A"/>
          <w:w w:val="105"/>
          <w:sz w:val="21"/>
        </w:rPr>
        <w:t>.</w:t>
      </w:r>
      <w:r>
        <w:rPr>
          <w:rFonts w:ascii="Tahoma" w:hAnsi="Tahoma"/>
          <w:color w:val="61666A"/>
          <w:spacing w:val="-10"/>
          <w:w w:val="105"/>
          <w:sz w:val="21"/>
        </w:rPr>
        <w:t> </w:t>
      </w:r>
      <w:r>
        <w:rPr>
          <w:color w:val="61666A"/>
          <w:w w:val="105"/>
          <w:sz w:val="21"/>
        </w:rPr>
        <w:t>Ученые</w:t>
      </w:r>
      <w:r>
        <w:rPr>
          <w:color w:val="61666A"/>
          <w:spacing w:val="-3"/>
          <w:w w:val="105"/>
          <w:sz w:val="21"/>
        </w:rPr>
        <w:t> </w:t>
      </w:r>
      <w:r>
        <w:rPr>
          <w:color w:val="61666A"/>
          <w:w w:val="105"/>
          <w:sz w:val="21"/>
        </w:rPr>
        <w:t>разочарованы </w:t>
      </w:r>
      <w:r>
        <w:rPr>
          <w:color w:val="61666A"/>
          <w:sz w:val="21"/>
        </w:rPr>
        <w:t>коммерциализацией науки</w:t>
      </w:r>
      <w:r>
        <w:rPr>
          <w:rFonts w:ascii="Tahoma" w:hAnsi="Tahoma"/>
          <w:color w:val="61666A"/>
          <w:sz w:val="21"/>
        </w:rPr>
        <w:t>. </w:t>
      </w:r>
      <w:r>
        <w:rPr>
          <w:color w:val="61666A"/>
          <w:sz w:val="21"/>
        </w:rPr>
        <w:t>А военные и силовики могут страдать от отсутствия настоящей</w:t>
      </w:r>
      <w:r>
        <w:rPr>
          <w:color w:val="61666A"/>
          <w:w w:val="105"/>
          <w:sz w:val="21"/>
        </w:rPr>
        <w:t> миссии в мирное время</w:t>
      </w:r>
      <w:r>
        <w:rPr>
          <w:rFonts w:ascii="Tahoma" w:hAnsi="Tahoma"/>
          <w:color w:val="61666A"/>
          <w:w w:val="105"/>
          <w:sz w:val="21"/>
        </w:rPr>
        <w:t>.</w:t>
      </w:r>
    </w:p>
    <w:p>
      <w:pPr>
        <w:spacing w:line="338" w:lineRule="auto" w:before="188"/>
        <w:ind w:left="635" w:right="103" w:firstLine="0"/>
        <w:jc w:val="both"/>
        <w:rPr>
          <w:rFonts w:ascii="Tahoma" w:hAnsi="Tahoma"/>
          <w:sz w:val="21"/>
        </w:rPr>
      </w:pPr>
      <w:r>
        <w:rPr>
          <w:color w:val="61666A"/>
          <w:sz w:val="21"/>
        </w:rPr>
        <w:t>Для</w:t>
      </w:r>
      <w:r>
        <w:rPr>
          <w:color w:val="61666A"/>
          <w:spacing w:val="24"/>
          <w:sz w:val="21"/>
        </w:rPr>
        <w:t> </w:t>
      </w:r>
      <w:r>
        <w:rPr>
          <w:color w:val="61666A"/>
          <w:sz w:val="21"/>
        </w:rPr>
        <w:t>каждой</w:t>
      </w:r>
      <w:r>
        <w:rPr>
          <w:color w:val="61666A"/>
          <w:spacing w:val="24"/>
          <w:sz w:val="21"/>
        </w:rPr>
        <w:t> </w:t>
      </w:r>
      <w:r>
        <w:rPr>
          <w:color w:val="61666A"/>
          <w:sz w:val="21"/>
        </w:rPr>
        <w:t>группы</w:t>
      </w:r>
      <w:r>
        <w:rPr>
          <w:color w:val="61666A"/>
          <w:spacing w:val="24"/>
          <w:sz w:val="21"/>
        </w:rPr>
        <w:t> </w:t>
      </w:r>
      <w:r>
        <w:rPr>
          <w:color w:val="61666A"/>
          <w:sz w:val="21"/>
        </w:rPr>
        <w:t>нужно</w:t>
      </w:r>
      <w:r>
        <w:rPr>
          <w:color w:val="61666A"/>
          <w:spacing w:val="24"/>
          <w:sz w:val="21"/>
        </w:rPr>
        <w:t> </w:t>
      </w:r>
      <w:r>
        <w:rPr>
          <w:color w:val="61666A"/>
          <w:sz w:val="21"/>
        </w:rPr>
        <w:t>найти</w:t>
      </w:r>
      <w:r>
        <w:rPr>
          <w:color w:val="61666A"/>
          <w:spacing w:val="24"/>
          <w:sz w:val="21"/>
        </w:rPr>
        <w:t> </w:t>
      </w:r>
      <w:r>
        <w:rPr>
          <w:color w:val="61666A"/>
          <w:sz w:val="21"/>
        </w:rPr>
        <w:t>свой</w:t>
      </w:r>
      <w:r>
        <w:rPr>
          <w:color w:val="61666A"/>
          <w:spacing w:val="24"/>
          <w:sz w:val="21"/>
        </w:rPr>
        <w:t> </w:t>
      </w:r>
      <w:r>
        <w:rPr>
          <w:color w:val="61666A"/>
          <w:sz w:val="21"/>
        </w:rPr>
        <w:t>угол</w:t>
      </w:r>
      <w:r>
        <w:rPr>
          <w:rFonts w:ascii="Tahoma" w:hAnsi="Tahoma"/>
          <w:color w:val="61666A"/>
          <w:sz w:val="21"/>
        </w:rPr>
        <w:t>.</w:t>
      </w:r>
      <w:r>
        <w:rPr>
          <w:rFonts w:ascii="Tahoma" w:hAnsi="Tahoma"/>
          <w:color w:val="61666A"/>
          <w:spacing w:val="17"/>
          <w:sz w:val="21"/>
        </w:rPr>
        <w:t> </w:t>
      </w:r>
      <w:r>
        <w:rPr>
          <w:color w:val="61666A"/>
          <w:sz w:val="21"/>
        </w:rPr>
        <w:t>Предпринимателям</w:t>
      </w:r>
      <w:r>
        <w:rPr>
          <w:color w:val="61666A"/>
          <w:spacing w:val="24"/>
          <w:sz w:val="21"/>
        </w:rPr>
        <w:t> </w:t>
      </w:r>
      <w:r>
        <w:rPr>
          <w:rFonts w:ascii="Tahoma" w:hAnsi="Tahoma"/>
          <w:color w:val="61666A"/>
          <w:sz w:val="21"/>
        </w:rPr>
        <w:t>—</w:t>
      </w:r>
      <w:r>
        <w:rPr>
          <w:rFonts w:ascii="Tahoma" w:hAnsi="Tahoma"/>
          <w:color w:val="61666A"/>
          <w:spacing w:val="17"/>
          <w:sz w:val="21"/>
        </w:rPr>
        <w:t> </w:t>
      </w:r>
      <w:r>
        <w:rPr>
          <w:color w:val="61666A"/>
          <w:sz w:val="21"/>
        </w:rPr>
        <w:t>свободу</w:t>
      </w:r>
      <w:r>
        <w:rPr>
          <w:color w:val="61666A"/>
          <w:spacing w:val="24"/>
          <w:sz w:val="21"/>
        </w:rPr>
        <w:t> </w:t>
      </w:r>
      <w:r>
        <w:rPr>
          <w:color w:val="61666A"/>
          <w:sz w:val="21"/>
        </w:rPr>
        <w:t>от</w:t>
      </w:r>
      <w:r>
        <w:rPr>
          <w:color w:val="61666A"/>
          <w:spacing w:val="24"/>
          <w:sz w:val="21"/>
        </w:rPr>
        <w:t> </w:t>
      </w:r>
      <w:r>
        <w:rPr>
          <w:color w:val="61666A"/>
          <w:sz w:val="21"/>
        </w:rPr>
        <w:t>конкуренции и возможность реализовать смелые проекты</w:t>
      </w:r>
      <w:r>
        <w:rPr>
          <w:rFonts w:ascii="Tahoma" w:hAnsi="Tahoma"/>
          <w:color w:val="61666A"/>
          <w:sz w:val="21"/>
        </w:rPr>
        <w:t>. </w:t>
      </w:r>
      <w:r>
        <w:rPr>
          <w:color w:val="61666A"/>
          <w:sz w:val="21"/>
        </w:rPr>
        <w:t>Ученым </w:t>
      </w:r>
      <w:r>
        <w:rPr>
          <w:rFonts w:ascii="Tahoma" w:hAnsi="Tahoma"/>
          <w:color w:val="61666A"/>
          <w:sz w:val="21"/>
        </w:rPr>
        <w:t>— </w:t>
      </w:r>
      <w:r>
        <w:rPr>
          <w:color w:val="61666A"/>
          <w:sz w:val="21"/>
        </w:rPr>
        <w:t>уход от </w:t>
      </w:r>
      <w:r>
        <w:rPr>
          <w:rFonts w:ascii="Tahoma" w:hAnsi="Tahoma"/>
          <w:color w:val="61666A"/>
          <w:sz w:val="21"/>
        </w:rPr>
        <w:t>"</w:t>
      </w:r>
      <w:r>
        <w:rPr>
          <w:color w:val="61666A"/>
          <w:sz w:val="21"/>
        </w:rPr>
        <w:t>публикуй или погибни</w:t>
      </w:r>
      <w:r>
        <w:rPr>
          <w:rFonts w:ascii="Tahoma" w:hAnsi="Tahoma"/>
          <w:color w:val="61666A"/>
          <w:sz w:val="21"/>
        </w:rPr>
        <w:t>" </w:t>
      </w:r>
      <w:r>
        <w:rPr>
          <w:color w:val="61666A"/>
          <w:sz w:val="21"/>
        </w:rPr>
        <w:t>к настоящим</w:t>
      </w:r>
      <w:r>
        <w:rPr>
          <w:color w:val="61666A"/>
          <w:spacing w:val="39"/>
          <w:sz w:val="21"/>
        </w:rPr>
        <w:t> </w:t>
      </w:r>
      <w:r>
        <w:rPr>
          <w:color w:val="61666A"/>
          <w:sz w:val="21"/>
        </w:rPr>
        <w:t>открытиям</w:t>
      </w:r>
      <w:r>
        <w:rPr>
          <w:rFonts w:ascii="Tahoma" w:hAnsi="Tahoma"/>
          <w:color w:val="61666A"/>
          <w:sz w:val="21"/>
        </w:rPr>
        <w:t>. </w:t>
      </w:r>
      <w:r>
        <w:rPr>
          <w:color w:val="61666A"/>
          <w:sz w:val="21"/>
        </w:rPr>
        <w:t>Силовикам</w:t>
      </w:r>
      <w:r>
        <w:rPr>
          <w:color w:val="61666A"/>
          <w:spacing w:val="39"/>
          <w:sz w:val="21"/>
        </w:rPr>
        <w:t> </w:t>
      </w:r>
      <w:r>
        <w:rPr>
          <w:rFonts w:ascii="Tahoma" w:hAnsi="Tahoma"/>
          <w:color w:val="61666A"/>
          <w:sz w:val="21"/>
        </w:rPr>
        <w:t>— </w:t>
      </w:r>
      <w:r>
        <w:rPr>
          <w:color w:val="61666A"/>
          <w:sz w:val="21"/>
        </w:rPr>
        <w:t>переход</w:t>
      </w:r>
      <w:r>
        <w:rPr>
          <w:color w:val="61666A"/>
          <w:spacing w:val="39"/>
          <w:sz w:val="21"/>
        </w:rPr>
        <w:t> </w:t>
      </w:r>
      <w:r>
        <w:rPr>
          <w:color w:val="61666A"/>
          <w:sz w:val="21"/>
        </w:rPr>
        <w:t>от</w:t>
      </w:r>
      <w:r>
        <w:rPr>
          <w:color w:val="61666A"/>
          <w:spacing w:val="39"/>
          <w:sz w:val="21"/>
        </w:rPr>
        <w:t> </w:t>
      </w:r>
      <w:r>
        <w:rPr>
          <w:color w:val="61666A"/>
          <w:sz w:val="21"/>
        </w:rPr>
        <w:t>защиты</w:t>
      </w:r>
      <w:r>
        <w:rPr>
          <w:color w:val="61666A"/>
          <w:spacing w:val="39"/>
          <w:sz w:val="21"/>
        </w:rPr>
        <w:t> </w:t>
      </w:r>
      <w:r>
        <w:rPr>
          <w:color w:val="61666A"/>
          <w:sz w:val="21"/>
        </w:rPr>
        <w:t>системы</w:t>
      </w:r>
      <w:r>
        <w:rPr>
          <w:color w:val="61666A"/>
          <w:spacing w:val="39"/>
          <w:sz w:val="21"/>
        </w:rPr>
        <w:t> </w:t>
      </w:r>
      <w:r>
        <w:rPr>
          <w:color w:val="61666A"/>
          <w:sz w:val="21"/>
        </w:rPr>
        <w:t>к</w:t>
      </w:r>
      <w:r>
        <w:rPr>
          <w:color w:val="61666A"/>
          <w:spacing w:val="39"/>
          <w:sz w:val="21"/>
        </w:rPr>
        <w:t> </w:t>
      </w:r>
      <w:r>
        <w:rPr>
          <w:color w:val="61666A"/>
          <w:sz w:val="21"/>
        </w:rPr>
        <w:t>защите</w:t>
      </w:r>
      <w:r>
        <w:rPr>
          <w:color w:val="61666A"/>
          <w:spacing w:val="39"/>
          <w:sz w:val="21"/>
        </w:rPr>
        <w:t> </w:t>
      </w:r>
      <w:r>
        <w:rPr>
          <w:color w:val="61666A"/>
          <w:sz w:val="21"/>
        </w:rPr>
        <w:t>сообщества</w:t>
      </w:r>
      <w:r>
        <w:rPr>
          <w:rFonts w:ascii="Tahoma" w:hAnsi="Tahoma"/>
          <w:color w:val="61666A"/>
          <w:sz w:val="21"/>
        </w:rPr>
        <w:t>.</w:t>
      </w:r>
    </w:p>
    <w:p>
      <w:pPr>
        <w:spacing w:line="338" w:lineRule="auto" w:before="185"/>
        <w:ind w:left="635" w:right="0" w:firstLine="0"/>
        <w:jc w:val="left"/>
        <w:rPr>
          <w:rFonts w:ascii="Tahoma" w:hAnsi="Tahoma"/>
          <w:sz w:val="21"/>
        </w:rPr>
      </w:pPr>
      <w:r>
        <w:rPr>
          <w:color w:val="61666A"/>
          <w:sz w:val="21"/>
        </w:rPr>
        <w:t>Важно сохранить энергичный тон и структуру </w:t>
      </w:r>
      <w:r>
        <w:rPr>
          <w:rFonts w:ascii="Tahoma" w:hAnsi="Tahoma"/>
          <w:color w:val="61666A"/>
          <w:sz w:val="21"/>
        </w:rPr>
        <w:t>"</w:t>
      </w:r>
      <w:r>
        <w:rPr>
          <w:color w:val="61666A"/>
          <w:sz w:val="21"/>
        </w:rPr>
        <w:t>что если бы</w:t>
      </w:r>
      <w:r>
        <w:rPr>
          <w:rFonts w:ascii="Tahoma" w:hAnsi="Tahoma"/>
          <w:color w:val="61666A"/>
          <w:sz w:val="21"/>
        </w:rPr>
        <w:t>... </w:t>
      </w:r>
      <w:r>
        <w:rPr>
          <w:color w:val="61666A"/>
          <w:sz w:val="21"/>
        </w:rPr>
        <w:t>вместо</w:t>
      </w:r>
      <w:r>
        <w:rPr>
          <w:rFonts w:ascii="Tahoma" w:hAnsi="Tahoma"/>
          <w:color w:val="61666A"/>
          <w:sz w:val="21"/>
        </w:rPr>
        <w:t>...", </w:t>
      </w:r>
      <w:r>
        <w:rPr>
          <w:color w:val="61666A"/>
          <w:sz w:val="21"/>
        </w:rPr>
        <w:t>которая хорошо сработала в прошлых сообщениях</w:t>
      </w:r>
      <w:r>
        <w:rPr>
          <w:rFonts w:ascii="Tahoma" w:hAnsi="Tahoma"/>
          <w:color w:val="61666A"/>
          <w:sz w:val="21"/>
        </w:rPr>
        <w:t>. </w:t>
      </w:r>
      <w:r>
        <w:rPr>
          <w:color w:val="61666A"/>
          <w:sz w:val="21"/>
        </w:rPr>
        <w:t>Нужно</w:t>
      </w:r>
      <w:r>
        <w:rPr>
          <w:rFonts w:ascii="Tahoma" w:hAnsi="Tahoma"/>
          <w:color w:val="61666A"/>
          <w:sz w:val="21"/>
        </w:rPr>
        <w:t>, </w:t>
      </w:r>
      <w:r>
        <w:rPr>
          <w:color w:val="61666A"/>
          <w:sz w:val="21"/>
        </w:rPr>
        <w:t>чтобы каждый текст читался как откровение и</w:t>
      </w:r>
      <w:r>
        <w:rPr>
          <w:color w:val="61666A"/>
          <w:spacing w:val="40"/>
          <w:sz w:val="21"/>
        </w:rPr>
        <w:t> </w:t>
      </w:r>
      <w:r>
        <w:rPr>
          <w:color w:val="61666A"/>
          <w:sz w:val="21"/>
        </w:rPr>
        <w:t>приглашение к действию</w:t>
      </w:r>
      <w:r>
        <w:rPr>
          <w:rFonts w:ascii="Tahoma" w:hAnsi="Tahoma"/>
          <w:color w:val="61666A"/>
          <w:sz w:val="21"/>
        </w:rPr>
        <w:t>, </w:t>
      </w:r>
      <w:r>
        <w:rPr>
          <w:color w:val="61666A"/>
          <w:sz w:val="21"/>
        </w:rPr>
        <w:t>а не как сухая теория</w:t>
      </w:r>
      <w:r>
        <w:rPr>
          <w:rFonts w:ascii="Tahoma" w:hAnsi="Tahoma"/>
          <w:color w:val="61666A"/>
          <w:sz w:val="21"/>
        </w:rPr>
        <w:t>.</w:t>
      </w:r>
    </w:p>
    <w:p>
      <w:pPr>
        <w:pStyle w:val="BodyText"/>
        <w:spacing w:before="184"/>
        <w:ind w:left="305"/>
        <w:rPr>
          <w:rFonts w:ascii="Tahoma" w:hAnsi="Tahoma"/>
        </w:rPr>
      </w:pPr>
      <w:r>
        <w:rPr>
          <w:color w:val="0E1115"/>
        </w:rPr>
        <w:t>Продолжаем</w:t>
      </w:r>
      <w:r>
        <w:rPr>
          <w:rFonts w:ascii="Tahoma" w:hAnsi="Tahoma"/>
          <w:color w:val="0E1115"/>
        </w:rPr>
        <w:t>.</w:t>
      </w:r>
      <w:r>
        <w:rPr>
          <w:rFonts w:ascii="Tahoma" w:hAnsi="Tahoma"/>
          <w:color w:val="0E1115"/>
          <w:spacing w:val="-4"/>
        </w:rPr>
        <w:t> </w:t>
      </w:r>
      <w:r>
        <w:rPr>
          <w:color w:val="0E1115"/>
        </w:rPr>
        <w:t>Вот</w:t>
      </w:r>
      <w:r>
        <w:rPr>
          <w:color w:val="0E1115"/>
          <w:spacing w:val="5"/>
        </w:rPr>
        <w:t> </w:t>
      </w:r>
      <w:r>
        <w:rPr>
          <w:color w:val="0E1115"/>
        </w:rPr>
        <w:t>следующие</w:t>
      </w:r>
      <w:r>
        <w:rPr>
          <w:color w:val="0E1115"/>
          <w:spacing w:val="4"/>
        </w:rPr>
        <w:t> </w:t>
      </w:r>
      <w:r>
        <w:rPr>
          <w:color w:val="0E1115"/>
        </w:rPr>
        <w:t>серии</w:t>
      </w:r>
      <w:r>
        <w:rPr>
          <w:color w:val="0E1115"/>
          <w:spacing w:val="5"/>
        </w:rPr>
        <w:t> </w:t>
      </w:r>
      <w:r>
        <w:rPr>
          <w:color w:val="0E1115"/>
        </w:rPr>
        <w:t>целевых</w:t>
      </w:r>
      <w:r>
        <w:rPr>
          <w:color w:val="0E1115"/>
          <w:spacing w:val="4"/>
        </w:rPr>
        <w:t> </w:t>
      </w:r>
      <w:r>
        <w:rPr>
          <w:color w:val="0E1115"/>
          <w:spacing w:val="-2"/>
        </w:rPr>
        <w:t>посланий</w:t>
      </w:r>
      <w:r>
        <w:rPr>
          <w:rFonts w:ascii="Tahoma" w:hAnsi="Tahoma"/>
          <w:color w:val="0E1115"/>
          <w:spacing w:val="-2"/>
        </w:rPr>
        <w:t>.</w:t>
      </w:r>
    </w:p>
    <w:p>
      <w:pPr>
        <w:pStyle w:val="BodyText"/>
        <w:rPr>
          <w:rFonts w:ascii="Tahoma"/>
        </w:rPr>
      </w:pPr>
    </w:p>
    <w:p>
      <w:pPr>
        <w:pStyle w:val="BodyText"/>
        <w:rPr>
          <w:rFonts w:ascii="Tahoma"/>
        </w:rPr>
      </w:pPr>
    </w:p>
    <w:p>
      <w:pPr>
        <w:pStyle w:val="BodyText"/>
        <w:spacing w:before="205"/>
        <w:rPr>
          <w:rFonts w:ascii="Tahoma"/>
        </w:rPr>
      </w:pPr>
    </w:p>
    <w:p>
      <w:pPr>
        <w:spacing w:before="0"/>
        <w:ind w:left="305" w:right="0" w:firstLine="0"/>
        <w:jc w:val="left"/>
        <w:rPr>
          <w:rFonts w:ascii="Tahoma" w:hAnsi="Tahoma"/>
          <w:b/>
          <w:sz w:val="30"/>
        </w:rPr>
      </w:pPr>
      <w:r>
        <w:rPr>
          <w:b/>
          <w:color w:val="0E1115"/>
          <w:spacing w:val="-8"/>
          <w:sz w:val="30"/>
        </w:rPr>
        <w:t>Для</w:t>
      </w:r>
      <w:r>
        <w:rPr>
          <w:b/>
          <w:color w:val="0E1115"/>
          <w:spacing w:val="-13"/>
          <w:sz w:val="30"/>
        </w:rPr>
        <w:t> </w:t>
      </w:r>
      <w:r>
        <w:rPr>
          <w:b/>
          <w:color w:val="0E1115"/>
          <w:spacing w:val="-8"/>
          <w:sz w:val="30"/>
        </w:rPr>
        <w:t>п</w:t>
      </w:r>
      <w:r>
        <w:rPr>
          <w:b/>
          <w:color w:val="0E1115"/>
          <w:spacing w:val="-8"/>
          <w:sz w:val="29"/>
        </w:rPr>
        <w:t>ре</w:t>
      </w:r>
      <w:r>
        <w:rPr>
          <w:b/>
          <w:color w:val="0E1115"/>
          <w:spacing w:val="-8"/>
          <w:sz w:val="30"/>
        </w:rPr>
        <w:t>дп</w:t>
      </w:r>
      <w:r>
        <w:rPr>
          <w:b/>
          <w:color w:val="0E1115"/>
          <w:spacing w:val="-8"/>
          <w:sz w:val="29"/>
        </w:rPr>
        <w:t>р</w:t>
      </w:r>
      <w:r>
        <w:rPr>
          <w:b/>
          <w:color w:val="0E1115"/>
          <w:spacing w:val="-8"/>
          <w:sz w:val="30"/>
        </w:rPr>
        <w:t>иним</w:t>
      </w:r>
      <w:r>
        <w:rPr>
          <w:b/>
          <w:color w:val="0E1115"/>
          <w:spacing w:val="-8"/>
          <w:sz w:val="29"/>
        </w:rPr>
        <w:t>а</w:t>
      </w:r>
      <w:r>
        <w:rPr>
          <w:b/>
          <w:color w:val="0E1115"/>
          <w:spacing w:val="-8"/>
          <w:sz w:val="30"/>
        </w:rPr>
        <w:t>т</w:t>
      </w:r>
      <w:r>
        <w:rPr>
          <w:b/>
          <w:color w:val="0E1115"/>
          <w:spacing w:val="-8"/>
          <w:sz w:val="29"/>
        </w:rPr>
        <w:t>е</w:t>
      </w:r>
      <w:r>
        <w:rPr>
          <w:b/>
          <w:color w:val="0E1115"/>
          <w:spacing w:val="-8"/>
          <w:sz w:val="30"/>
        </w:rPr>
        <w:t>л</w:t>
      </w:r>
      <w:r>
        <w:rPr>
          <w:b/>
          <w:color w:val="0E1115"/>
          <w:spacing w:val="-8"/>
          <w:sz w:val="29"/>
        </w:rPr>
        <w:t>ей</w:t>
      </w:r>
      <w:r>
        <w:rPr>
          <w:b/>
          <w:color w:val="0E1115"/>
          <w:spacing w:val="-9"/>
          <w:sz w:val="29"/>
        </w:rPr>
        <w:t> </w:t>
      </w:r>
      <w:r>
        <w:rPr>
          <w:b/>
          <w:color w:val="0E1115"/>
          <w:spacing w:val="-8"/>
          <w:sz w:val="30"/>
        </w:rPr>
        <w:t>и</w:t>
      </w:r>
      <w:r>
        <w:rPr>
          <w:b/>
          <w:color w:val="0E1115"/>
          <w:spacing w:val="-13"/>
          <w:sz w:val="30"/>
        </w:rPr>
        <w:t> </w:t>
      </w:r>
      <w:r>
        <w:rPr>
          <w:b/>
          <w:color w:val="0E1115"/>
          <w:spacing w:val="-8"/>
          <w:sz w:val="29"/>
        </w:rPr>
        <w:t>с</w:t>
      </w:r>
      <w:r>
        <w:rPr>
          <w:b/>
          <w:color w:val="0E1115"/>
          <w:spacing w:val="-8"/>
          <w:sz w:val="30"/>
        </w:rPr>
        <w:t>т</w:t>
      </w:r>
      <w:r>
        <w:rPr>
          <w:b/>
          <w:color w:val="0E1115"/>
          <w:spacing w:val="-8"/>
          <w:sz w:val="29"/>
        </w:rPr>
        <w:t>ар</w:t>
      </w:r>
      <w:r>
        <w:rPr>
          <w:b/>
          <w:color w:val="0E1115"/>
          <w:spacing w:val="-8"/>
          <w:sz w:val="30"/>
        </w:rPr>
        <w:t>т</w:t>
      </w:r>
      <w:r>
        <w:rPr>
          <w:b/>
          <w:color w:val="0E1115"/>
          <w:spacing w:val="-8"/>
          <w:sz w:val="29"/>
        </w:rPr>
        <w:t>а</w:t>
      </w:r>
      <w:r>
        <w:rPr>
          <w:b/>
          <w:color w:val="0E1115"/>
          <w:spacing w:val="-8"/>
          <w:sz w:val="30"/>
        </w:rPr>
        <w:t>п</w:t>
      </w:r>
      <w:r>
        <w:rPr>
          <w:b/>
          <w:color w:val="0E1115"/>
          <w:spacing w:val="-8"/>
          <w:sz w:val="29"/>
        </w:rPr>
        <w:t>еро</w:t>
      </w:r>
      <w:r>
        <w:rPr>
          <w:b/>
          <w:color w:val="0E1115"/>
          <w:spacing w:val="-8"/>
          <w:sz w:val="30"/>
        </w:rPr>
        <w:t>в</w:t>
      </w:r>
      <w:r>
        <w:rPr>
          <w:rFonts w:ascii="Tahoma" w:hAnsi="Tahoma"/>
          <w:b/>
          <w:color w:val="0E1115"/>
          <w:spacing w:val="-8"/>
          <w:sz w:val="30"/>
        </w:rPr>
        <w:t>:</w:t>
      </w:r>
    </w:p>
    <w:p>
      <w:pPr>
        <w:spacing w:before="357"/>
        <w:ind w:left="305" w:right="0" w:firstLine="0"/>
        <w:jc w:val="left"/>
        <w:rPr>
          <w:rFonts w:ascii="Tahoma" w:hAnsi="Tahoma"/>
          <w:b/>
          <w:sz w:val="24"/>
        </w:rPr>
      </w:pPr>
      <w:r>
        <w:rPr>
          <w:b/>
          <w:color w:val="0E1115"/>
          <w:spacing w:val="-6"/>
          <w:sz w:val="23"/>
        </w:rPr>
        <w:t>Х</w:t>
      </w:r>
      <w:r>
        <w:rPr>
          <w:b/>
          <w:color w:val="0E1115"/>
          <w:spacing w:val="-6"/>
          <w:sz w:val="24"/>
        </w:rPr>
        <w:t>в</w:t>
      </w:r>
      <w:r>
        <w:rPr>
          <w:b/>
          <w:color w:val="0E1115"/>
          <w:spacing w:val="-6"/>
          <w:sz w:val="23"/>
        </w:rPr>
        <w:t>а</w:t>
      </w:r>
      <w:r>
        <w:rPr>
          <w:b/>
          <w:color w:val="0E1115"/>
          <w:spacing w:val="-6"/>
          <w:sz w:val="24"/>
        </w:rPr>
        <w:t>тит</w:t>
      </w:r>
      <w:r>
        <w:rPr>
          <w:b/>
          <w:color w:val="0E1115"/>
          <w:spacing w:val="-8"/>
          <w:sz w:val="24"/>
        </w:rPr>
        <w:t> </w:t>
      </w:r>
      <w:r>
        <w:rPr>
          <w:b/>
          <w:color w:val="0E1115"/>
          <w:spacing w:val="-6"/>
          <w:sz w:val="24"/>
        </w:rPr>
        <w:t>быть</w:t>
      </w:r>
      <w:r>
        <w:rPr>
          <w:b/>
          <w:color w:val="0E1115"/>
          <w:spacing w:val="-8"/>
          <w:sz w:val="24"/>
        </w:rPr>
        <w:t> </w:t>
      </w:r>
      <w:r>
        <w:rPr>
          <w:b/>
          <w:color w:val="0E1115"/>
          <w:spacing w:val="-6"/>
          <w:sz w:val="23"/>
        </w:rPr>
        <w:t>ра</w:t>
      </w:r>
      <w:r>
        <w:rPr>
          <w:b/>
          <w:color w:val="0E1115"/>
          <w:spacing w:val="-6"/>
          <w:sz w:val="24"/>
        </w:rPr>
        <w:t>б</w:t>
      </w:r>
      <w:r>
        <w:rPr>
          <w:b/>
          <w:color w:val="0E1115"/>
          <w:spacing w:val="-6"/>
          <w:sz w:val="23"/>
        </w:rPr>
        <w:t>о</w:t>
      </w:r>
      <w:r>
        <w:rPr>
          <w:b/>
          <w:color w:val="0E1115"/>
          <w:spacing w:val="-6"/>
          <w:sz w:val="24"/>
        </w:rPr>
        <w:t>м</w:t>
      </w:r>
      <w:r>
        <w:rPr>
          <w:b/>
          <w:color w:val="0E1115"/>
          <w:spacing w:val="-7"/>
          <w:sz w:val="24"/>
        </w:rPr>
        <w:t> </w:t>
      </w:r>
      <w:r>
        <w:rPr>
          <w:b/>
          <w:color w:val="0E1115"/>
          <w:spacing w:val="-6"/>
          <w:sz w:val="24"/>
        </w:rPr>
        <w:t>инв</w:t>
      </w:r>
      <w:r>
        <w:rPr>
          <w:b/>
          <w:color w:val="0E1115"/>
          <w:spacing w:val="-6"/>
          <w:sz w:val="23"/>
        </w:rPr>
        <w:t>ес</w:t>
      </w:r>
      <w:r>
        <w:rPr>
          <w:b/>
          <w:color w:val="0E1115"/>
          <w:spacing w:val="-6"/>
          <w:sz w:val="24"/>
        </w:rPr>
        <w:t>т</w:t>
      </w:r>
      <w:r>
        <w:rPr>
          <w:b/>
          <w:color w:val="0E1115"/>
          <w:spacing w:val="-6"/>
          <w:sz w:val="23"/>
        </w:rPr>
        <w:t>оро</w:t>
      </w:r>
      <w:r>
        <w:rPr>
          <w:b/>
          <w:color w:val="0E1115"/>
          <w:spacing w:val="-6"/>
          <w:sz w:val="24"/>
        </w:rPr>
        <w:t>в</w:t>
      </w:r>
      <w:r>
        <w:rPr>
          <w:b/>
          <w:color w:val="0E1115"/>
          <w:spacing w:val="-8"/>
          <w:sz w:val="24"/>
        </w:rPr>
        <w:t> </w:t>
      </w:r>
      <w:r>
        <w:rPr>
          <w:b/>
          <w:color w:val="0E1115"/>
          <w:spacing w:val="-6"/>
          <w:sz w:val="24"/>
        </w:rPr>
        <w:t>и</w:t>
      </w:r>
      <w:r>
        <w:rPr>
          <w:b/>
          <w:color w:val="0E1115"/>
          <w:spacing w:val="-7"/>
          <w:sz w:val="24"/>
        </w:rPr>
        <w:t> </w:t>
      </w:r>
      <w:r>
        <w:rPr>
          <w:b/>
          <w:color w:val="0E1115"/>
          <w:spacing w:val="-6"/>
          <w:sz w:val="23"/>
        </w:rPr>
        <w:t>р</w:t>
      </w:r>
      <w:r>
        <w:rPr>
          <w:b/>
          <w:color w:val="0E1115"/>
          <w:spacing w:val="-6"/>
          <w:sz w:val="24"/>
        </w:rPr>
        <w:t>ынк</w:t>
      </w:r>
      <w:r>
        <w:rPr>
          <w:b/>
          <w:color w:val="0E1115"/>
          <w:spacing w:val="-6"/>
          <w:sz w:val="23"/>
        </w:rPr>
        <w:t>а</w:t>
      </w:r>
      <w:r>
        <w:rPr>
          <w:rFonts w:ascii="Tahoma" w:hAnsi="Tahoma"/>
          <w:b/>
          <w:color w:val="0E1115"/>
          <w:spacing w:val="-6"/>
          <w:sz w:val="24"/>
        </w:rPr>
        <w:t>.</w:t>
      </w:r>
    </w:p>
    <w:p>
      <w:pPr>
        <w:pStyle w:val="BodyText"/>
        <w:spacing w:line="345" w:lineRule="auto" w:before="129"/>
        <w:ind w:left="305" w:right="35"/>
        <w:rPr>
          <w:rFonts w:ascii="Tahoma" w:hAnsi="Tahoma"/>
        </w:rPr>
      </w:pPr>
      <w:r>
        <w:rPr>
          <w:b/>
          <w:color w:val="0E1115"/>
        </w:rPr>
        <w:t>Чт</w:t>
      </w:r>
      <w:r>
        <w:rPr>
          <w:b/>
          <w:color w:val="0E1115"/>
          <w:sz w:val="23"/>
        </w:rPr>
        <w:t>о ес</w:t>
      </w:r>
      <w:r>
        <w:rPr>
          <w:b/>
          <w:color w:val="0E1115"/>
        </w:rPr>
        <w:t>ли бы </w:t>
      </w:r>
      <w:r>
        <w:rPr>
          <w:color w:val="0E1115"/>
        </w:rPr>
        <w:t>вы могли запускать проекты</w:t>
      </w:r>
      <w:r>
        <w:rPr>
          <w:rFonts w:ascii="Tahoma" w:hAnsi="Tahoma"/>
          <w:color w:val="0E1115"/>
        </w:rPr>
        <w:t>, </w:t>
      </w:r>
      <w:r>
        <w:rPr>
          <w:color w:val="0E1115"/>
        </w:rPr>
        <w:t>основанные на реальных потребностях людей</w:t>
      </w:r>
      <w:r>
        <w:rPr>
          <w:rFonts w:ascii="Tahoma" w:hAnsi="Tahoma"/>
          <w:color w:val="0E1115"/>
        </w:rPr>
        <w:t>, </w:t>
      </w:r>
      <w:r>
        <w:rPr>
          <w:color w:val="0E1115"/>
        </w:rPr>
        <w:t>а не на поиске быстрой прибыли для акционеров</w:t>
      </w:r>
      <w:r>
        <w:rPr>
          <w:rFonts w:ascii="Tahoma" w:hAnsi="Tahoma"/>
          <w:color w:val="0E1115"/>
        </w:rPr>
        <w:t>?</w:t>
      </w:r>
    </w:p>
    <w:p>
      <w:pPr>
        <w:pStyle w:val="BodyText"/>
        <w:spacing w:after="0" w:line="345" w:lineRule="auto"/>
        <w:rPr>
          <w:rFonts w:ascii="Tahoma" w:hAnsi="Tahoma"/>
        </w:rPr>
        <w:sectPr>
          <w:pgSz w:w="11900" w:h="16840"/>
          <w:pgMar w:top="0" w:bottom="0" w:left="850" w:right="1133"/>
        </w:sectPr>
      </w:pPr>
    </w:p>
    <w:p>
      <w:pPr>
        <w:pStyle w:val="BodyText"/>
        <w:spacing w:line="352" w:lineRule="auto" w:before="58"/>
        <w:ind w:left="305" w:right="331"/>
        <w:rPr>
          <w:rFonts w:ascii="Tahoma" w:hAnsi="Tahoma"/>
        </w:rPr>
      </w:pPr>
      <w:r>
        <w:rPr>
          <w:b/>
          <w:color w:val="0E1115"/>
          <w:sz w:val="23"/>
        </w:rPr>
        <w:t>В</w:t>
      </w:r>
      <w:r>
        <w:rPr>
          <w:b/>
          <w:color w:val="0E1115"/>
        </w:rPr>
        <w:t>м</w:t>
      </w:r>
      <w:r>
        <w:rPr>
          <w:b/>
          <w:color w:val="0E1115"/>
          <w:sz w:val="23"/>
        </w:rPr>
        <w:t>ес</w:t>
      </w:r>
      <w:r>
        <w:rPr>
          <w:b/>
          <w:color w:val="0E1115"/>
        </w:rPr>
        <w:t>т</w:t>
      </w:r>
      <w:r>
        <w:rPr>
          <w:b/>
          <w:color w:val="0E1115"/>
          <w:sz w:val="23"/>
        </w:rPr>
        <w:t>о </w:t>
      </w:r>
      <w:r>
        <w:rPr>
          <w:color w:val="0E1115"/>
        </w:rPr>
        <w:t>выбора между продажей души венчурным фондам и крахом </w:t>
      </w:r>
      <w:r>
        <w:rPr>
          <w:color w:val="0E1115"/>
          <w:w w:val="105"/>
        </w:rPr>
        <w:t>перспективного проекта из</w:t>
      </w:r>
      <w:r>
        <w:rPr>
          <w:rFonts w:ascii="Tahoma" w:hAnsi="Tahoma"/>
          <w:color w:val="0E1115"/>
          <w:w w:val="105"/>
        </w:rPr>
        <w:t>-</w:t>
      </w:r>
      <w:r>
        <w:rPr>
          <w:color w:val="0E1115"/>
          <w:w w:val="105"/>
        </w:rPr>
        <w:t>за нехватки оборотных средств</w:t>
      </w:r>
      <w:r>
        <w:rPr>
          <w:rFonts w:ascii="Tahoma" w:hAnsi="Tahoma"/>
          <w:color w:val="0E1115"/>
          <w:w w:val="105"/>
        </w:rPr>
        <w:t>.</w:t>
      </w:r>
    </w:p>
    <w:p>
      <w:pPr>
        <w:spacing w:line="345" w:lineRule="auto" w:before="0"/>
        <w:ind w:left="305" w:right="0" w:firstLine="0"/>
        <w:jc w:val="left"/>
        <w:rPr>
          <w:rFonts w:ascii="Tahoma" w:hAnsi="Tahoma"/>
          <w:b/>
          <w:sz w:val="24"/>
        </w:rPr>
      </w:pPr>
      <w:r>
        <w:rPr>
          <w:b/>
          <w:color w:val="0E1115"/>
          <w:spacing w:val="-2"/>
          <w:sz w:val="23"/>
        </w:rPr>
        <w:t>Со</w:t>
      </w:r>
      <w:r>
        <w:rPr>
          <w:b/>
          <w:color w:val="0E1115"/>
          <w:spacing w:val="-2"/>
          <w:sz w:val="24"/>
        </w:rPr>
        <w:t>зд</w:t>
      </w:r>
      <w:r>
        <w:rPr>
          <w:b/>
          <w:color w:val="0E1115"/>
          <w:spacing w:val="-2"/>
          <w:sz w:val="23"/>
        </w:rPr>
        <w:t>а</w:t>
      </w:r>
      <w:r>
        <w:rPr>
          <w:b/>
          <w:color w:val="0E1115"/>
          <w:spacing w:val="-2"/>
          <w:sz w:val="24"/>
        </w:rPr>
        <w:t>в</w:t>
      </w:r>
      <w:r>
        <w:rPr>
          <w:b/>
          <w:color w:val="0E1115"/>
          <w:spacing w:val="-2"/>
          <w:sz w:val="23"/>
        </w:rPr>
        <w:t>ай</w:t>
      </w:r>
      <w:r>
        <w:rPr>
          <w:b/>
          <w:color w:val="0E1115"/>
          <w:spacing w:val="-2"/>
          <w:sz w:val="24"/>
        </w:rPr>
        <w:t>т</w:t>
      </w:r>
      <w:r>
        <w:rPr>
          <w:b/>
          <w:color w:val="0E1115"/>
          <w:spacing w:val="-2"/>
          <w:sz w:val="23"/>
        </w:rPr>
        <w:t>е</w:t>
      </w:r>
      <w:r>
        <w:rPr>
          <w:b/>
          <w:color w:val="0E1115"/>
          <w:spacing w:val="-14"/>
          <w:sz w:val="23"/>
        </w:rPr>
        <w:t> </w:t>
      </w:r>
      <w:r>
        <w:rPr>
          <w:b/>
          <w:color w:val="0E1115"/>
          <w:spacing w:val="-2"/>
          <w:sz w:val="24"/>
        </w:rPr>
        <w:t>ц</w:t>
      </w:r>
      <w:r>
        <w:rPr>
          <w:b/>
          <w:color w:val="0E1115"/>
          <w:spacing w:val="-2"/>
          <w:sz w:val="23"/>
        </w:rPr>
        <w:t>е</w:t>
      </w:r>
      <w:r>
        <w:rPr>
          <w:b/>
          <w:color w:val="0E1115"/>
          <w:spacing w:val="-2"/>
          <w:sz w:val="24"/>
        </w:rPr>
        <w:t>нн</w:t>
      </w:r>
      <w:r>
        <w:rPr>
          <w:b/>
          <w:color w:val="0E1115"/>
          <w:spacing w:val="-2"/>
          <w:sz w:val="23"/>
        </w:rPr>
        <w:t>ос</w:t>
      </w:r>
      <w:r>
        <w:rPr>
          <w:b/>
          <w:color w:val="0E1115"/>
          <w:spacing w:val="-2"/>
          <w:sz w:val="24"/>
        </w:rPr>
        <w:t>ть</w:t>
      </w:r>
      <w:r>
        <w:rPr>
          <w:rFonts w:ascii="Tahoma" w:hAnsi="Tahoma"/>
          <w:b/>
          <w:color w:val="0E1115"/>
          <w:spacing w:val="-2"/>
          <w:sz w:val="24"/>
        </w:rPr>
        <w:t>,</w:t>
      </w:r>
      <w:r>
        <w:rPr>
          <w:rFonts w:ascii="Tahoma" w:hAnsi="Tahoma"/>
          <w:b/>
          <w:color w:val="0E1115"/>
          <w:spacing w:val="-16"/>
          <w:sz w:val="24"/>
        </w:rPr>
        <w:t> </w:t>
      </w:r>
      <w:r>
        <w:rPr>
          <w:b/>
          <w:color w:val="0E1115"/>
          <w:spacing w:val="-2"/>
          <w:sz w:val="23"/>
        </w:rPr>
        <w:t>а</w:t>
      </w:r>
      <w:r>
        <w:rPr>
          <w:b/>
          <w:color w:val="0E1115"/>
          <w:spacing w:val="-14"/>
          <w:sz w:val="23"/>
        </w:rPr>
        <w:t> </w:t>
      </w:r>
      <w:r>
        <w:rPr>
          <w:b/>
          <w:color w:val="0E1115"/>
          <w:spacing w:val="-2"/>
          <w:sz w:val="24"/>
        </w:rPr>
        <w:t>н</w:t>
      </w:r>
      <w:r>
        <w:rPr>
          <w:b/>
          <w:color w:val="0E1115"/>
          <w:spacing w:val="-2"/>
          <w:sz w:val="23"/>
        </w:rPr>
        <w:t>е</w:t>
      </w:r>
      <w:r>
        <w:rPr>
          <w:b/>
          <w:color w:val="0E1115"/>
          <w:spacing w:val="-14"/>
          <w:sz w:val="23"/>
        </w:rPr>
        <w:t> </w:t>
      </w:r>
      <w:r>
        <w:rPr>
          <w:b/>
          <w:color w:val="0E1115"/>
          <w:spacing w:val="-2"/>
          <w:sz w:val="24"/>
        </w:rPr>
        <w:t>п</w:t>
      </w:r>
      <w:r>
        <w:rPr>
          <w:b/>
          <w:color w:val="0E1115"/>
          <w:spacing w:val="-2"/>
          <w:sz w:val="23"/>
        </w:rPr>
        <w:t>рос</w:t>
      </w:r>
      <w:r>
        <w:rPr>
          <w:b/>
          <w:color w:val="0E1115"/>
          <w:spacing w:val="-2"/>
          <w:sz w:val="24"/>
        </w:rPr>
        <w:t>т</w:t>
      </w:r>
      <w:r>
        <w:rPr>
          <w:b/>
          <w:color w:val="0E1115"/>
          <w:spacing w:val="-2"/>
          <w:sz w:val="23"/>
        </w:rPr>
        <w:t>о</w:t>
      </w:r>
      <w:r>
        <w:rPr>
          <w:b/>
          <w:color w:val="0E1115"/>
          <w:spacing w:val="-14"/>
          <w:sz w:val="23"/>
        </w:rPr>
        <w:t> </w:t>
      </w:r>
      <w:r>
        <w:rPr>
          <w:b/>
          <w:color w:val="0E1115"/>
          <w:spacing w:val="-2"/>
          <w:sz w:val="24"/>
        </w:rPr>
        <w:t>з</w:t>
      </w:r>
      <w:r>
        <w:rPr>
          <w:b/>
          <w:color w:val="0E1115"/>
          <w:spacing w:val="-2"/>
          <w:sz w:val="23"/>
        </w:rPr>
        <w:t>ара</w:t>
      </w:r>
      <w:r>
        <w:rPr>
          <w:b/>
          <w:color w:val="0E1115"/>
          <w:spacing w:val="-2"/>
          <w:sz w:val="24"/>
        </w:rPr>
        <w:t>б</w:t>
      </w:r>
      <w:r>
        <w:rPr>
          <w:b/>
          <w:color w:val="0E1115"/>
          <w:spacing w:val="-2"/>
          <w:sz w:val="23"/>
        </w:rPr>
        <w:t>а</w:t>
      </w:r>
      <w:r>
        <w:rPr>
          <w:b/>
          <w:color w:val="0E1115"/>
          <w:spacing w:val="-2"/>
          <w:sz w:val="24"/>
        </w:rPr>
        <w:t>тыв</w:t>
      </w:r>
      <w:r>
        <w:rPr>
          <w:b/>
          <w:color w:val="0E1115"/>
          <w:spacing w:val="-2"/>
          <w:sz w:val="23"/>
        </w:rPr>
        <w:t>ай</w:t>
      </w:r>
      <w:r>
        <w:rPr>
          <w:b/>
          <w:color w:val="0E1115"/>
          <w:spacing w:val="-2"/>
          <w:sz w:val="24"/>
        </w:rPr>
        <w:t>т</w:t>
      </w:r>
      <w:r>
        <w:rPr>
          <w:b/>
          <w:color w:val="0E1115"/>
          <w:spacing w:val="-2"/>
          <w:sz w:val="23"/>
        </w:rPr>
        <w:t>е</w:t>
      </w:r>
      <w:r>
        <w:rPr>
          <w:b/>
          <w:color w:val="0E1115"/>
          <w:spacing w:val="-14"/>
          <w:sz w:val="23"/>
        </w:rPr>
        <w:t> </w:t>
      </w:r>
      <w:r>
        <w:rPr>
          <w:b/>
          <w:color w:val="0E1115"/>
          <w:spacing w:val="-2"/>
          <w:sz w:val="24"/>
        </w:rPr>
        <w:t>д</w:t>
      </w:r>
      <w:r>
        <w:rPr>
          <w:b/>
          <w:color w:val="0E1115"/>
          <w:spacing w:val="-2"/>
          <w:sz w:val="23"/>
        </w:rPr>
        <w:t>е</w:t>
      </w:r>
      <w:r>
        <w:rPr>
          <w:b/>
          <w:color w:val="0E1115"/>
          <w:spacing w:val="-2"/>
          <w:sz w:val="24"/>
        </w:rPr>
        <w:t>ньги</w:t>
      </w:r>
      <w:r>
        <w:rPr>
          <w:rFonts w:ascii="Tahoma" w:hAnsi="Tahoma"/>
          <w:b/>
          <w:color w:val="0E1115"/>
          <w:spacing w:val="-2"/>
          <w:sz w:val="24"/>
        </w:rPr>
        <w:t>.</w:t>
      </w:r>
      <w:r>
        <w:rPr>
          <w:rFonts w:ascii="Tahoma" w:hAnsi="Tahoma"/>
          <w:b/>
          <w:color w:val="0E1115"/>
          <w:spacing w:val="-16"/>
          <w:sz w:val="24"/>
        </w:rPr>
        <w:t> </w:t>
      </w:r>
      <w:r>
        <w:rPr>
          <w:b/>
          <w:color w:val="0E1115"/>
          <w:spacing w:val="-2"/>
          <w:sz w:val="23"/>
        </w:rPr>
        <w:t>Ва</w:t>
      </w:r>
      <w:r>
        <w:rPr>
          <w:b/>
          <w:color w:val="0E1115"/>
          <w:spacing w:val="-2"/>
          <w:sz w:val="24"/>
        </w:rPr>
        <w:t>ш</w:t>
      </w:r>
      <w:r>
        <w:rPr>
          <w:b/>
          <w:color w:val="0E1115"/>
          <w:spacing w:val="-2"/>
          <w:sz w:val="23"/>
        </w:rPr>
        <w:t>а</w:t>
      </w:r>
      <w:r>
        <w:rPr>
          <w:b/>
          <w:color w:val="0E1115"/>
          <w:spacing w:val="-13"/>
          <w:sz w:val="23"/>
        </w:rPr>
        <w:t> </w:t>
      </w:r>
      <w:r>
        <w:rPr>
          <w:b/>
          <w:color w:val="0E1115"/>
          <w:spacing w:val="-2"/>
          <w:sz w:val="24"/>
        </w:rPr>
        <w:t>ид</w:t>
      </w:r>
      <w:r>
        <w:rPr>
          <w:b/>
          <w:color w:val="0E1115"/>
          <w:spacing w:val="-2"/>
          <w:sz w:val="23"/>
        </w:rPr>
        <w:t>е</w:t>
      </w:r>
      <w:r>
        <w:rPr>
          <w:b/>
          <w:color w:val="0E1115"/>
          <w:spacing w:val="-2"/>
          <w:sz w:val="24"/>
        </w:rPr>
        <w:t>я</w:t>
      </w:r>
      <w:r>
        <w:rPr>
          <w:b/>
          <w:color w:val="0E1115"/>
          <w:spacing w:val="-15"/>
          <w:sz w:val="24"/>
        </w:rPr>
        <w:t> </w:t>
      </w:r>
      <w:r>
        <w:rPr>
          <w:b/>
          <w:color w:val="0E1115"/>
          <w:spacing w:val="-2"/>
          <w:sz w:val="24"/>
        </w:rPr>
        <w:t>м</w:t>
      </w:r>
      <w:r>
        <w:rPr>
          <w:b/>
          <w:color w:val="0E1115"/>
          <w:spacing w:val="-2"/>
          <w:sz w:val="23"/>
        </w:rPr>
        <w:t>о</w:t>
      </w:r>
      <w:r>
        <w:rPr>
          <w:b/>
          <w:color w:val="0E1115"/>
          <w:spacing w:val="-2"/>
          <w:sz w:val="24"/>
        </w:rPr>
        <w:t>ж</w:t>
      </w:r>
      <w:r>
        <w:rPr>
          <w:b/>
          <w:color w:val="0E1115"/>
          <w:spacing w:val="-2"/>
          <w:sz w:val="23"/>
        </w:rPr>
        <w:t>е</w:t>
      </w:r>
      <w:r>
        <w:rPr>
          <w:b/>
          <w:color w:val="0E1115"/>
          <w:spacing w:val="-2"/>
          <w:sz w:val="24"/>
        </w:rPr>
        <w:t>т </w:t>
      </w:r>
      <w:r>
        <w:rPr>
          <w:b/>
          <w:color w:val="0E1115"/>
          <w:sz w:val="24"/>
        </w:rPr>
        <w:t>изм</w:t>
      </w:r>
      <w:r>
        <w:rPr>
          <w:b/>
          <w:color w:val="0E1115"/>
          <w:sz w:val="23"/>
        </w:rPr>
        <w:t>е</w:t>
      </w:r>
      <w:r>
        <w:rPr>
          <w:b/>
          <w:color w:val="0E1115"/>
          <w:sz w:val="24"/>
        </w:rPr>
        <w:t>нить</w:t>
      </w:r>
      <w:r>
        <w:rPr>
          <w:b/>
          <w:color w:val="0E1115"/>
          <w:spacing w:val="-7"/>
          <w:sz w:val="24"/>
        </w:rPr>
        <w:t> </w:t>
      </w:r>
      <w:r>
        <w:rPr>
          <w:b/>
          <w:color w:val="0E1115"/>
          <w:sz w:val="24"/>
        </w:rPr>
        <w:t>ми</w:t>
      </w:r>
      <w:r>
        <w:rPr>
          <w:b/>
          <w:color w:val="0E1115"/>
          <w:sz w:val="23"/>
        </w:rPr>
        <w:t>р</w:t>
      </w:r>
      <w:r>
        <w:rPr>
          <w:rFonts w:ascii="Tahoma" w:hAnsi="Tahoma"/>
          <w:b/>
          <w:color w:val="0E1115"/>
          <w:sz w:val="24"/>
        </w:rPr>
        <w:t>,</w:t>
      </w:r>
      <w:r>
        <w:rPr>
          <w:rFonts w:ascii="Tahoma" w:hAnsi="Tahoma"/>
          <w:b/>
          <w:color w:val="0E1115"/>
          <w:spacing w:val="-15"/>
          <w:sz w:val="24"/>
        </w:rPr>
        <w:t> </w:t>
      </w:r>
      <w:r>
        <w:rPr>
          <w:b/>
          <w:color w:val="0E1115"/>
          <w:sz w:val="23"/>
        </w:rPr>
        <w:t>а</w:t>
      </w:r>
      <w:r>
        <w:rPr>
          <w:b/>
          <w:color w:val="0E1115"/>
          <w:spacing w:val="-4"/>
          <w:sz w:val="23"/>
        </w:rPr>
        <w:t> </w:t>
      </w:r>
      <w:r>
        <w:rPr>
          <w:b/>
          <w:color w:val="0E1115"/>
          <w:sz w:val="24"/>
        </w:rPr>
        <w:t>н</w:t>
      </w:r>
      <w:r>
        <w:rPr>
          <w:b/>
          <w:color w:val="0E1115"/>
          <w:sz w:val="23"/>
        </w:rPr>
        <w:t>е</w:t>
      </w:r>
      <w:r>
        <w:rPr>
          <w:b/>
          <w:color w:val="0E1115"/>
          <w:spacing w:val="-4"/>
          <w:sz w:val="23"/>
        </w:rPr>
        <w:t> </w:t>
      </w:r>
      <w:r>
        <w:rPr>
          <w:b/>
          <w:color w:val="0E1115"/>
          <w:sz w:val="24"/>
        </w:rPr>
        <w:t>п</w:t>
      </w:r>
      <w:r>
        <w:rPr>
          <w:b/>
          <w:color w:val="0E1115"/>
          <w:sz w:val="23"/>
        </w:rPr>
        <w:t>рос</w:t>
      </w:r>
      <w:r>
        <w:rPr>
          <w:b/>
          <w:color w:val="0E1115"/>
          <w:sz w:val="24"/>
        </w:rPr>
        <w:t>т</w:t>
      </w:r>
      <w:r>
        <w:rPr>
          <w:b/>
          <w:color w:val="0E1115"/>
          <w:sz w:val="23"/>
        </w:rPr>
        <w:t>о</w:t>
      </w:r>
      <w:r>
        <w:rPr>
          <w:b/>
          <w:color w:val="0E1115"/>
          <w:spacing w:val="-4"/>
          <w:sz w:val="23"/>
        </w:rPr>
        <w:t> </w:t>
      </w:r>
      <w:r>
        <w:rPr>
          <w:b/>
          <w:color w:val="0E1115"/>
          <w:sz w:val="24"/>
        </w:rPr>
        <w:t>п</w:t>
      </w:r>
      <w:r>
        <w:rPr>
          <w:b/>
          <w:color w:val="0E1115"/>
          <w:sz w:val="23"/>
        </w:rPr>
        <w:t>р</w:t>
      </w:r>
      <w:r>
        <w:rPr>
          <w:b/>
          <w:color w:val="0E1115"/>
          <w:sz w:val="24"/>
        </w:rPr>
        <w:t>ин</w:t>
      </w:r>
      <w:r>
        <w:rPr>
          <w:b/>
          <w:color w:val="0E1115"/>
          <w:sz w:val="23"/>
        </w:rPr>
        <w:t>ес</w:t>
      </w:r>
      <w:r>
        <w:rPr>
          <w:b/>
          <w:color w:val="0E1115"/>
          <w:sz w:val="24"/>
        </w:rPr>
        <w:t>ти</w:t>
      </w:r>
      <w:r>
        <w:rPr>
          <w:b/>
          <w:color w:val="0E1115"/>
          <w:spacing w:val="-7"/>
          <w:sz w:val="24"/>
        </w:rPr>
        <w:t> </w:t>
      </w:r>
      <w:r>
        <w:rPr>
          <w:b/>
          <w:color w:val="0E1115"/>
          <w:sz w:val="24"/>
        </w:rPr>
        <w:t>д</w:t>
      </w:r>
      <w:r>
        <w:rPr>
          <w:b/>
          <w:color w:val="0E1115"/>
          <w:sz w:val="23"/>
        </w:rPr>
        <w:t>охо</w:t>
      </w:r>
      <w:r>
        <w:rPr>
          <w:b/>
          <w:color w:val="0E1115"/>
          <w:sz w:val="24"/>
        </w:rPr>
        <w:t>д</w:t>
      </w:r>
      <w:r>
        <w:rPr>
          <w:rFonts w:ascii="Tahoma" w:hAnsi="Tahoma"/>
          <w:b/>
          <w:color w:val="0E1115"/>
          <w:sz w:val="24"/>
        </w:rPr>
        <w:t>.</w:t>
      </w:r>
    </w:p>
    <w:p>
      <w:pPr>
        <w:pStyle w:val="BodyText"/>
        <w:rPr>
          <w:rFonts w:ascii="Tahoma"/>
          <w:b/>
        </w:rPr>
      </w:pPr>
    </w:p>
    <w:p>
      <w:pPr>
        <w:pStyle w:val="BodyText"/>
        <w:rPr>
          <w:rFonts w:ascii="Tahoma"/>
          <w:b/>
        </w:rPr>
      </w:pPr>
    </w:p>
    <w:p>
      <w:pPr>
        <w:pStyle w:val="BodyText"/>
        <w:spacing w:before="71"/>
        <w:rPr>
          <w:rFonts w:ascii="Tahoma"/>
          <w:b/>
        </w:rPr>
      </w:pPr>
    </w:p>
    <w:p>
      <w:pPr>
        <w:spacing w:before="0"/>
        <w:ind w:left="305" w:right="0" w:firstLine="0"/>
        <w:jc w:val="left"/>
        <w:rPr>
          <w:rFonts w:ascii="Tahoma" w:hAnsi="Tahoma"/>
          <w:b/>
          <w:sz w:val="30"/>
        </w:rPr>
      </w:pPr>
      <w:r>
        <w:rPr>
          <w:b/>
          <w:color w:val="0E1115"/>
          <w:spacing w:val="-10"/>
          <w:sz w:val="30"/>
        </w:rPr>
        <w:t>Для</w:t>
      </w:r>
      <w:r>
        <w:rPr>
          <w:b/>
          <w:color w:val="0E1115"/>
          <w:spacing w:val="-9"/>
          <w:sz w:val="30"/>
        </w:rPr>
        <w:t> </w:t>
      </w:r>
      <w:r>
        <w:rPr>
          <w:b/>
          <w:color w:val="0E1115"/>
          <w:spacing w:val="-10"/>
          <w:sz w:val="29"/>
        </w:rPr>
        <w:t>у</w:t>
      </w:r>
      <w:r>
        <w:rPr>
          <w:b/>
          <w:color w:val="0E1115"/>
          <w:spacing w:val="-10"/>
          <w:sz w:val="30"/>
        </w:rPr>
        <w:t>ч</w:t>
      </w:r>
      <w:r>
        <w:rPr>
          <w:b/>
          <w:color w:val="0E1115"/>
          <w:spacing w:val="-10"/>
          <w:sz w:val="29"/>
        </w:rPr>
        <w:t>е</w:t>
      </w:r>
      <w:r>
        <w:rPr>
          <w:b/>
          <w:color w:val="0E1115"/>
          <w:spacing w:val="-10"/>
          <w:sz w:val="30"/>
        </w:rPr>
        <w:t>ны</w:t>
      </w:r>
      <w:r>
        <w:rPr>
          <w:b/>
          <w:color w:val="0E1115"/>
          <w:spacing w:val="-10"/>
          <w:sz w:val="29"/>
        </w:rPr>
        <w:t>х</w:t>
      </w:r>
      <w:r>
        <w:rPr>
          <w:b/>
          <w:color w:val="0E1115"/>
          <w:spacing w:val="-6"/>
          <w:sz w:val="29"/>
        </w:rPr>
        <w:t> </w:t>
      </w:r>
      <w:r>
        <w:rPr>
          <w:b/>
          <w:color w:val="0E1115"/>
          <w:spacing w:val="-10"/>
          <w:sz w:val="30"/>
        </w:rPr>
        <w:t>и</w:t>
      </w:r>
      <w:r>
        <w:rPr>
          <w:b/>
          <w:color w:val="0E1115"/>
          <w:spacing w:val="-8"/>
          <w:sz w:val="30"/>
        </w:rPr>
        <w:t> </w:t>
      </w:r>
      <w:r>
        <w:rPr>
          <w:b/>
          <w:color w:val="0E1115"/>
          <w:spacing w:val="-10"/>
          <w:sz w:val="30"/>
        </w:rPr>
        <w:t>и</w:t>
      </w:r>
      <w:r>
        <w:rPr>
          <w:b/>
          <w:color w:val="0E1115"/>
          <w:spacing w:val="-10"/>
          <w:sz w:val="29"/>
        </w:rPr>
        <w:t>сс</w:t>
      </w:r>
      <w:r>
        <w:rPr>
          <w:b/>
          <w:color w:val="0E1115"/>
          <w:spacing w:val="-10"/>
          <w:sz w:val="30"/>
        </w:rPr>
        <w:t>л</w:t>
      </w:r>
      <w:r>
        <w:rPr>
          <w:b/>
          <w:color w:val="0E1115"/>
          <w:spacing w:val="-10"/>
          <w:sz w:val="29"/>
        </w:rPr>
        <w:t>е</w:t>
      </w:r>
      <w:r>
        <w:rPr>
          <w:b/>
          <w:color w:val="0E1115"/>
          <w:spacing w:val="-10"/>
          <w:sz w:val="30"/>
        </w:rPr>
        <w:t>д</w:t>
      </w:r>
      <w:r>
        <w:rPr>
          <w:b/>
          <w:color w:val="0E1115"/>
          <w:spacing w:val="-10"/>
          <w:sz w:val="29"/>
        </w:rPr>
        <w:t>о</w:t>
      </w:r>
      <w:r>
        <w:rPr>
          <w:b/>
          <w:color w:val="0E1115"/>
          <w:spacing w:val="-10"/>
          <w:sz w:val="30"/>
        </w:rPr>
        <w:t>в</w:t>
      </w:r>
      <w:r>
        <w:rPr>
          <w:b/>
          <w:color w:val="0E1115"/>
          <w:spacing w:val="-10"/>
          <w:sz w:val="29"/>
        </w:rPr>
        <w:t>а</w:t>
      </w:r>
      <w:r>
        <w:rPr>
          <w:b/>
          <w:color w:val="0E1115"/>
          <w:spacing w:val="-10"/>
          <w:sz w:val="30"/>
        </w:rPr>
        <w:t>т</w:t>
      </w:r>
      <w:r>
        <w:rPr>
          <w:b/>
          <w:color w:val="0E1115"/>
          <w:spacing w:val="-10"/>
          <w:sz w:val="29"/>
        </w:rPr>
        <w:t>е</w:t>
      </w:r>
      <w:r>
        <w:rPr>
          <w:b/>
          <w:color w:val="0E1115"/>
          <w:spacing w:val="-10"/>
          <w:sz w:val="30"/>
        </w:rPr>
        <w:t>л</w:t>
      </w:r>
      <w:r>
        <w:rPr>
          <w:b/>
          <w:color w:val="0E1115"/>
          <w:spacing w:val="-10"/>
          <w:sz w:val="29"/>
        </w:rPr>
        <w:t>ей</w:t>
      </w:r>
      <w:r>
        <w:rPr>
          <w:rFonts w:ascii="Tahoma" w:hAnsi="Tahoma"/>
          <w:b/>
          <w:color w:val="0E1115"/>
          <w:spacing w:val="-10"/>
          <w:sz w:val="30"/>
        </w:rPr>
        <w:t>:</w:t>
      </w:r>
    </w:p>
    <w:p>
      <w:pPr>
        <w:spacing w:before="357"/>
        <w:ind w:left="305" w:right="0" w:firstLine="0"/>
        <w:jc w:val="left"/>
        <w:rPr>
          <w:rFonts w:ascii="Tahoma" w:hAnsi="Tahoma"/>
          <w:b/>
          <w:sz w:val="24"/>
        </w:rPr>
      </w:pPr>
      <w:r>
        <w:rPr>
          <w:b/>
          <w:color w:val="0E1115"/>
          <w:spacing w:val="-4"/>
          <w:sz w:val="23"/>
        </w:rPr>
        <w:t>Пре</w:t>
      </w:r>
      <w:r>
        <w:rPr>
          <w:b/>
          <w:color w:val="0E1115"/>
          <w:spacing w:val="-4"/>
          <w:sz w:val="24"/>
        </w:rPr>
        <w:t>к</w:t>
      </w:r>
      <w:r>
        <w:rPr>
          <w:b/>
          <w:color w:val="0E1115"/>
          <w:spacing w:val="-4"/>
          <w:sz w:val="23"/>
        </w:rPr>
        <w:t>ра</w:t>
      </w:r>
      <w:r>
        <w:rPr>
          <w:b/>
          <w:color w:val="0E1115"/>
          <w:spacing w:val="-4"/>
          <w:sz w:val="24"/>
        </w:rPr>
        <w:t>тит</w:t>
      </w:r>
      <w:r>
        <w:rPr>
          <w:b/>
          <w:color w:val="0E1115"/>
          <w:spacing w:val="-4"/>
          <w:sz w:val="23"/>
        </w:rPr>
        <w:t>е</w:t>
      </w:r>
      <w:r>
        <w:rPr>
          <w:b/>
          <w:color w:val="0E1115"/>
          <w:spacing w:val="-6"/>
          <w:sz w:val="23"/>
        </w:rPr>
        <w:t> </w:t>
      </w:r>
      <w:r>
        <w:rPr>
          <w:b/>
          <w:color w:val="0E1115"/>
          <w:spacing w:val="-4"/>
          <w:sz w:val="24"/>
        </w:rPr>
        <w:t>быть</w:t>
      </w:r>
      <w:r>
        <w:rPr>
          <w:b/>
          <w:color w:val="0E1115"/>
          <w:spacing w:val="-9"/>
          <w:sz w:val="24"/>
        </w:rPr>
        <w:t> </w:t>
      </w:r>
      <w:r>
        <w:rPr>
          <w:rFonts w:ascii="Tahoma" w:hAnsi="Tahoma"/>
          <w:b/>
          <w:color w:val="0E1115"/>
          <w:spacing w:val="-4"/>
          <w:sz w:val="24"/>
        </w:rPr>
        <w:t>"</w:t>
      </w:r>
      <w:r>
        <w:rPr>
          <w:b/>
          <w:color w:val="0E1115"/>
          <w:spacing w:val="-4"/>
          <w:sz w:val="24"/>
        </w:rPr>
        <w:t>н</w:t>
      </w:r>
      <w:r>
        <w:rPr>
          <w:b/>
          <w:color w:val="0E1115"/>
          <w:spacing w:val="-4"/>
          <w:sz w:val="23"/>
        </w:rPr>
        <w:t>ау</w:t>
      </w:r>
      <w:r>
        <w:rPr>
          <w:b/>
          <w:color w:val="0E1115"/>
          <w:spacing w:val="-4"/>
          <w:sz w:val="24"/>
        </w:rPr>
        <w:t>чными</w:t>
      </w:r>
      <w:r>
        <w:rPr>
          <w:b/>
          <w:color w:val="0E1115"/>
          <w:spacing w:val="-8"/>
          <w:sz w:val="24"/>
        </w:rPr>
        <w:t> </w:t>
      </w:r>
      <w:r>
        <w:rPr>
          <w:b/>
          <w:color w:val="0E1115"/>
          <w:spacing w:val="-4"/>
          <w:sz w:val="23"/>
        </w:rPr>
        <w:t>ра</w:t>
      </w:r>
      <w:r>
        <w:rPr>
          <w:b/>
          <w:color w:val="0E1115"/>
          <w:spacing w:val="-4"/>
          <w:sz w:val="24"/>
        </w:rPr>
        <w:t>б</w:t>
      </w:r>
      <w:r>
        <w:rPr>
          <w:b/>
          <w:color w:val="0E1115"/>
          <w:spacing w:val="-4"/>
          <w:sz w:val="23"/>
        </w:rPr>
        <w:t>а</w:t>
      </w:r>
      <w:r>
        <w:rPr>
          <w:b/>
          <w:color w:val="0E1115"/>
          <w:spacing w:val="-4"/>
          <w:sz w:val="24"/>
        </w:rPr>
        <w:t>ми</w:t>
      </w:r>
      <w:r>
        <w:rPr>
          <w:rFonts w:ascii="Tahoma" w:hAnsi="Tahoma"/>
          <w:b/>
          <w:color w:val="0E1115"/>
          <w:spacing w:val="-4"/>
          <w:sz w:val="24"/>
        </w:rPr>
        <w:t>".</w:t>
      </w:r>
    </w:p>
    <w:p>
      <w:pPr>
        <w:pStyle w:val="BodyText"/>
        <w:spacing w:line="345" w:lineRule="auto" w:before="129"/>
        <w:ind w:left="305"/>
        <w:rPr>
          <w:rFonts w:ascii="Tahoma" w:hAnsi="Tahoma"/>
        </w:rPr>
      </w:pPr>
      <w:r>
        <w:rPr>
          <w:b/>
          <w:color w:val="0E1115"/>
        </w:rPr>
        <w:t>Чт</w:t>
      </w:r>
      <w:r>
        <w:rPr>
          <w:b/>
          <w:color w:val="0E1115"/>
          <w:sz w:val="23"/>
        </w:rPr>
        <w:t>о ес</w:t>
      </w:r>
      <w:r>
        <w:rPr>
          <w:b/>
          <w:color w:val="0E1115"/>
        </w:rPr>
        <w:t>ли бы </w:t>
      </w:r>
      <w:r>
        <w:rPr>
          <w:color w:val="0E1115"/>
        </w:rPr>
        <w:t>вы могли заниматься настоящими открытиями</w:t>
      </w:r>
      <w:r>
        <w:rPr>
          <w:rFonts w:ascii="Tahoma" w:hAnsi="Tahoma"/>
          <w:color w:val="0E1115"/>
        </w:rPr>
        <w:t>, </w:t>
      </w:r>
      <w:r>
        <w:rPr>
          <w:color w:val="0E1115"/>
        </w:rPr>
        <w:t>а не гнаться за индексом цитирования и грантами</w:t>
      </w:r>
      <w:r>
        <w:rPr>
          <w:rFonts w:ascii="Tahoma" w:hAnsi="Tahoma"/>
          <w:color w:val="0E1115"/>
        </w:rPr>
        <w:t>?</w:t>
      </w:r>
    </w:p>
    <w:p>
      <w:pPr>
        <w:pStyle w:val="BodyText"/>
        <w:spacing w:line="345" w:lineRule="auto" w:before="3"/>
        <w:ind w:left="305" w:right="35"/>
        <w:rPr>
          <w:rFonts w:ascii="Tahoma" w:hAnsi="Tahoma"/>
        </w:rPr>
      </w:pPr>
      <w:r>
        <w:rPr>
          <w:b/>
          <w:color w:val="0E1115"/>
          <w:sz w:val="23"/>
        </w:rPr>
        <w:t>В</w:t>
      </w:r>
      <w:r>
        <w:rPr>
          <w:b/>
          <w:color w:val="0E1115"/>
        </w:rPr>
        <w:t>м</w:t>
      </w:r>
      <w:r>
        <w:rPr>
          <w:b/>
          <w:color w:val="0E1115"/>
          <w:sz w:val="23"/>
        </w:rPr>
        <w:t>ес</w:t>
      </w:r>
      <w:r>
        <w:rPr>
          <w:b/>
          <w:color w:val="0E1115"/>
        </w:rPr>
        <w:t>т</w:t>
      </w:r>
      <w:r>
        <w:rPr>
          <w:b/>
          <w:color w:val="0E1115"/>
          <w:sz w:val="23"/>
        </w:rPr>
        <w:t>о </w:t>
      </w:r>
      <w:r>
        <w:rPr>
          <w:color w:val="0E1115"/>
        </w:rPr>
        <w:t>системы </w:t>
      </w:r>
      <w:r>
        <w:rPr>
          <w:rFonts w:ascii="Tahoma" w:hAnsi="Tahoma"/>
          <w:color w:val="0E1115"/>
        </w:rPr>
        <w:t>"</w:t>
      </w:r>
      <w:r>
        <w:rPr>
          <w:color w:val="0E1115"/>
        </w:rPr>
        <w:t>публикуйся или умри</w:t>
      </w:r>
      <w:r>
        <w:rPr>
          <w:rFonts w:ascii="Tahoma" w:hAnsi="Tahoma"/>
          <w:color w:val="0E1115"/>
        </w:rPr>
        <w:t>", </w:t>
      </w:r>
      <w:r>
        <w:rPr>
          <w:color w:val="0E1115"/>
        </w:rPr>
        <w:t>где настоящие открытия подменяются </w:t>
      </w:r>
      <w:r>
        <w:rPr>
          <w:color w:val="0E1115"/>
          <w:w w:val="105"/>
        </w:rPr>
        <w:t>бесконечными статьями</w:t>
      </w:r>
      <w:r>
        <w:rPr>
          <w:rFonts w:ascii="Tahoma" w:hAnsi="Tahoma"/>
          <w:color w:val="0E1115"/>
          <w:w w:val="105"/>
        </w:rPr>
        <w:t>-</w:t>
      </w:r>
      <w:r>
        <w:rPr>
          <w:color w:val="0E1115"/>
          <w:w w:val="105"/>
        </w:rPr>
        <w:t>отчетами</w:t>
      </w:r>
      <w:r>
        <w:rPr>
          <w:rFonts w:ascii="Tahoma" w:hAnsi="Tahoma"/>
          <w:color w:val="0E1115"/>
          <w:w w:val="105"/>
        </w:rPr>
        <w:t>.</w:t>
      </w:r>
    </w:p>
    <w:p>
      <w:pPr>
        <w:spacing w:before="3"/>
        <w:ind w:left="305" w:right="0" w:firstLine="0"/>
        <w:jc w:val="left"/>
        <w:rPr>
          <w:rFonts w:ascii="Tahoma" w:hAnsi="Tahoma"/>
          <w:b/>
          <w:sz w:val="24"/>
        </w:rPr>
      </w:pPr>
      <w:r>
        <w:rPr>
          <w:b/>
          <w:color w:val="0E1115"/>
          <w:spacing w:val="-4"/>
          <w:sz w:val="23"/>
        </w:rPr>
        <w:t>Во</w:t>
      </w:r>
      <w:r>
        <w:rPr>
          <w:b/>
          <w:color w:val="0E1115"/>
          <w:spacing w:val="-4"/>
          <w:sz w:val="24"/>
        </w:rPr>
        <w:t>зв</w:t>
      </w:r>
      <w:r>
        <w:rPr>
          <w:b/>
          <w:color w:val="0E1115"/>
          <w:spacing w:val="-4"/>
          <w:sz w:val="23"/>
        </w:rPr>
        <w:t>ра</w:t>
      </w:r>
      <w:r>
        <w:rPr>
          <w:b/>
          <w:color w:val="0E1115"/>
          <w:spacing w:val="-4"/>
          <w:sz w:val="24"/>
        </w:rPr>
        <w:t>щ</w:t>
      </w:r>
      <w:r>
        <w:rPr>
          <w:b/>
          <w:color w:val="0E1115"/>
          <w:spacing w:val="-4"/>
          <w:sz w:val="23"/>
        </w:rPr>
        <w:t>ай</w:t>
      </w:r>
      <w:r>
        <w:rPr>
          <w:b/>
          <w:color w:val="0E1115"/>
          <w:spacing w:val="-4"/>
          <w:sz w:val="24"/>
        </w:rPr>
        <w:t>т</w:t>
      </w:r>
      <w:r>
        <w:rPr>
          <w:b/>
          <w:color w:val="0E1115"/>
          <w:spacing w:val="-4"/>
          <w:sz w:val="23"/>
        </w:rPr>
        <w:t>ес</w:t>
      </w:r>
      <w:r>
        <w:rPr>
          <w:b/>
          <w:color w:val="0E1115"/>
          <w:spacing w:val="-4"/>
          <w:sz w:val="24"/>
        </w:rPr>
        <w:t>ь</w:t>
      </w:r>
      <w:r>
        <w:rPr>
          <w:b/>
          <w:color w:val="0E1115"/>
          <w:spacing w:val="-7"/>
          <w:sz w:val="24"/>
        </w:rPr>
        <w:t> </w:t>
      </w:r>
      <w:r>
        <w:rPr>
          <w:b/>
          <w:color w:val="0E1115"/>
          <w:spacing w:val="-4"/>
          <w:sz w:val="24"/>
        </w:rPr>
        <w:t>к</w:t>
      </w:r>
      <w:r>
        <w:rPr>
          <w:b/>
          <w:color w:val="0E1115"/>
          <w:spacing w:val="-6"/>
          <w:sz w:val="24"/>
        </w:rPr>
        <w:t> </w:t>
      </w:r>
      <w:r>
        <w:rPr>
          <w:b/>
          <w:color w:val="0E1115"/>
          <w:spacing w:val="-4"/>
          <w:sz w:val="24"/>
        </w:rPr>
        <w:t>н</w:t>
      </w:r>
      <w:r>
        <w:rPr>
          <w:b/>
          <w:color w:val="0E1115"/>
          <w:spacing w:val="-4"/>
          <w:sz w:val="23"/>
        </w:rPr>
        <w:t>ау</w:t>
      </w:r>
      <w:r>
        <w:rPr>
          <w:b/>
          <w:color w:val="0E1115"/>
          <w:spacing w:val="-4"/>
          <w:sz w:val="24"/>
        </w:rPr>
        <w:t>к</w:t>
      </w:r>
      <w:r>
        <w:rPr>
          <w:b/>
          <w:color w:val="0E1115"/>
          <w:spacing w:val="-4"/>
          <w:sz w:val="23"/>
        </w:rPr>
        <w:t>е ра</w:t>
      </w:r>
      <w:r>
        <w:rPr>
          <w:b/>
          <w:color w:val="0E1115"/>
          <w:spacing w:val="-4"/>
          <w:sz w:val="24"/>
        </w:rPr>
        <w:t>ди</w:t>
      </w:r>
      <w:r>
        <w:rPr>
          <w:b/>
          <w:color w:val="0E1115"/>
          <w:spacing w:val="-6"/>
          <w:sz w:val="24"/>
        </w:rPr>
        <w:t> </w:t>
      </w:r>
      <w:r>
        <w:rPr>
          <w:b/>
          <w:color w:val="0E1115"/>
          <w:spacing w:val="-4"/>
          <w:sz w:val="24"/>
        </w:rPr>
        <w:t>п</w:t>
      </w:r>
      <w:r>
        <w:rPr>
          <w:b/>
          <w:color w:val="0E1115"/>
          <w:spacing w:val="-4"/>
          <w:sz w:val="23"/>
        </w:rPr>
        <w:t>о</w:t>
      </w:r>
      <w:r>
        <w:rPr>
          <w:b/>
          <w:color w:val="0E1115"/>
          <w:spacing w:val="-4"/>
          <w:sz w:val="24"/>
        </w:rPr>
        <w:t>зн</w:t>
      </w:r>
      <w:r>
        <w:rPr>
          <w:b/>
          <w:color w:val="0E1115"/>
          <w:spacing w:val="-4"/>
          <w:sz w:val="23"/>
        </w:rPr>
        <w:t>а</w:t>
      </w:r>
      <w:r>
        <w:rPr>
          <w:b/>
          <w:color w:val="0E1115"/>
          <w:spacing w:val="-4"/>
          <w:sz w:val="24"/>
        </w:rPr>
        <w:t>ния</w:t>
      </w:r>
      <w:r>
        <w:rPr>
          <w:rFonts w:ascii="Tahoma" w:hAnsi="Tahoma"/>
          <w:b/>
          <w:color w:val="0E1115"/>
          <w:spacing w:val="-4"/>
          <w:sz w:val="24"/>
        </w:rPr>
        <w:t>,</w:t>
      </w:r>
      <w:r>
        <w:rPr>
          <w:rFonts w:ascii="Tahoma" w:hAnsi="Tahoma"/>
          <w:b/>
          <w:color w:val="0E1115"/>
          <w:spacing w:val="-15"/>
          <w:sz w:val="24"/>
        </w:rPr>
        <w:t> </w:t>
      </w:r>
      <w:r>
        <w:rPr>
          <w:b/>
          <w:color w:val="0E1115"/>
          <w:spacing w:val="-4"/>
          <w:sz w:val="23"/>
        </w:rPr>
        <w:t>а</w:t>
      </w:r>
      <w:r>
        <w:rPr>
          <w:b/>
          <w:color w:val="0E1115"/>
          <w:spacing w:val="-3"/>
          <w:sz w:val="23"/>
        </w:rPr>
        <w:t> </w:t>
      </w:r>
      <w:r>
        <w:rPr>
          <w:b/>
          <w:color w:val="0E1115"/>
          <w:spacing w:val="-4"/>
          <w:sz w:val="24"/>
        </w:rPr>
        <w:t>н</w:t>
      </w:r>
      <w:r>
        <w:rPr>
          <w:b/>
          <w:color w:val="0E1115"/>
          <w:spacing w:val="-4"/>
          <w:sz w:val="23"/>
        </w:rPr>
        <w:t>е ра</w:t>
      </w:r>
      <w:r>
        <w:rPr>
          <w:b/>
          <w:color w:val="0E1115"/>
          <w:spacing w:val="-4"/>
          <w:sz w:val="24"/>
        </w:rPr>
        <w:t>ди</w:t>
      </w:r>
      <w:r>
        <w:rPr>
          <w:b/>
          <w:color w:val="0E1115"/>
          <w:spacing w:val="-6"/>
          <w:sz w:val="24"/>
        </w:rPr>
        <w:t> </w:t>
      </w:r>
      <w:r>
        <w:rPr>
          <w:b/>
          <w:color w:val="0E1115"/>
          <w:spacing w:val="-4"/>
          <w:sz w:val="24"/>
        </w:rPr>
        <w:t>выжив</w:t>
      </w:r>
      <w:r>
        <w:rPr>
          <w:b/>
          <w:color w:val="0E1115"/>
          <w:spacing w:val="-4"/>
          <w:sz w:val="23"/>
        </w:rPr>
        <w:t>а</w:t>
      </w:r>
      <w:r>
        <w:rPr>
          <w:b/>
          <w:color w:val="0E1115"/>
          <w:spacing w:val="-4"/>
          <w:sz w:val="24"/>
        </w:rPr>
        <w:t>ния</w:t>
      </w:r>
      <w:r>
        <w:rPr>
          <w:rFonts w:ascii="Tahoma" w:hAnsi="Tahoma"/>
          <w:b/>
          <w:color w:val="0E1115"/>
          <w:spacing w:val="-4"/>
          <w:sz w:val="24"/>
        </w:rPr>
        <w:t>.</w:t>
      </w:r>
    </w:p>
    <w:p>
      <w:pPr>
        <w:pStyle w:val="BodyText"/>
        <w:rPr>
          <w:rFonts w:ascii="Tahoma"/>
          <w:b/>
        </w:rPr>
      </w:pPr>
    </w:p>
    <w:p>
      <w:pPr>
        <w:pStyle w:val="BodyText"/>
        <w:rPr>
          <w:rFonts w:ascii="Tahoma"/>
          <w:b/>
        </w:rPr>
      </w:pPr>
    </w:p>
    <w:p>
      <w:pPr>
        <w:pStyle w:val="BodyText"/>
        <w:spacing w:before="205"/>
        <w:rPr>
          <w:rFonts w:ascii="Tahoma"/>
          <w:b/>
        </w:rPr>
      </w:pPr>
    </w:p>
    <w:p>
      <w:pPr>
        <w:spacing w:before="0"/>
        <w:ind w:left="305" w:right="0" w:firstLine="0"/>
        <w:jc w:val="left"/>
        <w:rPr>
          <w:rFonts w:ascii="Tahoma" w:hAnsi="Tahoma"/>
          <w:b/>
          <w:sz w:val="30"/>
        </w:rPr>
      </w:pPr>
      <w:r>
        <w:rPr>
          <w:b/>
          <w:color w:val="0E1115"/>
          <w:spacing w:val="-6"/>
          <w:sz w:val="30"/>
        </w:rPr>
        <w:t>Для</w:t>
      </w:r>
      <w:r>
        <w:rPr>
          <w:b/>
          <w:color w:val="0E1115"/>
          <w:spacing w:val="-11"/>
          <w:sz w:val="30"/>
        </w:rPr>
        <w:t> </w:t>
      </w:r>
      <w:r>
        <w:rPr>
          <w:b/>
          <w:color w:val="0E1115"/>
          <w:spacing w:val="-6"/>
          <w:sz w:val="30"/>
        </w:rPr>
        <w:t>в</w:t>
      </w:r>
      <w:r>
        <w:rPr>
          <w:b/>
          <w:color w:val="0E1115"/>
          <w:spacing w:val="-6"/>
          <w:sz w:val="29"/>
        </w:rPr>
        <w:t>ое</w:t>
      </w:r>
      <w:r>
        <w:rPr>
          <w:b/>
          <w:color w:val="0E1115"/>
          <w:spacing w:val="-6"/>
          <w:sz w:val="30"/>
        </w:rPr>
        <w:t>нны</w:t>
      </w:r>
      <w:r>
        <w:rPr>
          <w:b/>
          <w:color w:val="0E1115"/>
          <w:spacing w:val="-6"/>
          <w:sz w:val="29"/>
        </w:rPr>
        <w:t>х</w:t>
      </w:r>
      <w:r>
        <w:rPr>
          <w:rFonts w:ascii="Tahoma" w:hAnsi="Tahoma"/>
          <w:b/>
          <w:color w:val="0E1115"/>
          <w:spacing w:val="-6"/>
          <w:sz w:val="30"/>
        </w:rPr>
        <w:t>,</w:t>
      </w:r>
      <w:r>
        <w:rPr>
          <w:rFonts w:ascii="Tahoma" w:hAnsi="Tahoma"/>
          <w:b/>
          <w:color w:val="0E1115"/>
          <w:spacing w:val="-25"/>
          <w:sz w:val="30"/>
        </w:rPr>
        <w:t> </w:t>
      </w:r>
      <w:r>
        <w:rPr>
          <w:b/>
          <w:color w:val="0E1115"/>
          <w:spacing w:val="-6"/>
          <w:sz w:val="29"/>
        </w:rPr>
        <w:t>М</w:t>
      </w:r>
      <w:r>
        <w:rPr>
          <w:b/>
          <w:color w:val="0E1115"/>
          <w:spacing w:val="-6"/>
          <w:sz w:val="30"/>
        </w:rPr>
        <w:t>Ч</w:t>
      </w:r>
      <w:r>
        <w:rPr>
          <w:b/>
          <w:color w:val="0E1115"/>
          <w:spacing w:val="-6"/>
          <w:sz w:val="29"/>
        </w:rPr>
        <w:t>С</w:t>
      </w:r>
      <w:r>
        <w:rPr>
          <w:rFonts w:ascii="Tahoma" w:hAnsi="Tahoma"/>
          <w:b/>
          <w:color w:val="0E1115"/>
          <w:spacing w:val="-6"/>
          <w:sz w:val="30"/>
        </w:rPr>
        <w:t>,</w:t>
      </w:r>
      <w:r>
        <w:rPr>
          <w:rFonts w:ascii="Tahoma" w:hAnsi="Tahoma"/>
          <w:b/>
          <w:color w:val="0E1115"/>
          <w:spacing w:val="-25"/>
          <w:sz w:val="30"/>
        </w:rPr>
        <w:t> </w:t>
      </w:r>
      <w:r>
        <w:rPr>
          <w:b/>
          <w:color w:val="0E1115"/>
          <w:spacing w:val="-6"/>
          <w:sz w:val="29"/>
        </w:rPr>
        <w:t>с</w:t>
      </w:r>
      <w:r>
        <w:rPr>
          <w:b/>
          <w:color w:val="0E1115"/>
          <w:spacing w:val="-6"/>
          <w:sz w:val="30"/>
        </w:rPr>
        <w:t>ил</w:t>
      </w:r>
      <w:r>
        <w:rPr>
          <w:b/>
          <w:color w:val="0E1115"/>
          <w:spacing w:val="-6"/>
          <w:sz w:val="29"/>
        </w:rPr>
        <w:t>о</w:t>
      </w:r>
      <w:r>
        <w:rPr>
          <w:b/>
          <w:color w:val="0E1115"/>
          <w:spacing w:val="-6"/>
          <w:sz w:val="30"/>
        </w:rPr>
        <w:t>вик</w:t>
      </w:r>
      <w:r>
        <w:rPr>
          <w:b/>
          <w:color w:val="0E1115"/>
          <w:spacing w:val="-6"/>
          <w:sz w:val="29"/>
        </w:rPr>
        <w:t>о</w:t>
      </w:r>
      <w:r>
        <w:rPr>
          <w:b/>
          <w:color w:val="0E1115"/>
          <w:spacing w:val="-6"/>
          <w:sz w:val="30"/>
        </w:rPr>
        <w:t>в</w:t>
      </w:r>
      <w:r>
        <w:rPr>
          <w:rFonts w:ascii="Tahoma" w:hAnsi="Tahoma"/>
          <w:b/>
          <w:color w:val="0E1115"/>
          <w:spacing w:val="-6"/>
          <w:sz w:val="30"/>
        </w:rPr>
        <w:t>:</w:t>
      </w:r>
    </w:p>
    <w:p>
      <w:pPr>
        <w:spacing w:before="356"/>
        <w:ind w:left="305" w:right="0" w:firstLine="0"/>
        <w:jc w:val="left"/>
        <w:rPr>
          <w:rFonts w:ascii="Tahoma" w:hAnsi="Tahoma"/>
          <w:b/>
          <w:sz w:val="24"/>
        </w:rPr>
      </w:pPr>
      <w:r>
        <w:rPr>
          <w:b/>
          <w:color w:val="0E1115"/>
          <w:spacing w:val="-2"/>
          <w:sz w:val="23"/>
        </w:rPr>
        <w:t>Ва</w:t>
      </w:r>
      <w:r>
        <w:rPr>
          <w:b/>
          <w:color w:val="0E1115"/>
          <w:spacing w:val="-2"/>
          <w:sz w:val="24"/>
        </w:rPr>
        <w:t>ш</w:t>
      </w:r>
      <w:r>
        <w:rPr>
          <w:b/>
          <w:color w:val="0E1115"/>
          <w:spacing w:val="-2"/>
          <w:sz w:val="23"/>
        </w:rPr>
        <w:t>а</w:t>
      </w:r>
      <w:r>
        <w:rPr>
          <w:b/>
          <w:color w:val="0E1115"/>
          <w:spacing w:val="-14"/>
          <w:sz w:val="23"/>
        </w:rPr>
        <w:t> </w:t>
      </w:r>
      <w:r>
        <w:rPr>
          <w:b/>
          <w:color w:val="0E1115"/>
          <w:spacing w:val="-2"/>
          <w:sz w:val="24"/>
        </w:rPr>
        <w:t>ми</w:t>
      </w:r>
      <w:r>
        <w:rPr>
          <w:b/>
          <w:color w:val="0E1115"/>
          <w:spacing w:val="-2"/>
          <w:sz w:val="23"/>
        </w:rPr>
        <w:t>сс</w:t>
      </w:r>
      <w:r>
        <w:rPr>
          <w:b/>
          <w:color w:val="0E1115"/>
          <w:spacing w:val="-2"/>
          <w:sz w:val="24"/>
        </w:rPr>
        <w:t>ия</w:t>
      </w:r>
      <w:r>
        <w:rPr>
          <w:b/>
          <w:color w:val="0E1115"/>
          <w:spacing w:val="-12"/>
          <w:sz w:val="24"/>
        </w:rPr>
        <w:t> </w:t>
      </w:r>
      <w:r>
        <w:rPr>
          <w:rFonts w:ascii="Tahoma" w:hAnsi="Tahoma"/>
          <w:b/>
          <w:color w:val="0E1115"/>
          <w:spacing w:val="-2"/>
          <w:sz w:val="24"/>
        </w:rPr>
        <w:t>—</w:t>
      </w:r>
      <w:r>
        <w:rPr>
          <w:rFonts w:ascii="Tahoma" w:hAnsi="Tahoma"/>
          <w:b/>
          <w:color w:val="0E1115"/>
          <w:spacing w:val="-15"/>
          <w:sz w:val="24"/>
        </w:rPr>
        <w:t> </w:t>
      </w:r>
      <w:r>
        <w:rPr>
          <w:b/>
          <w:color w:val="0E1115"/>
          <w:spacing w:val="-2"/>
          <w:sz w:val="24"/>
        </w:rPr>
        <w:t>з</w:t>
      </w:r>
      <w:r>
        <w:rPr>
          <w:b/>
          <w:color w:val="0E1115"/>
          <w:spacing w:val="-2"/>
          <w:sz w:val="23"/>
        </w:rPr>
        <w:t>а</w:t>
      </w:r>
      <w:r>
        <w:rPr>
          <w:b/>
          <w:color w:val="0E1115"/>
          <w:spacing w:val="-2"/>
          <w:sz w:val="24"/>
        </w:rPr>
        <w:t>щищ</w:t>
      </w:r>
      <w:r>
        <w:rPr>
          <w:b/>
          <w:color w:val="0E1115"/>
          <w:spacing w:val="-2"/>
          <w:sz w:val="23"/>
        </w:rPr>
        <w:t>а</w:t>
      </w:r>
      <w:r>
        <w:rPr>
          <w:b/>
          <w:color w:val="0E1115"/>
          <w:spacing w:val="-2"/>
          <w:sz w:val="24"/>
        </w:rPr>
        <w:t>ть</w:t>
      </w:r>
      <w:r>
        <w:rPr>
          <w:rFonts w:ascii="Tahoma" w:hAnsi="Tahoma"/>
          <w:b/>
          <w:color w:val="0E1115"/>
          <w:spacing w:val="-2"/>
          <w:sz w:val="24"/>
        </w:rPr>
        <w:t>,</w:t>
      </w:r>
      <w:r>
        <w:rPr>
          <w:rFonts w:ascii="Tahoma" w:hAnsi="Tahoma"/>
          <w:b/>
          <w:color w:val="0E1115"/>
          <w:spacing w:val="-16"/>
          <w:sz w:val="24"/>
        </w:rPr>
        <w:t> </w:t>
      </w:r>
      <w:r>
        <w:rPr>
          <w:b/>
          <w:color w:val="0E1115"/>
          <w:spacing w:val="-2"/>
          <w:sz w:val="23"/>
        </w:rPr>
        <w:t>а</w:t>
      </w:r>
      <w:r>
        <w:rPr>
          <w:b/>
          <w:color w:val="0E1115"/>
          <w:spacing w:val="-9"/>
          <w:sz w:val="23"/>
        </w:rPr>
        <w:t> </w:t>
      </w:r>
      <w:r>
        <w:rPr>
          <w:b/>
          <w:color w:val="0E1115"/>
          <w:spacing w:val="-2"/>
          <w:sz w:val="24"/>
        </w:rPr>
        <w:t>н</w:t>
      </w:r>
      <w:r>
        <w:rPr>
          <w:b/>
          <w:color w:val="0E1115"/>
          <w:spacing w:val="-2"/>
          <w:sz w:val="23"/>
        </w:rPr>
        <w:t>е</w:t>
      </w:r>
      <w:r>
        <w:rPr>
          <w:b/>
          <w:color w:val="0E1115"/>
          <w:spacing w:val="-9"/>
          <w:sz w:val="23"/>
        </w:rPr>
        <w:t> </w:t>
      </w:r>
      <w:r>
        <w:rPr>
          <w:b/>
          <w:color w:val="0E1115"/>
          <w:spacing w:val="-2"/>
          <w:sz w:val="23"/>
        </w:rPr>
        <w:t>о</w:t>
      </w:r>
      <w:r>
        <w:rPr>
          <w:b/>
          <w:color w:val="0E1115"/>
          <w:spacing w:val="-2"/>
          <w:sz w:val="24"/>
        </w:rPr>
        <w:t>б</w:t>
      </w:r>
      <w:r>
        <w:rPr>
          <w:b/>
          <w:color w:val="0E1115"/>
          <w:spacing w:val="-2"/>
          <w:sz w:val="23"/>
        </w:rPr>
        <w:t>с</w:t>
      </w:r>
      <w:r>
        <w:rPr>
          <w:b/>
          <w:color w:val="0E1115"/>
          <w:spacing w:val="-2"/>
          <w:sz w:val="24"/>
        </w:rPr>
        <w:t>л</w:t>
      </w:r>
      <w:r>
        <w:rPr>
          <w:b/>
          <w:color w:val="0E1115"/>
          <w:spacing w:val="-2"/>
          <w:sz w:val="23"/>
        </w:rPr>
        <w:t>у</w:t>
      </w:r>
      <w:r>
        <w:rPr>
          <w:b/>
          <w:color w:val="0E1115"/>
          <w:spacing w:val="-2"/>
          <w:sz w:val="24"/>
        </w:rPr>
        <w:t>жив</w:t>
      </w:r>
      <w:r>
        <w:rPr>
          <w:b/>
          <w:color w:val="0E1115"/>
          <w:spacing w:val="-2"/>
          <w:sz w:val="23"/>
        </w:rPr>
        <w:t>а</w:t>
      </w:r>
      <w:r>
        <w:rPr>
          <w:b/>
          <w:color w:val="0E1115"/>
          <w:spacing w:val="-2"/>
          <w:sz w:val="24"/>
        </w:rPr>
        <w:t>ть</w:t>
      </w:r>
      <w:r>
        <w:rPr>
          <w:b/>
          <w:color w:val="0E1115"/>
          <w:spacing w:val="-12"/>
          <w:sz w:val="24"/>
        </w:rPr>
        <w:t> </w:t>
      </w:r>
      <w:r>
        <w:rPr>
          <w:b/>
          <w:color w:val="0E1115"/>
          <w:spacing w:val="-2"/>
          <w:sz w:val="23"/>
        </w:rPr>
        <w:t>с</w:t>
      </w:r>
      <w:r>
        <w:rPr>
          <w:b/>
          <w:color w:val="0E1115"/>
          <w:spacing w:val="-2"/>
          <w:sz w:val="24"/>
        </w:rPr>
        <w:t>и</w:t>
      </w:r>
      <w:r>
        <w:rPr>
          <w:b/>
          <w:color w:val="0E1115"/>
          <w:spacing w:val="-2"/>
          <w:sz w:val="23"/>
        </w:rPr>
        <w:t>с</w:t>
      </w:r>
      <w:r>
        <w:rPr>
          <w:b/>
          <w:color w:val="0E1115"/>
          <w:spacing w:val="-2"/>
          <w:sz w:val="24"/>
        </w:rPr>
        <w:t>т</w:t>
      </w:r>
      <w:r>
        <w:rPr>
          <w:b/>
          <w:color w:val="0E1115"/>
          <w:spacing w:val="-2"/>
          <w:sz w:val="23"/>
        </w:rPr>
        <w:t>е</w:t>
      </w:r>
      <w:r>
        <w:rPr>
          <w:b/>
          <w:color w:val="0E1115"/>
          <w:spacing w:val="-2"/>
          <w:sz w:val="24"/>
        </w:rPr>
        <w:t>м</w:t>
      </w:r>
      <w:r>
        <w:rPr>
          <w:b/>
          <w:color w:val="0E1115"/>
          <w:spacing w:val="-2"/>
          <w:sz w:val="23"/>
        </w:rPr>
        <w:t>у</w:t>
      </w:r>
      <w:r>
        <w:rPr>
          <w:rFonts w:ascii="Tahoma" w:hAnsi="Tahoma"/>
          <w:b/>
          <w:color w:val="0E1115"/>
          <w:spacing w:val="-2"/>
          <w:sz w:val="24"/>
        </w:rPr>
        <w:t>.</w:t>
      </w:r>
    </w:p>
    <w:p>
      <w:pPr>
        <w:pStyle w:val="BodyText"/>
        <w:spacing w:before="129"/>
        <w:ind w:left="305"/>
      </w:pPr>
      <w:r>
        <w:rPr>
          <w:b/>
          <w:color w:val="0E1115"/>
        </w:rPr>
        <w:t>Чт</w:t>
      </w:r>
      <w:r>
        <w:rPr>
          <w:b/>
          <w:color w:val="0E1115"/>
          <w:sz w:val="23"/>
        </w:rPr>
        <w:t>о</w:t>
      </w:r>
      <w:r>
        <w:rPr>
          <w:b/>
          <w:color w:val="0E1115"/>
          <w:spacing w:val="-6"/>
          <w:sz w:val="23"/>
        </w:rPr>
        <w:t> </w:t>
      </w:r>
      <w:r>
        <w:rPr>
          <w:b/>
          <w:color w:val="0E1115"/>
          <w:sz w:val="23"/>
        </w:rPr>
        <w:t>ес</w:t>
      </w:r>
      <w:r>
        <w:rPr>
          <w:b/>
          <w:color w:val="0E1115"/>
        </w:rPr>
        <w:t>ли</w:t>
      </w:r>
      <w:r>
        <w:rPr>
          <w:b/>
          <w:color w:val="0E1115"/>
          <w:spacing w:val="-9"/>
        </w:rPr>
        <w:t> </w:t>
      </w:r>
      <w:r>
        <w:rPr>
          <w:b/>
          <w:color w:val="0E1115"/>
        </w:rPr>
        <w:t>бы</w:t>
      </w:r>
      <w:r>
        <w:rPr>
          <w:b/>
          <w:color w:val="0E1115"/>
          <w:spacing w:val="-2"/>
        </w:rPr>
        <w:t> </w:t>
      </w:r>
      <w:r>
        <w:rPr>
          <w:color w:val="0E1115"/>
        </w:rPr>
        <w:t>вы</w:t>
      </w:r>
      <w:r>
        <w:rPr>
          <w:color w:val="0E1115"/>
          <w:spacing w:val="-2"/>
        </w:rPr>
        <w:t> </w:t>
      </w:r>
      <w:r>
        <w:rPr>
          <w:color w:val="0E1115"/>
        </w:rPr>
        <w:t>защищали</w:t>
      </w:r>
      <w:r>
        <w:rPr>
          <w:color w:val="0E1115"/>
          <w:spacing w:val="-2"/>
        </w:rPr>
        <w:t> </w:t>
      </w:r>
      <w:r>
        <w:rPr>
          <w:color w:val="0E1115"/>
        </w:rPr>
        <w:t>настоящее</w:t>
      </w:r>
      <w:r>
        <w:rPr>
          <w:color w:val="0E1115"/>
          <w:spacing w:val="-3"/>
        </w:rPr>
        <w:t> </w:t>
      </w:r>
      <w:r>
        <w:rPr>
          <w:color w:val="0E1115"/>
        </w:rPr>
        <w:t>сообщество</w:t>
      </w:r>
      <w:r>
        <w:rPr>
          <w:color w:val="0E1115"/>
          <w:spacing w:val="-2"/>
        </w:rPr>
        <w:t> </w:t>
      </w:r>
      <w:r>
        <w:rPr>
          <w:color w:val="0E1115"/>
        </w:rPr>
        <w:t>людей</w:t>
      </w:r>
      <w:r>
        <w:rPr>
          <w:rFonts w:ascii="Tahoma" w:hAnsi="Tahoma"/>
          <w:color w:val="0E1115"/>
        </w:rPr>
        <w:t>,</w:t>
      </w:r>
      <w:r>
        <w:rPr>
          <w:rFonts w:ascii="Tahoma" w:hAnsi="Tahoma"/>
          <w:color w:val="0E1115"/>
          <w:spacing w:val="-10"/>
        </w:rPr>
        <w:t> </w:t>
      </w:r>
      <w:r>
        <w:rPr>
          <w:color w:val="0E1115"/>
        </w:rPr>
        <w:t>а</w:t>
      </w:r>
      <w:r>
        <w:rPr>
          <w:color w:val="0E1115"/>
          <w:spacing w:val="-2"/>
        </w:rPr>
        <w:t> </w:t>
      </w:r>
      <w:r>
        <w:rPr>
          <w:color w:val="0E1115"/>
        </w:rPr>
        <w:t>не</w:t>
      </w:r>
      <w:r>
        <w:rPr>
          <w:color w:val="0E1115"/>
          <w:spacing w:val="-2"/>
        </w:rPr>
        <w:t> абстрактные</w:t>
      </w:r>
    </w:p>
    <w:p>
      <w:pPr>
        <w:pStyle w:val="BodyText"/>
        <w:spacing w:before="129"/>
        <w:ind w:left="305"/>
        <w:rPr>
          <w:rFonts w:ascii="Tahoma" w:hAnsi="Tahoma"/>
        </w:rPr>
      </w:pPr>
      <w:r>
        <w:rPr>
          <w:rFonts w:ascii="Tahoma" w:hAnsi="Tahoma"/>
          <w:color w:val="0E1115"/>
        </w:rPr>
        <w:t>"</w:t>
      </w:r>
      <w:r>
        <w:rPr>
          <w:color w:val="0E1115"/>
        </w:rPr>
        <w:t>государственные</w:t>
      </w:r>
      <w:r>
        <w:rPr>
          <w:color w:val="0E1115"/>
          <w:spacing w:val="47"/>
        </w:rPr>
        <w:t> </w:t>
      </w:r>
      <w:r>
        <w:rPr>
          <w:color w:val="0E1115"/>
          <w:spacing w:val="-2"/>
        </w:rPr>
        <w:t>интересы</w:t>
      </w:r>
      <w:r>
        <w:rPr>
          <w:rFonts w:ascii="Tahoma" w:hAnsi="Tahoma"/>
          <w:color w:val="0E1115"/>
          <w:spacing w:val="-2"/>
        </w:rPr>
        <w:t>"?</w:t>
      </w:r>
    </w:p>
    <w:p>
      <w:pPr>
        <w:pStyle w:val="BodyText"/>
        <w:spacing w:line="345" w:lineRule="auto" w:before="129"/>
        <w:ind w:left="305"/>
        <w:rPr>
          <w:rFonts w:ascii="Tahoma" w:hAnsi="Tahoma"/>
        </w:rPr>
      </w:pPr>
      <w:r>
        <w:rPr>
          <w:b/>
          <w:color w:val="0E1115"/>
          <w:sz w:val="23"/>
        </w:rPr>
        <w:t>В</w:t>
      </w:r>
      <w:r>
        <w:rPr>
          <w:b/>
          <w:color w:val="0E1115"/>
        </w:rPr>
        <w:t>м</w:t>
      </w:r>
      <w:r>
        <w:rPr>
          <w:b/>
          <w:color w:val="0E1115"/>
          <w:sz w:val="23"/>
        </w:rPr>
        <w:t>ес</w:t>
      </w:r>
      <w:r>
        <w:rPr>
          <w:b/>
          <w:color w:val="0E1115"/>
        </w:rPr>
        <w:t>т</w:t>
      </w:r>
      <w:r>
        <w:rPr>
          <w:b/>
          <w:color w:val="0E1115"/>
          <w:sz w:val="23"/>
        </w:rPr>
        <w:t>о </w:t>
      </w:r>
      <w:r>
        <w:rPr>
          <w:color w:val="0E1115"/>
        </w:rPr>
        <w:t>ощущения</w:t>
      </w:r>
      <w:r>
        <w:rPr>
          <w:rFonts w:ascii="Tahoma" w:hAnsi="Tahoma"/>
          <w:color w:val="0E1115"/>
        </w:rPr>
        <w:t>, </w:t>
      </w:r>
      <w:r>
        <w:rPr>
          <w:color w:val="0E1115"/>
        </w:rPr>
        <w:t>что вы рискуете жизнью ради чужих политических игр и </w:t>
      </w:r>
      <w:r>
        <w:rPr>
          <w:color w:val="0E1115"/>
          <w:w w:val="105"/>
        </w:rPr>
        <w:t>экономических интересов</w:t>
      </w:r>
      <w:r>
        <w:rPr>
          <w:rFonts w:ascii="Tahoma" w:hAnsi="Tahoma"/>
          <w:color w:val="0E1115"/>
          <w:w w:val="105"/>
        </w:rPr>
        <w:t>.</w:t>
      </w:r>
    </w:p>
    <w:p>
      <w:pPr>
        <w:spacing w:before="3"/>
        <w:ind w:left="305" w:right="0" w:firstLine="0"/>
        <w:jc w:val="left"/>
        <w:rPr>
          <w:rFonts w:ascii="Tahoma" w:hAnsi="Tahoma"/>
          <w:b/>
          <w:sz w:val="24"/>
        </w:rPr>
      </w:pPr>
      <w:r>
        <w:rPr>
          <w:b/>
          <w:color w:val="0E1115"/>
          <w:spacing w:val="-2"/>
          <w:sz w:val="24"/>
        </w:rPr>
        <w:t>З</w:t>
      </w:r>
      <w:r>
        <w:rPr>
          <w:b/>
          <w:color w:val="0E1115"/>
          <w:spacing w:val="-2"/>
          <w:sz w:val="23"/>
        </w:rPr>
        <w:t>а</w:t>
      </w:r>
      <w:r>
        <w:rPr>
          <w:b/>
          <w:color w:val="0E1115"/>
          <w:spacing w:val="-2"/>
          <w:sz w:val="24"/>
        </w:rPr>
        <w:t>щищ</w:t>
      </w:r>
      <w:r>
        <w:rPr>
          <w:b/>
          <w:color w:val="0E1115"/>
          <w:spacing w:val="-2"/>
          <w:sz w:val="23"/>
        </w:rPr>
        <w:t>ай</w:t>
      </w:r>
      <w:r>
        <w:rPr>
          <w:b/>
          <w:color w:val="0E1115"/>
          <w:spacing w:val="-2"/>
          <w:sz w:val="24"/>
        </w:rPr>
        <w:t>т</w:t>
      </w:r>
      <w:r>
        <w:rPr>
          <w:b/>
          <w:color w:val="0E1115"/>
          <w:spacing w:val="-2"/>
          <w:sz w:val="23"/>
        </w:rPr>
        <w:t>е</w:t>
      </w:r>
      <w:r>
        <w:rPr>
          <w:b/>
          <w:color w:val="0E1115"/>
          <w:spacing w:val="-14"/>
          <w:sz w:val="23"/>
        </w:rPr>
        <w:t> </w:t>
      </w:r>
      <w:r>
        <w:rPr>
          <w:b/>
          <w:color w:val="0E1115"/>
          <w:spacing w:val="-2"/>
          <w:sz w:val="24"/>
        </w:rPr>
        <w:t>т</w:t>
      </w:r>
      <w:r>
        <w:rPr>
          <w:b/>
          <w:color w:val="0E1115"/>
          <w:spacing w:val="-2"/>
          <w:sz w:val="23"/>
        </w:rPr>
        <w:t>ех</w:t>
      </w:r>
      <w:r>
        <w:rPr>
          <w:rFonts w:ascii="Tahoma" w:hAnsi="Tahoma"/>
          <w:b/>
          <w:color w:val="0E1115"/>
          <w:spacing w:val="-2"/>
          <w:sz w:val="24"/>
        </w:rPr>
        <w:t>,</w:t>
      </w:r>
      <w:r>
        <w:rPr>
          <w:rFonts w:ascii="Tahoma" w:hAnsi="Tahoma"/>
          <w:b/>
          <w:color w:val="0E1115"/>
          <w:spacing w:val="-16"/>
          <w:sz w:val="24"/>
        </w:rPr>
        <w:t> </w:t>
      </w:r>
      <w:r>
        <w:rPr>
          <w:b/>
          <w:color w:val="0E1115"/>
          <w:spacing w:val="-2"/>
          <w:sz w:val="24"/>
        </w:rPr>
        <w:t>кт</w:t>
      </w:r>
      <w:r>
        <w:rPr>
          <w:b/>
          <w:color w:val="0E1115"/>
          <w:spacing w:val="-2"/>
          <w:sz w:val="23"/>
        </w:rPr>
        <w:t>о</w:t>
      </w:r>
      <w:r>
        <w:rPr>
          <w:b/>
          <w:color w:val="0E1115"/>
          <w:spacing w:val="-14"/>
          <w:sz w:val="23"/>
        </w:rPr>
        <w:t> </w:t>
      </w:r>
      <w:r>
        <w:rPr>
          <w:b/>
          <w:color w:val="0E1115"/>
          <w:spacing w:val="-2"/>
          <w:sz w:val="24"/>
        </w:rPr>
        <w:t>ц</w:t>
      </w:r>
      <w:r>
        <w:rPr>
          <w:b/>
          <w:color w:val="0E1115"/>
          <w:spacing w:val="-2"/>
          <w:sz w:val="23"/>
        </w:rPr>
        <w:t>е</w:t>
      </w:r>
      <w:r>
        <w:rPr>
          <w:b/>
          <w:color w:val="0E1115"/>
          <w:spacing w:val="-2"/>
          <w:sz w:val="24"/>
        </w:rPr>
        <w:t>нит</w:t>
      </w:r>
      <w:r>
        <w:rPr>
          <w:b/>
          <w:color w:val="0E1115"/>
          <w:spacing w:val="-15"/>
          <w:sz w:val="24"/>
        </w:rPr>
        <w:t> </w:t>
      </w:r>
      <w:r>
        <w:rPr>
          <w:b/>
          <w:color w:val="0E1115"/>
          <w:spacing w:val="-2"/>
          <w:sz w:val="24"/>
        </w:rPr>
        <w:t>в</w:t>
      </w:r>
      <w:r>
        <w:rPr>
          <w:b/>
          <w:color w:val="0E1115"/>
          <w:spacing w:val="-2"/>
          <w:sz w:val="23"/>
        </w:rPr>
        <w:t>а</w:t>
      </w:r>
      <w:r>
        <w:rPr>
          <w:b/>
          <w:color w:val="0E1115"/>
          <w:spacing w:val="-2"/>
          <w:sz w:val="24"/>
        </w:rPr>
        <w:t>ш</w:t>
      </w:r>
      <w:r>
        <w:rPr>
          <w:b/>
          <w:color w:val="0E1115"/>
          <w:spacing w:val="-2"/>
          <w:sz w:val="23"/>
        </w:rPr>
        <w:t>у</w:t>
      </w:r>
      <w:r>
        <w:rPr>
          <w:b/>
          <w:color w:val="0E1115"/>
          <w:spacing w:val="-14"/>
          <w:sz w:val="23"/>
        </w:rPr>
        <w:t> </w:t>
      </w:r>
      <w:r>
        <w:rPr>
          <w:b/>
          <w:color w:val="0E1115"/>
          <w:spacing w:val="-2"/>
          <w:sz w:val="24"/>
        </w:rPr>
        <w:t>ж</w:t>
      </w:r>
      <w:r>
        <w:rPr>
          <w:b/>
          <w:color w:val="0E1115"/>
          <w:spacing w:val="-2"/>
          <w:sz w:val="23"/>
        </w:rPr>
        <w:t>ер</w:t>
      </w:r>
      <w:r>
        <w:rPr>
          <w:b/>
          <w:color w:val="0E1115"/>
          <w:spacing w:val="-2"/>
          <w:sz w:val="24"/>
        </w:rPr>
        <w:t>тв</w:t>
      </w:r>
      <w:r>
        <w:rPr>
          <w:b/>
          <w:color w:val="0E1115"/>
          <w:spacing w:val="-2"/>
          <w:sz w:val="23"/>
        </w:rPr>
        <w:t>у</w:t>
      </w:r>
      <w:r>
        <w:rPr>
          <w:rFonts w:ascii="Tahoma" w:hAnsi="Tahoma"/>
          <w:b/>
          <w:color w:val="0E1115"/>
          <w:spacing w:val="-2"/>
          <w:sz w:val="24"/>
        </w:rPr>
        <w:t>,</w:t>
      </w:r>
      <w:r>
        <w:rPr>
          <w:rFonts w:ascii="Tahoma" w:hAnsi="Tahoma"/>
          <w:b/>
          <w:color w:val="0E1115"/>
          <w:spacing w:val="-15"/>
          <w:sz w:val="24"/>
        </w:rPr>
        <w:t> </w:t>
      </w:r>
      <w:r>
        <w:rPr>
          <w:b/>
          <w:color w:val="0E1115"/>
          <w:spacing w:val="-2"/>
          <w:sz w:val="23"/>
        </w:rPr>
        <w:t>а</w:t>
      </w:r>
      <w:r>
        <w:rPr>
          <w:b/>
          <w:color w:val="0E1115"/>
          <w:spacing w:val="-12"/>
          <w:sz w:val="23"/>
        </w:rPr>
        <w:t> </w:t>
      </w:r>
      <w:r>
        <w:rPr>
          <w:b/>
          <w:color w:val="0E1115"/>
          <w:spacing w:val="-2"/>
          <w:sz w:val="24"/>
        </w:rPr>
        <w:t>н</w:t>
      </w:r>
      <w:r>
        <w:rPr>
          <w:b/>
          <w:color w:val="0E1115"/>
          <w:spacing w:val="-2"/>
          <w:sz w:val="23"/>
        </w:rPr>
        <w:t>е</w:t>
      </w:r>
      <w:r>
        <w:rPr>
          <w:b/>
          <w:color w:val="0E1115"/>
          <w:spacing w:val="-11"/>
          <w:sz w:val="23"/>
        </w:rPr>
        <w:t> </w:t>
      </w:r>
      <w:r>
        <w:rPr>
          <w:b/>
          <w:color w:val="0E1115"/>
          <w:spacing w:val="-2"/>
          <w:sz w:val="24"/>
        </w:rPr>
        <w:t>и</w:t>
      </w:r>
      <w:r>
        <w:rPr>
          <w:b/>
          <w:color w:val="0E1115"/>
          <w:spacing w:val="-2"/>
          <w:sz w:val="23"/>
        </w:rPr>
        <w:t>с</w:t>
      </w:r>
      <w:r>
        <w:rPr>
          <w:b/>
          <w:color w:val="0E1115"/>
          <w:spacing w:val="-2"/>
          <w:sz w:val="24"/>
        </w:rPr>
        <w:t>п</w:t>
      </w:r>
      <w:r>
        <w:rPr>
          <w:b/>
          <w:color w:val="0E1115"/>
          <w:spacing w:val="-2"/>
          <w:sz w:val="23"/>
        </w:rPr>
        <w:t>о</w:t>
      </w:r>
      <w:r>
        <w:rPr>
          <w:b/>
          <w:color w:val="0E1115"/>
          <w:spacing w:val="-2"/>
          <w:sz w:val="24"/>
        </w:rPr>
        <w:t>льз</w:t>
      </w:r>
      <w:r>
        <w:rPr>
          <w:b/>
          <w:color w:val="0E1115"/>
          <w:spacing w:val="-2"/>
          <w:sz w:val="23"/>
        </w:rPr>
        <w:t>уе</w:t>
      </w:r>
      <w:r>
        <w:rPr>
          <w:b/>
          <w:color w:val="0E1115"/>
          <w:spacing w:val="-2"/>
          <w:sz w:val="24"/>
        </w:rPr>
        <w:t>т</w:t>
      </w:r>
      <w:r>
        <w:rPr>
          <w:b/>
          <w:color w:val="0E1115"/>
          <w:spacing w:val="-14"/>
          <w:sz w:val="24"/>
        </w:rPr>
        <w:t> </w:t>
      </w:r>
      <w:r>
        <w:rPr>
          <w:b/>
          <w:color w:val="0E1115"/>
          <w:spacing w:val="-5"/>
          <w:sz w:val="23"/>
        </w:rPr>
        <w:t>ее</w:t>
      </w:r>
      <w:r>
        <w:rPr>
          <w:rFonts w:ascii="Tahoma" w:hAnsi="Tahoma"/>
          <w:b/>
          <w:color w:val="0E1115"/>
          <w:spacing w:val="-5"/>
          <w:sz w:val="24"/>
        </w:rPr>
        <w:t>.</w:t>
      </w:r>
    </w:p>
    <w:p>
      <w:pPr>
        <w:pStyle w:val="BodyText"/>
        <w:rPr>
          <w:rFonts w:ascii="Tahoma"/>
          <w:b/>
        </w:rPr>
      </w:pPr>
    </w:p>
    <w:p>
      <w:pPr>
        <w:pStyle w:val="BodyText"/>
        <w:rPr>
          <w:rFonts w:ascii="Tahoma"/>
          <w:b/>
        </w:rPr>
      </w:pPr>
    </w:p>
    <w:p>
      <w:pPr>
        <w:pStyle w:val="BodyText"/>
        <w:spacing w:before="205"/>
        <w:rPr>
          <w:rFonts w:ascii="Tahoma"/>
          <w:b/>
        </w:rPr>
      </w:pPr>
    </w:p>
    <w:p>
      <w:pPr>
        <w:spacing w:before="0"/>
        <w:ind w:left="305" w:right="0" w:firstLine="0"/>
        <w:jc w:val="left"/>
        <w:rPr>
          <w:rFonts w:ascii="Tahoma" w:hAnsi="Tahoma"/>
          <w:b/>
          <w:sz w:val="30"/>
        </w:rPr>
      </w:pPr>
      <w:r>
        <w:rPr>
          <w:b/>
          <w:color w:val="0E1115"/>
          <w:w w:val="90"/>
          <w:sz w:val="30"/>
        </w:rPr>
        <w:t>Для</w:t>
      </w:r>
      <w:r>
        <w:rPr>
          <w:b/>
          <w:color w:val="0E1115"/>
          <w:spacing w:val="21"/>
          <w:sz w:val="30"/>
        </w:rPr>
        <w:t> </w:t>
      </w:r>
      <w:r>
        <w:rPr>
          <w:b/>
          <w:color w:val="0E1115"/>
          <w:w w:val="90"/>
          <w:sz w:val="29"/>
        </w:rPr>
        <w:t>о</w:t>
      </w:r>
      <w:r>
        <w:rPr>
          <w:b/>
          <w:color w:val="0E1115"/>
          <w:w w:val="90"/>
          <w:sz w:val="30"/>
        </w:rPr>
        <w:t>фи</w:t>
      </w:r>
      <w:r>
        <w:rPr>
          <w:b/>
          <w:color w:val="0E1115"/>
          <w:w w:val="90"/>
          <w:sz w:val="29"/>
        </w:rPr>
        <w:t>с</w:t>
      </w:r>
      <w:r>
        <w:rPr>
          <w:b/>
          <w:color w:val="0E1115"/>
          <w:w w:val="90"/>
          <w:sz w:val="30"/>
        </w:rPr>
        <w:t>ны</w:t>
      </w:r>
      <w:r>
        <w:rPr>
          <w:b/>
          <w:color w:val="0E1115"/>
          <w:w w:val="90"/>
          <w:sz w:val="29"/>
        </w:rPr>
        <w:t>х</w:t>
      </w:r>
      <w:r>
        <w:rPr>
          <w:b/>
          <w:color w:val="0E1115"/>
          <w:spacing w:val="25"/>
          <w:sz w:val="29"/>
        </w:rPr>
        <w:t> </w:t>
      </w:r>
      <w:r>
        <w:rPr>
          <w:b/>
          <w:color w:val="0E1115"/>
          <w:spacing w:val="-2"/>
          <w:w w:val="90"/>
          <w:sz w:val="29"/>
        </w:rPr>
        <w:t>ра</w:t>
      </w:r>
      <w:r>
        <w:rPr>
          <w:b/>
          <w:color w:val="0E1115"/>
          <w:spacing w:val="-2"/>
          <w:w w:val="90"/>
          <w:sz w:val="30"/>
        </w:rPr>
        <w:t>б</w:t>
      </w:r>
      <w:r>
        <w:rPr>
          <w:b/>
          <w:color w:val="0E1115"/>
          <w:spacing w:val="-2"/>
          <w:w w:val="90"/>
          <w:sz w:val="29"/>
        </w:rPr>
        <w:t>о</w:t>
      </w:r>
      <w:r>
        <w:rPr>
          <w:b/>
          <w:color w:val="0E1115"/>
          <w:spacing w:val="-2"/>
          <w:w w:val="90"/>
          <w:sz w:val="30"/>
        </w:rPr>
        <w:t>тник</w:t>
      </w:r>
      <w:r>
        <w:rPr>
          <w:b/>
          <w:color w:val="0E1115"/>
          <w:spacing w:val="-2"/>
          <w:w w:val="90"/>
          <w:sz w:val="29"/>
        </w:rPr>
        <w:t>о</w:t>
      </w:r>
      <w:r>
        <w:rPr>
          <w:b/>
          <w:color w:val="0E1115"/>
          <w:spacing w:val="-2"/>
          <w:w w:val="90"/>
          <w:sz w:val="30"/>
        </w:rPr>
        <w:t>в</w:t>
      </w:r>
      <w:r>
        <w:rPr>
          <w:rFonts w:ascii="Tahoma" w:hAnsi="Tahoma"/>
          <w:b/>
          <w:color w:val="0E1115"/>
          <w:spacing w:val="-2"/>
          <w:w w:val="90"/>
          <w:sz w:val="30"/>
        </w:rPr>
        <w:t>:</w:t>
      </w:r>
    </w:p>
    <w:p>
      <w:pPr>
        <w:spacing w:before="356"/>
        <w:ind w:left="305" w:right="0" w:firstLine="0"/>
        <w:jc w:val="left"/>
        <w:rPr>
          <w:rFonts w:ascii="Tahoma" w:hAnsi="Tahoma"/>
          <w:b/>
          <w:sz w:val="24"/>
        </w:rPr>
      </w:pPr>
      <w:r>
        <w:rPr>
          <w:b/>
          <w:color w:val="0E1115"/>
          <w:spacing w:val="-2"/>
          <w:sz w:val="23"/>
        </w:rPr>
        <w:t>Х</w:t>
      </w:r>
      <w:r>
        <w:rPr>
          <w:b/>
          <w:color w:val="0E1115"/>
          <w:spacing w:val="-2"/>
          <w:sz w:val="24"/>
        </w:rPr>
        <w:t>в</w:t>
      </w:r>
      <w:r>
        <w:rPr>
          <w:b/>
          <w:color w:val="0E1115"/>
          <w:spacing w:val="-2"/>
          <w:sz w:val="23"/>
        </w:rPr>
        <w:t>а</w:t>
      </w:r>
      <w:r>
        <w:rPr>
          <w:b/>
          <w:color w:val="0E1115"/>
          <w:spacing w:val="-2"/>
          <w:sz w:val="24"/>
        </w:rPr>
        <w:t>тит</w:t>
      </w:r>
      <w:r>
        <w:rPr>
          <w:b/>
          <w:color w:val="0E1115"/>
          <w:spacing w:val="-14"/>
          <w:sz w:val="24"/>
        </w:rPr>
        <w:t> </w:t>
      </w:r>
      <w:r>
        <w:rPr>
          <w:b/>
          <w:color w:val="0E1115"/>
          <w:spacing w:val="-2"/>
          <w:sz w:val="24"/>
        </w:rPr>
        <w:t>п</w:t>
      </w:r>
      <w:r>
        <w:rPr>
          <w:b/>
          <w:color w:val="0E1115"/>
          <w:spacing w:val="-2"/>
          <w:sz w:val="23"/>
        </w:rPr>
        <w:t>рос</w:t>
      </w:r>
      <w:r>
        <w:rPr>
          <w:b/>
          <w:color w:val="0E1115"/>
          <w:spacing w:val="-2"/>
          <w:sz w:val="24"/>
        </w:rPr>
        <w:t>ижив</w:t>
      </w:r>
      <w:r>
        <w:rPr>
          <w:b/>
          <w:color w:val="0E1115"/>
          <w:spacing w:val="-2"/>
          <w:sz w:val="23"/>
        </w:rPr>
        <w:t>а</w:t>
      </w:r>
      <w:r>
        <w:rPr>
          <w:b/>
          <w:color w:val="0E1115"/>
          <w:spacing w:val="-2"/>
          <w:sz w:val="24"/>
        </w:rPr>
        <w:t>ть</w:t>
      </w:r>
      <w:r>
        <w:rPr>
          <w:b/>
          <w:color w:val="0E1115"/>
          <w:spacing w:val="-14"/>
          <w:sz w:val="24"/>
        </w:rPr>
        <w:t> </w:t>
      </w:r>
      <w:r>
        <w:rPr>
          <w:b/>
          <w:color w:val="0E1115"/>
          <w:spacing w:val="-2"/>
          <w:sz w:val="24"/>
        </w:rPr>
        <w:t>жизнь</w:t>
      </w:r>
      <w:r>
        <w:rPr>
          <w:b/>
          <w:color w:val="0E1115"/>
          <w:spacing w:val="-13"/>
          <w:sz w:val="24"/>
        </w:rPr>
        <w:t> </w:t>
      </w:r>
      <w:r>
        <w:rPr>
          <w:b/>
          <w:color w:val="0E1115"/>
          <w:spacing w:val="-2"/>
          <w:sz w:val="24"/>
        </w:rPr>
        <w:t>в</w:t>
      </w:r>
      <w:r>
        <w:rPr>
          <w:b/>
          <w:color w:val="0E1115"/>
          <w:spacing w:val="-14"/>
          <w:sz w:val="24"/>
        </w:rPr>
        <w:t> </w:t>
      </w:r>
      <w:r>
        <w:rPr>
          <w:rFonts w:ascii="Tahoma" w:hAnsi="Tahoma"/>
          <w:b/>
          <w:color w:val="0E1115"/>
          <w:spacing w:val="-2"/>
          <w:sz w:val="24"/>
        </w:rPr>
        <w:t>"</w:t>
      </w:r>
      <w:r>
        <w:rPr>
          <w:b/>
          <w:color w:val="0E1115"/>
          <w:spacing w:val="-2"/>
          <w:sz w:val="23"/>
        </w:rPr>
        <w:t>о</w:t>
      </w:r>
      <w:r>
        <w:rPr>
          <w:b/>
          <w:color w:val="0E1115"/>
          <w:spacing w:val="-2"/>
          <w:sz w:val="24"/>
        </w:rPr>
        <w:t>тк</w:t>
      </w:r>
      <w:r>
        <w:rPr>
          <w:b/>
          <w:color w:val="0E1115"/>
          <w:spacing w:val="-2"/>
          <w:sz w:val="23"/>
        </w:rPr>
        <w:t>р</w:t>
      </w:r>
      <w:r>
        <w:rPr>
          <w:b/>
          <w:color w:val="0E1115"/>
          <w:spacing w:val="-2"/>
          <w:sz w:val="24"/>
        </w:rPr>
        <w:t>ыты</w:t>
      </w:r>
      <w:r>
        <w:rPr>
          <w:b/>
          <w:color w:val="0E1115"/>
          <w:spacing w:val="-2"/>
          <w:sz w:val="23"/>
        </w:rPr>
        <w:t>х</w:t>
      </w:r>
      <w:r>
        <w:rPr>
          <w:b/>
          <w:color w:val="0E1115"/>
          <w:spacing w:val="-10"/>
          <w:sz w:val="23"/>
        </w:rPr>
        <w:t> </w:t>
      </w:r>
      <w:r>
        <w:rPr>
          <w:b/>
          <w:color w:val="0E1115"/>
          <w:spacing w:val="-2"/>
          <w:sz w:val="24"/>
        </w:rPr>
        <w:t>п</w:t>
      </w:r>
      <w:r>
        <w:rPr>
          <w:b/>
          <w:color w:val="0E1115"/>
          <w:spacing w:val="-2"/>
          <w:sz w:val="23"/>
        </w:rPr>
        <w:t>рос</w:t>
      </w:r>
      <w:r>
        <w:rPr>
          <w:b/>
          <w:color w:val="0E1115"/>
          <w:spacing w:val="-2"/>
          <w:sz w:val="24"/>
        </w:rPr>
        <w:t>т</w:t>
      </w:r>
      <w:r>
        <w:rPr>
          <w:b/>
          <w:color w:val="0E1115"/>
          <w:spacing w:val="-2"/>
          <w:sz w:val="23"/>
        </w:rPr>
        <w:t>ра</w:t>
      </w:r>
      <w:r>
        <w:rPr>
          <w:b/>
          <w:color w:val="0E1115"/>
          <w:spacing w:val="-2"/>
          <w:sz w:val="24"/>
        </w:rPr>
        <w:t>н</w:t>
      </w:r>
      <w:r>
        <w:rPr>
          <w:b/>
          <w:color w:val="0E1115"/>
          <w:spacing w:val="-2"/>
          <w:sz w:val="23"/>
        </w:rPr>
        <w:t>с</w:t>
      </w:r>
      <w:r>
        <w:rPr>
          <w:b/>
          <w:color w:val="0E1115"/>
          <w:spacing w:val="-2"/>
          <w:sz w:val="24"/>
        </w:rPr>
        <w:t>тв</w:t>
      </w:r>
      <w:r>
        <w:rPr>
          <w:b/>
          <w:color w:val="0E1115"/>
          <w:spacing w:val="-2"/>
          <w:sz w:val="23"/>
        </w:rPr>
        <w:t>ах</w:t>
      </w:r>
      <w:r>
        <w:rPr>
          <w:rFonts w:ascii="Tahoma" w:hAnsi="Tahoma"/>
          <w:b/>
          <w:color w:val="0E1115"/>
          <w:spacing w:val="-2"/>
          <w:sz w:val="24"/>
        </w:rPr>
        <w:t>".</w:t>
      </w:r>
    </w:p>
    <w:p>
      <w:pPr>
        <w:pStyle w:val="BodyText"/>
        <w:spacing w:line="345" w:lineRule="auto" w:before="129"/>
        <w:ind w:left="305"/>
        <w:rPr>
          <w:rFonts w:ascii="Tahoma" w:hAnsi="Tahoma"/>
        </w:rPr>
      </w:pPr>
      <w:r>
        <w:rPr>
          <w:b/>
          <w:color w:val="0E1115"/>
        </w:rPr>
        <w:t>Чт</w:t>
      </w:r>
      <w:r>
        <w:rPr>
          <w:b/>
          <w:color w:val="0E1115"/>
          <w:sz w:val="23"/>
        </w:rPr>
        <w:t>о</w:t>
      </w:r>
      <w:r>
        <w:rPr>
          <w:b/>
          <w:color w:val="0E1115"/>
          <w:spacing w:val="-3"/>
          <w:sz w:val="23"/>
        </w:rPr>
        <w:t> </w:t>
      </w:r>
      <w:r>
        <w:rPr>
          <w:b/>
          <w:color w:val="0E1115"/>
          <w:sz w:val="23"/>
        </w:rPr>
        <w:t>ес</w:t>
      </w:r>
      <w:r>
        <w:rPr>
          <w:b/>
          <w:color w:val="0E1115"/>
        </w:rPr>
        <w:t>ли</w:t>
      </w:r>
      <w:r>
        <w:rPr>
          <w:b/>
          <w:color w:val="0E1115"/>
          <w:spacing w:val="-6"/>
        </w:rPr>
        <w:t> </w:t>
      </w:r>
      <w:r>
        <w:rPr>
          <w:b/>
          <w:color w:val="0E1115"/>
        </w:rPr>
        <w:t>бы </w:t>
      </w:r>
      <w:r>
        <w:rPr>
          <w:color w:val="0E1115"/>
        </w:rPr>
        <w:t>ваш труд оценивался по реальным результатам</w:t>
      </w:r>
      <w:r>
        <w:rPr>
          <w:rFonts w:ascii="Tahoma" w:hAnsi="Tahoma"/>
          <w:color w:val="0E1115"/>
        </w:rPr>
        <w:t>,</w:t>
      </w:r>
      <w:r>
        <w:rPr>
          <w:rFonts w:ascii="Tahoma" w:hAnsi="Tahoma"/>
          <w:color w:val="0E1115"/>
          <w:spacing w:val="-7"/>
        </w:rPr>
        <w:t> </w:t>
      </w:r>
      <w:r>
        <w:rPr>
          <w:color w:val="0E1115"/>
        </w:rPr>
        <w:t>а не по времени</w:t>
      </w:r>
      <w:r>
        <w:rPr>
          <w:rFonts w:ascii="Tahoma" w:hAnsi="Tahoma"/>
          <w:color w:val="0E1115"/>
        </w:rPr>
        <w:t>, </w:t>
      </w:r>
      <w:r>
        <w:rPr>
          <w:color w:val="0E1115"/>
        </w:rPr>
        <w:t>проведенному в кресле</w:t>
      </w:r>
      <w:r>
        <w:rPr>
          <w:rFonts w:ascii="Tahoma" w:hAnsi="Tahoma"/>
          <w:color w:val="0E1115"/>
        </w:rPr>
        <w:t>?</w:t>
      </w:r>
    </w:p>
    <w:p>
      <w:pPr>
        <w:pStyle w:val="BodyText"/>
        <w:spacing w:before="4"/>
        <w:ind w:left="305"/>
        <w:rPr>
          <w:rFonts w:ascii="Tahoma" w:hAnsi="Tahoma"/>
        </w:rPr>
      </w:pPr>
      <w:r>
        <w:rPr>
          <w:b/>
          <w:color w:val="0E1115"/>
          <w:sz w:val="23"/>
        </w:rPr>
        <w:t>В</w:t>
      </w:r>
      <w:r>
        <w:rPr>
          <w:b/>
          <w:color w:val="0E1115"/>
        </w:rPr>
        <w:t>м</w:t>
      </w:r>
      <w:r>
        <w:rPr>
          <w:b/>
          <w:color w:val="0E1115"/>
          <w:sz w:val="23"/>
        </w:rPr>
        <w:t>ес</w:t>
      </w:r>
      <w:r>
        <w:rPr>
          <w:b/>
          <w:color w:val="0E1115"/>
        </w:rPr>
        <w:t>т</w:t>
      </w:r>
      <w:r>
        <w:rPr>
          <w:b/>
          <w:color w:val="0E1115"/>
          <w:sz w:val="23"/>
        </w:rPr>
        <w:t>о</w:t>
      </w:r>
      <w:r>
        <w:rPr>
          <w:b/>
          <w:color w:val="0E1115"/>
          <w:spacing w:val="22"/>
          <w:sz w:val="23"/>
        </w:rPr>
        <w:t> </w:t>
      </w:r>
      <w:r>
        <w:rPr>
          <w:color w:val="0E1115"/>
        </w:rPr>
        <w:t>выгорания</w:t>
      </w:r>
      <w:r>
        <w:rPr>
          <w:color w:val="0E1115"/>
          <w:spacing w:val="20"/>
        </w:rPr>
        <w:t> </w:t>
      </w:r>
      <w:r>
        <w:rPr>
          <w:color w:val="0E1115"/>
        </w:rPr>
        <w:t>в</w:t>
      </w:r>
      <w:r>
        <w:rPr>
          <w:color w:val="0E1115"/>
          <w:spacing w:val="20"/>
        </w:rPr>
        <w:t> </w:t>
      </w:r>
      <w:r>
        <w:rPr>
          <w:color w:val="0E1115"/>
        </w:rPr>
        <w:t>бессмысленных</w:t>
      </w:r>
      <w:r>
        <w:rPr>
          <w:color w:val="0E1115"/>
          <w:spacing w:val="19"/>
        </w:rPr>
        <w:t> </w:t>
      </w:r>
      <w:r>
        <w:rPr>
          <w:color w:val="0E1115"/>
        </w:rPr>
        <w:t>совещаниях</w:t>
      </w:r>
      <w:r>
        <w:rPr>
          <w:color w:val="0E1115"/>
          <w:spacing w:val="20"/>
        </w:rPr>
        <w:t> </w:t>
      </w:r>
      <w:r>
        <w:rPr>
          <w:color w:val="0E1115"/>
        </w:rPr>
        <w:t>и</w:t>
      </w:r>
      <w:r>
        <w:rPr>
          <w:color w:val="0E1115"/>
          <w:spacing w:val="20"/>
        </w:rPr>
        <w:t> </w:t>
      </w:r>
      <w:r>
        <w:rPr>
          <w:color w:val="0E1115"/>
        </w:rPr>
        <w:t>корпоративных</w:t>
      </w:r>
      <w:r>
        <w:rPr>
          <w:color w:val="0E1115"/>
          <w:spacing w:val="19"/>
        </w:rPr>
        <w:t> </w:t>
      </w:r>
      <w:r>
        <w:rPr>
          <w:color w:val="0E1115"/>
          <w:spacing w:val="-2"/>
        </w:rPr>
        <w:t>интригах</w:t>
      </w:r>
      <w:r>
        <w:rPr>
          <w:rFonts w:ascii="Tahoma" w:hAnsi="Tahoma"/>
          <w:color w:val="0E1115"/>
          <w:spacing w:val="-2"/>
        </w:rPr>
        <w:t>.</w:t>
      </w:r>
    </w:p>
    <w:p>
      <w:pPr>
        <w:spacing w:before="129"/>
        <w:ind w:left="305" w:right="0" w:firstLine="0"/>
        <w:jc w:val="left"/>
        <w:rPr>
          <w:rFonts w:ascii="Tahoma" w:hAnsi="Tahoma"/>
          <w:b/>
          <w:sz w:val="24"/>
        </w:rPr>
      </w:pPr>
      <w:r>
        <w:rPr>
          <w:b/>
          <w:color w:val="0E1115"/>
          <w:spacing w:val="-4"/>
          <w:sz w:val="23"/>
        </w:rPr>
        <w:t>Ра</w:t>
      </w:r>
      <w:r>
        <w:rPr>
          <w:b/>
          <w:color w:val="0E1115"/>
          <w:spacing w:val="-4"/>
          <w:sz w:val="24"/>
        </w:rPr>
        <w:t>б</w:t>
      </w:r>
      <w:r>
        <w:rPr>
          <w:b/>
          <w:color w:val="0E1115"/>
          <w:spacing w:val="-4"/>
          <w:sz w:val="23"/>
        </w:rPr>
        <w:t>о</w:t>
      </w:r>
      <w:r>
        <w:rPr>
          <w:b/>
          <w:color w:val="0E1115"/>
          <w:spacing w:val="-4"/>
          <w:sz w:val="24"/>
        </w:rPr>
        <w:t>т</w:t>
      </w:r>
      <w:r>
        <w:rPr>
          <w:b/>
          <w:color w:val="0E1115"/>
          <w:spacing w:val="-4"/>
          <w:sz w:val="23"/>
        </w:rPr>
        <w:t>ай</w:t>
      </w:r>
      <w:r>
        <w:rPr>
          <w:b/>
          <w:color w:val="0E1115"/>
          <w:spacing w:val="-4"/>
          <w:sz w:val="24"/>
        </w:rPr>
        <w:t>т</w:t>
      </w:r>
      <w:r>
        <w:rPr>
          <w:b/>
          <w:color w:val="0E1115"/>
          <w:spacing w:val="-4"/>
          <w:sz w:val="23"/>
        </w:rPr>
        <w:t>е</w:t>
      </w:r>
      <w:r>
        <w:rPr>
          <w:b/>
          <w:color w:val="0E1115"/>
          <w:spacing w:val="-12"/>
          <w:sz w:val="23"/>
        </w:rPr>
        <w:t> </w:t>
      </w:r>
      <w:r>
        <w:rPr>
          <w:b/>
          <w:color w:val="0E1115"/>
          <w:spacing w:val="-4"/>
          <w:sz w:val="23"/>
        </w:rPr>
        <w:t>ра</w:t>
      </w:r>
      <w:r>
        <w:rPr>
          <w:b/>
          <w:color w:val="0E1115"/>
          <w:spacing w:val="-4"/>
          <w:sz w:val="24"/>
        </w:rPr>
        <w:t>ди</w:t>
      </w:r>
      <w:r>
        <w:rPr>
          <w:b/>
          <w:color w:val="0E1115"/>
          <w:spacing w:val="-12"/>
          <w:sz w:val="24"/>
        </w:rPr>
        <w:t> </w:t>
      </w:r>
      <w:r>
        <w:rPr>
          <w:b/>
          <w:color w:val="0E1115"/>
          <w:spacing w:val="-4"/>
          <w:sz w:val="24"/>
        </w:rPr>
        <w:t>д</w:t>
      </w:r>
      <w:r>
        <w:rPr>
          <w:b/>
          <w:color w:val="0E1115"/>
          <w:spacing w:val="-4"/>
          <w:sz w:val="23"/>
        </w:rPr>
        <w:t>е</w:t>
      </w:r>
      <w:r>
        <w:rPr>
          <w:b/>
          <w:color w:val="0E1115"/>
          <w:spacing w:val="-4"/>
          <w:sz w:val="24"/>
        </w:rPr>
        <w:t>л</w:t>
      </w:r>
      <w:r>
        <w:rPr>
          <w:b/>
          <w:color w:val="0E1115"/>
          <w:spacing w:val="-4"/>
          <w:sz w:val="23"/>
        </w:rPr>
        <w:t>а</w:t>
      </w:r>
      <w:r>
        <w:rPr>
          <w:rFonts w:ascii="Tahoma" w:hAnsi="Tahoma"/>
          <w:b/>
          <w:color w:val="0E1115"/>
          <w:spacing w:val="-4"/>
          <w:sz w:val="24"/>
        </w:rPr>
        <w:t>,</w:t>
      </w:r>
      <w:r>
        <w:rPr>
          <w:rFonts w:ascii="Tahoma" w:hAnsi="Tahoma"/>
          <w:b/>
          <w:color w:val="0E1115"/>
          <w:spacing w:val="-15"/>
          <w:sz w:val="24"/>
        </w:rPr>
        <w:t> </w:t>
      </w:r>
      <w:r>
        <w:rPr>
          <w:b/>
          <w:color w:val="0E1115"/>
          <w:spacing w:val="-4"/>
          <w:sz w:val="23"/>
        </w:rPr>
        <w:t>а</w:t>
      </w:r>
      <w:r>
        <w:rPr>
          <w:b/>
          <w:color w:val="0E1115"/>
          <w:spacing w:val="-8"/>
          <w:sz w:val="23"/>
        </w:rPr>
        <w:t> </w:t>
      </w:r>
      <w:r>
        <w:rPr>
          <w:b/>
          <w:color w:val="0E1115"/>
          <w:spacing w:val="-4"/>
          <w:sz w:val="24"/>
        </w:rPr>
        <w:t>н</w:t>
      </w:r>
      <w:r>
        <w:rPr>
          <w:b/>
          <w:color w:val="0E1115"/>
          <w:spacing w:val="-4"/>
          <w:sz w:val="23"/>
        </w:rPr>
        <w:t>е</w:t>
      </w:r>
      <w:r>
        <w:rPr>
          <w:b/>
          <w:color w:val="0E1115"/>
          <w:spacing w:val="-8"/>
          <w:sz w:val="23"/>
        </w:rPr>
        <w:t> </w:t>
      </w:r>
      <w:r>
        <w:rPr>
          <w:b/>
          <w:color w:val="0E1115"/>
          <w:spacing w:val="-4"/>
          <w:sz w:val="23"/>
        </w:rPr>
        <w:t>ра</w:t>
      </w:r>
      <w:r>
        <w:rPr>
          <w:b/>
          <w:color w:val="0E1115"/>
          <w:spacing w:val="-4"/>
          <w:sz w:val="24"/>
        </w:rPr>
        <w:t>ди</w:t>
      </w:r>
      <w:r>
        <w:rPr>
          <w:b/>
          <w:color w:val="0E1115"/>
          <w:spacing w:val="-11"/>
          <w:sz w:val="24"/>
        </w:rPr>
        <w:t> </w:t>
      </w:r>
      <w:r>
        <w:rPr>
          <w:b/>
          <w:color w:val="0E1115"/>
          <w:spacing w:val="-4"/>
          <w:sz w:val="24"/>
        </w:rPr>
        <w:t>видим</w:t>
      </w:r>
      <w:r>
        <w:rPr>
          <w:b/>
          <w:color w:val="0E1115"/>
          <w:spacing w:val="-4"/>
          <w:sz w:val="23"/>
        </w:rPr>
        <w:t>ос</w:t>
      </w:r>
      <w:r>
        <w:rPr>
          <w:b/>
          <w:color w:val="0E1115"/>
          <w:spacing w:val="-4"/>
          <w:sz w:val="24"/>
        </w:rPr>
        <w:t>ти</w:t>
      </w:r>
      <w:r>
        <w:rPr>
          <w:b/>
          <w:color w:val="0E1115"/>
          <w:spacing w:val="-11"/>
          <w:sz w:val="24"/>
        </w:rPr>
        <w:t> </w:t>
      </w:r>
      <w:r>
        <w:rPr>
          <w:b/>
          <w:color w:val="0E1115"/>
          <w:spacing w:val="-4"/>
          <w:sz w:val="23"/>
        </w:rPr>
        <w:t>ра</w:t>
      </w:r>
      <w:r>
        <w:rPr>
          <w:b/>
          <w:color w:val="0E1115"/>
          <w:spacing w:val="-4"/>
          <w:sz w:val="24"/>
        </w:rPr>
        <w:t>б</w:t>
      </w:r>
      <w:r>
        <w:rPr>
          <w:b/>
          <w:color w:val="0E1115"/>
          <w:spacing w:val="-4"/>
          <w:sz w:val="23"/>
        </w:rPr>
        <w:t>о</w:t>
      </w:r>
      <w:r>
        <w:rPr>
          <w:b/>
          <w:color w:val="0E1115"/>
          <w:spacing w:val="-4"/>
          <w:sz w:val="24"/>
        </w:rPr>
        <w:t>ты</w:t>
      </w:r>
      <w:r>
        <w:rPr>
          <w:rFonts w:ascii="Tahoma" w:hAnsi="Tahoma"/>
          <w:b/>
          <w:color w:val="0E1115"/>
          <w:spacing w:val="-4"/>
          <w:sz w:val="24"/>
        </w:rPr>
        <w:t>.</w:t>
      </w:r>
    </w:p>
    <w:p>
      <w:pPr>
        <w:pStyle w:val="BodyText"/>
        <w:rPr>
          <w:rFonts w:ascii="Tahoma"/>
          <w:b/>
        </w:rPr>
      </w:pPr>
    </w:p>
    <w:p>
      <w:pPr>
        <w:pStyle w:val="BodyText"/>
        <w:rPr>
          <w:rFonts w:ascii="Tahoma"/>
          <w:b/>
        </w:rPr>
      </w:pPr>
    </w:p>
    <w:p>
      <w:pPr>
        <w:pStyle w:val="BodyText"/>
        <w:spacing w:before="204"/>
        <w:rPr>
          <w:rFonts w:ascii="Tahoma"/>
          <w:b/>
        </w:rPr>
      </w:pPr>
    </w:p>
    <w:p>
      <w:pPr>
        <w:spacing w:before="1"/>
        <w:ind w:left="305" w:right="0" w:firstLine="0"/>
        <w:jc w:val="left"/>
        <w:rPr>
          <w:rFonts w:ascii="Tahoma" w:hAnsi="Tahoma"/>
          <w:b/>
          <w:sz w:val="30"/>
        </w:rPr>
      </w:pPr>
      <w:r>
        <w:rPr>
          <w:b/>
          <w:color w:val="0E1115"/>
          <w:spacing w:val="-10"/>
          <w:sz w:val="30"/>
        </w:rPr>
        <w:t>Для</w:t>
      </w:r>
      <w:r>
        <w:rPr>
          <w:b/>
          <w:color w:val="0E1115"/>
          <w:spacing w:val="-7"/>
          <w:sz w:val="30"/>
        </w:rPr>
        <w:t> </w:t>
      </w:r>
      <w:r>
        <w:rPr>
          <w:b/>
          <w:color w:val="0E1115"/>
          <w:spacing w:val="-10"/>
          <w:sz w:val="30"/>
        </w:rPr>
        <w:t>ф</w:t>
      </w:r>
      <w:r>
        <w:rPr>
          <w:b/>
          <w:color w:val="0E1115"/>
          <w:spacing w:val="-10"/>
          <w:sz w:val="29"/>
        </w:rPr>
        <w:t>ер</w:t>
      </w:r>
      <w:r>
        <w:rPr>
          <w:b/>
          <w:color w:val="0E1115"/>
          <w:spacing w:val="-10"/>
          <w:sz w:val="30"/>
        </w:rPr>
        <w:t>м</w:t>
      </w:r>
      <w:r>
        <w:rPr>
          <w:b/>
          <w:color w:val="0E1115"/>
          <w:spacing w:val="-10"/>
          <w:sz w:val="29"/>
        </w:rPr>
        <w:t>еро</w:t>
      </w:r>
      <w:r>
        <w:rPr>
          <w:b/>
          <w:color w:val="0E1115"/>
          <w:spacing w:val="-10"/>
          <w:sz w:val="30"/>
        </w:rPr>
        <w:t>в</w:t>
      </w:r>
      <w:r>
        <w:rPr>
          <w:b/>
          <w:color w:val="0E1115"/>
          <w:spacing w:val="-7"/>
          <w:sz w:val="30"/>
        </w:rPr>
        <w:t> </w:t>
      </w:r>
      <w:r>
        <w:rPr>
          <w:b/>
          <w:color w:val="0E1115"/>
          <w:spacing w:val="-10"/>
          <w:sz w:val="30"/>
        </w:rPr>
        <w:t>и</w:t>
      </w:r>
      <w:r>
        <w:rPr>
          <w:b/>
          <w:color w:val="0E1115"/>
          <w:spacing w:val="-8"/>
          <w:sz w:val="30"/>
        </w:rPr>
        <w:t> </w:t>
      </w:r>
      <w:r>
        <w:rPr>
          <w:b/>
          <w:color w:val="0E1115"/>
          <w:spacing w:val="-10"/>
          <w:sz w:val="29"/>
        </w:rPr>
        <w:t>се</w:t>
      </w:r>
      <w:r>
        <w:rPr>
          <w:b/>
          <w:color w:val="0E1115"/>
          <w:spacing w:val="-10"/>
          <w:sz w:val="30"/>
        </w:rPr>
        <w:t>ль</w:t>
      </w:r>
      <w:r>
        <w:rPr>
          <w:b/>
          <w:color w:val="0E1115"/>
          <w:spacing w:val="-10"/>
          <w:sz w:val="29"/>
        </w:rPr>
        <w:t>с</w:t>
      </w:r>
      <w:r>
        <w:rPr>
          <w:b/>
          <w:color w:val="0E1115"/>
          <w:spacing w:val="-10"/>
          <w:sz w:val="30"/>
        </w:rPr>
        <w:t>ки</w:t>
      </w:r>
      <w:r>
        <w:rPr>
          <w:b/>
          <w:color w:val="0E1115"/>
          <w:spacing w:val="-10"/>
          <w:sz w:val="29"/>
        </w:rPr>
        <w:t>х</w:t>
      </w:r>
      <w:r>
        <w:rPr>
          <w:b/>
          <w:color w:val="0E1115"/>
          <w:spacing w:val="-3"/>
          <w:sz w:val="29"/>
        </w:rPr>
        <w:t> </w:t>
      </w:r>
      <w:r>
        <w:rPr>
          <w:b/>
          <w:color w:val="0E1115"/>
          <w:spacing w:val="-10"/>
          <w:sz w:val="30"/>
        </w:rPr>
        <w:t>жит</w:t>
      </w:r>
      <w:r>
        <w:rPr>
          <w:b/>
          <w:color w:val="0E1115"/>
          <w:spacing w:val="-10"/>
          <w:sz w:val="29"/>
        </w:rPr>
        <w:t>е</w:t>
      </w:r>
      <w:r>
        <w:rPr>
          <w:b/>
          <w:color w:val="0E1115"/>
          <w:spacing w:val="-10"/>
          <w:sz w:val="30"/>
        </w:rPr>
        <w:t>л</w:t>
      </w:r>
      <w:r>
        <w:rPr>
          <w:b/>
          <w:color w:val="0E1115"/>
          <w:spacing w:val="-10"/>
          <w:sz w:val="29"/>
        </w:rPr>
        <w:t>ей</w:t>
      </w:r>
      <w:r>
        <w:rPr>
          <w:rFonts w:ascii="Tahoma" w:hAnsi="Tahoma"/>
          <w:b/>
          <w:color w:val="0E1115"/>
          <w:spacing w:val="-10"/>
          <w:sz w:val="30"/>
        </w:rPr>
        <w:t>:</w:t>
      </w:r>
    </w:p>
    <w:p>
      <w:pPr>
        <w:spacing w:before="356"/>
        <w:ind w:left="305" w:right="0" w:firstLine="0"/>
        <w:jc w:val="left"/>
        <w:rPr>
          <w:rFonts w:ascii="Tahoma" w:hAnsi="Tahoma"/>
          <w:b/>
          <w:sz w:val="24"/>
        </w:rPr>
      </w:pPr>
      <w:r>
        <w:rPr>
          <w:b/>
          <w:color w:val="0E1115"/>
          <w:spacing w:val="-4"/>
          <w:sz w:val="23"/>
        </w:rPr>
        <w:t>В</w:t>
      </w:r>
      <w:r>
        <w:rPr>
          <w:b/>
          <w:color w:val="0E1115"/>
          <w:spacing w:val="-4"/>
          <w:sz w:val="24"/>
        </w:rPr>
        <w:t>ы</w:t>
      </w:r>
      <w:r>
        <w:rPr>
          <w:b/>
          <w:color w:val="0E1115"/>
          <w:spacing w:val="-10"/>
          <w:sz w:val="24"/>
        </w:rPr>
        <w:t> </w:t>
      </w:r>
      <w:r>
        <w:rPr>
          <w:b/>
          <w:color w:val="0E1115"/>
          <w:spacing w:val="-4"/>
          <w:sz w:val="24"/>
        </w:rPr>
        <w:t>к</w:t>
      </w:r>
      <w:r>
        <w:rPr>
          <w:b/>
          <w:color w:val="0E1115"/>
          <w:spacing w:val="-4"/>
          <w:sz w:val="23"/>
        </w:rPr>
        <w:t>ор</w:t>
      </w:r>
      <w:r>
        <w:rPr>
          <w:b/>
          <w:color w:val="0E1115"/>
          <w:spacing w:val="-4"/>
          <w:sz w:val="24"/>
        </w:rPr>
        <w:t>мит</w:t>
      </w:r>
      <w:r>
        <w:rPr>
          <w:b/>
          <w:color w:val="0E1115"/>
          <w:spacing w:val="-4"/>
          <w:sz w:val="23"/>
        </w:rPr>
        <w:t>е</w:t>
      </w:r>
      <w:r>
        <w:rPr>
          <w:b/>
          <w:color w:val="0E1115"/>
          <w:spacing w:val="-7"/>
          <w:sz w:val="23"/>
        </w:rPr>
        <w:t> </w:t>
      </w:r>
      <w:r>
        <w:rPr>
          <w:b/>
          <w:color w:val="0E1115"/>
          <w:spacing w:val="-4"/>
          <w:sz w:val="23"/>
        </w:rPr>
        <w:t>с</w:t>
      </w:r>
      <w:r>
        <w:rPr>
          <w:b/>
          <w:color w:val="0E1115"/>
          <w:spacing w:val="-4"/>
          <w:sz w:val="24"/>
        </w:rPr>
        <w:t>т</w:t>
      </w:r>
      <w:r>
        <w:rPr>
          <w:b/>
          <w:color w:val="0E1115"/>
          <w:spacing w:val="-4"/>
          <w:sz w:val="23"/>
        </w:rPr>
        <w:t>ра</w:t>
      </w:r>
      <w:r>
        <w:rPr>
          <w:b/>
          <w:color w:val="0E1115"/>
          <w:spacing w:val="-4"/>
          <w:sz w:val="24"/>
        </w:rPr>
        <w:t>н</w:t>
      </w:r>
      <w:r>
        <w:rPr>
          <w:b/>
          <w:color w:val="0E1115"/>
          <w:spacing w:val="-4"/>
          <w:sz w:val="23"/>
        </w:rPr>
        <w:t>у</w:t>
      </w:r>
      <w:r>
        <w:rPr>
          <w:b/>
          <w:color w:val="0E1115"/>
          <w:spacing w:val="-6"/>
          <w:sz w:val="23"/>
        </w:rPr>
        <w:t> </w:t>
      </w:r>
      <w:r>
        <w:rPr>
          <w:rFonts w:ascii="Tahoma" w:hAnsi="Tahoma"/>
          <w:b/>
          <w:color w:val="0E1115"/>
          <w:spacing w:val="-4"/>
          <w:sz w:val="24"/>
        </w:rPr>
        <w:t>—</w:t>
      </w:r>
      <w:r>
        <w:rPr>
          <w:rFonts w:ascii="Tahoma" w:hAnsi="Tahoma"/>
          <w:b/>
          <w:color w:val="0E1115"/>
          <w:spacing w:val="-13"/>
          <w:sz w:val="24"/>
        </w:rPr>
        <w:t> </w:t>
      </w:r>
      <w:r>
        <w:rPr>
          <w:b/>
          <w:color w:val="0E1115"/>
          <w:spacing w:val="-4"/>
          <w:sz w:val="24"/>
        </w:rPr>
        <w:t>п</w:t>
      </w:r>
      <w:r>
        <w:rPr>
          <w:b/>
          <w:color w:val="0E1115"/>
          <w:spacing w:val="-4"/>
          <w:sz w:val="23"/>
        </w:rPr>
        <w:t>о</w:t>
      </w:r>
      <w:r>
        <w:rPr>
          <w:b/>
          <w:color w:val="0E1115"/>
          <w:spacing w:val="-4"/>
          <w:sz w:val="24"/>
        </w:rPr>
        <w:t>ч</w:t>
      </w:r>
      <w:r>
        <w:rPr>
          <w:b/>
          <w:color w:val="0E1115"/>
          <w:spacing w:val="-4"/>
          <w:sz w:val="23"/>
        </w:rPr>
        <w:t>е</w:t>
      </w:r>
      <w:r>
        <w:rPr>
          <w:b/>
          <w:color w:val="0E1115"/>
          <w:spacing w:val="-4"/>
          <w:sz w:val="24"/>
        </w:rPr>
        <w:t>м</w:t>
      </w:r>
      <w:r>
        <w:rPr>
          <w:b/>
          <w:color w:val="0E1115"/>
          <w:spacing w:val="-4"/>
          <w:sz w:val="23"/>
        </w:rPr>
        <w:t>у</w:t>
      </w:r>
      <w:r>
        <w:rPr>
          <w:b/>
          <w:color w:val="0E1115"/>
          <w:spacing w:val="-7"/>
          <w:sz w:val="23"/>
        </w:rPr>
        <w:t> </w:t>
      </w:r>
      <w:r>
        <w:rPr>
          <w:b/>
          <w:color w:val="0E1115"/>
          <w:spacing w:val="-4"/>
          <w:sz w:val="24"/>
        </w:rPr>
        <w:t>вы</w:t>
      </w:r>
      <w:r>
        <w:rPr>
          <w:b/>
          <w:color w:val="0E1115"/>
          <w:spacing w:val="-9"/>
          <w:sz w:val="24"/>
        </w:rPr>
        <w:t> </w:t>
      </w:r>
      <w:r>
        <w:rPr>
          <w:b/>
          <w:color w:val="0E1115"/>
          <w:spacing w:val="-4"/>
          <w:sz w:val="23"/>
        </w:rPr>
        <w:t>е</w:t>
      </w:r>
      <w:r>
        <w:rPr>
          <w:b/>
          <w:color w:val="0E1115"/>
          <w:spacing w:val="-4"/>
          <w:sz w:val="24"/>
        </w:rPr>
        <w:t>дв</w:t>
      </w:r>
      <w:r>
        <w:rPr>
          <w:b/>
          <w:color w:val="0E1115"/>
          <w:spacing w:val="-4"/>
          <w:sz w:val="23"/>
        </w:rPr>
        <w:t>а</w:t>
      </w:r>
      <w:r>
        <w:rPr>
          <w:b/>
          <w:color w:val="0E1115"/>
          <w:spacing w:val="-7"/>
          <w:sz w:val="23"/>
        </w:rPr>
        <w:t> </w:t>
      </w:r>
      <w:r>
        <w:rPr>
          <w:b/>
          <w:color w:val="0E1115"/>
          <w:spacing w:val="-4"/>
          <w:sz w:val="23"/>
        </w:rPr>
        <w:t>с</w:t>
      </w:r>
      <w:r>
        <w:rPr>
          <w:b/>
          <w:color w:val="0E1115"/>
          <w:spacing w:val="-4"/>
          <w:sz w:val="24"/>
        </w:rPr>
        <w:t>в</w:t>
      </w:r>
      <w:r>
        <w:rPr>
          <w:b/>
          <w:color w:val="0E1115"/>
          <w:spacing w:val="-4"/>
          <w:sz w:val="23"/>
        </w:rPr>
        <w:t>о</w:t>
      </w:r>
      <w:r>
        <w:rPr>
          <w:b/>
          <w:color w:val="0E1115"/>
          <w:spacing w:val="-4"/>
          <w:sz w:val="24"/>
        </w:rPr>
        <w:t>дит</w:t>
      </w:r>
      <w:r>
        <w:rPr>
          <w:b/>
          <w:color w:val="0E1115"/>
          <w:spacing w:val="-4"/>
          <w:sz w:val="23"/>
        </w:rPr>
        <w:t>е</w:t>
      </w:r>
      <w:r>
        <w:rPr>
          <w:b/>
          <w:color w:val="0E1115"/>
          <w:spacing w:val="-6"/>
          <w:sz w:val="23"/>
        </w:rPr>
        <w:t> </w:t>
      </w:r>
      <w:r>
        <w:rPr>
          <w:b/>
          <w:color w:val="0E1115"/>
          <w:spacing w:val="-4"/>
          <w:sz w:val="24"/>
        </w:rPr>
        <w:t>к</w:t>
      </w:r>
      <w:r>
        <w:rPr>
          <w:b/>
          <w:color w:val="0E1115"/>
          <w:spacing w:val="-4"/>
          <w:sz w:val="23"/>
        </w:rPr>
        <w:t>о</w:t>
      </w:r>
      <w:r>
        <w:rPr>
          <w:b/>
          <w:color w:val="0E1115"/>
          <w:spacing w:val="-4"/>
          <w:sz w:val="24"/>
        </w:rPr>
        <w:t>нцы</w:t>
      </w:r>
      <w:r>
        <w:rPr>
          <w:b/>
          <w:color w:val="0E1115"/>
          <w:spacing w:val="-10"/>
          <w:sz w:val="24"/>
        </w:rPr>
        <w:t> </w:t>
      </w:r>
      <w:r>
        <w:rPr>
          <w:b/>
          <w:color w:val="0E1115"/>
          <w:spacing w:val="-4"/>
          <w:sz w:val="23"/>
        </w:rPr>
        <w:t>с</w:t>
      </w:r>
      <w:r>
        <w:rPr>
          <w:b/>
          <w:color w:val="0E1115"/>
          <w:spacing w:val="-7"/>
          <w:sz w:val="23"/>
        </w:rPr>
        <w:t> </w:t>
      </w:r>
      <w:r>
        <w:rPr>
          <w:b/>
          <w:color w:val="0E1115"/>
          <w:spacing w:val="-4"/>
          <w:sz w:val="24"/>
        </w:rPr>
        <w:t>к</w:t>
      </w:r>
      <w:r>
        <w:rPr>
          <w:b/>
          <w:color w:val="0E1115"/>
          <w:spacing w:val="-4"/>
          <w:sz w:val="23"/>
        </w:rPr>
        <w:t>о</w:t>
      </w:r>
      <w:r>
        <w:rPr>
          <w:b/>
          <w:color w:val="0E1115"/>
          <w:spacing w:val="-4"/>
          <w:sz w:val="24"/>
        </w:rPr>
        <w:t>нц</w:t>
      </w:r>
      <w:r>
        <w:rPr>
          <w:b/>
          <w:color w:val="0E1115"/>
          <w:spacing w:val="-4"/>
          <w:sz w:val="23"/>
        </w:rPr>
        <w:t>а</w:t>
      </w:r>
      <w:r>
        <w:rPr>
          <w:b/>
          <w:color w:val="0E1115"/>
          <w:spacing w:val="-4"/>
          <w:sz w:val="24"/>
        </w:rPr>
        <w:t>ми</w:t>
      </w:r>
      <w:r>
        <w:rPr>
          <w:rFonts w:ascii="Tahoma" w:hAnsi="Tahoma"/>
          <w:b/>
          <w:color w:val="0E1115"/>
          <w:spacing w:val="-4"/>
          <w:sz w:val="24"/>
        </w:rPr>
        <w:t>?</w:t>
      </w:r>
    </w:p>
    <w:p>
      <w:pPr>
        <w:pStyle w:val="BodyText"/>
        <w:spacing w:line="345" w:lineRule="auto" w:before="129"/>
        <w:ind w:left="305"/>
        <w:rPr>
          <w:rFonts w:ascii="Tahoma" w:hAnsi="Tahoma"/>
        </w:rPr>
      </w:pPr>
      <w:r>
        <w:rPr>
          <w:b/>
          <w:color w:val="0E1115"/>
        </w:rPr>
        <w:t>Чт</w:t>
      </w:r>
      <w:r>
        <w:rPr>
          <w:b/>
          <w:color w:val="0E1115"/>
          <w:sz w:val="23"/>
        </w:rPr>
        <w:t>о ес</w:t>
      </w:r>
      <w:r>
        <w:rPr>
          <w:b/>
          <w:color w:val="0E1115"/>
        </w:rPr>
        <w:t>ли</w:t>
      </w:r>
      <w:r>
        <w:rPr>
          <w:b/>
          <w:color w:val="0E1115"/>
          <w:spacing w:val="-1"/>
        </w:rPr>
        <w:t> </w:t>
      </w:r>
      <w:r>
        <w:rPr>
          <w:b/>
          <w:color w:val="0E1115"/>
        </w:rPr>
        <w:t>бы </w:t>
      </w:r>
      <w:r>
        <w:rPr>
          <w:color w:val="0E1115"/>
        </w:rPr>
        <w:t>вы обменивали свои продукты прямо на все необходимое</w:t>
      </w:r>
      <w:r>
        <w:rPr>
          <w:rFonts w:ascii="Tahoma" w:hAnsi="Tahoma"/>
          <w:color w:val="0E1115"/>
        </w:rPr>
        <w:t>:</w:t>
      </w:r>
      <w:r>
        <w:rPr>
          <w:rFonts w:ascii="Tahoma" w:hAnsi="Tahoma"/>
          <w:color w:val="0E1115"/>
          <w:spacing w:val="-1"/>
        </w:rPr>
        <w:t> </w:t>
      </w:r>
      <w:r>
        <w:rPr>
          <w:color w:val="0E1115"/>
        </w:rPr>
        <w:t>технику</w:t>
      </w:r>
      <w:r>
        <w:rPr>
          <w:rFonts w:ascii="Tahoma" w:hAnsi="Tahoma"/>
          <w:color w:val="0E1115"/>
        </w:rPr>
        <w:t>, </w:t>
      </w:r>
      <w:r>
        <w:rPr>
          <w:color w:val="0E1115"/>
        </w:rPr>
        <w:t>лекарства</w:t>
      </w:r>
      <w:r>
        <w:rPr>
          <w:rFonts w:ascii="Tahoma" w:hAnsi="Tahoma"/>
          <w:color w:val="0E1115"/>
        </w:rPr>
        <w:t>, </w:t>
      </w:r>
      <w:r>
        <w:rPr>
          <w:color w:val="0E1115"/>
        </w:rPr>
        <w:t>образование для детей</w:t>
      </w:r>
      <w:r>
        <w:rPr>
          <w:rFonts w:ascii="Tahoma" w:hAnsi="Tahoma"/>
          <w:color w:val="0E1115"/>
        </w:rPr>
        <w:t>?</w:t>
      </w:r>
    </w:p>
    <w:p>
      <w:pPr>
        <w:pStyle w:val="BodyText"/>
        <w:spacing w:after="0" w:line="345" w:lineRule="auto"/>
        <w:rPr>
          <w:rFonts w:ascii="Tahoma" w:hAnsi="Tahoma"/>
        </w:rPr>
        <w:sectPr>
          <w:pgSz w:w="11900" w:h="16840"/>
          <w:pgMar w:top="0" w:bottom="0" w:left="850" w:right="1133"/>
        </w:sectPr>
      </w:pPr>
    </w:p>
    <w:p>
      <w:pPr>
        <w:pStyle w:val="BodyText"/>
        <w:spacing w:line="345" w:lineRule="auto" w:before="40"/>
        <w:ind w:left="305"/>
        <w:rPr>
          <w:rFonts w:ascii="Tahoma" w:hAnsi="Tahoma"/>
        </w:rPr>
      </w:pPr>
      <w:r>
        <w:rPr>
          <w:b/>
          <w:color w:val="0E1115"/>
          <w:sz w:val="23"/>
        </w:rPr>
        <w:t>В</w:t>
      </w:r>
      <w:r>
        <w:rPr>
          <w:b/>
          <w:color w:val="0E1115"/>
        </w:rPr>
        <w:t>м</w:t>
      </w:r>
      <w:r>
        <w:rPr>
          <w:b/>
          <w:color w:val="0E1115"/>
          <w:sz w:val="23"/>
        </w:rPr>
        <w:t>ес</w:t>
      </w:r>
      <w:r>
        <w:rPr>
          <w:b/>
          <w:color w:val="0E1115"/>
        </w:rPr>
        <w:t>т</w:t>
      </w:r>
      <w:r>
        <w:rPr>
          <w:b/>
          <w:color w:val="0E1115"/>
          <w:sz w:val="23"/>
        </w:rPr>
        <w:t>о </w:t>
      </w:r>
      <w:r>
        <w:rPr>
          <w:color w:val="0E1115"/>
        </w:rPr>
        <w:t>зависимости от перекупщиков</w:t>
      </w:r>
      <w:r>
        <w:rPr>
          <w:rFonts w:ascii="Tahoma" w:hAnsi="Tahoma"/>
          <w:color w:val="0E1115"/>
        </w:rPr>
        <w:t>, </w:t>
      </w:r>
      <w:r>
        <w:rPr>
          <w:color w:val="0E1115"/>
        </w:rPr>
        <w:t>диктующих цены</w:t>
      </w:r>
      <w:r>
        <w:rPr>
          <w:rFonts w:ascii="Tahoma" w:hAnsi="Tahoma"/>
          <w:color w:val="0E1115"/>
        </w:rPr>
        <w:t>, </w:t>
      </w:r>
      <w:r>
        <w:rPr>
          <w:color w:val="0E1115"/>
        </w:rPr>
        <w:t>и банков</w:t>
      </w:r>
      <w:r>
        <w:rPr>
          <w:rFonts w:ascii="Tahoma" w:hAnsi="Tahoma"/>
          <w:color w:val="0E1115"/>
        </w:rPr>
        <w:t>, </w:t>
      </w:r>
      <w:r>
        <w:rPr>
          <w:color w:val="0E1115"/>
        </w:rPr>
        <w:t>забирающих </w:t>
      </w:r>
      <w:r>
        <w:rPr>
          <w:color w:val="0E1115"/>
          <w:w w:val="105"/>
        </w:rPr>
        <w:t>последнее по кредитам</w:t>
      </w:r>
      <w:r>
        <w:rPr>
          <w:rFonts w:ascii="Tahoma" w:hAnsi="Tahoma"/>
          <w:color w:val="0E1115"/>
          <w:w w:val="105"/>
        </w:rPr>
        <w:t>.</w:t>
      </w:r>
    </w:p>
    <w:p>
      <w:pPr>
        <w:spacing w:before="3"/>
        <w:ind w:left="305" w:right="0" w:firstLine="0"/>
        <w:jc w:val="left"/>
        <w:rPr>
          <w:rFonts w:ascii="Tahoma" w:hAnsi="Tahoma"/>
          <w:b/>
          <w:sz w:val="24"/>
        </w:rPr>
      </w:pPr>
      <w:r>
        <w:rPr>
          <w:b/>
          <w:color w:val="0E1115"/>
          <w:spacing w:val="-2"/>
          <w:sz w:val="23"/>
        </w:rPr>
        <w:t>Ва</w:t>
      </w:r>
      <w:r>
        <w:rPr>
          <w:b/>
          <w:color w:val="0E1115"/>
          <w:spacing w:val="-2"/>
          <w:sz w:val="24"/>
        </w:rPr>
        <w:t>ш</w:t>
      </w:r>
      <w:r>
        <w:rPr>
          <w:b/>
          <w:color w:val="0E1115"/>
          <w:spacing w:val="-14"/>
          <w:sz w:val="24"/>
        </w:rPr>
        <w:t> </w:t>
      </w:r>
      <w:r>
        <w:rPr>
          <w:b/>
          <w:color w:val="0E1115"/>
          <w:spacing w:val="-2"/>
          <w:sz w:val="24"/>
        </w:rPr>
        <w:t>т</w:t>
      </w:r>
      <w:r>
        <w:rPr>
          <w:b/>
          <w:color w:val="0E1115"/>
          <w:spacing w:val="-2"/>
          <w:sz w:val="23"/>
        </w:rPr>
        <w:t>ру</w:t>
      </w:r>
      <w:r>
        <w:rPr>
          <w:b/>
          <w:color w:val="0E1115"/>
          <w:spacing w:val="-2"/>
          <w:sz w:val="24"/>
        </w:rPr>
        <w:t>д</w:t>
      </w:r>
      <w:r>
        <w:rPr>
          <w:b/>
          <w:color w:val="0E1115"/>
          <w:spacing w:val="-10"/>
          <w:sz w:val="24"/>
        </w:rPr>
        <w:t> </w:t>
      </w:r>
      <w:r>
        <w:rPr>
          <w:rFonts w:ascii="Tahoma" w:hAnsi="Tahoma"/>
          <w:b/>
          <w:color w:val="0E1115"/>
          <w:spacing w:val="-2"/>
          <w:sz w:val="24"/>
        </w:rPr>
        <w:t>—</w:t>
      </w:r>
      <w:r>
        <w:rPr>
          <w:rFonts w:ascii="Tahoma" w:hAnsi="Tahoma"/>
          <w:b/>
          <w:color w:val="0E1115"/>
          <w:spacing w:val="-13"/>
          <w:sz w:val="24"/>
        </w:rPr>
        <w:t> </w:t>
      </w:r>
      <w:r>
        <w:rPr>
          <w:b/>
          <w:color w:val="0E1115"/>
          <w:spacing w:val="-2"/>
          <w:sz w:val="23"/>
        </w:rPr>
        <w:t>ос</w:t>
      </w:r>
      <w:r>
        <w:rPr>
          <w:b/>
          <w:color w:val="0E1115"/>
          <w:spacing w:val="-2"/>
          <w:sz w:val="24"/>
        </w:rPr>
        <w:t>н</w:t>
      </w:r>
      <w:r>
        <w:rPr>
          <w:b/>
          <w:color w:val="0E1115"/>
          <w:spacing w:val="-2"/>
          <w:sz w:val="23"/>
        </w:rPr>
        <w:t>о</w:t>
      </w:r>
      <w:r>
        <w:rPr>
          <w:b/>
          <w:color w:val="0E1115"/>
          <w:spacing w:val="-2"/>
          <w:sz w:val="24"/>
        </w:rPr>
        <w:t>в</w:t>
      </w:r>
      <w:r>
        <w:rPr>
          <w:b/>
          <w:color w:val="0E1115"/>
          <w:spacing w:val="-2"/>
          <w:sz w:val="23"/>
        </w:rPr>
        <w:t>а</w:t>
      </w:r>
      <w:r>
        <w:rPr>
          <w:b/>
          <w:color w:val="0E1115"/>
          <w:spacing w:val="-6"/>
          <w:sz w:val="23"/>
        </w:rPr>
        <w:t> </w:t>
      </w:r>
      <w:r>
        <w:rPr>
          <w:b/>
          <w:color w:val="0E1115"/>
          <w:spacing w:val="-2"/>
          <w:sz w:val="24"/>
        </w:rPr>
        <w:t>жизни</w:t>
      </w:r>
      <w:r>
        <w:rPr>
          <w:rFonts w:ascii="Tahoma" w:hAnsi="Tahoma"/>
          <w:b/>
          <w:color w:val="0E1115"/>
          <w:spacing w:val="-2"/>
          <w:sz w:val="24"/>
        </w:rPr>
        <w:t>.</w:t>
      </w:r>
      <w:r>
        <w:rPr>
          <w:rFonts w:ascii="Tahoma" w:hAnsi="Tahoma"/>
          <w:b/>
          <w:color w:val="0E1115"/>
          <w:spacing w:val="-16"/>
          <w:sz w:val="24"/>
        </w:rPr>
        <w:t> </w:t>
      </w:r>
      <w:r>
        <w:rPr>
          <w:b/>
          <w:color w:val="0E1115"/>
          <w:spacing w:val="-2"/>
          <w:sz w:val="23"/>
        </w:rPr>
        <w:t>Та</w:t>
      </w:r>
      <w:r>
        <w:rPr>
          <w:b/>
          <w:color w:val="0E1115"/>
          <w:spacing w:val="-2"/>
          <w:sz w:val="24"/>
        </w:rPr>
        <w:t>к</w:t>
      </w:r>
      <w:r>
        <w:rPr>
          <w:b/>
          <w:color w:val="0E1115"/>
          <w:spacing w:val="-10"/>
          <w:sz w:val="24"/>
        </w:rPr>
        <w:t> </w:t>
      </w:r>
      <w:r>
        <w:rPr>
          <w:b/>
          <w:color w:val="0E1115"/>
          <w:spacing w:val="-2"/>
          <w:sz w:val="24"/>
        </w:rPr>
        <w:t>п</w:t>
      </w:r>
      <w:r>
        <w:rPr>
          <w:b/>
          <w:color w:val="0E1115"/>
          <w:spacing w:val="-2"/>
          <w:sz w:val="23"/>
        </w:rPr>
        <w:t>о</w:t>
      </w:r>
      <w:r>
        <w:rPr>
          <w:b/>
          <w:color w:val="0E1115"/>
          <w:spacing w:val="-2"/>
          <w:sz w:val="24"/>
        </w:rPr>
        <w:t>ч</w:t>
      </w:r>
      <w:r>
        <w:rPr>
          <w:b/>
          <w:color w:val="0E1115"/>
          <w:spacing w:val="-2"/>
          <w:sz w:val="23"/>
        </w:rPr>
        <w:t>е</w:t>
      </w:r>
      <w:r>
        <w:rPr>
          <w:b/>
          <w:color w:val="0E1115"/>
          <w:spacing w:val="-2"/>
          <w:sz w:val="24"/>
        </w:rPr>
        <w:t>м</w:t>
      </w:r>
      <w:r>
        <w:rPr>
          <w:b/>
          <w:color w:val="0E1115"/>
          <w:spacing w:val="-2"/>
          <w:sz w:val="23"/>
        </w:rPr>
        <w:t>у</w:t>
      </w:r>
      <w:r>
        <w:rPr>
          <w:b/>
          <w:color w:val="0E1115"/>
          <w:spacing w:val="-6"/>
          <w:sz w:val="23"/>
        </w:rPr>
        <w:t> </w:t>
      </w:r>
      <w:r>
        <w:rPr>
          <w:b/>
          <w:color w:val="0E1115"/>
          <w:spacing w:val="-2"/>
          <w:sz w:val="24"/>
        </w:rPr>
        <w:t>вы</w:t>
      </w:r>
      <w:r>
        <w:rPr>
          <w:b/>
          <w:color w:val="0E1115"/>
          <w:spacing w:val="-10"/>
          <w:sz w:val="24"/>
        </w:rPr>
        <w:t> </w:t>
      </w:r>
      <w:r>
        <w:rPr>
          <w:b/>
          <w:color w:val="0E1115"/>
          <w:spacing w:val="-2"/>
          <w:sz w:val="24"/>
        </w:rPr>
        <w:t>н</w:t>
      </w:r>
      <w:r>
        <w:rPr>
          <w:b/>
          <w:color w:val="0E1115"/>
          <w:spacing w:val="-2"/>
          <w:sz w:val="23"/>
        </w:rPr>
        <w:t>е</w:t>
      </w:r>
      <w:r>
        <w:rPr>
          <w:b/>
          <w:color w:val="0E1115"/>
          <w:spacing w:val="-7"/>
          <w:sz w:val="23"/>
        </w:rPr>
        <w:t> </w:t>
      </w:r>
      <w:r>
        <w:rPr>
          <w:b/>
          <w:color w:val="0E1115"/>
          <w:spacing w:val="-2"/>
          <w:sz w:val="24"/>
        </w:rPr>
        <w:t>жив</w:t>
      </w:r>
      <w:r>
        <w:rPr>
          <w:b/>
          <w:color w:val="0E1115"/>
          <w:spacing w:val="-2"/>
          <w:sz w:val="23"/>
        </w:rPr>
        <w:t>е</w:t>
      </w:r>
      <w:r>
        <w:rPr>
          <w:b/>
          <w:color w:val="0E1115"/>
          <w:spacing w:val="-2"/>
          <w:sz w:val="24"/>
        </w:rPr>
        <w:t>т</w:t>
      </w:r>
      <w:r>
        <w:rPr>
          <w:b/>
          <w:color w:val="0E1115"/>
          <w:spacing w:val="-2"/>
          <w:sz w:val="23"/>
        </w:rPr>
        <w:t>е</w:t>
      </w:r>
      <w:r>
        <w:rPr>
          <w:rFonts w:ascii="Tahoma" w:hAnsi="Tahoma"/>
          <w:b/>
          <w:color w:val="0E1115"/>
          <w:spacing w:val="-2"/>
          <w:sz w:val="24"/>
        </w:rPr>
        <w:t>,</w:t>
      </w:r>
      <w:r>
        <w:rPr>
          <w:rFonts w:ascii="Tahoma" w:hAnsi="Tahoma"/>
          <w:b/>
          <w:color w:val="0E1115"/>
          <w:spacing w:val="-15"/>
          <w:sz w:val="24"/>
        </w:rPr>
        <w:t> </w:t>
      </w:r>
      <w:r>
        <w:rPr>
          <w:b/>
          <w:color w:val="0E1115"/>
          <w:spacing w:val="-2"/>
          <w:sz w:val="23"/>
        </w:rPr>
        <w:t>а</w:t>
      </w:r>
      <w:r>
        <w:rPr>
          <w:b/>
          <w:color w:val="0E1115"/>
          <w:spacing w:val="-7"/>
          <w:sz w:val="23"/>
        </w:rPr>
        <w:t> </w:t>
      </w:r>
      <w:r>
        <w:rPr>
          <w:b/>
          <w:color w:val="0E1115"/>
          <w:spacing w:val="-2"/>
          <w:sz w:val="24"/>
        </w:rPr>
        <w:t>выжив</w:t>
      </w:r>
      <w:r>
        <w:rPr>
          <w:b/>
          <w:color w:val="0E1115"/>
          <w:spacing w:val="-2"/>
          <w:sz w:val="23"/>
        </w:rPr>
        <w:t>ае</w:t>
      </w:r>
      <w:r>
        <w:rPr>
          <w:b/>
          <w:color w:val="0E1115"/>
          <w:spacing w:val="-2"/>
          <w:sz w:val="24"/>
        </w:rPr>
        <w:t>т</w:t>
      </w:r>
      <w:r>
        <w:rPr>
          <w:b/>
          <w:color w:val="0E1115"/>
          <w:spacing w:val="-2"/>
          <w:sz w:val="23"/>
        </w:rPr>
        <w:t>е</w:t>
      </w:r>
      <w:r>
        <w:rPr>
          <w:rFonts w:ascii="Tahoma" w:hAnsi="Tahoma"/>
          <w:b/>
          <w:color w:val="0E1115"/>
          <w:spacing w:val="-2"/>
          <w:sz w:val="24"/>
        </w:rPr>
        <w:t>?</w:t>
      </w:r>
    </w:p>
    <w:p>
      <w:pPr>
        <w:pStyle w:val="BodyText"/>
        <w:rPr>
          <w:rFonts w:ascii="Tahoma"/>
          <w:b/>
        </w:rPr>
      </w:pPr>
    </w:p>
    <w:p>
      <w:pPr>
        <w:pStyle w:val="BodyText"/>
        <w:rPr>
          <w:rFonts w:ascii="Tahoma"/>
          <w:b/>
        </w:rPr>
      </w:pPr>
    </w:p>
    <w:p>
      <w:pPr>
        <w:pStyle w:val="BodyText"/>
        <w:spacing w:before="205"/>
        <w:rPr>
          <w:rFonts w:ascii="Tahoma"/>
          <w:b/>
        </w:rPr>
      </w:pPr>
    </w:p>
    <w:p>
      <w:pPr>
        <w:spacing w:before="0"/>
        <w:ind w:left="305" w:right="0" w:firstLine="0"/>
        <w:jc w:val="left"/>
        <w:rPr>
          <w:rFonts w:ascii="Tahoma" w:hAnsi="Tahoma"/>
          <w:b/>
          <w:sz w:val="30"/>
        </w:rPr>
      </w:pPr>
      <w:r>
        <w:rPr>
          <w:b/>
          <w:color w:val="0E1115"/>
          <w:spacing w:val="-8"/>
          <w:sz w:val="30"/>
        </w:rPr>
        <w:t>Для</w:t>
      </w:r>
      <w:r>
        <w:rPr>
          <w:b/>
          <w:color w:val="0E1115"/>
          <w:spacing w:val="-13"/>
          <w:sz w:val="30"/>
        </w:rPr>
        <w:t> </w:t>
      </w:r>
      <w:r>
        <w:rPr>
          <w:b/>
          <w:color w:val="0E1115"/>
          <w:spacing w:val="-8"/>
          <w:sz w:val="30"/>
        </w:rPr>
        <w:t>в</w:t>
      </w:r>
      <w:r>
        <w:rPr>
          <w:b/>
          <w:color w:val="0E1115"/>
          <w:spacing w:val="-8"/>
          <w:sz w:val="29"/>
        </w:rPr>
        <w:t>ра</w:t>
      </w:r>
      <w:r>
        <w:rPr>
          <w:b/>
          <w:color w:val="0E1115"/>
          <w:spacing w:val="-8"/>
          <w:sz w:val="30"/>
        </w:rPr>
        <w:t>ч</w:t>
      </w:r>
      <w:r>
        <w:rPr>
          <w:b/>
          <w:color w:val="0E1115"/>
          <w:spacing w:val="-8"/>
          <w:sz w:val="29"/>
        </w:rPr>
        <w:t>ей</w:t>
      </w:r>
      <w:r>
        <w:rPr>
          <w:b/>
          <w:color w:val="0E1115"/>
          <w:spacing w:val="-10"/>
          <w:sz w:val="29"/>
        </w:rPr>
        <w:t> </w:t>
      </w:r>
      <w:r>
        <w:rPr>
          <w:b/>
          <w:color w:val="0E1115"/>
          <w:spacing w:val="-8"/>
          <w:sz w:val="30"/>
        </w:rPr>
        <w:t>и</w:t>
      </w:r>
      <w:r>
        <w:rPr>
          <w:b/>
          <w:color w:val="0E1115"/>
          <w:spacing w:val="-12"/>
          <w:sz w:val="30"/>
        </w:rPr>
        <w:t> </w:t>
      </w:r>
      <w:r>
        <w:rPr>
          <w:b/>
          <w:color w:val="0E1115"/>
          <w:spacing w:val="-8"/>
          <w:sz w:val="30"/>
        </w:rPr>
        <w:t>м</w:t>
      </w:r>
      <w:r>
        <w:rPr>
          <w:b/>
          <w:color w:val="0E1115"/>
          <w:spacing w:val="-8"/>
          <w:sz w:val="29"/>
        </w:rPr>
        <w:t>е</w:t>
      </w:r>
      <w:r>
        <w:rPr>
          <w:b/>
          <w:color w:val="0E1115"/>
          <w:spacing w:val="-8"/>
          <w:sz w:val="30"/>
        </w:rPr>
        <w:t>д</w:t>
      </w:r>
      <w:r>
        <w:rPr>
          <w:b/>
          <w:color w:val="0E1115"/>
          <w:spacing w:val="-8"/>
          <w:sz w:val="29"/>
        </w:rPr>
        <w:t>ра</w:t>
      </w:r>
      <w:r>
        <w:rPr>
          <w:b/>
          <w:color w:val="0E1115"/>
          <w:spacing w:val="-8"/>
          <w:sz w:val="30"/>
        </w:rPr>
        <w:t>б</w:t>
      </w:r>
      <w:r>
        <w:rPr>
          <w:b/>
          <w:color w:val="0E1115"/>
          <w:spacing w:val="-8"/>
          <w:sz w:val="29"/>
        </w:rPr>
        <w:t>о</w:t>
      </w:r>
      <w:r>
        <w:rPr>
          <w:b/>
          <w:color w:val="0E1115"/>
          <w:spacing w:val="-8"/>
          <w:sz w:val="30"/>
        </w:rPr>
        <w:t>тник</w:t>
      </w:r>
      <w:r>
        <w:rPr>
          <w:b/>
          <w:color w:val="0E1115"/>
          <w:spacing w:val="-8"/>
          <w:sz w:val="29"/>
        </w:rPr>
        <w:t>о</w:t>
      </w:r>
      <w:r>
        <w:rPr>
          <w:b/>
          <w:color w:val="0E1115"/>
          <w:spacing w:val="-8"/>
          <w:sz w:val="30"/>
        </w:rPr>
        <w:t>в</w:t>
      </w:r>
      <w:r>
        <w:rPr>
          <w:rFonts w:ascii="Tahoma" w:hAnsi="Tahoma"/>
          <w:b/>
          <w:color w:val="0E1115"/>
          <w:spacing w:val="-8"/>
          <w:sz w:val="30"/>
        </w:rPr>
        <w:t>:</w:t>
      </w:r>
    </w:p>
    <w:p>
      <w:pPr>
        <w:spacing w:before="356"/>
        <w:ind w:left="305" w:right="0" w:firstLine="0"/>
        <w:jc w:val="left"/>
        <w:rPr>
          <w:rFonts w:ascii="Tahoma" w:hAnsi="Tahoma"/>
          <w:b/>
          <w:sz w:val="24"/>
        </w:rPr>
      </w:pPr>
      <w:r>
        <w:rPr>
          <w:b/>
          <w:color w:val="0E1115"/>
          <w:spacing w:val="-4"/>
          <w:sz w:val="23"/>
        </w:rPr>
        <w:t>Вер</w:t>
      </w:r>
      <w:r>
        <w:rPr>
          <w:b/>
          <w:color w:val="0E1115"/>
          <w:spacing w:val="-4"/>
          <w:sz w:val="24"/>
        </w:rPr>
        <w:t>н</w:t>
      </w:r>
      <w:r>
        <w:rPr>
          <w:b/>
          <w:color w:val="0E1115"/>
          <w:spacing w:val="-4"/>
          <w:sz w:val="23"/>
        </w:rPr>
        <w:t>е</w:t>
      </w:r>
      <w:r>
        <w:rPr>
          <w:b/>
          <w:color w:val="0E1115"/>
          <w:spacing w:val="-4"/>
          <w:sz w:val="24"/>
        </w:rPr>
        <w:t>м</w:t>
      </w:r>
      <w:r>
        <w:rPr>
          <w:b/>
          <w:color w:val="0E1115"/>
          <w:spacing w:val="-11"/>
          <w:sz w:val="24"/>
        </w:rPr>
        <w:t> </w:t>
      </w:r>
      <w:r>
        <w:rPr>
          <w:b/>
          <w:color w:val="0E1115"/>
          <w:spacing w:val="-4"/>
          <w:sz w:val="24"/>
        </w:rPr>
        <w:t>м</w:t>
      </w:r>
      <w:r>
        <w:rPr>
          <w:b/>
          <w:color w:val="0E1115"/>
          <w:spacing w:val="-4"/>
          <w:sz w:val="23"/>
        </w:rPr>
        <w:t>е</w:t>
      </w:r>
      <w:r>
        <w:rPr>
          <w:b/>
          <w:color w:val="0E1115"/>
          <w:spacing w:val="-4"/>
          <w:sz w:val="24"/>
        </w:rPr>
        <w:t>дицин</w:t>
      </w:r>
      <w:r>
        <w:rPr>
          <w:b/>
          <w:color w:val="0E1115"/>
          <w:spacing w:val="-4"/>
          <w:sz w:val="23"/>
        </w:rPr>
        <w:t>е</w:t>
      </w:r>
      <w:r>
        <w:rPr>
          <w:b/>
          <w:color w:val="0E1115"/>
          <w:spacing w:val="-8"/>
          <w:sz w:val="23"/>
        </w:rPr>
        <w:t> </w:t>
      </w:r>
      <w:r>
        <w:rPr>
          <w:b/>
          <w:color w:val="0E1115"/>
          <w:spacing w:val="-4"/>
          <w:sz w:val="24"/>
        </w:rPr>
        <w:t>ч</w:t>
      </w:r>
      <w:r>
        <w:rPr>
          <w:b/>
          <w:color w:val="0E1115"/>
          <w:spacing w:val="-4"/>
          <w:sz w:val="23"/>
        </w:rPr>
        <w:t>е</w:t>
      </w:r>
      <w:r>
        <w:rPr>
          <w:b/>
          <w:color w:val="0E1115"/>
          <w:spacing w:val="-4"/>
          <w:sz w:val="24"/>
        </w:rPr>
        <w:t>л</w:t>
      </w:r>
      <w:r>
        <w:rPr>
          <w:b/>
          <w:color w:val="0E1115"/>
          <w:spacing w:val="-4"/>
          <w:sz w:val="23"/>
        </w:rPr>
        <w:t>о</w:t>
      </w:r>
      <w:r>
        <w:rPr>
          <w:b/>
          <w:color w:val="0E1115"/>
          <w:spacing w:val="-4"/>
          <w:sz w:val="24"/>
        </w:rPr>
        <w:t>в</w:t>
      </w:r>
      <w:r>
        <w:rPr>
          <w:b/>
          <w:color w:val="0E1115"/>
          <w:spacing w:val="-4"/>
          <w:sz w:val="23"/>
        </w:rPr>
        <w:t>е</w:t>
      </w:r>
      <w:r>
        <w:rPr>
          <w:b/>
          <w:color w:val="0E1115"/>
          <w:spacing w:val="-4"/>
          <w:sz w:val="24"/>
        </w:rPr>
        <w:t>ч</w:t>
      </w:r>
      <w:r>
        <w:rPr>
          <w:b/>
          <w:color w:val="0E1115"/>
          <w:spacing w:val="-4"/>
          <w:sz w:val="23"/>
        </w:rPr>
        <w:t>ес</w:t>
      </w:r>
      <w:r>
        <w:rPr>
          <w:b/>
          <w:color w:val="0E1115"/>
          <w:spacing w:val="-4"/>
          <w:sz w:val="24"/>
        </w:rPr>
        <w:t>к</w:t>
      </w:r>
      <w:r>
        <w:rPr>
          <w:b/>
          <w:color w:val="0E1115"/>
          <w:spacing w:val="-4"/>
          <w:sz w:val="23"/>
        </w:rPr>
        <w:t>ое</w:t>
      </w:r>
      <w:r>
        <w:rPr>
          <w:b/>
          <w:color w:val="0E1115"/>
          <w:spacing w:val="-7"/>
          <w:sz w:val="23"/>
        </w:rPr>
        <w:t> </w:t>
      </w:r>
      <w:r>
        <w:rPr>
          <w:b/>
          <w:color w:val="0E1115"/>
          <w:spacing w:val="-4"/>
          <w:sz w:val="24"/>
        </w:rPr>
        <w:t>лиц</w:t>
      </w:r>
      <w:r>
        <w:rPr>
          <w:b/>
          <w:color w:val="0E1115"/>
          <w:spacing w:val="-4"/>
          <w:sz w:val="23"/>
        </w:rPr>
        <w:t>о</w:t>
      </w:r>
      <w:r>
        <w:rPr>
          <w:rFonts w:ascii="Tahoma" w:hAnsi="Tahoma"/>
          <w:b/>
          <w:color w:val="0E1115"/>
          <w:spacing w:val="-4"/>
          <w:sz w:val="24"/>
        </w:rPr>
        <w:t>.</w:t>
      </w:r>
    </w:p>
    <w:p>
      <w:pPr>
        <w:pStyle w:val="BodyText"/>
        <w:spacing w:line="345" w:lineRule="auto" w:before="129"/>
        <w:ind w:left="305"/>
        <w:rPr>
          <w:rFonts w:ascii="Tahoma" w:hAnsi="Tahoma"/>
        </w:rPr>
      </w:pPr>
      <w:r>
        <w:rPr>
          <w:b/>
          <w:color w:val="0E1115"/>
        </w:rPr>
        <w:t>Чт</w:t>
      </w:r>
      <w:r>
        <w:rPr>
          <w:b/>
          <w:color w:val="0E1115"/>
          <w:sz w:val="23"/>
        </w:rPr>
        <w:t>о ес</w:t>
      </w:r>
      <w:r>
        <w:rPr>
          <w:b/>
          <w:color w:val="0E1115"/>
        </w:rPr>
        <w:t>ли бы </w:t>
      </w:r>
      <w:r>
        <w:rPr>
          <w:color w:val="0E1115"/>
        </w:rPr>
        <w:t>вы лечили людей</w:t>
      </w:r>
      <w:r>
        <w:rPr>
          <w:rFonts w:ascii="Tahoma" w:hAnsi="Tahoma"/>
          <w:color w:val="0E1115"/>
        </w:rPr>
        <w:t>, </w:t>
      </w:r>
      <w:r>
        <w:rPr>
          <w:color w:val="0E1115"/>
        </w:rPr>
        <w:t>а не выполняли планы по количеству </w:t>
      </w:r>
      <w:r>
        <w:rPr>
          <w:rFonts w:ascii="Tahoma" w:hAnsi="Tahoma"/>
          <w:color w:val="0E1115"/>
        </w:rPr>
        <w:t>"</w:t>
      </w:r>
      <w:r>
        <w:rPr>
          <w:color w:val="0E1115"/>
        </w:rPr>
        <w:t>услуг</w:t>
      </w:r>
      <w:r>
        <w:rPr>
          <w:rFonts w:ascii="Tahoma" w:hAnsi="Tahoma"/>
          <w:color w:val="0E1115"/>
        </w:rPr>
        <w:t>" </w:t>
      </w:r>
      <w:r>
        <w:rPr>
          <w:color w:val="0E1115"/>
        </w:rPr>
        <w:t>и оборота лекарств</w:t>
      </w:r>
      <w:r>
        <w:rPr>
          <w:rFonts w:ascii="Tahoma" w:hAnsi="Tahoma"/>
          <w:color w:val="0E1115"/>
        </w:rPr>
        <w:t>?</w:t>
      </w:r>
    </w:p>
    <w:p>
      <w:pPr>
        <w:pStyle w:val="BodyText"/>
        <w:spacing w:line="345" w:lineRule="auto" w:before="3"/>
        <w:ind w:left="305" w:right="331"/>
        <w:rPr>
          <w:rFonts w:ascii="Tahoma" w:hAnsi="Tahoma"/>
        </w:rPr>
      </w:pPr>
      <w:r>
        <w:rPr>
          <w:b/>
          <w:color w:val="0E1115"/>
          <w:sz w:val="23"/>
        </w:rPr>
        <w:t>В</w:t>
      </w:r>
      <w:r>
        <w:rPr>
          <w:b/>
          <w:color w:val="0E1115"/>
        </w:rPr>
        <w:t>м</w:t>
      </w:r>
      <w:r>
        <w:rPr>
          <w:b/>
          <w:color w:val="0E1115"/>
          <w:sz w:val="23"/>
        </w:rPr>
        <w:t>ес</w:t>
      </w:r>
      <w:r>
        <w:rPr>
          <w:b/>
          <w:color w:val="0E1115"/>
        </w:rPr>
        <w:t>т</w:t>
      </w:r>
      <w:r>
        <w:rPr>
          <w:b/>
          <w:color w:val="0E1115"/>
          <w:sz w:val="23"/>
        </w:rPr>
        <w:t>о </w:t>
      </w:r>
      <w:r>
        <w:rPr>
          <w:color w:val="0E1115"/>
        </w:rPr>
        <w:t>работы на износ в системе</w:t>
      </w:r>
      <w:r>
        <w:rPr>
          <w:rFonts w:ascii="Tahoma" w:hAnsi="Tahoma"/>
          <w:color w:val="0E1115"/>
        </w:rPr>
        <w:t>, </w:t>
      </w:r>
      <w:r>
        <w:rPr>
          <w:color w:val="0E1115"/>
        </w:rPr>
        <w:t>где пациент </w:t>
      </w:r>
      <w:r>
        <w:rPr>
          <w:rFonts w:ascii="Tahoma" w:hAnsi="Tahoma"/>
          <w:color w:val="0E1115"/>
        </w:rPr>
        <w:t>— "</w:t>
      </w:r>
      <w:r>
        <w:rPr>
          <w:color w:val="0E1115"/>
        </w:rPr>
        <w:t>источник финансирования</w:t>
      </w:r>
      <w:r>
        <w:rPr>
          <w:rFonts w:ascii="Tahoma" w:hAnsi="Tahoma"/>
          <w:color w:val="0E1115"/>
        </w:rPr>
        <w:t>", </w:t>
      </w:r>
      <w:r>
        <w:rPr>
          <w:color w:val="0E1115"/>
        </w:rPr>
        <w:t>а не человек</w:t>
      </w:r>
      <w:r>
        <w:rPr>
          <w:rFonts w:ascii="Tahoma" w:hAnsi="Tahoma"/>
          <w:color w:val="0E1115"/>
        </w:rPr>
        <w:t>, </w:t>
      </w:r>
      <w:r>
        <w:rPr>
          <w:color w:val="0E1115"/>
        </w:rPr>
        <w:t>нуждающийся в помощи</w:t>
      </w:r>
      <w:r>
        <w:rPr>
          <w:rFonts w:ascii="Tahoma" w:hAnsi="Tahoma"/>
          <w:color w:val="0E1115"/>
        </w:rPr>
        <w:t>.</w:t>
      </w:r>
    </w:p>
    <w:p>
      <w:pPr>
        <w:spacing w:line="345" w:lineRule="auto" w:before="4"/>
        <w:ind w:left="305" w:right="0" w:firstLine="0"/>
        <w:jc w:val="left"/>
        <w:rPr>
          <w:rFonts w:ascii="Tahoma" w:hAnsi="Tahoma"/>
          <w:b/>
          <w:sz w:val="24"/>
        </w:rPr>
      </w:pPr>
      <w:r>
        <w:rPr>
          <w:b/>
          <w:color w:val="0E1115"/>
          <w:spacing w:val="-2"/>
          <w:sz w:val="24"/>
        </w:rPr>
        <w:t>Л</w:t>
      </w:r>
      <w:r>
        <w:rPr>
          <w:b/>
          <w:color w:val="0E1115"/>
          <w:spacing w:val="-2"/>
          <w:sz w:val="23"/>
        </w:rPr>
        <w:t>е</w:t>
      </w:r>
      <w:r>
        <w:rPr>
          <w:b/>
          <w:color w:val="0E1115"/>
          <w:spacing w:val="-2"/>
          <w:sz w:val="24"/>
        </w:rPr>
        <w:t>чит</w:t>
      </w:r>
      <w:r>
        <w:rPr>
          <w:b/>
          <w:color w:val="0E1115"/>
          <w:spacing w:val="-2"/>
          <w:sz w:val="23"/>
        </w:rPr>
        <w:t>е</w:t>
      </w:r>
      <w:r>
        <w:rPr>
          <w:b/>
          <w:color w:val="0E1115"/>
          <w:spacing w:val="-14"/>
          <w:sz w:val="23"/>
        </w:rPr>
        <w:t> </w:t>
      </w:r>
      <w:r>
        <w:rPr>
          <w:b/>
          <w:color w:val="0E1115"/>
          <w:spacing w:val="-2"/>
          <w:sz w:val="24"/>
        </w:rPr>
        <w:t>люд</w:t>
      </w:r>
      <w:r>
        <w:rPr>
          <w:b/>
          <w:color w:val="0E1115"/>
          <w:spacing w:val="-2"/>
          <w:sz w:val="23"/>
        </w:rPr>
        <w:t>ей</w:t>
      </w:r>
      <w:r>
        <w:rPr>
          <w:rFonts w:ascii="Tahoma" w:hAnsi="Tahoma"/>
          <w:b/>
          <w:color w:val="0E1115"/>
          <w:spacing w:val="-2"/>
          <w:sz w:val="24"/>
        </w:rPr>
        <w:t>,</w:t>
      </w:r>
      <w:r>
        <w:rPr>
          <w:rFonts w:ascii="Tahoma" w:hAnsi="Tahoma"/>
          <w:b/>
          <w:color w:val="0E1115"/>
          <w:spacing w:val="-16"/>
          <w:sz w:val="24"/>
        </w:rPr>
        <w:t> </w:t>
      </w:r>
      <w:r>
        <w:rPr>
          <w:b/>
          <w:color w:val="0E1115"/>
          <w:spacing w:val="-2"/>
          <w:sz w:val="23"/>
        </w:rPr>
        <w:t>а</w:t>
      </w:r>
      <w:r>
        <w:rPr>
          <w:b/>
          <w:color w:val="0E1115"/>
          <w:spacing w:val="-14"/>
          <w:sz w:val="23"/>
        </w:rPr>
        <w:t> </w:t>
      </w:r>
      <w:r>
        <w:rPr>
          <w:b/>
          <w:color w:val="0E1115"/>
          <w:spacing w:val="-2"/>
          <w:sz w:val="24"/>
        </w:rPr>
        <w:t>н</w:t>
      </w:r>
      <w:r>
        <w:rPr>
          <w:b/>
          <w:color w:val="0E1115"/>
          <w:spacing w:val="-2"/>
          <w:sz w:val="23"/>
        </w:rPr>
        <w:t>е</w:t>
      </w:r>
      <w:r>
        <w:rPr>
          <w:b/>
          <w:color w:val="0E1115"/>
          <w:spacing w:val="-14"/>
          <w:sz w:val="23"/>
        </w:rPr>
        <w:t> </w:t>
      </w:r>
      <w:r>
        <w:rPr>
          <w:b/>
          <w:color w:val="0E1115"/>
          <w:spacing w:val="-2"/>
          <w:sz w:val="23"/>
        </w:rPr>
        <w:t>о</w:t>
      </w:r>
      <w:r>
        <w:rPr>
          <w:b/>
          <w:color w:val="0E1115"/>
          <w:spacing w:val="-2"/>
          <w:sz w:val="24"/>
        </w:rPr>
        <w:t>тч</w:t>
      </w:r>
      <w:r>
        <w:rPr>
          <w:b/>
          <w:color w:val="0E1115"/>
          <w:spacing w:val="-2"/>
          <w:sz w:val="23"/>
        </w:rPr>
        <w:t>е</w:t>
      </w:r>
      <w:r>
        <w:rPr>
          <w:b/>
          <w:color w:val="0E1115"/>
          <w:spacing w:val="-2"/>
          <w:sz w:val="24"/>
        </w:rPr>
        <w:t>ты</w:t>
      </w:r>
      <w:r>
        <w:rPr>
          <w:rFonts w:ascii="Tahoma" w:hAnsi="Tahoma"/>
          <w:b/>
          <w:color w:val="0E1115"/>
          <w:spacing w:val="-2"/>
          <w:sz w:val="24"/>
        </w:rPr>
        <w:t>.</w:t>
      </w:r>
      <w:r>
        <w:rPr>
          <w:rFonts w:ascii="Tahoma" w:hAnsi="Tahoma"/>
          <w:b/>
          <w:color w:val="0E1115"/>
          <w:spacing w:val="-16"/>
          <w:sz w:val="24"/>
        </w:rPr>
        <w:t> </w:t>
      </w:r>
      <w:r>
        <w:rPr>
          <w:b/>
          <w:color w:val="0E1115"/>
          <w:spacing w:val="-2"/>
          <w:sz w:val="23"/>
        </w:rPr>
        <w:t>Ва</w:t>
      </w:r>
      <w:r>
        <w:rPr>
          <w:b/>
          <w:color w:val="0E1115"/>
          <w:spacing w:val="-2"/>
          <w:sz w:val="24"/>
        </w:rPr>
        <w:t>ш</w:t>
      </w:r>
      <w:r>
        <w:rPr>
          <w:b/>
          <w:color w:val="0E1115"/>
          <w:spacing w:val="-2"/>
          <w:sz w:val="23"/>
        </w:rPr>
        <w:t>е</w:t>
      </w:r>
      <w:r>
        <w:rPr>
          <w:b/>
          <w:color w:val="0E1115"/>
          <w:spacing w:val="-14"/>
          <w:sz w:val="23"/>
        </w:rPr>
        <w:t> </w:t>
      </w:r>
      <w:r>
        <w:rPr>
          <w:b/>
          <w:color w:val="0E1115"/>
          <w:spacing w:val="-2"/>
          <w:sz w:val="24"/>
        </w:rPr>
        <w:t>п</w:t>
      </w:r>
      <w:r>
        <w:rPr>
          <w:b/>
          <w:color w:val="0E1115"/>
          <w:spacing w:val="-2"/>
          <w:sz w:val="23"/>
        </w:rPr>
        <w:t>р</w:t>
      </w:r>
      <w:r>
        <w:rPr>
          <w:b/>
          <w:color w:val="0E1115"/>
          <w:spacing w:val="-2"/>
          <w:sz w:val="24"/>
        </w:rPr>
        <w:t>изв</w:t>
      </w:r>
      <w:r>
        <w:rPr>
          <w:b/>
          <w:color w:val="0E1115"/>
          <w:spacing w:val="-2"/>
          <w:sz w:val="23"/>
        </w:rPr>
        <w:t>а</w:t>
      </w:r>
      <w:r>
        <w:rPr>
          <w:b/>
          <w:color w:val="0E1115"/>
          <w:spacing w:val="-2"/>
          <w:sz w:val="24"/>
        </w:rPr>
        <w:t>ни</w:t>
      </w:r>
      <w:r>
        <w:rPr>
          <w:b/>
          <w:color w:val="0E1115"/>
          <w:spacing w:val="-2"/>
          <w:sz w:val="23"/>
        </w:rPr>
        <w:t>е</w:t>
      </w:r>
      <w:r>
        <w:rPr>
          <w:b/>
          <w:color w:val="0E1115"/>
          <w:spacing w:val="-14"/>
          <w:sz w:val="23"/>
        </w:rPr>
        <w:t> </w:t>
      </w:r>
      <w:r>
        <w:rPr>
          <w:rFonts w:ascii="Tahoma" w:hAnsi="Tahoma"/>
          <w:b/>
          <w:color w:val="0E1115"/>
          <w:spacing w:val="-2"/>
          <w:sz w:val="24"/>
        </w:rPr>
        <w:t>—</w:t>
      </w:r>
      <w:r>
        <w:rPr>
          <w:rFonts w:ascii="Tahoma" w:hAnsi="Tahoma"/>
          <w:b/>
          <w:color w:val="0E1115"/>
          <w:spacing w:val="-15"/>
          <w:sz w:val="24"/>
        </w:rPr>
        <w:t> </w:t>
      </w:r>
      <w:r>
        <w:rPr>
          <w:b/>
          <w:color w:val="0E1115"/>
          <w:spacing w:val="-2"/>
          <w:sz w:val="23"/>
        </w:rPr>
        <w:t>с</w:t>
      </w:r>
      <w:r>
        <w:rPr>
          <w:b/>
          <w:color w:val="0E1115"/>
          <w:spacing w:val="-2"/>
          <w:sz w:val="24"/>
        </w:rPr>
        <w:t>п</w:t>
      </w:r>
      <w:r>
        <w:rPr>
          <w:b/>
          <w:color w:val="0E1115"/>
          <w:spacing w:val="-2"/>
          <w:sz w:val="23"/>
        </w:rPr>
        <w:t>аса</w:t>
      </w:r>
      <w:r>
        <w:rPr>
          <w:b/>
          <w:color w:val="0E1115"/>
          <w:spacing w:val="-2"/>
          <w:sz w:val="24"/>
        </w:rPr>
        <w:t>ть</w:t>
      </w:r>
      <w:r>
        <w:rPr>
          <w:b/>
          <w:color w:val="0E1115"/>
          <w:spacing w:val="-15"/>
          <w:sz w:val="24"/>
        </w:rPr>
        <w:t> </w:t>
      </w:r>
      <w:r>
        <w:rPr>
          <w:b/>
          <w:color w:val="0E1115"/>
          <w:spacing w:val="-2"/>
          <w:sz w:val="24"/>
        </w:rPr>
        <w:t>жизни</w:t>
      </w:r>
      <w:r>
        <w:rPr>
          <w:rFonts w:ascii="Tahoma" w:hAnsi="Tahoma"/>
          <w:b/>
          <w:color w:val="0E1115"/>
          <w:spacing w:val="-2"/>
          <w:sz w:val="24"/>
        </w:rPr>
        <w:t>,</w:t>
      </w:r>
      <w:r>
        <w:rPr>
          <w:rFonts w:ascii="Tahoma" w:hAnsi="Tahoma"/>
          <w:b/>
          <w:color w:val="0E1115"/>
          <w:spacing w:val="-15"/>
          <w:sz w:val="24"/>
        </w:rPr>
        <w:t> </w:t>
      </w:r>
      <w:r>
        <w:rPr>
          <w:b/>
          <w:color w:val="0E1115"/>
          <w:spacing w:val="-2"/>
          <w:sz w:val="23"/>
        </w:rPr>
        <w:t>а</w:t>
      </w:r>
      <w:r>
        <w:rPr>
          <w:b/>
          <w:color w:val="0E1115"/>
          <w:spacing w:val="-14"/>
          <w:sz w:val="23"/>
        </w:rPr>
        <w:t> </w:t>
      </w:r>
      <w:r>
        <w:rPr>
          <w:b/>
          <w:color w:val="0E1115"/>
          <w:spacing w:val="-2"/>
          <w:sz w:val="24"/>
        </w:rPr>
        <w:t>н</w:t>
      </w:r>
      <w:r>
        <w:rPr>
          <w:b/>
          <w:color w:val="0E1115"/>
          <w:spacing w:val="-2"/>
          <w:sz w:val="23"/>
        </w:rPr>
        <w:t>е</w:t>
      </w:r>
      <w:r>
        <w:rPr>
          <w:b/>
          <w:color w:val="0E1115"/>
          <w:spacing w:val="-14"/>
          <w:sz w:val="23"/>
        </w:rPr>
        <w:t> </w:t>
      </w:r>
      <w:r>
        <w:rPr>
          <w:b/>
          <w:color w:val="0E1115"/>
          <w:spacing w:val="-2"/>
          <w:sz w:val="23"/>
        </w:rPr>
        <w:t>о</w:t>
      </w:r>
      <w:r>
        <w:rPr>
          <w:b/>
          <w:color w:val="0E1115"/>
          <w:spacing w:val="-2"/>
          <w:sz w:val="24"/>
        </w:rPr>
        <w:t>б</w:t>
      </w:r>
      <w:r>
        <w:rPr>
          <w:b/>
          <w:color w:val="0E1115"/>
          <w:spacing w:val="-2"/>
          <w:sz w:val="23"/>
        </w:rPr>
        <w:t>с</w:t>
      </w:r>
      <w:r>
        <w:rPr>
          <w:b/>
          <w:color w:val="0E1115"/>
          <w:spacing w:val="-2"/>
          <w:sz w:val="24"/>
        </w:rPr>
        <w:t>л</w:t>
      </w:r>
      <w:r>
        <w:rPr>
          <w:b/>
          <w:color w:val="0E1115"/>
          <w:spacing w:val="-2"/>
          <w:sz w:val="23"/>
        </w:rPr>
        <w:t>у</w:t>
      </w:r>
      <w:r>
        <w:rPr>
          <w:b/>
          <w:color w:val="0E1115"/>
          <w:spacing w:val="-2"/>
          <w:sz w:val="24"/>
        </w:rPr>
        <w:t>жив</w:t>
      </w:r>
      <w:r>
        <w:rPr>
          <w:b/>
          <w:color w:val="0E1115"/>
          <w:spacing w:val="-2"/>
          <w:sz w:val="23"/>
        </w:rPr>
        <w:t>а</w:t>
      </w:r>
      <w:r>
        <w:rPr>
          <w:b/>
          <w:color w:val="0E1115"/>
          <w:spacing w:val="-2"/>
          <w:sz w:val="24"/>
        </w:rPr>
        <w:t>ть </w:t>
      </w:r>
      <w:r>
        <w:rPr>
          <w:b/>
          <w:color w:val="0E1115"/>
          <w:spacing w:val="-2"/>
          <w:sz w:val="23"/>
        </w:rPr>
        <w:t>с</w:t>
      </w:r>
      <w:r>
        <w:rPr>
          <w:b/>
          <w:color w:val="0E1115"/>
          <w:spacing w:val="-2"/>
          <w:sz w:val="24"/>
        </w:rPr>
        <w:t>и</w:t>
      </w:r>
      <w:r>
        <w:rPr>
          <w:b/>
          <w:color w:val="0E1115"/>
          <w:spacing w:val="-2"/>
          <w:sz w:val="23"/>
        </w:rPr>
        <w:t>с</w:t>
      </w:r>
      <w:r>
        <w:rPr>
          <w:b/>
          <w:color w:val="0E1115"/>
          <w:spacing w:val="-2"/>
          <w:sz w:val="24"/>
        </w:rPr>
        <w:t>т</w:t>
      </w:r>
      <w:r>
        <w:rPr>
          <w:b/>
          <w:color w:val="0E1115"/>
          <w:spacing w:val="-2"/>
          <w:sz w:val="23"/>
        </w:rPr>
        <w:t>е</w:t>
      </w:r>
      <w:r>
        <w:rPr>
          <w:b/>
          <w:color w:val="0E1115"/>
          <w:spacing w:val="-2"/>
          <w:sz w:val="24"/>
        </w:rPr>
        <w:t>м</w:t>
      </w:r>
      <w:r>
        <w:rPr>
          <w:b/>
          <w:color w:val="0E1115"/>
          <w:spacing w:val="-2"/>
          <w:sz w:val="23"/>
        </w:rPr>
        <w:t>у</w:t>
      </w:r>
      <w:r>
        <w:rPr>
          <w:rFonts w:ascii="Tahoma" w:hAnsi="Tahoma"/>
          <w:b/>
          <w:color w:val="0E1115"/>
          <w:spacing w:val="-2"/>
          <w:sz w:val="24"/>
        </w:rPr>
        <w:t>.</w:t>
      </w:r>
    </w:p>
    <w:p>
      <w:pPr>
        <w:pStyle w:val="BodyText"/>
        <w:rPr>
          <w:rFonts w:ascii="Tahoma"/>
          <w:b/>
        </w:rPr>
      </w:pPr>
    </w:p>
    <w:p>
      <w:pPr>
        <w:pStyle w:val="BodyText"/>
        <w:rPr>
          <w:rFonts w:ascii="Tahoma"/>
          <w:b/>
        </w:rPr>
      </w:pPr>
    </w:p>
    <w:p>
      <w:pPr>
        <w:pStyle w:val="BodyText"/>
        <w:spacing w:before="108"/>
        <w:rPr>
          <w:rFonts w:ascii="Tahoma"/>
          <w:b/>
        </w:rPr>
      </w:pPr>
    </w:p>
    <w:p>
      <w:pPr>
        <w:pStyle w:val="BodyText"/>
        <w:spacing w:line="345" w:lineRule="auto" w:before="1"/>
        <w:ind w:left="305"/>
        <w:rPr>
          <w:rFonts w:ascii="Tahoma" w:hAnsi="Tahoma"/>
        </w:rPr>
      </w:pPr>
      <w:r>
        <w:rPr>
          <w:b/>
          <w:color w:val="0E1115"/>
          <w:sz w:val="23"/>
        </w:rPr>
        <w:t>Про</w:t>
      </w:r>
      <w:r>
        <w:rPr>
          <w:b/>
          <w:color w:val="0E1115"/>
        </w:rPr>
        <w:t>д</w:t>
      </w:r>
      <w:r>
        <w:rPr>
          <w:b/>
          <w:color w:val="0E1115"/>
          <w:sz w:val="23"/>
        </w:rPr>
        <w:t>о</w:t>
      </w:r>
      <w:r>
        <w:rPr>
          <w:b/>
          <w:color w:val="0E1115"/>
        </w:rPr>
        <w:t>лжить</w:t>
      </w:r>
      <w:r>
        <w:rPr>
          <w:rFonts w:ascii="Tahoma" w:hAnsi="Tahoma"/>
          <w:b/>
          <w:color w:val="0E1115"/>
        </w:rPr>
        <w:t>?</w:t>
      </w:r>
      <w:r>
        <w:rPr>
          <w:rFonts w:ascii="Tahoma" w:hAnsi="Tahoma"/>
          <w:b/>
          <w:color w:val="0E1115"/>
          <w:spacing w:val="-9"/>
        </w:rPr>
        <w:t> </w:t>
      </w:r>
      <w:r>
        <w:rPr>
          <w:color w:val="0E1115"/>
        </w:rPr>
        <w:t>Следующая</w:t>
      </w:r>
      <w:r>
        <w:rPr>
          <w:color w:val="0E1115"/>
          <w:spacing w:val="-6"/>
        </w:rPr>
        <w:t> </w:t>
      </w:r>
      <w:r>
        <w:rPr>
          <w:color w:val="0E1115"/>
        </w:rPr>
        <w:t>серия</w:t>
      </w:r>
      <w:r>
        <w:rPr>
          <w:color w:val="0E1115"/>
          <w:spacing w:val="-6"/>
        </w:rPr>
        <w:t> </w:t>
      </w:r>
      <w:r>
        <w:rPr>
          <w:color w:val="0E1115"/>
        </w:rPr>
        <w:t>будет</w:t>
      </w:r>
      <w:r>
        <w:rPr>
          <w:color w:val="0E1115"/>
          <w:spacing w:val="-6"/>
        </w:rPr>
        <w:t> </w:t>
      </w:r>
      <w:r>
        <w:rPr>
          <w:color w:val="0E1115"/>
        </w:rPr>
        <w:t>для</w:t>
      </w:r>
      <w:r>
        <w:rPr>
          <w:color w:val="0E1115"/>
          <w:spacing w:val="-6"/>
        </w:rPr>
        <w:t> </w:t>
      </w:r>
      <w:r>
        <w:rPr>
          <w:color w:val="0E1115"/>
        </w:rPr>
        <w:t>учителей</w:t>
      </w:r>
      <w:r>
        <w:rPr>
          <w:rFonts w:ascii="Tahoma" w:hAnsi="Tahoma"/>
          <w:color w:val="0E1115"/>
        </w:rPr>
        <w:t>,</w:t>
      </w:r>
      <w:r>
        <w:rPr>
          <w:rFonts w:ascii="Tahoma" w:hAnsi="Tahoma"/>
          <w:color w:val="0E1115"/>
          <w:spacing w:val="-14"/>
        </w:rPr>
        <w:t> </w:t>
      </w:r>
      <w:r>
        <w:rPr>
          <w:color w:val="0E1115"/>
        </w:rPr>
        <w:t>студентов</w:t>
      </w:r>
      <w:r>
        <w:rPr>
          <w:rFonts w:ascii="Tahoma" w:hAnsi="Tahoma"/>
          <w:color w:val="0E1115"/>
        </w:rPr>
        <w:t>,</w:t>
      </w:r>
      <w:r>
        <w:rPr>
          <w:rFonts w:ascii="Tahoma" w:hAnsi="Tahoma"/>
          <w:color w:val="0E1115"/>
          <w:spacing w:val="-14"/>
        </w:rPr>
        <w:t> </w:t>
      </w:r>
      <w:r>
        <w:rPr>
          <w:color w:val="0E1115"/>
        </w:rPr>
        <w:t>рабочих</w:t>
      </w:r>
      <w:r>
        <w:rPr>
          <w:color w:val="0E1115"/>
          <w:spacing w:val="-6"/>
        </w:rPr>
        <w:t> </w:t>
      </w:r>
      <w:r>
        <w:rPr>
          <w:color w:val="0E1115"/>
        </w:rPr>
        <w:t>и</w:t>
      </w:r>
      <w:r>
        <w:rPr>
          <w:color w:val="0E1115"/>
          <w:spacing w:val="-6"/>
        </w:rPr>
        <w:t> </w:t>
      </w:r>
      <w:r>
        <w:rPr>
          <w:color w:val="0E1115"/>
        </w:rPr>
        <w:t>других важных групп</w:t>
      </w:r>
      <w:r>
        <w:rPr>
          <w:rFonts w:ascii="Tahoma" w:hAnsi="Tahoma"/>
          <w:color w:val="0E1115"/>
        </w:rPr>
        <w:t>.</w:t>
      </w:r>
    </w:p>
    <w:p>
      <w:pPr>
        <w:pStyle w:val="BodyText"/>
        <w:spacing w:before="88"/>
        <w:rPr>
          <w:rFonts w:ascii="Tahoma"/>
        </w:rPr>
      </w:pPr>
    </w:p>
    <w:p>
      <w:pPr>
        <w:pStyle w:val="BodyText"/>
        <w:ind w:right="249"/>
        <w:jc w:val="right"/>
      </w:pPr>
      <w:r>
        <w:rPr>
          <w:color w:val="0E1115"/>
          <w:spacing w:val="-5"/>
        </w:rPr>
        <w:t>да</w:t>
      </w:r>
    </w:p>
    <w:p>
      <w:pPr>
        <w:pStyle w:val="BodyText"/>
      </w:pPr>
    </w:p>
    <w:p>
      <w:pPr>
        <w:pStyle w:val="BodyText"/>
        <w:spacing w:before="10"/>
      </w:pPr>
    </w:p>
    <w:p>
      <w:pPr>
        <w:pStyle w:val="BodyText"/>
        <w:ind w:left="318"/>
        <w:rPr>
          <w:position w:val="7"/>
        </w:rPr>
      </w:pPr>
      <w:r>
        <w:rPr/>
        <w:drawing>
          <wp:inline distT="0" distB="0" distL="0" distR="0">
            <wp:extent cx="135568" cy="135568"/>
            <wp:effectExtent l="0" t="0" r="0" b="0"/>
            <wp:docPr id="202" name="Image 202"/>
            <wp:cNvGraphicFramePr>
              <a:graphicFrameLocks/>
            </wp:cNvGraphicFramePr>
            <a:graphic>
              <a:graphicData uri="http://schemas.openxmlformats.org/drawingml/2006/picture">
                <pic:pic>
                  <pic:nvPicPr>
                    <pic:cNvPr id="202" name="Image 202"/>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14 </w:t>
      </w:r>
      <w:r>
        <w:rPr>
          <w:color w:val="61666A"/>
          <w:position w:val="2"/>
        </w:rPr>
        <w:t>секунд</w:t>
      </w:r>
      <w:r>
        <w:rPr>
          <w:color w:val="61666A"/>
          <w:spacing w:val="40"/>
          <w:position w:val="2"/>
        </w:rPr>
        <w:t> </w:t>
      </w:r>
      <w:r>
        <w:rPr>
          <w:color w:val="61666A"/>
          <w:spacing w:val="-15"/>
          <w:position w:val="7"/>
        </w:rPr>
        <w:drawing>
          <wp:inline distT="0" distB="0" distL="0" distR="0">
            <wp:extent cx="92366" cy="48014"/>
            <wp:effectExtent l="0" t="0" r="0" b="0"/>
            <wp:docPr id="203" name="Image 203"/>
            <wp:cNvGraphicFramePr>
              <a:graphicFrameLocks/>
            </wp:cNvGraphicFramePr>
            <a:graphic>
              <a:graphicData uri="http://schemas.openxmlformats.org/drawingml/2006/picture">
                <pic:pic>
                  <pic:nvPicPr>
                    <pic:cNvPr id="203" name="Image 203"/>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15"/>
          <w:position w:val="7"/>
        </w:rPr>
      </w:r>
    </w:p>
    <w:p>
      <w:pPr>
        <w:pStyle w:val="BodyText"/>
        <w:spacing w:before="40"/>
        <w:rPr>
          <w:sz w:val="21"/>
        </w:rPr>
      </w:pPr>
    </w:p>
    <w:p>
      <w:pPr>
        <w:spacing w:line="340" w:lineRule="auto" w:before="0"/>
        <w:ind w:left="635" w:right="0" w:firstLine="0"/>
        <w:jc w:val="left"/>
        <w:rPr>
          <w:rFonts w:ascii="Tahoma"/>
          <w:sz w:val="21"/>
        </w:rPr>
      </w:pPr>
      <w:r>
        <w:rPr>
          <w:rFonts w:ascii="Tahoma"/>
          <w:sz w:val="21"/>
        </w:rPr>
        <mc:AlternateContent>
          <mc:Choice Requires="wps">
            <w:drawing>
              <wp:anchor distT="0" distB="0" distL="0" distR="0" allowOverlap="1" layoutInCell="1" locked="0" behindDoc="0" simplePos="0" relativeHeight="15777280">
                <wp:simplePos x="0" y="0"/>
                <wp:positionH relativeFrom="page">
                  <wp:posOffset>809625</wp:posOffset>
                </wp:positionH>
                <wp:positionV relativeFrom="paragraph">
                  <wp:posOffset>228676</wp:posOffset>
                </wp:positionV>
                <wp:extent cx="9525" cy="4413250"/>
                <wp:effectExtent l="0" t="0" r="0" b="0"/>
                <wp:wrapNone/>
                <wp:docPr id="204" name="Graphic 204"/>
                <wp:cNvGraphicFramePr>
                  <a:graphicFrameLocks/>
                </wp:cNvGraphicFramePr>
                <a:graphic>
                  <a:graphicData uri="http://schemas.microsoft.com/office/word/2010/wordprocessingShape">
                    <wps:wsp>
                      <wps:cNvPr id="204" name="Graphic 204"/>
                      <wps:cNvSpPr/>
                      <wps:spPr>
                        <a:xfrm>
                          <a:off x="0" y="0"/>
                          <a:ext cx="9525" cy="4413250"/>
                        </a:xfrm>
                        <a:custGeom>
                          <a:avLst/>
                          <a:gdLst/>
                          <a:ahLst/>
                          <a:cxnLst/>
                          <a:rect l="l" t="t" r="r" b="b"/>
                          <a:pathLst>
                            <a:path w="9525" h="4413250">
                              <a:moveTo>
                                <a:pt x="9525" y="4413061"/>
                              </a:moveTo>
                              <a:lnTo>
                                <a:pt x="0" y="4413061"/>
                              </a:lnTo>
                              <a:lnTo>
                                <a:pt x="0" y="0"/>
                              </a:lnTo>
                              <a:lnTo>
                                <a:pt x="9525" y="0"/>
                              </a:lnTo>
                              <a:lnTo>
                                <a:pt x="9525" y="4413061"/>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06021pt;width:.75pt;height:347.485192pt;mso-position-horizontal-relative:page;mso-position-vertical-relative:paragraph;z-index:15777280" id="docshape96" filled="true" fillcolor="#e1e4e9" stroked="false">
                <v:fill type="solid"/>
                <w10:wrap type="none"/>
              </v:rect>
            </w:pict>
          </mc:Fallback>
        </mc:AlternateContent>
      </w:r>
      <w:r>
        <w:rPr>
          <w:rFonts w:ascii="Tahoma"/>
          <w:color w:val="61666A"/>
          <w:w w:val="110"/>
          <w:sz w:val="21"/>
        </w:rPr>
        <w:t>Hmm,</w:t>
      </w:r>
      <w:r>
        <w:rPr>
          <w:rFonts w:ascii="Tahoma"/>
          <w:color w:val="61666A"/>
          <w:spacing w:val="-16"/>
          <w:w w:val="110"/>
          <w:sz w:val="21"/>
        </w:rPr>
        <w:t> </w:t>
      </w:r>
      <w:r>
        <w:rPr>
          <w:rFonts w:ascii="Tahoma"/>
          <w:color w:val="61666A"/>
          <w:w w:val="110"/>
          <w:sz w:val="21"/>
        </w:rPr>
        <w:t>the</w:t>
      </w:r>
      <w:r>
        <w:rPr>
          <w:rFonts w:ascii="Tahoma"/>
          <w:color w:val="61666A"/>
          <w:spacing w:val="-16"/>
          <w:w w:val="110"/>
          <w:sz w:val="21"/>
        </w:rPr>
        <w:t> </w:t>
      </w:r>
      <w:r>
        <w:rPr>
          <w:rFonts w:ascii="Tahoma"/>
          <w:color w:val="61666A"/>
          <w:w w:val="110"/>
          <w:sz w:val="21"/>
        </w:rPr>
        <w:t>user</w:t>
      </w:r>
      <w:r>
        <w:rPr>
          <w:rFonts w:ascii="Tahoma"/>
          <w:color w:val="61666A"/>
          <w:spacing w:val="-16"/>
          <w:w w:val="110"/>
          <w:sz w:val="21"/>
        </w:rPr>
        <w:t> </w:t>
      </w:r>
      <w:r>
        <w:rPr>
          <w:rFonts w:ascii="Tahoma"/>
          <w:color w:val="61666A"/>
          <w:w w:val="110"/>
          <w:sz w:val="21"/>
        </w:rPr>
        <w:t>wants</w:t>
      </w:r>
      <w:r>
        <w:rPr>
          <w:rFonts w:ascii="Tahoma"/>
          <w:color w:val="61666A"/>
          <w:spacing w:val="-16"/>
          <w:w w:val="110"/>
          <w:sz w:val="21"/>
        </w:rPr>
        <w:t> </w:t>
      </w:r>
      <w:r>
        <w:rPr>
          <w:rFonts w:ascii="Tahoma"/>
          <w:color w:val="61666A"/>
          <w:w w:val="110"/>
          <w:sz w:val="21"/>
        </w:rPr>
        <w:t>me</w:t>
      </w:r>
      <w:r>
        <w:rPr>
          <w:rFonts w:ascii="Tahoma"/>
          <w:color w:val="61666A"/>
          <w:spacing w:val="-16"/>
          <w:w w:val="110"/>
          <w:sz w:val="21"/>
        </w:rPr>
        <w:t> </w:t>
      </w:r>
      <w:r>
        <w:rPr>
          <w:rFonts w:ascii="Tahoma"/>
          <w:color w:val="61666A"/>
          <w:w w:val="110"/>
          <w:sz w:val="21"/>
        </w:rPr>
        <w:t>to</w:t>
      </w:r>
      <w:r>
        <w:rPr>
          <w:rFonts w:ascii="Tahoma"/>
          <w:color w:val="61666A"/>
          <w:spacing w:val="-16"/>
          <w:w w:val="110"/>
          <w:sz w:val="21"/>
        </w:rPr>
        <w:t> </w:t>
      </w:r>
      <w:r>
        <w:rPr>
          <w:rFonts w:ascii="Tahoma"/>
          <w:color w:val="61666A"/>
          <w:w w:val="110"/>
          <w:sz w:val="21"/>
        </w:rPr>
        <w:t>continue</w:t>
      </w:r>
      <w:r>
        <w:rPr>
          <w:rFonts w:ascii="Tahoma"/>
          <w:color w:val="61666A"/>
          <w:spacing w:val="-16"/>
          <w:w w:val="110"/>
          <w:sz w:val="21"/>
        </w:rPr>
        <w:t> </w:t>
      </w:r>
      <w:r>
        <w:rPr>
          <w:rFonts w:ascii="Tahoma"/>
          <w:color w:val="61666A"/>
          <w:w w:val="110"/>
          <w:sz w:val="21"/>
        </w:rPr>
        <w:t>crafting</w:t>
      </w:r>
      <w:r>
        <w:rPr>
          <w:rFonts w:ascii="Tahoma"/>
          <w:color w:val="61666A"/>
          <w:spacing w:val="-16"/>
          <w:w w:val="110"/>
          <w:sz w:val="21"/>
        </w:rPr>
        <w:t> </w:t>
      </w:r>
      <w:r>
        <w:rPr>
          <w:rFonts w:ascii="Tahoma"/>
          <w:color w:val="61666A"/>
          <w:w w:val="110"/>
          <w:sz w:val="21"/>
        </w:rPr>
        <w:t>targeted</w:t>
      </w:r>
      <w:r>
        <w:rPr>
          <w:rFonts w:ascii="Tahoma"/>
          <w:color w:val="61666A"/>
          <w:spacing w:val="-16"/>
          <w:w w:val="110"/>
          <w:sz w:val="21"/>
        </w:rPr>
        <w:t> </w:t>
      </w:r>
      <w:r>
        <w:rPr>
          <w:rFonts w:ascii="Tahoma"/>
          <w:color w:val="61666A"/>
          <w:w w:val="110"/>
          <w:sz w:val="21"/>
        </w:rPr>
        <w:t>emotional</w:t>
      </w:r>
      <w:r>
        <w:rPr>
          <w:rFonts w:ascii="Tahoma"/>
          <w:color w:val="61666A"/>
          <w:spacing w:val="-16"/>
          <w:w w:val="110"/>
          <w:sz w:val="21"/>
        </w:rPr>
        <w:t> </w:t>
      </w:r>
      <w:r>
        <w:rPr>
          <w:rFonts w:ascii="Tahoma"/>
          <w:color w:val="61666A"/>
          <w:w w:val="110"/>
          <w:sz w:val="21"/>
        </w:rPr>
        <w:t>appeals</w:t>
      </w:r>
      <w:r>
        <w:rPr>
          <w:rFonts w:ascii="Tahoma"/>
          <w:color w:val="61666A"/>
          <w:spacing w:val="-16"/>
          <w:w w:val="110"/>
          <w:sz w:val="21"/>
        </w:rPr>
        <w:t> </w:t>
      </w:r>
      <w:r>
        <w:rPr>
          <w:rFonts w:ascii="Tahoma"/>
          <w:color w:val="61666A"/>
          <w:w w:val="110"/>
          <w:sz w:val="21"/>
        </w:rPr>
        <w:t>for</w:t>
      </w:r>
      <w:r>
        <w:rPr>
          <w:rFonts w:ascii="Tahoma"/>
          <w:color w:val="61666A"/>
          <w:spacing w:val="-16"/>
          <w:w w:val="110"/>
          <w:sz w:val="21"/>
        </w:rPr>
        <w:t> </w:t>
      </w:r>
      <w:r>
        <w:rPr>
          <w:rFonts w:ascii="Tahoma"/>
          <w:color w:val="61666A"/>
          <w:w w:val="110"/>
          <w:sz w:val="21"/>
        </w:rPr>
        <w:t>different </w:t>
      </w:r>
      <w:r>
        <w:rPr>
          <w:rFonts w:ascii="Tahoma"/>
          <w:color w:val="61666A"/>
          <w:spacing w:val="-2"/>
          <w:w w:val="110"/>
          <w:sz w:val="21"/>
        </w:rPr>
        <w:t>societal</w:t>
      </w:r>
      <w:r>
        <w:rPr>
          <w:rFonts w:ascii="Tahoma"/>
          <w:color w:val="61666A"/>
          <w:spacing w:val="-12"/>
          <w:w w:val="110"/>
          <w:sz w:val="21"/>
        </w:rPr>
        <w:t> </w:t>
      </w:r>
      <w:r>
        <w:rPr>
          <w:rFonts w:ascii="Tahoma"/>
          <w:color w:val="61666A"/>
          <w:spacing w:val="-2"/>
          <w:w w:val="110"/>
          <w:sz w:val="21"/>
        </w:rPr>
        <w:t>groups</w:t>
      </w:r>
      <w:r>
        <w:rPr>
          <w:rFonts w:ascii="Tahoma"/>
          <w:color w:val="61666A"/>
          <w:spacing w:val="-12"/>
          <w:w w:val="110"/>
          <w:sz w:val="21"/>
        </w:rPr>
        <w:t> </w:t>
      </w:r>
      <w:r>
        <w:rPr>
          <w:rFonts w:ascii="Tahoma"/>
          <w:color w:val="61666A"/>
          <w:spacing w:val="-2"/>
          <w:w w:val="110"/>
          <w:sz w:val="21"/>
        </w:rPr>
        <w:t>to</w:t>
      </w:r>
      <w:r>
        <w:rPr>
          <w:rFonts w:ascii="Tahoma"/>
          <w:color w:val="61666A"/>
          <w:spacing w:val="-12"/>
          <w:w w:val="110"/>
          <w:sz w:val="21"/>
        </w:rPr>
        <w:t> </w:t>
      </w:r>
      <w:r>
        <w:rPr>
          <w:rFonts w:ascii="Tahoma"/>
          <w:color w:val="61666A"/>
          <w:spacing w:val="-2"/>
          <w:w w:val="110"/>
          <w:sz w:val="21"/>
        </w:rPr>
        <w:t>draw</w:t>
      </w:r>
      <w:r>
        <w:rPr>
          <w:rFonts w:ascii="Tahoma"/>
          <w:color w:val="61666A"/>
          <w:spacing w:val="-12"/>
          <w:w w:val="110"/>
          <w:sz w:val="21"/>
        </w:rPr>
        <w:t> </w:t>
      </w:r>
      <w:r>
        <w:rPr>
          <w:rFonts w:ascii="Tahoma"/>
          <w:color w:val="61666A"/>
          <w:spacing w:val="-2"/>
          <w:w w:val="110"/>
          <w:sz w:val="21"/>
        </w:rPr>
        <w:t>them</w:t>
      </w:r>
      <w:r>
        <w:rPr>
          <w:rFonts w:ascii="Tahoma"/>
          <w:color w:val="61666A"/>
          <w:spacing w:val="-12"/>
          <w:w w:val="110"/>
          <w:sz w:val="21"/>
        </w:rPr>
        <w:t> </w:t>
      </w:r>
      <w:r>
        <w:rPr>
          <w:rFonts w:ascii="Tahoma"/>
          <w:color w:val="61666A"/>
          <w:spacing w:val="-2"/>
          <w:w w:val="110"/>
          <w:sz w:val="21"/>
        </w:rPr>
        <w:t>into</w:t>
      </w:r>
      <w:r>
        <w:rPr>
          <w:rFonts w:ascii="Tahoma"/>
          <w:color w:val="61666A"/>
          <w:spacing w:val="-12"/>
          <w:w w:val="110"/>
          <w:sz w:val="21"/>
        </w:rPr>
        <w:t> </w:t>
      </w:r>
      <w:r>
        <w:rPr>
          <w:rFonts w:ascii="Tahoma"/>
          <w:color w:val="61666A"/>
          <w:spacing w:val="-2"/>
          <w:w w:val="110"/>
          <w:sz w:val="21"/>
        </w:rPr>
        <w:t>the</w:t>
      </w:r>
      <w:r>
        <w:rPr>
          <w:rFonts w:ascii="Tahoma"/>
          <w:color w:val="61666A"/>
          <w:spacing w:val="-12"/>
          <w:w w:val="110"/>
          <w:sz w:val="21"/>
        </w:rPr>
        <w:t> </w:t>
      </w:r>
      <w:r>
        <w:rPr>
          <w:rFonts w:ascii="Tahoma"/>
          <w:color w:val="61666A"/>
          <w:spacing w:val="-2"/>
          <w:w w:val="110"/>
          <w:sz w:val="21"/>
        </w:rPr>
        <w:t>gift</w:t>
      </w:r>
      <w:r>
        <w:rPr>
          <w:rFonts w:ascii="Tahoma"/>
          <w:color w:val="61666A"/>
          <w:spacing w:val="-12"/>
          <w:w w:val="110"/>
          <w:sz w:val="21"/>
        </w:rPr>
        <w:t> </w:t>
      </w:r>
      <w:r>
        <w:rPr>
          <w:rFonts w:ascii="Tahoma"/>
          <w:color w:val="61666A"/>
          <w:spacing w:val="-2"/>
          <w:w w:val="110"/>
          <w:sz w:val="21"/>
        </w:rPr>
        <w:t>economy</w:t>
      </w:r>
      <w:r>
        <w:rPr>
          <w:rFonts w:ascii="Tahoma"/>
          <w:color w:val="61666A"/>
          <w:spacing w:val="-12"/>
          <w:w w:val="110"/>
          <w:sz w:val="21"/>
        </w:rPr>
        <w:t> </w:t>
      </w:r>
      <w:r>
        <w:rPr>
          <w:rFonts w:ascii="Tahoma"/>
          <w:color w:val="61666A"/>
          <w:spacing w:val="-2"/>
          <w:w w:val="110"/>
          <w:sz w:val="21"/>
        </w:rPr>
        <w:t>concept.</w:t>
      </w:r>
      <w:r>
        <w:rPr>
          <w:rFonts w:ascii="Tahoma"/>
          <w:color w:val="61666A"/>
          <w:spacing w:val="-12"/>
          <w:w w:val="110"/>
          <w:sz w:val="21"/>
        </w:rPr>
        <w:t> </w:t>
      </w:r>
      <w:r>
        <w:rPr>
          <w:rFonts w:ascii="Tahoma"/>
          <w:color w:val="61666A"/>
          <w:spacing w:val="-2"/>
          <w:w w:val="110"/>
          <w:sz w:val="21"/>
        </w:rPr>
        <w:t>They're</w:t>
      </w:r>
      <w:r>
        <w:rPr>
          <w:rFonts w:ascii="Tahoma"/>
          <w:color w:val="61666A"/>
          <w:spacing w:val="-12"/>
          <w:w w:val="110"/>
          <w:sz w:val="21"/>
        </w:rPr>
        <w:t> </w:t>
      </w:r>
      <w:r>
        <w:rPr>
          <w:rFonts w:ascii="Tahoma"/>
          <w:color w:val="61666A"/>
          <w:spacing w:val="-2"/>
          <w:w w:val="110"/>
          <w:sz w:val="21"/>
        </w:rPr>
        <w:t>focusing</w:t>
      </w:r>
      <w:r>
        <w:rPr>
          <w:rFonts w:ascii="Tahoma"/>
          <w:color w:val="61666A"/>
          <w:spacing w:val="-12"/>
          <w:w w:val="110"/>
          <w:sz w:val="21"/>
        </w:rPr>
        <w:t> </w:t>
      </w:r>
      <w:r>
        <w:rPr>
          <w:rFonts w:ascii="Tahoma"/>
          <w:color w:val="61666A"/>
          <w:spacing w:val="-2"/>
          <w:w w:val="110"/>
          <w:sz w:val="21"/>
        </w:rPr>
        <w:t>on</w:t>
      </w:r>
      <w:r>
        <w:rPr>
          <w:rFonts w:ascii="Tahoma"/>
          <w:color w:val="61666A"/>
          <w:spacing w:val="-12"/>
          <w:w w:val="110"/>
          <w:sz w:val="21"/>
        </w:rPr>
        <w:t> </w:t>
      </w:r>
      <w:r>
        <w:rPr>
          <w:rFonts w:ascii="Tahoma"/>
          <w:color w:val="61666A"/>
          <w:spacing w:val="-2"/>
          <w:w w:val="110"/>
          <w:sz w:val="21"/>
        </w:rPr>
        <w:t>hitting</w:t>
      </w:r>
      <w:r>
        <w:rPr>
          <w:rFonts w:ascii="Tahoma"/>
          <w:color w:val="61666A"/>
          <w:spacing w:val="-12"/>
          <w:w w:val="110"/>
          <w:sz w:val="21"/>
        </w:rPr>
        <w:t> </w:t>
      </w:r>
      <w:r>
        <w:rPr>
          <w:rFonts w:ascii="Tahoma"/>
          <w:color w:val="61666A"/>
          <w:spacing w:val="-2"/>
          <w:w w:val="110"/>
          <w:sz w:val="21"/>
        </w:rPr>
        <w:t>pain </w:t>
      </w:r>
      <w:r>
        <w:rPr>
          <w:rFonts w:ascii="Tahoma"/>
          <w:color w:val="61666A"/>
          <w:w w:val="110"/>
          <w:sz w:val="21"/>
        </w:rPr>
        <w:t>points</w:t>
      </w:r>
      <w:r>
        <w:rPr>
          <w:rFonts w:ascii="Tahoma"/>
          <w:color w:val="61666A"/>
          <w:spacing w:val="-14"/>
          <w:w w:val="110"/>
          <w:sz w:val="21"/>
        </w:rPr>
        <w:t> </w:t>
      </w:r>
      <w:r>
        <w:rPr>
          <w:rFonts w:ascii="Tahoma"/>
          <w:color w:val="61666A"/>
          <w:w w:val="110"/>
          <w:sz w:val="21"/>
        </w:rPr>
        <w:t>and</w:t>
      </w:r>
      <w:r>
        <w:rPr>
          <w:rFonts w:ascii="Tahoma"/>
          <w:color w:val="61666A"/>
          <w:spacing w:val="-14"/>
          <w:w w:val="110"/>
          <w:sz w:val="21"/>
        </w:rPr>
        <w:t> </w:t>
      </w:r>
      <w:r>
        <w:rPr>
          <w:rFonts w:ascii="Tahoma"/>
          <w:color w:val="61666A"/>
          <w:w w:val="110"/>
          <w:sz w:val="21"/>
        </w:rPr>
        <w:t>contrasting</w:t>
      </w:r>
      <w:r>
        <w:rPr>
          <w:rFonts w:ascii="Tahoma"/>
          <w:color w:val="61666A"/>
          <w:spacing w:val="-14"/>
          <w:w w:val="110"/>
          <w:sz w:val="21"/>
        </w:rPr>
        <w:t> </w:t>
      </w:r>
      <w:r>
        <w:rPr>
          <w:rFonts w:ascii="Tahoma"/>
          <w:color w:val="61666A"/>
          <w:w w:val="110"/>
          <w:sz w:val="21"/>
        </w:rPr>
        <w:t>current</w:t>
      </w:r>
      <w:r>
        <w:rPr>
          <w:rFonts w:ascii="Tahoma"/>
          <w:color w:val="61666A"/>
          <w:spacing w:val="-14"/>
          <w:w w:val="110"/>
          <w:sz w:val="21"/>
        </w:rPr>
        <w:t> </w:t>
      </w:r>
      <w:r>
        <w:rPr>
          <w:rFonts w:ascii="Tahoma"/>
          <w:color w:val="61666A"/>
          <w:w w:val="110"/>
          <w:sz w:val="21"/>
        </w:rPr>
        <w:t>frustrations</w:t>
      </w:r>
      <w:r>
        <w:rPr>
          <w:rFonts w:ascii="Tahoma"/>
          <w:color w:val="61666A"/>
          <w:spacing w:val="-14"/>
          <w:w w:val="110"/>
          <w:sz w:val="21"/>
        </w:rPr>
        <w:t> </w:t>
      </w:r>
      <w:r>
        <w:rPr>
          <w:rFonts w:ascii="Tahoma"/>
          <w:color w:val="61666A"/>
          <w:w w:val="110"/>
          <w:sz w:val="21"/>
        </w:rPr>
        <w:t>with</w:t>
      </w:r>
      <w:r>
        <w:rPr>
          <w:rFonts w:ascii="Tahoma"/>
          <w:color w:val="61666A"/>
          <w:spacing w:val="-14"/>
          <w:w w:val="110"/>
          <w:sz w:val="21"/>
        </w:rPr>
        <w:t> </w:t>
      </w:r>
      <w:r>
        <w:rPr>
          <w:rFonts w:ascii="Tahoma"/>
          <w:color w:val="61666A"/>
          <w:w w:val="110"/>
          <w:sz w:val="21"/>
        </w:rPr>
        <w:t>the</w:t>
      </w:r>
      <w:r>
        <w:rPr>
          <w:rFonts w:ascii="Tahoma"/>
          <w:color w:val="61666A"/>
          <w:spacing w:val="-14"/>
          <w:w w:val="110"/>
          <w:sz w:val="21"/>
        </w:rPr>
        <w:t> </w:t>
      </w:r>
      <w:r>
        <w:rPr>
          <w:rFonts w:ascii="Tahoma"/>
          <w:color w:val="61666A"/>
          <w:w w:val="110"/>
          <w:sz w:val="21"/>
        </w:rPr>
        <w:t>promise</w:t>
      </w:r>
      <w:r>
        <w:rPr>
          <w:rFonts w:ascii="Tahoma"/>
          <w:color w:val="61666A"/>
          <w:spacing w:val="-14"/>
          <w:w w:val="110"/>
          <w:sz w:val="21"/>
        </w:rPr>
        <w:t> </w:t>
      </w:r>
      <w:r>
        <w:rPr>
          <w:rFonts w:ascii="Tahoma"/>
          <w:color w:val="61666A"/>
          <w:w w:val="110"/>
          <w:sz w:val="21"/>
        </w:rPr>
        <w:t>of</w:t>
      </w:r>
      <w:r>
        <w:rPr>
          <w:rFonts w:ascii="Tahoma"/>
          <w:color w:val="61666A"/>
          <w:spacing w:val="-14"/>
          <w:w w:val="110"/>
          <w:sz w:val="21"/>
        </w:rPr>
        <w:t> </w:t>
      </w:r>
      <w:r>
        <w:rPr>
          <w:rFonts w:ascii="Tahoma"/>
          <w:color w:val="61666A"/>
          <w:w w:val="110"/>
          <w:sz w:val="21"/>
        </w:rPr>
        <w:t>a</w:t>
      </w:r>
      <w:r>
        <w:rPr>
          <w:rFonts w:ascii="Tahoma"/>
          <w:color w:val="61666A"/>
          <w:spacing w:val="-14"/>
          <w:w w:val="110"/>
          <w:sz w:val="21"/>
        </w:rPr>
        <w:t> </w:t>
      </w:r>
      <w:r>
        <w:rPr>
          <w:rFonts w:ascii="Tahoma"/>
          <w:color w:val="61666A"/>
          <w:w w:val="110"/>
          <w:sz w:val="21"/>
        </w:rPr>
        <w:t>better</w:t>
      </w:r>
      <w:r>
        <w:rPr>
          <w:rFonts w:ascii="Tahoma"/>
          <w:color w:val="61666A"/>
          <w:spacing w:val="-14"/>
          <w:w w:val="110"/>
          <w:sz w:val="21"/>
        </w:rPr>
        <w:t> </w:t>
      </w:r>
      <w:r>
        <w:rPr>
          <w:rFonts w:ascii="Tahoma"/>
          <w:color w:val="61666A"/>
          <w:w w:val="110"/>
          <w:sz w:val="21"/>
        </w:rPr>
        <w:t>alternative.</w:t>
      </w:r>
    </w:p>
    <w:p>
      <w:pPr>
        <w:spacing w:line="340" w:lineRule="auto" w:before="180"/>
        <w:ind w:left="635" w:right="0" w:firstLine="0"/>
        <w:jc w:val="left"/>
        <w:rPr>
          <w:rFonts w:ascii="Tahoma"/>
          <w:sz w:val="21"/>
        </w:rPr>
      </w:pPr>
      <w:r>
        <w:rPr>
          <w:rFonts w:ascii="Tahoma"/>
          <w:color w:val="61666A"/>
          <w:sz w:val="21"/>
        </w:rPr>
        <w:t>Looking</w:t>
      </w:r>
      <w:r>
        <w:rPr>
          <w:rFonts w:ascii="Tahoma"/>
          <w:color w:val="61666A"/>
          <w:spacing w:val="40"/>
          <w:sz w:val="21"/>
        </w:rPr>
        <w:t> </w:t>
      </w:r>
      <w:r>
        <w:rPr>
          <w:rFonts w:ascii="Tahoma"/>
          <w:color w:val="61666A"/>
          <w:sz w:val="21"/>
        </w:rPr>
        <w:t>at</w:t>
      </w:r>
      <w:r>
        <w:rPr>
          <w:rFonts w:ascii="Tahoma"/>
          <w:color w:val="61666A"/>
          <w:spacing w:val="40"/>
          <w:sz w:val="21"/>
        </w:rPr>
        <w:t> </w:t>
      </w:r>
      <w:r>
        <w:rPr>
          <w:rFonts w:ascii="Tahoma"/>
          <w:color w:val="61666A"/>
          <w:sz w:val="21"/>
        </w:rPr>
        <w:t>the</w:t>
      </w:r>
      <w:r>
        <w:rPr>
          <w:rFonts w:ascii="Tahoma"/>
          <w:color w:val="61666A"/>
          <w:spacing w:val="40"/>
          <w:sz w:val="21"/>
        </w:rPr>
        <w:t> </w:t>
      </w:r>
      <w:r>
        <w:rPr>
          <w:rFonts w:ascii="Tahoma"/>
          <w:color w:val="61666A"/>
          <w:sz w:val="21"/>
        </w:rPr>
        <w:t>previous</w:t>
      </w:r>
      <w:r>
        <w:rPr>
          <w:rFonts w:ascii="Tahoma"/>
          <w:color w:val="61666A"/>
          <w:spacing w:val="40"/>
          <w:sz w:val="21"/>
        </w:rPr>
        <w:t> </w:t>
      </w:r>
      <w:r>
        <w:rPr>
          <w:rFonts w:ascii="Tahoma"/>
          <w:color w:val="61666A"/>
          <w:sz w:val="21"/>
        </w:rPr>
        <w:t>responses,</w:t>
      </w:r>
      <w:r>
        <w:rPr>
          <w:rFonts w:ascii="Tahoma"/>
          <w:color w:val="61666A"/>
          <w:spacing w:val="40"/>
          <w:sz w:val="21"/>
        </w:rPr>
        <w:t> </w:t>
      </w:r>
      <w:r>
        <w:rPr>
          <w:rFonts w:ascii="Tahoma"/>
          <w:color w:val="61666A"/>
          <w:sz w:val="21"/>
        </w:rPr>
        <w:t>I've</w:t>
      </w:r>
      <w:r>
        <w:rPr>
          <w:rFonts w:ascii="Tahoma"/>
          <w:color w:val="61666A"/>
          <w:spacing w:val="40"/>
          <w:sz w:val="21"/>
        </w:rPr>
        <w:t> </w:t>
      </w:r>
      <w:r>
        <w:rPr>
          <w:rFonts w:ascii="Tahoma"/>
          <w:color w:val="61666A"/>
          <w:sz w:val="21"/>
        </w:rPr>
        <w:t>covered</w:t>
      </w:r>
      <w:r>
        <w:rPr>
          <w:rFonts w:ascii="Tahoma"/>
          <w:color w:val="61666A"/>
          <w:spacing w:val="40"/>
          <w:sz w:val="21"/>
        </w:rPr>
        <w:t> </w:t>
      </w:r>
      <w:r>
        <w:rPr>
          <w:rFonts w:ascii="Tahoma"/>
          <w:color w:val="61666A"/>
          <w:sz w:val="21"/>
        </w:rPr>
        <w:t>parents,</w:t>
      </w:r>
      <w:r>
        <w:rPr>
          <w:rFonts w:ascii="Tahoma"/>
          <w:color w:val="61666A"/>
          <w:spacing w:val="40"/>
          <w:sz w:val="21"/>
        </w:rPr>
        <w:t> </w:t>
      </w:r>
      <w:r>
        <w:rPr>
          <w:rFonts w:ascii="Tahoma"/>
          <w:color w:val="61666A"/>
          <w:sz w:val="21"/>
        </w:rPr>
        <w:t>youth,</w:t>
      </w:r>
      <w:r>
        <w:rPr>
          <w:rFonts w:ascii="Tahoma"/>
          <w:color w:val="61666A"/>
          <w:spacing w:val="40"/>
          <w:sz w:val="21"/>
        </w:rPr>
        <w:t> </w:t>
      </w:r>
      <w:r>
        <w:rPr>
          <w:rFonts w:ascii="Tahoma"/>
          <w:color w:val="61666A"/>
          <w:sz w:val="21"/>
        </w:rPr>
        <w:t>retirees,</w:t>
      </w:r>
      <w:r>
        <w:rPr>
          <w:rFonts w:ascii="Tahoma"/>
          <w:color w:val="61666A"/>
          <w:spacing w:val="40"/>
          <w:sz w:val="21"/>
        </w:rPr>
        <w:t> </w:t>
      </w:r>
      <w:r>
        <w:rPr>
          <w:rFonts w:ascii="Tahoma"/>
          <w:color w:val="61666A"/>
          <w:sz w:val="21"/>
        </w:rPr>
        <w:t>depressed</w:t>
      </w:r>
      <w:r>
        <w:rPr>
          <w:rFonts w:ascii="Tahoma"/>
          <w:color w:val="61666A"/>
          <w:spacing w:val="40"/>
          <w:sz w:val="21"/>
        </w:rPr>
        <w:t> </w:t>
      </w:r>
      <w:r>
        <w:rPr>
          <w:rFonts w:ascii="Tahoma"/>
          <w:color w:val="61666A"/>
          <w:sz w:val="21"/>
        </w:rPr>
        <w:t>regions, </w:t>
      </w:r>
      <w:r>
        <w:rPr>
          <w:rFonts w:ascii="Tahoma"/>
          <w:color w:val="61666A"/>
          <w:w w:val="110"/>
          <w:sz w:val="21"/>
        </w:rPr>
        <w:t>creatives,</w:t>
      </w:r>
      <w:r>
        <w:rPr>
          <w:rFonts w:ascii="Tahoma"/>
          <w:color w:val="61666A"/>
          <w:spacing w:val="-10"/>
          <w:w w:val="110"/>
          <w:sz w:val="21"/>
        </w:rPr>
        <w:t> </w:t>
      </w:r>
      <w:r>
        <w:rPr>
          <w:rFonts w:ascii="Tahoma"/>
          <w:color w:val="61666A"/>
          <w:w w:val="110"/>
          <w:sz w:val="21"/>
        </w:rPr>
        <w:t>disabled</w:t>
      </w:r>
      <w:r>
        <w:rPr>
          <w:rFonts w:ascii="Tahoma"/>
          <w:color w:val="61666A"/>
          <w:spacing w:val="-10"/>
          <w:w w:val="110"/>
          <w:sz w:val="21"/>
        </w:rPr>
        <w:t> </w:t>
      </w:r>
      <w:r>
        <w:rPr>
          <w:rFonts w:ascii="Tahoma"/>
          <w:color w:val="61666A"/>
          <w:w w:val="110"/>
          <w:sz w:val="21"/>
        </w:rPr>
        <w:t>people,</w:t>
      </w:r>
      <w:r>
        <w:rPr>
          <w:rFonts w:ascii="Tahoma"/>
          <w:color w:val="61666A"/>
          <w:spacing w:val="-10"/>
          <w:w w:val="110"/>
          <w:sz w:val="21"/>
        </w:rPr>
        <w:t> </w:t>
      </w:r>
      <w:r>
        <w:rPr>
          <w:rFonts w:ascii="Tahoma"/>
          <w:color w:val="61666A"/>
          <w:w w:val="110"/>
          <w:sz w:val="21"/>
        </w:rPr>
        <w:t>medical/education</w:t>
      </w:r>
      <w:r>
        <w:rPr>
          <w:rFonts w:ascii="Tahoma"/>
          <w:color w:val="61666A"/>
          <w:spacing w:val="-10"/>
          <w:w w:val="110"/>
          <w:sz w:val="21"/>
        </w:rPr>
        <w:t> </w:t>
      </w:r>
      <w:r>
        <w:rPr>
          <w:rFonts w:ascii="Tahoma"/>
          <w:color w:val="61666A"/>
          <w:w w:val="110"/>
          <w:sz w:val="21"/>
        </w:rPr>
        <w:t>workers,</w:t>
      </w:r>
      <w:r>
        <w:rPr>
          <w:rFonts w:ascii="Tahoma"/>
          <w:color w:val="61666A"/>
          <w:spacing w:val="-10"/>
          <w:w w:val="110"/>
          <w:sz w:val="21"/>
        </w:rPr>
        <w:t> </w:t>
      </w:r>
      <w:r>
        <w:rPr>
          <w:rFonts w:ascii="Tahoma"/>
          <w:color w:val="61666A"/>
          <w:w w:val="110"/>
          <w:sz w:val="21"/>
        </w:rPr>
        <w:t>entrepreneurs,</w:t>
      </w:r>
      <w:r>
        <w:rPr>
          <w:rFonts w:ascii="Tahoma"/>
          <w:color w:val="61666A"/>
          <w:spacing w:val="-10"/>
          <w:w w:val="110"/>
          <w:sz w:val="21"/>
        </w:rPr>
        <w:t> </w:t>
      </w:r>
      <w:r>
        <w:rPr>
          <w:rFonts w:ascii="Tahoma"/>
          <w:color w:val="61666A"/>
          <w:w w:val="110"/>
          <w:sz w:val="21"/>
        </w:rPr>
        <w:t>scientists,</w:t>
      </w:r>
      <w:r>
        <w:rPr>
          <w:rFonts w:ascii="Tahoma"/>
          <w:color w:val="61666A"/>
          <w:spacing w:val="-10"/>
          <w:w w:val="110"/>
          <w:sz w:val="21"/>
        </w:rPr>
        <w:t> </w:t>
      </w:r>
      <w:r>
        <w:rPr>
          <w:rFonts w:ascii="Tahoma"/>
          <w:color w:val="61666A"/>
          <w:w w:val="110"/>
          <w:sz w:val="21"/>
        </w:rPr>
        <w:t>military, office</w:t>
      </w:r>
      <w:r>
        <w:rPr>
          <w:rFonts w:ascii="Tahoma"/>
          <w:color w:val="61666A"/>
          <w:spacing w:val="-11"/>
          <w:w w:val="110"/>
          <w:sz w:val="21"/>
        </w:rPr>
        <w:t> </w:t>
      </w:r>
      <w:r>
        <w:rPr>
          <w:rFonts w:ascii="Tahoma"/>
          <w:color w:val="61666A"/>
          <w:w w:val="110"/>
          <w:sz w:val="21"/>
        </w:rPr>
        <w:t>workers,</w:t>
      </w:r>
      <w:r>
        <w:rPr>
          <w:rFonts w:ascii="Tahoma"/>
          <w:color w:val="61666A"/>
          <w:spacing w:val="-11"/>
          <w:w w:val="110"/>
          <w:sz w:val="21"/>
        </w:rPr>
        <w:t> </w:t>
      </w:r>
      <w:r>
        <w:rPr>
          <w:rFonts w:ascii="Tahoma"/>
          <w:color w:val="61666A"/>
          <w:w w:val="110"/>
          <w:sz w:val="21"/>
        </w:rPr>
        <w:t>and</w:t>
      </w:r>
      <w:r>
        <w:rPr>
          <w:rFonts w:ascii="Tahoma"/>
          <w:color w:val="61666A"/>
          <w:spacing w:val="-11"/>
          <w:w w:val="110"/>
          <w:sz w:val="21"/>
        </w:rPr>
        <w:t> </w:t>
      </w:r>
      <w:r>
        <w:rPr>
          <w:rFonts w:ascii="Tahoma"/>
          <w:color w:val="61666A"/>
          <w:w w:val="110"/>
          <w:sz w:val="21"/>
        </w:rPr>
        <w:t>farmers.</w:t>
      </w:r>
      <w:r>
        <w:rPr>
          <w:rFonts w:ascii="Tahoma"/>
          <w:color w:val="61666A"/>
          <w:spacing w:val="-11"/>
          <w:w w:val="110"/>
          <w:sz w:val="21"/>
        </w:rPr>
        <w:t> </w:t>
      </w:r>
      <w:r>
        <w:rPr>
          <w:rFonts w:ascii="Tahoma"/>
          <w:color w:val="61666A"/>
          <w:w w:val="110"/>
          <w:sz w:val="21"/>
        </w:rPr>
        <w:t>Now</w:t>
      </w:r>
      <w:r>
        <w:rPr>
          <w:rFonts w:ascii="Tahoma"/>
          <w:color w:val="61666A"/>
          <w:spacing w:val="-11"/>
          <w:w w:val="110"/>
          <w:sz w:val="21"/>
        </w:rPr>
        <w:t> </w:t>
      </w:r>
      <w:r>
        <w:rPr>
          <w:rFonts w:ascii="Tahoma"/>
          <w:color w:val="61666A"/>
          <w:sz w:val="21"/>
        </w:rPr>
        <w:t>I</w:t>
      </w:r>
      <w:r>
        <w:rPr>
          <w:rFonts w:ascii="Tahoma"/>
          <w:color w:val="61666A"/>
          <w:spacing w:val="-4"/>
          <w:sz w:val="21"/>
        </w:rPr>
        <w:t> </w:t>
      </w:r>
      <w:r>
        <w:rPr>
          <w:rFonts w:ascii="Tahoma"/>
          <w:color w:val="61666A"/>
          <w:w w:val="110"/>
          <w:sz w:val="21"/>
        </w:rPr>
        <w:t>need</w:t>
      </w:r>
      <w:r>
        <w:rPr>
          <w:rFonts w:ascii="Tahoma"/>
          <w:color w:val="61666A"/>
          <w:spacing w:val="-11"/>
          <w:w w:val="110"/>
          <w:sz w:val="21"/>
        </w:rPr>
        <w:t> </w:t>
      </w:r>
      <w:r>
        <w:rPr>
          <w:rFonts w:ascii="Tahoma"/>
          <w:color w:val="61666A"/>
          <w:w w:val="110"/>
          <w:sz w:val="21"/>
        </w:rPr>
        <w:t>to</w:t>
      </w:r>
      <w:r>
        <w:rPr>
          <w:rFonts w:ascii="Tahoma"/>
          <w:color w:val="61666A"/>
          <w:spacing w:val="-11"/>
          <w:w w:val="110"/>
          <w:sz w:val="21"/>
        </w:rPr>
        <w:t> </w:t>
      </w:r>
      <w:r>
        <w:rPr>
          <w:rFonts w:ascii="Tahoma"/>
          <w:color w:val="61666A"/>
          <w:w w:val="110"/>
          <w:sz w:val="21"/>
        </w:rPr>
        <w:t>address</w:t>
      </w:r>
      <w:r>
        <w:rPr>
          <w:rFonts w:ascii="Tahoma"/>
          <w:color w:val="61666A"/>
          <w:spacing w:val="-11"/>
          <w:w w:val="110"/>
          <w:sz w:val="21"/>
        </w:rPr>
        <w:t> </w:t>
      </w:r>
      <w:r>
        <w:rPr>
          <w:rFonts w:ascii="Tahoma"/>
          <w:color w:val="61666A"/>
          <w:w w:val="110"/>
          <w:sz w:val="21"/>
        </w:rPr>
        <w:t>teachers,</w:t>
      </w:r>
      <w:r>
        <w:rPr>
          <w:rFonts w:ascii="Tahoma"/>
          <w:color w:val="61666A"/>
          <w:spacing w:val="-11"/>
          <w:w w:val="110"/>
          <w:sz w:val="21"/>
        </w:rPr>
        <w:t> </w:t>
      </w:r>
      <w:r>
        <w:rPr>
          <w:rFonts w:ascii="Tahoma"/>
          <w:color w:val="61666A"/>
          <w:w w:val="110"/>
          <w:sz w:val="21"/>
        </w:rPr>
        <w:t>students,</w:t>
      </w:r>
      <w:r>
        <w:rPr>
          <w:rFonts w:ascii="Tahoma"/>
          <w:color w:val="61666A"/>
          <w:spacing w:val="-11"/>
          <w:w w:val="110"/>
          <w:sz w:val="21"/>
        </w:rPr>
        <w:t> </w:t>
      </w:r>
      <w:r>
        <w:rPr>
          <w:rFonts w:ascii="Tahoma"/>
          <w:color w:val="61666A"/>
          <w:w w:val="110"/>
          <w:sz w:val="21"/>
        </w:rPr>
        <w:t>industrial</w:t>
      </w:r>
      <w:r>
        <w:rPr>
          <w:rFonts w:ascii="Tahoma"/>
          <w:color w:val="61666A"/>
          <w:spacing w:val="-11"/>
          <w:w w:val="110"/>
          <w:sz w:val="21"/>
        </w:rPr>
        <w:t> </w:t>
      </w:r>
      <w:r>
        <w:rPr>
          <w:rFonts w:ascii="Tahoma"/>
          <w:color w:val="61666A"/>
          <w:w w:val="110"/>
          <w:sz w:val="21"/>
        </w:rPr>
        <w:t>workers,</w:t>
      </w:r>
    </w:p>
    <w:p>
      <w:pPr>
        <w:spacing w:before="0"/>
        <w:ind w:left="635" w:right="0" w:firstLine="0"/>
        <w:jc w:val="left"/>
        <w:rPr>
          <w:rFonts w:ascii="Tahoma"/>
          <w:sz w:val="21"/>
        </w:rPr>
      </w:pPr>
      <w:r>
        <w:rPr>
          <w:rFonts w:ascii="Tahoma"/>
          <w:color w:val="61666A"/>
          <w:w w:val="105"/>
          <w:sz w:val="21"/>
        </w:rPr>
        <w:t>and</w:t>
      </w:r>
      <w:r>
        <w:rPr>
          <w:rFonts w:ascii="Tahoma"/>
          <w:color w:val="61666A"/>
          <w:spacing w:val="-5"/>
          <w:w w:val="105"/>
          <w:sz w:val="21"/>
        </w:rPr>
        <w:t> </w:t>
      </w:r>
      <w:r>
        <w:rPr>
          <w:rFonts w:ascii="Tahoma"/>
          <w:color w:val="61666A"/>
          <w:w w:val="105"/>
          <w:sz w:val="21"/>
        </w:rPr>
        <w:t>IT</w:t>
      </w:r>
      <w:r>
        <w:rPr>
          <w:rFonts w:ascii="Tahoma"/>
          <w:color w:val="61666A"/>
          <w:spacing w:val="-5"/>
          <w:w w:val="105"/>
          <w:sz w:val="21"/>
        </w:rPr>
        <w:t> </w:t>
      </w:r>
      <w:r>
        <w:rPr>
          <w:rFonts w:ascii="Tahoma"/>
          <w:color w:val="61666A"/>
          <w:w w:val="105"/>
          <w:sz w:val="21"/>
        </w:rPr>
        <w:t>specialists</w:t>
      </w:r>
      <w:r>
        <w:rPr>
          <w:rFonts w:ascii="Tahoma"/>
          <w:color w:val="61666A"/>
          <w:spacing w:val="-5"/>
          <w:w w:val="105"/>
          <w:sz w:val="21"/>
        </w:rPr>
        <w:t> </w:t>
      </w:r>
      <w:r>
        <w:rPr>
          <w:rFonts w:ascii="Tahoma"/>
          <w:color w:val="61666A"/>
          <w:w w:val="105"/>
          <w:sz w:val="21"/>
        </w:rPr>
        <w:t>while</w:t>
      </w:r>
      <w:r>
        <w:rPr>
          <w:rFonts w:ascii="Tahoma"/>
          <w:color w:val="61666A"/>
          <w:spacing w:val="-5"/>
          <w:w w:val="105"/>
          <w:sz w:val="21"/>
        </w:rPr>
        <w:t> </w:t>
      </w:r>
      <w:r>
        <w:rPr>
          <w:rFonts w:ascii="Tahoma"/>
          <w:color w:val="61666A"/>
          <w:w w:val="105"/>
          <w:sz w:val="21"/>
        </w:rPr>
        <w:t>maintaining</w:t>
      </w:r>
      <w:r>
        <w:rPr>
          <w:rFonts w:ascii="Tahoma"/>
          <w:color w:val="61666A"/>
          <w:spacing w:val="-5"/>
          <w:w w:val="105"/>
          <w:sz w:val="21"/>
        </w:rPr>
        <w:t> </w:t>
      </w:r>
      <w:r>
        <w:rPr>
          <w:rFonts w:ascii="Tahoma"/>
          <w:color w:val="61666A"/>
          <w:w w:val="105"/>
          <w:sz w:val="21"/>
        </w:rPr>
        <w:t>the</w:t>
      </w:r>
      <w:r>
        <w:rPr>
          <w:rFonts w:ascii="Tahoma"/>
          <w:color w:val="61666A"/>
          <w:spacing w:val="-5"/>
          <w:w w:val="105"/>
          <w:sz w:val="21"/>
        </w:rPr>
        <w:t> </w:t>
      </w:r>
      <w:r>
        <w:rPr>
          <w:rFonts w:ascii="Tahoma"/>
          <w:color w:val="61666A"/>
          <w:w w:val="105"/>
          <w:sz w:val="21"/>
        </w:rPr>
        <w:t>same</w:t>
      </w:r>
      <w:r>
        <w:rPr>
          <w:rFonts w:ascii="Tahoma"/>
          <w:color w:val="61666A"/>
          <w:spacing w:val="-4"/>
          <w:w w:val="105"/>
          <w:sz w:val="21"/>
        </w:rPr>
        <w:t> </w:t>
      </w:r>
      <w:r>
        <w:rPr>
          <w:rFonts w:ascii="Tahoma"/>
          <w:color w:val="61666A"/>
          <w:w w:val="105"/>
          <w:sz w:val="21"/>
        </w:rPr>
        <w:t>impactful</w:t>
      </w:r>
      <w:r>
        <w:rPr>
          <w:rFonts w:ascii="Tahoma"/>
          <w:color w:val="61666A"/>
          <w:spacing w:val="-5"/>
          <w:w w:val="105"/>
          <w:sz w:val="21"/>
        </w:rPr>
        <w:t> </w:t>
      </w:r>
      <w:r>
        <w:rPr>
          <w:rFonts w:ascii="Tahoma"/>
          <w:color w:val="61666A"/>
          <w:w w:val="105"/>
          <w:sz w:val="21"/>
        </w:rPr>
        <w:t>"What</w:t>
      </w:r>
      <w:r>
        <w:rPr>
          <w:rFonts w:ascii="Tahoma"/>
          <w:color w:val="61666A"/>
          <w:spacing w:val="-5"/>
          <w:w w:val="105"/>
          <w:sz w:val="21"/>
        </w:rPr>
        <w:t> </w:t>
      </w:r>
      <w:r>
        <w:rPr>
          <w:rFonts w:ascii="Tahoma"/>
          <w:color w:val="61666A"/>
          <w:w w:val="105"/>
          <w:sz w:val="21"/>
        </w:rPr>
        <w:t>if...</w:t>
      </w:r>
      <w:r>
        <w:rPr>
          <w:rFonts w:ascii="Tahoma"/>
          <w:color w:val="61666A"/>
          <w:spacing w:val="-5"/>
          <w:w w:val="105"/>
          <w:sz w:val="21"/>
        </w:rPr>
        <w:t> </w:t>
      </w:r>
      <w:r>
        <w:rPr>
          <w:rFonts w:ascii="Tahoma"/>
          <w:color w:val="61666A"/>
          <w:w w:val="105"/>
          <w:sz w:val="21"/>
        </w:rPr>
        <w:t>Instead..."</w:t>
      </w:r>
      <w:r>
        <w:rPr>
          <w:rFonts w:ascii="Tahoma"/>
          <w:color w:val="61666A"/>
          <w:spacing w:val="-5"/>
          <w:w w:val="105"/>
          <w:sz w:val="21"/>
        </w:rPr>
        <w:t> </w:t>
      </w:r>
      <w:r>
        <w:rPr>
          <w:rFonts w:ascii="Tahoma"/>
          <w:color w:val="61666A"/>
          <w:spacing w:val="-2"/>
          <w:w w:val="105"/>
          <w:sz w:val="21"/>
        </w:rPr>
        <w:t>structure.</w:t>
      </w:r>
    </w:p>
    <w:p>
      <w:pPr>
        <w:pStyle w:val="BodyText"/>
        <w:spacing w:before="33"/>
        <w:rPr>
          <w:rFonts w:ascii="Tahoma"/>
          <w:sz w:val="21"/>
        </w:rPr>
      </w:pPr>
    </w:p>
    <w:p>
      <w:pPr>
        <w:spacing w:before="0"/>
        <w:ind w:left="635" w:right="0" w:firstLine="0"/>
        <w:jc w:val="left"/>
        <w:rPr>
          <w:rFonts w:ascii="Tahoma"/>
          <w:sz w:val="21"/>
        </w:rPr>
      </w:pPr>
      <w:r>
        <w:rPr>
          <w:rFonts w:ascii="Tahoma"/>
          <w:color w:val="61666A"/>
          <w:spacing w:val="-2"/>
          <w:w w:val="110"/>
          <w:sz w:val="21"/>
        </w:rPr>
        <w:t>For</w:t>
      </w:r>
      <w:r>
        <w:rPr>
          <w:rFonts w:ascii="Tahoma"/>
          <w:color w:val="61666A"/>
          <w:spacing w:val="-9"/>
          <w:w w:val="110"/>
          <w:sz w:val="21"/>
        </w:rPr>
        <w:t> </w:t>
      </w:r>
      <w:r>
        <w:rPr>
          <w:rFonts w:ascii="Tahoma"/>
          <w:color w:val="61666A"/>
          <w:spacing w:val="-2"/>
          <w:w w:val="110"/>
          <w:sz w:val="21"/>
        </w:rPr>
        <w:t>teachers,</w:t>
      </w:r>
      <w:r>
        <w:rPr>
          <w:rFonts w:ascii="Tahoma"/>
          <w:color w:val="61666A"/>
          <w:spacing w:val="-9"/>
          <w:w w:val="110"/>
          <w:sz w:val="21"/>
        </w:rPr>
        <w:t> </w:t>
      </w:r>
      <w:r>
        <w:rPr>
          <w:rFonts w:ascii="Tahoma"/>
          <w:color w:val="61666A"/>
          <w:spacing w:val="-2"/>
          <w:w w:val="110"/>
          <w:sz w:val="21"/>
        </w:rPr>
        <w:t>the</w:t>
      </w:r>
      <w:r>
        <w:rPr>
          <w:rFonts w:ascii="Tahoma"/>
          <w:color w:val="61666A"/>
          <w:spacing w:val="-9"/>
          <w:w w:val="110"/>
          <w:sz w:val="21"/>
        </w:rPr>
        <w:t> </w:t>
      </w:r>
      <w:r>
        <w:rPr>
          <w:rFonts w:ascii="Tahoma"/>
          <w:color w:val="61666A"/>
          <w:spacing w:val="-2"/>
          <w:w w:val="110"/>
          <w:sz w:val="21"/>
        </w:rPr>
        <w:t>key</w:t>
      </w:r>
      <w:r>
        <w:rPr>
          <w:rFonts w:ascii="Tahoma"/>
          <w:color w:val="61666A"/>
          <w:spacing w:val="-9"/>
          <w:w w:val="110"/>
          <w:sz w:val="21"/>
        </w:rPr>
        <w:t> </w:t>
      </w:r>
      <w:r>
        <w:rPr>
          <w:rFonts w:ascii="Tahoma"/>
          <w:color w:val="61666A"/>
          <w:spacing w:val="-2"/>
          <w:w w:val="110"/>
          <w:sz w:val="21"/>
        </w:rPr>
        <w:t>pain</w:t>
      </w:r>
      <w:r>
        <w:rPr>
          <w:rFonts w:ascii="Tahoma"/>
          <w:color w:val="61666A"/>
          <w:spacing w:val="-9"/>
          <w:w w:val="110"/>
          <w:sz w:val="21"/>
        </w:rPr>
        <w:t> </w:t>
      </w:r>
      <w:r>
        <w:rPr>
          <w:rFonts w:ascii="Tahoma"/>
          <w:color w:val="61666A"/>
          <w:spacing w:val="-2"/>
          <w:w w:val="110"/>
          <w:sz w:val="21"/>
        </w:rPr>
        <w:t>point</w:t>
      </w:r>
      <w:r>
        <w:rPr>
          <w:rFonts w:ascii="Tahoma"/>
          <w:color w:val="61666A"/>
          <w:spacing w:val="-9"/>
          <w:w w:val="110"/>
          <w:sz w:val="21"/>
        </w:rPr>
        <w:t> </w:t>
      </w:r>
      <w:r>
        <w:rPr>
          <w:rFonts w:ascii="Tahoma"/>
          <w:color w:val="61666A"/>
          <w:spacing w:val="-2"/>
          <w:w w:val="110"/>
          <w:sz w:val="21"/>
        </w:rPr>
        <w:t>is</w:t>
      </w:r>
      <w:r>
        <w:rPr>
          <w:rFonts w:ascii="Tahoma"/>
          <w:color w:val="61666A"/>
          <w:spacing w:val="-9"/>
          <w:w w:val="110"/>
          <w:sz w:val="21"/>
        </w:rPr>
        <w:t> </w:t>
      </w:r>
      <w:r>
        <w:rPr>
          <w:rFonts w:ascii="Tahoma"/>
          <w:color w:val="61666A"/>
          <w:spacing w:val="-2"/>
          <w:w w:val="110"/>
          <w:sz w:val="21"/>
        </w:rPr>
        <w:t>bureaucratic</w:t>
      </w:r>
      <w:r>
        <w:rPr>
          <w:rFonts w:ascii="Tahoma"/>
          <w:color w:val="61666A"/>
          <w:spacing w:val="-9"/>
          <w:w w:val="110"/>
          <w:sz w:val="21"/>
        </w:rPr>
        <w:t> </w:t>
      </w:r>
      <w:r>
        <w:rPr>
          <w:rFonts w:ascii="Tahoma"/>
          <w:color w:val="61666A"/>
          <w:spacing w:val="-2"/>
          <w:w w:val="110"/>
          <w:sz w:val="21"/>
        </w:rPr>
        <w:t>overload</w:t>
      </w:r>
      <w:r>
        <w:rPr>
          <w:rFonts w:ascii="Tahoma"/>
          <w:color w:val="61666A"/>
          <w:spacing w:val="-9"/>
          <w:w w:val="110"/>
          <w:sz w:val="21"/>
        </w:rPr>
        <w:t> </w:t>
      </w:r>
      <w:r>
        <w:rPr>
          <w:rFonts w:ascii="Tahoma"/>
          <w:color w:val="61666A"/>
          <w:spacing w:val="-2"/>
          <w:w w:val="110"/>
          <w:sz w:val="21"/>
        </w:rPr>
        <w:t>and</w:t>
      </w:r>
      <w:r>
        <w:rPr>
          <w:rFonts w:ascii="Tahoma"/>
          <w:color w:val="61666A"/>
          <w:spacing w:val="-9"/>
          <w:w w:val="110"/>
          <w:sz w:val="21"/>
        </w:rPr>
        <w:t> </w:t>
      </w:r>
      <w:r>
        <w:rPr>
          <w:rFonts w:ascii="Tahoma"/>
          <w:color w:val="61666A"/>
          <w:spacing w:val="-2"/>
          <w:w w:val="110"/>
          <w:sz w:val="21"/>
        </w:rPr>
        <w:t>lack</w:t>
      </w:r>
      <w:r>
        <w:rPr>
          <w:rFonts w:ascii="Tahoma"/>
          <w:color w:val="61666A"/>
          <w:spacing w:val="-9"/>
          <w:w w:val="110"/>
          <w:sz w:val="21"/>
        </w:rPr>
        <w:t> </w:t>
      </w:r>
      <w:r>
        <w:rPr>
          <w:rFonts w:ascii="Tahoma"/>
          <w:color w:val="61666A"/>
          <w:spacing w:val="-2"/>
          <w:w w:val="110"/>
          <w:sz w:val="21"/>
        </w:rPr>
        <w:t>of</w:t>
      </w:r>
      <w:r>
        <w:rPr>
          <w:rFonts w:ascii="Tahoma"/>
          <w:color w:val="61666A"/>
          <w:spacing w:val="-9"/>
          <w:w w:val="110"/>
          <w:sz w:val="21"/>
        </w:rPr>
        <w:t> </w:t>
      </w:r>
      <w:r>
        <w:rPr>
          <w:rFonts w:ascii="Tahoma"/>
          <w:color w:val="61666A"/>
          <w:spacing w:val="-2"/>
          <w:w w:val="110"/>
          <w:sz w:val="21"/>
        </w:rPr>
        <w:t>respect</w:t>
      </w:r>
      <w:r>
        <w:rPr>
          <w:rFonts w:ascii="Tahoma"/>
          <w:color w:val="61666A"/>
          <w:spacing w:val="-9"/>
          <w:w w:val="110"/>
          <w:sz w:val="21"/>
        </w:rPr>
        <w:t> </w:t>
      </w:r>
      <w:r>
        <w:rPr>
          <w:rFonts w:ascii="Tahoma"/>
          <w:color w:val="61666A"/>
          <w:spacing w:val="-2"/>
          <w:w w:val="110"/>
          <w:sz w:val="21"/>
        </w:rPr>
        <w:t>-</w:t>
      </w:r>
      <w:r>
        <w:rPr>
          <w:rFonts w:ascii="Tahoma"/>
          <w:color w:val="61666A"/>
          <w:spacing w:val="-9"/>
          <w:w w:val="110"/>
          <w:sz w:val="21"/>
        </w:rPr>
        <w:t> </w:t>
      </w:r>
      <w:r>
        <w:rPr>
          <w:rFonts w:ascii="Tahoma"/>
          <w:color w:val="61666A"/>
          <w:spacing w:val="-2"/>
          <w:w w:val="110"/>
          <w:sz w:val="21"/>
        </w:rPr>
        <w:t>they're</w:t>
      </w:r>
    </w:p>
    <w:p>
      <w:pPr>
        <w:spacing w:line="340" w:lineRule="auto" w:before="107"/>
        <w:ind w:left="635" w:right="331" w:firstLine="0"/>
        <w:jc w:val="left"/>
        <w:rPr>
          <w:rFonts w:ascii="Tahoma"/>
          <w:sz w:val="21"/>
        </w:rPr>
      </w:pPr>
      <w:r>
        <w:rPr>
          <w:rFonts w:ascii="Tahoma"/>
          <w:color w:val="61666A"/>
          <w:w w:val="105"/>
          <w:sz w:val="21"/>
        </w:rPr>
        <w:t>drowning in paperwork instead of teaching. Students are trapped in debt and meaningless curricula. Industrial workers feel replaced and devalued. IT specialists are burning out on soulless projects. Each group needs to see how the gift economy would specifically solve their unique frustrations.</w:t>
      </w:r>
    </w:p>
    <w:p>
      <w:pPr>
        <w:spacing w:before="180"/>
        <w:ind w:left="635" w:right="0" w:firstLine="0"/>
        <w:jc w:val="left"/>
        <w:rPr>
          <w:rFonts w:ascii="Tahoma"/>
          <w:sz w:val="21"/>
        </w:rPr>
      </w:pPr>
      <w:r>
        <w:rPr>
          <w:rFonts w:ascii="Tahoma"/>
          <w:color w:val="61666A"/>
          <w:sz w:val="21"/>
        </w:rPr>
        <w:t>The</w:t>
      </w:r>
      <w:r>
        <w:rPr>
          <w:rFonts w:ascii="Tahoma"/>
          <w:color w:val="61666A"/>
          <w:spacing w:val="41"/>
          <w:sz w:val="21"/>
        </w:rPr>
        <w:t> </w:t>
      </w:r>
      <w:r>
        <w:rPr>
          <w:rFonts w:ascii="Tahoma"/>
          <w:color w:val="61666A"/>
          <w:sz w:val="21"/>
        </w:rPr>
        <w:t>tone</w:t>
      </w:r>
      <w:r>
        <w:rPr>
          <w:rFonts w:ascii="Tahoma"/>
          <w:color w:val="61666A"/>
          <w:spacing w:val="42"/>
          <w:sz w:val="21"/>
        </w:rPr>
        <w:t> </w:t>
      </w:r>
      <w:r>
        <w:rPr>
          <w:rFonts w:ascii="Tahoma"/>
          <w:color w:val="61666A"/>
          <w:sz w:val="21"/>
        </w:rPr>
        <w:t>should</w:t>
      </w:r>
      <w:r>
        <w:rPr>
          <w:rFonts w:ascii="Tahoma"/>
          <w:color w:val="61666A"/>
          <w:spacing w:val="42"/>
          <w:sz w:val="21"/>
        </w:rPr>
        <w:t> </w:t>
      </w:r>
      <w:r>
        <w:rPr>
          <w:rFonts w:ascii="Tahoma"/>
          <w:color w:val="61666A"/>
          <w:sz w:val="21"/>
        </w:rPr>
        <w:t>remain</w:t>
      </w:r>
      <w:r>
        <w:rPr>
          <w:rFonts w:ascii="Tahoma"/>
          <w:color w:val="61666A"/>
          <w:spacing w:val="42"/>
          <w:sz w:val="21"/>
        </w:rPr>
        <w:t> </w:t>
      </w:r>
      <w:r>
        <w:rPr>
          <w:rFonts w:ascii="Tahoma"/>
          <w:color w:val="61666A"/>
          <w:sz w:val="21"/>
        </w:rPr>
        <w:t>urgently</w:t>
      </w:r>
      <w:r>
        <w:rPr>
          <w:rFonts w:ascii="Tahoma"/>
          <w:color w:val="61666A"/>
          <w:spacing w:val="42"/>
          <w:sz w:val="21"/>
        </w:rPr>
        <w:t> </w:t>
      </w:r>
      <w:r>
        <w:rPr>
          <w:rFonts w:ascii="Tahoma"/>
          <w:color w:val="61666A"/>
          <w:sz w:val="21"/>
        </w:rPr>
        <w:t>empathetic,</w:t>
      </w:r>
      <w:r>
        <w:rPr>
          <w:rFonts w:ascii="Tahoma"/>
          <w:color w:val="61666A"/>
          <w:spacing w:val="42"/>
          <w:sz w:val="21"/>
        </w:rPr>
        <w:t> </w:t>
      </w:r>
      <w:r>
        <w:rPr>
          <w:rFonts w:ascii="Tahoma"/>
          <w:color w:val="61666A"/>
          <w:sz w:val="21"/>
        </w:rPr>
        <w:t>speaking</w:t>
      </w:r>
      <w:r>
        <w:rPr>
          <w:rFonts w:ascii="Tahoma"/>
          <w:color w:val="61666A"/>
          <w:spacing w:val="42"/>
          <w:sz w:val="21"/>
        </w:rPr>
        <w:t> </w:t>
      </w:r>
      <w:r>
        <w:rPr>
          <w:rFonts w:ascii="Tahoma"/>
          <w:color w:val="61666A"/>
          <w:sz w:val="21"/>
        </w:rPr>
        <w:t>directly</w:t>
      </w:r>
      <w:r>
        <w:rPr>
          <w:rFonts w:ascii="Tahoma"/>
          <w:color w:val="61666A"/>
          <w:spacing w:val="42"/>
          <w:sz w:val="21"/>
        </w:rPr>
        <w:t> </w:t>
      </w:r>
      <w:r>
        <w:rPr>
          <w:rFonts w:ascii="Tahoma"/>
          <w:color w:val="61666A"/>
          <w:sz w:val="21"/>
        </w:rPr>
        <w:t>to</w:t>
      </w:r>
      <w:r>
        <w:rPr>
          <w:rFonts w:ascii="Tahoma"/>
          <w:color w:val="61666A"/>
          <w:spacing w:val="42"/>
          <w:sz w:val="21"/>
        </w:rPr>
        <w:t> </w:t>
      </w:r>
      <w:r>
        <w:rPr>
          <w:rFonts w:ascii="Tahoma"/>
          <w:color w:val="61666A"/>
          <w:sz w:val="21"/>
        </w:rPr>
        <w:t>each</w:t>
      </w:r>
      <w:r>
        <w:rPr>
          <w:rFonts w:ascii="Tahoma"/>
          <w:color w:val="61666A"/>
          <w:spacing w:val="41"/>
          <w:sz w:val="21"/>
        </w:rPr>
        <w:t> </w:t>
      </w:r>
      <w:r>
        <w:rPr>
          <w:rFonts w:ascii="Tahoma"/>
          <w:color w:val="61666A"/>
          <w:sz w:val="21"/>
        </w:rPr>
        <w:t>group's</w:t>
      </w:r>
      <w:r>
        <w:rPr>
          <w:rFonts w:ascii="Tahoma"/>
          <w:color w:val="61666A"/>
          <w:spacing w:val="42"/>
          <w:sz w:val="21"/>
        </w:rPr>
        <w:t> </w:t>
      </w:r>
      <w:r>
        <w:rPr>
          <w:rFonts w:ascii="Tahoma"/>
          <w:color w:val="61666A"/>
          <w:spacing w:val="-2"/>
          <w:sz w:val="21"/>
        </w:rPr>
        <w:t>daily</w:t>
      </w:r>
    </w:p>
    <w:p>
      <w:pPr>
        <w:spacing w:line="340" w:lineRule="auto" w:before="106"/>
        <w:ind w:left="635" w:right="331" w:firstLine="0"/>
        <w:jc w:val="left"/>
        <w:rPr>
          <w:rFonts w:ascii="Tahoma"/>
          <w:sz w:val="21"/>
        </w:rPr>
      </w:pPr>
      <w:r>
        <w:rPr>
          <w:rFonts w:ascii="Tahoma"/>
          <w:color w:val="61666A"/>
          <w:w w:val="105"/>
          <w:sz w:val="21"/>
        </w:rPr>
        <w:t>struggles. The contrasts need to be sharp and visceral - for example, teachers grading paperwork versus mentoring curious minds, or IT developers maintaining legacy systems versus solving meaningful problems. The promised alternatives should feel tangible and immediately desirable.</w:t>
      </w:r>
    </w:p>
    <w:p>
      <w:pPr>
        <w:spacing w:after="0" w:line="340" w:lineRule="auto"/>
        <w:jc w:val="left"/>
        <w:rPr>
          <w:rFonts w:ascii="Tahoma"/>
          <w:sz w:val="21"/>
        </w:rPr>
        <w:sectPr>
          <w:pgSz w:w="11900" w:h="16840"/>
          <w:pgMar w:top="0" w:bottom="0" w:left="850" w:right="1133"/>
        </w:sectPr>
      </w:pPr>
    </w:p>
    <w:p>
      <w:pPr>
        <w:spacing w:line="340" w:lineRule="auto" w:before="12"/>
        <w:ind w:left="635" w:right="0" w:firstLine="0"/>
        <w:jc w:val="left"/>
        <w:rPr>
          <w:rFonts w:ascii="Tahoma"/>
          <w:sz w:val="21"/>
        </w:rPr>
      </w:pPr>
      <w:r>
        <w:rPr>
          <w:rFonts w:ascii="Tahoma"/>
          <w:sz w:val="21"/>
        </w:rPr>
        <mc:AlternateContent>
          <mc:Choice Requires="wps">
            <w:drawing>
              <wp:anchor distT="0" distB="0" distL="0" distR="0" allowOverlap="1" layoutInCell="1" locked="0" behindDoc="0" simplePos="0" relativeHeight="15777792">
                <wp:simplePos x="0" y="0"/>
                <wp:positionH relativeFrom="page">
                  <wp:posOffset>809625</wp:posOffset>
                </wp:positionH>
                <wp:positionV relativeFrom="paragraph">
                  <wp:posOffset>-11302</wp:posOffset>
                </wp:positionV>
                <wp:extent cx="9525" cy="904875"/>
                <wp:effectExtent l="0" t="0" r="0" b="0"/>
                <wp:wrapNone/>
                <wp:docPr id="205" name="Graphic 205"/>
                <wp:cNvGraphicFramePr>
                  <a:graphicFrameLocks/>
                </wp:cNvGraphicFramePr>
                <a:graphic>
                  <a:graphicData uri="http://schemas.microsoft.com/office/word/2010/wordprocessingShape">
                    <wps:wsp>
                      <wps:cNvPr id="205" name="Graphic 205"/>
                      <wps:cNvSpPr/>
                      <wps:spPr>
                        <a:xfrm>
                          <a:off x="0" y="0"/>
                          <a:ext cx="9525" cy="904875"/>
                        </a:xfrm>
                        <a:custGeom>
                          <a:avLst/>
                          <a:gdLst/>
                          <a:ahLst/>
                          <a:cxnLst/>
                          <a:rect l="l" t="t" r="r" b="b"/>
                          <a:pathLst>
                            <a:path w="9525" h="904875">
                              <a:moveTo>
                                <a:pt x="9525" y="904875"/>
                              </a:moveTo>
                              <a:lnTo>
                                <a:pt x="0" y="904875"/>
                              </a:lnTo>
                              <a:lnTo>
                                <a:pt x="0" y="0"/>
                              </a:lnTo>
                              <a:lnTo>
                                <a:pt x="9525" y="0"/>
                              </a:lnTo>
                              <a:lnTo>
                                <a:pt x="9525" y="90487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89pt;width:.75pt;height:71.25pt;mso-position-horizontal-relative:page;mso-position-vertical-relative:paragraph;z-index:15777792" id="docshape97" filled="true" fillcolor="#e1e4e9" stroked="false">
                <v:fill type="solid"/>
                <w10:wrap type="none"/>
              </v:rect>
            </w:pict>
          </mc:Fallback>
        </mc:AlternateContent>
      </w:r>
      <w:r>
        <w:rPr>
          <w:rFonts w:ascii="Tahoma"/>
          <w:color w:val="61666A"/>
          <w:w w:val="110"/>
          <w:sz w:val="21"/>
        </w:rPr>
        <w:t>I'll</w:t>
      </w:r>
      <w:r>
        <w:rPr>
          <w:rFonts w:ascii="Tahoma"/>
          <w:color w:val="61666A"/>
          <w:spacing w:val="-17"/>
          <w:w w:val="110"/>
          <w:sz w:val="21"/>
        </w:rPr>
        <w:t> </w:t>
      </w:r>
      <w:r>
        <w:rPr>
          <w:rFonts w:ascii="Tahoma"/>
          <w:color w:val="61666A"/>
          <w:w w:val="110"/>
          <w:sz w:val="21"/>
        </w:rPr>
        <w:t>maintain</w:t>
      </w:r>
      <w:r>
        <w:rPr>
          <w:rFonts w:ascii="Tahoma"/>
          <w:color w:val="61666A"/>
          <w:spacing w:val="-17"/>
          <w:w w:val="110"/>
          <w:sz w:val="21"/>
        </w:rPr>
        <w:t> </w:t>
      </w:r>
      <w:r>
        <w:rPr>
          <w:rFonts w:ascii="Tahoma"/>
          <w:color w:val="61666A"/>
          <w:w w:val="110"/>
          <w:sz w:val="21"/>
        </w:rPr>
        <w:t>the</w:t>
      </w:r>
      <w:r>
        <w:rPr>
          <w:rFonts w:ascii="Tahoma"/>
          <w:color w:val="61666A"/>
          <w:spacing w:val="-17"/>
          <w:w w:val="110"/>
          <w:sz w:val="21"/>
        </w:rPr>
        <w:t> </w:t>
      </w:r>
      <w:r>
        <w:rPr>
          <w:rFonts w:ascii="Tahoma"/>
          <w:color w:val="61666A"/>
          <w:w w:val="110"/>
          <w:sz w:val="21"/>
        </w:rPr>
        <w:t>same</w:t>
      </w:r>
      <w:r>
        <w:rPr>
          <w:rFonts w:ascii="Tahoma"/>
          <w:color w:val="61666A"/>
          <w:spacing w:val="-17"/>
          <w:w w:val="110"/>
          <w:sz w:val="21"/>
        </w:rPr>
        <w:t> </w:t>
      </w:r>
      <w:r>
        <w:rPr>
          <w:rFonts w:ascii="Tahoma"/>
          <w:color w:val="61666A"/>
          <w:w w:val="110"/>
          <w:sz w:val="21"/>
        </w:rPr>
        <w:t>pattern</w:t>
      </w:r>
      <w:r>
        <w:rPr>
          <w:rFonts w:ascii="Tahoma"/>
          <w:color w:val="61666A"/>
          <w:spacing w:val="-17"/>
          <w:w w:val="110"/>
          <w:sz w:val="21"/>
        </w:rPr>
        <w:t> </w:t>
      </w:r>
      <w:r>
        <w:rPr>
          <w:rFonts w:ascii="Tahoma"/>
          <w:color w:val="61666A"/>
          <w:w w:val="110"/>
          <w:sz w:val="21"/>
        </w:rPr>
        <w:t>of</w:t>
      </w:r>
      <w:r>
        <w:rPr>
          <w:rFonts w:ascii="Tahoma"/>
          <w:color w:val="61666A"/>
          <w:spacing w:val="-17"/>
          <w:w w:val="110"/>
          <w:sz w:val="21"/>
        </w:rPr>
        <w:t> </w:t>
      </w:r>
      <w:r>
        <w:rPr>
          <w:rFonts w:ascii="Tahoma"/>
          <w:color w:val="61666A"/>
          <w:w w:val="110"/>
          <w:sz w:val="21"/>
        </w:rPr>
        <w:t>starting</w:t>
      </w:r>
      <w:r>
        <w:rPr>
          <w:rFonts w:ascii="Tahoma"/>
          <w:color w:val="61666A"/>
          <w:spacing w:val="-17"/>
          <w:w w:val="110"/>
          <w:sz w:val="21"/>
        </w:rPr>
        <w:t> </w:t>
      </w:r>
      <w:r>
        <w:rPr>
          <w:rFonts w:ascii="Tahoma"/>
          <w:color w:val="61666A"/>
          <w:w w:val="110"/>
          <w:sz w:val="21"/>
        </w:rPr>
        <w:t>with</w:t>
      </w:r>
      <w:r>
        <w:rPr>
          <w:rFonts w:ascii="Tahoma"/>
          <w:color w:val="61666A"/>
          <w:spacing w:val="-17"/>
          <w:w w:val="110"/>
          <w:sz w:val="21"/>
        </w:rPr>
        <w:t> </w:t>
      </w:r>
      <w:r>
        <w:rPr>
          <w:rFonts w:ascii="Tahoma"/>
          <w:color w:val="61666A"/>
          <w:w w:val="110"/>
          <w:sz w:val="21"/>
        </w:rPr>
        <w:t>the</w:t>
      </w:r>
      <w:r>
        <w:rPr>
          <w:rFonts w:ascii="Tahoma"/>
          <w:color w:val="61666A"/>
          <w:spacing w:val="-17"/>
          <w:w w:val="110"/>
          <w:sz w:val="21"/>
        </w:rPr>
        <w:t> </w:t>
      </w:r>
      <w:r>
        <w:rPr>
          <w:rFonts w:ascii="Tahoma"/>
          <w:color w:val="61666A"/>
          <w:w w:val="110"/>
          <w:sz w:val="21"/>
        </w:rPr>
        <w:t>most</w:t>
      </w:r>
      <w:r>
        <w:rPr>
          <w:rFonts w:ascii="Tahoma"/>
          <w:color w:val="61666A"/>
          <w:spacing w:val="-17"/>
          <w:w w:val="110"/>
          <w:sz w:val="21"/>
        </w:rPr>
        <w:t> </w:t>
      </w:r>
      <w:r>
        <w:rPr>
          <w:rFonts w:ascii="Tahoma"/>
          <w:color w:val="61666A"/>
          <w:w w:val="110"/>
          <w:sz w:val="21"/>
        </w:rPr>
        <w:t>emotionally</w:t>
      </w:r>
      <w:r>
        <w:rPr>
          <w:rFonts w:ascii="Tahoma"/>
          <w:color w:val="61666A"/>
          <w:spacing w:val="-17"/>
          <w:w w:val="110"/>
          <w:sz w:val="21"/>
        </w:rPr>
        <w:t> </w:t>
      </w:r>
      <w:r>
        <w:rPr>
          <w:rFonts w:ascii="Tahoma"/>
          <w:color w:val="61666A"/>
          <w:w w:val="110"/>
          <w:sz w:val="21"/>
        </w:rPr>
        <w:t>charged</w:t>
      </w:r>
      <w:r>
        <w:rPr>
          <w:rFonts w:ascii="Tahoma"/>
          <w:color w:val="61666A"/>
          <w:spacing w:val="-17"/>
          <w:w w:val="110"/>
          <w:sz w:val="21"/>
        </w:rPr>
        <w:t> </w:t>
      </w:r>
      <w:r>
        <w:rPr>
          <w:rFonts w:ascii="Tahoma"/>
          <w:color w:val="61666A"/>
          <w:w w:val="110"/>
          <w:sz w:val="21"/>
        </w:rPr>
        <w:t>pain</w:t>
      </w:r>
      <w:r>
        <w:rPr>
          <w:rFonts w:ascii="Tahoma"/>
          <w:color w:val="61666A"/>
          <w:spacing w:val="-17"/>
          <w:w w:val="110"/>
          <w:sz w:val="21"/>
        </w:rPr>
        <w:t> </w:t>
      </w:r>
      <w:r>
        <w:rPr>
          <w:rFonts w:ascii="Tahoma"/>
          <w:color w:val="61666A"/>
          <w:w w:val="110"/>
          <w:sz w:val="21"/>
        </w:rPr>
        <w:t>point</w:t>
      </w:r>
      <w:r>
        <w:rPr>
          <w:rFonts w:ascii="Tahoma"/>
          <w:color w:val="61666A"/>
          <w:spacing w:val="-17"/>
          <w:w w:val="110"/>
          <w:sz w:val="21"/>
        </w:rPr>
        <w:t> </w:t>
      </w:r>
      <w:r>
        <w:rPr>
          <w:rFonts w:ascii="Tahoma"/>
          <w:color w:val="61666A"/>
          <w:w w:val="110"/>
          <w:sz w:val="21"/>
        </w:rPr>
        <w:t>for </w:t>
      </w:r>
      <w:r>
        <w:rPr>
          <w:rFonts w:ascii="Tahoma"/>
          <w:color w:val="61666A"/>
          <w:spacing w:val="-2"/>
          <w:w w:val="110"/>
          <w:sz w:val="21"/>
        </w:rPr>
        <w:t>each</w:t>
      </w:r>
      <w:r>
        <w:rPr>
          <w:rFonts w:ascii="Tahoma"/>
          <w:color w:val="61666A"/>
          <w:spacing w:val="-10"/>
          <w:w w:val="110"/>
          <w:sz w:val="21"/>
        </w:rPr>
        <w:t> </w:t>
      </w:r>
      <w:r>
        <w:rPr>
          <w:rFonts w:ascii="Tahoma"/>
          <w:color w:val="61666A"/>
          <w:spacing w:val="-2"/>
          <w:w w:val="110"/>
          <w:sz w:val="21"/>
        </w:rPr>
        <w:t>group,</w:t>
      </w:r>
      <w:r>
        <w:rPr>
          <w:rFonts w:ascii="Tahoma"/>
          <w:color w:val="61666A"/>
          <w:spacing w:val="-10"/>
          <w:w w:val="110"/>
          <w:sz w:val="21"/>
        </w:rPr>
        <w:t> </w:t>
      </w:r>
      <w:r>
        <w:rPr>
          <w:rFonts w:ascii="Tahoma"/>
          <w:color w:val="61666A"/>
          <w:spacing w:val="-2"/>
          <w:w w:val="110"/>
          <w:sz w:val="21"/>
        </w:rPr>
        <w:t>then</w:t>
      </w:r>
      <w:r>
        <w:rPr>
          <w:rFonts w:ascii="Tahoma"/>
          <w:color w:val="61666A"/>
          <w:spacing w:val="-10"/>
          <w:w w:val="110"/>
          <w:sz w:val="21"/>
        </w:rPr>
        <w:t> </w:t>
      </w:r>
      <w:r>
        <w:rPr>
          <w:rFonts w:ascii="Tahoma"/>
          <w:color w:val="61666A"/>
          <w:spacing w:val="-2"/>
          <w:w w:val="110"/>
          <w:sz w:val="21"/>
        </w:rPr>
        <w:t>progressively</w:t>
      </w:r>
      <w:r>
        <w:rPr>
          <w:rFonts w:ascii="Tahoma"/>
          <w:color w:val="61666A"/>
          <w:spacing w:val="-10"/>
          <w:w w:val="110"/>
          <w:sz w:val="21"/>
        </w:rPr>
        <w:t> </w:t>
      </w:r>
      <w:r>
        <w:rPr>
          <w:rFonts w:ascii="Tahoma"/>
          <w:color w:val="61666A"/>
          <w:spacing w:val="-2"/>
          <w:w w:val="110"/>
          <w:sz w:val="21"/>
        </w:rPr>
        <w:t>addressing</w:t>
      </w:r>
      <w:r>
        <w:rPr>
          <w:rFonts w:ascii="Tahoma"/>
          <w:color w:val="61666A"/>
          <w:spacing w:val="-10"/>
          <w:w w:val="110"/>
          <w:sz w:val="21"/>
        </w:rPr>
        <w:t> </w:t>
      </w:r>
      <w:r>
        <w:rPr>
          <w:rFonts w:ascii="Tahoma"/>
          <w:color w:val="61666A"/>
          <w:spacing w:val="-2"/>
          <w:w w:val="110"/>
          <w:sz w:val="21"/>
        </w:rPr>
        <w:t>secondary</w:t>
      </w:r>
      <w:r>
        <w:rPr>
          <w:rFonts w:ascii="Tahoma"/>
          <w:color w:val="61666A"/>
          <w:spacing w:val="-10"/>
          <w:w w:val="110"/>
          <w:sz w:val="21"/>
        </w:rPr>
        <w:t> </w:t>
      </w:r>
      <w:r>
        <w:rPr>
          <w:rFonts w:ascii="Tahoma"/>
          <w:color w:val="61666A"/>
          <w:spacing w:val="-2"/>
          <w:w w:val="110"/>
          <w:sz w:val="21"/>
        </w:rPr>
        <w:t>frustrations.</w:t>
      </w:r>
      <w:r>
        <w:rPr>
          <w:rFonts w:ascii="Tahoma"/>
          <w:color w:val="61666A"/>
          <w:spacing w:val="-10"/>
          <w:w w:val="110"/>
          <w:sz w:val="21"/>
        </w:rPr>
        <w:t> </w:t>
      </w:r>
      <w:r>
        <w:rPr>
          <w:rFonts w:ascii="Tahoma"/>
          <w:color w:val="61666A"/>
          <w:spacing w:val="-2"/>
          <w:w w:val="110"/>
          <w:sz w:val="21"/>
        </w:rPr>
        <w:t>The</w:t>
      </w:r>
      <w:r>
        <w:rPr>
          <w:rFonts w:ascii="Tahoma"/>
          <w:color w:val="61666A"/>
          <w:spacing w:val="-10"/>
          <w:w w:val="110"/>
          <w:sz w:val="21"/>
        </w:rPr>
        <w:t> </w:t>
      </w:r>
      <w:r>
        <w:rPr>
          <w:rFonts w:ascii="Tahoma"/>
          <w:color w:val="61666A"/>
          <w:spacing w:val="-2"/>
          <w:w w:val="110"/>
          <w:sz w:val="21"/>
        </w:rPr>
        <w:t>goal</w:t>
      </w:r>
      <w:r>
        <w:rPr>
          <w:rFonts w:ascii="Tahoma"/>
          <w:color w:val="61666A"/>
          <w:spacing w:val="-10"/>
          <w:w w:val="110"/>
          <w:sz w:val="21"/>
        </w:rPr>
        <w:t> </w:t>
      </w:r>
      <w:r>
        <w:rPr>
          <w:rFonts w:ascii="Tahoma"/>
          <w:color w:val="61666A"/>
          <w:spacing w:val="-2"/>
          <w:w w:val="110"/>
          <w:sz w:val="21"/>
        </w:rPr>
        <w:t>is</w:t>
      </w:r>
      <w:r>
        <w:rPr>
          <w:rFonts w:ascii="Tahoma"/>
          <w:color w:val="61666A"/>
          <w:spacing w:val="-10"/>
          <w:w w:val="110"/>
          <w:sz w:val="21"/>
        </w:rPr>
        <w:t> </w:t>
      </w:r>
      <w:r>
        <w:rPr>
          <w:rFonts w:ascii="Tahoma"/>
          <w:color w:val="61666A"/>
          <w:spacing w:val="-2"/>
          <w:w w:val="110"/>
          <w:sz w:val="21"/>
        </w:rPr>
        <w:t>to</w:t>
      </w:r>
      <w:r>
        <w:rPr>
          <w:rFonts w:ascii="Tahoma"/>
          <w:color w:val="61666A"/>
          <w:spacing w:val="-10"/>
          <w:w w:val="110"/>
          <w:sz w:val="21"/>
        </w:rPr>
        <w:t> </w:t>
      </w:r>
      <w:r>
        <w:rPr>
          <w:rFonts w:ascii="Tahoma"/>
          <w:color w:val="61666A"/>
          <w:spacing w:val="-2"/>
          <w:w w:val="110"/>
          <w:sz w:val="21"/>
        </w:rPr>
        <w:t>make</w:t>
      </w:r>
      <w:r>
        <w:rPr>
          <w:rFonts w:ascii="Tahoma"/>
          <w:color w:val="61666A"/>
          <w:spacing w:val="-10"/>
          <w:w w:val="110"/>
          <w:sz w:val="21"/>
        </w:rPr>
        <w:t> </w:t>
      </w:r>
      <w:r>
        <w:rPr>
          <w:rFonts w:ascii="Tahoma"/>
          <w:color w:val="61666A"/>
          <w:spacing w:val="-2"/>
          <w:w w:val="110"/>
          <w:sz w:val="21"/>
        </w:rPr>
        <w:t>the</w:t>
      </w:r>
    </w:p>
    <w:p>
      <w:pPr>
        <w:spacing w:line="340" w:lineRule="auto" w:before="0"/>
        <w:ind w:left="635" w:right="0" w:firstLine="0"/>
        <w:jc w:val="left"/>
        <w:rPr>
          <w:rFonts w:ascii="Tahoma"/>
          <w:sz w:val="21"/>
        </w:rPr>
      </w:pPr>
      <w:r>
        <w:rPr>
          <w:rFonts w:ascii="Tahoma"/>
          <w:color w:val="61666A"/>
          <w:spacing w:val="-2"/>
          <w:w w:val="110"/>
          <w:sz w:val="21"/>
        </w:rPr>
        <w:t>gift</w:t>
      </w:r>
      <w:r>
        <w:rPr>
          <w:rFonts w:ascii="Tahoma"/>
          <w:color w:val="61666A"/>
          <w:spacing w:val="-11"/>
          <w:w w:val="110"/>
          <w:sz w:val="21"/>
        </w:rPr>
        <w:t> </w:t>
      </w:r>
      <w:r>
        <w:rPr>
          <w:rFonts w:ascii="Tahoma"/>
          <w:color w:val="61666A"/>
          <w:spacing w:val="-2"/>
          <w:w w:val="110"/>
          <w:sz w:val="21"/>
        </w:rPr>
        <w:t>economy</w:t>
      </w:r>
      <w:r>
        <w:rPr>
          <w:rFonts w:ascii="Tahoma"/>
          <w:color w:val="61666A"/>
          <w:spacing w:val="-11"/>
          <w:w w:val="110"/>
          <w:sz w:val="21"/>
        </w:rPr>
        <w:t> </w:t>
      </w:r>
      <w:r>
        <w:rPr>
          <w:rFonts w:ascii="Tahoma"/>
          <w:color w:val="61666A"/>
          <w:spacing w:val="-2"/>
          <w:w w:val="110"/>
          <w:sz w:val="21"/>
        </w:rPr>
        <w:t>feel</w:t>
      </w:r>
      <w:r>
        <w:rPr>
          <w:rFonts w:ascii="Tahoma"/>
          <w:color w:val="61666A"/>
          <w:spacing w:val="-11"/>
          <w:w w:val="110"/>
          <w:sz w:val="21"/>
        </w:rPr>
        <w:t> </w:t>
      </w:r>
      <w:r>
        <w:rPr>
          <w:rFonts w:ascii="Tahoma"/>
          <w:color w:val="61666A"/>
          <w:spacing w:val="-2"/>
          <w:w w:val="110"/>
          <w:sz w:val="21"/>
        </w:rPr>
        <w:t>like</w:t>
      </w:r>
      <w:r>
        <w:rPr>
          <w:rFonts w:ascii="Tahoma"/>
          <w:color w:val="61666A"/>
          <w:spacing w:val="-11"/>
          <w:w w:val="110"/>
          <w:sz w:val="21"/>
        </w:rPr>
        <w:t> </w:t>
      </w:r>
      <w:r>
        <w:rPr>
          <w:rFonts w:ascii="Tahoma"/>
          <w:color w:val="61666A"/>
          <w:spacing w:val="-2"/>
          <w:w w:val="110"/>
          <w:sz w:val="21"/>
        </w:rPr>
        <w:t>a</w:t>
      </w:r>
      <w:r>
        <w:rPr>
          <w:rFonts w:ascii="Tahoma"/>
          <w:color w:val="61666A"/>
          <w:spacing w:val="-11"/>
          <w:w w:val="110"/>
          <w:sz w:val="21"/>
        </w:rPr>
        <w:t> </w:t>
      </w:r>
      <w:r>
        <w:rPr>
          <w:rFonts w:ascii="Tahoma"/>
          <w:color w:val="61666A"/>
          <w:spacing w:val="-2"/>
          <w:w w:val="110"/>
          <w:sz w:val="21"/>
        </w:rPr>
        <w:t>practical</w:t>
      </w:r>
      <w:r>
        <w:rPr>
          <w:rFonts w:ascii="Tahoma"/>
          <w:color w:val="61666A"/>
          <w:spacing w:val="-11"/>
          <w:w w:val="110"/>
          <w:sz w:val="21"/>
        </w:rPr>
        <w:t> </w:t>
      </w:r>
      <w:r>
        <w:rPr>
          <w:rFonts w:ascii="Tahoma"/>
          <w:color w:val="61666A"/>
          <w:spacing w:val="-2"/>
          <w:w w:val="110"/>
          <w:sz w:val="21"/>
        </w:rPr>
        <w:t>escape</w:t>
      </w:r>
      <w:r>
        <w:rPr>
          <w:rFonts w:ascii="Tahoma"/>
          <w:color w:val="61666A"/>
          <w:spacing w:val="-11"/>
          <w:w w:val="110"/>
          <w:sz w:val="21"/>
        </w:rPr>
        <w:t> </w:t>
      </w:r>
      <w:r>
        <w:rPr>
          <w:rFonts w:ascii="Tahoma"/>
          <w:color w:val="61666A"/>
          <w:spacing w:val="-2"/>
          <w:w w:val="110"/>
          <w:sz w:val="21"/>
        </w:rPr>
        <w:t>route</w:t>
      </w:r>
      <w:r>
        <w:rPr>
          <w:rFonts w:ascii="Tahoma"/>
          <w:color w:val="61666A"/>
          <w:spacing w:val="-11"/>
          <w:w w:val="110"/>
          <w:sz w:val="21"/>
        </w:rPr>
        <w:t> </w:t>
      </w:r>
      <w:r>
        <w:rPr>
          <w:rFonts w:ascii="Tahoma"/>
          <w:color w:val="61666A"/>
          <w:spacing w:val="-2"/>
          <w:w w:val="110"/>
          <w:sz w:val="21"/>
        </w:rPr>
        <w:t>from</w:t>
      </w:r>
      <w:r>
        <w:rPr>
          <w:rFonts w:ascii="Tahoma"/>
          <w:color w:val="61666A"/>
          <w:spacing w:val="-11"/>
          <w:w w:val="110"/>
          <w:sz w:val="21"/>
        </w:rPr>
        <w:t> </w:t>
      </w:r>
      <w:r>
        <w:rPr>
          <w:rFonts w:ascii="Tahoma"/>
          <w:color w:val="61666A"/>
          <w:spacing w:val="-2"/>
          <w:w w:val="110"/>
          <w:sz w:val="21"/>
        </w:rPr>
        <w:t>their</w:t>
      </w:r>
      <w:r>
        <w:rPr>
          <w:rFonts w:ascii="Tahoma"/>
          <w:color w:val="61666A"/>
          <w:spacing w:val="-11"/>
          <w:w w:val="110"/>
          <w:sz w:val="21"/>
        </w:rPr>
        <w:t> </w:t>
      </w:r>
      <w:r>
        <w:rPr>
          <w:rFonts w:ascii="Tahoma"/>
          <w:color w:val="61666A"/>
          <w:spacing w:val="-2"/>
          <w:w w:val="110"/>
          <w:sz w:val="21"/>
        </w:rPr>
        <w:t>current</w:t>
      </w:r>
      <w:r>
        <w:rPr>
          <w:rFonts w:ascii="Tahoma"/>
          <w:color w:val="61666A"/>
          <w:spacing w:val="-11"/>
          <w:w w:val="110"/>
          <w:sz w:val="21"/>
        </w:rPr>
        <w:t> </w:t>
      </w:r>
      <w:r>
        <w:rPr>
          <w:rFonts w:ascii="Tahoma"/>
          <w:color w:val="61666A"/>
          <w:spacing w:val="-2"/>
          <w:w w:val="110"/>
          <w:sz w:val="21"/>
        </w:rPr>
        <w:t>dissatisfactions</w:t>
      </w:r>
      <w:r>
        <w:rPr>
          <w:rFonts w:ascii="Tahoma"/>
          <w:color w:val="61666A"/>
          <w:spacing w:val="-11"/>
          <w:w w:val="110"/>
          <w:sz w:val="21"/>
        </w:rPr>
        <w:t> </w:t>
      </w:r>
      <w:r>
        <w:rPr>
          <w:rFonts w:ascii="Tahoma"/>
          <w:color w:val="61666A"/>
          <w:spacing w:val="-2"/>
          <w:w w:val="110"/>
          <w:sz w:val="21"/>
        </w:rPr>
        <w:t>rather</w:t>
      </w:r>
      <w:r>
        <w:rPr>
          <w:rFonts w:ascii="Tahoma"/>
          <w:color w:val="61666A"/>
          <w:spacing w:val="-11"/>
          <w:w w:val="110"/>
          <w:sz w:val="21"/>
        </w:rPr>
        <w:t> </w:t>
      </w:r>
      <w:r>
        <w:rPr>
          <w:rFonts w:ascii="Tahoma"/>
          <w:color w:val="61666A"/>
          <w:spacing w:val="-2"/>
          <w:w w:val="110"/>
          <w:sz w:val="21"/>
        </w:rPr>
        <w:t>than </w:t>
      </w:r>
      <w:r>
        <w:rPr>
          <w:rFonts w:ascii="Tahoma"/>
          <w:color w:val="61666A"/>
          <w:w w:val="110"/>
          <w:sz w:val="21"/>
        </w:rPr>
        <w:t>just a theoretical concept.</w:t>
      </w:r>
    </w:p>
    <w:p>
      <w:pPr>
        <w:pStyle w:val="BodyText"/>
        <w:spacing w:before="180"/>
        <w:ind w:left="305"/>
        <w:rPr>
          <w:rFonts w:ascii="Tahoma" w:hAnsi="Tahoma"/>
        </w:rPr>
      </w:pPr>
      <w:r>
        <w:rPr>
          <w:color w:val="0E1115"/>
        </w:rPr>
        <w:t>Продолжаем</w:t>
      </w:r>
      <w:r>
        <w:rPr>
          <w:color w:val="0E1115"/>
          <w:spacing w:val="55"/>
        </w:rPr>
        <w:t> </w:t>
      </w:r>
      <w:r>
        <w:rPr>
          <w:color w:val="0E1115"/>
        </w:rPr>
        <w:t>серию</w:t>
      </w:r>
      <w:r>
        <w:rPr>
          <w:color w:val="0E1115"/>
          <w:spacing w:val="56"/>
        </w:rPr>
        <w:t> </w:t>
      </w:r>
      <w:r>
        <w:rPr>
          <w:rFonts w:ascii="Tahoma" w:hAnsi="Tahoma"/>
          <w:color w:val="0E1115"/>
        </w:rPr>
        <w:t>targeted-</w:t>
      </w:r>
      <w:r>
        <w:rPr>
          <w:color w:val="0E1115"/>
          <w:spacing w:val="-2"/>
        </w:rPr>
        <w:t>посланий</w:t>
      </w:r>
      <w:r>
        <w:rPr>
          <w:rFonts w:ascii="Tahoma" w:hAnsi="Tahoma"/>
          <w:color w:val="0E1115"/>
          <w:spacing w:val="-2"/>
        </w:rPr>
        <w:t>.</w:t>
      </w:r>
    </w:p>
    <w:p>
      <w:pPr>
        <w:pStyle w:val="BodyText"/>
        <w:rPr>
          <w:rFonts w:ascii="Tahoma"/>
        </w:rPr>
      </w:pPr>
    </w:p>
    <w:p>
      <w:pPr>
        <w:pStyle w:val="BodyText"/>
        <w:rPr>
          <w:rFonts w:ascii="Tahoma"/>
        </w:rPr>
      </w:pPr>
    </w:p>
    <w:p>
      <w:pPr>
        <w:pStyle w:val="BodyText"/>
        <w:spacing w:before="205"/>
        <w:rPr>
          <w:rFonts w:ascii="Tahoma"/>
        </w:rPr>
      </w:pPr>
    </w:p>
    <w:p>
      <w:pPr>
        <w:spacing w:before="0"/>
        <w:ind w:left="305" w:right="0" w:firstLine="0"/>
        <w:jc w:val="left"/>
        <w:rPr>
          <w:rFonts w:ascii="Tahoma" w:hAnsi="Tahoma"/>
          <w:b/>
          <w:sz w:val="30"/>
        </w:rPr>
      </w:pPr>
      <w:r>
        <w:rPr>
          <w:b/>
          <w:color w:val="0E1115"/>
          <w:spacing w:val="-10"/>
          <w:sz w:val="30"/>
        </w:rPr>
        <w:t>Для</w:t>
      </w:r>
      <w:r>
        <w:rPr>
          <w:b/>
          <w:color w:val="0E1115"/>
          <w:spacing w:val="-8"/>
          <w:sz w:val="30"/>
        </w:rPr>
        <w:t> </w:t>
      </w:r>
      <w:r>
        <w:rPr>
          <w:b/>
          <w:color w:val="0E1115"/>
          <w:spacing w:val="-10"/>
          <w:sz w:val="29"/>
        </w:rPr>
        <w:t>у</w:t>
      </w:r>
      <w:r>
        <w:rPr>
          <w:b/>
          <w:color w:val="0E1115"/>
          <w:spacing w:val="-10"/>
          <w:sz w:val="30"/>
        </w:rPr>
        <w:t>чит</w:t>
      </w:r>
      <w:r>
        <w:rPr>
          <w:b/>
          <w:color w:val="0E1115"/>
          <w:spacing w:val="-10"/>
          <w:sz w:val="29"/>
        </w:rPr>
        <w:t>е</w:t>
      </w:r>
      <w:r>
        <w:rPr>
          <w:b/>
          <w:color w:val="0E1115"/>
          <w:spacing w:val="-10"/>
          <w:sz w:val="30"/>
        </w:rPr>
        <w:t>л</w:t>
      </w:r>
      <w:r>
        <w:rPr>
          <w:b/>
          <w:color w:val="0E1115"/>
          <w:spacing w:val="-10"/>
          <w:sz w:val="29"/>
        </w:rPr>
        <w:t>ей</w:t>
      </w:r>
      <w:r>
        <w:rPr>
          <w:b/>
          <w:color w:val="0E1115"/>
          <w:spacing w:val="-5"/>
          <w:sz w:val="29"/>
        </w:rPr>
        <w:t> </w:t>
      </w:r>
      <w:r>
        <w:rPr>
          <w:b/>
          <w:color w:val="0E1115"/>
          <w:spacing w:val="-10"/>
          <w:sz w:val="30"/>
        </w:rPr>
        <w:t>и</w:t>
      </w:r>
      <w:r>
        <w:rPr>
          <w:b/>
          <w:color w:val="0E1115"/>
          <w:spacing w:val="-7"/>
          <w:sz w:val="30"/>
        </w:rPr>
        <w:t> </w:t>
      </w:r>
      <w:r>
        <w:rPr>
          <w:b/>
          <w:color w:val="0E1115"/>
          <w:spacing w:val="-10"/>
          <w:sz w:val="30"/>
        </w:rPr>
        <w:t>п</w:t>
      </w:r>
      <w:r>
        <w:rPr>
          <w:b/>
          <w:color w:val="0E1115"/>
          <w:spacing w:val="-10"/>
          <w:sz w:val="29"/>
        </w:rPr>
        <w:t>ре</w:t>
      </w:r>
      <w:r>
        <w:rPr>
          <w:b/>
          <w:color w:val="0E1115"/>
          <w:spacing w:val="-10"/>
          <w:sz w:val="30"/>
        </w:rPr>
        <w:t>п</w:t>
      </w:r>
      <w:r>
        <w:rPr>
          <w:b/>
          <w:color w:val="0E1115"/>
          <w:spacing w:val="-10"/>
          <w:sz w:val="29"/>
        </w:rPr>
        <w:t>о</w:t>
      </w:r>
      <w:r>
        <w:rPr>
          <w:b/>
          <w:color w:val="0E1115"/>
          <w:spacing w:val="-10"/>
          <w:sz w:val="30"/>
        </w:rPr>
        <w:t>д</w:t>
      </w:r>
      <w:r>
        <w:rPr>
          <w:b/>
          <w:color w:val="0E1115"/>
          <w:spacing w:val="-10"/>
          <w:sz w:val="29"/>
        </w:rPr>
        <w:t>а</w:t>
      </w:r>
      <w:r>
        <w:rPr>
          <w:b/>
          <w:color w:val="0E1115"/>
          <w:spacing w:val="-10"/>
          <w:sz w:val="30"/>
        </w:rPr>
        <w:t>в</w:t>
      </w:r>
      <w:r>
        <w:rPr>
          <w:b/>
          <w:color w:val="0E1115"/>
          <w:spacing w:val="-10"/>
          <w:sz w:val="29"/>
        </w:rPr>
        <w:t>а</w:t>
      </w:r>
      <w:r>
        <w:rPr>
          <w:b/>
          <w:color w:val="0E1115"/>
          <w:spacing w:val="-10"/>
          <w:sz w:val="30"/>
        </w:rPr>
        <w:t>т</w:t>
      </w:r>
      <w:r>
        <w:rPr>
          <w:b/>
          <w:color w:val="0E1115"/>
          <w:spacing w:val="-10"/>
          <w:sz w:val="29"/>
        </w:rPr>
        <w:t>е</w:t>
      </w:r>
      <w:r>
        <w:rPr>
          <w:b/>
          <w:color w:val="0E1115"/>
          <w:spacing w:val="-10"/>
          <w:sz w:val="30"/>
        </w:rPr>
        <w:t>л</w:t>
      </w:r>
      <w:r>
        <w:rPr>
          <w:b/>
          <w:color w:val="0E1115"/>
          <w:spacing w:val="-10"/>
          <w:sz w:val="29"/>
        </w:rPr>
        <w:t>ей</w:t>
      </w:r>
      <w:r>
        <w:rPr>
          <w:rFonts w:ascii="Tahoma" w:hAnsi="Tahoma"/>
          <w:b/>
          <w:color w:val="0E1115"/>
          <w:spacing w:val="-10"/>
          <w:sz w:val="30"/>
        </w:rPr>
        <w:t>:</w:t>
      </w:r>
    </w:p>
    <w:p>
      <w:pPr>
        <w:spacing w:before="356"/>
        <w:ind w:left="305" w:right="0" w:firstLine="0"/>
        <w:jc w:val="left"/>
        <w:rPr>
          <w:rFonts w:ascii="Tahoma" w:hAnsi="Tahoma"/>
          <w:b/>
          <w:sz w:val="24"/>
        </w:rPr>
      </w:pPr>
      <w:r>
        <w:rPr>
          <w:b/>
          <w:color w:val="0E1115"/>
          <w:spacing w:val="-4"/>
          <w:sz w:val="23"/>
        </w:rPr>
        <w:t>Ва</w:t>
      </w:r>
      <w:r>
        <w:rPr>
          <w:b/>
          <w:color w:val="0E1115"/>
          <w:spacing w:val="-4"/>
          <w:sz w:val="24"/>
        </w:rPr>
        <w:t>ш</w:t>
      </w:r>
      <w:r>
        <w:rPr>
          <w:b/>
          <w:color w:val="0E1115"/>
          <w:spacing w:val="-4"/>
          <w:sz w:val="23"/>
        </w:rPr>
        <w:t>а</w:t>
      </w:r>
      <w:r>
        <w:rPr>
          <w:b/>
          <w:color w:val="0E1115"/>
          <w:spacing w:val="-8"/>
          <w:sz w:val="23"/>
        </w:rPr>
        <w:t> </w:t>
      </w:r>
      <w:r>
        <w:rPr>
          <w:b/>
          <w:color w:val="0E1115"/>
          <w:spacing w:val="-4"/>
          <w:sz w:val="24"/>
        </w:rPr>
        <w:t>ми</w:t>
      </w:r>
      <w:r>
        <w:rPr>
          <w:b/>
          <w:color w:val="0E1115"/>
          <w:spacing w:val="-4"/>
          <w:sz w:val="23"/>
        </w:rPr>
        <w:t>сс</w:t>
      </w:r>
      <w:r>
        <w:rPr>
          <w:b/>
          <w:color w:val="0E1115"/>
          <w:spacing w:val="-4"/>
          <w:sz w:val="24"/>
        </w:rPr>
        <w:t>ия</w:t>
      </w:r>
      <w:r>
        <w:rPr>
          <w:b/>
          <w:color w:val="0E1115"/>
          <w:spacing w:val="-9"/>
          <w:sz w:val="24"/>
        </w:rPr>
        <w:t> </w:t>
      </w:r>
      <w:r>
        <w:rPr>
          <w:rFonts w:ascii="Tahoma" w:hAnsi="Tahoma"/>
          <w:b/>
          <w:color w:val="0E1115"/>
          <w:spacing w:val="-4"/>
          <w:sz w:val="24"/>
        </w:rPr>
        <w:t>—</w:t>
      </w:r>
      <w:r>
        <w:rPr>
          <w:rFonts w:ascii="Tahoma" w:hAnsi="Tahoma"/>
          <w:b/>
          <w:color w:val="0E1115"/>
          <w:spacing w:val="-11"/>
          <w:sz w:val="24"/>
        </w:rPr>
        <w:t> </w:t>
      </w:r>
      <w:r>
        <w:rPr>
          <w:b/>
          <w:color w:val="0E1115"/>
          <w:spacing w:val="-4"/>
          <w:sz w:val="23"/>
        </w:rPr>
        <w:t>у</w:t>
      </w:r>
      <w:r>
        <w:rPr>
          <w:b/>
          <w:color w:val="0E1115"/>
          <w:spacing w:val="-4"/>
          <w:sz w:val="24"/>
        </w:rPr>
        <w:t>чить</w:t>
      </w:r>
      <w:r>
        <w:rPr>
          <w:b/>
          <w:color w:val="0E1115"/>
          <w:spacing w:val="-9"/>
          <w:sz w:val="24"/>
        </w:rPr>
        <w:t> </w:t>
      </w:r>
      <w:r>
        <w:rPr>
          <w:b/>
          <w:color w:val="0E1115"/>
          <w:spacing w:val="-4"/>
          <w:sz w:val="24"/>
        </w:rPr>
        <w:t>д</w:t>
      </w:r>
      <w:r>
        <w:rPr>
          <w:b/>
          <w:color w:val="0E1115"/>
          <w:spacing w:val="-4"/>
          <w:sz w:val="23"/>
        </w:rPr>
        <w:t>е</w:t>
      </w:r>
      <w:r>
        <w:rPr>
          <w:b/>
          <w:color w:val="0E1115"/>
          <w:spacing w:val="-4"/>
          <w:sz w:val="24"/>
        </w:rPr>
        <w:t>т</w:t>
      </w:r>
      <w:r>
        <w:rPr>
          <w:b/>
          <w:color w:val="0E1115"/>
          <w:spacing w:val="-4"/>
          <w:sz w:val="23"/>
        </w:rPr>
        <w:t>ей</w:t>
      </w:r>
      <w:r>
        <w:rPr>
          <w:rFonts w:ascii="Tahoma" w:hAnsi="Tahoma"/>
          <w:b/>
          <w:color w:val="0E1115"/>
          <w:spacing w:val="-4"/>
          <w:sz w:val="24"/>
        </w:rPr>
        <w:t>,</w:t>
      </w:r>
      <w:r>
        <w:rPr>
          <w:rFonts w:ascii="Tahoma" w:hAnsi="Tahoma"/>
          <w:b/>
          <w:color w:val="0E1115"/>
          <w:spacing w:val="-15"/>
          <w:sz w:val="24"/>
        </w:rPr>
        <w:t> </w:t>
      </w:r>
      <w:r>
        <w:rPr>
          <w:b/>
          <w:color w:val="0E1115"/>
          <w:spacing w:val="-4"/>
          <w:sz w:val="23"/>
        </w:rPr>
        <w:t>а</w:t>
      </w:r>
      <w:r>
        <w:rPr>
          <w:b/>
          <w:color w:val="0E1115"/>
          <w:spacing w:val="-6"/>
          <w:sz w:val="23"/>
        </w:rPr>
        <w:t> </w:t>
      </w:r>
      <w:r>
        <w:rPr>
          <w:b/>
          <w:color w:val="0E1115"/>
          <w:spacing w:val="-4"/>
          <w:sz w:val="24"/>
        </w:rPr>
        <w:t>н</w:t>
      </w:r>
      <w:r>
        <w:rPr>
          <w:b/>
          <w:color w:val="0E1115"/>
          <w:spacing w:val="-4"/>
          <w:sz w:val="23"/>
        </w:rPr>
        <w:t>е</w:t>
      </w:r>
      <w:r>
        <w:rPr>
          <w:b/>
          <w:color w:val="0E1115"/>
          <w:spacing w:val="-6"/>
          <w:sz w:val="23"/>
        </w:rPr>
        <w:t> </w:t>
      </w:r>
      <w:r>
        <w:rPr>
          <w:b/>
          <w:color w:val="0E1115"/>
          <w:spacing w:val="-4"/>
          <w:sz w:val="23"/>
        </w:rPr>
        <w:t>о</w:t>
      </w:r>
      <w:r>
        <w:rPr>
          <w:b/>
          <w:color w:val="0E1115"/>
          <w:spacing w:val="-4"/>
          <w:sz w:val="24"/>
        </w:rPr>
        <w:t>б</w:t>
      </w:r>
      <w:r>
        <w:rPr>
          <w:b/>
          <w:color w:val="0E1115"/>
          <w:spacing w:val="-4"/>
          <w:sz w:val="23"/>
        </w:rPr>
        <w:t>с</w:t>
      </w:r>
      <w:r>
        <w:rPr>
          <w:b/>
          <w:color w:val="0E1115"/>
          <w:spacing w:val="-4"/>
          <w:sz w:val="24"/>
        </w:rPr>
        <w:t>л</w:t>
      </w:r>
      <w:r>
        <w:rPr>
          <w:b/>
          <w:color w:val="0E1115"/>
          <w:spacing w:val="-4"/>
          <w:sz w:val="23"/>
        </w:rPr>
        <w:t>у</w:t>
      </w:r>
      <w:r>
        <w:rPr>
          <w:b/>
          <w:color w:val="0E1115"/>
          <w:spacing w:val="-4"/>
          <w:sz w:val="24"/>
        </w:rPr>
        <w:t>жив</w:t>
      </w:r>
      <w:r>
        <w:rPr>
          <w:b/>
          <w:color w:val="0E1115"/>
          <w:spacing w:val="-4"/>
          <w:sz w:val="23"/>
        </w:rPr>
        <w:t>а</w:t>
      </w:r>
      <w:r>
        <w:rPr>
          <w:b/>
          <w:color w:val="0E1115"/>
          <w:spacing w:val="-4"/>
          <w:sz w:val="24"/>
        </w:rPr>
        <w:t>ть</w:t>
      </w:r>
      <w:r>
        <w:rPr>
          <w:b/>
          <w:color w:val="0E1115"/>
          <w:spacing w:val="-8"/>
          <w:sz w:val="24"/>
        </w:rPr>
        <w:t> </w:t>
      </w:r>
      <w:r>
        <w:rPr>
          <w:b/>
          <w:color w:val="0E1115"/>
          <w:spacing w:val="-4"/>
          <w:sz w:val="23"/>
        </w:rPr>
        <w:t>с</w:t>
      </w:r>
      <w:r>
        <w:rPr>
          <w:b/>
          <w:color w:val="0E1115"/>
          <w:spacing w:val="-4"/>
          <w:sz w:val="24"/>
        </w:rPr>
        <w:t>и</w:t>
      </w:r>
      <w:r>
        <w:rPr>
          <w:b/>
          <w:color w:val="0E1115"/>
          <w:spacing w:val="-4"/>
          <w:sz w:val="23"/>
        </w:rPr>
        <w:t>с</w:t>
      </w:r>
      <w:r>
        <w:rPr>
          <w:b/>
          <w:color w:val="0E1115"/>
          <w:spacing w:val="-4"/>
          <w:sz w:val="24"/>
        </w:rPr>
        <w:t>т</w:t>
      </w:r>
      <w:r>
        <w:rPr>
          <w:b/>
          <w:color w:val="0E1115"/>
          <w:spacing w:val="-4"/>
          <w:sz w:val="23"/>
        </w:rPr>
        <w:t>е</w:t>
      </w:r>
      <w:r>
        <w:rPr>
          <w:b/>
          <w:color w:val="0E1115"/>
          <w:spacing w:val="-4"/>
          <w:sz w:val="24"/>
        </w:rPr>
        <w:t>м</w:t>
      </w:r>
      <w:r>
        <w:rPr>
          <w:b/>
          <w:color w:val="0E1115"/>
          <w:spacing w:val="-4"/>
          <w:sz w:val="23"/>
        </w:rPr>
        <w:t>у</w:t>
      </w:r>
      <w:r>
        <w:rPr>
          <w:b/>
          <w:color w:val="0E1115"/>
          <w:spacing w:val="-6"/>
          <w:sz w:val="23"/>
        </w:rPr>
        <w:t> </w:t>
      </w:r>
      <w:r>
        <w:rPr>
          <w:b/>
          <w:color w:val="0E1115"/>
          <w:spacing w:val="-4"/>
          <w:sz w:val="23"/>
        </w:rPr>
        <w:t>о</w:t>
      </w:r>
      <w:r>
        <w:rPr>
          <w:b/>
          <w:color w:val="0E1115"/>
          <w:spacing w:val="-4"/>
          <w:sz w:val="24"/>
        </w:rPr>
        <w:t>б</w:t>
      </w:r>
      <w:r>
        <w:rPr>
          <w:b/>
          <w:color w:val="0E1115"/>
          <w:spacing w:val="-4"/>
          <w:sz w:val="23"/>
        </w:rPr>
        <w:t>ра</w:t>
      </w:r>
      <w:r>
        <w:rPr>
          <w:b/>
          <w:color w:val="0E1115"/>
          <w:spacing w:val="-4"/>
          <w:sz w:val="24"/>
        </w:rPr>
        <w:t>з</w:t>
      </w:r>
      <w:r>
        <w:rPr>
          <w:b/>
          <w:color w:val="0E1115"/>
          <w:spacing w:val="-4"/>
          <w:sz w:val="23"/>
        </w:rPr>
        <w:t>о</w:t>
      </w:r>
      <w:r>
        <w:rPr>
          <w:b/>
          <w:color w:val="0E1115"/>
          <w:spacing w:val="-4"/>
          <w:sz w:val="24"/>
        </w:rPr>
        <w:t>в</w:t>
      </w:r>
      <w:r>
        <w:rPr>
          <w:b/>
          <w:color w:val="0E1115"/>
          <w:spacing w:val="-4"/>
          <w:sz w:val="23"/>
        </w:rPr>
        <w:t>а</w:t>
      </w:r>
      <w:r>
        <w:rPr>
          <w:b/>
          <w:color w:val="0E1115"/>
          <w:spacing w:val="-4"/>
          <w:sz w:val="24"/>
        </w:rPr>
        <w:t>ния</w:t>
      </w:r>
      <w:r>
        <w:rPr>
          <w:rFonts w:ascii="Tahoma" w:hAnsi="Tahoma"/>
          <w:b/>
          <w:color w:val="0E1115"/>
          <w:spacing w:val="-4"/>
          <w:sz w:val="24"/>
        </w:rPr>
        <w:t>.</w:t>
      </w:r>
    </w:p>
    <w:p>
      <w:pPr>
        <w:pStyle w:val="BodyText"/>
        <w:spacing w:line="345" w:lineRule="auto" w:before="129"/>
        <w:ind w:left="305" w:right="202"/>
        <w:rPr>
          <w:rFonts w:ascii="Tahoma" w:hAnsi="Tahoma"/>
        </w:rPr>
      </w:pPr>
      <w:r>
        <w:rPr>
          <w:b/>
          <w:color w:val="0E1115"/>
          <w:w w:val="105"/>
        </w:rPr>
        <w:t>Чт</w:t>
      </w:r>
      <w:r>
        <w:rPr>
          <w:b/>
          <w:color w:val="0E1115"/>
          <w:w w:val="105"/>
          <w:sz w:val="23"/>
        </w:rPr>
        <w:t>о</w:t>
      </w:r>
      <w:r>
        <w:rPr>
          <w:b/>
          <w:color w:val="0E1115"/>
          <w:spacing w:val="-14"/>
          <w:w w:val="105"/>
          <w:sz w:val="23"/>
        </w:rPr>
        <w:t> </w:t>
      </w:r>
      <w:r>
        <w:rPr>
          <w:b/>
          <w:color w:val="0E1115"/>
          <w:w w:val="105"/>
          <w:sz w:val="23"/>
        </w:rPr>
        <w:t>ес</w:t>
      </w:r>
      <w:r>
        <w:rPr>
          <w:b/>
          <w:color w:val="0E1115"/>
          <w:w w:val="105"/>
        </w:rPr>
        <w:t>ли</w:t>
      </w:r>
      <w:r>
        <w:rPr>
          <w:b/>
          <w:color w:val="0E1115"/>
          <w:spacing w:val="-17"/>
          <w:w w:val="105"/>
        </w:rPr>
        <w:t> </w:t>
      </w:r>
      <w:r>
        <w:rPr>
          <w:b/>
          <w:color w:val="0E1115"/>
          <w:w w:val="105"/>
        </w:rPr>
        <w:t>бы</w:t>
      </w:r>
      <w:r>
        <w:rPr>
          <w:b/>
          <w:color w:val="0E1115"/>
          <w:spacing w:val="-10"/>
          <w:w w:val="105"/>
        </w:rPr>
        <w:t> </w:t>
      </w:r>
      <w:r>
        <w:rPr>
          <w:color w:val="0E1115"/>
          <w:w w:val="105"/>
        </w:rPr>
        <w:t>вы</w:t>
      </w:r>
      <w:r>
        <w:rPr>
          <w:color w:val="0E1115"/>
          <w:spacing w:val="-10"/>
          <w:w w:val="105"/>
        </w:rPr>
        <w:t> </w:t>
      </w:r>
      <w:r>
        <w:rPr>
          <w:color w:val="0E1115"/>
          <w:w w:val="105"/>
        </w:rPr>
        <w:t>могли</w:t>
      </w:r>
      <w:r>
        <w:rPr>
          <w:color w:val="0E1115"/>
          <w:spacing w:val="-10"/>
          <w:w w:val="105"/>
        </w:rPr>
        <w:t> </w:t>
      </w:r>
      <w:r>
        <w:rPr>
          <w:color w:val="0E1115"/>
          <w:w w:val="105"/>
        </w:rPr>
        <w:t>наконец</w:t>
      </w:r>
      <w:r>
        <w:rPr>
          <w:color w:val="0E1115"/>
          <w:spacing w:val="-10"/>
          <w:w w:val="105"/>
        </w:rPr>
        <w:t> </w:t>
      </w:r>
      <w:r>
        <w:rPr>
          <w:color w:val="0E1115"/>
          <w:w w:val="105"/>
        </w:rPr>
        <w:t>учить</w:t>
      </w:r>
      <w:r>
        <w:rPr>
          <w:color w:val="0E1115"/>
          <w:spacing w:val="-10"/>
          <w:w w:val="105"/>
        </w:rPr>
        <w:t> </w:t>
      </w:r>
      <w:r>
        <w:rPr>
          <w:color w:val="0E1115"/>
          <w:w w:val="105"/>
        </w:rPr>
        <w:t>детей</w:t>
      </w:r>
      <w:r>
        <w:rPr>
          <w:color w:val="0E1115"/>
          <w:spacing w:val="-10"/>
          <w:w w:val="105"/>
        </w:rPr>
        <w:t> </w:t>
      </w:r>
      <w:r>
        <w:rPr>
          <w:color w:val="0E1115"/>
          <w:w w:val="105"/>
        </w:rPr>
        <w:t>мыслить</w:t>
      </w:r>
      <w:r>
        <w:rPr>
          <w:rFonts w:ascii="Tahoma" w:hAnsi="Tahoma"/>
          <w:color w:val="0E1115"/>
          <w:w w:val="105"/>
        </w:rPr>
        <w:t>,</w:t>
      </w:r>
      <w:r>
        <w:rPr>
          <w:rFonts w:ascii="Tahoma" w:hAnsi="Tahoma"/>
          <w:color w:val="0E1115"/>
          <w:spacing w:val="-19"/>
          <w:w w:val="105"/>
        </w:rPr>
        <w:t> </w:t>
      </w:r>
      <w:r>
        <w:rPr>
          <w:color w:val="0E1115"/>
          <w:w w:val="105"/>
        </w:rPr>
        <w:t>а</w:t>
      </w:r>
      <w:r>
        <w:rPr>
          <w:color w:val="0E1115"/>
          <w:spacing w:val="-10"/>
          <w:w w:val="105"/>
        </w:rPr>
        <w:t> </w:t>
      </w:r>
      <w:r>
        <w:rPr>
          <w:color w:val="0E1115"/>
          <w:w w:val="105"/>
        </w:rPr>
        <w:t>не</w:t>
      </w:r>
      <w:r>
        <w:rPr>
          <w:color w:val="0E1115"/>
          <w:spacing w:val="-10"/>
          <w:w w:val="105"/>
        </w:rPr>
        <w:t> </w:t>
      </w:r>
      <w:r>
        <w:rPr>
          <w:color w:val="0E1115"/>
          <w:w w:val="105"/>
        </w:rPr>
        <w:t>готовить</w:t>
      </w:r>
      <w:r>
        <w:rPr>
          <w:color w:val="0E1115"/>
          <w:spacing w:val="-10"/>
          <w:w w:val="105"/>
        </w:rPr>
        <w:t> </w:t>
      </w:r>
      <w:r>
        <w:rPr>
          <w:color w:val="0E1115"/>
          <w:w w:val="105"/>
        </w:rPr>
        <w:t>их</w:t>
      </w:r>
      <w:r>
        <w:rPr>
          <w:color w:val="0E1115"/>
          <w:spacing w:val="-10"/>
          <w:w w:val="105"/>
        </w:rPr>
        <w:t> </w:t>
      </w:r>
      <w:r>
        <w:rPr>
          <w:color w:val="0E1115"/>
          <w:w w:val="105"/>
        </w:rPr>
        <w:t>к</w:t>
      </w:r>
      <w:r>
        <w:rPr>
          <w:color w:val="0E1115"/>
          <w:spacing w:val="-10"/>
          <w:w w:val="105"/>
        </w:rPr>
        <w:t> </w:t>
      </w:r>
      <w:r>
        <w:rPr>
          <w:color w:val="0E1115"/>
          <w:w w:val="105"/>
        </w:rPr>
        <w:t>тестам</w:t>
      </w:r>
      <w:r>
        <w:rPr>
          <w:rFonts w:ascii="Tahoma" w:hAnsi="Tahoma"/>
          <w:color w:val="0E1115"/>
          <w:w w:val="105"/>
        </w:rPr>
        <w:t>? </w:t>
      </w:r>
      <w:r>
        <w:rPr>
          <w:b/>
          <w:color w:val="0E1115"/>
          <w:sz w:val="23"/>
        </w:rPr>
        <w:t>В</w:t>
      </w:r>
      <w:r>
        <w:rPr>
          <w:b/>
          <w:color w:val="0E1115"/>
        </w:rPr>
        <w:t>м</w:t>
      </w:r>
      <w:r>
        <w:rPr>
          <w:b/>
          <w:color w:val="0E1115"/>
          <w:sz w:val="23"/>
        </w:rPr>
        <w:t>ес</w:t>
      </w:r>
      <w:r>
        <w:rPr>
          <w:b/>
          <w:color w:val="0E1115"/>
        </w:rPr>
        <w:t>т</w:t>
      </w:r>
      <w:r>
        <w:rPr>
          <w:b/>
          <w:color w:val="0E1115"/>
          <w:sz w:val="23"/>
        </w:rPr>
        <w:t>о</w:t>
      </w:r>
      <w:r>
        <w:rPr>
          <w:b/>
          <w:color w:val="0E1115"/>
          <w:spacing w:val="28"/>
          <w:sz w:val="23"/>
        </w:rPr>
        <w:t> </w:t>
      </w:r>
      <w:r>
        <w:rPr>
          <w:color w:val="0E1115"/>
        </w:rPr>
        <w:t>бесконечных отчетов</w:t>
      </w:r>
      <w:r>
        <w:rPr>
          <w:rFonts w:ascii="Tahoma" w:hAnsi="Tahoma"/>
          <w:color w:val="0E1115"/>
        </w:rPr>
        <w:t>, </w:t>
      </w:r>
      <w:r>
        <w:rPr>
          <w:color w:val="0E1115"/>
        </w:rPr>
        <w:t>проверок и </w:t>
      </w:r>
      <w:r>
        <w:rPr>
          <w:rFonts w:ascii="Tahoma" w:hAnsi="Tahoma"/>
          <w:color w:val="0E1115"/>
        </w:rPr>
        <w:t>"</w:t>
      </w:r>
      <w:r>
        <w:rPr>
          <w:color w:val="0E1115"/>
        </w:rPr>
        <w:t>оптимизаций</w:t>
      </w:r>
      <w:r>
        <w:rPr>
          <w:rFonts w:ascii="Tahoma" w:hAnsi="Tahoma"/>
          <w:color w:val="0E1115"/>
        </w:rPr>
        <w:t>", </w:t>
      </w:r>
      <w:r>
        <w:rPr>
          <w:color w:val="0E1115"/>
        </w:rPr>
        <w:t>которые превратили вас</w:t>
      </w:r>
      <w:r>
        <w:rPr>
          <w:color w:val="0E1115"/>
          <w:spacing w:val="40"/>
          <w:w w:val="105"/>
        </w:rPr>
        <w:t> </w:t>
      </w:r>
      <w:r>
        <w:rPr>
          <w:color w:val="0E1115"/>
          <w:w w:val="105"/>
        </w:rPr>
        <w:t>в клерков от образования</w:t>
      </w:r>
      <w:r>
        <w:rPr>
          <w:rFonts w:ascii="Tahoma" w:hAnsi="Tahoma"/>
          <w:color w:val="0E1115"/>
          <w:w w:val="105"/>
        </w:rPr>
        <w:t>.</w:t>
      </w:r>
    </w:p>
    <w:p>
      <w:pPr>
        <w:spacing w:line="345" w:lineRule="auto" w:before="5"/>
        <w:ind w:left="305" w:right="0" w:firstLine="0"/>
        <w:jc w:val="left"/>
        <w:rPr>
          <w:rFonts w:ascii="Tahoma" w:hAnsi="Tahoma"/>
          <w:b/>
          <w:sz w:val="24"/>
        </w:rPr>
      </w:pPr>
      <w:r>
        <w:rPr>
          <w:b/>
          <w:color w:val="0E1115"/>
          <w:spacing w:val="-4"/>
          <w:sz w:val="23"/>
        </w:rPr>
        <w:t>Вер</w:t>
      </w:r>
      <w:r>
        <w:rPr>
          <w:b/>
          <w:color w:val="0E1115"/>
          <w:spacing w:val="-4"/>
          <w:sz w:val="24"/>
        </w:rPr>
        <w:t>н</w:t>
      </w:r>
      <w:r>
        <w:rPr>
          <w:b/>
          <w:color w:val="0E1115"/>
          <w:spacing w:val="-4"/>
          <w:sz w:val="23"/>
        </w:rPr>
        <w:t>е</w:t>
      </w:r>
      <w:r>
        <w:rPr>
          <w:b/>
          <w:color w:val="0E1115"/>
          <w:spacing w:val="-4"/>
          <w:sz w:val="24"/>
        </w:rPr>
        <w:t>м</w:t>
      </w:r>
      <w:r>
        <w:rPr>
          <w:b/>
          <w:color w:val="0E1115"/>
          <w:spacing w:val="-12"/>
          <w:sz w:val="24"/>
        </w:rPr>
        <w:t> </w:t>
      </w:r>
      <w:r>
        <w:rPr>
          <w:b/>
          <w:color w:val="0E1115"/>
          <w:spacing w:val="-4"/>
          <w:sz w:val="23"/>
        </w:rPr>
        <w:t>у</w:t>
      </w:r>
      <w:r>
        <w:rPr>
          <w:b/>
          <w:color w:val="0E1115"/>
          <w:spacing w:val="-4"/>
          <w:sz w:val="24"/>
        </w:rPr>
        <w:t>в</w:t>
      </w:r>
      <w:r>
        <w:rPr>
          <w:b/>
          <w:color w:val="0E1115"/>
          <w:spacing w:val="-4"/>
          <w:sz w:val="23"/>
        </w:rPr>
        <w:t>а</w:t>
      </w:r>
      <w:r>
        <w:rPr>
          <w:b/>
          <w:color w:val="0E1115"/>
          <w:spacing w:val="-4"/>
          <w:sz w:val="24"/>
        </w:rPr>
        <w:t>ж</w:t>
      </w:r>
      <w:r>
        <w:rPr>
          <w:b/>
          <w:color w:val="0E1115"/>
          <w:spacing w:val="-4"/>
          <w:sz w:val="23"/>
        </w:rPr>
        <w:t>е</w:t>
      </w:r>
      <w:r>
        <w:rPr>
          <w:b/>
          <w:color w:val="0E1115"/>
          <w:spacing w:val="-4"/>
          <w:sz w:val="24"/>
        </w:rPr>
        <w:t>ни</w:t>
      </w:r>
      <w:r>
        <w:rPr>
          <w:b/>
          <w:color w:val="0E1115"/>
          <w:spacing w:val="-4"/>
          <w:sz w:val="23"/>
        </w:rPr>
        <w:t>е</w:t>
      </w:r>
      <w:r>
        <w:rPr>
          <w:b/>
          <w:color w:val="0E1115"/>
          <w:spacing w:val="-6"/>
          <w:sz w:val="23"/>
        </w:rPr>
        <w:t> </w:t>
      </w:r>
      <w:r>
        <w:rPr>
          <w:b/>
          <w:color w:val="0E1115"/>
          <w:spacing w:val="-4"/>
          <w:sz w:val="24"/>
        </w:rPr>
        <w:t>к</w:t>
      </w:r>
      <w:r>
        <w:rPr>
          <w:b/>
          <w:color w:val="0E1115"/>
          <w:spacing w:val="-9"/>
          <w:sz w:val="24"/>
        </w:rPr>
        <w:t> </w:t>
      </w:r>
      <w:r>
        <w:rPr>
          <w:b/>
          <w:color w:val="0E1115"/>
          <w:spacing w:val="-4"/>
          <w:sz w:val="24"/>
        </w:rPr>
        <w:t>п</w:t>
      </w:r>
      <w:r>
        <w:rPr>
          <w:b/>
          <w:color w:val="0E1115"/>
          <w:spacing w:val="-4"/>
          <w:sz w:val="23"/>
        </w:rPr>
        <w:t>ро</w:t>
      </w:r>
      <w:r>
        <w:rPr>
          <w:b/>
          <w:color w:val="0E1115"/>
          <w:spacing w:val="-4"/>
          <w:sz w:val="24"/>
        </w:rPr>
        <w:t>ф</w:t>
      </w:r>
      <w:r>
        <w:rPr>
          <w:b/>
          <w:color w:val="0E1115"/>
          <w:spacing w:val="-4"/>
          <w:sz w:val="23"/>
        </w:rPr>
        <w:t>есс</w:t>
      </w:r>
      <w:r>
        <w:rPr>
          <w:b/>
          <w:color w:val="0E1115"/>
          <w:spacing w:val="-4"/>
          <w:sz w:val="24"/>
        </w:rPr>
        <w:t>ии</w:t>
      </w:r>
      <w:r>
        <w:rPr>
          <w:b/>
          <w:color w:val="0E1115"/>
          <w:spacing w:val="-9"/>
          <w:sz w:val="24"/>
        </w:rPr>
        <w:t> </w:t>
      </w:r>
      <w:r>
        <w:rPr>
          <w:b/>
          <w:color w:val="0E1115"/>
          <w:spacing w:val="-4"/>
          <w:sz w:val="23"/>
        </w:rPr>
        <w:t>у</w:t>
      </w:r>
      <w:r>
        <w:rPr>
          <w:b/>
          <w:color w:val="0E1115"/>
          <w:spacing w:val="-4"/>
          <w:sz w:val="24"/>
        </w:rPr>
        <w:t>чит</w:t>
      </w:r>
      <w:r>
        <w:rPr>
          <w:b/>
          <w:color w:val="0E1115"/>
          <w:spacing w:val="-4"/>
          <w:sz w:val="23"/>
        </w:rPr>
        <w:t>е</w:t>
      </w:r>
      <w:r>
        <w:rPr>
          <w:b/>
          <w:color w:val="0E1115"/>
          <w:spacing w:val="-4"/>
          <w:sz w:val="24"/>
        </w:rPr>
        <w:t>ля</w:t>
      </w:r>
      <w:r>
        <w:rPr>
          <w:b/>
          <w:color w:val="0E1115"/>
          <w:spacing w:val="-9"/>
          <w:sz w:val="24"/>
        </w:rPr>
        <w:t> </w:t>
      </w:r>
      <w:r>
        <w:rPr>
          <w:rFonts w:ascii="Tahoma" w:hAnsi="Tahoma"/>
          <w:b/>
          <w:color w:val="0E1115"/>
          <w:spacing w:val="-4"/>
          <w:sz w:val="24"/>
        </w:rPr>
        <w:t>—</w:t>
      </w:r>
      <w:r>
        <w:rPr>
          <w:rFonts w:ascii="Tahoma" w:hAnsi="Tahoma"/>
          <w:b/>
          <w:color w:val="0E1115"/>
          <w:spacing w:val="-12"/>
          <w:sz w:val="24"/>
        </w:rPr>
        <w:t> </w:t>
      </w:r>
      <w:r>
        <w:rPr>
          <w:b/>
          <w:color w:val="0E1115"/>
          <w:spacing w:val="-4"/>
          <w:sz w:val="24"/>
        </w:rPr>
        <w:t>т</w:t>
      </w:r>
      <w:r>
        <w:rPr>
          <w:b/>
          <w:color w:val="0E1115"/>
          <w:spacing w:val="-4"/>
          <w:sz w:val="23"/>
        </w:rPr>
        <w:t>о</w:t>
      </w:r>
      <w:r>
        <w:rPr>
          <w:b/>
          <w:color w:val="0E1115"/>
          <w:spacing w:val="-4"/>
          <w:sz w:val="24"/>
        </w:rPr>
        <w:t>м</w:t>
      </w:r>
      <w:r>
        <w:rPr>
          <w:b/>
          <w:color w:val="0E1115"/>
          <w:spacing w:val="-4"/>
          <w:sz w:val="23"/>
        </w:rPr>
        <w:t>у</w:t>
      </w:r>
      <w:r>
        <w:rPr>
          <w:rFonts w:ascii="Tahoma" w:hAnsi="Tahoma"/>
          <w:b/>
          <w:color w:val="0E1115"/>
          <w:spacing w:val="-4"/>
          <w:sz w:val="24"/>
        </w:rPr>
        <w:t>,</w:t>
      </w:r>
      <w:r>
        <w:rPr>
          <w:rFonts w:ascii="Tahoma" w:hAnsi="Tahoma"/>
          <w:b/>
          <w:color w:val="0E1115"/>
          <w:spacing w:val="-15"/>
          <w:sz w:val="24"/>
        </w:rPr>
        <w:t> </w:t>
      </w:r>
      <w:r>
        <w:rPr>
          <w:b/>
          <w:color w:val="0E1115"/>
          <w:spacing w:val="-4"/>
          <w:sz w:val="24"/>
        </w:rPr>
        <w:t>кт</w:t>
      </w:r>
      <w:r>
        <w:rPr>
          <w:b/>
          <w:color w:val="0E1115"/>
          <w:spacing w:val="-4"/>
          <w:sz w:val="23"/>
        </w:rPr>
        <w:t>о</w:t>
      </w:r>
      <w:r>
        <w:rPr>
          <w:b/>
          <w:color w:val="0E1115"/>
          <w:spacing w:val="-6"/>
          <w:sz w:val="23"/>
        </w:rPr>
        <w:t> </w:t>
      </w:r>
      <w:r>
        <w:rPr>
          <w:b/>
          <w:color w:val="0E1115"/>
          <w:spacing w:val="-4"/>
          <w:sz w:val="24"/>
        </w:rPr>
        <w:t>ф</w:t>
      </w:r>
      <w:r>
        <w:rPr>
          <w:b/>
          <w:color w:val="0E1115"/>
          <w:spacing w:val="-4"/>
          <w:sz w:val="23"/>
        </w:rPr>
        <w:t>ор</w:t>
      </w:r>
      <w:r>
        <w:rPr>
          <w:b/>
          <w:color w:val="0E1115"/>
          <w:spacing w:val="-4"/>
          <w:sz w:val="24"/>
        </w:rPr>
        <w:t>ми</w:t>
      </w:r>
      <w:r>
        <w:rPr>
          <w:b/>
          <w:color w:val="0E1115"/>
          <w:spacing w:val="-4"/>
          <w:sz w:val="23"/>
        </w:rPr>
        <w:t>руе</w:t>
      </w:r>
      <w:r>
        <w:rPr>
          <w:b/>
          <w:color w:val="0E1115"/>
          <w:spacing w:val="-4"/>
          <w:sz w:val="24"/>
        </w:rPr>
        <w:t>т</w:t>
      </w:r>
      <w:r>
        <w:rPr>
          <w:b/>
          <w:color w:val="0E1115"/>
          <w:spacing w:val="-9"/>
          <w:sz w:val="24"/>
        </w:rPr>
        <w:t> </w:t>
      </w:r>
      <w:r>
        <w:rPr>
          <w:b/>
          <w:color w:val="0E1115"/>
          <w:spacing w:val="-4"/>
          <w:sz w:val="24"/>
        </w:rPr>
        <w:t>б</w:t>
      </w:r>
      <w:r>
        <w:rPr>
          <w:b/>
          <w:color w:val="0E1115"/>
          <w:spacing w:val="-4"/>
          <w:sz w:val="23"/>
        </w:rPr>
        <w:t>у</w:t>
      </w:r>
      <w:r>
        <w:rPr>
          <w:b/>
          <w:color w:val="0E1115"/>
          <w:spacing w:val="-4"/>
          <w:sz w:val="24"/>
        </w:rPr>
        <w:t>д</w:t>
      </w:r>
      <w:r>
        <w:rPr>
          <w:b/>
          <w:color w:val="0E1115"/>
          <w:spacing w:val="-4"/>
          <w:sz w:val="23"/>
        </w:rPr>
        <w:t>у</w:t>
      </w:r>
      <w:r>
        <w:rPr>
          <w:b/>
          <w:color w:val="0E1115"/>
          <w:spacing w:val="-4"/>
          <w:sz w:val="24"/>
        </w:rPr>
        <w:t>щ</w:t>
      </w:r>
      <w:r>
        <w:rPr>
          <w:b/>
          <w:color w:val="0E1115"/>
          <w:spacing w:val="-4"/>
          <w:sz w:val="23"/>
        </w:rPr>
        <w:t>ее</w:t>
      </w:r>
      <w:r>
        <w:rPr>
          <w:rFonts w:ascii="Tahoma" w:hAnsi="Tahoma"/>
          <w:b/>
          <w:color w:val="0E1115"/>
          <w:spacing w:val="-4"/>
          <w:sz w:val="24"/>
        </w:rPr>
        <w:t>,</w:t>
      </w:r>
      <w:r>
        <w:rPr>
          <w:rFonts w:ascii="Tahoma" w:hAnsi="Tahoma"/>
          <w:b/>
          <w:color w:val="0E1115"/>
          <w:spacing w:val="-15"/>
          <w:sz w:val="24"/>
        </w:rPr>
        <w:t> </w:t>
      </w:r>
      <w:r>
        <w:rPr>
          <w:b/>
          <w:color w:val="0E1115"/>
          <w:spacing w:val="-4"/>
          <w:sz w:val="23"/>
        </w:rPr>
        <w:t>а</w:t>
      </w:r>
      <w:r>
        <w:rPr>
          <w:b/>
          <w:color w:val="0E1115"/>
          <w:spacing w:val="-6"/>
          <w:sz w:val="23"/>
        </w:rPr>
        <w:t> </w:t>
      </w:r>
      <w:r>
        <w:rPr>
          <w:b/>
          <w:color w:val="0E1115"/>
          <w:spacing w:val="-4"/>
          <w:sz w:val="24"/>
        </w:rPr>
        <w:t>н</w:t>
      </w:r>
      <w:r>
        <w:rPr>
          <w:b/>
          <w:color w:val="0E1115"/>
          <w:spacing w:val="-4"/>
          <w:sz w:val="23"/>
        </w:rPr>
        <w:t>е </w:t>
      </w:r>
      <w:r>
        <w:rPr>
          <w:b/>
          <w:color w:val="0E1115"/>
          <w:sz w:val="24"/>
        </w:rPr>
        <w:t>з</w:t>
      </w:r>
      <w:r>
        <w:rPr>
          <w:b/>
          <w:color w:val="0E1115"/>
          <w:sz w:val="23"/>
        </w:rPr>
        <w:t>а</w:t>
      </w:r>
      <w:r>
        <w:rPr>
          <w:b/>
          <w:color w:val="0E1115"/>
          <w:sz w:val="24"/>
        </w:rPr>
        <w:t>п</w:t>
      </w:r>
      <w:r>
        <w:rPr>
          <w:b/>
          <w:color w:val="0E1115"/>
          <w:sz w:val="23"/>
        </w:rPr>
        <w:t>о</w:t>
      </w:r>
      <w:r>
        <w:rPr>
          <w:b/>
          <w:color w:val="0E1115"/>
          <w:sz w:val="24"/>
        </w:rPr>
        <w:t>лня</w:t>
      </w:r>
      <w:r>
        <w:rPr>
          <w:b/>
          <w:color w:val="0E1115"/>
          <w:sz w:val="23"/>
        </w:rPr>
        <w:t>е</w:t>
      </w:r>
      <w:r>
        <w:rPr>
          <w:b/>
          <w:color w:val="0E1115"/>
          <w:sz w:val="24"/>
        </w:rPr>
        <w:t>т ж</w:t>
      </w:r>
      <w:r>
        <w:rPr>
          <w:b/>
          <w:color w:val="0E1115"/>
          <w:sz w:val="23"/>
        </w:rPr>
        <w:t>ур</w:t>
      </w:r>
      <w:r>
        <w:rPr>
          <w:b/>
          <w:color w:val="0E1115"/>
          <w:sz w:val="24"/>
        </w:rPr>
        <w:t>н</w:t>
      </w:r>
      <w:r>
        <w:rPr>
          <w:b/>
          <w:color w:val="0E1115"/>
          <w:sz w:val="23"/>
        </w:rPr>
        <w:t>а</w:t>
      </w:r>
      <w:r>
        <w:rPr>
          <w:b/>
          <w:color w:val="0E1115"/>
          <w:sz w:val="24"/>
        </w:rPr>
        <w:t>лы</w:t>
      </w:r>
      <w:r>
        <w:rPr>
          <w:rFonts w:ascii="Tahoma" w:hAnsi="Tahoma"/>
          <w:b/>
          <w:color w:val="0E1115"/>
          <w:sz w:val="24"/>
        </w:rPr>
        <w:t>.</w:t>
      </w:r>
    </w:p>
    <w:p>
      <w:pPr>
        <w:pStyle w:val="BodyText"/>
        <w:rPr>
          <w:rFonts w:ascii="Tahoma"/>
          <w:b/>
        </w:rPr>
      </w:pPr>
    </w:p>
    <w:p>
      <w:pPr>
        <w:pStyle w:val="BodyText"/>
        <w:rPr>
          <w:rFonts w:ascii="Tahoma"/>
          <w:b/>
        </w:rPr>
      </w:pPr>
    </w:p>
    <w:p>
      <w:pPr>
        <w:pStyle w:val="BodyText"/>
        <w:spacing w:before="79"/>
        <w:rPr>
          <w:rFonts w:ascii="Tahoma"/>
          <w:b/>
        </w:rPr>
      </w:pPr>
    </w:p>
    <w:p>
      <w:pPr>
        <w:spacing w:before="0"/>
        <w:ind w:left="305" w:right="0" w:firstLine="0"/>
        <w:jc w:val="left"/>
        <w:rPr>
          <w:rFonts w:ascii="Tahoma" w:hAnsi="Tahoma"/>
          <w:b/>
          <w:sz w:val="30"/>
        </w:rPr>
      </w:pPr>
      <w:r>
        <w:rPr>
          <w:b/>
          <w:color w:val="0E1115"/>
          <w:spacing w:val="-8"/>
          <w:sz w:val="30"/>
        </w:rPr>
        <w:t>Для</w:t>
      </w:r>
      <w:r>
        <w:rPr>
          <w:b/>
          <w:color w:val="0E1115"/>
          <w:spacing w:val="-10"/>
          <w:sz w:val="30"/>
        </w:rPr>
        <w:t> </w:t>
      </w:r>
      <w:r>
        <w:rPr>
          <w:b/>
          <w:color w:val="0E1115"/>
          <w:spacing w:val="-8"/>
          <w:sz w:val="29"/>
        </w:rPr>
        <w:t>с</w:t>
      </w:r>
      <w:r>
        <w:rPr>
          <w:b/>
          <w:color w:val="0E1115"/>
          <w:spacing w:val="-8"/>
          <w:sz w:val="30"/>
        </w:rPr>
        <w:t>т</w:t>
      </w:r>
      <w:r>
        <w:rPr>
          <w:b/>
          <w:color w:val="0E1115"/>
          <w:spacing w:val="-8"/>
          <w:sz w:val="29"/>
        </w:rPr>
        <w:t>у</w:t>
      </w:r>
      <w:r>
        <w:rPr>
          <w:b/>
          <w:color w:val="0E1115"/>
          <w:spacing w:val="-8"/>
          <w:sz w:val="30"/>
        </w:rPr>
        <w:t>д</w:t>
      </w:r>
      <w:r>
        <w:rPr>
          <w:b/>
          <w:color w:val="0E1115"/>
          <w:spacing w:val="-8"/>
          <w:sz w:val="29"/>
        </w:rPr>
        <w:t>е</w:t>
      </w:r>
      <w:r>
        <w:rPr>
          <w:b/>
          <w:color w:val="0E1115"/>
          <w:spacing w:val="-8"/>
          <w:sz w:val="30"/>
        </w:rPr>
        <w:t>нт</w:t>
      </w:r>
      <w:r>
        <w:rPr>
          <w:b/>
          <w:color w:val="0E1115"/>
          <w:spacing w:val="-8"/>
          <w:sz w:val="29"/>
        </w:rPr>
        <w:t>о</w:t>
      </w:r>
      <w:r>
        <w:rPr>
          <w:b/>
          <w:color w:val="0E1115"/>
          <w:spacing w:val="-8"/>
          <w:sz w:val="30"/>
        </w:rPr>
        <w:t>в</w:t>
      </w:r>
      <w:r>
        <w:rPr>
          <w:b/>
          <w:color w:val="0E1115"/>
          <w:spacing w:val="-9"/>
          <w:sz w:val="30"/>
        </w:rPr>
        <w:t> </w:t>
      </w:r>
      <w:r>
        <w:rPr>
          <w:b/>
          <w:color w:val="0E1115"/>
          <w:spacing w:val="-8"/>
          <w:sz w:val="30"/>
        </w:rPr>
        <w:t>и</w:t>
      </w:r>
      <w:r>
        <w:rPr>
          <w:b/>
          <w:color w:val="0E1115"/>
          <w:spacing w:val="-9"/>
          <w:sz w:val="30"/>
        </w:rPr>
        <w:t> </w:t>
      </w:r>
      <w:r>
        <w:rPr>
          <w:b/>
          <w:color w:val="0E1115"/>
          <w:spacing w:val="-8"/>
          <w:sz w:val="29"/>
        </w:rPr>
        <w:t>у</w:t>
      </w:r>
      <w:r>
        <w:rPr>
          <w:b/>
          <w:color w:val="0E1115"/>
          <w:spacing w:val="-8"/>
          <w:sz w:val="30"/>
        </w:rPr>
        <w:t>ч</w:t>
      </w:r>
      <w:r>
        <w:rPr>
          <w:b/>
          <w:color w:val="0E1115"/>
          <w:spacing w:val="-8"/>
          <w:sz w:val="29"/>
        </w:rPr>
        <w:t>а</w:t>
      </w:r>
      <w:r>
        <w:rPr>
          <w:b/>
          <w:color w:val="0E1115"/>
          <w:spacing w:val="-8"/>
          <w:sz w:val="30"/>
        </w:rPr>
        <w:t>щи</w:t>
      </w:r>
      <w:r>
        <w:rPr>
          <w:b/>
          <w:color w:val="0E1115"/>
          <w:spacing w:val="-8"/>
          <w:sz w:val="29"/>
        </w:rPr>
        <w:t>хс</w:t>
      </w:r>
      <w:r>
        <w:rPr>
          <w:b/>
          <w:color w:val="0E1115"/>
          <w:spacing w:val="-8"/>
          <w:sz w:val="30"/>
        </w:rPr>
        <w:t>я</w:t>
      </w:r>
      <w:r>
        <w:rPr>
          <w:rFonts w:ascii="Tahoma" w:hAnsi="Tahoma"/>
          <w:b/>
          <w:color w:val="0E1115"/>
          <w:spacing w:val="-8"/>
          <w:sz w:val="30"/>
        </w:rPr>
        <w:t>:</w:t>
      </w:r>
    </w:p>
    <w:p>
      <w:pPr>
        <w:spacing w:before="356"/>
        <w:ind w:left="305" w:right="0" w:firstLine="0"/>
        <w:jc w:val="left"/>
        <w:rPr>
          <w:rFonts w:ascii="Tahoma" w:hAnsi="Tahoma"/>
          <w:b/>
          <w:sz w:val="24"/>
        </w:rPr>
      </w:pPr>
      <w:r>
        <w:rPr>
          <w:b/>
          <w:color w:val="0E1115"/>
          <w:spacing w:val="-6"/>
          <w:sz w:val="23"/>
        </w:rPr>
        <w:t>В</w:t>
      </w:r>
      <w:r>
        <w:rPr>
          <w:b/>
          <w:color w:val="0E1115"/>
          <w:spacing w:val="-6"/>
          <w:sz w:val="24"/>
        </w:rPr>
        <w:t>ы</w:t>
      </w:r>
      <w:r>
        <w:rPr>
          <w:b/>
          <w:color w:val="0E1115"/>
          <w:spacing w:val="-7"/>
          <w:sz w:val="24"/>
        </w:rPr>
        <w:t> </w:t>
      </w:r>
      <w:r>
        <w:rPr>
          <w:b/>
          <w:color w:val="0E1115"/>
          <w:spacing w:val="-6"/>
          <w:sz w:val="23"/>
        </w:rPr>
        <w:t>у</w:t>
      </w:r>
      <w:r>
        <w:rPr>
          <w:b/>
          <w:color w:val="0E1115"/>
          <w:spacing w:val="-6"/>
          <w:sz w:val="24"/>
        </w:rPr>
        <w:t>чит</w:t>
      </w:r>
      <w:r>
        <w:rPr>
          <w:b/>
          <w:color w:val="0E1115"/>
          <w:spacing w:val="-6"/>
          <w:sz w:val="23"/>
        </w:rPr>
        <w:t>ес</w:t>
      </w:r>
      <w:r>
        <w:rPr>
          <w:b/>
          <w:color w:val="0E1115"/>
          <w:spacing w:val="-6"/>
          <w:sz w:val="24"/>
        </w:rPr>
        <w:t>ь для жизни</w:t>
      </w:r>
      <w:r>
        <w:rPr>
          <w:rFonts w:ascii="Tahoma" w:hAnsi="Tahoma"/>
          <w:b/>
          <w:color w:val="0E1115"/>
          <w:spacing w:val="-6"/>
          <w:sz w:val="24"/>
        </w:rPr>
        <w:t>,</w:t>
      </w:r>
      <w:r>
        <w:rPr>
          <w:rFonts w:ascii="Tahoma" w:hAnsi="Tahoma"/>
          <w:b/>
          <w:color w:val="0E1115"/>
          <w:spacing w:val="-14"/>
          <w:sz w:val="24"/>
        </w:rPr>
        <w:t> </w:t>
      </w:r>
      <w:r>
        <w:rPr>
          <w:b/>
          <w:color w:val="0E1115"/>
          <w:spacing w:val="-6"/>
          <w:sz w:val="23"/>
        </w:rPr>
        <w:t>а</w:t>
      </w:r>
      <w:r>
        <w:rPr>
          <w:b/>
          <w:color w:val="0E1115"/>
          <w:spacing w:val="-4"/>
          <w:sz w:val="23"/>
        </w:rPr>
        <w:t> </w:t>
      </w:r>
      <w:r>
        <w:rPr>
          <w:b/>
          <w:color w:val="0E1115"/>
          <w:spacing w:val="-6"/>
          <w:sz w:val="24"/>
        </w:rPr>
        <w:t>н</w:t>
      </w:r>
      <w:r>
        <w:rPr>
          <w:b/>
          <w:color w:val="0E1115"/>
          <w:spacing w:val="-6"/>
          <w:sz w:val="23"/>
        </w:rPr>
        <w:t>е</w:t>
      </w:r>
      <w:r>
        <w:rPr>
          <w:b/>
          <w:color w:val="0E1115"/>
          <w:spacing w:val="-3"/>
          <w:sz w:val="23"/>
        </w:rPr>
        <w:t> </w:t>
      </w:r>
      <w:r>
        <w:rPr>
          <w:b/>
          <w:color w:val="0E1115"/>
          <w:spacing w:val="-6"/>
          <w:sz w:val="24"/>
        </w:rPr>
        <w:t>для дипл</w:t>
      </w:r>
      <w:r>
        <w:rPr>
          <w:b/>
          <w:color w:val="0E1115"/>
          <w:spacing w:val="-6"/>
          <w:sz w:val="23"/>
        </w:rPr>
        <w:t>о</w:t>
      </w:r>
      <w:r>
        <w:rPr>
          <w:b/>
          <w:color w:val="0E1115"/>
          <w:spacing w:val="-6"/>
          <w:sz w:val="24"/>
        </w:rPr>
        <w:t>м</w:t>
      </w:r>
      <w:r>
        <w:rPr>
          <w:b/>
          <w:color w:val="0E1115"/>
          <w:spacing w:val="-6"/>
          <w:sz w:val="23"/>
        </w:rPr>
        <w:t>а</w:t>
      </w:r>
      <w:r>
        <w:rPr>
          <w:rFonts w:ascii="Tahoma" w:hAnsi="Tahoma"/>
          <w:b/>
          <w:color w:val="0E1115"/>
          <w:spacing w:val="-6"/>
          <w:sz w:val="24"/>
        </w:rPr>
        <w:t>.</w:t>
      </w:r>
    </w:p>
    <w:p>
      <w:pPr>
        <w:pStyle w:val="BodyText"/>
        <w:spacing w:line="345" w:lineRule="auto" w:before="129"/>
        <w:ind w:left="305" w:right="331"/>
        <w:rPr>
          <w:rFonts w:ascii="Tahoma" w:hAnsi="Tahoma"/>
        </w:rPr>
      </w:pPr>
      <w:r>
        <w:rPr>
          <w:b/>
          <w:color w:val="0E1115"/>
        </w:rPr>
        <w:t>Чт</w:t>
      </w:r>
      <w:r>
        <w:rPr>
          <w:b/>
          <w:color w:val="0E1115"/>
          <w:sz w:val="23"/>
        </w:rPr>
        <w:t>о ес</w:t>
      </w:r>
      <w:r>
        <w:rPr>
          <w:b/>
          <w:color w:val="0E1115"/>
        </w:rPr>
        <w:t>ли бы </w:t>
      </w:r>
      <w:r>
        <w:rPr>
          <w:color w:val="0E1115"/>
        </w:rPr>
        <w:t>ваше образование состояло из реальных навыков у практиков</w:t>
      </w:r>
      <w:r>
        <w:rPr>
          <w:rFonts w:ascii="Tahoma" w:hAnsi="Tahoma"/>
          <w:color w:val="0E1115"/>
        </w:rPr>
        <w:t>, </w:t>
      </w:r>
      <w:r>
        <w:rPr>
          <w:color w:val="0E1115"/>
        </w:rPr>
        <w:t>а не из устаревших теорий</w:t>
      </w:r>
      <w:r>
        <w:rPr>
          <w:rFonts w:ascii="Tahoma" w:hAnsi="Tahoma"/>
          <w:color w:val="0E1115"/>
        </w:rPr>
        <w:t>?</w:t>
      </w:r>
    </w:p>
    <w:p>
      <w:pPr>
        <w:pStyle w:val="BodyText"/>
        <w:spacing w:line="345" w:lineRule="auto" w:before="3"/>
        <w:ind w:left="305"/>
        <w:rPr>
          <w:rFonts w:ascii="Tahoma" w:hAnsi="Tahoma"/>
        </w:rPr>
      </w:pPr>
      <w:r>
        <w:rPr>
          <w:b/>
          <w:color w:val="0E1115"/>
          <w:sz w:val="23"/>
        </w:rPr>
        <w:t>В</w:t>
      </w:r>
      <w:r>
        <w:rPr>
          <w:b/>
          <w:color w:val="0E1115"/>
        </w:rPr>
        <w:t>м</w:t>
      </w:r>
      <w:r>
        <w:rPr>
          <w:b/>
          <w:color w:val="0E1115"/>
          <w:sz w:val="23"/>
        </w:rPr>
        <w:t>ес</w:t>
      </w:r>
      <w:r>
        <w:rPr>
          <w:b/>
          <w:color w:val="0E1115"/>
        </w:rPr>
        <w:t>т</w:t>
      </w:r>
      <w:r>
        <w:rPr>
          <w:b/>
          <w:color w:val="0E1115"/>
          <w:sz w:val="23"/>
        </w:rPr>
        <w:t>о </w:t>
      </w:r>
      <w:r>
        <w:rPr>
          <w:color w:val="0E1115"/>
        </w:rPr>
        <w:t>системы</w:t>
      </w:r>
      <w:r>
        <w:rPr>
          <w:rFonts w:ascii="Tahoma" w:hAnsi="Tahoma"/>
          <w:color w:val="0E1115"/>
        </w:rPr>
        <w:t>, </w:t>
      </w:r>
      <w:r>
        <w:rPr>
          <w:color w:val="0E1115"/>
        </w:rPr>
        <w:t>где вы </w:t>
      </w:r>
      <w:r>
        <w:rPr>
          <w:rFonts w:ascii="Tahoma" w:hAnsi="Tahoma"/>
          <w:color w:val="0E1115"/>
        </w:rPr>
        <w:t>— </w:t>
      </w:r>
      <w:r>
        <w:rPr>
          <w:color w:val="0E1115"/>
        </w:rPr>
        <w:t>номер в зачетке</w:t>
      </w:r>
      <w:r>
        <w:rPr>
          <w:rFonts w:ascii="Tahoma" w:hAnsi="Tahoma"/>
          <w:color w:val="0E1115"/>
        </w:rPr>
        <w:t>, </w:t>
      </w:r>
      <w:r>
        <w:rPr>
          <w:color w:val="0E1115"/>
        </w:rPr>
        <w:t>а ваше будущее </w:t>
      </w:r>
      <w:r>
        <w:rPr>
          <w:rFonts w:ascii="Tahoma" w:hAnsi="Tahoma"/>
          <w:color w:val="0E1115"/>
        </w:rPr>
        <w:t>— </w:t>
      </w:r>
      <w:r>
        <w:rPr>
          <w:color w:val="0E1115"/>
        </w:rPr>
        <w:t>заложник образовательного конвейера</w:t>
      </w:r>
      <w:r>
        <w:rPr>
          <w:rFonts w:ascii="Tahoma" w:hAnsi="Tahoma"/>
          <w:color w:val="0E1115"/>
        </w:rPr>
        <w:t>.</w:t>
      </w:r>
    </w:p>
    <w:p>
      <w:pPr>
        <w:spacing w:before="4"/>
        <w:ind w:left="305" w:right="0" w:firstLine="0"/>
        <w:jc w:val="left"/>
        <w:rPr>
          <w:b/>
          <w:sz w:val="23"/>
        </w:rPr>
      </w:pPr>
      <w:r>
        <w:rPr>
          <w:b/>
          <w:color w:val="0E1115"/>
          <w:spacing w:val="-4"/>
          <w:sz w:val="23"/>
        </w:rPr>
        <w:t>С</w:t>
      </w:r>
      <w:r>
        <w:rPr>
          <w:b/>
          <w:color w:val="0E1115"/>
          <w:spacing w:val="-4"/>
          <w:sz w:val="24"/>
        </w:rPr>
        <w:t>т</w:t>
      </w:r>
      <w:r>
        <w:rPr>
          <w:b/>
          <w:color w:val="0E1115"/>
          <w:spacing w:val="-4"/>
          <w:sz w:val="23"/>
        </w:rPr>
        <w:t>рой</w:t>
      </w:r>
      <w:r>
        <w:rPr>
          <w:b/>
          <w:color w:val="0E1115"/>
          <w:spacing w:val="-4"/>
          <w:sz w:val="24"/>
        </w:rPr>
        <w:t>т</w:t>
      </w:r>
      <w:r>
        <w:rPr>
          <w:b/>
          <w:color w:val="0E1115"/>
          <w:spacing w:val="-4"/>
          <w:sz w:val="23"/>
        </w:rPr>
        <w:t>е</w:t>
      </w:r>
      <w:r>
        <w:rPr>
          <w:b/>
          <w:color w:val="0E1115"/>
          <w:spacing w:val="-12"/>
          <w:sz w:val="23"/>
        </w:rPr>
        <w:t> </w:t>
      </w:r>
      <w:r>
        <w:rPr>
          <w:b/>
          <w:color w:val="0E1115"/>
          <w:spacing w:val="-4"/>
          <w:sz w:val="23"/>
        </w:rPr>
        <w:t>с</w:t>
      </w:r>
      <w:r>
        <w:rPr>
          <w:b/>
          <w:color w:val="0E1115"/>
          <w:spacing w:val="-4"/>
          <w:sz w:val="24"/>
        </w:rPr>
        <w:t>в</w:t>
      </w:r>
      <w:r>
        <w:rPr>
          <w:b/>
          <w:color w:val="0E1115"/>
          <w:spacing w:val="-4"/>
          <w:sz w:val="23"/>
        </w:rPr>
        <w:t>ое</w:t>
      </w:r>
      <w:r>
        <w:rPr>
          <w:b/>
          <w:color w:val="0E1115"/>
          <w:spacing w:val="-9"/>
          <w:sz w:val="23"/>
        </w:rPr>
        <w:t> </w:t>
      </w:r>
      <w:r>
        <w:rPr>
          <w:b/>
          <w:color w:val="0E1115"/>
          <w:spacing w:val="-4"/>
          <w:sz w:val="24"/>
        </w:rPr>
        <w:t>б</w:t>
      </w:r>
      <w:r>
        <w:rPr>
          <w:b/>
          <w:color w:val="0E1115"/>
          <w:spacing w:val="-4"/>
          <w:sz w:val="23"/>
        </w:rPr>
        <w:t>у</w:t>
      </w:r>
      <w:r>
        <w:rPr>
          <w:b/>
          <w:color w:val="0E1115"/>
          <w:spacing w:val="-4"/>
          <w:sz w:val="24"/>
        </w:rPr>
        <w:t>д</w:t>
      </w:r>
      <w:r>
        <w:rPr>
          <w:b/>
          <w:color w:val="0E1115"/>
          <w:spacing w:val="-4"/>
          <w:sz w:val="23"/>
        </w:rPr>
        <w:t>у</w:t>
      </w:r>
      <w:r>
        <w:rPr>
          <w:b/>
          <w:color w:val="0E1115"/>
          <w:spacing w:val="-4"/>
          <w:sz w:val="24"/>
        </w:rPr>
        <w:t>щ</w:t>
      </w:r>
      <w:r>
        <w:rPr>
          <w:b/>
          <w:color w:val="0E1115"/>
          <w:spacing w:val="-4"/>
          <w:sz w:val="23"/>
        </w:rPr>
        <w:t>ее</w:t>
      </w:r>
      <w:r>
        <w:rPr>
          <w:b/>
          <w:color w:val="0E1115"/>
          <w:spacing w:val="-7"/>
          <w:sz w:val="23"/>
        </w:rPr>
        <w:t> </w:t>
      </w:r>
      <w:r>
        <w:rPr>
          <w:b/>
          <w:color w:val="0E1115"/>
          <w:spacing w:val="-4"/>
          <w:sz w:val="24"/>
        </w:rPr>
        <w:t>н</w:t>
      </w:r>
      <w:r>
        <w:rPr>
          <w:b/>
          <w:color w:val="0E1115"/>
          <w:spacing w:val="-4"/>
          <w:sz w:val="23"/>
        </w:rPr>
        <w:t>а</w:t>
      </w:r>
      <w:r>
        <w:rPr>
          <w:b/>
          <w:color w:val="0E1115"/>
          <w:spacing w:val="-7"/>
          <w:sz w:val="23"/>
        </w:rPr>
        <w:t> </w:t>
      </w:r>
      <w:r>
        <w:rPr>
          <w:b/>
          <w:color w:val="0E1115"/>
          <w:spacing w:val="-4"/>
          <w:sz w:val="24"/>
        </w:rPr>
        <w:t>зн</w:t>
      </w:r>
      <w:r>
        <w:rPr>
          <w:b/>
          <w:color w:val="0E1115"/>
          <w:spacing w:val="-4"/>
          <w:sz w:val="23"/>
        </w:rPr>
        <w:t>а</w:t>
      </w:r>
      <w:r>
        <w:rPr>
          <w:b/>
          <w:color w:val="0E1115"/>
          <w:spacing w:val="-4"/>
          <w:sz w:val="24"/>
        </w:rPr>
        <w:t>ния</w:t>
      </w:r>
      <w:r>
        <w:rPr>
          <w:b/>
          <w:color w:val="0E1115"/>
          <w:spacing w:val="-4"/>
          <w:sz w:val="23"/>
        </w:rPr>
        <w:t>х</w:t>
      </w:r>
      <w:r>
        <w:rPr>
          <w:rFonts w:ascii="Tahoma" w:hAnsi="Tahoma"/>
          <w:b/>
          <w:color w:val="0E1115"/>
          <w:spacing w:val="-4"/>
          <w:sz w:val="24"/>
        </w:rPr>
        <w:t>,</w:t>
      </w:r>
      <w:r>
        <w:rPr>
          <w:rFonts w:ascii="Tahoma" w:hAnsi="Tahoma"/>
          <w:b/>
          <w:color w:val="0E1115"/>
          <w:spacing w:val="-15"/>
          <w:sz w:val="24"/>
        </w:rPr>
        <w:t> </w:t>
      </w:r>
      <w:r>
        <w:rPr>
          <w:b/>
          <w:color w:val="0E1115"/>
          <w:spacing w:val="-4"/>
          <w:sz w:val="24"/>
        </w:rPr>
        <w:t>к</w:t>
      </w:r>
      <w:r>
        <w:rPr>
          <w:b/>
          <w:color w:val="0E1115"/>
          <w:spacing w:val="-4"/>
          <w:sz w:val="23"/>
        </w:rPr>
        <w:t>о</w:t>
      </w:r>
      <w:r>
        <w:rPr>
          <w:b/>
          <w:color w:val="0E1115"/>
          <w:spacing w:val="-4"/>
          <w:sz w:val="24"/>
        </w:rPr>
        <w:t>т</w:t>
      </w:r>
      <w:r>
        <w:rPr>
          <w:b/>
          <w:color w:val="0E1115"/>
          <w:spacing w:val="-4"/>
          <w:sz w:val="23"/>
        </w:rPr>
        <w:t>ор</w:t>
      </w:r>
      <w:r>
        <w:rPr>
          <w:b/>
          <w:color w:val="0E1115"/>
          <w:spacing w:val="-4"/>
          <w:sz w:val="24"/>
        </w:rPr>
        <w:t>ы</w:t>
      </w:r>
      <w:r>
        <w:rPr>
          <w:b/>
          <w:color w:val="0E1115"/>
          <w:spacing w:val="-4"/>
          <w:sz w:val="23"/>
        </w:rPr>
        <w:t>е</w:t>
      </w:r>
      <w:r>
        <w:rPr>
          <w:b/>
          <w:color w:val="0E1115"/>
          <w:spacing w:val="-7"/>
          <w:sz w:val="23"/>
        </w:rPr>
        <w:t> </w:t>
      </w:r>
      <w:r>
        <w:rPr>
          <w:b/>
          <w:color w:val="0E1115"/>
          <w:spacing w:val="-4"/>
          <w:sz w:val="24"/>
        </w:rPr>
        <w:t>д</w:t>
      </w:r>
      <w:r>
        <w:rPr>
          <w:b/>
          <w:color w:val="0E1115"/>
          <w:spacing w:val="-4"/>
          <w:sz w:val="23"/>
        </w:rPr>
        <w:t>ейс</w:t>
      </w:r>
      <w:r>
        <w:rPr>
          <w:b/>
          <w:color w:val="0E1115"/>
          <w:spacing w:val="-4"/>
          <w:sz w:val="24"/>
        </w:rPr>
        <w:t>твит</w:t>
      </w:r>
      <w:r>
        <w:rPr>
          <w:b/>
          <w:color w:val="0E1115"/>
          <w:spacing w:val="-4"/>
          <w:sz w:val="23"/>
        </w:rPr>
        <w:t>е</w:t>
      </w:r>
      <w:r>
        <w:rPr>
          <w:b/>
          <w:color w:val="0E1115"/>
          <w:spacing w:val="-4"/>
          <w:sz w:val="24"/>
        </w:rPr>
        <w:t>льн</w:t>
      </w:r>
      <w:r>
        <w:rPr>
          <w:b/>
          <w:color w:val="0E1115"/>
          <w:spacing w:val="-4"/>
          <w:sz w:val="23"/>
        </w:rPr>
        <w:t>о</w:t>
      </w:r>
      <w:r>
        <w:rPr>
          <w:b/>
          <w:color w:val="0E1115"/>
          <w:spacing w:val="-7"/>
          <w:sz w:val="23"/>
        </w:rPr>
        <w:t> </w:t>
      </w:r>
      <w:r>
        <w:rPr>
          <w:b/>
          <w:color w:val="0E1115"/>
          <w:spacing w:val="-4"/>
          <w:sz w:val="24"/>
        </w:rPr>
        <w:t>н</w:t>
      </w:r>
      <w:r>
        <w:rPr>
          <w:b/>
          <w:color w:val="0E1115"/>
          <w:spacing w:val="-4"/>
          <w:sz w:val="23"/>
        </w:rPr>
        <w:t>у</w:t>
      </w:r>
      <w:r>
        <w:rPr>
          <w:b/>
          <w:color w:val="0E1115"/>
          <w:spacing w:val="-4"/>
          <w:sz w:val="24"/>
        </w:rPr>
        <w:t>жны</w:t>
      </w:r>
      <w:r>
        <w:rPr>
          <w:rFonts w:ascii="Tahoma" w:hAnsi="Tahoma"/>
          <w:b/>
          <w:color w:val="0E1115"/>
          <w:spacing w:val="-4"/>
          <w:sz w:val="24"/>
        </w:rPr>
        <w:t>,</w:t>
      </w:r>
      <w:r>
        <w:rPr>
          <w:rFonts w:ascii="Tahoma" w:hAnsi="Tahoma"/>
          <w:b/>
          <w:color w:val="0E1115"/>
          <w:spacing w:val="-15"/>
          <w:sz w:val="24"/>
        </w:rPr>
        <w:t> </w:t>
      </w:r>
      <w:r>
        <w:rPr>
          <w:b/>
          <w:color w:val="0E1115"/>
          <w:spacing w:val="-4"/>
          <w:sz w:val="23"/>
        </w:rPr>
        <w:t>а</w:t>
      </w:r>
      <w:r>
        <w:rPr>
          <w:b/>
          <w:color w:val="0E1115"/>
          <w:spacing w:val="-7"/>
          <w:sz w:val="23"/>
        </w:rPr>
        <w:t> </w:t>
      </w:r>
      <w:r>
        <w:rPr>
          <w:b/>
          <w:color w:val="0E1115"/>
          <w:spacing w:val="-4"/>
          <w:sz w:val="24"/>
        </w:rPr>
        <w:t>н</w:t>
      </w:r>
      <w:r>
        <w:rPr>
          <w:b/>
          <w:color w:val="0E1115"/>
          <w:spacing w:val="-4"/>
          <w:sz w:val="23"/>
        </w:rPr>
        <w:t>е</w:t>
      </w:r>
      <w:r>
        <w:rPr>
          <w:b/>
          <w:color w:val="0E1115"/>
          <w:spacing w:val="-8"/>
          <w:sz w:val="23"/>
        </w:rPr>
        <w:t> </w:t>
      </w:r>
      <w:r>
        <w:rPr>
          <w:b/>
          <w:color w:val="0E1115"/>
          <w:spacing w:val="-5"/>
          <w:sz w:val="24"/>
        </w:rPr>
        <w:t>н</w:t>
      </w:r>
      <w:r>
        <w:rPr>
          <w:b/>
          <w:color w:val="0E1115"/>
          <w:spacing w:val="-5"/>
          <w:sz w:val="23"/>
        </w:rPr>
        <w:t>а</w:t>
      </w:r>
    </w:p>
    <w:p>
      <w:pPr>
        <w:spacing w:before="129"/>
        <w:ind w:left="305" w:right="0" w:firstLine="0"/>
        <w:jc w:val="left"/>
        <w:rPr>
          <w:rFonts w:ascii="Tahoma" w:hAnsi="Tahoma"/>
          <w:b/>
          <w:sz w:val="24"/>
        </w:rPr>
      </w:pPr>
      <w:r>
        <w:rPr>
          <w:rFonts w:ascii="Tahoma" w:hAnsi="Tahoma"/>
          <w:b/>
          <w:color w:val="0E1115"/>
          <w:spacing w:val="-2"/>
          <w:sz w:val="24"/>
        </w:rPr>
        <w:t>"</w:t>
      </w:r>
      <w:r>
        <w:rPr>
          <w:b/>
          <w:color w:val="0E1115"/>
          <w:spacing w:val="-2"/>
          <w:sz w:val="24"/>
        </w:rPr>
        <w:t>к</w:t>
      </w:r>
      <w:r>
        <w:rPr>
          <w:b/>
          <w:color w:val="0E1115"/>
          <w:spacing w:val="-2"/>
          <w:sz w:val="23"/>
        </w:rPr>
        <w:t>оро</w:t>
      </w:r>
      <w:r>
        <w:rPr>
          <w:b/>
          <w:color w:val="0E1115"/>
          <w:spacing w:val="-2"/>
          <w:sz w:val="24"/>
        </w:rPr>
        <w:t>чк</w:t>
      </w:r>
      <w:r>
        <w:rPr>
          <w:b/>
          <w:color w:val="0E1115"/>
          <w:spacing w:val="-2"/>
          <w:sz w:val="23"/>
        </w:rPr>
        <w:t>ах</w:t>
      </w:r>
      <w:r>
        <w:rPr>
          <w:rFonts w:ascii="Tahoma" w:hAnsi="Tahoma"/>
          <w:b/>
          <w:color w:val="0E1115"/>
          <w:spacing w:val="-2"/>
          <w:sz w:val="24"/>
        </w:rPr>
        <w:t>".</w:t>
      </w:r>
    </w:p>
    <w:p>
      <w:pPr>
        <w:pStyle w:val="BodyText"/>
        <w:rPr>
          <w:rFonts w:ascii="Tahoma"/>
          <w:b/>
        </w:rPr>
      </w:pPr>
    </w:p>
    <w:p>
      <w:pPr>
        <w:pStyle w:val="BodyText"/>
        <w:rPr>
          <w:rFonts w:ascii="Tahoma"/>
          <w:b/>
        </w:rPr>
      </w:pPr>
    </w:p>
    <w:p>
      <w:pPr>
        <w:pStyle w:val="BodyText"/>
        <w:spacing w:before="204"/>
        <w:rPr>
          <w:rFonts w:ascii="Tahoma"/>
          <w:b/>
        </w:rPr>
      </w:pPr>
    </w:p>
    <w:p>
      <w:pPr>
        <w:spacing w:before="1"/>
        <w:ind w:left="305" w:right="0" w:firstLine="0"/>
        <w:jc w:val="left"/>
        <w:rPr>
          <w:rFonts w:ascii="Tahoma" w:hAnsi="Tahoma"/>
          <w:b/>
          <w:sz w:val="30"/>
        </w:rPr>
      </w:pPr>
      <w:r>
        <w:rPr>
          <w:b/>
          <w:color w:val="0E1115"/>
          <w:spacing w:val="-8"/>
          <w:sz w:val="30"/>
        </w:rPr>
        <w:t>Для </w:t>
      </w:r>
      <w:r>
        <w:rPr>
          <w:b/>
          <w:color w:val="0E1115"/>
          <w:spacing w:val="-8"/>
          <w:sz w:val="29"/>
        </w:rPr>
        <w:t>ра</w:t>
      </w:r>
      <w:r>
        <w:rPr>
          <w:b/>
          <w:color w:val="0E1115"/>
          <w:spacing w:val="-8"/>
          <w:sz w:val="30"/>
        </w:rPr>
        <w:t>б</w:t>
      </w:r>
      <w:r>
        <w:rPr>
          <w:b/>
          <w:color w:val="0E1115"/>
          <w:spacing w:val="-8"/>
          <w:sz w:val="29"/>
        </w:rPr>
        <w:t>о</w:t>
      </w:r>
      <w:r>
        <w:rPr>
          <w:b/>
          <w:color w:val="0E1115"/>
          <w:spacing w:val="-8"/>
          <w:sz w:val="30"/>
        </w:rPr>
        <w:t>чи</w:t>
      </w:r>
      <w:r>
        <w:rPr>
          <w:b/>
          <w:color w:val="0E1115"/>
          <w:spacing w:val="-8"/>
          <w:sz w:val="29"/>
        </w:rPr>
        <w:t>х</w:t>
      </w:r>
      <w:r>
        <w:rPr>
          <w:b/>
          <w:color w:val="0E1115"/>
          <w:spacing w:val="-4"/>
          <w:sz w:val="29"/>
        </w:rPr>
        <w:t> </w:t>
      </w:r>
      <w:r>
        <w:rPr>
          <w:b/>
          <w:color w:val="0E1115"/>
          <w:spacing w:val="-8"/>
          <w:sz w:val="30"/>
        </w:rPr>
        <w:t>и инж</w:t>
      </w:r>
      <w:r>
        <w:rPr>
          <w:b/>
          <w:color w:val="0E1115"/>
          <w:spacing w:val="-8"/>
          <w:sz w:val="29"/>
        </w:rPr>
        <w:t>е</w:t>
      </w:r>
      <w:r>
        <w:rPr>
          <w:b/>
          <w:color w:val="0E1115"/>
          <w:spacing w:val="-8"/>
          <w:sz w:val="30"/>
        </w:rPr>
        <w:t>н</w:t>
      </w:r>
      <w:r>
        <w:rPr>
          <w:b/>
          <w:color w:val="0E1115"/>
          <w:spacing w:val="-8"/>
          <w:sz w:val="29"/>
        </w:rPr>
        <w:t>еро</w:t>
      </w:r>
      <w:r>
        <w:rPr>
          <w:b/>
          <w:color w:val="0E1115"/>
          <w:spacing w:val="-8"/>
          <w:sz w:val="30"/>
        </w:rPr>
        <w:t>в</w:t>
      </w:r>
      <w:r>
        <w:rPr>
          <w:b/>
          <w:color w:val="0E1115"/>
          <w:spacing w:val="-7"/>
          <w:sz w:val="30"/>
        </w:rPr>
        <w:t> </w:t>
      </w:r>
      <w:r>
        <w:rPr>
          <w:b/>
          <w:color w:val="0E1115"/>
          <w:spacing w:val="-8"/>
          <w:sz w:val="30"/>
        </w:rPr>
        <w:t>н</w:t>
      </w:r>
      <w:r>
        <w:rPr>
          <w:b/>
          <w:color w:val="0E1115"/>
          <w:spacing w:val="-8"/>
          <w:sz w:val="29"/>
        </w:rPr>
        <w:t>а</w:t>
      </w:r>
      <w:r>
        <w:rPr>
          <w:b/>
          <w:color w:val="0E1115"/>
          <w:spacing w:val="-5"/>
          <w:sz w:val="29"/>
        </w:rPr>
        <w:t> </w:t>
      </w:r>
      <w:r>
        <w:rPr>
          <w:b/>
          <w:color w:val="0E1115"/>
          <w:spacing w:val="-8"/>
          <w:sz w:val="30"/>
        </w:rPr>
        <w:t>п</w:t>
      </w:r>
      <w:r>
        <w:rPr>
          <w:b/>
          <w:color w:val="0E1115"/>
          <w:spacing w:val="-8"/>
          <w:sz w:val="29"/>
        </w:rPr>
        <w:t>ро</w:t>
      </w:r>
      <w:r>
        <w:rPr>
          <w:b/>
          <w:color w:val="0E1115"/>
          <w:spacing w:val="-8"/>
          <w:sz w:val="30"/>
        </w:rPr>
        <w:t>изв</w:t>
      </w:r>
      <w:r>
        <w:rPr>
          <w:b/>
          <w:color w:val="0E1115"/>
          <w:spacing w:val="-8"/>
          <w:sz w:val="29"/>
        </w:rPr>
        <w:t>о</w:t>
      </w:r>
      <w:r>
        <w:rPr>
          <w:b/>
          <w:color w:val="0E1115"/>
          <w:spacing w:val="-8"/>
          <w:sz w:val="30"/>
        </w:rPr>
        <w:t>д</w:t>
      </w:r>
      <w:r>
        <w:rPr>
          <w:b/>
          <w:color w:val="0E1115"/>
          <w:spacing w:val="-8"/>
          <w:sz w:val="29"/>
        </w:rPr>
        <w:t>с</w:t>
      </w:r>
      <w:r>
        <w:rPr>
          <w:b/>
          <w:color w:val="0E1115"/>
          <w:spacing w:val="-8"/>
          <w:sz w:val="30"/>
        </w:rPr>
        <w:t>тв</w:t>
      </w:r>
      <w:r>
        <w:rPr>
          <w:b/>
          <w:color w:val="0E1115"/>
          <w:spacing w:val="-8"/>
          <w:sz w:val="29"/>
        </w:rPr>
        <w:t>е</w:t>
      </w:r>
      <w:r>
        <w:rPr>
          <w:rFonts w:ascii="Tahoma" w:hAnsi="Tahoma"/>
          <w:b/>
          <w:color w:val="0E1115"/>
          <w:spacing w:val="-8"/>
          <w:sz w:val="30"/>
        </w:rPr>
        <w:t>:</w:t>
      </w:r>
    </w:p>
    <w:p>
      <w:pPr>
        <w:spacing w:line="345" w:lineRule="auto" w:before="356"/>
        <w:ind w:left="305" w:right="35" w:firstLine="0"/>
        <w:jc w:val="left"/>
        <w:rPr>
          <w:rFonts w:ascii="Tahoma" w:hAnsi="Tahoma"/>
          <w:b/>
          <w:sz w:val="24"/>
        </w:rPr>
      </w:pPr>
      <w:r>
        <w:rPr>
          <w:b/>
          <w:color w:val="0E1115"/>
          <w:spacing w:val="-4"/>
          <w:sz w:val="23"/>
        </w:rPr>
        <w:t>В</w:t>
      </w:r>
      <w:r>
        <w:rPr>
          <w:b/>
          <w:color w:val="0E1115"/>
          <w:spacing w:val="-4"/>
          <w:sz w:val="24"/>
        </w:rPr>
        <w:t>ы</w:t>
      </w:r>
      <w:r>
        <w:rPr>
          <w:b/>
          <w:color w:val="0E1115"/>
          <w:spacing w:val="-8"/>
          <w:sz w:val="24"/>
        </w:rPr>
        <w:t> </w:t>
      </w:r>
      <w:r>
        <w:rPr>
          <w:b/>
          <w:color w:val="0E1115"/>
          <w:spacing w:val="-4"/>
          <w:sz w:val="23"/>
        </w:rPr>
        <w:t>со</w:t>
      </w:r>
      <w:r>
        <w:rPr>
          <w:b/>
          <w:color w:val="0E1115"/>
          <w:spacing w:val="-4"/>
          <w:sz w:val="24"/>
        </w:rPr>
        <w:t>зд</w:t>
      </w:r>
      <w:r>
        <w:rPr>
          <w:b/>
          <w:color w:val="0E1115"/>
          <w:spacing w:val="-4"/>
          <w:sz w:val="23"/>
        </w:rPr>
        <w:t>ае</w:t>
      </w:r>
      <w:r>
        <w:rPr>
          <w:b/>
          <w:color w:val="0E1115"/>
          <w:spacing w:val="-4"/>
          <w:sz w:val="24"/>
        </w:rPr>
        <w:t>т</w:t>
      </w:r>
      <w:r>
        <w:rPr>
          <w:b/>
          <w:color w:val="0E1115"/>
          <w:spacing w:val="-4"/>
          <w:sz w:val="23"/>
        </w:rPr>
        <w:t>е</w:t>
      </w:r>
      <w:r>
        <w:rPr>
          <w:b/>
          <w:color w:val="0E1115"/>
          <w:spacing w:val="-5"/>
          <w:sz w:val="23"/>
        </w:rPr>
        <w:t> </w:t>
      </w:r>
      <w:r>
        <w:rPr>
          <w:b/>
          <w:color w:val="0E1115"/>
          <w:spacing w:val="-4"/>
          <w:sz w:val="23"/>
        </w:rPr>
        <w:t>реа</w:t>
      </w:r>
      <w:r>
        <w:rPr>
          <w:b/>
          <w:color w:val="0E1115"/>
          <w:spacing w:val="-4"/>
          <w:sz w:val="24"/>
        </w:rPr>
        <w:t>льны</w:t>
      </w:r>
      <w:r>
        <w:rPr>
          <w:b/>
          <w:color w:val="0E1115"/>
          <w:spacing w:val="-4"/>
          <w:sz w:val="23"/>
        </w:rPr>
        <w:t>е</w:t>
      </w:r>
      <w:r>
        <w:rPr>
          <w:b/>
          <w:color w:val="0E1115"/>
          <w:spacing w:val="-5"/>
          <w:sz w:val="23"/>
        </w:rPr>
        <w:t> </w:t>
      </w:r>
      <w:r>
        <w:rPr>
          <w:b/>
          <w:color w:val="0E1115"/>
          <w:spacing w:val="-4"/>
          <w:sz w:val="24"/>
        </w:rPr>
        <w:t>в</w:t>
      </w:r>
      <w:r>
        <w:rPr>
          <w:b/>
          <w:color w:val="0E1115"/>
          <w:spacing w:val="-4"/>
          <w:sz w:val="23"/>
        </w:rPr>
        <w:t>е</w:t>
      </w:r>
      <w:r>
        <w:rPr>
          <w:b/>
          <w:color w:val="0E1115"/>
          <w:spacing w:val="-4"/>
          <w:sz w:val="24"/>
        </w:rPr>
        <w:t>щи</w:t>
      </w:r>
      <w:r>
        <w:rPr>
          <w:b/>
          <w:color w:val="0E1115"/>
          <w:spacing w:val="-8"/>
          <w:sz w:val="24"/>
        </w:rPr>
        <w:t> </w:t>
      </w:r>
      <w:r>
        <w:rPr>
          <w:rFonts w:ascii="Tahoma" w:hAnsi="Tahoma"/>
          <w:b/>
          <w:color w:val="0E1115"/>
          <w:spacing w:val="-4"/>
          <w:sz w:val="24"/>
        </w:rPr>
        <w:t>—</w:t>
      </w:r>
      <w:r>
        <w:rPr>
          <w:rFonts w:ascii="Tahoma" w:hAnsi="Tahoma"/>
          <w:b/>
          <w:color w:val="0E1115"/>
          <w:spacing w:val="-11"/>
          <w:sz w:val="24"/>
        </w:rPr>
        <w:t> </w:t>
      </w:r>
      <w:r>
        <w:rPr>
          <w:b/>
          <w:color w:val="0E1115"/>
          <w:spacing w:val="-4"/>
          <w:sz w:val="24"/>
        </w:rPr>
        <w:t>п</w:t>
      </w:r>
      <w:r>
        <w:rPr>
          <w:b/>
          <w:color w:val="0E1115"/>
          <w:spacing w:val="-4"/>
          <w:sz w:val="23"/>
        </w:rPr>
        <w:t>о</w:t>
      </w:r>
      <w:r>
        <w:rPr>
          <w:b/>
          <w:color w:val="0E1115"/>
          <w:spacing w:val="-4"/>
          <w:sz w:val="24"/>
        </w:rPr>
        <w:t>ч</w:t>
      </w:r>
      <w:r>
        <w:rPr>
          <w:b/>
          <w:color w:val="0E1115"/>
          <w:spacing w:val="-4"/>
          <w:sz w:val="23"/>
        </w:rPr>
        <w:t>е</w:t>
      </w:r>
      <w:r>
        <w:rPr>
          <w:b/>
          <w:color w:val="0E1115"/>
          <w:spacing w:val="-4"/>
          <w:sz w:val="24"/>
        </w:rPr>
        <w:t>м</w:t>
      </w:r>
      <w:r>
        <w:rPr>
          <w:b/>
          <w:color w:val="0E1115"/>
          <w:spacing w:val="-4"/>
          <w:sz w:val="23"/>
        </w:rPr>
        <w:t>у</w:t>
      </w:r>
      <w:r>
        <w:rPr>
          <w:b/>
          <w:color w:val="0E1115"/>
          <w:spacing w:val="-5"/>
          <w:sz w:val="23"/>
        </w:rPr>
        <w:t> </w:t>
      </w:r>
      <w:r>
        <w:rPr>
          <w:b/>
          <w:color w:val="0E1115"/>
          <w:spacing w:val="-4"/>
          <w:sz w:val="24"/>
        </w:rPr>
        <w:t>в</w:t>
      </w:r>
      <w:r>
        <w:rPr>
          <w:b/>
          <w:color w:val="0E1115"/>
          <w:spacing w:val="-4"/>
          <w:sz w:val="23"/>
        </w:rPr>
        <w:t>а</w:t>
      </w:r>
      <w:r>
        <w:rPr>
          <w:b/>
          <w:color w:val="0E1115"/>
          <w:spacing w:val="-4"/>
          <w:sz w:val="24"/>
        </w:rPr>
        <w:t>ши</w:t>
      </w:r>
      <w:r>
        <w:rPr>
          <w:b/>
          <w:color w:val="0E1115"/>
          <w:spacing w:val="-8"/>
          <w:sz w:val="24"/>
        </w:rPr>
        <w:t> </w:t>
      </w:r>
      <w:r>
        <w:rPr>
          <w:b/>
          <w:color w:val="0E1115"/>
          <w:spacing w:val="-4"/>
          <w:sz w:val="23"/>
        </w:rPr>
        <w:t>ру</w:t>
      </w:r>
      <w:r>
        <w:rPr>
          <w:b/>
          <w:color w:val="0E1115"/>
          <w:spacing w:val="-4"/>
          <w:sz w:val="24"/>
        </w:rPr>
        <w:t>ки</w:t>
      </w:r>
      <w:r>
        <w:rPr>
          <w:b/>
          <w:color w:val="0E1115"/>
          <w:spacing w:val="-8"/>
          <w:sz w:val="24"/>
        </w:rPr>
        <w:t> </w:t>
      </w:r>
      <w:r>
        <w:rPr>
          <w:b/>
          <w:color w:val="0E1115"/>
          <w:spacing w:val="-4"/>
          <w:sz w:val="24"/>
        </w:rPr>
        <w:t>ц</w:t>
      </w:r>
      <w:r>
        <w:rPr>
          <w:b/>
          <w:color w:val="0E1115"/>
          <w:spacing w:val="-4"/>
          <w:sz w:val="23"/>
        </w:rPr>
        <w:t>е</w:t>
      </w:r>
      <w:r>
        <w:rPr>
          <w:b/>
          <w:color w:val="0E1115"/>
          <w:spacing w:val="-4"/>
          <w:sz w:val="24"/>
        </w:rPr>
        <w:t>нят</w:t>
      </w:r>
      <w:r>
        <w:rPr>
          <w:b/>
          <w:color w:val="0E1115"/>
          <w:spacing w:val="-8"/>
          <w:sz w:val="24"/>
        </w:rPr>
        <w:t> </w:t>
      </w:r>
      <w:r>
        <w:rPr>
          <w:b/>
          <w:color w:val="0E1115"/>
          <w:spacing w:val="-4"/>
          <w:sz w:val="24"/>
        </w:rPr>
        <w:t>м</w:t>
      </w:r>
      <w:r>
        <w:rPr>
          <w:b/>
          <w:color w:val="0E1115"/>
          <w:spacing w:val="-4"/>
          <w:sz w:val="23"/>
        </w:rPr>
        <w:t>е</w:t>
      </w:r>
      <w:r>
        <w:rPr>
          <w:b/>
          <w:color w:val="0E1115"/>
          <w:spacing w:val="-4"/>
          <w:sz w:val="24"/>
        </w:rPr>
        <w:t>ньш</w:t>
      </w:r>
      <w:r>
        <w:rPr>
          <w:b/>
          <w:color w:val="0E1115"/>
          <w:spacing w:val="-4"/>
          <w:sz w:val="23"/>
        </w:rPr>
        <w:t>е</w:t>
      </w:r>
      <w:r>
        <w:rPr>
          <w:rFonts w:ascii="Tahoma" w:hAnsi="Tahoma"/>
          <w:b/>
          <w:color w:val="0E1115"/>
          <w:spacing w:val="-4"/>
          <w:sz w:val="24"/>
        </w:rPr>
        <w:t>,</w:t>
      </w:r>
      <w:r>
        <w:rPr>
          <w:rFonts w:ascii="Tahoma" w:hAnsi="Tahoma"/>
          <w:b/>
          <w:color w:val="0E1115"/>
          <w:spacing w:val="-15"/>
          <w:sz w:val="24"/>
        </w:rPr>
        <w:t> </w:t>
      </w:r>
      <w:r>
        <w:rPr>
          <w:b/>
          <w:color w:val="0E1115"/>
          <w:spacing w:val="-4"/>
          <w:sz w:val="24"/>
        </w:rPr>
        <w:t>ч</w:t>
      </w:r>
      <w:r>
        <w:rPr>
          <w:b/>
          <w:color w:val="0E1115"/>
          <w:spacing w:val="-4"/>
          <w:sz w:val="23"/>
        </w:rPr>
        <w:t>е</w:t>
      </w:r>
      <w:r>
        <w:rPr>
          <w:b/>
          <w:color w:val="0E1115"/>
          <w:spacing w:val="-4"/>
          <w:sz w:val="24"/>
        </w:rPr>
        <w:t>м</w:t>
      </w:r>
      <w:r>
        <w:rPr>
          <w:b/>
          <w:color w:val="0E1115"/>
          <w:spacing w:val="-8"/>
          <w:sz w:val="24"/>
        </w:rPr>
        <w:t> </w:t>
      </w:r>
      <w:r>
        <w:rPr>
          <w:b/>
          <w:color w:val="0E1115"/>
          <w:spacing w:val="-4"/>
          <w:sz w:val="23"/>
        </w:rPr>
        <w:t>с</w:t>
      </w:r>
      <w:r>
        <w:rPr>
          <w:b/>
          <w:color w:val="0E1115"/>
          <w:spacing w:val="-4"/>
          <w:sz w:val="24"/>
        </w:rPr>
        <w:t>п</w:t>
      </w:r>
      <w:r>
        <w:rPr>
          <w:b/>
          <w:color w:val="0E1115"/>
          <w:spacing w:val="-4"/>
          <w:sz w:val="23"/>
        </w:rPr>
        <w:t>е</w:t>
      </w:r>
      <w:r>
        <w:rPr>
          <w:b/>
          <w:color w:val="0E1115"/>
          <w:spacing w:val="-4"/>
          <w:sz w:val="24"/>
        </w:rPr>
        <w:t>к</w:t>
      </w:r>
      <w:r>
        <w:rPr>
          <w:b/>
          <w:color w:val="0E1115"/>
          <w:spacing w:val="-4"/>
          <w:sz w:val="23"/>
        </w:rPr>
        <w:t>у</w:t>
      </w:r>
      <w:r>
        <w:rPr>
          <w:b/>
          <w:color w:val="0E1115"/>
          <w:spacing w:val="-4"/>
          <w:sz w:val="24"/>
        </w:rPr>
        <w:t>ляции </w:t>
      </w:r>
      <w:r>
        <w:rPr>
          <w:b/>
          <w:color w:val="0E1115"/>
          <w:spacing w:val="-2"/>
          <w:sz w:val="24"/>
        </w:rPr>
        <w:t>фин</w:t>
      </w:r>
      <w:r>
        <w:rPr>
          <w:b/>
          <w:color w:val="0E1115"/>
          <w:spacing w:val="-2"/>
          <w:sz w:val="23"/>
        </w:rPr>
        <w:t>а</w:t>
      </w:r>
      <w:r>
        <w:rPr>
          <w:b/>
          <w:color w:val="0E1115"/>
          <w:spacing w:val="-2"/>
          <w:sz w:val="24"/>
        </w:rPr>
        <w:t>н</w:t>
      </w:r>
      <w:r>
        <w:rPr>
          <w:b/>
          <w:color w:val="0E1115"/>
          <w:spacing w:val="-2"/>
          <w:sz w:val="23"/>
        </w:rPr>
        <w:t>с</w:t>
      </w:r>
      <w:r>
        <w:rPr>
          <w:b/>
          <w:color w:val="0E1115"/>
          <w:spacing w:val="-2"/>
          <w:sz w:val="24"/>
        </w:rPr>
        <w:t>и</w:t>
      </w:r>
      <w:r>
        <w:rPr>
          <w:b/>
          <w:color w:val="0E1115"/>
          <w:spacing w:val="-2"/>
          <w:sz w:val="23"/>
        </w:rPr>
        <w:t>с</w:t>
      </w:r>
      <w:r>
        <w:rPr>
          <w:b/>
          <w:color w:val="0E1115"/>
          <w:spacing w:val="-2"/>
          <w:sz w:val="24"/>
        </w:rPr>
        <w:t>т</w:t>
      </w:r>
      <w:r>
        <w:rPr>
          <w:b/>
          <w:color w:val="0E1115"/>
          <w:spacing w:val="-2"/>
          <w:sz w:val="23"/>
        </w:rPr>
        <w:t>о</w:t>
      </w:r>
      <w:r>
        <w:rPr>
          <w:b/>
          <w:color w:val="0E1115"/>
          <w:spacing w:val="-2"/>
          <w:sz w:val="24"/>
        </w:rPr>
        <w:t>в</w:t>
      </w:r>
      <w:r>
        <w:rPr>
          <w:rFonts w:ascii="Tahoma" w:hAnsi="Tahoma"/>
          <w:b/>
          <w:color w:val="0E1115"/>
          <w:spacing w:val="-2"/>
          <w:sz w:val="24"/>
        </w:rPr>
        <w:t>?</w:t>
      </w:r>
    </w:p>
    <w:p>
      <w:pPr>
        <w:pStyle w:val="BodyText"/>
        <w:spacing w:line="345" w:lineRule="auto" w:before="3"/>
        <w:ind w:left="305"/>
        <w:rPr>
          <w:rFonts w:ascii="Tahoma" w:hAnsi="Tahoma"/>
        </w:rPr>
      </w:pPr>
      <w:r>
        <w:rPr>
          <w:b/>
          <w:color w:val="0E1115"/>
        </w:rPr>
        <w:t>Чт</w:t>
      </w:r>
      <w:r>
        <w:rPr>
          <w:b/>
          <w:color w:val="0E1115"/>
          <w:sz w:val="23"/>
        </w:rPr>
        <w:t>о</w:t>
      </w:r>
      <w:r>
        <w:rPr>
          <w:b/>
          <w:color w:val="0E1115"/>
          <w:spacing w:val="-1"/>
          <w:sz w:val="23"/>
        </w:rPr>
        <w:t> </w:t>
      </w:r>
      <w:r>
        <w:rPr>
          <w:b/>
          <w:color w:val="0E1115"/>
          <w:sz w:val="23"/>
        </w:rPr>
        <w:t>ес</w:t>
      </w:r>
      <w:r>
        <w:rPr>
          <w:b/>
          <w:color w:val="0E1115"/>
        </w:rPr>
        <w:t>ли</w:t>
      </w:r>
      <w:r>
        <w:rPr>
          <w:b/>
          <w:color w:val="0E1115"/>
          <w:spacing w:val="-4"/>
        </w:rPr>
        <w:t> </w:t>
      </w:r>
      <w:r>
        <w:rPr>
          <w:b/>
          <w:color w:val="0E1115"/>
        </w:rPr>
        <w:t>бы </w:t>
      </w:r>
      <w:r>
        <w:rPr>
          <w:color w:val="0E1115"/>
        </w:rPr>
        <w:t>результаты вашего труда напрямую обеспечивали вас жильем</w:t>
      </w:r>
      <w:r>
        <w:rPr>
          <w:rFonts w:ascii="Tahoma" w:hAnsi="Tahoma"/>
          <w:color w:val="0E1115"/>
        </w:rPr>
        <w:t>, </w:t>
      </w:r>
      <w:r>
        <w:rPr>
          <w:color w:val="0E1115"/>
        </w:rPr>
        <w:t>качественной едой</w:t>
      </w:r>
      <w:r>
        <w:rPr>
          <w:rFonts w:ascii="Tahoma" w:hAnsi="Tahoma"/>
          <w:color w:val="0E1115"/>
        </w:rPr>
        <w:t>, </w:t>
      </w:r>
      <w:r>
        <w:rPr>
          <w:color w:val="0E1115"/>
        </w:rPr>
        <w:t>образованием для детей</w:t>
      </w:r>
      <w:r>
        <w:rPr>
          <w:rFonts w:ascii="Tahoma" w:hAnsi="Tahoma"/>
          <w:color w:val="0E1115"/>
        </w:rPr>
        <w:t>?</w:t>
      </w:r>
    </w:p>
    <w:p>
      <w:pPr>
        <w:pStyle w:val="BodyText"/>
        <w:spacing w:line="345" w:lineRule="auto" w:before="3"/>
        <w:ind w:left="305" w:right="331"/>
        <w:rPr>
          <w:rFonts w:ascii="Tahoma" w:hAnsi="Tahoma"/>
        </w:rPr>
      </w:pPr>
      <w:r>
        <w:rPr>
          <w:b/>
          <w:color w:val="0E1115"/>
          <w:sz w:val="23"/>
        </w:rPr>
        <w:t>В</w:t>
      </w:r>
      <w:r>
        <w:rPr>
          <w:b/>
          <w:color w:val="0E1115"/>
        </w:rPr>
        <w:t>м</w:t>
      </w:r>
      <w:r>
        <w:rPr>
          <w:b/>
          <w:color w:val="0E1115"/>
          <w:sz w:val="23"/>
        </w:rPr>
        <w:t>ес</w:t>
      </w:r>
      <w:r>
        <w:rPr>
          <w:b/>
          <w:color w:val="0E1115"/>
        </w:rPr>
        <w:t>т</w:t>
      </w:r>
      <w:r>
        <w:rPr>
          <w:b/>
          <w:color w:val="0E1115"/>
          <w:sz w:val="23"/>
        </w:rPr>
        <w:t>о </w:t>
      </w:r>
      <w:r>
        <w:rPr>
          <w:color w:val="0E1115"/>
        </w:rPr>
        <w:t>ситуации</w:t>
      </w:r>
      <w:r>
        <w:rPr>
          <w:rFonts w:ascii="Tahoma" w:hAnsi="Tahoma"/>
          <w:color w:val="0E1115"/>
        </w:rPr>
        <w:t>, </w:t>
      </w:r>
      <w:r>
        <w:rPr>
          <w:color w:val="0E1115"/>
        </w:rPr>
        <w:t>когда ваш завод может в любой момент закрыться</w:t>
      </w:r>
      <w:r>
        <w:rPr>
          <w:rFonts w:ascii="Tahoma" w:hAnsi="Tahoma"/>
          <w:color w:val="0E1115"/>
        </w:rPr>
        <w:t>, </w:t>
      </w:r>
      <w:r>
        <w:rPr>
          <w:color w:val="0E1115"/>
        </w:rPr>
        <w:t>потому что</w:t>
      </w:r>
      <w:r>
        <w:rPr>
          <w:color w:val="0E1115"/>
          <w:spacing w:val="40"/>
        </w:rPr>
        <w:t> </w:t>
      </w:r>
      <w:r>
        <w:rPr>
          <w:color w:val="0E1115"/>
        </w:rPr>
        <w:t>он </w:t>
      </w:r>
      <w:r>
        <w:rPr>
          <w:rFonts w:ascii="Tahoma" w:hAnsi="Tahoma"/>
          <w:color w:val="0E1115"/>
        </w:rPr>
        <w:t>"</w:t>
      </w:r>
      <w:r>
        <w:rPr>
          <w:color w:val="0E1115"/>
        </w:rPr>
        <w:t>нерентабелен</w:t>
      </w:r>
      <w:r>
        <w:rPr>
          <w:rFonts w:ascii="Tahoma" w:hAnsi="Tahoma"/>
          <w:color w:val="0E1115"/>
        </w:rPr>
        <w:t>" </w:t>
      </w:r>
      <w:r>
        <w:rPr>
          <w:color w:val="0E1115"/>
        </w:rPr>
        <w:t>для далеких акционеров</w:t>
      </w:r>
      <w:r>
        <w:rPr>
          <w:rFonts w:ascii="Tahoma" w:hAnsi="Tahoma"/>
          <w:color w:val="0E1115"/>
        </w:rPr>
        <w:t>.</w:t>
      </w:r>
    </w:p>
    <w:p>
      <w:pPr>
        <w:spacing w:before="3"/>
        <w:ind w:left="305" w:right="0" w:firstLine="0"/>
        <w:jc w:val="left"/>
        <w:rPr>
          <w:rFonts w:ascii="Tahoma" w:hAnsi="Tahoma"/>
          <w:b/>
          <w:sz w:val="24"/>
        </w:rPr>
      </w:pPr>
      <w:r>
        <w:rPr>
          <w:b/>
          <w:color w:val="0E1115"/>
          <w:spacing w:val="-6"/>
          <w:sz w:val="23"/>
        </w:rPr>
        <w:t>Реа</w:t>
      </w:r>
      <w:r>
        <w:rPr>
          <w:b/>
          <w:color w:val="0E1115"/>
          <w:spacing w:val="-6"/>
          <w:sz w:val="24"/>
        </w:rPr>
        <w:t>льны</w:t>
      </w:r>
      <w:r>
        <w:rPr>
          <w:b/>
          <w:color w:val="0E1115"/>
          <w:spacing w:val="-6"/>
          <w:sz w:val="23"/>
        </w:rPr>
        <w:t>й</w:t>
      </w:r>
      <w:r>
        <w:rPr>
          <w:b/>
          <w:color w:val="0E1115"/>
          <w:spacing w:val="-1"/>
          <w:sz w:val="23"/>
        </w:rPr>
        <w:t> </w:t>
      </w:r>
      <w:r>
        <w:rPr>
          <w:b/>
          <w:color w:val="0E1115"/>
          <w:spacing w:val="-6"/>
          <w:sz w:val="24"/>
        </w:rPr>
        <w:t>т</w:t>
      </w:r>
      <w:r>
        <w:rPr>
          <w:b/>
          <w:color w:val="0E1115"/>
          <w:spacing w:val="-6"/>
          <w:sz w:val="23"/>
        </w:rPr>
        <w:t>ру</w:t>
      </w:r>
      <w:r>
        <w:rPr>
          <w:b/>
          <w:color w:val="0E1115"/>
          <w:spacing w:val="-6"/>
          <w:sz w:val="24"/>
        </w:rPr>
        <w:t>д</w:t>
      </w:r>
      <w:r>
        <w:rPr>
          <w:b/>
          <w:color w:val="0E1115"/>
          <w:spacing w:val="-4"/>
          <w:sz w:val="24"/>
        </w:rPr>
        <w:t> </w:t>
      </w:r>
      <w:r>
        <w:rPr>
          <w:b/>
          <w:color w:val="0E1115"/>
          <w:spacing w:val="-6"/>
          <w:sz w:val="24"/>
        </w:rPr>
        <w:t>д</w:t>
      </w:r>
      <w:r>
        <w:rPr>
          <w:b/>
          <w:color w:val="0E1115"/>
          <w:spacing w:val="-6"/>
          <w:sz w:val="23"/>
        </w:rPr>
        <w:t>о</w:t>
      </w:r>
      <w:r>
        <w:rPr>
          <w:b/>
          <w:color w:val="0E1115"/>
          <w:spacing w:val="-6"/>
          <w:sz w:val="24"/>
        </w:rPr>
        <w:t>лж</w:t>
      </w:r>
      <w:r>
        <w:rPr>
          <w:b/>
          <w:color w:val="0E1115"/>
          <w:spacing w:val="-6"/>
          <w:sz w:val="23"/>
        </w:rPr>
        <w:t>е</w:t>
      </w:r>
      <w:r>
        <w:rPr>
          <w:b/>
          <w:color w:val="0E1115"/>
          <w:spacing w:val="-6"/>
          <w:sz w:val="24"/>
        </w:rPr>
        <w:t>н</w:t>
      </w:r>
      <w:r>
        <w:rPr>
          <w:b/>
          <w:color w:val="0E1115"/>
          <w:spacing w:val="-4"/>
          <w:sz w:val="24"/>
        </w:rPr>
        <w:t> </w:t>
      </w:r>
      <w:r>
        <w:rPr>
          <w:b/>
          <w:color w:val="0E1115"/>
          <w:spacing w:val="-6"/>
          <w:sz w:val="23"/>
        </w:rPr>
        <w:t>со</w:t>
      </w:r>
      <w:r>
        <w:rPr>
          <w:b/>
          <w:color w:val="0E1115"/>
          <w:spacing w:val="-6"/>
          <w:sz w:val="24"/>
        </w:rPr>
        <w:t>зд</w:t>
      </w:r>
      <w:r>
        <w:rPr>
          <w:b/>
          <w:color w:val="0E1115"/>
          <w:spacing w:val="-6"/>
          <w:sz w:val="23"/>
        </w:rPr>
        <w:t>а</w:t>
      </w:r>
      <w:r>
        <w:rPr>
          <w:b/>
          <w:color w:val="0E1115"/>
          <w:spacing w:val="-6"/>
          <w:sz w:val="24"/>
        </w:rPr>
        <w:t>в</w:t>
      </w:r>
      <w:r>
        <w:rPr>
          <w:b/>
          <w:color w:val="0E1115"/>
          <w:spacing w:val="-6"/>
          <w:sz w:val="23"/>
        </w:rPr>
        <w:t>а</w:t>
      </w:r>
      <w:r>
        <w:rPr>
          <w:b/>
          <w:color w:val="0E1115"/>
          <w:spacing w:val="-6"/>
          <w:sz w:val="24"/>
        </w:rPr>
        <w:t>ть</w:t>
      </w:r>
      <w:r>
        <w:rPr>
          <w:b/>
          <w:color w:val="0E1115"/>
          <w:spacing w:val="-4"/>
          <w:sz w:val="24"/>
        </w:rPr>
        <w:t> </w:t>
      </w:r>
      <w:r>
        <w:rPr>
          <w:b/>
          <w:color w:val="0E1115"/>
          <w:spacing w:val="-6"/>
          <w:sz w:val="23"/>
        </w:rPr>
        <w:t>реа</w:t>
      </w:r>
      <w:r>
        <w:rPr>
          <w:b/>
          <w:color w:val="0E1115"/>
          <w:spacing w:val="-6"/>
          <w:sz w:val="24"/>
        </w:rPr>
        <w:t>льн</w:t>
      </w:r>
      <w:r>
        <w:rPr>
          <w:b/>
          <w:color w:val="0E1115"/>
          <w:spacing w:val="-6"/>
          <w:sz w:val="23"/>
        </w:rPr>
        <w:t>ое</w:t>
      </w:r>
      <w:r>
        <w:rPr>
          <w:b/>
          <w:color w:val="0E1115"/>
          <w:sz w:val="23"/>
        </w:rPr>
        <w:t> </w:t>
      </w:r>
      <w:r>
        <w:rPr>
          <w:b/>
          <w:color w:val="0E1115"/>
          <w:spacing w:val="-6"/>
          <w:sz w:val="24"/>
        </w:rPr>
        <w:t>бл</w:t>
      </w:r>
      <w:r>
        <w:rPr>
          <w:b/>
          <w:color w:val="0E1115"/>
          <w:spacing w:val="-6"/>
          <w:sz w:val="23"/>
        </w:rPr>
        <w:t>а</w:t>
      </w:r>
      <w:r>
        <w:rPr>
          <w:b/>
          <w:color w:val="0E1115"/>
          <w:spacing w:val="-6"/>
          <w:sz w:val="24"/>
        </w:rPr>
        <w:t>г</w:t>
      </w:r>
      <w:r>
        <w:rPr>
          <w:b/>
          <w:color w:val="0E1115"/>
          <w:spacing w:val="-6"/>
          <w:sz w:val="23"/>
        </w:rPr>
        <w:t>о</w:t>
      </w:r>
      <w:r>
        <w:rPr>
          <w:b/>
          <w:color w:val="0E1115"/>
          <w:spacing w:val="-6"/>
          <w:sz w:val="24"/>
        </w:rPr>
        <w:t>п</w:t>
      </w:r>
      <w:r>
        <w:rPr>
          <w:b/>
          <w:color w:val="0E1115"/>
          <w:spacing w:val="-6"/>
          <w:sz w:val="23"/>
        </w:rPr>
        <w:t>о</w:t>
      </w:r>
      <w:r>
        <w:rPr>
          <w:b/>
          <w:color w:val="0E1115"/>
          <w:spacing w:val="-6"/>
          <w:sz w:val="24"/>
        </w:rPr>
        <w:t>л</w:t>
      </w:r>
      <w:r>
        <w:rPr>
          <w:b/>
          <w:color w:val="0E1115"/>
          <w:spacing w:val="-6"/>
          <w:sz w:val="23"/>
        </w:rPr>
        <w:t>у</w:t>
      </w:r>
      <w:r>
        <w:rPr>
          <w:b/>
          <w:color w:val="0E1115"/>
          <w:spacing w:val="-6"/>
          <w:sz w:val="24"/>
        </w:rPr>
        <w:t>чи</w:t>
      </w:r>
      <w:r>
        <w:rPr>
          <w:b/>
          <w:color w:val="0E1115"/>
          <w:spacing w:val="-6"/>
          <w:sz w:val="23"/>
        </w:rPr>
        <w:t>е</w:t>
      </w:r>
      <w:r>
        <w:rPr>
          <w:b/>
          <w:color w:val="0E1115"/>
          <w:spacing w:val="-1"/>
          <w:sz w:val="23"/>
        </w:rPr>
        <w:t> </w:t>
      </w:r>
      <w:r>
        <w:rPr>
          <w:b/>
          <w:color w:val="0E1115"/>
          <w:spacing w:val="-6"/>
          <w:sz w:val="24"/>
        </w:rPr>
        <w:t>для</w:t>
      </w:r>
      <w:r>
        <w:rPr>
          <w:b/>
          <w:color w:val="0E1115"/>
          <w:spacing w:val="-4"/>
          <w:sz w:val="24"/>
        </w:rPr>
        <w:t> </w:t>
      </w:r>
      <w:r>
        <w:rPr>
          <w:b/>
          <w:color w:val="0E1115"/>
          <w:spacing w:val="-6"/>
          <w:sz w:val="24"/>
        </w:rPr>
        <w:t>т</w:t>
      </w:r>
      <w:r>
        <w:rPr>
          <w:b/>
          <w:color w:val="0E1115"/>
          <w:spacing w:val="-6"/>
          <w:sz w:val="23"/>
        </w:rPr>
        <w:t>ех</w:t>
      </w:r>
      <w:r>
        <w:rPr>
          <w:rFonts w:ascii="Tahoma" w:hAnsi="Tahoma"/>
          <w:b/>
          <w:color w:val="0E1115"/>
          <w:spacing w:val="-6"/>
          <w:sz w:val="24"/>
        </w:rPr>
        <w:t>,</w:t>
      </w:r>
      <w:r>
        <w:rPr>
          <w:rFonts w:ascii="Tahoma" w:hAnsi="Tahoma"/>
          <w:b/>
          <w:color w:val="0E1115"/>
          <w:spacing w:val="-12"/>
          <w:sz w:val="24"/>
        </w:rPr>
        <w:t> </w:t>
      </w:r>
      <w:r>
        <w:rPr>
          <w:b/>
          <w:color w:val="0E1115"/>
          <w:spacing w:val="-6"/>
          <w:sz w:val="24"/>
        </w:rPr>
        <w:t>кт</w:t>
      </w:r>
      <w:r>
        <w:rPr>
          <w:b/>
          <w:color w:val="0E1115"/>
          <w:spacing w:val="-6"/>
          <w:sz w:val="23"/>
        </w:rPr>
        <w:t>о</w:t>
      </w:r>
      <w:r>
        <w:rPr>
          <w:b/>
          <w:color w:val="0E1115"/>
          <w:spacing w:val="-1"/>
          <w:sz w:val="23"/>
        </w:rPr>
        <w:t> </w:t>
      </w:r>
      <w:r>
        <w:rPr>
          <w:b/>
          <w:color w:val="0E1115"/>
          <w:spacing w:val="-6"/>
          <w:sz w:val="24"/>
        </w:rPr>
        <w:t>т</w:t>
      </w:r>
      <w:r>
        <w:rPr>
          <w:b/>
          <w:color w:val="0E1115"/>
          <w:spacing w:val="-6"/>
          <w:sz w:val="23"/>
        </w:rPr>
        <w:t>ру</w:t>
      </w:r>
      <w:r>
        <w:rPr>
          <w:b/>
          <w:color w:val="0E1115"/>
          <w:spacing w:val="-6"/>
          <w:sz w:val="24"/>
        </w:rPr>
        <w:t>дит</w:t>
      </w:r>
      <w:r>
        <w:rPr>
          <w:b/>
          <w:color w:val="0E1115"/>
          <w:spacing w:val="-6"/>
          <w:sz w:val="23"/>
        </w:rPr>
        <w:t>с</w:t>
      </w:r>
      <w:r>
        <w:rPr>
          <w:b/>
          <w:color w:val="0E1115"/>
          <w:spacing w:val="-6"/>
          <w:sz w:val="24"/>
        </w:rPr>
        <w:t>я</w:t>
      </w:r>
      <w:r>
        <w:rPr>
          <w:rFonts w:ascii="Tahoma" w:hAnsi="Tahoma"/>
          <w:b/>
          <w:color w:val="0E1115"/>
          <w:spacing w:val="-6"/>
          <w:sz w:val="24"/>
        </w:rPr>
        <w:t>.</w:t>
      </w:r>
    </w:p>
    <w:p>
      <w:pPr>
        <w:pStyle w:val="BodyText"/>
        <w:rPr>
          <w:rFonts w:ascii="Tahoma"/>
          <w:b/>
        </w:rPr>
      </w:pPr>
    </w:p>
    <w:p>
      <w:pPr>
        <w:pStyle w:val="BodyText"/>
        <w:rPr>
          <w:rFonts w:ascii="Tahoma"/>
          <w:b/>
        </w:rPr>
      </w:pPr>
    </w:p>
    <w:p>
      <w:pPr>
        <w:pStyle w:val="BodyText"/>
        <w:spacing w:before="205"/>
        <w:rPr>
          <w:rFonts w:ascii="Tahoma"/>
          <w:b/>
        </w:rPr>
      </w:pPr>
    </w:p>
    <w:p>
      <w:pPr>
        <w:spacing w:before="0"/>
        <w:ind w:left="305" w:right="0" w:firstLine="0"/>
        <w:jc w:val="left"/>
        <w:rPr>
          <w:rFonts w:ascii="Tahoma" w:hAnsi="Tahoma"/>
          <w:b/>
          <w:sz w:val="30"/>
        </w:rPr>
      </w:pPr>
      <w:r>
        <w:rPr>
          <w:b/>
          <w:color w:val="0E1115"/>
          <w:w w:val="90"/>
          <w:sz w:val="30"/>
        </w:rPr>
        <w:t>Для</w:t>
      </w:r>
      <w:r>
        <w:rPr>
          <w:b/>
          <w:color w:val="0E1115"/>
          <w:spacing w:val="31"/>
          <w:sz w:val="30"/>
        </w:rPr>
        <w:t> </w:t>
      </w:r>
      <w:r>
        <w:rPr>
          <w:rFonts w:ascii="Tahoma" w:hAnsi="Tahoma"/>
          <w:b/>
          <w:color w:val="0E1115"/>
          <w:w w:val="90"/>
          <w:sz w:val="30"/>
        </w:rPr>
        <w:t>IT-</w:t>
      </w:r>
      <w:r>
        <w:rPr>
          <w:b/>
          <w:color w:val="0E1115"/>
          <w:w w:val="90"/>
          <w:sz w:val="29"/>
        </w:rPr>
        <w:t>с</w:t>
      </w:r>
      <w:r>
        <w:rPr>
          <w:b/>
          <w:color w:val="0E1115"/>
          <w:w w:val="90"/>
          <w:sz w:val="30"/>
        </w:rPr>
        <w:t>п</w:t>
      </w:r>
      <w:r>
        <w:rPr>
          <w:b/>
          <w:color w:val="0E1115"/>
          <w:w w:val="90"/>
          <w:sz w:val="29"/>
        </w:rPr>
        <w:t>е</w:t>
      </w:r>
      <w:r>
        <w:rPr>
          <w:b/>
          <w:color w:val="0E1115"/>
          <w:w w:val="90"/>
          <w:sz w:val="30"/>
        </w:rPr>
        <w:t>ци</w:t>
      </w:r>
      <w:r>
        <w:rPr>
          <w:b/>
          <w:color w:val="0E1115"/>
          <w:w w:val="90"/>
          <w:sz w:val="29"/>
        </w:rPr>
        <w:t>а</w:t>
      </w:r>
      <w:r>
        <w:rPr>
          <w:b/>
          <w:color w:val="0E1115"/>
          <w:w w:val="90"/>
          <w:sz w:val="30"/>
        </w:rPr>
        <w:t>ли</w:t>
      </w:r>
      <w:r>
        <w:rPr>
          <w:b/>
          <w:color w:val="0E1115"/>
          <w:w w:val="90"/>
          <w:sz w:val="29"/>
        </w:rPr>
        <w:t>с</w:t>
      </w:r>
      <w:r>
        <w:rPr>
          <w:b/>
          <w:color w:val="0E1115"/>
          <w:w w:val="90"/>
          <w:sz w:val="30"/>
        </w:rPr>
        <w:t>т</w:t>
      </w:r>
      <w:r>
        <w:rPr>
          <w:b/>
          <w:color w:val="0E1115"/>
          <w:w w:val="90"/>
          <w:sz w:val="29"/>
        </w:rPr>
        <w:t>о</w:t>
      </w:r>
      <w:r>
        <w:rPr>
          <w:b/>
          <w:color w:val="0E1115"/>
          <w:w w:val="90"/>
          <w:sz w:val="30"/>
        </w:rPr>
        <w:t>в</w:t>
      </w:r>
      <w:r>
        <w:rPr>
          <w:b/>
          <w:color w:val="0E1115"/>
          <w:spacing w:val="32"/>
          <w:sz w:val="30"/>
        </w:rPr>
        <w:t> </w:t>
      </w:r>
      <w:r>
        <w:rPr>
          <w:b/>
          <w:color w:val="0E1115"/>
          <w:w w:val="90"/>
          <w:sz w:val="30"/>
        </w:rPr>
        <w:t>и</w:t>
      </w:r>
      <w:r>
        <w:rPr>
          <w:b/>
          <w:color w:val="0E1115"/>
          <w:spacing w:val="32"/>
          <w:sz w:val="30"/>
        </w:rPr>
        <w:t> </w:t>
      </w:r>
      <w:r>
        <w:rPr>
          <w:b/>
          <w:color w:val="0E1115"/>
          <w:w w:val="90"/>
          <w:sz w:val="30"/>
        </w:rPr>
        <w:t>циф</w:t>
      </w:r>
      <w:r>
        <w:rPr>
          <w:b/>
          <w:color w:val="0E1115"/>
          <w:w w:val="90"/>
          <w:sz w:val="29"/>
        </w:rPr>
        <w:t>ро</w:t>
      </w:r>
      <w:r>
        <w:rPr>
          <w:b/>
          <w:color w:val="0E1115"/>
          <w:w w:val="90"/>
          <w:sz w:val="30"/>
        </w:rPr>
        <w:t>вы</w:t>
      </w:r>
      <w:r>
        <w:rPr>
          <w:b/>
          <w:color w:val="0E1115"/>
          <w:w w:val="90"/>
          <w:sz w:val="29"/>
        </w:rPr>
        <w:t>х</w:t>
      </w:r>
      <w:r>
        <w:rPr>
          <w:b/>
          <w:color w:val="0E1115"/>
          <w:spacing w:val="34"/>
          <w:sz w:val="29"/>
        </w:rPr>
        <w:t> </w:t>
      </w:r>
      <w:r>
        <w:rPr>
          <w:b/>
          <w:color w:val="0E1115"/>
          <w:spacing w:val="-2"/>
          <w:w w:val="90"/>
          <w:sz w:val="30"/>
        </w:rPr>
        <w:t>п</w:t>
      </w:r>
      <w:r>
        <w:rPr>
          <w:b/>
          <w:color w:val="0E1115"/>
          <w:spacing w:val="-2"/>
          <w:w w:val="90"/>
          <w:sz w:val="29"/>
        </w:rPr>
        <w:t>ро</w:t>
      </w:r>
      <w:r>
        <w:rPr>
          <w:b/>
          <w:color w:val="0E1115"/>
          <w:spacing w:val="-2"/>
          <w:w w:val="90"/>
          <w:sz w:val="30"/>
        </w:rPr>
        <w:t>ф</w:t>
      </w:r>
      <w:r>
        <w:rPr>
          <w:b/>
          <w:color w:val="0E1115"/>
          <w:spacing w:val="-2"/>
          <w:w w:val="90"/>
          <w:sz w:val="29"/>
        </w:rPr>
        <w:t>есс</w:t>
      </w:r>
      <w:r>
        <w:rPr>
          <w:b/>
          <w:color w:val="0E1115"/>
          <w:spacing w:val="-2"/>
          <w:w w:val="90"/>
          <w:sz w:val="30"/>
        </w:rPr>
        <w:t>и</w:t>
      </w:r>
      <w:r>
        <w:rPr>
          <w:b/>
          <w:color w:val="0E1115"/>
          <w:spacing w:val="-2"/>
          <w:w w:val="90"/>
          <w:sz w:val="29"/>
        </w:rPr>
        <w:t>о</w:t>
      </w:r>
      <w:r>
        <w:rPr>
          <w:b/>
          <w:color w:val="0E1115"/>
          <w:spacing w:val="-2"/>
          <w:w w:val="90"/>
          <w:sz w:val="30"/>
        </w:rPr>
        <w:t>н</w:t>
      </w:r>
      <w:r>
        <w:rPr>
          <w:b/>
          <w:color w:val="0E1115"/>
          <w:spacing w:val="-2"/>
          <w:w w:val="90"/>
          <w:sz w:val="29"/>
        </w:rPr>
        <w:t>а</w:t>
      </w:r>
      <w:r>
        <w:rPr>
          <w:b/>
          <w:color w:val="0E1115"/>
          <w:spacing w:val="-2"/>
          <w:w w:val="90"/>
          <w:sz w:val="30"/>
        </w:rPr>
        <w:t>л</w:t>
      </w:r>
      <w:r>
        <w:rPr>
          <w:b/>
          <w:color w:val="0E1115"/>
          <w:spacing w:val="-2"/>
          <w:w w:val="90"/>
          <w:sz w:val="29"/>
        </w:rPr>
        <w:t>о</w:t>
      </w:r>
      <w:r>
        <w:rPr>
          <w:b/>
          <w:color w:val="0E1115"/>
          <w:spacing w:val="-2"/>
          <w:w w:val="90"/>
          <w:sz w:val="30"/>
        </w:rPr>
        <w:t>в</w:t>
      </w:r>
      <w:r>
        <w:rPr>
          <w:rFonts w:ascii="Tahoma" w:hAnsi="Tahoma"/>
          <w:b/>
          <w:color w:val="0E1115"/>
          <w:spacing w:val="-2"/>
          <w:w w:val="90"/>
          <w:sz w:val="30"/>
        </w:rPr>
        <w:t>:</w:t>
      </w:r>
    </w:p>
    <w:p>
      <w:pPr>
        <w:spacing w:after="0"/>
        <w:jc w:val="left"/>
        <w:rPr>
          <w:rFonts w:ascii="Tahoma" w:hAnsi="Tahoma"/>
          <w:b/>
          <w:sz w:val="30"/>
        </w:rPr>
        <w:sectPr>
          <w:pgSz w:w="11900" w:h="16840"/>
          <w:pgMar w:top="0" w:bottom="0" w:left="850" w:right="1133"/>
        </w:sectPr>
      </w:pPr>
    </w:p>
    <w:p>
      <w:pPr>
        <w:spacing w:before="44"/>
        <w:ind w:left="305" w:right="0" w:firstLine="0"/>
        <w:jc w:val="left"/>
        <w:rPr>
          <w:rFonts w:ascii="Tahoma" w:hAnsi="Tahoma"/>
          <w:b/>
          <w:sz w:val="24"/>
        </w:rPr>
      </w:pPr>
      <w:r>
        <w:rPr>
          <w:b/>
          <w:color w:val="0E1115"/>
          <w:spacing w:val="-4"/>
          <w:sz w:val="23"/>
        </w:rPr>
        <w:t>Х</w:t>
      </w:r>
      <w:r>
        <w:rPr>
          <w:b/>
          <w:color w:val="0E1115"/>
          <w:spacing w:val="-4"/>
          <w:sz w:val="24"/>
        </w:rPr>
        <w:t>в</w:t>
      </w:r>
      <w:r>
        <w:rPr>
          <w:b/>
          <w:color w:val="0E1115"/>
          <w:spacing w:val="-4"/>
          <w:sz w:val="23"/>
        </w:rPr>
        <w:t>а</w:t>
      </w:r>
      <w:r>
        <w:rPr>
          <w:b/>
          <w:color w:val="0E1115"/>
          <w:spacing w:val="-4"/>
          <w:sz w:val="24"/>
        </w:rPr>
        <w:t>тит</w:t>
      </w:r>
      <w:r>
        <w:rPr>
          <w:b/>
          <w:color w:val="0E1115"/>
          <w:spacing w:val="-6"/>
          <w:sz w:val="24"/>
        </w:rPr>
        <w:t> </w:t>
      </w:r>
      <w:r>
        <w:rPr>
          <w:b/>
          <w:color w:val="0E1115"/>
          <w:spacing w:val="-4"/>
          <w:sz w:val="24"/>
        </w:rPr>
        <w:t>т</w:t>
      </w:r>
      <w:r>
        <w:rPr>
          <w:b/>
          <w:color w:val="0E1115"/>
          <w:spacing w:val="-4"/>
          <w:sz w:val="23"/>
        </w:rPr>
        <w:t>ра</w:t>
      </w:r>
      <w:r>
        <w:rPr>
          <w:b/>
          <w:color w:val="0E1115"/>
          <w:spacing w:val="-4"/>
          <w:sz w:val="24"/>
        </w:rPr>
        <w:t>тить</w:t>
      </w:r>
      <w:r>
        <w:rPr>
          <w:b/>
          <w:color w:val="0E1115"/>
          <w:spacing w:val="-6"/>
          <w:sz w:val="24"/>
        </w:rPr>
        <w:t> </w:t>
      </w:r>
      <w:r>
        <w:rPr>
          <w:b/>
          <w:color w:val="0E1115"/>
          <w:spacing w:val="-4"/>
          <w:sz w:val="24"/>
        </w:rPr>
        <w:t>т</w:t>
      </w:r>
      <w:r>
        <w:rPr>
          <w:b/>
          <w:color w:val="0E1115"/>
          <w:spacing w:val="-4"/>
          <w:sz w:val="23"/>
        </w:rPr>
        <w:t>а</w:t>
      </w:r>
      <w:r>
        <w:rPr>
          <w:b/>
          <w:color w:val="0E1115"/>
          <w:spacing w:val="-4"/>
          <w:sz w:val="24"/>
        </w:rPr>
        <w:t>л</w:t>
      </w:r>
      <w:r>
        <w:rPr>
          <w:b/>
          <w:color w:val="0E1115"/>
          <w:spacing w:val="-4"/>
          <w:sz w:val="23"/>
        </w:rPr>
        <w:t>а</w:t>
      </w:r>
      <w:r>
        <w:rPr>
          <w:b/>
          <w:color w:val="0E1115"/>
          <w:spacing w:val="-4"/>
          <w:sz w:val="24"/>
        </w:rPr>
        <w:t>нт</w:t>
      </w:r>
      <w:r>
        <w:rPr>
          <w:b/>
          <w:color w:val="0E1115"/>
          <w:spacing w:val="-5"/>
          <w:sz w:val="24"/>
        </w:rPr>
        <w:t> </w:t>
      </w:r>
      <w:r>
        <w:rPr>
          <w:b/>
          <w:color w:val="0E1115"/>
          <w:spacing w:val="-4"/>
          <w:sz w:val="24"/>
        </w:rPr>
        <w:t>н</w:t>
      </w:r>
      <w:r>
        <w:rPr>
          <w:b/>
          <w:color w:val="0E1115"/>
          <w:spacing w:val="-4"/>
          <w:sz w:val="23"/>
        </w:rPr>
        <w:t>а</w:t>
      </w:r>
      <w:r>
        <w:rPr>
          <w:b/>
          <w:color w:val="0E1115"/>
          <w:spacing w:val="-3"/>
          <w:sz w:val="23"/>
        </w:rPr>
        <w:t> </w:t>
      </w:r>
      <w:r>
        <w:rPr>
          <w:b/>
          <w:color w:val="0E1115"/>
          <w:spacing w:val="-4"/>
          <w:sz w:val="23"/>
        </w:rPr>
        <w:t>со</w:t>
      </w:r>
      <w:r>
        <w:rPr>
          <w:b/>
          <w:color w:val="0E1115"/>
          <w:spacing w:val="-4"/>
          <w:sz w:val="24"/>
        </w:rPr>
        <w:t>зд</w:t>
      </w:r>
      <w:r>
        <w:rPr>
          <w:b/>
          <w:color w:val="0E1115"/>
          <w:spacing w:val="-4"/>
          <w:sz w:val="23"/>
        </w:rPr>
        <w:t>а</w:t>
      </w:r>
      <w:r>
        <w:rPr>
          <w:b/>
          <w:color w:val="0E1115"/>
          <w:spacing w:val="-4"/>
          <w:sz w:val="24"/>
        </w:rPr>
        <w:t>ни</w:t>
      </w:r>
      <w:r>
        <w:rPr>
          <w:b/>
          <w:color w:val="0E1115"/>
          <w:spacing w:val="-4"/>
          <w:sz w:val="23"/>
        </w:rPr>
        <w:t>е</w:t>
      </w:r>
      <w:r>
        <w:rPr>
          <w:b/>
          <w:color w:val="0E1115"/>
          <w:spacing w:val="-3"/>
          <w:sz w:val="23"/>
        </w:rPr>
        <w:t> </w:t>
      </w:r>
      <w:r>
        <w:rPr>
          <w:rFonts w:ascii="Tahoma" w:hAnsi="Tahoma"/>
          <w:b/>
          <w:color w:val="0E1115"/>
          <w:spacing w:val="-4"/>
          <w:sz w:val="24"/>
        </w:rPr>
        <w:t>"</w:t>
      </w:r>
      <w:r>
        <w:rPr>
          <w:b/>
          <w:color w:val="0E1115"/>
          <w:spacing w:val="-4"/>
          <w:sz w:val="24"/>
        </w:rPr>
        <w:t>н</w:t>
      </w:r>
      <w:r>
        <w:rPr>
          <w:b/>
          <w:color w:val="0E1115"/>
          <w:spacing w:val="-4"/>
          <w:sz w:val="23"/>
        </w:rPr>
        <w:t>ар</w:t>
      </w:r>
      <w:r>
        <w:rPr>
          <w:b/>
          <w:color w:val="0E1115"/>
          <w:spacing w:val="-4"/>
          <w:sz w:val="24"/>
        </w:rPr>
        <w:t>к</w:t>
      </w:r>
      <w:r>
        <w:rPr>
          <w:b/>
          <w:color w:val="0E1115"/>
          <w:spacing w:val="-4"/>
          <w:sz w:val="23"/>
        </w:rPr>
        <w:t>о</w:t>
      </w:r>
      <w:r>
        <w:rPr>
          <w:b/>
          <w:color w:val="0E1115"/>
          <w:spacing w:val="-4"/>
          <w:sz w:val="24"/>
        </w:rPr>
        <w:t>тик</w:t>
      </w:r>
      <w:r>
        <w:rPr>
          <w:b/>
          <w:color w:val="0E1115"/>
          <w:spacing w:val="-4"/>
          <w:sz w:val="23"/>
        </w:rPr>
        <w:t>о</w:t>
      </w:r>
      <w:r>
        <w:rPr>
          <w:b/>
          <w:color w:val="0E1115"/>
          <w:spacing w:val="-4"/>
          <w:sz w:val="24"/>
        </w:rPr>
        <w:t>в</w:t>
      </w:r>
      <w:r>
        <w:rPr>
          <w:rFonts w:ascii="Tahoma" w:hAnsi="Tahoma"/>
          <w:b/>
          <w:color w:val="0E1115"/>
          <w:spacing w:val="-4"/>
          <w:sz w:val="24"/>
        </w:rPr>
        <w:t>"</w:t>
      </w:r>
      <w:r>
        <w:rPr>
          <w:rFonts w:ascii="Tahoma" w:hAnsi="Tahoma"/>
          <w:b/>
          <w:color w:val="0E1115"/>
          <w:spacing w:val="-8"/>
          <w:sz w:val="24"/>
        </w:rPr>
        <w:t> </w:t>
      </w:r>
      <w:r>
        <w:rPr>
          <w:b/>
          <w:color w:val="0E1115"/>
          <w:spacing w:val="-4"/>
          <w:sz w:val="24"/>
        </w:rPr>
        <w:t>для</w:t>
      </w:r>
      <w:r>
        <w:rPr>
          <w:b/>
          <w:color w:val="0E1115"/>
          <w:spacing w:val="-6"/>
          <w:sz w:val="24"/>
        </w:rPr>
        <w:t> </w:t>
      </w:r>
      <w:r>
        <w:rPr>
          <w:b/>
          <w:color w:val="0E1115"/>
          <w:spacing w:val="-4"/>
          <w:sz w:val="23"/>
        </w:rPr>
        <w:t>со</w:t>
      </w:r>
      <w:r>
        <w:rPr>
          <w:b/>
          <w:color w:val="0E1115"/>
          <w:spacing w:val="-4"/>
          <w:sz w:val="24"/>
        </w:rPr>
        <w:t>ц</w:t>
      </w:r>
      <w:r>
        <w:rPr>
          <w:b/>
          <w:color w:val="0E1115"/>
          <w:spacing w:val="-4"/>
          <w:sz w:val="23"/>
        </w:rPr>
        <w:t>се</w:t>
      </w:r>
      <w:r>
        <w:rPr>
          <w:b/>
          <w:color w:val="0E1115"/>
          <w:spacing w:val="-4"/>
          <w:sz w:val="24"/>
        </w:rPr>
        <w:t>т</w:t>
      </w:r>
      <w:r>
        <w:rPr>
          <w:b/>
          <w:color w:val="0E1115"/>
          <w:spacing w:val="-4"/>
          <w:sz w:val="23"/>
        </w:rPr>
        <w:t>ей</w:t>
      </w:r>
      <w:r>
        <w:rPr>
          <w:b/>
          <w:color w:val="0E1115"/>
          <w:spacing w:val="-3"/>
          <w:sz w:val="23"/>
        </w:rPr>
        <w:t> </w:t>
      </w:r>
      <w:r>
        <w:rPr>
          <w:b/>
          <w:color w:val="0E1115"/>
          <w:spacing w:val="-4"/>
          <w:sz w:val="24"/>
        </w:rPr>
        <w:t>и</w:t>
      </w:r>
      <w:r>
        <w:rPr>
          <w:b/>
          <w:color w:val="0E1115"/>
          <w:spacing w:val="-5"/>
          <w:sz w:val="24"/>
        </w:rPr>
        <w:t> </w:t>
      </w:r>
      <w:r>
        <w:rPr>
          <w:b/>
          <w:color w:val="0E1115"/>
          <w:spacing w:val="-4"/>
          <w:sz w:val="23"/>
        </w:rPr>
        <w:t>ре</w:t>
      </w:r>
      <w:r>
        <w:rPr>
          <w:b/>
          <w:color w:val="0E1115"/>
          <w:spacing w:val="-4"/>
          <w:sz w:val="24"/>
        </w:rPr>
        <w:t>кл</w:t>
      </w:r>
      <w:r>
        <w:rPr>
          <w:b/>
          <w:color w:val="0E1115"/>
          <w:spacing w:val="-4"/>
          <w:sz w:val="23"/>
        </w:rPr>
        <w:t>а</w:t>
      </w:r>
      <w:r>
        <w:rPr>
          <w:b/>
          <w:color w:val="0E1115"/>
          <w:spacing w:val="-4"/>
          <w:sz w:val="24"/>
        </w:rPr>
        <w:t>мы</w:t>
      </w:r>
      <w:r>
        <w:rPr>
          <w:rFonts w:ascii="Tahoma" w:hAnsi="Tahoma"/>
          <w:b/>
          <w:color w:val="0E1115"/>
          <w:spacing w:val="-4"/>
          <w:sz w:val="24"/>
        </w:rPr>
        <w:t>.</w:t>
      </w:r>
    </w:p>
    <w:p>
      <w:pPr>
        <w:pStyle w:val="BodyText"/>
        <w:spacing w:line="345" w:lineRule="auto" w:before="129"/>
        <w:ind w:left="305" w:right="249"/>
        <w:rPr>
          <w:rFonts w:ascii="Tahoma" w:hAnsi="Tahoma"/>
        </w:rPr>
      </w:pPr>
      <w:r>
        <w:rPr>
          <w:b/>
          <w:color w:val="0E1115"/>
        </w:rPr>
        <w:t>Чт</w:t>
      </w:r>
      <w:r>
        <w:rPr>
          <w:b/>
          <w:color w:val="0E1115"/>
          <w:sz w:val="23"/>
        </w:rPr>
        <w:t>о ес</w:t>
      </w:r>
      <w:r>
        <w:rPr>
          <w:b/>
          <w:color w:val="0E1115"/>
        </w:rPr>
        <w:t>ли бы </w:t>
      </w:r>
      <w:r>
        <w:rPr>
          <w:color w:val="0E1115"/>
        </w:rPr>
        <w:t>ваши навыки помогали строить честные системы взаимопомощи</w:t>
      </w:r>
      <w:r>
        <w:rPr>
          <w:rFonts w:ascii="Tahoma" w:hAnsi="Tahoma"/>
          <w:color w:val="0E1115"/>
        </w:rPr>
        <w:t>, </w:t>
      </w:r>
      <w:r>
        <w:rPr>
          <w:color w:val="0E1115"/>
        </w:rPr>
        <w:t>а </w:t>
      </w:r>
      <w:r>
        <w:rPr>
          <w:color w:val="0E1115"/>
          <w:w w:val="105"/>
        </w:rPr>
        <w:t>не выжимать из людей данные и деньги</w:t>
      </w:r>
      <w:r>
        <w:rPr>
          <w:rFonts w:ascii="Tahoma" w:hAnsi="Tahoma"/>
          <w:color w:val="0E1115"/>
          <w:w w:val="105"/>
        </w:rPr>
        <w:t>?</w:t>
      </w:r>
    </w:p>
    <w:p>
      <w:pPr>
        <w:pStyle w:val="BodyText"/>
        <w:spacing w:line="345" w:lineRule="auto" w:before="3"/>
        <w:ind w:left="305" w:right="331"/>
        <w:rPr>
          <w:rFonts w:ascii="Tahoma" w:hAnsi="Tahoma"/>
        </w:rPr>
      </w:pPr>
      <w:r>
        <w:rPr>
          <w:b/>
          <w:color w:val="0E1115"/>
          <w:sz w:val="23"/>
        </w:rPr>
        <w:t>В</w:t>
      </w:r>
      <w:r>
        <w:rPr>
          <w:b/>
          <w:color w:val="0E1115"/>
        </w:rPr>
        <w:t>м</w:t>
      </w:r>
      <w:r>
        <w:rPr>
          <w:b/>
          <w:color w:val="0E1115"/>
          <w:sz w:val="23"/>
        </w:rPr>
        <w:t>ес</w:t>
      </w:r>
      <w:r>
        <w:rPr>
          <w:b/>
          <w:color w:val="0E1115"/>
        </w:rPr>
        <w:t>т</w:t>
      </w:r>
      <w:r>
        <w:rPr>
          <w:b/>
          <w:color w:val="0E1115"/>
          <w:sz w:val="23"/>
        </w:rPr>
        <w:t>о </w:t>
      </w:r>
      <w:r>
        <w:rPr>
          <w:color w:val="0E1115"/>
        </w:rPr>
        <w:t>выгорания в </w:t>
      </w:r>
      <w:r>
        <w:rPr>
          <w:rFonts w:ascii="Tahoma" w:hAnsi="Tahoma"/>
          <w:color w:val="0E1115"/>
        </w:rPr>
        <w:t>35 </w:t>
      </w:r>
      <w:r>
        <w:rPr>
          <w:color w:val="0E1115"/>
        </w:rPr>
        <w:t>лет на бессмысленных проектах</w:t>
      </w:r>
      <w:r>
        <w:rPr>
          <w:rFonts w:ascii="Tahoma" w:hAnsi="Tahoma"/>
          <w:color w:val="0E1115"/>
        </w:rPr>
        <w:t>, </w:t>
      </w:r>
      <w:r>
        <w:rPr>
          <w:color w:val="0E1115"/>
        </w:rPr>
        <w:t>которые только усугубляют проблемы общества</w:t>
      </w:r>
      <w:r>
        <w:rPr>
          <w:rFonts w:ascii="Tahoma" w:hAnsi="Tahoma"/>
          <w:color w:val="0E1115"/>
        </w:rPr>
        <w:t>.</w:t>
      </w:r>
    </w:p>
    <w:p>
      <w:pPr>
        <w:spacing w:line="345" w:lineRule="auto" w:before="3"/>
        <w:ind w:left="305" w:right="0" w:firstLine="0"/>
        <w:jc w:val="left"/>
        <w:rPr>
          <w:rFonts w:ascii="Tahoma" w:hAnsi="Tahoma"/>
          <w:b/>
          <w:sz w:val="24"/>
        </w:rPr>
      </w:pPr>
      <w:r>
        <w:rPr>
          <w:b/>
          <w:color w:val="0E1115"/>
          <w:spacing w:val="-4"/>
          <w:sz w:val="23"/>
        </w:rPr>
        <w:t>На</w:t>
      </w:r>
      <w:r>
        <w:rPr>
          <w:b/>
          <w:color w:val="0E1115"/>
          <w:spacing w:val="-4"/>
          <w:sz w:val="24"/>
        </w:rPr>
        <w:t>п</w:t>
      </w:r>
      <w:r>
        <w:rPr>
          <w:b/>
          <w:color w:val="0E1115"/>
          <w:spacing w:val="-4"/>
          <w:sz w:val="23"/>
        </w:rPr>
        <w:t>ра</w:t>
      </w:r>
      <w:r>
        <w:rPr>
          <w:b/>
          <w:color w:val="0E1115"/>
          <w:spacing w:val="-4"/>
          <w:sz w:val="24"/>
        </w:rPr>
        <w:t>вьт</w:t>
      </w:r>
      <w:r>
        <w:rPr>
          <w:b/>
          <w:color w:val="0E1115"/>
          <w:spacing w:val="-4"/>
          <w:sz w:val="23"/>
        </w:rPr>
        <w:t>е</w:t>
      </w:r>
      <w:r>
        <w:rPr>
          <w:b/>
          <w:color w:val="0E1115"/>
          <w:spacing w:val="-12"/>
          <w:sz w:val="23"/>
        </w:rPr>
        <w:t> </w:t>
      </w:r>
      <w:r>
        <w:rPr>
          <w:b/>
          <w:color w:val="0E1115"/>
          <w:spacing w:val="-4"/>
          <w:sz w:val="23"/>
        </w:rPr>
        <w:t>с</w:t>
      </w:r>
      <w:r>
        <w:rPr>
          <w:b/>
          <w:color w:val="0E1115"/>
          <w:spacing w:val="-4"/>
          <w:sz w:val="24"/>
        </w:rPr>
        <w:t>в</w:t>
      </w:r>
      <w:r>
        <w:rPr>
          <w:b/>
          <w:color w:val="0E1115"/>
          <w:spacing w:val="-4"/>
          <w:sz w:val="23"/>
        </w:rPr>
        <w:t>о</w:t>
      </w:r>
      <w:r>
        <w:rPr>
          <w:b/>
          <w:color w:val="0E1115"/>
          <w:spacing w:val="-4"/>
          <w:sz w:val="24"/>
        </w:rPr>
        <w:t>и</w:t>
      </w:r>
      <w:r>
        <w:rPr>
          <w:b/>
          <w:color w:val="0E1115"/>
          <w:spacing w:val="-13"/>
          <w:sz w:val="24"/>
        </w:rPr>
        <w:t> </w:t>
      </w:r>
      <w:r>
        <w:rPr>
          <w:b/>
          <w:color w:val="0E1115"/>
          <w:spacing w:val="-4"/>
          <w:sz w:val="23"/>
        </w:rPr>
        <w:t>с</w:t>
      </w:r>
      <w:r>
        <w:rPr>
          <w:b/>
          <w:color w:val="0E1115"/>
          <w:spacing w:val="-4"/>
          <w:sz w:val="24"/>
        </w:rPr>
        <w:t>п</w:t>
      </w:r>
      <w:r>
        <w:rPr>
          <w:b/>
          <w:color w:val="0E1115"/>
          <w:spacing w:val="-4"/>
          <w:sz w:val="23"/>
        </w:rPr>
        <w:t>осо</w:t>
      </w:r>
      <w:r>
        <w:rPr>
          <w:b/>
          <w:color w:val="0E1115"/>
          <w:spacing w:val="-4"/>
          <w:sz w:val="24"/>
        </w:rPr>
        <w:t>бн</w:t>
      </w:r>
      <w:r>
        <w:rPr>
          <w:b/>
          <w:color w:val="0E1115"/>
          <w:spacing w:val="-4"/>
          <w:sz w:val="23"/>
        </w:rPr>
        <w:t>ос</w:t>
      </w:r>
      <w:r>
        <w:rPr>
          <w:b/>
          <w:color w:val="0E1115"/>
          <w:spacing w:val="-4"/>
          <w:sz w:val="24"/>
        </w:rPr>
        <w:t>ти</w:t>
      </w:r>
      <w:r>
        <w:rPr>
          <w:b/>
          <w:color w:val="0E1115"/>
          <w:spacing w:val="-13"/>
          <w:sz w:val="24"/>
        </w:rPr>
        <w:t> </w:t>
      </w:r>
      <w:r>
        <w:rPr>
          <w:b/>
          <w:color w:val="0E1115"/>
          <w:spacing w:val="-4"/>
          <w:sz w:val="24"/>
        </w:rPr>
        <w:t>н</w:t>
      </w:r>
      <w:r>
        <w:rPr>
          <w:b/>
          <w:color w:val="0E1115"/>
          <w:spacing w:val="-4"/>
          <w:sz w:val="23"/>
        </w:rPr>
        <w:t>а</w:t>
      </w:r>
      <w:r>
        <w:rPr>
          <w:b/>
          <w:color w:val="0E1115"/>
          <w:spacing w:val="-12"/>
          <w:sz w:val="23"/>
        </w:rPr>
        <w:t> </w:t>
      </w:r>
      <w:r>
        <w:rPr>
          <w:b/>
          <w:color w:val="0E1115"/>
          <w:spacing w:val="-4"/>
          <w:sz w:val="23"/>
        </w:rPr>
        <w:t>со</w:t>
      </w:r>
      <w:r>
        <w:rPr>
          <w:b/>
          <w:color w:val="0E1115"/>
          <w:spacing w:val="-4"/>
          <w:sz w:val="24"/>
        </w:rPr>
        <w:t>зд</w:t>
      </w:r>
      <w:r>
        <w:rPr>
          <w:b/>
          <w:color w:val="0E1115"/>
          <w:spacing w:val="-4"/>
          <w:sz w:val="23"/>
        </w:rPr>
        <w:t>а</w:t>
      </w:r>
      <w:r>
        <w:rPr>
          <w:b/>
          <w:color w:val="0E1115"/>
          <w:spacing w:val="-4"/>
          <w:sz w:val="24"/>
        </w:rPr>
        <w:t>ни</w:t>
      </w:r>
      <w:r>
        <w:rPr>
          <w:b/>
          <w:color w:val="0E1115"/>
          <w:spacing w:val="-4"/>
          <w:sz w:val="23"/>
        </w:rPr>
        <w:t>е</w:t>
      </w:r>
      <w:r>
        <w:rPr>
          <w:b/>
          <w:color w:val="0E1115"/>
          <w:spacing w:val="-12"/>
          <w:sz w:val="23"/>
        </w:rPr>
        <w:t> </w:t>
      </w:r>
      <w:r>
        <w:rPr>
          <w:b/>
          <w:color w:val="0E1115"/>
          <w:spacing w:val="-4"/>
          <w:sz w:val="24"/>
        </w:rPr>
        <w:t>т</w:t>
      </w:r>
      <w:r>
        <w:rPr>
          <w:b/>
          <w:color w:val="0E1115"/>
          <w:spacing w:val="-4"/>
          <w:sz w:val="23"/>
        </w:rPr>
        <w:t>ех</w:t>
      </w:r>
      <w:r>
        <w:rPr>
          <w:b/>
          <w:color w:val="0E1115"/>
          <w:spacing w:val="-4"/>
          <w:sz w:val="24"/>
        </w:rPr>
        <w:t>н</w:t>
      </w:r>
      <w:r>
        <w:rPr>
          <w:b/>
          <w:color w:val="0E1115"/>
          <w:spacing w:val="-4"/>
          <w:sz w:val="23"/>
        </w:rPr>
        <w:t>о</w:t>
      </w:r>
      <w:r>
        <w:rPr>
          <w:b/>
          <w:color w:val="0E1115"/>
          <w:spacing w:val="-4"/>
          <w:sz w:val="24"/>
        </w:rPr>
        <w:t>л</w:t>
      </w:r>
      <w:r>
        <w:rPr>
          <w:b/>
          <w:color w:val="0E1115"/>
          <w:spacing w:val="-4"/>
          <w:sz w:val="23"/>
        </w:rPr>
        <w:t>о</w:t>
      </w:r>
      <w:r>
        <w:rPr>
          <w:b/>
          <w:color w:val="0E1115"/>
          <w:spacing w:val="-4"/>
          <w:sz w:val="24"/>
        </w:rPr>
        <w:t>ги</w:t>
      </w:r>
      <w:r>
        <w:rPr>
          <w:b/>
          <w:color w:val="0E1115"/>
          <w:spacing w:val="-4"/>
          <w:sz w:val="23"/>
        </w:rPr>
        <w:t>й</w:t>
      </w:r>
      <w:r>
        <w:rPr>
          <w:rFonts w:ascii="Tahoma" w:hAnsi="Tahoma"/>
          <w:b/>
          <w:color w:val="0E1115"/>
          <w:spacing w:val="-4"/>
          <w:sz w:val="24"/>
        </w:rPr>
        <w:t>,</w:t>
      </w:r>
      <w:r>
        <w:rPr>
          <w:rFonts w:ascii="Tahoma" w:hAnsi="Tahoma"/>
          <w:b/>
          <w:color w:val="0E1115"/>
          <w:spacing w:val="-15"/>
          <w:sz w:val="24"/>
        </w:rPr>
        <w:t> </w:t>
      </w:r>
      <w:r>
        <w:rPr>
          <w:b/>
          <w:color w:val="0E1115"/>
          <w:spacing w:val="-4"/>
          <w:sz w:val="24"/>
        </w:rPr>
        <w:t>к</w:t>
      </w:r>
      <w:r>
        <w:rPr>
          <w:b/>
          <w:color w:val="0E1115"/>
          <w:spacing w:val="-4"/>
          <w:sz w:val="23"/>
        </w:rPr>
        <w:t>о</w:t>
      </w:r>
      <w:r>
        <w:rPr>
          <w:b/>
          <w:color w:val="0E1115"/>
          <w:spacing w:val="-4"/>
          <w:sz w:val="24"/>
        </w:rPr>
        <w:t>т</w:t>
      </w:r>
      <w:r>
        <w:rPr>
          <w:b/>
          <w:color w:val="0E1115"/>
          <w:spacing w:val="-4"/>
          <w:sz w:val="23"/>
        </w:rPr>
        <w:t>ор</w:t>
      </w:r>
      <w:r>
        <w:rPr>
          <w:b/>
          <w:color w:val="0E1115"/>
          <w:spacing w:val="-4"/>
          <w:sz w:val="24"/>
        </w:rPr>
        <w:t>ы</w:t>
      </w:r>
      <w:r>
        <w:rPr>
          <w:b/>
          <w:color w:val="0E1115"/>
          <w:spacing w:val="-4"/>
          <w:sz w:val="23"/>
        </w:rPr>
        <w:t>е</w:t>
      </w:r>
      <w:r>
        <w:rPr>
          <w:b/>
          <w:color w:val="0E1115"/>
          <w:spacing w:val="-12"/>
          <w:sz w:val="23"/>
        </w:rPr>
        <w:t> </w:t>
      </w:r>
      <w:r>
        <w:rPr>
          <w:b/>
          <w:color w:val="0E1115"/>
          <w:spacing w:val="-4"/>
          <w:sz w:val="23"/>
        </w:rPr>
        <w:t>ос</w:t>
      </w:r>
      <w:r>
        <w:rPr>
          <w:b/>
          <w:color w:val="0E1115"/>
          <w:spacing w:val="-4"/>
          <w:sz w:val="24"/>
        </w:rPr>
        <w:t>в</w:t>
      </w:r>
      <w:r>
        <w:rPr>
          <w:b/>
          <w:color w:val="0E1115"/>
          <w:spacing w:val="-4"/>
          <w:sz w:val="23"/>
        </w:rPr>
        <w:t>о</w:t>
      </w:r>
      <w:r>
        <w:rPr>
          <w:b/>
          <w:color w:val="0E1115"/>
          <w:spacing w:val="-4"/>
          <w:sz w:val="24"/>
        </w:rPr>
        <w:t>б</w:t>
      </w:r>
      <w:r>
        <w:rPr>
          <w:b/>
          <w:color w:val="0E1115"/>
          <w:spacing w:val="-4"/>
          <w:sz w:val="23"/>
        </w:rPr>
        <w:t>о</w:t>
      </w:r>
      <w:r>
        <w:rPr>
          <w:b/>
          <w:color w:val="0E1115"/>
          <w:spacing w:val="-4"/>
          <w:sz w:val="24"/>
        </w:rPr>
        <w:t>жд</w:t>
      </w:r>
      <w:r>
        <w:rPr>
          <w:b/>
          <w:color w:val="0E1115"/>
          <w:spacing w:val="-4"/>
          <w:sz w:val="23"/>
        </w:rPr>
        <w:t>а</w:t>
      </w:r>
      <w:r>
        <w:rPr>
          <w:b/>
          <w:color w:val="0E1115"/>
          <w:spacing w:val="-4"/>
          <w:sz w:val="24"/>
        </w:rPr>
        <w:t>ют </w:t>
      </w:r>
      <w:r>
        <w:rPr>
          <w:b/>
          <w:color w:val="0E1115"/>
          <w:sz w:val="24"/>
        </w:rPr>
        <w:t>люд</w:t>
      </w:r>
      <w:r>
        <w:rPr>
          <w:b/>
          <w:color w:val="0E1115"/>
          <w:sz w:val="23"/>
        </w:rPr>
        <w:t>ей</w:t>
      </w:r>
      <w:r>
        <w:rPr>
          <w:rFonts w:ascii="Tahoma" w:hAnsi="Tahoma"/>
          <w:b/>
          <w:color w:val="0E1115"/>
          <w:sz w:val="24"/>
        </w:rPr>
        <w:t>, </w:t>
      </w:r>
      <w:r>
        <w:rPr>
          <w:b/>
          <w:color w:val="0E1115"/>
          <w:sz w:val="23"/>
        </w:rPr>
        <w:t>а </w:t>
      </w:r>
      <w:r>
        <w:rPr>
          <w:b/>
          <w:color w:val="0E1115"/>
          <w:sz w:val="24"/>
        </w:rPr>
        <w:t>н</w:t>
      </w:r>
      <w:r>
        <w:rPr>
          <w:b/>
          <w:color w:val="0E1115"/>
          <w:sz w:val="23"/>
        </w:rPr>
        <w:t>е </w:t>
      </w:r>
      <w:r>
        <w:rPr>
          <w:b/>
          <w:color w:val="0E1115"/>
          <w:sz w:val="24"/>
        </w:rPr>
        <w:t>п</w:t>
      </w:r>
      <w:r>
        <w:rPr>
          <w:b/>
          <w:color w:val="0E1115"/>
          <w:sz w:val="23"/>
        </w:rPr>
        <w:t>ора</w:t>
      </w:r>
      <w:r>
        <w:rPr>
          <w:b/>
          <w:color w:val="0E1115"/>
          <w:sz w:val="24"/>
        </w:rPr>
        <w:t>б</w:t>
      </w:r>
      <w:r>
        <w:rPr>
          <w:b/>
          <w:color w:val="0E1115"/>
          <w:sz w:val="23"/>
        </w:rPr>
        <w:t>о</w:t>
      </w:r>
      <w:r>
        <w:rPr>
          <w:b/>
          <w:color w:val="0E1115"/>
          <w:sz w:val="24"/>
        </w:rPr>
        <w:t>щ</w:t>
      </w:r>
      <w:r>
        <w:rPr>
          <w:b/>
          <w:color w:val="0E1115"/>
          <w:sz w:val="23"/>
        </w:rPr>
        <w:t>а</w:t>
      </w:r>
      <w:r>
        <w:rPr>
          <w:b/>
          <w:color w:val="0E1115"/>
          <w:sz w:val="24"/>
        </w:rPr>
        <w:t>ют и</w:t>
      </w:r>
      <w:r>
        <w:rPr>
          <w:b/>
          <w:color w:val="0E1115"/>
          <w:sz w:val="23"/>
        </w:rPr>
        <w:t>х</w:t>
      </w:r>
      <w:r>
        <w:rPr>
          <w:rFonts w:ascii="Tahoma" w:hAnsi="Tahoma"/>
          <w:b/>
          <w:color w:val="0E1115"/>
          <w:sz w:val="24"/>
        </w:rPr>
        <w:t>.</w:t>
      </w:r>
    </w:p>
    <w:p>
      <w:pPr>
        <w:pStyle w:val="BodyText"/>
        <w:rPr>
          <w:rFonts w:ascii="Tahoma"/>
          <w:b/>
        </w:rPr>
      </w:pPr>
    </w:p>
    <w:p>
      <w:pPr>
        <w:pStyle w:val="BodyText"/>
        <w:rPr>
          <w:rFonts w:ascii="Tahoma"/>
          <w:b/>
        </w:rPr>
      </w:pPr>
    </w:p>
    <w:p>
      <w:pPr>
        <w:pStyle w:val="BodyText"/>
        <w:spacing w:before="79"/>
        <w:rPr>
          <w:rFonts w:ascii="Tahoma"/>
          <w:b/>
        </w:rPr>
      </w:pPr>
    </w:p>
    <w:p>
      <w:pPr>
        <w:spacing w:before="0"/>
        <w:ind w:left="305" w:right="0" w:firstLine="0"/>
        <w:jc w:val="left"/>
        <w:rPr>
          <w:rFonts w:ascii="Tahoma" w:hAnsi="Tahoma"/>
          <w:b/>
          <w:sz w:val="30"/>
        </w:rPr>
      </w:pPr>
      <w:r>
        <w:rPr>
          <w:b/>
          <w:color w:val="0E1115"/>
          <w:spacing w:val="-10"/>
          <w:sz w:val="30"/>
        </w:rPr>
        <w:t>Для</w:t>
      </w:r>
      <w:r>
        <w:rPr>
          <w:b/>
          <w:color w:val="0E1115"/>
          <w:spacing w:val="-7"/>
          <w:sz w:val="30"/>
        </w:rPr>
        <w:t> </w:t>
      </w:r>
      <w:r>
        <w:rPr>
          <w:b/>
          <w:color w:val="0E1115"/>
          <w:spacing w:val="-10"/>
          <w:sz w:val="30"/>
        </w:rPr>
        <w:t>люд</w:t>
      </w:r>
      <w:r>
        <w:rPr>
          <w:b/>
          <w:color w:val="0E1115"/>
          <w:spacing w:val="-10"/>
          <w:sz w:val="29"/>
        </w:rPr>
        <w:t>ей</w:t>
      </w:r>
      <w:r>
        <w:rPr>
          <w:rFonts w:ascii="Tahoma" w:hAnsi="Tahoma"/>
          <w:b/>
          <w:color w:val="0E1115"/>
          <w:spacing w:val="-10"/>
          <w:sz w:val="30"/>
        </w:rPr>
        <w:t>,</w:t>
      </w:r>
      <w:r>
        <w:rPr>
          <w:rFonts w:ascii="Tahoma" w:hAnsi="Tahoma"/>
          <w:b/>
          <w:color w:val="0E1115"/>
          <w:spacing w:val="-22"/>
          <w:sz w:val="30"/>
        </w:rPr>
        <w:t> </w:t>
      </w:r>
      <w:r>
        <w:rPr>
          <w:b/>
          <w:color w:val="0E1115"/>
          <w:spacing w:val="-10"/>
          <w:sz w:val="30"/>
        </w:rPr>
        <w:t>п</w:t>
      </w:r>
      <w:r>
        <w:rPr>
          <w:b/>
          <w:color w:val="0E1115"/>
          <w:spacing w:val="-10"/>
          <w:sz w:val="29"/>
        </w:rPr>
        <w:t>о</w:t>
      </w:r>
      <w:r>
        <w:rPr>
          <w:b/>
          <w:color w:val="0E1115"/>
          <w:spacing w:val="-10"/>
          <w:sz w:val="30"/>
        </w:rPr>
        <w:t>т</w:t>
      </w:r>
      <w:r>
        <w:rPr>
          <w:b/>
          <w:color w:val="0E1115"/>
          <w:spacing w:val="-10"/>
          <w:sz w:val="29"/>
        </w:rPr>
        <w:t>ер</w:t>
      </w:r>
      <w:r>
        <w:rPr>
          <w:b/>
          <w:color w:val="0E1115"/>
          <w:spacing w:val="-10"/>
          <w:sz w:val="30"/>
        </w:rPr>
        <w:t>явши</w:t>
      </w:r>
      <w:r>
        <w:rPr>
          <w:b/>
          <w:color w:val="0E1115"/>
          <w:spacing w:val="-10"/>
          <w:sz w:val="29"/>
        </w:rPr>
        <w:t>х</w:t>
      </w:r>
      <w:r>
        <w:rPr>
          <w:b/>
          <w:color w:val="0E1115"/>
          <w:spacing w:val="-3"/>
          <w:sz w:val="29"/>
        </w:rPr>
        <w:t> </w:t>
      </w:r>
      <w:r>
        <w:rPr>
          <w:b/>
          <w:color w:val="0E1115"/>
          <w:spacing w:val="-10"/>
          <w:sz w:val="30"/>
        </w:rPr>
        <w:t>в</w:t>
      </w:r>
      <w:r>
        <w:rPr>
          <w:b/>
          <w:color w:val="0E1115"/>
          <w:spacing w:val="-10"/>
          <w:sz w:val="29"/>
        </w:rPr>
        <w:t>еру</w:t>
      </w:r>
      <w:r>
        <w:rPr>
          <w:b/>
          <w:color w:val="0E1115"/>
          <w:spacing w:val="-4"/>
          <w:sz w:val="29"/>
        </w:rPr>
        <w:t> </w:t>
      </w:r>
      <w:r>
        <w:rPr>
          <w:b/>
          <w:color w:val="0E1115"/>
          <w:spacing w:val="-10"/>
          <w:sz w:val="30"/>
        </w:rPr>
        <w:t>в</w:t>
      </w:r>
      <w:r>
        <w:rPr>
          <w:b/>
          <w:color w:val="0E1115"/>
          <w:spacing w:val="-7"/>
          <w:sz w:val="30"/>
        </w:rPr>
        <w:t> </w:t>
      </w:r>
      <w:r>
        <w:rPr>
          <w:b/>
          <w:color w:val="0E1115"/>
          <w:spacing w:val="-10"/>
          <w:sz w:val="29"/>
        </w:rPr>
        <w:t>с</w:t>
      </w:r>
      <w:r>
        <w:rPr>
          <w:b/>
          <w:color w:val="0E1115"/>
          <w:spacing w:val="-10"/>
          <w:sz w:val="30"/>
        </w:rPr>
        <w:t>п</w:t>
      </w:r>
      <w:r>
        <w:rPr>
          <w:b/>
          <w:color w:val="0E1115"/>
          <w:spacing w:val="-10"/>
          <w:sz w:val="29"/>
        </w:rPr>
        <w:t>ра</w:t>
      </w:r>
      <w:r>
        <w:rPr>
          <w:b/>
          <w:color w:val="0E1115"/>
          <w:spacing w:val="-10"/>
          <w:sz w:val="30"/>
        </w:rPr>
        <w:t>в</w:t>
      </w:r>
      <w:r>
        <w:rPr>
          <w:b/>
          <w:color w:val="0E1115"/>
          <w:spacing w:val="-10"/>
          <w:sz w:val="29"/>
        </w:rPr>
        <w:t>е</w:t>
      </w:r>
      <w:r>
        <w:rPr>
          <w:b/>
          <w:color w:val="0E1115"/>
          <w:spacing w:val="-10"/>
          <w:sz w:val="30"/>
        </w:rPr>
        <w:t>длив</w:t>
      </w:r>
      <w:r>
        <w:rPr>
          <w:b/>
          <w:color w:val="0E1115"/>
          <w:spacing w:val="-10"/>
          <w:sz w:val="29"/>
        </w:rPr>
        <w:t>ос</w:t>
      </w:r>
      <w:r>
        <w:rPr>
          <w:b/>
          <w:color w:val="0E1115"/>
          <w:spacing w:val="-10"/>
          <w:sz w:val="30"/>
        </w:rPr>
        <w:t>ть</w:t>
      </w:r>
      <w:r>
        <w:rPr>
          <w:rFonts w:ascii="Tahoma" w:hAnsi="Tahoma"/>
          <w:b/>
          <w:color w:val="0E1115"/>
          <w:spacing w:val="-10"/>
          <w:sz w:val="30"/>
        </w:rPr>
        <w:t>:</w:t>
      </w:r>
    </w:p>
    <w:p>
      <w:pPr>
        <w:spacing w:before="356"/>
        <w:ind w:left="305" w:right="0" w:firstLine="0"/>
        <w:jc w:val="left"/>
        <w:rPr>
          <w:rFonts w:ascii="Tahoma" w:hAnsi="Tahoma"/>
          <w:b/>
          <w:sz w:val="24"/>
        </w:rPr>
      </w:pPr>
      <w:r>
        <w:rPr>
          <w:b/>
          <w:color w:val="0E1115"/>
          <w:spacing w:val="-4"/>
          <w:sz w:val="23"/>
        </w:rPr>
        <w:t>Х</w:t>
      </w:r>
      <w:r>
        <w:rPr>
          <w:b/>
          <w:color w:val="0E1115"/>
          <w:spacing w:val="-4"/>
          <w:sz w:val="24"/>
        </w:rPr>
        <w:t>в</w:t>
      </w:r>
      <w:r>
        <w:rPr>
          <w:b/>
          <w:color w:val="0E1115"/>
          <w:spacing w:val="-4"/>
          <w:sz w:val="23"/>
        </w:rPr>
        <w:t>а</w:t>
      </w:r>
      <w:r>
        <w:rPr>
          <w:b/>
          <w:color w:val="0E1115"/>
          <w:spacing w:val="-4"/>
          <w:sz w:val="24"/>
        </w:rPr>
        <w:t>тит</w:t>
      </w:r>
      <w:r>
        <w:rPr>
          <w:b/>
          <w:color w:val="0E1115"/>
          <w:spacing w:val="-6"/>
          <w:sz w:val="24"/>
        </w:rPr>
        <w:t> </w:t>
      </w:r>
      <w:r>
        <w:rPr>
          <w:b/>
          <w:color w:val="0E1115"/>
          <w:spacing w:val="-4"/>
          <w:sz w:val="24"/>
        </w:rPr>
        <w:t>в</w:t>
      </w:r>
      <w:r>
        <w:rPr>
          <w:b/>
          <w:color w:val="0E1115"/>
          <w:spacing w:val="-4"/>
          <w:sz w:val="23"/>
        </w:rPr>
        <w:t>ер</w:t>
      </w:r>
      <w:r>
        <w:rPr>
          <w:b/>
          <w:color w:val="0E1115"/>
          <w:spacing w:val="-4"/>
          <w:sz w:val="24"/>
        </w:rPr>
        <w:t>ить</w:t>
      </w:r>
      <w:r>
        <w:rPr>
          <w:rFonts w:ascii="Tahoma" w:hAnsi="Tahoma"/>
          <w:b/>
          <w:color w:val="0E1115"/>
          <w:spacing w:val="-4"/>
          <w:sz w:val="24"/>
        </w:rPr>
        <w:t>,</w:t>
      </w:r>
      <w:r>
        <w:rPr>
          <w:rFonts w:ascii="Tahoma" w:hAnsi="Tahoma"/>
          <w:b/>
          <w:color w:val="0E1115"/>
          <w:spacing w:val="-14"/>
          <w:sz w:val="24"/>
        </w:rPr>
        <w:t> </w:t>
      </w:r>
      <w:r>
        <w:rPr>
          <w:b/>
          <w:color w:val="0E1115"/>
          <w:spacing w:val="-4"/>
          <w:sz w:val="24"/>
        </w:rPr>
        <w:t>чт</w:t>
      </w:r>
      <w:r>
        <w:rPr>
          <w:b/>
          <w:color w:val="0E1115"/>
          <w:spacing w:val="-4"/>
          <w:sz w:val="23"/>
        </w:rPr>
        <w:t>о</w:t>
      </w:r>
      <w:r>
        <w:rPr>
          <w:b/>
          <w:color w:val="0E1115"/>
          <w:spacing w:val="-3"/>
          <w:sz w:val="23"/>
        </w:rPr>
        <w:t> </w:t>
      </w:r>
      <w:r>
        <w:rPr>
          <w:rFonts w:ascii="Tahoma" w:hAnsi="Tahoma"/>
          <w:b/>
          <w:color w:val="0E1115"/>
          <w:spacing w:val="-4"/>
          <w:sz w:val="24"/>
        </w:rPr>
        <w:t>"</w:t>
      </w:r>
      <w:r>
        <w:rPr>
          <w:b/>
          <w:color w:val="0E1115"/>
          <w:spacing w:val="-4"/>
          <w:sz w:val="24"/>
        </w:rPr>
        <w:t>в</w:t>
      </w:r>
      <w:r>
        <w:rPr>
          <w:b/>
          <w:color w:val="0E1115"/>
          <w:spacing w:val="-4"/>
          <w:sz w:val="23"/>
        </w:rPr>
        <w:t>се</w:t>
      </w:r>
      <w:r>
        <w:rPr>
          <w:b/>
          <w:color w:val="0E1115"/>
          <w:spacing w:val="-3"/>
          <w:sz w:val="23"/>
        </w:rPr>
        <w:t> </w:t>
      </w:r>
      <w:r>
        <w:rPr>
          <w:b/>
          <w:color w:val="0E1115"/>
          <w:spacing w:val="-4"/>
          <w:sz w:val="23"/>
        </w:rPr>
        <w:t>у</w:t>
      </w:r>
      <w:r>
        <w:rPr>
          <w:b/>
          <w:color w:val="0E1115"/>
          <w:spacing w:val="-4"/>
          <w:sz w:val="24"/>
        </w:rPr>
        <w:t>к</w:t>
      </w:r>
      <w:r>
        <w:rPr>
          <w:b/>
          <w:color w:val="0E1115"/>
          <w:spacing w:val="-4"/>
          <w:sz w:val="23"/>
        </w:rPr>
        <w:t>ра</w:t>
      </w:r>
      <w:r>
        <w:rPr>
          <w:b/>
          <w:color w:val="0E1115"/>
          <w:spacing w:val="-4"/>
          <w:sz w:val="24"/>
        </w:rPr>
        <w:t>д</w:t>
      </w:r>
      <w:r>
        <w:rPr>
          <w:b/>
          <w:color w:val="0E1115"/>
          <w:spacing w:val="-4"/>
          <w:sz w:val="23"/>
        </w:rPr>
        <w:t>у</w:t>
      </w:r>
      <w:r>
        <w:rPr>
          <w:b/>
          <w:color w:val="0E1115"/>
          <w:spacing w:val="-4"/>
          <w:sz w:val="24"/>
        </w:rPr>
        <w:t>т</w:t>
      </w:r>
      <w:r>
        <w:rPr>
          <w:rFonts w:ascii="Tahoma" w:hAnsi="Tahoma"/>
          <w:b/>
          <w:color w:val="0E1115"/>
          <w:spacing w:val="-4"/>
          <w:sz w:val="24"/>
        </w:rPr>
        <w:t>"</w:t>
      </w:r>
      <w:r>
        <w:rPr>
          <w:rFonts w:ascii="Tahoma" w:hAnsi="Tahoma"/>
          <w:b/>
          <w:color w:val="0E1115"/>
          <w:spacing w:val="-9"/>
          <w:sz w:val="24"/>
        </w:rPr>
        <w:t> </w:t>
      </w:r>
      <w:r>
        <w:rPr>
          <w:b/>
          <w:color w:val="0E1115"/>
          <w:spacing w:val="-4"/>
          <w:sz w:val="24"/>
        </w:rPr>
        <w:t>и</w:t>
      </w:r>
      <w:r>
        <w:rPr>
          <w:b/>
          <w:color w:val="0E1115"/>
          <w:spacing w:val="-6"/>
          <w:sz w:val="24"/>
        </w:rPr>
        <w:t> </w:t>
      </w:r>
      <w:r>
        <w:rPr>
          <w:rFonts w:ascii="Tahoma" w:hAnsi="Tahoma"/>
          <w:b/>
          <w:color w:val="0E1115"/>
          <w:spacing w:val="-4"/>
          <w:sz w:val="24"/>
        </w:rPr>
        <w:t>"</w:t>
      </w:r>
      <w:r>
        <w:rPr>
          <w:b/>
          <w:color w:val="0E1115"/>
          <w:spacing w:val="-4"/>
          <w:sz w:val="24"/>
        </w:rPr>
        <w:t>нич</w:t>
      </w:r>
      <w:r>
        <w:rPr>
          <w:b/>
          <w:color w:val="0E1115"/>
          <w:spacing w:val="-4"/>
          <w:sz w:val="23"/>
        </w:rPr>
        <w:t>е</w:t>
      </w:r>
      <w:r>
        <w:rPr>
          <w:b/>
          <w:color w:val="0E1115"/>
          <w:spacing w:val="-4"/>
          <w:sz w:val="24"/>
        </w:rPr>
        <w:t>г</w:t>
      </w:r>
      <w:r>
        <w:rPr>
          <w:b/>
          <w:color w:val="0E1115"/>
          <w:spacing w:val="-4"/>
          <w:sz w:val="23"/>
        </w:rPr>
        <w:t>о</w:t>
      </w:r>
      <w:r>
        <w:rPr>
          <w:b/>
          <w:color w:val="0E1115"/>
          <w:spacing w:val="-2"/>
          <w:sz w:val="23"/>
        </w:rPr>
        <w:t> </w:t>
      </w:r>
      <w:r>
        <w:rPr>
          <w:b/>
          <w:color w:val="0E1115"/>
          <w:spacing w:val="-4"/>
          <w:sz w:val="24"/>
        </w:rPr>
        <w:t>н</w:t>
      </w:r>
      <w:r>
        <w:rPr>
          <w:b/>
          <w:color w:val="0E1115"/>
          <w:spacing w:val="-4"/>
          <w:sz w:val="23"/>
        </w:rPr>
        <w:t>е</w:t>
      </w:r>
      <w:r>
        <w:rPr>
          <w:b/>
          <w:color w:val="0E1115"/>
          <w:spacing w:val="-3"/>
          <w:sz w:val="23"/>
        </w:rPr>
        <w:t> </w:t>
      </w:r>
      <w:r>
        <w:rPr>
          <w:b/>
          <w:color w:val="0E1115"/>
          <w:spacing w:val="-4"/>
          <w:sz w:val="24"/>
        </w:rPr>
        <w:t>изм</w:t>
      </w:r>
      <w:r>
        <w:rPr>
          <w:b/>
          <w:color w:val="0E1115"/>
          <w:spacing w:val="-4"/>
          <w:sz w:val="23"/>
        </w:rPr>
        <w:t>е</w:t>
      </w:r>
      <w:r>
        <w:rPr>
          <w:b/>
          <w:color w:val="0E1115"/>
          <w:spacing w:val="-4"/>
          <w:sz w:val="24"/>
        </w:rPr>
        <w:t>нить</w:t>
      </w:r>
      <w:r>
        <w:rPr>
          <w:rFonts w:ascii="Tahoma" w:hAnsi="Tahoma"/>
          <w:b/>
          <w:color w:val="0E1115"/>
          <w:spacing w:val="-4"/>
          <w:sz w:val="24"/>
        </w:rPr>
        <w:t>".</w:t>
      </w:r>
    </w:p>
    <w:p>
      <w:pPr>
        <w:pStyle w:val="BodyText"/>
        <w:spacing w:line="345" w:lineRule="auto" w:before="129"/>
        <w:ind w:left="305"/>
        <w:rPr>
          <w:rFonts w:ascii="Tahoma" w:hAnsi="Tahoma"/>
        </w:rPr>
      </w:pPr>
      <w:r>
        <w:rPr>
          <w:b/>
          <w:color w:val="0E1115"/>
        </w:rPr>
        <w:t>Чт</w:t>
      </w:r>
      <w:r>
        <w:rPr>
          <w:b/>
          <w:color w:val="0E1115"/>
          <w:sz w:val="23"/>
        </w:rPr>
        <w:t>о ес</w:t>
      </w:r>
      <w:r>
        <w:rPr>
          <w:b/>
          <w:color w:val="0E1115"/>
        </w:rPr>
        <w:t>ли бы </w:t>
      </w:r>
      <w:r>
        <w:rPr>
          <w:color w:val="0E1115"/>
        </w:rPr>
        <w:t>вы видели</w:t>
      </w:r>
      <w:r>
        <w:rPr>
          <w:rFonts w:ascii="Tahoma" w:hAnsi="Tahoma"/>
          <w:color w:val="0E1115"/>
        </w:rPr>
        <w:t>, </w:t>
      </w:r>
      <w:r>
        <w:rPr>
          <w:color w:val="0E1115"/>
        </w:rPr>
        <w:t>как сосед помогает соседу</w:t>
      </w:r>
      <w:r>
        <w:rPr>
          <w:rFonts w:ascii="Tahoma" w:hAnsi="Tahoma"/>
          <w:color w:val="0E1115"/>
        </w:rPr>
        <w:t>, </w:t>
      </w:r>
      <w:r>
        <w:rPr>
          <w:color w:val="0E1115"/>
        </w:rPr>
        <w:t>а решения принимаются </w:t>
      </w:r>
      <w:r>
        <w:rPr>
          <w:color w:val="0E1115"/>
          <w:w w:val="105"/>
        </w:rPr>
        <w:t>открыто и честно</w:t>
      </w:r>
      <w:r>
        <w:rPr>
          <w:rFonts w:ascii="Tahoma" w:hAnsi="Tahoma"/>
          <w:color w:val="0E1115"/>
          <w:w w:val="105"/>
        </w:rPr>
        <w:t>?</w:t>
      </w:r>
    </w:p>
    <w:p>
      <w:pPr>
        <w:spacing w:line="345" w:lineRule="auto" w:before="3"/>
        <w:ind w:left="305" w:right="35" w:firstLine="0"/>
        <w:jc w:val="left"/>
        <w:rPr>
          <w:rFonts w:ascii="Tahoma" w:hAnsi="Tahoma"/>
          <w:b/>
          <w:sz w:val="24"/>
        </w:rPr>
      </w:pPr>
      <w:r>
        <w:rPr>
          <w:b/>
          <w:color w:val="0E1115"/>
          <w:sz w:val="23"/>
        </w:rPr>
        <w:t>В</w:t>
      </w:r>
      <w:r>
        <w:rPr>
          <w:b/>
          <w:color w:val="0E1115"/>
          <w:sz w:val="24"/>
        </w:rPr>
        <w:t>м</w:t>
      </w:r>
      <w:r>
        <w:rPr>
          <w:b/>
          <w:color w:val="0E1115"/>
          <w:sz w:val="23"/>
        </w:rPr>
        <w:t>ес</w:t>
      </w:r>
      <w:r>
        <w:rPr>
          <w:b/>
          <w:color w:val="0E1115"/>
          <w:sz w:val="24"/>
        </w:rPr>
        <w:t>т</w:t>
      </w:r>
      <w:r>
        <w:rPr>
          <w:b/>
          <w:color w:val="0E1115"/>
          <w:sz w:val="23"/>
        </w:rPr>
        <w:t>о </w:t>
      </w:r>
      <w:r>
        <w:rPr>
          <w:color w:val="0E1115"/>
          <w:sz w:val="24"/>
        </w:rPr>
        <w:t>цинизма и уверенности</w:t>
      </w:r>
      <w:r>
        <w:rPr>
          <w:rFonts w:ascii="Tahoma" w:hAnsi="Tahoma"/>
          <w:color w:val="0E1115"/>
          <w:sz w:val="24"/>
        </w:rPr>
        <w:t>, </w:t>
      </w:r>
      <w:r>
        <w:rPr>
          <w:color w:val="0E1115"/>
          <w:sz w:val="24"/>
        </w:rPr>
        <w:t>что каждый человек </w:t>
      </w:r>
      <w:r>
        <w:rPr>
          <w:rFonts w:ascii="Tahoma" w:hAnsi="Tahoma"/>
          <w:color w:val="0E1115"/>
          <w:sz w:val="24"/>
        </w:rPr>
        <w:t>— </w:t>
      </w:r>
      <w:r>
        <w:rPr>
          <w:color w:val="0E1115"/>
          <w:sz w:val="24"/>
        </w:rPr>
        <w:t>потенциальный мошенник</w:t>
      </w:r>
      <w:r>
        <w:rPr>
          <w:rFonts w:ascii="Tahoma" w:hAnsi="Tahoma"/>
          <w:color w:val="0E1115"/>
          <w:sz w:val="24"/>
        </w:rPr>
        <w:t>.</w:t>
      </w:r>
      <w:r>
        <w:rPr>
          <w:rFonts w:ascii="Tahoma" w:hAnsi="Tahoma"/>
          <w:color w:val="0E1115"/>
          <w:spacing w:val="40"/>
          <w:sz w:val="24"/>
        </w:rPr>
        <w:t> </w:t>
      </w:r>
      <w:r>
        <w:rPr>
          <w:b/>
          <w:color w:val="0E1115"/>
          <w:sz w:val="23"/>
        </w:rPr>
        <w:t>С</w:t>
      </w:r>
      <w:r>
        <w:rPr>
          <w:b/>
          <w:color w:val="0E1115"/>
          <w:sz w:val="24"/>
        </w:rPr>
        <w:t>п</w:t>
      </w:r>
      <w:r>
        <w:rPr>
          <w:b/>
          <w:color w:val="0E1115"/>
          <w:sz w:val="23"/>
        </w:rPr>
        <w:t>ра</w:t>
      </w:r>
      <w:r>
        <w:rPr>
          <w:b/>
          <w:color w:val="0E1115"/>
          <w:sz w:val="24"/>
        </w:rPr>
        <w:t>в</w:t>
      </w:r>
      <w:r>
        <w:rPr>
          <w:b/>
          <w:color w:val="0E1115"/>
          <w:sz w:val="23"/>
        </w:rPr>
        <w:t>е</w:t>
      </w:r>
      <w:r>
        <w:rPr>
          <w:b/>
          <w:color w:val="0E1115"/>
          <w:sz w:val="24"/>
        </w:rPr>
        <w:t>длив</w:t>
      </w:r>
      <w:r>
        <w:rPr>
          <w:b/>
          <w:color w:val="0E1115"/>
          <w:sz w:val="23"/>
        </w:rPr>
        <w:t>ос</w:t>
      </w:r>
      <w:r>
        <w:rPr>
          <w:b/>
          <w:color w:val="0E1115"/>
          <w:sz w:val="24"/>
        </w:rPr>
        <w:t>ть</w:t>
      </w:r>
      <w:r>
        <w:rPr>
          <w:b/>
          <w:color w:val="0E1115"/>
          <w:spacing w:val="-17"/>
          <w:sz w:val="24"/>
        </w:rPr>
        <w:t> </w:t>
      </w:r>
      <w:r>
        <w:rPr>
          <w:b/>
          <w:color w:val="0E1115"/>
          <w:sz w:val="24"/>
        </w:rPr>
        <w:t>н</w:t>
      </w:r>
      <w:r>
        <w:rPr>
          <w:b/>
          <w:color w:val="0E1115"/>
          <w:sz w:val="23"/>
        </w:rPr>
        <w:t>а</w:t>
      </w:r>
      <w:r>
        <w:rPr>
          <w:b/>
          <w:color w:val="0E1115"/>
          <w:sz w:val="24"/>
        </w:rPr>
        <w:t>чин</w:t>
      </w:r>
      <w:r>
        <w:rPr>
          <w:b/>
          <w:color w:val="0E1115"/>
          <w:sz w:val="23"/>
        </w:rPr>
        <w:t>ае</w:t>
      </w:r>
      <w:r>
        <w:rPr>
          <w:b/>
          <w:color w:val="0E1115"/>
          <w:sz w:val="24"/>
        </w:rPr>
        <w:t>т</w:t>
      </w:r>
      <w:r>
        <w:rPr>
          <w:b/>
          <w:color w:val="0E1115"/>
          <w:sz w:val="23"/>
        </w:rPr>
        <w:t>с</w:t>
      </w:r>
      <w:r>
        <w:rPr>
          <w:b/>
          <w:color w:val="0E1115"/>
          <w:sz w:val="24"/>
        </w:rPr>
        <w:t>я</w:t>
      </w:r>
      <w:r>
        <w:rPr>
          <w:b/>
          <w:color w:val="0E1115"/>
          <w:spacing w:val="-16"/>
          <w:sz w:val="24"/>
        </w:rPr>
        <w:t> </w:t>
      </w:r>
      <w:r>
        <w:rPr>
          <w:b/>
          <w:color w:val="0E1115"/>
          <w:sz w:val="23"/>
        </w:rPr>
        <w:t>с</w:t>
      </w:r>
      <w:r>
        <w:rPr>
          <w:b/>
          <w:color w:val="0E1115"/>
          <w:spacing w:val="-12"/>
          <w:sz w:val="23"/>
        </w:rPr>
        <w:t> </w:t>
      </w:r>
      <w:r>
        <w:rPr>
          <w:b/>
          <w:color w:val="0E1115"/>
          <w:sz w:val="24"/>
        </w:rPr>
        <w:t>м</w:t>
      </w:r>
      <w:r>
        <w:rPr>
          <w:b/>
          <w:color w:val="0E1115"/>
          <w:sz w:val="23"/>
        </w:rPr>
        <w:t>а</w:t>
      </w:r>
      <w:r>
        <w:rPr>
          <w:b/>
          <w:color w:val="0E1115"/>
          <w:sz w:val="24"/>
        </w:rPr>
        <w:t>л</w:t>
      </w:r>
      <w:r>
        <w:rPr>
          <w:b/>
          <w:color w:val="0E1115"/>
          <w:sz w:val="23"/>
        </w:rPr>
        <w:t>о</w:t>
      </w:r>
      <w:r>
        <w:rPr>
          <w:b/>
          <w:color w:val="0E1115"/>
          <w:sz w:val="24"/>
        </w:rPr>
        <w:t>г</w:t>
      </w:r>
      <w:r>
        <w:rPr>
          <w:b/>
          <w:color w:val="0E1115"/>
          <w:sz w:val="23"/>
        </w:rPr>
        <w:t>о</w:t>
      </w:r>
      <w:r>
        <w:rPr>
          <w:b/>
          <w:color w:val="0E1115"/>
          <w:spacing w:val="-12"/>
          <w:sz w:val="23"/>
        </w:rPr>
        <w:t> </w:t>
      </w:r>
      <w:r>
        <w:rPr>
          <w:rFonts w:ascii="Tahoma" w:hAnsi="Tahoma"/>
          <w:b/>
          <w:color w:val="0E1115"/>
          <w:sz w:val="24"/>
        </w:rPr>
        <w:t>—</w:t>
      </w:r>
      <w:r>
        <w:rPr>
          <w:rFonts w:ascii="Tahoma" w:hAnsi="Tahoma"/>
          <w:b/>
          <w:color w:val="0E1115"/>
          <w:spacing w:val="-18"/>
          <w:sz w:val="24"/>
        </w:rPr>
        <w:t> </w:t>
      </w:r>
      <w:r>
        <w:rPr>
          <w:b/>
          <w:color w:val="0E1115"/>
          <w:sz w:val="23"/>
        </w:rPr>
        <w:t>с</w:t>
      </w:r>
      <w:r>
        <w:rPr>
          <w:b/>
          <w:color w:val="0E1115"/>
          <w:spacing w:val="-11"/>
          <w:sz w:val="23"/>
        </w:rPr>
        <w:t> </w:t>
      </w:r>
      <w:r>
        <w:rPr>
          <w:b/>
          <w:color w:val="0E1115"/>
          <w:sz w:val="23"/>
        </w:rPr>
        <w:t>соо</w:t>
      </w:r>
      <w:r>
        <w:rPr>
          <w:b/>
          <w:color w:val="0E1115"/>
          <w:sz w:val="24"/>
        </w:rPr>
        <w:t>бщ</w:t>
      </w:r>
      <w:r>
        <w:rPr>
          <w:b/>
          <w:color w:val="0E1115"/>
          <w:sz w:val="23"/>
        </w:rPr>
        <w:t>ес</w:t>
      </w:r>
      <w:r>
        <w:rPr>
          <w:b/>
          <w:color w:val="0E1115"/>
          <w:sz w:val="24"/>
        </w:rPr>
        <w:t>тв</w:t>
      </w:r>
      <w:r>
        <w:rPr>
          <w:b/>
          <w:color w:val="0E1115"/>
          <w:sz w:val="23"/>
        </w:rPr>
        <w:t>а</w:t>
      </w:r>
      <w:r>
        <w:rPr>
          <w:rFonts w:ascii="Tahoma" w:hAnsi="Tahoma"/>
          <w:b/>
          <w:color w:val="0E1115"/>
          <w:sz w:val="24"/>
        </w:rPr>
        <w:t>,</w:t>
      </w:r>
      <w:r>
        <w:rPr>
          <w:rFonts w:ascii="Tahoma" w:hAnsi="Tahoma"/>
          <w:b/>
          <w:color w:val="0E1115"/>
          <w:spacing w:val="-18"/>
          <w:sz w:val="24"/>
        </w:rPr>
        <w:t> </w:t>
      </w:r>
      <w:r>
        <w:rPr>
          <w:b/>
          <w:color w:val="0E1115"/>
          <w:sz w:val="24"/>
        </w:rPr>
        <w:t>гд</w:t>
      </w:r>
      <w:r>
        <w:rPr>
          <w:b/>
          <w:color w:val="0E1115"/>
          <w:sz w:val="23"/>
        </w:rPr>
        <w:t>е</w:t>
      </w:r>
      <w:r>
        <w:rPr>
          <w:b/>
          <w:color w:val="0E1115"/>
          <w:spacing w:val="-11"/>
          <w:sz w:val="23"/>
        </w:rPr>
        <w:t> </w:t>
      </w:r>
      <w:r>
        <w:rPr>
          <w:b/>
          <w:color w:val="0E1115"/>
          <w:sz w:val="24"/>
        </w:rPr>
        <w:t>в</w:t>
      </w:r>
      <w:r>
        <w:rPr>
          <w:b/>
          <w:color w:val="0E1115"/>
          <w:sz w:val="23"/>
        </w:rPr>
        <w:t>се</w:t>
      </w:r>
      <w:r>
        <w:rPr>
          <w:b/>
          <w:color w:val="0E1115"/>
          <w:spacing w:val="-12"/>
          <w:sz w:val="23"/>
        </w:rPr>
        <w:t> </w:t>
      </w:r>
      <w:r>
        <w:rPr>
          <w:b/>
          <w:color w:val="0E1115"/>
          <w:sz w:val="24"/>
        </w:rPr>
        <w:t>д</w:t>
      </w:r>
      <w:r>
        <w:rPr>
          <w:b/>
          <w:color w:val="0E1115"/>
          <w:sz w:val="23"/>
        </w:rPr>
        <w:t>ру</w:t>
      </w:r>
      <w:r>
        <w:rPr>
          <w:b/>
          <w:color w:val="0E1115"/>
          <w:sz w:val="24"/>
        </w:rPr>
        <w:t>г</w:t>
      </w:r>
      <w:r>
        <w:rPr>
          <w:b/>
          <w:color w:val="0E1115"/>
          <w:spacing w:val="-15"/>
          <w:sz w:val="24"/>
        </w:rPr>
        <w:t> </w:t>
      </w:r>
      <w:r>
        <w:rPr>
          <w:b/>
          <w:color w:val="0E1115"/>
          <w:sz w:val="24"/>
        </w:rPr>
        <w:t>з</w:t>
      </w:r>
      <w:r>
        <w:rPr>
          <w:b/>
          <w:color w:val="0E1115"/>
          <w:sz w:val="23"/>
        </w:rPr>
        <w:t>а</w:t>
      </w:r>
      <w:r>
        <w:rPr>
          <w:b/>
          <w:color w:val="0E1115"/>
          <w:spacing w:val="-12"/>
          <w:sz w:val="23"/>
        </w:rPr>
        <w:t> </w:t>
      </w:r>
      <w:r>
        <w:rPr>
          <w:b/>
          <w:color w:val="0E1115"/>
          <w:sz w:val="24"/>
        </w:rPr>
        <w:t>д</w:t>
      </w:r>
      <w:r>
        <w:rPr>
          <w:b/>
          <w:color w:val="0E1115"/>
          <w:sz w:val="23"/>
        </w:rPr>
        <w:t>ру</w:t>
      </w:r>
      <w:r>
        <w:rPr>
          <w:b/>
          <w:color w:val="0E1115"/>
          <w:sz w:val="24"/>
        </w:rPr>
        <w:t>г</w:t>
      </w:r>
      <w:r>
        <w:rPr>
          <w:b/>
          <w:color w:val="0E1115"/>
          <w:sz w:val="23"/>
        </w:rPr>
        <w:t>а</w:t>
      </w:r>
      <w:r>
        <w:rPr>
          <w:b/>
          <w:color w:val="0E1115"/>
          <w:spacing w:val="-12"/>
          <w:sz w:val="23"/>
        </w:rPr>
        <w:t> </w:t>
      </w:r>
      <w:r>
        <w:rPr>
          <w:b/>
          <w:color w:val="0E1115"/>
          <w:sz w:val="24"/>
        </w:rPr>
        <w:t>в </w:t>
      </w:r>
      <w:r>
        <w:rPr>
          <w:b/>
          <w:color w:val="0E1115"/>
          <w:spacing w:val="-2"/>
          <w:sz w:val="23"/>
        </w:rPr>
        <w:t>о</w:t>
      </w:r>
      <w:r>
        <w:rPr>
          <w:b/>
          <w:color w:val="0E1115"/>
          <w:spacing w:val="-2"/>
          <w:sz w:val="24"/>
        </w:rPr>
        <w:t>тв</w:t>
      </w:r>
      <w:r>
        <w:rPr>
          <w:b/>
          <w:color w:val="0E1115"/>
          <w:spacing w:val="-2"/>
          <w:sz w:val="23"/>
        </w:rPr>
        <w:t>е</w:t>
      </w:r>
      <w:r>
        <w:rPr>
          <w:b/>
          <w:color w:val="0E1115"/>
          <w:spacing w:val="-2"/>
          <w:sz w:val="24"/>
        </w:rPr>
        <w:t>т</w:t>
      </w:r>
      <w:r>
        <w:rPr>
          <w:b/>
          <w:color w:val="0E1115"/>
          <w:spacing w:val="-2"/>
          <w:sz w:val="23"/>
        </w:rPr>
        <w:t>е</w:t>
      </w:r>
      <w:r>
        <w:rPr>
          <w:rFonts w:ascii="Tahoma" w:hAnsi="Tahoma"/>
          <w:b/>
          <w:color w:val="0E1115"/>
          <w:spacing w:val="-2"/>
          <w:sz w:val="24"/>
        </w:rPr>
        <w:t>.</w:t>
      </w:r>
    </w:p>
    <w:p>
      <w:pPr>
        <w:pStyle w:val="BodyText"/>
        <w:rPr>
          <w:rFonts w:ascii="Tahoma"/>
          <w:b/>
        </w:rPr>
      </w:pPr>
    </w:p>
    <w:p>
      <w:pPr>
        <w:pStyle w:val="BodyText"/>
        <w:rPr>
          <w:rFonts w:ascii="Tahoma"/>
          <w:b/>
        </w:rPr>
      </w:pPr>
    </w:p>
    <w:p>
      <w:pPr>
        <w:pStyle w:val="BodyText"/>
        <w:spacing w:before="81"/>
        <w:rPr>
          <w:rFonts w:ascii="Tahoma"/>
          <w:b/>
        </w:rPr>
      </w:pPr>
    </w:p>
    <w:p>
      <w:pPr>
        <w:spacing w:before="0"/>
        <w:ind w:left="305" w:right="0" w:firstLine="0"/>
        <w:jc w:val="left"/>
        <w:rPr>
          <w:rFonts w:ascii="Tahoma" w:hAnsi="Tahoma"/>
          <w:b/>
          <w:sz w:val="30"/>
        </w:rPr>
      </w:pPr>
      <w:r>
        <w:rPr>
          <w:b/>
          <w:color w:val="0E1115"/>
          <w:spacing w:val="-6"/>
          <w:sz w:val="30"/>
        </w:rPr>
        <w:t>Для</w:t>
      </w:r>
      <w:r>
        <w:rPr>
          <w:b/>
          <w:color w:val="0E1115"/>
          <w:spacing w:val="-15"/>
          <w:sz w:val="30"/>
        </w:rPr>
        <w:t> </w:t>
      </w:r>
      <w:r>
        <w:rPr>
          <w:b/>
          <w:color w:val="0E1115"/>
          <w:spacing w:val="-6"/>
          <w:sz w:val="30"/>
        </w:rPr>
        <w:t>в</w:t>
      </w:r>
      <w:r>
        <w:rPr>
          <w:b/>
          <w:color w:val="0E1115"/>
          <w:spacing w:val="-6"/>
          <w:sz w:val="29"/>
        </w:rPr>
        <w:t>сех</w:t>
      </w:r>
      <w:r>
        <w:rPr>
          <w:rFonts w:ascii="Tahoma" w:hAnsi="Tahoma"/>
          <w:b/>
          <w:color w:val="0E1115"/>
          <w:spacing w:val="-6"/>
          <w:sz w:val="30"/>
        </w:rPr>
        <w:t>,</w:t>
      </w:r>
      <w:r>
        <w:rPr>
          <w:rFonts w:ascii="Tahoma" w:hAnsi="Tahoma"/>
          <w:b/>
          <w:color w:val="0E1115"/>
          <w:spacing w:val="-27"/>
          <w:sz w:val="30"/>
        </w:rPr>
        <w:t> </w:t>
      </w:r>
      <w:r>
        <w:rPr>
          <w:b/>
          <w:color w:val="0E1115"/>
          <w:spacing w:val="-6"/>
          <w:sz w:val="30"/>
        </w:rPr>
        <w:t>кт</w:t>
      </w:r>
      <w:r>
        <w:rPr>
          <w:b/>
          <w:color w:val="0E1115"/>
          <w:spacing w:val="-6"/>
          <w:sz w:val="29"/>
        </w:rPr>
        <w:t>о</w:t>
      </w:r>
      <w:r>
        <w:rPr>
          <w:b/>
          <w:color w:val="0E1115"/>
          <w:spacing w:val="-12"/>
          <w:sz w:val="29"/>
        </w:rPr>
        <w:t> </w:t>
      </w:r>
      <w:r>
        <w:rPr>
          <w:b/>
          <w:color w:val="0E1115"/>
          <w:spacing w:val="-6"/>
          <w:sz w:val="29"/>
        </w:rPr>
        <w:t>ус</w:t>
      </w:r>
      <w:r>
        <w:rPr>
          <w:b/>
          <w:color w:val="0E1115"/>
          <w:spacing w:val="-6"/>
          <w:sz w:val="30"/>
        </w:rPr>
        <w:t>т</w:t>
      </w:r>
      <w:r>
        <w:rPr>
          <w:b/>
          <w:color w:val="0E1115"/>
          <w:spacing w:val="-6"/>
          <w:sz w:val="29"/>
        </w:rPr>
        <w:t>а</w:t>
      </w:r>
      <w:r>
        <w:rPr>
          <w:b/>
          <w:color w:val="0E1115"/>
          <w:spacing w:val="-6"/>
          <w:sz w:val="30"/>
        </w:rPr>
        <w:t>л</w:t>
      </w:r>
      <w:r>
        <w:rPr>
          <w:b/>
          <w:color w:val="0E1115"/>
          <w:spacing w:val="-14"/>
          <w:sz w:val="30"/>
        </w:rPr>
        <w:t> </w:t>
      </w:r>
      <w:r>
        <w:rPr>
          <w:b/>
          <w:color w:val="0E1115"/>
          <w:spacing w:val="-6"/>
          <w:sz w:val="29"/>
        </w:rPr>
        <w:t>о</w:t>
      </w:r>
      <w:r>
        <w:rPr>
          <w:b/>
          <w:color w:val="0E1115"/>
          <w:spacing w:val="-6"/>
          <w:sz w:val="30"/>
        </w:rPr>
        <w:t>т</w:t>
      </w:r>
      <w:r>
        <w:rPr>
          <w:b/>
          <w:color w:val="0E1115"/>
          <w:spacing w:val="-14"/>
          <w:sz w:val="30"/>
        </w:rPr>
        <w:t> </w:t>
      </w:r>
      <w:r>
        <w:rPr>
          <w:b/>
          <w:color w:val="0E1115"/>
          <w:spacing w:val="-6"/>
          <w:sz w:val="29"/>
        </w:rPr>
        <w:t>о</w:t>
      </w:r>
      <w:r>
        <w:rPr>
          <w:b/>
          <w:color w:val="0E1115"/>
          <w:spacing w:val="-6"/>
          <w:sz w:val="30"/>
        </w:rPr>
        <w:t>дин</w:t>
      </w:r>
      <w:r>
        <w:rPr>
          <w:b/>
          <w:color w:val="0E1115"/>
          <w:spacing w:val="-6"/>
          <w:sz w:val="29"/>
        </w:rPr>
        <w:t>о</w:t>
      </w:r>
      <w:r>
        <w:rPr>
          <w:b/>
          <w:color w:val="0E1115"/>
          <w:spacing w:val="-6"/>
          <w:sz w:val="30"/>
        </w:rPr>
        <w:t>ч</w:t>
      </w:r>
      <w:r>
        <w:rPr>
          <w:b/>
          <w:color w:val="0E1115"/>
          <w:spacing w:val="-6"/>
          <w:sz w:val="29"/>
        </w:rPr>
        <w:t>ес</w:t>
      </w:r>
      <w:r>
        <w:rPr>
          <w:b/>
          <w:color w:val="0E1115"/>
          <w:spacing w:val="-6"/>
          <w:sz w:val="30"/>
        </w:rPr>
        <w:t>тв</w:t>
      </w:r>
      <w:r>
        <w:rPr>
          <w:b/>
          <w:color w:val="0E1115"/>
          <w:spacing w:val="-6"/>
          <w:sz w:val="29"/>
        </w:rPr>
        <w:t>а</w:t>
      </w:r>
      <w:r>
        <w:rPr>
          <w:b/>
          <w:color w:val="0E1115"/>
          <w:spacing w:val="-11"/>
          <w:sz w:val="29"/>
        </w:rPr>
        <w:t> </w:t>
      </w:r>
      <w:r>
        <w:rPr>
          <w:b/>
          <w:color w:val="0E1115"/>
          <w:spacing w:val="-6"/>
          <w:sz w:val="30"/>
        </w:rPr>
        <w:t>в</w:t>
      </w:r>
      <w:r>
        <w:rPr>
          <w:b/>
          <w:color w:val="0E1115"/>
          <w:spacing w:val="-14"/>
          <w:sz w:val="30"/>
        </w:rPr>
        <w:t> </w:t>
      </w:r>
      <w:r>
        <w:rPr>
          <w:b/>
          <w:color w:val="0E1115"/>
          <w:spacing w:val="-6"/>
          <w:sz w:val="30"/>
        </w:rPr>
        <w:t>т</w:t>
      </w:r>
      <w:r>
        <w:rPr>
          <w:b/>
          <w:color w:val="0E1115"/>
          <w:spacing w:val="-6"/>
          <w:sz w:val="29"/>
        </w:rPr>
        <w:t>о</w:t>
      </w:r>
      <w:r>
        <w:rPr>
          <w:b/>
          <w:color w:val="0E1115"/>
          <w:spacing w:val="-6"/>
          <w:sz w:val="30"/>
        </w:rPr>
        <w:t>лп</w:t>
      </w:r>
      <w:r>
        <w:rPr>
          <w:b/>
          <w:color w:val="0E1115"/>
          <w:spacing w:val="-6"/>
          <w:sz w:val="29"/>
        </w:rPr>
        <w:t>е</w:t>
      </w:r>
      <w:r>
        <w:rPr>
          <w:rFonts w:ascii="Tahoma" w:hAnsi="Tahoma"/>
          <w:b/>
          <w:color w:val="0E1115"/>
          <w:spacing w:val="-6"/>
          <w:sz w:val="30"/>
        </w:rPr>
        <w:t>:</w:t>
      </w:r>
    </w:p>
    <w:p>
      <w:pPr>
        <w:spacing w:before="356"/>
        <w:ind w:left="305" w:right="0" w:firstLine="0"/>
        <w:jc w:val="left"/>
        <w:rPr>
          <w:rFonts w:ascii="Tahoma" w:hAnsi="Tahoma"/>
          <w:b/>
          <w:sz w:val="24"/>
        </w:rPr>
      </w:pPr>
      <w:r>
        <w:rPr>
          <w:b/>
          <w:color w:val="0E1115"/>
          <w:spacing w:val="-4"/>
          <w:sz w:val="24"/>
        </w:rPr>
        <w:t>Ч</w:t>
      </w:r>
      <w:r>
        <w:rPr>
          <w:b/>
          <w:color w:val="0E1115"/>
          <w:spacing w:val="-4"/>
          <w:sz w:val="23"/>
        </w:rPr>
        <w:t>е</w:t>
      </w:r>
      <w:r>
        <w:rPr>
          <w:b/>
          <w:color w:val="0E1115"/>
          <w:spacing w:val="-4"/>
          <w:sz w:val="24"/>
        </w:rPr>
        <w:t>л</w:t>
      </w:r>
      <w:r>
        <w:rPr>
          <w:b/>
          <w:color w:val="0E1115"/>
          <w:spacing w:val="-4"/>
          <w:sz w:val="23"/>
        </w:rPr>
        <w:t>о</w:t>
      </w:r>
      <w:r>
        <w:rPr>
          <w:b/>
          <w:color w:val="0E1115"/>
          <w:spacing w:val="-4"/>
          <w:sz w:val="24"/>
        </w:rPr>
        <w:t>в</w:t>
      </w:r>
      <w:r>
        <w:rPr>
          <w:b/>
          <w:color w:val="0E1115"/>
          <w:spacing w:val="-4"/>
          <w:sz w:val="23"/>
        </w:rPr>
        <w:t>е</w:t>
      </w:r>
      <w:r>
        <w:rPr>
          <w:b/>
          <w:color w:val="0E1115"/>
          <w:spacing w:val="-4"/>
          <w:sz w:val="24"/>
        </w:rPr>
        <w:t>к</w:t>
      </w:r>
      <w:r>
        <w:rPr>
          <w:b/>
          <w:color w:val="0E1115"/>
          <w:spacing w:val="-8"/>
          <w:sz w:val="24"/>
        </w:rPr>
        <w:t> </w:t>
      </w:r>
      <w:r>
        <w:rPr>
          <w:b/>
          <w:color w:val="0E1115"/>
          <w:spacing w:val="-4"/>
          <w:sz w:val="23"/>
        </w:rPr>
        <w:t>со</w:t>
      </w:r>
      <w:r>
        <w:rPr>
          <w:b/>
          <w:color w:val="0E1115"/>
          <w:spacing w:val="-4"/>
          <w:sz w:val="24"/>
        </w:rPr>
        <w:t>зд</w:t>
      </w:r>
      <w:r>
        <w:rPr>
          <w:b/>
          <w:color w:val="0E1115"/>
          <w:spacing w:val="-4"/>
          <w:sz w:val="23"/>
        </w:rPr>
        <w:t>а</w:t>
      </w:r>
      <w:r>
        <w:rPr>
          <w:b/>
          <w:color w:val="0E1115"/>
          <w:spacing w:val="-4"/>
          <w:sz w:val="24"/>
        </w:rPr>
        <w:t>н</w:t>
      </w:r>
      <w:r>
        <w:rPr>
          <w:b/>
          <w:color w:val="0E1115"/>
          <w:spacing w:val="-7"/>
          <w:sz w:val="24"/>
        </w:rPr>
        <w:t> </w:t>
      </w:r>
      <w:r>
        <w:rPr>
          <w:b/>
          <w:color w:val="0E1115"/>
          <w:spacing w:val="-4"/>
          <w:sz w:val="24"/>
        </w:rPr>
        <w:t>для</w:t>
      </w:r>
      <w:r>
        <w:rPr>
          <w:b/>
          <w:color w:val="0E1115"/>
          <w:spacing w:val="-8"/>
          <w:sz w:val="24"/>
        </w:rPr>
        <w:t> </w:t>
      </w:r>
      <w:r>
        <w:rPr>
          <w:b/>
          <w:color w:val="0E1115"/>
          <w:spacing w:val="-4"/>
          <w:sz w:val="23"/>
        </w:rPr>
        <w:t>о</w:t>
      </w:r>
      <w:r>
        <w:rPr>
          <w:b/>
          <w:color w:val="0E1115"/>
          <w:spacing w:val="-4"/>
          <w:sz w:val="24"/>
        </w:rPr>
        <w:t>бщины</w:t>
      </w:r>
      <w:r>
        <w:rPr>
          <w:rFonts w:ascii="Tahoma" w:hAnsi="Tahoma"/>
          <w:b/>
          <w:color w:val="0E1115"/>
          <w:spacing w:val="-4"/>
          <w:sz w:val="24"/>
        </w:rPr>
        <w:t>,</w:t>
      </w:r>
      <w:r>
        <w:rPr>
          <w:rFonts w:ascii="Tahoma" w:hAnsi="Tahoma"/>
          <w:b/>
          <w:color w:val="0E1115"/>
          <w:spacing w:val="-15"/>
          <w:sz w:val="24"/>
        </w:rPr>
        <w:t> </w:t>
      </w:r>
      <w:r>
        <w:rPr>
          <w:b/>
          <w:color w:val="0E1115"/>
          <w:spacing w:val="-4"/>
          <w:sz w:val="23"/>
        </w:rPr>
        <w:t>а </w:t>
      </w:r>
      <w:r>
        <w:rPr>
          <w:b/>
          <w:color w:val="0E1115"/>
          <w:spacing w:val="-4"/>
          <w:sz w:val="24"/>
        </w:rPr>
        <w:t>н</w:t>
      </w:r>
      <w:r>
        <w:rPr>
          <w:b/>
          <w:color w:val="0E1115"/>
          <w:spacing w:val="-4"/>
          <w:sz w:val="23"/>
        </w:rPr>
        <w:t>е </w:t>
      </w:r>
      <w:r>
        <w:rPr>
          <w:b/>
          <w:color w:val="0E1115"/>
          <w:spacing w:val="-4"/>
          <w:sz w:val="24"/>
        </w:rPr>
        <w:t>для</w:t>
      </w:r>
      <w:r>
        <w:rPr>
          <w:b/>
          <w:color w:val="0E1115"/>
          <w:spacing w:val="-7"/>
          <w:sz w:val="24"/>
        </w:rPr>
        <w:t> </w:t>
      </w:r>
      <w:r>
        <w:rPr>
          <w:b/>
          <w:color w:val="0E1115"/>
          <w:spacing w:val="-4"/>
          <w:sz w:val="24"/>
        </w:rPr>
        <w:t>жизни</w:t>
      </w:r>
      <w:r>
        <w:rPr>
          <w:b/>
          <w:color w:val="0E1115"/>
          <w:spacing w:val="-8"/>
          <w:sz w:val="24"/>
        </w:rPr>
        <w:t> </w:t>
      </w:r>
      <w:r>
        <w:rPr>
          <w:b/>
          <w:color w:val="0E1115"/>
          <w:spacing w:val="-4"/>
          <w:sz w:val="24"/>
        </w:rPr>
        <w:t>в</w:t>
      </w:r>
      <w:r>
        <w:rPr>
          <w:b/>
          <w:color w:val="0E1115"/>
          <w:spacing w:val="-7"/>
          <w:sz w:val="24"/>
        </w:rPr>
        <w:t> </w:t>
      </w:r>
      <w:r>
        <w:rPr>
          <w:b/>
          <w:color w:val="0E1115"/>
          <w:spacing w:val="-4"/>
          <w:sz w:val="24"/>
        </w:rPr>
        <w:t>к</w:t>
      </w:r>
      <w:r>
        <w:rPr>
          <w:b/>
          <w:color w:val="0E1115"/>
          <w:spacing w:val="-4"/>
          <w:sz w:val="23"/>
        </w:rPr>
        <w:t>а</w:t>
      </w:r>
      <w:r>
        <w:rPr>
          <w:b/>
          <w:color w:val="0E1115"/>
          <w:spacing w:val="-4"/>
          <w:sz w:val="24"/>
        </w:rPr>
        <w:t>м</w:t>
      </w:r>
      <w:r>
        <w:rPr>
          <w:b/>
          <w:color w:val="0E1115"/>
          <w:spacing w:val="-4"/>
          <w:sz w:val="23"/>
        </w:rPr>
        <w:t>е</w:t>
      </w:r>
      <w:r>
        <w:rPr>
          <w:b/>
          <w:color w:val="0E1115"/>
          <w:spacing w:val="-4"/>
          <w:sz w:val="24"/>
        </w:rPr>
        <w:t>нны</w:t>
      </w:r>
      <w:r>
        <w:rPr>
          <w:b/>
          <w:color w:val="0E1115"/>
          <w:spacing w:val="-4"/>
          <w:sz w:val="23"/>
        </w:rPr>
        <w:t>х </w:t>
      </w:r>
      <w:r>
        <w:rPr>
          <w:b/>
          <w:color w:val="0E1115"/>
          <w:spacing w:val="-4"/>
          <w:sz w:val="24"/>
        </w:rPr>
        <w:t>м</w:t>
      </w:r>
      <w:r>
        <w:rPr>
          <w:b/>
          <w:color w:val="0E1115"/>
          <w:spacing w:val="-4"/>
          <w:sz w:val="23"/>
        </w:rPr>
        <w:t>ура</w:t>
      </w:r>
      <w:r>
        <w:rPr>
          <w:b/>
          <w:color w:val="0E1115"/>
          <w:spacing w:val="-4"/>
          <w:sz w:val="24"/>
        </w:rPr>
        <w:t>в</w:t>
      </w:r>
      <w:r>
        <w:rPr>
          <w:b/>
          <w:color w:val="0E1115"/>
          <w:spacing w:val="-4"/>
          <w:sz w:val="23"/>
        </w:rPr>
        <w:t>ей</w:t>
      </w:r>
      <w:r>
        <w:rPr>
          <w:b/>
          <w:color w:val="0E1115"/>
          <w:spacing w:val="-4"/>
          <w:sz w:val="24"/>
        </w:rPr>
        <w:t>ник</w:t>
      </w:r>
      <w:r>
        <w:rPr>
          <w:b/>
          <w:color w:val="0E1115"/>
          <w:spacing w:val="-4"/>
          <w:sz w:val="23"/>
        </w:rPr>
        <w:t>ах</w:t>
      </w:r>
      <w:r>
        <w:rPr>
          <w:rFonts w:ascii="Tahoma" w:hAnsi="Tahoma"/>
          <w:b/>
          <w:color w:val="0E1115"/>
          <w:spacing w:val="-4"/>
          <w:sz w:val="24"/>
        </w:rPr>
        <w:t>.</w:t>
      </w:r>
    </w:p>
    <w:p>
      <w:pPr>
        <w:pStyle w:val="BodyText"/>
        <w:spacing w:line="345" w:lineRule="auto" w:before="129"/>
        <w:ind w:left="305"/>
        <w:rPr>
          <w:rFonts w:ascii="Tahoma" w:hAnsi="Tahoma"/>
        </w:rPr>
      </w:pPr>
      <w:r>
        <w:rPr>
          <w:b/>
          <w:color w:val="0E1115"/>
        </w:rPr>
        <w:t>Чт</w:t>
      </w:r>
      <w:r>
        <w:rPr>
          <w:b/>
          <w:color w:val="0E1115"/>
          <w:sz w:val="23"/>
        </w:rPr>
        <w:t>о ес</w:t>
      </w:r>
      <w:r>
        <w:rPr>
          <w:b/>
          <w:color w:val="0E1115"/>
        </w:rPr>
        <w:t>ли</w:t>
      </w:r>
      <w:r>
        <w:rPr>
          <w:b/>
          <w:color w:val="0E1115"/>
          <w:spacing w:val="-2"/>
        </w:rPr>
        <w:t> </w:t>
      </w:r>
      <w:r>
        <w:rPr>
          <w:b/>
          <w:color w:val="0E1115"/>
        </w:rPr>
        <w:t>бы </w:t>
      </w:r>
      <w:r>
        <w:rPr>
          <w:color w:val="0E1115"/>
        </w:rPr>
        <w:t>ваши соседи были вашей большой семьей</w:t>
      </w:r>
      <w:r>
        <w:rPr>
          <w:rFonts w:ascii="Tahoma" w:hAnsi="Tahoma"/>
          <w:color w:val="0E1115"/>
        </w:rPr>
        <w:t>,</w:t>
      </w:r>
      <w:r>
        <w:rPr>
          <w:rFonts w:ascii="Tahoma" w:hAnsi="Tahoma"/>
          <w:color w:val="0E1115"/>
          <w:spacing w:val="-2"/>
        </w:rPr>
        <w:t> </w:t>
      </w:r>
      <w:r>
        <w:rPr>
          <w:color w:val="0E1115"/>
        </w:rPr>
        <w:t>готовой поддержать в трудную минуту</w:t>
      </w:r>
      <w:r>
        <w:rPr>
          <w:rFonts w:ascii="Tahoma" w:hAnsi="Tahoma"/>
          <w:color w:val="0E1115"/>
        </w:rPr>
        <w:t>?</w:t>
      </w:r>
    </w:p>
    <w:p>
      <w:pPr>
        <w:pStyle w:val="BodyText"/>
        <w:spacing w:before="3"/>
        <w:ind w:left="305"/>
        <w:rPr>
          <w:rFonts w:ascii="Tahoma" w:hAnsi="Tahoma"/>
        </w:rPr>
      </w:pPr>
      <w:r>
        <w:rPr>
          <w:b/>
          <w:color w:val="0E1115"/>
          <w:sz w:val="23"/>
        </w:rPr>
        <w:t>В</w:t>
      </w:r>
      <w:r>
        <w:rPr>
          <w:b/>
          <w:color w:val="0E1115"/>
        </w:rPr>
        <w:t>м</w:t>
      </w:r>
      <w:r>
        <w:rPr>
          <w:b/>
          <w:color w:val="0E1115"/>
          <w:sz w:val="23"/>
        </w:rPr>
        <w:t>ес</w:t>
      </w:r>
      <w:r>
        <w:rPr>
          <w:b/>
          <w:color w:val="0E1115"/>
        </w:rPr>
        <w:t>т</w:t>
      </w:r>
      <w:r>
        <w:rPr>
          <w:b/>
          <w:color w:val="0E1115"/>
          <w:sz w:val="23"/>
        </w:rPr>
        <w:t>о</w:t>
      </w:r>
      <w:r>
        <w:rPr>
          <w:b/>
          <w:color w:val="0E1115"/>
          <w:spacing w:val="13"/>
          <w:sz w:val="23"/>
        </w:rPr>
        <w:t> </w:t>
      </w:r>
      <w:r>
        <w:rPr>
          <w:color w:val="0E1115"/>
        </w:rPr>
        <w:t>жизни</w:t>
      </w:r>
      <w:r>
        <w:rPr>
          <w:rFonts w:ascii="Tahoma" w:hAnsi="Tahoma"/>
          <w:color w:val="0E1115"/>
        </w:rPr>
        <w:t>,</w:t>
      </w:r>
      <w:r>
        <w:rPr>
          <w:rFonts w:ascii="Tahoma" w:hAnsi="Tahoma"/>
          <w:color w:val="0E1115"/>
          <w:spacing w:val="2"/>
        </w:rPr>
        <w:t> </w:t>
      </w:r>
      <w:r>
        <w:rPr>
          <w:color w:val="0E1115"/>
        </w:rPr>
        <w:t>где</w:t>
      </w:r>
      <w:r>
        <w:rPr>
          <w:color w:val="0E1115"/>
          <w:spacing w:val="11"/>
        </w:rPr>
        <w:t> </w:t>
      </w:r>
      <w:r>
        <w:rPr>
          <w:color w:val="0E1115"/>
        </w:rPr>
        <w:t>вы</w:t>
      </w:r>
      <w:r>
        <w:rPr>
          <w:color w:val="0E1115"/>
          <w:spacing w:val="10"/>
        </w:rPr>
        <w:t> </w:t>
      </w:r>
      <w:r>
        <w:rPr>
          <w:color w:val="0E1115"/>
        </w:rPr>
        <w:t>годами</w:t>
      </w:r>
      <w:r>
        <w:rPr>
          <w:color w:val="0E1115"/>
          <w:spacing w:val="10"/>
        </w:rPr>
        <w:t> </w:t>
      </w:r>
      <w:r>
        <w:rPr>
          <w:color w:val="0E1115"/>
        </w:rPr>
        <w:t>не</w:t>
      </w:r>
      <w:r>
        <w:rPr>
          <w:color w:val="0E1115"/>
          <w:spacing w:val="10"/>
        </w:rPr>
        <w:t> </w:t>
      </w:r>
      <w:r>
        <w:rPr>
          <w:color w:val="0E1115"/>
        </w:rPr>
        <w:t>знаете</w:t>
      </w:r>
      <w:r>
        <w:rPr>
          <w:color w:val="0E1115"/>
          <w:spacing w:val="11"/>
        </w:rPr>
        <w:t> </w:t>
      </w:r>
      <w:r>
        <w:rPr>
          <w:color w:val="0E1115"/>
        </w:rPr>
        <w:t>даже</w:t>
      </w:r>
      <w:r>
        <w:rPr>
          <w:color w:val="0E1115"/>
          <w:spacing w:val="10"/>
        </w:rPr>
        <w:t> </w:t>
      </w:r>
      <w:r>
        <w:rPr>
          <w:color w:val="0E1115"/>
        </w:rPr>
        <w:t>имен</w:t>
      </w:r>
      <w:r>
        <w:rPr>
          <w:color w:val="0E1115"/>
          <w:spacing w:val="10"/>
        </w:rPr>
        <w:t> </w:t>
      </w:r>
      <w:r>
        <w:rPr>
          <w:color w:val="0E1115"/>
        </w:rPr>
        <w:t>тех</w:t>
      </w:r>
      <w:r>
        <w:rPr>
          <w:rFonts w:ascii="Tahoma" w:hAnsi="Tahoma"/>
          <w:color w:val="0E1115"/>
        </w:rPr>
        <w:t>,</w:t>
      </w:r>
      <w:r>
        <w:rPr>
          <w:rFonts w:ascii="Tahoma" w:hAnsi="Tahoma"/>
          <w:color w:val="0E1115"/>
          <w:spacing w:val="3"/>
        </w:rPr>
        <w:t> </w:t>
      </w:r>
      <w:r>
        <w:rPr>
          <w:color w:val="0E1115"/>
        </w:rPr>
        <w:t>кто</w:t>
      </w:r>
      <w:r>
        <w:rPr>
          <w:color w:val="0E1115"/>
          <w:spacing w:val="10"/>
        </w:rPr>
        <w:t> </w:t>
      </w:r>
      <w:r>
        <w:rPr>
          <w:color w:val="0E1115"/>
        </w:rPr>
        <w:t>живет</w:t>
      </w:r>
      <w:r>
        <w:rPr>
          <w:color w:val="0E1115"/>
          <w:spacing w:val="10"/>
        </w:rPr>
        <w:t> </w:t>
      </w:r>
      <w:r>
        <w:rPr>
          <w:color w:val="0E1115"/>
        </w:rPr>
        <w:t>за</w:t>
      </w:r>
      <w:r>
        <w:rPr>
          <w:color w:val="0E1115"/>
          <w:spacing w:val="11"/>
        </w:rPr>
        <w:t> </w:t>
      </w:r>
      <w:r>
        <w:rPr>
          <w:color w:val="0E1115"/>
          <w:spacing w:val="-2"/>
        </w:rPr>
        <w:t>стеной</w:t>
      </w:r>
      <w:r>
        <w:rPr>
          <w:rFonts w:ascii="Tahoma" w:hAnsi="Tahoma"/>
          <w:color w:val="0E1115"/>
          <w:spacing w:val="-2"/>
        </w:rPr>
        <w:t>.</w:t>
      </w:r>
    </w:p>
    <w:p>
      <w:pPr>
        <w:spacing w:before="129"/>
        <w:ind w:left="305" w:right="0" w:firstLine="0"/>
        <w:jc w:val="left"/>
        <w:rPr>
          <w:rFonts w:ascii="Tahoma" w:hAnsi="Tahoma"/>
          <w:b/>
          <w:sz w:val="24"/>
        </w:rPr>
      </w:pPr>
      <w:r>
        <w:rPr>
          <w:b/>
          <w:color w:val="0E1115"/>
          <w:spacing w:val="-6"/>
          <w:sz w:val="23"/>
        </w:rPr>
        <w:t>О</w:t>
      </w:r>
      <w:r>
        <w:rPr>
          <w:b/>
          <w:color w:val="0E1115"/>
          <w:spacing w:val="-6"/>
          <w:sz w:val="24"/>
        </w:rPr>
        <w:t>б</w:t>
      </w:r>
      <w:r>
        <w:rPr>
          <w:b/>
          <w:color w:val="0E1115"/>
          <w:spacing w:val="-6"/>
          <w:sz w:val="23"/>
        </w:rPr>
        <w:t>ре</w:t>
      </w:r>
      <w:r>
        <w:rPr>
          <w:b/>
          <w:color w:val="0E1115"/>
          <w:spacing w:val="-6"/>
          <w:sz w:val="24"/>
        </w:rPr>
        <w:t>тит</w:t>
      </w:r>
      <w:r>
        <w:rPr>
          <w:b/>
          <w:color w:val="0E1115"/>
          <w:spacing w:val="-6"/>
          <w:sz w:val="23"/>
        </w:rPr>
        <w:t>е</w:t>
      </w:r>
      <w:r>
        <w:rPr>
          <w:b/>
          <w:color w:val="0E1115"/>
          <w:spacing w:val="-7"/>
          <w:sz w:val="23"/>
        </w:rPr>
        <w:t> </w:t>
      </w:r>
      <w:r>
        <w:rPr>
          <w:b/>
          <w:color w:val="0E1115"/>
          <w:spacing w:val="-6"/>
          <w:sz w:val="23"/>
        </w:rPr>
        <w:t>с</w:t>
      </w:r>
      <w:r>
        <w:rPr>
          <w:b/>
          <w:color w:val="0E1115"/>
          <w:spacing w:val="-6"/>
          <w:sz w:val="24"/>
        </w:rPr>
        <w:t>в</w:t>
      </w:r>
      <w:r>
        <w:rPr>
          <w:b/>
          <w:color w:val="0E1115"/>
          <w:spacing w:val="-6"/>
          <w:sz w:val="23"/>
        </w:rPr>
        <w:t>ое</w:t>
      </w:r>
      <w:r>
        <w:rPr>
          <w:b/>
          <w:color w:val="0E1115"/>
          <w:spacing w:val="-5"/>
          <w:sz w:val="23"/>
        </w:rPr>
        <w:t> </w:t>
      </w:r>
      <w:r>
        <w:rPr>
          <w:b/>
          <w:color w:val="0E1115"/>
          <w:spacing w:val="-6"/>
          <w:sz w:val="24"/>
        </w:rPr>
        <w:t>пл</w:t>
      </w:r>
      <w:r>
        <w:rPr>
          <w:b/>
          <w:color w:val="0E1115"/>
          <w:spacing w:val="-6"/>
          <w:sz w:val="23"/>
        </w:rPr>
        <w:t>е</w:t>
      </w:r>
      <w:r>
        <w:rPr>
          <w:b/>
          <w:color w:val="0E1115"/>
          <w:spacing w:val="-6"/>
          <w:sz w:val="24"/>
        </w:rPr>
        <w:t>мя</w:t>
      </w:r>
      <w:r>
        <w:rPr>
          <w:rFonts w:ascii="Tahoma" w:hAnsi="Tahoma"/>
          <w:b/>
          <w:color w:val="0E1115"/>
          <w:spacing w:val="-6"/>
          <w:sz w:val="24"/>
        </w:rPr>
        <w:t>.</w:t>
      </w:r>
      <w:r>
        <w:rPr>
          <w:rFonts w:ascii="Tahoma" w:hAnsi="Tahoma"/>
          <w:b/>
          <w:color w:val="0E1115"/>
          <w:spacing w:val="-15"/>
          <w:sz w:val="24"/>
        </w:rPr>
        <w:t> </w:t>
      </w:r>
      <w:r>
        <w:rPr>
          <w:b/>
          <w:color w:val="0E1115"/>
          <w:spacing w:val="-6"/>
          <w:sz w:val="23"/>
        </w:rPr>
        <w:t>Вер</w:t>
      </w:r>
      <w:r>
        <w:rPr>
          <w:b/>
          <w:color w:val="0E1115"/>
          <w:spacing w:val="-6"/>
          <w:sz w:val="24"/>
        </w:rPr>
        <w:t>нит</w:t>
      </w:r>
      <w:r>
        <w:rPr>
          <w:b/>
          <w:color w:val="0E1115"/>
          <w:spacing w:val="-6"/>
          <w:sz w:val="23"/>
        </w:rPr>
        <w:t>е</w:t>
      </w:r>
      <w:r>
        <w:rPr>
          <w:b/>
          <w:color w:val="0E1115"/>
          <w:spacing w:val="-5"/>
          <w:sz w:val="23"/>
        </w:rPr>
        <w:t> </w:t>
      </w:r>
      <w:r>
        <w:rPr>
          <w:b/>
          <w:color w:val="0E1115"/>
          <w:spacing w:val="-6"/>
          <w:sz w:val="24"/>
        </w:rPr>
        <w:t>ч</w:t>
      </w:r>
      <w:r>
        <w:rPr>
          <w:b/>
          <w:color w:val="0E1115"/>
          <w:spacing w:val="-6"/>
          <w:sz w:val="23"/>
        </w:rPr>
        <w:t>у</w:t>
      </w:r>
      <w:r>
        <w:rPr>
          <w:b/>
          <w:color w:val="0E1115"/>
          <w:spacing w:val="-6"/>
          <w:sz w:val="24"/>
        </w:rPr>
        <w:t>в</w:t>
      </w:r>
      <w:r>
        <w:rPr>
          <w:b/>
          <w:color w:val="0E1115"/>
          <w:spacing w:val="-6"/>
          <w:sz w:val="23"/>
        </w:rPr>
        <w:t>с</w:t>
      </w:r>
      <w:r>
        <w:rPr>
          <w:b/>
          <w:color w:val="0E1115"/>
          <w:spacing w:val="-6"/>
          <w:sz w:val="24"/>
        </w:rPr>
        <w:t>тв</w:t>
      </w:r>
      <w:r>
        <w:rPr>
          <w:b/>
          <w:color w:val="0E1115"/>
          <w:spacing w:val="-6"/>
          <w:sz w:val="23"/>
        </w:rPr>
        <w:t>о</w:t>
      </w:r>
      <w:r>
        <w:rPr>
          <w:b/>
          <w:color w:val="0E1115"/>
          <w:spacing w:val="-5"/>
          <w:sz w:val="23"/>
        </w:rPr>
        <w:t> </w:t>
      </w:r>
      <w:r>
        <w:rPr>
          <w:b/>
          <w:color w:val="0E1115"/>
          <w:spacing w:val="-6"/>
          <w:sz w:val="24"/>
        </w:rPr>
        <w:t>п</w:t>
      </w:r>
      <w:r>
        <w:rPr>
          <w:b/>
          <w:color w:val="0E1115"/>
          <w:spacing w:val="-6"/>
          <w:sz w:val="23"/>
        </w:rPr>
        <w:t>р</w:t>
      </w:r>
      <w:r>
        <w:rPr>
          <w:b/>
          <w:color w:val="0E1115"/>
          <w:spacing w:val="-6"/>
          <w:sz w:val="24"/>
        </w:rPr>
        <w:t>ин</w:t>
      </w:r>
      <w:r>
        <w:rPr>
          <w:b/>
          <w:color w:val="0E1115"/>
          <w:spacing w:val="-6"/>
          <w:sz w:val="23"/>
        </w:rPr>
        <w:t>а</w:t>
      </w:r>
      <w:r>
        <w:rPr>
          <w:b/>
          <w:color w:val="0E1115"/>
          <w:spacing w:val="-6"/>
          <w:sz w:val="24"/>
        </w:rPr>
        <w:t>дл</w:t>
      </w:r>
      <w:r>
        <w:rPr>
          <w:b/>
          <w:color w:val="0E1115"/>
          <w:spacing w:val="-6"/>
          <w:sz w:val="23"/>
        </w:rPr>
        <w:t>е</w:t>
      </w:r>
      <w:r>
        <w:rPr>
          <w:b/>
          <w:color w:val="0E1115"/>
          <w:spacing w:val="-6"/>
          <w:sz w:val="24"/>
        </w:rPr>
        <w:t>жн</w:t>
      </w:r>
      <w:r>
        <w:rPr>
          <w:b/>
          <w:color w:val="0E1115"/>
          <w:spacing w:val="-6"/>
          <w:sz w:val="23"/>
        </w:rPr>
        <w:t>ос</w:t>
      </w:r>
      <w:r>
        <w:rPr>
          <w:b/>
          <w:color w:val="0E1115"/>
          <w:spacing w:val="-6"/>
          <w:sz w:val="24"/>
        </w:rPr>
        <w:t>ти</w:t>
      </w:r>
      <w:r>
        <w:rPr>
          <w:rFonts w:ascii="Tahoma" w:hAnsi="Tahoma"/>
          <w:b/>
          <w:color w:val="0E1115"/>
          <w:spacing w:val="-6"/>
          <w:sz w:val="24"/>
        </w:rPr>
        <w:t>.</w:t>
      </w:r>
    </w:p>
    <w:p>
      <w:pPr>
        <w:pStyle w:val="BodyText"/>
        <w:rPr>
          <w:rFonts w:ascii="Tahoma"/>
          <w:b/>
        </w:rPr>
      </w:pPr>
    </w:p>
    <w:p>
      <w:pPr>
        <w:pStyle w:val="BodyText"/>
        <w:rPr>
          <w:rFonts w:ascii="Tahoma"/>
          <w:b/>
        </w:rPr>
      </w:pPr>
    </w:p>
    <w:p>
      <w:pPr>
        <w:pStyle w:val="BodyText"/>
        <w:spacing w:before="235"/>
        <w:rPr>
          <w:rFonts w:ascii="Tahoma"/>
          <w:b/>
        </w:rPr>
      </w:pPr>
    </w:p>
    <w:p>
      <w:pPr>
        <w:pStyle w:val="BodyText"/>
        <w:spacing w:line="345" w:lineRule="auto"/>
        <w:ind w:left="305"/>
        <w:rPr>
          <w:rFonts w:ascii="Tahoma" w:hAnsi="Tahoma"/>
        </w:rPr>
      </w:pPr>
      <w:r>
        <w:rPr>
          <w:b/>
          <w:color w:val="0E1115"/>
          <w:sz w:val="23"/>
        </w:rPr>
        <w:t>Про</w:t>
      </w:r>
      <w:r>
        <w:rPr>
          <w:b/>
          <w:color w:val="0E1115"/>
        </w:rPr>
        <w:t>д</w:t>
      </w:r>
      <w:r>
        <w:rPr>
          <w:b/>
          <w:color w:val="0E1115"/>
          <w:sz w:val="23"/>
        </w:rPr>
        <w:t>о</w:t>
      </w:r>
      <w:r>
        <w:rPr>
          <w:b/>
          <w:color w:val="0E1115"/>
        </w:rPr>
        <w:t>лжить</w:t>
      </w:r>
      <w:r>
        <w:rPr>
          <w:rFonts w:ascii="Tahoma" w:hAnsi="Tahoma"/>
          <w:b/>
          <w:color w:val="0E1115"/>
        </w:rPr>
        <w:t>? </w:t>
      </w:r>
      <w:r>
        <w:rPr>
          <w:color w:val="0E1115"/>
        </w:rPr>
        <w:t>Мы можем углубиться в более специфические </w:t>
      </w:r>
      <w:r>
        <w:rPr>
          <w:color w:val="0E1115"/>
        </w:rPr>
        <w:t>профессиональные группы или создать обобщающие манифесты</w:t>
      </w:r>
      <w:r>
        <w:rPr>
          <w:rFonts w:ascii="Tahoma" w:hAnsi="Tahoma"/>
          <w:color w:val="0E1115"/>
        </w:rPr>
        <w:t>.</w:t>
      </w:r>
    </w:p>
    <w:p>
      <w:pPr>
        <w:pStyle w:val="BodyText"/>
        <w:spacing w:before="89"/>
        <w:rPr>
          <w:rFonts w:ascii="Tahoma"/>
        </w:rPr>
      </w:pPr>
    </w:p>
    <w:p>
      <w:pPr>
        <w:pStyle w:val="BodyText"/>
        <w:ind w:right="249"/>
        <w:jc w:val="right"/>
      </w:pPr>
      <w:r>
        <w:rPr>
          <w:color w:val="0E1115"/>
          <w:spacing w:val="-5"/>
        </w:rPr>
        <w:t>да</w:t>
      </w:r>
    </w:p>
    <w:p>
      <w:pPr>
        <w:pStyle w:val="BodyText"/>
      </w:pPr>
    </w:p>
    <w:p>
      <w:pPr>
        <w:pStyle w:val="BodyText"/>
        <w:spacing w:before="6"/>
      </w:pPr>
    </w:p>
    <w:p>
      <w:pPr>
        <w:pStyle w:val="BodyText"/>
        <w:ind w:left="318"/>
        <w:rPr>
          <w:position w:val="7"/>
        </w:rPr>
      </w:pPr>
      <w:r>
        <w:rPr/>
        <w:drawing>
          <wp:inline distT="0" distB="0" distL="0" distR="0">
            <wp:extent cx="135568" cy="135568"/>
            <wp:effectExtent l="0" t="0" r="0" b="0"/>
            <wp:docPr id="206" name="Image 206"/>
            <wp:cNvGraphicFramePr>
              <a:graphicFrameLocks/>
            </wp:cNvGraphicFramePr>
            <a:graphic>
              <a:graphicData uri="http://schemas.openxmlformats.org/drawingml/2006/picture">
                <pic:pic>
                  <pic:nvPicPr>
                    <pic:cNvPr id="206" name="Image 206"/>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w w:val="105"/>
          <w:position w:val="2"/>
          <w:sz w:val="20"/>
        </w:rPr>
        <w:t> </w:t>
      </w:r>
      <w:r>
        <w:rPr>
          <w:color w:val="61666A"/>
          <w:w w:val="105"/>
          <w:position w:val="2"/>
        </w:rPr>
        <w:t>Думал </w:t>
      </w:r>
      <w:r>
        <w:rPr>
          <w:rFonts w:ascii="Tahoma" w:hAnsi="Tahoma"/>
          <w:color w:val="61666A"/>
          <w:w w:val="105"/>
          <w:position w:val="2"/>
        </w:rPr>
        <w:t>27 </w:t>
      </w:r>
      <w:r>
        <w:rPr>
          <w:color w:val="61666A"/>
          <w:w w:val="105"/>
          <w:position w:val="2"/>
        </w:rPr>
        <w:t>секунд</w:t>
      </w:r>
      <w:r>
        <w:rPr>
          <w:color w:val="61666A"/>
          <w:spacing w:val="40"/>
          <w:w w:val="105"/>
          <w:position w:val="2"/>
        </w:rPr>
        <w:t> </w:t>
      </w:r>
      <w:r>
        <w:rPr>
          <w:color w:val="61666A"/>
          <w:spacing w:val="-15"/>
          <w:position w:val="7"/>
        </w:rPr>
        <w:drawing>
          <wp:inline distT="0" distB="0" distL="0" distR="0">
            <wp:extent cx="92366" cy="48014"/>
            <wp:effectExtent l="0" t="0" r="0" b="0"/>
            <wp:docPr id="207" name="Image 207"/>
            <wp:cNvGraphicFramePr>
              <a:graphicFrameLocks/>
            </wp:cNvGraphicFramePr>
            <a:graphic>
              <a:graphicData uri="http://schemas.openxmlformats.org/drawingml/2006/picture">
                <pic:pic>
                  <pic:nvPicPr>
                    <pic:cNvPr id="207" name="Image 207"/>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15"/>
          <w:position w:val="7"/>
        </w:rPr>
      </w:r>
    </w:p>
    <w:p>
      <w:pPr>
        <w:pStyle w:val="BodyText"/>
        <w:spacing w:before="43"/>
        <w:rPr>
          <w:sz w:val="21"/>
        </w:rPr>
      </w:pPr>
    </w:p>
    <w:p>
      <w:pPr>
        <w:spacing w:line="340" w:lineRule="auto" w:before="0"/>
        <w:ind w:left="635" w:right="0" w:firstLine="0"/>
        <w:jc w:val="left"/>
        <w:rPr>
          <w:rFonts w:ascii="Tahoma"/>
          <w:sz w:val="21"/>
        </w:rPr>
      </w:pPr>
      <w:r>
        <w:rPr>
          <w:rFonts w:ascii="Tahoma"/>
          <w:sz w:val="21"/>
        </w:rPr>
        <mc:AlternateContent>
          <mc:Choice Requires="wps">
            <w:drawing>
              <wp:anchor distT="0" distB="0" distL="0" distR="0" allowOverlap="1" layoutInCell="1" locked="0" behindDoc="0" simplePos="0" relativeHeight="15778304">
                <wp:simplePos x="0" y="0"/>
                <wp:positionH relativeFrom="page">
                  <wp:posOffset>809625</wp:posOffset>
                </wp:positionH>
                <wp:positionV relativeFrom="paragraph">
                  <wp:posOffset>229020</wp:posOffset>
                </wp:positionV>
                <wp:extent cx="9525" cy="1220470"/>
                <wp:effectExtent l="0" t="0" r="0" b="0"/>
                <wp:wrapNone/>
                <wp:docPr id="208" name="Graphic 208"/>
                <wp:cNvGraphicFramePr>
                  <a:graphicFrameLocks/>
                </wp:cNvGraphicFramePr>
                <a:graphic>
                  <a:graphicData uri="http://schemas.microsoft.com/office/word/2010/wordprocessingShape">
                    <wps:wsp>
                      <wps:cNvPr id="208" name="Graphic 208"/>
                      <wps:cNvSpPr/>
                      <wps:spPr>
                        <a:xfrm>
                          <a:off x="0" y="0"/>
                          <a:ext cx="9525" cy="1220470"/>
                        </a:xfrm>
                        <a:custGeom>
                          <a:avLst/>
                          <a:gdLst/>
                          <a:ahLst/>
                          <a:cxnLst/>
                          <a:rect l="l" t="t" r="r" b="b"/>
                          <a:pathLst>
                            <a:path w="9525" h="1220470">
                              <a:moveTo>
                                <a:pt x="9525" y="1219900"/>
                              </a:moveTo>
                              <a:lnTo>
                                <a:pt x="0" y="1219900"/>
                              </a:lnTo>
                              <a:lnTo>
                                <a:pt x="0" y="0"/>
                              </a:lnTo>
                              <a:lnTo>
                                <a:pt x="9525" y="0"/>
                              </a:lnTo>
                              <a:lnTo>
                                <a:pt x="9525" y="1219900"/>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33119pt;width:.75pt;height:96.055184pt;mso-position-horizontal-relative:page;mso-position-vertical-relative:paragraph;z-index:15778304" id="docshape98" filled="true" fillcolor="#e1e4e9" stroked="false">
                <v:fill type="solid"/>
                <w10:wrap type="none"/>
              </v:rect>
            </w:pict>
          </mc:Fallback>
        </mc:AlternateContent>
      </w:r>
      <w:r>
        <w:rPr>
          <w:rFonts w:ascii="Tahoma"/>
          <w:color w:val="61666A"/>
          <w:sz w:val="21"/>
        </w:rPr>
        <w:t>Okay,</w:t>
      </w:r>
      <w:r>
        <w:rPr>
          <w:rFonts w:ascii="Tahoma"/>
          <w:color w:val="61666A"/>
          <w:spacing w:val="25"/>
          <w:sz w:val="21"/>
        </w:rPr>
        <w:t> </w:t>
      </w:r>
      <w:r>
        <w:rPr>
          <w:rFonts w:ascii="Tahoma"/>
          <w:color w:val="61666A"/>
          <w:sz w:val="21"/>
        </w:rPr>
        <w:t>the</w:t>
      </w:r>
      <w:r>
        <w:rPr>
          <w:rFonts w:ascii="Tahoma"/>
          <w:color w:val="61666A"/>
          <w:spacing w:val="24"/>
          <w:sz w:val="21"/>
        </w:rPr>
        <w:t> </w:t>
      </w:r>
      <w:r>
        <w:rPr>
          <w:rFonts w:ascii="Tahoma"/>
          <w:color w:val="61666A"/>
          <w:sz w:val="21"/>
        </w:rPr>
        <w:t>user</w:t>
      </w:r>
      <w:r>
        <w:rPr>
          <w:rFonts w:ascii="Tahoma"/>
          <w:color w:val="61666A"/>
          <w:spacing w:val="25"/>
          <w:sz w:val="21"/>
        </w:rPr>
        <w:t> </w:t>
      </w:r>
      <w:r>
        <w:rPr>
          <w:rFonts w:ascii="Tahoma"/>
          <w:color w:val="61666A"/>
          <w:sz w:val="21"/>
        </w:rPr>
        <w:t>asked</w:t>
      </w:r>
      <w:r>
        <w:rPr>
          <w:rFonts w:ascii="Tahoma"/>
          <w:color w:val="61666A"/>
          <w:spacing w:val="24"/>
          <w:sz w:val="21"/>
        </w:rPr>
        <w:t> </w:t>
      </w:r>
      <w:r>
        <w:rPr>
          <w:rFonts w:ascii="Tahoma"/>
          <w:color w:val="61666A"/>
          <w:sz w:val="21"/>
        </w:rPr>
        <w:t>me</w:t>
      </w:r>
      <w:r>
        <w:rPr>
          <w:rFonts w:ascii="Tahoma"/>
          <w:color w:val="61666A"/>
          <w:spacing w:val="25"/>
          <w:sz w:val="21"/>
        </w:rPr>
        <w:t> </w:t>
      </w:r>
      <w:r>
        <w:rPr>
          <w:rFonts w:ascii="Tahoma"/>
          <w:color w:val="61666A"/>
          <w:sz w:val="21"/>
        </w:rPr>
        <w:t>to</w:t>
      </w:r>
      <w:r>
        <w:rPr>
          <w:rFonts w:ascii="Tahoma"/>
          <w:color w:val="61666A"/>
          <w:spacing w:val="24"/>
          <w:sz w:val="21"/>
        </w:rPr>
        <w:t> </w:t>
      </w:r>
      <w:r>
        <w:rPr>
          <w:rFonts w:ascii="Tahoma"/>
          <w:color w:val="61666A"/>
          <w:sz w:val="21"/>
        </w:rPr>
        <w:t>continue,</w:t>
      </w:r>
      <w:r>
        <w:rPr>
          <w:rFonts w:ascii="Tahoma"/>
          <w:color w:val="61666A"/>
          <w:spacing w:val="25"/>
          <w:sz w:val="21"/>
        </w:rPr>
        <w:t> </w:t>
      </w:r>
      <w:r>
        <w:rPr>
          <w:rFonts w:ascii="Tahoma"/>
          <w:color w:val="61666A"/>
          <w:sz w:val="21"/>
        </w:rPr>
        <w:t>but</w:t>
      </w:r>
      <w:r>
        <w:rPr>
          <w:rFonts w:ascii="Tahoma"/>
          <w:color w:val="61666A"/>
          <w:spacing w:val="24"/>
          <w:sz w:val="21"/>
        </w:rPr>
        <w:t> </w:t>
      </w:r>
      <w:r>
        <w:rPr>
          <w:rFonts w:ascii="Tahoma"/>
          <w:color w:val="61666A"/>
          <w:sz w:val="21"/>
        </w:rPr>
        <w:t>looking</w:t>
      </w:r>
      <w:r>
        <w:rPr>
          <w:rFonts w:ascii="Tahoma"/>
          <w:color w:val="61666A"/>
          <w:spacing w:val="25"/>
          <w:sz w:val="21"/>
        </w:rPr>
        <w:t> </w:t>
      </w:r>
      <w:r>
        <w:rPr>
          <w:rFonts w:ascii="Tahoma"/>
          <w:color w:val="61666A"/>
          <w:sz w:val="21"/>
        </w:rPr>
        <w:t>at</w:t>
      </w:r>
      <w:r>
        <w:rPr>
          <w:rFonts w:ascii="Tahoma"/>
          <w:color w:val="61666A"/>
          <w:spacing w:val="24"/>
          <w:sz w:val="21"/>
        </w:rPr>
        <w:t> </w:t>
      </w:r>
      <w:r>
        <w:rPr>
          <w:rFonts w:ascii="Tahoma"/>
          <w:color w:val="61666A"/>
          <w:sz w:val="21"/>
        </w:rPr>
        <w:t>the</w:t>
      </w:r>
      <w:r>
        <w:rPr>
          <w:rFonts w:ascii="Tahoma"/>
          <w:color w:val="61666A"/>
          <w:spacing w:val="25"/>
          <w:sz w:val="21"/>
        </w:rPr>
        <w:t> </w:t>
      </w:r>
      <w:r>
        <w:rPr>
          <w:rFonts w:ascii="Tahoma"/>
          <w:color w:val="61666A"/>
          <w:sz w:val="21"/>
        </w:rPr>
        <w:t>history,</w:t>
      </w:r>
      <w:r>
        <w:rPr>
          <w:rFonts w:ascii="Tahoma"/>
          <w:color w:val="61666A"/>
          <w:spacing w:val="24"/>
          <w:sz w:val="21"/>
        </w:rPr>
        <w:t> </w:t>
      </w:r>
      <w:r>
        <w:rPr>
          <w:rFonts w:ascii="Tahoma"/>
          <w:color w:val="61666A"/>
          <w:sz w:val="21"/>
        </w:rPr>
        <w:t>I've</w:t>
      </w:r>
      <w:r>
        <w:rPr>
          <w:rFonts w:ascii="Tahoma"/>
          <w:color w:val="61666A"/>
          <w:spacing w:val="25"/>
          <w:sz w:val="21"/>
        </w:rPr>
        <w:t> </w:t>
      </w:r>
      <w:r>
        <w:rPr>
          <w:rFonts w:ascii="Tahoma"/>
          <w:color w:val="61666A"/>
          <w:sz w:val="21"/>
        </w:rPr>
        <w:t>already</w:t>
      </w:r>
      <w:r>
        <w:rPr>
          <w:rFonts w:ascii="Tahoma"/>
          <w:color w:val="61666A"/>
          <w:spacing w:val="24"/>
          <w:sz w:val="21"/>
        </w:rPr>
        <w:t> </w:t>
      </w:r>
      <w:r>
        <w:rPr>
          <w:rFonts w:ascii="Tahoma"/>
          <w:color w:val="61666A"/>
          <w:sz w:val="21"/>
        </w:rPr>
        <w:t>provided</w:t>
      </w:r>
      <w:r>
        <w:rPr>
          <w:rFonts w:ascii="Tahoma"/>
          <w:color w:val="61666A"/>
          <w:spacing w:val="25"/>
          <w:sz w:val="21"/>
        </w:rPr>
        <w:t> </w:t>
      </w:r>
      <w:r>
        <w:rPr>
          <w:rFonts w:ascii="Tahoma"/>
          <w:color w:val="61666A"/>
          <w:sz w:val="21"/>
        </w:rPr>
        <w:t>a</w:t>
      </w:r>
      <w:r>
        <w:rPr>
          <w:rFonts w:ascii="Tahoma"/>
          <w:color w:val="61666A"/>
          <w:spacing w:val="24"/>
          <w:sz w:val="21"/>
        </w:rPr>
        <w:t> </w:t>
      </w:r>
      <w:r>
        <w:rPr>
          <w:rFonts w:ascii="Tahoma"/>
          <w:color w:val="61666A"/>
          <w:sz w:val="21"/>
        </w:rPr>
        <w:t>lot</w:t>
      </w:r>
      <w:r>
        <w:rPr>
          <w:rFonts w:ascii="Tahoma"/>
          <w:color w:val="61666A"/>
          <w:spacing w:val="25"/>
          <w:sz w:val="21"/>
        </w:rPr>
        <w:t> </w:t>
      </w:r>
      <w:r>
        <w:rPr>
          <w:rFonts w:ascii="Tahoma"/>
          <w:color w:val="61666A"/>
          <w:sz w:val="21"/>
        </w:rPr>
        <w:t>of </w:t>
      </w:r>
      <w:r>
        <w:rPr>
          <w:rFonts w:ascii="Tahoma"/>
          <w:color w:val="61666A"/>
          <w:w w:val="110"/>
          <w:sz w:val="21"/>
        </w:rPr>
        <w:t>detailed</w:t>
      </w:r>
      <w:r>
        <w:rPr>
          <w:rFonts w:ascii="Tahoma"/>
          <w:color w:val="61666A"/>
          <w:spacing w:val="-5"/>
          <w:w w:val="110"/>
          <w:sz w:val="21"/>
        </w:rPr>
        <w:t> </w:t>
      </w:r>
      <w:r>
        <w:rPr>
          <w:rFonts w:ascii="Tahoma"/>
          <w:color w:val="61666A"/>
          <w:w w:val="110"/>
          <w:sz w:val="21"/>
        </w:rPr>
        <w:t>responses</w:t>
      </w:r>
      <w:r>
        <w:rPr>
          <w:rFonts w:ascii="Tahoma"/>
          <w:color w:val="61666A"/>
          <w:spacing w:val="-5"/>
          <w:w w:val="110"/>
          <w:sz w:val="21"/>
        </w:rPr>
        <w:t> </w:t>
      </w:r>
      <w:r>
        <w:rPr>
          <w:rFonts w:ascii="Tahoma"/>
          <w:color w:val="61666A"/>
          <w:w w:val="110"/>
          <w:sz w:val="21"/>
        </w:rPr>
        <w:t>about</w:t>
      </w:r>
      <w:r>
        <w:rPr>
          <w:rFonts w:ascii="Tahoma"/>
          <w:color w:val="61666A"/>
          <w:spacing w:val="-5"/>
          <w:w w:val="110"/>
          <w:sz w:val="21"/>
        </w:rPr>
        <w:t> </w:t>
      </w:r>
      <w:r>
        <w:rPr>
          <w:rFonts w:ascii="Tahoma"/>
          <w:color w:val="61666A"/>
          <w:w w:val="110"/>
          <w:sz w:val="21"/>
        </w:rPr>
        <w:t>the</w:t>
      </w:r>
      <w:r>
        <w:rPr>
          <w:rFonts w:ascii="Tahoma"/>
          <w:color w:val="61666A"/>
          <w:spacing w:val="-5"/>
          <w:w w:val="110"/>
          <w:sz w:val="21"/>
        </w:rPr>
        <w:t> </w:t>
      </w:r>
      <w:r>
        <w:rPr>
          <w:rFonts w:ascii="Tahoma"/>
          <w:color w:val="61666A"/>
          <w:w w:val="110"/>
          <w:sz w:val="21"/>
        </w:rPr>
        <w:t>gift</w:t>
      </w:r>
      <w:r>
        <w:rPr>
          <w:rFonts w:ascii="Tahoma"/>
          <w:color w:val="61666A"/>
          <w:spacing w:val="-5"/>
          <w:w w:val="110"/>
          <w:sz w:val="21"/>
        </w:rPr>
        <w:t> </w:t>
      </w:r>
      <w:r>
        <w:rPr>
          <w:rFonts w:ascii="Tahoma"/>
          <w:color w:val="61666A"/>
          <w:w w:val="110"/>
          <w:sz w:val="21"/>
        </w:rPr>
        <w:t>economy</w:t>
      </w:r>
      <w:r>
        <w:rPr>
          <w:rFonts w:ascii="Tahoma"/>
          <w:color w:val="61666A"/>
          <w:spacing w:val="-5"/>
          <w:w w:val="110"/>
          <w:sz w:val="21"/>
        </w:rPr>
        <w:t> </w:t>
      </w:r>
      <w:r>
        <w:rPr>
          <w:rFonts w:ascii="Tahoma"/>
          <w:color w:val="61666A"/>
          <w:w w:val="110"/>
          <w:sz w:val="21"/>
        </w:rPr>
        <w:t>and</w:t>
      </w:r>
      <w:r>
        <w:rPr>
          <w:rFonts w:ascii="Tahoma"/>
          <w:color w:val="61666A"/>
          <w:spacing w:val="-5"/>
          <w:w w:val="110"/>
          <w:sz w:val="21"/>
        </w:rPr>
        <w:t> </w:t>
      </w:r>
      <w:r>
        <w:rPr>
          <w:rFonts w:ascii="Tahoma"/>
          <w:color w:val="61666A"/>
          <w:w w:val="110"/>
          <w:sz w:val="21"/>
        </w:rPr>
        <w:t>its</w:t>
      </w:r>
      <w:r>
        <w:rPr>
          <w:rFonts w:ascii="Tahoma"/>
          <w:color w:val="61666A"/>
          <w:spacing w:val="-5"/>
          <w:w w:val="110"/>
          <w:sz w:val="21"/>
        </w:rPr>
        <w:t> </w:t>
      </w:r>
      <w:r>
        <w:rPr>
          <w:rFonts w:ascii="Tahoma"/>
          <w:color w:val="61666A"/>
          <w:w w:val="110"/>
          <w:sz w:val="21"/>
        </w:rPr>
        <w:t>applications</w:t>
      </w:r>
      <w:r>
        <w:rPr>
          <w:rFonts w:ascii="Tahoma"/>
          <w:color w:val="61666A"/>
          <w:spacing w:val="-5"/>
          <w:w w:val="110"/>
          <w:sz w:val="21"/>
        </w:rPr>
        <w:t> </w:t>
      </w:r>
      <w:r>
        <w:rPr>
          <w:rFonts w:ascii="Tahoma"/>
          <w:color w:val="61666A"/>
          <w:w w:val="110"/>
          <w:sz w:val="21"/>
        </w:rPr>
        <w:t>across</w:t>
      </w:r>
      <w:r>
        <w:rPr>
          <w:rFonts w:ascii="Tahoma"/>
          <w:color w:val="61666A"/>
          <w:spacing w:val="-5"/>
          <w:w w:val="110"/>
          <w:sz w:val="21"/>
        </w:rPr>
        <w:t> </w:t>
      </w:r>
      <w:r>
        <w:rPr>
          <w:rFonts w:ascii="Tahoma"/>
          <w:color w:val="61666A"/>
          <w:w w:val="110"/>
          <w:sz w:val="21"/>
        </w:rPr>
        <w:t>different</w:t>
      </w:r>
      <w:r>
        <w:rPr>
          <w:rFonts w:ascii="Tahoma"/>
          <w:color w:val="61666A"/>
          <w:spacing w:val="-5"/>
          <w:w w:val="110"/>
          <w:sz w:val="21"/>
        </w:rPr>
        <w:t> </w:t>
      </w:r>
      <w:r>
        <w:rPr>
          <w:rFonts w:ascii="Tahoma"/>
          <w:color w:val="61666A"/>
          <w:w w:val="110"/>
          <w:sz w:val="21"/>
        </w:rPr>
        <w:t>societal</w:t>
      </w:r>
    </w:p>
    <w:p>
      <w:pPr>
        <w:spacing w:line="338" w:lineRule="auto" w:before="1"/>
        <w:ind w:left="635" w:right="0" w:firstLine="0"/>
        <w:jc w:val="left"/>
        <w:rPr>
          <w:rFonts w:ascii="Tahoma" w:hAnsi="Tahoma"/>
          <w:sz w:val="21"/>
        </w:rPr>
      </w:pPr>
      <w:r>
        <w:rPr>
          <w:rFonts w:ascii="Tahoma" w:hAnsi="Tahoma"/>
          <w:color w:val="61666A"/>
          <w:spacing w:val="-2"/>
          <w:w w:val="110"/>
          <w:sz w:val="21"/>
        </w:rPr>
        <w:t>groups.</w:t>
      </w:r>
      <w:r>
        <w:rPr>
          <w:rFonts w:ascii="Tahoma" w:hAnsi="Tahoma"/>
          <w:color w:val="61666A"/>
          <w:spacing w:val="-10"/>
          <w:w w:val="110"/>
          <w:sz w:val="21"/>
        </w:rPr>
        <w:t> </w:t>
      </w:r>
      <w:r>
        <w:rPr>
          <w:rFonts w:ascii="Tahoma" w:hAnsi="Tahoma"/>
          <w:color w:val="61666A"/>
          <w:spacing w:val="-2"/>
          <w:w w:val="110"/>
          <w:sz w:val="21"/>
        </w:rPr>
        <w:t>The</w:t>
      </w:r>
      <w:r>
        <w:rPr>
          <w:rFonts w:ascii="Tahoma" w:hAnsi="Tahoma"/>
          <w:color w:val="61666A"/>
          <w:spacing w:val="-10"/>
          <w:w w:val="110"/>
          <w:sz w:val="21"/>
        </w:rPr>
        <w:t> </w:t>
      </w:r>
      <w:r>
        <w:rPr>
          <w:rFonts w:ascii="Tahoma" w:hAnsi="Tahoma"/>
          <w:color w:val="61666A"/>
          <w:spacing w:val="-2"/>
          <w:w w:val="110"/>
          <w:sz w:val="21"/>
        </w:rPr>
        <w:t>user's</w:t>
      </w:r>
      <w:r>
        <w:rPr>
          <w:rFonts w:ascii="Tahoma" w:hAnsi="Tahoma"/>
          <w:color w:val="61666A"/>
          <w:spacing w:val="-10"/>
          <w:w w:val="110"/>
          <w:sz w:val="21"/>
        </w:rPr>
        <w:t> </w:t>
      </w:r>
      <w:r>
        <w:rPr>
          <w:rFonts w:ascii="Tahoma" w:hAnsi="Tahoma"/>
          <w:color w:val="61666A"/>
          <w:spacing w:val="-2"/>
          <w:w w:val="110"/>
          <w:sz w:val="21"/>
        </w:rPr>
        <w:t>current</w:t>
      </w:r>
      <w:r>
        <w:rPr>
          <w:rFonts w:ascii="Tahoma" w:hAnsi="Tahoma"/>
          <w:color w:val="61666A"/>
          <w:spacing w:val="-10"/>
          <w:w w:val="110"/>
          <w:sz w:val="21"/>
        </w:rPr>
        <w:t> </w:t>
      </w:r>
      <w:r>
        <w:rPr>
          <w:rFonts w:ascii="Tahoma" w:hAnsi="Tahoma"/>
          <w:color w:val="61666A"/>
          <w:spacing w:val="-2"/>
          <w:w w:val="110"/>
          <w:sz w:val="21"/>
        </w:rPr>
        <w:t>query</w:t>
      </w:r>
      <w:r>
        <w:rPr>
          <w:rFonts w:ascii="Tahoma" w:hAnsi="Tahoma"/>
          <w:color w:val="61666A"/>
          <w:spacing w:val="-10"/>
          <w:w w:val="110"/>
          <w:sz w:val="21"/>
        </w:rPr>
        <w:t> </w:t>
      </w:r>
      <w:r>
        <w:rPr>
          <w:rFonts w:ascii="Tahoma" w:hAnsi="Tahoma"/>
          <w:color w:val="61666A"/>
          <w:spacing w:val="-2"/>
          <w:w w:val="110"/>
          <w:sz w:val="21"/>
        </w:rPr>
        <w:t>is</w:t>
      </w:r>
      <w:r>
        <w:rPr>
          <w:rFonts w:ascii="Tahoma" w:hAnsi="Tahoma"/>
          <w:color w:val="61666A"/>
          <w:spacing w:val="-10"/>
          <w:w w:val="110"/>
          <w:sz w:val="21"/>
        </w:rPr>
        <w:t> </w:t>
      </w:r>
      <w:r>
        <w:rPr>
          <w:rFonts w:ascii="Tahoma" w:hAnsi="Tahoma"/>
          <w:color w:val="61666A"/>
          <w:spacing w:val="-2"/>
          <w:w w:val="110"/>
          <w:sz w:val="21"/>
        </w:rPr>
        <w:t>just</w:t>
      </w:r>
      <w:r>
        <w:rPr>
          <w:rFonts w:ascii="Tahoma" w:hAnsi="Tahoma"/>
          <w:color w:val="61666A"/>
          <w:spacing w:val="-10"/>
          <w:w w:val="110"/>
          <w:sz w:val="21"/>
        </w:rPr>
        <w:t> </w:t>
      </w:r>
      <w:r>
        <w:rPr>
          <w:rFonts w:ascii="Tahoma" w:hAnsi="Tahoma"/>
          <w:color w:val="61666A"/>
          <w:spacing w:val="-2"/>
          <w:w w:val="110"/>
          <w:sz w:val="21"/>
        </w:rPr>
        <w:t>"</w:t>
      </w:r>
      <w:r>
        <w:rPr>
          <w:color w:val="61666A"/>
          <w:spacing w:val="-2"/>
          <w:w w:val="110"/>
          <w:sz w:val="21"/>
        </w:rPr>
        <w:t>да</w:t>
      </w:r>
      <w:r>
        <w:rPr>
          <w:rFonts w:ascii="Tahoma" w:hAnsi="Tahoma"/>
          <w:color w:val="61666A"/>
          <w:spacing w:val="-2"/>
          <w:w w:val="110"/>
          <w:sz w:val="21"/>
        </w:rPr>
        <w:t>"</w:t>
      </w:r>
      <w:r>
        <w:rPr>
          <w:rFonts w:ascii="Tahoma" w:hAnsi="Tahoma"/>
          <w:color w:val="61666A"/>
          <w:spacing w:val="-10"/>
          <w:w w:val="110"/>
          <w:sz w:val="21"/>
        </w:rPr>
        <w:t> </w:t>
      </w:r>
      <w:r>
        <w:rPr>
          <w:rFonts w:ascii="Tahoma" w:hAnsi="Tahoma"/>
          <w:color w:val="61666A"/>
          <w:spacing w:val="-2"/>
          <w:w w:val="110"/>
          <w:sz w:val="21"/>
        </w:rPr>
        <w:t>(which</w:t>
      </w:r>
      <w:r>
        <w:rPr>
          <w:rFonts w:ascii="Tahoma" w:hAnsi="Tahoma"/>
          <w:color w:val="61666A"/>
          <w:spacing w:val="-10"/>
          <w:w w:val="110"/>
          <w:sz w:val="21"/>
        </w:rPr>
        <w:t> </w:t>
      </w:r>
      <w:r>
        <w:rPr>
          <w:rFonts w:ascii="Tahoma" w:hAnsi="Tahoma"/>
          <w:color w:val="61666A"/>
          <w:spacing w:val="-2"/>
          <w:w w:val="110"/>
          <w:sz w:val="21"/>
        </w:rPr>
        <w:t>means</w:t>
      </w:r>
      <w:r>
        <w:rPr>
          <w:rFonts w:ascii="Tahoma" w:hAnsi="Tahoma"/>
          <w:color w:val="61666A"/>
          <w:spacing w:val="-10"/>
          <w:w w:val="110"/>
          <w:sz w:val="21"/>
        </w:rPr>
        <w:t> </w:t>
      </w:r>
      <w:r>
        <w:rPr>
          <w:rFonts w:ascii="Tahoma" w:hAnsi="Tahoma"/>
          <w:color w:val="61666A"/>
          <w:spacing w:val="-2"/>
          <w:w w:val="110"/>
          <w:sz w:val="21"/>
        </w:rPr>
        <w:t>"yes"</w:t>
      </w:r>
      <w:r>
        <w:rPr>
          <w:rFonts w:ascii="Tahoma" w:hAnsi="Tahoma"/>
          <w:color w:val="61666A"/>
          <w:spacing w:val="-10"/>
          <w:w w:val="110"/>
          <w:sz w:val="21"/>
        </w:rPr>
        <w:t> </w:t>
      </w:r>
      <w:r>
        <w:rPr>
          <w:rFonts w:ascii="Tahoma" w:hAnsi="Tahoma"/>
          <w:color w:val="61666A"/>
          <w:spacing w:val="-2"/>
          <w:w w:val="110"/>
          <w:sz w:val="21"/>
        </w:rPr>
        <w:t>in</w:t>
      </w:r>
      <w:r>
        <w:rPr>
          <w:rFonts w:ascii="Tahoma" w:hAnsi="Tahoma"/>
          <w:color w:val="61666A"/>
          <w:spacing w:val="-10"/>
          <w:w w:val="110"/>
          <w:sz w:val="21"/>
        </w:rPr>
        <w:t> </w:t>
      </w:r>
      <w:r>
        <w:rPr>
          <w:rFonts w:ascii="Tahoma" w:hAnsi="Tahoma"/>
          <w:color w:val="61666A"/>
          <w:spacing w:val="-2"/>
          <w:w w:val="110"/>
          <w:sz w:val="21"/>
        </w:rPr>
        <w:t>Russian),</w:t>
      </w:r>
      <w:r>
        <w:rPr>
          <w:rFonts w:ascii="Tahoma" w:hAnsi="Tahoma"/>
          <w:color w:val="61666A"/>
          <w:spacing w:val="-10"/>
          <w:w w:val="110"/>
          <w:sz w:val="21"/>
        </w:rPr>
        <w:t> </w:t>
      </w:r>
      <w:r>
        <w:rPr>
          <w:rFonts w:ascii="Tahoma" w:hAnsi="Tahoma"/>
          <w:color w:val="61666A"/>
          <w:spacing w:val="-2"/>
          <w:w w:val="110"/>
          <w:sz w:val="21"/>
        </w:rPr>
        <w:t>so</w:t>
      </w:r>
      <w:r>
        <w:rPr>
          <w:rFonts w:ascii="Tahoma" w:hAnsi="Tahoma"/>
          <w:color w:val="61666A"/>
          <w:spacing w:val="-10"/>
          <w:w w:val="110"/>
          <w:sz w:val="21"/>
        </w:rPr>
        <w:t> </w:t>
      </w:r>
      <w:r>
        <w:rPr>
          <w:rFonts w:ascii="Tahoma" w:hAnsi="Tahoma"/>
          <w:color w:val="61666A"/>
          <w:spacing w:val="-2"/>
          <w:w w:val="110"/>
          <w:sz w:val="21"/>
        </w:rPr>
        <w:t>they're</w:t>
      </w:r>
      <w:r>
        <w:rPr>
          <w:rFonts w:ascii="Tahoma" w:hAnsi="Tahoma"/>
          <w:color w:val="61666A"/>
          <w:spacing w:val="-10"/>
          <w:w w:val="110"/>
          <w:sz w:val="21"/>
        </w:rPr>
        <w:t> </w:t>
      </w:r>
      <w:r>
        <w:rPr>
          <w:rFonts w:ascii="Tahoma" w:hAnsi="Tahoma"/>
          <w:color w:val="61666A"/>
          <w:spacing w:val="-2"/>
          <w:w w:val="110"/>
          <w:sz w:val="21"/>
        </w:rPr>
        <w:t>likely </w:t>
      </w:r>
      <w:r>
        <w:rPr>
          <w:rFonts w:ascii="Tahoma" w:hAnsi="Tahoma"/>
          <w:color w:val="61666A"/>
          <w:w w:val="110"/>
          <w:sz w:val="21"/>
        </w:rPr>
        <w:t>asking</w:t>
      </w:r>
      <w:r>
        <w:rPr>
          <w:rFonts w:ascii="Tahoma" w:hAnsi="Tahoma"/>
          <w:color w:val="61666A"/>
          <w:spacing w:val="-5"/>
          <w:w w:val="110"/>
          <w:sz w:val="21"/>
        </w:rPr>
        <w:t> </w:t>
      </w:r>
      <w:r>
        <w:rPr>
          <w:rFonts w:ascii="Tahoma" w:hAnsi="Tahoma"/>
          <w:color w:val="61666A"/>
          <w:w w:val="110"/>
          <w:sz w:val="21"/>
        </w:rPr>
        <w:t>for</w:t>
      </w:r>
      <w:r>
        <w:rPr>
          <w:rFonts w:ascii="Tahoma" w:hAnsi="Tahoma"/>
          <w:color w:val="61666A"/>
          <w:spacing w:val="-5"/>
          <w:w w:val="110"/>
          <w:sz w:val="21"/>
        </w:rPr>
        <w:t> </w:t>
      </w:r>
      <w:r>
        <w:rPr>
          <w:rFonts w:ascii="Tahoma" w:hAnsi="Tahoma"/>
          <w:color w:val="61666A"/>
          <w:w w:val="110"/>
          <w:sz w:val="21"/>
        </w:rPr>
        <w:t>more</w:t>
      </w:r>
      <w:r>
        <w:rPr>
          <w:rFonts w:ascii="Tahoma" w:hAnsi="Tahoma"/>
          <w:color w:val="61666A"/>
          <w:spacing w:val="-5"/>
          <w:w w:val="110"/>
          <w:sz w:val="21"/>
        </w:rPr>
        <w:t> </w:t>
      </w:r>
      <w:r>
        <w:rPr>
          <w:rFonts w:ascii="Tahoma" w:hAnsi="Tahoma"/>
          <w:color w:val="61666A"/>
          <w:w w:val="110"/>
          <w:sz w:val="21"/>
        </w:rPr>
        <w:t>of</w:t>
      </w:r>
      <w:r>
        <w:rPr>
          <w:rFonts w:ascii="Tahoma" w:hAnsi="Tahoma"/>
          <w:color w:val="61666A"/>
          <w:spacing w:val="-5"/>
          <w:w w:val="110"/>
          <w:sz w:val="21"/>
        </w:rPr>
        <w:t> </w:t>
      </w:r>
      <w:r>
        <w:rPr>
          <w:rFonts w:ascii="Tahoma" w:hAnsi="Tahoma"/>
          <w:color w:val="61666A"/>
          <w:w w:val="110"/>
          <w:sz w:val="21"/>
        </w:rPr>
        <w:t>the</w:t>
      </w:r>
      <w:r>
        <w:rPr>
          <w:rFonts w:ascii="Tahoma" w:hAnsi="Tahoma"/>
          <w:color w:val="61666A"/>
          <w:spacing w:val="-5"/>
          <w:w w:val="110"/>
          <w:sz w:val="21"/>
        </w:rPr>
        <w:t> </w:t>
      </w:r>
      <w:r>
        <w:rPr>
          <w:rFonts w:ascii="Tahoma" w:hAnsi="Tahoma"/>
          <w:color w:val="61666A"/>
          <w:w w:val="110"/>
          <w:sz w:val="21"/>
        </w:rPr>
        <w:t>same</w:t>
      </w:r>
      <w:r>
        <w:rPr>
          <w:rFonts w:ascii="Tahoma" w:hAnsi="Tahoma"/>
          <w:color w:val="61666A"/>
          <w:spacing w:val="-5"/>
          <w:w w:val="110"/>
          <w:sz w:val="21"/>
        </w:rPr>
        <w:t> </w:t>
      </w:r>
      <w:r>
        <w:rPr>
          <w:rFonts w:ascii="Tahoma" w:hAnsi="Tahoma"/>
          <w:color w:val="61666A"/>
          <w:w w:val="110"/>
          <w:sz w:val="21"/>
        </w:rPr>
        <w:t>or</w:t>
      </w:r>
      <w:r>
        <w:rPr>
          <w:rFonts w:ascii="Tahoma" w:hAnsi="Tahoma"/>
          <w:color w:val="61666A"/>
          <w:spacing w:val="-5"/>
          <w:w w:val="110"/>
          <w:sz w:val="21"/>
        </w:rPr>
        <w:t> </w:t>
      </w:r>
      <w:r>
        <w:rPr>
          <w:rFonts w:ascii="Tahoma" w:hAnsi="Tahoma"/>
          <w:color w:val="61666A"/>
          <w:w w:val="110"/>
          <w:sz w:val="21"/>
        </w:rPr>
        <w:t>to</w:t>
      </w:r>
      <w:r>
        <w:rPr>
          <w:rFonts w:ascii="Tahoma" w:hAnsi="Tahoma"/>
          <w:color w:val="61666A"/>
          <w:spacing w:val="-5"/>
          <w:w w:val="110"/>
          <w:sz w:val="21"/>
        </w:rPr>
        <w:t> </w:t>
      </w:r>
      <w:r>
        <w:rPr>
          <w:rFonts w:ascii="Tahoma" w:hAnsi="Tahoma"/>
          <w:color w:val="61666A"/>
          <w:w w:val="110"/>
          <w:sz w:val="21"/>
        </w:rPr>
        <w:t>continue</w:t>
      </w:r>
      <w:r>
        <w:rPr>
          <w:rFonts w:ascii="Tahoma" w:hAnsi="Tahoma"/>
          <w:color w:val="61666A"/>
          <w:spacing w:val="-5"/>
          <w:w w:val="110"/>
          <w:sz w:val="21"/>
        </w:rPr>
        <w:t> </w:t>
      </w:r>
      <w:r>
        <w:rPr>
          <w:rFonts w:ascii="Tahoma" w:hAnsi="Tahoma"/>
          <w:color w:val="61666A"/>
          <w:w w:val="110"/>
          <w:sz w:val="21"/>
        </w:rPr>
        <w:t>the</w:t>
      </w:r>
      <w:r>
        <w:rPr>
          <w:rFonts w:ascii="Tahoma" w:hAnsi="Tahoma"/>
          <w:color w:val="61666A"/>
          <w:spacing w:val="-5"/>
          <w:w w:val="110"/>
          <w:sz w:val="21"/>
        </w:rPr>
        <w:t> </w:t>
      </w:r>
      <w:r>
        <w:rPr>
          <w:rFonts w:ascii="Tahoma" w:hAnsi="Tahoma"/>
          <w:color w:val="61666A"/>
          <w:w w:val="110"/>
          <w:sz w:val="21"/>
        </w:rPr>
        <w:t>previous</w:t>
      </w:r>
      <w:r>
        <w:rPr>
          <w:rFonts w:ascii="Tahoma" w:hAnsi="Tahoma"/>
          <w:color w:val="61666A"/>
          <w:spacing w:val="-5"/>
          <w:w w:val="110"/>
          <w:sz w:val="21"/>
        </w:rPr>
        <w:t> </w:t>
      </w:r>
      <w:r>
        <w:rPr>
          <w:rFonts w:ascii="Tahoma" w:hAnsi="Tahoma"/>
          <w:color w:val="61666A"/>
          <w:w w:val="110"/>
          <w:sz w:val="21"/>
        </w:rPr>
        <w:t>discussion.</w:t>
      </w:r>
    </w:p>
    <w:p>
      <w:pPr>
        <w:spacing w:after="0" w:line="338" w:lineRule="auto"/>
        <w:jc w:val="left"/>
        <w:rPr>
          <w:rFonts w:ascii="Tahoma" w:hAnsi="Tahoma"/>
          <w:sz w:val="21"/>
        </w:rPr>
        <w:sectPr>
          <w:pgSz w:w="11900" w:h="16840"/>
          <w:pgMar w:top="0" w:bottom="0" w:left="850" w:right="1133"/>
        </w:sectPr>
      </w:pPr>
    </w:p>
    <w:p>
      <w:pPr>
        <w:spacing w:line="340" w:lineRule="auto" w:before="11"/>
        <w:ind w:left="635" w:right="150" w:firstLine="0"/>
        <w:jc w:val="left"/>
        <w:rPr>
          <w:rFonts w:ascii="Tahoma"/>
          <w:sz w:val="21"/>
        </w:rPr>
      </w:pPr>
      <w:r>
        <w:rPr>
          <w:rFonts w:ascii="Tahoma"/>
          <w:sz w:val="21"/>
        </w:rPr>
        <mc:AlternateContent>
          <mc:Choice Requires="wps">
            <w:drawing>
              <wp:anchor distT="0" distB="0" distL="0" distR="0" allowOverlap="1" layoutInCell="1" locked="0" behindDoc="0" simplePos="0" relativeHeight="15778816">
                <wp:simplePos x="0" y="0"/>
                <wp:positionH relativeFrom="page">
                  <wp:posOffset>809625</wp:posOffset>
                </wp:positionH>
                <wp:positionV relativeFrom="page">
                  <wp:posOffset>-381</wp:posOffset>
                </wp:positionV>
                <wp:extent cx="9525" cy="9725025"/>
                <wp:effectExtent l="0" t="0" r="0" b="0"/>
                <wp:wrapNone/>
                <wp:docPr id="209" name="Graphic 209"/>
                <wp:cNvGraphicFramePr>
                  <a:graphicFrameLocks/>
                </wp:cNvGraphicFramePr>
                <a:graphic>
                  <a:graphicData uri="http://schemas.microsoft.com/office/word/2010/wordprocessingShape">
                    <wps:wsp>
                      <wps:cNvPr id="209" name="Graphic 209"/>
                      <wps:cNvSpPr/>
                      <wps:spPr>
                        <a:xfrm>
                          <a:off x="0" y="0"/>
                          <a:ext cx="9525" cy="9725025"/>
                        </a:xfrm>
                        <a:custGeom>
                          <a:avLst/>
                          <a:gdLst/>
                          <a:ahLst/>
                          <a:cxnLst/>
                          <a:rect l="l" t="t" r="r" b="b"/>
                          <a:pathLst>
                            <a:path w="9525" h="9725025">
                              <a:moveTo>
                                <a:pt x="9525" y="9725025"/>
                              </a:moveTo>
                              <a:lnTo>
                                <a:pt x="0" y="9725025"/>
                              </a:lnTo>
                              <a:lnTo>
                                <a:pt x="0" y="0"/>
                              </a:lnTo>
                              <a:lnTo>
                                <a:pt x="9525" y="0"/>
                              </a:lnTo>
                              <a:lnTo>
                                <a:pt x="9525" y="972502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030017pt;width:.75pt;height:765.75pt;mso-position-horizontal-relative:page;mso-position-vertical-relative:page;z-index:15778816" id="docshape99" filled="true" fillcolor="#e1e4e9" stroked="false">
                <v:fill type="solid"/>
                <w10:wrap type="none"/>
              </v:rect>
            </w:pict>
          </mc:Fallback>
        </mc:AlternateContent>
      </w:r>
      <w:r>
        <w:rPr>
          <w:rFonts w:ascii="Tahoma"/>
          <w:color w:val="61666A"/>
          <w:sz w:val="21"/>
        </w:rPr>
        <w:t>First,</w:t>
      </w:r>
      <w:r>
        <w:rPr>
          <w:rFonts w:ascii="Tahoma"/>
          <w:color w:val="61666A"/>
          <w:spacing w:val="40"/>
          <w:sz w:val="21"/>
        </w:rPr>
        <w:t> </w:t>
      </w:r>
      <w:r>
        <w:rPr>
          <w:rFonts w:ascii="Tahoma"/>
          <w:color w:val="61666A"/>
          <w:sz w:val="21"/>
        </w:rPr>
        <w:t>I</w:t>
      </w:r>
      <w:r>
        <w:rPr>
          <w:rFonts w:ascii="Tahoma"/>
          <w:color w:val="61666A"/>
          <w:spacing w:val="40"/>
          <w:sz w:val="21"/>
        </w:rPr>
        <w:t> </w:t>
      </w:r>
      <w:r>
        <w:rPr>
          <w:rFonts w:ascii="Tahoma"/>
          <w:color w:val="61666A"/>
          <w:sz w:val="21"/>
        </w:rPr>
        <w:t>need</w:t>
      </w:r>
      <w:r>
        <w:rPr>
          <w:rFonts w:ascii="Tahoma"/>
          <w:color w:val="61666A"/>
          <w:spacing w:val="40"/>
          <w:sz w:val="21"/>
        </w:rPr>
        <w:t> </w:t>
      </w:r>
      <w:r>
        <w:rPr>
          <w:rFonts w:ascii="Tahoma"/>
          <w:color w:val="61666A"/>
          <w:sz w:val="21"/>
        </w:rPr>
        <w:t>to</w:t>
      </w:r>
      <w:r>
        <w:rPr>
          <w:rFonts w:ascii="Tahoma"/>
          <w:color w:val="61666A"/>
          <w:spacing w:val="40"/>
          <w:sz w:val="21"/>
        </w:rPr>
        <w:t> </w:t>
      </w:r>
      <w:r>
        <w:rPr>
          <w:rFonts w:ascii="Tahoma"/>
          <w:color w:val="61666A"/>
          <w:sz w:val="21"/>
        </w:rPr>
        <w:t>figure</w:t>
      </w:r>
      <w:r>
        <w:rPr>
          <w:rFonts w:ascii="Tahoma"/>
          <w:color w:val="61666A"/>
          <w:spacing w:val="40"/>
          <w:sz w:val="21"/>
        </w:rPr>
        <w:t> </w:t>
      </w:r>
      <w:r>
        <w:rPr>
          <w:rFonts w:ascii="Tahoma"/>
          <w:color w:val="61666A"/>
          <w:sz w:val="21"/>
        </w:rPr>
        <w:t>out</w:t>
      </w:r>
      <w:r>
        <w:rPr>
          <w:rFonts w:ascii="Tahoma"/>
          <w:color w:val="61666A"/>
          <w:spacing w:val="40"/>
          <w:sz w:val="21"/>
        </w:rPr>
        <w:t> </w:t>
      </w:r>
      <w:r>
        <w:rPr>
          <w:rFonts w:ascii="Tahoma"/>
          <w:color w:val="61666A"/>
          <w:sz w:val="21"/>
        </w:rPr>
        <w:t>what</w:t>
      </w:r>
      <w:r>
        <w:rPr>
          <w:rFonts w:ascii="Tahoma"/>
          <w:color w:val="61666A"/>
          <w:spacing w:val="40"/>
          <w:sz w:val="21"/>
        </w:rPr>
        <w:t> </w:t>
      </w:r>
      <w:r>
        <w:rPr>
          <w:rFonts w:ascii="Tahoma"/>
          <w:color w:val="61666A"/>
          <w:sz w:val="21"/>
        </w:rPr>
        <w:t>exactly</w:t>
      </w:r>
      <w:r>
        <w:rPr>
          <w:rFonts w:ascii="Tahoma"/>
          <w:color w:val="61666A"/>
          <w:spacing w:val="40"/>
          <w:sz w:val="21"/>
        </w:rPr>
        <w:t> </w:t>
      </w:r>
      <w:r>
        <w:rPr>
          <w:rFonts w:ascii="Tahoma"/>
          <w:color w:val="61666A"/>
          <w:sz w:val="21"/>
        </w:rPr>
        <w:t>they</w:t>
      </w:r>
      <w:r>
        <w:rPr>
          <w:rFonts w:ascii="Tahoma"/>
          <w:color w:val="61666A"/>
          <w:spacing w:val="40"/>
          <w:sz w:val="21"/>
        </w:rPr>
        <w:t> </w:t>
      </w:r>
      <w:r>
        <w:rPr>
          <w:rFonts w:ascii="Tahoma"/>
          <w:color w:val="61666A"/>
          <w:sz w:val="21"/>
        </w:rPr>
        <w:t>want</w:t>
      </w:r>
      <w:r>
        <w:rPr>
          <w:rFonts w:ascii="Tahoma"/>
          <w:color w:val="61666A"/>
          <w:spacing w:val="40"/>
          <w:sz w:val="21"/>
        </w:rPr>
        <w:t> </w:t>
      </w:r>
      <w:r>
        <w:rPr>
          <w:rFonts w:ascii="Tahoma"/>
          <w:color w:val="61666A"/>
          <w:sz w:val="21"/>
        </w:rPr>
        <w:t>continued.</w:t>
      </w:r>
      <w:r>
        <w:rPr>
          <w:rFonts w:ascii="Tahoma"/>
          <w:color w:val="61666A"/>
          <w:spacing w:val="40"/>
          <w:sz w:val="21"/>
        </w:rPr>
        <w:t> </w:t>
      </w:r>
      <w:r>
        <w:rPr>
          <w:rFonts w:ascii="Tahoma"/>
          <w:color w:val="61666A"/>
          <w:sz w:val="21"/>
        </w:rPr>
        <w:t>The</w:t>
      </w:r>
      <w:r>
        <w:rPr>
          <w:rFonts w:ascii="Tahoma"/>
          <w:color w:val="61666A"/>
          <w:spacing w:val="40"/>
          <w:sz w:val="21"/>
        </w:rPr>
        <w:t> </w:t>
      </w:r>
      <w:r>
        <w:rPr>
          <w:rFonts w:ascii="Tahoma"/>
          <w:color w:val="61666A"/>
          <w:sz w:val="21"/>
        </w:rPr>
        <w:t>previous</w:t>
      </w:r>
      <w:r>
        <w:rPr>
          <w:rFonts w:ascii="Tahoma"/>
          <w:color w:val="61666A"/>
          <w:spacing w:val="40"/>
          <w:sz w:val="21"/>
        </w:rPr>
        <w:t> </w:t>
      </w:r>
      <w:r>
        <w:rPr>
          <w:rFonts w:ascii="Tahoma"/>
          <w:color w:val="61666A"/>
          <w:sz w:val="21"/>
        </w:rPr>
        <w:t>responses</w:t>
      </w:r>
      <w:r>
        <w:rPr>
          <w:rFonts w:ascii="Tahoma"/>
          <w:color w:val="61666A"/>
          <w:spacing w:val="40"/>
          <w:sz w:val="21"/>
        </w:rPr>
        <w:t> </w:t>
      </w:r>
      <w:r>
        <w:rPr>
          <w:rFonts w:ascii="Tahoma"/>
          <w:color w:val="61666A"/>
          <w:sz w:val="21"/>
        </w:rPr>
        <w:t>were targeted</w:t>
      </w:r>
      <w:r>
        <w:rPr>
          <w:rFonts w:ascii="Tahoma"/>
          <w:color w:val="61666A"/>
          <w:spacing w:val="40"/>
          <w:sz w:val="21"/>
        </w:rPr>
        <w:t> </w:t>
      </w:r>
      <w:r>
        <w:rPr>
          <w:rFonts w:ascii="Tahoma"/>
          <w:color w:val="61666A"/>
          <w:sz w:val="21"/>
        </w:rPr>
        <w:t>messages</w:t>
      </w:r>
      <w:r>
        <w:rPr>
          <w:rFonts w:ascii="Tahoma"/>
          <w:color w:val="61666A"/>
          <w:spacing w:val="40"/>
          <w:sz w:val="21"/>
        </w:rPr>
        <w:t> </w:t>
      </w:r>
      <w:r>
        <w:rPr>
          <w:rFonts w:ascii="Tahoma"/>
          <w:color w:val="61666A"/>
          <w:sz w:val="21"/>
        </w:rPr>
        <w:t>for</w:t>
      </w:r>
      <w:r>
        <w:rPr>
          <w:rFonts w:ascii="Tahoma"/>
          <w:color w:val="61666A"/>
          <w:spacing w:val="40"/>
          <w:sz w:val="21"/>
        </w:rPr>
        <w:t> </w:t>
      </w:r>
      <w:r>
        <w:rPr>
          <w:rFonts w:ascii="Tahoma"/>
          <w:color w:val="61666A"/>
          <w:sz w:val="21"/>
        </w:rPr>
        <w:t>various</w:t>
      </w:r>
      <w:r>
        <w:rPr>
          <w:rFonts w:ascii="Tahoma"/>
          <w:color w:val="61666A"/>
          <w:spacing w:val="40"/>
          <w:sz w:val="21"/>
        </w:rPr>
        <w:t> </w:t>
      </w:r>
      <w:r>
        <w:rPr>
          <w:rFonts w:ascii="Tahoma"/>
          <w:color w:val="61666A"/>
          <w:sz w:val="21"/>
        </w:rPr>
        <w:t>professions</w:t>
      </w:r>
      <w:r>
        <w:rPr>
          <w:rFonts w:ascii="Tahoma"/>
          <w:color w:val="61666A"/>
          <w:spacing w:val="40"/>
          <w:sz w:val="21"/>
        </w:rPr>
        <w:t> </w:t>
      </w:r>
      <w:r>
        <w:rPr>
          <w:rFonts w:ascii="Tahoma"/>
          <w:color w:val="61666A"/>
          <w:sz w:val="21"/>
        </w:rPr>
        <w:t>and</w:t>
      </w:r>
      <w:r>
        <w:rPr>
          <w:rFonts w:ascii="Tahoma"/>
          <w:color w:val="61666A"/>
          <w:spacing w:val="40"/>
          <w:sz w:val="21"/>
        </w:rPr>
        <w:t> </w:t>
      </w:r>
      <w:r>
        <w:rPr>
          <w:rFonts w:ascii="Tahoma"/>
          <w:color w:val="61666A"/>
          <w:sz w:val="21"/>
        </w:rPr>
        <w:t>social</w:t>
      </w:r>
      <w:r>
        <w:rPr>
          <w:rFonts w:ascii="Tahoma"/>
          <w:color w:val="61666A"/>
          <w:spacing w:val="40"/>
          <w:sz w:val="21"/>
        </w:rPr>
        <w:t> </w:t>
      </w:r>
      <w:r>
        <w:rPr>
          <w:rFonts w:ascii="Tahoma"/>
          <w:color w:val="61666A"/>
          <w:sz w:val="21"/>
        </w:rPr>
        <w:t>groups,</w:t>
      </w:r>
      <w:r>
        <w:rPr>
          <w:rFonts w:ascii="Tahoma"/>
          <w:color w:val="61666A"/>
          <w:spacing w:val="40"/>
          <w:sz w:val="21"/>
        </w:rPr>
        <w:t> </w:t>
      </w:r>
      <w:r>
        <w:rPr>
          <w:rFonts w:ascii="Tahoma"/>
          <w:color w:val="61666A"/>
          <w:sz w:val="21"/>
        </w:rPr>
        <w:t>highlighting</w:t>
      </w:r>
      <w:r>
        <w:rPr>
          <w:rFonts w:ascii="Tahoma"/>
          <w:color w:val="61666A"/>
          <w:spacing w:val="40"/>
          <w:sz w:val="21"/>
        </w:rPr>
        <w:t> </w:t>
      </w:r>
      <w:r>
        <w:rPr>
          <w:rFonts w:ascii="Tahoma"/>
          <w:color w:val="61666A"/>
          <w:sz w:val="21"/>
        </w:rPr>
        <w:t>the</w:t>
      </w:r>
      <w:r>
        <w:rPr>
          <w:rFonts w:ascii="Tahoma"/>
          <w:color w:val="61666A"/>
          <w:spacing w:val="40"/>
          <w:sz w:val="21"/>
        </w:rPr>
        <w:t> </w:t>
      </w:r>
      <w:r>
        <w:rPr>
          <w:rFonts w:ascii="Tahoma"/>
          <w:color w:val="61666A"/>
          <w:sz w:val="21"/>
        </w:rPr>
        <w:t>benefits</w:t>
      </w:r>
      <w:r>
        <w:rPr>
          <w:rFonts w:ascii="Tahoma"/>
          <w:color w:val="61666A"/>
          <w:spacing w:val="40"/>
          <w:sz w:val="21"/>
        </w:rPr>
        <w:t> </w:t>
      </w:r>
      <w:r>
        <w:rPr>
          <w:rFonts w:ascii="Tahoma"/>
          <w:color w:val="61666A"/>
          <w:sz w:val="21"/>
        </w:rPr>
        <w:t>of</w:t>
      </w:r>
      <w:r>
        <w:rPr>
          <w:rFonts w:ascii="Tahoma"/>
          <w:color w:val="61666A"/>
          <w:spacing w:val="40"/>
          <w:sz w:val="21"/>
        </w:rPr>
        <w:t> </w:t>
      </w:r>
      <w:r>
        <w:rPr>
          <w:rFonts w:ascii="Tahoma"/>
          <w:color w:val="61666A"/>
          <w:sz w:val="21"/>
        </w:rPr>
        <w:t>a gift</w:t>
      </w:r>
      <w:r>
        <w:rPr>
          <w:rFonts w:ascii="Tahoma"/>
          <w:color w:val="61666A"/>
          <w:spacing w:val="40"/>
          <w:sz w:val="21"/>
        </w:rPr>
        <w:t> </w:t>
      </w:r>
      <w:r>
        <w:rPr>
          <w:rFonts w:ascii="Tahoma"/>
          <w:color w:val="61666A"/>
          <w:sz w:val="21"/>
        </w:rPr>
        <w:t>economy</w:t>
      </w:r>
      <w:r>
        <w:rPr>
          <w:rFonts w:ascii="Tahoma"/>
          <w:color w:val="61666A"/>
          <w:spacing w:val="40"/>
          <w:sz w:val="21"/>
        </w:rPr>
        <w:t> </w:t>
      </w:r>
      <w:r>
        <w:rPr>
          <w:rFonts w:ascii="Tahoma"/>
          <w:color w:val="61666A"/>
          <w:sz w:val="21"/>
        </w:rPr>
        <w:t>versus</w:t>
      </w:r>
      <w:r>
        <w:rPr>
          <w:rFonts w:ascii="Tahoma"/>
          <w:color w:val="61666A"/>
          <w:spacing w:val="40"/>
          <w:sz w:val="21"/>
        </w:rPr>
        <w:t> </w:t>
      </w:r>
      <w:r>
        <w:rPr>
          <w:rFonts w:ascii="Tahoma"/>
          <w:color w:val="61666A"/>
          <w:sz w:val="21"/>
        </w:rPr>
        <w:t>their</w:t>
      </w:r>
      <w:r>
        <w:rPr>
          <w:rFonts w:ascii="Tahoma"/>
          <w:color w:val="61666A"/>
          <w:spacing w:val="40"/>
          <w:sz w:val="21"/>
        </w:rPr>
        <w:t> </w:t>
      </w:r>
      <w:r>
        <w:rPr>
          <w:rFonts w:ascii="Tahoma"/>
          <w:color w:val="61666A"/>
          <w:sz w:val="21"/>
        </w:rPr>
        <w:t>current</w:t>
      </w:r>
      <w:r>
        <w:rPr>
          <w:rFonts w:ascii="Tahoma"/>
          <w:color w:val="61666A"/>
          <w:spacing w:val="40"/>
          <w:sz w:val="21"/>
        </w:rPr>
        <w:t> </w:t>
      </w:r>
      <w:r>
        <w:rPr>
          <w:rFonts w:ascii="Tahoma"/>
          <w:color w:val="61666A"/>
          <w:sz w:val="21"/>
        </w:rPr>
        <w:t>struggles.</w:t>
      </w:r>
      <w:r>
        <w:rPr>
          <w:rFonts w:ascii="Tahoma"/>
          <w:color w:val="61666A"/>
          <w:spacing w:val="40"/>
          <w:sz w:val="21"/>
        </w:rPr>
        <w:t> </w:t>
      </w:r>
      <w:r>
        <w:rPr>
          <w:rFonts w:ascii="Tahoma"/>
          <w:color w:val="61666A"/>
          <w:sz w:val="21"/>
        </w:rPr>
        <w:t>The</w:t>
      </w:r>
      <w:r>
        <w:rPr>
          <w:rFonts w:ascii="Tahoma"/>
          <w:color w:val="61666A"/>
          <w:spacing w:val="40"/>
          <w:sz w:val="21"/>
        </w:rPr>
        <w:t> </w:t>
      </w:r>
      <w:r>
        <w:rPr>
          <w:rFonts w:ascii="Tahoma"/>
          <w:color w:val="61666A"/>
          <w:sz w:val="21"/>
        </w:rPr>
        <w:t>user</w:t>
      </w:r>
      <w:r>
        <w:rPr>
          <w:rFonts w:ascii="Tahoma"/>
          <w:color w:val="61666A"/>
          <w:spacing w:val="40"/>
          <w:sz w:val="21"/>
        </w:rPr>
        <w:t> </w:t>
      </w:r>
      <w:r>
        <w:rPr>
          <w:rFonts w:ascii="Tahoma"/>
          <w:color w:val="61666A"/>
          <w:sz w:val="21"/>
        </w:rPr>
        <w:t>might</w:t>
      </w:r>
      <w:r>
        <w:rPr>
          <w:rFonts w:ascii="Tahoma"/>
          <w:color w:val="61666A"/>
          <w:spacing w:val="40"/>
          <w:sz w:val="21"/>
        </w:rPr>
        <w:t> </w:t>
      </w:r>
      <w:r>
        <w:rPr>
          <w:rFonts w:ascii="Tahoma"/>
          <w:color w:val="61666A"/>
          <w:sz w:val="21"/>
        </w:rPr>
        <w:t>be</w:t>
      </w:r>
      <w:r>
        <w:rPr>
          <w:rFonts w:ascii="Tahoma"/>
          <w:color w:val="61666A"/>
          <w:spacing w:val="40"/>
          <w:sz w:val="21"/>
        </w:rPr>
        <w:t> </w:t>
      </w:r>
      <w:r>
        <w:rPr>
          <w:rFonts w:ascii="Tahoma"/>
          <w:color w:val="61666A"/>
          <w:sz w:val="21"/>
        </w:rPr>
        <w:t>looking</w:t>
      </w:r>
      <w:r>
        <w:rPr>
          <w:rFonts w:ascii="Tahoma"/>
          <w:color w:val="61666A"/>
          <w:spacing w:val="40"/>
          <w:sz w:val="21"/>
        </w:rPr>
        <w:t> </w:t>
      </w:r>
      <w:r>
        <w:rPr>
          <w:rFonts w:ascii="Tahoma"/>
          <w:color w:val="61666A"/>
          <w:sz w:val="21"/>
        </w:rPr>
        <w:t>for</w:t>
      </w:r>
      <w:r>
        <w:rPr>
          <w:rFonts w:ascii="Tahoma"/>
          <w:color w:val="61666A"/>
          <w:spacing w:val="40"/>
          <w:sz w:val="21"/>
        </w:rPr>
        <w:t> </w:t>
      </w:r>
      <w:r>
        <w:rPr>
          <w:rFonts w:ascii="Tahoma"/>
          <w:color w:val="61666A"/>
          <w:sz w:val="21"/>
        </w:rPr>
        <w:t>more</w:t>
      </w:r>
      <w:r>
        <w:rPr>
          <w:rFonts w:ascii="Tahoma"/>
          <w:color w:val="61666A"/>
          <w:spacing w:val="40"/>
          <w:sz w:val="21"/>
        </w:rPr>
        <w:t> </w:t>
      </w:r>
      <w:r>
        <w:rPr>
          <w:rFonts w:ascii="Tahoma"/>
          <w:color w:val="61666A"/>
          <w:sz w:val="21"/>
        </w:rPr>
        <w:t>such</w:t>
      </w:r>
    </w:p>
    <w:p>
      <w:pPr>
        <w:spacing w:before="0"/>
        <w:ind w:left="635" w:right="0" w:firstLine="0"/>
        <w:jc w:val="left"/>
        <w:rPr>
          <w:rFonts w:ascii="Tahoma"/>
          <w:sz w:val="21"/>
        </w:rPr>
      </w:pPr>
      <w:r>
        <w:rPr>
          <w:rFonts w:ascii="Tahoma"/>
          <w:color w:val="61666A"/>
          <w:sz w:val="21"/>
        </w:rPr>
        <w:t>examples,</w:t>
      </w:r>
      <w:r>
        <w:rPr>
          <w:rFonts w:ascii="Tahoma"/>
          <w:color w:val="61666A"/>
          <w:spacing w:val="29"/>
          <w:sz w:val="21"/>
        </w:rPr>
        <w:t> </w:t>
      </w:r>
      <w:r>
        <w:rPr>
          <w:rFonts w:ascii="Tahoma"/>
          <w:color w:val="61666A"/>
          <w:sz w:val="21"/>
        </w:rPr>
        <w:t>or</w:t>
      </w:r>
      <w:r>
        <w:rPr>
          <w:rFonts w:ascii="Tahoma"/>
          <w:color w:val="61666A"/>
          <w:spacing w:val="29"/>
          <w:sz w:val="21"/>
        </w:rPr>
        <w:t> </w:t>
      </w:r>
      <w:r>
        <w:rPr>
          <w:rFonts w:ascii="Tahoma"/>
          <w:color w:val="61666A"/>
          <w:sz w:val="21"/>
        </w:rPr>
        <w:t>perhaps</w:t>
      </w:r>
      <w:r>
        <w:rPr>
          <w:rFonts w:ascii="Tahoma"/>
          <w:color w:val="61666A"/>
          <w:spacing w:val="29"/>
          <w:sz w:val="21"/>
        </w:rPr>
        <w:t> </w:t>
      </w:r>
      <w:r>
        <w:rPr>
          <w:rFonts w:ascii="Tahoma"/>
          <w:color w:val="61666A"/>
          <w:sz w:val="21"/>
        </w:rPr>
        <w:t>a</w:t>
      </w:r>
      <w:r>
        <w:rPr>
          <w:rFonts w:ascii="Tahoma"/>
          <w:color w:val="61666A"/>
          <w:spacing w:val="29"/>
          <w:sz w:val="21"/>
        </w:rPr>
        <w:t> </w:t>
      </w:r>
      <w:r>
        <w:rPr>
          <w:rFonts w:ascii="Tahoma"/>
          <w:color w:val="61666A"/>
          <w:sz w:val="21"/>
        </w:rPr>
        <w:t>deeper</w:t>
      </w:r>
      <w:r>
        <w:rPr>
          <w:rFonts w:ascii="Tahoma"/>
          <w:color w:val="61666A"/>
          <w:spacing w:val="29"/>
          <w:sz w:val="21"/>
        </w:rPr>
        <w:t> </w:t>
      </w:r>
      <w:r>
        <w:rPr>
          <w:rFonts w:ascii="Tahoma"/>
          <w:color w:val="61666A"/>
          <w:sz w:val="21"/>
        </w:rPr>
        <w:t>dive</w:t>
      </w:r>
      <w:r>
        <w:rPr>
          <w:rFonts w:ascii="Tahoma"/>
          <w:color w:val="61666A"/>
          <w:spacing w:val="29"/>
          <w:sz w:val="21"/>
        </w:rPr>
        <w:t> </w:t>
      </w:r>
      <w:r>
        <w:rPr>
          <w:rFonts w:ascii="Tahoma"/>
          <w:color w:val="61666A"/>
          <w:sz w:val="21"/>
        </w:rPr>
        <w:t>into</w:t>
      </w:r>
      <w:r>
        <w:rPr>
          <w:rFonts w:ascii="Tahoma"/>
          <w:color w:val="61666A"/>
          <w:spacing w:val="30"/>
          <w:sz w:val="21"/>
        </w:rPr>
        <w:t> </w:t>
      </w:r>
      <w:r>
        <w:rPr>
          <w:rFonts w:ascii="Tahoma"/>
          <w:color w:val="61666A"/>
          <w:sz w:val="21"/>
        </w:rPr>
        <w:t>how</w:t>
      </w:r>
      <w:r>
        <w:rPr>
          <w:rFonts w:ascii="Tahoma"/>
          <w:color w:val="61666A"/>
          <w:spacing w:val="29"/>
          <w:sz w:val="21"/>
        </w:rPr>
        <w:t> </w:t>
      </w:r>
      <w:r>
        <w:rPr>
          <w:rFonts w:ascii="Tahoma"/>
          <w:color w:val="61666A"/>
          <w:sz w:val="21"/>
        </w:rPr>
        <w:t>to</w:t>
      </w:r>
      <w:r>
        <w:rPr>
          <w:rFonts w:ascii="Tahoma"/>
          <w:color w:val="61666A"/>
          <w:spacing w:val="29"/>
          <w:sz w:val="21"/>
        </w:rPr>
        <w:t> </w:t>
      </w:r>
      <w:r>
        <w:rPr>
          <w:rFonts w:ascii="Tahoma"/>
          <w:color w:val="61666A"/>
          <w:sz w:val="21"/>
        </w:rPr>
        <w:t>implement</w:t>
      </w:r>
      <w:r>
        <w:rPr>
          <w:rFonts w:ascii="Tahoma"/>
          <w:color w:val="61666A"/>
          <w:spacing w:val="29"/>
          <w:sz w:val="21"/>
        </w:rPr>
        <w:t> </w:t>
      </w:r>
      <w:r>
        <w:rPr>
          <w:rFonts w:ascii="Tahoma"/>
          <w:color w:val="61666A"/>
          <w:sz w:val="21"/>
        </w:rPr>
        <w:t>this</w:t>
      </w:r>
      <w:r>
        <w:rPr>
          <w:rFonts w:ascii="Tahoma"/>
          <w:color w:val="61666A"/>
          <w:spacing w:val="29"/>
          <w:sz w:val="21"/>
        </w:rPr>
        <w:t> </w:t>
      </w:r>
      <w:r>
        <w:rPr>
          <w:rFonts w:ascii="Tahoma"/>
          <w:color w:val="61666A"/>
          <w:spacing w:val="-2"/>
          <w:sz w:val="21"/>
        </w:rPr>
        <w:t>system.</w:t>
      </w:r>
    </w:p>
    <w:p>
      <w:pPr>
        <w:pStyle w:val="BodyText"/>
        <w:spacing w:before="33"/>
        <w:rPr>
          <w:rFonts w:ascii="Tahoma"/>
          <w:sz w:val="21"/>
        </w:rPr>
      </w:pPr>
    </w:p>
    <w:p>
      <w:pPr>
        <w:spacing w:line="338" w:lineRule="auto" w:before="0"/>
        <w:ind w:left="635" w:right="0" w:firstLine="0"/>
        <w:jc w:val="left"/>
        <w:rPr>
          <w:rFonts w:ascii="Tahoma" w:hAnsi="Tahoma"/>
          <w:sz w:val="21"/>
        </w:rPr>
      </w:pPr>
      <w:r>
        <w:rPr>
          <w:rFonts w:ascii="Tahoma" w:hAnsi="Tahoma"/>
          <w:color w:val="61666A"/>
          <w:w w:val="105"/>
          <w:sz w:val="21"/>
        </w:rPr>
        <w:t>Looking at the assistant's last response, it ended with "</w:t>
      </w:r>
      <w:r>
        <w:rPr>
          <w:color w:val="61666A"/>
          <w:w w:val="105"/>
          <w:sz w:val="21"/>
        </w:rPr>
        <w:t>Продолжить</w:t>
      </w:r>
      <w:r>
        <w:rPr>
          <w:rFonts w:ascii="Tahoma" w:hAnsi="Tahoma"/>
          <w:color w:val="61666A"/>
          <w:w w:val="105"/>
          <w:sz w:val="21"/>
        </w:rPr>
        <w:t>?" after covering groups like single mothers, ecologists, and freelancers. The user said "</w:t>
      </w:r>
      <w:r>
        <w:rPr>
          <w:color w:val="61666A"/>
          <w:w w:val="105"/>
          <w:sz w:val="21"/>
        </w:rPr>
        <w:t>да</w:t>
      </w:r>
      <w:r>
        <w:rPr>
          <w:rFonts w:ascii="Tahoma" w:hAnsi="Tahoma"/>
          <w:color w:val="61666A"/>
          <w:w w:val="105"/>
          <w:sz w:val="21"/>
        </w:rPr>
        <w:t>," so they want more</w:t>
      </w:r>
    </w:p>
    <w:p>
      <w:pPr>
        <w:spacing w:line="340" w:lineRule="auto" w:before="3"/>
        <w:ind w:left="635" w:right="35" w:firstLine="0"/>
        <w:jc w:val="left"/>
        <w:rPr>
          <w:rFonts w:ascii="Tahoma"/>
          <w:sz w:val="21"/>
        </w:rPr>
      </w:pPr>
      <w:r>
        <w:rPr>
          <w:rFonts w:ascii="Tahoma"/>
          <w:color w:val="61666A"/>
          <w:sz w:val="21"/>
        </w:rPr>
        <w:t>targeted</w:t>
      </w:r>
      <w:r>
        <w:rPr>
          <w:rFonts w:ascii="Tahoma"/>
          <w:color w:val="61666A"/>
          <w:spacing w:val="34"/>
          <w:sz w:val="21"/>
        </w:rPr>
        <w:t> </w:t>
      </w:r>
      <w:r>
        <w:rPr>
          <w:rFonts w:ascii="Tahoma"/>
          <w:color w:val="61666A"/>
          <w:sz w:val="21"/>
        </w:rPr>
        <w:t>messages.</w:t>
      </w:r>
      <w:r>
        <w:rPr>
          <w:rFonts w:ascii="Tahoma"/>
          <w:color w:val="61666A"/>
          <w:spacing w:val="34"/>
          <w:sz w:val="21"/>
        </w:rPr>
        <w:t> </w:t>
      </w:r>
      <w:r>
        <w:rPr>
          <w:rFonts w:ascii="Tahoma"/>
          <w:color w:val="61666A"/>
          <w:sz w:val="21"/>
        </w:rPr>
        <w:t>But</w:t>
      </w:r>
      <w:r>
        <w:rPr>
          <w:rFonts w:ascii="Tahoma"/>
          <w:color w:val="61666A"/>
          <w:spacing w:val="34"/>
          <w:sz w:val="21"/>
        </w:rPr>
        <w:t> </w:t>
      </w:r>
      <w:r>
        <w:rPr>
          <w:rFonts w:ascii="Tahoma"/>
          <w:color w:val="61666A"/>
          <w:sz w:val="21"/>
        </w:rPr>
        <w:t>maybe</w:t>
      </w:r>
      <w:r>
        <w:rPr>
          <w:rFonts w:ascii="Tahoma"/>
          <w:color w:val="61666A"/>
          <w:spacing w:val="34"/>
          <w:sz w:val="21"/>
        </w:rPr>
        <w:t> </w:t>
      </w:r>
      <w:r>
        <w:rPr>
          <w:rFonts w:ascii="Tahoma"/>
          <w:color w:val="61666A"/>
          <w:sz w:val="21"/>
        </w:rPr>
        <w:t>I</w:t>
      </w:r>
      <w:r>
        <w:rPr>
          <w:rFonts w:ascii="Tahoma"/>
          <w:color w:val="61666A"/>
          <w:spacing w:val="34"/>
          <w:sz w:val="21"/>
        </w:rPr>
        <w:t> </w:t>
      </w:r>
      <w:r>
        <w:rPr>
          <w:rFonts w:ascii="Tahoma"/>
          <w:color w:val="61666A"/>
          <w:sz w:val="21"/>
        </w:rPr>
        <w:t>should</w:t>
      </w:r>
      <w:r>
        <w:rPr>
          <w:rFonts w:ascii="Tahoma"/>
          <w:color w:val="61666A"/>
          <w:spacing w:val="34"/>
          <w:sz w:val="21"/>
        </w:rPr>
        <w:t> </w:t>
      </w:r>
      <w:r>
        <w:rPr>
          <w:rFonts w:ascii="Tahoma"/>
          <w:color w:val="61666A"/>
          <w:sz w:val="21"/>
        </w:rPr>
        <w:t>consider</w:t>
      </w:r>
      <w:r>
        <w:rPr>
          <w:rFonts w:ascii="Tahoma"/>
          <w:color w:val="61666A"/>
          <w:spacing w:val="34"/>
          <w:sz w:val="21"/>
        </w:rPr>
        <w:t> </w:t>
      </w:r>
      <w:r>
        <w:rPr>
          <w:rFonts w:ascii="Tahoma"/>
          <w:color w:val="61666A"/>
          <w:sz w:val="21"/>
        </w:rPr>
        <w:t>if</w:t>
      </w:r>
      <w:r>
        <w:rPr>
          <w:rFonts w:ascii="Tahoma"/>
          <w:color w:val="61666A"/>
          <w:spacing w:val="34"/>
          <w:sz w:val="21"/>
        </w:rPr>
        <w:t> </w:t>
      </w:r>
      <w:r>
        <w:rPr>
          <w:rFonts w:ascii="Tahoma"/>
          <w:color w:val="61666A"/>
          <w:sz w:val="21"/>
        </w:rPr>
        <w:t>there</w:t>
      </w:r>
      <w:r>
        <w:rPr>
          <w:rFonts w:ascii="Tahoma"/>
          <w:color w:val="61666A"/>
          <w:spacing w:val="34"/>
          <w:sz w:val="21"/>
        </w:rPr>
        <w:t> </w:t>
      </w:r>
      <w:r>
        <w:rPr>
          <w:rFonts w:ascii="Tahoma"/>
          <w:color w:val="61666A"/>
          <w:sz w:val="21"/>
        </w:rPr>
        <w:t>are</w:t>
      </w:r>
      <w:r>
        <w:rPr>
          <w:rFonts w:ascii="Tahoma"/>
          <w:color w:val="61666A"/>
          <w:spacing w:val="34"/>
          <w:sz w:val="21"/>
        </w:rPr>
        <w:t> </w:t>
      </w:r>
      <w:r>
        <w:rPr>
          <w:rFonts w:ascii="Tahoma"/>
          <w:color w:val="61666A"/>
          <w:sz w:val="21"/>
        </w:rPr>
        <w:t>other</w:t>
      </w:r>
      <w:r>
        <w:rPr>
          <w:rFonts w:ascii="Tahoma"/>
          <w:color w:val="61666A"/>
          <w:spacing w:val="34"/>
          <w:sz w:val="21"/>
        </w:rPr>
        <w:t> </w:t>
      </w:r>
      <w:r>
        <w:rPr>
          <w:rFonts w:ascii="Tahoma"/>
          <w:color w:val="61666A"/>
          <w:sz w:val="21"/>
        </w:rPr>
        <w:t>groups</w:t>
      </w:r>
      <w:r>
        <w:rPr>
          <w:rFonts w:ascii="Tahoma"/>
          <w:color w:val="61666A"/>
          <w:spacing w:val="34"/>
          <w:sz w:val="21"/>
        </w:rPr>
        <w:t> </w:t>
      </w:r>
      <w:r>
        <w:rPr>
          <w:rFonts w:ascii="Tahoma"/>
          <w:color w:val="61666A"/>
          <w:sz w:val="21"/>
        </w:rPr>
        <w:t>that</w:t>
      </w:r>
      <w:r>
        <w:rPr>
          <w:rFonts w:ascii="Tahoma"/>
          <w:color w:val="61666A"/>
          <w:spacing w:val="34"/>
          <w:sz w:val="21"/>
        </w:rPr>
        <w:t> </w:t>
      </w:r>
      <w:r>
        <w:rPr>
          <w:rFonts w:ascii="Tahoma"/>
          <w:color w:val="61666A"/>
          <w:sz w:val="21"/>
        </w:rPr>
        <w:t>haven't</w:t>
      </w:r>
      <w:r>
        <w:rPr>
          <w:rFonts w:ascii="Tahoma"/>
          <w:color w:val="61666A"/>
          <w:spacing w:val="34"/>
          <w:sz w:val="21"/>
        </w:rPr>
        <w:t> </w:t>
      </w:r>
      <w:r>
        <w:rPr>
          <w:rFonts w:ascii="Tahoma"/>
          <w:color w:val="61666A"/>
          <w:sz w:val="21"/>
        </w:rPr>
        <w:t>been covered</w:t>
      </w:r>
      <w:r>
        <w:rPr>
          <w:rFonts w:ascii="Tahoma"/>
          <w:color w:val="61666A"/>
          <w:spacing w:val="40"/>
          <w:sz w:val="21"/>
        </w:rPr>
        <w:t> </w:t>
      </w:r>
      <w:r>
        <w:rPr>
          <w:rFonts w:ascii="Tahoma"/>
          <w:color w:val="61666A"/>
          <w:sz w:val="21"/>
        </w:rPr>
        <w:t>yet.</w:t>
      </w:r>
      <w:r>
        <w:rPr>
          <w:rFonts w:ascii="Tahoma"/>
          <w:color w:val="61666A"/>
          <w:spacing w:val="40"/>
          <w:sz w:val="21"/>
        </w:rPr>
        <w:t> </w:t>
      </w:r>
      <w:r>
        <w:rPr>
          <w:rFonts w:ascii="Tahoma"/>
          <w:color w:val="61666A"/>
          <w:sz w:val="21"/>
        </w:rPr>
        <w:t>Alternatively,</w:t>
      </w:r>
      <w:r>
        <w:rPr>
          <w:rFonts w:ascii="Tahoma"/>
          <w:color w:val="61666A"/>
          <w:spacing w:val="40"/>
          <w:sz w:val="21"/>
        </w:rPr>
        <w:t> </w:t>
      </w:r>
      <w:r>
        <w:rPr>
          <w:rFonts w:ascii="Tahoma"/>
          <w:color w:val="61666A"/>
          <w:sz w:val="21"/>
        </w:rPr>
        <w:t>the</w:t>
      </w:r>
      <w:r>
        <w:rPr>
          <w:rFonts w:ascii="Tahoma"/>
          <w:color w:val="61666A"/>
          <w:spacing w:val="40"/>
          <w:sz w:val="21"/>
        </w:rPr>
        <w:t> </w:t>
      </w:r>
      <w:r>
        <w:rPr>
          <w:rFonts w:ascii="Tahoma"/>
          <w:color w:val="61666A"/>
          <w:sz w:val="21"/>
        </w:rPr>
        <w:t>user</w:t>
      </w:r>
      <w:r>
        <w:rPr>
          <w:rFonts w:ascii="Tahoma"/>
          <w:color w:val="61666A"/>
          <w:spacing w:val="40"/>
          <w:sz w:val="21"/>
        </w:rPr>
        <w:t> </w:t>
      </w:r>
      <w:r>
        <w:rPr>
          <w:rFonts w:ascii="Tahoma"/>
          <w:color w:val="61666A"/>
          <w:sz w:val="21"/>
        </w:rPr>
        <w:t>might</w:t>
      </w:r>
      <w:r>
        <w:rPr>
          <w:rFonts w:ascii="Tahoma"/>
          <w:color w:val="61666A"/>
          <w:spacing w:val="40"/>
          <w:sz w:val="21"/>
        </w:rPr>
        <w:t> </w:t>
      </w:r>
      <w:r>
        <w:rPr>
          <w:rFonts w:ascii="Tahoma"/>
          <w:color w:val="61666A"/>
          <w:sz w:val="21"/>
        </w:rPr>
        <w:t>want</w:t>
      </w:r>
      <w:r>
        <w:rPr>
          <w:rFonts w:ascii="Tahoma"/>
          <w:color w:val="61666A"/>
          <w:spacing w:val="40"/>
          <w:sz w:val="21"/>
        </w:rPr>
        <w:t> </w:t>
      </w:r>
      <w:r>
        <w:rPr>
          <w:rFonts w:ascii="Tahoma"/>
          <w:color w:val="61666A"/>
          <w:sz w:val="21"/>
        </w:rPr>
        <w:t>a</w:t>
      </w:r>
      <w:r>
        <w:rPr>
          <w:rFonts w:ascii="Tahoma"/>
          <w:color w:val="61666A"/>
          <w:spacing w:val="40"/>
          <w:sz w:val="21"/>
        </w:rPr>
        <w:t> </w:t>
      </w:r>
      <w:r>
        <w:rPr>
          <w:rFonts w:ascii="Tahoma"/>
          <w:color w:val="61666A"/>
          <w:sz w:val="21"/>
        </w:rPr>
        <w:t>synthesis</w:t>
      </w:r>
      <w:r>
        <w:rPr>
          <w:rFonts w:ascii="Tahoma"/>
          <w:color w:val="61666A"/>
          <w:spacing w:val="40"/>
          <w:sz w:val="21"/>
        </w:rPr>
        <w:t> </w:t>
      </w:r>
      <w:r>
        <w:rPr>
          <w:rFonts w:ascii="Tahoma"/>
          <w:color w:val="61666A"/>
          <w:sz w:val="21"/>
        </w:rPr>
        <w:t>or</w:t>
      </w:r>
      <w:r>
        <w:rPr>
          <w:rFonts w:ascii="Tahoma"/>
          <w:color w:val="61666A"/>
          <w:spacing w:val="40"/>
          <w:sz w:val="21"/>
        </w:rPr>
        <w:t> </w:t>
      </w:r>
      <w:r>
        <w:rPr>
          <w:rFonts w:ascii="Tahoma"/>
          <w:color w:val="61666A"/>
          <w:sz w:val="21"/>
        </w:rPr>
        <w:t>next</w:t>
      </w:r>
      <w:r>
        <w:rPr>
          <w:rFonts w:ascii="Tahoma"/>
          <w:color w:val="61666A"/>
          <w:spacing w:val="40"/>
          <w:sz w:val="21"/>
        </w:rPr>
        <w:t> </w:t>
      </w:r>
      <w:r>
        <w:rPr>
          <w:rFonts w:ascii="Tahoma"/>
          <w:color w:val="61666A"/>
          <w:sz w:val="21"/>
        </w:rPr>
        <w:t>steps</w:t>
      </w:r>
      <w:r>
        <w:rPr>
          <w:rFonts w:ascii="Tahoma"/>
          <w:color w:val="61666A"/>
          <w:spacing w:val="40"/>
          <w:sz w:val="21"/>
        </w:rPr>
        <w:t> </w:t>
      </w:r>
      <w:r>
        <w:rPr>
          <w:rFonts w:ascii="Tahoma"/>
          <w:color w:val="61666A"/>
          <w:sz w:val="21"/>
        </w:rPr>
        <w:t>beyond</w:t>
      </w:r>
      <w:r>
        <w:rPr>
          <w:rFonts w:ascii="Tahoma"/>
          <w:color w:val="61666A"/>
          <w:spacing w:val="40"/>
          <w:sz w:val="21"/>
        </w:rPr>
        <w:t> </w:t>
      </w:r>
      <w:r>
        <w:rPr>
          <w:rFonts w:ascii="Tahoma"/>
          <w:color w:val="61666A"/>
          <w:sz w:val="21"/>
        </w:rPr>
        <w:t>just</w:t>
      </w:r>
    </w:p>
    <w:p>
      <w:pPr>
        <w:spacing w:before="0"/>
        <w:ind w:left="635" w:right="0" w:firstLine="0"/>
        <w:jc w:val="left"/>
        <w:rPr>
          <w:rFonts w:ascii="Tahoma"/>
          <w:sz w:val="21"/>
        </w:rPr>
      </w:pPr>
      <w:r>
        <w:rPr>
          <w:rFonts w:ascii="Tahoma"/>
          <w:color w:val="61666A"/>
          <w:spacing w:val="-2"/>
          <w:w w:val="110"/>
          <w:sz w:val="21"/>
        </w:rPr>
        <w:t>messaging.</w:t>
      </w:r>
    </w:p>
    <w:p>
      <w:pPr>
        <w:pStyle w:val="BodyText"/>
        <w:spacing w:before="33"/>
        <w:rPr>
          <w:rFonts w:ascii="Tahoma"/>
          <w:sz w:val="21"/>
        </w:rPr>
      </w:pPr>
    </w:p>
    <w:p>
      <w:pPr>
        <w:spacing w:before="0"/>
        <w:ind w:left="635" w:right="0" w:firstLine="0"/>
        <w:jc w:val="left"/>
        <w:rPr>
          <w:rFonts w:ascii="Tahoma"/>
          <w:sz w:val="21"/>
        </w:rPr>
      </w:pPr>
      <w:r>
        <w:rPr>
          <w:rFonts w:ascii="Tahoma"/>
          <w:color w:val="61666A"/>
          <w:sz w:val="21"/>
        </w:rPr>
        <w:t>The</w:t>
      </w:r>
      <w:r>
        <w:rPr>
          <w:rFonts w:ascii="Tahoma"/>
          <w:color w:val="61666A"/>
          <w:spacing w:val="37"/>
          <w:sz w:val="21"/>
        </w:rPr>
        <w:t> </w:t>
      </w:r>
      <w:r>
        <w:rPr>
          <w:rFonts w:ascii="Tahoma"/>
          <w:color w:val="61666A"/>
          <w:sz w:val="21"/>
        </w:rPr>
        <w:t>user's</w:t>
      </w:r>
      <w:r>
        <w:rPr>
          <w:rFonts w:ascii="Tahoma"/>
          <w:color w:val="61666A"/>
          <w:spacing w:val="37"/>
          <w:sz w:val="21"/>
        </w:rPr>
        <w:t> </w:t>
      </w:r>
      <w:r>
        <w:rPr>
          <w:rFonts w:ascii="Tahoma"/>
          <w:color w:val="61666A"/>
          <w:sz w:val="21"/>
        </w:rPr>
        <w:t>identity</w:t>
      </w:r>
      <w:r>
        <w:rPr>
          <w:rFonts w:ascii="Tahoma"/>
          <w:color w:val="61666A"/>
          <w:spacing w:val="38"/>
          <w:sz w:val="21"/>
        </w:rPr>
        <w:t> </w:t>
      </w:r>
      <w:r>
        <w:rPr>
          <w:rFonts w:ascii="Tahoma"/>
          <w:color w:val="61666A"/>
          <w:sz w:val="21"/>
        </w:rPr>
        <w:t>seems</w:t>
      </w:r>
      <w:r>
        <w:rPr>
          <w:rFonts w:ascii="Tahoma"/>
          <w:color w:val="61666A"/>
          <w:spacing w:val="37"/>
          <w:sz w:val="21"/>
        </w:rPr>
        <w:t> </w:t>
      </w:r>
      <w:r>
        <w:rPr>
          <w:rFonts w:ascii="Tahoma"/>
          <w:color w:val="61666A"/>
          <w:sz w:val="21"/>
        </w:rPr>
        <w:t>to</w:t>
      </w:r>
      <w:r>
        <w:rPr>
          <w:rFonts w:ascii="Tahoma"/>
          <w:color w:val="61666A"/>
          <w:spacing w:val="38"/>
          <w:sz w:val="21"/>
        </w:rPr>
        <w:t> </w:t>
      </w:r>
      <w:r>
        <w:rPr>
          <w:rFonts w:ascii="Tahoma"/>
          <w:color w:val="61666A"/>
          <w:sz w:val="21"/>
        </w:rPr>
        <w:t>be</w:t>
      </w:r>
      <w:r>
        <w:rPr>
          <w:rFonts w:ascii="Tahoma"/>
          <w:color w:val="61666A"/>
          <w:spacing w:val="37"/>
          <w:sz w:val="21"/>
        </w:rPr>
        <w:t> </w:t>
      </w:r>
      <w:r>
        <w:rPr>
          <w:rFonts w:ascii="Tahoma"/>
          <w:color w:val="61666A"/>
          <w:sz w:val="21"/>
        </w:rPr>
        <w:t>someone</w:t>
      </w:r>
      <w:r>
        <w:rPr>
          <w:rFonts w:ascii="Tahoma"/>
          <w:color w:val="61666A"/>
          <w:spacing w:val="38"/>
          <w:sz w:val="21"/>
        </w:rPr>
        <w:t> </w:t>
      </w:r>
      <w:r>
        <w:rPr>
          <w:rFonts w:ascii="Tahoma"/>
          <w:color w:val="61666A"/>
          <w:sz w:val="21"/>
        </w:rPr>
        <w:t>interested</w:t>
      </w:r>
      <w:r>
        <w:rPr>
          <w:rFonts w:ascii="Tahoma"/>
          <w:color w:val="61666A"/>
          <w:spacing w:val="37"/>
          <w:sz w:val="21"/>
        </w:rPr>
        <w:t> </w:t>
      </w:r>
      <w:r>
        <w:rPr>
          <w:rFonts w:ascii="Tahoma"/>
          <w:color w:val="61666A"/>
          <w:sz w:val="21"/>
        </w:rPr>
        <w:t>in</w:t>
      </w:r>
      <w:r>
        <w:rPr>
          <w:rFonts w:ascii="Tahoma"/>
          <w:color w:val="61666A"/>
          <w:spacing w:val="38"/>
          <w:sz w:val="21"/>
        </w:rPr>
        <w:t> </w:t>
      </w:r>
      <w:r>
        <w:rPr>
          <w:rFonts w:ascii="Tahoma"/>
          <w:color w:val="61666A"/>
          <w:sz w:val="21"/>
        </w:rPr>
        <w:t>promoting</w:t>
      </w:r>
      <w:r>
        <w:rPr>
          <w:rFonts w:ascii="Tahoma"/>
          <w:color w:val="61666A"/>
          <w:spacing w:val="37"/>
          <w:sz w:val="21"/>
        </w:rPr>
        <w:t> </w:t>
      </w:r>
      <w:r>
        <w:rPr>
          <w:rFonts w:ascii="Tahoma"/>
          <w:color w:val="61666A"/>
          <w:sz w:val="21"/>
        </w:rPr>
        <w:t>or</w:t>
      </w:r>
      <w:r>
        <w:rPr>
          <w:rFonts w:ascii="Tahoma"/>
          <w:color w:val="61666A"/>
          <w:spacing w:val="38"/>
          <w:sz w:val="21"/>
        </w:rPr>
        <w:t> </w:t>
      </w:r>
      <w:r>
        <w:rPr>
          <w:rFonts w:ascii="Tahoma"/>
          <w:color w:val="61666A"/>
          <w:sz w:val="21"/>
        </w:rPr>
        <w:t>understanding</w:t>
      </w:r>
      <w:r>
        <w:rPr>
          <w:rFonts w:ascii="Tahoma"/>
          <w:color w:val="61666A"/>
          <w:spacing w:val="37"/>
          <w:sz w:val="21"/>
        </w:rPr>
        <w:t> </w:t>
      </w:r>
      <w:r>
        <w:rPr>
          <w:rFonts w:ascii="Tahoma"/>
          <w:color w:val="61666A"/>
          <w:sz w:val="21"/>
        </w:rPr>
        <w:t>the</w:t>
      </w:r>
      <w:r>
        <w:rPr>
          <w:rFonts w:ascii="Tahoma"/>
          <w:color w:val="61666A"/>
          <w:spacing w:val="38"/>
          <w:sz w:val="21"/>
        </w:rPr>
        <w:t> </w:t>
      </w:r>
      <w:r>
        <w:rPr>
          <w:rFonts w:ascii="Tahoma"/>
          <w:color w:val="61666A"/>
          <w:spacing w:val="-4"/>
          <w:sz w:val="21"/>
        </w:rPr>
        <w:t>gift</w:t>
      </w:r>
    </w:p>
    <w:p>
      <w:pPr>
        <w:spacing w:line="340" w:lineRule="auto" w:before="106"/>
        <w:ind w:left="635" w:right="0" w:firstLine="0"/>
        <w:jc w:val="left"/>
        <w:rPr>
          <w:rFonts w:ascii="Tahoma"/>
          <w:sz w:val="21"/>
        </w:rPr>
      </w:pPr>
      <w:r>
        <w:rPr>
          <w:rFonts w:ascii="Tahoma"/>
          <w:color w:val="61666A"/>
          <w:sz w:val="21"/>
        </w:rPr>
        <w:t>economy,</w:t>
      </w:r>
      <w:r>
        <w:rPr>
          <w:rFonts w:ascii="Tahoma"/>
          <w:color w:val="61666A"/>
          <w:spacing w:val="40"/>
          <w:sz w:val="21"/>
        </w:rPr>
        <w:t> </w:t>
      </w:r>
      <w:r>
        <w:rPr>
          <w:rFonts w:ascii="Tahoma"/>
          <w:color w:val="61666A"/>
          <w:sz w:val="21"/>
        </w:rPr>
        <w:t>possibly</w:t>
      </w:r>
      <w:r>
        <w:rPr>
          <w:rFonts w:ascii="Tahoma"/>
          <w:color w:val="61666A"/>
          <w:spacing w:val="40"/>
          <w:sz w:val="21"/>
        </w:rPr>
        <w:t> </w:t>
      </w:r>
      <w:r>
        <w:rPr>
          <w:rFonts w:ascii="Tahoma"/>
          <w:color w:val="61666A"/>
          <w:sz w:val="21"/>
        </w:rPr>
        <w:t>an</w:t>
      </w:r>
      <w:r>
        <w:rPr>
          <w:rFonts w:ascii="Tahoma"/>
          <w:color w:val="61666A"/>
          <w:spacing w:val="40"/>
          <w:sz w:val="21"/>
        </w:rPr>
        <w:t> </w:t>
      </w:r>
      <w:r>
        <w:rPr>
          <w:rFonts w:ascii="Tahoma"/>
          <w:color w:val="61666A"/>
          <w:sz w:val="21"/>
        </w:rPr>
        <w:t>activist,</w:t>
      </w:r>
      <w:r>
        <w:rPr>
          <w:rFonts w:ascii="Tahoma"/>
          <w:color w:val="61666A"/>
          <w:spacing w:val="40"/>
          <w:sz w:val="21"/>
        </w:rPr>
        <w:t> </w:t>
      </w:r>
      <w:r>
        <w:rPr>
          <w:rFonts w:ascii="Tahoma"/>
          <w:color w:val="61666A"/>
          <w:sz w:val="21"/>
        </w:rPr>
        <w:t>writer,</w:t>
      </w:r>
      <w:r>
        <w:rPr>
          <w:rFonts w:ascii="Tahoma"/>
          <w:color w:val="61666A"/>
          <w:spacing w:val="40"/>
          <w:sz w:val="21"/>
        </w:rPr>
        <w:t> </w:t>
      </w:r>
      <w:r>
        <w:rPr>
          <w:rFonts w:ascii="Tahoma"/>
          <w:color w:val="61666A"/>
          <w:sz w:val="21"/>
        </w:rPr>
        <w:t>or</w:t>
      </w:r>
      <w:r>
        <w:rPr>
          <w:rFonts w:ascii="Tahoma"/>
          <w:color w:val="61666A"/>
          <w:spacing w:val="40"/>
          <w:sz w:val="21"/>
        </w:rPr>
        <w:t> </w:t>
      </w:r>
      <w:r>
        <w:rPr>
          <w:rFonts w:ascii="Tahoma"/>
          <w:color w:val="61666A"/>
          <w:sz w:val="21"/>
        </w:rPr>
        <w:t>community</w:t>
      </w:r>
      <w:r>
        <w:rPr>
          <w:rFonts w:ascii="Tahoma"/>
          <w:color w:val="61666A"/>
          <w:spacing w:val="40"/>
          <w:sz w:val="21"/>
        </w:rPr>
        <w:t> </w:t>
      </w:r>
      <w:r>
        <w:rPr>
          <w:rFonts w:ascii="Tahoma"/>
          <w:color w:val="61666A"/>
          <w:sz w:val="21"/>
        </w:rPr>
        <w:t>organizer.</w:t>
      </w:r>
      <w:r>
        <w:rPr>
          <w:rFonts w:ascii="Tahoma"/>
          <w:color w:val="61666A"/>
          <w:spacing w:val="40"/>
          <w:sz w:val="21"/>
        </w:rPr>
        <w:t> </w:t>
      </w:r>
      <w:r>
        <w:rPr>
          <w:rFonts w:ascii="Tahoma"/>
          <w:color w:val="61666A"/>
          <w:sz w:val="21"/>
        </w:rPr>
        <w:t>They're</w:t>
      </w:r>
      <w:r>
        <w:rPr>
          <w:rFonts w:ascii="Tahoma"/>
          <w:color w:val="61666A"/>
          <w:spacing w:val="40"/>
          <w:sz w:val="21"/>
        </w:rPr>
        <w:t> </w:t>
      </w:r>
      <w:r>
        <w:rPr>
          <w:rFonts w:ascii="Tahoma"/>
          <w:color w:val="61666A"/>
          <w:sz w:val="21"/>
        </w:rPr>
        <w:t>looking</w:t>
      </w:r>
      <w:r>
        <w:rPr>
          <w:rFonts w:ascii="Tahoma"/>
          <w:color w:val="61666A"/>
          <w:spacing w:val="40"/>
          <w:sz w:val="21"/>
        </w:rPr>
        <w:t> </w:t>
      </w:r>
      <w:r>
        <w:rPr>
          <w:rFonts w:ascii="Tahoma"/>
          <w:color w:val="61666A"/>
          <w:sz w:val="21"/>
        </w:rPr>
        <w:t>for</w:t>
      </w:r>
      <w:r>
        <w:rPr>
          <w:rFonts w:ascii="Tahoma"/>
          <w:color w:val="61666A"/>
          <w:spacing w:val="40"/>
          <w:sz w:val="21"/>
        </w:rPr>
        <w:t> </w:t>
      </w:r>
      <w:r>
        <w:rPr>
          <w:rFonts w:ascii="Tahoma"/>
          <w:color w:val="61666A"/>
          <w:sz w:val="21"/>
        </w:rPr>
        <w:t>persuasive </w:t>
      </w:r>
      <w:r>
        <w:rPr>
          <w:rFonts w:ascii="Tahoma"/>
          <w:color w:val="61666A"/>
          <w:w w:val="110"/>
          <w:sz w:val="21"/>
        </w:rPr>
        <w:t>content</w:t>
      </w:r>
      <w:r>
        <w:rPr>
          <w:rFonts w:ascii="Tahoma"/>
          <w:color w:val="61666A"/>
          <w:spacing w:val="-10"/>
          <w:w w:val="110"/>
          <w:sz w:val="21"/>
        </w:rPr>
        <w:t> </w:t>
      </w:r>
      <w:r>
        <w:rPr>
          <w:rFonts w:ascii="Tahoma"/>
          <w:color w:val="61666A"/>
          <w:w w:val="110"/>
          <w:sz w:val="21"/>
        </w:rPr>
        <w:t>to</w:t>
      </w:r>
      <w:r>
        <w:rPr>
          <w:rFonts w:ascii="Tahoma"/>
          <w:color w:val="61666A"/>
          <w:spacing w:val="-10"/>
          <w:w w:val="110"/>
          <w:sz w:val="21"/>
        </w:rPr>
        <w:t> </w:t>
      </w:r>
      <w:r>
        <w:rPr>
          <w:rFonts w:ascii="Tahoma"/>
          <w:color w:val="61666A"/>
          <w:w w:val="110"/>
          <w:sz w:val="21"/>
        </w:rPr>
        <w:t>engage</w:t>
      </w:r>
      <w:r>
        <w:rPr>
          <w:rFonts w:ascii="Tahoma"/>
          <w:color w:val="61666A"/>
          <w:spacing w:val="-10"/>
          <w:w w:val="110"/>
          <w:sz w:val="21"/>
        </w:rPr>
        <w:t> </w:t>
      </w:r>
      <w:r>
        <w:rPr>
          <w:rFonts w:ascii="Tahoma"/>
          <w:color w:val="61666A"/>
          <w:w w:val="110"/>
          <w:sz w:val="21"/>
        </w:rPr>
        <w:t>different</w:t>
      </w:r>
      <w:r>
        <w:rPr>
          <w:rFonts w:ascii="Tahoma"/>
          <w:color w:val="61666A"/>
          <w:spacing w:val="-10"/>
          <w:w w:val="110"/>
          <w:sz w:val="21"/>
        </w:rPr>
        <w:t> </w:t>
      </w:r>
      <w:r>
        <w:rPr>
          <w:rFonts w:ascii="Tahoma"/>
          <w:color w:val="61666A"/>
          <w:w w:val="110"/>
          <w:sz w:val="21"/>
        </w:rPr>
        <w:t>segments</w:t>
      </w:r>
      <w:r>
        <w:rPr>
          <w:rFonts w:ascii="Tahoma"/>
          <w:color w:val="61666A"/>
          <w:spacing w:val="-10"/>
          <w:w w:val="110"/>
          <w:sz w:val="21"/>
        </w:rPr>
        <w:t> </w:t>
      </w:r>
      <w:r>
        <w:rPr>
          <w:rFonts w:ascii="Tahoma"/>
          <w:color w:val="61666A"/>
          <w:w w:val="110"/>
          <w:sz w:val="21"/>
        </w:rPr>
        <w:t>of</w:t>
      </w:r>
      <w:r>
        <w:rPr>
          <w:rFonts w:ascii="Tahoma"/>
          <w:color w:val="61666A"/>
          <w:spacing w:val="-10"/>
          <w:w w:val="110"/>
          <w:sz w:val="21"/>
        </w:rPr>
        <w:t> </w:t>
      </w:r>
      <w:r>
        <w:rPr>
          <w:rFonts w:ascii="Tahoma"/>
          <w:color w:val="61666A"/>
          <w:w w:val="110"/>
          <w:sz w:val="21"/>
        </w:rPr>
        <w:t>society.</w:t>
      </w:r>
      <w:r>
        <w:rPr>
          <w:rFonts w:ascii="Tahoma"/>
          <w:color w:val="61666A"/>
          <w:spacing w:val="-10"/>
          <w:w w:val="110"/>
          <w:sz w:val="21"/>
        </w:rPr>
        <w:t> </w:t>
      </w:r>
      <w:r>
        <w:rPr>
          <w:rFonts w:ascii="Tahoma"/>
          <w:color w:val="61666A"/>
          <w:w w:val="110"/>
          <w:sz w:val="21"/>
        </w:rPr>
        <w:t>Their</w:t>
      </w:r>
      <w:r>
        <w:rPr>
          <w:rFonts w:ascii="Tahoma"/>
          <w:color w:val="61666A"/>
          <w:spacing w:val="-10"/>
          <w:w w:val="110"/>
          <w:sz w:val="21"/>
        </w:rPr>
        <w:t> </w:t>
      </w:r>
      <w:r>
        <w:rPr>
          <w:rFonts w:ascii="Tahoma"/>
          <w:color w:val="61666A"/>
          <w:w w:val="110"/>
          <w:sz w:val="21"/>
        </w:rPr>
        <w:t>deep</w:t>
      </w:r>
      <w:r>
        <w:rPr>
          <w:rFonts w:ascii="Tahoma"/>
          <w:color w:val="61666A"/>
          <w:spacing w:val="-10"/>
          <w:w w:val="110"/>
          <w:sz w:val="21"/>
        </w:rPr>
        <w:t> </w:t>
      </w:r>
      <w:r>
        <w:rPr>
          <w:rFonts w:ascii="Tahoma"/>
          <w:color w:val="61666A"/>
          <w:w w:val="110"/>
          <w:sz w:val="21"/>
        </w:rPr>
        <w:t>need</w:t>
      </w:r>
      <w:r>
        <w:rPr>
          <w:rFonts w:ascii="Tahoma"/>
          <w:color w:val="61666A"/>
          <w:spacing w:val="-10"/>
          <w:w w:val="110"/>
          <w:sz w:val="21"/>
        </w:rPr>
        <w:t> </w:t>
      </w:r>
      <w:r>
        <w:rPr>
          <w:rFonts w:ascii="Tahoma"/>
          <w:color w:val="61666A"/>
          <w:w w:val="110"/>
          <w:sz w:val="21"/>
        </w:rPr>
        <w:t>might</w:t>
      </w:r>
      <w:r>
        <w:rPr>
          <w:rFonts w:ascii="Tahoma"/>
          <w:color w:val="61666A"/>
          <w:spacing w:val="-10"/>
          <w:w w:val="110"/>
          <w:sz w:val="21"/>
        </w:rPr>
        <w:t> </w:t>
      </w:r>
      <w:r>
        <w:rPr>
          <w:rFonts w:ascii="Tahoma"/>
          <w:color w:val="61666A"/>
          <w:w w:val="110"/>
          <w:sz w:val="21"/>
        </w:rPr>
        <w:t>be</w:t>
      </w:r>
      <w:r>
        <w:rPr>
          <w:rFonts w:ascii="Tahoma"/>
          <w:color w:val="61666A"/>
          <w:spacing w:val="-10"/>
          <w:w w:val="110"/>
          <w:sz w:val="21"/>
        </w:rPr>
        <w:t> </w:t>
      </w:r>
      <w:r>
        <w:rPr>
          <w:rFonts w:ascii="Tahoma"/>
          <w:color w:val="61666A"/>
          <w:w w:val="110"/>
          <w:sz w:val="21"/>
        </w:rPr>
        <w:t>to</w:t>
      </w:r>
      <w:r>
        <w:rPr>
          <w:rFonts w:ascii="Tahoma"/>
          <w:color w:val="61666A"/>
          <w:spacing w:val="-10"/>
          <w:w w:val="110"/>
          <w:sz w:val="21"/>
        </w:rPr>
        <w:t> </w:t>
      </w:r>
      <w:r>
        <w:rPr>
          <w:rFonts w:ascii="Tahoma"/>
          <w:color w:val="61666A"/>
          <w:w w:val="110"/>
          <w:sz w:val="21"/>
        </w:rPr>
        <w:t>effectively communicate</w:t>
      </w:r>
      <w:r>
        <w:rPr>
          <w:rFonts w:ascii="Tahoma"/>
          <w:color w:val="61666A"/>
          <w:spacing w:val="-9"/>
          <w:w w:val="110"/>
          <w:sz w:val="21"/>
        </w:rPr>
        <w:t> </w:t>
      </w:r>
      <w:r>
        <w:rPr>
          <w:rFonts w:ascii="Tahoma"/>
          <w:color w:val="61666A"/>
          <w:w w:val="110"/>
          <w:sz w:val="21"/>
        </w:rPr>
        <w:t>the</w:t>
      </w:r>
      <w:r>
        <w:rPr>
          <w:rFonts w:ascii="Tahoma"/>
          <w:color w:val="61666A"/>
          <w:spacing w:val="-9"/>
          <w:w w:val="110"/>
          <w:sz w:val="21"/>
        </w:rPr>
        <w:t> </w:t>
      </w:r>
      <w:r>
        <w:rPr>
          <w:rFonts w:ascii="Tahoma"/>
          <w:color w:val="61666A"/>
          <w:w w:val="110"/>
          <w:sz w:val="21"/>
        </w:rPr>
        <w:t>principles</w:t>
      </w:r>
      <w:r>
        <w:rPr>
          <w:rFonts w:ascii="Tahoma"/>
          <w:color w:val="61666A"/>
          <w:spacing w:val="-9"/>
          <w:w w:val="110"/>
          <w:sz w:val="21"/>
        </w:rPr>
        <w:t> </w:t>
      </w:r>
      <w:r>
        <w:rPr>
          <w:rFonts w:ascii="Tahoma"/>
          <w:color w:val="61666A"/>
          <w:w w:val="110"/>
          <w:sz w:val="21"/>
        </w:rPr>
        <w:t>of</w:t>
      </w:r>
      <w:r>
        <w:rPr>
          <w:rFonts w:ascii="Tahoma"/>
          <w:color w:val="61666A"/>
          <w:spacing w:val="-9"/>
          <w:w w:val="110"/>
          <w:sz w:val="21"/>
        </w:rPr>
        <w:t> </w:t>
      </w:r>
      <w:r>
        <w:rPr>
          <w:rFonts w:ascii="Tahoma"/>
          <w:color w:val="61666A"/>
          <w:w w:val="110"/>
          <w:sz w:val="21"/>
        </w:rPr>
        <w:t>the</w:t>
      </w:r>
      <w:r>
        <w:rPr>
          <w:rFonts w:ascii="Tahoma"/>
          <w:color w:val="61666A"/>
          <w:spacing w:val="-9"/>
          <w:w w:val="110"/>
          <w:sz w:val="21"/>
        </w:rPr>
        <w:t> </w:t>
      </w:r>
      <w:r>
        <w:rPr>
          <w:rFonts w:ascii="Tahoma"/>
          <w:color w:val="61666A"/>
          <w:w w:val="110"/>
          <w:sz w:val="21"/>
        </w:rPr>
        <w:t>gift</w:t>
      </w:r>
      <w:r>
        <w:rPr>
          <w:rFonts w:ascii="Tahoma"/>
          <w:color w:val="61666A"/>
          <w:spacing w:val="-9"/>
          <w:w w:val="110"/>
          <w:sz w:val="21"/>
        </w:rPr>
        <w:t> </w:t>
      </w:r>
      <w:r>
        <w:rPr>
          <w:rFonts w:ascii="Tahoma"/>
          <w:color w:val="61666A"/>
          <w:w w:val="110"/>
          <w:sz w:val="21"/>
        </w:rPr>
        <w:t>economy</w:t>
      </w:r>
      <w:r>
        <w:rPr>
          <w:rFonts w:ascii="Tahoma"/>
          <w:color w:val="61666A"/>
          <w:spacing w:val="-9"/>
          <w:w w:val="110"/>
          <w:sz w:val="21"/>
        </w:rPr>
        <w:t> </w:t>
      </w:r>
      <w:r>
        <w:rPr>
          <w:rFonts w:ascii="Tahoma"/>
          <w:color w:val="61666A"/>
          <w:w w:val="110"/>
          <w:sz w:val="21"/>
        </w:rPr>
        <w:t>in</w:t>
      </w:r>
      <w:r>
        <w:rPr>
          <w:rFonts w:ascii="Tahoma"/>
          <w:color w:val="61666A"/>
          <w:spacing w:val="-9"/>
          <w:w w:val="110"/>
          <w:sz w:val="21"/>
        </w:rPr>
        <w:t> </w:t>
      </w:r>
      <w:r>
        <w:rPr>
          <w:rFonts w:ascii="Tahoma"/>
          <w:color w:val="61666A"/>
          <w:w w:val="110"/>
          <w:sz w:val="21"/>
        </w:rPr>
        <w:t>a</w:t>
      </w:r>
      <w:r>
        <w:rPr>
          <w:rFonts w:ascii="Tahoma"/>
          <w:color w:val="61666A"/>
          <w:spacing w:val="-9"/>
          <w:w w:val="110"/>
          <w:sz w:val="21"/>
        </w:rPr>
        <w:t> </w:t>
      </w:r>
      <w:r>
        <w:rPr>
          <w:rFonts w:ascii="Tahoma"/>
          <w:color w:val="61666A"/>
          <w:w w:val="110"/>
          <w:sz w:val="21"/>
        </w:rPr>
        <w:t>way</w:t>
      </w:r>
      <w:r>
        <w:rPr>
          <w:rFonts w:ascii="Tahoma"/>
          <w:color w:val="61666A"/>
          <w:spacing w:val="-9"/>
          <w:w w:val="110"/>
          <w:sz w:val="21"/>
        </w:rPr>
        <w:t> </w:t>
      </w:r>
      <w:r>
        <w:rPr>
          <w:rFonts w:ascii="Tahoma"/>
          <w:color w:val="61666A"/>
          <w:w w:val="110"/>
          <w:sz w:val="21"/>
        </w:rPr>
        <w:t>that</w:t>
      </w:r>
      <w:r>
        <w:rPr>
          <w:rFonts w:ascii="Tahoma"/>
          <w:color w:val="61666A"/>
          <w:spacing w:val="-9"/>
          <w:w w:val="110"/>
          <w:sz w:val="21"/>
        </w:rPr>
        <w:t> </w:t>
      </w:r>
      <w:r>
        <w:rPr>
          <w:rFonts w:ascii="Tahoma"/>
          <w:color w:val="61666A"/>
          <w:w w:val="110"/>
          <w:sz w:val="21"/>
        </w:rPr>
        <w:t>resonates</w:t>
      </w:r>
      <w:r>
        <w:rPr>
          <w:rFonts w:ascii="Tahoma"/>
          <w:color w:val="61666A"/>
          <w:spacing w:val="-9"/>
          <w:w w:val="110"/>
          <w:sz w:val="21"/>
        </w:rPr>
        <w:t> </w:t>
      </w:r>
      <w:r>
        <w:rPr>
          <w:rFonts w:ascii="Tahoma"/>
          <w:color w:val="61666A"/>
          <w:w w:val="110"/>
          <w:sz w:val="21"/>
        </w:rPr>
        <w:t>with</w:t>
      </w:r>
      <w:r>
        <w:rPr>
          <w:rFonts w:ascii="Tahoma"/>
          <w:color w:val="61666A"/>
          <w:spacing w:val="-9"/>
          <w:w w:val="110"/>
          <w:sz w:val="21"/>
        </w:rPr>
        <w:t> </w:t>
      </w:r>
      <w:r>
        <w:rPr>
          <w:rFonts w:ascii="Tahoma"/>
          <w:color w:val="61666A"/>
          <w:w w:val="110"/>
          <w:sz w:val="21"/>
        </w:rPr>
        <w:t>people's</w:t>
      </w:r>
      <w:r>
        <w:rPr>
          <w:rFonts w:ascii="Tahoma"/>
          <w:color w:val="61666A"/>
          <w:spacing w:val="-9"/>
          <w:w w:val="110"/>
          <w:sz w:val="21"/>
        </w:rPr>
        <w:t> </w:t>
      </w:r>
      <w:r>
        <w:rPr>
          <w:rFonts w:ascii="Tahoma"/>
          <w:color w:val="61666A"/>
          <w:w w:val="110"/>
          <w:sz w:val="21"/>
        </w:rPr>
        <w:t>pain points, thereby driving adoption or awareness.</w:t>
      </w:r>
    </w:p>
    <w:p>
      <w:pPr>
        <w:spacing w:line="340" w:lineRule="auto" w:before="181"/>
        <w:ind w:left="635" w:right="35" w:firstLine="0"/>
        <w:jc w:val="left"/>
        <w:rPr>
          <w:rFonts w:ascii="Tahoma"/>
          <w:sz w:val="21"/>
        </w:rPr>
      </w:pPr>
      <w:r>
        <w:rPr>
          <w:rFonts w:ascii="Tahoma"/>
          <w:color w:val="61666A"/>
          <w:sz w:val="21"/>
        </w:rPr>
        <w:t>I</w:t>
      </w:r>
      <w:r>
        <w:rPr>
          <w:rFonts w:ascii="Tahoma"/>
          <w:color w:val="61666A"/>
          <w:spacing w:val="-11"/>
          <w:sz w:val="21"/>
        </w:rPr>
        <w:t> </w:t>
      </w:r>
      <w:r>
        <w:rPr>
          <w:rFonts w:ascii="Tahoma"/>
          <w:color w:val="61666A"/>
          <w:w w:val="110"/>
          <w:sz w:val="21"/>
        </w:rPr>
        <w:t>should</w:t>
      </w:r>
      <w:r>
        <w:rPr>
          <w:rFonts w:ascii="Tahoma"/>
          <w:color w:val="61666A"/>
          <w:spacing w:val="-17"/>
          <w:w w:val="110"/>
          <w:sz w:val="21"/>
        </w:rPr>
        <w:t> </w:t>
      </w:r>
      <w:r>
        <w:rPr>
          <w:rFonts w:ascii="Tahoma"/>
          <w:color w:val="61666A"/>
          <w:w w:val="110"/>
          <w:sz w:val="21"/>
        </w:rPr>
        <w:t>also</w:t>
      </w:r>
      <w:r>
        <w:rPr>
          <w:rFonts w:ascii="Tahoma"/>
          <w:color w:val="61666A"/>
          <w:spacing w:val="-17"/>
          <w:w w:val="110"/>
          <w:sz w:val="21"/>
        </w:rPr>
        <w:t> </w:t>
      </w:r>
      <w:r>
        <w:rPr>
          <w:rFonts w:ascii="Tahoma"/>
          <w:color w:val="61666A"/>
          <w:w w:val="110"/>
          <w:sz w:val="21"/>
        </w:rPr>
        <w:t>check</w:t>
      </w:r>
      <w:r>
        <w:rPr>
          <w:rFonts w:ascii="Tahoma"/>
          <w:color w:val="61666A"/>
          <w:spacing w:val="-17"/>
          <w:w w:val="110"/>
          <w:sz w:val="21"/>
        </w:rPr>
        <w:t> </w:t>
      </w:r>
      <w:r>
        <w:rPr>
          <w:rFonts w:ascii="Tahoma"/>
          <w:color w:val="61666A"/>
          <w:w w:val="110"/>
          <w:sz w:val="21"/>
        </w:rPr>
        <w:t>if</w:t>
      </w:r>
      <w:r>
        <w:rPr>
          <w:rFonts w:ascii="Tahoma"/>
          <w:color w:val="61666A"/>
          <w:spacing w:val="-17"/>
          <w:w w:val="110"/>
          <w:sz w:val="21"/>
        </w:rPr>
        <w:t> </w:t>
      </w:r>
      <w:r>
        <w:rPr>
          <w:rFonts w:ascii="Tahoma"/>
          <w:color w:val="61666A"/>
          <w:w w:val="110"/>
          <w:sz w:val="21"/>
        </w:rPr>
        <w:t>the</w:t>
      </w:r>
      <w:r>
        <w:rPr>
          <w:rFonts w:ascii="Tahoma"/>
          <w:color w:val="61666A"/>
          <w:spacing w:val="-17"/>
          <w:w w:val="110"/>
          <w:sz w:val="21"/>
        </w:rPr>
        <w:t> </w:t>
      </w:r>
      <w:r>
        <w:rPr>
          <w:rFonts w:ascii="Tahoma"/>
          <w:color w:val="61666A"/>
          <w:w w:val="110"/>
          <w:sz w:val="21"/>
        </w:rPr>
        <w:t>user</w:t>
      </w:r>
      <w:r>
        <w:rPr>
          <w:rFonts w:ascii="Tahoma"/>
          <w:color w:val="61666A"/>
          <w:spacing w:val="-17"/>
          <w:w w:val="110"/>
          <w:sz w:val="21"/>
        </w:rPr>
        <w:t> </w:t>
      </w:r>
      <w:r>
        <w:rPr>
          <w:rFonts w:ascii="Tahoma"/>
          <w:color w:val="61666A"/>
          <w:w w:val="110"/>
          <w:sz w:val="21"/>
        </w:rPr>
        <w:t>has</w:t>
      </w:r>
      <w:r>
        <w:rPr>
          <w:rFonts w:ascii="Tahoma"/>
          <w:color w:val="61666A"/>
          <w:spacing w:val="-17"/>
          <w:w w:val="110"/>
          <w:sz w:val="21"/>
        </w:rPr>
        <w:t> </w:t>
      </w:r>
      <w:r>
        <w:rPr>
          <w:rFonts w:ascii="Tahoma"/>
          <w:color w:val="61666A"/>
          <w:w w:val="110"/>
          <w:sz w:val="21"/>
        </w:rPr>
        <w:t>any</w:t>
      </w:r>
      <w:r>
        <w:rPr>
          <w:rFonts w:ascii="Tahoma"/>
          <w:color w:val="61666A"/>
          <w:spacing w:val="-17"/>
          <w:w w:val="110"/>
          <w:sz w:val="21"/>
        </w:rPr>
        <w:t> </w:t>
      </w:r>
      <w:r>
        <w:rPr>
          <w:rFonts w:ascii="Tahoma"/>
          <w:color w:val="61666A"/>
          <w:w w:val="110"/>
          <w:sz w:val="21"/>
        </w:rPr>
        <w:t>unspoken</w:t>
      </w:r>
      <w:r>
        <w:rPr>
          <w:rFonts w:ascii="Tahoma"/>
          <w:color w:val="61666A"/>
          <w:spacing w:val="-17"/>
          <w:w w:val="110"/>
          <w:sz w:val="21"/>
        </w:rPr>
        <w:t> </w:t>
      </w:r>
      <w:r>
        <w:rPr>
          <w:rFonts w:ascii="Tahoma"/>
          <w:color w:val="61666A"/>
          <w:w w:val="110"/>
          <w:sz w:val="21"/>
        </w:rPr>
        <w:t>needs.</w:t>
      </w:r>
      <w:r>
        <w:rPr>
          <w:rFonts w:ascii="Tahoma"/>
          <w:color w:val="61666A"/>
          <w:spacing w:val="-17"/>
          <w:w w:val="110"/>
          <w:sz w:val="21"/>
        </w:rPr>
        <w:t> </w:t>
      </w:r>
      <w:r>
        <w:rPr>
          <w:rFonts w:ascii="Tahoma"/>
          <w:color w:val="61666A"/>
          <w:w w:val="110"/>
          <w:sz w:val="21"/>
        </w:rPr>
        <w:t>Maybe</w:t>
      </w:r>
      <w:r>
        <w:rPr>
          <w:rFonts w:ascii="Tahoma"/>
          <w:color w:val="61666A"/>
          <w:spacing w:val="-17"/>
          <w:w w:val="110"/>
          <w:sz w:val="21"/>
        </w:rPr>
        <w:t> </w:t>
      </w:r>
      <w:r>
        <w:rPr>
          <w:rFonts w:ascii="Tahoma"/>
          <w:color w:val="61666A"/>
          <w:w w:val="110"/>
          <w:sz w:val="21"/>
        </w:rPr>
        <w:t>they</w:t>
      </w:r>
      <w:r>
        <w:rPr>
          <w:rFonts w:ascii="Tahoma"/>
          <w:color w:val="61666A"/>
          <w:spacing w:val="-17"/>
          <w:w w:val="110"/>
          <w:sz w:val="21"/>
        </w:rPr>
        <w:t> </w:t>
      </w:r>
      <w:r>
        <w:rPr>
          <w:rFonts w:ascii="Tahoma"/>
          <w:color w:val="61666A"/>
          <w:w w:val="110"/>
          <w:sz w:val="21"/>
        </w:rPr>
        <w:t>need</w:t>
      </w:r>
      <w:r>
        <w:rPr>
          <w:rFonts w:ascii="Tahoma"/>
          <w:color w:val="61666A"/>
          <w:spacing w:val="-17"/>
          <w:w w:val="110"/>
          <w:sz w:val="21"/>
        </w:rPr>
        <w:t> </w:t>
      </w:r>
      <w:r>
        <w:rPr>
          <w:rFonts w:ascii="Tahoma"/>
          <w:color w:val="61666A"/>
          <w:w w:val="110"/>
          <w:sz w:val="21"/>
        </w:rPr>
        <w:t>practical</w:t>
      </w:r>
      <w:r>
        <w:rPr>
          <w:rFonts w:ascii="Tahoma"/>
          <w:color w:val="61666A"/>
          <w:spacing w:val="-17"/>
          <w:w w:val="110"/>
          <w:sz w:val="21"/>
        </w:rPr>
        <w:t> </w:t>
      </w:r>
      <w:r>
        <w:rPr>
          <w:rFonts w:ascii="Tahoma"/>
          <w:color w:val="61666A"/>
          <w:w w:val="110"/>
          <w:sz w:val="21"/>
        </w:rPr>
        <w:t>steps</w:t>
      </w:r>
      <w:r>
        <w:rPr>
          <w:rFonts w:ascii="Tahoma"/>
          <w:color w:val="61666A"/>
          <w:spacing w:val="-17"/>
          <w:w w:val="110"/>
          <w:sz w:val="21"/>
        </w:rPr>
        <w:t> </w:t>
      </w:r>
      <w:r>
        <w:rPr>
          <w:rFonts w:ascii="Tahoma"/>
          <w:color w:val="61666A"/>
          <w:w w:val="110"/>
          <w:sz w:val="21"/>
        </w:rPr>
        <w:t>on how</w:t>
      </w:r>
      <w:r>
        <w:rPr>
          <w:rFonts w:ascii="Tahoma"/>
          <w:color w:val="61666A"/>
          <w:spacing w:val="-9"/>
          <w:w w:val="110"/>
          <w:sz w:val="21"/>
        </w:rPr>
        <w:t> </w:t>
      </w:r>
      <w:r>
        <w:rPr>
          <w:rFonts w:ascii="Tahoma"/>
          <w:color w:val="61666A"/>
          <w:w w:val="110"/>
          <w:sz w:val="21"/>
        </w:rPr>
        <w:t>to</w:t>
      </w:r>
      <w:r>
        <w:rPr>
          <w:rFonts w:ascii="Tahoma"/>
          <w:color w:val="61666A"/>
          <w:spacing w:val="-9"/>
          <w:w w:val="110"/>
          <w:sz w:val="21"/>
        </w:rPr>
        <w:t> </w:t>
      </w:r>
      <w:r>
        <w:rPr>
          <w:rFonts w:ascii="Tahoma"/>
          <w:color w:val="61666A"/>
          <w:w w:val="110"/>
          <w:sz w:val="21"/>
        </w:rPr>
        <w:t>transition</w:t>
      </w:r>
      <w:r>
        <w:rPr>
          <w:rFonts w:ascii="Tahoma"/>
          <w:color w:val="61666A"/>
          <w:spacing w:val="-9"/>
          <w:w w:val="110"/>
          <w:sz w:val="21"/>
        </w:rPr>
        <w:t> </w:t>
      </w:r>
      <w:r>
        <w:rPr>
          <w:rFonts w:ascii="Tahoma"/>
          <w:color w:val="61666A"/>
          <w:w w:val="110"/>
          <w:sz w:val="21"/>
        </w:rPr>
        <w:t>to</w:t>
      </w:r>
      <w:r>
        <w:rPr>
          <w:rFonts w:ascii="Tahoma"/>
          <w:color w:val="61666A"/>
          <w:spacing w:val="-9"/>
          <w:w w:val="110"/>
          <w:sz w:val="21"/>
        </w:rPr>
        <w:t> </w:t>
      </w:r>
      <w:r>
        <w:rPr>
          <w:rFonts w:ascii="Tahoma"/>
          <w:color w:val="61666A"/>
          <w:w w:val="110"/>
          <w:sz w:val="21"/>
        </w:rPr>
        <w:t>a</w:t>
      </w:r>
      <w:r>
        <w:rPr>
          <w:rFonts w:ascii="Tahoma"/>
          <w:color w:val="61666A"/>
          <w:spacing w:val="-9"/>
          <w:w w:val="110"/>
          <w:sz w:val="21"/>
        </w:rPr>
        <w:t> </w:t>
      </w:r>
      <w:r>
        <w:rPr>
          <w:rFonts w:ascii="Tahoma"/>
          <w:color w:val="61666A"/>
          <w:w w:val="110"/>
          <w:sz w:val="21"/>
        </w:rPr>
        <w:t>gift</w:t>
      </w:r>
      <w:r>
        <w:rPr>
          <w:rFonts w:ascii="Tahoma"/>
          <w:color w:val="61666A"/>
          <w:spacing w:val="-9"/>
          <w:w w:val="110"/>
          <w:sz w:val="21"/>
        </w:rPr>
        <w:t> </w:t>
      </w:r>
      <w:r>
        <w:rPr>
          <w:rFonts w:ascii="Tahoma"/>
          <w:color w:val="61666A"/>
          <w:w w:val="110"/>
          <w:sz w:val="21"/>
        </w:rPr>
        <w:t>economy,</w:t>
      </w:r>
      <w:r>
        <w:rPr>
          <w:rFonts w:ascii="Tahoma"/>
          <w:color w:val="61666A"/>
          <w:spacing w:val="-9"/>
          <w:w w:val="110"/>
          <w:sz w:val="21"/>
        </w:rPr>
        <w:t> </w:t>
      </w:r>
      <w:r>
        <w:rPr>
          <w:rFonts w:ascii="Tahoma"/>
          <w:color w:val="61666A"/>
          <w:w w:val="110"/>
          <w:sz w:val="21"/>
        </w:rPr>
        <w:t>or</w:t>
      </w:r>
      <w:r>
        <w:rPr>
          <w:rFonts w:ascii="Tahoma"/>
          <w:color w:val="61666A"/>
          <w:spacing w:val="-9"/>
          <w:w w:val="110"/>
          <w:sz w:val="21"/>
        </w:rPr>
        <w:t> </w:t>
      </w:r>
      <w:r>
        <w:rPr>
          <w:rFonts w:ascii="Tahoma"/>
          <w:color w:val="61666A"/>
          <w:w w:val="110"/>
          <w:sz w:val="21"/>
        </w:rPr>
        <w:t>success</w:t>
      </w:r>
      <w:r>
        <w:rPr>
          <w:rFonts w:ascii="Tahoma"/>
          <w:color w:val="61666A"/>
          <w:spacing w:val="-9"/>
          <w:w w:val="110"/>
          <w:sz w:val="21"/>
        </w:rPr>
        <w:t> </w:t>
      </w:r>
      <w:r>
        <w:rPr>
          <w:rFonts w:ascii="Tahoma"/>
          <w:color w:val="61666A"/>
          <w:w w:val="110"/>
          <w:sz w:val="21"/>
        </w:rPr>
        <w:t>stories,</w:t>
      </w:r>
      <w:r>
        <w:rPr>
          <w:rFonts w:ascii="Tahoma"/>
          <w:color w:val="61666A"/>
          <w:spacing w:val="-9"/>
          <w:w w:val="110"/>
          <w:sz w:val="21"/>
        </w:rPr>
        <w:t> </w:t>
      </w:r>
      <w:r>
        <w:rPr>
          <w:rFonts w:ascii="Tahoma"/>
          <w:color w:val="61666A"/>
          <w:w w:val="110"/>
          <w:sz w:val="21"/>
        </w:rPr>
        <w:t>or</w:t>
      </w:r>
      <w:r>
        <w:rPr>
          <w:rFonts w:ascii="Tahoma"/>
          <w:color w:val="61666A"/>
          <w:spacing w:val="-9"/>
          <w:w w:val="110"/>
          <w:sz w:val="21"/>
        </w:rPr>
        <w:t> </w:t>
      </w:r>
      <w:r>
        <w:rPr>
          <w:rFonts w:ascii="Tahoma"/>
          <w:color w:val="61666A"/>
          <w:w w:val="110"/>
          <w:sz w:val="21"/>
        </w:rPr>
        <w:t>addressing</w:t>
      </w:r>
      <w:r>
        <w:rPr>
          <w:rFonts w:ascii="Tahoma"/>
          <w:color w:val="61666A"/>
          <w:spacing w:val="-9"/>
          <w:w w:val="110"/>
          <w:sz w:val="21"/>
        </w:rPr>
        <w:t> </w:t>
      </w:r>
      <w:r>
        <w:rPr>
          <w:rFonts w:ascii="Tahoma"/>
          <w:color w:val="61666A"/>
          <w:w w:val="110"/>
          <w:sz w:val="21"/>
        </w:rPr>
        <w:t>common</w:t>
      </w:r>
      <w:r>
        <w:rPr>
          <w:rFonts w:ascii="Tahoma"/>
          <w:color w:val="61666A"/>
          <w:spacing w:val="-9"/>
          <w:w w:val="110"/>
          <w:sz w:val="21"/>
        </w:rPr>
        <w:t> </w:t>
      </w:r>
      <w:r>
        <w:rPr>
          <w:rFonts w:ascii="Tahoma"/>
          <w:color w:val="61666A"/>
          <w:w w:val="110"/>
          <w:sz w:val="21"/>
        </w:rPr>
        <w:t>objections.</w:t>
      </w:r>
    </w:p>
    <w:p>
      <w:pPr>
        <w:spacing w:line="340" w:lineRule="auto" w:before="0"/>
        <w:ind w:left="635" w:right="0" w:firstLine="0"/>
        <w:jc w:val="left"/>
        <w:rPr>
          <w:rFonts w:ascii="Tahoma"/>
          <w:sz w:val="21"/>
        </w:rPr>
      </w:pPr>
      <w:r>
        <w:rPr>
          <w:rFonts w:ascii="Tahoma"/>
          <w:color w:val="61666A"/>
          <w:sz w:val="21"/>
        </w:rPr>
        <w:t>But</w:t>
      </w:r>
      <w:r>
        <w:rPr>
          <w:rFonts w:ascii="Tahoma"/>
          <w:color w:val="61666A"/>
          <w:spacing w:val="40"/>
          <w:sz w:val="21"/>
        </w:rPr>
        <w:t> </w:t>
      </w:r>
      <w:r>
        <w:rPr>
          <w:rFonts w:ascii="Tahoma"/>
          <w:color w:val="61666A"/>
          <w:sz w:val="21"/>
        </w:rPr>
        <w:t>since</w:t>
      </w:r>
      <w:r>
        <w:rPr>
          <w:rFonts w:ascii="Tahoma"/>
          <w:color w:val="61666A"/>
          <w:spacing w:val="40"/>
          <w:sz w:val="21"/>
        </w:rPr>
        <w:t> </w:t>
      </w:r>
      <w:r>
        <w:rPr>
          <w:rFonts w:ascii="Tahoma"/>
          <w:color w:val="61666A"/>
          <w:sz w:val="21"/>
        </w:rPr>
        <w:t>the</w:t>
      </w:r>
      <w:r>
        <w:rPr>
          <w:rFonts w:ascii="Tahoma"/>
          <w:color w:val="61666A"/>
          <w:spacing w:val="40"/>
          <w:sz w:val="21"/>
        </w:rPr>
        <w:t> </w:t>
      </w:r>
      <w:r>
        <w:rPr>
          <w:rFonts w:ascii="Tahoma"/>
          <w:color w:val="61666A"/>
          <w:sz w:val="21"/>
        </w:rPr>
        <w:t>assistant's</w:t>
      </w:r>
      <w:r>
        <w:rPr>
          <w:rFonts w:ascii="Tahoma"/>
          <w:color w:val="61666A"/>
          <w:spacing w:val="40"/>
          <w:sz w:val="21"/>
        </w:rPr>
        <w:t> </w:t>
      </w:r>
      <w:r>
        <w:rPr>
          <w:rFonts w:ascii="Tahoma"/>
          <w:color w:val="61666A"/>
          <w:sz w:val="21"/>
        </w:rPr>
        <w:t>pattern</w:t>
      </w:r>
      <w:r>
        <w:rPr>
          <w:rFonts w:ascii="Tahoma"/>
          <w:color w:val="61666A"/>
          <w:spacing w:val="40"/>
          <w:sz w:val="21"/>
        </w:rPr>
        <w:t> </w:t>
      </w:r>
      <w:r>
        <w:rPr>
          <w:rFonts w:ascii="Tahoma"/>
          <w:color w:val="61666A"/>
          <w:sz w:val="21"/>
        </w:rPr>
        <w:t>has</w:t>
      </w:r>
      <w:r>
        <w:rPr>
          <w:rFonts w:ascii="Tahoma"/>
          <w:color w:val="61666A"/>
          <w:spacing w:val="40"/>
          <w:sz w:val="21"/>
        </w:rPr>
        <w:t> </w:t>
      </w:r>
      <w:r>
        <w:rPr>
          <w:rFonts w:ascii="Tahoma"/>
          <w:color w:val="61666A"/>
          <w:sz w:val="21"/>
        </w:rPr>
        <w:t>been</w:t>
      </w:r>
      <w:r>
        <w:rPr>
          <w:rFonts w:ascii="Tahoma"/>
          <w:color w:val="61666A"/>
          <w:spacing w:val="40"/>
          <w:sz w:val="21"/>
        </w:rPr>
        <w:t> </w:t>
      </w:r>
      <w:r>
        <w:rPr>
          <w:rFonts w:ascii="Tahoma"/>
          <w:color w:val="61666A"/>
          <w:sz w:val="21"/>
        </w:rPr>
        <w:t>creating</w:t>
      </w:r>
      <w:r>
        <w:rPr>
          <w:rFonts w:ascii="Tahoma"/>
          <w:color w:val="61666A"/>
          <w:spacing w:val="40"/>
          <w:sz w:val="21"/>
        </w:rPr>
        <w:t> </w:t>
      </w:r>
      <w:r>
        <w:rPr>
          <w:rFonts w:ascii="Tahoma"/>
          <w:color w:val="61666A"/>
          <w:sz w:val="21"/>
        </w:rPr>
        <w:t>targeted</w:t>
      </w:r>
      <w:r>
        <w:rPr>
          <w:rFonts w:ascii="Tahoma"/>
          <w:color w:val="61666A"/>
          <w:spacing w:val="40"/>
          <w:sz w:val="21"/>
        </w:rPr>
        <w:t> </w:t>
      </w:r>
      <w:r>
        <w:rPr>
          <w:rFonts w:ascii="Tahoma"/>
          <w:color w:val="61666A"/>
          <w:sz w:val="21"/>
        </w:rPr>
        <w:t>messages,</w:t>
      </w:r>
      <w:r>
        <w:rPr>
          <w:rFonts w:ascii="Tahoma"/>
          <w:color w:val="61666A"/>
          <w:spacing w:val="40"/>
          <w:sz w:val="21"/>
        </w:rPr>
        <w:t> </w:t>
      </w:r>
      <w:r>
        <w:rPr>
          <w:rFonts w:ascii="Tahoma"/>
          <w:color w:val="61666A"/>
          <w:sz w:val="21"/>
        </w:rPr>
        <w:t>continuing</w:t>
      </w:r>
      <w:r>
        <w:rPr>
          <w:rFonts w:ascii="Tahoma"/>
          <w:color w:val="61666A"/>
          <w:spacing w:val="40"/>
          <w:sz w:val="21"/>
        </w:rPr>
        <w:t> </w:t>
      </w:r>
      <w:r>
        <w:rPr>
          <w:rFonts w:ascii="Tahoma"/>
          <w:color w:val="61666A"/>
          <w:sz w:val="21"/>
        </w:rPr>
        <w:t>with</w:t>
      </w:r>
      <w:r>
        <w:rPr>
          <w:rFonts w:ascii="Tahoma"/>
          <w:color w:val="61666A"/>
          <w:spacing w:val="40"/>
          <w:sz w:val="21"/>
        </w:rPr>
        <w:t> </w:t>
      </w:r>
      <w:r>
        <w:rPr>
          <w:rFonts w:ascii="Tahoma"/>
          <w:color w:val="61666A"/>
          <w:sz w:val="21"/>
        </w:rPr>
        <w:t>more </w:t>
      </w:r>
      <w:r>
        <w:rPr>
          <w:rFonts w:ascii="Tahoma"/>
          <w:color w:val="61666A"/>
          <w:w w:val="110"/>
          <w:sz w:val="21"/>
        </w:rPr>
        <w:t>groups would align with that.</w:t>
      </w:r>
    </w:p>
    <w:p>
      <w:pPr>
        <w:spacing w:line="340" w:lineRule="auto" w:before="180"/>
        <w:ind w:left="635" w:right="519" w:firstLine="0"/>
        <w:jc w:val="both"/>
        <w:rPr>
          <w:rFonts w:ascii="Tahoma"/>
          <w:sz w:val="21"/>
        </w:rPr>
      </w:pPr>
      <w:r>
        <w:rPr>
          <w:rFonts w:ascii="Tahoma"/>
          <w:color w:val="61666A"/>
          <w:sz w:val="21"/>
        </w:rPr>
        <w:t>Next, I'll brainstorm other societal groups that haven't been mentioned yet. For example, retirees, students, artists, farmers, or maybe even corporate employees. Each group has </w:t>
      </w:r>
      <w:r>
        <w:rPr>
          <w:rFonts w:ascii="Tahoma"/>
          <w:color w:val="61666A"/>
          <w:w w:val="110"/>
          <w:sz w:val="21"/>
        </w:rPr>
        <w:t>specific pain points that the gift economy could address.</w:t>
      </w:r>
    </w:p>
    <w:p>
      <w:pPr>
        <w:spacing w:before="180"/>
        <w:ind w:left="635" w:right="0" w:firstLine="0"/>
        <w:jc w:val="left"/>
        <w:rPr>
          <w:rFonts w:ascii="Tahoma"/>
          <w:sz w:val="21"/>
        </w:rPr>
      </w:pPr>
      <w:r>
        <w:rPr>
          <w:rFonts w:ascii="Tahoma"/>
          <w:color w:val="61666A"/>
          <w:w w:val="105"/>
          <w:sz w:val="21"/>
        </w:rPr>
        <w:t>Let</w:t>
      </w:r>
      <w:r>
        <w:rPr>
          <w:rFonts w:ascii="Tahoma"/>
          <w:color w:val="61666A"/>
          <w:spacing w:val="-5"/>
          <w:w w:val="105"/>
          <w:sz w:val="21"/>
        </w:rPr>
        <w:t> </w:t>
      </w:r>
      <w:r>
        <w:rPr>
          <w:rFonts w:ascii="Tahoma"/>
          <w:color w:val="61666A"/>
          <w:w w:val="105"/>
          <w:sz w:val="21"/>
        </w:rPr>
        <w:t>me</w:t>
      </w:r>
      <w:r>
        <w:rPr>
          <w:rFonts w:ascii="Tahoma"/>
          <w:color w:val="61666A"/>
          <w:spacing w:val="-4"/>
          <w:w w:val="105"/>
          <w:sz w:val="21"/>
        </w:rPr>
        <w:t> </w:t>
      </w:r>
      <w:r>
        <w:rPr>
          <w:rFonts w:ascii="Tahoma"/>
          <w:color w:val="61666A"/>
          <w:w w:val="105"/>
          <w:sz w:val="21"/>
        </w:rPr>
        <w:t>list</w:t>
      </w:r>
      <w:r>
        <w:rPr>
          <w:rFonts w:ascii="Tahoma"/>
          <w:color w:val="61666A"/>
          <w:spacing w:val="-5"/>
          <w:w w:val="105"/>
          <w:sz w:val="21"/>
        </w:rPr>
        <w:t> </w:t>
      </w:r>
      <w:r>
        <w:rPr>
          <w:rFonts w:ascii="Tahoma"/>
          <w:color w:val="61666A"/>
          <w:w w:val="105"/>
          <w:sz w:val="21"/>
        </w:rPr>
        <w:t>a</w:t>
      </w:r>
      <w:r>
        <w:rPr>
          <w:rFonts w:ascii="Tahoma"/>
          <w:color w:val="61666A"/>
          <w:spacing w:val="-4"/>
          <w:w w:val="105"/>
          <w:sz w:val="21"/>
        </w:rPr>
        <w:t> </w:t>
      </w:r>
      <w:r>
        <w:rPr>
          <w:rFonts w:ascii="Tahoma"/>
          <w:color w:val="61666A"/>
          <w:w w:val="105"/>
          <w:sz w:val="21"/>
        </w:rPr>
        <w:t>few</w:t>
      </w:r>
      <w:r>
        <w:rPr>
          <w:rFonts w:ascii="Tahoma"/>
          <w:color w:val="61666A"/>
          <w:spacing w:val="-5"/>
          <w:w w:val="105"/>
          <w:sz w:val="21"/>
        </w:rPr>
        <w:t> </w:t>
      </w:r>
      <w:r>
        <w:rPr>
          <w:rFonts w:ascii="Tahoma"/>
          <w:color w:val="61666A"/>
          <w:w w:val="105"/>
          <w:sz w:val="21"/>
        </w:rPr>
        <w:t>more</w:t>
      </w:r>
      <w:r>
        <w:rPr>
          <w:rFonts w:ascii="Tahoma"/>
          <w:color w:val="61666A"/>
          <w:spacing w:val="-4"/>
          <w:w w:val="105"/>
          <w:sz w:val="21"/>
        </w:rPr>
        <w:t> </w:t>
      </w:r>
      <w:r>
        <w:rPr>
          <w:rFonts w:ascii="Tahoma"/>
          <w:color w:val="61666A"/>
          <w:spacing w:val="-2"/>
          <w:w w:val="105"/>
          <w:sz w:val="21"/>
        </w:rPr>
        <w:t>groups:</w:t>
      </w:r>
    </w:p>
    <w:p>
      <w:pPr>
        <w:pStyle w:val="BodyText"/>
        <w:spacing w:before="63"/>
        <w:rPr>
          <w:rFonts w:ascii="Tahoma"/>
          <w:sz w:val="21"/>
        </w:rPr>
      </w:pPr>
    </w:p>
    <w:p>
      <w:pPr>
        <w:pStyle w:val="ListParagraph"/>
        <w:numPr>
          <w:ilvl w:val="0"/>
          <w:numId w:val="168"/>
        </w:numPr>
        <w:tabs>
          <w:tab w:pos="905" w:val="left" w:leader="none"/>
        </w:tabs>
        <w:spacing w:line="240" w:lineRule="auto" w:before="0" w:after="0"/>
        <w:ind w:left="905" w:right="0" w:hanging="225"/>
        <w:jc w:val="left"/>
        <w:rPr>
          <w:rFonts w:ascii="Tahoma" w:hAnsi="Tahoma"/>
          <w:sz w:val="21"/>
        </w:rPr>
      </w:pPr>
      <w:r>
        <w:rPr>
          <w:rFonts w:ascii="Tahoma" w:hAnsi="Tahoma"/>
          <w:color w:val="61666A"/>
          <w:sz w:val="21"/>
        </w:rPr>
        <w:t>Retirees:</w:t>
      </w:r>
      <w:r>
        <w:rPr>
          <w:rFonts w:ascii="Tahoma" w:hAnsi="Tahoma"/>
          <w:color w:val="61666A"/>
          <w:spacing w:val="49"/>
          <w:sz w:val="21"/>
        </w:rPr>
        <w:t> </w:t>
      </w:r>
      <w:r>
        <w:rPr>
          <w:rFonts w:ascii="Tahoma" w:hAnsi="Tahoma"/>
          <w:color w:val="61666A"/>
          <w:sz w:val="21"/>
        </w:rPr>
        <w:t>Fear</w:t>
      </w:r>
      <w:r>
        <w:rPr>
          <w:rFonts w:ascii="Tahoma" w:hAnsi="Tahoma"/>
          <w:color w:val="61666A"/>
          <w:spacing w:val="49"/>
          <w:sz w:val="21"/>
        </w:rPr>
        <w:t> </w:t>
      </w:r>
      <w:r>
        <w:rPr>
          <w:rFonts w:ascii="Tahoma" w:hAnsi="Tahoma"/>
          <w:color w:val="61666A"/>
          <w:sz w:val="21"/>
        </w:rPr>
        <w:t>of</w:t>
      </w:r>
      <w:r>
        <w:rPr>
          <w:rFonts w:ascii="Tahoma" w:hAnsi="Tahoma"/>
          <w:color w:val="61666A"/>
          <w:spacing w:val="49"/>
          <w:sz w:val="21"/>
        </w:rPr>
        <w:t> </w:t>
      </w:r>
      <w:r>
        <w:rPr>
          <w:rFonts w:ascii="Tahoma" w:hAnsi="Tahoma"/>
          <w:color w:val="61666A"/>
          <w:sz w:val="21"/>
        </w:rPr>
        <w:t>uselessness,</w:t>
      </w:r>
      <w:r>
        <w:rPr>
          <w:rFonts w:ascii="Tahoma" w:hAnsi="Tahoma"/>
          <w:color w:val="61666A"/>
          <w:spacing w:val="49"/>
          <w:sz w:val="21"/>
        </w:rPr>
        <w:t> </w:t>
      </w:r>
      <w:r>
        <w:rPr>
          <w:rFonts w:ascii="Tahoma" w:hAnsi="Tahoma"/>
          <w:color w:val="61666A"/>
          <w:sz w:val="21"/>
        </w:rPr>
        <w:t>isolation,</w:t>
      </w:r>
      <w:r>
        <w:rPr>
          <w:rFonts w:ascii="Tahoma" w:hAnsi="Tahoma"/>
          <w:color w:val="61666A"/>
          <w:spacing w:val="49"/>
          <w:sz w:val="21"/>
        </w:rPr>
        <w:t> </w:t>
      </w:r>
      <w:r>
        <w:rPr>
          <w:rFonts w:ascii="Tahoma" w:hAnsi="Tahoma"/>
          <w:color w:val="61666A"/>
          <w:sz w:val="21"/>
        </w:rPr>
        <w:t>financial</w:t>
      </w:r>
      <w:r>
        <w:rPr>
          <w:rFonts w:ascii="Tahoma" w:hAnsi="Tahoma"/>
          <w:color w:val="61666A"/>
          <w:spacing w:val="49"/>
          <w:sz w:val="21"/>
        </w:rPr>
        <w:t> </w:t>
      </w:r>
      <w:r>
        <w:rPr>
          <w:rFonts w:ascii="Tahoma" w:hAnsi="Tahoma"/>
          <w:color w:val="61666A"/>
          <w:spacing w:val="-2"/>
          <w:sz w:val="21"/>
        </w:rPr>
        <w:t>insecurity.</w:t>
      </w:r>
    </w:p>
    <w:p>
      <w:pPr>
        <w:pStyle w:val="ListParagraph"/>
        <w:numPr>
          <w:ilvl w:val="0"/>
          <w:numId w:val="168"/>
        </w:numPr>
        <w:tabs>
          <w:tab w:pos="905" w:val="left" w:leader="none"/>
        </w:tabs>
        <w:spacing w:line="240" w:lineRule="auto" w:before="167" w:after="0"/>
        <w:ind w:left="905" w:right="0" w:hanging="225"/>
        <w:jc w:val="left"/>
        <w:rPr>
          <w:rFonts w:ascii="Tahoma" w:hAnsi="Tahoma"/>
          <w:sz w:val="21"/>
        </w:rPr>
      </w:pPr>
      <w:r>
        <w:rPr>
          <w:rFonts w:ascii="Tahoma" w:hAnsi="Tahoma"/>
          <w:color w:val="61666A"/>
          <w:sz w:val="21"/>
        </w:rPr>
        <w:t>Artists:</w:t>
      </w:r>
      <w:r>
        <w:rPr>
          <w:rFonts w:ascii="Tahoma" w:hAnsi="Tahoma"/>
          <w:color w:val="61666A"/>
          <w:spacing w:val="51"/>
          <w:sz w:val="21"/>
        </w:rPr>
        <w:t> </w:t>
      </w:r>
      <w:r>
        <w:rPr>
          <w:rFonts w:ascii="Tahoma" w:hAnsi="Tahoma"/>
          <w:color w:val="61666A"/>
          <w:sz w:val="21"/>
        </w:rPr>
        <w:t>Struggle</w:t>
      </w:r>
      <w:r>
        <w:rPr>
          <w:rFonts w:ascii="Tahoma" w:hAnsi="Tahoma"/>
          <w:color w:val="61666A"/>
          <w:spacing w:val="52"/>
          <w:sz w:val="21"/>
        </w:rPr>
        <w:t> </w:t>
      </w:r>
      <w:r>
        <w:rPr>
          <w:rFonts w:ascii="Tahoma" w:hAnsi="Tahoma"/>
          <w:color w:val="61666A"/>
          <w:sz w:val="21"/>
        </w:rPr>
        <w:t>for</w:t>
      </w:r>
      <w:r>
        <w:rPr>
          <w:rFonts w:ascii="Tahoma" w:hAnsi="Tahoma"/>
          <w:color w:val="61666A"/>
          <w:spacing w:val="51"/>
          <w:sz w:val="21"/>
        </w:rPr>
        <w:t> </w:t>
      </w:r>
      <w:r>
        <w:rPr>
          <w:rFonts w:ascii="Tahoma" w:hAnsi="Tahoma"/>
          <w:color w:val="61666A"/>
          <w:sz w:val="21"/>
        </w:rPr>
        <w:t>recognition,</w:t>
      </w:r>
      <w:r>
        <w:rPr>
          <w:rFonts w:ascii="Tahoma" w:hAnsi="Tahoma"/>
          <w:color w:val="61666A"/>
          <w:spacing w:val="52"/>
          <w:sz w:val="21"/>
        </w:rPr>
        <w:t> </w:t>
      </w:r>
      <w:r>
        <w:rPr>
          <w:rFonts w:ascii="Tahoma" w:hAnsi="Tahoma"/>
          <w:color w:val="61666A"/>
          <w:sz w:val="21"/>
        </w:rPr>
        <w:t>commercial</w:t>
      </w:r>
      <w:r>
        <w:rPr>
          <w:rFonts w:ascii="Tahoma" w:hAnsi="Tahoma"/>
          <w:color w:val="61666A"/>
          <w:spacing w:val="51"/>
          <w:sz w:val="21"/>
        </w:rPr>
        <w:t> </w:t>
      </w:r>
      <w:r>
        <w:rPr>
          <w:rFonts w:ascii="Tahoma" w:hAnsi="Tahoma"/>
          <w:color w:val="61666A"/>
          <w:spacing w:val="-2"/>
          <w:sz w:val="21"/>
        </w:rPr>
        <w:t>pressures.</w:t>
      </w:r>
    </w:p>
    <w:p>
      <w:pPr>
        <w:pStyle w:val="ListParagraph"/>
        <w:numPr>
          <w:ilvl w:val="0"/>
          <w:numId w:val="168"/>
        </w:numPr>
        <w:tabs>
          <w:tab w:pos="905" w:val="left" w:leader="none"/>
        </w:tabs>
        <w:spacing w:line="240" w:lineRule="auto" w:before="166" w:after="0"/>
        <w:ind w:left="905" w:right="0" w:hanging="225"/>
        <w:jc w:val="left"/>
        <w:rPr>
          <w:rFonts w:ascii="Tahoma" w:hAnsi="Tahoma"/>
          <w:sz w:val="21"/>
        </w:rPr>
      </w:pPr>
      <w:r>
        <w:rPr>
          <w:rFonts w:ascii="Tahoma" w:hAnsi="Tahoma"/>
          <w:color w:val="61666A"/>
          <w:w w:val="105"/>
          <w:sz w:val="21"/>
        </w:rPr>
        <w:t>Students:</w:t>
      </w:r>
      <w:r>
        <w:rPr>
          <w:rFonts w:ascii="Tahoma" w:hAnsi="Tahoma"/>
          <w:color w:val="61666A"/>
          <w:spacing w:val="-3"/>
          <w:w w:val="105"/>
          <w:sz w:val="21"/>
        </w:rPr>
        <w:t> </w:t>
      </w:r>
      <w:r>
        <w:rPr>
          <w:rFonts w:ascii="Tahoma" w:hAnsi="Tahoma"/>
          <w:color w:val="61666A"/>
          <w:w w:val="105"/>
          <w:sz w:val="21"/>
        </w:rPr>
        <w:t>Debt,</w:t>
      </w:r>
      <w:r>
        <w:rPr>
          <w:rFonts w:ascii="Tahoma" w:hAnsi="Tahoma"/>
          <w:color w:val="61666A"/>
          <w:spacing w:val="-2"/>
          <w:w w:val="105"/>
          <w:sz w:val="21"/>
        </w:rPr>
        <w:t> </w:t>
      </w:r>
      <w:r>
        <w:rPr>
          <w:rFonts w:ascii="Tahoma" w:hAnsi="Tahoma"/>
          <w:color w:val="61666A"/>
          <w:w w:val="105"/>
          <w:sz w:val="21"/>
        </w:rPr>
        <w:t>uncertain</w:t>
      </w:r>
      <w:r>
        <w:rPr>
          <w:rFonts w:ascii="Tahoma" w:hAnsi="Tahoma"/>
          <w:color w:val="61666A"/>
          <w:spacing w:val="-2"/>
          <w:w w:val="105"/>
          <w:sz w:val="21"/>
        </w:rPr>
        <w:t> </w:t>
      </w:r>
      <w:r>
        <w:rPr>
          <w:rFonts w:ascii="Tahoma" w:hAnsi="Tahoma"/>
          <w:color w:val="61666A"/>
          <w:w w:val="105"/>
          <w:sz w:val="21"/>
        </w:rPr>
        <w:t>future,</w:t>
      </w:r>
      <w:r>
        <w:rPr>
          <w:rFonts w:ascii="Tahoma" w:hAnsi="Tahoma"/>
          <w:color w:val="61666A"/>
          <w:spacing w:val="-2"/>
          <w:w w:val="105"/>
          <w:sz w:val="21"/>
        </w:rPr>
        <w:t> </w:t>
      </w:r>
      <w:r>
        <w:rPr>
          <w:rFonts w:ascii="Tahoma" w:hAnsi="Tahoma"/>
          <w:color w:val="61666A"/>
          <w:w w:val="105"/>
          <w:sz w:val="21"/>
        </w:rPr>
        <w:t>irrelevant</w:t>
      </w:r>
      <w:r>
        <w:rPr>
          <w:rFonts w:ascii="Tahoma" w:hAnsi="Tahoma"/>
          <w:color w:val="61666A"/>
          <w:spacing w:val="-3"/>
          <w:w w:val="105"/>
          <w:sz w:val="21"/>
        </w:rPr>
        <w:t> </w:t>
      </w:r>
      <w:r>
        <w:rPr>
          <w:rFonts w:ascii="Tahoma" w:hAnsi="Tahoma"/>
          <w:color w:val="61666A"/>
          <w:spacing w:val="-2"/>
          <w:w w:val="105"/>
          <w:sz w:val="21"/>
        </w:rPr>
        <w:t>education.</w:t>
      </w:r>
    </w:p>
    <w:p>
      <w:pPr>
        <w:pStyle w:val="ListParagraph"/>
        <w:numPr>
          <w:ilvl w:val="0"/>
          <w:numId w:val="168"/>
        </w:numPr>
        <w:tabs>
          <w:tab w:pos="905" w:val="left" w:leader="none"/>
        </w:tabs>
        <w:spacing w:line="240" w:lineRule="auto" w:before="167" w:after="0"/>
        <w:ind w:left="905" w:right="0" w:hanging="225"/>
        <w:jc w:val="left"/>
        <w:rPr>
          <w:rFonts w:ascii="Tahoma" w:hAnsi="Tahoma"/>
          <w:sz w:val="21"/>
        </w:rPr>
      </w:pPr>
      <w:r>
        <w:rPr>
          <w:rFonts w:ascii="Tahoma" w:hAnsi="Tahoma"/>
          <w:color w:val="61666A"/>
          <w:spacing w:val="2"/>
          <w:sz w:val="21"/>
        </w:rPr>
        <w:t>Corporate</w:t>
      </w:r>
      <w:r>
        <w:rPr>
          <w:rFonts w:ascii="Tahoma" w:hAnsi="Tahoma"/>
          <w:color w:val="61666A"/>
          <w:spacing w:val="39"/>
          <w:sz w:val="21"/>
        </w:rPr>
        <w:t> </w:t>
      </w:r>
      <w:r>
        <w:rPr>
          <w:rFonts w:ascii="Tahoma" w:hAnsi="Tahoma"/>
          <w:color w:val="61666A"/>
          <w:spacing w:val="2"/>
          <w:sz w:val="21"/>
        </w:rPr>
        <w:t>employees:</w:t>
      </w:r>
      <w:r>
        <w:rPr>
          <w:rFonts w:ascii="Tahoma" w:hAnsi="Tahoma"/>
          <w:color w:val="61666A"/>
          <w:spacing w:val="39"/>
          <w:sz w:val="21"/>
        </w:rPr>
        <w:t> </w:t>
      </w:r>
      <w:r>
        <w:rPr>
          <w:rFonts w:ascii="Tahoma" w:hAnsi="Tahoma"/>
          <w:color w:val="61666A"/>
          <w:spacing w:val="2"/>
          <w:sz w:val="21"/>
        </w:rPr>
        <w:t>Burnout,</w:t>
      </w:r>
      <w:r>
        <w:rPr>
          <w:rFonts w:ascii="Tahoma" w:hAnsi="Tahoma"/>
          <w:color w:val="61666A"/>
          <w:spacing w:val="39"/>
          <w:sz w:val="21"/>
        </w:rPr>
        <w:t> </w:t>
      </w:r>
      <w:r>
        <w:rPr>
          <w:rFonts w:ascii="Tahoma" w:hAnsi="Tahoma"/>
          <w:color w:val="61666A"/>
          <w:spacing w:val="2"/>
          <w:sz w:val="21"/>
        </w:rPr>
        <w:t>lack</w:t>
      </w:r>
      <w:r>
        <w:rPr>
          <w:rFonts w:ascii="Tahoma" w:hAnsi="Tahoma"/>
          <w:color w:val="61666A"/>
          <w:spacing w:val="39"/>
          <w:sz w:val="21"/>
        </w:rPr>
        <w:t> </w:t>
      </w:r>
      <w:r>
        <w:rPr>
          <w:rFonts w:ascii="Tahoma" w:hAnsi="Tahoma"/>
          <w:color w:val="61666A"/>
          <w:spacing w:val="2"/>
          <w:sz w:val="21"/>
        </w:rPr>
        <w:t>of</w:t>
      </w:r>
      <w:r>
        <w:rPr>
          <w:rFonts w:ascii="Tahoma" w:hAnsi="Tahoma"/>
          <w:color w:val="61666A"/>
          <w:spacing w:val="40"/>
          <w:sz w:val="21"/>
        </w:rPr>
        <w:t> </w:t>
      </w:r>
      <w:r>
        <w:rPr>
          <w:rFonts w:ascii="Tahoma" w:hAnsi="Tahoma"/>
          <w:color w:val="61666A"/>
          <w:spacing w:val="2"/>
          <w:sz w:val="21"/>
        </w:rPr>
        <w:t>purpose,</w:t>
      </w:r>
      <w:r>
        <w:rPr>
          <w:rFonts w:ascii="Tahoma" w:hAnsi="Tahoma"/>
          <w:color w:val="61666A"/>
          <w:spacing w:val="39"/>
          <w:sz w:val="21"/>
        </w:rPr>
        <w:t> </w:t>
      </w:r>
      <w:r>
        <w:rPr>
          <w:rFonts w:ascii="Tahoma" w:hAnsi="Tahoma"/>
          <w:color w:val="61666A"/>
          <w:spacing w:val="2"/>
          <w:sz w:val="21"/>
        </w:rPr>
        <w:t>hierarchical</w:t>
      </w:r>
      <w:r>
        <w:rPr>
          <w:rFonts w:ascii="Tahoma" w:hAnsi="Tahoma"/>
          <w:color w:val="61666A"/>
          <w:spacing w:val="39"/>
          <w:sz w:val="21"/>
        </w:rPr>
        <w:t> </w:t>
      </w:r>
      <w:r>
        <w:rPr>
          <w:rFonts w:ascii="Tahoma" w:hAnsi="Tahoma"/>
          <w:color w:val="61666A"/>
          <w:spacing w:val="-2"/>
          <w:sz w:val="21"/>
        </w:rPr>
        <w:t>constraints.</w:t>
      </w:r>
    </w:p>
    <w:p>
      <w:pPr>
        <w:pStyle w:val="BodyText"/>
        <w:spacing w:before="33"/>
        <w:rPr>
          <w:rFonts w:ascii="Tahoma"/>
          <w:sz w:val="21"/>
        </w:rPr>
      </w:pPr>
    </w:p>
    <w:p>
      <w:pPr>
        <w:spacing w:line="340" w:lineRule="auto" w:before="0"/>
        <w:ind w:left="635" w:right="0" w:firstLine="0"/>
        <w:jc w:val="left"/>
        <w:rPr>
          <w:rFonts w:ascii="Tahoma"/>
          <w:sz w:val="21"/>
        </w:rPr>
      </w:pPr>
      <w:r>
        <w:rPr>
          <w:rFonts w:ascii="Tahoma"/>
          <w:color w:val="61666A"/>
          <w:sz w:val="21"/>
        </w:rPr>
        <w:t>For</w:t>
      </w:r>
      <w:r>
        <w:rPr>
          <w:rFonts w:ascii="Tahoma"/>
          <w:color w:val="61666A"/>
          <w:spacing w:val="30"/>
          <w:sz w:val="21"/>
        </w:rPr>
        <w:t> </w:t>
      </w:r>
      <w:r>
        <w:rPr>
          <w:rFonts w:ascii="Tahoma"/>
          <w:color w:val="61666A"/>
          <w:sz w:val="21"/>
        </w:rPr>
        <w:t>each,</w:t>
      </w:r>
      <w:r>
        <w:rPr>
          <w:rFonts w:ascii="Tahoma"/>
          <w:color w:val="61666A"/>
          <w:spacing w:val="30"/>
          <w:sz w:val="21"/>
        </w:rPr>
        <w:t> </w:t>
      </w:r>
      <w:r>
        <w:rPr>
          <w:rFonts w:ascii="Tahoma"/>
          <w:color w:val="61666A"/>
          <w:sz w:val="21"/>
        </w:rPr>
        <w:t>I</w:t>
      </w:r>
      <w:r>
        <w:rPr>
          <w:rFonts w:ascii="Tahoma"/>
          <w:color w:val="61666A"/>
          <w:spacing w:val="30"/>
          <w:sz w:val="21"/>
        </w:rPr>
        <w:t> </w:t>
      </w:r>
      <w:r>
        <w:rPr>
          <w:rFonts w:ascii="Tahoma"/>
          <w:color w:val="61666A"/>
          <w:sz w:val="21"/>
        </w:rPr>
        <w:t>can</w:t>
      </w:r>
      <w:r>
        <w:rPr>
          <w:rFonts w:ascii="Tahoma"/>
          <w:color w:val="61666A"/>
          <w:spacing w:val="30"/>
          <w:sz w:val="21"/>
        </w:rPr>
        <w:t> </w:t>
      </w:r>
      <w:r>
        <w:rPr>
          <w:rFonts w:ascii="Tahoma"/>
          <w:color w:val="61666A"/>
          <w:sz w:val="21"/>
        </w:rPr>
        <w:t>frame</w:t>
      </w:r>
      <w:r>
        <w:rPr>
          <w:rFonts w:ascii="Tahoma"/>
          <w:color w:val="61666A"/>
          <w:spacing w:val="30"/>
          <w:sz w:val="21"/>
        </w:rPr>
        <w:t> </w:t>
      </w:r>
      <w:r>
        <w:rPr>
          <w:rFonts w:ascii="Tahoma"/>
          <w:color w:val="61666A"/>
          <w:sz w:val="21"/>
        </w:rPr>
        <w:t>the</w:t>
      </w:r>
      <w:r>
        <w:rPr>
          <w:rFonts w:ascii="Tahoma"/>
          <w:color w:val="61666A"/>
          <w:spacing w:val="30"/>
          <w:sz w:val="21"/>
        </w:rPr>
        <w:t> </w:t>
      </w:r>
      <w:r>
        <w:rPr>
          <w:rFonts w:ascii="Tahoma"/>
          <w:color w:val="61666A"/>
          <w:sz w:val="21"/>
        </w:rPr>
        <w:t>gift</w:t>
      </w:r>
      <w:r>
        <w:rPr>
          <w:rFonts w:ascii="Tahoma"/>
          <w:color w:val="61666A"/>
          <w:spacing w:val="30"/>
          <w:sz w:val="21"/>
        </w:rPr>
        <w:t> </w:t>
      </w:r>
      <w:r>
        <w:rPr>
          <w:rFonts w:ascii="Tahoma"/>
          <w:color w:val="61666A"/>
          <w:sz w:val="21"/>
        </w:rPr>
        <w:t>economy</w:t>
      </w:r>
      <w:r>
        <w:rPr>
          <w:rFonts w:ascii="Tahoma"/>
          <w:color w:val="61666A"/>
          <w:spacing w:val="30"/>
          <w:sz w:val="21"/>
        </w:rPr>
        <w:t> </w:t>
      </w:r>
      <w:r>
        <w:rPr>
          <w:rFonts w:ascii="Tahoma"/>
          <w:color w:val="61666A"/>
          <w:sz w:val="21"/>
        </w:rPr>
        <w:t>as</w:t>
      </w:r>
      <w:r>
        <w:rPr>
          <w:rFonts w:ascii="Tahoma"/>
          <w:color w:val="61666A"/>
          <w:spacing w:val="30"/>
          <w:sz w:val="21"/>
        </w:rPr>
        <w:t> </w:t>
      </w:r>
      <w:r>
        <w:rPr>
          <w:rFonts w:ascii="Tahoma"/>
          <w:color w:val="61666A"/>
          <w:sz w:val="21"/>
        </w:rPr>
        <w:t>a</w:t>
      </w:r>
      <w:r>
        <w:rPr>
          <w:rFonts w:ascii="Tahoma"/>
          <w:color w:val="61666A"/>
          <w:spacing w:val="30"/>
          <w:sz w:val="21"/>
        </w:rPr>
        <w:t> </w:t>
      </w:r>
      <w:r>
        <w:rPr>
          <w:rFonts w:ascii="Tahoma"/>
          <w:color w:val="61666A"/>
          <w:sz w:val="21"/>
        </w:rPr>
        <w:t>solution.</w:t>
      </w:r>
      <w:r>
        <w:rPr>
          <w:rFonts w:ascii="Tahoma"/>
          <w:color w:val="61666A"/>
          <w:spacing w:val="30"/>
          <w:sz w:val="21"/>
        </w:rPr>
        <w:t> </w:t>
      </w:r>
      <w:r>
        <w:rPr>
          <w:rFonts w:ascii="Tahoma"/>
          <w:color w:val="61666A"/>
          <w:sz w:val="21"/>
        </w:rPr>
        <w:t>Also,</w:t>
      </w:r>
      <w:r>
        <w:rPr>
          <w:rFonts w:ascii="Tahoma"/>
          <w:color w:val="61666A"/>
          <w:spacing w:val="30"/>
          <w:sz w:val="21"/>
        </w:rPr>
        <w:t> </w:t>
      </w:r>
      <w:r>
        <w:rPr>
          <w:rFonts w:ascii="Tahoma"/>
          <w:color w:val="61666A"/>
          <w:sz w:val="21"/>
        </w:rPr>
        <w:t>ensuring</w:t>
      </w:r>
      <w:r>
        <w:rPr>
          <w:rFonts w:ascii="Tahoma"/>
          <w:color w:val="61666A"/>
          <w:spacing w:val="30"/>
          <w:sz w:val="21"/>
        </w:rPr>
        <w:t> </w:t>
      </w:r>
      <w:r>
        <w:rPr>
          <w:rFonts w:ascii="Tahoma"/>
          <w:color w:val="61666A"/>
          <w:sz w:val="21"/>
        </w:rPr>
        <w:t>the</w:t>
      </w:r>
      <w:r>
        <w:rPr>
          <w:rFonts w:ascii="Tahoma"/>
          <w:color w:val="61666A"/>
          <w:spacing w:val="30"/>
          <w:sz w:val="21"/>
        </w:rPr>
        <w:t> </w:t>
      </w:r>
      <w:r>
        <w:rPr>
          <w:rFonts w:ascii="Tahoma"/>
          <w:color w:val="61666A"/>
          <w:sz w:val="21"/>
        </w:rPr>
        <w:t>language</w:t>
      </w:r>
      <w:r>
        <w:rPr>
          <w:rFonts w:ascii="Tahoma"/>
          <w:color w:val="61666A"/>
          <w:spacing w:val="30"/>
          <w:sz w:val="21"/>
        </w:rPr>
        <w:t> </w:t>
      </w:r>
      <w:r>
        <w:rPr>
          <w:rFonts w:ascii="Tahoma"/>
          <w:color w:val="61666A"/>
          <w:sz w:val="21"/>
        </w:rPr>
        <w:t>remains emotional</w:t>
      </w:r>
      <w:r>
        <w:rPr>
          <w:rFonts w:ascii="Tahoma"/>
          <w:color w:val="61666A"/>
          <w:spacing w:val="40"/>
          <w:sz w:val="21"/>
        </w:rPr>
        <w:t> </w:t>
      </w:r>
      <w:r>
        <w:rPr>
          <w:rFonts w:ascii="Tahoma"/>
          <w:color w:val="61666A"/>
          <w:sz w:val="21"/>
        </w:rPr>
        <w:t>and</w:t>
      </w:r>
      <w:r>
        <w:rPr>
          <w:rFonts w:ascii="Tahoma"/>
          <w:color w:val="61666A"/>
          <w:spacing w:val="40"/>
          <w:sz w:val="21"/>
        </w:rPr>
        <w:t> </w:t>
      </w:r>
      <w:r>
        <w:rPr>
          <w:rFonts w:ascii="Tahoma"/>
          <w:color w:val="61666A"/>
          <w:sz w:val="21"/>
        </w:rPr>
        <w:t>relatable,</w:t>
      </w:r>
      <w:r>
        <w:rPr>
          <w:rFonts w:ascii="Tahoma"/>
          <w:color w:val="61666A"/>
          <w:spacing w:val="40"/>
          <w:sz w:val="21"/>
        </w:rPr>
        <w:t> </w:t>
      </w:r>
      <w:r>
        <w:rPr>
          <w:rFonts w:ascii="Tahoma"/>
          <w:color w:val="61666A"/>
          <w:sz w:val="21"/>
        </w:rPr>
        <w:t>focusing</w:t>
      </w:r>
      <w:r>
        <w:rPr>
          <w:rFonts w:ascii="Tahoma"/>
          <w:color w:val="61666A"/>
          <w:spacing w:val="40"/>
          <w:sz w:val="21"/>
        </w:rPr>
        <w:t> </w:t>
      </w:r>
      <w:r>
        <w:rPr>
          <w:rFonts w:ascii="Tahoma"/>
          <w:color w:val="61666A"/>
          <w:sz w:val="21"/>
        </w:rPr>
        <w:t>on</w:t>
      </w:r>
      <w:r>
        <w:rPr>
          <w:rFonts w:ascii="Tahoma"/>
          <w:color w:val="61666A"/>
          <w:spacing w:val="40"/>
          <w:sz w:val="21"/>
        </w:rPr>
        <w:t> </w:t>
      </w:r>
      <w:r>
        <w:rPr>
          <w:rFonts w:ascii="Tahoma"/>
          <w:color w:val="61666A"/>
          <w:sz w:val="21"/>
        </w:rPr>
        <w:t>turning</w:t>
      </w:r>
      <w:r>
        <w:rPr>
          <w:rFonts w:ascii="Tahoma"/>
          <w:color w:val="61666A"/>
          <w:spacing w:val="40"/>
          <w:sz w:val="21"/>
        </w:rPr>
        <w:t> </w:t>
      </w:r>
      <w:r>
        <w:rPr>
          <w:rFonts w:ascii="Tahoma"/>
          <w:color w:val="61666A"/>
          <w:sz w:val="21"/>
        </w:rPr>
        <w:t>pain</w:t>
      </w:r>
      <w:r>
        <w:rPr>
          <w:rFonts w:ascii="Tahoma"/>
          <w:color w:val="61666A"/>
          <w:spacing w:val="40"/>
          <w:sz w:val="21"/>
        </w:rPr>
        <w:t> </w:t>
      </w:r>
      <w:r>
        <w:rPr>
          <w:rFonts w:ascii="Tahoma"/>
          <w:color w:val="61666A"/>
          <w:sz w:val="21"/>
        </w:rPr>
        <w:t>points</w:t>
      </w:r>
      <w:r>
        <w:rPr>
          <w:rFonts w:ascii="Tahoma"/>
          <w:color w:val="61666A"/>
          <w:spacing w:val="40"/>
          <w:sz w:val="21"/>
        </w:rPr>
        <w:t> </w:t>
      </w:r>
      <w:r>
        <w:rPr>
          <w:rFonts w:ascii="Tahoma"/>
          <w:color w:val="61666A"/>
          <w:sz w:val="21"/>
        </w:rPr>
        <w:t>into</w:t>
      </w:r>
      <w:r>
        <w:rPr>
          <w:rFonts w:ascii="Tahoma"/>
          <w:color w:val="61666A"/>
          <w:spacing w:val="40"/>
          <w:sz w:val="21"/>
        </w:rPr>
        <w:t> </w:t>
      </w:r>
      <w:r>
        <w:rPr>
          <w:rFonts w:ascii="Tahoma"/>
          <w:color w:val="61666A"/>
          <w:sz w:val="21"/>
        </w:rPr>
        <w:t>hopes.</w:t>
      </w:r>
    </w:p>
    <w:p>
      <w:pPr>
        <w:spacing w:line="340" w:lineRule="auto" w:before="180"/>
        <w:ind w:left="635" w:right="0" w:firstLine="0"/>
        <w:jc w:val="left"/>
        <w:rPr>
          <w:rFonts w:ascii="Tahoma"/>
          <w:sz w:val="21"/>
        </w:rPr>
      </w:pPr>
      <w:r>
        <w:rPr>
          <w:rFonts w:ascii="Tahoma"/>
          <w:color w:val="61666A"/>
          <w:sz w:val="21"/>
        </w:rPr>
        <w:t>I</w:t>
      </w:r>
      <w:r>
        <w:rPr>
          <w:rFonts w:ascii="Tahoma"/>
          <w:color w:val="61666A"/>
          <w:spacing w:val="27"/>
          <w:sz w:val="21"/>
        </w:rPr>
        <w:t> </w:t>
      </w:r>
      <w:r>
        <w:rPr>
          <w:rFonts w:ascii="Tahoma"/>
          <w:color w:val="61666A"/>
          <w:sz w:val="21"/>
        </w:rPr>
        <w:t>need</w:t>
      </w:r>
      <w:r>
        <w:rPr>
          <w:rFonts w:ascii="Tahoma"/>
          <w:color w:val="61666A"/>
          <w:spacing w:val="27"/>
          <w:sz w:val="21"/>
        </w:rPr>
        <w:t> </w:t>
      </w:r>
      <w:r>
        <w:rPr>
          <w:rFonts w:ascii="Tahoma"/>
          <w:color w:val="61666A"/>
          <w:sz w:val="21"/>
        </w:rPr>
        <w:t>to</w:t>
      </w:r>
      <w:r>
        <w:rPr>
          <w:rFonts w:ascii="Tahoma"/>
          <w:color w:val="61666A"/>
          <w:spacing w:val="27"/>
          <w:sz w:val="21"/>
        </w:rPr>
        <w:t> </w:t>
      </w:r>
      <w:r>
        <w:rPr>
          <w:rFonts w:ascii="Tahoma"/>
          <w:color w:val="61666A"/>
          <w:sz w:val="21"/>
        </w:rPr>
        <w:t>maintain</w:t>
      </w:r>
      <w:r>
        <w:rPr>
          <w:rFonts w:ascii="Tahoma"/>
          <w:color w:val="61666A"/>
          <w:spacing w:val="27"/>
          <w:sz w:val="21"/>
        </w:rPr>
        <w:t> </w:t>
      </w:r>
      <w:r>
        <w:rPr>
          <w:rFonts w:ascii="Tahoma"/>
          <w:color w:val="61666A"/>
          <w:sz w:val="21"/>
        </w:rPr>
        <w:t>the</w:t>
      </w:r>
      <w:r>
        <w:rPr>
          <w:rFonts w:ascii="Tahoma"/>
          <w:color w:val="61666A"/>
          <w:spacing w:val="27"/>
          <w:sz w:val="21"/>
        </w:rPr>
        <w:t> </w:t>
      </w:r>
      <w:r>
        <w:rPr>
          <w:rFonts w:ascii="Tahoma"/>
          <w:color w:val="61666A"/>
          <w:sz w:val="21"/>
        </w:rPr>
        <w:t>same</w:t>
      </w:r>
      <w:r>
        <w:rPr>
          <w:rFonts w:ascii="Tahoma"/>
          <w:color w:val="61666A"/>
          <w:spacing w:val="27"/>
          <w:sz w:val="21"/>
        </w:rPr>
        <w:t> </w:t>
      </w:r>
      <w:r>
        <w:rPr>
          <w:rFonts w:ascii="Tahoma"/>
          <w:color w:val="61666A"/>
          <w:sz w:val="21"/>
        </w:rPr>
        <w:t>structure</w:t>
      </w:r>
      <w:r>
        <w:rPr>
          <w:rFonts w:ascii="Tahoma"/>
          <w:color w:val="61666A"/>
          <w:spacing w:val="27"/>
          <w:sz w:val="21"/>
        </w:rPr>
        <w:t> </w:t>
      </w:r>
      <w:r>
        <w:rPr>
          <w:rFonts w:ascii="Tahoma"/>
          <w:color w:val="61666A"/>
          <w:sz w:val="21"/>
        </w:rPr>
        <w:t>as</w:t>
      </w:r>
      <w:r>
        <w:rPr>
          <w:rFonts w:ascii="Tahoma"/>
          <w:color w:val="61666A"/>
          <w:spacing w:val="27"/>
          <w:sz w:val="21"/>
        </w:rPr>
        <w:t> </w:t>
      </w:r>
      <w:r>
        <w:rPr>
          <w:rFonts w:ascii="Tahoma"/>
          <w:color w:val="61666A"/>
          <w:sz w:val="21"/>
        </w:rPr>
        <w:t>before:</w:t>
      </w:r>
      <w:r>
        <w:rPr>
          <w:rFonts w:ascii="Tahoma"/>
          <w:color w:val="61666A"/>
          <w:spacing w:val="27"/>
          <w:sz w:val="21"/>
        </w:rPr>
        <w:t> </w:t>
      </w:r>
      <w:r>
        <w:rPr>
          <w:rFonts w:ascii="Tahoma"/>
          <w:color w:val="61666A"/>
          <w:sz w:val="21"/>
        </w:rPr>
        <w:t>a</w:t>
      </w:r>
      <w:r>
        <w:rPr>
          <w:rFonts w:ascii="Tahoma"/>
          <w:color w:val="61666A"/>
          <w:spacing w:val="27"/>
          <w:sz w:val="21"/>
        </w:rPr>
        <w:t> </w:t>
      </w:r>
      <w:r>
        <w:rPr>
          <w:rFonts w:ascii="Tahoma"/>
          <w:color w:val="61666A"/>
          <w:sz w:val="21"/>
        </w:rPr>
        <w:t>heading</w:t>
      </w:r>
      <w:r>
        <w:rPr>
          <w:rFonts w:ascii="Tahoma"/>
          <w:color w:val="61666A"/>
          <w:spacing w:val="27"/>
          <w:sz w:val="21"/>
        </w:rPr>
        <w:t> </w:t>
      </w:r>
      <w:r>
        <w:rPr>
          <w:rFonts w:ascii="Tahoma"/>
          <w:color w:val="61666A"/>
          <w:sz w:val="21"/>
        </w:rPr>
        <w:t>identifying</w:t>
      </w:r>
      <w:r>
        <w:rPr>
          <w:rFonts w:ascii="Tahoma"/>
          <w:color w:val="61666A"/>
          <w:spacing w:val="27"/>
          <w:sz w:val="21"/>
        </w:rPr>
        <w:t> </w:t>
      </w:r>
      <w:r>
        <w:rPr>
          <w:rFonts w:ascii="Tahoma"/>
          <w:color w:val="61666A"/>
          <w:sz w:val="21"/>
        </w:rPr>
        <w:t>the</w:t>
      </w:r>
      <w:r>
        <w:rPr>
          <w:rFonts w:ascii="Tahoma"/>
          <w:color w:val="61666A"/>
          <w:spacing w:val="27"/>
          <w:sz w:val="21"/>
        </w:rPr>
        <w:t> </w:t>
      </w:r>
      <w:r>
        <w:rPr>
          <w:rFonts w:ascii="Tahoma"/>
          <w:color w:val="61666A"/>
          <w:sz w:val="21"/>
        </w:rPr>
        <w:t>group,</w:t>
      </w:r>
      <w:r>
        <w:rPr>
          <w:rFonts w:ascii="Tahoma"/>
          <w:color w:val="61666A"/>
          <w:spacing w:val="27"/>
          <w:sz w:val="21"/>
        </w:rPr>
        <w:t> </w:t>
      </w:r>
      <w:r>
        <w:rPr>
          <w:rFonts w:ascii="Tahoma"/>
          <w:color w:val="61666A"/>
          <w:sz w:val="21"/>
        </w:rPr>
        <w:t>a</w:t>
      </w:r>
      <w:r>
        <w:rPr>
          <w:rFonts w:ascii="Tahoma"/>
          <w:color w:val="61666A"/>
          <w:spacing w:val="27"/>
          <w:sz w:val="21"/>
        </w:rPr>
        <w:t> </w:t>
      </w:r>
      <w:r>
        <w:rPr>
          <w:rFonts w:ascii="Tahoma"/>
          <w:color w:val="61666A"/>
          <w:sz w:val="21"/>
        </w:rPr>
        <w:t>relatable </w:t>
      </w:r>
      <w:r>
        <w:rPr>
          <w:rFonts w:ascii="Tahoma"/>
          <w:color w:val="61666A"/>
          <w:w w:val="110"/>
          <w:sz w:val="21"/>
        </w:rPr>
        <w:t>problem,</w:t>
      </w:r>
      <w:r>
        <w:rPr>
          <w:rFonts w:ascii="Tahoma"/>
          <w:color w:val="61666A"/>
          <w:spacing w:val="-11"/>
          <w:w w:val="110"/>
          <w:sz w:val="21"/>
        </w:rPr>
        <w:t> </w:t>
      </w:r>
      <w:r>
        <w:rPr>
          <w:rFonts w:ascii="Tahoma"/>
          <w:color w:val="61666A"/>
          <w:w w:val="110"/>
          <w:sz w:val="21"/>
        </w:rPr>
        <w:t>the</w:t>
      </w:r>
      <w:r>
        <w:rPr>
          <w:rFonts w:ascii="Tahoma"/>
          <w:color w:val="61666A"/>
          <w:spacing w:val="-11"/>
          <w:w w:val="110"/>
          <w:sz w:val="21"/>
        </w:rPr>
        <w:t> </w:t>
      </w:r>
      <w:r>
        <w:rPr>
          <w:rFonts w:ascii="Tahoma"/>
          <w:color w:val="61666A"/>
          <w:w w:val="110"/>
          <w:sz w:val="21"/>
        </w:rPr>
        <w:t>gift</w:t>
      </w:r>
      <w:r>
        <w:rPr>
          <w:rFonts w:ascii="Tahoma"/>
          <w:color w:val="61666A"/>
          <w:spacing w:val="-11"/>
          <w:w w:val="110"/>
          <w:sz w:val="21"/>
        </w:rPr>
        <w:t> </w:t>
      </w:r>
      <w:r>
        <w:rPr>
          <w:rFonts w:ascii="Tahoma"/>
          <w:color w:val="61666A"/>
          <w:w w:val="110"/>
          <w:sz w:val="21"/>
        </w:rPr>
        <w:t>economy</w:t>
      </w:r>
      <w:r>
        <w:rPr>
          <w:rFonts w:ascii="Tahoma"/>
          <w:color w:val="61666A"/>
          <w:spacing w:val="-11"/>
          <w:w w:val="110"/>
          <w:sz w:val="21"/>
        </w:rPr>
        <w:t> </w:t>
      </w:r>
      <w:r>
        <w:rPr>
          <w:rFonts w:ascii="Tahoma"/>
          <w:color w:val="61666A"/>
          <w:w w:val="110"/>
          <w:sz w:val="21"/>
        </w:rPr>
        <w:t>solution,</w:t>
      </w:r>
      <w:r>
        <w:rPr>
          <w:rFonts w:ascii="Tahoma"/>
          <w:color w:val="61666A"/>
          <w:spacing w:val="-11"/>
          <w:w w:val="110"/>
          <w:sz w:val="21"/>
        </w:rPr>
        <w:t> </w:t>
      </w:r>
      <w:r>
        <w:rPr>
          <w:rFonts w:ascii="Tahoma"/>
          <w:color w:val="61666A"/>
          <w:w w:val="110"/>
          <w:sz w:val="21"/>
        </w:rPr>
        <w:t>and</w:t>
      </w:r>
      <w:r>
        <w:rPr>
          <w:rFonts w:ascii="Tahoma"/>
          <w:color w:val="61666A"/>
          <w:spacing w:val="-11"/>
          <w:w w:val="110"/>
          <w:sz w:val="21"/>
        </w:rPr>
        <w:t> </w:t>
      </w:r>
      <w:r>
        <w:rPr>
          <w:rFonts w:ascii="Tahoma"/>
          <w:color w:val="61666A"/>
          <w:w w:val="110"/>
          <w:sz w:val="21"/>
        </w:rPr>
        <w:t>a</w:t>
      </w:r>
      <w:r>
        <w:rPr>
          <w:rFonts w:ascii="Tahoma"/>
          <w:color w:val="61666A"/>
          <w:spacing w:val="-11"/>
          <w:w w:val="110"/>
          <w:sz w:val="21"/>
        </w:rPr>
        <w:t> </w:t>
      </w:r>
      <w:r>
        <w:rPr>
          <w:rFonts w:ascii="Tahoma"/>
          <w:color w:val="61666A"/>
          <w:w w:val="110"/>
          <w:sz w:val="21"/>
        </w:rPr>
        <w:t>call</w:t>
      </w:r>
      <w:r>
        <w:rPr>
          <w:rFonts w:ascii="Tahoma"/>
          <w:color w:val="61666A"/>
          <w:spacing w:val="-11"/>
          <w:w w:val="110"/>
          <w:sz w:val="21"/>
        </w:rPr>
        <w:t> </w:t>
      </w:r>
      <w:r>
        <w:rPr>
          <w:rFonts w:ascii="Tahoma"/>
          <w:color w:val="61666A"/>
          <w:w w:val="110"/>
          <w:sz w:val="21"/>
        </w:rPr>
        <w:t>to</w:t>
      </w:r>
      <w:r>
        <w:rPr>
          <w:rFonts w:ascii="Tahoma"/>
          <w:color w:val="61666A"/>
          <w:spacing w:val="-11"/>
          <w:w w:val="110"/>
          <w:sz w:val="21"/>
        </w:rPr>
        <w:t> </w:t>
      </w:r>
      <w:r>
        <w:rPr>
          <w:rFonts w:ascii="Tahoma"/>
          <w:color w:val="61666A"/>
          <w:w w:val="110"/>
          <w:sz w:val="21"/>
        </w:rPr>
        <w:t>action.</w:t>
      </w:r>
      <w:r>
        <w:rPr>
          <w:rFonts w:ascii="Tahoma"/>
          <w:color w:val="61666A"/>
          <w:spacing w:val="-11"/>
          <w:w w:val="110"/>
          <w:sz w:val="21"/>
        </w:rPr>
        <w:t> </w:t>
      </w:r>
      <w:r>
        <w:rPr>
          <w:rFonts w:ascii="Tahoma"/>
          <w:color w:val="61666A"/>
          <w:w w:val="110"/>
          <w:sz w:val="21"/>
        </w:rPr>
        <w:t>Keeping</w:t>
      </w:r>
      <w:r>
        <w:rPr>
          <w:rFonts w:ascii="Tahoma"/>
          <w:color w:val="61666A"/>
          <w:spacing w:val="-11"/>
          <w:w w:val="110"/>
          <w:sz w:val="21"/>
        </w:rPr>
        <w:t> </w:t>
      </w:r>
      <w:r>
        <w:rPr>
          <w:rFonts w:ascii="Tahoma"/>
          <w:color w:val="61666A"/>
          <w:w w:val="110"/>
          <w:sz w:val="21"/>
        </w:rPr>
        <w:t>it</w:t>
      </w:r>
      <w:r>
        <w:rPr>
          <w:rFonts w:ascii="Tahoma"/>
          <w:color w:val="61666A"/>
          <w:spacing w:val="-11"/>
          <w:w w:val="110"/>
          <w:sz w:val="21"/>
        </w:rPr>
        <w:t> </w:t>
      </w:r>
      <w:r>
        <w:rPr>
          <w:rFonts w:ascii="Tahoma"/>
          <w:color w:val="61666A"/>
          <w:w w:val="110"/>
          <w:sz w:val="21"/>
        </w:rPr>
        <w:t>concise</w:t>
      </w:r>
      <w:r>
        <w:rPr>
          <w:rFonts w:ascii="Tahoma"/>
          <w:color w:val="61666A"/>
          <w:spacing w:val="-11"/>
          <w:w w:val="110"/>
          <w:sz w:val="21"/>
        </w:rPr>
        <w:t> </w:t>
      </w:r>
      <w:r>
        <w:rPr>
          <w:rFonts w:ascii="Tahoma"/>
          <w:color w:val="61666A"/>
          <w:w w:val="110"/>
          <w:sz w:val="21"/>
        </w:rPr>
        <w:t>and</w:t>
      </w:r>
      <w:r>
        <w:rPr>
          <w:rFonts w:ascii="Tahoma"/>
          <w:color w:val="61666A"/>
          <w:spacing w:val="-11"/>
          <w:w w:val="110"/>
          <w:sz w:val="21"/>
        </w:rPr>
        <w:t> </w:t>
      </w:r>
      <w:r>
        <w:rPr>
          <w:rFonts w:ascii="Tahoma"/>
          <w:color w:val="61666A"/>
          <w:w w:val="110"/>
          <w:sz w:val="21"/>
        </w:rPr>
        <w:t>impactful.</w:t>
      </w:r>
    </w:p>
    <w:p>
      <w:pPr>
        <w:spacing w:before="180"/>
        <w:ind w:left="635" w:right="0" w:firstLine="0"/>
        <w:jc w:val="left"/>
        <w:rPr>
          <w:rFonts w:ascii="Tahoma"/>
          <w:sz w:val="21"/>
        </w:rPr>
      </w:pPr>
      <w:r>
        <w:rPr>
          <w:rFonts w:ascii="Tahoma"/>
          <w:color w:val="61666A"/>
          <w:sz w:val="21"/>
        </w:rPr>
        <w:t>Wait,</w:t>
      </w:r>
      <w:r>
        <w:rPr>
          <w:rFonts w:ascii="Tahoma"/>
          <w:color w:val="61666A"/>
          <w:spacing w:val="24"/>
          <w:sz w:val="21"/>
        </w:rPr>
        <w:t> </w:t>
      </w:r>
      <w:r>
        <w:rPr>
          <w:rFonts w:ascii="Tahoma"/>
          <w:color w:val="61666A"/>
          <w:sz w:val="21"/>
        </w:rPr>
        <w:t>the</w:t>
      </w:r>
      <w:r>
        <w:rPr>
          <w:rFonts w:ascii="Tahoma"/>
          <w:color w:val="61666A"/>
          <w:spacing w:val="25"/>
          <w:sz w:val="21"/>
        </w:rPr>
        <w:t> </w:t>
      </w:r>
      <w:r>
        <w:rPr>
          <w:rFonts w:ascii="Tahoma"/>
          <w:color w:val="61666A"/>
          <w:sz w:val="21"/>
        </w:rPr>
        <w:t>user</w:t>
      </w:r>
      <w:r>
        <w:rPr>
          <w:rFonts w:ascii="Tahoma"/>
          <w:color w:val="61666A"/>
          <w:spacing w:val="24"/>
          <w:sz w:val="21"/>
        </w:rPr>
        <w:t> </w:t>
      </w:r>
      <w:r>
        <w:rPr>
          <w:rFonts w:ascii="Tahoma"/>
          <w:color w:val="61666A"/>
          <w:sz w:val="21"/>
        </w:rPr>
        <w:t>might</w:t>
      </w:r>
      <w:r>
        <w:rPr>
          <w:rFonts w:ascii="Tahoma"/>
          <w:color w:val="61666A"/>
          <w:spacing w:val="25"/>
          <w:sz w:val="21"/>
        </w:rPr>
        <w:t> </w:t>
      </w:r>
      <w:r>
        <w:rPr>
          <w:rFonts w:ascii="Tahoma"/>
          <w:color w:val="61666A"/>
          <w:sz w:val="21"/>
        </w:rPr>
        <w:t>also</w:t>
      </w:r>
      <w:r>
        <w:rPr>
          <w:rFonts w:ascii="Tahoma"/>
          <w:color w:val="61666A"/>
          <w:spacing w:val="24"/>
          <w:sz w:val="21"/>
        </w:rPr>
        <w:t> </w:t>
      </w:r>
      <w:r>
        <w:rPr>
          <w:rFonts w:ascii="Tahoma"/>
          <w:color w:val="61666A"/>
          <w:sz w:val="21"/>
        </w:rPr>
        <w:t>need</w:t>
      </w:r>
      <w:r>
        <w:rPr>
          <w:rFonts w:ascii="Tahoma"/>
          <w:color w:val="61666A"/>
          <w:spacing w:val="25"/>
          <w:sz w:val="21"/>
        </w:rPr>
        <w:t> </w:t>
      </w:r>
      <w:r>
        <w:rPr>
          <w:rFonts w:ascii="Tahoma"/>
          <w:color w:val="61666A"/>
          <w:sz w:val="21"/>
        </w:rPr>
        <w:t>a</w:t>
      </w:r>
      <w:r>
        <w:rPr>
          <w:rFonts w:ascii="Tahoma"/>
          <w:color w:val="61666A"/>
          <w:spacing w:val="25"/>
          <w:sz w:val="21"/>
        </w:rPr>
        <w:t> </w:t>
      </w:r>
      <w:r>
        <w:rPr>
          <w:rFonts w:ascii="Tahoma"/>
          <w:color w:val="61666A"/>
          <w:sz w:val="21"/>
        </w:rPr>
        <w:t>conclusion</w:t>
      </w:r>
      <w:r>
        <w:rPr>
          <w:rFonts w:ascii="Tahoma"/>
          <w:color w:val="61666A"/>
          <w:spacing w:val="24"/>
          <w:sz w:val="21"/>
        </w:rPr>
        <w:t> </w:t>
      </w:r>
      <w:r>
        <w:rPr>
          <w:rFonts w:ascii="Tahoma"/>
          <w:color w:val="61666A"/>
          <w:sz w:val="21"/>
        </w:rPr>
        <w:t>or</w:t>
      </w:r>
      <w:r>
        <w:rPr>
          <w:rFonts w:ascii="Tahoma"/>
          <w:color w:val="61666A"/>
          <w:spacing w:val="25"/>
          <w:sz w:val="21"/>
        </w:rPr>
        <w:t> </w:t>
      </w:r>
      <w:r>
        <w:rPr>
          <w:rFonts w:ascii="Tahoma"/>
          <w:color w:val="61666A"/>
          <w:sz w:val="21"/>
        </w:rPr>
        <w:t>a</w:t>
      </w:r>
      <w:r>
        <w:rPr>
          <w:rFonts w:ascii="Tahoma"/>
          <w:color w:val="61666A"/>
          <w:spacing w:val="24"/>
          <w:sz w:val="21"/>
        </w:rPr>
        <w:t> </w:t>
      </w:r>
      <w:r>
        <w:rPr>
          <w:rFonts w:ascii="Tahoma"/>
          <w:color w:val="61666A"/>
          <w:sz w:val="21"/>
        </w:rPr>
        <w:t>way</w:t>
      </w:r>
      <w:r>
        <w:rPr>
          <w:rFonts w:ascii="Tahoma"/>
          <w:color w:val="61666A"/>
          <w:spacing w:val="25"/>
          <w:sz w:val="21"/>
        </w:rPr>
        <w:t> </w:t>
      </w:r>
      <w:r>
        <w:rPr>
          <w:rFonts w:ascii="Tahoma"/>
          <w:color w:val="61666A"/>
          <w:sz w:val="21"/>
        </w:rPr>
        <w:t>to</w:t>
      </w:r>
      <w:r>
        <w:rPr>
          <w:rFonts w:ascii="Tahoma"/>
          <w:color w:val="61666A"/>
          <w:spacing w:val="25"/>
          <w:sz w:val="21"/>
        </w:rPr>
        <w:t> </w:t>
      </w:r>
      <w:r>
        <w:rPr>
          <w:rFonts w:ascii="Tahoma"/>
          <w:color w:val="61666A"/>
          <w:sz w:val="21"/>
        </w:rPr>
        <w:t>tie</w:t>
      </w:r>
      <w:r>
        <w:rPr>
          <w:rFonts w:ascii="Tahoma"/>
          <w:color w:val="61666A"/>
          <w:spacing w:val="24"/>
          <w:sz w:val="21"/>
        </w:rPr>
        <w:t> </w:t>
      </w:r>
      <w:r>
        <w:rPr>
          <w:rFonts w:ascii="Tahoma"/>
          <w:color w:val="61666A"/>
          <w:sz w:val="21"/>
        </w:rPr>
        <w:t>all</w:t>
      </w:r>
      <w:r>
        <w:rPr>
          <w:rFonts w:ascii="Tahoma"/>
          <w:color w:val="61666A"/>
          <w:spacing w:val="25"/>
          <w:sz w:val="21"/>
        </w:rPr>
        <w:t> </w:t>
      </w:r>
      <w:r>
        <w:rPr>
          <w:rFonts w:ascii="Tahoma"/>
          <w:color w:val="61666A"/>
          <w:sz w:val="21"/>
        </w:rPr>
        <w:t>these</w:t>
      </w:r>
      <w:r>
        <w:rPr>
          <w:rFonts w:ascii="Tahoma"/>
          <w:color w:val="61666A"/>
          <w:spacing w:val="24"/>
          <w:sz w:val="21"/>
        </w:rPr>
        <w:t> </w:t>
      </w:r>
      <w:r>
        <w:rPr>
          <w:rFonts w:ascii="Tahoma"/>
          <w:color w:val="61666A"/>
          <w:sz w:val="21"/>
        </w:rPr>
        <w:t>messages</w:t>
      </w:r>
      <w:r>
        <w:rPr>
          <w:rFonts w:ascii="Tahoma"/>
          <w:color w:val="61666A"/>
          <w:spacing w:val="25"/>
          <w:sz w:val="21"/>
        </w:rPr>
        <w:t> </w:t>
      </w:r>
      <w:r>
        <w:rPr>
          <w:rFonts w:ascii="Tahoma"/>
          <w:color w:val="61666A"/>
          <w:spacing w:val="-2"/>
          <w:sz w:val="21"/>
        </w:rPr>
        <w:t>together.</w:t>
      </w:r>
    </w:p>
    <w:p>
      <w:pPr>
        <w:spacing w:line="340" w:lineRule="auto" w:before="107"/>
        <w:ind w:left="635" w:right="0" w:firstLine="0"/>
        <w:jc w:val="left"/>
        <w:rPr>
          <w:rFonts w:ascii="Tahoma" w:hAnsi="Tahoma"/>
          <w:sz w:val="21"/>
        </w:rPr>
      </w:pPr>
      <w:r>
        <w:rPr>
          <w:rFonts w:ascii="Tahoma" w:hAnsi="Tahoma"/>
          <w:color w:val="61666A"/>
          <w:sz w:val="21"/>
        </w:rPr>
        <w:t>Perhaps</w:t>
      </w:r>
      <w:r>
        <w:rPr>
          <w:rFonts w:ascii="Tahoma" w:hAnsi="Tahoma"/>
          <w:color w:val="61666A"/>
          <w:spacing w:val="34"/>
          <w:sz w:val="21"/>
        </w:rPr>
        <w:t> </w:t>
      </w:r>
      <w:r>
        <w:rPr>
          <w:rFonts w:ascii="Tahoma" w:hAnsi="Tahoma"/>
          <w:color w:val="61666A"/>
          <w:sz w:val="21"/>
        </w:rPr>
        <w:t>after</w:t>
      </w:r>
      <w:r>
        <w:rPr>
          <w:rFonts w:ascii="Tahoma" w:hAnsi="Tahoma"/>
          <w:color w:val="61666A"/>
          <w:spacing w:val="34"/>
          <w:sz w:val="21"/>
        </w:rPr>
        <w:t> </w:t>
      </w:r>
      <w:r>
        <w:rPr>
          <w:rFonts w:ascii="Tahoma" w:hAnsi="Tahoma"/>
          <w:color w:val="61666A"/>
          <w:sz w:val="21"/>
        </w:rPr>
        <w:t>listing</w:t>
      </w:r>
      <w:r>
        <w:rPr>
          <w:rFonts w:ascii="Tahoma" w:hAnsi="Tahoma"/>
          <w:color w:val="61666A"/>
          <w:spacing w:val="34"/>
          <w:sz w:val="21"/>
        </w:rPr>
        <w:t> </w:t>
      </w:r>
      <w:r>
        <w:rPr>
          <w:rFonts w:ascii="Tahoma" w:hAnsi="Tahoma"/>
          <w:color w:val="61666A"/>
          <w:sz w:val="21"/>
        </w:rPr>
        <w:t>various</w:t>
      </w:r>
      <w:r>
        <w:rPr>
          <w:rFonts w:ascii="Tahoma" w:hAnsi="Tahoma"/>
          <w:color w:val="61666A"/>
          <w:spacing w:val="34"/>
          <w:sz w:val="21"/>
        </w:rPr>
        <w:t> </w:t>
      </w:r>
      <w:r>
        <w:rPr>
          <w:rFonts w:ascii="Tahoma" w:hAnsi="Tahoma"/>
          <w:color w:val="61666A"/>
          <w:sz w:val="21"/>
        </w:rPr>
        <w:t>groups,</w:t>
      </w:r>
      <w:r>
        <w:rPr>
          <w:rFonts w:ascii="Tahoma" w:hAnsi="Tahoma"/>
          <w:color w:val="61666A"/>
          <w:spacing w:val="34"/>
          <w:sz w:val="21"/>
        </w:rPr>
        <w:t> </w:t>
      </w:r>
      <w:r>
        <w:rPr>
          <w:rFonts w:ascii="Tahoma" w:hAnsi="Tahoma"/>
          <w:color w:val="61666A"/>
          <w:sz w:val="21"/>
        </w:rPr>
        <w:t>the</w:t>
      </w:r>
      <w:r>
        <w:rPr>
          <w:rFonts w:ascii="Tahoma" w:hAnsi="Tahoma"/>
          <w:color w:val="61666A"/>
          <w:spacing w:val="34"/>
          <w:sz w:val="21"/>
        </w:rPr>
        <w:t> </w:t>
      </w:r>
      <w:r>
        <w:rPr>
          <w:rFonts w:ascii="Tahoma" w:hAnsi="Tahoma"/>
          <w:color w:val="61666A"/>
          <w:sz w:val="21"/>
        </w:rPr>
        <w:t>next</w:t>
      </w:r>
      <w:r>
        <w:rPr>
          <w:rFonts w:ascii="Tahoma" w:hAnsi="Tahoma"/>
          <w:color w:val="61666A"/>
          <w:spacing w:val="34"/>
          <w:sz w:val="21"/>
        </w:rPr>
        <w:t> </w:t>
      </w:r>
      <w:r>
        <w:rPr>
          <w:rFonts w:ascii="Tahoma" w:hAnsi="Tahoma"/>
          <w:color w:val="61666A"/>
          <w:sz w:val="21"/>
        </w:rPr>
        <w:t>step</w:t>
      </w:r>
      <w:r>
        <w:rPr>
          <w:rFonts w:ascii="Tahoma" w:hAnsi="Tahoma"/>
          <w:color w:val="61666A"/>
          <w:spacing w:val="34"/>
          <w:sz w:val="21"/>
        </w:rPr>
        <w:t> </w:t>
      </w:r>
      <w:r>
        <w:rPr>
          <w:rFonts w:ascii="Tahoma" w:hAnsi="Tahoma"/>
          <w:color w:val="61666A"/>
          <w:sz w:val="21"/>
        </w:rPr>
        <w:t>is</w:t>
      </w:r>
      <w:r>
        <w:rPr>
          <w:rFonts w:ascii="Tahoma" w:hAnsi="Tahoma"/>
          <w:color w:val="61666A"/>
          <w:spacing w:val="34"/>
          <w:sz w:val="21"/>
        </w:rPr>
        <w:t> </w:t>
      </w:r>
      <w:r>
        <w:rPr>
          <w:rFonts w:ascii="Tahoma" w:hAnsi="Tahoma"/>
          <w:color w:val="61666A"/>
          <w:sz w:val="21"/>
        </w:rPr>
        <w:t>to</w:t>
      </w:r>
      <w:r>
        <w:rPr>
          <w:rFonts w:ascii="Tahoma" w:hAnsi="Tahoma"/>
          <w:color w:val="61666A"/>
          <w:spacing w:val="34"/>
          <w:sz w:val="21"/>
        </w:rPr>
        <w:t> </w:t>
      </w:r>
      <w:r>
        <w:rPr>
          <w:rFonts w:ascii="Tahoma" w:hAnsi="Tahoma"/>
          <w:color w:val="61666A"/>
          <w:sz w:val="21"/>
        </w:rPr>
        <w:t>show</w:t>
      </w:r>
      <w:r>
        <w:rPr>
          <w:rFonts w:ascii="Tahoma" w:hAnsi="Tahoma"/>
          <w:color w:val="61666A"/>
          <w:spacing w:val="34"/>
          <w:sz w:val="21"/>
        </w:rPr>
        <w:t> </w:t>
      </w:r>
      <w:r>
        <w:rPr>
          <w:rFonts w:ascii="Tahoma" w:hAnsi="Tahoma"/>
          <w:color w:val="61666A"/>
          <w:sz w:val="21"/>
        </w:rPr>
        <w:t>how</w:t>
      </w:r>
      <w:r>
        <w:rPr>
          <w:rFonts w:ascii="Tahoma" w:hAnsi="Tahoma"/>
          <w:color w:val="61666A"/>
          <w:spacing w:val="34"/>
          <w:sz w:val="21"/>
        </w:rPr>
        <w:t> </w:t>
      </w:r>
      <w:r>
        <w:rPr>
          <w:rFonts w:ascii="Tahoma" w:hAnsi="Tahoma"/>
          <w:color w:val="61666A"/>
          <w:sz w:val="21"/>
        </w:rPr>
        <w:t>the</w:t>
      </w:r>
      <w:r>
        <w:rPr>
          <w:rFonts w:ascii="Tahoma" w:hAnsi="Tahoma"/>
          <w:color w:val="61666A"/>
          <w:spacing w:val="34"/>
          <w:sz w:val="21"/>
        </w:rPr>
        <w:t> </w:t>
      </w:r>
      <w:r>
        <w:rPr>
          <w:rFonts w:ascii="Tahoma" w:hAnsi="Tahoma"/>
          <w:color w:val="61666A"/>
          <w:sz w:val="21"/>
        </w:rPr>
        <w:t>gift</w:t>
      </w:r>
      <w:r>
        <w:rPr>
          <w:rFonts w:ascii="Tahoma" w:hAnsi="Tahoma"/>
          <w:color w:val="61666A"/>
          <w:spacing w:val="34"/>
          <w:sz w:val="21"/>
        </w:rPr>
        <w:t> </w:t>
      </w:r>
      <w:r>
        <w:rPr>
          <w:rFonts w:ascii="Tahoma" w:hAnsi="Tahoma"/>
          <w:color w:val="61666A"/>
          <w:sz w:val="21"/>
        </w:rPr>
        <w:t>economy</w:t>
      </w:r>
      <w:r>
        <w:rPr>
          <w:rFonts w:ascii="Tahoma" w:hAnsi="Tahoma"/>
          <w:color w:val="61666A"/>
          <w:spacing w:val="34"/>
          <w:sz w:val="21"/>
        </w:rPr>
        <w:t> </w:t>
      </w:r>
      <w:r>
        <w:rPr>
          <w:rFonts w:ascii="Tahoma" w:hAnsi="Tahoma"/>
          <w:color w:val="61666A"/>
          <w:sz w:val="21"/>
        </w:rPr>
        <w:t>integrates </w:t>
      </w:r>
      <w:r>
        <w:rPr>
          <w:rFonts w:ascii="Tahoma" w:hAnsi="Tahoma"/>
          <w:color w:val="61666A"/>
          <w:w w:val="110"/>
          <w:sz w:val="21"/>
        </w:rPr>
        <w:t>these</w:t>
      </w:r>
      <w:r>
        <w:rPr>
          <w:rFonts w:ascii="Tahoma" w:hAnsi="Tahoma"/>
          <w:color w:val="61666A"/>
          <w:spacing w:val="-10"/>
          <w:w w:val="110"/>
          <w:sz w:val="21"/>
        </w:rPr>
        <w:t> </w:t>
      </w:r>
      <w:r>
        <w:rPr>
          <w:rFonts w:ascii="Tahoma" w:hAnsi="Tahoma"/>
          <w:color w:val="61666A"/>
          <w:w w:val="110"/>
          <w:sz w:val="21"/>
        </w:rPr>
        <w:t>diverse</w:t>
      </w:r>
      <w:r>
        <w:rPr>
          <w:rFonts w:ascii="Tahoma" w:hAnsi="Tahoma"/>
          <w:color w:val="61666A"/>
          <w:spacing w:val="-10"/>
          <w:w w:val="110"/>
          <w:sz w:val="21"/>
        </w:rPr>
        <w:t> </w:t>
      </w:r>
      <w:r>
        <w:rPr>
          <w:rFonts w:ascii="Tahoma" w:hAnsi="Tahoma"/>
          <w:color w:val="61666A"/>
          <w:w w:val="110"/>
          <w:sz w:val="21"/>
        </w:rPr>
        <w:t>needs</w:t>
      </w:r>
      <w:r>
        <w:rPr>
          <w:rFonts w:ascii="Tahoma" w:hAnsi="Tahoma"/>
          <w:color w:val="61666A"/>
          <w:spacing w:val="-10"/>
          <w:w w:val="110"/>
          <w:sz w:val="21"/>
        </w:rPr>
        <w:t> </w:t>
      </w:r>
      <w:r>
        <w:rPr>
          <w:rFonts w:ascii="Tahoma" w:hAnsi="Tahoma"/>
          <w:color w:val="61666A"/>
          <w:w w:val="110"/>
          <w:sz w:val="21"/>
        </w:rPr>
        <w:t>into</w:t>
      </w:r>
      <w:r>
        <w:rPr>
          <w:rFonts w:ascii="Tahoma" w:hAnsi="Tahoma"/>
          <w:color w:val="61666A"/>
          <w:spacing w:val="-10"/>
          <w:w w:val="110"/>
          <w:sz w:val="21"/>
        </w:rPr>
        <w:t> </w:t>
      </w:r>
      <w:r>
        <w:rPr>
          <w:rFonts w:ascii="Tahoma" w:hAnsi="Tahoma"/>
          <w:color w:val="61666A"/>
          <w:w w:val="110"/>
          <w:sz w:val="21"/>
        </w:rPr>
        <w:t>a</w:t>
      </w:r>
      <w:r>
        <w:rPr>
          <w:rFonts w:ascii="Tahoma" w:hAnsi="Tahoma"/>
          <w:color w:val="61666A"/>
          <w:spacing w:val="-10"/>
          <w:w w:val="110"/>
          <w:sz w:val="21"/>
        </w:rPr>
        <w:t> </w:t>
      </w:r>
      <w:r>
        <w:rPr>
          <w:rFonts w:ascii="Tahoma" w:hAnsi="Tahoma"/>
          <w:color w:val="61666A"/>
          <w:w w:val="110"/>
          <w:sz w:val="21"/>
        </w:rPr>
        <w:t>cohesive</w:t>
      </w:r>
      <w:r>
        <w:rPr>
          <w:rFonts w:ascii="Tahoma" w:hAnsi="Tahoma"/>
          <w:color w:val="61666A"/>
          <w:spacing w:val="-10"/>
          <w:w w:val="110"/>
          <w:sz w:val="21"/>
        </w:rPr>
        <w:t> </w:t>
      </w:r>
      <w:r>
        <w:rPr>
          <w:rFonts w:ascii="Tahoma" w:hAnsi="Tahoma"/>
          <w:color w:val="61666A"/>
          <w:w w:val="110"/>
          <w:sz w:val="21"/>
        </w:rPr>
        <w:t>system.</w:t>
      </w:r>
      <w:r>
        <w:rPr>
          <w:rFonts w:ascii="Tahoma" w:hAnsi="Tahoma"/>
          <w:color w:val="61666A"/>
          <w:spacing w:val="-10"/>
          <w:w w:val="110"/>
          <w:sz w:val="21"/>
        </w:rPr>
        <w:t> </w:t>
      </w:r>
      <w:r>
        <w:rPr>
          <w:rFonts w:ascii="Tahoma" w:hAnsi="Tahoma"/>
          <w:color w:val="61666A"/>
          <w:w w:val="110"/>
          <w:sz w:val="21"/>
        </w:rPr>
        <w:t>But</w:t>
      </w:r>
      <w:r>
        <w:rPr>
          <w:rFonts w:ascii="Tahoma" w:hAnsi="Tahoma"/>
          <w:color w:val="61666A"/>
          <w:spacing w:val="-10"/>
          <w:w w:val="110"/>
          <w:sz w:val="21"/>
        </w:rPr>
        <w:t> </w:t>
      </w:r>
      <w:r>
        <w:rPr>
          <w:rFonts w:ascii="Tahoma" w:hAnsi="Tahoma"/>
          <w:color w:val="61666A"/>
          <w:w w:val="110"/>
          <w:sz w:val="21"/>
        </w:rPr>
        <w:t>since</w:t>
      </w:r>
      <w:r>
        <w:rPr>
          <w:rFonts w:ascii="Tahoma" w:hAnsi="Tahoma"/>
          <w:color w:val="61666A"/>
          <w:spacing w:val="-10"/>
          <w:w w:val="110"/>
          <w:sz w:val="21"/>
        </w:rPr>
        <w:t> </w:t>
      </w:r>
      <w:r>
        <w:rPr>
          <w:rFonts w:ascii="Tahoma" w:hAnsi="Tahoma"/>
          <w:color w:val="61666A"/>
          <w:w w:val="110"/>
          <w:sz w:val="21"/>
        </w:rPr>
        <w:t>the</w:t>
      </w:r>
      <w:r>
        <w:rPr>
          <w:rFonts w:ascii="Tahoma" w:hAnsi="Tahoma"/>
          <w:color w:val="61666A"/>
          <w:spacing w:val="-10"/>
          <w:w w:val="110"/>
          <w:sz w:val="21"/>
        </w:rPr>
        <w:t> </w:t>
      </w:r>
      <w:r>
        <w:rPr>
          <w:rFonts w:ascii="Tahoma" w:hAnsi="Tahoma"/>
          <w:color w:val="61666A"/>
          <w:w w:val="110"/>
          <w:sz w:val="21"/>
        </w:rPr>
        <w:t>user</w:t>
      </w:r>
      <w:r>
        <w:rPr>
          <w:rFonts w:ascii="Tahoma" w:hAnsi="Tahoma"/>
          <w:color w:val="61666A"/>
          <w:spacing w:val="-10"/>
          <w:w w:val="110"/>
          <w:sz w:val="21"/>
        </w:rPr>
        <w:t> </w:t>
      </w:r>
      <w:r>
        <w:rPr>
          <w:rFonts w:ascii="Tahoma" w:hAnsi="Tahoma"/>
          <w:color w:val="61666A"/>
          <w:w w:val="110"/>
          <w:sz w:val="21"/>
        </w:rPr>
        <w:t>just</w:t>
      </w:r>
      <w:r>
        <w:rPr>
          <w:rFonts w:ascii="Tahoma" w:hAnsi="Tahoma"/>
          <w:color w:val="61666A"/>
          <w:spacing w:val="-10"/>
          <w:w w:val="110"/>
          <w:sz w:val="21"/>
        </w:rPr>
        <w:t> </w:t>
      </w:r>
      <w:r>
        <w:rPr>
          <w:rFonts w:ascii="Tahoma" w:hAnsi="Tahoma"/>
          <w:color w:val="61666A"/>
          <w:w w:val="110"/>
          <w:sz w:val="21"/>
        </w:rPr>
        <w:t>said</w:t>
      </w:r>
      <w:r>
        <w:rPr>
          <w:rFonts w:ascii="Tahoma" w:hAnsi="Tahoma"/>
          <w:color w:val="61666A"/>
          <w:spacing w:val="-10"/>
          <w:w w:val="110"/>
          <w:sz w:val="21"/>
        </w:rPr>
        <w:t> </w:t>
      </w:r>
      <w:r>
        <w:rPr>
          <w:rFonts w:ascii="Tahoma" w:hAnsi="Tahoma"/>
          <w:color w:val="61666A"/>
          <w:w w:val="110"/>
          <w:sz w:val="21"/>
        </w:rPr>
        <w:t>"</w:t>
      </w:r>
      <w:r>
        <w:rPr>
          <w:color w:val="61666A"/>
          <w:w w:val="110"/>
          <w:sz w:val="21"/>
        </w:rPr>
        <w:t>да</w:t>
      </w:r>
      <w:r>
        <w:rPr>
          <w:rFonts w:ascii="Tahoma" w:hAnsi="Tahoma"/>
          <w:color w:val="61666A"/>
          <w:w w:val="110"/>
          <w:sz w:val="21"/>
        </w:rPr>
        <w:t>,"</w:t>
      </w:r>
      <w:r>
        <w:rPr>
          <w:rFonts w:ascii="Tahoma" w:hAnsi="Tahoma"/>
          <w:color w:val="61666A"/>
          <w:spacing w:val="-10"/>
          <w:w w:val="110"/>
          <w:sz w:val="21"/>
        </w:rPr>
        <w:t> </w:t>
      </w:r>
      <w:r>
        <w:rPr>
          <w:rFonts w:ascii="Tahoma" w:hAnsi="Tahoma"/>
          <w:color w:val="61666A"/>
          <w:w w:val="110"/>
          <w:sz w:val="21"/>
        </w:rPr>
        <w:t>they</w:t>
      </w:r>
      <w:r>
        <w:rPr>
          <w:rFonts w:ascii="Tahoma" w:hAnsi="Tahoma"/>
          <w:color w:val="61666A"/>
          <w:spacing w:val="-10"/>
          <w:w w:val="110"/>
          <w:sz w:val="21"/>
        </w:rPr>
        <w:t> </w:t>
      </w:r>
      <w:r>
        <w:rPr>
          <w:rFonts w:ascii="Tahoma" w:hAnsi="Tahoma"/>
          <w:color w:val="61666A"/>
          <w:w w:val="110"/>
          <w:sz w:val="21"/>
        </w:rPr>
        <w:t>likely expect</w:t>
      </w:r>
      <w:r>
        <w:rPr>
          <w:rFonts w:ascii="Tahoma" w:hAnsi="Tahoma"/>
          <w:color w:val="61666A"/>
          <w:spacing w:val="-5"/>
          <w:w w:val="110"/>
          <w:sz w:val="21"/>
        </w:rPr>
        <w:t> </w:t>
      </w:r>
      <w:r>
        <w:rPr>
          <w:rFonts w:ascii="Tahoma" w:hAnsi="Tahoma"/>
          <w:color w:val="61666A"/>
          <w:w w:val="110"/>
          <w:sz w:val="21"/>
        </w:rPr>
        <w:t>more</w:t>
      </w:r>
      <w:r>
        <w:rPr>
          <w:rFonts w:ascii="Tahoma" w:hAnsi="Tahoma"/>
          <w:color w:val="61666A"/>
          <w:spacing w:val="-5"/>
          <w:w w:val="110"/>
          <w:sz w:val="21"/>
        </w:rPr>
        <w:t> </w:t>
      </w:r>
      <w:r>
        <w:rPr>
          <w:rFonts w:ascii="Tahoma" w:hAnsi="Tahoma"/>
          <w:color w:val="61666A"/>
          <w:w w:val="110"/>
          <w:sz w:val="21"/>
        </w:rPr>
        <w:t>targeted</w:t>
      </w:r>
      <w:r>
        <w:rPr>
          <w:rFonts w:ascii="Tahoma" w:hAnsi="Tahoma"/>
          <w:color w:val="61666A"/>
          <w:spacing w:val="-5"/>
          <w:w w:val="110"/>
          <w:sz w:val="21"/>
        </w:rPr>
        <w:t> </w:t>
      </w:r>
      <w:r>
        <w:rPr>
          <w:rFonts w:ascii="Tahoma" w:hAnsi="Tahoma"/>
          <w:color w:val="61666A"/>
          <w:w w:val="110"/>
          <w:sz w:val="21"/>
        </w:rPr>
        <w:t>messages.</w:t>
      </w:r>
      <w:r>
        <w:rPr>
          <w:rFonts w:ascii="Tahoma" w:hAnsi="Tahoma"/>
          <w:color w:val="61666A"/>
          <w:spacing w:val="-5"/>
          <w:w w:val="110"/>
          <w:sz w:val="21"/>
        </w:rPr>
        <w:t> </w:t>
      </w:r>
      <w:r>
        <w:rPr>
          <w:rFonts w:ascii="Tahoma" w:hAnsi="Tahoma"/>
          <w:color w:val="61666A"/>
          <w:w w:val="110"/>
          <w:sz w:val="21"/>
        </w:rPr>
        <w:t>I'll</w:t>
      </w:r>
      <w:r>
        <w:rPr>
          <w:rFonts w:ascii="Tahoma" w:hAnsi="Tahoma"/>
          <w:color w:val="61666A"/>
          <w:spacing w:val="-5"/>
          <w:w w:val="110"/>
          <w:sz w:val="21"/>
        </w:rPr>
        <w:t> </w:t>
      </w:r>
      <w:r>
        <w:rPr>
          <w:rFonts w:ascii="Tahoma" w:hAnsi="Tahoma"/>
          <w:color w:val="61666A"/>
          <w:w w:val="110"/>
          <w:sz w:val="21"/>
        </w:rPr>
        <w:t>proceed</w:t>
      </w:r>
      <w:r>
        <w:rPr>
          <w:rFonts w:ascii="Tahoma" w:hAnsi="Tahoma"/>
          <w:color w:val="61666A"/>
          <w:spacing w:val="-5"/>
          <w:w w:val="110"/>
          <w:sz w:val="21"/>
        </w:rPr>
        <w:t> </w:t>
      </w:r>
      <w:r>
        <w:rPr>
          <w:rFonts w:ascii="Tahoma" w:hAnsi="Tahoma"/>
          <w:color w:val="61666A"/>
          <w:w w:val="110"/>
          <w:sz w:val="21"/>
        </w:rPr>
        <w:t>with</w:t>
      </w:r>
      <w:r>
        <w:rPr>
          <w:rFonts w:ascii="Tahoma" w:hAnsi="Tahoma"/>
          <w:color w:val="61666A"/>
          <w:spacing w:val="-5"/>
          <w:w w:val="110"/>
          <w:sz w:val="21"/>
        </w:rPr>
        <w:t> </w:t>
      </w:r>
      <w:r>
        <w:rPr>
          <w:rFonts w:ascii="Tahoma" w:hAnsi="Tahoma"/>
          <w:color w:val="61666A"/>
          <w:w w:val="110"/>
          <w:sz w:val="21"/>
        </w:rPr>
        <w:t>that.</w:t>
      </w:r>
    </w:p>
    <w:p>
      <w:pPr>
        <w:spacing w:line="340" w:lineRule="auto" w:before="179"/>
        <w:ind w:left="635" w:right="0" w:firstLine="0"/>
        <w:jc w:val="left"/>
        <w:rPr>
          <w:rFonts w:ascii="Tahoma"/>
          <w:sz w:val="21"/>
        </w:rPr>
      </w:pPr>
      <w:r>
        <w:rPr>
          <w:rFonts w:ascii="Tahoma"/>
          <w:color w:val="61666A"/>
          <w:sz w:val="21"/>
        </w:rPr>
        <w:t>Let</w:t>
      </w:r>
      <w:r>
        <w:rPr>
          <w:rFonts w:ascii="Tahoma"/>
          <w:color w:val="61666A"/>
          <w:spacing w:val="39"/>
          <w:sz w:val="21"/>
        </w:rPr>
        <w:t> </w:t>
      </w:r>
      <w:r>
        <w:rPr>
          <w:rFonts w:ascii="Tahoma"/>
          <w:color w:val="61666A"/>
          <w:sz w:val="21"/>
        </w:rPr>
        <w:t>me</w:t>
      </w:r>
      <w:r>
        <w:rPr>
          <w:rFonts w:ascii="Tahoma"/>
          <w:color w:val="61666A"/>
          <w:spacing w:val="39"/>
          <w:sz w:val="21"/>
        </w:rPr>
        <w:t> </w:t>
      </w:r>
      <w:r>
        <w:rPr>
          <w:rFonts w:ascii="Tahoma"/>
          <w:color w:val="61666A"/>
          <w:sz w:val="21"/>
        </w:rPr>
        <w:t>draft</w:t>
      </w:r>
      <w:r>
        <w:rPr>
          <w:rFonts w:ascii="Tahoma"/>
          <w:color w:val="61666A"/>
          <w:spacing w:val="39"/>
          <w:sz w:val="21"/>
        </w:rPr>
        <w:t> </w:t>
      </w:r>
      <w:r>
        <w:rPr>
          <w:rFonts w:ascii="Tahoma"/>
          <w:color w:val="61666A"/>
          <w:sz w:val="21"/>
        </w:rPr>
        <w:t>a</w:t>
      </w:r>
      <w:r>
        <w:rPr>
          <w:rFonts w:ascii="Tahoma"/>
          <w:color w:val="61666A"/>
          <w:spacing w:val="39"/>
          <w:sz w:val="21"/>
        </w:rPr>
        <w:t> </w:t>
      </w:r>
      <w:r>
        <w:rPr>
          <w:rFonts w:ascii="Tahoma"/>
          <w:color w:val="61666A"/>
          <w:sz w:val="21"/>
        </w:rPr>
        <w:t>few</w:t>
      </w:r>
      <w:r>
        <w:rPr>
          <w:rFonts w:ascii="Tahoma"/>
          <w:color w:val="61666A"/>
          <w:spacing w:val="39"/>
          <w:sz w:val="21"/>
        </w:rPr>
        <w:t> </w:t>
      </w:r>
      <w:r>
        <w:rPr>
          <w:rFonts w:ascii="Tahoma"/>
          <w:color w:val="61666A"/>
          <w:sz w:val="21"/>
        </w:rPr>
        <w:t>more</w:t>
      </w:r>
      <w:r>
        <w:rPr>
          <w:rFonts w:ascii="Tahoma"/>
          <w:color w:val="61666A"/>
          <w:spacing w:val="39"/>
          <w:sz w:val="21"/>
        </w:rPr>
        <w:t> </w:t>
      </w:r>
      <w:r>
        <w:rPr>
          <w:rFonts w:ascii="Tahoma"/>
          <w:color w:val="61666A"/>
          <w:sz w:val="21"/>
        </w:rPr>
        <w:t>entries,</w:t>
      </w:r>
      <w:r>
        <w:rPr>
          <w:rFonts w:ascii="Tahoma"/>
          <w:color w:val="61666A"/>
          <w:spacing w:val="39"/>
          <w:sz w:val="21"/>
        </w:rPr>
        <w:t> </w:t>
      </w:r>
      <w:r>
        <w:rPr>
          <w:rFonts w:ascii="Tahoma"/>
          <w:color w:val="61666A"/>
          <w:sz w:val="21"/>
        </w:rPr>
        <w:t>ensuring</w:t>
      </w:r>
      <w:r>
        <w:rPr>
          <w:rFonts w:ascii="Tahoma"/>
          <w:color w:val="61666A"/>
          <w:spacing w:val="39"/>
          <w:sz w:val="21"/>
        </w:rPr>
        <w:t> </w:t>
      </w:r>
      <w:r>
        <w:rPr>
          <w:rFonts w:ascii="Tahoma"/>
          <w:color w:val="61666A"/>
          <w:sz w:val="21"/>
        </w:rPr>
        <w:t>they</w:t>
      </w:r>
      <w:r>
        <w:rPr>
          <w:rFonts w:ascii="Tahoma"/>
          <w:color w:val="61666A"/>
          <w:spacing w:val="39"/>
          <w:sz w:val="21"/>
        </w:rPr>
        <w:t> </w:t>
      </w:r>
      <w:r>
        <w:rPr>
          <w:rFonts w:ascii="Tahoma"/>
          <w:color w:val="61666A"/>
          <w:sz w:val="21"/>
        </w:rPr>
        <w:t>resonate</w:t>
      </w:r>
      <w:r>
        <w:rPr>
          <w:rFonts w:ascii="Tahoma"/>
          <w:color w:val="61666A"/>
          <w:spacing w:val="39"/>
          <w:sz w:val="21"/>
        </w:rPr>
        <w:t> </w:t>
      </w:r>
      <w:r>
        <w:rPr>
          <w:rFonts w:ascii="Tahoma"/>
          <w:color w:val="61666A"/>
          <w:sz w:val="21"/>
        </w:rPr>
        <w:t>emotionally</w:t>
      </w:r>
      <w:r>
        <w:rPr>
          <w:rFonts w:ascii="Tahoma"/>
          <w:color w:val="61666A"/>
          <w:spacing w:val="39"/>
          <w:sz w:val="21"/>
        </w:rPr>
        <w:t> </w:t>
      </w:r>
      <w:r>
        <w:rPr>
          <w:rFonts w:ascii="Tahoma"/>
          <w:color w:val="61666A"/>
          <w:sz w:val="21"/>
        </w:rPr>
        <w:t>and</w:t>
      </w:r>
      <w:r>
        <w:rPr>
          <w:rFonts w:ascii="Tahoma"/>
          <w:color w:val="61666A"/>
          <w:spacing w:val="39"/>
          <w:sz w:val="21"/>
        </w:rPr>
        <w:t> </w:t>
      </w:r>
      <w:r>
        <w:rPr>
          <w:rFonts w:ascii="Tahoma"/>
          <w:color w:val="61666A"/>
          <w:sz w:val="21"/>
        </w:rPr>
        <w:t>address</w:t>
      </w:r>
      <w:r>
        <w:rPr>
          <w:rFonts w:ascii="Tahoma"/>
          <w:color w:val="61666A"/>
          <w:spacing w:val="39"/>
          <w:sz w:val="21"/>
        </w:rPr>
        <w:t> </w:t>
      </w:r>
      <w:r>
        <w:rPr>
          <w:rFonts w:ascii="Tahoma"/>
          <w:color w:val="61666A"/>
          <w:sz w:val="21"/>
        </w:rPr>
        <w:t>specific </w:t>
      </w:r>
      <w:r>
        <w:rPr>
          <w:rFonts w:ascii="Tahoma"/>
          <w:color w:val="61666A"/>
          <w:w w:val="110"/>
          <w:sz w:val="21"/>
        </w:rPr>
        <w:t>frustrations.</w:t>
      </w:r>
      <w:r>
        <w:rPr>
          <w:rFonts w:ascii="Tahoma"/>
          <w:color w:val="61666A"/>
          <w:spacing w:val="-10"/>
          <w:w w:val="110"/>
          <w:sz w:val="21"/>
        </w:rPr>
        <w:t> </w:t>
      </w:r>
      <w:r>
        <w:rPr>
          <w:rFonts w:ascii="Tahoma"/>
          <w:color w:val="61666A"/>
          <w:w w:val="110"/>
          <w:sz w:val="21"/>
        </w:rPr>
        <w:t>Also,</w:t>
      </w:r>
      <w:r>
        <w:rPr>
          <w:rFonts w:ascii="Tahoma"/>
          <w:color w:val="61666A"/>
          <w:spacing w:val="-10"/>
          <w:w w:val="110"/>
          <w:sz w:val="21"/>
        </w:rPr>
        <w:t> </w:t>
      </w:r>
      <w:r>
        <w:rPr>
          <w:rFonts w:ascii="Tahoma"/>
          <w:color w:val="61666A"/>
          <w:w w:val="110"/>
          <w:sz w:val="21"/>
        </w:rPr>
        <w:t>making</w:t>
      </w:r>
      <w:r>
        <w:rPr>
          <w:rFonts w:ascii="Tahoma"/>
          <w:color w:val="61666A"/>
          <w:spacing w:val="-10"/>
          <w:w w:val="110"/>
          <w:sz w:val="21"/>
        </w:rPr>
        <w:t> </w:t>
      </w:r>
      <w:r>
        <w:rPr>
          <w:rFonts w:ascii="Tahoma"/>
          <w:color w:val="61666A"/>
          <w:w w:val="110"/>
          <w:sz w:val="21"/>
        </w:rPr>
        <w:t>sure</w:t>
      </w:r>
      <w:r>
        <w:rPr>
          <w:rFonts w:ascii="Tahoma"/>
          <w:color w:val="61666A"/>
          <w:spacing w:val="-10"/>
          <w:w w:val="110"/>
          <w:sz w:val="21"/>
        </w:rPr>
        <w:t> </w:t>
      </w:r>
      <w:r>
        <w:rPr>
          <w:rFonts w:ascii="Tahoma"/>
          <w:color w:val="61666A"/>
          <w:w w:val="110"/>
          <w:sz w:val="21"/>
        </w:rPr>
        <w:t>to</w:t>
      </w:r>
      <w:r>
        <w:rPr>
          <w:rFonts w:ascii="Tahoma"/>
          <w:color w:val="61666A"/>
          <w:spacing w:val="-10"/>
          <w:w w:val="110"/>
          <w:sz w:val="21"/>
        </w:rPr>
        <w:t> </w:t>
      </w:r>
      <w:r>
        <w:rPr>
          <w:rFonts w:ascii="Tahoma"/>
          <w:color w:val="61666A"/>
          <w:w w:val="110"/>
          <w:sz w:val="21"/>
        </w:rPr>
        <w:t>use</w:t>
      </w:r>
      <w:r>
        <w:rPr>
          <w:rFonts w:ascii="Tahoma"/>
          <w:color w:val="61666A"/>
          <w:spacing w:val="-10"/>
          <w:w w:val="110"/>
          <w:sz w:val="21"/>
        </w:rPr>
        <w:t> </w:t>
      </w:r>
      <w:r>
        <w:rPr>
          <w:rFonts w:ascii="Tahoma"/>
          <w:color w:val="61666A"/>
          <w:w w:val="110"/>
          <w:sz w:val="21"/>
        </w:rPr>
        <w:t>the</w:t>
      </w:r>
      <w:r>
        <w:rPr>
          <w:rFonts w:ascii="Tahoma"/>
          <w:color w:val="61666A"/>
          <w:spacing w:val="-10"/>
          <w:w w:val="110"/>
          <w:sz w:val="21"/>
        </w:rPr>
        <w:t> </w:t>
      </w:r>
      <w:r>
        <w:rPr>
          <w:rFonts w:ascii="Tahoma"/>
          <w:color w:val="61666A"/>
          <w:w w:val="110"/>
          <w:sz w:val="21"/>
        </w:rPr>
        <w:t>same</w:t>
      </w:r>
      <w:r>
        <w:rPr>
          <w:rFonts w:ascii="Tahoma"/>
          <w:color w:val="61666A"/>
          <w:spacing w:val="-10"/>
          <w:w w:val="110"/>
          <w:sz w:val="21"/>
        </w:rPr>
        <w:t> </w:t>
      </w:r>
      <w:r>
        <w:rPr>
          <w:rFonts w:ascii="Tahoma"/>
          <w:color w:val="61666A"/>
          <w:w w:val="110"/>
          <w:sz w:val="21"/>
        </w:rPr>
        <w:t>format</w:t>
      </w:r>
      <w:r>
        <w:rPr>
          <w:rFonts w:ascii="Tahoma"/>
          <w:color w:val="61666A"/>
          <w:spacing w:val="-10"/>
          <w:w w:val="110"/>
          <w:sz w:val="21"/>
        </w:rPr>
        <w:t> </w:t>
      </w:r>
      <w:r>
        <w:rPr>
          <w:rFonts w:ascii="Tahoma"/>
          <w:color w:val="61666A"/>
          <w:w w:val="110"/>
          <w:sz w:val="21"/>
        </w:rPr>
        <w:t>as</w:t>
      </w:r>
      <w:r>
        <w:rPr>
          <w:rFonts w:ascii="Tahoma"/>
          <w:color w:val="61666A"/>
          <w:spacing w:val="-10"/>
          <w:w w:val="110"/>
          <w:sz w:val="21"/>
        </w:rPr>
        <w:t> </w:t>
      </w:r>
      <w:r>
        <w:rPr>
          <w:rFonts w:ascii="Tahoma"/>
          <w:color w:val="61666A"/>
          <w:w w:val="110"/>
          <w:sz w:val="21"/>
        </w:rPr>
        <w:t>the</w:t>
      </w:r>
      <w:r>
        <w:rPr>
          <w:rFonts w:ascii="Tahoma"/>
          <w:color w:val="61666A"/>
          <w:spacing w:val="-10"/>
          <w:w w:val="110"/>
          <w:sz w:val="21"/>
        </w:rPr>
        <w:t> </w:t>
      </w:r>
      <w:r>
        <w:rPr>
          <w:rFonts w:ascii="Tahoma"/>
          <w:color w:val="61666A"/>
          <w:w w:val="110"/>
          <w:sz w:val="21"/>
        </w:rPr>
        <w:t>previous</w:t>
      </w:r>
      <w:r>
        <w:rPr>
          <w:rFonts w:ascii="Tahoma"/>
          <w:color w:val="61666A"/>
          <w:spacing w:val="-10"/>
          <w:w w:val="110"/>
          <w:sz w:val="21"/>
        </w:rPr>
        <w:t> </w:t>
      </w:r>
      <w:r>
        <w:rPr>
          <w:rFonts w:ascii="Tahoma"/>
          <w:color w:val="61666A"/>
          <w:w w:val="110"/>
          <w:sz w:val="21"/>
        </w:rPr>
        <w:t>responses</w:t>
      </w:r>
      <w:r>
        <w:rPr>
          <w:rFonts w:ascii="Tahoma"/>
          <w:color w:val="61666A"/>
          <w:spacing w:val="-10"/>
          <w:w w:val="110"/>
          <w:sz w:val="21"/>
        </w:rPr>
        <w:t> </w:t>
      </w:r>
      <w:r>
        <w:rPr>
          <w:rFonts w:ascii="Tahoma"/>
          <w:color w:val="61666A"/>
          <w:w w:val="110"/>
          <w:sz w:val="21"/>
        </w:rPr>
        <w:t>for </w:t>
      </w:r>
      <w:r>
        <w:rPr>
          <w:rFonts w:ascii="Tahoma"/>
          <w:color w:val="61666A"/>
          <w:spacing w:val="-2"/>
          <w:w w:val="110"/>
          <w:sz w:val="21"/>
        </w:rPr>
        <w:t>consistency.</w:t>
      </w:r>
    </w:p>
    <w:p>
      <w:pPr>
        <w:pStyle w:val="BodyText"/>
        <w:spacing w:before="180"/>
        <w:ind w:left="305"/>
        <w:rPr>
          <w:rFonts w:ascii="Tahoma" w:hAnsi="Tahoma"/>
        </w:rPr>
      </w:pPr>
      <w:r>
        <w:rPr>
          <w:color w:val="0E1115"/>
        </w:rPr>
        <w:t>Продолжаем</w:t>
      </w:r>
      <w:r>
        <w:rPr>
          <w:rFonts w:ascii="Tahoma" w:hAnsi="Tahoma"/>
          <w:color w:val="0E1115"/>
        </w:rPr>
        <w:t>.</w:t>
      </w:r>
      <w:r>
        <w:rPr>
          <w:rFonts w:ascii="Tahoma" w:hAnsi="Tahoma"/>
          <w:color w:val="0E1115"/>
          <w:spacing w:val="-6"/>
        </w:rPr>
        <w:t> </w:t>
      </w:r>
      <w:r>
        <w:rPr>
          <w:color w:val="0E1115"/>
        </w:rPr>
        <w:t>Вот</w:t>
      </w:r>
      <w:r>
        <w:rPr>
          <w:color w:val="0E1115"/>
          <w:spacing w:val="2"/>
        </w:rPr>
        <w:t> </w:t>
      </w:r>
      <w:r>
        <w:rPr>
          <w:color w:val="0E1115"/>
        </w:rPr>
        <w:t>следующие</w:t>
      </w:r>
      <w:r>
        <w:rPr>
          <w:color w:val="0E1115"/>
          <w:spacing w:val="2"/>
        </w:rPr>
        <w:t> </w:t>
      </w:r>
      <w:r>
        <w:rPr>
          <w:color w:val="0E1115"/>
          <w:spacing w:val="-2"/>
        </w:rPr>
        <w:t>группы</w:t>
      </w:r>
      <w:r>
        <w:rPr>
          <w:rFonts w:ascii="Tahoma" w:hAnsi="Tahoma"/>
          <w:color w:val="0E1115"/>
          <w:spacing w:val="-2"/>
        </w:rPr>
        <w:t>.</w:t>
      </w:r>
    </w:p>
    <w:p>
      <w:pPr>
        <w:pStyle w:val="BodyText"/>
        <w:spacing w:after="0"/>
        <w:rPr>
          <w:rFonts w:ascii="Tahoma" w:hAnsi="Tahoma"/>
        </w:rPr>
        <w:sectPr>
          <w:pgSz w:w="11900" w:h="16840"/>
          <w:pgMar w:top="0" w:bottom="280" w:left="850" w:right="1133"/>
        </w:sectPr>
      </w:pPr>
    </w:p>
    <w:p>
      <w:pPr>
        <w:spacing w:before="12"/>
        <w:ind w:left="305" w:right="0" w:firstLine="0"/>
        <w:jc w:val="left"/>
        <w:rPr>
          <w:rFonts w:ascii="Tahoma" w:hAnsi="Tahoma"/>
          <w:b/>
          <w:sz w:val="30"/>
        </w:rPr>
      </w:pPr>
      <w:r>
        <w:rPr>
          <w:b/>
          <w:color w:val="0E1115"/>
          <w:spacing w:val="-6"/>
          <w:sz w:val="30"/>
        </w:rPr>
        <w:t>Для</w:t>
      </w:r>
      <w:r>
        <w:rPr>
          <w:b/>
          <w:color w:val="0E1115"/>
          <w:spacing w:val="-15"/>
          <w:sz w:val="30"/>
        </w:rPr>
        <w:t> </w:t>
      </w:r>
      <w:r>
        <w:rPr>
          <w:b/>
          <w:color w:val="0E1115"/>
          <w:spacing w:val="-6"/>
          <w:sz w:val="29"/>
        </w:rPr>
        <w:t>о</w:t>
      </w:r>
      <w:r>
        <w:rPr>
          <w:b/>
          <w:color w:val="0E1115"/>
          <w:spacing w:val="-6"/>
          <w:sz w:val="30"/>
        </w:rPr>
        <w:t>дин</w:t>
      </w:r>
      <w:r>
        <w:rPr>
          <w:b/>
          <w:color w:val="0E1115"/>
          <w:spacing w:val="-6"/>
          <w:sz w:val="29"/>
        </w:rPr>
        <w:t>о</w:t>
      </w:r>
      <w:r>
        <w:rPr>
          <w:b/>
          <w:color w:val="0E1115"/>
          <w:spacing w:val="-6"/>
          <w:sz w:val="30"/>
        </w:rPr>
        <w:t>ки</w:t>
      </w:r>
      <w:r>
        <w:rPr>
          <w:b/>
          <w:color w:val="0E1115"/>
          <w:spacing w:val="-6"/>
          <w:sz w:val="29"/>
        </w:rPr>
        <w:t>х</w:t>
      </w:r>
      <w:r>
        <w:rPr>
          <w:b/>
          <w:color w:val="0E1115"/>
          <w:spacing w:val="-14"/>
          <w:sz w:val="29"/>
        </w:rPr>
        <w:t> </w:t>
      </w:r>
      <w:r>
        <w:rPr>
          <w:b/>
          <w:color w:val="0E1115"/>
          <w:spacing w:val="-6"/>
          <w:sz w:val="30"/>
        </w:rPr>
        <w:t>м</w:t>
      </w:r>
      <w:r>
        <w:rPr>
          <w:b/>
          <w:color w:val="0E1115"/>
          <w:spacing w:val="-6"/>
          <w:sz w:val="29"/>
        </w:rPr>
        <w:t>а</w:t>
      </w:r>
      <w:r>
        <w:rPr>
          <w:b/>
          <w:color w:val="0E1115"/>
          <w:spacing w:val="-6"/>
          <w:sz w:val="30"/>
        </w:rPr>
        <w:t>т</w:t>
      </w:r>
      <w:r>
        <w:rPr>
          <w:b/>
          <w:color w:val="0E1115"/>
          <w:spacing w:val="-6"/>
          <w:sz w:val="29"/>
        </w:rPr>
        <w:t>ерей</w:t>
      </w:r>
      <w:r>
        <w:rPr>
          <w:b/>
          <w:color w:val="0E1115"/>
          <w:spacing w:val="-12"/>
          <w:sz w:val="29"/>
        </w:rPr>
        <w:t> </w:t>
      </w:r>
      <w:r>
        <w:rPr>
          <w:b/>
          <w:color w:val="0E1115"/>
          <w:spacing w:val="-6"/>
          <w:sz w:val="30"/>
        </w:rPr>
        <w:t>и</w:t>
      </w:r>
      <w:r>
        <w:rPr>
          <w:b/>
          <w:color w:val="0E1115"/>
          <w:spacing w:val="-15"/>
          <w:sz w:val="30"/>
        </w:rPr>
        <w:t> </w:t>
      </w:r>
      <w:r>
        <w:rPr>
          <w:b/>
          <w:color w:val="0E1115"/>
          <w:spacing w:val="-6"/>
          <w:sz w:val="29"/>
        </w:rPr>
        <w:t>о</w:t>
      </w:r>
      <w:r>
        <w:rPr>
          <w:b/>
          <w:color w:val="0E1115"/>
          <w:spacing w:val="-6"/>
          <w:sz w:val="30"/>
        </w:rPr>
        <w:t>тц</w:t>
      </w:r>
      <w:r>
        <w:rPr>
          <w:b/>
          <w:color w:val="0E1115"/>
          <w:spacing w:val="-6"/>
          <w:sz w:val="29"/>
        </w:rPr>
        <w:t>о</w:t>
      </w:r>
      <w:r>
        <w:rPr>
          <w:b/>
          <w:color w:val="0E1115"/>
          <w:spacing w:val="-6"/>
          <w:sz w:val="30"/>
        </w:rPr>
        <w:t>в</w:t>
      </w:r>
      <w:r>
        <w:rPr>
          <w:rFonts w:ascii="Tahoma" w:hAnsi="Tahoma"/>
          <w:b/>
          <w:color w:val="0E1115"/>
          <w:spacing w:val="-6"/>
          <w:sz w:val="30"/>
        </w:rPr>
        <w:t>:</w:t>
      </w:r>
    </w:p>
    <w:p>
      <w:pPr>
        <w:spacing w:line="345" w:lineRule="auto" w:before="357"/>
        <w:ind w:left="305" w:right="839" w:firstLine="0"/>
        <w:jc w:val="left"/>
        <w:rPr>
          <w:rFonts w:ascii="Tahoma" w:hAnsi="Tahoma"/>
          <w:sz w:val="24"/>
        </w:rPr>
      </w:pPr>
      <w:r>
        <w:rPr>
          <w:b/>
          <w:color w:val="0E1115"/>
          <w:sz w:val="23"/>
        </w:rPr>
        <w:t>Вос</w:t>
      </w:r>
      <w:r>
        <w:rPr>
          <w:b/>
          <w:color w:val="0E1115"/>
          <w:sz w:val="24"/>
        </w:rPr>
        <w:t>питыв</w:t>
      </w:r>
      <w:r>
        <w:rPr>
          <w:b/>
          <w:color w:val="0E1115"/>
          <w:sz w:val="23"/>
        </w:rPr>
        <w:t>а</w:t>
      </w:r>
      <w:r>
        <w:rPr>
          <w:b/>
          <w:color w:val="0E1115"/>
          <w:sz w:val="24"/>
        </w:rPr>
        <w:t>ть</w:t>
      </w:r>
      <w:r>
        <w:rPr>
          <w:b/>
          <w:color w:val="0E1115"/>
          <w:spacing w:val="-9"/>
          <w:sz w:val="24"/>
        </w:rPr>
        <w:t> </w:t>
      </w:r>
      <w:r>
        <w:rPr>
          <w:b/>
          <w:color w:val="0E1115"/>
          <w:sz w:val="23"/>
        </w:rPr>
        <w:t>ре</w:t>
      </w:r>
      <w:r>
        <w:rPr>
          <w:b/>
          <w:color w:val="0E1115"/>
          <w:sz w:val="24"/>
        </w:rPr>
        <w:t>б</w:t>
      </w:r>
      <w:r>
        <w:rPr>
          <w:b/>
          <w:color w:val="0E1115"/>
          <w:sz w:val="23"/>
        </w:rPr>
        <w:t>е</w:t>
      </w:r>
      <w:r>
        <w:rPr>
          <w:b/>
          <w:color w:val="0E1115"/>
          <w:sz w:val="24"/>
        </w:rPr>
        <w:t>нк</w:t>
      </w:r>
      <w:r>
        <w:rPr>
          <w:b/>
          <w:color w:val="0E1115"/>
          <w:sz w:val="23"/>
        </w:rPr>
        <w:t>а</w:t>
      </w:r>
      <w:r>
        <w:rPr>
          <w:b/>
          <w:color w:val="0E1115"/>
          <w:spacing w:val="-6"/>
          <w:sz w:val="23"/>
        </w:rPr>
        <w:t> </w:t>
      </w:r>
      <w:r>
        <w:rPr>
          <w:b/>
          <w:color w:val="0E1115"/>
          <w:sz w:val="24"/>
        </w:rPr>
        <w:t>в</w:t>
      </w:r>
      <w:r>
        <w:rPr>
          <w:b/>
          <w:color w:val="0E1115"/>
          <w:spacing w:val="-9"/>
          <w:sz w:val="24"/>
        </w:rPr>
        <w:t> </w:t>
      </w:r>
      <w:r>
        <w:rPr>
          <w:b/>
          <w:color w:val="0E1115"/>
          <w:sz w:val="23"/>
        </w:rPr>
        <w:t>о</w:t>
      </w:r>
      <w:r>
        <w:rPr>
          <w:b/>
          <w:color w:val="0E1115"/>
          <w:sz w:val="24"/>
        </w:rPr>
        <w:t>дин</w:t>
      </w:r>
      <w:r>
        <w:rPr>
          <w:b/>
          <w:color w:val="0E1115"/>
          <w:sz w:val="23"/>
        </w:rPr>
        <w:t>о</w:t>
      </w:r>
      <w:r>
        <w:rPr>
          <w:b/>
          <w:color w:val="0E1115"/>
          <w:sz w:val="24"/>
        </w:rPr>
        <w:t>чк</w:t>
      </w:r>
      <w:r>
        <w:rPr>
          <w:b/>
          <w:color w:val="0E1115"/>
          <w:sz w:val="23"/>
        </w:rPr>
        <w:t>у</w:t>
      </w:r>
      <w:r>
        <w:rPr>
          <w:b/>
          <w:color w:val="0E1115"/>
          <w:spacing w:val="-6"/>
          <w:sz w:val="23"/>
        </w:rPr>
        <w:t> </w:t>
      </w:r>
      <w:r>
        <w:rPr>
          <w:rFonts w:ascii="Tahoma" w:hAnsi="Tahoma"/>
          <w:b/>
          <w:color w:val="0E1115"/>
          <w:sz w:val="24"/>
        </w:rPr>
        <w:t>—</w:t>
      </w:r>
      <w:r>
        <w:rPr>
          <w:rFonts w:ascii="Tahoma" w:hAnsi="Tahoma"/>
          <w:b/>
          <w:color w:val="0E1115"/>
          <w:spacing w:val="-12"/>
          <w:sz w:val="24"/>
        </w:rPr>
        <w:t> </w:t>
      </w:r>
      <w:r>
        <w:rPr>
          <w:b/>
          <w:color w:val="0E1115"/>
          <w:sz w:val="24"/>
        </w:rPr>
        <w:t>н</w:t>
      </w:r>
      <w:r>
        <w:rPr>
          <w:b/>
          <w:color w:val="0E1115"/>
          <w:sz w:val="23"/>
        </w:rPr>
        <w:t>е</w:t>
      </w:r>
      <w:r>
        <w:rPr>
          <w:b/>
          <w:color w:val="0E1115"/>
          <w:spacing w:val="-6"/>
          <w:sz w:val="23"/>
        </w:rPr>
        <w:t> </w:t>
      </w:r>
      <w:r>
        <w:rPr>
          <w:b/>
          <w:color w:val="0E1115"/>
          <w:sz w:val="24"/>
        </w:rPr>
        <w:t>в</w:t>
      </w:r>
      <w:r>
        <w:rPr>
          <w:b/>
          <w:color w:val="0E1115"/>
          <w:sz w:val="23"/>
        </w:rPr>
        <w:t>а</w:t>
      </w:r>
      <w:r>
        <w:rPr>
          <w:b/>
          <w:color w:val="0E1115"/>
          <w:sz w:val="24"/>
        </w:rPr>
        <w:t>ш</w:t>
      </w:r>
      <w:r>
        <w:rPr>
          <w:b/>
          <w:color w:val="0E1115"/>
          <w:spacing w:val="-9"/>
          <w:sz w:val="24"/>
        </w:rPr>
        <w:t> </w:t>
      </w:r>
      <w:r>
        <w:rPr>
          <w:b/>
          <w:color w:val="0E1115"/>
          <w:sz w:val="24"/>
        </w:rPr>
        <w:t>к</w:t>
      </w:r>
      <w:r>
        <w:rPr>
          <w:b/>
          <w:color w:val="0E1115"/>
          <w:sz w:val="23"/>
        </w:rPr>
        <w:t>рес</w:t>
      </w:r>
      <w:r>
        <w:rPr>
          <w:b/>
          <w:color w:val="0E1115"/>
          <w:sz w:val="24"/>
        </w:rPr>
        <w:t>т</w:t>
      </w:r>
      <w:r>
        <w:rPr>
          <w:rFonts w:ascii="Tahoma" w:hAnsi="Tahoma"/>
          <w:b/>
          <w:color w:val="0E1115"/>
          <w:sz w:val="24"/>
        </w:rPr>
        <w:t>,</w:t>
      </w:r>
      <w:r>
        <w:rPr>
          <w:rFonts w:ascii="Tahoma" w:hAnsi="Tahoma"/>
          <w:b/>
          <w:color w:val="0E1115"/>
          <w:spacing w:val="-16"/>
          <w:sz w:val="24"/>
        </w:rPr>
        <w:t> </w:t>
      </w:r>
      <w:r>
        <w:rPr>
          <w:b/>
          <w:color w:val="0E1115"/>
          <w:sz w:val="23"/>
        </w:rPr>
        <w:t>а</w:t>
      </w:r>
      <w:r>
        <w:rPr>
          <w:b/>
          <w:color w:val="0E1115"/>
          <w:spacing w:val="-6"/>
          <w:sz w:val="23"/>
        </w:rPr>
        <w:t> </w:t>
      </w:r>
      <w:r>
        <w:rPr>
          <w:b/>
          <w:color w:val="0E1115"/>
          <w:sz w:val="23"/>
        </w:rPr>
        <w:t>с</w:t>
      </w:r>
      <w:r>
        <w:rPr>
          <w:b/>
          <w:color w:val="0E1115"/>
          <w:sz w:val="24"/>
        </w:rPr>
        <w:t>и</w:t>
      </w:r>
      <w:r>
        <w:rPr>
          <w:b/>
          <w:color w:val="0E1115"/>
          <w:sz w:val="23"/>
        </w:rPr>
        <w:t>с</w:t>
      </w:r>
      <w:r>
        <w:rPr>
          <w:b/>
          <w:color w:val="0E1115"/>
          <w:sz w:val="24"/>
        </w:rPr>
        <w:t>т</w:t>
      </w:r>
      <w:r>
        <w:rPr>
          <w:b/>
          <w:color w:val="0E1115"/>
          <w:sz w:val="23"/>
        </w:rPr>
        <w:t>е</w:t>
      </w:r>
      <w:r>
        <w:rPr>
          <w:b/>
          <w:color w:val="0E1115"/>
          <w:sz w:val="24"/>
        </w:rPr>
        <w:t>мн</w:t>
      </w:r>
      <w:r>
        <w:rPr>
          <w:b/>
          <w:color w:val="0E1115"/>
          <w:sz w:val="23"/>
        </w:rPr>
        <w:t>а</w:t>
      </w:r>
      <w:r>
        <w:rPr>
          <w:b/>
          <w:color w:val="0E1115"/>
          <w:sz w:val="24"/>
        </w:rPr>
        <w:t>я</w:t>
      </w:r>
      <w:r>
        <w:rPr>
          <w:b/>
          <w:color w:val="0E1115"/>
          <w:spacing w:val="-9"/>
          <w:sz w:val="24"/>
        </w:rPr>
        <w:t> </w:t>
      </w:r>
      <w:r>
        <w:rPr>
          <w:b/>
          <w:color w:val="0E1115"/>
          <w:sz w:val="23"/>
        </w:rPr>
        <w:t>о</w:t>
      </w:r>
      <w:r>
        <w:rPr>
          <w:b/>
          <w:color w:val="0E1115"/>
          <w:sz w:val="24"/>
        </w:rPr>
        <w:t>шибк</w:t>
      </w:r>
      <w:r>
        <w:rPr>
          <w:b/>
          <w:color w:val="0E1115"/>
          <w:sz w:val="23"/>
        </w:rPr>
        <w:t>а</w:t>
      </w:r>
      <w:r>
        <w:rPr>
          <w:rFonts w:ascii="Tahoma" w:hAnsi="Tahoma"/>
          <w:b/>
          <w:color w:val="0E1115"/>
          <w:sz w:val="24"/>
        </w:rPr>
        <w:t>. </w:t>
      </w:r>
      <w:r>
        <w:rPr>
          <w:b/>
          <w:color w:val="0E1115"/>
          <w:sz w:val="24"/>
        </w:rPr>
        <w:t>Чт</w:t>
      </w:r>
      <w:r>
        <w:rPr>
          <w:b/>
          <w:color w:val="0E1115"/>
          <w:sz w:val="23"/>
        </w:rPr>
        <w:t>о ес</w:t>
      </w:r>
      <w:r>
        <w:rPr>
          <w:b/>
          <w:color w:val="0E1115"/>
          <w:sz w:val="24"/>
        </w:rPr>
        <w:t>ли</w:t>
      </w:r>
      <w:r>
        <w:rPr>
          <w:b/>
          <w:color w:val="0E1115"/>
          <w:spacing w:val="-2"/>
          <w:sz w:val="24"/>
        </w:rPr>
        <w:t> </w:t>
      </w:r>
      <w:r>
        <w:rPr>
          <w:b/>
          <w:color w:val="0E1115"/>
          <w:sz w:val="24"/>
        </w:rPr>
        <w:t>бы </w:t>
      </w:r>
      <w:r>
        <w:rPr>
          <w:color w:val="0E1115"/>
          <w:sz w:val="24"/>
        </w:rPr>
        <w:t>у вас было сообщество</w:t>
      </w:r>
      <w:r>
        <w:rPr>
          <w:rFonts w:ascii="Tahoma" w:hAnsi="Tahoma"/>
          <w:color w:val="0E1115"/>
          <w:sz w:val="24"/>
        </w:rPr>
        <w:t>,</w:t>
      </w:r>
      <w:r>
        <w:rPr>
          <w:rFonts w:ascii="Tahoma" w:hAnsi="Tahoma"/>
          <w:color w:val="0E1115"/>
          <w:spacing w:val="-2"/>
          <w:sz w:val="24"/>
        </w:rPr>
        <w:t> </w:t>
      </w:r>
      <w:r>
        <w:rPr>
          <w:color w:val="0E1115"/>
          <w:sz w:val="24"/>
        </w:rPr>
        <w:t>которое всегда поддержит</w:t>
      </w:r>
      <w:r>
        <w:rPr>
          <w:rFonts w:ascii="Tahoma" w:hAnsi="Tahoma"/>
          <w:color w:val="0E1115"/>
          <w:sz w:val="24"/>
        </w:rPr>
        <w:t>:</w:t>
      </w:r>
      <w:r>
        <w:rPr>
          <w:rFonts w:ascii="Tahoma" w:hAnsi="Tahoma"/>
          <w:color w:val="0E1115"/>
          <w:spacing w:val="-2"/>
          <w:sz w:val="24"/>
        </w:rPr>
        <w:t> </w:t>
      </w:r>
      <w:r>
        <w:rPr>
          <w:color w:val="0E1115"/>
          <w:sz w:val="24"/>
        </w:rPr>
        <w:t>посидит с ребенком</w:t>
      </w:r>
      <w:r>
        <w:rPr>
          <w:rFonts w:ascii="Tahoma" w:hAnsi="Tahoma"/>
          <w:color w:val="0E1115"/>
          <w:sz w:val="24"/>
        </w:rPr>
        <w:t>, </w:t>
      </w:r>
      <w:r>
        <w:rPr>
          <w:color w:val="0E1115"/>
          <w:sz w:val="24"/>
        </w:rPr>
        <w:t>поможет продуктами</w:t>
      </w:r>
      <w:r>
        <w:rPr>
          <w:rFonts w:ascii="Tahoma" w:hAnsi="Tahoma"/>
          <w:color w:val="0E1115"/>
          <w:sz w:val="24"/>
        </w:rPr>
        <w:t>, </w:t>
      </w:r>
      <w:r>
        <w:rPr>
          <w:color w:val="0E1115"/>
          <w:sz w:val="24"/>
        </w:rPr>
        <w:t>просто выслушает</w:t>
      </w:r>
      <w:r>
        <w:rPr>
          <w:rFonts w:ascii="Tahoma" w:hAnsi="Tahoma"/>
          <w:color w:val="0E1115"/>
          <w:sz w:val="24"/>
        </w:rPr>
        <w:t>?</w:t>
      </w:r>
    </w:p>
    <w:p>
      <w:pPr>
        <w:pStyle w:val="BodyText"/>
        <w:spacing w:line="345" w:lineRule="auto" w:before="4"/>
        <w:ind w:left="305" w:right="331"/>
        <w:rPr>
          <w:rFonts w:ascii="Tahoma" w:hAnsi="Tahoma"/>
        </w:rPr>
      </w:pPr>
      <w:r>
        <w:rPr>
          <w:b/>
          <w:color w:val="0E1115"/>
          <w:sz w:val="23"/>
        </w:rPr>
        <w:t>В</w:t>
      </w:r>
      <w:r>
        <w:rPr>
          <w:b/>
          <w:color w:val="0E1115"/>
        </w:rPr>
        <w:t>м</w:t>
      </w:r>
      <w:r>
        <w:rPr>
          <w:b/>
          <w:color w:val="0E1115"/>
          <w:sz w:val="23"/>
        </w:rPr>
        <w:t>ес</w:t>
      </w:r>
      <w:r>
        <w:rPr>
          <w:b/>
          <w:color w:val="0E1115"/>
        </w:rPr>
        <w:t>т</w:t>
      </w:r>
      <w:r>
        <w:rPr>
          <w:b/>
          <w:color w:val="0E1115"/>
          <w:sz w:val="23"/>
        </w:rPr>
        <w:t>о </w:t>
      </w:r>
      <w:r>
        <w:rPr>
          <w:color w:val="0E1115"/>
        </w:rPr>
        <w:t>вечного цейтнота между работой</w:t>
      </w:r>
      <w:r>
        <w:rPr>
          <w:rFonts w:ascii="Tahoma" w:hAnsi="Tahoma"/>
          <w:color w:val="0E1115"/>
        </w:rPr>
        <w:t>, </w:t>
      </w:r>
      <w:r>
        <w:rPr>
          <w:color w:val="0E1115"/>
        </w:rPr>
        <w:t>бытом и родительством</w:t>
      </w:r>
      <w:r>
        <w:rPr>
          <w:rFonts w:ascii="Tahoma" w:hAnsi="Tahoma"/>
          <w:color w:val="0E1115"/>
        </w:rPr>
        <w:t>, </w:t>
      </w:r>
      <w:r>
        <w:rPr>
          <w:color w:val="0E1115"/>
        </w:rPr>
        <w:t>где вы никому не можете доверить самое дорогое</w:t>
      </w:r>
      <w:r>
        <w:rPr>
          <w:rFonts w:ascii="Tahoma" w:hAnsi="Tahoma"/>
          <w:color w:val="0E1115"/>
        </w:rPr>
        <w:t>.</w:t>
      </w:r>
    </w:p>
    <w:p>
      <w:pPr>
        <w:spacing w:line="345" w:lineRule="auto" w:before="3"/>
        <w:ind w:left="305" w:right="0" w:firstLine="0"/>
        <w:jc w:val="left"/>
        <w:rPr>
          <w:rFonts w:ascii="Tahoma" w:hAnsi="Tahoma"/>
          <w:b/>
          <w:sz w:val="24"/>
        </w:rPr>
      </w:pPr>
      <w:r>
        <w:rPr>
          <w:b/>
          <w:color w:val="0E1115"/>
          <w:spacing w:val="-4"/>
          <w:sz w:val="23"/>
        </w:rPr>
        <w:t>В</w:t>
      </w:r>
      <w:r>
        <w:rPr>
          <w:b/>
          <w:color w:val="0E1115"/>
          <w:spacing w:val="-4"/>
          <w:sz w:val="24"/>
        </w:rPr>
        <w:t>ы</w:t>
      </w:r>
      <w:r>
        <w:rPr>
          <w:b/>
          <w:color w:val="0E1115"/>
          <w:spacing w:val="-11"/>
          <w:sz w:val="24"/>
        </w:rPr>
        <w:t> </w:t>
      </w:r>
      <w:r>
        <w:rPr>
          <w:b/>
          <w:color w:val="0E1115"/>
          <w:spacing w:val="-4"/>
          <w:sz w:val="24"/>
        </w:rPr>
        <w:t>н</w:t>
      </w:r>
      <w:r>
        <w:rPr>
          <w:b/>
          <w:color w:val="0E1115"/>
          <w:spacing w:val="-4"/>
          <w:sz w:val="23"/>
        </w:rPr>
        <w:t>е</w:t>
      </w:r>
      <w:r>
        <w:rPr>
          <w:b/>
          <w:color w:val="0E1115"/>
          <w:spacing w:val="-6"/>
          <w:sz w:val="23"/>
        </w:rPr>
        <w:t> </w:t>
      </w:r>
      <w:r>
        <w:rPr>
          <w:b/>
          <w:color w:val="0E1115"/>
          <w:spacing w:val="-4"/>
          <w:sz w:val="24"/>
        </w:rPr>
        <w:t>д</w:t>
      </w:r>
      <w:r>
        <w:rPr>
          <w:b/>
          <w:color w:val="0E1115"/>
          <w:spacing w:val="-4"/>
          <w:sz w:val="23"/>
        </w:rPr>
        <w:t>о</w:t>
      </w:r>
      <w:r>
        <w:rPr>
          <w:b/>
          <w:color w:val="0E1115"/>
          <w:spacing w:val="-4"/>
          <w:sz w:val="24"/>
        </w:rPr>
        <w:t>лжны</w:t>
      </w:r>
      <w:r>
        <w:rPr>
          <w:b/>
          <w:color w:val="0E1115"/>
          <w:spacing w:val="-9"/>
          <w:sz w:val="24"/>
        </w:rPr>
        <w:t> </w:t>
      </w:r>
      <w:r>
        <w:rPr>
          <w:b/>
          <w:color w:val="0E1115"/>
          <w:spacing w:val="-4"/>
          <w:sz w:val="24"/>
        </w:rPr>
        <w:t>н</w:t>
      </w:r>
      <w:r>
        <w:rPr>
          <w:b/>
          <w:color w:val="0E1115"/>
          <w:spacing w:val="-4"/>
          <w:sz w:val="23"/>
        </w:rPr>
        <w:t>ес</w:t>
      </w:r>
      <w:r>
        <w:rPr>
          <w:b/>
          <w:color w:val="0E1115"/>
          <w:spacing w:val="-4"/>
          <w:sz w:val="24"/>
        </w:rPr>
        <w:t>ти</w:t>
      </w:r>
      <w:r>
        <w:rPr>
          <w:b/>
          <w:color w:val="0E1115"/>
          <w:spacing w:val="-9"/>
          <w:sz w:val="24"/>
        </w:rPr>
        <w:t> </w:t>
      </w:r>
      <w:r>
        <w:rPr>
          <w:b/>
          <w:color w:val="0E1115"/>
          <w:spacing w:val="-4"/>
          <w:sz w:val="24"/>
        </w:rPr>
        <w:t>эт</w:t>
      </w:r>
      <w:r>
        <w:rPr>
          <w:b/>
          <w:color w:val="0E1115"/>
          <w:spacing w:val="-4"/>
          <w:sz w:val="23"/>
        </w:rPr>
        <w:t>у</w:t>
      </w:r>
      <w:r>
        <w:rPr>
          <w:b/>
          <w:color w:val="0E1115"/>
          <w:spacing w:val="-6"/>
          <w:sz w:val="23"/>
        </w:rPr>
        <w:t> </w:t>
      </w:r>
      <w:r>
        <w:rPr>
          <w:b/>
          <w:color w:val="0E1115"/>
          <w:spacing w:val="-4"/>
          <w:sz w:val="24"/>
        </w:rPr>
        <w:t>н</w:t>
      </w:r>
      <w:r>
        <w:rPr>
          <w:b/>
          <w:color w:val="0E1115"/>
          <w:spacing w:val="-4"/>
          <w:sz w:val="23"/>
        </w:rPr>
        <w:t>о</w:t>
      </w:r>
      <w:r>
        <w:rPr>
          <w:b/>
          <w:color w:val="0E1115"/>
          <w:spacing w:val="-4"/>
          <w:sz w:val="24"/>
        </w:rPr>
        <w:t>ш</w:t>
      </w:r>
      <w:r>
        <w:rPr>
          <w:b/>
          <w:color w:val="0E1115"/>
          <w:spacing w:val="-4"/>
          <w:sz w:val="23"/>
        </w:rPr>
        <w:t>у</w:t>
      </w:r>
      <w:r>
        <w:rPr>
          <w:b/>
          <w:color w:val="0E1115"/>
          <w:spacing w:val="-6"/>
          <w:sz w:val="23"/>
        </w:rPr>
        <w:t> </w:t>
      </w:r>
      <w:r>
        <w:rPr>
          <w:b/>
          <w:color w:val="0E1115"/>
          <w:spacing w:val="-4"/>
          <w:sz w:val="24"/>
        </w:rPr>
        <w:t>в</w:t>
      </w:r>
      <w:r>
        <w:rPr>
          <w:b/>
          <w:color w:val="0E1115"/>
          <w:spacing w:val="-9"/>
          <w:sz w:val="24"/>
        </w:rPr>
        <w:t> </w:t>
      </w:r>
      <w:r>
        <w:rPr>
          <w:b/>
          <w:color w:val="0E1115"/>
          <w:spacing w:val="-4"/>
          <w:sz w:val="23"/>
        </w:rPr>
        <w:t>о</w:t>
      </w:r>
      <w:r>
        <w:rPr>
          <w:b/>
          <w:color w:val="0E1115"/>
          <w:spacing w:val="-4"/>
          <w:sz w:val="24"/>
        </w:rPr>
        <w:t>дин</w:t>
      </w:r>
      <w:r>
        <w:rPr>
          <w:b/>
          <w:color w:val="0E1115"/>
          <w:spacing w:val="-4"/>
          <w:sz w:val="23"/>
        </w:rPr>
        <w:t>о</w:t>
      </w:r>
      <w:r>
        <w:rPr>
          <w:b/>
          <w:color w:val="0E1115"/>
          <w:spacing w:val="-4"/>
          <w:sz w:val="24"/>
        </w:rPr>
        <w:t>чк</w:t>
      </w:r>
      <w:r>
        <w:rPr>
          <w:b/>
          <w:color w:val="0E1115"/>
          <w:spacing w:val="-4"/>
          <w:sz w:val="23"/>
        </w:rPr>
        <w:t>у</w:t>
      </w:r>
      <w:r>
        <w:rPr>
          <w:rFonts w:ascii="Tahoma" w:hAnsi="Tahoma"/>
          <w:b/>
          <w:color w:val="0E1115"/>
          <w:spacing w:val="-4"/>
          <w:sz w:val="24"/>
        </w:rPr>
        <w:t>.</w:t>
      </w:r>
      <w:r>
        <w:rPr>
          <w:rFonts w:ascii="Tahoma" w:hAnsi="Tahoma"/>
          <w:b/>
          <w:color w:val="0E1115"/>
          <w:spacing w:val="-15"/>
          <w:sz w:val="24"/>
        </w:rPr>
        <w:t> </w:t>
      </w:r>
      <w:r>
        <w:rPr>
          <w:b/>
          <w:color w:val="0E1115"/>
          <w:spacing w:val="-4"/>
          <w:sz w:val="23"/>
        </w:rPr>
        <w:t>Нас</w:t>
      </w:r>
      <w:r>
        <w:rPr>
          <w:b/>
          <w:color w:val="0E1115"/>
          <w:spacing w:val="-4"/>
          <w:sz w:val="24"/>
        </w:rPr>
        <w:t>т</w:t>
      </w:r>
      <w:r>
        <w:rPr>
          <w:b/>
          <w:color w:val="0E1115"/>
          <w:spacing w:val="-4"/>
          <w:sz w:val="23"/>
        </w:rPr>
        <w:t>о</w:t>
      </w:r>
      <w:r>
        <w:rPr>
          <w:b/>
          <w:color w:val="0E1115"/>
          <w:spacing w:val="-4"/>
          <w:sz w:val="24"/>
        </w:rPr>
        <w:t>ящ</w:t>
      </w:r>
      <w:r>
        <w:rPr>
          <w:b/>
          <w:color w:val="0E1115"/>
          <w:spacing w:val="-4"/>
          <w:sz w:val="23"/>
        </w:rPr>
        <w:t>ее</w:t>
      </w:r>
      <w:r>
        <w:rPr>
          <w:b/>
          <w:color w:val="0E1115"/>
          <w:spacing w:val="-6"/>
          <w:sz w:val="23"/>
        </w:rPr>
        <w:t> </w:t>
      </w:r>
      <w:r>
        <w:rPr>
          <w:b/>
          <w:color w:val="0E1115"/>
          <w:spacing w:val="-4"/>
          <w:sz w:val="23"/>
        </w:rPr>
        <w:t>соо</w:t>
      </w:r>
      <w:r>
        <w:rPr>
          <w:b/>
          <w:color w:val="0E1115"/>
          <w:spacing w:val="-4"/>
          <w:sz w:val="24"/>
        </w:rPr>
        <w:t>бщ</w:t>
      </w:r>
      <w:r>
        <w:rPr>
          <w:b/>
          <w:color w:val="0E1115"/>
          <w:spacing w:val="-4"/>
          <w:sz w:val="23"/>
        </w:rPr>
        <w:t>ес</w:t>
      </w:r>
      <w:r>
        <w:rPr>
          <w:b/>
          <w:color w:val="0E1115"/>
          <w:spacing w:val="-4"/>
          <w:sz w:val="24"/>
        </w:rPr>
        <w:t>тв</w:t>
      </w:r>
      <w:r>
        <w:rPr>
          <w:b/>
          <w:color w:val="0E1115"/>
          <w:spacing w:val="-4"/>
          <w:sz w:val="23"/>
        </w:rPr>
        <w:t>о</w:t>
      </w:r>
      <w:r>
        <w:rPr>
          <w:b/>
          <w:color w:val="0E1115"/>
          <w:spacing w:val="-6"/>
          <w:sz w:val="23"/>
        </w:rPr>
        <w:t> </w:t>
      </w:r>
      <w:r>
        <w:rPr>
          <w:rFonts w:ascii="Tahoma" w:hAnsi="Tahoma"/>
          <w:b/>
          <w:color w:val="0E1115"/>
          <w:spacing w:val="-4"/>
          <w:sz w:val="24"/>
        </w:rPr>
        <w:t>—</w:t>
      </w:r>
      <w:r>
        <w:rPr>
          <w:rFonts w:ascii="Tahoma" w:hAnsi="Tahoma"/>
          <w:b/>
          <w:color w:val="0E1115"/>
          <w:spacing w:val="-12"/>
          <w:sz w:val="24"/>
        </w:rPr>
        <w:t> </w:t>
      </w:r>
      <w:r>
        <w:rPr>
          <w:b/>
          <w:color w:val="0E1115"/>
          <w:spacing w:val="-4"/>
          <w:sz w:val="24"/>
        </w:rPr>
        <w:t>эт</w:t>
      </w:r>
      <w:r>
        <w:rPr>
          <w:b/>
          <w:color w:val="0E1115"/>
          <w:spacing w:val="-4"/>
          <w:sz w:val="23"/>
        </w:rPr>
        <w:t>о</w:t>
      </w:r>
      <w:r>
        <w:rPr>
          <w:b/>
          <w:color w:val="0E1115"/>
          <w:spacing w:val="-6"/>
          <w:sz w:val="23"/>
        </w:rPr>
        <w:t> </w:t>
      </w:r>
      <w:r>
        <w:rPr>
          <w:b/>
          <w:color w:val="0E1115"/>
          <w:spacing w:val="-4"/>
          <w:sz w:val="24"/>
        </w:rPr>
        <w:t>б</w:t>
      </w:r>
      <w:r>
        <w:rPr>
          <w:b/>
          <w:color w:val="0E1115"/>
          <w:spacing w:val="-4"/>
          <w:sz w:val="23"/>
        </w:rPr>
        <w:t>о</w:t>
      </w:r>
      <w:r>
        <w:rPr>
          <w:b/>
          <w:color w:val="0E1115"/>
          <w:spacing w:val="-4"/>
          <w:sz w:val="24"/>
        </w:rPr>
        <w:t>льш</w:t>
      </w:r>
      <w:r>
        <w:rPr>
          <w:b/>
          <w:color w:val="0E1115"/>
          <w:spacing w:val="-4"/>
          <w:sz w:val="23"/>
        </w:rPr>
        <w:t>а</w:t>
      </w:r>
      <w:r>
        <w:rPr>
          <w:b/>
          <w:color w:val="0E1115"/>
          <w:spacing w:val="-4"/>
          <w:sz w:val="24"/>
        </w:rPr>
        <w:t>я </w:t>
      </w:r>
      <w:r>
        <w:rPr>
          <w:b/>
          <w:color w:val="0E1115"/>
          <w:spacing w:val="-2"/>
          <w:sz w:val="23"/>
        </w:rPr>
        <w:t>се</w:t>
      </w:r>
      <w:r>
        <w:rPr>
          <w:b/>
          <w:color w:val="0E1115"/>
          <w:spacing w:val="-2"/>
          <w:sz w:val="24"/>
        </w:rPr>
        <w:t>мья</w:t>
      </w:r>
      <w:r>
        <w:rPr>
          <w:rFonts w:ascii="Tahoma" w:hAnsi="Tahoma"/>
          <w:b/>
          <w:color w:val="0E1115"/>
          <w:spacing w:val="-2"/>
          <w:sz w:val="24"/>
        </w:rPr>
        <w:t>.</w:t>
      </w:r>
    </w:p>
    <w:p>
      <w:pPr>
        <w:pStyle w:val="BodyText"/>
        <w:rPr>
          <w:rFonts w:ascii="Tahoma"/>
          <w:b/>
        </w:rPr>
      </w:pPr>
    </w:p>
    <w:p>
      <w:pPr>
        <w:pStyle w:val="BodyText"/>
        <w:rPr>
          <w:rFonts w:ascii="Tahoma"/>
          <w:b/>
        </w:rPr>
      </w:pPr>
    </w:p>
    <w:p>
      <w:pPr>
        <w:pStyle w:val="BodyText"/>
        <w:spacing w:before="79"/>
        <w:rPr>
          <w:rFonts w:ascii="Tahoma"/>
          <w:b/>
        </w:rPr>
      </w:pPr>
    </w:p>
    <w:p>
      <w:pPr>
        <w:spacing w:before="0"/>
        <w:ind w:left="305" w:right="0" w:firstLine="0"/>
        <w:jc w:val="left"/>
        <w:rPr>
          <w:rFonts w:ascii="Tahoma" w:hAnsi="Tahoma"/>
          <w:b/>
          <w:sz w:val="30"/>
        </w:rPr>
      </w:pPr>
      <w:r>
        <w:rPr>
          <w:b/>
          <w:color w:val="0E1115"/>
          <w:spacing w:val="-4"/>
          <w:sz w:val="30"/>
        </w:rPr>
        <w:t>Для</w:t>
      </w:r>
      <w:r>
        <w:rPr>
          <w:b/>
          <w:color w:val="0E1115"/>
          <w:spacing w:val="-13"/>
          <w:sz w:val="30"/>
        </w:rPr>
        <w:t> </w:t>
      </w:r>
      <w:r>
        <w:rPr>
          <w:b/>
          <w:color w:val="0E1115"/>
          <w:spacing w:val="-4"/>
          <w:sz w:val="30"/>
        </w:rPr>
        <w:t>эк</w:t>
      </w:r>
      <w:r>
        <w:rPr>
          <w:b/>
          <w:color w:val="0E1115"/>
          <w:spacing w:val="-4"/>
          <w:sz w:val="29"/>
        </w:rPr>
        <w:t>о</w:t>
      </w:r>
      <w:r>
        <w:rPr>
          <w:b/>
          <w:color w:val="0E1115"/>
          <w:spacing w:val="-4"/>
          <w:sz w:val="30"/>
        </w:rPr>
        <w:t>л</w:t>
      </w:r>
      <w:r>
        <w:rPr>
          <w:b/>
          <w:color w:val="0E1115"/>
          <w:spacing w:val="-4"/>
          <w:sz w:val="29"/>
        </w:rPr>
        <w:t>о</w:t>
      </w:r>
      <w:r>
        <w:rPr>
          <w:b/>
          <w:color w:val="0E1115"/>
          <w:spacing w:val="-4"/>
          <w:sz w:val="30"/>
        </w:rPr>
        <w:t>г</w:t>
      </w:r>
      <w:r>
        <w:rPr>
          <w:b/>
          <w:color w:val="0E1115"/>
          <w:spacing w:val="-4"/>
          <w:sz w:val="29"/>
        </w:rPr>
        <w:t>о</w:t>
      </w:r>
      <w:r>
        <w:rPr>
          <w:b/>
          <w:color w:val="0E1115"/>
          <w:spacing w:val="-4"/>
          <w:sz w:val="30"/>
        </w:rPr>
        <w:t>в</w:t>
      </w:r>
      <w:r>
        <w:rPr>
          <w:b/>
          <w:color w:val="0E1115"/>
          <w:spacing w:val="-13"/>
          <w:sz w:val="30"/>
        </w:rPr>
        <w:t> </w:t>
      </w:r>
      <w:r>
        <w:rPr>
          <w:b/>
          <w:color w:val="0E1115"/>
          <w:spacing w:val="-4"/>
          <w:sz w:val="30"/>
        </w:rPr>
        <w:t>и</w:t>
      </w:r>
      <w:r>
        <w:rPr>
          <w:b/>
          <w:color w:val="0E1115"/>
          <w:spacing w:val="-12"/>
          <w:sz w:val="30"/>
        </w:rPr>
        <w:t> </w:t>
      </w:r>
      <w:r>
        <w:rPr>
          <w:b/>
          <w:color w:val="0E1115"/>
          <w:spacing w:val="-4"/>
          <w:sz w:val="30"/>
        </w:rPr>
        <w:t>в</w:t>
      </w:r>
      <w:r>
        <w:rPr>
          <w:b/>
          <w:color w:val="0E1115"/>
          <w:spacing w:val="-4"/>
          <w:sz w:val="29"/>
        </w:rPr>
        <w:t>сех</w:t>
      </w:r>
      <w:r>
        <w:rPr>
          <w:rFonts w:ascii="Tahoma" w:hAnsi="Tahoma"/>
          <w:b/>
          <w:color w:val="0E1115"/>
          <w:spacing w:val="-4"/>
          <w:sz w:val="30"/>
        </w:rPr>
        <w:t>,</w:t>
      </w:r>
      <w:r>
        <w:rPr>
          <w:rFonts w:ascii="Tahoma" w:hAnsi="Tahoma"/>
          <w:b/>
          <w:color w:val="0E1115"/>
          <w:spacing w:val="-27"/>
          <w:sz w:val="30"/>
        </w:rPr>
        <w:t> </w:t>
      </w:r>
      <w:r>
        <w:rPr>
          <w:b/>
          <w:color w:val="0E1115"/>
          <w:spacing w:val="-4"/>
          <w:sz w:val="30"/>
        </w:rPr>
        <w:t>кт</w:t>
      </w:r>
      <w:r>
        <w:rPr>
          <w:b/>
          <w:color w:val="0E1115"/>
          <w:spacing w:val="-4"/>
          <w:sz w:val="29"/>
        </w:rPr>
        <w:t>о</w:t>
      </w:r>
      <w:r>
        <w:rPr>
          <w:b/>
          <w:color w:val="0E1115"/>
          <w:spacing w:val="-9"/>
          <w:sz w:val="29"/>
        </w:rPr>
        <w:t> </w:t>
      </w:r>
      <w:r>
        <w:rPr>
          <w:b/>
          <w:color w:val="0E1115"/>
          <w:spacing w:val="-4"/>
          <w:sz w:val="30"/>
        </w:rPr>
        <w:t>п</w:t>
      </w:r>
      <w:r>
        <w:rPr>
          <w:b/>
          <w:color w:val="0E1115"/>
          <w:spacing w:val="-4"/>
          <w:sz w:val="29"/>
        </w:rPr>
        <w:t>ере</w:t>
      </w:r>
      <w:r>
        <w:rPr>
          <w:b/>
          <w:color w:val="0E1115"/>
          <w:spacing w:val="-4"/>
          <w:sz w:val="30"/>
        </w:rPr>
        <w:t>жив</w:t>
      </w:r>
      <w:r>
        <w:rPr>
          <w:b/>
          <w:color w:val="0E1115"/>
          <w:spacing w:val="-4"/>
          <w:sz w:val="29"/>
        </w:rPr>
        <w:t>ае</w:t>
      </w:r>
      <w:r>
        <w:rPr>
          <w:b/>
          <w:color w:val="0E1115"/>
          <w:spacing w:val="-4"/>
          <w:sz w:val="30"/>
        </w:rPr>
        <w:t>т</w:t>
      </w:r>
      <w:r>
        <w:rPr>
          <w:b/>
          <w:color w:val="0E1115"/>
          <w:spacing w:val="-13"/>
          <w:sz w:val="30"/>
        </w:rPr>
        <w:t> </w:t>
      </w:r>
      <w:r>
        <w:rPr>
          <w:b/>
          <w:color w:val="0E1115"/>
          <w:spacing w:val="-4"/>
          <w:sz w:val="30"/>
        </w:rPr>
        <w:t>з</w:t>
      </w:r>
      <w:r>
        <w:rPr>
          <w:b/>
          <w:color w:val="0E1115"/>
          <w:spacing w:val="-4"/>
          <w:sz w:val="29"/>
        </w:rPr>
        <w:t>а</w:t>
      </w:r>
      <w:r>
        <w:rPr>
          <w:b/>
          <w:color w:val="0E1115"/>
          <w:spacing w:val="-9"/>
          <w:sz w:val="29"/>
        </w:rPr>
        <w:t> </w:t>
      </w:r>
      <w:r>
        <w:rPr>
          <w:b/>
          <w:color w:val="0E1115"/>
          <w:spacing w:val="-4"/>
          <w:sz w:val="30"/>
        </w:rPr>
        <w:t>пл</w:t>
      </w:r>
      <w:r>
        <w:rPr>
          <w:b/>
          <w:color w:val="0E1115"/>
          <w:spacing w:val="-4"/>
          <w:sz w:val="29"/>
        </w:rPr>
        <w:t>а</w:t>
      </w:r>
      <w:r>
        <w:rPr>
          <w:b/>
          <w:color w:val="0E1115"/>
          <w:spacing w:val="-4"/>
          <w:sz w:val="30"/>
        </w:rPr>
        <w:t>н</w:t>
      </w:r>
      <w:r>
        <w:rPr>
          <w:b/>
          <w:color w:val="0E1115"/>
          <w:spacing w:val="-4"/>
          <w:sz w:val="29"/>
        </w:rPr>
        <w:t>е</w:t>
      </w:r>
      <w:r>
        <w:rPr>
          <w:b/>
          <w:color w:val="0E1115"/>
          <w:spacing w:val="-4"/>
          <w:sz w:val="30"/>
        </w:rPr>
        <w:t>т</w:t>
      </w:r>
      <w:r>
        <w:rPr>
          <w:b/>
          <w:color w:val="0E1115"/>
          <w:spacing w:val="-4"/>
          <w:sz w:val="29"/>
        </w:rPr>
        <w:t>у</w:t>
      </w:r>
      <w:r>
        <w:rPr>
          <w:rFonts w:ascii="Tahoma" w:hAnsi="Tahoma"/>
          <w:b/>
          <w:color w:val="0E1115"/>
          <w:spacing w:val="-4"/>
          <w:sz w:val="30"/>
        </w:rPr>
        <w:t>:</w:t>
      </w:r>
    </w:p>
    <w:p>
      <w:pPr>
        <w:spacing w:before="357"/>
        <w:ind w:left="305" w:right="0" w:firstLine="0"/>
        <w:jc w:val="left"/>
        <w:rPr>
          <w:rFonts w:ascii="Tahoma" w:hAnsi="Tahoma"/>
          <w:b/>
          <w:sz w:val="24"/>
        </w:rPr>
      </w:pPr>
      <w:r>
        <w:rPr>
          <w:b/>
          <w:color w:val="0E1115"/>
          <w:spacing w:val="-4"/>
          <w:sz w:val="23"/>
        </w:rPr>
        <w:t>Х</w:t>
      </w:r>
      <w:r>
        <w:rPr>
          <w:b/>
          <w:color w:val="0E1115"/>
          <w:spacing w:val="-4"/>
          <w:sz w:val="24"/>
        </w:rPr>
        <w:t>в</w:t>
      </w:r>
      <w:r>
        <w:rPr>
          <w:b/>
          <w:color w:val="0E1115"/>
          <w:spacing w:val="-4"/>
          <w:sz w:val="23"/>
        </w:rPr>
        <w:t>а</w:t>
      </w:r>
      <w:r>
        <w:rPr>
          <w:b/>
          <w:color w:val="0E1115"/>
          <w:spacing w:val="-4"/>
          <w:sz w:val="24"/>
        </w:rPr>
        <w:t>тит</w:t>
      </w:r>
      <w:r>
        <w:rPr>
          <w:b/>
          <w:color w:val="0E1115"/>
          <w:spacing w:val="-13"/>
          <w:sz w:val="24"/>
        </w:rPr>
        <w:t> </w:t>
      </w:r>
      <w:r>
        <w:rPr>
          <w:b/>
          <w:color w:val="0E1115"/>
          <w:spacing w:val="-4"/>
          <w:sz w:val="24"/>
        </w:rPr>
        <w:t>б</w:t>
      </w:r>
      <w:r>
        <w:rPr>
          <w:b/>
          <w:color w:val="0E1115"/>
          <w:spacing w:val="-4"/>
          <w:sz w:val="23"/>
        </w:rPr>
        <w:t>оро</w:t>
      </w:r>
      <w:r>
        <w:rPr>
          <w:b/>
          <w:color w:val="0E1115"/>
          <w:spacing w:val="-4"/>
          <w:sz w:val="24"/>
        </w:rPr>
        <w:t>ть</w:t>
      </w:r>
      <w:r>
        <w:rPr>
          <w:b/>
          <w:color w:val="0E1115"/>
          <w:spacing w:val="-4"/>
          <w:sz w:val="23"/>
        </w:rPr>
        <w:t>с</w:t>
      </w:r>
      <w:r>
        <w:rPr>
          <w:b/>
          <w:color w:val="0E1115"/>
          <w:spacing w:val="-4"/>
          <w:sz w:val="24"/>
        </w:rPr>
        <w:t>я</w:t>
      </w:r>
      <w:r>
        <w:rPr>
          <w:b/>
          <w:color w:val="0E1115"/>
          <w:spacing w:val="-13"/>
          <w:sz w:val="24"/>
        </w:rPr>
        <w:t> </w:t>
      </w:r>
      <w:r>
        <w:rPr>
          <w:b/>
          <w:color w:val="0E1115"/>
          <w:spacing w:val="-4"/>
          <w:sz w:val="23"/>
        </w:rPr>
        <w:t>со</w:t>
      </w:r>
      <w:r>
        <w:rPr>
          <w:b/>
          <w:color w:val="0E1115"/>
          <w:spacing w:val="-11"/>
          <w:sz w:val="23"/>
        </w:rPr>
        <w:t> </w:t>
      </w:r>
      <w:r>
        <w:rPr>
          <w:b/>
          <w:color w:val="0E1115"/>
          <w:spacing w:val="-4"/>
          <w:sz w:val="23"/>
        </w:rPr>
        <w:t>с</w:t>
      </w:r>
      <w:r>
        <w:rPr>
          <w:b/>
          <w:color w:val="0E1115"/>
          <w:spacing w:val="-4"/>
          <w:sz w:val="24"/>
        </w:rPr>
        <w:t>импт</w:t>
      </w:r>
      <w:r>
        <w:rPr>
          <w:b/>
          <w:color w:val="0E1115"/>
          <w:spacing w:val="-4"/>
          <w:sz w:val="23"/>
        </w:rPr>
        <w:t>о</w:t>
      </w:r>
      <w:r>
        <w:rPr>
          <w:b/>
          <w:color w:val="0E1115"/>
          <w:spacing w:val="-4"/>
          <w:sz w:val="24"/>
        </w:rPr>
        <w:t>м</w:t>
      </w:r>
      <w:r>
        <w:rPr>
          <w:b/>
          <w:color w:val="0E1115"/>
          <w:spacing w:val="-4"/>
          <w:sz w:val="23"/>
        </w:rPr>
        <w:t>а</w:t>
      </w:r>
      <w:r>
        <w:rPr>
          <w:b/>
          <w:color w:val="0E1115"/>
          <w:spacing w:val="-4"/>
          <w:sz w:val="24"/>
        </w:rPr>
        <w:t>ми</w:t>
      </w:r>
      <w:r>
        <w:rPr>
          <w:rFonts w:ascii="Tahoma" w:hAnsi="Tahoma"/>
          <w:b/>
          <w:color w:val="0E1115"/>
          <w:spacing w:val="-4"/>
          <w:sz w:val="24"/>
        </w:rPr>
        <w:t>.</w:t>
      </w:r>
      <w:r>
        <w:rPr>
          <w:rFonts w:ascii="Tahoma" w:hAnsi="Tahoma"/>
          <w:b/>
          <w:color w:val="0E1115"/>
          <w:spacing w:val="-15"/>
          <w:sz w:val="24"/>
        </w:rPr>
        <w:t> </w:t>
      </w:r>
      <w:r>
        <w:rPr>
          <w:b/>
          <w:color w:val="0E1115"/>
          <w:spacing w:val="-4"/>
          <w:sz w:val="24"/>
        </w:rPr>
        <w:t>Д</w:t>
      </w:r>
      <w:r>
        <w:rPr>
          <w:b/>
          <w:color w:val="0E1115"/>
          <w:spacing w:val="-4"/>
          <w:sz w:val="23"/>
        </w:rPr>
        <w:t>а</w:t>
      </w:r>
      <w:r>
        <w:rPr>
          <w:b/>
          <w:color w:val="0E1115"/>
          <w:spacing w:val="-4"/>
          <w:sz w:val="24"/>
        </w:rPr>
        <w:t>в</w:t>
      </w:r>
      <w:r>
        <w:rPr>
          <w:b/>
          <w:color w:val="0E1115"/>
          <w:spacing w:val="-4"/>
          <w:sz w:val="23"/>
        </w:rPr>
        <w:t>ай</w:t>
      </w:r>
      <w:r>
        <w:rPr>
          <w:b/>
          <w:color w:val="0E1115"/>
          <w:spacing w:val="-4"/>
          <w:sz w:val="24"/>
        </w:rPr>
        <w:t>т</w:t>
      </w:r>
      <w:r>
        <w:rPr>
          <w:b/>
          <w:color w:val="0E1115"/>
          <w:spacing w:val="-4"/>
          <w:sz w:val="23"/>
        </w:rPr>
        <w:t>е</w:t>
      </w:r>
      <w:r>
        <w:rPr>
          <w:b/>
          <w:color w:val="0E1115"/>
          <w:spacing w:val="-9"/>
          <w:sz w:val="23"/>
        </w:rPr>
        <w:t> </w:t>
      </w:r>
      <w:r>
        <w:rPr>
          <w:b/>
          <w:color w:val="0E1115"/>
          <w:spacing w:val="-4"/>
          <w:sz w:val="24"/>
        </w:rPr>
        <w:t>л</w:t>
      </w:r>
      <w:r>
        <w:rPr>
          <w:b/>
          <w:color w:val="0E1115"/>
          <w:spacing w:val="-4"/>
          <w:sz w:val="23"/>
        </w:rPr>
        <w:t>е</w:t>
      </w:r>
      <w:r>
        <w:rPr>
          <w:b/>
          <w:color w:val="0E1115"/>
          <w:spacing w:val="-4"/>
          <w:sz w:val="24"/>
        </w:rPr>
        <w:t>чить</w:t>
      </w:r>
      <w:r>
        <w:rPr>
          <w:b/>
          <w:color w:val="0E1115"/>
          <w:spacing w:val="-12"/>
          <w:sz w:val="24"/>
        </w:rPr>
        <w:t> </w:t>
      </w:r>
      <w:r>
        <w:rPr>
          <w:b/>
          <w:color w:val="0E1115"/>
          <w:spacing w:val="-4"/>
          <w:sz w:val="24"/>
        </w:rPr>
        <w:t>п</w:t>
      </w:r>
      <w:r>
        <w:rPr>
          <w:b/>
          <w:color w:val="0E1115"/>
          <w:spacing w:val="-4"/>
          <w:sz w:val="23"/>
        </w:rPr>
        <w:t>р</w:t>
      </w:r>
      <w:r>
        <w:rPr>
          <w:b/>
          <w:color w:val="0E1115"/>
          <w:spacing w:val="-4"/>
          <w:sz w:val="24"/>
        </w:rPr>
        <w:t>ичин</w:t>
      </w:r>
      <w:r>
        <w:rPr>
          <w:b/>
          <w:color w:val="0E1115"/>
          <w:spacing w:val="-4"/>
          <w:sz w:val="23"/>
        </w:rPr>
        <w:t>у</w:t>
      </w:r>
      <w:r>
        <w:rPr>
          <w:rFonts w:ascii="Tahoma" w:hAnsi="Tahoma"/>
          <w:b/>
          <w:color w:val="0E1115"/>
          <w:spacing w:val="-4"/>
          <w:sz w:val="24"/>
        </w:rPr>
        <w:t>.</w:t>
      </w:r>
    </w:p>
    <w:p>
      <w:pPr>
        <w:pStyle w:val="BodyText"/>
        <w:spacing w:line="345" w:lineRule="auto" w:before="129"/>
        <w:ind w:left="305"/>
        <w:rPr>
          <w:rFonts w:ascii="Tahoma" w:hAnsi="Tahoma"/>
        </w:rPr>
      </w:pPr>
      <w:r>
        <w:rPr>
          <w:b/>
          <w:color w:val="0E1115"/>
        </w:rPr>
        <w:t>Чт</w:t>
      </w:r>
      <w:r>
        <w:rPr>
          <w:b/>
          <w:color w:val="0E1115"/>
          <w:sz w:val="23"/>
        </w:rPr>
        <w:t>о</w:t>
      </w:r>
      <w:r>
        <w:rPr>
          <w:b/>
          <w:color w:val="0E1115"/>
          <w:spacing w:val="-1"/>
          <w:sz w:val="23"/>
        </w:rPr>
        <w:t> </w:t>
      </w:r>
      <w:r>
        <w:rPr>
          <w:b/>
          <w:color w:val="0E1115"/>
          <w:sz w:val="23"/>
        </w:rPr>
        <w:t>ес</w:t>
      </w:r>
      <w:r>
        <w:rPr>
          <w:b/>
          <w:color w:val="0E1115"/>
        </w:rPr>
        <w:t>ли</w:t>
      </w:r>
      <w:r>
        <w:rPr>
          <w:b/>
          <w:color w:val="0E1115"/>
          <w:spacing w:val="-4"/>
        </w:rPr>
        <w:t> </w:t>
      </w:r>
      <w:r>
        <w:rPr>
          <w:b/>
          <w:color w:val="0E1115"/>
        </w:rPr>
        <w:t>бы </w:t>
      </w:r>
      <w:r>
        <w:rPr>
          <w:color w:val="0E1115"/>
        </w:rPr>
        <w:t>экономика была основана на заботе об общем доме</w:t>
      </w:r>
      <w:r>
        <w:rPr>
          <w:rFonts w:ascii="Tahoma" w:hAnsi="Tahoma"/>
          <w:color w:val="0E1115"/>
        </w:rPr>
        <w:t>,</w:t>
      </w:r>
      <w:r>
        <w:rPr>
          <w:rFonts w:ascii="Tahoma" w:hAnsi="Tahoma"/>
          <w:color w:val="0E1115"/>
          <w:spacing w:val="-5"/>
        </w:rPr>
        <w:t> </w:t>
      </w:r>
      <w:r>
        <w:rPr>
          <w:color w:val="0E1115"/>
        </w:rPr>
        <w:t>а не на бесконечном потреблении и росте</w:t>
      </w:r>
      <w:r>
        <w:rPr>
          <w:rFonts w:ascii="Tahoma" w:hAnsi="Tahoma"/>
          <w:color w:val="0E1115"/>
        </w:rPr>
        <w:t>?</w:t>
      </w:r>
    </w:p>
    <w:p>
      <w:pPr>
        <w:pStyle w:val="BodyText"/>
        <w:spacing w:line="345" w:lineRule="auto" w:before="3"/>
        <w:ind w:left="305" w:right="331"/>
        <w:rPr>
          <w:rFonts w:ascii="Tahoma" w:hAnsi="Tahoma"/>
        </w:rPr>
      </w:pPr>
      <w:r>
        <w:rPr>
          <w:b/>
          <w:color w:val="0E1115"/>
          <w:sz w:val="23"/>
        </w:rPr>
        <w:t>В</w:t>
      </w:r>
      <w:r>
        <w:rPr>
          <w:b/>
          <w:color w:val="0E1115"/>
        </w:rPr>
        <w:t>м</w:t>
      </w:r>
      <w:r>
        <w:rPr>
          <w:b/>
          <w:color w:val="0E1115"/>
          <w:sz w:val="23"/>
        </w:rPr>
        <w:t>ес</w:t>
      </w:r>
      <w:r>
        <w:rPr>
          <w:b/>
          <w:color w:val="0E1115"/>
        </w:rPr>
        <w:t>т</w:t>
      </w:r>
      <w:r>
        <w:rPr>
          <w:b/>
          <w:color w:val="0E1115"/>
          <w:sz w:val="23"/>
        </w:rPr>
        <w:t>о </w:t>
      </w:r>
      <w:r>
        <w:rPr>
          <w:color w:val="0E1115"/>
        </w:rPr>
        <w:t>чувства беспомощности</w:t>
      </w:r>
      <w:r>
        <w:rPr>
          <w:rFonts w:ascii="Tahoma" w:hAnsi="Tahoma"/>
          <w:color w:val="0E1115"/>
        </w:rPr>
        <w:t>, </w:t>
      </w:r>
      <w:r>
        <w:rPr>
          <w:color w:val="0E1115"/>
        </w:rPr>
        <w:t>когда вы видите</w:t>
      </w:r>
      <w:r>
        <w:rPr>
          <w:rFonts w:ascii="Tahoma" w:hAnsi="Tahoma"/>
          <w:color w:val="0E1115"/>
        </w:rPr>
        <w:t>, </w:t>
      </w:r>
      <w:r>
        <w:rPr>
          <w:color w:val="0E1115"/>
        </w:rPr>
        <w:t>как корпорации сводят на нет</w:t>
      </w:r>
      <w:r>
        <w:rPr>
          <w:color w:val="0E1115"/>
          <w:spacing w:val="40"/>
        </w:rPr>
        <w:t> </w:t>
      </w:r>
      <w:r>
        <w:rPr>
          <w:color w:val="0E1115"/>
        </w:rPr>
        <w:t>все ваши усилия по спасению природы</w:t>
      </w:r>
      <w:r>
        <w:rPr>
          <w:rFonts w:ascii="Tahoma" w:hAnsi="Tahoma"/>
          <w:color w:val="0E1115"/>
        </w:rPr>
        <w:t>.</w:t>
      </w:r>
    </w:p>
    <w:p>
      <w:pPr>
        <w:spacing w:line="345" w:lineRule="auto" w:before="3"/>
        <w:ind w:left="305" w:right="0" w:firstLine="0"/>
        <w:jc w:val="left"/>
        <w:rPr>
          <w:rFonts w:ascii="Tahoma" w:hAnsi="Tahoma"/>
          <w:b/>
          <w:sz w:val="24"/>
        </w:rPr>
      </w:pPr>
      <w:r>
        <w:rPr>
          <w:b/>
          <w:color w:val="0E1115"/>
          <w:spacing w:val="-2"/>
          <w:sz w:val="23"/>
        </w:rPr>
        <w:t>Со</w:t>
      </w:r>
      <w:r>
        <w:rPr>
          <w:b/>
          <w:color w:val="0E1115"/>
          <w:spacing w:val="-2"/>
          <w:sz w:val="24"/>
        </w:rPr>
        <w:t>зд</w:t>
      </w:r>
      <w:r>
        <w:rPr>
          <w:b/>
          <w:color w:val="0E1115"/>
          <w:spacing w:val="-2"/>
          <w:sz w:val="23"/>
        </w:rPr>
        <w:t>а</w:t>
      </w:r>
      <w:r>
        <w:rPr>
          <w:b/>
          <w:color w:val="0E1115"/>
          <w:spacing w:val="-2"/>
          <w:sz w:val="24"/>
        </w:rPr>
        <w:t>дим</w:t>
      </w:r>
      <w:r>
        <w:rPr>
          <w:b/>
          <w:color w:val="0E1115"/>
          <w:spacing w:val="-15"/>
          <w:sz w:val="24"/>
        </w:rPr>
        <w:t> </w:t>
      </w:r>
      <w:r>
        <w:rPr>
          <w:b/>
          <w:color w:val="0E1115"/>
          <w:spacing w:val="-2"/>
          <w:sz w:val="24"/>
        </w:rPr>
        <w:t>эк</w:t>
      </w:r>
      <w:r>
        <w:rPr>
          <w:b/>
          <w:color w:val="0E1115"/>
          <w:spacing w:val="-2"/>
          <w:sz w:val="23"/>
        </w:rPr>
        <w:t>о</w:t>
      </w:r>
      <w:r>
        <w:rPr>
          <w:b/>
          <w:color w:val="0E1115"/>
          <w:spacing w:val="-2"/>
          <w:sz w:val="24"/>
        </w:rPr>
        <w:t>н</w:t>
      </w:r>
      <w:r>
        <w:rPr>
          <w:b/>
          <w:color w:val="0E1115"/>
          <w:spacing w:val="-2"/>
          <w:sz w:val="23"/>
        </w:rPr>
        <w:t>о</w:t>
      </w:r>
      <w:r>
        <w:rPr>
          <w:b/>
          <w:color w:val="0E1115"/>
          <w:spacing w:val="-2"/>
          <w:sz w:val="24"/>
        </w:rPr>
        <w:t>мик</w:t>
      </w:r>
      <w:r>
        <w:rPr>
          <w:b/>
          <w:color w:val="0E1115"/>
          <w:spacing w:val="-2"/>
          <w:sz w:val="23"/>
        </w:rPr>
        <w:t>у</w:t>
      </w:r>
      <w:r>
        <w:rPr>
          <w:rFonts w:ascii="Tahoma" w:hAnsi="Tahoma"/>
          <w:b/>
          <w:color w:val="0E1115"/>
          <w:spacing w:val="-2"/>
          <w:sz w:val="24"/>
        </w:rPr>
        <w:t>,</w:t>
      </w:r>
      <w:r>
        <w:rPr>
          <w:rFonts w:ascii="Tahoma" w:hAnsi="Tahoma"/>
          <w:b/>
          <w:color w:val="0E1115"/>
          <w:spacing w:val="-16"/>
          <w:sz w:val="24"/>
        </w:rPr>
        <w:t> </w:t>
      </w:r>
      <w:r>
        <w:rPr>
          <w:b/>
          <w:color w:val="0E1115"/>
          <w:spacing w:val="-2"/>
          <w:sz w:val="24"/>
        </w:rPr>
        <w:t>гд</w:t>
      </w:r>
      <w:r>
        <w:rPr>
          <w:b/>
          <w:color w:val="0E1115"/>
          <w:spacing w:val="-2"/>
          <w:sz w:val="23"/>
        </w:rPr>
        <w:t>е</w:t>
      </w:r>
      <w:r>
        <w:rPr>
          <w:b/>
          <w:color w:val="0E1115"/>
          <w:spacing w:val="-14"/>
          <w:sz w:val="23"/>
        </w:rPr>
        <w:t> </w:t>
      </w:r>
      <w:r>
        <w:rPr>
          <w:b/>
          <w:color w:val="0E1115"/>
          <w:spacing w:val="-2"/>
          <w:sz w:val="24"/>
        </w:rPr>
        <w:t>з</w:t>
      </w:r>
      <w:r>
        <w:rPr>
          <w:b/>
          <w:color w:val="0E1115"/>
          <w:spacing w:val="-2"/>
          <w:sz w:val="23"/>
        </w:rPr>
        <w:t>а</w:t>
      </w:r>
      <w:r>
        <w:rPr>
          <w:b/>
          <w:color w:val="0E1115"/>
          <w:spacing w:val="-2"/>
          <w:sz w:val="24"/>
        </w:rPr>
        <w:t>щит</w:t>
      </w:r>
      <w:r>
        <w:rPr>
          <w:b/>
          <w:color w:val="0E1115"/>
          <w:spacing w:val="-2"/>
          <w:sz w:val="23"/>
        </w:rPr>
        <w:t>а</w:t>
      </w:r>
      <w:r>
        <w:rPr>
          <w:b/>
          <w:color w:val="0E1115"/>
          <w:spacing w:val="-14"/>
          <w:sz w:val="23"/>
        </w:rPr>
        <w:t> </w:t>
      </w:r>
      <w:r>
        <w:rPr>
          <w:b/>
          <w:color w:val="0E1115"/>
          <w:spacing w:val="-2"/>
          <w:sz w:val="24"/>
        </w:rPr>
        <w:t>п</w:t>
      </w:r>
      <w:r>
        <w:rPr>
          <w:b/>
          <w:color w:val="0E1115"/>
          <w:spacing w:val="-2"/>
          <w:sz w:val="23"/>
        </w:rPr>
        <w:t>р</w:t>
      </w:r>
      <w:r>
        <w:rPr>
          <w:b/>
          <w:color w:val="0E1115"/>
          <w:spacing w:val="-2"/>
          <w:sz w:val="24"/>
        </w:rPr>
        <w:t>и</w:t>
      </w:r>
      <w:r>
        <w:rPr>
          <w:b/>
          <w:color w:val="0E1115"/>
          <w:spacing w:val="-2"/>
          <w:sz w:val="23"/>
        </w:rPr>
        <w:t>ро</w:t>
      </w:r>
      <w:r>
        <w:rPr>
          <w:b/>
          <w:color w:val="0E1115"/>
          <w:spacing w:val="-2"/>
          <w:sz w:val="24"/>
        </w:rPr>
        <w:t>ды</w:t>
      </w:r>
      <w:r>
        <w:rPr>
          <w:b/>
          <w:color w:val="0E1115"/>
          <w:spacing w:val="-14"/>
          <w:sz w:val="24"/>
        </w:rPr>
        <w:t> </w:t>
      </w:r>
      <w:r>
        <w:rPr>
          <w:b/>
          <w:color w:val="0E1115"/>
          <w:spacing w:val="-2"/>
          <w:sz w:val="24"/>
        </w:rPr>
        <w:t>б</w:t>
      </w:r>
      <w:r>
        <w:rPr>
          <w:b/>
          <w:color w:val="0E1115"/>
          <w:spacing w:val="-2"/>
          <w:sz w:val="23"/>
        </w:rPr>
        <w:t>у</w:t>
      </w:r>
      <w:r>
        <w:rPr>
          <w:b/>
          <w:color w:val="0E1115"/>
          <w:spacing w:val="-2"/>
          <w:sz w:val="24"/>
        </w:rPr>
        <w:t>д</w:t>
      </w:r>
      <w:r>
        <w:rPr>
          <w:b/>
          <w:color w:val="0E1115"/>
          <w:spacing w:val="-2"/>
          <w:sz w:val="23"/>
        </w:rPr>
        <w:t>е</w:t>
      </w:r>
      <w:r>
        <w:rPr>
          <w:b/>
          <w:color w:val="0E1115"/>
          <w:spacing w:val="-2"/>
          <w:sz w:val="24"/>
        </w:rPr>
        <w:t>т</w:t>
      </w:r>
      <w:r>
        <w:rPr>
          <w:b/>
          <w:color w:val="0E1115"/>
          <w:spacing w:val="-15"/>
          <w:sz w:val="24"/>
        </w:rPr>
        <w:t> </w:t>
      </w:r>
      <w:r>
        <w:rPr>
          <w:b/>
          <w:color w:val="0E1115"/>
          <w:spacing w:val="-2"/>
          <w:sz w:val="24"/>
        </w:rPr>
        <w:t>выг</w:t>
      </w:r>
      <w:r>
        <w:rPr>
          <w:b/>
          <w:color w:val="0E1115"/>
          <w:spacing w:val="-2"/>
          <w:sz w:val="23"/>
        </w:rPr>
        <w:t>о</w:t>
      </w:r>
      <w:r>
        <w:rPr>
          <w:b/>
          <w:color w:val="0E1115"/>
          <w:spacing w:val="-2"/>
          <w:sz w:val="24"/>
        </w:rPr>
        <w:t>дн</w:t>
      </w:r>
      <w:r>
        <w:rPr>
          <w:b/>
          <w:color w:val="0E1115"/>
          <w:spacing w:val="-2"/>
          <w:sz w:val="23"/>
        </w:rPr>
        <w:t>а</w:t>
      </w:r>
      <w:r>
        <w:rPr>
          <w:b/>
          <w:color w:val="0E1115"/>
          <w:spacing w:val="-14"/>
          <w:sz w:val="23"/>
        </w:rPr>
        <w:t> </w:t>
      </w:r>
      <w:r>
        <w:rPr>
          <w:b/>
          <w:color w:val="0E1115"/>
          <w:spacing w:val="-2"/>
          <w:sz w:val="24"/>
        </w:rPr>
        <w:t>к</w:t>
      </w:r>
      <w:r>
        <w:rPr>
          <w:b/>
          <w:color w:val="0E1115"/>
          <w:spacing w:val="-2"/>
          <w:sz w:val="23"/>
        </w:rPr>
        <w:t>а</w:t>
      </w:r>
      <w:r>
        <w:rPr>
          <w:b/>
          <w:color w:val="0E1115"/>
          <w:spacing w:val="-2"/>
          <w:sz w:val="24"/>
        </w:rPr>
        <w:t>жд</w:t>
      </w:r>
      <w:r>
        <w:rPr>
          <w:b/>
          <w:color w:val="0E1115"/>
          <w:spacing w:val="-2"/>
          <w:sz w:val="23"/>
        </w:rPr>
        <w:t>о</w:t>
      </w:r>
      <w:r>
        <w:rPr>
          <w:b/>
          <w:color w:val="0E1115"/>
          <w:spacing w:val="-2"/>
          <w:sz w:val="24"/>
        </w:rPr>
        <w:t>м</w:t>
      </w:r>
      <w:r>
        <w:rPr>
          <w:b/>
          <w:color w:val="0E1115"/>
          <w:spacing w:val="-2"/>
          <w:sz w:val="23"/>
        </w:rPr>
        <w:t>у</w:t>
      </w:r>
      <w:r>
        <w:rPr>
          <w:rFonts w:ascii="Tahoma" w:hAnsi="Tahoma"/>
          <w:b/>
          <w:color w:val="0E1115"/>
          <w:spacing w:val="-2"/>
          <w:sz w:val="24"/>
        </w:rPr>
        <w:t>,</w:t>
      </w:r>
      <w:r>
        <w:rPr>
          <w:rFonts w:ascii="Tahoma" w:hAnsi="Tahoma"/>
          <w:b/>
          <w:color w:val="0E1115"/>
          <w:spacing w:val="-16"/>
          <w:sz w:val="24"/>
        </w:rPr>
        <w:t> </w:t>
      </w:r>
      <w:r>
        <w:rPr>
          <w:b/>
          <w:color w:val="0E1115"/>
          <w:spacing w:val="-2"/>
          <w:sz w:val="23"/>
        </w:rPr>
        <w:t>а</w:t>
      </w:r>
      <w:r>
        <w:rPr>
          <w:b/>
          <w:color w:val="0E1115"/>
          <w:spacing w:val="-14"/>
          <w:sz w:val="23"/>
        </w:rPr>
        <w:t> </w:t>
      </w:r>
      <w:r>
        <w:rPr>
          <w:b/>
          <w:color w:val="0E1115"/>
          <w:spacing w:val="-2"/>
          <w:sz w:val="24"/>
        </w:rPr>
        <w:t>н</w:t>
      </w:r>
      <w:r>
        <w:rPr>
          <w:b/>
          <w:color w:val="0E1115"/>
          <w:spacing w:val="-2"/>
          <w:sz w:val="23"/>
        </w:rPr>
        <w:t>е</w:t>
      </w:r>
      <w:r>
        <w:rPr>
          <w:b/>
          <w:color w:val="0E1115"/>
          <w:spacing w:val="-14"/>
          <w:sz w:val="23"/>
        </w:rPr>
        <w:t> </w:t>
      </w:r>
      <w:r>
        <w:rPr>
          <w:b/>
          <w:color w:val="0E1115"/>
          <w:spacing w:val="-2"/>
          <w:sz w:val="24"/>
        </w:rPr>
        <w:t>т</w:t>
      </w:r>
      <w:r>
        <w:rPr>
          <w:b/>
          <w:color w:val="0E1115"/>
          <w:spacing w:val="-2"/>
          <w:sz w:val="23"/>
        </w:rPr>
        <w:t>о</w:t>
      </w:r>
      <w:r>
        <w:rPr>
          <w:b/>
          <w:color w:val="0E1115"/>
          <w:spacing w:val="-2"/>
          <w:sz w:val="24"/>
        </w:rPr>
        <w:t>льк</w:t>
      </w:r>
      <w:r>
        <w:rPr>
          <w:b/>
          <w:color w:val="0E1115"/>
          <w:spacing w:val="-2"/>
          <w:sz w:val="23"/>
        </w:rPr>
        <w:t>о </w:t>
      </w:r>
      <w:r>
        <w:rPr>
          <w:b/>
          <w:color w:val="0E1115"/>
          <w:spacing w:val="-2"/>
          <w:sz w:val="24"/>
        </w:rPr>
        <w:t>энт</w:t>
      </w:r>
      <w:r>
        <w:rPr>
          <w:b/>
          <w:color w:val="0E1115"/>
          <w:spacing w:val="-2"/>
          <w:sz w:val="23"/>
        </w:rPr>
        <w:t>у</w:t>
      </w:r>
      <w:r>
        <w:rPr>
          <w:b/>
          <w:color w:val="0E1115"/>
          <w:spacing w:val="-2"/>
          <w:sz w:val="24"/>
        </w:rPr>
        <w:t>зи</w:t>
      </w:r>
      <w:r>
        <w:rPr>
          <w:b/>
          <w:color w:val="0E1115"/>
          <w:spacing w:val="-2"/>
          <w:sz w:val="23"/>
        </w:rPr>
        <w:t>ас</w:t>
      </w:r>
      <w:r>
        <w:rPr>
          <w:b/>
          <w:color w:val="0E1115"/>
          <w:spacing w:val="-2"/>
          <w:sz w:val="24"/>
        </w:rPr>
        <w:t>т</w:t>
      </w:r>
      <w:r>
        <w:rPr>
          <w:b/>
          <w:color w:val="0E1115"/>
          <w:spacing w:val="-2"/>
          <w:sz w:val="23"/>
        </w:rPr>
        <w:t>а</w:t>
      </w:r>
      <w:r>
        <w:rPr>
          <w:b/>
          <w:color w:val="0E1115"/>
          <w:spacing w:val="-2"/>
          <w:sz w:val="24"/>
        </w:rPr>
        <w:t>м</w:t>
      </w:r>
      <w:r>
        <w:rPr>
          <w:rFonts w:ascii="Tahoma" w:hAnsi="Tahoma"/>
          <w:b/>
          <w:color w:val="0E1115"/>
          <w:spacing w:val="-2"/>
          <w:sz w:val="24"/>
        </w:rPr>
        <w:t>.</w:t>
      </w:r>
    </w:p>
    <w:p>
      <w:pPr>
        <w:pStyle w:val="BodyText"/>
        <w:rPr>
          <w:rFonts w:ascii="Tahoma"/>
          <w:b/>
        </w:rPr>
      </w:pPr>
    </w:p>
    <w:p>
      <w:pPr>
        <w:pStyle w:val="BodyText"/>
        <w:rPr>
          <w:rFonts w:ascii="Tahoma"/>
          <w:b/>
        </w:rPr>
      </w:pPr>
    </w:p>
    <w:p>
      <w:pPr>
        <w:pStyle w:val="BodyText"/>
        <w:spacing w:before="79"/>
        <w:rPr>
          <w:rFonts w:ascii="Tahoma"/>
          <w:b/>
        </w:rPr>
      </w:pPr>
    </w:p>
    <w:p>
      <w:pPr>
        <w:spacing w:before="0"/>
        <w:ind w:left="305" w:right="0" w:firstLine="0"/>
        <w:jc w:val="left"/>
        <w:rPr>
          <w:rFonts w:ascii="Tahoma" w:hAnsi="Tahoma"/>
          <w:b/>
          <w:sz w:val="30"/>
        </w:rPr>
      </w:pPr>
      <w:r>
        <w:rPr>
          <w:b/>
          <w:color w:val="0E1115"/>
          <w:w w:val="90"/>
          <w:sz w:val="30"/>
        </w:rPr>
        <w:t>Для</w:t>
      </w:r>
      <w:r>
        <w:rPr>
          <w:b/>
          <w:color w:val="0E1115"/>
          <w:spacing w:val="21"/>
          <w:sz w:val="30"/>
        </w:rPr>
        <w:t> </w:t>
      </w:r>
      <w:r>
        <w:rPr>
          <w:b/>
          <w:color w:val="0E1115"/>
          <w:w w:val="90"/>
          <w:sz w:val="30"/>
        </w:rPr>
        <w:t>ф</w:t>
      </w:r>
      <w:r>
        <w:rPr>
          <w:b/>
          <w:color w:val="0E1115"/>
          <w:w w:val="90"/>
          <w:sz w:val="29"/>
        </w:rPr>
        <w:t>р</w:t>
      </w:r>
      <w:r>
        <w:rPr>
          <w:b/>
          <w:color w:val="0E1115"/>
          <w:w w:val="90"/>
          <w:sz w:val="30"/>
        </w:rPr>
        <w:t>ил</w:t>
      </w:r>
      <w:r>
        <w:rPr>
          <w:b/>
          <w:color w:val="0E1115"/>
          <w:w w:val="90"/>
          <w:sz w:val="29"/>
        </w:rPr>
        <w:t>а</w:t>
      </w:r>
      <w:r>
        <w:rPr>
          <w:b/>
          <w:color w:val="0E1115"/>
          <w:w w:val="90"/>
          <w:sz w:val="30"/>
        </w:rPr>
        <w:t>н</w:t>
      </w:r>
      <w:r>
        <w:rPr>
          <w:b/>
          <w:color w:val="0E1115"/>
          <w:w w:val="90"/>
          <w:sz w:val="29"/>
        </w:rPr>
        <w:t>серо</w:t>
      </w:r>
      <w:r>
        <w:rPr>
          <w:b/>
          <w:color w:val="0E1115"/>
          <w:w w:val="90"/>
          <w:sz w:val="30"/>
        </w:rPr>
        <w:t>в</w:t>
      </w:r>
      <w:r>
        <w:rPr>
          <w:b/>
          <w:color w:val="0E1115"/>
          <w:spacing w:val="21"/>
          <w:sz w:val="30"/>
        </w:rPr>
        <w:t> </w:t>
      </w:r>
      <w:r>
        <w:rPr>
          <w:b/>
          <w:color w:val="0E1115"/>
          <w:w w:val="90"/>
          <w:sz w:val="30"/>
        </w:rPr>
        <w:t>и</w:t>
      </w:r>
      <w:r>
        <w:rPr>
          <w:b/>
          <w:color w:val="0E1115"/>
          <w:spacing w:val="22"/>
          <w:sz w:val="30"/>
        </w:rPr>
        <w:t> </w:t>
      </w:r>
      <w:r>
        <w:rPr>
          <w:b/>
          <w:color w:val="0E1115"/>
          <w:spacing w:val="-2"/>
          <w:w w:val="90"/>
          <w:sz w:val="29"/>
        </w:rPr>
        <w:t>са</w:t>
      </w:r>
      <w:r>
        <w:rPr>
          <w:b/>
          <w:color w:val="0E1115"/>
          <w:spacing w:val="-2"/>
          <w:w w:val="90"/>
          <w:sz w:val="30"/>
        </w:rPr>
        <w:t>м</w:t>
      </w:r>
      <w:r>
        <w:rPr>
          <w:b/>
          <w:color w:val="0E1115"/>
          <w:spacing w:val="-2"/>
          <w:w w:val="90"/>
          <w:sz w:val="29"/>
        </w:rPr>
        <w:t>о</w:t>
      </w:r>
      <w:r>
        <w:rPr>
          <w:b/>
          <w:color w:val="0E1115"/>
          <w:spacing w:val="-2"/>
          <w:w w:val="90"/>
          <w:sz w:val="30"/>
        </w:rPr>
        <w:t>з</w:t>
      </w:r>
      <w:r>
        <w:rPr>
          <w:b/>
          <w:color w:val="0E1115"/>
          <w:spacing w:val="-2"/>
          <w:w w:val="90"/>
          <w:sz w:val="29"/>
        </w:rPr>
        <w:t>а</w:t>
      </w:r>
      <w:r>
        <w:rPr>
          <w:b/>
          <w:color w:val="0E1115"/>
          <w:spacing w:val="-2"/>
          <w:w w:val="90"/>
          <w:sz w:val="30"/>
        </w:rPr>
        <w:t>няты</w:t>
      </w:r>
      <w:r>
        <w:rPr>
          <w:b/>
          <w:color w:val="0E1115"/>
          <w:spacing w:val="-2"/>
          <w:w w:val="90"/>
          <w:sz w:val="29"/>
        </w:rPr>
        <w:t>х</w:t>
      </w:r>
      <w:r>
        <w:rPr>
          <w:rFonts w:ascii="Tahoma" w:hAnsi="Tahoma"/>
          <w:b/>
          <w:color w:val="0E1115"/>
          <w:spacing w:val="-2"/>
          <w:w w:val="90"/>
          <w:sz w:val="30"/>
        </w:rPr>
        <w:t>:</w:t>
      </w:r>
    </w:p>
    <w:p>
      <w:pPr>
        <w:spacing w:before="356"/>
        <w:ind w:left="305" w:right="0" w:firstLine="0"/>
        <w:jc w:val="left"/>
        <w:rPr>
          <w:rFonts w:ascii="Tahoma" w:hAnsi="Tahoma"/>
          <w:b/>
          <w:sz w:val="24"/>
        </w:rPr>
      </w:pPr>
      <w:r>
        <w:rPr>
          <w:b/>
          <w:color w:val="0E1115"/>
          <w:sz w:val="23"/>
        </w:rPr>
        <w:t>Х</w:t>
      </w:r>
      <w:r>
        <w:rPr>
          <w:b/>
          <w:color w:val="0E1115"/>
          <w:sz w:val="24"/>
        </w:rPr>
        <w:t>в</w:t>
      </w:r>
      <w:r>
        <w:rPr>
          <w:b/>
          <w:color w:val="0E1115"/>
          <w:sz w:val="23"/>
        </w:rPr>
        <w:t>а</w:t>
      </w:r>
      <w:r>
        <w:rPr>
          <w:b/>
          <w:color w:val="0E1115"/>
          <w:sz w:val="24"/>
        </w:rPr>
        <w:t>тит</w:t>
      </w:r>
      <w:r>
        <w:rPr>
          <w:b/>
          <w:color w:val="0E1115"/>
          <w:spacing w:val="-17"/>
          <w:sz w:val="24"/>
        </w:rPr>
        <w:t> </w:t>
      </w:r>
      <w:r>
        <w:rPr>
          <w:b/>
          <w:color w:val="0E1115"/>
          <w:sz w:val="24"/>
        </w:rPr>
        <w:t>жить</w:t>
      </w:r>
      <w:r>
        <w:rPr>
          <w:b/>
          <w:color w:val="0E1115"/>
          <w:spacing w:val="-13"/>
          <w:sz w:val="24"/>
        </w:rPr>
        <w:t> </w:t>
      </w:r>
      <w:r>
        <w:rPr>
          <w:b/>
          <w:color w:val="0E1115"/>
          <w:sz w:val="24"/>
        </w:rPr>
        <w:t>в</w:t>
      </w:r>
      <w:r>
        <w:rPr>
          <w:b/>
          <w:color w:val="0E1115"/>
          <w:spacing w:val="-13"/>
          <w:sz w:val="24"/>
        </w:rPr>
        <w:t> </w:t>
      </w:r>
      <w:r>
        <w:rPr>
          <w:b/>
          <w:color w:val="0E1115"/>
          <w:sz w:val="23"/>
        </w:rPr>
        <w:t>ре</w:t>
      </w:r>
      <w:r>
        <w:rPr>
          <w:b/>
          <w:color w:val="0E1115"/>
          <w:sz w:val="24"/>
        </w:rPr>
        <w:t>жим</w:t>
      </w:r>
      <w:r>
        <w:rPr>
          <w:b/>
          <w:color w:val="0E1115"/>
          <w:sz w:val="23"/>
        </w:rPr>
        <w:t>е</w:t>
      </w:r>
      <w:r>
        <w:rPr>
          <w:b/>
          <w:color w:val="0E1115"/>
          <w:spacing w:val="-10"/>
          <w:sz w:val="23"/>
        </w:rPr>
        <w:t> </w:t>
      </w:r>
      <w:r>
        <w:rPr>
          <w:rFonts w:ascii="Tahoma" w:hAnsi="Tahoma"/>
          <w:b/>
          <w:color w:val="0E1115"/>
          <w:sz w:val="24"/>
        </w:rPr>
        <w:t>"</w:t>
      </w:r>
      <w:r>
        <w:rPr>
          <w:b/>
          <w:color w:val="0E1115"/>
          <w:sz w:val="24"/>
        </w:rPr>
        <w:t>т</w:t>
      </w:r>
      <w:r>
        <w:rPr>
          <w:b/>
          <w:color w:val="0E1115"/>
          <w:sz w:val="23"/>
        </w:rPr>
        <w:t>о</w:t>
      </w:r>
      <w:r>
        <w:rPr>
          <w:b/>
          <w:color w:val="0E1115"/>
          <w:spacing w:val="-10"/>
          <w:sz w:val="23"/>
        </w:rPr>
        <w:t> </w:t>
      </w:r>
      <w:r>
        <w:rPr>
          <w:b/>
          <w:color w:val="0E1115"/>
          <w:sz w:val="24"/>
        </w:rPr>
        <w:t>г</w:t>
      </w:r>
      <w:r>
        <w:rPr>
          <w:b/>
          <w:color w:val="0E1115"/>
          <w:sz w:val="23"/>
        </w:rPr>
        <w:t>ус</w:t>
      </w:r>
      <w:r>
        <w:rPr>
          <w:b/>
          <w:color w:val="0E1115"/>
          <w:sz w:val="24"/>
        </w:rPr>
        <w:t>т</w:t>
      </w:r>
      <w:r>
        <w:rPr>
          <w:b/>
          <w:color w:val="0E1115"/>
          <w:sz w:val="23"/>
        </w:rPr>
        <w:t>о</w:t>
      </w:r>
      <w:r>
        <w:rPr>
          <w:rFonts w:ascii="Tahoma" w:hAnsi="Tahoma"/>
          <w:b/>
          <w:color w:val="0E1115"/>
          <w:sz w:val="24"/>
        </w:rPr>
        <w:t>,</w:t>
      </w:r>
      <w:r>
        <w:rPr>
          <w:rFonts w:ascii="Tahoma" w:hAnsi="Tahoma"/>
          <w:b/>
          <w:color w:val="0E1115"/>
          <w:spacing w:val="-18"/>
          <w:sz w:val="24"/>
        </w:rPr>
        <w:t> </w:t>
      </w:r>
      <w:r>
        <w:rPr>
          <w:b/>
          <w:color w:val="0E1115"/>
          <w:sz w:val="24"/>
        </w:rPr>
        <w:t>т</w:t>
      </w:r>
      <w:r>
        <w:rPr>
          <w:b/>
          <w:color w:val="0E1115"/>
          <w:sz w:val="23"/>
        </w:rPr>
        <w:t>о</w:t>
      </w:r>
      <w:r>
        <w:rPr>
          <w:b/>
          <w:color w:val="0E1115"/>
          <w:spacing w:val="-10"/>
          <w:sz w:val="23"/>
        </w:rPr>
        <w:t> </w:t>
      </w:r>
      <w:r>
        <w:rPr>
          <w:b/>
          <w:color w:val="0E1115"/>
          <w:spacing w:val="-2"/>
          <w:sz w:val="24"/>
        </w:rPr>
        <w:t>п</w:t>
      </w:r>
      <w:r>
        <w:rPr>
          <w:b/>
          <w:color w:val="0E1115"/>
          <w:spacing w:val="-2"/>
          <w:sz w:val="23"/>
        </w:rPr>
        <w:t>ус</w:t>
      </w:r>
      <w:r>
        <w:rPr>
          <w:b/>
          <w:color w:val="0E1115"/>
          <w:spacing w:val="-2"/>
          <w:sz w:val="24"/>
        </w:rPr>
        <w:t>т</w:t>
      </w:r>
      <w:r>
        <w:rPr>
          <w:b/>
          <w:color w:val="0E1115"/>
          <w:spacing w:val="-2"/>
          <w:sz w:val="23"/>
        </w:rPr>
        <w:t>о</w:t>
      </w:r>
      <w:r>
        <w:rPr>
          <w:rFonts w:ascii="Tahoma" w:hAnsi="Tahoma"/>
          <w:b/>
          <w:color w:val="0E1115"/>
          <w:spacing w:val="-2"/>
          <w:sz w:val="24"/>
        </w:rPr>
        <w:t>".</w:t>
      </w:r>
    </w:p>
    <w:p>
      <w:pPr>
        <w:pStyle w:val="BodyText"/>
        <w:spacing w:line="345" w:lineRule="auto" w:before="129"/>
        <w:ind w:left="305" w:right="191"/>
        <w:rPr>
          <w:rFonts w:ascii="Tahoma" w:hAnsi="Tahoma"/>
        </w:rPr>
      </w:pPr>
      <w:r>
        <w:rPr>
          <w:b/>
          <w:color w:val="0E1115"/>
        </w:rPr>
        <w:t>Чт</w:t>
      </w:r>
      <w:r>
        <w:rPr>
          <w:b/>
          <w:color w:val="0E1115"/>
          <w:sz w:val="23"/>
        </w:rPr>
        <w:t>о</w:t>
      </w:r>
      <w:r>
        <w:rPr>
          <w:b/>
          <w:color w:val="0E1115"/>
          <w:spacing w:val="-2"/>
          <w:sz w:val="23"/>
        </w:rPr>
        <w:t> </w:t>
      </w:r>
      <w:r>
        <w:rPr>
          <w:b/>
          <w:color w:val="0E1115"/>
          <w:sz w:val="23"/>
        </w:rPr>
        <w:t>ес</w:t>
      </w:r>
      <w:r>
        <w:rPr>
          <w:b/>
          <w:color w:val="0E1115"/>
        </w:rPr>
        <w:t>ли</w:t>
      </w:r>
      <w:r>
        <w:rPr>
          <w:b/>
          <w:color w:val="0E1115"/>
          <w:spacing w:val="-5"/>
        </w:rPr>
        <w:t> </w:t>
      </w:r>
      <w:r>
        <w:rPr>
          <w:b/>
          <w:color w:val="0E1115"/>
        </w:rPr>
        <w:t>бы </w:t>
      </w:r>
      <w:r>
        <w:rPr>
          <w:color w:val="0E1115"/>
        </w:rPr>
        <w:t>у вас была надежная сеть клиентов и партнеров</w:t>
      </w:r>
      <w:r>
        <w:rPr>
          <w:rFonts w:ascii="Tahoma" w:hAnsi="Tahoma"/>
          <w:color w:val="0E1115"/>
        </w:rPr>
        <w:t>,</w:t>
      </w:r>
      <w:r>
        <w:rPr>
          <w:rFonts w:ascii="Tahoma" w:hAnsi="Tahoma"/>
          <w:color w:val="0E1115"/>
          <w:spacing w:val="-5"/>
        </w:rPr>
        <w:t> </w:t>
      </w:r>
      <w:r>
        <w:rPr>
          <w:color w:val="0E1115"/>
        </w:rPr>
        <w:t>где ценят ваш труд</w:t>
      </w:r>
      <w:r>
        <w:rPr>
          <w:rFonts w:ascii="Tahoma" w:hAnsi="Tahoma"/>
          <w:color w:val="0E1115"/>
        </w:rPr>
        <w:t>, </w:t>
      </w:r>
      <w:r>
        <w:rPr>
          <w:color w:val="0E1115"/>
        </w:rPr>
        <w:t>а</w:t>
      </w:r>
      <w:r>
        <w:rPr>
          <w:color w:val="0E1115"/>
          <w:spacing w:val="40"/>
        </w:rPr>
        <w:t> </w:t>
      </w:r>
      <w:r>
        <w:rPr>
          <w:color w:val="0E1115"/>
        </w:rPr>
        <w:t>не</w:t>
      </w:r>
      <w:r>
        <w:rPr>
          <w:color w:val="0E1115"/>
          <w:spacing w:val="40"/>
        </w:rPr>
        <w:t> </w:t>
      </w:r>
      <w:r>
        <w:rPr>
          <w:color w:val="0E1115"/>
        </w:rPr>
        <w:t>торгуются</w:t>
      </w:r>
      <w:r>
        <w:rPr>
          <w:color w:val="0E1115"/>
          <w:spacing w:val="40"/>
        </w:rPr>
        <w:t> </w:t>
      </w:r>
      <w:r>
        <w:rPr>
          <w:color w:val="0E1115"/>
        </w:rPr>
        <w:t>из</w:t>
      </w:r>
      <w:r>
        <w:rPr>
          <w:rFonts w:ascii="Tahoma" w:hAnsi="Tahoma"/>
          <w:color w:val="0E1115"/>
        </w:rPr>
        <w:t>-</w:t>
      </w:r>
      <w:r>
        <w:rPr>
          <w:color w:val="0E1115"/>
        </w:rPr>
        <w:t>за</w:t>
      </w:r>
      <w:r>
        <w:rPr>
          <w:color w:val="0E1115"/>
          <w:spacing w:val="40"/>
        </w:rPr>
        <w:t> </w:t>
      </w:r>
      <w:r>
        <w:rPr>
          <w:color w:val="0E1115"/>
        </w:rPr>
        <w:t>каждой</w:t>
      </w:r>
      <w:r>
        <w:rPr>
          <w:color w:val="0E1115"/>
          <w:spacing w:val="40"/>
        </w:rPr>
        <w:t> </w:t>
      </w:r>
      <w:r>
        <w:rPr>
          <w:color w:val="0E1115"/>
        </w:rPr>
        <w:t>копейки</w:t>
      </w:r>
      <w:r>
        <w:rPr>
          <w:rFonts w:ascii="Tahoma" w:hAnsi="Tahoma"/>
          <w:color w:val="0E1115"/>
        </w:rPr>
        <w:t>?</w:t>
      </w:r>
    </w:p>
    <w:p>
      <w:pPr>
        <w:pStyle w:val="BodyText"/>
        <w:spacing w:line="345" w:lineRule="auto" w:before="4"/>
        <w:ind w:left="305" w:right="244"/>
        <w:rPr>
          <w:rFonts w:ascii="Tahoma" w:hAnsi="Tahoma"/>
        </w:rPr>
      </w:pPr>
      <w:r>
        <w:rPr>
          <w:b/>
          <w:color w:val="0E1115"/>
          <w:sz w:val="23"/>
        </w:rPr>
        <w:t>В</w:t>
      </w:r>
      <w:r>
        <w:rPr>
          <w:b/>
          <w:color w:val="0E1115"/>
        </w:rPr>
        <w:t>м</w:t>
      </w:r>
      <w:r>
        <w:rPr>
          <w:b/>
          <w:color w:val="0E1115"/>
          <w:sz w:val="23"/>
        </w:rPr>
        <w:t>ес</w:t>
      </w:r>
      <w:r>
        <w:rPr>
          <w:b/>
          <w:color w:val="0E1115"/>
        </w:rPr>
        <w:t>т</w:t>
      </w:r>
      <w:r>
        <w:rPr>
          <w:b/>
          <w:color w:val="0E1115"/>
          <w:sz w:val="23"/>
        </w:rPr>
        <w:t>о</w:t>
      </w:r>
      <w:r>
        <w:rPr>
          <w:b/>
          <w:color w:val="0E1115"/>
          <w:spacing w:val="24"/>
          <w:sz w:val="23"/>
        </w:rPr>
        <w:t> </w:t>
      </w:r>
      <w:r>
        <w:rPr>
          <w:color w:val="0E1115"/>
        </w:rPr>
        <w:t>постоянного стресса</w:t>
      </w:r>
      <w:r>
        <w:rPr>
          <w:rFonts w:ascii="Tahoma" w:hAnsi="Tahoma"/>
          <w:color w:val="0E1115"/>
        </w:rPr>
        <w:t>: </w:t>
      </w:r>
      <w:r>
        <w:rPr>
          <w:color w:val="0E1115"/>
        </w:rPr>
        <w:t>где взять следующий заказ</w:t>
      </w:r>
      <w:r>
        <w:rPr>
          <w:rFonts w:ascii="Tahoma" w:hAnsi="Tahoma"/>
          <w:color w:val="0E1115"/>
        </w:rPr>
        <w:t>, </w:t>
      </w:r>
      <w:r>
        <w:rPr>
          <w:color w:val="0E1115"/>
        </w:rPr>
        <w:t>как платить за квартиру</w:t>
      </w:r>
      <w:r>
        <w:rPr>
          <w:color w:val="0E1115"/>
          <w:spacing w:val="80"/>
          <w:w w:val="105"/>
        </w:rPr>
        <w:t> </w:t>
      </w:r>
      <w:r>
        <w:rPr>
          <w:color w:val="0E1115"/>
          <w:w w:val="105"/>
        </w:rPr>
        <w:t>в </w:t>
      </w:r>
      <w:r>
        <w:rPr>
          <w:rFonts w:ascii="Tahoma" w:hAnsi="Tahoma"/>
          <w:color w:val="0E1115"/>
          <w:w w:val="105"/>
        </w:rPr>
        <w:t>"</w:t>
      </w:r>
      <w:r>
        <w:rPr>
          <w:color w:val="0E1115"/>
          <w:w w:val="105"/>
        </w:rPr>
        <w:t>несезон</w:t>
      </w:r>
      <w:r>
        <w:rPr>
          <w:rFonts w:ascii="Tahoma" w:hAnsi="Tahoma"/>
          <w:color w:val="0E1115"/>
          <w:w w:val="105"/>
        </w:rPr>
        <w:t>",</w:t>
      </w:r>
      <w:r>
        <w:rPr>
          <w:rFonts w:ascii="Tahoma" w:hAnsi="Tahoma"/>
          <w:color w:val="0E1115"/>
          <w:spacing w:val="-5"/>
          <w:w w:val="105"/>
        </w:rPr>
        <w:t> </w:t>
      </w:r>
      <w:r>
        <w:rPr>
          <w:color w:val="0E1115"/>
          <w:w w:val="105"/>
        </w:rPr>
        <w:t>почему клиенты исчезают после работы</w:t>
      </w:r>
      <w:r>
        <w:rPr>
          <w:rFonts w:ascii="Tahoma" w:hAnsi="Tahoma"/>
          <w:color w:val="0E1115"/>
          <w:w w:val="105"/>
        </w:rPr>
        <w:t>.</w:t>
      </w:r>
    </w:p>
    <w:p>
      <w:pPr>
        <w:spacing w:line="345" w:lineRule="auto" w:before="3"/>
        <w:ind w:left="305" w:right="0" w:firstLine="0"/>
        <w:jc w:val="left"/>
        <w:rPr>
          <w:rFonts w:ascii="Tahoma" w:hAnsi="Tahoma"/>
          <w:b/>
          <w:sz w:val="24"/>
        </w:rPr>
      </w:pPr>
      <w:r>
        <w:rPr>
          <w:b/>
          <w:color w:val="0E1115"/>
          <w:spacing w:val="-4"/>
          <w:sz w:val="23"/>
        </w:rPr>
        <w:t>Ва</w:t>
      </w:r>
      <w:r>
        <w:rPr>
          <w:b/>
          <w:color w:val="0E1115"/>
          <w:spacing w:val="-4"/>
          <w:sz w:val="24"/>
        </w:rPr>
        <w:t>ш</w:t>
      </w:r>
      <w:r>
        <w:rPr>
          <w:b/>
          <w:color w:val="0E1115"/>
          <w:spacing w:val="-4"/>
          <w:sz w:val="23"/>
        </w:rPr>
        <w:t>а</w:t>
      </w:r>
      <w:r>
        <w:rPr>
          <w:b/>
          <w:color w:val="0E1115"/>
          <w:spacing w:val="-11"/>
          <w:sz w:val="23"/>
        </w:rPr>
        <w:t> </w:t>
      </w:r>
      <w:r>
        <w:rPr>
          <w:b/>
          <w:color w:val="0E1115"/>
          <w:spacing w:val="-4"/>
          <w:sz w:val="23"/>
        </w:rPr>
        <w:t>с</w:t>
      </w:r>
      <w:r>
        <w:rPr>
          <w:b/>
          <w:color w:val="0E1115"/>
          <w:spacing w:val="-4"/>
          <w:sz w:val="24"/>
        </w:rPr>
        <w:t>в</w:t>
      </w:r>
      <w:r>
        <w:rPr>
          <w:b/>
          <w:color w:val="0E1115"/>
          <w:spacing w:val="-4"/>
          <w:sz w:val="23"/>
        </w:rPr>
        <w:t>о</w:t>
      </w:r>
      <w:r>
        <w:rPr>
          <w:b/>
          <w:color w:val="0E1115"/>
          <w:spacing w:val="-4"/>
          <w:sz w:val="24"/>
        </w:rPr>
        <w:t>б</w:t>
      </w:r>
      <w:r>
        <w:rPr>
          <w:b/>
          <w:color w:val="0E1115"/>
          <w:spacing w:val="-4"/>
          <w:sz w:val="23"/>
        </w:rPr>
        <w:t>о</w:t>
      </w:r>
      <w:r>
        <w:rPr>
          <w:b/>
          <w:color w:val="0E1115"/>
          <w:spacing w:val="-4"/>
          <w:sz w:val="24"/>
        </w:rPr>
        <w:t>д</w:t>
      </w:r>
      <w:r>
        <w:rPr>
          <w:b/>
          <w:color w:val="0E1115"/>
          <w:spacing w:val="-4"/>
          <w:sz w:val="23"/>
        </w:rPr>
        <w:t>а</w:t>
      </w:r>
      <w:r>
        <w:rPr>
          <w:b/>
          <w:color w:val="0E1115"/>
          <w:spacing w:val="-8"/>
          <w:sz w:val="23"/>
        </w:rPr>
        <w:t> </w:t>
      </w:r>
      <w:r>
        <w:rPr>
          <w:b/>
          <w:color w:val="0E1115"/>
          <w:spacing w:val="-4"/>
          <w:sz w:val="24"/>
        </w:rPr>
        <w:t>н</w:t>
      </w:r>
      <w:r>
        <w:rPr>
          <w:b/>
          <w:color w:val="0E1115"/>
          <w:spacing w:val="-4"/>
          <w:sz w:val="23"/>
        </w:rPr>
        <w:t>е</w:t>
      </w:r>
      <w:r>
        <w:rPr>
          <w:b/>
          <w:color w:val="0E1115"/>
          <w:spacing w:val="-8"/>
          <w:sz w:val="23"/>
        </w:rPr>
        <w:t> </w:t>
      </w:r>
      <w:r>
        <w:rPr>
          <w:b/>
          <w:color w:val="0E1115"/>
          <w:spacing w:val="-4"/>
          <w:sz w:val="24"/>
        </w:rPr>
        <w:t>д</w:t>
      </w:r>
      <w:r>
        <w:rPr>
          <w:b/>
          <w:color w:val="0E1115"/>
          <w:spacing w:val="-4"/>
          <w:sz w:val="23"/>
        </w:rPr>
        <w:t>о</w:t>
      </w:r>
      <w:r>
        <w:rPr>
          <w:b/>
          <w:color w:val="0E1115"/>
          <w:spacing w:val="-4"/>
          <w:sz w:val="24"/>
        </w:rPr>
        <w:t>лжн</w:t>
      </w:r>
      <w:r>
        <w:rPr>
          <w:b/>
          <w:color w:val="0E1115"/>
          <w:spacing w:val="-4"/>
          <w:sz w:val="23"/>
        </w:rPr>
        <w:t>а</w:t>
      </w:r>
      <w:r>
        <w:rPr>
          <w:b/>
          <w:color w:val="0E1115"/>
          <w:spacing w:val="-8"/>
          <w:sz w:val="23"/>
        </w:rPr>
        <w:t> </w:t>
      </w:r>
      <w:r>
        <w:rPr>
          <w:b/>
          <w:color w:val="0E1115"/>
          <w:spacing w:val="-4"/>
          <w:sz w:val="23"/>
        </w:rPr>
        <w:t>о</w:t>
      </w:r>
      <w:r>
        <w:rPr>
          <w:b/>
          <w:color w:val="0E1115"/>
          <w:spacing w:val="-4"/>
          <w:sz w:val="24"/>
        </w:rPr>
        <w:t>зн</w:t>
      </w:r>
      <w:r>
        <w:rPr>
          <w:b/>
          <w:color w:val="0E1115"/>
          <w:spacing w:val="-4"/>
          <w:sz w:val="23"/>
        </w:rPr>
        <w:t>а</w:t>
      </w:r>
      <w:r>
        <w:rPr>
          <w:b/>
          <w:color w:val="0E1115"/>
          <w:spacing w:val="-4"/>
          <w:sz w:val="24"/>
        </w:rPr>
        <w:t>ч</w:t>
      </w:r>
      <w:r>
        <w:rPr>
          <w:b/>
          <w:color w:val="0E1115"/>
          <w:spacing w:val="-4"/>
          <w:sz w:val="23"/>
        </w:rPr>
        <w:t>а</w:t>
      </w:r>
      <w:r>
        <w:rPr>
          <w:b/>
          <w:color w:val="0E1115"/>
          <w:spacing w:val="-4"/>
          <w:sz w:val="24"/>
        </w:rPr>
        <w:t>ть</w:t>
      </w:r>
      <w:r>
        <w:rPr>
          <w:b/>
          <w:color w:val="0E1115"/>
          <w:spacing w:val="-11"/>
          <w:sz w:val="24"/>
        </w:rPr>
        <w:t> </w:t>
      </w:r>
      <w:r>
        <w:rPr>
          <w:b/>
          <w:color w:val="0E1115"/>
          <w:spacing w:val="-4"/>
          <w:sz w:val="23"/>
        </w:rPr>
        <w:t>о</w:t>
      </w:r>
      <w:r>
        <w:rPr>
          <w:b/>
          <w:color w:val="0E1115"/>
          <w:spacing w:val="-4"/>
          <w:sz w:val="24"/>
        </w:rPr>
        <w:t>дин</w:t>
      </w:r>
      <w:r>
        <w:rPr>
          <w:b/>
          <w:color w:val="0E1115"/>
          <w:spacing w:val="-4"/>
          <w:sz w:val="23"/>
        </w:rPr>
        <w:t>о</w:t>
      </w:r>
      <w:r>
        <w:rPr>
          <w:b/>
          <w:color w:val="0E1115"/>
          <w:spacing w:val="-4"/>
          <w:sz w:val="24"/>
        </w:rPr>
        <w:t>ч</w:t>
      </w:r>
      <w:r>
        <w:rPr>
          <w:b/>
          <w:color w:val="0E1115"/>
          <w:spacing w:val="-4"/>
          <w:sz w:val="23"/>
        </w:rPr>
        <w:t>ес</w:t>
      </w:r>
      <w:r>
        <w:rPr>
          <w:b/>
          <w:color w:val="0E1115"/>
          <w:spacing w:val="-4"/>
          <w:sz w:val="24"/>
        </w:rPr>
        <w:t>тв</w:t>
      </w:r>
      <w:r>
        <w:rPr>
          <w:b/>
          <w:color w:val="0E1115"/>
          <w:spacing w:val="-4"/>
          <w:sz w:val="23"/>
        </w:rPr>
        <w:t>о</w:t>
      </w:r>
      <w:r>
        <w:rPr>
          <w:b/>
          <w:color w:val="0E1115"/>
          <w:spacing w:val="-8"/>
          <w:sz w:val="23"/>
        </w:rPr>
        <w:t> </w:t>
      </w:r>
      <w:r>
        <w:rPr>
          <w:b/>
          <w:color w:val="0E1115"/>
          <w:spacing w:val="-4"/>
          <w:sz w:val="24"/>
        </w:rPr>
        <w:t>в</w:t>
      </w:r>
      <w:r>
        <w:rPr>
          <w:b/>
          <w:color w:val="0E1115"/>
          <w:spacing w:val="-11"/>
          <w:sz w:val="24"/>
        </w:rPr>
        <w:t> </w:t>
      </w:r>
      <w:r>
        <w:rPr>
          <w:b/>
          <w:color w:val="0E1115"/>
          <w:spacing w:val="-4"/>
          <w:sz w:val="24"/>
        </w:rPr>
        <w:t>бизн</w:t>
      </w:r>
      <w:r>
        <w:rPr>
          <w:b/>
          <w:color w:val="0E1115"/>
          <w:spacing w:val="-4"/>
          <w:sz w:val="23"/>
        </w:rPr>
        <w:t>есе</w:t>
      </w:r>
      <w:r>
        <w:rPr>
          <w:rFonts w:ascii="Tahoma" w:hAnsi="Tahoma"/>
          <w:b/>
          <w:color w:val="0E1115"/>
          <w:spacing w:val="-4"/>
          <w:sz w:val="24"/>
        </w:rPr>
        <w:t>.</w:t>
      </w:r>
      <w:r>
        <w:rPr>
          <w:rFonts w:ascii="Tahoma" w:hAnsi="Tahoma"/>
          <w:b/>
          <w:color w:val="0E1115"/>
          <w:spacing w:val="-15"/>
          <w:sz w:val="24"/>
        </w:rPr>
        <w:t> </w:t>
      </w:r>
      <w:r>
        <w:rPr>
          <w:b/>
          <w:color w:val="0E1115"/>
          <w:spacing w:val="-4"/>
          <w:sz w:val="23"/>
        </w:rPr>
        <w:t>Со</w:t>
      </w:r>
      <w:r>
        <w:rPr>
          <w:b/>
          <w:color w:val="0E1115"/>
          <w:spacing w:val="-4"/>
          <w:sz w:val="24"/>
        </w:rPr>
        <w:t>зд</w:t>
      </w:r>
      <w:r>
        <w:rPr>
          <w:b/>
          <w:color w:val="0E1115"/>
          <w:spacing w:val="-4"/>
          <w:sz w:val="23"/>
        </w:rPr>
        <w:t>а</w:t>
      </w:r>
      <w:r>
        <w:rPr>
          <w:b/>
          <w:color w:val="0E1115"/>
          <w:spacing w:val="-4"/>
          <w:sz w:val="24"/>
        </w:rPr>
        <w:t>дим</w:t>
      </w:r>
      <w:r>
        <w:rPr>
          <w:b/>
          <w:color w:val="0E1115"/>
          <w:spacing w:val="-11"/>
          <w:sz w:val="24"/>
        </w:rPr>
        <w:t> </w:t>
      </w:r>
      <w:r>
        <w:rPr>
          <w:b/>
          <w:color w:val="0E1115"/>
          <w:spacing w:val="-4"/>
          <w:sz w:val="23"/>
        </w:rPr>
        <w:t>сре</w:t>
      </w:r>
      <w:r>
        <w:rPr>
          <w:b/>
          <w:color w:val="0E1115"/>
          <w:spacing w:val="-4"/>
          <w:sz w:val="24"/>
        </w:rPr>
        <w:t>д</w:t>
      </w:r>
      <w:r>
        <w:rPr>
          <w:b/>
          <w:color w:val="0E1115"/>
          <w:spacing w:val="-4"/>
          <w:sz w:val="23"/>
        </w:rPr>
        <w:t>у </w:t>
      </w:r>
      <w:r>
        <w:rPr>
          <w:b/>
          <w:color w:val="0E1115"/>
          <w:sz w:val="24"/>
        </w:rPr>
        <w:t>вз</w:t>
      </w:r>
      <w:r>
        <w:rPr>
          <w:b/>
          <w:color w:val="0E1115"/>
          <w:sz w:val="23"/>
        </w:rPr>
        <w:t>а</w:t>
      </w:r>
      <w:r>
        <w:rPr>
          <w:b/>
          <w:color w:val="0E1115"/>
          <w:sz w:val="24"/>
        </w:rPr>
        <w:t>имн</w:t>
      </w:r>
      <w:r>
        <w:rPr>
          <w:b/>
          <w:color w:val="0E1115"/>
          <w:sz w:val="23"/>
        </w:rPr>
        <w:t>ой </w:t>
      </w:r>
      <w:r>
        <w:rPr>
          <w:b/>
          <w:color w:val="0E1115"/>
          <w:sz w:val="24"/>
        </w:rPr>
        <w:t>п</w:t>
      </w:r>
      <w:r>
        <w:rPr>
          <w:b/>
          <w:color w:val="0E1115"/>
          <w:sz w:val="23"/>
        </w:rPr>
        <w:t>о</w:t>
      </w:r>
      <w:r>
        <w:rPr>
          <w:b/>
          <w:color w:val="0E1115"/>
          <w:sz w:val="24"/>
        </w:rPr>
        <w:t>дд</w:t>
      </w:r>
      <w:r>
        <w:rPr>
          <w:b/>
          <w:color w:val="0E1115"/>
          <w:sz w:val="23"/>
        </w:rPr>
        <w:t>ер</w:t>
      </w:r>
      <w:r>
        <w:rPr>
          <w:b/>
          <w:color w:val="0E1115"/>
          <w:sz w:val="24"/>
        </w:rPr>
        <w:t>жки</w:t>
      </w:r>
      <w:r>
        <w:rPr>
          <w:rFonts w:ascii="Tahoma" w:hAnsi="Tahoma"/>
          <w:b/>
          <w:color w:val="0E1115"/>
          <w:sz w:val="24"/>
        </w:rPr>
        <w:t>, </w:t>
      </w:r>
      <w:r>
        <w:rPr>
          <w:b/>
          <w:color w:val="0E1115"/>
          <w:sz w:val="23"/>
        </w:rPr>
        <w:t>а </w:t>
      </w:r>
      <w:r>
        <w:rPr>
          <w:b/>
          <w:color w:val="0E1115"/>
          <w:sz w:val="24"/>
        </w:rPr>
        <w:t>н</w:t>
      </w:r>
      <w:r>
        <w:rPr>
          <w:b/>
          <w:color w:val="0E1115"/>
          <w:sz w:val="23"/>
        </w:rPr>
        <w:t>е </w:t>
      </w:r>
      <w:r>
        <w:rPr>
          <w:b/>
          <w:color w:val="0E1115"/>
          <w:sz w:val="24"/>
        </w:rPr>
        <w:t>к</w:t>
      </w:r>
      <w:r>
        <w:rPr>
          <w:b/>
          <w:color w:val="0E1115"/>
          <w:sz w:val="23"/>
        </w:rPr>
        <w:t>о</w:t>
      </w:r>
      <w:r>
        <w:rPr>
          <w:b/>
          <w:color w:val="0E1115"/>
          <w:sz w:val="24"/>
        </w:rPr>
        <w:t>нк</w:t>
      </w:r>
      <w:r>
        <w:rPr>
          <w:b/>
          <w:color w:val="0E1115"/>
          <w:sz w:val="23"/>
        </w:rPr>
        <w:t>уре</w:t>
      </w:r>
      <w:r>
        <w:rPr>
          <w:b/>
          <w:color w:val="0E1115"/>
          <w:sz w:val="24"/>
        </w:rPr>
        <w:t>нции</w:t>
      </w:r>
      <w:r>
        <w:rPr>
          <w:rFonts w:ascii="Tahoma" w:hAnsi="Tahoma"/>
          <w:b/>
          <w:color w:val="0E1115"/>
          <w:sz w:val="24"/>
        </w:rPr>
        <w:t>.</w:t>
      </w:r>
    </w:p>
    <w:p>
      <w:pPr>
        <w:pStyle w:val="BodyText"/>
        <w:rPr>
          <w:rFonts w:ascii="Tahoma"/>
          <w:b/>
        </w:rPr>
      </w:pPr>
    </w:p>
    <w:p>
      <w:pPr>
        <w:pStyle w:val="BodyText"/>
        <w:rPr>
          <w:rFonts w:ascii="Tahoma"/>
          <w:b/>
        </w:rPr>
      </w:pPr>
    </w:p>
    <w:p>
      <w:pPr>
        <w:pStyle w:val="BodyText"/>
        <w:spacing w:before="79"/>
        <w:rPr>
          <w:rFonts w:ascii="Tahoma"/>
          <w:b/>
        </w:rPr>
      </w:pPr>
    </w:p>
    <w:p>
      <w:pPr>
        <w:spacing w:before="0"/>
        <w:ind w:left="305" w:right="0" w:firstLine="0"/>
        <w:jc w:val="left"/>
        <w:rPr>
          <w:rFonts w:ascii="Tahoma" w:hAnsi="Tahoma"/>
          <w:b/>
          <w:sz w:val="30"/>
        </w:rPr>
      </w:pPr>
      <w:r>
        <w:rPr>
          <w:b/>
          <w:color w:val="0E1115"/>
          <w:spacing w:val="-4"/>
          <w:sz w:val="30"/>
        </w:rPr>
        <w:t>Для</w:t>
      </w:r>
      <w:r>
        <w:rPr>
          <w:b/>
          <w:color w:val="0E1115"/>
          <w:spacing w:val="-16"/>
          <w:sz w:val="30"/>
        </w:rPr>
        <w:t> </w:t>
      </w:r>
      <w:r>
        <w:rPr>
          <w:b/>
          <w:color w:val="0E1115"/>
          <w:spacing w:val="-4"/>
          <w:sz w:val="30"/>
        </w:rPr>
        <w:t>в</w:t>
      </w:r>
      <w:r>
        <w:rPr>
          <w:b/>
          <w:color w:val="0E1115"/>
          <w:spacing w:val="-4"/>
          <w:sz w:val="29"/>
        </w:rPr>
        <w:t>сех</w:t>
      </w:r>
      <w:r>
        <w:rPr>
          <w:rFonts w:ascii="Tahoma" w:hAnsi="Tahoma"/>
          <w:b/>
          <w:color w:val="0E1115"/>
          <w:spacing w:val="-4"/>
          <w:sz w:val="30"/>
        </w:rPr>
        <w:t>,</w:t>
      </w:r>
      <w:r>
        <w:rPr>
          <w:rFonts w:ascii="Tahoma" w:hAnsi="Tahoma"/>
          <w:b/>
          <w:color w:val="0E1115"/>
          <w:spacing w:val="-27"/>
          <w:sz w:val="30"/>
        </w:rPr>
        <w:t> </w:t>
      </w:r>
      <w:r>
        <w:rPr>
          <w:b/>
          <w:color w:val="0E1115"/>
          <w:spacing w:val="-4"/>
          <w:sz w:val="30"/>
        </w:rPr>
        <w:t>кт</w:t>
      </w:r>
      <w:r>
        <w:rPr>
          <w:b/>
          <w:color w:val="0E1115"/>
          <w:spacing w:val="-4"/>
          <w:sz w:val="29"/>
        </w:rPr>
        <w:t>о</w:t>
      </w:r>
      <w:r>
        <w:rPr>
          <w:b/>
          <w:color w:val="0E1115"/>
          <w:spacing w:val="-10"/>
          <w:sz w:val="29"/>
        </w:rPr>
        <w:t> </w:t>
      </w:r>
      <w:r>
        <w:rPr>
          <w:b/>
          <w:color w:val="0E1115"/>
          <w:spacing w:val="-4"/>
          <w:sz w:val="30"/>
        </w:rPr>
        <w:t>ч</w:t>
      </w:r>
      <w:r>
        <w:rPr>
          <w:b/>
          <w:color w:val="0E1115"/>
          <w:spacing w:val="-4"/>
          <w:sz w:val="29"/>
        </w:rPr>
        <w:t>у</w:t>
      </w:r>
      <w:r>
        <w:rPr>
          <w:b/>
          <w:color w:val="0E1115"/>
          <w:spacing w:val="-4"/>
          <w:sz w:val="30"/>
        </w:rPr>
        <w:t>в</w:t>
      </w:r>
      <w:r>
        <w:rPr>
          <w:b/>
          <w:color w:val="0E1115"/>
          <w:spacing w:val="-4"/>
          <w:sz w:val="29"/>
        </w:rPr>
        <w:t>с</w:t>
      </w:r>
      <w:r>
        <w:rPr>
          <w:b/>
          <w:color w:val="0E1115"/>
          <w:spacing w:val="-4"/>
          <w:sz w:val="30"/>
        </w:rPr>
        <w:t>тв</w:t>
      </w:r>
      <w:r>
        <w:rPr>
          <w:b/>
          <w:color w:val="0E1115"/>
          <w:spacing w:val="-4"/>
          <w:sz w:val="29"/>
        </w:rPr>
        <w:t>уе</w:t>
      </w:r>
      <w:r>
        <w:rPr>
          <w:b/>
          <w:color w:val="0E1115"/>
          <w:spacing w:val="-4"/>
          <w:sz w:val="30"/>
        </w:rPr>
        <w:t>т</w:t>
      </w:r>
      <w:r>
        <w:rPr>
          <w:rFonts w:ascii="Tahoma" w:hAnsi="Tahoma"/>
          <w:b/>
          <w:color w:val="0E1115"/>
          <w:spacing w:val="-4"/>
          <w:sz w:val="30"/>
        </w:rPr>
        <w:t>,</w:t>
      </w:r>
      <w:r>
        <w:rPr>
          <w:rFonts w:ascii="Tahoma" w:hAnsi="Tahoma"/>
          <w:b/>
          <w:color w:val="0E1115"/>
          <w:spacing w:val="-27"/>
          <w:sz w:val="30"/>
        </w:rPr>
        <w:t> </w:t>
      </w:r>
      <w:r>
        <w:rPr>
          <w:b/>
          <w:color w:val="0E1115"/>
          <w:spacing w:val="-4"/>
          <w:sz w:val="30"/>
        </w:rPr>
        <w:t>чт</w:t>
      </w:r>
      <w:r>
        <w:rPr>
          <w:b/>
          <w:color w:val="0E1115"/>
          <w:spacing w:val="-4"/>
          <w:sz w:val="29"/>
        </w:rPr>
        <w:t>о</w:t>
      </w:r>
      <w:r>
        <w:rPr>
          <w:b/>
          <w:color w:val="0E1115"/>
          <w:spacing w:val="-11"/>
          <w:sz w:val="29"/>
        </w:rPr>
        <w:t> </w:t>
      </w:r>
      <w:r>
        <w:rPr>
          <w:b/>
          <w:color w:val="0E1115"/>
          <w:spacing w:val="-4"/>
          <w:sz w:val="30"/>
        </w:rPr>
        <w:t>жив</w:t>
      </w:r>
      <w:r>
        <w:rPr>
          <w:b/>
          <w:color w:val="0E1115"/>
          <w:spacing w:val="-4"/>
          <w:sz w:val="29"/>
        </w:rPr>
        <w:t>е</w:t>
      </w:r>
      <w:r>
        <w:rPr>
          <w:b/>
          <w:color w:val="0E1115"/>
          <w:spacing w:val="-4"/>
          <w:sz w:val="30"/>
        </w:rPr>
        <w:t>т</w:t>
      </w:r>
      <w:r>
        <w:rPr>
          <w:b/>
          <w:color w:val="0E1115"/>
          <w:spacing w:val="-14"/>
          <w:sz w:val="30"/>
        </w:rPr>
        <w:t> </w:t>
      </w:r>
      <w:r>
        <w:rPr>
          <w:b/>
          <w:color w:val="0E1115"/>
          <w:spacing w:val="-4"/>
          <w:sz w:val="30"/>
        </w:rPr>
        <w:t>н</w:t>
      </w:r>
      <w:r>
        <w:rPr>
          <w:b/>
          <w:color w:val="0E1115"/>
          <w:spacing w:val="-4"/>
          <w:sz w:val="29"/>
        </w:rPr>
        <w:t>е</w:t>
      </w:r>
      <w:r>
        <w:rPr>
          <w:b/>
          <w:color w:val="0E1115"/>
          <w:spacing w:val="-11"/>
          <w:sz w:val="29"/>
        </w:rPr>
        <w:t> </w:t>
      </w:r>
      <w:r>
        <w:rPr>
          <w:b/>
          <w:color w:val="0E1115"/>
          <w:spacing w:val="-4"/>
          <w:sz w:val="29"/>
        </w:rPr>
        <w:t>с</w:t>
      </w:r>
      <w:r>
        <w:rPr>
          <w:b/>
          <w:color w:val="0E1115"/>
          <w:spacing w:val="-4"/>
          <w:sz w:val="30"/>
        </w:rPr>
        <w:t>в</w:t>
      </w:r>
      <w:r>
        <w:rPr>
          <w:b/>
          <w:color w:val="0E1115"/>
          <w:spacing w:val="-4"/>
          <w:sz w:val="29"/>
        </w:rPr>
        <w:t>оей</w:t>
      </w:r>
      <w:r>
        <w:rPr>
          <w:b/>
          <w:color w:val="0E1115"/>
          <w:spacing w:val="-10"/>
          <w:sz w:val="29"/>
        </w:rPr>
        <w:t> </w:t>
      </w:r>
      <w:r>
        <w:rPr>
          <w:b/>
          <w:color w:val="0E1115"/>
          <w:spacing w:val="-4"/>
          <w:sz w:val="30"/>
        </w:rPr>
        <w:t>жизнью</w:t>
      </w:r>
      <w:r>
        <w:rPr>
          <w:rFonts w:ascii="Tahoma" w:hAnsi="Tahoma"/>
          <w:b/>
          <w:color w:val="0E1115"/>
          <w:spacing w:val="-4"/>
          <w:sz w:val="30"/>
        </w:rPr>
        <w:t>:</w:t>
      </w:r>
    </w:p>
    <w:p>
      <w:pPr>
        <w:spacing w:before="356"/>
        <w:ind w:left="305" w:right="0" w:firstLine="0"/>
        <w:jc w:val="left"/>
        <w:rPr>
          <w:rFonts w:ascii="Tahoma" w:hAnsi="Tahoma"/>
          <w:b/>
          <w:sz w:val="24"/>
        </w:rPr>
      </w:pPr>
      <w:r>
        <w:rPr>
          <w:b/>
          <w:color w:val="0E1115"/>
          <w:spacing w:val="-4"/>
          <w:sz w:val="23"/>
        </w:rPr>
        <w:t>В</w:t>
      </w:r>
      <w:r>
        <w:rPr>
          <w:b/>
          <w:color w:val="0E1115"/>
          <w:spacing w:val="-4"/>
          <w:sz w:val="24"/>
        </w:rPr>
        <w:t>ы</w:t>
      </w:r>
      <w:r>
        <w:rPr>
          <w:b/>
          <w:color w:val="0E1115"/>
          <w:spacing w:val="-13"/>
          <w:sz w:val="24"/>
        </w:rPr>
        <w:t> </w:t>
      </w:r>
      <w:r>
        <w:rPr>
          <w:b/>
          <w:color w:val="0E1115"/>
          <w:spacing w:val="-4"/>
          <w:sz w:val="24"/>
        </w:rPr>
        <w:t>з</w:t>
      </w:r>
      <w:r>
        <w:rPr>
          <w:b/>
          <w:color w:val="0E1115"/>
          <w:spacing w:val="-4"/>
          <w:sz w:val="23"/>
        </w:rPr>
        <w:t>ас</w:t>
      </w:r>
      <w:r>
        <w:rPr>
          <w:b/>
          <w:color w:val="0E1115"/>
          <w:spacing w:val="-4"/>
          <w:sz w:val="24"/>
        </w:rPr>
        <w:t>л</w:t>
      </w:r>
      <w:r>
        <w:rPr>
          <w:b/>
          <w:color w:val="0E1115"/>
          <w:spacing w:val="-4"/>
          <w:sz w:val="23"/>
        </w:rPr>
        <w:t>у</w:t>
      </w:r>
      <w:r>
        <w:rPr>
          <w:b/>
          <w:color w:val="0E1115"/>
          <w:spacing w:val="-4"/>
          <w:sz w:val="24"/>
        </w:rPr>
        <w:t>жив</w:t>
      </w:r>
      <w:r>
        <w:rPr>
          <w:b/>
          <w:color w:val="0E1115"/>
          <w:spacing w:val="-4"/>
          <w:sz w:val="23"/>
        </w:rPr>
        <w:t>ае</w:t>
      </w:r>
      <w:r>
        <w:rPr>
          <w:b/>
          <w:color w:val="0E1115"/>
          <w:spacing w:val="-4"/>
          <w:sz w:val="24"/>
        </w:rPr>
        <w:t>ть</w:t>
      </w:r>
      <w:r>
        <w:rPr>
          <w:b/>
          <w:color w:val="0E1115"/>
          <w:spacing w:val="-11"/>
          <w:sz w:val="24"/>
        </w:rPr>
        <w:t> </w:t>
      </w:r>
      <w:r>
        <w:rPr>
          <w:b/>
          <w:color w:val="0E1115"/>
          <w:spacing w:val="-4"/>
          <w:sz w:val="24"/>
        </w:rPr>
        <w:t>б</w:t>
      </w:r>
      <w:r>
        <w:rPr>
          <w:b/>
          <w:color w:val="0E1115"/>
          <w:spacing w:val="-4"/>
          <w:sz w:val="23"/>
        </w:rPr>
        <w:t>о</w:t>
      </w:r>
      <w:r>
        <w:rPr>
          <w:b/>
          <w:color w:val="0E1115"/>
          <w:spacing w:val="-4"/>
          <w:sz w:val="24"/>
        </w:rPr>
        <w:t>льш</w:t>
      </w:r>
      <w:r>
        <w:rPr>
          <w:b/>
          <w:color w:val="0E1115"/>
          <w:spacing w:val="-4"/>
          <w:sz w:val="23"/>
        </w:rPr>
        <w:t>е</w:t>
      </w:r>
      <w:r>
        <w:rPr>
          <w:b/>
          <w:color w:val="0E1115"/>
          <w:spacing w:val="-4"/>
          <w:sz w:val="24"/>
        </w:rPr>
        <w:t>г</w:t>
      </w:r>
      <w:r>
        <w:rPr>
          <w:b/>
          <w:color w:val="0E1115"/>
          <w:spacing w:val="-4"/>
          <w:sz w:val="23"/>
        </w:rPr>
        <w:t>о</w:t>
      </w:r>
      <w:r>
        <w:rPr>
          <w:rFonts w:ascii="Tahoma" w:hAnsi="Tahoma"/>
          <w:b/>
          <w:color w:val="0E1115"/>
          <w:spacing w:val="-4"/>
          <w:sz w:val="24"/>
        </w:rPr>
        <w:t>,</w:t>
      </w:r>
      <w:r>
        <w:rPr>
          <w:rFonts w:ascii="Tahoma" w:hAnsi="Tahoma"/>
          <w:b/>
          <w:color w:val="0E1115"/>
          <w:spacing w:val="-15"/>
          <w:sz w:val="24"/>
        </w:rPr>
        <w:t> </w:t>
      </w:r>
      <w:r>
        <w:rPr>
          <w:b/>
          <w:color w:val="0E1115"/>
          <w:spacing w:val="-4"/>
          <w:sz w:val="24"/>
        </w:rPr>
        <w:t>ч</w:t>
      </w:r>
      <w:r>
        <w:rPr>
          <w:b/>
          <w:color w:val="0E1115"/>
          <w:spacing w:val="-4"/>
          <w:sz w:val="23"/>
        </w:rPr>
        <w:t>е</w:t>
      </w:r>
      <w:r>
        <w:rPr>
          <w:b/>
          <w:color w:val="0E1115"/>
          <w:spacing w:val="-4"/>
          <w:sz w:val="24"/>
        </w:rPr>
        <w:t>м</w:t>
      </w:r>
      <w:r>
        <w:rPr>
          <w:b/>
          <w:color w:val="0E1115"/>
          <w:spacing w:val="-10"/>
          <w:sz w:val="24"/>
        </w:rPr>
        <w:t> </w:t>
      </w:r>
      <w:r>
        <w:rPr>
          <w:b/>
          <w:color w:val="0E1115"/>
          <w:spacing w:val="-4"/>
          <w:sz w:val="24"/>
        </w:rPr>
        <w:t>быть</w:t>
      </w:r>
      <w:r>
        <w:rPr>
          <w:b/>
          <w:color w:val="0E1115"/>
          <w:spacing w:val="-10"/>
          <w:sz w:val="24"/>
        </w:rPr>
        <w:t> </w:t>
      </w:r>
      <w:r>
        <w:rPr>
          <w:b/>
          <w:color w:val="0E1115"/>
          <w:spacing w:val="-4"/>
          <w:sz w:val="24"/>
        </w:rPr>
        <w:t>винтик</w:t>
      </w:r>
      <w:r>
        <w:rPr>
          <w:b/>
          <w:color w:val="0E1115"/>
          <w:spacing w:val="-4"/>
          <w:sz w:val="23"/>
        </w:rPr>
        <w:t>о</w:t>
      </w:r>
      <w:r>
        <w:rPr>
          <w:b/>
          <w:color w:val="0E1115"/>
          <w:spacing w:val="-4"/>
          <w:sz w:val="24"/>
        </w:rPr>
        <w:t>м</w:t>
      </w:r>
      <w:r>
        <w:rPr>
          <w:b/>
          <w:color w:val="0E1115"/>
          <w:spacing w:val="-10"/>
          <w:sz w:val="24"/>
        </w:rPr>
        <w:t> </w:t>
      </w:r>
      <w:r>
        <w:rPr>
          <w:b/>
          <w:color w:val="0E1115"/>
          <w:spacing w:val="-4"/>
          <w:sz w:val="24"/>
        </w:rPr>
        <w:t>в</w:t>
      </w:r>
      <w:r>
        <w:rPr>
          <w:b/>
          <w:color w:val="0E1115"/>
          <w:spacing w:val="-10"/>
          <w:sz w:val="24"/>
        </w:rPr>
        <w:t> </w:t>
      </w:r>
      <w:r>
        <w:rPr>
          <w:b/>
          <w:color w:val="0E1115"/>
          <w:spacing w:val="-4"/>
          <w:sz w:val="24"/>
        </w:rPr>
        <w:t>ч</w:t>
      </w:r>
      <w:r>
        <w:rPr>
          <w:b/>
          <w:color w:val="0E1115"/>
          <w:spacing w:val="-4"/>
          <w:sz w:val="23"/>
        </w:rPr>
        <w:t>у</w:t>
      </w:r>
      <w:r>
        <w:rPr>
          <w:b/>
          <w:color w:val="0E1115"/>
          <w:spacing w:val="-4"/>
          <w:sz w:val="24"/>
        </w:rPr>
        <w:t>жд</w:t>
      </w:r>
      <w:r>
        <w:rPr>
          <w:b/>
          <w:color w:val="0E1115"/>
          <w:spacing w:val="-4"/>
          <w:sz w:val="23"/>
        </w:rPr>
        <w:t>ой</w:t>
      </w:r>
      <w:r>
        <w:rPr>
          <w:b/>
          <w:color w:val="0E1115"/>
          <w:spacing w:val="-7"/>
          <w:sz w:val="23"/>
        </w:rPr>
        <w:t> </w:t>
      </w:r>
      <w:r>
        <w:rPr>
          <w:b/>
          <w:color w:val="0E1115"/>
          <w:spacing w:val="-4"/>
          <w:sz w:val="24"/>
        </w:rPr>
        <w:t>в</w:t>
      </w:r>
      <w:r>
        <w:rPr>
          <w:b/>
          <w:color w:val="0E1115"/>
          <w:spacing w:val="-4"/>
          <w:sz w:val="23"/>
        </w:rPr>
        <w:t>а</w:t>
      </w:r>
      <w:r>
        <w:rPr>
          <w:b/>
          <w:color w:val="0E1115"/>
          <w:spacing w:val="-4"/>
          <w:sz w:val="24"/>
        </w:rPr>
        <w:t>м</w:t>
      </w:r>
      <w:r>
        <w:rPr>
          <w:b/>
          <w:color w:val="0E1115"/>
          <w:spacing w:val="-10"/>
          <w:sz w:val="24"/>
        </w:rPr>
        <w:t> </w:t>
      </w:r>
      <w:r>
        <w:rPr>
          <w:b/>
          <w:color w:val="0E1115"/>
          <w:spacing w:val="-4"/>
          <w:sz w:val="23"/>
        </w:rPr>
        <w:t>с</w:t>
      </w:r>
      <w:r>
        <w:rPr>
          <w:b/>
          <w:color w:val="0E1115"/>
          <w:spacing w:val="-4"/>
          <w:sz w:val="24"/>
        </w:rPr>
        <w:t>и</w:t>
      </w:r>
      <w:r>
        <w:rPr>
          <w:b/>
          <w:color w:val="0E1115"/>
          <w:spacing w:val="-4"/>
          <w:sz w:val="23"/>
        </w:rPr>
        <w:t>с</w:t>
      </w:r>
      <w:r>
        <w:rPr>
          <w:b/>
          <w:color w:val="0E1115"/>
          <w:spacing w:val="-4"/>
          <w:sz w:val="24"/>
        </w:rPr>
        <w:t>т</w:t>
      </w:r>
      <w:r>
        <w:rPr>
          <w:b/>
          <w:color w:val="0E1115"/>
          <w:spacing w:val="-4"/>
          <w:sz w:val="23"/>
        </w:rPr>
        <w:t>е</w:t>
      </w:r>
      <w:r>
        <w:rPr>
          <w:b/>
          <w:color w:val="0E1115"/>
          <w:spacing w:val="-4"/>
          <w:sz w:val="24"/>
        </w:rPr>
        <w:t>м</w:t>
      </w:r>
      <w:r>
        <w:rPr>
          <w:b/>
          <w:color w:val="0E1115"/>
          <w:spacing w:val="-4"/>
          <w:sz w:val="23"/>
        </w:rPr>
        <w:t>е</w:t>
      </w:r>
      <w:r>
        <w:rPr>
          <w:rFonts w:ascii="Tahoma" w:hAnsi="Tahoma"/>
          <w:b/>
          <w:color w:val="0E1115"/>
          <w:spacing w:val="-4"/>
          <w:sz w:val="24"/>
        </w:rPr>
        <w:t>.</w:t>
      </w:r>
    </w:p>
    <w:p>
      <w:pPr>
        <w:pStyle w:val="BodyText"/>
        <w:spacing w:line="345" w:lineRule="auto" w:before="129"/>
        <w:ind w:left="305" w:right="35"/>
        <w:rPr>
          <w:rFonts w:ascii="Tahoma" w:hAnsi="Tahoma"/>
        </w:rPr>
      </w:pPr>
      <w:r>
        <w:rPr>
          <w:b/>
          <w:color w:val="0E1115"/>
        </w:rPr>
        <w:t>Чт</w:t>
      </w:r>
      <w:r>
        <w:rPr>
          <w:b/>
          <w:color w:val="0E1115"/>
          <w:sz w:val="23"/>
        </w:rPr>
        <w:t>о ес</w:t>
      </w:r>
      <w:r>
        <w:rPr>
          <w:b/>
          <w:color w:val="0E1115"/>
        </w:rPr>
        <w:t>ли бы </w:t>
      </w:r>
      <w:r>
        <w:rPr>
          <w:color w:val="0E1115"/>
        </w:rPr>
        <w:t>вы могли проснуться утром с радостным предвкушением дня</w:t>
      </w:r>
      <w:r>
        <w:rPr>
          <w:rFonts w:ascii="Tahoma" w:hAnsi="Tahoma"/>
          <w:color w:val="0E1115"/>
        </w:rPr>
        <w:t>, </w:t>
      </w:r>
      <w:r>
        <w:rPr>
          <w:color w:val="0E1115"/>
        </w:rPr>
        <w:t>а не с мыслью </w:t>
      </w:r>
      <w:r>
        <w:rPr>
          <w:rFonts w:ascii="Tahoma" w:hAnsi="Tahoma"/>
          <w:color w:val="0E1115"/>
        </w:rPr>
        <w:t>"</w:t>
      </w:r>
      <w:r>
        <w:rPr>
          <w:color w:val="0E1115"/>
        </w:rPr>
        <w:t>опять на эту работу</w:t>
      </w:r>
      <w:r>
        <w:rPr>
          <w:rFonts w:ascii="Tahoma" w:hAnsi="Tahoma"/>
          <w:color w:val="0E1115"/>
        </w:rPr>
        <w:t>"?</w:t>
      </w:r>
    </w:p>
    <w:p>
      <w:pPr>
        <w:pStyle w:val="BodyText"/>
        <w:spacing w:line="345" w:lineRule="auto" w:before="3"/>
        <w:ind w:left="305"/>
        <w:rPr>
          <w:rFonts w:ascii="Tahoma" w:hAnsi="Tahoma"/>
        </w:rPr>
      </w:pPr>
      <w:r>
        <w:rPr>
          <w:b/>
          <w:color w:val="0E1115"/>
          <w:sz w:val="23"/>
        </w:rPr>
        <w:t>В</w:t>
      </w:r>
      <w:r>
        <w:rPr>
          <w:b/>
          <w:color w:val="0E1115"/>
        </w:rPr>
        <w:t>м</w:t>
      </w:r>
      <w:r>
        <w:rPr>
          <w:b/>
          <w:color w:val="0E1115"/>
          <w:sz w:val="23"/>
        </w:rPr>
        <w:t>ес</w:t>
      </w:r>
      <w:r>
        <w:rPr>
          <w:b/>
          <w:color w:val="0E1115"/>
        </w:rPr>
        <w:t>т</w:t>
      </w:r>
      <w:r>
        <w:rPr>
          <w:b/>
          <w:color w:val="0E1115"/>
          <w:sz w:val="23"/>
        </w:rPr>
        <w:t>о </w:t>
      </w:r>
      <w:r>
        <w:rPr>
          <w:color w:val="0E1115"/>
        </w:rPr>
        <w:t>ощущения</w:t>
      </w:r>
      <w:r>
        <w:rPr>
          <w:rFonts w:ascii="Tahoma" w:hAnsi="Tahoma"/>
          <w:color w:val="0E1115"/>
        </w:rPr>
        <w:t>, </w:t>
      </w:r>
      <w:r>
        <w:rPr>
          <w:color w:val="0E1115"/>
        </w:rPr>
        <w:t>что ваша жизнь проходит мимо вас</w:t>
      </w:r>
      <w:r>
        <w:rPr>
          <w:rFonts w:ascii="Tahoma" w:hAnsi="Tahoma"/>
          <w:color w:val="0E1115"/>
        </w:rPr>
        <w:t>, </w:t>
      </w:r>
      <w:r>
        <w:rPr>
          <w:color w:val="0E1115"/>
        </w:rPr>
        <w:t>а вы просто выполняете чужие сценарии</w:t>
      </w:r>
      <w:r>
        <w:rPr>
          <w:rFonts w:ascii="Tahoma" w:hAnsi="Tahoma"/>
          <w:color w:val="0E1115"/>
        </w:rPr>
        <w:t>.</w:t>
      </w:r>
    </w:p>
    <w:p>
      <w:pPr>
        <w:pStyle w:val="BodyText"/>
        <w:spacing w:after="0" w:line="345" w:lineRule="auto"/>
        <w:rPr>
          <w:rFonts w:ascii="Tahoma" w:hAnsi="Tahoma"/>
        </w:rPr>
        <w:sectPr>
          <w:pgSz w:w="11900" w:h="16840"/>
          <w:pgMar w:top="0" w:bottom="0" w:left="850" w:right="1133"/>
        </w:sectPr>
      </w:pPr>
    </w:p>
    <w:p>
      <w:pPr>
        <w:spacing w:line="345" w:lineRule="auto" w:before="39"/>
        <w:ind w:left="305" w:right="331" w:firstLine="0"/>
        <w:jc w:val="left"/>
        <w:rPr>
          <w:rFonts w:ascii="Tahoma" w:hAnsi="Tahoma"/>
          <w:b/>
          <w:sz w:val="24"/>
        </w:rPr>
      </w:pPr>
      <w:r>
        <w:rPr>
          <w:b/>
          <w:color w:val="0E1115"/>
          <w:spacing w:val="-4"/>
          <w:sz w:val="23"/>
        </w:rPr>
        <w:t>Пр</w:t>
      </w:r>
      <w:r>
        <w:rPr>
          <w:b/>
          <w:color w:val="0E1115"/>
          <w:spacing w:val="-4"/>
          <w:sz w:val="24"/>
        </w:rPr>
        <w:t>ишл</w:t>
      </w:r>
      <w:r>
        <w:rPr>
          <w:b/>
          <w:color w:val="0E1115"/>
          <w:spacing w:val="-4"/>
          <w:sz w:val="23"/>
        </w:rPr>
        <w:t>о</w:t>
      </w:r>
      <w:r>
        <w:rPr>
          <w:b/>
          <w:color w:val="0E1115"/>
          <w:spacing w:val="-7"/>
          <w:sz w:val="23"/>
        </w:rPr>
        <w:t> </w:t>
      </w:r>
      <w:r>
        <w:rPr>
          <w:b/>
          <w:color w:val="0E1115"/>
          <w:spacing w:val="-4"/>
          <w:sz w:val="24"/>
        </w:rPr>
        <w:t>в</w:t>
      </w:r>
      <w:r>
        <w:rPr>
          <w:b/>
          <w:color w:val="0E1115"/>
          <w:spacing w:val="-4"/>
          <w:sz w:val="23"/>
        </w:rPr>
        <w:t>ре</w:t>
      </w:r>
      <w:r>
        <w:rPr>
          <w:b/>
          <w:color w:val="0E1115"/>
          <w:spacing w:val="-4"/>
          <w:sz w:val="24"/>
        </w:rPr>
        <w:t>мя</w:t>
      </w:r>
      <w:r>
        <w:rPr>
          <w:b/>
          <w:color w:val="0E1115"/>
          <w:spacing w:val="-10"/>
          <w:sz w:val="24"/>
        </w:rPr>
        <w:t> </w:t>
      </w:r>
      <w:r>
        <w:rPr>
          <w:b/>
          <w:color w:val="0E1115"/>
          <w:spacing w:val="-4"/>
          <w:sz w:val="24"/>
        </w:rPr>
        <w:t>н</w:t>
      </w:r>
      <w:r>
        <w:rPr>
          <w:b/>
          <w:color w:val="0E1115"/>
          <w:spacing w:val="-4"/>
          <w:sz w:val="23"/>
        </w:rPr>
        <w:t>а</w:t>
      </w:r>
      <w:r>
        <w:rPr>
          <w:b/>
          <w:color w:val="0E1115"/>
          <w:spacing w:val="-4"/>
          <w:sz w:val="24"/>
        </w:rPr>
        <w:t>пи</w:t>
      </w:r>
      <w:r>
        <w:rPr>
          <w:b/>
          <w:color w:val="0E1115"/>
          <w:spacing w:val="-4"/>
          <w:sz w:val="23"/>
        </w:rPr>
        <w:t>са</w:t>
      </w:r>
      <w:r>
        <w:rPr>
          <w:b/>
          <w:color w:val="0E1115"/>
          <w:spacing w:val="-4"/>
          <w:sz w:val="24"/>
        </w:rPr>
        <w:t>ть</w:t>
      </w:r>
      <w:r>
        <w:rPr>
          <w:b/>
          <w:color w:val="0E1115"/>
          <w:spacing w:val="-10"/>
          <w:sz w:val="24"/>
        </w:rPr>
        <w:t> </w:t>
      </w:r>
      <w:r>
        <w:rPr>
          <w:b/>
          <w:color w:val="0E1115"/>
          <w:spacing w:val="-4"/>
          <w:sz w:val="23"/>
        </w:rPr>
        <w:t>со</w:t>
      </w:r>
      <w:r>
        <w:rPr>
          <w:b/>
          <w:color w:val="0E1115"/>
          <w:spacing w:val="-4"/>
          <w:sz w:val="24"/>
        </w:rPr>
        <w:t>б</w:t>
      </w:r>
      <w:r>
        <w:rPr>
          <w:b/>
          <w:color w:val="0E1115"/>
          <w:spacing w:val="-4"/>
          <w:sz w:val="23"/>
        </w:rPr>
        <w:t>с</w:t>
      </w:r>
      <w:r>
        <w:rPr>
          <w:b/>
          <w:color w:val="0E1115"/>
          <w:spacing w:val="-4"/>
          <w:sz w:val="24"/>
        </w:rPr>
        <w:t>тв</w:t>
      </w:r>
      <w:r>
        <w:rPr>
          <w:b/>
          <w:color w:val="0E1115"/>
          <w:spacing w:val="-4"/>
          <w:sz w:val="23"/>
        </w:rPr>
        <w:t>е</w:t>
      </w:r>
      <w:r>
        <w:rPr>
          <w:b/>
          <w:color w:val="0E1115"/>
          <w:spacing w:val="-4"/>
          <w:sz w:val="24"/>
        </w:rPr>
        <w:t>нны</w:t>
      </w:r>
      <w:r>
        <w:rPr>
          <w:b/>
          <w:color w:val="0E1115"/>
          <w:spacing w:val="-4"/>
          <w:sz w:val="23"/>
        </w:rPr>
        <w:t>й</w:t>
      </w:r>
      <w:r>
        <w:rPr>
          <w:b/>
          <w:color w:val="0E1115"/>
          <w:spacing w:val="-7"/>
          <w:sz w:val="23"/>
        </w:rPr>
        <w:t> </w:t>
      </w:r>
      <w:r>
        <w:rPr>
          <w:b/>
          <w:color w:val="0E1115"/>
          <w:spacing w:val="-4"/>
          <w:sz w:val="23"/>
        </w:rPr>
        <w:t>с</w:t>
      </w:r>
      <w:r>
        <w:rPr>
          <w:b/>
          <w:color w:val="0E1115"/>
          <w:spacing w:val="-4"/>
          <w:sz w:val="24"/>
        </w:rPr>
        <w:t>ц</w:t>
      </w:r>
      <w:r>
        <w:rPr>
          <w:b/>
          <w:color w:val="0E1115"/>
          <w:spacing w:val="-4"/>
          <w:sz w:val="23"/>
        </w:rPr>
        <w:t>е</w:t>
      </w:r>
      <w:r>
        <w:rPr>
          <w:b/>
          <w:color w:val="0E1115"/>
          <w:spacing w:val="-4"/>
          <w:sz w:val="24"/>
        </w:rPr>
        <w:t>н</w:t>
      </w:r>
      <w:r>
        <w:rPr>
          <w:b/>
          <w:color w:val="0E1115"/>
          <w:spacing w:val="-4"/>
          <w:sz w:val="23"/>
        </w:rPr>
        <w:t>ар</w:t>
      </w:r>
      <w:r>
        <w:rPr>
          <w:b/>
          <w:color w:val="0E1115"/>
          <w:spacing w:val="-4"/>
          <w:sz w:val="24"/>
        </w:rPr>
        <w:t>и</w:t>
      </w:r>
      <w:r>
        <w:rPr>
          <w:b/>
          <w:color w:val="0E1115"/>
          <w:spacing w:val="-4"/>
          <w:sz w:val="23"/>
        </w:rPr>
        <w:t>й</w:t>
      </w:r>
      <w:r>
        <w:rPr>
          <w:b/>
          <w:color w:val="0E1115"/>
          <w:spacing w:val="-7"/>
          <w:sz w:val="23"/>
        </w:rPr>
        <w:t> </w:t>
      </w:r>
      <w:r>
        <w:rPr>
          <w:b/>
          <w:color w:val="0E1115"/>
          <w:spacing w:val="-4"/>
          <w:sz w:val="24"/>
        </w:rPr>
        <w:t>жизни</w:t>
      </w:r>
      <w:r>
        <w:rPr>
          <w:b/>
          <w:color w:val="0E1115"/>
          <w:spacing w:val="-10"/>
          <w:sz w:val="24"/>
        </w:rPr>
        <w:t> </w:t>
      </w:r>
      <w:r>
        <w:rPr>
          <w:rFonts w:ascii="Tahoma" w:hAnsi="Tahoma"/>
          <w:b/>
          <w:color w:val="0E1115"/>
          <w:spacing w:val="-4"/>
          <w:sz w:val="24"/>
        </w:rPr>
        <w:t>—</w:t>
      </w:r>
      <w:r>
        <w:rPr>
          <w:rFonts w:ascii="Tahoma" w:hAnsi="Tahoma"/>
          <w:b/>
          <w:color w:val="0E1115"/>
          <w:spacing w:val="-13"/>
          <w:sz w:val="24"/>
        </w:rPr>
        <w:t> </w:t>
      </w:r>
      <w:r>
        <w:rPr>
          <w:b/>
          <w:color w:val="0E1115"/>
          <w:spacing w:val="-4"/>
          <w:sz w:val="24"/>
        </w:rPr>
        <w:t>гд</w:t>
      </w:r>
      <w:r>
        <w:rPr>
          <w:b/>
          <w:color w:val="0E1115"/>
          <w:spacing w:val="-4"/>
          <w:sz w:val="23"/>
        </w:rPr>
        <w:t>е</w:t>
      </w:r>
      <w:r>
        <w:rPr>
          <w:b/>
          <w:color w:val="0E1115"/>
          <w:spacing w:val="-7"/>
          <w:sz w:val="23"/>
        </w:rPr>
        <w:t> </w:t>
      </w:r>
      <w:r>
        <w:rPr>
          <w:b/>
          <w:color w:val="0E1115"/>
          <w:spacing w:val="-4"/>
          <w:sz w:val="24"/>
        </w:rPr>
        <w:t>в</w:t>
      </w:r>
      <w:r>
        <w:rPr>
          <w:b/>
          <w:color w:val="0E1115"/>
          <w:spacing w:val="-4"/>
          <w:sz w:val="23"/>
        </w:rPr>
        <w:t>а</w:t>
      </w:r>
      <w:r>
        <w:rPr>
          <w:b/>
          <w:color w:val="0E1115"/>
          <w:spacing w:val="-4"/>
          <w:sz w:val="24"/>
        </w:rPr>
        <w:t>ши</w:t>
      </w:r>
      <w:r>
        <w:rPr>
          <w:b/>
          <w:color w:val="0E1115"/>
          <w:spacing w:val="-10"/>
          <w:sz w:val="24"/>
        </w:rPr>
        <w:t> </w:t>
      </w:r>
      <w:r>
        <w:rPr>
          <w:b/>
          <w:color w:val="0E1115"/>
          <w:spacing w:val="-4"/>
          <w:sz w:val="24"/>
        </w:rPr>
        <w:t>т</w:t>
      </w:r>
      <w:r>
        <w:rPr>
          <w:b/>
          <w:color w:val="0E1115"/>
          <w:spacing w:val="-4"/>
          <w:sz w:val="23"/>
        </w:rPr>
        <w:t>а</w:t>
      </w:r>
      <w:r>
        <w:rPr>
          <w:b/>
          <w:color w:val="0E1115"/>
          <w:spacing w:val="-4"/>
          <w:sz w:val="24"/>
        </w:rPr>
        <w:t>л</w:t>
      </w:r>
      <w:r>
        <w:rPr>
          <w:b/>
          <w:color w:val="0E1115"/>
          <w:spacing w:val="-4"/>
          <w:sz w:val="23"/>
        </w:rPr>
        <w:t>а</w:t>
      </w:r>
      <w:r>
        <w:rPr>
          <w:b/>
          <w:color w:val="0E1115"/>
          <w:spacing w:val="-4"/>
          <w:sz w:val="24"/>
        </w:rPr>
        <w:t>нты </w:t>
      </w:r>
      <w:r>
        <w:rPr>
          <w:b/>
          <w:color w:val="0E1115"/>
          <w:sz w:val="24"/>
        </w:rPr>
        <w:t>н</w:t>
      </w:r>
      <w:r>
        <w:rPr>
          <w:b/>
          <w:color w:val="0E1115"/>
          <w:sz w:val="23"/>
        </w:rPr>
        <w:t>у</w:t>
      </w:r>
      <w:r>
        <w:rPr>
          <w:b/>
          <w:color w:val="0E1115"/>
          <w:sz w:val="24"/>
        </w:rPr>
        <w:t>жны</w:t>
      </w:r>
      <w:r>
        <w:rPr>
          <w:rFonts w:ascii="Tahoma" w:hAnsi="Tahoma"/>
          <w:b/>
          <w:color w:val="0E1115"/>
          <w:sz w:val="24"/>
        </w:rPr>
        <w:t>, </w:t>
      </w:r>
      <w:r>
        <w:rPr>
          <w:b/>
          <w:color w:val="0E1115"/>
          <w:sz w:val="23"/>
        </w:rPr>
        <w:t>а </w:t>
      </w:r>
      <w:r>
        <w:rPr>
          <w:b/>
          <w:color w:val="0E1115"/>
          <w:sz w:val="24"/>
        </w:rPr>
        <w:t>в</w:t>
      </w:r>
      <w:r>
        <w:rPr>
          <w:b/>
          <w:color w:val="0E1115"/>
          <w:sz w:val="23"/>
        </w:rPr>
        <w:t>а</w:t>
      </w:r>
      <w:r>
        <w:rPr>
          <w:b/>
          <w:color w:val="0E1115"/>
          <w:sz w:val="24"/>
        </w:rPr>
        <w:t>ши м</w:t>
      </w:r>
      <w:r>
        <w:rPr>
          <w:b/>
          <w:color w:val="0E1115"/>
          <w:sz w:val="23"/>
        </w:rPr>
        <w:t>е</w:t>
      </w:r>
      <w:r>
        <w:rPr>
          <w:b/>
          <w:color w:val="0E1115"/>
          <w:sz w:val="24"/>
        </w:rPr>
        <w:t>чты в</w:t>
      </w:r>
      <w:r>
        <w:rPr>
          <w:b/>
          <w:color w:val="0E1115"/>
          <w:sz w:val="23"/>
        </w:rPr>
        <w:t>а</w:t>
      </w:r>
      <w:r>
        <w:rPr>
          <w:b/>
          <w:color w:val="0E1115"/>
          <w:sz w:val="24"/>
        </w:rPr>
        <w:t>жны</w:t>
      </w:r>
      <w:r>
        <w:rPr>
          <w:rFonts w:ascii="Tahoma" w:hAnsi="Tahoma"/>
          <w:b/>
          <w:color w:val="0E1115"/>
          <w:sz w:val="24"/>
        </w:rPr>
        <w:t>.</w:t>
      </w:r>
    </w:p>
    <w:p>
      <w:pPr>
        <w:pStyle w:val="BodyText"/>
        <w:rPr>
          <w:rFonts w:ascii="Tahoma"/>
          <w:b/>
        </w:rPr>
      </w:pPr>
    </w:p>
    <w:p>
      <w:pPr>
        <w:pStyle w:val="BodyText"/>
        <w:rPr>
          <w:rFonts w:ascii="Tahoma"/>
          <w:b/>
        </w:rPr>
      </w:pPr>
    </w:p>
    <w:p>
      <w:pPr>
        <w:pStyle w:val="BodyText"/>
        <w:spacing w:before="79"/>
        <w:rPr>
          <w:rFonts w:ascii="Tahoma"/>
          <w:b/>
        </w:rPr>
      </w:pPr>
    </w:p>
    <w:p>
      <w:pPr>
        <w:spacing w:before="0"/>
        <w:ind w:left="305" w:right="0" w:firstLine="0"/>
        <w:jc w:val="left"/>
        <w:rPr>
          <w:rFonts w:ascii="Tahoma" w:hAnsi="Tahoma"/>
          <w:b/>
          <w:sz w:val="30"/>
        </w:rPr>
      </w:pPr>
      <w:r>
        <w:rPr>
          <w:b/>
          <w:color w:val="0E1115"/>
          <w:spacing w:val="-4"/>
          <w:sz w:val="30"/>
        </w:rPr>
        <w:t>Для</w:t>
      </w:r>
      <w:r>
        <w:rPr>
          <w:b/>
          <w:color w:val="0E1115"/>
          <w:spacing w:val="-17"/>
          <w:sz w:val="30"/>
        </w:rPr>
        <w:t> </w:t>
      </w:r>
      <w:r>
        <w:rPr>
          <w:b/>
          <w:color w:val="0E1115"/>
          <w:spacing w:val="-4"/>
          <w:sz w:val="29"/>
        </w:rPr>
        <w:t>с</w:t>
      </w:r>
      <w:r>
        <w:rPr>
          <w:b/>
          <w:color w:val="0E1115"/>
          <w:spacing w:val="-4"/>
          <w:sz w:val="30"/>
        </w:rPr>
        <w:t>к</w:t>
      </w:r>
      <w:r>
        <w:rPr>
          <w:b/>
          <w:color w:val="0E1115"/>
          <w:spacing w:val="-4"/>
          <w:sz w:val="29"/>
        </w:rPr>
        <w:t>е</w:t>
      </w:r>
      <w:r>
        <w:rPr>
          <w:b/>
          <w:color w:val="0E1115"/>
          <w:spacing w:val="-4"/>
          <w:sz w:val="30"/>
        </w:rPr>
        <w:t>птик</w:t>
      </w:r>
      <w:r>
        <w:rPr>
          <w:b/>
          <w:color w:val="0E1115"/>
          <w:spacing w:val="-4"/>
          <w:sz w:val="29"/>
        </w:rPr>
        <w:t>о</w:t>
      </w:r>
      <w:r>
        <w:rPr>
          <w:b/>
          <w:color w:val="0E1115"/>
          <w:spacing w:val="-4"/>
          <w:sz w:val="30"/>
        </w:rPr>
        <w:t>в</w:t>
      </w:r>
      <w:r>
        <w:rPr>
          <w:b/>
          <w:color w:val="0E1115"/>
          <w:spacing w:val="-16"/>
          <w:sz w:val="30"/>
        </w:rPr>
        <w:t> </w:t>
      </w:r>
      <w:r>
        <w:rPr>
          <w:b/>
          <w:color w:val="0E1115"/>
          <w:spacing w:val="-4"/>
          <w:sz w:val="30"/>
        </w:rPr>
        <w:t>и</w:t>
      </w:r>
      <w:r>
        <w:rPr>
          <w:b/>
          <w:color w:val="0E1115"/>
          <w:spacing w:val="-16"/>
          <w:sz w:val="30"/>
        </w:rPr>
        <w:t> </w:t>
      </w:r>
      <w:r>
        <w:rPr>
          <w:b/>
          <w:color w:val="0E1115"/>
          <w:spacing w:val="-4"/>
          <w:sz w:val="29"/>
        </w:rPr>
        <w:t>реа</w:t>
      </w:r>
      <w:r>
        <w:rPr>
          <w:b/>
          <w:color w:val="0E1115"/>
          <w:spacing w:val="-4"/>
          <w:sz w:val="30"/>
        </w:rPr>
        <w:t>ли</w:t>
      </w:r>
      <w:r>
        <w:rPr>
          <w:b/>
          <w:color w:val="0E1115"/>
          <w:spacing w:val="-4"/>
          <w:sz w:val="29"/>
        </w:rPr>
        <w:t>с</w:t>
      </w:r>
      <w:r>
        <w:rPr>
          <w:b/>
          <w:color w:val="0E1115"/>
          <w:spacing w:val="-4"/>
          <w:sz w:val="30"/>
        </w:rPr>
        <w:t>т</w:t>
      </w:r>
      <w:r>
        <w:rPr>
          <w:b/>
          <w:color w:val="0E1115"/>
          <w:spacing w:val="-4"/>
          <w:sz w:val="29"/>
        </w:rPr>
        <w:t>о</w:t>
      </w:r>
      <w:r>
        <w:rPr>
          <w:b/>
          <w:color w:val="0E1115"/>
          <w:spacing w:val="-4"/>
          <w:sz w:val="30"/>
        </w:rPr>
        <w:t>в</w:t>
      </w:r>
      <w:r>
        <w:rPr>
          <w:rFonts w:ascii="Tahoma" w:hAnsi="Tahoma"/>
          <w:b/>
          <w:color w:val="0E1115"/>
          <w:spacing w:val="-4"/>
          <w:sz w:val="30"/>
        </w:rPr>
        <w:t>:</w:t>
      </w:r>
    </w:p>
    <w:p>
      <w:pPr>
        <w:spacing w:before="357"/>
        <w:ind w:left="305" w:right="0" w:firstLine="0"/>
        <w:jc w:val="left"/>
        <w:rPr>
          <w:rFonts w:ascii="Tahoma" w:hAnsi="Tahoma"/>
          <w:b/>
          <w:sz w:val="24"/>
        </w:rPr>
      </w:pPr>
      <w:r>
        <w:rPr>
          <w:b/>
          <w:color w:val="0E1115"/>
          <w:spacing w:val="-2"/>
          <w:sz w:val="24"/>
        </w:rPr>
        <w:t>Эт</w:t>
      </w:r>
      <w:r>
        <w:rPr>
          <w:b/>
          <w:color w:val="0E1115"/>
          <w:spacing w:val="-2"/>
          <w:sz w:val="23"/>
        </w:rPr>
        <w:t>о</w:t>
      </w:r>
      <w:r>
        <w:rPr>
          <w:b/>
          <w:color w:val="0E1115"/>
          <w:spacing w:val="-14"/>
          <w:sz w:val="23"/>
        </w:rPr>
        <w:t> </w:t>
      </w:r>
      <w:r>
        <w:rPr>
          <w:b/>
          <w:color w:val="0E1115"/>
          <w:spacing w:val="-2"/>
          <w:sz w:val="24"/>
        </w:rPr>
        <w:t>н</w:t>
      </w:r>
      <w:r>
        <w:rPr>
          <w:b/>
          <w:color w:val="0E1115"/>
          <w:spacing w:val="-2"/>
          <w:sz w:val="23"/>
        </w:rPr>
        <w:t>е</w:t>
      </w:r>
      <w:r>
        <w:rPr>
          <w:b/>
          <w:color w:val="0E1115"/>
          <w:spacing w:val="-14"/>
          <w:sz w:val="23"/>
        </w:rPr>
        <w:t> </w:t>
      </w:r>
      <w:r>
        <w:rPr>
          <w:b/>
          <w:color w:val="0E1115"/>
          <w:spacing w:val="-2"/>
          <w:sz w:val="23"/>
        </w:rPr>
        <w:t>у</w:t>
      </w:r>
      <w:r>
        <w:rPr>
          <w:b/>
          <w:color w:val="0E1115"/>
          <w:spacing w:val="-2"/>
          <w:sz w:val="24"/>
        </w:rPr>
        <w:t>т</w:t>
      </w:r>
      <w:r>
        <w:rPr>
          <w:b/>
          <w:color w:val="0E1115"/>
          <w:spacing w:val="-2"/>
          <w:sz w:val="23"/>
        </w:rPr>
        <w:t>о</w:t>
      </w:r>
      <w:r>
        <w:rPr>
          <w:b/>
          <w:color w:val="0E1115"/>
          <w:spacing w:val="-2"/>
          <w:sz w:val="24"/>
        </w:rPr>
        <w:t>пия</w:t>
      </w:r>
      <w:r>
        <w:rPr>
          <w:rFonts w:ascii="Tahoma" w:hAnsi="Tahoma"/>
          <w:b/>
          <w:color w:val="0E1115"/>
          <w:spacing w:val="-2"/>
          <w:sz w:val="24"/>
        </w:rPr>
        <w:t>.</w:t>
      </w:r>
      <w:r>
        <w:rPr>
          <w:rFonts w:ascii="Tahoma" w:hAnsi="Tahoma"/>
          <w:b/>
          <w:color w:val="0E1115"/>
          <w:spacing w:val="-16"/>
          <w:sz w:val="24"/>
        </w:rPr>
        <w:t> </w:t>
      </w:r>
      <w:r>
        <w:rPr>
          <w:b/>
          <w:color w:val="0E1115"/>
          <w:spacing w:val="-2"/>
          <w:sz w:val="24"/>
        </w:rPr>
        <w:t>Эт</w:t>
      </w:r>
      <w:r>
        <w:rPr>
          <w:b/>
          <w:color w:val="0E1115"/>
          <w:spacing w:val="-2"/>
          <w:sz w:val="23"/>
        </w:rPr>
        <w:t>о</w:t>
      </w:r>
      <w:r>
        <w:rPr>
          <w:b/>
          <w:color w:val="0E1115"/>
          <w:spacing w:val="-12"/>
          <w:sz w:val="23"/>
        </w:rPr>
        <w:t> </w:t>
      </w:r>
      <w:r>
        <w:rPr>
          <w:rFonts w:ascii="Tahoma" w:hAnsi="Tahoma"/>
          <w:b/>
          <w:color w:val="0E1115"/>
          <w:spacing w:val="-2"/>
          <w:sz w:val="24"/>
        </w:rPr>
        <w:t>—</w:t>
      </w:r>
      <w:r>
        <w:rPr>
          <w:rFonts w:ascii="Tahoma" w:hAnsi="Tahoma"/>
          <w:b/>
          <w:color w:val="0E1115"/>
          <w:spacing w:val="-16"/>
          <w:sz w:val="24"/>
        </w:rPr>
        <w:t> </w:t>
      </w:r>
      <w:r>
        <w:rPr>
          <w:b/>
          <w:color w:val="0E1115"/>
          <w:spacing w:val="-2"/>
          <w:sz w:val="24"/>
        </w:rPr>
        <w:t>п</w:t>
      </w:r>
      <w:r>
        <w:rPr>
          <w:b/>
          <w:color w:val="0E1115"/>
          <w:spacing w:val="-2"/>
          <w:sz w:val="23"/>
        </w:rPr>
        <w:t>ра</w:t>
      </w:r>
      <w:r>
        <w:rPr>
          <w:b/>
          <w:color w:val="0E1115"/>
          <w:spacing w:val="-2"/>
          <w:sz w:val="24"/>
        </w:rPr>
        <w:t>ктич</w:t>
      </w:r>
      <w:r>
        <w:rPr>
          <w:b/>
          <w:color w:val="0E1115"/>
          <w:spacing w:val="-2"/>
          <w:sz w:val="23"/>
        </w:rPr>
        <w:t>ес</w:t>
      </w:r>
      <w:r>
        <w:rPr>
          <w:b/>
          <w:color w:val="0E1115"/>
          <w:spacing w:val="-2"/>
          <w:sz w:val="24"/>
        </w:rPr>
        <w:t>к</w:t>
      </w:r>
      <w:r>
        <w:rPr>
          <w:b/>
          <w:color w:val="0E1115"/>
          <w:spacing w:val="-2"/>
          <w:sz w:val="23"/>
        </w:rPr>
        <w:t>а</w:t>
      </w:r>
      <w:r>
        <w:rPr>
          <w:b/>
          <w:color w:val="0E1115"/>
          <w:spacing w:val="-2"/>
          <w:sz w:val="24"/>
        </w:rPr>
        <w:t>я</w:t>
      </w:r>
      <w:r>
        <w:rPr>
          <w:b/>
          <w:color w:val="0E1115"/>
          <w:spacing w:val="-14"/>
          <w:sz w:val="24"/>
        </w:rPr>
        <w:t> </w:t>
      </w:r>
      <w:r>
        <w:rPr>
          <w:b/>
          <w:color w:val="0E1115"/>
          <w:spacing w:val="-2"/>
          <w:sz w:val="24"/>
        </w:rPr>
        <w:t>н</w:t>
      </w:r>
      <w:r>
        <w:rPr>
          <w:b/>
          <w:color w:val="0E1115"/>
          <w:spacing w:val="-2"/>
          <w:sz w:val="23"/>
        </w:rPr>
        <w:t>ео</w:t>
      </w:r>
      <w:r>
        <w:rPr>
          <w:b/>
          <w:color w:val="0E1115"/>
          <w:spacing w:val="-2"/>
          <w:sz w:val="24"/>
        </w:rPr>
        <w:t>б</w:t>
      </w:r>
      <w:r>
        <w:rPr>
          <w:b/>
          <w:color w:val="0E1115"/>
          <w:spacing w:val="-2"/>
          <w:sz w:val="23"/>
        </w:rPr>
        <w:t>хо</w:t>
      </w:r>
      <w:r>
        <w:rPr>
          <w:b/>
          <w:color w:val="0E1115"/>
          <w:spacing w:val="-2"/>
          <w:sz w:val="24"/>
        </w:rPr>
        <w:t>дим</w:t>
      </w:r>
      <w:r>
        <w:rPr>
          <w:b/>
          <w:color w:val="0E1115"/>
          <w:spacing w:val="-2"/>
          <w:sz w:val="23"/>
        </w:rPr>
        <w:t>ос</w:t>
      </w:r>
      <w:r>
        <w:rPr>
          <w:b/>
          <w:color w:val="0E1115"/>
          <w:spacing w:val="-2"/>
          <w:sz w:val="24"/>
        </w:rPr>
        <w:t>ть</w:t>
      </w:r>
      <w:r>
        <w:rPr>
          <w:rFonts w:ascii="Tahoma" w:hAnsi="Tahoma"/>
          <w:b/>
          <w:color w:val="0E1115"/>
          <w:spacing w:val="-2"/>
          <w:sz w:val="24"/>
        </w:rPr>
        <w:t>.</w:t>
      </w:r>
    </w:p>
    <w:p>
      <w:pPr>
        <w:pStyle w:val="BodyText"/>
        <w:spacing w:line="345" w:lineRule="auto" w:before="129"/>
        <w:ind w:left="305"/>
        <w:rPr>
          <w:rFonts w:ascii="Tahoma" w:hAnsi="Tahoma"/>
        </w:rPr>
      </w:pPr>
      <w:r>
        <w:rPr>
          <w:b/>
          <w:color w:val="0E1115"/>
        </w:rPr>
        <w:t>Чт</w:t>
      </w:r>
      <w:r>
        <w:rPr>
          <w:b/>
          <w:color w:val="0E1115"/>
          <w:sz w:val="23"/>
        </w:rPr>
        <w:t>о</w:t>
      </w:r>
      <w:r>
        <w:rPr>
          <w:b/>
          <w:color w:val="0E1115"/>
          <w:spacing w:val="-1"/>
          <w:sz w:val="23"/>
        </w:rPr>
        <w:t> </w:t>
      </w:r>
      <w:r>
        <w:rPr>
          <w:b/>
          <w:color w:val="0E1115"/>
          <w:sz w:val="23"/>
        </w:rPr>
        <w:t>ес</w:t>
      </w:r>
      <w:r>
        <w:rPr>
          <w:b/>
          <w:color w:val="0E1115"/>
        </w:rPr>
        <w:t>ли</w:t>
      </w:r>
      <w:r>
        <w:rPr>
          <w:b/>
          <w:color w:val="0E1115"/>
          <w:spacing w:val="-4"/>
        </w:rPr>
        <w:t> </w:t>
      </w:r>
      <w:r>
        <w:rPr>
          <w:b/>
          <w:color w:val="0E1115"/>
        </w:rPr>
        <w:t>бы </w:t>
      </w:r>
      <w:r>
        <w:rPr>
          <w:color w:val="0E1115"/>
        </w:rPr>
        <w:t>вы увидели работающие сообщества</w:t>
      </w:r>
      <w:r>
        <w:rPr>
          <w:rFonts w:ascii="Tahoma" w:hAnsi="Tahoma"/>
          <w:color w:val="0E1115"/>
        </w:rPr>
        <w:t>,</w:t>
      </w:r>
      <w:r>
        <w:rPr>
          <w:rFonts w:ascii="Tahoma" w:hAnsi="Tahoma"/>
          <w:color w:val="0E1115"/>
          <w:spacing w:val="-5"/>
        </w:rPr>
        <w:t> </w:t>
      </w:r>
      <w:r>
        <w:rPr>
          <w:color w:val="0E1115"/>
        </w:rPr>
        <w:t>где люди действительно помогают друг другу без расчета</w:t>
      </w:r>
      <w:r>
        <w:rPr>
          <w:rFonts w:ascii="Tahoma" w:hAnsi="Tahoma"/>
          <w:color w:val="0E1115"/>
        </w:rPr>
        <w:t>?</w:t>
      </w:r>
    </w:p>
    <w:p>
      <w:pPr>
        <w:spacing w:line="345" w:lineRule="auto" w:before="3"/>
        <w:ind w:left="305" w:right="0" w:firstLine="0"/>
        <w:jc w:val="left"/>
        <w:rPr>
          <w:rFonts w:ascii="Tahoma" w:hAnsi="Tahoma"/>
          <w:b/>
          <w:sz w:val="24"/>
        </w:rPr>
      </w:pPr>
      <w:r>
        <w:rPr>
          <w:b/>
          <w:color w:val="0E1115"/>
          <w:w w:val="105"/>
          <w:sz w:val="23"/>
        </w:rPr>
        <w:t>В</w:t>
      </w:r>
      <w:r>
        <w:rPr>
          <w:b/>
          <w:color w:val="0E1115"/>
          <w:w w:val="105"/>
          <w:sz w:val="24"/>
        </w:rPr>
        <w:t>м</w:t>
      </w:r>
      <w:r>
        <w:rPr>
          <w:b/>
          <w:color w:val="0E1115"/>
          <w:w w:val="105"/>
          <w:sz w:val="23"/>
        </w:rPr>
        <w:t>ес</w:t>
      </w:r>
      <w:r>
        <w:rPr>
          <w:b/>
          <w:color w:val="0E1115"/>
          <w:w w:val="105"/>
          <w:sz w:val="24"/>
        </w:rPr>
        <w:t>т</w:t>
      </w:r>
      <w:r>
        <w:rPr>
          <w:b/>
          <w:color w:val="0E1115"/>
          <w:w w:val="105"/>
          <w:sz w:val="23"/>
        </w:rPr>
        <w:t>о</w:t>
      </w:r>
      <w:r>
        <w:rPr>
          <w:b/>
          <w:color w:val="0E1115"/>
          <w:spacing w:val="-5"/>
          <w:w w:val="105"/>
          <w:sz w:val="23"/>
        </w:rPr>
        <w:t> </w:t>
      </w:r>
      <w:r>
        <w:rPr>
          <w:color w:val="0E1115"/>
          <w:w w:val="105"/>
          <w:sz w:val="24"/>
        </w:rPr>
        <w:t>уверенности</w:t>
      </w:r>
      <w:r>
        <w:rPr>
          <w:rFonts w:ascii="Tahoma" w:hAnsi="Tahoma"/>
          <w:color w:val="0E1115"/>
          <w:w w:val="105"/>
          <w:sz w:val="24"/>
        </w:rPr>
        <w:t>,</w:t>
      </w:r>
      <w:r>
        <w:rPr>
          <w:rFonts w:ascii="Tahoma" w:hAnsi="Tahoma"/>
          <w:color w:val="0E1115"/>
          <w:spacing w:val="-16"/>
          <w:w w:val="105"/>
          <w:sz w:val="24"/>
        </w:rPr>
        <w:t> </w:t>
      </w:r>
      <w:r>
        <w:rPr>
          <w:color w:val="0E1115"/>
          <w:w w:val="105"/>
          <w:sz w:val="24"/>
        </w:rPr>
        <w:t>что</w:t>
      </w:r>
      <w:r>
        <w:rPr>
          <w:color w:val="0E1115"/>
          <w:spacing w:val="-8"/>
          <w:w w:val="105"/>
          <w:sz w:val="24"/>
        </w:rPr>
        <w:t> </w:t>
      </w:r>
      <w:r>
        <w:rPr>
          <w:rFonts w:ascii="Tahoma" w:hAnsi="Tahoma"/>
          <w:color w:val="0E1115"/>
          <w:w w:val="105"/>
          <w:sz w:val="24"/>
        </w:rPr>
        <w:t>"</w:t>
      </w:r>
      <w:r>
        <w:rPr>
          <w:color w:val="0E1115"/>
          <w:w w:val="105"/>
          <w:sz w:val="24"/>
        </w:rPr>
        <w:t>люди</w:t>
      </w:r>
      <w:r>
        <w:rPr>
          <w:color w:val="0E1115"/>
          <w:spacing w:val="-8"/>
          <w:w w:val="105"/>
          <w:sz w:val="24"/>
        </w:rPr>
        <w:t> </w:t>
      </w:r>
      <w:r>
        <w:rPr>
          <w:color w:val="0E1115"/>
          <w:w w:val="105"/>
          <w:sz w:val="24"/>
        </w:rPr>
        <w:t>всегда</w:t>
      </w:r>
      <w:r>
        <w:rPr>
          <w:color w:val="0E1115"/>
          <w:spacing w:val="-8"/>
          <w:w w:val="105"/>
          <w:sz w:val="24"/>
        </w:rPr>
        <w:t> </w:t>
      </w:r>
      <w:r>
        <w:rPr>
          <w:color w:val="0E1115"/>
          <w:w w:val="105"/>
          <w:sz w:val="24"/>
        </w:rPr>
        <w:t>будут</w:t>
      </w:r>
      <w:r>
        <w:rPr>
          <w:color w:val="0E1115"/>
          <w:spacing w:val="-8"/>
          <w:w w:val="105"/>
          <w:sz w:val="24"/>
        </w:rPr>
        <w:t> </w:t>
      </w:r>
      <w:r>
        <w:rPr>
          <w:color w:val="0E1115"/>
          <w:w w:val="105"/>
          <w:sz w:val="24"/>
        </w:rPr>
        <w:t>жадными</w:t>
      </w:r>
      <w:r>
        <w:rPr>
          <w:color w:val="0E1115"/>
          <w:spacing w:val="-8"/>
          <w:w w:val="105"/>
          <w:sz w:val="24"/>
        </w:rPr>
        <w:t> </w:t>
      </w:r>
      <w:r>
        <w:rPr>
          <w:color w:val="0E1115"/>
          <w:w w:val="105"/>
          <w:sz w:val="24"/>
        </w:rPr>
        <w:t>и</w:t>
      </w:r>
      <w:r>
        <w:rPr>
          <w:color w:val="0E1115"/>
          <w:spacing w:val="-8"/>
          <w:w w:val="105"/>
          <w:sz w:val="24"/>
        </w:rPr>
        <w:t> </w:t>
      </w:r>
      <w:r>
        <w:rPr>
          <w:color w:val="0E1115"/>
          <w:w w:val="105"/>
          <w:sz w:val="24"/>
        </w:rPr>
        <w:t>эгоистичными</w:t>
      </w:r>
      <w:r>
        <w:rPr>
          <w:rFonts w:ascii="Tahoma" w:hAnsi="Tahoma"/>
          <w:color w:val="0E1115"/>
          <w:w w:val="105"/>
          <w:sz w:val="24"/>
        </w:rPr>
        <w:t>", </w:t>
      </w:r>
      <w:r>
        <w:rPr>
          <w:color w:val="0E1115"/>
          <w:w w:val="105"/>
          <w:sz w:val="24"/>
        </w:rPr>
        <w:t>основанной</w:t>
      </w:r>
      <w:r>
        <w:rPr>
          <w:color w:val="0E1115"/>
          <w:spacing w:val="-1"/>
          <w:w w:val="105"/>
          <w:sz w:val="24"/>
        </w:rPr>
        <w:t> </w:t>
      </w:r>
      <w:r>
        <w:rPr>
          <w:color w:val="0E1115"/>
          <w:w w:val="105"/>
          <w:sz w:val="24"/>
        </w:rPr>
        <w:t>на</w:t>
      </w:r>
      <w:r>
        <w:rPr>
          <w:color w:val="0E1115"/>
          <w:spacing w:val="-1"/>
          <w:w w:val="105"/>
          <w:sz w:val="24"/>
        </w:rPr>
        <w:t> </w:t>
      </w:r>
      <w:r>
        <w:rPr>
          <w:color w:val="0E1115"/>
          <w:w w:val="105"/>
          <w:sz w:val="24"/>
        </w:rPr>
        <w:t>опыте</w:t>
      </w:r>
      <w:r>
        <w:rPr>
          <w:color w:val="0E1115"/>
          <w:spacing w:val="-1"/>
          <w:w w:val="105"/>
          <w:sz w:val="24"/>
        </w:rPr>
        <w:t> </w:t>
      </w:r>
      <w:r>
        <w:rPr>
          <w:color w:val="0E1115"/>
          <w:w w:val="105"/>
          <w:sz w:val="24"/>
        </w:rPr>
        <w:t>жизни</w:t>
      </w:r>
      <w:r>
        <w:rPr>
          <w:color w:val="0E1115"/>
          <w:spacing w:val="-1"/>
          <w:w w:val="105"/>
          <w:sz w:val="24"/>
        </w:rPr>
        <w:t> </w:t>
      </w:r>
      <w:r>
        <w:rPr>
          <w:color w:val="0E1115"/>
          <w:w w:val="105"/>
          <w:sz w:val="24"/>
        </w:rPr>
        <w:t>в</w:t>
      </w:r>
      <w:r>
        <w:rPr>
          <w:color w:val="0E1115"/>
          <w:spacing w:val="-1"/>
          <w:w w:val="105"/>
          <w:sz w:val="24"/>
        </w:rPr>
        <w:t> </w:t>
      </w:r>
      <w:r>
        <w:rPr>
          <w:color w:val="0E1115"/>
          <w:w w:val="105"/>
          <w:sz w:val="24"/>
        </w:rPr>
        <w:t>системе</w:t>
      </w:r>
      <w:r>
        <w:rPr>
          <w:rFonts w:ascii="Tahoma" w:hAnsi="Tahoma"/>
          <w:color w:val="0E1115"/>
          <w:w w:val="105"/>
          <w:sz w:val="24"/>
        </w:rPr>
        <w:t>,</w:t>
      </w:r>
      <w:r>
        <w:rPr>
          <w:rFonts w:ascii="Tahoma" w:hAnsi="Tahoma"/>
          <w:color w:val="0E1115"/>
          <w:spacing w:val="-9"/>
          <w:w w:val="105"/>
          <w:sz w:val="24"/>
        </w:rPr>
        <w:t> </w:t>
      </w:r>
      <w:r>
        <w:rPr>
          <w:color w:val="0E1115"/>
          <w:w w:val="105"/>
          <w:sz w:val="24"/>
        </w:rPr>
        <w:t>которая</w:t>
      </w:r>
      <w:r>
        <w:rPr>
          <w:color w:val="0E1115"/>
          <w:spacing w:val="-1"/>
          <w:w w:val="105"/>
          <w:sz w:val="24"/>
        </w:rPr>
        <w:t> </w:t>
      </w:r>
      <w:r>
        <w:rPr>
          <w:color w:val="0E1115"/>
          <w:w w:val="105"/>
          <w:sz w:val="24"/>
        </w:rPr>
        <w:t>поощряет</w:t>
      </w:r>
      <w:r>
        <w:rPr>
          <w:color w:val="0E1115"/>
          <w:spacing w:val="-1"/>
          <w:w w:val="105"/>
          <w:sz w:val="24"/>
        </w:rPr>
        <w:t> </w:t>
      </w:r>
      <w:r>
        <w:rPr>
          <w:color w:val="0E1115"/>
          <w:w w:val="105"/>
          <w:sz w:val="24"/>
        </w:rPr>
        <w:t>жадность</w:t>
      </w:r>
      <w:r>
        <w:rPr>
          <w:color w:val="0E1115"/>
          <w:spacing w:val="-1"/>
          <w:w w:val="105"/>
          <w:sz w:val="24"/>
        </w:rPr>
        <w:t> </w:t>
      </w:r>
      <w:r>
        <w:rPr>
          <w:color w:val="0E1115"/>
          <w:w w:val="105"/>
          <w:sz w:val="24"/>
        </w:rPr>
        <w:t>и</w:t>
      </w:r>
      <w:r>
        <w:rPr>
          <w:color w:val="0E1115"/>
          <w:spacing w:val="-1"/>
          <w:w w:val="105"/>
          <w:sz w:val="24"/>
        </w:rPr>
        <w:t> </w:t>
      </w:r>
      <w:r>
        <w:rPr>
          <w:color w:val="0E1115"/>
          <w:w w:val="105"/>
          <w:sz w:val="24"/>
        </w:rPr>
        <w:t>эгоизм</w:t>
      </w:r>
      <w:r>
        <w:rPr>
          <w:rFonts w:ascii="Tahoma" w:hAnsi="Tahoma"/>
          <w:color w:val="0E1115"/>
          <w:w w:val="105"/>
          <w:sz w:val="24"/>
        </w:rPr>
        <w:t>. </w:t>
      </w:r>
      <w:r>
        <w:rPr>
          <w:b/>
          <w:color w:val="0E1115"/>
          <w:spacing w:val="-2"/>
          <w:sz w:val="24"/>
        </w:rPr>
        <w:t>Д</w:t>
      </w:r>
      <w:r>
        <w:rPr>
          <w:b/>
          <w:color w:val="0E1115"/>
          <w:spacing w:val="-2"/>
          <w:sz w:val="23"/>
        </w:rPr>
        <w:t>а</w:t>
      </w:r>
      <w:r>
        <w:rPr>
          <w:b/>
          <w:color w:val="0E1115"/>
          <w:spacing w:val="-2"/>
          <w:sz w:val="24"/>
        </w:rPr>
        <w:t>в</w:t>
      </w:r>
      <w:r>
        <w:rPr>
          <w:b/>
          <w:color w:val="0E1115"/>
          <w:spacing w:val="-2"/>
          <w:sz w:val="23"/>
        </w:rPr>
        <w:t>ай</w:t>
      </w:r>
      <w:r>
        <w:rPr>
          <w:b/>
          <w:color w:val="0E1115"/>
          <w:spacing w:val="-2"/>
          <w:sz w:val="24"/>
        </w:rPr>
        <w:t>т</w:t>
      </w:r>
      <w:r>
        <w:rPr>
          <w:b/>
          <w:color w:val="0E1115"/>
          <w:spacing w:val="-2"/>
          <w:sz w:val="23"/>
        </w:rPr>
        <w:t>е</w:t>
      </w:r>
      <w:r>
        <w:rPr>
          <w:b/>
          <w:color w:val="0E1115"/>
          <w:spacing w:val="-14"/>
          <w:sz w:val="23"/>
        </w:rPr>
        <w:t> </w:t>
      </w:r>
      <w:r>
        <w:rPr>
          <w:b/>
          <w:color w:val="0E1115"/>
          <w:spacing w:val="-2"/>
          <w:sz w:val="24"/>
        </w:rPr>
        <w:t>п</w:t>
      </w:r>
      <w:r>
        <w:rPr>
          <w:b/>
          <w:color w:val="0E1115"/>
          <w:spacing w:val="-2"/>
          <w:sz w:val="23"/>
        </w:rPr>
        <w:t>ро</w:t>
      </w:r>
      <w:r>
        <w:rPr>
          <w:b/>
          <w:color w:val="0E1115"/>
          <w:spacing w:val="-2"/>
          <w:sz w:val="24"/>
        </w:rPr>
        <w:t>в</w:t>
      </w:r>
      <w:r>
        <w:rPr>
          <w:b/>
          <w:color w:val="0E1115"/>
          <w:spacing w:val="-2"/>
          <w:sz w:val="23"/>
        </w:rPr>
        <w:t>ер</w:t>
      </w:r>
      <w:r>
        <w:rPr>
          <w:b/>
          <w:color w:val="0E1115"/>
          <w:spacing w:val="-2"/>
          <w:sz w:val="24"/>
        </w:rPr>
        <w:t>им</w:t>
      </w:r>
      <w:r>
        <w:rPr>
          <w:b/>
          <w:color w:val="0E1115"/>
          <w:spacing w:val="-15"/>
          <w:sz w:val="24"/>
        </w:rPr>
        <w:t> </w:t>
      </w:r>
      <w:r>
        <w:rPr>
          <w:b/>
          <w:color w:val="0E1115"/>
          <w:spacing w:val="-2"/>
          <w:sz w:val="24"/>
        </w:rPr>
        <w:t>н</w:t>
      </w:r>
      <w:r>
        <w:rPr>
          <w:b/>
          <w:color w:val="0E1115"/>
          <w:spacing w:val="-2"/>
          <w:sz w:val="23"/>
        </w:rPr>
        <w:t>а</w:t>
      </w:r>
      <w:r>
        <w:rPr>
          <w:b/>
          <w:color w:val="0E1115"/>
          <w:spacing w:val="-14"/>
          <w:sz w:val="23"/>
        </w:rPr>
        <w:t> </w:t>
      </w:r>
      <w:r>
        <w:rPr>
          <w:b/>
          <w:color w:val="0E1115"/>
          <w:spacing w:val="-2"/>
          <w:sz w:val="24"/>
        </w:rPr>
        <w:t>п</w:t>
      </w:r>
      <w:r>
        <w:rPr>
          <w:b/>
          <w:color w:val="0E1115"/>
          <w:spacing w:val="-2"/>
          <w:sz w:val="23"/>
        </w:rPr>
        <w:t>ра</w:t>
      </w:r>
      <w:r>
        <w:rPr>
          <w:b/>
          <w:color w:val="0E1115"/>
          <w:spacing w:val="-2"/>
          <w:sz w:val="24"/>
        </w:rPr>
        <w:t>ктик</w:t>
      </w:r>
      <w:r>
        <w:rPr>
          <w:b/>
          <w:color w:val="0E1115"/>
          <w:spacing w:val="-2"/>
          <w:sz w:val="23"/>
        </w:rPr>
        <w:t>е</w:t>
      </w:r>
      <w:r>
        <w:rPr>
          <w:rFonts w:ascii="Tahoma" w:hAnsi="Tahoma"/>
          <w:b/>
          <w:color w:val="0E1115"/>
          <w:spacing w:val="-2"/>
          <w:sz w:val="24"/>
        </w:rPr>
        <w:t>.</w:t>
      </w:r>
      <w:r>
        <w:rPr>
          <w:rFonts w:ascii="Tahoma" w:hAnsi="Tahoma"/>
          <w:b/>
          <w:color w:val="0E1115"/>
          <w:spacing w:val="-16"/>
          <w:sz w:val="24"/>
        </w:rPr>
        <w:t> </w:t>
      </w:r>
      <w:r>
        <w:rPr>
          <w:b/>
          <w:color w:val="0E1115"/>
          <w:spacing w:val="-2"/>
          <w:sz w:val="23"/>
        </w:rPr>
        <w:t>Пр</w:t>
      </w:r>
      <w:r>
        <w:rPr>
          <w:b/>
          <w:color w:val="0E1115"/>
          <w:spacing w:val="-2"/>
          <w:sz w:val="24"/>
        </w:rPr>
        <w:t>и</w:t>
      </w:r>
      <w:r>
        <w:rPr>
          <w:b/>
          <w:color w:val="0E1115"/>
          <w:spacing w:val="-2"/>
          <w:sz w:val="23"/>
        </w:rPr>
        <w:t>хо</w:t>
      </w:r>
      <w:r>
        <w:rPr>
          <w:b/>
          <w:color w:val="0E1115"/>
          <w:spacing w:val="-2"/>
          <w:sz w:val="24"/>
        </w:rPr>
        <w:t>дит</w:t>
      </w:r>
      <w:r>
        <w:rPr>
          <w:b/>
          <w:color w:val="0E1115"/>
          <w:spacing w:val="-2"/>
          <w:sz w:val="23"/>
        </w:rPr>
        <w:t>е</w:t>
      </w:r>
      <w:r>
        <w:rPr>
          <w:b/>
          <w:color w:val="0E1115"/>
          <w:spacing w:val="-14"/>
          <w:sz w:val="23"/>
        </w:rPr>
        <w:t> </w:t>
      </w:r>
      <w:r>
        <w:rPr>
          <w:b/>
          <w:color w:val="0E1115"/>
          <w:spacing w:val="-2"/>
          <w:sz w:val="24"/>
        </w:rPr>
        <w:t>и</w:t>
      </w:r>
      <w:r>
        <w:rPr>
          <w:b/>
          <w:color w:val="0E1115"/>
          <w:spacing w:val="-14"/>
          <w:sz w:val="24"/>
        </w:rPr>
        <w:t> </w:t>
      </w:r>
      <w:r>
        <w:rPr>
          <w:b/>
          <w:color w:val="0E1115"/>
          <w:spacing w:val="-2"/>
          <w:sz w:val="23"/>
        </w:rPr>
        <w:t>у</w:t>
      </w:r>
      <w:r>
        <w:rPr>
          <w:b/>
          <w:color w:val="0E1115"/>
          <w:spacing w:val="-2"/>
          <w:sz w:val="24"/>
        </w:rPr>
        <w:t>б</w:t>
      </w:r>
      <w:r>
        <w:rPr>
          <w:b/>
          <w:color w:val="0E1115"/>
          <w:spacing w:val="-2"/>
          <w:sz w:val="23"/>
        </w:rPr>
        <w:t>е</w:t>
      </w:r>
      <w:r>
        <w:rPr>
          <w:b/>
          <w:color w:val="0E1115"/>
          <w:spacing w:val="-2"/>
          <w:sz w:val="24"/>
        </w:rPr>
        <w:t>дит</w:t>
      </w:r>
      <w:r>
        <w:rPr>
          <w:b/>
          <w:color w:val="0E1115"/>
          <w:spacing w:val="-2"/>
          <w:sz w:val="23"/>
        </w:rPr>
        <w:t>ес</w:t>
      </w:r>
      <w:r>
        <w:rPr>
          <w:b/>
          <w:color w:val="0E1115"/>
          <w:spacing w:val="-2"/>
          <w:sz w:val="24"/>
        </w:rPr>
        <w:t>ь</w:t>
      </w:r>
      <w:r>
        <w:rPr>
          <w:b/>
          <w:color w:val="0E1115"/>
          <w:spacing w:val="-15"/>
          <w:sz w:val="24"/>
        </w:rPr>
        <w:t> </w:t>
      </w:r>
      <w:r>
        <w:rPr>
          <w:rFonts w:ascii="Tahoma" w:hAnsi="Tahoma"/>
          <w:b/>
          <w:color w:val="0E1115"/>
          <w:spacing w:val="-2"/>
          <w:sz w:val="24"/>
        </w:rPr>
        <w:t>—</w:t>
      </w:r>
      <w:r>
        <w:rPr>
          <w:rFonts w:ascii="Tahoma" w:hAnsi="Tahoma"/>
          <w:b/>
          <w:color w:val="0E1115"/>
          <w:spacing w:val="-16"/>
          <w:sz w:val="24"/>
        </w:rPr>
        <w:t> </w:t>
      </w:r>
      <w:r>
        <w:rPr>
          <w:b/>
          <w:color w:val="0E1115"/>
          <w:spacing w:val="-2"/>
          <w:sz w:val="24"/>
        </w:rPr>
        <w:t>д</w:t>
      </w:r>
      <w:r>
        <w:rPr>
          <w:b/>
          <w:color w:val="0E1115"/>
          <w:spacing w:val="-2"/>
          <w:sz w:val="23"/>
        </w:rPr>
        <w:t>ру</w:t>
      </w:r>
      <w:r>
        <w:rPr>
          <w:b/>
          <w:color w:val="0E1115"/>
          <w:spacing w:val="-2"/>
          <w:sz w:val="24"/>
        </w:rPr>
        <w:t>г</w:t>
      </w:r>
      <w:r>
        <w:rPr>
          <w:b/>
          <w:color w:val="0E1115"/>
          <w:spacing w:val="-2"/>
          <w:sz w:val="23"/>
        </w:rPr>
        <w:t>ой</w:t>
      </w:r>
      <w:r>
        <w:rPr>
          <w:b/>
          <w:color w:val="0E1115"/>
          <w:spacing w:val="-14"/>
          <w:sz w:val="23"/>
        </w:rPr>
        <w:t> </w:t>
      </w:r>
      <w:r>
        <w:rPr>
          <w:b/>
          <w:color w:val="0E1115"/>
          <w:spacing w:val="-2"/>
          <w:sz w:val="24"/>
        </w:rPr>
        <w:t>ми</w:t>
      </w:r>
      <w:r>
        <w:rPr>
          <w:b/>
          <w:color w:val="0E1115"/>
          <w:spacing w:val="-2"/>
          <w:sz w:val="23"/>
        </w:rPr>
        <w:t>р</w:t>
      </w:r>
      <w:r>
        <w:rPr>
          <w:b/>
          <w:color w:val="0E1115"/>
          <w:spacing w:val="-14"/>
          <w:sz w:val="23"/>
        </w:rPr>
        <w:t> </w:t>
      </w:r>
      <w:r>
        <w:rPr>
          <w:b/>
          <w:color w:val="0E1115"/>
          <w:spacing w:val="-2"/>
          <w:sz w:val="24"/>
        </w:rPr>
        <w:t>в</w:t>
      </w:r>
      <w:r>
        <w:rPr>
          <w:b/>
          <w:color w:val="0E1115"/>
          <w:spacing w:val="-2"/>
          <w:sz w:val="23"/>
        </w:rPr>
        <w:t>о</w:t>
      </w:r>
      <w:r>
        <w:rPr>
          <w:b/>
          <w:color w:val="0E1115"/>
          <w:spacing w:val="-2"/>
          <w:sz w:val="24"/>
        </w:rPr>
        <w:t>зм</w:t>
      </w:r>
      <w:r>
        <w:rPr>
          <w:b/>
          <w:color w:val="0E1115"/>
          <w:spacing w:val="-2"/>
          <w:sz w:val="23"/>
        </w:rPr>
        <w:t>о</w:t>
      </w:r>
      <w:r>
        <w:rPr>
          <w:b/>
          <w:color w:val="0E1115"/>
          <w:spacing w:val="-2"/>
          <w:sz w:val="24"/>
        </w:rPr>
        <w:t>ж</w:t>
      </w:r>
      <w:r>
        <w:rPr>
          <w:b/>
          <w:color w:val="0E1115"/>
          <w:spacing w:val="-2"/>
          <w:sz w:val="23"/>
        </w:rPr>
        <w:t>е</w:t>
      </w:r>
      <w:r>
        <w:rPr>
          <w:b/>
          <w:color w:val="0E1115"/>
          <w:spacing w:val="-2"/>
          <w:sz w:val="24"/>
        </w:rPr>
        <w:t>н </w:t>
      </w:r>
      <w:r>
        <w:rPr>
          <w:b/>
          <w:color w:val="0E1115"/>
          <w:w w:val="105"/>
          <w:sz w:val="23"/>
        </w:rPr>
        <w:t>у</w:t>
      </w:r>
      <w:r>
        <w:rPr>
          <w:b/>
          <w:color w:val="0E1115"/>
          <w:w w:val="105"/>
          <w:sz w:val="24"/>
        </w:rPr>
        <w:t>ж</w:t>
      </w:r>
      <w:r>
        <w:rPr>
          <w:b/>
          <w:color w:val="0E1115"/>
          <w:w w:val="105"/>
          <w:sz w:val="23"/>
        </w:rPr>
        <w:t>е сей</w:t>
      </w:r>
      <w:r>
        <w:rPr>
          <w:b/>
          <w:color w:val="0E1115"/>
          <w:w w:val="105"/>
          <w:sz w:val="24"/>
        </w:rPr>
        <w:t>ч</w:t>
      </w:r>
      <w:r>
        <w:rPr>
          <w:b/>
          <w:color w:val="0E1115"/>
          <w:w w:val="105"/>
          <w:sz w:val="23"/>
        </w:rPr>
        <w:t>ас</w:t>
      </w:r>
      <w:r>
        <w:rPr>
          <w:rFonts w:ascii="Tahoma" w:hAnsi="Tahoma"/>
          <w:b/>
          <w:color w:val="0E1115"/>
          <w:w w:val="105"/>
          <w:sz w:val="24"/>
        </w:rPr>
        <w:t>.</w:t>
      </w:r>
    </w:p>
    <w:p>
      <w:pPr>
        <w:pStyle w:val="BodyText"/>
        <w:rPr>
          <w:rFonts w:ascii="Tahoma"/>
          <w:b/>
        </w:rPr>
      </w:pPr>
    </w:p>
    <w:p>
      <w:pPr>
        <w:pStyle w:val="BodyText"/>
        <w:rPr>
          <w:rFonts w:ascii="Tahoma"/>
          <w:b/>
        </w:rPr>
      </w:pPr>
    </w:p>
    <w:p>
      <w:pPr>
        <w:pStyle w:val="BodyText"/>
        <w:spacing w:before="112"/>
        <w:rPr>
          <w:rFonts w:ascii="Tahoma"/>
          <w:b/>
        </w:rPr>
      </w:pPr>
    </w:p>
    <w:p>
      <w:pPr>
        <w:pStyle w:val="BodyText"/>
        <w:spacing w:line="345" w:lineRule="auto"/>
        <w:ind w:left="305"/>
        <w:rPr>
          <w:rFonts w:ascii="Tahoma" w:hAnsi="Tahoma"/>
        </w:rPr>
      </w:pPr>
      <w:r>
        <w:rPr>
          <w:b/>
          <w:color w:val="0E1115"/>
          <w:sz w:val="23"/>
        </w:rPr>
        <w:t>Про</w:t>
      </w:r>
      <w:r>
        <w:rPr>
          <w:b/>
          <w:color w:val="0E1115"/>
        </w:rPr>
        <w:t>д</w:t>
      </w:r>
      <w:r>
        <w:rPr>
          <w:b/>
          <w:color w:val="0E1115"/>
          <w:sz w:val="23"/>
        </w:rPr>
        <w:t>о</w:t>
      </w:r>
      <w:r>
        <w:rPr>
          <w:b/>
          <w:color w:val="0E1115"/>
        </w:rPr>
        <w:t>лжить</w:t>
      </w:r>
      <w:r>
        <w:rPr>
          <w:rFonts w:ascii="Tahoma" w:hAnsi="Tahoma"/>
          <w:b/>
          <w:color w:val="0E1115"/>
        </w:rPr>
        <w:t>? </w:t>
      </w:r>
      <w:r>
        <w:rPr>
          <w:color w:val="0E1115"/>
        </w:rPr>
        <w:t>Мы можем создать финальный обобщающий манифест </w:t>
      </w:r>
      <w:r>
        <w:rPr>
          <w:color w:val="0E1115"/>
        </w:rPr>
        <w:t>или подготовить ответы на частые возражения</w:t>
      </w:r>
      <w:r>
        <w:rPr>
          <w:rFonts w:ascii="Tahoma" w:hAnsi="Tahoma"/>
          <w:color w:val="0E1115"/>
        </w:rPr>
        <w:t>.</w:t>
      </w:r>
    </w:p>
    <w:p>
      <w:pPr>
        <w:pStyle w:val="BodyText"/>
        <w:spacing w:before="88"/>
        <w:rPr>
          <w:rFonts w:ascii="Tahoma"/>
        </w:rPr>
      </w:pPr>
    </w:p>
    <w:p>
      <w:pPr>
        <w:pStyle w:val="BodyText"/>
        <w:ind w:right="249"/>
        <w:jc w:val="right"/>
      </w:pPr>
      <w:r>
        <w:rPr>
          <w:color w:val="0E1115"/>
          <w:spacing w:val="-5"/>
        </w:rPr>
        <w:t>да</w:t>
      </w:r>
    </w:p>
    <w:p>
      <w:pPr>
        <w:pStyle w:val="BodyText"/>
      </w:pPr>
    </w:p>
    <w:p>
      <w:pPr>
        <w:pStyle w:val="BodyText"/>
        <w:spacing w:before="11"/>
      </w:pPr>
    </w:p>
    <w:p>
      <w:pPr>
        <w:pStyle w:val="BodyText"/>
        <w:ind w:left="318"/>
        <w:rPr>
          <w:position w:val="7"/>
        </w:rPr>
      </w:pPr>
      <w:r>
        <w:rPr/>
        <w:drawing>
          <wp:inline distT="0" distB="0" distL="0" distR="0">
            <wp:extent cx="135568" cy="135568"/>
            <wp:effectExtent l="0" t="0" r="0" b="0"/>
            <wp:docPr id="210" name="Image 210"/>
            <wp:cNvGraphicFramePr>
              <a:graphicFrameLocks/>
            </wp:cNvGraphicFramePr>
            <a:graphic>
              <a:graphicData uri="http://schemas.openxmlformats.org/drawingml/2006/picture">
                <pic:pic>
                  <pic:nvPicPr>
                    <pic:cNvPr id="210" name="Image 210"/>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14 </w:t>
      </w:r>
      <w:r>
        <w:rPr>
          <w:color w:val="61666A"/>
          <w:position w:val="2"/>
        </w:rPr>
        <w:t>секунд</w:t>
      </w:r>
      <w:r>
        <w:rPr>
          <w:color w:val="61666A"/>
          <w:spacing w:val="40"/>
          <w:position w:val="2"/>
        </w:rPr>
        <w:t> </w:t>
      </w:r>
      <w:r>
        <w:rPr>
          <w:color w:val="61666A"/>
          <w:spacing w:val="-15"/>
          <w:position w:val="7"/>
        </w:rPr>
        <w:drawing>
          <wp:inline distT="0" distB="0" distL="0" distR="0">
            <wp:extent cx="92366" cy="48014"/>
            <wp:effectExtent l="0" t="0" r="0" b="0"/>
            <wp:docPr id="211" name="Image 211"/>
            <wp:cNvGraphicFramePr>
              <a:graphicFrameLocks/>
            </wp:cNvGraphicFramePr>
            <a:graphic>
              <a:graphicData uri="http://schemas.openxmlformats.org/drawingml/2006/picture">
                <pic:pic>
                  <pic:nvPicPr>
                    <pic:cNvPr id="211" name="Image 211"/>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15"/>
          <w:position w:val="7"/>
        </w:rPr>
      </w:r>
    </w:p>
    <w:p>
      <w:pPr>
        <w:pStyle w:val="BodyText"/>
        <w:spacing w:before="39"/>
        <w:rPr>
          <w:sz w:val="21"/>
        </w:rPr>
      </w:pPr>
    </w:p>
    <w:p>
      <w:pPr>
        <w:spacing w:line="340" w:lineRule="auto" w:before="0"/>
        <w:ind w:left="635" w:right="21" w:firstLine="0"/>
        <w:jc w:val="both"/>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79328">
                <wp:simplePos x="0" y="0"/>
                <wp:positionH relativeFrom="page">
                  <wp:posOffset>809625</wp:posOffset>
                </wp:positionH>
                <wp:positionV relativeFrom="paragraph">
                  <wp:posOffset>229063</wp:posOffset>
                </wp:positionV>
                <wp:extent cx="9525" cy="4680585"/>
                <wp:effectExtent l="0" t="0" r="0" b="0"/>
                <wp:wrapNone/>
                <wp:docPr id="212" name="Graphic 212"/>
                <wp:cNvGraphicFramePr>
                  <a:graphicFrameLocks/>
                </wp:cNvGraphicFramePr>
                <a:graphic>
                  <a:graphicData uri="http://schemas.microsoft.com/office/word/2010/wordprocessingShape">
                    <wps:wsp>
                      <wps:cNvPr id="212" name="Graphic 212"/>
                      <wps:cNvSpPr/>
                      <wps:spPr>
                        <a:xfrm>
                          <a:off x="0" y="0"/>
                          <a:ext cx="9525" cy="4680585"/>
                        </a:xfrm>
                        <a:custGeom>
                          <a:avLst/>
                          <a:gdLst/>
                          <a:ahLst/>
                          <a:cxnLst/>
                          <a:rect l="l" t="t" r="r" b="b"/>
                          <a:pathLst>
                            <a:path w="9525" h="4680585">
                              <a:moveTo>
                                <a:pt x="9525" y="4680142"/>
                              </a:moveTo>
                              <a:lnTo>
                                <a:pt x="0" y="4680142"/>
                              </a:lnTo>
                              <a:lnTo>
                                <a:pt x="0" y="0"/>
                              </a:lnTo>
                              <a:lnTo>
                                <a:pt x="9525" y="0"/>
                              </a:lnTo>
                              <a:lnTo>
                                <a:pt x="9525" y="4680142"/>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36516pt;width:.75pt;height:368.515192pt;mso-position-horizontal-relative:page;mso-position-vertical-relative:paragraph;z-index:15779328" id="docshape100" filled="true" fillcolor="#e1e4e9" stroked="false">
                <v:fill type="solid"/>
                <w10:wrap type="none"/>
              </v:rect>
            </w:pict>
          </mc:Fallback>
        </mc:AlternateContent>
      </w:r>
      <w:r>
        <w:rPr>
          <w:rFonts w:ascii="Tahoma" w:hAnsi="Tahoma"/>
          <w:color w:val="61666A"/>
          <w:sz w:val="21"/>
        </w:rPr>
        <w:t>Okay,</w:t>
      </w:r>
      <w:r>
        <w:rPr>
          <w:rFonts w:ascii="Tahoma" w:hAnsi="Tahoma"/>
          <w:color w:val="61666A"/>
          <w:spacing w:val="34"/>
          <w:sz w:val="21"/>
        </w:rPr>
        <w:t> </w:t>
      </w:r>
      <w:r>
        <w:rPr>
          <w:rFonts w:ascii="Tahoma" w:hAnsi="Tahoma"/>
          <w:color w:val="61666A"/>
          <w:sz w:val="21"/>
        </w:rPr>
        <w:t>the</w:t>
      </w:r>
      <w:r>
        <w:rPr>
          <w:rFonts w:ascii="Tahoma" w:hAnsi="Tahoma"/>
          <w:color w:val="61666A"/>
          <w:spacing w:val="34"/>
          <w:sz w:val="21"/>
        </w:rPr>
        <w:t> </w:t>
      </w:r>
      <w:r>
        <w:rPr>
          <w:rFonts w:ascii="Tahoma" w:hAnsi="Tahoma"/>
          <w:color w:val="61666A"/>
          <w:sz w:val="21"/>
        </w:rPr>
        <w:t>user</w:t>
      </w:r>
      <w:r>
        <w:rPr>
          <w:rFonts w:ascii="Tahoma" w:hAnsi="Tahoma"/>
          <w:color w:val="61666A"/>
          <w:spacing w:val="34"/>
          <w:sz w:val="21"/>
        </w:rPr>
        <w:t> </w:t>
      </w:r>
      <w:r>
        <w:rPr>
          <w:rFonts w:ascii="Tahoma" w:hAnsi="Tahoma"/>
          <w:color w:val="61666A"/>
          <w:sz w:val="21"/>
        </w:rPr>
        <w:t>provided</w:t>
      </w:r>
      <w:r>
        <w:rPr>
          <w:rFonts w:ascii="Tahoma" w:hAnsi="Tahoma"/>
          <w:color w:val="61666A"/>
          <w:spacing w:val="34"/>
          <w:sz w:val="21"/>
        </w:rPr>
        <w:t> </w:t>
      </w:r>
      <w:r>
        <w:rPr>
          <w:rFonts w:ascii="Tahoma" w:hAnsi="Tahoma"/>
          <w:color w:val="61666A"/>
          <w:sz w:val="21"/>
        </w:rPr>
        <w:t>a</w:t>
      </w:r>
      <w:r>
        <w:rPr>
          <w:rFonts w:ascii="Tahoma" w:hAnsi="Tahoma"/>
          <w:color w:val="61666A"/>
          <w:spacing w:val="34"/>
          <w:sz w:val="21"/>
        </w:rPr>
        <w:t> </w:t>
      </w:r>
      <w:r>
        <w:rPr>
          <w:rFonts w:ascii="Tahoma" w:hAnsi="Tahoma"/>
          <w:color w:val="61666A"/>
          <w:sz w:val="21"/>
        </w:rPr>
        <w:t>query</w:t>
      </w:r>
      <w:r>
        <w:rPr>
          <w:rFonts w:ascii="Tahoma" w:hAnsi="Tahoma"/>
          <w:color w:val="61666A"/>
          <w:spacing w:val="34"/>
          <w:sz w:val="21"/>
        </w:rPr>
        <w:t> </w:t>
      </w:r>
      <w:r>
        <w:rPr>
          <w:rFonts w:ascii="Tahoma" w:hAnsi="Tahoma"/>
          <w:color w:val="61666A"/>
          <w:sz w:val="21"/>
        </w:rPr>
        <w:t>where</w:t>
      </w:r>
      <w:r>
        <w:rPr>
          <w:rFonts w:ascii="Tahoma" w:hAnsi="Tahoma"/>
          <w:color w:val="61666A"/>
          <w:spacing w:val="34"/>
          <w:sz w:val="21"/>
        </w:rPr>
        <w:t> </w:t>
      </w:r>
      <w:r>
        <w:rPr>
          <w:rFonts w:ascii="Tahoma" w:hAnsi="Tahoma"/>
          <w:color w:val="61666A"/>
          <w:sz w:val="21"/>
        </w:rPr>
        <w:t>they</w:t>
      </w:r>
      <w:r>
        <w:rPr>
          <w:rFonts w:ascii="Tahoma" w:hAnsi="Tahoma"/>
          <w:color w:val="61666A"/>
          <w:spacing w:val="34"/>
          <w:sz w:val="21"/>
        </w:rPr>
        <w:t> </w:t>
      </w:r>
      <w:r>
        <w:rPr>
          <w:rFonts w:ascii="Tahoma" w:hAnsi="Tahoma"/>
          <w:color w:val="61666A"/>
          <w:sz w:val="21"/>
        </w:rPr>
        <w:t>simply</w:t>
      </w:r>
      <w:r>
        <w:rPr>
          <w:rFonts w:ascii="Tahoma" w:hAnsi="Tahoma"/>
          <w:color w:val="61666A"/>
          <w:spacing w:val="34"/>
          <w:sz w:val="21"/>
        </w:rPr>
        <w:t> </w:t>
      </w:r>
      <w:r>
        <w:rPr>
          <w:rFonts w:ascii="Tahoma" w:hAnsi="Tahoma"/>
          <w:color w:val="61666A"/>
          <w:sz w:val="21"/>
        </w:rPr>
        <w:t>said</w:t>
      </w:r>
      <w:r>
        <w:rPr>
          <w:rFonts w:ascii="Tahoma" w:hAnsi="Tahoma"/>
          <w:color w:val="61666A"/>
          <w:spacing w:val="34"/>
          <w:sz w:val="21"/>
        </w:rPr>
        <w:t> </w:t>
      </w:r>
      <w:r>
        <w:rPr>
          <w:rFonts w:ascii="Tahoma" w:hAnsi="Tahoma"/>
          <w:color w:val="61666A"/>
          <w:sz w:val="21"/>
        </w:rPr>
        <w:t>"</w:t>
      </w:r>
      <w:r>
        <w:rPr>
          <w:color w:val="61666A"/>
          <w:sz w:val="21"/>
        </w:rPr>
        <w:t>да</w:t>
      </w:r>
      <w:r>
        <w:rPr>
          <w:rFonts w:ascii="Tahoma" w:hAnsi="Tahoma"/>
          <w:color w:val="61666A"/>
          <w:sz w:val="21"/>
        </w:rPr>
        <w:t>"</w:t>
      </w:r>
      <w:r>
        <w:rPr>
          <w:rFonts w:ascii="Tahoma" w:hAnsi="Tahoma"/>
          <w:color w:val="61666A"/>
          <w:spacing w:val="34"/>
          <w:sz w:val="21"/>
        </w:rPr>
        <w:t> </w:t>
      </w:r>
      <w:r>
        <w:rPr>
          <w:rFonts w:ascii="Tahoma" w:hAnsi="Tahoma"/>
          <w:color w:val="61666A"/>
          <w:sz w:val="21"/>
        </w:rPr>
        <w:t>(which</w:t>
      </w:r>
      <w:r>
        <w:rPr>
          <w:rFonts w:ascii="Tahoma" w:hAnsi="Tahoma"/>
          <w:color w:val="61666A"/>
          <w:spacing w:val="34"/>
          <w:sz w:val="21"/>
        </w:rPr>
        <w:t> </w:t>
      </w:r>
      <w:r>
        <w:rPr>
          <w:rFonts w:ascii="Tahoma" w:hAnsi="Tahoma"/>
          <w:color w:val="61666A"/>
          <w:sz w:val="21"/>
        </w:rPr>
        <w:t>means</w:t>
      </w:r>
      <w:r>
        <w:rPr>
          <w:rFonts w:ascii="Tahoma" w:hAnsi="Tahoma"/>
          <w:color w:val="61666A"/>
          <w:spacing w:val="34"/>
          <w:sz w:val="21"/>
        </w:rPr>
        <w:t> </w:t>
      </w:r>
      <w:r>
        <w:rPr>
          <w:rFonts w:ascii="Tahoma" w:hAnsi="Tahoma"/>
          <w:color w:val="61666A"/>
          <w:sz w:val="21"/>
        </w:rPr>
        <w:t>"yes"</w:t>
      </w:r>
      <w:r>
        <w:rPr>
          <w:rFonts w:ascii="Tahoma" w:hAnsi="Tahoma"/>
          <w:color w:val="61666A"/>
          <w:spacing w:val="34"/>
          <w:sz w:val="21"/>
        </w:rPr>
        <w:t> </w:t>
      </w:r>
      <w:r>
        <w:rPr>
          <w:rFonts w:ascii="Tahoma" w:hAnsi="Tahoma"/>
          <w:color w:val="61666A"/>
          <w:sz w:val="21"/>
        </w:rPr>
        <w:t>in</w:t>
      </w:r>
      <w:r>
        <w:rPr>
          <w:rFonts w:ascii="Tahoma" w:hAnsi="Tahoma"/>
          <w:color w:val="61666A"/>
          <w:spacing w:val="34"/>
          <w:sz w:val="21"/>
        </w:rPr>
        <w:t> </w:t>
      </w:r>
      <w:r>
        <w:rPr>
          <w:rFonts w:ascii="Tahoma" w:hAnsi="Tahoma"/>
          <w:color w:val="61666A"/>
          <w:sz w:val="21"/>
        </w:rPr>
        <w:t>Russian), and the assistant's response is a detailed plan about transitioning to a gift economy. I need to figure</w:t>
      </w:r>
      <w:r>
        <w:rPr>
          <w:rFonts w:ascii="Tahoma" w:hAnsi="Tahoma"/>
          <w:color w:val="61666A"/>
          <w:spacing w:val="40"/>
          <w:sz w:val="21"/>
        </w:rPr>
        <w:t> </w:t>
      </w:r>
      <w:r>
        <w:rPr>
          <w:rFonts w:ascii="Tahoma" w:hAnsi="Tahoma"/>
          <w:color w:val="61666A"/>
          <w:sz w:val="21"/>
        </w:rPr>
        <w:t>out</w:t>
      </w:r>
      <w:r>
        <w:rPr>
          <w:rFonts w:ascii="Tahoma" w:hAnsi="Tahoma"/>
          <w:color w:val="61666A"/>
          <w:spacing w:val="40"/>
          <w:sz w:val="21"/>
        </w:rPr>
        <w:t> </w:t>
      </w:r>
      <w:r>
        <w:rPr>
          <w:rFonts w:ascii="Tahoma" w:hAnsi="Tahoma"/>
          <w:color w:val="61666A"/>
          <w:sz w:val="21"/>
        </w:rPr>
        <w:t>the</w:t>
      </w:r>
      <w:r>
        <w:rPr>
          <w:rFonts w:ascii="Tahoma" w:hAnsi="Tahoma"/>
          <w:color w:val="61666A"/>
          <w:spacing w:val="40"/>
          <w:sz w:val="21"/>
        </w:rPr>
        <w:t> </w:t>
      </w:r>
      <w:r>
        <w:rPr>
          <w:rFonts w:ascii="Tahoma" w:hAnsi="Tahoma"/>
          <w:color w:val="61666A"/>
          <w:sz w:val="21"/>
        </w:rPr>
        <w:t>thought</w:t>
      </w:r>
      <w:r>
        <w:rPr>
          <w:rFonts w:ascii="Tahoma" w:hAnsi="Tahoma"/>
          <w:color w:val="61666A"/>
          <w:spacing w:val="40"/>
          <w:sz w:val="21"/>
        </w:rPr>
        <w:t> </w:t>
      </w:r>
      <w:r>
        <w:rPr>
          <w:rFonts w:ascii="Tahoma" w:hAnsi="Tahoma"/>
          <w:color w:val="61666A"/>
          <w:sz w:val="21"/>
        </w:rPr>
        <w:t>process</w:t>
      </w:r>
      <w:r>
        <w:rPr>
          <w:rFonts w:ascii="Tahoma" w:hAnsi="Tahoma"/>
          <w:color w:val="61666A"/>
          <w:spacing w:val="40"/>
          <w:sz w:val="21"/>
        </w:rPr>
        <w:t> </w:t>
      </w:r>
      <w:r>
        <w:rPr>
          <w:rFonts w:ascii="Tahoma" w:hAnsi="Tahoma"/>
          <w:color w:val="61666A"/>
          <w:sz w:val="21"/>
        </w:rPr>
        <w:t>behind</w:t>
      </w:r>
      <w:r>
        <w:rPr>
          <w:rFonts w:ascii="Tahoma" w:hAnsi="Tahoma"/>
          <w:color w:val="61666A"/>
          <w:spacing w:val="40"/>
          <w:sz w:val="21"/>
        </w:rPr>
        <w:t> </w:t>
      </w:r>
      <w:r>
        <w:rPr>
          <w:rFonts w:ascii="Tahoma" w:hAnsi="Tahoma"/>
          <w:color w:val="61666A"/>
          <w:sz w:val="21"/>
        </w:rPr>
        <w:t>the</w:t>
      </w:r>
      <w:r>
        <w:rPr>
          <w:rFonts w:ascii="Tahoma" w:hAnsi="Tahoma"/>
          <w:color w:val="61666A"/>
          <w:spacing w:val="40"/>
          <w:sz w:val="21"/>
        </w:rPr>
        <w:t> </w:t>
      </w:r>
      <w:r>
        <w:rPr>
          <w:rFonts w:ascii="Tahoma" w:hAnsi="Tahoma"/>
          <w:color w:val="61666A"/>
          <w:sz w:val="21"/>
        </w:rPr>
        <w:t>assistant's</w:t>
      </w:r>
      <w:r>
        <w:rPr>
          <w:rFonts w:ascii="Tahoma" w:hAnsi="Tahoma"/>
          <w:color w:val="61666A"/>
          <w:spacing w:val="40"/>
          <w:sz w:val="21"/>
        </w:rPr>
        <w:t> </w:t>
      </w:r>
      <w:r>
        <w:rPr>
          <w:rFonts w:ascii="Tahoma" w:hAnsi="Tahoma"/>
          <w:color w:val="61666A"/>
          <w:sz w:val="21"/>
        </w:rPr>
        <w:t>response.</w:t>
      </w:r>
    </w:p>
    <w:p>
      <w:pPr>
        <w:spacing w:line="340" w:lineRule="auto" w:before="179"/>
        <w:ind w:left="635" w:right="35" w:firstLine="0"/>
        <w:jc w:val="left"/>
        <w:rPr>
          <w:rFonts w:ascii="Tahoma"/>
          <w:sz w:val="21"/>
        </w:rPr>
      </w:pPr>
      <w:r>
        <w:rPr>
          <w:rFonts w:ascii="Tahoma"/>
          <w:color w:val="61666A"/>
          <w:w w:val="110"/>
          <w:sz w:val="21"/>
        </w:rPr>
        <w:t>First,</w:t>
      </w:r>
      <w:r>
        <w:rPr>
          <w:rFonts w:ascii="Tahoma"/>
          <w:color w:val="61666A"/>
          <w:spacing w:val="-12"/>
          <w:w w:val="110"/>
          <w:sz w:val="21"/>
        </w:rPr>
        <w:t> </w:t>
      </w:r>
      <w:r>
        <w:rPr>
          <w:rFonts w:ascii="Tahoma"/>
          <w:color w:val="61666A"/>
          <w:sz w:val="21"/>
        </w:rPr>
        <w:t>I</w:t>
      </w:r>
      <w:r>
        <w:rPr>
          <w:rFonts w:ascii="Tahoma"/>
          <w:color w:val="61666A"/>
          <w:spacing w:val="-5"/>
          <w:sz w:val="21"/>
        </w:rPr>
        <w:t> </w:t>
      </w:r>
      <w:r>
        <w:rPr>
          <w:rFonts w:ascii="Tahoma"/>
          <w:color w:val="61666A"/>
          <w:w w:val="110"/>
          <w:sz w:val="21"/>
        </w:rPr>
        <w:t>should</w:t>
      </w:r>
      <w:r>
        <w:rPr>
          <w:rFonts w:ascii="Tahoma"/>
          <w:color w:val="61666A"/>
          <w:spacing w:val="-12"/>
          <w:w w:val="110"/>
          <w:sz w:val="21"/>
        </w:rPr>
        <w:t> </w:t>
      </w:r>
      <w:r>
        <w:rPr>
          <w:rFonts w:ascii="Tahoma"/>
          <w:color w:val="61666A"/>
          <w:w w:val="110"/>
          <w:sz w:val="21"/>
        </w:rPr>
        <w:t>consider</w:t>
      </w:r>
      <w:r>
        <w:rPr>
          <w:rFonts w:ascii="Tahoma"/>
          <w:color w:val="61666A"/>
          <w:spacing w:val="-12"/>
          <w:w w:val="110"/>
          <w:sz w:val="21"/>
        </w:rPr>
        <w:t> </w:t>
      </w:r>
      <w:r>
        <w:rPr>
          <w:rFonts w:ascii="Tahoma"/>
          <w:color w:val="61666A"/>
          <w:w w:val="110"/>
          <w:sz w:val="21"/>
        </w:rPr>
        <w:t>the</w:t>
      </w:r>
      <w:r>
        <w:rPr>
          <w:rFonts w:ascii="Tahoma"/>
          <w:color w:val="61666A"/>
          <w:spacing w:val="-12"/>
          <w:w w:val="110"/>
          <w:sz w:val="21"/>
        </w:rPr>
        <w:t> </w:t>
      </w:r>
      <w:r>
        <w:rPr>
          <w:rFonts w:ascii="Tahoma"/>
          <w:color w:val="61666A"/>
          <w:w w:val="110"/>
          <w:sz w:val="21"/>
        </w:rPr>
        <w:t>context.</w:t>
      </w:r>
      <w:r>
        <w:rPr>
          <w:rFonts w:ascii="Tahoma"/>
          <w:color w:val="61666A"/>
          <w:spacing w:val="-12"/>
          <w:w w:val="110"/>
          <w:sz w:val="21"/>
        </w:rPr>
        <w:t> </w:t>
      </w:r>
      <w:r>
        <w:rPr>
          <w:rFonts w:ascii="Tahoma"/>
          <w:color w:val="61666A"/>
          <w:w w:val="110"/>
          <w:sz w:val="21"/>
        </w:rPr>
        <w:t>The</w:t>
      </w:r>
      <w:r>
        <w:rPr>
          <w:rFonts w:ascii="Tahoma"/>
          <w:color w:val="61666A"/>
          <w:spacing w:val="-12"/>
          <w:w w:val="110"/>
          <w:sz w:val="21"/>
        </w:rPr>
        <w:t> </w:t>
      </w:r>
      <w:r>
        <w:rPr>
          <w:rFonts w:ascii="Tahoma"/>
          <w:color w:val="61666A"/>
          <w:w w:val="110"/>
          <w:sz w:val="21"/>
        </w:rPr>
        <w:t>user's</w:t>
      </w:r>
      <w:r>
        <w:rPr>
          <w:rFonts w:ascii="Tahoma"/>
          <w:color w:val="61666A"/>
          <w:spacing w:val="-12"/>
          <w:w w:val="110"/>
          <w:sz w:val="21"/>
        </w:rPr>
        <w:t> </w:t>
      </w:r>
      <w:r>
        <w:rPr>
          <w:rFonts w:ascii="Tahoma"/>
          <w:color w:val="61666A"/>
          <w:w w:val="110"/>
          <w:sz w:val="21"/>
        </w:rPr>
        <w:t>previous</w:t>
      </w:r>
      <w:r>
        <w:rPr>
          <w:rFonts w:ascii="Tahoma"/>
          <w:color w:val="61666A"/>
          <w:spacing w:val="-12"/>
          <w:w w:val="110"/>
          <w:sz w:val="21"/>
        </w:rPr>
        <w:t> </w:t>
      </w:r>
      <w:r>
        <w:rPr>
          <w:rFonts w:ascii="Tahoma"/>
          <w:color w:val="61666A"/>
          <w:w w:val="110"/>
          <w:sz w:val="21"/>
        </w:rPr>
        <w:t>messages</w:t>
      </w:r>
      <w:r>
        <w:rPr>
          <w:rFonts w:ascii="Tahoma"/>
          <w:color w:val="61666A"/>
          <w:spacing w:val="-12"/>
          <w:w w:val="110"/>
          <w:sz w:val="21"/>
        </w:rPr>
        <w:t> </w:t>
      </w:r>
      <w:r>
        <w:rPr>
          <w:rFonts w:ascii="Tahoma"/>
          <w:color w:val="61666A"/>
          <w:w w:val="110"/>
          <w:sz w:val="21"/>
        </w:rPr>
        <w:t>likely</w:t>
      </w:r>
      <w:r>
        <w:rPr>
          <w:rFonts w:ascii="Tahoma"/>
          <w:color w:val="61666A"/>
          <w:spacing w:val="-12"/>
          <w:w w:val="110"/>
          <w:sz w:val="21"/>
        </w:rPr>
        <w:t> </w:t>
      </w:r>
      <w:r>
        <w:rPr>
          <w:rFonts w:ascii="Tahoma"/>
          <w:color w:val="61666A"/>
          <w:w w:val="110"/>
          <w:sz w:val="21"/>
        </w:rPr>
        <w:t>discussed</w:t>
      </w:r>
      <w:r>
        <w:rPr>
          <w:rFonts w:ascii="Tahoma"/>
          <w:color w:val="61666A"/>
          <w:spacing w:val="-12"/>
          <w:w w:val="110"/>
          <w:sz w:val="21"/>
        </w:rPr>
        <w:t> </w:t>
      </w:r>
      <w:r>
        <w:rPr>
          <w:rFonts w:ascii="Tahoma"/>
          <w:color w:val="61666A"/>
          <w:w w:val="110"/>
          <w:sz w:val="21"/>
        </w:rPr>
        <w:t>the</w:t>
      </w:r>
      <w:r>
        <w:rPr>
          <w:rFonts w:ascii="Tahoma"/>
          <w:color w:val="61666A"/>
          <w:spacing w:val="-12"/>
          <w:w w:val="110"/>
          <w:sz w:val="21"/>
        </w:rPr>
        <w:t> </w:t>
      </w:r>
      <w:r>
        <w:rPr>
          <w:rFonts w:ascii="Tahoma"/>
          <w:color w:val="61666A"/>
          <w:w w:val="110"/>
          <w:sz w:val="21"/>
        </w:rPr>
        <w:t>gift </w:t>
      </w:r>
      <w:r>
        <w:rPr>
          <w:rFonts w:ascii="Tahoma"/>
          <w:color w:val="61666A"/>
          <w:spacing w:val="-2"/>
          <w:w w:val="110"/>
          <w:sz w:val="21"/>
        </w:rPr>
        <w:t>economy,</w:t>
      </w:r>
      <w:r>
        <w:rPr>
          <w:rFonts w:ascii="Tahoma"/>
          <w:color w:val="61666A"/>
          <w:spacing w:val="-11"/>
          <w:w w:val="110"/>
          <w:sz w:val="21"/>
        </w:rPr>
        <w:t> </w:t>
      </w:r>
      <w:r>
        <w:rPr>
          <w:rFonts w:ascii="Tahoma"/>
          <w:color w:val="61666A"/>
          <w:spacing w:val="-2"/>
          <w:w w:val="110"/>
          <w:sz w:val="21"/>
        </w:rPr>
        <w:t>and</w:t>
      </w:r>
      <w:r>
        <w:rPr>
          <w:rFonts w:ascii="Tahoma"/>
          <w:color w:val="61666A"/>
          <w:spacing w:val="-11"/>
          <w:w w:val="110"/>
          <w:sz w:val="21"/>
        </w:rPr>
        <w:t> </w:t>
      </w:r>
      <w:r>
        <w:rPr>
          <w:rFonts w:ascii="Tahoma"/>
          <w:color w:val="61666A"/>
          <w:spacing w:val="-2"/>
          <w:w w:val="110"/>
          <w:sz w:val="21"/>
        </w:rPr>
        <w:t>now</w:t>
      </w:r>
      <w:r>
        <w:rPr>
          <w:rFonts w:ascii="Tahoma"/>
          <w:color w:val="61666A"/>
          <w:spacing w:val="-11"/>
          <w:w w:val="110"/>
          <w:sz w:val="21"/>
        </w:rPr>
        <w:t> </w:t>
      </w:r>
      <w:r>
        <w:rPr>
          <w:rFonts w:ascii="Tahoma"/>
          <w:color w:val="61666A"/>
          <w:spacing w:val="-2"/>
          <w:w w:val="110"/>
          <w:sz w:val="21"/>
        </w:rPr>
        <w:t>they're</w:t>
      </w:r>
      <w:r>
        <w:rPr>
          <w:rFonts w:ascii="Tahoma"/>
          <w:color w:val="61666A"/>
          <w:spacing w:val="-11"/>
          <w:w w:val="110"/>
          <w:sz w:val="21"/>
        </w:rPr>
        <w:t> </w:t>
      </w:r>
      <w:r>
        <w:rPr>
          <w:rFonts w:ascii="Tahoma"/>
          <w:color w:val="61666A"/>
          <w:spacing w:val="-2"/>
          <w:w w:val="110"/>
          <w:sz w:val="21"/>
        </w:rPr>
        <w:t>agreeing</w:t>
      </w:r>
      <w:r>
        <w:rPr>
          <w:rFonts w:ascii="Tahoma"/>
          <w:color w:val="61666A"/>
          <w:spacing w:val="-11"/>
          <w:w w:val="110"/>
          <w:sz w:val="21"/>
        </w:rPr>
        <w:t> </w:t>
      </w:r>
      <w:r>
        <w:rPr>
          <w:rFonts w:ascii="Tahoma"/>
          <w:color w:val="61666A"/>
          <w:spacing w:val="-2"/>
          <w:w w:val="110"/>
          <w:sz w:val="21"/>
        </w:rPr>
        <w:t>to</w:t>
      </w:r>
      <w:r>
        <w:rPr>
          <w:rFonts w:ascii="Tahoma"/>
          <w:color w:val="61666A"/>
          <w:spacing w:val="-11"/>
          <w:w w:val="110"/>
          <w:sz w:val="21"/>
        </w:rPr>
        <w:t> </w:t>
      </w:r>
      <w:r>
        <w:rPr>
          <w:rFonts w:ascii="Tahoma"/>
          <w:color w:val="61666A"/>
          <w:spacing w:val="-2"/>
          <w:w w:val="110"/>
          <w:sz w:val="21"/>
        </w:rPr>
        <w:t>continue.</w:t>
      </w:r>
      <w:r>
        <w:rPr>
          <w:rFonts w:ascii="Tahoma"/>
          <w:color w:val="61666A"/>
          <w:spacing w:val="-11"/>
          <w:w w:val="110"/>
          <w:sz w:val="21"/>
        </w:rPr>
        <w:t> </w:t>
      </w:r>
      <w:r>
        <w:rPr>
          <w:rFonts w:ascii="Tahoma"/>
          <w:color w:val="61666A"/>
          <w:spacing w:val="-2"/>
          <w:w w:val="110"/>
          <w:sz w:val="21"/>
        </w:rPr>
        <w:t>The</w:t>
      </w:r>
      <w:r>
        <w:rPr>
          <w:rFonts w:ascii="Tahoma"/>
          <w:color w:val="61666A"/>
          <w:spacing w:val="-11"/>
          <w:w w:val="110"/>
          <w:sz w:val="21"/>
        </w:rPr>
        <w:t> </w:t>
      </w:r>
      <w:r>
        <w:rPr>
          <w:rFonts w:ascii="Tahoma"/>
          <w:color w:val="61666A"/>
          <w:spacing w:val="-2"/>
          <w:w w:val="110"/>
          <w:sz w:val="21"/>
        </w:rPr>
        <w:t>assistant's</w:t>
      </w:r>
      <w:r>
        <w:rPr>
          <w:rFonts w:ascii="Tahoma"/>
          <w:color w:val="61666A"/>
          <w:spacing w:val="-11"/>
          <w:w w:val="110"/>
          <w:sz w:val="21"/>
        </w:rPr>
        <w:t> </w:t>
      </w:r>
      <w:r>
        <w:rPr>
          <w:rFonts w:ascii="Tahoma"/>
          <w:color w:val="61666A"/>
          <w:spacing w:val="-2"/>
          <w:w w:val="110"/>
          <w:sz w:val="21"/>
        </w:rPr>
        <w:t>response</w:t>
      </w:r>
      <w:r>
        <w:rPr>
          <w:rFonts w:ascii="Tahoma"/>
          <w:color w:val="61666A"/>
          <w:spacing w:val="-11"/>
          <w:w w:val="110"/>
          <w:sz w:val="21"/>
        </w:rPr>
        <w:t> </w:t>
      </w:r>
      <w:r>
        <w:rPr>
          <w:rFonts w:ascii="Tahoma"/>
          <w:color w:val="61666A"/>
          <w:spacing w:val="-2"/>
          <w:w w:val="110"/>
          <w:sz w:val="21"/>
        </w:rPr>
        <w:t>is</w:t>
      </w:r>
      <w:r>
        <w:rPr>
          <w:rFonts w:ascii="Tahoma"/>
          <w:color w:val="61666A"/>
          <w:spacing w:val="-11"/>
          <w:w w:val="110"/>
          <w:sz w:val="21"/>
        </w:rPr>
        <w:t> </w:t>
      </w:r>
      <w:r>
        <w:rPr>
          <w:rFonts w:ascii="Tahoma"/>
          <w:color w:val="61666A"/>
          <w:spacing w:val="-2"/>
          <w:w w:val="110"/>
          <w:sz w:val="21"/>
        </w:rPr>
        <w:t>structured</w:t>
      </w:r>
      <w:r>
        <w:rPr>
          <w:rFonts w:ascii="Tahoma"/>
          <w:color w:val="61666A"/>
          <w:spacing w:val="-11"/>
          <w:w w:val="110"/>
          <w:sz w:val="21"/>
        </w:rPr>
        <w:t> </w:t>
      </w:r>
      <w:r>
        <w:rPr>
          <w:rFonts w:ascii="Tahoma"/>
          <w:color w:val="61666A"/>
          <w:spacing w:val="-2"/>
          <w:w w:val="110"/>
          <w:sz w:val="21"/>
        </w:rPr>
        <w:t>into </w:t>
      </w:r>
      <w:r>
        <w:rPr>
          <w:rFonts w:ascii="Tahoma"/>
          <w:color w:val="61666A"/>
          <w:w w:val="110"/>
          <w:sz w:val="21"/>
        </w:rPr>
        <w:t>phases,</w:t>
      </w:r>
      <w:r>
        <w:rPr>
          <w:rFonts w:ascii="Tahoma"/>
          <w:color w:val="61666A"/>
          <w:spacing w:val="-9"/>
          <w:w w:val="110"/>
          <w:sz w:val="21"/>
        </w:rPr>
        <w:t> </w:t>
      </w:r>
      <w:r>
        <w:rPr>
          <w:rFonts w:ascii="Tahoma"/>
          <w:color w:val="61666A"/>
          <w:w w:val="110"/>
          <w:sz w:val="21"/>
        </w:rPr>
        <w:t>addressing</w:t>
      </w:r>
      <w:r>
        <w:rPr>
          <w:rFonts w:ascii="Tahoma"/>
          <w:color w:val="61666A"/>
          <w:spacing w:val="-9"/>
          <w:w w:val="110"/>
          <w:sz w:val="21"/>
        </w:rPr>
        <w:t> </w:t>
      </w:r>
      <w:r>
        <w:rPr>
          <w:rFonts w:ascii="Tahoma"/>
          <w:color w:val="61666A"/>
          <w:w w:val="110"/>
          <w:sz w:val="21"/>
        </w:rPr>
        <w:t>different</w:t>
      </w:r>
      <w:r>
        <w:rPr>
          <w:rFonts w:ascii="Tahoma"/>
          <w:color w:val="61666A"/>
          <w:spacing w:val="-9"/>
          <w:w w:val="110"/>
          <w:sz w:val="21"/>
        </w:rPr>
        <w:t> </w:t>
      </w:r>
      <w:r>
        <w:rPr>
          <w:rFonts w:ascii="Tahoma"/>
          <w:color w:val="61666A"/>
          <w:w w:val="110"/>
          <w:sz w:val="21"/>
        </w:rPr>
        <w:t>societal</w:t>
      </w:r>
      <w:r>
        <w:rPr>
          <w:rFonts w:ascii="Tahoma"/>
          <w:color w:val="61666A"/>
          <w:spacing w:val="-9"/>
          <w:w w:val="110"/>
          <w:sz w:val="21"/>
        </w:rPr>
        <w:t> </w:t>
      </w:r>
      <w:r>
        <w:rPr>
          <w:rFonts w:ascii="Tahoma"/>
          <w:color w:val="61666A"/>
          <w:w w:val="110"/>
          <w:sz w:val="21"/>
        </w:rPr>
        <w:t>groups.</w:t>
      </w:r>
      <w:r>
        <w:rPr>
          <w:rFonts w:ascii="Tahoma"/>
          <w:color w:val="61666A"/>
          <w:spacing w:val="-9"/>
          <w:w w:val="110"/>
          <w:sz w:val="21"/>
        </w:rPr>
        <w:t> </w:t>
      </w:r>
      <w:r>
        <w:rPr>
          <w:rFonts w:ascii="Tahoma"/>
          <w:color w:val="61666A"/>
          <w:w w:val="110"/>
          <w:sz w:val="21"/>
        </w:rPr>
        <w:t>The</w:t>
      </w:r>
      <w:r>
        <w:rPr>
          <w:rFonts w:ascii="Tahoma"/>
          <w:color w:val="61666A"/>
          <w:spacing w:val="-9"/>
          <w:w w:val="110"/>
          <w:sz w:val="21"/>
        </w:rPr>
        <w:t> </w:t>
      </w:r>
      <w:r>
        <w:rPr>
          <w:rFonts w:ascii="Tahoma"/>
          <w:color w:val="61666A"/>
          <w:w w:val="110"/>
          <w:sz w:val="21"/>
        </w:rPr>
        <w:t>main</w:t>
      </w:r>
      <w:r>
        <w:rPr>
          <w:rFonts w:ascii="Tahoma"/>
          <w:color w:val="61666A"/>
          <w:spacing w:val="-9"/>
          <w:w w:val="110"/>
          <w:sz w:val="21"/>
        </w:rPr>
        <w:t> </w:t>
      </w:r>
      <w:r>
        <w:rPr>
          <w:rFonts w:ascii="Tahoma"/>
          <w:color w:val="61666A"/>
          <w:w w:val="110"/>
          <w:sz w:val="21"/>
        </w:rPr>
        <w:t>goal</w:t>
      </w:r>
      <w:r>
        <w:rPr>
          <w:rFonts w:ascii="Tahoma"/>
          <w:color w:val="61666A"/>
          <w:spacing w:val="-9"/>
          <w:w w:val="110"/>
          <w:sz w:val="21"/>
        </w:rPr>
        <w:t> </w:t>
      </w:r>
      <w:r>
        <w:rPr>
          <w:rFonts w:ascii="Tahoma"/>
          <w:color w:val="61666A"/>
          <w:w w:val="110"/>
          <w:sz w:val="21"/>
        </w:rPr>
        <w:t>here</w:t>
      </w:r>
      <w:r>
        <w:rPr>
          <w:rFonts w:ascii="Tahoma"/>
          <w:color w:val="61666A"/>
          <w:spacing w:val="-9"/>
          <w:w w:val="110"/>
          <w:sz w:val="21"/>
        </w:rPr>
        <w:t> </w:t>
      </w:r>
      <w:r>
        <w:rPr>
          <w:rFonts w:ascii="Tahoma"/>
          <w:color w:val="61666A"/>
          <w:w w:val="110"/>
          <w:sz w:val="21"/>
        </w:rPr>
        <w:t>is</w:t>
      </w:r>
      <w:r>
        <w:rPr>
          <w:rFonts w:ascii="Tahoma"/>
          <w:color w:val="61666A"/>
          <w:spacing w:val="-9"/>
          <w:w w:val="110"/>
          <w:sz w:val="21"/>
        </w:rPr>
        <w:t> </w:t>
      </w:r>
      <w:r>
        <w:rPr>
          <w:rFonts w:ascii="Tahoma"/>
          <w:color w:val="61666A"/>
          <w:w w:val="110"/>
          <w:sz w:val="21"/>
        </w:rPr>
        <w:t>to</w:t>
      </w:r>
      <w:r>
        <w:rPr>
          <w:rFonts w:ascii="Tahoma"/>
          <w:color w:val="61666A"/>
          <w:spacing w:val="-9"/>
          <w:w w:val="110"/>
          <w:sz w:val="21"/>
        </w:rPr>
        <w:t> </w:t>
      </w:r>
      <w:r>
        <w:rPr>
          <w:rFonts w:ascii="Tahoma"/>
          <w:color w:val="61666A"/>
          <w:w w:val="110"/>
          <w:sz w:val="21"/>
        </w:rPr>
        <w:t>outline</w:t>
      </w:r>
      <w:r>
        <w:rPr>
          <w:rFonts w:ascii="Tahoma"/>
          <w:color w:val="61666A"/>
          <w:spacing w:val="-9"/>
          <w:w w:val="110"/>
          <w:sz w:val="21"/>
        </w:rPr>
        <w:t> </w:t>
      </w:r>
      <w:r>
        <w:rPr>
          <w:rFonts w:ascii="Tahoma"/>
          <w:color w:val="61666A"/>
          <w:w w:val="110"/>
          <w:sz w:val="21"/>
        </w:rPr>
        <w:t>a</w:t>
      </w:r>
      <w:r>
        <w:rPr>
          <w:rFonts w:ascii="Tahoma"/>
          <w:color w:val="61666A"/>
          <w:spacing w:val="-9"/>
          <w:w w:val="110"/>
          <w:sz w:val="21"/>
        </w:rPr>
        <w:t> </w:t>
      </w:r>
      <w:r>
        <w:rPr>
          <w:rFonts w:ascii="Tahoma"/>
          <w:color w:val="61666A"/>
          <w:w w:val="110"/>
          <w:sz w:val="21"/>
        </w:rPr>
        <w:t>practical transition strategy.</w:t>
      </w:r>
    </w:p>
    <w:p>
      <w:pPr>
        <w:spacing w:line="340" w:lineRule="auto" w:before="180"/>
        <w:ind w:left="635" w:right="0" w:firstLine="0"/>
        <w:jc w:val="left"/>
        <w:rPr>
          <w:rFonts w:ascii="Tahoma"/>
          <w:sz w:val="21"/>
        </w:rPr>
      </w:pPr>
      <w:r>
        <w:rPr>
          <w:rFonts w:ascii="Tahoma"/>
          <w:color w:val="61666A"/>
          <w:w w:val="110"/>
          <w:sz w:val="21"/>
        </w:rPr>
        <w:t>The</w:t>
      </w:r>
      <w:r>
        <w:rPr>
          <w:rFonts w:ascii="Tahoma"/>
          <w:color w:val="61666A"/>
          <w:spacing w:val="-15"/>
          <w:w w:val="110"/>
          <w:sz w:val="21"/>
        </w:rPr>
        <w:t> </w:t>
      </w:r>
      <w:r>
        <w:rPr>
          <w:rFonts w:ascii="Tahoma"/>
          <w:color w:val="61666A"/>
          <w:w w:val="110"/>
          <w:sz w:val="21"/>
        </w:rPr>
        <w:t>user's</w:t>
      </w:r>
      <w:r>
        <w:rPr>
          <w:rFonts w:ascii="Tahoma"/>
          <w:color w:val="61666A"/>
          <w:spacing w:val="-15"/>
          <w:w w:val="110"/>
          <w:sz w:val="21"/>
        </w:rPr>
        <w:t> </w:t>
      </w:r>
      <w:r>
        <w:rPr>
          <w:rFonts w:ascii="Tahoma"/>
          <w:color w:val="61666A"/>
          <w:w w:val="110"/>
          <w:sz w:val="21"/>
        </w:rPr>
        <w:t>deep</w:t>
      </w:r>
      <w:r>
        <w:rPr>
          <w:rFonts w:ascii="Tahoma"/>
          <w:color w:val="61666A"/>
          <w:spacing w:val="-15"/>
          <w:w w:val="110"/>
          <w:sz w:val="21"/>
        </w:rPr>
        <w:t> </w:t>
      </w:r>
      <w:r>
        <w:rPr>
          <w:rFonts w:ascii="Tahoma"/>
          <w:color w:val="61666A"/>
          <w:w w:val="110"/>
          <w:sz w:val="21"/>
        </w:rPr>
        <w:t>need</w:t>
      </w:r>
      <w:r>
        <w:rPr>
          <w:rFonts w:ascii="Tahoma"/>
          <w:color w:val="61666A"/>
          <w:spacing w:val="-15"/>
          <w:w w:val="110"/>
          <w:sz w:val="21"/>
        </w:rPr>
        <w:t> </w:t>
      </w:r>
      <w:r>
        <w:rPr>
          <w:rFonts w:ascii="Tahoma"/>
          <w:color w:val="61666A"/>
          <w:w w:val="110"/>
          <w:sz w:val="21"/>
        </w:rPr>
        <w:t>might</w:t>
      </w:r>
      <w:r>
        <w:rPr>
          <w:rFonts w:ascii="Tahoma"/>
          <w:color w:val="61666A"/>
          <w:spacing w:val="-15"/>
          <w:w w:val="110"/>
          <w:sz w:val="21"/>
        </w:rPr>
        <w:t> </w:t>
      </w:r>
      <w:r>
        <w:rPr>
          <w:rFonts w:ascii="Tahoma"/>
          <w:color w:val="61666A"/>
          <w:w w:val="110"/>
          <w:sz w:val="21"/>
        </w:rPr>
        <w:t>be</w:t>
      </w:r>
      <w:r>
        <w:rPr>
          <w:rFonts w:ascii="Tahoma"/>
          <w:color w:val="61666A"/>
          <w:spacing w:val="-15"/>
          <w:w w:val="110"/>
          <w:sz w:val="21"/>
        </w:rPr>
        <w:t> </w:t>
      </w:r>
      <w:r>
        <w:rPr>
          <w:rFonts w:ascii="Tahoma"/>
          <w:color w:val="61666A"/>
          <w:w w:val="110"/>
          <w:sz w:val="21"/>
        </w:rPr>
        <w:t>understanding</w:t>
      </w:r>
      <w:r>
        <w:rPr>
          <w:rFonts w:ascii="Tahoma"/>
          <w:color w:val="61666A"/>
          <w:spacing w:val="-15"/>
          <w:w w:val="110"/>
          <w:sz w:val="21"/>
        </w:rPr>
        <w:t> </w:t>
      </w:r>
      <w:r>
        <w:rPr>
          <w:rFonts w:ascii="Tahoma"/>
          <w:color w:val="61666A"/>
          <w:w w:val="110"/>
          <w:sz w:val="21"/>
        </w:rPr>
        <w:t>how</w:t>
      </w:r>
      <w:r>
        <w:rPr>
          <w:rFonts w:ascii="Tahoma"/>
          <w:color w:val="61666A"/>
          <w:spacing w:val="-15"/>
          <w:w w:val="110"/>
          <w:sz w:val="21"/>
        </w:rPr>
        <w:t> </w:t>
      </w:r>
      <w:r>
        <w:rPr>
          <w:rFonts w:ascii="Tahoma"/>
          <w:color w:val="61666A"/>
          <w:w w:val="110"/>
          <w:sz w:val="21"/>
        </w:rPr>
        <w:t>to</w:t>
      </w:r>
      <w:r>
        <w:rPr>
          <w:rFonts w:ascii="Tahoma"/>
          <w:color w:val="61666A"/>
          <w:spacing w:val="-15"/>
          <w:w w:val="110"/>
          <w:sz w:val="21"/>
        </w:rPr>
        <w:t> </w:t>
      </w:r>
      <w:r>
        <w:rPr>
          <w:rFonts w:ascii="Tahoma"/>
          <w:color w:val="61666A"/>
          <w:w w:val="110"/>
          <w:sz w:val="21"/>
        </w:rPr>
        <w:t>implement</w:t>
      </w:r>
      <w:r>
        <w:rPr>
          <w:rFonts w:ascii="Tahoma"/>
          <w:color w:val="61666A"/>
          <w:spacing w:val="-15"/>
          <w:w w:val="110"/>
          <w:sz w:val="21"/>
        </w:rPr>
        <w:t> </w:t>
      </w:r>
      <w:r>
        <w:rPr>
          <w:rFonts w:ascii="Tahoma"/>
          <w:color w:val="61666A"/>
          <w:w w:val="110"/>
          <w:sz w:val="21"/>
        </w:rPr>
        <w:t>such</w:t>
      </w:r>
      <w:r>
        <w:rPr>
          <w:rFonts w:ascii="Tahoma"/>
          <w:color w:val="61666A"/>
          <w:spacing w:val="-15"/>
          <w:w w:val="110"/>
          <w:sz w:val="21"/>
        </w:rPr>
        <w:t> </w:t>
      </w:r>
      <w:r>
        <w:rPr>
          <w:rFonts w:ascii="Tahoma"/>
          <w:color w:val="61666A"/>
          <w:w w:val="110"/>
          <w:sz w:val="21"/>
        </w:rPr>
        <w:t>a</w:t>
      </w:r>
      <w:r>
        <w:rPr>
          <w:rFonts w:ascii="Tahoma"/>
          <w:color w:val="61666A"/>
          <w:spacing w:val="-15"/>
          <w:w w:val="110"/>
          <w:sz w:val="21"/>
        </w:rPr>
        <w:t> </w:t>
      </w:r>
      <w:r>
        <w:rPr>
          <w:rFonts w:ascii="Tahoma"/>
          <w:color w:val="61666A"/>
          <w:w w:val="110"/>
          <w:sz w:val="21"/>
        </w:rPr>
        <w:t>system</w:t>
      </w:r>
      <w:r>
        <w:rPr>
          <w:rFonts w:ascii="Tahoma"/>
          <w:color w:val="61666A"/>
          <w:spacing w:val="-15"/>
          <w:w w:val="110"/>
          <w:sz w:val="21"/>
        </w:rPr>
        <w:t> </w:t>
      </w:r>
      <w:r>
        <w:rPr>
          <w:rFonts w:ascii="Tahoma"/>
          <w:color w:val="61666A"/>
          <w:w w:val="110"/>
          <w:sz w:val="21"/>
        </w:rPr>
        <w:t>in</w:t>
      </w:r>
      <w:r>
        <w:rPr>
          <w:rFonts w:ascii="Tahoma"/>
          <w:color w:val="61666A"/>
          <w:spacing w:val="-15"/>
          <w:w w:val="110"/>
          <w:sz w:val="21"/>
        </w:rPr>
        <w:t> </w:t>
      </w:r>
      <w:r>
        <w:rPr>
          <w:rFonts w:ascii="Tahoma"/>
          <w:color w:val="61666A"/>
          <w:w w:val="110"/>
          <w:sz w:val="21"/>
        </w:rPr>
        <w:t>real</w:t>
      </w:r>
      <w:r>
        <w:rPr>
          <w:rFonts w:ascii="Tahoma"/>
          <w:color w:val="61666A"/>
          <w:spacing w:val="-15"/>
          <w:w w:val="110"/>
          <w:sz w:val="21"/>
        </w:rPr>
        <w:t> </w:t>
      </w:r>
      <w:r>
        <w:rPr>
          <w:rFonts w:ascii="Tahoma"/>
          <w:color w:val="61666A"/>
          <w:w w:val="110"/>
          <w:sz w:val="21"/>
        </w:rPr>
        <w:t>life, moving</w:t>
      </w:r>
      <w:r>
        <w:rPr>
          <w:rFonts w:ascii="Tahoma"/>
          <w:color w:val="61666A"/>
          <w:spacing w:val="-11"/>
          <w:w w:val="110"/>
          <w:sz w:val="21"/>
        </w:rPr>
        <w:t> </w:t>
      </w:r>
      <w:r>
        <w:rPr>
          <w:rFonts w:ascii="Tahoma"/>
          <w:color w:val="61666A"/>
          <w:w w:val="110"/>
          <w:sz w:val="21"/>
        </w:rPr>
        <w:t>from</w:t>
      </w:r>
      <w:r>
        <w:rPr>
          <w:rFonts w:ascii="Tahoma"/>
          <w:color w:val="61666A"/>
          <w:spacing w:val="-11"/>
          <w:w w:val="110"/>
          <w:sz w:val="21"/>
        </w:rPr>
        <w:t> </w:t>
      </w:r>
      <w:r>
        <w:rPr>
          <w:rFonts w:ascii="Tahoma"/>
          <w:color w:val="61666A"/>
          <w:w w:val="110"/>
          <w:sz w:val="21"/>
        </w:rPr>
        <w:t>theory</w:t>
      </w:r>
      <w:r>
        <w:rPr>
          <w:rFonts w:ascii="Tahoma"/>
          <w:color w:val="61666A"/>
          <w:spacing w:val="-11"/>
          <w:w w:val="110"/>
          <w:sz w:val="21"/>
        </w:rPr>
        <w:t> </w:t>
      </w:r>
      <w:r>
        <w:rPr>
          <w:rFonts w:ascii="Tahoma"/>
          <w:color w:val="61666A"/>
          <w:w w:val="110"/>
          <w:sz w:val="21"/>
        </w:rPr>
        <w:t>to</w:t>
      </w:r>
      <w:r>
        <w:rPr>
          <w:rFonts w:ascii="Tahoma"/>
          <w:color w:val="61666A"/>
          <w:spacing w:val="-11"/>
          <w:w w:val="110"/>
          <w:sz w:val="21"/>
        </w:rPr>
        <w:t> </w:t>
      </w:r>
      <w:r>
        <w:rPr>
          <w:rFonts w:ascii="Tahoma"/>
          <w:color w:val="61666A"/>
          <w:w w:val="110"/>
          <w:sz w:val="21"/>
        </w:rPr>
        <w:t>action.</w:t>
      </w:r>
      <w:r>
        <w:rPr>
          <w:rFonts w:ascii="Tahoma"/>
          <w:color w:val="61666A"/>
          <w:spacing w:val="-11"/>
          <w:w w:val="110"/>
          <w:sz w:val="21"/>
        </w:rPr>
        <w:t> </w:t>
      </w:r>
      <w:r>
        <w:rPr>
          <w:rFonts w:ascii="Tahoma"/>
          <w:color w:val="61666A"/>
          <w:w w:val="110"/>
          <w:sz w:val="21"/>
        </w:rPr>
        <w:t>They</w:t>
      </w:r>
      <w:r>
        <w:rPr>
          <w:rFonts w:ascii="Tahoma"/>
          <w:color w:val="61666A"/>
          <w:spacing w:val="-11"/>
          <w:w w:val="110"/>
          <w:sz w:val="21"/>
        </w:rPr>
        <w:t> </w:t>
      </w:r>
      <w:r>
        <w:rPr>
          <w:rFonts w:ascii="Tahoma"/>
          <w:color w:val="61666A"/>
          <w:w w:val="110"/>
          <w:sz w:val="21"/>
        </w:rPr>
        <w:t>might</w:t>
      </w:r>
      <w:r>
        <w:rPr>
          <w:rFonts w:ascii="Tahoma"/>
          <w:color w:val="61666A"/>
          <w:spacing w:val="-11"/>
          <w:w w:val="110"/>
          <w:sz w:val="21"/>
        </w:rPr>
        <w:t> </w:t>
      </w:r>
      <w:r>
        <w:rPr>
          <w:rFonts w:ascii="Tahoma"/>
          <w:color w:val="61666A"/>
          <w:w w:val="110"/>
          <w:sz w:val="21"/>
        </w:rPr>
        <w:t>be</w:t>
      </w:r>
      <w:r>
        <w:rPr>
          <w:rFonts w:ascii="Tahoma"/>
          <w:color w:val="61666A"/>
          <w:spacing w:val="-11"/>
          <w:w w:val="110"/>
          <w:sz w:val="21"/>
        </w:rPr>
        <w:t> </w:t>
      </w:r>
      <w:r>
        <w:rPr>
          <w:rFonts w:ascii="Tahoma"/>
          <w:color w:val="61666A"/>
          <w:w w:val="110"/>
          <w:sz w:val="21"/>
        </w:rPr>
        <w:t>looking</w:t>
      </w:r>
      <w:r>
        <w:rPr>
          <w:rFonts w:ascii="Tahoma"/>
          <w:color w:val="61666A"/>
          <w:spacing w:val="-11"/>
          <w:w w:val="110"/>
          <w:sz w:val="21"/>
        </w:rPr>
        <w:t> </w:t>
      </w:r>
      <w:r>
        <w:rPr>
          <w:rFonts w:ascii="Tahoma"/>
          <w:color w:val="61666A"/>
          <w:w w:val="110"/>
          <w:sz w:val="21"/>
        </w:rPr>
        <w:t>for</w:t>
      </w:r>
      <w:r>
        <w:rPr>
          <w:rFonts w:ascii="Tahoma"/>
          <w:color w:val="61666A"/>
          <w:spacing w:val="-11"/>
          <w:w w:val="110"/>
          <w:sz w:val="21"/>
        </w:rPr>
        <w:t> </w:t>
      </w:r>
      <w:r>
        <w:rPr>
          <w:rFonts w:ascii="Tahoma"/>
          <w:color w:val="61666A"/>
          <w:w w:val="110"/>
          <w:sz w:val="21"/>
        </w:rPr>
        <w:t>a</w:t>
      </w:r>
      <w:r>
        <w:rPr>
          <w:rFonts w:ascii="Tahoma"/>
          <w:color w:val="61666A"/>
          <w:spacing w:val="-11"/>
          <w:w w:val="110"/>
          <w:sz w:val="21"/>
        </w:rPr>
        <w:t> </w:t>
      </w:r>
      <w:r>
        <w:rPr>
          <w:rFonts w:ascii="Tahoma"/>
          <w:color w:val="61666A"/>
          <w:w w:val="110"/>
          <w:sz w:val="21"/>
        </w:rPr>
        <w:t>step-by-step</w:t>
      </w:r>
      <w:r>
        <w:rPr>
          <w:rFonts w:ascii="Tahoma"/>
          <w:color w:val="61666A"/>
          <w:spacing w:val="-11"/>
          <w:w w:val="110"/>
          <w:sz w:val="21"/>
        </w:rPr>
        <w:t> </w:t>
      </w:r>
      <w:r>
        <w:rPr>
          <w:rFonts w:ascii="Tahoma"/>
          <w:color w:val="61666A"/>
          <w:w w:val="110"/>
          <w:sz w:val="21"/>
        </w:rPr>
        <w:t>guide</w:t>
      </w:r>
      <w:r>
        <w:rPr>
          <w:rFonts w:ascii="Tahoma"/>
          <w:color w:val="61666A"/>
          <w:spacing w:val="-11"/>
          <w:w w:val="110"/>
          <w:sz w:val="21"/>
        </w:rPr>
        <w:t> </w:t>
      </w:r>
      <w:r>
        <w:rPr>
          <w:rFonts w:ascii="Tahoma"/>
          <w:color w:val="61666A"/>
          <w:w w:val="110"/>
          <w:sz w:val="21"/>
        </w:rPr>
        <w:t>that's</w:t>
      </w:r>
      <w:r>
        <w:rPr>
          <w:rFonts w:ascii="Tahoma"/>
          <w:color w:val="61666A"/>
          <w:spacing w:val="-11"/>
          <w:w w:val="110"/>
          <w:sz w:val="21"/>
        </w:rPr>
        <w:t> </w:t>
      </w:r>
      <w:r>
        <w:rPr>
          <w:rFonts w:ascii="Tahoma"/>
          <w:color w:val="61666A"/>
          <w:w w:val="110"/>
          <w:sz w:val="21"/>
        </w:rPr>
        <w:t>both </w:t>
      </w:r>
      <w:r>
        <w:rPr>
          <w:rFonts w:ascii="Tahoma"/>
          <w:color w:val="61666A"/>
          <w:spacing w:val="-2"/>
          <w:w w:val="110"/>
          <w:sz w:val="21"/>
        </w:rPr>
        <w:t>inspirational</w:t>
      </w:r>
      <w:r>
        <w:rPr>
          <w:rFonts w:ascii="Tahoma"/>
          <w:color w:val="61666A"/>
          <w:spacing w:val="-9"/>
          <w:w w:val="110"/>
          <w:sz w:val="21"/>
        </w:rPr>
        <w:t> </w:t>
      </w:r>
      <w:r>
        <w:rPr>
          <w:rFonts w:ascii="Tahoma"/>
          <w:color w:val="61666A"/>
          <w:spacing w:val="-2"/>
          <w:w w:val="110"/>
          <w:sz w:val="21"/>
        </w:rPr>
        <w:t>and</w:t>
      </w:r>
      <w:r>
        <w:rPr>
          <w:rFonts w:ascii="Tahoma"/>
          <w:color w:val="61666A"/>
          <w:spacing w:val="-9"/>
          <w:w w:val="110"/>
          <w:sz w:val="21"/>
        </w:rPr>
        <w:t> </w:t>
      </w:r>
      <w:r>
        <w:rPr>
          <w:rFonts w:ascii="Tahoma"/>
          <w:color w:val="61666A"/>
          <w:spacing w:val="-2"/>
          <w:w w:val="110"/>
          <w:sz w:val="21"/>
        </w:rPr>
        <w:t>practical.</w:t>
      </w:r>
      <w:r>
        <w:rPr>
          <w:rFonts w:ascii="Tahoma"/>
          <w:color w:val="61666A"/>
          <w:spacing w:val="-9"/>
          <w:w w:val="110"/>
          <w:sz w:val="21"/>
        </w:rPr>
        <w:t> </w:t>
      </w:r>
      <w:r>
        <w:rPr>
          <w:rFonts w:ascii="Tahoma"/>
          <w:color w:val="61666A"/>
          <w:spacing w:val="-2"/>
          <w:w w:val="110"/>
          <w:sz w:val="21"/>
        </w:rPr>
        <w:t>The</w:t>
      </w:r>
      <w:r>
        <w:rPr>
          <w:rFonts w:ascii="Tahoma"/>
          <w:color w:val="61666A"/>
          <w:spacing w:val="-9"/>
          <w:w w:val="110"/>
          <w:sz w:val="21"/>
        </w:rPr>
        <w:t> </w:t>
      </w:r>
      <w:r>
        <w:rPr>
          <w:rFonts w:ascii="Tahoma"/>
          <w:color w:val="61666A"/>
          <w:spacing w:val="-2"/>
          <w:w w:val="110"/>
          <w:sz w:val="21"/>
        </w:rPr>
        <w:t>assistant</w:t>
      </w:r>
      <w:r>
        <w:rPr>
          <w:rFonts w:ascii="Tahoma"/>
          <w:color w:val="61666A"/>
          <w:spacing w:val="-9"/>
          <w:w w:val="110"/>
          <w:sz w:val="21"/>
        </w:rPr>
        <w:t> </w:t>
      </w:r>
      <w:r>
        <w:rPr>
          <w:rFonts w:ascii="Tahoma"/>
          <w:color w:val="61666A"/>
          <w:spacing w:val="-2"/>
          <w:w w:val="110"/>
          <w:sz w:val="21"/>
        </w:rPr>
        <w:t>breaks</w:t>
      </w:r>
      <w:r>
        <w:rPr>
          <w:rFonts w:ascii="Tahoma"/>
          <w:color w:val="61666A"/>
          <w:spacing w:val="-9"/>
          <w:w w:val="110"/>
          <w:sz w:val="21"/>
        </w:rPr>
        <w:t> </w:t>
      </w:r>
      <w:r>
        <w:rPr>
          <w:rFonts w:ascii="Tahoma"/>
          <w:color w:val="61666A"/>
          <w:spacing w:val="-2"/>
          <w:w w:val="110"/>
          <w:sz w:val="21"/>
        </w:rPr>
        <w:t>it</w:t>
      </w:r>
      <w:r>
        <w:rPr>
          <w:rFonts w:ascii="Tahoma"/>
          <w:color w:val="61666A"/>
          <w:spacing w:val="-9"/>
          <w:w w:val="110"/>
          <w:sz w:val="21"/>
        </w:rPr>
        <w:t> </w:t>
      </w:r>
      <w:r>
        <w:rPr>
          <w:rFonts w:ascii="Tahoma"/>
          <w:color w:val="61666A"/>
          <w:spacing w:val="-2"/>
          <w:w w:val="110"/>
          <w:sz w:val="21"/>
        </w:rPr>
        <w:t>down</w:t>
      </w:r>
      <w:r>
        <w:rPr>
          <w:rFonts w:ascii="Tahoma"/>
          <w:color w:val="61666A"/>
          <w:spacing w:val="-9"/>
          <w:w w:val="110"/>
          <w:sz w:val="21"/>
        </w:rPr>
        <w:t> </w:t>
      </w:r>
      <w:r>
        <w:rPr>
          <w:rFonts w:ascii="Tahoma"/>
          <w:color w:val="61666A"/>
          <w:spacing w:val="-2"/>
          <w:w w:val="110"/>
          <w:sz w:val="21"/>
        </w:rPr>
        <w:t>into</w:t>
      </w:r>
      <w:r>
        <w:rPr>
          <w:rFonts w:ascii="Tahoma"/>
          <w:color w:val="61666A"/>
          <w:spacing w:val="-9"/>
          <w:w w:val="110"/>
          <w:sz w:val="21"/>
        </w:rPr>
        <w:t> </w:t>
      </w:r>
      <w:r>
        <w:rPr>
          <w:rFonts w:ascii="Tahoma"/>
          <w:color w:val="61666A"/>
          <w:spacing w:val="-2"/>
          <w:w w:val="110"/>
          <w:sz w:val="21"/>
        </w:rPr>
        <w:t>phases,</w:t>
      </w:r>
      <w:r>
        <w:rPr>
          <w:rFonts w:ascii="Tahoma"/>
          <w:color w:val="61666A"/>
          <w:spacing w:val="-9"/>
          <w:w w:val="110"/>
          <w:sz w:val="21"/>
        </w:rPr>
        <w:t> </w:t>
      </w:r>
      <w:r>
        <w:rPr>
          <w:rFonts w:ascii="Tahoma"/>
          <w:color w:val="61666A"/>
          <w:spacing w:val="-2"/>
          <w:w w:val="110"/>
          <w:sz w:val="21"/>
        </w:rPr>
        <w:t>each</w:t>
      </w:r>
      <w:r>
        <w:rPr>
          <w:rFonts w:ascii="Tahoma"/>
          <w:color w:val="61666A"/>
          <w:spacing w:val="-9"/>
          <w:w w:val="110"/>
          <w:sz w:val="21"/>
        </w:rPr>
        <w:t> </w:t>
      </w:r>
      <w:r>
        <w:rPr>
          <w:rFonts w:ascii="Tahoma"/>
          <w:color w:val="61666A"/>
          <w:spacing w:val="-2"/>
          <w:w w:val="110"/>
          <w:sz w:val="21"/>
        </w:rPr>
        <w:t>targeting</w:t>
      </w:r>
      <w:r>
        <w:rPr>
          <w:rFonts w:ascii="Tahoma"/>
          <w:color w:val="61666A"/>
          <w:spacing w:val="-9"/>
          <w:w w:val="110"/>
          <w:sz w:val="21"/>
        </w:rPr>
        <w:t> </w:t>
      </w:r>
      <w:r>
        <w:rPr>
          <w:rFonts w:ascii="Tahoma"/>
          <w:color w:val="61666A"/>
          <w:spacing w:val="-2"/>
          <w:w w:val="110"/>
          <w:sz w:val="21"/>
        </w:rPr>
        <w:t>specific </w:t>
      </w:r>
      <w:r>
        <w:rPr>
          <w:rFonts w:ascii="Tahoma"/>
          <w:color w:val="61666A"/>
          <w:w w:val="110"/>
          <w:sz w:val="21"/>
        </w:rPr>
        <w:t>groups to show inclusivity and gradual change.</w:t>
      </w:r>
    </w:p>
    <w:p>
      <w:pPr>
        <w:spacing w:before="181"/>
        <w:ind w:left="635" w:right="0" w:firstLine="0"/>
        <w:jc w:val="left"/>
        <w:rPr>
          <w:rFonts w:ascii="Tahoma"/>
          <w:sz w:val="21"/>
        </w:rPr>
      </w:pPr>
      <w:r>
        <w:rPr>
          <w:rFonts w:ascii="Tahoma"/>
          <w:color w:val="61666A"/>
          <w:sz w:val="21"/>
        </w:rPr>
        <w:t>I</w:t>
      </w:r>
      <w:r>
        <w:rPr>
          <w:rFonts w:ascii="Tahoma"/>
          <w:color w:val="61666A"/>
          <w:spacing w:val="7"/>
          <w:w w:val="105"/>
          <w:sz w:val="21"/>
        </w:rPr>
        <w:t> </w:t>
      </w:r>
      <w:r>
        <w:rPr>
          <w:rFonts w:ascii="Tahoma"/>
          <w:color w:val="61666A"/>
          <w:w w:val="105"/>
          <w:sz w:val="21"/>
        </w:rPr>
        <w:t>need</w:t>
      </w:r>
      <w:r>
        <w:rPr>
          <w:rFonts w:ascii="Tahoma"/>
          <w:color w:val="61666A"/>
          <w:spacing w:val="7"/>
          <w:w w:val="105"/>
          <w:sz w:val="21"/>
        </w:rPr>
        <w:t> </w:t>
      </w:r>
      <w:r>
        <w:rPr>
          <w:rFonts w:ascii="Tahoma"/>
          <w:color w:val="61666A"/>
          <w:w w:val="105"/>
          <w:sz w:val="21"/>
        </w:rPr>
        <w:t>to</w:t>
      </w:r>
      <w:r>
        <w:rPr>
          <w:rFonts w:ascii="Tahoma"/>
          <w:color w:val="61666A"/>
          <w:spacing w:val="7"/>
          <w:w w:val="105"/>
          <w:sz w:val="21"/>
        </w:rPr>
        <w:t> </w:t>
      </w:r>
      <w:r>
        <w:rPr>
          <w:rFonts w:ascii="Tahoma"/>
          <w:color w:val="61666A"/>
          <w:w w:val="105"/>
          <w:sz w:val="21"/>
        </w:rPr>
        <w:t>assess</w:t>
      </w:r>
      <w:r>
        <w:rPr>
          <w:rFonts w:ascii="Tahoma"/>
          <w:color w:val="61666A"/>
          <w:spacing w:val="7"/>
          <w:w w:val="105"/>
          <w:sz w:val="21"/>
        </w:rPr>
        <w:t> </w:t>
      </w:r>
      <w:r>
        <w:rPr>
          <w:rFonts w:ascii="Tahoma"/>
          <w:color w:val="61666A"/>
          <w:w w:val="105"/>
          <w:sz w:val="21"/>
        </w:rPr>
        <w:t>why</w:t>
      </w:r>
      <w:r>
        <w:rPr>
          <w:rFonts w:ascii="Tahoma"/>
          <w:color w:val="61666A"/>
          <w:spacing w:val="7"/>
          <w:w w:val="105"/>
          <w:sz w:val="21"/>
        </w:rPr>
        <w:t> </w:t>
      </w:r>
      <w:r>
        <w:rPr>
          <w:rFonts w:ascii="Tahoma"/>
          <w:color w:val="61666A"/>
          <w:w w:val="105"/>
          <w:sz w:val="21"/>
        </w:rPr>
        <w:t>the</w:t>
      </w:r>
      <w:r>
        <w:rPr>
          <w:rFonts w:ascii="Tahoma"/>
          <w:color w:val="61666A"/>
          <w:spacing w:val="7"/>
          <w:w w:val="105"/>
          <w:sz w:val="21"/>
        </w:rPr>
        <w:t> </w:t>
      </w:r>
      <w:r>
        <w:rPr>
          <w:rFonts w:ascii="Tahoma"/>
          <w:color w:val="61666A"/>
          <w:w w:val="105"/>
          <w:sz w:val="21"/>
        </w:rPr>
        <w:t>assistant</w:t>
      </w:r>
      <w:r>
        <w:rPr>
          <w:rFonts w:ascii="Tahoma"/>
          <w:color w:val="61666A"/>
          <w:spacing w:val="7"/>
          <w:w w:val="105"/>
          <w:sz w:val="21"/>
        </w:rPr>
        <w:t> </w:t>
      </w:r>
      <w:r>
        <w:rPr>
          <w:rFonts w:ascii="Tahoma"/>
          <w:color w:val="61666A"/>
          <w:w w:val="105"/>
          <w:sz w:val="21"/>
        </w:rPr>
        <w:t>chose</w:t>
      </w:r>
      <w:r>
        <w:rPr>
          <w:rFonts w:ascii="Tahoma"/>
          <w:color w:val="61666A"/>
          <w:spacing w:val="8"/>
          <w:w w:val="105"/>
          <w:sz w:val="21"/>
        </w:rPr>
        <w:t> </w:t>
      </w:r>
      <w:r>
        <w:rPr>
          <w:rFonts w:ascii="Tahoma"/>
          <w:color w:val="61666A"/>
          <w:w w:val="105"/>
          <w:sz w:val="21"/>
        </w:rPr>
        <w:t>these</w:t>
      </w:r>
      <w:r>
        <w:rPr>
          <w:rFonts w:ascii="Tahoma"/>
          <w:color w:val="61666A"/>
          <w:spacing w:val="7"/>
          <w:w w:val="105"/>
          <w:sz w:val="21"/>
        </w:rPr>
        <w:t> </w:t>
      </w:r>
      <w:r>
        <w:rPr>
          <w:rFonts w:ascii="Tahoma"/>
          <w:color w:val="61666A"/>
          <w:w w:val="105"/>
          <w:sz w:val="21"/>
        </w:rPr>
        <w:t>phases.</w:t>
      </w:r>
      <w:r>
        <w:rPr>
          <w:rFonts w:ascii="Tahoma"/>
          <w:color w:val="61666A"/>
          <w:spacing w:val="7"/>
          <w:w w:val="105"/>
          <w:sz w:val="21"/>
        </w:rPr>
        <w:t> </w:t>
      </w:r>
      <w:r>
        <w:rPr>
          <w:rFonts w:ascii="Tahoma"/>
          <w:color w:val="61666A"/>
          <w:w w:val="105"/>
          <w:sz w:val="21"/>
        </w:rPr>
        <w:t>Phase</w:t>
      </w:r>
      <w:r>
        <w:rPr>
          <w:rFonts w:ascii="Tahoma"/>
          <w:color w:val="61666A"/>
          <w:spacing w:val="7"/>
          <w:w w:val="105"/>
          <w:sz w:val="21"/>
        </w:rPr>
        <w:t> </w:t>
      </w:r>
      <w:r>
        <w:rPr>
          <w:rFonts w:ascii="Tahoma"/>
          <w:color w:val="61666A"/>
          <w:sz w:val="21"/>
        </w:rPr>
        <w:t>1</w:t>
      </w:r>
      <w:r>
        <w:rPr>
          <w:rFonts w:ascii="Tahoma"/>
          <w:color w:val="61666A"/>
          <w:spacing w:val="7"/>
          <w:w w:val="105"/>
          <w:sz w:val="21"/>
        </w:rPr>
        <w:t> </w:t>
      </w:r>
      <w:r>
        <w:rPr>
          <w:rFonts w:ascii="Tahoma"/>
          <w:color w:val="61666A"/>
          <w:w w:val="105"/>
          <w:sz w:val="21"/>
        </w:rPr>
        <w:t>focuses</w:t>
      </w:r>
      <w:r>
        <w:rPr>
          <w:rFonts w:ascii="Tahoma"/>
          <w:color w:val="61666A"/>
          <w:spacing w:val="7"/>
          <w:w w:val="105"/>
          <w:sz w:val="21"/>
        </w:rPr>
        <w:t> </w:t>
      </w:r>
      <w:r>
        <w:rPr>
          <w:rFonts w:ascii="Tahoma"/>
          <w:color w:val="61666A"/>
          <w:w w:val="105"/>
          <w:sz w:val="21"/>
        </w:rPr>
        <w:t>on</w:t>
      </w:r>
      <w:r>
        <w:rPr>
          <w:rFonts w:ascii="Tahoma"/>
          <w:color w:val="61666A"/>
          <w:spacing w:val="7"/>
          <w:w w:val="105"/>
          <w:sz w:val="21"/>
        </w:rPr>
        <w:t> </w:t>
      </w:r>
      <w:r>
        <w:rPr>
          <w:rFonts w:ascii="Tahoma"/>
          <w:color w:val="61666A"/>
          <w:spacing w:val="-2"/>
          <w:w w:val="105"/>
          <w:sz w:val="21"/>
        </w:rPr>
        <w:t>vulnerable</w:t>
      </w:r>
    </w:p>
    <w:p>
      <w:pPr>
        <w:spacing w:before="106"/>
        <w:ind w:left="635" w:right="0" w:firstLine="0"/>
        <w:jc w:val="left"/>
        <w:rPr>
          <w:rFonts w:ascii="Tahoma"/>
          <w:sz w:val="21"/>
        </w:rPr>
      </w:pPr>
      <w:r>
        <w:rPr>
          <w:rFonts w:ascii="Tahoma"/>
          <w:color w:val="61666A"/>
          <w:sz w:val="21"/>
        </w:rPr>
        <w:t>groups</w:t>
      </w:r>
      <w:r>
        <w:rPr>
          <w:rFonts w:ascii="Tahoma"/>
          <w:color w:val="61666A"/>
          <w:spacing w:val="41"/>
          <w:sz w:val="21"/>
        </w:rPr>
        <w:t> </w:t>
      </w:r>
      <w:r>
        <w:rPr>
          <w:rFonts w:ascii="Tahoma"/>
          <w:color w:val="61666A"/>
          <w:sz w:val="21"/>
        </w:rPr>
        <w:t>and</w:t>
      </w:r>
      <w:r>
        <w:rPr>
          <w:rFonts w:ascii="Tahoma"/>
          <w:color w:val="61666A"/>
          <w:spacing w:val="42"/>
          <w:sz w:val="21"/>
        </w:rPr>
        <w:t> </w:t>
      </w:r>
      <w:r>
        <w:rPr>
          <w:rFonts w:ascii="Tahoma"/>
          <w:color w:val="61666A"/>
          <w:sz w:val="21"/>
        </w:rPr>
        <w:t>creatives</w:t>
      </w:r>
      <w:r>
        <w:rPr>
          <w:rFonts w:ascii="Tahoma"/>
          <w:color w:val="61666A"/>
          <w:spacing w:val="41"/>
          <w:sz w:val="21"/>
        </w:rPr>
        <w:t> </w:t>
      </w:r>
      <w:r>
        <w:rPr>
          <w:rFonts w:ascii="Tahoma"/>
          <w:color w:val="61666A"/>
          <w:sz w:val="21"/>
        </w:rPr>
        <w:t>because</w:t>
      </w:r>
      <w:r>
        <w:rPr>
          <w:rFonts w:ascii="Tahoma"/>
          <w:color w:val="61666A"/>
          <w:spacing w:val="42"/>
          <w:sz w:val="21"/>
        </w:rPr>
        <w:t> </w:t>
      </w:r>
      <w:r>
        <w:rPr>
          <w:rFonts w:ascii="Tahoma"/>
          <w:color w:val="61666A"/>
          <w:sz w:val="21"/>
        </w:rPr>
        <w:t>they're</w:t>
      </w:r>
      <w:r>
        <w:rPr>
          <w:rFonts w:ascii="Tahoma"/>
          <w:color w:val="61666A"/>
          <w:spacing w:val="41"/>
          <w:sz w:val="21"/>
        </w:rPr>
        <w:t> </w:t>
      </w:r>
      <w:r>
        <w:rPr>
          <w:rFonts w:ascii="Tahoma"/>
          <w:color w:val="61666A"/>
          <w:sz w:val="21"/>
        </w:rPr>
        <w:t>more</w:t>
      </w:r>
      <w:r>
        <w:rPr>
          <w:rFonts w:ascii="Tahoma"/>
          <w:color w:val="61666A"/>
          <w:spacing w:val="42"/>
          <w:sz w:val="21"/>
        </w:rPr>
        <w:t> </w:t>
      </w:r>
      <w:r>
        <w:rPr>
          <w:rFonts w:ascii="Tahoma"/>
          <w:color w:val="61666A"/>
          <w:sz w:val="21"/>
        </w:rPr>
        <w:t>open</w:t>
      </w:r>
      <w:r>
        <w:rPr>
          <w:rFonts w:ascii="Tahoma"/>
          <w:color w:val="61666A"/>
          <w:spacing w:val="41"/>
          <w:sz w:val="21"/>
        </w:rPr>
        <w:t> </w:t>
      </w:r>
      <w:r>
        <w:rPr>
          <w:rFonts w:ascii="Tahoma"/>
          <w:color w:val="61666A"/>
          <w:sz w:val="21"/>
        </w:rPr>
        <w:t>to</w:t>
      </w:r>
      <w:r>
        <w:rPr>
          <w:rFonts w:ascii="Tahoma"/>
          <w:color w:val="61666A"/>
          <w:spacing w:val="42"/>
          <w:sz w:val="21"/>
        </w:rPr>
        <w:t> </w:t>
      </w:r>
      <w:r>
        <w:rPr>
          <w:rFonts w:ascii="Tahoma"/>
          <w:color w:val="61666A"/>
          <w:sz w:val="21"/>
        </w:rPr>
        <w:t>alternative</w:t>
      </w:r>
      <w:r>
        <w:rPr>
          <w:rFonts w:ascii="Tahoma"/>
          <w:color w:val="61666A"/>
          <w:spacing w:val="42"/>
          <w:sz w:val="21"/>
        </w:rPr>
        <w:t> </w:t>
      </w:r>
      <w:r>
        <w:rPr>
          <w:rFonts w:ascii="Tahoma"/>
          <w:color w:val="61666A"/>
          <w:sz w:val="21"/>
        </w:rPr>
        <w:t>systems.</w:t>
      </w:r>
      <w:r>
        <w:rPr>
          <w:rFonts w:ascii="Tahoma"/>
          <w:color w:val="61666A"/>
          <w:spacing w:val="41"/>
          <w:sz w:val="21"/>
        </w:rPr>
        <w:t> </w:t>
      </w:r>
      <w:r>
        <w:rPr>
          <w:rFonts w:ascii="Tahoma"/>
          <w:color w:val="61666A"/>
          <w:sz w:val="21"/>
        </w:rPr>
        <w:t>Phase</w:t>
      </w:r>
      <w:r>
        <w:rPr>
          <w:rFonts w:ascii="Tahoma"/>
          <w:color w:val="61666A"/>
          <w:spacing w:val="42"/>
          <w:sz w:val="21"/>
        </w:rPr>
        <w:t> </w:t>
      </w:r>
      <w:r>
        <w:rPr>
          <w:rFonts w:ascii="Tahoma"/>
          <w:color w:val="61666A"/>
          <w:sz w:val="21"/>
        </w:rPr>
        <w:t>2</w:t>
      </w:r>
      <w:r>
        <w:rPr>
          <w:rFonts w:ascii="Tahoma"/>
          <w:color w:val="61666A"/>
          <w:spacing w:val="41"/>
          <w:sz w:val="21"/>
        </w:rPr>
        <w:t> </w:t>
      </w:r>
      <w:r>
        <w:rPr>
          <w:rFonts w:ascii="Tahoma"/>
          <w:color w:val="61666A"/>
          <w:spacing w:val="-2"/>
          <w:sz w:val="21"/>
        </w:rPr>
        <w:t>involves</w:t>
      </w:r>
    </w:p>
    <w:p>
      <w:pPr>
        <w:spacing w:line="340" w:lineRule="auto" w:before="107"/>
        <w:ind w:left="635" w:right="0" w:firstLine="0"/>
        <w:jc w:val="left"/>
        <w:rPr>
          <w:rFonts w:ascii="Tahoma"/>
          <w:sz w:val="21"/>
        </w:rPr>
      </w:pPr>
      <w:r>
        <w:rPr>
          <w:rFonts w:ascii="Tahoma"/>
          <w:color w:val="61666A"/>
          <w:sz w:val="21"/>
        </w:rPr>
        <w:t>professionals</w:t>
      </w:r>
      <w:r>
        <w:rPr>
          <w:rFonts w:ascii="Tahoma"/>
          <w:color w:val="61666A"/>
          <w:spacing w:val="40"/>
          <w:sz w:val="21"/>
        </w:rPr>
        <w:t> </w:t>
      </w:r>
      <w:r>
        <w:rPr>
          <w:rFonts w:ascii="Tahoma"/>
          <w:color w:val="61666A"/>
          <w:sz w:val="21"/>
        </w:rPr>
        <w:t>who</w:t>
      </w:r>
      <w:r>
        <w:rPr>
          <w:rFonts w:ascii="Tahoma"/>
          <w:color w:val="61666A"/>
          <w:spacing w:val="40"/>
          <w:sz w:val="21"/>
        </w:rPr>
        <w:t> </w:t>
      </w:r>
      <w:r>
        <w:rPr>
          <w:rFonts w:ascii="Tahoma"/>
          <w:color w:val="61666A"/>
          <w:sz w:val="21"/>
        </w:rPr>
        <w:t>feel</w:t>
      </w:r>
      <w:r>
        <w:rPr>
          <w:rFonts w:ascii="Tahoma"/>
          <w:color w:val="61666A"/>
          <w:spacing w:val="40"/>
          <w:sz w:val="21"/>
        </w:rPr>
        <w:t> </w:t>
      </w:r>
      <w:r>
        <w:rPr>
          <w:rFonts w:ascii="Tahoma"/>
          <w:color w:val="61666A"/>
          <w:sz w:val="21"/>
        </w:rPr>
        <w:t>exploited,</w:t>
      </w:r>
      <w:r>
        <w:rPr>
          <w:rFonts w:ascii="Tahoma"/>
          <w:color w:val="61666A"/>
          <w:spacing w:val="40"/>
          <w:sz w:val="21"/>
        </w:rPr>
        <w:t> </w:t>
      </w:r>
      <w:r>
        <w:rPr>
          <w:rFonts w:ascii="Tahoma"/>
          <w:color w:val="61666A"/>
          <w:sz w:val="21"/>
        </w:rPr>
        <w:t>offering</w:t>
      </w:r>
      <w:r>
        <w:rPr>
          <w:rFonts w:ascii="Tahoma"/>
          <w:color w:val="61666A"/>
          <w:spacing w:val="40"/>
          <w:sz w:val="21"/>
        </w:rPr>
        <w:t> </w:t>
      </w:r>
      <w:r>
        <w:rPr>
          <w:rFonts w:ascii="Tahoma"/>
          <w:color w:val="61666A"/>
          <w:sz w:val="21"/>
        </w:rPr>
        <w:t>them</w:t>
      </w:r>
      <w:r>
        <w:rPr>
          <w:rFonts w:ascii="Tahoma"/>
          <w:color w:val="61666A"/>
          <w:spacing w:val="40"/>
          <w:sz w:val="21"/>
        </w:rPr>
        <w:t> </w:t>
      </w:r>
      <w:r>
        <w:rPr>
          <w:rFonts w:ascii="Tahoma"/>
          <w:color w:val="61666A"/>
          <w:sz w:val="21"/>
        </w:rPr>
        <w:t>dignity.</w:t>
      </w:r>
      <w:r>
        <w:rPr>
          <w:rFonts w:ascii="Tahoma"/>
          <w:color w:val="61666A"/>
          <w:spacing w:val="40"/>
          <w:sz w:val="21"/>
        </w:rPr>
        <w:t> </w:t>
      </w:r>
      <w:r>
        <w:rPr>
          <w:rFonts w:ascii="Tahoma"/>
          <w:color w:val="61666A"/>
          <w:sz w:val="21"/>
        </w:rPr>
        <w:t>Phase</w:t>
      </w:r>
      <w:r>
        <w:rPr>
          <w:rFonts w:ascii="Tahoma"/>
          <w:color w:val="61666A"/>
          <w:spacing w:val="40"/>
          <w:sz w:val="21"/>
        </w:rPr>
        <w:t> </w:t>
      </w:r>
      <w:r>
        <w:rPr>
          <w:rFonts w:ascii="Tahoma"/>
          <w:color w:val="61666A"/>
          <w:sz w:val="21"/>
        </w:rPr>
        <w:t>3</w:t>
      </w:r>
      <w:r>
        <w:rPr>
          <w:rFonts w:ascii="Tahoma"/>
          <w:color w:val="61666A"/>
          <w:spacing w:val="40"/>
          <w:sz w:val="21"/>
        </w:rPr>
        <w:t> </w:t>
      </w:r>
      <w:r>
        <w:rPr>
          <w:rFonts w:ascii="Tahoma"/>
          <w:color w:val="61666A"/>
          <w:sz w:val="21"/>
        </w:rPr>
        <w:t>targets</w:t>
      </w:r>
      <w:r>
        <w:rPr>
          <w:rFonts w:ascii="Tahoma"/>
          <w:color w:val="61666A"/>
          <w:spacing w:val="40"/>
          <w:sz w:val="21"/>
        </w:rPr>
        <w:t> </w:t>
      </w:r>
      <w:r>
        <w:rPr>
          <w:rFonts w:ascii="Tahoma"/>
          <w:color w:val="61666A"/>
          <w:sz w:val="21"/>
        </w:rPr>
        <w:t>the</w:t>
      </w:r>
      <w:r>
        <w:rPr>
          <w:rFonts w:ascii="Tahoma"/>
          <w:color w:val="61666A"/>
          <w:spacing w:val="40"/>
          <w:sz w:val="21"/>
        </w:rPr>
        <w:t> </w:t>
      </w:r>
      <w:r>
        <w:rPr>
          <w:rFonts w:ascii="Tahoma"/>
          <w:color w:val="61666A"/>
          <w:sz w:val="21"/>
        </w:rPr>
        <w:t>productive</w:t>
      </w:r>
      <w:r>
        <w:rPr>
          <w:rFonts w:ascii="Tahoma"/>
          <w:color w:val="61666A"/>
          <w:spacing w:val="40"/>
          <w:sz w:val="21"/>
        </w:rPr>
        <w:t> </w:t>
      </w:r>
      <w:r>
        <w:rPr>
          <w:rFonts w:ascii="Tahoma"/>
          <w:color w:val="61666A"/>
          <w:sz w:val="21"/>
        </w:rPr>
        <w:t>middle </w:t>
      </w:r>
      <w:r>
        <w:rPr>
          <w:rFonts w:ascii="Tahoma"/>
          <w:color w:val="61666A"/>
          <w:w w:val="110"/>
          <w:sz w:val="21"/>
        </w:rPr>
        <w:t>class,</w:t>
      </w:r>
      <w:r>
        <w:rPr>
          <w:rFonts w:ascii="Tahoma"/>
          <w:color w:val="61666A"/>
          <w:spacing w:val="-3"/>
          <w:w w:val="110"/>
          <w:sz w:val="21"/>
        </w:rPr>
        <w:t> </w:t>
      </w:r>
      <w:r>
        <w:rPr>
          <w:rFonts w:ascii="Tahoma"/>
          <w:color w:val="61666A"/>
          <w:w w:val="110"/>
          <w:sz w:val="21"/>
        </w:rPr>
        <w:t>emphasizing</w:t>
      </w:r>
      <w:r>
        <w:rPr>
          <w:rFonts w:ascii="Tahoma"/>
          <w:color w:val="61666A"/>
          <w:spacing w:val="-3"/>
          <w:w w:val="110"/>
          <w:sz w:val="21"/>
        </w:rPr>
        <w:t> </w:t>
      </w:r>
      <w:r>
        <w:rPr>
          <w:rFonts w:ascii="Tahoma"/>
          <w:color w:val="61666A"/>
          <w:w w:val="110"/>
          <w:sz w:val="21"/>
        </w:rPr>
        <w:t>stability</w:t>
      </w:r>
      <w:r>
        <w:rPr>
          <w:rFonts w:ascii="Tahoma"/>
          <w:color w:val="61666A"/>
          <w:spacing w:val="-3"/>
          <w:w w:val="110"/>
          <w:sz w:val="21"/>
        </w:rPr>
        <w:t> </w:t>
      </w:r>
      <w:r>
        <w:rPr>
          <w:rFonts w:ascii="Tahoma"/>
          <w:color w:val="61666A"/>
          <w:w w:val="110"/>
          <w:sz w:val="21"/>
        </w:rPr>
        <w:t>without</w:t>
      </w:r>
      <w:r>
        <w:rPr>
          <w:rFonts w:ascii="Tahoma"/>
          <w:color w:val="61666A"/>
          <w:spacing w:val="-3"/>
          <w:w w:val="110"/>
          <w:sz w:val="21"/>
        </w:rPr>
        <w:t> </w:t>
      </w:r>
      <w:r>
        <w:rPr>
          <w:rFonts w:ascii="Tahoma"/>
          <w:color w:val="61666A"/>
          <w:w w:val="110"/>
          <w:sz w:val="21"/>
        </w:rPr>
        <w:t>financial</w:t>
      </w:r>
      <w:r>
        <w:rPr>
          <w:rFonts w:ascii="Tahoma"/>
          <w:color w:val="61666A"/>
          <w:spacing w:val="-3"/>
          <w:w w:val="110"/>
          <w:sz w:val="21"/>
        </w:rPr>
        <w:t> </w:t>
      </w:r>
      <w:r>
        <w:rPr>
          <w:rFonts w:ascii="Tahoma"/>
          <w:color w:val="61666A"/>
          <w:w w:val="110"/>
          <w:sz w:val="21"/>
        </w:rPr>
        <w:t>stress.</w:t>
      </w:r>
      <w:r>
        <w:rPr>
          <w:rFonts w:ascii="Tahoma"/>
          <w:color w:val="61666A"/>
          <w:spacing w:val="-3"/>
          <w:w w:val="110"/>
          <w:sz w:val="21"/>
        </w:rPr>
        <w:t> </w:t>
      </w:r>
      <w:r>
        <w:rPr>
          <w:rFonts w:ascii="Tahoma"/>
          <w:color w:val="61666A"/>
          <w:w w:val="110"/>
          <w:sz w:val="21"/>
        </w:rPr>
        <w:t>Phase</w:t>
      </w:r>
      <w:r>
        <w:rPr>
          <w:rFonts w:ascii="Tahoma"/>
          <w:color w:val="61666A"/>
          <w:spacing w:val="-3"/>
          <w:w w:val="110"/>
          <w:sz w:val="21"/>
        </w:rPr>
        <w:t> </w:t>
      </w:r>
      <w:r>
        <w:rPr>
          <w:rFonts w:ascii="Tahoma"/>
          <w:color w:val="61666A"/>
          <w:w w:val="110"/>
          <w:sz w:val="21"/>
        </w:rPr>
        <w:t>4</w:t>
      </w:r>
      <w:r>
        <w:rPr>
          <w:rFonts w:ascii="Tahoma"/>
          <w:color w:val="61666A"/>
          <w:spacing w:val="-3"/>
          <w:w w:val="110"/>
          <w:sz w:val="21"/>
        </w:rPr>
        <w:t> </w:t>
      </w:r>
      <w:r>
        <w:rPr>
          <w:rFonts w:ascii="Tahoma"/>
          <w:color w:val="61666A"/>
          <w:w w:val="110"/>
          <w:sz w:val="21"/>
        </w:rPr>
        <w:t>addresses</w:t>
      </w:r>
      <w:r>
        <w:rPr>
          <w:rFonts w:ascii="Tahoma"/>
          <w:color w:val="61666A"/>
          <w:spacing w:val="-3"/>
          <w:w w:val="110"/>
          <w:sz w:val="21"/>
        </w:rPr>
        <w:t> </w:t>
      </w:r>
      <w:r>
        <w:rPr>
          <w:rFonts w:ascii="Tahoma"/>
          <w:color w:val="61666A"/>
          <w:w w:val="110"/>
          <w:sz w:val="21"/>
        </w:rPr>
        <w:t>the</w:t>
      </w:r>
      <w:r>
        <w:rPr>
          <w:rFonts w:ascii="Tahoma"/>
          <w:color w:val="61666A"/>
          <w:spacing w:val="-3"/>
          <w:w w:val="110"/>
          <w:sz w:val="21"/>
        </w:rPr>
        <w:t> </w:t>
      </w:r>
      <w:r>
        <w:rPr>
          <w:rFonts w:ascii="Tahoma"/>
          <w:color w:val="61666A"/>
          <w:w w:val="110"/>
          <w:sz w:val="21"/>
        </w:rPr>
        <w:t>wealthy, highlighting legacy over wealth.</w:t>
      </w:r>
    </w:p>
    <w:p>
      <w:pPr>
        <w:spacing w:line="340" w:lineRule="auto" w:before="180"/>
        <w:ind w:left="635" w:right="0" w:firstLine="0"/>
        <w:jc w:val="left"/>
        <w:rPr>
          <w:rFonts w:ascii="Tahoma"/>
          <w:sz w:val="21"/>
        </w:rPr>
      </w:pPr>
      <w:r>
        <w:rPr>
          <w:rFonts w:ascii="Tahoma"/>
          <w:color w:val="61666A"/>
          <w:sz w:val="21"/>
        </w:rPr>
        <w:t>The</w:t>
      </w:r>
      <w:r>
        <w:rPr>
          <w:rFonts w:ascii="Tahoma"/>
          <w:color w:val="61666A"/>
          <w:spacing w:val="39"/>
          <w:sz w:val="21"/>
        </w:rPr>
        <w:t> </w:t>
      </w:r>
      <w:r>
        <w:rPr>
          <w:rFonts w:ascii="Tahoma"/>
          <w:color w:val="61666A"/>
          <w:sz w:val="21"/>
        </w:rPr>
        <w:t>assistant</w:t>
      </w:r>
      <w:r>
        <w:rPr>
          <w:rFonts w:ascii="Tahoma"/>
          <w:color w:val="61666A"/>
          <w:spacing w:val="39"/>
          <w:sz w:val="21"/>
        </w:rPr>
        <w:t> </w:t>
      </w:r>
      <w:r>
        <w:rPr>
          <w:rFonts w:ascii="Tahoma"/>
          <w:color w:val="61666A"/>
          <w:sz w:val="21"/>
        </w:rPr>
        <w:t>likely</w:t>
      </w:r>
      <w:r>
        <w:rPr>
          <w:rFonts w:ascii="Tahoma"/>
          <w:color w:val="61666A"/>
          <w:spacing w:val="39"/>
          <w:sz w:val="21"/>
        </w:rPr>
        <w:t> </w:t>
      </w:r>
      <w:r>
        <w:rPr>
          <w:rFonts w:ascii="Tahoma"/>
          <w:color w:val="61666A"/>
          <w:sz w:val="21"/>
        </w:rPr>
        <w:t>aims</w:t>
      </w:r>
      <w:r>
        <w:rPr>
          <w:rFonts w:ascii="Tahoma"/>
          <w:color w:val="61666A"/>
          <w:spacing w:val="39"/>
          <w:sz w:val="21"/>
        </w:rPr>
        <w:t> </w:t>
      </w:r>
      <w:r>
        <w:rPr>
          <w:rFonts w:ascii="Tahoma"/>
          <w:color w:val="61666A"/>
          <w:sz w:val="21"/>
        </w:rPr>
        <w:t>to</w:t>
      </w:r>
      <w:r>
        <w:rPr>
          <w:rFonts w:ascii="Tahoma"/>
          <w:color w:val="61666A"/>
          <w:spacing w:val="39"/>
          <w:sz w:val="21"/>
        </w:rPr>
        <w:t> </w:t>
      </w:r>
      <w:r>
        <w:rPr>
          <w:rFonts w:ascii="Tahoma"/>
          <w:color w:val="61666A"/>
          <w:sz w:val="21"/>
        </w:rPr>
        <w:t>demonstrate</w:t>
      </w:r>
      <w:r>
        <w:rPr>
          <w:rFonts w:ascii="Tahoma"/>
          <w:color w:val="61666A"/>
          <w:spacing w:val="39"/>
          <w:sz w:val="21"/>
        </w:rPr>
        <w:t> </w:t>
      </w:r>
      <w:r>
        <w:rPr>
          <w:rFonts w:ascii="Tahoma"/>
          <w:color w:val="61666A"/>
          <w:sz w:val="21"/>
        </w:rPr>
        <w:t>that</w:t>
      </w:r>
      <w:r>
        <w:rPr>
          <w:rFonts w:ascii="Tahoma"/>
          <w:color w:val="61666A"/>
          <w:spacing w:val="39"/>
          <w:sz w:val="21"/>
        </w:rPr>
        <w:t> </w:t>
      </w:r>
      <w:r>
        <w:rPr>
          <w:rFonts w:ascii="Tahoma"/>
          <w:color w:val="61666A"/>
          <w:sz w:val="21"/>
        </w:rPr>
        <w:t>the</w:t>
      </w:r>
      <w:r>
        <w:rPr>
          <w:rFonts w:ascii="Tahoma"/>
          <w:color w:val="61666A"/>
          <w:spacing w:val="39"/>
          <w:sz w:val="21"/>
        </w:rPr>
        <w:t> </w:t>
      </w:r>
      <w:r>
        <w:rPr>
          <w:rFonts w:ascii="Tahoma"/>
          <w:color w:val="61666A"/>
          <w:sz w:val="21"/>
        </w:rPr>
        <w:t>transition</w:t>
      </w:r>
      <w:r>
        <w:rPr>
          <w:rFonts w:ascii="Tahoma"/>
          <w:color w:val="61666A"/>
          <w:spacing w:val="39"/>
          <w:sz w:val="21"/>
        </w:rPr>
        <w:t> </w:t>
      </w:r>
      <w:r>
        <w:rPr>
          <w:rFonts w:ascii="Tahoma"/>
          <w:color w:val="61666A"/>
          <w:sz w:val="21"/>
        </w:rPr>
        <w:t>is</w:t>
      </w:r>
      <w:r>
        <w:rPr>
          <w:rFonts w:ascii="Tahoma"/>
          <w:color w:val="61666A"/>
          <w:spacing w:val="39"/>
          <w:sz w:val="21"/>
        </w:rPr>
        <w:t> </w:t>
      </w:r>
      <w:r>
        <w:rPr>
          <w:rFonts w:ascii="Tahoma"/>
          <w:color w:val="61666A"/>
          <w:sz w:val="21"/>
        </w:rPr>
        <w:t>possible</w:t>
      </w:r>
      <w:r>
        <w:rPr>
          <w:rFonts w:ascii="Tahoma"/>
          <w:color w:val="61666A"/>
          <w:spacing w:val="39"/>
          <w:sz w:val="21"/>
        </w:rPr>
        <w:t> </w:t>
      </w:r>
      <w:r>
        <w:rPr>
          <w:rFonts w:ascii="Tahoma"/>
          <w:color w:val="61666A"/>
          <w:sz w:val="21"/>
        </w:rPr>
        <w:t>by</w:t>
      </w:r>
      <w:r>
        <w:rPr>
          <w:rFonts w:ascii="Tahoma"/>
          <w:color w:val="61666A"/>
          <w:spacing w:val="39"/>
          <w:sz w:val="21"/>
        </w:rPr>
        <w:t> </w:t>
      </w:r>
      <w:r>
        <w:rPr>
          <w:rFonts w:ascii="Tahoma"/>
          <w:color w:val="61666A"/>
          <w:sz w:val="21"/>
        </w:rPr>
        <w:t>leveraging</w:t>
      </w:r>
      <w:r>
        <w:rPr>
          <w:rFonts w:ascii="Tahoma"/>
          <w:color w:val="61666A"/>
          <w:spacing w:val="39"/>
          <w:sz w:val="21"/>
        </w:rPr>
        <w:t> </w:t>
      </w:r>
      <w:r>
        <w:rPr>
          <w:rFonts w:ascii="Tahoma"/>
          <w:color w:val="61666A"/>
          <w:sz w:val="21"/>
        </w:rPr>
        <w:t>existing </w:t>
      </w:r>
      <w:r>
        <w:rPr>
          <w:rFonts w:ascii="Tahoma"/>
          <w:color w:val="61666A"/>
          <w:w w:val="110"/>
          <w:sz w:val="21"/>
        </w:rPr>
        <w:t>discontent</w:t>
      </w:r>
      <w:r>
        <w:rPr>
          <w:rFonts w:ascii="Tahoma"/>
          <w:color w:val="61666A"/>
          <w:spacing w:val="-19"/>
          <w:w w:val="110"/>
          <w:sz w:val="21"/>
        </w:rPr>
        <w:t> </w:t>
      </w:r>
      <w:r>
        <w:rPr>
          <w:rFonts w:ascii="Tahoma"/>
          <w:color w:val="61666A"/>
          <w:w w:val="110"/>
          <w:sz w:val="21"/>
        </w:rPr>
        <w:t>and</w:t>
      </w:r>
      <w:r>
        <w:rPr>
          <w:rFonts w:ascii="Tahoma"/>
          <w:color w:val="61666A"/>
          <w:spacing w:val="-18"/>
          <w:w w:val="110"/>
          <w:sz w:val="21"/>
        </w:rPr>
        <w:t> </w:t>
      </w:r>
      <w:r>
        <w:rPr>
          <w:rFonts w:ascii="Tahoma"/>
          <w:color w:val="61666A"/>
          <w:w w:val="110"/>
          <w:sz w:val="21"/>
        </w:rPr>
        <w:t>offering</w:t>
      </w:r>
      <w:r>
        <w:rPr>
          <w:rFonts w:ascii="Tahoma"/>
          <w:color w:val="61666A"/>
          <w:spacing w:val="-18"/>
          <w:w w:val="110"/>
          <w:sz w:val="21"/>
        </w:rPr>
        <w:t> </w:t>
      </w:r>
      <w:r>
        <w:rPr>
          <w:rFonts w:ascii="Tahoma"/>
          <w:color w:val="61666A"/>
          <w:w w:val="110"/>
          <w:sz w:val="21"/>
        </w:rPr>
        <w:t>tangible</w:t>
      </w:r>
      <w:r>
        <w:rPr>
          <w:rFonts w:ascii="Tahoma"/>
          <w:color w:val="61666A"/>
          <w:spacing w:val="-18"/>
          <w:w w:val="110"/>
          <w:sz w:val="21"/>
        </w:rPr>
        <w:t> </w:t>
      </w:r>
      <w:r>
        <w:rPr>
          <w:rFonts w:ascii="Tahoma"/>
          <w:color w:val="61666A"/>
          <w:w w:val="110"/>
          <w:sz w:val="21"/>
        </w:rPr>
        <w:t>benefits</w:t>
      </w:r>
      <w:r>
        <w:rPr>
          <w:rFonts w:ascii="Tahoma"/>
          <w:color w:val="61666A"/>
          <w:spacing w:val="-18"/>
          <w:w w:val="110"/>
          <w:sz w:val="21"/>
        </w:rPr>
        <w:t> </w:t>
      </w:r>
      <w:r>
        <w:rPr>
          <w:rFonts w:ascii="Tahoma"/>
          <w:color w:val="61666A"/>
          <w:w w:val="110"/>
          <w:sz w:val="21"/>
        </w:rPr>
        <w:t>at</w:t>
      </w:r>
      <w:r>
        <w:rPr>
          <w:rFonts w:ascii="Tahoma"/>
          <w:color w:val="61666A"/>
          <w:spacing w:val="-18"/>
          <w:w w:val="110"/>
          <w:sz w:val="21"/>
        </w:rPr>
        <w:t> </w:t>
      </w:r>
      <w:r>
        <w:rPr>
          <w:rFonts w:ascii="Tahoma"/>
          <w:color w:val="61666A"/>
          <w:w w:val="110"/>
          <w:sz w:val="21"/>
        </w:rPr>
        <w:t>each</w:t>
      </w:r>
      <w:r>
        <w:rPr>
          <w:rFonts w:ascii="Tahoma"/>
          <w:color w:val="61666A"/>
          <w:spacing w:val="-18"/>
          <w:w w:val="110"/>
          <w:sz w:val="21"/>
        </w:rPr>
        <w:t> </w:t>
      </w:r>
      <w:r>
        <w:rPr>
          <w:rFonts w:ascii="Tahoma"/>
          <w:color w:val="61666A"/>
          <w:w w:val="110"/>
          <w:sz w:val="21"/>
        </w:rPr>
        <w:t>stage.</w:t>
      </w:r>
      <w:r>
        <w:rPr>
          <w:rFonts w:ascii="Tahoma"/>
          <w:color w:val="61666A"/>
          <w:spacing w:val="-18"/>
          <w:w w:val="110"/>
          <w:sz w:val="21"/>
        </w:rPr>
        <w:t> </w:t>
      </w:r>
      <w:r>
        <w:rPr>
          <w:rFonts w:ascii="Tahoma"/>
          <w:color w:val="61666A"/>
          <w:w w:val="110"/>
          <w:sz w:val="21"/>
        </w:rPr>
        <w:t>The</w:t>
      </w:r>
      <w:r>
        <w:rPr>
          <w:rFonts w:ascii="Tahoma"/>
          <w:color w:val="61666A"/>
          <w:spacing w:val="-18"/>
          <w:w w:val="110"/>
          <w:sz w:val="21"/>
        </w:rPr>
        <w:t> </w:t>
      </w:r>
      <w:r>
        <w:rPr>
          <w:rFonts w:ascii="Tahoma"/>
          <w:color w:val="61666A"/>
          <w:w w:val="110"/>
          <w:sz w:val="21"/>
        </w:rPr>
        <w:t>thinking</w:t>
      </w:r>
      <w:r>
        <w:rPr>
          <w:rFonts w:ascii="Tahoma"/>
          <w:color w:val="61666A"/>
          <w:spacing w:val="-18"/>
          <w:w w:val="110"/>
          <w:sz w:val="21"/>
        </w:rPr>
        <w:t> </w:t>
      </w:r>
      <w:r>
        <w:rPr>
          <w:rFonts w:ascii="Tahoma"/>
          <w:color w:val="61666A"/>
          <w:w w:val="110"/>
          <w:sz w:val="21"/>
        </w:rPr>
        <w:t>process</w:t>
      </w:r>
      <w:r>
        <w:rPr>
          <w:rFonts w:ascii="Tahoma"/>
          <w:color w:val="61666A"/>
          <w:spacing w:val="-18"/>
          <w:w w:val="110"/>
          <w:sz w:val="21"/>
        </w:rPr>
        <w:t> </w:t>
      </w:r>
      <w:r>
        <w:rPr>
          <w:rFonts w:ascii="Tahoma"/>
          <w:color w:val="61666A"/>
          <w:w w:val="110"/>
          <w:sz w:val="21"/>
        </w:rPr>
        <w:t>would</w:t>
      </w:r>
      <w:r>
        <w:rPr>
          <w:rFonts w:ascii="Tahoma"/>
          <w:color w:val="61666A"/>
          <w:spacing w:val="-18"/>
          <w:w w:val="110"/>
          <w:sz w:val="21"/>
        </w:rPr>
        <w:t> </w:t>
      </w:r>
      <w:r>
        <w:rPr>
          <w:rFonts w:ascii="Tahoma"/>
          <w:color w:val="61666A"/>
          <w:w w:val="110"/>
          <w:sz w:val="21"/>
        </w:rPr>
        <w:t>involve</w:t>
      </w:r>
    </w:p>
    <w:p>
      <w:pPr>
        <w:spacing w:after="0" w:line="340" w:lineRule="auto"/>
        <w:jc w:val="left"/>
        <w:rPr>
          <w:rFonts w:ascii="Tahoma"/>
          <w:sz w:val="21"/>
        </w:rPr>
        <w:sectPr>
          <w:pgSz w:w="11900" w:h="16840"/>
          <w:pgMar w:top="0" w:bottom="0" w:left="850" w:right="1133"/>
        </w:sectPr>
      </w:pPr>
    </w:p>
    <w:p>
      <w:pPr>
        <w:spacing w:line="340" w:lineRule="auto" w:before="11"/>
        <w:ind w:left="635" w:right="0" w:firstLine="0"/>
        <w:jc w:val="left"/>
        <w:rPr>
          <w:rFonts w:ascii="Tahoma"/>
          <w:sz w:val="21"/>
        </w:rPr>
      </w:pPr>
      <w:r>
        <w:rPr>
          <w:rFonts w:ascii="Tahoma"/>
          <w:sz w:val="21"/>
        </w:rPr>
        <mc:AlternateContent>
          <mc:Choice Requires="wps">
            <w:drawing>
              <wp:anchor distT="0" distB="0" distL="0" distR="0" allowOverlap="1" layoutInCell="1" locked="0" behindDoc="0" simplePos="0" relativeHeight="15779840">
                <wp:simplePos x="0" y="0"/>
                <wp:positionH relativeFrom="page">
                  <wp:posOffset>809625</wp:posOffset>
                </wp:positionH>
                <wp:positionV relativeFrom="paragraph">
                  <wp:posOffset>-11684</wp:posOffset>
                </wp:positionV>
                <wp:extent cx="9525" cy="447675"/>
                <wp:effectExtent l="0" t="0" r="0" b="0"/>
                <wp:wrapNone/>
                <wp:docPr id="213" name="Graphic 213"/>
                <wp:cNvGraphicFramePr>
                  <a:graphicFrameLocks/>
                </wp:cNvGraphicFramePr>
                <a:graphic>
                  <a:graphicData uri="http://schemas.microsoft.com/office/word/2010/wordprocessingShape">
                    <wps:wsp>
                      <wps:cNvPr id="213" name="Graphic 213"/>
                      <wps:cNvSpPr/>
                      <wps:spPr>
                        <a:xfrm>
                          <a:off x="0" y="0"/>
                          <a:ext cx="9525" cy="447675"/>
                        </a:xfrm>
                        <a:custGeom>
                          <a:avLst/>
                          <a:gdLst/>
                          <a:ahLst/>
                          <a:cxnLst/>
                          <a:rect l="l" t="t" r="r" b="b"/>
                          <a:pathLst>
                            <a:path w="9525" h="447675">
                              <a:moveTo>
                                <a:pt x="9525" y="447675"/>
                              </a:moveTo>
                              <a:lnTo>
                                <a:pt x="0" y="447675"/>
                              </a:lnTo>
                              <a:lnTo>
                                <a:pt x="0" y="0"/>
                              </a:lnTo>
                              <a:lnTo>
                                <a:pt x="9525" y="0"/>
                              </a:lnTo>
                              <a:lnTo>
                                <a:pt x="9525" y="44767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92pt;width:.75pt;height:35.25pt;mso-position-horizontal-relative:page;mso-position-vertical-relative:paragraph;z-index:15779840" id="docshape101" filled="true" fillcolor="#e1e4e9" stroked="false">
                <v:fill type="solid"/>
                <w10:wrap type="none"/>
              </v:rect>
            </w:pict>
          </mc:Fallback>
        </mc:AlternateContent>
      </w:r>
      <w:r>
        <w:rPr>
          <w:rFonts w:ascii="Tahoma"/>
          <w:color w:val="61666A"/>
          <w:sz w:val="21"/>
        </w:rPr>
        <w:t>identifying</w:t>
      </w:r>
      <w:r>
        <w:rPr>
          <w:rFonts w:ascii="Tahoma"/>
          <w:color w:val="61666A"/>
          <w:spacing w:val="38"/>
          <w:sz w:val="21"/>
        </w:rPr>
        <w:t> </w:t>
      </w:r>
      <w:r>
        <w:rPr>
          <w:rFonts w:ascii="Tahoma"/>
          <w:color w:val="61666A"/>
          <w:sz w:val="21"/>
        </w:rPr>
        <w:t>pain</w:t>
      </w:r>
      <w:r>
        <w:rPr>
          <w:rFonts w:ascii="Tahoma"/>
          <w:color w:val="61666A"/>
          <w:spacing w:val="38"/>
          <w:sz w:val="21"/>
        </w:rPr>
        <w:t> </w:t>
      </w:r>
      <w:r>
        <w:rPr>
          <w:rFonts w:ascii="Tahoma"/>
          <w:color w:val="61666A"/>
          <w:sz w:val="21"/>
        </w:rPr>
        <w:t>points</w:t>
      </w:r>
      <w:r>
        <w:rPr>
          <w:rFonts w:ascii="Tahoma"/>
          <w:color w:val="61666A"/>
          <w:spacing w:val="38"/>
          <w:sz w:val="21"/>
        </w:rPr>
        <w:t> </w:t>
      </w:r>
      <w:r>
        <w:rPr>
          <w:rFonts w:ascii="Tahoma"/>
          <w:color w:val="61666A"/>
          <w:sz w:val="21"/>
        </w:rPr>
        <w:t>for</w:t>
      </w:r>
      <w:r>
        <w:rPr>
          <w:rFonts w:ascii="Tahoma"/>
          <w:color w:val="61666A"/>
          <w:spacing w:val="38"/>
          <w:sz w:val="21"/>
        </w:rPr>
        <w:t> </w:t>
      </w:r>
      <w:r>
        <w:rPr>
          <w:rFonts w:ascii="Tahoma"/>
          <w:color w:val="61666A"/>
          <w:sz w:val="21"/>
        </w:rPr>
        <w:t>each</w:t>
      </w:r>
      <w:r>
        <w:rPr>
          <w:rFonts w:ascii="Tahoma"/>
          <w:color w:val="61666A"/>
          <w:spacing w:val="38"/>
          <w:sz w:val="21"/>
        </w:rPr>
        <w:t> </w:t>
      </w:r>
      <w:r>
        <w:rPr>
          <w:rFonts w:ascii="Tahoma"/>
          <w:color w:val="61666A"/>
          <w:sz w:val="21"/>
        </w:rPr>
        <w:t>group</w:t>
      </w:r>
      <w:r>
        <w:rPr>
          <w:rFonts w:ascii="Tahoma"/>
          <w:color w:val="61666A"/>
          <w:spacing w:val="38"/>
          <w:sz w:val="21"/>
        </w:rPr>
        <w:t> </w:t>
      </w:r>
      <w:r>
        <w:rPr>
          <w:rFonts w:ascii="Tahoma"/>
          <w:color w:val="61666A"/>
          <w:sz w:val="21"/>
        </w:rPr>
        <w:t>and</w:t>
      </w:r>
      <w:r>
        <w:rPr>
          <w:rFonts w:ascii="Tahoma"/>
          <w:color w:val="61666A"/>
          <w:spacing w:val="38"/>
          <w:sz w:val="21"/>
        </w:rPr>
        <w:t> </w:t>
      </w:r>
      <w:r>
        <w:rPr>
          <w:rFonts w:ascii="Tahoma"/>
          <w:color w:val="61666A"/>
          <w:sz w:val="21"/>
        </w:rPr>
        <w:t>showing</w:t>
      </w:r>
      <w:r>
        <w:rPr>
          <w:rFonts w:ascii="Tahoma"/>
          <w:color w:val="61666A"/>
          <w:spacing w:val="38"/>
          <w:sz w:val="21"/>
        </w:rPr>
        <w:t> </w:t>
      </w:r>
      <w:r>
        <w:rPr>
          <w:rFonts w:ascii="Tahoma"/>
          <w:color w:val="61666A"/>
          <w:sz w:val="21"/>
        </w:rPr>
        <w:t>how</w:t>
      </w:r>
      <w:r>
        <w:rPr>
          <w:rFonts w:ascii="Tahoma"/>
          <w:color w:val="61666A"/>
          <w:spacing w:val="38"/>
          <w:sz w:val="21"/>
        </w:rPr>
        <w:t> </w:t>
      </w:r>
      <w:r>
        <w:rPr>
          <w:rFonts w:ascii="Tahoma"/>
          <w:color w:val="61666A"/>
          <w:sz w:val="21"/>
        </w:rPr>
        <w:t>the</w:t>
      </w:r>
      <w:r>
        <w:rPr>
          <w:rFonts w:ascii="Tahoma"/>
          <w:color w:val="61666A"/>
          <w:spacing w:val="38"/>
          <w:sz w:val="21"/>
        </w:rPr>
        <w:t> </w:t>
      </w:r>
      <w:r>
        <w:rPr>
          <w:rFonts w:ascii="Tahoma"/>
          <w:color w:val="61666A"/>
          <w:sz w:val="21"/>
        </w:rPr>
        <w:t>gift</w:t>
      </w:r>
      <w:r>
        <w:rPr>
          <w:rFonts w:ascii="Tahoma"/>
          <w:color w:val="61666A"/>
          <w:spacing w:val="38"/>
          <w:sz w:val="21"/>
        </w:rPr>
        <w:t> </w:t>
      </w:r>
      <w:r>
        <w:rPr>
          <w:rFonts w:ascii="Tahoma"/>
          <w:color w:val="61666A"/>
          <w:sz w:val="21"/>
        </w:rPr>
        <w:t>economy</w:t>
      </w:r>
      <w:r>
        <w:rPr>
          <w:rFonts w:ascii="Tahoma"/>
          <w:color w:val="61666A"/>
          <w:spacing w:val="38"/>
          <w:sz w:val="21"/>
        </w:rPr>
        <w:t> </w:t>
      </w:r>
      <w:r>
        <w:rPr>
          <w:rFonts w:ascii="Tahoma"/>
          <w:color w:val="61666A"/>
          <w:sz w:val="21"/>
        </w:rPr>
        <w:t>alleviates</w:t>
      </w:r>
      <w:r>
        <w:rPr>
          <w:rFonts w:ascii="Tahoma"/>
          <w:color w:val="61666A"/>
          <w:spacing w:val="38"/>
          <w:sz w:val="21"/>
        </w:rPr>
        <w:t> </w:t>
      </w:r>
      <w:r>
        <w:rPr>
          <w:rFonts w:ascii="Tahoma"/>
          <w:color w:val="61666A"/>
          <w:sz w:val="21"/>
        </w:rPr>
        <w:t>them, </w:t>
      </w:r>
      <w:r>
        <w:rPr>
          <w:rFonts w:ascii="Tahoma"/>
          <w:color w:val="61666A"/>
          <w:w w:val="110"/>
          <w:sz w:val="21"/>
        </w:rPr>
        <w:t>ensuring</w:t>
      </w:r>
      <w:r>
        <w:rPr>
          <w:rFonts w:ascii="Tahoma"/>
          <w:color w:val="61666A"/>
          <w:spacing w:val="-5"/>
          <w:w w:val="110"/>
          <w:sz w:val="21"/>
        </w:rPr>
        <w:t> </w:t>
      </w:r>
      <w:r>
        <w:rPr>
          <w:rFonts w:ascii="Tahoma"/>
          <w:color w:val="61666A"/>
          <w:w w:val="110"/>
          <w:sz w:val="21"/>
        </w:rPr>
        <w:t>a</w:t>
      </w:r>
      <w:r>
        <w:rPr>
          <w:rFonts w:ascii="Tahoma"/>
          <w:color w:val="61666A"/>
          <w:spacing w:val="-5"/>
          <w:w w:val="110"/>
          <w:sz w:val="21"/>
        </w:rPr>
        <w:t> </w:t>
      </w:r>
      <w:r>
        <w:rPr>
          <w:rFonts w:ascii="Tahoma"/>
          <w:color w:val="61666A"/>
          <w:w w:val="110"/>
          <w:sz w:val="21"/>
        </w:rPr>
        <w:t>smooth,</w:t>
      </w:r>
      <w:r>
        <w:rPr>
          <w:rFonts w:ascii="Tahoma"/>
          <w:color w:val="61666A"/>
          <w:spacing w:val="-5"/>
          <w:w w:val="110"/>
          <w:sz w:val="21"/>
        </w:rPr>
        <w:t> </w:t>
      </w:r>
      <w:r>
        <w:rPr>
          <w:rFonts w:ascii="Tahoma"/>
          <w:color w:val="61666A"/>
          <w:w w:val="110"/>
          <w:sz w:val="21"/>
        </w:rPr>
        <w:t>natural</w:t>
      </w:r>
      <w:r>
        <w:rPr>
          <w:rFonts w:ascii="Tahoma"/>
          <w:color w:val="61666A"/>
          <w:spacing w:val="-5"/>
          <w:w w:val="110"/>
          <w:sz w:val="21"/>
        </w:rPr>
        <w:t> </w:t>
      </w:r>
      <w:r>
        <w:rPr>
          <w:rFonts w:ascii="Tahoma"/>
          <w:color w:val="61666A"/>
          <w:w w:val="110"/>
          <w:sz w:val="21"/>
        </w:rPr>
        <w:t>progression</w:t>
      </w:r>
      <w:r>
        <w:rPr>
          <w:rFonts w:ascii="Tahoma"/>
          <w:color w:val="61666A"/>
          <w:spacing w:val="-5"/>
          <w:w w:val="110"/>
          <w:sz w:val="21"/>
        </w:rPr>
        <w:t> </w:t>
      </w:r>
      <w:r>
        <w:rPr>
          <w:rFonts w:ascii="Tahoma"/>
          <w:color w:val="61666A"/>
          <w:w w:val="110"/>
          <w:sz w:val="21"/>
        </w:rPr>
        <w:t>without</w:t>
      </w:r>
      <w:r>
        <w:rPr>
          <w:rFonts w:ascii="Tahoma"/>
          <w:color w:val="61666A"/>
          <w:spacing w:val="-5"/>
          <w:w w:val="110"/>
          <w:sz w:val="21"/>
        </w:rPr>
        <w:t> </w:t>
      </w:r>
      <w:r>
        <w:rPr>
          <w:rFonts w:ascii="Tahoma"/>
          <w:color w:val="61666A"/>
          <w:w w:val="110"/>
          <w:sz w:val="21"/>
        </w:rPr>
        <w:t>force.</w:t>
      </w:r>
    </w:p>
    <w:p>
      <w:pPr>
        <w:pStyle w:val="BodyText"/>
        <w:spacing w:line="345" w:lineRule="auto" w:before="180"/>
        <w:ind w:left="305"/>
        <w:rPr>
          <w:rFonts w:ascii="Tahoma" w:hAnsi="Tahoma"/>
        </w:rPr>
      </w:pPr>
      <w:r>
        <w:rPr>
          <w:color w:val="0E1115"/>
        </w:rPr>
        <w:t>Превосходно</w:t>
      </w:r>
      <w:r>
        <w:rPr>
          <w:rFonts w:ascii="Tahoma" w:hAnsi="Tahoma"/>
          <w:color w:val="0E1115"/>
        </w:rPr>
        <w:t>. </w:t>
      </w:r>
      <w:r>
        <w:rPr>
          <w:color w:val="0E1115"/>
        </w:rPr>
        <w:t>Завершающая серия обращений</w:t>
      </w:r>
      <w:r>
        <w:rPr>
          <w:rFonts w:ascii="Tahoma" w:hAnsi="Tahoma"/>
          <w:color w:val="0E1115"/>
        </w:rPr>
        <w:t>, </w:t>
      </w:r>
      <w:r>
        <w:rPr>
          <w:color w:val="0E1115"/>
        </w:rPr>
        <w:t>которая соединяет все группы в едином призыве</w:t>
      </w:r>
      <w:r>
        <w:rPr>
          <w:rFonts w:ascii="Tahoma" w:hAnsi="Tahoma"/>
          <w:color w:val="0E1115"/>
        </w:rPr>
        <w:t>.</w:t>
      </w:r>
    </w:p>
    <w:p>
      <w:pPr>
        <w:pStyle w:val="BodyText"/>
        <w:rPr>
          <w:rFonts w:ascii="Tahoma"/>
        </w:rPr>
      </w:pPr>
    </w:p>
    <w:p>
      <w:pPr>
        <w:pStyle w:val="BodyText"/>
        <w:rPr>
          <w:rFonts w:ascii="Tahoma"/>
        </w:rPr>
      </w:pPr>
    </w:p>
    <w:p>
      <w:pPr>
        <w:pStyle w:val="BodyText"/>
        <w:spacing w:before="79"/>
        <w:rPr>
          <w:rFonts w:ascii="Tahoma"/>
        </w:rPr>
      </w:pPr>
    </w:p>
    <w:p>
      <w:pPr>
        <w:spacing w:before="0"/>
        <w:ind w:left="305" w:right="0" w:firstLine="0"/>
        <w:jc w:val="left"/>
        <w:rPr>
          <w:rFonts w:ascii="Tahoma" w:hAnsi="Tahoma"/>
          <w:b/>
          <w:sz w:val="30"/>
        </w:rPr>
      </w:pPr>
      <w:r>
        <w:rPr>
          <w:b/>
          <w:color w:val="0E1115"/>
          <w:spacing w:val="-6"/>
          <w:sz w:val="30"/>
        </w:rPr>
        <w:t>Для</w:t>
      </w:r>
      <w:r>
        <w:rPr>
          <w:b/>
          <w:color w:val="0E1115"/>
          <w:spacing w:val="-13"/>
          <w:sz w:val="30"/>
        </w:rPr>
        <w:t> </w:t>
      </w:r>
      <w:r>
        <w:rPr>
          <w:b/>
          <w:color w:val="0E1115"/>
          <w:spacing w:val="-6"/>
          <w:sz w:val="30"/>
        </w:rPr>
        <w:t>в</w:t>
      </w:r>
      <w:r>
        <w:rPr>
          <w:b/>
          <w:color w:val="0E1115"/>
          <w:spacing w:val="-6"/>
          <w:sz w:val="29"/>
        </w:rPr>
        <w:t>сех</w:t>
      </w:r>
      <w:r>
        <w:rPr>
          <w:rFonts w:ascii="Tahoma" w:hAnsi="Tahoma"/>
          <w:b/>
          <w:color w:val="0E1115"/>
          <w:spacing w:val="-6"/>
          <w:sz w:val="30"/>
        </w:rPr>
        <w:t>,</w:t>
      </w:r>
      <w:r>
        <w:rPr>
          <w:rFonts w:ascii="Tahoma" w:hAnsi="Tahoma"/>
          <w:b/>
          <w:color w:val="0E1115"/>
          <w:spacing w:val="-26"/>
          <w:sz w:val="30"/>
        </w:rPr>
        <w:t> </w:t>
      </w:r>
      <w:r>
        <w:rPr>
          <w:b/>
          <w:color w:val="0E1115"/>
          <w:spacing w:val="-6"/>
          <w:sz w:val="30"/>
        </w:rPr>
        <w:t>кт</w:t>
      </w:r>
      <w:r>
        <w:rPr>
          <w:b/>
          <w:color w:val="0E1115"/>
          <w:spacing w:val="-6"/>
          <w:sz w:val="29"/>
        </w:rPr>
        <w:t>о</w:t>
      </w:r>
      <w:r>
        <w:rPr>
          <w:b/>
          <w:color w:val="0E1115"/>
          <w:spacing w:val="-10"/>
          <w:sz w:val="29"/>
        </w:rPr>
        <w:t> </w:t>
      </w:r>
      <w:r>
        <w:rPr>
          <w:b/>
          <w:color w:val="0E1115"/>
          <w:spacing w:val="-6"/>
          <w:sz w:val="30"/>
        </w:rPr>
        <w:t>г</w:t>
      </w:r>
      <w:r>
        <w:rPr>
          <w:b/>
          <w:color w:val="0E1115"/>
          <w:spacing w:val="-6"/>
          <w:sz w:val="29"/>
        </w:rPr>
        <w:t>о</w:t>
      </w:r>
      <w:r>
        <w:rPr>
          <w:b/>
          <w:color w:val="0E1115"/>
          <w:spacing w:val="-6"/>
          <w:sz w:val="30"/>
        </w:rPr>
        <w:t>в</w:t>
      </w:r>
      <w:r>
        <w:rPr>
          <w:b/>
          <w:color w:val="0E1115"/>
          <w:spacing w:val="-6"/>
          <w:sz w:val="29"/>
        </w:rPr>
        <w:t>ор</w:t>
      </w:r>
      <w:r>
        <w:rPr>
          <w:b/>
          <w:color w:val="0E1115"/>
          <w:spacing w:val="-6"/>
          <w:sz w:val="30"/>
        </w:rPr>
        <w:t>ит</w:t>
      </w:r>
      <w:r>
        <w:rPr>
          <w:rFonts w:ascii="Tahoma" w:hAnsi="Tahoma"/>
          <w:b/>
          <w:color w:val="0E1115"/>
          <w:spacing w:val="-6"/>
          <w:sz w:val="30"/>
        </w:rPr>
        <w:t>:</w:t>
      </w:r>
      <w:r>
        <w:rPr>
          <w:rFonts w:ascii="Tahoma" w:hAnsi="Tahoma"/>
          <w:b/>
          <w:color w:val="0E1115"/>
          <w:spacing w:val="-16"/>
          <w:sz w:val="30"/>
        </w:rPr>
        <w:t> </w:t>
      </w:r>
      <w:r>
        <w:rPr>
          <w:rFonts w:ascii="Tahoma" w:hAnsi="Tahoma"/>
          <w:b/>
          <w:color w:val="0E1115"/>
          <w:spacing w:val="-6"/>
          <w:sz w:val="30"/>
        </w:rPr>
        <w:t>«</w:t>
      </w:r>
      <w:r>
        <w:rPr>
          <w:b/>
          <w:color w:val="0E1115"/>
          <w:spacing w:val="-6"/>
          <w:sz w:val="30"/>
        </w:rPr>
        <w:t>Эт</w:t>
      </w:r>
      <w:r>
        <w:rPr>
          <w:b/>
          <w:color w:val="0E1115"/>
          <w:spacing w:val="-6"/>
          <w:sz w:val="29"/>
        </w:rPr>
        <w:t>о</w:t>
      </w:r>
      <w:r>
        <w:rPr>
          <w:b/>
          <w:color w:val="0E1115"/>
          <w:spacing w:val="-9"/>
          <w:sz w:val="29"/>
        </w:rPr>
        <w:t> </w:t>
      </w:r>
      <w:r>
        <w:rPr>
          <w:b/>
          <w:color w:val="0E1115"/>
          <w:spacing w:val="-6"/>
          <w:sz w:val="29"/>
        </w:rPr>
        <w:t>у</w:t>
      </w:r>
      <w:r>
        <w:rPr>
          <w:b/>
          <w:color w:val="0E1115"/>
          <w:spacing w:val="-6"/>
          <w:sz w:val="30"/>
        </w:rPr>
        <w:t>т</w:t>
      </w:r>
      <w:r>
        <w:rPr>
          <w:b/>
          <w:color w:val="0E1115"/>
          <w:spacing w:val="-6"/>
          <w:sz w:val="29"/>
        </w:rPr>
        <w:t>о</w:t>
      </w:r>
      <w:r>
        <w:rPr>
          <w:b/>
          <w:color w:val="0E1115"/>
          <w:spacing w:val="-6"/>
          <w:sz w:val="30"/>
        </w:rPr>
        <w:t>пия</w:t>
      </w:r>
      <w:r>
        <w:rPr>
          <w:rFonts w:ascii="Tahoma" w:hAnsi="Tahoma"/>
          <w:b/>
          <w:color w:val="0E1115"/>
          <w:spacing w:val="-6"/>
          <w:sz w:val="30"/>
        </w:rPr>
        <w:t>.</w:t>
      </w:r>
      <w:r>
        <w:rPr>
          <w:rFonts w:ascii="Tahoma" w:hAnsi="Tahoma"/>
          <w:b/>
          <w:color w:val="0E1115"/>
          <w:spacing w:val="-27"/>
          <w:sz w:val="30"/>
        </w:rPr>
        <w:t> </w:t>
      </w:r>
      <w:r>
        <w:rPr>
          <w:b/>
          <w:color w:val="0E1115"/>
          <w:spacing w:val="-6"/>
          <w:sz w:val="29"/>
        </w:rPr>
        <w:t>Та</w:t>
      </w:r>
      <w:r>
        <w:rPr>
          <w:b/>
          <w:color w:val="0E1115"/>
          <w:spacing w:val="-6"/>
          <w:sz w:val="30"/>
        </w:rPr>
        <w:t>к</w:t>
      </w:r>
      <w:r>
        <w:rPr>
          <w:b/>
          <w:color w:val="0E1115"/>
          <w:spacing w:val="-12"/>
          <w:sz w:val="30"/>
        </w:rPr>
        <w:t> </w:t>
      </w:r>
      <w:r>
        <w:rPr>
          <w:b/>
          <w:color w:val="0E1115"/>
          <w:spacing w:val="-6"/>
          <w:sz w:val="30"/>
        </w:rPr>
        <w:t>н</w:t>
      </w:r>
      <w:r>
        <w:rPr>
          <w:b/>
          <w:color w:val="0E1115"/>
          <w:spacing w:val="-6"/>
          <w:sz w:val="29"/>
        </w:rPr>
        <w:t>е</w:t>
      </w:r>
      <w:r>
        <w:rPr>
          <w:b/>
          <w:color w:val="0E1115"/>
          <w:spacing w:val="-10"/>
          <w:sz w:val="29"/>
        </w:rPr>
        <w:t> </w:t>
      </w:r>
      <w:r>
        <w:rPr>
          <w:b/>
          <w:color w:val="0E1115"/>
          <w:spacing w:val="-6"/>
          <w:sz w:val="30"/>
        </w:rPr>
        <w:t>быв</w:t>
      </w:r>
      <w:r>
        <w:rPr>
          <w:b/>
          <w:color w:val="0E1115"/>
          <w:spacing w:val="-6"/>
          <w:sz w:val="29"/>
        </w:rPr>
        <w:t>ае</w:t>
      </w:r>
      <w:r>
        <w:rPr>
          <w:b/>
          <w:color w:val="0E1115"/>
          <w:spacing w:val="-6"/>
          <w:sz w:val="30"/>
        </w:rPr>
        <w:t>т</w:t>
      </w:r>
      <w:r>
        <w:rPr>
          <w:rFonts w:ascii="Tahoma" w:hAnsi="Tahoma"/>
          <w:b/>
          <w:color w:val="0E1115"/>
          <w:spacing w:val="-6"/>
          <w:sz w:val="30"/>
        </w:rPr>
        <w:t>»:</w:t>
      </w:r>
    </w:p>
    <w:p>
      <w:pPr>
        <w:spacing w:before="357"/>
        <w:ind w:left="305" w:right="0" w:firstLine="0"/>
        <w:jc w:val="left"/>
        <w:rPr>
          <w:rFonts w:ascii="Tahoma" w:hAnsi="Tahoma"/>
          <w:b/>
          <w:sz w:val="24"/>
        </w:rPr>
      </w:pPr>
      <w:r>
        <w:rPr>
          <w:b/>
          <w:color w:val="0E1115"/>
          <w:spacing w:val="-2"/>
          <w:sz w:val="24"/>
        </w:rPr>
        <w:t>Люб</w:t>
      </w:r>
      <w:r>
        <w:rPr>
          <w:b/>
          <w:color w:val="0E1115"/>
          <w:spacing w:val="-2"/>
          <w:sz w:val="23"/>
        </w:rPr>
        <w:t>а</w:t>
      </w:r>
      <w:r>
        <w:rPr>
          <w:b/>
          <w:color w:val="0E1115"/>
          <w:spacing w:val="-2"/>
          <w:sz w:val="24"/>
        </w:rPr>
        <w:t>я</w:t>
      </w:r>
      <w:r>
        <w:rPr>
          <w:b/>
          <w:color w:val="0E1115"/>
          <w:spacing w:val="-15"/>
          <w:sz w:val="24"/>
        </w:rPr>
        <w:t> </w:t>
      </w:r>
      <w:r>
        <w:rPr>
          <w:b/>
          <w:color w:val="0E1115"/>
          <w:spacing w:val="-2"/>
          <w:sz w:val="23"/>
        </w:rPr>
        <w:t>с</w:t>
      </w:r>
      <w:r>
        <w:rPr>
          <w:b/>
          <w:color w:val="0E1115"/>
          <w:spacing w:val="-2"/>
          <w:sz w:val="24"/>
        </w:rPr>
        <w:t>и</w:t>
      </w:r>
      <w:r>
        <w:rPr>
          <w:b/>
          <w:color w:val="0E1115"/>
          <w:spacing w:val="-2"/>
          <w:sz w:val="23"/>
        </w:rPr>
        <w:t>с</w:t>
      </w:r>
      <w:r>
        <w:rPr>
          <w:b/>
          <w:color w:val="0E1115"/>
          <w:spacing w:val="-2"/>
          <w:sz w:val="24"/>
        </w:rPr>
        <w:t>т</w:t>
      </w:r>
      <w:r>
        <w:rPr>
          <w:b/>
          <w:color w:val="0E1115"/>
          <w:spacing w:val="-2"/>
          <w:sz w:val="23"/>
        </w:rPr>
        <w:t>е</w:t>
      </w:r>
      <w:r>
        <w:rPr>
          <w:b/>
          <w:color w:val="0E1115"/>
          <w:spacing w:val="-2"/>
          <w:sz w:val="24"/>
        </w:rPr>
        <w:t>м</w:t>
      </w:r>
      <w:r>
        <w:rPr>
          <w:b/>
          <w:color w:val="0E1115"/>
          <w:spacing w:val="-2"/>
          <w:sz w:val="23"/>
        </w:rPr>
        <w:t>а</w:t>
      </w:r>
      <w:r>
        <w:rPr>
          <w:rFonts w:ascii="Tahoma" w:hAnsi="Tahoma"/>
          <w:b/>
          <w:color w:val="0E1115"/>
          <w:spacing w:val="-2"/>
          <w:sz w:val="24"/>
        </w:rPr>
        <w:t>,</w:t>
      </w:r>
      <w:r>
        <w:rPr>
          <w:rFonts w:ascii="Tahoma" w:hAnsi="Tahoma"/>
          <w:b/>
          <w:color w:val="0E1115"/>
          <w:spacing w:val="-16"/>
          <w:sz w:val="24"/>
        </w:rPr>
        <w:t> </w:t>
      </w:r>
      <w:r>
        <w:rPr>
          <w:b/>
          <w:color w:val="0E1115"/>
          <w:spacing w:val="-2"/>
          <w:sz w:val="24"/>
        </w:rPr>
        <w:t>в</w:t>
      </w:r>
      <w:r>
        <w:rPr>
          <w:b/>
          <w:color w:val="0E1115"/>
          <w:spacing w:val="-12"/>
          <w:sz w:val="24"/>
        </w:rPr>
        <w:t> </w:t>
      </w:r>
      <w:r>
        <w:rPr>
          <w:b/>
          <w:color w:val="0E1115"/>
          <w:spacing w:val="-2"/>
          <w:sz w:val="24"/>
        </w:rPr>
        <w:t>к</w:t>
      </w:r>
      <w:r>
        <w:rPr>
          <w:b/>
          <w:color w:val="0E1115"/>
          <w:spacing w:val="-2"/>
          <w:sz w:val="23"/>
        </w:rPr>
        <w:t>о</w:t>
      </w:r>
      <w:r>
        <w:rPr>
          <w:b/>
          <w:color w:val="0E1115"/>
          <w:spacing w:val="-2"/>
          <w:sz w:val="24"/>
        </w:rPr>
        <w:t>т</w:t>
      </w:r>
      <w:r>
        <w:rPr>
          <w:b/>
          <w:color w:val="0E1115"/>
          <w:spacing w:val="-2"/>
          <w:sz w:val="23"/>
        </w:rPr>
        <w:t>орой</w:t>
      </w:r>
      <w:r>
        <w:rPr>
          <w:b/>
          <w:color w:val="0E1115"/>
          <w:spacing w:val="-8"/>
          <w:sz w:val="23"/>
        </w:rPr>
        <w:t> </w:t>
      </w:r>
      <w:r>
        <w:rPr>
          <w:b/>
          <w:color w:val="0E1115"/>
          <w:spacing w:val="-2"/>
          <w:sz w:val="24"/>
        </w:rPr>
        <w:t>мы</w:t>
      </w:r>
      <w:r>
        <w:rPr>
          <w:b/>
          <w:color w:val="0E1115"/>
          <w:spacing w:val="-11"/>
          <w:sz w:val="24"/>
        </w:rPr>
        <w:t> </w:t>
      </w:r>
      <w:r>
        <w:rPr>
          <w:b/>
          <w:color w:val="0E1115"/>
          <w:spacing w:val="-2"/>
          <w:sz w:val="24"/>
        </w:rPr>
        <w:t>жив</w:t>
      </w:r>
      <w:r>
        <w:rPr>
          <w:b/>
          <w:color w:val="0E1115"/>
          <w:spacing w:val="-2"/>
          <w:sz w:val="23"/>
        </w:rPr>
        <w:t>е</w:t>
      </w:r>
      <w:r>
        <w:rPr>
          <w:b/>
          <w:color w:val="0E1115"/>
          <w:spacing w:val="-2"/>
          <w:sz w:val="24"/>
        </w:rPr>
        <w:t>м</w:t>
      </w:r>
      <w:r>
        <w:rPr>
          <w:rFonts w:ascii="Tahoma" w:hAnsi="Tahoma"/>
          <w:b/>
          <w:color w:val="0E1115"/>
          <w:spacing w:val="-2"/>
          <w:sz w:val="24"/>
        </w:rPr>
        <w:t>,</w:t>
      </w:r>
      <w:r>
        <w:rPr>
          <w:rFonts w:ascii="Tahoma" w:hAnsi="Tahoma"/>
          <w:b/>
          <w:color w:val="0E1115"/>
          <w:spacing w:val="-15"/>
          <w:sz w:val="24"/>
        </w:rPr>
        <w:t> </w:t>
      </w:r>
      <w:r>
        <w:rPr>
          <w:b/>
          <w:color w:val="0E1115"/>
          <w:spacing w:val="-2"/>
          <w:sz w:val="24"/>
        </w:rPr>
        <w:t>к</w:t>
      </w:r>
      <w:r>
        <w:rPr>
          <w:b/>
          <w:color w:val="0E1115"/>
          <w:spacing w:val="-2"/>
          <w:sz w:val="23"/>
        </w:rPr>
        <w:t>о</w:t>
      </w:r>
      <w:r>
        <w:rPr>
          <w:b/>
          <w:color w:val="0E1115"/>
          <w:spacing w:val="-2"/>
          <w:sz w:val="24"/>
        </w:rPr>
        <w:t>гд</w:t>
      </w:r>
      <w:r>
        <w:rPr>
          <w:b/>
          <w:color w:val="0E1115"/>
          <w:spacing w:val="-2"/>
          <w:sz w:val="23"/>
        </w:rPr>
        <w:t>а</w:t>
      </w:r>
      <w:r>
        <w:rPr>
          <w:rFonts w:ascii="Tahoma" w:hAnsi="Tahoma"/>
          <w:b/>
          <w:color w:val="0E1115"/>
          <w:spacing w:val="-2"/>
          <w:sz w:val="24"/>
        </w:rPr>
        <w:t>-</w:t>
      </w:r>
      <w:r>
        <w:rPr>
          <w:b/>
          <w:color w:val="0E1115"/>
          <w:spacing w:val="-2"/>
          <w:sz w:val="24"/>
        </w:rPr>
        <w:t>т</w:t>
      </w:r>
      <w:r>
        <w:rPr>
          <w:b/>
          <w:color w:val="0E1115"/>
          <w:spacing w:val="-2"/>
          <w:sz w:val="23"/>
        </w:rPr>
        <w:t>о</w:t>
      </w:r>
      <w:r>
        <w:rPr>
          <w:b/>
          <w:color w:val="0E1115"/>
          <w:spacing w:val="-8"/>
          <w:sz w:val="23"/>
        </w:rPr>
        <w:t> </w:t>
      </w:r>
      <w:r>
        <w:rPr>
          <w:b/>
          <w:color w:val="0E1115"/>
          <w:spacing w:val="-2"/>
          <w:sz w:val="24"/>
        </w:rPr>
        <w:t>т</w:t>
      </w:r>
      <w:r>
        <w:rPr>
          <w:b/>
          <w:color w:val="0E1115"/>
          <w:spacing w:val="-2"/>
          <w:sz w:val="23"/>
        </w:rPr>
        <w:t>о</w:t>
      </w:r>
      <w:r>
        <w:rPr>
          <w:b/>
          <w:color w:val="0E1115"/>
          <w:spacing w:val="-2"/>
          <w:sz w:val="24"/>
        </w:rPr>
        <w:t>ж</w:t>
      </w:r>
      <w:r>
        <w:rPr>
          <w:b/>
          <w:color w:val="0E1115"/>
          <w:spacing w:val="-2"/>
          <w:sz w:val="23"/>
        </w:rPr>
        <w:t>е</w:t>
      </w:r>
      <w:r>
        <w:rPr>
          <w:b/>
          <w:color w:val="0E1115"/>
          <w:spacing w:val="-8"/>
          <w:sz w:val="23"/>
        </w:rPr>
        <w:t> </w:t>
      </w:r>
      <w:r>
        <w:rPr>
          <w:b/>
          <w:color w:val="0E1115"/>
          <w:spacing w:val="-2"/>
          <w:sz w:val="24"/>
        </w:rPr>
        <w:t>был</w:t>
      </w:r>
      <w:r>
        <w:rPr>
          <w:b/>
          <w:color w:val="0E1115"/>
          <w:spacing w:val="-2"/>
          <w:sz w:val="23"/>
        </w:rPr>
        <w:t>а</w:t>
      </w:r>
      <w:r>
        <w:rPr>
          <w:b/>
          <w:color w:val="0E1115"/>
          <w:spacing w:val="-8"/>
          <w:sz w:val="23"/>
        </w:rPr>
        <w:t> </w:t>
      </w:r>
      <w:r>
        <w:rPr>
          <w:rFonts w:ascii="Tahoma" w:hAnsi="Tahoma"/>
          <w:b/>
          <w:color w:val="0E1115"/>
          <w:spacing w:val="-2"/>
          <w:sz w:val="24"/>
        </w:rPr>
        <w:t>«</w:t>
      </w:r>
      <w:r>
        <w:rPr>
          <w:b/>
          <w:color w:val="0E1115"/>
          <w:spacing w:val="-2"/>
          <w:sz w:val="23"/>
        </w:rPr>
        <w:t>у</w:t>
      </w:r>
      <w:r>
        <w:rPr>
          <w:b/>
          <w:color w:val="0E1115"/>
          <w:spacing w:val="-2"/>
          <w:sz w:val="24"/>
        </w:rPr>
        <w:t>т</w:t>
      </w:r>
      <w:r>
        <w:rPr>
          <w:b/>
          <w:color w:val="0E1115"/>
          <w:spacing w:val="-2"/>
          <w:sz w:val="23"/>
        </w:rPr>
        <w:t>о</w:t>
      </w:r>
      <w:r>
        <w:rPr>
          <w:b/>
          <w:color w:val="0E1115"/>
          <w:spacing w:val="-2"/>
          <w:sz w:val="24"/>
        </w:rPr>
        <w:t>пи</w:t>
      </w:r>
      <w:r>
        <w:rPr>
          <w:b/>
          <w:color w:val="0E1115"/>
          <w:spacing w:val="-2"/>
          <w:sz w:val="23"/>
        </w:rPr>
        <w:t>ей</w:t>
      </w:r>
      <w:r>
        <w:rPr>
          <w:rFonts w:ascii="Tahoma" w:hAnsi="Tahoma"/>
          <w:b/>
          <w:color w:val="0E1115"/>
          <w:spacing w:val="-2"/>
          <w:sz w:val="24"/>
        </w:rPr>
        <w:t>».</w:t>
      </w:r>
    </w:p>
    <w:p>
      <w:pPr>
        <w:pStyle w:val="BodyText"/>
        <w:spacing w:line="345" w:lineRule="auto" w:before="129"/>
        <w:ind w:left="305" w:right="35"/>
        <w:rPr>
          <w:rFonts w:ascii="Tahoma" w:hAnsi="Tahoma"/>
        </w:rPr>
      </w:pPr>
      <w:r>
        <w:rPr>
          <w:b/>
          <w:color w:val="0E1115"/>
        </w:rPr>
        <w:t>Чт</w:t>
      </w:r>
      <w:r>
        <w:rPr>
          <w:b/>
          <w:color w:val="0E1115"/>
          <w:sz w:val="23"/>
        </w:rPr>
        <w:t>о ес</w:t>
      </w:r>
      <w:r>
        <w:rPr>
          <w:b/>
          <w:color w:val="0E1115"/>
        </w:rPr>
        <w:t>ли бы </w:t>
      </w:r>
      <w:r>
        <w:rPr>
          <w:color w:val="0E1115"/>
        </w:rPr>
        <w:t>капитализм</w:t>
      </w:r>
      <w:r>
        <w:rPr>
          <w:rFonts w:ascii="Tahoma" w:hAnsi="Tahoma"/>
          <w:color w:val="0E1115"/>
        </w:rPr>
        <w:t>, </w:t>
      </w:r>
      <w:r>
        <w:rPr>
          <w:color w:val="0E1115"/>
        </w:rPr>
        <w:t>в котором вы живете</w:t>
      </w:r>
      <w:r>
        <w:rPr>
          <w:rFonts w:ascii="Tahoma" w:hAnsi="Tahoma"/>
          <w:color w:val="0E1115"/>
        </w:rPr>
        <w:t>, </w:t>
      </w:r>
      <w:r>
        <w:rPr>
          <w:color w:val="0E1115"/>
        </w:rPr>
        <w:t>предложили человеку из Средневековья</w:t>
      </w:r>
      <w:r>
        <w:rPr>
          <w:rFonts w:ascii="Tahoma" w:hAnsi="Tahoma"/>
          <w:color w:val="0E1115"/>
        </w:rPr>
        <w:t>? «</w:t>
      </w:r>
      <w:r>
        <w:rPr>
          <w:color w:val="0E1115"/>
        </w:rPr>
        <w:t>Ты будешь платить за воду</w:t>
      </w:r>
      <w:r>
        <w:rPr>
          <w:rFonts w:ascii="Tahoma" w:hAnsi="Tahoma"/>
          <w:color w:val="0E1115"/>
        </w:rPr>
        <w:t>, </w:t>
      </w:r>
      <w:r>
        <w:rPr>
          <w:color w:val="0E1115"/>
        </w:rPr>
        <w:t>воздух и землю</w:t>
      </w:r>
      <w:r>
        <w:rPr>
          <w:rFonts w:ascii="Tahoma" w:hAnsi="Tahoma"/>
          <w:color w:val="0E1115"/>
        </w:rPr>
        <w:t>, </w:t>
      </w:r>
      <w:r>
        <w:rPr>
          <w:color w:val="0E1115"/>
        </w:rPr>
        <w:t>а смысл жизни </w:t>
      </w:r>
      <w:r>
        <w:rPr>
          <w:rFonts w:ascii="Tahoma" w:hAnsi="Tahoma"/>
          <w:color w:val="0E1115"/>
        </w:rPr>
        <w:t>— </w:t>
      </w:r>
      <w:r>
        <w:rPr>
          <w:color w:val="0E1115"/>
        </w:rPr>
        <w:t>в накоплении цифр на счете</w:t>
      </w:r>
      <w:r>
        <w:rPr>
          <w:rFonts w:ascii="Tahoma" w:hAnsi="Tahoma"/>
          <w:color w:val="0E1115"/>
        </w:rPr>
        <w:t>». </w:t>
      </w:r>
      <w:r>
        <w:rPr>
          <w:color w:val="0E1115"/>
        </w:rPr>
        <w:t>Он счел бы это безумием</w:t>
      </w:r>
      <w:r>
        <w:rPr>
          <w:rFonts w:ascii="Tahoma" w:hAnsi="Tahoma"/>
          <w:color w:val="0E1115"/>
        </w:rPr>
        <w:t>.</w:t>
      </w:r>
    </w:p>
    <w:p>
      <w:pPr>
        <w:pStyle w:val="BodyText"/>
        <w:spacing w:line="345" w:lineRule="auto" w:before="4"/>
        <w:ind w:left="305" w:right="331"/>
        <w:rPr>
          <w:rFonts w:ascii="Tahoma" w:hAnsi="Tahoma"/>
        </w:rPr>
      </w:pPr>
      <w:r>
        <w:rPr>
          <w:b/>
          <w:color w:val="0E1115"/>
          <w:sz w:val="23"/>
        </w:rPr>
        <w:t>В</w:t>
      </w:r>
      <w:r>
        <w:rPr>
          <w:b/>
          <w:color w:val="0E1115"/>
        </w:rPr>
        <w:t>м</w:t>
      </w:r>
      <w:r>
        <w:rPr>
          <w:b/>
          <w:color w:val="0E1115"/>
          <w:sz w:val="23"/>
        </w:rPr>
        <w:t>ес</w:t>
      </w:r>
      <w:r>
        <w:rPr>
          <w:b/>
          <w:color w:val="0E1115"/>
        </w:rPr>
        <w:t>т</w:t>
      </w:r>
      <w:r>
        <w:rPr>
          <w:b/>
          <w:color w:val="0E1115"/>
          <w:sz w:val="23"/>
        </w:rPr>
        <w:t>о </w:t>
      </w:r>
      <w:r>
        <w:rPr>
          <w:color w:val="0E1115"/>
        </w:rPr>
        <w:t>уверенности</w:t>
      </w:r>
      <w:r>
        <w:rPr>
          <w:rFonts w:ascii="Tahoma" w:hAnsi="Tahoma"/>
          <w:color w:val="0E1115"/>
        </w:rPr>
        <w:t>, </w:t>
      </w:r>
      <w:r>
        <w:rPr>
          <w:color w:val="0E1115"/>
        </w:rPr>
        <w:t>что нынешняя система </w:t>
      </w:r>
      <w:r>
        <w:rPr>
          <w:rFonts w:ascii="Tahoma" w:hAnsi="Tahoma"/>
          <w:color w:val="0E1115"/>
        </w:rPr>
        <w:t>— </w:t>
      </w:r>
      <w:r>
        <w:rPr>
          <w:color w:val="0E1115"/>
        </w:rPr>
        <w:t>это </w:t>
      </w:r>
      <w:r>
        <w:rPr>
          <w:rFonts w:ascii="Tahoma" w:hAnsi="Tahoma"/>
          <w:color w:val="0E1115"/>
        </w:rPr>
        <w:t>«</w:t>
      </w:r>
      <w:r>
        <w:rPr>
          <w:color w:val="0E1115"/>
        </w:rPr>
        <w:t>естественный порядок вещей</w:t>
      </w:r>
      <w:r>
        <w:rPr>
          <w:rFonts w:ascii="Tahoma" w:hAnsi="Tahoma"/>
          <w:color w:val="0E1115"/>
        </w:rPr>
        <w:t>», </w:t>
      </w:r>
      <w:r>
        <w:rPr>
          <w:color w:val="0E1115"/>
        </w:rPr>
        <w:t>а</w:t>
      </w:r>
      <w:r>
        <w:rPr>
          <w:color w:val="0E1115"/>
          <w:spacing w:val="40"/>
        </w:rPr>
        <w:t> </w:t>
      </w:r>
      <w:r>
        <w:rPr>
          <w:color w:val="0E1115"/>
        </w:rPr>
        <w:t>не</w:t>
      </w:r>
      <w:r>
        <w:rPr>
          <w:color w:val="0E1115"/>
          <w:spacing w:val="40"/>
        </w:rPr>
        <w:t> </w:t>
      </w:r>
      <w:r>
        <w:rPr>
          <w:color w:val="0E1115"/>
        </w:rPr>
        <w:t>всего</w:t>
      </w:r>
      <w:r>
        <w:rPr>
          <w:color w:val="0E1115"/>
          <w:spacing w:val="40"/>
        </w:rPr>
        <w:t> </w:t>
      </w:r>
      <w:r>
        <w:rPr>
          <w:color w:val="0E1115"/>
        </w:rPr>
        <w:t>лишь</w:t>
      </w:r>
      <w:r>
        <w:rPr>
          <w:color w:val="0E1115"/>
          <w:spacing w:val="40"/>
        </w:rPr>
        <w:t> </w:t>
      </w:r>
      <w:r>
        <w:rPr>
          <w:color w:val="0E1115"/>
        </w:rPr>
        <w:t>одна</w:t>
      </w:r>
      <w:r>
        <w:rPr>
          <w:color w:val="0E1115"/>
          <w:spacing w:val="40"/>
        </w:rPr>
        <w:t> </w:t>
      </w:r>
      <w:r>
        <w:rPr>
          <w:color w:val="0E1115"/>
        </w:rPr>
        <w:t>из</w:t>
      </w:r>
      <w:r>
        <w:rPr>
          <w:color w:val="0E1115"/>
          <w:spacing w:val="40"/>
        </w:rPr>
        <w:t> </w:t>
      </w:r>
      <w:r>
        <w:rPr>
          <w:color w:val="0E1115"/>
        </w:rPr>
        <w:t>многих</w:t>
      </w:r>
      <w:r>
        <w:rPr>
          <w:color w:val="0E1115"/>
          <w:spacing w:val="40"/>
        </w:rPr>
        <w:t> </w:t>
      </w:r>
      <w:r>
        <w:rPr>
          <w:color w:val="0E1115"/>
        </w:rPr>
        <w:t>возможных</w:t>
      </w:r>
      <w:r>
        <w:rPr>
          <w:color w:val="0E1115"/>
          <w:spacing w:val="40"/>
        </w:rPr>
        <w:t> </w:t>
      </w:r>
      <w:r>
        <w:rPr>
          <w:color w:val="0E1115"/>
        </w:rPr>
        <w:t>конструкций</w:t>
      </w:r>
      <w:r>
        <w:rPr>
          <w:rFonts w:ascii="Tahoma" w:hAnsi="Tahoma"/>
          <w:color w:val="0E1115"/>
        </w:rPr>
        <w:t>.</w:t>
      </w:r>
    </w:p>
    <w:p>
      <w:pPr>
        <w:spacing w:before="3"/>
        <w:ind w:left="305" w:right="0" w:firstLine="0"/>
        <w:jc w:val="left"/>
        <w:rPr>
          <w:rFonts w:ascii="Tahoma" w:hAnsi="Tahoma"/>
          <w:b/>
          <w:sz w:val="24"/>
        </w:rPr>
      </w:pPr>
      <w:r>
        <w:rPr>
          <w:b/>
          <w:color w:val="0E1115"/>
          <w:spacing w:val="-4"/>
          <w:sz w:val="23"/>
        </w:rPr>
        <w:t>М</w:t>
      </w:r>
      <w:r>
        <w:rPr>
          <w:b/>
          <w:color w:val="0E1115"/>
          <w:spacing w:val="-4"/>
          <w:sz w:val="24"/>
        </w:rPr>
        <w:t>ы</w:t>
      </w:r>
      <w:r>
        <w:rPr>
          <w:b/>
          <w:color w:val="0E1115"/>
          <w:spacing w:val="-7"/>
          <w:sz w:val="24"/>
        </w:rPr>
        <w:t> </w:t>
      </w:r>
      <w:r>
        <w:rPr>
          <w:b/>
          <w:color w:val="0E1115"/>
          <w:spacing w:val="-4"/>
          <w:sz w:val="24"/>
        </w:rPr>
        <w:t>н</w:t>
      </w:r>
      <w:r>
        <w:rPr>
          <w:b/>
          <w:color w:val="0E1115"/>
          <w:spacing w:val="-4"/>
          <w:sz w:val="23"/>
        </w:rPr>
        <w:t>е</w:t>
      </w:r>
      <w:r>
        <w:rPr>
          <w:b/>
          <w:color w:val="0E1115"/>
          <w:spacing w:val="-3"/>
          <w:sz w:val="23"/>
        </w:rPr>
        <w:t> </w:t>
      </w:r>
      <w:r>
        <w:rPr>
          <w:b/>
          <w:color w:val="0E1115"/>
          <w:spacing w:val="-4"/>
          <w:sz w:val="24"/>
        </w:rPr>
        <w:t>п</w:t>
      </w:r>
      <w:r>
        <w:rPr>
          <w:b/>
          <w:color w:val="0E1115"/>
          <w:spacing w:val="-4"/>
          <w:sz w:val="23"/>
        </w:rPr>
        <w:t>ре</w:t>
      </w:r>
      <w:r>
        <w:rPr>
          <w:b/>
          <w:color w:val="0E1115"/>
          <w:spacing w:val="-4"/>
          <w:sz w:val="24"/>
        </w:rPr>
        <w:t>дл</w:t>
      </w:r>
      <w:r>
        <w:rPr>
          <w:b/>
          <w:color w:val="0E1115"/>
          <w:spacing w:val="-4"/>
          <w:sz w:val="23"/>
        </w:rPr>
        <w:t>а</w:t>
      </w:r>
      <w:r>
        <w:rPr>
          <w:b/>
          <w:color w:val="0E1115"/>
          <w:spacing w:val="-4"/>
          <w:sz w:val="24"/>
        </w:rPr>
        <w:t>г</w:t>
      </w:r>
      <w:r>
        <w:rPr>
          <w:b/>
          <w:color w:val="0E1115"/>
          <w:spacing w:val="-4"/>
          <w:sz w:val="23"/>
        </w:rPr>
        <w:t>ае</w:t>
      </w:r>
      <w:r>
        <w:rPr>
          <w:b/>
          <w:color w:val="0E1115"/>
          <w:spacing w:val="-4"/>
          <w:sz w:val="24"/>
        </w:rPr>
        <w:t>м</w:t>
      </w:r>
      <w:r>
        <w:rPr>
          <w:b/>
          <w:color w:val="0E1115"/>
          <w:spacing w:val="-7"/>
          <w:sz w:val="24"/>
        </w:rPr>
        <w:t> </w:t>
      </w:r>
      <w:r>
        <w:rPr>
          <w:b/>
          <w:color w:val="0E1115"/>
          <w:spacing w:val="-4"/>
          <w:sz w:val="24"/>
        </w:rPr>
        <w:t>в</w:t>
      </w:r>
      <w:r>
        <w:rPr>
          <w:b/>
          <w:color w:val="0E1115"/>
          <w:spacing w:val="-4"/>
          <w:sz w:val="23"/>
        </w:rPr>
        <w:t>ер</w:t>
      </w:r>
      <w:r>
        <w:rPr>
          <w:b/>
          <w:color w:val="0E1115"/>
          <w:spacing w:val="-4"/>
          <w:sz w:val="24"/>
        </w:rPr>
        <w:t>н</w:t>
      </w:r>
      <w:r>
        <w:rPr>
          <w:b/>
          <w:color w:val="0E1115"/>
          <w:spacing w:val="-4"/>
          <w:sz w:val="23"/>
        </w:rPr>
        <w:t>у</w:t>
      </w:r>
      <w:r>
        <w:rPr>
          <w:b/>
          <w:color w:val="0E1115"/>
          <w:spacing w:val="-4"/>
          <w:sz w:val="24"/>
        </w:rPr>
        <w:t>ть</w:t>
      </w:r>
      <w:r>
        <w:rPr>
          <w:b/>
          <w:color w:val="0E1115"/>
          <w:spacing w:val="-4"/>
          <w:sz w:val="23"/>
        </w:rPr>
        <w:t>с</w:t>
      </w:r>
      <w:r>
        <w:rPr>
          <w:b/>
          <w:color w:val="0E1115"/>
          <w:spacing w:val="-4"/>
          <w:sz w:val="24"/>
        </w:rPr>
        <w:t>я</w:t>
      </w:r>
      <w:r>
        <w:rPr>
          <w:b/>
          <w:color w:val="0E1115"/>
          <w:spacing w:val="-6"/>
          <w:sz w:val="24"/>
        </w:rPr>
        <w:t> </w:t>
      </w:r>
      <w:r>
        <w:rPr>
          <w:b/>
          <w:color w:val="0E1115"/>
          <w:spacing w:val="-4"/>
          <w:sz w:val="24"/>
        </w:rPr>
        <w:t>в</w:t>
      </w:r>
      <w:r>
        <w:rPr>
          <w:b/>
          <w:color w:val="0E1115"/>
          <w:spacing w:val="-6"/>
          <w:sz w:val="24"/>
        </w:rPr>
        <w:t> </w:t>
      </w:r>
      <w:r>
        <w:rPr>
          <w:b/>
          <w:color w:val="0E1115"/>
          <w:spacing w:val="-4"/>
          <w:sz w:val="24"/>
        </w:rPr>
        <w:t>п</w:t>
      </w:r>
      <w:r>
        <w:rPr>
          <w:b/>
          <w:color w:val="0E1115"/>
          <w:spacing w:val="-4"/>
          <w:sz w:val="23"/>
        </w:rPr>
        <w:t>ро</w:t>
      </w:r>
      <w:r>
        <w:rPr>
          <w:b/>
          <w:color w:val="0E1115"/>
          <w:spacing w:val="-4"/>
          <w:sz w:val="24"/>
        </w:rPr>
        <w:t>шл</w:t>
      </w:r>
      <w:r>
        <w:rPr>
          <w:b/>
          <w:color w:val="0E1115"/>
          <w:spacing w:val="-4"/>
          <w:sz w:val="23"/>
        </w:rPr>
        <w:t>ое</w:t>
      </w:r>
      <w:r>
        <w:rPr>
          <w:rFonts w:ascii="Tahoma" w:hAnsi="Tahoma"/>
          <w:b/>
          <w:color w:val="0E1115"/>
          <w:spacing w:val="-4"/>
          <w:sz w:val="24"/>
        </w:rPr>
        <w:t>.</w:t>
      </w:r>
      <w:r>
        <w:rPr>
          <w:rFonts w:ascii="Tahoma" w:hAnsi="Tahoma"/>
          <w:b/>
          <w:color w:val="0E1115"/>
          <w:spacing w:val="-15"/>
          <w:sz w:val="24"/>
        </w:rPr>
        <w:t> </w:t>
      </w:r>
      <w:r>
        <w:rPr>
          <w:b/>
          <w:color w:val="0E1115"/>
          <w:spacing w:val="-4"/>
          <w:sz w:val="23"/>
        </w:rPr>
        <w:t>М</w:t>
      </w:r>
      <w:r>
        <w:rPr>
          <w:b/>
          <w:color w:val="0E1115"/>
          <w:spacing w:val="-4"/>
          <w:sz w:val="24"/>
        </w:rPr>
        <w:t>ы</w:t>
      </w:r>
      <w:r>
        <w:rPr>
          <w:b/>
          <w:color w:val="0E1115"/>
          <w:spacing w:val="-6"/>
          <w:sz w:val="24"/>
        </w:rPr>
        <w:t> </w:t>
      </w:r>
      <w:r>
        <w:rPr>
          <w:b/>
          <w:color w:val="0E1115"/>
          <w:spacing w:val="-4"/>
          <w:sz w:val="24"/>
        </w:rPr>
        <w:t>п</w:t>
      </w:r>
      <w:r>
        <w:rPr>
          <w:b/>
          <w:color w:val="0E1115"/>
          <w:spacing w:val="-4"/>
          <w:sz w:val="23"/>
        </w:rPr>
        <w:t>ре</w:t>
      </w:r>
      <w:r>
        <w:rPr>
          <w:b/>
          <w:color w:val="0E1115"/>
          <w:spacing w:val="-4"/>
          <w:sz w:val="24"/>
        </w:rPr>
        <w:t>дл</w:t>
      </w:r>
      <w:r>
        <w:rPr>
          <w:b/>
          <w:color w:val="0E1115"/>
          <w:spacing w:val="-4"/>
          <w:sz w:val="23"/>
        </w:rPr>
        <w:t>а</w:t>
      </w:r>
      <w:r>
        <w:rPr>
          <w:b/>
          <w:color w:val="0E1115"/>
          <w:spacing w:val="-4"/>
          <w:sz w:val="24"/>
        </w:rPr>
        <w:t>г</w:t>
      </w:r>
      <w:r>
        <w:rPr>
          <w:b/>
          <w:color w:val="0E1115"/>
          <w:spacing w:val="-4"/>
          <w:sz w:val="23"/>
        </w:rPr>
        <w:t>ае</w:t>
      </w:r>
      <w:r>
        <w:rPr>
          <w:b/>
          <w:color w:val="0E1115"/>
          <w:spacing w:val="-4"/>
          <w:sz w:val="24"/>
        </w:rPr>
        <w:t>м</w:t>
      </w:r>
      <w:r>
        <w:rPr>
          <w:b/>
          <w:color w:val="0E1115"/>
          <w:spacing w:val="-6"/>
          <w:sz w:val="24"/>
        </w:rPr>
        <w:t> </w:t>
      </w:r>
      <w:r>
        <w:rPr>
          <w:b/>
          <w:color w:val="0E1115"/>
          <w:spacing w:val="-4"/>
          <w:sz w:val="24"/>
        </w:rPr>
        <w:t>эв</w:t>
      </w:r>
      <w:r>
        <w:rPr>
          <w:b/>
          <w:color w:val="0E1115"/>
          <w:spacing w:val="-4"/>
          <w:sz w:val="23"/>
        </w:rPr>
        <w:t>о</w:t>
      </w:r>
      <w:r>
        <w:rPr>
          <w:b/>
          <w:color w:val="0E1115"/>
          <w:spacing w:val="-4"/>
          <w:sz w:val="24"/>
        </w:rPr>
        <w:t>люци</w:t>
      </w:r>
      <w:r>
        <w:rPr>
          <w:b/>
          <w:color w:val="0E1115"/>
          <w:spacing w:val="-4"/>
          <w:sz w:val="23"/>
        </w:rPr>
        <w:t>о</w:t>
      </w:r>
      <w:r>
        <w:rPr>
          <w:b/>
          <w:color w:val="0E1115"/>
          <w:spacing w:val="-4"/>
          <w:sz w:val="24"/>
        </w:rPr>
        <w:t>ни</w:t>
      </w:r>
      <w:r>
        <w:rPr>
          <w:b/>
          <w:color w:val="0E1115"/>
          <w:spacing w:val="-4"/>
          <w:sz w:val="23"/>
        </w:rPr>
        <w:t>ро</w:t>
      </w:r>
      <w:r>
        <w:rPr>
          <w:b/>
          <w:color w:val="0E1115"/>
          <w:spacing w:val="-4"/>
          <w:sz w:val="24"/>
        </w:rPr>
        <w:t>в</w:t>
      </w:r>
      <w:r>
        <w:rPr>
          <w:b/>
          <w:color w:val="0E1115"/>
          <w:spacing w:val="-4"/>
          <w:sz w:val="23"/>
        </w:rPr>
        <w:t>а</w:t>
      </w:r>
      <w:r>
        <w:rPr>
          <w:b/>
          <w:color w:val="0E1115"/>
          <w:spacing w:val="-4"/>
          <w:sz w:val="24"/>
        </w:rPr>
        <w:t>ть</w:t>
      </w:r>
      <w:r>
        <w:rPr>
          <w:rFonts w:ascii="Tahoma" w:hAnsi="Tahoma"/>
          <w:b/>
          <w:color w:val="0E1115"/>
          <w:spacing w:val="-4"/>
          <w:sz w:val="24"/>
        </w:rPr>
        <w:t>.</w:t>
      </w:r>
    </w:p>
    <w:p>
      <w:pPr>
        <w:pStyle w:val="BodyText"/>
        <w:rPr>
          <w:rFonts w:ascii="Tahoma"/>
          <w:b/>
        </w:rPr>
      </w:pPr>
    </w:p>
    <w:p>
      <w:pPr>
        <w:pStyle w:val="BodyText"/>
        <w:rPr>
          <w:rFonts w:ascii="Tahoma"/>
          <w:b/>
        </w:rPr>
      </w:pPr>
    </w:p>
    <w:p>
      <w:pPr>
        <w:pStyle w:val="BodyText"/>
        <w:spacing w:before="205"/>
        <w:rPr>
          <w:rFonts w:ascii="Tahoma"/>
          <w:b/>
        </w:rPr>
      </w:pPr>
    </w:p>
    <w:p>
      <w:pPr>
        <w:spacing w:before="0"/>
        <w:ind w:left="305" w:right="0" w:firstLine="0"/>
        <w:jc w:val="left"/>
        <w:rPr>
          <w:b/>
          <w:sz w:val="30"/>
        </w:rPr>
      </w:pPr>
      <w:r>
        <w:rPr>
          <w:b/>
          <w:color w:val="0E1115"/>
          <w:spacing w:val="-12"/>
          <w:sz w:val="30"/>
        </w:rPr>
        <w:t>Фин</w:t>
      </w:r>
      <w:r>
        <w:rPr>
          <w:b/>
          <w:color w:val="0E1115"/>
          <w:spacing w:val="-12"/>
          <w:sz w:val="29"/>
        </w:rPr>
        <w:t>а</w:t>
      </w:r>
      <w:r>
        <w:rPr>
          <w:b/>
          <w:color w:val="0E1115"/>
          <w:spacing w:val="-12"/>
          <w:sz w:val="30"/>
        </w:rPr>
        <w:t>льны</w:t>
      </w:r>
      <w:r>
        <w:rPr>
          <w:b/>
          <w:color w:val="0E1115"/>
          <w:spacing w:val="-12"/>
          <w:sz w:val="29"/>
        </w:rPr>
        <w:t>й</w:t>
      </w:r>
      <w:r>
        <w:rPr>
          <w:b/>
          <w:color w:val="0E1115"/>
          <w:spacing w:val="2"/>
          <w:sz w:val="29"/>
        </w:rPr>
        <w:t> </w:t>
      </w:r>
      <w:r>
        <w:rPr>
          <w:b/>
          <w:color w:val="0E1115"/>
          <w:spacing w:val="-12"/>
          <w:sz w:val="30"/>
        </w:rPr>
        <w:t>м</w:t>
      </w:r>
      <w:r>
        <w:rPr>
          <w:b/>
          <w:color w:val="0E1115"/>
          <w:spacing w:val="-12"/>
          <w:sz w:val="29"/>
        </w:rPr>
        <w:t>а</w:t>
      </w:r>
      <w:r>
        <w:rPr>
          <w:b/>
          <w:color w:val="0E1115"/>
          <w:spacing w:val="-12"/>
          <w:sz w:val="30"/>
        </w:rPr>
        <w:t>ниф</w:t>
      </w:r>
      <w:r>
        <w:rPr>
          <w:b/>
          <w:color w:val="0E1115"/>
          <w:spacing w:val="-12"/>
          <w:sz w:val="29"/>
        </w:rPr>
        <w:t>ес</w:t>
      </w:r>
      <w:r>
        <w:rPr>
          <w:b/>
          <w:color w:val="0E1115"/>
          <w:spacing w:val="-12"/>
          <w:sz w:val="30"/>
        </w:rPr>
        <w:t>т</w:t>
      </w:r>
      <w:r>
        <w:rPr>
          <w:rFonts w:ascii="Tahoma" w:hAnsi="Tahoma"/>
          <w:b/>
          <w:color w:val="0E1115"/>
          <w:spacing w:val="-12"/>
          <w:sz w:val="30"/>
        </w:rPr>
        <w:t>:</w:t>
      </w:r>
      <w:r>
        <w:rPr>
          <w:rFonts w:ascii="Tahoma" w:hAnsi="Tahoma"/>
          <w:b/>
          <w:color w:val="0E1115"/>
          <w:spacing w:val="-5"/>
          <w:sz w:val="30"/>
        </w:rPr>
        <w:t> </w:t>
      </w:r>
      <w:r>
        <w:rPr>
          <w:b/>
          <w:color w:val="0E1115"/>
          <w:spacing w:val="-12"/>
          <w:sz w:val="29"/>
        </w:rPr>
        <w:t>О</w:t>
      </w:r>
      <w:r>
        <w:rPr>
          <w:b/>
          <w:color w:val="0E1115"/>
          <w:spacing w:val="-12"/>
          <w:sz w:val="30"/>
        </w:rPr>
        <w:t>бщи</w:t>
      </w:r>
      <w:r>
        <w:rPr>
          <w:b/>
          <w:color w:val="0E1115"/>
          <w:spacing w:val="-12"/>
          <w:sz w:val="29"/>
        </w:rPr>
        <w:t>й</w:t>
      </w:r>
      <w:r>
        <w:rPr>
          <w:b/>
          <w:color w:val="0E1115"/>
          <w:spacing w:val="2"/>
          <w:sz w:val="29"/>
        </w:rPr>
        <w:t> </w:t>
      </w:r>
      <w:r>
        <w:rPr>
          <w:b/>
          <w:color w:val="0E1115"/>
          <w:spacing w:val="-12"/>
          <w:sz w:val="30"/>
        </w:rPr>
        <w:t>п</w:t>
      </w:r>
      <w:r>
        <w:rPr>
          <w:b/>
          <w:color w:val="0E1115"/>
          <w:spacing w:val="-12"/>
          <w:sz w:val="29"/>
        </w:rPr>
        <w:t>р</w:t>
      </w:r>
      <w:r>
        <w:rPr>
          <w:b/>
          <w:color w:val="0E1115"/>
          <w:spacing w:val="-12"/>
          <w:sz w:val="30"/>
        </w:rPr>
        <w:t>изыв</w:t>
      </w:r>
    </w:p>
    <w:p>
      <w:pPr>
        <w:pStyle w:val="BodyText"/>
        <w:spacing w:before="12"/>
        <w:rPr>
          <w:b/>
          <w:sz w:val="30"/>
        </w:rPr>
      </w:pPr>
    </w:p>
    <w:p>
      <w:pPr>
        <w:spacing w:before="0"/>
        <w:ind w:left="305" w:right="0" w:firstLine="0"/>
        <w:jc w:val="left"/>
        <w:rPr>
          <w:rFonts w:ascii="Tahoma" w:hAnsi="Tahoma"/>
          <w:b/>
          <w:sz w:val="24"/>
        </w:rPr>
      </w:pPr>
      <w:r>
        <w:rPr>
          <w:b/>
          <w:color w:val="0E1115"/>
          <w:spacing w:val="-4"/>
          <w:sz w:val="23"/>
        </w:rPr>
        <w:t>М</w:t>
      </w:r>
      <w:r>
        <w:rPr>
          <w:b/>
          <w:color w:val="0E1115"/>
          <w:spacing w:val="-4"/>
          <w:sz w:val="24"/>
        </w:rPr>
        <w:t>ы</w:t>
      </w:r>
      <w:r>
        <w:rPr>
          <w:b/>
          <w:color w:val="0E1115"/>
          <w:spacing w:val="-13"/>
          <w:sz w:val="24"/>
        </w:rPr>
        <w:t> </w:t>
      </w:r>
      <w:r>
        <w:rPr>
          <w:b/>
          <w:color w:val="0E1115"/>
          <w:spacing w:val="-4"/>
          <w:sz w:val="23"/>
        </w:rPr>
        <w:t>ра</w:t>
      </w:r>
      <w:r>
        <w:rPr>
          <w:b/>
          <w:color w:val="0E1115"/>
          <w:spacing w:val="-4"/>
          <w:sz w:val="24"/>
        </w:rPr>
        <w:t>з</w:t>
      </w:r>
      <w:r>
        <w:rPr>
          <w:b/>
          <w:color w:val="0E1115"/>
          <w:spacing w:val="-4"/>
          <w:sz w:val="23"/>
        </w:rPr>
        <w:t>ор</w:t>
      </w:r>
      <w:r>
        <w:rPr>
          <w:b/>
          <w:color w:val="0E1115"/>
          <w:spacing w:val="-4"/>
          <w:sz w:val="24"/>
        </w:rPr>
        <w:t>в</w:t>
      </w:r>
      <w:r>
        <w:rPr>
          <w:b/>
          <w:color w:val="0E1115"/>
          <w:spacing w:val="-4"/>
          <w:sz w:val="23"/>
        </w:rPr>
        <w:t>а</w:t>
      </w:r>
      <w:r>
        <w:rPr>
          <w:b/>
          <w:color w:val="0E1115"/>
          <w:spacing w:val="-4"/>
          <w:sz w:val="24"/>
        </w:rPr>
        <w:t>ли</w:t>
      </w:r>
      <w:r>
        <w:rPr>
          <w:b/>
          <w:color w:val="0E1115"/>
          <w:spacing w:val="-13"/>
          <w:sz w:val="24"/>
        </w:rPr>
        <w:t> </w:t>
      </w:r>
      <w:r>
        <w:rPr>
          <w:b/>
          <w:color w:val="0E1115"/>
          <w:spacing w:val="-4"/>
          <w:sz w:val="23"/>
        </w:rPr>
        <w:t>се</w:t>
      </w:r>
      <w:r>
        <w:rPr>
          <w:b/>
          <w:color w:val="0E1115"/>
          <w:spacing w:val="-4"/>
          <w:sz w:val="24"/>
        </w:rPr>
        <w:t>бя</w:t>
      </w:r>
      <w:r>
        <w:rPr>
          <w:b/>
          <w:color w:val="0E1115"/>
          <w:spacing w:val="-10"/>
          <w:sz w:val="24"/>
        </w:rPr>
        <w:t> </w:t>
      </w:r>
      <w:r>
        <w:rPr>
          <w:b/>
          <w:color w:val="0E1115"/>
          <w:spacing w:val="-4"/>
          <w:sz w:val="24"/>
        </w:rPr>
        <w:t>н</w:t>
      </w:r>
      <w:r>
        <w:rPr>
          <w:b/>
          <w:color w:val="0E1115"/>
          <w:spacing w:val="-4"/>
          <w:sz w:val="23"/>
        </w:rPr>
        <w:t>а</w:t>
      </w:r>
      <w:r>
        <w:rPr>
          <w:b/>
          <w:color w:val="0E1115"/>
          <w:spacing w:val="-8"/>
          <w:sz w:val="23"/>
        </w:rPr>
        <w:t> </w:t>
      </w:r>
      <w:r>
        <w:rPr>
          <w:b/>
          <w:color w:val="0E1115"/>
          <w:spacing w:val="-4"/>
          <w:sz w:val="23"/>
        </w:rPr>
        <w:t>а</w:t>
      </w:r>
      <w:r>
        <w:rPr>
          <w:b/>
          <w:color w:val="0E1115"/>
          <w:spacing w:val="-4"/>
          <w:sz w:val="24"/>
        </w:rPr>
        <w:t>т</w:t>
      </w:r>
      <w:r>
        <w:rPr>
          <w:b/>
          <w:color w:val="0E1115"/>
          <w:spacing w:val="-4"/>
          <w:sz w:val="23"/>
        </w:rPr>
        <w:t>о</w:t>
      </w:r>
      <w:r>
        <w:rPr>
          <w:b/>
          <w:color w:val="0E1115"/>
          <w:spacing w:val="-4"/>
          <w:sz w:val="24"/>
        </w:rPr>
        <w:t>мы</w:t>
      </w:r>
      <w:r>
        <w:rPr>
          <w:rFonts w:ascii="Tahoma" w:hAnsi="Tahoma"/>
          <w:b/>
          <w:color w:val="0E1115"/>
          <w:spacing w:val="-4"/>
          <w:sz w:val="24"/>
        </w:rPr>
        <w:t>.</w:t>
      </w:r>
      <w:r>
        <w:rPr>
          <w:rFonts w:ascii="Tahoma" w:hAnsi="Tahoma"/>
          <w:b/>
          <w:color w:val="0E1115"/>
          <w:spacing w:val="-15"/>
          <w:sz w:val="24"/>
        </w:rPr>
        <w:t> </w:t>
      </w:r>
      <w:r>
        <w:rPr>
          <w:b/>
          <w:color w:val="0E1115"/>
          <w:spacing w:val="-4"/>
          <w:sz w:val="23"/>
        </w:rPr>
        <w:t>Пора</w:t>
      </w:r>
      <w:r>
        <w:rPr>
          <w:b/>
          <w:color w:val="0E1115"/>
          <w:spacing w:val="-8"/>
          <w:sz w:val="23"/>
        </w:rPr>
        <w:t> </w:t>
      </w:r>
      <w:r>
        <w:rPr>
          <w:b/>
          <w:color w:val="0E1115"/>
          <w:spacing w:val="-4"/>
          <w:sz w:val="23"/>
        </w:rPr>
        <w:t>со</w:t>
      </w:r>
      <w:r>
        <w:rPr>
          <w:b/>
          <w:color w:val="0E1115"/>
          <w:spacing w:val="-4"/>
          <w:sz w:val="24"/>
        </w:rPr>
        <w:t>би</w:t>
      </w:r>
      <w:r>
        <w:rPr>
          <w:b/>
          <w:color w:val="0E1115"/>
          <w:spacing w:val="-4"/>
          <w:sz w:val="23"/>
        </w:rPr>
        <w:t>ра</w:t>
      </w:r>
      <w:r>
        <w:rPr>
          <w:b/>
          <w:color w:val="0E1115"/>
          <w:spacing w:val="-4"/>
          <w:sz w:val="24"/>
        </w:rPr>
        <w:t>ть</w:t>
      </w:r>
      <w:r>
        <w:rPr>
          <w:b/>
          <w:color w:val="0E1115"/>
          <w:spacing w:val="-4"/>
          <w:sz w:val="23"/>
        </w:rPr>
        <w:t>с</w:t>
      </w:r>
      <w:r>
        <w:rPr>
          <w:b/>
          <w:color w:val="0E1115"/>
          <w:spacing w:val="-4"/>
          <w:sz w:val="24"/>
        </w:rPr>
        <w:t>я</w:t>
      </w:r>
      <w:r>
        <w:rPr>
          <w:b/>
          <w:color w:val="0E1115"/>
          <w:spacing w:val="-11"/>
          <w:sz w:val="24"/>
        </w:rPr>
        <w:t> </w:t>
      </w:r>
      <w:r>
        <w:rPr>
          <w:b/>
          <w:color w:val="0E1115"/>
          <w:spacing w:val="-4"/>
          <w:sz w:val="24"/>
        </w:rPr>
        <w:t>в</w:t>
      </w:r>
      <w:r>
        <w:rPr>
          <w:b/>
          <w:color w:val="0E1115"/>
          <w:spacing w:val="-11"/>
          <w:sz w:val="24"/>
        </w:rPr>
        <w:t> </w:t>
      </w:r>
      <w:r>
        <w:rPr>
          <w:b/>
          <w:color w:val="0E1115"/>
          <w:spacing w:val="-4"/>
          <w:sz w:val="24"/>
        </w:rPr>
        <w:t>ц</w:t>
      </w:r>
      <w:r>
        <w:rPr>
          <w:b/>
          <w:color w:val="0E1115"/>
          <w:spacing w:val="-4"/>
          <w:sz w:val="23"/>
        </w:rPr>
        <w:t>е</w:t>
      </w:r>
      <w:r>
        <w:rPr>
          <w:b/>
          <w:color w:val="0E1115"/>
          <w:spacing w:val="-4"/>
          <w:sz w:val="24"/>
        </w:rPr>
        <w:t>л</w:t>
      </w:r>
      <w:r>
        <w:rPr>
          <w:b/>
          <w:color w:val="0E1115"/>
          <w:spacing w:val="-4"/>
          <w:sz w:val="23"/>
        </w:rPr>
        <w:t>ое</w:t>
      </w:r>
      <w:r>
        <w:rPr>
          <w:rFonts w:ascii="Tahoma" w:hAnsi="Tahoma"/>
          <w:b/>
          <w:color w:val="0E1115"/>
          <w:spacing w:val="-4"/>
          <w:sz w:val="24"/>
        </w:rPr>
        <w:t>.</w:t>
      </w:r>
    </w:p>
    <w:p>
      <w:pPr>
        <w:pStyle w:val="BodyText"/>
        <w:spacing w:before="79"/>
        <w:rPr>
          <w:rFonts w:ascii="Tahoma"/>
          <w:b/>
        </w:rPr>
      </w:pPr>
    </w:p>
    <w:p>
      <w:pPr>
        <w:pStyle w:val="BodyText"/>
        <w:ind w:left="305"/>
        <w:rPr>
          <w:rFonts w:ascii="Tahoma" w:hAnsi="Tahoma"/>
        </w:rPr>
      </w:pPr>
      <w:r>
        <w:rPr>
          <w:color w:val="0E1115"/>
        </w:rPr>
        <w:t>Мы</w:t>
      </w:r>
      <w:r>
        <w:rPr>
          <w:color w:val="0E1115"/>
          <w:spacing w:val="15"/>
        </w:rPr>
        <w:t> </w:t>
      </w:r>
      <w:r>
        <w:rPr>
          <w:rFonts w:ascii="Tahoma" w:hAnsi="Tahoma"/>
          <w:color w:val="0E1115"/>
        </w:rPr>
        <w:t>—</w:t>
      </w:r>
      <w:r>
        <w:rPr>
          <w:rFonts w:ascii="Tahoma" w:hAnsi="Tahoma"/>
          <w:color w:val="0E1115"/>
          <w:spacing w:val="7"/>
        </w:rPr>
        <w:t> </w:t>
      </w:r>
      <w:r>
        <w:rPr>
          <w:color w:val="0E1115"/>
        </w:rPr>
        <w:t>врачи</w:t>
      </w:r>
      <w:r>
        <w:rPr>
          <w:rFonts w:ascii="Tahoma" w:hAnsi="Tahoma"/>
          <w:color w:val="0E1115"/>
        </w:rPr>
        <w:t>,</w:t>
      </w:r>
      <w:r>
        <w:rPr>
          <w:rFonts w:ascii="Tahoma" w:hAnsi="Tahoma"/>
          <w:color w:val="0E1115"/>
          <w:spacing w:val="7"/>
        </w:rPr>
        <w:t> </w:t>
      </w:r>
      <w:r>
        <w:rPr>
          <w:color w:val="0E1115"/>
        </w:rPr>
        <w:t>уставшие</w:t>
      </w:r>
      <w:r>
        <w:rPr>
          <w:color w:val="0E1115"/>
          <w:spacing w:val="15"/>
        </w:rPr>
        <w:t> </w:t>
      </w:r>
      <w:r>
        <w:rPr>
          <w:color w:val="0E1115"/>
        </w:rPr>
        <w:t>быть</w:t>
      </w:r>
      <w:r>
        <w:rPr>
          <w:color w:val="0E1115"/>
          <w:spacing w:val="15"/>
        </w:rPr>
        <w:t> </w:t>
      </w:r>
      <w:r>
        <w:rPr>
          <w:color w:val="0E1115"/>
        </w:rPr>
        <w:t>менеджерами</w:t>
      </w:r>
      <w:r>
        <w:rPr>
          <w:color w:val="0E1115"/>
          <w:spacing w:val="15"/>
        </w:rPr>
        <w:t> </w:t>
      </w:r>
      <w:r>
        <w:rPr>
          <w:color w:val="0E1115"/>
        </w:rPr>
        <w:t>по</w:t>
      </w:r>
      <w:r>
        <w:rPr>
          <w:color w:val="0E1115"/>
          <w:spacing w:val="16"/>
        </w:rPr>
        <w:t> </w:t>
      </w:r>
      <w:r>
        <w:rPr>
          <w:color w:val="0E1115"/>
        </w:rPr>
        <w:t>продаже</w:t>
      </w:r>
      <w:r>
        <w:rPr>
          <w:color w:val="0E1115"/>
          <w:spacing w:val="15"/>
        </w:rPr>
        <w:t> </w:t>
      </w:r>
      <w:r>
        <w:rPr>
          <w:color w:val="0E1115"/>
          <w:spacing w:val="-2"/>
        </w:rPr>
        <w:t>услуг</w:t>
      </w:r>
      <w:r>
        <w:rPr>
          <w:rFonts w:ascii="Tahoma" w:hAnsi="Tahoma"/>
          <w:color w:val="0E1115"/>
          <w:spacing w:val="-2"/>
        </w:rPr>
        <w:t>.</w:t>
      </w:r>
    </w:p>
    <w:p>
      <w:pPr>
        <w:pStyle w:val="BodyText"/>
        <w:spacing w:line="345" w:lineRule="auto" w:before="129"/>
        <w:ind w:left="305" w:right="1338"/>
        <w:rPr>
          <w:rFonts w:ascii="Tahoma" w:hAnsi="Tahoma"/>
        </w:rPr>
      </w:pPr>
      <w:r>
        <w:rPr>
          <w:color w:val="0E1115"/>
        </w:rPr>
        <w:t>Мы </w:t>
      </w:r>
      <w:r>
        <w:rPr>
          <w:rFonts w:ascii="Tahoma" w:hAnsi="Tahoma"/>
          <w:color w:val="0E1115"/>
        </w:rPr>
        <w:t>— </w:t>
      </w:r>
      <w:r>
        <w:rPr>
          <w:color w:val="0E1115"/>
        </w:rPr>
        <w:t>учителя</w:t>
      </w:r>
      <w:r>
        <w:rPr>
          <w:rFonts w:ascii="Tahoma" w:hAnsi="Tahoma"/>
          <w:color w:val="0E1115"/>
        </w:rPr>
        <w:t>, </w:t>
      </w:r>
      <w:r>
        <w:rPr>
          <w:color w:val="0E1115"/>
        </w:rPr>
        <w:t>чье призвание заменили образовательные стандарты</w:t>
      </w:r>
      <w:r>
        <w:rPr>
          <w:rFonts w:ascii="Tahoma" w:hAnsi="Tahoma"/>
          <w:color w:val="0E1115"/>
        </w:rPr>
        <w:t>. </w:t>
      </w:r>
      <w:r>
        <w:rPr>
          <w:color w:val="0E1115"/>
        </w:rPr>
        <w:t>Мы </w:t>
      </w:r>
      <w:r>
        <w:rPr>
          <w:rFonts w:ascii="Tahoma" w:hAnsi="Tahoma"/>
          <w:color w:val="0E1115"/>
        </w:rPr>
        <w:t>— </w:t>
      </w:r>
      <w:r>
        <w:rPr>
          <w:color w:val="0E1115"/>
        </w:rPr>
        <w:t>родители</w:t>
      </w:r>
      <w:r>
        <w:rPr>
          <w:rFonts w:ascii="Tahoma" w:hAnsi="Tahoma"/>
          <w:color w:val="0E1115"/>
        </w:rPr>
        <w:t>, </w:t>
      </w:r>
      <w:r>
        <w:rPr>
          <w:color w:val="0E1115"/>
        </w:rPr>
        <w:t>разрывающиеся между работой и семьей</w:t>
      </w:r>
      <w:r>
        <w:rPr>
          <w:rFonts w:ascii="Tahoma" w:hAnsi="Tahoma"/>
          <w:color w:val="0E1115"/>
        </w:rPr>
        <w:t>.</w:t>
      </w:r>
    </w:p>
    <w:p>
      <w:pPr>
        <w:pStyle w:val="BodyText"/>
        <w:spacing w:line="345" w:lineRule="auto" w:before="3"/>
        <w:ind w:left="305" w:right="3285"/>
        <w:rPr>
          <w:rFonts w:ascii="Tahoma" w:hAnsi="Tahoma"/>
        </w:rPr>
      </w:pPr>
      <w:r>
        <w:rPr>
          <w:color w:val="0E1115"/>
          <w:spacing w:val="-2"/>
          <w:w w:val="105"/>
        </w:rPr>
        <w:t>Мы</w:t>
      </w:r>
      <w:r>
        <w:rPr>
          <w:color w:val="0E1115"/>
          <w:spacing w:val="-16"/>
          <w:w w:val="105"/>
        </w:rPr>
        <w:t> </w:t>
      </w:r>
      <w:r>
        <w:rPr>
          <w:rFonts w:ascii="Tahoma" w:hAnsi="Tahoma"/>
          <w:color w:val="0E1115"/>
          <w:spacing w:val="-2"/>
          <w:w w:val="105"/>
        </w:rPr>
        <w:t>—</w:t>
      </w:r>
      <w:r>
        <w:rPr>
          <w:rFonts w:ascii="Tahoma" w:hAnsi="Tahoma"/>
          <w:color w:val="0E1115"/>
          <w:spacing w:val="-18"/>
          <w:w w:val="105"/>
        </w:rPr>
        <w:t> </w:t>
      </w:r>
      <w:r>
        <w:rPr>
          <w:color w:val="0E1115"/>
          <w:spacing w:val="-2"/>
          <w:w w:val="105"/>
        </w:rPr>
        <w:t>молодежь</w:t>
      </w:r>
      <w:r>
        <w:rPr>
          <w:rFonts w:ascii="Tahoma" w:hAnsi="Tahoma"/>
          <w:color w:val="0E1115"/>
          <w:spacing w:val="-2"/>
          <w:w w:val="105"/>
        </w:rPr>
        <w:t>,</w:t>
      </w:r>
      <w:r>
        <w:rPr>
          <w:rFonts w:ascii="Tahoma" w:hAnsi="Tahoma"/>
          <w:color w:val="0E1115"/>
          <w:spacing w:val="-17"/>
          <w:w w:val="105"/>
        </w:rPr>
        <w:t> </w:t>
      </w:r>
      <w:r>
        <w:rPr>
          <w:color w:val="0E1115"/>
          <w:spacing w:val="-2"/>
          <w:w w:val="105"/>
        </w:rPr>
        <w:t>не</w:t>
      </w:r>
      <w:r>
        <w:rPr>
          <w:color w:val="0E1115"/>
          <w:spacing w:val="-16"/>
          <w:w w:val="105"/>
        </w:rPr>
        <w:t> </w:t>
      </w:r>
      <w:r>
        <w:rPr>
          <w:color w:val="0E1115"/>
          <w:spacing w:val="-2"/>
          <w:w w:val="105"/>
        </w:rPr>
        <w:t>видящая</w:t>
      </w:r>
      <w:r>
        <w:rPr>
          <w:color w:val="0E1115"/>
          <w:spacing w:val="-15"/>
          <w:w w:val="105"/>
        </w:rPr>
        <w:t> </w:t>
      </w:r>
      <w:r>
        <w:rPr>
          <w:color w:val="0E1115"/>
          <w:spacing w:val="-2"/>
          <w:w w:val="105"/>
        </w:rPr>
        <w:t>будущего</w:t>
      </w:r>
      <w:r>
        <w:rPr>
          <w:color w:val="0E1115"/>
          <w:spacing w:val="-16"/>
          <w:w w:val="105"/>
        </w:rPr>
        <w:t> </w:t>
      </w:r>
      <w:r>
        <w:rPr>
          <w:color w:val="0E1115"/>
          <w:spacing w:val="-2"/>
          <w:w w:val="105"/>
        </w:rPr>
        <w:t>в</w:t>
      </w:r>
      <w:r>
        <w:rPr>
          <w:color w:val="0E1115"/>
          <w:spacing w:val="-15"/>
          <w:w w:val="105"/>
        </w:rPr>
        <w:t> </w:t>
      </w:r>
      <w:r>
        <w:rPr>
          <w:color w:val="0E1115"/>
          <w:spacing w:val="-2"/>
          <w:w w:val="105"/>
        </w:rPr>
        <w:t>этой</w:t>
      </w:r>
      <w:r>
        <w:rPr>
          <w:color w:val="0E1115"/>
          <w:spacing w:val="-15"/>
          <w:w w:val="105"/>
        </w:rPr>
        <w:t> </w:t>
      </w:r>
      <w:r>
        <w:rPr>
          <w:color w:val="0E1115"/>
          <w:spacing w:val="-2"/>
          <w:w w:val="105"/>
        </w:rPr>
        <w:t>гонке</w:t>
      </w:r>
      <w:r>
        <w:rPr>
          <w:rFonts w:ascii="Tahoma" w:hAnsi="Tahoma"/>
          <w:color w:val="0E1115"/>
          <w:spacing w:val="-2"/>
          <w:w w:val="105"/>
        </w:rPr>
        <w:t>. </w:t>
      </w:r>
      <w:r>
        <w:rPr>
          <w:color w:val="0E1115"/>
          <w:w w:val="105"/>
        </w:rPr>
        <w:t>Мы </w:t>
      </w:r>
      <w:r>
        <w:rPr>
          <w:rFonts w:ascii="Tahoma" w:hAnsi="Tahoma"/>
          <w:color w:val="0E1115"/>
          <w:w w:val="105"/>
        </w:rPr>
        <w:t>—</w:t>
      </w:r>
      <w:r>
        <w:rPr>
          <w:rFonts w:ascii="Tahoma" w:hAnsi="Tahoma"/>
          <w:color w:val="0E1115"/>
          <w:spacing w:val="-1"/>
          <w:w w:val="105"/>
        </w:rPr>
        <w:t> </w:t>
      </w:r>
      <w:r>
        <w:rPr>
          <w:color w:val="0E1115"/>
          <w:w w:val="105"/>
        </w:rPr>
        <w:t>пенсионеры</w:t>
      </w:r>
      <w:r>
        <w:rPr>
          <w:rFonts w:ascii="Tahoma" w:hAnsi="Tahoma"/>
          <w:color w:val="0E1115"/>
          <w:w w:val="105"/>
        </w:rPr>
        <w:t>,</w:t>
      </w:r>
      <w:r>
        <w:rPr>
          <w:rFonts w:ascii="Tahoma" w:hAnsi="Tahoma"/>
          <w:color w:val="0E1115"/>
          <w:spacing w:val="-1"/>
          <w:w w:val="105"/>
        </w:rPr>
        <w:t> </w:t>
      </w:r>
      <w:r>
        <w:rPr>
          <w:color w:val="0E1115"/>
          <w:w w:val="105"/>
        </w:rPr>
        <w:t>чувствующие себя ненужными</w:t>
      </w:r>
      <w:r>
        <w:rPr>
          <w:rFonts w:ascii="Tahoma" w:hAnsi="Tahoma"/>
          <w:color w:val="0E1115"/>
          <w:w w:val="105"/>
        </w:rPr>
        <w:t>. </w:t>
      </w:r>
      <w:r>
        <w:rPr>
          <w:color w:val="0E1115"/>
          <w:w w:val="105"/>
        </w:rPr>
        <w:t>Мы </w:t>
      </w:r>
      <w:r>
        <w:rPr>
          <w:rFonts w:ascii="Tahoma" w:hAnsi="Tahoma"/>
          <w:color w:val="0E1115"/>
          <w:w w:val="105"/>
        </w:rPr>
        <w:t>—</w:t>
      </w:r>
      <w:r>
        <w:rPr>
          <w:rFonts w:ascii="Tahoma" w:hAnsi="Tahoma"/>
          <w:color w:val="0E1115"/>
          <w:spacing w:val="-6"/>
          <w:w w:val="105"/>
        </w:rPr>
        <w:t> </w:t>
      </w:r>
      <w:r>
        <w:rPr>
          <w:color w:val="0E1115"/>
          <w:w w:val="105"/>
        </w:rPr>
        <w:t>все</w:t>
      </w:r>
      <w:r>
        <w:rPr>
          <w:rFonts w:ascii="Tahoma" w:hAnsi="Tahoma"/>
          <w:color w:val="0E1115"/>
          <w:w w:val="105"/>
        </w:rPr>
        <w:t>,</w:t>
      </w:r>
      <w:r>
        <w:rPr>
          <w:rFonts w:ascii="Tahoma" w:hAnsi="Tahoma"/>
          <w:color w:val="0E1115"/>
          <w:spacing w:val="-6"/>
          <w:w w:val="105"/>
        </w:rPr>
        <w:t> </w:t>
      </w:r>
      <w:r>
        <w:rPr>
          <w:color w:val="0E1115"/>
          <w:w w:val="105"/>
        </w:rPr>
        <w:t>кто устал от одиночества в толпе</w:t>
      </w:r>
      <w:r>
        <w:rPr>
          <w:rFonts w:ascii="Tahoma" w:hAnsi="Tahoma"/>
          <w:color w:val="0E1115"/>
          <w:w w:val="105"/>
        </w:rPr>
        <w:t>.</w:t>
      </w:r>
    </w:p>
    <w:p>
      <w:pPr>
        <w:spacing w:before="245"/>
        <w:ind w:left="305" w:right="0" w:firstLine="0"/>
        <w:jc w:val="left"/>
        <w:rPr>
          <w:rFonts w:ascii="Tahoma" w:hAnsi="Tahoma"/>
          <w:b/>
          <w:sz w:val="24"/>
        </w:rPr>
      </w:pPr>
      <w:r>
        <w:rPr>
          <w:b/>
          <w:color w:val="0E1115"/>
          <w:spacing w:val="-4"/>
          <w:sz w:val="23"/>
        </w:rPr>
        <w:t>Нас</w:t>
      </w:r>
      <w:r>
        <w:rPr>
          <w:b/>
          <w:color w:val="0E1115"/>
          <w:spacing w:val="-3"/>
          <w:sz w:val="23"/>
        </w:rPr>
        <w:t> </w:t>
      </w:r>
      <w:r>
        <w:rPr>
          <w:b/>
          <w:color w:val="0E1115"/>
          <w:spacing w:val="-4"/>
          <w:sz w:val="23"/>
        </w:rPr>
        <w:t>ра</w:t>
      </w:r>
      <w:r>
        <w:rPr>
          <w:b/>
          <w:color w:val="0E1115"/>
          <w:spacing w:val="-4"/>
          <w:sz w:val="24"/>
        </w:rPr>
        <w:t>зд</w:t>
      </w:r>
      <w:r>
        <w:rPr>
          <w:b/>
          <w:color w:val="0E1115"/>
          <w:spacing w:val="-4"/>
          <w:sz w:val="23"/>
        </w:rPr>
        <w:t>е</w:t>
      </w:r>
      <w:r>
        <w:rPr>
          <w:b/>
          <w:color w:val="0E1115"/>
          <w:spacing w:val="-4"/>
          <w:sz w:val="24"/>
        </w:rPr>
        <w:t>лили</w:t>
      </w:r>
      <w:r>
        <w:rPr>
          <w:rFonts w:ascii="Tahoma" w:hAnsi="Tahoma"/>
          <w:b/>
          <w:color w:val="0E1115"/>
          <w:spacing w:val="-4"/>
          <w:sz w:val="24"/>
        </w:rPr>
        <w:t>,</w:t>
      </w:r>
      <w:r>
        <w:rPr>
          <w:rFonts w:ascii="Tahoma" w:hAnsi="Tahoma"/>
          <w:b/>
          <w:color w:val="0E1115"/>
          <w:spacing w:val="-14"/>
          <w:sz w:val="24"/>
        </w:rPr>
        <w:t> </w:t>
      </w:r>
      <w:r>
        <w:rPr>
          <w:b/>
          <w:color w:val="0E1115"/>
          <w:spacing w:val="-4"/>
          <w:sz w:val="24"/>
        </w:rPr>
        <w:t>вн</w:t>
      </w:r>
      <w:r>
        <w:rPr>
          <w:b/>
          <w:color w:val="0E1115"/>
          <w:spacing w:val="-4"/>
          <w:sz w:val="23"/>
        </w:rPr>
        <w:t>у</w:t>
      </w:r>
      <w:r>
        <w:rPr>
          <w:b/>
          <w:color w:val="0E1115"/>
          <w:spacing w:val="-4"/>
          <w:sz w:val="24"/>
        </w:rPr>
        <w:t>шив</w:t>
      </w:r>
      <w:r>
        <w:rPr>
          <w:rFonts w:ascii="Tahoma" w:hAnsi="Tahoma"/>
          <w:b/>
          <w:color w:val="0E1115"/>
          <w:spacing w:val="-4"/>
          <w:sz w:val="24"/>
        </w:rPr>
        <w:t>,</w:t>
      </w:r>
      <w:r>
        <w:rPr>
          <w:rFonts w:ascii="Tahoma" w:hAnsi="Tahoma"/>
          <w:b/>
          <w:color w:val="0E1115"/>
          <w:spacing w:val="-14"/>
          <w:sz w:val="24"/>
        </w:rPr>
        <w:t> </w:t>
      </w:r>
      <w:r>
        <w:rPr>
          <w:b/>
          <w:color w:val="0E1115"/>
          <w:spacing w:val="-4"/>
          <w:sz w:val="24"/>
        </w:rPr>
        <w:t>чт</w:t>
      </w:r>
      <w:r>
        <w:rPr>
          <w:b/>
          <w:color w:val="0E1115"/>
          <w:spacing w:val="-4"/>
          <w:sz w:val="23"/>
        </w:rPr>
        <w:t>о</w:t>
      </w:r>
      <w:r>
        <w:rPr>
          <w:b/>
          <w:color w:val="0E1115"/>
          <w:spacing w:val="-3"/>
          <w:sz w:val="23"/>
        </w:rPr>
        <w:t> </w:t>
      </w:r>
      <w:r>
        <w:rPr>
          <w:b/>
          <w:color w:val="0E1115"/>
          <w:spacing w:val="-4"/>
          <w:sz w:val="24"/>
        </w:rPr>
        <w:t>мы</w:t>
      </w:r>
      <w:r>
        <w:rPr>
          <w:b/>
          <w:color w:val="0E1115"/>
          <w:spacing w:val="-6"/>
          <w:sz w:val="24"/>
        </w:rPr>
        <w:t> </w:t>
      </w:r>
      <w:r>
        <w:rPr>
          <w:rFonts w:ascii="Tahoma" w:hAnsi="Tahoma"/>
          <w:b/>
          <w:color w:val="0E1115"/>
          <w:spacing w:val="-4"/>
          <w:sz w:val="24"/>
        </w:rPr>
        <w:t>—</w:t>
      </w:r>
      <w:r>
        <w:rPr>
          <w:rFonts w:ascii="Tahoma" w:hAnsi="Tahoma"/>
          <w:b/>
          <w:color w:val="0E1115"/>
          <w:spacing w:val="-8"/>
          <w:sz w:val="24"/>
        </w:rPr>
        <w:t> </w:t>
      </w:r>
      <w:r>
        <w:rPr>
          <w:b/>
          <w:color w:val="0E1115"/>
          <w:spacing w:val="-4"/>
          <w:sz w:val="24"/>
        </w:rPr>
        <w:t>к</w:t>
      </w:r>
      <w:r>
        <w:rPr>
          <w:b/>
          <w:color w:val="0E1115"/>
          <w:spacing w:val="-4"/>
          <w:sz w:val="23"/>
        </w:rPr>
        <w:t>о</w:t>
      </w:r>
      <w:r>
        <w:rPr>
          <w:b/>
          <w:color w:val="0E1115"/>
          <w:spacing w:val="-4"/>
          <w:sz w:val="24"/>
        </w:rPr>
        <w:t>нк</w:t>
      </w:r>
      <w:r>
        <w:rPr>
          <w:b/>
          <w:color w:val="0E1115"/>
          <w:spacing w:val="-4"/>
          <w:sz w:val="23"/>
        </w:rPr>
        <w:t>уре</w:t>
      </w:r>
      <w:r>
        <w:rPr>
          <w:b/>
          <w:color w:val="0E1115"/>
          <w:spacing w:val="-4"/>
          <w:sz w:val="24"/>
        </w:rPr>
        <w:t>нты</w:t>
      </w:r>
      <w:r>
        <w:rPr>
          <w:rFonts w:ascii="Tahoma" w:hAnsi="Tahoma"/>
          <w:b/>
          <w:color w:val="0E1115"/>
          <w:spacing w:val="-4"/>
          <w:sz w:val="24"/>
        </w:rPr>
        <w:t>.</w:t>
      </w:r>
      <w:r>
        <w:rPr>
          <w:rFonts w:ascii="Tahoma" w:hAnsi="Tahoma"/>
          <w:b/>
          <w:color w:val="0E1115"/>
          <w:spacing w:val="-14"/>
          <w:sz w:val="24"/>
        </w:rPr>
        <w:t> </w:t>
      </w:r>
      <w:r>
        <w:rPr>
          <w:b/>
          <w:color w:val="0E1115"/>
          <w:spacing w:val="-4"/>
          <w:sz w:val="23"/>
        </w:rPr>
        <w:t>Но</w:t>
      </w:r>
      <w:r>
        <w:rPr>
          <w:b/>
          <w:color w:val="0E1115"/>
          <w:spacing w:val="-3"/>
          <w:sz w:val="23"/>
        </w:rPr>
        <w:t> </w:t>
      </w:r>
      <w:r>
        <w:rPr>
          <w:b/>
          <w:color w:val="0E1115"/>
          <w:spacing w:val="-4"/>
          <w:sz w:val="24"/>
        </w:rPr>
        <w:t>мы</w:t>
      </w:r>
      <w:r>
        <w:rPr>
          <w:b/>
          <w:color w:val="0E1115"/>
          <w:spacing w:val="-6"/>
          <w:sz w:val="24"/>
        </w:rPr>
        <w:t> </w:t>
      </w:r>
      <w:r>
        <w:rPr>
          <w:rFonts w:ascii="Tahoma" w:hAnsi="Tahoma"/>
          <w:b/>
          <w:color w:val="0E1115"/>
          <w:spacing w:val="-4"/>
          <w:sz w:val="24"/>
        </w:rPr>
        <w:t>—</w:t>
      </w:r>
      <w:r>
        <w:rPr>
          <w:rFonts w:ascii="Tahoma" w:hAnsi="Tahoma"/>
          <w:b/>
          <w:color w:val="0E1115"/>
          <w:spacing w:val="-9"/>
          <w:sz w:val="24"/>
        </w:rPr>
        <w:t> </w:t>
      </w:r>
      <w:r>
        <w:rPr>
          <w:b/>
          <w:color w:val="0E1115"/>
          <w:spacing w:val="-4"/>
          <w:sz w:val="24"/>
        </w:rPr>
        <w:t>ч</w:t>
      </w:r>
      <w:r>
        <w:rPr>
          <w:b/>
          <w:color w:val="0E1115"/>
          <w:spacing w:val="-4"/>
          <w:sz w:val="23"/>
        </w:rPr>
        <w:t>ас</w:t>
      </w:r>
      <w:r>
        <w:rPr>
          <w:b/>
          <w:color w:val="0E1115"/>
          <w:spacing w:val="-4"/>
          <w:sz w:val="24"/>
        </w:rPr>
        <w:t>ти</w:t>
      </w:r>
      <w:r>
        <w:rPr>
          <w:b/>
          <w:color w:val="0E1115"/>
          <w:spacing w:val="-5"/>
          <w:sz w:val="24"/>
        </w:rPr>
        <w:t> </w:t>
      </w:r>
      <w:r>
        <w:rPr>
          <w:b/>
          <w:color w:val="0E1115"/>
          <w:spacing w:val="-4"/>
          <w:sz w:val="23"/>
        </w:rPr>
        <w:t>о</w:t>
      </w:r>
      <w:r>
        <w:rPr>
          <w:b/>
          <w:color w:val="0E1115"/>
          <w:spacing w:val="-4"/>
          <w:sz w:val="24"/>
        </w:rPr>
        <w:t>дн</w:t>
      </w:r>
      <w:r>
        <w:rPr>
          <w:b/>
          <w:color w:val="0E1115"/>
          <w:spacing w:val="-4"/>
          <w:sz w:val="23"/>
        </w:rPr>
        <w:t>о</w:t>
      </w:r>
      <w:r>
        <w:rPr>
          <w:b/>
          <w:color w:val="0E1115"/>
          <w:spacing w:val="-4"/>
          <w:sz w:val="24"/>
        </w:rPr>
        <w:t>г</w:t>
      </w:r>
      <w:r>
        <w:rPr>
          <w:b/>
          <w:color w:val="0E1115"/>
          <w:spacing w:val="-4"/>
          <w:sz w:val="23"/>
        </w:rPr>
        <w:t>о</w:t>
      </w:r>
      <w:r>
        <w:rPr>
          <w:b/>
          <w:color w:val="0E1115"/>
          <w:spacing w:val="-3"/>
          <w:sz w:val="23"/>
        </w:rPr>
        <w:t> </w:t>
      </w:r>
      <w:r>
        <w:rPr>
          <w:b/>
          <w:color w:val="0E1115"/>
          <w:spacing w:val="-4"/>
          <w:sz w:val="23"/>
        </w:rPr>
        <w:t>ор</w:t>
      </w:r>
      <w:r>
        <w:rPr>
          <w:b/>
          <w:color w:val="0E1115"/>
          <w:spacing w:val="-4"/>
          <w:sz w:val="24"/>
        </w:rPr>
        <w:t>г</w:t>
      </w:r>
      <w:r>
        <w:rPr>
          <w:b/>
          <w:color w:val="0E1115"/>
          <w:spacing w:val="-4"/>
          <w:sz w:val="23"/>
        </w:rPr>
        <w:t>а</w:t>
      </w:r>
      <w:r>
        <w:rPr>
          <w:b/>
          <w:color w:val="0E1115"/>
          <w:spacing w:val="-4"/>
          <w:sz w:val="24"/>
        </w:rPr>
        <w:t>низм</w:t>
      </w:r>
      <w:r>
        <w:rPr>
          <w:b/>
          <w:color w:val="0E1115"/>
          <w:spacing w:val="-4"/>
          <w:sz w:val="23"/>
        </w:rPr>
        <w:t>а</w:t>
      </w:r>
      <w:r>
        <w:rPr>
          <w:rFonts w:ascii="Tahoma" w:hAnsi="Tahoma"/>
          <w:b/>
          <w:color w:val="0E1115"/>
          <w:spacing w:val="-4"/>
          <w:sz w:val="24"/>
        </w:rPr>
        <w:t>.</w:t>
      </w:r>
    </w:p>
    <w:p>
      <w:pPr>
        <w:pStyle w:val="BodyText"/>
        <w:spacing w:before="79"/>
        <w:rPr>
          <w:rFonts w:ascii="Tahoma"/>
          <w:b/>
        </w:rPr>
      </w:pPr>
    </w:p>
    <w:p>
      <w:pPr>
        <w:pStyle w:val="BodyText"/>
        <w:spacing w:line="345" w:lineRule="auto"/>
        <w:ind w:left="305" w:right="35"/>
        <w:rPr>
          <w:rFonts w:ascii="Tahoma" w:hAnsi="Tahoma"/>
        </w:rPr>
      </w:pPr>
      <w:r>
        <w:rPr>
          <w:color w:val="0E1115"/>
        </w:rPr>
        <w:t>Экономика дара </w:t>
      </w:r>
      <w:r>
        <w:rPr>
          <w:rFonts w:ascii="Tahoma" w:hAnsi="Tahoma"/>
          <w:color w:val="0E1115"/>
        </w:rPr>
        <w:t>— </w:t>
      </w:r>
      <w:r>
        <w:rPr>
          <w:color w:val="0E1115"/>
        </w:rPr>
        <w:t>это не про возврат к первобытному строю</w:t>
      </w:r>
      <w:r>
        <w:rPr>
          <w:rFonts w:ascii="Tahoma" w:hAnsi="Tahoma"/>
          <w:color w:val="0E1115"/>
        </w:rPr>
        <w:t>. </w:t>
      </w:r>
      <w:r>
        <w:rPr>
          <w:color w:val="0E1115"/>
        </w:rPr>
        <w:t>Это про </w:t>
      </w:r>
      <w:r>
        <w:rPr>
          <w:b/>
          <w:color w:val="0E1115"/>
        </w:rPr>
        <w:t>в</w:t>
      </w:r>
      <w:r>
        <w:rPr>
          <w:b/>
          <w:color w:val="0E1115"/>
          <w:sz w:val="23"/>
        </w:rPr>
        <w:t>о</w:t>
      </w:r>
      <w:r>
        <w:rPr>
          <w:b/>
          <w:color w:val="0E1115"/>
        </w:rPr>
        <w:t>зв</w:t>
      </w:r>
      <w:r>
        <w:rPr>
          <w:b/>
          <w:color w:val="0E1115"/>
          <w:sz w:val="23"/>
        </w:rPr>
        <w:t>ра</w:t>
      </w:r>
      <w:r>
        <w:rPr>
          <w:b/>
          <w:color w:val="0E1115"/>
        </w:rPr>
        <w:t>т к ч</w:t>
      </w:r>
      <w:r>
        <w:rPr>
          <w:b/>
          <w:color w:val="0E1115"/>
          <w:sz w:val="23"/>
        </w:rPr>
        <w:t>е</w:t>
      </w:r>
      <w:r>
        <w:rPr>
          <w:b/>
          <w:color w:val="0E1115"/>
        </w:rPr>
        <w:t>л</w:t>
      </w:r>
      <w:r>
        <w:rPr>
          <w:b/>
          <w:color w:val="0E1115"/>
          <w:sz w:val="23"/>
        </w:rPr>
        <w:t>о</w:t>
      </w:r>
      <w:r>
        <w:rPr>
          <w:b/>
          <w:color w:val="0E1115"/>
        </w:rPr>
        <w:t>в</w:t>
      </w:r>
      <w:r>
        <w:rPr>
          <w:b/>
          <w:color w:val="0E1115"/>
          <w:sz w:val="23"/>
        </w:rPr>
        <w:t>е</w:t>
      </w:r>
      <w:r>
        <w:rPr>
          <w:b/>
          <w:color w:val="0E1115"/>
        </w:rPr>
        <w:t>чн</w:t>
      </w:r>
      <w:r>
        <w:rPr>
          <w:b/>
          <w:color w:val="0E1115"/>
          <w:sz w:val="23"/>
        </w:rPr>
        <w:t>ос</w:t>
      </w:r>
      <w:r>
        <w:rPr>
          <w:b/>
          <w:color w:val="0E1115"/>
        </w:rPr>
        <w:t>ти</w:t>
      </w:r>
      <w:r>
        <w:rPr>
          <w:b/>
          <w:color w:val="0E1115"/>
          <w:spacing w:val="-2"/>
        </w:rPr>
        <w:t> </w:t>
      </w:r>
      <w:r>
        <w:rPr>
          <w:b/>
          <w:color w:val="0E1115"/>
        </w:rPr>
        <w:t>н</w:t>
      </w:r>
      <w:r>
        <w:rPr>
          <w:b/>
          <w:color w:val="0E1115"/>
          <w:sz w:val="23"/>
        </w:rPr>
        <w:t>а </w:t>
      </w:r>
      <w:r>
        <w:rPr>
          <w:b/>
          <w:color w:val="0E1115"/>
        </w:rPr>
        <w:t>н</w:t>
      </w:r>
      <w:r>
        <w:rPr>
          <w:b/>
          <w:color w:val="0E1115"/>
          <w:sz w:val="23"/>
        </w:rPr>
        <w:t>о</w:t>
      </w:r>
      <w:r>
        <w:rPr>
          <w:b/>
          <w:color w:val="0E1115"/>
        </w:rPr>
        <w:t>в</w:t>
      </w:r>
      <w:r>
        <w:rPr>
          <w:b/>
          <w:color w:val="0E1115"/>
          <w:sz w:val="23"/>
        </w:rPr>
        <w:t>о</w:t>
      </w:r>
      <w:r>
        <w:rPr>
          <w:b/>
          <w:color w:val="0E1115"/>
        </w:rPr>
        <w:t>м</w:t>
      </w:r>
      <w:r>
        <w:rPr>
          <w:b/>
          <w:color w:val="0E1115"/>
          <w:spacing w:val="-2"/>
        </w:rPr>
        <w:t> </w:t>
      </w:r>
      <w:r>
        <w:rPr>
          <w:b/>
          <w:color w:val="0E1115"/>
        </w:rPr>
        <w:t>витк</w:t>
      </w:r>
      <w:r>
        <w:rPr>
          <w:b/>
          <w:color w:val="0E1115"/>
          <w:sz w:val="23"/>
        </w:rPr>
        <w:t>е с</w:t>
      </w:r>
      <w:r>
        <w:rPr>
          <w:b/>
          <w:color w:val="0E1115"/>
        </w:rPr>
        <w:t>пи</w:t>
      </w:r>
      <w:r>
        <w:rPr>
          <w:b/>
          <w:color w:val="0E1115"/>
          <w:sz w:val="23"/>
        </w:rPr>
        <w:t>ра</w:t>
      </w:r>
      <w:r>
        <w:rPr>
          <w:b/>
          <w:color w:val="0E1115"/>
        </w:rPr>
        <w:t>ли</w:t>
      </w:r>
      <w:r>
        <w:rPr>
          <w:rFonts w:ascii="Tahoma" w:hAnsi="Tahoma"/>
          <w:color w:val="0E1115"/>
        </w:rPr>
        <w:t>.</w:t>
      </w:r>
      <w:r>
        <w:rPr>
          <w:rFonts w:ascii="Tahoma" w:hAnsi="Tahoma"/>
          <w:color w:val="0E1115"/>
          <w:spacing w:val="-3"/>
        </w:rPr>
        <w:t> </w:t>
      </w:r>
      <w:r>
        <w:rPr>
          <w:color w:val="0E1115"/>
        </w:rPr>
        <w:t>Это общество</w:t>
      </w:r>
      <w:r>
        <w:rPr>
          <w:rFonts w:ascii="Tahoma" w:hAnsi="Tahoma"/>
          <w:color w:val="0E1115"/>
        </w:rPr>
        <w:t>,</w:t>
      </w:r>
      <w:r>
        <w:rPr>
          <w:rFonts w:ascii="Tahoma" w:hAnsi="Tahoma"/>
          <w:color w:val="0E1115"/>
          <w:spacing w:val="-3"/>
        </w:rPr>
        <w:t> </w:t>
      </w:r>
      <w:r>
        <w:rPr>
          <w:color w:val="0E1115"/>
        </w:rPr>
        <w:t>где технологии служат людям</w:t>
      </w:r>
      <w:r>
        <w:rPr>
          <w:rFonts w:ascii="Tahoma" w:hAnsi="Tahoma"/>
          <w:color w:val="0E1115"/>
        </w:rPr>
        <w:t>, </w:t>
      </w:r>
      <w:r>
        <w:rPr>
          <w:color w:val="0E1115"/>
        </w:rPr>
        <w:t>а не люди </w:t>
      </w:r>
      <w:r>
        <w:rPr>
          <w:rFonts w:ascii="Tahoma" w:hAnsi="Tahoma"/>
          <w:color w:val="0E1115"/>
        </w:rPr>
        <w:t>— </w:t>
      </w:r>
      <w:r>
        <w:rPr>
          <w:color w:val="0E1115"/>
        </w:rPr>
        <w:t>технологиям</w:t>
      </w:r>
      <w:r>
        <w:rPr>
          <w:rFonts w:ascii="Tahoma" w:hAnsi="Tahoma"/>
          <w:color w:val="0E1115"/>
        </w:rPr>
        <w:t>. </w:t>
      </w:r>
      <w:r>
        <w:rPr>
          <w:color w:val="0E1115"/>
        </w:rPr>
        <w:t>Где ваша безопасность обеспечивается не полицией</w:t>
      </w:r>
      <w:r>
        <w:rPr>
          <w:rFonts w:ascii="Tahoma" w:hAnsi="Tahoma"/>
          <w:color w:val="0E1115"/>
        </w:rPr>
        <w:t>, </w:t>
      </w:r>
      <w:r>
        <w:rPr>
          <w:color w:val="0E1115"/>
        </w:rPr>
        <w:t>а уважением вашего сообщества</w:t>
      </w:r>
      <w:r>
        <w:rPr>
          <w:rFonts w:ascii="Tahoma" w:hAnsi="Tahoma"/>
          <w:color w:val="0E1115"/>
        </w:rPr>
        <w:t>. </w:t>
      </w:r>
      <w:r>
        <w:rPr>
          <w:color w:val="0E1115"/>
        </w:rPr>
        <w:t>Где ваша старость обеспечена не пенсией</w:t>
      </w:r>
      <w:r>
        <w:rPr>
          <w:rFonts w:ascii="Tahoma" w:hAnsi="Tahoma"/>
          <w:color w:val="0E1115"/>
        </w:rPr>
        <w:t>, </w:t>
      </w:r>
      <w:r>
        <w:rPr>
          <w:color w:val="0E1115"/>
        </w:rPr>
        <w:t>а благодарностью следующих поколений</w:t>
      </w:r>
      <w:r>
        <w:rPr>
          <w:rFonts w:ascii="Tahoma" w:hAnsi="Tahoma"/>
          <w:color w:val="0E1115"/>
        </w:rPr>
        <w:t>.</w:t>
      </w:r>
    </w:p>
    <w:p>
      <w:pPr>
        <w:spacing w:line="345" w:lineRule="auto" w:before="248"/>
        <w:ind w:left="305" w:right="0" w:firstLine="0"/>
        <w:jc w:val="left"/>
        <w:rPr>
          <w:rFonts w:ascii="Tahoma" w:hAnsi="Tahoma"/>
          <w:b/>
          <w:sz w:val="24"/>
        </w:rPr>
      </w:pPr>
      <w:r>
        <w:rPr>
          <w:b/>
          <w:color w:val="0E1115"/>
          <w:spacing w:val="-4"/>
          <w:sz w:val="24"/>
        </w:rPr>
        <w:t>Эт</w:t>
      </w:r>
      <w:r>
        <w:rPr>
          <w:b/>
          <w:color w:val="0E1115"/>
          <w:spacing w:val="-4"/>
          <w:sz w:val="23"/>
        </w:rPr>
        <w:t>о</w:t>
      </w:r>
      <w:r>
        <w:rPr>
          <w:b/>
          <w:color w:val="0E1115"/>
          <w:spacing w:val="-7"/>
          <w:sz w:val="23"/>
        </w:rPr>
        <w:t> </w:t>
      </w:r>
      <w:r>
        <w:rPr>
          <w:b/>
          <w:color w:val="0E1115"/>
          <w:spacing w:val="-4"/>
          <w:sz w:val="24"/>
        </w:rPr>
        <w:t>н</w:t>
      </w:r>
      <w:r>
        <w:rPr>
          <w:b/>
          <w:color w:val="0E1115"/>
          <w:spacing w:val="-4"/>
          <w:sz w:val="23"/>
        </w:rPr>
        <w:t>е</w:t>
      </w:r>
      <w:r>
        <w:rPr>
          <w:b/>
          <w:color w:val="0E1115"/>
          <w:spacing w:val="-5"/>
          <w:sz w:val="23"/>
        </w:rPr>
        <w:t> </w:t>
      </w:r>
      <w:r>
        <w:rPr>
          <w:b/>
          <w:color w:val="0E1115"/>
          <w:spacing w:val="-4"/>
          <w:sz w:val="24"/>
        </w:rPr>
        <w:t>б</w:t>
      </w:r>
      <w:r>
        <w:rPr>
          <w:b/>
          <w:color w:val="0E1115"/>
          <w:spacing w:val="-4"/>
          <w:sz w:val="23"/>
        </w:rPr>
        <w:t>ор</w:t>
      </w:r>
      <w:r>
        <w:rPr>
          <w:b/>
          <w:color w:val="0E1115"/>
          <w:spacing w:val="-4"/>
          <w:sz w:val="24"/>
        </w:rPr>
        <w:t>ьб</w:t>
      </w:r>
      <w:r>
        <w:rPr>
          <w:b/>
          <w:color w:val="0E1115"/>
          <w:spacing w:val="-4"/>
          <w:sz w:val="23"/>
        </w:rPr>
        <w:t>а</w:t>
      </w:r>
      <w:r>
        <w:rPr>
          <w:b/>
          <w:color w:val="0E1115"/>
          <w:spacing w:val="-5"/>
          <w:sz w:val="23"/>
        </w:rPr>
        <w:t> </w:t>
      </w:r>
      <w:r>
        <w:rPr>
          <w:b/>
          <w:color w:val="0E1115"/>
          <w:spacing w:val="-4"/>
          <w:sz w:val="23"/>
        </w:rPr>
        <w:t>с</w:t>
      </w:r>
      <w:r>
        <w:rPr>
          <w:b/>
          <w:color w:val="0E1115"/>
          <w:spacing w:val="-5"/>
          <w:sz w:val="23"/>
        </w:rPr>
        <w:t> </w:t>
      </w:r>
      <w:r>
        <w:rPr>
          <w:b/>
          <w:color w:val="0E1115"/>
          <w:spacing w:val="-4"/>
          <w:sz w:val="23"/>
        </w:rPr>
        <w:t>с</w:t>
      </w:r>
      <w:r>
        <w:rPr>
          <w:b/>
          <w:color w:val="0E1115"/>
          <w:spacing w:val="-4"/>
          <w:sz w:val="24"/>
        </w:rPr>
        <w:t>и</w:t>
      </w:r>
      <w:r>
        <w:rPr>
          <w:b/>
          <w:color w:val="0E1115"/>
          <w:spacing w:val="-4"/>
          <w:sz w:val="23"/>
        </w:rPr>
        <w:t>с</w:t>
      </w:r>
      <w:r>
        <w:rPr>
          <w:b/>
          <w:color w:val="0E1115"/>
          <w:spacing w:val="-4"/>
          <w:sz w:val="24"/>
        </w:rPr>
        <w:t>т</w:t>
      </w:r>
      <w:r>
        <w:rPr>
          <w:b/>
          <w:color w:val="0E1115"/>
          <w:spacing w:val="-4"/>
          <w:sz w:val="23"/>
        </w:rPr>
        <w:t>е</w:t>
      </w:r>
      <w:r>
        <w:rPr>
          <w:b/>
          <w:color w:val="0E1115"/>
          <w:spacing w:val="-4"/>
          <w:sz w:val="24"/>
        </w:rPr>
        <w:t>м</w:t>
      </w:r>
      <w:r>
        <w:rPr>
          <w:b/>
          <w:color w:val="0E1115"/>
          <w:spacing w:val="-4"/>
          <w:sz w:val="23"/>
        </w:rPr>
        <w:t>ой</w:t>
      </w:r>
      <w:r>
        <w:rPr>
          <w:rFonts w:ascii="Tahoma" w:hAnsi="Tahoma"/>
          <w:b/>
          <w:color w:val="0E1115"/>
          <w:spacing w:val="-4"/>
          <w:sz w:val="24"/>
        </w:rPr>
        <w:t>.</w:t>
      </w:r>
      <w:r>
        <w:rPr>
          <w:rFonts w:ascii="Tahoma" w:hAnsi="Tahoma"/>
          <w:b/>
          <w:color w:val="0E1115"/>
          <w:spacing w:val="-15"/>
          <w:sz w:val="24"/>
        </w:rPr>
        <w:t> </w:t>
      </w:r>
      <w:r>
        <w:rPr>
          <w:b/>
          <w:color w:val="0E1115"/>
          <w:spacing w:val="-4"/>
          <w:sz w:val="24"/>
        </w:rPr>
        <w:t>Эт</w:t>
      </w:r>
      <w:r>
        <w:rPr>
          <w:b/>
          <w:color w:val="0E1115"/>
          <w:spacing w:val="-4"/>
          <w:sz w:val="23"/>
        </w:rPr>
        <w:t>о</w:t>
      </w:r>
      <w:r>
        <w:rPr>
          <w:b/>
          <w:color w:val="0E1115"/>
          <w:spacing w:val="-5"/>
          <w:sz w:val="23"/>
        </w:rPr>
        <w:t> </w:t>
      </w:r>
      <w:r>
        <w:rPr>
          <w:b/>
          <w:color w:val="0E1115"/>
          <w:spacing w:val="-4"/>
          <w:sz w:val="23"/>
        </w:rPr>
        <w:t>со</w:t>
      </w:r>
      <w:r>
        <w:rPr>
          <w:b/>
          <w:color w:val="0E1115"/>
          <w:spacing w:val="-4"/>
          <w:sz w:val="24"/>
        </w:rPr>
        <w:t>зд</w:t>
      </w:r>
      <w:r>
        <w:rPr>
          <w:b/>
          <w:color w:val="0E1115"/>
          <w:spacing w:val="-4"/>
          <w:sz w:val="23"/>
        </w:rPr>
        <w:t>а</w:t>
      </w:r>
      <w:r>
        <w:rPr>
          <w:b/>
          <w:color w:val="0E1115"/>
          <w:spacing w:val="-4"/>
          <w:sz w:val="24"/>
        </w:rPr>
        <w:t>ни</w:t>
      </w:r>
      <w:r>
        <w:rPr>
          <w:b/>
          <w:color w:val="0E1115"/>
          <w:spacing w:val="-4"/>
          <w:sz w:val="23"/>
        </w:rPr>
        <w:t>е</w:t>
      </w:r>
      <w:r>
        <w:rPr>
          <w:b/>
          <w:color w:val="0E1115"/>
          <w:spacing w:val="-5"/>
          <w:sz w:val="23"/>
        </w:rPr>
        <w:t> </w:t>
      </w:r>
      <w:r>
        <w:rPr>
          <w:b/>
          <w:color w:val="0E1115"/>
          <w:spacing w:val="-4"/>
          <w:sz w:val="24"/>
        </w:rPr>
        <w:t>н</w:t>
      </w:r>
      <w:r>
        <w:rPr>
          <w:b/>
          <w:color w:val="0E1115"/>
          <w:spacing w:val="-4"/>
          <w:sz w:val="23"/>
        </w:rPr>
        <w:t>о</w:t>
      </w:r>
      <w:r>
        <w:rPr>
          <w:b/>
          <w:color w:val="0E1115"/>
          <w:spacing w:val="-4"/>
          <w:sz w:val="24"/>
        </w:rPr>
        <w:t>в</w:t>
      </w:r>
      <w:r>
        <w:rPr>
          <w:b/>
          <w:color w:val="0E1115"/>
          <w:spacing w:val="-4"/>
          <w:sz w:val="23"/>
        </w:rPr>
        <w:t>ой</w:t>
      </w:r>
      <w:r>
        <w:rPr>
          <w:b/>
          <w:color w:val="0E1115"/>
          <w:spacing w:val="-5"/>
          <w:sz w:val="23"/>
        </w:rPr>
        <w:t> </w:t>
      </w:r>
      <w:r>
        <w:rPr>
          <w:b/>
          <w:color w:val="0E1115"/>
          <w:spacing w:val="-4"/>
          <w:sz w:val="23"/>
        </w:rPr>
        <w:t>с</w:t>
      </w:r>
      <w:r>
        <w:rPr>
          <w:b/>
          <w:color w:val="0E1115"/>
          <w:spacing w:val="-4"/>
          <w:sz w:val="24"/>
        </w:rPr>
        <w:t>и</w:t>
      </w:r>
      <w:r>
        <w:rPr>
          <w:b/>
          <w:color w:val="0E1115"/>
          <w:spacing w:val="-4"/>
          <w:sz w:val="23"/>
        </w:rPr>
        <w:t>с</w:t>
      </w:r>
      <w:r>
        <w:rPr>
          <w:b/>
          <w:color w:val="0E1115"/>
          <w:spacing w:val="-4"/>
          <w:sz w:val="24"/>
        </w:rPr>
        <w:t>т</w:t>
      </w:r>
      <w:r>
        <w:rPr>
          <w:b/>
          <w:color w:val="0E1115"/>
          <w:spacing w:val="-4"/>
          <w:sz w:val="23"/>
        </w:rPr>
        <w:t>е</w:t>
      </w:r>
      <w:r>
        <w:rPr>
          <w:b/>
          <w:color w:val="0E1115"/>
          <w:spacing w:val="-4"/>
          <w:sz w:val="24"/>
        </w:rPr>
        <w:t>мы</w:t>
      </w:r>
      <w:r>
        <w:rPr>
          <w:b/>
          <w:color w:val="0E1115"/>
          <w:spacing w:val="-8"/>
          <w:sz w:val="24"/>
        </w:rPr>
        <w:t> </w:t>
      </w:r>
      <w:r>
        <w:rPr>
          <w:b/>
          <w:color w:val="0E1115"/>
          <w:spacing w:val="-4"/>
          <w:sz w:val="23"/>
        </w:rPr>
        <w:t>р</w:t>
      </w:r>
      <w:r>
        <w:rPr>
          <w:b/>
          <w:color w:val="0E1115"/>
          <w:spacing w:val="-4"/>
          <w:sz w:val="24"/>
        </w:rPr>
        <w:t>яд</w:t>
      </w:r>
      <w:r>
        <w:rPr>
          <w:b/>
          <w:color w:val="0E1115"/>
          <w:spacing w:val="-4"/>
          <w:sz w:val="23"/>
        </w:rPr>
        <w:t>о</w:t>
      </w:r>
      <w:r>
        <w:rPr>
          <w:b/>
          <w:color w:val="0E1115"/>
          <w:spacing w:val="-4"/>
          <w:sz w:val="24"/>
        </w:rPr>
        <w:t>м</w:t>
      </w:r>
      <w:r>
        <w:rPr>
          <w:b/>
          <w:color w:val="0E1115"/>
          <w:spacing w:val="-8"/>
          <w:sz w:val="24"/>
        </w:rPr>
        <w:t> </w:t>
      </w:r>
      <w:r>
        <w:rPr>
          <w:b/>
          <w:color w:val="0E1115"/>
          <w:spacing w:val="-4"/>
          <w:sz w:val="23"/>
        </w:rPr>
        <w:t>со</w:t>
      </w:r>
      <w:r>
        <w:rPr>
          <w:b/>
          <w:color w:val="0E1115"/>
          <w:spacing w:val="-5"/>
          <w:sz w:val="23"/>
        </w:rPr>
        <w:t> </w:t>
      </w:r>
      <w:r>
        <w:rPr>
          <w:b/>
          <w:color w:val="0E1115"/>
          <w:spacing w:val="-4"/>
          <w:sz w:val="23"/>
        </w:rPr>
        <w:t>с</w:t>
      </w:r>
      <w:r>
        <w:rPr>
          <w:b/>
          <w:color w:val="0E1115"/>
          <w:spacing w:val="-4"/>
          <w:sz w:val="24"/>
        </w:rPr>
        <w:t>т</w:t>
      </w:r>
      <w:r>
        <w:rPr>
          <w:b/>
          <w:color w:val="0E1115"/>
          <w:spacing w:val="-4"/>
          <w:sz w:val="23"/>
        </w:rPr>
        <w:t>арой</w:t>
      </w:r>
      <w:r>
        <w:rPr>
          <w:rFonts w:ascii="Tahoma" w:hAnsi="Tahoma"/>
          <w:b/>
          <w:color w:val="0E1115"/>
          <w:spacing w:val="-4"/>
          <w:sz w:val="24"/>
        </w:rPr>
        <w:t>.</w:t>
      </w:r>
      <w:r>
        <w:rPr>
          <w:rFonts w:ascii="Tahoma" w:hAnsi="Tahoma"/>
          <w:b/>
          <w:color w:val="0E1115"/>
          <w:spacing w:val="-15"/>
          <w:sz w:val="24"/>
        </w:rPr>
        <w:t> </w:t>
      </w:r>
      <w:r>
        <w:rPr>
          <w:b/>
          <w:color w:val="0E1115"/>
          <w:spacing w:val="-4"/>
          <w:sz w:val="23"/>
        </w:rPr>
        <w:t>По</w:t>
      </w:r>
      <w:r>
        <w:rPr>
          <w:b/>
          <w:color w:val="0E1115"/>
          <w:spacing w:val="-4"/>
          <w:sz w:val="24"/>
        </w:rPr>
        <w:t>к</w:t>
      </w:r>
      <w:r>
        <w:rPr>
          <w:b/>
          <w:color w:val="0E1115"/>
          <w:spacing w:val="-4"/>
          <w:sz w:val="23"/>
        </w:rPr>
        <w:t>а </w:t>
      </w:r>
      <w:r>
        <w:rPr>
          <w:b/>
          <w:color w:val="0E1115"/>
          <w:sz w:val="23"/>
        </w:rPr>
        <w:t>с</w:t>
      </w:r>
      <w:r>
        <w:rPr>
          <w:b/>
          <w:color w:val="0E1115"/>
          <w:sz w:val="24"/>
        </w:rPr>
        <w:t>т</w:t>
      </w:r>
      <w:r>
        <w:rPr>
          <w:b/>
          <w:color w:val="0E1115"/>
          <w:sz w:val="23"/>
        </w:rPr>
        <w:t>ара</w:t>
      </w:r>
      <w:r>
        <w:rPr>
          <w:b/>
          <w:color w:val="0E1115"/>
          <w:sz w:val="24"/>
        </w:rPr>
        <w:t>я</w:t>
      </w:r>
      <w:r>
        <w:rPr>
          <w:b/>
          <w:color w:val="0E1115"/>
          <w:spacing w:val="-1"/>
          <w:sz w:val="24"/>
        </w:rPr>
        <w:t> </w:t>
      </w:r>
      <w:r>
        <w:rPr>
          <w:b/>
          <w:color w:val="0E1115"/>
          <w:sz w:val="24"/>
        </w:rPr>
        <w:t>н</w:t>
      </w:r>
      <w:r>
        <w:rPr>
          <w:b/>
          <w:color w:val="0E1115"/>
          <w:sz w:val="23"/>
        </w:rPr>
        <w:t>е </w:t>
      </w:r>
      <w:r>
        <w:rPr>
          <w:b/>
          <w:color w:val="0E1115"/>
          <w:sz w:val="24"/>
        </w:rPr>
        <w:t>и</w:t>
      </w:r>
      <w:r>
        <w:rPr>
          <w:b/>
          <w:color w:val="0E1115"/>
          <w:sz w:val="23"/>
        </w:rPr>
        <w:t>с</w:t>
      </w:r>
      <w:r>
        <w:rPr>
          <w:b/>
          <w:color w:val="0E1115"/>
          <w:sz w:val="24"/>
        </w:rPr>
        <w:t>ч</w:t>
      </w:r>
      <w:r>
        <w:rPr>
          <w:b/>
          <w:color w:val="0E1115"/>
          <w:sz w:val="23"/>
        </w:rPr>
        <w:t>ер</w:t>
      </w:r>
      <w:r>
        <w:rPr>
          <w:b/>
          <w:color w:val="0E1115"/>
          <w:sz w:val="24"/>
        </w:rPr>
        <w:t>п</w:t>
      </w:r>
      <w:r>
        <w:rPr>
          <w:b/>
          <w:color w:val="0E1115"/>
          <w:sz w:val="23"/>
        </w:rPr>
        <w:t>ае</w:t>
      </w:r>
      <w:r>
        <w:rPr>
          <w:b/>
          <w:color w:val="0E1115"/>
          <w:sz w:val="24"/>
        </w:rPr>
        <w:t>т</w:t>
      </w:r>
      <w:r>
        <w:rPr>
          <w:b/>
          <w:color w:val="0E1115"/>
          <w:spacing w:val="-1"/>
          <w:sz w:val="24"/>
        </w:rPr>
        <w:t> </w:t>
      </w:r>
      <w:r>
        <w:rPr>
          <w:b/>
          <w:color w:val="0E1115"/>
          <w:sz w:val="23"/>
        </w:rPr>
        <w:t>се</w:t>
      </w:r>
      <w:r>
        <w:rPr>
          <w:b/>
          <w:color w:val="0E1115"/>
          <w:sz w:val="24"/>
        </w:rPr>
        <w:t>бя</w:t>
      </w:r>
      <w:r>
        <w:rPr>
          <w:b/>
          <w:color w:val="0E1115"/>
          <w:spacing w:val="-1"/>
          <w:sz w:val="24"/>
        </w:rPr>
        <w:t> </w:t>
      </w:r>
      <w:r>
        <w:rPr>
          <w:b/>
          <w:color w:val="0E1115"/>
          <w:sz w:val="23"/>
        </w:rPr>
        <w:t>о</w:t>
      </w:r>
      <w:r>
        <w:rPr>
          <w:b/>
          <w:color w:val="0E1115"/>
          <w:sz w:val="24"/>
        </w:rPr>
        <w:t>к</w:t>
      </w:r>
      <w:r>
        <w:rPr>
          <w:b/>
          <w:color w:val="0E1115"/>
          <w:sz w:val="23"/>
        </w:rPr>
        <w:t>о</w:t>
      </w:r>
      <w:r>
        <w:rPr>
          <w:b/>
          <w:color w:val="0E1115"/>
          <w:sz w:val="24"/>
        </w:rPr>
        <w:t>нч</w:t>
      </w:r>
      <w:r>
        <w:rPr>
          <w:b/>
          <w:color w:val="0E1115"/>
          <w:sz w:val="23"/>
        </w:rPr>
        <w:t>а</w:t>
      </w:r>
      <w:r>
        <w:rPr>
          <w:b/>
          <w:color w:val="0E1115"/>
          <w:sz w:val="24"/>
        </w:rPr>
        <w:t>т</w:t>
      </w:r>
      <w:r>
        <w:rPr>
          <w:b/>
          <w:color w:val="0E1115"/>
          <w:sz w:val="23"/>
        </w:rPr>
        <w:t>е</w:t>
      </w:r>
      <w:r>
        <w:rPr>
          <w:b/>
          <w:color w:val="0E1115"/>
          <w:sz w:val="24"/>
        </w:rPr>
        <w:t>льн</w:t>
      </w:r>
      <w:r>
        <w:rPr>
          <w:b/>
          <w:color w:val="0E1115"/>
          <w:sz w:val="23"/>
        </w:rPr>
        <w:t>о</w:t>
      </w:r>
      <w:r>
        <w:rPr>
          <w:rFonts w:ascii="Tahoma" w:hAnsi="Tahoma"/>
          <w:b/>
          <w:color w:val="0E1115"/>
          <w:sz w:val="24"/>
        </w:rPr>
        <w:t>.</w:t>
      </w:r>
    </w:p>
    <w:p>
      <w:pPr>
        <w:spacing w:line="345" w:lineRule="auto" w:before="243"/>
        <w:ind w:left="305" w:right="0" w:firstLine="0"/>
        <w:jc w:val="left"/>
        <w:rPr>
          <w:rFonts w:ascii="Tahoma" w:hAnsi="Tahoma"/>
          <w:b/>
          <w:sz w:val="24"/>
        </w:rPr>
      </w:pPr>
      <w:r>
        <w:rPr>
          <w:b/>
          <w:color w:val="0E1115"/>
          <w:spacing w:val="-2"/>
          <w:sz w:val="23"/>
        </w:rPr>
        <w:t>Ва</w:t>
      </w:r>
      <w:r>
        <w:rPr>
          <w:b/>
          <w:color w:val="0E1115"/>
          <w:spacing w:val="-2"/>
          <w:sz w:val="24"/>
        </w:rPr>
        <w:t>ш</w:t>
      </w:r>
      <w:r>
        <w:rPr>
          <w:b/>
          <w:color w:val="0E1115"/>
          <w:spacing w:val="-15"/>
          <w:sz w:val="24"/>
        </w:rPr>
        <w:t> </w:t>
      </w:r>
      <w:r>
        <w:rPr>
          <w:b/>
          <w:color w:val="0E1115"/>
          <w:spacing w:val="-2"/>
          <w:sz w:val="23"/>
        </w:rPr>
        <w:t>с</w:t>
      </w:r>
      <w:r>
        <w:rPr>
          <w:b/>
          <w:color w:val="0E1115"/>
          <w:spacing w:val="-2"/>
          <w:sz w:val="24"/>
        </w:rPr>
        <w:t>т</w:t>
      </w:r>
      <w:r>
        <w:rPr>
          <w:b/>
          <w:color w:val="0E1115"/>
          <w:spacing w:val="-2"/>
          <w:sz w:val="23"/>
        </w:rPr>
        <w:t>рах</w:t>
      </w:r>
      <w:r>
        <w:rPr>
          <w:b/>
          <w:color w:val="0E1115"/>
          <w:spacing w:val="-14"/>
          <w:sz w:val="23"/>
        </w:rPr>
        <w:t> </w:t>
      </w:r>
      <w:r>
        <w:rPr>
          <w:rFonts w:ascii="Tahoma" w:hAnsi="Tahoma"/>
          <w:b/>
          <w:color w:val="0E1115"/>
          <w:spacing w:val="-2"/>
          <w:sz w:val="24"/>
        </w:rPr>
        <w:t>—</w:t>
      </w:r>
      <w:r>
        <w:rPr>
          <w:rFonts w:ascii="Tahoma" w:hAnsi="Tahoma"/>
          <w:b/>
          <w:color w:val="0E1115"/>
          <w:spacing w:val="-16"/>
          <w:sz w:val="24"/>
        </w:rPr>
        <w:t> </w:t>
      </w:r>
      <w:r>
        <w:rPr>
          <w:b/>
          <w:color w:val="0E1115"/>
          <w:spacing w:val="-2"/>
          <w:sz w:val="24"/>
        </w:rPr>
        <w:t>эт</w:t>
      </w:r>
      <w:r>
        <w:rPr>
          <w:b/>
          <w:color w:val="0E1115"/>
          <w:spacing w:val="-2"/>
          <w:sz w:val="23"/>
        </w:rPr>
        <w:t>о</w:t>
      </w:r>
      <w:r>
        <w:rPr>
          <w:b/>
          <w:color w:val="0E1115"/>
          <w:spacing w:val="-14"/>
          <w:sz w:val="23"/>
        </w:rPr>
        <w:t> </w:t>
      </w:r>
      <w:r>
        <w:rPr>
          <w:b/>
          <w:color w:val="0E1115"/>
          <w:spacing w:val="-2"/>
          <w:sz w:val="24"/>
        </w:rPr>
        <w:t>т</w:t>
      </w:r>
      <w:r>
        <w:rPr>
          <w:b/>
          <w:color w:val="0E1115"/>
          <w:spacing w:val="-2"/>
          <w:sz w:val="23"/>
        </w:rPr>
        <w:t>о</w:t>
      </w:r>
      <w:r>
        <w:rPr>
          <w:b/>
          <w:color w:val="0E1115"/>
          <w:spacing w:val="-2"/>
          <w:sz w:val="24"/>
        </w:rPr>
        <w:t>плив</w:t>
      </w:r>
      <w:r>
        <w:rPr>
          <w:b/>
          <w:color w:val="0E1115"/>
          <w:spacing w:val="-2"/>
          <w:sz w:val="23"/>
        </w:rPr>
        <w:t>о</w:t>
      </w:r>
      <w:r>
        <w:rPr>
          <w:b/>
          <w:color w:val="0E1115"/>
          <w:spacing w:val="-14"/>
          <w:sz w:val="23"/>
        </w:rPr>
        <w:t> </w:t>
      </w:r>
      <w:r>
        <w:rPr>
          <w:b/>
          <w:color w:val="0E1115"/>
          <w:spacing w:val="-2"/>
          <w:sz w:val="23"/>
        </w:rPr>
        <w:t>с</w:t>
      </w:r>
      <w:r>
        <w:rPr>
          <w:b/>
          <w:color w:val="0E1115"/>
          <w:spacing w:val="-2"/>
          <w:sz w:val="24"/>
        </w:rPr>
        <w:t>т</w:t>
      </w:r>
      <w:r>
        <w:rPr>
          <w:b/>
          <w:color w:val="0E1115"/>
          <w:spacing w:val="-2"/>
          <w:sz w:val="23"/>
        </w:rPr>
        <w:t>аро</w:t>
      </w:r>
      <w:r>
        <w:rPr>
          <w:b/>
          <w:color w:val="0E1115"/>
          <w:spacing w:val="-2"/>
          <w:sz w:val="24"/>
        </w:rPr>
        <w:t>г</w:t>
      </w:r>
      <w:r>
        <w:rPr>
          <w:b/>
          <w:color w:val="0E1115"/>
          <w:spacing w:val="-2"/>
          <w:sz w:val="23"/>
        </w:rPr>
        <w:t>о</w:t>
      </w:r>
      <w:r>
        <w:rPr>
          <w:b/>
          <w:color w:val="0E1115"/>
          <w:spacing w:val="-14"/>
          <w:sz w:val="23"/>
        </w:rPr>
        <w:t> </w:t>
      </w:r>
      <w:r>
        <w:rPr>
          <w:b/>
          <w:color w:val="0E1115"/>
          <w:spacing w:val="-2"/>
          <w:sz w:val="24"/>
        </w:rPr>
        <w:t>ми</w:t>
      </w:r>
      <w:r>
        <w:rPr>
          <w:b/>
          <w:color w:val="0E1115"/>
          <w:spacing w:val="-2"/>
          <w:sz w:val="23"/>
        </w:rPr>
        <w:t>ра</w:t>
      </w:r>
      <w:r>
        <w:rPr>
          <w:rFonts w:ascii="Tahoma" w:hAnsi="Tahoma"/>
          <w:b/>
          <w:color w:val="0E1115"/>
          <w:spacing w:val="-2"/>
          <w:sz w:val="24"/>
        </w:rPr>
        <w:t>.</w:t>
      </w:r>
      <w:r>
        <w:rPr>
          <w:rFonts w:ascii="Tahoma" w:hAnsi="Tahoma"/>
          <w:b/>
          <w:color w:val="0E1115"/>
          <w:spacing w:val="-15"/>
          <w:sz w:val="24"/>
        </w:rPr>
        <w:t> </w:t>
      </w:r>
      <w:r>
        <w:rPr>
          <w:b/>
          <w:color w:val="0E1115"/>
          <w:spacing w:val="-2"/>
          <w:sz w:val="23"/>
        </w:rPr>
        <w:t>Ва</w:t>
      </w:r>
      <w:r>
        <w:rPr>
          <w:b/>
          <w:color w:val="0E1115"/>
          <w:spacing w:val="-2"/>
          <w:sz w:val="24"/>
        </w:rPr>
        <w:t>ш</w:t>
      </w:r>
      <w:r>
        <w:rPr>
          <w:b/>
          <w:color w:val="0E1115"/>
          <w:spacing w:val="-2"/>
          <w:sz w:val="23"/>
        </w:rPr>
        <w:t>а</w:t>
      </w:r>
      <w:r>
        <w:rPr>
          <w:b/>
          <w:color w:val="0E1115"/>
          <w:spacing w:val="-14"/>
          <w:sz w:val="23"/>
        </w:rPr>
        <w:t> </w:t>
      </w:r>
      <w:r>
        <w:rPr>
          <w:b/>
          <w:color w:val="0E1115"/>
          <w:spacing w:val="-2"/>
          <w:sz w:val="24"/>
        </w:rPr>
        <w:t>н</w:t>
      </w:r>
      <w:r>
        <w:rPr>
          <w:b/>
          <w:color w:val="0E1115"/>
          <w:spacing w:val="-2"/>
          <w:sz w:val="23"/>
        </w:rPr>
        <w:t>а</w:t>
      </w:r>
      <w:r>
        <w:rPr>
          <w:b/>
          <w:color w:val="0E1115"/>
          <w:spacing w:val="-2"/>
          <w:sz w:val="24"/>
        </w:rPr>
        <w:t>д</w:t>
      </w:r>
      <w:r>
        <w:rPr>
          <w:b/>
          <w:color w:val="0E1115"/>
          <w:spacing w:val="-2"/>
          <w:sz w:val="23"/>
        </w:rPr>
        <w:t>е</w:t>
      </w:r>
      <w:r>
        <w:rPr>
          <w:b/>
          <w:color w:val="0E1115"/>
          <w:spacing w:val="-2"/>
          <w:sz w:val="24"/>
        </w:rPr>
        <w:t>жд</w:t>
      </w:r>
      <w:r>
        <w:rPr>
          <w:b/>
          <w:color w:val="0E1115"/>
          <w:spacing w:val="-2"/>
          <w:sz w:val="23"/>
        </w:rPr>
        <w:t>а</w:t>
      </w:r>
      <w:r>
        <w:rPr>
          <w:b/>
          <w:color w:val="0E1115"/>
          <w:spacing w:val="-14"/>
          <w:sz w:val="23"/>
        </w:rPr>
        <w:t> </w:t>
      </w:r>
      <w:r>
        <w:rPr>
          <w:rFonts w:ascii="Tahoma" w:hAnsi="Tahoma"/>
          <w:b/>
          <w:color w:val="0E1115"/>
          <w:spacing w:val="-2"/>
          <w:sz w:val="24"/>
        </w:rPr>
        <w:t>—</w:t>
      </w:r>
      <w:r>
        <w:rPr>
          <w:rFonts w:ascii="Tahoma" w:hAnsi="Tahoma"/>
          <w:b/>
          <w:color w:val="0E1115"/>
          <w:spacing w:val="-16"/>
          <w:sz w:val="24"/>
        </w:rPr>
        <w:t> </w:t>
      </w:r>
      <w:r>
        <w:rPr>
          <w:b/>
          <w:color w:val="0E1115"/>
          <w:spacing w:val="-2"/>
          <w:sz w:val="24"/>
        </w:rPr>
        <w:t>эт</w:t>
      </w:r>
      <w:r>
        <w:rPr>
          <w:b/>
          <w:color w:val="0E1115"/>
          <w:spacing w:val="-2"/>
          <w:sz w:val="23"/>
        </w:rPr>
        <w:t>о</w:t>
      </w:r>
      <w:r>
        <w:rPr>
          <w:b/>
          <w:color w:val="0E1115"/>
          <w:spacing w:val="-14"/>
          <w:sz w:val="23"/>
        </w:rPr>
        <w:t> </w:t>
      </w:r>
      <w:r>
        <w:rPr>
          <w:b/>
          <w:color w:val="0E1115"/>
          <w:spacing w:val="-2"/>
          <w:sz w:val="23"/>
        </w:rPr>
        <w:t>с</w:t>
      </w:r>
      <w:r>
        <w:rPr>
          <w:b/>
          <w:color w:val="0E1115"/>
          <w:spacing w:val="-2"/>
          <w:sz w:val="24"/>
        </w:rPr>
        <w:t>т</w:t>
      </w:r>
      <w:r>
        <w:rPr>
          <w:b/>
          <w:color w:val="0E1115"/>
          <w:spacing w:val="-2"/>
          <w:sz w:val="23"/>
        </w:rPr>
        <w:t>ро</w:t>
      </w:r>
      <w:r>
        <w:rPr>
          <w:b/>
          <w:color w:val="0E1115"/>
          <w:spacing w:val="-2"/>
          <w:sz w:val="24"/>
        </w:rPr>
        <w:t>ит</w:t>
      </w:r>
      <w:r>
        <w:rPr>
          <w:b/>
          <w:color w:val="0E1115"/>
          <w:spacing w:val="-2"/>
          <w:sz w:val="23"/>
        </w:rPr>
        <w:t>е</w:t>
      </w:r>
      <w:r>
        <w:rPr>
          <w:b/>
          <w:color w:val="0E1115"/>
          <w:spacing w:val="-2"/>
          <w:sz w:val="24"/>
        </w:rPr>
        <w:t>льны</w:t>
      </w:r>
      <w:r>
        <w:rPr>
          <w:b/>
          <w:color w:val="0E1115"/>
          <w:spacing w:val="-2"/>
          <w:sz w:val="23"/>
        </w:rPr>
        <w:t>й </w:t>
      </w:r>
      <w:r>
        <w:rPr>
          <w:b/>
          <w:color w:val="0E1115"/>
          <w:sz w:val="24"/>
        </w:rPr>
        <w:t>м</w:t>
      </w:r>
      <w:r>
        <w:rPr>
          <w:b/>
          <w:color w:val="0E1115"/>
          <w:sz w:val="23"/>
        </w:rPr>
        <w:t>а</w:t>
      </w:r>
      <w:r>
        <w:rPr>
          <w:b/>
          <w:color w:val="0E1115"/>
          <w:sz w:val="24"/>
        </w:rPr>
        <w:t>т</w:t>
      </w:r>
      <w:r>
        <w:rPr>
          <w:b/>
          <w:color w:val="0E1115"/>
          <w:sz w:val="23"/>
        </w:rPr>
        <w:t>ер</w:t>
      </w:r>
      <w:r>
        <w:rPr>
          <w:b/>
          <w:color w:val="0E1115"/>
          <w:sz w:val="24"/>
        </w:rPr>
        <w:t>и</w:t>
      </w:r>
      <w:r>
        <w:rPr>
          <w:b/>
          <w:color w:val="0E1115"/>
          <w:sz w:val="23"/>
        </w:rPr>
        <w:t>а</w:t>
      </w:r>
      <w:r>
        <w:rPr>
          <w:b/>
          <w:color w:val="0E1115"/>
          <w:sz w:val="24"/>
        </w:rPr>
        <w:t>л для н</w:t>
      </w:r>
      <w:r>
        <w:rPr>
          <w:b/>
          <w:color w:val="0E1115"/>
          <w:sz w:val="23"/>
        </w:rPr>
        <w:t>о</w:t>
      </w:r>
      <w:r>
        <w:rPr>
          <w:b/>
          <w:color w:val="0E1115"/>
          <w:sz w:val="24"/>
        </w:rPr>
        <w:t>в</w:t>
      </w:r>
      <w:r>
        <w:rPr>
          <w:b/>
          <w:color w:val="0E1115"/>
          <w:sz w:val="23"/>
        </w:rPr>
        <w:t>о</w:t>
      </w:r>
      <w:r>
        <w:rPr>
          <w:b/>
          <w:color w:val="0E1115"/>
          <w:sz w:val="24"/>
        </w:rPr>
        <w:t>г</w:t>
      </w:r>
      <w:r>
        <w:rPr>
          <w:b/>
          <w:color w:val="0E1115"/>
          <w:sz w:val="23"/>
        </w:rPr>
        <w:t>о</w:t>
      </w:r>
      <w:r>
        <w:rPr>
          <w:rFonts w:ascii="Tahoma" w:hAnsi="Tahoma"/>
          <w:b/>
          <w:color w:val="0E1115"/>
          <w:sz w:val="24"/>
        </w:rPr>
        <w:t>.</w:t>
      </w:r>
    </w:p>
    <w:p>
      <w:pPr>
        <w:spacing w:after="0" w:line="345" w:lineRule="auto"/>
        <w:jc w:val="left"/>
        <w:rPr>
          <w:rFonts w:ascii="Tahoma" w:hAnsi="Tahoma"/>
          <w:b/>
          <w:sz w:val="24"/>
        </w:rPr>
        <w:sectPr>
          <w:pgSz w:w="11900" w:h="16840"/>
          <w:pgMar w:top="0" w:bottom="280" w:left="850" w:right="1133"/>
        </w:sectPr>
      </w:pPr>
    </w:p>
    <w:p>
      <w:pPr>
        <w:spacing w:before="43"/>
        <w:ind w:left="305" w:right="0" w:firstLine="0"/>
        <w:jc w:val="left"/>
        <w:rPr>
          <w:rFonts w:ascii="Tahoma" w:hAnsi="Tahoma"/>
          <w:b/>
          <w:sz w:val="24"/>
        </w:rPr>
      </w:pPr>
      <w:r>
        <w:rPr>
          <w:b/>
          <w:color w:val="0E1115"/>
          <w:spacing w:val="-6"/>
          <w:sz w:val="23"/>
        </w:rPr>
        <w:t>Пр</w:t>
      </w:r>
      <w:r>
        <w:rPr>
          <w:b/>
          <w:color w:val="0E1115"/>
          <w:spacing w:val="-6"/>
          <w:sz w:val="24"/>
        </w:rPr>
        <w:t>и</w:t>
      </w:r>
      <w:r>
        <w:rPr>
          <w:b/>
          <w:color w:val="0E1115"/>
          <w:spacing w:val="-6"/>
          <w:sz w:val="23"/>
        </w:rPr>
        <w:t>сое</w:t>
      </w:r>
      <w:r>
        <w:rPr>
          <w:b/>
          <w:color w:val="0E1115"/>
          <w:spacing w:val="-6"/>
          <w:sz w:val="24"/>
        </w:rPr>
        <w:t>диня</w:t>
      </w:r>
      <w:r>
        <w:rPr>
          <w:b/>
          <w:color w:val="0E1115"/>
          <w:spacing w:val="-6"/>
          <w:sz w:val="23"/>
        </w:rPr>
        <w:t>й</w:t>
      </w:r>
      <w:r>
        <w:rPr>
          <w:b/>
          <w:color w:val="0E1115"/>
          <w:spacing w:val="-6"/>
          <w:sz w:val="24"/>
        </w:rPr>
        <w:t>т</w:t>
      </w:r>
      <w:r>
        <w:rPr>
          <w:b/>
          <w:color w:val="0E1115"/>
          <w:spacing w:val="-6"/>
          <w:sz w:val="23"/>
        </w:rPr>
        <w:t>ес</w:t>
      </w:r>
      <w:r>
        <w:rPr>
          <w:b/>
          <w:color w:val="0E1115"/>
          <w:spacing w:val="-6"/>
          <w:sz w:val="24"/>
        </w:rPr>
        <w:t>ь</w:t>
      </w:r>
      <w:r>
        <w:rPr>
          <w:rFonts w:ascii="Tahoma" w:hAnsi="Tahoma"/>
          <w:b/>
          <w:color w:val="0E1115"/>
          <w:spacing w:val="-6"/>
          <w:sz w:val="24"/>
        </w:rPr>
        <w:t>.</w:t>
      </w:r>
      <w:r>
        <w:rPr>
          <w:rFonts w:ascii="Tahoma" w:hAnsi="Tahoma"/>
          <w:b/>
          <w:color w:val="0E1115"/>
          <w:spacing w:val="-14"/>
          <w:sz w:val="24"/>
        </w:rPr>
        <w:t> </w:t>
      </w:r>
      <w:r>
        <w:rPr>
          <w:b/>
          <w:color w:val="0E1115"/>
          <w:spacing w:val="-6"/>
          <w:sz w:val="23"/>
        </w:rPr>
        <w:t>Не</w:t>
      </w:r>
      <w:r>
        <w:rPr>
          <w:b/>
          <w:color w:val="0E1115"/>
          <w:spacing w:val="-3"/>
          <w:sz w:val="23"/>
        </w:rPr>
        <w:t> </w:t>
      </w:r>
      <w:r>
        <w:rPr>
          <w:b/>
          <w:color w:val="0E1115"/>
          <w:spacing w:val="-6"/>
          <w:sz w:val="24"/>
        </w:rPr>
        <w:t>чт</w:t>
      </w:r>
      <w:r>
        <w:rPr>
          <w:b/>
          <w:color w:val="0E1115"/>
          <w:spacing w:val="-6"/>
          <w:sz w:val="23"/>
        </w:rPr>
        <w:t>о</w:t>
      </w:r>
      <w:r>
        <w:rPr>
          <w:b/>
          <w:color w:val="0E1115"/>
          <w:spacing w:val="-6"/>
          <w:sz w:val="24"/>
        </w:rPr>
        <w:t>бы б</w:t>
      </w:r>
      <w:r>
        <w:rPr>
          <w:b/>
          <w:color w:val="0E1115"/>
          <w:spacing w:val="-6"/>
          <w:sz w:val="23"/>
        </w:rPr>
        <w:t>оро</w:t>
      </w:r>
      <w:r>
        <w:rPr>
          <w:b/>
          <w:color w:val="0E1115"/>
          <w:spacing w:val="-6"/>
          <w:sz w:val="24"/>
        </w:rPr>
        <w:t>ть</w:t>
      </w:r>
      <w:r>
        <w:rPr>
          <w:b/>
          <w:color w:val="0E1115"/>
          <w:spacing w:val="-6"/>
          <w:sz w:val="23"/>
        </w:rPr>
        <w:t>с</w:t>
      </w:r>
      <w:r>
        <w:rPr>
          <w:b/>
          <w:color w:val="0E1115"/>
          <w:spacing w:val="-6"/>
          <w:sz w:val="24"/>
        </w:rPr>
        <w:t>я п</w:t>
      </w:r>
      <w:r>
        <w:rPr>
          <w:b/>
          <w:color w:val="0E1115"/>
          <w:spacing w:val="-6"/>
          <w:sz w:val="23"/>
        </w:rPr>
        <w:t>ро</w:t>
      </w:r>
      <w:r>
        <w:rPr>
          <w:b/>
          <w:color w:val="0E1115"/>
          <w:spacing w:val="-6"/>
          <w:sz w:val="24"/>
        </w:rPr>
        <w:t>тив</w:t>
      </w:r>
      <w:r>
        <w:rPr>
          <w:rFonts w:ascii="Tahoma" w:hAnsi="Tahoma"/>
          <w:b/>
          <w:color w:val="0E1115"/>
          <w:spacing w:val="-6"/>
          <w:sz w:val="24"/>
        </w:rPr>
        <w:t>,</w:t>
      </w:r>
      <w:r>
        <w:rPr>
          <w:rFonts w:ascii="Tahoma" w:hAnsi="Tahoma"/>
          <w:b/>
          <w:color w:val="0E1115"/>
          <w:spacing w:val="-14"/>
          <w:sz w:val="24"/>
        </w:rPr>
        <w:t> </w:t>
      </w:r>
      <w:r>
        <w:rPr>
          <w:b/>
          <w:color w:val="0E1115"/>
          <w:spacing w:val="-6"/>
          <w:sz w:val="23"/>
        </w:rPr>
        <w:t>а</w:t>
      </w:r>
      <w:r>
        <w:rPr>
          <w:b/>
          <w:color w:val="0E1115"/>
          <w:spacing w:val="-3"/>
          <w:sz w:val="23"/>
        </w:rPr>
        <w:t> </w:t>
      </w:r>
      <w:r>
        <w:rPr>
          <w:b/>
          <w:color w:val="0E1115"/>
          <w:spacing w:val="-6"/>
          <w:sz w:val="24"/>
        </w:rPr>
        <w:t>чт</w:t>
      </w:r>
      <w:r>
        <w:rPr>
          <w:b/>
          <w:color w:val="0E1115"/>
          <w:spacing w:val="-6"/>
          <w:sz w:val="23"/>
        </w:rPr>
        <w:t>о</w:t>
      </w:r>
      <w:r>
        <w:rPr>
          <w:b/>
          <w:color w:val="0E1115"/>
          <w:spacing w:val="-6"/>
          <w:sz w:val="24"/>
        </w:rPr>
        <w:t>бы н</w:t>
      </w:r>
      <w:r>
        <w:rPr>
          <w:b/>
          <w:color w:val="0E1115"/>
          <w:spacing w:val="-6"/>
          <w:sz w:val="23"/>
        </w:rPr>
        <w:t>а</w:t>
      </w:r>
      <w:r>
        <w:rPr>
          <w:b/>
          <w:color w:val="0E1115"/>
          <w:spacing w:val="-6"/>
          <w:sz w:val="24"/>
        </w:rPr>
        <w:t>ч</w:t>
      </w:r>
      <w:r>
        <w:rPr>
          <w:b/>
          <w:color w:val="0E1115"/>
          <w:spacing w:val="-6"/>
          <w:sz w:val="23"/>
        </w:rPr>
        <w:t>а</w:t>
      </w:r>
      <w:r>
        <w:rPr>
          <w:b/>
          <w:color w:val="0E1115"/>
          <w:spacing w:val="-6"/>
          <w:sz w:val="24"/>
        </w:rPr>
        <w:t>ть </w:t>
      </w:r>
      <w:r>
        <w:rPr>
          <w:b/>
          <w:color w:val="0E1115"/>
          <w:spacing w:val="-6"/>
          <w:sz w:val="23"/>
        </w:rPr>
        <w:t>с</w:t>
      </w:r>
      <w:r>
        <w:rPr>
          <w:b/>
          <w:color w:val="0E1115"/>
          <w:spacing w:val="-6"/>
          <w:sz w:val="24"/>
        </w:rPr>
        <w:t>т</w:t>
      </w:r>
      <w:r>
        <w:rPr>
          <w:b/>
          <w:color w:val="0E1115"/>
          <w:spacing w:val="-6"/>
          <w:sz w:val="23"/>
        </w:rPr>
        <w:t>ро</w:t>
      </w:r>
      <w:r>
        <w:rPr>
          <w:b/>
          <w:color w:val="0E1115"/>
          <w:spacing w:val="-6"/>
          <w:sz w:val="24"/>
        </w:rPr>
        <w:t>ить З</w:t>
      </w:r>
      <w:r>
        <w:rPr>
          <w:b/>
          <w:color w:val="0E1115"/>
          <w:spacing w:val="-6"/>
          <w:sz w:val="23"/>
        </w:rPr>
        <w:t>А</w:t>
      </w:r>
      <w:r>
        <w:rPr>
          <w:rFonts w:ascii="Tahoma" w:hAnsi="Tahoma"/>
          <w:b/>
          <w:color w:val="0E1115"/>
          <w:spacing w:val="-6"/>
          <w:sz w:val="24"/>
        </w:rPr>
        <w:t>.</w:t>
      </w:r>
    </w:p>
    <w:p>
      <w:pPr>
        <w:pStyle w:val="BodyText"/>
        <w:rPr>
          <w:rFonts w:ascii="Tahoma"/>
          <w:b/>
        </w:rPr>
      </w:pPr>
    </w:p>
    <w:p>
      <w:pPr>
        <w:pStyle w:val="BodyText"/>
        <w:rPr>
          <w:rFonts w:ascii="Tahoma"/>
          <w:b/>
        </w:rPr>
      </w:pPr>
    </w:p>
    <w:p>
      <w:pPr>
        <w:pStyle w:val="BodyText"/>
        <w:spacing w:before="205"/>
        <w:rPr>
          <w:rFonts w:ascii="Tahoma"/>
          <w:b/>
        </w:rPr>
      </w:pPr>
    </w:p>
    <w:p>
      <w:pPr>
        <w:spacing w:before="0"/>
        <w:ind w:left="305" w:right="0" w:firstLine="0"/>
        <w:jc w:val="left"/>
        <w:rPr>
          <w:rFonts w:ascii="Tahoma" w:hAnsi="Tahoma"/>
          <w:b/>
          <w:sz w:val="30"/>
        </w:rPr>
      </w:pPr>
      <w:r>
        <w:rPr>
          <w:b/>
          <w:color w:val="0E1115"/>
          <w:spacing w:val="-8"/>
          <w:sz w:val="29"/>
        </w:rPr>
        <w:t>К</w:t>
      </w:r>
      <w:r>
        <w:rPr>
          <w:b/>
          <w:color w:val="0E1115"/>
          <w:spacing w:val="-8"/>
          <w:sz w:val="30"/>
        </w:rPr>
        <w:t>люч</w:t>
      </w:r>
      <w:r>
        <w:rPr>
          <w:b/>
          <w:color w:val="0E1115"/>
          <w:spacing w:val="-8"/>
          <w:sz w:val="29"/>
        </w:rPr>
        <w:t>е</w:t>
      </w:r>
      <w:r>
        <w:rPr>
          <w:b/>
          <w:color w:val="0E1115"/>
          <w:spacing w:val="-8"/>
          <w:sz w:val="30"/>
        </w:rPr>
        <w:t>вы</w:t>
      </w:r>
      <w:r>
        <w:rPr>
          <w:b/>
          <w:color w:val="0E1115"/>
          <w:spacing w:val="-8"/>
          <w:sz w:val="29"/>
        </w:rPr>
        <w:t>е</w:t>
      </w:r>
      <w:r>
        <w:rPr>
          <w:b/>
          <w:color w:val="0E1115"/>
          <w:spacing w:val="-5"/>
          <w:sz w:val="29"/>
        </w:rPr>
        <w:t> </w:t>
      </w:r>
      <w:r>
        <w:rPr>
          <w:b/>
          <w:color w:val="0E1115"/>
          <w:spacing w:val="-8"/>
          <w:sz w:val="30"/>
        </w:rPr>
        <w:t>т</w:t>
      </w:r>
      <w:r>
        <w:rPr>
          <w:b/>
          <w:color w:val="0E1115"/>
          <w:spacing w:val="-8"/>
          <w:sz w:val="29"/>
        </w:rPr>
        <w:t>е</w:t>
      </w:r>
      <w:r>
        <w:rPr>
          <w:b/>
          <w:color w:val="0E1115"/>
          <w:spacing w:val="-8"/>
          <w:sz w:val="30"/>
        </w:rPr>
        <w:t>зи</w:t>
      </w:r>
      <w:r>
        <w:rPr>
          <w:b/>
          <w:color w:val="0E1115"/>
          <w:spacing w:val="-8"/>
          <w:sz w:val="29"/>
        </w:rPr>
        <w:t>с</w:t>
      </w:r>
      <w:r>
        <w:rPr>
          <w:b/>
          <w:color w:val="0E1115"/>
          <w:spacing w:val="-8"/>
          <w:sz w:val="30"/>
        </w:rPr>
        <w:t>ы для </w:t>
      </w:r>
      <w:r>
        <w:rPr>
          <w:b/>
          <w:color w:val="0E1115"/>
          <w:spacing w:val="-8"/>
          <w:sz w:val="29"/>
        </w:rPr>
        <w:t>о</w:t>
      </w:r>
      <w:r>
        <w:rPr>
          <w:b/>
          <w:color w:val="0E1115"/>
          <w:spacing w:val="-8"/>
          <w:sz w:val="30"/>
        </w:rPr>
        <w:t>тв</w:t>
      </w:r>
      <w:r>
        <w:rPr>
          <w:b/>
          <w:color w:val="0E1115"/>
          <w:spacing w:val="-8"/>
          <w:sz w:val="29"/>
        </w:rPr>
        <w:t>е</w:t>
      </w:r>
      <w:r>
        <w:rPr>
          <w:b/>
          <w:color w:val="0E1115"/>
          <w:spacing w:val="-8"/>
          <w:sz w:val="30"/>
        </w:rPr>
        <w:t>т</w:t>
      </w:r>
      <w:r>
        <w:rPr>
          <w:b/>
          <w:color w:val="0E1115"/>
          <w:spacing w:val="-8"/>
          <w:sz w:val="29"/>
        </w:rPr>
        <w:t>о</w:t>
      </w:r>
      <w:r>
        <w:rPr>
          <w:b/>
          <w:color w:val="0E1115"/>
          <w:spacing w:val="-8"/>
          <w:sz w:val="30"/>
        </w:rPr>
        <w:t>в н</w:t>
      </w:r>
      <w:r>
        <w:rPr>
          <w:b/>
          <w:color w:val="0E1115"/>
          <w:spacing w:val="-8"/>
          <w:sz w:val="29"/>
        </w:rPr>
        <w:t>а</w:t>
      </w:r>
      <w:r>
        <w:rPr>
          <w:b/>
          <w:color w:val="0E1115"/>
          <w:spacing w:val="-5"/>
          <w:sz w:val="29"/>
        </w:rPr>
        <w:t> </w:t>
      </w:r>
      <w:r>
        <w:rPr>
          <w:b/>
          <w:color w:val="0E1115"/>
          <w:spacing w:val="-8"/>
          <w:sz w:val="30"/>
        </w:rPr>
        <w:t>в</w:t>
      </w:r>
      <w:r>
        <w:rPr>
          <w:b/>
          <w:color w:val="0E1115"/>
          <w:spacing w:val="-8"/>
          <w:sz w:val="29"/>
        </w:rPr>
        <w:t>о</w:t>
      </w:r>
      <w:r>
        <w:rPr>
          <w:b/>
          <w:color w:val="0E1115"/>
          <w:spacing w:val="-8"/>
          <w:sz w:val="30"/>
        </w:rPr>
        <w:t>з</w:t>
      </w:r>
      <w:r>
        <w:rPr>
          <w:b/>
          <w:color w:val="0E1115"/>
          <w:spacing w:val="-8"/>
          <w:sz w:val="29"/>
        </w:rPr>
        <w:t>ра</w:t>
      </w:r>
      <w:r>
        <w:rPr>
          <w:b/>
          <w:color w:val="0E1115"/>
          <w:spacing w:val="-8"/>
          <w:sz w:val="30"/>
        </w:rPr>
        <w:t>ж</w:t>
      </w:r>
      <w:r>
        <w:rPr>
          <w:b/>
          <w:color w:val="0E1115"/>
          <w:spacing w:val="-8"/>
          <w:sz w:val="29"/>
        </w:rPr>
        <w:t>е</w:t>
      </w:r>
      <w:r>
        <w:rPr>
          <w:b/>
          <w:color w:val="0E1115"/>
          <w:spacing w:val="-8"/>
          <w:sz w:val="30"/>
        </w:rPr>
        <w:t>ния</w:t>
      </w:r>
      <w:r>
        <w:rPr>
          <w:rFonts w:ascii="Tahoma" w:hAnsi="Tahoma"/>
          <w:b/>
          <w:color w:val="0E1115"/>
          <w:spacing w:val="-8"/>
          <w:sz w:val="30"/>
        </w:rPr>
        <w:t>:</w:t>
      </w:r>
    </w:p>
    <w:p>
      <w:pPr>
        <w:pStyle w:val="BodyText"/>
        <w:spacing w:before="66"/>
        <w:rPr>
          <w:rFonts w:ascii="Tahoma"/>
          <w:b/>
        </w:rPr>
      </w:pPr>
    </w:p>
    <w:p>
      <w:pPr>
        <w:pStyle w:val="ListParagraph"/>
        <w:numPr>
          <w:ilvl w:val="0"/>
          <w:numId w:val="169"/>
        </w:numPr>
        <w:tabs>
          <w:tab w:pos="575" w:val="left" w:leader="none"/>
        </w:tabs>
        <w:spacing w:line="345" w:lineRule="auto" w:before="1" w:after="0"/>
        <w:ind w:left="575" w:right="332" w:hanging="255"/>
        <w:jc w:val="left"/>
        <w:rPr>
          <w:sz w:val="24"/>
        </w:rPr>
      </w:pPr>
      <w:r>
        <w:rPr>
          <w:rFonts w:ascii="Tahoma" w:hAnsi="Tahoma"/>
          <w:b/>
          <w:color w:val="0E1115"/>
          <w:sz w:val="24"/>
        </w:rPr>
        <w:t>«</w:t>
      </w:r>
      <w:r>
        <w:rPr>
          <w:b/>
          <w:color w:val="0E1115"/>
          <w:sz w:val="24"/>
        </w:rPr>
        <w:t>Люди</w:t>
      </w:r>
      <w:r>
        <w:rPr>
          <w:b/>
          <w:color w:val="0E1115"/>
          <w:spacing w:val="-8"/>
          <w:sz w:val="24"/>
        </w:rPr>
        <w:t> </w:t>
      </w:r>
      <w:r>
        <w:rPr>
          <w:b/>
          <w:color w:val="0E1115"/>
          <w:sz w:val="24"/>
        </w:rPr>
        <w:t>п</w:t>
      </w:r>
      <w:r>
        <w:rPr>
          <w:b/>
          <w:color w:val="0E1115"/>
          <w:sz w:val="23"/>
        </w:rPr>
        <w:t>о</w:t>
      </w:r>
      <w:r>
        <w:rPr>
          <w:b/>
          <w:color w:val="0E1115"/>
          <w:spacing w:val="-5"/>
          <w:sz w:val="23"/>
        </w:rPr>
        <w:t> </w:t>
      </w:r>
      <w:r>
        <w:rPr>
          <w:b/>
          <w:color w:val="0E1115"/>
          <w:sz w:val="24"/>
        </w:rPr>
        <w:t>п</w:t>
      </w:r>
      <w:r>
        <w:rPr>
          <w:b/>
          <w:color w:val="0E1115"/>
          <w:sz w:val="23"/>
        </w:rPr>
        <w:t>р</w:t>
      </w:r>
      <w:r>
        <w:rPr>
          <w:b/>
          <w:color w:val="0E1115"/>
          <w:sz w:val="24"/>
        </w:rPr>
        <w:t>и</w:t>
      </w:r>
      <w:r>
        <w:rPr>
          <w:b/>
          <w:color w:val="0E1115"/>
          <w:sz w:val="23"/>
        </w:rPr>
        <w:t>ро</w:t>
      </w:r>
      <w:r>
        <w:rPr>
          <w:b/>
          <w:color w:val="0E1115"/>
          <w:sz w:val="24"/>
        </w:rPr>
        <w:t>д</w:t>
      </w:r>
      <w:r>
        <w:rPr>
          <w:b/>
          <w:color w:val="0E1115"/>
          <w:sz w:val="23"/>
        </w:rPr>
        <w:t>е</w:t>
      </w:r>
      <w:r>
        <w:rPr>
          <w:b/>
          <w:color w:val="0E1115"/>
          <w:spacing w:val="-5"/>
          <w:sz w:val="23"/>
        </w:rPr>
        <w:t> </w:t>
      </w:r>
      <w:r>
        <w:rPr>
          <w:b/>
          <w:color w:val="0E1115"/>
          <w:sz w:val="24"/>
        </w:rPr>
        <w:t>ж</w:t>
      </w:r>
      <w:r>
        <w:rPr>
          <w:b/>
          <w:color w:val="0E1115"/>
          <w:sz w:val="23"/>
        </w:rPr>
        <w:t>а</w:t>
      </w:r>
      <w:r>
        <w:rPr>
          <w:b/>
          <w:color w:val="0E1115"/>
          <w:sz w:val="24"/>
        </w:rPr>
        <w:t>дны</w:t>
      </w:r>
      <w:r>
        <w:rPr>
          <w:b/>
          <w:color w:val="0E1115"/>
          <w:sz w:val="23"/>
        </w:rPr>
        <w:t>е</w:t>
      </w:r>
      <w:r>
        <w:rPr>
          <w:rFonts w:ascii="Tahoma" w:hAnsi="Tahoma"/>
          <w:b/>
          <w:color w:val="0E1115"/>
          <w:sz w:val="24"/>
        </w:rPr>
        <w:t>»</w:t>
      </w:r>
      <w:r>
        <w:rPr>
          <w:rFonts w:ascii="Tahoma" w:hAnsi="Tahoma"/>
          <w:b/>
          <w:color w:val="0E1115"/>
          <w:spacing w:val="-4"/>
          <w:sz w:val="24"/>
        </w:rPr>
        <w:t> </w:t>
      </w:r>
      <w:r>
        <w:rPr>
          <w:rFonts w:ascii="Tahoma" w:hAnsi="Tahoma"/>
          <w:color w:val="0E1115"/>
          <w:sz w:val="24"/>
        </w:rPr>
        <w:t>—</w:t>
      </w:r>
      <w:r>
        <w:rPr>
          <w:rFonts w:ascii="Tahoma" w:hAnsi="Tahoma"/>
          <w:color w:val="0E1115"/>
          <w:spacing w:val="-9"/>
          <w:sz w:val="24"/>
        </w:rPr>
        <w:t> </w:t>
      </w:r>
      <w:r>
        <w:rPr>
          <w:color w:val="0E1115"/>
          <w:sz w:val="24"/>
        </w:rPr>
        <w:t>А</w:t>
      </w:r>
      <w:r>
        <w:rPr>
          <w:color w:val="0E1115"/>
          <w:spacing w:val="-1"/>
          <w:sz w:val="24"/>
        </w:rPr>
        <w:t> </w:t>
      </w:r>
      <w:r>
        <w:rPr>
          <w:color w:val="0E1115"/>
          <w:sz w:val="24"/>
        </w:rPr>
        <w:t>что</w:t>
      </w:r>
      <w:r>
        <w:rPr>
          <w:rFonts w:ascii="Tahoma" w:hAnsi="Tahoma"/>
          <w:color w:val="0E1115"/>
          <w:sz w:val="24"/>
        </w:rPr>
        <w:t>,</w:t>
      </w:r>
      <w:r>
        <w:rPr>
          <w:rFonts w:ascii="Tahoma" w:hAnsi="Tahoma"/>
          <w:color w:val="0E1115"/>
          <w:spacing w:val="-9"/>
          <w:sz w:val="24"/>
        </w:rPr>
        <w:t> </w:t>
      </w:r>
      <w:r>
        <w:rPr>
          <w:color w:val="0E1115"/>
          <w:sz w:val="24"/>
        </w:rPr>
        <w:t>если</w:t>
      </w:r>
      <w:r>
        <w:rPr>
          <w:color w:val="0E1115"/>
          <w:spacing w:val="-1"/>
          <w:sz w:val="24"/>
        </w:rPr>
        <w:t> </w:t>
      </w:r>
      <w:r>
        <w:rPr>
          <w:color w:val="0E1115"/>
          <w:sz w:val="24"/>
        </w:rPr>
        <w:t>система</w:t>
      </w:r>
      <w:r>
        <w:rPr>
          <w:rFonts w:ascii="Tahoma" w:hAnsi="Tahoma"/>
          <w:color w:val="0E1115"/>
          <w:sz w:val="24"/>
        </w:rPr>
        <w:t>,</w:t>
      </w:r>
      <w:r>
        <w:rPr>
          <w:rFonts w:ascii="Tahoma" w:hAnsi="Tahoma"/>
          <w:color w:val="0E1115"/>
          <w:spacing w:val="-9"/>
          <w:sz w:val="24"/>
        </w:rPr>
        <w:t> </w:t>
      </w:r>
      <w:r>
        <w:rPr>
          <w:color w:val="0E1115"/>
          <w:sz w:val="24"/>
        </w:rPr>
        <w:t>основанная</w:t>
      </w:r>
      <w:r>
        <w:rPr>
          <w:color w:val="0E1115"/>
          <w:spacing w:val="-1"/>
          <w:sz w:val="24"/>
        </w:rPr>
        <w:t> </w:t>
      </w:r>
      <w:r>
        <w:rPr>
          <w:color w:val="0E1115"/>
          <w:sz w:val="24"/>
        </w:rPr>
        <w:t>на</w:t>
      </w:r>
      <w:r>
        <w:rPr>
          <w:color w:val="0E1115"/>
          <w:spacing w:val="-1"/>
          <w:sz w:val="24"/>
        </w:rPr>
        <w:t> </w:t>
      </w:r>
      <w:r>
        <w:rPr>
          <w:color w:val="0E1115"/>
          <w:sz w:val="24"/>
        </w:rPr>
        <w:t>жадности</w:t>
      </w:r>
      <w:r>
        <w:rPr>
          <w:rFonts w:ascii="Tahoma" w:hAnsi="Tahoma"/>
          <w:color w:val="0E1115"/>
          <w:sz w:val="24"/>
        </w:rPr>
        <w:t>, </w:t>
      </w:r>
      <w:r>
        <w:rPr>
          <w:color w:val="0E1115"/>
          <w:sz w:val="24"/>
        </w:rPr>
        <w:t>просто</w:t>
      </w:r>
      <w:r>
        <w:rPr>
          <w:color w:val="0E1115"/>
          <w:spacing w:val="40"/>
          <w:sz w:val="24"/>
        </w:rPr>
        <w:t> </w:t>
      </w:r>
      <w:r>
        <w:rPr>
          <w:color w:val="0E1115"/>
          <w:sz w:val="24"/>
        </w:rPr>
        <w:t>поощряет</w:t>
      </w:r>
      <w:r>
        <w:rPr>
          <w:color w:val="0E1115"/>
          <w:spacing w:val="40"/>
          <w:sz w:val="24"/>
        </w:rPr>
        <w:t> </w:t>
      </w:r>
      <w:r>
        <w:rPr>
          <w:color w:val="0E1115"/>
          <w:sz w:val="24"/>
        </w:rPr>
        <w:t>это</w:t>
      </w:r>
      <w:r>
        <w:rPr>
          <w:color w:val="0E1115"/>
          <w:spacing w:val="40"/>
          <w:sz w:val="24"/>
        </w:rPr>
        <w:t> </w:t>
      </w:r>
      <w:r>
        <w:rPr>
          <w:color w:val="0E1115"/>
          <w:sz w:val="24"/>
        </w:rPr>
        <w:t>качество</w:t>
      </w:r>
      <w:r>
        <w:rPr>
          <w:rFonts w:ascii="Tahoma" w:hAnsi="Tahoma"/>
          <w:color w:val="0E1115"/>
          <w:sz w:val="24"/>
        </w:rPr>
        <w:t>? </w:t>
      </w:r>
      <w:r>
        <w:rPr>
          <w:color w:val="0E1115"/>
          <w:sz w:val="24"/>
        </w:rPr>
        <w:t>Давайте</w:t>
      </w:r>
      <w:r>
        <w:rPr>
          <w:color w:val="0E1115"/>
          <w:spacing w:val="40"/>
          <w:sz w:val="24"/>
        </w:rPr>
        <w:t> </w:t>
      </w:r>
      <w:r>
        <w:rPr>
          <w:color w:val="0E1115"/>
          <w:sz w:val="24"/>
        </w:rPr>
        <w:t>построим</w:t>
      </w:r>
      <w:r>
        <w:rPr>
          <w:color w:val="0E1115"/>
          <w:spacing w:val="40"/>
          <w:sz w:val="24"/>
        </w:rPr>
        <w:t> </w:t>
      </w:r>
      <w:r>
        <w:rPr>
          <w:color w:val="0E1115"/>
          <w:sz w:val="24"/>
        </w:rPr>
        <w:t>систему</w:t>
      </w:r>
      <w:r>
        <w:rPr>
          <w:rFonts w:ascii="Tahoma" w:hAnsi="Tahoma"/>
          <w:color w:val="0E1115"/>
          <w:sz w:val="24"/>
        </w:rPr>
        <w:t>, </w:t>
      </w:r>
      <w:r>
        <w:rPr>
          <w:color w:val="0E1115"/>
          <w:sz w:val="24"/>
        </w:rPr>
        <w:t>поощряющую</w:t>
      </w:r>
    </w:p>
    <w:p>
      <w:pPr>
        <w:pStyle w:val="BodyText"/>
        <w:spacing w:before="3"/>
        <w:ind w:left="575"/>
        <w:rPr>
          <w:rFonts w:ascii="Tahoma" w:hAnsi="Tahoma"/>
        </w:rPr>
      </w:pPr>
      <w:r>
        <w:rPr>
          <w:color w:val="0E1115"/>
        </w:rPr>
        <w:t>щедрость</w:t>
      </w:r>
      <w:r>
        <w:rPr>
          <w:rFonts w:ascii="Tahoma" w:hAnsi="Tahoma"/>
          <w:color w:val="0E1115"/>
        </w:rPr>
        <w:t>,</w:t>
      </w:r>
      <w:r>
        <w:rPr>
          <w:rFonts w:ascii="Tahoma" w:hAnsi="Tahoma"/>
          <w:color w:val="0E1115"/>
          <w:spacing w:val="8"/>
        </w:rPr>
        <w:t> </w:t>
      </w:r>
      <w:r>
        <w:rPr>
          <w:color w:val="0E1115"/>
        </w:rPr>
        <w:t>и</w:t>
      </w:r>
      <w:r>
        <w:rPr>
          <w:color w:val="0E1115"/>
          <w:spacing w:val="17"/>
        </w:rPr>
        <w:t> </w:t>
      </w:r>
      <w:r>
        <w:rPr>
          <w:color w:val="0E1115"/>
        </w:rPr>
        <w:t>посмотрим</w:t>
      </w:r>
      <w:r>
        <w:rPr>
          <w:rFonts w:ascii="Tahoma" w:hAnsi="Tahoma"/>
          <w:color w:val="0E1115"/>
        </w:rPr>
        <w:t>,</w:t>
      </w:r>
      <w:r>
        <w:rPr>
          <w:rFonts w:ascii="Tahoma" w:hAnsi="Tahoma"/>
          <w:color w:val="0E1115"/>
          <w:spacing w:val="8"/>
        </w:rPr>
        <w:t> </w:t>
      </w:r>
      <w:r>
        <w:rPr>
          <w:color w:val="0E1115"/>
        </w:rPr>
        <w:t>что</w:t>
      </w:r>
      <w:r>
        <w:rPr>
          <w:color w:val="0E1115"/>
          <w:spacing w:val="17"/>
        </w:rPr>
        <w:t> </w:t>
      </w:r>
      <w:r>
        <w:rPr>
          <w:color w:val="0E1115"/>
        </w:rPr>
        <w:t>проявится</w:t>
      </w:r>
      <w:r>
        <w:rPr>
          <w:color w:val="0E1115"/>
          <w:spacing w:val="17"/>
        </w:rPr>
        <w:t> </w:t>
      </w:r>
      <w:r>
        <w:rPr>
          <w:color w:val="0E1115"/>
        </w:rPr>
        <w:t>в</w:t>
      </w:r>
      <w:r>
        <w:rPr>
          <w:color w:val="0E1115"/>
          <w:spacing w:val="16"/>
        </w:rPr>
        <w:t> </w:t>
      </w:r>
      <w:r>
        <w:rPr>
          <w:color w:val="0E1115"/>
          <w:spacing w:val="-2"/>
        </w:rPr>
        <w:t>людях</w:t>
      </w:r>
      <w:r>
        <w:rPr>
          <w:rFonts w:ascii="Tahoma" w:hAnsi="Tahoma"/>
          <w:color w:val="0E1115"/>
          <w:spacing w:val="-2"/>
        </w:rPr>
        <w:t>.</w:t>
      </w:r>
    </w:p>
    <w:p>
      <w:pPr>
        <w:pStyle w:val="ListParagraph"/>
        <w:numPr>
          <w:ilvl w:val="0"/>
          <w:numId w:val="169"/>
        </w:numPr>
        <w:tabs>
          <w:tab w:pos="575" w:val="left" w:leader="none"/>
        </w:tabs>
        <w:spacing w:line="345" w:lineRule="auto" w:before="219" w:after="0"/>
        <w:ind w:left="575" w:right="863" w:hanging="255"/>
        <w:jc w:val="left"/>
        <w:rPr>
          <w:rFonts w:ascii="Tahoma" w:hAnsi="Tahoma"/>
          <w:sz w:val="24"/>
        </w:rPr>
      </w:pPr>
      <w:r>
        <w:rPr>
          <w:rFonts w:ascii="Tahoma" w:hAnsi="Tahoma"/>
          <w:b/>
          <w:color w:val="0E1115"/>
          <w:sz w:val="24"/>
        </w:rPr>
        <w:t>«</w:t>
      </w:r>
      <w:r>
        <w:rPr>
          <w:b/>
          <w:color w:val="0E1115"/>
          <w:sz w:val="23"/>
        </w:rPr>
        <w:t>Н</w:t>
      </w:r>
      <w:r>
        <w:rPr>
          <w:b/>
          <w:color w:val="0E1115"/>
          <w:sz w:val="24"/>
        </w:rPr>
        <w:t>ич</w:t>
      </w:r>
      <w:r>
        <w:rPr>
          <w:b/>
          <w:color w:val="0E1115"/>
          <w:sz w:val="23"/>
        </w:rPr>
        <w:t>е</w:t>
      </w:r>
      <w:r>
        <w:rPr>
          <w:b/>
          <w:color w:val="0E1115"/>
          <w:sz w:val="24"/>
        </w:rPr>
        <w:t>г</w:t>
      </w:r>
      <w:r>
        <w:rPr>
          <w:b/>
          <w:color w:val="0E1115"/>
          <w:sz w:val="23"/>
        </w:rPr>
        <w:t>о</w:t>
      </w:r>
      <w:r>
        <w:rPr>
          <w:b/>
          <w:color w:val="0E1115"/>
          <w:spacing w:val="-3"/>
          <w:sz w:val="23"/>
        </w:rPr>
        <w:t> </w:t>
      </w:r>
      <w:r>
        <w:rPr>
          <w:b/>
          <w:color w:val="0E1115"/>
          <w:sz w:val="24"/>
        </w:rPr>
        <w:t>н</w:t>
      </w:r>
      <w:r>
        <w:rPr>
          <w:b/>
          <w:color w:val="0E1115"/>
          <w:sz w:val="23"/>
        </w:rPr>
        <w:t>е</w:t>
      </w:r>
      <w:r>
        <w:rPr>
          <w:b/>
          <w:color w:val="0E1115"/>
          <w:spacing w:val="-3"/>
          <w:sz w:val="23"/>
        </w:rPr>
        <w:t> </w:t>
      </w:r>
      <w:r>
        <w:rPr>
          <w:b/>
          <w:color w:val="0E1115"/>
          <w:sz w:val="24"/>
        </w:rPr>
        <w:t>изм</w:t>
      </w:r>
      <w:r>
        <w:rPr>
          <w:b/>
          <w:color w:val="0E1115"/>
          <w:sz w:val="23"/>
        </w:rPr>
        <w:t>е</w:t>
      </w:r>
      <w:r>
        <w:rPr>
          <w:b/>
          <w:color w:val="0E1115"/>
          <w:sz w:val="24"/>
        </w:rPr>
        <w:t>нит</w:t>
      </w:r>
      <w:r>
        <w:rPr>
          <w:b/>
          <w:color w:val="0E1115"/>
          <w:sz w:val="23"/>
        </w:rPr>
        <w:t>с</w:t>
      </w:r>
      <w:r>
        <w:rPr>
          <w:b/>
          <w:color w:val="0E1115"/>
          <w:sz w:val="24"/>
        </w:rPr>
        <w:t>я</w:t>
      </w:r>
      <w:r>
        <w:rPr>
          <w:rFonts w:ascii="Tahoma" w:hAnsi="Tahoma"/>
          <w:b/>
          <w:color w:val="0E1115"/>
          <w:sz w:val="24"/>
        </w:rPr>
        <w:t>»</w:t>
      </w:r>
      <w:r>
        <w:rPr>
          <w:rFonts w:ascii="Tahoma" w:hAnsi="Tahoma"/>
          <w:b/>
          <w:color w:val="0E1115"/>
          <w:spacing w:val="-2"/>
          <w:sz w:val="24"/>
        </w:rPr>
        <w:t> </w:t>
      </w:r>
      <w:r>
        <w:rPr>
          <w:rFonts w:ascii="Tahoma" w:hAnsi="Tahoma"/>
          <w:color w:val="0E1115"/>
          <w:sz w:val="24"/>
        </w:rPr>
        <w:t>—</w:t>
      </w:r>
      <w:r>
        <w:rPr>
          <w:rFonts w:ascii="Tahoma" w:hAnsi="Tahoma"/>
          <w:color w:val="0E1115"/>
          <w:spacing w:val="-7"/>
          <w:sz w:val="24"/>
        </w:rPr>
        <w:t> </w:t>
      </w:r>
      <w:r>
        <w:rPr>
          <w:color w:val="0E1115"/>
          <w:sz w:val="24"/>
        </w:rPr>
        <w:t>Все изменения в истории начинались с малого </w:t>
      </w:r>
      <w:r>
        <w:rPr>
          <w:color w:val="0E1115"/>
          <w:w w:val="105"/>
          <w:sz w:val="24"/>
        </w:rPr>
        <w:t>группы</w:t>
      </w:r>
      <w:r>
        <w:rPr>
          <w:color w:val="0E1115"/>
          <w:spacing w:val="-13"/>
          <w:w w:val="105"/>
          <w:sz w:val="24"/>
        </w:rPr>
        <w:t> </w:t>
      </w:r>
      <w:r>
        <w:rPr>
          <w:color w:val="0E1115"/>
          <w:w w:val="105"/>
          <w:sz w:val="24"/>
        </w:rPr>
        <w:t>единомышленников</w:t>
      </w:r>
      <w:r>
        <w:rPr>
          <w:rFonts w:ascii="Tahoma" w:hAnsi="Tahoma"/>
          <w:color w:val="0E1115"/>
          <w:w w:val="105"/>
          <w:sz w:val="24"/>
        </w:rPr>
        <w:t>.</w:t>
      </w:r>
      <w:r>
        <w:rPr>
          <w:rFonts w:ascii="Tahoma" w:hAnsi="Tahoma"/>
          <w:color w:val="0E1115"/>
          <w:spacing w:val="-20"/>
          <w:w w:val="105"/>
          <w:sz w:val="24"/>
        </w:rPr>
        <w:t> </w:t>
      </w:r>
      <w:r>
        <w:rPr>
          <w:color w:val="0E1115"/>
          <w:w w:val="105"/>
          <w:sz w:val="24"/>
        </w:rPr>
        <w:t>Вы</w:t>
      </w:r>
      <w:r>
        <w:rPr>
          <w:color w:val="0E1115"/>
          <w:spacing w:val="-12"/>
          <w:w w:val="105"/>
          <w:sz w:val="24"/>
        </w:rPr>
        <w:t> </w:t>
      </w:r>
      <w:r>
        <w:rPr>
          <w:color w:val="0E1115"/>
          <w:w w:val="105"/>
          <w:sz w:val="24"/>
        </w:rPr>
        <w:t>можете</w:t>
      </w:r>
      <w:r>
        <w:rPr>
          <w:color w:val="0E1115"/>
          <w:spacing w:val="-12"/>
          <w:w w:val="105"/>
          <w:sz w:val="24"/>
        </w:rPr>
        <w:t> </w:t>
      </w:r>
      <w:r>
        <w:rPr>
          <w:color w:val="0E1115"/>
          <w:w w:val="105"/>
          <w:sz w:val="24"/>
        </w:rPr>
        <w:t>быть</w:t>
      </w:r>
      <w:r>
        <w:rPr>
          <w:color w:val="0E1115"/>
          <w:spacing w:val="-12"/>
          <w:w w:val="105"/>
          <w:sz w:val="24"/>
        </w:rPr>
        <w:t> </w:t>
      </w:r>
      <w:r>
        <w:rPr>
          <w:color w:val="0E1115"/>
          <w:w w:val="105"/>
          <w:sz w:val="24"/>
        </w:rPr>
        <w:t>тем</w:t>
      </w:r>
      <w:r>
        <w:rPr>
          <w:rFonts w:ascii="Tahoma" w:hAnsi="Tahoma"/>
          <w:color w:val="0E1115"/>
          <w:w w:val="105"/>
          <w:sz w:val="24"/>
        </w:rPr>
        <w:t>,</w:t>
      </w:r>
      <w:r>
        <w:rPr>
          <w:rFonts w:ascii="Tahoma" w:hAnsi="Tahoma"/>
          <w:color w:val="0E1115"/>
          <w:spacing w:val="-20"/>
          <w:w w:val="105"/>
          <w:sz w:val="24"/>
        </w:rPr>
        <w:t> </w:t>
      </w:r>
      <w:r>
        <w:rPr>
          <w:color w:val="0E1115"/>
          <w:w w:val="105"/>
          <w:sz w:val="24"/>
        </w:rPr>
        <w:t>с</w:t>
      </w:r>
      <w:r>
        <w:rPr>
          <w:color w:val="0E1115"/>
          <w:spacing w:val="-12"/>
          <w:w w:val="105"/>
          <w:sz w:val="24"/>
        </w:rPr>
        <w:t> </w:t>
      </w:r>
      <w:r>
        <w:rPr>
          <w:color w:val="0E1115"/>
          <w:w w:val="105"/>
          <w:sz w:val="24"/>
        </w:rPr>
        <w:t>кого</w:t>
      </w:r>
      <w:r>
        <w:rPr>
          <w:color w:val="0E1115"/>
          <w:spacing w:val="-12"/>
          <w:w w:val="105"/>
          <w:sz w:val="24"/>
        </w:rPr>
        <w:t> </w:t>
      </w:r>
      <w:r>
        <w:rPr>
          <w:color w:val="0E1115"/>
          <w:w w:val="105"/>
          <w:sz w:val="24"/>
        </w:rPr>
        <w:t>начнется</w:t>
      </w:r>
      <w:r>
        <w:rPr>
          <w:color w:val="0E1115"/>
          <w:spacing w:val="-12"/>
          <w:w w:val="105"/>
          <w:sz w:val="24"/>
        </w:rPr>
        <w:t> </w:t>
      </w:r>
      <w:r>
        <w:rPr>
          <w:color w:val="0E1115"/>
          <w:w w:val="105"/>
          <w:sz w:val="24"/>
        </w:rPr>
        <w:t>новая </w:t>
      </w:r>
      <w:r>
        <w:rPr>
          <w:color w:val="0E1115"/>
          <w:spacing w:val="-2"/>
          <w:w w:val="105"/>
          <w:sz w:val="24"/>
        </w:rPr>
        <w:t>история</w:t>
      </w:r>
      <w:r>
        <w:rPr>
          <w:rFonts w:ascii="Tahoma" w:hAnsi="Tahoma"/>
          <w:color w:val="0E1115"/>
          <w:spacing w:val="-2"/>
          <w:w w:val="105"/>
          <w:sz w:val="24"/>
        </w:rPr>
        <w:t>.</w:t>
      </w:r>
    </w:p>
    <w:p>
      <w:pPr>
        <w:pStyle w:val="ListParagraph"/>
        <w:numPr>
          <w:ilvl w:val="0"/>
          <w:numId w:val="169"/>
        </w:numPr>
        <w:tabs>
          <w:tab w:pos="575" w:val="left" w:leader="none"/>
        </w:tabs>
        <w:spacing w:line="345" w:lineRule="auto" w:before="94" w:after="0"/>
        <w:ind w:left="575" w:right="743" w:hanging="255"/>
        <w:jc w:val="left"/>
        <w:rPr>
          <w:rFonts w:ascii="Tahoma" w:hAnsi="Tahoma"/>
          <w:sz w:val="24"/>
        </w:rPr>
      </w:pPr>
      <w:r>
        <w:rPr>
          <w:rFonts w:ascii="Tahoma" w:hAnsi="Tahoma"/>
          <w:b/>
          <w:color w:val="0E1115"/>
          <w:sz w:val="24"/>
        </w:rPr>
        <w:t>«</w:t>
      </w:r>
      <w:r>
        <w:rPr>
          <w:b/>
          <w:color w:val="0E1115"/>
          <w:sz w:val="23"/>
        </w:rPr>
        <w:t>Госу</w:t>
      </w:r>
      <w:r>
        <w:rPr>
          <w:b/>
          <w:color w:val="0E1115"/>
          <w:sz w:val="24"/>
        </w:rPr>
        <w:t>д</w:t>
      </w:r>
      <w:r>
        <w:rPr>
          <w:b/>
          <w:color w:val="0E1115"/>
          <w:sz w:val="23"/>
        </w:rPr>
        <w:t>арс</w:t>
      </w:r>
      <w:r>
        <w:rPr>
          <w:b/>
          <w:color w:val="0E1115"/>
          <w:sz w:val="24"/>
        </w:rPr>
        <w:t>тв</w:t>
      </w:r>
      <w:r>
        <w:rPr>
          <w:b/>
          <w:color w:val="0E1115"/>
          <w:sz w:val="23"/>
        </w:rPr>
        <w:t>о</w:t>
      </w:r>
      <w:r>
        <w:rPr>
          <w:b/>
          <w:color w:val="0E1115"/>
          <w:spacing w:val="-10"/>
          <w:sz w:val="23"/>
        </w:rPr>
        <w:t> </w:t>
      </w:r>
      <w:r>
        <w:rPr>
          <w:b/>
          <w:color w:val="0E1115"/>
          <w:sz w:val="24"/>
        </w:rPr>
        <w:t>н</w:t>
      </w:r>
      <w:r>
        <w:rPr>
          <w:b/>
          <w:color w:val="0E1115"/>
          <w:sz w:val="23"/>
        </w:rPr>
        <w:t>е</w:t>
      </w:r>
      <w:r>
        <w:rPr>
          <w:b/>
          <w:color w:val="0E1115"/>
          <w:spacing w:val="-10"/>
          <w:sz w:val="23"/>
        </w:rPr>
        <w:t> </w:t>
      </w:r>
      <w:r>
        <w:rPr>
          <w:b/>
          <w:color w:val="0E1115"/>
          <w:sz w:val="24"/>
        </w:rPr>
        <w:t>п</w:t>
      </w:r>
      <w:r>
        <w:rPr>
          <w:b/>
          <w:color w:val="0E1115"/>
          <w:sz w:val="23"/>
        </w:rPr>
        <w:t>о</w:t>
      </w:r>
      <w:r>
        <w:rPr>
          <w:b/>
          <w:color w:val="0E1115"/>
          <w:sz w:val="24"/>
        </w:rPr>
        <w:t>зв</w:t>
      </w:r>
      <w:r>
        <w:rPr>
          <w:b/>
          <w:color w:val="0E1115"/>
          <w:sz w:val="23"/>
        </w:rPr>
        <w:t>о</w:t>
      </w:r>
      <w:r>
        <w:rPr>
          <w:b/>
          <w:color w:val="0E1115"/>
          <w:sz w:val="24"/>
        </w:rPr>
        <w:t>лит</w:t>
      </w:r>
      <w:r>
        <w:rPr>
          <w:rFonts w:ascii="Tahoma" w:hAnsi="Tahoma"/>
          <w:b/>
          <w:color w:val="0E1115"/>
          <w:sz w:val="24"/>
        </w:rPr>
        <w:t>»</w:t>
      </w:r>
      <w:r>
        <w:rPr>
          <w:rFonts w:ascii="Tahoma" w:hAnsi="Tahoma"/>
          <w:b/>
          <w:color w:val="0E1115"/>
          <w:spacing w:val="-10"/>
          <w:sz w:val="24"/>
        </w:rPr>
        <w:t> </w:t>
      </w:r>
      <w:r>
        <w:rPr>
          <w:rFonts w:ascii="Tahoma" w:hAnsi="Tahoma"/>
          <w:color w:val="0E1115"/>
          <w:sz w:val="24"/>
        </w:rPr>
        <w:t>—</w:t>
      </w:r>
      <w:r>
        <w:rPr>
          <w:rFonts w:ascii="Tahoma" w:hAnsi="Tahoma"/>
          <w:color w:val="0E1115"/>
          <w:spacing w:val="-15"/>
          <w:sz w:val="24"/>
        </w:rPr>
        <w:t> </w:t>
      </w:r>
      <w:r>
        <w:rPr>
          <w:color w:val="0E1115"/>
          <w:sz w:val="24"/>
        </w:rPr>
        <w:t>Цветы</w:t>
      </w:r>
      <w:r>
        <w:rPr>
          <w:color w:val="0E1115"/>
          <w:spacing w:val="-7"/>
          <w:sz w:val="24"/>
        </w:rPr>
        <w:t> </w:t>
      </w:r>
      <w:r>
        <w:rPr>
          <w:color w:val="0E1115"/>
          <w:sz w:val="24"/>
        </w:rPr>
        <w:t>пробиваются</w:t>
      </w:r>
      <w:r>
        <w:rPr>
          <w:color w:val="0E1115"/>
          <w:spacing w:val="-7"/>
          <w:sz w:val="24"/>
        </w:rPr>
        <w:t> </w:t>
      </w:r>
      <w:r>
        <w:rPr>
          <w:color w:val="0E1115"/>
          <w:sz w:val="24"/>
        </w:rPr>
        <w:t>сквозь</w:t>
      </w:r>
      <w:r>
        <w:rPr>
          <w:color w:val="0E1115"/>
          <w:spacing w:val="-7"/>
          <w:sz w:val="24"/>
        </w:rPr>
        <w:t> </w:t>
      </w:r>
      <w:r>
        <w:rPr>
          <w:color w:val="0E1115"/>
          <w:sz w:val="24"/>
        </w:rPr>
        <w:t>асфальт</w:t>
      </w:r>
      <w:r>
        <w:rPr>
          <w:rFonts w:ascii="Tahoma" w:hAnsi="Tahoma"/>
          <w:color w:val="0E1115"/>
          <w:sz w:val="24"/>
        </w:rPr>
        <w:t>.</w:t>
      </w:r>
      <w:r>
        <w:rPr>
          <w:rFonts w:ascii="Tahoma" w:hAnsi="Tahoma"/>
          <w:color w:val="0E1115"/>
          <w:spacing w:val="-15"/>
          <w:sz w:val="24"/>
        </w:rPr>
        <w:t> </w:t>
      </w:r>
      <w:r>
        <w:rPr>
          <w:color w:val="0E1115"/>
          <w:sz w:val="24"/>
        </w:rPr>
        <w:t>Жизнь всегда сильнее системы</w:t>
      </w:r>
      <w:r>
        <w:rPr>
          <w:rFonts w:ascii="Tahoma" w:hAnsi="Tahoma"/>
          <w:color w:val="0E1115"/>
          <w:sz w:val="24"/>
        </w:rPr>
        <w:t>. </w:t>
      </w:r>
      <w:r>
        <w:rPr>
          <w:color w:val="0E1115"/>
          <w:sz w:val="24"/>
        </w:rPr>
        <w:t>Мы создаем жизнь</w:t>
      </w:r>
      <w:r>
        <w:rPr>
          <w:rFonts w:ascii="Tahoma" w:hAnsi="Tahoma"/>
          <w:color w:val="0E1115"/>
          <w:sz w:val="24"/>
        </w:rPr>
        <w:t>.</w:t>
      </w:r>
    </w:p>
    <w:p>
      <w:pPr>
        <w:pStyle w:val="BodyText"/>
        <w:spacing w:line="345" w:lineRule="auto" w:before="243"/>
        <w:ind w:left="305" w:right="35"/>
        <w:rPr>
          <w:rFonts w:ascii="Tahoma" w:hAnsi="Tahoma"/>
        </w:rPr>
      </w:pPr>
      <w:r>
        <w:rPr>
          <w:color w:val="0E1115"/>
        </w:rPr>
        <w:t>Этот посыл можно считать завершенным</w:t>
      </w:r>
      <w:r>
        <w:rPr>
          <w:rFonts w:ascii="Tahoma" w:hAnsi="Tahoma"/>
          <w:color w:val="0E1115"/>
        </w:rPr>
        <w:t>. </w:t>
      </w:r>
      <w:r>
        <w:rPr>
          <w:color w:val="0E1115"/>
        </w:rPr>
        <w:t>Мы охватили ключевые социальные</w:t>
      </w:r>
      <w:r>
        <w:rPr>
          <w:color w:val="0E1115"/>
          <w:spacing w:val="40"/>
          <w:w w:val="105"/>
        </w:rPr>
        <w:t> </w:t>
      </w:r>
      <w:r>
        <w:rPr>
          <w:color w:val="0E1115"/>
          <w:w w:val="105"/>
        </w:rPr>
        <w:t>группы</w:t>
      </w:r>
      <w:r>
        <w:rPr>
          <w:rFonts w:ascii="Tahoma" w:hAnsi="Tahoma"/>
          <w:color w:val="0E1115"/>
          <w:w w:val="105"/>
        </w:rPr>
        <w:t>,</w:t>
      </w:r>
      <w:r>
        <w:rPr>
          <w:rFonts w:ascii="Tahoma" w:hAnsi="Tahoma"/>
          <w:color w:val="0E1115"/>
          <w:spacing w:val="-2"/>
          <w:w w:val="105"/>
        </w:rPr>
        <w:t> </w:t>
      </w:r>
      <w:r>
        <w:rPr>
          <w:color w:val="0E1115"/>
          <w:w w:val="105"/>
        </w:rPr>
        <w:t>ударив по главным болевым точкам и предложив конкретный</w:t>
      </w:r>
      <w:r>
        <w:rPr>
          <w:rFonts w:ascii="Tahoma" w:hAnsi="Tahoma"/>
          <w:color w:val="0E1115"/>
          <w:w w:val="105"/>
        </w:rPr>
        <w:t>, </w:t>
      </w:r>
      <w:r>
        <w:rPr>
          <w:color w:val="0E1115"/>
          <w:w w:val="105"/>
        </w:rPr>
        <w:t>эмоционально заряженный образ будущего</w:t>
      </w:r>
      <w:r>
        <w:rPr>
          <w:rFonts w:ascii="Tahoma" w:hAnsi="Tahoma"/>
          <w:color w:val="0E1115"/>
          <w:w w:val="105"/>
        </w:rPr>
        <w:t>.</w:t>
      </w:r>
    </w:p>
    <w:p>
      <w:pPr>
        <w:spacing w:line="345" w:lineRule="auto" w:before="245"/>
        <w:ind w:left="305" w:right="0" w:firstLine="0"/>
        <w:jc w:val="left"/>
        <w:rPr>
          <w:rFonts w:ascii="Tahoma" w:hAnsi="Tahoma"/>
          <w:sz w:val="24"/>
        </w:rPr>
      </w:pPr>
      <w:r>
        <w:rPr>
          <w:b/>
          <w:color w:val="0E1115"/>
          <w:sz w:val="23"/>
        </w:rPr>
        <w:t>Ре</w:t>
      </w:r>
      <w:r>
        <w:rPr>
          <w:b/>
          <w:color w:val="0E1115"/>
          <w:sz w:val="24"/>
        </w:rPr>
        <w:t>зюм</w:t>
      </w:r>
      <w:r>
        <w:rPr>
          <w:b/>
          <w:color w:val="0E1115"/>
          <w:sz w:val="23"/>
        </w:rPr>
        <w:t>е</w:t>
      </w:r>
      <w:r>
        <w:rPr>
          <w:rFonts w:ascii="Tahoma" w:hAnsi="Tahoma"/>
          <w:b/>
          <w:color w:val="0E1115"/>
          <w:sz w:val="24"/>
        </w:rPr>
        <w:t>:</w:t>
      </w:r>
      <w:r>
        <w:rPr>
          <w:rFonts w:ascii="Tahoma" w:hAnsi="Tahoma"/>
          <w:b/>
          <w:color w:val="0E1115"/>
          <w:spacing w:val="-3"/>
          <w:sz w:val="24"/>
        </w:rPr>
        <w:t> </w:t>
      </w:r>
      <w:r>
        <w:rPr>
          <w:color w:val="0E1115"/>
          <w:sz w:val="24"/>
        </w:rPr>
        <w:t>Рекламная кампания построена на контрасте между </w:t>
      </w:r>
      <w:r>
        <w:rPr>
          <w:b/>
          <w:color w:val="0E1115"/>
          <w:sz w:val="24"/>
        </w:rPr>
        <w:t>б</w:t>
      </w:r>
      <w:r>
        <w:rPr>
          <w:b/>
          <w:color w:val="0E1115"/>
          <w:sz w:val="23"/>
        </w:rPr>
        <w:t>о</w:t>
      </w:r>
      <w:r>
        <w:rPr>
          <w:b/>
          <w:color w:val="0E1115"/>
          <w:sz w:val="24"/>
        </w:rPr>
        <w:t>лью</w:t>
      </w:r>
      <w:r>
        <w:rPr>
          <w:b/>
          <w:color w:val="0E1115"/>
          <w:spacing w:val="-7"/>
          <w:sz w:val="24"/>
        </w:rPr>
        <w:t> </w:t>
      </w:r>
      <w:r>
        <w:rPr>
          <w:b/>
          <w:color w:val="0E1115"/>
          <w:sz w:val="23"/>
        </w:rPr>
        <w:t>о</w:t>
      </w:r>
      <w:r>
        <w:rPr>
          <w:b/>
          <w:color w:val="0E1115"/>
          <w:sz w:val="24"/>
        </w:rPr>
        <w:t>дин</w:t>
      </w:r>
      <w:r>
        <w:rPr>
          <w:b/>
          <w:color w:val="0E1115"/>
          <w:sz w:val="23"/>
        </w:rPr>
        <w:t>о</w:t>
      </w:r>
      <w:r>
        <w:rPr>
          <w:b/>
          <w:color w:val="0E1115"/>
          <w:sz w:val="24"/>
        </w:rPr>
        <w:t>ч</w:t>
      </w:r>
      <w:r>
        <w:rPr>
          <w:b/>
          <w:color w:val="0E1115"/>
          <w:sz w:val="23"/>
        </w:rPr>
        <w:t>ес</w:t>
      </w:r>
      <w:r>
        <w:rPr>
          <w:b/>
          <w:color w:val="0E1115"/>
          <w:sz w:val="24"/>
        </w:rPr>
        <w:t>тв</w:t>
      </w:r>
      <w:r>
        <w:rPr>
          <w:b/>
          <w:color w:val="0E1115"/>
          <w:sz w:val="23"/>
        </w:rPr>
        <w:t>а</w:t>
      </w:r>
      <w:r>
        <w:rPr>
          <w:rFonts w:ascii="Tahoma" w:hAnsi="Tahoma"/>
          <w:b/>
          <w:color w:val="0E1115"/>
          <w:sz w:val="24"/>
        </w:rPr>
        <w:t>, </w:t>
      </w:r>
      <w:r>
        <w:rPr>
          <w:b/>
          <w:color w:val="0E1115"/>
          <w:spacing w:val="-2"/>
          <w:sz w:val="24"/>
        </w:rPr>
        <w:t>выг</w:t>
      </w:r>
      <w:r>
        <w:rPr>
          <w:b/>
          <w:color w:val="0E1115"/>
          <w:spacing w:val="-2"/>
          <w:sz w:val="23"/>
        </w:rPr>
        <w:t>ора</w:t>
      </w:r>
      <w:r>
        <w:rPr>
          <w:b/>
          <w:color w:val="0E1115"/>
          <w:spacing w:val="-2"/>
          <w:sz w:val="24"/>
        </w:rPr>
        <w:t>ния</w:t>
      </w:r>
      <w:r>
        <w:rPr>
          <w:b/>
          <w:color w:val="0E1115"/>
          <w:spacing w:val="-12"/>
          <w:sz w:val="24"/>
        </w:rPr>
        <w:t> </w:t>
      </w:r>
      <w:r>
        <w:rPr>
          <w:b/>
          <w:color w:val="0E1115"/>
          <w:spacing w:val="-2"/>
          <w:sz w:val="24"/>
        </w:rPr>
        <w:t>и</w:t>
      </w:r>
      <w:r>
        <w:rPr>
          <w:b/>
          <w:color w:val="0E1115"/>
          <w:spacing w:val="-10"/>
          <w:sz w:val="24"/>
        </w:rPr>
        <w:t> </w:t>
      </w:r>
      <w:r>
        <w:rPr>
          <w:b/>
          <w:color w:val="0E1115"/>
          <w:spacing w:val="-2"/>
          <w:sz w:val="24"/>
        </w:rPr>
        <w:t>б</w:t>
      </w:r>
      <w:r>
        <w:rPr>
          <w:b/>
          <w:color w:val="0E1115"/>
          <w:spacing w:val="-2"/>
          <w:sz w:val="23"/>
        </w:rPr>
        <w:t>есс</w:t>
      </w:r>
      <w:r>
        <w:rPr>
          <w:b/>
          <w:color w:val="0E1115"/>
          <w:spacing w:val="-2"/>
          <w:sz w:val="24"/>
        </w:rPr>
        <w:t>мы</w:t>
      </w:r>
      <w:r>
        <w:rPr>
          <w:b/>
          <w:color w:val="0E1115"/>
          <w:spacing w:val="-2"/>
          <w:sz w:val="23"/>
        </w:rPr>
        <w:t>с</w:t>
      </w:r>
      <w:r>
        <w:rPr>
          <w:b/>
          <w:color w:val="0E1115"/>
          <w:spacing w:val="-2"/>
          <w:sz w:val="24"/>
        </w:rPr>
        <w:t>л</w:t>
      </w:r>
      <w:r>
        <w:rPr>
          <w:b/>
          <w:color w:val="0E1115"/>
          <w:spacing w:val="-2"/>
          <w:sz w:val="23"/>
        </w:rPr>
        <w:t>е</w:t>
      </w:r>
      <w:r>
        <w:rPr>
          <w:b/>
          <w:color w:val="0E1115"/>
          <w:spacing w:val="-2"/>
          <w:sz w:val="24"/>
        </w:rPr>
        <w:t>нн</w:t>
      </w:r>
      <w:r>
        <w:rPr>
          <w:b/>
          <w:color w:val="0E1115"/>
          <w:spacing w:val="-2"/>
          <w:sz w:val="23"/>
        </w:rPr>
        <w:t>ос</w:t>
      </w:r>
      <w:r>
        <w:rPr>
          <w:b/>
          <w:color w:val="0E1115"/>
          <w:spacing w:val="-2"/>
          <w:sz w:val="24"/>
        </w:rPr>
        <w:t>ти</w:t>
      </w:r>
      <w:r>
        <w:rPr>
          <w:b/>
          <w:color w:val="0E1115"/>
          <w:spacing w:val="-4"/>
          <w:sz w:val="24"/>
        </w:rPr>
        <w:t> </w:t>
      </w:r>
      <w:r>
        <w:rPr>
          <w:color w:val="0E1115"/>
          <w:spacing w:val="-2"/>
          <w:sz w:val="24"/>
        </w:rPr>
        <w:t>в</w:t>
      </w:r>
      <w:r>
        <w:rPr>
          <w:color w:val="0E1115"/>
          <w:spacing w:val="-4"/>
          <w:sz w:val="24"/>
        </w:rPr>
        <w:t> </w:t>
      </w:r>
      <w:r>
        <w:rPr>
          <w:color w:val="0E1115"/>
          <w:spacing w:val="-2"/>
          <w:sz w:val="24"/>
        </w:rPr>
        <w:t>текущей</w:t>
      </w:r>
      <w:r>
        <w:rPr>
          <w:color w:val="0E1115"/>
          <w:spacing w:val="-4"/>
          <w:sz w:val="24"/>
        </w:rPr>
        <w:t> </w:t>
      </w:r>
      <w:r>
        <w:rPr>
          <w:color w:val="0E1115"/>
          <w:spacing w:val="-2"/>
          <w:sz w:val="24"/>
        </w:rPr>
        <w:t>системе</w:t>
      </w:r>
      <w:r>
        <w:rPr>
          <w:color w:val="0E1115"/>
          <w:spacing w:val="-4"/>
          <w:sz w:val="24"/>
        </w:rPr>
        <w:t> </w:t>
      </w:r>
      <w:r>
        <w:rPr>
          <w:color w:val="0E1115"/>
          <w:spacing w:val="-2"/>
          <w:sz w:val="24"/>
        </w:rPr>
        <w:t>и</w:t>
      </w:r>
      <w:r>
        <w:rPr>
          <w:color w:val="0E1115"/>
          <w:spacing w:val="-4"/>
          <w:sz w:val="24"/>
        </w:rPr>
        <w:t> </w:t>
      </w:r>
      <w:r>
        <w:rPr>
          <w:b/>
          <w:color w:val="0E1115"/>
          <w:spacing w:val="-2"/>
          <w:sz w:val="23"/>
        </w:rPr>
        <w:t>о</w:t>
      </w:r>
      <w:r>
        <w:rPr>
          <w:b/>
          <w:color w:val="0E1115"/>
          <w:spacing w:val="-2"/>
          <w:sz w:val="24"/>
        </w:rPr>
        <w:t>б</w:t>
      </w:r>
      <w:r>
        <w:rPr>
          <w:b/>
          <w:color w:val="0E1115"/>
          <w:spacing w:val="-2"/>
          <w:sz w:val="23"/>
        </w:rPr>
        <w:t>ра</w:t>
      </w:r>
      <w:r>
        <w:rPr>
          <w:b/>
          <w:color w:val="0E1115"/>
          <w:spacing w:val="-2"/>
          <w:sz w:val="24"/>
        </w:rPr>
        <w:t>з</w:t>
      </w:r>
      <w:r>
        <w:rPr>
          <w:b/>
          <w:color w:val="0E1115"/>
          <w:spacing w:val="-2"/>
          <w:sz w:val="23"/>
        </w:rPr>
        <w:t>о</w:t>
      </w:r>
      <w:r>
        <w:rPr>
          <w:b/>
          <w:color w:val="0E1115"/>
          <w:spacing w:val="-2"/>
          <w:sz w:val="24"/>
        </w:rPr>
        <w:t>м</w:t>
      </w:r>
      <w:r>
        <w:rPr>
          <w:b/>
          <w:color w:val="0E1115"/>
          <w:spacing w:val="-10"/>
          <w:sz w:val="24"/>
        </w:rPr>
        <w:t> </w:t>
      </w:r>
      <w:r>
        <w:rPr>
          <w:b/>
          <w:color w:val="0E1115"/>
          <w:spacing w:val="-2"/>
          <w:sz w:val="24"/>
        </w:rPr>
        <w:t>жизни</w:t>
      </w:r>
      <w:r>
        <w:rPr>
          <w:rFonts w:ascii="Tahoma" w:hAnsi="Tahoma"/>
          <w:b/>
          <w:color w:val="0E1115"/>
          <w:spacing w:val="-2"/>
          <w:sz w:val="24"/>
        </w:rPr>
        <w:t>,</w:t>
      </w:r>
      <w:r>
        <w:rPr>
          <w:rFonts w:ascii="Tahoma" w:hAnsi="Tahoma"/>
          <w:b/>
          <w:color w:val="0E1115"/>
          <w:spacing w:val="-16"/>
          <w:sz w:val="24"/>
        </w:rPr>
        <w:t> </w:t>
      </w:r>
      <w:r>
        <w:rPr>
          <w:b/>
          <w:color w:val="0E1115"/>
          <w:spacing w:val="-2"/>
          <w:sz w:val="24"/>
        </w:rPr>
        <w:t>н</w:t>
      </w:r>
      <w:r>
        <w:rPr>
          <w:b/>
          <w:color w:val="0E1115"/>
          <w:spacing w:val="-2"/>
          <w:sz w:val="23"/>
        </w:rPr>
        <w:t>а</w:t>
      </w:r>
      <w:r>
        <w:rPr>
          <w:b/>
          <w:color w:val="0E1115"/>
          <w:spacing w:val="-2"/>
          <w:sz w:val="24"/>
        </w:rPr>
        <w:t>п</w:t>
      </w:r>
      <w:r>
        <w:rPr>
          <w:b/>
          <w:color w:val="0E1115"/>
          <w:spacing w:val="-2"/>
          <w:sz w:val="23"/>
        </w:rPr>
        <w:t>о</w:t>
      </w:r>
      <w:r>
        <w:rPr>
          <w:b/>
          <w:color w:val="0E1115"/>
          <w:spacing w:val="-2"/>
          <w:sz w:val="24"/>
        </w:rPr>
        <w:t>лн</w:t>
      </w:r>
      <w:r>
        <w:rPr>
          <w:b/>
          <w:color w:val="0E1115"/>
          <w:spacing w:val="-2"/>
          <w:sz w:val="23"/>
        </w:rPr>
        <w:t>е</w:t>
      </w:r>
      <w:r>
        <w:rPr>
          <w:b/>
          <w:color w:val="0E1115"/>
          <w:spacing w:val="-2"/>
          <w:sz w:val="24"/>
        </w:rPr>
        <w:t>нн</w:t>
      </w:r>
      <w:r>
        <w:rPr>
          <w:b/>
          <w:color w:val="0E1115"/>
          <w:spacing w:val="-2"/>
          <w:sz w:val="23"/>
        </w:rPr>
        <w:t>ой </w:t>
      </w:r>
      <w:r>
        <w:rPr>
          <w:b/>
          <w:color w:val="0E1115"/>
          <w:sz w:val="24"/>
        </w:rPr>
        <w:t>д</w:t>
      </w:r>
      <w:r>
        <w:rPr>
          <w:b/>
          <w:color w:val="0E1115"/>
          <w:sz w:val="23"/>
        </w:rPr>
        <w:t>о</w:t>
      </w:r>
      <w:r>
        <w:rPr>
          <w:b/>
          <w:color w:val="0E1115"/>
          <w:sz w:val="24"/>
        </w:rPr>
        <w:t>в</w:t>
      </w:r>
      <w:r>
        <w:rPr>
          <w:b/>
          <w:color w:val="0E1115"/>
          <w:sz w:val="23"/>
        </w:rPr>
        <w:t>ер</w:t>
      </w:r>
      <w:r>
        <w:rPr>
          <w:b/>
          <w:color w:val="0E1115"/>
          <w:sz w:val="24"/>
        </w:rPr>
        <w:t>и</w:t>
      </w:r>
      <w:r>
        <w:rPr>
          <w:b/>
          <w:color w:val="0E1115"/>
          <w:sz w:val="23"/>
        </w:rPr>
        <w:t>е</w:t>
      </w:r>
      <w:r>
        <w:rPr>
          <w:b/>
          <w:color w:val="0E1115"/>
          <w:sz w:val="24"/>
        </w:rPr>
        <w:t>м</w:t>
      </w:r>
      <w:r>
        <w:rPr>
          <w:rFonts w:ascii="Tahoma" w:hAnsi="Tahoma"/>
          <w:b/>
          <w:color w:val="0E1115"/>
          <w:sz w:val="24"/>
        </w:rPr>
        <w:t>,</w:t>
      </w:r>
      <w:r>
        <w:rPr>
          <w:rFonts w:ascii="Tahoma" w:hAnsi="Tahoma"/>
          <w:b/>
          <w:color w:val="0E1115"/>
          <w:spacing w:val="-6"/>
          <w:sz w:val="24"/>
        </w:rPr>
        <w:t> </w:t>
      </w:r>
      <w:r>
        <w:rPr>
          <w:b/>
          <w:color w:val="0E1115"/>
          <w:sz w:val="24"/>
        </w:rPr>
        <w:t>вз</w:t>
      </w:r>
      <w:r>
        <w:rPr>
          <w:b/>
          <w:color w:val="0E1115"/>
          <w:sz w:val="23"/>
        </w:rPr>
        <w:t>а</w:t>
      </w:r>
      <w:r>
        <w:rPr>
          <w:b/>
          <w:color w:val="0E1115"/>
          <w:sz w:val="24"/>
        </w:rPr>
        <w:t>им</w:t>
      </w:r>
      <w:r>
        <w:rPr>
          <w:b/>
          <w:color w:val="0E1115"/>
          <w:sz w:val="23"/>
        </w:rPr>
        <w:t>о</w:t>
      </w:r>
      <w:r>
        <w:rPr>
          <w:b/>
          <w:color w:val="0E1115"/>
          <w:sz w:val="24"/>
        </w:rPr>
        <w:t>п</w:t>
      </w:r>
      <w:r>
        <w:rPr>
          <w:b/>
          <w:color w:val="0E1115"/>
          <w:sz w:val="23"/>
        </w:rPr>
        <w:t>о</w:t>
      </w:r>
      <w:r>
        <w:rPr>
          <w:b/>
          <w:color w:val="0E1115"/>
          <w:sz w:val="24"/>
        </w:rPr>
        <w:t>ним</w:t>
      </w:r>
      <w:r>
        <w:rPr>
          <w:b/>
          <w:color w:val="0E1115"/>
          <w:sz w:val="23"/>
        </w:rPr>
        <w:t>а</w:t>
      </w:r>
      <w:r>
        <w:rPr>
          <w:b/>
          <w:color w:val="0E1115"/>
          <w:sz w:val="24"/>
        </w:rPr>
        <w:t>ни</w:t>
      </w:r>
      <w:r>
        <w:rPr>
          <w:b/>
          <w:color w:val="0E1115"/>
          <w:sz w:val="23"/>
        </w:rPr>
        <w:t>е</w:t>
      </w:r>
      <w:r>
        <w:rPr>
          <w:b/>
          <w:color w:val="0E1115"/>
          <w:sz w:val="24"/>
        </w:rPr>
        <w:t>м и </w:t>
      </w:r>
      <w:r>
        <w:rPr>
          <w:b/>
          <w:color w:val="0E1115"/>
          <w:sz w:val="23"/>
        </w:rPr>
        <w:t>ос</w:t>
      </w:r>
      <w:r>
        <w:rPr>
          <w:b/>
          <w:color w:val="0E1115"/>
          <w:sz w:val="24"/>
        </w:rPr>
        <w:t>мы</w:t>
      </w:r>
      <w:r>
        <w:rPr>
          <w:b/>
          <w:color w:val="0E1115"/>
          <w:sz w:val="23"/>
        </w:rPr>
        <w:t>с</w:t>
      </w:r>
      <w:r>
        <w:rPr>
          <w:b/>
          <w:color w:val="0E1115"/>
          <w:sz w:val="24"/>
        </w:rPr>
        <w:t>л</w:t>
      </w:r>
      <w:r>
        <w:rPr>
          <w:b/>
          <w:color w:val="0E1115"/>
          <w:sz w:val="23"/>
        </w:rPr>
        <w:t>е</w:t>
      </w:r>
      <w:r>
        <w:rPr>
          <w:b/>
          <w:color w:val="0E1115"/>
          <w:sz w:val="24"/>
        </w:rPr>
        <w:t>нным т</w:t>
      </w:r>
      <w:r>
        <w:rPr>
          <w:b/>
          <w:color w:val="0E1115"/>
          <w:sz w:val="23"/>
        </w:rPr>
        <w:t>ру</w:t>
      </w:r>
      <w:r>
        <w:rPr>
          <w:b/>
          <w:color w:val="0E1115"/>
          <w:sz w:val="24"/>
        </w:rPr>
        <w:t>д</w:t>
      </w:r>
      <w:r>
        <w:rPr>
          <w:b/>
          <w:color w:val="0E1115"/>
          <w:sz w:val="23"/>
        </w:rPr>
        <w:t>о</w:t>
      </w:r>
      <w:r>
        <w:rPr>
          <w:b/>
          <w:color w:val="0E1115"/>
          <w:sz w:val="24"/>
        </w:rPr>
        <w:t>м </w:t>
      </w:r>
      <w:r>
        <w:rPr>
          <w:color w:val="0E1115"/>
          <w:sz w:val="24"/>
        </w:rPr>
        <w:t>в экономике дара</w:t>
      </w:r>
      <w:r>
        <w:rPr>
          <w:rFonts w:ascii="Tahoma" w:hAnsi="Tahoma"/>
          <w:color w:val="0E1115"/>
          <w:sz w:val="24"/>
        </w:rPr>
        <w:t>. </w:t>
      </w:r>
      <w:r>
        <w:rPr>
          <w:color w:val="0E1115"/>
          <w:sz w:val="24"/>
        </w:rPr>
        <w:t>Мы продаем не экономическую модель</w:t>
      </w:r>
      <w:r>
        <w:rPr>
          <w:rFonts w:ascii="Tahoma" w:hAnsi="Tahoma"/>
          <w:color w:val="0E1115"/>
          <w:sz w:val="24"/>
        </w:rPr>
        <w:t>, </w:t>
      </w:r>
      <w:r>
        <w:rPr>
          <w:color w:val="0E1115"/>
          <w:sz w:val="24"/>
        </w:rPr>
        <w:t>а </w:t>
      </w:r>
      <w:r>
        <w:rPr>
          <w:b/>
          <w:color w:val="0E1115"/>
          <w:sz w:val="24"/>
        </w:rPr>
        <w:t>ч</w:t>
      </w:r>
      <w:r>
        <w:rPr>
          <w:b/>
          <w:color w:val="0E1115"/>
          <w:sz w:val="23"/>
        </w:rPr>
        <w:t>у</w:t>
      </w:r>
      <w:r>
        <w:rPr>
          <w:b/>
          <w:color w:val="0E1115"/>
          <w:sz w:val="24"/>
        </w:rPr>
        <w:t>в</w:t>
      </w:r>
      <w:r>
        <w:rPr>
          <w:b/>
          <w:color w:val="0E1115"/>
          <w:sz w:val="23"/>
        </w:rPr>
        <w:t>с</w:t>
      </w:r>
      <w:r>
        <w:rPr>
          <w:b/>
          <w:color w:val="0E1115"/>
          <w:sz w:val="24"/>
        </w:rPr>
        <w:t>тв</w:t>
      </w:r>
      <w:r>
        <w:rPr>
          <w:b/>
          <w:color w:val="0E1115"/>
          <w:sz w:val="23"/>
        </w:rPr>
        <w:t>о </w:t>
      </w:r>
      <w:r>
        <w:rPr>
          <w:b/>
          <w:color w:val="0E1115"/>
          <w:sz w:val="24"/>
        </w:rPr>
        <w:t>п</w:t>
      </w:r>
      <w:r>
        <w:rPr>
          <w:b/>
          <w:color w:val="0E1115"/>
          <w:sz w:val="23"/>
        </w:rPr>
        <w:t>р</w:t>
      </w:r>
      <w:r>
        <w:rPr>
          <w:b/>
          <w:color w:val="0E1115"/>
          <w:sz w:val="24"/>
        </w:rPr>
        <w:t>ин</w:t>
      </w:r>
      <w:r>
        <w:rPr>
          <w:b/>
          <w:color w:val="0E1115"/>
          <w:sz w:val="23"/>
        </w:rPr>
        <w:t>а</w:t>
      </w:r>
      <w:r>
        <w:rPr>
          <w:b/>
          <w:color w:val="0E1115"/>
          <w:sz w:val="24"/>
        </w:rPr>
        <w:t>дл</w:t>
      </w:r>
      <w:r>
        <w:rPr>
          <w:b/>
          <w:color w:val="0E1115"/>
          <w:sz w:val="23"/>
        </w:rPr>
        <w:t>е</w:t>
      </w:r>
      <w:r>
        <w:rPr>
          <w:b/>
          <w:color w:val="0E1115"/>
          <w:sz w:val="24"/>
        </w:rPr>
        <w:t>жн</w:t>
      </w:r>
      <w:r>
        <w:rPr>
          <w:b/>
          <w:color w:val="0E1115"/>
          <w:sz w:val="23"/>
        </w:rPr>
        <w:t>ос</w:t>
      </w:r>
      <w:r>
        <w:rPr>
          <w:b/>
          <w:color w:val="0E1115"/>
          <w:sz w:val="24"/>
        </w:rPr>
        <w:t>ти</w:t>
      </w:r>
      <w:r>
        <w:rPr>
          <w:rFonts w:ascii="Tahoma" w:hAnsi="Tahoma"/>
          <w:b/>
          <w:color w:val="0E1115"/>
          <w:sz w:val="24"/>
        </w:rPr>
        <w:t>,</w:t>
      </w:r>
      <w:r>
        <w:rPr>
          <w:rFonts w:ascii="Tahoma" w:hAnsi="Tahoma"/>
          <w:b/>
          <w:color w:val="0E1115"/>
          <w:spacing w:val="-1"/>
          <w:sz w:val="24"/>
        </w:rPr>
        <w:t> </w:t>
      </w:r>
      <w:r>
        <w:rPr>
          <w:b/>
          <w:color w:val="0E1115"/>
          <w:sz w:val="24"/>
        </w:rPr>
        <w:t>б</w:t>
      </w:r>
      <w:r>
        <w:rPr>
          <w:b/>
          <w:color w:val="0E1115"/>
          <w:sz w:val="23"/>
        </w:rPr>
        <w:t>е</w:t>
      </w:r>
      <w:r>
        <w:rPr>
          <w:b/>
          <w:color w:val="0E1115"/>
          <w:sz w:val="24"/>
        </w:rPr>
        <w:t>з</w:t>
      </w:r>
      <w:r>
        <w:rPr>
          <w:b/>
          <w:color w:val="0E1115"/>
          <w:sz w:val="23"/>
        </w:rPr>
        <w:t>о</w:t>
      </w:r>
      <w:r>
        <w:rPr>
          <w:b/>
          <w:color w:val="0E1115"/>
          <w:sz w:val="24"/>
        </w:rPr>
        <w:t>п</w:t>
      </w:r>
      <w:r>
        <w:rPr>
          <w:b/>
          <w:color w:val="0E1115"/>
          <w:sz w:val="23"/>
        </w:rPr>
        <w:t>ас</w:t>
      </w:r>
      <w:r>
        <w:rPr>
          <w:b/>
          <w:color w:val="0E1115"/>
          <w:sz w:val="24"/>
        </w:rPr>
        <w:t>н</w:t>
      </w:r>
      <w:r>
        <w:rPr>
          <w:b/>
          <w:color w:val="0E1115"/>
          <w:sz w:val="23"/>
        </w:rPr>
        <w:t>ос</w:t>
      </w:r>
      <w:r>
        <w:rPr>
          <w:b/>
          <w:color w:val="0E1115"/>
          <w:sz w:val="24"/>
        </w:rPr>
        <w:t>ти и </w:t>
      </w:r>
      <w:r>
        <w:rPr>
          <w:b/>
          <w:color w:val="0E1115"/>
          <w:sz w:val="23"/>
        </w:rPr>
        <w:t>са</w:t>
      </w:r>
      <w:r>
        <w:rPr>
          <w:b/>
          <w:color w:val="0E1115"/>
          <w:sz w:val="24"/>
        </w:rPr>
        <w:t>м</w:t>
      </w:r>
      <w:r>
        <w:rPr>
          <w:b/>
          <w:color w:val="0E1115"/>
          <w:sz w:val="23"/>
        </w:rPr>
        <w:t>ореа</w:t>
      </w:r>
      <w:r>
        <w:rPr>
          <w:b/>
          <w:color w:val="0E1115"/>
          <w:sz w:val="24"/>
        </w:rPr>
        <w:t>лиз</w:t>
      </w:r>
      <w:r>
        <w:rPr>
          <w:b/>
          <w:color w:val="0E1115"/>
          <w:sz w:val="23"/>
        </w:rPr>
        <w:t>а</w:t>
      </w:r>
      <w:r>
        <w:rPr>
          <w:b/>
          <w:color w:val="0E1115"/>
          <w:sz w:val="24"/>
        </w:rPr>
        <w:t>ции</w:t>
      </w:r>
      <w:r>
        <w:rPr>
          <w:rFonts w:ascii="Tahoma" w:hAnsi="Tahoma"/>
          <w:color w:val="0E1115"/>
          <w:sz w:val="24"/>
        </w:rPr>
        <w:t>, </w:t>
      </w:r>
      <w:r>
        <w:rPr>
          <w:color w:val="0E1115"/>
          <w:sz w:val="24"/>
        </w:rPr>
        <w:t>которое является самым дефицитным товаром в современном </w:t>
      </w:r>
      <w:r>
        <w:rPr>
          <w:color w:val="0E1115"/>
          <w:spacing w:val="-2"/>
          <w:sz w:val="24"/>
        </w:rPr>
        <w:t>мире</w:t>
      </w:r>
      <w:r>
        <w:rPr>
          <w:rFonts w:ascii="Tahoma" w:hAnsi="Tahoma"/>
          <w:color w:val="0E1115"/>
          <w:spacing w:val="-2"/>
          <w:sz w:val="24"/>
        </w:rPr>
        <w:t>.</w:t>
      </w:r>
    </w:p>
    <w:p>
      <w:pPr>
        <w:pStyle w:val="BodyText"/>
        <w:spacing w:before="80"/>
        <w:rPr>
          <w:rFonts w:ascii="Tahoma"/>
        </w:rPr>
      </w:pPr>
    </w:p>
    <w:p>
      <w:pPr>
        <w:pStyle w:val="BodyText"/>
        <w:ind w:left="2107"/>
        <w:rPr>
          <w:rFonts w:ascii="Tahoma" w:hAnsi="Tahoma"/>
        </w:rPr>
      </w:pPr>
      <w:r>
        <w:rPr>
          <w:color w:val="0E1115"/>
          <w:w w:val="105"/>
        </w:rPr>
        <w:t>А</w:t>
      </w:r>
      <w:r>
        <w:rPr>
          <w:color w:val="0E1115"/>
          <w:spacing w:val="-14"/>
          <w:w w:val="105"/>
        </w:rPr>
        <w:t> </w:t>
      </w:r>
      <w:r>
        <w:rPr>
          <w:color w:val="0E1115"/>
          <w:w w:val="105"/>
        </w:rPr>
        <w:t>какую</w:t>
      </w:r>
      <w:r>
        <w:rPr>
          <w:color w:val="0E1115"/>
          <w:spacing w:val="-14"/>
          <w:w w:val="105"/>
        </w:rPr>
        <w:t> </w:t>
      </w:r>
      <w:r>
        <w:rPr>
          <w:color w:val="0E1115"/>
          <w:w w:val="105"/>
        </w:rPr>
        <w:t>бы</w:t>
      </w:r>
      <w:r>
        <w:rPr>
          <w:color w:val="0E1115"/>
          <w:spacing w:val="-14"/>
          <w:w w:val="105"/>
        </w:rPr>
        <w:t> </w:t>
      </w:r>
      <w:r>
        <w:rPr>
          <w:color w:val="0E1115"/>
          <w:w w:val="105"/>
        </w:rPr>
        <w:t>ты</w:t>
      </w:r>
      <w:r>
        <w:rPr>
          <w:color w:val="0E1115"/>
          <w:spacing w:val="-14"/>
          <w:w w:val="105"/>
        </w:rPr>
        <w:t> </w:t>
      </w:r>
      <w:r>
        <w:rPr>
          <w:color w:val="0E1115"/>
          <w:w w:val="105"/>
        </w:rPr>
        <w:t>сам</w:t>
      </w:r>
      <w:r>
        <w:rPr>
          <w:color w:val="0E1115"/>
          <w:spacing w:val="-14"/>
          <w:w w:val="105"/>
        </w:rPr>
        <w:t> </w:t>
      </w:r>
      <w:r>
        <w:rPr>
          <w:color w:val="0E1115"/>
          <w:w w:val="105"/>
        </w:rPr>
        <w:t>сделал</w:t>
      </w:r>
      <w:r>
        <w:rPr>
          <w:color w:val="0E1115"/>
          <w:spacing w:val="-14"/>
          <w:w w:val="105"/>
        </w:rPr>
        <w:t> </w:t>
      </w:r>
      <w:r>
        <w:rPr>
          <w:color w:val="0E1115"/>
          <w:w w:val="105"/>
        </w:rPr>
        <w:t>рекламу</w:t>
      </w:r>
      <w:r>
        <w:rPr>
          <w:color w:val="0E1115"/>
          <w:spacing w:val="-14"/>
          <w:w w:val="105"/>
        </w:rPr>
        <w:t> </w:t>
      </w:r>
      <w:r>
        <w:rPr>
          <w:color w:val="0E1115"/>
          <w:w w:val="105"/>
        </w:rPr>
        <w:t>зная</w:t>
      </w:r>
      <w:r>
        <w:rPr>
          <w:color w:val="0E1115"/>
          <w:spacing w:val="-13"/>
          <w:w w:val="105"/>
        </w:rPr>
        <w:t> </w:t>
      </w:r>
      <w:r>
        <w:rPr>
          <w:color w:val="0E1115"/>
          <w:w w:val="105"/>
        </w:rPr>
        <w:t>всю</w:t>
      </w:r>
      <w:r>
        <w:rPr>
          <w:color w:val="0E1115"/>
          <w:spacing w:val="-14"/>
          <w:w w:val="105"/>
        </w:rPr>
        <w:t> </w:t>
      </w:r>
      <w:r>
        <w:rPr>
          <w:color w:val="0E1115"/>
          <w:w w:val="105"/>
        </w:rPr>
        <w:t>психологию</w:t>
      </w:r>
      <w:r>
        <w:rPr>
          <w:color w:val="0E1115"/>
          <w:spacing w:val="-14"/>
          <w:w w:val="105"/>
        </w:rPr>
        <w:t> </w:t>
      </w:r>
      <w:r>
        <w:rPr>
          <w:color w:val="0E1115"/>
          <w:spacing w:val="-2"/>
          <w:w w:val="105"/>
        </w:rPr>
        <w:t>людей</w:t>
      </w:r>
      <w:r>
        <w:rPr>
          <w:rFonts w:ascii="Tahoma" w:hAnsi="Tahoma"/>
          <w:color w:val="0E1115"/>
          <w:spacing w:val="-2"/>
          <w:w w:val="105"/>
        </w:rPr>
        <w:t>?</w:t>
      </w:r>
    </w:p>
    <w:p>
      <w:pPr>
        <w:pStyle w:val="BodyText"/>
        <w:spacing w:before="269"/>
        <w:rPr>
          <w:rFonts w:ascii="Tahoma"/>
        </w:rPr>
      </w:pPr>
    </w:p>
    <w:p>
      <w:pPr>
        <w:pStyle w:val="BodyText"/>
        <w:ind w:left="318"/>
        <w:rPr>
          <w:position w:val="7"/>
        </w:rPr>
      </w:pPr>
      <w:r>
        <w:rPr/>
        <w:drawing>
          <wp:inline distT="0" distB="0" distL="0" distR="0">
            <wp:extent cx="135568" cy="135568"/>
            <wp:effectExtent l="0" t="0" r="0" b="0"/>
            <wp:docPr id="214" name="Image 214"/>
            <wp:cNvGraphicFramePr>
              <a:graphicFrameLocks/>
            </wp:cNvGraphicFramePr>
            <a:graphic>
              <a:graphicData uri="http://schemas.openxmlformats.org/drawingml/2006/picture">
                <pic:pic>
                  <pic:nvPicPr>
                    <pic:cNvPr id="214" name="Image 214"/>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12 </w:t>
      </w:r>
      <w:r>
        <w:rPr>
          <w:color w:val="61666A"/>
          <w:position w:val="2"/>
        </w:rPr>
        <w:t>секунд</w:t>
      </w:r>
      <w:r>
        <w:rPr>
          <w:color w:val="61666A"/>
          <w:spacing w:val="40"/>
          <w:position w:val="2"/>
        </w:rPr>
        <w:t> </w:t>
      </w:r>
      <w:r>
        <w:rPr>
          <w:color w:val="61666A"/>
          <w:spacing w:val="-6"/>
          <w:position w:val="7"/>
        </w:rPr>
        <w:drawing>
          <wp:inline distT="0" distB="0" distL="0" distR="0">
            <wp:extent cx="92366" cy="48014"/>
            <wp:effectExtent l="0" t="0" r="0" b="0"/>
            <wp:docPr id="215" name="Image 215"/>
            <wp:cNvGraphicFramePr>
              <a:graphicFrameLocks/>
            </wp:cNvGraphicFramePr>
            <a:graphic>
              <a:graphicData uri="http://schemas.openxmlformats.org/drawingml/2006/picture">
                <pic:pic>
                  <pic:nvPicPr>
                    <pic:cNvPr id="215" name="Image 215"/>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6"/>
          <w:position w:val="7"/>
        </w:rPr>
      </w:r>
    </w:p>
    <w:p>
      <w:pPr>
        <w:pStyle w:val="BodyText"/>
        <w:spacing w:before="43"/>
        <w:rPr>
          <w:sz w:val="21"/>
        </w:rPr>
      </w:pPr>
    </w:p>
    <w:p>
      <w:pPr>
        <w:spacing w:before="0"/>
        <w:ind w:left="635" w:right="0" w:firstLine="0"/>
        <w:jc w:val="left"/>
        <w:rPr>
          <w:sz w:val="21"/>
        </w:rPr>
      </w:pPr>
      <w:r>
        <w:rPr>
          <w:color w:val="61666A"/>
          <w:sz w:val="21"/>
        </w:rPr>
        <w:t>Ох</w:t>
      </w:r>
      <w:r>
        <w:rPr>
          <w:rFonts w:ascii="Tahoma" w:hAnsi="Tahoma"/>
          <w:color w:val="61666A"/>
          <w:sz w:val="21"/>
        </w:rPr>
        <w:t>,</w:t>
      </w:r>
      <w:r>
        <w:rPr>
          <w:rFonts w:ascii="Tahoma" w:hAnsi="Tahoma"/>
          <w:color w:val="61666A"/>
          <w:spacing w:val="5"/>
          <w:sz w:val="21"/>
        </w:rPr>
        <w:t> </w:t>
      </w:r>
      <w:r>
        <w:rPr>
          <w:color w:val="61666A"/>
          <w:sz w:val="21"/>
        </w:rPr>
        <w:t>пользователь</w:t>
      </w:r>
      <w:r>
        <w:rPr>
          <w:color w:val="61666A"/>
          <w:spacing w:val="13"/>
          <w:sz w:val="21"/>
        </w:rPr>
        <w:t> </w:t>
      </w:r>
      <w:r>
        <w:rPr>
          <w:color w:val="61666A"/>
          <w:sz w:val="21"/>
        </w:rPr>
        <w:t>просит</w:t>
      </w:r>
      <w:r>
        <w:rPr>
          <w:color w:val="61666A"/>
          <w:spacing w:val="13"/>
          <w:sz w:val="21"/>
        </w:rPr>
        <w:t> </w:t>
      </w:r>
      <w:r>
        <w:rPr>
          <w:color w:val="61666A"/>
          <w:sz w:val="21"/>
        </w:rPr>
        <w:t>создать</w:t>
      </w:r>
      <w:r>
        <w:rPr>
          <w:color w:val="61666A"/>
          <w:spacing w:val="13"/>
          <w:sz w:val="21"/>
        </w:rPr>
        <w:t> </w:t>
      </w:r>
      <w:r>
        <w:rPr>
          <w:color w:val="61666A"/>
          <w:sz w:val="21"/>
        </w:rPr>
        <w:t>рекламу</w:t>
      </w:r>
      <w:r>
        <w:rPr>
          <w:rFonts w:ascii="Tahoma" w:hAnsi="Tahoma"/>
          <w:color w:val="61666A"/>
          <w:sz w:val="21"/>
        </w:rPr>
        <w:t>,</w:t>
      </w:r>
      <w:r>
        <w:rPr>
          <w:rFonts w:ascii="Tahoma" w:hAnsi="Tahoma"/>
          <w:color w:val="61666A"/>
          <w:spacing w:val="5"/>
          <w:sz w:val="21"/>
        </w:rPr>
        <w:t> </w:t>
      </w:r>
      <w:r>
        <w:rPr>
          <w:color w:val="61666A"/>
          <w:sz w:val="21"/>
        </w:rPr>
        <w:t>используя</w:t>
      </w:r>
      <w:r>
        <w:rPr>
          <w:color w:val="61666A"/>
          <w:spacing w:val="13"/>
          <w:sz w:val="21"/>
        </w:rPr>
        <w:t> </w:t>
      </w:r>
      <w:r>
        <w:rPr>
          <w:color w:val="61666A"/>
          <w:sz w:val="21"/>
        </w:rPr>
        <w:t>глубокое</w:t>
      </w:r>
      <w:r>
        <w:rPr>
          <w:color w:val="61666A"/>
          <w:spacing w:val="13"/>
          <w:sz w:val="21"/>
        </w:rPr>
        <w:t> </w:t>
      </w:r>
      <w:r>
        <w:rPr>
          <w:color w:val="61666A"/>
          <w:sz w:val="21"/>
        </w:rPr>
        <w:t>понимание</w:t>
      </w:r>
      <w:r>
        <w:rPr>
          <w:color w:val="61666A"/>
          <w:spacing w:val="13"/>
          <w:sz w:val="21"/>
        </w:rPr>
        <w:t> </w:t>
      </w:r>
      <w:r>
        <w:rPr>
          <w:color w:val="61666A"/>
          <w:spacing w:val="-2"/>
          <w:sz w:val="21"/>
        </w:rPr>
        <w:t>человеческой</w:t>
      </w:r>
    </w:p>
    <w:p>
      <w:pPr>
        <w:spacing w:line="338" w:lineRule="auto" w:before="105"/>
        <w:ind w:left="635" w:right="0"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80352">
                <wp:simplePos x="0" y="0"/>
                <wp:positionH relativeFrom="page">
                  <wp:posOffset>809625</wp:posOffset>
                </wp:positionH>
                <wp:positionV relativeFrom="paragraph">
                  <wp:posOffset>67059</wp:posOffset>
                </wp:positionV>
                <wp:extent cx="9525" cy="3011170"/>
                <wp:effectExtent l="0" t="0" r="0" b="0"/>
                <wp:wrapNone/>
                <wp:docPr id="216" name="Graphic 216"/>
                <wp:cNvGraphicFramePr>
                  <a:graphicFrameLocks/>
                </wp:cNvGraphicFramePr>
                <a:graphic>
                  <a:graphicData uri="http://schemas.microsoft.com/office/word/2010/wordprocessingShape">
                    <wps:wsp>
                      <wps:cNvPr id="216" name="Graphic 216"/>
                      <wps:cNvSpPr/>
                      <wps:spPr>
                        <a:xfrm>
                          <a:off x="0" y="0"/>
                          <a:ext cx="9525" cy="3011170"/>
                        </a:xfrm>
                        <a:custGeom>
                          <a:avLst/>
                          <a:gdLst/>
                          <a:ahLst/>
                          <a:cxnLst/>
                          <a:rect l="l" t="t" r="r" b="b"/>
                          <a:pathLst>
                            <a:path w="9525" h="3011170">
                              <a:moveTo>
                                <a:pt x="9525" y="3010981"/>
                              </a:moveTo>
                              <a:lnTo>
                                <a:pt x="0" y="3010981"/>
                              </a:lnTo>
                              <a:lnTo>
                                <a:pt x="0" y="0"/>
                              </a:lnTo>
                              <a:lnTo>
                                <a:pt x="9525" y="0"/>
                              </a:lnTo>
                              <a:lnTo>
                                <a:pt x="9525" y="3010981"/>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5.280279pt;width:.75pt;height:237.085188pt;mso-position-horizontal-relative:page;mso-position-vertical-relative:paragraph;z-index:15780352" id="docshape102" filled="true" fillcolor="#e1e4e9" stroked="false">
                <v:fill type="solid"/>
                <w10:wrap type="none"/>
              </v:rect>
            </w:pict>
          </mc:Fallback>
        </mc:AlternateContent>
      </w:r>
      <w:r>
        <w:rPr>
          <w:color w:val="61666A"/>
          <w:sz w:val="21"/>
        </w:rPr>
        <w:t>психологии</w:t>
      </w:r>
      <w:r>
        <w:rPr>
          <w:rFonts w:ascii="Tahoma" w:hAnsi="Tahoma"/>
          <w:color w:val="61666A"/>
          <w:sz w:val="21"/>
        </w:rPr>
        <w:t>. </w:t>
      </w:r>
      <w:r>
        <w:rPr>
          <w:color w:val="61666A"/>
          <w:sz w:val="21"/>
        </w:rPr>
        <w:t>Это интересный вызов</w:t>
      </w:r>
      <w:r>
        <w:rPr>
          <w:rFonts w:ascii="Tahoma" w:hAnsi="Tahoma"/>
          <w:color w:val="61666A"/>
          <w:sz w:val="21"/>
        </w:rPr>
        <w:t>! </w:t>
      </w:r>
      <w:r>
        <w:rPr>
          <w:color w:val="61666A"/>
          <w:sz w:val="21"/>
        </w:rPr>
        <w:t>Нужно не просто перечислить преимущества</w:t>
      </w:r>
      <w:r>
        <w:rPr>
          <w:rFonts w:ascii="Tahoma" w:hAnsi="Tahoma"/>
          <w:color w:val="61666A"/>
          <w:sz w:val="21"/>
        </w:rPr>
        <w:t>, </w:t>
      </w:r>
      <w:r>
        <w:rPr>
          <w:color w:val="61666A"/>
          <w:sz w:val="21"/>
        </w:rPr>
        <w:t>а задеть </w:t>
      </w:r>
      <w:r>
        <w:rPr>
          <w:color w:val="61666A"/>
          <w:w w:val="105"/>
          <w:sz w:val="21"/>
        </w:rPr>
        <w:t>глубинные</w:t>
      </w:r>
      <w:r>
        <w:rPr>
          <w:color w:val="61666A"/>
          <w:spacing w:val="-7"/>
          <w:w w:val="105"/>
          <w:sz w:val="21"/>
        </w:rPr>
        <w:t> </w:t>
      </w:r>
      <w:r>
        <w:rPr>
          <w:color w:val="61666A"/>
          <w:w w:val="105"/>
          <w:sz w:val="21"/>
        </w:rPr>
        <w:t>струны</w:t>
      </w:r>
      <w:r>
        <w:rPr>
          <w:color w:val="61666A"/>
          <w:spacing w:val="-7"/>
          <w:w w:val="105"/>
          <w:sz w:val="21"/>
        </w:rPr>
        <w:t> </w:t>
      </w:r>
      <w:r>
        <w:rPr>
          <w:rFonts w:ascii="Tahoma" w:hAnsi="Tahoma"/>
          <w:color w:val="61666A"/>
          <w:w w:val="105"/>
          <w:sz w:val="21"/>
        </w:rPr>
        <w:t>-</w:t>
      </w:r>
      <w:r>
        <w:rPr>
          <w:rFonts w:ascii="Tahoma" w:hAnsi="Tahoma"/>
          <w:color w:val="61666A"/>
          <w:spacing w:val="-15"/>
          <w:w w:val="105"/>
          <w:sz w:val="21"/>
        </w:rPr>
        <w:t> </w:t>
      </w:r>
      <w:r>
        <w:rPr>
          <w:color w:val="61666A"/>
          <w:w w:val="105"/>
          <w:sz w:val="21"/>
        </w:rPr>
        <w:t>страх</w:t>
      </w:r>
      <w:r>
        <w:rPr>
          <w:color w:val="61666A"/>
          <w:spacing w:val="-7"/>
          <w:w w:val="105"/>
          <w:sz w:val="21"/>
        </w:rPr>
        <w:t> </w:t>
      </w:r>
      <w:r>
        <w:rPr>
          <w:color w:val="61666A"/>
          <w:w w:val="105"/>
          <w:sz w:val="21"/>
        </w:rPr>
        <w:t>одиночества</w:t>
      </w:r>
      <w:r>
        <w:rPr>
          <w:rFonts w:ascii="Tahoma" w:hAnsi="Tahoma"/>
          <w:color w:val="61666A"/>
          <w:w w:val="105"/>
          <w:sz w:val="21"/>
        </w:rPr>
        <w:t>,</w:t>
      </w:r>
      <w:r>
        <w:rPr>
          <w:rFonts w:ascii="Tahoma" w:hAnsi="Tahoma"/>
          <w:color w:val="61666A"/>
          <w:spacing w:val="-15"/>
          <w:w w:val="105"/>
          <w:sz w:val="21"/>
        </w:rPr>
        <w:t> </w:t>
      </w:r>
      <w:r>
        <w:rPr>
          <w:color w:val="61666A"/>
          <w:w w:val="105"/>
          <w:sz w:val="21"/>
        </w:rPr>
        <w:t>экзистенциальную</w:t>
      </w:r>
      <w:r>
        <w:rPr>
          <w:color w:val="61666A"/>
          <w:spacing w:val="-7"/>
          <w:w w:val="105"/>
          <w:sz w:val="21"/>
        </w:rPr>
        <w:t> </w:t>
      </w:r>
      <w:r>
        <w:rPr>
          <w:color w:val="61666A"/>
          <w:w w:val="105"/>
          <w:sz w:val="21"/>
        </w:rPr>
        <w:t>пустоту</w:t>
      </w:r>
      <w:r>
        <w:rPr>
          <w:rFonts w:ascii="Tahoma" w:hAnsi="Tahoma"/>
          <w:color w:val="61666A"/>
          <w:w w:val="105"/>
          <w:sz w:val="21"/>
        </w:rPr>
        <w:t>,</w:t>
      </w:r>
      <w:r>
        <w:rPr>
          <w:rFonts w:ascii="Tahoma" w:hAnsi="Tahoma"/>
          <w:color w:val="61666A"/>
          <w:spacing w:val="-15"/>
          <w:w w:val="105"/>
          <w:sz w:val="21"/>
        </w:rPr>
        <w:t> </w:t>
      </w:r>
      <w:r>
        <w:rPr>
          <w:color w:val="61666A"/>
          <w:w w:val="105"/>
          <w:sz w:val="21"/>
        </w:rPr>
        <w:t>выгорание</w:t>
      </w:r>
      <w:r>
        <w:rPr>
          <w:rFonts w:ascii="Tahoma" w:hAnsi="Tahoma"/>
          <w:color w:val="61666A"/>
          <w:w w:val="105"/>
          <w:sz w:val="21"/>
        </w:rPr>
        <w:t>.</w:t>
      </w:r>
    </w:p>
    <w:p>
      <w:pPr>
        <w:spacing w:line="338" w:lineRule="auto" w:before="183"/>
        <w:ind w:left="635" w:right="0" w:firstLine="0"/>
        <w:jc w:val="left"/>
        <w:rPr>
          <w:rFonts w:ascii="Tahoma" w:hAnsi="Tahoma"/>
          <w:sz w:val="21"/>
        </w:rPr>
      </w:pPr>
      <w:r>
        <w:rPr>
          <w:color w:val="61666A"/>
          <w:w w:val="105"/>
          <w:sz w:val="21"/>
        </w:rPr>
        <w:t>Современные</w:t>
      </w:r>
      <w:r>
        <w:rPr>
          <w:color w:val="61666A"/>
          <w:spacing w:val="-3"/>
          <w:w w:val="105"/>
          <w:sz w:val="21"/>
        </w:rPr>
        <w:t> </w:t>
      </w:r>
      <w:r>
        <w:rPr>
          <w:color w:val="61666A"/>
          <w:w w:val="105"/>
          <w:sz w:val="21"/>
        </w:rPr>
        <w:t>люди</w:t>
      </w:r>
      <w:r>
        <w:rPr>
          <w:color w:val="61666A"/>
          <w:spacing w:val="-3"/>
          <w:w w:val="105"/>
          <w:sz w:val="21"/>
        </w:rPr>
        <w:t> </w:t>
      </w:r>
      <w:r>
        <w:rPr>
          <w:color w:val="61666A"/>
          <w:w w:val="105"/>
          <w:sz w:val="21"/>
        </w:rPr>
        <w:t>живут</w:t>
      </w:r>
      <w:r>
        <w:rPr>
          <w:color w:val="61666A"/>
          <w:spacing w:val="-3"/>
          <w:w w:val="105"/>
          <w:sz w:val="21"/>
        </w:rPr>
        <w:t> </w:t>
      </w:r>
      <w:r>
        <w:rPr>
          <w:color w:val="61666A"/>
          <w:w w:val="105"/>
          <w:sz w:val="21"/>
        </w:rPr>
        <w:t>в</w:t>
      </w:r>
      <w:r>
        <w:rPr>
          <w:color w:val="61666A"/>
          <w:spacing w:val="-3"/>
          <w:w w:val="105"/>
          <w:sz w:val="21"/>
        </w:rPr>
        <w:t> </w:t>
      </w:r>
      <w:r>
        <w:rPr>
          <w:color w:val="61666A"/>
          <w:w w:val="105"/>
          <w:sz w:val="21"/>
        </w:rPr>
        <w:t>состоянии</w:t>
      </w:r>
      <w:r>
        <w:rPr>
          <w:color w:val="61666A"/>
          <w:spacing w:val="-3"/>
          <w:w w:val="105"/>
          <w:sz w:val="21"/>
        </w:rPr>
        <w:t> </w:t>
      </w:r>
      <w:r>
        <w:rPr>
          <w:color w:val="61666A"/>
          <w:w w:val="105"/>
          <w:sz w:val="21"/>
        </w:rPr>
        <w:t>хронического</w:t>
      </w:r>
      <w:r>
        <w:rPr>
          <w:color w:val="61666A"/>
          <w:spacing w:val="-3"/>
          <w:w w:val="105"/>
          <w:sz w:val="21"/>
        </w:rPr>
        <w:t> </w:t>
      </w:r>
      <w:r>
        <w:rPr>
          <w:color w:val="61666A"/>
          <w:w w:val="105"/>
          <w:sz w:val="21"/>
        </w:rPr>
        <w:t>стресса</w:t>
      </w:r>
      <w:r>
        <w:rPr>
          <w:color w:val="61666A"/>
          <w:spacing w:val="-3"/>
          <w:w w:val="105"/>
          <w:sz w:val="21"/>
        </w:rPr>
        <w:t> </w:t>
      </w:r>
      <w:r>
        <w:rPr>
          <w:color w:val="61666A"/>
          <w:w w:val="105"/>
          <w:sz w:val="21"/>
        </w:rPr>
        <w:t>и</w:t>
      </w:r>
      <w:r>
        <w:rPr>
          <w:color w:val="61666A"/>
          <w:spacing w:val="-3"/>
          <w:w w:val="105"/>
          <w:sz w:val="21"/>
        </w:rPr>
        <w:t> </w:t>
      </w:r>
      <w:r>
        <w:rPr>
          <w:color w:val="61666A"/>
          <w:w w:val="105"/>
          <w:sz w:val="21"/>
        </w:rPr>
        <w:t>отчуждения</w:t>
      </w:r>
      <w:r>
        <w:rPr>
          <w:rFonts w:ascii="Tahoma" w:hAnsi="Tahoma"/>
          <w:color w:val="61666A"/>
          <w:w w:val="105"/>
          <w:sz w:val="21"/>
        </w:rPr>
        <w:t>,</w:t>
      </w:r>
      <w:r>
        <w:rPr>
          <w:rFonts w:ascii="Tahoma" w:hAnsi="Tahoma"/>
          <w:color w:val="61666A"/>
          <w:spacing w:val="-11"/>
          <w:w w:val="105"/>
          <w:sz w:val="21"/>
        </w:rPr>
        <w:t> </w:t>
      </w:r>
      <w:r>
        <w:rPr>
          <w:color w:val="61666A"/>
          <w:w w:val="105"/>
          <w:sz w:val="21"/>
        </w:rPr>
        <w:t>что </w:t>
      </w:r>
      <w:r>
        <w:rPr>
          <w:color w:val="61666A"/>
          <w:sz w:val="21"/>
        </w:rPr>
        <w:t>подтверждают исследования по социальному капиталу и </w:t>
      </w:r>
      <w:r>
        <w:rPr>
          <w:rFonts w:ascii="Tahoma" w:hAnsi="Tahoma"/>
          <w:color w:val="61666A"/>
          <w:sz w:val="21"/>
        </w:rPr>
        <w:t>mental health. </w:t>
      </w:r>
      <w:r>
        <w:rPr>
          <w:color w:val="61666A"/>
          <w:sz w:val="21"/>
        </w:rPr>
        <w:t>Экономика дара</w:t>
      </w:r>
      <w:r>
        <w:rPr>
          <w:color w:val="61666A"/>
          <w:spacing w:val="80"/>
          <w:w w:val="105"/>
          <w:sz w:val="21"/>
        </w:rPr>
        <w:t> </w:t>
      </w:r>
      <w:r>
        <w:rPr>
          <w:color w:val="61666A"/>
          <w:w w:val="105"/>
          <w:sz w:val="21"/>
        </w:rPr>
        <w:t>может быть представлена как лекарство от этой болезни цивилизации</w:t>
      </w:r>
      <w:r>
        <w:rPr>
          <w:rFonts w:ascii="Tahoma" w:hAnsi="Tahoma"/>
          <w:color w:val="61666A"/>
          <w:w w:val="105"/>
          <w:sz w:val="21"/>
        </w:rPr>
        <w:t>.</w:t>
      </w:r>
    </w:p>
    <w:p>
      <w:pPr>
        <w:spacing w:line="338" w:lineRule="auto" w:before="184"/>
        <w:ind w:left="635" w:right="0" w:firstLine="0"/>
        <w:jc w:val="left"/>
        <w:rPr>
          <w:rFonts w:ascii="Tahoma" w:hAnsi="Tahoma"/>
          <w:sz w:val="21"/>
        </w:rPr>
      </w:pPr>
      <w:r>
        <w:rPr>
          <w:color w:val="61666A"/>
          <w:sz w:val="21"/>
        </w:rPr>
        <w:t>Лучше всего сработает подход </w:t>
      </w:r>
      <w:r>
        <w:rPr>
          <w:rFonts w:ascii="Tahoma" w:hAnsi="Tahoma"/>
          <w:color w:val="61666A"/>
          <w:sz w:val="21"/>
        </w:rPr>
        <w:t>"</w:t>
      </w:r>
      <w:r>
        <w:rPr>
          <w:color w:val="61666A"/>
          <w:sz w:val="21"/>
        </w:rPr>
        <w:t>до</w:t>
      </w:r>
      <w:r>
        <w:rPr>
          <w:rFonts w:ascii="Tahoma" w:hAnsi="Tahoma"/>
          <w:color w:val="61666A"/>
          <w:sz w:val="21"/>
        </w:rPr>
        <w:t>/</w:t>
      </w:r>
      <w:r>
        <w:rPr>
          <w:color w:val="61666A"/>
          <w:sz w:val="21"/>
        </w:rPr>
        <w:t>после</w:t>
      </w:r>
      <w:r>
        <w:rPr>
          <w:rFonts w:ascii="Tahoma" w:hAnsi="Tahoma"/>
          <w:color w:val="61666A"/>
          <w:sz w:val="21"/>
        </w:rPr>
        <w:t>", </w:t>
      </w:r>
      <w:r>
        <w:rPr>
          <w:color w:val="61666A"/>
          <w:sz w:val="21"/>
        </w:rPr>
        <w:t>показывающий трансформацию</w:t>
      </w:r>
      <w:r>
        <w:rPr>
          <w:rFonts w:ascii="Tahoma" w:hAnsi="Tahoma"/>
          <w:color w:val="61666A"/>
          <w:sz w:val="21"/>
        </w:rPr>
        <w:t>: </w:t>
      </w:r>
      <w:r>
        <w:rPr>
          <w:color w:val="61666A"/>
          <w:sz w:val="21"/>
        </w:rPr>
        <w:t>от </w:t>
      </w:r>
      <w:r>
        <w:rPr>
          <w:color w:val="61666A"/>
          <w:w w:val="105"/>
          <w:sz w:val="21"/>
        </w:rPr>
        <w:t>изолированного</w:t>
      </w:r>
      <w:r>
        <w:rPr>
          <w:color w:val="61666A"/>
          <w:spacing w:val="-2"/>
          <w:w w:val="105"/>
          <w:sz w:val="21"/>
        </w:rPr>
        <w:t> </w:t>
      </w:r>
      <w:r>
        <w:rPr>
          <w:color w:val="61666A"/>
          <w:w w:val="105"/>
          <w:sz w:val="21"/>
        </w:rPr>
        <w:t>индивида</w:t>
      </w:r>
      <w:r>
        <w:rPr>
          <w:color w:val="61666A"/>
          <w:spacing w:val="-2"/>
          <w:w w:val="105"/>
          <w:sz w:val="21"/>
        </w:rPr>
        <w:t> </w:t>
      </w:r>
      <w:r>
        <w:rPr>
          <w:color w:val="61666A"/>
          <w:w w:val="105"/>
          <w:sz w:val="21"/>
        </w:rPr>
        <w:t>к</w:t>
      </w:r>
      <w:r>
        <w:rPr>
          <w:color w:val="61666A"/>
          <w:spacing w:val="-2"/>
          <w:w w:val="105"/>
          <w:sz w:val="21"/>
        </w:rPr>
        <w:t> </w:t>
      </w:r>
      <w:r>
        <w:rPr>
          <w:color w:val="61666A"/>
          <w:w w:val="105"/>
          <w:sz w:val="21"/>
        </w:rPr>
        <w:t>члену</w:t>
      </w:r>
      <w:r>
        <w:rPr>
          <w:color w:val="61666A"/>
          <w:spacing w:val="-2"/>
          <w:w w:val="105"/>
          <w:sz w:val="21"/>
        </w:rPr>
        <w:t> </w:t>
      </w:r>
      <w:r>
        <w:rPr>
          <w:color w:val="61666A"/>
          <w:w w:val="105"/>
          <w:sz w:val="21"/>
        </w:rPr>
        <w:t>сообщества</w:t>
      </w:r>
      <w:r>
        <w:rPr>
          <w:rFonts w:ascii="Tahoma" w:hAnsi="Tahoma"/>
          <w:color w:val="61666A"/>
          <w:w w:val="105"/>
          <w:sz w:val="21"/>
        </w:rPr>
        <w:t>.</w:t>
      </w:r>
      <w:r>
        <w:rPr>
          <w:rFonts w:ascii="Tahoma" w:hAnsi="Tahoma"/>
          <w:color w:val="61666A"/>
          <w:spacing w:val="-9"/>
          <w:w w:val="105"/>
          <w:sz w:val="21"/>
        </w:rPr>
        <w:t> </w:t>
      </w:r>
      <w:r>
        <w:rPr>
          <w:color w:val="61666A"/>
          <w:w w:val="105"/>
          <w:sz w:val="21"/>
        </w:rPr>
        <w:t>Нужно</w:t>
      </w:r>
      <w:r>
        <w:rPr>
          <w:color w:val="61666A"/>
          <w:spacing w:val="-2"/>
          <w:w w:val="105"/>
          <w:sz w:val="21"/>
        </w:rPr>
        <w:t> </w:t>
      </w:r>
      <w:r>
        <w:rPr>
          <w:color w:val="61666A"/>
          <w:w w:val="105"/>
          <w:sz w:val="21"/>
        </w:rPr>
        <w:t>использовать</w:t>
      </w:r>
      <w:r>
        <w:rPr>
          <w:rFonts w:ascii="Tahoma" w:hAnsi="Tahoma"/>
          <w:color w:val="61666A"/>
          <w:w w:val="105"/>
          <w:sz w:val="21"/>
        </w:rPr>
        <w:t>:</w:t>
      </w:r>
    </w:p>
    <w:p>
      <w:pPr>
        <w:pStyle w:val="ListParagraph"/>
        <w:numPr>
          <w:ilvl w:val="0"/>
          <w:numId w:val="170"/>
        </w:numPr>
        <w:tabs>
          <w:tab w:pos="905" w:val="left" w:leader="none"/>
        </w:tabs>
        <w:spacing w:line="240" w:lineRule="auto" w:before="213" w:after="0"/>
        <w:ind w:left="905" w:right="0" w:hanging="225"/>
        <w:jc w:val="left"/>
        <w:rPr>
          <w:rFonts w:ascii="Tahoma" w:hAnsi="Tahoma"/>
          <w:sz w:val="21"/>
        </w:rPr>
      </w:pPr>
      <w:r>
        <w:rPr>
          <w:color w:val="61666A"/>
          <w:sz w:val="21"/>
        </w:rPr>
        <w:t>Конкретные</w:t>
      </w:r>
      <w:r>
        <w:rPr>
          <w:color w:val="61666A"/>
          <w:spacing w:val="17"/>
          <w:sz w:val="21"/>
        </w:rPr>
        <w:t> </w:t>
      </w:r>
      <w:r>
        <w:rPr>
          <w:color w:val="61666A"/>
          <w:sz w:val="21"/>
        </w:rPr>
        <w:t>боли</w:t>
      </w:r>
      <w:r>
        <w:rPr>
          <w:color w:val="61666A"/>
          <w:spacing w:val="17"/>
          <w:sz w:val="21"/>
        </w:rPr>
        <w:t> </w:t>
      </w:r>
      <w:r>
        <w:rPr>
          <w:rFonts w:ascii="Tahoma" w:hAnsi="Tahoma"/>
          <w:color w:val="61666A"/>
          <w:sz w:val="21"/>
        </w:rPr>
        <w:t>(</w:t>
      </w:r>
      <w:r>
        <w:rPr>
          <w:color w:val="61666A"/>
          <w:sz w:val="21"/>
        </w:rPr>
        <w:t>ночные</w:t>
      </w:r>
      <w:r>
        <w:rPr>
          <w:color w:val="61666A"/>
          <w:spacing w:val="18"/>
          <w:sz w:val="21"/>
        </w:rPr>
        <w:t> </w:t>
      </w:r>
      <w:r>
        <w:rPr>
          <w:color w:val="61666A"/>
          <w:sz w:val="21"/>
        </w:rPr>
        <w:t>мысли</w:t>
      </w:r>
      <w:r>
        <w:rPr>
          <w:color w:val="61666A"/>
          <w:spacing w:val="17"/>
          <w:sz w:val="21"/>
        </w:rPr>
        <w:t> </w:t>
      </w:r>
      <w:r>
        <w:rPr>
          <w:color w:val="61666A"/>
          <w:sz w:val="21"/>
        </w:rPr>
        <w:t>о</w:t>
      </w:r>
      <w:r>
        <w:rPr>
          <w:color w:val="61666A"/>
          <w:spacing w:val="17"/>
          <w:sz w:val="21"/>
        </w:rPr>
        <w:t> </w:t>
      </w:r>
      <w:r>
        <w:rPr>
          <w:color w:val="61666A"/>
          <w:spacing w:val="-2"/>
          <w:sz w:val="21"/>
        </w:rPr>
        <w:t>кредитах</w:t>
      </w:r>
      <w:r>
        <w:rPr>
          <w:rFonts w:ascii="Tahoma" w:hAnsi="Tahoma"/>
          <w:color w:val="61666A"/>
          <w:spacing w:val="-2"/>
          <w:sz w:val="21"/>
        </w:rPr>
        <w:t>)</w:t>
      </w:r>
    </w:p>
    <w:p>
      <w:pPr>
        <w:pStyle w:val="ListParagraph"/>
        <w:numPr>
          <w:ilvl w:val="0"/>
          <w:numId w:val="170"/>
        </w:numPr>
        <w:tabs>
          <w:tab w:pos="905" w:val="left" w:leader="none"/>
        </w:tabs>
        <w:spacing w:line="240" w:lineRule="auto" w:before="166" w:after="0"/>
        <w:ind w:left="905" w:right="0" w:hanging="225"/>
        <w:jc w:val="left"/>
        <w:rPr>
          <w:rFonts w:ascii="Tahoma" w:hAnsi="Tahoma"/>
          <w:sz w:val="21"/>
        </w:rPr>
      </w:pPr>
      <w:r>
        <w:rPr>
          <w:color w:val="61666A"/>
          <w:sz w:val="21"/>
        </w:rPr>
        <w:t>Контрасты</w:t>
      </w:r>
      <w:r>
        <w:rPr>
          <w:color w:val="61666A"/>
          <w:spacing w:val="9"/>
          <w:sz w:val="21"/>
        </w:rPr>
        <w:t> </w:t>
      </w:r>
      <w:r>
        <w:rPr>
          <w:rFonts w:ascii="Tahoma" w:hAnsi="Tahoma"/>
          <w:color w:val="61666A"/>
          <w:sz w:val="21"/>
        </w:rPr>
        <w:t>(</w:t>
      </w:r>
      <w:r>
        <w:rPr>
          <w:color w:val="61666A"/>
          <w:sz w:val="21"/>
        </w:rPr>
        <w:t>холодный</w:t>
      </w:r>
      <w:r>
        <w:rPr>
          <w:color w:val="61666A"/>
          <w:spacing w:val="10"/>
          <w:sz w:val="21"/>
        </w:rPr>
        <w:t> </w:t>
      </w:r>
      <w:r>
        <w:rPr>
          <w:color w:val="61666A"/>
          <w:sz w:val="21"/>
        </w:rPr>
        <w:t>лифт</w:t>
      </w:r>
      <w:r>
        <w:rPr>
          <w:color w:val="61666A"/>
          <w:spacing w:val="10"/>
          <w:sz w:val="21"/>
        </w:rPr>
        <w:t> </w:t>
      </w:r>
      <w:r>
        <w:rPr>
          <w:rFonts w:ascii="Tahoma" w:hAnsi="Tahoma"/>
          <w:color w:val="61666A"/>
          <w:sz w:val="21"/>
        </w:rPr>
        <w:t>vs</w:t>
      </w:r>
      <w:r>
        <w:rPr>
          <w:rFonts w:ascii="Tahoma" w:hAnsi="Tahoma"/>
          <w:color w:val="61666A"/>
          <w:spacing w:val="3"/>
          <w:sz w:val="21"/>
        </w:rPr>
        <w:t> </w:t>
      </w:r>
      <w:r>
        <w:rPr>
          <w:color w:val="61666A"/>
          <w:sz w:val="21"/>
        </w:rPr>
        <w:t>общий</w:t>
      </w:r>
      <w:r>
        <w:rPr>
          <w:color w:val="61666A"/>
          <w:spacing w:val="10"/>
          <w:sz w:val="21"/>
        </w:rPr>
        <w:t> </w:t>
      </w:r>
      <w:r>
        <w:rPr>
          <w:color w:val="61666A"/>
          <w:spacing w:val="-2"/>
          <w:sz w:val="21"/>
        </w:rPr>
        <w:t>двор</w:t>
      </w:r>
      <w:r>
        <w:rPr>
          <w:rFonts w:ascii="Tahoma" w:hAnsi="Tahoma"/>
          <w:color w:val="61666A"/>
          <w:spacing w:val="-2"/>
          <w:sz w:val="21"/>
        </w:rPr>
        <w:t>)</w:t>
      </w:r>
    </w:p>
    <w:p>
      <w:pPr>
        <w:pStyle w:val="ListParagraph"/>
        <w:numPr>
          <w:ilvl w:val="0"/>
          <w:numId w:val="170"/>
        </w:numPr>
        <w:tabs>
          <w:tab w:pos="905" w:val="left" w:leader="none"/>
        </w:tabs>
        <w:spacing w:line="240" w:lineRule="auto" w:before="165" w:after="0"/>
        <w:ind w:left="905" w:right="0" w:hanging="225"/>
        <w:jc w:val="left"/>
        <w:rPr>
          <w:rFonts w:ascii="Tahoma" w:hAnsi="Tahoma"/>
          <w:sz w:val="21"/>
        </w:rPr>
      </w:pPr>
      <w:r>
        <w:rPr>
          <w:color w:val="61666A"/>
          <w:sz w:val="21"/>
        </w:rPr>
        <w:t>Кинестетические</w:t>
      </w:r>
      <w:r>
        <w:rPr>
          <w:color w:val="61666A"/>
          <w:spacing w:val="19"/>
          <w:sz w:val="21"/>
        </w:rPr>
        <w:t> </w:t>
      </w:r>
      <w:r>
        <w:rPr>
          <w:color w:val="61666A"/>
          <w:sz w:val="21"/>
        </w:rPr>
        <w:t>образы</w:t>
      </w:r>
      <w:r>
        <w:rPr>
          <w:color w:val="61666A"/>
          <w:spacing w:val="20"/>
          <w:sz w:val="21"/>
        </w:rPr>
        <w:t> </w:t>
      </w:r>
      <w:r>
        <w:rPr>
          <w:rFonts w:ascii="Tahoma" w:hAnsi="Tahoma"/>
          <w:color w:val="61666A"/>
          <w:sz w:val="21"/>
        </w:rPr>
        <w:t>(</w:t>
      </w:r>
      <w:r>
        <w:rPr>
          <w:color w:val="61666A"/>
          <w:sz w:val="21"/>
        </w:rPr>
        <w:t>камень</w:t>
      </w:r>
      <w:r>
        <w:rPr>
          <w:color w:val="61666A"/>
          <w:spacing w:val="20"/>
          <w:sz w:val="21"/>
        </w:rPr>
        <w:t> </w:t>
      </w:r>
      <w:r>
        <w:rPr>
          <w:color w:val="61666A"/>
          <w:sz w:val="21"/>
        </w:rPr>
        <w:t>с</w:t>
      </w:r>
      <w:r>
        <w:rPr>
          <w:color w:val="61666A"/>
          <w:spacing w:val="20"/>
          <w:sz w:val="21"/>
        </w:rPr>
        <w:t> </w:t>
      </w:r>
      <w:r>
        <w:rPr>
          <w:color w:val="61666A"/>
          <w:spacing w:val="-2"/>
          <w:sz w:val="21"/>
        </w:rPr>
        <w:t>души</w:t>
      </w:r>
      <w:r>
        <w:rPr>
          <w:rFonts w:ascii="Tahoma" w:hAnsi="Tahoma"/>
          <w:color w:val="61666A"/>
          <w:spacing w:val="-2"/>
          <w:sz w:val="21"/>
        </w:rPr>
        <w:t>)</w:t>
      </w:r>
    </w:p>
    <w:p>
      <w:pPr>
        <w:pStyle w:val="ListParagraph"/>
        <w:numPr>
          <w:ilvl w:val="0"/>
          <w:numId w:val="170"/>
        </w:numPr>
        <w:tabs>
          <w:tab w:pos="905" w:val="left" w:leader="none"/>
        </w:tabs>
        <w:spacing w:line="240" w:lineRule="auto" w:before="166" w:after="0"/>
        <w:ind w:left="905" w:right="0" w:hanging="225"/>
        <w:jc w:val="left"/>
        <w:rPr>
          <w:rFonts w:ascii="Tahoma" w:hAnsi="Tahoma"/>
          <w:sz w:val="21"/>
        </w:rPr>
      </w:pPr>
      <w:r>
        <w:rPr>
          <w:color w:val="61666A"/>
          <w:sz w:val="21"/>
        </w:rPr>
        <w:t>Социальные</w:t>
      </w:r>
      <w:r>
        <w:rPr>
          <w:color w:val="61666A"/>
          <w:spacing w:val="16"/>
          <w:sz w:val="21"/>
        </w:rPr>
        <w:t> </w:t>
      </w:r>
      <w:r>
        <w:rPr>
          <w:color w:val="61666A"/>
          <w:sz w:val="21"/>
        </w:rPr>
        <w:t>доказательства</w:t>
      </w:r>
      <w:r>
        <w:rPr>
          <w:color w:val="61666A"/>
          <w:spacing w:val="17"/>
          <w:sz w:val="21"/>
        </w:rPr>
        <w:t> </w:t>
      </w:r>
      <w:r>
        <w:rPr>
          <w:rFonts w:ascii="Tahoma" w:hAnsi="Tahoma"/>
          <w:color w:val="61666A"/>
          <w:sz w:val="21"/>
        </w:rPr>
        <w:t>("</w:t>
      </w:r>
      <w:r>
        <w:rPr>
          <w:color w:val="61666A"/>
          <w:sz w:val="21"/>
        </w:rPr>
        <w:t>ваши</w:t>
      </w:r>
      <w:r>
        <w:rPr>
          <w:color w:val="61666A"/>
          <w:spacing w:val="17"/>
          <w:sz w:val="21"/>
        </w:rPr>
        <w:t> </w:t>
      </w:r>
      <w:r>
        <w:rPr>
          <w:color w:val="61666A"/>
          <w:sz w:val="21"/>
        </w:rPr>
        <w:t>соседи</w:t>
      </w:r>
      <w:r>
        <w:rPr>
          <w:color w:val="61666A"/>
          <w:spacing w:val="16"/>
          <w:sz w:val="21"/>
        </w:rPr>
        <w:t> </w:t>
      </w:r>
      <w:r>
        <w:rPr>
          <w:color w:val="61666A"/>
          <w:spacing w:val="-2"/>
          <w:sz w:val="21"/>
        </w:rPr>
        <w:t>уже</w:t>
      </w:r>
      <w:r>
        <w:rPr>
          <w:rFonts w:ascii="Tahoma" w:hAnsi="Tahoma"/>
          <w:color w:val="61666A"/>
          <w:spacing w:val="-2"/>
          <w:sz w:val="21"/>
        </w:rPr>
        <w:t>..."</w:t>
      </w:r>
    </w:p>
    <w:p>
      <w:pPr>
        <w:pStyle w:val="ListParagraph"/>
        <w:spacing w:after="0" w:line="240" w:lineRule="auto"/>
        <w:jc w:val="left"/>
        <w:rPr>
          <w:rFonts w:ascii="Tahoma" w:hAnsi="Tahoma"/>
          <w:sz w:val="21"/>
        </w:rPr>
        <w:sectPr>
          <w:pgSz w:w="11900" w:h="16840"/>
          <w:pgMar w:top="0" w:bottom="0" w:left="850" w:right="1133"/>
        </w:sectPr>
      </w:pPr>
    </w:p>
    <w:p>
      <w:pPr>
        <w:spacing w:line="338" w:lineRule="auto" w:before="10"/>
        <w:ind w:left="635" w:right="35"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80864">
                <wp:simplePos x="0" y="0"/>
                <wp:positionH relativeFrom="page">
                  <wp:posOffset>809625</wp:posOffset>
                </wp:positionH>
                <wp:positionV relativeFrom="paragraph">
                  <wp:posOffset>-12446</wp:posOffset>
                </wp:positionV>
                <wp:extent cx="9525" cy="447675"/>
                <wp:effectExtent l="0" t="0" r="0" b="0"/>
                <wp:wrapNone/>
                <wp:docPr id="217" name="Graphic 217"/>
                <wp:cNvGraphicFramePr>
                  <a:graphicFrameLocks/>
                </wp:cNvGraphicFramePr>
                <a:graphic>
                  <a:graphicData uri="http://schemas.microsoft.com/office/word/2010/wordprocessingShape">
                    <wps:wsp>
                      <wps:cNvPr id="217" name="Graphic 217"/>
                      <wps:cNvSpPr/>
                      <wps:spPr>
                        <a:xfrm>
                          <a:off x="0" y="0"/>
                          <a:ext cx="9525" cy="447675"/>
                        </a:xfrm>
                        <a:custGeom>
                          <a:avLst/>
                          <a:gdLst/>
                          <a:ahLst/>
                          <a:cxnLst/>
                          <a:rect l="l" t="t" r="r" b="b"/>
                          <a:pathLst>
                            <a:path w="9525" h="447675">
                              <a:moveTo>
                                <a:pt x="9525" y="447675"/>
                              </a:moveTo>
                              <a:lnTo>
                                <a:pt x="0" y="447675"/>
                              </a:lnTo>
                              <a:lnTo>
                                <a:pt x="0" y="0"/>
                              </a:lnTo>
                              <a:lnTo>
                                <a:pt x="9525" y="0"/>
                              </a:lnTo>
                              <a:lnTo>
                                <a:pt x="9525" y="44767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98pt;width:.75pt;height:35.25pt;mso-position-horizontal-relative:page;mso-position-vertical-relative:paragraph;z-index:15780864" id="docshape103" filled="true" fillcolor="#e1e4e9" stroked="false">
                <v:fill type="solid"/>
                <w10:wrap type="none"/>
              </v:rect>
            </w:pict>
          </mc:Fallback>
        </mc:AlternateContent>
      </w:r>
      <w:r>
        <w:rPr>
          <w:color w:val="61666A"/>
          <w:sz w:val="21"/>
        </w:rPr>
        <w:t>Важно избегать абстракций </w:t>
      </w:r>
      <w:r>
        <w:rPr>
          <w:rFonts w:ascii="Tahoma" w:hAnsi="Tahoma"/>
          <w:color w:val="61666A"/>
          <w:sz w:val="21"/>
        </w:rPr>
        <w:t>- </w:t>
      </w:r>
      <w:r>
        <w:rPr>
          <w:color w:val="61666A"/>
          <w:sz w:val="21"/>
        </w:rPr>
        <w:t>только жизненные ситуации</w:t>
      </w:r>
      <w:r>
        <w:rPr>
          <w:rFonts w:ascii="Tahoma" w:hAnsi="Tahoma"/>
          <w:color w:val="61666A"/>
          <w:sz w:val="21"/>
        </w:rPr>
        <w:t>, </w:t>
      </w:r>
      <w:r>
        <w:rPr>
          <w:color w:val="61666A"/>
          <w:sz w:val="21"/>
        </w:rPr>
        <w:t>которые каждый узнает</w:t>
      </w:r>
      <w:r>
        <w:rPr>
          <w:rFonts w:ascii="Tahoma" w:hAnsi="Tahoma"/>
          <w:color w:val="61666A"/>
          <w:sz w:val="21"/>
        </w:rPr>
        <w:t>. </w:t>
      </w:r>
      <w:r>
        <w:rPr>
          <w:color w:val="61666A"/>
          <w:sz w:val="21"/>
        </w:rPr>
        <w:t>И дать</w:t>
      </w:r>
      <w:r>
        <w:rPr>
          <w:color w:val="61666A"/>
          <w:spacing w:val="80"/>
          <w:sz w:val="21"/>
        </w:rPr>
        <w:t> </w:t>
      </w:r>
      <w:r>
        <w:rPr>
          <w:color w:val="61666A"/>
          <w:sz w:val="21"/>
        </w:rPr>
        <w:t>немедленный</w:t>
      </w:r>
      <w:r>
        <w:rPr>
          <w:color w:val="61666A"/>
          <w:spacing w:val="40"/>
          <w:sz w:val="21"/>
        </w:rPr>
        <w:t> </w:t>
      </w:r>
      <w:r>
        <w:rPr>
          <w:color w:val="61666A"/>
          <w:sz w:val="21"/>
        </w:rPr>
        <w:t>призыв</w:t>
      </w:r>
      <w:r>
        <w:rPr>
          <w:color w:val="61666A"/>
          <w:spacing w:val="40"/>
          <w:sz w:val="21"/>
        </w:rPr>
        <w:t> </w:t>
      </w:r>
      <w:r>
        <w:rPr>
          <w:color w:val="61666A"/>
          <w:sz w:val="21"/>
        </w:rPr>
        <w:t>к</w:t>
      </w:r>
      <w:r>
        <w:rPr>
          <w:color w:val="61666A"/>
          <w:spacing w:val="40"/>
          <w:sz w:val="21"/>
        </w:rPr>
        <w:t> </w:t>
      </w:r>
      <w:r>
        <w:rPr>
          <w:color w:val="61666A"/>
          <w:sz w:val="21"/>
        </w:rPr>
        <w:t>простому</w:t>
      </w:r>
      <w:r>
        <w:rPr>
          <w:color w:val="61666A"/>
          <w:spacing w:val="40"/>
          <w:sz w:val="21"/>
        </w:rPr>
        <w:t> </w:t>
      </w:r>
      <w:r>
        <w:rPr>
          <w:color w:val="61666A"/>
          <w:sz w:val="21"/>
        </w:rPr>
        <w:t>первому</w:t>
      </w:r>
      <w:r>
        <w:rPr>
          <w:color w:val="61666A"/>
          <w:spacing w:val="40"/>
          <w:sz w:val="21"/>
        </w:rPr>
        <w:t> </w:t>
      </w:r>
      <w:r>
        <w:rPr>
          <w:color w:val="61666A"/>
          <w:sz w:val="21"/>
        </w:rPr>
        <w:t>шагу</w:t>
      </w:r>
      <w:r>
        <w:rPr>
          <w:rFonts w:ascii="Tahoma" w:hAnsi="Tahoma"/>
          <w:color w:val="61666A"/>
          <w:sz w:val="21"/>
        </w:rPr>
        <w:t>, </w:t>
      </w:r>
      <w:r>
        <w:rPr>
          <w:color w:val="61666A"/>
          <w:sz w:val="21"/>
        </w:rPr>
        <w:t>чтобы</w:t>
      </w:r>
      <w:r>
        <w:rPr>
          <w:color w:val="61666A"/>
          <w:spacing w:val="40"/>
          <w:sz w:val="21"/>
        </w:rPr>
        <w:t> </w:t>
      </w:r>
      <w:r>
        <w:rPr>
          <w:color w:val="61666A"/>
          <w:sz w:val="21"/>
        </w:rPr>
        <w:t>снять</w:t>
      </w:r>
      <w:r>
        <w:rPr>
          <w:color w:val="61666A"/>
          <w:spacing w:val="40"/>
          <w:sz w:val="21"/>
        </w:rPr>
        <w:t> </w:t>
      </w:r>
      <w:r>
        <w:rPr>
          <w:color w:val="61666A"/>
          <w:sz w:val="21"/>
        </w:rPr>
        <w:t>сопротивление</w:t>
      </w:r>
      <w:r>
        <w:rPr>
          <w:rFonts w:ascii="Tahoma" w:hAnsi="Tahoma"/>
          <w:color w:val="61666A"/>
          <w:sz w:val="21"/>
        </w:rPr>
        <w:t>.</w:t>
      </w:r>
    </w:p>
    <w:p>
      <w:pPr>
        <w:pStyle w:val="BodyText"/>
        <w:spacing w:line="345" w:lineRule="auto" w:before="183"/>
        <w:ind w:left="305" w:right="150"/>
        <w:rPr>
          <w:rFonts w:ascii="Tahoma" w:hAnsi="Tahoma"/>
        </w:rPr>
      </w:pPr>
      <w:r>
        <w:rPr>
          <w:color w:val="0E1115"/>
        </w:rPr>
        <w:t>Я бы создал многослойную рекламную кампанию</w:t>
      </w:r>
      <w:r>
        <w:rPr>
          <w:rFonts w:ascii="Tahoma" w:hAnsi="Tahoma"/>
          <w:color w:val="0E1115"/>
        </w:rPr>
        <w:t>, </w:t>
      </w:r>
      <w:r>
        <w:rPr>
          <w:color w:val="0E1115"/>
        </w:rPr>
        <w:t>основанную на </w:t>
      </w:r>
      <w:r>
        <w:rPr>
          <w:b/>
          <w:color w:val="0E1115"/>
          <w:sz w:val="23"/>
        </w:rPr>
        <w:t>архе</w:t>
      </w:r>
      <w:r>
        <w:rPr>
          <w:b/>
          <w:color w:val="0E1115"/>
        </w:rPr>
        <w:t>типич</w:t>
      </w:r>
      <w:r>
        <w:rPr>
          <w:b/>
          <w:color w:val="0E1115"/>
          <w:sz w:val="23"/>
        </w:rPr>
        <w:t>ес</w:t>
      </w:r>
      <w:r>
        <w:rPr>
          <w:b/>
          <w:color w:val="0E1115"/>
        </w:rPr>
        <w:t>ки</w:t>
      </w:r>
      <w:r>
        <w:rPr>
          <w:b/>
          <w:color w:val="0E1115"/>
          <w:sz w:val="23"/>
        </w:rPr>
        <w:t>х с</w:t>
      </w:r>
      <w:r>
        <w:rPr>
          <w:b/>
          <w:color w:val="0E1115"/>
        </w:rPr>
        <w:t>т</w:t>
      </w:r>
      <w:r>
        <w:rPr>
          <w:b/>
          <w:color w:val="0E1115"/>
          <w:sz w:val="23"/>
        </w:rPr>
        <w:t>рахах </w:t>
      </w:r>
      <w:r>
        <w:rPr>
          <w:b/>
          <w:color w:val="0E1115"/>
        </w:rPr>
        <w:t>и ж</w:t>
      </w:r>
      <w:r>
        <w:rPr>
          <w:b/>
          <w:color w:val="0E1115"/>
          <w:sz w:val="23"/>
        </w:rPr>
        <w:t>е</w:t>
      </w:r>
      <w:r>
        <w:rPr>
          <w:b/>
          <w:color w:val="0E1115"/>
        </w:rPr>
        <w:t>л</w:t>
      </w:r>
      <w:r>
        <w:rPr>
          <w:b/>
          <w:color w:val="0E1115"/>
          <w:sz w:val="23"/>
        </w:rPr>
        <w:t>а</w:t>
      </w:r>
      <w:r>
        <w:rPr>
          <w:b/>
          <w:color w:val="0E1115"/>
        </w:rPr>
        <w:t>ния</w:t>
      </w:r>
      <w:r>
        <w:rPr>
          <w:b/>
          <w:color w:val="0E1115"/>
          <w:sz w:val="23"/>
        </w:rPr>
        <w:t>х</w:t>
      </w:r>
      <w:r>
        <w:rPr>
          <w:rFonts w:ascii="Tahoma" w:hAnsi="Tahoma"/>
          <w:color w:val="0E1115"/>
        </w:rPr>
        <w:t>, </w:t>
      </w:r>
      <w:r>
        <w:rPr>
          <w:color w:val="0E1115"/>
        </w:rPr>
        <w:t>используя технику </w:t>
      </w:r>
      <w:r>
        <w:rPr>
          <w:rFonts w:ascii="Tahoma" w:hAnsi="Tahoma"/>
          <w:color w:val="0E1115"/>
        </w:rPr>
        <w:t>"</w:t>
      </w:r>
      <w:r>
        <w:rPr>
          <w:color w:val="0E1115"/>
        </w:rPr>
        <w:t>прививки</w:t>
      </w:r>
      <w:r>
        <w:rPr>
          <w:rFonts w:ascii="Tahoma" w:hAnsi="Tahoma"/>
          <w:color w:val="0E1115"/>
        </w:rPr>
        <w:t>" — </w:t>
      </w:r>
      <w:r>
        <w:rPr>
          <w:color w:val="0E1115"/>
        </w:rPr>
        <w:t>сначала признать боль</w:t>
      </w:r>
      <w:r>
        <w:rPr>
          <w:rFonts w:ascii="Tahoma" w:hAnsi="Tahoma"/>
          <w:color w:val="0E1115"/>
        </w:rPr>
        <w:t>, </w:t>
      </w:r>
      <w:r>
        <w:rPr>
          <w:color w:val="0E1115"/>
        </w:rPr>
        <w:t>затем дать решение</w:t>
      </w:r>
      <w:r>
        <w:rPr>
          <w:rFonts w:ascii="Tahoma" w:hAnsi="Tahoma"/>
          <w:color w:val="0E1115"/>
        </w:rPr>
        <w:t>.</w:t>
      </w:r>
    </w:p>
    <w:p>
      <w:pPr>
        <w:pStyle w:val="BodyText"/>
        <w:rPr>
          <w:rFonts w:ascii="Tahoma"/>
        </w:rPr>
      </w:pPr>
    </w:p>
    <w:p>
      <w:pPr>
        <w:pStyle w:val="BodyText"/>
        <w:rPr>
          <w:rFonts w:ascii="Tahoma"/>
        </w:rPr>
      </w:pPr>
    </w:p>
    <w:p>
      <w:pPr>
        <w:pStyle w:val="BodyText"/>
        <w:spacing w:before="80"/>
        <w:rPr>
          <w:rFonts w:ascii="Tahoma"/>
        </w:rPr>
      </w:pPr>
    </w:p>
    <w:p>
      <w:pPr>
        <w:pStyle w:val="ListParagraph"/>
        <w:numPr>
          <w:ilvl w:val="0"/>
          <w:numId w:val="171"/>
        </w:numPr>
        <w:tabs>
          <w:tab w:pos="595" w:val="left" w:leader="none"/>
        </w:tabs>
        <w:spacing w:line="240" w:lineRule="auto" w:before="1" w:after="0"/>
        <w:ind w:left="595" w:right="0" w:hanging="290"/>
        <w:jc w:val="left"/>
        <w:rPr>
          <w:rFonts w:ascii="Tahoma" w:hAnsi="Tahoma"/>
          <w:b/>
          <w:color w:val="0E1115"/>
          <w:sz w:val="30"/>
        </w:rPr>
      </w:pPr>
      <w:r>
        <w:rPr>
          <w:b/>
          <w:color w:val="0E1115"/>
          <w:spacing w:val="-6"/>
          <w:sz w:val="29"/>
        </w:rPr>
        <w:t>В</w:t>
      </w:r>
      <w:r>
        <w:rPr>
          <w:b/>
          <w:color w:val="0E1115"/>
          <w:spacing w:val="-6"/>
          <w:sz w:val="30"/>
        </w:rPr>
        <w:t>и</w:t>
      </w:r>
      <w:r>
        <w:rPr>
          <w:b/>
          <w:color w:val="0E1115"/>
          <w:spacing w:val="-6"/>
          <w:sz w:val="29"/>
        </w:rPr>
        <w:t>рус</w:t>
      </w:r>
      <w:r>
        <w:rPr>
          <w:b/>
          <w:color w:val="0E1115"/>
          <w:spacing w:val="-6"/>
          <w:sz w:val="30"/>
        </w:rPr>
        <w:t>н</w:t>
      </w:r>
      <w:r>
        <w:rPr>
          <w:b/>
          <w:color w:val="0E1115"/>
          <w:spacing w:val="-6"/>
          <w:sz w:val="29"/>
        </w:rPr>
        <w:t>ое</w:t>
      </w:r>
      <w:r>
        <w:rPr>
          <w:b/>
          <w:color w:val="0E1115"/>
          <w:spacing w:val="-14"/>
          <w:sz w:val="29"/>
        </w:rPr>
        <w:t> </w:t>
      </w:r>
      <w:r>
        <w:rPr>
          <w:b/>
          <w:color w:val="0E1115"/>
          <w:spacing w:val="-6"/>
          <w:sz w:val="30"/>
        </w:rPr>
        <w:t>вид</w:t>
      </w:r>
      <w:r>
        <w:rPr>
          <w:b/>
          <w:color w:val="0E1115"/>
          <w:spacing w:val="-6"/>
          <w:sz w:val="29"/>
        </w:rPr>
        <w:t>ео</w:t>
      </w:r>
      <w:r>
        <w:rPr>
          <w:b/>
          <w:color w:val="0E1115"/>
          <w:spacing w:val="-11"/>
          <w:sz w:val="29"/>
        </w:rPr>
        <w:t> </w:t>
      </w:r>
      <w:r>
        <w:rPr>
          <w:rFonts w:ascii="Tahoma" w:hAnsi="Tahoma"/>
          <w:b/>
          <w:color w:val="0E1115"/>
          <w:spacing w:val="-6"/>
          <w:sz w:val="30"/>
        </w:rPr>
        <w:t>"</w:t>
      </w:r>
      <w:r>
        <w:rPr>
          <w:b/>
          <w:color w:val="0E1115"/>
          <w:spacing w:val="-6"/>
          <w:sz w:val="30"/>
        </w:rPr>
        <w:t>Д</w:t>
      </w:r>
      <w:r>
        <w:rPr>
          <w:b/>
          <w:color w:val="0E1115"/>
          <w:spacing w:val="-6"/>
          <w:sz w:val="29"/>
        </w:rPr>
        <w:t>е</w:t>
      </w:r>
      <w:r>
        <w:rPr>
          <w:b/>
          <w:color w:val="0E1115"/>
          <w:spacing w:val="-6"/>
          <w:sz w:val="30"/>
        </w:rPr>
        <w:t>нь</w:t>
      </w:r>
      <w:r>
        <w:rPr>
          <w:b/>
          <w:color w:val="0E1115"/>
          <w:spacing w:val="-14"/>
          <w:sz w:val="30"/>
        </w:rPr>
        <w:t> </w:t>
      </w:r>
      <w:r>
        <w:rPr>
          <w:b/>
          <w:color w:val="0E1115"/>
          <w:spacing w:val="-6"/>
          <w:sz w:val="29"/>
        </w:rPr>
        <w:t>Сус</w:t>
      </w:r>
      <w:r>
        <w:rPr>
          <w:b/>
          <w:color w:val="0E1115"/>
          <w:spacing w:val="-6"/>
          <w:sz w:val="30"/>
        </w:rPr>
        <w:t>лик</w:t>
      </w:r>
      <w:r>
        <w:rPr>
          <w:b/>
          <w:color w:val="0E1115"/>
          <w:spacing w:val="-6"/>
          <w:sz w:val="29"/>
        </w:rPr>
        <w:t>а</w:t>
      </w:r>
      <w:r>
        <w:rPr>
          <w:rFonts w:ascii="Tahoma" w:hAnsi="Tahoma"/>
          <w:b/>
          <w:color w:val="0E1115"/>
          <w:spacing w:val="-6"/>
          <w:sz w:val="30"/>
        </w:rPr>
        <w:t>"</w:t>
      </w:r>
      <w:r>
        <w:rPr>
          <w:rFonts w:ascii="Tahoma" w:hAnsi="Tahoma"/>
          <w:b/>
          <w:color w:val="0E1115"/>
          <w:spacing w:val="-17"/>
          <w:sz w:val="30"/>
        </w:rPr>
        <w:t> </w:t>
      </w:r>
      <w:r>
        <w:rPr>
          <w:rFonts w:ascii="Tahoma" w:hAnsi="Tahoma"/>
          <w:b/>
          <w:color w:val="0E1115"/>
          <w:spacing w:val="-6"/>
          <w:sz w:val="30"/>
        </w:rPr>
        <w:t>(60</w:t>
      </w:r>
      <w:r>
        <w:rPr>
          <w:rFonts w:ascii="Tahoma" w:hAnsi="Tahoma"/>
          <w:b/>
          <w:color w:val="0E1115"/>
          <w:spacing w:val="-17"/>
          <w:sz w:val="30"/>
        </w:rPr>
        <w:t> </w:t>
      </w:r>
      <w:r>
        <w:rPr>
          <w:b/>
          <w:color w:val="0E1115"/>
          <w:spacing w:val="-6"/>
          <w:sz w:val="29"/>
        </w:rPr>
        <w:t>се</w:t>
      </w:r>
      <w:r>
        <w:rPr>
          <w:b/>
          <w:color w:val="0E1115"/>
          <w:spacing w:val="-6"/>
          <w:sz w:val="30"/>
        </w:rPr>
        <w:t>к</w:t>
      </w:r>
      <w:r>
        <w:rPr>
          <w:rFonts w:ascii="Tahoma" w:hAnsi="Tahoma"/>
          <w:b/>
          <w:color w:val="0E1115"/>
          <w:spacing w:val="-6"/>
          <w:sz w:val="30"/>
        </w:rPr>
        <w:t>)</w:t>
      </w:r>
    </w:p>
    <w:p>
      <w:pPr>
        <w:spacing w:before="356"/>
        <w:ind w:left="305" w:right="0" w:firstLine="0"/>
        <w:jc w:val="left"/>
        <w:rPr>
          <w:rFonts w:ascii="Tahoma" w:hAnsi="Tahoma"/>
          <w:b/>
          <w:sz w:val="24"/>
        </w:rPr>
      </w:pPr>
      <w:r>
        <w:rPr>
          <w:rFonts w:ascii="Tahoma" w:hAnsi="Tahoma"/>
          <w:b/>
          <w:color w:val="0E1115"/>
          <w:w w:val="90"/>
          <w:sz w:val="24"/>
        </w:rPr>
        <w:t>[</w:t>
      </w:r>
      <w:r>
        <w:rPr>
          <w:b/>
          <w:color w:val="0E1115"/>
          <w:w w:val="90"/>
          <w:sz w:val="23"/>
        </w:rPr>
        <w:t>С</w:t>
      </w:r>
      <w:r>
        <w:rPr>
          <w:b/>
          <w:color w:val="0E1115"/>
          <w:w w:val="90"/>
          <w:sz w:val="24"/>
        </w:rPr>
        <w:t>ц</w:t>
      </w:r>
      <w:r>
        <w:rPr>
          <w:b/>
          <w:color w:val="0E1115"/>
          <w:w w:val="90"/>
          <w:sz w:val="23"/>
        </w:rPr>
        <w:t>е</w:t>
      </w:r>
      <w:r>
        <w:rPr>
          <w:b/>
          <w:color w:val="0E1115"/>
          <w:w w:val="90"/>
          <w:sz w:val="24"/>
        </w:rPr>
        <w:t>н</w:t>
      </w:r>
      <w:r>
        <w:rPr>
          <w:b/>
          <w:color w:val="0E1115"/>
          <w:w w:val="90"/>
          <w:sz w:val="23"/>
        </w:rPr>
        <w:t>а</w:t>
      </w:r>
      <w:r>
        <w:rPr>
          <w:b/>
          <w:color w:val="0E1115"/>
          <w:sz w:val="23"/>
        </w:rPr>
        <w:t> </w:t>
      </w:r>
      <w:r>
        <w:rPr>
          <w:rFonts w:ascii="Tahoma" w:hAnsi="Tahoma"/>
          <w:b/>
          <w:color w:val="0E1115"/>
          <w:w w:val="90"/>
          <w:sz w:val="24"/>
        </w:rPr>
        <w:t>1:</w:t>
      </w:r>
      <w:r>
        <w:rPr>
          <w:rFonts w:ascii="Tahoma" w:hAnsi="Tahoma"/>
          <w:b/>
          <w:color w:val="0E1115"/>
          <w:spacing w:val="-5"/>
          <w:sz w:val="24"/>
        </w:rPr>
        <w:t> </w:t>
      </w:r>
      <w:r>
        <w:rPr>
          <w:rFonts w:ascii="Tahoma" w:hAnsi="Tahoma"/>
          <w:b/>
          <w:color w:val="0E1115"/>
          <w:w w:val="90"/>
          <w:sz w:val="24"/>
        </w:rPr>
        <w:t>0-15</w:t>
      </w:r>
      <w:r>
        <w:rPr>
          <w:rFonts w:ascii="Tahoma" w:hAnsi="Tahoma"/>
          <w:b/>
          <w:color w:val="0E1115"/>
          <w:spacing w:val="-6"/>
          <w:sz w:val="24"/>
        </w:rPr>
        <w:t> </w:t>
      </w:r>
      <w:r>
        <w:rPr>
          <w:b/>
          <w:color w:val="0E1115"/>
          <w:spacing w:val="-4"/>
          <w:w w:val="90"/>
          <w:sz w:val="23"/>
        </w:rPr>
        <w:t>се</w:t>
      </w:r>
      <w:r>
        <w:rPr>
          <w:b/>
          <w:color w:val="0E1115"/>
          <w:spacing w:val="-4"/>
          <w:w w:val="90"/>
          <w:sz w:val="24"/>
        </w:rPr>
        <w:t>к</w:t>
      </w:r>
      <w:r>
        <w:rPr>
          <w:rFonts w:ascii="Tahoma" w:hAnsi="Tahoma"/>
          <w:b/>
          <w:color w:val="0E1115"/>
          <w:spacing w:val="-4"/>
          <w:w w:val="90"/>
          <w:sz w:val="24"/>
        </w:rPr>
        <w:t>]</w:t>
      </w:r>
    </w:p>
    <w:p>
      <w:pPr>
        <w:pStyle w:val="BodyText"/>
        <w:spacing w:before="129"/>
        <w:ind w:left="305"/>
        <w:rPr>
          <w:rFonts w:ascii="Tahoma" w:hAnsi="Tahoma"/>
        </w:rPr>
      </w:pPr>
      <w:r>
        <w:rPr>
          <w:color w:val="0E1115"/>
        </w:rPr>
        <w:t>Кадр</w:t>
      </w:r>
      <w:r>
        <w:rPr>
          <w:rFonts w:ascii="Tahoma" w:hAnsi="Tahoma"/>
          <w:color w:val="0E1115"/>
        </w:rPr>
        <w:t>:</w:t>
      </w:r>
      <w:r>
        <w:rPr>
          <w:rFonts w:ascii="Tahoma" w:hAnsi="Tahoma"/>
          <w:color w:val="0E1115"/>
          <w:spacing w:val="2"/>
        </w:rPr>
        <w:t> </w:t>
      </w:r>
      <w:r>
        <w:rPr>
          <w:color w:val="0E1115"/>
        </w:rPr>
        <w:t>офис</w:t>
      </w:r>
      <w:r>
        <w:rPr>
          <w:rFonts w:ascii="Tahoma" w:hAnsi="Tahoma"/>
          <w:color w:val="0E1115"/>
        </w:rPr>
        <w:t>.</w:t>
      </w:r>
      <w:r>
        <w:rPr>
          <w:rFonts w:ascii="Tahoma" w:hAnsi="Tahoma"/>
          <w:color w:val="0E1115"/>
          <w:spacing w:val="3"/>
        </w:rPr>
        <w:t> </w:t>
      </w:r>
      <w:r>
        <w:rPr>
          <w:color w:val="0E1115"/>
        </w:rPr>
        <w:t>Человек</w:t>
      </w:r>
      <w:r>
        <w:rPr>
          <w:color w:val="0E1115"/>
          <w:spacing w:val="10"/>
        </w:rPr>
        <w:t> </w:t>
      </w:r>
      <w:r>
        <w:rPr>
          <w:color w:val="0E1115"/>
        </w:rPr>
        <w:t>в</w:t>
      </w:r>
      <w:r>
        <w:rPr>
          <w:color w:val="0E1115"/>
          <w:spacing w:val="11"/>
        </w:rPr>
        <w:t> </w:t>
      </w:r>
      <w:r>
        <w:rPr>
          <w:color w:val="0E1115"/>
        </w:rPr>
        <w:t>ступоре</w:t>
      </w:r>
      <w:r>
        <w:rPr>
          <w:color w:val="0E1115"/>
          <w:spacing w:val="10"/>
        </w:rPr>
        <w:t> </w:t>
      </w:r>
      <w:r>
        <w:rPr>
          <w:color w:val="0E1115"/>
        </w:rPr>
        <w:t>смотрит</w:t>
      </w:r>
      <w:r>
        <w:rPr>
          <w:color w:val="0E1115"/>
          <w:spacing w:val="11"/>
        </w:rPr>
        <w:t> </w:t>
      </w:r>
      <w:r>
        <w:rPr>
          <w:color w:val="0E1115"/>
        </w:rPr>
        <w:t>в</w:t>
      </w:r>
      <w:r>
        <w:rPr>
          <w:color w:val="0E1115"/>
          <w:spacing w:val="10"/>
        </w:rPr>
        <w:t> </w:t>
      </w:r>
      <w:r>
        <w:rPr>
          <w:color w:val="0E1115"/>
          <w:spacing w:val="-2"/>
        </w:rPr>
        <w:t>монитор</w:t>
      </w:r>
      <w:r>
        <w:rPr>
          <w:rFonts w:ascii="Tahoma" w:hAnsi="Tahoma"/>
          <w:color w:val="0E1115"/>
          <w:spacing w:val="-2"/>
        </w:rPr>
        <w:t>.</w:t>
      </w:r>
    </w:p>
    <w:p>
      <w:pPr>
        <w:spacing w:before="128"/>
        <w:ind w:left="305" w:right="0" w:firstLine="0"/>
        <w:jc w:val="left"/>
        <w:rPr>
          <w:rFonts w:ascii="Verdana" w:hAnsi="Verdana"/>
          <w:i/>
          <w:sz w:val="24"/>
        </w:rPr>
      </w:pPr>
      <w:r>
        <w:rPr>
          <w:color w:val="0E1115"/>
          <w:w w:val="90"/>
          <w:sz w:val="24"/>
        </w:rPr>
        <w:t>Голос</w:t>
      </w:r>
      <w:r>
        <w:rPr>
          <w:color w:val="0E1115"/>
          <w:spacing w:val="33"/>
          <w:sz w:val="24"/>
        </w:rPr>
        <w:t> </w:t>
      </w:r>
      <w:r>
        <w:rPr>
          <w:color w:val="0E1115"/>
          <w:w w:val="90"/>
          <w:sz w:val="24"/>
        </w:rPr>
        <w:t>за</w:t>
      </w:r>
      <w:r>
        <w:rPr>
          <w:color w:val="0E1115"/>
          <w:spacing w:val="33"/>
          <w:sz w:val="24"/>
        </w:rPr>
        <w:t> </w:t>
      </w:r>
      <w:r>
        <w:rPr>
          <w:color w:val="0E1115"/>
          <w:w w:val="90"/>
          <w:sz w:val="24"/>
        </w:rPr>
        <w:t>кадром</w:t>
      </w:r>
      <w:r>
        <w:rPr>
          <w:rFonts w:ascii="Tahoma" w:hAnsi="Tahoma"/>
          <w:color w:val="0E1115"/>
          <w:w w:val="90"/>
          <w:sz w:val="24"/>
        </w:rPr>
        <w:t>:</w:t>
      </w:r>
      <w:r>
        <w:rPr>
          <w:rFonts w:ascii="Tahoma" w:hAnsi="Tahoma"/>
          <w:color w:val="0E1115"/>
          <w:spacing w:val="25"/>
          <w:sz w:val="24"/>
        </w:rPr>
        <w:t> </w:t>
      </w:r>
      <w:r>
        <w:rPr>
          <w:rFonts w:ascii="Verdana" w:hAnsi="Verdana"/>
          <w:i/>
          <w:color w:val="0E1115"/>
          <w:w w:val="90"/>
          <w:sz w:val="24"/>
        </w:rPr>
        <w:t>"</w:t>
      </w:r>
      <w:r>
        <w:rPr>
          <w:i/>
          <w:color w:val="0E1115"/>
          <w:w w:val="90"/>
          <w:sz w:val="24"/>
        </w:rPr>
        <w:t>Зн</w:t>
      </w:r>
      <w:r>
        <w:rPr>
          <w:i/>
          <w:color w:val="0E1115"/>
          <w:w w:val="90"/>
          <w:sz w:val="23"/>
        </w:rPr>
        <w:t>а</w:t>
      </w:r>
      <w:r>
        <w:rPr>
          <w:i/>
          <w:color w:val="0E1115"/>
          <w:w w:val="90"/>
          <w:sz w:val="24"/>
        </w:rPr>
        <w:t>к</w:t>
      </w:r>
      <w:r>
        <w:rPr>
          <w:i/>
          <w:color w:val="0E1115"/>
          <w:w w:val="90"/>
          <w:sz w:val="23"/>
        </w:rPr>
        <w:t>о</w:t>
      </w:r>
      <w:r>
        <w:rPr>
          <w:i/>
          <w:color w:val="0E1115"/>
          <w:w w:val="90"/>
          <w:sz w:val="24"/>
        </w:rPr>
        <w:t>м</w:t>
      </w:r>
      <w:r>
        <w:rPr>
          <w:i/>
          <w:color w:val="0E1115"/>
          <w:w w:val="90"/>
          <w:sz w:val="23"/>
        </w:rPr>
        <w:t>о</w:t>
      </w:r>
      <w:r>
        <w:rPr>
          <w:rFonts w:ascii="Verdana" w:hAnsi="Verdana"/>
          <w:i/>
          <w:color w:val="0E1115"/>
          <w:w w:val="90"/>
          <w:sz w:val="24"/>
        </w:rPr>
        <w:t>?</w:t>
      </w:r>
      <w:r>
        <w:rPr>
          <w:rFonts w:ascii="Verdana" w:hAnsi="Verdana"/>
          <w:i/>
          <w:color w:val="0E1115"/>
          <w:spacing w:val="17"/>
          <w:sz w:val="24"/>
        </w:rPr>
        <w:t> </w:t>
      </w:r>
      <w:r>
        <w:rPr>
          <w:i/>
          <w:color w:val="0E1115"/>
          <w:w w:val="90"/>
          <w:sz w:val="23"/>
        </w:rPr>
        <w:t>Прос</w:t>
      </w:r>
      <w:r>
        <w:rPr>
          <w:i/>
          <w:color w:val="0E1115"/>
          <w:w w:val="90"/>
          <w:sz w:val="24"/>
        </w:rPr>
        <w:t>ып</w:t>
      </w:r>
      <w:r>
        <w:rPr>
          <w:i/>
          <w:color w:val="0E1115"/>
          <w:w w:val="90"/>
          <w:sz w:val="23"/>
        </w:rPr>
        <w:t>а</w:t>
      </w:r>
      <w:r>
        <w:rPr>
          <w:i/>
          <w:color w:val="0E1115"/>
          <w:w w:val="90"/>
          <w:sz w:val="24"/>
        </w:rPr>
        <w:t>ть</w:t>
      </w:r>
      <w:r>
        <w:rPr>
          <w:i/>
          <w:color w:val="0E1115"/>
          <w:w w:val="90"/>
          <w:sz w:val="23"/>
        </w:rPr>
        <w:t>с</w:t>
      </w:r>
      <w:r>
        <w:rPr>
          <w:i/>
          <w:color w:val="0E1115"/>
          <w:w w:val="90"/>
          <w:sz w:val="24"/>
        </w:rPr>
        <w:t>я</w:t>
      </w:r>
      <w:r>
        <w:rPr>
          <w:i/>
          <w:color w:val="0E1115"/>
          <w:spacing w:val="33"/>
          <w:sz w:val="24"/>
        </w:rPr>
        <w:t> </w:t>
      </w:r>
      <w:r>
        <w:rPr>
          <w:i/>
          <w:color w:val="0E1115"/>
          <w:w w:val="90"/>
          <w:sz w:val="23"/>
        </w:rPr>
        <w:t>с</w:t>
      </w:r>
      <w:r>
        <w:rPr>
          <w:i/>
          <w:color w:val="0E1115"/>
          <w:spacing w:val="57"/>
          <w:sz w:val="23"/>
        </w:rPr>
        <w:t> </w:t>
      </w:r>
      <w:r>
        <w:rPr>
          <w:i/>
          <w:color w:val="0E1115"/>
          <w:w w:val="90"/>
          <w:sz w:val="24"/>
        </w:rPr>
        <w:t>мы</w:t>
      </w:r>
      <w:r>
        <w:rPr>
          <w:i/>
          <w:color w:val="0E1115"/>
          <w:w w:val="90"/>
          <w:sz w:val="23"/>
        </w:rPr>
        <w:t>с</w:t>
      </w:r>
      <w:r>
        <w:rPr>
          <w:i/>
          <w:color w:val="0E1115"/>
          <w:w w:val="90"/>
          <w:sz w:val="24"/>
        </w:rPr>
        <w:t>лью</w:t>
      </w:r>
      <w:r>
        <w:rPr>
          <w:rFonts w:ascii="Verdana" w:hAnsi="Verdana"/>
          <w:i/>
          <w:color w:val="0E1115"/>
          <w:w w:val="90"/>
          <w:sz w:val="24"/>
        </w:rPr>
        <w:t>:</w:t>
      </w:r>
      <w:r>
        <w:rPr>
          <w:rFonts w:ascii="Verdana" w:hAnsi="Verdana"/>
          <w:i/>
          <w:color w:val="0E1115"/>
          <w:spacing w:val="17"/>
          <w:sz w:val="24"/>
        </w:rPr>
        <w:t> </w:t>
      </w:r>
      <w:r>
        <w:rPr>
          <w:rFonts w:ascii="Verdana" w:hAnsi="Verdana"/>
          <w:i/>
          <w:color w:val="0E1115"/>
          <w:w w:val="90"/>
          <w:sz w:val="24"/>
        </w:rPr>
        <w:t>'</w:t>
      </w:r>
      <w:r>
        <w:rPr>
          <w:i/>
          <w:color w:val="0E1115"/>
          <w:w w:val="90"/>
          <w:sz w:val="23"/>
        </w:rPr>
        <w:t>О</w:t>
      </w:r>
      <w:r>
        <w:rPr>
          <w:i/>
          <w:color w:val="0E1115"/>
          <w:w w:val="90"/>
          <w:sz w:val="24"/>
        </w:rPr>
        <w:t>пять</w:t>
      </w:r>
      <w:r>
        <w:rPr>
          <w:i/>
          <w:color w:val="0E1115"/>
          <w:spacing w:val="64"/>
          <w:sz w:val="24"/>
        </w:rPr>
        <w:t> </w:t>
      </w:r>
      <w:r>
        <w:rPr>
          <w:i/>
          <w:color w:val="0E1115"/>
          <w:w w:val="90"/>
          <w:sz w:val="24"/>
        </w:rPr>
        <w:t>эт</w:t>
      </w:r>
      <w:r>
        <w:rPr>
          <w:i/>
          <w:color w:val="0E1115"/>
          <w:w w:val="90"/>
          <w:sz w:val="23"/>
        </w:rPr>
        <w:t>о</w:t>
      </w:r>
      <w:r>
        <w:rPr>
          <w:i/>
          <w:color w:val="0E1115"/>
          <w:w w:val="90"/>
          <w:sz w:val="24"/>
        </w:rPr>
        <w:t>т</w:t>
      </w:r>
      <w:r>
        <w:rPr>
          <w:i/>
          <w:color w:val="0E1115"/>
          <w:spacing w:val="34"/>
          <w:sz w:val="24"/>
        </w:rPr>
        <w:t> </w:t>
      </w:r>
      <w:r>
        <w:rPr>
          <w:i/>
          <w:color w:val="0E1115"/>
          <w:spacing w:val="-2"/>
          <w:w w:val="90"/>
          <w:sz w:val="24"/>
        </w:rPr>
        <w:t>д</w:t>
      </w:r>
      <w:r>
        <w:rPr>
          <w:i/>
          <w:color w:val="0E1115"/>
          <w:spacing w:val="-2"/>
          <w:w w:val="90"/>
          <w:sz w:val="23"/>
        </w:rPr>
        <w:t>е</w:t>
      </w:r>
      <w:r>
        <w:rPr>
          <w:i/>
          <w:color w:val="0E1115"/>
          <w:spacing w:val="-2"/>
          <w:w w:val="90"/>
          <w:sz w:val="24"/>
        </w:rPr>
        <w:t>нь</w:t>
      </w:r>
      <w:r>
        <w:rPr>
          <w:rFonts w:ascii="Verdana" w:hAnsi="Verdana"/>
          <w:i/>
          <w:color w:val="0E1115"/>
          <w:spacing w:val="-2"/>
          <w:w w:val="90"/>
          <w:sz w:val="24"/>
        </w:rPr>
        <w:t>...'</w:t>
      </w:r>
    </w:p>
    <w:p>
      <w:pPr>
        <w:spacing w:before="129"/>
        <w:ind w:left="305" w:right="0" w:firstLine="0"/>
        <w:jc w:val="left"/>
        <w:rPr>
          <w:rFonts w:ascii="Tahoma" w:hAnsi="Tahoma"/>
          <w:b/>
          <w:sz w:val="24"/>
        </w:rPr>
      </w:pPr>
      <w:r>
        <w:rPr>
          <w:rFonts w:ascii="Tahoma" w:hAnsi="Tahoma"/>
          <w:b/>
          <w:color w:val="0E1115"/>
          <w:spacing w:val="-8"/>
          <w:sz w:val="24"/>
        </w:rPr>
        <w:t>[</w:t>
      </w:r>
      <w:r>
        <w:rPr>
          <w:b/>
          <w:color w:val="0E1115"/>
          <w:spacing w:val="-8"/>
          <w:sz w:val="23"/>
        </w:rPr>
        <w:t>С</w:t>
      </w:r>
      <w:r>
        <w:rPr>
          <w:b/>
          <w:color w:val="0E1115"/>
          <w:spacing w:val="-8"/>
          <w:sz w:val="24"/>
        </w:rPr>
        <w:t>ц</w:t>
      </w:r>
      <w:r>
        <w:rPr>
          <w:b/>
          <w:color w:val="0E1115"/>
          <w:spacing w:val="-8"/>
          <w:sz w:val="23"/>
        </w:rPr>
        <w:t>е</w:t>
      </w:r>
      <w:r>
        <w:rPr>
          <w:b/>
          <w:color w:val="0E1115"/>
          <w:spacing w:val="-8"/>
          <w:sz w:val="24"/>
        </w:rPr>
        <w:t>н</w:t>
      </w:r>
      <w:r>
        <w:rPr>
          <w:b/>
          <w:color w:val="0E1115"/>
          <w:spacing w:val="-8"/>
          <w:sz w:val="23"/>
        </w:rPr>
        <w:t>а</w:t>
      </w:r>
      <w:r>
        <w:rPr>
          <w:b/>
          <w:color w:val="0E1115"/>
          <w:spacing w:val="-4"/>
          <w:sz w:val="23"/>
        </w:rPr>
        <w:t> </w:t>
      </w:r>
      <w:r>
        <w:rPr>
          <w:rFonts w:ascii="Tahoma" w:hAnsi="Tahoma"/>
          <w:b/>
          <w:color w:val="0E1115"/>
          <w:spacing w:val="-8"/>
          <w:sz w:val="24"/>
        </w:rPr>
        <w:t>2:</w:t>
      </w:r>
      <w:r>
        <w:rPr>
          <w:rFonts w:ascii="Tahoma" w:hAnsi="Tahoma"/>
          <w:b/>
          <w:color w:val="0E1115"/>
          <w:spacing w:val="-10"/>
          <w:sz w:val="24"/>
        </w:rPr>
        <w:t> </w:t>
      </w:r>
      <w:r>
        <w:rPr>
          <w:rFonts w:ascii="Tahoma" w:hAnsi="Tahoma"/>
          <w:b/>
          <w:color w:val="0E1115"/>
          <w:spacing w:val="-8"/>
          <w:sz w:val="24"/>
        </w:rPr>
        <w:t>15-30</w:t>
      </w:r>
      <w:r>
        <w:rPr>
          <w:rFonts w:ascii="Tahoma" w:hAnsi="Tahoma"/>
          <w:b/>
          <w:color w:val="0E1115"/>
          <w:spacing w:val="-10"/>
          <w:sz w:val="24"/>
        </w:rPr>
        <w:t> </w:t>
      </w:r>
      <w:r>
        <w:rPr>
          <w:b/>
          <w:color w:val="0E1115"/>
          <w:spacing w:val="-8"/>
          <w:sz w:val="23"/>
        </w:rPr>
        <w:t>се</w:t>
      </w:r>
      <w:r>
        <w:rPr>
          <w:b/>
          <w:color w:val="0E1115"/>
          <w:spacing w:val="-8"/>
          <w:sz w:val="24"/>
        </w:rPr>
        <w:t>к</w:t>
      </w:r>
      <w:r>
        <w:rPr>
          <w:rFonts w:ascii="Tahoma" w:hAnsi="Tahoma"/>
          <w:b/>
          <w:color w:val="0E1115"/>
          <w:spacing w:val="-8"/>
          <w:sz w:val="24"/>
        </w:rPr>
        <w:t>]</w:t>
      </w:r>
    </w:p>
    <w:p>
      <w:pPr>
        <w:pStyle w:val="BodyText"/>
        <w:spacing w:line="345" w:lineRule="auto" w:before="129"/>
        <w:ind w:left="305" w:right="331"/>
        <w:rPr>
          <w:rFonts w:ascii="Tahoma" w:hAnsi="Tahoma"/>
        </w:rPr>
      </w:pPr>
      <w:r>
        <w:rPr>
          <w:color w:val="0E1115"/>
        </w:rPr>
        <w:t>Быстрая смена кадров</w:t>
      </w:r>
      <w:r>
        <w:rPr>
          <w:rFonts w:ascii="Tahoma" w:hAnsi="Tahoma"/>
          <w:color w:val="0E1115"/>
        </w:rPr>
        <w:t>: </w:t>
      </w:r>
      <w:r>
        <w:rPr>
          <w:color w:val="0E1115"/>
        </w:rPr>
        <w:t>ипотечный договор</w:t>
      </w:r>
      <w:r>
        <w:rPr>
          <w:rFonts w:ascii="Tahoma" w:hAnsi="Tahoma"/>
          <w:color w:val="0E1115"/>
        </w:rPr>
        <w:t>, </w:t>
      </w:r>
      <w:r>
        <w:rPr>
          <w:color w:val="0E1115"/>
        </w:rPr>
        <w:t>счет за ЖКХ</w:t>
      </w:r>
      <w:r>
        <w:rPr>
          <w:rFonts w:ascii="Tahoma" w:hAnsi="Tahoma"/>
          <w:color w:val="0E1115"/>
        </w:rPr>
        <w:t>, </w:t>
      </w:r>
      <w:r>
        <w:rPr>
          <w:color w:val="0E1115"/>
        </w:rPr>
        <w:t>начальник кричит</w:t>
      </w:r>
      <w:r>
        <w:rPr>
          <w:rFonts w:ascii="Tahoma" w:hAnsi="Tahoma"/>
          <w:color w:val="0E1115"/>
        </w:rPr>
        <w:t>, </w:t>
      </w:r>
      <w:r>
        <w:rPr>
          <w:color w:val="0E1115"/>
        </w:rPr>
        <w:t>пробка</w:t>
      </w:r>
      <w:r>
        <w:rPr>
          <w:rFonts w:ascii="Tahoma" w:hAnsi="Tahoma"/>
          <w:color w:val="0E1115"/>
        </w:rPr>
        <w:t>, </w:t>
      </w:r>
      <w:r>
        <w:rPr>
          <w:color w:val="0E1115"/>
        </w:rPr>
        <w:t>пустой холодильник</w:t>
      </w:r>
      <w:r>
        <w:rPr>
          <w:rFonts w:ascii="Tahoma" w:hAnsi="Tahoma"/>
          <w:color w:val="0E1115"/>
        </w:rPr>
        <w:t>.</w:t>
      </w:r>
    </w:p>
    <w:p>
      <w:pPr>
        <w:spacing w:line="345" w:lineRule="auto" w:before="2"/>
        <w:ind w:left="305" w:right="35" w:firstLine="0"/>
        <w:jc w:val="left"/>
        <w:rPr>
          <w:rFonts w:ascii="Verdana" w:hAnsi="Verdana"/>
          <w:i/>
          <w:sz w:val="24"/>
        </w:rPr>
      </w:pPr>
      <w:r>
        <w:rPr>
          <w:color w:val="0E1115"/>
          <w:w w:val="85"/>
          <w:sz w:val="24"/>
        </w:rPr>
        <w:t>Голос</w:t>
      </w:r>
      <w:r>
        <w:rPr>
          <w:rFonts w:ascii="Tahoma" w:hAnsi="Tahoma"/>
          <w:color w:val="0E1115"/>
          <w:w w:val="85"/>
          <w:sz w:val="24"/>
        </w:rPr>
        <w:t>:</w:t>
      </w:r>
      <w:r>
        <w:rPr>
          <w:rFonts w:ascii="Tahoma" w:hAnsi="Tahoma"/>
          <w:color w:val="0E1115"/>
          <w:spacing w:val="33"/>
          <w:sz w:val="24"/>
        </w:rPr>
        <w:t> </w:t>
      </w:r>
      <w:r>
        <w:rPr>
          <w:rFonts w:ascii="Verdana" w:hAnsi="Verdana"/>
          <w:i/>
          <w:color w:val="0E1115"/>
          <w:w w:val="85"/>
          <w:sz w:val="24"/>
        </w:rPr>
        <w:t>"</w:t>
      </w:r>
      <w:r>
        <w:rPr>
          <w:i/>
          <w:color w:val="0E1115"/>
          <w:w w:val="85"/>
          <w:sz w:val="24"/>
        </w:rPr>
        <w:t>Б</w:t>
      </w:r>
      <w:r>
        <w:rPr>
          <w:i/>
          <w:color w:val="0E1115"/>
          <w:w w:val="85"/>
          <w:sz w:val="23"/>
        </w:rPr>
        <w:t>е</w:t>
      </w:r>
      <w:r>
        <w:rPr>
          <w:i/>
          <w:color w:val="0E1115"/>
          <w:w w:val="85"/>
          <w:sz w:val="24"/>
        </w:rPr>
        <w:t>г</w:t>
      </w:r>
      <w:r>
        <w:rPr>
          <w:i/>
          <w:color w:val="0E1115"/>
          <w:spacing w:val="40"/>
          <w:sz w:val="24"/>
        </w:rPr>
        <w:t> </w:t>
      </w:r>
      <w:r>
        <w:rPr>
          <w:i/>
          <w:color w:val="0E1115"/>
          <w:w w:val="85"/>
          <w:sz w:val="24"/>
        </w:rPr>
        <w:t>п</w:t>
      </w:r>
      <w:r>
        <w:rPr>
          <w:i/>
          <w:color w:val="0E1115"/>
          <w:w w:val="85"/>
          <w:sz w:val="23"/>
        </w:rPr>
        <w:t>о</w:t>
      </w:r>
      <w:r>
        <w:rPr>
          <w:i/>
          <w:color w:val="0E1115"/>
          <w:spacing w:val="40"/>
          <w:sz w:val="23"/>
        </w:rPr>
        <w:t> </w:t>
      </w:r>
      <w:r>
        <w:rPr>
          <w:i/>
          <w:color w:val="0E1115"/>
          <w:w w:val="85"/>
          <w:sz w:val="24"/>
        </w:rPr>
        <w:t>к</w:t>
      </w:r>
      <w:r>
        <w:rPr>
          <w:i/>
          <w:color w:val="0E1115"/>
          <w:w w:val="85"/>
          <w:sz w:val="23"/>
        </w:rPr>
        <w:t>ру</w:t>
      </w:r>
      <w:r>
        <w:rPr>
          <w:i/>
          <w:color w:val="0E1115"/>
          <w:w w:val="85"/>
          <w:sz w:val="24"/>
        </w:rPr>
        <w:t>г</w:t>
      </w:r>
      <w:r>
        <w:rPr>
          <w:i/>
          <w:color w:val="0E1115"/>
          <w:w w:val="85"/>
          <w:sz w:val="23"/>
        </w:rPr>
        <w:t>у</w:t>
      </w:r>
      <w:r>
        <w:rPr>
          <w:rFonts w:ascii="Verdana" w:hAnsi="Verdana"/>
          <w:i/>
          <w:color w:val="0E1115"/>
          <w:w w:val="85"/>
          <w:sz w:val="24"/>
        </w:rPr>
        <w:t>.</w:t>
      </w:r>
      <w:r>
        <w:rPr>
          <w:rFonts w:ascii="Verdana" w:hAnsi="Verdana"/>
          <w:i/>
          <w:color w:val="0E1115"/>
          <w:spacing w:val="10"/>
          <w:w w:val="85"/>
          <w:sz w:val="24"/>
        </w:rPr>
        <w:t> </w:t>
      </w:r>
      <w:r>
        <w:rPr>
          <w:i/>
          <w:color w:val="0E1115"/>
          <w:spacing w:val="10"/>
          <w:w w:val="85"/>
          <w:sz w:val="23"/>
        </w:rPr>
        <w:t>Ра</w:t>
      </w:r>
      <w:r>
        <w:rPr>
          <w:i/>
          <w:color w:val="0E1115"/>
          <w:spacing w:val="10"/>
          <w:w w:val="85"/>
          <w:sz w:val="24"/>
        </w:rPr>
        <w:t>б</w:t>
      </w:r>
      <w:r>
        <w:rPr>
          <w:i/>
          <w:color w:val="0E1115"/>
          <w:spacing w:val="10"/>
          <w:w w:val="85"/>
          <w:sz w:val="23"/>
        </w:rPr>
        <w:t>о</w:t>
      </w:r>
      <w:r>
        <w:rPr>
          <w:i/>
          <w:color w:val="0E1115"/>
          <w:spacing w:val="10"/>
          <w:w w:val="85"/>
          <w:sz w:val="24"/>
        </w:rPr>
        <w:t>т</w:t>
      </w:r>
      <w:r>
        <w:rPr>
          <w:i/>
          <w:color w:val="0E1115"/>
          <w:spacing w:val="10"/>
          <w:w w:val="85"/>
          <w:sz w:val="23"/>
        </w:rPr>
        <w:t>ае</w:t>
      </w:r>
      <w:r>
        <w:rPr>
          <w:i/>
          <w:color w:val="0E1115"/>
          <w:spacing w:val="10"/>
          <w:w w:val="85"/>
          <w:sz w:val="24"/>
        </w:rPr>
        <w:t>шь</w:t>
      </w:r>
      <w:r>
        <w:rPr>
          <w:rFonts w:ascii="Verdana" w:hAnsi="Verdana"/>
          <w:i/>
          <w:color w:val="0E1115"/>
          <w:spacing w:val="10"/>
          <w:w w:val="85"/>
          <w:sz w:val="24"/>
        </w:rPr>
        <w:t>, </w:t>
      </w:r>
      <w:r>
        <w:rPr>
          <w:i/>
          <w:color w:val="0E1115"/>
          <w:w w:val="85"/>
          <w:sz w:val="24"/>
        </w:rPr>
        <w:t>чт</w:t>
      </w:r>
      <w:r>
        <w:rPr>
          <w:i/>
          <w:color w:val="0E1115"/>
          <w:w w:val="85"/>
          <w:sz w:val="23"/>
        </w:rPr>
        <w:t>о</w:t>
      </w:r>
      <w:r>
        <w:rPr>
          <w:i/>
          <w:color w:val="0E1115"/>
          <w:w w:val="85"/>
          <w:sz w:val="24"/>
        </w:rPr>
        <w:t>бы</w:t>
      </w:r>
      <w:r>
        <w:rPr>
          <w:i/>
          <w:color w:val="0E1115"/>
          <w:spacing w:val="40"/>
          <w:sz w:val="24"/>
        </w:rPr>
        <w:t> </w:t>
      </w:r>
      <w:r>
        <w:rPr>
          <w:i/>
          <w:color w:val="0E1115"/>
          <w:w w:val="85"/>
          <w:sz w:val="24"/>
        </w:rPr>
        <w:t>пл</w:t>
      </w:r>
      <w:r>
        <w:rPr>
          <w:i/>
          <w:color w:val="0E1115"/>
          <w:w w:val="85"/>
          <w:sz w:val="23"/>
        </w:rPr>
        <w:t>а</w:t>
      </w:r>
      <w:r>
        <w:rPr>
          <w:i/>
          <w:color w:val="0E1115"/>
          <w:w w:val="85"/>
          <w:sz w:val="24"/>
        </w:rPr>
        <w:t>тить</w:t>
      </w:r>
      <w:r>
        <w:rPr>
          <w:rFonts w:ascii="Verdana" w:hAnsi="Verdana"/>
          <w:i/>
          <w:color w:val="0E1115"/>
          <w:w w:val="85"/>
          <w:sz w:val="24"/>
        </w:rPr>
        <w:t>.</w:t>
      </w:r>
      <w:r>
        <w:rPr>
          <w:rFonts w:ascii="Verdana" w:hAnsi="Verdana"/>
          <w:i/>
          <w:color w:val="0E1115"/>
          <w:sz w:val="24"/>
        </w:rPr>
        <w:t> </w:t>
      </w:r>
      <w:r>
        <w:rPr>
          <w:i/>
          <w:color w:val="0E1115"/>
          <w:w w:val="85"/>
          <w:sz w:val="23"/>
        </w:rPr>
        <w:t>П</w:t>
      </w:r>
      <w:r>
        <w:rPr>
          <w:i/>
          <w:color w:val="0E1115"/>
          <w:w w:val="85"/>
          <w:sz w:val="24"/>
        </w:rPr>
        <w:t>л</w:t>
      </w:r>
      <w:r>
        <w:rPr>
          <w:i/>
          <w:color w:val="0E1115"/>
          <w:w w:val="85"/>
          <w:sz w:val="23"/>
        </w:rPr>
        <w:t>а</w:t>
      </w:r>
      <w:r>
        <w:rPr>
          <w:i/>
          <w:color w:val="0E1115"/>
          <w:w w:val="85"/>
          <w:sz w:val="24"/>
        </w:rPr>
        <w:t>тишь</w:t>
      </w:r>
      <w:r>
        <w:rPr>
          <w:rFonts w:ascii="Verdana" w:hAnsi="Verdana"/>
          <w:i/>
          <w:color w:val="0E1115"/>
          <w:w w:val="85"/>
          <w:sz w:val="24"/>
        </w:rPr>
        <w:t>,</w:t>
      </w:r>
      <w:r>
        <w:rPr>
          <w:rFonts w:ascii="Verdana" w:hAnsi="Verdana"/>
          <w:i/>
          <w:color w:val="0E1115"/>
          <w:sz w:val="24"/>
        </w:rPr>
        <w:t> </w:t>
      </w:r>
      <w:r>
        <w:rPr>
          <w:i/>
          <w:color w:val="0E1115"/>
          <w:w w:val="85"/>
          <w:sz w:val="24"/>
        </w:rPr>
        <w:t>чт</w:t>
      </w:r>
      <w:r>
        <w:rPr>
          <w:i/>
          <w:color w:val="0E1115"/>
          <w:w w:val="85"/>
          <w:sz w:val="23"/>
        </w:rPr>
        <w:t>о</w:t>
      </w:r>
      <w:r>
        <w:rPr>
          <w:i/>
          <w:color w:val="0E1115"/>
          <w:w w:val="85"/>
          <w:sz w:val="24"/>
        </w:rPr>
        <w:t>бы</w:t>
      </w:r>
      <w:r>
        <w:rPr>
          <w:i/>
          <w:color w:val="0E1115"/>
          <w:spacing w:val="40"/>
          <w:sz w:val="24"/>
        </w:rPr>
        <w:t> </w:t>
      </w:r>
      <w:r>
        <w:rPr>
          <w:i/>
          <w:color w:val="0E1115"/>
          <w:w w:val="85"/>
          <w:sz w:val="24"/>
        </w:rPr>
        <w:t>им</w:t>
      </w:r>
      <w:r>
        <w:rPr>
          <w:i/>
          <w:color w:val="0E1115"/>
          <w:w w:val="85"/>
          <w:sz w:val="23"/>
        </w:rPr>
        <w:t>е</w:t>
      </w:r>
      <w:r>
        <w:rPr>
          <w:i/>
          <w:color w:val="0E1115"/>
          <w:w w:val="85"/>
          <w:sz w:val="24"/>
        </w:rPr>
        <w:t>ть</w:t>
      </w:r>
      <w:r>
        <w:rPr>
          <w:i/>
          <w:color w:val="0E1115"/>
          <w:spacing w:val="40"/>
          <w:sz w:val="24"/>
        </w:rPr>
        <w:t> </w:t>
      </w:r>
      <w:r>
        <w:rPr>
          <w:i/>
          <w:color w:val="0E1115"/>
          <w:w w:val="85"/>
          <w:sz w:val="24"/>
        </w:rPr>
        <w:t>в</w:t>
      </w:r>
      <w:r>
        <w:rPr>
          <w:i/>
          <w:color w:val="0E1115"/>
          <w:w w:val="85"/>
          <w:sz w:val="23"/>
        </w:rPr>
        <w:t>о</w:t>
      </w:r>
      <w:r>
        <w:rPr>
          <w:i/>
          <w:color w:val="0E1115"/>
          <w:w w:val="85"/>
          <w:sz w:val="24"/>
        </w:rPr>
        <w:t>зм</w:t>
      </w:r>
      <w:r>
        <w:rPr>
          <w:i/>
          <w:color w:val="0E1115"/>
          <w:w w:val="85"/>
          <w:sz w:val="23"/>
        </w:rPr>
        <w:t>о</w:t>
      </w:r>
      <w:r>
        <w:rPr>
          <w:i/>
          <w:color w:val="0E1115"/>
          <w:w w:val="85"/>
          <w:sz w:val="24"/>
        </w:rPr>
        <w:t>жн</w:t>
      </w:r>
      <w:r>
        <w:rPr>
          <w:i/>
          <w:color w:val="0E1115"/>
          <w:w w:val="85"/>
          <w:sz w:val="23"/>
        </w:rPr>
        <w:t>ос</w:t>
      </w:r>
      <w:r>
        <w:rPr>
          <w:i/>
          <w:color w:val="0E1115"/>
          <w:w w:val="85"/>
          <w:sz w:val="24"/>
        </w:rPr>
        <w:t>ть </w:t>
      </w:r>
      <w:r>
        <w:rPr>
          <w:i/>
          <w:color w:val="0E1115"/>
          <w:sz w:val="23"/>
        </w:rPr>
        <w:t>ра</w:t>
      </w:r>
      <w:r>
        <w:rPr>
          <w:i/>
          <w:color w:val="0E1115"/>
          <w:sz w:val="24"/>
        </w:rPr>
        <w:t>б</w:t>
      </w:r>
      <w:r>
        <w:rPr>
          <w:i/>
          <w:color w:val="0E1115"/>
          <w:sz w:val="23"/>
        </w:rPr>
        <w:t>о</w:t>
      </w:r>
      <w:r>
        <w:rPr>
          <w:i/>
          <w:color w:val="0E1115"/>
          <w:sz w:val="24"/>
        </w:rPr>
        <w:t>т</w:t>
      </w:r>
      <w:r>
        <w:rPr>
          <w:i/>
          <w:color w:val="0E1115"/>
          <w:sz w:val="23"/>
        </w:rPr>
        <w:t>а</w:t>
      </w:r>
      <w:r>
        <w:rPr>
          <w:i/>
          <w:color w:val="0E1115"/>
          <w:sz w:val="24"/>
        </w:rPr>
        <w:t>ть</w:t>
      </w:r>
      <w:r>
        <w:rPr>
          <w:rFonts w:ascii="Verdana" w:hAnsi="Verdana"/>
          <w:i/>
          <w:color w:val="0E1115"/>
          <w:sz w:val="24"/>
        </w:rPr>
        <w:t>.</w:t>
      </w:r>
      <w:r>
        <w:rPr>
          <w:rFonts w:ascii="Verdana" w:hAnsi="Verdana"/>
          <w:i/>
          <w:color w:val="0E1115"/>
          <w:spacing w:val="-22"/>
          <w:sz w:val="24"/>
        </w:rPr>
        <w:t> </w:t>
      </w:r>
      <w:r>
        <w:rPr>
          <w:i/>
          <w:color w:val="0E1115"/>
          <w:sz w:val="23"/>
        </w:rPr>
        <w:t>А</w:t>
      </w:r>
      <w:r>
        <w:rPr>
          <w:i/>
          <w:color w:val="0E1115"/>
          <w:spacing w:val="-1"/>
          <w:sz w:val="23"/>
        </w:rPr>
        <w:t> </w:t>
      </w:r>
      <w:r>
        <w:rPr>
          <w:i/>
          <w:color w:val="0E1115"/>
          <w:sz w:val="24"/>
        </w:rPr>
        <w:t>в</w:t>
      </w:r>
      <w:r>
        <w:rPr>
          <w:i/>
          <w:color w:val="0E1115"/>
          <w:spacing w:val="-5"/>
          <w:sz w:val="24"/>
        </w:rPr>
        <w:t> </w:t>
      </w:r>
      <w:r>
        <w:rPr>
          <w:i/>
          <w:color w:val="0E1115"/>
          <w:sz w:val="24"/>
        </w:rPr>
        <w:t>ч</w:t>
      </w:r>
      <w:r>
        <w:rPr>
          <w:i/>
          <w:color w:val="0E1115"/>
          <w:sz w:val="23"/>
        </w:rPr>
        <w:t>е</w:t>
      </w:r>
      <w:r>
        <w:rPr>
          <w:i/>
          <w:color w:val="0E1115"/>
          <w:sz w:val="24"/>
        </w:rPr>
        <w:t>м</w:t>
      </w:r>
      <w:r>
        <w:rPr>
          <w:i/>
          <w:color w:val="0E1115"/>
          <w:spacing w:val="-5"/>
          <w:sz w:val="24"/>
        </w:rPr>
        <w:t> </w:t>
      </w:r>
      <w:r>
        <w:rPr>
          <w:i/>
          <w:color w:val="0E1115"/>
          <w:sz w:val="23"/>
        </w:rPr>
        <w:t>с</w:t>
      </w:r>
      <w:r>
        <w:rPr>
          <w:i/>
          <w:color w:val="0E1115"/>
          <w:sz w:val="24"/>
        </w:rPr>
        <w:t>мы</w:t>
      </w:r>
      <w:r>
        <w:rPr>
          <w:i/>
          <w:color w:val="0E1115"/>
          <w:sz w:val="23"/>
        </w:rPr>
        <w:t>с</w:t>
      </w:r>
      <w:r>
        <w:rPr>
          <w:i/>
          <w:color w:val="0E1115"/>
          <w:sz w:val="24"/>
        </w:rPr>
        <w:t>л</w:t>
      </w:r>
      <w:r>
        <w:rPr>
          <w:rFonts w:ascii="Verdana" w:hAnsi="Verdana"/>
          <w:i/>
          <w:color w:val="0E1115"/>
          <w:sz w:val="24"/>
        </w:rPr>
        <w:t>?"</w:t>
      </w:r>
    </w:p>
    <w:p>
      <w:pPr>
        <w:spacing w:before="0"/>
        <w:ind w:left="305" w:right="0" w:firstLine="0"/>
        <w:jc w:val="left"/>
        <w:rPr>
          <w:rFonts w:ascii="Tahoma" w:hAnsi="Tahoma"/>
          <w:b/>
          <w:sz w:val="24"/>
        </w:rPr>
      </w:pPr>
      <w:r>
        <w:rPr>
          <w:rFonts w:ascii="Tahoma" w:hAnsi="Tahoma"/>
          <w:b/>
          <w:color w:val="0E1115"/>
          <w:spacing w:val="-2"/>
          <w:sz w:val="24"/>
        </w:rPr>
        <w:t>[</w:t>
      </w:r>
      <w:r>
        <w:rPr>
          <w:b/>
          <w:color w:val="0E1115"/>
          <w:spacing w:val="-2"/>
          <w:sz w:val="23"/>
        </w:rPr>
        <w:t>С</w:t>
      </w:r>
      <w:r>
        <w:rPr>
          <w:b/>
          <w:color w:val="0E1115"/>
          <w:spacing w:val="-2"/>
          <w:sz w:val="24"/>
        </w:rPr>
        <w:t>ц</w:t>
      </w:r>
      <w:r>
        <w:rPr>
          <w:b/>
          <w:color w:val="0E1115"/>
          <w:spacing w:val="-2"/>
          <w:sz w:val="23"/>
        </w:rPr>
        <w:t>е</w:t>
      </w:r>
      <w:r>
        <w:rPr>
          <w:b/>
          <w:color w:val="0E1115"/>
          <w:spacing w:val="-2"/>
          <w:sz w:val="24"/>
        </w:rPr>
        <w:t>н</w:t>
      </w:r>
      <w:r>
        <w:rPr>
          <w:b/>
          <w:color w:val="0E1115"/>
          <w:spacing w:val="-2"/>
          <w:sz w:val="23"/>
        </w:rPr>
        <w:t>а</w:t>
      </w:r>
      <w:r>
        <w:rPr>
          <w:b/>
          <w:color w:val="0E1115"/>
          <w:spacing w:val="-9"/>
          <w:sz w:val="23"/>
        </w:rPr>
        <w:t> </w:t>
      </w:r>
      <w:r>
        <w:rPr>
          <w:rFonts w:ascii="Tahoma" w:hAnsi="Tahoma"/>
          <w:b/>
          <w:color w:val="0E1115"/>
          <w:spacing w:val="-2"/>
          <w:sz w:val="24"/>
        </w:rPr>
        <w:t>3:</w:t>
      </w:r>
      <w:r>
        <w:rPr>
          <w:rFonts w:ascii="Tahoma" w:hAnsi="Tahoma"/>
          <w:b/>
          <w:color w:val="0E1115"/>
          <w:spacing w:val="-14"/>
          <w:sz w:val="24"/>
        </w:rPr>
        <w:t> </w:t>
      </w:r>
      <w:r>
        <w:rPr>
          <w:rFonts w:ascii="Tahoma" w:hAnsi="Tahoma"/>
          <w:b/>
          <w:color w:val="0E1115"/>
          <w:spacing w:val="-2"/>
          <w:sz w:val="24"/>
        </w:rPr>
        <w:t>30-45</w:t>
      </w:r>
      <w:r>
        <w:rPr>
          <w:rFonts w:ascii="Tahoma" w:hAnsi="Tahoma"/>
          <w:b/>
          <w:color w:val="0E1115"/>
          <w:spacing w:val="-14"/>
          <w:sz w:val="24"/>
        </w:rPr>
        <w:t> </w:t>
      </w:r>
      <w:r>
        <w:rPr>
          <w:b/>
          <w:color w:val="0E1115"/>
          <w:spacing w:val="-4"/>
          <w:sz w:val="23"/>
        </w:rPr>
        <w:t>се</w:t>
      </w:r>
      <w:r>
        <w:rPr>
          <w:b/>
          <w:color w:val="0E1115"/>
          <w:spacing w:val="-4"/>
          <w:sz w:val="24"/>
        </w:rPr>
        <w:t>к</w:t>
      </w:r>
      <w:r>
        <w:rPr>
          <w:rFonts w:ascii="Tahoma" w:hAnsi="Tahoma"/>
          <w:b/>
          <w:color w:val="0E1115"/>
          <w:spacing w:val="-4"/>
          <w:sz w:val="24"/>
        </w:rPr>
        <w:t>]</w:t>
      </w:r>
    </w:p>
    <w:p>
      <w:pPr>
        <w:pStyle w:val="BodyText"/>
        <w:spacing w:before="129"/>
        <w:ind w:left="305"/>
        <w:rPr>
          <w:rFonts w:ascii="Tahoma" w:hAnsi="Tahoma"/>
        </w:rPr>
      </w:pPr>
      <w:r>
        <w:rPr>
          <w:color w:val="0E1115"/>
        </w:rPr>
        <w:t>Резкая</w:t>
      </w:r>
      <w:r>
        <w:rPr>
          <w:color w:val="0E1115"/>
          <w:spacing w:val="6"/>
        </w:rPr>
        <w:t> </w:t>
      </w:r>
      <w:r>
        <w:rPr>
          <w:color w:val="0E1115"/>
        </w:rPr>
        <w:t>смена</w:t>
      </w:r>
      <w:r>
        <w:rPr>
          <w:color w:val="0E1115"/>
          <w:spacing w:val="6"/>
        </w:rPr>
        <w:t> </w:t>
      </w:r>
      <w:r>
        <w:rPr>
          <w:color w:val="0E1115"/>
        </w:rPr>
        <w:t>атмосферы</w:t>
      </w:r>
      <w:r>
        <w:rPr>
          <w:rFonts w:ascii="Tahoma" w:hAnsi="Tahoma"/>
          <w:color w:val="0E1115"/>
        </w:rPr>
        <w:t>.</w:t>
      </w:r>
      <w:r>
        <w:rPr>
          <w:rFonts w:ascii="Tahoma" w:hAnsi="Tahoma"/>
          <w:color w:val="0E1115"/>
          <w:spacing w:val="-2"/>
        </w:rPr>
        <w:t> </w:t>
      </w:r>
      <w:r>
        <w:rPr>
          <w:color w:val="0E1115"/>
        </w:rPr>
        <w:t>Тот</w:t>
      </w:r>
      <w:r>
        <w:rPr>
          <w:color w:val="0E1115"/>
          <w:spacing w:val="6"/>
        </w:rPr>
        <w:t> </w:t>
      </w:r>
      <w:r>
        <w:rPr>
          <w:color w:val="0E1115"/>
        </w:rPr>
        <w:t>же</w:t>
      </w:r>
      <w:r>
        <w:rPr>
          <w:color w:val="0E1115"/>
          <w:spacing w:val="6"/>
        </w:rPr>
        <w:t> </w:t>
      </w:r>
      <w:r>
        <w:rPr>
          <w:color w:val="0E1115"/>
          <w:spacing w:val="-2"/>
        </w:rPr>
        <w:t>человек</w:t>
      </w:r>
      <w:r>
        <w:rPr>
          <w:rFonts w:ascii="Tahoma" w:hAnsi="Tahoma"/>
          <w:color w:val="0E1115"/>
          <w:spacing w:val="-2"/>
        </w:rPr>
        <w:t>:</w:t>
      </w:r>
    </w:p>
    <w:p>
      <w:pPr>
        <w:pStyle w:val="BodyText"/>
        <w:spacing w:before="79"/>
        <w:rPr>
          <w:rFonts w:ascii="Tahoma"/>
        </w:rPr>
      </w:pPr>
    </w:p>
    <w:p>
      <w:pPr>
        <w:pStyle w:val="ListParagraph"/>
        <w:numPr>
          <w:ilvl w:val="0"/>
          <w:numId w:val="172"/>
        </w:numPr>
        <w:tabs>
          <w:tab w:pos="575" w:val="left" w:leader="none"/>
        </w:tabs>
        <w:spacing w:line="240" w:lineRule="auto" w:before="0" w:after="0"/>
        <w:ind w:left="575" w:right="0" w:hanging="255"/>
        <w:jc w:val="left"/>
        <w:rPr>
          <w:rFonts w:ascii="Tahoma" w:hAnsi="Tahoma"/>
          <w:sz w:val="24"/>
        </w:rPr>
      </w:pPr>
      <w:r>
        <w:rPr>
          <w:color w:val="0E1115"/>
          <w:sz w:val="24"/>
        </w:rPr>
        <w:t>пожимает</w:t>
      </w:r>
      <w:r>
        <w:rPr>
          <w:color w:val="0E1115"/>
          <w:spacing w:val="12"/>
          <w:sz w:val="24"/>
        </w:rPr>
        <w:t> </w:t>
      </w:r>
      <w:r>
        <w:rPr>
          <w:color w:val="0E1115"/>
          <w:sz w:val="24"/>
        </w:rPr>
        <w:t>руку</w:t>
      </w:r>
      <w:r>
        <w:rPr>
          <w:color w:val="0E1115"/>
          <w:spacing w:val="12"/>
          <w:sz w:val="24"/>
        </w:rPr>
        <w:t> </w:t>
      </w:r>
      <w:r>
        <w:rPr>
          <w:color w:val="0E1115"/>
          <w:sz w:val="24"/>
        </w:rPr>
        <w:t>соседу</w:t>
      </w:r>
      <w:r>
        <w:rPr>
          <w:color w:val="0E1115"/>
          <w:spacing w:val="12"/>
          <w:sz w:val="24"/>
        </w:rPr>
        <w:t> </w:t>
      </w:r>
      <w:r>
        <w:rPr>
          <w:rFonts w:ascii="Tahoma" w:hAnsi="Tahoma"/>
          <w:color w:val="0E1115"/>
          <w:sz w:val="24"/>
        </w:rPr>
        <w:t>(</w:t>
      </w:r>
      <w:r>
        <w:rPr>
          <w:color w:val="0E1115"/>
          <w:sz w:val="24"/>
        </w:rPr>
        <w:t>ремонт</w:t>
      </w:r>
      <w:r>
        <w:rPr>
          <w:color w:val="0E1115"/>
          <w:spacing w:val="12"/>
          <w:sz w:val="24"/>
        </w:rPr>
        <w:t> </w:t>
      </w:r>
      <w:r>
        <w:rPr>
          <w:color w:val="0E1115"/>
          <w:sz w:val="24"/>
        </w:rPr>
        <w:t>без</w:t>
      </w:r>
      <w:r>
        <w:rPr>
          <w:color w:val="0E1115"/>
          <w:spacing w:val="12"/>
          <w:sz w:val="24"/>
        </w:rPr>
        <w:t> </w:t>
      </w:r>
      <w:r>
        <w:rPr>
          <w:color w:val="0E1115"/>
          <w:spacing w:val="-2"/>
          <w:sz w:val="24"/>
        </w:rPr>
        <w:t>денег</w:t>
      </w:r>
      <w:r>
        <w:rPr>
          <w:rFonts w:ascii="Tahoma" w:hAnsi="Tahoma"/>
          <w:color w:val="0E1115"/>
          <w:spacing w:val="-2"/>
          <w:sz w:val="24"/>
        </w:rPr>
        <w:t>)</w:t>
      </w:r>
    </w:p>
    <w:p>
      <w:pPr>
        <w:pStyle w:val="ListParagraph"/>
        <w:numPr>
          <w:ilvl w:val="0"/>
          <w:numId w:val="172"/>
        </w:numPr>
        <w:tabs>
          <w:tab w:pos="575" w:val="left" w:leader="none"/>
        </w:tabs>
        <w:spacing w:line="240" w:lineRule="auto" w:before="234" w:after="0"/>
        <w:ind w:left="575" w:right="0" w:hanging="255"/>
        <w:jc w:val="left"/>
        <w:rPr>
          <w:sz w:val="24"/>
        </w:rPr>
      </w:pPr>
      <w:r>
        <w:rPr>
          <w:color w:val="0E1115"/>
          <w:sz w:val="24"/>
        </w:rPr>
        <w:t>получает</w:t>
      </w:r>
      <w:r>
        <w:rPr>
          <w:color w:val="0E1115"/>
          <w:spacing w:val="7"/>
          <w:sz w:val="24"/>
        </w:rPr>
        <w:t> </w:t>
      </w:r>
      <w:r>
        <w:rPr>
          <w:color w:val="0E1115"/>
          <w:sz w:val="24"/>
        </w:rPr>
        <w:t>свежий</w:t>
      </w:r>
      <w:r>
        <w:rPr>
          <w:color w:val="0E1115"/>
          <w:spacing w:val="7"/>
          <w:sz w:val="24"/>
        </w:rPr>
        <w:t> </w:t>
      </w:r>
      <w:r>
        <w:rPr>
          <w:color w:val="0E1115"/>
          <w:sz w:val="24"/>
        </w:rPr>
        <w:t>хлеб</w:t>
      </w:r>
      <w:r>
        <w:rPr>
          <w:color w:val="0E1115"/>
          <w:spacing w:val="7"/>
          <w:sz w:val="24"/>
        </w:rPr>
        <w:t> </w:t>
      </w:r>
      <w:r>
        <w:rPr>
          <w:color w:val="0E1115"/>
          <w:sz w:val="24"/>
        </w:rPr>
        <w:t>от</w:t>
      </w:r>
      <w:r>
        <w:rPr>
          <w:color w:val="0E1115"/>
          <w:spacing w:val="7"/>
          <w:sz w:val="24"/>
        </w:rPr>
        <w:t> </w:t>
      </w:r>
      <w:r>
        <w:rPr>
          <w:color w:val="0E1115"/>
          <w:spacing w:val="-2"/>
          <w:sz w:val="24"/>
        </w:rPr>
        <w:t>пекаря</w:t>
      </w:r>
    </w:p>
    <w:p>
      <w:pPr>
        <w:pStyle w:val="ListParagraph"/>
        <w:numPr>
          <w:ilvl w:val="0"/>
          <w:numId w:val="172"/>
        </w:numPr>
        <w:tabs>
          <w:tab w:pos="575" w:val="left" w:leader="none"/>
        </w:tabs>
        <w:spacing w:line="240" w:lineRule="auto" w:before="234" w:after="0"/>
        <w:ind w:left="575" w:right="0" w:hanging="255"/>
        <w:jc w:val="left"/>
        <w:rPr>
          <w:sz w:val="24"/>
        </w:rPr>
      </w:pPr>
      <w:r>
        <w:rPr>
          <w:color w:val="0E1115"/>
          <w:sz w:val="24"/>
        </w:rPr>
        <w:t>смеется</w:t>
      </w:r>
      <w:r>
        <w:rPr>
          <w:color w:val="0E1115"/>
          <w:spacing w:val="8"/>
          <w:sz w:val="24"/>
        </w:rPr>
        <w:t> </w:t>
      </w:r>
      <w:r>
        <w:rPr>
          <w:color w:val="0E1115"/>
          <w:sz w:val="24"/>
        </w:rPr>
        <w:t>с</w:t>
      </w:r>
      <w:r>
        <w:rPr>
          <w:color w:val="0E1115"/>
          <w:spacing w:val="8"/>
          <w:sz w:val="24"/>
        </w:rPr>
        <w:t> </w:t>
      </w:r>
      <w:r>
        <w:rPr>
          <w:color w:val="0E1115"/>
          <w:sz w:val="24"/>
        </w:rPr>
        <w:t>детьми</w:t>
      </w:r>
      <w:r>
        <w:rPr>
          <w:color w:val="0E1115"/>
          <w:spacing w:val="9"/>
          <w:sz w:val="24"/>
        </w:rPr>
        <w:t> </w:t>
      </w:r>
      <w:r>
        <w:rPr>
          <w:color w:val="0E1115"/>
          <w:sz w:val="24"/>
        </w:rPr>
        <w:t>в</w:t>
      </w:r>
      <w:r>
        <w:rPr>
          <w:color w:val="0E1115"/>
          <w:spacing w:val="8"/>
          <w:sz w:val="24"/>
        </w:rPr>
        <w:t> </w:t>
      </w:r>
      <w:r>
        <w:rPr>
          <w:color w:val="0E1115"/>
          <w:sz w:val="24"/>
        </w:rPr>
        <w:t>общем</w:t>
      </w:r>
      <w:r>
        <w:rPr>
          <w:color w:val="0E1115"/>
          <w:spacing w:val="8"/>
          <w:sz w:val="24"/>
        </w:rPr>
        <w:t> </w:t>
      </w:r>
      <w:r>
        <w:rPr>
          <w:color w:val="0E1115"/>
          <w:spacing w:val="-2"/>
          <w:sz w:val="24"/>
        </w:rPr>
        <w:t>дворе</w:t>
      </w:r>
    </w:p>
    <w:p>
      <w:pPr>
        <w:spacing w:before="128"/>
        <w:ind w:left="575" w:right="0" w:firstLine="0"/>
        <w:jc w:val="left"/>
        <w:rPr>
          <w:i/>
          <w:sz w:val="24"/>
        </w:rPr>
      </w:pPr>
      <w:r>
        <w:rPr>
          <w:color w:val="0E1115"/>
          <w:w w:val="90"/>
          <w:sz w:val="24"/>
        </w:rPr>
        <w:t>Голос</w:t>
      </w:r>
      <w:r>
        <w:rPr>
          <w:rFonts w:ascii="Tahoma" w:hAnsi="Tahoma"/>
          <w:color w:val="0E1115"/>
          <w:w w:val="90"/>
          <w:sz w:val="24"/>
        </w:rPr>
        <w:t>:</w:t>
      </w:r>
      <w:r>
        <w:rPr>
          <w:rFonts w:ascii="Tahoma" w:hAnsi="Tahoma"/>
          <w:color w:val="0E1115"/>
          <w:spacing w:val="-4"/>
          <w:sz w:val="24"/>
        </w:rPr>
        <w:t> </w:t>
      </w:r>
      <w:r>
        <w:rPr>
          <w:rFonts w:ascii="Verdana" w:hAnsi="Verdana"/>
          <w:i/>
          <w:color w:val="0E1115"/>
          <w:w w:val="90"/>
          <w:sz w:val="24"/>
        </w:rPr>
        <w:t>"</w:t>
      </w:r>
      <w:r>
        <w:rPr>
          <w:i/>
          <w:color w:val="0E1115"/>
          <w:w w:val="90"/>
          <w:sz w:val="23"/>
        </w:rPr>
        <w:t>А</w:t>
      </w:r>
      <w:r>
        <w:rPr>
          <w:i/>
          <w:color w:val="0E1115"/>
          <w:spacing w:val="8"/>
          <w:sz w:val="23"/>
        </w:rPr>
        <w:t> </w:t>
      </w:r>
      <w:r>
        <w:rPr>
          <w:i/>
          <w:color w:val="0E1115"/>
          <w:w w:val="90"/>
          <w:sz w:val="24"/>
        </w:rPr>
        <w:t>чт</w:t>
      </w:r>
      <w:r>
        <w:rPr>
          <w:i/>
          <w:color w:val="0E1115"/>
          <w:w w:val="90"/>
          <w:sz w:val="23"/>
        </w:rPr>
        <w:t>о</w:t>
      </w:r>
      <w:r>
        <w:rPr>
          <w:i/>
          <w:color w:val="0E1115"/>
          <w:spacing w:val="29"/>
          <w:sz w:val="23"/>
        </w:rPr>
        <w:t> </w:t>
      </w:r>
      <w:r>
        <w:rPr>
          <w:i/>
          <w:color w:val="0E1115"/>
          <w:w w:val="90"/>
          <w:sz w:val="23"/>
        </w:rPr>
        <w:t>ес</w:t>
      </w:r>
      <w:r>
        <w:rPr>
          <w:i/>
          <w:color w:val="0E1115"/>
          <w:w w:val="90"/>
          <w:sz w:val="24"/>
        </w:rPr>
        <w:t>ли</w:t>
      </w:r>
      <w:r>
        <w:rPr>
          <w:i/>
          <w:color w:val="0E1115"/>
          <w:spacing w:val="5"/>
          <w:sz w:val="24"/>
        </w:rPr>
        <w:t> </w:t>
      </w:r>
      <w:r>
        <w:rPr>
          <w:i/>
          <w:color w:val="0E1115"/>
          <w:w w:val="90"/>
          <w:sz w:val="24"/>
        </w:rPr>
        <w:t>вы</w:t>
      </w:r>
      <w:r>
        <w:rPr>
          <w:i/>
          <w:color w:val="0E1115"/>
          <w:w w:val="90"/>
          <w:sz w:val="23"/>
        </w:rPr>
        <w:t>й</w:t>
      </w:r>
      <w:r>
        <w:rPr>
          <w:i/>
          <w:color w:val="0E1115"/>
          <w:w w:val="90"/>
          <w:sz w:val="24"/>
        </w:rPr>
        <w:t>ти</w:t>
      </w:r>
      <w:r>
        <w:rPr>
          <w:i/>
          <w:color w:val="0E1115"/>
          <w:spacing w:val="5"/>
          <w:sz w:val="24"/>
        </w:rPr>
        <w:t> </w:t>
      </w:r>
      <w:r>
        <w:rPr>
          <w:i/>
          <w:color w:val="0E1115"/>
          <w:w w:val="90"/>
          <w:sz w:val="24"/>
        </w:rPr>
        <w:t>из</w:t>
      </w:r>
      <w:r>
        <w:rPr>
          <w:i/>
          <w:color w:val="0E1115"/>
          <w:spacing w:val="5"/>
          <w:sz w:val="24"/>
        </w:rPr>
        <w:t> </w:t>
      </w:r>
      <w:r>
        <w:rPr>
          <w:i/>
          <w:color w:val="0E1115"/>
          <w:w w:val="90"/>
          <w:sz w:val="24"/>
        </w:rPr>
        <w:t>к</w:t>
      </w:r>
      <w:r>
        <w:rPr>
          <w:i/>
          <w:color w:val="0E1115"/>
          <w:w w:val="90"/>
          <w:sz w:val="23"/>
        </w:rPr>
        <w:t>ру</w:t>
      </w:r>
      <w:r>
        <w:rPr>
          <w:i/>
          <w:color w:val="0E1115"/>
          <w:w w:val="90"/>
          <w:sz w:val="24"/>
        </w:rPr>
        <w:t>г</w:t>
      </w:r>
      <w:r>
        <w:rPr>
          <w:i/>
          <w:color w:val="0E1115"/>
          <w:w w:val="90"/>
          <w:sz w:val="23"/>
        </w:rPr>
        <w:t>а</w:t>
      </w:r>
      <w:r>
        <w:rPr>
          <w:rFonts w:ascii="Verdana" w:hAnsi="Verdana"/>
          <w:i/>
          <w:color w:val="0E1115"/>
          <w:w w:val="90"/>
          <w:sz w:val="24"/>
        </w:rPr>
        <w:t>?</w:t>
      </w:r>
      <w:r>
        <w:rPr>
          <w:rFonts w:ascii="Verdana" w:hAnsi="Verdana"/>
          <w:i/>
          <w:color w:val="0E1115"/>
          <w:spacing w:val="-4"/>
          <w:w w:val="90"/>
          <w:sz w:val="24"/>
        </w:rPr>
        <w:t> </w:t>
      </w:r>
      <w:r>
        <w:rPr>
          <w:i/>
          <w:color w:val="0E1115"/>
          <w:w w:val="90"/>
          <w:sz w:val="23"/>
        </w:rPr>
        <w:t>Г</w:t>
      </w:r>
      <w:r>
        <w:rPr>
          <w:i/>
          <w:color w:val="0E1115"/>
          <w:w w:val="90"/>
          <w:sz w:val="24"/>
        </w:rPr>
        <w:t>д</w:t>
      </w:r>
      <w:r>
        <w:rPr>
          <w:i/>
          <w:color w:val="0E1115"/>
          <w:w w:val="90"/>
          <w:sz w:val="23"/>
        </w:rPr>
        <w:t>е</w:t>
      </w:r>
      <w:r>
        <w:rPr>
          <w:i/>
          <w:color w:val="0E1115"/>
          <w:spacing w:val="26"/>
          <w:sz w:val="23"/>
        </w:rPr>
        <w:t> </w:t>
      </w:r>
      <w:r>
        <w:rPr>
          <w:i/>
          <w:color w:val="0E1115"/>
          <w:w w:val="90"/>
          <w:sz w:val="24"/>
        </w:rPr>
        <w:t>тв</w:t>
      </w:r>
      <w:r>
        <w:rPr>
          <w:i/>
          <w:color w:val="0E1115"/>
          <w:w w:val="90"/>
          <w:sz w:val="23"/>
        </w:rPr>
        <w:t>ой</w:t>
      </w:r>
      <w:r>
        <w:rPr>
          <w:i/>
          <w:color w:val="0E1115"/>
          <w:spacing w:val="8"/>
          <w:sz w:val="23"/>
        </w:rPr>
        <w:t> </w:t>
      </w:r>
      <w:r>
        <w:rPr>
          <w:i/>
          <w:color w:val="0E1115"/>
          <w:w w:val="90"/>
          <w:sz w:val="24"/>
        </w:rPr>
        <w:t>т</w:t>
      </w:r>
      <w:r>
        <w:rPr>
          <w:i/>
          <w:color w:val="0E1115"/>
          <w:w w:val="90"/>
          <w:sz w:val="23"/>
        </w:rPr>
        <w:t>ру</w:t>
      </w:r>
      <w:r>
        <w:rPr>
          <w:i/>
          <w:color w:val="0E1115"/>
          <w:w w:val="90"/>
          <w:sz w:val="24"/>
        </w:rPr>
        <w:t>д</w:t>
      </w:r>
      <w:r>
        <w:rPr>
          <w:i/>
          <w:color w:val="0E1115"/>
          <w:spacing w:val="5"/>
          <w:sz w:val="24"/>
        </w:rPr>
        <w:t> </w:t>
      </w:r>
      <w:r>
        <w:rPr>
          <w:i/>
          <w:color w:val="0E1115"/>
          <w:w w:val="90"/>
          <w:sz w:val="24"/>
        </w:rPr>
        <w:t>ц</w:t>
      </w:r>
      <w:r>
        <w:rPr>
          <w:i/>
          <w:color w:val="0E1115"/>
          <w:w w:val="90"/>
          <w:sz w:val="23"/>
        </w:rPr>
        <w:t>е</w:t>
      </w:r>
      <w:r>
        <w:rPr>
          <w:i/>
          <w:color w:val="0E1115"/>
          <w:w w:val="90"/>
          <w:sz w:val="24"/>
        </w:rPr>
        <w:t>нят</w:t>
      </w:r>
      <w:r>
        <w:rPr>
          <w:rFonts w:ascii="Verdana" w:hAnsi="Verdana"/>
          <w:i/>
          <w:color w:val="0E1115"/>
          <w:w w:val="90"/>
          <w:sz w:val="24"/>
        </w:rPr>
        <w:t>,</w:t>
      </w:r>
      <w:r>
        <w:rPr>
          <w:rFonts w:ascii="Verdana" w:hAnsi="Verdana"/>
          <w:i/>
          <w:color w:val="0E1115"/>
          <w:spacing w:val="-4"/>
          <w:w w:val="90"/>
          <w:sz w:val="24"/>
        </w:rPr>
        <w:t> </w:t>
      </w:r>
      <w:r>
        <w:rPr>
          <w:i/>
          <w:color w:val="0E1115"/>
          <w:w w:val="90"/>
          <w:sz w:val="23"/>
        </w:rPr>
        <w:t>а</w:t>
      </w:r>
      <w:r>
        <w:rPr>
          <w:i/>
          <w:color w:val="0E1115"/>
          <w:spacing w:val="30"/>
          <w:sz w:val="23"/>
        </w:rPr>
        <w:t> </w:t>
      </w:r>
      <w:r>
        <w:rPr>
          <w:i/>
          <w:color w:val="0E1115"/>
          <w:w w:val="90"/>
          <w:sz w:val="24"/>
        </w:rPr>
        <w:t>н</w:t>
      </w:r>
      <w:r>
        <w:rPr>
          <w:i/>
          <w:color w:val="0E1115"/>
          <w:w w:val="90"/>
          <w:sz w:val="23"/>
        </w:rPr>
        <w:t>е</w:t>
      </w:r>
      <w:r>
        <w:rPr>
          <w:i/>
          <w:color w:val="0E1115"/>
          <w:spacing w:val="26"/>
          <w:sz w:val="23"/>
        </w:rPr>
        <w:t> </w:t>
      </w:r>
      <w:r>
        <w:rPr>
          <w:i/>
          <w:color w:val="0E1115"/>
          <w:w w:val="90"/>
          <w:sz w:val="23"/>
        </w:rPr>
        <w:t>о</w:t>
      </w:r>
      <w:r>
        <w:rPr>
          <w:i/>
          <w:color w:val="0E1115"/>
          <w:w w:val="90"/>
          <w:sz w:val="24"/>
        </w:rPr>
        <w:t>ц</w:t>
      </w:r>
      <w:r>
        <w:rPr>
          <w:i/>
          <w:color w:val="0E1115"/>
          <w:w w:val="90"/>
          <w:sz w:val="23"/>
        </w:rPr>
        <w:t>е</w:t>
      </w:r>
      <w:r>
        <w:rPr>
          <w:i/>
          <w:color w:val="0E1115"/>
          <w:w w:val="90"/>
          <w:sz w:val="24"/>
        </w:rPr>
        <w:t>нив</w:t>
      </w:r>
      <w:r>
        <w:rPr>
          <w:i/>
          <w:color w:val="0E1115"/>
          <w:w w:val="90"/>
          <w:sz w:val="23"/>
        </w:rPr>
        <w:t>а</w:t>
      </w:r>
      <w:r>
        <w:rPr>
          <w:i/>
          <w:color w:val="0E1115"/>
          <w:w w:val="90"/>
          <w:sz w:val="24"/>
        </w:rPr>
        <w:t>ют</w:t>
      </w:r>
      <w:r>
        <w:rPr>
          <w:rFonts w:ascii="Verdana" w:hAnsi="Verdana"/>
          <w:i/>
          <w:color w:val="0E1115"/>
          <w:w w:val="90"/>
          <w:sz w:val="24"/>
        </w:rPr>
        <w:t>.</w:t>
      </w:r>
      <w:r>
        <w:rPr>
          <w:rFonts w:ascii="Verdana" w:hAnsi="Verdana"/>
          <w:i/>
          <w:color w:val="0E1115"/>
          <w:spacing w:val="-3"/>
          <w:w w:val="90"/>
          <w:sz w:val="24"/>
        </w:rPr>
        <w:t> </w:t>
      </w:r>
      <w:r>
        <w:rPr>
          <w:i/>
          <w:color w:val="0E1115"/>
          <w:w w:val="90"/>
          <w:sz w:val="23"/>
        </w:rPr>
        <w:t>Г</w:t>
      </w:r>
      <w:r>
        <w:rPr>
          <w:i/>
          <w:color w:val="0E1115"/>
          <w:w w:val="90"/>
          <w:sz w:val="24"/>
        </w:rPr>
        <w:t>д</w:t>
      </w:r>
      <w:r>
        <w:rPr>
          <w:i/>
          <w:color w:val="0E1115"/>
          <w:w w:val="90"/>
          <w:sz w:val="23"/>
        </w:rPr>
        <w:t>е</w:t>
      </w:r>
      <w:r>
        <w:rPr>
          <w:i/>
          <w:color w:val="0E1115"/>
          <w:spacing w:val="26"/>
          <w:sz w:val="23"/>
        </w:rPr>
        <w:t> </w:t>
      </w:r>
      <w:r>
        <w:rPr>
          <w:i/>
          <w:color w:val="0E1115"/>
          <w:spacing w:val="8"/>
          <w:w w:val="90"/>
          <w:sz w:val="23"/>
        </w:rPr>
        <w:t>сосе</w:t>
      </w:r>
      <w:r>
        <w:rPr>
          <w:i/>
          <w:color w:val="0E1115"/>
          <w:spacing w:val="8"/>
          <w:w w:val="90"/>
          <w:sz w:val="24"/>
        </w:rPr>
        <w:t>д</w:t>
      </w:r>
    </w:p>
    <w:p>
      <w:pPr>
        <w:spacing w:before="128"/>
        <w:ind w:left="575" w:right="0" w:firstLine="0"/>
        <w:jc w:val="left"/>
        <w:rPr>
          <w:rFonts w:ascii="Verdana" w:hAnsi="Verdana"/>
          <w:i/>
          <w:sz w:val="24"/>
        </w:rPr>
      </w:pPr>
      <w:r>
        <w:rPr>
          <w:rFonts w:ascii="Verdana" w:hAnsi="Verdana"/>
          <w:i/>
          <w:color w:val="0E1115"/>
          <w:w w:val="90"/>
          <w:sz w:val="24"/>
        </w:rPr>
        <w:t>—</w:t>
      </w:r>
      <w:r>
        <w:rPr>
          <w:rFonts w:ascii="Verdana" w:hAnsi="Verdana"/>
          <w:i/>
          <w:color w:val="0E1115"/>
          <w:spacing w:val="-3"/>
          <w:w w:val="90"/>
          <w:sz w:val="24"/>
        </w:rPr>
        <w:t> </w:t>
      </w:r>
      <w:r>
        <w:rPr>
          <w:i/>
          <w:color w:val="0E1115"/>
          <w:w w:val="90"/>
          <w:sz w:val="24"/>
        </w:rPr>
        <w:t>эт</w:t>
      </w:r>
      <w:r>
        <w:rPr>
          <w:i/>
          <w:color w:val="0E1115"/>
          <w:w w:val="90"/>
          <w:sz w:val="23"/>
        </w:rPr>
        <w:t>о</w:t>
      </w:r>
      <w:r>
        <w:rPr>
          <w:i/>
          <w:color w:val="0E1115"/>
          <w:spacing w:val="29"/>
          <w:sz w:val="23"/>
        </w:rPr>
        <w:t> </w:t>
      </w:r>
      <w:r>
        <w:rPr>
          <w:i/>
          <w:color w:val="0E1115"/>
          <w:w w:val="90"/>
          <w:sz w:val="24"/>
        </w:rPr>
        <w:t>п</w:t>
      </w:r>
      <w:r>
        <w:rPr>
          <w:i/>
          <w:color w:val="0E1115"/>
          <w:w w:val="90"/>
          <w:sz w:val="23"/>
        </w:rPr>
        <w:t>о</w:t>
      </w:r>
      <w:r>
        <w:rPr>
          <w:i/>
          <w:color w:val="0E1115"/>
          <w:w w:val="90"/>
          <w:sz w:val="24"/>
        </w:rPr>
        <w:t>м</w:t>
      </w:r>
      <w:r>
        <w:rPr>
          <w:i/>
          <w:color w:val="0E1115"/>
          <w:w w:val="90"/>
          <w:sz w:val="23"/>
        </w:rPr>
        <w:t>о</w:t>
      </w:r>
      <w:r>
        <w:rPr>
          <w:i/>
          <w:color w:val="0E1115"/>
          <w:w w:val="90"/>
          <w:sz w:val="24"/>
        </w:rPr>
        <w:t>щь</w:t>
      </w:r>
      <w:r>
        <w:rPr>
          <w:rFonts w:ascii="Verdana" w:hAnsi="Verdana"/>
          <w:i/>
          <w:color w:val="0E1115"/>
          <w:w w:val="90"/>
          <w:sz w:val="24"/>
        </w:rPr>
        <w:t>,</w:t>
      </w:r>
      <w:r>
        <w:rPr>
          <w:rFonts w:ascii="Verdana" w:hAnsi="Verdana"/>
          <w:i/>
          <w:color w:val="0E1115"/>
          <w:spacing w:val="-3"/>
          <w:w w:val="90"/>
          <w:sz w:val="24"/>
        </w:rPr>
        <w:t> </w:t>
      </w:r>
      <w:r>
        <w:rPr>
          <w:i/>
          <w:color w:val="0E1115"/>
          <w:w w:val="90"/>
          <w:sz w:val="23"/>
        </w:rPr>
        <w:t>а</w:t>
      </w:r>
      <w:r>
        <w:rPr>
          <w:i/>
          <w:color w:val="0E1115"/>
          <w:spacing w:val="31"/>
          <w:sz w:val="23"/>
        </w:rPr>
        <w:t> </w:t>
      </w:r>
      <w:r>
        <w:rPr>
          <w:i/>
          <w:color w:val="0E1115"/>
          <w:w w:val="90"/>
          <w:sz w:val="24"/>
        </w:rPr>
        <w:t>н</w:t>
      </w:r>
      <w:r>
        <w:rPr>
          <w:i/>
          <w:color w:val="0E1115"/>
          <w:w w:val="90"/>
          <w:sz w:val="23"/>
        </w:rPr>
        <w:t>е</w:t>
      </w:r>
      <w:r>
        <w:rPr>
          <w:i/>
          <w:color w:val="0E1115"/>
          <w:spacing w:val="27"/>
          <w:sz w:val="23"/>
        </w:rPr>
        <w:t> </w:t>
      </w:r>
      <w:r>
        <w:rPr>
          <w:i/>
          <w:color w:val="0E1115"/>
          <w:spacing w:val="-2"/>
          <w:w w:val="90"/>
          <w:sz w:val="24"/>
        </w:rPr>
        <w:t>к</w:t>
      </w:r>
      <w:r>
        <w:rPr>
          <w:i/>
          <w:color w:val="0E1115"/>
          <w:spacing w:val="-2"/>
          <w:w w:val="90"/>
          <w:sz w:val="23"/>
        </w:rPr>
        <w:t>о</w:t>
      </w:r>
      <w:r>
        <w:rPr>
          <w:i/>
          <w:color w:val="0E1115"/>
          <w:spacing w:val="-2"/>
          <w:w w:val="90"/>
          <w:sz w:val="24"/>
        </w:rPr>
        <w:t>нк</w:t>
      </w:r>
      <w:r>
        <w:rPr>
          <w:i/>
          <w:color w:val="0E1115"/>
          <w:spacing w:val="-2"/>
          <w:w w:val="90"/>
          <w:sz w:val="23"/>
        </w:rPr>
        <w:t>уре</w:t>
      </w:r>
      <w:r>
        <w:rPr>
          <w:i/>
          <w:color w:val="0E1115"/>
          <w:spacing w:val="-2"/>
          <w:w w:val="90"/>
          <w:sz w:val="24"/>
        </w:rPr>
        <w:t>нт</w:t>
      </w:r>
      <w:r>
        <w:rPr>
          <w:rFonts w:ascii="Verdana" w:hAnsi="Verdana"/>
          <w:i/>
          <w:color w:val="0E1115"/>
          <w:spacing w:val="-2"/>
          <w:w w:val="90"/>
          <w:sz w:val="24"/>
        </w:rPr>
        <w:t>."</w:t>
      </w:r>
    </w:p>
    <w:p>
      <w:pPr>
        <w:spacing w:before="129"/>
        <w:ind w:left="575" w:right="0" w:firstLine="0"/>
        <w:jc w:val="left"/>
        <w:rPr>
          <w:rFonts w:ascii="Tahoma" w:hAnsi="Tahoma"/>
          <w:b/>
          <w:sz w:val="24"/>
        </w:rPr>
      </w:pPr>
      <w:r>
        <w:rPr>
          <w:rFonts w:ascii="Tahoma" w:hAnsi="Tahoma"/>
          <w:b/>
          <w:color w:val="0E1115"/>
          <w:spacing w:val="-2"/>
          <w:sz w:val="24"/>
        </w:rPr>
        <w:t>[</w:t>
      </w:r>
      <w:r>
        <w:rPr>
          <w:b/>
          <w:color w:val="0E1115"/>
          <w:spacing w:val="-2"/>
          <w:sz w:val="23"/>
        </w:rPr>
        <w:t>С</w:t>
      </w:r>
      <w:r>
        <w:rPr>
          <w:b/>
          <w:color w:val="0E1115"/>
          <w:spacing w:val="-2"/>
          <w:sz w:val="24"/>
        </w:rPr>
        <w:t>ц</w:t>
      </w:r>
      <w:r>
        <w:rPr>
          <w:b/>
          <w:color w:val="0E1115"/>
          <w:spacing w:val="-2"/>
          <w:sz w:val="23"/>
        </w:rPr>
        <w:t>е</w:t>
      </w:r>
      <w:r>
        <w:rPr>
          <w:b/>
          <w:color w:val="0E1115"/>
          <w:spacing w:val="-2"/>
          <w:sz w:val="24"/>
        </w:rPr>
        <w:t>н</w:t>
      </w:r>
      <w:r>
        <w:rPr>
          <w:b/>
          <w:color w:val="0E1115"/>
          <w:spacing w:val="-2"/>
          <w:sz w:val="23"/>
        </w:rPr>
        <w:t>а</w:t>
      </w:r>
      <w:r>
        <w:rPr>
          <w:b/>
          <w:color w:val="0E1115"/>
          <w:spacing w:val="-6"/>
          <w:sz w:val="23"/>
        </w:rPr>
        <w:t> </w:t>
      </w:r>
      <w:r>
        <w:rPr>
          <w:rFonts w:ascii="Tahoma" w:hAnsi="Tahoma"/>
          <w:b/>
          <w:color w:val="0E1115"/>
          <w:spacing w:val="-2"/>
          <w:sz w:val="24"/>
        </w:rPr>
        <w:t>4:</w:t>
      </w:r>
      <w:r>
        <w:rPr>
          <w:rFonts w:ascii="Tahoma" w:hAnsi="Tahoma"/>
          <w:b/>
          <w:color w:val="0E1115"/>
          <w:spacing w:val="-12"/>
          <w:sz w:val="24"/>
        </w:rPr>
        <w:t> </w:t>
      </w:r>
      <w:r>
        <w:rPr>
          <w:rFonts w:ascii="Tahoma" w:hAnsi="Tahoma"/>
          <w:b/>
          <w:color w:val="0E1115"/>
          <w:spacing w:val="-2"/>
          <w:sz w:val="24"/>
        </w:rPr>
        <w:t>45-60</w:t>
      </w:r>
      <w:r>
        <w:rPr>
          <w:rFonts w:ascii="Tahoma" w:hAnsi="Tahoma"/>
          <w:b/>
          <w:color w:val="0E1115"/>
          <w:spacing w:val="-12"/>
          <w:sz w:val="24"/>
        </w:rPr>
        <w:t> </w:t>
      </w:r>
      <w:r>
        <w:rPr>
          <w:b/>
          <w:color w:val="0E1115"/>
          <w:spacing w:val="-4"/>
          <w:sz w:val="23"/>
        </w:rPr>
        <w:t>се</w:t>
      </w:r>
      <w:r>
        <w:rPr>
          <w:b/>
          <w:color w:val="0E1115"/>
          <w:spacing w:val="-4"/>
          <w:sz w:val="24"/>
        </w:rPr>
        <w:t>к</w:t>
      </w:r>
      <w:r>
        <w:rPr>
          <w:rFonts w:ascii="Tahoma" w:hAnsi="Tahoma"/>
          <w:b/>
          <w:color w:val="0E1115"/>
          <w:spacing w:val="-4"/>
          <w:sz w:val="24"/>
        </w:rPr>
        <w:t>]</w:t>
      </w:r>
    </w:p>
    <w:p>
      <w:pPr>
        <w:spacing w:line="345" w:lineRule="auto" w:before="129"/>
        <w:ind w:left="575" w:right="0" w:firstLine="0"/>
        <w:jc w:val="left"/>
        <w:rPr>
          <w:rFonts w:ascii="Tahoma" w:hAnsi="Tahoma"/>
          <w:b/>
          <w:sz w:val="24"/>
        </w:rPr>
      </w:pPr>
      <w:r>
        <w:rPr>
          <w:color w:val="0E1115"/>
          <w:sz w:val="24"/>
        </w:rPr>
        <w:t>Текст</w:t>
      </w:r>
      <w:r>
        <w:rPr>
          <w:color w:val="0E1115"/>
          <w:spacing w:val="-15"/>
          <w:sz w:val="24"/>
        </w:rPr>
        <w:t> </w:t>
      </w:r>
      <w:r>
        <w:rPr>
          <w:color w:val="0E1115"/>
          <w:sz w:val="24"/>
        </w:rPr>
        <w:t>на</w:t>
      </w:r>
      <w:r>
        <w:rPr>
          <w:color w:val="0E1115"/>
          <w:spacing w:val="-7"/>
          <w:sz w:val="24"/>
        </w:rPr>
        <w:t> </w:t>
      </w:r>
      <w:r>
        <w:rPr>
          <w:color w:val="0E1115"/>
          <w:sz w:val="24"/>
        </w:rPr>
        <w:t>экране</w:t>
      </w:r>
      <w:r>
        <w:rPr>
          <w:rFonts w:ascii="Tahoma" w:hAnsi="Tahoma"/>
          <w:color w:val="0E1115"/>
          <w:sz w:val="24"/>
        </w:rPr>
        <w:t>:</w:t>
      </w:r>
      <w:r>
        <w:rPr>
          <w:rFonts w:ascii="Tahoma" w:hAnsi="Tahoma"/>
          <w:color w:val="0E1115"/>
          <w:spacing w:val="-15"/>
          <w:sz w:val="24"/>
        </w:rPr>
        <w:t> </w:t>
      </w:r>
      <w:r>
        <w:rPr>
          <w:rFonts w:ascii="Tahoma" w:hAnsi="Tahoma"/>
          <w:b/>
          <w:color w:val="0E1115"/>
          <w:sz w:val="24"/>
        </w:rPr>
        <w:t>"</w:t>
      </w:r>
      <w:r>
        <w:rPr>
          <w:b/>
          <w:color w:val="0E1115"/>
          <w:sz w:val="23"/>
        </w:rPr>
        <w:t>Т</w:t>
      </w:r>
      <w:r>
        <w:rPr>
          <w:b/>
          <w:color w:val="0E1115"/>
          <w:sz w:val="24"/>
        </w:rPr>
        <w:t>ы</w:t>
      </w:r>
      <w:r>
        <w:rPr>
          <w:b/>
          <w:color w:val="0E1115"/>
          <w:spacing w:val="-13"/>
          <w:sz w:val="24"/>
        </w:rPr>
        <w:t> </w:t>
      </w:r>
      <w:r>
        <w:rPr>
          <w:b/>
          <w:color w:val="0E1115"/>
          <w:sz w:val="24"/>
        </w:rPr>
        <w:t>н</w:t>
      </w:r>
      <w:r>
        <w:rPr>
          <w:b/>
          <w:color w:val="0E1115"/>
          <w:sz w:val="23"/>
        </w:rPr>
        <w:t>е</w:t>
      </w:r>
      <w:r>
        <w:rPr>
          <w:b/>
          <w:color w:val="0E1115"/>
          <w:spacing w:val="-10"/>
          <w:sz w:val="23"/>
        </w:rPr>
        <w:t> </w:t>
      </w:r>
      <w:r>
        <w:rPr>
          <w:b/>
          <w:color w:val="0E1115"/>
          <w:sz w:val="23"/>
        </w:rPr>
        <w:t>сус</w:t>
      </w:r>
      <w:r>
        <w:rPr>
          <w:b/>
          <w:color w:val="0E1115"/>
          <w:sz w:val="24"/>
        </w:rPr>
        <w:t>лик</w:t>
      </w:r>
      <w:r>
        <w:rPr>
          <w:rFonts w:ascii="Tahoma" w:hAnsi="Tahoma"/>
          <w:b/>
          <w:color w:val="0E1115"/>
          <w:sz w:val="24"/>
        </w:rPr>
        <w:t>.</w:t>
      </w:r>
      <w:r>
        <w:rPr>
          <w:rFonts w:ascii="Tahoma" w:hAnsi="Tahoma"/>
          <w:b/>
          <w:color w:val="0E1115"/>
          <w:spacing w:val="-18"/>
          <w:sz w:val="24"/>
        </w:rPr>
        <w:t> </w:t>
      </w:r>
      <w:r>
        <w:rPr>
          <w:b/>
          <w:color w:val="0E1115"/>
          <w:sz w:val="23"/>
        </w:rPr>
        <w:t>Х</w:t>
      </w:r>
      <w:r>
        <w:rPr>
          <w:b/>
          <w:color w:val="0E1115"/>
          <w:sz w:val="24"/>
        </w:rPr>
        <w:t>в</w:t>
      </w:r>
      <w:r>
        <w:rPr>
          <w:b/>
          <w:color w:val="0E1115"/>
          <w:sz w:val="23"/>
        </w:rPr>
        <w:t>а</w:t>
      </w:r>
      <w:r>
        <w:rPr>
          <w:b/>
          <w:color w:val="0E1115"/>
          <w:sz w:val="24"/>
        </w:rPr>
        <w:t>тит</w:t>
      </w:r>
      <w:r>
        <w:rPr>
          <w:b/>
          <w:color w:val="0E1115"/>
          <w:spacing w:val="-13"/>
          <w:sz w:val="24"/>
        </w:rPr>
        <w:t> </w:t>
      </w:r>
      <w:r>
        <w:rPr>
          <w:b/>
          <w:color w:val="0E1115"/>
          <w:sz w:val="24"/>
        </w:rPr>
        <w:t>б</w:t>
      </w:r>
      <w:r>
        <w:rPr>
          <w:b/>
          <w:color w:val="0E1115"/>
          <w:sz w:val="23"/>
        </w:rPr>
        <w:t>е</w:t>
      </w:r>
      <w:r>
        <w:rPr>
          <w:b/>
          <w:color w:val="0E1115"/>
          <w:sz w:val="24"/>
        </w:rPr>
        <w:t>ж</w:t>
      </w:r>
      <w:r>
        <w:rPr>
          <w:b/>
          <w:color w:val="0E1115"/>
          <w:sz w:val="23"/>
        </w:rPr>
        <w:t>а</w:t>
      </w:r>
      <w:r>
        <w:rPr>
          <w:b/>
          <w:color w:val="0E1115"/>
          <w:sz w:val="24"/>
        </w:rPr>
        <w:t>ть</w:t>
      </w:r>
      <w:r>
        <w:rPr>
          <w:rFonts w:ascii="Tahoma" w:hAnsi="Tahoma"/>
          <w:b/>
          <w:color w:val="0E1115"/>
          <w:sz w:val="24"/>
        </w:rPr>
        <w:t>.</w:t>
      </w:r>
      <w:r>
        <w:rPr>
          <w:rFonts w:ascii="Tahoma" w:hAnsi="Tahoma"/>
          <w:b/>
          <w:color w:val="0E1115"/>
          <w:spacing w:val="-18"/>
          <w:sz w:val="24"/>
        </w:rPr>
        <w:t> </w:t>
      </w:r>
      <w:r>
        <w:rPr>
          <w:b/>
          <w:color w:val="0E1115"/>
          <w:sz w:val="23"/>
        </w:rPr>
        <w:t>Пр</w:t>
      </w:r>
      <w:r>
        <w:rPr>
          <w:b/>
          <w:color w:val="0E1115"/>
          <w:sz w:val="24"/>
        </w:rPr>
        <w:t>и</w:t>
      </w:r>
      <w:r>
        <w:rPr>
          <w:b/>
          <w:color w:val="0E1115"/>
          <w:sz w:val="23"/>
        </w:rPr>
        <w:t>сое</w:t>
      </w:r>
      <w:r>
        <w:rPr>
          <w:b/>
          <w:color w:val="0E1115"/>
          <w:sz w:val="24"/>
        </w:rPr>
        <w:t>диня</w:t>
      </w:r>
      <w:r>
        <w:rPr>
          <w:b/>
          <w:color w:val="0E1115"/>
          <w:sz w:val="23"/>
        </w:rPr>
        <w:t>йс</w:t>
      </w:r>
      <w:r>
        <w:rPr>
          <w:b/>
          <w:color w:val="0E1115"/>
          <w:sz w:val="24"/>
        </w:rPr>
        <w:t>я</w:t>
      </w:r>
      <w:r>
        <w:rPr>
          <w:b/>
          <w:color w:val="0E1115"/>
          <w:spacing w:val="-13"/>
          <w:sz w:val="24"/>
        </w:rPr>
        <w:t> </w:t>
      </w:r>
      <w:r>
        <w:rPr>
          <w:b/>
          <w:color w:val="0E1115"/>
          <w:sz w:val="24"/>
        </w:rPr>
        <w:t>к</w:t>
      </w:r>
      <w:r>
        <w:rPr>
          <w:b/>
          <w:color w:val="0E1115"/>
          <w:spacing w:val="-13"/>
          <w:sz w:val="24"/>
        </w:rPr>
        <w:t> </w:t>
      </w:r>
      <w:r>
        <w:rPr>
          <w:b/>
          <w:color w:val="0E1115"/>
          <w:sz w:val="24"/>
        </w:rPr>
        <w:t>т</w:t>
      </w:r>
      <w:r>
        <w:rPr>
          <w:b/>
          <w:color w:val="0E1115"/>
          <w:sz w:val="23"/>
        </w:rPr>
        <w:t>е</w:t>
      </w:r>
      <w:r>
        <w:rPr>
          <w:b/>
          <w:color w:val="0E1115"/>
          <w:sz w:val="24"/>
        </w:rPr>
        <w:t>м</w:t>
      </w:r>
      <w:r>
        <w:rPr>
          <w:rFonts w:ascii="Tahoma" w:hAnsi="Tahoma"/>
          <w:b/>
          <w:color w:val="0E1115"/>
          <w:sz w:val="24"/>
        </w:rPr>
        <w:t>,</w:t>
      </w:r>
      <w:r>
        <w:rPr>
          <w:rFonts w:ascii="Tahoma" w:hAnsi="Tahoma"/>
          <w:b/>
          <w:color w:val="0E1115"/>
          <w:spacing w:val="-18"/>
          <w:sz w:val="24"/>
        </w:rPr>
        <w:t> </w:t>
      </w:r>
      <w:r>
        <w:rPr>
          <w:b/>
          <w:color w:val="0E1115"/>
          <w:sz w:val="24"/>
        </w:rPr>
        <w:t>кт</w:t>
      </w:r>
      <w:r>
        <w:rPr>
          <w:b/>
          <w:color w:val="0E1115"/>
          <w:sz w:val="23"/>
        </w:rPr>
        <w:t>о</w:t>
      </w:r>
      <w:r>
        <w:rPr>
          <w:b/>
          <w:color w:val="0E1115"/>
          <w:spacing w:val="-10"/>
          <w:sz w:val="23"/>
        </w:rPr>
        <w:t> </w:t>
      </w:r>
      <w:r>
        <w:rPr>
          <w:b/>
          <w:color w:val="0E1115"/>
          <w:sz w:val="23"/>
        </w:rPr>
        <w:t>у</w:t>
      </w:r>
      <w:r>
        <w:rPr>
          <w:b/>
          <w:color w:val="0E1115"/>
          <w:sz w:val="24"/>
        </w:rPr>
        <w:t>ж</w:t>
      </w:r>
      <w:r>
        <w:rPr>
          <w:b/>
          <w:color w:val="0E1115"/>
          <w:sz w:val="23"/>
        </w:rPr>
        <w:t>е с</w:t>
      </w:r>
      <w:r>
        <w:rPr>
          <w:b/>
          <w:color w:val="0E1115"/>
          <w:sz w:val="24"/>
        </w:rPr>
        <w:t>т</w:t>
      </w:r>
      <w:r>
        <w:rPr>
          <w:b/>
          <w:color w:val="0E1115"/>
          <w:sz w:val="23"/>
        </w:rPr>
        <w:t>ро</w:t>
      </w:r>
      <w:r>
        <w:rPr>
          <w:b/>
          <w:color w:val="0E1115"/>
          <w:sz w:val="24"/>
        </w:rPr>
        <w:t>ит н</w:t>
      </w:r>
      <w:r>
        <w:rPr>
          <w:b/>
          <w:color w:val="0E1115"/>
          <w:sz w:val="23"/>
        </w:rPr>
        <w:t>о</w:t>
      </w:r>
      <w:r>
        <w:rPr>
          <w:b/>
          <w:color w:val="0E1115"/>
          <w:sz w:val="24"/>
        </w:rPr>
        <w:t>в</w:t>
      </w:r>
      <w:r>
        <w:rPr>
          <w:b/>
          <w:color w:val="0E1115"/>
          <w:sz w:val="23"/>
        </w:rPr>
        <w:t>у</w:t>
      </w:r>
      <w:r>
        <w:rPr>
          <w:b/>
          <w:color w:val="0E1115"/>
          <w:sz w:val="24"/>
        </w:rPr>
        <w:t>ю </w:t>
      </w:r>
      <w:r>
        <w:rPr>
          <w:b/>
          <w:color w:val="0E1115"/>
          <w:sz w:val="23"/>
        </w:rPr>
        <w:t>реа</w:t>
      </w:r>
      <w:r>
        <w:rPr>
          <w:b/>
          <w:color w:val="0E1115"/>
          <w:sz w:val="24"/>
        </w:rPr>
        <w:t>льн</w:t>
      </w:r>
      <w:r>
        <w:rPr>
          <w:b/>
          <w:color w:val="0E1115"/>
          <w:sz w:val="23"/>
        </w:rPr>
        <w:t>ос</w:t>
      </w:r>
      <w:r>
        <w:rPr>
          <w:b/>
          <w:color w:val="0E1115"/>
          <w:sz w:val="24"/>
        </w:rPr>
        <w:t>ть</w:t>
      </w:r>
      <w:r>
        <w:rPr>
          <w:rFonts w:ascii="Tahoma" w:hAnsi="Tahoma"/>
          <w:b/>
          <w:color w:val="0E1115"/>
          <w:sz w:val="24"/>
        </w:rPr>
        <w:t>."</w:t>
      </w:r>
    </w:p>
    <w:p>
      <w:pPr>
        <w:pStyle w:val="BodyText"/>
        <w:spacing w:before="3"/>
        <w:ind w:left="575"/>
        <w:rPr>
          <w:rFonts w:ascii="Tahoma" w:hAnsi="Tahoma"/>
        </w:rPr>
      </w:pPr>
      <w:r>
        <w:rPr>
          <w:color w:val="0E1115"/>
          <w:w w:val="105"/>
        </w:rPr>
        <w:t>Ссылка</w:t>
      </w:r>
      <w:r>
        <w:rPr>
          <w:color w:val="0E1115"/>
          <w:spacing w:val="-8"/>
          <w:w w:val="105"/>
        </w:rPr>
        <w:t> </w:t>
      </w:r>
      <w:r>
        <w:rPr>
          <w:color w:val="0E1115"/>
          <w:w w:val="105"/>
        </w:rPr>
        <w:t>и</w:t>
      </w:r>
      <w:r>
        <w:rPr>
          <w:color w:val="0E1115"/>
          <w:spacing w:val="-7"/>
          <w:w w:val="105"/>
        </w:rPr>
        <w:t> </w:t>
      </w:r>
      <w:r>
        <w:rPr>
          <w:rFonts w:ascii="Tahoma" w:hAnsi="Tahoma"/>
          <w:color w:val="0E1115"/>
          <w:w w:val="105"/>
        </w:rPr>
        <w:t>QR-</w:t>
      </w:r>
      <w:r>
        <w:rPr>
          <w:color w:val="0E1115"/>
          <w:spacing w:val="-4"/>
          <w:w w:val="105"/>
        </w:rPr>
        <w:t>код</w:t>
      </w:r>
      <w:r>
        <w:rPr>
          <w:rFonts w:ascii="Tahoma" w:hAnsi="Tahoma"/>
          <w:color w:val="0E1115"/>
          <w:spacing w:val="-4"/>
          <w:w w:val="105"/>
        </w:rPr>
        <w:t>.</w:t>
      </w:r>
    </w:p>
    <w:p>
      <w:pPr>
        <w:pStyle w:val="BodyText"/>
        <w:rPr>
          <w:rFonts w:ascii="Tahoma"/>
        </w:rPr>
      </w:pPr>
    </w:p>
    <w:p>
      <w:pPr>
        <w:pStyle w:val="BodyText"/>
        <w:rPr>
          <w:rFonts w:ascii="Tahoma"/>
        </w:rPr>
      </w:pPr>
    </w:p>
    <w:p>
      <w:pPr>
        <w:pStyle w:val="BodyText"/>
        <w:spacing w:before="205"/>
        <w:rPr>
          <w:rFonts w:ascii="Tahoma"/>
        </w:rPr>
      </w:pPr>
    </w:p>
    <w:p>
      <w:pPr>
        <w:pStyle w:val="ListParagraph"/>
        <w:numPr>
          <w:ilvl w:val="0"/>
          <w:numId w:val="171"/>
        </w:numPr>
        <w:tabs>
          <w:tab w:pos="655" w:val="left" w:leader="none"/>
        </w:tabs>
        <w:spacing w:line="240" w:lineRule="auto" w:before="0" w:after="0"/>
        <w:ind w:left="655" w:right="0" w:hanging="350"/>
        <w:jc w:val="left"/>
        <w:rPr>
          <w:rFonts w:ascii="Tahoma" w:hAnsi="Tahoma"/>
          <w:b/>
          <w:color w:val="0E1115"/>
          <w:sz w:val="30"/>
        </w:rPr>
      </w:pPr>
      <w:r>
        <w:rPr>
          <w:b/>
          <w:color w:val="0E1115"/>
          <w:spacing w:val="-6"/>
          <w:sz w:val="29"/>
        </w:rPr>
        <w:t>Со</w:t>
      </w:r>
      <w:r>
        <w:rPr>
          <w:b/>
          <w:color w:val="0E1115"/>
          <w:spacing w:val="-6"/>
          <w:sz w:val="30"/>
        </w:rPr>
        <w:t>ци</w:t>
      </w:r>
      <w:r>
        <w:rPr>
          <w:b/>
          <w:color w:val="0E1115"/>
          <w:spacing w:val="-6"/>
          <w:sz w:val="29"/>
        </w:rPr>
        <w:t>а</w:t>
      </w:r>
      <w:r>
        <w:rPr>
          <w:b/>
          <w:color w:val="0E1115"/>
          <w:spacing w:val="-6"/>
          <w:sz w:val="30"/>
        </w:rPr>
        <w:t>льны</w:t>
      </w:r>
      <w:r>
        <w:rPr>
          <w:b/>
          <w:color w:val="0E1115"/>
          <w:spacing w:val="-6"/>
          <w:sz w:val="29"/>
        </w:rPr>
        <w:t>й</w:t>
      </w:r>
      <w:r>
        <w:rPr>
          <w:b/>
          <w:color w:val="0E1115"/>
          <w:spacing w:val="-9"/>
          <w:sz w:val="29"/>
        </w:rPr>
        <w:t> </w:t>
      </w:r>
      <w:r>
        <w:rPr>
          <w:b/>
          <w:color w:val="0E1115"/>
          <w:spacing w:val="-6"/>
          <w:sz w:val="30"/>
        </w:rPr>
        <w:t>эк</w:t>
      </w:r>
      <w:r>
        <w:rPr>
          <w:b/>
          <w:color w:val="0E1115"/>
          <w:spacing w:val="-6"/>
          <w:sz w:val="29"/>
        </w:rPr>
        <w:t>с</w:t>
      </w:r>
      <w:r>
        <w:rPr>
          <w:b/>
          <w:color w:val="0E1115"/>
          <w:spacing w:val="-6"/>
          <w:sz w:val="30"/>
        </w:rPr>
        <w:t>п</w:t>
      </w:r>
      <w:r>
        <w:rPr>
          <w:b/>
          <w:color w:val="0E1115"/>
          <w:spacing w:val="-6"/>
          <w:sz w:val="29"/>
        </w:rPr>
        <w:t>ер</w:t>
      </w:r>
      <w:r>
        <w:rPr>
          <w:b/>
          <w:color w:val="0E1115"/>
          <w:spacing w:val="-6"/>
          <w:sz w:val="30"/>
        </w:rPr>
        <w:t>им</w:t>
      </w:r>
      <w:r>
        <w:rPr>
          <w:b/>
          <w:color w:val="0E1115"/>
          <w:spacing w:val="-6"/>
          <w:sz w:val="29"/>
        </w:rPr>
        <w:t>е</w:t>
      </w:r>
      <w:r>
        <w:rPr>
          <w:b/>
          <w:color w:val="0E1115"/>
          <w:spacing w:val="-6"/>
          <w:sz w:val="30"/>
        </w:rPr>
        <w:t>нт</w:t>
      </w:r>
      <w:r>
        <w:rPr>
          <w:b/>
          <w:color w:val="0E1115"/>
          <w:spacing w:val="-11"/>
          <w:sz w:val="30"/>
        </w:rPr>
        <w:t> </w:t>
      </w:r>
      <w:r>
        <w:rPr>
          <w:rFonts w:ascii="Tahoma" w:hAnsi="Tahoma"/>
          <w:b/>
          <w:color w:val="0E1115"/>
          <w:spacing w:val="-6"/>
          <w:sz w:val="30"/>
        </w:rPr>
        <w:t>"</w:t>
      </w:r>
      <w:r>
        <w:rPr>
          <w:b/>
          <w:color w:val="0E1115"/>
          <w:spacing w:val="-6"/>
          <w:sz w:val="29"/>
        </w:rPr>
        <w:t>Не</w:t>
      </w:r>
      <w:r>
        <w:rPr>
          <w:b/>
          <w:color w:val="0E1115"/>
          <w:spacing w:val="-6"/>
          <w:sz w:val="30"/>
        </w:rPr>
        <w:t>д</w:t>
      </w:r>
      <w:r>
        <w:rPr>
          <w:b/>
          <w:color w:val="0E1115"/>
          <w:spacing w:val="-6"/>
          <w:sz w:val="29"/>
        </w:rPr>
        <w:t>е</w:t>
      </w:r>
      <w:r>
        <w:rPr>
          <w:b/>
          <w:color w:val="0E1115"/>
          <w:spacing w:val="-6"/>
          <w:sz w:val="30"/>
        </w:rPr>
        <w:t>ля</w:t>
      </w:r>
      <w:r>
        <w:rPr>
          <w:b/>
          <w:color w:val="0E1115"/>
          <w:spacing w:val="-11"/>
          <w:sz w:val="30"/>
        </w:rPr>
        <w:t> </w:t>
      </w:r>
      <w:r>
        <w:rPr>
          <w:b/>
          <w:color w:val="0E1115"/>
          <w:spacing w:val="-6"/>
          <w:sz w:val="30"/>
        </w:rPr>
        <w:t>б</w:t>
      </w:r>
      <w:r>
        <w:rPr>
          <w:b/>
          <w:color w:val="0E1115"/>
          <w:spacing w:val="-6"/>
          <w:sz w:val="29"/>
        </w:rPr>
        <w:t>е</w:t>
      </w:r>
      <w:r>
        <w:rPr>
          <w:b/>
          <w:color w:val="0E1115"/>
          <w:spacing w:val="-6"/>
          <w:sz w:val="30"/>
        </w:rPr>
        <w:t>з</w:t>
      </w:r>
      <w:r>
        <w:rPr>
          <w:b/>
          <w:color w:val="0E1115"/>
          <w:spacing w:val="-11"/>
          <w:sz w:val="30"/>
        </w:rPr>
        <w:t> </w:t>
      </w:r>
      <w:r>
        <w:rPr>
          <w:b/>
          <w:color w:val="0E1115"/>
          <w:spacing w:val="-6"/>
          <w:sz w:val="30"/>
        </w:rPr>
        <w:t>д</w:t>
      </w:r>
      <w:r>
        <w:rPr>
          <w:b/>
          <w:color w:val="0E1115"/>
          <w:spacing w:val="-6"/>
          <w:sz w:val="29"/>
        </w:rPr>
        <w:t>е</w:t>
      </w:r>
      <w:r>
        <w:rPr>
          <w:b/>
          <w:color w:val="0E1115"/>
          <w:spacing w:val="-6"/>
          <w:sz w:val="30"/>
        </w:rPr>
        <w:t>н</w:t>
      </w:r>
      <w:r>
        <w:rPr>
          <w:b/>
          <w:color w:val="0E1115"/>
          <w:spacing w:val="-6"/>
          <w:sz w:val="29"/>
        </w:rPr>
        <w:t>е</w:t>
      </w:r>
      <w:r>
        <w:rPr>
          <w:b/>
          <w:color w:val="0E1115"/>
          <w:spacing w:val="-6"/>
          <w:sz w:val="30"/>
        </w:rPr>
        <w:t>г</w:t>
      </w:r>
      <w:r>
        <w:rPr>
          <w:rFonts w:ascii="Tahoma" w:hAnsi="Tahoma"/>
          <w:b/>
          <w:color w:val="0E1115"/>
          <w:spacing w:val="-6"/>
          <w:sz w:val="30"/>
        </w:rPr>
        <w:t>"</w:t>
      </w:r>
    </w:p>
    <w:p>
      <w:pPr>
        <w:pStyle w:val="BodyText"/>
        <w:spacing w:line="345" w:lineRule="auto" w:before="356"/>
        <w:ind w:left="305"/>
        <w:rPr>
          <w:rFonts w:ascii="Tahoma" w:hAnsi="Tahoma"/>
        </w:rPr>
      </w:pPr>
      <w:r>
        <w:rPr>
          <w:color w:val="0E1115"/>
        </w:rPr>
        <w:t>Пригласить </w:t>
      </w:r>
      <w:r>
        <w:rPr>
          <w:rFonts w:ascii="Tahoma" w:hAnsi="Tahoma"/>
          <w:color w:val="0E1115"/>
        </w:rPr>
        <w:t>10 </w:t>
      </w:r>
      <w:r>
        <w:rPr>
          <w:color w:val="0E1115"/>
        </w:rPr>
        <w:t>известных блогеров прожить неделю в сообществе с экономикой</w:t>
      </w:r>
      <w:r>
        <w:rPr>
          <w:color w:val="0E1115"/>
          <w:spacing w:val="40"/>
          <w:w w:val="105"/>
        </w:rPr>
        <w:t> </w:t>
      </w:r>
      <w:r>
        <w:rPr>
          <w:color w:val="0E1115"/>
          <w:spacing w:val="-2"/>
          <w:w w:val="105"/>
        </w:rPr>
        <w:t>дара</w:t>
      </w:r>
      <w:r>
        <w:rPr>
          <w:rFonts w:ascii="Tahoma" w:hAnsi="Tahoma"/>
          <w:color w:val="0E1115"/>
          <w:spacing w:val="-2"/>
          <w:w w:val="105"/>
        </w:rPr>
        <w:t>.</w:t>
      </w:r>
    </w:p>
    <w:p>
      <w:pPr>
        <w:spacing w:before="244"/>
        <w:ind w:left="320" w:right="0" w:firstLine="0"/>
        <w:jc w:val="left"/>
        <w:rPr>
          <w:rFonts w:ascii="Tahoma" w:hAnsi="Tahoma"/>
          <w:sz w:val="24"/>
        </w:rPr>
      </w:pPr>
      <w:r>
        <w:rPr>
          <w:position w:val="3"/>
        </w:rPr>
        <w:drawing>
          <wp:inline distT="0" distB="0" distL="0" distR="0">
            <wp:extent cx="47625" cy="47625"/>
            <wp:effectExtent l="0" t="0" r="0" b="0"/>
            <wp:docPr id="218" name="Image 218"/>
            <wp:cNvGraphicFramePr>
              <a:graphicFrameLocks/>
            </wp:cNvGraphicFramePr>
            <a:graphic>
              <a:graphicData uri="http://schemas.openxmlformats.org/drawingml/2006/picture">
                <pic:pic>
                  <pic:nvPicPr>
                    <pic:cNvPr id="218" name="Image 218"/>
                    <pic:cNvPicPr/>
                  </pic:nvPicPr>
                  <pic:blipFill>
                    <a:blip r:embed="rId17"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w w:val="150"/>
          <w:sz w:val="20"/>
        </w:rPr>
        <w:t> </w:t>
      </w:r>
      <w:r>
        <w:rPr>
          <w:b/>
          <w:color w:val="0E1115"/>
          <w:sz w:val="24"/>
        </w:rPr>
        <w:t>Д</w:t>
      </w:r>
      <w:r>
        <w:rPr>
          <w:b/>
          <w:color w:val="0E1115"/>
          <w:sz w:val="23"/>
        </w:rPr>
        <w:t>е</w:t>
      </w:r>
      <w:r>
        <w:rPr>
          <w:b/>
          <w:color w:val="0E1115"/>
          <w:sz w:val="24"/>
        </w:rPr>
        <w:t>нь </w:t>
      </w:r>
      <w:r>
        <w:rPr>
          <w:rFonts w:ascii="Tahoma" w:hAnsi="Tahoma"/>
          <w:b/>
          <w:color w:val="0E1115"/>
          <w:sz w:val="24"/>
        </w:rPr>
        <w:t>1: </w:t>
      </w:r>
      <w:r>
        <w:rPr>
          <w:color w:val="0E1115"/>
          <w:sz w:val="24"/>
        </w:rPr>
        <w:t>Паника</w:t>
      </w:r>
      <w:r>
        <w:rPr>
          <w:rFonts w:ascii="Tahoma" w:hAnsi="Tahoma"/>
          <w:color w:val="0E1115"/>
          <w:sz w:val="24"/>
        </w:rPr>
        <w:t>. "</w:t>
      </w:r>
      <w:r>
        <w:rPr>
          <w:color w:val="0E1115"/>
          <w:sz w:val="24"/>
        </w:rPr>
        <w:t>Как без денег</w:t>
      </w:r>
      <w:r>
        <w:rPr>
          <w:rFonts w:ascii="Tahoma" w:hAnsi="Tahoma"/>
          <w:color w:val="0E1115"/>
          <w:sz w:val="24"/>
        </w:rPr>
        <w:t>?"</w:t>
      </w:r>
    </w:p>
    <w:p>
      <w:pPr>
        <w:pStyle w:val="BodyText"/>
        <w:spacing w:before="219"/>
        <w:ind w:left="320"/>
        <w:rPr>
          <w:rFonts w:ascii="Tahoma" w:hAnsi="Tahoma"/>
        </w:rPr>
      </w:pPr>
      <w:r>
        <w:rPr>
          <w:position w:val="3"/>
        </w:rPr>
        <w:drawing>
          <wp:inline distT="0" distB="0" distL="0" distR="0">
            <wp:extent cx="47625" cy="47625"/>
            <wp:effectExtent l="0" t="0" r="0" b="0"/>
            <wp:docPr id="219" name="Image 219"/>
            <wp:cNvGraphicFramePr>
              <a:graphicFrameLocks/>
            </wp:cNvGraphicFramePr>
            <a:graphic>
              <a:graphicData uri="http://schemas.openxmlformats.org/drawingml/2006/picture">
                <pic:pic>
                  <pic:nvPicPr>
                    <pic:cNvPr id="219" name="Image 219"/>
                    <pic:cNvPicPr/>
                  </pic:nvPicPr>
                  <pic:blipFill>
                    <a:blip r:embed="rId17"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40"/>
          <w:sz w:val="20"/>
        </w:rPr>
        <w:t>  </w:t>
      </w:r>
      <w:r>
        <w:rPr>
          <w:b/>
          <w:color w:val="0E1115"/>
        </w:rPr>
        <w:t>Д</w:t>
      </w:r>
      <w:r>
        <w:rPr>
          <w:b/>
          <w:color w:val="0E1115"/>
          <w:sz w:val="23"/>
        </w:rPr>
        <w:t>е</w:t>
      </w:r>
      <w:r>
        <w:rPr>
          <w:b/>
          <w:color w:val="0E1115"/>
        </w:rPr>
        <w:t>нь </w:t>
      </w:r>
      <w:r>
        <w:rPr>
          <w:rFonts w:ascii="Tahoma" w:hAnsi="Tahoma"/>
          <w:b/>
          <w:color w:val="0E1115"/>
        </w:rPr>
        <w:t>3: </w:t>
      </w:r>
      <w:r>
        <w:rPr>
          <w:color w:val="0E1115"/>
        </w:rPr>
        <w:t>Первые успехи</w:t>
      </w:r>
      <w:r>
        <w:rPr>
          <w:rFonts w:ascii="Tahoma" w:hAnsi="Tahoma"/>
          <w:color w:val="0E1115"/>
        </w:rPr>
        <w:t>. "</w:t>
      </w:r>
      <w:r>
        <w:rPr>
          <w:color w:val="0E1115"/>
        </w:rPr>
        <w:t>Я починил велосипед</w:t>
      </w:r>
      <w:r>
        <w:rPr>
          <w:rFonts w:ascii="Tahoma" w:hAnsi="Tahoma"/>
          <w:color w:val="0E1115"/>
        </w:rPr>
        <w:t>, </w:t>
      </w:r>
      <w:r>
        <w:rPr>
          <w:color w:val="0E1115"/>
        </w:rPr>
        <w:t>а мне дали обед</w:t>
      </w:r>
      <w:r>
        <w:rPr>
          <w:rFonts w:ascii="Tahoma" w:hAnsi="Tahoma"/>
          <w:color w:val="0E1115"/>
        </w:rPr>
        <w:t>!"</w:t>
      </w:r>
    </w:p>
    <w:p>
      <w:pPr>
        <w:pStyle w:val="BodyText"/>
        <w:spacing w:line="345" w:lineRule="auto" w:before="201"/>
        <w:ind w:left="575" w:hanging="255"/>
        <w:rPr>
          <w:rFonts w:ascii="Tahoma" w:hAnsi="Tahoma"/>
        </w:rPr>
      </w:pPr>
      <w:r>
        <w:rPr>
          <w:position w:val="3"/>
        </w:rPr>
        <w:drawing>
          <wp:inline distT="0" distB="0" distL="0" distR="0">
            <wp:extent cx="47625" cy="47625"/>
            <wp:effectExtent l="0" t="0" r="0" b="0"/>
            <wp:docPr id="220" name="Image 220"/>
            <wp:cNvGraphicFramePr>
              <a:graphicFrameLocks/>
            </wp:cNvGraphicFramePr>
            <a:graphic>
              <a:graphicData uri="http://schemas.openxmlformats.org/drawingml/2006/picture">
                <pic:pic>
                  <pic:nvPicPr>
                    <pic:cNvPr id="220" name="Image 220"/>
                    <pic:cNvPicPr/>
                  </pic:nvPicPr>
                  <pic:blipFill>
                    <a:blip r:embed="rId18"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w w:val="150"/>
          <w:sz w:val="20"/>
        </w:rPr>
        <w:t> </w:t>
      </w:r>
      <w:r>
        <w:rPr>
          <w:b/>
          <w:color w:val="0E1115"/>
        </w:rPr>
        <w:t>Д</w:t>
      </w:r>
      <w:r>
        <w:rPr>
          <w:b/>
          <w:color w:val="0E1115"/>
          <w:sz w:val="23"/>
        </w:rPr>
        <w:t>е</w:t>
      </w:r>
      <w:r>
        <w:rPr>
          <w:b/>
          <w:color w:val="0E1115"/>
        </w:rPr>
        <w:t>нь</w:t>
      </w:r>
      <w:r>
        <w:rPr>
          <w:b/>
          <w:color w:val="0E1115"/>
          <w:spacing w:val="-2"/>
        </w:rPr>
        <w:t> </w:t>
      </w:r>
      <w:r>
        <w:rPr>
          <w:rFonts w:ascii="Tahoma" w:hAnsi="Tahoma"/>
          <w:b/>
          <w:color w:val="0E1115"/>
        </w:rPr>
        <w:t>7: </w:t>
      </w:r>
      <w:r>
        <w:rPr>
          <w:color w:val="0E1115"/>
        </w:rPr>
        <w:t>Откровение</w:t>
      </w:r>
      <w:r>
        <w:rPr>
          <w:rFonts w:ascii="Tahoma" w:hAnsi="Tahoma"/>
          <w:color w:val="0E1115"/>
        </w:rPr>
        <w:t>.</w:t>
      </w:r>
      <w:r>
        <w:rPr>
          <w:rFonts w:ascii="Tahoma" w:hAnsi="Tahoma"/>
          <w:color w:val="0E1115"/>
          <w:spacing w:val="-2"/>
        </w:rPr>
        <w:t> </w:t>
      </w:r>
      <w:r>
        <w:rPr>
          <w:rFonts w:ascii="Tahoma" w:hAnsi="Tahoma"/>
          <w:color w:val="0E1115"/>
        </w:rPr>
        <w:t>"</w:t>
      </w:r>
      <w:r>
        <w:rPr>
          <w:color w:val="0E1115"/>
        </w:rPr>
        <w:t>Я впервые за годы почувствовал себя человеком</w:t>
      </w:r>
      <w:r>
        <w:rPr>
          <w:rFonts w:ascii="Tahoma" w:hAnsi="Tahoma"/>
          <w:color w:val="0E1115"/>
        </w:rPr>
        <w:t>,</w:t>
      </w:r>
      <w:r>
        <w:rPr>
          <w:rFonts w:ascii="Tahoma" w:hAnsi="Tahoma"/>
          <w:color w:val="0E1115"/>
          <w:spacing w:val="-2"/>
        </w:rPr>
        <w:t> </w:t>
      </w:r>
      <w:r>
        <w:rPr>
          <w:color w:val="0E1115"/>
        </w:rPr>
        <w:t>а не платежным средством</w:t>
      </w:r>
      <w:r>
        <w:rPr>
          <w:rFonts w:ascii="Tahoma" w:hAnsi="Tahoma"/>
          <w:color w:val="0E1115"/>
        </w:rPr>
        <w:t>".</w:t>
      </w:r>
    </w:p>
    <w:p>
      <w:pPr>
        <w:pStyle w:val="BodyText"/>
        <w:spacing w:after="0" w:line="345" w:lineRule="auto"/>
        <w:rPr>
          <w:rFonts w:ascii="Tahoma" w:hAnsi="Tahoma"/>
        </w:rPr>
        <w:sectPr>
          <w:pgSz w:w="11900" w:h="16840"/>
          <w:pgMar w:top="0" w:bottom="0" w:left="850" w:right="1133"/>
        </w:sectPr>
      </w:pPr>
    </w:p>
    <w:p>
      <w:pPr>
        <w:spacing w:before="42"/>
        <w:ind w:left="305" w:right="0" w:firstLine="0"/>
        <w:jc w:val="left"/>
        <w:rPr>
          <w:sz w:val="24"/>
        </w:rPr>
      </w:pPr>
      <w:r>
        <w:rPr>
          <w:b/>
          <w:color w:val="0E1115"/>
          <w:spacing w:val="-4"/>
          <w:sz w:val="23"/>
        </w:rPr>
        <w:t>Хе</w:t>
      </w:r>
      <w:r>
        <w:rPr>
          <w:b/>
          <w:color w:val="0E1115"/>
          <w:spacing w:val="-4"/>
          <w:sz w:val="24"/>
        </w:rPr>
        <w:t>шт</w:t>
      </w:r>
      <w:r>
        <w:rPr>
          <w:b/>
          <w:color w:val="0E1115"/>
          <w:spacing w:val="-4"/>
          <w:sz w:val="23"/>
        </w:rPr>
        <w:t>е</w:t>
      </w:r>
      <w:r>
        <w:rPr>
          <w:b/>
          <w:color w:val="0E1115"/>
          <w:spacing w:val="-4"/>
          <w:sz w:val="24"/>
        </w:rPr>
        <w:t>г</w:t>
      </w:r>
      <w:r>
        <w:rPr>
          <w:rFonts w:ascii="Tahoma" w:hAnsi="Tahoma"/>
          <w:b/>
          <w:color w:val="0E1115"/>
          <w:spacing w:val="-4"/>
          <w:sz w:val="24"/>
        </w:rPr>
        <w:t>:</w:t>
      </w:r>
      <w:r>
        <w:rPr>
          <w:rFonts w:ascii="Tahoma" w:hAnsi="Tahoma"/>
          <w:b/>
          <w:color w:val="0E1115"/>
          <w:spacing w:val="-3"/>
          <w:sz w:val="24"/>
        </w:rPr>
        <w:t> </w:t>
      </w:r>
      <w:r>
        <w:rPr>
          <w:rFonts w:ascii="Tahoma" w:hAnsi="Tahoma"/>
          <w:color w:val="0E1115"/>
          <w:spacing w:val="-2"/>
          <w:sz w:val="24"/>
        </w:rPr>
        <w:t>#</w:t>
      </w:r>
      <w:r>
        <w:rPr>
          <w:color w:val="0E1115"/>
          <w:spacing w:val="-2"/>
          <w:sz w:val="24"/>
        </w:rPr>
        <w:t>НеделяБезДенег</w:t>
      </w:r>
    </w:p>
    <w:p>
      <w:pPr>
        <w:pStyle w:val="BodyText"/>
      </w:pPr>
    </w:p>
    <w:p>
      <w:pPr>
        <w:pStyle w:val="BodyText"/>
      </w:pPr>
    </w:p>
    <w:p>
      <w:pPr>
        <w:pStyle w:val="BodyText"/>
        <w:spacing w:before="246"/>
      </w:pPr>
    </w:p>
    <w:p>
      <w:pPr>
        <w:pStyle w:val="ListParagraph"/>
        <w:numPr>
          <w:ilvl w:val="0"/>
          <w:numId w:val="171"/>
        </w:numPr>
        <w:tabs>
          <w:tab w:pos="652" w:val="left" w:leader="none"/>
        </w:tabs>
        <w:spacing w:line="240" w:lineRule="auto" w:before="0" w:after="0"/>
        <w:ind w:left="652" w:right="0" w:hanging="347"/>
        <w:jc w:val="left"/>
        <w:rPr>
          <w:rFonts w:ascii="Tahoma" w:hAnsi="Tahoma"/>
          <w:b/>
          <w:color w:val="0E1115"/>
          <w:sz w:val="30"/>
        </w:rPr>
      </w:pPr>
      <w:r>
        <w:rPr>
          <w:rFonts w:ascii="Tahoma" w:hAnsi="Tahoma"/>
          <w:b/>
          <w:color w:val="0E1115"/>
          <w:spacing w:val="-6"/>
          <w:sz w:val="30"/>
        </w:rPr>
        <w:t>"</w:t>
      </w:r>
      <w:r>
        <w:rPr>
          <w:b/>
          <w:color w:val="0E1115"/>
          <w:spacing w:val="-6"/>
          <w:sz w:val="29"/>
        </w:rPr>
        <w:t>Ка</w:t>
      </w:r>
      <w:r>
        <w:rPr>
          <w:b/>
          <w:color w:val="0E1115"/>
          <w:spacing w:val="-6"/>
          <w:sz w:val="30"/>
        </w:rPr>
        <w:t>льк</w:t>
      </w:r>
      <w:r>
        <w:rPr>
          <w:b/>
          <w:color w:val="0E1115"/>
          <w:spacing w:val="-6"/>
          <w:sz w:val="29"/>
        </w:rPr>
        <w:t>у</w:t>
      </w:r>
      <w:r>
        <w:rPr>
          <w:b/>
          <w:color w:val="0E1115"/>
          <w:spacing w:val="-6"/>
          <w:sz w:val="30"/>
        </w:rPr>
        <w:t>лят</w:t>
      </w:r>
      <w:r>
        <w:rPr>
          <w:b/>
          <w:color w:val="0E1115"/>
          <w:spacing w:val="-6"/>
          <w:sz w:val="29"/>
        </w:rPr>
        <w:t>ор</w:t>
      </w:r>
      <w:r>
        <w:rPr>
          <w:b/>
          <w:color w:val="0E1115"/>
          <w:spacing w:val="-8"/>
          <w:sz w:val="29"/>
        </w:rPr>
        <w:t> </w:t>
      </w:r>
      <w:r>
        <w:rPr>
          <w:b/>
          <w:color w:val="0E1115"/>
          <w:spacing w:val="-6"/>
          <w:sz w:val="30"/>
        </w:rPr>
        <w:t>выг</w:t>
      </w:r>
      <w:r>
        <w:rPr>
          <w:b/>
          <w:color w:val="0E1115"/>
          <w:spacing w:val="-6"/>
          <w:sz w:val="29"/>
        </w:rPr>
        <w:t>ора</w:t>
      </w:r>
      <w:r>
        <w:rPr>
          <w:b/>
          <w:color w:val="0E1115"/>
          <w:spacing w:val="-6"/>
          <w:sz w:val="30"/>
        </w:rPr>
        <w:t>ния</w:t>
      </w:r>
      <w:r>
        <w:rPr>
          <w:rFonts w:ascii="Tahoma" w:hAnsi="Tahoma"/>
          <w:b/>
          <w:color w:val="0E1115"/>
          <w:spacing w:val="-6"/>
          <w:sz w:val="30"/>
        </w:rPr>
        <w:t>"</w:t>
      </w:r>
      <w:r>
        <w:rPr>
          <w:rFonts w:ascii="Tahoma" w:hAnsi="Tahoma"/>
          <w:b/>
          <w:color w:val="0E1115"/>
          <w:spacing w:val="-14"/>
          <w:sz w:val="30"/>
        </w:rPr>
        <w:t> </w:t>
      </w:r>
      <w:r>
        <w:rPr>
          <w:b/>
          <w:color w:val="0E1115"/>
          <w:spacing w:val="-6"/>
          <w:sz w:val="30"/>
        </w:rPr>
        <w:t>н</w:t>
      </w:r>
      <w:r>
        <w:rPr>
          <w:b/>
          <w:color w:val="0E1115"/>
          <w:spacing w:val="-6"/>
          <w:sz w:val="29"/>
        </w:rPr>
        <w:t>а</w:t>
      </w:r>
      <w:r>
        <w:rPr>
          <w:b/>
          <w:color w:val="0E1115"/>
          <w:spacing w:val="-8"/>
          <w:sz w:val="29"/>
        </w:rPr>
        <w:t> </w:t>
      </w:r>
      <w:r>
        <w:rPr>
          <w:b/>
          <w:color w:val="0E1115"/>
          <w:spacing w:val="-6"/>
          <w:sz w:val="29"/>
        </w:rPr>
        <w:t>сай</w:t>
      </w:r>
      <w:r>
        <w:rPr>
          <w:b/>
          <w:color w:val="0E1115"/>
          <w:spacing w:val="-6"/>
          <w:sz w:val="30"/>
        </w:rPr>
        <w:t>т</w:t>
      </w:r>
      <w:r>
        <w:rPr>
          <w:b/>
          <w:color w:val="0E1115"/>
          <w:spacing w:val="-6"/>
          <w:sz w:val="29"/>
        </w:rPr>
        <w:t>е</w:t>
      </w:r>
    </w:p>
    <w:p>
      <w:pPr>
        <w:pStyle w:val="BodyText"/>
        <w:spacing w:before="11"/>
        <w:rPr>
          <w:b/>
          <w:sz w:val="30"/>
        </w:rPr>
      </w:pPr>
    </w:p>
    <w:p>
      <w:pPr>
        <w:pStyle w:val="BodyText"/>
        <w:ind w:left="305"/>
        <w:rPr>
          <w:rFonts w:ascii="Tahoma" w:hAnsi="Tahoma"/>
        </w:rPr>
      </w:pPr>
      <w:r>
        <w:rPr>
          <w:color w:val="0E1115"/>
        </w:rPr>
        <w:t>Интерактивный</w:t>
      </w:r>
      <w:r>
        <w:rPr>
          <w:color w:val="0E1115"/>
          <w:spacing w:val="50"/>
        </w:rPr>
        <w:t> </w:t>
      </w:r>
      <w:r>
        <w:rPr>
          <w:color w:val="0E1115"/>
          <w:spacing w:val="-4"/>
        </w:rPr>
        <w:t>тест</w:t>
      </w:r>
      <w:r>
        <w:rPr>
          <w:rFonts w:ascii="Tahoma" w:hAnsi="Tahoma"/>
          <w:color w:val="0E1115"/>
          <w:spacing w:val="-4"/>
        </w:rPr>
        <w:t>:</w:t>
      </w:r>
    </w:p>
    <w:p>
      <w:pPr>
        <w:pStyle w:val="BodyText"/>
        <w:spacing w:before="79"/>
        <w:rPr>
          <w:rFonts w:ascii="Tahoma"/>
        </w:rPr>
      </w:pPr>
    </w:p>
    <w:p>
      <w:pPr>
        <w:pStyle w:val="BodyText"/>
        <w:spacing w:before="1"/>
        <w:ind w:left="320"/>
        <w:rPr>
          <w:rFonts w:ascii="Tahoma" w:hAnsi="Tahoma"/>
        </w:rPr>
      </w:pPr>
      <w:r>
        <w:rPr>
          <w:position w:val="3"/>
        </w:rPr>
        <w:drawing>
          <wp:inline distT="0" distB="0" distL="0" distR="0">
            <wp:extent cx="47625" cy="47625"/>
            <wp:effectExtent l="0" t="0" r="0" b="0"/>
            <wp:docPr id="221" name="Image 221"/>
            <wp:cNvGraphicFramePr>
              <a:graphicFrameLocks/>
            </wp:cNvGraphicFramePr>
            <a:graphic>
              <a:graphicData uri="http://schemas.openxmlformats.org/drawingml/2006/picture">
                <pic:pic>
                  <pic:nvPicPr>
                    <pic:cNvPr id="221" name="Image 221"/>
                    <pic:cNvPicPr/>
                  </pic:nvPicPr>
                  <pic:blipFill>
                    <a:blip r:embed="rId19"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w w:val="150"/>
          <w:sz w:val="20"/>
        </w:rPr>
        <w:t> </w:t>
      </w:r>
      <w:r>
        <w:rPr>
          <w:rFonts w:ascii="Tahoma" w:hAnsi="Tahoma"/>
          <w:color w:val="0E1115"/>
          <w:spacing w:val="-2"/>
          <w:w w:val="105"/>
        </w:rPr>
        <w:t>"</w:t>
      </w:r>
      <w:r>
        <w:rPr>
          <w:color w:val="0E1115"/>
          <w:spacing w:val="-2"/>
          <w:w w:val="105"/>
        </w:rPr>
        <w:t>Сколько часов в месяц вы тратите на нелюбимую работу</w:t>
      </w:r>
      <w:r>
        <w:rPr>
          <w:rFonts w:ascii="Tahoma" w:hAnsi="Tahoma"/>
          <w:color w:val="0E1115"/>
          <w:spacing w:val="-2"/>
          <w:w w:val="105"/>
        </w:rPr>
        <w:t>?"</w:t>
      </w:r>
    </w:p>
    <w:p>
      <w:pPr>
        <w:pStyle w:val="BodyText"/>
        <w:spacing w:before="219"/>
        <w:ind w:left="320"/>
        <w:rPr>
          <w:rFonts w:ascii="Tahoma" w:hAnsi="Tahoma"/>
        </w:rPr>
      </w:pPr>
      <w:r>
        <w:rPr>
          <w:position w:val="3"/>
        </w:rPr>
        <w:drawing>
          <wp:inline distT="0" distB="0" distL="0" distR="0">
            <wp:extent cx="47625" cy="47625"/>
            <wp:effectExtent l="0" t="0" r="0" b="0"/>
            <wp:docPr id="222" name="Image 222"/>
            <wp:cNvGraphicFramePr>
              <a:graphicFrameLocks/>
            </wp:cNvGraphicFramePr>
            <a:graphic>
              <a:graphicData uri="http://schemas.openxmlformats.org/drawingml/2006/picture">
                <pic:pic>
                  <pic:nvPicPr>
                    <pic:cNvPr id="222" name="Image 222"/>
                    <pic:cNvPicPr/>
                  </pic:nvPicPr>
                  <pic:blipFill>
                    <a:blip r:embed="rId20"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73"/>
          <w:sz w:val="20"/>
        </w:rPr>
        <w:t>  </w:t>
      </w:r>
      <w:r>
        <w:rPr>
          <w:rFonts w:ascii="Tahoma" w:hAnsi="Tahoma"/>
          <w:color w:val="0E1115"/>
        </w:rPr>
        <w:t>"</w:t>
      </w:r>
      <w:r>
        <w:rPr>
          <w:color w:val="0E1115"/>
        </w:rPr>
        <w:t>Сколько</w:t>
      </w:r>
      <w:r>
        <w:rPr>
          <w:color w:val="0E1115"/>
          <w:spacing w:val="24"/>
        </w:rPr>
        <w:t> </w:t>
      </w:r>
      <w:r>
        <w:rPr>
          <w:color w:val="0E1115"/>
        </w:rPr>
        <w:t>стоите</w:t>
      </w:r>
      <w:r>
        <w:rPr>
          <w:color w:val="0E1115"/>
          <w:spacing w:val="24"/>
        </w:rPr>
        <w:t> </w:t>
      </w:r>
      <w:r>
        <w:rPr>
          <w:color w:val="0E1115"/>
        </w:rPr>
        <w:t>ваш</w:t>
      </w:r>
      <w:r>
        <w:rPr>
          <w:color w:val="0E1115"/>
          <w:spacing w:val="24"/>
        </w:rPr>
        <w:t> </w:t>
      </w:r>
      <w:r>
        <w:rPr>
          <w:color w:val="0E1115"/>
        </w:rPr>
        <w:t>стресс</w:t>
      </w:r>
      <w:r>
        <w:rPr>
          <w:color w:val="0E1115"/>
          <w:spacing w:val="24"/>
        </w:rPr>
        <w:t> </w:t>
      </w:r>
      <w:r>
        <w:rPr>
          <w:color w:val="0E1115"/>
        </w:rPr>
        <w:t>и</w:t>
      </w:r>
      <w:r>
        <w:rPr>
          <w:color w:val="0E1115"/>
          <w:spacing w:val="24"/>
        </w:rPr>
        <w:t> </w:t>
      </w:r>
      <w:r>
        <w:rPr>
          <w:color w:val="0E1115"/>
        </w:rPr>
        <w:t>бессонница</w:t>
      </w:r>
      <w:r>
        <w:rPr>
          <w:color w:val="0E1115"/>
          <w:spacing w:val="24"/>
        </w:rPr>
        <w:t> </w:t>
      </w:r>
      <w:r>
        <w:rPr>
          <w:color w:val="0E1115"/>
        </w:rPr>
        <w:t>в</w:t>
      </w:r>
      <w:r>
        <w:rPr>
          <w:color w:val="0E1115"/>
          <w:spacing w:val="24"/>
        </w:rPr>
        <w:t> </w:t>
      </w:r>
      <w:r>
        <w:rPr>
          <w:color w:val="0E1115"/>
        </w:rPr>
        <w:t>денежном</w:t>
      </w:r>
      <w:r>
        <w:rPr>
          <w:color w:val="0E1115"/>
          <w:spacing w:val="24"/>
        </w:rPr>
        <w:t> </w:t>
      </w:r>
      <w:r>
        <w:rPr>
          <w:color w:val="0E1115"/>
        </w:rPr>
        <w:t>эквиваленте</w:t>
      </w:r>
      <w:r>
        <w:rPr>
          <w:rFonts w:ascii="Tahoma" w:hAnsi="Tahoma"/>
          <w:color w:val="0E1115"/>
        </w:rPr>
        <w:t>?"</w:t>
      </w:r>
    </w:p>
    <w:p>
      <w:pPr>
        <w:pStyle w:val="BodyText"/>
        <w:spacing w:line="345" w:lineRule="auto" w:before="219"/>
        <w:ind w:left="575" w:right="35" w:hanging="255"/>
        <w:rPr>
          <w:rFonts w:ascii="Tahoma" w:hAnsi="Tahoma"/>
        </w:rPr>
      </w:pPr>
      <w:r>
        <w:rPr>
          <w:position w:val="3"/>
        </w:rPr>
        <w:drawing>
          <wp:inline distT="0" distB="0" distL="0" distR="0">
            <wp:extent cx="47625" cy="47625"/>
            <wp:effectExtent l="0" t="0" r="0" b="0"/>
            <wp:docPr id="223" name="Image 223"/>
            <wp:cNvGraphicFramePr>
              <a:graphicFrameLocks/>
            </wp:cNvGraphicFramePr>
            <a:graphic>
              <a:graphicData uri="http://schemas.openxmlformats.org/drawingml/2006/picture">
                <pic:pic>
                  <pic:nvPicPr>
                    <pic:cNvPr id="223" name="Image 223"/>
                    <pic:cNvPicPr/>
                  </pic:nvPicPr>
                  <pic:blipFill>
                    <a:blip r:embed="rId20"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67"/>
          <w:w w:val="150"/>
          <w:sz w:val="20"/>
        </w:rPr>
        <w:t> </w:t>
      </w:r>
      <w:r>
        <w:rPr>
          <w:rFonts w:ascii="Tahoma" w:hAnsi="Tahoma"/>
          <w:color w:val="0E1115"/>
          <w:w w:val="105"/>
        </w:rPr>
        <w:t>"</w:t>
      </w:r>
      <w:r>
        <w:rPr>
          <w:color w:val="0E1115"/>
          <w:w w:val="105"/>
        </w:rPr>
        <w:t>Сколько</w:t>
      </w:r>
      <w:r>
        <w:rPr>
          <w:color w:val="0E1115"/>
          <w:spacing w:val="-16"/>
          <w:w w:val="105"/>
        </w:rPr>
        <w:t> </w:t>
      </w:r>
      <w:r>
        <w:rPr>
          <w:color w:val="0E1115"/>
          <w:w w:val="105"/>
        </w:rPr>
        <w:t>вы</w:t>
      </w:r>
      <w:r>
        <w:rPr>
          <w:color w:val="0E1115"/>
          <w:spacing w:val="-16"/>
          <w:w w:val="105"/>
        </w:rPr>
        <w:t> </w:t>
      </w:r>
      <w:r>
        <w:rPr>
          <w:color w:val="0E1115"/>
          <w:w w:val="105"/>
        </w:rPr>
        <w:t>платите</w:t>
      </w:r>
      <w:r>
        <w:rPr>
          <w:color w:val="0E1115"/>
          <w:spacing w:val="-16"/>
          <w:w w:val="105"/>
        </w:rPr>
        <w:t> </w:t>
      </w:r>
      <w:r>
        <w:rPr>
          <w:color w:val="0E1115"/>
          <w:w w:val="105"/>
        </w:rPr>
        <w:t>за</w:t>
      </w:r>
      <w:r>
        <w:rPr>
          <w:color w:val="0E1115"/>
          <w:spacing w:val="-16"/>
          <w:w w:val="105"/>
        </w:rPr>
        <w:t> </w:t>
      </w:r>
      <w:r>
        <w:rPr>
          <w:color w:val="0E1115"/>
          <w:w w:val="105"/>
        </w:rPr>
        <w:t>одиночество</w:t>
      </w:r>
      <w:r>
        <w:rPr>
          <w:rFonts w:ascii="Tahoma" w:hAnsi="Tahoma"/>
          <w:color w:val="0E1115"/>
          <w:w w:val="105"/>
        </w:rPr>
        <w:t>?"</w:t>
      </w:r>
      <w:r>
        <w:rPr>
          <w:rFonts w:ascii="Tahoma" w:hAnsi="Tahoma"/>
          <w:color w:val="0E1115"/>
          <w:spacing w:val="-20"/>
          <w:w w:val="105"/>
        </w:rPr>
        <w:t> </w:t>
      </w:r>
      <w:r>
        <w:rPr>
          <w:rFonts w:ascii="Tahoma" w:hAnsi="Tahoma"/>
          <w:color w:val="0E1115"/>
          <w:w w:val="105"/>
        </w:rPr>
        <w:t>(</w:t>
      </w:r>
      <w:r>
        <w:rPr>
          <w:color w:val="0E1115"/>
          <w:w w:val="105"/>
        </w:rPr>
        <w:t>доставка</w:t>
      </w:r>
      <w:r>
        <w:rPr>
          <w:color w:val="0E1115"/>
          <w:spacing w:val="-16"/>
          <w:w w:val="105"/>
        </w:rPr>
        <w:t> </w:t>
      </w:r>
      <w:r>
        <w:rPr>
          <w:color w:val="0E1115"/>
          <w:w w:val="105"/>
        </w:rPr>
        <w:t>еды</w:t>
      </w:r>
      <w:r>
        <w:rPr>
          <w:color w:val="0E1115"/>
          <w:spacing w:val="-16"/>
          <w:w w:val="105"/>
        </w:rPr>
        <w:t> </w:t>
      </w:r>
      <w:r>
        <w:rPr>
          <w:color w:val="0E1115"/>
          <w:w w:val="105"/>
        </w:rPr>
        <w:t>вместо</w:t>
      </w:r>
      <w:r>
        <w:rPr>
          <w:color w:val="0E1115"/>
          <w:spacing w:val="-16"/>
          <w:w w:val="105"/>
        </w:rPr>
        <w:t> </w:t>
      </w:r>
      <w:r>
        <w:rPr>
          <w:color w:val="0E1115"/>
          <w:w w:val="105"/>
        </w:rPr>
        <w:t>ужина</w:t>
      </w:r>
      <w:r>
        <w:rPr>
          <w:color w:val="0E1115"/>
          <w:spacing w:val="-16"/>
          <w:w w:val="105"/>
        </w:rPr>
        <w:t> </w:t>
      </w:r>
      <w:r>
        <w:rPr>
          <w:color w:val="0E1115"/>
          <w:w w:val="105"/>
        </w:rPr>
        <w:t>с</w:t>
      </w:r>
      <w:r>
        <w:rPr>
          <w:color w:val="0E1115"/>
          <w:spacing w:val="-16"/>
          <w:w w:val="105"/>
        </w:rPr>
        <w:t> </w:t>
      </w:r>
      <w:r>
        <w:rPr>
          <w:color w:val="0E1115"/>
          <w:w w:val="105"/>
        </w:rPr>
        <w:t>друзьями</w:t>
      </w:r>
      <w:r>
        <w:rPr>
          <w:rFonts w:ascii="Tahoma" w:hAnsi="Tahoma"/>
          <w:color w:val="0E1115"/>
          <w:w w:val="105"/>
        </w:rPr>
        <w:t>, </w:t>
      </w:r>
      <w:r>
        <w:rPr>
          <w:color w:val="0E1115"/>
          <w:w w:val="105"/>
        </w:rPr>
        <w:t>такси вместо прогулки</w:t>
      </w:r>
      <w:r>
        <w:rPr>
          <w:rFonts w:ascii="Tahoma" w:hAnsi="Tahoma"/>
          <w:color w:val="0E1115"/>
          <w:w w:val="105"/>
        </w:rPr>
        <w:t>)</w:t>
      </w:r>
    </w:p>
    <w:p>
      <w:pPr>
        <w:spacing w:line="345" w:lineRule="auto" w:before="242"/>
        <w:ind w:left="305" w:right="0" w:firstLine="0"/>
        <w:jc w:val="left"/>
        <w:rPr>
          <w:rFonts w:ascii="Verdana" w:hAnsi="Verdana"/>
          <w:i/>
          <w:sz w:val="24"/>
        </w:rPr>
      </w:pPr>
      <w:r>
        <w:rPr>
          <w:color w:val="0E1115"/>
          <w:spacing w:val="-6"/>
          <w:sz w:val="24"/>
        </w:rPr>
        <w:t>В</w:t>
      </w:r>
      <w:r>
        <w:rPr>
          <w:color w:val="0E1115"/>
          <w:spacing w:val="-11"/>
          <w:sz w:val="24"/>
        </w:rPr>
        <w:t> </w:t>
      </w:r>
      <w:r>
        <w:rPr>
          <w:color w:val="0E1115"/>
          <w:spacing w:val="-6"/>
          <w:sz w:val="24"/>
        </w:rPr>
        <w:t>конце</w:t>
      </w:r>
      <w:r>
        <w:rPr>
          <w:rFonts w:ascii="Tahoma" w:hAnsi="Tahoma"/>
          <w:color w:val="0E1115"/>
          <w:spacing w:val="-6"/>
          <w:sz w:val="24"/>
        </w:rPr>
        <w:t>:</w:t>
      </w:r>
      <w:r>
        <w:rPr>
          <w:rFonts w:ascii="Tahoma" w:hAnsi="Tahoma"/>
          <w:color w:val="0E1115"/>
          <w:spacing w:val="-13"/>
          <w:sz w:val="24"/>
        </w:rPr>
        <w:t> </w:t>
      </w:r>
      <w:r>
        <w:rPr>
          <w:rFonts w:ascii="Verdana" w:hAnsi="Verdana"/>
          <w:i/>
          <w:color w:val="0E1115"/>
          <w:spacing w:val="-6"/>
          <w:sz w:val="24"/>
        </w:rPr>
        <w:t>"</w:t>
      </w:r>
      <w:r>
        <w:rPr>
          <w:i/>
          <w:color w:val="0E1115"/>
          <w:spacing w:val="-6"/>
          <w:sz w:val="23"/>
        </w:rPr>
        <w:t>Ва</w:t>
      </w:r>
      <w:r>
        <w:rPr>
          <w:i/>
          <w:color w:val="0E1115"/>
          <w:spacing w:val="-6"/>
          <w:sz w:val="24"/>
        </w:rPr>
        <w:t>ш</w:t>
      </w:r>
      <w:r>
        <w:rPr>
          <w:i/>
          <w:color w:val="0E1115"/>
          <w:spacing w:val="-6"/>
          <w:sz w:val="23"/>
        </w:rPr>
        <w:t>а</w:t>
      </w:r>
      <w:r>
        <w:rPr>
          <w:i/>
          <w:color w:val="0E1115"/>
          <w:spacing w:val="6"/>
          <w:sz w:val="23"/>
        </w:rPr>
        <w:t> </w:t>
      </w:r>
      <w:r>
        <w:rPr>
          <w:i/>
          <w:color w:val="0E1115"/>
          <w:spacing w:val="-6"/>
          <w:sz w:val="24"/>
        </w:rPr>
        <w:t>г</w:t>
      </w:r>
      <w:r>
        <w:rPr>
          <w:i/>
          <w:color w:val="0E1115"/>
          <w:spacing w:val="-6"/>
          <w:sz w:val="23"/>
        </w:rPr>
        <w:t>о</w:t>
      </w:r>
      <w:r>
        <w:rPr>
          <w:i/>
          <w:color w:val="0E1115"/>
          <w:spacing w:val="-6"/>
          <w:sz w:val="24"/>
        </w:rPr>
        <w:t>д</w:t>
      </w:r>
      <w:r>
        <w:rPr>
          <w:i/>
          <w:color w:val="0E1115"/>
          <w:spacing w:val="-6"/>
          <w:sz w:val="23"/>
        </w:rPr>
        <w:t>о</w:t>
      </w:r>
      <w:r>
        <w:rPr>
          <w:i/>
          <w:color w:val="0E1115"/>
          <w:spacing w:val="-6"/>
          <w:sz w:val="24"/>
        </w:rPr>
        <w:t>в</w:t>
      </w:r>
      <w:r>
        <w:rPr>
          <w:i/>
          <w:color w:val="0E1115"/>
          <w:spacing w:val="-6"/>
          <w:sz w:val="23"/>
        </w:rPr>
        <w:t>а</w:t>
      </w:r>
      <w:r>
        <w:rPr>
          <w:i/>
          <w:color w:val="0E1115"/>
          <w:spacing w:val="-6"/>
          <w:sz w:val="24"/>
        </w:rPr>
        <w:t>я п</w:t>
      </w:r>
      <w:r>
        <w:rPr>
          <w:i/>
          <w:color w:val="0E1115"/>
          <w:spacing w:val="-6"/>
          <w:sz w:val="23"/>
        </w:rPr>
        <w:t>о</w:t>
      </w:r>
      <w:r>
        <w:rPr>
          <w:i/>
          <w:color w:val="0E1115"/>
          <w:spacing w:val="-6"/>
          <w:sz w:val="24"/>
        </w:rPr>
        <w:t>т</w:t>
      </w:r>
      <w:r>
        <w:rPr>
          <w:i/>
          <w:color w:val="0E1115"/>
          <w:spacing w:val="-6"/>
          <w:sz w:val="23"/>
        </w:rPr>
        <w:t>ер</w:t>
      </w:r>
      <w:r>
        <w:rPr>
          <w:i/>
          <w:color w:val="0E1115"/>
          <w:spacing w:val="-6"/>
          <w:sz w:val="24"/>
        </w:rPr>
        <w:t>я</w:t>
      </w:r>
      <w:r>
        <w:rPr>
          <w:rFonts w:ascii="Verdana" w:hAnsi="Verdana"/>
          <w:i/>
          <w:color w:val="0E1115"/>
          <w:spacing w:val="-6"/>
          <w:sz w:val="24"/>
        </w:rPr>
        <w:t>:</w:t>
      </w:r>
      <w:r>
        <w:rPr>
          <w:rFonts w:ascii="Verdana" w:hAnsi="Verdana"/>
          <w:i/>
          <w:color w:val="0E1115"/>
          <w:spacing w:val="-17"/>
          <w:sz w:val="24"/>
        </w:rPr>
        <w:t> </w:t>
      </w:r>
      <w:r>
        <w:rPr>
          <w:rFonts w:ascii="Verdana" w:hAnsi="Verdana"/>
          <w:i/>
          <w:color w:val="0E1115"/>
          <w:spacing w:val="-6"/>
          <w:sz w:val="24"/>
        </w:rPr>
        <w:t>1.2</w:t>
      </w:r>
      <w:r>
        <w:rPr>
          <w:rFonts w:ascii="Verdana" w:hAnsi="Verdana"/>
          <w:i/>
          <w:color w:val="0E1115"/>
          <w:spacing w:val="-17"/>
          <w:sz w:val="24"/>
        </w:rPr>
        <w:t> </w:t>
      </w:r>
      <w:r>
        <w:rPr>
          <w:i/>
          <w:color w:val="0E1115"/>
          <w:spacing w:val="-6"/>
          <w:sz w:val="24"/>
        </w:rPr>
        <w:t>млн </w:t>
      </w:r>
      <w:r>
        <w:rPr>
          <w:i/>
          <w:color w:val="0E1115"/>
          <w:spacing w:val="-6"/>
          <w:sz w:val="23"/>
        </w:rPr>
        <w:t>ру</w:t>
      </w:r>
      <w:r>
        <w:rPr>
          <w:i/>
          <w:color w:val="0E1115"/>
          <w:spacing w:val="-6"/>
          <w:sz w:val="24"/>
        </w:rPr>
        <w:t>бл</w:t>
      </w:r>
      <w:r>
        <w:rPr>
          <w:i/>
          <w:color w:val="0E1115"/>
          <w:spacing w:val="-6"/>
          <w:sz w:val="23"/>
        </w:rPr>
        <w:t>ей</w:t>
      </w:r>
      <w:r>
        <w:rPr>
          <w:i/>
          <w:color w:val="0E1115"/>
          <w:spacing w:val="-1"/>
          <w:sz w:val="23"/>
        </w:rPr>
        <w:t> </w:t>
      </w:r>
      <w:r>
        <w:rPr>
          <w:i/>
          <w:color w:val="0E1115"/>
          <w:spacing w:val="-6"/>
          <w:sz w:val="24"/>
        </w:rPr>
        <w:t>и </w:t>
      </w:r>
      <w:r>
        <w:rPr>
          <w:rFonts w:ascii="Verdana" w:hAnsi="Verdana"/>
          <w:i/>
          <w:color w:val="0E1115"/>
          <w:spacing w:val="-6"/>
          <w:sz w:val="24"/>
        </w:rPr>
        <w:t>3</w:t>
      </w:r>
      <w:r>
        <w:rPr>
          <w:rFonts w:ascii="Verdana" w:hAnsi="Verdana"/>
          <w:i/>
          <w:color w:val="0E1115"/>
          <w:spacing w:val="-17"/>
          <w:sz w:val="24"/>
        </w:rPr>
        <w:t> </w:t>
      </w:r>
      <w:r>
        <w:rPr>
          <w:i/>
          <w:color w:val="0E1115"/>
          <w:spacing w:val="-6"/>
          <w:sz w:val="24"/>
        </w:rPr>
        <w:t>г</w:t>
      </w:r>
      <w:r>
        <w:rPr>
          <w:i/>
          <w:color w:val="0E1115"/>
          <w:spacing w:val="-6"/>
          <w:sz w:val="23"/>
        </w:rPr>
        <w:t>о</w:t>
      </w:r>
      <w:r>
        <w:rPr>
          <w:i/>
          <w:color w:val="0E1115"/>
          <w:spacing w:val="-6"/>
          <w:sz w:val="24"/>
        </w:rPr>
        <w:t>д</w:t>
      </w:r>
      <w:r>
        <w:rPr>
          <w:i/>
          <w:color w:val="0E1115"/>
          <w:spacing w:val="-6"/>
          <w:sz w:val="23"/>
        </w:rPr>
        <w:t>а</w:t>
      </w:r>
      <w:r>
        <w:rPr>
          <w:i/>
          <w:color w:val="0E1115"/>
          <w:spacing w:val="17"/>
          <w:sz w:val="23"/>
        </w:rPr>
        <w:t> </w:t>
      </w:r>
      <w:r>
        <w:rPr>
          <w:i/>
          <w:color w:val="0E1115"/>
          <w:spacing w:val="-6"/>
          <w:sz w:val="24"/>
        </w:rPr>
        <w:t>жизни</w:t>
      </w:r>
      <w:r>
        <w:rPr>
          <w:rFonts w:ascii="Verdana" w:hAnsi="Verdana"/>
          <w:i/>
          <w:color w:val="0E1115"/>
          <w:spacing w:val="-6"/>
          <w:sz w:val="24"/>
        </w:rPr>
        <w:t>.</w:t>
      </w:r>
      <w:r>
        <w:rPr>
          <w:rFonts w:ascii="Verdana" w:hAnsi="Verdana"/>
          <w:i/>
          <w:color w:val="0E1115"/>
          <w:spacing w:val="-17"/>
          <w:sz w:val="24"/>
        </w:rPr>
        <w:t> </w:t>
      </w:r>
      <w:r>
        <w:rPr>
          <w:i/>
          <w:color w:val="0E1115"/>
          <w:spacing w:val="-6"/>
          <w:sz w:val="24"/>
        </w:rPr>
        <w:t>Узн</w:t>
      </w:r>
      <w:r>
        <w:rPr>
          <w:i/>
          <w:color w:val="0E1115"/>
          <w:spacing w:val="-6"/>
          <w:sz w:val="23"/>
        </w:rPr>
        <w:t>ай</w:t>
      </w:r>
      <w:r>
        <w:rPr>
          <w:i/>
          <w:color w:val="0E1115"/>
          <w:spacing w:val="-6"/>
          <w:sz w:val="24"/>
        </w:rPr>
        <w:t>т</w:t>
      </w:r>
      <w:r>
        <w:rPr>
          <w:i/>
          <w:color w:val="0E1115"/>
          <w:spacing w:val="-6"/>
          <w:sz w:val="23"/>
        </w:rPr>
        <w:t>е</w:t>
      </w:r>
      <w:r>
        <w:rPr>
          <w:rFonts w:ascii="Verdana" w:hAnsi="Verdana"/>
          <w:i/>
          <w:color w:val="0E1115"/>
          <w:spacing w:val="-6"/>
          <w:sz w:val="24"/>
        </w:rPr>
        <w:t>,</w:t>
      </w:r>
      <w:r>
        <w:rPr>
          <w:rFonts w:ascii="Verdana" w:hAnsi="Verdana"/>
          <w:i/>
          <w:color w:val="0E1115"/>
          <w:spacing w:val="-17"/>
          <w:sz w:val="24"/>
        </w:rPr>
        <w:t> </w:t>
      </w:r>
      <w:r>
        <w:rPr>
          <w:i/>
          <w:color w:val="0E1115"/>
          <w:spacing w:val="-6"/>
          <w:sz w:val="24"/>
        </w:rPr>
        <w:t>к</w:t>
      </w:r>
      <w:r>
        <w:rPr>
          <w:i/>
          <w:color w:val="0E1115"/>
          <w:spacing w:val="-6"/>
          <w:sz w:val="23"/>
        </w:rPr>
        <w:t>а</w:t>
      </w:r>
      <w:r>
        <w:rPr>
          <w:i/>
          <w:color w:val="0E1115"/>
          <w:spacing w:val="-6"/>
          <w:sz w:val="24"/>
        </w:rPr>
        <w:t>к </w:t>
      </w:r>
      <w:r>
        <w:rPr>
          <w:i/>
          <w:color w:val="0E1115"/>
          <w:w w:val="85"/>
          <w:sz w:val="23"/>
        </w:rPr>
        <w:t>ос</w:t>
      </w:r>
      <w:r>
        <w:rPr>
          <w:i/>
          <w:color w:val="0E1115"/>
          <w:w w:val="85"/>
          <w:sz w:val="24"/>
        </w:rPr>
        <w:t>т</w:t>
      </w:r>
      <w:r>
        <w:rPr>
          <w:i/>
          <w:color w:val="0E1115"/>
          <w:w w:val="85"/>
          <w:sz w:val="23"/>
        </w:rPr>
        <w:t>а</w:t>
      </w:r>
      <w:r>
        <w:rPr>
          <w:i/>
          <w:color w:val="0E1115"/>
          <w:w w:val="85"/>
          <w:sz w:val="24"/>
        </w:rPr>
        <w:t>н</w:t>
      </w:r>
      <w:r>
        <w:rPr>
          <w:i/>
          <w:color w:val="0E1115"/>
          <w:w w:val="85"/>
          <w:sz w:val="23"/>
        </w:rPr>
        <w:t>о</w:t>
      </w:r>
      <w:r>
        <w:rPr>
          <w:i/>
          <w:color w:val="0E1115"/>
          <w:w w:val="85"/>
          <w:sz w:val="24"/>
        </w:rPr>
        <w:t>вить</w:t>
      </w:r>
      <w:r>
        <w:rPr>
          <w:i/>
          <w:color w:val="0E1115"/>
          <w:sz w:val="24"/>
        </w:rPr>
        <w:t> </w:t>
      </w:r>
      <w:r>
        <w:rPr>
          <w:i/>
          <w:color w:val="0E1115"/>
          <w:w w:val="85"/>
          <w:sz w:val="24"/>
        </w:rPr>
        <w:t>эт</w:t>
      </w:r>
      <w:r>
        <w:rPr>
          <w:i/>
          <w:color w:val="0E1115"/>
          <w:w w:val="85"/>
          <w:sz w:val="23"/>
        </w:rPr>
        <w:t>о</w:t>
      </w:r>
      <w:r>
        <w:rPr>
          <w:i/>
          <w:color w:val="0E1115"/>
          <w:w w:val="85"/>
          <w:sz w:val="24"/>
        </w:rPr>
        <w:t>т </w:t>
      </w:r>
      <w:r>
        <w:rPr>
          <w:i/>
          <w:color w:val="0E1115"/>
          <w:w w:val="85"/>
          <w:sz w:val="23"/>
        </w:rPr>
        <w:t>с</w:t>
      </w:r>
      <w:r>
        <w:rPr>
          <w:i/>
          <w:color w:val="0E1115"/>
          <w:w w:val="85"/>
          <w:sz w:val="24"/>
        </w:rPr>
        <w:t>ч</w:t>
      </w:r>
      <w:r>
        <w:rPr>
          <w:i/>
          <w:color w:val="0E1115"/>
          <w:w w:val="85"/>
          <w:sz w:val="23"/>
        </w:rPr>
        <w:t>е</w:t>
      </w:r>
      <w:r>
        <w:rPr>
          <w:i/>
          <w:color w:val="0E1115"/>
          <w:w w:val="85"/>
          <w:sz w:val="24"/>
        </w:rPr>
        <w:t>тчик</w:t>
      </w:r>
      <w:r>
        <w:rPr>
          <w:rFonts w:ascii="Verdana" w:hAnsi="Verdana"/>
          <w:i/>
          <w:color w:val="0E1115"/>
          <w:w w:val="85"/>
          <w:sz w:val="24"/>
        </w:rPr>
        <w:t>."</w:t>
      </w:r>
    </w:p>
    <w:p>
      <w:pPr>
        <w:pStyle w:val="BodyText"/>
        <w:rPr>
          <w:rFonts w:ascii="Verdana"/>
          <w:i/>
        </w:rPr>
      </w:pPr>
    </w:p>
    <w:p>
      <w:pPr>
        <w:pStyle w:val="BodyText"/>
        <w:rPr>
          <w:rFonts w:ascii="Verdana"/>
          <w:i/>
        </w:rPr>
      </w:pPr>
    </w:p>
    <w:p>
      <w:pPr>
        <w:pStyle w:val="BodyText"/>
        <w:spacing w:before="69"/>
        <w:rPr>
          <w:rFonts w:ascii="Verdana"/>
          <w:i/>
        </w:rPr>
      </w:pPr>
    </w:p>
    <w:p>
      <w:pPr>
        <w:pStyle w:val="ListParagraph"/>
        <w:numPr>
          <w:ilvl w:val="0"/>
          <w:numId w:val="171"/>
        </w:numPr>
        <w:tabs>
          <w:tab w:pos="657" w:val="left" w:leader="none"/>
        </w:tabs>
        <w:spacing w:line="240" w:lineRule="auto" w:before="1" w:after="0"/>
        <w:ind w:left="657" w:right="0" w:hanging="352"/>
        <w:jc w:val="left"/>
        <w:rPr>
          <w:rFonts w:ascii="Tahoma" w:hAnsi="Tahoma"/>
          <w:b/>
          <w:color w:val="0E1115"/>
          <w:sz w:val="30"/>
        </w:rPr>
      </w:pPr>
      <w:r>
        <w:rPr>
          <w:b/>
          <w:color w:val="0E1115"/>
          <w:spacing w:val="-8"/>
          <w:sz w:val="29"/>
        </w:rPr>
        <w:t>Сер</w:t>
      </w:r>
      <w:r>
        <w:rPr>
          <w:b/>
          <w:color w:val="0E1115"/>
          <w:spacing w:val="-8"/>
          <w:sz w:val="30"/>
        </w:rPr>
        <w:t>ия</w:t>
      </w:r>
      <w:r>
        <w:rPr>
          <w:b/>
          <w:color w:val="0E1115"/>
          <w:spacing w:val="1"/>
          <w:sz w:val="30"/>
        </w:rPr>
        <w:t> </w:t>
      </w:r>
      <w:r>
        <w:rPr>
          <w:b/>
          <w:color w:val="0E1115"/>
          <w:spacing w:val="-8"/>
          <w:sz w:val="30"/>
        </w:rPr>
        <w:t>п</w:t>
      </w:r>
      <w:r>
        <w:rPr>
          <w:b/>
          <w:color w:val="0E1115"/>
          <w:spacing w:val="-8"/>
          <w:sz w:val="29"/>
        </w:rPr>
        <w:t>ос</w:t>
      </w:r>
      <w:r>
        <w:rPr>
          <w:b/>
          <w:color w:val="0E1115"/>
          <w:spacing w:val="-8"/>
          <w:sz w:val="30"/>
        </w:rPr>
        <w:t>т</w:t>
      </w:r>
      <w:r>
        <w:rPr>
          <w:b/>
          <w:color w:val="0E1115"/>
          <w:spacing w:val="-8"/>
          <w:sz w:val="29"/>
        </w:rPr>
        <w:t>о</w:t>
      </w:r>
      <w:r>
        <w:rPr>
          <w:b/>
          <w:color w:val="0E1115"/>
          <w:spacing w:val="-8"/>
          <w:sz w:val="30"/>
        </w:rPr>
        <w:t>в</w:t>
      </w:r>
      <w:r>
        <w:rPr>
          <w:b/>
          <w:color w:val="0E1115"/>
          <w:spacing w:val="2"/>
          <w:sz w:val="30"/>
        </w:rPr>
        <w:t> </w:t>
      </w:r>
      <w:r>
        <w:rPr>
          <w:rFonts w:ascii="Tahoma" w:hAnsi="Tahoma"/>
          <w:b/>
          <w:color w:val="0E1115"/>
          <w:spacing w:val="-8"/>
          <w:sz w:val="30"/>
        </w:rPr>
        <w:t>"</w:t>
      </w:r>
      <w:r>
        <w:rPr>
          <w:b/>
          <w:color w:val="0E1115"/>
          <w:spacing w:val="-8"/>
          <w:sz w:val="29"/>
        </w:rPr>
        <w:t>А</w:t>
      </w:r>
      <w:r>
        <w:rPr>
          <w:b/>
          <w:color w:val="0E1115"/>
          <w:spacing w:val="-8"/>
          <w:sz w:val="30"/>
        </w:rPr>
        <w:t>нти</w:t>
      </w:r>
      <w:r>
        <w:rPr>
          <w:rFonts w:ascii="Tahoma" w:hAnsi="Tahoma"/>
          <w:b/>
          <w:color w:val="0E1115"/>
          <w:spacing w:val="-8"/>
          <w:sz w:val="30"/>
        </w:rPr>
        <w:t>-</w:t>
      </w:r>
      <w:r>
        <w:rPr>
          <w:b/>
          <w:color w:val="0E1115"/>
          <w:spacing w:val="-8"/>
          <w:sz w:val="29"/>
        </w:rPr>
        <w:t>ре</w:t>
      </w:r>
      <w:r>
        <w:rPr>
          <w:b/>
          <w:color w:val="0E1115"/>
          <w:spacing w:val="-8"/>
          <w:sz w:val="30"/>
        </w:rPr>
        <w:t>зюм</w:t>
      </w:r>
      <w:r>
        <w:rPr>
          <w:b/>
          <w:color w:val="0E1115"/>
          <w:spacing w:val="-8"/>
          <w:sz w:val="29"/>
        </w:rPr>
        <w:t>е</w:t>
      </w:r>
      <w:r>
        <w:rPr>
          <w:rFonts w:ascii="Tahoma" w:hAnsi="Tahoma"/>
          <w:b/>
          <w:color w:val="0E1115"/>
          <w:spacing w:val="-8"/>
          <w:sz w:val="30"/>
        </w:rPr>
        <w:t>"</w:t>
      </w:r>
    </w:p>
    <w:p>
      <w:pPr>
        <w:spacing w:before="356"/>
        <w:ind w:left="305" w:right="0" w:firstLine="0"/>
        <w:jc w:val="left"/>
        <w:rPr>
          <w:rFonts w:ascii="Tahoma" w:hAnsi="Tahoma"/>
          <w:b/>
          <w:sz w:val="24"/>
        </w:rPr>
      </w:pPr>
      <w:r>
        <w:rPr>
          <w:b/>
          <w:color w:val="0E1115"/>
          <w:spacing w:val="-2"/>
          <w:sz w:val="23"/>
        </w:rPr>
        <w:t>Пр</w:t>
      </w:r>
      <w:r>
        <w:rPr>
          <w:b/>
          <w:color w:val="0E1115"/>
          <w:spacing w:val="-2"/>
          <w:sz w:val="24"/>
        </w:rPr>
        <w:t>им</w:t>
      </w:r>
      <w:r>
        <w:rPr>
          <w:b/>
          <w:color w:val="0E1115"/>
          <w:spacing w:val="-2"/>
          <w:sz w:val="23"/>
        </w:rPr>
        <w:t>ер</w:t>
      </w:r>
      <w:r>
        <w:rPr>
          <w:rFonts w:ascii="Tahoma" w:hAnsi="Tahoma"/>
          <w:b/>
          <w:color w:val="0E1115"/>
          <w:spacing w:val="-2"/>
          <w:sz w:val="24"/>
        </w:rPr>
        <w:t>:</w:t>
      </w:r>
    </w:p>
    <w:p>
      <w:pPr>
        <w:pStyle w:val="BodyText"/>
        <w:spacing w:before="129"/>
        <w:ind w:left="305"/>
        <w:rPr>
          <w:rFonts w:ascii="Tahoma" w:hAnsi="Tahoma"/>
        </w:rPr>
      </w:pPr>
      <w:r>
        <w:rPr>
          <w:rFonts w:ascii="Tahoma" w:hAnsi="Tahoma"/>
          <w:color w:val="0E1115"/>
        </w:rPr>
        <w:t>"</w:t>
      </w:r>
      <w:r>
        <w:rPr>
          <w:color w:val="0E1115"/>
        </w:rPr>
        <w:t>Иван</w:t>
      </w:r>
      <w:r>
        <w:rPr>
          <w:rFonts w:ascii="Tahoma" w:hAnsi="Tahoma"/>
          <w:color w:val="0E1115"/>
        </w:rPr>
        <w:t>,</w:t>
      </w:r>
      <w:r>
        <w:rPr>
          <w:rFonts w:ascii="Tahoma" w:hAnsi="Tahoma"/>
          <w:color w:val="0E1115"/>
          <w:spacing w:val="-3"/>
        </w:rPr>
        <w:t> </w:t>
      </w:r>
      <w:r>
        <w:rPr>
          <w:rFonts w:ascii="Tahoma" w:hAnsi="Tahoma"/>
          <w:color w:val="0E1115"/>
        </w:rPr>
        <w:t>35</w:t>
      </w:r>
      <w:r>
        <w:rPr>
          <w:rFonts w:ascii="Tahoma" w:hAnsi="Tahoma"/>
          <w:color w:val="0E1115"/>
          <w:spacing w:val="-3"/>
        </w:rPr>
        <w:t> </w:t>
      </w:r>
      <w:r>
        <w:rPr>
          <w:color w:val="0E1115"/>
        </w:rPr>
        <w:t>лет</w:t>
      </w:r>
      <w:r>
        <w:rPr>
          <w:rFonts w:ascii="Tahoma" w:hAnsi="Tahoma"/>
          <w:color w:val="0E1115"/>
        </w:rPr>
        <w:t>.</w:t>
      </w:r>
      <w:r>
        <w:rPr>
          <w:rFonts w:ascii="Tahoma" w:hAnsi="Tahoma"/>
          <w:color w:val="0E1115"/>
          <w:spacing w:val="-3"/>
        </w:rPr>
        <w:t> </w:t>
      </w:r>
      <w:r>
        <w:rPr>
          <w:rFonts w:ascii="Tahoma" w:hAnsi="Tahoma"/>
          <w:color w:val="0E1115"/>
        </w:rPr>
        <w:t>10</w:t>
      </w:r>
      <w:r>
        <w:rPr>
          <w:rFonts w:ascii="Tahoma" w:hAnsi="Tahoma"/>
          <w:color w:val="0E1115"/>
          <w:spacing w:val="-3"/>
        </w:rPr>
        <w:t> </w:t>
      </w:r>
      <w:r>
        <w:rPr>
          <w:color w:val="0E1115"/>
        </w:rPr>
        <w:t>лет</w:t>
      </w:r>
      <w:r>
        <w:rPr>
          <w:color w:val="0E1115"/>
          <w:spacing w:val="5"/>
        </w:rPr>
        <w:t> </w:t>
      </w:r>
      <w:r>
        <w:rPr>
          <w:color w:val="0E1115"/>
        </w:rPr>
        <w:t>в</w:t>
      </w:r>
      <w:r>
        <w:rPr>
          <w:color w:val="0E1115"/>
          <w:spacing w:val="6"/>
        </w:rPr>
        <w:t> </w:t>
      </w:r>
      <w:r>
        <w:rPr>
          <w:color w:val="0E1115"/>
          <w:spacing w:val="-2"/>
        </w:rPr>
        <w:t>маркетинге</w:t>
      </w:r>
      <w:r>
        <w:rPr>
          <w:rFonts w:ascii="Tahoma" w:hAnsi="Tahoma"/>
          <w:color w:val="0E1115"/>
          <w:spacing w:val="-2"/>
        </w:rPr>
        <w:t>.</w:t>
      </w:r>
    </w:p>
    <w:p>
      <w:pPr>
        <w:spacing w:before="129"/>
        <w:ind w:left="305" w:right="0" w:firstLine="0"/>
        <w:jc w:val="left"/>
        <w:rPr>
          <w:rFonts w:ascii="Tahoma" w:hAnsi="Tahoma"/>
          <w:sz w:val="24"/>
        </w:rPr>
      </w:pPr>
      <w:r>
        <w:rPr>
          <w:b/>
          <w:color w:val="0E1115"/>
          <w:sz w:val="24"/>
        </w:rPr>
        <w:t>Чт</w:t>
      </w:r>
      <w:r>
        <w:rPr>
          <w:b/>
          <w:color w:val="0E1115"/>
          <w:sz w:val="23"/>
        </w:rPr>
        <w:t>о</w:t>
      </w:r>
      <w:r>
        <w:rPr>
          <w:b/>
          <w:color w:val="0E1115"/>
          <w:spacing w:val="-1"/>
          <w:sz w:val="23"/>
        </w:rPr>
        <w:t> </w:t>
      </w:r>
      <w:r>
        <w:rPr>
          <w:b/>
          <w:color w:val="0E1115"/>
          <w:sz w:val="24"/>
        </w:rPr>
        <w:t>н</w:t>
      </w:r>
      <w:r>
        <w:rPr>
          <w:b/>
          <w:color w:val="0E1115"/>
          <w:sz w:val="23"/>
        </w:rPr>
        <w:t>е</w:t>
      </w:r>
      <w:r>
        <w:rPr>
          <w:b/>
          <w:color w:val="0E1115"/>
          <w:sz w:val="24"/>
        </w:rPr>
        <w:t>н</w:t>
      </w:r>
      <w:r>
        <w:rPr>
          <w:b/>
          <w:color w:val="0E1115"/>
          <w:sz w:val="23"/>
        </w:rPr>
        <w:t>а</w:t>
      </w:r>
      <w:r>
        <w:rPr>
          <w:b/>
          <w:color w:val="0E1115"/>
          <w:sz w:val="24"/>
        </w:rPr>
        <w:t>виж</w:t>
      </w:r>
      <w:r>
        <w:rPr>
          <w:b/>
          <w:color w:val="0E1115"/>
          <w:sz w:val="23"/>
        </w:rPr>
        <w:t>у</w:t>
      </w:r>
      <w:r>
        <w:rPr>
          <w:rFonts w:ascii="Tahoma" w:hAnsi="Tahoma"/>
          <w:b/>
          <w:color w:val="0E1115"/>
          <w:sz w:val="24"/>
        </w:rPr>
        <w:t>:</w:t>
      </w:r>
      <w:r>
        <w:rPr>
          <w:rFonts w:ascii="Tahoma" w:hAnsi="Tahoma"/>
          <w:b/>
          <w:color w:val="0E1115"/>
          <w:spacing w:val="1"/>
          <w:sz w:val="24"/>
        </w:rPr>
        <w:t> </w:t>
      </w:r>
      <w:r>
        <w:rPr>
          <w:color w:val="0E1115"/>
          <w:sz w:val="24"/>
        </w:rPr>
        <w:t>вранье</w:t>
      </w:r>
      <w:r>
        <w:rPr>
          <w:color w:val="0E1115"/>
          <w:spacing w:val="4"/>
          <w:sz w:val="24"/>
        </w:rPr>
        <w:t> </w:t>
      </w:r>
      <w:r>
        <w:rPr>
          <w:color w:val="0E1115"/>
          <w:sz w:val="24"/>
        </w:rPr>
        <w:t>клиентам</w:t>
      </w:r>
      <w:r>
        <w:rPr>
          <w:rFonts w:ascii="Tahoma" w:hAnsi="Tahoma"/>
          <w:color w:val="0E1115"/>
          <w:sz w:val="24"/>
        </w:rPr>
        <w:t>,</w:t>
      </w:r>
      <w:r>
        <w:rPr>
          <w:rFonts w:ascii="Tahoma" w:hAnsi="Tahoma"/>
          <w:color w:val="0E1115"/>
          <w:spacing w:val="-4"/>
          <w:sz w:val="24"/>
        </w:rPr>
        <w:t> </w:t>
      </w:r>
      <w:r>
        <w:rPr>
          <w:color w:val="0E1115"/>
          <w:sz w:val="24"/>
        </w:rPr>
        <w:t>отчеты</w:t>
      </w:r>
      <w:r>
        <w:rPr>
          <w:color w:val="0E1115"/>
          <w:spacing w:val="3"/>
          <w:sz w:val="24"/>
        </w:rPr>
        <w:t> </w:t>
      </w:r>
      <w:r>
        <w:rPr>
          <w:color w:val="0E1115"/>
          <w:sz w:val="24"/>
        </w:rPr>
        <w:t>ради</w:t>
      </w:r>
      <w:r>
        <w:rPr>
          <w:color w:val="0E1115"/>
          <w:spacing w:val="4"/>
          <w:sz w:val="24"/>
        </w:rPr>
        <w:t> </w:t>
      </w:r>
      <w:r>
        <w:rPr>
          <w:color w:val="0E1115"/>
          <w:spacing w:val="-2"/>
          <w:sz w:val="24"/>
        </w:rPr>
        <w:t>отчетов</w:t>
      </w:r>
      <w:r>
        <w:rPr>
          <w:rFonts w:ascii="Tahoma" w:hAnsi="Tahoma"/>
          <w:color w:val="0E1115"/>
          <w:spacing w:val="-2"/>
          <w:sz w:val="24"/>
        </w:rPr>
        <w:t>.</w:t>
      </w:r>
    </w:p>
    <w:p>
      <w:pPr>
        <w:pStyle w:val="BodyText"/>
        <w:spacing w:before="129"/>
        <w:ind w:left="305"/>
        <w:rPr>
          <w:rFonts w:ascii="Tahoma" w:hAnsi="Tahoma"/>
        </w:rPr>
      </w:pPr>
      <w:r>
        <w:rPr>
          <w:b/>
          <w:color w:val="0E1115"/>
        </w:rPr>
        <w:t>Чт</w:t>
      </w:r>
      <w:r>
        <w:rPr>
          <w:b/>
          <w:color w:val="0E1115"/>
          <w:sz w:val="23"/>
        </w:rPr>
        <w:t>о</w:t>
      </w:r>
      <w:r>
        <w:rPr>
          <w:b/>
          <w:color w:val="0E1115"/>
          <w:spacing w:val="10"/>
          <w:sz w:val="23"/>
        </w:rPr>
        <w:t> </w:t>
      </w:r>
      <w:r>
        <w:rPr>
          <w:b/>
          <w:color w:val="0E1115"/>
          <w:sz w:val="23"/>
        </w:rPr>
        <w:t>у</w:t>
      </w:r>
      <w:r>
        <w:rPr>
          <w:b/>
          <w:color w:val="0E1115"/>
        </w:rPr>
        <w:t>м</w:t>
      </w:r>
      <w:r>
        <w:rPr>
          <w:b/>
          <w:color w:val="0E1115"/>
          <w:sz w:val="23"/>
        </w:rPr>
        <w:t>е</w:t>
      </w:r>
      <w:r>
        <w:rPr>
          <w:b/>
          <w:color w:val="0E1115"/>
        </w:rPr>
        <w:t>ю</w:t>
      </w:r>
      <w:r>
        <w:rPr>
          <w:rFonts w:ascii="Tahoma" w:hAnsi="Tahoma"/>
          <w:b/>
          <w:color w:val="0E1115"/>
        </w:rPr>
        <w:t>:</w:t>
      </w:r>
      <w:r>
        <w:rPr>
          <w:rFonts w:ascii="Tahoma" w:hAnsi="Tahoma"/>
          <w:b/>
          <w:color w:val="0E1115"/>
          <w:spacing w:val="13"/>
        </w:rPr>
        <w:t> </w:t>
      </w:r>
      <w:r>
        <w:rPr>
          <w:color w:val="0E1115"/>
        </w:rPr>
        <w:t>играю</w:t>
      </w:r>
      <w:r>
        <w:rPr>
          <w:color w:val="0E1115"/>
          <w:spacing w:val="15"/>
        </w:rPr>
        <w:t> </w:t>
      </w:r>
      <w:r>
        <w:rPr>
          <w:color w:val="0E1115"/>
        </w:rPr>
        <w:t>на</w:t>
      </w:r>
      <w:r>
        <w:rPr>
          <w:color w:val="0E1115"/>
          <w:spacing w:val="16"/>
        </w:rPr>
        <w:t> </w:t>
      </w:r>
      <w:r>
        <w:rPr>
          <w:color w:val="0E1115"/>
        </w:rPr>
        <w:t>гитаре</w:t>
      </w:r>
      <w:r>
        <w:rPr>
          <w:rFonts w:ascii="Tahoma" w:hAnsi="Tahoma"/>
          <w:color w:val="0E1115"/>
        </w:rPr>
        <w:t>,</w:t>
      </w:r>
      <w:r>
        <w:rPr>
          <w:rFonts w:ascii="Tahoma" w:hAnsi="Tahoma"/>
          <w:color w:val="0E1115"/>
          <w:spacing w:val="8"/>
        </w:rPr>
        <w:t> </w:t>
      </w:r>
      <w:r>
        <w:rPr>
          <w:color w:val="0E1115"/>
        </w:rPr>
        <w:t>чиню</w:t>
      </w:r>
      <w:r>
        <w:rPr>
          <w:color w:val="0E1115"/>
          <w:spacing w:val="16"/>
        </w:rPr>
        <w:t> </w:t>
      </w:r>
      <w:r>
        <w:rPr>
          <w:color w:val="0E1115"/>
        </w:rPr>
        <w:t>компьютеры</w:t>
      </w:r>
      <w:r>
        <w:rPr>
          <w:rFonts w:ascii="Tahoma" w:hAnsi="Tahoma"/>
          <w:color w:val="0E1115"/>
        </w:rPr>
        <w:t>,</w:t>
      </w:r>
      <w:r>
        <w:rPr>
          <w:rFonts w:ascii="Tahoma" w:hAnsi="Tahoma"/>
          <w:color w:val="0E1115"/>
          <w:spacing w:val="8"/>
        </w:rPr>
        <w:t> </w:t>
      </w:r>
      <w:r>
        <w:rPr>
          <w:color w:val="0E1115"/>
        </w:rPr>
        <w:t>готовлю</w:t>
      </w:r>
      <w:r>
        <w:rPr>
          <w:color w:val="0E1115"/>
          <w:spacing w:val="16"/>
        </w:rPr>
        <w:t> </w:t>
      </w:r>
      <w:r>
        <w:rPr>
          <w:color w:val="0E1115"/>
          <w:spacing w:val="-4"/>
        </w:rPr>
        <w:t>суп</w:t>
      </w:r>
      <w:r>
        <w:rPr>
          <w:rFonts w:ascii="Tahoma" w:hAnsi="Tahoma"/>
          <w:color w:val="0E1115"/>
          <w:spacing w:val="-4"/>
        </w:rPr>
        <w:t>.</w:t>
      </w:r>
    </w:p>
    <w:p>
      <w:pPr>
        <w:pStyle w:val="BodyText"/>
        <w:spacing w:line="345" w:lineRule="auto" w:before="129"/>
        <w:ind w:left="305"/>
        <w:rPr>
          <w:rFonts w:ascii="Tahoma" w:hAnsi="Tahoma"/>
        </w:rPr>
      </w:pPr>
      <w:r>
        <w:rPr>
          <w:b/>
          <w:color w:val="0E1115"/>
        </w:rPr>
        <w:t>Чт</w:t>
      </w:r>
      <w:r>
        <w:rPr>
          <w:b/>
          <w:color w:val="0E1115"/>
          <w:sz w:val="23"/>
        </w:rPr>
        <w:t>о</w:t>
      </w:r>
      <w:r>
        <w:rPr>
          <w:b/>
          <w:color w:val="0E1115"/>
          <w:spacing w:val="-1"/>
          <w:sz w:val="23"/>
        </w:rPr>
        <w:t> </w:t>
      </w:r>
      <w:r>
        <w:rPr>
          <w:b/>
          <w:color w:val="0E1115"/>
          <w:sz w:val="23"/>
        </w:rPr>
        <w:t>хо</w:t>
      </w:r>
      <w:r>
        <w:rPr>
          <w:b/>
          <w:color w:val="0E1115"/>
        </w:rPr>
        <w:t>ч</w:t>
      </w:r>
      <w:r>
        <w:rPr>
          <w:b/>
          <w:color w:val="0E1115"/>
          <w:sz w:val="23"/>
        </w:rPr>
        <w:t>у</w:t>
      </w:r>
      <w:r>
        <w:rPr>
          <w:b/>
          <w:color w:val="0E1115"/>
          <w:spacing w:val="-1"/>
          <w:sz w:val="23"/>
        </w:rPr>
        <w:t> </w:t>
      </w:r>
      <w:r>
        <w:rPr>
          <w:b/>
          <w:color w:val="0E1115"/>
        </w:rPr>
        <w:t>д</w:t>
      </w:r>
      <w:r>
        <w:rPr>
          <w:b/>
          <w:color w:val="0E1115"/>
          <w:sz w:val="23"/>
        </w:rPr>
        <w:t>е</w:t>
      </w:r>
      <w:r>
        <w:rPr>
          <w:b/>
          <w:color w:val="0E1115"/>
        </w:rPr>
        <w:t>л</w:t>
      </w:r>
      <w:r>
        <w:rPr>
          <w:b/>
          <w:color w:val="0E1115"/>
          <w:sz w:val="23"/>
        </w:rPr>
        <w:t>а</w:t>
      </w:r>
      <w:r>
        <w:rPr>
          <w:b/>
          <w:color w:val="0E1115"/>
        </w:rPr>
        <w:t>ть</w:t>
      </w:r>
      <w:r>
        <w:rPr>
          <w:rFonts w:ascii="Tahoma" w:hAnsi="Tahoma"/>
          <w:b/>
          <w:color w:val="0E1115"/>
        </w:rPr>
        <w:t>: </w:t>
      </w:r>
      <w:r>
        <w:rPr>
          <w:color w:val="0E1115"/>
        </w:rPr>
        <w:t>учить детей музыке</w:t>
      </w:r>
      <w:r>
        <w:rPr>
          <w:rFonts w:ascii="Tahoma" w:hAnsi="Tahoma"/>
          <w:color w:val="0E1115"/>
        </w:rPr>
        <w:t>,</w:t>
      </w:r>
      <w:r>
        <w:rPr>
          <w:rFonts w:ascii="Tahoma" w:hAnsi="Tahoma"/>
          <w:color w:val="0E1115"/>
          <w:spacing w:val="-4"/>
        </w:rPr>
        <w:t> </w:t>
      </w:r>
      <w:r>
        <w:rPr>
          <w:color w:val="0E1115"/>
        </w:rPr>
        <w:t>обеспечивать </w:t>
      </w:r>
      <w:r>
        <w:rPr>
          <w:rFonts w:ascii="Tahoma" w:hAnsi="Tahoma"/>
          <w:color w:val="0E1115"/>
        </w:rPr>
        <w:t>IT-</w:t>
      </w:r>
      <w:r>
        <w:rPr>
          <w:color w:val="0E1115"/>
        </w:rPr>
        <w:t>поддержку своему району</w:t>
      </w:r>
      <w:r>
        <w:rPr>
          <w:rFonts w:ascii="Tahoma" w:hAnsi="Tahoma"/>
          <w:color w:val="0E1115"/>
        </w:rPr>
        <w:t>, </w:t>
      </w:r>
      <w:r>
        <w:rPr>
          <w:color w:val="0E1115"/>
        </w:rPr>
        <w:t>кормить соседей</w:t>
      </w:r>
      <w:r>
        <w:rPr>
          <w:rFonts w:ascii="Tahoma" w:hAnsi="Tahoma"/>
          <w:color w:val="0E1115"/>
        </w:rPr>
        <w:t>.</w:t>
      </w:r>
    </w:p>
    <w:p>
      <w:pPr>
        <w:pStyle w:val="BodyText"/>
        <w:spacing w:line="345" w:lineRule="auto" w:before="243"/>
        <w:ind w:left="305"/>
        <w:rPr>
          <w:rFonts w:ascii="Tahoma" w:hAnsi="Tahoma"/>
        </w:rPr>
      </w:pPr>
      <w:r>
        <w:rPr>
          <w:color w:val="0E1115"/>
        </w:rPr>
        <w:t>В старой экономике Иван </w:t>
      </w:r>
      <w:r>
        <w:rPr>
          <w:rFonts w:ascii="Tahoma" w:hAnsi="Tahoma"/>
          <w:color w:val="0E1115"/>
        </w:rPr>
        <w:t>— </w:t>
      </w:r>
      <w:r>
        <w:rPr>
          <w:color w:val="0E1115"/>
        </w:rPr>
        <w:t>неудачник</w:t>
      </w:r>
      <w:r>
        <w:rPr>
          <w:rFonts w:ascii="Tahoma" w:hAnsi="Tahoma"/>
          <w:color w:val="0E1115"/>
        </w:rPr>
        <w:t>. </w:t>
      </w:r>
      <w:r>
        <w:rPr>
          <w:color w:val="0E1115"/>
        </w:rPr>
        <w:t>В экономике дара Иван </w:t>
      </w:r>
      <w:r>
        <w:rPr>
          <w:rFonts w:ascii="Tahoma" w:hAnsi="Tahoma"/>
          <w:color w:val="0E1115"/>
        </w:rPr>
        <w:t>— </w:t>
      </w:r>
      <w:r>
        <w:rPr>
          <w:color w:val="0E1115"/>
        </w:rPr>
        <w:t>универсальный</w:t>
      </w:r>
      <w:r>
        <w:rPr>
          <w:color w:val="0E1115"/>
          <w:spacing w:val="40"/>
        </w:rPr>
        <w:t> </w:t>
      </w:r>
      <w:r>
        <w:rPr>
          <w:color w:val="0E1115"/>
        </w:rPr>
        <w:t>мастер и уважаемый человек</w:t>
      </w:r>
      <w:r>
        <w:rPr>
          <w:rFonts w:ascii="Tahoma" w:hAnsi="Tahoma"/>
          <w:color w:val="0E1115"/>
        </w:rPr>
        <w:t>."</w:t>
      </w:r>
    </w:p>
    <w:p>
      <w:pPr>
        <w:pStyle w:val="BodyText"/>
        <w:rPr>
          <w:rFonts w:ascii="Tahoma"/>
        </w:rPr>
      </w:pPr>
    </w:p>
    <w:p>
      <w:pPr>
        <w:pStyle w:val="BodyText"/>
        <w:rPr>
          <w:rFonts w:ascii="Tahoma"/>
        </w:rPr>
      </w:pPr>
    </w:p>
    <w:p>
      <w:pPr>
        <w:pStyle w:val="BodyText"/>
        <w:spacing w:before="79"/>
        <w:rPr>
          <w:rFonts w:ascii="Tahoma"/>
        </w:rPr>
      </w:pPr>
    </w:p>
    <w:p>
      <w:pPr>
        <w:pStyle w:val="ListParagraph"/>
        <w:numPr>
          <w:ilvl w:val="0"/>
          <w:numId w:val="171"/>
        </w:numPr>
        <w:tabs>
          <w:tab w:pos="645" w:val="left" w:leader="none"/>
        </w:tabs>
        <w:spacing w:line="240" w:lineRule="auto" w:before="0" w:after="0"/>
        <w:ind w:left="645" w:right="0" w:hanging="340"/>
        <w:jc w:val="left"/>
        <w:rPr>
          <w:rFonts w:ascii="Tahoma" w:hAnsi="Tahoma"/>
          <w:b/>
          <w:color w:val="0E1115"/>
          <w:sz w:val="30"/>
        </w:rPr>
      </w:pPr>
      <w:r>
        <w:rPr>
          <w:rFonts w:ascii="Tahoma" w:hAnsi="Tahoma"/>
          <w:b/>
          <w:color w:val="0E1115"/>
          <w:spacing w:val="-2"/>
          <w:sz w:val="30"/>
        </w:rPr>
        <w:t>"</w:t>
      </w:r>
      <w:r>
        <w:rPr>
          <w:b/>
          <w:color w:val="0E1115"/>
          <w:spacing w:val="-2"/>
          <w:sz w:val="29"/>
        </w:rPr>
        <w:t>Сосе</w:t>
      </w:r>
      <w:r>
        <w:rPr>
          <w:b/>
          <w:color w:val="0E1115"/>
          <w:spacing w:val="-2"/>
          <w:sz w:val="30"/>
        </w:rPr>
        <w:t>д</w:t>
      </w:r>
      <w:r>
        <w:rPr>
          <w:b/>
          <w:color w:val="0E1115"/>
          <w:spacing w:val="-2"/>
          <w:sz w:val="29"/>
        </w:rPr>
        <w:t>с</w:t>
      </w:r>
      <w:r>
        <w:rPr>
          <w:b/>
          <w:color w:val="0E1115"/>
          <w:spacing w:val="-2"/>
          <w:sz w:val="30"/>
        </w:rPr>
        <w:t>ки</w:t>
      </w:r>
      <w:r>
        <w:rPr>
          <w:b/>
          <w:color w:val="0E1115"/>
          <w:spacing w:val="-2"/>
          <w:sz w:val="29"/>
        </w:rPr>
        <w:t>й</w:t>
      </w:r>
      <w:r>
        <w:rPr>
          <w:b/>
          <w:color w:val="0E1115"/>
          <w:spacing w:val="-17"/>
          <w:sz w:val="29"/>
        </w:rPr>
        <w:t> </w:t>
      </w:r>
      <w:r>
        <w:rPr>
          <w:b/>
          <w:color w:val="0E1115"/>
          <w:spacing w:val="-2"/>
          <w:sz w:val="30"/>
        </w:rPr>
        <w:t>фл</w:t>
      </w:r>
      <w:r>
        <w:rPr>
          <w:b/>
          <w:color w:val="0E1115"/>
          <w:spacing w:val="-2"/>
          <w:sz w:val="29"/>
        </w:rPr>
        <w:t>е</w:t>
      </w:r>
      <w:r>
        <w:rPr>
          <w:b/>
          <w:color w:val="0E1115"/>
          <w:spacing w:val="-2"/>
          <w:sz w:val="30"/>
        </w:rPr>
        <w:t>шм</w:t>
      </w:r>
      <w:r>
        <w:rPr>
          <w:b/>
          <w:color w:val="0E1115"/>
          <w:spacing w:val="-2"/>
          <w:sz w:val="29"/>
        </w:rPr>
        <w:t>о</w:t>
      </w:r>
      <w:r>
        <w:rPr>
          <w:b/>
          <w:color w:val="0E1115"/>
          <w:spacing w:val="-2"/>
          <w:sz w:val="30"/>
        </w:rPr>
        <w:t>б</w:t>
      </w:r>
      <w:r>
        <w:rPr>
          <w:rFonts w:ascii="Tahoma" w:hAnsi="Tahoma"/>
          <w:b/>
          <w:color w:val="0E1115"/>
          <w:spacing w:val="-2"/>
          <w:sz w:val="30"/>
        </w:rPr>
        <w:t>"</w:t>
      </w:r>
    </w:p>
    <w:p>
      <w:pPr>
        <w:pStyle w:val="BodyText"/>
        <w:spacing w:before="357"/>
        <w:ind w:left="305"/>
        <w:rPr>
          <w:rFonts w:ascii="Tahoma" w:hAnsi="Tahoma"/>
        </w:rPr>
      </w:pPr>
      <w:r>
        <w:rPr>
          <w:color w:val="0E1115"/>
        </w:rPr>
        <w:t>Акция</w:t>
      </w:r>
      <w:r>
        <w:rPr>
          <w:color w:val="0E1115"/>
          <w:spacing w:val="15"/>
        </w:rPr>
        <w:t> </w:t>
      </w:r>
      <w:r>
        <w:rPr>
          <w:color w:val="0E1115"/>
        </w:rPr>
        <w:t>в</w:t>
      </w:r>
      <w:r>
        <w:rPr>
          <w:color w:val="0E1115"/>
          <w:spacing w:val="16"/>
        </w:rPr>
        <w:t> </w:t>
      </w:r>
      <w:r>
        <w:rPr>
          <w:color w:val="0E1115"/>
        </w:rPr>
        <w:t>реальном</w:t>
      </w:r>
      <w:r>
        <w:rPr>
          <w:color w:val="0E1115"/>
          <w:spacing w:val="15"/>
        </w:rPr>
        <w:t> </w:t>
      </w:r>
      <w:r>
        <w:rPr>
          <w:color w:val="0E1115"/>
          <w:spacing w:val="-2"/>
        </w:rPr>
        <w:t>мире</w:t>
      </w:r>
      <w:r>
        <w:rPr>
          <w:rFonts w:ascii="Tahoma" w:hAnsi="Tahoma"/>
          <w:color w:val="0E1115"/>
          <w:spacing w:val="-2"/>
        </w:rPr>
        <w:t>:</w:t>
      </w:r>
    </w:p>
    <w:p>
      <w:pPr>
        <w:pStyle w:val="BodyText"/>
        <w:spacing w:before="79"/>
        <w:rPr>
          <w:rFonts w:ascii="Tahoma"/>
        </w:rPr>
      </w:pPr>
    </w:p>
    <w:p>
      <w:pPr>
        <w:pStyle w:val="BodyText"/>
        <w:spacing w:line="345" w:lineRule="auto"/>
        <w:ind w:left="575" w:right="35" w:hanging="255"/>
        <w:rPr>
          <w:rFonts w:ascii="Tahoma" w:hAnsi="Tahoma"/>
        </w:rPr>
      </w:pPr>
      <w:r>
        <w:rPr>
          <w:position w:val="3"/>
        </w:rPr>
        <w:drawing>
          <wp:inline distT="0" distB="0" distL="0" distR="0">
            <wp:extent cx="47625" cy="47625"/>
            <wp:effectExtent l="0" t="0" r="0" b="0"/>
            <wp:docPr id="224" name="Image 224"/>
            <wp:cNvGraphicFramePr>
              <a:graphicFrameLocks/>
            </wp:cNvGraphicFramePr>
            <a:graphic>
              <a:graphicData uri="http://schemas.openxmlformats.org/drawingml/2006/picture">
                <pic:pic>
                  <pic:nvPicPr>
                    <pic:cNvPr id="224" name="Image 224"/>
                    <pic:cNvPicPr/>
                  </pic:nvPicPr>
                  <pic:blipFill>
                    <a:blip r:embed="rId20"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59"/>
          <w:w w:val="150"/>
          <w:sz w:val="20"/>
        </w:rPr>
        <w:t> </w:t>
      </w:r>
      <w:r>
        <w:rPr>
          <w:color w:val="0E1115"/>
          <w:w w:val="105"/>
        </w:rPr>
        <w:t>Люди</w:t>
      </w:r>
      <w:r>
        <w:rPr>
          <w:color w:val="0E1115"/>
          <w:spacing w:val="-16"/>
          <w:w w:val="105"/>
        </w:rPr>
        <w:t> </w:t>
      </w:r>
      <w:r>
        <w:rPr>
          <w:color w:val="0E1115"/>
          <w:w w:val="105"/>
        </w:rPr>
        <w:t>дарят</w:t>
      </w:r>
      <w:r>
        <w:rPr>
          <w:color w:val="0E1115"/>
          <w:spacing w:val="-17"/>
          <w:w w:val="105"/>
        </w:rPr>
        <w:t> </w:t>
      </w:r>
      <w:r>
        <w:rPr>
          <w:color w:val="0E1115"/>
          <w:w w:val="105"/>
        </w:rPr>
        <w:t>друг</w:t>
      </w:r>
      <w:r>
        <w:rPr>
          <w:color w:val="0E1115"/>
          <w:spacing w:val="-17"/>
          <w:w w:val="105"/>
        </w:rPr>
        <w:t> </w:t>
      </w:r>
      <w:r>
        <w:rPr>
          <w:color w:val="0E1115"/>
          <w:w w:val="105"/>
        </w:rPr>
        <w:t>другу</w:t>
      </w:r>
      <w:r>
        <w:rPr>
          <w:color w:val="0E1115"/>
          <w:spacing w:val="-17"/>
          <w:w w:val="105"/>
        </w:rPr>
        <w:t> </w:t>
      </w:r>
      <w:r>
        <w:rPr>
          <w:color w:val="0E1115"/>
          <w:w w:val="105"/>
        </w:rPr>
        <w:t>на</w:t>
      </w:r>
      <w:r>
        <w:rPr>
          <w:color w:val="0E1115"/>
          <w:spacing w:val="-17"/>
          <w:w w:val="105"/>
        </w:rPr>
        <w:t> </w:t>
      </w:r>
      <w:r>
        <w:rPr>
          <w:color w:val="0E1115"/>
          <w:w w:val="105"/>
        </w:rPr>
        <w:t>улице</w:t>
      </w:r>
      <w:r>
        <w:rPr>
          <w:color w:val="0E1115"/>
          <w:spacing w:val="-17"/>
          <w:w w:val="105"/>
        </w:rPr>
        <w:t> </w:t>
      </w:r>
      <w:r>
        <w:rPr>
          <w:color w:val="0E1115"/>
          <w:w w:val="105"/>
        </w:rPr>
        <w:t>цветы</w:t>
      </w:r>
      <w:r>
        <w:rPr>
          <w:rFonts w:ascii="Tahoma" w:hAnsi="Tahoma"/>
          <w:color w:val="0E1115"/>
          <w:w w:val="105"/>
        </w:rPr>
        <w:t>,</w:t>
      </w:r>
      <w:r>
        <w:rPr>
          <w:rFonts w:ascii="Tahoma" w:hAnsi="Tahoma"/>
          <w:color w:val="0E1115"/>
          <w:spacing w:val="-20"/>
          <w:w w:val="105"/>
        </w:rPr>
        <w:t> </w:t>
      </w:r>
      <w:r>
        <w:rPr>
          <w:color w:val="0E1115"/>
          <w:w w:val="105"/>
        </w:rPr>
        <w:t>книги</w:t>
      </w:r>
      <w:r>
        <w:rPr>
          <w:rFonts w:ascii="Tahoma" w:hAnsi="Tahoma"/>
          <w:color w:val="0E1115"/>
          <w:w w:val="105"/>
        </w:rPr>
        <w:t>,</w:t>
      </w:r>
      <w:r>
        <w:rPr>
          <w:rFonts w:ascii="Tahoma" w:hAnsi="Tahoma"/>
          <w:color w:val="0E1115"/>
          <w:spacing w:val="-20"/>
          <w:w w:val="105"/>
        </w:rPr>
        <w:t> </w:t>
      </w:r>
      <w:r>
        <w:rPr>
          <w:color w:val="0E1115"/>
          <w:w w:val="105"/>
        </w:rPr>
        <w:t>пироги</w:t>
      </w:r>
      <w:r>
        <w:rPr>
          <w:color w:val="0E1115"/>
          <w:spacing w:val="-16"/>
          <w:w w:val="105"/>
        </w:rPr>
        <w:t> </w:t>
      </w:r>
      <w:r>
        <w:rPr>
          <w:color w:val="0E1115"/>
          <w:w w:val="105"/>
        </w:rPr>
        <w:t>с</w:t>
      </w:r>
      <w:r>
        <w:rPr>
          <w:color w:val="0E1115"/>
          <w:spacing w:val="-17"/>
          <w:w w:val="105"/>
        </w:rPr>
        <w:t> </w:t>
      </w:r>
      <w:r>
        <w:rPr>
          <w:color w:val="0E1115"/>
          <w:w w:val="105"/>
        </w:rPr>
        <w:t>табличкой</w:t>
      </w:r>
      <w:r>
        <w:rPr>
          <w:color w:val="0E1115"/>
          <w:spacing w:val="-17"/>
          <w:w w:val="105"/>
        </w:rPr>
        <w:t> </w:t>
      </w:r>
      <w:r>
        <w:rPr>
          <w:rFonts w:ascii="Tahoma" w:hAnsi="Tahoma"/>
          <w:color w:val="0E1115"/>
          <w:w w:val="105"/>
        </w:rPr>
        <w:t>"</w:t>
      </w:r>
      <w:r>
        <w:rPr>
          <w:color w:val="0E1115"/>
          <w:w w:val="105"/>
        </w:rPr>
        <w:t>Это</w:t>
      </w:r>
      <w:r>
        <w:rPr>
          <w:color w:val="0E1115"/>
          <w:spacing w:val="-17"/>
          <w:w w:val="105"/>
        </w:rPr>
        <w:t> </w:t>
      </w:r>
      <w:r>
        <w:rPr>
          <w:color w:val="0E1115"/>
          <w:w w:val="105"/>
        </w:rPr>
        <w:t>просто </w:t>
      </w:r>
      <w:r>
        <w:rPr>
          <w:color w:val="0E1115"/>
          <w:spacing w:val="-4"/>
          <w:w w:val="105"/>
        </w:rPr>
        <w:t>дар</w:t>
      </w:r>
      <w:r>
        <w:rPr>
          <w:rFonts w:ascii="Tahoma" w:hAnsi="Tahoma"/>
          <w:color w:val="0E1115"/>
          <w:spacing w:val="-4"/>
          <w:w w:val="105"/>
        </w:rPr>
        <w:t>"</w:t>
      </w:r>
    </w:p>
    <w:p>
      <w:pPr>
        <w:pStyle w:val="BodyText"/>
        <w:spacing w:before="108"/>
        <w:ind w:left="320"/>
      </w:pPr>
      <w:r>
        <w:rPr>
          <w:position w:val="3"/>
        </w:rPr>
        <w:drawing>
          <wp:inline distT="0" distB="0" distL="0" distR="0">
            <wp:extent cx="47625" cy="47625"/>
            <wp:effectExtent l="0" t="0" r="0" b="0"/>
            <wp:docPr id="225" name="Image 225"/>
            <wp:cNvGraphicFramePr>
              <a:graphicFrameLocks/>
            </wp:cNvGraphicFramePr>
            <a:graphic>
              <a:graphicData uri="http://schemas.openxmlformats.org/drawingml/2006/picture">
                <pic:pic>
                  <pic:nvPicPr>
                    <pic:cNvPr id="225" name="Image 225"/>
                    <pic:cNvPicPr/>
                  </pic:nvPicPr>
                  <pic:blipFill>
                    <a:blip r:embed="rId20"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sz w:val="20"/>
        </w:rPr>
        <w:t>  </w:t>
      </w:r>
      <w:r>
        <w:rPr>
          <w:color w:val="0E1115"/>
        </w:rPr>
        <w:t>Волонтеры</w:t>
      </w:r>
      <w:r>
        <w:rPr>
          <w:color w:val="0E1115"/>
          <w:spacing w:val="38"/>
        </w:rPr>
        <w:t> </w:t>
      </w:r>
      <w:r>
        <w:rPr>
          <w:color w:val="0E1115"/>
        </w:rPr>
        <w:t>чинят</w:t>
      </w:r>
      <w:r>
        <w:rPr>
          <w:color w:val="0E1115"/>
          <w:spacing w:val="38"/>
        </w:rPr>
        <w:t> </w:t>
      </w:r>
      <w:r>
        <w:rPr>
          <w:color w:val="0E1115"/>
        </w:rPr>
        <w:t>скамейки</w:t>
      </w:r>
      <w:r>
        <w:rPr>
          <w:color w:val="0E1115"/>
          <w:spacing w:val="38"/>
        </w:rPr>
        <w:t> </w:t>
      </w:r>
      <w:r>
        <w:rPr>
          <w:color w:val="0E1115"/>
        </w:rPr>
        <w:t>бесплатно</w:t>
      </w:r>
    </w:p>
    <w:p>
      <w:pPr>
        <w:pStyle w:val="BodyText"/>
        <w:spacing w:line="561" w:lineRule="auto" w:before="234"/>
        <w:ind w:left="305" w:right="3285" w:firstLine="15"/>
        <w:rPr>
          <w:rFonts w:ascii="Tahoma" w:hAnsi="Tahoma"/>
        </w:rPr>
      </w:pPr>
      <w:r>
        <w:rPr>
          <w:position w:val="3"/>
        </w:rPr>
        <w:drawing>
          <wp:inline distT="0" distB="0" distL="0" distR="0">
            <wp:extent cx="47625" cy="47625"/>
            <wp:effectExtent l="0" t="0" r="0" b="0"/>
            <wp:docPr id="226" name="Image 226"/>
            <wp:cNvGraphicFramePr>
              <a:graphicFrameLocks/>
            </wp:cNvGraphicFramePr>
            <a:graphic>
              <a:graphicData uri="http://schemas.openxmlformats.org/drawingml/2006/picture">
                <pic:pic>
                  <pic:nvPicPr>
                    <pic:cNvPr id="226" name="Image 226"/>
                    <pic:cNvPicPr/>
                  </pic:nvPicPr>
                  <pic:blipFill>
                    <a:blip r:embed="rId20"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sz w:val="20"/>
        </w:rPr>
        <w:t> </w:t>
      </w:r>
      <w:r>
        <w:rPr>
          <w:color w:val="0E1115"/>
        </w:rPr>
        <w:t>Уличные музыканты поют песни о сообществе Создает ощущение</w:t>
      </w:r>
      <w:r>
        <w:rPr>
          <w:rFonts w:ascii="Tahoma" w:hAnsi="Tahoma"/>
          <w:color w:val="0E1115"/>
        </w:rPr>
        <w:t>,</w:t>
      </w:r>
      <w:r>
        <w:rPr>
          <w:rFonts w:ascii="Tahoma" w:hAnsi="Tahoma"/>
          <w:color w:val="0E1115"/>
          <w:spacing w:val="-2"/>
        </w:rPr>
        <w:t> </w:t>
      </w:r>
      <w:r>
        <w:rPr>
          <w:color w:val="0E1115"/>
        </w:rPr>
        <w:t>что новая реальность уже </w:t>
      </w:r>
      <w:r>
        <w:rPr>
          <w:color w:val="0E1115"/>
        </w:rPr>
        <w:t>здесь</w:t>
      </w:r>
      <w:r>
        <w:rPr>
          <w:rFonts w:ascii="Tahoma" w:hAnsi="Tahoma"/>
          <w:color w:val="0E1115"/>
        </w:rPr>
        <w:t>.</w:t>
      </w:r>
    </w:p>
    <w:p>
      <w:pPr>
        <w:pStyle w:val="BodyText"/>
        <w:spacing w:after="0" w:line="561" w:lineRule="auto"/>
        <w:rPr>
          <w:rFonts w:ascii="Tahoma" w:hAnsi="Tahoma"/>
        </w:rPr>
        <w:sectPr>
          <w:pgSz w:w="11900" w:h="16840"/>
          <w:pgMar w:top="0" w:bottom="280" w:left="850" w:right="1133"/>
        </w:sectPr>
      </w:pPr>
    </w:p>
    <w:p>
      <w:pPr>
        <w:pStyle w:val="ListParagraph"/>
        <w:numPr>
          <w:ilvl w:val="0"/>
          <w:numId w:val="171"/>
        </w:numPr>
        <w:tabs>
          <w:tab w:pos="651" w:val="left" w:leader="none"/>
        </w:tabs>
        <w:spacing w:line="240" w:lineRule="auto" w:before="14" w:after="0"/>
        <w:ind w:left="651" w:right="0" w:hanging="346"/>
        <w:jc w:val="left"/>
        <w:rPr>
          <w:rFonts w:ascii="Tahoma" w:hAnsi="Tahoma"/>
          <w:b/>
          <w:color w:val="0E1115"/>
          <w:sz w:val="30"/>
        </w:rPr>
      </w:pPr>
      <w:r>
        <w:rPr>
          <w:b/>
          <w:color w:val="0E1115"/>
          <w:spacing w:val="-6"/>
          <w:sz w:val="29"/>
        </w:rPr>
        <w:t>Персо</w:t>
      </w:r>
      <w:r>
        <w:rPr>
          <w:b/>
          <w:color w:val="0E1115"/>
          <w:spacing w:val="-6"/>
          <w:sz w:val="30"/>
        </w:rPr>
        <w:t>н</w:t>
      </w:r>
      <w:r>
        <w:rPr>
          <w:b/>
          <w:color w:val="0E1115"/>
          <w:spacing w:val="-6"/>
          <w:sz w:val="29"/>
        </w:rPr>
        <w:t>а</w:t>
      </w:r>
      <w:r>
        <w:rPr>
          <w:b/>
          <w:color w:val="0E1115"/>
          <w:spacing w:val="-6"/>
          <w:sz w:val="30"/>
        </w:rPr>
        <w:t>льны</w:t>
      </w:r>
      <w:r>
        <w:rPr>
          <w:b/>
          <w:color w:val="0E1115"/>
          <w:spacing w:val="-6"/>
          <w:sz w:val="29"/>
        </w:rPr>
        <w:t>е </w:t>
      </w:r>
      <w:r>
        <w:rPr>
          <w:b/>
          <w:color w:val="0E1115"/>
          <w:spacing w:val="-6"/>
          <w:sz w:val="30"/>
        </w:rPr>
        <w:t>пи</w:t>
      </w:r>
      <w:r>
        <w:rPr>
          <w:b/>
          <w:color w:val="0E1115"/>
          <w:spacing w:val="-6"/>
          <w:sz w:val="29"/>
        </w:rPr>
        <w:t>с</w:t>
      </w:r>
      <w:r>
        <w:rPr>
          <w:b/>
          <w:color w:val="0E1115"/>
          <w:spacing w:val="-6"/>
          <w:sz w:val="30"/>
        </w:rPr>
        <w:t>ьм</w:t>
      </w:r>
      <w:r>
        <w:rPr>
          <w:b/>
          <w:color w:val="0E1115"/>
          <w:spacing w:val="-6"/>
          <w:sz w:val="29"/>
        </w:rPr>
        <w:t>а</w:t>
      </w:r>
      <w:r>
        <w:rPr>
          <w:b/>
          <w:color w:val="0E1115"/>
          <w:spacing w:val="-5"/>
          <w:sz w:val="29"/>
        </w:rPr>
        <w:t> </w:t>
      </w:r>
      <w:r>
        <w:rPr>
          <w:rFonts w:ascii="Tahoma" w:hAnsi="Tahoma"/>
          <w:b/>
          <w:color w:val="0E1115"/>
          <w:spacing w:val="-6"/>
          <w:sz w:val="30"/>
        </w:rPr>
        <w:t>"</w:t>
      </w:r>
      <w:r>
        <w:rPr>
          <w:b/>
          <w:color w:val="0E1115"/>
          <w:spacing w:val="-6"/>
          <w:sz w:val="29"/>
        </w:rPr>
        <w:t>М</w:t>
      </w:r>
      <w:r>
        <w:rPr>
          <w:b/>
          <w:color w:val="0E1115"/>
          <w:spacing w:val="-6"/>
          <w:sz w:val="30"/>
        </w:rPr>
        <w:t>ы</w:t>
      </w:r>
      <w:r>
        <w:rPr>
          <w:b/>
          <w:color w:val="0E1115"/>
          <w:spacing w:val="-9"/>
          <w:sz w:val="30"/>
        </w:rPr>
        <w:t> </w:t>
      </w:r>
      <w:r>
        <w:rPr>
          <w:b/>
          <w:color w:val="0E1115"/>
          <w:spacing w:val="-6"/>
          <w:sz w:val="30"/>
        </w:rPr>
        <w:t>зн</w:t>
      </w:r>
      <w:r>
        <w:rPr>
          <w:b/>
          <w:color w:val="0E1115"/>
          <w:spacing w:val="-6"/>
          <w:sz w:val="29"/>
        </w:rPr>
        <w:t>ае</w:t>
      </w:r>
      <w:r>
        <w:rPr>
          <w:b/>
          <w:color w:val="0E1115"/>
          <w:spacing w:val="-6"/>
          <w:sz w:val="30"/>
        </w:rPr>
        <w:t>м</w:t>
      </w:r>
      <w:r>
        <w:rPr>
          <w:rFonts w:ascii="Tahoma" w:hAnsi="Tahoma"/>
          <w:b/>
          <w:color w:val="0E1115"/>
          <w:spacing w:val="-6"/>
          <w:sz w:val="30"/>
        </w:rPr>
        <w:t>,</w:t>
      </w:r>
      <w:r>
        <w:rPr>
          <w:rFonts w:ascii="Tahoma" w:hAnsi="Tahoma"/>
          <w:b/>
          <w:color w:val="0E1115"/>
          <w:spacing w:val="-23"/>
          <w:sz w:val="30"/>
        </w:rPr>
        <w:t> </w:t>
      </w:r>
      <w:r>
        <w:rPr>
          <w:b/>
          <w:color w:val="0E1115"/>
          <w:spacing w:val="-6"/>
          <w:sz w:val="30"/>
        </w:rPr>
        <w:t>чт</w:t>
      </w:r>
      <w:r>
        <w:rPr>
          <w:b/>
          <w:color w:val="0E1115"/>
          <w:spacing w:val="-6"/>
          <w:sz w:val="29"/>
        </w:rPr>
        <w:t>о</w:t>
      </w:r>
      <w:r>
        <w:rPr>
          <w:b/>
          <w:color w:val="0E1115"/>
          <w:spacing w:val="-5"/>
          <w:sz w:val="29"/>
        </w:rPr>
        <w:t> </w:t>
      </w:r>
      <w:r>
        <w:rPr>
          <w:b/>
          <w:color w:val="0E1115"/>
          <w:spacing w:val="-6"/>
          <w:sz w:val="30"/>
        </w:rPr>
        <w:t>вы</w:t>
      </w:r>
      <w:r>
        <w:rPr>
          <w:b/>
          <w:color w:val="0E1115"/>
          <w:spacing w:val="-8"/>
          <w:sz w:val="30"/>
        </w:rPr>
        <w:t> </w:t>
      </w:r>
      <w:r>
        <w:rPr>
          <w:b/>
          <w:color w:val="0E1115"/>
          <w:spacing w:val="-6"/>
          <w:sz w:val="30"/>
        </w:rPr>
        <w:t>ч</w:t>
      </w:r>
      <w:r>
        <w:rPr>
          <w:b/>
          <w:color w:val="0E1115"/>
          <w:spacing w:val="-6"/>
          <w:sz w:val="29"/>
        </w:rPr>
        <w:t>у</w:t>
      </w:r>
      <w:r>
        <w:rPr>
          <w:b/>
          <w:color w:val="0E1115"/>
          <w:spacing w:val="-6"/>
          <w:sz w:val="30"/>
        </w:rPr>
        <w:t>в</w:t>
      </w:r>
      <w:r>
        <w:rPr>
          <w:b/>
          <w:color w:val="0E1115"/>
          <w:spacing w:val="-6"/>
          <w:sz w:val="29"/>
        </w:rPr>
        <w:t>с</w:t>
      </w:r>
      <w:r>
        <w:rPr>
          <w:b/>
          <w:color w:val="0E1115"/>
          <w:spacing w:val="-6"/>
          <w:sz w:val="30"/>
        </w:rPr>
        <w:t>тв</w:t>
      </w:r>
      <w:r>
        <w:rPr>
          <w:b/>
          <w:color w:val="0E1115"/>
          <w:spacing w:val="-6"/>
          <w:sz w:val="29"/>
        </w:rPr>
        <w:t>уе</w:t>
      </w:r>
      <w:r>
        <w:rPr>
          <w:b/>
          <w:color w:val="0E1115"/>
          <w:spacing w:val="-6"/>
          <w:sz w:val="30"/>
        </w:rPr>
        <w:t>т</w:t>
      </w:r>
      <w:r>
        <w:rPr>
          <w:b/>
          <w:color w:val="0E1115"/>
          <w:spacing w:val="-6"/>
          <w:sz w:val="29"/>
        </w:rPr>
        <w:t>е</w:t>
      </w:r>
      <w:r>
        <w:rPr>
          <w:rFonts w:ascii="Tahoma" w:hAnsi="Tahoma"/>
          <w:b/>
          <w:color w:val="0E1115"/>
          <w:spacing w:val="-6"/>
          <w:sz w:val="30"/>
        </w:rPr>
        <w:t>"</w:t>
      </w:r>
    </w:p>
    <w:p>
      <w:pPr>
        <w:pStyle w:val="BodyText"/>
        <w:spacing w:before="356"/>
        <w:ind w:left="305"/>
        <w:rPr>
          <w:rFonts w:ascii="Tahoma" w:hAnsi="Tahoma"/>
        </w:rPr>
      </w:pPr>
      <w:r>
        <w:rPr>
          <w:color w:val="0E1115"/>
        </w:rPr>
        <w:t>Таргетированная</w:t>
      </w:r>
      <w:r>
        <w:rPr>
          <w:color w:val="0E1115"/>
          <w:spacing w:val="23"/>
        </w:rPr>
        <w:t> </w:t>
      </w:r>
      <w:r>
        <w:rPr>
          <w:color w:val="0E1115"/>
        </w:rPr>
        <w:t>рассылка</w:t>
      </w:r>
      <w:r>
        <w:rPr>
          <w:color w:val="0E1115"/>
          <w:spacing w:val="23"/>
        </w:rPr>
        <w:t> </w:t>
      </w:r>
      <w:r>
        <w:rPr>
          <w:color w:val="0E1115"/>
        </w:rPr>
        <w:t>с</w:t>
      </w:r>
      <w:r>
        <w:rPr>
          <w:color w:val="0E1115"/>
          <w:spacing w:val="23"/>
        </w:rPr>
        <w:t> </w:t>
      </w:r>
      <w:r>
        <w:rPr>
          <w:color w:val="0E1115"/>
        </w:rPr>
        <w:t>разными</w:t>
      </w:r>
      <w:r>
        <w:rPr>
          <w:color w:val="0E1115"/>
          <w:spacing w:val="23"/>
        </w:rPr>
        <w:t> </w:t>
      </w:r>
      <w:r>
        <w:rPr>
          <w:color w:val="0E1115"/>
          <w:spacing w:val="-2"/>
        </w:rPr>
        <w:t>темами</w:t>
      </w:r>
      <w:r>
        <w:rPr>
          <w:rFonts w:ascii="Tahoma" w:hAnsi="Tahoma"/>
          <w:color w:val="0E1115"/>
          <w:spacing w:val="-2"/>
        </w:rPr>
        <w:t>:</w:t>
      </w:r>
    </w:p>
    <w:p>
      <w:pPr>
        <w:pStyle w:val="BodyText"/>
        <w:spacing w:before="79"/>
        <w:rPr>
          <w:rFonts w:ascii="Tahoma"/>
        </w:rPr>
      </w:pPr>
    </w:p>
    <w:p>
      <w:pPr>
        <w:pStyle w:val="BodyText"/>
        <w:spacing w:line="345" w:lineRule="auto"/>
        <w:ind w:left="575" w:hanging="255"/>
        <w:rPr>
          <w:rFonts w:ascii="Tahoma" w:hAnsi="Tahoma"/>
        </w:rPr>
      </w:pPr>
      <w:r>
        <w:rPr>
          <w:position w:val="3"/>
        </w:rPr>
        <w:drawing>
          <wp:inline distT="0" distB="0" distL="0" distR="0">
            <wp:extent cx="47625" cy="47625"/>
            <wp:effectExtent l="0" t="0" r="0" b="0"/>
            <wp:docPr id="227" name="Image 227"/>
            <wp:cNvGraphicFramePr>
              <a:graphicFrameLocks/>
            </wp:cNvGraphicFramePr>
            <a:graphic>
              <a:graphicData uri="http://schemas.openxmlformats.org/drawingml/2006/picture">
                <pic:pic>
                  <pic:nvPicPr>
                    <pic:cNvPr id="227" name="Image 227"/>
                    <pic:cNvPicPr/>
                  </pic:nvPicPr>
                  <pic:blipFill>
                    <a:blip r:embed="rId21"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71"/>
          <w:w w:val="105"/>
          <w:sz w:val="20"/>
        </w:rPr>
        <w:t> </w:t>
      </w:r>
      <w:r>
        <w:rPr>
          <w:color w:val="0E1115"/>
          <w:w w:val="105"/>
        </w:rPr>
        <w:t>Для</w:t>
      </w:r>
      <w:r>
        <w:rPr>
          <w:color w:val="0E1115"/>
          <w:spacing w:val="-17"/>
          <w:w w:val="105"/>
        </w:rPr>
        <w:t> </w:t>
      </w:r>
      <w:r>
        <w:rPr>
          <w:color w:val="0E1115"/>
          <w:w w:val="105"/>
        </w:rPr>
        <w:t>жителей</w:t>
      </w:r>
      <w:r>
        <w:rPr>
          <w:color w:val="0E1115"/>
          <w:spacing w:val="-18"/>
          <w:w w:val="105"/>
        </w:rPr>
        <w:t> </w:t>
      </w:r>
      <w:r>
        <w:rPr>
          <w:color w:val="0E1115"/>
          <w:w w:val="105"/>
        </w:rPr>
        <w:t>новостроек</w:t>
      </w:r>
      <w:r>
        <w:rPr>
          <w:rFonts w:ascii="Tahoma" w:hAnsi="Tahoma"/>
          <w:color w:val="0E1115"/>
          <w:w w:val="105"/>
        </w:rPr>
        <w:t>:</w:t>
      </w:r>
      <w:r>
        <w:rPr>
          <w:rFonts w:ascii="Tahoma" w:hAnsi="Tahoma"/>
          <w:color w:val="0E1115"/>
          <w:spacing w:val="-19"/>
          <w:w w:val="105"/>
        </w:rPr>
        <w:t> </w:t>
      </w:r>
      <w:r>
        <w:rPr>
          <w:rFonts w:ascii="Tahoma" w:hAnsi="Tahoma"/>
          <w:color w:val="0E1115"/>
          <w:w w:val="105"/>
        </w:rPr>
        <w:t>"</w:t>
      </w:r>
      <w:r>
        <w:rPr>
          <w:color w:val="0E1115"/>
          <w:w w:val="105"/>
        </w:rPr>
        <w:t>Вы</w:t>
      </w:r>
      <w:r>
        <w:rPr>
          <w:color w:val="0E1115"/>
          <w:spacing w:val="-18"/>
          <w:w w:val="105"/>
        </w:rPr>
        <w:t> </w:t>
      </w:r>
      <w:r>
        <w:rPr>
          <w:rFonts w:ascii="Tahoma" w:hAnsi="Tahoma"/>
          <w:color w:val="0E1115"/>
          <w:w w:val="105"/>
        </w:rPr>
        <w:t>3</w:t>
      </w:r>
      <w:r>
        <w:rPr>
          <w:rFonts w:ascii="Tahoma" w:hAnsi="Tahoma"/>
          <w:color w:val="0E1115"/>
          <w:spacing w:val="-20"/>
          <w:w w:val="105"/>
        </w:rPr>
        <w:t> </w:t>
      </w:r>
      <w:r>
        <w:rPr>
          <w:color w:val="0E1115"/>
          <w:w w:val="105"/>
        </w:rPr>
        <w:t>года</w:t>
      </w:r>
      <w:r>
        <w:rPr>
          <w:color w:val="0E1115"/>
          <w:spacing w:val="-17"/>
          <w:w w:val="105"/>
        </w:rPr>
        <w:t> </w:t>
      </w:r>
      <w:r>
        <w:rPr>
          <w:color w:val="0E1115"/>
          <w:w w:val="105"/>
        </w:rPr>
        <w:t>живете</w:t>
      </w:r>
      <w:r>
        <w:rPr>
          <w:color w:val="0E1115"/>
          <w:spacing w:val="-17"/>
          <w:w w:val="105"/>
        </w:rPr>
        <w:t> </w:t>
      </w:r>
      <w:r>
        <w:rPr>
          <w:color w:val="0E1115"/>
          <w:w w:val="105"/>
        </w:rPr>
        <w:t>в</w:t>
      </w:r>
      <w:r>
        <w:rPr>
          <w:color w:val="0E1115"/>
          <w:spacing w:val="-18"/>
          <w:w w:val="105"/>
        </w:rPr>
        <w:t> </w:t>
      </w:r>
      <w:r>
        <w:rPr>
          <w:color w:val="0E1115"/>
          <w:w w:val="105"/>
        </w:rPr>
        <w:t>доме</w:t>
      </w:r>
      <w:r>
        <w:rPr>
          <w:rFonts w:ascii="Tahoma" w:hAnsi="Tahoma"/>
          <w:color w:val="0E1115"/>
          <w:w w:val="105"/>
        </w:rPr>
        <w:t>,</w:t>
      </w:r>
      <w:r>
        <w:rPr>
          <w:rFonts w:ascii="Tahoma" w:hAnsi="Tahoma"/>
          <w:color w:val="0E1115"/>
          <w:spacing w:val="-20"/>
          <w:w w:val="105"/>
        </w:rPr>
        <w:t> </w:t>
      </w:r>
      <w:r>
        <w:rPr>
          <w:color w:val="0E1115"/>
          <w:w w:val="105"/>
        </w:rPr>
        <w:t>где</w:t>
      </w:r>
      <w:r>
        <w:rPr>
          <w:color w:val="0E1115"/>
          <w:spacing w:val="-17"/>
          <w:w w:val="105"/>
        </w:rPr>
        <w:t> </w:t>
      </w:r>
      <w:r>
        <w:rPr>
          <w:color w:val="0E1115"/>
          <w:w w:val="105"/>
        </w:rPr>
        <w:t>не</w:t>
      </w:r>
      <w:r>
        <w:rPr>
          <w:color w:val="0E1115"/>
          <w:spacing w:val="-17"/>
          <w:w w:val="105"/>
        </w:rPr>
        <w:t> </w:t>
      </w:r>
      <w:r>
        <w:rPr>
          <w:color w:val="0E1115"/>
          <w:w w:val="105"/>
        </w:rPr>
        <w:t>знаете</w:t>
      </w:r>
      <w:r>
        <w:rPr>
          <w:color w:val="0E1115"/>
          <w:spacing w:val="-18"/>
          <w:w w:val="105"/>
        </w:rPr>
        <w:t> </w:t>
      </w:r>
      <w:r>
        <w:rPr>
          <w:color w:val="0E1115"/>
          <w:w w:val="105"/>
        </w:rPr>
        <w:t>ни</w:t>
      </w:r>
      <w:r>
        <w:rPr>
          <w:color w:val="0E1115"/>
          <w:spacing w:val="-17"/>
          <w:w w:val="105"/>
        </w:rPr>
        <w:t> </w:t>
      </w:r>
      <w:r>
        <w:rPr>
          <w:color w:val="0E1115"/>
          <w:w w:val="105"/>
        </w:rPr>
        <w:t>одного соседа</w:t>
      </w:r>
      <w:r>
        <w:rPr>
          <w:rFonts w:ascii="Tahoma" w:hAnsi="Tahoma"/>
          <w:color w:val="0E1115"/>
          <w:w w:val="105"/>
        </w:rPr>
        <w:t>. </w:t>
      </w:r>
      <w:r>
        <w:rPr>
          <w:color w:val="0E1115"/>
          <w:w w:val="105"/>
        </w:rPr>
        <w:t>Мы знаем</w:t>
      </w:r>
      <w:r>
        <w:rPr>
          <w:rFonts w:ascii="Tahoma" w:hAnsi="Tahoma"/>
          <w:color w:val="0E1115"/>
          <w:w w:val="105"/>
        </w:rPr>
        <w:t>, </w:t>
      </w:r>
      <w:r>
        <w:rPr>
          <w:color w:val="0E1115"/>
          <w:w w:val="105"/>
        </w:rPr>
        <w:t>как это одиноко</w:t>
      </w:r>
      <w:r>
        <w:rPr>
          <w:rFonts w:ascii="Tahoma" w:hAnsi="Tahoma"/>
          <w:color w:val="0E1115"/>
          <w:w w:val="105"/>
        </w:rPr>
        <w:t>."</w:t>
      </w:r>
    </w:p>
    <w:p>
      <w:pPr>
        <w:pStyle w:val="BodyText"/>
        <w:spacing w:line="345" w:lineRule="auto" w:before="93"/>
        <w:ind w:left="575" w:hanging="255"/>
        <w:rPr>
          <w:rFonts w:ascii="Tahoma" w:hAnsi="Tahoma"/>
        </w:rPr>
      </w:pPr>
      <w:r>
        <w:rPr>
          <w:position w:val="3"/>
        </w:rPr>
        <w:drawing>
          <wp:inline distT="0" distB="0" distL="0" distR="0">
            <wp:extent cx="47625" cy="47625"/>
            <wp:effectExtent l="0" t="0" r="0" b="0"/>
            <wp:docPr id="228" name="Image 228"/>
            <wp:cNvGraphicFramePr>
              <a:graphicFrameLocks/>
            </wp:cNvGraphicFramePr>
            <a:graphic>
              <a:graphicData uri="http://schemas.openxmlformats.org/drawingml/2006/picture">
                <pic:pic>
                  <pic:nvPicPr>
                    <pic:cNvPr id="228" name="Image 228"/>
                    <pic:cNvPicPr/>
                  </pic:nvPicPr>
                  <pic:blipFill>
                    <a:blip r:embed="rId22"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w w:val="150"/>
          <w:sz w:val="20"/>
        </w:rPr>
        <w:t> </w:t>
      </w:r>
      <w:r>
        <w:rPr>
          <w:color w:val="0E1115"/>
        </w:rPr>
        <w:t>Для малого бизнеса</w:t>
      </w:r>
      <w:r>
        <w:rPr>
          <w:rFonts w:ascii="Tahoma" w:hAnsi="Tahoma"/>
          <w:color w:val="0E1115"/>
        </w:rPr>
        <w:t>: "</w:t>
      </w:r>
      <w:r>
        <w:rPr>
          <w:color w:val="0E1115"/>
        </w:rPr>
        <w:t>Вы боретесь не с конкурентами</w:t>
      </w:r>
      <w:r>
        <w:rPr>
          <w:rFonts w:ascii="Tahoma" w:hAnsi="Tahoma"/>
          <w:color w:val="0E1115"/>
        </w:rPr>
        <w:t>, </w:t>
      </w:r>
      <w:r>
        <w:rPr>
          <w:color w:val="0E1115"/>
        </w:rPr>
        <w:t>а с арендой и налогами</w:t>
      </w:r>
      <w:r>
        <w:rPr>
          <w:rFonts w:ascii="Tahoma" w:hAnsi="Tahoma"/>
          <w:color w:val="0E1115"/>
        </w:rPr>
        <w:t>. </w:t>
      </w:r>
      <w:r>
        <w:rPr>
          <w:color w:val="0E1115"/>
        </w:rPr>
        <w:t>Есть способ вести дело без этой борьбы</w:t>
      </w:r>
      <w:r>
        <w:rPr>
          <w:rFonts w:ascii="Tahoma" w:hAnsi="Tahoma"/>
          <w:color w:val="0E1115"/>
        </w:rPr>
        <w:t>."</w:t>
      </w:r>
    </w:p>
    <w:p>
      <w:pPr>
        <w:pStyle w:val="BodyText"/>
        <w:spacing w:line="345" w:lineRule="auto" w:before="93"/>
        <w:ind w:left="575" w:right="249" w:hanging="255"/>
        <w:rPr>
          <w:rFonts w:ascii="Tahoma" w:hAnsi="Tahoma"/>
        </w:rPr>
      </w:pPr>
      <w:r>
        <w:rPr>
          <w:position w:val="3"/>
        </w:rPr>
        <w:drawing>
          <wp:inline distT="0" distB="0" distL="0" distR="0">
            <wp:extent cx="47625" cy="47625"/>
            <wp:effectExtent l="0" t="0" r="0" b="0"/>
            <wp:docPr id="229" name="Image 229"/>
            <wp:cNvGraphicFramePr>
              <a:graphicFrameLocks/>
            </wp:cNvGraphicFramePr>
            <a:graphic>
              <a:graphicData uri="http://schemas.openxmlformats.org/drawingml/2006/picture">
                <pic:pic>
                  <pic:nvPicPr>
                    <pic:cNvPr id="229" name="Image 229"/>
                    <pic:cNvPicPr/>
                  </pic:nvPicPr>
                  <pic:blipFill>
                    <a:blip r:embed="rId21"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40"/>
          <w:sz w:val="20"/>
        </w:rPr>
        <w:t>  </w:t>
      </w:r>
      <w:r>
        <w:rPr>
          <w:color w:val="0E1115"/>
        </w:rPr>
        <w:t>Для пенсионеров</w:t>
      </w:r>
      <w:r>
        <w:rPr>
          <w:rFonts w:ascii="Tahoma" w:hAnsi="Tahoma"/>
          <w:color w:val="0E1115"/>
        </w:rPr>
        <w:t>: "</w:t>
      </w:r>
      <w:r>
        <w:rPr>
          <w:color w:val="0E1115"/>
        </w:rPr>
        <w:t>Вы вырастили страну</w:t>
      </w:r>
      <w:r>
        <w:rPr>
          <w:rFonts w:ascii="Tahoma" w:hAnsi="Tahoma"/>
          <w:color w:val="0E1115"/>
        </w:rPr>
        <w:t>, </w:t>
      </w:r>
      <w:r>
        <w:rPr>
          <w:color w:val="0E1115"/>
        </w:rPr>
        <w:t>а теперь вам кажется</w:t>
      </w:r>
      <w:r>
        <w:rPr>
          <w:rFonts w:ascii="Tahoma" w:hAnsi="Tahoma"/>
          <w:color w:val="0E1115"/>
        </w:rPr>
        <w:t>, </w:t>
      </w:r>
      <w:r>
        <w:rPr>
          <w:color w:val="0E1115"/>
        </w:rPr>
        <w:t>что вы никому не нужны</w:t>
      </w:r>
      <w:r>
        <w:rPr>
          <w:rFonts w:ascii="Tahoma" w:hAnsi="Tahoma"/>
          <w:color w:val="0E1115"/>
        </w:rPr>
        <w:t>. </w:t>
      </w:r>
      <w:r>
        <w:rPr>
          <w:color w:val="0E1115"/>
        </w:rPr>
        <w:t>Это неправда</w:t>
      </w:r>
      <w:r>
        <w:rPr>
          <w:rFonts w:ascii="Tahoma" w:hAnsi="Tahoma"/>
          <w:color w:val="0E1115"/>
        </w:rPr>
        <w:t>."</w:t>
      </w:r>
    </w:p>
    <w:p>
      <w:pPr>
        <w:pStyle w:val="BodyText"/>
        <w:rPr>
          <w:rFonts w:ascii="Tahoma"/>
        </w:rPr>
      </w:pPr>
    </w:p>
    <w:p>
      <w:pPr>
        <w:pStyle w:val="BodyText"/>
        <w:rPr>
          <w:rFonts w:ascii="Tahoma"/>
        </w:rPr>
      </w:pPr>
    </w:p>
    <w:p>
      <w:pPr>
        <w:pStyle w:val="BodyText"/>
        <w:spacing w:before="79"/>
        <w:rPr>
          <w:rFonts w:ascii="Tahoma"/>
        </w:rPr>
      </w:pPr>
    </w:p>
    <w:p>
      <w:pPr>
        <w:spacing w:before="0"/>
        <w:ind w:left="305" w:right="0" w:firstLine="0"/>
        <w:jc w:val="left"/>
        <w:rPr>
          <w:rFonts w:ascii="Tahoma" w:hAnsi="Tahoma"/>
          <w:b/>
          <w:sz w:val="30"/>
        </w:rPr>
      </w:pPr>
      <w:r>
        <w:rPr>
          <w:b/>
          <w:color w:val="0E1115"/>
          <w:spacing w:val="-6"/>
          <w:sz w:val="29"/>
        </w:rPr>
        <w:t>Пс</w:t>
      </w:r>
      <w:r>
        <w:rPr>
          <w:b/>
          <w:color w:val="0E1115"/>
          <w:spacing w:val="-6"/>
          <w:sz w:val="30"/>
        </w:rPr>
        <w:t>и</w:t>
      </w:r>
      <w:r>
        <w:rPr>
          <w:b/>
          <w:color w:val="0E1115"/>
          <w:spacing w:val="-6"/>
          <w:sz w:val="29"/>
        </w:rPr>
        <w:t>хо</w:t>
      </w:r>
      <w:r>
        <w:rPr>
          <w:b/>
          <w:color w:val="0E1115"/>
          <w:spacing w:val="-6"/>
          <w:sz w:val="30"/>
        </w:rPr>
        <w:t>л</w:t>
      </w:r>
      <w:r>
        <w:rPr>
          <w:b/>
          <w:color w:val="0E1115"/>
          <w:spacing w:val="-6"/>
          <w:sz w:val="29"/>
        </w:rPr>
        <w:t>о</w:t>
      </w:r>
      <w:r>
        <w:rPr>
          <w:b/>
          <w:color w:val="0E1115"/>
          <w:spacing w:val="-6"/>
          <w:sz w:val="30"/>
        </w:rPr>
        <w:t>гич</w:t>
      </w:r>
      <w:r>
        <w:rPr>
          <w:b/>
          <w:color w:val="0E1115"/>
          <w:spacing w:val="-6"/>
          <w:sz w:val="29"/>
        </w:rPr>
        <w:t>ес</w:t>
      </w:r>
      <w:r>
        <w:rPr>
          <w:b/>
          <w:color w:val="0E1115"/>
          <w:spacing w:val="-6"/>
          <w:sz w:val="30"/>
        </w:rPr>
        <w:t>ки</w:t>
      </w:r>
      <w:r>
        <w:rPr>
          <w:b/>
          <w:color w:val="0E1115"/>
          <w:spacing w:val="-6"/>
          <w:sz w:val="29"/>
        </w:rPr>
        <w:t>е </w:t>
      </w:r>
      <w:r>
        <w:rPr>
          <w:b/>
          <w:color w:val="0E1115"/>
          <w:spacing w:val="-6"/>
          <w:sz w:val="30"/>
        </w:rPr>
        <w:t>т</w:t>
      </w:r>
      <w:r>
        <w:rPr>
          <w:b/>
          <w:color w:val="0E1115"/>
          <w:spacing w:val="-6"/>
          <w:sz w:val="29"/>
        </w:rPr>
        <w:t>р</w:t>
      </w:r>
      <w:r>
        <w:rPr>
          <w:b/>
          <w:color w:val="0E1115"/>
          <w:spacing w:val="-6"/>
          <w:sz w:val="30"/>
        </w:rPr>
        <w:t>игг</w:t>
      </w:r>
      <w:r>
        <w:rPr>
          <w:b/>
          <w:color w:val="0E1115"/>
          <w:spacing w:val="-6"/>
          <w:sz w:val="29"/>
        </w:rPr>
        <w:t>ер</w:t>
      </w:r>
      <w:r>
        <w:rPr>
          <w:b/>
          <w:color w:val="0E1115"/>
          <w:spacing w:val="-6"/>
          <w:sz w:val="30"/>
        </w:rPr>
        <w:t>ы</w:t>
      </w:r>
      <w:r>
        <w:rPr>
          <w:rFonts w:ascii="Tahoma" w:hAnsi="Tahoma"/>
          <w:b/>
          <w:color w:val="0E1115"/>
          <w:spacing w:val="-6"/>
          <w:sz w:val="30"/>
        </w:rPr>
        <w:t>,</w:t>
      </w:r>
      <w:r>
        <w:rPr>
          <w:rFonts w:ascii="Tahoma" w:hAnsi="Tahoma"/>
          <w:b/>
          <w:color w:val="0E1115"/>
          <w:spacing w:val="-23"/>
          <w:sz w:val="30"/>
        </w:rPr>
        <w:t> </w:t>
      </w:r>
      <w:r>
        <w:rPr>
          <w:b/>
          <w:color w:val="0E1115"/>
          <w:spacing w:val="-6"/>
          <w:sz w:val="30"/>
        </w:rPr>
        <w:t>к</w:t>
      </w:r>
      <w:r>
        <w:rPr>
          <w:b/>
          <w:color w:val="0E1115"/>
          <w:spacing w:val="-6"/>
          <w:sz w:val="29"/>
        </w:rPr>
        <w:t>о</w:t>
      </w:r>
      <w:r>
        <w:rPr>
          <w:b/>
          <w:color w:val="0E1115"/>
          <w:spacing w:val="-6"/>
          <w:sz w:val="30"/>
        </w:rPr>
        <w:t>т</w:t>
      </w:r>
      <w:r>
        <w:rPr>
          <w:b/>
          <w:color w:val="0E1115"/>
          <w:spacing w:val="-6"/>
          <w:sz w:val="29"/>
        </w:rPr>
        <w:t>ор</w:t>
      </w:r>
      <w:r>
        <w:rPr>
          <w:b/>
          <w:color w:val="0E1115"/>
          <w:spacing w:val="-6"/>
          <w:sz w:val="30"/>
        </w:rPr>
        <w:t>ы</w:t>
      </w:r>
      <w:r>
        <w:rPr>
          <w:b/>
          <w:color w:val="0E1115"/>
          <w:spacing w:val="-6"/>
          <w:sz w:val="29"/>
        </w:rPr>
        <w:t>е </w:t>
      </w:r>
      <w:r>
        <w:rPr>
          <w:b/>
          <w:color w:val="0E1115"/>
          <w:spacing w:val="-6"/>
          <w:sz w:val="30"/>
        </w:rPr>
        <w:t>я</w:t>
      </w:r>
      <w:r>
        <w:rPr>
          <w:b/>
          <w:color w:val="0E1115"/>
          <w:spacing w:val="-9"/>
          <w:sz w:val="30"/>
        </w:rPr>
        <w:t> </w:t>
      </w:r>
      <w:r>
        <w:rPr>
          <w:b/>
          <w:color w:val="0E1115"/>
          <w:spacing w:val="-6"/>
          <w:sz w:val="30"/>
        </w:rPr>
        <w:t>и</w:t>
      </w:r>
      <w:r>
        <w:rPr>
          <w:b/>
          <w:color w:val="0E1115"/>
          <w:spacing w:val="-6"/>
          <w:sz w:val="29"/>
        </w:rPr>
        <w:t>с</w:t>
      </w:r>
      <w:r>
        <w:rPr>
          <w:b/>
          <w:color w:val="0E1115"/>
          <w:spacing w:val="-6"/>
          <w:sz w:val="30"/>
        </w:rPr>
        <w:t>п</w:t>
      </w:r>
      <w:r>
        <w:rPr>
          <w:b/>
          <w:color w:val="0E1115"/>
          <w:spacing w:val="-6"/>
          <w:sz w:val="29"/>
        </w:rPr>
        <w:t>о</w:t>
      </w:r>
      <w:r>
        <w:rPr>
          <w:b/>
          <w:color w:val="0E1115"/>
          <w:spacing w:val="-6"/>
          <w:sz w:val="30"/>
        </w:rPr>
        <w:t>льз</w:t>
      </w:r>
      <w:r>
        <w:rPr>
          <w:b/>
          <w:color w:val="0E1115"/>
          <w:spacing w:val="-6"/>
          <w:sz w:val="29"/>
        </w:rPr>
        <w:t>у</w:t>
      </w:r>
      <w:r>
        <w:rPr>
          <w:b/>
          <w:color w:val="0E1115"/>
          <w:spacing w:val="-6"/>
          <w:sz w:val="30"/>
        </w:rPr>
        <w:t>ю</w:t>
      </w:r>
      <w:r>
        <w:rPr>
          <w:rFonts w:ascii="Tahoma" w:hAnsi="Tahoma"/>
          <w:b/>
          <w:color w:val="0E1115"/>
          <w:spacing w:val="-6"/>
          <w:sz w:val="30"/>
        </w:rPr>
        <w:t>:</w:t>
      </w:r>
    </w:p>
    <w:p>
      <w:pPr>
        <w:pStyle w:val="ListParagraph"/>
        <w:numPr>
          <w:ilvl w:val="0"/>
          <w:numId w:val="173"/>
        </w:numPr>
        <w:tabs>
          <w:tab w:pos="575" w:val="left" w:leader="none"/>
        </w:tabs>
        <w:spacing w:line="345" w:lineRule="auto" w:before="357" w:after="0"/>
        <w:ind w:left="575" w:right="549" w:hanging="285"/>
        <w:jc w:val="left"/>
        <w:rPr>
          <w:rFonts w:ascii="Tahoma" w:hAnsi="Tahoma"/>
          <w:sz w:val="24"/>
        </w:rPr>
      </w:pPr>
      <w:r>
        <w:rPr>
          <w:b/>
          <w:color w:val="0E1115"/>
          <w:sz w:val="24"/>
        </w:rPr>
        <w:t>Эфф</w:t>
      </w:r>
      <w:r>
        <w:rPr>
          <w:b/>
          <w:color w:val="0E1115"/>
          <w:sz w:val="23"/>
        </w:rPr>
        <w:t>е</w:t>
      </w:r>
      <w:r>
        <w:rPr>
          <w:b/>
          <w:color w:val="0E1115"/>
          <w:sz w:val="24"/>
        </w:rPr>
        <w:t>кт</w:t>
      </w:r>
      <w:r>
        <w:rPr>
          <w:b/>
          <w:color w:val="0E1115"/>
          <w:spacing w:val="-5"/>
          <w:sz w:val="24"/>
        </w:rPr>
        <w:t> </w:t>
      </w:r>
      <w:r>
        <w:rPr>
          <w:b/>
          <w:color w:val="0E1115"/>
          <w:sz w:val="24"/>
        </w:rPr>
        <w:t>п</w:t>
      </w:r>
      <w:r>
        <w:rPr>
          <w:b/>
          <w:color w:val="0E1115"/>
          <w:sz w:val="23"/>
        </w:rPr>
        <w:t>рор</w:t>
      </w:r>
      <w:r>
        <w:rPr>
          <w:b/>
          <w:color w:val="0E1115"/>
          <w:sz w:val="24"/>
        </w:rPr>
        <w:t>ыв</w:t>
      </w:r>
      <w:r>
        <w:rPr>
          <w:b/>
          <w:color w:val="0E1115"/>
          <w:sz w:val="23"/>
        </w:rPr>
        <w:t>а</w:t>
      </w:r>
      <w:r>
        <w:rPr>
          <w:rFonts w:ascii="Tahoma" w:hAnsi="Tahoma"/>
          <w:b/>
          <w:color w:val="0E1115"/>
          <w:sz w:val="24"/>
        </w:rPr>
        <w:t>: </w:t>
      </w:r>
      <w:r>
        <w:rPr>
          <w:color w:val="0E1115"/>
          <w:sz w:val="24"/>
        </w:rPr>
        <w:t>Показываю</w:t>
      </w:r>
      <w:r>
        <w:rPr>
          <w:rFonts w:ascii="Tahoma" w:hAnsi="Tahoma"/>
          <w:color w:val="0E1115"/>
          <w:sz w:val="24"/>
        </w:rPr>
        <w:t>,</w:t>
      </w:r>
      <w:r>
        <w:rPr>
          <w:rFonts w:ascii="Tahoma" w:hAnsi="Tahoma"/>
          <w:color w:val="0E1115"/>
          <w:spacing w:val="-5"/>
          <w:sz w:val="24"/>
        </w:rPr>
        <w:t> </w:t>
      </w:r>
      <w:r>
        <w:rPr>
          <w:color w:val="0E1115"/>
          <w:sz w:val="24"/>
        </w:rPr>
        <w:t>что выход есть прямо сейчас</w:t>
      </w:r>
      <w:r>
        <w:rPr>
          <w:rFonts w:ascii="Tahoma" w:hAnsi="Tahoma"/>
          <w:color w:val="0E1115"/>
          <w:sz w:val="24"/>
        </w:rPr>
        <w:t>,</w:t>
      </w:r>
      <w:r>
        <w:rPr>
          <w:rFonts w:ascii="Tahoma" w:hAnsi="Tahoma"/>
          <w:color w:val="0E1115"/>
          <w:spacing w:val="-5"/>
          <w:sz w:val="24"/>
        </w:rPr>
        <w:t> </w:t>
      </w:r>
      <w:r>
        <w:rPr>
          <w:color w:val="0E1115"/>
          <w:sz w:val="24"/>
        </w:rPr>
        <w:t>а не в далеком </w:t>
      </w:r>
      <w:r>
        <w:rPr>
          <w:color w:val="0E1115"/>
          <w:spacing w:val="-2"/>
          <w:sz w:val="24"/>
        </w:rPr>
        <w:t>будущем</w:t>
      </w:r>
      <w:r>
        <w:rPr>
          <w:rFonts w:ascii="Tahoma" w:hAnsi="Tahoma"/>
          <w:color w:val="0E1115"/>
          <w:spacing w:val="-2"/>
          <w:sz w:val="24"/>
        </w:rPr>
        <w:t>.</w:t>
      </w:r>
    </w:p>
    <w:p>
      <w:pPr>
        <w:pStyle w:val="ListParagraph"/>
        <w:numPr>
          <w:ilvl w:val="0"/>
          <w:numId w:val="173"/>
        </w:numPr>
        <w:tabs>
          <w:tab w:pos="574" w:val="left" w:leader="none"/>
        </w:tabs>
        <w:spacing w:line="240" w:lineRule="auto" w:before="93" w:after="0"/>
        <w:ind w:left="574" w:right="0" w:hanging="284"/>
        <w:jc w:val="left"/>
        <w:rPr>
          <w:rFonts w:ascii="Tahoma" w:hAnsi="Tahoma"/>
          <w:sz w:val="24"/>
        </w:rPr>
      </w:pPr>
      <w:r>
        <w:rPr>
          <w:b/>
          <w:color w:val="0E1115"/>
          <w:spacing w:val="-2"/>
          <w:sz w:val="23"/>
        </w:rPr>
        <w:t>Со</w:t>
      </w:r>
      <w:r>
        <w:rPr>
          <w:b/>
          <w:color w:val="0E1115"/>
          <w:spacing w:val="-2"/>
          <w:sz w:val="24"/>
        </w:rPr>
        <w:t>ци</w:t>
      </w:r>
      <w:r>
        <w:rPr>
          <w:b/>
          <w:color w:val="0E1115"/>
          <w:spacing w:val="-2"/>
          <w:sz w:val="23"/>
        </w:rPr>
        <w:t>а</w:t>
      </w:r>
      <w:r>
        <w:rPr>
          <w:b/>
          <w:color w:val="0E1115"/>
          <w:spacing w:val="-2"/>
          <w:sz w:val="24"/>
        </w:rPr>
        <w:t>льн</w:t>
      </w:r>
      <w:r>
        <w:rPr>
          <w:b/>
          <w:color w:val="0E1115"/>
          <w:spacing w:val="-2"/>
          <w:sz w:val="23"/>
        </w:rPr>
        <w:t>ое</w:t>
      </w:r>
      <w:r>
        <w:rPr>
          <w:b/>
          <w:color w:val="0E1115"/>
          <w:spacing w:val="-11"/>
          <w:sz w:val="23"/>
        </w:rPr>
        <w:t> </w:t>
      </w:r>
      <w:r>
        <w:rPr>
          <w:b/>
          <w:color w:val="0E1115"/>
          <w:spacing w:val="-2"/>
          <w:sz w:val="24"/>
        </w:rPr>
        <w:t>д</w:t>
      </w:r>
      <w:r>
        <w:rPr>
          <w:b/>
          <w:color w:val="0E1115"/>
          <w:spacing w:val="-2"/>
          <w:sz w:val="23"/>
        </w:rPr>
        <w:t>о</w:t>
      </w:r>
      <w:r>
        <w:rPr>
          <w:b/>
          <w:color w:val="0E1115"/>
          <w:spacing w:val="-2"/>
          <w:sz w:val="24"/>
        </w:rPr>
        <w:t>к</w:t>
      </w:r>
      <w:r>
        <w:rPr>
          <w:b/>
          <w:color w:val="0E1115"/>
          <w:spacing w:val="-2"/>
          <w:sz w:val="23"/>
        </w:rPr>
        <w:t>а</w:t>
      </w:r>
      <w:r>
        <w:rPr>
          <w:b/>
          <w:color w:val="0E1115"/>
          <w:spacing w:val="-2"/>
          <w:sz w:val="24"/>
        </w:rPr>
        <w:t>з</w:t>
      </w:r>
      <w:r>
        <w:rPr>
          <w:b/>
          <w:color w:val="0E1115"/>
          <w:spacing w:val="-2"/>
          <w:sz w:val="23"/>
        </w:rPr>
        <w:t>а</w:t>
      </w:r>
      <w:r>
        <w:rPr>
          <w:b/>
          <w:color w:val="0E1115"/>
          <w:spacing w:val="-2"/>
          <w:sz w:val="24"/>
        </w:rPr>
        <w:t>т</w:t>
      </w:r>
      <w:r>
        <w:rPr>
          <w:b/>
          <w:color w:val="0E1115"/>
          <w:spacing w:val="-2"/>
          <w:sz w:val="23"/>
        </w:rPr>
        <w:t>е</w:t>
      </w:r>
      <w:r>
        <w:rPr>
          <w:b/>
          <w:color w:val="0E1115"/>
          <w:spacing w:val="-2"/>
          <w:sz w:val="24"/>
        </w:rPr>
        <w:t>ль</w:t>
      </w:r>
      <w:r>
        <w:rPr>
          <w:b/>
          <w:color w:val="0E1115"/>
          <w:spacing w:val="-2"/>
          <w:sz w:val="23"/>
        </w:rPr>
        <w:t>с</w:t>
      </w:r>
      <w:r>
        <w:rPr>
          <w:b/>
          <w:color w:val="0E1115"/>
          <w:spacing w:val="-2"/>
          <w:sz w:val="24"/>
        </w:rPr>
        <w:t>тв</w:t>
      </w:r>
      <w:r>
        <w:rPr>
          <w:b/>
          <w:color w:val="0E1115"/>
          <w:spacing w:val="-2"/>
          <w:sz w:val="23"/>
        </w:rPr>
        <w:t>о</w:t>
      </w:r>
      <w:r>
        <w:rPr>
          <w:rFonts w:ascii="Tahoma" w:hAnsi="Tahoma"/>
          <w:b/>
          <w:color w:val="0E1115"/>
          <w:spacing w:val="-2"/>
          <w:sz w:val="24"/>
        </w:rPr>
        <w:t>:</w:t>
      </w:r>
      <w:r>
        <w:rPr>
          <w:rFonts w:ascii="Tahoma" w:hAnsi="Tahoma"/>
          <w:b/>
          <w:color w:val="0E1115"/>
          <w:spacing w:val="-10"/>
          <w:sz w:val="24"/>
        </w:rPr>
        <w:t> </w:t>
      </w:r>
      <w:r>
        <w:rPr>
          <w:rFonts w:ascii="Tahoma" w:hAnsi="Tahoma"/>
          <w:color w:val="0E1115"/>
          <w:spacing w:val="-2"/>
          <w:sz w:val="24"/>
        </w:rPr>
        <w:t>"</w:t>
      </w:r>
      <w:r>
        <w:rPr>
          <w:color w:val="0E1115"/>
          <w:spacing w:val="-2"/>
          <w:sz w:val="24"/>
        </w:rPr>
        <w:t>Ваши</w:t>
      </w:r>
      <w:r>
        <w:rPr>
          <w:color w:val="0E1115"/>
          <w:spacing w:val="-7"/>
          <w:sz w:val="24"/>
        </w:rPr>
        <w:t> </w:t>
      </w:r>
      <w:r>
        <w:rPr>
          <w:color w:val="0E1115"/>
          <w:spacing w:val="-2"/>
          <w:sz w:val="24"/>
        </w:rPr>
        <w:t>соседи</w:t>
      </w:r>
      <w:r>
        <w:rPr>
          <w:color w:val="0E1115"/>
          <w:spacing w:val="-7"/>
          <w:sz w:val="24"/>
        </w:rPr>
        <w:t> </w:t>
      </w:r>
      <w:r>
        <w:rPr>
          <w:color w:val="0E1115"/>
          <w:spacing w:val="-2"/>
          <w:sz w:val="24"/>
        </w:rPr>
        <w:t>уже</w:t>
      </w:r>
      <w:r>
        <w:rPr>
          <w:color w:val="0E1115"/>
          <w:spacing w:val="-7"/>
          <w:sz w:val="24"/>
        </w:rPr>
        <w:t> </w:t>
      </w:r>
      <w:r>
        <w:rPr>
          <w:color w:val="0E1115"/>
          <w:spacing w:val="-2"/>
          <w:sz w:val="24"/>
        </w:rPr>
        <w:t>участвуют</w:t>
      </w:r>
      <w:r>
        <w:rPr>
          <w:rFonts w:ascii="Tahoma" w:hAnsi="Tahoma"/>
          <w:color w:val="0E1115"/>
          <w:spacing w:val="-2"/>
          <w:sz w:val="24"/>
        </w:rPr>
        <w:t>".</w:t>
      </w:r>
    </w:p>
    <w:p>
      <w:pPr>
        <w:pStyle w:val="ListParagraph"/>
        <w:numPr>
          <w:ilvl w:val="0"/>
          <w:numId w:val="173"/>
        </w:numPr>
        <w:tabs>
          <w:tab w:pos="574" w:val="left" w:leader="none"/>
        </w:tabs>
        <w:spacing w:line="240" w:lineRule="auto" w:before="219" w:after="0"/>
        <w:ind w:left="574" w:right="0" w:hanging="284"/>
        <w:jc w:val="left"/>
        <w:rPr>
          <w:rFonts w:ascii="Tahoma" w:hAnsi="Tahoma"/>
          <w:sz w:val="24"/>
        </w:rPr>
      </w:pPr>
      <w:r>
        <w:rPr>
          <w:b/>
          <w:color w:val="0E1115"/>
          <w:sz w:val="23"/>
        </w:rPr>
        <w:t>С</w:t>
      </w:r>
      <w:r>
        <w:rPr>
          <w:b/>
          <w:color w:val="0E1115"/>
          <w:sz w:val="24"/>
        </w:rPr>
        <w:t>т</w:t>
      </w:r>
      <w:r>
        <w:rPr>
          <w:b/>
          <w:color w:val="0E1115"/>
          <w:sz w:val="23"/>
        </w:rPr>
        <w:t>рах</w:t>
      </w:r>
      <w:r>
        <w:rPr>
          <w:b/>
          <w:color w:val="0E1115"/>
          <w:spacing w:val="-2"/>
          <w:sz w:val="23"/>
        </w:rPr>
        <w:t> </w:t>
      </w:r>
      <w:r>
        <w:rPr>
          <w:b/>
          <w:color w:val="0E1115"/>
          <w:sz w:val="24"/>
        </w:rPr>
        <w:t>п</w:t>
      </w:r>
      <w:r>
        <w:rPr>
          <w:b/>
          <w:color w:val="0E1115"/>
          <w:sz w:val="23"/>
        </w:rPr>
        <w:t>о</w:t>
      </w:r>
      <w:r>
        <w:rPr>
          <w:b/>
          <w:color w:val="0E1115"/>
          <w:sz w:val="24"/>
        </w:rPr>
        <w:t>т</w:t>
      </w:r>
      <w:r>
        <w:rPr>
          <w:b/>
          <w:color w:val="0E1115"/>
          <w:sz w:val="23"/>
        </w:rPr>
        <w:t>ер</w:t>
      </w:r>
      <w:r>
        <w:rPr>
          <w:b/>
          <w:color w:val="0E1115"/>
          <w:sz w:val="24"/>
        </w:rPr>
        <w:t>и</w:t>
      </w:r>
      <w:r>
        <w:rPr>
          <w:rFonts w:ascii="Tahoma" w:hAnsi="Tahoma"/>
          <w:b/>
          <w:color w:val="0E1115"/>
          <w:sz w:val="24"/>
        </w:rPr>
        <w:t>:</w:t>
      </w:r>
      <w:r>
        <w:rPr>
          <w:rFonts w:ascii="Tahoma" w:hAnsi="Tahoma"/>
          <w:b/>
          <w:color w:val="0E1115"/>
          <w:spacing w:val="-1"/>
          <w:sz w:val="24"/>
        </w:rPr>
        <w:t> </w:t>
      </w:r>
      <w:r>
        <w:rPr>
          <w:rFonts w:ascii="Tahoma" w:hAnsi="Tahoma"/>
          <w:color w:val="0E1115"/>
          <w:sz w:val="24"/>
        </w:rPr>
        <w:t>"</w:t>
      </w:r>
      <w:r>
        <w:rPr>
          <w:color w:val="0E1115"/>
          <w:sz w:val="24"/>
        </w:rPr>
        <w:t>Вы</w:t>
      </w:r>
      <w:r>
        <w:rPr>
          <w:color w:val="0E1115"/>
          <w:spacing w:val="2"/>
          <w:sz w:val="24"/>
        </w:rPr>
        <w:t> </w:t>
      </w:r>
      <w:r>
        <w:rPr>
          <w:color w:val="0E1115"/>
          <w:sz w:val="24"/>
        </w:rPr>
        <w:t>теряете</w:t>
      </w:r>
      <w:r>
        <w:rPr>
          <w:color w:val="0E1115"/>
          <w:spacing w:val="2"/>
          <w:sz w:val="24"/>
        </w:rPr>
        <w:t> </w:t>
      </w:r>
      <w:r>
        <w:rPr>
          <w:color w:val="0E1115"/>
          <w:sz w:val="24"/>
        </w:rPr>
        <w:t>не</w:t>
      </w:r>
      <w:r>
        <w:rPr>
          <w:color w:val="0E1115"/>
          <w:spacing w:val="3"/>
          <w:sz w:val="24"/>
        </w:rPr>
        <w:t> </w:t>
      </w:r>
      <w:r>
        <w:rPr>
          <w:color w:val="0E1115"/>
          <w:sz w:val="24"/>
        </w:rPr>
        <w:t>деньги</w:t>
      </w:r>
      <w:r>
        <w:rPr>
          <w:rFonts w:ascii="Tahoma" w:hAnsi="Tahoma"/>
          <w:color w:val="0E1115"/>
          <w:sz w:val="24"/>
        </w:rPr>
        <w:t>,</w:t>
      </w:r>
      <w:r>
        <w:rPr>
          <w:rFonts w:ascii="Tahoma" w:hAnsi="Tahoma"/>
          <w:color w:val="0E1115"/>
          <w:spacing w:val="-6"/>
          <w:sz w:val="24"/>
        </w:rPr>
        <w:t> </w:t>
      </w:r>
      <w:r>
        <w:rPr>
          <w:color w:val="0E1115"/>
          <w:sz w:val="24"/>
        </w:rPr>
        <w:t>а</w:t>
      </w:r>
      <w:r>
        <w:rPr>
          <w:color w:val="0E1115"/>
          <w:spacing w:val="2"/>
          <w:sz w:val="24"/>
        </w:rPr>
        <w:t> </w:t>
      </w:r>
      <w:r>
        <w:rPr>
          <w:color w:val="0E1115"/>
          <w:sz w:val="24"/>
        </w:rPr>
        <w:t>жизнь</w:t>
      </w:r>
      <w:r>
        <w:rPr>
          <w:rFonts w:ascii="Tahoma" w:hAnsi="Tahoma"/>
          <w:color w:val="0E1115"/>
          <w:sz w:val="24"/>
        </w:rPr>
        <w:t>.</w:t>
      </w:r>
      <w:r>
        <w:rPr>
          <w:rFonts w:ascii="Tahoma" w:hAnsi="Tahoma"/>
          <w:color w:val="0E1115"/>
          <w:spacing w:val="-5"/>
          <w:sz w:val="24"/>
        </w:rPr>
        <w:t> </w:t>
      </w:r>
      <w:r>
        <w:rPr>
          <w:color w:val="0E1115"/>
          <w:sz w:val="24"/>
        </w:rPr>
        <w:t>Каждый</w:t>
      </w:r>
      <w:r>
        <w:rPr>
          <w:color w:val="0E1115"/>
          <w:spacing w:val="2"/>
          <w:sz w:val="24"/>
        </w:rPr>
        <w:t> </w:t>
      </w:r>
      <w:r>
        <w:rPr>
          <w:color w:val="0E1115"/>
          <w:spacing w:val="-2"/>
          <w:sz w:val="24"/>
        </w:rPr>
        <w:t>день</w:t>
      </w:r>
      <w:r>
        <w:rPr>
          <w:rFonts w:ascii="Tahoma" w:hAnsi="Tahoma"/>
          <w:color w:val="0E1115"/>
          <w:spacing w:val="-2"/>
          <w:sz w:val="24"/>
        </w:rPr>
        <w:t>."</w:t>
      </w:r>
    </w:p>
    <w:p>
      <w:pPr>
        <w:pStyle w:val="ListParagraph"/>
        <w:numPr>
          <w:ilvl w:val="0"/>
          <w:numId w:val="173"/>
        </w:numPr>
        <w:tabs>
          <w:tab w:pos="574" w:val="left" w:leader="none"/>
        </w:tabs>
        <w:spacing w:line="240" w:lineRule="auto" w:before="219" w:after="0"/>
        <w:ind w:left="574" w:right="0" w:hanging="284"/>
        <w:jc w:val="left"/>
        <w:rPr>
          <w:rFonts w:ascii="Tahoma" w:hAnsi="Tahoma"/>
          <w:sz w:val="24"/>
        </w:rPr>
      </w:pPr>
      <w:r>
        <w:rPr>
          <w:b/>
          <w:color w:val="0E1115"/>
          <w:sz w:val="24"/>
        </w:rPr>
        <w:t>Ид</w:t>
      </w:r>
      <w:r>
        <w:rPr>
          <w:b/>
          <w:color w:val="0E1115"/>
          <w:sz w:val="23"/>
        </w:rPr>
        <w:t>е</w:t>
      </w:r>
      <w:r>
        <w:rPr>
          <w:b/>
          <w:color w:val="0E1115"/>
          <w:sz w:val="24"/>
        </w:rPr>
        <w:t>нтичн</w:t>
      </w:r>
      <w:r>
        <w:rPr>
          <w:b/>
          <w:color w:val="0E1115"/>
          <w:sz w:val="23"/>
        </w:rPr>
        <w:t>ос</w:t>
      </w:r>
      <w:r>
        <w:rPr>
          <w:b/>
          <w:color w:val="0E1115"/>
          <w:sz w:val="24"/>
        </w:rPr>
        <w:t>ть</w:t>
      </w:r>
      <w:r>
        <w:rPr>
          <w:rFonts w:ascii="Tahoma" w:hAnsi="Tahoma"/>
          <w:b/>
          <w:color w:val="0E1115"/>
          <w:sz w:val="24"/>
        </w:rPr>
        <w:t>:</w:t>
      </w:r>
      <w:r>
        <w:rPr>
          <w:rFonts w:ascii="Tahoma" w:hAnsi="Tahoma"/>
          <w:b/>
          <w:color w:val="0E1115"/>
          <w:spacing w:val="-4"/>
          <w:sz w:val="24"/>
        </w:rPr>
        <w:t> </w:t>
      </w:r>
      <w:r>
        <w:rPr>
          <w:rFonts w:ascii="Tahoma" w:hAnsi="Tahoma"/>
          <w:color w:val="0E1115"/>
          <w:sz w:val="24"/>
        </w:rPr>
        <w:t>"</w:t>
      </w:r>
      <w:r>
        <w:rPr>
          <w:color w:val="0E1115"/>
          <w:sz w:val="24"/>
        </w:rPr>
        <w:t>Вы не</w:t>
      </w:r>
      <w:r>
        <w:rPr>
          <w:color w:val="0E1115"/>
          <w:spacing w:val="-1"/>
          <w:sz w:val="24"/>
        </w:rPr>
        <w:t> </w:t>
      </w:r>
      <w:r>
        <w:rPr>
          <w:color w:val="0E1115"/>
          <w:sz w:val="24"/>
        </w:rPr>
        <w:t>ленивы</w:t>
      </w:r>
      <w:r>
        <w:rPr>
          <w:rFonts w:ascii="Tahoma" w:hAnsi="Tahoma"/>
          <w:color w:val="0E1115"/>
          <w:sz w:val="24"/>
        </w:rPr>
        <w:t>/</w:t>
      </w:r>
      <w:r>
        <w:rPr>
          <w:color w:val="0E1115"/>
          <w:sz w:val="24"/>
        </w:rPr>
        <w:t>неудачливы </w:t>
      </w:r>
      <w:r>
        <w:rPr>
          <w:rFonts w:ascii="Tahoma" w:hAnsi="Tahoma"/>
          <w:color w:val="0E1115"/>
          <w:sz w:val="24"/>
        </w:rPr>
        <w:t>—</w:t>
      </w:r>
      <w:r>
        <w:rPr>
          <w:rFonts w:ascii="Tahoma" w:hAnsi="Tahoma"/>
          <w:color w:val="0E1115"/>
          <w:spacing w:val="-9"/>
          <w:sz w:val="24"/>
        </w:rPr>
        <w:t> </w:t>
      </w:r>
      <w:r>
        <w:rPr>
          <w:color w:val="0E1115"/>
          <w:sz w:val="24"/>
        </w:rPr>
        <w:t>система </w:t>
      </w:r>
      <w:r>
        <w:rPr>
          <w:color w:val="0E1115"/>
          <w:spacing w:val="-2"/>
          <w:sz w:val="24"/>
        </w:rPr>
        <w:t>сломана</w:t>
      </w:r>
      <w:r>
        <w:rPr>
          <w:rFonts w:ascii="Tahoma" w:hAnsi="Tahoma"/>
          <w:color w:val="0E1115"/>
          <w:spacing w:val="-2"/>
          <w:sz w:val="24"/>
        </w:rPr>
        <w:t>".</w:t>
      </w:r>
    </w:p>
    <w:p>
      <w:pPr>
        <w:pStyle w:val="ListParagraph"/>
        <w:numPr>
          <w:ilvl w:val="0"/>
          <w:numId w:val="173"/>
        </w:numPr>
        <w:tabs>
          <w:tab w:pos="574" w:val="left" w:leader="none"/>
        </w:tabs>
        <w:spacing w:line="240" w:lineRule="auto" w:before="219" w:after="0"/>
        <w:ind w:left="574" w:right="0" w:hanging="284"/>
        <w:jc w:val="left"/>
        <w:rPr>
          <w:rFonts w:ascii="Tahoma" w:hAnsi="Tahoma"/>
          <w:sz w:val="24"/>
        </w:rPr>
      </w:pPr>
      <w:r>
        <w:rPr>
          <w:b/>
          <w:color w:val="0E1115"/>
          <w:sz w:val="23"/>
        </w:rPr>
        <w:t>Прос</w:t>
      </w:r>
      <w:r>
        <w:rPr>
          <w:b/>
          <w:color w:val="0E1115"/>
          <w:sz w:val="24"/>
        </w:rPr>
        <w:t>т</w:t>
      </w:r>
      <w:r>
        <w:rPr>
          <w:b/>
          <w:color w:val="0E1115"/>
          <w:sz w:val="23"/>
        </w:rPr>
        <w:t>о</w:t>
      </w:r>
      <w:r>
        <w:rPr>
          <w:b/>
          <w:color w:val="0E1115"/>
          <w:sz w:val="24"/>
        </w:rPr>
        <w:t>т</w:t>
      </w:r>
      <w:r>
        <w:rPr>
          <w:b/>
          <w:color w:val="0E1115"/>
          <w:sz w:val="23"/>
        </w:rPr>
        <w:t>а</w:t>
      </w:r>
      <w:r>
        <w:rPr>
          <w:rFonts w:ascii="Tahoma" w:hAnsi="Tahoma"/>
          <w:b/>
          <w:color w:val="0E1115"/>
          <w:sz w:val="24"/>
        </w:rPr>
        <w:t>:</w:t>
      </w:r>
      <w:r>
        <w:rPr>
          <w:rFonts w:ascii="Tahoma" w:hAnsi="Tahoma"/>
          <w:b/>
          <w:color w:val="0E1115"/>
          <w:spacing w:val="7"/>
          <w:sz w:val="24"/>
        </w:rPr>
        <w:t> </w:t>
      </w:r>
      <w:r>
        <w:rPr>
          <w:rFonts w:ascii="Tahoma" w:hAnsi="Tahoma"/>
          <w:color w:val="0E1115"/>
          <w:sz w:val="24"/>
        </w:rPr>
        <w:t>"</w:t>
      </w:r>
      <w:r>
        <w:rPr>
          <w:color w:val="0E1115"/>
          <w:sz w:val="24"/>
        </w:rPr>
        <w:t>Первый</w:t>
      </w:r>
      <w:r>
        <w:rPr>
          <w:color w:val="0E1115"/>
          <w:spacing w:val="11"/>
          <w:sz w:val="24"/>
        </w:rPr>
        <w:t> </w:t>
      </w:r>
      <w:r>
        <w:rPr>
          <w:color w:val="0E1115"/>
          <w:sz w:val="24"/>
        </w:rPr>
        <w:t>шаг</w:t>
      </w:r>
      <w:r>
        <w:rPr>
          <w:color w:val="0E1115"/>
          <w:spacing w:val="11"/>
          <w:sz w:val="24"/>
        </w:rPr>
        <w:t> </w:t>
      </w:r>
      <w:r>
        <w:rPr>
          <w:rFonts w:ascii="Tahoma" w:hAnsi="Tahoma"/>
          <w:color w:val="0E1115"/>
          <w:sz w:val="24"/>
        </w:rPr>
        <w:t>—</w:t>
      </w:r>
      <w:r>
        <w:rPr>
          <w:rFonts w:ascii="Tahoma" w:hAnsi="Tahoma"/>
          <w:color w:val="0E1115"/>
          <w:spacing w:val="2"/>
          <w:sz w:val="24"/>
        </w:rPr>
        <w:t> </w:t>
      </w:r>
      <w:r>
        <w:rPr>
          <w:color w:val="0E1115"/>
          <w:sz w:val="24"/>
        </w:rPr>
        <w:t>просто</w:t>
      </w:r>
      <w:r>
        <w:rPr>
          <w:color w:val="0E1115"/>
          <w:spacing w:val="11"/>
          <w:sz w:val="24"/>
        </w:rPr>
        <w:t> </w:t>
      </w:r>
      <w:r>
        <w:rPr>
          <w:color w:val="0E1115"/>
          <w:sz w:val="24"/>
        </w:rPr>
        <w:t>прийти</w:t>
      </w:r>
      <w:r>
        <w:rPr>
          <w:color w:val="0E1115"/>
          <w:spacing w:val="11"/>
          <w:sz w:val="24"/>
        </w:rPr>
        <w:t> </w:t>
      </w:r>
      <w:r>
        <w:rPr>
          <w:color w:val="0E1115"/>
          <w:sz w:val="24"/>
        </w:rPr>
        <w:t>на</w:t>
      </w:r>
      <w:r>
        <w:rPr>
          <w:color w:val="0E1115"/>
          <w:spacing w:val="10"/>
          <w:sz w:val="24"/>
        </w:rPr>
        <w:t> </w:t>
      </w:r>
      <w:r>
        <w:rPr>
          <w:color w:val="0E1115"/>
          <w:sz w:val="24"/>
        </w:rPr>
        <w:t>чай</w:t>
      </w:r>
      <w:r>
        <w:rPr>
          <w:color w:val="0E1115"/>
          <w:spacing w:val="11"/>
          <w:sz w:val="24"/>
        </w:rPr>
        <w:t> </w:t>
      </w:r>
      <w:r>
        <w:rPr>
          <w:color w:val="0E1115"/>
          <w:sz w:val="24"/>
        </w:rPr>
        <w:t>к</w:t>
      </w:r>
      <w:r>
        <w:rPr>
          <w:color w:val="0E1115"/>
          <w:spacing w:val="11"/>
          <w:sz w:val="24"/>
        </w:rPr>
        <w:t> </w:t>
      </w:r>
      <w:r>
        <w:rPr>
          <w:color w:val="0E1115"/>
          <w:spacing w:val="-2"/>
          <w:sz w:val="24"/>
        </w:rPr>
        <w:t>соседу</w:t>
      </w:r>
      <w:r>
        <w:rPr>
          <w:rFonts w:ascii="Tahoma" w:hAnsi="Tahoma"/>
          <w:color w:val="0E1115"/>
          <w:spacing w:val="-2"/>
          <w:sz w:val="24"/>
        </w:rPr>
        <w:t>".</w:t>
      </w:r>
    </w:p>
    <w:p>
      <w:pPr>
        <w:pStyle w:val="BodyText"/>
        <w:rPr>
          <w:rFonts w:ascii="Tahoma"/>
        </w:rPr>
      </w:pPr>
    </w:p>
    <w:p>
      <w:pPr>
        <w:pStyle w:val="BodyText"/>
        <w:rPr>
          <w:rFonts w:ascii="Tahoma"/>
        </w:rPr>
      </w:pPr>
    </w:p>
    <w:p>
      <w:pPr>
        <w:pStyle w:val="BodyText"/>
        <w:spacing w:before="205"/>
        <w:rPr>
          <w:rFonts w:ascii="Tahoma"/>
        </w:rPr>
      </w:pPr>
    </w:p>
    <w:p>
      <w:pPr>
        <w:spacing w:before="0"/>
        <w:ind w:left="305" w:right="0" w:firstLine="0"/>
        <w:jc w:val="left"/>
        <w:rPr>
          <w:rFonts w:ascii="Tahoma" w:hAnsi="Tahoma"/>
          <w:b/>
          <w:sz w:val="30"/>
        </w:rPr>
      </w:pPr>
      <w:r>
        <w:rPr>
          <w:b/>
          <w:color w:val="0E1115"/>
          <w:spacing w:val="-12"/>
          <w:sz w:val="29"/>
        </w:rPr>
        <w:t>Г</w:t>
      </w:r>
      <w:r>
        <w:rPr>
          <w:b/>
          <w:color w:val="0E1115"/>
          <w:spacing w:val="-12"/>
          <w:sz w:val="30"/>
        </w:rPr>
        <w:t>л</w:t>
      </w:r>
      <w:r>
        <w:rPr>
          <w:b/>
          <w:color w:val="0E1115"/>
          <w:spacing w:val="-12"/>
          <w:sz w:val="29"/>
        </w:rPr>
        <w:t>а</w:t>
      </w:r>
      <w:r>
        <w:rPr>
          <w:b/>
          <w:color w:val="0E1115"/>
          <w:spacing w:val="-12"/>
          <w:sz w:val="30"/>
        </w:rPr>
        <w:t>вны</w:t>
      </w:r>
      <w:r>
        <w:rPr>
          <w:b/>
          <w:color w:val="0E1115"/>
          <w:spacing w:val="-12"/>
          <w:sz w:val="29"/>
        </w:rPr>
        <w:t>й</w:t>
      </w:r>
      <w:r>
        <w:rPr>
          <w:b/>
          <w:color w:val="0E1115"/>
          <w:spacing w:val="-5"/>
          <w:sz w:val="29"/>
        </w:rPr>
        <w:t> </w:t>
      </w:r>
      <w:r>
        <w:rPr>
          <w:b/>
          <w:color w:val="0E1115"/>
          <w:spacing w:val="-12"/>
          <w:sz w:val="29"/>
        </w:rPr>
        <w:t>с</w:t>
      </w:r>
      <w:r>
        <w:rPr>
          <w:b/>
          <w:color w:val="0E1115"/>
          <w:spacing w:val="-12"/>
          <w:sz w:val="30"/>
        </w:rPr>
        <w:t>л</w:t>
      </w:r>
      <w:r>
        <w:rPr>
          <w:b/>
          <w:color w:val="0E1115"/>
          <w:spacing w:val="-12"/>
          <w:sz w:val="29"/>
        </w:rPr>
        <w:t>о</w:t>
      </w:r>
      <w:r>
        <w:rPr>
          <w:b/>
          <w:color w:val="0E1115"/>
          <w:spacing w:val="-12"/>
          <w:sz w:val="30"/>
        </w:rPr>
        <w:t>г</w:t>
      </w:r>
      <w:r>
        <w:rPr>
          <w:b/>
          <w:color w:val="0E1115"/>
          <w:spacing w:val="-12"/>
          <w:sz w:val="29"/>
        </w:rPr>
        <w:t>а</w:t>
      </w:r>
      <w:r>
        <w:rPr>
          <w:b/>
          <w:color w:val="0E1115"/>
          <w:spacing w:val="-12"/>
          <w:sz w:val="30"/>
        </w:rPr>
        <w:t>н</w:t>
      </w:r>
      <w:r>
        <w:rPr>
          <w:b/>
          <w:color w:val="0E1115"/>
          <w:spacing w:val="-8"/>
          <w:sz w:val="30"/>
        </w:rPr>
        <w:t> </w:t>
      </w:r>
      <w:r>
        <w:rPr>
          <w:b/>
          <w:color w:val="0E1115"/>
          <w:spacing w:val="-12"/>
          <w:sz w:val="30"/>
        </w:rPr>
        <w:t>в</w:t>
      </w:r>
      <w:r>
        <w:rPr>
          <w:b/>
          <w:color w:val="0E1115"/>
          <w:spacing w:val="-12"/>
          <w:sz w:val="29"/>
        </w:rPr>
        <w:t>сей</w:t>
      </w:r>
      <w:r>
        <w:rPr>
          <w:b/>
          <w:color w:val="0E1115"/>
          <w:spacing w:val="-4"/>
          <w:sz w:val="29"/>
        </w:rPr>
        <w:t> </w:t>
      </w:r>
      <w:r>
        <w:rPr>
          <w:b/>
          <w:color w:val="0E1115"/>
          <w:spacing w:val="-12"/>
          <w:sz w:val="30"/>
        </w:rPr>
        <w:t>к</w:t>
      </w:r>
      <w:r>
        <w:rPr>
          <w:b/>
          <w:color w:val="0E1115"/>
          <w:spacing w:val="-12"/>
          <w:sz w:val="29"/>
        </w:rPr>
        <w:t>а</w:t>
      </w:r>
      <w:r>
        <w:rPr>
          <w:b/>
          <w:color w:val="0E1115"/>
          <w:spacing w:val="-12"/>
          <w:sz w:val="30"/>
        </w:rPr>
        <w:t>мп</w:t>
      </w:r>
      <w:r>
        <w:rPr>
          <w:b/>
          <w:color w:val="0E1115"/>
          <w:spacing w:val="-12"/>
          <w:sz w:val="29"/>
        </w:rPr>
        <w:t>а</w:t>
      </w:r>
      <w:r>
        <w:rPr>
          <w:b/>
          <w:color w:val="0E1115"/>
          <w:spacing w:val="-12"/>
          <w:sz w:val="30"/>
        </w:rPr>
        <w:t>нии</w:t>
      </w:r>
      <w:r>
        <w:rPr>
          <w:rFonts w:ascii="Tahoma" w:hAnsi="Tahoma"/>
          <w:b/>
          <w:color w:val="0E1115"/>
          <w:spacing w:val="-12"/>
          <w:sz w:val="30"/>
        </w:rPr>
        <w:t>:</w:t>
      </w:r>
    </w:p>
    <w:p>
      <w:pPr>
        <w:spacing w:line="345" w:lineRule="auto" w:before="356"/>
        <w:ind w:left="305" w:right="0" w:firstLine="0"/>
        <w:jc w:val="left"/>
        <w:rPr>
          <w:rFonts w:ascii="Tahoma" w:hAnsi="Tahoma"/>
          <w:b/>
          <w:sz w:val="24"/>
        </w:rPr>
      </w:pPr>
      <w:r>
        <w:rPr>
          <w:rFonts w:ascii="Tahoma" w:hAnsi="Tahoma"/>
          <w:b/>
          <w:color w:val="0E1115"/>
          <w:spacing w:val="-2"/>
          <w:sz w:val="24"/>
        </w:rPr>
        <w:t>"</w:t>
      </w:r>
      <w:r>
        <w:rPr>
          <w:b/>
          <w:color w:val="0E1115"/>
          <w:spacing w:val="-2"/>
          <w:sz w:val="23"/>
        </w:rPr>
        <w:t>Ва</w:t>
      </w:r>
      <w:r>
        <w:rPr>
          <w:b/>
          <w:color w:val="0E1115"/>
          <w:spacing w:val="-2"/>
          <w:sz w:val="24"/>
        </w:rPr>
        <w:t>ш</w:t>
      </w:r>
      <w:r>
        <w:rPr>
          <w:b/>
          <w:color w:val="0E1115"/>
          <w:spacing w:val="-2"/>
          <w:sz w:val="23"/>
        </w:rPr>
        <w:t>е</w:t>
      </w:r>
      <w:r>
        <w:rPr>
          <w:b/>
          <w:color w:val="0E1115"/>
          <w:spacing w:val="-14"/>
          <w:sz w:val="23"/>
        </w:rPr>
        <w:t> </w:t>
      </w:r>
      <w:r>
        <w:rPr>
          <w:b/>
          <w:color w:val="0E1115"/>
          <w:spacing w:val="-2"/>
          <w:sz w:val="24"/>
        </w:rPr>
        <w:t>в</w:t>
      </w:r>
      <w:r>
        <w:rPr>
          <w:b/>
          <w:color w:val="0E1115"/>
          <w:spacing w:val="-2"/>
          <w:sz w:val="23"/>
        </w:rPr>
        <w:t>ре</w:t>
      </w:r>
      <w:r>
        <w:rPr>
          <w:b/>
          <w:color w:val="0E1115"/>
          <w:spacing w:val="-2"/>
          <w:sz w:val="24"/>
        </w:rPr>
        <w:t>мя</w:t>
      </w:r>
      <w:r>
        <w:rPr>
          <w:b/>
          <w:color w:val="0E1115"/>
          <w:spacing w:val="-15"/>
          <w:sz w:val="24"/>
        </w:rPr>
        <w:t> </w:t>
      </w:r>
      <w:r>
        <w:rPr>
          <w:rFonts w:ascii="Tahoma" w:hAnsi="Tahoma"/>
          <w:b/>
          <w:color w:val="0E1115"/>
          <w:spacing w:val="-2"/>
          <w:sz w:val="24"/>
        </w:rPr>
        <w:t>—</w:t>
      </w:r>
      <w:r>
        <w:rPr>
          <w:rFonts w:ascii="Tahoma" w:hAnsi="Tahoma"/>
          <w:b/>
          <w:color w:val="0E1115"/>
          <w:spacing w:val="-16"/>
          <w:sz w:val="24"/>
        </w:rPr>
        <w:t> </w:t>
      </w:r>
      <w:r>
        <w:rPr>
          <w:b/>
          <w:color w:val="0E1115"/>
          <w:spacing w:val="-2"/>
          <w:sz w:val="24"/>
        </w:rPr>
        <w:t>н</w:t>
      </w:r>
      <w:r>
        <w:rPr>
          <w:b/>
          <w:color w:val="0E1115"/>
          <w:spacing w:val="-2"/>
          <w:sz w:val="23"/>
        </w:rPr>
        <w:t>е</w:t>
      </w:r>
      <w:r>
        <w:rPr>
          <w:b/>
          <w:color w:val="0E1115"/>
          <w:spacing w:val="-14"/>
          <w:sz w:val="23"/>
        </w:rPr>
        <w:t> </w:t>
      </w:r>
      <w:r>
        <w:rPr>
          <w:b/>
          <w:color w:val="0E1115"/>
          <w:spacing w:val="-2"/>
          <w:sz w:val="24"/>
        </w:rPr>
        <w:t>для</w:t>
      </w:r>
      <w:r>
        <w:rPr>
          <w:b/>
          <w:color w:val="0E1115"/>
          <w:spacing w:val="-14"/>
          <w:sz w:val="24"/>
        </w:rPr>
        <w:t> </w:t>
      </w:r>
      <w:r>
        <w:rPr>
          <w:b/>
          <w:color w:val="0E1115"/>
          <w:spacing w:val="-2"/>
          <w:sz w:val="24"/>
        </w:rPr>
        <w:t>выжив</w:t>
      </w:r>
      <w:r>
        <w:rPr>
          <w:b/>
          <w:color w:val="0E1115"/>
          <w:spacing w:val="-2"/>
          <w:sz w:val="23"/>
        </w:rPr>
        <w:t>а</w:t>
      </w:r>
      <w:r>
        <w:rPr>
          <w:b/>
          <w:color w:val="0E1115"/>
          <w:spacing w:val="-2"/>
          <w:sz w:val="24"/>
        </w:rPr>
        <w:t>ния</w:t>
      </w:r>
      <w:r>
        <w:rPr>
          <w:rFonts w:ascii="Tahoma" w:hAnsi="Tahoma"/>
          <w:b/>
          <w:color w:val="0E1115"/>
          <w:spacing w:val="-2"/>
          <w:sz w:val="24"/>
        </w:rPr>
        <w:t>.</w:t>
      </w:r>
      <w:r>
        <w:rPr>
          <w:rFonts w:ascii="Tahoma" w:hAnsi="Tahoma"/>
          <w:b/>
          <w:color w:val="0E1115"/>
          <w:spacing w:val="-16"/>
          <w:sz w:val="24"/>
        </w:rPr>
        <w:t> </w:t>
      </w:r>
      <w:r>
        <w:rPr>
          <w:b/>
          <w:color w:val="0E1115"/>
          <w:spacing w:val="-2"/>
          <w:sz w:val="23"/>
        </w:rPr>
        <w:t>Ва</w:t>
      </w:r>
      <w:r>
        <w:rPr>
          <w:b/>
          <w:color w:val="0E1115"/>
          <w:spacing w:val="-2"/>
          <w:sz w:val="24"/>
        </w:rPr>
        <w:t>ш</w:t>
      </w:r>
      <w:r>
        <w:rPr>
          <w:b/>
          <w:color w:val="0E1115"/>
          <w:spacing w:val="-2"/>
          <w:sz w:val="23"/>
        </w:rPr>
        <w:t>а</w:t>
      </w:r>
      <w:r>
        <w:rPr>
          <w:b/>
          <w:color w:val="0E1115"/>
          <w:spacing w:val="-14"/>
          <w:sz w:val="23"/>
        </w:rPr>
        <w:t> </w:t>
      </w:r>
      <w:r>
        <w:rPr>
          <w:b/>
          <w:color w:val="0E1115"/>
          <w:spacing w:val="-2"/>
          <w:sz w:val="24"/>
        </w:rPr>
        <w:t>жизнь</w:t>
      </w:r>
      <w:r>
        <w:rPr>
          <w:b/>
          <w:color w:val="0E1115"/>
          <w:spacing w:val="-14"/>
          <w:sz w:val="24"/>
        </w:rPr>
        <w:t> </w:t>
      </w:r>
      <w:r>
        <w:rPr>
          <w:rFonts w:ascii="Tahoma" w:hAnsi="Tahoma"/>
          <w:b/>
          <w:color w:val="0E1115"/>
          <w:spacing w:val="-2"/>
          <w:sz w:val="24"/>
        </w:rPr>
        <w:t>—</w:t>
      </w:r>
      <w:r>
        <w:rPr>
          <w:rFonts w:ascii="Tahoma" w:hAnsi="Tahoma"/>
          <w:b/>
          <w:color w:val="0E1115"/>
          <w:spacing w:val="-16"/>
          <w:sz w:val="24"/>
        </w:rPr>
        <w:t> </w:t>
      </w:r>
      <w:r>
        <w:rPr>
          <w:b/>
          <w:color w:val="0E1115"/>
          <w:spacing w:val="-2"/>
          <w:sz w:val="24"/>
        </w:rPr>
        <w:t>н</w:t>
      </w:r>
      <w:r>
        <w:rPr>
          <w:b/>
          <w:color w:val="0E1115"/>
          <w:spacing w:val="-2"/>
          <w:sz w:val="23"/>
        </w:rPr>
        <w:t>е</w:t>
      </w:r>
      <w:r>
        <w:rPr>
          <w:b/>
          <w:color w:val="0E1115"/>
          <w:spacing w:val="-10"/>
          <w:sz w:val="23"/>
        </w:rPr>
        <w:t> </w:t>
      </w:r>
      <w:r>
        <w:rPr>
          <w:b/>
          <w:color w:val="0E1115"/>
          <w:spacing w:val="-2"/>
          <w:sz w:val="23"/>
        </w:rPr>
        <w:t>ресурс</w:t>
      </w:r>
      <w:r>
        <w:rPr>
          <w:rFonts w:ascii="Tahoma" w:hAnsi="Tahoma"/>
          <w:b/>
          <w:color w:val="0E1115"/>
          <w:spacing w:val="-2"/>
          <w:sz w:val="24"/>
        </w:rPr>
        <w:t>.</w:t>
      </w:r>
      <w:r>
        <w:rPr>
          <w:rFonts w:ascii="Tahoma" w:hAnsi="Tahoma"/>
          <w:b/>
          <w:color w:val="0E1115"/>
          <w:spacing w:val="-16"/>
          <w:sz w:val="24"/>
        </w:rPr>
        <w:t> </w:t>
      </w:r>
      <w:r>
        <w:rPr>
          <w:b/>
          <w:color w:val="0E1115"/>
          <w:spacing w:val="-2"/>
          <w:sz w:val="23"/>
        </w:rPr>
        <w:t>Вер</w:t>
      </w:r>
      <w:r>
        <w:rPr>
          <w:b/>
          <w:color w:val="0E1115"/>
          <w:spacing w:val="-2"/>
          <w:sz w:val="24"/>
        </w:rPr>
        <w:t>нит</w:t>
      </w:r>
      <w:r>
        <w:rPr>
          <w:b/>
          <w:color w:val="0E1115"/>
          <w:spacing w:val="-2"/>
          <w:sz w:val="23"/>
        </w:rPr>
        <w:t>е</w:t>
      </w:r>
      <w:r>
        <w:rPr>
          <w:b/>
          <w:color w:val="0E1115"/>
          <w:spacing w:val="-11"/>
          <w:sz w:val="23"/>
        </w:rPr>
        <w:t> </w:t>
      </w:r>
      <w:r>
        <w:rPr>
          <w:b/>
          <w:color w:val="0E1115"/>
          <w:spacing w:val="-2"/>
          <w:sz w:val="23"/>
        </w:rPr>
        <w:t>се</w:t>
      </w:r>
      <w:r>
        <w:rPr>
          <w:b/>
          <w:color w:val="0E1115"/>
          <w:spacing w:val="-2"/>
          <w:sz w:val="24"/>
        </w:rPr>
        <w:t>б</w:t>
      </w:r>
      <w:r>
        <w:rPr>
          <w:b/>
          <w:color w:val="0E1115"/>
          <w:spacing w:val="-2"/>
          <w:sz w:val="23"/>
        </w:rPr>
        <w:t>е</w:t>
      </w:r>
      <w:r>
        <w:rPr>
          <w:b/>
          <w:color w:val="0E1115"/>
          <w:spacing w:val="-11"/>
          <w:sz w:val="23"/>
        </w:rPr>
        <w:t> </w:t>
      </w:r>
      <w:r>
        <w:rPr>
          <w:b/>
          <w:color w:val="0E1115"/>
          <w:spacing w:val="-2"/>
          <w:sz w:val="24"/>
        </w:rPr>
        <w:t>п</w:t>
      </w:r>
      <w:r>
        <w:rPr>
          <w:b/>
          <w:color w:val="0E1115"/>
          <w:spacing w:val="-2"/>
          <w:sz w:val="23"/>
        </w:rPr>
        <w:t>ра</w:t>
      </w:r>
      <w:r>
        <w:rPr>
          <w:b/>
          <w:color w:val="0E1115"/>
          <w:spacing w:val="-2"/>
          <w:sz w:val="24"/>
        </w:rPr>
        <w:t>в</w:t>
      </w:r>
      <w:r>
        <w:rPr>
          <w:b/>
          <w:color w:val="0E1115"/>
          <w:spacing w:val="-2"/>
          <w:sz w:val="23"/>
        </w:rPr>
        <w:t>о </w:t>
      </w:r>
      <w:r>
        <w:rPr>
          <w:b/>
          <w:color w:val="0E1115"/>
          <w:sz w:val="24"/>
        </w:rPr>
        <w:t>быть ч</w:t>
      </w:r>
      <w:r>
        <w:rPr>
          <w:b/>
          <w:color w:val="0E1115"/>
          <w:sz w:val="23"/>
        </w:rPr>
        <w:t>е</w:t>
      </w:r>
      <w:r>
        <w:rPr>
          <w:b/>
          <w:color w:val="0E1115"/>
          <w:sz w:val="24"/>
        </w:rPr>
        <w:t>л</w:t>
      </w:r>
      <w:r>
        <w:rPr>
          <w:b/>
          <w:color w:val="0E1115"/>
          <w:sz w:val="23"/>
        </w:rPr>
        <w:t>о</w:t>
      </w:r>
      <w:r>
        <w:rPr>
          <w:b/>
          <w:color w:val="0E1115"/>
          <w:sz w:val="24"/>
        </w:rPr>
        <w:t>в</w:t>
      </w:r>
      <w:r>
        <w:rPr>
          <w:b/>
          <w:color w:val="0E1115"/>
          <w:sz w:val="23"/>
        </w:rPr>
        <w:t>е</w:t>
      </w:r>
      <w:r>
        <w:rPr>
          <w:b/>
          <w:color w:val="0E1115"/>
          <w:sz w:val="24"/>
        </w:rPr>
        <w:t>к</w:t>
      </w:r>
      <w:r>
        <w:rPr>
          <w:b/>
          <w:color w:val="0E1115"/>
          <w:sz w:val="23"/>
        </w:rPr>
        <w:t>о</w:t>
      </w:r>
      <w:r>
        <w:rPr>
          <w:b/>
          <w:color w:val="0E1115"/>
          <w:sz w:val="24"/>
        </w:rPr>
        <w:t>м</w:t>
      </w:r>
      <w:r>
        <w:rPr>
          <w:rFonts w:ascii="Tahoma" w:hAnsi="Tahoma"/>
          <w:b/>
          <w:color w:val="0E1115"/>
          <w:sz w:val="24"/>
        </w:rPr>
        <w:t>."</w:t>
      </w:r>
    </w:p>
    <w:p>
      <w:pPr>
        <w:spacing w:line="345" w:lineRule="auto" w:before="243"/>
        <w:ind w:left="305" w:right="331" w:firstLine="0"/>
        <w:jc w:val="left"/>
        <w:rPr>
          <w:rFonts w:ascii="Tahoma" w:hAnsi="Tahoma"/>
          <w:sz w:val="24"/>
        </w:rPr>
      </w:pPr>
      <w:r>
        <w:rPr>
          <w:color w:val="0E1115"/>
          <w:sz w:val="24"/>
        </w:rPr>
        <w:t>Эта реклама не продает экономическую модель</w:t>
      </w:r>
      <w:r>
        <w:rPr>
          <w:rFonts w:ascii="Tahoma" w:hAnsi="Tahoma"/>
          <w:color w:val="0E1115"/>
          <w:sz w:val="24"/>
        </w:rPr>
        <w:t>. </w:t>
      </w:r>
      <w:r>
        <w:rPr>
          <w:color w:val="0E1115"/>
          <w:sz w:val="24"/>
        </w:rPr>
        <w:t>Она </w:t>
      </w:r>
      <w:r>
        <w:rPr>
          <w:b/>
          <w:color w:val="0E1115"/>
          <w:sz w:val="24"/>
        </w:rPr>
        <w:t>п</w:t>
      </w:r>
      <w:r>
        <w:rPr>
          <w:b/>
          <w:color w:val="0E1115"/>
          <w:sz w:val="23"/>
        </w:rPr>
        <w:t>ро</w:t>
      </w:r>
      <w:r>
        <w:rPr>
          <w:b/>
          <w:color w:val="0E1115"/>
          <w:sz w:val="24"/>
        </w:rPr>
        <w:t>д</w:t>
      </w:r>
      <w:r>
        <w:rPr>
          <w:b/>
          <w:color w:val="0E1115"/>
          <w:sz w:val="23"/>
        </w:rPr>
        <w:t>ае</w:t>
      </w:r>
      <w:r>
        <w:rPr>
          <w:b/>
          <w:color w:val="0E1115"/>
          <w:sz w:val="24"/>
        </w:rPr>
        <w:t>т </w:t>
      </w:r>
      <w:r>
        <w:rPr>
          <w:b/>
          <w:color w:val="0E1115"/>
          <w:sz w:val="23"/>
        </w:rPr>
        <w:t>о</w:t>
      </w:r>
      <w:r>
        <w:rPr>
          <w:b/>
          <w:color w:val="0E1115"/>
          <w:sz w:val="24"/>
        </w:rPr>
        <w:t>щ</w:t>
      </w:r>
      <w:r>
        <w:rPr>
          <w:b/>
          <w:color w:val="0E1115"/>
          <w:sz w:val="23"/>
        </w:rPr>
        <w:t>у</w:t>
      </w:r>
      <w:r>
        <w:rPr>
          <w:b/>
          <w:color w:val="0E1115"/>
          <w:sz w:val="24"/>
        </w:rPr>
        <w:t>щ</w:t>
      </w:r>
      <w:r>
        <w:rPr>
          <w:b/>
          <w:color w:val="0E1115"/>
          <w:sz w:val="23"/>
        </w:rPr>
        <w:t>е</w:t>
      </w:r>
      <w:r>
        <w:rPr>
          <w:b/>
          <w:color w:val="0E1115"/>
          <w:sz w:val="24"/>
        </w:rPr>
        <w:t>ни</w:t>
      </w:r>
      <w:r>
        <w:rPr>
          <w:b/>
          <w:color w:val="0E1115"/>
          <w:sz w:val="23"/>
        </w:rPr>
        <w:t>е </w:t>
      </w:r>
      <w:r>
        <w:rPr>
          <w:b/>
          <w:color w:val="0E1115"/>
          <w:sz w:val="24"/>
        </w:rPr>
        <w:t>п</w:t>
      </w:r>
      <w:r>
        <w:rPr>
          <w:b/>
          <w:color w:val="0E1115"/>
          <w:sz w:val="23"/>
        </w:rPr>
        <w:t>р</w:t>
      </w:r>
      <w:r>
        <w:rPr>
          <w:b/>
          <w:color w:val="0E1115"/>
          <w:sz w:val="24"/>
        </w:rPr>
        <w:t>ин</w:t>
      </w:r>
      <w:r>
        <w:rPr>
          <w:b/>
          <w:color w:val="0E1115"/>
          <w:sz w:val="23"/>
        </w:rPr>
        <w:t>а</w:t>
      </w:r>
      <w:r>
        <w:rPr>
          <w:b/>
          <w:color w:val="0E1115"/>
          <w:sz w:val="24"/>
        </w:rPr>
        <w:t>дл</w:t>
      </w:r>
      <w:r>
        <w:rPr>
          <w:b/>
          <w:color w:val="0E1115"/>
          <w:sz w:val="23"/>
        </w:rPr>
        <w:t>е</w:t>
      </w:r>
      <w:r>
        <w:rPr>
          <w:b/>
          <w:color w:val="0E1115"/>
          <w:sz w:val="24"/>
        </w:rPr>
        <w:t>жн</w:t>
      </w:r>
      <w:r>
        <w:rPr>
          <w:b/>
          <w:color w:val="0E1115"/>
          <w:sz w:val="23"/>
        </w:rPr>
        <w:t>ос</w:t>
      </w:r>
      <w:r>
        <w:rPr>
          <w:b/>
          <w:color w:val="0E1115"/>
          <w:sz w:val="24"/>
        </w:rPr>
        <w:t>ти</w:t>
      </w:r>
      <w:r>
        <w:rPr>
          <w:rFonts w:ascii="Tahoma" w:hAnsi="Tahoma"/>
          <w:b/>
          <w:color w:val="0E1115"/>
          <w:sz w:val="24"/>
        </w:rPr>
        <w:t>,</w:t>
      </w:r>
      <w:r>
        <w:rPr>
          <w:rFonts w:ascii="Tahoma" w:hAnsi="Tahoma"/>
          <w:b/>
          <w:color w:val="0E1115"/>
          <w:spacing w:val="-18"/>
          <w:sz w:val="24"/>
        </w:rPr>
        <w:t> </w:t>
      </w:r>
      <w:r>
        <w:rPr>
          <w:b/>
          <w:color w:val="0E1115"/>
          <w:sz w:val="23"/>
        </w:rPr>
        <w:t>ос</w:t>
      </w:r>
      <w:r>
        <w:rPr>
          <w:b/>
          <w:color w:val="0E1115"/>
          <w:sz w:val="24"/>
        </w:rPr>
        <w:t>мы</w:t>
      </w:r>
      <w:r>
        <w:rPr>
          <w:b/>
          <w:color w:val="0E1115"/>
          <w:sz w:val="23"/>
        </w:rPr>
        <w:t>с</w:t>
      </w:r>
      <w:r>
        <w:rPr>
          <w:b/>
          <w:color w:val="0E1115"/>
          <w:sz w:val="24"/>
        </w:rPr>
        <w:t>л</w:t>
      </w:r>
      <w:r>
        <w:rPr>
          <w:b/>
          <w:color w:val="0E1115"/>
          <w:sz w:val="23"/>
        </w:rPr>
        <w:t>е</w:t>
      </w:r>
      <w:r>
        <w:rPr>
          <w:b/>
          <w:color w:val="0E1115"/>
          <w:sz w:val="24"/>
        </w:rPr>
        <w:t>нн</w:t>
      </w:r>
      <w:r>
        <w:rPr>
          <w:b/>
          <w:color w:val="0E1115"/>
          <w:sz w:val="23"/>
        </w:rPr>
        <w:t>ос</w:t>
      </w:r>
      <w:r>
        <w:rPr>
          <w:b/>
          <w:color w:val="0E1115"/>
          <w:sz w:val="24"/>
        </w:rPr>
        <w:t>ти</w:t>
      </w:r>
      <w:r>
        <w:rPr>
          <w:b/>
          <w:color w:val="0E1115"/>
          <w:spacing w:val="-17"/>
          <w:sz w:val="24"/>
        </w:rPr>
        <w:t> </w:t>
      </w:r>
      <w:r>
        <w:rPr>
          <w:b/>
          <w:color w:val="0E1115"/>
          <w:sz w:val="24"/>
        </w:rPr>
        <w:t>и</w:t>
      </w:r>
      <w:r>
        <w:rPr>
          <w:b/>
          <w:color w:val="0E1115"/>
          <w:spacing w:val="-16"/>
          <w:sz w:val="24"/>
        </w:rPr>
        <w:t> </w:t>
      </w:r>
      <w:r>
        <w:rPr>
          <w:b/>
          <w:color w:val="0E1115"/>
          <w:sz w:val="23"/>
        </w:rPr>
        <w:t>с</w:t>
      </w:r>
      <w:r>
        <w:rPr>
          <w:b/>
          <w:color w:val="0E1115"/>
          <w:sz w:val="24"/>
        </w:rPr>
        <w:t>в</w:t>
      </w:r>
      <w:r>
        <w:rPr>
          <w:b/>
          <w:color w:val="0E1115"/>
          <w:sz w:val="23"/>
        </w:rPr>
        <w:t>о</w:t>
      </w:r>
      <w:r>
        <w:rPr>
          <w:b/>
          <w:color w:val="0E1115"/>
          <w:sz w:val="24"/>
        </w:rPr>
        <w:t>б</w:t>
      </w:r>
      <w:r>
        <w:rPr>
          <w:b/>
          <w:color w:val="0E1115"/>
          <w:sz w:val="23"/>
        </w:rPr>
        <w:t>о</w:t>
      </w:r>
      <w:r>
        <w:rPr>
          <w:b/>
          <w:color w:val="0E1115"/>
          <w:sz w:val="24"/>
        </w:rPr>
        <w:t>ды</w:t>
      </w:r>
      <w:r>
        <w:rPr>
          <w:b/>
          <w:color w:val="0E1115"/>
          <w:spacing w:val="-16"/>
          <w:sz w:val="24"/>
        </w:rPr>
        <w:t> </w:t>
      </w:r>
      <w:r>
        <w:rPr>
          <w:rFonts w:ascii="Tahoma" w:hAnsi="Tahoma"/>
          <w:color w:val="0E1115"/>
          <w:sz w:val="24"/>
        </w:rPr>
        <w:t>—</w:t>
      </w:r>
      <w:r>
        <w:rPr>
          <w:rFonts w:ascii="Tahoma" w:hAnsi="Tahoma"/>
          <w:color w:val="0E1115"/>
          <w:spacing w:val="-18"/>
          <w:sz w:val="24"/>
        </w:rPr>
        <w:t> </w:t>
      </w:r>
      <w:r>
        <w:rPr>
          <w:color w:val="0E1115"/>
          <w:sz w:val="24"/>
        </w:rPr>
        <w:t>те</w:t>
      </w:r>
      <w:r>
        <w:rPr>
          <w:color w:val="0E1115"/>
          <w:spacing w:val="-11"/>
          <w:sz w:val="24"/>
        </w:rPr>
        <w:t> </w:t>
      </w:r>
      <w:r>
        <w:rPr>
          <w:color w:val="0E1115"/>
          <w:sz w:val="24"/>
        </w:rPr>
        <w:t>эмоции</w:t>
      </w:r>
      <w:r>
        <w:rPr>
          <w:rFonts w:ascii="Tahoma" w:hAnsi="Tahoma"/>
          <w:color w:val="0E1115"/>
          <w:sz w:val="24"/>
        </w:rPr>
        <w:t>,</w:t>
      </w:r>
      <w:r>
        <w:rPr>
          <w:rFonts w:ascii="Tahoma" w:hAnsi="Tahoma"/>
          <w:color w:val="0E1115"/>
          <w:spacing w:val="-19"/>
          <w:sz w:val="24"/>
        </w:rPr>
        <w:t> </w:t>
      </w:r>
      <w:r>
        <w:rPr>
          <w:color w:val="0E1115"/>
          <w:sz w:val="24"/>
        </w:rPr>
        <w:t>за</w:t>
      </w:r>
      <w:r>
        <w:rPr>
          <w:color w:val="0E1115"/>
          <w:spacing w:val="-11"/>
          <w:sz w:val="24"/>
        </w:rPr>
        <w:t> </w:t>
      </w:r>
      <w:r>
        <w:rPr>
          <w:color w:val="0E1115"/>
          <w:sz w:val="24"/>
        </w:rPr>
        <w:t>которые</w:t>
      </w:r>
      <w:r>
        <w:rPr>
          <w:color w:val="0E1115"/>
          <w:spacing w:val="-11"/>
          <w:sz w:val="24"/>
        </w:rPr>
        <w:t> </w:t>
      </w:r>
      <w:r>
        <w:rPr>
          <w:color w:val="0E1115"/>
          <w:sz w:val="24"/>
        </w:rPr>
        <w:t>люди готовы</w:t>
      </w:r>
      <w:r>
        <w:rPr>
          <w:color w:val="0E1115"/>
          <w:spacing w:val="40"/>
          <w:sz w:val="24"/>
        </w:rPr>
        <w:t> </w:t>
      </w:r>
      <w:r>
        <w:rPr>
          <w:color w:val="0E1115"/>
          <w:sz w:val="24"/>
        </w:rPr>
        <w:t>платить</w:t>
      </w:r>
      <w:r>
        <w:rPr>
          <w:color w:val="0E1115"/>
          <w:spacing w:val="40"/>
          <w:sz w:val="24"/>
        </w:rPr>
        <w:t> </w:t>
      </w:r>
      <w:r>
        <w:rPr>
          <w:color w:val="0E1115"/>
          <w:sz w:val="24"/>
        </w:rPr>
        <w:t>больше</w:t>
      </w:r>
      <w:r>
        <w:rPr>
          <w:color w:val="0E1115"/>
          <w:spacing w:val="40"/>
          <w:sz w:val="24"/>
        </w:rPr>
        <w:t> </w:t>
      </w:r>
      <w:r>
        <w:rPr>
          <w:color w:val="0E1115"/>
          <w:sz w:val="24"/>
        </w:rPr>
        <w:t>всего</w:t>
      </w:r>
      <w:r>
        <w:rPr>
          <w:rFonts w:ascii="Tahoma" w:hAnsi="Tahoma"/>
          <w:color w:val="0E1115"/>
          <w:sz w:val="24"/>
        </w:rPr>
        <w:t>, </w:t>
      </w:r>
      <w:r>
        <w:rPr>
          <w:color w:val="0E1115"/>
          <w:sz w:val="24"/>
        </w:rPr>
        <w:t>но</w:t>
      </w:r>
      <w:r>
        <w:rPr>
          <w:color w:val="0E1115"/>
          <w:spacing w:val="40"/>
          <w:sz w:val="24"/>
        </w:rPr>
        <w:t> </w:t>
      </w:r>
      <w:r>
        <w:rPr>
          <w:color w:val="0E1115"/>
          <w:sz w:val="24"/>
        </w:rPr>
        <w:t>которые</w:t>
      </w:r>
      <w:r>
        <w:rPr>
          <w:color w:val="0E1115"/>
          <w:spacing w:val="40"/>
          <w:sz w:val="24"/>
        </w:rPr>
        <w:t> </w:t>
      </w:r>
      <w:r>
        <w:rPr>
          <w:color w:val="0E1115"/>
          <w:sz w:val="24"/>
        </w:rPr>
        <w:t>нельзя</w:t>
      </w:r>
      <w:r>
        <w:rPr>
          <w:color w:val="0E1115"/>
          <w:spacing w:val="40"/>
          <w:sz w:val="24"/>
        </w:rPr>
        <w:t> </w:t>
      </w:r>
      <w:r>
        <w:rPr>
          <w:color w:val="0E1115"/>
          <w:sz w:val="24"/>
        </w:rPr>
        <w:t>купить</w:t>
      </w:r>
      <w:r>
        <w:rPr>
          <w:color w:val="0E1115"/>
          <w:spacing w:val="40"/>
          <w:sz w:val="24"/>
        </w:rPr>
        <w:t> </w:t>
      </w:r>
      <w:r>
        <w:rPr>
          <w:color w:val="0E1115"/>
          <w:sz w:val="24"/>
        </w:rPr>
        <w:t>за</w:t>
      </w:r>
      <w:r>
        <w:rPr>
          <w:color w:val="0E1115"/>
          <w:spacing w:val="40"/>
          <w:sz w:val="24"/>
        </w:rPr>
        <w:t> </w:t>
      </w:r>
      <w:r>
        <w:rPr>
          <w:color w:val="0E1115"/>
          <w:sz w:val="24"/>
        </w:rPr>
        <w:t>деньги</w:t>
      </w:r>
      <w:r>
        <w:rPr>
          <w:rFonts w:ascii="Tahoma" w:hAnsi="Tahoma"/>
          <w:color w:val="0E1115"/>
          <w:sz w:val="24"/>
        </w:rPr>
        <w:t>.</w:t>
      </w:r>
    </w:p>
    <w:p>
      <w:pPr>
        <w:pStyle w:val="BodyText"/>
        <w:spacing w:before="90"/>
        <w:rPr>
          <w:rFonts w:ascii="Tahoma"/>
        </w:rPr>
      </w:pPr>
    </w:p>
    <w:p>
      <w:pPr>
        <w:pStyle w:val="BodyText"/>
        <w:spacing w:line="297" w:lineRule="auto"/>
        <w:ind w:left="1865"/>
        <w:rPr>
          <w:rFonts w:ascii="Tahoma" w:hAnsi="Tahoma"/>
        </w:rPr>
      </w:pPr>
      <w:r>
        <w:rPr>
          <w:color w:val="0E1115"/>
          <w:spacing w:val="-2"/>
          <w:w w:val="105"/>
        </w:rPr>
        <w:t>Продолжай</w:t>
      </w:r>
      <w:r>
        <w:rPr>
          <w:color w:val="0E1115"/>
          <w:spacing w:val="-14"/>
          <w:w w:val="105"/>
        </w:rPr>
        <w:t> </w:t>
      </w:r>
      <w:r>
        <w:rPr>
          <w:color w:val="0E1115"/>
          <w:spacing w:val="-2"/>
          <w:w w:val="105"/>
        </w:rPr>
        <w:t>в</w:t>
      </w:r>
      <w:r>
        <w:rPr>
          <w:color w:val="0E1115"/>
          <w:spacing w:val="-14"/>
          <w:w w:val="105"/>
        </w:rPr>
        <w:t> </w:t>
      </w:r>
      <w:r>
        <w:rPr>
          <w:color w:val="0E1115"/>
          <w:spacing w:val="-2"/>
          <w:w w:val="105"/>
        </w:rPr>
        <w:t>том</w:t>
      </w:r>
      <w:r>
        <w:rPr>
          <w:color w:val="0E1115"/>
          <w:spacing w:val="-14"/>
          <w:w w:val="105"/>
        </w:rPr>
        <w:t> </w:t>
      </w:r>
      <w:r>
        <w:rPr>
          <w:color w:val="0E1115"/>
          <w:spacing w:val="-2"/>
          <w:w w:val="105"/>
        </w:rPr>
        <w:t>же</w:t>
      </w:r>
      <w:r>
        <w:rPr>
          <w:color w:val="0E1115"/>
          <w:spacing w:val="-14"/>
          <w:w w:val="105"/>
        </w:rPr>
        <w:t> </w:t>
      </w:r>
      <w:r>
        <w:rPr>
          <w:color w:val="0E1115"/>
          <w:spacing w:val="-2"/>
          <w:w w:val="105"/>
        </w:rPr>
        <w:t>духе</w:t>
      </w:r>
      <w:r>
        <w:rPr>
          <w:color w:val="0E1115"/>
          <w:spacing w:val="-14"/>
          <w:w w:val="105"/>
        </w:rPr>
        <w:t> </w:t>
      </w:r>
      <w:r>
        <w:rPr>
          <w:color w:val="0E1115"/>
          <w:spacing w:val="-2"/>
          <w:w w:val="105"/>
        </w:rPr>
        <w:t>пока</w:t>
      </w:r>
      <w:r>
        <w:rPr>
          <w:color w:val="0E1115"/>
          <w:spacing w:val="-14"/>
          <w:w w:val="105"/>
        </w:rPr>
        <w:t> </w:t>
      </w:r>
      <w:r>
        <w:rPr>
          <w:color w:val="0E1115"/>
          <w:spacing w:val="-2"/>
          <w:w w:val="105"/>
        </w:rPr>
        <w:t>не</w:t>
      </w:r>
      <w:r>
        <w:rPr>
          <w:color w:val="0E1115"/>
          <w:spacing w:val="-14"/>
          <w:w w:val="105"/>
        </w:rPr>
        <w:t> </w:t>
      </w:r>
      <w:r>
        <w:rPr>
          <w:color w:val="0E1115"/>
          <w:spacing w:val="-2"/>
          <w:w w:val="105"/>
        </w:rPr>
        <w:t>исчерпаешь</w:t>
      </w:r>
      <w:r>
        <w:rPr>
          <w:color w:val="0E1115"/>
          <w:spacing w:val="-14"/>
          <w:w w:val="105"/>
        </w:rPr>
        <w:t> </w:t>
      </w:r>
      <w:r>
        <w:rPr>
          <w:color w:val="0E1115"/>
          <w:spacing w:val="-2"/>
          <w:w w:val="105"/>
        </w:rPr>
        <w:t>все</w:t>
      </w:r>
      <w:r>
        <w:rPr>
          <w:color w:val="0E1115"/>
          <w:spacing w:val="-14"/>
          <w:w w:val="105"/>
        </w:rPr>
        <w:t> </w:t>
      </w:r>
      <w:r>
        <w:rPr>
          <w:color w:val="0E1115"/>
          <w:spacing w:val="-2"/>
          <w:w w:val="105"/>
        </w:rPr>
        <w:t>что</w:t>
      </w:r>
      <w:r>
        <w:rPr>
          <w:color w:val="0E1115"/>
          <w:spacing w:val="-14"/>
          <w:w w:val="105"/>
        </w:rPr>
        <w:t> </w:t>
      </w:r>
      <w:r>
        <w:rPr>
          <w:color w:val="0E1115"/>
          <w:spacing w:val="-2"/>
          <w:w w:val="105"/>
        </w:rPr>
        <w:t>ты</w:t>
      </w:r>
      <w:r>
        <w:rPr>
          <w:color w:val="0E1115"/>
          <w:spacing w:val="-14"/>
          <w:w w:val="105"/>
        </w:rPr>
        <w:t> </w:t>
      </w:r>
      <w:r>
        <w:rPr>
          <w:color w:val="0E1115"/>
          <w:spacing w:val="-2"/>
          <w:w w:val="105"/>
        </w:rPr>
        <w:t>хотел</w:t>
      </w:r>
      <w:r>
        <w:rPr>
          <w:color w:val="0E1115"/>
          <w:spacing w:val="-14"/>
          <w:w w:val="105"/>
        </w:rPr>
        <w:t> </w:t>
      </w:r>
      <w:r>
        <w:rPr>
          <w:color w:val="0E1115"/>
          <w:spacing w:val="-2"/>
          <w:w w:val="105"/>
        </w:rPr>
        <w:t>бы </w:t>
      </w:r>
      <w:r>
        <w:rPr>
          <w:color w:val="0E1115"/>
          <w:w w:val="105"/>
        </w:rPr>
        <w:t>сделать</w:t>
      </w:r>
      <w:r>
        <w:rPr>
          <w:rFonts w:ascii="Tahoma" w:hAnsi="Tahoma"/>
          <w:color w:val="0E1115"/>
          <w:w w:val="105"/>
        </w:rPr>
        <w:t>,</w:t>
      </w:r>
      <w:r>
        <w:rPr>
          <w:rFonts w:ascii="Tahoma" w:hAnsi="Tahoma"/>
          <w:color w:val="0E1115"/>
          <w:spacing w:val="-14"/>
          <w:w w:val="105"/>
        </w:rPr>
        <w:t> </w:t>
      </w:r>
      <w:r>
        <w:rPr>
          <w:color w:val="0E1115"/>
          <w:w w:val="105"/>
        </w:rPr>
        <w:t>делая</w:t>
      </w:r>
      <w:r>
        <w:rPr>
          <w:color w:val="0E1115"/>
          <w:spacing w:val="-5"/>
          <w:w w:val="105"/>
        </w:rPr>
        <w:t> </w:t>
      </w:r>
      <w:r>
        <w:rPr>
          <w:color w:val="0E1115"/>
          <w:w w:val="105"/>
        </w:rPr>
        <w:t>рекламу</w:t>
      </w:r>
      <w:r>
        <w:rPr>
          <w:rFonts w:ascii="Tahoma" w:hAnsi="Tahoma"/>
          <w:color w:val="0E1115"/>
          <w:w w:val="105"/>
        </w:rPr>
        <w:t>.</w:t>
      </w:r>
      <w:r>
        <w:rPr>
          <w:rFonts w:ascii="Tahoma" w:hAnsi="Tahoma"/>
          <w:color w:val="0E1115"/>
          <w:spacing w:val="40"/>
          <w:w w:val="105"/>
        </w:rPr>
        <w:t> </w:t>
      </w:r>
      <w:r>
        <w:rPr>
          <w:color w:val="0E1115"/>
          <w:w w:val="105"/>
        </w:rPr>
        <w:t>Дай</w:t>
      </w:r>
      <w:r>
        <w:rPr>
          <w:color w:val="0E1115"/>
          <w:spacing w:val="-5"/>
          <w:w w:val="105"/>
        </w:rPr>
        <w:t> </w:t>
      </w:r>
      <w:r>
        <w:rPr>
          <w:color w:val="0E1115"/>
          <w:w w:val="105"/>
        </w:rPr>
        <w:t>много</w:t>
      </w:r>
      <w:r>
        <w:rPr>
          <w:color w:val="0E1115"/>
          <w:spacing w:val="-5"/>
          <w:w w:val="105"/>
        </w:rPr>
        <w:t> </w:t>
      </w:r>
      <w:r>
        <w:rPr>
          <w:color w:val="0E1115"/>
          <w:w w:val="105"/>
        </w:rPr>
        <w:t>подобных</w:t>
      </w:r>
      <w:r>
        <w:rPr>
          <w:color w:val="0E1115"/>
          <w:spacing w:val="-5"/>
          <w:w w:val="105"/>
        </w:rPr>
        <w:t> </w:t>
      </w:r>
      <w:r>
        <w:rPr>
          <w:color w:val="0E1115"/>
          <w:w w:val="105"/>
        </w:rPr>
        <w:t>реклам</w:t>
      </w:r>
      <w:r>
        <w:rPr>
          <w:color w:val="0E1115"/>
          <w:spacing w:val="-5"/>
          <w:w w:val="105"/>
        </w:rPr>
        <w:t> </w:t>
      </w:r>
      <w:r>
        <w:rPr>
          <w:color w:val="0E1115"/>
          <w:w w:val="105"/>
        </w:rPr>
        <w:t>для приманивания людей в экономику даров</w:t>
      </w:r>
      <w:r>
        <w:rPr>
          <w:rFonts w:ascii="Tahoma" w:hAnsi="Tahoma"/>
          <w:color w:val="0E1115"/>
          <w:w w:val="105"/>
        </w:rPr>
        <w:t>.</w:t>
      </w:r>
    </w:p>
    <w:p>
      <w:pPr>
        <w:pStyle w:val="BodyText"/>
        <w:spacing w:line="297" w:lineRule="auto" w:before="2"/>
        <w:ind w:left="1865"/>
        <w:rPr>
          <w:rFonts w:ascii="Tahoma" w:hAnsi="Tahoma"/>
        </w:rPr>
      </w:pPr>
      <w:r>
        <w:rPr>
          <w:rFonts w:ascii="Tahoma" w:hAnsi="Tahoma"/>
          <w:color w:val="0E1115"/>
        </w:rPr>
        <w:t>. </w:t>
      </w:r>
      <w:r>
        <w:rPr>
          <w:color w:val="0E1115"/>
        </w:rPr>
        <w:t>Если ответ невмещается в одном сообщении</w:t>
      </w:r>
      <w:r>
        <w:rPr>
          <w:rFonts w:ascii="Tahoma" w:hAnsi="Tahoma"/>
          <w:color w:val="0E1115"/>
        </w:rPr>
        <w:t>, </w:t>
      </w:r>
      <w:r>
        <w:rPr>
          <w:color w:val="0E1115"/>
        </w:rPr>
        <w:t>тогда продолжи в </w:t>
      </w:r>
      <w:r>
        <w:rPr>
          <w:color w:val="0E1115"/>
          <w:w w:val="105"/>
        </w:rPr>
        <w:t>следующих</w:t>
      </w:r>
      <w:r>
        <w:rPr>
          <w:color w:val="0E1115"/>
          <w:spacing w:val="-18"/>
          <w:w w:val="105"/>
        </w:rPr>
        <w:t> </w:t>
      </w:r>
      <w:r>
        <w:rPr>
          <w:color w:val="0E1115"/>
          <w:w w:val="105"/>
        </w:rPr>
        <w:t>сообщениях</w:t>
      </w:r>
      <w:r>
        <w:rPr>
          <w:rFonts w:ascii="Tahoma" w:hAnsi="Tahoma"/>
          <w:color w:val="0E1115"/>
          <w:w w:val="105"/>
        </w:rPr>
        <w:t>,</w:t>
      </w:r>
      <w:r>
        <w:rPr>
          <w:rFonts w:ascii="Tahoma" w:hAnsi="Tahoma"/>
          <w:color w:val="0E1115"/>
          <w:spacing w:val="-20"/>
          <w:w w:val="105"/>
        </w:rPr>
        <w:t> </w:t>
      </w:r>
      <w:r>
        <w:rPr>
          <w:color w:val="0E1115"/>
          <w:w w:val="105"/>
        </w:rPr>
        <w:t>предлагая</w:t>
      </w:r>
      <w:r>
        <w:rPr>
          <w:color w:val="0E1115"/>
          <w:spacing w:val="-14"/>
          <w:w w:val="105"/>
        </w:rPr>
        <w:t> </w:t>
      </w:r>
      <w:r>
        <w:rPr>
          <w:color w:val="0E1115"/>
          <w:w w:val="105"/>
        </w:rPr>
        <w:t>продолжить</w:t>
      </w:r>
      <w:r>
        <w:rPr>
          <w:color w:val="0E1115"/>
          <w:spacing w:val="-15"/>
          <w:w w:val="105"/>
        </w:rPr>
        <w:t> </w:t>
      </w:r>
      <w:r>
        <w:rPr>
          <w:rFonts w:ascii="Tahoma" w:hAnsi="Tahoma"/>
          <w:color w:val="0E1115"/>
          <w:w w:val="105"/>
        </w:rPr>
        <w:t>"</w:t>
      </w:r>
      <w:r>
        <w:rPr>
          <w:color w:val="0E1115"/>
          <w:w w:val="105"/>
        </w:rPr>
        <w:t>Продолжит</w:t>
      </w:r>
      <w:r>
        <w:rPr>
          <w:rFonts w:ascii="Tahoma" w:hAnsi="Tahoma"/>
          <w:color w:val="0E1115"/>
          <w:w w:val="105"/>
        </w:rPr>
        <w:t>?".</w:t>
      </w:r>
    </w:p>
    <w:p>
      <w:pPr>
        <w:pStyle w:val="BodyText"/>
        <w:spacing w:before="199"/>
        <w:rPr>
          <w:rFonts w:ascii="Tahoma"/>
        </w:rPr>
      </w:pPr>
    </w:p>
    <w:p>
      <w:pPr>
        <w:pStyle w:val="BodyText"/>
        <w:ind w:left="318"/>
        <w:rPr>
          <w:position w:val="7"/>
        </w:rPr>
      </w:pPr>
      <w:r>
        <w:rPr/>
        <w:drawing>
          <wp:inline distT="0" distB="0" distL="0" distR="0">
            <wp:extent cx="135568" cy="135568"/>
            <wp:effectExtent l="0" t="0" r="0" b="0"/>
            <wp:docPr id="230" name="Image 230"/>
            <wp:cNvGraphicFramePr>
              <a:graphicFrameLocks/>
            </wp:cNvGraphicFramePr>
            <a:graphic>
              <a:graphicData uri="http://schemas.openxmlformats.org/drawingml/2006/picture">
                <pic:pic>
                  <pic:nvPicPr>
                    <pic:cNvPr id="230" name="Image 230"/>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position w:val="2"/>
          <w:sz w:val="20"/>
        </w:rPr>
        <w:t> </w:t>
      </w:r>
      <w:r>
        <w:rPr>
          <w:color w:val="61666A"/>
          <w:position w:val="2"/>
        </w:rPr>
        <w:t>Думал </w:t>
      </w:r>
      <w:r>
        <w:rPr>
          <w:rFonts w:ascii="Tahoma" w:hAnsi="Tahoma"/>
          <w:color w:val="61666A"/>
          <w:position w:val="2"/>
        </w:rPr>
        <w:t>16 </w:t>
      </w:r>
      <w:r>
        <w:rPr>
          <w:color w:val="61666A"/>
          <w:position w:val="2"/>
        </w:rPr>
        <w:t>секунд</w:t>
      </w:r>
      <w:r>
        <w:rPr>
          <w:color w:val="61666A"/>
          <w:spacing w:val="40"/>
          <w:position w:val="2"/>
        </w:rPr>
        <w:t> </w:t>
      </w:r>
      <w:r>
        <w:rPr>
          <w:color w:val="61666A"/>
          <w:spacing w:val="-9"/>
          <w:position w:val="7"/>
        </w:rPr>
        <w:drawing>
          <wp:inline distT="0" distB="0" distL="0" distR="0">
            <wp:extent cx="92366" cy="48014"/>
            <wp:effectExtent l="0" t="0" r="0" b="0"/>
            <wp:docPr id="231" name="Image 231"/>
            <wp:cNvGraphicFramePr>
              <a:graphicFrameLocks/>
            </wp:cNvGraphicFramePr>
            <a:graphic>
              <a:graphicData uri="http://schemas.openxmlformats.org/drawingml/2006/picture">
                <pic:pic>
                  <pic:nvPicPr>
                    <pic:cNvPr id="231" name="Image 231"/>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9"/>
          <w:position w:val="7"/>
        </w:rPr>
      </w:r>
    </w:p>
    <w:p>
      <w:pPr>
        <w:pStyle w:val="BodyText"/>
        <w:spacing w:before="43"/>
        <w:rPr>
          <w:sz w:val="21"/>
        </w:rPr>
      </w:pPr>
    </w:p>
    <w:p>
      <w:pPr>
        <w:spacing w:line="340" w:lineRule="auto" w:before="0"/>
        <w:ind w:left="635" w:right="0" w:firstLine="0"/>
        <w:jc w:val="left"/>
        <w:rPr>
          <w:rFonts w:ascii="Tahoma"/>
          <w:sz w:val="21"/>
        </w:rPr>
      </w:pPr>
      <w:r>
        <w:rPr>
          <w:rFonts w:ascii="Tahoma"/>
          <w:sz w:val="21"/>
        </w:rPr>
        <mc:AlternateContent>
          <mc:Choice Requires="wps">
            <w:drawing>
              <wp:anchor distT="0" distB="0" distL="0" distR="0" allowOverlap="1" layoutInCell="1" locked="0" behindDoc="0" simplePos="0" relativeHeight="15781376">
                <wp:simplePos x="0" y="0"/>
                <wp:positionH relativeFrom="page">
                  <wp:posOffset>809625</wp:posOffset>
                </wp:positionH>
                <wp:positionV relativeFrom="paragraph">
                  <wp:posOffset>228739</wp:posOffset>
                </wp:positionV>
                <wp:extent cx="9525" cy="372745"/>
                <wp:effectExtent l="0" t="0" r="0" b="0"/>
                <wp:wrapNone/>
                <wp:docPr id="232" name="Graphic 232"/>
                <wp:cNvGraphicFramePr>
                  <a:graphicFrameLocks/>
                </wp:cNvGraphicFramePr>
                <a:graphic>
                  <a:graphicData uri="http://schemas.microsoft.com/office/word/2010/wordprocessingShape">
                    <wps:wsp>
                      <wps:cNvPr id="232" name="Graphic 232"/>
                      <wps:cNvSpPr/>
                      <wps:spPr>
                        <a:xfrm>
                          <a:off x="0" y="0"/>
                          <a:ext cx="9525" cy="372745"/>
                        </a:xfrm>
                        <a:custGeom>
                          <a:avLst/>
                          <a:gdLst/>
                          <a:ahLst/>
                          <a:cxnLst/>
                          <a:rect l="l" t="t" r="r" b="b"/>
                          <a:pathLst>
                            <a:path w="9525" h="372745">
                              <a:moveTo>
                                <a:pt x="9525" y="372175"/>
                              </a:moveTo>
                              <a:lnTo>
                                <a:pt x="0" y="372175"/>
                              </a:lnTo>
                              <a:lnTo>
                                <a:pt x="0" y="0"/>
                              </a:lnTo>
                              <a:lnTo>
                                <a:pt x="9525" y="0"/>
                              </a:lnTo>
                              <a:lnTo>
                                <a:pt x="9525" y="37217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10992pt;width:.75pt;height:29.305182pt;mso-position-horizontal-relative:page;mso-position-vertical-relative:paragraph;z-index:15781376" id="docshape104" filled="true" fillcolor="#e1e4e9" stroked="false">
                <v:fill type="solid"/>
                <w10:wrap type="none"/>
              </v:rect>
            </w:pict>
          </mc:Fallback>
        </mc:AlternateContent>
      </w:r>
      <w:r>
        <w:rPr>
          <w:rFonts w:ascii="Tahoma"/>
          <w:color w:val="61666A"/>
          <w:w w:val="105"/>
          <w:sz w:val="21"/>
        </w:rPr>
        <w:t>Okay, the user asked for more advertising ideas to attract people to the gift economy. Let me start by understanding their needs. They want a variety of promotional materials that appeal</w:t>
      </w:r>
    </w:p>
    <w:p>
      <w:pPr>
        <w:spacing w:after="0" w:line="340" w:lineRule="auto"/>
        <w:jc w:val="left"/>
        <w:rPr>
          <w:rFonts w:ascii="Tahoma"/>
          <w:sz w:val="21"/>
        </w:rPr>
        <w:sectPr>
          <w:pgSz w:w="11900" w:h="16840"/>
          <w:pgMar w:top="0" w:bottom="0" w:left="850" w:right="1133"/>
        </w:sectPr>
      </w:pPr>
    </w:p>
    <w:p>
      <w:pPr>
        <w:spacing w:before="11"/>
        <w:ind w:left="635" w:right="0" w:firstLine="0"/>
        <w:jc w:val="left"/>
        <w:rPr>
          <w:rFonts w:ascii="Tahoma"/>
          <w:sz w:val="21"/>
        </w:rPr>
      </w:pPr>
      <w:r>
        <w:rPr>
          <w:rFonts w:ascii="Tahoma"/>
          <w:sz w:val="21"/>
        </w:rPr>
        <mc:AlternateContent>
          <mc:Choice Requires="wps">
            <w:drawing>
              <wp:anchor distT="0" distB="0" distL="0" distR="0" allowOverlap="1" layoutInCell="1" locked="0" behindDoc="0" simplePos="0" relativeHeight="15781888">
                <wp:simplePos x="0" y="0"/>
                <wp:positionH relativeFrom="page">
                  <wp:posOffset>809625</wp:posOffset>
                </wp:positionH>
                <wp:positionV relativeFrom="paragraph">
                  <wp:posOffset>-12064</wp:posOffset>
                </wp:positionV>
                <wp:extent cx="9525" cy="6162675"/>
                <wp:effectExtent l="0" t="0" r="0" b="0"/>
                <wp:wrapNone/>
                <wp:docPr id="233" name="Graphic 233"/>
                <wp:cNvGraphicFramePr>
                  <a:graphicFrameLocks/>
                </wp:cNvGraphicFramePr>
                <a:graphic>
                  <a:graphicData uri="http://schemas.microsoft.com/office/word/2010/wordprocessingShape">
                    <wps:wsp>
                      <wps:cNvPr id="233" name="Graphic 233"/>
                      <wps:cNvSpPr/>
                      <wps:spPr>
                        <a:xfrm>
                          <a:off x="0" y="0"/>
                          <a:ext cx="9525" cy="6162675"/>
                        </a:xfrm>
                        <a:custGeom>
                          <a:avLst/>
                          <a:gdLst/>
                          <a:ahLst/>
                          <a:cxnLst/>
                          <a:rect l="l" t="t" r="r" b="b"/>
                          <a:pathLst>
                            <a:path w="9525" h="6162675">
                              <a:moveTo>
                                <a:pt x="9525" y="6162675"/>
                              </a:moveTo>
                              <a:lnTo>
                                <a:pt x="0" y="6162675"/>
                              </a:lnTo>
                              <a:lnTo>
                                <a:pt x="0" y="0"/>
                              </a:lnTo>
                              <a:lnTo>
                                <a:pt x="9525" y="0"/>
                              </a:lnTo>
                              <a:lnTo>
                                <a:pt x="9525" y="616267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95pt;width:.75pt;height:485.25pt;mso-position-horizontal-relative:page;mso-position-vertical-relative:paragraph;z-index:15781888" id="docshape105" filled="true" fillcolor="#e1e4e9" stroked="false">
                <v:fill type="solid"/>
                <w10:wrap type="none"/>
              </v:rect>
            </w:pict>
          </mc:Fallback>
        </mc:AlternateContent>
      </w:r>
      <w:r>
        <w:rPr>
          <w:rFonts w:ascii="Tahoma"/>
          <w:color w:val="61666A"/>
          <w:w w:val="105"/>
          <w:sz w:val="21"/>
        </w:rPr>
        <w:t>to</w:t>
      </w:r>
      <w:r>
        <w:rPr>
          <w:rFonts w:ascii="Tahoma"/>
          <w:color w:val="61666A"/>
          <w:spacing w:val="3"/>
          <w:w w:val="105"/>
          <w:sz w:val="21"/>
        </w:rPr>
        <w:t> </w:t>
      </w:r>
      <w:r>
        <w:rPr>
          <w:rFonts w:ascii="Tahoma"/>
          <w:color w:val="61666A"/>
          <w:w w:val="105"/>
          <w:sz w:val="21"/>
        </w:rPr>
        <w:t>different</w:t>
      </w:r>
      <w:r>
        <w:rPr>
          <w:rFonts w:ascii="Tahoma"/>
          <w:color w:val="61666A"/>
          <w:spacing w:val="3"/>
          <w:w w:val="105"/>
          <w:sz w:val="21"/>
        </w:rPr>
        <w:t> </w:t>
      </w:r>
      <w:r>
        <w:rPr>
          <w:rFonts w:ascii="Tahoma"/>
          <w:color w:val="61666A"/>
          <w:w w:val="105"/>
          <w:sz w:val="21"/>
        </w:rPr>
        <w:t>emotional</w:t>
      </w:r>
      <w:r>
        <w:rPr>
          <w:rFonts w:ascii="Tahoma"/>
          <w:color w:val="61666A"/>
          <w:spacing w:val="3"/>
          <w:w w:val="105"/>
          <w:sz w:val="21"/>
        </w:rPr>
        <w:t> </w:t>
      </w:r>
      <w:r>
        <w:rPr>
          <w:rFonts w:ascii="Tahoma"/>
          <w:color w:val="61666A"/>
          <w:w w:val="105"/>
          <w:sz w:val="21"/>
        </w:rPr>
        <w:t>triggers</w:t>
      </w:r>
      <w:r>
        <w:rPr>
          <w:rFonts w:ascii="Tahoma"/>
          <w:color w:val="61666A"/>
          <w:spacing w:val="3"/>
          <w:w w:val="105"/>
          <w:sz w:val="21"/>
        </w:rPr>
        <w:t> </w:t>
      </w:r>
      <w:r>
        <w:rPr>
          <w:rFonts w:ascii="Tahoma"/>
          <w:color w:val="61666A"/>
          <w:w w:val="105"/>
          <w:sz w:val="21"/>
        </w:rPr>
        <w:t>and</w:t>
      </w:r>
      <w:r>
        <w:rPr>
          <w:rFonts w:ascii="Tahoma"/>
          <w:color w:val="61666A"/>
          <w:spacing w:val="3"/>
          <w:w w:val="105"/>
          <w:sz w:val="21"/>
        </w:rPr>
        <w:t> </w:t>
      </w:r>
      <w:r>
        <w:rPr>
          <w:rFonts w:ascii="Tahoma"/>
          <w:color w:val="61666A"/>
          <w:w w:val="105"/>
          <w:sz w:val="21"/>
        </w:rPr>
        <w:t>social</w:t>
      </w:r>
      <w:r>
        <w:rPr>
          <w:rFonts w:ascii="Tahoma"/>
          <w:color w:val="61666A"/>
          <w:spacing w:val="3"/>
          <w:w w:val="105"/>
          <w:sz w:val="21"/>
        </w:rPr>
        <w:t> </w:t>
      </w:r>
      <w:r>
        <w:rPr>
          <w:rFonts w:ascii="Tahoma"/>
          <w:color w:val="61666A"/>
          <w:spacing w:val="-2"/>
          <w:w w:val="105"/>
          <w:sz w:val="21"/>
        </w:rPr>
        <w:t>groups.</w:t>
      </w:r>
    </w:p>
    <w:p>
      <w:pPr>
        <w:pStyle w:val="BodyText"/>
        <w:spacing w:before="32"/>
        <w:rPr>
          <w:rFonts w:ascii="Tahoma"/>
          <w:sz w:val="21"/>
        </w:rPr>
      </w:pPr>
    </w:p>
    <w:p>
      <w:pPr>
        <w:spacing w:line="340" w:lineRule="auto" w:before="1"/>
        <w:ind w:left="635" w:right="483" w:firstLine="0"/>
        <w:jc w:val="both"/>
        <w:rPr>
          <w:rFonts w:ascii="Tahoma"/>
          <w:sz w:val="21"/>
        </w:rPr>
      </w:pPr>
      <w:r>
        <w:rPr>
          <w:rFonts w:ascii="Tahoma"/>
          <w:color w:val="61666A"/>
          <w:spacing w:val="-2"/>
          <w:w w:val="110"/>
          <w:sz w:val="21"/>
        </w:rPr>
        <w:t>First,</w:t>
      </w:r>
      <w:r>
        <w:rPr>
          <w:rFonts w:ascii="Tahoma"/>
          <w:color w:val="61666A"/>
          <w:spacing w:val="-11"/>
          <w:w w:val="110"/>
          <w:sz w:val="21"/>
        </w:rPr>
        <w:t> </w:t>
      </w:r>
      <w:r>
        <w:rPr>
          <w:rFonts w:ascii="Tahoma"/>
          <w:color w:val="61666A"/>
          <w:spacing w:val="-2"/>
          <w:sz w:val="21"/>
        </w:rPr>
        <w:t>I</w:t>
      </w:r>
      <w:r>
        <w:rPr>
          <w:rFonts w:ascii="Tahoma"/>
          <w:color w:val="61666A"/>
          <w:spacing w:val="-4"/>
          <w:sz w:val="21"/>
        </w:rPr>
        <w:t> </w:t>
      </w:r>
      <w:r>
        <w:rPr>
          <w:rFonts w:ascii="Tahoma"/>
          <w:color w:val="61666A"/>
          <w:spacing w:val="-2"/>
          <w:w w:val="110"/>
          <w:sz w:val="21"/>
        </w:rPr>
        <w:t>need</w:t>
      </w:r>
      <w:r>
        <w:rPr>
          <w:rFonts w:ascii="Tahoma"/>
          <w:color w:val="61666A"/>
          <w:spacing w:val="-11"/>
          <w:w w:val="110"/>
          <w:sz w:val="21"/>
        </w:rPr>
        <w:t> </w:t>
      </w:r>
      <w:r>
        <w:rPr>
          <w:rFonts w:ascii="Tahoma"/>
          <w:color w:val="61666A"/>
          <w:spacing w:val="-2"/>
          <w:w w:val="110"/>
          <w:sz w:val="21"/>
        </w:rPr>
        <w:t>to</w:t>
      </w:r>
      <w:r>
        <w:rPr>
          <w:rFonts w:ascii="Tahoma"/>
          <w:color w:val="61666A"/>
          <w:spacing w:val="-11"/>
          <w:w w:val="110"/>
          <w:sz w:val="21"/>
        </w:rPr>
        <w:t> </w:t>
      </w:r>
      <w:r>
        <w:rPr>
          <w:rFonts w:ascii="Tahoma"/>
          <w:color w:val="61666A"/>
          <w:spacing w:val="-2"/>
          <w:w w:val="110"/>
          <w:sz w:val="21"/>
        </w:rPr>
        <w:t>recall</w:t>
      </w:r>
      <w:r>
        <w:rPr>
          <w:rFonts w:ascii="Tahoma"/>
          <w:color w:val="61666A"/>
          <w:spacing w:val="-11"/>
          <w:w w:val="110"/>
          <w:sz w:val="21"/>
        </w:rPr>
        <w:t> </w:t>
      </w:r>
      <w:r>
        <w:rPr>
          <w:rFonts w:ascii="Tahoma"/>
          <w:color w:val="61666A"/>
          <w:spacing w:val="-2"/>
          <w:w w:val="110"/>
          <w:sz w:val="21"/>
        </w:rPr>
        <w:t>the</w:t>
      </w:r>
      <w:r>
        <w:rPr>
          <w:rFonts w:ascii="Tahoma"/>
          <w:color w:val="61666A"/>
          <w:spacing w:val="-11"/>
          <w:w w:val="110"/>
          <w:sz w:val="21"/>
        </w:rPr>
        <w:t> </w:t>
      </w:r>
      <w:r>
        <w:rPr>
          <w:rFonts w:ascii="Tahoma"/>
          <w:color w:val="61666A"/>
          <w:spacing w:val="-2"/>
          <w:w w:val="110"/>
          <w:sz w:val="21"/>
        </w:rPr>
        <w:t>previous</w:t>
      </w:r>
      <w:r>
        <w:rPr>
          <w:rFonts w:ascii="Tahoma"/>
          <w:color w:val="61666A"/>
          <w:spacing w:val="-11"/>
          <w:w w:val="110"/>
          <w:sz w:val="21"/>
        </w:rPr>
        <w:t> </w:t>
      </w:r>
      <w:r>
        <w:rPr>
          <w:rFonts w:ascii="Tahoma"/>
          <w:color w:val="61666A"/>
          <w:spacing w:val="-2"/>
          <w:w w:val="110"/>
          <w:sz w:val="21"/>
        </w:rPr>
        <w:t>ads</w:t>
      </w:r>
      <w:r>
        <w:rPr>
          <w:rFonts w:ascii="Tahoma"/>
          <w:color w:val="61666A"/>
          <w:spacing w:val="-11"/>
          <w:w w:val="110"/>
          <w:sz w:val="21"/>
        </w:rPr>
        <w:t> </w:t>
      </w:r>
      <w:r>
        <w:rPr>
          <w:rFonts w:ascii="Tahoma"/>
          <w:color w:val="61666A"/>
          <w:spacing w:val="-2"/>
          <w:sz w:val="21"/>
        </w:rPr>
        <w:t>I</w:t>
      </w:r>
      <w:r>
        <w:rPr>
          <w:rFonts w:ascii="Tahoma"/>
          <w:color w:val="61666A"/>
          <w:spacing w:val="-4"/>
          <w:sz w:val="21"/>
        </w:rPr>
        <w:t> </w:t>
      </w:r>
      <w:r>
        <w:rPr>
          <w:rFonts w:ascii="Tahoma"/>
          <w:color w:val="61666A"/>
          <w:spacing w:val="-2"/>
          <w:w w:val="110"/>
          <w:sz w:val="21"/>
        </w:rPr>
        <w:t>suggested.</w:t>
      </w:r>
      <w:r>
        <w:rPr>
          <w:rFonts w:ascii="Tahoma"/>
          <w:color w:val="61666A"/>
          <w:spacing w:val="-11"/>
          <w:w w:val="110"/>
          <w:sz w:val="21"/>
        </w:rPr>
        <w:t> </w:t>
      </w:r>
      <w:r>
        <w:rPr>
          <w:rFonts w:ascii="Tahoma"/>
          <w:color w:val="61666A"/>
          <w:spacing w:val="-2"/>
          <w:w w:val="110"/>
          <w:sz w:val="21"/>
        </w:rPr>
        <w:t>They</w:t>
      </w:r>
      <w:r>
        <w:rPr>
          <w:rFonts w:ascii="Tahoma"/>
          <w:color w:val="61666A"/>
          <w:spacing w:val="-11"/>
          <w:w w:val="110"/>
          <w:sz w:val="21"/>
        </w:rPr>
        <w:t> </w:t>
      </w:r>
      <w:r>
        <w:rPr>
          <w:rFonts w:ascii="Tahoma"/>
          <w:color w:val="61666A"/>
          <w:spacing w:val="-2"/>
          <w:w w:val="110"/>
          <w:sz w:val="21"/>
        </w:rPr>
        <w:t>were</w:t>
      </w:r>
      <w:r>
        <w:rPr>
          <w:rFonts w:ascii="Tahoma"/>
          <w:color w:val="61666A"/>
          <w:spacing w:val="-11"/>
          <w:w w:val="110"/>
          <w:sz w:val="21"/>
        </w:rPr>
        <w:t> </w:t>
      </w:r>
      <w:r>
        <w:rPr>
          <w:rFonts w:ascii="Tahoma"/>
          <w:color w:val="61666A"/>
          <w:spacing w:val="-2"/>
          <w:w w:val="110"/>
          <w:sz w:val="21"/>
        </w:rPr>
        <w:t>structured</w:t>
      </w:r>
      <w:r>
        <w:rPr>
          <w:rFonts w:ascii="Tahoma"/>
          <w:color w:val="61666A"/>
          <w:spacing w:val="-11"/>
          <w:w w:val="110"/>
          <w:sz w:val="21"/>
        </w:rPr>
        <w:t> </w:t>
      </w:r>
      <w:r>
        <w:rPr>
          <w:rFonts w:ascii="Tahoma"/>
          <w:color w:val="61666A"/>
          <w:spacing w:val="-2"/>
          <w:w w:val="110"/>
          <w:sz w:val="21"/>
        </w:rPr>
        <w:t>around</w:t>
      </w:r>
      <w:r>
        <w:rPr>
          <w:rFonts w:ascii="Tahoma"/>
          <w:color w:val="61666A"/>
          <w:spacing w:val="-11"/>
          <w:w w:val="110"/>
          <w:sz w:val="21"/>
        </w:rPr>
        <w:t> </w:t>
      </w:r>
      <w:r>
        <w:rPr>
          <w:rFonts w:ascii="Tahoma"/>
          <w:color w:val="61666A"/>
          <w:spacing w:val="-2"/>
          <w:w w:val="110"/>
          <w:sz w:val="21"/>
        </w:rPr>
        <w:t>specific archetypes</w:t>
      </w:r>
      <w:r>
        <w:rPr>
          <w:rFonts w:ascii="Tahoma"/>
          <w:color w:val="61666A"/>
          <w:spacing w:val="-12"/>
          <w:w w:val="110"/>
          <w:sz w:val="21"/>
        </w:rPr>
        <w:t> </w:t>
      </w:r>
      <w:r>
        <w:rPr>
          <w:rFonts w:ascii="Tahoma"/>
          <w:color w:val="61666A"/>
          <w:spacing w:val="-2"/>
          <w:w w:val="110"/>
          <w:sz w:val="21"/>
        </w:rPr>
        <w:t>like</w:t>
      </w:r>
      <w:r>
        <w:rPr>
          <w:rFonts w:ascii="Tahoma"/>
          <w:color w:val="61666A"/>
          <w:spacing w:val="-12"/>
          <w:w w:val="110"/>
          <w:sz w:val="21"/>
        </w:rPr>
        <w:t> </w:t>
      </w:r>
      <w:r>
        <w:rPr>
          <w:rFonts w:ascii="Tahoma"/>
          <w:color w:val="61666A"/>
          <w:spacing w:val="-2"/>
          <w:w w:val="110"/>
          <w:sz w:val="21"/>
        </w:rPr>
        <w:t>"The</w:t>
      </w:r>
      <w:r>
        <w:rPr>
          <w:rFonts w:ascii="Tahoma"/>
          <w:color w:val="61666A"/>
          <w:spacing w:val="-12"/>
          <w:w w:val="110"/>
          <w:sz w:val="21"/>
        </w:rPr>
        <w:t> </w:t>
      </w:r>
      <w:r>
        <w:rPr>
          <w:rFonts w:ascii="Tahoma"/>
          <w:color w:val="61666A"/>
          <w:spacing w:val="-2"/>
          <w:w w:val="110"/>
          <w:sz w:val="21"/>
        </w:rPr>
        <w:t>Burnt</w:t>
      </w:r>
      <w:r>
        <w:rPr>
          <w:rFonts w:ascii="Tahoma"/>
          <w:color w:val="61666A"/>
          <w:spacing w:val="-12"/>
          <w:w w:val="110"/>
          <w:sz w:val="21"/>
        </w:rPr>
        <w:t> </w:t>
      </w:r>
      <w:r>
        <w:rPr>
          <w:rFonts w:ascii="Tahoma"/>
          <w:color w:val="61666A"/>
          <w:spacing w:val="-2"/>
          <w:w w:val="110"/>
          <w:sz w:val="21"/>
        </w:rPr>
        <w:t>Out,"</w:t>
      </w:r>
      <w:r>
        <w:rPr>
          <w:rFonts w:ascii="Tahoma"/>
          <w:color w:val="61666A"/>
          <w:spacing w:val="-12"/>
          <w:w w:val="110"/>
          <w:sz w:val="21"/>
        </w:rPr>
        <w:t> </w:t>
      </w:r>
      <w:r>
        <w:rPr>
          <w:rFonts w:ascii="Tahoma"/>
          <w:color w:val="61666A"/>
          <w:spacing w:val="-2"/>
          <w:w w:val="110"/>
          <w:sz w:val="21"/>
        </w:rPr>
        <w:t>"The</w:t>
      </w:r>
      <w:r>
        <w:rPr>
          <w:rFonts w:ascii="Tahoma"/>
          <w:color w:val="61666A"/>
          <w:spacing w:val="-12"/>
          <w:w w:val="110"/>
          <w:sz w:val="21"/>
        </w:rPr>
        <w:t> </w:t>
      </w:r>
      <w:r>
        <w:rPr>
          <w:rFonts w:ascii="Tahoma"/>
          <w:color w:val="61666A"/>
          <w:spacing w:val="-2"/>
          <w:w w:val="110"/>
          <w:sz w:val="21"/>
        </w:rPr>
        <w:t>Lonely</w:t>
      </w:r>
      <w:r>
        <w:rPr>
          <w:rFonts w:ascii="Tahoma"/>
          <w:color w:val="61666A"/>
          <w:spacing w:val="-12"/>
          <w:w w:val="110"/>
          <w:sz w:val="21"/>
        </w:rPr>
        <w:t> </w:t>
      </w:r>
      <w:r>
        <w:rPr>
          <w:rFonts w:ascii="Tahoma"/>
          <w:color w:val="61666A"/>
          <w:spacing w:val="-2"/>
          <w:w w:val="110"/>
          <w:sz w:val="21"/>
        </w:rPr>
        <w:t>Neighbor,"</w:t>
      </w:r>
      <w:r>
        <w:rPr>
          <w:rFonts w:ascii="Tahoma"/>
          <w:color w:val="61666A"/>
          <w:spacing w:val="-12"/>
          <w:w w:val="110"/>
          <w:sz w:val="21"/>
        </w:rPr>
        <w:t> </w:t>
      </w:r>
      <w:r>
        <w:rPr>
          <w:rFonts w:ascii="Tahoma"/>
          <w:color w:val="61666A"/>
          <w:spacing w:val="-2"/>
          <w:w w:val="110"/>
          <w:sz w:val="21"/>
        </w:rPr>
        <w:t>etc.</w:t>
      </w:r>
      <w:r>
        <w:rPr>
          <w:rFonts w:ascii="Tahoma"/>
          <w:color w:val="61666A"/>
          <w:spacing w:val="-12"/>
          <w:w w:val="110"/>
          <w:sz w:val="21"/>
        </w:rPr>
        <w:t> </w:t>
      </w:r>
      <w:r>
        <w:rPr>
          <w:rFonts w:ascii="Tahoma"/>
          <w:color w:val="61666A"/>
          <w:spacing w:val="-2"/>
          <w:w w:val="110"/>
          <w:sz w:val="21"/>
        </w:rPr>
        <w:t>The</w:t>
      </w:r>
      <w:r>
        <w:rPr>
          <w:rFonts w:ascii="Tahoma"/>
          <w:color w:val="61666A"/>
          <w:spacing w:val="-12"/>
          <w:w w:val="110"/>
          <w:sz w:val="21"/>
        </w:rPr>
        <w:t> </w:t>
      </w:r>
      <w:r>
        <w:rPr>
          <w:rFonts w:ascii="Tahoma"/>
          <w:color w:val="61666A"/>
          <w:spacing w:val="-2"/>
          <w:w w:val="110"/>
          <w:sz w:val="21"/>
        </w:rPr>
        <w:t>user</w:t>
      </w:r>
      <w:r>
        <w:rPr>
          <w:rFonts w:ascii="Tahoma"/>
          <w:color w:val="61666A"/>
          <w:spacing w:val="-12"/>
          <w:w w:val="110"/>
          <w:sz w:val="21"/>
        </w:rPr>
        <w:t> </w:t>
      </w:r>
      <w:r>
        <w:rPr>
          <w:rFonts w:ascii="Tahoma"/>
          <w:color w:val="61666A"/>
          <w:spacing w:val="-2"/>
          <w:w w:val="110"/>
          <w:sz w:val="21"/>
        </w:rPr>
        <w:t>probably</w:t>
      </w:r>
      <w:r>
        <w:rPr>
          <w:rFonts w:ascii="Tahoma"/>
          <w:color w:val="61666A"/>
          <w:spacing w:val="-12"/>
          <w:w w:val="110"/>
          <w:sz w:val="21"/>
        </w:rPr>
        <w:t> </w:t>
      </w:r>
      <w:r>
        <w:rPr>
          <w:rFonts w:ascii="Tahoma"/>
          <w:color w:val="61666A"/>
          <w:spacing w:val="-2"/>
          <w:w w:val="110"/>
          <w:sz w:val="21"/>
        </w:rPr>
        <w:t>wants</w:t>
      </w:r>
      <w:r>
        <w:rPr>
          <w:rFonts w:ascii="Tahoma"/>
          <w:color w:val="61666A"/>
          <w:spacing w:val="-12"/>
          <w:w w:val="110"/>
          <w:sz w:val="21"/>
        </w:rPr>
        <w:t> </w:t>
      </w:r>
      <w:r>
        <w:rPr>
          <w:rFonts w:ascii="Tahoma"/>
          <w:color w:val="61666A"/>
          <w:spacing w:val="-2"/>
          <w:w w:val="110"/>
          <w:sz w:val="21"/>
        </w:rPr>
        <w:t>to continue</w:t>
      </w:r>
      <w:r>
        <w:rPr>
          <w:rFonts w:ascii="Tahoma"/>
          <w:color w:val="61666A"/>
          <w:spacing w:val="-9"/>
          <w:w w:val="110"/>
          <w:sz w:val="21"/>
        </w:rPr>
        <w:t> </w:t>
      </w:r>
      <w:r>
        <w:rPr>
          <w:rFonts w:ascii="Tahoma"/>
          <w:color w:val="61666A"/>
          <w:spacing w:val="-2"/>
          <w:w w:val="110"/>
          <w:sz w:val="21"/>
        </w:rPr>
        <w:t>this</w:t>
      </w:r>
      <w:r>
        <w:rPr>
          <w:rFonts w:ascii="Tahoma"/>
          <w:color w:val="61666A"/>
          <w:spacing w:val="-9"/>
          <w:w w:val="110"/>
          <w:sz w:val="21"/>
        </w:rPr>
        <w:t> </w:t>
      </w:r>
      <w:r>
        <w:rPr>
          <w:rFonts w:ascii="Tahoma"/>
          <w:color w:val="61666A"/>
          <w:spacing w:val="-2"/>
          <w:w w:val="110"/>
          <w:sz w:val="21"/>
        </w:rPr>
        <w:t>approach</w:t>
      </w:r>
      <w:r>
        <w:rPr>
          <w:rFonts w:ascii="Tahoma"/>
          <w:color w:val="61666A"/>
          <w:spacing w:val="-9"/>
          <w:w w:val="110"/>
          <w:sz w:val="21"/>
        </w:rPr>
        <w:t> </w:t>
      </w:r>
      <w:r>
        <w:rPr>
          <w:rFonts w:ascii="Tahoma"/>
          <w:color w:val="61666A"/>
          <w:spacing w:val="-2"/>
          <w:w w:val="110"/>
          <w:sz w:val="21"/>
        </w:rPr>
        <w:t>but</w:t>
      </w:r>
      <w:r>
        <w:rPr>
          <w:rFonts w:ascii="Tahoma"/>
          <w:color w:val="61666A"/>
          <w:spacing w:val="-9"/>
          <w:w w:val="110"/>
          <w:sz w:val="21"/>
        </w:rPr>
        <w:t> </w:t>
      </w:r>
      <w:r>
        <w:rPr>
          <w:rFonts w:ascii="Tahoma"/>
          <w:color w:val="61666A"/>
          <w:spacing w:val="-2"/>
          <w:w w:val="110"/>
          <w:sz w:val="21"/>
        </w:rPr>
        <w:t>cover</w:t>
      </w:r>
      <w:r>
        <w:rPr>
          <w:rFonts w:ascii="Tahoma"/>
          <w:color w:val="61666A"/>
          <w:spacing w:val="-9"/>
          <w:w w:val="110"/>
          <w:sz w:val="21"/>
        </w:rPr>
        <w:t> </w:t>
      </w:r>
      <w:r>
        <w:rPr>
          <w:rFonts w:ascii="Tahoma"/>
          <w:color w:val="61666A"/>
          <w:spacing w:val="-2"/>
          <w:w w:val="110"/>
          <w:sz w:val="21"/>
        </w:rPr>
        <w:t>more</w:t>
      </w:r>
      <w:r>
        <w:rPr>
          <w:rFonts w:ascii="Tahoma"/>
          <w:color w:val="61666A"/>
          <w:spacing w:val="-9"/>
          <w:w w:val="110"/>
          <w:sz w:val="21"/>
        </w:rPr>
        <w:t> </w:t>
      </w:r>
      <w:r>
        <w:rPr>
          <w:rFonts w:ascii="Tahoma"/>
          <w:color w:val="61666A"/>
          <w:spacing w:val="-2"/>
          <w:w w:val="110"/>
          <w:sz w:val="21"/>
        </w:rPr>
        <w:t>angles.</w:t>
      </w:r>
      <w:r>
        <w:rPr>
          <w:rFonts w:ascii="Tahoma"/>
          <w:color w:val="61666A"/>
          <w:spacing w:val="-9"/>
          <w:w w:val="110"/>
          <w:sz w:val="21"/>
        </w:rPr>
        <w:t> </w:t>
      </w:r>
      <w:r>
        <w:rPr>
          <w:rFonts w:ascii="Tahoma"/>
          <w:color w:val="61666A"/>
          <w:spacing w:val="-2"/>
          <w:w w:val="110"/>
          <w:sz w:val="21"/>
        </w:rPr>
        <w:t>Maybe</w:t>
      </w:r>
      <w:r>
        <w:rPr>
          <w:rFonts w:ascii="Tahoma"/>
          <w:color w:val="61666A"/>
          <w:spacing w:val="-9"/>
          <w:w w:val="110"/>
          <w:sz w:val="21"/>
        </w:rPr>
        <w:t> </w:t>
      </w:r>
      <w:r>
        <w:rPr>
          <w:rFonts w:ascii="Tahoma"/>
          <w:color w:val="61666A"/>
          <w:spacing w:val="-2"/>
          <w:w w:val="110"/>
          <w:sz w:val="21"/>
        </w:rPr>
        <w:t>they're</w:t>
      </w:r>
      <w:r>
        <w:rPr>
          <w:rFonts w:ascii="Tahoma"/>
          <w:color w:val="61666A"/>
          <w:spacing w:val="-9"/>
          <w:w w:val="110"/>
          <w:sz w:val="21"/>
        </w:rPr>
        <w:t> </w:t>
      </w:r>
      <w:r>
        <w:rPr>
          <w:rFonts w:ascii="Tahoma"/>
          <w:color w:val="61666A"/>
          <w:spacing w:val="-2"/>
          <w:w w:val="110"/>
          <w:sz w:val="21"/>
        </w:rPr>
        <w:t>looking</w:t>
      </w:r>
      <w:r>
        <w:rPr>
          <w:rFonts w:ascii="Tahoma"/>
          <w:color w:val="61666A"/>
          <w:spacing w:val="-9"/>
          <w:w w:val="110"/>
          <w:sz w:val="21"/>
        </w:rPr>
        <w:t> </w:t>
      </w:r>
      <w:r>
        <w:rPr>
          <w:rFonts w:ascii="Tahoma"/>
          <w:color w:val="61666A"/>
          <w:spacing w:val="-2"/>
          <w:w w:val="110"/>
          <w:sz w:val="21"/>
        </w:rPr>
        <w:t>for</w:t>
      </w:r>
      <w:r>
        <w:rPr>
          <w:rFonts w:ascii="Tahoma"/>
          <w:color w:val="61666A"/>
          <w:spacing w:val="-9"/>
          <w:w w:val="110"/>
          <w:sz w:val="21"/>
        </w:rPr>
        <w:t> </w:t>
      </w:r>
      <w:r>
        <w:rPr>
          <w:rFonts w:ascii="Tahoma"/>
          <w:color w:val="61666A"/>
          <w:spacing w:val="-2"/>
          <w:w w:val="110"/>
          <w:sz w:val="21"/>
        </w:rPr>
        <w:t>comprehensive </w:t>
      </w:r>
      <w:r>
        <w:rPr>
          <w:rFonts w:ascii="Tahoma"/>
          <w:color w:val="61666A"/>
          <w:w w:val="110"/>
          <w:sz w:val="21"/>
        </w:rPr>
        <w:t>coverage to ensure no potential audience is missed.</w:t>
      </w:r>
    </w:p>
    <w:p>
      <w:pPr>
        <w:spacing w:before="180"/>
        <w:ind w:left="635" w:right="0" w:firstLine="0"/>
        <w:jc w:val="left"/>
        <w:rPr>
          <w:rFonts w:ascii="Tahoma"/>
          <w:sz w:val="21"/>
        </w:rPr>
      </w:pPr>
      <w:r>
        <w:rPr>
          <w:rFonts w:ascii="Tahoma"/>
          <w:color w:val="61666A"/>
          <w:w w:val="105"/>
          <w:sz w:val="21"/>
        </w:rPr>
        <w:t>The</w:t>
      </w:r>
      <w:r>
        <w:rPr>
          <w:rFonts w:ascii="Tahoma"/>
          <w:color w:val="61666A"/>
          <w:spacing w:val="-1"/>
          <w:w w:val="105"/>
          <w:sz w:val="21"/>
        </w:rPr>
        <w:t> </w:t>
      </w:r>
      <w:r>
        <w:rPr>
          <w:rFonts w:ascii="Tahoma"/>
          <w:color w:val="61666A"/>
          <w:w w:val="105"/>
          <w:sz w:val="21"/>
        </w:rPr>
        <w:t>user</w:t>
      </w:r>
      <w:r>
        <w:rPr>
          <w:rFonts w:ascii="Tahoma"/>
          <w:color w:val="61666A"/>
          <w:spacing w:val="-1"/>
          <w:w w:val="105"/>
          <w:sz w:val="21"/>
        </w:rPr>
        <w:t> </w:t>
      </w:r>
      <w:r>
        <w:rPr>
          <w:rFonts w:ascii="Tahoma"/>
          <w:color w:val="61666A"/>
          <w:w w:val="105"/>
          <w:sz w:val="21"/>
        </w:rPr>
        <w:t>might be</w:t>
      </w:r>
      <w:r>
        <w:rPr>
          <w:rFonts w:ascii="Tahoma"/>
          <w:color w:val="61666A"/>
          <w:spacing w:val="-1"/>
          <w:w w:val="105"/>
          <w:sz w:val="21"/>
        </w:rPr>
        <w:t> </w:t>
      </w:r>
      <w:r>
        <w:rPr>
          <w:rFonts w:ascii="Tahoma"/>
          <w:color w:val="61666A"/>
          <w:w w:val="105"/>
          <w:sz w:val="21"/>
        </w:rPr>
        <w:t>organizing a</w:t>
      </w:r>
      <w:r>
        <w:rPr>
          <w:rFonts w:ascii="Tahoma"/>
          <w:color w:val="61666A"/>
          <w:spacing w:val="-1"/>
          <w:w w:val="105"/>
          <w:sz w:val="21"/>
        </w:rPr>
        <w:t> </w:t>
      </w:r>
      <w:r>
        <w:rPr>
          <w:rFonts w:ascii="Tahoma"/>
          <w:color w:val="61666A"/>
          <w:w w:val="105"/>
          <w:sz w:val="21"/>
        </w:rPr>
        <w:t>community initiative</w:t>
      </w:r>
      <w:r>
        <w:rPr>
          <w:rFonts w:ascii="Tahoma"/>
          <w:color w:val="61666A"/>
          <w:spacing w:val="-1"/>
          <w:w w:val="105"/>
          <w:sz w:val="21"/>
        </w:rPr>
        <w:t> </w:t>
      </w:r>
      <w:r>
        <w:rPr>
          <w:rFonts w:ascii="Tahoma"/>
          <w:color w:val="61666A"/>
          <w:w w:val="105"/>
          <w:sz w:val="21"/>
        </w:rPr>
        <w:t>or a</w:t>
      </w:r>
      <w:r>
        <w:rPr>
          <w:rFonts w:ascii="Tahoma"/>
          <w:color w:val="61666A"/>
          <w:spacing w:val="-1"/>
          <w:w w:val="105"/>
          <w:sz w:val="21"/>
        </w:rPr>
        <w:t> </w:t>
      </w:r>
      <w:r>
        <w:rPr>
          <w:rFonts w:ascii="Tahoma"/>
          <w:color w:val="61666A"/>
          <w:w w:val="105"/>
          <w:sz w:val="21"/>
        </w:rPr>
        <w:t>movement promoting</w:t>
      </w:r>
      <w:r>
        <w:rPr>
          <w:rFonts w:ascii="Tahoma"/>
          <w:color w:val="61666A"/>
          <w:spacing w:val="-1"/>
          <w:w w:val="105"/>
          <w:sz w:val="21"/>
        </w:rPr>
        <w:t> </w:t>
      </w:r>
      <w:r>
        <w:rPr>
          <w:rFonts w:ascii="Tahoma"/>
          <w:color w:val="61666A"/>
          <w:w w:val="105"/>
          <w:sz w:val="21"/>
        </w:rPr>
        <w:t>the </w:t>
      </w:r>
      <w:r>
        <w:rPr>
          <w:rFonts w:ascii="Tahoma"/>
          <w:color w:val="61666A"/>
          <w:spacing w:val="-4"/>
          <w:w w:val="105"/>
          <w:sz w:val="21"/>
        </w:rPr>
        <w:t>gift</w:t>
      </w:r>
    </w:p>
    <w:p>
      <w:pPr>
        <w:spacing w:before="106"/>
        <w:ind w:left="635" w:right="0" w:firstLine="0"/>
        <w:jc w:val="left"/>
        <w:rPr>
          <w:rFonts w:ascii="Tahoma"/>
          <w:sz w:val="21"/>
        </w:rPr>
      </w:pPr>
      <w:r>
        <w:rPr>
          <w:rFonts w:ascii="Tahoma"/>
          <w:color w:val="61666A"/>
          <w:sz w:val="21"/>
        </w:rPr>
        <w:t>economy.</w:t>
      </w:r>
      <w:r>
        <w:rPr>
          <w:rFonts w:ascii="Tahoma"/>
          <w:color w:val="61666A"/>
          <w:spacing w:val="38"/>
          <w:sz w:val="21"/>
        </w:rPr>
        <w:t> </w:t>
      </w:r>
      <w:r>
        <w:rPr>
          <w:rFonts w:ascii="Tahoma"/>
          <w:color w:val="61666A"/>
          <w:sz w:val="21"/>
        </w:rPr>
        <w:t>Their</w:t>
      </w:r>
      <w:r>
        <w:rPr>
          <w:rFonts w:ascii="Tahoma"/>
          <w:color w:val="61666A"/>
          <w:spacing w:val="39"/>
          <w:sz w:val="21"/>
        </w:rPr>
        <w:t> </w:t>
      </w:r>
      <w:r>
        <w:rPr>
          <w:rFonts w:ascii="Tahoma"/>
          <w:color w:val="61666A"/>
          <w:sz w:val="21"/>
        </w:rPr>
        <w:t>deep</w:t>
      </w:r>
      <w:r>
        <w:rPr>
          <w:rFonts w:ascii="Tahoma"/>
          <w:color w:val="61666A"/>
          <w:spacing w:val="38"/>
          <w:sz w:val="21"/>
        </w:rPr>
        <w:t> </w:t>
      </w:r>
      <w:r>
        <w:rPr>
          <w:rFonts w:ascii="Tahoma"/>
          <w:color w:val="61666A"/>
          <w:sz w:val="21"/>
        </w:rPr>
        <w:t>need</w:t>
      </w:r>
      <w:r>
        <w:rPr>
          <w:rFonts w:ascii="Tahoma"/>
          <w:color w:val="61666A"/>
          <w:spacing w:val="39"/>
          <w:sz w:val="21"/>
        </w:rPr>
        <w:t> </w:t>
      </w:r>
      <w:r>
        <w:rPr>
          <w:rFonts w:ascii="Tahoma"/>
          <w:color w:val="61666A"/>
          <w:sz w:val="21"/>
        </w:rPr>
        <w:t>is</w:t>
      </w:r>
      <w:r>
        <w:rPr>
          <w:rFonts w:ascii="Tahoma"/>
          <w:color w:val="61666A"/>
          <w:spacing w:val="38"/>
          <w:sz w:val="21"/>
        </w:rPr>
        <w:t> </w:t>
      </w:r>
      <w:r>
        <w:rPr>
          <w:rFonts w:ascii="Tahoma"/>
          <w:color w:val="61666A"/>
          <w:sz w:val="21"/>
        </w:rPr>
        <w:t>likely</w:t>
      </w:r>
      <w:r>
        <w:rPr>
          <w:rFonts w:ascii="Tahoma"/>
          <w:color w:val="61666A"/>
          <w:spacing w:val="39"/>
          <w:sz w:val="21"/>
        </w:rPr>
        <w:t> </w:t>
      </w:r>
      <w:r>
        <w:rPr>
          <w:rFonts w:ascii="Tahoma"/>
          <w:color w:val="61666A"/>
          <w:sz w:val="21"/>
        </w:rPr>
        <w:t>to</w:t>
      </w:r>
      <w:r>
        <w:rPr>
          <w:rFonts w:ascii="Tahoma"/>
          <w:color w:val="61666A"/>
          <w:spacing w:val="38"/>
          <w:sz w:val="21"/>
        </w:rPr>
        <w:t> </w:t>
      </w:r>
      <w:r>
        <w:rPr>
          <w:rFonts w:ascii="Tahoma"/>
          <w:color w:val="61666A"/>
          <w:sz w:val="21"/>
        </w:rPr>
        <w:t>create</w:t>
      </w:r>
      <w:r>
        <w:rPr>
          <w:rFonts w:ascii="Tahoma"/>
          <w:color w:val="61666A"/>
          <w:spacing w:val="39"/>
          <w:sz w:val="21"/>
        </w:rPr>
        <w:t> </w:t>
      </w:r>
      <w:r>
        <w:rPr>
          <w:rFonts w:ascii="Tahoma"/>
          <w:color w:val="61666A"/>
          <w:sz w:val="21"/>
        </w:rPr>
        <w:t>a</w:t>
      </w:r>
      <w:r>
        <w:rPr>
          <w:rFonts w:ascii="Tahoma"/>
          <w:color w:val="61666A"/>
          <w:spacing w:val="38"/>
          <w:sz w:val="21"/>
        </w:rPr>
        <w:t> </w:t>
      </w:r>
      <w:r>
        <w:rPr>
          <w:rFonts w:ascii="Tahoma"/>
          <w:color w:val="61666A"/>
          <w:sz w:val="21"/>
        </w:rPr>
        <w:t>self-sustaining</w:t>
      </w:r>
      <w:r>
        <w:rPr>
          <w:rFonts w:ascii="Tahoma"/>
          <w:color w:val="61666A"/>
          <w:spacing w:val="39"/>
          <w:sz w:val="21"/>
        </w:rPr>
        <w:t> </w:t>
      </w:r>
      <w:r>
        <w:rPr>
          <w:rFonts w:ascii="Tahoma"/>
          <w:color w:val="61666A"/>
          <w:sz w:val="21"/>
        </w:rPr>
        <w:t>community</w:t>
      </w:r>
      <w:r>
        <w:rPr>
          <w:rFonts w:ascii="Tahoma"/>
          <w:color w:val="61666A"/>
          <w:spacing w:val="38"/>
          <w:sz w:val="21"/>
        </w:rPr>
        <w:t> </w:t>
      </w:r>
      <w:r>
        <w:rPr>
          <w:rFonts w:ascii="Tahoma"/>
          <w:color w:val="61666A"/>
          <w:sz w:val="21"/>
        </w:rPr>
        <w:t>by</w:t>
      </w:r>
      <w:r>
        <w:rPr>
          <w:rFonts w:ascii="Tahoma"/>
          <w:color w:val="61666A"/>
          <w:spacing w:val="39"/>
          <w:sz w:val="21"/>
        </w:rPr>
        <w:t> </w:t>
      </w:r>
      <w:r>
        <w:rPr>
          <w:rFonts w:ascii="Tahoma"/>
          <w:color w:val="61666A"/>
          <w:spacing w:val="-2"/>
          <w:sz w:val="21"/>
        </w:rPr>
        <w:t>addressing</w:t>
      </w:r>
    </w:p>
    <w:p>
      <w:pPr>
        <w:spacing w:line="340" w:lineRule="auto" w:before="107"/>
        <w:ind w:left="635" w:right="0" w:firstLine="0"/>
        <w:jc w:val="left"/>
        <w:rPr>
          <w:rFonts w:ascii="Tahoma"/>
          <w:sz w:val="21"/>
        </w:rPr>
      </w:pPr>
      <w:r>
        <w:rPr>
          <w:rFonts w:ascii="Tahoma"/>
          <w:color w:val="61666A"/>
          <w:sz w:val="21"/>
        </w:rPr>
        <w:t>universal</w:t>
      </w:r>
      <w:r>
        <w:rPr>
          <w:rFonts w:ascii="Tahoma"/>
          <w:color w:val="61666A"/>
          <w:spacing w:val="32"/>
          <w:sz w:val="21"/>
        </w:rPr>
        <w:t> </w:t>
      </w:r>
      <w:r>
        <w:rPr>
          <w:rFonts w:ascii="Tahoma"/>
          <w:color w:val="61666A"/>
          <w:sz w:val="21"/>
        </w:rPr>
        <w:t>pain</w:t>
      </w:r>
      <w:r>
        <w:rPr>
          <w:rFonts w:ascii="Tahoma"/>
          <w:color w:val="61666A"/>
          <w:spacing w:val="32"/>
          <w:sz w:val="21"/>
        </w:rPr>
        <w:t> </w:t>
      </w:r>
      <w:r>
        <w:rPr>
          <w:rFonts w:ascii="Tahoma"/>
          <w:color w:val="61666A"/>
          <w:sz w:val="21"/>
        </w:rPr>
        <w:t>points.</w:t>
      </w:r>
      <w:r>
        <w:rPr>
          <w:rFonts w:ascii="Tahoma"/>
          <w:color w:val="61666A"/>
          <w:spacing w:val="32"/>
          <w:sz w:val="21"/>
        </w:rPr>
        <w:t> </w:t>
      </w:r>
      <w:r>
        <w:rPr>
          <w:rFonts w:ascii="Tahoma"/>
          <w:color w:val="61666A"/>
          <w:sz w:val="21"/>
        </w:rPr>
        <w:t>They</w:t>
      </w:r>
      <w:r>
        <w:rPr>
          <w:rFonts w:ascii="Tahoma"/>
          <w:color w:val="61666A"/>
          <w:spacing w:val="32"/>
          <w:sz w:val="21"/>
        </w:rPr>
        <w:t> </w:t>
      </w:r>
      <w:r>
        <w:rPr>
          <w:rFonts w:ascii="Tahoma"/>
          <w:color w:val="61666A"/>
          <w:sz w:val="21"/>
        </w:rPr>
        <w:t>want</w:t>
      </w:r>
      <w:r>
        <w:rPr>
          <w:rFonts w:ascii="Tahoma"/>
          <w:color w:val="61666A"/>
          <w:spacing w:val="32"/>
          <w:sz w:val="21"/>
        </w:rPr>
        <w:t> </w:t>
      </w:r>
      <w:r>
        <w:rPr>
          <w:rFonts w:ascii="Tahoma"/>
          <w:color w:val="61666A"/>
          <w:sz w:val="21"/>
        </w:rPr>
        <w:t>the</w:t>
      </w:r>
      <w:r>
        <w:rPr>
          <w:rFonts w:ascii="Tahoma"/>
          <w:color w:val="61666A"/>
          <w:spacing w:val="32"/>
          <w:sz w:val="21"/>
        </w:rPr>
        <w:t> </w:t>
      </w:r>
      <w:r>
        <w:rPr>
          <w:rFonts w:ascii="Tahoma"/>
          <w:color w:val="61666A"/>
          <w:sz w:val="21"/>
        </w:rPr>
        <w:t>ads</w:t>
      </w:r>
      <w:r>
        <w:rPr>
          <w:rFonts w:ascii="Tahoma"/>
          <w:color w:val="61666A"/>
          <w:spacing w:val="32"/>
          <w:sz w:val="21"/>
        </w:rPr>
        <w:t> </w:t>
      </w:r>
      <w:r>
        <w:rPr>
          <w:rFonts w:ascii="Tahoma"/>
          <w:color w:val="61666A"/>
          <w:sz w:val="21"/>
        </w:rPr>
        <w:t>to</w:t>
      </w:r>
      <w:r>
        <w:rPr>
          <w:rFonts w:ascii="Tahoma"/>
          <w:color w:val="61666A"/>
          <w:spacing w:val="32"/>
          <w:sz w:val="21"/>
        </w:rPr>
        <w:t> </w:t>
      </w:r>
      <w:r>
        <w:rPr>
          <w:rFonts w:ascii="Tahoma"/>
          <w:color w:val="61666A"/>
          <w:sz w:val="21"/>
        </w:rPr>
        <w:t>resonate</w:t>
      </w:r>
      <w:r>
        <w:rPr>
          <w:rFonts w:ascii="Tahoma"/>
          <w:color w:val="61666A"/>
          <w:spacing w:val="32"/>
          <w:sz w:val="21"/>
        </w:rPr>
        <w:t> </w:t>
      </w:r>
      <w:r>
        <w:rPr>
          <w:rFonts w:ascii="Tahoma"/>
          <w:color w:val="61666A"/>
          <w:sz w:val="21"/>
        </w:rPr>
        <w:t>on</w:t>
      </w:r>
      <w:r>
        <w:rPr>
          <w:rFonts w:ascii="Tahoma"/>
          <w:color w:val="61666A"/>
          <w:spacing w:val="32"/>
          <w:sz w:val="21"/>
        </w:rPr>
        <w:t> </w:t>
      </w:r>
      <w:r>
        <w:rPr>
          <w:rFonts w:ascii="Tahoma"/>
          <w:color w:val="61666A"/>
          <w:sz w:val="21"/>
        </w:rPr>
        <w:t>a</w:t>
      </w:r>
      <w:r>
        <w:rPr>
          <w:rFonts w:ascii="Tahoma"/>
          <w:color w:val="61666A"/>
          <w:spacing w:val="32"/>
          <w:sz w:val="21"/>
        </w:rPr>
        <w:t> </w:t>
      </w:r>
      <w:r>
        <w:rPr>
          <w:rFonts w:ascii="Tahoma"/>
          <w:color w:val="61666A"/>
          <w:sz w:val="21"/>
        </w:rPr>
        <w:t>personal</w:t>
      </w:r>
      <w:r>
        <w:rPr>
          <w:rFonts w:ascii="Tahoma"/>
          <w:color w:val="61666A"/>
          <w:spacing w:val="32"/>
          <w:sz w:val="21"/>
        </w:rPr>
        <w:t> </w:t>
      </w:r>
      <w:r>
        <w:rPr>
          <w:rFonts w:ascii="Tahoma"/>
          <w:color w:val="61666A"/>
          <w:sz w:val="21"/>
        </w:rPr>
        <w:t>level,</w:t>
      </w:r>
      <w:r>
        <w:rPr>
          <w:rFonts w:ascii="Tahoma"/>
          <w:color w:val="61666A"/>
          <w:spacing w:val="32"/>
          <w:sz w:val="21"/>
        </w:rPr>
        <w:t> </w:t>
      </w:r>
      <w:r>
        <w:rPr>
          <w:rFonts w:ascii="Tahoma"/>
          <w:color w:val="61666A"/>
          <w:sz w:val="21"/>
        </w:rPr>
        <w:t>making</w:t>
      </w:r>
      <w:r>
        <w:rPr>
          <w:rFonts w:ascii="Tahoma"/>
          <w:color w:val="61666A"/>
          <w:spacing w:val="32"/>
          <w:sz w:val="21"/>
        </w:rPr>
        <w:t> </w:t>
      </w:r>
      <w:r>
        <w:rPr>
          <w:rFonts w:ascii="Tahoma"/>
          <w:color w:val="61666A"/>
          <w:sz w:val="21"/>
        </w:rPr>
        <w:t>the</w:t>
      </w:r>
      <w:r>
        <w:rPr>
          <w:rFonts w:ascii="Tahoma"/>
          <w:color w:val="61666A"/>
          <w:spacing w:val="32"/>
          <w:sz w:val="21"/>
        </w:rPr>
        <w:t> </w:t>
      </w:r>
      <w:r>
        <w:rPr>
          <w:rFonts w:ascii="Tahoma"/>
          <w:color w:val="61666A"/>
          <w:sz w:val="21"/>
        </w:rPr>
        <w:t>concept </w:t>
      </w:r>
      <w:r>
        <w:rPr>
          <w:rFonts w:ascii="Tahoma"/>
          <w:color w:val="61666A"/>
          <w:w w:val="110"/>
          <w:sz w:val="21"/>
        </w:rPr>
        <w:t>feel accessible and urgent.</w:t>
      </w:r>
    </w:p>
    <w:p>
      <w:pPr>
        <w:spacing w:line="340" w:lineRule="auto" w:before="180"/>
        <w:ind w:left="635" w:right="331" w:firstLine="0"/>
        <w:jc w:val="left"/>
        <w:rPr>
          <w:rFonts w:ascii="Tahoma"/>
          <w:sz w:val="21"/>
        </w:rPr>
      </w:pPr>
      <w:r>
        <w:rPr>
          <w:rFonts w:ascii="Tahoma"/>
          <w:color w:val="61666A"/>
          <w:sz w:val="21"/>
        </w:rPr>
        <w:t>I</w:t>
      </w:r>
      <w:r>
        <w:rPr>
          <w:rFonts w:ascii="Tahoma"/>
          <w:color w:val="61666A"/>
          <w:spacing w:val="36"/>
          <w:sz w:val="21"/>
        </w:rPr>
        <w:t> </w:t>
      </w:r>
      <w:r>
        <w:rPr>
          <w:rFonts w:ascii="Tahoma"/>
          <w:color w:val="61666A"/>
          <w:sz w:val="21"/>
        </w:rPr>
        <w:t>should</w:t>
      </w:r>
      <w:r>
        <w:rPr>
          <w:rFonts w:ascii="Tahoma"/>
          <w:color w:val="61666A"/>
          <w:spacing w:val="36"/>
          <w:sz w:val="21"/>
        </w:rPr>
        <w:t> </w:t>
      </w:r>
      <w:r>
        <w:rPr>
          <w:rFonts w:ascii="Tahoma"/>
          <w:color w:val="61666A"/>
          <w:sz w:val="21"/>
        </w:rPr>
        <w:t>consider</w:t>
      </w:r>
      <w:r>
        <w:rPr>
          <w:rFonts w:ascii="Tahoma"/>
          <w:color w:val="61666A"/>
          <w:spacing w:val="36"/>
          <w:sz w:val="21"/>
        </w:rPr>
        <w:t> </w:t>
      </w:r>
      <w:r>
        <w:rPr>
          <w:rFonts w:ascii="Tahoma"/>
          <w:color w:val="61666A"/>
          <w:sz w:val="21"/>
        </w:rPr>
        <w:t>other</w:t>
      </w:r>
      <w:r>
        <w:rPr>
          <w:rFonts w:ascii="Tahoma"/>
          <w:color w:val="61666A"/>
          <w:spacing w:val="36"/>
          <w:sz w:val="21"/>
        </w:rPr>
        <w:t> </w:t>
      </w:r>
      <w:r>
        <w:rPr>
          <w:rFonts w:ascii="Tahoma"/>
          <w:color w:val="61666A"/>
          <w:sz w:val="21"/>
        </w:rPr>
        <w:t>societal</w:t>
      </w:r>
      <w:r>
        <w:rPr>
          <w:rFonts w:ascii="Tahoma"/>
          <w:color w:val="61666A"/>
          <w:spacing w:val="36"/>
          <w:sz w:val="21"/>
        </w:rPr>
        <w:t> </w:t>
      </w:r>
      <w:r>
        <w:rPr>
          <w:rFonts w:ascii="Tahoma"/>
          <w:color w:val="61666A"/>
          <w:sz w:val="21"/>
        </w:rPr>
        <w:t>roles</w:t>
      </w:r>
      <w:r>
        <w:rPr>
          <w:rFonts w:ascii="Tahoma"/>
          <w:color w:val="61666A"/>
          <w:spacing w:val="36"/>
          <w:sz w:val="21"/>
        </w:rPr>
        <w:t> </w:t>
      </w:r>
      <w:r>
        <w:rPr>
          <w:rFonts w:ascii="Tahoma"/>
          <w:color w:val="61666A"/>
          <w:sz w:val="21"/>
        </w:rPr>
        <w:t>or</w:t>
      </w:r>
      <w:r>
        <w:rPr>
          <w:rFonts w:ascii="Tahoma"/>
          <w:color w:val="61666A"/>
          <w:spacing w:val="36"/>
          <w:sz w:val="21"/>
        </w:rPr>
        <w:t> </w:t>
      </w:r>
      <w:r>
        <w:rPr>
          <w:rFonts w:ascii="Tahoma"/>
          <w:color w:val="61666A"/>
          <w:sz w:val="21"/>
        </w:rPr>
        <w:t>emotional</w:t>
      </w:r>
      <w:r>
        <w:rPr>
          <w:rFonts w:ascii="Tahoma"/>
          <w:color w:val="61666A"/>
          <w:spacing w:val="36"/>
          <w:sz w:val="21"/>
        </w:rPr>
        <w:t> </w:t>
      </w:r>
      <w:r>
        <w:rPr>
          <w:rFonts w:ascii="Tahoma"/>
          <w:color w:val="61666A"/>
          <w:sz w:val="21"/>
        </w:rPr>
        <w:t>states</w:t>
      </w:r>
      <w:r>
        <w:rPr>
          <w:rFonts w:ascii="Tahoma"/>
          <w:color w:val="61666A"/>
          <w:spacing w:val="36"/>
          <w:sz w:val="21"/>
        </w:rPr>
        <w:t> </w:t>
      </w:r>
      <w:r>
        <w:rPr>
          <w:rFonts w:ascii="Tahoma"/>
          <w:color w:val="61666A"/>
          <w:sz w:val="21"/>
        </w:rPr>
        <w:t>not</w:t>
      </w:r>
      <w:r>
        <w:rPr>
          <w:rFonts w:ascii="Tahoma"/>
          <w:color w:val="61666A"/>
          <w:spacing w:val="36"/>
          <w:sz w:val="21"/>
        </w:rPr>
        <w:t> </w:t>
      </w:r>
      <w:r>
        <w:rPr>
          <w:rFonts w:ascii="Tahoma"/>
          <w:color w:val="61666A"/>
          <w:sz w:val="21"/>
        </w:rPr>
        <w:t>yet</w:t>
      </w:r>
      <w:r>
        <w:rPr>
          <w:rFonts w:ascii="Tahoma"/>
          <w:color w:val="61666A"/>
          <w:spacing w:val="36"/>
          <w:sz w:val="21"/>
        </w:rPr>
        <w:t> </w:t>
      </w:r>
      <w:r>
        <w:rPr>
          <w:rFonts w:ascii="Tahoma"/>
          <w:color w:val="61666A"/>
          <w:sz w:val="21"/>
        </w:rPr>
        <w:t>covered.</w:t>
      </w:r>
      <w:r>
        <w:rPr>
          <w:rFonts w:ascii="Tahoma"/>
          <w:color w:val="61666A"/>
          <w:spacing w:val="36"/>
          <w:sz w:val="21"/>
        </w:rPr>
        <w:t> </w:t>
      </w:r>
      <w:r>
        <w:rPr>
          <w:rFonts w:ascii="Tahoma"/>
          <w:color w:val="61666A"/>
          <w:sz w:val="21"/>
        </w:rPr>
        <w:t>For</w:t>
      </w:r>
      <w:r>
        <w:rPr>
          <w:rFonts w:ascii="Tahoma"/>
          <w:color w:val="61666A"/>
          <w:spacing w:val="36"/>
          <w:sz w:val="21"/>
        </w:rPr>
        <w:t> </w:t>
      </w:r>
      <w:r>
        <w:rPr>
          <w:rFonts w:ascii="Tahoma"/>
          <w:color w:val="61666A"/>
          <w:sz w:val="21"/>
        </w:rPr>
        <w:t>example, </w:t>
      </w:r>
      <w:r>
        <w:rPr>
          <w:rFonts w:ascii="Tahoma"/>
          <w:color w:val="61666A"/>
          <w:w w:val="110"/>
          <w:sz w:val="21"/>
        </w:rPr>
        <w:t>people</w:t>
      </w:r>
      <w:r>
        <w:rPr>
          <w:rFonts w:ascii="Tahoma"/>
          <w:color w:val="61666A"/>
          <w:spacing w:val="-7"/>
          <w:w w:val="110"/>
          <w:sz w:val="21"/>
        </w:rPr>
        <w:t> </w:t>
      </w:r>
      <w:r>
        <w:rPr>
          <w:rFonts w:ascii="Tahoma"/>
          <w:color w:val="61666A"/>
          <w:w w:val="110"/>
          <w:sz w:val="21"/>
        </w:rPr>
        <w:t>feeling</w:t>
      </w:r>
      <w:r>
        <w:rPr>
          <w:rFonts w:ascii="Tahoma"/>
          <w:color w:val="61666A"/>
          <w:spacing w:val="-7"/>
          <w:w w:val="110"/>
          <w:sz w:val="21"/>
        </w:rPr>
        <w:t> </w:t>
      </w:r>
      <w:r>
        <w:rPr>
          <w:rFonts w:ascii="Tahoma"/>
          <w:color w:val="61666A"/>
          <w:w w:val="110"/>
          <w:sz w:val="21"/>
        </w:rPr>
        <w:t>trapped</w:t>
      </w:r>
      <w:r>
        <w:rPr>
          <w:rFonts w:ascii="Tahoma"/>
          <w:color w:val="61666A"/>
          <w:spacing w:val="-7"/>
          <w:w w:val="110"/>
          <w:sz w:val="21"/>
        </w:rPr>
        <w:t> </w:t>
      </w:r>
      <w:r>
        <w:rPr>
          <w:rFonts w:ascii="Tahoma"/>
          <w:color w:val="61666A"/>
          <w:w w:val="110"/>
          <w:sz w:val="21"/>
        </w:rPr>
        <w:t>in</w:t>
      </w:r>
      <w:r>
        <w:rPr>
          <w:rFonts w:ascii="Tahoma"/>
          <w:color w:val="61666A"/>
          <w:spacing w:val="-7"/>
          <w:w w:val="110"/>
          <w:sz w:val="21"/>
        </w:rPr>
        <w:t> </w:t>
      </w:r>
      <w:r>
        <w:rPr>
          <w:rFonts w:ascii="Tahoma"/>
          <w:color w:val="61666A"/>
          <w:w w:val="110"/>
          <w:sz w:val="21"/>
        </w:rPr>
        <w:t>consumerism,</w:t>
      </w:r>
      <w:r>
        <w:rPr>
          <w:rFonts w:ascii="Tahoma"/>
          <w:color w:val="61666A"/>
          <w:spacing w:val="-7"/>
          <w:w w:val="110"/>
          <w:sz w:val="21"/>
        </w:rPr>
        <w:t> </w:t>
      </w:r>
      <w:r>
        <w:rPr>
          <w:rFonts w:ascii="Tahoma"/>
          <w:color w:val="61666A"/>
          <w:w w:val="110"/>
          <w:sz w:val="21"/>
        </w:rPr>
        <w:t>or</w:t>
      </w:r>
      <w:r>
        <w:rPr>
          <w:rFonts w:ascii="Tahoma"/>
          <w:color w:val="61666A"/>
          <w:spacing w:val="-7"/>
          <w:w w:val="110"/>
          <w:sz w:val="21"/>
        </w:rPr>
        <w:t> </w:t>
      </w:r>
      <w:r>
        <w:rPr>
          <w:rFonts w:ascii="Tahoma"/>
          <w:color w:val="61666A"/>
          <w:w w:val="110"/>
          <w:sz w:val="21"/>
        </w:rPr>
        <w:t>those</w:t>
      </w:r>
      <w:r>
        <w:rPr>
          <w:rFonts w:ascii="Tahoma"/>
          <w:color w:val="61666A"/>
          <w:spacing w:val="-7"/>
          <w:w w:val="110"/>
          <w:sz w:val="21"/>
        </w:rPr>
        <w:t> </w:t>
      </w:r>
      <w:r>
        <w:rPr>
          <w:rFonts w:ascii="Tahoma"/>
          <w:color w:val="61666A"/>
          <w:w w:val="110"/>
          <w:sz w:val="21"/>
        </w:rPr>
        <w:t>overwhelmed</w:t>
      </w:r>
      <w:r>
        <w:rPr>
          <w:rFonts w:ascii="Tahoma"/>
          <w:color w:val="61666A"/>
          <w:spacing w:val="-7"/>
          <w:w w:val="110"/>
          <w:sz w:val="21"/>
        </w:rPr>
        <w:t> </w:t>
      </w:r>
      <w:r>
        <w:rPr>
          <w:rFonts w:ascii="Tahoma"/>
          <w:color w:val="61666A"/>
          <w:w w:val="110"/>
          <w:sz w:val="21"/>
        </w:rPr>
        <w:t>by</w:t>
      </w:r>
      <w:r>
        <w:rPr>
          <w:rFonts w:ascii="Tahoma"/>
          <w:color w:val="61666A"/>
          <w:spacing w:val="-7"/>
          <w:w w:val="110"/>
          <w:sz w:val="21"/>
        </w:rPr>
        <w:t> </w:t>
      </w:r>
      <w:r>
        <w:rPr>
          <w:rFonts w:ascii="Tahoma"/>
          <w:color w:val="61666A"/>
          <w:w w:val="110"/>
          <w:sz w:val="21"/>
        </w:rPr>
        <w:t>bureaucracy.</w:t>
      </w:r>
      <w:r>
        <w:rPr>
          <w:rFonts w:ascii="Tahoma"/>
          <w:color w:val="61666A"/>
          <w:spacing w:val="-7"/>
          <w:w w:val="110"/>
          <w:sz w:val="21"/>
        </w:rPr>
        <w:t> </w:t>
      </w:r>
      <w:r>
        <w:rPr>
          <w:rFonts w:ascii="Tahoma"/>
          <w:color w:val="61666A"/>
          <w:w w:val="110"/>
          <w:sz w:val="21"/>
        </w:rPr>
        <w:t>Also,</w:t>
      </w:r>
    </w:p>
    <w:p>
      <w:pPr>
        <w:spacing w:line="340" w:lineRule="auto" w:before="0"/>
        <w:ind w:left="635" w:right="0" w:firstLine="0"/>
        <w:jc w:val="left"/>
        <w:rPr>
          <w:rFonts w:ascii="Tahoma"/>
          <w:sz w:val="21"/>
        </w:rPr>
      </w:pPr>
      <w:r>
        <w:rPr>
          <w:rFonts w:ascii="Tahoma"/>
          <w:color w:val="61666A"/>
          <w:sz w:val="21"/>
        </w:rPr>
        <w:t>highlighting</w:t>
      </w:r>
      <w:r>
        <w:rPr>
          <w:rFonts w:ascii="Tahoma"/>
          <w:color w:val="61666A"/>
          <w:spacing w:val="40"/>
          <w:sz w:val="21"/>
        </w:rPr>
        <w:t> </w:t>
      </w:r>
      <w:r>
        <w:rPr>
          <w:rFonts w:ascii="Tahoma"/>
          <w:color w:val="61666A"/>
          <w:sz w:val="21"/>
        </w:rPr>
        <w:t>contrast</w:t>
      </w:r>
      <w:r>
        <w:rPr>
          <w:rFonts w:ascii="Tahoma"/>
          <w:color w:val="61666A"/>
          <w:spacing w:val="40"/>
          <w:sz w:val="21"/>
        </w:rPr>
        <w:t> </w:t>
      </w:r>
      <w:r>
        <w:rPr>
          <w:rFonts w:ascii="Tahoma"/>
          <w:color w:val="61666A"/>
          <w:sz w:val="21"/>
        </w:rPr>
        <w:t>between</w:t>
      </w:r>
      <w:r>
        <w:rPr>
          <w:rFonts w:ascii="Tahoma"/>
          <w:color w:val="61666A"/>
          <w:spacing w:val="40"/>
          <w:sz w:val="21"/>
        </w:rPr>
        <w:t> </w:t>
      </w:r>
      <w:r>
        <w:rPr>
          <w:rFonts w:ascii="Tahoma"/>
          <w:color w:val="61666A"/>
          <w:sz w:val="21"/>
        </w:rPr>
        <w:t>current</w:t>
      </w:r>
      <w:r>
        <w:rPr>
          <w:rFonts w:ascii="Tahoma"/>
          <w:color w:val="61666A"/>
          <w:spacing w:val="40"/>
          <w:sz w:val="21"/>
        </w:rPr>
        <w:t> </w:t>
      </w:r>
      <w:r>
        <w:rPr>
          <w:rFonts w:ascii="Tahoma"/>
          <w:color w:val="61666A"/>
          <w:sz w:val="21"/>
        </w:rPr>
        <w:t>struggles</w:t>
      </w:r>
      <w:r>
        <w:rPr>
          <w:rFonts w:ascii="Tahoma"/>
          <w:color w:val="61666A"/>
          <w:spacing w:val="40"/>
          <w:sz w:val="21"/>
        </w:rPr>
        <w:t> </w:t>
      </w:r>
      <w:r>
        <w:rPr>
          <w:rFonts w:ascii="Tahoma"/>
          <w:color w:val="61666A"/>
          <w:sz w:val="21"/>
        </w:rPr>
        <w:t>and</w:t>
      </w:r>
      <w:r>
        <w:rPr>
          <w:rFonts w:ascii="Tahoma"/>
          <w:color w:val="61666A"/>
          <w:spacing w:val="40"/>
          <w:sz w:val="21"/>
        </w:rPr>
        <w:t> </w:t>
      </w:r>
      <w:r>
        <w:rPr>
          <w:rFonts w:ascii="Tahoma"/>
          <w:color w:val="61666A"/>
          <w:sz w:val="21"/>
        </w:rPr>
        <w:t>the</w:t>
      </w:r>
      <w:r>
        <w:rPr>
          <w:rFonts w:ascii="Tahoma"/>
          <w:color w:val="61666A"/>
          <w:spacing w:val="40"/>
          <w:sz w:val="21"/>
        </w:rPr>
        <w:t> </w:t>
      </w:r>
      <w:r>
        <w:rPr>
          <w:rFonts w:ascii="Tahoma"/>
          <w:color w:val="61666A"/>
          <w:sz w:val="21"/>
        </w:rPr>
        <w:t>proposed</w:t>
      </w:r>
      <w:r>
        <w:rPr>
          <w:rFonts w:ascii="Tahoma"/>
          <w:color w:val="61666A"/>
          <w:spacing w:val="40"/>
          <w:sz w:val="21"/>
        </w:rPr>
        <w:t> </w:t>
      </w:r>
      <w:r>
        <w:rPr>
          <w:rFonts w:ascii="Tahoma"/>
          <w:color w:val="61666A"/>
          <w:sz w:val="21"/>
        </w:rPr>
        <w:t>solution</w:t>
      </w:r>
      <w:r>
        <w:rPr>
          <w:rFonts w:ascii="Tahoma"/>
          <w:color w:val="61666A"/>
          <w:spacing w:val="40"/>
          <w:sz w:val="21"/>
        </w:rPr>
        <w:t> </w:t>
      </w:r>
      <w:r>
        <w:rPr>
          <w:rFonts w:ascii="Tahoma"/>
          <w:color w:val="61666A"/>
          <w:sz w:val="21"/>
        </w:rPr>
        <w:t>can</w:t>
      </w:r>
      <w:r>
        <w:rPr>
          <w:rFonts w:ascii="Tahoma"/>
          <w:color w:val="61666A"/>
          <w:spacing w:val="40"/>
          <w:sz w:val="21"/>
        </w:rPr>
        <w:t> </w:t>
      </w:r>
      <w:r>
        <w:rPr>
          <w:rFonts w:ascii="Tahoma"/>
          <w:color w:val="61666A"/>
          <w:sz w:val="21"/>
        </w:rPr>
        <w:t>make</w:t>
      </w:r>
      <w:r>
        <w:rPr>
          <w:rFonts w:ascii="Tahoma"/>
          <w:color w:val="61666A"/>
          <w:spacing w:val="40"/>
          <w:sz w:val="21"/>
        </w:rPr>
        <w:t> </w:t>
      </w:r>
      <w:r>
        <w:rPr>
          <w:rFonts w:ascii="Tahoma"/>
          <w:color w:val="61666A"/>
          <w:sz w:val="21"/>
        </w:rPr>
        <w:t>the</w:t>
      </w:r>
      <w:r>
        <w:rPr>
          <w:rFonts w:ascii="Tahoma"/>
          <w:color w:val="61666A"/>
          <w:spacing w:val="40"/>
          <w:sz w:val="21"/>
        </w:rPr>
        <w:t> </w:t>
      </w:r>
      <w:r>
        <w:rPr>
          <w:rFonts w:ascii="Tahoma"/>
          <w:color w:val="61666A"/>
          <w:sz w:val="21"/>
        </w:rPr>
        <w:t>ads </w:t>
      </w:r>
      <w:r>
        <w:rPr>
          <w:rFonts w:ascii="Tahoma"/>
          <w:color w:val="61666A"/>
          <w:w w:val="110"/>
          <w:sz w:val="21"/>
        </w:rPr>
        <w:t>more compelling.</w:t>
      </w:r>
    </w:p>
    <w:p>
      <w:pPr>
        <w:spacing w:line="340" w:lineRule="auto" w:before="180"/>
        <w:ind w:left="635" w:right="0" w:firstLine="0"/>
        <w:jc w:val="left"/>
        <w:rPr>
          <w:rFonts w:ascii="Tahoma"/>
          <w:sz w:val="21"/>
        </w:rPr>
      </w:pPr>
      <w:r>
        <w:rPr>
          <w:rFonts w:ascii="Tahoma"/>
          <w:color w:val="61666A"/>
          <w:spacing w:val="-2"/>
          <w:w w:val="110"/>
          <w:sz w:val="21"/>
        </w:rPr>
        <w:t>Need</w:t>
      </w:r>
      <w:r>
        <w:rPr>
          <w:rFonts w:ascii="Tahoma"/>
          <w:color w:val="61666A"/>
          <w:spacing w:val="-12"/>
          <w:w w:val="110"/>
          <w:sz w:val="21"/>
        </w:rPr>
        <w:t> </w:t>
      </w:r>
      <w:r>
        <w:rPr>
          <w:rFonts w:ascii="Tahoma"/>
          <w:color w:val="61666A"/>
          <w:spacing w:val="-2"/>
          <w:w w:val="110"/>
          <w:sz w:val="21"/>
        </w:rPr>
        <w:t>to</w:t>
      </w:r>
      <w:r>
        <w:rPr>
          <w:rFonts w:ascii="Tahoma"/>
          <w:color w:val="61666A"/>
          <w:spacing w:val="-12"/>
          <w:w w:val="110"/>
          <w:sz w:val="21"/>
        </w:rPr>
        <w:t> </w:t>
      </w:r>
      <w:r>
        <w:rPr>
          <w:rFonts w:ascii="Tahoma"/>
          <w:color w:val="61666A"/>
          <w:spacing w:val="-2"/>
          <w:w w:val="110"/>
          <w:sz w:val="21"/>
        </w:rPr>
        <w:t>ensure</w:t>
      </w:r>
      <w:r>
        <w:rPr>
          <w:rFonts w:ascii="Tahoma"/>
          <w:color w:val="61666A"/>
          <w:spacing w:val="-12"/>
          <w:w w:val="110"/>
          <w:sz w:val="21"/>
        </w:rPr>
        <w:t> </w:t>
      </w:r>
      <w:r>
        <w:rPr>
          <w:rFonts w:ascii="Tahoma"/>
          <w:color w:val="61666A"/>
          <w:spacing w:val="-2"/>
          <w:w w:val="110"/>
          <w:sz w:val="21"/>
        </w:rPr>
        <w:t>each</w:t>
      </w:r>
      <w:r>
        <w:rPr>
          <w:rFonts w:ascii="Tahoma"/>
          <w:color w:val="61666A"/>
          <w:spacing w:val="-12"/>
          <w:w w:val="110"/>
          <w:sz w:val="21"/>
        </w:rPr>
        <w:t> </w:t>
      </w:r>
      <w:r>
        <w:rPr>
          <w:rFonts w:ascii="Tahoma"/>
          <w:color w:val="61666A"/>
          <w:spacing w:val="-2"/>
          <w:w w:val="110"/>
          <w:sz w:val="21"/>
        </w:rPr>
        <w:t>ad</w:t>
      </w:r>
      <w:r>
        <w:rPr>
          <w:rFonts w:ascii="Tahoma"/>
          <w:color w:val="61666A"/>
          <w:spacing w:val="-12"/>
          <w:w w:val="110"/>
          <w:sz w:val="21"/>
        </w:rPr>
        <w:t> </w:t>
      </w:r>
      <w:r>
        <w:rPr>
          <w:rFonts w:ascii="Tahoma"/>
          <w:color w:val="61666A"/>
          <w:spacing w:val="-2"/>
          <w:w w:val="110"/>
          <w:sz w:val="21"/>
        </w:rPr>
        <w:t>has</w:t>
      </w:r>
      <w:r>
        <w:rPr>
          <w:rFonts w:ascii="Tahoma"/>
          <w:color w:val="61666A"/>
          <w:spacing w:val="-12"/>
          <w:w w:val="110"/>
          <w:sz w:val="21"/>
        </w:rPr>
        <w:t> </w:t>
      </w:r>
      <w:r>
        <w:rPr>
          <w:rFonts w:ascii="Tahoma"/>
          <w:color w:val="61666A"/>
          <w:spacing w:val="-2"/>
          <w:w w:val="110"/>
          <w:sz w:val="21"/>
        </w:rPr>
        <w:t>a</w:t>
      </w:r>
      <w:r>
        <w:rPr>
          <w:rFonts w:ascii="Tahoma"/>
          <w:color w:val="61666A"/>
          <w:spacing w:val="-12"/>
          <w:w w:val="110"/>
          <w:sz w:val="21"/>
        </w:rPr>
        <w:t> </w:t>
      </w:r>
      <w:r>
        <w:rPr>
          <w:rFonts w:ascii="Tahoma"/>
          <w:color w:val="61666A"/>
          <w:spacing w:val="-2"/>
          <w:w w:val="110"/>
          <w:sz w:val="21"/>
        </w:rPr>
        <w:t>clear</w:t>
      </w:r>
      <w:r>
        <w:rPr>
          <w:rFonts w:ascii="Tahoma"/>
          <w:color w:val="61666A"/>
          <w:spacing w:val="-12"/>
          <w:w w:val="110"/>
          <w:sz w:val="21"/>
        </w:rPr>
        <w:t> </w:t>
      </w:r>
      <w:r>
        <w:rPr>
          <w:rFonts w:ascii="Tahoma"/>
          <w:color w:val="61666A"/>
          <w:spacing w:val="-2"/>
          <w:w w:val="110"/>
          <w:sz w:val="21"/>
        </w:rPr>
        <w:t>hook,</w:t>
      </w:r>
      <w:r>
        <w:rPr>
          <w:rFonts w:ascii="Tahoma"/>
          <w:color w:val="61666A"/>
          <w:spacing w:val="-12"/>
          <w:w w:val="110"/>
          <w:sz w:val="21"/>
        </w:rPr>
        <w:t> </w:t>
      </w:r>
      <w:r>
        <w:rPr>
          <w:rFonts w:ascii="Tahoma"/>
          <w:color w:val="61666A"/>
          <w:spacing w:val="-2"/>
          <w:w w:val="110"/>
          <w:sz w:val="21"/>
        </w:rPr>
        <w:t>emotional</w:t>
      </w:r>
      <w:r>
        <w:rPr>
          <w:rFonts w:ascii="Tahoma"/>
          <w:color w:val="61666A"/>
          <w:spacing w:val="-12"/>
          <w:w w:val="110"/>
          <w:sz w:val="21"/>
        </w:rPr>
        <w:t> </w:t>
      </w:r>
      <w:r>
        <w:rPr>
          <w:rFonts w:ascii="Tahoma"/>
          <w:color w:val="61666A"/>
          <w:spacing w:val="-2"/>
          <w:w w:val="110"/>
          <w:sz w:val="21"/>
        </w:rPr>
        <w:t>core,</w:t>
      </w:r>
      <w:r>
        <w:rPr>
          <w:rFonts w:ascii="Tahoma"/>
          <w:color w:val="61666A"/>
          <w:spacing w:val="-12"/>
          <w:w w:val="110"/>
          <w:sz w:val="21"/>
        </w:rPr>
        <w:t> </w:t>
      </w:r>
      <w:r>
        <w:rPr>
          <w:rFonts w:ascii="Tahoma"/>
          <w:color w:val="61666A"/>
          <w:spacing w:val="-2"/>
          <w:w w:val="110"/>
          <w:sz w:val="21"/>
        </w:rPr>
        <w:t>and</w:t>
      </w:r>
      <w:r>
        <w:rPr>
          <w:rFonts w:ascii="Tahoma"/>
          <w:color w:val="61666A"/>
          <w:spacing w:val="-12"/>
          <w:w w:val="110"/>
          <w:sz w:val="21"/>
        </w:rPr>
        <w:t> </w:t>
      </w:r>
      <w:r>
        <w:rPr>
          <w:rFonts w:ascii="Tahoma"/>
          <w:color w:val="61666A"/>
          <w:spacing w:val="-2"/>
          <w:w w:val="110"/>
          <w:sz w:val="21"/>
        </w:rPr>
        <w:t>a</w:t>
      </w:r>
      <w:r>
        <w:rPr>
          <w:rFonts w:ascii="Tahoma"/>
          <w:color w:val="61666A"/>
          <w:spacing w:val="-12"/>
          <w:w w:val="110"/>
          <w:sz w:val="21"/>
        </w:rPr>
        <w:t> </w:t>
      </w:r>
      <w:r>
        <w:rPr>
          <w:rFonts w:ascii="Tahoma"/>
          <w:color w:val="61666A"/>
          <w:spacing w:val="-2"/>
          <w:w w:val="110"/>
          <w:sz w:val="21"/>
        </w:rPr>
        <w:t>call</w:t>
      </w:r>
      <w:r>
        <w:rPr>
          <w:rFonts w:ascii="Tahoma"/>
          <w:color w:val="61666A"/>
          <w:spacing w:val="-12"/>
          <w:w w:val="110"/>
          <w:sz w:val="21"/>
        </w:rPr>
        <w:t> </w:t>
      </w:r>
      <w:r>
        <w:rPr>
          <w:rFonts w:ascii="Tahoma"/>
          <w:color w:val="61666A"/>
          <w:spacing w:val="-2"/>
          <w:w w:val="110"/>
          <w:sz w:val="21"/>
        </w:rPr>
        <w:t>to</w:t>
      </w:r>
      <w:r>
        <w:rPr>
          <w:rFonts w:ascii="Tahoma"/>
          <w:color w:val="61666A"/>
          <w:spacing w:val="-12"/>
          <w:w w:val="110"/>
          <w:sz w:val="21"/>
        </w:rPr>
        <w:t> </w:t>
      </w:r>
      <w:r>
        <w:rPr>
          <w:rFonts w:ascii="Tahoma"/>
          <w:color w:val="61666A"/>
          <w:spacing w:val="-2"/>
          <w:w w:val="110"/>
          <w:sz w:val="21"/>
        </w:rPr>
        <w:t>action.</w:t>
      </w:r>
      <w:r>
        <w:rPr>
          <w:rFonts w:ascii="Tahoma"/>
          <w:color w:val="61666A"/>
          <w:spacing w:val="-12"/>
          <w:w w:val="110"/>
          <w:sz w:val="21"/>
        </w:rPr>
        <w:t> </w:t>
      </w:r>
      <w:r>
        <w:rPr>
          <w:rFonts w:ascii="Tahoma"/>
          <w:color w:val="61666A"/>
          <w:spacing w:val="-2"/>
          <w:w w:val="110"/>
          <w:sz w:val="21"/>
        </w:rPr>
        <w:t>Using</w:t>
      </w:r>
      <w:r>
        <w:rPr>
          <w:rFonts w:ascii="Tahoma"/>
          <w:color w:val="61666A"/>
          <w:spacing w:val="-12"/>
          <w:w w:val="110"/>
          <w:sz w:val="21"/>
        </w:rPr>
        <w:t> </w:t>
      </w:r>
      <w:r>
        <w:rPr>
          <w:rFonts w:ascii="Tahoma"/>
          <w:color w:val="61666A"/>
          <w:spacing w:val="-2"/>
          <w:w w:val="110"/>
          <w:sz w:val="21"/>
        </w:rPr>
        <w:t>relatable scenarios</w:t>
      </w:r>
      <w:r>
        <w:rPr>
          <w:rFonts w:ascii="Tahoma"/>
          <w:color w:val="61666A"/>
          <w:spacing w:val="-9"/>
          <w:w w:val="110"/>
          <w:sz w:val="21"/>
        </w:rPr>
        <w:t> </w:t>
      </w:r>
      <w:r>
        <w:rPr>
          <w:rFonts w:ascii="Tahoma"/>
          <w:color w:val="61666A"/>
          <w:spacing w:val="-2"/>
          <w:w w:val="110"/>
          <w:sz w:val="21"/>
        </w:rPr>
        <w:t>and</w:t>
      </w:r>
      <w:r>
        <w:rPr>
          <w:rFonts w:ascii="Tahoma"/>
          <w:color w:val="61666A"/>
          <w:spacing w:val="-9"/>
          <w:w w:val="110"/>
          <w:sz w:val="21"/>
        </w:rPr>
        <w:t> </w:t>
      </w:r>
      <w:r>
        <w:rPr>
          <w:rFonts w:ascii="Tahoma"/>
          <w:color w:val="61666A"/>
          <w:spacing w:val="-2"/>
          <w:w w:val="110"/>
          <w:sz w:val="21"/>
        </w:rPr>
        <w:t>contrasting</w:t>
      </w:r>
      <w:r>
        <w:rPr>
          <w:rFonts w:ascii="Tahoma"/>
          <w:color w:val="61666A"/>
          <w:spacing w:val="-9"/>
          <w:w w:val="110"/>
          <w:sz w:val="21"/>
        </w:rPr>
        <w:t> </w:t>
      </w:r>
      <w:r>
        <w:rPr>
          <w:rFonts w:ascii="Tahoma"/>
          <w:color w:val="61666A"/>
          <w:spacing w:val="-2"/>
          <w:w w:val="110"/>
          <w:sz w:val="21"/>
        </w:rPr>
        <w:t>before/after</w:t>
      </w:r>
      <w:r>
        <w:rPr>
          <w:rFonts w:ascii="Tahoma"/>
          <w:color w:val="61666A"/>
          <w:spacing w:val="-9"/>
          <w:w w:val="110"/>
          <w:sz w:val="21"/>
        </w:rPr>
        <w:t> </w:t>
      </w:r>
      <w:r>
        <w:rPr>
          <w:rFonts w:ascii="Tahoma"/>
          <w:color w:val="61666A"/>
          <w:spacing w:val="-2"/>
          <w:w w:val="110"/>
          <w:sz w:val="21"/>
        </w:rPr>
        <w:t>situations</w:t>
      </w:r>
      <w:r>
        <w:rPr>
          <w:rFonts w:ascii="Tahoma"/>
          <w:color w:val="61666A"/>
          <w:spacing w:val="-9"/>
          <w:w w:val="110"/>
          <w:sz w:val="21"/>
        </w:rPr>
        <w:t> </w:t>
      </w:r>
      <w:r>
        <w:rPr>
          <w:rFonts w:ascii="Tahoma"/>
          <w:color w:val="61666A"/>
          <w:spacing w:val="-2"/>
          <w:w w:val="110"/>
          <w:sz w:val="21"/>
        </w:rPr>
        <w:t>can</w:t>
      </w:r>
      <w:r>
        <w:rPr>
          <w:rFonts w:ascii="Tahoma"/>
          <w:color w:val="61666A"/>
          <w:spacing w:val="-9"/>
          <w:w w:val="110"/>
          <w:sz w:val="21"/>
        </w:rPr>
        <w:t> </w:t>
      </w:r>
      <w:r>
        <w:rPr>
          <w:rFonts w:ascii="Tahoma"/>
          <w:color w:val="61666A"/>
          <w:spacing w:val="-2"/>
          <w:w w:val="110"/>
          <w:sz w:val="21"/>
        </w:rPr>
        <w:t>make</w:t>
      </w:r>
      <w:r>
        <w:rPr>
          <w:rFonts w:ascii="Tahoma"/>
          <w:color w:val="61666A"/>
          <w:spacing w:val="-9"/>
          <w:w w:val="110"/>
          <w:sz w:val="21"/>
        </w:rPr>
        <w:t> </w:t>
      </w:r>
      <w:r>
        <w:rPr>
          <w:rFonts w:ascii="Tahoma"/>
          <w:color w:val="61666A"/>
          <w:spacing w:val="-2"/>
          <w:w w:val="110"/>
          <w:sz w:val="21"/>
        </w:rPr>
        <w:t>the</w:t>
      </w:r>
      <w:r>
        <w:rPr>
          <w:rFonts w:ascii="Tahoma"/>
          <w:color w:val="61666A"/>
          <w:spacing w:val="-9"/>
          <w:w w:val="110"/>
          <w:sz w:val="21"/>
        </w:rPr>
        <w:t> </w:t>
      </w:r>
      <w:r>
        <w:rPr>
          <w:rFonts w:ascii="Tahoma"/>
          <w:color w:val="61666A"/>
          <w:spacing w:val="-2"/>
          <w:w w:val="110"/>
          <w:sz w:val="21"/>
        </w:rPr>
        <w:t>gift</w:t>
      </w:r>
      <w:r>
        <w:rPr>
          <w:rFonts w:ascii="Tahoma"/>
          <w:color w:val="61666A"/>
          <w:spacing w:val="-9"/>
          <w:w w:val="110"/>
          <w:sz w:val="21"/>
        </w:rPr>
        <w:t> </w:t>
      </w:r>
      <w:r>
        <w:rPr>
          <w:rFonts w:ascii="Tahoma"/>
          <w:color w:val="61666A"/>
          <w:spacing w:val="-2"/>
          <w:w w:val="110"/>
          <w:sz w:val="21"/>
        </w:rPr>
        <w:t>economy</w:t>
      </w:r>
      <w:r>
        <w:rPr>
          <w:rFonts w:ascii="Tahoma"/>
          <w:color w:val="61666A"/>
          <w:spacing w:val="-9"/>
          <w:w w:val="110"/>
          <w:sz w:val="21"/>
        </w:rPr>
        <w:t> </w:t>
      </w:r>
      <w:r>
        <w:rPr>
          <w:rFonts w:ascii="Tahoma"/>
          <w:color w:val="61666A"/>
          <w:spacing w:val="-2"/>
          <w:w w:val="110"/>
          <w:sz w:val="21"/>
        </w:rPr>
        <w:t>tangible.</w:t>
      </w:r>
      <w:r>
        <w:rPr>
          <w:rFonts w:ascii="Tahoma"/>
          <w:color w:val="61666A"/>
          <w:spacing w:val="-9"/>
          <w:w w:val="110"/>
          <w:sz w:val="21"/>
        </w:rPr>
        <w:t> </w:t>
      </w:r>
      <w:r>
        <w:rPr>
          <w:rFonts w:ascii="Tahoma"/>
          <w:color w:val="61666A"/>
          <w:spacing w:val="-2"/>
          <w:w w:val="110"/>
          <w:sz w:val="21"/>
        </w:rPr>
        <w:t>Maybe </w:t>
      </w:r>
      <w:r>
        <w:rPr>
          <w:rFonts w:ascii="Tahoma"/>
          <w:color w:val="61666A"/>
          <w:w w:val="110"/>
          <w:sz w:val="21"/>
        </w:rPr>
        <w:t>include</w:t>
      </w:r>
      <w:r>
        <w:rPr>
          <w:rFonts w:ascii="Tahoma"/>
          <w:color w:val="61666A"/>
          <w:spacing w:val="-8"/>
          <w:w w:val="110"/>
          <w:sz w:val="21"/>
        </w:rPr>
        <w:t> </w:t>
      </w:r>
      <w:r>
        <w:rPr>
          <w:rFonts w:ascii="Tahoma"/>
          <w:color w:val="61666A"/>
          <w:w w:val="110"/>
          <w:sz w:val="21"/>
        </w:rPr>
        <w:t>digital</w:t>
      </w:r>
      <w:r>
        <w:rPr>
          <w:rFonts w:ascii="Tahoma"/>
          <w:color w:val="61666A"/>
          <w:spacing w:val="-8"/>
          <w:w w:val="110"/>
          <w:sz w:val="21"/>
        </w:rPr>
        <w:t> </w:t>
      </w:r>
      <w:r>
        <w:rPr>
          <w:rFonts w:ascii="Tahoma"/>
          <w:color w:val="61666A"/>
          <w:w w:val="110"/>
          <w:sz w:val="21"/>
        </w:rPr>
        <w:t>formats</w:t>
      </w:r>
      <w:r>
        <w:rPr>
          <w:rFonts w:ascii="Tahoma"/>
          <w:color w:val="61666A"/>
          <w:spacing w:val="-8"/>
          <w:w w:val="110"/>
          <w:sz w:val="21"/>
        </w:rPr>
        <w:t> </w:t>
      </w:r>
      <w:r>
        <w:rPr>
          <w:rFonts w:ascii="Tahoma"/>
          <w:color w:val="61666A"/>
          <w:w w:val="110"/>
          <w:sz w:val="21"/>
        </w:rPr>
        <w:t>like</w:t>
      </w:r>
      <w:r>
        <w:rPr>
          <w:rFonts w:ascii="Tahoma"/>
          <w:color w:val="61666A"/>
          <w:spacing w:val="-8"/>
          <w:w w:val="110"/>
          <w:sz w:val="21"/>
        </w:rPr>
        <w:t> </w:t>
      </w:r>
      <w:r>
        <w:rPr>
          <w:rFonts w:ascii="Tahoma"/>
          <w:color w:val="61666A"/>
          <w:w w:val="110"/>
          <w:sz w:val="21"/>
        </w:rPr>
        <w:t>social</w:t>
      </w:r>
      <w:r>
        <w:rPr>
          <w:rFonts w:ascii="Tahoma"/>
          <w:color w:val="61666A"/>
          <w:spacing w:val="-8"/>
          <w:w w:val="110"/>
          <w:sz w:val="21"/>
        </w:rPr>
        <w:t> </w:t>
      </w:r>
      <w:r>
        <w:rPr>
          <w:rFonts w:ascii="Tahoma"/>
          <w:color w:val="61666A"/>
          <w:w w:val="110"/>
          <w:sz w:val="21"/>
        </w:rPr>
        <w:t>media</w:t>
      </w:r>
      <w:r>
        <w:rPr>
          <w:rFonts w:ascii="Tahoma"/>
          <w:color w:val="61666A"/>
          <w:spacing w:val="-8"/>
          <w:w w:val="110"/>
          <w:sz w:val="21"/>
        </w:rPr>
        <w:t> </w:t>
      </w:r>
      <w:r>
        <w:rPr>
          <w:rFonts w:ascii="Tahoma"/>
          <w:color w:val="61666A"/>
          <w:w w:val="110"/>
          <w:sz w:val="21"/>
        </w:rPr>
        <w:t>challenges</w:t>
      </w:r>
      <w:r>
        <w:rPr>
          <w:rFonts w:ascii="Tahoma"/>
          <w:color w:val="61666A"/>
          <w:spacing w:val="-8"/>
          <w:w w:val="110"/>
          <w:sz w:val="21"/>
        </w:rPr>
        <w:t> </w:t>
      </w:r>
      <w:r>
        <w:rPr>
          <w:rFonts w:ascii="Tahoma"/>
          <w:color w:val="61666A"/>
          <w:w w:val="110"/>
          <w:sz w:val="21"/>
        </w:rPr>
        <w:t>or</w:t>
      </w:r>
      <w:r>
        <w:rPr>
          <w:rFonts w:ascii="Tahoma"/>
          <w:color w:val="61666A"/>
          <w:spacing w:val="-8"/>
          <w:w w:val="110"/>
          <w:sz w:val="21"/>
        </w:rPr>
        <w:t> </w:t>
      </w:r>
      <w:r>
        <w:rPr>
          <w:rFonts w:ascii="Tahoma"/>
          <w:color w:val="61666A"/>
          <w:w w:val="110"/>
          <w:sz w:val="21"/>
        </w:rPr>
        <w:t>interactive</w:t>
      </w:r>
      <w:r>
        <w:rPr>
          <w:rFonts w:ascii="Tahoma"/>
          <w:color w:val="61666A"/>
          <w:spacing w:val="-8"/>
          <w:w w:val="110"/>
          <w:sz w:val="21"/>
        </w:rPr>
        <w:t> </w:t>
      </w:r>
      <w:r>
        <w:rPr>
          <w:rFonts w:ascii="Tahoma"/>
          <w:color w:val="61666A"/>
          <w:w w:val="110"/>
          <w:sz w:val="21"/>
        </w:rPr>
        <w:t>platforms</w:t>
      </w:r>
      <w:r>
        <w:rPr>
          <w:rFonts w:ascii="Tahoma"/>
          <w:color w:val="61666A"/>
          <w:spacing w:val="-8"/>
          <w:w w:val="110"/>
          <w:sz w:val="21"/>
        </w:rPr>
        <w:t> </w:t>
      </w:r>
      <w:r>
        <w:rPr>
          <w:rFonts w:ascii="Tahoma"/>
          <w:color w:val="61666A"/>
          <w:w w:val="110"/>
          <w:sz w:val="21"/>
        </w:rPr>
        <w:t>to</w:t>
      </w:r>
      <w:r>
        <w:rPr>
          <w:rFonts w:ascii="Tahoma"/>
          <w:color w:val="61666A"/>
          <w:spacing w:val="-8"/>
          <w:w w:val="110"/>
          <w:sz w:val="21"/>
        </w:rPr>
        <w:t> </w:t>
      </w:r>
      <w:r>
        <w:rPr>
          <w:rFonts w:ascii="Tahoma"/>
          <w:color w:val="61666A"/>
          <w:w w:val="110"/>
          <w:sz w:val="21"/>
        </w:rPr>
        <w:t>engage</w:t>
      </w:r>
      <w:r>
        <w:rPr>
          <w:rFonts w:ascii="Tahoma"/>
          <w:color w:val="61666A"/>
          <w:spacing w:val="-8"/>
          <w:w w:val="110"/>
          <w:sz w:val="21"/>
        </w:rPr>
        <w:t> </w:t>
      </w:r>
      <w:r>
        <w:rPr>
          <w:rFonts w:ascii="Tahoma"/>
          <w:color w:val="61666A"/>
          <w:w w:val="110"/>
          <w:sz w:val="21"/>
        </w:rPr>
        <w:t>tech- savvy audiences.</w:t>
      </w:r>
    </w:p>
    <w:p>
      <w:pPr>
        <w:spacing w:line="340" w:lineRule="auto" w:before="181"/>
        <w:ind w:left="635" w:right="619" w:firstLine="0"/>
        <w:jc w:val="left"/>
        <w:rPr>
          <w:rFonts w:ascii="Tahoma"/>
          <w:sz w:val="21"/>
        </w:rPr>
      </w:pPr>
      <w:r>
        <w:rPr>
          <w:rFonts w:ascii="Tahoma"/>
          <w:color w:val="61666A"/>
          <w:w w:val="110"/>
          <w:sz w:val="21"/>
        </w:rPr>
        <w:t>Also,</w:t>
      </w:r>
      <w:r>
        <w:rPr>
          <w:rFonts w:ascii="Tahoma"/>
          <w:color w:val="61666A"/>
          <w:spacing w:val="-9"/>
          <w:w w:val="110"/>
          <w:sz w:val="21"/>
        </w:rPr>
        <w:t> </w:t>
      </w:r>
      <w:r>
        <w:rPr>
          <w:rFonts w:ascii="Tahoma"/>
          <w:color w:val="61666A"/>
          <w:w w:val="110"/>
          <w:sz w:val="21"/>
        </w:rPr>
        <w:t>the</w:t>
      </w:r>
      <w:r>
        <w:rPr>
          <w:rFonts w:ascii="Tahoma"/>
          <w:color w:val="61666A"/>
          <w:spacing w:val="-9"/>
          <w:w w:val="110"/>
          <w:sz w:val="21"/>
        </w:rPr>
        <w:t> </w:t>
      </w:r>
      <w:r>
        <w:rPr>
          <w:rFonts w:ascii="Tahoma"/>
          <w:color w:val="61666A"/>
          <w:w w:val="110"/>
          <w:sz w:val="21"/>
        </w:rPr>
        <w:t>user</w:t>
      </w:r>
      <w:r>
        <w:rPr>
          <w:rFonts w:ascii="Tahoma"/>
          <w:color w:val="61666A"/>
          <w:spacing w:val="-9"/>
          <w:w w:val="110"/>
          <w:sz w:val="21"/>
        </w:rPr>
        <w:t> </w:t>
      </w:r>
      <w:r>
        <w:rPr>
          <w:rFonts w:ascii="Tahoma"/>
          <w:color w:val="61666A"/>
          <w:w w:val="110"/>
          <w:sz w:val="21"/>
        </w:rPr>
        <w:t>might</w:t>
      </w:r>
      <w:r>
        <w:rPr>
          <w:rFonts w:ascii="Tahoma"/>
          <w:color w:val="61666A"/>
          <w:spacing w:val="-9"/>
          <w:w w:val="110"/>
          <w:sz w:val="21"/>
        </w:rPr>
        <w:t> </w:t>
      </w:r>
      <w:r>
        <w:rPr>
          <w:rFonts w:ascii="Tahoma"/>
          <w:color w:val="61666A"/>
          <w:w w:val="110"/>
          <w:sz w:val="21"/>
        </w:rPr>
        <w:t>want</w:t>
      </w:r>
      <w:r>
        <w:rPr>
          <w:rFonts w:ascii="Tahoma"/>
          <w:color w:val="61666A"/>
          <w:spacing w:val="-9"/>
          <w:w w:val="110"/>
          <w:sz w:val="21"/>
        </w:rPr>
        <w:t> </w:t>
      </w:r>
      <w:r>
        <w:rPr>
          <w:rFonts w:ascii="Tahoma"/>
          <w:color w:val="61666A"/>
          <w:w w:val="110"/>
          <w:sz w:val="21"/>
        </w:rPr>
        <w:t>these</w:t>
      </w:r>
      <w:r>
        <w:rPr>
          <w:rFonts w:ascii="Tahoma"/>
          <w:color w:val="61666A"/>
          <w:spacing w:val="-9"/>
          <w:w w:val="110"/>
          <w:sz w:val="21"/>
        </w:rPr>
        <w:t> </w:t>
      </w:r>
      <w:r>
        <w:rPr>
          <w:rFonts w:ascii="Tahoma"/>
          <w:color w:val="61666A"/>
          <w:w w:val="110"/>
          <w:sz w:val="21"/>
        </w:rPr>
        <w:t>ads</w:t>
      </w:r>
      <w:r>
        <w:rPr>
          <w:rFonts w:ascii="Tahoma"/>
          <w:color w:val="61666A"/>
          <w:spacing w:val="-9"/>
          <w:w w:val="110"/>
          <w:sz w:val="21"/>
        </w:rPr>
        <w:t> </w:t>
      </w:r>
      <w:r>
        <w:rPr>
          <w:rFonts w:ascii="Tahoma"/>
          <w:color w:val="61666A"/>
          <w:w w:val="110"/>
          <w:sz w:val="21"/>
        </w:rPr>
        <w:t>to</w:t>
      </w:r>
      <w:r>
        <w:rPr>
          <w:rFonts w:ascii="Tahoma"/>
          <w:color w:val="61666A"/>
          <w:spacing w:val="-9"/>
          <w:w w:val="110"/>
          <w:sz w:val="21"/>
        </w:rPr>
        <w:t> </w:t>
      </w:r>
      <w:r>
        <w:rPr>
          <w:rFonts w:ascii="Tahoma"/>
          <w:color w:val="61666A"/>
          <w:w w:val="110"/>
          <w:sz w:val="21"/>
        </w:rPr>
        <w:t>be</w:t>
      </w:r>
      <w:r>
        <w:rPr>
          <w:rFonts w:ascii="Tahoma"/>
          <w:color w:val="61666A"/>
          <w:spacing w:val="-9"/>
          <w:w w:val="110"/>
          <w:sz w:val="21"/>
        </w:rPr>
        <w:t> </w:t>
      </w:r>
      <w:r>
        <w:rPr>
          <w:rFonts w:ascii="Tahoma"/>
          <w:color w:val="61666A"/>
          <w:w w:val="110"/>
          <w:sz w:val="21"/>
        </w:rPr>
        <w:t>easily</w:t>
      </w:r>
      <w:r>
        <w:rPr>
          <w:rFonts w:ascii="Tahoma"/>
          <w:color w:val="61666A"/>
          <w:spacing w:val="-9"/>
          <w:w w:val="110"/>
          <w:sz w:val="21"/>
        </w:rPr>
        <w:t> </w:t>
      </w:r>
      <w:r>
        <w:rPr>
          <w:rFonts w:ascii="Tahoma"/>
          <w:color w:val="61666A"/>
          <w:w w:val="110"/>
          <w:sz w:val="21"/>
        </w:rPr>
        <w:t>shareable</w:t>
      </w:r>
      <w:r>
        <w:rPr>
          <w:rFonts w:ascii="Tahoma"/>
          <w:color w:val="61666A"/>
          <w:spacing w:val="-9"/>
          <w:w w:val="110"/>
          <w:sz w:val="21"/>
        </w:rPr>
        <w:t> </w:t>
      </w:r>
      <w:r>
        <w:rPr>
          <w:rFonts w:ascii="Tahoma"/>
          <w:color w:val="61666A"/>
          <w:w w:val="110"/>
          <w:sz w:val="21"/>
        </w:rPr>
        <w:t>and</w:t>
      </w:r>
      <w:r>
        <w:rPr>
          <w:rFonts w:ascii="Tahoma"/>
          <w:color w:val="61666A"/>
          <w:spacing w:val="-9"/>
          <w:w w:val="110"/>
          <w:sz w:val="21"/>
        </w:rPr>
        <w:t> </w:t>
      </w:r>
      <w:r>
        <w:rPr>
          <w:rFonts w:ascii="Tahoma"/>
          <w:color w:val="61666A"/>
          <w:w w:val="110"/>
          <w:sz w:val="21"/>
        </w:rPr>
        <w:t>viral.</w:t>
      </w:r>
      <w:r>
        <w:rPr>
          <w:rFonts w:ascii="Tahoma"/>
          <w:color w:val="61666A"/>
          <w:spacing w:val="-9"/>
          <w:w w:val="110"/>
          <w:sz w:val="21"/>
        </w:rPr>
        <w:t> </w:t>
      </w:r>
      <w:r>
        <w:rPr>
          <w:rFonts w:ascii="Tahoma"/>
          <w:color w:val="61666A"/>
          <w:w w:val="110"/>
          <w:sz w:val="21"/>
        </w:rPr>
        <w:t>So</w:t>
      </w:r>
      <w:r>
        <w:rPr>
          <w:rFonts w:ascii="Tahoma"/>
          <w:color w:val="61666A"/>
          <w:spacing w:val="-9"/>
          <w:w w:val="110"/>
          <w:sz w:val="21"/>
        </w:rPr>
        <w:t> </w:t>
      </w:r>
      <w:r>
        <w:rPr>
          <w:rFonts w:ascii="Tahoma"/>
          <w:color w:val="61666A"/>
          <w:w w:val="110"/>
          <w:sz w:val="21"/>
        </w:rPr>
        <w:t>incorporating elements</w:t>
      </w:r>
      <w:r>
        <w:rPr>
          <w:rFonts w:ascii="Tahoma"/>
          <w:color w:val="61666A"/>
          <w:spacing w:val="-13"/>
          <w:w w:val="110"/>
          <w:sz w:val="21"/>
        </w:rPr>
        <w:t> </w:t>
      </w:r>
      <w:r>
        <w:rPr>
          <w:rFonts w:ascii="Tahoma"/>
          <w:color w:val="61666A"/>
          <w:w w:val="110"/>
          <w:sz w:val="21"/>
        </w:rPr>
        <w:t>like</w:t>
      </w:r>
      <w:r>
        <w:rPr>
          <w:rFonts w:ascii="Tahoma"/>
          <w:color w:val="61666A"/>
          <w:spacing w:val="-13"/>
          <w:w w:val="110"/>
          <w:sz w:val="21"/>
        </w:rPr>
        <w:t> </w:t>
      </w:r>
      <w:r>
        <w:rPr>
          <w:rFonts w:ascii="Tahoma"/>
          <w:color w:val="61666A"/>
          <w:w w:val="110"/>
          <w:sz w:val="21"/>
        </w:rPr>
        <w:t>hashtags,</w:t>
      </w:r>
      <w:r>
        <w:rPr>
          <w:rFonts w:ascii="Tahoma"/>
          <w:color w:val="61666A"/>
          <w:spacing w:val="-13"/>
          <w:w w:val="110"/>
          <w:sz w:val="21"/>
        </w:rPr>
        <w:t> </w:t>
      </w:r>
      <w:r>
        <w:rPr>
          <w:rFonts w:ascii="Tahoma"/>
          <w:color w:val="61666A"/>
          <w:w w:val="110"/>
          <w:sz w:val="21"/>
        </w:rPr>
        <w:t>QR</w:t>
      </w:r>
      <w:r>
        <w:rPr>
          <w:rFonts w:ascii="Tahoma"/>
          <w:color w:val="61666A"/>
          <w:spacing w:val="-13"/>
          <w:w w:val="110"/>
          <w:sz w:val="21"/>
        </w:rPr>
        <w:t> </w:t>
      </w:r>
      <w:r>
        <w:rPr>
          <w:rFonts w:ascii="Tahoma"/>
          <w:color w:val="61666A"/>
          <w:w w:val="110"/>
          <w:sz w:val="21"/>
        </w:rPr>
        <w:t>codes,</w:t>
      </w:r>
      <w:r>
        <w:rPr>
          <w:rFonts w:ascii="Tahoma"/>
          <w:color w:val="61666A"/>
          <w:spacing w:val="-13"/>
          <w:w w:val="110"/>
          <w:sz w:val="21"/>
        </w:rPr>
        <w:t> </w:t>
      </w:r>
      <w:r>
        <w:rPr>
          <w:rFonts w:ascii="Tahoma"/>
          <w:color w:val="61666A"/>
          <w:w w:val="110"/>
          <w:sz w:val="21"/>
        </w:rPr>
        <w:t>or</w:t>
      </w:r>
      <w:r>
        <w:rPr>
          <w:rFonts w:ascii="Tahoma"/>
          <w:color w:val="61666A"/>
          <w:spacing w:val="-13"/>
          <w:w w:val="110"/>
          <w:sz w:val="21"/>
        </w:rPr>
        <w:t> </w:t>
      </w:r>
      <w:r>
        <w:rPr>
          <w:rFonts w:ascii="Tahoma"/>
          <w:color w:val="61666A"/>
          <w:w w:val="110"/>
          <w:sz w:val="21"/>
        </w:rPr>
        <w:t>community</w:t>
      </w:r>
      <w:r>
        <w:rPr>
          <w:rFonts w:ascii="Tahoma"/>
          <w:color w:val="61666A"/>
          <w:spacing w:val="-13"/>
          <w:w w:val="110"/>
          <w:sz w:val="21"/>
        </w:rPr>
        <w:t> </w:t>
      </w:r>
      <w:r>
        <w:rPr>
          <w:rFonts w:ascii="Tahoma"/>
          <w:color w:val="61666A"/>
          <w:w w:val="110"/>
          <w:sz w:val="21"/>
        </w:rPr>
        <w:t>events</w:t>
      </w:r>
      <w:r>
        <w:rPr>
          <w:rFonts w:ascii="Tahoma"/>
          <w:color w:val="61666A"/>
          <w:spacing w:val="-13"/>
          <w:w w:val="110"/>
          <w:sz w:val="21"/>
        </w:rPr>
        <w:t> </w:t>
      </w:r>
      <w:r>
        <w:rPr>
          <w:rFonts w:ascii="Tahoma"/>
          <w:color w:val="61666A"/>
          <w:w w:val="110"/>
          <w:sz w:val="21"/>
        </w:rPr>
        <w:t>would</w:t>
      </w:r>
      <w:r>
        <w:rPr>
          <w:rFonts w:ascii="Tahoma"/>
          <w:color w:val="61666A"/>
          <w:spacing w:val="-13"/>
          <w:w w:val="110"/>
          <w:sz w:val="21"/>
        </w:rPr>
        <w:t> </w:t>
      </w:r>
      <w:r>
        <w:rPr>
          <w:rFonts w:ascii="Tahoma"/>
          <w:color w:val="61666A"/>
          <w:w w:val="110"/>
          <w:sz w:val="21"/>
        </w:rPr>
        <w:t>help.</w:t>
      </w:r>
      <w:r>
        <w:rPr>
          <w:rFonts w:ascii="Tahoma"/>
          <w:color w:val="61666A"/>
          <w:spacing w:val="-13"/>
          <w:w w:val="110"/>
          <w:sz w:val="21"/>
        </w:rPr>
        <w:t> </w:t>
      </w:r>
      <w:r>
        <w:rPr>
          <w:rFonts w:ascii="Tahoma"/>
          <w:color w:val="61666A"/>
          <w:w w:val="110"/>
          <w:sz w:val="21"/>
        </w:rPr>
        <w:t>Testing</w:t>
      </w:r>
      <w:r>
        <w:rPr>
          <w:rFonts w:ascii="Tahoma"/>
          <w:color w:val="61666A"/>
          <w:spacing w:val="-13"/>
          <w:w w:val="110"/>
          <w:sz w:val="21"/>
        </w:rPr>
        <w:t> </w:t>
      </w:r>
      <w:r>
        <w:rPr>
          <w:rFonts w:ascii="Tahoma"/>
          <w:color w:val="61666A"/>
          <w:w w:val="110"/>
          <w:sz w:val="21"/>
        </w:rPr>
        <w:t>different messages</w:t>
      </w:r>
      <w:r>
        <w:rPr>
          <w:rFonts w:ascii="Tahoma"/>
          <w:color w:val="61666A"/>
          <w:spacing w:val="-19"/>
          <w:w w:val="110"/>
          <w:sz w:val="21"/>
        </w:rPr>
        <w:t> </w:t>
      </w:r>
      <w:r>
        <w:rPr>
          <w:rFonts w:ascii="Tahoma"/>
          <w:color w:val="61666A"/>
          <w:w w:val="110"/>
          <w:sz w:val="21"/>
        </w:rPr>
        <w:t>to</w:t>
      </w:r>
      <w:r>
        <w:rPr>
          <w:rFonts w:ascii="Tahoma"/>
          <w:color w:val="61666A"/>
          <w:spacing w:val="-18"/>
          <w:w w:val="110"/>
          <w:sz w:val="21"/>
        </w:rPr>
        <w:t> </w:t>
      </w:r>
      <w:r>
        <w:rPr>
          <w:rFonts w:ascii="Tahoma"/>
          <w:color w:val="61666A"/>
          <w:w w:val="110"/>
          <w:sz w:val="21"/>
        </w:rPr>
        <w:t>see</w:t>
      </w:r>
      <w:r>
        <w:rPr>
          <w:rFonts w:ascii="Tahoma"/>
          <w:color w:val="61666A"/>
          <w:spacing w:val="-18"/>
          <w:w w:val="110"/>
          <w:sz w:val="21"/>
        </w:rPr>
        <w:t> </w:t>
      </w:r>
      <w:r>
        <w:rPr>
          <w:rFonts w:ascii="Tahoma"/>
          <w:color w:val="61666A"/>
          <w:w w:val="110"/>
          <w:sz w:val="21"/>
        </w:rPr>
        <w:t>which</w:t>
      </w:r>
      <w:r>
        <w:rPr>
          <w:rFonts w:ascii="Tahoma"/>
          <w:color w:val="61666A"/>
          <w:spacing w:val="-18"/>
          <w:w w:val="110"/>
          <w:sz w:val="21"/>
        </w:rPr>
        <w:t> </w:t>
      </w:r>
      <w:r>
        <w:rPr>
          <w:rFonts w:ascii="Tahoma"/>
          <w:color w:val="61666A"/>
          <w:w w:val="110"/>
          <w:sz w:val="21"/>
        </w:rPr>
        <w:t>resonates</w:t>
      </w:r>
      <w:r>
        <w:rPr>
          <w:rFonts w:ascii="Tahoma"/>
          <w:color w:val="61666A"/>
          <w:spacing w:val="-18"/>
          <w:w w:val="110"/>
          <w:sz w:val="21"/>
        </w:rPr>
        <w:t> </w:t>
      </w:r>
      <w:r>
        <w:rPr>
          <w:rFonts w:ascii="Tahoma"/>
          <w:color w:val="61666A"/>
          <w:w w:val="110"/>
          <w:sz w:val="21"/>
        </w:rPr>
        <w:t>most</w:t>
      </w:r>
      <w:r>
        <w:rPr>
          <w:rFonts w:ascii="Tahoma"/>
          <w:color w:val="61666A"/>
          <w:spacing w:val="-18"/>
          <w:w w:val="110"/>
          <w:sz w:val="21"/>
        </w:rPr>
        <w:t> </w:t>
      </w:r>
      <w:r>
        <w:rPr>
          <w:rFonts w:ascii="Tahoma"/>
          <w:color w:val="61666A"/>
          <w:w w:val="110"/>
          <w:sz w:val="21"/>
        </w:rPr>
        <w:t>with</w:t>
      </w:r>
      <w:r>
        <w:rPr>
          <w:rFonts w:ascii="Tahoma"/>
          <w:color w:val="61666A"/>
          <w:spacing w:val="-18"/>
          <w:w w:val="110"/>
          <w:sz w:val="21"/>
        </w:rPr>
        <w:t> </w:t>
      </w:r>
      <w:r>
        <w:rPr>
          <w:rFonts w:ascii="Tahoma"/>
          <w:color w:val="61666A"/>
          <w:w w:val="110"/>
          <w:sz w:val="21"/>
        </w:rPr>
        <w:t>target</w:t>
      </w:r>
      <w:r>
        <w:rPr>
          <w:rFonts w:ascii="Tahoma"/>
          <w:color w:val="61666A"/>
          <w:spacing w:val="-18"/>
          <w:w w:val="110"/>
          <w:sz w:val="21"/>
        </w:rPr>
        <w:t> </w:t>
      </w:r>
      <w:r>
        <w:rPr>
          <w:rFonts w:ascii="Tahoma"/>
          <w:color w:val="61666A"/>
          <w:w w:val="110"/>
          <w:sz w:val="21"/>
        </w:rPr>
        <w:t>demographics</w:t>
      </w:r>
      <w:r>
        <w:rPr>
          <w:rFonts w:ascii="Tahoma"/>
          <w:color w:val="61666A"/>
          <w:spacing w:val="-18"/>
          <w:w w:val="110"/>
          <w:sz w:val="21"/>
        </w:rPr>
        <w:t> </w:t>
      </w:r>
      <w:r>
        <w:rPr>
          <w:rFonts w:ascii="Tahoma"/>
          <w:color w:val="61666A"/>
          <w:w w:val="110"/>
          <w:sz w:val="21"/>
        </w:rPr>
        <w:t>could</w:t>
      </w:r>
      <w:r>
        <w:rPr>
          <w:rFonts w:ascii="Tahoma"/>
          <w:color w:val="61666A"/>
          <w:spacing w:val="-18"/>
          <w:w w:val="110"/>
          <w:sz w:val="21"/>
        </w:rPr>
        <w:t> </w:t>
      </w:r>
      <w:r>
        <w:rPr>
          <w:rFonts w:ascii="Tahoma"/>
          <w:color w:val="61666A"/>
          <w:w w:val="110"/>
          <w:sz w:val="21"/>
        </w:rPr>
        <w:t>be</w:t>
      </w:r>
      <w:r>
        <w:rPr>
          <w:rFonts w:ascii="Tahoma"/>
          <w:color w:val="61666A"/>
          <w:spacing w:val="-18"/>
          <w:w w:val="110"/>
          <w:sz w:val="21"/>
        </w:rPr>
        <w:t> </w:t>
      </w:r>
      <w:r>
        <w:rPr>
          <w:rFonts w:ascii="Tahoma"/>
          <w:color w:val="61666A"/>
          <w:w w:val="110"/>
          <w:sz w:val="21"/>
        </w:rPr>
        <w:t>part</w:t>
      </w:r>
      <w:r>
        <w:rPr>
          <w:rFonts w:ascii="Tahoma"/>
          <w:color w:val="61666A"/>
          <w:spacing w:val="-18"/>
          <w:w w:val="110"/>
          <w:sz w:val="21"/>
        </w:rPr>
        <w:t> </w:t>
      </w:r>
      <w:r>
        <w:rPr>
          <w:rFonts w:ascii="Tahoma"/>
          <w:color w:val="61666A"/>
          <w:w w:val="110"/>
          <w:sz w:val="21"/>
        </w:rPr>
        <w:t>of</w:t>
      </w:r>
      <w:r>
        <w:rPr>
          <w:rFonts w:ascii="Tahoma"/>
          <w:color w:val="61666A"/>
          <w:spacing w:val="-18"/>
          <w:w w:val="110"/>
          <w:sz w:val="21"/>
        </w:rPr>
        <w:t> </w:t>
      </w:r>
      <w:r>
        <w:rPr>
          <w:rFonts w:ascii="Tahoma"/>
          <w:color w:val="61666A"/>
          <w:w w:val="110"/>
          <w:sz w:val="21"/>
        </w:rPr>
        <w:t>their </w:t>
      </w:r>
      <w:r>
        <w:rPr>
          <w:rFonts w:ascii="Tahoma"/>
          <w:color w:val="61666A"/>
          <w:spacing w:val="-2"/>
          <w:w w:val="110"/>
          <w:sz w:val="21"/>
        </w:rPr>
        <w:t>strategy.</w:t>
      </w:r>
    </w:p>
    <w:p>
      <w:pPr>
        <w:spacing w:line="340" w:lineRule="auto" w:before="180"/>
        <w:ind w:left="635" w:right="331" w:firstLine="0"/>
        <w:jc w:val="left"/>
        <w:rPr>
          <w:rFonts w:ascii="Tahoma"/>
          <w:sz w:val="21"/>
        </w:rPr>
      </w:pPr>
      <w:r>
        <w:rPr>
          <w:rFonts w:ascii="Tahoma"/>
          <w:color w:val="61666A"/>
          <w:w w:val="105"/>
          <w:sz w:val="21"/>
        </w:rPr>
        <w:t>I'll continue generating ads based on different profiles, ensuring each addresses a specific pain point and presents the gift economy as a viable, uplifting alternative. Keeping the</w:t>
      </w:r>
    </w:p>
    <w:p>
      <w:pPr>
        <w:spacing w:before="0"/>
        <w:ind w:left="635" w:right="0" w:firstLine="0"/>
        <w:jc w:val="left"/>
        <w:rPr>
          <w:rFonts w:ascii="Tahoma"/>
          <w:sz w:val="21"/>
        </w:rPr>
      </w:pPr>
      <w:r>
        <w:rPr>
          <w:rFonts w:ascii="Tahoma"/>
          <w:color w:val="61666A"/>
          <w:w w:val="105"/>
          <w:sz w:val="21"/>
        </w:rPr>
        <w:t>language</w:t>
      </w:r>
      <w:r>
        <w:rPr>
          <w:rFonts w:ascii="Tahoma"/>
          <w:color w:val="61666A"/>
          <w:spacing w:val="10"/>
          <w:w w:val="105"/>
          <w:sz w:val="21"/>
        </w:rPr>
        <w:t> </w:t>
      </w:r>
      <w:r>
        <w:rPr>
          <w:rFonts w:ascii="Tahoma"/>
          <w:color w:val="61666A"/>
          <w:w w:val="105"/>
          <w:sz w:val="21"/>
        </w:rPr>
        <w:t>empathetic</w:t>
      </w:r>
      <w:r>
        <w:rPr>
          <w:rFonts w:ascii="Tahoma"/>
          <w:color w:val="61666A"/>
          <w:spacing w:val="11"/>
          <w:w w:val="105"/>
          <w:sz w:val="21"/>
        </w:rPr>
        <w:t> </w:t>
      </w:r>
      <w:r>
        <w:rPr>
          <w:rFonts w:ascii="Tahoma"/>
          <w:color w:val="61666A"/>
          <w:w w:val="105"/>
          <w:sz w:val="21"/>
        </w:rPr>
        <w:t>and</w:t>
      </w:r>
      <w:r>
        <w:rPr>
          <w:rFonts w:ascii="Tahoma"/>
          <w:color w:val="61666A"/>
          <w:spacing w:val="10"/>
          <w:w w:val="105"/>
          <w:sz w:val="21"/>
        </w:rPr>
        <w:t> </w:t>
      </w:r>
      <w:r>
        <w:rPr>
          <w:rFonts w:ascii="Tahoma"/>
          <w:color w:val="61666A"/>
          <w:w w:val="105"/>
          <w:sz w:val="21"/>
        </w:rPr>
        <w:t>solution-focused</w:t>
      </w:r>
      <w:r>
        <w:rPr>
          <w:rFonts w:ascii="Tahoma"/>
          <w:color w:val="61666A"/>
          <w:spacing w:val="11"/>
          <w:w w:val="105"/>
          <w:sz w:val="21"/>
        </w:rPr>
        <w:t> </w:t>
      </w:r>
      <w:r>
        <w:rPr>
          <w:rFonts w:ascii="Tahoma"/>
          <w:color w:val="61666A"/>
          <w:w w:val="105"/>
          <w:sz w:val="21"/>
        </w:rPr>
        <w:t>to</w:t>
      </w:r>
      <w:r>
        <w:rPr>
          <w:rFonts w:ascii="Tahoma"/>
          <w:color w:val="61666A"/>
          <w:spacing w:val="11"/>
          <w:w w:val="105"/>
          <w:sz w:val="21"/>
        </w:rPr>
        <w:t> </w:t>
      </w:r>
      <w:r>
        <w:rPr>
          <w:rFonts w:ascii="Tahoma"/>
          <w:color w:val="61666A"/>
          <w:w w:val="105"/>
          <w:sz w:val="21"/>
        </w:rPr>
        <w:t>foster</w:t>
      </w:r>
      <w:r>
        <w:rPr>
          <w:rFonts w:ascii="Tahoma"/>
          <w:color w:val="61666A"/>
          <w:spacing w:val="10"/>
          <w:w w:val="105"/>
          <w:sz w:val="21"/>
        </w:rPr>
        <w:t> </w:t>
      </w:r>
      <w:r>
        <w:rPr>
          <w:rFonts w:ascii="Tahoma"/>
          <w:color w:val="61666A"/>
          <w:w w:val="105"/>
          <w:sz w:val="21"/>
        </w:rPr>
        <w:t>connection</w:t>
      </w:r>
      <w:r>
        <w:rPr>
          <w:rFonts w:ascii="Tahoma"/>
          <w:color w:val="61666A"/>
          <w:spacing w:val="11"/>
          <w:w w:val="105"/>
          <w:sz w:val="21"/>
        </w:rPr>
        <w:t> </w:t>
      </w:r>
      <w:r>
        <w:rPr>
          <w:rFonts w:ascii="Tahoma"/>
          <w:color w:val="61666A"/>
          <w:w w:val="105"/>
          <w:sz w:val="21"/>
        </w:rPr>
        <w:t>and</w:t>
      </w:r>
      <w:r>
        <w:rPr>
          <w:rFonts w:ascii="Tahoma"/>
          <w:color w:val="61666A"/>
          <w:spacing w:val="11"/>
          <w:w w:val="105"/>
          <w:sz w:val="21"/>
        </w:rPr>
        <w:t> </w:t>
      </w:r>
      <w:r>
        <w:rPr>
          <w:rFonts w:ascii="Tahoma"/>
          <w:color w:val="61666A"/>
          <w:w w:val="105"/>
          <w:sz w:val="21"/>
        </w:rPr>
        <w:t>motivation</w:t>
      </w:r>
      <w:r>
        <w:rPr>
          <w:rFonts w:ascii="Tahoma"/>
          <w:color w:val="61666A"/>
          <w:spacing w:val="10"/>
          <w:w w:val="105"/>
          <w:sz w:val="21"/>
        </w:rPr>
        <w:t> </w:t>
      </w:r>
      <w:r>
        <w:rPr>
          <w:rFonts w:ascii="Tahoma"/>
          <w:color w:val="61666A"/>
          <w:w w:val="105"/>
          <w:sz w:val="21"/>
        </w:rPr>
        <w:t>to</w:t>
      </w:r>
      <w:r>
        <w:rPr>
          <w:rFonts w:ascii="Tahoma"/>
          <w:color w:val="61666A"/>
          <w:spacing w:val="11"/>
          <w:w w:val="105"/>
          <w:sz w:val="21"/>
        </w:rPr>
        <w:t> </w:t>
      </w:r>
      <w:r>
        <w:rPr>
          <w:rFonts w:ascii="Tahoma"/>
          <w:color w:val="61666A"/>
          <w:spacing w:val="-2"/>
          <w:w w:val="105"/>
          <w:sz w:val="21"/>
        </w:rPr>
        <w:t>join.</w:t>
      </w:r>
    </w:p>
    <w:p>
      <w:pPr>
        <w:pStyle w:val="BodyText"/>
        <w:spacing w:before="33"/>
        <w:rPr>
          <w:rFonts w:ascii="Tahoma"/>
          <w:sz w:val="21"/>
        </w:rPr>
      </w:pPr>
    </w:p>
    <w:p>
      <w:pPr>
        <w:pStyle w:val="BodyText"/>
        <w:ind w:left="305"/>
      </w:pPr>
      <w:r>
        <w:rPr>
          <w:color w:val="0E1115"/>
        </w:rPr>
        <w:t>Отлично</w:t>
      </w:r>
      <w:r>
        <w:rPr>
          <w:rFonts w:ascii="Tahoma" w:hAnsi="Tahoma"/>
          <w:color w:val="0E1115"/>
        </w:rPr>
        <w:t>,</w:t>
      </w:r>
      <w:r>
        <w:rPr>
          <w:rFonts w:ascii="Tahoma" w:hAnsi="Tahoma"/>
          <w:color w:val="0E1115"/>
          <w:spacing w:val="8"/>
        </w:rPr>
        <w:t> </w:t>
      </w:r>
      <w:r>
        <w:rPr>
          <w:color w:val="0E1115"/>
        </w:rPr>
        <w:t>я</w:t>
      </w:r>
      <w:r>
        <w:rPr>
          <w:color w:val="0E1115"/>
          <w:spacing w:val="17"/>
        </w:rPr>
        <w:t> </w:t>
      </w:r>
      <w:r>
        <w:rPr>
          <w:color w:val="0E1115"/>
        </w:rPr>
        <w:t>глубоко</w:t>
      </w:r>
      <w:r>
        <w:rPr>
          <w:color w:val="0E1115"/>
          <w:spacing w:val="17"/>
        </w:rPr>
        <w:t> </w:t>
      </w:r>
      <w:r>
        <w:rPr>
          <w:color w:val="0E1115"/>
        </w:rPr>
        <w:t>проанализировал</w:t>
      </w:r>
      <w:r>
        <w:rPr>
          <w:color w:val="0E1115"/>
          <w:spacing w:val="17"/>
        </w:rPr>
        <w:t> </w:t>
      </w:r>
      <w:r>
        <w:rPr>
          <w:color w:val="0E1115"/>
        </w:rPr>
        <w:t>психологию</w:t>
      </w:r>
      <w:r>
        <w:rPr>
          <w:color w:val="0E1115"/>
          <w:spacing w:val="16"/>
        </w:rPr>
        <w:t> </w:t>
      </w:r>
      <w:r>
        <w:rPr>
          <w:color w:val="0E1115"/>
        </w:rPr>
        <w:t>и</w:t>
      </w:r>
      <w:r>
        <w:rPr>
          <w:color w:val="0E1115"/>
          <w:spacing w:val="17"/>
        </w:rPr>
        <w:t> </w:t>
      </w:r>
      <w:r>
        <w:rPr>
          <w:color w:val="0E1115"/>
        </w:rPr>
        <w:t>готов</w:t>
      </w:r>
      <w:r>
        <w:rPr>
          <w:color w:val="0E1115"/>
          <w:spacing w:val="17"/>
        </w:rPr>
        <w:t> </w:t>
      </w:r>
      <w:r>
        <w:rPr>
          <w:color w:val="0E1115"/>
          <w:spacing w:val="-2"/>
        </w:rPr>
        <w:t>представить</w:t>
      </w:r>
    </w:p>
    <w:p>
      <w:pPr>
        <w:pStyle w:val="BodyText"/>
        <w:spacing w:line="345" w:lineRule="auto" w:before="129"/>
        <w:ind w:left="305"/>
        <w:rPr>
          <w:rFonts w:ascii="Tahoma" w:hAnsi="Tahoma"/>
        </w:rPr>
      </w:pPr>
      <w:r>
        <w:rPr>
          <w:color w:val="0E1115"/>
          <w:w w:val="105"/>
        </w:rPr>
        <w:t>многослойную</w:t>
      </w:r>
      <w:r>
        <w:rPr>
          <w:color w:val="0E1115"/>
          <w:spacing w:val="-2"/>
          <w:w w:val="105"/>
        </w:rPr>
        <w:t> </w:t>
      </w:r>
      <w:r>
        <w:rPr>
          <w:color w:val="0E1115"/>
          <w:w w:val="105"/>
        </w:rPr>
        <w:t>рекламную</w:t>
      </w:r>
      <w:r>
        <w:rPr>
          <w:color w:val="0E1115"/>
          <w:spacing w:val="-2"/>
          <w:w w:val="105"/>
        </w:rPr>
        <w:t> </w:t>
      </w:r>
      <w:r>
        <w:rPr>
          <w:color w:val="0E1115"/>
          <w:w w:val="105"/>
        </w:rPr>
        <w:t>кампанию</w:t>
      </w:r>
      <w:r>
        <w:rPr>
          <w:rFonts w:ascii="Tahoma" w:hAnsi="Tahoma"/>
          <w:color w:val="0E1115"/>
          <w:w w:val="105"/>
        </w:rPr>
        <w:t>,</w:t>
      </w:r>
      <w:r>
        <w:rPr>
          <w:rFonts w:ascii="Tahoma" w:hAnsi="Tahoma"/>
          <w:color w:val="0E1115"/>
          <w:spacing w:val="-10"/>
          <w:w w:val="105"/>
        </w:rPr>
        <w:t> </w:t>
      </w:r>
      <w:r>
        <w:rPr>
          <w:color w:val="0E1115"/>
          <w:w w:val="105"/>
        </w:rPr>
        <w:t>которая</w:t>
      </w:r>
      <w:r>
        <w:rPr>
          <w:color w:val="0E1115"/>
          <w:spacing w:val="-2"/>
          <w:w w:val="105"/>
        </w:rPr>
        <w:t> </w:t>
      </w:r>
      <w:r>
        <w:rPr>
          <w:color w:val="0E1115"/>
          <w:w w:val="105"/>
        </w:rPr>
        <w:t>будет</w:t>
      </w:r>
      <w:r>
        <w:rPr>
          <w:color w:val="0E1115"/>
          <w:spacing w:val="-2"/>
          <w:w w:val="105"/>
        </w:rPr>
        <w:t> </w:t>
      </w:r>
      <w:r>
        <w:rPr>
          <w:color w:val="0E1115"/>
          <w:w w:val="105"/>
        </w:rPr>
        <w:t>работать</w:t>
      </w:r>
      <w:r>
        <w:rPr>
          <w:color w:val="0E1115"/>
          <w:spacing w:val="-2"/>
          <w:w w:val="105"/>
        </w:rPr>
        <w:t> </w:t>
      </w:r>
      <w:r>
        <w:rPr>
          <w:color w:val="0E1115"/>
          <w:w w:val="105"/>
        </w:rPr>
        <w:t>как</w:t>
      </w:r>
      <w:r>
        <w:rPr>
          <w:color w:val="0E1115"/>
          <w:spacing w:val="-2"/>
          <w:w w:val="105"/>
        </w:rPr>
        <w:t> </w:t>
      </w:r>
      <w:r>
        <w:rPr>
          <w:color w:val="0E1115"/>
          <w:w w:val="105"/>
        </w:rPr>
        <w:t>система </w:t>
      </w:r>
      <w:r>
        <w:rPr>
          <w:color w:val="0E1115"/>
        </w:rPr>
        <w:t>шприцев</w:t>
      </w:r>
      <w:r>
        <w:rPr>
          <w:rFonts w:ascii="Tahoma" w:hAnsi="Tahoma"/>
          <w:color w:val="0E1115"/>
        </w:rPr>
        <w:t>, </w:t>
      </w:r>
      <w:r>
        <w:rPr>
          <w:color w:val="0E1115"/>
        </w:rPr>
        <w:t>впрыскивающих</w:t>
      </w:r>
      <w:r>
        <w:rPr>
          <w:color w:val="0E1115"/>
          <w:spacing w:val="24"/>
        </w:rPr>
        <w:t> </w:t>
      </w:r>
      <w:r>
        <w:rPr>
          <w:color w:val="0E1115"/>
        </w:rPr>
        <w:t>надежду</w:t>
      </w:r>
      <w:r>
        <w:rPr>
          <w:color w:val="0E1115"/>
          <w:spacing w:val="24"/>
        </w:rPr>
        <w:t> </w:t>
      </w:r>
      <w:r>
        <w:rPr>
          <w:color w:val="0E1115"/>
        </w:rPr>
        <w:t>прямо</w:t>
      </w:r>
      <w:r>
        <w:rPr>
          <w:color w:val="0E1115"/>
          <w:spacing w:val="24"/>
        </w:rPr>
        <w:t> </w:t>
      </w:r>
      <w:r>
        <w:rPr>
          <w:color w:val="0E1115"/>
        </w:rPr>
        <w:t>в</w:t>
      </w:r>
      <w:r>
        <w:rPr>
          <w:color w:val="0E1115"/>
          <w:spacing w:val="24"/>
        </w:rPr>
        <w:t> </w:t>
      </w:r>
      <w:r>
        <w:rPr>
          <w:color w:val="0E1115"/>
        </w:rPr>
        <w:t>болевые</w:t>
      </w:r>
      <w:r>
        <w:rPr>
          <w:color w:val="0E1115"/>
          <w:spacing w:val="24"/>
        </w:rPr>
        <w:t> </w:t>
      </w:r>
      <w:r>
        <w:rPr>
          <w:color w:val="0E1115"/>
        </w:rPr>
        <w:t>точки</w:t>
      </w:r>
      <w:r>
        <w:rPr>
          <w:rFonts w:ascii="Tahoma" w:hAnsi="Tahoma"/>
          <w:color w:val="0E1115"/>
        </w:rPr>
        <w:t>. </w:t>
      </w:r>
      <w:r>
        <w:rPr>
          <w:color w:val="0E1115"/>
        </w:rPr>
        <w:t>Вот</w:t>
      </w:r>
      <w:r>
        <w:rPr>
          <w:color w:val="0E1115"/>
          <w:spacing w:val="24"/>
        </w:rPr>
        <w:t> </w:t>
      </w:r>
      <w:r>
        <w:rPr>
          <w:color w:val="0E1115"/>
        </w:rPr>
        <w:t>продолжение</w:t>
      </w:r>
      <w:r>
        <w:rPr>
          <w:rFonts w:ascii="Tahoma" w:hAnsi="Tahoma"/>
          <w:color w:val="0E1115"/>
        </w:rPr>
        <w:t>:</w:t>
      </w:r>
    </w:p>
    <w:p>
      <w:pPr>
        <w:pStyle w:val="BodyText"/>
        <w:rPr>
          <w:rFonts w:ascii="Tahoma"/>
        </w:rPr>
      </w:pPr>
    </w:p>
    <w:p>
      <w:pPr>
        <w:pStyle w:val="BodyText"/>
        <w:rPr>
          <w:rFonts w:ascii="Tahoma"/>
        </w:rPr>
      </w:pPr>
    </w:p>
    <w:p>
      <w:pPr>
        <w:pStyle w:val="BodyText"/>
        <w:spacing w:before="79"/>
        <w:rPr>
          <w:rFonts w:ascii="Tahoma"/>
        </w:rPr>
      </w:pPr>
    </w:p>
    <w:p>
      <w:pPr>
        <w:pStyle w:val="ListParagraph"/>
        <w:numPr>
          <w:ilvl w:val="0"/>
          <w:numId w:val="171"/>
        </w:numPr>
        <w:tabs>
          <w:tab w:pos="602" w:val="left" w:leader="none"/>
        </w:tabs>
        <w:spacing w:line="240" w:lineRule="auto" w:before="0" w:after="0"/>
        <w:ind w:left="602" w:right="0" w:hanging="297"/>
        <w:jc w:val="left"/>
        <w:rPr>
          <w:rFonts w:ascii="Tahoma" w:hAnsi="Tahoma"/>
          <w:b/>
          <w:color w:val="0E1115"/>
          <w:sz w:val="30"/>
        </w:rPr>
      </w:pPr>
      <w:r>
        <w:rPr>
          <w:b/>
          <w:color w:val="0E1115"/>
          <w:spacing w:val="-8"/>
          <w:sz w:val="29"/>
        </w:rPr>
        <w:t>Сер</w:t>
      </w:r>
      <w:r>
        <w:rPr>
          <w:b/>
          <w:color w:val="0E1115"/>
          <w:spacing w:val="-8"/>
          <w:sz w:val="30"/>
        </w:rPr>
        <w:t>ия</w:t>
      </w:r>
      <w:r>
        <w:rPr>
          <w:b/>
          <w:color w:val="0E1115"/>
          <w:spacing w:val="-13"/>
          <w:sz w:val="30"/>
        </w:rPr>
        <w:t> </w:t>
      </w:r>
      <w:r>
        <w:rPr>
          <w:b/>
          <w:color w:val="0E1115"/>
          <w:spacing w:val="-8"/>
          <w:sz w:val="30"/>
        </w:rPr>
        <w:t>п</w:t>
      </w:r>
      <w:r>
        <w:rPr>
          <w:b/>
          <w:color w:val="0E1115"/>
          <w:spacing w:val="-8"/>
          <w:sz w:val="29"/>
        </w:rPr>
        <w:t>ро</w:t>
      </w:r>
      <w:r>
        <w:rPr>
          <w:b/>
          <w:color w:val="0E1115"/>
          <w:spacing w:val="-8"/>
          <w:sz w:val="30"/>
        </w:rPr>
        <w:t>в</w:t>
      </w:r>
      <w:r>
        <w:rPr>
          <w:b/>
          <w:color w:val="0E1115"/>
          <w:spacing w:val="-8"/>
          <w:sz w:val="29"/>
        </w:rPr>
        <w:t>о</w:t>
      </w:r>
      <w:r>
        <w:rPr>
          <w:b/>
          <w:color w:val="0E1115"/>
          <w:spacing w:val="-8"/>
          <w:sz w:val="30"/>
        </w:rPr>
        <w:t>к</w:t>
      </w:r>
      <w:r>
        <w:rPr>
          <w:b/>
          <w:color w:val="0E1115"/>
          <w:spacing w:val="-8"/>
          <w:sz w:val="29"/>
        </w:rPr>
        <w:t>а</w:t>
      </w:r>
      <w:r>
        <w:rPr>
          <w:b/>
          <w:color w:val="0E1115"/>
          <w:spacing w:val="-8"/>
          <w:sz w:val="30"/>
        </w:rPr>
        <w:t>ци</w:t>
      </w:r>
      <w:r>
        <w:rPr>
          <w:b/>
          <w:color w:val="0E1115"/>
          <w:spacing w:val="-8"/>
          <w:sz w:val="29"/>
        </w:rPr>
        <w:t>о</w:t>
      </w:r>
      <w:r>
        <w:rPr>
          <w:b/>
          <w:color w:val="0E1115"/>
          <w:spacing w:val="-8"/>
          <w:sz w:val="30"/>
        </w:rPr>
        <w:t>нны</w:t>
      </w:r>
      <w:r>
        <w:rPr>
          <w:b/>
          <w:color w:val="0E1115"/>
          <w:spacing w:val="-8"/>
          <w:sz w:val="29"/>
        </w:rPr>
        <w:t>х</w:t>
      </w:r>
      <w:r>
        <w:rPr>
          <w:b/>
          <w:color w:val="0E1115"/>
          <w:spacing w:val="-12"/>
          <w:sz w:val="29"/>
        </w:rPr>
        <w:t> </w:t>
      </w:r>
      <w:r>
        <w:rPr>
          <w:b/>
          <w:color w:val="0E1115"/>
          <w:spacing w:val="-8"/>
          <w:sz w:val="30"/>
        </w:rPr>
        <w:t>п</w:t>
      </w:r>
      <w:r>
        <w:rPr>
          <w:b/>
          <w:color w:val="0E1115"/>
          <w:spacing w:val="-8"/>
          <w:sz w:val="29"/>
        </w:rPr>
        <w:t>ос</w:t>
      </w:r>
      <w:r>
        <w:rPr>
          <w:b/>
          <w:color w:val="0E1115"/>
          <w:spacing w:val="-8"/>
          <w:sz w:val="30"/>
        </w:rPr>
        <w:t>т</w:t>
      </w:r>
      <w:r>
        <w:rPr>
          <w:b/>
          <w:color w:val="0E1115"/>
          <w:spacing w:val="-8"/>
          <w:sz w:val="29"/>
        </w:rPr>
        <w:t>о</w:t>
      </w:r>
      <w:r>
        <w:rPr>
          <w:b/>
          <w:color w:val="0E1115"/>
          <w:spacing w:val="-8"/>
          <w:sz w:val="30"/>
        </w:rPr>
        <w:t>в</w:t>
      </w:r>
      <w:r>
        <w:rPr>
          <w:b/>
          <w:color w:val="0E1115"/>
          <w:spacing w:val="-13"/>
          <w:sz w:val="30"/>
        </w:rPr>
        <w:t> </w:t>
      </w:r>
      <w:r>
        <w:rPr>
          <w:rFonts w:ascii="Tahoma" w:hAnsi="Tahoma"/>
          <w:b/>
          <w:color w:val="0E1115"/>
          <w:spacing w:val="-8"/>
          <w:sz w:val="30"/>
        </w:rPr>
        <w:t>«</w:t>
      </w:r>
      <w:r>
        <w:rPr>
          <w:b/>
          <w:color w:val="0E1115"/>
          <w:spacing w:val="-8"/>
          <w:sz w:val="30"/>
        </w:rPr>
        <w:t>Жизнь</w:t>
      </w:r>
      <w:r>
        <w:rPr>
          <w:b/>
          <w:color w:val="0E1115"/>
          <w:spacing w:val="-13"/>
          <w:sz w:val="30"/>
        </w:rPr>
        <w:t> </w:t>
      </w:r>
      <w:r>
        <w:rPr>
          <w:b/>
          <w:color w:val="0E1115"/>
          <w:spacing w:val="-8"/>
          <w:sz w:val="30"/>
        </w:rPr>
        <w:t>в</w:t>
      </w:r>
      <w:r>
        <w:rPr>
          <w:b/>
          <w:color w:val="0E1115"/>
          <w:spacing w:val="-13"/>
          <w:sz w:val="30"/>
        </w:rPr>
        <w:t> </w:t>
      </w:r>
      <w:r>
        <w:rPr>
          <w:b/>
          <w:color w:val="0E1115"/>
          <w:spacing w:val="-8"/>
          <w:sz w:val="30"/>
        </w:rPr>
        <w:t>д</w:t>
      </w:r>
      <w:r>
        <w:rPr>
          <w:b/>
          <w:color w:val="0E1115"/>
          <w:spacing w:val="-8"/>
          <w:sz w:val="29"/>
        </w:rPr>
        <w:t>о</w:t>
      </w:r>
      <w:r>
        <w:rPr>
          <w:b/>
          <w:color w:val="0E1115"/>
          <w:spacing w:val="-8"/>
          <w:sz w:val="30"/>
        </w:rPr>
        <w:t>лг</w:t>
      </w:r>
      <w:r>
        <w:rPr>
          <w:rFonts w:ascii="Tahoma" w:hAnsi="Tahoma"/>
          <w:b/>
          <w:color w:val="0E1115"/>
          <w:spacing w:val="-8"/>
          <w:sz w:val="30"/>
        </w:rPr>
        <w:t>»</w:t>
      </w:r>
    </w:p>
    <w:p>
      <w:pPr>
        <w:spacing w:before="356"/>
        <w:ind w:left="305" w:right="0" w:firstLine="0"/>
        <w:jc w:val="left"/>
        <w:rPr>
          <w:rFonts w:ascii="Tahoma" w:hAnsi="Tahoma"/>
          <w:b/>
          <w:sz w:val="24"/>
        </w:rPr>
      </w:pPr>
      <w:r>
        <w:rPr>
          <w:b/>
          <w:color w:val="0E1115"/>
          <w:sz w:val="23"/>
        </w:rPr>
        <w:t>Пос</w:t>
      </w:r>
      <w:r>
        <w:rPr>
          <w:b/>
          <w:color w:val="0E1115"/>
          <w:sz w:val="24"/>
        </w:rPr>
        <w:t>т</w:t>
      </w:r>
      <w:r>
        <w:rPr>
          <w:b/>
          <w:color w:val="0E1115"/>
          <w:spacing w:val="-11"/>
          <w:sz w:val="24"/>
        </w:rPr>
        <w:t> </w:t>
      </w:r>
      <w:r>
        <w:rPr>
          <w:rFonts w:ascii="Tahoma" w:hAnsi="Tahoma"/>
          <w:b/>
          <w:color w:val="0E1115"/>
          <w:spacing w:val="-5"/>
          <w:sz w:val="24"/>
        </w:rPr>
        <w:t>1:</w:t>
      </w:r>
    </w:p>
    <w:p>
      <w:pPr>
        <w:pStyle w:val="BodyText"/>
        <w:spacing w:line="345" w:lineRule="auto" w:before="129"/>
        <w:ind w:left="305" w:right="1338"/>
        <w:rPr>
          <w:rFonts w:ascii="Tahoma" w:hAnsi="Tahoma"/>
        </w:rPr>
      </w:pPr>
      <w:r>
        <w:rPr>
          <w:rFonts w:ascii="Tahoma" w:hAnsi="Tahoma"/>
          <w:color w:val="0E1115"/>
        </w:rPr>
        <w:t>«</w:t>
      </w:r>
      <w:r>
        <w:rPr>
          <w:color w:val="0E1115"/>
        </w:rPr>
        <w:t>Вы не в ипотеке</w:t>
      </w:r>
      <w:r>
        <w:rPr>
          <w:rFonts w:ascii="Tahoma" w:hAnsi="Tahoma"/>
          <w:color w:val="0E1115"/>
        </w:rPr>
        <w:t>. </w:t>
      </w:r>
      <w:r>
        <w:rPr>
          <w:color w:val="0E1115"/>
        </w:rPr>
        <w:t>Вы в тюрьме с собственной кухней и видом из окна</w:t>
      </w:r>
      <w:r>
        <w:rPr>
          <w:rFonts w:ascii="Tahoma" w:hAnsi="Tahoma"/>
          <w:color w:val="0E1115"/>
        </w:rPr>
        <w:t>. </w:t>
      </w:r>
      <w:r>
        <w:rPr>
          <w:color w:val="0E1115"/>
        </w:rPr>
        <w:t>Ваш срок </w:t>
      </w:r>
      <w:r>
        <w:rPr>
          <w:rFonts w:ascii="Tahoma" w:hAnsi="Tahoma"/>
          <w:color w:val="0E1115"/>
        </w:rPr>
        <w:t>— 25 </w:t>
      </w:r>
      <w:r>
        <w:rPr>
          <w:color w:val="0E1115"/>
        </w:rPr>
        <w:t>лет</w:t>
      </w:r>
      <w:r>
        <w:rPr>
          <w:rFonts w:ascii="Tahoma" w:hAnsi="Tahoma"/>
          <w:color w:val="0E1115"/>
        </w:rPr>
        <w:t>. </w:t>
      </w:r>
      <w:r>
        <w:rPr>
          <w:color w:val="0E1115"/>
        </w:rPr>
        <w:t>Ваш надзиратель </w:t>
      </w:r>
      <w:r>
        <w:rPr>
          <w:rFonts w:ascii="Tahoma" w:hAnsi="Tahoma"/>
          <w:color w:val="0E1115"/>
        </w:rPr>
        <w:t>— </w:t>
      </w:r>
      <w:r>
        <w:rPr>
          <w:color w:val="0E1115"/>
        </w:rPr>
        <w:t>банк</w:t>
      </w:r>
      <w:r>
        <w:rPr>
          <w:rFonts w:ascii="Tahoma" w:hAnsi="Tahoma"/>
          <w:color w:val="0E1115"/>
        </w:rPr>
        <w:t>.</w:t>
      </w:r>
    </w:p>
    <w:p>
      <w:pPr>
        <w:spacing w:before="3"/>
        <w:ind w:left="305" w:right="0" w:firstLine="0"/>
        <w:jc w:val="left"/>
        <w:rPr>
          <w:rFonts w:ascii="Tahoma" w:hAnsi="Tahoma"/>
          <w:sz w:val="24"/>
        </w:rPr>
      </w:pPr>
      <w:r>
        <w:rPr>
          <w:b/>
          <w:color w:val="0E1115"/>
          <w:spacing w:val="-2"/>
          <w:sz w:val="24"/>
        </w:rPr>
        <w:t>Узн</w:t>
      </w:r>
      <w:r>
        <w:rPr>
          <w:b/>
          <w:color w:val="0E1115"/>
          <w:spacing w:val="-2"/>
          <w:sz w:val="23"/>
        </w:rPr>
        <w:t>ай</w:t>
      </w:r>
      <w:r>
        <w:rPr>
          <w:b/>
          <w:color w:val="0E1115"/>
          <w:spacing w:val="-2"/>
          <w:sz w:val="24"/>
        </w:rPr>
        <w:t>т</w:t>
      </w:r>
      <w:r>
        <w:rPr>
          <w:b/>
          <w:color w:val="0E1115"/>
          <w:spacing w:val="-2"/>
          <w:sz w:val="23"/>
        </w:rPr>
        <w:t>е</w:t>
      </w:r>
      <w:r>
        <w:rPr>
          <w:b/>
          <w:color w:val="0E1115"/>
          <w:spacing w:val="-11"/>
          <w:sz w:val="23"/>
        </w:rPr>
        <w:t> </w:t>
      </w:r>
      <w:r>
        <w:rPr>
          <w:b/>
          <w:color w:val="0E1115"/>
          <w:spacing w:val="-2"/>
          <w:sz w:val="23"/>
        </w:rPr>
        <w:t>о</w:t>
      </w:r>
      <w:r>
        <w:rPr>
          <w:b/>
          <w:color w:val="0E1115"/>
          <w:spacing w:val="-11"/>
          <w:sz w:val="23"/>
        </w:rPr>
        <w:t> </w:t>
      </w:r>
      <w:r>
        <w:rPr>
          <w:b/>
          <w:color w:val="0E1115"/>
          <w:spacing w:val="-2"/>
          <w:sz w:val="24"/>
        </w:rPr>
        <w:t>жизни</w:t>
      </w:r>
      <w:r>
        <w:rPr>
          <w:b/>
          <w:color w:val="0E1115"/>
          <w:spacing w:val="-14"/>
          <w:sz w:val="24"/>
        </w:rPr>
        <w:t> </w:t>
      </w:r>
      <w:r>
        <w:rPr>
          <w:b/>
          <w:color w:val="0E1115"/>
          <w:spacing w:val="-2"/>
          <w:sz w:val="24"/>
        </w:rPr>
        <w:t>б</w:t>
      </w:r>
      <w:r>
        <w:rPr>
          <w:b/>
          <w:color w:val="0E1115"/>
          <w:spacing w:val="-2"/>
          <w:sz w:val="23"/>
        </w:rPr>
        <w:t>е</w:t>
      </w:r>
      <w:r>
        <w:rPr>
          <w:b/>
          <w:color w:val="0E1115"/>
          <w:spacing w:val="-2"/>
          <w:sz w:val="24"/>
        </w:rPr>
        <w:t>з</w:t>
      </w:r>
      <w:r>
        <w:rPr>
          <w:b/>
          <w:color w:val="0E1115"/>
          <w:spacing w:val="-14"/>
          <w:sz w:val="24"/>
        </w:rPr>
        <w:t> </w:t>
      </w:r>
      <w:r>
        <w:rPr>
          <w:b/>
          <w:color w:val="0E1115"/>
          <w:spacing w:val="-2"/>
          <w:sz w:val="24"/>
        </w:rPr>
        <w:t>д</w:t>
      </w:r>
      <w:r>
        <w:rPr>
          <w:b/>
          <w:color w:val="0E1115"/>
          <w:spacing w:val="-2"/>
          <w:sz w:val="23"/>
        </w:rPr>
        <w:t>о</w:t>
      </w:r>
      <w:r>
        <w:rPr>
          <w:b/>
          <w:color w:val="0E1115"/>
          <w:spacing w:val="-2"/>
          <w:sz w:val="24"/>
        </w:rPr>
        <w:t>лг</w:t>
      </w:r>
      <w:r>
        <w:rPr>
          <w:b/>
          <w:color w:val="0E1115"/>
          <w:spacing w:val="-2"/>
          <w:sz w:val="23"/>
        </w:rPr>
        <w:t>о</w:t>
      </w:r>
      <w:r>
        <w:rPr>
          <w:b/>
          <w:color w:val="0E1115"/>
          <w:spacing w:val="-2"/>
          <w:sz w:val="24"/>
        </w:rPr>
        <w:t>в</w:t>
      </w:r>
      <w:r>
        <w:rPr>
          <w:rFonts w:ascii="Tahoma" w:hAnsi="Tahoma"/>
          <w:b/>
          <w:color w:val="0E1115"/>
          <w:spacing w:val="-2"/>
          <w:sz w:val="24"/>
        </w:rPr>
        <w:t>.</w:t>
      </w:r>
      <w:r>
        <w:rPr>
          <w:rFonts w:ascii="Tahoma" w:hAnsi="Tahoma"/>
          <w:b/>
          <w:color w:val="0E1115"/>
          <w:spacing w:val="-10"/>
          <w:sz w:val="24"/>
        </w:rPr>
        <w:t> </w:t>
      </w:r>
      <w:r>
        <w:rPr>
          <w:rFonts w:ascii="Tahoma" w:hAnsi="Tahoma"/>
          <w:color w:val="0E1115"/>
          <w:spacing w:val="-2"/>
          <w:sz w:val="24"/>
        </w:rPr>
        <w:t>#</w:t>
      </w:r>
      <w:r>
        <w:rPr>
          <w:color w:val="0E1115"/>
          <w:spacing w:val="-2"/>
          <w:sz w:val="24"/>
        </w:rPr>
        <w:t>ЭкономикаДаров</w:t>
      </w:r>
      <w:r>
        <w:rPr>
          <w:rFonts w:ascii="Tahoma" w:hAnsi="Tahoma"/>
          <w:color w:val="0E1115"/>
          <w:spacing w:val="-2"/>
          <w:sz w:val="24"/>
        </w:rPr>
        <w:t>»</w:t>
      </w:r>
    </w:p>
    <w:p>
      <w:pPr>
        <w:pStyle w:val="BodyText"/>
        <w:spacing w:before="80"/>
        <w:rPr>
          <w:rFonts w:ascii="Tahoma"/>
        </w:rPr>
      </w:pPr>
    </w:p>
    <w:p>
      <w:pPr>
        <w:spacing w:before="0"/>
        <w:ind w:left="305" w:right="0" w:firstLine="0"/>
        <w:jc w:val="left"/>
        <w:rPr>
          <w:rFonts w:ascii="Tahoma" w:hAnsi="Tahoma"/>
          <w:b/>
          <w:sz w:val="24"/>
        </w:rPr>
      </w:pPr>
      <w:r>
        <w:rPr>
          <w:b/>
          <w:color w:val="0E1115"/>
          <w:sz w:val="23"/>
        </w:rPr>
        <w:t>Пос</w:t>
      </w:r>
      <w:r>
        <w:rPr>
          <w:b/>
          <w:color w:val="0E1115"/>
          <w:sz w:val="24"/>
        </w:rPr>
        <w:t>т</w:t>
      </w:r>
      <w:r>
        <w:rPr>
          <w:b/>
          <w:color w:val="0E1115"/>
          <w:spacing w:val="-11"/>
          <w:sz w:val="24"/>
        </w:rPr>
        <w:t> </w:t>
      </w:r>
      <w:r>
        <w:rPr>
          <w:rFonts w:ascii="Tahoma" w:hAnsi="Tahoma"/>
          <w:b/>
          <w:color w:val="0E1115"/>
          <w:spacing w:val="-5"/>
          <w:sz w:val="24"/>
        </w:rPr>
        <w:t>2:</w:t>
      </w:r>
    </w:p>
    <w:p>
      <w:pPr>
        <w:spacing w:line="345" w:lineRule="auto" w:before="129"/>
        <w:ind w:left="305" w:right="3285" w:firstLine="0"/>
        <w:jc w:val="left"/>
        <w:rPr>
          <w:rFonts w:ascii="Tahoma" w:hAnsi="Tahoma"/>
          <w:sz w:val="24"/>
        </w:rPr>
      </w:pPr>
      <w:r>
        <w:rPr>
          <w:rFonts w:ascii="Tahoma" w:hAnsi="Tahoma"/>
          <w:color w:val="0E1115"/>
          <w:sz w:val="24"/>
        </w:rPr>
        <w:t>«</w:t>
      </w:r>
      <w:r>
        <w:rPr>
          <w:color w:val="0E1115"/>
          <w:sz w:val="24"/>
        </w:rPr>
        <w:t>Ваша карьера </w:t>
      </w:r>
      <w:r>
        <w:rPr>
          <w:rFonts w:ascii="Tahoma" w:hAnsi="Tahoma"/>
          <w:color w:val="0E1115"/>
          <w:sz w:val="24"/>
        </w:rPr>
        <w:t>— </w:t>
      </w:r>
      <w:r>
        <w:rPr>
          <w:color w:val="0E1115"/>
          <w:sz w:val="24"/>
        </w:rPr>
        <w:t>это не лестница</w:t>
      </w:r>
      <w:r>
        <w:rPr>
          <w:rFonts w:ascii="Tahoma" w:hAnsi="Tahoma"/>
          <w:color w:val="0E1115"/>
          <w:sz w:val="24"/>
        </w:rPr>
        <w:t>. </w:t>
      </w:r>
      <w:r>
        <w:rPr>
          <w:color w:val="0E1115"/>
          <w:sz w:val="24"/>
        </w:rPr>
        <w:t>Это бег в колесе</w:t>
      </w:r>
      <w:r>
        <w:rPr>
          <w:rFonts w:ascii="Tahoma" w:hAnsi="Tahoma"/>
          <w:color w:val="0E1115"/>
          <w:sz w:val="24"/>
        </w:rPr>
        <w:t>. </w:t>
      </w:r>
      <w:r>
        <w:rPr>
          <w:color w:val="0E1115"/>
          <w:sz w:val="24"/>
        </w:rPr>
        <w:t>Чем быстрее бежите</w:t>
      </w:r>
      <w:r>
        <w:rPr>
          <w:rFonts w:ascii="Tahoma" w:hAnsi="Tahoma"/>
          <w:color w:val="0E1115"/>
          <w:sz w:val="24"/>
        </w:rPr>
        <w:t>,</w:t>
      </w:r>
      <w:r>
        <w:rPr>
          <w:rFonts w:ascii="Tahoma" w:hAnsi="Tahoma"/>
          <w:color w:val="0E1115"/>
          <w:spacing w:val="-4"/>
          <w:sz w:val="24"/>
        </w:rPr>
        <w:t> </w:t>
      </w:r>
      <w:r>
        <w:rPr>
          <w:color w:val="0E1115"/>
          <w:sz w:val="24"/>
        </w:rPr>
        <w:t>тем быстрее вращается колесо</w:t>
      </w:r>
      <w:r>
        <w:rPr>
          <w:rFonts w:ascii="Tahoma" w:hAnsi="Tahoma"/>
          <w:color w:val="0E1115"/>
          <w:sz w:val="24"/>
        </w:rPr>
        <w:t>. </w:t>
      </w:r>
      <w:r>
        <w:rPr>
          <w:b/>
          <w:color w:val="0E1115"/>
          <w:sz w:val="23"/>
        </w:rPr>
        <w:t>Х</w:t>
      </w:r>
      <w:r>
        <w:rPr>
          <w:b/>
          <w:color w:val="0E1115"/>
          <w:sz w:val="24"/>
        </w:rPr>
        <w:t>в</w:t>
      </w:r>
      <w:r>
        <w:rPr>
          <w:b/>
          <w:color w:val="0E1115"/>
          <w:sz w:val="23"/>
        </w:rPr>
        <w:t>а</w:t>
      </w:r>
      <w:r>
        <w:rPr>
          <w:b/>
          <w:color w:val="0E1115"/>
          <w:sz w:val="24"/>
        </w:rPr>
        <w:t>тит б</w:t>
      </w:r>
      <w:r>
        <w:rPr>
          <w:b/>
          <w:color w:val="0E1115"/>
          <w:sz w:val="23"/>
        </w:rPr>
        <w:t>е</w:t>
      </w:r>
      <w:r>
        <w:rPr>
          <w:b/>
          <w:color w:val="0E1115"/>
          <w:sz w:val="24"/>
        </w:rPr>
        <w:t>ж</w:t>
      </w:r>
      <w:r>
        <w:rPr>
          <w:b/>
          <w:color w:val="0E1115"/>
          <w:sz w:val="23"/>
        </w:rPr>
        <w:t>а</w:t>
      </w:r>
      <w:r>
        <w:rPr>
          <w:b/>
          <w:color w:val="0E1115"/>
          <w:sz w:val="24"/>
        </w:rPr>
        <w:t>ть</w:t>
      </w:r>
      <w:r>
        <w:rPr>
          <w:rFonts w:ascii="Tahoma" w:hAnsi="Tahoma"/>
          <w:b/>
          <w:color w:val="0E1115"/>
          <w:sz w:val="24"/>
        </w:rPr>
        <w:t>. </w:t>
      </w:r>
      <w:r>
        <w:rPr>
          <w:b/>
          <w:color w:val="0E1115"/>
          <w:sz w:val="23"/>
        </w:rPr>
        <w:t>На</w:t>
      </w:r>
      <w:r>
        <w:rPr>
          <w:b/>
          <w:color w:val="0E1115"/>
          <w:sz w:val="24"/>
        </w:rPr>
        <w:t>чнит</w:t>
      </w:r>
      <w:r>
        <w:rPr>
          <w:b/>
          <w:color w:val="0E1115"/>
          <w:sz w:val="23"/>
        </w:rPr>
        <w:t>е </w:t>
      </w:r>
      <w:r>
        <w:rPr>
          <w:b/>
          <w:color w:val="0E1115"/>
          <w:sz w:val="24"/>
        </w:rPr>
        <w:t>жить</w:t>
      </w:r>
      <w:r>
        <w:rPr>
          <w:rFonts w:ascii="Tahoma" w:hAnsi="Tahoma"/>
          <w:b/>
          <w:color w:val="0E1115"/>
          <w:sz w:val="24"/>
        </w:rPr>
        <w:t>.</w:t>
      </w:r>
      <w:r>
        <w:rPr>
          <w:rFonts w:ascii="Tahoma" w:hAnsi="Tahoma"/>
          <w:color w:val="0E1115"/>
          <w:sz w:val="24"/>
        </w:rPr>
        <w:t>»</w:t>
      </w:r>
    </w:p>
    <w:p>
      <w:pPr>
        <w:spacing w:after="0" w:line="345" w:lineRule="auto"/>
        <w:jc w:val="left"/>
        <w:rPr>
          <w:rFonts w:ascii="Tahoma" w:hAnsi="Tahoma"/>
          <w:sz w:val="24"/>
        </w:rPr>
        <w:sectPr>
          <w:pgSz w:w="11900" w:h="16840"/>
          <w:pgMar w:top="0" w:bottom="280" w:left="850" w:right="1133"/>
        </w:sectPr>
      </w:pPr>
    </w:p>
    <w:p>
      <w:pPr>
        <w:pStyle w:val="ListParagraph"/>
        <w:numPr>
          <w:ilvl w:val="0"/>
          <w:numId w:val="171"/>
        </w:numPr>
        <w:tabs>
          <w:tab w:pos="654" w:val="left" w:leader="none"/>
        </w:tabs>
        <w:spacing w:line="240" w:lineRule="auto" w:before="67" w:after="0"/>
        <w:ind w:left="654" w:right="0" w:hanging="349"/>
        <w:jc w:val="left"/>
        <w:rPr>
          <w:rFonts w:ascii="Tahoma" w:hAnsi="Tahoma"/>
          <w:b/>
          <w:color w:val="0E1115"/>
          <w:sz w:val="30"/>
        </w:rPr>
      </w:pPr>
      <w:r>
        <w:rPr>
          <w:b/>
          <w:color w:val="0E1115"/>
          <w:spacing w:val="-6"/>
          <w:sz w:val="30"/>
        </w:rPr>
        <w:t>Инт</w:t>
      </w:r>
      <w:r>
        <w:rPr>
          <w:b/>
          <w:color w:val="0E1115"/>
          <w:spacing w:val="-6"/>
          <w:sz w:val="29"/>
        </w:rPr>
        <w:t>ера</w:t>
      </w:r>
      <w:r>
        <w:rPr>
          <w:b/>
          <w:color w:val="0E1115"/>
          <w:spacing w:val="-6"/>
          <w:sz w:val="30"/>
        </w:rPr>
        <w:t>ктивны</w:t>
      </w:r>
      <w:r>
        <w:rPr>
          <w:b/>
          <w:color w:val="0E1115"/>
          <w:spacing w:val="-6"/>
          <w:sz w:val="29"/>
        </w:rPr>
        <w:t>й</w:t>
      </w:r>
      <w:r>
        <w:rPr>
          <w:b/>
          <w:color w:val="0E1115"/>
          <w:spacing w:val="-4"/>
          <w:sz w:val="29"/>
        </w:rPr>
        <w:t> </w:t>
      </w:r>
      <w:r>
        <w:rPr>
          <w:b/>
          <w:color w:val="0E1115"/>
          <w:spacing w:val="-6"/>
          <w:sz w:val="30"/>
        </w:rPr>
        <w:t>п</w:t>
      </w:r>
      <w:r>
        <w:rPr>
          <w:b/>
          <w:color w:val="0E1115"/>
          <w:spacing w:val="-6"/>
          <w:sz w:val="29"/>
        </w:rPr>
        <w:t>рое</w:t>
      </w:r>
      <w:r>
        <w:rPr>
          <w:b/>
          <w:color w:val="0E1115"/>
          <w:spacing w:val="-6"/>
          <w:sz w:val="30"/>
        </w:rPr>
        <w:t>кт </w:t>
      </w:r>
      <w:r>
        <w:rPr>
          <w:rFonts w:ascii="Tahoma" w:hAnsi="Tahoma"/>
          <w:b/>
          <w:color w:val="0E1115"/>
          <w:spacing w:val="-6"/>
          <w:sz w:val="30"/>
        </w:rPr>
        <w:t>«</w:t>
      </w:r>
      <w:r>
        <w:rPr>
          <w:b/>
          <w:color w:val="0E1115"/>
          <w:spacing w:val="-6"/>
          <w:sz w:val="29"/>
        </w:rPr>
        <w:t>С</w:t>
      </w:r>
      <w:r>
        <w:rPr>
          <w:b/>
          <w:color w:val="0E1115"/>
          <w:spacing w:val="-6"/>
          <w:sz w:val="30"/>
        </w:rPr>
        <w:t>т</w:t>
      </w:r>
      <w:r>
        <w:rPr>
          <w:b/>
          <w:color w:val="0E1115"/>
          <w:spacing w:val="-6"/>
          <w:sz w:val="29"/>
        </w:rPr>
        <w:t>е</w:t>
      </w:r>
      <w:r>
        <w:rPr>
          <w:b/>
          <w:color w:val="0E1115"/>
          <w:spacing w:val="-6"/>
          <w:sz w:val="30"/>
        </w:rPr>
        <w:t>н</w:t>
      </w:r>
      <w:r>
        <w:rPr>
          <w:b/>
          <w:color w:val="0E1115"/>
          <w:spacing w:val="-6"/>
          <w:sz w:val="29"/>
        </w:rPr>
        <w:t>а</w:t>
      </w:r>
      <w:r>
        <w:rPr>
          <w:b/>
          <w:color w:val="0E1115"/>
          <w:spacing w:val="-3"/>
          <w:sz w:val="29"/>
        </w:rPr>
        <w:t> </w:t>
      </w:r>
      <w:r>
        <w:rPr>
          <w:b/>
          <w:color w:val="0E1115"/>
          <w:spacing w:val="-6"/>
          <w:sz w:val="30"/>
        </w:rPr>
        <w:t>т</w:t>
      </w:r>
      <w:r>
        <w:rPr>
          <w:b/>
          <w:color w:val="0E1115"/>
          <w:spacing w:val="-6"/>
          <w:sz w:val="29"/>
        </w:rPr>
        <w:t>ре</w:t>
      </w:r>
      <w:r>
        <w:rPr>
          <w:b/>
          <w:color w:val="0E1115"/>
          <w:spacing w:val="-6"/>
          <w:sz w:val="30"/>
        </w:rPr>
        <w:t>в</w:t>
      </w:r>
      <w:r>
        <w:rPr>
          <w:b/>
          <w:color w:val="0E1115"/>
          <w:spacing w:val="-6"/>
          <w:sz w:val="29"/>
        </w:rPr>
        <w:t>о</w:t>
      </w:r>
      <w:r>
        <w:rPr>
          <w:b/>
          <w:color w:val="0E1115"/>
          <w:spacing w:val="-6"/>
          <w:sz w:val="30"/>
        </w:rPr>
        <w:t>г</w:t>
      </w:r>
      <w:r>
        <w:rPr>
          <w:rFonts w:ascii="Tahoma" w:hAnsi="Tahoma"/>
          <w:b/>
          <w:color w:val="0E1115"/>
          <w:spacing w:val="-6"/>
          <w:sz w:val="30"/>
        </w:rPr>
        <w:t>»</w:t>
      </w:r>
    </w:p>
    <w:p>
      <w:pPr>
        <w:pStyle w:val="BodyText"/>
        <w:spacing w:before="357"/>
        <w:ind w:left="305"/>
        <w:rPr>
          <w:rFonts w:ascii="Tahoma" w:hAnsi="Tahoma"/>
        </w:rPr>
      </w:pPr>
      <w:r>
        <w:rPr>
          <w:color w:val="0E1115"/>
        </w:rPr>
        <w:t>На</w:t>
      </w:r>
      <w:r>
        <w:rPr>
          <w:color w:val="0E1115"/>
          <w:spacing w:val="16"/>
        </w:rPr>
        <w:t> </w:t>
      </w:r>
      <w:r>
        <w:rPr>
          <w:color w:val="0E1115"/>
        </w:rPr>
        <w:t>улицах</w:t>
      </w:r>
      <w:r>
        <w:rPr>
          <w:color w:val="0E1115"/>
          <w:spacing w:val="17"/>
        </w:rPr>
        <w:t> </w:t>
      </w:r>
      <w:r>
        <w:rPr>
          <w:color w:val="0E1115"/>
        </w:rPr>
        <w:t>городов</w:t>
      </w:r>
      <w:r>
        <w:rPr>
          <w:color w:val="0E1115"/>
          <w:spacing w:val="17"/>
        </w:rPr>
        <w:t> </w:t>
      </w:r>
      <w:r>
        <w:rPr>
          <w:color w:val="0E1115"/>
        </w:rPr>
        <w:t>устанавливаются</w:t>
      </w:r>
      <w:r>
        <w:rPr>
          <w:color w:val="0E1115"/>
          <w:spacing w:val="17"/>
        </w:rPr>
        <w:t> </w:t>
      </w:r>
      <w:r>
        <w:rPr>
          <w:color w:val="0E1115"/>
        </w:rPr>
        <w:t>интерактивные</w:t>
      </w:r>
      <w:r>
        <w:rPr>
          <w:color w:val="0E1115"/>
          <w:spacing w:val="17"/>
        </w:rPr>
        <w:t> </w:t>
      </w:r>
      <w:r>
        <w:rPr>
          <w:color w:val="0E1115"/>
          <w:spacing w:val="-2"/>
        </w:rPr>
        <w:t>экраны</w:t>
      </w:r>
      <w:r>
        <w:rPr>
          <w:rFonts w:ascii="Tahoma" w:hAnsi="Tahoma"/>
          <w:color w:val="0E1115"/>
          <w:spacing w:val="-2"/>
        </w:rPr>
        <w:t>:</w:t>
      </w:r>
    </w:p>
    <w:p>
      <w:pPr>
        <w:pStyle w:val="BodyText"/>
        <w:spacing w:before="79"/>
        <w:rPr>
          <w:rFonts w:ascii="Tahoma"/>
        </w:rPr>
      </w:pPr>
    </w:p>
    <w:p>
      <w:pPr>
        <w:pStyle w:val="BodyText"/>
        <w:spacing w:line="345" w:lineRule="auto"/>
        <w:ind w:left="575" w:hanging="255"/>
        <w:rPr>
          <w:rFonts w:ascii="Tahoma" w:hAnsi="Tahoma"/>
        </w:rPr>
      </w:pPr>
      <w:r>
        <w:rPr>
          <w:position w:val="3"/>
        </w:rPr>
        <w:drawing>
          <wp:inline distT="0" distB="0" distL="0" distR="0">
            <wp:extent cx="47625" cy="47625"/>
            <wp:effectExtent l="0" t="0" r="0" b="0"/>
            <wp:docPr id="234" name="Image 234"/>
            <wp:cNvGraphicFramePr>
              <a:graphicFrameLocks/>
            </wp:cNvGraphicFramePr>
            <a:graphic>
              <a:graphicData uri="http://schemas.openxmlformats.org/drawingml/2006/picture">
                <pic:pic>
                  <pic:nvPicPr>
                    <pic:cNvPr id="234" name="Image 234"/>
                    <pic:cNvPicPr/>
                  </pic:nvPicPr>
                  <pic:blipFill>
                    <a:blip r:embed="rId20"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w w:val="150"/>
          <w:sz w:val="20"/>
        </w:rPr>
        <w:t> </w:t>
      </w:r>
      <w:r>
        <w:rPr>
          <w:color w:val="0E1115"/>
        </w:rPr>
        <w:t>Люди пишут свои главные страхи</w:t>
      </w:r>
      <w:r>
        <w:rPr>
          <w:rFonts w:ascii="Tahoma" w:hAnsi="Tahoma"/>
          <w:color w:val="0E1115"/>
        </w:rPr>
        <w:t>: «</w:t>
      </w:r>
      <w:r>
        <w:rPr>
          <w:color w:val="0E1115"/>
        </w:rPr>
        <w:t>Боюсь заболеть и остаться без денег</w:t>
      </w:r>
      <w:r>
        <w:rPr>
          <w:rFonts w:ascii="Tahoma" w:hAnsi="Tahoma"/>
          <w:color w:val="0E1115"/>
        </w:rPr>
        <w:t>», «</w:t>
      </w:r>
      <w:r>
        <w:rPr>
          <w:color w:val="0E1115"/>
        </w:rPr>
        <w:t>Не вижу будущего для детей</w:t>
      </w:r>
      <w:r>
        <w:rPr>
          <w:rFonts w:ascii="Tahoma" w:hAnsi="Tahoma"/>
          <w:color w:val="0E1115"/>
        </w:rPr>
        <w:t>»</w:t>
      </w:r>
    </w:p>
    <w:p>
      <w:pPr>
        <w:pStyle w:val="BodyText"/>
        <w:spacing w:line="345" w:lineRule="auto" w:before="93"/>
        <w:ind w:left="575" w:hanging="255"/>
        <w:rPr>
          <w:rFonts w:ascii="Tahoma" w:hAnsi="Tahoma"/>
        </w:rPr>
      </w:pPr>
      <w:r>
        <w:rPr>
          <w:position w:val="3"/>
        </w:rPr>
        <w:drawing>
          <wp:inline distT="0" distB="0" distL="0" distR="0">
            <wp:extent cx="47625" cy="47625"/>
            <wp:effectExtent l="0" t="0" r="0" b="0"/>
            <wp:docPr id="235" name="Image 235"/>
            <wp:cNvGraphicFramePr>
              <a:graphicFrameLocks/>
            </wp:cNvGraphicFramePr>
            <a:graphic>
              <a:graphicData uri="http://schemas.openxmlformats.org/drawingml/2006/picture">
                <pic:pic>
                  <pic:nvPicPr>
                    <pic:cNvPr id="235" name="Image 235"/>
                    <pic:cNvPicPr/>
                  </pic:nvPicPr>
                  <pic:blipFill>
                    <a:blip r:embed="rId20"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w w:val="150"/>
          <w:sz w:val="20"/>
        </w:rPr>
        <w:t> </w:t>
      </w:r>
      <w:r>
        <w:rPr>
          <w:color w:val="0E1115"/>
        </w:rPr>
        <w:t>На экране эти страхи превращаются в лепестки и улетают</w:t>
      </w:r>
      <w:r>
        <w:rPr>
          <w:rFonts w:ascii="Tahoma" w:hAnsi="Tahoma"/>
          <w:color w:val="0E1115"/>
        </w:rPr>
        <w:t>, </w:t>
      </w:r>
      <w:r>
        <w:rPr>
          <w:color w:val="0E1115"/>
        </w:rPr>
        <w:t>а вместо них появляются ответы</w:t>
      </w:r>
      <w:r>
        <w:rPr>
          <w:rFonts w:ascii="Tahoma" w:hAnsi="Tahoma"/>
          <w:color w:val="0E1115"/>
        </w:rPr>
        <w:t>:</w:t>
      </w:r>
    </w:p>
    <w:p>
      <w:pPr>
        <w:pStyle w:val="BodyText"/>
        <w:spacing w:line="345" w:lineRule="auto" w:before="3"/>
        <w:ind w:left="575"/>
        <w:rPr>
          <w:rFonts w:ascii="Tahoma" w:hAnsi="Tahoma"/>
        </w:rPr>
      </w:pPr>
      <w:r>
        <w:rPr>
          <w:rFonts w:ascii="Tahoma" w:hAnsi="Tahoma"/>
          <w:color w:val="0E1115"/>
        </w:rPr>
        <w:t>«</w:t>
      </w:r>
      <w:r>
        <w:rPr>
          <w:color w:val="0E1115"/>
        </w:rPr>
        <w:t>В нашем сообществе врач придет бесплатно</w:t>
      </w:r>
      <w:r>
        <w:rPr>
          <w:rFonts w:ascii="Tahoma" w:hAnsi="Tahoma"/>
          <w:color w:val="0E1115"/>
        </w:rPr>
        <w:t>», «</w:t>
      </w:r>
      <w:r>
        <w:rPr>
          <w:color w:val="0E1115"/>
        </w:rPr>
        <w:t>Ваши дети будут окружены </w:t>
      </w:r>
      <w:r>
        <w:rPr>
          <w:color w:val="0E1115"/>
          <w:spacing w:val="-2"/>
        </w:rPr>
        <w:t>заботой</w:t>
      </w:r>
      <w:r>
        <w:rPr>
          <w:rFonts w:ascii="Tahoma" w:hAnsi="Tahoma"/>
          <w:color w:val="0E1115"/>
          <w:spacing w:val="-2"/>
        </w:rPr>
        <w:t>»</w:t>
      </w:r>
    </w:p>
    <w:p>
      <w:pPr>
        <w:pStyle w:val="BodyText"/>
        <w:rPr>
          <w:rFonts w:ascii="Tahoma"/>
        </w:rPr>
      </w:pPr>
    </w:p>
    <w:p>
      <w:pPr>
        <w:pStyle w:val="BodyText"/>
        <w:rPr>
          <w:rFonts w:ascii="Tahoma"/>
        </w:rPr>
      </w:pPr>
    </w:p>
    <w:p>
      <w:pPr>
        <w:pStyle w:val="BodyText"/>
        <w:spacing w:before="79"/>
        <w:rPr>
          <w:rFonts w:ascii="Tahoma"/>
        </w:rPr>
      </w:pPr>
    </w:p>
    <w:p>
      <w:pPr>
        <w:pStyle w:val="ListParagraph"/>
        <w:numPr>
          <w:ilvl w:val="0"/>
          <w:numId w:val="171"/>
        </w:numPr>
        <w:tabs>
          <w:tab w:pos="651" w:val="left" w:leader="none"/>
        </w:tabs>
        <w:spacing w:line="240" w:lineRule="auto" w:before="0" w:after="0"/>
        <w:ind w:left="651" w:right="0" w:hanging="346"/>
        <w:jc w:val="left"/>
        <w:rPr>
          <w:rFonts w:ascii="Tahoma" w:hAnsi="Tahoma"/>
          <w:b/>
          <w:color w:val="0E1115"/>
          <w:sz w:val="30"/>
        </w:rPr>
      </w:pPr>
      <w:r>
        <w:rPr>
          <w:b/>
          <w:color w:val="0E1115"/>
          <w:spacing w:val="-6"/>
          <w:sz w:val="29"/>
        </w:rPr>
        <w:t>Ре</w:t>
      </w:r>
      <w:r>
        <w:rPr>
          <w:b/>
          <w:color w:val="0E1115"/>
          <w:spacing w:val="-6"/>
          <w:sz w:val="30"/>
        </w:rPr>
        <w:t>кл</w:t>
      </w:r>
      <w:r>
        <w:rPr>
          <w:b/>
          <w:color w:val="0E1115"/>
          <w:spacing w:val="-6"/>
          <w:sz w:val="29"/>
        </w:rPr>
        <w:t>а</w:t>
      </w:r>
      <w:r>
        <w:rPr>
          <w:b/>
          <w:color w:val="0E1115"/>
          <w:spacing w:val="-6"/>
          <w:sz w:val="30"/>
        </w:rPr>
        <w:t>мны</w:t>
      </w:r>
      <w:r>
        <w:rPr>
          <w:b/>
          <w:color w:val="0E1115"/>
          <w:spacing w:val="-6"/>
          <w:sz w:val="29"/>
        </w:rPr>
        <w:t>е</w:t>
      </w:r>
      <w:r>
        <w:rPr>
          <w:b/>
          <w:color w:val="0E1115"/>
          <w:spacing w:val="-9"/>
          <w:sz w:val="29"/>
        </w:rPr>
        <w:t> </w:t>
      </w:r>
      <w:r>
        <w:rPr>
          <w:b/>
          <w:color w:val="0E1115"/>
          <w:spacing w:val="-6"/>
          <w:sz w:val="29"/>
        </w:rPr>
        <w:t>ро</w:t>
      </w:r>
      <w:r>
        <w:rPr>
          <w:b/>
          <w:color w:val="0E1115"/>
          <w:spacing w:val="-6"/>
          <w:sz w:val="30"/>
        </w:rPr>
        <w:t>лики</w:t>
      </w:r>
      <w:r>
        <w:rPr>
          <w:b/>
          <w:color w:val="0E1115"/>
          <w:spacing w:val="-12"/>
          <w:sz w:val="30"/>
        </w:rPr>
        <w:t> </w:t>
      </w:r>
      <w:r>
        <w:rPr>
          <w:rFonts w:ascii="Tahoma" w:hAnsi="Tahoma"/>
          <w:b/>
          <w:color w:val="0E1115"/>
          <w:spacing w:val="-6"/>
          <w:sz w:val="30"/>
        </w:rPr>
        <w:t>«</w:t>
      </w:r>
      <w:r>
        <w:rPr>
          <w:b/>
          <w:color w:val="0E1115"/>
          <w:spacing w:val="-6"/>
          <w:sz w:val="30"/>
        </w:rPr>
        <w:t>Д</w:t>
      </w:r>
      <w:r>
        <w:rPr>
          <w:b/>
          <w:color w:val="0E1115"/>
          <w:spacing w:val="-6"/>
          <w:sz w:val="29"/>
        </w:rPr>
        <w:t>е</w:t>
      </w:r>
      <w:r>
        <w:rPr>
          <w:b/>
          <w:color w:val="0E1115"/>
          <w:spacing w:val="-6"/>
          <w:sz w:val="30"/>
        </w:rPr>
        <w:t>нь</w:t>
      </w:r>
      <w:r>
        <w:rPr>
          <w:b/>
          <w:color w:val="0E1115"/>
          <w:spacing w:val="-12"/>
          <w:sz w:val="30"/>
        </w:rPr>
        <w:t> </w:t>
      </w:r>
      <w:r>
        <w:rPr>
          <w:b/>
          <w:color w:val="0E1115"/>
          <w:spacing w:val="-6"/>
          <w:sz w:val="30"/>
        </w:rPr>
        <w:t>из</w:t>
      </w:r>
      <w:r>
        <w:rPr>
          <w:b/>
          <w:color w:val="0E1115"/>
          <w:spacing w:val="-12"/>
          <w:sz w:val="30"/>
        </w:rPr>
        <w:t> </w:t>
      </w:r>
      <w:r>
        <w:rPr>
          <w:b/>
          <w:color w:val="0E1115"/>
          <w:spacing w:val="-6"/>
          <w:sz w:val="30"/>
        </w:rPr>
        <w:t>жизни</w:t>
      </w:r>
      <w:r>
        <w:rPr>
          <w:rFonts w:ascii="Tahoma" w:hAnsi="Tahoma"/>
          <w:b/>
          <w:color w:val="0E1115"/>
          <w:spacing w:val="-6"/>
          <w:sz w:val="30"/>
        </w:rPr>
        <w:t>»</w:t>
      </w:r>
    </w:p>
    <w:p>
      <w:pPr>
        <w:spacing w:before="357"/>
        <w:ind w:left="305" w:right="0" w:firstLine="0"/>
        <w:jc w:val="left"/>
        <w:rPr>
          <w:rFonts w:ascii="Tahoma" w:hAnsi="Tahoma"/>
          <w:b/>
          <w:sz w:val="24"/>
        </w:rPr>
      </w:pPr>
      <w:r>
        <w:rPr>
          <w:b/>
          <w:color w:val="0E1115"/>
          <w:spacing w:val="-6"/>
          <w:sz w:val="23"/>
        </w:rPr>
        <w:t>Ро</w:t>
      </w:r>
      <w:r>
        <w:rPr>
          <w:b/>
          <w:color w:val="0E1115"/>
          <w:spacing w:val="-6"/>
          <w:sz w:val="24"/>
        </w:rPr>
        <w:t>лик</w:t>
      </w:r>
      <w:r>
        <w:rPr>
          <w:b/>
          <w:color w:val="0E1115"/>
          <w:spacing w:val="-9"/>
          <w:sz w:val="24"/>
        </w:rPr>
        <w:t> </w:t>
      </w:r>
      <w:r>
        <w:rPr>
          <w:b/>
          <w:color w:val="0E1115"/>
          <w:spacing w:val="-6"/>
          <w:sz w:val="24"/>
        </w:rPr>
        <w:t>для</w:t>
      </w:r>
      <w:r>
        <w:rPr>
          <w:b/>
          <w:color w:val="0E1115"/>
          <w:spacing w:val="-9"/>
          <w:sz w:val="24"/>
        </w:rPr>
        <w:t> </w:t>
      </w:r>
      <w:r>
        <w:rPr>
          <w:b/>
          <w:color w:val="0E1115"/>
          <w:spacing w:val="-6"/>
          <w:sz w:val="23"/>
        </w:rPr>
        <w:t>ро</w:t>
      </w:r>
      <w:r>
        <w:rPr>
          <w:b/>
          <w:color w:val="0E1115"/>
          <w:spacing w:val="-6"/>
          <w:sz w:val="24"/>
        </w:rPr>
        <w:t>дит</w:t>
      </w:r>
      <w:r>
        <w:rPr>
          <w:b/>
          <w:color w:val="0E1115"/>
          <w:spacing w:val="-6"/>
          <w:sz w:val="23"/>
        </w:rPr>
        <w:t>е</w:t>
      </w:r>
      <w:r>
        <w:rPr>
          <w:b/>
          <w:color w:val="0E1115"/>
          <w:spacing w:val="-6"/>
          <w:sz w:val="24"/>
        </w:rPr>
        <w:t>л</w:t>
      </w:r>
      <w:r>
        <w:rPr>
          <w:b/>
          <w:color w:val="0E1115"/>
          <w:spacing w:val="-6"/>
          <w:sz w:val="23"/>
        </w:rPr>
        <w:t>ей</w:t>
      </w:r>
      <w:r>
        <w:rPr>
          <w:rFonts w:ascii="Tahoma" w:hAnsi="Tahoma"/>
          <w:b/>
          <w:color w:val="0E1115"/>
          <w:spacing w:val="-6"/>
          <w:sz w:val="24"/>
        </w:rPr>
        <w:t>:</w:t>
      </w:r>
    </w:p>
    <w:p>
      <w:pPr>
        <w:pStyle w:val="BodyText"/>
        <w:spacing w:line="345" w:lineRule="auto" w:before="129"/>
        <w:ind w:left="305" w:right="1721"/>
        <w:rPr>
          <w:rFonts w:ascii="Tahoma" w:hAnsi="Tahoma"/>
        </w:rPr>
      </w:pPr>
      <w:r>
        <w:rPr>
          <w:rFonts w:ascii="Tahoma" w:hAnsi="Tahoma"/>
          <w:color w:val="0E1115"/>
        </w:rPr>
        <w:t>«7:00</w:t>
      </w:r>
      <w:r>
        <w:rPr>
          <w:rFonts w:ascii="Tahoma" w:hAnsi="Tahoma"/>
          <w:color w:val="0E1115"/>
          <w:spacing w:val="-3"/>
        </w:rPr>
        <w:t> </w:t>
      </w:r>
      <w:r>
        <w:rPr>
          <w:rFonts w:ascii="Tahoma" w:hAnsi="Tahoma"/>
          <w:color w:val="0E1115"/>
        </w:rPr>
        <w:t>—</w:t>
      </w:r>
      <w:r>
        <w:rPr>
          <w:rFonts w:ascii="Tahoma" w:hAnsi="Tahoma"/>
          <w:color w:val="0E1115"/>
          <w:spacing w:val="-3"/>
        </w:rPr>
        <w:t> </w:t>
      </w:r>
      <w:r>
        <w:rPr>
          <w:color w:val="0E1115"/>
        </w:rPr>
        <w:t>не будите детей в школу</w:t>
      </w:r>
      <w:r>
        <w:rPr>
          <w:rFonts w:ascii="Tahoma" w:hAnsi="Tahoma"/>
          <w:color w:val="0E1115"/>
        </w:rPr>
        <w:t>.</w:t>
      </w:r>
      <w:r>
        <w:rPr>
          <w:rFonts w:ascii="Tahoma" w:hAnsi="Tahoma"/>
          <w:color w:val="0E1115"/>
          <w:spacing w:val="-3"/>
        </w:rPr>
        <w:t> </w:t>
      </w:r>
      <w:r>
        <w:rPr>
          <w:color w:val="0E1115"/>
        </w:rPr>
        <w:t>Они учатся в соседнем парке</w:t>
      </w:r>
      <w:r>
        <w:rPr>
          <w:rFonts w:ascii="Tahoma" w:hAnsi="Tahoma"/>
          <w:color w:val="0E1115"/>
        </w:rPr>
        <w:t>. </w:t>
      </w:r>
      <w:r>
        <w:rPr>
          <w:rFonts w:ascii="Tahoma" w:hAnsi="Tahoma"/>
          <w:color w:val="0E1115"/>
          <w:w w:val="105"/>
        </w:rPr>
        <w:t>13:00</w:t>
      </w:r>
      <w:r>
        <w:rPr>
          <w:rFonts w:ascii="Tahoma" w:hAnsi="Tahoma"/>
          <w:color w:val="0E1115"/>
          <w:spacing w:val="-18"/>
          <w:w w:val="105"/>
        </w:rPr>
        <w:t> </w:t>
      </w:r>
      <w:r>
        <w:rPr>
          <w:rFonts w:ascii="Tahoma" w:hAnsi="Tahoma"/>
          <w:color w:val="0E1115"/>
          <w:w w:val="105"/>
        </w:rPr>
        <w:t>—</w:t>
      </w:r>
      <w:r>
        <w:rPr>
          <w:rFonts w:ascii="Tahoma" w:hAnsi="Tahoma"/>
          <w:color w:val="0E1115"/>
          <w:spacing w:val="-18"/>
          <w:w w:val="105"/>
        </w:rPr>
        <w:t> </w:t>
      </w:r>
      <w:r>
        <w:rPr>
          <w:color w:val="0E1115"/>
          <w:w w:val="105"/>
        </w:rPr>
        <w:t>ваш</w:t>
      </w:r>
      <w:r>
        <w:rPr>
          <w:color w:val="0E1115"/>
          <w:spacing w:val="-10"/>
          <w:w w:val="105"/>
        </w:rPr>
        <w:t> </w:t>
      </w:r>
      <w:r>
        <w:rPr>
          <w:color w:val="0E1115"/>
          <w:w w:val="105"/>
        </w:rPr>
        <w:t>обед</w:t>
      </w:r>
      <w:r>
        <w:rPr>
          <w:color w:val="0E1115"/>
          <w:spacing w:val="-10"/>
          <w:w w:val="105"/>
        </w:rPr>
        <w:t> </w:t>
      </w:r>
      <w:r>
        <w:rPr>
          <w:color w:val="0E1115"/>
          <w:w w:val="105"/>
        </w:rPr>
        <w:t>приготовлен</w:t>
      </w:r>
      <w:r>
        <w:rPr>
          <w:color w:val="0E1115"/>
          <w:spacing w:val="-10"/>
          <w:w w:val="105"/>
        </w:rPr>
        <w:t> </w:t>
      </w:r>
      <w:r>
        <w:rPr>
          <w:color w:val="0E1115"/>
          <w:w w:val="105"/>
        </w:rPr>
        <w:t>из</w:t>
      </w:r>
      <w:r>
        <w:rPr>
          <w:color w:val="0E1115"/>
          <w:spacing w:val="-10"/>
          <w:w w:val="105"/>
        </w:rPr>
        <w:t> </w:t>
      </w:r>
      <w:r>
        <w:rPr>
          <w:color w:val="0E1115"/>
          <w:w w:val="105"/>
        </w:rPr>
        <w:t>овощей</w:t>
      </w:r>
      <w:r>
        <w:rPr>
          <w:color w:val="0E1115"/>
          <w:spacing w:val="-10"/>
          <w:w w:val="105"/>
        </w:rPr>
        <w:t> </w:t>
      </w:r>
      <w:r>
        <w:rPr>
          <w:color w:val="0E1115"/>
          <w:w w:val="105"/>
        </w:rPr>
        <w:t>соседа</w:t>
      </w:r>
      <w:r>
        <w:rPr>
          <w:rFonts w:ascii="Tahoma" w:hAnsi="Tahoma"/>
          <w:color w:val="0E1115"/>
          <w:w w:val="105"/>
        </w:rPr>
        <w:t>-</w:t>
      </w:r>
      <w:r>
        <w:rPr>
          <w:color w:val="0E1115"/>
          <w:w w:val="105"/>
        </w:rPr>
        <w:t>фермера</w:t>
      </w:r>
      <w:r>
        <w:rPr>
          <w:rFonts w:ascii="Tahoma" w:hAnsi="Tahoma"/>
          <w:color w:val="0E1115"/>
          <w:w w:val="105"/>
        </w:rPr>
        <w:t>.</w:t>
      </w:r>
    </w:p>
    <w:p>
      <w:pPr>
        <w:pStyle w:val="BodyText"/>
        <w:spacing w:line="345" w:lineRule="auto" w:before="3"/>
        <w:ind w:left="305"/>
        <w:rPr>
          <w:rFonts w:ascii="Tahoma" w:hAnsi="Tahoma"/>
        </w:rPr>
      </w:pPr>
      <w:r>
        <w:rPr>
          <w:rFonts w:ascii="Tahoma" w:hAnsi="Tahoma"/>
          <w:color w:val="0E1115"/>
        </w:rPr>
        <w:t>19:00 — </w:t>
      </w:r>
      <w:r>
        <w:rPr>
          <w:color w:val="0E1115"/>
        </w:rPr>
        <w:t>вы спокойно работаете</w:t>
      </w:r>
      <w:r>
        <w:rPr>
          <w:rFonts w:ascii="Tahoma" w:hAnsi="Tahoma"/>
          <w:color w:val="0E1115"/>
        </w:rPr>
        <w:t>, </w:t>
      </w:r>
      <w:r>
        <w:rPr>
          <w:color w:val="0E1115"/>
        </w:rPr>
        <w:t>пока с вашим ребенком занимается соседка</w:t>
      </w:r>
      <w:r>
        <w:rPr>
          <w:rFonts w:ascii="Tahoma" w:hAnsi="Tahoma"/>
          <w:color w:val="0E1115"/>
        </w:rPr>
        <w:t>- </w:t>
      </w:r>
      <w:r>
        <w:rPr>
          <w:color w:val="0E1115"/>
          <w:spacing w:val="-2"/>
        </w:rPr>
        <w:t>художница</w:t>
      </w:r>
      <w:r>
        <w:rPr>
          <w:rFonts w:ascii="Tahoma" w:hAnsi="Tahoma"/>
          <w:color w:val="0E1115"/>
          <w:spacing w:val="-2"/>
        </w:rPr>
        <w:t>.</w:t>
      </w:r>
    </w:p>
    <w:p>
      <w:pPr>
        <w:spacing w:before="3"/>
        <w:ind w:left="305" w:right="0" w:firstLine="0"/>
        <w:jc w:val="left"/>
        <w:rPr>
          <w:rFonts w:ascii="Tahoma" w:hAnsi="Tahoma"/>
          <w:sz w:val="24"/>
        </w:rPr>
      </w:pPr>
      <w:r>
        <w:rPr>
          <w:b/>
          <w:color w:val="0E1115"/>
          <w:spacing w:val="-6"/>
          <w:sz w:val="24"/>
        </w:rPr>
        <w:t>Эт</w:t>
      </w:r>
      <w:r>
        <w:rPr>
          <w:b/>
          <w:color w:val="0E1115"/>
          <w:spacing w:val="-6"/>
          <w:sz w:val="23"/>
        </w:rPr>
        <w:t>о </w:t>
      </w:r>
      <w:r>
        <w:rPr>
          <w:b/>
          <w:color w:val="0E1115"/>
          <w:spacing w:val="-6"/>
          <w:sz w:val="24"/>
        </w:rPr>
        <w:t>н</w:t>
      </w:r>
      <w:r>
        <w:rPr>
          <w:b/>
          <w:color w:val="0E1115"/>
          <w:spacing w:val="-6"/>
          <w:sz w:val="23"/>
        </w:rPr>
        <w:t>е</w:t>
      </w:r>
      <w:r>
        <w:rPr>
          <w:b/>
          <w:color w:val="0E1115"/>
          <w:spacing w:val="-4"/>
          <w:sz w:val="23"/>
        </w:rPr>
        <w:t> </w:t>
      </w:r>
      <w:r>
        <w:rPr>
          <w:b/>
          <w:color w:val="0E1115"/>
          <w:spacing w:val="-6"/>
          <w:sz w:val="23"/>
        </w:rPr>
        <w:t>о</w:t>
      </w:r>
      <w:r>
        <w:rPr>
          <w:b/>
          <w:color w:val="0E1115"/>
          <w:spacing w:val="-6"/>
          <w:sz w:val="24"/>
        </w:rPr>
        <w:t>тп</w:t>
      </w:r>
      <w:r>
        <w:rPr>
          <w:b/>
          <w:color w:val="0E1115"/>
          <w:spacing w:val="-6"/>
          <w:sz w:val="23"/>
        </w:rPr>
        <w:t>ус</w:t>
      </w:r>
      <w:r>
        <w:rPr>
          <w:b/>
          <w:color w:val="0E1115"/>
          <w:spacing w:val="-6"/>
          <w:sz w:val="24"/>
        </w:rPr>
        <w:t>к</w:t>
      </w:r>
      <w:r>
        <w:rPr>
          <w:rFonts w:ascii="Tahoma" w:hAnsi="Tahoma"/>
          <w:b/>
          <w:color w:val="0E1115"/>
          <w:spacing w:val="-6"/>
          <w:sz w:val="24"/>
        </w:rPr>
        <w:t>.</w:t>
      </w:r>
      <w:r>
        <w:rPr>
          <w:rFonts w:ascii="Tahoma" w:hAnsi="Tahoma"/>
          <w:b/>
          <w:color w:val="0E1115"/>
          <w:spacing w:val="-15"/>
          <w:sz w:val="24"/>
        </w:rPr>
        <w:t> </w:t>
      </w:r>
      <w:r>
        <w:rPr>
          <w:b/>
          <w:color w:val="0E1115"/>
          <w:spacing w:val="-6"/>
          <w:sz w:val="24"/>
        </w:rPr>
        <w:t>Эт</w:t>
      </w:r>
      <w:r>
        <w:rPr>
          <w:b/>
          <w:color w:val="0E1115"/>
          <w:spacing w:val="-6"/>
          <w:sz w:val="23"/>
        </w:rPr>
        <w:t>о</w:t>
      </w:r>
      <w:r>
        <w:rPr>
          <w:b/>
          <w:color w:val="0E1115"/>
          <w:spacing w:val="-5"/>
          <w:sz w:val="23"/>
        </w:rPr>
        <w:t> </w:t>
      </w:r>
      <w:r>
        <w:rPr>
          <w:b/>
          <w:color w:val="0E1115"/>
          <w:spacing w:val="-6"/>
          <w:sz w:val="23"/>
        </w:rPr>
        <w:t>о</w:t>
      </w:r>
      <w:r>
        <w:rPr>
          <w:b/>
          <w:color w:val="0E1115"/>
          <w:spacing w:val="-6"/>
          <w:sz w:val="24"/>
        </w:rPr>
        <w:t>бычны</w:t>
      </w:r>
      <w:r>
        <w:rPr>
          <w:b/>
          <w:color w:val="0E1115"/>
          <w:spacing w:val="-6"/>
          <w:sz w:val="23"/>
        </w:rPr>
        <w:t>й</w:t>
      </w:r>
      <w:r>
        <w:rPr>
          <w:b/>
          <w:color w:val="0E1115"/>
          <w:spacing w:val="-5"/>
          <w:sz w:val="23"/>
        </w:rPr>
        <w:t> </w:t>
      </w:r>
      <w:r>
        <w:rPr>
          <w:b/>
          <w:color w:val="0E1115"/>
          <w:spacing w:val="-6"/>
          <w:sz w:val="24"/>
        </w:rPr>
        <w:t>д</w:t>
      </w:r>
      <w:r>
        <w:rPr>
          <w:b/>
          <w:color w:val="0E1115"/>
          <w:spacing w:val="-6"/>
          <w:sz w:val="23"/>
        </w:rPr>
        <w:t>е</w:t>
      </w:r>
      <w:r>
        <w:rPr>
          <w:b/>
          <w:color w:val="0E1115"/>
          <w:spacing w:val="-6"/>
          <w:sz w:val="24"/>
        </w:rPr>
        <w:t>нь</w:t>
      </w:r>
      <w:r>
        <w:rPr>
          <w:rFonts w:ascii="Tahoma" w:hAnsi="Tahoma"/>
          <w:b/>
          <w:color w:val="0E1115"/>
          <w:spacing w:val="-6"/>
          <w:sz w:val="24"/>
        </w:rPr>
        <w:t>.</w:t>
      </w:r>
      <w:r>
        <w:rPr>
          <w:rFonts w:ascii="Tahoma" w:hAnsi="Tahoma"/>
          <w:color w:val="0E1115"/>
          <w:spacing w:val="-6"/>
          <w:sz w:val="24"/>
        </w:rPr>
        <w:t>»</w:t>
      </w:r>
    </w:p>
    <w:p>
      <w:pPr>
        <w:pStyle w:val="BodyText"/>
        <w:rPr>
          <w:rFonts w:ascii="Tahoma"/>
        </w:rPr>
      </w:pPr>
    </w:p>
    <w:p>
      <w:pPr>
        <w:pStyle w:val="BodyText"/>
        <w:rPr>
          <w:rFonts w:ascii="Tahoma"/>
        </w:rPr>
      </w:pPr>
    </w:p>
    <w:p>
      <w:pPr>
        <w:pStyle w:val="BodyText"/>
        <w:spacing w:before="205"/>
        <w:rPr>
          <w:rFonts w:ascii="Tahoma"/>
        </w:rPr>
      </w:pPr>
    </w:p>
    <w:p>
      <w:pPr>
        <w:pStyle w:val="ListParagraph"/>
        <w:numPr>
          <w:ilvl w:val="0"/>
          <w:numId w:val="171"/>
        </w:numPr>
        <w:tabs>
          <w:tab w:pos="788" w:val="left" w:leader="none"/>
        </w:tabs>
        <w:spacing w:line="240" w:lineRule="auto" w:before="0" w:after="0"/>
        <w:ind w:left="788" w:right="0" w:hanging="483"/>
        <w:jc w:val="left"/>
        <w:rPr>
          <w:rFonts w:ascii="Tahoma" w:hAnsi="Tahoma"/>
          <w:b/>
          <w:color w:val="0E1115"/>
          <w:sz w:val="30"/>
        </w:rPr>
      </w:pPr>
      <w:r>
        <w:rPr>
          <w:b/>
          <w:color w:val="0E1115"/>
          <w:spacing w:val="-8"/>
          <w:sz w:val="30"/>
        </w:rPr>
        <w:t>Фл</w:t>
      </w:r>
      <w:r>
        <w:rPr>
          <w:b/>
          <w:color w:val="0E1115"/>
          <w:spacing w:val="-8"/>
          <w:sz w:val="29"/>
        </w:rPr>
        <w:t>е</w:t>
      </w:r>
      <w:r>
        <w:rPr>
          <w:b/>
          <w:color w:val="0E1115"/>
          <w:spacing w:val="-8"/>
          <w:sz w:val="30"/>
        </w:rPr>
        <w:t>шм</w:t>
      </w:r>
      <w:r>
        <w:rPr>
          <w:b/>
          <w:color w:val="0E1115"/>
          <w:spacing w:val="-8"/>
          <w:sz w:val="29"/>
        </w:rPr>
        <w:t>о</w:t>
      </w:r>
      <w:r>
        <w:rPr>
          <w:b/>
          <w:color w:val="0E1115"/>
          <w:spacing w:val="-8"/>
          <w:sz w:val="30"/>
        </w:rPr>
        <w:t>б</w:t>
      </w:r>
      <w:r>
        <w:rPr>
          <w:b/>
          <w:color w:val="0E1115"/>
          <w:spacing w:val="-9"/>
          <w:sz w:val="30"/>
        </w:rPr>
        <w:t> </w:t>
      </w:r>
      <w:r>
        <w:rPr>
          <w:rFonts w:ascii="Tahoma" w:hAnsi="Tahoma"/>
          <w:b/>
          <w:color w:val="0E1115"/>
          <w:spacing w:val="-8"/>
          <w:sz w:val="30"/>
        </w:rPr>
        <w:t>«</w:t>
      </w:r>
      <w:r>
        <w:rPr>
          <w:b/>
          <w:color w:val="0E1115"/>
          <w:spacing w:val="-8"/>
          <w:sz w:val="29"/>
        </w:rPr>
        <w:t>Не</w:t>
      </w:r>
      <w:r>
        <w:rPr>
          <w:b/>
          <w:color w:val="0E1115"/>
          <w:spacing w:val="-8"/>
          <w:sz w:val="30"/>
        </w:rPr>
        <w:t>видимы</w:t>
      </w:r>
      <w:r>
        <w:rPr>
          <w:b/>
          <w:color w:val="0E1115"/>
          <w:spacing w:val="-8"/>
          <w:sz w:val="29"/>
        </w:rPr>
        <w:t>е</w:t>
      </w:r>
      <w:r>
        <w:rPr>
          <w:b/>
          <w:color w:val="0E1115"/>
          <w:spacing w:val="-4"/>
          <w:sz w:val="29"/>
        </w:rPr>
        <w:t> </w:t>
      </w:r>
      <w:r>
        <w:rPr>
          <w:b/>
          <w:color w:val="0E1115"/>
          <w:spacing w:val="-8"/>
          <w:sz w:val="29"/>
        </w:rPr>
        <w:t>с</w:t>
      </w:r>
      <w:r>
        <w:rPr>
          <w:b/>
          <w:color w:val="0E1115"/>
          <w:spacing w:val="-8"/>
          <w:sz w:val="30"/>
        </w:rPr>
        <w:t>вязи</w:t>
      </w:r>
      <w:r>
        <w:rPr>
          <w:rFonts w:ascii="Tahoma" w:hAnsi="Tahoma"/>
          <w:b/>
          <w:color w:val="0E1115"/>
          <w:spacing w:val="-8"/>
          <w:sz w:val="30"/>
        </w:rPr>
        <w:t>»</w:t>
      </w:r>
    </w:p>
    <w:p>
      <w:pPr>
        <w:pStyle w:val="BodyText"/>
        <w:spacing w:before="356"/>
        <w:ind w:left="305"/>
        <w:rPr>
          <w:rFonts w:ascii="Tahoma" w:hAnsi="Tahoma"/>
        </w:rPr>
      </w:pPr>
      <w:r>
        <w:rPr>
          <w:color w:val="0E1115"/>
          <w:w w:val="105"/>
        </w:rPr>
        <w:t>Людям</w:t>
      </w:r>
      <w:r>
        <w:rPr>
          <w:color w:val="0E1115"/>
          <w:spacing w:val="-8"/>
          <w:w w:val="105"/>
        </w:rPr>
        <w:t> </w:t>
      </w:r>
      <w:r>
        <w:rPr>
          <w:color w:val="0E1115"/>
          <w:w w:val="105"/>
        </w:rPr>
        <w:t>раздают</w:t>
      </w:r>
      <w:r>
        <w:rPr>
          <w:color w:val="0E1115"/>
          <w:spacing w:val="-8"/>
          <w:w w:val="105"/>
        </w:rPr>
        <w:t> </w:t>
      </w:r>
      <w:r>
        <w:rPr>
          <w:rFonts w:ascii="Tahoma" w:hAnsi="Tahoma"/>
          <w:color w:val="0E1115"/>
          <w:w w:val="105"/>
        </w:rPr>
        <w:t>«</w:t>
      </w:r>
      <w:r>
        <w:rPr>
          <w:color w:val="0E1115"/>
          <w:w w:val="105"/>
        </w:rPr>
        <w:t>купоны</w:t>
      </w:r>
      <w:r>
        <w:rPr>
          <w:color w:val="0E1115"/>
          <w:spacing w:val="-7"/>
          <w:w w:val="105"/>
        </w:rPr>
        <w:t> </w:t>
      </w:r>
      <w:r>
        <w:rPr>
          <w:color w:val="0E1115"/>
          <w:spacing w:val="-2"/>
          <w:w w:val="105"/>
        </w:rPr>
        <w:t>дара</w:t>
      </w:r>
      <w:r>
        <w:rPr>
          <w:rFonts w:ascii="Tahoma" w:hAnsi="Tahoma"/>
          <w:color w:val="0E1115"/>
          <w:spacing w:val="-2"/>
          <w:w w:val="105"/>
        </w:rPr>
        <w:t>»:</w:t>
      </w:r>
    </w:p>
    <w:p>
      <w:pPr>
        <w:pStyle w:val="BodyText"/>
        <w:spacing w:before="79"/>
        <w:rPr>
          <w:rFonts w:ascii="Tahoma"/>
        </w:rPr>
      </w:pPr>
    </w:p>
    <w:p>
      <w:pPr>
        <w:pStyle w:val="BodyText"/>
        <w:ind w:left="320"/>
        <w:rPr>
          <w:rFonts w:ascii="Tahoma" w:hAnsi="Tahoma"/>
        </w:rPr>
      </w:pPr>
      <w:r>
        <w:rPr>
          <w:position w:val="3"/>
        </w:rPr>
        <w:drawing>
          <wp:inline distT="0" distB="0" distL="0" distR="0">
            <wp:extent cx="47625" cy="47625"/>
            <wp:effectExtent l="0" t="0" r="0" b="0"/>
            <wp:docPr id="236" name="Image 236"/>
            <wp:cNvGraphicFramePr>
              <a:graphicFrameLocks/>
            </wp:cNvGraphicFramePr>
            <a:graphic>
              <a:graphicData uri="http://schemas.openxmlformats.org/drawingml/2006/picture">
                <pic:pic>
                  <pic:nvPicPr>
                    <pic:cNvPr id="236" name="Image 236"/>
                    <pic:cNvPicPr/>
                  </pic:nvPicPr>
                  <pic:blipFill>
                    <a:blip r:embed="rId20"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40"/>
          <w:sz w:val="20"/>
        </w:rPr>
        <w:t>  </w:t>
      </w:r>
      <w:r>
        <w:rPr>
          <w:rFonts w:ascii="Tahoma" w:hAnsi="Tahoma"/>
          <w:color w:val="0E1115"/>
        </w:rPr>
        <w:t>«</w:t>
      </w:r>
      <w:r>
        <w:rPr>
          <w:color w:val="0E1115"/>
        </w:rPr>
        <w:t>Обменяйте этот купон на </w:t>
      </w:r>
      <w:r>
        <w:rPr>
          <w:rFonts w:ascii="Tahoma" w:hAnsi="Tahoma"/>
          <w:color w:val="0E1115"/>
        </w:rPr>
        <w:t>1 </w:t>
      </w:r>
      <w:r>
        <w:rPr>
          <w:color w:val="0E1115"/>
        </w:rPr>
        <w:t>час репетиторства по математике</w:t>
      </w:r>
      <w:r>
        <w:rPr>
          <w:rFonts w:ascii="Tahoma" w:hAnsi="Tahoma"/>
          <w:color w:val="0E1115"/>
        </w:rPr>
        <w:t>»</w:t>
      </w:r>
    </w:p>
    <w:p>
      <w:pPr>
        <w:pStyle w:val="BodyText"/>
        <w:spacing w:line="345" w:lineRule="auto" w:before="219"/>
        <w:ind w:left="575" w:right="654" w:hanging="255"/>
      </w:pPr>
      <w:r>
        <w:rPr>
          <w:position w:val="3"/>
        </w:rPr>
        <w:drawing>
          <wp:inline distT="0" distB="0" distL="0" distR="0">
            <wp:extent cx="47625" cy="47625"/>
            <wp:effectExtent l="0" t="0" r="0" b="0"/>
            <wp:docPr id="237" name="Image 237"/>
            <wp:cNvGraphicFramePr>
              <a:graphicFrameLocks/>
            </wp:cNvGraphicFramePr>
            <a:graphic>
              <a:graphicData uri="http://schemas.openxmlformats.org/drawingml/2006/picture">
                <pic:pic>
                  <pic:nvPicPr>
                    <pic:cNvPr id="237" name="Image 237"/>
                    <pic:cNvPicPr/>
                  </pic:nvPicPr>
                  <pic:blipFill>
                    <a:blip r:embed="rId20"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w w:val="150"/>
          <w:sz w:val="20"/>
        </w:rPr>
        <w:t> </w:t>
      </w:r>
      <w:r>
        <w:rPr>
          <w:rFonts w:ascii="Tahoma" w:hAnsi="Tahoma"/>
          <w:color w:val="0E1115"/>
        </w:rPr>
        <w:t>«</w:t>
      </w:r>
      <w:r>
        <w:rPr>
          <w:color w:val="0E1115"/>
        </w:rPr>
        <w:t>Подарите этот купон соседу </w:t>
      </w:r>
      <w:r>
        <w:rPr>
          <w:rFonts w:ascii="Tahoma" w:hAnsi="Tahoma"/>
          <w:color w:val="0E1115"/>
        </w:rPr>
        <w:t>— </w:t>
      </w:r>
      <w:r>
        <w:rPr>
          <w:color w:val="0E1115"/>
        </w:rPr>
        <w:t>он дает право на помощь в ремонте</w:t>
      </w:r>
      <w:r>
        <w:rPr>
          <w:rFonts w:ascii="Tahoma" w:hAnsi="Tahoma"/>
          <w:color w:val="0E1115"/>
        </w:rPr>
        <w:t>» </w:t>
      </w:r>
      <w:r>
        <w:rPr>
          <w:color w:val="0E1115"/>
        </w:rPr>
        <w:t>Хештег</w:t>
      </w:r>
      <w:r>
        <w:rPr>
          <w:rFonts w:ascii="Tahoma" w:hAnsi="Tahoma"/>
          <w:color w:val="0E1115"/>
        </w:rPr>
        <w:t>: #</w:t>
      </w:r>
      <w:r>
        <w:rPr>
          <w:color w:val="0E1115"/>
        </w:rPr>
        <w:t>НевидимыеСвязи</w:t>
      </w:r>
    </w:p>
    <w:p>
      <w:pPr>
        <w:pStyle w:val="BodyText"/>
      </w:pPr>
    </w:p>
    <w:p>
      <w:pPr>
        <w:pStyle w:val="BodyText"/>
      </w:pPr>
    </w:p>
    <w:p>
      <w:pPr>
        <w:pStyle w:val="BodyText"/>
        <w:spacing w:before="120"/>
      </w:pPr>
    </w:p>
    <w:p>
      <w:pPr>
        <w:pStyle w:val="ListParagraph"/>
        <w:numPr>
          <w:ilvl w:val="0"/>
          <w:numId w:val="171"/>
        </w:numPr>
        <w:tabs>
          <w:tab w:pos="724" w:val="left" w:leader="none"/>
        </w:tabs>
        <w:spacing w:line="240" w:lineRule="auto" w:before="1" w:after="0"/>
        <w:ind w:left="724" w:right="0" w:hanging="419"/>
        <w:jc w:val="left"/>
        <w:rPr>
          <w:rFonts w:ascii="Tahoma" w:hAnsi="Tahoma"/>
          <w:b/>
          <w:color w:val="0E1115"/>
          <w:sz w:val="30"/>
        </w:rPr>
      </w:pPr>
      <w:r>
        <w:rPr>
          <w:b/>
          <w:color w:val="0E1115"/>
          <w:spacing w:val="-8"/>
          <w:sz w:val="29"/>
        </w:rPr>
        <w:t>Сер</w:t>
      </w:r>
      <w:r>
        <w:rPr>
          <w:b/>
          <w:color w:val="0E1115"/>
          <w:spacing w:val="-8"/>
          <w:sz w:val="30"/>
        </w:rPr>
        <w:t>ия</w:t>
      </w:r>
      <w:r>
        <w:rPr>
          <w:b/>
          <w:color w:val="0E1115"/>
          <w:spacing w:val="-12"/>
          <w:sz w:val="30"/>
        </w:rPr>
        <w:t> </w:t>
      </w:r>
      <w:r>
        <w:rPr>
          <w:rFonts w:ascii="Tahoma" w:hAnsi="Tahoma"/>
          <w:b/>
          <w:color w:val="0E1115"/>
          <w:spacing w:val="-8"/>
          <w:sz w:val="30"/>
        </w:rPr>
        <w:t>«</w:t>
      </w:r>
      <w:r>
        <w:rPr>
          <w:b/>
          <w:color w:val="0E1115"/>
          <w:spacing w:val="-8"/>
          <w:sz w:val="29"/>
        </w:rPr>
        <w:t>П</w:t>
      </w:r>
      <w:r>
        <w:rPr>
          <w:b/>
          <w:color w:val="0E1115"/>
          <w:spacing w:val="-8"/>
          <w:sz w:val="30"/>
        </w:rPr>
        <w:t>и</w:t>
      </w:r>
      <w:r>
        <w:rPr>
          <w:b/>
          <w:color w:val="0E1115"/>
          <w:spacing w:val="-8"/>
          <w:sz w:val="29"/>
        </w:rPr>
        <w:t>с</w:t>
      </w:r>
      <w:r>
        <w:rPr>
          <w:b/>
          <w:color w:val="0E1115"/>
          <w:spacing w:val="-8"/>
          <w:sz w:val="30"/>
        </w:rPr>
        <w:t>ьм</w:t>
      </w:r>
      <w:r>
        <w:rPr>
          <w:b/>
          <w:color w:val="0E1115"/>
          <w:spacing w:val="-8"/>
          <w:sz w:val="29"/>
        </w:rPr>
        <w:t>а </w:t>
      </w:r>
      <w:r>
        <w:rPr>
          <w:b/>
          <w:color w:val="0E1115"/>
          <w:spacing w:val="-8"/>
          <w:sz w:val="30"/>
        </w:rPr>
        <w:t>из</w:t>
      </w:r>
      <w:r>
        <w:rPr>
          <w:b/>
          <w:color w:val="0E1115"/>
          <w:spacing w:val="-11"/>
          <w:sz w:val="30"/>
        </w:rPr>
        <w:t> </w:t>
      </w:r>
      <w:r>
        <w:rPr>
          <w:b/>
          <w:color w:val="0E1115"/>
          <w:spacing w:val="-8"/>
          <w:sz w:val="30"/>
        </w:rPr>
        <w:t>б</w:t>
      </w:r>
      <w:r>
        <w:rPr>
          <w:b/>
          <w:color w:val="0E1115"/>
          <w:spacing w:val="-8"/>
          <w:sz w:val="29"/>
        </w:rPr>
        <w:t>у</w:t>
      </w:r>
      <w:r>
        <w:rPr>
          <w:b/>
          <w:color w:val="0E1115"/>
          <w:spacing w:val="-8"/>
          <w:sz w:val="30"/>
        </w:rPr>
        <w:t>д</w:t>
      </w:r>
      <w:r>
        <w:rPr>
          <w:b/>
          <w:color w:val="0E1115"/>
          <w:spacing w:val="-8"/>
          <w:sz w:val="29"/>
        </w:rPr>
        <w:t>у</w:t>
      </w:r>
      <w:r>
        <w:rPr>
          <w:b/>
          <w:color w:val="0E1115"/>
          <w:spacing w:val="-8"/>
          <w:sz w:val="30"/>
        </w:rPr>
        <w:t>щ</w:t>
      </w:r>
      <w:r>
        <w:rPr>
          <w:b/>
          <w:color w:val="0E1115"/>
          <w:spacing w:val="-8"/>
          <w:sz w:val="29"/>
        </w:rPr>
        <w:t>е</w:t>
      </w:r>
      <w:r>
        <w:rPr>
          <w:b/>
          <w:color w:val="0E1115"/>
          <w:spacing w:val="-8"/>
          <w:sz w:val="30"/>
        </w:rPr>
        <w:t>г</w:t>
      </w:r>
      <w:r>
        <w:rPr>
          <w:b/>
          <w:color w:val="0E1115"/>
          <w:spacing w:val="-8"/>
          <w:sz w:val="29"/>
        </w:rPr>
        <w:t>о</w:t>
      </w:r>
      <w:r>
        <w:rPr>
          <w:rFonts w:ascii="Tahoma" w:hAnsi="Tahoma"/>
          <w:b/>
          <w:color w:val="0E1115"/>
          <w:spacing w:val="-8"/>
          <w:sz w:val="30"/>
        </w:rPr>
        <w:t>»</w:t>
      </w:r>
    </w:p>
    <w:p>
      <w:pPr>
        <w:pStyle w:val="BodyText"/>
        <w:spacing w:before="356"/>
        <w:ind w:left="305"/>
        <w:rPr>
          <w:rFonts w:ascii="Tahoma" w:hAnsi="Tahoma"/>
        </w:rPr>
      </w:pPr>
      <w:r>
        <w:rPr>
          <w:color w:val="0E1115"/>
        </w:rPr>
        <w:t>Электронные</w:t>
      </w:r>
      <w:r>
        <w:rPr>
          <w:color w:val="0E1115"/>
          <w:spacing w:val="30"/>
        </w:rPr>
        <w:t> </w:t>
      </w:r>
      <w:r>
        <w:rPr>
          <w:color w:val="0E1115"/>
        </w:rPr>
        <w:t>письма</w:t>
      </w:r>
      <w:r>
        <w:rPr>
          <w:rFonts w:ascii="Tahoma" w:hAnsi="Tahoma"/>
          <w:color w:val="0E1115"/>
        </w:rPr>
        <w:t>,</w:t>
      </w:r>
      <w:r>
        <w:rPr>
          <w:rFonts w:ascii="Tahoma" w:hAnsi="Tahoma"/>
          <w:color w:val="0E1115"/>
          <w:spacing w:val="23"/>
        </w:rPr>
        <w:t> </w:t>
      </w:r>
      <w:r>
        <w:rPr>
          <w:color w:val="0E1115"/>
        </w:rPr>
        <w:t>стилизованные</w:t>
      </w:r>
      <w:r>
        <w:rPr>
          <w:color w:val="0E1115"/>
          <w:spacing w:val="30"/>
        </w:rPr>
        <w:t> </w:t>
      </w:r>
      <w:r>
        <w:rPr>
          <w:color w:val="0E1115"/>
        </w:rPr>
        <w:t>под</w:t>
      </w:r>
      <w:r>
        <w:rPr>
          <w:color w:val="0E1115"/>
          <w:spacing w:val="30"/>
        </w:rPr>
        <w:t> </w:t>
      </w:r>
      <w:r>
        <w:rPr>
          <w:color w:val="0E1115"/>
        </w:rPr>
        <w:t>сообщения</w:t>
      </w:r>
      <w:r>
        <w:rPr>
          <w:color w:val="0E1115"/>
          <w:spacing w:val="31"/>
        </w:rPr>
        <w:t> </w:t>
      </w:r>
      <w:r>
        <w:rPr>
          <w:color w:val="0E1115"/>
        </w:rPr>
        <w:t>из</w:t>
      </w:r>
      <w:r>
        <w:rPr>
          <w:color w:val="0E1115"/>
          <w:spacing w:val="30"/>
        </w:rPr>
        <w:t> </w:t>
      </w:r>
      <w:r>
        <w:rPr>
          <w:rFonts w:ascii="Tahoma" w:hAnsi="Tahoma"/>
          <w:color w:val="0E1115"/>
        </w:rPr>
        <w:t>2040</w:t>
      </w:r>
      <w:r>
        <w:rPr>
          <w:rFonts w:ascii="Tahoma" w:hAnsi="Tahoma"/>
          <w:color w:val="0E1115"/>
          <w:spacing w:val="23"/>
        </w:rPr>
        <w:t> </w:t>
      </w:r>
      <w:r>
        <w:rPr>
          <w:color w:val="0E1115"/>
          <w:spacing w:val="-2"/>
        </w:rPr>
        <w:t>года</w:t>
      </w:r>
      <w:r>
        <w:rPr>
          <w:rFonts w:ascii="Tahoma" w:hAnsi="Tahoma"/>
          <w:color w:val="0E1115"/>
          <w:spacing w:val="-2"/>
        </w:rPr>
        <w:t>:</w:t>
      </w:r>
    </w:p>
    <w:p>
      <w:pPr>
        <w:pStyle w:val="BodyText"/>
        <w:spacing w:before="129"/>
        <w:ind w:left="305"/>
        <w:rPr>
          <w:rFonts w:ascii="Tahoma" w:hAnsi="Tahoma"/>
        </w:rPr>
      </w:pPr>
      <w:r>
        <w:rPr>
          <w:rFonts w:ascii="Tahoma" w:hAnsi="Tahoma"/>
          <w:color w:val="0E1115"/>
          <w:w w:val="105"/>
        </w:rPr>
        <w:t>«</w:t>
      </w:r>
      <w:r>
        <w:rPr>
          <w:color w:val="0E1115"/>
          <w:w w:val="105"/>
        </w:rPr>
        <w:t>Дорогой</w:t>
      </w:r>
      <w:r>
        <w:rPr>
          <w:color w:val="0E1115"/>
          <w:spacing w:val="-8"/>
          <w:w w:val="105"/>
        </w:rPr>
        <w:t> </w:t>
      </w:r>
      <w:r>
        <w:rPr>
          <w:color w:val="0E1115"/>
          <w:w w:val="105"/>
        </w:rPr>
        <w:t>я</w:t>
      </w:r>
      <w:r>
        <w:rPr>
          <w:color w:val="0E1115"/>
          <w:spacing w:val="-8"/>
          <w:w w:val="105"/>
        </w:rPr>
        <w:t> </w:t>
      </w:r>
      <w:r>
        <w:rPr>
          <w:color w:val="0E1115"/>
          <w:w w:val="105"/>
        </w:rPr>
        <w:t>из</w:t>
      </w:r>
      <w:r>
        <w:rPr>
          <w:color w:val="0E1115"/>
          <w:spacing w:val="-7"/>
          <w:w w:val="105"/>
        </w:rPr>
        <w:t> </w:t>
      </w:r>
      <w:r>
        <w:rPr>
          <w:rFonts w:ascii="Tahoma" w:hAnsi="Tahoma"/>
          <w:color w:val="0E1115"/>
          <w:spacing w:val="-4"/>
          <w:w w:val="105"/>
        </w:rPr>
        <w:t>2024,</w:t>
      </w:r>
    </w:p>
    <w:p>
      <w:pPr>
        <w:pStyle w:val="BodyText"/>
        <w:spacing w:line="345" w:lineRule="auto" w:before="129"/>
        <w:ind w:left="305" w:right="35"/>
        <w:rPr>
          <w:rFonts w:ascii="Tahoma" w:hAnsi="Tahoma"/>
        </w:rPr>
      </w:pPr>
      <w:r>
        <w:rPr>
          <w:color w:val="0E1115"/>
        </w:rPr>
        <w:t>ты не представляешь</w:t>
      </w:r>
      <w:r>
        <w:rPr>
          <w:rFonts w:ascii="Tahoma" w:hAnsi="Tahoma"/>
          <w:color w:val="0E1115"/>
        </w:rPr>
        <w:t>, </w:t>
      </w:r>
      <w:r>
        <w:rPr>
          <w:color w:val="0E1115"/>
        </w:rPr>
        <w:t>как смешно выглядели твои тревоги о кредитах и карьере</w:t>
      </w:r>
      <w:r>
        <w:rPr>
          <w:rFonts w:ascii="Tahoma" w:hAnsi="Tahoma"/>
          <w:color w:val="0E1115"/>
        </w:rPr>
        <w:t>.</w:t>
      </w:r>
      <w:r>
        <w:rPr>
          <w:rFonts w:ascii="Tahoma" w:hAnsi="Tahoma"/>
          <w:color w:val="0E1115"/>
          <w:spacing w:val="40"/>
        </w:rPr>
        <w:t> </w:t>
      </w:r>
      <w:r>
        <w:rPr>
          <w:color w:val="0E1115"/>
        </w:rPr>
        <w:t>Сегодня я просто делаю то</w:t>
      </w:r>
      <w:r>
        <w:rPr>
          <w:rFonts w:ascii="Tahoma" w:hAnsi="Tahoma"/>
          <w:color w:val="0E1115"/>
        </w:rPr>
        <w:t>, </w:t>
      </w:r>
      <w:r>
        <w:rPr>
          <w:color w:val="0E1115"/>
        </w:rPr>
        <w:t>что люблю</w:t>
      </w:r>
      <w:r>
        <w:rPr>
          <w:rFonts w:ascii="Tahoma" w:hAnsi="Tahoma"/>
          <w:color w:val="0E1115"/>
        </w:rPr>
        <w:t>, </w:t>
      </w:r>
      <w:r>
        <w:rPr>
          <w:color w:val="0E1115"/>
        </w:rPr>
        <w:t>и получаю все необходимое</w:t>
      </w:r>
      <w:r>
        <w:rPr>
          <w:rFonts w:ascii="Tahoma" w:hAnsi="Tahoma"/>
          <w:color w:val="0E1115"/>
        </w:rPr>
        <w:t>.</w:t>
      </w:r>
    </w:p>
    <w:p>
      <w:pPr>
        <w:pStyle w:val="BodyText"/>
        <w:spacing w:line="345" w:lineRule="auto" w:before="3"/>
        <w:ind w:left="305" w:right="3285"/>
        <w:rPr>
          <w:rFonts w:ascii="Tahoma" w:hAnsi="Tahoma"/>
        </w:rPr>
      </w:pPr>
      <w:r>
        <w:rPr>
          <w:color w:val="0E1115"/>
        </w:rPr>
        <w:t>Спасибо</w:t>
      </w:r>
      <w:r>
        <w:rPr>
          <w:rFonts w:ascii="Tahoma" w:hAnsi="Tahoma"/>
          <w:color w:val="0E1115"/>
        </w:rPr>
        <w:t>,</w:t>
      </w:r>
      <w:r>
        <w:rPr>
          <w:rFonts w:ascii="Tahoma" w:hAnsi="Tahoma"/>
          <w:color w:val="0E1115"/>
          <w:spacing w:val="-2"/>
        </w:rPr>
        <w:t> </w:t>
      </w:r>
      <w:r>
        <w:rPr>
          <w:color w:val="0E1115"/>
        </w:rPr>
        <w:t>что нашел в себе смелость изменить </w:t>
      </w:r>
      <w:r>
        <w:rPr>
          <w:color w:val="0E1115"/>
        </w:rPr>
        <w:t>всё</w:t>
      </w:r>
      <w:r>
        <w:rPr>
          <w:rFonts w:ascii="Tahoma" w:hAnsi="Tahoma"/>
          <w:color w:val="0E1115"/>
        </w:rPr>
        <w:t>. </w:t>
      </w:r>
      <w:r>
        <w:rPr>
          <w:color w:val="0E1115"/>
        </w:rPr>
        <w:t>Твой я из будущего</w:t>
      </w:r>
      <w:r>
        <w:rPr>
          <w:rFonts w:ascii="Tahoma" w:hAnsi="Tahoma"/>
          <w:color w:val="0E1115"/>
        </w:rPr>
        <w:t>.»</w:t>
      </w:r>
    </w:p>
    <w:p>
      <w:pPr>
        <w:pStyle w:val="BodyText"/>
        <w:spacing w:after="0" w:line="345" w:lineRule="auto"/>
        <w:rPr>
          <w:rFonts w:ascii="Tahoma" w:hAnsi="Tahoma"/>
        </w:rPr>
        <w:sectPr>
          <w:pgSz w:w="11900" w:h="16840"/>
          <w:pgMar w:top="440" w:bottom="280" w:left="850" w:right="1133"/>
        </w:sectPr>
      </w:pPr>
    </w:p>
    <w:p>
      <w:pPr>
        <w:pStyle w:val="ListParagraph"/>
        <w:numPr>
          <w:ilvl w:val="0"/>
          <w:numId w:val="171"/>
        </w:numPr>
        <w:tabs>
          <w:tab w:pos="784" w:val="left" w:leader="none"/>
        </w:tabs>
        <w:spacing w:line="240" w:lineRule="auto" w:before="64" w:after="0"/>
        <w:ind w:left="784" w:right="0" w:hanging="479"/>
        <w:jc w:val="left"/>
        <w:rPr>
          <w:rFonts w:ascii="Tahoma" w:hAnsi="Tahoma"/>
          <w:b/>
          <w:color w:val="0E1115"/>
          <w:sz w:val="30"/>
        </w:rPr>
      </w:pPr>
      <w:r>
        <w:rPr>
          <w:b/>
          <w:color w:val="0E1115"/>
          <w:spacing w:val="-4"/>
          <w:sz w:val="29"/>
        </w:rPr>
        <w:t>К</w:t>
      </w:r>
      <w:r>
        <w:rPr>
          <w:b/>
          <w:color w:val="0E1115"/>
          <w:spacing w:val="-4"/>
          <w:sz w:val="30"/>
        </w:rPr>
        <w:t>виз</w:t>
      </w:r>
      <w:r>
        <w:rPr>
          <w:b/>
          <w:color w:val="0E1115"/>
          <w:spacing w:val="-17"/>
          <w:sz w:val="30"/>
        </w:rPr>
        <w:t> </w:t>
      </w:r>
      <w:r>
        <w:rPr>
          <w:rFonts w:ascii="Tahoma" w:hAnsi="Tahoma"/>
          <w:b/>
          <w:color w:val="0E1115"/>
          <w:spacing w:val="-4"/>
          <w:sz w:val="30"/>
        </w:rPr>
        <w:t>«</w:t>
      </w:r>
      <w:r>
        <w:rPr>
          <w:b/>
          <w:color w:val="0E1115"/>
          <w:spacing w:val="-4"/>
          <w:sz w:val="29"/>
        </w:rPr>
        <w:t>Нас</w:t>
      </w:r>
      <w:r>
        <w:rPr>
          <w:b/>
          <w:color w:val="0E1115"/>
          <w:spacing w:val="-4"/>
          <w:sz w:val="30"/>
        </w:rPr>
        <w:t>к</w:t>
      </w:r>
      <w:r>
        <w:rPr>
          <w:b/>
          <w:color w:val="0E1115"/>
          <w:spacing w:val="-4"/>
          <w:sz w:val="29"/>
        </w:rPr>
        <w:t>о</w:t>
      </w:r>
      <w:r>
        <w:rPr>
          <w:b/>
          <w:color w:val="0E1115"/>
          <w:spacing w:val="-4"/>
          <w:sz w:val="30"/>
        </w:rPr>
        <w:t>льк</w:t>
      </w:r>
      <w:r>
        <w:rPr>
          <w:b/>
          <w:color w:val="0E1115"/>
          <w:spacing w:val="-4"/>
          <w:sz w:val="29"/>
        </w:rPr>
        <w:t>о</w:t>
      </w:r>
      <w:r>
        <w:rPr>
          <w:b/>
          <w:color w:val="0E1115"/>
          <w:spacing w:val="-13"/>
          <w:sz w:val="29"/>
        </w:rPr>
        <w:t> </w:t>
      </w:r>
      <w:r>
        <w:rPr>
          <w:b/>
          <w:color w:val="0E1115"/>
          <w:spacing w:val="-4"/>
          <w:sz w:val="30"/>
        </w:rPr>
        <w:t>ты</w:t>
      </w:r>
      <w:r>
        <w:rPr>
          <w:b/>
          <w:color w:val="0E1115"/>
          <w:spacing w:val="-17"/>
          <w:sz w:val="30"/>
        </w:rPr>
        <w:t> </w:t>
      </w:r>
      <w:r>
        <w:rPr>
          <w:b/>
          <w:color w:val="0E1115"/>
          <w:spacing w:val="-4"/>
          <w:sz w:val="29"/>
        </w:rPr>
        <w:t>с</w:t>
      </w:r>
      <w:r>
        <w:rPr>
          <w:b/>
          <w:color w:val="0E1115"/>
          <w:spacing w:val="-4"/>
          <w:sz w:val="30"/>
        </w:rPr>
        <w:t>в</w:t>
      </w:r>
      <w:r>
        <w:rPr>
          <w:b/>
          <w:color w:val="0E1115"/>
          <w:spacing w:val="-4"/>
          <w:sz w:val="29"/>
        </w:rPr>
        <w:t>о</w:t>
      </w:r>
      <w:r>
        <w:rPr>
          <w:b/>
          <w:color w:val="0E1115"/>
          <w:spacing w:val="-4"/>
          <w:sz w:val="30"/>
        </w:rPr>
        <w:t>б</w:t>
      </w:r>
      <w:r>
        <w:rPr>
          <w:b/>
          <w:color w:val="0E1115"/>
          <w:spacing w:val="-4"/>
          <w:sz w:val="29"/>
        </w:rPr>
        <w:t>о</w:t>
      </w:r>
      <w:r>
        <w:rPr>
          <w:b/>
          <w:color w:val="0E1115"/>
          <w:spacing w:val="-4"/>
          <w:sz w:val="30"/>
        </w:rPr>
        <w:t>д</w:t>
      </w:r>
      <w:r>
        <w:rPr>
          <w:b/>
          <w:color w:val="0E1115"/>
          <w:spacing w:val="-4"/>
          <w:sz w:val="29"/>
        </w:rPr>
        <w:t>е</w:t>
      </w:r>
      <w:r>
        <w:rPr>
          <w:b/>
          <w:color w:val="0E1115"/>
          <w:spacing w:val="-4"/>
          <w:sz w:val="30"/>
        </w:rPr>
        <w:t>н</w:t>
      </w:r>
      <w:r>
        <w:rPr>
          <w:rFonts w:ascii="Tahoma" w:hAnsi="Tahoma"/>
          <w:b/>
          <w:color w:val="0E1115"/>
          <w:spacing w:val="-4"/>
          <w:sz w:val="30"/>
        </w:rPr>
        <w:t>?»</w:t>
      </w:r>
    </w:p>
    <w:p>
      <w:pPr>
        <w:pStyle w:val="BodyText"/>
        <w:spacing w:before="357"/>
        <w:ind w:left="305"/>
        <w:rPr>
          <w:rFonts w:ascii="Tahoma" w:hAnsi="Tahoma"/>
        </w:rPr>
      </w:pPr>
      <w:r>
        <w:rPr>
          <w:color w:val="0E1115"/>
          <w:spacing w:val="-2"/>
        </w:rPr>
        <w:t>Вопросы</w:t>
      </w:r>
      <w:r>
        <w:rPr>
          <w:rFonts w:ascii="Tahoma" w:hAnsi="Tahoma"/>
          <w:color w:val="0E1115"/>
          <w:spacing w:val="-2"/>
        </w:rPr>
        <w:t>:</w:t>
      </w:r>
    </w:p>
    <w:p>
      <w:pPr>
        <w:pStyle w:val="BodyText"/>
        <w:spacing w:before="79"/>
        <w:rPr>
          <w:rFonts w:ascii="Tahoma"/>
        </w:rPr>
      </w:pPr>
    </w:p>
    <w:p>
      <w:pPr>
        <w:pStyle w:val="BodyText"/>
        <w:ind w:left="320"/>
        <w:rPr>
          <w:rFonts w:ascii="Tahoma" w:hAnsi="Tahoma"/>
        </w:rPr>
      </w:pPr>
      <w:r>
        <w:rPr>
          <w:position w:val="3"/>
        </w:rPr>
        <w:drawing>
          <wp:inline distT="0" distB="0" distL="0" distR="0">
            <wp:extent cx="47625" cy="47625"/>
            <wp:effectExtent l="0" t="0" r="0" b="0"/>
            <wp:docPr id="238" name="Image 238"/>
            <wp:cNvGraphicFramePr>
              <a:graphicFrameLocks/>
            </wp:cNvGraphicFramePr>
            <a:graphic>
              <a:graphicData uri="http://schemas.openxmlformats.org/drawingml/2006/picture">
                <pic:pic>
                  <pic:nvPicPr>
                    <pic:cNvPr id="238" name="Image 238"/>
                    <pic:cNvPicPr/>
                  </pic:nvPicPr>
                  <pic:blipFill>
                    <a:blip r:embed="rId23"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66"/>
          <w:sz w:val="20"/>
        </w:rPr>
        <w:t>  </w:t>
      </w:r>
      <w:r>
        <w:rPr>
          <w:color w:val="0E1115"/>
        </w:rPr>
        <w:t>Можете</w:t>
      </w:r>
      <w:r>
        <w:rPr>
          <w:color w:val="0E1115"/>
          <w:spacing w:val="19"/>
        </w:rPr>
        <w:t> </w:t>
      </w:r>
      <w:r>
        <w:rPr>
          <w:color w:val="0E1115"/>
        </w:rPr>
        <w:t>ли</w:t>
      </w:r>
      <w:r>
        <w:rPr>
          <w:color w:val="0E1115"/>
          <w:spacing w:val="19"/>
        </w:rPr>
        <w:t> </w:t>
      </w:r>
      <w:r>
        <w:rPr>
          <w:color w:val="0E1115"/>
        </w:rPr>
        <w:t>вы</w:t>
      </w:r>
      <w:r>
        <w:rPr>
          <w:color w:val="0E1115"/>
          <w:spacing w:val="19"/>
        </w:rPr>
        <w:t> </w:t>
      </w:r>
      <w:r>
        <w:rPr>
          <w:color w:val="0E1115"/>
        </w:rPr>
        <w:t>прожить</w:t>
      </w:r>
      <w:r>
        <w:rPr>
          <w:color w:val="0E1115"/>
          <w:spacing w:val="19"/>
        </w:rPr>
        <w:t> </w:t>
      </w:r>
      <w:r>
        <w:rPr>
          <w:rFonts w:ascii="Tahoma" w:hAnsi="Tahoma"/>
          <w:color w:val="0E1115"/>
        </w:rPr>
        <w:t>6 </w:t>
      </w:r>
      <w:r>
        <w:rPr>
          <w:color w:val="0E1115"/>
        </w:rPr>
        <w:t>месяцев</w:t>
      </w:r>
      <w:r>
        <w:rPr>
          <w:color w:val="0E1115"/>
          <w:spacing w:val="19"/>
        </w:rPr>
        <w:t> </w:t>
      </w:r>
      <w:r>
        <w:rPr>
          <w:color w:val="0E1115"/>
        </w:rPr>
        <w:t>без</w:t>
      </w:r>
      <w:r>
        <w:rPr>
          <w:color w:val="0E1115"/>
          <w:spacing w:val="19"/>
        </w:rPr>
        <w:t> </w:t>
      </w:r>
      <w:r>
        <w:rPr>
          <w:color w:val="0E1115"/>
        </w:rPr>
        <w:t>работы</w:t>
      </w:r>
      <w:r>
        <w:rPr>
          <w:rFonts w:ascii="Tahoma" w:hAnsi="Tahoma"/>
          <w:color w:val="0E1115"/>
        </w:rPr>
        <w:t>, </w:t>
      </w:r>
      <w:r>
        <w:rPr>
          <w:color w:val="0E1115"/>
        </w:rPr>
        <w:t>не</w:t>
      </w:r>
      <w:r>
        <w:rPr>
          <w:color w:val="0E1115"/>
          <w:spacing w:val="19"/>
        </w:rPr>
        <w:t> </w:t>
      </w:r>
      <w:r>
        <w:rPr>
          <w:color w:val="0E1115"/>
        </w:rPr>
        <w:t>потеряв</w:t>
      </w:r>
      <w:r>
        <w:rPr>
          <w:color w:val="0E1115"/>
          <w:spacing w:val="19"/>
        </w:rPr>
        <w:t> </w:t>
      </w:r>
      <w:r>
        <w:rPr>
          <w:color w:val="0E1115"/>
        </w:rPr>
        <w:t>уровень</w:t>
      </w:r>
      <w:r>
        <w:rPr>
          <w:color w:val="0E1115"/>
          <w:spacing w:val="19"/>
        </w:rPr>
        <w:t> </w:t>
      </w:r>
      <w:r>
        <w:rPr>
          <w:color w:val="0E1115"/>
        </w:rPr>
        <w:t>жизни</w:t>
      </w:r>
      <w:r>
        <w:rPr>
          <w:rFonts w:ascii="Tahoma" w:hAnsi="Tahoma"/>
          <w:color w:val="0E1115"/>
        </w:rPr>
        <w:t>?</w:t>
      </w:r>
    </w:p>
    <w:p>
      <w:pPr>
        <w:pStyle w:val="BodyText"/>
        <w:spacing w:before="219"/>
        <w:ind w:left="320"/>
        <w:rPr>
          <w:rFonts w:ascii="Tahoma" w:hAnsi="Tahoma"/>
        </w:rPr>
      </w:pPr>
      <w:r>
        <w:rPr>
          <w:position w:val="3"/>
        </w:rPr>
        <w:drawing>
          <wp:inline distT="0" distB="0" distL="0" distR="0">
            <wp:extent cx="47625" cy="47625"/>
            <wp:effectExtent l="0" t="0" r="0" b="0"/>
            <wp:docPr id="239" name="Image 239"/>
            <wp:cNvGraphicFramePr>
              <a:graphicFrameLocks/>
            </wp:cNvGraphicFramePr>
            <a:graphic>
              <a:graphicData uri="http://schemas.openxmlformats.org/drawingml/2006/picture">
                <pic:pic>
                  <pic:nvPicPr>
                    <pic:cNvPr id="239" name="Image 239"/>
                    <pic:cNvPicPr/>
                  </pic:nvPicPr>
                  <pic:blipFill>
                    <a:blip r:embed="rId23"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40"/>
          <w:sz w:val="20"/>
        </w:rPr>
        <w:t>  </w:t>
      </w:r>
      <w:r>
        <w:rPr>
          <w:color w:val="0E1115"/>
        </w:rPr>
        <w:t>Знаете ли вы </w:t>
      </w:r>
      <w:r>
        <w:rPr>
          <w:rFonts w:ascii="Tahoma" w:hAnsi="Tahoma"/>
          <w:color w:val="0E1115"/>
        </w:rPr>
        <w:t>10 </w:t>
      </w:r>
      <w:r>
        <w:rPr>
          <w:color w:val="0E1115"/>
        </w:rPr>
        <w:t>соседей по именам и их профессии</w:t>
      </w:r>
      <w:r>
        <w:rPr>
          <w:rFonts w:ascii="Tahoma" w:hAnsi="Tahoma"/>
          <w:color w:val="0E1115"/>
        </w:rPr>
        <w:t>?</w:t>
      </w:r>
    </w:p>
    <w:p>
      <w:pPr>
        <w:pStyle w:val="BodyText"/>
        <w:spacing w:before="219"/>
        <w:ind w:left="320"/>
        <w:rPr>
          <w:rFonts w:ascii="Tahoma" w:hAnsi="Tahoma"/>
        </w:rPr>
      </w:pPr>
      <w:r>
        <w:rPr>
          <w:position w:val="3"/>
        </w:rPr>
        <w:drawing>
          <wp:inline distT="0" distB="0" distL="0" distR="0">
            <wp:extent cx="47625" cy="47625"/>
            <wp:effectExtent l="0" t="0" r="0" b="0"/>
            <wp:docPr id="240" name="Image 240"/>
            <wp:cNvGraphicFramePr>
              <a:graphicFrameLocks/>
            </wp:cNvGraphicFramePr>
            <a:graphic>
              <a:graphicData uri="http://schemas.openxmlformats.org/drawingml/2006/picture">
                <pic:pic>
                  <pic:nvPicPr>
                    <pic:cNvPr id="240" name="Image 240"/>
                    <pic:cNvPicPr/>
                  </pic:nvPicPr>
                  <pic:blipFill>
                    <a:blip r:embed="rId23"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40"/>
          <w:sz w:val="20"/>
        </w:rPr>
        <w:t>  </w:t>
      </w:r>
      <w:r>
        <w:rPr>
          <w:color w:val="0E1115"/>
        </w:rPr>
        <w:t>Ваши дети играют во дворе без вашего присмотра</w:t>
      </w:r>
      <w:r>
        <w:rPr>
          <w:rFonts w:ascii="Tahoma" w:hAnsi="Tahoma"/>
          <w:color w:val="0E1115"/>
        </w:rPr>
        <w:t>?</w:t>
      </w:r>
    </w:p>
    <w:p>
      <w:pPr>
        <w:pStyle w:val="BodyText"/>
        <w:spacing w:before="129"/>
        <w:ind w:left="575"/>
        <w:rPr>
          <w:rFonts w:ascii="Tahoma" w:hAnsi="Tahoma"/>
        </w:rPr>
      </w:pPr>
      <w:r>
        <w:rPr>
          <w:color w:val="0E1115"/>
        </w:rPr>
        <w:t>Результат</w:t>
      </w:r>
      <w:r>
        <w:rPr>
          <w:rFonts w:ascii="Tahoma" w:hAnsi="Tahoma"/>
          <w:color w:val="0E1115"/>
        </w:rPr>
        <w:t>:</w:t>
      </w:r>
      <w:r>
        <w:rPr>
          <w:rFonts w:ascii="Tahoma" w:hAnsi="Tahoma"/>
          <w:color w:val="0E1115"/>
          <w:spacing w:val="-1"/>
        </w:rPr>
        <w:t> </w:t>
      </w:r>
      <w:r>
        <w:rPr>
          <w:rFonts w:ascii="Tahoma" w:hAnsi="Tahoma"/>
          <w:color w:val="0E1115"/>
        </w:rPr>
        <w:t>«</w:t>
      </w:r>
      <w:r>
        <w:rPr>
          <w:color w:val="0E1115"/>
        </w:rPr>
        <w:t>Ваша</w:t>
      </w:r>
      <w:r>
        <w:rPr>
          <w:color w:val="0E1115"/>
          <w:spacing w:val="7"/>
        </w:rPr>
        <w:t> </w:t>
      </w:r>
      <w:r>
        <w:rPr>
          <w:color w:val="0E1115"/>
        </w:rPr>
        <w:t>свобода</w:t>
      </w:r>
      <w:r>
        <w:rPr>
          <w:color w:val="0E1115"/>
          <w:spacing w:val="7"/>
        </w:rPr>
        <w:t> </w:t>
      </w:r>
      <w:r>
        <w:rPr>
          <w:rFonts w:ascii="Tahoma" w:hAnsi="Tahoma"/>
          <w:color w:val="0E1115"/>
        </w:rPr>
        <w:t>— 23%.</w:t>
      </w:r>
      <w:r>
        <w:rPr>
          <w:rFonts w:ascii="Tahoma" w:hAnsi="Tahoma"/>
          <w:color w:val="0E1115"/>
          <w:spacing w:val="-1"/>
        </w:rPr>
        <w:t> </w:t>
      </w:r>
      <w:r>
        <w:rPr>
          <w:color w:val="0E1115"/>
        </w:rPr>
        <w:t>Узнайте</w:t>
      </w:r>
      <w:r>
        <w:rPr>
          <w:rFonts w:ascii="Tahoma" w:hAnsi="Tahoma"/>
          <w:color w:val="0E1115"/>
        </w:rPr>
        <w:t>,</w:t>
      </w:r>
      <w:r>
        <w:rPr>
          <w:rFonts w:ascii="Tahoma" w:hAnsi="Tahoma"/>
          <w:color w:val="0E1115"/>
          <w:spacing w:val="-1"/>
        </w:rPr>
        <w:t> </w:t>
      </w:r>
      <w:r>
        <w:rPr>
          <w:color w:val="0E1115"/>
        </w:rPr>
        <w:t>как</w:t>
      </w:r>
      <w:r>
        <w:rPr>
          <w:color w:val="0E1115"/>
          <w:spacing w:val="7"/>
        </w:rPr>
        <w:t> </w:t>
      </w:r>
      <w:r>
        <w:rPr>
          <w:color w:val="0E1115"/>
        </w:rPr>
        <w:t>достичь</w:t>
      </w:r>
      <w:r>
        <w:rPr>
          <w:color w:val="0E1115"/>
          <w:spacing w:val="8"/>
        </w:rPr>
        <w:t> </w:t>
      </w:r>
      <w:r>
        <w:rPr>
          <w:rFonts w:ascii="Tahoma" w:hAnsi="Tahoma"/>
          <w:color w:val="0E1115"/>
          <w:spacing w:val="-2"/>
        </w:rPr>
        <w:t>100%.»</w:t>
      </w:r>
    </w:p>
    <w:p>
      <w:pPr>
        <w:pStyle w:val="BodyText"/>
        <w:rPr>
          <w:rFonts w:ascii="Tahoma"/>
        </w:rPr>
      </w:pPr>
    </w:p>
    <w:p>
      <w:pPr>
        <w:pStyle w:val="BodyText"/>
        <w:rPr>
          <w:rFonts w:ascii="Tahoma"/>
        </w:rPr>
      </w:pPr>
    </w:p>
    <w:p>
      <w:pPr>
        <w:pStyle w:val="BodyText"/>
        <w:spacing w:before="205"/>
        <w:rPr>
          <w:rFonts w:ascii="Tahoma"/>
        </w:rPr>
      </w:pPr>
    </w:p>
    <w:p>
      <w:pPr>
        <w:pStyle w:val="ListParagraph"/>
        <w:numPr>
          <w:ilvl w:val="0"/>
          <w:numId w:val="171"/>
        </w:numPr>
        <w:tabs>
          <w:tab w:pos="782" w:val="left" w:leader="none"/>
        </w:tabs>
        <w:spacing w:line="240" w:lineRule="auto" w:before="0" w:after="0"/>
        <w:ind w:left="782" w:right="0" w:hanging="477"/>
        <w:jc w:val="left"/>
        <w:rPr>
          <w:rFonts w:ascii="Tahoma" w:hAnsi="Tahoma"/>
          <w:b/>
          <w:color w:val="0E1115"/>
          <w:sz w:val="30"/>
        </w:rPr>
      </w:pPr>
      <w:r>
        <w:rPr>
          <w:b/>
          <w:color w:val="0E1115"/>
          <w:spacing w:val="-8"/>
          <w:sz w:val="30"/>
        </w:rPr>
        <w:t>Уличн</w:t>
      </w:r>
      <w:r>
        <w:rPr>
          <w:b/>
          <w:color w:val="0E1115"/>
          <w:spacing w:val="-8"/>
          <w:sz w:val="29"/>
        </w:rPr>
        <w:t>а</w:t>
      </w:r>
      <w:r>
        <w:rPr>
          <w:b/>
          <w:color w:val="0E1115"/>
          <w:spacing w:val="-8"/>
          <w:sz w:val="30"/>
        </w:rPr>
        <w:t>я</w:t>
      </w:r>
      <w:r>
        <w:rPr>
          <w:b/>
          <w:color w:val="0E1115"/>
          <w:spacing w:val="-11"/>
          <w:sz w:val="30"/>
        </w:rPr>
        <w:t> </w:t>
      </w:r>
      <w:r>
        <w:rPr>
          <w:b/>
          <w:color w:val="0E1115"/>
          <w:spacing w:val="-8"/>
          <w:sz w:val="29"/>
        </w:rPr>
        <w:t>а</w:t>
      </w:r>
      <w:r>
        <w:rPr>
          <w:b/>
          <w:color w:val="0E1115"/>
          <w:spacing w:val="-8"/>
          <w:sz w:val="30"/>
        </w:rPr>
        <w:t>кция</w:t>
      </w:r>
      <w:r>
        <w:rPr>
          <w:b/>
          <w:color w:val="0E1115"/>
          <w:spacing w:val="-10"/>
          <w:sz w:val="30"/>
        </w:rPr>
        <w:t> </w:t>
      </w:r>
      <w:r>
        <w:rPr>
          <w:rFonts w:ascii="Tahoma" w:hAnsi="Tahoma"/>
          <w:b/>
          <w:color w:val="0E1115"/>
          <w:spacing w:val="-8"/>
          <w:sz w:val="30"/>
        </w:rPr>
        <w:t>«</w:t>
      </w:r>
      <w:r>
        <w:rPr>
          <w:b/>
          <w:color w:val="0E1115"/>
          <w:spacing w:val="-8"/>
          <w:sz w:val="29"/>
        </w:rPr>
        <w:t>Ра</w:t>
      </w:r>
      <w:r>
        <w:rPr>
          <w:b/>
          <w:color w:val="0E1115"/>
          <w:spacing w:val="-8"/>
          <w:sz w:val="30"/>
        </w:rPr>
        <w:t>з</w:t>
      </w:r>
      <w:r>
        <w:rPr>
          <w:b/>
          <w:color w:val="0E1115"/>
          <w:spacing w:val="-8"/>
          <w:sz w:val="29"/>
        </w:rPr>
        <w:t>ор</w:t>
      </w:r>
      <w:r>
        <w:rPr>
          <w:b/>
          <w:color w:val="0E1115"/>
          <w:spacing w:val="-8"/>
          <w:sz w:val="30"/>
        </w:rPr>
        <w:t>ви</w:t>
      </w:r>
      <w:r>
        <w:rPr>
          <w:b/>
          <w:color w:val="0E1115"/>
          <w:spacing w:val="-11"/>
          <w:sz w:val="30"/>
        </w:rPr>
        <w:t> </w:t>
      </w:r>
      <w:r>
        <w:rPr>
          <w:b/>
          <w:color w:val="0E1115"/>
          <w:spacing w:val="-8"/>
          <w:sz w:val="30"/>
        </w:rPr>
        <w:t>д</w:t>
      </w:r>
      <w:r>
        <w:rPr>
          <w:b/>
          <w:color w:val="0E1115"/>
          <w:spacing w:val="-8"/>
          <w:sz w:val="29"/>
        </w:rPr>
        <w:t>о</w:t>
      </w:r>
      <w:r>
        <w:rPr>
          <w:b/>
          <w:color w:val="0E1115"/>
          <w:spacing w:val="-8"/>
          <w:sz w:val="30"/>
        </w:rPr>
        <w:t>г</w:t>
      </w:r>
      <w:r>
        <w:rPr>
          <w:b/>
          <w:color w:val="0E1115"/>
          <w:spacing w:val="-8"/>
          <w:sz w:val="29"/>
        </w:rPr>
        <w:t>о</w:t>
      </w:r>
      <w:r>
        <w:rPr>
          <w:b/>
          <w:color w:val="0E1115"/>
          <w:spacing w:val="-8"/>
          <w:sz w:val="30"/>
        </w:rPr>
        <w:t>в</w:t>
      </w:r>
      <w:r>
        <w:rPr>
          <w:b/>
          <w:color w:val="0E1115"/>
          <w:spacing w:val="-8"/>
          <w:sz w:val="29"/>
        </w:rPr>
        <w:t>ор</w:t>
      </w:r>
      <w:r>
        <w:rPr>
          <w:rFonts w:ascii="Tahoma" w:hAnsi="Tahoma"/>
          <w:b/>
          <w:color w:val="0E1115"/>
          <w:spacing w:val="-8"/>
          <w:sz w:val="30"/>
        </w:rPr>
        <w:t>»</w:t>
      </w:r>
    </w:p>
    <w:p>
      <w:pPr>
        <w:pStyle w:val="BodyText"/>
        <w:spacing w:before="356"/>
        <w:ind w:left="305"/>
        <w:rPr>
          <w:rFonts w:ascii="Tahoma" w:hAnsi="Tahoma"/>
        </w:rPr>
      </w:pPr>
      <w:r>
        <w:rPr>
          <w:color w:val="0E1115"/>
        </w:rPr>
        <w:t>Стоят</w:t>
      </w:r>
      <w:r>
        <w:rPr>
          <w:color w:val="0E1115"/>
          <w:spacing w:val="13"/>
        </w:rPr>
        <w:t> </w:t>
      </w:r>
      <w:r>
        <w:rPr>
          <w:color w:val="0E1115"/>
        </w:rPr>
        <w:t>урны</w:t>
      </w:r>
      <w:r>
        <w:rPr>
          <w:color w:val="0E1115"/>
          <w:spacing w:val="13"/>
        </w:rPr>
        <w:t> </w:t>
      </w:r>
      <w:r>
        <w:rPr>
          <w:color w:val="0E1115"/>
        </w:rPr>
        <w:t>с</w:t>
      </w:r>
      <w:r>
        <w:rPr>
          <w:color w:val="0E1115"/>
          <w:spacing w:val="13"/>
        </w:rPr>
        <w:t> </w:t>
      </w:r>
      <w:r>
        <w:rPr>
          <w:color w:val="0E1115"/>
        </w:rPr>
        <w:t>надписью</w:t>
      </w:r>
      <w:r>
        <w:rPr>
          <w:color w:val="0E1115"/>
          <w:spacing w:val="13"/>
        </w:rPr>
        <w:t> </w:t>
      </w:r>
      <w:r>
        <w:rPr>
          <w:rFonts w:ascii="Tahoma" w:hAnsi="Tahoma"/>
          <w:color w:val="0E1115"/>
        </w:rPr>
        <w:t>«</w:t>
      </w:r>
      <w:r>
        <w:rPr>
          <w:color w:val="0E1115"/>
        </w:rPr>
        <w:t>Выбрось</w:t>
      </w:r>
      <w:r>
        <w:rPr>
          <w:color w:val="0E1115"/>
          <w:spacing w:val="13"/>
        </w:rPr>
        <w:t> </w:t>
      </w:r>
      <w:r>
        <w:rPr>
          <w:color w:val="0E1115"/>
        </w:rPr>
        <w:t>свои</w:t>
      </w:r>
      <w:r>
        <w:rPr>
          <w:color w:val="0E1115"/>
          <w:spacing w:val="13"/>
        </w:rPr>
        <w:t> </w:t>
      </w:r>
      <w:r>
        <w:rPr>
          <w:color w:val="0E1115"/>
          <w:spacing w:val="-2"/>
        </w:rPr>
        <w:t>обязательства</w:t>
      </w:r>
      <w:r>
        <w:rPr>
          <w:rFonts w:ascii="Tahoma" w:hAnsi="Tahoma"/>
          <w:color w:val="0E1115"/>
          <w:spacing w:val="-2"/>
        </w:rPr>
        <w:t>»:</w:t>
      </w:r>
    </w:p>
    <w:p>
      <w:pPr>
        <w:pStyle w:val="BodyText"/>
        <w:spacing w:before="94"/>
        <w:rPr>
          <w:rFonts w:ascii="Tahoma"/>
        </w:rPr>
      </w:pPr>
    </w:p>
    <w:p>
      <w:pPr>
        <w:pStyle w:val="BodyText"/>
        <w:spacing w:before="1"/>
        <w:ind w:left="320"/>
      </w:pPr>
      <w:r>
        <w:rPr>
          <w:position w:val="3"/>
        </w:rPr>
        <w:drawing>
          <wp:inline distT="0" distB="0" distL="0" distR="0">
            <wp:extent cx="47625" cy="47625"/>
            <wp:effectExtent l="0" t="0" r="0" b="0"/>
            <wp:docPr id="241" name="Image 241"/>
            <wp:cNvGraphicFramePr>
              <a:graphicFrameLocks/>
            </wp:cNvGraphicFramePr>
            <a:graphic>
              <a:graphicData uri="http://schemas.openxmlformats.org/drawingml/2006/picture">
                <pic:pic>
                  <pic:nvPicPr>
                    <pic:cNvPr id="241" name="Image 241"/>
                    <pic:cNvPicPr/>
                  </pic:nvPicPr>
                  <pic:blipFill>
                    <a:blip r:embed="rId23"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w w:val="150"/>
          <w:sz w:val="20"/>
        </w:rPr>
        <w:t> </w:t>
      </w:r>
      <w:r>
        <w:rPr>
          <w:color w:val="0E1115"/>
          <w:w w:val="105"/>
        </w:rPr>
        <w:t>Люди рвут символические копии кредитных договоров</w:t>
      </w:r>
    </w:p>
    <w:p>
      <w:pPr>
        <w:pStyle w:val="BodyText"/>
        <w:spacing w:line="357" w:lineRule="auto" w:before="219"/>
        <w:ind w:left="575" w:hanging="255"/>
      </w:pPr>
      <w:r>
        <w:rPr>
          <w:position w:val="3"/>
        </w:rPr>
        <w:drawing>
          <wp:inline distT="0" distB="0" distL="0" distR="0">
            <wp:extent cx="47625" cy="47625"/>
            <wp:effectExtent l="0" t="0" r="0" b="0"/>
            <wp:docPr id="242" name="Image 242"/>
            <wp:cNvGraphicFramePr>
              <a:graphicFrameLocks/>
            </wp:cNvGraphicFramePr>
            <a:graphic>
              <a:graphicData uri="http://schemas.openxmlformats.org/drawingml/2006/picture">
                <pic:pic>
                  <pic:nvPicPr>
                    <pic:cNvPr id="242" name="Image 242"/>
                    <pic:cNvPicPr/>
                  </pic:nvPicPr>
                  <pic:blipFill>
                    <a:blip r:embed="rId24"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76"/>
          <w:w w:val="150"/>
          <w:sz w:val="20"/>
        </w:rPr>
        <w:t> </w:t>
      </w:r>
      <w:r>
        <w:rPr>
          <w:color w:val="0E1115"/>
          <w:w w:val="105"/>
        </w:rPr>
        <w:t>За</w:t>
      </w:r>
      <w:r>
        <w:rPr>
          <w:color w:val="0E1115"/>
          <w:spacing w:val="-13"/>
          <w:w w:val="105"/>
        </w:rPr>
        <w:t> </w:t>
      </w:r>
      <w:r>
        <w:rPr>
          <w:color w:val="0E1115"/>
          <w:w w:val="105"/>
        </w:rPr>
        <w:t>это</w:t>
      </w:r>
      <w:r>
        <w:rPr>
          <w:color w:val="0E1115"/>
          <w:spacing w:val="-13"/>
          <w:w w:val="105"/>
        </w:rPr>
        <w:t> </w:t>
      </w:r>
      <w:r>
        <w:rPr>
          <w:color w:val="0E1115"/>
          <w:w w:val="105"/>
        </w:rPr>
        <w:t>получают</w:t>
      </w:r>
      <w:r>
        <w:rPr>
          <w:color w:val="0E1115"/>
          <w:spacing w:val="-13"/>
          <w:w w:val="105"/>
        </w:rPr>
        <w:t> </w:t>
      </w:r>
      <w:r>
        <w:rPr>
          <w:rFonts w:ascii="Tahoma" w:hAnsi="Tahoma"/>
          <w:color w:val="0E1115"/>
          <w:w w:val="105"/>
        </w:rPr>
        <w:t>«</w:t>
      </w:r>
      <w:r>
        <w:rPr>
          <w:color w:val="0E1115"/>
          <w:w w:val="105"/>
        </w:rPr>
        <w:t>Договор</w:t>
      </w:r>
      <w:r>
        <w:rPr>
          <w:color w:val="0E1115"/>
          <w:spacing w:val="-13"/>
          <w:w w:val="105"/>
        </w:rPr>
        <w:t> </w:t>
      </w:r>
      <w:r>
        <w:rPr>
          <w:color w:val="0E1115"/>
          <w:w w:val="105"/>
        </w:rPr>
        <w:t>с</w:t>
      </w:r>
      <w:r>
        <w:rPr>
          <w:color w:val="0E1115"/>
          <w:spacing w:val="-13"/>
          <w:w w:val="105"/>
        </w:rPr>
        <w:t> </w:t>
      </w:r>
      <w:r>
        <w:rPr>
          <w:color w:val="0E1115"/>
          <w:w w:val="105"/>
        </w:rPr>
        <w:t>сообществом</w:t>
      </w:r>
      <w:r>
        <w:rPr>
          <w:rFonts w:ascii="Tahoma" w:hAnsi="Tahoma"/>
          <w:color w:val="0E1115"/>
          <w:w w:val="105"/>
        </w:rPr>
        <w:t>»</w:t>
      </w:r>
      <w:r>
        <w:rPr>
          <w:rFonts w:ascii="Tahoma" w:hAnsi="Tahoma"/>
          <w:color w:val="0E1115"/>
          <w:spacing w:val="-20"/>
          <w:w w:val="105"/>
        </w:rPr>
        <w:t> </w:t>
      </w:r>
      <w:r>
        <w:rPr>
          <w:rFonts w:ascii="Tahoma" w:hAnsi="Tahoma"/>
          <w:color w:val="0E1115"/>
          <w:w w:val="105"/>
        </w:rPr>
        <w:t>—</w:t>
      </w:r>
      <w:r>
        <w:rPr>
          <w:rFonts w:ascii="Tahoma" w:hAnsi="Tahoma"/>
          <w:color w:val="0E1115"/>
          <w:spacing w:val="-20"/>
          <w:w w:val="105"/>
        </w:rPr>
        <w:t> </w:t>
      </w:r>
      <w:r>
        <w:rPr>
          <w:color w:val="0E1115"/>
          <w:w w:val="105"/>
        </w:rPr>
        <w:t>красивый</w:t>
      </w:r>
      <w:r>
        <w:rPr>
          <w:color w:val="0E1115"/>
          <w:spacing w:val="-13"/>
          <w:w w:val="105"/>
        </w:rPr>
        <w:t> </w:t>
      </w:r>
      <w:r>
        <w:rPr>
          <w:color w:val="0E1115"/>
          <w:w w:val="105"/>
        </w:rPr>
        <w:t>свиток</w:t>
      </w:r>
      <w:r>
        <w:rPr>
          <w:color w:val="0E1115"/>
          <w:spacing w:val="-13"/>
          <w:w w:val="105"/>
        </w:rPr>
        <w:t> </w:t>
      </w:r>
      <w:r>
        <w:rPr>
          <w:color w:val="0E1115"/>
          <w:w w:val="105"/>
        </w:rPr>
        <w:t>с</w:t>
      </w:r>
      <w:r>
        <w:rPr>
          <w:color w:val="0E1115"/>
          <w:spacing w:val="-13"/>
          <w:w w:val="105"/>
        </w:rPr>
        <w:t> </w:t>
      </w:r>
      <w:r>
        <w:rPr>
          <w:color w:val="0E1115"/>
          <w:w w:val="105"/>
        </w:rPr>
        <w:t>принципами </w:t>
      </w:r>
      <w:r>
        <w:rPr>
          <w:color w:val="0E1115"/>
          <w:spacing w:val="-2"/>
          <w:w w:val="105"/>
        </w:rPr>
        <w:t>взаимопомощи</w:t>
      </w:r>
    </w:p>
    <w:p>
      <w:pPr>
        <w:pStyle w:val="BodyText"/>
      </w:pPr>
    </w:p>
    <w:p>
      <w:pPr>
        <w:pStyle w:val="BodyText"/>
      </w:pPr>
    </w:p>
    <w:p>
      <w:pPr>
        <w:pStyle w:val="BodyText"/>
        <w:spacing w:before="112"/>
      </w:pPr>
    </w:p>
    <w:p>
      <w:pPr>
        <w:pStyle w:val="ListParagraph"/>
        <w:numPr>
          <w:ilvl w:val="0"/>
          <w:numId w:val="171"/>
        </w:numPr>
        <w:tabs>
          <w:tab w:pos="787" w:val="left" w:leader="none"/>
        </w:tabs>
        <w:spacing w:line="240" w:lineRule="auto" w:before="1" w:after="0"/>
        <w:ind w:left="787" w:right="0" w:hanging="482"/>
        <w:jc w:val="left"/>
        <w:rPr>
          <w:rFonts w:ascii="Tahoma" w:hAnsi="Tahoma"/>
          <w:b/>
          <w:color w:val="0E1115"/>
          <w:sz w:val="30"/>
        </w:rPr>
      </w:pPr>
      <w:r>
        <w:rPr>
          <w:b/>
          <w:color w:val="0E1115"/>
          <w:spacing w:val="-8"/>
          <w:sz w:val="29"/>
        </w:rPr>
        <w:t>По</w:t>
      </w:r>
      <w:r>
        <w:rPr>
          <w:b/>
          <w:color w:val="0E1115"/>
          <w:spacing w:val="-8"/>
          <w:sz w:val="30"/>
        </w:rPr>
        <w:t>дк</w:t>
      </w:r>
      <w:r>
        <w:rPr>
          <w:b/>
          <w:color w:val="0E1115"/>
          <w:spacing w:val="-8"/>
          <w:sz w:val="29"/>
        </w:rPr>
        <w:t>ас</w:t>
      </w:r>
      <w:r>
        <w:rPr>
          <w:b/>
          <w:color w:val="0E1115"/>
          <w:spacing w:val="-8"/>
          <w:sz w:val="30"/>
        </w:rPr>
        <w:t>т</w:t>
      </w:r>
      <w:r>
        <w:rPr>
          <w:b/>
          <w:color w:val="0E1115"/>
          <w:spacing w:val="-11"/>
          <w:sz w:val="30"/>
        </w:rPr>
        <w:t> </w:t>
      </w:r>
      <w:r>
        <w:rPr>
          <w:rFonts w:ascii="Tahoma" w:hAnsi="Tahoma"/>
          <w:b/>
          <w:color w:val="0E1115"/>
          <w:spacing w:val="-8"/>
          <w:sz w:val="30"/>
        </w:rPr>
        <w:t>«</w:t>
      </w:r>
      <w:r>
        <w:rPr>
          <w:b/>
          <w:color w:val="0E1115"/>
          <w:spacing w:val="-8"/>
          <w:sz w:val="29"/>
        </w:rPr>
        <w:t>Го</w:t>
      </w:r>
      <w:r>
        <w:rPr>
          <w:b/>
          <w:color w:val="0E1115"/>
          <w:spacing w:val="-8"/>
          <w:sz w:val="30"/>
        </w:rPr>
        <w:t>л</w:t>
      </w:r>
      <w:r>
        <w:rPr>
          <w:b/>
          <w:color w:val="0E1115"/>
          <w:spacing w:val="-8"/>
          <w:sz w:val="29"/>
        </w:rPr>
        <w:t>оса </w:t>
      </w:r>
      <w:r>
        <w:rPr>
          <w:b/>
          <w:color w:val="0E1115"/>
          <w:spacing w:val="-8"/>
          <w:sz w:val="30"/>
        </w:rPr>
        <w:t>из</w:t>
      </w:r>
      <w:r>
        <w:rPr>
          <w:b/>
          <w:color w:val="0E1115"/>
          <w:spacing w:val="-11"/>
          <w:sz w:val="30"/>
        </w:rPr>
        <w:t> </w:t>
      </w:r>
      <w:r>
        <w:rPr>
          <w:b/>
          <w:color w:val="0E1115"/>
          <w:spacing w:val="-8"/>
          <w:sz w:val="30"/>
        </w:rPr>
        <w:t>н</w:t>
      </w:r>
      <w:r>
        <w:rPr>
          <w:b/>
          <w:color w:val="0E1115"/>
          <w:spacing w:val="-8"/>
          <w:sz w:val="29"/>
        </w:rPr>
        <w:t>о</w:t>
      </w:r>
      <w:r>
        <w:rPr>
          <w:b/>
          <w:color w:val="0E1115"/>
          <w:spacing w:val="-8"/>
          <w:sz w:val="30"/>
        </w:rPr>
        <w:t>в</w:t>
      </w:r>
      <w:r>
        <w:rPr>
          <w:b/>
          <w:color w:val="0E1115"/>
          <w:spacing w:val="-8"/>
          <w:sz w:val="29"/>
        </w:rPr>
        <w:t>ой реа</w:t>
      </w:r>
      <w:r>
        <w:rPr>
          <w:b/>
          <w:color w:val="0E1115"/>
          <w:spacing w:val="-8"/>
          <w:sz w:val="30"/>
        </w:rPr>
        <w:t>льн</w:t>
      </w:r>
      <w:r>
        <w:rPr>
          <w:b/>
          <w:color w:val="0E1115"/>
          <w:spacing w:val="-8"/>
          <w:sz w:val="29"/>
        </w:rPr>
        <w:t>ос</w:t>
      </w:r>
      <w:r>
        <w:rPr>
          <w:b/>
          <w:color w:val="0E1115"/>
          <w:spacing w:val="-8"/>
          <w:sz w:val="30"/>
        </w:rPr>
        <w:t>ти</w:t>
      </w:r>
      <w:r>
        <w:rPr>
          <w:rFonts w:ascii="Tahoma" w:hAnsi="Tahoma"/>
          <w:b/>
          <w:color w:val="0E1115"/>
          <w:spacing w:val="-8"/>
          <w:sz w:val="30"/>
        </w:rPr>
        <w:t>»</w:t>
      </w:r>
    </w:p>
    <w:p>
      <w:pPr>
        <w:pStyle w:val="BodyText"/>
        <w:spacing w:before="356"/>
        <w:ind w:left="305"/>
        <w:rPr>
          <w:rFonts w:ascii="Tahoma" w:hAnsi="Tahoma"/>
        </w:rPr>
      </w:pPr>
      <w:r>
        <w:rPr>
          <w:color w:val="0E1115"/>
        </w:rPr>
        <w:t>Реальные</w:t>
      </w:r>
      <w:r>
        <w:rPr>
          <w:color w:val="0E1115"/>
          <w:spacing w:val="-12"/>
        </w:rPr>
        <w:t> </w:t>
      </w:r>
      <w:r>
        <w:rPr>
          <w:color w:val="0E1115"/>
          <w:spacing w:val="-2"/>
        </w:rPr>
        <w:t>истории</w:t>
      </w:r>
      <w:r>
        <w:rPr>
          <w:rFonts w:ascii="Tahoma" w:hAnsi="Tahoma"/>
          <w:color w:val="0E1115"/>
          <w:spacing w:val="-2"/>
        </w:rPr>
        <w:t>:</w:t>
      </w:r>
    </w:p>
    <w:p>
      <w:pPr>
        <w:pStyle w:val="BodyText"/>
        <w:spacing w:before="79"/>
        <w:rPr>
          <w:rFonts w:ascii="Tahoma"/>
        </w:rPr>
      </w:pPr>
    </w:p>
    <w:p>
      <w:pPr>
        <w:pStyle w:val="BodyText"/>
        <w:ind w:left="320"/>
        <w:rPr>
          <w:rFonts w:ascii="Tahoma" w:hAnsi="Tahoma"/>
        </w:rPr>
      </w:pPr>
      <w:r>
        <w:rPr>
          <w:position w:val="3"/>
        </w:rPr>
        <w:drawing>
          <wp:inline distT="0" distB="0" distL="0" distR="0">
            <wp:extent cx="47625" cy="47625"/>
            <wp:effectExtent l="0" t="0" r="0" b="0"/>
            <wp:docPr id="243" name="Image 243"/>
            <wp:cNvGraphicFramePr>
              <a:graphicFrameLocks/>
            </wp:cNvGraphicFramePr>
            <a:graphic>
              <a:graphicData uri="http://schemas.openxmlformats.org/drawingml/2006/picture">
                <pic:pic>
                  <pic:nvPicPr>
                    <pic:cNvPr id="243" name="Image 243"/>
                    <pic:cNvPicPr/>
                  </pic:nvPicPr>
                  <pic:blipFill>
                    <a:blip r:embed="rId23"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68"/>
          <w:sz w:val="20"/>
        </w:rPr>
        <w:t>  </w:t>
      </w:r>
      <w:r>
        <w:rPr>
          <w:rFonts w:ascii="Tahoma" w:hAnsi="Tahoma"/>
          <w:color w:val="0E1115"/>
        </w:rPr>
        <w:t>«</w:t>
      </w:r>
      <w:r>
        <w:rPr>
          <w:color w:val="0E1115"/>
        </w:rPr>
        <w:t>Как</w:t>
      </w:r>
      <w:r>
        <w:rPr>
          <w:color w:val="0E1115"/>
          <w:spacing w:val="21"/>
        </w:rPr>
        <w:t> </w:t>
      </w:r>
      <w:r>
        <w:rPr>
          <w:color w:val="0E1115"/>
        </w:rPr>
        <w:t>я</w:t>
      </w:r>
      <w:r>
        <w:rPr>
          <w:color w:val="0E1115"/>
          <w:spacing w:val="21"/>
        </w:rPr>
        <w:t> </w:t>
      </w:r>
      <w:r>
        <w:rPr>
          <w:color w:val="0E1115"/>
        </w:rPr>
        <w:t>бросил</w:t>
      </w:r>
      <w:r>
        <w:rPr>
          <w:color w:val="0E1115"/>
          <w:spacing w:val="21"/>
        </w:rPr>
        <w:t> </w:t>
      </w:r>
      <w:r>
        <w:rPr>
          <w:color w:val="0E1115"/>
        </w:rPr>
        <w:t>офис</w:t>
      </w:r>
      <w:r>
        <w:rPr>
          <w:color w:val="0E1115"/>
          <w:spacing w:val="21"/>
        </w:rPr>
        <w:t> </w:t>
      </w:r>
      <w:r>
        <w:rPr>
          <w:color w:val="0E1115"/>
        </w:rPr>
        <w:t>и</w:t>
      </w:r>
      <w:r>
        <w:rPr>
          <w:color w:val="0E1115"/>
          <w:spacing w:val="21"/>
        </w:rPr>
        <w:t> </w:t>
      </w:r>
      <w:r>
        <w:rPr>
          <w:color w:val="0E1115"/>
        </w:rPr>
        <w:t>стал</w:t>
      </w:r>
      <w:r>
        <w:rPr>
          <w:color w:val="0E1115"/>
          <w:spacing w:val="21"/>
        </w:rPr>
        <w:t> </w:t>
      </w:r>
      <w:r>
        <w:rPr>
          <w:color w:val="0E1115"/>
        </w:rPr>
        <w:t>ремесленником</w:t>
      </w:r>
      <w:r>
        <w:rPr>
          <w:color w:val="0E1115"/>
          <w:spacing w:val="21"/>
        </w:rPr>
        <w:t> </w:t>
      </w:r>
      <w:r>
        <w:rPr>
          <w:color w:val="0E1115"/>
        </w:rPr>
        <w:t>в</w:t>
      </w:r>
      <w:r>
        <w:rPr>
          <w:color w:val="0E1115"/>
          <w:spacing w:val="21"/>
        </w:rPr>
        <w:t> </w:t>
      </w:r>
      <w:r>
        <w:rPr>
          <w:color w:val="0E1115"/>
        </w:rPr>
        <w:t>сообществе</w:t>
      </w:r>
      <w:r>
        <w:rPr>
          <w:rFonts w:ascii="Tahoma" w:hAnsi="Tahoma"/>
          <w:color w:val="0E1115"/>
        </w:rPr>
        <w:t>»</w:t>
      </w:r>
    </w:p>
    <w:p>
      <w:pPr>
        <w:pStyle w:val="BodyText"/>
        <w:spacing w:before="219"/>
        <w:ind w:left="320"/>
        <w:rPr>
          <w:rFonts w:ascii="Tahoma" w:hAnsi="Tahoma"/>
        </w:rPr>
      </w:pPr>
      <w:r>
        <w:rPr>
          <w:position w:val="3"/>
        </w:rPr>
        <w:drawing>
          <wp:inline distT="0" distB="0" distL="0" distR="0">
            <wp:extent cx="47625" cy="47625"/>
            <wp:effectExtent l="0" t="0" r="0" b="0"/>
            <wp:docPr id="244" name="Image 244"/>
            <wp:cNvGraphicFramePr>
              <a:graphicFrameLocks/>
            </wp:cNvGraphicFramePr>
            <a:graphic>
              <a:graphicData uri="http://schemas.openxmlformats.org/drawingml/2006/picture">
                <pic:pic>
                  <pic:nvPicPr>
                    <pic:cNvPr id="244" name="Image 244"/>
                    <pic:cNvPicPr/>
                  </pic:nvPicPr>
                  <pic:blipFill>
                    <a:blip r:embed="rId23"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40"/>
          <w:sz w:val="20"/>
        </w:rPr>
        <w:t>  </w:t>
      </w:r>
      <w:r>
        <w:rPr>
          <w:rFonts w:ascii="Tahoma" w:hAnsi="Tahoma"/>
          <w:color w:val="0E1115"/>
        </w:rPr>
        <w:t>«</w:t>
      </w:r>
      <w:r>
        <w:rPr>
          <w:color w:val="0E1115"/>
        </w:rPr>
        <w:t>Почему наш район перестал платить за ЖКХ</w:t>
      </w:r>
      <w:r>
        <w:rPr>
          <w:rFonts w:ascii="Tahoma" w:hAnsi="Tahoma"/>
          <w:color w:val="0E1115"/>
        </w:rPr>
        <w:t>»</w:t>
      </w:r>
    </w:p>
    <w:p>
      <w:pPr>
        <w:pStyle w:val="BodyText"/>
        <w:spacing w:before="219"/>
        <w:ind w:left="320"/>
        <w:rPr>
          <w:rFonts w:ascii="Tahoma" w:hAnsi="Tahoma"/>
        </w:rPr>
      </w:pPr>
      <w:r>
        <w:rPr>
          <w:position w:val="3"/>
        </w:rPr>
        <w:drawing>
          <wp:inline distT="0" distB="0" distL="0" distR="0">
            <wp:extent cx="47625" cy="47625"/>
            <wp:effectExtent l="0" t="0" r="0" b="0"/>
            <wp:docPr id="245" name="Image 245"/>
            <wp:cNvGraphicFramePr>
              <a:graphicFrameLocks/>
            </wp:cNvGraphicFramePr>
            <a:graphic>
              <a:graphicData uri="http://schemas.openxmlformats.org/drawingml/2006/picture">
                <pic:pic>
                  <pic:nvPicPr>
                    <pic:cNvPr id="245" name="Image 245"/>
                    <pic:cNvPicPr/>
                  </pic:nvPicPr>
                  <pic:blipFill>
                    <a:blip r:embed="rId23"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w w:val="150"/>
          <w:sz w:val="20"/>
        </w:rPr>
        <w:t> </w:t>
      </w:r>
      <w:r>
        <w:rPr>
          <w:rFonts w:ascii="Tahoma" w:hAnsi="Tahoma"/>
          <w:color w:val="0E1115"/>
          <w:w w:val="105"/>
        </w:rPr>
        <w:t>«</w:t>
      </w:r>
      <w:r>
        <w:rPr>
          <w:color w:val="0E1115"/>
          <w:w w:val="105"/>
        </w:rPr>
        <w:t>Как мы лечим друг друга без страховок</w:t>
      </w:r>
      <w:r>
        <w:rPr>
          <w:rFonts w:ascii="Tahoma" w:hAnsi="Tahoma"/>
          <w:color w:val="0E1115"/>
          <w:w w:val="105"/>
        </w:rPr>
        <w:t>»</w:t>
      </w:r>
    </w:p>
    <w:p>
      <w:pPr>
        <w:pStyle w:val="BodyText"/>
        <w:rPr>
          <w:rFonts w:ascii="Tahoma"/>
        </w:rPr>
      </w:pPr>
    </w:p>
    <w:p>
      <w:pPr>
        <w:pStyle w:val="BodyText"/>
        <w:rPr>
          <w:rFonts w:ascii="Tahoma"/>
        </w:rPr>
      </w:pPr>
    </w:p>
    <w:p>
      <w:pPr>
        <w:pStyle w:val="BodyText"/>
        <w:spacing w:before="205"/>
        <w:rPr>
          <w:rFonts w:ascii="Tahoma"/>
        </w:rPr>
      </w:pPr>
    </w:p>
    <w:p>
      <w:pPr>
        <w:pStyle w:val="ListParagraph"/>
        <w:numPr>
          <w:ilvl w:val="0"/>
          <w:numId w:val="171"/>
        </w:numPr>
        <w:tabs>
          <w:tab w:pos="775" w:val="left" w:leader="none"/>
        </w:tabs>
        <w:spacing w:line="240" w:lineRule="auto" w:before="0" w:after="0"/>
        <w:ind w:left="775" w:right="0" w:hanging="470"/>
        <w:jc w:val="left"/>
        <w:rPr>
          <w:rFonts w:ascii="Tahoma" w:hAnsi="Tahoma"/>
          <w:b/>
          <w:color w:val="0E1115"/>
          <w:sz w:val="30"/>
        </w:rPr>
      </w:pPr>
      <w:r>
        <w:rPr>
          <w:b/>
          <w:color w:val="0E1115"/>
          <w:spacing w:val="-10"/>
          <w:sz w:val="30"/>
        </w:rPr>
        <w:t>Иг</w:t>
      </w:r>
      <w:r>
        <w:rPr>
          <w:b/>
          <w:color w:val="0E1115"/>
          <w:spacing w:val="-10"/>
          <w:sz w:val="29"/>
        </w:rPr>
        <w:t>ра</w:t>
      </w:r>
      <w:r>
        <w:rPr>
          <w:b/>
          <w:color w:val="0E1115"/>
          <w:spacing w:val="-9"/>
          <w:sz w:val="29"/>
        </w:rPr>
        <w:t> </w:t>
      </w:r>
      <w:r>
        <w:rPr>
          <w:rFonts w:ascii="Tahoma" w:hAnsi="Tahoma"/>
          <w:b/>
          <w:color w:val="0E1115"/>
          <w:spacing w:val="-10"/>
          <w:sz w:val="30"/>
        </w:rPr>
        <w:t>«</w:t>
      </w:r>
      <w:r>
        <w:rPr>
          <w:b/>
          <w:color w:val="0E1115"/>
          <w:spacing w:val="-10"/>
          <w:sz w:val="29"/>
        </w:rPr>
        <w:t>Со</w:t>
      </w:r>
      <w:r>
        <w:rPr>
          <w:b/>
          <w:color w:val="0E1115"/>
          <w:spacing w:val="-10"/>
          <w:sz w:val="30"/>
        </w:rPr>
        <w:t>ци</w:t>
      </w:r>
      <w:r>
        <w:rPr>
          <w:b/>
          <w:color w:val="0E1115"/>
          <w:spacing w:val="-10"/>
          <w:sz w:val="29"/>
        </w:rPr>
        <w:t>а</w:t>
      </w:r>
      <w:r>
        <w:rPr>
          <w:b/>
          <w:color w:val="0E1115"/>
          <w:spacing w:val="-10"/>
          <w:sz w:val="30"/>
        </w:rPr>
        <w:t>льны</w:t>
      </w:r>
      <w:r>
        <w:rPr>
          <w:b/>
          <w:color w:val="0E1115"/>
          <w:spacing w:val="-10"/>
          <w:sz w:val="29"/>
        </w:rPr>
        <w:t>й</w:t>
      </w:r>
      <w:r>
        <w:rPr>
          <w:b/>
          <w:color w:val="0E1115"/>
          <w:spacing w:val="-8"/>
          <w:sz w:val="29"/>
        </w:rPr>
        <w:t> </w:t>
      </w:r>
      <w:r>
        <w:rPr>
          <w:b/>
          <w:color w:val="0E1115"/>
          <w:spacing w:val="-10"/>
          <w:sz w:val="30"/>
        </w:rPr>
        <w:t>лифт</w:t>
      </w:r>
      <w:r>
        <w:rPr>
          <w:rFonts w:ascii="Tahoma" w:hAnsi="Tahoma"/>
          <w:b/>
          <w:color w:val="0E1115"/>
          <w:spacing w:val="-10"/>
          <w:sz w:val="30"/>
        </w:rPr>
        <w:t>»</w:t>
      </w:r>
    </w:p>
    <w:p>
      <w:pPr>
        <w:pStyle w:val="BodyText"/>
        <w:spacing w:before="357"/>
        <w:ind w:left="305"/>
        <w:rPr>
          <w:rFonts w:ascii="Tahoma" w:hAnsi="Tahoma"/>
        </w:rPr>
      </w:pPr>
      <w:r>
        <w:rPr>
          <w:color w:val="0E1115"/>
        </w:rPr>
        <w:t>Мобильная</w:t>
      </w:r>
      <w:r>
        <w:rPr>
          <w:color w:val="0E1115"/>
          <w:spacing w:val="8"/>
        </w:rPr>
        <w:t> </w:t>
      </w:r>
      <w:r>
        <w:rPr>
          <w:color w:val="0E1115"/>
        </w:rPr>
        <w:t>игра</w:t>
      </w:r>
      <w:r>
        <w:rPr>
          <w:rFonts w:ascii="Tahoma" w:hAnsi="Tahoma"/>
          <w:color w:val="0E1115"/>
        </w:rPr>
        <w:t>, </w:t>
      </w:r>
      <w:r>
        <w:rPr>
          <w:color w:val="0E1115"/>
        </w:rPr>
        <w:t>где</w:t>
      </w:r>
      <w:r>
        <w:rPr>
          <w:color w:val="0E1115"/>
          <w:spacing w:val="9"/>
        </w:rPr>
        <w:t> </w:t>
      </w:r>
      <w:r>
        <w:rPr>
          <w:color w:val="0E1115"/>
          <w:spacing w:val="-2"/>
        </w:rPr>
        <w:t>нужно</w:t>
      </w:r>
      <w:r>
        <w:rPr>
          <w:rFonts w:ascii="Tahoma" w:hAnsi="Tahoma"/>
          <w:color w:val="0E1115"/>
          <w:spacing w:val="-2"/>
        </w:rPr>
        <w:t>:</w:t>
      </w:r>
    </w:p>
    <w:p>
      <w:pPr>
        <w:pStyle w:val="BodyText"/>
        <w:spacing w:before="94"/>
        <w:rPr>
          <w:rFonts w:ascii="Tahoma"/>
        </w:rPr>
      </w:pPr>
    </w:p>
    <w:p>
      <w:pPr>
        <w:pStyle w:val="BodyText"/>
        <w:ind w:left="320"/>
      </w:pPr>
      <w:r>
        <w:rPr>
          <w:position w:val="3"/>
        </w:rPr>
        <w:drawing>
          <wp:inline distT="0" distB="0" distL="0" distR="0">
            <wp:extent cx="47625" cy="47625"/>
            <wp:effectExtent l="0" t="0" r="0" b="0"/>
            <wp:docPr id="246" name="Image 246"/>
            <wp:cNvGraphicFramePr>
              <a:graphicFrameLocks/>
            </wp:cNvGraphicFramePr>
            <a:graphic>
              <a:graphicData uri="http://schemas.openxmlformats.org/drawingml/2006/picture">
                <pic:pic>
                  <pic:nvPicPr>
                    <pic:cNvPr id="246" name="Image 246"/>
                    <pic:cNvPicPr/>
                  </pic:nvPicPr>
                  <pic:blipFill>
                    <a:blip r:embed="rId23"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w w:val="150"/>
          <w:sz w:val="20"/>
        </w:rPr>
        <w:t> </w:t>
      </w:r>
      <w:r>
        <w:rPr>
          <w:color w:val="0E1115"/>
        </w:rPr>
        <w:t>Объединять виртуальных соседей</w:t>
      </w:r>
    </w:p>
    <w:p>
      <w:pPr>
        <w:pStyle w:val="BodyText"/>
        <w:spacing w:before="234"/>
        <w:ind w:left="320"/>
      </w:pPr>
      <w:r>
        <w:rPr>
          <w:position w:val="3"/>
        </w:rPr>
        <w:drawing>
          <wp:inline distT="0" distB="0" distL="0" distR="0">
            <wp:extent cx="47625" cy="47625"/>
            <wp:effectExtent l="0" t="0" r="0" b="0"/>
            <wp:docPr id="247" name="Image 247"/>
            <wp:cNvGraphicFramePr>
              <a:graphicFrameLocks/>
            </wp:cNvGraphicFramePr>
            <a:graphic>
              <a:graphicData uri="http://schemas.openxmlformats.org/drawingml/2006/picture">
                <pic:pic>
                  <pic:nvPicPr>
                    <pic:cNvPr id="247" name="Image 247"/>
                    <pic:cNvPicPr/>
                  </pic:nvPicPr>
                  <pic:blipFill>
                    <a:blip r:embed="rId25"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w w:val="150"/>
          <w:sz w:val="20"/>
        </w:rPr>
        <w:t> </w:t>
      </w:r>
      <w:r>
        <w:rPr>
          <w:color w:val="0E1115"/>
        </w:rPr>
        <w:t>Обмениваться ресурсами</w:t>
      </w:r>
    </w:p>
    <w:p>
      <w:pPr>
        <w:pStyle w:val="BodyText"/>
        <w:spacing w:before="234"/>
        <w:ind w:left="320"/>
      </w:pPr>
      <w:r>
        <w:rPr>
          <w:position w:val="3"/>
        </w:rPr>
        <w:drawing>
          <wp:inline distT="0" distB="0" distL="0" distR="0">
            <wp:extent cx="47625" cy="47625"/>
            <wp:effectExtent l="0" t="0" r="0" b="0"/>
            <wp:docPr id="248" name="Image 248"/>
            <wp:cNvGraphicFramePr>
              <a:graphicFrameLocks/>
            </wp:cNvGraphicFramePr>
            <a:graphic>
              <a:graphicData uri="http://schemas.openxmlformats.org/drawingml/2006/picture">
                <pic:pic>
                  <pic:nvPicPr>
                    <pic:cNvPr id="248" name="Image 248"/>
                    <pic:cNvPicPr/>
                  </pic:nvPicPr>
                  <pic:blipFill>
                    <a:blip r:embed="rId23"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w w:val="150"/>
          <w:sz w:val="20"/>
        </w:rPr>
        <w:t> </w:t>
      </w:r>
      <w:r>
        <w:rPr>
          <w:color w:val="0E1115"/>
        </w:rPr>
        <w:t>Строить общие пространства</w:t>
      </w:r>
    </w:p>
    <w:p>
      <w:pPr>
        <w:pStyle w:val="BodyText"/>
        <w:spacing w:before="129"/>
        <w:ind w:left="575"/>
        <w:rPr>
          <w:rFonts w:ascii="Tahoma" w:hAnsi="Tahoma"/>
        </w:rPr>
      </w:pPr>
      <w:r>
        <w:rPr>
          <w:color w:val="0E1115"/>
        </w:rPr>
        <w:t>В</w:t>
      </w:r>
      <w:r>
        <w:rPr>
          <w:color w:val="0E1115"/>
          <w:spacing w:val="1"/>
        </w:rPr>
        <w:t> </w:t>
      </w:r>
      <w:r>
        <w:rPr>
          <w:color w:val="0E1115"/>
        </w:rPr>
        <w:t>конце</w:t>
      </w:r>
      <w:r>
        <w:rPr>
          <w:rFonts w:ascii="Tahoma" w:hAnsi="Tahoma"/>
          <w:color w:val="0E1115"/>
        </w:rPr>
        <w:t>:</w:t>
      </w:r>
      <w:r>
        <w:rPr>
          <w:rFonts w:ascii="Tahoma" w:hAnsi="Tahoma"/>
          <w:color w:val="0E1115"/>
          <w:spacing w:val="-6"/>
        </w:rPr>
        <w:t> </w:t>
      </w:r>
      <w:r>
        <w:rPr>
          <w:rFonts w:ascii="Tahoma" w:hAnsi="Tahoma"/>
          <w:color w:val="0E1115"/>
        </w:rPr>
        <w:t>«</w:t>
      </w:r>
      <w:r>
        <w:rPr>
          <w:color w:val="0E1115"/>
        </w:rPr>
        <w:t>Вы</w:t>
      </w:r>
      <w:r>
        <w:rPr>
          <w:color w:val="0E1115"/>
          <w:spacing w:val="2"/>
        </w:rPr>
        <w:t> </w:t>
      </w:r>
      <w:r>
        <w:rPr>
          <w:color w:val="0E1115"/>
        </w:rPr>
        <w:t>выиграли</w:t>
      </w:r>
      <w:r>
        <w:rPr>
          <w:rFonts w:ascii="Tahoma" w:hAnsi="Tahoma"/>
          <w:color w:val="0E1115"/>
        </w:rPr>
        <w:t>!</w:t>
      </w:r>
      <w:r>
        <w:rPr>
          <w:rFonts w:ascii="Tahoma" w:hAnsi="Tahoma"/>
          <w:color w:val="0E1115"/>
          <w:spacing w:val="-6"/>
        </w:rPr>
        <w:t> </w:t>
      </w:r>
      <w:r>
        <w:rPr>
          <w:color w:val="0E1115"/>
        </w:rPr>
        <w:t>Теперь</w:t>
      </w:r>
      <w:r>
        <w:rPr>
          <w:color w:val="0E1115"/>
          <w:spacing w:val="2"/>
        </w:rPr>
        <w:t> </w:t>
      </w:r>
      <w:r>
        <w:rPr>
          <w:color w:val="0E1115"/>
        </w:rPr>
        <w:t>сделайте</w:t>
      </w:r>
      <w:r>
        <w:rPr>
          <w:color w:val="0E1115"/>
          <w:spacing w:val="1"/>
        </w:rPr>
        <w:t> </w:t>
      </w:r>
      <w:r>
        <w:rPr>
          <w:color w:val="0E1115"/>
        </w:rPr>
        <w:t>это</w:t>
      </w:r>
      <w:r>
        <w:rPr>
          <w:color w:val="0E1115"/>
          <w:spacing w:val="2"/>
        </w:rPr>
        <w:t> </w:t>
      </w:r>
      <w:r>
        <w:rPr>
          <w:color w:val="0E1115"/>
        </w:rPr>
        <w:t>в</w:t>
      </w:r>
      <w:r>
        <w:rPr>
          <w:color w:val="0E1115"/>
          <w:spacing w:val="2"/>
        </w:rPr>
        <w:t> </w:t>
      </w:r>
      <w:r>
        <w:rPr>
          <w:color w:val="0E1115"/>
        </w:rPr>
        <w:t>реальной</w:t>
      </w:r>
      <w:r>
        <w:rPr>
          <w:color w:val="0E1115"/>
          <w:spacing w:val="2"/>
        </w:rPr>
        <w:t> </w:t>
      </w:r>
      <w:r>
        <w:rPr>
          <w:color w:val="0E1115"/>
          <w:spacing w:val="-2"/>
        </w:rPr>
        <w:t>жизни</w:t>
      </w:r>
      <w:r>
        <w:rPr>
          <w:rFonts w:ascii="Tahoma" w:hAnsi="Tahoma"/>
          <w:color w:val="0E1115"/>
          <w:spacing w:val="-2"/>
        </w:rPr>
        <w:t>.»</w:t>
      </w:r>
    </w:p>
    <w:p>
      <w:pPr>
        <w:pStyle w:val="BodyText"/>
        <w:spacing w:after="0"/>
        <w:rPr>
          <w:rFonts w:ascii="Tahoma" w:hAnsi="Tahoma"/>
        </w:rPr>
        <w:sectPr>
          <w:pgSz w:w="11900" w:h="16840"/>
          <w:pgMar w:top="440" w:bottom="280" w:left="850" w:right="1133"/>
        </w:sectPr>
      </w:pPr>
    </w:p>
    <w:p>
      <w:pPr>
        <w:pStyle w:val="BodyText"/>
        <w:spacing w:before="41"/>
        <w:ind w:left="305"/>
        <w:rPr>
          <w:rFonts w:ascii="Tahoma" w:hAnsi="Tahoma"/>
        </w:rPr>
      </w:pPr>
      <w:r>
        <w:rPr>
          <w:b/>
          <w:color w:val="0E1115"/>
          <w:sz w:val="23"/>
        </w:rPr>
        <w:t>Про</w:t>
      </w:r>
      <w:r>
        <w:rPr>
          <w:b/>
          <w:color w:val="0E1115"/>
        </w:rPr>
        <w:t>д</w:t>
      </w:r>
      <w:r>
        <w:rPr>
          <w:b/>
          <w:color w:val="0E1115"/>
          <w:sz w:val="23"/>
        </w:rPr>
        <w:t>о</w:t>
      </w:r>
      <w:r>
        <w:rPr>
          <w:b/>
          <w:color w:val="0E1115"/>
        </w:rPr>
        <w:t>лжить</w:t>
      </w:r>
      <w:r>
        <w:rPr>
          <w:rFonts w:ascii="Tahoma" w:hAnsi="Tahoma"/>
          <w:b/>
          <w:color w:val="0E1115"/>
        </w:rPr>
        <w:t>?</w:t>
      </w:r>
      <w:r>
        <w:rPr>
          <w:rFonts w:ascii="Tahoma" w:hAnsi="Tahoma"/>
          <w:b/>
          <w:color w:val="0E1115"/>
          <w:spacing w:val="3"/>
        </w:rPr>
        <w:t> </w:t>
      </w:r>
      <w:r>
        <w:rPr>
          <w:color w:val="0E1115"/>
        </w:rPr>
        <w:t>У</w:t>
      </w:r>
      <w:r>
        <w:rPr>
          <w:color w:val="0E1115"/>
          <w:spacing w:val="7"/>
        </w:rPr>
        <w:t> </w:t>
      </w:r>
      <w:r>
        <w:rPr>
          <w:color w:val="0E1115"/>
        </w:rPr>
        <w:t>меня</w:t>
      </w:r>
      <w:r>
        <w:rPr>
          <w:color w:val="0E1115"/>
          <w:spacing w:val="7"/>
        </w:rPr>
        <w:t> </w:t>
      </w:r>
      <w:r>
        <w:rPr>
          <w:color w:val="0E1115"/>
        </w:rPr>
        <w:t>готовы</w:t>
      </w:r>
      <w:r>
        <w:rPr>
          <w:color w:val="0E1115"/>
          <w:spacing w:val="7"/>
        </w:rPr>
        <w:t> </w:t>
      </w:r>
      <w:r>
        <w:rPr>
          <w:color w:val="0E1115"/>
        </w:rPr>
        <w:t>еще</w:t>
      </w:r>
      <w:r>
        <w:rPr>
          <w:color w:val="0E1115"/>
          <w:spacing w:val="7"/>
        </w:rPr>
        <w:t> </w:t>
      </w:r>
      <w:r>
        <w:rPr>
          <w:rFonts w:ascii="Tahoma" w:hAnsi="Tahoma"/>
          <w:color w:val="0E1115"/>
        </w:rPr>
        <w:t>15</w:t>
      </w:r>
      <w:r>
        <w:rPr>
          <w:rFonts w:ascii="Tahoma" w:hAnsi="Tahoma"/>
          <w:color w:val="0E1115"/>
          <w:spacing w:val="-2"/>
        </w:rPr>
        <w:t> </w:t>
      </w:r>
      <w:r>
        <w:rPr>
          <w:color w:val="0E1115"/>
        </w:rPr>
        <w:t>форматов</w:t>
      </w:r>
      <w:r>
        <w:rPr>
          <w:rFonts w:ascii="Tahoma" w:hAnsi="Tahoma"/>
          <w:color w:val="0E1115"/>
        </w:rPr>
        <w:t>,</w:t>
      </w:r>
      <w:r>
        <w:rPr>
          <w:rFonts w:ascii="Tahoma" w:hAnsi="Tahoma"/>
          <w:color w:val="0E1115"/>
          <w:spacing w:val="-1"/>
        </w:rPr>
        <w:t> </w:t>
      </w:r>
      <w:r>
        <w:rPr>
          <w:color w:val="0E1115"/>
        </w:rPr>
        <w:t>включая</w:t>
      </w:r>
      <w:r>
        <w:rPr>
          <w:color w:val="0E1115"/>
          <w:spacing w:val="7"/>
        </w:rPr>
        <w:t> </w:t>
      </w:r>
      <w:r>
        <w:rPr>
          <w:rFonts w:ascii="Tahoma" w:hAnsi="Tahoma"/>
          <w:color w:val="0E1115"/>
        </w:rPr>
        <w:t>AR-</w:t>
      </w:r>
      <w:r>
        <w:rPr>
          <w:color w:val="0E1115"/>
          <w:spacing w:val="-2"/>
        </w:rPr>
        <w:t>фильтры</w:t>
      </w:r>
      <w:r>
        <w:rPr>
          <w:rFonts w:ascii="Tahoma" w:hAnsi="Tahoma"/>
          <w:color w:val="0E1115"/>
          <w:spacing w:val="-2"/>
        </w:rPr>
        <w:t>,</w:t>
      </w:r>
    </w:p>
    <w:p>
      <w:pPr>
        <w:pStyle w:val="BodyText"/>
        <w:spacing w:before="129"/>
        <w:ind w:left="305"/>
        <w:rPr>
          <w:rFonts w:ascii="Tahoma" w:hAnsi="Tahoma"/>
        </w:rPr>
      </w:pPr>
      <w:r>
        <w:rPr>
          <w:color w:val="0E1115"/>
        </w:rPr>
        <w:t>перформансы</w:t>
      </w:r>
      <w:r>
        <w:rPr>
          <w:color w:val="0E1115"/>
          <w:spacing w:val="21"/>
        </w:rPr>
        <w:t> </w:t>
      </w:r>
      <w:r>
        <w:rPr>
          <w:color w:val="0E1115"/>
        </w:rPr>
        <w:t>и</w:t>
      </w:r>
      <w:r>
        <w:rPr>
          <w:color w:val="0E1115"/>
          <w:spacing w:val="21"/>
        </w:rPr>
        <w:t> </w:t>
      </w:r>
      <w:r>
        <w:rPr>
          <w:color w:val="0E1115"/>
        </w:rPr>
        <w:t>интерактивные</w:t>
      </w:r>
      <w:r>
        <w:rPr>
          <w:color w:val="0E1115"/>
          <w:spacing w:val="22"/>
        </w:rPr>
        <w:t> </w:t>
      </w:r>
      <w:r>
        <w:rPr>
          <w:color w:val="0E1115"/>
          <w:spacing w:val="-2"/>
        </w:rPr>
        <w:t>инсталляции</w:t>
      </w:r>
      <w:r>
        <w:rPr>
          <w:rFonts w:ascii="Tahoma" w:hAnsi="Tahoma"/>
          <w:color w:val="0E1115"/>
          <w:spacing w:val="-2"/>
        </w:rPr>
        <w:t>.</w:t>
      </w:r>
    </w:p>
    <w:p>
      <w:pPr>
        <w:pStyle w:val="BodyText"/>
        <w:spacing w:before="214"/>
        <w:rPr>
          <w:rFonts w:ascii="Tahoma"/>
        </w:rPr>
      </w:pPr>
    </w:p>
    <w:p>
      <w:pPr>
        <w:pStyle w:val="BodyText"/>
        <w:spacing w:before="1"/>
        <w:ind w:right="249"/>
        <w:jc w:val="right"/>
      </w:pPr>
      <w:r>
        <w:rPr>
          <w:color w:val="0E1115"/>
          <w:spacing w:val="-5"/>
        </w:rPr>
        <w:t>да</w:t>
      </w:r>
    </w:p>
    <w:p>
      <w:pPr>
        <w:pStyle w:val="BodyText"/>
      </w:pPr>
    </w:p>
    <w:p>
      <w:pPr>
        <w:pStyle w:val="BodyText"/>
        <w:spacing w:before="8"/>
      </w:pPr>
    </w:p>
    <w:p>
      <w:pPr>
        <w:pStyle w:val="BodyText"/>
        <w:ind w:left="318"/>
        <w:rPr>
          <w:position w:val="7"/>
        </w:rPr>
      </w:pPr>
      <w:r>
        <w:rPr/>
        <w:drawing>
          <wp:inline distT="0" distB="0" distL="0" distR="0">
            <wp:extent cx="135568" cy="135568"/>
            <wp:effectExtent l="0" t="0" r="0" b="0"/>
            <wp:docPr id="249" name="Image 249"/>
            <wp:cNvGraphicFramePr>
              <a:graphicFrameLocks/>
            </wp:cNvGraphicFramePr>
            <a:graphic>
              <a:graphicData uri="http://schemas.openxmlformats.org/drawingml/2006/picture">
                <pic:pic>
                  <pic:nvPicPr>
                    <pic:cNvPr id="249" name="Image 249"/>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w w:val="105"/>
          <w:position w:val="2"/>
          <w:sz w:val="20"/>
        </w:rPr>
        <w:t> </w:t>
      </w:r>
      <w:r>
        <w:rPr>
          <w:color w:val="61666A"/>
          <w:w w:val="105"/>
          <w:position w:val="2"/>
        </w:rPr>
        <w:t>Думал </w:t>
      </w:r>
      <w:r>
        <w:rPr>
          <w:rFonts w:ascii="Tahoma" w:hAnsi="Tahoma"/>
          <w:color w:val="61666A"/>
          <w:w w:val="105"/>
          <w:position w:val="2"/>
        </w:rPr>
        <w:t>23 </w:t>
      </w:r>
      <w:r>
        <w:rPr>
          <w:color w:val="61666A"/>
          <w:w w:val="105"/>
          <w:position w:val="2"/>
        </w:rPr>
        <w:t>секунд</w:t>
      </w:r>
      <w:r>
        <w:rPr>
          <w:color w:val="61666A"/>
          <w:spacing w:val="40"/>
          <w:w w:val="105"/>
          <w:position w:val="2"/>
        </w:rPr>
        <w:t> </w:t>
      </w:r>
      <w:r>
        <w:rPr>
          <w:color w:val="61666A"/>
          <w:spacing w:val="-12"/>
          <w:position w:val="7"/>
        </w:rPr>
        <w:drawing>
          <wp:inline distT="0" distB="0" distL="0" distR="0">
            <wp:extent cx="92366" cy="48014"/>
            <wp:effectExtent l="0" t="0" r="0" b="0"/>
            <wp:docPr id="250" name="Image 250"/>
            <wp:cNvGraphicFramePr>
              <a:graphicFrameLocks/>
            </wp:cNvGraphicFramePr>
            <a:graphic>
              <a:graphicData uri="http://schemas.openxmlformats.org/drawingml/2006/picture">
                <pic:pic>
                  <pic:nvPicPr>
                    <pic:cNvPr id="250" name="Image 250"/>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12"/>
          <w:position w:val="7"/>
        </w:rPr>
      </w:r>
    </w:p>
    <w:p>
      <w:pPr>
        <w:pStyle w:val="BodyText"/>
        <w:spacing w:before="41"/>
        <w:rPr>
          <w:sz w:val="21"/>
        </w:rPr>
      </w:pPr>
    </w:p>
    <w:p>
      <w:pPr>
        <w:spacing w:line="340" w:lineRule="auto" w:before="0"/>
        <w:ind w:left="635" w:right="0" w:firstLine="0"/>
        <w:jc w:val="left"/>
        <w:rPr>
          <w:rFonts w:ascii="Tahoma"/>
          <w:sz w:val="21"/>
        </w:rPr>
      </w:pPr>
      <w:r>
        <w:rPr>
          <w:rFonts w:ascii="Tahoma"/>
          <w:sz w:val="21"/>
        </w:rPr>
        <mc:AlternateContent>
          <mc:Choice Requires="wps">
            <w:drawing>
              <wp:anchor distT="0" distB="0" distL="0" distR="0" allowOverlap="1" layoutInCell="1" locked="0" behindDoc="0" simplePos="0" relativeHeight="15782400">
                <wp:simplePos x="0" y="0"/>
                <wp:positionH relativeFrom="page">
                  <wp:posOffset>809625</wp:posOffset>
                </wp:positionH>
                <wp:positionV relativeFrom="paragraph">
                  <wp:posOffset>228921</wp:posOffset>
                </wp:positionV>
                <wp:extent cx="9525" cy="8756015"/>
                <wp:effectExtent l="0" t="0" r="0" b="0"/>
                <wp:wrapNone/>
                <wp:docPr id="251" name="Graphic 251"/>
                <wp:cNvGraphicFramePr>
                  <a:graphicFrameLocks/>
                </wp:cNvGraphicFramePr>
                <a:graphic>
                  <a:graphicData uri="http://schemas.microsoft.com/office/word/2010/wordprocessingShape">
                    <wps:wsp>
                      <wps:cNvPr id="251" name="Graphic 251"/>
                      <wps:cNvSpPr/>
                      <wps:spPr>
                        <a:xfrm>
                          <a:off x="0" y="0"/>
                          <a:ext cx="9525" cy="8756015"/>
                        </a:xfrm>
                        <a:custGeom>
                          <a:avLst/>
                          <a:gdLst/>
                          <a:ahLst/>
                          <a:cxnLst/>
                          <a:rect l="l" t="t" r="r" b="b"/>
                          <a:pathLst>
                            <a:path w="9525" h="8756015">
                              <a:moveTo>
                                <a:pt x="9525" y="8755700"/>
                              </a:moveTo>
                              <a:lnTo>
                                <a:pt x="0" y="8755700"/>
                              </a:lnTo>
                              <a:lnTo>
                                <a:pt x="0" y="0"/>
                              </a:lnTo>
                              <a:lnTo>
                                <a:pt x="9525" y="0"/>
                              </a:lnTo>
                              <a:lnTo>
                                <a:pt x="9525" y="8755700"/>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25328pt;width:.75pt;height:689.425202pt;mso-position-horizontal-relative:page;mso-position-vertical-relative:paragraph;z-index:15782400" id="docshape106" filled="true" fillcolor="#e1e4e9" stroked="false">
                <v:fill type="solid"/>
                <w10:wrap type="none"/>
              </v:rect>
            </w:pict>
          </mc:Fallback>
        </mc:AlternateContent>
      </w:r>
      <w:r>
        <w:rPr>
          <w:rFonts w:ascii="Tahoma"/>
          <w:color w:val="61666A"/>
          <w:sz w:val="21"/>
        </w:rPr>
        <w:t>Okay,</w:t>
      </w:r>
      <w:r>
        <w:rPr>
          <w:rFonts w:ascii="Tahoma"/>
          <w:color w:val="61666A"/>
          <w:spacing w:val="32"/>
          <w:sz w:val="21"/>
        </w:rPr>
        <w:t> </w:t>
      </w:r>
      <w:r>
        <w:rPr>
          <w:rFonts w:ascii="Tahoma"/>
          <w:color w:val="61666A"/>
          <w:sz w:val="21"/>
        </w:rPr>
        <w:t>the</w:t>
      </w:r>
      <w:r>
        <w:rPr>
          <w:rFonts w:ascii="Tahoma"/>
          <w:color w:val="61666A"/>
          <w:spacing w:val="32"/>
          <w:sz w:val="21"/>
        </w:rPr>
        <w:t> </w:t>
      </w:r>
      <w:r>
        <w:rPr>
          <w:rFonts w:ascii="Tahoma"/>
          <w:color w:val="61666A"/>
          <w:sz w:val="21"/>
        </w:rPr>
        <w:t>user</w:t>
      </w:r>
      <w:r>
        <w:rPr>
          <w:rFonts w:ascii="Tahoma"/>
          <w:color w:val="61666A"/>
          <w:spacing w:val="32"/>
          <w:sz w:val="21"/>
        </w:rPr>
        <w:t> </w:t>
      </w:r>
      <w:r>
        <w:rPr>
          <w:rFonts w:ascii="Tahoma"/>
          <w:color w:val="61666A"/>
          <w:sz w:val="21"/>
        </w:rPr>
        <w:t>asked</w:t>
      </w:r>
      <w:r>
        <w:rPr>
          <w:rFonts w:ascii="Tahoma"/>
          <w:color w:val="61666A"/>
          <w:spacing w:val="32"/>
          <w:sz w:val="21"/>
        </w:rPr>
        <w:t> </w:t>
      </w:r>
      <w:r>
        <w:rPr>
          <w:rFonts w:ascii="Tahoma"/>
          <w:color w:val="61666A"/>
          <w:sz w:val="21"/>
        </w:rPr>
        <w:t>for</w:t>
      </w:r>
      <w:r>
        <w:rPr>
          <w:rFonts w:ascii="Tahoma"/>
          <w:color w:val="61666A"/>
          <w:spacing w:val="32"/>
          <w:sz w:val="21"/>
        </w:rPr>
        <w:t> </w:t>
      </w:r>
      <w:r>
        <w:rPr>
          <w:rFonts w:ascii="Tahoma"/>
          <w:color w:val="61666A"/>
          <w:sz w:val="21"/>
        </w:rPr>
        <w:t>a</w:t>
      </w:r>
      <w:r>
        <w:rPr>
          <w:rFonts w:ascii="Tahoma"/>
          <w:color w:val="61666A"/>
          <w:spacing w:val="32"/>
          <w:sz w:val="21"/>
        </w:rPr>
        <w:t> </w:t>
      </w:r>
      <w:r>
        <w:rPr>
          <w:rFonts w:ascii="Tahoma"/>
          <w:color w:val="61666A"/>
          <w:sz w:val="21"/>
        </w:rPr>
        <w:t>continuation</w:t>
      </w:r>
      <w:r>
        <w:rPr>
          <w:rFonts w:ascii="Tahoma"/>
          <w:color w:val="61666A"/>
          <w:spacing w:val="32"/>
          <w:sz w:val="21"/>
        </w:rPr>
        <w:t> </w:t>
      </w:r>
      <w:r>
        <w:rPr>
          <w:rFonts w:ascii="Tahoma"/>
          <w:color w:val="61666A"/>
          <w:sz w:val="21"/>
        </w:rPr>
        <w:t>of</w:t>
      </w:r>
      <w:r>
        <w:rPr>
          <w:rFonts w:ascii="Tahoma"/>
          <w:color w:val="61666A"/>
          <w:spacing w:val="32"/>
          <w:sz w:val="21"/>
        </w:rPr>
        <w:t> </w:t>
      </w:r>
      <w:r>
        <w:rPr>
          <w:rFonts w:ascii="Tahoma"/>
          <w:color w:val="61666A"/>
          <w:sz w:val="21"/>
        </w:rPr>
        <w:t>the</w:t>
      </w:r>
      <w:r>
        <w:rPr>
          <w:rFonts w:ascii="Tahoma"/>
          <w:color w:val="61666A"/>
          <w:spacing w:val="32"/>
          <w:sz w:val="21"/>
        </w:rPr>
        <w:t> </w:t>
      </w:r>
      <w:r>
        <w:rPr>
          <w:rFonts w:ascii="Tahoma"/>
          <w:color w:val="61666A"/>
          <w:sz w:val="21"/>
        </w:rPr>
        <w:t>advertising</w:t>
      </w:r>
      <w:r>
        <w:rPr>
          <w:rFonts w:ascii="Tahoma"/>
          <w:color w:val="61666A"/>
          <w:spacing w:val="32"/>
          <w:sz w:val="21"/>
        </w:rPr>
        <w:t> </w:t>
      </w:r>
      <w:r>
        <w:rPr>
          <w:rFonts w:ascii="Tahoma"/>
          <w:color w:val="61666A"/>
          <w:sz w:val="21"/>
        </w:rPr>
        <w:t>strategies</w:t>
      </w:r>
      <w:r>
        <w:rPr>
          <w:rFonts w:ascii="Tahoma"/>
          <w:color w:val="61666A"/>
          <w:spacing w:val="32"/>
          <w:sz w:val="21"/>
        </w:rPr>
        <w:t> </w:t>
      </w:r>
      <w:r>
        <w:rPr>
          <w:rFonts w:ascii="Tahoma"/>
          <w:color w:val="61666A"/>
          <w:sz w:val="21"/>
        </w:rPr>
        <w:t>for</w:t>
      </w:r>
      <w:r>
        <w:rPr>
          <w:rFonts w:ascii="Tahoma"/>
          <w:color w:val="61666A"/>
          <w:spacing w:val="32"/>
          <w:sz w:val="21"/>
        </w:rPr>
        <w:t> </w:t>
      </w:r>
      <w:r>
        <w:rPr>
          <w:rFonts w:ascii="Tahoma"/>
          <w:color w:val="61666A"/>
          <w:sz w:val="21"/>
        </w:rPr>
        <w:t>the</w:t>
      </w:r>
      <w:r>
        <w:rPr>
          <w:rFonts w:ascii="Tahoma"/>
          <w:color w:val="61666A"/>
          <w:spacing w:val="32"/>
          <w:sz w:val="21"/>
        </w:rPr>
        <w:t> </w:t>
      </w:r>
      <w:r>
        <w:rPr>
          <w:rFonts w:ascii="Tahoma"/>
          <w:color w:val="61666A"/>
          <w:sz w:val="21"/>
        </w:rPr>
        <w:t>gift</w:t>
      </w:r>
      <w:r>
        <w:rPr>
          <w:rFonts w:ascii="Tahoma"/>
          <w:color w:val="61666A"/>
          <w:spacing w:val="32"/>
          <w:sz w:val="21"/>
        </w:rPr>
        <w:t> </w:t>
      </w:r>
      <w:r>
        <w:rPr>
          <w:rFonts w:ascii="Tahoma"/>
          <w:color w:val="61666A"/>
          <w:sz w:val="21"/>
        </w:rPr>
        <w:t>economy,</w:t>
      </w:r>
      <w:r>
        <w:rPr>
          <w:rFonts w:ascii="Tahoma"/>
          <w:color w:val="61666A"/>
          <w:spacing w:val="32"/>
          <w:sz w:val="21"/>
        </w:rPr>
        <w:t> </w:t>
      </w:r>
      <w:r>
        <w:rPr>
          <w:rFonts w:ascii="Tahoma"/>
          <w:color w:val="61666A"/>
          <w:sz w:val="21"/>
        </w:rPr>
        <w:t>and the</w:t>
      </w:r>
      <w:r>
        <w:rPr>
          <w:rFonts w:ascii="Tahoma"/>
          <w:color w:val="61666A"/>
          <w:spacing w:val="33"/>
          <w:sz w:val="21"/>
        </w:rPr>
        <w:t> </w:t>
      </w:r>
      <w:r>
        <w:rPr>
          <w:rFonts w:ascii="Tahoma"/>
          <w:color w:val="61666A"/>
          <w:sz w:val="21"/>
        </w:rPr>
        <w:t>assistant</w:t>
      </w:r>
      <w:r>
        <w:rPr>
          <w:rFonts w:ascii="Tahoma"/>
          <w:color w:val="61666A"/>
          <w:spacing w:val="33"/>
          <w:sz w:val="21"/>
        </w:rPr>
        <w:t> </w:t>
      </w:r>
      <w:r>
        <w:rPr>
          <w:rFonts w:ascii="Tahoma"/>
          <w:color w:val="61666A"/>
          <w:sz w:val="21"/>
        </w:rPr>
        <w:t>provided</w:t>
      </w:r>
      <w:r>
        <w:rPr>
          <w:rFonts w:ascii="Tahoma"/>
          <w:color w:val="61666A"/>
          <w:spacing w:val="33"/>
          <w:sz w:val="21"/>
        </w:rPr>
        <w:t> </w:t>
      </w:r>
      <w:r>
        <w:rPr>
          <w:rFonts w:ascii="Tahoma"/>
          <w:color w:val="61666A"/>
          <w:sz w:val="21"/>
        </w:rPr>
        <w:t>a</w:t>
      </w:r>
      <w:r>
        <w:rPr>
          <w:rFonts w:ascii="Tahoma"/>
          <w:color w:val="61666A"/>
          <w:spacing w:val="33"/>
          <w:sz w:val="21"/>
        </w:rPr>
        <w:t> </w:t>
      </w:r>
      <w:r>
        <w:rPr>
          <w:rFonts w:ascii="Tahoma"/>
          <w:color w:val="61666A"/>
          <w:sz w:val="21"/>
        </w:rPr>
        <w:t>detailed</w:t>
      </w:r>
      <w:r>
        <w:rPr>
          <w:rFonts w:ascii="Tahoma"/>
          <w:color w:val="61666A"/>
          <w:spacing w:val="33"/>
          <w:sz w:val="21"/>
        </w:rPr>
        <w:t> </w:t>
      </w:r>
      <w:r>
        <w:rPr>
          <w:rFonts w:ascii="Tahoma"/>
          <w:color w:val="61666A"/>
          <w:sz w:val="21"/>
        </w:rPr>
        <w:t>list</w:t>
      </w:r>
      <w:r>
        <w:rPr>
          <w:rFonts w:ascii="Tahoma"/>
          <w:color w:val="61666A"/>
          <w:spacing w:val="33"/>
          <w:sz w:val="21"/>
        </w:rPr>
        <w:t> </w:t>
      </w:r>
      <w:r>
        <w:rPr>
          <w:rFonts w:ascii="Tahoma"/>
          <w:color w:val="61666A"/>
          <w:sz w:val="21"/>
        </w:rPr>
        <w:t>of</w:t>
      </w:r>
      <w:r>
        <w:rPr>
          <w:rFonts w:ascii="Tahoma"/>
          <w:color w:val="61666A"/>
          <w:spacing w:val="33"/>
          <w:sz w:val="21"/>
        </w:rPr>
        <w:t> </w:t>
      </w:r>
      <w:r>
        <w:rPr>
          <w:rFonts w:ascii="Tahoma"/>
          <w:color w:val="61666A"/>
          <w:sz w:val="21"/>
        </w:rPr>
        <w:t>15</w:t>
      </w:r>
      <w:r>
        <w:rPr>
          <w:rFonts w:ascii="Tahoma"/>
          <w:color w:val="61666A"/>
          <w:spacing w:val="33"/>
          <w:sz w:val="21"/>
        </w:rPr>
        <w:t> </w:t>
      </w:r>
      <w:r>
        <w:rPr>
          <w:rFonts w:ascii="Tahoma"/>
          <w:color w:val="61666A"/>
          <w:sz w:val="21"/>
        </w:rPr>
        <w:t>more</w:t>
      </w:r>
      <w:r>
        <w:rPr>
          <w:rFonts w:ascii="Tahoma"/>
          <w:color w:val="61666A"/>
          <w:spacing w:val="33"/>
          <w:sz w:val="21"/>
        </w:rPr>
        <w:t> </w:t>
      </w:r>
      <w:r>
        <w:rPr>
          <w:rFonts w:ascii="Tahoma"/>
          <w:color w:val="61666A"/>
          <w:sz w:val="21"/>
        </w:rPr>
        <w:t>methods.</w:t>
      </w:r>
      <w:r>
        <w:rPr>
          <w:rFonts w:ascii="Tahoma"/>
          <w:color w:val="61666A"/>
          <w:spacing w:val="33"/>
          <w:sz w:val="21"/>
        </w:rPr>
        <w:t> </w:t>
      </w:r>
      <w:r>
        <w:rPr>
          <w:rFonts w:ascii="Tahoma"/>
          <w:color w:val="61666A"/>
          <w:sz w:val="21"/>
        </w:rPr>
        <w:t>Now,</w:t>
      </w:r>
      <w:r>
        <w:rPr>
          <w:rFonts w:ascii="Tahoma"/>
          <w:color w:val="61666A"/>
          <w:spacing w:val="33"/>
          <w:sz w:val="21"/>
        </w:rPr>
        <w:t> </w:t>
      </w:r>
      <w:r>
        <w:rPr>
          <w:rFonts w:ascii="Tahoma"/>
          <w:color w:val="61666A"/>
          <w:sz w:val="21"/>
        </w:rPr>
        <w:t>I</w:t>
      </w:r>
      <w:r>
        <w:rPr>
          <w:rFonts w:ascii="Tahoma"/>
          <w:color w:val="61666A"/>
          <w:spacing w:val="33"/>
          <w:sz w:val="21"/>
        </w:rPr>
        <w:t> </w:t>
      </w:r>
      <w:r>
        <w:rPr>
          <w:rFonts w:ascii="Tahoma"/>
          <w:color w:val="61666A"/>
          <w:sz w:val="21"/>
        </w:rPr>
        <w:t>need</w:t>
      </w:r>
      <w:r>
        <w:rPr>
          <w:rFonts w:ascii="Tahoma"/>
          <w:color w:val="61666A"/>
          <w:spacing w:val="33"/>
          <w:sz w:val="21"/>
        </w:rPr>
        <w:t> </w:t>
      </w:r>
      <w:r>
        <w:rPr>
          <w:rFonts w:ascii="Tahoma"/>
          <w:color w:val="61666A"/>
          <w:sz w:val="21"/>
        </w:rPr>
        <w:t>to</w:t>
      </w:r>
      <w:r>
        <w:rPr>
          <w:rFonts w:ascii="Tahoma"/>
          <w:color w:val="61666A"/>
          <w:spacing w:val="33"/>
          <w:sz w:val="21"/>
        </w:rPr>
        <w:t> </w:t>
      </w:r>
      <w:r>
        <w:rPr>
          <w:rFonts w:ascii="Tahoma"/>
          <w:color w:val="61666A"/>
          <w:sz w:val="21"/>
        </w:rPr>
        <w:t>figure</w:t>
      </w:r>
      <w:r>
        <w:rPr>
          <w:rFonts w:ascii="Tahoma"/>
          <w:color w:val="61666A"/>
          <w:spacing w:val="33"/>
          <w:sz w:val="21"/>
        </w:rPr>
        <w:t> </w:t>
      </w:r>
      <w:r>
        <w:rPr>
          <w:rFonts w:ascii="Tahoma"/>
          <w:color w:val="61666A"/>
          <w:sz w:val="21"/>
        </w:rPr>
        <w:t>out</w:t>
      </w:r>
      <w:r>
        <w:rPr>
          <w:rFonts w:ascii="Tahoma"/>
          <w:color w:val="61666A"/>
          <w:spacing w:val="33"/>
          <w:sz w:val="21"/>
        </w:rPr>
        <w:t> </w:t>
      </w:r>
      <w:r>
        <w:rPr>
          <w:rFonts w:ascii="Tahoma"/>
          <w:color w:val="61666A"/>
          <w:sz w:val="21"/>
        </w:rPr>
        <w:t>the thought</w:t>
      </w:r>
      <w:r>
        <w:rPr>
          <w:rFonts w:ascii="Tahoma"/>
          <w:color w:val="61666A"/>
          <w:spacing w:val="40"/>
          <w:sz w:val="21"/>
        </w:rPr>
        <w:t> </w:t>
      </w:r>
      <w:r>
        <w:rPr>
          <w:rFonts w:ascii="Tahoma"/>
          <w:color w:val="61666A"/>
          <w:sz w:val="21"/>
        </w:rPr>
        <w:t>process</w:t>
      </w:r>
      <w:r>
        <w:rPr>
          <w:rFonts w:ascii="Tahoma"/>
          <w:color w:val="61666A"/>
          <w:spacing w:val="40"/>
          <w:sz w:val="21"/>
        </w:rPr>
        <w:t> </w:t>
      </w:r>
      <w:r>
        <w:rPr>
          <w:rFonts w:ascii="Tahoma"/>
          <w:color w:val="61666A"/>
          <w:sz w:val="21"/>
        </w:rPr>
        <w:t>behind</w:t>
      </w:r>
      <w:r>
        <w:rPr>
          <w:rFonts w:ascii="Tahoma"/>
          <w:color w:val="61666A"/>
          <w:spacing w:val="40"/>
          <w:sz w:val="21"/>
        </w:rPr>
        <w:t> </w:t>
      </w:r>
      <w:r>
        <w:rPr>
          <w:rFonts w:ascii="Tahoma"/>
          <w:color w:val="61666A"/>
          <w:sz w:val="21"/>
        </w:rPr>
        <w:t>crafting</w:t>
      </w:r>
      <w:r>
        <w:rPr>
          <w:rFonts w:ascii="Tahoma"/>
          <w:color w:val="61666A"/>
          <w:spacing w:val="40"/>
          <w:sz w:val="21"/>
        </w:rPr>
        <w:t> </w:t>
      </w:r>
      <w:r>
        <w:rPr>
          <w:rFonts w:ascii="Tahoma"/>
          <w:color w:val="61666A"/>
          <w:sz w:val="21"/>
        </w:rPr>
        <w:t>that</w:t>
      </w:r>
      <w:r>
        <w:rPr>
          <w:rFonts w:ascii="Tahoma"/>
          <w:color w:val="61666A"/>
          <w:spacing w:val="40"/>
          <w:sz w:val="21"/>
        </w:rPr>
        <w:t> </w:t>
      </w:r>
      <w:r>
        <w:rPr>
          <w:rFonts w:ascii="Tahoma"/>
          <w:color w:val="61666A"/>
          <w:sz w:val="21"/>
        </w:rPr>
        <w:t>response.</w:t>
      </w:r>
    </w:p>
    <w:p>
      <w:pPr>
        <w:spacing w:line="340" w:lineRule="auto" w:before="180"/>
        <w:ind w:left="635" w:right="104" w:firstLine="0"/>
        <w:jc w:val="left"/>
        <w:rPr>
          <w:rFonts w:ascii="Tahoma"/>
          <w:sz w:val="21"/>
        </w:rPr>
      </w:pPr>
      <w:r>
        <w:rPr>
          <w:rFonts w:ascii="Tahoma"/>
          <w:color w:val="61666A"/>
          <w:w w:val="105"/>
          <w:sz w:val="21"/>
        </w:rPr>
        <w:t>First, </w:t>
      </w:r>
      <w:r>
        <w:rPr>
          <w:rFonts w:ascii="Tahoma"/>
          <w:color w:val="61666A"/>
          <w:sz w:val="21"/>
        </w:rPr>
        <w:t>I </w:t>
      </w:r>
      <w:r>
        <w:rPr>
          <w:rFonts w:ascii="Tahoma"/>
          <w:color w:val="61666A"/>
          <w:w w:val="105"/>
          <w:sz w:val="21"/>
        </w:rPr>
        <w:t>should consider the user's scenario. They're likely promoting a gift economy, which is an alternative economic system based on sharing and reciprocity rather than monetary</w:t>
      </w:r>
    </w:p>
    <w:p>
      <w:pPr>
        <w:spacing w:before="0"/>
        <w:ind w:left="635" w:right="0" w:firstLine="0"/>
        <w:jc w:val="left"/>
        <w:rPr>
          <w:rFonts w:ascii="Tahoma"/>
          <w:sz w:val="21"/>
        </w:rPr>
      </w:pPr>
      <w:r>
        <w:rPr>
          <w:rFonts w:ascii="Tahoma"/>
          <w:color w:val="61666A"/>
          <w:sz w:val="21"/>
        </w:rPr>
        <w:t>exchange.</w:t>
      </w:r>
      <w:r>
        <w:rPr>
          <w:rFonts w:ascii="Tahoma"/>
          <w:color w:val="61666A"/>
          <w:spacing w:val="29"/>
          <w:sz w:val="21"/>
        </w:rPr>
        <w:t> </w:t>
      </w:r>
      <w:r>
        <w:rPr>
          <w:rFonts w:ascii="Tahoma"/>
          <w:color w:val="61666A"/>
          <w:sz w:val="21"/>
        </w:rPr>
        <w:t>The</w:t>
      </w:r>
      <w:r>
        <w:rPr>
          <w:rFonts w:ascii="Tahoma"/>
          <w:color w:val="61666A"/>
          <w:spacing w:val="29"/>
          <w:sz w:val="21"/>
        </w:rPr>
        <w:t> </w:t>
      </w:r>
      <w:r>
        <w:rPr>
          <w:rFonts w:ascii="Tahoma"/>
          <w:color w:val="61666A"/>
          <w:sz w:val="21"/>
        </w:rPr>
        <w:t>user</w:t>
      </w:r>
      <w:r>
        <w:rPr>
          <w:rFonts w:ascii="Tahoma"/>
          <w:color w:val="61666A"/>
          <w:spacing w:val="30"/>
          <w:sz w:val="21"/>
        </w:rPr>
        <w:t> </w:t>
      </w:r>
      <w:r>
        <w:rPr>
          <w:rFonts w:ascii="Tahoma"/>
          <w:color w:val="61666A"/>
          <w:sz w:val="21"/>
        </w:rPr>
        <w:t>might</w:t>
      </w:r>
      <w:r>
        <w:rPr>
          <w:rFonts w:ascii="Tahoma"/>
          <w:color w:val="61666A"/>
          <w:spacing w:val="29"/>
          <w:sz w:val="21"/>
        </w:rPr>
        <w:t> </w:t>
      </w:r>
      <w:r>
        <w:rPr>
          <w:rFonts w:ascii="Tahoma"/>
          <w:color w:val="61666A"/>
          <w:sz w:val="21"/>
        </w:rPr>
        <w:t>be</w:t>
      </w:r>
      <w:r>
        <w:rPr>
          <w:rFonts w:ascii="Tahoma"/>
          <w:color w:val="61666A"/>
          <w:spacing w:val="30"/>
          <w:sz w:val="21"/>
        </w:rPr>
        <w:t> </w:t>
      </w:r>
      <w:r>
        <w:rPr>
          <w:rFonts w:ascii="Tahoma"/>
          <w:color w:val="61666A"/>
          <w:sz w:val="21"/>
        </w:rPr>
        <w:t>part</w:t>
      </w:r>
      <w:r>
        <w:rPr>
          <w:rFonts w:ascii="Tahoma"/>
          <w:color w:val="61666A"/>
          <w:spacing w:val="29"/>
          <w:sz w:val="21"/>
        </w:rPr>
        <w:t> </w:t>
      </w:r>
      <w:r>
        <w:rPr>
          <w:rFonts w:ascii="Tahoma"/>
          <w:color w:val="61666A"/>
          <w:sz w:val="21"/>
        </w:rPr>
        <w:t>of</w:t>
      </w:r>
      <w:r>
        <w:rPr>
          <w:rFonts w:ascii="Tahoma"/>
          <w:color w:val="61666A"/>
          <w:spacing w:val="29"/>
          <w:sz w:val="21"/>
        </w:rPr>
        <w:t> </w:t>
      </w:r>
      <w:r>
        <w:rPr>
          <w:rFonts w:ascii="Tahoma"/>
          <w:color w:val="61666A"/>
          <w:sz w:val="21"/>
        </w:rPr>
        <w:t>a</w:t>
      </w:r>
      <w:r>
        <w:rPr>
          <w:rFonts w:ascii="Tahoma"/>
          <w:color w:val="61666A"/>
          <w:spacing w:val="30"/>
          <w:sz w:val="21"/>
        </w:rPr>
        <w:t> </w:t>
      </w:r>
      <w:r>
        <w:rPr>
          <w:rFonts w:ascii="Tahoma"/>
          <w:color w:val="61666A"/>
          <w:sz w:val="21"/>
        </w:rPr>
        <w:t>community</w:t>
      </w:r>
      <w:r>
        <w:rPr>
          <w:rFonts w:ascii="Tahoma"/>
          <w:color w:val="61666A"/>
          <w:spacing w:val="29"/>
          <w:sz w:val="21"/>
        </w:rPr>
        <w:t> </w:t>
      </w:r>
      <w:r>
        <w:rPr>
          <w:rFonts w:ascii="Tahoma"/>
          <w:color w:val="61666A"/>
          <w:sz w:val="21"/>
        </w:rPr>
        <w:t>or</w:t>
      </w:r>
      <w:r>
        <w:rPr>
          <w:rFonts w:ascii="Tahoma"/>
          <w:color w:val="61666A"/>
          <w:spacing w:val="30"/>
          <w:sz w:val="21"/>
        </w:rPr>
        <w:t> </w:t>
      </w:r>
      <w:r>
        <w:rPr>
          <w:rFonts w:ascii="Tahoma"/>
          <w:color w:val="61666A"/>
          <w:sz w:val="21"/>
        </w:rPr>
        <w:t>organization</w:t>
      </w:r>
      <w:r>
        <w:rPr>
          <w:rFonts w:ascii="Tahoma"/>
          <w:color w:val="61666A"/>
          <w:spacing w:val="29"/>
          <w:sz w:val="21"/>
        </w:rPr>
        <w:t> </w:t>
      </w:r>
      <w:r>
        <w:rPr>
          <w:rFonts w:ascii="Tahoma"/>
          <w:color w:val="61666A"/>
          <w:sz w:val="21"/>
        </w:rPr>
        <w:t>trying</w:t>
      </w:r>
      <w:r>
        <w:rPr>
          <w:rFonts w:ascii="Tahoma"/>
          <w:color w:val="61666A"/>
          <w:spacing w:val="30"/>
          <w:sz w:val="21"/>
        </w:rPr>
        <w:t> </w:t>
      </w:r>
      <w:r>
        <w:rPr>
          <w:rFonts w:ascii="Tahoma"/>
          <w:color w:val="61666A"/>
          <w:sz w:val="21"/>
        </w:rPr>
        <w:t>to</w:t>
      </w:r>
      <w:r>
        <w:rPr>
          <w:rFonts w:ascii="Tahoma"/>
          <w:color w:val="61666A"/>
          <w:spacing w:val="29"/>
          <w:sz w:val="21"/>
        </w:rPr>
        <w:t> </w:t>
      </w:r>
      <w:r>
        <w:rPr>
          <w:rFonts w:ascii="Tahoma"/>
          <w:color w:val="61666A"/>
          <w:sz w:val="21"/>
        </w:rPr>
        <w:t>attract</w:t>
      </w:r>
      <w:r>
        <w:rPr>
          <w:rFonts w:ascii="Tahoma"/>
          <w:color w:val="61666A"/>
          <w:spacing w:val="29"/>
          <w:sz w:val="21"/>
        </w:rPr>
        <w:t> </w:t>
      </w:r>
      <w:r>
        <w:rPr>
          <w:rFonts w:ascii="Tahoma"/>
          <w:color w:val="61666A"/>
          <w:spacing w:val="-4"/>
          <w:sz w:val="21"/>
        </w:rPr>
        <w:t>more</w:t>
      </w:r>
    </w:p>
    <w:p>
      <w:pPr>
        <w:spacing w:line="340" w:lineRule="auto" w:before="107"/>
        <w:ind w:left="635" w:right="0" w:firstLine="0"/>
        <w:jc w:val="left"/>
        <w:rPr>
          <w:rFonts w:ascii="Tahoma"/>
          <w:sz w:val="21"/>
        </w:rPr>
      </w:pPr>
      <w:r>
        <w:rPr>
          <w:rFonts w:ascii="Tahoma"/>
          <w:color w:val="61666A"/>
          <w:sz w:val="21"/>
        </w:rPr>
        <w:t>people</w:t>
      </w:r>
      <w:r>
        <w:rPr>
          <w:rFonts w:ascii="Tahoma"/>
          <w:color w:val="61666A"/>
          <w:spacing w:val="40"/>
          <w:sz w:val="21"/>
        </w:rPr>
        <w:t> </w:t>
      </w:r>
      <w:r>
        <w:rPr>
          <w:rFonts w:ascii="Tahoma"/>
          <w:color w:val="61666A"/>
          <w:sz w:val="21"/>
        </w:rPr>
        <w:t>to</w:t>
      </w:r>
      <w:r>
        <w:rPr>
          <w:rFonts w:ascii="Tahoma"/>
          <w:color w:val="61666A"/>
          <w:spacing w:val="40"/>
          <w:sz w:val="21"/>
        </w:rPr>
        <w:t> </w:t>
      </w:r>
      <w:r>
        <w:rPr>
          <w:rFonts w:ascii="Tahoma"/>
          <w:color w:val="61666A"/>
          <w:sz w:val="21"/>
        </w:rPr>
        <w:t>this</w:t>
      </w:r>
      <w:r>
        <w:rPr>
          <w:rFonts w:ascii="Tahoma"/>
          <w:color w:val="61666A"/>
          <w:spacing w:val="40"/>
          <w:sz w:val="21"/>
        </w:rPr>
        <w:t> </w:t>
      </w:r>
      <w:r>
        <w:rPr>
          <w:rFonts w:ascii="Tahoma"/>
          <w:color w:val="61666A"/>
          <w:sz w:val="21"/>
        </w:rPr>
        <w:t>system.</w:t>
      </w:r>
      <w:r>
        <w:rPr>
          <w:rFonts w:ascii="Tahoma"/>
          <w:color w:val="61666A"/>
          <w:spacing w:val="40"/>
          <w:sz w:val="21"/>
        </w:rPr>
        <w:t> </w:t>
      </w:r>
      <w:r>
        <w:rPr>
          <w:rFonts w:ascii="Tahoma"/>
          <w:color w:val="61666A"/>
          <w:sz w:val="21"/>
        </w:rPr>
        <w:t>Their</w:t>
      </w:r>
      <w:r>
        <w:rPr>
          <w:rFonts w:ascii="Tahoma"/>
          <w:color w:val="61666A"/>
          <w:spacing w:val="40"/>
          <w:sz w:val="21"/>
        </w:rPr>
        <w:t> </w:t>
      </w:r>
      <w:r>
        <w:rPr>
          <w:rFonts w:ascii="Tahoma"/>
          <w:color w:val="61666A"/>
          <w:sz w:val="21"/>
        </w:rPr>
        <w:t>deep</w:t>
      </w:r>
      <w:r>
        <w:rPr>
          <w:rFonts w:ascii="Tahoma"/>
          <w:color w:val="61666A"/>
          <w:spacing w:val="40"/>
          <w:sz w:val="21"/>
        </w:rPr>
        <w:t> </w:t>
      </w:r>
      <w:r>
        <w:rPr>
          <w:rFonts w:ascii="Tahoma"/>
          <w:color w:val="61666A"/>
          <w:sz w:val="21"/>
        </w:rPr>
        <w:t>need</w:t>
      </w:r>
      <w:r>
        <w:rPr>
          <w:rFonts w:ascii="Tahoma"/>
          <w:color w:val="61666A"/>
          <w:spacing w:val="40"/>
          <w:sz w:val="21"/>
        </w:rPr>
        <w:t> </w:t>
      </w:r>
      <w:r>
        <w:rPr>
          <w:rFonts w:ascii="Tahoma"/>
          <w:color w:val="61666A"/>
          <w:sz w:val="21"/>
        </w:rPr>
        <w:t>is</w:t>
      </w:r>
      <w:r>
        <w:rPr>
          <w:rFonts w:ascii="Tahoma"/>
          <w:color w:val="61666A"/>
          <w:spacing w:val="40"/>
          <w:sz w:val="21"/>
        </w:rPr>
        <w:t> </w:t>
      </w:r>
      <w:r>
        <w:rPr>
          <w:rFonts w:ascii="Tahoma"/>
          <w:color w:val="61666A"/>
          <w:sz w:val="21"/>
        </w:rPr>
        <w:t>probably</w:t>
      </w:r>
      <w:r>
        <w:rPr>
          <w:rFonts w:ascii="Tahoma"/>
          <w:color w:val="61666A"/>
          <w:spacing w:val="40"/>
          <w:sz w:val="21"/>
        </w:rPr>
        <w:t> </w:t>
      </w:r>
      <w:r>
        <w:rPr>
          <w:rFonts w:ascii="Tahoma"/>
          <w:color w:val="61666A"/>
          <w:sz w:val="21"/>
        </w:rPr>
        <w:t>to</w:t>
      </w:r>
      <w:r>
        <w:rPr>
          <w:rFonts w:ascii="Tahoma"/>
          <w:color w:val="61666A"/>
          <w:spacing w:val="40"/>
          <w:sz w:val="21"/>
        </w:rPr>
        <w:t> </w:t>
      </w:r>
      <w:r>
        <w:rPr>
          <w:rFonts w:ascii="Tahoma"/>
          <w:color w:val="61666A"/>
          <w:sz w:val="21"/>
        </w:rPr>
        <w:t>create</w:t>
      </w:r>
      <w:r>
        <w:rPr>
          <w:rFonts w:ascii="Tahoma"/>
          <w:color w:val="61666A"/>
          <w:spacing w:val="40"/>
          <w:sz w:val="21"/>
        </w:rPr>
        <w:t> </w:t>
      </w:r>
      <w:r>
        <w:rPr>
          <w:rFonts w:ascii="Tahoma"/>
          <w:color w:val="61666A"/>
          <w:sz w:val="21"/>
        </w:rPr>
        <w:t>a</w:t>
      </w:r>
      <w:r>
        <w:rPr>
          <w:rFonts w:ascii="Tahoma"/>
          <w:color w:val="61666A"/>
          <w:spacing w:val="40"/>
          <w:sz w:val="21"/>
        </w:rPr>
        <w:t> </w:t>
      </w:r>
      <w:r>
        <w:rPr>
          <w:rFonts w:ascii="Tahoma"/>
          <w:color w:val="61666A"/>
          <w:sz w:val="21"/>
        </w:rPr>
        <w:t>sustainable,</w:t>
      </w:r>
      <w:r>
        <w:rPr>
          <w:rFonts w:ascii="Tahoma"/>
          <w:color w:val="61666A"/>
          <w:spacing w:val="40"/>
          <w:sz w:val="21"/>
        </w:rPr>
        <w:t> </w:t>
      </w:r>
      <w:r>
        <w:rPr>
          <w:rFonts w:ascii="Tahoma"/>
          <w:color w:val="61666A"/>
          <w:sz w:val="21"/>
        </w:rPr>
        <w:t>community-driven </w:t>
      </w:r>
      <w:r>
        <w:rPr>
          <w:rFonts w:ascii="Tahoma"/>
          <w:color w:val="61666A"/>
          <w:w w:val="110"/>
          <w:sz w:val="21"/>
        </w:rPr>
        <w:t>model</w:t>
      </w:r>
      <w:r>
        <w:rPr>
          <w:rFonts w:ascii="Tahoma"/>
          <w:color w:val="61666A"/>
          <w:spacing w:val="-2"/>
          <w:w w:val="110"/>
          <w:sz w:val="21"/>
        </w:rPr>
        <w:t> </w:t>
      </w:r>
      <w:r>
        <w:rPr>
          <w:rFonts w:ascii="Tahoma"/>
          <w:color w:val="61666A"/>
          <w:w w:val="110"/>
          <w:sz w:val="21"/>
        </w:rPr>
        <w:t>that</w:t>
      </w:r>
      <w:r>
        <w:rPr>
          <w:rFonts w:ascii="Tahoma"/>
          <w:color w:val="61666A"/>
          <w:spacing w:val="-2"/>
          <w:w w:val="110"/>
          <w:sz w:val="21"/>
        </w:rPr>
        <w:t> </w:t>
      </w:r>
      <w:r>
        <w:rPr>
          <w:rFonts w:ascii="Tahoma"/>
          <w:color w:val="61666A"/>
          <w:w w:val="110"/>
          <w:sz w:val="21"/>
        </w:rPr>
        <w:t>reduces</w:t>
      </w:r>
      <w:r>
        <w:rPr>
          <w:rFonts w:ascii="Tahoma"/>
          <w:color w:val="61666A"/>
          <w:spacing w:val="-2"/>
          <w:w w:val="110"/>
          <w:sz w:val="21"/>
        </w:rPr>
        <w:t> </w:t>
      </w:r>
      <w:r>
        <w:rPr>
          <w:rFonts w:ascii="Tahoma"/>
          <w:color w:val="61666A"/>
          <w:w w:val="110"/>
          <w:sz w:val="21"/>
        </w:rPr>
        <w:t>reliance</w:t>
      </w:r>
      <w:r>
        <w:rPr>
          <w:rFonts w:ascii="Tahoma"/>
          <w:color w:val="61666A"/>
          <w:spacing w:val="-2"/>
          <w:w w:val="110"/>
          <w:sz w:val="21"/>
        </w:rPr>
        <w:t> </w:t>
      </w:r>
      <w:r>
        <w:rPr>
          <w:rFonts w:ascii="Tahoma"/>
          <w:color w:val="61666A"/>
          <w:w w:val="110"/>
          <w:sz w:val="21"/>
        </w:rPr>
        <w:t>on</w:t>
      </w:r>
      <w:r>
        <w:rPr>
          <w:rFonts w:ascii="Tahoma"/>
          <w:color w:val="61666A"/>
          <w:spacing w:val="-2"/>
          <w:w w:val="110"/>
          <w:sz w:val="21"/>
        </w:rPr>
        <w:t> </w:t>
      </w:r>
      <w:r>
        <w:rPr>
          <w:rFonts w:ascii="Tahoma"/>
          <w:color w:val="61666A"/>
          <w:w w:val="110"/>
          <w:sz w:val="21"/>
        </w:rPr>
        <w:t>traditional</w:t>
      </w:r>
      <w:r>
        <w:rPr>
          <w:rFonts w:ascii="Tahoma"/>
          <w:color w:val="61666A"/>
          <w:spacing w:val="-2"/>
          <w:w w:val="110"/>
          <w:sz w:val="21"/>
        </w:rPr>
        <w:t> </w:t>
      </w:r>
      <w:r>
        <w:rPr>
          <w:rFonts w:ascii="Tahoma"/>
          <w:color w:val="61666A"/>
          <w:w w:val="110"/>
          <w:sz w:val="21"/>
        </w:rPr>
        <w:t>capitalism.</w:t>
      </w:r>
    </w:p>
    <w:p>
      <w:pPr>
        <w:spacing w:line="340" w:lineRule="auto" w:before="180"/>
        <w:ind w:left="635" w:right="331" w:firstLine="0"/>
        <w:jc w:val="left"/>
        <w:rPr>
          <w:rFonts w:ascii="Tahoma"/>
          <w:sz w:val="21"/>
        </w:rPr>
      </w:pPr>
      <w:r>
        <w:rPr>
          <w:rFonts w:ascii="Tahoma"/>
          <w:color w:val="61666A"/>
          <w:w w:val="110"/>
          <w:sz w:val="21"/>
        </w:rPr>
        <w:t>The</w:t>
      </w:r>
      <w:r>
        <w:rPr>
          <w:rFonts w:ascii="Tahoma"/>
          <w:color w:val="61666A"/>
          <w:spacing w:val="-1"/>
          <w:w w:val="110"/>
          <w:sz w:val="21"/>
        </w:rPr>
        <w:t> </w:t>
      </w:r>
      <w:r>
        <w:rPr>
          <w:rFonts w:ascii="Tahoma"/>
          <w:color w:val="61666A"/>
          <w:w w:val="110"/>
          <w:sz w:val="21"/>
        </w:rPr>
        <w:t>assistant's</w:t>
      </w:r>
      <w:r>
        <w:rPr>
          <w:rFonts w:ascii="Tahoma"/>
          <w:color w:val="61666A"/>
          <w:spacing w:val="-1"/>
          <w:w w:val="110"/>
          <w:sz w:val="21"/>
        </w:rPr>
        <w:t> </w:t>
      </w:r>
      <w:r>
        <w:rPr>
          <w:rFonts w:ascii="Tahoma"/>
          <w:color w:val="61666A"/>
          <w:w w:val="110"/>
          <w:sz w:val="21"/>
        </w:rPr>
        <w:t>response</w:t>
      </w:r>
      <w:r>
        <w:rPr>
          <w:rFonts w:ascii="Tahoma"/>
          <w:color w:val="61666A"/>
          <w:spacing w:val="-1"/>
          <w:w w:val="110"/>
          <w:sz w:val="21"/>
        </w:rPr>
        <w:t> </w:t>
      </w:r>
      <w:r>
        <w:rPr>
          <w:rFonts w:ascii="Tahoma"/>
          <w:color w:val="61666A"/>
          <w:w w:val="110"/>
          <w:sz w:val="21"/>
        </w:rPr>
        <w:t>includes</w:t>
      </w:r>
      <w:r>
        <w:rPr>
          <w:rFonts w:ascii="Tahoma"/>
          <w:color w:val="61666A"/>
          <w:spacing w:val="-1"/>
          <w:w w:val="110"/>
          <w:sz w:val="21"/>
        </w:rPr>
        <w:t> </w:t>
      </w:r>
      <w:r>
        <w:rPr>
          <w:rFonts w:ascii="Tahoma"/>
          <w:color w:val="61666A"/>
          <w:w w:val="110"/>
          <w:sz w:val="21"/>
        </w:rPr>
        <w:t>a</w:t>
      </w:r>
      <w:r>
        <w:rPr>
          <w:rFonts w:ascii="Tahoma"/>
          <w:color w:val="61666A"/>
          <w:spacing w:val="-1"/>
          <w:w w:val="110"/>
          <w:sz w:val="21"/>
        </w:rPr>
        <w:t> </w:t>
      </w:r>
      <w:r>
        <w:rPr>
          <w:rFonts w:ascii="Tahoma"/>
          <w:color w:val="61666A"/>
          <w:w w:val="110"/>
          <w:sz w:val="21"/>
        </w:rPr>
        <w:t>variety</w:t>
      </w:r>
      <w:r>
        <w:rPr>
          <w:rFonts w:ascii="Tahoma"/>
          <w:color w:val="61666A"/>
          <w:spacing w:val="-1"/>
          <w:w w:val="110"/>
          <w:sz w:val="21"/>
        </w:rPr>
        <w:t> </w:t>
      </w:r>
      <w:r>
        <w:rPr>
          <w:rFonts w:ascii="Tahoma"/>
          <w:color w:val="61666A"/>
          <w:w w:val="110"/>
          <w:sz w:val="21"/>
        </w:rPr>
        <w:t>of</w:t>
      </w:r>
      <w:r>
        <w:rPr>
          <w:rFonts w:ascii="Tahoma"/>
          <w:color w:val="61666A"/>
          <w:spacing w:val="-1"/>
          <w:w w:val="110"/>
          <w:sz w:val="21"/>
        </w:rPr>
        <w:t> </w:t>
      </w:r>
      <w:r>
        <w:rPr>
          <w:rFonts w:ascii="Tahoma"/>
          <w:color w:val="61666A"/>
          <w:w w:val="110"/>
          <w:sz w:val="21"/>
        </w:rPr>
        <w:t>creative</w:t>
      </w:r>
      <w:r>
        <w:rPr>
          <w:rFonts w:ascii="Tahoma"/>
          <w:color w:val="61666A"/>
          <w:spacing w:val="-1"/>
          <w:w w:val="110"/>
          <w:sz w:val="21"/>
        </w:rPr>
        <w:t> </w:t>
      </w:r>
      <w:r>
        <w:rPr>
          <w:rFonts w:ascii="Tahoma"/>
          <w:color w:val="61666A"/>
          <w:w w:val="110"/>
          <w:sz w:val="21"/>
        </w:rPr>
        <w:t>methods,</w:t>
      </w:r>
      <w:r>
        <w:rPr>
          <w:rFonts w:ascii="Tahoma"/>
          <w:color w:val="61666A"/>
          <w:spacing w:val="-1"/>
          <w:w w:val="110"/>
          <w:sz w:val="21"/>
        </w:rPr>
        <w:t> </w:t>
      </w:r>
      <w:r>
        <w:rPr>
          <w:rFonts w:ascii="Tahoma"/>
          <w:color w:val="61666A"/>
          <w:w w:val="110"/>
          <w:sz w:val="21"/>
        </w:rPr>
        <w:t>from</w:t>
      </w:r>
      <w:r>
        <w:rPr>
          <w:rFonts w:ascii="Tahoma"/>
          <w:color w:val="61666A"/>
          <w:spacing w:val="-1"/>
          <w:w w:val="110"/>
          <w:sz w:val="21"/>
        </w:rPr>
        <w:t> </w:t>
      </w:r>
      <w:r>
        <w:rPr>
          <w:rFonts w:ascii="Tahoma"/>
          <w:color w:val="61666A"/>
          <w:w w:val="110"/>
          <w:sz w:val="21"/>
        </w:rPr>
        <w:t>social</w:t>
      </w:r>
      <w:r>
        <w:rPr>
          <w:rFonts w:ascii="Tahoma"/>
          <w:color w:val="61666A"/>
          <w:spacing w:val="-1"/>
          <w:w w:val="110"/>
          <w:sz w:val="21"/>
        </w:rPr>
        <w:t> </w:t>
      </w:r>
      <w:r>
        <w:rPr>
          <w:rFonts w:ascii="Tahoma"/>
          <w:color w:val="61666A"/>
          <w:w w:val="110"/>
          <w:sz w:val="21"/>
        </w:rPr>
        <w:t>media challenges</w:t>
      </w:r>
      <w:r>
        <w:rPr>
          <w:rFonts w:ascii="Tahoma"/>
          <w:color w:val="61666A"/>
          <w:spacing w:val="-19"/>
          <w:w w:val="110"/>
          <w:sz w:val="21"/>
        </w:rPr>
        <w:t> </w:t>
      </w:r>
      <w:r>
        <w:rPr>
          <w:rFonts w:ascii="Tahoma"/>
          <w:color w:val="61666A"/>
          <w:w w:val="110"/>
          <w:sz w:val="21"/>
        </w:rPr>
        <w:t>to</w:t>
      </w:r>
      <w:r>
        <w:rPr>
          <w:rFonts w:ascii="Tahoma"/>
          <w:color w:val="61666A"/>
          <w:spacing w:val="-18"/>
          <w:w w:val="110"/>
          <w:sz w:val="21"/>
        </w:rPr>
        <w:t> </w:t>
      </w:r>
      <w:r>
        <w:rPr>
          <w:rFonts w:ascii="Tahoma"/>
          <w:color w:val="61666A"/>
          <w:w w:val="110"/>
          <w:sz w:val="21"/>
        </w:rPr>
        <w:t>physical</w:t>
      </w:r>
      <w:r>
        <w:rPr>
          <w:rFonts w:ascii="Tahoma"/>
          <w:color w:val="61666A"/>
          <w:spacing w:val="-18"/>
          <w:w w:val="110"/>
          <w:sz w:val="21"/>
        </w:rPr>
        <w:t> </w:t>
      </w:r>
      <w:r>
        <w:rPr>
          <w:rFonts w:ascii="Tahoma"/>
          <w:color w:val="61666A"/>
          <w:w w:val="110"/>
          <w:sz w:val="21"/>
        </w:rPr>
        <w:t>installations.</w:t>
      </w:r>
      <w:r>
        <w:rPr>
          <w:rFonts w:ascii="Tahoma"/>
          <w:color w:val="61666A"/>
          <w:spacing w:val="-18"/>
          <w:w w:val="110"/>
          <w:sz w:val="21"/>
        </w:rPr>
        <w:t> </w:t>
      </w:r>
      <w:r>
        <w:rPr>
          <w:rFonts w:ascii="Tahoma"/>
          <w:color w:val="61666A"/>
          <w:w w:val="110"/>
          <w:sz w:val="21"/>
        </w:rPr>
        <w:t>This</w:t>
      </w:r>
      <w:r>
        <w:rPr>
          <w:rFonts w:ascii="Tahoma"/>
          <w:color w:val="61666A"/>
          <w:spacing w:val="-18"/>
          <w:w w:val="110"/>
          <w:sz w:val="21"/>
        </w:rPr>
        <w:t> </w:t>
      </w:r>
      <w:r>
        <w:rPr>
          <w:rFonts w:ascii="Tahoma"/>
          <w:color w:val="61666A"/>
          <w:w w:val="110"/>
          <w:sz w:val="21"/>
        </w:rPr>
        <w:t>suggests</w:t>
      </w:r>
      <w:r>
        <w:rPr>
          <w:rFonts w:ascii="Tahoma"/>
          <w:color w:val="61666A"/>
          <w:spacing w:val="-18"/>
          <w:w w:val="110"/>
          <w:sz w:val="21"/>
        </w:rPr>
        <w:t> </w:t>
      </w:r>
      <w:r>
        <w:rPr>
          <w:rFonts w:ascii="Tahoma"/>
          <w:color w:val="61666A"/>
          <w:w w:val="110"/>
          <w:sz w:val="21"/>
        </w:rPr>
        <w:t>the</w:t>
      </w:r>
      <w:r>
        <w:rPr>
          <w:rFonts w:ascii="Tahoma"/>
          <w:color w:val="61666A"/>
          <w:spacing w:val="-18"/>
          <w:w w:val="110"/>
          <w:sz w:val="21"/>
        </w:rPr>
        <w:t> </w:t>
      </w:r>
      <w:r>
        <w:rPr>
          <w:rFonts w:ascii="Tahoma"/>
          <w:color w:val="61666A"/>
          <w:w w:val="110"/>
          <w:sz w:val="21"/>
        </w:rPr>
        <w:t>user</w:t>
      </w:r>
      <w:r>
        <w:rPr>
          <w:rFonts w:ascii="Tahoma"/>
          <w:color w:val="61666A"/>
          <w:spacing w:val="-18"/>
          <w:w w:val="110"/>
          <w:sz w:val="21"/>
        </w:rPr>
        <w:t> </w:t>
      </w:r>
      <w:r>
        <w:rPr>
          <w:rFonts w:ascii="Tahoma"/>
          <w:color w:val="61666A"/>
          <w:w w:val="110"/>
          <w:sz w:val="21"/>
        </w:rPr>
        <w:t>needs</w:t>
      </w:r>
      <w:r>
        <w:rPr>
          <w:rFonts w:ascii="Tahoma"/>
          <w:color w:val="61666A"/>
          <w:spacing w:val="-18"/>
          <w:w w:val="110"/>
          <w:sz w:val="21"/>
        </w:rPr>
        <w:t> </w:t>
      </w:r>
      <w:r>
        <w:rPr>
          <w:rFonts w:ascii="Tahoma"/>
          <w:color w:val="61666A"/>
          <w:w w:val="110"/>
          <w:sz w:val="21"/>
        </w:rPr>
        <w:t>diverse</w:t>
      </w:r>
      <w:r>
        <w:rPr>
          <w:rFonts w:ascii="Tahoma"/>
          <w:color w:val="61666A"/>
          <w:spacing w:val="-18"/>
          <w:w w:val="110"/>
          <w:sz w:val="21"/>
        </w:rPr>
        <w:t> </w:t>
      </w:r>
      <w:r>
        <w:rPr>
          <w:rFonts w:ascii="Tahoma"/>
          <w:color w:val="61666A"/>
          <w:w w:val="110"/>
          <w:sz w:val="21"/>
        </w:rPr>
        <w:t>approaches</w:t>
      </w:r>
      <w:r>
        <w:rPr>
          <w:rFonts w:ascii="Tahoma"/>
          <w:color w:val="61666A"/>
          <w:spacing w:val="-18"/>
          <w:w w:val="110"/>
          <w:sz w:val="21"/>
        </w:rPr>
        <w:t> </w:t>
      </w:r>
      <w:r>
        <w:rPr>
          <w:rFonts w:ascii="Tahoma"/>
          <w:color w:val="61666A"/>
          <w:w w:val="110"/>
          <w:sz w:val="21"/>
        </w:rPr>
        <w:t>to reach</w:t>
      </w:r>
      <w:r>
        <w:rPr>
          <w:rFonts w:ascii="Tahoma"/>
          <w:color w:val="61666A"/>
          <w:spacing w:val="-1"/>
          <w:w w:val="110"/>
          <w:sz w:val="21"/>
        </w:rPr>
        <w:t> </w:t>
      </w:r>
      <w:r>
        <w:rPr>
          <w:rFonts w:ascii="Tahoma"/>
          <w:color w:val="61666A"/>
          <w:w w:val="110"/>
          <w:sz w:val="21"/>
        </w:rPr>
        <w:t>different</w:t>
      </w:r>
      <w:r>
        <w:rPr>
          <w:rFonts w:ascii="Tahoma"/>
          <w:color w:val="61666A"/>
          <w:spacing w:val="-1"/>
          <w:w w:val="110"/>
          <w:sz w:val="21"/>
        </w:rPr>
        <w:t> </w:t>
      </w:r>
      <w:r>
        <w:rPr>
          <w:rFonts w:ascii="Tahoma"/>
          <w:color w:val="61666A"/>
          <w:w w:val="110"/>
          <w:sz w:val="21"/>
        </w:rPr>
        <w:t>demographics.</w:t>
      </w:r>
      <w:r>
        <w:rPr>
          <w:rFonts w:ascii="Tahoma"/>
          <w:color w:val="61666A"/>
          <w:spacing w:val="-1"/>
          <w:w w:val="110"/>
          <w:sz w:val="21"/>
        </w:rPr>
        <w:t> </w:t>
      </w:r>
      <w:r>
        <w:rPr>
          <w:rFonts w:ascii="Tahoma"/>
          <w:color w:val="61666A"/>
          <w:w w:val="110"/>
          <w:sz w:val="21"/>
        </w:rPr>
        <w:t>The</w:t>
      </w:r>
      <w:r>
        <w:rPr>
          <w:rFonts w:ascii="Tahoma"/>
          <w:color w:val="61666A"/>
          <w:spacing w:val="-1"/>
          <w:w w:val="110"/>
          <w:sz w:val="21"/>
        </w:rPr>
        <w:t> </w:t>
      </w:r>
      <w:r>
        <w:rPr>
          <w:rFonts w:ascii="Tahoma"/>
          <w:color w:val="61666A"/>
          <w:w w:val="110"/>
          <w:sz w:val="21"/>
        </w:rPr>
        <w:t>use</w:t>
      </w:r>
      <w:r>
        <w:rPr>
          <w:rFonts w:ascii="Tahoma"/>
          <w:color w:val="61666A"/>
          <w:spacing w:val="-1"/>
          <w:w w:val="110"/>
          <w:sz w:val="21"/>
        </w:rPr>
        <w:t> </w:t>
      </w:r>
      <w:r>
        <w:rPr>
          <w:rFonts w:ascii="Tahoma"/>
          <w:color w:val="61666A"/>
          <w:w w:val="110"/>
          <w:sz w:val="21"/>
        </w:rPr>
        <w:t>of</w:t>
      </w:r>
      <w:r>
        <w:rPr>
          <w:rFonts w:ascii="Tahoma"/>
          <w:color w:val="61666A"/>
          <w:spacing w:val="-1"/>
          <w:w w:val="110"/>
          <w:sz w:val="21"/>
        </w:rPr>
        <w:t> </w:t>
      </w:r>
      <w:r>
        <w:rPr>
          <w:rFonts w:ascii="Tahoma"/>
          <w:color w:val="61666A"/>
          <w:w w:val="110"/>
          <w:sz w:val="21"/>
        </w:rPr>
        <w:t>terms</w:t>
      </w:r>
      <w:r>
        <w:rPr>
          <w:rFonts w:ascii="Tahoma"/>
          <w:color w:val="61666A"/>
          <w:spacing w:val="-1"/>
          <w:w w:val="110"/>
          <w:sz w:val="21"/>
        </w:rPr>
        <w:t> </w:t>
      </w:r>
      <w:r>
        <w:rPr>
          <w:rFonts w:ascii="Tahoma"/>
          <w:color w:val="61666A"/>
          <w:w w:val="110"/>
          <w:sz w:val="21"/>
        </w:rPr>
        <w:t>like</w:t>
      </w:r>
      <w:r>
        <w:rPr>
          <w:rFonts w:ascii="Tahoma"/>
          <w:color w:val="61666A"/>
          <w:spacing w:val="-1"/>
          <w:w w:val="110"/>
          <w:sz w:val="21"/>
        </w:rPr>
        <w:t> </w:t>
      </w:r>
      <w:r>
        <w:rPr>
          <w:rFonts w:ascii="Tahoma"/>
          <w:color w:val="61666A"/>
          <w:w w:val="110"/>
          <w:sz w:val="21"/>
        </w:rPr>
        <w:t>"neurohooks"</w:t>
      </w:r>
      <w:r>
        <w:rPr>
          <w:rFonts w:ascii="Tahoma"/>
          <w:color w:val="61666A"/>
          <w:spacing w:val="-1"/>
          <w:w w:val="110"/>
          <w:sz w:val="21"/>
        </w:rPr>
        <w:t> </w:t>
      </w:r>
      <w:r>
        <w:rPr>
          <w:rFonts w:ascii="Tahoma"/>
          <w:color w:val="61666A"/>
          <w:w w:val="110"/>
          <w:sz w:val="21"/>
        </w:rPr>
        <w:t>and</w:t>
      </w:r>
      <w:r>
        <w:rPr>
          <w:rFonts w:ascii="Tahoma"/>
          <w:color w:val="61666A"/>
          <w:spacing w:val="-1"/>
          <w:w w:val="110"/>
          <w:sz w:val="21"/>
        </w:rPr>
        <w:t> </w:t>
      </w:r>
      <w:r>
        <w:rPr>
          <w:rFonts w:ascii="Tahoma"/>
          <w:color w:val="61666A"/>
          <w:w w:val="110"/>
          <w:sz w:val="21"/>
        </w:rPr>
        <w:t>"psychological</w:t>
      </w:r>
    </w:p>
    <w:p>
      <w:pPr>
        <w:spacing w:line="340" w:lineRule="auto" w:before="0"/>
        <w:ind w:left="635" w:right="0" w:firstLine="0"/>
        <w:jc w:val="left"/>
        <w:rPr>
          <w:rFonts w:ascii="Tahoma"/>
          <w:sz w:val="21"/>
        </w:rPr>
      </w:pPr>
      <w:r>
        <w:rPr>
          <w:rFonts w:ascii="Tahoma"/>
          <w:color w:val="61666A"/>
          <w:w w:val="105"/>
          <w:sz w:val="21"/>
        </w:rPr>
        <w:t>anchoring" indicates an understanding of marketing psychology, aiming to tap into emotional triggers and behavioral economics.</w:t>
      </w:r>
    </w:p>
    <w:p>
      <w:pPr>
        <w:spacing w:line="340" w:lineRule="auto" w:before="180"/>
        <w:ind w:left="635" w:right="0" w:firstLine="0"/>
        <w:jc w:val="left"/>
        <w:rPr>
          <w:rFonts w:ascii="Tahoma"/>
          <w:sz w:val="21"/>
        </w:rPr>
      </w:pPr>
      <w:r>
        <w:rPr>
          <w:rFonts w:ascii="Tahoma"/>
          <w:color w:val="61666A"/>
          <w:w w:val="105"/>
          <w:sz w:val="21"/>
        </w:rPr>
        <w:t>The</w:t>
      </w:r>
      <w:r>
        <w:rPr>
          <w:rFonts w:ascii="Tahoma"/>
          <w:color w:val="61666A"/>
          <w:spacing w:val="-1"/>
          <w:w w:val="105"/>
          <w:sz w:val="21"/>
        </w:rPr>
        <w:t> </w:t>
      </w:r>
      <w:r>
        <w:rPr>
          <w:rFonts w:ascii="Tahoma"/>
          <w:color w:val="61666A"/>
          <w:w w:val="105"/>
          <w:sz w:val="21"/>
        </w:rPr>
        <w:t>user</w:t>
      </w:r>
      <w:r>
        <w:rPr>
          <w:rFonts w:ascii="Tahoma"/>
          <w:color w:val="61666A"/>
          <w:spacing w:val="-1"/>
          <w:w w:val="105"/>
          <w:sz w:val="21"/>
        </w:rPr>
        <w:t> </w:t>
      </w:r>
      <w:r>
        <w:rPr>
          <w:rFonts w:ascii="Tahoma"/>
          <w:color w:val="61666A"/>
          <w:w w:val="105"/>
          <w:sz w:val="21"/>
        </w:rPr>
        <w:t>might</w:t>
      </w:r>
      <w:r>
        <w:rPr>
          <w:rFonts w:ascii="Tahoma"/>
          <w:color w:val="61666A"/>
          <w:spacing w:val="-1"/>
          <w:w w:val="105"/>
          <w:sz w:val="21"/>
        </w:rPr>
        <w:t> </w:t>
      </w:r>
      <w:r>
        <w:rPr>
          <w:rFonts w:ascii="Tahoma"/>
          <w:color w:val="61666A"/>
          <w:w w:val="105"/>
          <w:sz w:val="21"/>
        </w:rPr>
        <w:t>not</w:t>
      </w:r>
      <w:r>
        <w:rPr>
          <w:rFonts w:ascii="Tahoma"/>
          <w:color w:val="61666A"/>
          <w:spacing w:val="-1"/>
          <w:w w:val="105"/>
          <w:sz w:val="21"/>
        </w:rPr>
        <w:t> </w:t>
      </w:r>
      <w:r>
        <w:rPr>
          <w:rFonts w:ascii="Tahoma"/>
          <w:color w:val="61666A"/>
          <w:w w:val="105"/>
          <w:sz w:val="21"/>
        </w:rPr>
        <w:t>have</w:t>
      </w:r>
      <w:r>
        <w:rPr>
          <w:rFonts w:ascii="Tahoma"/>
          <w:color w:val="61666A"/>
          <w:spacing w:val="-1"/>
          <w:w w:val="105"/>
          <w:sz w:val="21"/>
        </w:rPr>
        <w:t> </w:t>
      </w:r>
      <w:r>
        <w:rPr>
          <w:rFonts w:ascii="Tahoma"/>
          <w:color w:val="61666A"/>
          <w:w w:val="105"/>
          <w:sz w:val="21"/>
        </w:rPr>
        <w:t>explicitly</w:t>
      </w:r>
      <w:r>
        <w:rPr>
          <w:rFonts w:ascii="Tahoma"/>
          <w:color w:val="61666A"/>
          <w:spacing w:val="-1"/>
          <w:w w:val="105"/>
          <w:sz w:val="21"/>
        </w:rPr>
        <w:t> </w:t>
      </w:r>
      <w:r>
        <w:rPr>
          <w:rFonts w:ascii="Tahoma"/>
          <w:color w:val="61666A"/>
          <w:w w:val="105"/>
          <w:sz w:val="21"/>
        </w:rPr>
        <w:t>stated</w:t>
      </w:r>
      <w:r>
        <w:rPr>
          <w:rFonts w:ascii="Tahoma"/>
          <w:color w:val="61666A"/>
          <w:spacing w:val="-1"/>
          <w:w w:val="105"/>
          <w:sz w:val="21"/>
        </w:rPr>
        <w:t> </w:t>
      </w:r>
      <w:r>
        <w:rPr>
          <w:rFonts w:ascii="Tahoma"/>
          <w:color w:val="61666A"/>
          <w:w w:val="105"/>
          <w:sz w:val="21"/>
        </w:rPr>
        <w:t>that</w:t>
      </w:r>
      <w:r>
        <w:rPr>
          <w:rFonts w:ascii="Tahoma"/>
          <w:color w:val="61666A"/>
          <w:spacing w:val="-1"/>
          <w:w w:val="105"/>
          <w:sz w:val="21"/>
        </w:rPr>
        <w:t> </w:t>
      </w:r>
      <w:r>
        <w:rPr>
          <w:rFonts w:ascii="Tahoma"/>
          <w:color w:val="61666A"/>
          <w:w w:val="105"/>
          <w:sz w:val="21"/>
        </w:rPr>
        <w:t>they</w:t>
      </w:r>
      <w:r>
        <w:rPr>
          <w:rFonts w:ascii="Tahoma"/>
          <w:color w:val="61666A"/>
          <w:spacing w:val="-1"/>
          <w:w w:val="105"/>
          <w:sz w:val="21"/>
        </w:rPr>
        <w:t> </w:t>
      </w:r>
      <w:r>
        <w:rPr>
          <w:rFonts w:ascii="Tahoma"/>
          <w:color w:val="61666A"/>
          <w:w w:val="105"/>
          <w:sz w:val="21"/>
        </w:rPr>
        <w:t>need</w:t>
      </w:r>
      <w:r>
        <w:rPr>
          <w:rFonts w:ascii="Tahoma"/>
          <w:color w:val="61666A"/>
          <w:spacing w:val="-1"/>
          <w:w w:val="105"/>
          <w:sz w:val="21"/>
        </w:rPr>
        <w:t> </w:t>
      </w:r>
      <w:r>
        <w:rPr>
          <w:rFonts w:ascii="Tahoma"/>
          <w:color w:val="61666A"/>
          <w:w w:val="105"/>
          <w:sz w:val="21"/>
        </w:rPr>
        <w:t>methods</w:t>
      </w:r>
      <w:r>
        <w:rPr>
          <w:rFonts w:ascii="Tahoma"/>
          <w:color w:val="61666A"/>
          <w:spacing w:val="-1"/>
          <w:w w:val="105"/>
          <w:sz w:val="21"/>
        </w:rPr>
        <w:t> </w:t>
      </w:r>
      <w:r>
        <w:rPr>
          <w:rFonts w:ascii="Tahoma"/>
          <w:color w:val="61666A"/>
          <w:w w:val="105"/>
          <w:sz w:val="21"/>
        </w:rPr>
        <w:t>that</w:t>
      </w:r>
      <w:r>
        <w:rPr>
          <w:rFonts w:ascii="Tahoma"/>
          <w:color w:val="61666A"/>
          <w:spacing w:val="-1"/>
          <w:w w:val="105"/>
          <w:sz w:val="21"/>
        </w:rPr>
        <w:t> </w:t>
      </w:r>
      <w:r>
        <w:rPr>
          <w:rFonts w:ascii="Tahoma"/>
          <w:color w:val="61666A"/>
          <w:w w:val="105"/>
          <w:sz w:val="21"/>
        </w:rPr>
        <w:t>are</w:t>
      </w:r>
      <w:r>
        <w:rPr>
          <w:rFonts w:ascii="Tahoma"/>
          <w:color w:val="61666A"/>
          <w:spacing w:val="-1"/>
          <w:w w:val="105"/>
          <w:sz w:val="21"/>
        </w:rPr>
        <w:t> </w:t>
      </w:r>
      <w:r>
        <w:rPr>
          <w:rFonts w:ascii="Tahoma"/>
          <w:color w:val="61666A"/>
          <w:w w:val="105"/>
          <w:sz w:val="21"/>
        </w:rPr>
        <w:t>both</w:t>
      </w:r>
      <w:r>
        <w:rPr>
          <w:rFonts w:ascii="Tahoma"/>
          <w:color w:val="61666A"/>
          <w:spacing w:val="-1"/>
          <w:w w:val="105"/>
          <w:sz w:val="21"/>
        </w:rPr>
        <w:t> </w:t>
      </w:r>
      <w:r>
        <w:rPr>
          <w:rFonts w:ascii="Tahoma"/>
          <w:color w:val="61666A"/>
          <w:w w:val="105"/>
          <w:sz w:val="21"/>
        </w:rPr>
        <w:t>online</w:t>
      </w:r>
      <w:r>
        <w:rPr>
          <w:rFonts w:ascii="Tahoma"/>
          <w:color w:val="61666A"/>
          <w:spacing w:val="-1"/>
          <w:w w:val="105"/>
          <w:sz w:val="21"/>
        </w:rPr>
        <w:t> </w:t>
      </w:r>
      <w:r>
        <w:rPr>
          <w:rFonts w:ascii="Tahoma"/>
          <w:color w:val="61666A"/>
          <w:w w:val="105"/>
          <w:sz w:val="21"/>
        </w:rPr>
        <w:t>and offline, but the assistant included both digital and physical strategies. This shows an</w:t>
      </w:r>
    </w:p>
    <w:p>
      <w:pPr>
        <w:spacing w:line="340" w:lineRule="auto" w:before="1"/>
        <w:ind w:left="635" w:right="0" w:firstLine="0"/>
        <w:jc w:val="left"/>
        <w:rPr>
          <w:rFonts w:ascii="Tahoma"/>
          <w:sz w:val="21"/>
        </w:rPr>
      </w:pPr>
      <w:r>
        <w:rPr>
          <w:rFonts w:ascii="Tahoma"/>
          <w:color w:val="61666A"/>
          <w:w w:val="105"/>
          <w:sz w:val="21"/>
        </w:rPr>
        <w:t>awareness that reaching people requires multiple touchpoints. The mention of specific platforms like TikTok and Instagram hints at targeting younger audiences, while community events and public art might engage older or local groups.</w:t>
      </w:r>
    </w:p>
    <w:p>
      <w:pPr>
        <w:spacing w:line="340" w:lineRule="auto" w:before="180"/>
        <w:ind w:left="635" w:right="0" w:firstLine="0"/>
        <w:jc w:val="left"/>
        <w:rPr>
          <w:rFonts w:ascii="Tahoma"/>
          <w:sz w:val="21"/>
        </w:rPr>
      </w:pPr>
      <w:r>
        <w:rPr>
          <w:rFonts w:ascii="Tahoma"/>
          <w:color w:val="61666A"/>
          <w:w w:val="110"/>
          <w:sz w:val="21"/>
        </w:rPr>
        <w:t>The</w:t>
      </w:r>
      <w:r>
        <w:rPr>
          <w:rFonts w:ascii="Tahoma"/>
          <w:color w:val="61666A"/>
          <w:spacing w:val="-13"/>
          <w:w w:val="110"/>
          <w:sz w:val="21"/>
        </w:rPr>
        <w:t> </w:t>
      </w:r>
      <w:r>
        <w:rPr>
          <w:rFonts w:ascii="Tahoma"/>
          <w:color w:val="61666A"/>
          <w:w w:val="110"/>
          <w:sz w:val="21"/>
        </w:rPr>
        <w:t>assistant</w:t>
      </w:r>
      <w:r>
        <w:rPr>
          <w:rFonts w:ascii="Tahoma"/>
          <w:color w:val="61666A"/>
          <w:spacing w:val="-13"/>
          <w:w w:val="110"/>
          <w:sz w:val="21"/>
        </w:rPr>
        <w:t> </w:t>
      </w:r>
      <w:r>
        <w:rPr>
          <w:rFonts w:ascii="Tahoma"/>
          <w:color w:val="61666A"/>
          <w:w w:val="110"/>
          <w:sz w:val="21"/>
        </w:rPr>
        <w:t>also</w:t>
      </w:r>
      <w:r>
        <w:rPr>
          <w:rFonts w:ascii="Tahoma"/>
          <w:color w:val="61666A"/>
          <w:spacing w:val="-13"/>
          <w:w w:val="110"/>
          <w:sz w:val="21"/>
        </w:rPr>
        <w:t> </w:t>
      </w:r>
      <w:r>
        <w:rPr>
          <w:rFonts w:ascii="Tahoma"/>
          <w:color w:val="61666A"/>
          <w:w w:val="110"/>
          <w:sz w:val="21"/>
        </w:rPr>
        <w:t>included</w:t>
      </w:r>
      <w:r>
        <w:rPr>
          <w:rFonts w:ascii="Tahoma"/>
          <w:color w:val="61666A"/>
          <w:spacing w:val="-13"/>
          <w:w w:val="110"/>
          <w:sz w:val="21"/>
        </w:rPr>
        <w:t> </w:t>
      </w:r>
      <w:r>
        <w:rPr>
          <w:rFonts w:ascii="Tahoma"/>
          <w:color w:val="61666A"/>
          <w:w w:val="110"/>
          <w:sz w:val="21"/>
        </w:rPr>
        <w:t>elements</w:t>
      </w:r>
      <w:r>
        <w:rPr>
          <w:rFonts w:ascii="Tahoma"/>
          <w:color w:val="61666A"/>
          <w:spacing w:val="-13"/>
          <w:w w:val="110"/>
          <w:sz w:val="21"/>
        </w:rPr>
        <w:t> </w:t>
      </w:r>
      <w:r>
        <w:rPr>
          <w:rFonts w:ascii="Tahoma"/>
          <w:color w:val="61666A"/>
          <w:w w:val="110"/>
          <w:sz w:val="21"/>
        </w:rPr>
        <w:t>like</w:t>
      </w:r>
      <w:r>
        <w:rPr>
          <w:rFonts w:ascii="Tahoma"/>
          <w:color w:val="61666A"/>
          <w:spacing w:val="-13"/>
          <w:w w:val="110"/>
          <w:sz w:val="21"/>
        </w:rPr>
        <w:t> </w:t>
      </w:r>
      <w:r>
        <w:rPr>
          <w:rFonts w:ascii="Tahoma"/>
          <w:color w:val="61666A"/>
          <w:w w:val="110"/>
          <w:sz w:val="21"/>
        </w:rPr>
        <w:t>a</w:t>
      </w:r>
      <w:r>
        <w:rPr>
          <w:rFonts w:ascii="Tahoma"/>
          <w:color w:val="61666A"/>
          <w:spacing w:val="-13"/>
          <w:w w:val="110"/>
          <w:sz w:val="21"/>
        </w:rPr>
        <w:t> </w:t>
      </w:r>
      <w:r>
        <w:rPr>
          <w:rFonts w:ascii="Tahoma"/>
          <w:color w:val="61666A"/>
          <w:w w:val="110"/>
          <w:sz w:val="21"/>
        </w:rPr>
        <w:t>"Board</w:t>
      </w:r>
      <w:r>
        <w:rPr>
          <w:rFonts w:ascii="Tahoma"/>
          <w:color w:val="61666A"/>
          <w:spacing w:val="-13"/>
          <w:w w:val="110"/>
          <w:sz w:val="21"/>
        </w:rPr>
        <w:t> </w:t>
      </w:r>
      <w:r>
        <w:rPr>
          <w:rFonts w:ascii="Tahoma"/>
          <w:color w:val="61666A"/>
          <w:w w:val="110"/>
          <w:sz w:val="21"/>
        </w:rPr>
        <w:t>of</w:t>
      </w:r>
      <w:r>
        <w:rPr>
          <w:rFonts w:ascii="Tahoma"/>
          <w:color w:val="61666A"/>
          <w:spacing w:val="-13"/>
          <w:w w:val="110"/>
          <w:sz w:val="21"/>
        </w:rPr>
        <w:t> </w:t>
      </w:r>
      <w:r>
        <w:rPr>
          <w:rFonts w:ascii="Tahoma"/>
          <w:color w:val="61666A"/>
          <w:w w:val="110"/>
          <w:sz w:val="21"/>
        </w:rPr>
        <w:t>Real</w:t>
      </w:r>
      <w:r>
        <w:rPr>
          <w:rFonts w:ascii="Tahoma"/>
          <w:color w:val="61666A"/>
          <w:spacing w:val="-13"/>
          <w:w w:val="110"/>
          <w:sz w:val="21"/>
        </w:rPr>
        <w:t> </w:t>
      </w:r>
      <w:r>
        <w:rPr>
          <w:rFonts w:ascii="Tahoma"/>
          <w:color w:val="61666A"/>
          <w:w w:val="110"/>
          <w:sz w:val="21"/>
        </w:rPr>
        <w:t>Change"</w:t>
      </w:r>
      <w:r>
        <w:rPr>
          <w:rFonts w:ascii="Tahoma"/>
          <w:color w:val="61666A"/>
          <w:spacing w:val="-13"/>
          <w:w w:val="110"/>
          <w:sz w:val="21"/>
        </w:rPr>
        <w:t> </w:t>
      </w:r>
      <w:r>
        <w:rPr>
          <w:rFonts w:ascii="Tahoma"/>
          <w:color w:val="61666A"/>
          <w:w w:val="110"/>
          <w:sz w:val="21"/>
        </w:rPr>
        <w:t>and</w:t>
      </w:r>
      <w:r>
        <w:rPr>
          <w:rFonts w:ascii="Tahoma"/>
          <w:color w:val="61666A"/>
          <w:spacing w:val="-13"/>
          <w:w w:val="110"/>
          <w:sz w:val="21"/>
        </w:rPr>
        <w:t> </w:t>
      </w:r>
      <w:r>
        <w:rPr>
          <w:rFonts w:ascii="Tahoma"/>
          <w:color w:val="61666A"/>
          <w:w w:val="110"/>
          <w:sz w:val="21"/>
        </w:rPr>
        <w:t>"Gift</w:t>
      </w:r>
      <w:r>
        <w:rPr>
          <w:rFonts w:ascii="Tahoma"/>
          <w:color w:val="61666A"/>
          <w:spacing w:val="-13"/>
          <w:w w:val="110"/>
          <w:sz w:val="21"/>
        </w:rPr>
        <w:t> </w:t>
      </w:r>
      <w:r>
        <w:rPr>
          <w:rFonts w:ascii="Tahoma"/>
          <w:color w:val="61666A"/>
          <w:w w:val="110"/>
          <w:sz w:val="21"/>
        </w:rPr>
        <w:t>Tree,"</w:t>
      </w:r>
      <w:r>
        <w:rPr>
          <w:rFonts w:ascii="Tahoma"/>
          <w:color w:val="61666A"/>
          <w:spacing w:val="-13"/>
          <w:w w:val="110"/>
          <w:sz w:val="21"/>
        </w:rPr>
        <w:t> </w:t>
      </w:r>
      <w:r>
        <w:rPr>
          <w:rFonts w:ascii="Tahoma"/>
          <w:color w:val="61666A"/>
          <w:w w:val="110"/>
          <w:sz w:val="21"/>
        </w:rPr>
        <w:t>which </w:t>
      </w:r>
      <w:r>
        <w:rPr>
          <w:rFonts w:ascii="Tahoma"/>
          <w:color w:val="61666A"/>
          <w:sz w:val="21"/>
        </w:rPr>
        <w:t>foster</w:t>
      </w:r>
      <w:r>
        <w:rPr>
          <w:rFonts w:ascii="Tahoma"/>
          <w:color w:val="61666A"/>
          <w:spacing w:val="40"/>
          <w:sz w:val="21"/>
        </w:rPr>
        <w:t> </w:t>
      </w:r>
      <w:r>
        <w:rPr>
          <w:rFonts w:ascii="Tahoma"/>
          <w:color w:val="61666A"/>
          <w:sz w:val="21"/>
        </w:rPr>
        <w:t>ongoing</w:t>
      </w:r>
      <w:r>
        <w:rPr>
          <w:rFonts w:ascii="Tahoma"/>
          <w:color w:val="61666A"/>
          <w:spacing w:val="40"/>
          <w:sz w:val="21"/>
        </w:rPr>
        <w:t> </w:t>
      </w:r>
      <w:r>
        <w:rPr>
          <w:rFonts w:ascii="Tahoma"/>
          <w:color w:val="61666A"/>
          <w:sz w:val="21"/>
        </w:rPr>
        <w:t>engagement</w:t>
      </w:r>
      <w:r>
        <w:rPr>
          <w:rFonts w:ascii="Tahoma"/>
          <w:color w:val="61666A"/>
          <w:spacing w:val="40"/>
          <w:sz w:val="21"/>
        </w:rPr>
        <w:t> </w:t>
      </w:r>
      <w:r>
        <w:rPr>
          <w:rFonts w:ascii="Tahoma"/>
          <w:color w:val="61666A"/>
          <w:sz w:val="21"/>
        </w:rPr>
        <w:t>and</w:t>
      </w:r>
      <w:r>
        <w:rPr>
          <w:rFonts w:ascii="Tahoma"/>
          <w:color w:val="61666A"/>
          <w:spacing w:val="40"/>
          <w:sz w:val="21"/>
        </w:rPr>
        <w:t> </w:t>
      </w:r>
      <w:r>
        <w:rPr>
          <w:rFonts w:ascii="Tahoma"/>
          <w:color w:val="61666A"/>
          <w:sz w:val="21"/>
        </w:rPr>
        <w:t>tangible</w:t>
      </w:r>
      <w:r>
        <w:rPr>
          <w:rFonts w:ascii="Tahoma"/>
          <w:color w:val="61666A"/>
          <w:spacing w:val="40"/>
          <w:sz w:val="21"/>
        </w:rPr>
        <w:t> </w:t>
      </w:r>
      <w:r>
        <w:rPr>
          <w:rFonts w:ascii="Tahoma"/>
          <w:color w:val="61666A"/>
          <w:sz w:val="21"/>
        </w:rPr>
        <w:t>interactions.</w:t>
      </w:r>
      <w:r>
        <w:rPr>
          <w:rFonts w:ascii="Tahoma"/>
          <w:color w:val="61666A"/>
          <w:spacing w:val="40"/>
          <w:sz w:val="21"/>
        </w:rPr>
        <w:t> </w:t>
      </w:r>
      <w:r>
        <w:rPr>
          <w:rFonts w:ascii="Tahoma"/>
          <w:color w:val="61666A"/>
          <w:sz w:val="21"/>
        </w:rPr>
        <w:t>This</w:t>
      </w:r>
      <w:r>
        <w:rPr>
          <w:rFonts w:ascii="Tahoma"/>
          <w:color w:val="61666A"/>
          <w:spacing w:val="40"/>
          <w:sz w:val="21"/>
        </w:rPr>
        <w:t> </w:t>
      </w:r>
      <w:r>
        <w:rPr>
          <w:rFonts w:ascii="Tahoma"/>
          <w:color w:val="61666A"/>
          <w:sz w:val="21"/>
        </w:rPr>
        <w:t>addresses</w:t>
      </w:r>
      <w:r>
        <w:rPr>
          <w:rFonts w:ascii="Tahoma"/>
          <w:color w:val="61666A"/>
          <w:spacing w:val="40"/>
          <w:sz w:val="21"/>
        </w:rPr>
        <w:t> </w:t>
      </w:r>
      <w:r>
        <w:rPr>
          <w:rFonts w:ascii="Tahoma"/>
          <w:color w:val="61666A"/>
          <w:sz w:val="21"/>
        </w:rPr>
        <w:t>a</w:t>
      </w:r>
      <w:r>
        <w:rPr>
          <w:rFonts w:ascii="Tahoma"/>
          <w:color w:val="61666A"/>
          <w:spacing w:val="40"/>
          <w:sz w:val="21"/>
        </w:rPr>
        <w:t> </w:t>
      </w:r>
      <w:r>
        <w:rPr>
          <w:rFonts w:ascii="Tahoma"/>
          <w:color w:val="61666A"/>
          <w:sz w:val="21"/>
        </w:rPr>
        <w:t>potential</w:t>
      </w:r>
      <w:r>
        <w:rPr>
          <w:rFonts w:ascii="Tahoma"/>
          <w:color w:val="61666A"/>
          <w:spacing w:val="40"/>
          <w:sz w:val="21"/>
        </w:rPr>
        <w:t> </w:t>
      </w:r>
      <w:r>
        <w:rPr>
          <w:rFonts w:ascii="Tahoma"/>
          <w:color w:val="61666A"/>
          <w:sz w:val="21"/>
        </w:rPr>
        <w:t>unspoken </w:t>
      </w:r>
      <w:r>
        <w:rPr>
          <w:rFonts w:ascii="Tahoma"/>
          <w:color w:val="61666A"/>
          <w:w w:val="110"/>
          <w:sz w:val="21"/>
        </w:rPr>
        <w:t>need</w:t>
      </w:r>
      <w:r>
        <w:rPr>
          <w:rFonts w:ascii="Tahoma"/>
          <w:color w:val="61666A"/>
          <w:spacing w:val="-11"/>
          <w:w w:val="110"/>
          <w:sz w:val="21"/>
        </w:rPr>
        <w:t> </w:t>
      </w:r>
      <w:r>
        <w:rPr>
          <w:rFonts w:ascii="Tahoma"/>
          <w:color w:val="61666A"/>
          <w:w w:val="110"/>
          <w:sz w:val="21"/>
        </w:rPr>
        <w:t>for</w:t>
      </w:r>
      <w:r>
        <w:rPr>
          <w:rFonts w:ascii="Tahoma"/>
          <w:color w:val="61666A"/>
          <w:spacing w:val="-11"/>
          <w:w w:val="110"/>
          <w:sz w:val="21"/>
        </w:rPr>
        <w:t> </w:t>
      </w:r>
      <w:r>
        <w:rPr>
          <w:rFonts w:ascii="Tahoma"/>
          <w:color w:val="61666A"/>
          <w:w w:val="110"/>
          <w:sz w:val="21"/>
        </w:rPr>
        <w:t>creating</w:t>
      </w:r>
      <w:r>
        <w:rPr>
          <w:rFonts w:ascii="Tahoma"/>
          <w:color w:val="61666A"/>
          <w:spacing w:val="-11"/>
          <w:w w:val="110"/>
          <w:sz w:val="21"/>
        </w:rPr>
        <w:t> </w:t>
      </w:r>
      <w:r>
        <w:rPr>
          <w:rFonts w:ascii="Tahoma"/>
          <w:color w:val="61666A"/>
          <w:w w:val="110"/>
          <w:sz w:val="21"/>
        </w:rPr>
        <w:t>lasting</w:t>
      </w:r>
      <w:r>
        <w:rPr>
          <w:rFonts w:ascii="Tahoma"/>
          <w:color w:val="61666A"/>
          <w:spacing w:val="-11"/>
          <w:w w:val="110"/>
          <w:sz w:val="21"/>
        </w:rPr>
        <w:t> </w:t>
      </w:r>
      <w:r>
        <w:rPr>
          <w:rFonts w:ascii="Tahoma"/>
          <w:color w:val="61666A"/>
          <w:w w:val="110"/>
          <w:sz w:val="21"/>
        </w:rPr>
        <w:t>impact</w:t>
      </w:r>
      <w:r>
        <w:rPr>
          <w:rFonts w:ascii="Tahoma"/>
          <w:color w:val="61666A"/>
          <w:spacing w:val="-11"/>
          <w:w w:val="110"/>
          <w:sz w:val="21"/>
        </w:rPr>
        <w:t> </w:t>
      </w:r>
      <w:r>
        <w:rPr>
          <w:rFonts w:ascii="Tahoma"/>
          <w:color w:val="61666A"/>
          <w:w w:val="110"/>
          <w:sz w:val="21"/>
        </w:rPr>
        <w:t>rather</w:t>
      </w:r>
      <w:r>
        <w:rPr>
          <w:rFonts w:ascii="Tahoma"/>
          <w:color w:val="61666A"/>
          <w:spacing w:val="-11"/>
          <w:w w:val="110"/>
          <w:sz w:val="21"/>
        </w:rPr>
        <w:t> </w:t>
      </w:r>
      <w:r>
        <w:rPr>
          <w:rFonts w:ascii="Tahoma"/>
          <w:color w:val="61666A"/>
          <w:w w:val="110"/>
          <w:sz w:val="21"/>
        </w:rPr>
        <w:t>than</w:t>
      </w:r>
      <w:r>
        <w:rPr>
          <w:rFonts w:ascii="Tahoma"/>
          <w:color w:val="61666A"/>
          <w:spacing w:val="-11"/>
          <w:w w:val="110"/>
          <w:sz w:val="21"/>
        </w:rPr>
        <w:t> </w:t>
      </w:r>
      <w:r>
        <w:rPr>
          <w:rFonts w:ascii="Tahoma"/>
          <w:color w:val="61666A"/>
          <w:w w:val="110"/>
          <w:sz w:val="21"/>
        </w:rPr>
        <w:t>one-time</w:t>
      </w:r>
      <w:r>
        <w:rPr>
          <w:rFonts w:ascii="Tahoma"/>
          <w:color w:val="61666A"/>
          <w:spacing w:val="-11"/>
          <w:w w:val="110"/>
          <w:sz w:val="21"/>
        </w:rPr>
        <w:t> </w:t>
      </w:r>
      <w:r>
        <w:rPr>
          <w:rFonts w:ascii="Tahoma"/>
          <w:color w:val="61666A"/>
          <w:w w:val="110"/>
          <w:sz w:val="21"/>
        </w:rPr>
        <w:t>participation.</w:t>
      </w:r>
      <w:r>
        <w:rPr>
          <w:rFonts w:ascii="Tahoma"/>
          <w:color w:val="61666A"/>
          <w:spacing w:val="-11"/>
          <w:w w:val="110"/>
          <w:sz w:val="21"/>
        </w:rPr>
        <w:t> </w:t>
      </w:r>
      <w:r>
        <w:rPr>
          <w:rFonts w:ascii="Tahoma"/>
          <w:color w:val="61666A"/>
          <w:w w:val="110"/>
          <w:sz w:val="21"/>
        </w:rPr>
        <w:t>The</w:t>
      </w:r>
      <w:r>
        <w:rPr>
          <w:rFonts w:ascii="Tahoma"/>
          <w:color w:val="61666A"/>
          <w:spacing w:val="-11"/>
          <w:w w:val="110"/>
          <w:sz w:val="21"/>
        </w:rPr>
        <w:t> </w:t>
      </w:r>
      <w:r>
        <w:rPr>
          <w:rFonts w:ascii="Tahoma"/>
          <w:color w:val="61666A"/>
          <w:w w:val="110"/>
          <w:sz w:val="21"/>
        </w:rPr>
        <w:t>emphasis</w:t>
      </w:r>
      <w:r>
        <w:rPr>
          <w:rFonts w:ascii="Tahoma"/>
          <w:color w:val="61666A"/>
          <w:spacing w:val="-11"/>
          <w:w w:val="110"/>
          <w:sz w:val="21"/>
        </w:rPr>
        <w:t> </w:t>
      </w:r>
      <w:r>
        <w:rPr>
          <w:rFonts w:ascii="Tahoma"/>
          <w:color w:val="61666A"/>
          <w:w w:val="110"/>
          <w:sz w:val="21"/>
        </w:rPr>
        <w:t>on </w:t>
      </w:r>
      <w:r>
        <w:rPr>
          <w:rFonts w:ascii="Tahoma"/>
          <w:color w:val="61666A"/>
          <w:spacing w:val="-2"/>
          <w:w w:val="110"/>
          <w:sz w:val="21"/>
        </w:rPr>
        <w:t>community</w:t>
      </w:r>
      <w:r>
        <w:rPr>
          <w:rFonts w:ascii="Tahoma"/>
          <w:color w:val="61666A"/>
          <w:spacing w:val="-8"/>
          <w:w w:val="110"/>
          <w:sz w:val="21"/>
        </w:rPr>
        <w:t> </w:t>
      </w:r>
      <w:r>
        <w:rPr>
          <w:rFonts w:ascii="Tahoma"/>
          <w:color w:val="61666A"/>
          <w:spacing w:val="-2"/>
          <w:w w:val="110"/>
          <w:sz w:val="21"/>
        </w:rPr>
        <w:t>support</w:t>
      </w:r>
      <w:r>
        <w:rPr>
          <w:rFonts w:ascii="Tahoma"/>
          <w:color w:val="61666A"/>
          <w:spacing w:val="-8"/>
          <w:w w:val="110"/>
          <w:sz w:val="21"/>
        </w:rPr>
        <w:t> </w:t>
      </w:r>
      <w:r>
        <w:rPr>
          <w:rFonts w:ascii="Tahoma"/>
          <w:color w:val="61666A"/>
          <w:spacing w:val="-2"/>
          <w:w w:val="110"/>
          <w:sz w:val="21"/>
        </w:rPr>
        <w:t>and</w:t>
      </w:r>
      <w:r>
        <w:rPr>
          <w:rFonts w:ascii="Tahoma"/>
          <w:color w:val="61666A"/>
          <w:spacing w:val="-8"/>
          <w:w w:val="110"/>
          <w:sz w:val="21"/>
        </w:rPr>
        <w:t> </w:t>
      </w:r>
      <w:r>
        <w:rPr>
          <w:rFonts w:ascii="Tahoma"/>
          <w:color w:val="61666A"/>
          <w:spacing w:val="-2"/>
          <w:w w:val="110"/>
          <w:sz w:val="21"/>
        </w:rPr>
        <w:t>trust-building</w:t>
      </w:r>
      <w:r>
        <w:rPr>
          <w:rFonts w:ascii="Tahoma"/>
          <w:color w:val="61666A"/>
          <w:spacing w:val="-8"/>
          <w:w w:val="110"/>
          <w:sz w:val="21"/>
        </w:rPr>
        <w:t> </w:t>
      </w:r>
      <w:r>
        <w:rPr>
          <w:rFonts w:ascii="Tahoma"/>
          <w:color w:val="61666A"/>
          <w:spacing w:val="-2"/>
          <w:w w:val="110"/>
          <w:sz w:val="21"/>
        </w:rPr>
        <w:t>suggests</w:t>
      </w:r>
      <w:r>
        <w:rPr>
          <w:rFonts w:ascii="Tahoma"/>
          <w:color w:val="61666A"/>
          <w:spacing w:val="-8"/>
          <w:w w:val="110"/>
          <w:sz w:val="21"/>
        </w:rPr>
        <w:t> </w:t>
      </w:r>
      <w:r>
        <w:rPr>
          <w:rFonts w:ascii="Tahoma"/>
          <w:color w:val="61666A"/>
          <w:spacing w:val="-2"/>
          <w:w w:val="110"/>
          <w:sz w:val="21"/>
        </w:rPr>
        <w:t>the</w:t>
      </w:r>
      <w:r>
        <w:rPr>
          <w:rFonts w:ascii="Tahoma"/>
          <w:color w:val="61666A"/>
          <w:spacing w:val="-8"/>
          <w:w w:val="110"/>
          <w:sz w:val="21"/>
        </w:rPr>
        <w:t> </w:t>
      </w:r>
      <w:r>
        <w:rPr>
          <w:rFonts w:ascii="Tahoma"/>
          <w:color w:val="61666A"/>
          <w:spacing w:val="-2"/>
          <w:w w:val="110"/>
          <w:sz w:val="21"/>
        </w:rPr>
        <w:t>user's</w:t>
      </w:r>
      <w:r>
        <w:rPr>
          <w:rFonts w:ascii="Tahoma"/>
          <w:color w:val="61666A"/>
          <w:spacing w:val="-8"/>
          <w:w w:val="110"/>
          <w:sz w:val="21"/>
        </w:rPr>
        <w:t> </w:t>
      </w:r>
      <w:r>
        <w:rPr>
          <w:rFonts w:ascii="Tahoma"/>
          <w:color w:val="61666A"/>
          <w:spacing w:val="-2"/>
          <w:w w:val="110"/>
          <w:sz w:val="21"/>
        </w:rPr>
        <w:t>deeper</w:t>
      </w:r>
      <w:r>
        <w:rPr>
          <w:rFonts w:ascii="Tahoma"/>
          <w:color w:val="61666A"/>
          <w:spacing w:val="-8"/>
          <w:w w:val="110"/>
          <w:sz w:val="21"/>
        </w:rPr>
        <w:t> </w:t>
      </w:r>
      <w:r>
        <w:rPr>
          <w:rFonts w:ascii="Tahoma"/>
          <w:color w:val="61666A"/>
          <w:spacing w:val="-2"/>
          <w:w w:val="110"/>
          <w:sz w:val="21"/>
        </w:rPr>
        <w:t>goal</w:t>
      </w:r>
      <w:r>
        <w:rPr>
          <w:rFonts w:ascii="Tahoma"/>
          <w:color w:val="61666A"/>
          <w:spacing w:val="-8"/>
          <w:w w:val="110"/>
          <w:sz w:val="21"/>
        </w:rPr>
        <w:t> </w:t>
      </w:r>
      <w:r>
        <w:rPr>
          <w:rFonts w:ascii="Tahoma"/>
          <w:color w:val="61666A"/>
          <w:spacing w:val="-2"/>
          <w:w w:val="110"/>
          <w:sz w:val="21"/>
        </w:rPr>
        <w:t>is</w:t>
      </w:r>
      <w:r>
        <w:rPr>
          <w:rFonts w:ascii="Tahoma"/>
          <w:color w:val="61666A"/>
          <w:spacing w:val="-8"/>
          <w:w w:val="110"/>
          <w:sz w:val="21"/>
        </w:rPr>
        <w:t> </w:t>
      </w:r>
      <w:r>
        <w:rPr>
          <w:rFonts w:ascii="Tahoma"/>
          <w:color w:val="61666A"/>
          <w:spacing w:val="-2"/>
          <w:w w:val="110"/>
          <w:sz w:val="21"/>
        </w:rPr>
        <w:t>to</w:t>
      </w:r>
      <w:r>
        <w:rPr>
          <w:rFonts w:ascii="Tahoma"/>
          <w:color w:val="61666A"/>
          <w:spacing w:val="-8"/>
          <w:w w:val="110"/>
          <w:sz w:val="21"/>
        </w:rPr>
        <w:t> </w:t>
      </w:r>
      <w:r>
        <w:rPr>
          <w:rFonts w:ascii="Tahoma"/>
          <w:color w:val="61666A"/>
          <w:spacing w:val="-2"/>
          <w:w w:val="110"/>
          <w:sz w:val="21"/>
        </w:rPr>
        <w:t>create</w:t>
      </w:r>
      <w:r>
        <w:rPr>
          <w:rFonts w:ascii="Tahoma"/>
          <w:color w:val="61666A"/>
          <w:spacing w:val="-8"/>
          <w:w w:val="110"/>
          <w:sz w:val="21"/>
        </w:rPr>
        <w:t> </w:t>
      </w:r>
      <w:r>
        <w:rPr>
          <w:rFonts w:ascii="Tahoma"/>
          <w:color w:val="61666A"/>
          <w:spacing w:val="-2"/>
          <w:w w:val="110"/>
          <w:sz w:val="21"/>
        </w:rPr>
        <w:t>resilient </w:t>
      </w:r>
      <w:r>
        <w:rPr>
          <w:rFonts w:ascii="Tahoma"/>
          <w:color w:val="61666A"/>
          <w:w w:val="110"/>
          <w:sz w:val="21"/>
        </w:rPr>
        <w:t>networks where people feel connected and supported.</w:t>
      </w:r>
    </w:p>
    <w:p>
      <w:pPr>
        <w:spacing w:before="180"/>
        <w:ind w:left="635" w:right="0" w:firstLine="0"/>
        <w:jc w:val="left"/>
        <w:rPr>
          <w:rFonts w:ascii="Tahoma"/>
          <w:sz w:val="21"/>
        </w:rPr>
      </w:pPr>
      <w:r>
        <w:rPr>
          <w:rFonts w:ascii="Tahoma"/>
          <w:color w:val="61666A"/>
          <w:spacing w:val="2"/>
          <w:sz w:val="21"/>
        </w:rPr>
        <w:t>Another</w:t>
      </w:r>
      <w:r>
        <w:rPr>
          <w:rFonts w:ascii="Tahoma"/>
          <w:color w:val="61666A"/>
          <w:spacing w:val="39"/>
          <w:sz w:val="21"/>
        </w:rPr>
        <w:t> </w:t>
      </w:r>
      <w:r>
        <w:rPr>
          <w:rFonts w:ascii="Tahoma"/>
          <w:color w:val="61666A"/>
          <w:spacing w:val="2"/>
          <w:sz w:val="21"/>
        </w:rPr>
        <w:t>consideration</w:t>
      </w:r>
      <w:r>
        <w:rPr>
          <w:rFonts w:ascii="Tahoma"/>
          <w:color w:val="61666A"/>
          <w:spacing w:val="39"/>
          <w:sz w:val="21"/>
        </w:rPr>
        <w:t> </w:t>
      </w:r>
      <w:r>
        <w:rPr>
          <w:rFonts w:ascii="Tahoma"/>
          <w:color w:val="61666A"/>
          <w:spacing w:val="2"/>
          <w:sz w:val="21"/>
        </w:rPr>
        <w:t>is</w:t>
      </w:r>
      <w:r>
        <w:rPr>
          <w:rFonts w:ascii="Tahoma"/>
          <w:color w:val="61666A"/>
          <w:spacing w:val="39"/>
          <w:sz w:val="21"/>
        </w:rPr>
        <w:t> </w:t>
      </w:r>
      <w:r>
        <w:rPr>
          <w:rFonts w:ascii="Tahoma"/>
          <w:color w:val="61666A"/>
          <w:spacing w:val="2"/>
          <w:sz w:val="21"/>
        </w:rPr>
        <w:t>scalability.</w:t>
      </w:r>
      <w:r>
        <w:rPr>
          <w:rFonts w:ascii="Tahoma"/>
          <w:color w:val="61666A"/>
          <w:spacing w:val="39"/>
          <w:sz w:val="21"/>
        </w:rPr>
        <w:t> </w:t>
      </w:r>
      <w:r>
        <w:rPr>
          <w:rFonts w:ascii="Tahoma"/>
          <w:color w:val="61666A"/>
          <w:spacing w:val="2"/>
          <w:sz w:val="21"/>
        </w:rPr>
        <w:t>The</w:t>
      </w:r>
      <w:r>
        <w:rPr>
          <w:rFonts w:ascii="Tahoma"/>
          <w:color w:val="61666A"/>
          <w:spacing w:val="39"/>
          <w:sz w:val="21"/>
        </w:rPr>
        <w:t> </w:t>
      </w:r>
      <w:r>
        <w:rPr>
          <w:rFonts w:ascii="Tahoma"/>
          <w:color w:val="61666A"/>
          <w:spacing w:val="2"/>
          <w:sz w:val="21"/>
        </w:rPr>
        <w:t>methods</w:t>
      </w:r>
      <w:r>
        <w:rPr>
          <w:rFonts w:ascii="Tahoma"/>
          <w:color w:val="61666A"/>
          <w:spacing w:val="39"/>
          <w:sz w:val="21"/>
        </w:rPr>
        <w:t> </w:t>
      </w:r>
      <w:r>
        <w:rPr>
          <w:rFonts w:ascii="Tahoma"/>
          <w:color w:val="61666A"/>
          <w:spacing w:val="2"/>
          <w:sz w:val="21"/>
        </w:rPr>
        <w:t>range</w:t>
      </w:r>
      <w:r>
        <w:rPr>
          <w:rFonts w:ascii="Tahoma"/>
          <w:color w:val="61666A"/>
          <w:spacing w:val="39"/>
          <w:sz w:val="21"/>
        </w:rPr>
        <w:t> </w:t>
      </w:r>
      <w:r>
        <w:rPr>
          <w:rFonts w:ascii="Tahoma"/>
          <w:color w:val="61666A"/>
          <w:spacing w:val="2"/>
          <w:sz w:val="21"/>
        </w:rPr>
        <w:t>from</w:t>
      </w:r>
      <w:r>
        <w:rPr>
          <w:rFonts w:ascii="Tahoma"/>
          <w:color w:val="61666A"/>
          <w:spacing w:val="39"/>
          <w:sz w:val="21"/>
        </w:rPr>
        <w:t> </w:t>
      </w:r>
      <w:r>
        <w:rPr>
          <w:rFonts w:ascii="Tahoma"/>
          <w:color w:val="61666A"/>
          <w:spacing w:val="2"/>
          <w:sz w:val="21"/>
        </w:rPr>
        <w:t>small-scale</w:t>
      </w:r>
      <w:r>
        <w:rPr>
          <w:rFonts w:ascii="Tahoma"/>
          <w:color w:val="61666A"/>
          <w:spacing w:val="39"/>
          <w:sz w:val="21"/>
        </w:rPr>
        <w:t> </w:t>
      </w:r>
      <w:r>
        <w:rPr>
          <w:rFonts w:ascii="Tahoma"/>
          <w:color w:val="61666A"/>
          <w:spacing w:val="2"/>
          <w:sz w:val="21"/>
        </w:rPr>
        <w:t>(local</w:t>
      </w:r>
      <w:r>
        <w:rPr>
          <w:rFonts w:ascii="Tahoma"/>
          <w:color w:val="61666A"/>
          <w:spacing w:val="40"/>
          <w:sz w:val="21"/>
        </w:rPr>
        <w:t> </w:t>
      </w:r>
      <w:r>
        <w:rPr>
          <w:rFonts w:ascii="Tahoma"/>
          <w:color w:val="61666A"/>
          <w:spacing w:val="2"/>
          <w:sz w:val="21"/>
        </w:rPr>
        <w:t>cafes)</w:t>
      </w:r>
      <w:r>
        <w:rPr>
          <w:rFonts w:ascii="Tahoma"/>
          <w:color w:val="61666A"/>
          <w:spacing w:val="39"/>
          <w:sz w:val="21"/>
        </w:rPr>
        <w:t> </w:t>
      </w:r>
      <w:r>
        <w:rPr>
          <w:rFonts w:ascii="Tahoma"/>
          <w:color w:val="61666A"/>
          <w:spacing w:val="-5"/>
          <w:sz w:val="21"/>
        </w:rPr>
        <w:t>to</w:t>
      </w:r>
    </w:p>
    <w:p>
      <w:pPr>
        <w:spacing w:line="340" w:lineRule="auto" w:before="107"/>
        <w:ind w:left="635" w:right="35" w:firstLine="0"/>
        <w:jc w:val="left"/>
        <w:rPr>
          <w:rFonts w:ascii="Tahoma"/>
          <w:sz w:val="21"/>
        </w:rPr>
      </w:pPr>
      <w:r>
        <w:rPr>
          <w:rFonts w:ascii="Tahoma"/>
          <w:color w:val="61666A"/>
          <w:w w:val="105"/>
          <w:sz w:val="21"/>
        </w:rPr>
        <w:t>larger initiatives (federal platforms), indicating the user might need solutions that can grow with their movement. The assistant likely considered that the gift economy might start small but aims for broader adoption, hence including both grassroots and expansive strategies.</w:t>
      </w:r>
    </w:p>
    <w:p>
      <w:pPr>
        <w:spacing w:line="340" w:lineRule="auto" w:before="180"/>
        <w:ind w:left="635" w:right="35" w:firstLine="0"/>
        <w:jc w:val="left"/>
        <w:rPr>
          <w:rFonts w:ascii="Tahoma"/>
          <w:sz w:val="21"/>
        </w:rPr>
      </w:pPr>
      <w:r>
        <w:rPr>
          <w:rFonts w:ascii="Tahoma"/>
          <w:color w:val="61666A"/>
          <w:w w:val="110"/>
          <w:sz w:val="21"/>
        </w:rPr>
        <w:t>The</w:t>
      </w:r>
      <w:r>
        <w:rPr>
          <w:rFonts w:ascii="Tahoma"/>
          <w:color w:val="61666A"/>
          <w:spacing w:val="-2"/>
          <w:w w:val="110"/>
          <w:sz w:val="21"/>
        </w:rPr>
        <w:t> </w:t>
      </w:r>
      <w:r>
        <w:rPr>
          <w:rFonts w:ascii="Tahoma"/>
          <w:color w:val="61666A"/>
          <w:w w:val="110"/>
          <w:sz w:val="21"/>
        </w:rPr>
        <w:t>use</w:t>
      </w:r>
      <w:r>
        <w:rPr>
          <w:rFonts w:ascii="Tahoma"/>
          <w:color w:val="61666A"/>
          <w:spacing w:val="-2"/>
          <w:w w:val="110"/>
          <w:sz w:val="21"/>
        </w:rPr>
        <w:t> </w:t>
      </w:r>
      <w:r>
        <w:rPr>
          <w:rFonts w:ascii="Tahoma"/>
          <w:color w:val="61666A"/>
          <w:w w:val="110"/>
          <w:sz w:val="21"/>
        </w:rPr>
        <w:t>of</w:t>
      </w:r>
      <w:r>
        <w:rPr>
          <w:rFonts w:ascii="Tahoma"/>
          <w:color w:val="61666A"/>
          <w:spacing w:val="-2"/>
          <w:w w:val="110"/>
          <w:sz w:val="21"/>
        </w:rPr>
        <w:t> </w:t>
      </w:r>
      <w:r>
        <w:rPr>
          <w:rFonts w:ascii="Tahoma"/>
          <w:color w:val="61666A"/>
          <w:w w:val="110"/>
          <w:sz w:val="21"/>
        </w:rPr>
        <w:t>success</w:t>
      </w:r>
      <w:r>
        <w:rPr>
          <w:rFonts w:ascii="Tahoma"/>
          <w:color w:val="61666A"/>
          <w:spacing w:val="-2"/>
          <w:w w:val="110"/>
          <w:sz w:val="21"/>
        </w:rPr>
        <w:t> </w:t>
      </w:r>
      <w:r>
        <w:rPr>
          <w:rFonts w:ascii="Tahoma"/>
          <w:color w:val="61666A"/>
          <w:w w:val="110"/>
          <w:sz w:val="21"/>
        </w:rPr>
        <w:t>metrics</w:t>
      </w:r>
      <w:r>
        <w:rPr>
          <w:rFonts w:ascii="Tahoma"/>
          <w:color w:val="61666A"/>
          <w:spacing w:val="-2"/>
          <w:w w:val="110"/>
          <w:sz w:val="21"/>
        </w:rPr>
        <w:t> </w:t>
      </w:r>
      <w:r>
        <w:rPr>
          <w:rFonts w:ascii="Tahoma"/>
          <w:color w:val="61666A"/>
          <w:w w:val="110"/>
          <w:sz w:val="21"/>
        </w:rPr>
        <w:t>and</w:t>
      </w:r>
      <w:r>
        <w:rPr>
          <w:rFonts w:ascii="Tahoma"/>
          <w:color w:val="61666A"/>
          <w:spacing w:val="-2"/>
          <w:w w:val="110"/>
          <w:sz w:val="21"/>
        </w:rPr>
        <w:t> </w:t>
      </w:r>
      <w:r>
        <w:rPr>
          <w:rFonts w:ascii="Tahoma"/>
          <w:color w:val="61666A"/>
          <w:w w:val="110"/>
          <w:sz w:val="21"/>
        </w:rPr>
        <w:t>real-time</w:t>
      </w:r>
      <w:r>
        <w:rPr>
          <w:rFonts w:ascii="Tahoma"/>
          <w:color w:val="61666A"/>
          <w:spacing w:val="-2"/>
          <w:w w:val="110"/>
          <w:sz w:val="21"/>
        </w:rPr>
        <w:t> </w:t>
      </w:r>
      <w:r>
        <w:rPr>
          <w:rFonts w:ascii="Tahoma"/>
          <w:color w:val="61666A"/>
          <w:w w:val="110"/>
          <w:sz w:val="21"/>
        </w:rPr>
        <w:t>updates</w:t>
      </w:r>
      <w:r>
        <w:rPr>
          <w:rFonts w:ascii="Tahoma"/>
          <w:color w:val="61666A"/>
          <w:spacing w:val="-2"/>
          <w:w w:val="110"/>
          <w:sz w:val="21"/>
        </w:rPr>
        <w:t> </w:t>
      </w:r>
      <w:r>
        <w:rPr>
          <w:rFonts w:ascii="Tahoma"/>
          <w:color w:val="61666A"/>
          <w:w w:val="110"/>
          <w:sz w:val="21"/>
        </w:rPr>
        <w:t>(like</w:t>
      </w:r>
      <w:r>
        <w:rPr>
          <w:rFonts w:ascii="Tahoma"/>
          <w:color w:val="61666A"/>
          <w:spacing w:val="-2"/>
          <w:w w:val="110"/>
          <w:sz w:val="21"/>
        </w:rPr>
        <w:t> </w:t>
      </w:r>
      <w:r>
        <w:rPr>
          <w:rFonts w:ascii="Tahoma"/>
          <w:color w:val="61666A"/>
          <w:w w:val="110"/>
          <w:sz w:val="21"/>
        </w:rPr>
        <w:t>the</w:t>
      </w:r>
      <w:r>
        <w:rPr>
          <w:rFonts w:ascii="Tahoma"/>
          <w:color w:val="61666A"/>
          <w:spacing w:val="-2"/>
          <w:w w:val="110"/>
          <w:sz w:val="21"/>
        </w:rPr>
        <w:t> </w:t>
      </w:r>
      <w:r>
        <w:rPr>
          <w:rFonts w:ascii="Tahoma"/>
          <w:color w:val="61666A"/>
          <w:w w:val="110"/>
          <w:sz w:val="21"/>
        </w:rPr>
        <w:t>"Social</w:t>
      </w:r>
      <w:r>
        <w:rPr>
          <w:rFonts w:ascii="Tahoma"/>
          <w:color w:val="61666A"/>
          <w:spacing w:val="-2"/>
          <w:w w:val="110"/>
          <w:sz w:val="21"/>
        </w:rPr>
        <w:t> </w:t>
      </w:r>
      <w:r>
        <w:rPr>
          <w:rFonts w:ascii="Tahoma"/>
          <w:color w:val="61666A"/>
          <w:w w:val="110"/>
          <w:sz w:val="21"/>
        </w:rPr>
        <w:t>Capital</w:t>
      </w:r>
      <w:r>
        <w:rPr>
          <w:rFonts w:ascii="Tahoma"/>
          <w:color w:val="61666A"/>
          <w:spacing w:val="-2"/>
          <w:w w:val="110"/>
          <w:sz w:val="21"/>
        </w:rPr>
        <w:t> </w:t>
      </w:r>
      <w:r>
        <w:rPr>
          <w:rFonts w:ascii="Tahoma"/>
          <w:color w:val="61666A"/>
          <w:w w:val="110"/>
          <w:sz w:val="21"/>
        </w:rPr>
        <w:t>Exchange") touches</w:t>
      </w:r>
      <w:r>
        <w:rPr>
          <w:rFonts w:ascii="Tahoma"/>
          <w:color w:val="61666A"/>
          <w:spacing w:val="-6"/>
          <w:w w:val="110"/>
          <w:sz w:val="21"/>
        </w:rPr>
        <w:t> </w:t>
      </w:r>
      <w:r>
        <w:rPr>
          <w:rFonts w:ascii="Tahoma"/>
          <w:color w:val="61666A"/>
          <w:w w:val="110"/>
          <w:sz w:val="21"/>
        </w:rPr>
        <w:t>on</w:t>
      </w:r>
      <w:r>
        <w:rPr>
          <w:rFonts w:ascii="Tahoma"/>
          <w:color w:val="61666A"/>
          <w:spacing w:val="-6"/>
          <w:w w:val="110"/>
          <w:sz w:val="21"/>
        </w:rPr>
        <w:t> </w:t>
      </w:r>
      <w:r>
        <w:rPr>
          <w:rFonts w:ascii="Tahoma"/>
          <w:color w:val="61666A"/>
          <w:w w:val="110"/>
          <w:sz w:val="21"/>
        </w:rPr>
        <w:t>the</w:t>
      </w:r>
      <w:r>
        <w:rPr>
          <w:rFonts w:ascii="Tahoma"/>
          <w:color w:val="61666A"/>
          <w:spacing w:val="-6"/>
          <w:w w:val="110"/>
          <w:sz w:val="21"/>
        </w:rPr>
        <w:t> </w:t>
      </w:r>
      <w:r>
        <w:rPr>
          <w:rFonts w:ascii="Tahoma"/>
          <w:color w:val="61666A"/>
          <w:w w:val="110"/>
          <w:sz w:val="21"/>
        </w:rPr>
        <w:t>need</w:t>
      </w:r>
      <w:r>
        <w:rPr>
          <w:rFonts w:ascii="Tahoma"/>
          <w:color w:val="61666A"/>
          <w:spacing w:val="-6"/>
          <w:w w:val="110"/>
          <w:sz w:val="21"/>
        </w:rPr>
        <w:t> </w:t>
      </w:r>
      <w:r>
        <w:rPr>
          <w:rFonts w:ascii="Tahoma"/>
          <w:color w:val="61666A"/>
          <w:w w:val="110"/>
          <w:sz w:val="21"/>
        </w:rPr>
        <w:t>for</w:t>
      </w:r>
      <w:r>
        <w:rPr>
          <w:rFonts w:ascii="Tahoma"/>
          <w:color w:val="61666A"/>
          <w:spacing w:val="-6"/>
          <w:w w:val="110"/>
          <w:sz w:val="21"/>
        </w:rPr>
        <w:t> </w:t>
      </w:r>
      <w:r>
        <w:rPr>
          <w:rFonts w:ascii="Tahoma"/>
          <w:color w:val="61666A"/>
          <w:w w:val="110"/>
          <w:sz w:val="21"/>
        </w:rPr>
        <w:t>transparency</w:t>
      </w:r>
      <w:r>
        <w:rPr>
          <w:rFonts w:ascii="Tahoma"/>
          <w:color w:val="61666A"/>
          <w:spacing w:val="-6"/>
          <w:w w:val="110"/>
          <w:sz w:val="21"/>
        </w:rPr>
        <w:t> </w:t>
      </w:r>
      <w:r>
        <w:rPr>
          <w:rFonts w:ascii="Tahoma"/>
          <w:color w:val="61666A"/>
          <w:w w:val="110"/>
          <w:sz w:val="21"/>
        </w:rPr>
        <w:t>and</w:t>
      </w:r>
      <w:r>
        <w:rPr>
          <w:rFonts w:ascii="Tahoma"/>
          <w:color w:val="61666A"/>
          <w:spacing w:val="-6"/>
          <w:w w:val="110"/>
          <w:sz w:val="21"/>
        </w:rPr>
        <w:t> </w:t>
      </w:r>
      <w:r>
        <w:rPr>
          <w:rFonts w:ascii="Tahoma"/>
          <w:color w:val="61666A"/>
          <w:w w:val="110"/>
          <w:sz w:val="21"/>
        </w:rPr>
        <w:t>measurable</w:t>
      </w:r>
      <w:r>
        <w:rPr>
          <w:rFonts w:ascii="Tahoma"/>
          <w:color w:val="61666A"/>
          <w:spacing w:val="-6"/>
          <w:w w:val="110"/>
          <w:sz w:val="21"/>
        </w:rPr>
        <w:t> </w:t>
      </w:r>
      <w:r>
        <w:rPr>
          <w:rFonts w:ascii="Tahoma"/>
          <w:color w:val="61666A"/>
          <w:w w:val="110"/>
          <w:sz w:val="21"/>
        </w:rPr>
        <w:t>impact,</w:t>
      </w:r>
      <w:r>
        <w:rPr>
          <w:rFonts w:ascii="Tahoma"/>
          <w:color w:val="61666A"/>
          <w:spacing w:val="-6"/>
          <w:w w:val="110"/>
          <w:sz w:val="21"/>
        </w:rPr>
        <w:t> </w:t>
      </w:r>
      <w:r>
        <w:rPr>
          <w:rFonts w:ascii="Tahoma"/>
          <w:color w:val="61666A"/>
          <w:w w:val="110"/>
          <w:sz w:val="21"/>
        </w:rPr>
        <w:t>which</w:t>
      </w:r>
      <w:r>
        <w:rPr>
          <w:rFonts w:ascii="Tahoma"/>
          <w:color w:val="61666A"/>
          <w:spacing w:val="-6"/>
          <w:w w:val="110"/>
          <w:sz w:val="21"/>
        </w:rPr>
        <w:t> </w:t>
      </w:r>
      <w:r>
        <w:rPr>
          <w:rFonts w:ascii="Tahoma"/>
          <w:color w:val="61666A"/>
          <w:w w:val="110"/>
          <w:sz w:val="21"/>
        </w:rPr>
        <w:t>is</w:t>
      </w:r>
      <w:r>
        <w:rPr>
          <w:rFonts w:ascii="Tahoma"/>
          <w:color w:val="61666A"/>
          <w:spacing w:val="-6"/>
          <w:w w:val="110"/>
          <w:sz w:val="21"/>
        </w:rPr>
        <w:t> </w:t>
      </w:r>
      <w:r>
        <w:rPr>
          <w:rFonts w:ascii="Tahoma"/>
          <w:color w:val="61666A"/>
          <w:w w:val="110"/>
          <w:sz w:val="21"/>
        </w:rPr>
        <w:t>crucial</w:t>
      </w:r>
      <w:r>
        <w:rPr>
          <w:rFonts w:ascii="Tahoma"/>
          <w:color w:val="61666A"/>
          <w:spacing w:val="-6"/>
          <w:w w:val="110"/>
          <w:sz w:val="21"/>
        </w:rPr>
        <w:t> </w:t>
      </w:r>
      <w:r>
        <w:rPr>
          <w:rFonts w:ascii="Tahoma"/>
          <w:color w:val="61666A"/>
          <w:w w:val="110"/>
          <w:sz w:val="21"/>
        </w:rPr>
        <w:t>for </w:t>
      </w:r>
      <w:r>
        <w:rPr>
          <w:rFonts w:ascii="Tahoma"/>
          <w:color w:val="61666A"/>
          <w:sz w:val="21"/>
        </w:rPr>
        <w:t>maintaining</w:t>
      </w:r>
      <w:r>
        <w:rPr>
          <w:rFonts w:ascii="Tahoma"/>
          <w:color w:val="61666A"/>
          <w:spacing w:val="40"/>
          <w:sz w:val="21"/>
        </w:rPr>
        <w:t> </w:t>
      </w:r>
      <w:r>
        <w:rPr>
          <w:rFonts w:ascii="Tahoma"/>
          <w:color w:val="61666A"/>
          <w:sz w:val="21"/>
        </w:rPr>
        <w:t>trust</w:t>
      </w:r>
      <w:r>
        <w:rPr>
          <w:rFonts w:ascii="Tahoma"/>
          <w:color w:val="61666A"/>
          <w:spacing w:val="40"/>
          <w:sz w:val="21"/>
        </w:rPr>
        <w:t> </w:t>
      </w:r>
      <w:r>
        <w:rPr>
          <w:rFonts w:ascii="Tahoma"/>
          <w:color w:val="61666A"/>
          <w:sz w:val="21"/>
        </w:rPr>
        <w:t>and</w:t>
      </w:r>
      <w:r>
        <w:rPr>
          <w:rFonts w:ascii="Tahoma"/>
          <w:color w:val="61666A"/>
          <w:spacing w:val="40"/>
          <w:sz w:val="21"/>
        </w:rPr>
        <w:t> </w:t>
      </w:r>
      <w:r>
        <w:rPr>
          <w:rFonts w:ascii="Tahoma"/>
          <w:color w:val="61666A"/>
          <w:sz w:val="21"/>
        </w:rPr>
        <w:t>attracting</w:t>
      </w:r>
      <w:r>
        <w:rPr>
          <w:rFonts w:ascii="Tahoma"/>
          <w:color w:val="61666A"/>
          <w:spacing w:val="40"/>
          <w:sz w:val="21"/>
        </w:rPr>
        <w:t> </w:t>
      </w:r>
      <w:r>
        <w:rPr>
          <w:rFonts w:ascii="Tahoma"/>
          <w:color w:val="61666A"/>
          <w:sz w:val="21"/>
        </w:rPr>
        <w:t>more</w:t>
      </w:r>
      <w:r>
        <w:rPr>
          <w:rFonts w:ascii="Tahoma"/>
          <w:color w:val="61666A"/>
          <w:spacing w:val="40"/>
          <w:sz w:val="21"/>
        </w:rPr>
        <w:t> </w:t>
      </w:r>
      <w:r>
        <w:rPr>
          <w:rFonts w:ascii="Tahoma"/>
          <w:color w:val="61666A"/>
          <w:sz w:val="21"/>
        </w:rPr>
        <w:t>participants.</w:t>
      </w:r>
      <w:r>
        <w:rPr>
          <w:rFonts w:ascii="Tahoma"/>
          <w:color w:val="61666A"/>
          <w:spacing w:val="40"/>
          <w:sz w:val="21"/>
        </w:rPr>
        <w:t> </w:t>
      </w:r>
      <w:r>
        <w:rPr>
          <w:rFonts w:ascii="Tahoma"/>
          <w:color w:val="61666A"/>
          <w:sz w:val="21"/>
        </w:rPr>
        <w:t>The</w:t>
      </w:r>
      <w:r>
        <w:rPr>
          <w:rFonts w:ascii="Tahoma"/>
          <w:color w:val="61666A"/>
          <w:spacing w:val="40"/>
          <w:sz w:val="21"/>
        </w:rPr>
        <w:t> </w:t>
      </w:r>
      <w:r>
        <w:rPr>
          <w:rFonts w:ascii="Tahoma"/>
          <w:color w:val="61666A"/>
          <w:sz w:val="21"/>
        </w:rPr>
        <w:t>inclusion</w:t>
      </w:r>
      <w:r>
        <w:rPr>
          <w:rFonts w:ascii="Tahoma"/>
          <w:color w:val="61666A"/>
          <w:spacing w:val="40"/>
          <w:sz w:val="21"/>
        </w:rPr>
        <w:t> </w:t>
      </w:r>
      <w:r>
        <w:rPr>
          <w:rFonts w:ascii="Tahoma"/>
          <w:color w:val="61666A"/>
          <w:sz w:val="21"/>
        </w:rPr>
        <w:t>of</w:t>
      </w:r>
      <w:r>
        <w:rPr>
          <w:rFonts w:ascii="Tahoma"/>
          <w:color w:val="61666A"/>
          <w:spacing w:val="40"/>
          <w:sz w:val="21"/>
        </w:rPr>
        <w:t> </w:t>
      </w:r>
      <w:r>
        <w:rPr>
          <w:rFonts w:ascii="Tahoma"/>
          <w:color w:val="61666A"/>
          <w:sz w:val="21"/>
        </w:rPr>
        <w:t>mentorship</w:t>
      </w:r>
      <w:r>
        <w:rPr>
          <w:rFonts w:ascii="Tahoma"/>
          <w:color w:val="61666A"/>
          <w:spacing w:val="40"/>
          <w:sz w:val="21"/>
        </w:rPr>
        <w:t> </w:t>
      </w:r>
      <w:r>
        <w:rPr>
          <w:rFonts w:ascii="Tahoma"/>
          <w:color w:val="61666A"/>
          <w:sz w:val="21"/>
        </w:rPr>
        <w:t>programs</w:t>
      </w:r>
      <w:r>
        <w:rPr>
          <w:rFonts w:ascii="Tahoma"/>
          <w:color w:val="61666A"/>
          <w:spacing w:val="40"/>
          <w:sz w:val="21"/>
        </w:rPr>
        <w:t> </w:t>
      </w:r>
      <w:r>
        <w:rPr>
          <w:rFonts w:ascii="Tahoma"/>
          <w:color w:val="61666A"/>
          <w:sz w:val="21"/>
        </w:rPr>
        <w:t>and </w:t>
      </w:r>
      <w:r>
        <w:rPr>
          <w:rFonts w:ascii="Tahoma"/>
          <w:color w:val="61666A"/>
          <w:spacing w:val="-2"/>
          <w:w w:val="110"/>
          <w:sz w:val="21"/>
        </w:rPr>
        <w:t>professional</w:t>
      </w:r>
      <w:r>
        <w:rPr>
          <w:rFonts w:ascii="Tahoma"/>
          <w:color w:val="61666A"/>
          <w:spacing w:val="-6"/>
          <w:w w:val="110"/>
          <w:sz w:val="21"/>
        </w:rPr>
        <w:t> </w:t>
      </w:r>
      <w:r>
        <w:rPr>
          <w:rFonts w:ascii="Tahoma"/>
          <w:color w:val="61666A"/>
          <w:spacing w:val="-2"/>
          <w:w w:val="110"/>
          <w:sz w:val="21"/>
        </w:rPr>
        <w:t>guilds</w:t>
      </w:r>
      <w:r>
        <w:rPr>
          <w:rFonts w:ascii="Tahoma"/>
          <w:color w:val="61666A"/>
          <w:spacing w:val="-6"/>
          <w:w w:val="110"/>
          <w:sz w:val="21"/>
        </w:rPr>
        <w:t> </w:t>
      </w:r>
      <w:r>
        <w:rPr>
          <w:rFonts w:ascii="Tahoma"/>
          <w:color w:val="61666A"/>
          <w:spacing w:val="-2"/>
          <w:w w:val="110"/>
          <w:sz w:val="21"/>
        </w:rPr>
        <w:t>addresses</w:t>
      </w:r>
      <w:r>
        <w:rPr>
          <w:rFonts w:ascii="Tahoma"/>
          <w:color w:val="61666A"/>
          <w:spacing w:val="-6"/>
          <w:w w:val="110"/>
          <w:sz w:val="21"/>
        </w:rPr>
        <w:t> </w:t>
      </w:r>
      <w:r>
        <w:rPr>
          <w:rFonts w:ascii="Tahoma"/>
          <w:color w:val="61666A"/>
          <w:spacing w:val="-2"/>
          <w:w w:val="110"/>
          <w:sz w:val="21"/>
        </w:rPr>
        <w:t>the</w:t>
      </w:r>
      <w:r>
        <w:rPr>
          <w:rFonts w:ascii="Tahoma"/>
          <w:color w:val="61666A"/>
          <w:spacing w:val="-6"/>
          <w:w w:val="110"/>
          <w:sz w:val="21"/>
        </w:rPr>
        <w:t> </w:t>
      </w:r>
      <w:r>
        <w:rPr>
          <w:rFonts w:ascii="Tahoma"/>
          <w:color w:val="61666A"/>
          <w:spacing w:val="-2"/>
          <w:w w:val="110"/>
          <w:sz w:val="21"/>
        </w:rPr>
        <w:t>need</w:t>
      </w:r>
      <w:r>
        <w:rPr>
          <w:rFonts w:ascii="Tahoma"/>
          <w:color w:val="61666A"/>
          <w:spacing w:val="-6"/>
          <w:w w:val="110"/>
          <w:sz w:val="21"/>
        </w:rPr>
        <w:t> </w:t>
      </w:r>
      <w:r>
        <w:rPr>
          <w:rFonts w:ascii="Tahoma"/>
          <w:color w:val="61666A"/>
          <w:spacing w:val="-2"/>
          <w:w w:val="110"/>
          <w:sz w:val="21"/>
        </w:rPr>
        <w:t>for</w:t>
      </w:r>
      <w:r>
        <w:rPr>
          <w:rFonts w:ascii="Tahoma"/>
          <w:color w:val="61666A"/>
          <w:spacing w:val="-6"/>
          <w:w w:val="110"/>
          <w:sz w:val="21"/>
        </w:rPr>
        <w:t> </w:t>
      </w:r>
      <w:r>
        <w:rPr>
          <w:rFonts w:ascii="Tahoma"/>
          <w:color w:val="61666A"/>
          <w:spacing w:val="-2"/>
          <w:w w:val="110"/>
          <w:sz w:val="21"/>
        </w:rPr>
        <w:t>skill-sharing</w:t>
      </w:r>
      <w:r>
        <w:rPr>
          <w:rFonts w:ascii="Tahoma"/>
          <w:color w:val="61666A"/>
          <w:spacing w:val="-6"/>
          <w:w w:val="110"/>
          <w:sz w:val="21"/>
        </w:rPr>
        <w:t> </w:t>
      </w:r>
      <w:r>
        <w:rPr>
          <w:rFonts w:ascii="Tahoma"/>
          <w:color w:val="61666A"/>
          <w:spacing w:val="-2"/>
          <w:w w:val="110"/>
          <w:sz w:val="21"/>
        </w:rPr>
        <w:t>and</w:t>
      </w:r>
      <w:r>
        <w:rPr>
          <w:rFonts w:ascii="Tahoma"/>
          <w:color w:val="61666A"/>
          <w:spacing w:val="-6"/>
          <w:w w:val="110"/>
          <w:sz w:val="21"/>
        </w:rPr>
        <w:t> </w:t>
      </w:r>
      <w:r>
        <w:rPr>
          <w:rFonts w:ascii="Tahoma"/>
          <w:color w:val="61666A"/>
          <w:spacing w:val="-2"/>
          <w:w w:val="110"/>
          <w:sz w:val="21"/>
        </w:rPr>
        <w:t>professional</w:t>
      </w:r>
      <w:r>
        <w:rPr>
          <w:rFonts w:ascii="Tahoma"/>
          <w:color w:val="61666A"/>
          <w:spacing w:val="-6"/>
          <w:w w:val="110"/>
          <w:sz w:val="21"/>
        </w:rPr>
        <w:t> </w:t>
      </w:r>
      <w:r>
        <w:rPr>
          <w:rFonts w:ascii="Tahoma"/>
          <w:color w:val="61666A"/>
          <w:spacing w:val="-2"/>
          <w:w w:val="110"/>
          <w:sz w:val="21"/>
        </w:rPr>
        <w:t>development</w:t>
      </w:r>
      <w:r>
        <w:rPr>
          <w:rFonts w:ascii="Tahoma"/>
          <w:color w:val="61666A"/>
          <w:spacing w:val="-6"/>
          <w:w w:val="110"/>
          <w:sz w:val="21"/>
        </w:rPr>
        <w:t> </w:t>
      </w:r>
      <w:r>
        <w:rPr>
          <w:rFonts w:ascii="Tahoma"/>
          <w:color w:val="61666A"/>
          <w:spacing w:val="-2"/>
          <w:w w:val="110"/>
          <w:sz w:val="21"/>
        </w:rPr>
        <w:t>within </w:t>
      </w:r>
      <w:r>
        <w:rPr>
          <w:rFonts w:ascii="Tahoma"/>
          <w:color w:val="61666A"/>
          <w:w w:val="110"/>
          <w:sz w:val="21"/>
        </w:rPr>
        <w:t>the</w:t>
      </w:r>
      <w:r>
        <w:rPr>
          <w:rFonts w:ascii="Tahoma"/>
          <w:color w:val="61666A"/>
          <w:spacing w:val="-7"/>
          <w:w w:val="110"/>
          <w:sz w:val="21"/>
        </w:rPr>
        <w:t> </w:t>
      </w:r>
      <w:r>
        <w:rPr>
          <w:rFonts w:ascii="Tahoma"/>
          <w:color w:val="61666A"/>
          <w:w w:val="110"/>
          <w:sz w:val="21"/>
        </w:rPr>
        <w:t>community,</w:t>
      </w:r>
      <w:r>
        <w:rPr>
          <w:rFonts w:ascii="Tahoma"/>
          <w:color w:val="61666A"/>
          <w:spacing w:val="-7"/>
          <w:w w:val="110"/>
          <w:sz w:val="21"/>
        </w:rPr>
        <w:t> </w:t>
      </w:r>
      <w:r>
        <w:rPr>
          <w:rFonts w:ascii="Tahoma"/>
          <w:color w:val="61666A"/>
          <w:w w:val="110"/>
          <w:sz w:val="21"/>
        </w:rPr>
        <w:t>which</w:t>
      </w:r>
      <w:r>
        <w:rPr>
          <w:rFonts w:ascii="Tahoma"/>
          <w:color w:val="61666A"/>
          <w:spacing w:val="-7"/>
          <w:w w:val="110"/>
          <w:sz w:val="21"/>
        </w:rPr>
        <w:t> </w:t>
      </w:r>
      <w:r>
        <w:rPr>
          <w:rFonts w:ascii="Tahoma"/>
          <w:color w:val="61666A"/>
          <w:w w:val="110"/>
          <w:sz w:val="21"/>
        </w:rPr>
        <w:t>helps</w:t>
      </w:r>
      <w:r>
        <w:rPr>
          <w:rFonts w:ascii="Tahoma"/>
          <w:color w:val="61666A"/>
          <w:spacing w:val="-7"/>
          <w:w w:val="110"/>
          <w:sz w:val="21"/>
        </w:rPr>
        <w:t> </w:t>
      </w:r>
      <w:r>
        <w:rPr>
          <w:rFonts w:ascii="Tahoma"/>
          <w:color w:val="61666A"/>
          <w:w w:val="110"/>
          <w:sz w:val="21"/>
        </w:rPr>
        <w:t>in</w:t>
      </w:r>
      <w:r>
        <w:rPr>
          <w:rFonts w:ascii="Tahoma"/>
          <w:color w:val="61666A"/>
          <w:spacing w:val="-7"/>
          <w:w w:val="110"/>
          <w:sz w:val="21"/>
        </w:rPr>
        <w:t> </w:t>
      </w:r>
      <w:r>
        <w:rPr>
          <w:rFonts w:ascii="Tahoma"/>
          <w:color w:val="61666A"/>
          <w:w w:val="110"/>
          <w:sz w:val="21"/>
        </w:rPr>
        <w:t>sustaining</w:t>
      </w:r>
      <w:r>
        <w:rPr>
          <w:rFonts w:ascii="Tahoma"/>
          <w:color w:val="61666A"/>
          <w:spacing w:val="-7"/>
          <w:w w:val="110"/>
          <w:sz w:val="21"/>
        </w:rPr>
        <w:t> </w:t>
      </w:r>
      <w:r>
        <w:rPr>
          <w:rFonts w:ascii="Tahoma"/>
          <w:color w:val="61666A"/>
          <w:w w:val="110"/>
          <w:sz w:val="21"/>
        </w:rPr>
        <w:t>the</w:t>
      </w:r>
      <w:r>
        <w:rPr>
          <w:rFonts w:ascii="Tahoma"/>
          <w:color w:val="61666A"/>
          <w:spacing w:val="-7"/>
          <w:w w:val="110"/>
          <w:sz w:val="21"/>
        </w:rPr>
        <w:t> </w:t>
      </w:r>
      <w:r>
        <w:rPr>
          <w:rFonts w:ascii="Tahoma"/>
          <w:color w:val="61666A"/>
          <w:w w:val="110"/>
          <w:sz w:val="21"/>
        </w:rPr>
        <w:t>economy</w:t>
      </w:r>
      <w:r>
        <w:rPr>
          <w:rFonts w:ascii="Tahoma"/>
          <w:color w:val="61666A"/>
          <w:spacing w:val="-7"/>
          <w:w w:val="110"/>
          <w:sz w:val="21"/>
        </w:rPr>
        <w:t> </w:t>
      </w:r>
      <w:r>
        <w:rPr>
          <w:rFonts w:ascii="Tahoma"/>
          <w:color w:val="61666A"/>
          <w:w w:val="110"/>
          <w:sz w:val="21"/>
        </w:rPr>
        <w:t>long-term.</w:t>
      </w:r>
    </w:p>
    <w:p>
      <w:pPr>
        <w:spacing w:line="340" w:lineRule="auto" w:before="180"/>
        <w:ind w:left="635" w:right="64" w:firstLine="0"/>
        <w:jc w:val="left"/>
        <w:rPr>
          <w:rFonts w:ascii="Tahoma"/>
          <w:sz w:val="21"/>
        </w:rPr>
      </w:pPr>
      <w:r>
        <w:rPr>
          <w:rFonts w:ascii="Tahoma"/>
          <w:color w:val="61666A"/>
          <w:spacing w:val="-2"/>
          <w:w w:val="110"/>
          <w:sz w:val="21"/>
        </w:rPr>
        <w:t>Overall,</w:t>
      </w:r>
      <w:r>
        <w:rPr>
          <w:rFonts w:ascii="Tahoma"/>
          <w:color w:val="61666A"/>
          <w:spacing w:val="-10"/>
          <w:w w:val="110"/>
          <w:sz w:val="21"/>
        </w:rPr>
        <w:t> </w:t>
      </w:r>
      <w:r>
        <w:rPr>
          <w:rFonts w:ascii="Tahoma"/>
          <w:color w:val="61666A"/>
          <w:spacing w:val="-2"/>
          <w:w w:val="110"/>
          <w:sz w:val="21"/>
        </w:rPr>
        <w:t>the</w:t>
      </w:r>
      <w:r>
        <w:rPr>
          <w:rFonts w:ascii="Tahoma"/>
          <w:color w:val="61666A"/>
          <w:spacing w:val="-10"/>
          <w:w w:val="110"/>
          <w:sz w:val="21"/>
        </w:rPr>
        <w:t> </w:t>
      </w:r>
      <w:r>
        <w:rPr>
          <w:rFonts w:ascii="Tahoma"/>
          <w:color w:val="61666A"/>
          <w:spacing w:val="-2"/>
          <w:w w:val="110"/>
          <w:sz w:val="21"/>
        </w:rPr>
        <w:t>assistant's</w:t>
      </w:r>
      <w:r>
        <w:rPr>
          <w:rFonts w:ascii="Tahoma"/>
          <w:color w:val="61666A"/>
          <w:spacing w:val="-10"/>
          <w:w w:val="110"/>
          <w:sz w:val="21"/>
        </w:rPr>
        <w:t> </w:t>
      </w:r>
      <w:r>
        <w:rPr>
          <w:rFonts w:ascii="Tahoma"/>
          <w:color w:val="61666A"/>
          <w:spacing w:val="-2"/>
          <w:w w:val="110"/>
          <w:sz w:val="21"/>
        </w:rPr>
        <w:t>thought</w:t>
      </w:r>
      <w:r>
        <w:rPr>
          <w:rFonts w:ascii="Tahoma"/>
          <w:color w:val="61666A"/>
          <w:spacing w:val="-10"/>
          <w:w w:val="110"/>
          <w:sz w:val="21"/>
        </w:rPr>
        <w:t> </w:t>
      </w:r>
      <w:r>
        <w:rPr>
          <w:rFonts w:ascii="Tahoma"/>
          <w:color w:val="61666A"/>
          <w:spacing w:val="-2"/>
          <w:w w:val="110"/>
          <w:sz w:val="21"/>
        </w:rPr>
        <w:t>process</w:t>
      </w:r>
      <w:r>
        <w:rPr>
          <w:rFonts w:ascii="Tahoma"/>
          <w:color w:val="61666A"/>
          <w:spacing w:val="-10"/>
          <w:w w:val="110"/>
          <w:sz w:val="21"/>
        </w:rPr>
        <w:t> </w:t>
      </w:r>
      <w:r>
        <w:rPr>
          <w:rFonts w:ascii="Tahoma"/>
          <w:color w:val="61666A"/>
          <w:spacing w:val="-2"/>
          <w:w w:val="110"/>
          <w:sz w:val="21"/>
        </w:rPr>
        <w:t>probably</w:t>
      </w:r>
      <w:r>
        <w:rPr>
          <w:rFonts w:ascii="Tahoma"/>
          <w:color w:val="61666A"/>
          <w:spacing w:val="-10"/>
          <w:w w:val="110"/>
          <w:sz w:val="21"/>
        </w:rPr>
        <w:t> </w:t>
      </w:r>
      <w:r>
        <w:rPr>
          <w:rFonts w:ascii="Tahoma"/>
          <w:color w:val="61666A"/>
          <w:spacing w:val="-2"/>
          <w:w w:val="110"/>
          <w:sz w:val="21"/>
        </w:rPr>
        <w:t>revolved</w:t>
      </w:r>
      <w:r>
        <w:rPr>
          <w:rFonts w:ascii="Tahoma"/>
          <w:color w:val="61666A"/>
          <w:spacing w:val="-10"/>
          <w:w w:val="110"/>
          <w:sz w:val="21"/>
        </w:rPr>
        <w:t> </w:t>
      </w:r>
      <w:r>
        <w:rPr>
          <w:rFonts w:ascii="Tahoma"/>
          <w:color w:val="61666A"/>
          <w:spacing w:val="-2"/>
          <w:w w:val="110"/>
          <w:sz w:val="21"/>
        </w:rPr>
        <w:t>around</w:t>
      </w:r>
      <w:r>
        <w:rPr>
          <w:rFonts w:ascii="Tahoma"/>
          <w:color w:val="61666A"/>
          <w:spacing w:val="-10"/>
          <w:w w:val="110"/>
          <w:sz w:val="21"/>
        </w:rPr>
        <w:t> </w:t>
      </w:r>
      <w:r>
        <w:rPr>
          <w:rFonts w:ascii="Tahoma"/>
          <w:color w:val="61666A"/>
          <w:spacing w:val="-2"/>
          <w:w w:val="110"/>
          <w:sz w:val="21"/>
        </w:rPr>
        <w:t>creating</w:t>
      </w:r>
      <w:r>
        <w:rPr>
          <w:rFonts w:ascii="Tahoma"/>
          <w:color w:val="61666A"/>
          <w:spacing w:val="-10"/>
          <w:w w:val="110"/>
          <w:sz w:val="21"/>
        </w:rPr>
        <w:t> </w:t>
      </w:r>
      <w:r>
        <w:rPr>
          <w:rFonts w:ascii="Tahoma"/>
          <w:color w:val="61666A"/>
          <w:spacing w:val="-2"/>
          <w:w w:val="110"/>
          <w:sz w:val="21"/>
        </w:rPr>
        <w:t>a</w:t>
      </w:r>
      <w:r>
        <w:rPr>
          <w:rFonts w:ascii="Tahoma"/>
          <w:color w:val="61666A"/>
          <w:spacing w:val="-10"/>
          <w:w w:val="110"/>
          <w:sz w:val="21"/>
        </w:rPr>
        <w:t> </w:t>
      </w:r>
      <w:r>
        <w:rPr>
          <w:rFonts w:ascii="Tahoma"/>
          <w:color w:val="61666A"/>
          <w:spacing w:val="-2"/>
          <w:w w:val="110"/>
          <w:sz w:val="21"/>
        </w:rPr>
        <w:t>comprehensive, </w:t>
      </w:r>
      <w:r>
        <w:rPr>
          <w:rFonts w:ascii="Tahoma"/>
          <w:color w:val="61666A"/>
          <w:w w:val="110"/>
          <w:sz w:val="21"/>
        </w:rPr>
        <w:t>multi-faceted</w:t>
      </w:r>
      <w:r>
        <w:rPr>
          <w:rFonts w:ascii="Tahoma"/>
          <w:color w:val="61666A"/>
          <w:spacing w:val="-18"/>
          <w:w w:val="110"/>
          <w:sz w:val="21"/>
        </w:rPr>
        <w:t> </w:t>
      </w:r>
      <w:r>
        <w:rPr>
          <w:rFonts w:ascii="Tahoma"/>
          <w:color w:val="61666A"/>
          <w:w w:val="110"/>
          <w:sz w:val="21"/>
        </w:rPr>
        <w:t>campaign</w:t>
      </w:r>
      <w:r>
        <w:rPr>
          <w:rFonts w:ascii="Tahoma"/>
          <w:color w:val="61666A"/>
          <w:spacing w:val="-18"/>
          <w:w w:val="110"/>
          <w:sz w:val="21"/>
        </w:rPr>
        <w:t> </w:t>
      </w:r>
      <w:r>
        <w:rPr>
          <w:rFonts w:ascii="Tahoma"/>
          <w:color w:val="61666A"/>
          <w:w w:val="110"/>
          <w:sz w:val="21"/>
        </w:rPr>
        <w:t>that</w:t>
      </w:r>
      <w:r>
        <w:rPr>
          <w:rFonts w:ascii="Tahoma"/>
          <w:color w:val="61666A"/>
          <w:spacing w:val="-18"/>
          <w:w w:val="110"/>
          <w:sz w:val="21"/>
        </w:rPr>
        <w:t> </w:t>
      </w:r>
      <w:r>
        <w:rPr>
          <w:rFonts w:ascii="Tahoma"/>
          <w:color w:val="61666A"/>
          <w:w w:val="110"/>
          <w:sz w:val="21"/>
        </w:rPr>
        <w:t>addresses</w:t>
      </w:r>
      <w:r>
        <w:rPr>
          <w:rFonts w:ascii="Tahoma"/>
          <w:color w:val="61666A"/>
          <w:spacing w:val="-18"/>
          <w:w w:val="110"/>
          <w:sz w:val="21"/>
        </w:rPr>
        <w:t> </w:t>
      </w:r>
      <w:r>
        <w:rPr>
          <w:rFonts w:ascii="Tahoma"/>
          <w:color w:val="61666A"/>
          <w:w w:val="110"/>
          <w:sz w:val="21"/>
        </w:rPr>
        <w:t>both</w:t>
      </w:r>
      <w:r>
        <w:rPr>
          <w:rFonts w:ascii="Tahoma"/>
          <w:color w:val="61666A"/>
          <w:spacing w:val="-18"/>
          <w:w w:val="110"/>
          <w:sz w:val="21"/>
        </w:rPr>
        <w:t> </w:t>
      </w:r>
      <w:r>
        <w:rPr>
          <w:rFonts w:ascii="Tahoma"/>
          <w:color w:val="61666A"/>
          <w:w w:val="110"/>
          <w:sz w:val="21"/>
        </w:rPr>
        <w:t>immediate</w:t>
      </w:r>
      <w:r>
        <w:rPr>
          <w:rFonts w:ascii="Tahoma"/>
          <w:color w:val="61666A"/>
          <w:spacing w:val="-18"/>
          <w:w w:val="110"/>
          <w:sz w:val="21"/>
        </w:rPr>
        <w:t> </w:t>
      </w:r>
      <w:r>
        <w:rPr>
          <w:rFonts w:ascii="Tahoma"/>
          <w:color w:val="61666A"/>
          <w:w w:val="110"/>
          <w:sz w:val="21"/>
        </w:rPr>
        <w:t>engagement</w:t>
      </w:r>
      <w:r>
        <w:rPr>
          <w:rFonts w:ascii="Tahoma"/>
          <w:color w:val="61666A"/>
          <w:spacing w:val="-18"/>
          <w:w w:val="110"/>
          <w:sz w:val="21"/>
        </w:rPr>
        <w:t> </w:t>
      </w:r>
      <w:r>
        <w:rPr>
          <w:rFonts w:ascii="Tahoma"/>
          <w:color w:val="61666A"/>
          <w:w w:val="110"/>
          <w:sz w:val="21"/>
        </w:rPr>
        <w:t>and</w:t>
      </w:r>
      <w:r>
        <w:rPr>
          <w:rFonts w:ascii="Tahoma"/>
          <w:color w:val="61666A"/>
          <w:spacing w:val="-18"/>
          <w:w w:val="110"/>
          <w:sz w:val="21"/>
        </w:rPr>
        <w:t> </w:t>
      </w:r>
      <w:r>
        <w:rPr>
          <w:rFonts w:ascii="Tahoma"/>
          <w:color w:val="61666A"/>
          <w:w w:val="110"/>
          <w:sz w:val="21"/>
        </w:rPr>
        <w:t>long-term</w:t>
      </w:r>
      <w:r>
        <w:rPr>
          <w:rFonts w:ascii="Tahoma"/>
          <w:color w:val="61666A"/>
          <w:spacing w:val="-18"/>
          <w:w w:val="110"/>
          <w:sz w:val="21"/>
        </w:rPr>
        <w:t> </w:t>
      </w:r>
      <w:r>
        <w:rPr>
          <w:rFonts w:ascii="Tahoma"/>
          <w:color w:val="61666A"/>
          <w:w w:val="110"/>
          <w:sz w:val="21"/>
        </w:rPr>
        <w:t>growth,</w:t>
      </w:r>
    </w:p>
    <w:p>
      <w:pPr>
        <w:spacing w:after="0" w:line="340" w:lineRule="auto"/>
        <w:jc w:val="left"/>
        <w:rPr>
          <w:rFonts w:ascii="Tahoma"/>
          <w:sz w:val="21"/>
        </w:rPr>
        <w:sectPr>
          <w:pgSz w:w="11900" w:h="16840"/>
          <w:pgMar w:top="0" w:bottom="0" w:left="850" w:right="1133"/>
        </w:sectPr>
      </w:pPr>
    </w:p>
    <w:p>
      <w:pPr>
        <w:spacing w:line="340" w:lineRule="auto" w:before="13"/>
        <w:ind w:left="635" w:right="75" w:firstLine="0"/>
        <w:jc w:val="left"/>
        <w:rPr>
          <w:rFonts w:ascii="Tahoma"/>
          <w:sz w:val="21"/>
        </w:rPr>
      </w:pPr>
      <w:r>
        <w:rPr>
          <w:rFonts w:ascii="Tahoma"/>
          <w:sz w:val="21"/>
        </w:rPr>
        <mc:AlternateContent>
          <mc:Choice Requires="wps">
            <w:drawing>
              <wp:anchor distT="0" distB="0" distL="0" distR="0" allowOverlap="1" layoutInCell="1" locked="0" behindDoc="0" simplePos="0" relativeHeight="15782912">
                <wp:simplePos x="0" y="0"/>
                <wp:positionH relativeFrom="page">
                  <wp:posOffset>809625</wp:posOffset>
                </wp:positionH>
                <wp:positionV relativeFrom="paragraph">
                  <wp:posOffset>-10540</wp:posOffset>
                </wp:positionV>
                <wp:extent cx="9525" cy="447675"/>
                <wp:effectExtent l="0" t="0" r="0" b="0"/>
                <wp:wrapNone/>
                <wp:docPr id="252" name="Graphic 252"/>
                <wp:cNvGraphicFramePr>
                  <a:graphicFrameLocks/>
                </wp:cNvGraphicFramePr>
                <a:graphic>
                  <a:graphicData uri="http://schemas.microsoft.com/office/word/2010/wordprocessingShape">
                    <wps:wsp>
                      <wps:cNvPr id="252" name="Graphic 252"/>
                      <wps:cNvSpPr/>
                      <wps:spPr>
                        <a:xfrm>
                          <a:off x="0" y="0"/>
                          <a:ext cx="9525" cy="447675"/>
                        </a:xfrm>
                        <a:custGeom>
                          <a:avLst/>
                          <a:gdLst/>
                          <a:ahLst/>
                          <a:cxnLst/>
                          <a:rect l="l" t="t" r="r" b="b"/>
                          <a:pathLst>
                            <a:path w="9525" h="447675">
                              <a:moveTo>
                                <a:pt x="9525" y="447675"/>
                              </a:moveTo>
                              <a:lnTo>
                                <a:pt x="0" y="447675"/>
                              </a:lnTo>
                              <a:lnTo>
                                <a:pt x="0" y="0"/>
                              </a:lnTo>
                              <a:lnTo>
                                <a:pt x="9525" y="0"/>
                              </a:lnTo>
                              <a:lnTo>
                                <a:pt x="9525" y="44767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83pt;width:.75pt;height:35.25pt;mso-position-horizontal-relative:page;mso-position-vertical-relative:paragraph;z-index:15782912" id="docshape107" filled="true" fillcolor="#e1e4e9" stroked="false">
                <v:fill type="solid"/>
                <w10:wrap type="none"/>
              </v:rect>
            </w:pict>
          </mc:Fallback>
        </mc:AlternateContent>
      </w:r>
      <w:r>
        <w:rPr>
          <w:rFonts w:ascii="Tahoma"/>
          <w:color w:val="61666A"/>
          <w:w w:val="110"/>
          <w:sz w:val="21"/>
        </w:rPr>
        <w:t>leveraging</w:t>
      </w:r>
      <w:r>
        <w:rPr>
          <w:rFonts w:ascii="Tahoma"/>
          <w:color w:val="61666A"/>
          <w:spacing w:val="-19"/>
          <w:w w:val="110"/>
          <w:sz w:val="21"/>
        </w:rPr>
        <w:t> </w:t>
      </w:r>
      <w:r>
        <w:rPr>
          <w:rFonts w:ascii="Tahoma"/>
          <w:color w:val="61666A"/>
          <w:w w:val="110"/>
          <w:sz w:val="21"/>
        </w:rPr>
        <w:t>psychological</w:t>
      </w:r>
      <w:r>
        <w:rPr>
          <w:rFonts w:ascii="Tahoma"/>
          <w:color w:val="61666A"/>
          <w:spacing w:val="-18"/>
          <w:w w:val="110"/>
          <w:sz w:val="21"/>
        </w:rPr>
        <w:t> </w:t>
      </w:r>
      <w:r>
        <w:rPr>
          <w:rFonts w:ascii="Tahoma"/>
          <w:color w:val="61666A"/>
          <w:w w:val="110"/>
          <w:sz w:val="21"/>
        </w:rPr>
        <w:t>principles</w:t>
      </w:r>
      <w:r>
        <w:rPr>
          <w:rFonts w:ascii="Tahoma"/>
          <w:color w:val="61666A"/>
          <w:spacing w:val="-18"/>
          <w:w w:val="110"/>
          <w:sz w:val="21"/>
        </w:rPr>
        <w:t> </w:t>
      </w:r>
      <w:r>
        <w:rPr>
          <w:rFonts w:ascii="Tahoma"/>
          <w:color w:val="61666A"/>
          <w:w w:val="110"/>
          <w:sz w:val="21"/>
        </w:rPr>
        <w:t>to</w:t>
      </w:r>
      <w:r>
        <w:rPr>
          <w:rFonts w:ascii="Tahoma"/>
          <w:color w:val="61666A"/>
          <w:spacing w:val="-18"/>
          <w:w w:val="110"/>
          <w:sz w:val="21"/>
        </w:rPr>
        <w:t> </w:t>
      </w:r>
      <w:r>
        <w:rPr>
          <w:rFonts w:ascii="Tahoma"/>
          <w:color w:val="61666A"/>
          <w:w w:val="110"/>
          <w:sz w:val="21"/>
        </w:rPr>
        <w:t>resonate</w:t>
      </w:r>
      <w:r>
        <w:rPr>
          <w:rFonts w:ascii="Tahoma"/>
          <w:color w:val="61666A"/>
          <w:spacing w:val="-18"/>
          <w:w w:val="110"/>
          <w:sz w:val="21"/>
        </w:rPr>
        <w:t> </w:t>
      </w:r>
      <w:r>
        <w:rPr>
          <w:rFonts w:ascii="Tahoma"/>
          <w:color w:val="61666A"/>
          <w:w w:val="110"/>
          <w:sz w:val="21"/>
        </w:rPr>
        <w:t>deeply</w:t>
      </w:r>
      <w:r>
        <w:rPr>
          <w:rFonts w:ascii="Tahoma"/>
          <w:color w:val="61666A"/>
          <w:spacing w:val="-18"/>
          <w:w w:val="110"/>
          <w:sz w:val="21"/>
        </w:rPr>
        <w:t> </w:t>
      </w:r>
      <w:r>
        <w:rPr>
          <w:rFonts w:ascii="Tahoma"/>
          <w:color w:val="61666A"/>
          <w:w w:val="110"/>
          <w:sz w:val="21"/>
        </w:rPr>
        <w:t>with</w:t>
      </w:r>
      <w:r>
        <w:rPr>
          <w:rFonts w:ascii="Tahoma"/>
          <w:color w:val="61666A"/>
          <w:spacing w:val="-18"/>
          <w:w w:val="110"/>
          <w:sz w:val="21"/>
        </w:rPr>
        <w:t> </w:t>
      </w:r>
      <w:r>
        <w:rPr>
          <w:rFonts w:ascii="Tahoma"/>
          <w:color w:val="61666A"/>
          <w:w w:val="110"/>
          <w:sz w:val="21"/>
        </w:rPr>
        <w:t>potential</w:t>
      </w:r>
      <w:r>
        <w:rPr>
          <w:rFonts w:ascii="Tahoma"/>
          <w:color w:val="61666A"/>
          <w:spacing w:val="-18"/>
          <w:w w:val="110"/>
          <w:sz w:val="21"/>
        </w:rPr>
        <w:t> </w:t>
      </w:r>
      <w:r>
        <w:rPr>
          <w:rFonts w:ascii="Tahoma"/>
          <w:color w:val="61666A"/>
          <w:w w:val="110"/>
          <w:sz w:val="21"/>
        </w:rPr>
        <w:t>participants'</w:t>
      </w:r>
      <w:r>
        <w:rPr>
          <w:rFonts w:ascii="Tahoma"/>
          <w:color w:val="61666A"/>
          <w:spacing w:val="-18"/>
          <w:w w:val="110"/>
          <w:sz w:val="21"/>
        </w:rPr>
        <w:t> </w:t>
      </w:r>
      <w:r>
        <w:rPr>
          <w:rFonts w:ascii="Tahoma"/>
          <w:color w:val="61666A"/>
          <w:w w:val="110"/>
          <w:sz w:val="21"/>
        </w:rPr>
        <w:t>desires</w:t>
      </w:r>
      <w:r>
        <w:rPr>
          <w:rFonts w:ascii="Tahoma"/>
          <w:color w:val="61666A"/>
          <w:spacing w:val="-18"/>
          <w:w w:val="110"/>
          <w:sz w:val="21"/>
        </w:rPr>
        <w:t> </w:t>
      </w:r>
      <w:r>
        <w:rPr>
          <w:rFonts w:ascii="Tahoma"/>
          <w:color w:val="61666A"/>
          <w:w w:val="110"/>
          <w:sz w:val="21"/>
        </w:rPr>
        <w:t>for community,</w:t>
      </w:r>
      <w:r>
        <w:rPr>
          <w:rFonts w:ascii="Tahoma"/>
          <w:color w:val="61666A"/>
          <w:spacing w:val="-5"/>
          <w:w w:val="110"/>
          <w:sz w:val="21"/>
        </w:rPr>
        <w:t> </w:t>
      </w:r>
      <w:r>
        <w:rPr>
          <w:rFonts w:ascii="Tahoma"/>
          <w:color w:val="61666A"/>
          <w:w w:val="110"/>
          <w:sz w:val="21"/>
        </w:rPr>
        <w:t>purpose,</w:t>
      </w:r>
      <w:r>
        <w:rPr>
          <w:rFonts w:ascii="Tahoma"/>
          <w:color w:val="61666A"/>
          <w:spacing w:val="-5"/>
          <w:w w:val="110"/>
          <w:sz w:val="21"/>
        </w:rPr>
        <w:t> </w:t>
      </w:r>
      <w:r>
        <w:rPr>
          <w:rFonts w:ascii="Tahoma"/>
          <w:color w:val="61666A"/>
          <w:w w:val="110"/>
          <w:sz w:val="21"/>
        </w:rPr>
        <w:t>and</w:t>
      </w:r>
      <w:r>
        <w:rPr>
          <w:rFonts w:ascii="Tahoma"/>
          <w:color w:val="61666A"/>
          <w:spacing w:val="-5"/>
          <w:w w:val="110"/>
          <w:sz w:val="21"/>
        </w:rPr>
        <w:t> </w:t>
      </w:r>
      <w:r>
        <w:rPr>
          <w:rFonts w:ascii="Tahoma"/>
          <w:color w:val="61666A"/>
          <w:w w:val="110"/>
          <w:sz w:val="21"/>
        </w:rPr>
        <w:t>practical</w:t>
      </w:r>
      <w:r>
        <w:rPr>
          <w:rFonts w:ascii="Tahoma"/>
          <w:color w:val="61666A"/>
          <w:spacing w:val="-5"/>
          <w:w w:val="110"/>
          <w:sz w:val="21"/>
        </w:rPr>
        <w:t> </w:t>
      </w:r>
      <w:r>
        <w:rPr>
          <w:rFonts w:ascii="Tahoma"/>
          <w:color w:val="61666A"/>
          <w:w w:val="110"/>
          <w:sz w:val="21"/>
        </w:rPr>
        <w:t>benefits</w:t>
      </w:r>
      <w:r>
        <w:rPr>
          <w:rFonts w:ascii="Tahoma"/>
          <w:color w:val="61666A"/>
          <w:spacing w:val="-5"/>
          <w:w w:val="110"/>
          <w:sz w:val="21"/>
        </w:rPr>
        <w:t> </w:t>
      </w:r>
      <w:r>
        <w:rPr>
          <w:rFonts w:ascii="Tahoma"/>
          <w:color w:val="61666A"/>
          <w:w w:val="110"/>
          <w:sz w:val="21"/>
        </w:rPr>
        <w:t>beyond</w:t>
      </w:r>
      <w:r>
        <w:rPr>
          <w:rFonts w:ascii="Tahoma"/>
          <w:color w:val="61666A"/>
          <w:spacing w:val="-5"/>
          <w:w w:val="110"/>
          <w:sz w:val="21"/>
        </w:rPr>
        <w:t> </w:t>
      </w:r>
      <w:r>
        <w:rPr>
          <w:rFonts w:ascii="Tahoma"/>
          <w:color w:val="61666A"/>
          <w:w w:val="110"/>
          <w:sz w:val="21"/>
        </w:rPr>
        <w:t>monetary</w:t>
      </w:r>
      <w:r>
        <w:rPr>
          <w:rFonts w:ascii="Tahoma"/>
          <w:color w:val="61666A"/>
          <w:spacing w:val="-5"/>
          <w:w w:val="110"/>
          <w:sz w:val="21"/>
        </w:rPr>
        <w:t> </w:t>
      </w:r>
      <w:r>
        <w:rPr>
          <w:rFonts w:ascii="Tahoma"/>
          <w:color w:val="61666A"/>
          <w:w w:val="110"/>
          <w:sz w:val="21"/>
        </w:rPr>
        <w:t>gain.</w:t>
      </w:r>
    </w:p>
    <w:p>
      <w:pPr>
        <w:pStyle w:val="BodyText"/>
        <w:spacing w:line="345" w:lineRule="auto" w:before="180"/>
        <w:ind w:left="305"/>
        <w:rPr>
          <w:rFonts w:ascii="Tahoma" w:hAnsi="Tahoma"/>
        </w:rPr>
      </w:pPr>
      <w:r>
        <w:rPr>
          <w:color w:val="0E1115"/>
        </w:rPr>
        <w:t>Продолжаем креативную рекламную стратегию</w:t>
      </w:r>
      <w:r>
        <w:rPr>
          <w:rFonts w:ascii="Tahoma" w:hAnsi="Tahoma"/>
          <w:color w:val="0E1115"/>
        </w:rPr>
        <w:t>. </w:t>
      </w:r>
      <w:r>
        <w:rPr>
          <w:color w:val="0E1115"/>
        </w:rPr>
        <w:t>Вот следующие </w:t>
      </w:r>
      <w:r>
        <w:rPr>
          <w:rFonts w:ascii="Tahoma" w:hAnsi="Tahoma"/>
          <w:color w:val="0E1115"/>
        </w:rPr>
        <w:t>15 </w:t>
      </w:r>
      <w:r>
        <w:rPr>
          <w:color w:val="0E1115"/>
        </w:rPr>
        <w:t>форматов</w:t>
      </w:r>
      <w:r>
        <w:rPr>
          <w:rFonts w:ascii="Tahoma" w:hAnsi="Tahoma"/>
          <w:color w:val="0E1115"/>
        </w:rPr>
        <w:t>, </w:t>
      </w:r>
      <w:r>
        <w:rPr>
          <w:color w:val="0E1115"/>
          <w:w w:val="105"/>
        </w:rPr>
        <w:t>каждый из которых бьет в конкретную психологическую мишень</w:t>
      </w:r>
      <w:r>
        <w:rPr>
          <w:rFonts w:ascii="Tahoma" w:hAnsi="Tahoma"/>
          <w:color w:val="0E1115"/>
          <w:w w:val="105"/>
        </w:rPr>
        <w:t>.</w:t>
      </w:r>
    </w:p>
    <w:p>
      <w:pPr>
        <w:pStyle w:val="BodyText"/>
        <w:rPr>
          <w:rFonts w:ascii="Tahoma"/>
        </w:rPr>
      </w:pPr>
    </w:p>
    <w:p>
      <w:pPr>
        <w:pStyle w:val="BodyText"/>
        <w:rPr>
          <w:rFonts w:ascii="Tahoma"/>
        </w:rPr>
      </w:pPr>
    </w:p>
    <w:p>
      <w:pPr>
        <w:pStyle w:val="BodyText"/>
        <w:spacing w:before="79"/>
        <w:rPr>
          <w:rFonts w:ascii="Tahoma"/>
        </w:rPr>
      </w:pPr>
    </w:p>
    <w:p>
      <w:pPr>
        <w:pStyle w:val="ListParagraph"/>
        <w:numPr>
          <w:ilvl w:val="0"/>
          <w:numId w:val="171"/>
        </w:numPr>
        <w:tabs>
          <w:tab w:pos="781" w:val="left" w:leader="none"/>
        </w:tabs>
        <w:spacing w:line="240" w:lineRule="auto" w:before="0" w:after="0"/>
        <w:ind w:left="781" w:right="0" w:hanging="476"/>
        <w:jc w:val="left"/>
        <w:rPr>
          <w:rFonts w:ascii="Tahoma" w:hAnsi="Tahoma"/>
          <w:b/>
          <w:color w:val="0E1115"/>
          <w:sz w:val="30"/>
        </w:rPr>
      </w:pPr>
      <w:r>
        <w:rPr>
          <w:b/>
          <w:color w:val="0E1115"/>
          <w:spacing w:val="-10"/>
          <w:sz w:val="29"/>
        </w:rPr>
        <w:t>Со</w:t>
      </w:r>
      <w:r>
        <w:rPr>
          <w:b/>
          <w:color w:val="0E1115"/>
          <w:spacing w:val="-10"/>
          <w:sz w:val="30"/>
        </w:rPr>
        <w:t>ци</w:t>
      </w:r>
      <w:r>
        <w:rPr>
          <w:b/>
          <w:color w:val="0E1115"/>
          <w:spacing w:val="-10"/>
          <w:sz w:val="29"/>
        </w:rPr>
        <w:t>а</w:t>
      </w:r>
      <w:r>
        <w:rPr>
          <w:b/>
          <w:color w:val="0E1115"/>
          <w:spacing w:val="-10"/>
          <w:sz w:val="30"/>
        </w:rPr>
        <w:t>льны</w:t>
      </w:r>
      <w:r>
        <w:rPr>
          <w:b/>
          <w:color w:val="0E1115"/>
          <w:spacing w:val="-10"/>
          <w:sz w:val="29"/>
        </w:rPr>
        <w:t>й</w:t>
      </w:r>
      <w:r>
        <w:rPr>
          <w:b/>
          <w:color w:val="0E1115"/>
          <w:spacing w:val="4"/>
          <w:sz w:val="29"/>
        </w:rPr>
        <w:t> </w:t>
      </w:r>
      <w:r>
        <w:rPr>
          <w:b/>
          <w:color w:val="0E1115"/>
          <w:spacing w:val="-10"/>
          <w:sz w:val="30"/>
        </w:rPr>
        <w:t>эк</w:t>
      </w:r>
      <w:r>
        <w:rPr>
          <w:b/>
          <w:color w:val="0E1115"/>
          <w:spacing w:val="-10"/>
          <w:sz w:val="29"/>
        </w:rPr>
        <w:t>с</w:t>
      </w:r>
      <w:r>
        <w:rPr>
          <w:b/>
          <w:color w:val="0E1115"/>
          <w:spacing w:val="-10"/>
          <w:sz w:val="30"/>
        </w:rPr>
        <w:t>п</w:t>
      </w:r>
      <w:r>
        <w:rPr>
          <w:b/>
          <w:color w:val="0E1115"/>
          <w:spacing w:val="-10"/>
          <w:sz w:val="29"/>
        </w:rPr>
        <w:t>ер</w:t>
      </w:r>
      <w:r>
        <w:rPr>
          <w:b/>
          <w:color w:val="0E1115"/>
          <w:spacing w:val="-10"/>
          <w:sz w:val="30"/>
        </w:rPr>
        <w:t>им</w:t>
      </w:r>
      <w:r>
        <w:rPr>
          <w:b/>
          <w:color w:val="0E1115"/>
          <w:spacing w:val="-10"/>
          <w:sz w:val="29"/>
        </w:rPr>
        <w:t>е</w:t>
      </w:r>
      <w:r>
        <w:rPr>
          <w:b/>
          <w:color w:val="0E1115"/>
          <w:spacing w:val="-10"/>
          <w:sz w:val="30"/>
        </w:rPr>
        <w:t>нт</w:t>
      </w:r>
      <w:r>
        <w:rPr>
          <w:b/>
          <w:color w:val="0E1115"/>
          <w:spacing w:val="1"/>
          <w:sz w:val="30"/>
        </w:rPr>
        <w:t> </w:t>
      </w:r>
      <w:r>
        <w:rPr>
          <w:rFonts w:ascii="Tahoma" w:hAnsi="Tahoma"/>
          <w:b/>
          <w:color w:val="0E1115"/>
          <w:spacing w:val="-10"/>
          <w:sz w:val="30"/>
        </w:rPr>
        <w:t>«</w:t>
      </w:r>
      <w:r>
        <w:rPr>
          <w:b/>
          <w:color w:val="0E1115"/>
          <w:spacing w:val="-10"/>
          <w:sz w:val="29"/>
        </w:rPr>
        <w:t>С</w:t>
      </w:r>
      <w:r>
        <w:rPr>
          <w:b/>
          <w:color w:val="0E1115"/>
          <w:spacing w:val="-10"/>
          <w:sz w:val="30"/>
        </w:rPr>
        <w:t>л</w:t>
      </w:r>
      <w:r>
        <w:rPr>
          <w:b/>
          <w:color w:val="0E1115"/>
          <w:spacing w:val="-10"/>
          <w:sz w:val="29"/>
        </w:rPr>
        <w:t>е</w:t>
      </w:r>
      <w:r>
        <w:rPr>
          <w:b/>
          <w:color w:val="0E1115"/>
          <w:spacing w:val="-10"/>
          <w:sz w:val="30"/>
        </w:rPr>
        <w:t>п</w:t>
      </w:r>
      <w:r>
        <w:rPr>
          <w:b/>
          <w:color w:val="0E1115"/>
          <w:spacing w:val="-10"/>
          <w:sz w:val="29"/>
        </w:rPr>
        <w:t>ой</w:t>
      </w:r>
      <w:r>
        <w:rPr>
          <w:b/>
          <w:color w:val="0E1115"/>
          <w:spacing w:val="4"/>
          <w:sz w:val="29"/>
        </w:rPr>
        <w:t> </w:t>
      </w:r>
      <w:r>
        <w:rPr>
          <w:b/>
          <w:color w:val="0E1115"/>
          <w:spacing w:val="-10"/>
          <w:sz w:val="30"/>
        </w:rPr>
        <w:t>б</w:t>
      </w:r>
      <w:r>
        <w:rPr>
          <w:b/>
          <w:color w:val="0E1115"/>
          <w:spacing w:val="-10"/>
          <w:sz w:val="29"/>
        </w:rPr>
        <w:t>ар</w:t>
      </w:r>
      <w:r>
        <w:rPr>
          <w:b/>
          <w:color w:val="0E1115"/>
          <w:spacing w:val="-10"/>
          <w:sz w:val="30"/>
        </w:rPr>
        <w:t>т</w:t>
      </w:r>
      <w:r>
        <w:rPr>
          <w:b/>
          <w:color w:val="0E1115"/>
          <w:spacing w:val="-10"/>
          <w:sz w:val="29"/>
        </w:rPr>
        <w:t>ер</w:t>
      </w:r>
      <w:r>
        <w:rPr>
          <w:rFonts w:ascii="Tahoma" w:hAnsi="Tahoma"/>
          <w:b/>
          <w:color w:val="0E1115"/>
          <w:spacing w:val="-10"/>
          <w:sz w:val="30"/>
        </w:rPr>
        <w:t>»</w:t>
      </w:r>
    </w:p>
    <w:p>
      <w:pPr>
        <w:pStyle w:val="BodyText"/>
        <w:spacing w:before="356"/>
        <w:ind w:left="305"/>
        <w:rPr>
          <w:rFonts w:ascii="Tahoma" w:hAnsi="Tahoma"/>
        </w:rPr>
      </w:pPr>
      <w:r>
        <w:rPr>
          <w:color w:val="0E1115"/>
          <w:spacing w:val="-2"/>
          <w:w w:val="105"/>
        </w:rPr>
        <w:t>Участникам</w:t>
      </w:r>
      <w:r>
        <w:rPr>
          <w:color w:val="0E1115"/>
          <w:spacing w:val="-5"/>
          <w:w w:val="105"/>
        </w:rPr>
        <w:t> </w:t>
      </w:r>
      <w:r>
        <w:rPr>
          <w:color w:val="0E1115"/>
          <w:spacing w:val="-2"/>
          <w:w w:val="105"/>
        </w:rPr>
        <w:t>завязывают</w:t>
      </w:r>
      <w:r>
        <w:rPr>
          <w:color w:val="0E1115"/>
          <w:spacing w:val="-4"/>
          <w:w w:val="105"/>
        </w:rPr>
        <w:t> </w:t>
      </w:r>
      <w:r>
        <w:rPr>
          <w:color w:val="0E1115"/>
          <w:spacing w:val="-2"/>
          <w:w w:val="105"/>
        </w:rPr>
        <w:t>глаза</w:t>
      </w:r>
      <w:r>
        <w:rPr>
          <w:color w:val="0E1115"/>
          <w:spacing w:val="-4"/>
          <w:w w:val="105"/>
        </w:rPr>
        <w:t> </w:t>
      </w:r>
      <w:r>
        <w:rPr>
          <w:color w:val="0E1115"/>
          <w:spacing w:val="-2"/>
          <w:w w:val="105"/>
        </w:rPr>
        <w:t>и</w:t>
      </w:r>
      <w:r>
        <w:rPr>
          <w:color w:val="0E1115"/>
          <w:spacing w:val="-4"/>
          <w:w w:val="105"/>
        </w:rPr>
        <w:t> </w:t>
      </w:r>
      <w:r>
        <w:rPr>
          <w:color w:val="0E1115"/>
          <w:spacing w:val="-2"/>
          <w:w w:val="105"/>
        </w:rPr>
        <w:t>предлагают</w:t>
      </w:r>
      <w:r>
        <w:rPr>
          <w:color w:val="0E1115"/>
          <w:spacing w:val="-5"/>
          <w:w w:val="105"/>
        </w:rPr>
        <w:t> </w:t>
      </w:r>
      <w:r>
        <w:rPr>
          <w:color w:val="0E1115"/>
          <w:spacing w:val="-2"/>
          <w:w w:val="105"/>
        </w:rPr>
        <w:t>обмениваться</w:t>
      </w:r>
      <w:r>
        <w:rPr>
          <w:rFonts w:ascii="Tahoma" w:hAnsi="Tahoma"/>
          <w:color w:val="0E1115"/>
          <w:spacing w:val="-2"/>
          <w:w w:val="105"/>
        </w:rPr>
        <w:t>:</w:t>
      </w:r>
    </w:p>
    <w:p>
      <w:pPr>
        <w:pStyle w:val="BodyText"/>
        <w:spacing w:before="80"/>
        <w:rPr>
          <w:rFonts w:ascii="Tahoma"/>
        </w:rPr>
      </w:pPr>
    </w:p>
    <w:p>
      <w:pPr>
        <w:pStyle w:val="BodyText"/>
        <w:ind w:left="320"/>
        <w:rPr>
          <w:rFonts w:ascii="Tahoma" w:hAnsi="Tahoma"/>
        </w:rPr>
      </w:pPr>
      <w:r>
        <w:rPr>
          <w:position w:val="3"/>
        </w:rPr>
        <w:drawing>
          <wp:inline distT="0" distB="0" distL="0" distR="0">
            <wp:extent cx="47625" cy="47625"/>
            <wp:effectExtent l="0" t="0" r="0" b="0"/>
            <wp:docPr id="253" name="Image 253"/>
            <wp:cNvGraphicFramePr>
              <a:graphicFrameLocks/>
            </wp:cNvGraphicFramePr>
            <a:graphic>
              <a:graphicData uri="http://schemas.openxmlformats.org/drawingml/2006/picture">
                <pic:pic>
                  <pic:nvPicPr>
                    <pic:cNvPr id="253" name="Image 253"/>
                    <pic:cNvPicPr/>
                  </pic:nvPicPr>
                  <pic:blipFill>
                    <a:blip r:embed="rId26"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40"/>
          <w:sz w:val="20"/>
        </w:rPr>
        <w:t>  </w:t>
      </w:r>
      <w:r>
        <w:rPr>
          <w:rFonts w:ascii="Tahoma" w:hAnsi="Tahoma"/>
          <w:color w:val="0E1115"/>
        </w:rPr>
        <w:t>«</w:t>
      </w:r>
      <w:r>
        <w:rPr>
          <w:color w:val="0E1115"/>
        </w:rPr>
        <w:t>Я юрист</w:t>
      </w:r>
      <w:r>
        <w:rPr>
          <w:rFonts w:ascii="Tahoma" w:hAnsi="Tahoma"/>
          <w:color w:val="0E1115"/>
        </w:rPr>
        <w:t>, </w:t>
      </w:r>
      <w:r>
        <w:rPr>
          <w:color w:val="0E1115"/>
        </w:rPr>
        <w:t>даю консультацию</w:t>
      </w:r>
      <w:r>
        <w:rPr>
          <w:rFonts w:ascii="Tahoma" w:hAnsi="Tahoma"/>
          <w:color w:val="0E1115"/>
        </w:rPr>
        <w:t>»</w:t>
      </w:r>
    </w:p>
    <w:p>
      <w:pPr>
        <w:pStyle w:val="BodyText"/>
        <w:spacing w:before="219"/>
        <w:ind w:left="320"/>
        <w:rPr>
          <w:rFonts w:ascii="Tahoma" w:hAnsi="Tahoma"/>
        </w:rPr>
      </w:pPr>
      <w:r>
        <w:rPr>
          <w:position w:val="3"/>
        </w:rPr>
        <w:drawing>
          <wp:inline distT="0" distB="0" distL="0" distR="0">
            <wp:extent cx="47625" cy="47625"/>
            <wp:effectExtent l="0" t="0" r="0" b="0"/>
            <wp:docPr id="254" name="Image 254"/>
            <wp:cNvGraphicFramePr>
              <a:graphicFrameLocks/>
            </wp:cNvGraphicFramePr>
            <a:graphic>
              <a:graphicData uri="http://schemas.openxmlformats.org/drawingml/2006/picture">
                <pic:pic>
                  <pic:nvPicPr>
                    <pic:cNvPr id="254" name="Image 254"/>
                    <pic:cNvPicPr/>
                  </pic:nvPicPr>
                  <pic:blipFill>
                    <a:blip r:embed="rId26"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40"/>
          <w:sz w:val="20"/>
        </w:rPr>
        <w:t>  </w:t>
      </w:r>
      <w:r>
        <w:rPr>
          <w:rFonts w:ascii="Tahoma" w:hAnsi="Tahoma"/>
          <w:color w:val="0E1115"/>
        </w:rPr>
        <w:t>«</w:t>
      </w:r>
      <w:r>
        <w:rPr>
          <w:color w:val="0E1115"/>
        </w:rPr>
        <w:t>Я повар</w:t>
      </w:r>
      <w:r>
        <w:rPr>
          <w:rFonts w:ascii="Tahoma" w:hAnsi="Tahoma"/>
          <w:color w:val="0E1115"/>
        </w:rPr>
        <w:t>, </w:t>
      </w:r>
      <w:r>
        <w:rPr>
          <w:color w:val="0E1115"/>
        </w:rPr>
        <w:t>готовлю ужин</w:t>
      </w:r>
      <w:r>
        <w:rPr>
          <w:rFonts w:ascii="Tahoma" w:hAnsi="Tahoma"/>
          <w:color w:val="0E1115"/>
        </w:rPr>
        <w:t>»</w:t>
      </w:r>
    </w:p>
    <w:p>
      <w:pPr>
        <w:pStyle w:val="BodyText"/>
        <w:spacing w:before="219"/>
        <w:ind w:left="320"/>
        <w:rPr>
          <w:rFonts w:ascii="Tahoma" w:hAnsi="Tahoma"/>
        </w:rPr>
      </w:pPr>
      <w:r>
        <w:rPr>
          <w:position w:val="3"/>
        </w:rPr>
        <w:drawing>
          <wp:inline distT="0" distB="0" distL="0" distR="0">
            <wp:extent cx="47625" cy="47625"/>
            <wp:effectExtent l="0" t="0" r="0" b="0"/>
            <wp:docPr id="255" name="Image 255"/>
            <wp:cNvGraphicFramePr>
              <a:graphicFrameLocks/>
            </wp:cNvGraphicFramePr>
            <a:graphic>
              <a:graphicData uri="http://schemas.openxmlformats.org/drawingml/2006/picture">
                <pic:pic>
                  <pic:nvPicPr>
                    <pic:cNvPr id="255" name="Image 255"/>
                    <pic:cNvPicPr/>
                  </pic:nvPicPr>
                  <pic:blipFill>
                    <a:blip r:embed="rId27"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40"/>
          <w:sz w:val="20"/>
        </w:rPr>
        <w:t>  </w:t>
      </w:r>
      <w:r>
        <w:rPr>
          <w:rFonts w:ascii="Tahoma" w:hAnsi="Tahoma"/>
          <w:color w:val="0E1115"/>
        </w:rPr>
        <w:t>«</w:t>
      </w:r>
      <w:r>
        <w:rPr>
          <w:color w:val="0E1115"/>
        </w:rPr>
        <w:t>Я массажист</w:t>
      </w:r>
      <w:r>
        <w:rPr>
          <w:rFonts w:ascii="Tahoma" w:hAnsi="Tahoma"/>
          <w:color w:val="0E1115"/>
        </w:rPr>
        <w:t>, </w:t>
      </w:r>
      <w:r>
        <w:rPr>
          <w:color w:val="0E1115"/>
        </w:rPr>
        <w:t>снимаю стресс</w:t>
      </w:r>
      <w:r>
        <w:rPr>
          <w:rFonts w:ascii="Tahoma" w:hAnsi="Tahoma"/>
          <w:color w:val="0E1115"/>
        </w:rPr>
        <w:t>»</w:t>
      </w:r>
    </w:p>
    <w:p>
      <w:pPr>
        <w:pStyle w:val="BodyText"/>
        <w:spacing w:line="345" w:lineRule="auto" w:before="129"/>
        <w:ind w:left="575"/>
        <w:rPr>
          <w:rFonts w:ascii="Tahoma" w:hAnsi="Tahoma"/>
        </w:rPr>
      </w:pPr>
      <w:r>
        <w:rPr>
          <w:b/>
          <w:color w:val="0E1115"/>
          <w:sz w:val="23"/>
        </w:rPr>
        <w:t>В</w:t>
      </w:r>
      <w:r>
        <w:rPr>
          <w:b/>
          <w:color w:val="0E1115"/>
        </w:rPr>
        <w:t>ыв</w:t>
      </w:r>
      <w:r>
        <w:rPr>
          <w:b/>
          <w:color w:val="0E1115"/>
          <w:sz w:val="23"/>
        </w:rPr>
        <w:t>о</w:t>
      </w:r>
      <w:r>
        <w:rPr>
          <w:b/>
          <w:color w:val="0E1115"/>
        </w:rPr>
        <w:t>д</w:t>
      </w:r>
      <w:r>
        <w:rPr>
          <w:rFonts w:ascii="Tahoma" w:hAnsi="Tahoma"/>
          <w:b/>
          <w:color w:val="0E1115"/>
        </w:rPr>
        <w:t>: </w:t>
      </w:r>
      <w:r>
        <w:rPr>
          <w:rFonts w:ascii="Tahoma" w:hAnsi="Tahoma"/>
          <w:color w:val="0E1115"/>
        </w:rPr>
        <w:t>«</w:t>
      </w:r>
      <w:r>
        <w:rPr>
          <w:color w:val="0E1115"/>
        </w:rPr>
        <w:t>Когда не видишь лица</w:t>
      </w:r>
      <w:r>
        <w:rPr>
          <w:rFonts w:ascii="Tahoma" w:hAnsi="Tahoma"/>
          <w:color w:val="0E1115"/>
        </w:rPr>
        <w:t>,</w:t>
      </w:r>
      <w:r>
        <w:rPr>
          <w:rFonts w:ascii="Tahoma" w:hAnsi="Tahoma"/>
          <w:color w:val="0E1115"/>
          <w:spacing w:val="-5"/>
        </w:rPr>
        <w:t> </w:t>
      </w:r>
      <w:r>
        <w:rPr>
          <w:color w:val="0E1115"/>
        </w:rPr>
        <w:t>начинаешь ценить настоящие умения</w:t>
      </w:r>
      <w:r>
        <w:rPr>
          <w:rFonts w:ascii="Tahoma" w:hAnsi="Tahoma"/>
          <w:color w:val="0E1115"/>
        </w:rPr>
        <w:t>. </w:t>
      </w:r>
      <w:r>
        <w:rPr>
          <w:rFonts w:ascii="Tahoma" w:hAnsi="Tahoma"/>
          <w:color w:val="0E1115"/>
          <w:spacing w:val="-2"/>
        </w:rPr>
        <w:t>#</w:t>
      </w:r>
      <w:r>
        <w:rPr>
          <w:color w:val="0E1115"/>
          <w:spacing w:val="-2"/>
        </w:rPr>
        <w:t>ЭкономикаНавыков</w:t>
      </w:r>
      <w:r>
        <w:rPr>
          <w:rFonts w:ascii="Tahoma" w:hAnsi="Tahoma"/>
          <w:color w:val="0E1115"/>
          <w:spacing w:val="-2"/>
        </w:rPr>
        <w:t>»</w:t>
      </w:r>
    </w:p>
    <w:p>
      <w:pPr>
        <w:pStyle w:val="BodyText"/>
        <w:rPr>
          <w:rFonts w:ascii="Tahoma"/>
        </w:rPr>
      </w:pPr>
    </w:p>
    <w:p>
      <w:pPr>
        <w:pStyle w:val="BodyText"/>
        <w:rPr>
          <w:rFonts w:ascii="Tahoma"/>
        </w:rPr>
      </w:pPr>
    </w:p>
    <w:p>
      <w:pPr>
        <w:pStyle w:val="BodyText"/>
        <w:spacing w:before="79"/>
        <w:rPr>
          <w:rFonts w:ascii="Tahoma"/>
        </w:rPr>
      </w:pPr>
    </w:p>
    <w:p>
      <w:pPr>
        <w:pStyle w:val="Heading2"/>
        <w:numPr>
          <w:ilvl w:val="0"/>
          <w:numId w:val="171"/>
        </w:numPr>
        <w:tabs>
          <w:tab w:pos="731" w:val="left" w:leader="none"/>
        </w:tabs>
        <w:spacing w:line="240" w:lineRule="auto" w:before="0" w:after="0"/>
        <w:ind w:left="731" w:right="0" w:hanging="426"/>
        <w:jc w:val="left"/>
        <w:rPr>
          <w:rFonts w:ascii="Tahoma" w:hAnsi="Tahoma"/>
          <w:color w:val="0E1115"/>
        </w:rPr>
      </w:pPr>
      <w:r>
        <w:rPr>
          <w:color w:val="0E1115"/>
          <w:spacing w:val="-10"/>
        </w:rPr>
        <w:t>Инт</w:t>
      </w:r>
      <w:r>
        <w:rPr>
          <w:color w:val="0E1115"/>
          <w:spacing w:val="-10"/>
          <w:sz w:val="29"/>
        </w:rPr>
        <w:t>ера</w:t>
      </w:r>
      <w:r>
        <w:rPr>
          <w:color w:val="0E1115"/>
          <w:spacing w:val="-10"/>
        </w:rPr>
        <w:t>ктивны</w:t>
      </w:r>
      <w:r>
        <w:rPr>
          <w:color w:val="0E1115"/>
          <w:spacing w:val="-10"/>
          <w:sz w:val="29"/>
        </w:rPr>
        <w:t>й</w:t>
      </w:r>
      <w:r>
        <w:rPr>
          <w:color w:val="0E1115"/>
          <w:spacing w:val="4"/>
          <w:sz w:val="29"/>
        </w:rPr>
        <w:t> </w:t>
      </w:r>
      <w:r>
        <w:rPr>
          <w:color w:val="0E1115"/>
          <w:spacing w:val="-10"/>
        </w:rPr>
        <w:t>фильм</w:t>
      </w:r>
      <w:r>
        <w:rPr>
          <w:color w:val="0E1115"/>
          <w:spacing w:val="1"/>
        </w:rPr>
        <w:t> </w:t>
      </w:r>
      <w:r>
        <w:rPr>
          <w:rFonts w:ascii="Tahoma" w:hAnsi="Tahoma"/>
          <w:color w:val="0E1115"/>
          <w:spacing w:val="-10"/>
        </w:rPr>
        <w:t>«</w:t>
      </w:r>
      <w:r>
        <w:rPr>
          <w:color w:val="0E1115"/>
          <w:spacing w:val="-10"/>
        </w:rPr>
        <w:t>Жизнь</w:t>
      </w:r>
      <w:r>
        <w:rPr>
          <w:color w:val="0E1115"/>
          <w:spacing w:val="1"/>
        </w:rPr>
        <w:t> </w:t>
      </w:r>
      <w:r>
        <w:rPr>
          <w:rFonts w:ascii="Tahoma" w:hAnsi="Tahoma"/>
          <w:color w:val="0E1115"/>
          <w:spacing w:val="-10"/>
        </w:rPr>
        <w:t>2.0»</w:t>
      </w:r>
    </w:p>
    <w:p>
      <w:pPr>
        <w:pStyle w:val="BodyText"/>
        <w:spacing w:before="356"/>
        <w:ind w:left="305"/>
        <w:rPr>
          <w:rFonts w:ascii="Tahoma" w:hAnsi="Tahoma"/>
        </w:rPr>
      </w:pPr>
      <w:r>
        <w:rPr>
          <w:color w:val="0E1115"/>
        </w:rPr>
        <w:t>Зритель</w:t>
      </w:r>
      <w:r>
        <w:rPr>
          <w:color w:val="0E1115"/>
          <w:spacing w:val="2"/>
        </w:rPr>
        <w:t> </w:t>
      </w:r>
      <w:r>
        <w:rPr>
          <w:color w:val="0E1115"/>
        </w:rPr>
        <w:t>выбирает</w:t>
      </w:r>
      <w:r>
        <w:rPr>
          <w:color w:val="0E1115"/>
          <w:spacing w:val="2"/>
        </w:rPr>
        <w:t> </w:t>
      </w:r>
      <w:r>
        <w:rPr>
          <w:color w:val="0E1115"/>
          <w:spacing w:val="-2"/>
        </w:rPr>
        <w:t>сценарий</w:t>
      </w:r>
      <w:r>
        <w:rPr>
          <w:rFonts w:ascii="Tahoma" w:hAnsi="Tahoma"/>
          <w:color w:val="0E1115"/>
          <w:spacing w:val="-2"/>
        </w:rPr>
        <w:t>:</w:t>
      </w:r>
    </w:p>
    <w:p>
      <w:pPr>
        <w:pStyle w:val="BodyText"/>
        <w:spacing w:before="79"/>
        <w:rPr>
          <w:rFonts w:ascii="Tahoma"/>
        </w:rPr>
      </w:pPr>
    </w:p>
    <w:p>
      <w:pPr>
        <w:pStyle w:val="BodyText"/>
        <w:spacing w:line="357" w:lineRule="auto" w:before="1"/>
        <w:ind w:left="575" w:right="104" w:hanging="255"/>
      </w:pPr>
      <w:r>
        <w:rPr>
          <w:position w:val="3"/>
        </w:rPr>
        <w:drawing>
          <wp:inline distT="0" distB="0" distL="0" distR="0">
            <wp:extent cx="47625" cy="47625"/>
            <wp:effectExtent l="0" t="0" r="0" b="0"/>
            <wp:docPr id="256" name="Image 256"/>
            <wp:cNvGraphicFramePr>
              <a:graphicFrameLocks/>
            </wp:cNvGraphicFramePr>
            <a:graphic>
              <a:graphicData uri="http://schemas.openxmlformats.org/drawingml/2006/picture">
                <pic:pic>
                  <pic:nvPicPr>
                    <pic:cNvPr id="256" name="Image 256"/>
                    <pic:cNvPicPr/>
                  </pic:nvPicPr>
                  <pic:blipFill>
                    <a:blip r:embed="rId27"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w w:val="150"/>
          <w:sz w:val="20"/>
        </w:rPr>
        <w:t> </w:t>
      </w:r>
      <w:r>
        <w:rPr>
          <w:b/>
          <w:color w:val="0E1115"/>
          <w:sz w:val="23"/>
        </w:rPr>
        <w:t>С</w:t>
      </w:r>
      <w:r>
        <w:rPr>
          <w:b/>
          <w:color w:val="0E1115"/>
        </w:rPr>
        <w:t>ц</w:t>
      </w:r>
      <w:r>
        <w:rPr>
          <w:b/>
          <w:color w:val="0E1115"/>
          <w:sz w:val="23"/>
        </w:rPr>
        <w:t>е</w:t>
      </w:r>
      <w:r>
        <w:rPr>
          <w:b/>
          <w:color w:val="0E1115"/>
        </w:rPr>
        <w:t>н</w:t>
      </w:r>
      <w:r>
        <w:rPr>
          <w:b/>
          <w:color w:val="0E1115"/>
          <w:sz w:val="23"/>
        </w:rPr>
        <w:t>ар</w:t>
      </w:r>
      <w:r>
        <w:rPr>
          <w:b/>
          <w:color w:val="0E1115"/>
        </w:rPr>
        <w:t>и</w:t>
      </w:r>
      <w:r>
        <w:rPr>
          <w:b/>
          <w:color w:val="0E1115"/>
          <w:sz w:val="23"/>
        </w:rPr>
        <w:t>й</w:t>
      </w:r>
      <w:r>
        <w:rPr>
          <w:b/>
          <w:color w:val="0E1115"/>
          <w:spacing w:val="-3"/>
          <w:sz w:val="23"/>
        </w:rPr>
        <w:t> </w:t>
      </w:r>
      <w:r>
        <w:rPr>
          <w:b/>
          <w:color w:val="0E1115"/>
          <w:sz w:val="23"/>
        </w:rPr>
        <w:t>А </w:t>
      </w:r>
      <w:r>
        <w:rPr>
          <w:rFonts w:ascii="Tahoma" w:hAnsi="Tahoma"/>
          <w:color w:val="0E1115"/>
        </w:rPr>
        <w:t>(</w:t>
      </w:r>
      <w:r>
        <w:rPr>
          <w:color w:val="0E1115"/>
        </w:rPr>
        <w:t>нынешняя система</w:t>
      </w:r>
      <w:r>
        <w:rPr>
          <w:rFonts w:ascii="Tahoma" w:hAnsi="Tahoma"/>
          <w:color w:val="0E1115"/>
        </w:rPr>
        <w:t>):</w:t>
      </w:r>
      <w:r>
        <w:rPr>
          <w:rFonts w:ascii="Tahoma" w:hAnsi="Tahoma"/>
          <w:color w:val="0E1115"/>
          <w:spacing w:val="-6"/>
        </w:rPr>
        <w:t> </w:t>
      </w:r>
      <w:r>
        <w:rPr>
          <w:color w:val="0E1115"/>
        </w:rPr>
        <w:t>герой берет кредит</w:t>
      </w:r>
      <w:r>
        <w:rPr>
          <w:rFonts w:ascii="Tahoma" w:hAnsi="Tahoma"/>
          <w:color w:val="0E1115"/>
        </w:rPr>
        <w:t>,</w:t>
      </w:r>
      <w:r>
        <w:rPr>
          <w:rFonts w:ascii="Tahoma" w:hAnsi="Tahoma"/>
          <w:color w:val="0E1115"/>
          <w:spacing w:val="-6"/>
        </w:rPr>
        <w:t> </w:t>
      </w:r>
      <w:r>
        <w:rPr>
          <w:color w:val="0E1115"/>
        </w:rPr>
        <w:t>теряет здоровье</w:t>
      </w:r>
      <w:r>
        <w:rPr>
          <w:rFonts w:ascii="Tahoma" w:hAnsi="Tahoma"/>
          <w:color w:val="0E1115"/>
        </w:rPr>
        <w:t>,</w:t>
      </w:r>
      <w:r>
        <w:rPr>
          <w:rFonts w:ascii="Tahoma" w:hAnsi="Tahoma"/>
          <w:color w:val="0E1115"/>
          <w:spacing w:val="-6"/>
        </w:rPr>
        <w:t> </w:t>
      </w:r>
      <w:r>
        <w:rPr>
          <w:color w:val="0E1115"/>
        </w:rPr>
        <w:t>ссорится с семьей</w:t>
      </w:r>
    </w:p>
    <w:p>
      <w:pPr>
        <w:pStyle w:val="BodyText"/>
        <w:spacing w:line="357" w:lineRule="auto" w:before="85"/>
        <w:ind w:left="575" w:hanging="255"/>
      </w:pPr>
      <w:r>
        <w:rPr>
          <w:position w:val="3"/>
        </w:rPr>
        <w:drawing>
          <wp:inline distT="0" distB="0" distL="0" distR="0">
            <wp:extent cx="47625" cy="47625"/>
            <wp:effectExtent l="0" t="0" r="0" b="0"/>
            <wp:docPr id="257" name="Image 257"/>
            <wp:cNvGraphicFramePr>
              <a:graphicFrameLocks/>
            </wp:cNvGraphicFramePr>
            <a:graphic>
              <a:graphicData uri="http://schemas.openxmlformats.org/drawingml/2006/picture">
                <pic:pic>
                  <pic:nvPicPr>
                    <pic:cNvPr id="257" name="Image 257"/>
                    <pic:cNvPicPr/>
                  </pic:nvPicPr>
                  <pic:blipFill>
                    <a:blip r:embed="rId26"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w w:val="150"/>
          <w:sz w:val="20"/>
        </w:rPr>
        <w:t> </w:t>
      </w:r>
      <w:r>
        <w:rPr>
          <w:b/>
          <w:color w:val="0E1115"/>
          <w:sz w:val="23"/>
        </w:rPr>
        <w:t>С</w:t>
      </w:r>
      <w:r>
        <w:rPr>
          <w:b/>
          <w:color w:val="0E1115"/>
        </w:rPr>
        <w:t>ц</w:t>
      </w:r>
      <w:r>
        <w:rPr>
          <w:b/>
          <w:color w:val="0E1115"/>
          <w:sz w:val="23"/>
        </w:rPr>
        <w:t>е</w:t>
      </w:r>
      <w:r>
        <w:rPr>
          <w:b/>
          <w:color w:val="0E1115"/>
        </w:rPr>
        <w:t>н</w:t>
      </w:r>
      <w:r>
        <w:rPr>
          <w:b/>
          <w:color w:val="0E1115"/>
          <w:sz w:val="23"/>
        </w:rPr>
        <w:t>ар</w:t>
      </w:r>
      <w:r>
        <w:rPr>
          <w:b/>
          <w:color w:val="0E1115"/>
        </w:rPr>
        <w:t>и</w:t>
      </w:r>
      <w:r>
        <w:rPr>
          <w:b/>
          <w:color w:val="0E1115"/>
          <w:sz w:val="23"/>
        </w:rPr>
        <w:t>й </w:t>
      </w:r>
      <w:r>
        <w:rPr>
          <w:b/>
          <w:color w:val="0E1115"/>
        </w:rPr>
        <w:t>Б </w:t>
      </w:r>
      <w:r>
        <w:rPr>
          <w:rFonts w:ascii="Tahoma" w:hAnsi="Tahoma"/>
          <w:color w:val="0E1115"/>
        </w:rPr>
        <w:t>(</w:t>
      </w:r>
      <w:r>
        <w:rPr>
          <w:color w:val="0E1115"/>
        </w:rPr>
        <w:t>экономика дара</w:t>
      </w:r>
      <w:r>
        <w:rPr>
          <w:rFonts w:ascii="Tahoma" w:hAnsi="Tahoma"/>
          <w:color w:val="0E1115"/>
        </w:rPr>
        <w:t>):</w:t>
      </w:r>
      <w:r>
        <w:rPr>
          <w:rFonts w:ascii="Tahoma" w:hAnsi="Tahoma"/>
          <w:color w:val="0E1115"/>
          <w:spacing w:val="-1"/>
        </w:rPr>
        <w:t> </w:t>
      </w:r>
      <w:r>
        <w:rPr>
          <w:color w:val="0E1115"/>
        </w:rPr>
        <w:t>герой находит сообщество</w:t>
      </w:r>
      <w:r>
        <w:rPr>
          <w:rFonts w:ascii="Tahoma" w:hAnsi="Tahoma"/>
          <w:color w:val="0E1115"/>
        </w:rPr>
        <w:t>,</w:t>
      </w:r>
      <w:r>
        <w:rPr>
          <w:rFonts w:ascii="Tahoma" w:hAnsi="Tahoma"/>
          <w:color w:val="0E1115"/>
          <w:spacing w:val="-1"/>
        </w:rPr>
        <w:t> </w:t>
      </w:r>
      <w:r>
        <w:rPr>
          <w:color w:val="0E1115"/>
        </w:rPr>
        <w:t>раскрывает таланты</w:t>
      </w:r>
      <w:r>
        <w:rPr>
          <w:rFonts w:ascii="Tahoma" w:hAnsi="Tahoma"/>
          <w:color w:val="0E1115"/>
        </w:rPr>
        <w:t>, </w:t>
      </w:r>
      <w:r>
        <w:rPr>
          <w:color w:val="0E1115"/>
        </w:rPr>
        <w:t>обретает смысл</w:t>
      </w:r>
    </w:p>
    <w:p>
      <w:pPr>
        <w:spacing w:line="345" w:lineRule="auto" w:before="0"/>
        <w:ind w:left="575" w:right="331" w:firstLine="0"/>
        <w:jc w:val="left"/>
        <w:rPr>
          <w:rFonts w:ascii="Tahoma" w:hAnsi="Tahoma"/>
          <w:sz w:val="24"/>
        </w:rPr>
      </w:pPr>
      <w:r>
        <w:rPr>
          <w:b/>
          <w:color w:val="0E1115"/>
          <w:sz w:val="23"/>
        </w:rPr>
        <w:t>С</w:t>
      </w:r>
      <w:r>
        <w:rPr>
          <w:b/>
          <w:color w:val="0E1115"/>
          <w:sz w:val="24"/>
        </w:rPr>
        <w:t>т</w:t>
      </w:r>
      <w:r>
        <w:rPr>
          <w:b/>
          <w:color w:val="0E1115"/>
          <w:sz w:val="23"/>
        </w:rPr>
        <w:t>а</w:t>
      </w:r>
      <w:r>
        <w:rPr>
          <w:b/>
          <w:color w:val="0E1115"/>
          <w:sz w:val="24"/>
        </w:rPr>
        <w:t>ти</w:t>
      </w:r>
      <w:r>
        <w:rPr>
          <w:b/>
          <w:color w:val="0E1115"/>
          <w:sz w:val="23"/>
        </w:rPr>
        <w:t>с</w:t>
      </w:r>
      <w:r>
        <w:rPr>
          <w:b/>
          <w:color w:val="0E1115"/>
          <w:sz w:val="24"/>
        </w:rPr>
        <w:t>тик</w:t>
      </w:r>
      <w:r>
        <w:rPr>
          <w:b/>
          <w:color w:val="0E1115"/>
          <w:sz w:val="23"/>
        </w:rPr>
        <w:t>а</w:t>
      </w:r>
      <w:r>
        <w:rPr>
          <w:b/>
          <w:color w:val="0E1115"/>
          <w:spacing w:val="-7"/>
          <w:sz w:val="23"/>
        </w:rPr>
        <w:t> </w:t>
      </w:r>
      <w:r>
        <w:rPr>
          <w:b/>
          <w:color w:val="0E1115"/>
          <w:sz w:val="24"/>
        </w:rPr>
        <w:t>в</w:t>
      </w:r>
      <w:r>
        <w:rPr>
          <w:b/>
          <w:color w:val="0E1115"/>
          <w:spacing w:val="-10"/>
          <w:sz w:val="24"/>
        </w:rPr>
        <w:t> </w:t>
      </w:r>
      <w:r>
        <w:rPr>
          <w:b/>
          <w:color w:val="0E1115"/>
          <w:sz w:val="24"/>
        </w:rPr>
        <w:t>к</w:t>
      </w:r>
      <w:r>
        <w:rPr>
          <w:b/>
          <w:color w:val="0E1115"/>
          <w:sz w:val="23"/>
        </w:rPr>
        <w:t>о</w:t>
      </w:r>
      <w:r>
        <w:rPr>
          <w:b/>
          <w:color w:val="0E1115"/>
          <w:sz w:val="24"/>
        </w:rPr>
        <w:t>нц</w:t>
      </w:r>
      <w:r>
        <w:rPr>
          <w:b/>
          <w:color w:val="0E1115"/>
          <w:sz w:val="23"/>
        </w:rPr>
        <w:t>е</w:t>
      </w:r>
      <w:r>
        <w:rPr>
          <w:rFonts w:ascii="Tahoma" w:hAnsi="Tahoma"/>
          <w:b/>
          <w:color w:val="0E1115"/>
          <w:sz w:val="24"/>
        </w:rPr>
        <w:t>:</w:t>
      </w:r>
      <w:r>
        <w:rPr>
          <w:rFonts w:ascii="Tahoma" w:hAnsi="Tahoma"/>
          <w:b/>
          <w:color w:val="0E1115"/>
          <w:spacing w:val="-7"/>
          <w:sz w:val="24"/>
        </w:rPr>
        <w:t> </w:t>
      </w:r>
      <w:r>
        <w:rPr>
          <w:rFonts w:ascii="Tahoma" w:hAnsi="Tahoma"/>
          <w:color w:val="0E1115"/>
          <w:sz w:val="24"/>
        </w:rPr>
        <w:t>«92%</w:t>
      </w:r>
      <w:r>
        <w:rPr>
          <w:rFonts w:ascii="Tahoma" w:hAnsi="Tahoma"/>
          <w:color w:val="0E1115"/>
          <w:spacing w:val="-12"/>
          <w:sz w:val="24"/>
        </w:rPr>
        <w:t> </w:t>
      </w:r>
      <w:r>
        <w:rPr>
          <w:color w:val="0E1115"/>
          <w:sz w:val="24"/>
        </w:rPr>
        <w:t>зрителей</w:t>
      </w:r>
      <w:r>
        <w:rPr>
          <w:color w:val="0E1115"/>
          <w:spacing w:val="-4"/>
          <w:sz w:val="24"/>
        </w:rPr>
        <w:t> </w:t>
      </w:r>
      <w:r>
        <w:rPr>
          <w:color w:val="0E1115"/>
          <w:sz w:val="24"/>
        </w:rPr>
        <w:t>выбирают</w:t>
      </w:r>
      <w:r>
        <w:rPr>
          <w:color w:val="0E1115"/>
          <w:spacing w:val="-4"/>
          <w:sz w:val="24"/>
        </w:rPr>
        <w:t> </w:t>
      </w:r>
      <w:r>
        <w:rPr>
          <w:color w:val="0E1115"/>
          <w:sz w:val="24"/>
        </w:rPr>
        <w:t>Сценарий</w:t>
      </w:r>
      <w:r>
        <w:rPr>
          <w:color w:val="0E1115"/>
          <w:spacing w:val="-4"/>
          <w:sz w:val="24"/>
        </w:rPr>
        <w:t> </w:t>
      </w:r>
      <w:r>
        <w:rPr>
          <w:color w:val="0E1115"/>
          <w:sz w:val="24"/>
        </w:rPr>
        <w:t>Б</w:t>
      </w:r>
      <w:r>
        <w:rPr>
          <w:rFonts w:ascii="Tahoma" w:hAnsi="Tahoma"/>
          <w:color w:val="0E1115"/>
          <w:sz w:val="24"/>
        </w:rPr>
        <w:t>.</w:t>
      </w:r>
      <w:r>
        <w:rPr>
          <w:rFonts w:ascii="Tahoma" w:hAnsi="Tahoma"/>
          <w:color w:val="0E1115"/>
          <w:spacing w:val="-12"/>
          <w:sz w:val="24"/>
        </w:rPr>
        <w:t> </w:t>
      </w:r>
      <w:r>
        <w:rPr>
          <w:color w:val="0E1115"/>
          <w:sz w:val="24"/>
        </w:rPr>
        <w:t>Сделайте</w:t>
      </w:r>
      <w:r>
        <w:rPr>
          <w:color w:val="0E1115"/>
          <w:spacing w:val="-4"/>
          <w:sz w:val="24"/>
        </w:rPr>
        <w:t> </w:t>
      </w:r>
      <w:r>
        <w:rPr>
          <w:color w:val="0E1115"/>
          <w:sz w:val="24"/>
        </w:rPr>
        <w:t>этот выбор в жизни</w:t>
      </w:r>
      <w:r>
        <w:rPr>
          <w:rFonts w:ascii="Tahoma" w:hAnsi="Tahoma"/>
          <w:color w:val="0E1115"/>
          <w:sz w:val="24"/>
        </w:rPr>
        <w:t>.»</w:t>
      </w:r>
    </w:p>
    <w:p>
      <w:pPr>
        <w:pStyle w:val="BodyText"/>
        <w:rPr>
          <w:rFonts w:ascii="Tahoma"/>
        </w:rPr>
      </w:pPr>
    </w:p>
    <w:p>
      <w:pPr>
        <w:pStyle w:val="BodyText"/>
        <w:rPr>
          <w:rFonts w:ascii="Tahoma"/>
        </w:rPr>
      </w:pPr>
    </w:p>
    <w:p>
      <w:pPr>
        <w:pStyle w:val="BodyText"/>
        <w:spacing w:before="75"/>
        <w:rPr>
          <w:rFonts w:ascii="Tahoma"/>
        </w:rPr>
      </w:pPr>
    </w:p>
    <w:p>
      <w:pPr>
        <w:pStyle w:val="ListParagraph"/>
        <w:numPr>
          <w:ilvl w:val="0"/>
          <w:numId w:val="171"/>
        </w:numPr>
        <w:tabs>
          <w:tab w:pos="783" w:val="left" w:leader="none"/>
        </w:tabs>
        <w:spacing w:line="240" w:lineRule="auto" w:before="0" w:after="0"/>
        <w:ind w:left="783" w:right="0" w:hanging="478"/>
        <w:jc w:val="left"/>
        <w:rPr>
          <w:rFonts w:ascii="Tahoma" w:hAnsi="Tahoma"/>
          <w:b/>
          <w:color w:val="0E1115"/>
          <w:sz w:val="30"/>
        </w:rPr>
      </w:pPr>
      <w:r>
        <w:rPr>
          <w:b/>
          <w:color w:val="0E1115"/>
          <w:spacing w:val="-8"/>
          <w:sz w:val="30"/>
        </w:rPr>
        <w:t>Фл</w:t>
      </w:r>
      <w:r>
        <w:rPr>
          <w:b/>
          <w:color w:val="0E1115"/>
          <w:spacing w:val="-8"/>
          <w:sz w:val="29"/>
        </w:rPr>
        <w:t>е</w:t>
      </w:r>
      <w:r>
        <w:rPr>
          <w:b/>
          <w:color w:val="0E1115"/>
          <w:spacing w:val="-8"/>
          <w:sz w:val="30"/>
        </w:rPr>
        <w:t>шм</w:t>
      </w:r>
      <w:r>
        <w:rPr>
          <w:b/>
          <w:color w:val="0E1115"/>
          <w:spacing w:val="-8"/>
          <w:sz w:val="29"/>
        </w:rPr>
        <w:t>о</w:t>
      </w:r>
      <w:r>
        <w:rPr>
          <w:b/>
          <w:color w:val="0E1115"/>
          <w:spacing w:val="-8"/>
          <w:sz w:val="30"/>
        </w:rPr>
        <w:t>б</w:t>
      </w:r>
      <w:r>
        <w:rPr>
          <w:b/>
          <w:color w:val="0E1115"/>
          <w:spacing w:val="-12"/>
          <w:sz w:val="30"/>
        </w:rPr>
        <w:t> </w:t>
      </w:r>
      <w:r>
        <w:rPr>
          <w:rFonts w:ascii="Tahoma" w:hAnsi="Tahoma"/>
          <w:b/>
          <w:color w:val="0E1115"/>
          <w:spacing w:val="-8"/>
          <w:sz w:val="30"/>
        </w:rPr>
        <w:t>«</w:t>
      </w:r>
      <w:r>
        <w:rPr>
          <w:b/>
          <w:color w:val="0E1115"/>
          <w:spacing w:val="-8"/>
          <w:sz w:val="29"/>
        </w:rPr>
        <w:t>Не</w:t>
      </w:r>
      <w:r>
        <w:rPr>
          <w:b/>
          <w:color w:val="0E1115"/>
          <w:spacing w:val="-8"/>
          <w:sz w:val="30"/>
        </w:rPr>
        <w:t>видимы</w:t>
      </w:r>
      <w:r>
        <w:rPr>
          <w:b/>
          <w:color w:val="0E1115"/>
          <w:spacing w:val="-8"/>
          <w:sz w:val="29"/>
        </w:rPr>
        <w:t>й </w:t>
      </w:r>
      <w:r>
        <w:rPr>
          <w:b/>
          <w:color w:val="0E1115"/>
          <w:spacing w:val="-8"/>
          <w:sz w:val="30"/>
        </w:rPr>
        <w:t>щит</w:t>
      </w:r>
      <w:r>
        <w:rPr>
          <w:rFonts w:ascii="Tahoma" w:hAnsi="Tahoma"/>
          <w:b/>
          <w:color w:val="0E1115"/>
          <w:spacing w:val="-8"/>
          <w:sz w:val="30"/>
        </w:rPr>
        <w:t>»</w:t>
      </w:r>
    </w:p>
    <w:p>
      <w:pPr>
        <w:pStyle w:val="BodyText"/>
        <w:spacing w:before="357"/>
        <w:ind w:left="305"/>
        <w:rPr>
          <w:rFonts w:ascii="Tahoma" w:hAnsi="Tahoma"/>
        </w:rPr>
      </w:pPr>
      <w:r>
        <w:rPr>
          <w:color w:val="0E1115"/>
          <w:w w:val="105"/>
        </w:rPr>
        <w:t>Людям</w:t>
      </w:r>
      <w:r>
        <w:rPr>
          <w:color w:val="0E1115"/>
          <w:spacing w:val="-18"/>
          <w:w w:val="105"/>
        </w:rPr>
        <w:t> </w:t>
      </w:r>
      <w:r>
        <w:rPr>
          <w:color w:val="0E1115"/>
          <w:w w:val="105"/>
        </w:rPr>
        <w:t>раздают</w:t>
      </w:r>
      <w:r>
        <w:rPr>
          <w:color w:val="0E1115"/>
          <w:spacing w:val="-15"/>
          <w:w w:val="105"/>
        </w:rPr>
        <w:t> </w:t>
      </w:r>
      <w:r>
        <w:rPr>
          <w:color w:val="0E1115"/>
          <w:w w:val="105"/>
        </w:rPr>
        <w:t>символические</w:t>
      </w:r>
      <w:r>
        <w:rPr>
          <w:color w:val="0E1115"/>
          <w:spacing w:val="-15"/>
          <w:w w:val="105"/>
        </w:rPr>
        <w:t> </w:t>
      </w:r>
      <w:r>
        <w:rPr>
          <w:rFonts w:ascii="Tahoma" w:hAnsi="Tahoma"/>
          <w:color w:val="0E1115"/>
          <w:w w:val="105"/>
        </w:rPr>
        <w:t>«</w:t>
      </w:r>
      <w:r>
        <w:rPr>
          <w:color w:val="0E1115"/>
          <w:w w:val="105"/>
        </w:rPr>
        <w:t>щиты</w:t>
      </w:r>
      <w:r>
        <w:rPr>
          <w:rFonts w:ascii="Tahoma" w:hAnsi="Tahoma"/>
          <w:color w:val="0E1115"/>
          <w:w w:val="105"/>
        </w:rPr>
        <w:t>»</w:t>
      </w:r>
      <w:r>
        <w:rPr>
          <w:rFonts w:ascii="Tahoma" w:hAnsi="Tahoma"/>
          <w:color w:val="0E1115"/>
          <w:spacing w:val="-20"/>
          <w:w w:val="105"/>
        </w:rPr>
        <w:t> </w:t>
      </w:r>
      <w:r>
        <w:rPr>
          <w:color w:val="0E1115"/>
          <w:w w:val="105"/>
        </w:rPr>
        <w:t>с</w:t>
      </w:r>
      <w:r>
        <w:rPr>
          <w:color w:val="0E1115"/>
          <w:spacing w:val="-14"/>
          <w:w w:val="105"/>
        </w:rPr>
        <w:t> </w:t>
      </w:r>
      <w:r>
        <w:rPr>
          <w:color w:val="0E1115"/>
          <w:spacing w:val="-2"/>
          <w:w w:val="105"/>
        </w:rPr>
        <w:t>надписями</w:t>
      </w:r>
      <w:r>
        <w:rPr>
          <w:rFonts w:ascii="Tahoma" w:hAnsi="Tahoma"/>
          <w:color w:val="0E1115"/>
          <w:spacing w:val="-2"/>
          <w:w w:val="105"/>
        </w:rPr>
        <w:t>:</w:t>
      </w:r>
    </w:p>
    <w:p>
      <w:pPr>
        <w:pStyle w:val="BodyText"/>
        <w:spacing w:before="79"/>
        <w:rPr>
          <w:rFonts w:ascii="Tahoma"/>
        </w:rPr>
      </w:pPr>
    </w:p>
    <w:p>
      <w:pPr>
        <w:pStyle w:val="BodyText"/>
        <w:ind w:left="320"/>
        <w:rPr>
          <w:rFonts w:ascii="Tahoma" w:hAnsi="Tahoma"/>
        </w:rPr>
      </w:pPr>
      <w:r>
        <w:rPr>
          <w:position w:val="3"/>
        </w:rPr>
        <w:drawing>
          <wp:inline distT="0" distB="0" distL="0" distR="0">
            <wp:extent cx="47625" cy="47625"/>
            <wp:effectExtent l="0" t="0" r="0" b="0"/>
            <wp:docPr id="258" name="Image 258"/>
            <wp:cNvGraphicFramePr>
              <a:graphicFrameLocks/>
            </wp:cNvGraphicFramePr>
            <a:graphic>
              <a:graphicData uri="http://schemas.openxmlformats.org/drawingml/2006/picture">
                <pic:pic>
                  <pic:nvPicPr>
                    <pic:cNvPr id="258" name="Image 258"/>
                    <pic:cNvPicPr/>
                  </pic:nvPicPr>
                  <pic:blipFill>
                    <a:blip r:embed="rId26"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40"/>
          <w:sz w:val="20"/>
        </w:rPr>
        <w:t>  </w:t>
      </w:r>
      <w:r>
        <w:rPr>
          <w:rFonts w:ascii="Tahoma" w:hAnsi="Tahoma"/>
          <w:color w:val="0E1115"/>
        </w:rPr>
        <w:t>«</w:t>
      </w:r>
      <w:r>
        <w:rPr>
          <w:color w:val="0E1115"/>
        </w:rPr>
        <w:t>Меня защищает сообщество</w:t>
      </w:r>
      <w:r>
        <w:rPr>
          <w:rFonts w:ascii="Tahoma" w:hAnsi="Tahoma"/>
          <w:color w:val="0E1115"/>
        </w:rPr>
        <w:t>, </w:t>
      </w:r>
      <w:r>
        <w:rPr>
          <w:color w:val="0E1115"/>
        </w:rPr>
        <w:t>а не страховка</w:t>
      </w:r>
      <w:r>
        <w:rPr>
          <w:rFonts w:ascii="Tahoma" w:hAnsi="Tahoma"/>
          <w:color w:val="0E1115"/>
        </w:rPr>
        <w:t>»</w:t>
      </w:r>
    </w:p>
    <w:p>
      <w:pPr>
        <w:pStyle w:val="BodyText"/>
        <w:spacing w:before="219"/>
        <w:ind w:left="320"/>
        <w:rPr>
          <w:rFonts w:ascii="Tahoma" w:hAnsi="Tahoma"/>
        </w:rPr>
      </w:pPr>
      <w:r>
        <w:rPr>
          <w:position w:val="3"/>
        </w:rPr>
        <w:drawing>
          <wp:inline distT="0" distB="0" distL="0" distR="0">
            <wp:extent cx="47625" cy="47625"/>
            <wp:effectExtent l="0" t="0" r="0" b="0"/>
            <wp:docPr id="259" name="Image 259"/>
            <wp:cNvGraphicFramePr>
              <a:graphicFrameLocks/>
            </wp:cNvGraphicFramePr>
            <a:graphic>
              <a:graphicData uri="http://schemas.openxmlformats.org/drawingml/2006/picture">
                <pic:pic>
                  <pic:nvPicPr>
                    <pic:cNvPr id="259" name="Image 259"/>
                    <pic:cNvPicPr/>
                  </pic:nvPicPr>
                  <pic:blipFill>
                    <a:blip r:embed="rId26"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sz w:val="20"/>
        </w:rPr>
        <w:t>  </w:t>
      </w:r>
      <w:r>
        <w:rPr>
          <w:rFonts w:ascii="Tahoma" w:hAnsi="Tahoma"/>
          <w:color w:val="0E1115"/>
        </w:rPr>
        <w:t>«</w:t>
      </w:r>
      <w:r>
        <w:rPr>
          <w:color w:val="0E1115"/>
        </w:rPr>
        <w:t>Моя</w:t>
      </w:r>
      <w:r>
        <w:rPr>
          <w:color w:val="0E1115"/>
          <w:spacing w:val="30"/>
        </w:rPr>
        <w:t> </w:t>
      </w:r>
      <w:r>
        <w:rPr>
          <w:color w:val="0E1115"/>
        </w:rPr>
        <w:t>пенсия</w:t>
      </w:r>
      <w:r>
        <w:rPr>
          <w:color w:val="0E1115"/>
          <w:spacing w:val="30"/>
        </w:rPr>
        <w:t> </w:t>
      </w:r>
      <w:r>
        <w:rPr>
          <w:rFonts w:ascii="Tahoma" w:hAnsi="Tahoma"/>
          <w:color w:val="0E1115"/>
        </w:rPr>
        <w:t>— </w:t>
      </w:r>
      <w:r>
        <w:rPr>
          <w:color w:val="0E1115"/>
        </w:rPr>
        <w:t>уважение</w:t>
      </w:r>
      <w:r>
        <w:rPr>
          <w:color w:val="0E1115"/>
          <w:spacing w:val="30"/>
        </w:rPr>
        <w:t> </w:t>
      </w:r>
      <w:r>
        <w:rPr>
          <w:color w:val="0E1115"/>
        </w:rPr>
        <w:t>молодежи</w:t>
      </w:r>
      <w:r>
        <w:rPr>
          <w:rFonts w:ascii="Tahoma" w:hAnsi="Tahoma"/>
          <w:color w:val="0E1115"/>
        </w:rPr>
        <w:t>»</w:t>
      </w:r>
    </w:p>
    <w:p>
      <w:pPr>
        <w:pStyle w:val="BodyText"/>
        <w:spacing w:line="345" w:lineRule="auto" w:before="219"/>
        <w:ind w:left="575" w:right="4855" w:hanging="255"/>
      </w:pPr>
      <w:r>
        <w:rPr>
          <w:position w:val="3"/>
        </w:rPr>
        <w:drawing>
          <wp:inline distT="0" distB="0" distL="0" distR="0">
            <wp:extent cx="47625" cy="47625"/>
            <wp:effectExtent l="0" t="0" r="0" b="0"/>
            <wp:docPr id="260" name="Image 260"/>
            <wp:cNvGraphicFramePr>
              <a:graphicFrameLocks/>
            </wp:cNvGraphicFramePr>
            <a:graphic>
              <a:graphicData uri="http://schemas.openxmlformats.org/drawingml/2006/picture">
                <pic:pic>
                  <pic:nvPicPr>
                    <pic:cNvPr id="260" name="Image 260"/>
                    <pic:cNvPicPr/>
                  </pic:nvPicPr>
                  <pic:blipFill>
                    <a:blip r:embed="rId26"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w w:val="150"/>
          <w:sz w:val="20"/>
        </w:rPr>
        <w:t> </w:t>
      </w:r>
      <w:r>
        <w:rPr>
          <w:rFonts w:ascii="Tahoma" w:hAnsi="Tahoma"/>
          <w:color w:val="0E1115"/>
        </w:rPr>
        <w:t>«</w:t>
      </w:r>
      <w:r>
        <w:rPr>
          <w:color w:val="0E1115"/>
        </w:rPr>
        <w:t>Мой капитал </w:t>
      </w:r>
      <w:r>
        <w:rPr>
          <w:rFonts w:ascii="Tahoma" w:hAnsi="Tahoma"/>
          <w:color w:val="0E1115"/>
        </w:rPr>
        <w:t>— </w:t>
      </w:r>
      <w:r>
        <w:rPr>
          <w:color w:val="0E1115"/>
        </w:rPr>
        <w:t>доверие </w:t>
      </w:r>
      <w:r>
        <w:rPr>
          <w:color w:val="0E1115"/>
        </w:rPr>
        <w:t>соседей</w:t>
      </w:r>
      <w:r>
        <w:rPr>
          <w:rFonts w:ascii="Tahoma" w:hAnsi="Tahoma"/>
          <w:color w:val="0E1115"/>
        </w:rPr>
        <w:t>»</w:t>
      </w:r>
      <w:r>
        <w:rPr>
          <w:rFonts w:ascii="Tahoma" w:hAnsi="Tahoma"/>
          <w:color w:val="0E1115"/>
        </w:rPr>
        <w:t> </w:t>
      </w:r>
      <w:r>
        <w:rPr>
          <w:color w:val="0E1115"/>
        </w:rPr>
        <w:t>Фото с хештегом </w:t>
      </w:r>
      <w:r>
        <w:rPr>
          <w:rFonts w:ascii="Tahoma" w:hAnsi="Tahoma"/>
          <w:color w:val="0E1115"/>
        </w:rPr>
        <w:t>#</w:t>
      </w:r>
      <w:r>
        <w:rPr>
          <w:color w:val="0E1115"/>
        </w:rPr>
        <w:t>НевидимыйЩит</w:t>
      </w:r>
    </w:p>
    <w:p>
      <w:pPr>
        <w:pStyle w:val="BodyText"/>
        <w:spacing w:after="0" w:line="345" w:lineRule="auto"/>
        <w:sectPr>
          <w:pgSz w:w="11900" w:h="16840"/>
          <w:pgMar w:top="0" w:bottom="280" w:left="850" w:right="1133"/>
        </w:sectPr>
      </w:pPr>
    </w:p>
    <w:p>
      <w:pPr>
        <w:pStyle w:val="ListParagraph"/>
        <w:numPr>
          <w:ilvl w:val="0"/>
          <w:numId w:val="171"/>
        </w:numPr>
        <w:tabs>
          <w:tab w:pos="781" w:val="left" w:leader="none"/>
        </w:tabs>
        <w:spacing w:line="240" w:lineRule="auto" w:before="10" w:after="0"/>
        <w:ind w:left="781" w:right="0" w:hanging="476"/>
        <w:jc w:val="left"/>
        <w:rPr>
          <w:rFonts w:ascii="Tahoma" w:hAnsi="Tahoma"/>
          <w:b/>
          <w:color w:val="0E1115"/>
          <w:sz w:val="30"/>
        </w:rPr>
      </w:pPr>
      <w:r>
        <w:rPr>
          <w:rFonts w:ascii="Tahoma" w:hAnsi="Tahoma"/>
          <w:b/>
          <w:color w:val="0E1115"/>
          <w:spacing w:val="-8"/>
          <w:sz w:val="30"/>
        </w:rPr>
        <w:t>«</w:t>
      </w:r>
      <w:r>
        <w:rPr>
          <w:b/>
          <w:color w:val="0E1115"/>
          <w:spacing w:val="-8"/>
          <w:sz w:val="29"/>
        </w:rPr>
        <w:t>Кар</w:t>
      </w:r>
      <w:r>
        <w:rPr>
          <w:b/>
          <w:color w:val="0E1115"/>
          <w:spacing w:val="-8"/>
          <w:sz w:val="30"/>
        </w:rPr>
        <w:t>т</w:t>
      </w:r>
      <w:r>
        <w:rPr>
          <w:b/>
          <w:color w:val="0E1115"/>
          <w:spacing w:val="-8"/>
          <w:sz w:val="29"/>
        </w:rPr>
        <w:t>а</w:t>
      </w:r>
      <w:r>
        <w:rPr>
          <w:b/>
          <w:color w:val="0E1115"/>
          <w:spacing w:val="-12"/>
          <w:sz w:val="29"/>
        </w:rPr>
        <w:t> </w:t>
      </w:r>
      <w:r>
        <w:rPr>
          <w:b/>
          <w:color w:val="0E1115"/>
          <w:spacing w:val="-8"/>
          <w:sz w:val="29"/>
        </w:rPr>
        <w:t>а</w:t>
      </w:r>
      <w:r>
        <w:rPr>
          <w:b/>
          <w:color w:val="0E1115"/>
          <w:spacing w:val="-8"/>
          <w:sz w:val="30"/>
        </w:rPr>
        <w:t>льт</w:t>
      </w:r>
      <w:r>
        <w:rPr>
          <w:b/>
          <w:color w:val="0E1115"/>
          <w:spacing w:val="-8"/>
          <w:sz w:val="29"/>
        </w:rPr>
        <w:t>ер</w:t>
      </w:r>
      <w:r>
        <w:rPr>
          <w:b/>
          <w:color w:val="0E1115"/>
          <w:spacing w:val="-8"/>
          <w:sz w:val="30"/>
        </w:rPr>
        <w:t>н</w:t>
      </w:r>
      <w:r>
        <w:rPr>
          <w:b/>
          <w:color w:val="0E1115"/>
          <w:spacing w:val="-8"/>
          <w:sz w:val="29"/>
        </w:rPr>
        <w:t>а</w:t>
      </w:r>
      <w:r>
        <w:rPr>
          <w:b/>
          <w:color w:val="0E1115"/>
          <w:spacing w:val="-8"/>
          <w:sz w:val="30"/>
        </w:rPr>
        <w:t>тивн</w:t>
      </w:r>
      <w:r>
        <w:rPr>
          <w:b/>
          <w:color w:val="0E1115"/>
          <w:spacing w:val="-8"/>
          <w:sz w:val="29"/>
        </w:rPr>
        <w:t>ой</w:t>
      </w:r>
      <w:r>
        <w:rPr>
          <w:b/>
          <w:color w:val="0E1115"/>
          <w:spacing w:val="-12"/>
          <w:sz w:val="29"/>
        </w:rPr>
        <w:t> </w:t>
      </w:r>
      <w:r>
        <w:rPr>
          <w:b/>
          <w:color w:val="0E1115"/>
          <w:spacing w:val="-8"/>
          <w:sz w:val="29"/>
        </w:rPr>
        <w:t>реа</w:t>
      </w:r>
      <w:r>
        <w:rPr>
          <w:b/>
          <w:color w:val="0E1115"/>
          <w:spacing w:val="-8"/>
          <w:sz w:val="30"/>
        </w:rPr>
        <w:t>льн</w:t>
      </w:r>
      <w:r>
        <w:rPr>
          <w:b/>
          <w:color w:val="0E1115"/>
          <w:spacing w:val="-8"/>
          <w:sz w:val="29"/>
        </w:rPr>
        <w:t>ос</w:t>
      </w:r>
      <w:r>
        <w:rPr>
          <w:b/>
          <w:color w:val="0E1115"/>
          <w:spacing w:val="-8"/>
          <w:sz w:val="30"/>
        </w:rPr>
        <w:t>ти</w:t>
      </w:r>
      <w:r>
        <w:rPr>
          <w:rFonts w:ascii="Tahoma" w:hAnsi="Tahoma"/>
          <w:b/>
          <w:color w:val="0E1115"/>
          <w:spacing w:val="-8"/>
          <w:sz w:val="30"/>
        </w:rPr>
        <w:t>»</w:t>
      </w:r>
    </w:p>
    <w:p>
      <w:pPr>
        <w:pStyle w:val="BodyText"/>
        <w:spacing w:before="356"/>
        <w:ind w:left="305"/>
        <w:rPr>
          <w:rFonts w:ascii="Tahoma" w:hAnsi="Tahoma"/>
        </w:rPr>
      </w:pPr>
      <w:r>
        <w:rPr>
          <w:color w:val="0E1115"/>
        </w:rPr>
        <w:t>Интерактивная</w:t>
      </w:r>
      <w:r>
        <w:rPr>
          <w:color w:val="0E1115"/>
          <w:spacing w:val="16"/>
        </w:rPr>
        <w:t> </w:t>
      </w:r>
      <w:r>
        <w:rPr>
          <w:color w:val="0E1115"/>
        </w:rPr>
        <w:t>карта</w:t>
      </w:r>
      <w:r>
        <w:rPr>
          <w:color w:val="0E1115"/>
          <w:spacing w:val="16"/>
        </w:rPr>
        <w:t> </w:t>
      </w:r>
      <w:r>
        <w:rPr>
          <w:color w:val="0E1115"/>
        </w:rPr>
        <w:t>города</w:t>
      </w:r>
      <w:r>
        <w:rPr>
          <w:rFonts w:ascii="Tahoma" w:hAnsi="Tahoma"/>
          <w:color w:val="0E1115"/>
        </w:rPr>
        <w:t>,</w:t>
      </w:r>
      <w:r>
        <w:rPr>
          <w:rFonts w:ascii="Tahoma" w:hAnsi="Tahoma"/>
          <w:color w:val="0E1115"/>
          <w:spacing w:val="8"/>
        </w:rPr>
        <w:t> </w:t>
      </w:r>
      <w:r>
        <w:rPr>
          <w:color w:val="0E1115"/>
        </w:rPr>
        <w:t>где</w:t>
      </w:r>
      <w:r>
        <w:rPr>
          <w:color w:val="0E1115"/>
          <w:spacing w:val="16"/>
        </w:rPr>
        <w:t> </w:t>
      </w:r>
      <w:r>
        <w:rPr>
          <w:color w:val="0E1115"/>
        </w:rPr>
        <w:t>вместо</w:t>
      </w:r>
      <w:r>
        <w:rPr>
          <w:color w:val="0E1115"/>
          <w:spacing w:val="16"/>
        </w:rPr>
        <w:t> </w:t>
      </w:r>
      <w:r>
        <w:rPr>
          <w:color w:val="0E1115"/>
          <w:spacing w:val="-2"/>
        </w:rPr>
        <w:t>магазинов</w:t>
      </w:r>
      <w:r>
        <w:rPr>
          <w:rFonts w:ascii="Tahoma" w:hAnsi="Tahoma"/>
          <w:color w:val="0E1115"/>
          <w:spacing w:val="-2"/>
        </w:rPr>
        <w:t>:</w:t>
      </w:r>
    </w:p>
    <w:p>
      <w:pPr>
        <w:pStyle w:val="BodyText"/>
        <w:spacing w:before="79"/>
        <w:rPr>
          <w:rFonts w:ascii="Tahoma"/>
        </w:rPr>
      </w:pPr>
    </w:p>
    <w:p>
      <w:pPr>
        <w:pStyle w:val="BodyText"/>
        <w:spacing w:before="1"/>
        <w:ind w:left="320"/>
        <w:rPr>
          <w:rFonts w:ascii="Tahoma" w:hAnsi="Tahoma"/>
        </w:rPr>
      </w:pPr>
      <w:r>
        <w:rPr>
          <w:position w:val="3"/>
        </w:rPr>
        <w:drawing>
          <wp:inline distT="0" distB="0" distL="0" distR="0">
            <wp:extent cx="47625" cy="47625"/>
            <wp:effectExtent l="0" t="0" r="0" b="0"/>
            <wp:docPr id="261" name="Image 261"/>
            <wp:cNvGraphicFramePr>
              <a:graphicFrameLocks/>
            </wp:cNvGraphicFramePr>
            <a:graphic>
              <a:graphicData uri="http://schemas.openxmlformats.org/drawingml/2006/picture">
                <pic:pic>
                  <pic:nvPicPr>
                    <pic:cNvPr id="261" name="Image 261"/>
                    <pic:cNvPicPr/>
                  </pic:nvPicPr>
                  <pic:blipFill>
                    <a:blip r:embed="rId17"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40"/>
          <w:sz w:val="20"/>
        </w:rPr>
        <w:t>  </w:t>
      </w:r>
      <w:r>
        <w:rPr>
          <w:rFonts w:ascii="Tahoma" w:hAnsi="Tahoma"/>
          <w:color w:val="0E1115"/>
        </w:rPr>
        <w:t>«</w:t>
      </w:r>
      <w:r>
        <w:rPr>
          <w:color w:val="0E1115"/>
        </w:rPr>
        <w:t>Бесплатная столовая от соседей</w:t>
      </w:r>
      <w:r>
        <w:rPr>
          <w:rFonts w:ascii="Tahoma" w:hAnsi="Tahoma"/>
          <w:color w:val="0E1115"/>
        </w:rPr>
        <w:t>»</w:t>
      </w:r>
    </w:p>
    <w:p>
      <w:pPr>
        <w:pStyle w:val="BodyText"/>
        <w:spacing w:before="219"/>
        <w:ind w:left="320"/>
        <w:rPr>
          <w:rFonts w:ascii="Tahoma" w:hAnsi="Tahoma"/>
        </w:rPr>
      </w:pPr>
      <w:r>
        <w:rPr>
          <w:position w:val="3"/>
        </w:rPr>
        <w:drawing>
          <wp:inline distT="0" distB="0" distL="0" distR="0">
            <wp:extent cx="47625" cy="47625"/>
            <wp:effectExtent l="0" t="0" r="0" b="0"/>
            <wp:docPr id="262" name="Image 262"/>
            <wp:cNvGraphicFramePr>
              <a:graphicFrameLocks/>
            </wp:cNvGraphicFramePr>
            <a:graphic>
              <a:graphicData uri="http://schemas.openxmlformats.org/drawingml/2006/picture">
                <pic:pic>
                  <pic:nvPicPr>
                    <pic:cNvPr id="262" name="Image 262"/>
                    <pic:cNvPicPr/>
                  </pic:nvPicPr>
                  <pic:blipFill>
                    <a:blip r:embed="rId28"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sz w:val="20"/>
        </w:rPr>
        <w:t> </w:t>
      </w:r>
      <w:r>
        <w:rPr>
          <w:rFonts w:ascii="Tahoma" w:hAnsi="Tahoma"/>
          <w:color w:val="0E1115"/>
          <w:spacing w:val="-4"/>
        </w:rPr>
        <w:t>«</w:t>
      </w:r>
      <w:r>
        <w:rPr>
          <w:color w:val="0E1115"/>
          <w:spacing w:val="-4"/>
        </w:rPr>
        <w:t>Общая </w:t>
      </w:r>
      <w:r>
        <w:rPr>
          <w:color w:val="0E1115"/>
        </w:rPr>
        <w:t>мастерская</w:t>
      </w:r>
      <w:r>
        <w:rPr>
          <w:rFonts w:ascii="Tahoma" w:hAnsi="Tahoma"/>
          <w:color w:val="0E1115"/>
        </w:rPr>
        <w:t>»</w:t>
      </w:r>
    </w:p>
    <w:p>
      <w:pPr>
        <w:pStyle w:val="BodyText"/>
        <w:spacing w:before="219"/>
        <w:ind w:left="320"/>
        <w:rPr>
          <w:rFonts w:ascii="Tahoma" w:hAnsi="Tahoma"/>
        </w:rPr>
      </w:pPr>
      <w:r>
        <w:rPr>
          <w:position w:val="3"/>
        </w:rPr>
        <w:drawing>
          <wp:inline distT="0" distB="0" distL="0" distR="0">
            <wp:extent cx="47625" cy="47625"/>
            <wp:effectExtent l="0" t="0" r="0" b="0"/>
            <wp:docPr id="263" name="Image 263"/>
            <wp:cNvGraphicFramePr>
              <a:graphicFrameLocks/>
            </wp:cNvGraphicFramePr>
            <a:graphic>
              <a:graphicData uri="http://schemas.openxmlformats.org/drawingml/2006/picture">
                <pic:pic>
                  <pic:nvPicPr>
                    <pic:cNvPr id="263" name="Image 263"/>
                    <pic:cNvPicPr/>
                  </pic:nvPicPr>
                  <pic:blipFill>
                    <a:blip r:embed="rId17"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40"/>
          <w:sz w:val="20"/>
        </w:rPr>
        <w:t>  </w:t>
      </w:r>
      <w:r>
        <w:rPr>
          <w:rFonts w:ascii="Tahoma" w:hAnsi="Tahoma"/>
          <w:color w:val="0E1115"/>
        </w:rPr>
        <w:t>«</w:t>
      </w:r>
      <w:r>
        <w:rPr>
          <w:color w:val="0E1115"/>
        </w:rPr>
        <w:t>Детский сад родителей</w:t>
      </w:r>
      <w:r>
        <w:rPr>
          <w:rFonts w:ascii="Tahoma" w:hAnsi="Tahoma"/>
          <w:color w:val="0E1115"/>
        </w:rPr>
        <w:t>-</w:t>
      </w:r>
      <w:r>
        <w:rPr>
          <w:color w:val="0E1115"/>
        </w:rPr>
        <w:t>волонтеров</w:t>
      </w:r>
      <w:r>
        <w:rPr>
          <w:rFonts w:ascii="Tahoma" w:hAnsi="Tahoma"/>
          <w:color w:val="0E1115"/>
        </w:rPr>
        <w:t>»</w:t>
      </w:r>
    </w:p>
    <w:p>
      <w:pPr>
        <w:pStyle w:val="BodyText"/>
        <w:spacing w:before="129"/>
        <w:ind w:left="575"/>
        <w:rPr>
          <w:rFonts w:ascii="Tahoma" w:hAnsi="Tahoma"/>
        </w:rPr>
      </w:pPr>
      <w:r>
        <w:rPr>
          <w:b/>
          <w:color w:val="0E1115"/>
          <w:sz w:val="23"/>
        </w:rPr>
        <w:t>Пр</w:t>
      </w:r>
      <w:r>
        <w:rPr>
          <w:b/>
          <w:color w:val="0E1115"/>
        </w:rPr>
        <w:t>изыв</w:t>
      </w:r>
      <w:r>
        <w:rPr>
          <w:rFonts w:ascii="Tahoma" w:hAnsi="Tahoma"/>
          <w:b/>
          <w:color w:val="0E1115"/>
        </w:rPr>
        <w:t>:</w:t>
      </w:r>
      <w:r>
        <w:rPr>
          <w:rFonts w:ascii="Tahoma" w:hAnsi="Tahoma"/>
          <w:b/>
          <w:color w:val="0E1115"/>
          <w:spacing w:val="-5"/>
        </w:rPr>
        <w:t> </w:t>
      </w:r>
      <w:r>
        <w:rPr>
          <w:rFonts w:ascii="Tahoma" w:hAnsi="Tahoma"/>
          <w:color w:val="0E1115"/>
        </w:rPr>
        <w:t>«</w:t>
      </w:r>
      <w:r>
        <w:rPr>
          <w:color w:val="0E1115"/>
        </w:rPr>
        <w:t>Эта</w:t>
      </w:r>
      <w:r>
        <w:rPr>
          <w:color w:val="0E1115"/>
          <w:spacing w:val="-1"/>
        </w:rPr>
        <w:t> </w:t>
      </w:r>
      <w:r>
        <w:rPr>
          <w:color w:val="0E1115"/>
        </w:rPr>
        <w:t>карта</w:t>
      </w:r>
      <w:r>
        <w:rPr>
          <w:color w:val="0E1115"/>
          <w:spacing w:val="-1"/>
        </w:rPr>
        <w:t> </w:t>
      </w:r>
      <w:r>
        <w:rPr>
          <w:color w:val="0E1115"/>
        </w:rPr>
        <w:t>реальна</w:t>
      </w:r>
      <w:r>
        <w:rPr>
          <w:rFonts w:ascii="Tahoma" w:hAnsi="Tahoma"/>
          <w:color w:val="0E1115"/>
        </w:rPr>
        <w:t>.</w:t>
      </w:r>
      <w:r>
        <w:rPr>
          <w:rFonts w:ascii="Tahoma" w:hAnsi="Tahoma"/>
          <w:color w:val="0E1115"/>
          <w:spacing w:val="-9"/>
        </w:rPr>
        <w:t> </w:t>
      </w:r>
      <w:r>
        <w:rPr>
          <w:color w:val="0E1115"/>
        </w:rPr>
        <w:t>Найдите</w:t>
      </w:r>
      <w:r>
        <w:rPr>
          <w:color w:val="0E1115"/>
          <w:spacing w:val="-1"/>
        </w:rPr>
        <w:t> </w:t>
      </w:r>
      <w:r>
        <w:rPr>
          <w:color w:val="0E1115"/>
        </w:rPr>
        <w:t>ближайшую</w:t>
      </w:r>
      <w:r>
        <w:rPr>
          <w:color w:val="0E1115"/>
          <w:spacing w:val="-1"/>
        </w:rPr>
        <w:t> </w:t>
      </w:r>
      <w:r>
        <w:rPr>
          <w:color w:val="0E1115"/>
        </w:rPr>
        <w:t>точку</w:t>
      </w:r>
      <w:r>
        <w:rPr>
          <w:color w:val="0E1115"/>
          <w:spacing w:val="-1"/>
        </w:rPr>
        <w:t> </w:t>
      </w:r>
      <w:r>
        <w:rPr>
          <w:color w:val="0E1115"/>
        </w:rPr>
        <w:t>на</w:t>
      </w:r>
      <w:r>
        <w:rPr>
          <w:color w:val="0E1115"/>
          <w:spacing w:val="-1"/>
        </w:rPr>
        <w:t> </w:t>
      </w:r>
      <w:r>
        <w:rPr>
          <w:color w:val="0E1115"/>
        </w:rPr>
        <w:t>нашей</w:t>
      </w:r>
      <w:r>
        <w:rPr>
          <w:color w:val="0E1115"/>
          <w:spacing w:val="-1"/>
        </w:rPr>
        <w:t> </w:t>
      </w:r>
      <w:r>
        <w:rPr>
          <w:color w:val="0E1115"/>
          <w:spacing w:val="-2"/>
        </w:rPr>
        <w:t>карте</w:t>
      </w:r>
      <w:r>
        <w:rPr>
          <w:rFonts w:ascii="Tahoma" w:hAnsi="Tahoma"/>
          <w:color w:val="0E1115"/>
          <w:spacing w:val="-2"/>
        </w:rPr>
        <w:t>.»</w:t>
      </w:r>
    </w:p>
    <w:p>
      <w:pPr>
        <w:pStyle w:val="BodyText"/>
        <w:rPr>
          <w:rFonts w:ascii="Tahoma"/>
        </w:rPr>
      </w:pPr>
    </w:p>
    <w:p>
      <w:pPr>
        <w:pStyle w:val="BodyText"/>
        <w:rPr>
          <w:rFonts w:ascii="Tahoma"/>
        </w:rPr>
      </w:pPr>
    </w:p>
    <w:p>
      <w:pPr>
        <w:pStyle w:val="BodyText"/>
        <w:spacing w:before="204"/>
        <w:rPr>
          <w:rFonts w:ascii="Tahoma"/>
        </w:rPr>
      </w:pPr>
    </w:p>
    <w:p>
      <w:pPr>
        <w:pStyle w:val="ListParagraph"/>
        <w:numPr>
          <w:ilvl w:val="0"/>
          <w:numId w:val="171"/>
        </w:numPr>
        <w:tabs>
          <w:tab w:pos="848" w:val="left" w:leader="none"/>
        </w:tabs>
        <w:spacing w:line="240" w:lineRule="auto" w:before="1" w:after="0"/>
        <w:ind w:left="848" w:right="0" w:hanging="543"/>
        <w:jc w:val="left"/>
        <w:rPr>
          <w:rFonts w:ascii="Tahoma" w:hAnsi="Tahoma"/>
          <w:b/>
          <w:color w:val="0E1115"/>
          <w:sz w:val="30"/>
        </w:rPr>
      </w:pPr>
      <w:r>
        <w:rPr>
          <w:b/>
          <w:color w:val="0E1115"/>
          <w:spacing w:val="-8"/>
          <w:sz w:val="29"/>
        </w:rPr>
        <w:t>Сер</w:t>
      </w:r>
      <w:r>
        <w:rPr>
          <w:b/>
          <w:color w:val="0E1115"/>
          <w:spacing w:val="-8"/>
          <w:sz w:val="30"/>
        </w:rPr>
        <w:t>ия</w:t>
      </w:r>
      <w:r>
        <w:rPr>
          <w:b/>
          <w:color w:val="0E1115"/>
          <w:spacing w:val="-13"/>
          <w:sz w:val="30"/>
        </w:rPr>
        <w:t> </w:t>
      </w:r>
      <w:r>
        <w:rPr>
          <w:rFonts w:ascii="Tahoma" w:hAnsi="Tahoma"/>
          <w:b/>
          <w:color w:val="0E1115"/>
          <w:spacing w:val="-8"/>
          <w:sz w:val="30"/>
        </w:rPr>
        <w:t>«</w:t>
      </w:r>
      <w:r>
        <w:rPr>
          <w:b/>
          <w:color w:val="0E1115"/>
          <w:spacing w:val="-8"/>
          <w:sz w:val="29"/>
        </w:rPr>
        <w:t>О</w:t>
      </w:r>
      <w:r>
        <w:rPr>
          <w:b/>
          <w:color w:val="0E1115"/>
          <w:spacing w:val="-8"/>
          <w:sz w:val="30"/>
        </w:rPr>
        <w:t>тк</w:t>
      </w:r>
      <w:r>
        <w:rPr>
          <w:b/>
          <w:color w:val="0E1115"/>
          <w:spacing w:val="-8"/>
          <w:sz w:val="29"/>
        </w:rPr>
        <w:t>ро</w:t>
      </w:r>
      <w:r>
        <w:rPr>
          <w:b/>
          <w:color w:val="0E1115"/>
          <w:spacing w:val="-8"/>
          <w:sz w:val="30"/>
        </w:rPr>
        <w:t>в</w:t>
      </w:r>
      <w:r>
        <w:rPr>
          <w:b/>
          <w:color w:val="0E1115"/>
          <w:spacing w:val="-8"/>
          <w:sz w:val="29"/>
        </w:rPr>
        <w:t>е</w:t>
      </w:r>
      <w:r>
        <w:rPr>
          <w:b/>
          <w:color w:val="0E1115"/>
          <w:spacing w:val="-8"/>
          <w:sz w:val="30"/>
        </w:rPr>
        <w:t>ния</w:t>
      </w:r>
      <w:r>
        <w:rPr>
          <w:b/>
          <w:color w:val="0E1115"/>
          <w:spacing w:val="-13"/>
          <w:sz w:val="30"/>
        </w:rPr>
        <w:t> </w:t>
      </w:r>
      <w:r>
        <w:rPr>
          <w:b/>
          <w:color w:val="0E1115"/>
          <w:spacing w:val="-8"/>
          <w:sz w:val="30"/>
        </w:rPr>
        <w:t>бывш</w:t>
      </w:r>
      <w:r>
        <w:rPr>
          <w:b/>
          <w:color w:val="0E1115"/>
          <w:spacing w:val="-8"/>
          <w:sz w:val="29"/>
        </w:rPr>
        <w:t>е</w:t>
      </w:r>
      <w:r>
        <w:rPr>
          <w:b/>
          <w:color w:val="0E1115"/>
          <w:spacing w:val="-8"/>
          <w:sz w:val="30"/>
        </w:rPr>
        <w:t>г</w:t>
      </w:r>
      <w:r>
        <w:rPr>
          <w:b/>
          <w:color w:val="0E1115"/>
          <w:spacing w:val="-8"/>
          <w:sz w:val="29"/>
        </w:rPr>
        <w:t>о</w:t>
      </w:r>
      <w:r>
        <w:rPr>
          <w:b/>
          <w:color w:val="0E1115"/>
          <w:spacing w:val="-11"/>
          <w:sz w:val="29"/>
        </w:rPr>
        <w:t> </w:t>
      </w:r>
      <w:r>
        <w:rPr>
          <w:b/>
          <w:color w:val="0E1115"/>
          <w:spacing w:val="-8"/>
          <w:sz w:val="29"/>
        </w:rPr>
        <w:t>с</w:t>
      </w:r>
      <w:r>
        <w:rPr>
          <w:b/>
          <w:color w:val="0E1115"/>
          <w:spacing w:val="-8"/>
          <w:sz w:val="30"/>
        </w:rPr>
        <w:t>к</w:t>
      </w:r>
      <w:r>
        <w:rPr>
          <w:b/>
          <w:color w:val="0E1115"/>
          <w:spacing w:val="-8"/>
          <w:sz w:val="29"/>
        </w:rPr>
        <w:t>е</w:t>
      </w:r>
      <w:r>
        <w:rPr>
          <w:b/>
          <w:color w:val="0E1115"/>
          <w:spacing w:val="-8"/>
          <w:sz w:val="30"/>
        </w:rPr>
        <w:t>птик</w:t>
      </w:r>
      <w:r>
        <w:rPr>
          <w:b/>
          <w:color w:val="0E1115"/>
          <w:spacing w:val="-8"/>
          <w:sz w:val="29"/>
        </w:rPr>
        <w:t>а</w:t>
      </w:r>
      <w:r>
        <w:rPr>
          <w:rFonts w:ascii="Tahoma" w:hAnsi="Tahoma"/>
          <w:b/>
          <w:color w:val="0E1115"/>
          <w:spacing w:val="-8"/>
          <w:sz w:val="30"/>
        </w:rPr>
        <w:t>»</w:t>
      </w:r>
    </w:p>
    <w:p>
      <w:pPr>
        <w:pStyle w:val="BodyText"/>
        <w:spacing w:before="356"/>
        <w:ind w:left="305"/>
        <w:rPr>
          <w:rFonts w:ascii="Tahoma" w:hAnsi="Tahoma"/>
        </w:rPr>
      </w:pPr>
      <w:r>
        <w:rPr>
          <w:color w:val="0E1115"/>
        </w:rPr>
        <w:t>Видео</w:t>
      </w:r>
      <w:r>
        <w:rPr>
          <w:rFonts w:ascii="Tahoma" w:hAnsi="Tahoma"/>
          <w:color w:val="0E1115"/>
        </w:rPr>
        <w:t>-</w:t>
      </w:r>
      <w:r>
        <w:rPr>
          <w:color w:val="0E1115"/>
        </w:rPr>
        <w:t>интервью</w:t>
      </w:r>
      <w:r>
        <w:rPr>
          <w:color w:val="0E1115"/>
          <w:spacing w:val="24"/>
        </w:rPr>
        <w:t> </w:t>
      </w:r>
      <w:r>
        <w:rPr>
          <w:color w:val="0E1115"/>
        </w:rPr>
        <w:t>с</w:t>
      </w:r>
      <w:r>
        <w:rPr>
          <w:color w:val="0E1115"/>
          <w:spacing w:val="25"/>
        </w:rPr>
        <w:t> </w:t>
      </w:r>
      <w:r>
        <w:rPr>
          <w:color w:val="0E1115"/>
        </w:rPr>
        <w:t>известными</w:t>
      </w:r>
      <w:r>
        <w:rPr>
          <w:color w:val="0E1115"/>
          <w:spacing w:val="25"/>
        </w:rPr>
        <w:t> </w:t>
      </w:r>
      <w:r>
        <w:rPr>
          <w:color w:val="0E1115"/>
        </w:rPr>
        <w:t>людьми</w:t>
      </w:r>
      <w:r>
        <w:rPr>
          <w:rFonts w:ascii="Tahoma" w:hAnsi="Tahoma"/>
          <w:color w:val="0E1115"/>
        </w:rPr>
        <w:t>,</w:t>
      </w:r>
      <w:r>
        <w:rPr>
          <w:rFonts w:ascii="Tahoma" w:hAnsi="Tahoma"/>
          <w:color w:val="0E1115"/>
          <w:spacing w:val="17"/>
        </w:rPr>
        <w:t> </w:t>
      </w:r>
      <w:r>
        <w:rPr>
          <w:color w:val="0E1115"/>
        </w:rPr>
        <w:t>которые</w:t>
      </w:r>
      <w:r>
        <w:rPr>
          <w:color w:val="0E1115"/>
          <w:spacing w:val="24"/>
        </w:rPr>
        <w:t> </w:t>
      </w:r>
      <w:r>
        <w:rPr>
          <w:color w:val="0E1115"/>
        </w:rPr>
        <w:t>сначала</w:t>
      </w:r>
      <w:r>
        <w:rPr>
          <w:color w:val="0E1115"/>
          <w:spacing w:val="25"/>
        </w:rPr>
        <w:t> </w:t>
      </w:r>
      <w:r>
        <w:rPr>
          <w:color w:val="0E1115"/>
        </w:rPr>
        <w:t>не</w:t>
      </w:r>
      <w:r>
        <w:rPr>
          <w:color w:val="0E1115"/>
          <w:spacing w:val="25"/>
        </w:rPr>
        <w:t> </w:t>
      </w:r>
      <w:r>
        <w:rPr>
          <w:color w:val="0E1115"/>
          <w:spacing w:val="-2"/>
        </w:rPr>
        <w:t>верили</w:t>
      </w:r>
      <w:r>
        <w:rPr>
          <w:rFonts w:ascii="Tahoma" w:hAnsi="Tahoma"/>
          <w:color w:val="0E1115"/>
          <w:spacing w:val="-2"/>
        </w:rPr>
        <w:t>:</w:t>
      </w:r>
    </w:p>
    <w:p>
      <w:pPr>
        <w:pStyle w:val="BodyText"/>
        <w:spacing w:before="79"/>
        <w:rPr>
          <w:rFonts w:ascii="Tahoma"/>
        </w:rPr>
      </w:pPr>
    </w:p>
    <w:p>
      <w:pPr>
        <w:pStyle w:val="BodyText"/>
        <w:ind w:left="320"/>
        <w:rPr>
          <w:rFonts w:ascii="Tahoma" w:hAnsi="Tahoma"/>
        </w:rPr>
      </w:pPr>
      <w:r>
        <w:rPr>
          <w:position w:val="3"/>
        </w:rPr>
        <w:drawing>
          <wp:inline distT="0" distB="0" distL="0" distR="0">
            <wp:extent cx="47625" cy="47625"/>
            <wp:effectExtent l="0" t="0" r="0" b="0"/>
            <wp:docPr id="264" name="Image 264"/>
            <wp:cNvGraphicFramePr>
              <a:graphicFrameLocks/>
            </wp:cNvGraphicFramePr>
            <a:graphic>
              <a:graphicData uri="http://schemas.openxmlformats.org/drawingml/2006/picture">
                <pic:pic>
                  <pic:nvPicPr>
                    <pic:cNvPr id="264" name="Image 264"/>
                    <pic:cNvPicPr/>
                  </pic:nvPicPr>
                  <pic:blipFill>
                    <a:blip r:embed="rId17"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66"/>
          <w:sz w:val="20"/>
        </w:rPr>
        <w:t>  </w:t>
      </w:r>
      <w:r>
        <w:rPr>
          <w:rFonts w:ascii="Tahoma" w:hAnsi="Tahoma"/>
          <w:color w:val="0E1115"/>
        </w:rPr>
        <w:t>«</w:t>
      </w:r>
      <w:r>
        <w:rPr>
          <w:color w:val="0E1115"/>
        </w:rPr>
        <w:t>Я</w:t>
      </w:r>
      <w:r>
        <w:rPr>
          <w:color w:val="0E1115"/>
          <w:spacing w:val="19"/>
        </w:rPr>
        <w:t> </w:t>
      </w:r>
      <w:r>
        <w:rPr>
          <w:color w:val="0E1115"/>
        </w:rPr>
        <w:t>думал</w:t>
      </w:r>
      <w:r>
        <w:rPr>
          <w:rFonts w:ascii="Tahoma" w:hAnsi="Tahoma"/>
          <w:color w:val="0E1115"/>
        </w:rPr>
        <w:t>, </w:t>
      </w:r>
      <w:r>
        <w:rPr>
          <w:color w:val="0E1115"/>
        </w:rPr>
        <w:t>это</w:t>
      </w:r>
      <w:r>
        <w:rPr>
          <w:color w:val="0E1115"/>
          <w:spacing w:val="19"/>
        </w:rPr>
        <w:t> </w:t>
      </w:r>
      <w:r>
        <w:rPr>
          <w:color w:val="0E1115"/>
        </w:rPr>
        <w:t>секта</w:t>
      </w:r>
      <w:r>
        <w:rPr>
          <w:rFonts w:ascii="Tahoma" w:hAnsi="Tahoma"/>
          <w:color w:val="0E1115"/>
        </w:rPr>
        <w:t>. </w:t>
      </w:r>
      <w:r>
        <w:rPr>
          <w:color w:val="0E1115"/>
        </w:rPr>
        <w:t>Оказалось</w:t>
      </w:r>
      <w:r>
        <w:rPr>
          <w:color w:val="0E1115"/>
          <w:spacing w:val="19"/>
        </w:rPr>
        <w:t> </w:t>
      </w:r>
      <w:r>
        <w:rPr>
          <w:rFonts w:ascii="Tahoma" w:hAnsi="Tahoma"/>
          <w:color w:val="0E1115"/>
        </w:rPr>
        <w:t>— </w:t>
      </w:r>
      <w:r>
        <w:rPr>
          <w:color w:val="0E1115"/>
        </w:rPr>
        <w:t>это</w:t>
      </w:r>
      <w:r>
        <w:rPr>
          <w:color w:val="0E1115"/>
          <w:spacing w:val="19"/>
        </w:rPr>
        <w:t> </w:t>
      </w:r>
      <w:r>
        <w:rPr>
          <w:color w:val="0E1115"/>
        </w:rPr>
        <w:t>здравый</w:t>
      </w:r>
      <w:r>
        <w:rPr>
          <w:color w:val="0E1115"/>
          <w:spacing w:val="19"/>
        </w:rPr>
        <w:t> </w:t>
      </w:r>
      <w:r>
        <w:rPr>
          <w:color w:val="0E1115"/>
        </w:rPr>
        <w:t>смысл</w:t>
      </w:r>
      <w:r>
        <w:rPr>
          <w:rFonts w:ascii="Tahoma" w:hAnsi="Tahoma"/>
          <w:color w:val="0E1115"/>
        </w:rPr>
        <w:t>»</w:t>
      </w:r>
    </w:p>
    <w:p>
      <w:pPr>
        <w:pStyle w:val="BodyText"/>
        <w:spacing w:before="219"/>
        <w:ind w:left="320"/>
        <w:rPr>
          <w:rFonts w:ascii="Tahoma" w:hAnsi="Tahoma"/>
        </w:rPr>
      </w:pPr>
      <w:r>
        <w:rPr>
          <w:position w:val="3"/>
        </w:rPr>
        <w:drawing>
          <wp:inline distT="0" distB="0" distL="0" distR="0">
            <wp:extent cx="47625" cy="47625"/>
            <wp:effectExtent l="0" t="0" r="0" b="0"/>
            <wp:docPr id="265" name="Image 265"/>
            <wp:cNvGraphicFramePr>
              <a:graphicFrameLocks/>
            </wp:cNvGraphicFramePr>
            <a:graphic>
              <a:graphicData uri="http://schemas.openxmlformats.org/drawingml/2006/picture">
                <pic:pic>
                  <pic:nvPicPr>
                    <pic:cNvPr id="265" name="Image 265"/>
                    <pic:cNvPicPr/>
                  </pic:nvPicPr>
                  <pic:blipFill>
                    <a:blip r:embed="rId29"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40"/>
          <w:sz w:val="20"/>
        </w:rPr>
        <w:t>  </w:t>
      </w:r>
      <w:r>
        <w:rPr>
          <w:rFonts w:ascii="Tahoma" w:hAnsi="Tahoma"/>
          <w:color w:val="0E1115"/>
        </w:rPr>
        <w:t>«</w:t>
      </w:r>
      <w:r>
        <w:rPr>
          <w:color w:val="0E1115"/>
        </w:rPr>
        <w:t>Деньги разделяют</w:t>
      </w:r>
      <w:r>
        <w:rPr>
          <w:rFonts w:ascii="Tahoma" w:hAnsi="Tahoma"/>
          <w:color w:val="0E1115"/>
        </w:rPr>
        <w:t>. </w:t>
      </w:r>
      <w:r>
        <w:rPr>
          <w:color w:val="0E1115"/>
        </w:rPr>
        <w:t>Общее дело </w:t>
      </w:r>
      <w:r>
        <w:rPr>
          <w:rFonts w:ascii="Tahoma" w:hAnsi="Tahoma"/>
          <w:color w:val="0E1115"/>
        </w:rPr>
        <w:t>— </w:t>
      </w:r>
      <w:r>
        <w:rPr>
          <w:color w:val="0E1115"/>
        </w:rPr>
        <w:t>объединяет</w:t>
      </w:r>
      <w:r>
        <w:rPr>
          <w:rFonts w:ascii="Tahoma" w:hAnsi="Tahoma"/>
          <w:color w:val="0E1115"/>
        </w:rPr>
        <w:t>»</w:t>
      </w:r>
    </w:p>
    <w:p>
      <w:pPr>
        <w:pStyle w:val="BodyText"/>
        <w:spacing w:line="345" w:lineRule="auto" w:before="219"/>
        <w:ind w:left="575" w:right="331" w:hanging="255"/>
        <w:rPr>
          <w:rFonts w:ascii="Tahoma" w:hAnsi="Tahoma"/>
        </w:rPr>
      </w:pPr>
      <w:r>
        <w:rPr>
          <w:position w:val="3"/>
        </w:rPr>
        <w:drawing>
          <wp:inline distT="0" distB="0" distL="0" distR="0">
            <wp:extent cx="47625" cy="47625"/>
            <wp:effectExtent l="0" t="0" r="0" b="0"/>
            <wp:docPr id="266" name="Image 266"/>
            <wp:cNvGraphicFramePr>
              <a:graphicFrameLocks/>
            </wp:cNvGraphicFramePr>
            <a:graphic>
              <a:graphicData uri="http://schemas.openxmlformats.org/drawingml/2006/picture">
                <pic:pic>
                  <pic:nvPicPr>
                    <pic:cNvPr id="266" name="Image 266"/>
                    <pic:cNvPicPr/>
                  </pic:nvPicPr>
                  <pic:blipFill>
                    <a:blip r:embed="rId17"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w w:val="150"/>
          <w:sz w:val="20"/>
        </w:rPr>
        <w:t> </w:t>
      </w:r>
      <w:r>
        <w:rPr>
          <w:rFonts w:ascii="Tahoma" w:hAnsi="Tahoma"/>
          <w:color w:val="0E1115"/>
        </w:rPr>
        <w:t>«</w:t>
      </w:r>
      <w:r>
        <w:rPr>
          <w:color w:val="0E1115"/>
        </w:rPr>
        <w:t>Я зарабатывал в </w:t>
      </w:r>
      <w:r>
        <w:rPr>
          <w:rFonts w:ascii="Tahoma" w:hAnsi="Tahoma"/>
          <w:color w:val="0E1115"/>
        </w:rPr>
        <w:t>10 </w:t>
      </w:r>
      <w:r>
        <w:rPr>
          <w:color w:val="0E1115"/>
        </w:rPr>
        <w:t>раз больше</w:t>
      </w:r>
      <w:r>
        <w:rPr>
          <w:rFonts w:ascii="Tahoma" w:hAnsi="Tahoma"/>
          <w:color w:val="0E1115"/>
        </w:rPr>
        <w:t>, </w:t>
      </w:r>
      <w:r>
        <w:rPr>
          <w:color w:val="0E1115"/>
        </w:rPr>
        <w:t>но впервые почувствовал себя богатым </w:t>
      </w:r>
      <w:r>
        <w:rPr>
          <w:color w:val="0E1115"/>
          <w:spacing w:val="-2"/>
        </w:rPr>
        <w:t>здесь</w:t>
      </w:r>
      <w:r>
        <w:rPr>
          <w:rFonts w:ascii="Tahoma" w:hAnsi="Tahoma"/>
          <w:color w:val="0E1115"/>
          <w:spacing w:val="-2"/>
        </w:rPr>
        <w:t>»</w:t>
      </w:r>
    </w:p>
    <w:p>
      <w:pPr>
        <w:pStyle w:val="BodyText"/>
        <w:rPr>
          <w:rFonts w:ascii="Tahoma"/>
        </w:rPr>
      </w:pPr>
    </w:p>
    <w:p>
      <w:pPr>
        <w:pStyle w:val="BodyText"/>
        <w:rPr>
          <w:rFonts w:ascii="Tahoma"/>
        </w:rPr>
      </w:pPr>
    </w:p>
    <w:p>
      <w:pPr>
        <w:pStyle w:val="BodyText"/>
        <w:spacing w:before="79"/>
        <w:rPr>
          <w:rFonts w:ascii="Tahoma"/>
        </w:rPr>
      </w:pPr>
    </w:p>
    <w:p>
      <w:pPr>
        <w:pStyle w:val="ListParagraph"/>
        <w:numPr>
          <w:ilvl w:val="0"/>
          <w:numId w:val="171"/>
        </w:numPr>
        <w:tabs>
          <w:tab w:pos="784" w:val="left" w:leader="none"/>
        </w:tabs>
        <w:spacing w:line="240" w:lineRule="auto" w:before="0" w:after="0"/>
        <w:ind w:left="784" w:right="0" w:hanging="479"/>
        <w:jc w:val="left"/>
        <w:rPr>
          <w:rFonts w:ascii="Tahoma" w:hAnsi="Tahoma"/>
          <w:b/>
          <w:color w:val="0E1115"/>
          <w:sz w:val="30"/>
        </w:rPr>
      </w:pPr>
      <w:r>
        <w:rPr>
          <w:b/>
          <w:color w:val="0E1115"/>
          <w:spacing w:val="-4"/>
          <w:sz w:val="29"/>
        </w:rPr>
        <w:t>К</w:t>
      </w:r>
      <w:r>
        <w:rPr>
          <w:b/>
          <w:color w:val="0E1115"/>
          <w:spacing w:val="-4"/>
          <w:sz w:val="30"/>
        </w:rPr>
        <w:t>в</w:t>
      </w:r>
      <w:r>
        <w:rPr>
          <w:b/>
          <w:color w:val="0E1115"/>
          <w:spacing w:val="-4"/>
          <w:sz w:val="29"/>
        </w:rPr>
        <w:t>ес</w:t>
      </w:r>
      <w:r>
        <w:rPr>
          <w:b/>
          <w:color w:val="0E1115"/>
          <w:spacing w:val="-4"/>
          <w:sz w:val="30"/>
        </w:rPr>
        <w:t>т</w:t>
      </w:r>
      <w:r>
        <w:rPr>
          <w:b/>
          <w:color w:val="0E1115"/>
          <w:spacing w:val="-13"/>
          <w:sz w:val="30"/>
        </w:rPr>
        <w:t> </w:t>
      </w:r>
      <w:r>
        <w:rPr>
          <w:rFonts w:ascii="Tahoma" w:hAnsi="Tahoma"/>
          <w:b/>
          <w:color w:val="0E1115"/>
          <w:spacing w:val="-4"/>
          <w:sz w:val="30"/>
        </w:rPr>
        <w:t>«</w:t>
      </w:r>
      <w:r>
        <w:rPr>
          <w:b/>
          <w:color w:val="0E1115"/>
          <w:spacing w:val="-4"/>
          <w:sz w:val="29"/>
        </w:rPr>
        <w:t>Най</w:t>
      </w:r>
      <w:r>
        <w:rPr>
          <w:b/>
          <w:color w:val="0E1115"/>
          <w:spacing w:val="-4"/>
          <w:sz w:val="30"/>
        </w:rPr>
        <w:t>ди</w:t>
      </w:r>
      <w:r>
        <w:rPr>
          <w:b/>
          <w:color w:val="0E1115"/>
          <w:spacing w:val="-13"/>
          <w:sz w:val="30"/>
        </w:rPr>
        <w:t> </w:t>
      </w:r>
      <w:r>
        <w:rPr>
          <w:b/>
          <w:color w:val="0E1115"/>
          <w:spacing w:val="-4"/>
          <w:sz w:val="29"/>
        </w:rPr>
        <w:t>с</w:t>
      </w:r>
      <w:r>
        <w:rPr>
          <w:b/>
          <w:color w:val="0E1115"/>
          <w:spacing w:val="-4"/>
          <w:sz w:val="30"/>
        </w:rPr>
        <w:t>в</w:t>
      </w:r>
      <w:r>
        <w:rPr>
          <w:b/>
          <w:color w:val="0E1115"/>
          <w:spacing w:val="-4"/>
          <w:sz w:val="29"/>
        </w:rPr>
        <w:t>ое</w:t>
      </w:r>
      <w:r>
        <w:rPr>
          <w:b/>
          <w:color w:val="0E1115"/>
          <w:spacing w:val="-4"/>
          <w:sz w:val="30"/>
        </w:rPr>
        <w:t>г</w:t>
      </w:r>
      <w:r>
        <w:rPr>
          <w:b/>
          <w:color w:val="0E1115"/>
          <w:spacing w:val="-4"/>
          <w:sz w:val="29"/>
        </w:rPr>
        <w:t>о</w:t>
      </w:r>
      <w:r>
        <w:rPr>
          <w:rFonts w:ascii="Tahoma" w:hAnsi="Tahoma"/>
          <w:b/>
          <w:color w:val="0E1115"/>
          <w:spacing w:val="-4"/>
          <w:sz w:val="30"/>
        </w:rPr>
        <w:t>»</w:t>
      </w:r>
    </w:p>
    <w:p>
      <w:pPr>
        <w:pStyle w:val="BodyText"/>
        <w:spacing w:before="357"/>
        <w:ind w:left="305"/>
        <w:rPr>
          <w:rFonts w:ascii="Tahoma" w:hAnsi="Tahoma"/>
        </w:rPr>
      </w:pPr>
      <w:r>
        <w:rPr>
          <w:color w:val="0E1115"/>
          <w:spacing w:val="-2"/>
          <w:w w:val="105"/>
        </w:rPr>
        <w:t>Городской</w:t>
      </w:r>
      <w:r>
        <w:rPr>
          <w:color w:val="0E1115"/>
          <w:spacing w:val="-16"/>
          <w:w w:val="105"/>
        </w:rPr>
        <w:t> </w:t>
      </w:r>
      <w:r>
        <w:rPr>
          <w:color w:val="0E1115"/>
          <w:spacing w:val="-2"/>
          <w:w w:val="105"/>
        </w:rPr>
        <w:t>квест</w:t>
      </w:r>
      <w:r>
        <w:rPr>
          <w:rFonts w:ascii="Tahoma" w:hAnsi="Tahoma"/>
          <w:color w:val="0E1115"/>
          <w:spacing w:val="-2"/>
          <w:w w:val="105"/>
        </w:rPr>
        <w:t>,</w:t>
      </w:r>
      <w:r>
        <w:rPr>
          <w:rFonts w:ascii="Tahoma" w:hAnsi="Tahoma"/>
          <w:color w:val="0E1115"/>
          <w:spacing w:val="-18"/>
          <w:w w:val="105"/>
        </w:rPr>
        <w:t> </w:t>
      </w:r>
      <w:r>
        <w:rPr>
          <w:color w:val="0E1115"/>
          <w:spacing w:val="-2"/>
          <w:w w:val="105"/>
        </w:rPr>
        <w:t>где</w:t>
      </w:r>
      <w:r>
        <w:rPr>
          <w:color w:val="0E1115"/>
          <w:spacing w:val="-12"/>
          <w:w w:val="105"/>
        </w:rPr>
        <w:t> </w:t>
      </w:r>
      <w:r>
        <w:rPr>
          <w:color w:val="0E1115"/>
          <w:spacing w:val="-2"/>
          <w:w w:val="105"/>
        </w:rPr>
        <w:t>участники</w:t>
      </w:r>
      <w:r>
        <w:rPr>
          <w:rFonts w:ascii="Tahoma" w:hAnsi="Tahoma"/>
          <w:color w:val="0E1115"/>
          <w:spacing w:val="-2"/>
          <w:w w:val="105"/>
        </w:rPr>
        <w:t>:</w:t>
      </w:r>
    </w:p>
    <w:p>
      <w:pPr>
        <w:pStyle w:val="BodyText"/>
        <w:spacing w:before="94"/>
        <w:rPr>
          <w:rFonts w:ascii="Tahoma"/>
        </w:rPr>
      </w:pPr>
    </w:p>
    <w:p>
      <w:pPr>
        <w:pStyle w:val="BodyText"/>
        <w:ind w:left="320"/>
      </w:pPr>
      <w:r>
        <w:rPr>
          <w:position w:val="3"/>
        </w:rPr>
        <w:drawing>
          <wp:inline distT="0" distB="0" distL="0" distR="0">
            <wp:extent cx="47625" cy="47625"/>
            <wp:effectExtent l="0" t="0" r="0" b="0"/>
            <wp:docPr id="267" name="Image 267"/>
            <wp:cNvGraphicFramePr>
              <a:graphicFrameLocks/>
            </wp:cNvGraphicFramePr>
            <a:graphic>
              <a:graphicData uri="http://schemas.openxmlformats.org/drawingml/2006/picture">
                <pic:pic>
                  <pic:nvPicPr>
                    <pic:cNvPr id="267" name="Image 267"/>
                    <pic:cNvPicPr/>
                  </pic:nvPicPr>
                  <pic:blipFill>
                    <a:blip r:embed="rId17"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w w:val="150"/>
          <w:sz w:val="20"/>
        </w:rPr>
        <w:t> </w:t>
      </w:r>
      <w:r>
        <w:rPr>
          <w:color w:val="0E1115"/>
          <w:spacing w:val="-2"/>
          <w:w w:val="105"/>
        </w:rPr>
        <w:t>Находят мастеров по скрытым подсказкам</w:t>
      </w:r>
    </w:p>
    <w:p>
      <w:pPr>
        <w:pStyle w:val="BodyText"/>
        <w:spacing w:before="219"/>
        <w:ind w:left="320"/>
      </w:pPr>
      <w:r>
        <w:rPr>
          <w:position w:val="3"/>
        </w:rPr>
        <w:drawing>
          <wp:inline distT="0" distB="0" distL="0" distR="0">
            <wp:extent cx="47625" cy="47625"/>
            <wp:effectExtent l="0" t="0" r="0" b="0"/>
            <wp:docPr id="268" name="Image 268"/>
            <wp:cNvGraphicFramePr>
              <a:graphicFrameLocks/>
            </wp:cNvGraphicFramePr>
            <a:graphic>
              <a:graphicData uri="http://schemas.openxmlformats.org/drawingml/2006/picture">
                <pic:pic>
                  <pic:nvPicPr>
                    <pic:cNvPr id="268" name="Image 268"/>
                    <pic:cNvPicPr/>
                  </pic:nvPicPr>
                  <pic:blipFill>
                    <a:blip r:embed="rId17"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sz w:val="20"/>
        </w:rPr>
        <w:t>  </w:t>
      </w:r>
      <w:r>
        <w:rPr>
          <w:color w:val="0E1115"/>
        </w:rPr>
        <w:t>Получают</w:t>
      </w:r>
      <w:r>
        <w:rPr>
          <w:color w:val="0E1115"/>
          <w:spacing w:val="31"/>
        </w:rPr>
        <w:t> </w:t>
      </w:r>
      <w:r>
        <w:rPr>
          <w:color w:val="0E1115"/>
        </w:rPr>
        <w:t>знания</w:t>
      </w:r>
      <w:r>
        <w:rPr>
          <w:color w:val="0E1115"/>
          <w:spacing w:val="31"/>
        </w:rPr>
        <w:t> </w:t>
      </w:r>
      <w:r>
        <w:rPr>
          <w:color w:val="0E1115"/>
        </w:rPr>
        <w:t>за</w:t>
      </w:r>
      <w:r>
        <w:rPr>
          <w:color w:val="0E1115"/>
          <w:spacing w:val="31"/>
        </w:rPr>
        <w:t> </w:t>
      </w:r>
      <w:r>
        <w:rPr>
          <w:rFonts w:ascii="Tahoma" w:hAnsi="Tahoma"/>
          <w:color w:val="0E1115"/>
        </w:rPr>
        <w:t>«</w:t>
      </w:r>
      <w:r>
        <w:rPr>
          <w:color w:val="0E1115"/>
        </w:rPr>
        <w:t>внутреннюю</w:t>
      </w:r>
      <w:r>
        <w:rPr>
          <w:color w:val="0E1115"/>
          <w:spacing w:val="31"/>
        </w:rPr>
        <w:t> </w:t>
      </w:r>
      <w:r>
        <w:rPr>
          <w:color w:val="0E1115"/>
        </w:rPr>
        <w:t>валюту</w:t>
      </w:r>
      <w:r>
        <w:rPr>
          <w:rFonts w:ascii="Tahoma" w:hAnsi="Tahoma"/>
          <w:color w:val="0E1115"/>
        </w:rPr>
        <w:t>» </w:t>
      </w:r>
      <w:r>
        <w:rPr>
          <w:color w:val="0E1115"/>
        </w:rPr>
        <w:t>сообщества</w:t>
      </w:r>
    </w:p>
    <w:p>
      <w:pPr>
        <w:pStyle w:val="BodyText"/>
        <w:spacing w:before="219"/>
        <w:ind w:left="320"/>
        <w:rPr>
          <w:rFonts w:ascii="Tahoma" w:hAnsi="Tahoma"/>
        </w:rPr>
      </w:pPr>
      <w:r>
        <w:rPr>
          <w:position w:val="3"/>
        </w:rPr>
        <w:drawing>
          <wp:inline distT="0" distB="0" distL="0" distR="0">
            <wp:extent cx="47625" cy="47625"/>
            <wp:effectExtent l="0" t="0" r="0" b="0"/>
            <wp:docPr id="269" name="Image 269"/>
            <wp:cNvGraphicFramePr>
              <a:graphicFrameLocks/>
            </wp:cNvGraphicFramePr>
            <a:graphic>
              <a:graphicData uri="http://schemas.openxmlformats.org/drawingml/2006/picture">
                <pic:pic>
                  <pic:nvPicPr>
                    <pic:cNvPr id="269" name="Image 269"/>
                    <pic:cNvPicPr/>
                  </pic:nvPicPr>
                  <pic:blipFill>
                    <a:blip r:embed="rId17"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sz w:val="20"/>
        </w:rPr>
        <w:t>  </w:t>
      </w:r>
      <w:r>
        <w:rPr>
          <w:color w:val="0E1115"/>
        </w:rPr>
        <w:t>В</w:t>
      </w:r>
      <w:r>
        <w:rPr>
          <w:color w:val="0E1115"/>
          <w:spacing w:val="30"/>
        </w:rPr>
        <w:t> </w:t>
      </w:r>
      <w:r>
        <w:rPr>
          <w:color w:val="0E1115"/>
        </w:rPr>
        <w:t>финале</w:t>
      </w:r>
      <w:r>
        <w:rPr>
          <w:color w:val="0E1115"/>
          <w:spacing w:val="30"/>
        </w:rPr>
        <w:t> </w:t>
      </w:r>
      <w:r>
        <w:rPr>
          <w:color w:val="0E1115"/>
        </w:rPr>
        <w:t>открывают</w:t>
      </w:r>
      <w:r>
        <w:rPr>
          <w:color w:val="0E1115"/>
          <w:spacing w:val="30"/>
        </w:rPr>
        <w:t> </w:t>
      </w:r>
      <w:r>
        <w:rPr>
          <w:rFonts w:ascii="Tahoma" w:hAnsi="Tahoma"/>
          <w:color w:val="0E1115"/>
        </w:rPr>
        <w:t>«</w:t>
      </w:r>
      <w:r>
        <w:rPr>
          <w:color w:val="0E1115"/>
        </w:rPr>
        <w:t>посольство</w:t>
      </w:r>
      <w:r>
        <w:rPr>
          <w:color w:val="0E1115"/>
          <w:spacing w:val="30"/>
        </w:rPr>
        <w:t> </w:t>
      </w:r>
      <w:r>
        <w:rPr>
          <w:color w:val="0E1115"/>
        </w:rPr>
        <w:t>новой</w:t>
      </w:r>
      <w:r>
        <w:rPr>
          <w:color w:val="0E1115"/>
          <w:spacing w:val="30"/>
        </w:rPr>
        <w:t> </w:t>
      </w:r>
      <w:r>
        <w:rPr>
          <w:color w:val="0E1115"/>
        </w:rPr>
        <w:t>экономики</w:t>
      </w:r>
      <w:r>
        <w:rPr>
          <w:rFonts w:ascii="Tahoma" w:hAnsi="Tahoma"/>
          <w:color w:val="0E1115"/>
        </w:rPr>
        <w:t>»</w:t>
      </w:r>
    </w:p>
    <w:p>
      <w:pPr>
        <w:pStyle w:val="BodyText"/>
        <w:spacing w:before="129"/>
        <w:ind w:left="575"/>
      </w:pPr>
      <w:r>
        <w:rPr>
          <w:b/>
          <w:color w:val="0E1115"/>
          <w:sz w:val="23"/>
        </w:rPr>
        <w:t>Пр</w:t>
      </w:r>
      <w:r>
        <w:rPr>
          <w:b/>
          <w:color w:val="0E1115"/>
        </w:rPr>
        <w:t>из</w:t>
      </w:r>
      <w:r>
        <w:rPr>
          <w:rFonts w:ascii="Tahoma" w:hAnsi="Tahoma"/>
          <w:b/>
          <w:color w:val="0E1115"/>
        </w:rPr>
        <w:t>:</w:t>
      </w:r>
      <w:r>
        <w:rPr>
          <w:rFonts w:ascii="Tahoma" w:hAnsi="Tahoma"/>
          <w:b/>
          <w:color w:val="0E1115"/>
          <w:spacing w:val="13"/>
        </w:rPr>
        <w:t> </w:t>
      </w:r>
      <w:r>
        <w:rPr>
          <w:color w:val="0E1115"/>
        </w:rPr>
        <w:t>Членство</w:t>
      </w:r>
      <w:r>
        <w:rPr>
          <w:color w:val="0E1115"/>
          <w:spacing w:val="17"/>
        </w:rPr>
        <w:t> </w:t>
      </w:r>
      <w:r>
        <w:rPr>
          <w:color w:val="0E1115"/>
        </w:rPr>
        <w:t>в</w:t>
      </w:r>
      <w:r>
        <w:rPr>
          <w:color w:val="0E1115"/>
          <w:spacing w:val="17"/>
        </w:rPr>
        <w:t> </w:t>
      </w:r>
      <w:r>
        <w:rPr>
          <w:color w:val="0E1115"/>
        </w:rPr>
        <w:t>закрытом</w:t>
      </w:r>
      <w:r>
        <w:rPr>
          <w:color w:val="0E1115"/>
          <w:spacing w:val="17"/>
        </w:rPr>
        <w:t> </w:t>
      </w:r>
      <w:r>
        <w:rPr>
          <w:color w:val="0E1115"/>
        </w:rPr>
        <w:t>сообществе</w:t>
      </w:r>
      <w:r>
        <w:rPr>
          <w:color w:val="0E1115"/>
          <w:spacing w:val="17"/>
        </w:rPr>
        <w:t> </w:t>
      </w:r>
      <w:r>
        <w:rPr>
          <w:color w:val="0E1115"/>
          <w:spacing w:val="-2"/>
        </w:rPr>
        <w:t>реформаторов</w:t>
      </w:r>
    </w:p>
    <w:p>
      <w:pPr>
        <w:pStyle w:val="BodyText"/>
      </w:pPr>
    </w:p>
    <w:p>
      <w:pPr>
        <w:pStyle w:val="BodyText"/>
      </w:pPr>
    </w:p>
    <w:p>
      <w:pPr>
        <w:pStyle w:val="BodyText"/>
        <w:spacing w:before="246"/>
      </w:pPr>
    </w:p>
    <w:p>
      <w:pPr>
        <w:pStyle w:val="ListParagraph"/>
        <w:numPr>
          <w:ilvl w:val="0"/>
          <w:numId w:val="171"/>
        </w:numPr>
        <w:tabs>
          <w:tab w:pos="844" w:val="left" w:leader="none"/>
        </w:tabs>
        <w:spacing w:line="240" w:lineRule="auto" w:before="0" w:after="0"/>
        <w:ind w:left="844" w:right="0" w:hanging="539"/>
        <w:jc w:val="left"/>
        <w:rPr>
          <w:rFonts w:ascii="Tahoma" w:hAnsi="Tahoma"/>
          <w:b/>
          <w:color w:val="0E1115"/>
          <w:sz w:val="30"/>
        </w:rPr>
      </w:pPr>
      <w:r>
        <w:rPr>
          <w:rFonts w:ascii="Tahoma" w:hAnsi="Tahoma"/>
          <w:b/>
          <w:color w:val="0E1115"/>
          <w:spacing w:val="-6"/>
          <w:sz w:val="30"/>
        </w:rPr>
        <w:t>«</w:t>
      </w:r>
      <w:r>
        <w:rPr>
          <w:b/>
          <w:color w:val="0E1115"/>
          <w:spacing w:val="-6"/>
          <w:sz w:val="29"/>
        </w:rPr>
        <w:t>Му</w:t>
      </w:r>
      <w:r>
        <w:rPr>
          <w:b/>
          <w:color w:val="0E1115"/>
          <w:spacing w:val="-6"/>
          <w:sz w:val="30"/>
        </w:rPr>
        <w:t>з</w:t>
      </w:r>
      <w:r>
        <w:rPr>
          <w:b/>
          <w:color w:val="0E1115"/>
          <w:spacing w:val="-6"/>
          <w:sz w:val="29"/>
        </w:rPr>
        <w:t>ей</w:t>
      </w:r>
      <w:r>
        <w:rPr>
          <w:b/>
          <w:color w:val="0E1115"/>
          <w:spacing w:val="-4"/>
          <w:sz w:val="29"/>
        </w:rPr>
        <w:t> </w:t>
      </w:r>
      <w:r>
        <w:rPr>
          <w:b/>
          <w:color w:val="0E1115"/>
          <w:spacing w:val="-6"/>
          <w:sz w:val="29"/>
        </w:rPr>
        <w:t>ус</w:t>
      </w:r>
      <w:r>
        <w:rPr>
          <w:b/>
          <w:color w:val="0E1115"/>
          <w:spacing w:val="-6"/>
          <w:sz w:val="30"/>
        </w:rPr>
        <w:t>т</w:t>
      </w:r>
      <w:r>
        <w:rPr>
          <w:b/>
          <w:color w:val="0E1115"/>
          <w:spacing w:val="-6"/>
          <w:sz w:val="29"/>
        </w:rPr>
        <w:t>аре</w:t>
      </w:r>
      <w:r>
        <w:rPr>
          <w:b/>
          <w:color w:val="0E1115"/>
          <w:spacing w:val="-6"/>
          <w:sz w:val="30"/>
        </w:rPr>
        <w:t>вши</w:t>
      </w:r>
      <w:r>
        <w:rPr>
          <w:b/>
          <w:color w:val="0E1115"/>
          <w:spacing w:val="-6"/>
          <w:sz w:val="29"/>
        </w:rPr>
        <w:t>х</w:t>
      </w:r>
      <w:r>
        <w:rPr>
          <w:b/>
          <w:color w:val="0E1115"/>
          <w:spacing w:val="-3"/>
          <w:sz w:val="29"/>
        </w:rPr>
        <w:t> </w:t>
      </w:r>
      <w:r>
        <w:rPr>
          <w:b/>
          <w:color w:val="0E1115"/>
          <w:spacing w:val="-6"/>
          <w:sz w:val="30"/>
        </w:rPr>
        <w:t>п</w:t>
      </w:r>
      <w:r>
        <w:rPr>
          <w:b/>
          <w:color w:val="0E1115"/>
          <w:spacing w:val="-6"/>
          <w:sz w:val="29"/>
        </w:rPr>
        <w:t>о</w:t>
      </w:r>
      <w:r>
        <w:rPr>
          <w:b/>
          <w:color w:val="0E1115"/>
          <w:spacing w:val="-6"/>
          <w:sz w:val="30"/>
        </w:rPr>
        <w:t>няти</w:t>
      </w:r>
      <w:r>
        <w:rPr>
          <w:b/>
          <w:color w:val="0E1115"/>
          <w:spacing w:val="-6"/>
          <w:sz w:val="29"/>
        </w:rPr>
        <w:t>й</w:t>
      </w:r>
      <w:r>
        <w:rPr>
          <w:rFonts w:ascii="Tahoma" w:hAnsi="Tahoma"/>
          <w:b/>
          <w:color w:val="0E1115"/>
          <w:spacing w:val="-6"/>
          <w:sz w:val="30"/>
        </w:rPr>
        <w:t>»</w:t>
      </w:r>
    </w:p>
    <w:p>
      <w:pPr>
        <w:pStyle w:val="BodyText"/>
        <w:spacing w:before="356"/>
        <w:ind w:left="305"/>
        <w:rPr>
          <w:rFonts w:ascii="Tahoma" w:hAnsi="Tahoma"/>
        </w:rPr>
      </w:pPr>
      <w:r>
        <w:rPr>
          <w:color w:val="0E1115"/>
          <w:spacing w:val="-2"/>
        </w:rPr>
        <w:t>Инсталляции</w:t>
      </w:r>
      <w:r>
        <w:rPr>
          <w:rFonts w:ascii="Tahoma" w:hAnsi="Tahoma"/>
          <w:color w:val="0E1115"/>
          <w:spacing w:val="-2"/>
        </w:rPr>
        <w:t>:</w:t>
      </w:r>
    </w:p>
    <w:p>
      <w:pPr>
        <w:pStyle w:val="BodyText"/>
        <w:spacing w:before="80"/>
        <w:rPr>
          <w:rFonts w:ascii="Tahoma"/>
        </w:rPr>
      </w:pPr>
    </w:p>
    <w:p>
      <w:pPr>
        <w:spacing w:before="0"/>
        <w:ind w:left="320" w:right="0" w:firstLine="0"/>
        <w:jc w:val="left"/>
        <w:rPr>
          <w:rFonts w:ascii="Tahoma" w:hAnsi="Tahoma"/>
          <w:sz w:val="24"/>
        </w:rPr>
      </w:pPr>
      <w:r>
        <w:rPr>
          <w:position w:val="3"/>
        </w:rPr>
        <w:drawing>
          <wp:inline distT="0" distB="0" distL="0" distR="0">
            <wp:extent cx="47625" cy="47625"/>
            <wp:effectExtent l="0" t="0" r="0" b="0"/>
            <wp:docPr id="270" name="Image 270"/>
            <wp:cNvGraphicFramePr>
              <a:graphicFrameLocks/>
            </wp:cNvGraphicFramePr>
            <a:graphic>
              <a:graphicData uri="http://schemas.openxmlformats.org/drawingml/2006/picture">
                <pic:pic>
                  <pic:nvPicPr>
                    <pic:cNvPr id="270" name="Image 270"/>
                    <pic:cNvPicPr/>
                  </pic:nvPicPr>
                  <pic:blipFill>
                    <a:blip r:embed="rId17"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40"/>
          <w:sz w:val="20"/>
        </w:rPr>
        <w:t>  </w:t>
      </w:r>
      <w:r>
        <w:rPr>
          <w:b/>
          <w:color w:val="0E1115"/>
          <w:sz w:val="24"/>
        </w:rPr>
        <w:t>З</w:t>
      </w:r>
      <w:r>
        <w:rPr>
          <w:b/>
          <w:color w:val="0E1115"/>
          <w:sz w:val="23"/>
        </w:rPr>
        <w:t>а</w:t>
      </w:r>
      <w:r>
        <w:rPr>
          <w:b/>
          <w:color w:val="0E1115"/>
          <w:sz w:val="24"/>
        </w:rPr>
        <w:t>л к</w:t>
      </w:r>
      <w:r>
        <w:rPr>
          <w:b/>
          <w:color w:val="0E1115"/>
          <w:sz w:val="23"/>
        </w:rPr>
        <w:t>ре</w:t>
      </w:r>
      <w:r>
        <w:rPr>
          <w:b/>
          <w:color w:val="0E1115"/>
          <w:sz w:val="24"/>
        </w:rPr>
        <w:t>дит</w:t>
      </w:r>
      <w:r>
        <w:rPr>
          <w:b/>
          <w:color w:val="0E1115"/>
          <w:sz w:val="23"/>
        </w:rPr>
        <w:t>о</w:t>
      </w:r>
      <w:r>
        <w:rPr>
          <w:b/>
          <w:color w:val="0E1115"/>
          <w:sz w:val="24"/>
        </w:rPr>
        <w:t>в</w:t>
      </w:r>
      <w:r>
        <w:rPr>
          <w:rFonts w:ascii="Tahoma" w:hAnsi="Tahoma"/>
          <w:b/>
          <w:color w:val="0E1115"/>
          <w:sz w:val="24"/>
        </w:rPr>
        <w:t>: </w:t>
      </w:r>
      <w:r>
        <w:rPr>
          <w:rFonts w:ascii="Tahoma" w:hAnsi="Tahoma"/>
          <w:color w:val="0E1115"/>
          <w:sz w:val="24"/>
        </w:rPr>
        <w:t>«</w:t>
      </w:r>
      <w:r>
        <w:rPr>
          <w:color w:val="0E1115"/>
          <w:sz w:val="24"/>
        </w:rPr>
        <w:t>Здесь люди платили за воздух</w:t>
      </w:r>
      <w:r>
        <w:rPr>
          <w:rFonts w:ascii="Tahoma" w:hAnsi="Tahoma"/>
          <w:color w:val="0E1115"/>
          <w:sz w:val="24"/>
        </w:rPr>
        <w:t>»</w:t>
      </w:r>
    </w:p>
    <w:p>
      <w:pPr>
        <w:spacing w:before="219"/>
        <w:ind w:left="320" w:right="0" w:firstLine="0"/>
        <w:jc w:val="left"/>
        <w:rPr>
          <w:rFonts w:ascii="Tahoma" w:hAnsi="Tahoma"/>
          <w:sz w:val="24"/>
        </w:rPr>
      </w:pPr>
      <w:r>
        <w:rPr>
          <w:position w:val="3"/>
        </w:rPr>
        <w:drawing>
          <wp:inline distT="0" distB="0" distL="0" distR="0">
            <wp:extent cx="47625" cy="47625"/>
            <wp:effectExtent l="0" t="0" r="0" b="0"/>
            <wp:docPr id="271" name="Image 271"/>
            <wp:cNvGraphicFramePr>
              <a:graphicFrameLocks/>
            </wp:cNvGraphicFramePr>
            <a:graphic>
              <a:graphicData uri="http://schemas.openxmlformats.org/drawingml/2006/picture">
                <pic:pic>
                  <pic:nvPicPr>
                    <pic:cNvPr id="271" name="Image 271"/>
                    <pic:cNvPicPr/>
                  </pic:nvPicPr>
                  <pic:blipFill>
                    <a:blip r:embed="rId17"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40"/>
          <w:sz w:val="20"/>
        </w:rPr>
        <w:t>  </w:t>
      </w:r>
      <w:r>
        <w:rPr>
          <w:b/>
          <w:color w:val="0E1115"/>
          <w:sz w:val="24"/>
        </w:rPr>
        <w:t>З</w:t>
      </w:r>
      <w:r>
        <w:rPr>
          <w:b/>
          <w:color w:val="0E1115"/>
          <w:sz w:val="23"/>
        </w:rPr>
        <w:t>а</w:t>
      </w:r>
      <w:r>
        <w:rPr>
          <w:b/>
          <w:color w:val="0E1115"/>
          <w:sz w:val="24"/>
        </w:rPr>
        <w:t>л </w:t>
      </w:r>
      <w:r>
        <w:rPr>
          <w:b/>
          <w:color w:val="0E1115"/>
          <w:sz w:val="23"/>
        </w:rPr>
        <w:t>ре</w:t>
      </w:r>
      <w:r>
        <w:rPr>
          <w:b/>
          <w:color w:val="0E1115"/>
          <w:sz w:val="24"/>
        </w:rPr>
        <w:t>зюм</w:t>
      </w:r>
      <w:r>
        <w:rPr>
          <w:b/>
          <w:color w:val="0E1115"/>
          <w:sz w:val="23"/>
        </w:rPr>
        <w:t>е</w:t>
      </w:r>
      <w:r>
        <w:rPr>
          <w:rFonts w:ascii="Tahoma" w:hAnsi="Tahoma"/>
          <w:b/>
          <w:color w:val="0E1115"/>
          <w:sz w:val="24"/>
        </w:rPr>
        <w:t>: </w:t>
      </w:r>
      <w:r>
        <w:rPr>
          <w:rFonts w:ascii="Tahoma" w:hAnsi="Tahoma"/>
          <w:color w:val="0E1115"/>
          <w:sz w:val="24"/>
        </w:rPr>
        <w:t>«</w:t>
      </w:r>
      <w:r>
        <w:rPr>
          <w:color w:val="0E1115"/>
          <w:sz w:val="24"/>
        </w:rPr>
        <w:t>Здесь люди сокращали друг друга</w:t>
      </w:r>
      <w:r>
        <w:rPr>
          <w:rFonts w:ascii="Tahoma" w:hAnsi="Tahoma"/>
          <w:color w:val="0E1115"/>
          <w:sz w:val="24"/>
        </w:rPr>
        <w:t>»</w:t>
      </w:r>
    </w:p>
    <w:p>
      <w:pPr>
        <w:pStyle w:val="BodyText"/>
        <w:spacing w:line="345" w:lineRule="auto" w:before="219"/>
        <w:ind w:left="575" w:right="2947" w:hanging="255"/>
        <w:rPr>
          <w:rFonts w:ascii="Tahoma" w:hAnsi="Tahoma"/>
        </w:rPr>
      </w:pPr>
      <w:r>
        <w:rPr>
          <w:position w:val="3"/>
        </w:rPr>
        <w:drawing>
          <wp:inline distT="0" distB="0" distL="0" distR="0">
            <wp:extent cx="47625" cy="47625"/>
            <wp:effectExtent l="0" t="0" r="0" b="0"/>
            <wp:docPr id="272" name="Image 272"/>
            <wp:cNvGraphicFramePr>
              <a:graphicFrameLocks/>
            </wp:cNvGraphicFramePr>
            <a:graphic>
              <a:graphicData uri="http://schemas.openxmlformats.org/drawingml/2006/picture">
                <pic:pic>
                  <pic:nvPicPr>
                    <pic:cNvPr id="272" name="Image 272"/>
                    <pic:cNvPicPr/>
                  </pic:nvPicPr>
                  <pic:blipFill>
                    <a:blip r:embed="rId17"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w w:val="150"/>
          <w:sz w:val="20"/>
        </w:rPr>
        <w:t> </w:t>
      </w:r>
      <w:r>
        <w:rPr>
          <w:b/>
          <w:color w:val="0E1115"/>
        </w:rPr>
        <w:t>З</w:t>
      </w:r>
      <w:r>
        <w:rPr>
          <w:b/>
          <w:color w:val="0E1115"/>
          <w:sz w:val="23"/>
        </w:rPr>
        <w:t>а</w:t>
      </w:r>
      <w:r>
        <w:rPr>
          <w:b/>
          <w:color w:val="0E1115"/>
        </w:rPr>
        <w:t>л</w:t>
      </w:r>
      <w:r>
        <w:rPr>
          <w:b/>
          <w:color w:val="0E1115"/>
          <w:spacing w:val="-11"/>
        </w:rPr>
        <w:t> </w:t>
      </w:r>
      <w:r>
        <w:rPr>
          <w:b/>
          <w:color w:val="0E1115"/>
        </w:rPr>
        <w:t>к</w:t>
      </w:r>
      <w:r>
        <w:rPr>
          <w:b/>
          <w:color w:val="0E1115"/>
          <w:sz w:val="23"/>
        </w:rPr>
        <w:t>о</w:t>
      </w:r>
      <w:r>
        <w:rPr>
          <w:b/>
          <w:color w:val="0E1115"/>
        </w:rPr>
        <w:t>нк</w:t>
      </w:r>
      <w:r>
        <w:rPr>
          <w:b/>
          <w:color w:val="0E1115"/>
          <w:sz w:val="23"/>
        </w:rPr>
        <w:t>уре</w:t>
      </w:r>
      <w:r>
        <w:rPr>
          <w:b/>
          <w:color w:val="0E1115"/>
        </w:rPr>
        <w:t>нции</w:t>
      </w:r>
      <w:r>
        <w:rPr>
          <w:rFonts w:ascii="Tahoma" w:hAnsi="Tahoma"/>
          <w:b/>
          <w:color w:val="0E1115"/>
        </w:rPr>
        <w:t>:</w:t>
      </w:r>
      <w:r>
        <w:rPr>
          <w:rFonts w:ascii="Tahoma" w:hAnsi="Tahoma"/>
          <w:b/>
          <w:color w:val="0E1115"/>
          <w:spacing w:val="-7"/>
        </w:rPr>
        <w:t> </w:t>
      </w:r>
      <w:r>
        <w:rPr>
          <w:rFonts w:ascii="Tahoma" w:hAnsi="Tahoma"/>
          <w:color w:val="0E1115"/>
        </w:rPr>
        <w:t>«</w:t>
      </w:r>
      <w:r>
        <w:rPr>
          <w:color w:val="0E1115"/>
        </w:rPr>
        <w:t>Здесь</w:t>
      </w:r>
      <w:r>
        <w:rPr>
          <w:color w:val="0E1115"/>
          <w:spacing w:val="-4"/>
        </w:rPr>
        <w:t> </w:t>
      </w:r>
      <w:r>
        <w:rPr>
          <w:color w:val="0E1115"/>
        </w:rPr>
        <w:t>соседи</w:t>
      </w:r>
      <w:r>
        <w:rPr>
          <w:color w:val="0E1115"/>
          <w:spacing w:val="-4"/>
        </w:rPr>
        <w:t> </w:t>
      </w:r>
      <w:r>
        <w:rPr>
          <w:color w:val="0E1115"/>
        </w:rPr>
        <w:t>боялись</w:t>
      </w:r>
      <w:r>
        <w:rPr>
          <w:color w:val="0E1115"/>
          <w:spacing w:val="-4"/>
        </w:rPr>
        <w:t> </w:t>
      </w:r>
      <w:r>
        <w:rPr>
          <w:color w:val="0E1115"/>
        </w:rPr>
        <w:t>друг</w:t>
      </w:r>
      <w:r>
        <w:rPr>
          <w:color w:val="0E1115"/>
          <w:spacing w:val="-4"/>
        </w:rPr>
        <w:t> </w:t>
      </w:r>
      <w:r>
        <w:rPr>
          <w:color w:val="0E1115"/>
        </w:rPr>
        <w:t>друга</w:t>
      </w:r>
      <w:r>
        <w:rPr>
          <w:rFonts w:ascii="Tahoma" w:hAnsi="Tahoma"/>
          <w:color w:val="0E1115"/>
        </w:rPr>
        <w:t>»</w:t>
      </w:r>
      <w:r>
        <w:rPr>
          <w:rFonts w:ascii="Tahoma" w:hAnsi="Tahoma"/>
          <w:color w:val="0E1115"/>
        </w:rPr>
        <w:t> </w:t>
      </w:r>
      <w:r>
        <w:rPr>
          <w:color w:val="0E1115"/>
        </w:rPr>
        <w:t>На выходе</w:t>
      </w:r>
      <w:r>
        <w:rPr>
          <w:rFonts w:ascii="Tahoma" w:hAnsi="Tahoma"/>
          <w:color w:val="0E1115"/>
        </w:rPr>
        <w:t>: «</w:t>
      </w:r>
      <w:r>
        <w:rPr>
          <w:color w:val="0E1115"/>
        </w:rPr>
        <w:t>Ваш билет в мир без этих абсурдов</w:t>
      </w:r>
      <w:r>
        <w:rPr>
          <w:rFonts w:ascii="Tahoma" w:hAnsi="Tahoma"/>
          <w:color w:val="0E1115"/>
        </w:rPr>
        <w:t>.»</w:t>
      </w:r>
    </w:p>
    <w:p>
      <w:pPr>
        <w:pStyle w:val="BodyText"/>
        <w:spacing w:after="0" w:line="345" w:lineRule="auto"/>
        <w:rPr>
          <w:rFonts w:ascii="Tahoma" w:hAnsi="Tahoma"/>
        </w:rPr>
        <w:sectPr>
          <w:pgSz w:w="11900" w:h="16840"/>
          <w:pgMar w:top="0" w:bottom="280" w:left="850" w:right="1133"/>
        </w:sectPr>
      </w:pPr>
    </w:p>
    <w:p>
      <w:pPr>
        <w:pStyle w:val="ListParagraph"/>
        <w:numPr>
          <w:ilvl w:val="0"/>
          <w:numId w:val="171"/>
        </w:numPr>
        <w:tabs>
          <w:tab w:pos="841" w:val="left" w:leader="none"/>
        </w:tabs>
        <w:spacing w:line="240" w:lineRule="auto" w:before="12" w:after="0"/>
        <w:ind w:left="841" w:right="0" w:hanging="536"/>
        <w:jc w:val="left"/>
        <w:rPr>
          <w:rFonts w:ascii="Tahoma" w:hAnsi="Tahoma"/>
          <w:b/>
          <w:color w:val="0E1115"/>
          <w:sz w:val="30"/>
        </w:rPr>
      </w:pPr>
      <w:r>
        <w:rPr>
          <w:b/>
          <w:color w:val="0E1115"/>
          <w:spacing w:val="-8"/>
          <w:sz w:val="29"/>
        </w:rPr>
        <w:t>Пер</w:t>
      </w:r>
      <w:r>
        <w:rPr>
          <w:b/>
          <w:color w:val="0E1115"/>
          <w:spacing w:val="-8"/>
          <w:sz w:val="30"/>
        </w:rPr>
        <w:t>ф</w:t>
      </w:r>
      <w:r>
        <w:rPr>
          <w:b/>
          <w:color w:val="0E1115"/>
          <w:spacing w:val="-8"/>
          <w:sz w:val="29"/>
        </w:rPr>
        <w:t>ор</w:t>
      </w:r>
      <w:r>
        <w:rPr>
          <w:b/>
          <w:color w:val="0E1115"/>
          <w:spacing w:val="-8"/>
          <w:sz w:val="30"/>
        </w:rPr>
        <w:t>м</w:t>
      </w:r>
      <w:r>
        <w:rPr>
          <w:b/>
          <w:color w:val="0E1115"/>
          <w:spacing w:val="-8"/>
          <w:sz w:val="29"/>
        </w:rPr>
        <w:t>а</w:t>
      </w:r>
      <w:r>
        <w:rPr>
          <w:b/>
          <w:color w:val="0E1115"/>
          <w:spacing w:val="-8"/>
          <w:sz w:val="30"/>
        </w:rPr>
        <w:t>н</w:t>
      </w:r>
      <w:r>
        <w:rPr>
          <w:b/>
          <w:color w:val="0E1115"/>
          <w:spacing w:val="-8"/>
          <w:sz w:val="29"/>
        </w:rPr>
        <w:t>с</w:t>
      </w:r>
      <w:r>
        <w:rPr>
          <w:b/>
          <w:color w:val="0E1115"/>
          <w:spacing w:val="-10"/>
          <w:sz w:val="29"/>
        </w:rPr>
        <w:t> </w:t>
      </w:r>
      <w:r>
        <w:rPr>
          <w:rFonts w:ascii="Tahoma" w:hAnsi="Tahoma"/>
          <w:b/>
          <w:color w:val="0E1115"/>
          <w:spacing w:val="-8"/>
          <w:sz w:val="30"/>
        </w:rPr>
        <w:t>«</w:t>
      </w:r>
      <w:r>
        <w:rPr>
          <w:b/>
          <w:color w:val="0E1115"/>
          <w:spacing w:val="-8"/>
          <w:sz w:val="29"/>
        </w:rPr>
        <w:t>О</w:t>
      </w:r>
      <w:r>
        <w:rPr>
          <w:b/>
          <w:color w:val="0E1115"/>
          <w:spacing w:val="-8"/>
          <w:sz w:val="30"/>
        </w:rPr>
        <w:t>ч</w:t>
      </w:r>
      <w:r>
        <w:rPr>
          <w:b/>
          <w:color w:val="0E1115"/>
          <w:spacing w:val="-8"/>
          <w:sz w:val="29"/>
        </w:rPr>
        <w:t>ере</w:t>
      </w:r>
      <w:r>
        <w:rPr>
          <w:b/>
          <w:color w:val="0E1115"/>
          <w:spacing w:val="-8"/>
          <w:sz w:val="30"/>
        </w:rPr>
        <w:t>дь</w:t>
      </w:r>
      <w:r>
        <w:rPr>
          <w:b/>
          <w:color w:val="0E1115"/>
          <w:spacing w:val="-12"/>
          <w:sz w:val="30"/>
        </w:rPr>
        <w:t> </w:t>
      </w:r>
      <w:r>
        <w:rPr>
          <w:b/>
          <w:color w:val="0E1115"/>
          <w:spacing w:val="-8"/>
          <w:sz w:val="30"/>
        </w:rPr>
        <w:t>з</w:t>
      </w:r>
      <w:r>
        <w:rPr>
          <w:b/>
          <w:color w:val="0E1115"/>
          <w:spacing w:val="-8"/>
          <w:sz w:val="29"/>
        </w:rPr>
        <w:t>а</w:t>
      </w:r>
      <w:r>
        <w:rPr>
          <w:b/>
          <w:color w:val="0E1115"/>
          <w:spacing w:val="-9"/>
          <w:sz w:val="29"/>
        </w:rPr>
        <w:t> </w:t>
      </w:r>
      <w:r>
        <w:rPr>
          <w:b/>
          <w:color w:val="0E1115"/>
          <w:spacing w:val="-8"/>
          <w:sz w:val="29"/>
        </w:rPr>
        <w:t>с</w:t>
      </w:r>
      <w:r>
        <w:rPr>
          <w:b/>
          <w:color w:val="0E1115"/>
          <w:spacing w:val="-8"/>
          <w:sz w:val="30"/>
        </w:rPr>
        <w:t>мы</w:t>
      </w:r>
      <w:r>
        <w:rPr>
          <w:b/>
          <w:color w:val="0E1115"/>
          <w:spacing w:val="-8"/>
          <w:sz w:val="29"/>
        </w:rPr>
        <w:t>с</w:t>
      </w:r>
      <w:r>
        <w:rPr>
          <w:b/>
          <w:color w:val="0E1115"/>
          <w:spacing w:val="-8"/>
          <w:sz w:val="30"/>
        </w:rPr>
        <w:t>л</w:t>
      </w:r>
      <w:r>
        <w:rPr>
          <w:b/>
          <w:color w:val="0E1115"/>
          <w:spacing w:val="-8"/>
          <w:sz w:val="29"/>
        </w:rPr>
        <w:t>о</w:t>
      </w:r>
      <w:r>
        <w:rPr>
          <w:b/>
          <w:color w:val="0E1115"/>
          <w:spacing w:val="-8"/>
          <w:sz w:val="30"/>
        </w:rPr>
        <w:t>м</w:t>
      </w:r>
      <w:r>
        <w:rPr>
          <w:rFonts w:ascii="Tahoma" w:hAnsi="Tahoma"/>
          <w:b/>
          <w:color w:val="0E1115"/>
          <w:spacing w:val="-8"/>
          <w:sz w:val="30"/>
        </w:rPr>
        <w:t>»</w:t>
      </w:r>
    </w:p>
    <w:p>
      <w:pPr>
        <w:pStyle w:val="BodyText"/>
        <w:spacing w:before="356"/>
        <w:ind w:left="305"/>
        <w:rPr>
          <w:rFonts w:ascii="Tahoma" w:hAnsi="Tahoma"/>
        </w:rPr>
      </w:pPr>
      <w:r>
        <w:rPr>
          <w:color w:val="0E1115"/>
          <w:w w:val="105"/>
        </w:rPr>
        <w:t>Актеры</w:t>
      </w:r>
      <w:r>
        <w:rPr>
          <w:color w:val="0E1115"/>
          <w:spacing w:val="-14"/>
          <w:w w:val="105"/>
        </w:rPr>
        <w:t> </w:t>
      </w:r>
      <w:r>
        <w:rPr>
          <w:color w:val="0E1115"/>
          <w:w w:val="105"/>
        </w:rPr>
        <w:t>стоят</w:t>
      </w:r>
      <w:r>
        <w:rPr>
          <w:color w:val="0E1115"/>
          <w:spacing w:val="-14"/>
          <w:w w:val="105"/>
        </w:rPr>
        <w:t> </w:t>
      </w:r>
      <w:r>
        <w:rPr>
          <w:color w:val="0E1115"/>
          <w:w w:val="105"/>
        </w:rPr>
        <w:t>в</w:t>
      </w:r>
      <w:r>
        <w:rPr>
          <w:color w:val="0E1115"/>
          <w:spacing w:val="-14"/>
          <w:w w:val="105"/>
        </w:rPr>
        <w:t> </w:t>
      </w:r>
      <w:r>
        <w:rPr>
          <w:color w:val="0E1115"/>
          <w:spacing w:val="-2"/>
          <w:w w:val="105"/>
        </w:rPr>
        <w:t>очередях</w:t>
      </w:r>
      <w:r>
        <w:rPr>
          <w:rFonts w:ascii="Tahoma" w:hAnsi="Tahoma"/>
          <w:color w:val="0E1115"/>
          <w:spacing w:val="-2"/>
          <w:w w:val="105"/>
        </w:rPr>
        <w:t>:</w:t>
      </w:r>
    </w:p>
    <w:p>
      <w:pPr>
        <w:pStyle w:val="BodyText"/>
        <w:spacing w:before="79"/>
        <w:rPr>
          <w:rFonts w:ascii="Tahoma"/>
        </w:rPr>
      </w:pPr>
    </w:p>
    <w:p>
      <w:pPr>
        <w:pStyle w:val="BodyText"/>
        <w:ind w:left="320"/>
        <w:rPr>
          <w:rFonts w:ascii="Tahoma" w:hAnsi="Tahoma"/>
        </w:rPr>
      </w:pPr>
      <w:r>
        <w:rPr>
          <w:position w:val="3"/>
        </w:rPr>
        <w:drawing>
          <wp:inline distT="0" distB="0" distL="0" distR="0">
            <wp:extent cx="47625" cy="47625"/>
            <wp:effectExtent l="0" t="0" r="0" b="0"/>
            <wp:docPr id="273" name="Image 273"/>
            <wp:cNvGraphicFramePr>
              <a:graphicFrameLocks/>
            </wp:cNvGraphicFramePr>
            <a:graphic>
              <a:graphicData uri="http://schemas.openxmlformats.org/drawingml/2006/picture">
                <pic:pic>
                  <pic:nvPicPr>
                    <pic:cNvPr id="273" name="Image 273"/>
                    <pic:cNvPicPr/>
                  </pic:nvPicPr>
                  <pic:blipFill>
                    <a:blip r:embed="rId19"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77"/>
          <w:sz w:val="20"/>
        </w:rPr>
        <w:t>  </w:t>
      </w:r>
      <w:r>
        <w:rPr>
          <w:color w:val="0E1115"/>
        </w:rPr>
        <w:t>За</w:t>
      </w:r>
      <w:r>
        <w:rPr>
          <w:color w:val="0E1115"/>
          <w:spacing w:val="27"/>
        </w:rPr>
        <w:t> </w:t>
      </w:r>
      <w:r>
        <w:rPr>
          <w:color w:val="0E1115"/>
        </w:rPr>
        <w:t>квартирой</w:t>
      </w:r>
      <w:r>
        <w:rPr>
          <w:color w:val="0E1115"/>
          <w:spacing w:val="27"/>
        </w:rPr>
        <w:t> </w:t>
      </w:r>
      <w:r>
        <w:rPr>
          <w:rFonts w:ascii="Tahoma" w:hAnsi="Tahoma"/>
          <w:color w:val="0E1115"/>
        </w:rPr>
        <w:t>(</w:t>
      </w:r>
      <w:r>
        <w:rPr>
          <w:color w:val="0E1115"/>
        </w:rPr>
        <w:t>получают</w:t>
      </w:r>
      <w:r>
        <w:rPr>
          <w:color w:val="0E1115"/>
          <w:spacing w:val="27"/>
        </w:rPr>
        <w:t> </w:t>
      </w:r>
      <w:r>
        <w:rPr>
          <w:color w:val="0E1115"/>
        </w:rPr>
        <w:t>ключи</w:t>
      </w:r>
      <w:r>
        <w:rPr>
          <w:color w:val="0E1115"/>
          <w:spacing w:val="27"/>
        </w:rPr>
        <w:t> </w:t>
      </w:r>
      <w:r>
        <w:rPr>
          <w:color w:val="0E1115"/>
        </w:rPr>
        <w:t>от</w:t>
      </w:r>
      <w:r>
        <w:rPr>
          <w:color w:val="0E1115"/>
          <w:spacing w:val="27"/>
        </w:rPr>
        <w:t> </w:t>
      </w:r>
      <w:r>
        <w:rPr>
          <w:color w:val="0E1115"/>
        </w:rPr>
        <w:t>общего</w:t>
      </w:r>
      <w:r>
        <w:rPr>
          <w:color w:val="0E1115"/>
          <w:spacing w:val="27"/>
        </w:rPr>
        <w:t> </w:t>
      </w:r>
      <w:r>
        <w:rPr>
          <w:color w:val="0E1115"/>
        </w:rPr>
        <w:t>дома</w:t>
      </w:r>
      <w:r>
        <w:rPr>
          <w:rFonts w:ascii="Tahoma" w:hAnsi="Tahoma"/>
          <w:color w:val="0E1115"/>
        </w:rPr>
        <w:t>)</w:t>
      </w:r>
    </w:p>
    <w:p>
      <w:pPr>
        <w:pStyle w:val="BodyText"/>
        <w:spacing w:before="219"/>
        <w:ind w:left="320"/>
        <w:rPr>
          <w:rFonts w:ascii="Tahoma" w:hAnsi="Tahoma"/>
        </w:rPr>
      </w:pPr>
      <w:r>
        <w:rPr>
          <w:position w:val="3"/>
        </w:rPr>
        <w:drawing>
          <wp:inline distT="0" distB="0" distL="0" distR="0">
            <wp:extent cx="47625" cy="47625"/>
            <wp:effectExtent l="0" t="0" r="0" b="0"/>
            <wp:docPr id="274" name="Image 274"/>
            <wp:cNvGraphicFramePr>
              <a:graphicFrameLocks/>
            </wp:cNvGraphicFramePr>
            <a:graphic>
              <a:graphicData uri="http://schemas.openxmlformats.org/drawingml/2006/picture">
                <pic:pic>
                  <pic:nvPicPr>
                    <pic:cNvPr id="274" name="Image 274"/>
                    <pic:cNvPicPr/>
                  </pic:nvPicPr>
                  <pic:blipFill>
                    <a:blip r:embed="rId20"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40"/>
          <w:sz w:val="20"/>
        </w:rPr>
        <w:t>  </w:t>
      </w:r>
      <w:r>
        <w:rPr>
          <w:color w:val="0E1115"/>
        </w:rPr>
        <w:t>За работой </w:t>
      </w:r>
      <w:r>
        <w:rPr>
          <w:rFonts w:ascii="Tahoma" w:hAnsi="Tahoma"/>
          <w:color w:val="0E1115"/>
        </w:rPr>
        <w:t>(</w:t>
      </w:r>
      <w:r>
        <w:rPr>
          <w:color w:val="0E1115"/>
        </w:rPr>
        <w:t>получают приглашение в гильдию</w:t>
      </w:r>
      <w:r>
        <w:rPr>
          <w:rFonts w:ascii="Tahoma" w:hAnsi="Tahoma"/>
          <w:color w:val="0E1115"/>
        </w:rPr>
        <w:t>)</w:t>
      </w:r>
    </w:p>
    <w:p>
      <w:pPr>
        <w:pStyle w:val="BodyText"/>
        <w:spacing w:before="219"/>
        <w:ind w:left="320"/>
        <w:rPr>
          <w:rFonts w:ascii="Tahoma" w:hAnsi="Tahoma"/>
        </w:rPr>
      </w:pPr>
      <w:r>
        <w:rPr>
          <w:position w:val="3"/>
        </w:rPr>
        <w:drawing>
          <wp:inline distT="0" distB="0" distL="0" distR="0">
            <wp:extent cx="47625" cy="47625"/>
            <wp:effectExtent l="0" t="0" r="0" b="0"/>
            <wp:docPr id="275" name="Image 275"/>
            <wp:cNvGraphicFramePr>
              <a:graphicFrameLocks/>
            </wp:cNvGraphicFramePr>
            <a:graphic>
              <a:graphicData uri="http://schemas.openxmlformats.org/drawingml/2006/picture">
                <pic:pic>
                  <pic:nvPicPr>
                    <pic:cNvPr id="275" name="Image 275"/>
                    <pic:cNvPicPr/>
                  </pic:nvPicPr>
                  <pic:blipFill>
                    <a:blip r:embed="rId20"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sz w:val="20"/>
        </w:rPr>
        <w:t>  </w:t>
      </w:r>
      <w:r>
        <w:rPr>
          <w:color w:val="0E1115"/>
        </w:rPr>
        <w:t>За</w:t>
      </w:r>
      <w:r>
        <w:rPr>
          <w:color w:val="0E1115"/>
          <w:spacing w:val="33"/>
        </w:rPr>
        <w:t> </w:t>
      </w:r>
      <w:r>
        <w:rPr>
          <w:color w:val="0E1115"/>
        </w:rPr>
        <w:t>лекарствами</w:t>
      </w:r>
      <w:r>
        <w:rPr>
          <w:color w:val="0E1115"/>
          <w:spacing w:val="33"/>
        </w:rPr>
        <w:t> </w:t>
      </w:r>
      <w:r>
        <w:rPr>
          <w:rFonts w:ascii="Tahoma" w:hAnsi="Tahoma"/>
          <w:color w:val="0E1115"/>
        </w:rPr>
        <w:t>(</w:t>
      </w:r>
      <w:r>
        <w:rPr>
          <w:color w:val="0E1115"/>
        </w:rPr>
        <w:t>получают</w:t>
      </w:r>
      <w:r>
        <w:rPr>
          <w:color w:val="0E1115"/>
          <w:spacing w:val="33"/>
        </w:rPr>
        <w:t> </w:t>
      </w:r>
      <w:r>
        <w:rPr>
          <w:color w:val="0E1115"/>
        </w:rPr>
        <w:t>травы</w:t>
      </w:r>
      <w:r>
        <w:rPr>
          <w:color w:val="0E1115"/>
          <w:spacing w:val="33"/>
        </w:rPr>
        <w:t> </w:t>
      </w:r>
      <w:r>
        <w:rPr>
          <w:color w:val="0E1115"/>
        </w:rPr>
        <w:t>от</w:t>
      </w:r>
      <w:r>
        <w:rPr>
          <w:color w:val="0E1115"/>
          <w:spacing w:val="33"/>
        </w:rPr>
        <w:t> </w:t>
      </w:r>
      <w:r>
        <w:rPr>
          <w:color w:val="0E1115"/>
        </w:rPr>
        <w:t>соседа</w:t>
      </w:r>
      <w:r>
        <w:rPr>
          <w:rFonts w:ascii="Tahoma" w:hAnsi="Tahoma"/>
          <w:color w:val="0E1115"/>
        </w:rPr>
        <w:t>-</w:t>
      </w:r>
      <w:r>
        <w:rPr>
          <w:color w:val="0E1115"/>
        </w:rPr>
        <w:t>травника</w:t>
      </w:r>
      <w:r>
        <w:rPr>
          <w:rFonts w:ascii="Tahoma" w:hAnsi="Tahoma"/>
          <w:color w:val="0E1115"/>
        </w:rPr>
        <w:t>)</w:t>
      </w:r>
    </w:p>
    <w:p>
      <w:pPr>
        <w:pStyle w:val="BodyText"/>
        <w:spacing w:before="129"/>
        <w:ind w:left="575"/>
        <w:rPr>
          <w:rFonts w:ascii="Tahoma" w:hAnsi="Tahoma"/>
        </w:rPr>
      </w:pPr>
      <w:r>
        <w:rPr>
          <w:b/>
          <w:color w:val="0E1115"/>
          <w:sz w:val="23"/>
        </w:rPr>
        <w:t>С</w:t>
      </w:r>
      <w:r>
        <w:rPr>
          <w:b/>
          <w:color w:val="0E1115"/>
        </w:rPr>
        <w:t>л</w:t>
      </w:r>
      <w:r>
        <w:rPr>
          <w:b/>
          <w:color w:val="0E1115"/>
          <w:sz w:val="23"/>
        </w:rPr>
        <w:t>о</w:t>
      </w:r>
      <w:r>
        <w:rPr>
          <w:b/>
          <w:color w:val="0E1115"/>
        </w:rPr>
        <w:t>г</w:t>
      </w:r>
      <w:r>
        <w:rPr>
          <w:b/>
          <w:color w:val="0E1115"/>
          <w:sz w:val="23"/>
        </w:rPr>
        <w:t>а</w:t>
      </w:r>
      <w:r>
        <w:rPr>
          <w:b/>
          <w:color w:val="0E1115"/>
        </w:rPr>
        <w:t>н</w:t>
      </w:r>
      <w:r>
        <w:rPr>
          <w:rFonts w:ascii="Tahoma" w:hAnsi="Tahoma"/>
          <w:b/>
          <w:color w:val="0E1115"/>
        </w:rPr>
        <w:t>:</w:t>
      </w:r>
      <w:r>
        <w:rPr>
          <w:rFonts w:ascii="Tahoma" w:hAnsi="Tahoma"/>
          <w:b/>
          <w:color w:val="0E1115"/>
          <w:spacing w:val="1"/>
        </w:rPr>
        <w:t> </w:t>
      </w:r>
      <w:r>
        <w:rPr>
          <w:rFonts w:ascii="Tahoma" w:hAnsi="Tahoma"/>
          <w:color w:val="0E1115"/>
        </w:rPr>
        <w:t>«</w:t>
      </w:r>
      <w:r>
        <w:rPr>
          <w:color w:val="0E1115"/>
        </w:rPr>
        <w:t>Мы</w:t>
      </w:r>
      <w:r>
        <w:rPr>
          <w:color w:val="0E1115"/>
          <w:spacing w:val="3"/>
        </w:rPr>
        <w:t> </w:t>
      </w:r>
      <w:r>
        <w:rPr>
          <w:color w:val="0E1115"/>
        </w:rPr>
        <w:t>перестали</w:t>
      </w:r>
      <w:r>
        <w:rPr>
          <w:color w:val="0E1115"/>
          <w:spacing w:val="4"/>
        </w:rPr>
        <w:t> </w:t>
      </w:r>
      <w:r>
        <w:rPr>
          <w:color w:val="0E1115"/>
        </w:rPr>
        <w:t>стоять</w:t>
      </w:r>
      <w:r>
        <w:rPr>
          <w:color w:val="0E1115"/>
          <w:spacing w:val="4"/>
        </w:rPr>
        <w:t> </w:t>
      </w:r>
      <w:r>
        <w:rPr>
          <w:color w:val="0E1115"/>
        </w:rPr>
        <w:t>в</w:t>
      </w:r>
      <w:r>
        <w:rPr>
          <w:color w:val="0E1115"/>
          <w:spacing w:val="4"/>
        </w:rPr>
        <w:t> </w:t>
      </w:r>
      <w:r>
        <w:rPr>
          <w:color w:val="0E1115"/>
        </w:rPr>
        <w:t>очередях</w:t>
      </w:r>
      <w:r>
        <w:rPr>
          <w:rFonts w:ascii="Tahoma" w:hAnsi="Tahoma"/>
          <w:color w:val="0E1115"/>
        </w:rPr>
        <w:t>.</w:t>
      </w:r>
      <w:r>
        <w:rPr>
          <w:rFonts w:ascii="Tahoma" w:hAnsi="Tahoma"/>
          <w:color w:val="0E1115"/>
          <w:spacing w:val="-4"/>
        </w:rPr>
        <w:t> </w:t>
      </w:r>
      <w:r>
        <w:rPr>
          <w:color w:val="0E1115"/>
        </w:rPr>
        <w:t>Мы</w:t>
      </w:r>
      <w:r>
        <w:rPr>
          <w:color w:val="0E1115"/>
          <w:spacing w:val="4"/>
        </w:rPr>
        <w:t> </w:t>
      </w:r>
      <w:r>
        <w:rPr>
          <w:color w:val="0E1115"/>
        </w:rPr>
        <w:t>начали</w:t>
      </w:r>
      <w:r>
        <w:rPr>
          <w:color w:val="0E1115"/>
          <w:spacing w:val="4"/>
        </w:rPr>
        <w:t> </w:t>
      </w:r>
      <w:r>
        <w:rPr>
          <w:color w:val="0E1115"/>
          <w:spacing w:val="-2"/>
        </w:rPr>
        <w:t>жить</w:t>
      </w:r>
      <w:r>
        <w:rPr>
          <w:rFonts w:ascii="Tahoma" w:hAnsi="Tahoma"/>
          <w:color w:val="0E1115"/>
          <w:spacing w:val="-2"/>
        </w:rPr>
        <w:t>.»</w:t>
      </w:r>
    </w:p>
    <w:p>
      <w:pPr>
        <w:pStyle w:val="BodyText"/>
        <w:rPr>
          <w:rFonts w:ascii="Tahoma"/>
        </w:rPr>
      </w:pPr>
    </w:p>
    <w:p>
      <w:pPr>
        <w:pStyle w:val="BodyText"/>
        <w:rPr>
          <w:rFonts w:ascii="Tahoma"/>
        </w:rPr>
      </w:pPr>
    </w:p>
    <w:p>
      <w:pPr>
        <w:pStyle w:val="BodyText"/>
        <w:spacing w:before="205"/>
        <w:rPr>
          <w:rFonts w:ascii="Tahoma"/>
        </w:rPr>
      </w:pPr>
    </w:p>
    <w:p>
      <w:pPr>
        <w:pStyle w:val="ListParagraph"/>
        <w:numPr>
          <w:ilvl w:val="0"/>
          <w:numId w:val="171"/>
        </w:numPr>
        <w:tabs>
          <w:tab w:pos="841" w:val="left" w:leader="none"/>
        </w:tabs>
        <w:spacing w:line="240" w:lineRule="auto" w:before="0" w:after="0"/>
        <w:ind w:left="841" w:right="0" w:hanging="536"/>
        <w:jc w:val="left"/>
        <w:rPr>
          <w:rFonts w:ascii="Tahoma" w:hAnsi="Tahoma"/>
          <w:b/>
          <w:color w:val="0E1115"/>
          <w:sz w:val="30"/>
        </w:rPr>
      </w:pPr>
      <w:r>
        <w:rPr>
          <w:b/>
          <w:color w:val="0E1115"/>
          <w:spacing w:val="-4"/>
          <w:sz w:val="30"/>
        </w:rPr>
        <w:t>Д</w:t>
      </w:r>
      <w:r>
        <w:rPr>
          <w:b/>
          <w:color w:val="0E1115"/>
          <w:spacing w:val="-4"/>
          <w:sz w:val="29"/>
        </w:rPr>
        <w:t>е</w:t>
      </w:r>
      <w:r>
        <w:rPr>
          <w:b/>
          <w:color w:val="0E1115"/>
          <w:spacing w:val="-4"/>
          <w:sz w:val="30"/>
        </w:rPr>
        <w:t>т</w:t>
      </w:r>
      <w:r>
        <w:rPr>
          <w:b/>
          <w:color w:val="0E1115"/>
          <w:spacing w:val="-4"/>
          <w:sz w:val="29"/>
        </w:rPr>
        <w:t>с</w:t>
      </w:r>
      <w:r>
        <w:rPr>
          <w:b/>
          <w:color w:val="0E1115"/>
          <w:spacing w:val="-4"/>
          <w:sz w:val="30"/>
        </w:rPr>
        <w:t>ки</w:t>
      </w:r>
      <w:r>
        <w:rPr>
          <w:b/>
          <w:color w:val="0E1115"/>
          <w:spacing w:val="-4"/>
          <w:sz w:val="29"/>
        </w:rPr>
        <w:t>й</w:t>
      </w:r>
      <w:r>
        <w:rPr>
          <w:b/>
          <w:color w:val="0E1115"/>
          <w:spacing w:val="-18"/>
          <w:sz w:val="29"/>
        </w:rPr>
        <w:t> </w:t>
      </w:r>
      <w:r>
        <w:rPr>
          <w:b/>
          <w:color w:val="0E1115"/>
          <w:spacing w:val="-4"/>
          <w:sz w:val="30"/>
        </w:rPr>
        <w:t>к</w:t>
      </w:r>
      <w:r>
        <w:rPr>
          <w:b/>
          <w:color w:val="0E1115"/>
          <w:spacing w:val="-4"/>
          <w:sz w:val="29"/>
        </w:rPr>
        <w:t>о</w:t>
      </w:r>
      <w:r>
        <w:rPr>
          <w:b/>
          <w:color w:val="0E1115"/>
          <w:spacing w:val="-4"/>
          <w:sz w:val="30"/>
        </w:rPr>
        <w:t>нк</w:t>
      </w:r>
      <w:r>
        <w:rPr>
          <w:b/>
          <w:color w:val="0E1115"/>
          <w:spacing w:val="-4"/>
          <w:sz w:val="29"/>
        </w:rPr>
        <w:t>урс</w:t>
      </w:r>
      <w:r>
        <w:rPr>
          <w:b/>
          <w:color w:val="0E1115"/>
          <w:spacing w:val="-15"/>
          <w:sz w:val="29"/>
        </w:rPr>
        <w:t> </w:t>
      </w:r>
      <w:r>
        <w:rPr>
          <w:rFonts w:ascii="Tahoma" w:hAnsi="Tahoma"/>
          <w:b/>
          <w:color w:val="0E1115"/>
          <w:spacing w:val="-4"/>
          <w:sz w:val="30"/>
        </w:rPr>
        <w:t>«</w:t>
      </w:r>
      <w:r>
        <w:rPr>
          <w:b/>
          <w:color w:val="0E1115"/>
          <w:spacing w:val="-4"/>
          <w:sz w:val="29"/>
        </w:rPr>
        <w:t>М</w:t>
      </w:r>
      <w:r>
        <w:rPr>
          <w:b/>
          <w:color w:val="0E1115"/>
          <w:spacing w:val="-4"/>
          <w:sz w:val="30"/>
        </w:rPr>
        <w:t>и</w:t>
      </w:r>
      <w:r>
        <w:rPr>
          <w:b/>
          <w:color w:val="0E1115"/>
          <w:spacing w:val="-4"/>
          <w:sz w:val="29"/>
        </w:rPr>
        <w:t>р</w:t>
      </w:r>
      <w:r>
        <w:rPr>
          <w:b/>
          <w:color w:val="0E1115"/>
          <w:spacing w:val="-16"/>
          <w:sz w:val="29"/>
        </w:rPr>
        <w:t> </w:t>
      </w:r>
      <w:r>
        <w:rPr>
          <w:b/>
          <w:color w:val="0E1115"/>
          <w:spacing w:val="-4"/>
          <w:sz w:val="30"/>
        </w:rPr>
        <w:t>вз</w:t>
      </w:r>
      <w:r>
        <w:rPr>
          <w:b/>
          <w:color w:val="0E1115"/>
          <w:spacing w:val="-4"/>
          <w:sz w:val="29"/>
        </w:rPr>
        <w:t>рос</w:t>
      </w:r>
      <w:r>
        <w:rPr>
          <w:b/>
          <w:color w:val="0E1115"/>
          <w:spacing w:val="-4"/>
          <w:sz w:val="30"/>
        </w:rPr>
        <w:t>лы</w:t>
      </w:r>
      <w:r>
        <w:rPr>
          <w:b/>
          <w:color w:val="0E1115"/>
          <w:spacing w:val="-4"/>
          <w:sz w:val="29"/>
        </w:rPr>
        <w:t>х</w:t>
      </w:r>
      <w:r>
        <w:rPr>
          <w:b/>
          <w:color w:val="0E1115"/>
          <w:spacing w:val="-15"/>
          <w:sz w:val="29"/>
        </w:rPr>
        <w:t> </w:t>
      </w:r>
      <w:r>
        <w:rPr>
          <w:b/>
          <w:color w:val="0E1115"/>
          <w:spacing w:val="-4"/>
          <w:sz w:val="30"/>
        </w:rPr>
        <w:t>б</w:t>
      </w:r>
      <w:r>
        <w:rPr>
          <w:b/>
          <w:color w:val="0E1115"/>
          <w:spacing w:val="-4"/>
          <w:sz w:val="29"/>
        </w:rPr>
        <w:t>у</w:t>
      </w:r>
      <w:r>
        <w:rPr>
          <w:b/>
          <w:color w:val="0E1115"/>
          <w:spacing w:val="-4"/>
          <w:sz w:val="30"/>
        </w:rPr>
        <w:t>д</w:t>
      </w:r>
      <w:r>
        <w:rPr>
          <w:b/>
          <w:color w:val="0E1115"/>
          <w:spacing w:val="-4"/>
          <w:sz w:val="29"/>
        </w:rPr>
        <w:t>у</w:t>
      </w:r>
      <w:r>
        <w:rPr>
          <w:b/>
          <w:color w:val="0E1115"/>
          <w:spacing w:val="-4"/>
          <w:sz w:val="30"/>
        </w:rPr>
        <w:t>щ</w:t>
      </w:r>
      <w:r>
        <w:rPr>
          <w:b/>
          <w:color w:val="0E1115"/>
          <w:spacing w:val="-4"/>
          <w:sz w:val="29"/>
        </w:rPr>
        <w:t>е</w:t>
      </w:r>
      <w:r>
        <w:rPr>
          <w:b/>
          <w:color w:val="0E1115"/>
          <w:spacing w:val="-4"/>
          <w:sz w:val="30"/>
        </w:rPr>
        <w:t>г</w:t>
      </w:r>
      <w:r>
        <w:rPr>
          <w:b/>
          <w:color w:val="0E1115"/>
          <w:spacing w:val="-4"/>
          <w:sz w:val="29"/>
        </w:rPr>
        <w:t>о</w:t>
      </w:r>
      <w:r>
        <w:rPr>
          <w:rFonts w:ascii="Tahoma" w:hAnsi="Tahoma"/>
          <w:b/>
          <w:color w:val="0E1115"/>
          <w:spacing w:val="-4"/>
          <w:sz w:val="30"/>
        </w:rPr>
        <w:t>»</w:t>
      </w:r>
    </w:p>
    <w:p>
      <w:pPr>
        <w:pStyle w:val="BodyText"/>
        <w:spacing w:before="357"/>
        <w:ind w:left="305"/>
        <w:rPr>
          <w:rFonts w:ascii="Tahoma" w:hAnsi="Tahoma"/>
        </w:rPr>
      </w:pPr>
      <w:r>
        <w:rPr>
          <w:color w:val="0E1115"/>
        </w:rPr>
        <w:t>Дети</w:t>
      </w:r>
      <w:r>
        <w:rPr>
          <w:color w:val="0E1115"/>
          <w:spacing w:val="16"/>
        </w:rPr>
        <w:t> </w:t>
      </w:r>
      <w:r>
        <w:rPr>
          <w:color w:val="0E1115"/>
          <w:spacing w:val="-2"/>
        </w:rPr>
        <w:t>рисуют</w:t>
      </w:r>
      <w:r>
        <w:rPr>
          <w:rFonts w:ascii="Tahoma" w:hAnsi="Tahoma"/>
          <w:color w:val="0E1115"/>
          <w:spacing w:val="-2"/>
        </w:rPr>
        <w:t>:</w:t>
      </w:r>
    </w:p>
    <w:p>
      <w:pPr>
        <w:pStyle w:val="BodyText"/>
        <w:spacing w:before="94"/>
        <w:rPr>
          <w:rFonts w:ascii="Tahoma"/>
        </w:rPr>
      </w:pPr>
    </w:p>
    <w:p>
      <w:pPr>
        <w:pStyle w:val="BodyText"/>
        <w:ind w:left="320"/>
      </w:pPr>
      <w:r>
        <w:rPr>
          <w:position w:val="3"/>
        </w:rPr>
        <w:drawing>
          <wp:inline distT="0" distB="0" distL="0" distR="0">
            <wp:extent cx="47625" cy="47625"/>
            <wp:effectExtent l="0" t="0" r="0" b="0"/>
            <wp:docPr id="276" name="Image 276"/>
            <wp:cNvGraphicFramePr>
              <a:graphicFrameLocks/>
            </wp:cNvGraphicFramePr>
            <a:graphic>
              <a:graphicData uri="http://schemas.openxmlformats.org/drawingml/2006/picture">
                <pic:pic>
                  <pic:nvPicPr>
                    <pic:cNvPr id="276" name="Image 276"/>
                    <pic:cNvPicPr/>
                  </pic:nvPicPr>
                  <pic:blipFill>
                    <a:blip r:embed="rId20"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w w:val="150"/>
          <w:sz w:val="20"/>
        </w:rPr>
        <w:t> </w:t>
      </w:r>
      <w:r>
        <w:rPr>
          <w:color w:val="0E1115"/>
          <w:w w:val="105"/>
        </w:rPr>
        <w:t>Дома без замков</w:t>
      </w:r>
    </w:p>
    <w:p>
      <w:pPr>
        <w:pStyle w:val="BodyText"/>
        <w:spacing w:before="234"/>
        <w:ind w:left="320"/>
      </w:pPr>
      <w:r>
        <w:rPr>
          <w:position w:val="3"/>
        </w:rPr>
        <w:drawing>
          <wp:inline distT="0" distB="0" distL="0" distR="0">
            <wp:extent cx="47625" cy="47625"/>
            <wp:effectExtent l="0" t="0" r="0" b="0"/>
            <wp:docPr id="277" name="Image 277"/>
            <wp:cNvGraphicFramePr>
              <a:graphicFrameLocks/>
            </wp:cNvGraphicFramePr>
            <a:graphic>
              <a:graphicData uri="http://schemas.openxmlformats.org/drawingml/2006/picture">
                <pic:pic>
                  <pic:nvPicPr>
                    <pic:cNvPr id="277" name="Image 277"/>
                    <pic:cNvPicPr/>
                  </pic:nvPicPr>
                  <pic:blipFill>
                    <a:blip r:embed="rId20"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40"/>
          <w:sz w:val="20"/>
        </w:rPr>
        <w:t>  </w:t>
      </w:r>
      <w:r>
        <w:rPr>
          <w:color w:val="0E1115"/>
        </w:rPr>
        <w:t>Работу как игру</w:t>
      </w:r>
    </w:p>
    <w:p>
      <w:pPr>
        <w:pStyle w:val="BodyText"/>
        <w:spacing w:before="234"/>
        <w:ind w:left="320"/>
      </w:pPr>
      <w:r>
        <w:rPr>
          <w:position w:val="3"/>
        </w:rPr>
        <w:drawing>
          <wp:inline distT="0" distB="0" distL="0" distR="0">
            <wp:extent cx="47625" cy="47625"/>
            <wp:effectExtent l="0" t="0" r="0" b="0"/>
            <wp:docPr id="278" name="Image 278"/>
            <wp:cNvGraphicFramePr>
              <a:graphicFrameLocks/>
            </wp:cNvGraphicFramePr>
            <a:graphic>
              <a:graphicData uri="http://schemas.openxmlformats.org/drawingml/2006/picture">
                <pic:pic>
                  <pic:nvPicPr>
                    <pic:cNvPr id="278" name="Image 278"/>
                    <pic:cNvPicPr/>
                  </pic:nvPicPr>
                  <pic:blipFill>
                    <a:blip r:embed="rId20"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w w:val="150"/>
          <w:sz w:val="20"/>
        </w:rPr>
        <w:t> </w:t>
      </w:r>
      <w:r>
        <w:rPr>
          <w:color w:val="0E1115"/>
          <w:w w:val="105"/>
        </w:rPr>
        <w:t>Деньги как старые игрушки</w:t>
      </w:r>
    </w:p>
    <w:p>
      <w:pPr>
        <w:pStyle w:val="BodyText"/>
        <w:spacing w:before="129"/>
        <w:ind w:left="575"/>
        <w:rPr>
          <w:rFonts w:ascii="Tahoma" w:hAnsi="Tahoma"/>
        </w:rPr>
      </w:pPr>
      <w:r>
        <w:rPr>
          <w:b/>
          <w:color w:val="0E1115"/>
          <w:sz w:val="23"/>
        </w:rPr>
        <w:t>В</w:t>
      </w:r>
      <w:r>
        <w:rPr>
          <w:b/>
          <w:color w:val="0E1115"/>
        </w:rPr>
        <w:t>ы</w:t>
      </w:r>
      <w:r>
        <w:rPr>
          <w:b/>
          <w:color w:val="0E1115"/>
          <w:sz w:val="23"/>
        </w:rPr>
        <w:t>с</w:t>
      </w:r>
      <w:r>
        <w:rPr>
          <w:b/>
          <w:color w:val="0E1115"/>
        </w:rPr>
        <w:t>т</w:t>
      </w:r>
      <w:r>
        <w:rPr>
          <w:b/>
          <w:color w:val="0E1115"/>
          <w:sz w:val="23"/>
        </w:rPr>
        <w:t>а</w:t>
      </w:r>
      <w:r>
        <w:rPr>
          <w:b/>
          <w:color w:val="0E1115"/>
        </w:rPr>
        <w:t>вк</w:t>
      </w:r>
      <w:r>
        <w:rPr>
          <w:b/>
          <w:color w:val="0E1115"/>
          <w:sz w:val="23"/>
        </w:rPr>
        <w:t>а</w:t>
      </w:r>
      <w:r>
        <w:rPr>
          <w:rFonts w:ascii="Tahoma" w:hAnsi="Tahoma"/>
          <w:b/>
          <w:color w:val="0E1115"/>
        </w:rPr>
        <w:t>:</w:t>
      </w:r>
      <w:r>
        <w:rPr>
          <w:rFonts w:ascii="Tahoma" w:hAnsi="Tahoma"/>
          <w:b/>
          <w:color w:val="0E1115"/>
          <w:spacing w:val="-2"/>
        </w:rPr>
        <w:t> </w:t>
      </w:r>
      <w:r>
        <w:rPr>
          <w:rFonts w:ascii="Tahoma" w:hAnsi="Tahoma"/>
          <w:color w:val="0E1115"/>
        </w:rPr>
        <w:t>«</w:t>
      </w:r>
      <w:r>
        <w:rPr>
          <w:color w:val="0E1115"/>
        </w:rPr>
        <w:t>Дети видят</w:t>
      </w:r>
      <w:r>
        <w:rPr>
          <w:color w:val="0E1115"/>
          <w:spacing w:val="1"/>
        </w:rPr>
        <w:t> </w:t>
      </w:r>
      <w:r>
        <w:rPr>
          <w:color w:val="0E1115"/>
        </w:rPr>
        <w:t>будущее</w:t>
      </w:r>
      <w:r>
        <w:rPr>
          <w:color w:val="0E1115"/>
          <w:spacing w:val="1"/>
        </w:rPr>
        <w:t> </w:t>
      </w:r>
      <w:r>
        <w:rPr>
          <w:color w:val="0E1115"/>
        </w:rPr>
        <w:t>яснее</w:t>
      </w:r>
      <w:r>
        <w:rPr>
          <w:color w:val="0E1115"/>
          <w:spacing w:val="1"/>
        </w:rPr>
        <w:t> </w:t>
      </w:r>
      <w:r>
        <w:rPr>
          <w:color w:val="0E1115"/>
        </w:rPr>
        <w:t>взрослых</w:t>
      </w:r>
      <w:r>
        <w:rPr>
          <w:rFonts w:ascii="Tahoma" w:hAnsi="Tahoma"/>
          <w:color w:val="0E1115"/>
        </w:rPr>
        <w:t>.</w:t>
      </w:r>
      <w:r>
        <w:rPr>
          <w:rFonts w:ascii="Tahoma" w:hAnsi="Tahoma"/>
          <w:color w:val="0E1115"/>
          <w:spacing w:val="-7"/>
        </w:rPr>
        <w:t> </w:t>
      </w:r>
      <w:r>
        <w:rPr>
          <w:color w:val="0E1115"/>
        </w:rPr>
        <w:t>Послушаем</w:t>
      </w:r>
      <w:r>
        <w:rPr>
          <w:color w:val="0E1115"/>
          <w:spacing w:val="1"/>
        </w:rPr>
        <w:t> </w:t>
      </w:r>
      <w:r>
        <w:rPr>
          <w:color w:val="0E1115"/>
          <w:spacing w:val="-4"/>
        </w:rPr>
        <w:t>их</w:t>
      </w:r>
      <w:r>
        <w:rPr>
          <w:rFonts w:ascii="Tahoma" w:hAnsi="Tahoma"/>
          <w:color w:val="0E1115"/>
          <w:spacing w:val="-4"/>
        </w:rPr>
        <w:t>.»</w:t>
      </w:r>
    </w:p>
    <w:p>
      <w:pPr>
        <w:pStyle w:val="BodyText"/>
        <w:rPr>
          <w:rFonts w:ascii="Tahoma"/>
        </w:rPr>
      </w:pPr>
    </w:p>
    <w:p>
      <w:pPr>
        <w:pStyle w:val="BodyText"/>
        <w:rPr>
          <w:rFonts w:ascii="Tahoma"/>
        </w:rPr>
      </w:pPr>
    </w:p>
    <w:p>
      <w:pPr>
        <w:pStyle w:val="BodyText"/>
        <w:spacing w:before="205"/>
        <w:rPr>
          <w:rFonts w:ascii="Tahoma"/>
        </w:rPr>
      </w:pPr>
    </w:p>
    <w:p>
      <w:pPr>
        <w:pStyle w:val="ListParagraph"/>
        <w:numPr>
          <w:ilvl w:val="0"/>
          <w:numId w:val="171"/>
        </w:numPr>
        <w:tabs>
          <w:tab w:pos="834" w:val="left" w:leader="none"/>
        </w:tabs>
        <w:spacing w:line="240" w:lineRule="auto" w:before="0" w:after="0"/>
        <w:ind w:left="834" w:right="0" w:hanging="529"/>
        <w:jc w:val="left"/>
        <w:rPr>
          <w:rFonts w:ascii="Tahoma" w:hAnsi="Tahoma"/>
          <w:b/>
          <w:color w:val="0E1115"/>
          <w:sz w:val="30"/>
        </w:rPr>
      </w:pPr>
      <w:r>
        <w:rPr>
          <w:rFonts w:ascii="Tahoma" w:hAnsi="Tahoma"/>
          <w:b/>
          <w:color w:val="0E1115"/>
          <w:spacing w:val="-10"/>
          <w:sz w:val="30"/>
        </w:rPr>
        <w:t>«</w:t>
      </w:r>
      <w:r>
        <w:rPr>
          <w:b/>
          <w:color w:val="0E1115"/>
          <w:spacing w:val="-10"/>
          <w:sz w:val="29"/>
        </w:rPr>
        <w:t>Наро</w:t>
      </w:r>
      <w:r>
        <w:rPr>
          <w:b/>
          <w:color w:val="0E1115"/>
          <w:spacing w:val="-10"/>
          <w:sz w:val="30"/>
        </w:rPr>
        <w:t>дн</w:t>
      </w:r>
      <w:r>
        <w:rPr>
          <w:b/>
          <w:color w:val="0E1115"/>
          <w:spacing w:val="-10"/>
          <w:sz w:val="29"/>
        </w:rPr>
        <w:t>а</w:t>
      </w:r>
      <w:r>
        <w:rPr>
          <w:b/>
          <w:color w:val="0E1115"/>
          <w:spacing w:val="-10"/>
          <w:sz w:val="30"/>
        </w:rPr>
        <w:t>я</w:t>
      </w:r>
      <w:r>
        <w:rPr>
          <w:b/>
          <w:color w:val="0E1115"/>
          <w:spacing w:val="4"/>
          <w:sz w:val="30"/>
        </w:rPr>
        <w:t> </w:t>
      </w:r>
      <w:r>
        <w:rPr>
          <w:b/>
          <w:color w:val="0E1115"/>
          <w:spacing w:val="-10"/>
          <w:sz w:val="30"/>
        </w:rPr>
        <w:t>библи</w:t>
      </w:r>
      <w:r>
        <w:rPr>
          <w:b/>
          <w:color w:val="0E1115"/>
          <w:spacing w:val="-10"/>
          <w:sz w:val="29"/>
        </w:rPr>
        <w:t>о</w:t>
      </w:r>
      <w:r>
        <w:rPr>
          <w:b/>
          <w:color w:val="0E1115"/>
          <w:spacing w:val="-10"/>
          <w:sz w:val="30"/>
        </w:rPr>
        <w:t>т</w:t>
      </w:r>
      <w:r>
        <w:rPr>
          <w:b/>
          <w:color w:val="0E1115"/>
          <w:spacing w:val="-10"/>
          <w:sz w:val="29"/>
        </w:rPr>
        <w:t>е</w:t>
      </w:r>
      <w:r>
        <w:rPr>
          <w:b/>
          <w:color w:val="0E1115"/>
          <w:spacing w:val="-10"/>
          <w:sz w:val="30"/>
        </w:rPr>
        <w:t>к</w:t>
      </w:r>
      <w:r>
        <w:rPr>
          <w:b/>
          <w:color w:val="0E1115"/>
          <w:spacing w:val="-10"/>
          <w:sz w:val="29"/>
        </w:rPr>
        <w:t>а</w:t>
      </w:r>
      <w:r>
        <w:rPr>
          <w:b/>
          <w:color w:val="0E1115"/>
          <w:spacing w:val="7"/>
          <w:sz w:val="29"/>
        </w:rPr>
        <w:t> </w:t>
      </w:r>
      <w:r>
        <w:rPr>
          <w:b/>
          <w:color w:val="0E1115"/>
          <w:spacing w:val="-10"/>
          <w:sz w:val="30"/>
        </w:rPr>
        <w:t>н</w:t>
      </w:r>
      <w:r>
        <w:rPr>
          <w:b/>
          <w:color w:val="0E1115"/>
          <w:spacing w:val="-10"/>
          <w:sz w:val="29"/>
        </w:rPr>
        <w:t>а</w:t>
      </w:r>
      <w:r>
        <w:rPr>
          <w:b/>
          <w:color w:val="0E1115"/>
          <w:spacing w:val="-10"/>
          <w:sz w:val="30"/>
        </w:rPr>
        <w:t>вык</w:t>
      </w:r>
      <w:r>
        <w:rPr>
          <w:b/>
          <w:color w:val="0E1115"/>
          <w:spacing w:val="-10"/>
          <w:sz w:val="29"/>
        </w:rPr>
        <w:t>о</w:t>
      </w:r>
      <w:r>
        <w:rPr>
          <w:b/>
          <w:color w:val="0E1115"/>
          <w:spacing w:val="-10"/>
          <w:sz w:val="30"/>
        </w:rPr>
        <w:t>в</w:t>
      </w:r>
      <w:r>
        <w:rPr>
          <w:rFonts w:ascii="Tahoma" w:hAnsi="Tahoma"/>
          <w:b/>
          <w:color w:val="0E1115"/>
          <w:spacing w:val="-10"/>
          <w:sz w:val="30"/>
        </w:rPr>
        <w:t>»</w:t>
      </w:r>
    </w:p>
    <w:p>
      <w:pPr>
        <w:pStyle w:val="BodyText"/>
        <w:spacing w:before="356"/>
        <w:ind w:left="305"/>
        <w:rPr>
          <w:rFonts w:ascii="Tahoma" w:hAnsi="Tahoma"/>
        </w:rPr>
      </w:pPr>
      <w:r>
        <w:rPr>
          <w:color w:val="0E1115"/>
          <w:w w:val="105"/>
        </w:rPr>
        <w:t>В</w:t>
      </w:r>
      <w:r>
        <w:rPr>
          <w:color w:val="0E1115"/>
          <w:spacing w:val="-11"/>
          <w:w w:val="105"/>
        </w:rPr>
        <w:t> </w:t>
      </w:r>
      <w:r>
        <w:rPr>
          <w:color w:val="0E1115"/>
          <w:w w:val="105"/>
        </w:rPr>
        <w:t>парках</w:t>
      </w:r>
      <w:r>
        <w:rPr>
          <w:color w:val="0E1115"/>
          <w:spacing w:val="-10"/>
          <w:w w:val="105"/>
        </w:rPr>
        <w:t> </w:t>
      </w:r>
      <w:r>
        <w:rPr>
          <w:color w:val="0E1115"/>
          <w:w w:val="105"/>
        </w:rPr>
        <w:t>устанавливают</w:t>
      </w:r>
      <w:r>
        <w:rPr>
          <w:color w:val="0E1115"/>
          <w:spacing w:val="-11"/>
          <w:w w:val="105"/>
        </w:rPr>
        <w:t> </w:t>
      </w:r>
      <w:r>
        <w:rPr>
          <w:color w:val="0E1115"/>
          <w:w w:val="105"/>
        </w:rPr>
        <w:t>киоски</w:t>
      </w:r>
      <w:r>
        <w:rPr>
          <w:rFonts w:ascii="Tahoma" w:hAnsi="Tahoma"/>
          <w:color w:val="0E1115"/>
          <w:w w:val="105"/>
        </w:rPr>
        <w:t>,</w:t>
      </w:r>
      <w:r>
        <w:rPr>
          <w:rFonts w:ascii="Tahoma" w:hAnsi="Tahoma"/>
          <w:color w:val="0E1115"/>
          <w:spacing w:val="-19"/>
          <w:w w:val="105"/>
        </w:rPr>
        <w:t> </w:t>
      </w:r>
      <w:r>
        <w:rPr>
          <w:color w:val="0E1115"/>
          <w:w w:val="105"/>
        </w:rPr>
        <w:t>где</w:t>
      </w:r>
      <w:r>
        <w:rPr>
          <w:color w:val="0E1115"/>
          <w:spacing w:val="-10"/>
          <w:w w:val="105"/>
        </w:rPr>
        <w:t> </w:t>
      </w:r>
      <w:r>
        <w:rPr>
          <w:color w:val="0E1115"/>
          <w:w w:val="105"/>
        </w:rPr>
        <w:t>вместо</w:t>
      </w:r>
      <w:r>
        <w:rPr>
          <w:color w:val="0E1115"/>
          <w:spacing w:val="-11"/>
          <w:w w:val="105"/>
        </w:rPr>
        <w:t> </w:t>
      </w:r>
      <w:r>
        <w:rPr>
          <w:color w:val="0E1115"/>
          <w:w w:val="105"/>
        </w:rPr>
        <w:t>книг</w:t>
      </w:r>
      <w:r>
        <w:rPr>
          <w:color w:val="0E1115"/>
          <w:spacing w:val="-10"/>
          <w:w w:val="105"/>
        </w:rPr>
        <w:t> </w:t>
      </w:r>
      <w:r>
        <w:rPr>
          <w:rFonts w:ascii="Tahoma" w:hAnsi="Tahoma"/>
          <w:color w:val="0E1115"/>
          <w:w w:val="105"/>
        </w:rPr>
        <w:t>—</w:t>
      </w:r>
      <w:r>
        <w:rPr>
          <w:rFonts w:ascii="Tahoma" w:hAnsi="Tahoma"/>
          <w:color w:val="0E1115"/>
          <w:spacing w:val="-19"/>
          <w:w w:val="105"/>
        </w:rPr>
        <w:t> </w:t>
      </w:r>
      <w:r>
        <w:rPr>
          <w:color w:val="0E1115"/>
          <w:spacing w:val="-2"/>
          <w:w w:val="105"/>
        </w:rPr>
        <w:t>карточки</w:t>
      </w:r>
      <w:r>
        <w:rPr>
          <w:rFonts w:ascii="Tahoma" w:hAnsi="Tahoma"/>
          <w:color w:val="0E1115"/>
          <w:spacing w:val="-2"/>
          <w:w w:val="105"/>
        </w:rPr>
        <w:t>:</w:t>
      </w:r>
    </w:p>
    <w:p>
      <w:pPr>
        <w:pStyle w:val="BodyText"/>
        <w:spacing w:before="80"/>
        <w:rPr>
          <w:rFonts w:ascii="Tahoma"/>
        </w:rPr>
      </w:pPr>
    </w:p>
    <w:p>
      <w:pPr>
        <w:pStyle w:val="BodyText"/>
        <w:ind w:left="320"/>
        <w:rPr>
          <w:rFonts w:ascii="Tahoma" w:hAnsi="Tahoma"/>
        </w:rPr>
      </w:pPr>
      <w:r>
        <w:rPr>
          <w:position w:val="3"/>
        </w:rPr>
        <w:drawing>
          <wp:inline distT="0" distB="0" distL="0" distR="0">
            <wp:extent cx="47625" cy="47625"/>
            <wp:effectExtent l="0" t="0" r="0" b="0"/>
            <wp:docPr id="279" name="Image 279"/>
            <wp:cNvGraphicFramePr>
              <a:graphicFrameLocks/>
            </wp:cNvGraphicFramePr>
            <a:graphic>
              <a:graphicData uri="http://schemas.openxmlformats.org/drawingml/2006/picture">
                <pic:pic>
                  <pic:nvPicPr>
                    <pic:cNvPr id="279" name="Image 279"/>
                    <pic:cNvPicPr/>
                  </pic:nvPicPr>
                  <pic:blipFill>
                    <a:blip r:embed="rId20"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w w:val="150"/>
          <w:sz w:val="20"/>
        </w:rPr>
        <w:t> </w:t>
      </w:r>
      <w:r>
        <w:rPr>
          <w:rFonts w:ascii="Tahoma" w:hAnsi="Tahoma"/>
          <w:color w:val="0E1115"/>
        </w:rPr>
        <w:t>«</w:t>
      </w:r>
      <w:r>
        <w:rPr>
          <w:color w:val="0E1115"/>
        </w:rPr>
        <w:t>Научу играть на гитаре</w:t>
      </w:r>
      <w:r>
        <w:rPr>
          <w:rFonts w:ascii="Tahoma" w:hAnsi="Tahoma"/>
          <w:color w:val="0E1115"/>
        </w:rPr>
        <w:t>»</w:t>
      </w:r>
    </w:p>
    <w:p>
      <w:pPr>
        <w:pStyle w:val="BodyText"/>
        <w:spacing w:before="219"/>
        <w:ind w:left="320"/>
        <w:rPr>
          <w:rFonts w:ascii="Tahoma" w:hAnsi="Tahoma"/>
        </w:rPr>
      </w:pPr>
      <w:r>
        <w:rPr>
          <w:position w:val="3"/>
        </w:rPr>
        <w:drawing>
          <wp:inline distT="0" distB="0" distL="0" distR="0">
            <wp:extent cx="47625" cy="47625"/>
            <wp:effectExtent l="0" t="0" r="0" b="0"/>
            <wp:docPr id="280" name="Image 280"/>
            <wp:cNvGraphicFramePr>
              <a:graphicFrameLocks/>
            </wp:cNvGraphicFramePr>
            <a:graphic>
              <a:graphicData uri="http://schemas.openxmlformats.org/drawingml/2006/picture">
                <pic:pic>
                  <pic:nvPicPr>
                    <pic:cNvPr id="280" name="Image 280"/>
                    <pic:cNvPicPr/>
                  </pic:nvPicPr>
                  <pic:blipFill>
                    <a:blip r:embed="rId20"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w w:val="105"/>
          <w:sz w:val="20"/>
        </w:rPr>
        <w:t> </w:t>
      </w:r>
      <w:r>
        <w:rPr>
          <w:rFonts w:ascii="Tahoma" w:hAnsi="Tahoma"/>
          <w:color w:val="0E1115"/>
          <w:w w:val="105"/>
        </w:rPr>
        <w:t>«</w:t>
      </w:r>
      <w:r>
        <w:rPr>
          <w:color w:val="0E1115"/>
          <w:w w:val="105"/>
        </w:rPr>
        <w:t>Помогу с ремонтом</w:t>
      </w:r>
      <w:r>
        <w:rPr>
          <w:rFonts w:ascii="Tahoma" w:hAnsi="Tahoma"/>
          <w:color w:val="0E1115"/>
          <w:w w:val="105"/>
        </w:rPr>
        <w:t>»</w:t>
      </w:r>
    </w:p>
    <w:p>
      <w:pPr>
        <w:pStyle w:val="BodyText"/>
        <w:spacing w:before="219"/>
        <w:ind w:left="320"/>
        <w:rPr>
          <w:rFonts w:ascii="Tahoma" w:hAnsi="Tahoma"/>
        </w:rPr>
      </w:pPr>
      <w:r>
        <w:rPr>
          <w:position w:val="3"/>
        </w:rPr>
        <w:drawing>
          <wp:inline distT="0" distB="0" distL="0" distR="0">
            <wp:extent cx="47625" cy="47625"/>
            <wp:effectExtent l="0" t="0" r="0" b="0"/>
            <wp:docPr id="281" name="Image 281"/>
            <wp:cNvGraphicFramePr>
              <a:graphicFrameLocks/>
            </wp:cNvGraphicFramePr>
            <a:graphic>
              <a:graphicData uri="http://schemas.openxmlformats.org/drawingml/2006/picture">
                <pic:pic>
                  <pic:nvPicPr>
                    <pic:cNvPr id="281" name="Image 281"/>
                    <pic:cNvPicPr/>
                  </pic:nvPicPr>
                  <pic:blipFill>
                    <a:blip r:embed="rId20"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40"/>
          <w:sz w:val="20"/>
        </w:rPr>
        <w:t>  </w:t>
      </w:r>
      <w:r>
        <w:rPr>
          <w:rFonts w:ascii="Tahoma" w:hAnsi="Tahoma"/>
          <w:color w:val="0E1115"/>
        </w:rPr>
        <w:t>«</w:t>
      </w:r>
      <w:r>
        <w:rPr>
          <w:color w:val="0E1115"/>
        </w:rPr>
        <w:t>Расскажу о финансах</w:t>
      </w:r>
      <w:r>
        <w:rPr>
          <w:rFonts w:ascii="Tahoma" w:hAnsi="Tahoma"/>
          <w:color w:val="0E1115"/>
        </w:rPr>
        <w:t>»</w:t>
      </w:r>
    </w:p>
    <w:p>
      <w:pPr>
        <w:pStyle w:val="BodyText"/>
        <w:spacing w:before="129"/>
        <w:ind w:left="575"/>
        <w:rPr>
          <w:rFonts w:ascii="Tahoma" w:hAnsi="Tahoma"/>
        </w:rPr>
      </w:pPr>
      <w:r>
        <w:rPr>
          <w:b/>
          <w:color w:val="0E1115"/>
          <w:sz w:val="23"/>
        </w:rPr>
        <w:t>Пр</w:t>
      </w:r>
      <w:r>
        <w:rPr>
          <w:b/>
          <w:color w:val="0E1115"/>
        </w:rPr>
        <w:t>инцип</w:t>
      </w:r>
      <w:r>
        <w:rPr>
          <w:rFonts w:ascii="Tahoma" w:hAnsi="Tahoma"/>
          <w:b/>
          <w:color w:val="0E1115"/>
        </w:rPr>
        <w:t>:</w:t>
      </w:r>
      <w:r>
        <w:rPr>
          <w:rFonts w:ascii="Tahoma" w:hAnsi="Tahoma"/>
          <w:b/>
          <w:color w:val="0E1115"/>
          <w:spacing w:val="-6"/>
        </w:rPr>
        <w:t> </w:t>
      </w:r>
      <w:r>
        <w:rPr>
          <w:rFonts w:ascii="Tahoma" w:hAnsi="Tahoma"/>
          <w:color w:val="0E1115"/>
        </w:rPr>
        <w:t>«</w:t>
      </w:r>
      <w:r>
        <w:rPr>
          <w:color w:val="0E1115"/>
        </w:rPr>
        <w:t>Бери</w:t>
      </w:r>
      <w:r>
        <w:rPr>
          <w:color w:val="0E1115"/>
          <w:spacing w:val="-3"/>
        </w:rPr>
        <w:t> </w:t>
      </w:r>
      <w:r>
        <w:rPr>
          <w:color w:val="0E1115"/>
        </w:rPr>
        <w:t>навык</w:t>
      </w:r>
      <w:r>
        <w:rPr>
          <w:rFonts w:ascii="Tahoma" w:hAnsi="Tahoma"/>
          <w:color w:val="0E1115"/>
        </w:rPr>
        <w:t>.</w:t>
      </w:r>
      <w:r>
        <w:rPr>
          <w:rFonts w:ascii="Tahoma" w:hAnsi="Tahoma"/>
          <w:color w:val="0E1115"/>
          <w:spacing w:val="-11"/>
        </w:rPr>
        <w:t> </w:t>
      </w:r>
      <w:r>
        <w:rPr>
          <w:color w:val="0E1115"/>
        </w:rPr>
        <w:t>Оставляй</w:t>
      </w:r>
      <w:r>
        <w:rPr>
          <w:color w:val="0E1115"/>
          <w:spacing w:val="-3"/>
        </w:rPr>
        <w:t> </w:t>
      </w:r>
      <w:r>
        <w:rPr>
          <w:color w:val="0E1115"/>
        </w:rPr>
        <w:t>свой</w:t>
      </w:r>
      <w:r>
        <w:rPr>
          <w:rFonts w:ascii="Tahoma" w:hAnsi="Tahoma"/>
          <w:color w:val="0E1115"/>
        </w:rPr>
        <w:t>.</w:t>
      </w:r>
      <w:r>
        <w:rPr>
          <w:rFonts w:ascii="Tahoma" w:hAnsi="Tahoma"/>
          <w:color w:val="0E1115"/>
          <w:spacing w:val="-10"/>
        </w:rPr>
        <w:t> </w:t>
      </w:r>
      <w:r>
        <w:rPr>
          <w:color w:val="0E1115"/>
        </w:rPr>
        <w:t>Расти</w:t>
      </w:r>
      <w:r>
        <w:rPr>
          <w:color w:val="0E1115"/>
          <w:spacing w:val="-3"/>
        </w:rPr>
        <w:t> </w:t>
      </w:r>
      <w:r>
        <w:rPr>
          <w:color w:val="0E1115"/>
          <w:spacing w:val="-2"/>
        </w:rPr>
        <w:t>вместе</w:t>
      </w:r>
      <w:r>
        <w:rPr>
          <w:rFonts w:ascii="Tahoma" w:hAnsi="Tahoma"/>
          <w:color w:val="0E1115"/>
          <w:spacing w:val="-2"/>
        </w:rPr>
        <w:t>.»</w:t>
      </w:r>
    </w:p>
    <w:p>
      <w:pPr>
        <w:pStyle w:val="BodyText"/>
        <w:rPr>
          <w:rFonts w:ascii="Tahoma"/>
        </w:rPr>
      </w:pPr>
    </w:p>
    <w:p>
      <w:pPr>
        <w:pStyle w:val="BodyText"/>
        <w:rPr>
          <w:rFonts w:ascii="Tahoma"/>
        </w:rPr>
      </w:pPr>
    </w:p>
    <w:p>
      <w:pPr>
        <w:pStyle w:val="BodyText"/>
        <w:spacing w:before="205"/>
        <w:rPr>
          <w:rFonts w:ascii="Tahoma"/>
        </w:rPr>
      </w:pPr>
    </w:p>
    <w:p>
      <w:pPr>
        <w:pStyle w:val="ListParagraph"/>
        <w:numPr>
          <w:ilvl w:val="0"/>
          <w:numId w:val="171"/>
        </w:numPr>
        <w:tabs>
          <w:tab w:pos="840" w:val="left" w:leader="none"/>
        </w:tabs>
        <w:spacing w:line="240" w:lineRule="auto" w:before="0" w:after="0"/>
        <w:ind w:left="840" w:right="0" w:hanging="535"/>
        <w:jc w:val="left"/>
        <w:rPr>
          <w:rFonts w:ascii="Tahoma" w:hAnsi="Tahoma"/>
          <w:b/>
          <w:color w:val="0E1115"/>
          <w:sz w:val="30"/>
        </w:rPr>
      </w:pPr>
      <w:r>
        <w:rPr>
          <w:b/>
          <w:color w:val="0E1115"/>
          <w:spacing w:val="-8"/>
          <w:sz w:val="30"/>
        </w:rPr>
        <w:t>Фл</w:t>
      </w:r>
      <w:r>
        <w:rPr>
          <w:b/>
          <w:color w:val="0E1115"/>
          <w:spacing w:val="-8"/>
          <w:sz w:val="29"/>
        </w:rPr>
        <w:t>е</w:t>
      </w:r>
      <w:r>
        <w:rPr>
          <w:b/>
          <w:color w:val="0E1115"/>
          <w:spacing w:val="-8"/>
          <w:sz w:val="30"/>
        </w:rPr>
        <w:t>шм</w:t>
      </w:r>
      <w:r>
        <w:rPr>
          <w:b/>
          <w:color w:val="0E1115"/>
          <w:spacing w:val="-8"/>
          <w:sz w:val="29"/>
        </w:rPr>
        <w:t>о</w:t>
      </w:r>
      <w:r>
        <w:rPr>
          <w:b/>
          <w:color w:val="0E1115"/>
          <w:spacing w:val="-8"/>
          <w:sz w:val="30"/>
        </w:rPr>
        <w:t>б</w:t>
      </w:r>
      <w:r>
        <w:rPr>
          <w:b/>
          <w:color w:val="0E1115"/>
          <w:spacing w:val="-4"/>
          <w:sz w:val="30"/>
        </w:rPr>
        <w:t> </w:t>
      </w:r>
      <w:r>
        <w:rPr>
          <w:rFonts w:ascii="Tahoma" w:hAnsi="Tahoma"/>
          <w:b/>
          <w:color w:val="0E1115"/>
          <w:spacing w:val="-8"/>
          <w:sz w:val="30"/>
        </w:rPr>
        <w:t>«</w:t>
      </w:r>
      <w:r>
        <w:rPr>
          <w:b/>
          <w:color w:val="0E1115"/>
          <w:spacing w:val="-8"/>
          <w:sz w:val="30"/>
        </w:rPr>
        <w:t>Жив</w:t>
      </w:r>
      <w:r>
        <w:rPr>
          <w:b/>
          <w:color w:val="0E1115"/>
          <w:spacing w:val="-8"/>
          <w:sz w:val="29"/>
        </w:rPr>
        <w:t>а</w:t>
      </w:r>
      <w:r>
        <w:rPr>
          <w:b/>
          <w:color w:val="0E1115"/>
          <w:spacing w:val="-8"/>
          <w:sz w:val="30"/>
        </w:rPr>
        <w:t>я</w:t>
      </w:r>
      <w:r>
        <w:rPr>
          <w:b/>
          <w:color w:val="0E1115"/>
          <w:spacing w:val="-3"/>
          <w:sz w:val="30"/>
        </w:rPr>
        <w:t> </w:t>
      </w:r>
      <w:r>
        <w:rPr>
          <w:b/>
          <w:color w:val="0E1115"/>
          <w:spacing w:val="-8"/>
          <w:sz w:val="29"/>
        </w:rPr>
        <w:t>се</w:t>
      </w:r>
      <w:r>
        <w:rPr>
          <w:b/>
          <w:color w:val="0E1115"/>
          <w:spacing w:val="-8"/>
          <w:sz w:val="30"/>
        </w:rPr>
        <w:t>ть</w:t>
      </w:r>
      <w:r>
        <w:rPr>
          <w:rFonts w:ascii="Tahoma" w:hAnsi="Tahoma"/>
          <w:b/>
          <w:color w:val="0E1115"/>
          <w:spacing w:val="-8"/>
          <w:sz w:val="30"/>
        </w:rPr>
        <w:t>»</w:t>
      </w:r>
    </w:p>
    <w:p>
      <w:pPr>
        <w:pStyle w:val="BodyText"/>
        <w:spacing w:before="356"/>
        <w:ind w:left="305"/>
        <w:rPr>
          <w:rFonts w:ascii="Tahoma" w:hAnsi="Tahoma"/>
        </w:rPr>
      </w:pPr>
      <w:r>
        <w:rPr>
          <w:color w:val="0E1115"/>
        </w:rPr>
        <w:t>Участники</w:t>
      </w:r>
      <w:r>
        <w:rPr>
          <w:color w:val="0E1115"/>
          <w:spacing w:val="30"/>
        </w:rPr>
        <w:t> </w:t>
      </w:r>
      <w:r>
        <w:rPr>
          <w:color w:val="0E1115"/>
        </w:rPr>
        <w:t>встают</w:t>
      </w:r>
      <w:r>
        <w:rPr>
          <w:color w:val="0E1115"/>
          <w:spacing w:val="30"/>
        </w:rPr>
        <w:t> </w:t>
      </w:r>
      <w:r>
        <w:rPr>
          <w:color w:val="0E1115"/>
        </w:rPr>
        <w:t>в</w:t>
      </w:r>
      <w:r>
        <w:rPr>
          <w:color w:val="0E1115"/>
          <w:spacing w:val="30"/>
        </w:rPr>
        <w:t> </w:t>
      </w:r>
      <w:r>
        <w:rPr>
          <w:color w:val="0E1115"/>
        </w:rPr>
        <w:t>круг</w:t>
      </w:r>
      <w:r>
        <w:rPr>
          <w:rFonts w:ascii="Tahoma" w:hAnsi="Tahoma"/>
          <w:color w:val="0E1115"/>
        </w:rPr>
        <w:t>,</w:t>
      </w:r>
      <w:r>
        <w:rPr>
          <w:rFonts w:ascii="Tahoma" w:hAnsi="Tahoma"/>
          <w:color w:val="0E1115"/>
          <w:spacing w:val="22"/>
        </w:rPr>
        <w:t> </w:t>
      </w:r>
      <w:r>
        <w:rPr>
          <w:color w:val="0E1115"/>
        </w:rPr>
        <w:t>держа</w:t>
      </w:r>
      <w:r>
        <w:rPr>
          <w:color w:val="0E1115"/>
          <w:spacing w:val="30"/>
        </w:rPr>
        <w:t> </w:t>
      </w:r>
      <w:r>
        <w:rPr>
          <w:color w:val="0E1115"/>
        </w:rPr>
        <w:t>веревку</w:t>
      </w:r>
      <w:r>
        <w:rPr>
          <w:rFonts w:ascii="Tahoma" w:hAnsi="Tahoma"/>
          <w:color w:val="0E1115"/>
        </w:rPr>
        <w:t>,</w:t>
      </w:r>
      <w:r>
        <w:rPr>
          <w:rFonts w:ascii="Tahoma" w:hAnsi="Tahoma"/>
          <w:color w:val="0E1115"/>
          <w:spacing w:val="23"/>
        </w:rPr>
        <w:t> </w:t>
      </w:r>
      <w:r>
        <w:rPr>
          <w:color w:val="0E1115"/>
        </w:rPr>
        <w:t>символизирующую</w:t>
      </w:r>
      <w:r>
        <w:rPr>
          <w:color w:val="0E1115"/>
          <w:spacing w:val="30"/>
        </w:rPr>
        <w:t> </w:t>
      </w:r>
      <w:r>
        <w:rPr>
          <w:color w:val="0E1115"/>
          <w:spacing w:val="-2"/>
        </w:rPr>
        <w:t>связи</w:t>
      </w:r>
      <w:r>
        <w:rPr>
          <w:rFonts w:ascii="Tahoma" w:hAnsi="Tahoma"/>
          <w:color w:val="0E1115"/>
          <w:spacing w:val="-2"/>
        </w:rPr>
        <w:t>:</w:t>
      </w:r>
    </w:p>
    <w:p>
      <w:pPr>
        <w:pStyle w:val="BodyText"/>
        <w:spacing w:before="79"/>
        <w:rPr>
          <w:rFonts w:ascii="Tahoma"/>
        </w:rPr>
      </w:pPr>
    </w:p>
    <w:p>
      <w:pPr>
        <w:pStyle w:val="BodyText"/>
        <w:ind w:left="320"/>
        <w:rPr>
          <w:rFonts w:ascii="Tahoma" w:hAnsi="Tahoma"/>
        </w:rPr>
      </w:pPr>
      <w:r>
        <w:rPr>
          <w:position w:val="3"/>
        </w:rPr>
        <w:drawing>
          <wp:inline distT="0" distB="0" distL="0" distR="0">
            <wp:extent cx="47625" cy="47625"/>
            <wp:effectExtent l="0" t="0" r="0" b="0"/>
            <wp:docPr id="282" name="Image 282"/>
            <wp:cNvGraphicFramePr>
              <a:graphicFrameLocks/>
            </wp:cNvGraphicFramePr>
            <a:graphic>
              <a:graphicData uri="http://schemas.openxmlformats.org/drawingml/2006/picture">
                <pic:pic>
                  <pic:nvPicPr>
                    <pic:cNvPr id="282" name="Image 282"/>
                    <pic:cNvPicPr/>
                  </pic:nvPicPr>
                  <pic:blipFill>
                    <a:blip r:embed="rId20"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sz w:val="20"/>
        </w:rPr>
        <w:t>  </w:t>
      </w:r>
      <w:r>
        <w:rPr>
          <w:color w:val="0E1115"/>
        </w:rPr>
        <w:t>Перерезают</w:t>
      </w:r>
      <w:r>
        <w:rPr>
          <w:color w:val="0E1115"/>
          <w:spacing w:val="31"/>
        </w:rPr>
        <w:t> </w:t>
      </w:r>
      <w:r>
        <w:rPr>
          <w:color w:val="0E1115"/>
        </w:rPr>
        <w:t>веревку</w:t>
      </w:r>
      <w:r>
        <w:rPr>
          <w:color w:val="0E1115"/>
          <w:spacing w:val="31"/>
        </w:rPr>
        <w:t> </w:t>
      </w:r>
      <w:r>
        <w:rPr>
          <w:rFonts w:ascii="Tahoma" w:hAnsi="Tahoma"/>
          <w:color w:val="0E1115"/>
        </w:rPr>
        <w:t>— «</w:t>
      </w:r>
      <w:r>
        <w:rPr>
          <w:color w:val="0E1115"/>
        </w:rPr>
        <w:t>жизнь</w:t>
      </w:r>
      <w:r>
        <w:rPr>
          <w:color w:val="0E1115"/>
          <w:spacing w:val="31"/>
        </w:rPr>
        <w:t> </w:t>
      </w:r>
      <w:r>
        <w:rPr>
          <w:color w:val="0E1115"/>
        </w:rPr>
        <w:t>в</w:t>
      </w:r>
      <w:r>
        <w:rPr>
          <w:color w:val="0E1115"/>
          <w:spacing w:val="31"/>
        </w:rPr>
        <w:t> </w:t>
      </w:r>
      <w:r>
        <w:rPr>
          <w:color w:val="0E1115"/>
        </w:rPr>
        <w:t>одиночку</w:t>
      </w:r>
      <w:r>
        <w:rPr>
          <w:rFonts w:ascii="Tahoma" w:hAnsi="Tahoma"/>
          <w:color w:val="0E1115"/>
        </w:rPr>
        <w:t>»</w:t>
      </w:r>
    </w:p>
    <w:p>
      <w:pPr>
        <w:pStyle w:val="BodyText"/>
        <w:spacing w:before="219"/>
        <w:ind w:left="320"/>
        <w:rPr>
          <w:rFonts w:ascii="Tahoma" w:hAnsi="Tahoma"/>
        </w:rPr>
      </w:pPr>
      <w:r>
        <w:rPr>
          <w:position w:val="3"/>
        </w:rPr>
        <w:drawing>
          <wp:inline distT="0" distB="0" distL="0" distR="0">
            <wp:extent cx="47625" cy="47625"/>
            <wp:effectExtent l="0" t="0" r="0" b="0"/>
            <wp:docPr id="283" name="Image 283"/>
            <wp:cNvGraphicFramePr>
              <a:graphicFrameLocks/>
            </wp:cNvGraphicFramePr>
            <a:graphic>
              <a:graphicData uri="http://schemas.openxmlformats.org/drawingml/2006/picture">
                <pic:pic>
                  <pic:nvPicPr>
                    <pic:cNvPr id="283" name="Image 283"/>
                    <pic:cNvPicPr/>
                  </pic:nvPicPr>
                  <pic:blipFill>
                    <a:blip r:embed="rId20"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w w:val="150"/>
          <w:sz w:val="20"/>
        </w:rPr>
        <w:t> </w:t>
      </w:r>
      <w:r>
        <w:rPr>
          <w:color w:val="0E1115"/>
          <w:w w:val="105"/>
        </w:rPr>
        <w:t>Сплетают сеть </w:t>
      </w:r>
      <w:r>
        <w:rPr>
          <w:rFonts w:ascii="Tahoma" w:hAnsi="Tahoma"/>
          <w:color w:val="0E1115"/>
          <w:w w:val="105"/>
        </w:rPr>
        <w:t>—</w:t>
      </w:r>
      <w:r>
        <w:rPr>
          <w:rFonts w:ascii="Tahoma" w:hAnsi="Tahoma"/>
          <w:color w:val="0E1115"/>
          <w:spacing w:val="-4"/>
          <w:w w:val="105"/>
        </w:rPr>
        <w:t> </w:t>
      </w:r>
      <w:r>
        <w:rPr>
          <w:rFonts w:ascii="Tahoma" w:hAnsi="Tahoma"/>
          <w:color w:val="0E1115"/>
          <w:w w:val="105"/>
        </w:rPr>
        <w:t>«</w:t>
      </w:r>
      <w:r>
        <w:rPr>
          <w:color w:val="0E1115"/>
          <w:w w:val="105"/>
        </w:rPr>
        <w:t>жизнь в сообществе</w:t>
      </w:r>
      <w:r>
        <w:rPr>
          <w:rFonts w:ascii="Tahoma" w:hAnsi="Tahoma"/>
          <w:color w:val="0E1115"/>
          <w:w w:val="105"/>
        </w:rPr>
        <w:t>»</w:t>
      </w:r>
    </w:p>
    <w:p>
      <w:pPr>
        <w:spacing w:before="129"/>
        <w:ind w:left="575" w:right="0" w:firstLine="0"/>
        <w:jc w:val="left"/>
        <w:rPr>
          <w:rFonts w:ascii="Tahoma" w:hAnsi="Tahoma"/>
          <w:sz w:val="24"/>
        </w:rPr>
      </w:pPr>
      <w:r>
        <w:rPr>
          <w:b/>
          <w:color w:val="0E1115"/>
          <w:sz w:val="23"/>
        </w:rPr>
        <w:t>В</w:t>
      </w:r>
      <w:r>
        <w:rPr>
          <w:b/>
          <w:color w:val="0E1115"/>
          <w:sz w:val="24"/>
        </w:rPr>
        <w:t>ид</w:t>
      </w:r>
      <w:r>
        <w:rPr>
          <w:b/>
          <w:color w:val="0E1115"/>
          <w:sz w:val="23"/>
        </w:rPr>
        <w:t>ео</w:t>
      </w:r>
      <w:r>
        <w:rPr>
          <w:b/>
          <w:color w:val="0E1115"/>
          <w:spacing w:val="-16"/>
          <w:sz w:val="23"/>
        </w:rPr>
        <w:t> </w:t>
      </w:r>
      <w:r>
        <w:rPr>
          <w:b/>
          <w:color w:val="0E1115"/>
          <w:sz w:val="23"/>
        </w:rPr>
        <w:t>ус</w:t>
      </w:r>
      <w:r>
        <w:rPr>
          <w:b/>
          <w:color w:val="0E1115"/>
          <w:sz w:val="24"/>
        </w:rPr>
        <w:t>к</w:t>
      </w:r>
      <w:r>
        <w:rPr>
          <w:b/>
          <w:color w:val="0E1115"/>
          <w:sz w:val="23"/>
        </w:rPr>
        <w:t>оре</w:t>
      </w:r>
      <w:r>
        <w:rPr>
          <w:b/>
          <w:color w:val="0E1115"/>
          <w:sz w:val="24"/>
        </w:rPr>
        <w:t>нн</w:t>
      </w:r>
      <w:r>
        <w:rPr>
          <w:b/>
          <w:color w:val="0E1115"/>
          <w:sz w:val="23"/>
        </w:rPr>
        <w:t>ой</w:t>
      </w:r>
      <w:r>
        <w:rPr>
          <w:b/>
          <w:color w:val="0E1115"/>
          <w:spacing w:val="-16"/>
          <w:sz w:val="23"/>
        </w:rPr>
        <w:t> </w:t>
      </w:r>
      <w:r>
        <w:rPr>
          <w:b/>
          <w:color w:val="0E1115"/>
          <w:sz w:val="23"/>
        </w:rPr>
        <w:t>с</w:t>
      </w:r>
      <w:r>
        <w:rPr>
          <w:b/>
          <w:color w:val="0E1115"/>
          <w:sz w:val="24"/>
        </w:rPr>
        <w:t>ъ</w:t>
      </w:r>
      <w:r>
        <w:rPr>
          <w:b/>
          <w:color w:val="0E1115"/>
          <w:sz w:val="23"/>
        </w:rPr>
        <w:t>е</w:t>
      </w:r>
      <w:r>
        <w:rPr>
          <w:b/>
          <w:color w:val="0E1115"/>
          <w:sz w:val="24"/>
        </w:rPr>
        <w:t>мки</w:t>
      </w:r>
      <w:r>
        <w:rPr>
          <w:rFonts w:ascii="Tahoma" w:hAnsi="Tahoma"/>
          <w:b/>
          <w:color w:val="0E1115"/>
          <w:sz w:val="24"/>
        </w:rPr>
        <w:t>:</w:t>
      </w:r>
      <w:r>
        <w:rPr>
          <w:rFonts w:ascii="Tahoma" w:hAnsi="Tahoma"/>
          <w:b/>
          <w:color w:val="0E1115"/>
          <w:spacing w:val="-18"/>
          <w:sz w:val="24"/>
        </w:rPr>
        <w:t> </w:t>
      </w:r>
      <w:r>
        <w:rPr>
          <w:rFonts w:ascii="Tahoma" w:hAnsi="Tahoma"/>
          <w:color w:val="0E1115"/>
          <w:sz w:val="24"/>
        </w:rPr>
        <w:t>«</w:t>
      </w:r>
      <w:r>
        <w:rPr>
          <w:color w:val="0E1115"/>
          <w:sz w:val="24"/>
        </w:rPr>
        <w:t>Один</w:t>
      </w:r>
      <w:r>
        <w:rPr>
          <w:color w:val="0E1115"/>
          <w:spacing w:val="-15"/>
          <w:sz w:val="24"/>
        </w:rPr>
        <w:t> </w:t>
      </w:r>
      <w:r>
        <w:rPr>
          <w:color w:val="0E1115"/>
          <w:sz w:val="24"/>
        </w:rPr>
        <w:t>человек</w:t>
      </w:r>
      <w:r>
        <w:rPr>
          <w:color w:val="0E1115"/>
          <w:spacing w:val="-13"/>
          <w:sz w:val="24"/>
        </w:rPr>
        <w:t> </w:t>
      </w:r>
      <w:r>
        <w:rPr>
          <w:color w:val="0E1115"/>
          <w:sz w:val="24"/>
        </w:rPr>
        <w:t>слаб</w:t>
      </w:r>
      <w:r>
        <w:rPr>
          <w:rFonts w:ascii="Tahoma" w:hAnsi="Tahoma"/>
          <w:color w:val="0E1115"/>
          <w:sz w:val="24"/>
        </w:rPr>
        <w:t>.</w:t>
      </w:r>
      <w:r>
        <w:rPr>
          <w:rFonts w:ascii="Tahoma" w:hAnsi="Tahoma"/>
          <w:color w:val="0E1115"/>
          <w:spacing w:val="-19"/>
          <w:sz w:val="24"/>
        </w:rPr>
        <w:t> </w:t>
      </w:r>
      <w:r>
        <w:rPr>
          <w:color w:val="0E1115"/>
          <w:sz w:val="24"/>
        </w:rPr>
        <w:t>Сеть</w:t>
      </w:r>
      <w:r>
        <w:rPr>
          <w:color w:val="0E1115"/>
          <w:spacing w:val="-13"/>
          <w:sz w:val="24"/>
        </w:rPr>
        <w:t> </w:t>
      </w:r>
      <w:r>
        <w:rPr>
          <w:rFonts w:ascii="Tahoma" w:hAnsi="Tahoma"/>
          <w:color w:val="0E1115"/>
          <w:sz w:val="24"/>
        </w:rPr>
        <w:t>—</w:t>
      </w:r>
      <w:r>
        <w:rPr>
          <w:rFonts w:ascii="Tahoma" w:hAnsi="Tahoma"/>
          <w:color w:val="0E1115"/>
          <w:spacing w:val="-19"/>
          <w:sz w:val="24"/>
        </w:rPr>
        <w:t> </w:t>
      </w:r>
      <w:r>
        <w:rPr>
          <w:color w:val="0E1115"/>
          <w:spacing w:val="-2"/>
          <w:sz w:val="24"/>
        </w:rPr>
        <w:t>непобедима</w:t>
      </w:r>
      <w:r>
        <w:rPr>
          <w:rFonts w:ascii="Tahoma" w:hAnsi="Tahoma"/>
          <w:color w:val="0E1115"/>
          <w:spacing w:val="-2"/>
          <w:sz w:val="24"/>
        </w:rPr>
        <w:t>.»</w:t>
      </w:r>
    </w:p>
    <w:p>
      <w:pPr>
        <w:pStyle w:val="BodyText"/>
        <w:rPr>
          <w:rFonts w:ascii="Tahoma"/>
        </w:rPr>
      </w:pPr>
    </w:p>
    <w:p>
      <w:pPr>
        <w:pStyle w:val="BodyText"/>
        <w:rPr>
          <w:rFonts w:ascii="Tahoma"/>
        </w:rPr>
      </w:pPr>
    </w:p>
    <w:p>
      <w:pPr>
        <w:pStyle w:val="BodyText"/>
        <w:spacing w:before="205"/>
        <w:rPr>
          <w:rFonts w:ascii="Tahoma"/>
        </w:rPr>
      </w:pPr>
    </w:p>
    <w:p>
      <w:pPr>
        <w:pStyle w:val="ListParagraph"/>
        <w:numPr>
          <w:ilvl w:val="0"/>
          <w:numId w:val="171"/>
        </w:numPr>
        <w:tabs>
          <w:tab w:pos="791" w:val="left" w:leader="none"/>
        </w:tabs>
        <w:spacing w:line="240" w:lineRule="auto" w:before="0" w:after="0"/>
        <w:ind w:left="791" w:right="0" w:hanging="486"/>
        <w:jc w:val="left"/>
        <w:rPr>
          <w:rFonts w:ascii="Tahoma" w:hAnsi="Tahoma"/>
          <w:b/>
          <w:color w:val="0E1115"/>
          <w:sz w:val="30"/>
        </w:rPr>
      </w:pPr>
      <w:r>
        <w:rPr>
          <w:rFonts w:ascii="Tahoma" w:hAnsi="Tahoma"/>
          <w:b/>
          <w:color w:val="0E1115"/>
          <w:spacing w:val="-10"/>
          <w:sz w:val="30"/>
        </w:rPr>
        <w:t>«</w:t>
      </w:r>
      <w:r>
        <w:rPr>
          <w:b/>
          <w:color w:val="0E1115"/>
          <w:spacing w:val="-10"/>
          <w:sz w:val="29"/>
        </w:rPr>
        <w:t>Ка</w:t>
      </w:r>
      <w:r>
        <w:rPr>
          <w:b/>
          <w:color w:val="0E1115"/>
          <w:spacing w:val="-10"/>
          <w:sz w:val="30"/>
        </w:rPr>
        <w:t>ф</w:t>
      </w:r>
      <w:r>
        <w:rPr>
          <w:b/>
          <w:color w:val="0E1115"/>
          <w:spacing w:val="-10"/>
          <w:sz w:val="29"/>
        </w:rPr>
        <w:t>е</w:t>
      </w:r>
      <w:r>
        <w:rPr>
          <w:b/>
          <w:color w:val="0E1115"/>
          <w:spacing w:val="-6"/>
          <w:sz w:val="29"/>
        </w:rPr>
        <w:t> </w:t>
      </w:r>
      <w:r>
        <w:rPr>
          <w:b/>
          <w:color w:val="0E1115"/>
          <w:spacing w:val="-2"/>
          <w:sz w:val="30"/>
        </w:rPr>
        <w:t>н</w:t>
      </w:r>
      <w:r>
        <w:rPr>
          <w:b/>
          <w:color w:val="0E1115"/>
          <w:spacing w:val="-2"/>
          <w:sz w:val="29"/>
        </w:rPr>
        <w:t>е</w:t>
      </w:r>
      <w:r>
        <w:rPr>
          <w:b/>
          <w:color w:val="0E1115"/>
          <w:spacing w:val="-2"/>
          <w:sz w:val="30"/>
        </w:rPr>
        <w:t>зн</w:t>
      </w:r>
      <w:r>
        <w:rPr>
          <w:b/>
          <w:color w:val="0E1115"/>
          <w:spacing w:val="-2"/>
          <w:sz w:val="29"/>
        </w:rPr>
        <w:t>а</w:t>
      </w:r>
      <w:r>
        <w:rPr>
          <w:b/>
          <w:color w:val="0E1115"/>
          <w:spacing w:val="-2"/>
          <w:sz w:val="30"/>
        </w:rPr>
        <w:t>к</w:t>
      </w:r>
      <w:r>
        <w:rPr>
          <w:b/>
          <w:color w:val="0E1115"/>
          <w:spacing w:val="-2"/>
          <w:sz w:val="29"/>
        </w:rPr>
        <w:t>о</w:t>
      </w:r>
      <w:r>
        <w:rPr>
          <w:b/>
          <w:color w:val="0E1115"/>
          <w:spacing w:val="-2"/>
          <w:sz w:val="30"/>
        </w:rPr>
        <w:t>мц</w:t>
      </w:r>
      <w:r>
        <w:rPr>
          <w:b/>
          <w:color w:val="0E1115"/>
          <w:spacing w:val="-2"/>
          <w:sz w:val="29"/>
        </w:rPr>
        <w:t>е</w:t>
      </w:r>
      <w:r>
        <w:rPr>
          <w:b/>
          <w:color w:val="0E1115"/>
          <w:spacing w:val="-2"/>
          <w:sz w:val="30"/>
        </w:rPr>
        <w:t>в</w:t>
      </w:r>
      <w:r>
        <w:rPr>
          <w:rFonts w:ascii="Tahoma" w:hAnsi="Tahoma"/>
          <w:b/>
          <w:color w:val="0E1115"/>
          <w:spacing w:val="-2"/>
          <w:sz w:val="30"/>
        </w:rPr>
        <w:t>»</w:t>
      </w:r>
    </w:p>
    <w:p>
      <w:pPr>
        <w:pStyle w:val="ListParagraph"/>
        <w:spacing w:after="0" w:line="240" w:lineRule="auto"/>
        <w:jc w:val="left"/>
        <w:rPr>
          <w:rFonts w:ascii="Tahoma" w:hAnsi="Tahoma"/>
          <w:b/>
          <w:sz w:val="30"/>
        </w:rPr>
        <w:sectPr>
          <w:pgSz w:w="11900" w:h="16840"/>
          <w:pgMar w:top="0" w:bottom="0" w:left="850" w:right="1133"/>
        </w:sectPr>
      </w:pPr>
    </w:p>
    <w:p>
      <w:pPr>
        <w:pStyle w:val="BodyText"/>
        <w:spacing w:before="44"/>
        <w:ind w:left="305"/>
        <w:rPr>
          <w:rFonts w:ascii="Tahoma" w:hAnsi="Tahoma"/>
        </w:rPr>
      </w:pPr>
      <w:r>
        <w:rPr>
          <w:color w:val="0E1115"/>
        </w:rPr>
        <w:t>Поп</w:t>
      </w:r>
      <w:r>
        <w:rPr>
          <w:rFonts w:ascii="Tahoma" w:hAnsi="Tahoma"/>
          <w:color w:val="0E1115"/>
        </w:rPr>
        <w:t>-</w:t>
      </w:r>
      <w:r>
        <w:rPr>
          <w:color w:val="0E1115"/>
        </w:rPr>
        <w:t>ап</w:t>
      </w:r>
      <w:r>
        <w:rPr>
          <w:color w:val="0E1115"/>
          <w:spacing w:val="13"/>
        </w:rPr>
        <w:t> </w:t>
      </w:r>
      <w:r>
        <w:rPr>
          <w:color w:val="0E1115"/>
        </w:rPr>
        <w:t>кафе</w:t>
      </w:r>
      <w:r>
        <w:rPr>
          <w:rFonts w:ascii="Tahoma" w:hAnsi="Tahoma"/>
          <w:color w:val="0E1115"/>
        </w:rPr>
        <w:t>,</w:t>
      </w:r>
      <w:r>
        <w:rPr>
          <w:rFonts w:ascii="Tahoma" w:hAnsi="Tahoma"/>
          <w:color w:val="0E1115"/>
          <w:spacing w:val="6"/>
        </w:rPr>
        <w:t> </w:t>
      </w:r>
      <w:r>
        <w:rPr>
          <w:color w:val="0E1115"/>
        </w:rPr>
        <w:t>где</w:t>
      </w:r>
      <w:r>
        <w:rPr>
          <w:color w:val="0E1115"/>
          <w:spacing w:val="14"/>
        </w:rPr>
        <w:t> </w:t>
      </w:r>
      <w:r>
        <w:rPr>
          <w:color w:val="0E1115"/>
        </w:rPr>
        <w:t>за</w:t>
      </w:r>
      <w:r>
        <w:rPr>
          <w:color w:val="0E1115"/>
          <w:spacing w:val="14"/>
        </w:rPr>
        <w:t> </w:t>
      </w:r>
      <w:r>
        <w:rPr>
          <w:color w:val="0E1115"/>
        </w:rPr>
        <w:t>столиком</w:t>
      </w:r>
      <w:r>
        <w:rPr>
          <w:color w:val="0E1115"/>
          <w:spacing w:val="14"/>
        </w:rPr>
        <w:t> </w:t>
      </w:r>
      <w:r>
        <w:rPr>
          <w:color w:val="0E1115"/>
        </w:rPr>
        <w:t>садятся</w:t>
      </w:r>
      <w:r>
        <w:rPr>
          <w:color w:val="0E1115"/>
          <w:spacing w:val="14"/>
        </w:rPr>
        <w:t> </w:t>
      </w:r>
      <w:r>
        <w:rPr>
          <w:color w:val="0E1115"/>
          <w:spacing w:val="-2"/>
        </w:rPr>
        <w:t>незнакомцы</w:t>
      </w:r>
      <w:r>
        <w:rPr>
          <w:rFonts w:ascii="Tahoma" w:hAnsi="Tahoma"/>
          <w:color w:val="0E1115"/>
          <w:spacing w:val="-2"/>
        </w:rPr>
        <w:t>:</w:t>
      </w:r>
    </w:p>
    <w:p>
      <w:pPr>
        <w:pStyle w:val="BodyText"/>
        <w:spacing w:before="79"/>
        <w:rPr>
          <w:rFonts w:ascii="Tahoma"/>
        </w:rPr>
      </w:pPr>
    </w:p>
    <w:p>
      <w:pPr>
        <w:pStyle w:val="BodyText"/>
        <w:ind w:left="320"/>
      </w:pPr>
      <w:r>
        <w:rPr>
          <w:position w:val="3"/>
        </w:rPr>
        <w:drawing>
          <wp:inline distT="0" distB="0" distL="0" distR="0">
            <wp:extent cx="47625" cy="47625"/>
            <wp:effectExtent l="0" t="0" r="0" b="0"/>
            <wp:docPr id="284" name="Image 284"/>
            <wp:cNvGraphicFramePr>
              <a:graphicFrameLocks/>
            </wp:cNvGraphicFramePr>
            <a:graphic>
              <a:graphicData uri="http://schemas.openxmlformats.org/drawingml/2006/picture">
                <pic:pic>
                  <pic:nvPicPr>
                    <pic:cNvPr id="284" name="Image 284"/>
                    <pic:cNvPicPr/>
                  </pic:nvPicPr>
                  <pic:blipFill>
                    <a:blip r:embed="rId30"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w w:val="150"/>
          <w:sz w:val="20"/>
        </w:rPr>
        <w:t> </w:t>
      </w:r>
      <w:r>
        <w:rPr>
          <w:color w:val="0E1115"/>
        </w:rPr>
        <w:t>Официант </w:t>
      </w:r>
      <w:r>
        <w:rPr>
          <w:rFonts w:ascii="Tahoma" w:hAnsi="Tahoma"/>
          <w:color w:val="0E1115"/>
        </w:rPr>
        <w:t>— </w:t>
      </w:r>
      <w:r>
        <w:rPr>
          <w:color w:val="0E1115"/>
        </w:rPr>
        <w:t>психолог</w:t>
      </w:r>
    </w:p>
    <w:p>
      <w:pPr>
        <w:pStyle w:val="BodyText"/>
        <w:spacing w:before="219"/>
        <w:ind w:left="320"/>
      </w:pPr>
      <w:r>
        <w:rPr>
          <w:position w:val="3"/>
        </w:rPr>
        <w:drawing>
          <wp:inline distT="0" distB="0" distL="0" distR="0">
            <wp:extent cx="47625" cy="47625"/>
            <wp:effectExtent l="0" t="0" r="0" b="0"/>
            <wp:docPr id="285" name="Image 285"/>
            <wp:cNvGraphicFramePr>
              <a:graphicFrameLocks/>
            </wp:cNvGraphicFramePr>
            <a:graphic>
              <a:graphicData uri="http://schemas.openxmlformats.org/drawingml/2006/picture">
                <pic:pic>
                  <pic:nvPicPr>
                    <pic:cNvPr id="285" name="Image 285"/>
                    <pic:cNvPicPr/>
                  </pic:nvPicPr>
                  <pic:blipFill>
                    <a:blip r:embed="rId22"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w w:val="150"/>
          <w:sz w:val="20"/>
        </w:rPr>
        <w:t> </w:t>
      </w:r>
      <w:r>
        <w:rPr>
          <w:color w:val="0E1115"/>
          <w:w w:val="105"/>
        </w:rPr>
        <w:t>Меню </w:t>
      </w:r>
      <w:r>
        <w:rPr>
          <w:rFonts w:ascii="Tahoma" w:hAnsi="Tahoma"/>
          <w:color w:val="0E1115"/>
          <w:w w:val="105"/>
        </w:rPr>
        <w:t>— </w:t>
      </w:r>
      <w:r>
        <w:rPr>
          <w:color w:val="0E1115"/>
          <w:w w:val="105"/>
        </w:rPr>
        <w:t>темы для разговора</w:t>
      </w:r>
    </w:p>
    <w:p>
      <w:pPr>
        <w:pStyle w:val="BodyText"/>
        <w:spacing w:before="219"/>
        <w:ind w:left="320"/>
      </w:pPr>
      <w:r>
        <w:rPr>
          <w:position w:val="3"/>
        </w:rPr>
        <w:drawing>
          <wp:inline distT="0" distB="0" distL="0" distR="0">
            <wp:extent cx="47625" cy="47625"/>
            <wp:effectExtent l="0" t="0" r="0" b="0"/>
            <wp:docPr id="286" name="Image 286"/>
            <wp:cNvGraphicFramePr>
              <a:graphicFrameLocks/>
            </wp:cNvGraphicFramePr>
            <a:graphic>
              <a:graphicData uri="http://schemas.openxmlformats.org/drawingml/2006/picture">
                <pic:pic>
                  <pic:nvPicPr>
                    <pic:cNvPr id="286" name="Image 286"/>
                    <pic:cNvPicPr/>
                  </pic:nvPicPr>
                  <pic:blipFill>
                    <a:blip r:embed="rId21"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40"/>
          <w:sz w:val="20"/>
        </w:rPr>
        <w:t>  </w:t>
      </w:r>
      <w:r>
        <w:rPr>
          <w:color w:val="0E1115"/>
        </w:rPr>
        <w:t>Оплата </w:t>
      </w:r>
      <w:r>
        <w:rPr>
          <w:rFonts w:ascii="Tahoma" w:hAnsi="Tahoma"/>
          <w:color w:val="0E1115"/>
        </w:rPr>
        <w:t>— </w:t>
      </w:r>
      <w:r>
        <w:rPr>
          <w:color w:val="0E1115"/>
        </w:rPr>
        <w:t>история из жизни</w:t>
      </w:r>
    </w:p>
    <w:p>
      <w:pPr>
        <w:pStyle w:val="BodyText"/>
        <w:spacing w:before="129"/>
        <w:ind w:left="575"/>
        <w:rPr>
          <w:rFonts w:ascii="Tahoma" w:hAnsi="Tahoma"/>
        </w:rPr>
      </w:pPr>
      <w:r>
        <w:rPr>
          <w:b/>
          <w:color w:val="0E1115"/>
          <w:sz w:val="23"/>
        </w:rPr>
        <w:t>Ре</w:t>
      </w:r>
      <w:r>
        <w:rPr>
          <w:b/>
          <w:color w:val="0E1115"/>
        </w:rPr>
        <w:t>з</w:t>
      </w:r>
      <w:r>
        <w:rPr>
          <w:b/>
          <w:color w:val="0E1115"/>
          <w:sz w:val="23"/>
        </w:rPr>
        <w:t>у</w:t>
      </w:r>
      <w:r>
        <w:rPr>
          <w:b/>
          <w:color w:val="0E1115"/>
        </w:rPr>
        <w:t>льт</w:t>
      </w:r>
      <w:r>
        <w:rPr>
          <w:b/>
          <w:color w:val="0E1115"/>
          <w:sz w:val="23"/>
        </w:rPr>
        <w:t>а</w:t>
      </w:r>
      <w:r>
        <w:rPr>
          <w:b/>
          <w:color w:val="0E1115"/>
        </w:rPr>
        <w:t>т</w:t>
      </w:r>
      <w:r>
        <w:rPr>
          <w:rFonts w:ascii="Tahoma" w:hAnsi="Tahoma"/>
          <w:b/>
          <w:color w:val="0E1115"/>
        </w:rPr>
        <w:t>:</w:t>
      </w:r>
      <w:r>
        <w:rPr>
          <w:rFonts w:ascii="Tahoma" w:hAnsi="Tahoma"/>
          <w:b/>
          <w:color w:val="0E1115"/>
          <w:spacing w:val="-4"/>
        </w:rPr>
        <w:t> </w:t>
      </w:r>
      <w:r>
        <w:rPr>
          <w:rFonts w:ascii="Tahoma" w:hAnsi="Tahoma"/>
          <w:color w:val="0E1115"/>
        </w:rPr>
        <w:t>«82%</w:t>
      </w:r>
      <w:r>
        <w:rPr>
          <w:rFonts w:ascii="Tahoma" w:hAnsi="Tahoma"/>
          <w:color w:val="0E1115"/>
          <w:spacing w:val="-8"/>
        </w:rPr>
        <w:t> </w:t>
      </w:r>
      <w:r>
        <w:rPr>
          <w:color w:val="0E1115"/>
        </w:rPr>
        <w:t>посетителей нашли друзей или партнеров по </w:t>
      </w:r>
      <w:r>
        <w:rPr>
          <w:color w:val="0E1115"/>
          <w:spacing w:val="-2"/>
        </w:rPr>
        <w:t>проектам</w:t>
      </w:r>
      <w:r>
        <w:rPr>
          <w:rFonts w:ascii="Tahoma" w:hAnsi="Tahoma"/>
          <w:color w:val="0E1115"/>
          <w:spacing w:val="-2"/>
        </w:rPr>
        <w:t>.»</w:t>
      </w:r>
    </w:p>
    <w:p>
      <w:pPr>
        <w:pStyle w:val="BodyText"/>
        <w:rPr>
          <w:rFonts w:ascii="Tahoma"/>
        </w:rPr>
      </w:pPr>
    </w:p>
    <w:p>
      <w:pPr>
        <w:pStyle w:val="BodyText"/>
        <w:rPr>
          <w:rFonts w:ascii="Tahoma"/>
        </w:rPr>
      </w:pPr>
    </w:p>
    <w:p>
      <w:pPr>
        <w:pStyle w:val="BodyText"/>
        <w:spacing w:before="205"/>
        <w:rPr>
          <w:rFonts w:ascii="Tahoma"/>
        </w:rPr>
      </w:pPr>
    </w:p>
    <w:p>
      <w:pPr>
        <w:pStyle w:val="ListParagraph"/>
        <w:numPr>
          <w:ilvl w:val="0"/>
          <w:numId w:val="171"/>
        </w:numPr>
        <w:tabs>
          <w:tab w:pos="843" w:val="left" w:leader="none"/>
        </w:tabs>
        <w:spacing w:line="240" w:lineRule="auto" w:before="0" w:after="0"/>
        <w:ind w:left="843" w:right="0" w:hanging="538"/>
        <w:jc w:val="left"/>
        <w:rPr>
          <w:rFonts w:ascii="Tahoma" w:hAnsi="Tahoma"/>
          <w:b/>
          <w:color w:val="0E1115"/>
          <w:sz w:val="30"/>
        </w:rPr>
      </w:pPr>
      <w:r>
        <w:rPr>
          <w:b/>
          <w:color w:val="0E1115"/>
          <w:spacing w:val="-8"/>
          <w:sz w:val="30"/>
        </w:rPr>
        <w:t>Д</w:t>
      </w:r>
      <w:r>
        <w:rPr>
          <w:b/>
          <w:color w:val="0E1115"/>
          <w:spacing w:val="-8"/>
          <w:sz w:val="29"/>
        </w:rPr>
        <w:t>о</w:t>
      </w:r>
      <w:r>
        <w:rPr>
          <w:b/>
          <w:color w:val="0E1115"/>
          <w:spacing w:val="-8"/>
          <w:sz w:val="30"/>
        </w:rPr>
        <w:t>к</w:t>
      </w:r>
      <w:r>
        <w:rPr>
          <w:b/>
          <w:color w:val="0E1115"/>
          <w:spacing w:val="-8"/>
          <w:sz w:val="29"/>
        </w:rPr>
        <w:t>у</w:t>
      </w:r>
      <w:r>
        <w:rPr>
          <w:b/>
          <w:color w:val="0E1115"/>
          <w:spacing w:val="-8"/>
          <w:sz w:val="30"/>
        </w:rPr>
        <w:t>м</w:t>
      </w:r>
      <w:r>
        <w:rPr>
          <w:b/>
          <w:color w:val="0E1115"/>
          <w:spacing w:val="-8"/>
          <w:sz w:val="29"/>
        </w:rPr>
        <w:t>е</w:t>
      </w:r>
      <w:r>
        <w:rPr>
          <w:b/>
          <w:color w:val="0E1115"/>
          <w:spacing w:val="-8"/>
          <w:sz w:val="30"/>
        </w:rPr>
        <w:t>нт</w:t>
      </w:r>
      <w:r>
        <w:rPr>
          <w:b/>
          <w:color w:val="0E1115"/>
          <w:spacing w:val="-8"/>
          <w:sz w:val="29"/>
        </w:rPr>
        <w:t>а</w:t>
      </w:r>
      <w:r>
        <w:rPr>
          <w:b/>
          <w:color w:val="0E1115"/>
          <w:spacing w:val="-8"/>
          <w:sz w:val="30"/>
        </w:rPr>
        <w:t>льны</w:t>
      </w:r>
      <w:r>
        <w:rPr>
          <w:b/>
          <w:color w:val="0E1115"/>
          <w:spacing w:val="-8"/>
          <w:sz w:val="29"/>
        </w:rPr>
        <w:t>й</w:t>
      </w:r>
      <w:r>
        <w:rPr>
          <w:b/>
          <w:color w:val="0E1115"/>
          <w:spacing w:val="-11"/>
          <w:sz w:val="29"/>
        </w:rPr>
        <w:t> </w:t>
      </w:r>
      <w:r>
        <w:rPr>
          <w:b/>
          <w:color w:val="0E1115"/>
          <w:spacing w:val="-8"/>
          <w:sz w:val="29"/>
        </w:rPr>
        <w:t>сер</w:t>
      </w:r>
      <w:r>
        <w:rPr>
          <w:b/>
          <w:color w:val="0E1115"/>
          <w:spacing w:val="-8"/>
          <w:sz w:val="30"/>
        </w:rPr>
        <w:t>и</w:t>
      </w:r>
      <w:r>
        <w:rPr>
          <w:b/>
          <w:color w:val="0E1115"/>
          <w:spacing w:val="-8"/>
          <w:sz w:val="29"/>
        </w:rPr>
        <w:t>а</w:t>
      </w:r>
      <w:r>
        <w:rPr>
          <w:b/>
          <w:color w:val="0E1115"/>
          <w:spacing w:val="-8"/>
          <w:sz w:val="30"/>
        </w:rPr>
        <w:t>л</w:t>
      </w:r>
      <w:r>
        <w:rPr>
          <w:b/>
          <w:color w:val="0E1115"/>
          <w:spacing w:val="-13"/>
          <w:sz w:val="30"/>
        </w:rPr>
        <w:t> </w:t>
      </w:r>
      <w:r>
        <w:rPr>
          <w:rFonts w:ascii="Tahoma" w:hAnsi="Tahoma"/>
          <w:b/>
          <w:color w:val="0E1115"/>
          <w:spacing w:val="-8"/>
          <w:sz w:val="30"/>
        </w:rPr>
        <w:t>«</w:t>
      </w:r>
      <w:r>
        <w:rPr>
          <w:b/>
          <w:color w:val="0E1115"/>
          <w:spacing w:val="-8"/>
          <w:sz w:val="29"/>
        </w:rPr>
        <w:t>Го</w:t>
      </w:r>
      <w:r>
        <w:rPr>
          <w:b/>
          <w:color w:val="0E1115"/>
          <w:spacing w:val="-8"/>
          <w:sz w:val="30"/>
        </w:rPr>
        <w:t>д</w:t>
      </w:r>
      <w:r>
        <w:rPr>
          <w:b/>
          <w:color w:val="0E1115"/>
          <w:spacing w:val="-13"/>
          <w:sz w:val="30"/>
        </w:rPr>
        <w:t> </w:t>
      </w:r>
      <w:r>
        <w:rPr>
          <w:b/>
          <w:color w:val="0E1115"/>
          <w:spacing w:val="-8"/>
          <w:sz w:val="30"/>
        </w:rPr>
        <w:t>в</w:t>
      </w:r>
      <w:r>
        <w:rPr>
          <w:b/>
          <w:color w:val="0E1115"/>
          <w:spacing w:val="-13"/>
          <w:sz w:val="30"/>
        </w:rPr>
        <w:t> </w:t>
      </w:r>
      <w:r>
        <w:rPr>
          <w:b/>
          <w:color w:val="0E1115"/>
          <w:spacing w:val="-8"/>
          <w:sz w:val="30"/>
        </w:rPr>
        <w:t>д</w:t>
      </w:r>
      <w:r>
        <w:rPr>
          <w:b/>
          <w:color w:val="0E1115"/>
          <w:spacing w:val="-8"/>
          <w:sz w:val="29"/>
        </w:rPr>
        <w:t>аре</w:t>
      </w:r>
      <w:r>
        <w:rPr>
          <w:rFonts w:ascii="Tahoma" w:hAnsi="Tahoma"/>
          <w:b/>
          <w:color w:val="0E1115"/>
          <w:spacing w:val="-8"/>
          <w:sz w:val="30"/>
        </w:rPr>
        <w:t>»</w:t>
      </w:r>
    </w:p>
    <w:p>
      <w:pPr>
        <w:pStyle w:val="BodyText"/>
        <w:spacing w:before="356"/>
        <w:ind w:left="305"/>
        <w:rPr>
          <w:rFonts w:ascii="Tahoma" w:hAnsi="Tahoma"/>
        </w:rPr>
      </w:pPr>
      <w:r>
        <w:rPr>
          <w:color w:val="0E1115"/>
        </w:rPr>
        <w:t>Съемка</w:t>
      </w:r>
      <w:r>
        <w:rPr>
          <w:color w:val="0E1115"/>
          <w:spacing w:val="7"/>
        </w:rPr>
        <w:t> </w:t>
      </w:r>
      <w:r>
        <w:rPr>
          <w:rFonts w:ascii="Tahoma" w:hAnsi="Tahoma"/>
          <w:color w:val="0E1115"/>
        </w:rPr>
        <w:t>5 </w:t>
      </w:r>
      <w:r>
        <w:rPr>
          <w:color w:val="0E1115"/>
        </w:rPr>
        <w:t>семей</w:t>
      </w:r>
      <w:r>
        <w:rPr>
          <w:rFonts w:ascii="Tahoma" w:hAnsi="Tahoma"/>
          <w:color w:val="0E1115"/>
        </w:rPr>
        <w:t>, </w:t>
      </w:r>
      <w:r>
        <w:rPr>
          <w:color w:val="0E1115"/>
        </w:rPr>
        <w:t>перешедших</w:t>
      </w:r>
      <w:r>
        <w:rPr>
          <w:color w:val="0E1115"/>
          <w:spacing w:val="8"/>
        </w:rPr>
        <w:t> </w:t>
      </w:r>
      <w:r>
        <w:rPr>
          <w:color w:val="0E1115"/>
        </w:rPr>
        <w:t>на</w:t>
      </w:r>
      <w:r>
        <w:rPr>
          <w:color w:val="0E1115"/>
          <w:spacing w:val="8"/>
        </w:rPr>
        <w:t> </w:t>
      </w:r>
      <w:r>
        <w:rPr>
          <w:color w:val="0E1115"/>
        </w:rPr>
        <w:t>новую</w:t>
      </w:r>
      <w:r>
        <w:rPr>
          <w:color w:val="0E1115"/>
          <w:spacing w:val="8"/>
        </w:rPr>
        <w:t> </w:t>
      </w:r>
      <w:r>
        <w:rPr>
          <w:color w:val="0E1115"/>
          <w:spacing w:val="-2"/>
        </w:rPr>
        <w:t>систему</w:t>
      </w:r>
      <w:r>
        <w:rPr>
          <w:rFonts w:ascii="Tahoma" w:hAnsi="Tahoma"/>
          <w:color w:val="0E1115"/>
          <w:spacing w:val="-2"/>
        </w:rPr>
        <w:t>:</w:t>
      </w:r>
    </w:p>
    <w:p>
      <w:pPr>
        <w:pStyle w:val="BodyText"/>
        <w:spacing w:before="79"/>
        <w:rPr>
          <w:rFonts w:ascii="Tahoma"/>
        </w:rPr>
      </w:pPr>
    </w:p>
    <w:p>
      <w:pPr>
        <w:pStyle w:val="BodyText"/>
        <w:spacing w:before="1"/>
        <w:ind w:left="320"/>
      </w:pPr>
      <w:r>
        <w:rPr>
          <w:position w:val="3"/>
        </w:rPr>
        <w:drawing>
          <wp:inline distT="0" distB="0" distL="0" distR="0">
            <wp:extent cx="47625" cy="47625"/>
            <wp:effectExtent l="0" t="0" r="0" b="0"/>
            <wp:docPr id="287" name="Image 287"/>
            <wp:cNvGraphicFramePr>
              <a:graphicFrameLocks/>
            </wp:cNvGraphicFramePr>
            <a:graphic>
              <a:graphicData uri="http://schemas.openxmlformats.org/drawingml/2006/picture">
                <pic:pic>
                  <pic:nvPicPr>
                    <pic:cNvPr id="287" name="Image 287"/>
                    <pic:cNvPicPr/>
                  </pic:nvPicPr>
                  <pic:blipFill>
                    <a:blip r:embed="rId22"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40"/>
          <w:sz w:val="20"/>
        </w:rPr>
        <w:t>  </w:t>
      </w:r>
      <w:r>
        <w:rPr>
          <w:color w:val="0E1115"/>
        </w:rPr>
        <w:t>Первый месяц</w:t>
      </w:r>
      <w:r>
        <w:rPr>
          <w:rFonts w:ascii="Tahoma" w:hAnsi="Tahoma"/>
          <w:color w:val="0E1115"/>
        </w:rPr>
        <w:t>: </w:t>
      </w:r>
      <w:r>
        <w:rPr>
          <w:color w:val="0E1115"/>
        </w:rPr>
        <w:t>страх и недоверие</w:t>
      </w:r>
    </w:p>
    <w:p>
      <w:pPr>
        <w:pStyle w:val="BodyText"/>
        <w:spacing w:before="219"/>
        <w:ind w:left="320"/>
      </w:pPr>
      <w:r>
        <w:rPr>
          <w:position w:val="3"/>
        </w:rPr>
        <w:drawing>
          <wp:inline distT="0" distB="0" distL="0" distR="0">
            <wp:extent cx="47625" cy="47625"/>
            <wp:effectExtent l="0" t="0" r="0" b="0"/>
            <wp:docPr id="288" name="Image 288"/>
            <wp:cNvGraphicFramePr>
              <a:graphicFrameLocks/>
            </wp:cNvGraphicFramePr>
            <a:graphic>
              <a:graphicData uri="http://schemas.openxmlformats.org/drawingml/2006/picture">
                <pic:pic>
                  <pic:nvPicPr>
                    <pic:cNvPr id="288" name="Image 288"/>
                    <pic:cNvPicPr/>
                  </pic:nvPicPr>
                  <pic:blipFill>
                    <a:blip r:embed="rId22"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40"/>
          <w:sz w:val="20"/>
        </w:rPr>
        <w:t>  </w:t>
      </w:r>
      <w:r>
        <w:rPr>
          <w:color w:val="0E1115"/>
        </w:rPr>
        <w:t>Четвертый месяц</w:t>
      </w:r>
      <w:r>
        <w:rPr>
          <w:rFonts w:ascii="Tahoma" w:hAnsi="Tahoma"/>
          <w:color w:val="0E1115"/>
        </w:rPr>
        <w:t>: </w:t>
      </w:r>
      <w:r>
        <w:rPr>
          <w:color w:val="0E1115"/>
        </w:rPr>
        <w:t>первые успехи</w:t>
      </w:r>
    </w:p>
    <w:p>
      <w:pPr>
        <w:pStyle w:val="BodyText"/>
        <w:spacing w:before="219"/>
        <w:ind w:left="320"/>
      </w:pPr>
      <w:r>
        <w:rPr>
          <w:position w:val="3"/>
        </w:rPr>
        <w:drawing>
          <wp:inline distT="0" distB="0" distL="0" distR="0">
            <wp:extent cx="47625" cy="47625"/>
            <wp:effectExtent l="0" t="0" r="0" b="0"/>
            <wp:docPr id="289" name="Image 289"/>
            <wp:cNvGraphicFramePr>
              <a:graphicFrameLocks/>
            </wp:cNvGraphicFramePr>
            <a:graphic>
              <a:graphicData uri="http://schemas.openxmlformats.org/drawingml/2006/picture">
                <pic:pic>
                  <pic:nvPicPr>
                    <pic:cNvPr id="289" name="Image 289"/>
                    <pic:cNvPicPr/>
                  </pic:nvPicPr>
                  <pic:blipFill>
                    <a:blip r:embed="rId22"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w w:val="150"/>
          <w:sz w:val="20"/>
        </w:rPr>
        <w:t> </w:t>
      </w:r>
      <w:r>
        <w:rPr>
          <w:color w:val="0E1115"/>
        </w:rPr>
        <w:t>Год</w:t>
      </w:r>
      <w:r>
        <w:rPr>
          <w:rFonts w:ascii="Tahoma" w:hAnsi="Tahoma"/>
          <w:color w:val="0E1115"/>
        </w:rPr>
        <w:t>: </w:t>
      </w:r>
      <w:r>
        <w:rPr>
          <w:color w:val="0E1115"/>
        </w:rPr>
        <w:t>полная трансформация сознания</w:t>
      </w:r>
    </w:p>
    <w:p>
      <w:pPr>
        <w:spacing w:before="129"/>
        <w:ind w:left="575" w:right="0" w:firstLine="0"/>
        <w:jc w:val="left"/>
        <w:rPr>
          <w:rFonts w:ascii="Tahoma" w:hAnsi="Tahoma"/>
          <w:sz w:val="24"/>
        </w:rPr>
      </w:pPr>
      <w:r>
        <w:rPr>
          <w:b/>
          <w:color w:val="0E1115"/>
          <w:sz w:val="23"/>
        </w:rPr>
        <w:t>Г</w:t>
      </w:r>
      <w:r>
        <w:rPr>
          <w:b/>
          <w:color w:val="0E1115"/>
          <w:sz w:val="24"/>
        </w:rPr>
        <w:t>л</w:t>
      </w:r>
      <w:r>
        <w:rPr>
          <w:b/>
          <w:color w:val="0E1115"/>
          <w:sz w:val="23"/>
        </w:rPr>
        <w:t>а</w:t>
      </w:r>
      <w:r>
        <w:rPr>
          <w:b/>
          <w:color w:val="0E1115"/>
          <w:sz w:val="24"/>
        </w:rPr>
        <w:t>вны</w:t>
      </w:r>
      <w:r>
        <w:rPr>
          <w:b/>
          <w:color w:val="0E1115"/>
          <w:sz w:val="23"/>
        </w:rPr>
        <w:t>й</w:t>
      </w:r>
      <w:r>
        <w:rPr>
          <w:b/>
          <w:color w:val="0E1115"/>
          <w:spacing w:val="-15"/>
          <w:sz w:val="23"/>
        </w:rPr>
        <w:t> </w:t>
      </w:r>
      <w:r>
        <w:rPr>
          <w:b/>
          <w:color w:val="0E1115"/>
          <w:sz w:val="24"/>
        </w:rPr>
        <w:t>г</w:t>
      </w:r>
      <w:r>
        <w:rPr>
          <w:b/>
          <w:color w:val="0E1115"/>
          <w:sz w:val="23"/>
        </w:rPr>
        <w:t>ерой</w:t>
      </w:r>
      <w:r>
        <w:rPr>
          <w:rFonts w:ascii="Tahoma" w:hAnsi="Tahoma"/>
          <w:b/>
          <w:color w:val="0E1115"/>
          <w:sz w:val="24"/>
        </w:rPr>
        <w:t>:</w:t>
      </w:r>
      <w:r>
        <w:rPr>
          <w:rFonts w:ascii="Tahoma" w:hAnsi="Tahoma"/>
          <w:b/>
          <w:color w:val="0E1115"/>
          <w:spacing w:val="-15"/>
          <w:sz w:val="24"/>
        </w:rPr>
        <w:t> </w:t>
      </w:r>
      <w:r>
        <w:rPr>
          <w:rFonts w:ascii="Tahoma" w:hAnsi="Tahoma"/>
          <w:color w:val="0E1115"/>
          <w:sz w:val="24"/>
        </w:rPr>
        <w:t>«</w:t>
      </w:r>
      <w:r>
        <w:rPr>
          <w:color w:val="0E1115"/>
          <w:sz w:val="24"/>
        </w:rPr>
        <w:t>Я</w:t>
      </w:r>
      <w:r>
        <w:rPr>
          <w:color w:val="0E1115"/>
          <w:spacing w:val="-11"/>
          <w:sz w:val="24"/>
        </w:rPr>
        <w:t> </w:t>
      </w:r>
      <w:r>
        <w:rPr>
          <w:color w:val="0E1115"/>
          <w:sz w:val="24"/>
        </w:rPr>
        <w:t>не</w:t>
      </w:r>
      <w:r>
        <w:rPr>
          <w:color w:val="0E1115"/>
          <w:spacing w:val="-12"/>
          <w:sz w:val="24"/>
        </w:rPr>
        <w:t> </w:t>
      </w:r>
      <w:r>
        <w:rPr>
          <w:color w:val="0E1115"/>
          <w:sz w:val="24"/>
        </w:rPr>
        <w:t>могу</w:t>
      </w:r>
      <w:r>
        <w:rPr>
          <w:color w:val="0E1115"/>
          <w:spacing w:val="-11"/>
          <w:sz w:val="24"/>
        </w:rPr>
        <w:t> </w:t>
      </w:r>
      <w:r>
        <w:rPr>
          <w:color w:val="0E1115"/>
          <w:sz w:val="24"/>
        </w:rPr>
        <w:t>объяснить</w:t>
      </w:r>
      <w:r>
        <w:rPr>
          <w:rFonts w:ascii="Tahoma" w:hAnsi="Tahoma"/>
          <w:color w:val="0E1115"/>
          <w:sz w:val="24"/>
        </w:rPr>
        <w:t>.</w:t>
      </w:r>
      <w:r>
        <w:rPr>
          <w:rFonts w:ascii="Tahoma" w:hAnsi="Tahoma"/>
          <w:color w:val="0E1115"/>
          <w:spacing w:val="-19"/>
          <w:sz w:val="24"/>
        </w:rPr>
        <w:t> </w:t>
      </w:r>
      <w:r>
        <w:rPr>
          <w:color w:val="0E1115"/>
          <w:sz w:val="24"/>
        </w:rPr>
        <w:t>Это</w:t>
      </w:r>
      <w:r>
        <w:rPr>
          <w:color w:val="0E1115"/>
          <w:spacing w:val="-11"/>
          <w:sz w:val="24"/>
        </w:rPr>
        <w:t> </w:t>
      </w:r>
      <w:r>
        <w:rPr>
          <w:color w:val="0E1115"/>
          <w:sz w:val="24"/>
        </w:rPr>
        <w:t>надо</w:t>
      </w:r>
      <w:r>
        <w:rPr>
          <w:color w:val="0E1115"/>
          <w:spacing w:val="-12"/>
          <w:sz w:val="24"/>
        </w:rPr>
        <w:t> </w:t>
      </w:r>
      <w:r>
        <w:rPr>
          <w:color w:val="0E1115"/>
          <w:spacing w:val="-2"/>
          <w:sz w:val="24"/>
        </w:rPr>
        <w:t>попробовать</w:t>
      </w:r>
      <w:r>
        <w:rPr>
          <w:rFonts w:ascii="Tahoma" w:hAnsi="Tahoma"/>
          <w:color w:val="0E1115"/>
          <w:spacing w:val="-2"/>
          <w:sz w:val="24"/>
        </w:rPr>
        <w:t>.»</w:t>
      </w:r>
    </w:p>
    <w:p>
      <w:pPr>
        <w:pStyle w:val="BodyText"/>
        <w:rPr>
          <w:rFonts w:ascii="Tahoma"/>
        </w:rPr>
      </w:pPr>
    </w:p>
    <w:p>
      <w:pPr>
        <w:pStyle w:val="BodyText"/>
        <w:rPr>
          <w:rFonts w:ascii="Tahoma"/>
        </w:rPr>
      </w:pPr>
    </w:p>
    <w:p>
      <w:pPr>
        <w:pStyle w:val="BodyText"/>
        <w:spacing w:before="204"/>
        <w:rPr>
          <w:rFonts w:ascii="Tahoma"/>
        </w:rPr>
      </w:pPr>
    </w:p>
    <w:p>
      <w:pPr>
        <w:pStyle w:val="ListParagraph"/>
        <w:numPr>
          <w:ilvl w:val="0"/>
          <w:numId w:val="171"/>
        </w:numPr>
        <w:tabs>
          <w:tab w:pos="840" w:val="left" w:leader="none"/>
        </w:tabs>
        <w:spacing w:line="240" w:lineRule="auto" w:before="1" w:after="0"/>
        <w:ind w:left="840" w:right="0" w:hanging="535"/>
        <w:jc w:val="left"/>
        <w:rPr>
          <w:rFonts w:ascii="Tahoma" w:hAnsi="Tahoma"/>
          <w:b/>
          <w:color w:val="0E1115"/>
          <w:sz w:val="30"/>
        </w:rPr>
      </w:pPr>
      <w:r>
        <w:rPr>
          <w:rFonts w:ascii="Tahoma" w:hAnsi="Tahoma"/>
          <w:b/>
          <w:color w:val="0E1115"/>
          <w:spacing w:val="-8"/>
          <w:sz w:val="30"/>
        </w:rPr>
        <w:t>«</w:t>
      </w:r>
      <w:r>
        <w:rPr>
          <w:b/>
          <w:color w:val="0E1115"/>
          <w:spacing w:val="-8"/>
          <w:sz w:val="29"/>
        </w:rPr>
        <w:t>Ар</w:t>
      </w:r>
      <w:r>
        <w:rPr>
          <w:b/>
          <w:color w:val="0E1115"/>
          <w:spacing w:val="-8"/>
          <w:sz w:val="30"/>
        </w:rPr>
        <w:t>т</w:t>
      </w:r>
      <w:r>
        <w:rPr>
          <w:rFonts w:ascii="Tahoma" w:hAnsi="Tahoma"/>
          <w:b/>
          <w:color w:val="0E1115"/>
          <w:spacing w:val="-8"/>
          <w:sz w:val="30"/>
        </w:rPr>
        <w:t>-</w:t>
      </w:r>
      <w:r>
        <w:rPr>
          <w:b/>
          <w:color w:val="0E1115"/>
          <w:spacing w:val="-8"/>
          <w:sz w:val="30"/>
        </w:rPr>
        <w:t>т</w:t>
      </w:r>
      <w:r>
        <w:rPr>
          <w:b/>
          <w:color w:val="0E1115"/>
          <w:spacing w:val="-8"/>
          <w:sz w:val="29"/>
        </w:rPr>
        <w:t>ера</w:t>
      </w:r>
      <w:r>
        <w:rPr>
          <w:b/>
          <w:color w:val="0E1115"/>
          <w:spacing w:val="-8"/>
          <w:sz w:val="30"/>
        </w:rPr>
        <w:t>пия</w:t>
      </w:r>
      <w:r>
        <w:rPr>
          <w:b/>
          <w:color w:val="0E1115"/>
          <w:spacing w:val="2"/>
          <w:sz w:val="30"/>
        </w:rPr>
        <w:t> </w:t>
      </w:r>
      <w:r>
        <w:rPr>
          <w:b/>
          <w:color w:val="0E1115"/>
          <w:spacing w:val="-8"/>
          <w:sz w:val="30"/>
        </w:rPr>
        <w:t>б</w:t>
      </w:r>
      <w:r>
        <w:rPr>
          <w:b/>
          <w:color w:val="0E1115"/>
          <w:spacing w:val="-8"/>
          <w:sz w:val="29"/>
        </w:rPr>
        <w:t>у</w:t>
      </w:r>
      <w:r>
        <w:rPr>
          <w:b/>
          <w:color w:val="0E1115"/>
          <w:spacing w:val="-8"/>
          <w:sz w:val="30"/>
        </w:rPr>
        <w:t>д</w:t>
      </w:r>
      <w:r>
        <w:rPr>
          <w:b/>
          <w:color w:val="0E1115"/>
          <w:spacing w:val="-8"/>
          <w:sz w:val="29"/>
        </w:rPr>
        <w:t>у</w:t>
      </w:r>
      <w:r>
        <w:rPr>
          <w:b/>
          <w:color w:val="0E1115"/>
          <w:spacing w:val="-8"/>
          <w:sz w:val="30"/>
        </w:rPr>
        <w:t>щ</w:t>
      </w:r>
      <w:r>
        <w:rPr>
          <w:b/>
          <w:color w:val="0E1115"/>
          <w:spacing w:val="-8"/>
          <w:sz w:val="29"/>
        </w:rPr>
        <w:t>е</w:t>
      </w:r>
      <w:r>
        <w:rPr>
          <w:b/>
          <w:color w:val="0E1115"/>
          <w:spacing w:val="-8"/>
          <w:sz w:val="30"/>
        </w:rPr>
        <w:t>г</w:t>
      </w:r>
      <w:r>
        <w:rPr>
          <w:b/>
          <w:color w:val="0E1115"/>
          <w:spacing w:val="-8"/>
          <w:sz w:val="29"/>
        </w:rPr>
        <w:t>о</w:t>
      </w:r>
      <w:r>
        <w:rPr>
          <w:rFonts w:ascii="Tahoma" w:hAnsi="Tahoma"/>
          <w:b/>
          <w:color w:val="0E1115"/>
          <w:spacing w:val="-8"/>
          <w:sz w:val="30"/>
        </w:rPr>
        <w:t>»</w:t>
      </w:r>
    </w:p>
    <w:p>
      <w:pPr>
        <w:pStyle w:val="BodyText"/>
        <w:spacing w:before="356"/>
        <w:ind w:left="305"/>
        <w:rPr>
          <w:rFonts w:ascii="Tahoma" w:hAnsi="Tahoma"/>
        </w:rPr>
      </w:pPr>
      <w:r>
        <w:rPr>
          <w:color w:val="0E1115"/>
        </w:rPr>
        <w:t>Групповые</w:t>
      </w:r>
      <w:r>
        <w:rPr>
          <w:color w:val="0E1115"/>
          <w:spacing w:val="6"/>
        </w:rPr>
        <w:t> </w:t>
      </w:r>
      <w:r>
        <w:rPr>
          <w:color w:val="0E1115"/>
        </w:rPr>
        <w:t>сессии</w:t>
      </w:r>
      <w:r>
        <w:rPr>
          <w:rFonts w:ascii="Tahoma" w:hAnsi="Tahoma"/>
          <w:color w:val="0E1115"/>
        </w:rPr>
        <w:t>,</w:t>
      </w:r>
      <w:r>
        <w:rPr>
          <w:rFonts w:ascii="Tahoma" w:hAnsi="Tahoma"/>
          <w:color w:val="0E1115"/>
          <w:spacing w:val="-2"/>
        </w:rPr>
        <w:t> </w:t>
      </w:r>
      <w:r>
        <w:rPr>
          <w:color w:val="0E1115"/>
        </w:rPr>
        <w:t>где</w:t>
      </w:r>
      <w:r>
        <w:rPr>
          <w:color w:val="0E1115"/>
          <w:spacing w:val="7"/>
        </w:rPr>
        <w:t> </w:t>
      </w:r>
      <w:r>
        <w:rPr>
          <w:color w:val="0E1115"/>
          <w:spacing w:val="-2"/>
        </w:rPr>
        <w:t>участники</w:t>
      </w:r>
      <w:r>
        <w:rPr>
          <w:rFonts w:ascii="Tahoma" w:hAnsi="Tahoma"/>
          <w:color w:val="0E1115"/>
          <w:spacing w:val="-2"/>
        </w:rPr>
        <w:t>:</w:t>
      </w:r>
    </w:p>
    <w:p>
      <w:pPr>
        <w:pStyle w:val="BodyText"/>
        <w:spacing w:before="79"/>
        <w:rPr>
          <w:rFonts w:ascii="Tahoma"/>
        </w:rPr>
      </w:pPr>
    </w:p>
    <w:p>
      <w:pPr>
        <w:pStyle w:val="BodyText"/>
        <w:ind w:left="320"/>
        <w:rPr>
          <w:rFonts w:ascii="Tahoma" w:hAnsi="Tahoma"/>
        </w:rPr>
      </w:pPr>
      <w:r>
        <w:rPr>
          <w:position w:val="3"/>
        </w:rPr>
        <w:drawing>
          <wp:inline distT="0" distB="0" distL="0" distR="0">
            <wp:extent cx="47625" cy="47625"/>
            <wp:effectExtent l="0" t="0" r="0" b="0"/>
            <wp:docPr id="290" name="Image 290"/>
            <wp:cNvGraphicFramePr>
              <a:graphicFrameLocks/>
            </wp:cNvGraphicFramePr>
            <a:graphic>
              <a:graphicData uri="http://schemas.openxmlformats.org/drawingml/2006/picture">
                <pic:pic>
                  <pic:nvPicPr>
                    <pic:cNvPr id="290" name="Image 290"/>
                    <pic:cNvPicPr/>
                  </pic:nvPicPr>
                  <pic:blipFill>
                    <a:blip r:embed="rId22"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40"/>
          <w:sz w:val="20"/>
        </w:rPr>
        <w:t>  </w:t>
      </w:r>
      <w:r>
        <w:rPr>
          <w:color w:val="0E1115"/>
        </w:rPr>
        <w:t>Рисуют свои страхи </w:t>
      </w:r>
      <w:r>
        <w:rPr>
          <w:rFonts w:ascii="Tahoma" w:hAnsi="Tahoma"/>
          <w:color w:val="0E1115"/>
        </w:rPr>
        <w:t>(</w:t>
      </w:r>
      <w:r>
        <w:rPr>
          <w:color w:val="0E1115"/>
        </w:rPr>
        <w:t>ипотека</w:t>
      </w:r>
      <w:r>
        <w:rPr>
          <w:rFonts w:ascii="Tahoma" w:hAnsi="Tahoma"/>
          <w:color w:val="0E1115"/>
        </w:rPr>
        <w:t>, </w:t>
      </w:r>
      <w:r>
        <w:rPr>
          <w:color w:val="0E1115"/>
        </w:rPr>
        <w:t>одиночество</w:t>
      </w:r>
      <w:r>
        <w:rPr>
          <w:rFonts w:ascii="Tahoma" w:hAnsi="Tahoma"/>
          <w:color w:val="0E1115"/>
        </w:rPr>
        <w:t>)</w:t>
      </w:r>
    </w:p>
    <w:p>
      <w:pPr>
        <w:pStyle w:val="BodyText"/>
        <w:spacing w:before="234"/>
        <w:ind w:left="320"/>
      </w:pPr>
      <w:r>
        <w:rPr>
          <w:position w:val="3"/>
        </w:rPr>
        <w:drawing>
          <wp:inline distT="0" distB="0" distL="0" distR="0">
            <wp:extent cx="47625" cy="47625"/>
            <wp:effectExtent l="0" t="0" r="0" b="0"/>
            <wp:docPr id="291" name="Image 291"/>
            <wp:cNvGraphicFramePr>
              <a:graphicFrameLocks/>
            </wp:cNvGraphicFramePr>
            <a:graphic>
              <a:graphicData uri="http://schemas.openxmlformats.org/drawingml/2006/picture">
                <pic:pic>
                  <pic:nvPicPr>
                    <pic:cNvPr id="291" name="Image 291"/>
                    <pic:cNvPicPr/>
                  </pic:nvPicPr>
                  <pic:blipFill>
                    <a:blip r:embed="rId22"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w w:val="105"/>
          <w:sz w:val="20"/>
        </w:rPr>
        <w:t> </w:t>
      </w:r>
      <w:r>
        <w:rPr>
          <w:color w:val="0E1115"/>
          <w:w w:val="105"/>
        </w:rPr>
        <w:t>Сжигают рисунки</w:t>
      </w:r>
    </w:p>
    <w:p>
      <w:pPr>
        <w:pStyle w:val="BodyText"/>
        <w:spacing w:before="219"/>
        <w:ind w:left="320"/>
        <w:rPr>
          <w:rFonts w:ascii="Tahoma" w:hAnsi="Tahoma"/>
        </w:rPr>
      </w:pPr>
      <w:r>
        <w:rPr>
          <w:position w:val="3"/>
        </w:rPr>
        <w:drawing>
          <wp:inline distT="0" distB="0" distL="0" distR="0">
            <wp:extent cx="47625" cy="47625"/>
            <wp:effectExtent l="0" t="0" r="0" b="0"/>
            <wp:docPr id="292" name="Image 292"/>
            <wp:cNvGraphicFramePr>
              <a:graphicFrameLocks/>
            </wp:cNvGraphicFramePr>
            <a:graphic>
              <a:graphicData uri="http://schemas.openxmlformats.org/drawingml/2006/picture">
                <pic:pic>
                  <pic:nvPicPr>
                    <pic:cNvPr id="292" name="Image 292"/>
                    <pic:cNvPicPr/>
                  </pic:nvPicPr>
                  <pic:blipFill>
                    <a:blip r:embed="rId22"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w w:val="150"/>
          <w:sz w:val="20"/>
        </w:rPr>
        <w:t> </w:t>
      </w:r>
      <w:r>
        <w:rPr>
          <w:color w:val="0E1115"/>
        </w:rPr>
        <w:t>Создают общую фреску </w:t>
      </w:r>
      <w:r>
        <w:rPr>
          <w:rFonts w:ascii="Tahoma" w:hAnsi="Tahoma"/>
          <w:color w:val="0E1115"/>
        </w:rPr>
        <w:t>«</w:t>
      </w:r>
      <w:r>
        <w:rPr>
          <w:color w:val="0E1115"/>
        </w:rPr>
        <w:t>Город мечты</w:t>
      </w:r>
      <w:r>
        <w:rPr>
          <w:rFonts w:ascii="Tahoma" w:hAnsi="Tahoma"/>
          <w:color w:val="0E1115"/>
        </w:rPr>
        <w:t>»</w:t>
      </w:r>
    </w:p>
    <w:p>
      <w:pPr>
        <w:pStyle w:val="BodyText"/>
        <w:spacing w:before="129"/>
        <w:ind w:left="575"/>
        <w:rPr>
          <w:rFonts w:ascii="Tahoma" w:hAnsi="Tahoma"/>
        </w:rPr>
      </w:pPr>
      <w:r>
        <w:rPr>
          <w:b/>
          <w:color w:val="0E1115"/>
          <w:sz w:val="23"/>
        </w:rPr>
        <w:t>Тера</w:t>
      </w:r>
      <w:r>
        <w:rPr>
          <w:b/>
          <w:color w:val="0E1115"/>
        </w:rPr>
        <w:t>п</w:t>
      </w:r>
      <w:r>
        <w:rPr>
          <w:b/>
          <w:color w:val="0E1115"/>
          <w:sz w:val="23"/>
        </w:rPr>
        <w:t>е</w:t>
      </w:r>
      <w:r>
        <w:rPr>
          <w:b/>
          <w:color w:val="0E1115"/>
        </w:rPr>
        <w:t>вт</w:t>
      </w:r>
      <w:r>
        <w:rPr>
          <w:rFonts w:ascii="Tahoma" w:hAnsi="Tahoma"/>
          <w:b/>
          <w:color w:val="0E1115"/>
        </w:rPr>
        <w:t>:</w:t>
      </w:r>
      <w:r>
        <w:rPr>
          <w:rFonts w:ascii="Tahoma" w:hAnsi="Tahoma"/>
          <w:b/>
          <w:color w:val="0E1115"/>
          <w:spacing w:val="-3"/>
        </w:rPr>
        <w:t> </w:t>
      </w:r>
      <w:r>
        <w:rPr>
          <w:rFonts w:ascii="Tahoma" w:hAnsi="Tahoma"/>
          <w:color w:val="0E1115"/>
        </w:rPr>
        <w:t>«</w:t>
      </w:r>
      <w:r>
        <w:rPr>
          <w:color w:val="0E1115"/>
        </w:rPr>
        <w:t>Ваш страх кормит старую систему</w:t>
      </w:r>
      <w:r>
        <w:rPr>
          <w:rFonts w:ascii="Tahoma" w:hAnsi="Tahoma"/>
          <w:color w:val="0E1115"/>
        </w:rPr>
        <w:t>.</w:t>
      </w:r>
      <w:r>
        <w:rPr>
          <w:rFonts w:ascii="Tahoma" w:hAnsi="Tahoma"/>
          <w:color w:val="0E1115"/>
          <w:spacing w:val="-8"/>
        </w:rPr>
        <w:t> </w:t>
      </w:r>
      <w:r>
        <w:rPr>
          <w:color w:val="0E1115"/>
        </w:rPr>
        <w:t>Перестаньте</w:t>
      </w:r>
      <w:r>
        <w:rPr>
          <w:color w:val="0E1115"/>
          <w:spacing w:val="1"/>
        </w:rPr>
        <w:t> </w:t>
      </w:r>
      <w:r>
        <w:rPr>
          <w:color w:val="0E1115"/>
        </w:rPr>
        <w:t>его </w:t>
      </w:r>
      <w:r>
        <w:rPr>
          <w:color w:val="0E1115"/>
          <w:spacing w:val="-2"/>
        </w:rPr>
        <w:t>кормить</w:t>
      </w:r>
      <w:r>
        <w:rPr>
          <w:rFonts w:ascii="Tahoma" w:hAnsi="Tahoma"/>
          <w:color w:val="0E1115"/>
          <w:spacing w:val="-2"/>
        </w:rPr>
        <w:t>.»</w:t>
      </w:r>
    </w:p>
    <w:p>
      <w:pPr>
        <w:pStyle w:val="BodyText"/>
        <w:rPr>
          <w:rFonts w:ascii="Tahoma"/>
        </w:rPr>
      </w:pPr>
    </w:p>
    <w:p>
      <w:pPr>
        <w:pStyle w:val="BodyText"/>
        <w:rPr>
          <w:rFonts w:ascii="Tahoma"/>
        </w:rPr>
      </w:pPr>
    </w:p>
    <w:p>
      <w:pPr>
        <w:pStyle w:val="BodyText"/>
        <w:spacing w:before="205"/>
        <w:rPr>
          <w:rFonts w:ascii="Tahoma"/>
        </w:rPr>
      </w:pPr>
    </w:p>
    <w:p>
      <w:pPr>
        <w:pStyle w:val="ListParagraph"/>
        <w:numPr>
          <w:ilvl w:val="0"/>
          <w:numId w:val="171"/>
        </w:numPr>
        <w:tabs>
          <w:tab w:pos="853" w:val="left" w:leader="none"/>
        </w:tabs>
        <w:spacing w:line="240" w:lineRule="auto" w:before="0" w:after="0"/>
        <w:ind w:left="853" w:right="0" w:hanging="548"/>
        <w:jc w:val="left"/>
        <w:rPr>
          <w:rFonts w:ascii="Tahoma" w:hAnsi="Tahoma"/>
          <w:b/>
          <w:color w:val="0E1115"/>
          <w:sz w:val="30"/>
        </w:rPr>
      </w:pPr>
      <w:r>
        <w:rPr>
          <w:b/>
          <w:color w:val="0E1115"/>
          <w:spacing w:val="-8"/>
          <w:sz w:val="30"/>
        </w:rPr>
        <w:t>Фин</w:t>
      </w:r>
      <w:r>
        <w:rPr>
          <w:b/>
          <w:color w:val="0E1115"/>
          <w:spacing w:val="-8"/>
          <w:sz w:val="29"/>
        </w:rPr>
        <w:t>а</w:t>
      </w:r>
      <w:r>
        <w:rPr>
          <w:b/>
          <w:color w:val="0E1115"/>
          <w:spacing w:val="-8"/>
          <w:sz w:val="30"/>
        </w:rPr>
        <w:t>льны</w:t>
      </w:r>
      <w:r>
        <w:rPr>
          <w:b/>
          <w:color w:val="0E1115"/>
          <w:spacing w:val="-8"/>
          <w:sz w:val="29"/>
        </w:rPr>
        <w:t>й</w:t>
      </w:r>
      <w:r>
        <w:rPr>
          <w:b/>
          <w:color w:val="0E1115"/>
          <w:spacing w:val="-1"/>
          <w:sz w:val="29"/>
        </w:rPr>
        <w:t> </w:t>
      </w:r>
      <w:r>
        <w:rPr>
          <w:b/>
          <w:color w:val="0E1115"/>
          <w:spacing w:val="-8"/>
          <w:sz w:val="30"/>
        </w:rPr>
        <w:t>п</w:t>
      </w:r>
      <w:r>
        <w:rPr>
          <w:b/>
          <w:color w:val="0E1115"/>
          <w:spacing w:val="-8"/>
          <w:sz w:val="29"/>
        </w:rPr>
        <w:t>ер</w:t>
      </w:r>
      <w:r>
        <w:rPr>
          <w:b/>
          <w:color w:val="0E1115"/>
          <w:spacing w:val="-8"/>
          <w:sz w:val="30"/>
        </w:rPr>
        <w:t>ф</w:t>
      </w:r>
      <w:r>
        <w:rPr>
          <w:b/>
          <w:color w:val="0E1115"/>
          <w:spacing w:val="-8"/>
          <w:sz w:val="29"/>
        </w:rPr>
        <w:t>ор</w:t>
      </w:r>
      <w:r>
        <w:rPr>
          <w:b/>
          <w:color w:val="0E1115"/>
          <w:spacing w:val="-8"/>
          <w:sz w:val="30"/>
        </w:rPr>
        <w:t>м</w:t>
      </w:r>
      <w:r>
        <w:rPr>
          <w:b/>
          <w:color w:val="0E1115"/>
          <w:spacing w:val="-8"/>
          <w:sz w:val="29"/>
        </w:rPr>
        <w:t>а</w:t>
      </w:r>
      <w:r>
        <w:rPr>
          <w:b/>
          <w:color w:val="0E1115"/>
          <w:spacing w:val="-8"/>
          <w:sz w:val="30"/>
        </w:rPr>
        <w:t>н</w:t>
      </w:r>
      <w:r>
        <w:rPr>
          <w:b/>
          <w:color w:val="0E1115"/>
          <w:spacing w:val="-8"/>
          <w:sz w:val="29"/>
        </w:rPr>
        <w:t>с</w:t>
      </w:r>
      <w:r>
        <w:rPr>
          <w:b/>
          <w:color w:val="0E1115"/>
          <w:spacing w:val="-1"/>
          <w:sz w:val="29"/>
        </w:rPr>
        <w:t> </w:t>
      </w:r>
      <w:r>
        <w:rPr>
          <w:rFonts w:ascii="Tahoma" w:hAnsi="Tahoma"/>
          <w:b/>
          <w:color w:val="0E1115"/>
          <w:spacing w:val="-8"/>
          <w:sz w:val="30"/>
        </w:rPr>
        <w:t>«</w:t>
      </w:r>
      <w:r>
        <w:rPr>
          <w:b/>
          <w:color w:val="0E1115"/>
          <w:spacing w:val="-8"/>
          <w:sz w:val="29"/>
        </w:rPr>
        <w:t>Со</w:t>
      </w:r>
      <w:r>
        <w:rPr>
          <w:b/>
          <w:color w:val="0E1115"/>
          <w:spacing w:val="-8"/>
          <w:sz w:val="30"/>
        </w:rPr>
        <w:t>жж</w:t>
      </w:r>
      <w:r>
        <w:rPr>
          <w:b/>
          <w:color w:val="0E1115"/>
          <w:spacing w:val="-8"/>
          <w:sz w:val="29"/>
        </w:rPr>
        <w:t>е</w:t>
      </w:r>
      <w:r>
        <w:rPr>
          <w:b/>
          <w:color w:val="0E1115"/>
          <w:spacing w:val="-8"/>
          <w:sz w:val="30"/>
        </w:rPr>
        <w:t>ни</w:t>
      </w:r>
      <w:r>
        <w:rPr>
          <w:b/>
          <w:color w:val="0E1115"/>
          <w:spacing w:val="-8"/>
          <w:sz w:val="29"/>
        </w:rPr>
        <w:t>е</w:t>
      </w:r>
      <w:r>
        <w:rPr>
          <w:b/>
          <w:color w:val="0E1115"/>
          <w:spacing w:val="-1"/>
          <w:sz w:val="29"/>
        </w:rPr>
        <w:t> </w:t>
      </w:r>
      <w:r>
        <w:rPr>
          <w:b/>
          <w:color w:val="0E1115"/>
          <w:spacing w:val="-8"/>
          <w:sz w:val="30"/>
        </w:rPr>
        <w:t>д</w:t>
      </w:r>
      <w:r>
        <w:rPr>
          <w:b/>
          <w:color w:val="0E1115"/>
          <w:spacing w:val="-8"/>
          <w:sz w:val="29"/>
        </w:rPr>
        <w:t>о</w:t>
      </w:r>
      <w:r>
        <w:rPr>
          <w:b/>
          <w:color w:val="0E1115"/>
          <w:spacing w:val="-8"/>
          <w:sz w:val="30"/>
        </w:rPr>
        <w:t>лг</w:t>
      </w:r>
      <w:r>
        <w:rPr>
          <w:b/>
          <w:color w:val="0E1115"/>
          <w:spacing w:val="-8"/>
          <w:sz w:val="29"/>
        </w:rPr>
        <w:t>о</w:t>
      </w:r>
      <w:r>
        <w:rPr>
          <w:b/>
          <w:color w:val="0E1115"/>
          <w:spacing w:val="-8"/>
          <w:sz w:val="30"/>
        </w:rPr>
        <w:t>в</w:t>
      </w:r>
      <w:r>
        <w:rPr>
          <w:rFonts w:ascii="Tahoma" w:hAnsi="Tahoma"/>
          <w:b/>
          <w:color w:val="0E1115"/>
          <w:spacing w:val="-8"/>
          <w:sz w:val="30"/>
        </w:rPr>
        <w:t>»</w:t>
      </w:r>
    </w:p>
    <w:p>
      <w:pPr>
        <w:pStyle w:val="BodyText"/>
        <w:spacing w:before="357"/>
        <w:ind w:left="305"/>
        <w:rPr>
          <w:rFonts w:ascii="Tahoma" w:hAnsi="Tahoma"/>
        </w:rPr>
      </w:pPr>
      <w:r>
        <w:rPr>
          <w:rFonts w:ascii="Tahoma" w:hAnsi="Tahoma"/>
          <w:color w:val="0E1115"/>
        </w:rPr>
        <w:t>(</w:t>
      </w:r>
      <w:r>
        <w:rPr>
          <w:color w:val="0E1115"/>
        </w:rPr>
        <w:t>Символическое</w:t>
      </w:r>
      <w:r>
        <w:rPr>
          <w:color w:val="0E1115"/>
          <w:spacing w:val="32"/>
        </w:rPr>
        <w:t> </w:t>
      </w:r>
      <w:r>
        <w:rPr>
          <w:color w:val="0E1115"/>
        </w:rPr>
        <w:t>сжигание</w:t>
      </w:r>
      <w:r>
        <w:rPr>
          <w:color w:val="0E1115"/>
          <w:spacing w:val="32"/>
        </w:rPr>
        <w:t> </w:t>
      </w:r>
      <w:r>
        <w:rPr>
          <w:color w:val="0E1115"/>
          <w:spacing w:val="-2"/>
        </w:rPr>
        <w:t>копий</w:t>
      </w:r>
      <w:r>
        <w:rPr>
          <w:rFonts w:ascii="Tahoma" w:hAnsi="Tahoma"/>
          <w:color w:val="0E1115"/>
          <w:spacing w:val="-2"/>
        </w:rPr>
        <w:t>)</w:t>
      </w:r>
    </w:p>
    <w:p>
      <w:pPr>
        <w:pStyle w:val="BodyText"/>
        <w:spacing w:before="94"/>
        <w:rPr>
          <w:rFonts w:ascii="Tahoma"/>
        </w:rPr>
      </w:pPr>
    </w:p>
    <w:p>
      <w:pPr>
        <w:pStyle w:val="BodyText"/>
        <w:ind w:left="320"/>
      </w:pPr>
      <w:r>
        <w:rPr>
          <w:position w:val="3"/>
        </w:rPr>
        <w:drawing>
          <wp:inline distT="0" distB="0" distL="0" distR="0">
            <wp:extent cx="47625" cy="47625"/>
            <wp:effectExtent l="0" t="0" r="0" b="0"/>
            <wp:docPr id="293" name="Image 293"/>
            <wp:cNvGraphicFramePr>
              <a:graphicFrameLocks/>
            </wp:cNvGraphicFramePr>
            <a:graphic>
              <a:graphicData uri="http://schemas.openxmlformats.org/drawingml/2006/picture">
                <pic:pic>
                  <pic:nvPicPr>
                    <pic:cNvPr id="293" name="Image 293"/>
                    <pic:cNvPicPr/>
                  </pic:nvPicPr>
                  <pic:blipFill>
                    <a:blip r:embed="rId22"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40"/>
          <w:sz w:val="20"/>
        </w:rPr>
        <w:t>  </w:t>
      </w:r>
      <w:r>
        <w:rPr>
          <w:color w:val="0E1115"/>
        </w:rPr>
        <w:t>Кредитные договоры</w:t>
      </w:r>
    </w:p>
    <w:p>
      <w:pPr>
        <w:pStyle w:val="BodyText"/>
        <w:spacing w:before="234"/>
        <w:ind w:left="320"/>
      </w:pPr>
      <w:r>
        <w:rPr>
          <w:position w:val="3"/>
        </w:rPr>
        <w:drawing>
          <wp:inline distT="0" distB="0" distL="0" distR="0">
            <wp:extent cx="47625" cy="47625"/>
            <wp:effectExtent l="0" t="0" r="0" b="0"/>
            <wp:docPr id="294" name="Image 294"/>
            <wp:cNvGraphicFramePr>
              <a:graphicFrameLocks/>
            </wp:cNvGraphicFramePr>
            <a:graphic>
              <a:graphicData uri="http://schemas.openxmlformats.org/drawingml/2006/picture">
                <pic:pic>
                  <pic:nvPicPr>
                    <pic:cNvPr id="294" name="Image 294"/>
                    <pic:cNvPicPr/>
                  </pic:nvPicPr>
                  <pic:blipFill>
                    <a:blip r:embed="rId22"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sz w:val="20"/>
        </w:rPr>
        <w:t> </w:t>
      </w:r>
      <w:r>
        <w:rPr>
          <w:color w:val="0E1115"/>
        </w:rPr>
        <w:t>Трудовые договоры</w:t>
      </w:r>
    </w:p>
    <w:p>
      <w:pPr>
        <w:pStyle w:val="BodyText"/>
        <w:spacing w:before="234"/>
        <w:ind w:left="320"/>
      </w:pPr>
      <w:r>
        <w:rPr>
          <w:position w:val="3"/>
        </w:rPr>
        <w:drawing>
          <wp:inline distT="0" distB="0" distL="0" distR="0">
            <wp:extent cx="47625" cy="47625"/>
            <wp:effectExtent l="0" t="0" r="0" b="0"/>
            <wp:docPr id="295" name="Image 295"/>
            <wp:cNvGraphicFramePr>
              <a:graphicFrameLocks/>
            </wp:cNvGraphicFramePr>
            <a:graphic>
              <a:graphicData uri="http://schemas.openxmlformats.org/drawingml/2006/picture">
                <pic:pic>
                  <pic:nvPicPr>
                    <pic:cNvPr id="295" name="Image 295"/>
                    <pic:cNvPicPr/>
                  </pic:nvPicPr>
                  <pic:blipFill>
                    <a:blip r:embed="rId22"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40"/>
          <w:sz w:val="20"/>
        </w:rPr>
        <w:t>  </w:t>
      </w:r>
      <w:r>
        <w:rPr>
          <w:color w:val="0E1115"/>
        </w:rPr>
        <w:t>Коммунальные счета</w:t>
      </w:r>
    </w:p>
    <w:p>
      <w:pPr>
        <w:spacing w:before="129"/>
        <w:ind w:left="575" w:right="0" w:firstLine="0"/>
        <w:jc w:val="left"/>
        <w:rPr>
          <w:rFonts w:ascii="Tahoma" w:hAnsi="Tahoma"/>
          <w:sz w:val="24"/>
        </w:rPr>
      </w:pPr>
      <w:r>
        <w:rPr>
          <w:b/>
          <w:color w:val="0E1115"/>
          <w:sz w:val="24"/>
        </w:rPr>
        <w:t>Ф</w:t>
      </w:r>
      <w:r>
        <w:rPr>
          <w:b/>
          <w:color w:val="0E1115"/>
          <w:sz w:val="23"/>
        </w:rPr>
        <w:t>ейер</w:t>
      </w:r>
      <w:r>
        <w:rPr>
          <w:b/>
          <w:color w:val="0E1115"/>
          <w:sz w:val="24"/>
        </w:rPr>
        <w:t>в</w:t>
      </w:r>
      <w:r>
        <w:rPr>
          <w:b/>
          <w:color w:val="0E1115"/>
          <w:sz w:val="23"/>
        </w:rPr>
        <w:t>ер</w:t>
      </w:r>
      <w:r>
        <w:rPr>
          <w:b/>
          <w:color w:val="0E1115"/>
          <w:sz w:val="24"/>
        </w:rPr>
        <w:t>к</w:t>
      </w:r>
      <w:r>
        <w:rPr>
          <w:rFonts w:ascii="Tahoma" w:hAnsi="Tahoma"/>
          <w:b/>
          <w:color w:val="0E1115"/>
          <w:sz w:val="24"/>
        </w:rPr>
        <w:t>:</w:t>
      </w:r>
      <w:r>
        <w:rPr>
          <w:rFonts w:ascii="Tahoma" w:hAnsi="Tahoma"/>
          <w:b/>
          <w:color w:val="0E1115"/>
          <w:spacing w:val="-8"/>
          <w:sz w:val="24"/>
        </w:rPr>
        <w:t> </w:t>
      </w:r>
      <w:r>
        <w:rPr>
          <w:rFonts w:ascii="Tahoma" w:hAnsi="Tahoma"/>
          <w:color w:val="0E1115"/>
          <w:sz w:val="24"/>
        </w:rPr>
        <w:t>«</w:t>
      </w:r>
      <w:r>
        <w:rPr>
          <w:color w:val="0E1115"/>
          <w:sz w:val="24"/>
        </w:rPr>
        <w:t>Свобода</w:t>
      </w:r>
      <w:r>
        <w:rPr>
          <w:color w:val="0E1115"/>
          <w:spacing w:val="-4"/>
          <w:sz w:val="24"/>
        </w:rPr>
        <w:t> </w:t>
      </w:r>
      <w:r>
        <w:rPr>
          <w:rFonts w:ascii="Tahoma" w:hAnsi="Tahoma"/>
          <w:color w:val="0E1115"/>
          <w:sz w:val="24"/>
        </w:rPr>
        <w:t>—</w:t>
      </w:r>
      <w:r>
        <w:rPr>
          <w:rFonts w:ascii="Tahoma" w:hAnsi="Tahoma"/>
          <w:color w:val="0E1115"/>
          <w:spacing w:val="-12"/>
          <w:sz w:val="24"/>
        </w:rPr>
        <w:t> </w:t>
      </w:r>
      <w:r>
        <w:rPr>
          <w:color w:val="0E1115"/>
          <w:sz w:val="24"/>
        </w:rPr>
        <w:t>это</w:t>
      </w:r>
      <w:r>
        <w:rPr>
          <w:color w:val="0E1115"/>
          <w:spacing w:val="-4"/>
          <w:sz w:val="24"/>
        </w:rPr>
        <w:t> </w:t>
      </w:r>
      <w:r>
        <w:rPr>
          <w:color w:val="0E1115"/>
          <w:sz w:val="24"/>
        </w:rPr>
        <w:t>не</w:t>
      </w:r>
      <w:r>
        <w:rPr>
          <w:color w:val="0E1115"/>
          <w:spacing w:val="-4"/>
          <w:sz w:val="24"/>
        </w:rPr>
        <w:t> </w:t>
      </w:r>
      <w:r>
        <w:rPr>
          <w:color w:val="0E1115"/>
          <w:sz w:val="24"/>
        </w:rPr>
        <w:t>право</w:t>
      </w:r>
      <w:r>
        <w:rPr>
          <w:rFonts w:ascii="Tahoma" w:hAnsi="Tahoma"/>
          <w:color w:val="0E1115"/>
          <w:sz w:val="24"/>
        </w:rPr>
        <w:t>.</w:t>
      </w:r>
      <w:r>
        <w:rPr>
          <w:rFonts w:ascii="Tahoma" w:hAnsi="Tahoma"/>
          <w:color w:val="0E1115"/>
          <w:spacing w:val="-13"/>
          <w:sz w:val="24"/>
        </w:rPr>
        <w:t> </w:t>
      </w:r>
      <w:r>
        <w:rPr>
          <w:color w:val="0E1115"/>
          <w:sz w:val="24"/>
        </w:rPr>
        <w:t>Это</w:t>
      </w:r>
      <w:r>
        <w:rPr>
          <w:color w:val="0E1115"/>
          <w:spacing w:val="-4"/>
          <w:sz w:val="24"/>
        </w:rPr>
        <w:t> </w:t>
      </w:r>
      <w:r>
        <w:rPr>
          <w:color w:val="0E1115"/>
          <w:spacing w:val="-2"/>
          <w:sz w:val="24"/>
        </w:rPr>
        <w:t>решение</w:t>
      </w:r>
      <w:r>
        <w:rPr>
          <w:rFonts w:ascii="Tahoma" w:hAnsi="Tahoma"/>
          <w:color w:val="0E1115"/>
          <w:spacing w:val="-2"/>
          <w:sz w:val="24"/>
        </w:rPr>
        <w:t>.»</w:t>
      </w:r>
    </w:p>
    <w:p>
      <w:pPr>
        <w:spacing w:after="0"/>
        <w:jc w:val="left"/>
        <w:rPr>
          <w:rFonts w:ascii="Tahoma" w:hAnsi="Tahoma"/>
          <w:sz w:val="24"/>
        </w:rPr>
        <w:sectPr>
          <w:pgSz w:w="11900" w:h="16840"/>
          <w:pgMar w:top="0" w:bottom="280" w:left="850" w:right="1133"/>
        </w:sectPr>
      </w:pPr>
    </w:p>
    <w:p>
      <w:pPr>
        <w:pStyle w:val="BodyText"/>
        <w:spacing w:line="345" w:lineRule="auto" w:before="41"/>
        <w:ind w:left="305"/>
        <w:rPr>
          <w:rFonts w:ascii="Tahoma" w:hAnsi="Tahoma"/>
        </w:rPr>
      </w:pPr>
      <w:r>
        <w:rPr>
          <w:b/>
          <w:color w:val="0E1115"/>
          <w:sz w:val="23"/>
        </w:rPr>
        <w:t>Про</w:t>
      </w:r>
      <w:r>
        <w:rPr>
          <w:b/>
          <w:color w:val="0E1115"/>
        </w:rPr>
        <w:t>д</w:t>
      </w:r>
      <w:r>
        <w:rPr>
          <w:b/>
          <w:color w:val="0E1115"/>
          <w:sz w:val="23"/>
        </w:rPr>
        <w:t>о</w:t>
      </w:r>
      <w:r>
        <w:rPr>
          <w:b/>
          <w:color w:val="0E1115"/>
        </w:rPr>
        <w:t>лжить</w:t>
      </w:r>
      <w:r>
        <w:rPr>
          <w:rFonts w:ascii="Tahoma" w:hAnsi="Tahoma"/>
          <w:b/>
          <w:color w:val="0E1115"/>
        </w:rPr>
        <w:t>? </w:t>
      </w:r>
      <w:r>
        <w:rPr>
          <w:color w:val="0E1115"/>
        </w:rPr>
        <w:t>У меня есть еще </w:t>
      </w:r>
      <w:r>
        <w:rPr>
          <w:rFonts w:ascii="Tahoma" w:hAnsi="Tahoma"/>
          <w:color w:val="0E1115"/>
        </w:rPr>
        <w:t>20 </w:t>
      </w:r>
      <w:r>
        <w:rPr>
          <w:color w:val="0E1115"/>
        </w:rPr>
        <w:t>более провокационных и глубоких форматов</w:t>
      </w:r>
      <w:r>
        <w:rPr>
          <w:rFonts w:ascii="Tahoma" w:hAnsi="Tahoma"/>
          <w:color w:val="0E1115"/>
        </w:rPr>
        <w:t>, </w:t>
      </w:r>
      <w:r>
        <w:rPr>
          <w:color w:val="0E1115"/>
          <w:w w:val="105"/>
        </w:rPr>
        <w:t>включая нейромаркетинговые техники и спецпроекты для корпораций</w:t>
      </w:r>
      <w:r>
        <w:rPr>
          <w:rFonts w:ascii="Tahoma" w:hAnsi="Tahoma"/>
          <w:color w:val="0E1115"/>
          <w:w w:val="105"/>
        </w:rPr>
        <w:t>.</w:t>
      </w:r>
    </w:p>
    <w:p>
      <w:pPr>
        <w:pStyle w:val="BodyText"/>
        <w:spacing w:before="88"/>
        <w:rPr>
          <w:rFonts w:ascii="Tahoma"/>
        </w:rPr>
      </w:pPr>
    </w:p>
    <w:p>
      <w:pPr>
        <w:pStyle w:val="BodyText"/>
        <w:ind w:right="249"/>
        <w:jc w:val="right"/>
      </w:pPr>
      <w:r>
        <w:rPr>
          <w:color w:val="0E1115"/>
          <w:spacing w:val="-5"/>
        </w:rPr>
        <w:t>да</w:t>
      </w:r>
    </w:p>
    <w:p>
      <w:pPr>
        <w:pStyle w:val="BodyText"/>
      </w:pPr>
    </w:p>
    <w:p>
      <w:pPr>
        <w:pStyle w:val="BodyText"/>
        <w:spacing w:before="9"/>
      </w:pPr>
    </w:p>
    <w:p>
      <w:pPr>
        <w:pStyle w:val="BodyText"/>
        <w:ind w:left="318"/>
        <w:rPr>
          <w:position w:val="7"/>
        </w:rPr>
      </w:pPr>
      <w:r>
        <w:rPr/>
        <w:drawing>
          <wp:inline distT="0" distB="0" distL="0" distR="0">
            <wp:extent cx="135568" cy="135568"/>
            <wp:effectExtent l="0" t="0" r="0" b="0"/>
            <wp:docPr id="296" name="Image 296"/>
            <wp:cNvGraphicFramePr>
              <a:graphicFrameLocks/>
            </wp:cNvGraphicFramePr>
            <a:graphic>
              <a:graphicData uri="http://schemas.openxmlformats.org/drawingml/2006/picture">
                <pic:pic>
                  <pic:nvPicPr>
                    <pic:cNvPr id="296" name="Image 296"/>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w w:val="105"/>
          <w:position w:val="2"/>
          <w:sz w:val="20"/>
        </w:rPr>
        <w:t> </w:t>
      </w:r>
      <w:r>
        <w:rPr>
          <w:color w:val="61666A"/>
          <w:w w:val="105"/>
          <w:position w:val="2"/>
        </w:rPr>
        <w:t>Думал </w:t>
      </w:r>
      <w:r>
        <w:rPr>
          <w:rFonts w:ascii="Tahoma" w:hAnsi="Tahoma"/>
          <w:color w:val="61666A"/>
          <w:w w:val="105"/>
          <w:position w:val="2"/>
        </w:rPr>
        <w:t>68 </w:t>
      </w:r>
      <w:r>
        <w:rPr>
          <w:color w:val="61666A"/>
          <w:w w:val="105"/>
          <w:position w:val="2"/>
        </w:rPr>
        <w:t>секунд</w:t>
      </w:r>
      <w:r>
        <w:rPr>
          <w:color w:val="61666A"/>
          <w:spacing w:val="40"/>
          <w:w w:val="105"/>
          <w:position w:val="2"/>
        </w:rPr>
        <w:t> </w:t>
      </w:r>
      <w:r>
        <w:rPr>
          <w:color w:val="61666A"/>
          <w:spacing w:val="-15"/>
          <w:position w:val="7"/>
        </w:rPr>
        <w:drawing>
          <wp:inline distT="0" distB="0" distL="0" distR="0">
            <wp:extent cx="92366" cy="48014"/>
            <wp:effectExtent l="0" t="0" r="0" b="0"/>
            <wp:docPr id="297" name="Image 297"/>
            <wp:cNvGraphicFramePr>
              <a:graphicFrameLocks/>
            </wp:cNvGraphicFramePr>
            <a:graphic>
              <a:graphicData uri="http://schemas.openxmlformats.org/drawingml/2006/picture">
                <pic:pic>
                  <pic:nvPicPr>
                    <pic:cNvPr id="297" name="Image 297"/>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15"/>
          <w:position w:val="7"/>
        </w:rPr>
      </w:r>
    </w:p>
    <w:p>
      <w:pPr>
        <w:pStyle w:val="BodyText"/>
        <w:spacing w:before="40"/>
        <w:rPr>
          <w:sz w:val="21"/>
        </w:rPr>
      </w:pPr>
    </w:p>
    <w:p>
      <w:pPr>
        <w:spacing w:line="352" w:lineRule="auto" w:before="1"/>
        <w:ind w:left="635" w:right="0" w:firstLine="0"/>
        <w:jc w:val="left"/>
        <w:rPr>
          <w:sz w:val="21"/>
        </w:rPr>
      </w:pPr>
      <w:r>
        <w:rPr>
          <w:sz w:val="21"/>
        </w:rPr>
        <mc:AlternateContent>
          <mc:Choice Requires="wps">
            <w:drawing>
              <wp:anchor distT="0" distB="0" distL="0" distR="0" allowOverlap="1" layoutInCell="1" locked="0" behindDoc="0" simplePos="0" relativeHeight="15783424">
                <wp:simplePos x="0" y="0"/>
                <wp:positionH relativeFrom="page">
                  <wp:posOffset>809625</wp:posOffset>
                </wp:positionH>
                <wp:positionV relativeFrom="paragraph">
                  <wp:posOffset>229371</wp:posOffset>
                </wp:positionV>
                <wp:extent cx="9525" cy="8756650"/>
                <wp:effectExtent l="0" t="0" r="0" b="0"/>
                <wp:wrapNone/>
                <wp:docPr id="298" name="Graphic 298"/>
                <wp:cNvGraphicFramePr>
                  <a:graphicFrameLocks/>
                </wp:cNvGraphicFramePr>
                <a:graphic>
                  <a:graphicData uri="http://schemas.microsoft.com/office/word/2010/wordprocessingShape">
                    <wps:wsp>
                      <wps:cNvPr id="298" name="Graphic 298"/>
                      <wps:cNvSpPr/>
                      <wps:spPr>
                        <a:xfrm>
                          <a:off x="0" y="0"/>
                          <a:ext cx="9525" cy="8756650"/>
                        </a:xfrm>
                        <a:custGeom>
                          <a:avLst/>
                          <a:gdLst/>
                          <a:ahLst/>
                          <a:cxnLst/>
                          <a:rect l="l" t="t" r="r" b="b"/>
                          <a:pathLst>
                            <a:path w="9525" h="8756650">
                              <a:moveTo>
                                <a:pt x="9525" y="8756081"/>
                              </a:moveTo>
                              <a:lnTo>
                                <a:pt x="0" y="8756081"/>
                              </a:lnTo>
                              <a:lnTo>
                                <a:pt x="0" y="0"/>
                              </a:lnTo>
                              <a:lnTo>
                                <a:pt x="9525" y="0"/>
                              </a:lnTo>
                              <a:lnTo>
                                <a:pt x="9525" y="8756081"/>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60745pt;width:.75pt;height:689.455202pt;mso-position-horizontal-relative:page;mso-position-vertical-relative:paragraph;z-index:15783424" id="docshape108" filled="true" fillcolor="#e1e4e9" stroked="false">
                <v:fill type="solid"/>
                <w10:wrap type="none"/>
              </v:rect>
            </w:pict>
          </mc:Fallback>
        </mc:AlternateContent>
      </w:r>
      <w:r>
        <w:rPr>
          <w:color w:val="61666A"/>
          <w:spacing w:val="-2"/>
          <w:w w:val="105"/>
          <w:sz w:val="21"/>
        </w:rPr>
        <w:t>Мы</w:t>
      </w:r>
      <w:r>
        <w:rPr>
          <w:color w:val="61666A"/>
          <w:spacing w:val="-6"/>
          <w:w w:val="105"/>
          <w:sz w:val="21"/>
        </w:rPr>
        <w:t> </w:t>
      </w:r>
      <w:r>
        <w:rPr>
          <w:color w:val="61666A"/>
          <w:spacing w:val="-2"/>
          <w:w w:val="105"/>
          <w:sz w:val="21"/>
        </w:rPr>
        <w:t>уже</w:t>
      </w:r>
      <w:r>
        <w:rPr>
          <w:color w:val="61666A"/>
          <w:spacing w:val="-6"/>
          <w:w w:val="105"/>
          <w:sz w:val="21"/>
        </w:rPr>
        <w:t> </w:t>
      </w:r>
      <w:r>
        <w:rPr>
          <w:color w:val="61666A"/>
          <w:spacing w:val="-2"/>
          <w:w w:val="105"/>
          <w:sz w:val="21"/>
        </w:rPr>
        <w:t>создали</w:t>
      </w:r>
      <w:r>
        <w:rPr>
          <w:color w:val="61666A"/>
          <w:spacing w:val="-6"/>
          <w:w w:val="105"/>
          <w:sz w:val="21"/>
        </w:rPr>
        <w:t> </w:t>
      </w:r>
      <w:r>
        <w:rPr>
          <w:color w:val="61666A"/>
          <w:spacing w:val="-2"/>
          <w:w w:val="105"/>
          <w:sz w:val="21"/>
        </w:rPr>
        <w:t>много</w:t>
      </w:r>
      <w:r>
        <w:rPr>
          <w:color w:val="61666A"/>
          <w:spacing w:val="-6"/>
          <w:w w:val="105"/>
          <w:sz w:val="21"/>
        </w:rPr>
        <w:t> </w:t>
      </w:r>
      <w:r>
        <w:rPr>
          <w:color w:val="61666A"/>
          <w:spacing w:val="-2"/>
          <w:w w:val="105"/>
          <w:sz w:val="21"/>
        </w:rPr>
        <w:t>рекламных</w:t>
      </w:r>
      <w:r>
        <w:rPr>
          <w:color w:val="61666A"/>
          <w:spacing w:val="-6"/>
          <w:w w:val="105"/>
          <w:sz w:val="21"/>
        </w:rPr>
        <w:t> </w:t>
      </w:r>
      <w:r>
        <w:rPr>
          <w:color w:val="61666A"/>
          <w:spacing w:val="-2"/>
          <w:w w:val="105"/>
          <w:sz w:val="21"/>
        </w:rPr>
        <w:t>форматов</w:t>
      </w:r>
      <w:r>
        <w:rPr>
          <w:rFonts w:ascii="Tahoma" w:hAnsi="Tahoma"/>
          <w:color w:val="61666A"/>
          <w:spacing w:val="-2"/>
          <w:w w:val="105"/>
          <w:sz w:val="21"/>
        </w:rPr>
        <w:t>,</w:t>
      </w:r>
      <w:r>
        <w:rPr>
          <w:rFonts w:ascii="Tahoma" w:hAnsi="Tahoma"/>
          <w:color w:val="61666A"/>
          <w:spacing w:val="-13"/>
          <w:w w:val="105"/>
          <w:sz w:val="21"/>
        </w:rPr>
        <w:t> </w:t>
      </w:r>
      <w:r>
        <w:rPr>
          <w:color w:val="61666A"/>
          <w:spacing w:val="-2"/>
          <w:w w:val="105"/>
          <w:sz w:val="21"/>
        </w:rPr>
        <w:t>но</w:t>
      </w:r>
      <w:r>
        <w:rPr>
          <w:color w:val="61666A"/>
          <w:spacing w:val="-6"/>
          <w:w w:val="105"/>
          <w:sz w:val="21"/>
        </w:rPr>
        <w:t> </w:t>
      </w:r>
      <w:r>
        <w:rPr>
          <w:color w:val="61666A"/>
          <w:spacing w:val="-2"/>
          <w:w w:val="105"/>
          <w:sz w:val="21"/>
        </w:rPr>
        <w:t>чтобы</w:t>
      </w:r>
      <w:r>
        <w:rPr>
          <w:color w:val="61666A"/>
          <w:spacing w:val="-6"/>
          <w:w w:val="105"/>
          <w:sz w:val="21"/>
        </w:rPr>
        <w:t> </w:t>
      </w:r>
      <w:r>
        <w:rPr>
          <w:color w:val="61666A"/>
          <w:spacing w:val="-2"/>
          <w:w w:val="105"/>
          <w:sz w:val="21"/>
        </w:rPr>
        <w:t>исчерпать</w:t>
      </w:r>
      <w:r>
        <w:rPr>
          <w:color w:val="61666A"/>
          <w:spacing w:val="-6"/>
          <w:w w:val="105"/>
          <w:sz w:val="21"/>
        </w:rPr>
        <w:t> </w:t>
      </w:r>
      <w:r>
        <w:rPr>
          <w:color w:val="61666A"/>
          <w:spacing w:val="-2"/>
          <w:w w:val="105"/>
          <w:sz w:val="21"/>
        </w:rPr>
        <w:t>все</w:t>
      </w:r>
      <w:r>
        <w:rPr>
          <w:color w:val="61666A"/>
          <w:spacing w:val="-6"/>
          <w:w w:val="105"/>
          <w:sz w:val="21"/>
        </w:rPr>
        <w:t> </w:t>
      </w:r>
      <w:r>
        <w:rPr>
          <w:color w:val="61666A"/>
          <w:spacing w:val="-2"/>
          <w:w w:val="105"/>
          <w:sz w:val="21"/>
        </w:rPr>
        <w:t>возможности</w:t>
      </w:r>
      <w:r>
        <w:rPr>
          <w:rFonts w:ascii="Tahoma" w:hAnsi="Tahoma"/>
          <w:color w:val="61666A"/>
          <w:spacing w:val="-2"/>
          <w:w w:val="105"/>
          <w:sz w:val="21"/>
        </w:rPr>
        <w:t>,</w:t>
      </w:r>
      <w:r>
        <w:rPr>
          <w:rFonts w:ascii="Tahoma" w:hAnsi="Tahoma"/>
          <w:color w:val="61666A"/>
          <w:spacing w:val="-13"/>
          <w:w w:val="105"/>
          <w:sz w:val="21"/>
        </w:rPr>
        <w:t> </w:t>
      </w:r>
      <w:r>
        <w:rPr>
          <w:color w:val="61666A"/>
          <w:spacing w:val="-2"/>
          <w:w w:val="105"/>
          <w:sz w:val="21"/>
        </w:rPr>
        <w:t>нужно </w:t>
      </w:r>
      <w:r>
        <w:rPr>
          <w:color w:val="61666A"/>
          <w:w w:val="105"/>
          <w:sz w:val="21"/>
        </w:rPr>
        <w:t>затронуть</w:t>
      </w:r>
      <w:r>
        <w:rPr>
          <w:color w:val="61666A"/>
          <w:spacing w:val="-9"/>
          <w:w w:val="105"/>
          <w:sz w:val="21"/>
        </w:rPr>
        <w:t> </w:t>
      </w:r>
      <w:r>
        <w:rPr>
          <w:color w:val="61666A"/>
          <w:w w:val="105"/>
          <w:sz w:val="21"/>
        </w:rPr>
        <w:t>еще</w:t>
      </w:r>
      <w:r>
        <w:rPr>
          <w:color w:val="61666A"/>
          <w:spacing w:val="-9"/>
          <w:w w:val="105"/>
          <w:sz w:val="21"/>
        </w:rPr>
        <w:t> </w:t>
      </w:r>
      <w:r>
        <w:rPr>
          <w:color w:val="61666A"/>
          <w:w w:val="105"/>
          <w:sz w:val="21"/>
        </w:rPr>
        <w:t>более</w:t>
      </w:r>
      <w:r>
        <w:rPr>
          <w:color w:val="61666A"/>
          <w:spacing w:val="-9"/>
          <w:w w:val="105"/>
          <w:sz w:val="21"/>
        </w:rPr>
        <w:t> </w:t>
      </w:r>
      <w:r>
        <w:rPr>
          <w:color w:val="61666A"/>
          <w:w w:val="105"/>
          <w:sz w:val="21"/>
        </w:rPr>
        <w:t>глубокие</w:t>
      </w:r>
      <w:r>
        <w:rPr>
          <w:color w:val="61666A"/>
          <w:spacing w:val="-9"/>
          <w:w w:val="105"/>
          <w:sz w:val="21"/>
        </w:rPr>
        <w:t> </w:t>
      </w:r>
      <w:r>
        <w:rPr>
          <w:color w:val="61666A"/>
          <w:w w:val="105"/>
          <w:sz w:val="21"/>
        </w:rPr>
        <w:t>психологические</w:t>
      </w:r>
      <w:r>
        <w:rPr>
          <w:color w:val="61666A"/>
          <w:spacing w:val="-9"/>
          <w:w w:val="105"/>
          <w:sz w:val="21"/>
        </w:rPr>
        <w:t> </w:t>
      </w:r>
      <w:r>
        <w:rPr>
          <w:color w:val="61666A"/>
          <w:w w:val="105"/>
          <w:sz w:val="21"/>
        </w:rPr>
        <w:t>аспекты</w:t>
      </w:r>
      <w:r>
        <w:rPr>
          <w:color w:val="61666A"/>
          <w:spacing w:val="-9"/>
          <w:w w:val="105"/>
          <w:sz w:val="21"/>
        </w:rPr>
        <w:t> </w:t>
      </w:r>
      <w:r>
        <w:rPr>
          <w:color w:val="61666A"/>
          <w:w w:val="105"/>
          <w:sz w:val="21"/>
        </w:rPr>
        <w:t>и</w:t>
      </w:r>
      <w:r>
        <w:rPr>
          <w:color w:val="61666A"/>
          <w:spacing w:val="-9"/>
          <w:w w:val="105"/>
          <w:sz w:val="21"/>
        </w:rPr>
        <w:t> </w:t>
      </w:r>
      <w:r>
        <w:rPr>
          <w:color w:val="61666A"/>
          <w:w w:val="105"/>
          <w:sz w:val="21"/>
        </w:rPr>
        <w:t>использовать</w:t>
      </w:r>
      <w:r>
        <w:rPr>
          <w:color w:val="61666A"/>
          <w:spacing w:val="-9"/>
          <w:w w:val="105"/>
          <w:sz w:val="21"/>
        </w:rPr>
        <w:t> </w:t>
      </w:r>
      <w:r>
        <w:rPr>
          <w:color w:val="61666A"/>
          <w:w w:val="105"/>
          <w:sz w:val="21"/>
        </w:rPr>
        <w:t>новейшие</w:t>
      </w:r>
    </w:p>
    <w:p>
      <w:pPr>
        <w:spacing w:line="338" w:lineRule="auto" w:before="0"/>
        <w:ind w:left="635" w:right="331" w:firstLine="0"/>
        <w:jc w:val="left"/>
        <w:rPr>
          <w:rFonts w:ascii="Tahoma" w:hAnsi="Tahoma"/>
          <w:sz w:val="21"/>
        </w:rPr>
      </w:pPr>
      <w:r>
        <w:rPr>
          <w:color w:val="61666A"/>
          <w:sz w:val="21"/>
        </w:rPr>
        <w:t>маркетинговые подходы</w:t>
      </w:r>
      <w:r>
        <w:rPr>
          <w:rFonts w:ascii="Tahoma" w:hAnsi="Tahoma"/>
          <w:color w:val="61666A"/>
          <w:sz w:val="21"/>
        </w:rPr>
        <w:t>. </w:t>
      </w:r>
      <w:r>
        <w:rPr>
          <w:color w:val="61666A"/>
          <w:sz w:val="21"/>
        </w:rPr>
        <w:t>Вот следующие </w:t>
      </w:r>
      <w:r>
        <w:rPr>
          <w:rFonts w:ascii="Tahoma" w:hAnsi="Tahoma"/>
          <w:color w:val="61666A"/>
          <w:sz w:val="21"/>
        </w:rPr>
        <w:t>20 </w:t>
      </w:r>
      <w:r>
        <w:rPr>
          <w:color w:val="61666A"/>
          <w:sz w:val="21"/>
        </w:rPr>
        <w:t>форматов</w:t>
      </w:r>
      <w:r>
        <w:rPr>
          <w:rFonts w:ascii="Tahoma" w:hAnsi="Tahoma"/>
          <w:color w:val="61666A"/>
          <w:sz w:val="21"/>
        </w:rPr>
        <w:t>, </w:t>
      </w:r>
      <w:r>
        <w:rPr>
          <w:color w:val="61666A"/>
          <w:sz w:val="21"/>
        </w:rPr>
        <w:t>которые будут работать на </w:t>
      </w:r>
      <w:r>
        <w:rPr>
          <w:color w:val="61666A"/>
          <w:w w:val="105"/>
          <w:sz w:val="21"/>
        </w:rPr>
        <w:t>подкорку мозга и долгосрочное вовлечение</w:t>
      </w:r>
      <w:r>
        <w:rPr>
          <w:rFonts w:ascii="Tahoma" w:hAnsi="Tahoma"/>
          <w:color w:val="61666A"/>
          <w:w w:val="105"/>
          <w:sz w:val="21"/>
        </w:rPr>
        <w:t>.</w:t>
      </w:r>
    </w:p>
    <w:p>
      <w:pPr>
        <w:pStyle w:val="BodyText"/>
        <w:rPr>
          <w:rFonts w:ascii="Tahoma"/>
          <w:sz w:val="21"/>
        </w:rPr>
      </w:pPr>
    </w:p>
    <w:p>
      <w:pPr>
        <w:pStyle w:val="BodyText"/>
        <w:rPr>
          <w:rFonts w:ascii="Tahoma"/>
          <w:sz w:val="21"/>
        </w:rPr>
      </w:pPr>
    </w:p>
    <w:p>
      <w:pPr>
        <w:pStyle w:val="BodyText"/>
        <w:spacing w:before="88"/>
        <w:rPr>
          <w:rFonts w:ascii="Tahoma"/>
          <w:sz w:val="21"/>
        </w:rPr>
      </w:pPr>
    </w:p>
    <w:p>
      <w:pPr>
        <w:pStyle w:val="ListParagraph"/>
        <w:numPr>
          <w:ilvl w:val="0"/>
          <w:numId w:val="171"/>
        </w:numPr>
        <w:tabs>
          <w:tab w:pos="972" w:val="left" w:leader="none"/>
        </w:tabs>
        <w:spacing w:line="240" w:lineRule="auto" w:before="0" w:after="0"/>
        <w:ind w:left="972" w:right="0" w:hanging="337"/>
        <w:jc w:val="left"/>
        <w:rPr>
          <w:rFonts w:ascii="Tahoma" w:hAnsi="Tahoma"/>
          <w:b/>
          <w:color w:val="61666A"/>
          <w:sz w:val="21"/>
        </w:rPr>
      </w:pPr>
      <w:r>
        <w:rPr>
          <w:b/>
          <w:color w:val="61666A"/>
          <w:spacing w:val="-2"/>
          <w:sz w:val="20"/>
        </w:rPr>
        <w:t>Нейро</w:t>
      </w:r>
      <w:r>
        <w:rPr>
          <w:b/>
          <w:color w:val="61666A"/>
          <w:spacing w:val="-2"/>
          <w:sz w:val="21"/>
        </w:rPr>
        <w:t>м</w:t>
      </w:r>
      <w:r>
        <w:rPr>
          <w:b/>
          <w:color w:val="61666A"/>
          <w:spacing w:val="-2"/>
          <w:sz w:val="20"/>
        </w:rPr>
        <w:t>ар</w:t>
      </w:r>
      <w:r>
        <w:rPr>
          <w:b/>
          <w:color w:val="61666A"/>
          <w:spacing w:val="-2"/>
          <w:sz w:val="21"/>
        </w:rPr>
        <w:t>к</w:t>
      </w:r>
      <w:r>
        <w:rPr>
          <w:b/>
          <w:color w:val="61666A"/>
          <w:spacing w:val="-2"/>
          <w:sz w:val="20"/>
        </w:rPr>
        <w:t>е</w:t>
      </w:r>
      <w:r>
        <w:rPr>
          <w:b/>
          <w:color w:val="61666A"/>
          <w:spacing w:val="-2"/>
          <w:sz w:val="21"/>
        </w:rPr>
        <w:t>тинг</w:t>
      </w:r>
      <w:r>
        <w:rPr>
          <w:b/>
          <w:color w:val="61666A"/>
          <w:spacing w:val="-2"/>
          <w:sz w:val="20"/>
        </w:rPr>
        <w:t>о</w:t>
      </w:r>
      <w:r>
        <w:rPr>
          <w:b/>
          <w:color w:val="61666A"/>
          <w:spacing w:val="-2"/>
          <w:sz w:val="21"/>
        </w:rPr>
        <w:t>вы</w:t>
      </w:r>
      <w:r>
        <w:rPr>
          <w:b/>
          <w:color w:val="61666A"/>
          <w:spacing w:val="-2"/>
          <w:sz w:val="20"/>
        </w:rPr>
        <w:t>й</w:t>
      </w:r>
      <w:r>
        <w:rPr>
          <w:b/>
          <w:color w:val="61666A"/>
          <w:spacing w:val="-11"/>
          <w:sz w:val="20"/>
        </w:rPr>
        <w:t> </w:t>
      </w:r>
      <w:r>
        <w:rPr>
          <w:b/>
          <w:color w:val="61666A"/>
          <w:spacing w:val="-2"/>
          <w:sz w:val="21"/>
        </w:rPr>
        <w:t>эк</w:t>
      </w:r>
      <w:r>
        <w:rPr>
          <w:b/>
          <w:color w:val="61666A"/>
          <w:spacing w:val="-2"/>
          <w:sz w:val="20"/>
        </w:rPr>
        <w:t>с</w:t>
      </w:r>
      <w:r>
        <w:rPr>
          <w:b/>
          <w:color w:val="61666A"/>
          <w:spacing w:val="-2"/>
          <w:sz w:val="21"/>
        </w:rPr>
        <w:t>п</w:t>
      </w:r>
      <w:r>
        <w:rPr>
          <w:b/>
          <w:color w:val="61666A"/>
          <w:spacing w:val="-2"/>
          <w:sz w:val="20"/>
        </w:rPr>
        <w:t>ер</w:t>
      </w:r>
      <w:r>
        <w:rPr>
          <w:b/>
          <w:color w:val="61666A"/>
          <w:spacing w:val="-2"/>
          <w:sz w:val="21"/>
        </w:rPr>
        <w:t>им</w:t>
      </w:r>
      <w:r>
        <w:rPr>
          <w:b/>
          <w:color w:val="61666A"/>
          <w:spacing w:val="-2"/>
          <w:sz w:val="20"/>
        </w:rPr>
        <w:t>е</w:t>
      </w:r>
      <w:r>
        <w:rPr>
          <w:b/>
          <w:color w:val="61666A"/>
          <w:spacing w:val="-2"/>
          <w:sz w:val="21"/>
        </w:rPr>
        <w:t>нт</w:t>
      </w:r>
      <w:r>
        <w:rPr>
          <w:b/>
          <w:color w:val="61666A"/>
          <w:spacing w:val="-12"/>
          <w:sz w:val="21"/>
        </w:rPr>
        <w:t> </w:t>
      </w:r>
      <w:r>
        <w:rPr>
          <w:rFonts w:ascii="Tahoma" w:hAnsi="Tahoma"/>
          <w:b/>
          <w:color w:val="61666A"/>
          <w:spacing w:val="-2"/>
          <w:sz w:val="21"/>
        </w:rPr>
        <w:t>«</w:t>
      </w:r>
      <w:r>
        <w:rPr>
          <w:b/>
          <w:color w:val="61666A"/>
          <w:spacing w:val="-2"/>
          <w:sz w:val="21"/>
        </w:rPr>
        <w:t>Дв</w:t>
      </w:r>
      <w:r>
        <w:rPr>
          <w:b/>
          <w:color w:val="61666A"/>
          <w:spacing w:val="-2"/>
          <w:sz w:val="20"/>
        </w:rPr>
        <w:t>а</w:t>
      </w:r>
      <w:r>
        <w:rPr>
          <w:b/>
          <w:color w:val="61666A"/>
          <w:spacing w:val="-10"/>
          <w:sz w:val="20"/>
        </w:rPr>
        <w:t> </w:t>
      </w:r>
      <w:r>
        <w:rPr>
          <w:b/>
          <w:color w:val="61666A"/>
          <w:spacing w:val="-2"/>
          <w:sz w:val="20"/>
        </w:rPr>
        <w:t>с</w:t>
      </w:r>
      <w:r>
        <w:rPr>
          <w:b/>
          <w:color w:val="61666A"/>
          <w:spacing w:val="-2"/>
          <w:sz w:val="21"/>
        </w:rPr>
        <w:t>т</w:t>
      </w:r>
      <w:r>
        <w:rPr>
          <w:b/>
          <w:color w:val="61666A"/>
          <w:spacing w:val="-2"/>
          <w:sz w:val="20"/>
        </w:rPr>
        <w:t>у</w:t>
      </w:r>
      <w:r>
        <w:rPr>
          <w:b/>
          <w:color w:val="61666A"/>
          <w:spacing w:val="-2"/>
          <w:sz w:val="21"/>
        </w:rPr>
        <w:t>л</w:t>
      </w:r>
      <w:r>
        <w:rPr>
          <w:b/>
          <w:color w:val="61666A"/>
          <w:spacing w:val="-2"/>
          <w:sz w:val="20"/>
        </w:rPr>
        <w:t>а</w:t>
      </w:r>
      <w:r>
        <w:rPr>
          <w:rFonts w:ascii="Tahoma" w:hAnsi="Tahoma"/>
          <w:b/>
          <w:color w:val="61666A"/>
          <w:spacing w:val="-2"/>
          <w:sz w:val="21"/>
        </w:rPr>
        <w:t>»</w:t>
      </w:r>
    </w:p>
    <w:p>
      <w:pPr>
        <w:pStyle w:val="BodyText"/>
        <w:spacing w:before="32"/>
        <w:rPr>
          <w:rFonts w:ascii="Tahoma"/>
          <w:b/>
          <w:sz w:val="21"/>
        </w:rPr>
      </w:pPr>
    </w:p>
    <w:p>
      <w:pPr>
        <w:spacing w:before="0"/>
        <w:ind w:left="635" w:right="0" w:firstLine="0"/>
        <w:jc w:val="left"/>
        <w:rPr>
          <w:rFonts w:ascii="Tahoma" w:hAnsi="Tahoma"/>
          <w:sz w:val="21"/>
        </w:rPr>
      </w:pPr>
      <w:r>
        <w:rPr>
          <w:color w:val="61666A"/>
          <w:sz w:val="21"/>
        </w:rPr>
        <w:t>Участнику</w:t>
      </w:r>
      <w:r>
        <w:rPr>
          <w:color w:val="61666A"/>
          <w:spacing w:val="14"/>
          <w:sz w:val="21"/>
        </w:rPr>
        <w:t> </w:t>
      </w:r>
      <w:r>
        <w:rPr>
          <w:color w:val="61666A"/>
          <w:sz w:val="21"/>
        </w:rPr>
        <w:t>предлагают</w:t>
      </w:r>
      <w:r>
        <w:rPr>
          <w:color w:val="61666A"/>
          <w:spacing w:val="15"/>
          <w:sz w:val="21"/>
        </w:rPr>
        <w:t> </w:t>
      </w:r>
      <w:r>
        <w:rPr>
          <w:color w:val="61666A"/>
          <w:sz w:val="21"/>
        </w:rPr>
        <w:t>сесть</w:t>
      </w:r>
      <w:r>
        <w:rPr>
          <w:color w:val="61666A"/>
          <w:spacing w:val="14"/>
          <w:sz w:val="21"/>
        </w:rPr>
        <w:t> </w:t>
      </w:r>
      <w:r>
        <w:rPr>
          <w:color w:val="61666A"/>
          <w:sz w:val="21"/>
        </w:rPr>
        <w:t>на</w:t>
      </w:r>
      <w:r>
        <w:rPr>
          <w:color w:val="61666A"/>
          <w:spacing w:val="15"/>
          <w:sz w:val="21"/>
        </w:rPr>
        <w:t> </w:t>
      </w:r>
      <w:r>
        <w:rPr>
          <w:color w:val="61666A"/>
          <w:sz w:val="21"/>
        </w:rPr>
        <w:t>два</w:t>
      </w:r>
      <w:r>
        <w:rPr>
          <w:color w:val="61666A"/>
          <w:spacing w:val="15"/>
          <w:sz w:val="21"/>
        </w:rPr>
        <w:t> </w:t>
      </w:r>
      <w:r>
        <w:rPr>
          <w:color w:val="61666A"/>
          <w:spacing w:val="-2"/>
          <w:sz w:val="21"/>
        </w:rPr>
        <w:t>стула</w:t>
      </w:r>
      <w:r>
        <w:rPr>
          <w:rFonts w:ascii="Tahoma" w:hAnsi="Tahoma"/>
          <w:color w:val="61666A"/>
          <w:spacing w:val="-2"/>
          <w:sz w:val="21"/>
        </w:rPr>
        <w:t>:</w:t>
      </w:r>
    </w:p>
    <w:p>
      <w:pPr>
        <w:pStyle w:val="BodyText"/>
        <w:spacing w:before="62"/>
        <w:rPr>
          <w:rFonts w:ascii="Tahoma"/>
          <w:sz w:val="21"/>
        </w:rPr>
      </w:pPr>
    </w:p>
    <w:p>
      <w:pPr>
        <w:spacing w:before="0"/>
        <w:ind w:left="680" w:right="0" w:firstLine="0"/>
        <w:jc w:val="left"/>
        <w:rPr>
          <w:rFonts w:ascii="Tahoma" w:hAnsi="Tahoma"/>
          <w:sz w:val="21"/>
        </w:rPr>
      </w:pPr>
      <w:r>
        <w:rPr>
          <w:position w:val="3"/>
        </w:rPr>
        <w:drawing>
          <wp:inline distT="0" distB="0" distL="0" distR="0">
            <wp:extent cx="38100" cy="38100"/>
            <wp:effectExtent l="0" t="0" r="0" b="0"/>
            <wp:docPr id="299" name="Image 299"/>
            <wp:cNvGraphicFramePr>
              <a:graphicFrameLocks/>
            </wp:cNvGraphicFramePr>
            <a:graphic>
              <a:graphicData uri="http://schemas.openxmlformats.org/drawingml/2006/picture">
                <pic:pic>
                  <pic:nvPicPr>
                    <pic:cNvPr id="299" name="Image 299"/>
                    <pic:cNvPicPr/>
                  </pic:nvPicPr>
                  <pic:blipFill>
                    <a:blip r:embed="rId31" cstate="print"/>
                    <a:stretch>
                      <a:fillRect/>
                    </a:stretch>
                  </pic:blipFill>
                  <pic:spPr>
                    <a:xfrm>
                      <a:off x="0" y="0"/>
                      <a:ext cx="38100" cy="38100"/>
                    </a:xfrm>
                    <a:prstGeom prst="rect">
                      <a:avLst/>
                    </a:prstGeom>
                  </pic:spPr>
                </pic:pic>
              </a:graphicData>
            </a:graphic>
          </wp:inline>
        </w:drawing>
      </w:r>
      <w:r>
        <w:rPr>
          <w:position w:val="3"/>
        </w:rPr>
      </w:r>
      <w:r>
        <w:rPr>
          <w:rFonts w:ascii="Times New Roman" w:hAnsi="Times New Roman"/>
          <w:spacing w:val="40"/>
          <w:sz w:val="20"/>
        </w:rPr>
        <w:t>  </w:t>
      </w:r>
      <w:r>
        <w:rPr>
          <w:b/>
          <w:color w:val="61666A"/>
          <w:sz w:val="20"/>
        </w:rPr>
        <w:t>С</w:t>
      </w:r>
      <w:r>
        <w:rPr>
          <w:b/>
          <w:color w:val="61666A"/>
          <w:sz w:val="21"/>
        </w:rPr>
        <w:t>т</w:t>
      </w:r>
      <w:r>
        <w:rPr>
          <w:b/>
          <w:color w:val="61666A"/>
          <w:sz w:val="20"/>
        </w:rPr>
        <w:t>у</w:t>
      </w:r>
      <w:r>
        <w:rPr>
          <w:b/>
          <w:color w:val="61666A"/>
          <w:sz w:val="21"/>
        </w:rPr>
        <w:t>л </w:t>
      </w:r>
      <w:r>
        <w:rPr>
          <w:b/>
          <w:color w:val="61666A"/>
          <w:sz w:val="20"/>
        </w:rPr>
        <w:t>А</w:t>
      </w:r>
      <w:r>
        <w:rPr>
          <w:rFonts w:ascii="Tahoma" w:hAnsi="Tahoma"/>
          <w:b/>
          <w:color w:val="61666A"/>
          <w:sz w:val="21"/>
        </w:rPr>
        <w:t>: </w:t>
      </w:r>
      <w:r>
        <w:rPr>
          <w:color w:val="61666A"/>
          <w:sz w:val="21"/>
        </w:rPr>
        <w:t>Удобный</w:t>
      </w:r>
      <w:r>
        <w:rPr>
          <w:rFonts w:ascii="Tahoma" w:hAnsi="Tahoma"/>
          <w:color w:val="61666A"/>
          <w:sz w:val="21"/>
        </w:rPr>
        <w:t>, </w:t>
      </w:r>
      <w:r>
        <w:rPr>
          <w:color w:val="61666A"/>
          <w:sz w:val="21"/>
        </w:rPr>
        <w:t>но с табличкой </w:t>
      </w:r>
      <w:r>
        <w:rPr>
          <w:rFonts w:ascii="Tahoma" w:hAnsi="Tahoma"/>
          <w:color w:val="61666A"/>
          <w:sz w:val="21"/>
        </w:rPr>
        <w:t>«</w:t>
      </w:r>
      <w:r>
        <w:rPr>
          <w:color w:val="61666A"/>
          <w:sz w:val="21"/>
        </w:rPr>
        <w:t>Долги</w:t>
      </w:r>
      <w:r>
        <w:rPr>
          <w:rFonts w:ascii="Tahoma" w:hAnsi="Tahoma"/>
          <w:color w:val="61666A"/>
          <w:sz w:val="21"/>
        </w:rPr>
        <w:t>, </w:t>
      </w:r>
      <w:r>
        <w:rPr>
          <w:color w:val="61666A"/>
          <w:sz w:val="21"/>
        </w:rPr>
        <w:t>стресс</w:t>
      </w:r>
      <w:r>
        <w:rPr>
          <w:rFonts w:ascii="Tahoma" w:hAnsi="Tahoma"/>
          <w:color w:val="61666A"/>
          <w:sz w:val="21"/>
        </w:rPr>
        <w:t>, </w:t>
      </w:r>
      <w:r>
        <w:rPr>
          <w:color w:val="61666A"/>
          <w:sz w:val="21"/>
        </w:rPr>
        <w:t>одиночество</w:t>
      </w:r>
      <w:r>
        <w:rPr>
          <w:rFonts w:ascii="Tahoma" w:hAnsi="Tahoma"/>
          <w:color w:val="61666A"/>
          <w:sz w:val="21"/>
        </w:rPr>
        <w:t>»</w:t>
      </w:r>
    </w:p>
    <w:p>
      <w:pPr>
        <w:spacing w:before="166"/>
        <w:ind w:left="680" w:right="0" w:firstLine="0"/>
        <w:jc w:val="left"/>
        <w:rPr>
          <w:rFonts w:ascii="Tahoma" w:hAnsi="Tahoma"/>
          <w:sz w:val="21"/>
        </w:rPr>
      </w:pPr>
      <w:r>
        <w:rPr>
          <w:position w:val="3"/>
        </w:rPr>
        <w:drawing>
          <wp:inline distT="0" distB="0" distL="0" distR="0">
            <wp:extent cx="38100" cy="38100"/>
            <wp:effectExtent l="0" t="0" r="0" b="0"/>
            <wp:docPr id="300" name="Image 300"/>
            <wp:cNvGraphicFramePr>
              <a:graphicFrameLocks/>
            </wp:cNvGraphicFramePr>
            <a:graphic>
              <a:graphicData uri="http://schemas.openxmlformats.org/drawingml/2006/picture">
                <pic:pic>
                  <pic:nvPicPr>
                    <pic:cNvPr id="300" name="Image 300"/>
                    <pic:cNvPicPr/>
                  </pic:nvPicPr>
                  <pic:blipFill>
                    <a:blip r:embed="rId31" cstate="print"/>
                    <a:stretch>
                      <a:fillRect/>
                    </a:stretch>
                  </pic:blipFill>
                  <pic:spPr>
                    <a:xfrm>
                      <a:off x="0" y="0"/>
                      <a:ext cx="38100" cy="38100"/>
                    </a:xfrm>
                    <a:prstGeom prst="rect">
                      <a:avLst/>
                    </a:prstGeom>
                  </pic:spPr>
                </pic:pic>
              </a:graphicData>
            </a:graphic>
          </wp:inline>
        </w:drawing>
      </w:r>
      <w:r>
        <w:rPr>
          <w:position w:val="3"/>
        </w:rPr>
      </w:r>
      <w:r>
        <w:rPr>
          <w:rFonts w:ascii="Times New Roman" w:hAnsi="Times New Roman"/>
          <w:spacing w:val="80"/>
          <w:w w:val="150"/>
          <w:sz w:val="20"/>
        </w:rPr>
        <w:t> </w:t>
      </w:r>
      <w:r>
        <w:rPr>
          <w:b/>
          <w:color w:val="61666A"/>
          <w:sz w:val="20"/>
        </w:rPr>
        <w:t>С</w:t>
      </w:r>
      <w:r>
        <w:rPr>
          <w:b/>
          <w:color w:val="61666A"/>
          <w:sz w:val="21"/>
        </w:rPr>
        <w:t>т</w:t>
      </w:r>
      <w:r>
        <w:rPr>
          <w:b/>
          <w:color w:val="61666A"/>
          <w:sz w:val="20"/>
        </w:rPr>
        <w:t>у</w:t>
      </w:r>
      <w:r>
        <w:rPr>
          <w:b/>
          <w:color w:val="61666A"/>
          <w:sz w:val="21"/>
        </w:rPr>
        <w:t>л Б</w:t>
      </w:r>
      <w:r>
        <w:rPr>
          <w:rFonts w:ascii="Tahoma" w:hAnsi="Tahoma"/>
          <w:b/>
          <w:color w:val="61666A"/>
          <w:sz w:val="21"/>
        </w:rPr>
        <w:t>: </w:t>
      </w:r>
      <w:r>
        <w:rPr>
          <w:color w:val="61666A"/>
          <w:sz w:val="21"/>
        </w:rPr>
        <w:t>Простой</w:t>
      </w:r>
      <w:r>
        <w:rPr>
          <w:rFonts w:ascii="Tahoma" w:hAnsi="Tahoma"/>
          <w:color w:val="61666A"/>
          <w:sz w:val="21"/>
        </w:rPr>
        <w:t>, </w:t>
      </w:r>
      <w:r>
        <w:rPr>
          <w:color w:val="61666A"/>
          <w:sz w:val="21"/>
        </w:rPr>
        <w:t>но с табличкой </w:t>
      </w:r>
      <w:r>
        <w:rPr>
          <w:rFonts w:ascii="Tahoma" w:hAnsi="Tahoma"/>
          <w:color w:val="61666A"/>
          <w:sz w:val="21"/>
        </w:rPr>
        <w:t>«</w:t>
      </w:r>
      <w:r>
        <w:rPr>
          <w:color w:val="61666A"/>
          <w:sz w:val="21"/>
        </w:rPr>
        <w:t>Сообщество</w:t>
      </w:r>
      <w:r>
        <w:rPr>
          <w:rFonts w:ascii="Tahoma" w:hAnsi="Tahoma"/>
          <w:color w:val="61666A"/>
          <w:sz w:val="21"/>
        </w:rPr>
        <w:t>, </w:t>
      </w:r>
      <w:r>
        <w:rPr>
          <w:color w:val="61666A"/>
          <w:sz w:val="21"/>
        </w:rPr>
        <w:t>смысл</w:t>
      </w:r>
      <w:r>
        <w:rPr>
          <w:rFonts w:ascii="Tahoma" w:hAnsi="Tahoma"/>
          <w:color w:val="61666A"/>
          <w:sz w:val="21"/>
        </w:rPr>
        <w:t>, </w:t>
      </w:r>
      <w:r>
        <w:rPr>
          <w:color w:val="61666A"/>
          <w:sz w:val="21"/>
        </w:rPr>
        <w:t>свобода</w:t>
      </w:r>
      <w:r>
        <w:rPr>
          <w:rFonts w:ascii="Tahoma" w:hAnsi="Tahoma"/>
          <w:color w:val="61666A"/>
          <w:sz w:val="21"/>
        </w:rPr>
        <w:t>»</w:t>
      </w:r>
    </w:p>
    <w:p>
      <w:pPr>
        <w:spacing w:line="338" w:lineRule="auto" w:before="105"/>
        <w:ind w:left="905" w:right="0" w:firstLine="0"/>
        <w:jc w:val="left"/>
        <w:rPr>
          <w:rFonts w:ascii="Tahoma" w:hAnsi="Tahoma"/>
          <w:sz w:val="21"/>
        </w:rPr>
      </w:pPr>
      <w:r>
        <w:rPr>
          <w:b/>
          <w:color w:val="61666A"/>
          <w:sz w:val="20"/>
        </w:rPr>
        <w:t>Ре</w:t>
      </w:r>
      <w:r>
        <w:rPr>
          <w:b/>
          <w:color w:val="61666A"/>
          <w:sz w:val="21"/>
        </w:rPr>
        <w:t>з</w:t>
      </w:r>
      <w:r>
        <w:rPr>
          <w:b/>
          <w:color w:val="61666A"/>
          <w:sz w:val="20"/>
        </w:rPr>
        <w:t>у</w:t>
      </w:r>
      <w:r>
        <w:rPr>
          <w:b/>
          <w:color w:val="61666A"/>
          <w:sz w:val="21"/>
        </w:rPr>
        <w:t>льт</w:t>
      </w:r>
      <w:r>
        <w:rPr>
          <w:b/>
          <w:color w:val="61666A"/>
          <w:sz w:val="20"/>
        </w:rPr>
        <w:t>а</w:t>
      </w:r>
      <w:r>
        <w:rPr>
          <w:b/>
          <w:color w:val="61666A"/>
          <w:sz w:val="21"/>
        </w:rPr>
        <w:t>ты</w:t>
      </w:r>
      <w:r>
        <w:rPr>
          <w:b/>
          <w:color w:val="61666A"/>
          <w:spacing w:val="-10"/>
          <w:sz w:val="21"/>
        </w:rPr>
        <w:t> </w:t>
      </w:r>
      <w:r>
        <w:rPr>
          <w:b/>
          <w:color w:val="61666A"/>
          <w:sz w:val="21"/>
        </w:rPr>
        <w:t>в</w:t>
      </w:r>
      <w:r>
        <w:rPr>
          <w:b/>
          <w:color w:val="61666A"/>
          <w:spacing w:val="-10"/>
          <w:sz w:val="21"/>
        </w:rPr>
        <w:t> </w:t>
      </w:r>
      <w:r>
        <w:rPr>
          <w:b/>
          <w:color w:val="61666A"/>
          <w:sz w:val="20"/>
        </w:rPr>
        <w:t>реа</w:t>
      </w:r>
      <w:r>
        <w:rPr>
          <w:b/>
          <w:color w:val="61666A"/>
          <w:sz w:val="21"/>
        </w:rPr>
        <w:t>льн</w:t>
      </w:r>
      <w:r>
        <w:rPr>
          <w:b/>
          <w:color w:val="61666A"/>
          <w:sz w:val="20"/>
        </w:rPr>
        <w:t>о</w:t>
      </w:r>
      <w:r>
        <w:rPr>
          <w:b/>
          <w:color w:val="61666A"/>
          <w:sz w:val="21"/>
        </w:rPr>
        <w:t>м</w:t>
      </w:r>
      <w:r>
        <w:rPr>
          <w:b/>
          <w:color w:val="61666A"/>
          <w:spacing w:val="-10"/>
          <w:sz w:val="21"/>
        </w:rPr>
        <w:t> </w:t>
      </w:r>
      <w:r>
        <w:rPr>
          <w:b/>
          <w:color w:val="61666A"/>
          <w:sz w:val="21"/>
        </w:rPr>
        <w:t>в</w:t>
      </w:r>
      <w:r>
        <w:rPr>
          <w:b/>
          <w:color w:val="61666A"/>
          <w:sz w:val="20"/>
        </w:rPr>
        <w:t>ре</w:t>
      </w:r>
      <w:r>
        <w:rPr>
          <w:b/>
          <w:color w:val="61666A"/>
          <w:sz w:val="21"/>
        </w:rPr>
        <w:t>м</w:t>
      </w:r>
      <w:r>
        <w:rPr>
          <w:b/>
          <w:color w:val="61666A"/>
          <w:sz w:val="20"/>
        </w:rPr>
        <w:t>е</w:t>
      </w:r>
      <w:r>
        <w:rPr>
          <w:b/>
          <w:color w:val="61666A"/>
          <w:sz w:val="21"/>
        </w:rPr>
        <w:t>ни</w:t>
      </w:r>
      <w:r>
        <w:rPr>
          <w:rFonts w:ascii="Tahoma" w:hAnsi="Tahoma"/>
          <w:b/>
          <w:color w:val="61666A"/>
          <w:sz w:val="21"/>
        </w:rPr>
        <w:t>:</w:t>
      </w:r>
      <w:r>
        <w:rPr>
          <w:rFonts w:ascii="Tahoma" w:hAnsi="Tahoma"/>
          <w:b/>
          <w:color w:val="61666A"/>
          <w:spacing w:val="-8"/>
          <w:sz w:val="21"/>
        </w:rPr>
        <w:t> </w:t>
      </w:r>
      <w:r>
        <w:rPr>
          <w:rFonts w:ascii="Tahoma" w:hAnsi="Tahoma"/>
          <w:color w:val="61666A"/>
          <w:sz w:val="21"/>
        </w:rPr>
        <w:t>«95%</w:t>
      </w:r>
      <w:r>
        <w:rPr>
          <w:rFonts w:ascii="Tahoma" w:hAnsi="Tahoma"/>
          <w:color w:val="61666A"/>
          <w:spacing w:val="-12"/>
          <w:sz w:val="21"/>
        </w:rPr>
        <w:t> </w:t>
      </w:r>
      <w:r>
        <w:rPr>
          <w:color w:val="61666A"/>
          <w:sz w:val="21"/>
        </w:rPr>
        <w:t>выбирают</w:t>
      </w:r>
      <w:r>
        <w:rPr>
          <w:color w:val="61666A"/>
          <w:spacing w:val="-5"/>
          <w:sz w:val="21"/>
        </w:rPr>
        <w:t> </w:t>
      </w:r>
      <w:r>
        <w:rPr>
          <w:color w:val="61666A"/>
          <w:sz w:val="21"/>
        </w:rPr>
        <w:t>Стул</w:t>
      </w:r>
      <w:r>
        <w:rPr>
          <w:color w:val="61666A"/>
          <w:spacing w:val="-5"/>
          <w:sz w:val="21"/>
        </w:rPr>
        <w:t> </w:t>
      </w:r>
      <w:r>
        <w:rPr>
          <w:color w:val="61666A"/>
          <w:sz w:val="21"/>
        </w:rPr>
        <w:t>Б</w:t>
      </w:r>
      <w:r>
        <w:rPr>
          <w:rFonts w:ascii="Tahoma" w:hAnsi="Tahoma"/>
          <w:color w:val="61666A"/>
          <w:sz w:val="21"/>
        </w:rPr>
        <w:t>.</w:t>
      </w:r>
      <w:r>
        <w:rPr>
          <w:rFonts w:ascii="Tahoma" w:hAnsi="Tahoma"/>
          <w:color w:val="61666A"/>
          <w:spacing w:val="-12"/>
          <w:sz w:val="21"/>
        </w:rPr>
        <w:t> </w:t>
      </w:r>
      <w:r>
        <w:rPr>
          <w:color w:val="61666A"/>
          <w:sz w:val="21"/>
        </w:rPr>
        <w:t>Почему</w:t>
      </w:r>
      <w:r>
        <w:rPr>
          <w:color w:val="61666A"/>
          <w:spacing w:val="-5"/>
          <w:sz w:val="21"/>
        </w:rPr>
        <w:t> </w:t>
      </w:r>
      <w:r>
        <w:rPr>
          <w:color w:val="61666A"/>
          <w:sz w:val="21"/>
        </w:rPr>
        <w:t>вы</w:t>
      </w:r>
      <w:r>
        <w:rPr>
          <w:color w:val="61666A"/>
          <w:spacing w:val="-5"/>
          <w:sz w:val="21"/>
        </w:rPr>
        <w:t> </w:t>
      </w:r>
      <w:r>
        <w:rPr>
          <w:color w:val="61666A"/>
          <w:sz w:val="21"/>
        </w:rPr>
        <w:t>до</w:t>
      </w:r>
      <w:r>
        <w:rPr>
          <w:color w:val="61666A"/>
          <w:spacing w:val="-5"/>
          <w:sz w:val="21"/>
        </w:rPr>
        <w:t> </w:t>
      </w:r>
      <w:r>
        <w:rPr>
          <w:color w:val="61666A"/>
          <w:sz w:val="21"/>
        </w:rPr>
        <w:t>сих</w:t>
      </w:r>
      <w:r>
        <w:rPr>
          <w:color w:val="61666A"/>
          <w:spacing w:val="-5"/>
          <w:sz w:val="21"/>
        </w:rPr>
        <w:t> </w:t>
      </w:r>
      <w:r>
        <w:rPr>
          <w:color w:val="61666A"/>
          <w:sz w:val="21"/>
        </w:rPr>
        <w:t>пор</w:t>
      </w:r>
      <w:r>
        <w:rPr>
          <w:color w:val="61666A"/>
          <w:spacing w:val="-5"/>
          <w:sz w:val="21"/>
        </w:rPr>
        <w:t> </w:t>
      </w:r>
      <w:r>
        <w:rPr>
          <w:color w:val="61666A"/>
          <w:sz w:val="21"/>
        </w:rPr>
        <w:t>сидите на Стуле А</w:t>
      </w:r>
      <w:r>
        <w:rPr>
          <w:rFonts w:ascii="Tahoma" w:hAnsi="Tahoma"/>
          <w:color w:val="61666A"/>
          <w:sz w:val="21"/>
        </w:rPr>
        <w:t>?»</w:t>
      </w:r>
    </w:p>
    <w:p>
      <w:pPr>
        <w:pStyle w:val="BodyText"/>
        <w:rPr>
          <w:rFonts w:ascii="Tahoma"/>
          <w:sz w:val="21"/>
        </w:rPr>
      </w:pPr>
    </w:p>
    <w:p>
      <w:pPr>
        <w:pStyle w:val="BodyText"/>
        <w:rPr>
          <w:rFonts w:ascii="Tahoma"/>
          <w:sz w:val="21"/>
        </w:rPr>
      </w:pPr>
    </w:p>
    <w:p>
      <w:pPr>
        <w:pStyle w:val="BodyText"/>
        <w:spacing w:before="97"/>
        <w:rPr>
          <w:rFonts w:ascii="Tahoma"/>
          <w:sz w:val="21"/>
        </w:rPr>
      </w:pPr>
    </w:p>
    <w:p>
      <w:pPr>
        <w:pStyle w:val="ListParagraph"/>
        <w:numPr>
          <w:ilvl w:val="0"/>
          <w:numId w:val="171"/>
        </w:numPr>
        <w:tabs>
          <w:tab w:pos="1014" w:val="left" w:leader="none"/>
        </w:tabs>
        <w:spacing w:line="240" w:lineRule="auto" w:before="1" w:after="0"/>
        <w:ind w:left="1014" w:right="0" w:hanging="379"/>
        <w:jc w:val="left"/>
        <w:rPr>
          <w:rFonts w:ascii="Tahoma" w:hAnsi="Tahoma"/>
          <w:b/>
          <w:color w:val="61666A"/>
          <w:sz w:val="21"/>
        </w:rPr>
      </w:pPr>
      <w:r>
        <w:rPr>
          <w:rFonts w:ascii="Tahoma" w:hAnsi="Tahoma"/>
          <w:b/>
          <w:color w:val="61666A"/>
          <w:spacing w:val="-6"/>
          <w:sz w:val="21"/>
        </w:rPr>
        <w:t>AR-</w:t>
      </w:r>
      <w:r>
        <w:rPr>
          <w:b/>
          <w:color w:val="61666A"/>
          <w:spacing w:val="-6"/>
          <w:sz w:val="21"/>
        </w:rPr>
        <w:t>фильт</w:t>
      </w:r>
      <w:r>
        <w:rPr>
          <w:b/>
          <w:color w:val="61666A"/>
          <w:spacing w:val="-6"/>
          <w:sz w:val="20"/>
        </w:rPr>
        <w:t>р</w:t>
      </w:r>
      <w:r>
        <w:rPr>
          <w:b/>
          <w:color w:val="61666A"/>
          <w:spacing w:val="-7"/>
          <w:sz w:val="20"/>
        </w:rPr>
        <w:t> </w:t>
      </w:r>
      <w:r>
        <w:rPr>
          <w:rFonts w:ascii="Tahoma" w:hAnsi="Tahoma"/>
          <w:b/>
          <w:color w:val="61666A"/>
          <w:spacing w:val="-6"/>
          <w:sz w:val="21"/>
        </w:rPr>
        <w:t>«</w:t>
      </w:r>
      <w:r>
        <w:rPr>
          <w:b/>
          <w:color w:val="61666A"/>
          <w:spacing w:val="-6"/>
          <w:sz w:val="20"/>
        </w:rPr>
        <w:t>М</w:t>
      </w:r>
      <w:r>
        <w:rPr>
          <w:b/>
          <w:color w:val="61666A"/>
          <w:spacing w:val="-6"/>
          <w:sz w:val="21"/>
        </w:rPr>
        <w:t>и</w:t>
      </w:r>
      <w:r>
        <w:rPr>
          <w:b/>
          <w:color w:val="61666A"/>
          <w:spacing w:val="-6"/>
          <w:sz w:val="20"/>
        </w:rPr>
        <w:t>р </w:t>
      </w:r>
      <w:r>
        <w:rPr>
          <w:b/>
          <w:color w:val="61666A"/>
          <w:spacing w:val="-6"/>
          <w:sz w:val="21"/>
        </w:rPr>
        <w:t>б</w:t>
      </w:r>
      <w:r>
        <w:rPr>
          <w:b/>
          <w:color w:val="61666A"/>
          <w:spacing w:val="-6"/>
          <w:sz w:val="20"/>
        </w:rPr>
        <w:t>е</w:t>
      </w:r>
      <w:r>
        <w:rPr>
          <w:b/>
          <w:color w:val="61666A"/>
          <w:spacing w:val="-6"/>
          <w:sz w:val="21"/>
        </w:rPr>
        <w:t>з</w:t>
      </w:r>
      <w:r>
        <w:rPr>
          <w:b/>
          <w:color w:val="61666A"/>
          <w:spacing w:val="-8"/>
          <w:sz w:val="21"/>
        </w:rPr>
        <w:t> </w:t>
      </w:r>
      <w:r>
        <w:rPr>
          <w:b/>
          <w:color w:val="61666A"/>
          <w:spacing w:val="-6"/>
          <w:sz w:val="21"/>
        </w:rPr>
        <w:t>д</w:t>
      </w:r>
      <w:r>
        <w:rPr>
          <w:b/>
          <w:color w:val="61666A"/>
          <w:spacing w:val="-6"/>
          <w:sz w:val="20"/>
        </w:rPr>
        <w:t>е</w:t>
      </w:r>
      <w:r>
        <w:rPr>
          <w:b/>
          <w:color w:val="61666A"/>
          <w:spacing w:val="-6"/>
          <w:sz w:val="21"/>
        </w:rPr>
        <w:t>н</w:t>
      </w:r>
      <w:r>
        <w:rPr>
          <w:b/>
          <w:color w:val="61666A"/>
          <w:spacing w:val="-6"/>
          <w:sz w:val="20"/>
        </w:rPr>
        <w:t>е</w:t>
      </w:r>
      <w:r>
        <w:rPr>
          <w:b/>
          <w:color w:val="61666A"/>
          <w:spacing w:val="-6"/>
          <w:sz w:val="21"/>
        </w:rPr>
        <w:t>г</w:t>
      </w:r>
      <w:r>
        <w:rPr>
          <w:rFonts w:ascii="Tahoma" w:hAnsi="Tahoma"/>
          <w:b/>
          <w:color w:val="61666A"/>
          <w:spacing w:val="-6"/>
          <w:sz w:val="21"/>
        </w:rPr>
        <w:t>»</w:t>
      </w:r>
    </w:p>
    <w:p>
      <w:pPr>
        <w:pStyle w:val="BodyText"/>
        <w:spacing w:before="31"/>
        <w:rPr>
          <w:rFonts w:ascii="Tahoma"/>
          <w:b/>
          <w:sz w:val="21"/>
        </w:rPr>
      </w:pPr>
    </w:p>
    <w:p>
      <w:pPr>
        <w:spacing w:before="1"/>
        <w:ind w:left="635" w:right="0" w:firstLine="0"/>
        <w:jc w:val="left"/>
        <w:rPr>
          <w:rFonts w:ascii="Tahoma" w:hAnsi="Tahoma"/>
          <w:sz w:val="21"/>
        </w:rPr>
      </w:pPr>
      <w:r>
        <w:rPr>
          <w:color w:val="61666A"/>
          <w:sz w:val="21"/>
        </w:rPr>
        <w:t>Фильтр</w:t>
      </w:r>
      <w:r>
        <w:rPr>
          <w:color w:val="61666A"/>
          <w:spacing w:val="1"/>
          <w:sz w:val="21"/>
        </w:rPr>
        <w:t> </w:t>
      </w:r>
      <w:r>
        <w:rPr>
          <w:color w:val="61666A"/>
          <w:sz w:val="21"/>
        </w:rPr>
        <w:t>для</w:t>
      </w:r>
      <w:r>
        <w:rPr>
          <w:color w:val="61666A"/>
          <w:spacing w:val="2"/>
          <w:sz w:val="21"/>
        </w:rPr>
        <w:t> </w:t>
      </w:r>
      <w:r>
        <w:rPr>
          <w:color w:val="61666A"/>
          <w:sz w:val="21"/>
        </w:rPr>
        <w:t>соцсетей</w:t>
      </w:r>
      <w:r>
        <w:rPr>
          <w:rFonts w:ascii="Tahoma" w:hAnsi="Tahoma"/>
          <w:color w:val="61666A"/>
          <w:sz w:val="21"/>
        </w:rPr>
        <w:t>,</w:t>
      </w:r>
      <w:r>
        <w:rPr>
          <w:rFonts w:ascii="Tahoma" w:hAnsi="Tahoma"/>
          <w:color w:val="61666A"/>
          <w:spacing w:val="-6"/>
          <w:sz w:val="21"/>
        </w:rPr>
        <w:t> </w:t>
      </w:r>
      <w:r>
        <w:rPr>
          <w:color w:val="61666A"/>
          <w:spacing w:val="-2"/>
          <w:sz w:val="21"/>
        </w:rPr>
        <w:t>который</w:t>
      </w:r>
      <w:r>
        <w:rPr>
          <w:rFonts w:ascii="Tahoma" w:hAnsi="Tahoma"/>
          <w:color w:val="61666A"/>
          <w:spacing w:val="-2"/>
          <w:sz w:val="21"/>
        </w:rPr>
        <w:t>:</w:t>
      </w:r>
    </w:p>
    <w:p>
      <w:pPr>
        <w:pStyle w:val="BodyText"/>
        <w:spacing w:before="61"/>
        <w:rPr>
          <w:rFonts w:ascii="Tahoma"/>
          <w:sz w:val="21"/>
        </w:rPr>
      </w:pPr>
    </w:p>
    <w:p>
      <w:pPr>
        <w:spacing w:before="0"/>
        <w:ind w:left="680" w:right="0" w:firstLine="0"/>
        <w:jc w:val="left"/>
        <w:rPr>
          <w:sz w:val="21"/>
        </w:rPr>
      </w:pPr>
      <w:r>
        <w:rPr>
          <w:position w:val="3"/>
        </w:rPr>
        <w:drawing>
          <wp:inline distT="0" distB="0" distL="0" distR="0">
            <wp:extent cx="38100" cy="38100"/>
            <wp:effectExtent l="0" t="0" r="0" b="0"/>
            <wp:docPr id="301" name="Image 301"/>
            <wp:cNvGraphicFramePr>
              <a:graphicFrameLocks/>
            </wp:cNvGraphicFramePr>
            <a:graphic>
              <a:graphicData uri="http://schemas.openxmlformats.org/drawingml/2006/picture">
                <pic:pic>
                  <pic:nvPicPr>
                    <pic:cNvPr id="301" name="Image 301"/>
                    <pic:cNvPicPr/>
                  </pic:nvPicPr>
                  <pic:blipFill>
                    <a:blip r:embed="rId32" cstate="print"/>
                    <a:stretch>
                      <a:fillRect/>
                    </a:stretch>
                  </pic:blipFill>
                  <pic:spPr>
                    <a:xfrm>
                      <a:off x="0" y="0"/>
                      <a:ext cx="38100" cy="38100"/>
                    </a:xfrm>
                    <a:prstGeom prst="rect">
                      <a:avLst/>
                    </a:prstGeom>
                  </pic:spPr>
                </pic:pic>
              </a:graphicData>
            </a:graphic>
          </wp:inline>
        </w:drawing>
      </w:r>
      <w:r>
        <w:rPr>
          <w:position w:val="3"/>
        </w:rPr>
      </w:r>
      <w:r>
        <w:rPr>
          <w:rFonts w:ascii="Times New Roman" w:hAnsi="Times New Roman"/>
          <w:spacing w:val="40"/>
          <w:sz w:val="20"/>
        </w:rPr>
        <w:t>  </w:t>
      </w:r>
      <w:r>
        <w:rPr>
          <w:color w:val="61666A"/>
          <w:sz w:val="21"/>
        </w:rPr>
        <w:t>Убирает с фото банковские карты</w:t>
      </w:r>
      <w:r>
        <w:rPr>
          <w:rFonts w:ascii="Tahoma" w:hAnsi="Tahoma"/>
          <w:color w:val="61666A"/>
          <w:sz w:val="21"/>
        </w:rPr>
        <w:t>, </w:t>
      </w:r>
      <w:r>
        <w:rPr>
          <w:color w:val="61666A"/>
          <w:sz w:val="21"/>
        </w:rPr>
        <w:t>деньги</w:t>
      </w:r>
      <w:r>
        <w:rPr>
          <w:rFonts w:ascii="Tahoma" w:hAnsi="Tahoma"/>
          <w:color w:val="61666A"/>
          <w:sz w:val="21"/>
        </w:rPr>
        <w:t>, </w:t>
      </w:r>
      <w:r>
        <w:rPr>
          <w:color w:val="61666A"/>
          <w:sz w:val="21"/>
        </w:rPr>
        <w:t>бренды</w:t>
      </w:r>
    </w:p>
    <w:p>
      <w:pPr>
        <w:spacing w:before="166"/>
        <w:ind w:left="680" w:right="0" w:firstLine="0"/>
        <w:jc w:val="left"/>
        <w:rPr>
          <w:sz w:val="21"/>
        </w:rPr>
      </w:pPr>
      <w:r>
        <w:rPr>
          <w:position w:val="3"/>
        </w:rPr>
        <w:drawing>
          <wp:inline distT="0" distB="0" distL="0" distR="0">
            <wp:extent cx="38100" cy="38100"/>
            <wp:effectExtent l="0" t="0" r="0" b="0"/>
            <wp:docPr id="302" name="Image 302"/>
            <wp:cNvGraphicFramePr>
              <a:graphicFrameLocks/>
            </wp:cNvGraphicFramePr>
            <a:graphic>
              <a:graphicData uri="http://schemas.openxmlformats.org/drawingml/2006/picture">
                <pic:pic>
                  <pic:nvPicPr>
                    <pic:cNvPr id="302" name="Image 302"/>
                    <pic:cNvPicPr/>
                  </pic:nvPicPr>
                  <pic:blipFill>
                    <a:blip r:embed="rId31" cstate="print"/>
                    <a:stretch>
                      <a:fillRect/>
                    </a:stretch>
                  </pic:blipFill>
                  <pic:spPr>
                    <a:xfrm>
                      <a:off x="0" y="0"/>
                      <a:ext cx="38100" cy="38100"/>
                    </a:xfrm>
                    <a:prstGeom prst="rect">
                      <a:avLst/>
                    </a:prstGeom>
                  </pic:spPr>
                </pic:pic>
              </a:graphicData>
            </a:graphic>
          </wp:inline>
        </w:drawing>
      </w:r>
      <w:r>
        <w:rPr>
          <w:position w:val="3"/>
        </w:rPr>
      </w:r>
      <w:r>
        <w:rPr>
          <w:rFonts w:ascii="Times New Roman" w:hAnsi="Times New Roman"/>
          <w:spacing w:val="40"/>
          <w:sz w:val="20"/>
        </w:rPr>
        <w:t>  </w:t>
      </w:r>
      <w:r>
        <w:rPr>
          <w:color w:val="61666A"/>
          <w:sz w:val="21"/>
        </w:rPr>
        <w:t>Добавляет</w:t>
      </w:r>
      <w:r>
        <w:rPr>
          <w:color w:val="61666A"/>
          <w:spacing w:val="20"/>
          <w:sz w:val="21"/>
        </w:rPr>
        <w:t> </w:t>
      </w:r>
      <w:r>
        <w:rPr>
          <w:color w:val="61666A"/>
          <w:sz w:val="21"/>
        </w:rPr>
        <w:t>символы</w:t>
      </w:r>
      <w:r>
        <w:rPr>
          <w:color w:val="61666A"/>
          <w:spacing w:val="20"/>
          <w:sz w:val="21"/>
        </w:rPr>
        <w:t> </w:t>
      </w:r>
      <w:r>
        <w:rPr>
          <w:color w:val="61666A"/>
          <w:sz w:val="21"/>
        </w:rPr>
        <w:t>сообщества</w:t>
      </w:r>
      <w:r>
        <w:rPr>
          <w:rFonts w:ascii="Tahoma" w:hAnsi="Tahoma"/>
          <w:color w:val="61666A"/>
          <w:sz w:val="21"/>
        </w:rPr>
        <w:t>: </w:t>
      </w:r>
      <w:r>
        <w:rPr>
          <w:color w:val="61666A"/>
          <w:sz w:val="21"/>
        </w:rPr>
        <w:t>общий</w:t>
      </w:r>
      <w:r>
        <w:rPr>
          <w:color w:val="61666A"/>
          <w:spacing w:val="20"/>
          <w:sz w:val="21"/>
        </w:rPr>
        <w:t> </w:t>
      </w:r>
      <w:r>
        <w:rPr>
          <w:color w:val="61666A"/>
          <w:sz w:val="21"/>
        </w:rPr>
        <w:t>сад</w:t>
      </w:r>
      <w:r>
        <w:rPr>
          <w:rFonts w:ascii="Tahoma" w:hAnsi="Tahoma"/>
          <w:color w:val="61666A"/>
          <w:sz w:val="21"/>
        </w:rPr>
        <w:t>, </w:t>
      </w:r>
      <w:r>
        <w:rPr>
          <w:color w:val="61666A"/>
          <w:sz w:val="21"/>
        </w:rPr>
        <w:t>мастерскую</w:t>
      </w:r>
      <w:r>
        <w:rPr>
          <w:rFonts w:ascii="Tahoma" w:hAnsi="Tahoma"/>
          <w:color w:val="61666A"/>
          <w:sz w:val="21"/>
        </w:rPr>
        <w:t>, </w:t>
      </w:r>
      <w:r>
        <w:rPr>
          <w:color w:val="61666A"/>
          <w:sz w:val="21"/>
        </w:rPr>
        <w:t>детей</w:t>
      </w:r>
      <w:r>
        <w:rPr>
          <w:rFonts w:ascii="Tahoma" w:hAnsi="Tahoma"/>
          <w:color w:val="61666A"/>
          <w:sz w:val="21"/>
        </w:rPr>
        <w:t>, </w:t>
      </w:r>
      <w:r>
        <w:rPr>
          <w:color w:val="61666A"/>
          <w:sz w:val="21"/>
        </w:rPr>
        <w:t>играющих</w:t>
      </w:r>
      <w:r>
        <w:rPr>
          <w:color w:val="61666A"/>
          <w:spacing w:val="20"/>
          <w:sz w:val="21"/>
        </w:rPr>
        <w:t> </w:t>
      </w:r>
      <w:r>
        <w:rPr>
          <w:color w:val="61666A"/>
          <w:sz w:val="21"/>
        </w:rPr>
        <w:t>вместе</w:t>
      </w:r>
    </w:p>
    <w:p>
      <w:pPr>
        <w:spacing w:before="105"/>
        <w:ind w:left="905" w:right="0" w:firstLine="0"/>
        <w:jc w:val="left"/>
        <w:rPr>
          <w:sz w:val="21"/>
        </w:rPr>
      </w:pPr>
      <w:r>
        <w:rPr>
          <w:b/>
          <w:color w:val="61666A"/>
          <w:spacing w:val="-2"/>
          <w:sz w:val="20"/>
        </w:rPr>
        <w:t>Хе</w:t>
      </w:r>
      <w:r>
        <w:rPr>
          <w:b/>
          <w:color w:val="61666A"/>
          <w:spacing w:val="-2"/>
          <w:sz w:val="21"/>
        </w:rPr>
        <w:t>шт</w:t>
      </w:r>
      <w:r>
        <w:rPr>
          <w:b/>
          <w:color w:val="61666A"/>
          <w:spacing w:val="-2"/>
          <w:sz w:val="20"/>
        </w:rPr>
        <w:t>е</w:t>
      </w:r>
      <w:r>
        <w:rPr>
          <w:b/>
          <w:color w:val="61666A"/>
          <w:spacing w:val="-2"/>
          <w:sz w:val="21"/>
        </w:rPr>
        <w:t>г</w:t>
      </w:r>
      <w:r>
        <w:rPr>
          <w:rFonts w:ascii="Tahoma" w:hAnsi="Tahoma"/>
          <w:b/>
          <w:color w:val="61666A"/>
          <w:spacing w:val="-2"/>
          <w:sz w:val="21"/>
        </w:rPr>
        <w:t>:</w:t>
      </w:r>
      <w:r>
        <w:rPr>
          <w:rFonts w:ascii="Tahoma" w:hAnsi="Tahoma"/>
          <w:b/>
          <w:color w:val="61666A"/>
          <w:spacing w:val="-11"/>
          <w:sz w:val="21"/>
        </w:rPr>
        <w:t> </w:t>
      </w:r>
      <w:r>
        <w:rPr>
          <w:rFonts w:ascii="Tahoma" w:hAnsi="Tahoma"/>
          <w:color w:val="61666A"/>
          <w:spacing w:val="-2"/>
          <w:sz w:val="21"/>
        </w:rPr>
        <w:t>#</w:t>
      </w:r>
      <w:r>
        <w:rPr>
          <w:color w:val="61666A"/>
          <w:spacing w:val="-2"/>
          <w:sz w:val="21"/>
        </w:rPr>
        <w:t>МирБезДенег</w:t>
      </w:r>
    </w:p>
    <w:p>
      <w:pPr>
        <w:pStyle w:val="BodyText"/>
        <w:rPr>
          <w:sz w:val="21"/>
        </w:rPr>
      </w:pPr>
    </w:p>
    <w:p>
      <w:pPr>
        <w:pStyle w:val="BodyText"/>
        <w:rPr>
          <w:sz w:val="21"/>
        </w:rPr>
      </w:pPr>
    </w:p>
    <w:p>
      <w:pPr>
        <w:pStyle w:val="BodyText"/>
        <w:spacing w:before="236"/>
        <w:rPr>
          <w:sz w:val="21"/>
        </w:rPr>
      </w:pPr>
    </w:p>
    <w:p>
      <w:pPr>
        <w:pStyle w:val="ListParagraph"/>
        <w:numPr>
          <w:ilvl w:val="0"/>
          <w:numId w:val="171"/>
        </w:numPr>
        <w:tabs>
          <w:tab w:pos="1012" w:val="left" w:leader="none"/>
        </w:tabs>
        <w:spacing w:line="240" w:lineRule="auto" w:before="0" w:after="0"/>
        <w:ind w:left="1012" w:right="0" w:hanging="377"/>
        <w:jc w:val="left"/>
        <w:rPr>
          <w:rFonts w:ascii="Tahoma" w:hAnsi="Tahoma"/>
          <w:b/>
          <w:color w:val="61666A"/>
          <w:sz w:val="21"/>
        </w:rPr>
      </w:pPr>
      <w:r>
        <w:rPr>
          <w:rFonts w:ascii="Tahoma" w:hAnsi="Tahoma"/>
          <w:b/>
          <w:color w:val="61666A"/>
          <w:spacing w:val="-6"/>
          <w:sz w:val="21"/>
        </w:rPr>
        <w:t>«</w:t>
      </w:r>
      <w:r>
        <w:rPr>
          <w:b/>
          <w:color w:val="61666A"/>
          <w:spacing w:val="-6"/>
          <w:sz w:val="20"/>
        </w:rPr>
        <w:t>Ка</w:t>
      </w:r>
      <w:r>
        <w:rPr>
          <w:b/>
          <w:color w:val="61666A"/>
          <w:spacing w:val="-6"/>
          <w:sz w:val="21"/>
        </w:rPr>
        <w:t>п</w:t>
      </w:r>
      <w:r>
        <w:rPr>
          <w:b/>
          <w:color w:val="61666A"/>
          <w:spacing w:val="-6"/>
          <w:sz w:val="20"/>
        </w:rPr>
        <w:t>су</w:t>
      </w:r>
      <w:r>
        <w:rPr>
          <w:b/>
          <w:color w:val="61666A"/>
          <w:spacing w:val="-6"/>
          <w:sz w:val="21"/>
        </w:rPr>
        <w:t>л</w:t>
      </w:r>
      <w:r>
        <w:rPr>
          <w:b/>
          <w:color w:val="61666A"/>
          <w:spacing w:val="-6"/>
          <w:sz w:val="20"/>
        </w:rPr>
        <w:t>а</w:t>
      </w:r>
      <w:r>
        <w:rPr>
          <w:b/>
          <w:color w:val="61666A"/>
          <w:spacing w:val="3"/>
          <w:sz w:val="20"/>
        </w:rPr>
        <w:t> </w:t>
      </w:r>
      <w:r>
        <w:rPr>
          <w:b/>
          <w:color w:val="61666A"/>
          <w:spacing w:val="-6"/>
          <w:sz w:val="21"/>
        </w:rPr>
        <w:t>в</w:t>
      </w:r>
      <w:r>
        <w:rPr>
          <w:b/>
          <w:color w:val="61666A"/>
          <w:spacing w:val="-6"/>
          <w:sz w:val="20"/>
        </w:rPr>
        <w:t>ре</w:t>
      </w:r>
      <w:r>
        <w:rPr>
          <w:b/>
          <w:color w:val="61666A"/>
          <w:spacing w:val="-6"/>
          <w:sz w:val="21"/>
        </w:rPr>
        <w:t>м</w:t>
      </w:r>
      <w:r>
        <w:rPr>
          <w:b/>
          <w:color w:val="61666A"/>
          <w:spacing w:val="-6"/>
          <w:sz w:val="20"/>
        </w:rPr>
        <w:t>е</w:t>
      </w:r>
      <w:r>
        <w:rPr>
          <w:b/>
          <w:color w:val="61666A"/>
          <w:spacing w:val="-6"/>
          <w:sz w:val="21"/>
        </w:rPr>
        <w:t>ни</w:t>
      </w:r>
      <w:r>
        <w:rPr>
          <w:b/>
          <w:color w:val="61666A"/>
          <w:sz w:val="21"/>
        </w:rPr>
        <w:t> </w:t>
      </w:r>
      <w:r>
        <w:rPr>
          <w:b/>
          <w:color w:val="61666A"/>
          <w:spacing w:val="-6"/>
          <w:sz w:val="21"/>
        </w:rPr>
        <w:t>для</w:t>
      </w:r>
      <w:r>
        <w:rPr>
          <w:b/>
          <w:color w:val="61666A"/>
          <w:spacing w:val="1"/>
          <w:sz w:val="21"/>
        </w:rPr>
        <w:t> </w:t>
      </w:r>
      <w:r>
        <w:rPr>
          <w:b/>
          <w:color w:val="61666A"/>
          <w:spacing w:val="-6"/>
          <w:sz w:val="21"/>
        </w:rPr>
        <w:t>вн</w:t>
      </w:r>
      <w:r>
        <w:rPr>
          <w:b/>
          <w:color w:val="61666A"/>
          <w:spacing w:val="-6"/>
          <w:sz w:val="20"/>
        </w:rPr>
        <w:t>у</w:t>
      </w:r>
      <w:r>
        <w:rPr>
          <w:b/>
          <w:color w:val="61666A"/>
          <w:spacing w:val="-6"/>
          <w:sz w:val="21"/>
        </w:rPr>
        <w:t>к</w:t>
      </w:r>
      <w:r>
        <w:rPr>
          <w:b/>
          <w:color w:val="61666A"/>
          <w:spacing w:val="-6"/>
          <w:sz w:val="20"/>
        </w:rPr>
        <w:t>о</w:t>
      </w:r>
      <w:r>
        <w:rPr>
          <w:b/>
          <w:color w:val="61666A"/>
          <w:spacing w:val="-6"/>
          <w:sz w:val="21"/>
        </w:rPr>
        <w:t>в</w:t>
      </w:r>
      <w:r>
        <w:rPr>
          <w:rFonts w:ascii="Tahoma" w:hAnsi="Tahoma"/>
          <w:b/>
          <w:color w:val="61666A"/>
          <w:spacing w:val="-6"/>
          <w:sz w:val="21"/>
        </w:rPr>
        <w:t>»</w:t>
      </w:r>
    </w:p>
    <w:p>
      <w:pPr>
        <w:pStyle w:val="BodyText"/>
        <w:spacing w:before="32"/>
        <w:rPr>
          <w:rFonts w:ascii="Tahoma"/>
          <w:b/>
          <w:sz w:val="21"/>
        </w:rPr>
      </w:pPr>
    </w:p>
    <w:p>
      <w:pPr>
        <w:spacing w:before="0"/>
        <w:ind w:left="635" w:right="0" w:firstLine="0"/>
        <w:jc w:val="left"/>
        <w:rPr>
          <w:rFonts w:ascii="Tahoma" w:hAnsi="Tahoma"/>
          <w:sz w:val="21"/>
        </w:rPr>
      </w:pPr>
      <w:r>
        <w:rPr>
          <w:color w:val="61666A"/>
          <w:w w:val="105"/>
          <w:sz w:val="21"/>
        </w:rPr>
        <w:t>Люди</w:t>
      </w:r>
      <w:r>
        <w:rPr>
          <w:color w:val="61666A"/>
          <w:spacing w:val="-13"/>
          <w:w w:val="105"/>
          <w:sz w:val="21"/>
        </w:rPr>
        <w:t> </w:t>
      </w:r>
      <w:r>
        <w:rPr>
          <w:color w:val="61666A"/>
          <w:w w:val="105"/>
          <w:sz w:val="21"/>
        </w:rPr>
        <w:t>пишут</w:t>
      </w:r>
      <w:r>
        <w:rPr>
          <w:color w:val="61666A"/>
          <w:spacing w:val="-13"/>
          <w:w w:val="105"/>
          <w:sz w:val="21"/>
        </w:rPr>
        <w:t> </w:t>
      </w:r>
      <w:r>
        <w:rPr>
          <w:color w:val="61666A"/>
          <w:w w:val="105"/>
          <w:sz w:val="21"/>
        </w:rPr>
        <w:t>письма</w:t>
      </w:r>
      <w:r>
        <w:rPr>
          <w:color w:val="61666A"/>
          <w:spacing w:val="-12"/>
          <w:w w:val="105"/>
          <w:sz w:val="21"/>
        </w:rPr>
        <w:t> </w:t>
      </w:r>
      <w:r>
        <w:rPr>
          <w:color w:val="61666A"/>
          <w:spacing w:val="-2"/>
          <w:w w:val="105"/>
          <w:sz w:val="21"/>
        </w:rPr>
        <w:t>потомкам</w:t>
      </w:r>
      <w:r>
        <w:rPr>
          <w:rFonts w:ascii="Tahoma" w:hAnsi="Tahoma"/>
          <w:color w:val="61666A"/>
          <w:spacing w:val="-2"/>
          <w:w w:val="105"/>
          <w:sz w:val="21"/>
        </w:rPr>
        <w:t>:</w:t>
      </w:r>
    </w:p>
    <w:p>
      <w:pPr>
        <w:pStyle w:val="BodyText"/>
        <w:spacing w:before="62"/>
        <w:rPr>
          <w:rFonts w:ascii="Tahoma"/>
          <w:sz w:val="21"/>
        </w:rPr>
      </w:pPr>
    </w:p>
    <w:p>
      <w:pPr>
        <w:spacing w:before="0"/>
        <w:ind w:left="680" w:right="0" w:firstLine="0"/>
        <w:jc w:val="left"/>
        <w:rPr>
          <w:rFonts w:ascii="Tahoma" w:hAnsi="Tahoma"/>
          <w:sz w:val="21"/>
        </w:rPr>
      </w:pPr>
      <w:r>
        <w:rPr>
          <w:position w:val="3"/>
        </w:rPr>
        <w:drawing>
          <wp:inline distT="0" distB="0" distL="0" distR="0">
            <wp:extent cx="38100" cy="38100"/>
            <wp:effectExtent l="0" t="0" r="0" b="0"/>
            <wp:docPr id="303" name="Image 303"/>
            <wp:cNvGraphicFramePr>
              <a:graphicFrameLocks/>
            </wp:cNvGraphicFramePr>
            <a:graphic>
              <a:graphicData uri="http://schemas.openxmlformats.org/drawingml/2006/picture">
                <pic:pic>
                  <pic:nvPicPr>
                    <pic:cNvPr id="303" name="Image 303"/>
                    <pic:cNvPicPr/>
                  </pic:nvPicPr>
                  <pic:blipFill>
                    <a:blip r:embed="rId31" cstate="print"/>
                    <a:stretch>
                      <a:fillRect/>
                    </a:stretch>
                  </pic:blipFill>
                  <pic:spPr>
                    <a:xfrm>
                      <a:off x="0" y="0"/>
                      <a:ext cx="38100" cy="38100"/>
                    </a:xfrm>
                    <a:prstGeom prst="rect">
                      <a:avLst/>
                    </a:prstGeom>
                  </pic:spPr>
                </pic:pic>
              </a:graphicData>
            </a:graphic>
          </wp:inline>
        </w:drawing>
      </w:r>
      <w:r>
        <w:rPr>
          <w:position w:val="3"/>
        </w:rPr>
      </w:r>
      <w:r>
        <w:rPr>
          <w:rFonts w:ascii="Times New Roman" w:hAnsi="Times New Roman"/>
          <w:spacing w:val="40"/>
          <w:sz w:val="20"/>
        </w:rPr>
        <w:t>  </w:t>
      </w:r>
      <w:r>
        <w:rPr>
          <w:rFonts w:ascii="Tahoma" w:hAnsi="Tahoma"/>
          <w:color w:val="61666A"/>
          <w:sz w:val="21"/>
        </w:rPr>
        <w:t>«</w:t>
      </w:r>
      <w:r>
        <w:rPr>
          <w:color w:val="61666A"/>
          <w:sz w:val="21"/>
        </w:rPr>
        <w:t>Я</w:t>
      </w:r>
      <w:r>
        <w:rPr>
          <w:color w:val="61666A"/>
          <w:spacing w:val="16"/>
          <w:sz w:val="21"/>
        </w:rPr>
        <w:t> </w:t>
      </w:r>
      <w:r>
        <w:rPr>
          <w:color w:val="61666A"/>
          <w:sz w:val="21"/>
        </w:rPr>
        <w:t>жил</w:t>
      </w:r>
      <w:r>
        <w:rPr>
          <w:color w:val="61666A"/>
          <w:spacing w:val="16"/>
          <w:sz w:val="21"/>
        </w:rPr>
        <w:t> </w:t>
      </w:r>
      <w:r>
        <w:rPr>
          <w:color w:val="61666A"/>
          <w:sz w:val="21"/>
        </w:rPr>
        <w:t>в</w:t>
      </w:r>
      <w:r>
        <w:rPr>
          <w:color w:val="61666A"/>
          <w:spacing w:val="16"/>
          <w:sz w:val="21"/>
        </w:rPr>
        <w:t> </w:t>
      </w:r>
      <w:r>
        <w:rPr>
          <w:color w:val="61666A"/>
          <w:sz w:val="21"/>
        </w:rPr>
        <w:t>мире</w:t>
      </w:r>
      <w:r>
        <w:rPr>
          <w:rFonts w:ascii="Tahoma" w:hAnsi="Tahoma"/>
          <w:color w:val="61666A"/>
          <w:sz w:val="21"/>
        </w:rPr>
        <w:t>, </w:t>
      </w:r>
      <w:r>
        <w:rPr>
          <w:color w:val="61666A"/>
          <w:sz w:val="21"/>
        </w:rPr>
        <w:t>где</w:t>
      </w:r>
      <w:r>
        <w:rPr>
          <w:color w:val="61666A"/>
          <w:spacing w:val="16"/>
          <w:sz w:val="21"/>
        </w:rPr>
        <w:t> </w:t>
      </w:r>
      <w:r>
        <w:rPr>
          <w:color w:val="61666A"/>
          <w:sz w:val="21"/>
        </w:rPr>
        <w:t>платили</w:t>
      </w:r>
      <w:r>
        <w:rPr>
          <w:color w:val="61666A"/>
          <w:spacing w:val="16"/>
          <w:sz w:val="21"/>
        </w:rPr>
        <w:t> </w:t>
      </w:r>
      <w:r>
        <w:rPr>
          <w:color w:val="61666A"/>
          <w:sz w:val="21"/>
        </w:rPr>
        <w:t>за</w:t>
      </w:r>
      <w:r>
        <w:rPr>
          <w:color w:val="61666A"/>
          <w:spacing w:val="16"/>
          <w:sz w:val="21"/>
        </w:rPr>
        <w:t> </w:t>
      </w:r>
      <w:r>
        <w:rPr>
          <w:color w:val="61666A"/>
          <w:sz w:val="21"/>
        </w:rPr>
        <w:t>жизнь</w:t>
      </w:r>
      <w:r>
        <w:rPr>
          <w:rFonts w:ascii="Tahoma" w:hAnsi="Tahoma"/>
          <w:color w:val="61666A"/>
          <w:sz w:val="21"/>
        </w:rPr>
        <w:t>. </w:t>
      </w:r>
      <w:r>
        <w:rPr>
          <w:color w:val="61666A"/>
          <w:sz w:val="21"/>
        </w:rPr>
        <w:t>Надеюсь</w:t>
      </w:r>
      <w:r>
        <w:rPr>
          <w:rFonts w:ascii="Tahoma" w:hAnsi="Tahoma"/>
          <w:color w:val="61666A"/>
          <w:sz w:val="21"/>
        </w:rPr>
        <w:t>, </w:t>
      </w:r>
      <w:r>
        <w:rPr>
          <w:color w:val="61666A"/>
          <w:sz w:val="21"/>
        </w:rPr>
        <w:t>вы</w:t>
      </w:r>
      <w:r>
        <w:rPr>
          <w:color w:val="61666A"/>
          <w:spacing w:val="16"/>
          <w:sz w:val="21"/>
        </w:rPr>
        <w:t> </w:t>
      </w:r>
      <w:r>
        <w:rPr>
          <w:color w:val="61666A"/>
          <w:sz w:val="21"/>
        </w:rPr>
        <w:t>не</w:t>
      </w:r>
      <w:r>
        <w:rPr>
          <w:color w:val="61666A"/>
          <w:spacing w:val="16"/>
          <w:sz w:val="21"/>
        </w:rPr>
        <w:t> </w:t>
      </w:r>
      <w:r>
        <w:rPr>
          <w:color w:val="61666A"/>
          <w:sz w:val="21"/>
        </w:rPr>
        <w:t>повторите</w:t>
      </w:r>
      <w:r>
        <w:rPr>
          <w:color w:val="61666A"/>
          <w:spacing w:val="16"/>
          <w:sz w:val="21"/>
        </w:rPr>
        <w:t> </w:t>
      </w:r>
      <w:r>
        <w:rPr>
          <w:color w:val="61666A"/>
          <w:sz w:val="21"/>
        </w:rPr>
        <w:t>моих</w:t>
      </w:r>
      <w:r>
        <w:rPr>
          <w:color w:val="61666A"/>
          <w:spacing w:val="16"/>
          <w:sz w:val="21"/>
        </w:rPr>
        <w:t> </w:t>
      </w:r>
      <w:r>
        <w:rPr>
          <w:color w:val="61666A"/>
          <w:sz w:val="21"/>
        </w:rPr>
        <w:t>ошибок</w:t>
      </w:r>
      <w:r>
        <w:rPr>
          <w:rFonts w:ascii="Tahoma" w:hAnsi="Tahoma"/>
          <w:color w:val="61666A"/>
          <w:sz w:val="21"/>
        </w:rPr>
        <w:t>»</w:t>
      </w:r>
    </w:p>
    <w:p>
      <w:pPr>
        <w:spacing w:line="338" w:lineRule="auto" w:before="165"/>
        <w:ind w:left="905" w:right="3285" w:hanging="225"/>
        <w:jc w:val="left"/>
        <w:rPr>
          <w:rFonts w:ascii="Tahoma" w:hAnsi="Tahoma"/>
          <w:sz w:val="21"/>
        </w:rPr>
      </w:pPr>
      <w:r>
        <w:rPr>
          <w:position w:val="3"/>
        </w:rPr>
        <w:drawing>
          <wp:inline distT="0" distB="0" distL="0" distR="0">
            <wp:extent cx="38100" cy="38100"/>
            <wp:effectExtent l="0" t="0" r="0" b="0"/>
            <wp:docPr id="304" name="Image 304"/>
            <wp:cNvGraphicFramePr>
              <a:graphicFrameLocks/>
            </wp:cNvGraphicFramePr>
            <a:graphic>
              <a:graphicData uri="http://schemas.openxmlformats.org/drawingml/2006/picture">
                <pic:pic>
                  <pic:nvPicPr>
                    <pic:cNvPr id="304" name="Image 304"/>
                    <pic:cNvPicPr/>
                  </pic:nvPicPr>
                  <pic:blipFill>
                    <a:blip r:embed="rId31" cstate="print"/>
                    <a:stretch>
                      <a:fillRect/>
                    </a:stretch>
                  </pic:blipFill>
                  <pic:spPr>
                    <a:xfrm>
                      <a:off x="0" y="0"/>
                      <a:ext cx="38100" cy="38100"/>
                    </a:xfrm>
                    <a:prstGeom prst="rect">
                      <a:avLst/>
                    </a:prstGeom>
                  </pic:spPr>
                </pic:pic>
              </a:graphicData>
            </a:graphic>
          </wp:inline>
        </w:drawing>
      </w:r>
      <w:r>
        <w:rPr>
          <w:position w:val="3"/>
        </w:rPr>
      </w:r>
      <w:r>
        <w:rPr>
          <w:rFonts w:ascii="Times New Roman" w:hAnsi="Times New Roman"/>
          <w:spacing w:val="74"/>
          <w:w w:val="105"/>
          <w:sz w:val="20"/>
        </w:rPr>
        <w:t> </w:t>
      </w:r>
      <w:r>
        <w:rPr>
          <w:rFonts w:ascii="Tahoma" w:hAnsi="Tahoma"/>
          <w:color w:val="61666A"/>
          <w:spacing w:val="-2"/>
          <w:w w:val="105"/>
          <w:sz w:val="21"/>
        </w:rPr>
        <w:t>«</w:t>
      </w:r>
      <w:r>
        <w:rPr>
          <w:color w:val="61666A"/>
          <w:spacing w:val="-2"/>
          <w:w w:val="105"/>
          <w:sz w:val="21"/>
        </w:rPr>
        <w:t>Я</w:t>
      </w:r>
      <w:r>
        <w:rPr>
          <w:color w:val="61666A"/>
          <w:spacing w:val="-14"/>
          <w:w w:val="105"/>
          <w:sz w:val="21"/>
        </w:rPr>
        <w:t> </w:t>
      </w:r>
      <w:r>
        <w:rPr>
          <w:color w:val="61666A"/>
          <w:spacing w:val="-2"/>
          <w:w w:val="105"/>
          <w:sz w:val="21"/>
        </w:rPr>
        <w:t>начал</w:t>
      </w:r>
      <w:r>
        <w:rPr>
          <w:color w:val="61666A"/>
          <w:spacing w:val="-13"/>
          <w:w w:val="105"/>
          <w:sz w:val="21"/>
        </w:rPr>
        <w:t> </w:t>
      </w:r>
      <w:r>
        <w:rPr>
          <w:color w:val="61666A"/>
          <w:spacing w:val="-2"/>
          <w:w w:val="105"/>
          <w:sz w:val="21"/>
        </w:rPr>
        <w:t>строить</w:t>
      </w:r>
      <w:r>
        <w:rPr>
          <w:color w:val="61666A"/>
          <w:spacing w:val="-13"/>
          <w:w w:val="105"/>
          <w:sz w:val="21"/>
        </w:rPr>
        <w:t> </w:t>
      </w:r>
      <w:r>
        <w:rPr>
          <w:color w:val="61666A"/>
          <w:spacing w:val="-2"/>
          <w:w w:val="105"/>
          <w:sz w:val="21"/>
        </w:rPr>
        <w:t>новый</w:t>
      </w:r>
      <w:r>
        <w:rPr>
          <w:color w:val="61666A"/>
          <w:spacing w:val="-14"/>
          <w:w w:val="105"/>
          <w:sz w:val="21"/>
        </w:rPr>
        <w:t> </w:t>
      </w:r>
      <w:r>
        <w:rPr>
          <w:color w:val="61666A"/>
          <w:spacing w:val="-2"/>
          <w:w w:val="105"/>
          <w:sz w:val="21"/>
        </w:rPr>
        <w:t>мир</w:t>
      </w:r>
      <w:r>
        <w:rPr>
          <w:rFonts w:ascii="Tahoma" w:hAnsi="Tahoma"/>
          <w:color w:val="61666A"/>
          <w:spacing w:val="-2"/>
          <w:w w:val="105"/>
          <w:sz w:val="21"/>
        </w:rPr>
        <w:t>.</w:t>
      </w:r>
      <w:r>
        <w:rPr>
          <w:rFonts w:ascii="Tahoma" w:hAnsi="Tahoma"/>
          <w:color w:val="61666A"/>
          <w:spacing w:val="-15"/>
          <w:w w:val="105"/>
          <w:sz w:val="21"/>
        </w:rPr>
        <w:t> </w:t>
      </w:r>
      <w:r>
        <w:rPr>
          <w:color w:val="61666A"/>
          <w:spacing w:val="-2"/>
          <w:w w:val="105"/>
          <w:sz w:val="21"/>
        </w:rPr>
        <w:t>Продолжите</w:t>
      </w:r>
      <w:r>
        <w:rPr>
          <w:color w:val="61666A"/>
          <w:spacing w:val="-13"/>
          <w:w w:val="105"/>
          <w:sz w:val="21"/>
        </w:rPr>
        <w:t> </w:t>
      </w:r>
      <w:r>
        <w:rPr>
          <w:color w:val="61666A"/>
          <w:spacing w:val="-2"/>
          <w:w w:val="105"/>
          <w:sz w:val="21"/>
        </w:rPr>
        <w:t>мое</w:t>
      </w:r>
      <w:r>
        <w:rPr>
          <w:color w:val="61666A"/>
          <w:spacing w:val="-14"/>
          <w:w w:val="105"/>
          <w:sz w:val="21"/>
        </w:rPr>
        <w:t> </w:t>
      </w:r>
      <w:r>
        <w:rPr>
          <w:color w:val="61666A"/>
          <w:spacing w:val="-2"/>
          <w:w w:val="105"/>
          <w:sz w:val="21"/>
        </w:rPr>
        <w:t>дело</w:t>
      </w:r>
      <w:r>
        <w:rPr>
          <w:rFonts w:ascii="Tahoma" w:hAnsi="Tahoma"/>
          <w:color w:val="61666A"/>
          <w:spacing w:val="-2"/>
          <w:w w:val="105"/>
          <w:sz w:val="21"/>
        </w:rPr>
        <w:t>»</w:t>
      </w:r>
      <w:r>
        <w:rPr>
          <w:rFonts w:ascii="Tahoma" w:hAnsi="Tahoma"/>
          <w:color w:val="61666A"/>
          <w:spacing w:val="-2"/>
          <w:w w:val="105"/>
          <w:sz w:val="21"/>
        </w:rPr>
        <w:t> </w:t>
      </w:r>
      <w:r>
        <w:rPr>
          <w:color w:val="61666A"/>
          <w:w w:val="105"/>
          <w:sz w:val="21"/>
        </w:rPr>
        <w:t>Письма запечатываются и вскроются через </w:t>
      </w:r>
      <w:r>
        <w:rPr>
          <w:rFonts w:ascii="Tahoma" w:hAnsi="Tahoma"/>
          <w:color w:val="61666A"/>
          <w:w w:val="105"/>
          <w:sz w:val="21"/>
        </w:rPr>
        <w:t>50 </w:t>
      </w:r>
      <w:r>
        <w:rPr>
          <w:color w:val="61666A"/>
          <w:w w:val="105"/>
          <w:sz w:val="21"/>
        </w:rPr>
        <w:t>лет</w:t>
      </w:r>
      <w:r>
        <w:rPr>
          <w:rFonts w:ascii="Tahoma" w:hAnsi="Tahoma"/>
          <w:color w:val="61666A"/>
          <w:w w:val="105"/>
          <w:sz w:val="21"/>
        </w:rPr>
        <w:t>.</w:t>
      </w:r>
    </w:p>
    <w:p>
      <w:pPr>
        <w:pStyle w:val="BodyText"/>
        <w:rPr>
          <w:rFonts w:ascii="Tahoma"/>
          <w:sz w:val="21"/>
        </w:rPr>
      </w:pPr>
    </w:p>
    <w:p>
      <w:pPr>
        <w:pStyle w:val="BodyText"/>
        <w:rPr>
          <w:rFonts w:ascii="Tahoma"/>
          <w:sz w:val="21"/>
        </w:rPr>
      </w:pPr>
    </w:p>
    <w:p>
      <w:pPr>
        <w:pStyle w:val="BodyText"/>
        <w:spacing w:before="98"/>
        <w:rPr>
          <w:rFonts w:ascii="Tahoma"/>
          <w:sz w:val="21"/>
        </w:rPr>
      </w:pPr>
    </w:p>
    <w:p>
      <w:pPr>
        <w:pStyle w:val="ListParagraph"/>
        <w:numPr>
          <w:ilvl w:val="0"/>
          <w:numId w:val="171"/>
        </w:numPr>
        <w:tabs>
          <w:tab w:pos="1015" w:val="left" w:leader="none"/>
        </w:tabs>
        <w:spacing w:line="240" w:lineRule="auto" w:before="0" w:after="0"/>
        <w:ind w:left="1015" w:right="0" w:hanging="380"/>
        <w:jc w:val="left"/>
        <w:rPr>
          <w:rFonts w:ascii="Tahoma" w:hAnsi="Tahoma"/>
          <w:b/>
          <w:color w:val="61666A"/>
          <w:sz w:val="21"/>
        </w:rPr>
      </w:pPr>
      <w:r>
        <w:rPr>
          <w:b/>
          <w:color w:val="61666A"/>
          <w:spacing w:val="-4"/>
          <w:sz w:val="20"/>
        </w:rPr>
        <w:t>По</w:t>
      </w:r>
      <w:r>
        <w:rPr>
          <w:b/>
          <w:color w:val="61666A"/>
          <w:spacing w:val="-4"/>
          <w:sz w:val="21"/>
        </w:rPr>
        <w:t>дк</w:t>
      </w:r>
      <w:r>
        <w:rPr>
          <w:b/>
          <w:color w:val="61666A"/>
          <w:spacing w:val="-4"/>
          <w:sz w:val="20"/>
        </w:rPr>
        <w:t>ас</w:t>
      </w:r>
      <w:r>
        <w:rPr>
          <w:b/>
          <w:color w:val="61666A"/>
          <w:spacing w:val="-4"/>
          <w:sz w:val="21"/>
        </w:rPr>
        <w:t>т</w:t>
      </w:r>
      <w:r>
        <w:rPr>
          <w:rFonts w:ascii="Tahoma" w:hAnsi="Tahoma"/>
          <w:b/>
          <w:color w:val="61666A"/>
          <w:spacing w:val="-4"/>
          <w:sz w:val="21"/>
        </w:rPr>
        <w:t>-</w:t>
      </w:r>
      <w:r>
        <w:rPr>
          <w:b/>
          <w:color w:val="61666A"/>
          <w:spacing w:val="-4"/>
          <w:sz w:val="20"/>
        </w:rPr>
        <w:t>сер</w:t>
      </w:r>
      <w:r>
        <w:rPr>
          <w:b/>
          <w:color w:val="61666A"/>
          <w:spacing w:val="-4"/>
          <w:sz w:val="21"/>
        </w:rPr>
        <w:t>ия</w:t>
      </w:r>
      <w:r>
        <w:rPr>
          <w:b/>
          <w:color w:val="61666A"/>
          <w:spacing w:val="2"/>
          <w:sz w:val="21"/>
        </w:rPr>
        <w:t> </w:t>
      </w:r>
      <w:r>
        <w:rPr>
          <w:rFonts w:ascii="Tahoma" w:hAnsi="Tahoma"/>
          <w:b/>
          <w:color w:val="61666A"/>
          <w:spacing w:val="-4"/>
          <w:sz w:val="21"/>
        </w:rPr>
        <w:t>«</w:t>
      </w:r>
      <w:r>
        <w:rPr>
          <w:b/>
          <w:color w:val="61666A"/>
          <w:spacing w:val="-4"/>
          <w:sz w:val="21"/>
        </w:rPr>
        <w:t>И</w:t>
      </w:r>
      <w:r>
        <w:rPr>
          <w:b/>
          <w:color w:val="61666A"/>
          <w:spacing w:val="-4"/>
          <w:sz w:val="20"/>
        </w:rPr>
        <w:t>с</w:t>
      </w:r>
      <w:r>
        <w:rPr>
          <w:b/>
          <w:color w:val="61666A"/>
          <w:spacing w:val="-4"/>
          <w:sz w:val="21"/>
        </w:rPr>
        <w:t>т</w:t>
      </w:r>
      <w:r>
        <w:rPr>
          <w:b/>
          <w:color w:val="61666A"/>
          <w:spacing w:val="-4"/>
          <w:sz w:val="20"/>
        </w:rPr>
        <w:t>ор</w:t>
      </w:r>
      <w:r>
        <w:rPr>
          <w:b/>
          <w:color w:val="61666A"/>
          <w:spacing w:val="-4"/>
          <w:sz w:val="21"/>
        </w:rPr>
        <w:t>ии</w:t>
      </w:r>
      <w:r>
        <w:rPr>
          <w:b/>
          <w:color w:val="61666A"/>
          <w:spacing w:val="2"/>
          <w:sz w:val="21"/>
        </w:rPr>
        <w:t> </w:t>
      </w:r>
      <w:r>
        <w:rPr>
          <w:b/>
          <w:color w:val="61666A"/>
          <w:spacing w:val="-4"/>
          <w:sz w:val="21"/>
        </w:rPr>
        <w:t>п</w:t>
      </w:r>
      <w:r>
        <w:rPr>
          <w:b/>
          <w:color w:val="61666A"/>
          <w:spacing w:val="-4"/>
          <w:sz w:val="20"/>
        </w:rPr>
        <w:t>ро</w:t>
      </w:r>
      <w:r>
        <w:rPr>
          <w:b/>
          <w:color w:val="61666A"/>
          <w:spacing w:val="-4"/>
          <w:sz w:val="21"/>
        </w:rPr>
        <w:t>з</w:t>
      </w:r>
      <w:r>
        <w:rPr>
          <w:b/>
          <w:color w:val="61666A"/>
          <w:spacing w:val="-4"/>
          <w:sz w:val="20"/>
        </w:rPr>
        <w:t>ре</w:t>
      </w:r>
      <w:r>
        <w:rPr>
          <w:b/>
          <w:color w:val="61666A"/>
          <w:spacing w:val="-4"/>
          <w:sz w:val="21"/>
        </w:rPr>
        <w:t>ния</w:t>
      </w:r>
      <w:r>
        <w:rPr>
          <w:rFonts w:ascii="Tahoma" w:hAnsi="Tahoma"/>
          <w:b/>
          <w:color w:val="61666A"/>
          <w:spacing w:val="-4"/>
          <w:sz w:val="21"/>
        </w:rPr>
        <w:t>»</w:t>
      </w:r>
    </w:p>
    <w:p>
      <w:pPr>
        <w:pStyle w:val="BodyText"/>
        <w:spacing w:before="32"/>
        <w:rPr>
          <w:rFonts w:ascii="Tahoma"/>
          <w:b/>
          <w:sz w:val="21"/>
        </w:rPr>
      </w:pPr>
    </w:p>
    <w:p>
      <w:pPr>
        <w:spacing w:before="0"/>
        <w:ind w:left="635" w:right="0" w:firstLine="0"/>
        <w:jc w:val="left"/>
        <w:rPr>
          <w:rFonts w:ascii="Tahoma" w:hAnsi="Tahoma"/>
          <w:sz w:val="21"/>
        </w:rPr>
      </w:pPr>
      <w:r>
        <w:rPr>
          <w:color w:val="61666A"/>
          <w:sz w:val="21"/>
        </w:rPr>
        <w:t>Глубокие</w:t>
      </w:r>
      <w:r>
        <w:rPr>
          <w:color w:val="61666A"/>
          <w:spacing w:val="15"/>
          <w:sz w:val="21"/>
        </w:rPr>
        <w:t> </w:t>
      </w:r>
      <w:r>
        <w:rPr>
          <w:color w:val="61666A"/>
          <w:sz w:val="21"/>
        </w:rPr>
        <w:t>монологи</w:t>
      </w:r>
      <w:r>
        <w:rPr>
          <w:color w:val="61666A"/>
          <w:spacing w:val="16"/>
          <w:sz w:val="21"/>
        </w:rPr>
        <w:t> </w:t>
      </w:r>
      <w:r>
        <w:rPr>
          <w:color w:val="61666A"/>
          <w:sz w:val="21"/>
        </w:rPr>
        <w:t>людей</w:t>
      </w:r>
      <w:r>
        <w:rPr>
          <w:rFonts w:ascii="Tahoma" w:hAnsi="Tahoma"/>
          <w:color w:val="61666A"/>
          <w:sz w:val="21"/>
        </w:rPr>
        <w:t>,</w:t>
      </w:r>
      <w:r>
        <w:rPr>
          <w:rFonts w:ascii="Tahoma" w:hAnsi="Tahoma"/>
          <w:color w:val="61666A"/>
          <w:spacing w:val="9"/>
          <w:sz w:val="21"/>
        </w:rPr>
        <w:t> </w:t>
      </w:r>
      <w:r>
        <w:rPr>
          <w:color w:val="61666A"/>
          <w:sz w:val="21"/>
        </w:rPr>
        <w:t>которые</w:t>
      </w:r>
      <w:r>
        <w:rPr>
          <w:color w:val="61666A"/>
          <w:spacing w:val="16"/>
          <w:sz w:val="21"/>
        </w:rPr>
        <w:t> </w:t>
      </w:r>
      <w:r>
        <w:rPr>
          <w:color w:val="61666A"/>
          <w:sz w:val="21"/>
        </w:rPr>
        <w:t>изменили</w:t>
      </w:r>
      <w:r>
        <w:rPr>
          <w:color w:val="61666A"/>
          <w:spacing w:val="16"/>
          <w:sz w:val="21"/>
        </w:rPr>
        <w:t> </w:t>
      </w:r>
      <w:r>
        <w:rPr>
          <w:color w:val="61666A"/>
          <w:spacing w:val="-2"/>
          <w:sz w:val="21"/>
        </w:rPr>
        <w:t>жизнь</w:t>
      </w:r>
      <w:r>
        <w:rPr>
          <w:rFonts w:ascii="Tahoma" w:hAnsi="Tahoma"/>
          <w:color w:val="61666A"/>
          <w:spacing w:val="-2"/>
          <w:sz w:val="21"/>
        </w:rPr>
        <w:t>:</w:t>
      </w:r>
    </w:p>
    <w:p>
      <w:pPr>
        <w:pStyle w:val="BodyText"/>
        <w:spacing w:before="62"/>
        <w:rPr>
          <w:rFonts w:ascii="Tahoma"/>
          <w:sz w:val="21"/>
        </w:rPr>
      </w:pPr>
    </w:p>
    <w:p>
      <w:pPr>
        <w:spacing w:before="0"/>
        <w:ind w:left="680" w:right="0" w:firstLine="0"/>
        <w:jc w:val="left"/>
        <w:rPr>
          <w:rFonts w:ascii="Tahoma" w:hAnsi="Tahoma"/>
          <w:sz w:val="21"/>
        </w:rPr>
      </w:pPr>
      <w:r>
        <w:rPr>
          <w:position w:val="3"/>
        </w:rPr>
        <w:drawing>
          <wp:inline distT="0" distB="0" distL="0" distR="0">
            <wp:extent cx="38100" cy="38100"/>
            <wp:effectExtent l="0" t="0" r="0" b="0"/>
            <wp:docPr id="305" name="Image 305"/>
            <wp:cNvGraphicFramePr>
              <a:graphicFrameLocks/>
            </wp:cNvGraphicFramePr>
            <a:graphic>
              <a:graphicData uri="http://schemas.openxmlformats.org/drawingml/2006/picture">
                <pic:pic>
                  <pic:nvPicPr>
                    <pic:cNvPr id="305" name="Image 305"/>
                    <pic:cNvPicPr/>
                  </pic:nvPicPr>
                  <pic:blipFill>
                    <a:blip r:embed="rId31" cstate="print"/>
                    <a:stretch>
                      <a:fillRect/>
                    </a:stretch>
                  </pic:blipFill>
                  <pic:spPr>
                    <a:xfrm>
                      <a:off x="0" y="0"/>
                      <a:ext cx="38100" cy="38100"/>
                    </a:xfrm>
                    <a:prstGeom prst="rect">
                      <a:avLst/>
                    </a:prstGeom>
                  </pic:spPr>
                </pic:pic>
              </a:graphicData>
            </a:graphic>
          </wp:inline>
        </w:drawing>
      </w:r>
      <w:r>
        <w:rPr>
          <w:position w:val="3"/>
        </w:rPr>
      </w:r>
      <w:r>
        <w:rPr>
          <w:rFonts w:ascii="Times New Roman" w:hAnsi="Times New Roman"/>
          <w:spacing w:val="80"/>
          <w:w w:val="150"/>
          <w:sz w:val="20"/>
        </w:rPr>
        <w:t> </w:t>
      </w:r>
      <w:r>
        <w:rPr>
          <w:rFonts w:ascii="Tahoma" w:hAnsi="Tahoma"/>
          <w:color w:val="61666A"/>
          <w:spacing w:val="-2"/>
          <w:w w:val="105"/>
          <w:sz w:val="21"/>
        </w:rPr>
        <w:t>«</w:t>
      </w:r>
      <w:r>
        <w:rPr>
          <w:color w:val="61666A"/>
          <w:spacing w:val="-2"/>
          <w:w w:val="105"/>
          <w:sz w:val="21"/>
        </w:rPr>
        <w:t>Как я отказался от карьеры топ</w:t>
      </w:r>
      <w:r>
        <w:rPr>
          <w:rFonts w:ascii="Tahoma" w:hAnsi="Tahoma"/>
          <w:color w:val="61666A"/>
          <w:spacing w:val="-2"/>
          <w:w w:val="105"/>
          <w:sz w:val="21"/>
        </w:rPr>
        <w:t>-</w:t>
      </w:r>
      <w:r>
        <w:rPr>
          <w:color w:val="61666A"/>
          <w:spacing w:val="-2"/>
          <w:w w:val="105"/>
          <w:sz w:val="21"/>
        </w:rPr>
        <w:t>менеджера и стал учителем в соседском центре</w:t>
      </w:r>
      <w:r>
        <w:rPr>
          <w:rFonts w:ascii="Tahoma" w:hAnsi="Tahoma"/>
          <w:color w:val="61666A"/>
          <w:spacing w:val="-2"/>
          <w:w w:val="105"/>
          <w:sz w:val="21"/>
        </w:rPr>
        <w:t>»</w:t>
      </w:r>
    </w:p>
    <w:p>
      <w:pPr>
        <w:spacing w:before="165"/>
        <w:ind w:left="680" w:right="0" w:firstLine="0"/>
        <w:jc w:val="left"/>
        <w:rPr>
          <w:rFonts w:ascii="Tahoma" w:hAnsi="Tahoma"/>
          <w:sz w:val="21"/>
        </w:rPr>
      </w:pPr>
      <w:r>
        <w:rPr>
          <w:position w:val="3"/>
        </w:rPr>
        <w:drawing>
          <wp:inline distT="0" distB="0" distL="0" distR="0">
            <wp:extent cx="38100" cy="38100"/>
            <wp:effectExtent l="0" t="0" r="0" b="0"/>
            <wp:docPr id="306" name="Image 306"/>
            <wp:cNvGraphicFramePr>
              <a:graphicFrameLocks/>
            </wp:cNvGraphicFramePr>
            <a:graphic>
              <a:graphicData uri="http://schemas.openxmlformats.org/drawingml/2006/picture">
                <pic:pic>
                  <pic:nvPicPr>
                    <pic:cNvPr id="306" name="Image 306"/>
                    <pic:cNvPicPr/>
                  </pic:nvPicPr>
                  <pic:blipFill>
                    <a:blip r:embed="rId31" cstate="print"/>
                    <a:stretch>
                      <a:fillRect/>
                    </a:stretch>
                  </pic:blipFill>
                  <pic:spPr>
                    <a:xfrm>
                      <a:off x="0" y="0"/>
                      <a:ext cx="38100" cy="38100"/>
                    </a:xfrm>
                    <a:prstGeom prst="rect">
                      <a:avLst/>
                    </a:prstGeom>
                  </pic:spPr>
                </pic:pic>
              </a:graphicData>
            </a:graphic>
          </wp:inline>
        </w:drawing>
      </w:r>
      <w:r>
        <w:rPr>
          <w:position w:val="3"/>
        </w:rPr>
      </w:r>
      <w:r>
        <w:rPr>
          <w:rFonts w:ascii="Times New Roman" w:hAnsi="Times New Roman"/>
          <w:spacing w:val="80"/>
          <w:w w:val="150"/>
          <w:sz w:val="20"/>
        </w:rPr>
        <w:t> </w:t>
      </w:r>
      <w:r>
        <w:rPr>
          <w:rFonts w:ascii="Tahoma" w:hAnsi="Tahoma"/>
          <w:color w:val="61666A"/>
          <w:w w:val="105"/>
          <w:sz w:val="21"/>
        </w:rPr>
        <w:t>«</w:t>
      </w:r>
      <w:r>
        <w:rPr>
          <w:color w:val="61666A"/>
          <w:w w:val="105"/>
          <w:sz w:val="21"/>
        </w:rPr>
        <w:t>Как мы с соседями построили дом без кредитов</w:t>
      </w:r>
      <w:r>
        <w:rPr>
          <w:rFonts w:ascii="Tahoma" w:hAnsi="Tahoma"/>
          <w:color w:val="61666A"/>
          <w:w w:val="105"/>
          <w:sz w:val="21"/>
        </w:rPr>
        <w:t>»</w:t>
      </w:r>
    </w:p>
    <w:p>
      <w:pPr>
        <w:spacing w:after="0"/>
        <w:jc w:val="left"/>
        <w:rPr>
          <w:rFonts w:ascii="Tahoma" w:hAnsi="Tahoma"/>
          <w:sz w:val="21"/>
        </w:rPr>
        <w:sectPr>
          <w:pgSz w:w="11900" w:h="16840"/>
          <w:pgMar w:top="0" w:bottom="0" w:left="850" w:right="1133"/>
        </w:sectPr>
      </w:pPr>
    </w:p>
    <w:p>
      <w:pPr>
        <w:spacing w:before="42"/>
        <w:ind w:left="680" w:right="0"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83936">
                <wp:simplePos x="0" y="0"/>
                <wp:positionH relativeFrom="page">
                  <wp:posOffset>809625</wp:posOffset>
                </wp:positionH>
                <wp:positionV relativeFrom="page">
                  <wp:posOffset>687</wp:posOffset>
                </wp:positionV>
                <wp:extent cx="9525" cy="10688955"/>
                <wp:effectExtent l="0" t="0" r="0" b="0"/>
                <wp:wrapNone/>
                <wp:docPr id="307" name="Graphic 307"/>
                <wp:cNvGraphicFramePr>
                  <a:graphicFrameLocks/>
                </wp:cNvGraphicFramePr>
                <a:graphic>
                  <a:graphicData uri="http://schemas.microsoft.com/office/word/2010/wordprocessingShape">
                    <wps:wsp>
                      <wps:cNvPr id="307" name="Graphic 307"/>
                      <wps:cNvSpPr/>
                      <wps:spPr>
                        <a:xfrm>
                          <a:off x="0" y="0"/>
                          <a:ext cx="9525" cy="10688955"/>
                        </a:xfrm>
                        <a:custGeom>
                          <a:avLst/>
                          <a:gdLst/>
                          <a:ahLst/>
                          <a:cxnLst/>
                          <a:rect l="l" t="t" r="r" b="b"/>
                          <a:pathLst>
                            <a:path w="9525" h="10688955">
                              <a:moveTo>
                                <a:pt x="9525" y="10688513"/>
                              </a:moveTo>
                              <a:lnTo>
                                <a:pt x="0" y="10688513"/>
                              </a:lnTo>
                              <a:lnTo>
                                <a:pt x="0" y="0"/>
                              </a:lnTo>
                              <a:lnTo>
                                <a:pt x="9525" y="0"/>
                              </a:lnTo>
                              <a:lnTo>
                                <a:pt x="9525" y="10688513"/>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054124pt;width:.75pt;height:841.615206pt;mso-position-horizontal-relative:page;mso-position-vertical-relative:page;z-index:15783936" id="docshape109" filled="true" fillcolor="#e1e4e9" stroked="false">
                <v:fill type="solid"/>
                <w10:wrap type="none"/>
              </v:rect>
            </w:pict>
          </mc:Fallback>
        </mc:AlternateContent>
      </w:r>
      <w:r>
        <w:rPr>
          <w:position w:val="3"/>
        </w:rPr>
        <w:drawing>
          <wp:inline distT="0" distB="0" distL="0" distR="0">
            <wp:extent cx="38100" cy="38100"/>
            <wp:effectExtent l="0" t="0" r="0" b="0"/>
            <wp:docPr id="308" name="Image 308"/>
            <wp:cNvGraphicFramePr>
              <a:graphicFrameLocks/>
            </wp:cNvGraphicFramePr>
            <a:graphic>
              <a:graphicData uri="http://schemas.openxmlformats.org/drawingml/2006/picture">
                <pic:pic>
                  <pic:nvPicPr>
                    <pic:cNvPr id="308" name="Image 308"/>
                    <pic:cNvPicPr/>
                  </pic:nvPicPr>
                  <pic:blipFill>
                    <a:blip r:embed="rId33" cstate="print"/>
                    <a:stretch>
                      <a:fillRect/>
                    </a:stretch>
                  </pic:blipFill>
                  <pic:spPr>
                    <a:xfrm>
                      <a:off x="0" y="0"/>
                      <a:ext cx="38100" cy="38100"/>
                    </a:xfrm>
                    <a:prstGeom prst="rect">
                      <a:avLst/>
                    </a:prstGeom>
                  </pic:spPr>
                </pic:pic>
              </a:graphicData>
            </a:graphic>
          </wp:inline>
        </w:drawing>
      </w:r>
      <w:r>
        <w:rPr>
          <w:position w:val="3"/>
        </w:rPr>
      </w:r>
      <w:r>
        <w:rPr>
          <w:rFonts w:ascii="Times New Roman" w:hAnsi="Times New Roman"/>
          <w:spacing w:val="40"/>
          <w:sz w:val="20"/>
        </w:rPr>
        <w:t>  </w:t>
      </w:r>
      <w:r>
        <w:rPr>
          <w:rFonts w:ascii="Tahoma" w:hAnsi="Tahoma"/>
          <w:color w:val="61666A"/>
          <w:sz w:val="21"/>
        </w:rPr>
        <w:t>«</w:t>
      </w:r>
      <w:r>
        <w:rPr>
          <w:color w:val="61666A"/>
          <w:sz w:val="21"/>
        </w:rPr>
        <w:t>Как</w:t>
      </w:r>
      <w:r>
        <w:rPr>
          <w:color w:val="61666A"/>
          <w:spacing w:val="18"/>
          <w:sz w:val="21"/>
        </w:rPr>
        <w:t> </w:t>
      </w:r>
      <w:r>
        <w:rPr>
          <w:color w:val="61666A"/>
          <w:sz w:val="21"/>
        </w:rPr>
        <w:t>болезнь</w:t>
      </w:r>
      <w:r>
        <w:rPr>
          <w:color w:val="61666A"/>
          <w:spacing w:val="18"/>
          <w:sz w:val="21"/>
        </w:rPr>
        <w:t> </w:t>
      </w:r>
      <w:r>
        <w:rPr>
          <w:color w:val="61666A"/>
          <w:sz w:val="21"/>
        </w:rPr>
        <w:t>ребенка</w:t>
      </w:r>
      <w:r>
        <w:rPr>
          <w:color w:val="61666A"/>
          <w:spacing w:val="18"/>
          <w:sz w:val="21"/>
        </w:rPr>
        <w:t> </w:t>
      </w:r>
      <w:r>
        <w:rPr>
          <w:color w:val="61666A"/>
          <w:sz w:val="21"/>
        </w:rPr>
        <w:t>показала</w:t>
      </w:r>
      <w:r>
        <w:rPr>
          <w:rFonts w:ascii="Tahoma" w:hAnsi="Tahoma"/>
          <w:color w:val="61666A"/>
          <w:sz w:val="21"/>
        </w:rPr>
        <w:t>, </w:t>
      </w:r>
      <w:r>
        <w:rPr>
          <w:color w:val="61666A"/>
          <w:sz w:val="21"/>
        </w:rPr>
        <w:t>что</w:t>
      </w:r>
      <w:r>
        <w:rPr>
          <w:color w:val="61666A"/>
          <w:spacing w:val="18"/>
          <w:sz w:val="21"/>
        </w:rPr>
        <w:t> </w:t>
      </w:r>
      <w:r>
        <w:rPr>
          <w:color w:val="61666A"/>
          <w:sz w:val="21"/>
        </w:rPr>
        <w:t>настоящее</w:t>
      </w:r>
      <w:r>
        <w:rPr>
          <w:color w:val="61666A"/>
          <w:spacing w:val="18"/>
          <w:sz w:val="21"/>
        </w:rPr>
        <w:t> </w:t>
      </w:r>
      <w:r>
        <w:rPr>
          <w:color w:val="61666A"/>
          <w:sz w:val="21"/>
        </w:rPr>
        <w:t>страхование</w:t>
      </w:r>
      <w:r>
        <w:rPr>
          <w:color w:val="61666A"/>
          <w:spacing w:val="18"/>
          <w:sz w:val="21"/>
        </w:rPr>
        <w:t> </w:t>
      </w:r>
      <w:r>
        <w:rPr>
          <w:rFonts w:ascii="Tahoma" w:hAnsi="Tahoma"/>
          <w:color w:val="61666A"/>
          <w:sz w:val="21"/>
        </w:rPr>
        <w:t>— </w:t>
      </w:r>
      <w:r>
        <w:rPr>
          <w:color w:val="61666A"/>
          <w:sz w:val="21"/>
        </w:rPr>
        <w:t>это</w:t>
      </w:r>
      <w:r>
        <w:rPr>
          <w:color w:val="61666A"/>
          <w:spacing w:val="18"/>
          <w:sz w:val="21"/>
        </w:rPr>
        <w:t> </w:t>
      </w:r>
      <w:r>
        <w:rPr>
          <w:color w:val="61666A"/>
          <w:sz w:val="21"/>
        </w:rPr>
        <w:t>сообщество</w:t>
      </w:r>
      <w:r>
        <w:rPr>
          <w:rFonts w:ascii="Tahoma" w:hAnsi="Tahoma"/>
          <w:color w:val="61666A"/>
          <w:sz w:val="21"/>
        </w:rPr>
        <w:t>»</w:t>
      </w:r>
    </w:p>
    <w:p>
      <w:pPr>
        <w:pStyle w:val="BodyText"/>
        <w:rPr>
          <w:rFonts w:ascii="Tahoma"/>
          <w:sz w:val="21"/>
        </w:rPr>
      </w:pPr>
    </w:p>
    <w:p>
      <w:pPr>
        <w:pStyle w:val="BodyText"/>
        <w:rPr>
          <w:rFonts w:ascii="Tahoma"/>
          <w:sz w:val="21"/>
        </w:rPr>
      </w:pPr>
    </w:p>
    <w:p>
      <w:pPr>
        <w:pStyle w:val="BodyText"/>
        <w:spacing w:before="200"/>
        <w:rPr>
          <w:rFonts w:ascii="Tahoma"/>
          <w:sz w:val="21"/>
        </w:rPr>
      </w:pPr>
    </w:p>
    <w:p>
      <w:pPr>
        <w:pStyle w:val="ListParagraph"/>
        <w:numPr>
          <w:ilvl w:val="0"/>
          <w:numId w:val="171"/>
        </w:numPr>
        <w:tabs>
          <w:tab w:pos="1006" w:val="left" w:leader="none"/>
        </w:tabs>
        <w:spacing w:line="240" w:lineRule="auto" w:before="0" w:after="0"/>
        <w:ind w:left="1006" w:right="0" w:hanging="371"/>
        <w:jc w:val="left"/>
        <w:rPr>
          <w:rFonts w:ascii="Tahoma" w:hAnsi="Tahoma"/>
          <w:b/>
          <w:color w:val="61666A"/>
          <w:sz w:val="21"/>
        </w:rPr>
      </w:pPr>
      <w:r>
        <w:rPr>
          <w:rFonts w:ascii="Tahoma" w:hAnsi="Tahoma"/>
          <w:b/>
          <w:color w:val="61666A"/>
          <w:spacing w:val="-6"/>
          <w:sz w:val="21"/>
        </w:rPr>
        <w:t>«</w:t>
      </w:r>
      <w:r>
        <w:rPr>
          <w:b/>
          <w:color w:val="61666A"/>
          <w:spacing w:val="-6"/>
          <w:sz w:val="20"/>
        </w:rPr>
        <w:t>Га</w:t>
      </w:r>
      <w:r>
        <w:rPr>
          <w:b/>
          <w:color w:val="61666A"/>
          <w:spacing w:val="-6"/>
          <w:sz w:val="21"/>
        </w:rPr>
        <w:t>л</w:t>
      </w:r>
      <w:r>
        <w:rPr>
          <w:b/>
          <w:color w:val="61666A"/>
          <w:spacing w:val="-6"/>
          <w:sz w:val="20"/>
        </w:rPr>
        <w:t>ере</w:t>
      </w:r>
      <w:r>
        <w:rPr>
          <w:b/>
          <w:color w:val="61666A"/>
          <w:spacing w:val="-6"/>
          <w:sz w:val="21"/>
        </w:rPr>
        <w:t>я</w:t>
      </w:r>
      <w:r>
        <w:rPr>
          <w:b/>
          <w:color w:val="61666A"/>
          <w:sz w:val="21"/>
        </w:rPr>
        <w:t> </w:t>
      </w:r>
      <w:r>
        <w:rPr>
          <w:b/>
          <w:color w:val="61666A"/>
          <w:spacing w:val="-6"/>
          <w:sz w:val="20"/>
        </w:rPr>
        <w:t>ра</w:t>
      </w:r>
      <w:r>
        <w:rPr>
          <w:b/>
          <w:color w:val="61666A"/>
          <w:spacing w:val="-6"/>
          <w:sz w:val="21"/>
        </w:rPr>
        <w:t>з</w:t>
      </w:r>
      <w:r>
        <w:rPr>
          <w:b/>
          <w:color w:val="61666A"/>
          <w:spacing w:val="-6"/>
          <w:sz w:val="20"/>
        </w:rPr>
        <w:t>ор</w:t>
      </w:r>
      <w:r>
        <w:rPr>
          <w:b/>
          <w:color w:val="61666A"/>
          <w:spacing w:val="-6"/>
          <w:sz w:val="21"/>
        </w:rPr>
        <w:t>в</w:t>
      </w:r>
      <w:r>
        <w:rPr>
          <w:b/>
          <w:color w:val="61666A"/>
          <w:spacing w:val="-6"/>
          <w:sz w:val="20"/>
        </w:rPr>
        <w:t>а</w:t>
      </w:r>
      <w:r>
        <w:rPr>
          <w:b/>
          <w:color w:val="61666A"/>
          <w:spacing w:val="-6"/>
          <w:sz w:val="21"/>
        </w:rPr>
        <w:t>нны</w:t>
      </w:r>
      <w:r>
        <w:rPr>
          <w:b/>
          <w:color w:val="61666A"/>
          <w:spacing w:val="-6"/>
          <w:sz w:val="20"/>
        </w:rPr>
        <w:t>х</w:t>
      </w:r>
      <w:r>
        <w:rPr>
          <w:b/>
          <w:color w:val="61666A"/>
          <w:spacing w:val="4"/>
          <w:sz w:val="20"/>
        </w:rPr>
        <w:t> </w:t>
      </w:r>
      <w:r>
        <w:rPr>
          <w:b/>
          <w:color w:val="61666A"/>
          <w:spacing w:val="-6"/>
          <w:sz w:val="21"/>
        </w:rPr>
        <w:t>ц</w:t>
      </w:r>
      <w:r>
        <w:rPr>
          <w:b/>
          <w:color w:val="61666A"/>
          <w:spacing w:val="-6"/>
          <w:sz w:val="20"/>
        </w:rPr>
        <w:t>е</w:t>
      </w:r>
      <w:r>
        <w:rPr>
          <w:b/>
          <w:color w:val="61666A"/>
          <w:spacing w:val="-6"/>
          <w:sz w:val="21"/>
        </w:rPr>
        <w:t>п</w:t>
      </w:r>
      <w:r>
        <w:rPr>
          <w:b/>
          <w:color w:val="61666A"/>
          <w:spacing w:val="-6"/>
          <w:sz w:val="20"/>
        </w:rPr>
        <w:t>ей</w:t>
      </w:r>
      <w:r>
        <w:rPr>
          <w:rFonts w:ascii="Tahoma" w:hAnsi="Tahoma"/>
          <w:b/>
          <w:color w:val="61666A"/>
          <w:spacing w:val="-6"/>
          <w:sz w:val="21"/>
        </w:rPr>
        <w:t>»</w:t>
      </w:r>
    </w:p>
    <w:p>
      <w:pPr>
        <w:pStyle w:val="BodyText"/>
        <w:spacing w:before="32"/>
        <w:rPr>
          <w:rFonts w:ascii="Tahoma"/>
          <w:b/>
          <w:sz w:val="21"/>
        </w:rPr>
      </w:pPr>
    </w:p>
    <w:p>
      <w:pPr>
        <w:spacing w:before="0"/>
        <w:ind w:left="635" w:right="0" w:firstLine="0"/>
        <w:jc w:val="left"/>
        <w:rPr>
          <w:rFonts w:ascii="Tahoma" w:hAnsi="Tahoma"/>
          <w:sz w:val="21"/>
        </w:rPr>
      </w:pPr>
      <w:r>
        <w:rPr>
          <w:color w:val="61666A"/>
          <w:sz w:val="21"/>
        </w:rPr>
        <w:t>Художественная</w:t>
      </w:r>
      <w:r>
        <w:rPr>
          <w:color w:val="61666A"/>
          <w:spacing w:val="2"/>
          <w:sz w:val="21"/>
        </w:rPr>
        <w:t> </w:t>
      </w:r>
      <w:r>
        <w:rPr>
          <w:color w:val="61666A"/>
          <w:spacing w:val="-2"/>
          <w:sz w:val="21"/>
        </w:rPr>
        <w:t>инсталляция</w:t>
      </w:r>
      <w:r>
        <w:rPr>
          <w:rFonts w:ascii="Tahoma" w:hAnsi="Tahoma"/>
          <w:color w:val="61666A"/>
          <w:spacing w:val="-2"/>
          <w:sz w:val="21"/>
        </w:rPr>
        <w:t>:</w:t>
      </w:r>
    </w:p>
    <w:p>
      <w:pPr>
        <w:pStyle w:val="BodyText"/>
        <w:spacing w:before="75"/>
        <w:rPr>
          <w:rFonts w:ascii="Tahoma"/>
          <w:sz w:val="21"/>
        </w:rPr>
      </w:pPr>
    </w:p>
    <w:p>
      <w:pPr>
        <w:spacing w:before="0"/>
        <w:ind w:left="680" w:right="0" w:firstLine="0"/>
        <w:jc w:val="left"/>
        <w:rPr>
          <w:sz w:val="21"/>
        </w:rPr>
      </w:pPr>
      <w:r>
        <w:rPr>
          <w:position w:val="3"/>
        </w:rPr>
        <w:drawing>
          <wp:inline distT="0" distB="0" distL="0" distR="0">
            <wp:extent cx="38100" cy="38100"/>
            <wp:effectExtent l="0" t="0" r="0" b="0"/>
            <wp:docPr id="309" name="Image 309"/>
            <wp:cNvGraphicFramePr>
              <a:graphicFrameLocks/>
            </wp:cNvGraphicFramePr>
            <a:graphic>
              <a:graphicData uri="http://schemas.openxmlformats.org/drawingml/2006/picture">
                <pic:pic>
                  <pic:nvPicPr>
                    <pic:cNvPr id="309" name="Image 309"/>
                    <pic:cNvPicPr/>
                  </pic:nvPicPr>
                  <pic:blipFill>
                    <a:blip r:embed="rId33" cstate="print"/>
                    <a:stretch>
                      <a:fillRect/>
                    </a:stretch>
                  </pic:blipFill>
                  <pic:spPr>
                    <a:xfrm>
                      <a:off x="0" y="0"/>
                      <a:ext cx="38100" cy="38100"/>
                    </a:xfrm>
                    <a:prstGeom prst="rect">
                      <a:avLst/>
                    </a:prstGeom>
                  </pic:spPr>
                </pic:pic>
              </a:graphicData>
            </a:graphic>
          </wp:inline>
        </w:drawing>
      </w:r>
      <w:r>
        <w:rPr>
          <w:position w:val="3"/>
        </w:rPr>
      </w:r>
      <w:r>
        <w:rPr>
          <w:rFonts w:ascii="Times New Roman" w:hAnsi="Times New Roman"/>
          <w:spacing w:val="80"/>
          <w:w w:val="105"/>
          <w:sz w:val="20"/>
        </w:rPr>
        <w:t> </w:t>
      </w:r>
      <w:r>
        <w:rPr>
          <w:color w:val="61666A"/>
          <w:w w:val="105"/>
          <w:sz w:val="21"/>
        </w:rPr>
        <w:t>Цепь из кредитных договоров</w:t>
      </w:r>
    </w:p>
    <w:p>
      <w:pPr>
        <w:spacing w:before="179"/>
        <w:ind w:left="680" w:right="0" w:firstLine="0"/>
        <w:jc w:val="left"/>
        <w:rPr>
          <w:sz w:val="21"/>
        </w:rPr>
      </w:pPr>
      <w:r>
        <w:rPr>
          <w:position w:val="3"/>
        </w:rPr>
        <w:drawing>
          <wp:inline distT="0" distB="0" distL="0" distR="0">
            <wp:extent cx="38100" cy="38100"/>
            <wp:effectExtent l="0" t="0" r="0" b="0"/>
            <wp:docPr id="310" name="Image 310"/>
            <wp:cNvGraphicFramePr>
              <a:graphicFrameLocks/>
            </wp:cNvGraphicFramePr>
            <a:graphic>
              <a:graphicData uri="http://schemas.openxmlformats.org/drawingml/2006/picture">
                <pic:pic>
                  <pic:nvPicPr>
                    <pic:cNvPr id="310" name="Image 310"/>
                    <pic:cNvPicPr/>
                  </pic:nvPicPr>
                  <pic:blipFill>
                    <a:blip r:embed="rId33" cstate="print"/>
                    <a:stretch>
                      <a:fillRect/>
                    </a:stretch>
                  </pic:blipFill>
                  <pic:spPr>
                    <a:xfrm>
                      <a:off x="0" y="0"/>
                      <a:ext cx="38100" cy="38100"/>
                    </a:xfrm>
                    <a:prstGeom prst="rect">
                      <a:avLst/>
                    </a:prstGeom>
                  </pic:spPr>
                </pic:pic>
              </a:graphicData>
            </a:graphic>
          </wp:inline>
        </w:drawing>
      </w:r>
      <w:r>
        <w:rPr>
          <w:position w:val="3"/>
        </w:rPr>
      </w:r>
      <w:r>
        <w:rPr>
          <w:rFonts w:ascii="Times New Roman" w:hAnsi="Times New Roman"/>
          <w:spacing w:val="40"/>
          <w:sz w:val="20"/>
        </w:rPr>
        <w:t>  </w:t>
      </w:r>
      <w:r>
        <w:rPr>
          <w:color w:val="61666A"/>
          <w:sz w:val="21"/>
        </w:rPr>
        <w:t>Кандалы из трудовых книжек</w:t>
      </w:r>
    </w:p>
    <w:p>
      <w:pPr>
        <w:spacing w:before="178"/>
        <w:ind w:left="680" w:right="0" w:firstLine="0"/>
        <w:jc w:val="left"/>
        <w:rPr>
          <w:sz w:val="21"/>
        </w:rPr>
      </w:pPr>
      <w:r>
        <w:rPr>
          <w:position w:val="3"/>
        </w:rPr>
        <w:drawing>
          <wp:inline distT="0" distB="0" distL="0" distR="0">
            <wp:extent cx="38100" cy="38100"/>
            <wp:effectExtent l="0" t="0" r="0" b="0"/>
            <wp:docPr id="311" name="Image 311"/>
            <wp:cNvGraphicFramePr>
              <a:graphicFrameLocks/>
            </wp:cNvGraphicFramePr>
            <a:graphic>
              <a:graphicData uri="http://schemas.openxmlformats.org/drawingml/2006/picture">
                <pic:pic>
                  <pic:nvPicPr>
                    <pic:cNvPr id="311" name="Image 311"/>
                    <pic:cNvPicPr/>
                  </pic:nvPicPr>
                  <pic:blipFill>
                    <a:blip r:embed="rId33" cstate="print"/>
                    <a:stretch>
                      <a:fillRect/>
                    </a:stretch>
                  </pic:blipFill>
                  <pic:spPr>
                    <a:xfrm>
                      <a:off x="0" y="0"/>
                      <a:ext cx="38100" cy="38100"/>
                    </a:xfrm>
                    <a:prstGeom prst="rect">
                      <a:avLst/>
                    </a:prstGeom>
                  </pic:spPr>
                </pic:pic>
              </a:graphicData>
            </a:graphic>
          </wp:inline>
        </w:drawing>
      </w:r>
      <w:r>
        <w:rPr>
          <w:position w:val="3"/>
        </w:rPr>
      </w:r>
      <w:r>
        <w:rPr>
          <w:rFonts w:ascii="Times New Roman" w:hAnsi="Times New Roman"/>
          <w:spacing w:val="80"/>
          <w:w w:val="105"/>
          <w:sz w:val="20"/>
        </w:rPr>
        <w:t> </w:t>
      </w:r>
      <w:r>
        <w:rPr>
          <w:color w:val="61666A"/>
          <w:w w:val="105"/>
          <w:sz w:val="21"/>
        </w:rPr>
        <w:t>Замок из ипотечных соглашений</w:t>
      </w:r>
    </w:p>
    <w:p>
      <w:pPr>
        <w:spacing w:before="106"/>
        <w:ind w:left="905" w:right="0" w:firstLine="0"/>
        <w:jc w:val="left"/>
        <w:rPr>
          <w:rFonts w:ascii="Tahoma" w:hAnsi="Tahoma"/>
          <w:sz w:val="21"/>
        </w:rPr>
      </w:pPr>
      <w:r>
        <w:rPr>
          <w:b/>
          <w:color w:val="61666A"/>
          <w:sz w:val="21"/>
        </w:rPr>
        <w:t>Эк</w:t>
      </w:r>
      <w:r>
        <w:rPr>
          <w:b/>
          <w:color w:val="61666A"/>
          <w:sz w:val="20"/>
        </w:rPr>
        <w:t>с</w:t>
      </w:r>
      <w:r>
        <w:rPr>
          <w:b/>
          <w:color w:val="61666A"/>
          <w:sz w:val="21"/>
        </w:rPr>
        <w:t>к</w:t>
      </w:r>
      <w:r>
        <w:rPr>
          <w:b/>
          <w:color w:val="61666A"/>
          <w:sz w:val="20"/>
        </w:rPr>
        <w:t>урсо</w:t>
      </w:r>
      <w:r>
        <w:rPr>
          <w:b/>
          <w:color w:val="61666A"/>
          <w:sz w:val="21"/>
        </w:rPr>
        <w:t>в</w:t>
      </w:r>
      <w:r>
        <w:rPr>
          <w:b/>
          <w:color w:val="61666A"/>
          <w:sz w:val="20"/>
        </w:rPr>
        <w:t>о</w:t>
      </w:r>
      <w:r>
        <w:rPr>
          <w:b/>
          <w:color w:val="61666A"/>
          <w:sz w:val="21"/>
        </w:rPr>
        <w:t>д</w:t>
      </w:r>
      <w:r>
        <w:rPr>
          <w:rFonts w:ascii="Tahoma" w:hAnsi="Tahoma"/>
          <w:b/>
          <w:color w:val="61666A"/>
          <w:sz w:val="21"/>
        </w:rPr>
        <w:t>:</w:t>
      </w:r>
      <w:r>
        <w:rPr>
          <w:rFonts w:ascii="Tahoma" w:hAnsi="Tahoma"/>
          <w:b/>
          <w:color w:val="61666A"/>
          <w:spacing w:val="12"/>
          <w:sz w:val="21"/>
        </w:rPr>
        <w:t> </w:t>
      </w:r>
      <w:r>
        <w:rPr>
          <w:rFonts w:ascii="Tahoma" w:hAnsi="Tahoma"/>
          <w:color w:val="61666A"/>
          <w:sz w:val="21"/>
        </w:rPr>
        <w:t>«</w:t>
      </w:r>
      <w:r>
        <w:rPr>
          <w:color w:val="61666A"/>
          <w:sz w:val="21"/>
        </w:rPr>
        <w:t>Каждый</w:t>
      </w:r>
      <w:r>
        <w:rPr>
          <w:color w:val="61666A"/>
          <w:spacing w:val="16"/>
          <w:sz w:val="21"/>
        </w:rPr>
        <w:t> </w:t>
      </w:r>
      <w:r>
        <w:rPr>
          <w:color w:val="61666A"/>
          <w:sz w:val="21"/>
        </w:rPr>
        <w:t>может</w:t>
      </w:r>
      <w:r>
        <w:rPr>
          <w:color w:val="61666A"/>
          <w:spacing w:val="15"/>
          <w:sz w:val="21"/>
        </w:rPr>
        <w:t> </w:t>
      </w:r>
      <w:r>
        <w:rPr>
          <w:color w:val="61666A"/>
          <w:sz w:val="21"/>
        </w:rPr>
        <w:t>взять</w:t>
      </w:r>
      <w:r>
        <w:rPr>
          <w:color w:val="61666A"/>
          <w:spacing w:val="16"/>
          <w:sz w:val="21"/>
        </w:rPr>
        <w:t> </w:t>
      </w:r>
      <w:r>
        <w:rPr>
          <w:color w:val="61666A"/>
          <w:sz w:val="21"/>
        </w:rPr>
        <w:t>ножницы</w:t>
      </w:r>
      <w:r>
        <w:rPr>
          <w:color w:val="61666A"/>
          <w:spacing w:val="15"/>
          <w:sz w:val="21"/>
        </w:rPr>
        <w:t> </w:t>
      </w:r>
      <w:r>
        <w:rPr>
          <w:color w:val="61666A"/>
          <w:sz w:val="21"/>
        </w:rPr>
        <w:t>и</w:t>
      </w:r>
      <w:r>
        <w:rPr>
          <w:color w:val="61666A"/>
          <w:spacing w:val="16"/>
          <w:sz w:val="21"/>
        </w:rPr>
        <w:t> </w:t>
      </w:r>
      <w:r>
        <w:rPr>
          <w:color w:val="61666A"/>
          <w:sz w:val="21"/>
        </w:rPr>
        <w:t>перерезать</w:t>
      </w:r>
      <w:r>
        <w:rPr>
          <w:color w:val="61666A"/>
          <w:spacing w:val="15"/>
          <w:sz w:val="21"/>
        </w:rPr>
        <w:t> </w:t>
      </w:r>
      <w:r>
        <w:rPr>
          <w:color w:val="61666A"/>
          <w:spacing w:val="-2"/>
          <w:sz w:val="21"/>
        </w:rPr>
        <w:t>цепь</w:t>
      </w:r>
      <w:r>
        <w:rPr>
          <w:rFonts w:ascii="Tahoma" w:hAnsi="Tahoma"/>
          <w:color w:val="61666A"/>
          <w:spacing w:val="-2"/>
          <w:sz w:val="21"/>
        </w:rPr>
        <w:t>.»</w:t>
      </w:r>
    </w:p>
    <w:p>
      <w:pPr>
        <w:pStyle w:val="BodyText"/>
        <w:rPr>
          <w:rFonts w:ascii="Tahoma"/>
          <w:sz w:val="21"/>
        </w:rPr>
      </w:pPr>
    </w:p>
    <w:p>
      <w:pPr>
        <w:pStyle w:val="BodyText"/>
        <w:rPr>
          <w:rFonts w:ascii="Tahoma"/>
          <w:sz w:val="21"/>
        </w:rPr>
      </w:pPr>
    </w:p>
    <w:p>
      <w:pPr>
        <w:pStyle w:val="BodyText"/>
        <w:spacing w:before="200"/>
        <w:rPr>
          <w:rFonts w:ascii="Tahoma"/>
          <w:sz w:val="21"/>
        </w:rPr>
      </w:pPr>
    </w:p>
    <w:p>
      <w:pPr>
        <w:pStyle w:val="ListParagraph"/>
        <w:numPr>
          <w:ilvl w:val="0"/>
          <w:numId w:val="171"/>
        </w:numPr>
        <w:tabs>
          <w:tab w:pos="1011" w:val="left" w:leader="none"/>
        </w:tabs>
        <w:spacing w:line="240" w:lineRule="auto" w:before="0" w:after="0"/>
        <w:ind w:left="1011" w:right="0" w:hanging="376"/>
        <w:jc w:val="left"/>
        <w:rPr>
          <w:rFonts w:ascii="Tahoma" w:hAnsi="Tahoma"/>
          <w:b/>
          <w:color w:val="61666A"/>
          <w:sz w:val="21"/>
        </w:rPr>
      </w:pPr>
      <w:r>
        <w:rPr>
          <w:b/>
          <w:color w:val="61666A"/>
          <w:spacing w:val="-6"/>
          <w:sz w:val="21"/>
        </w:rPr>
        <w:t>Фл</w:t>
      </w:r>
      <w:r>
        <w:rPr>
          <w:b/>
          <w:color w:val="61666A"/>
          <w:spacing w:val="-6"/>
          <w:sz w:val="20"/>
        </w:rPr>
        <w:t>е</w:t>
      </w:r>
      <w:r>
        <w:rPr>
          <w:b/>
          <w:color w:val="61666A"/>
          <w:spacing w:val="-6"/>
          <w:sz w:val="21"/>
        </w:rPr>
        <w:t>шм</w:t>
      </w:r>
      <w:r>
        <w:rPr>
          <w:b/>
          <w:color w:val="61666A"/>
          <w:spacing w:val="-6"/>
          <w:sz w:val="20"/>
        </w:rPr>
        <w:t>о</w:t>
      </w:r>
      <w:r>
        <w:rPr>
          <w:b/>
          <w:color w:val="61666A"/>
          <w:spacing w:val="-6"/>
          <w:sz w:val="21"/>
        </w:rPr>
        <w:t>б</w:t>
      </w:r>
      <w:r>
        <w:rPr>
          <w:b/>
          <w:color w:val="61666A"/>
          <w:spacing w:val="-3"/>
          <w:sz w:val="21"/>
        </w:rPr>
        <w:t> </w:t>
      </w:r>
      <w:r>
        <w:rPr>
          <w:rFonts w:ascii="Tahoma" w:hAnsi="Tahoma"/>
          <w:b/>
          <w:color w:val="61666A"/>
          <w:spacing w:val="-6"/>
          <w:sz w:val="21"/>
        </w:rPr>
        <w:t>«</w:t>
      </w:r>
      <w:r>
        <w:rPr>
          <w:b/>
          <w:color w:val="61666A"/>
          <w:spacing w:val="-6"/>
          <w:sz w:val="20"/>
        </w:rPr>
        <w:t>О</w:t>
      </w:r>
      <w:r>
        <w:rPr>
          <w:b/>
          <w:color w:val="61666A"/>
          <w:spacing w:val="-6"/>
          <w:sz w:val="21"/>
        </w:rPr>
        <w:t>бщ</w:t>
      </w:r>
      <w:r>
        <w:rPr>
          <w:b/>
          <w:color w:val="61666A"/>
          <w:spacing w:val="-6"/>
          <w:sz w:val="20"/>
        </w:rPr>
        <w:t>ее</w:t>
      </w:r>
      <w:r>
        <w:rPr>
          <w:b/>
          <w:color w:val="61666A"/>
          <w:sz w:val="20"/>
        </w:rPr>
        <w:t> </w:t>
      </w:r>
      <w:r>
        <w:rPr>
          <w:b/>
          <w:color w:val="61666A"/>
          <w:spacing w:val="-6"/>
          <w:sz w:val="21"/>
        </w:rPr>
        <w:t>в</w:t>
      </w:r>
      <w:r>
        <w:rPr>
          <w:b/>
          <w:color w:val="61666A"/>
          <w:spacing w:val="-6"/>
          <w:sz w:val="20"/>
        </w:rPr>
        <w:t>ре</w:t>
      </w:r>
      <w:r>
        <w:rPr>
          <w:b/>
          <w:color w:val="61666A"/>
          <w:spacing w:val="-6"/>
          <w:sz w:val="21"/>
        </w:rPr>
        <w:t>мя</w:t>
      </w:r>
      <w:r>
        <w:rPr>
          <w:rFonts w:ascii="Tahoma" w:hAnsi="Tahoma"/>
          <w:b/>
          <w:color w:val="61666A"/>
          <w:spacing w:val="-6"/>
          <w:sz w:val="21"/>
        </w:rPr>
        <w:t>»</w:t>
      </w:r>
    </w:p>
    <w:p>
      <w:pPr>
        <w:pStyle w:val="BodyText"/>
        <w:spacing w:before="31"/>
        <w:rPr>
          <w:rFonts w:ascii="Tahoma"/>
          <w:b/>
          <w:sz w:val="21"/>
        </w:rPr>
      </w:pPr>
    </w:p>
    <w:p>
      <w:pPr>
        <w:spacing w:before="1"/>
        <w:ind w:left="635" w:right="0" w:firstLine="0"/>
        <w:jc w:val="left"/>
        <w:rPr>
          <w:rFonts w:ascii="Tahoma" w:hAnsi="Tahoma"/>
          <w:sz w:val="21"/>
        </w:rPr>
      </w:pPr>
      <w:r>
        <w:rPr>
          <w:color w:val="61666A"/>
          <w:sz w:val="21"/>
        </w:rPr>
        <w:t>Участники</w:t>
      </w:r>
      <w:r>
        <w:rPr>
          <w:color w:val="61666A"/>
          <w:spacing w:val="42"/>
          <w:sz w:val="21"/>
        </w:rPr>
        <w:t> </w:t>
      </w:r>
      <w:r>
        <w:rPr>
          <w:color w:val="61666A"/>
          <w:sz w:val="21"/>
        </w:rPr>
        <w:t>синхронизируют</w:t>
      </w:r>
      <w:r>
        <w:rPr>
          <w:color w:val="61666A"/>
          <w:spacing w:val="43"/>
          <w:sz w:val="21"/>
        </w:rPr>
        <w:t> </w:t>
      </w:r>
      <w:r>
        <w:rPr>
          <w:color w:val="61666A"/>
          <w:spacing w:val="-2"/>
          <w:sz w:val="21"/>
        </w:rPr>
        <w:t>часы</w:t>
      </w:r>
      <w:r>
        <w:rPr>
          <w:rFonts w:ascii="Tahoma" w:hAnsi="Tahoma"/>
          <w:color w:val="61666A"/>
          <w:spacing w:val="-2"/>
          <w:sz w:val="21"/>
        </w:rPr>
        <w:t>:</w:t>
      </w:r>
    </w:p>
    <w:p>
      <w:pPr>
        <w:pStyle w:val="BodyText"/>
        <w:spacing w:before="61"/>
        <w:rPr>
          <w:rFonts w:ascii="Tahoma"/>
          <w:sz w:val="21"/>
        </w:rPr>
      </w:pPr>
    </w:p>
    <w:p>
      <w:pPr>
        <w:spacing w:before="1"/>
        <w:ind w:left="680" w:right="0" w:firstLine="0"/>
        <w:jc w:val="left"/>
        <w:rPr>
          <w:rFonts w:ascii="Tahoma" w:hAnsi="Tahoma"/>
          <w:sz w:val="21"/>
        </w:rPr>
      </w:pPr>
      <w:r>
        <w:rPr>
          <w:position w:val="3"/>
        </w:rPr>
        <w:drawing>
          <wp:inline distT="0" distB="0" distL="0" distR="0">
            <wp:extent cx="38100" cy="38100"/>
            <wp:effectExtent l="0" t="0" r="0" b="0"/>
            <wp:docPr id="312" name="Image 312"/>
            <wp:cNvGraphicFramePr>
              <a:graphicFrameLocks/>
            </wp:cNvGraphicFramePr>
            <a:graphic>
              <a:graphicData uri="http://schemas.openxmlformats.org/drawingml/2006/picture">
                <pic:pic>
                  <pic:nvPicPr>
                    <pic:cNvPr id="312" name="Image 312"/>
                    <pic:cNvPicPr/>
                  </pic:nvPicPr>
                  <pic:blipFill>
                    <a:blip r:embed="rId33" cstate="print"/>
                    <a:stretch>
                      <a:fillRect/>
                    </a:stretch>
                  </pic:blipFill>
                  <pic:spPr>
                    <a:xfrm>
                      <a:off x="0" y="0"/>
                      <a:ext cx="38100" cy="38100"/>
                    </a:xfrm>
                    <a:prstGeom prst="rect">
                      <a:avLst/>
                    </a:prstGeom>
                  </pic:spPr>
                </pic:pic>
              </a:graphicData>
            </a:graphic>
          </wp:inline>
        </w:drawing>
      </w:r>
      <w:r>
        <w:rPr>
          <w:position w:val="3"/>
        </w:rPr>
      </w:r>
      <w:r>
        <w:rPr>
          <w:rFonts w:ascii="Times New Roman" w:hAnsi="Times New Roman"/>
          <w:spacing w:val="80"/>
          <w:w w:val="150"/>
          <w:sz w:val="20"/>
        </w:rPr>
        <w:t> </w:t>
      </w:r>
      <w:r>
        <w:rPr>
          <w:color w:val="61666A"/>
          <w:spacing w:val="-2"/>
          <w:w w:val="105"/>
          <w:sz w:val="21"/>
        </w:rPr>
        <w:t>Не </w:t>
      </w:r>
      <w:r>
        <w:rPr>
          <w:rFonts w:ascii="Tahoma" w:hAnsi="Tahoma"/>
          <w:color w:val="61666A"/>
          <w:spacing w:val="-2"/>
          <w:w w:val="105"/>
          <w:sz w:val="21"/>
        </w:rPr>
        <w:t>«9:00 — </w:t>
      </w:r>
      <w:r>
        <w:rPr>
          <w:color w:val="61666A"/>
          <w:spacing w:val="-2"/>
          <w:w w:val="105"/>
          <w:sz w:val="21"/>
        </w:rPr>
        <w:t>на работу</w:t>
      </w:r>
      <w:r>
        <w:rPr>
          <w:rFonts w:ascii="Tahoma" w:hAnsi="Tahoma"/>
          <w:color w:val="61666A"/>
          <w:spacing w:val="-2"/>
          <w:w w:val="105"/>
          <w:sz w:val="21"/>
        </w:rPr>
        <w:t>», </w:t>
      </w:r>
      <w:r>
        <w:rPr>
          <w:color w:val="61666A"/>
          <w:spacing w:val="-2"/>
          <w:w w:val="105"/>
          <w:sz w:val="21"/>
        </w:rPr>
        <w:t>а </w:t>
      </w:r>
      <w:r>
        <w:rPr>
          <w:rFonts w:ascii="Tahoma" w:hAnsi="Tahoma"/>
          <w:color w:val="61666A"/>
          <w:spacing w:val="-2"/>
          <w:w w:val="105"/>
          <w:sz w:val="21"/>
        </w:rPr>
        <w:t>«9:00 — </w:t>
      </w:r>
      <w:r>
        <w:rPr>
          <w:color w:val="61666A"/>
          <w:spacing w:val="-2"/>
          <w:w w:val="105"/>
          <w:sz w:val="21"/>
        </w:rPr>
        <w:t>общий завтрак</w:t>
      </w:r>
      <w:r>
        <w:rPr>
          <w:rFonts w:ascii="Tahoma" w:hAnsi="Tahoma"/>
          <w:color w:val="61666A"/>
          <w:spacing w:val="-2"/>
          <w:w w:val="105"/>
          <w:sz w:val="21"/>
        </w:rPr>
        <w:t>»</w:t>
      </w:r>
    </w:p>
    <w:p>
      <w:pPr>
        <w:spacing w:before="165"/>
        <w:ind w:left="0" w:right="2709" w:firstLine="0"/>
        <w:jc w:val="center"/>
        <w:rPr>
          <w:rFonts w:ascii="Tahoma" w:hAnsi="Tahoma"/>
          <w:sz w:val="21"/>
        </w:rPr>
      </w:pPr>
      <w:r>
        <w:rPr>
          <w:position w:val="3"/>
        </w:rPr>
        <w:drawing>
          <wp:inline distT="0" distB="0" distL="0" distR="0">
            <wp:extent cx="38100" cy="38100"/>
            <wp:effectExtent l="0" t="0" r="0" b="0"/>
            <wp:docPr id="313" name="Image 313"/>
            <wp:cNvGraphicFramePr>
              <a:graphicFrameLocks/>
            </wp:cNvGraphicFramePr>
            <a:graphic>
              <a:graphicData uri="http://schemas.openxmlformats.org/drawingml/2006/picture">
                <pic:pic>
                  <pic:nvPicPr>
                    <pic:cNvPr id="313" name="Image 313"/>
                    <pic:cNvPicPr/>
                  </pic:nvPicPr>
                  <pic:blipFill>
                    <a:blip r:embed="rId33" cstate="print"/>
                    <a:stretch>
                      <a:fillRect/>
                    </a:stretch>
                  </pic:blipFill>
                  <pic:spPr>
                    <a:xfrm>
                      <a:off x="0" y="0"/>
                      <a:ext cx="38100" cy="38100"/>
                    </a:xfrm>
                    <a:prstGeom prst="rect">
                      <a:avLst/>
                    </a:prstGeom>
                  </pic:spPr>
                </pic:pic>
              </a:graphicData>
            </a:graphic>
          </wp:inline>
        </w:drawing>
      </w:r>
      <w:r>
        <w:rPr>
          <w:position w:val="3"/>
        </w:rPr>
      </w:r>
      <w:r>
        <w:rPr>
          <w:rFonts w:ascii="Times New Roman" w:hAnsi="Times New Roman"/>
          <w:spacing w:val="40"/>
          <w:sz w:val="20"/>
        </w:rPr>
        <w:t>  </w:t>
      </w:r>
      <w:r>
        <w:rPr>
          <w:color w:val="61666A"/>
          <w:sz w:val="21"/>
        </w:rPr>
        <w:t>Не</w:t>
      </w:r>
      <w:r>
        <w:rPr>
          <w:color w:val="61666A"/>
          <w:spacing w:val="20"/>
          <w:sz w:val="21"/>
        </w:rPr>
        <w:t> </w:t>
      </w:r>
      <w:r>
        <w:rPr>
          <w:rFonts w:ascii="Tahoma" w:hAnsi="Tahoma"/>
          <w:color w:val="61666A"/>
          <w:sz w:val="21"/>
        </w:rPr>
        <w:t>«18:00 — </w:t>
      </w:r>
      <w:r>
        <w:rPr>
          <w:color w:val="61666A"/>
          <w:sz w:val="21"/>
        </w:rPr>
        <w:t>домой</w:t>
      </w:r>
      <w:r>
        <w:rPr>
          <w:rFonts w:ascii="Tahoma" w:hAnsi="Tahoma"/>
          <w:color w:val="61666A"/>
          <w:sz w:val="21"/>
        </w:rPr>
        <w:t>», </w:t>
      </w:r>
      <w:r>
        <w:rPr>
          <w:color w:val="61666A"/>
          <w:sz w:val="21"/>
        </w:rPr>
        <w:t>а</w:t>
      </w:r>
      <w:r>
        <w:rPr>
          <w:color w:val="61666A"/>
          <w:spacing w:val="20"/>
          <w:sz w:val="21"/>
        </w:rPr>
        <w:t> </w:t>
      </w:r>
      <w:r>
        <w:rPr>
          <w:rFonts w:ascii="Tahoma" w:hAnsi="Tahoma"/>
          <w:color w:val="61666A"/>
          <w:sz w:val="21"/>
        </w:rPr>
        <w:t>«18:00 — </w:t>
      </w:r>
      <w:r>
        <w:rPr>
          <w:color w:val="61666A"/>
          <w:sz w:val="21"/>
        </w:rPr>
        <w:t>кружок</w:t>
      </w:r>
      <w:r>
        <w:rPr>
          <w:color w:val="61666A"/>
          <w:spacing w:val="20"/>
          <w:sz w:val="21"/>
        </w:rPr>
        <w:t> </w:t>
      </w:r>
      <w:r>
        <w:rPr>
          <w:color w:val="61666A"/>
          <w:sz w:val="21"/>
        </w:rPr>
        <w:t>по</w:t>
      </w:r>
      <w:r>
        <w:rPr>
          <w:color w:val="61666A"/>
          <w:spacing w:val="20"/>
          <w:sz w:val="21"/>
        </w:rPr>
        <w:t> </w:t>
      </w:r>
      <w:r>
        <w:rPr>
          <w:color w:val="61666A"/>
          <w:sz w:val="21"/>
        </w:rPr>
        <w:t>интересам</w:t>
      </w:r>
      <w:r>
        <w:rPr>
          <w:rFonts w:ascii="Tahoma" w:hAnsi="Tahoma"/>
          <w:color w:val="61666A"/>
          <w:sz w:val="21"/>
        </w:rPr>
        <w:t>»</w:t>
      </w:r>
    </w:p>
    <w:p>
      <w:pPr>
        <w:spacing w:before="105"/>
        <w:ind w:left="87" w:right="2709" w:firstLine="0"/>
        <w:jc w:val="center"/>
        <w:rPr>
          <w:rFonts w:ascii="Tahoma" w:hAnsi="Tahoma"/>
          <w:sz w:val="21"/>
        </w:rPr>
      </w:pPr>
      <w:r>
        <w:rPr>
          <w:b/>
          <w:color w:val="61666A"/>
          <w:sz w:val="20"/>
        </w:rPr>
        <w:t>С</w:t>
      </w:r>
      <w:r>
        <w:rPr>
          <w:b/>
          <w:color w:val="61666A"/>
          <w:sz w:val="21"/>
        </w:rPr>
        <w:t>л</w:t>
      </w:r>
      <w:r>
        <w:rPr>
          <w:b/>
          <w:color w:val="61666A"/>
          <w:sz w:val="20"/>
        </w:rPr>
        <w:t>о</w:t>
      </w:r>
      <w:r>
        <w:rPr>
          <w:b/>
          <w:color w:val="61666A"/>
          <w:sz w:val="21"/>
        </w:rPr>
        <w:t>г</w:t>
      </w:r>
      <w:r>
        <w:rPr>
          <w:b/>
          <w:color w:val="61666A"/>
          <w:sz w:val="20"/>
        </w:rPr>
        <w:t>а</w:t>
      </w:r>
      <w:r>
        <w:rPr>
          <w:b/>
          <w:color w:val="61666A"/>
          <w:sz w:val="21"/>
        </w:rPr>
        <w:t>н</w:t>
      </w:r>
      <w:r>
        <w:rPr>
          <w:rFonts w:ascii="Tahoma" w:hAnsi="Tahoma"/>
          <w:b/>
          <w:color w:val="61666A"/>
          <w:sz w:val="21"/>
        </w:rPr>
        <w:t>:</w:t>
      </w:r>
      <w:r>
        <w:rPr>
          <w:rFonts w:ascii="Tahoma" w:hAnsi="Tahoma"/>
          <w:b/>
          <w:color w:val="61666A"/>
          <w:spacing w:val="-5"/>
          <w:sz w:val="21"/>
        </w:rPr>
        <w:t> </w:t>
      </w:r>
      <w:r>
        <w:rPr>
          <w:rFonts w:ascii="Tahoma" w:hAnsi="Tahoma"/>
          <w:color w:val="61666A"/>
          <w:sz w:val="21"/>
        </w:rPr>
        <w:t>«</w:t>
      </w:r>
      <w:r>
        <w:rPr>
          <w:color w:val="61666A"/>
          <w:sz w:val="21"/>
        </w:rPr>
        <w:t>Ваше</w:t>
      </w:r>
      <w:r>
        <w:rPr>
          <w:color w:val="61666A"/>
          <w:spacing w:val="-2"/>
          <w:sz w:val="21"/>
        </w:rPr>
        <w:t> </w:t>
      </w:r>
      <w:r>
        <w:rPr>
          <w:color w:val="61666A"/>
          <w:sz w:val="21"/>
        </w:rPr>
        <w:t>время</w:t>
      </w:r>
      <w:r>
        <w:rPr>
          <w:color w:val="61666A"/>
          <w:spacing w:val="-1"/>
          <w:sz w:val="21"/>
        </w:rPr>
        <w:t> </w:t>
      </w:r>
      <w:r>
        <w:rPr>
          <w:color w:val="61666A"/>
          <w:sz w:val="21"/>
        </w:rPr>
        <w:t>принадлежит</w:t>
      </w:r>
      <w:r>
        <w:rPr>
          <w:color w:val="61666A"/>
          <w:spacing w:val="-2"/>
          <w:sz w:val="21"/>
        </w:rPr>
        <w:t> </w:t>
      </w:r>
      <w:r>
        <w:rPr>
          <w:color w:val="61666A"/>
          <w:sz w:val="21"/>
        </w:rPr>
        <w:t>вам</w:t>
      </w:r>
      <w:r>
        <w:rPr>
          <w:rFonts w:ascii="Tahoma" w:hAnsi="Tahoma"/>
          <w:color w:val="61666A"/>
          <w:sz w:val="21"/>
        </w:rPr>
        <w:t>.</w:t>
      </w:r>
      <w:r>
        <w:rPr>
          <w:rFonts w:ascii="Tahoma" w:hAnsi="Tahoma"/>
          <w:color w:val="61666A"/>
          <w:spacing w:val="-8"/>
          <w:sz w:val="21"/>
        </w:rPr>
        <w:t> </w:t>
      </w:r>
      <w:r>
        <w:rPr>
          <w:color w:val="61666A"/>
          <w:sz w:val="21"/>
        </w:rPr>
        <w:t>Верните</w:t>
      </w:r>
      <w:r>
        <w:rPr>
          <w:color w:val="61666A"/>
          <w:spacing w:val="-2"/>
          <w:sz w:val="21"/>
        </w:rPr>
        <w:t> его</w:t>
      </w:r>
      <w:r>
        <w:rPr>
          <w:rFonts w:ascii="Tahoma" w:hAnsi="Tahoma"/>
          <w:color w:val="61666A"/>
          <w:spacing w:val="-2"/>
          <w:sz w:val="21"/>
        </w:rPr>
        <w:t>.»</w:t>
      </w:r>
    </w:p>
    <w:p>
      <w:pPr>
        <w:pStyle w:val="BodyText"/>
        <w:rPr>
          <w:rFonts w:ascii="Tahoma"/>
          <w:sz w:val="21"/>
        </w:rPr>
      </w:pPr>
    </w:p>
    <w:p>
      <w:pPr>
        <w:pStyle w:val="BodyText"/>
        <w:rPr>
          <w:rFonts w:ascii="Tahoma"/>
          <w:sz w:val="21"/>
        </w:rPr>
      </w:pPr>
    </w:p>
    <w:p>
      <w:pPr>
        <w:pStyle w:val="BodyText"/>
        <w:spacing w:before="200"/>
        <w:rPr>
          <w:rFonts w:ascii="Tahoma"/>
          <w:sz w:val="21"/>
        </w:rPr>
      </w:pPr>
    </w:p>
    <w:p>
      <w:pPr>
        <w:pStyle w:val="ListParagraph"/>
        <w:numPr>
          <w:ilvl w:val="0"/>
          <w:numId w:val="171"/>
        </w:numPr>
        <w:tabs>
          <w:tab w:pos="978" w:val="left" w:leader="none"/>
        </w:tabs>
        <w:spacing w:line="240" w:lineRule="auto" w:before="0" w:after="0"/>
        <w:ind w:left="978" w:right="0" w:hanging="343"/>
        <w:jc w:val="left"/>
        <w:rPr>
          <w:rFonts w:ascii="Tahoma" w:hAnsi="Tahoma"/>
          <w:b/>
          <w:color w:val="61666A"/>
          <w:sz w:val="21"/>
        </w:rPr>
      </w:pPr>
      <w:r>
        <w:rPr>
          <w:rFonts w:ascii="Tahoma" w:hAnsi="Tahoma"/>
          <w:b/>
          <w:color w:val="61666A"/>
          <w:spacing w:val="-6"/>
          <w:sz w:val="21"/>
        </w:rPr>
        <w:t>«</w:t>
      </w:r>
      <w:r>
        <w:rPr>
          <w:b/>
          <w:color w:val="61666A"/>
          <w:spacing w:val="-6"/>
          <w:sz w:val="21"/>
        </w:rPr>
        <w:t>Жив</w:t>
      </w:r>
      <w:r>
        <w:rPr>
          <w:b/>
          <w:color w:val="61666A"/>
          <w:spacing w:val="-6"/>
          <w:sz w:val="20"/>
        </w:rPr>
        <w:t>а</w:t>
      </w:r>
      <w:r>
        <w:rPr>
          <w:b/>
          <w:color w:val="61666A"/>
          <w:spacing w:val="-6"/>
          <w:sz w:val="21"/>
        </w:rPr>
        <w:t>я</w:t>
      </w:r>
      <w:r>
        <w:rPr>
          <w:b/>
          <w:color w:val="61666A"/>
          <w:spacing w:val="-1"/>
          <w:sz w:val="21"/>
        </w:rPr>
        <w:t> </w:t>
      </w:r>
      <w:r>
        <w:rPr>
          <w:b/>
          <w:color w:val="61666A"/>
          <w:spacing w:val="-6"/>
          <w:sz w:val="21"/>
        </w:rPr>
        <w:t>библи</w:t>
      </w:r>
      <w:r>
        <w:rPr>
          <w:b/>
          <w:color w:val="61666A"/>
          <w:spacing w:val="-6"/>
          <w:sz w:val="20"/>
        </w:rPr>
        <w:t>о</w:t>
      </w:r>
      <w:r>
        <w:rPr>
          <w:b/>
          <w:color w:val="61666A"/>
          <w:spacing w:val="-6"/>
          <w:sz w:val="21"/>
        </w:rPr>
        <w:t>т</w:t>
      </w:r>
      <w:r>
        <w:rPr>
          <w:b/>
          <w:color w:val="61666A"/>
          <w:spacing w:val="-6"/>
          <w:sz w:val="20"/>
        </w:rPr>
        <w:t>е</w:t>
      </w:r>
      <w:r>
        <w:rPr>
          <w:b/>
          <w:color w:val="61666A"/>
          <w:spacing w:val="-6"/>
          <w:sz w:val="21"/>
        </w:rPr>
        <w:t>к</w:t>
      </w:r>
      <w:r>
        <w:rPr>
          <w:b/>
          <w:color w:val="61666A"/>
          <w:spacing w:val="-6"/>
          <w:sz w:val="20"/>
        </w:rPr>
        <w:t>а</w:t>
      </w:r>
      <w:r>
        <w:rPr>
          <w:b/>
          <w:color w:val="61666A"/>
          <w:spacing w:val="3"/>
          <w:sz w:val="20"/>
        </w:rPr>
        <w:t> </w:t>
      </w:r>
      <w:r>
        <w:rPr>
          <w:b/>
          <w:color w:val="61666A"/>
          <w:spacing w:val="-6"/>
          <w:sz w:val="21"/>
        </w:rPr>
        <w:t>п</w:t>
      </w:r>
      <w:r>
        <w:rPr>
          <w:b/>
          <w:color w:val="61666A"/>
          <w:spacing w:val="-6"/>
          <w:sz w:val="20"/>
        </w:rPr>
        <w:t>ро</w:t>
      </w:r>
      <w:r>
        <w:rPr>
          <w:b/>
          <w:color w:val="61666A"/>
          <w:spacing w:val="-6"/>
          <w:sz w:val="21"/>
        </w:rPr>
        <w:t>ф</w:t>
      </w:r>
      <w:r>
        <w:rPr>
          <w:b/>
          <w:color w:val="61666A"/>
          <w:spacing w:val="-6"/>
          <w:sz w:val="20"/>
        </w:rPr>
        <w:t>есс</w:t>
      </w:r>
      <w:r>
        <w:rPr>
          <w:b/>
          <w:color w:val="61666A"/>
          <w:spacing w:val="-6"/>
          <w:sz w:val="21"/>
        </w:rPr>
        <w:t>и</w:t>
      </w:r>
      <w:r>
        <w:rPr>
          <w:b/>
          <w:color w:val="61666A"/>
          <w:spacing w:val="-6"/>
          <w:sz w:val="20"/>
        </w:rPr>
        <w:t>й</w:t>
      </w:r>
      <w:r>
        <w:rPr>
          <w:rFonts w:ascii="Tahoma" w:hAnsi="Tahoma"/>
          <w:b/>
          <w:color w:val="61666A"/>
          <w:spacing w:val="-6"/>
          <w:sz w:val="21"/>
        </w:rPr>
        <w:t>»</w:t>
      </w:r>
    </w:p>
    <w:p>
      <w:pPr>
        <w:pStyle w:val="BodyText"/>
        <w:spacing w:before="32"/>
        <w:rPr>
          <w:rFonts w:ascii="Tahoma"/>
          <w:b/>
          <w:sz w:val="21"/>
        </w:rPr>
      </w:pPr>
    </w:p>
    <w:p>
      <w:pPr>
        <w:spacing w:before="0"/>
        <w:ind w:left="635" w:right="0" w:firstLine="0"/>
        <w:jc w:val="left"/>
        <w:rPr>
          <w:rFonts w:ascii="Tahoma" w:hAnsi="Tahoma"/>
          <w:sz w:val="21"/>
        </w:rPr>
      </w:pPr>
      <w:r>
        <w:rPr>
          <w:color w:val="61666A"/>
          <w:sz w:val="21"/>
        </w:rPr>
        <w:t>Встречи</w:t>
      </w:r>
      <w:r>
        <w:rPr>
          <w:rFonts w:ascii="Tahoma" w:hAnsi="Tahoma"/>
          <w:color w:val="61666A"/>
          <w:sz w:val="21"/>
        </w:rPr>
        <w:t>,</w:t>
      </w:r>
      <w:r>
        <w:rPr>
          <w:rFonts w:ascii="Tahoma" w:hAnsi="Tahoma"/>
          <w:color w:val="61666A"/>
          <w:spacing w:val="5"/>
          <w:sz w:val="21"/>
        </w:rPr>
        <w:t> </w:t>
      </w:r>
      <w:r>
        <w:rPr>
          <w:color w:val="61666A"/>
          <w:sz w:val="21"/>
        </w:rPr>
        <w:t>где</w:t>
      </w:r>
      <w:r>
        <w:rPr>
          <w:color w:val="61666A"/>
          <w:spacing w:val="12"/>
          <w:sz w:val="21"/>
        </w:rPr>
        <w:t> </w:t>
      </w:r>
      <w:r>
        <w:rPr>
          <w:rFonts w:ascii="Tahoma" w:hAnsi="Tahoma"/>
          <w:color w:val="61666A"/>
          <w:sz w:val="21"/>
        </w:rPr>
        <w:t>«</w:t>
      </w:r>
      <w:r>
        <w:rPr>
          <w:color w:val="61666A"/>
          <w:sz w:val="21"/>
        </w:rPr>
        <w:t>книги</w:t>
      </w:r>
      <w:r>
        <w:rPr>
          <w:rFonts w:ascii="Tahoma" w:hAnsi="Tahoma"/>
          <w:color w:val="61666A"/>
          <w:sz w:val="21"/>
        </w:rPr>
        <w:t>»</w:t>
      </w:r>
      <w:r>
        <w:rPr>
          <w:rFonts w:ascii="Tahoma" w:hAnsi="Tahoma"/>
          <w:color w:val="61666A"/>
          <w:spacing w:val="5"/>
          <w:sz w:val="21"/>
        </w:rPr>
        <w:t> </w:t>
      </w:r>
      <w:r>
        <w:rPr>
          <w:rFonts w:ascii="Tahoma" w:hAnsi="Tahoma"/>
          <w:color w:val="61666A"/>
          <w:sz w:val="21"/>
        </w:rPr>
        <w:t>—</w:t>
      </w:r>
      <w:r>
        <w:rPr>
          <w:rFonts w:ascii="Tahoma" w:hAnsi="Tahoma"/>
          <w:color w:val="61666A"/>
          <w:spacing w:val="5"/>
          <w:sz w:val="21"/>
        </w:rPr>
        <w:t> </w:t>
      </w:r>
      <w:r>
        <w:rPr>
          <w:color w:val="61666A"/>
          <w:sz w:val="21"/>
        </w:rPr>
        <w:t>это</w:t>
      </w:r>
      <w:r>
        <w:rPr>
          <w:color w:val="61666A"/>
          <w:spacing w:val="12"/>
          <w:sz w:val="21"/>
        </w:rPr>
        <w:t> </w:t>
      </w:r>
      <w:r>
        <w:rPr>
          <w:color w:val="61666A"/>
          <w:sz w:val="21"/>
        </w:rPr>
        <w:t>люди</w:t>
      </w:r>
      <w:r>
        <w:rPr>
          <w:rFonts w:ascii="Tahoma" w:hAnsi="Tahoma"/>
          <w:color w:val="61666A"/>
          <w:sz w:val="21"/>
        </w:rPr>
        <w:t>,</w:t>
      </w:r>
      <w:r>
        <w:rPr>
          <w:rFonts w:ascii="Tahoma" w:hAnsi="Tahoma"/>
          <w:color w:val="61666A"/>
          <w:spacing w:val="5"/>
          <w:sz w:val="21"/>
        </w:rPr>
        <w:t> </w:t>
      </w:r>
      <w:r>
        <w:rPr>
          <w:color w:val="61666A"/>
          <w:spacing w:val="-2"/>
          <w:sz w:val="21"/>
        </w:rPr>
        <w:t>которые</w:t>
      </w:r>
      <w:r>
        <w:rPr>
          <w:rFonts w:ascii="Tahoma" w:hAnsi="Tahoma"/>
          <w:color w:val="61666A"/>
          <w:spacing w:val="-2"/>
          <w:sz w:val="21"/>
        </w:rPr>
        <w:t>:</w:t>
      </w:r>
    </w:p>
    <w:p>
      <w:pPr>
        <w:pStyle w:val="BodyText"/>
        <w:spacing w:before="75"/>
        <w:rPr>
          <w:rFonts w:ascii="Tahoma"/>
          <w:sz w:val="21"/>
        </w:rPr>
      </w:pPr>
    </w:p>
    <w:p>
      <w:pPr>
        <w:spacing w:before="0"/>
        <w:ind w:left="680" w:right="0" w:firstLine="0"/>
        <w:jc w:val="left"/>
        <w:rPr>
          <w:sz w:val="21"/>
        </w:rPr>
      </w:pPr>
      <w:r>
        <w:rPr>
          <w:position w:val="3"/>
        </w:rPr>
        <w:drawing>
          <wp:inline distT="0" distB="0" distL="0" distR="0">
            <wp:extent cx="38100" cy="38100"/>
            <wp:effectExtent l="0" t="0" r="0" b="0"/>
            <wp:docPr id="314" name="Image 314"/>
            <wp:cNvGraphicFramePr>
              <a:graphicFrameLocks/>
            </wp:cNvGraphicFramePr>
            <a:graphic>
              <a:graphicData uri="http://schemas.openxmlformats.org/drawingml/2006/picture">
                <pic:pic>
                  <pic:nvPicPr>
                    <pic:cNvPr id="314" name="Image 314"/>
                    <pic:cNvPicPr/>
                  </pic:nvPicPr>
                  <pic:blipFill>
                    <a:blip r:embed="rId33" cstate="print"/>
                    <a:stretch>
                      <a:fillRect/>
                    </a:stretch>
                  </pic:blipFill>
                  <pic:spPr>
                    <a:xfrm>
                      <a:off x="0" y="0"/>
                      <a:ext cx="38100" cy="38100"/>
                    </a:xfrm>
                    <a:prstGeom prst="rect">
                      <a:avLst/>
                    </a:prstGeom>
                  </pic:spPr>
                </pic:pic>
              </a:graphicData>
            </a:graphic>
          </wp:inline>
        </w:drawing>
      </w:r>
      <w:r>
        <w:rPr>
          <w:position w:val="3"/>
        </w:rPr>
      </w:r>
      <w:r>
        <w:rPr>
          <w:rFonts w:ascii="Times New Roman" w:hAnsi="Times New Roman"/>
          <w:spacing w:val="75"/>
          <w:sz w:val="20"/>
        </w:rPr>
        <w:t>  </w:t>
      </w:r>
      <w:r>
        <w:rPr>
          <w:color w:val="61666A"/>
          <w:sz w:val="21"/>
        </w:rPr>
        <w:t>Отказались</w:t>
      </w:r>
      <w:r>
        <w:rPr>
          <w:color w:val="61666A"/>
          <w:spacing w:val="30"/>
          <w:sz w:val="21"/>
        </w:rPr>
        <w:t> </w:t>
      </w:r>
      <w:r>
        <w:rPr>
          <w:color w:val="61666A"/>
          <w:sz w:val="21"/>
        </w:rPr>
        <w:t>от</w:t>
      </w:r>
      <w:r>
        <w:rPr>
          <w:color w:val="61666A"/>
          <w:spacing w:val="30"/>
          <w:sz w:val="21"/>
        </w:rPr>
        <w:t> </w:t>
      </w:r>
      <w:r>
        <w:rPr>
          <w:color w:val="61666A"/>
          <w:sz w:val="21"/>
        </w:rPr>
        <w:t>высокооплачиваемой</w:t>
      </w:r>
      <w:r>
        <w:rPr>
          <w:color w:val="61666A"/>
          <w:spacing w:val="30"/>
          <w:sz w:val="21"/>
        </w:rPr>
        <w:t> </w:t>
      </w:r>
      <w:r>
        <w:rPr>
          <w:color w:val="61666A"/>
          <w:sz w:val="21"/>
        </w:rPr>
        <w:t>работы</w:t>
      </w:r>
      <w:r>
        <w:rPr>
          <w:color w:val="61666A"/>
          <w:spacing w:val="30"/>
          <w:sz w:val="21"/>
        </w:rPr>
        <w:t> </w:t>
      </w:r>
      <w:r>
        <w:rPr>
          <w:color w:val="61666A"/>
          <w:sz w:val="21"/>
        </w:rPr>
        <w:t>ради</w:t>
      </w:r>
      <w:r>
        <w:rPr>
          <w:color w:val="61666A"/>
          <w:spacing w:val="30"/>
          <w:sz w:val="21"/>
        </w:rPr>
        <w:t> </w:t>
      </w:r>
      <w:r>
        <w:rPr>
          <w:color w:val="61666A"/>
          <w:sz w:val="21"/>
        </w:rPr>
        <w:t>призвания</w:t>
      </w:r>
    </w:p>
    <w:p>
      <w:pPr>
        <w:spacing w:before="166"/>
        <w:ind w:left="680" w:right="0" w:firstLine="0"/>
        <w:jc w:val="left"/>
        <w:rPr>
          <w:sz w:val="21"/>
        </w:rPr>
      </w:pPr>
      <w:r>
        <w:rPr>
          <w:position w:val="3"/>
        </w:rPr>
        <w:drawing>
          <wp:inline distT="0" distB="0" distL="0" distR="0">
            <wp:extent cx="38100" cy="38100"/>
            <wp:effectExtent l="0" t="0" r="0" b="0"/>
            <wp:docPr id="315" name="Image 315"/>
            <wp:cNvGraphicFramePr>
              <a:graphicFrameLocks/>
            </wp:cNvGraphicFramePr>
            <a:graphic>
              <a:graphicData uri="http://schemas.openxmlformats.org/drawingml/2006/picture">
                <pic:pic>
                  <pic:nvPicPr>
                    <pic:cNvPr id="315" name="Image 315"/>
                    <pic:cNvPicPr/>
                  </pic:nvPicPr>
                  <pic:blipFill>
                    <a:blip r:embed="rId34" cstate="print"/>
                    <a:stretch>
                      <a:fillRect/>
                    </a:stretch>
                  </pic:blipFill>
                  <pic:spPr>
                    <a:xfrm>
                      <a:off x="0" y="0"/>
                      <a:ext cx="38100" cy="38100"/>
                    </a:xfrm>
                    <a:prstGeom prst="rect">
                      <a:avLst/>
                    </a:prstGeom>
                  </pic:spPr>
                </pic:pic>
              </a:graphicData>
            </a:graphic>
          </wp:inline>
        </w:drawing>
      </w:r>
      <w:r>
        <w:rPr>
          <w:position w:val="3"/>
        </w:rPr>
      </w:r>
      <w:r>
        <w:rPr>
          <w:rFonts w:ascii="Times New Roman" w:hAnsi="Times New Roman"/>
          <w:spacing w:val="80"/>
          <w:w w:val="105"/>
          <w:sz w:val="20"/>
        </w:rPr>
        <w:t> </w:t>
      </w:r>
      <w:r>
        <w:rPr>
          <w:color w:val="61666A"/>
          <w:w w:val="105"/>
          <w:sz w:val="21"/>
        </w:rPr>
        <w:t>Рассказывают</w:t>
      </w:r>
      <w:r>
        <w:rPr>
          <w:rFonts w:ascii="Tahoma" w:hAnsi="Tahoma"/>
          <w:color w:val="61666A"/>
          <w:w w:val="105"/>
          <w:sz w:val="21"/>
        </w:rPr>
        <w:t>,</w:t>
      </w:r>
      <w:r>
        <w:rPr>
          <w:rFonts w:ascii="Tahoma" w:hAnsi="Tahoma"/>
          <w:color w:val="61666A"/>
          <w:spacing w:val="-2"/>
          <w:w w:val="105"/>
          <w:sz w:val="21"/>
        </w:rPr>
        <w:t> </w:t>
      </w:r>
      <w:r>
        <w:rPr>
          <w:color w:val="61666A"/>
          <w:w w:val="105"/>
          <w:sz w:val="21"/>
        </w:rPr>
        <w:t>как нашли себя в экономике дара</w:t>
      </w:r>
    </w:p>
    <w:p>
      <w:pPr>
        <w:spacing w:before="105"/>
        <w:ind w:left="905" w:right="0" w:firstLine="0"/>
        <w:jc w:val="left"/>
        <w:rPr>
          <w:rFonts w:ascii="Tahoma" w:hAnsi="Tahoma"/>
          <w:sz w:val="21"/>
        </w:rPr>
      </w:pPr>
      <w:r>
        <w:rPr>
          <w:b/>
          <w:color w:val="61666A"/>
          <w:sz w:val="21"/>
        </w:rPr>
        <w:t>Чит</w:t>
      </w:r>
      <w:r>
        <w:rPr>
          <w:b/>
          <w:color w:val="61666A"/>
          <w:sz w:val="20"/>
        </w:rPr>
        <w:t>а</w:t>
      </w:r>
      <w:r>
        <w:rPr>
          <w:b/>
          <w:color w:val="61666A"/>
          <w:sz w:val="21"/>
        </w:rPr>
        <w:t>т</w:t>
      </w:r>
      <w:r>
        <w:rPr>
          <w:b/>
          <w:color w:val="61666A"/>
          <w:sz w:val="20"/>
        </w:rPr>
        <w:t>е</w:t>
      </w:r>
      <w:r>
        <w:rPr>
          <w:b/>
          <w:color w:val="61666A"/>
          <w:sz w:val="21"/>
        </w:rPr>
        <w:t>ль</w:t>
      </w:r>
      <w:r>
        <w:rPr>
          <w:rFonts w:ascii="Tahoma" w:hAnsi="Tahoma"/>
          <w:b/>
          <w:color w:val="61666A"/>
          <w:sz w:val="21"/>
        </w:rPr>
        <w:t>:</w:t>
      </w:r>
      <w:r>
        <w:rPr>
          <w:rFonts w:ascii="Tahoma" w:hAnsi="Tahoma"/>
          <w:b/>
          <w:color w:val="61666A"/>
          <w:spacing w:val="-2"/>
          <w:sz w:val="21"/>
        </w:rPr>
        <w:t> </w:t>
      </w:r>
      <w:r>
        <w:rPr>
          <w:rFonts w:ascii="Tahoma" w:hAnsi="Tahoma"/>
          <w:color w:val="61666A"/>
          <w:sz w:val="21"/>
        </w:rPr>
        <w:t>«</w:t>
      </w:r>
      <w:r>
        <w:rPr>
          <w:color w:val="61666A"/>
          <w:sz w:val="21"/>
        </w:rPr>
        <w:t>Я</w:t>
      </w:r>
      <w:r>
        <w:rPr>
          <w:color w:val="61666A"/>
          <w:spacing w:val="2"/>
          <w:sz w:val="21"/>
        </w:rPr>
        <w:t> </w:t>
      </w:r>
      <w:r>
        <w:rPr>
          <w:color w:val="61666A"/>
          <w:sz w:val="21"/>
        </w:rPr>
        <w:t>понял</w:t>
      </w:r>
      <w:r>
        <w:rPr>
          <w:rFonts w:ascii="Tahoma" w:hAnsi="Tahoma"/>
          <w:color w:val="61666A"/>
          <w:sz w:val="21"/>
        </w:rPr>
        <w:t>,</w:t>
      </w:r>
      <w:r>
        <w:rPr>
          <w:rFonts w:ascii="Tahoma" w:hAnsi="Tahoma"/>
          <w:color w:val="61666A"/>
          <w:spacing w:val="-6"/>
          <w:sz w:val="21"/>
        </w:rPr>
        <w:t> </w:t>
      </w:r>
      <w:r>
        <w:rPr>
          <w:color w:val="61666A"/>
          <w:sz w:val="21"/>
        </w:rPr>
        <w:t>что</w:t>
      </w:r>
      <w:r>
        <w:rPr>
          <w:color w:val="61666A"/>
          <w:spacing w:val="2"/>
          <w:sz w:val="21"/>
        </w:rPr>
        <w:t> </w:t>
      </w:r>
      <w:r>
        <w:rPr>
          <w:color w:val="61666A"/>
          <w:sz w:val="21"/>
        </w:rPr>
        <w:t>можно</w:t>
      </w:r>
      <w:r>
        <w:rPr>
          <w:color w:val="61666A"/>
          <w:spacing w:val="1"/>
          <w:sz w:val="21"/>
        </w:rPr>
        <w:t> </w:t>
      </w:r>
      <w:r>
        <w:rPr>
          <w:color w:val="61666A"/>
          <w:sz w:val="21"/>
        </w:rPr>
        <w:t>жить</w:t>
      </w:r>
      <w:r>
        <w:rPr>
          <w:color w:val="61666A"/>
          <w:spacing w:val="2"/>
          <w:sz w:val="21"/>
        </w:rPr>
        <w:t> </w:t>
      </w:r>
      <w:r>
        <w:rPr>
          <w:color w:val="61666A"/>
          <w:spacing w:val="-2"/>
          <w:sz w:val="21"/>
        </w:rPr>
        <w:t>иначе</w:t>
      </w:r>
      <w:r>
        <w:rPr>
          <w:rFonts w:ascii="Tahoma" w:hAnsi="Tahoma"/>
          <w:color w:val="61666A"/>
          <w:spacing w:val="-2"/>
          <w:sz w:val="21"/>
        </w:rPr>
        <w:t>.»</w:t>
      </w:r>
    </w:p>
    <w:p>
      <w:pPr>
        <w:pStyle w:val="BodyText"/>
        <w:rPr>
          <w:rFonts w:ascii="Tahoma"/>
          <w:sz w:val="21"/>
        </w:rPr>
      </w:pPr>
    </w:p>
    <w:p>
      <w:pPr>
        <w:pStyle w:val="BodyText"/>
        <w:rPr>
          <w:rFonts w:ascii="Tahoma"/>
          <w:sz w:val="21"/>
        </w:rPr>
      </w:pPr>
    </w:p>
    <w:p>
      <w:pPr>
        <w:pStyle w:val="BodyText"/>
        <w:spacing w:before="200"/>
        <w:rPr>
          <w:rFonts w:ascii="Tahoma"/>
          <w:sz w:val="21"/>
        </w:rPr>
      </w:pPr>
    </w:p>
    <w:p>
      <w:pPr>
        <w:pStyle w:val="ListParagraph"/>
        <w:numPr>
          <w:ilvl w:val="0"/>
          <w:numId w:val="171"/>
        </w:numPr>
        <w:tabs>
          <w:tab w:pos="1013" w:val="left" w:leader="none"/>
        </w:tabs>
        <w:spacing w:line="240" w:lineRule="auto" w:before="0" w:after="0"/>
        <w:ind w:left="1013" w:right="0" w:hanging="378"/>
        <w:jc w:val="left"/>
        <w:rPr>
          <w:rFonts w:ascii="Tahoma" w:hAnsi="Tahoma"/>
          <w:b/>
          <w:color w:val="61666A"/>
          <w:sz w:val="21"/>
        </w:rPr>
      </w:pPr>
      <w:r>
        <w:rPr>
          <w:b/>
          <w:color w:val="61666A"/>
          <w:sz w:val="21"/>
        </w:rPr>
        <w:t>Д</w:t>
      </w:r>
      <w:r>
        <w:rPr>
          <w:b/>
          <w:color w:val="61666A"/>
          <w:sz w:val="20"/>
        </w:rPr>
        <w:t>е</w:t>
      </w:r>
      <w:r>
        <w:rPr>
          <w:b/>
          <w:color w:val="61666A"/>
          <w:sz w:val="21"/>
        </w:rPr>
        <w:t>т</w:t>
      </w:r>
      <w:r>
        <w:rPr>
          <w:b/>
          <w:color w:val="61666A"/>
          <w:sz w:val="20"/>
        </w:rPr>
        <w:t>с</w:t>
      </w:r>
      <w:r>
        <w:rPr>
          <w:b/>
          <w:color w:val="61666A"/>
          <w:sz w:val="21"/>
        </w:rPr>
        <w:t>ки</w:t>
      </w:r>
      <w:r>
        <w:rPr>
          <w:b/>
          <w:color w:val="61666A"/>
          <w:sz w:val="20"/>
        </w:rPr>
        <w:t>й</w:t>
      </w:r>
      <w:r>
        <w:rPr>
          <w:b/>
          <w:color w:val="61666A"/>
          <w:spacing w:val="-3"/>
          <w:sz w:val="20"/>
        </w:rPr>
        <w:t> </w:t>
      </w:r>
      <w:r>
        <w:rPr>
          <w:b/>
          <w:color w:val="61666A"/>
          <w:sz w:val="20"/>
        </w:rPr>
        <w:t>с</w:t>
      </w:r>
      <w:r>
        <w:rPr>
          <w:b/>
          <w:color w:val="61666A"/>
          <w:sz w:val="21"/>
        </w:rPr>
        <w:t>п</w:t>
      </w:r>
      <w:r>
        <w:rPr>
          <w:b/>
          <w:color w:val="61666A"/>
          <w:sz w:val="20"/>
        </w:rPr>
        <w:t>е</w:t>
      </w:r>
      <w:r>
        <w:rPr>
          <w:b/>
          <w:color w:val="61666A"/>
          <w:sz w:val="21"/>
        </w:rPr>
        <w:t>кт</w:t>
      </w:r>
      <w:r>
        <w:rPr>
          <w:b/>
          <w:color w:val="61666A"/>
          <w:sz w:val="20"/>
        </w:rPr>
        <w:t>а</w:t>
      </w:r>
      <w:r>
        <w:rPr>
          <w:b/>
          <w:color w:val="61666A"/>
          <w:sz w:val="21"/>
        </w:rPr>
        <w:t>кль</w:t>
      </w:r>
      <w:r>
        <w:rPr>
          <w:b/>
          <w:color w:val="61666A"/>
          <w:spacing w:val="-6"/>
          <w:sz w:val="21"/>
        </w:rPr>
        <w:t> </w:t>
      </w:r>
      <w:r>
        <w:rPr>
          <w:rFonts w:ascii="Tahoma" w:hAnsi="Tahoma"/>
          <w:b/>
          <w:color w:val="61666A"/>
          <w:sz w:val="21"/>
        </w:rPr>
        <w:t>«</w:t>
      </w:r>
      <w:r>
        <w:rPr>
          <w:b/>
          <w:color w:val="61666A"/>
          <w:sz w:val="20"/>
        </w:rPr>
        <w:t>С</w:t>
      </w:r>
      <w:r>
        <w:rPr>
          <w:b/>
          <w:color w:val="61666A"/>
          <w:sz w:val="21"/>
        </w:rPr>
        <w:t>к</w:t>
      </w:r>
      <w:r>
        <w:rPr>
          <w:b/>
          <w:color w:val="61666A"/>
          <w:sz w:val="20"/>
        </w:rPr>
        <w:t>а</w:t>
      </w:r>
      <w:r>
        <w:rPr>
          <w:b/>
          <w:color w:val="61666A"/>
          <w:sz w:val="21"/>
        </w:rPr>
        <w:t>зк</w:t>
      </w:r>
      <w:r>
        <w:rPr>
          <w:b/>
          <w:color w:val="61666A"/>
          <w:sz w:val="20"/>
        </w:rPr>
        <w:t>а</w:t>
      </w:r>
      <w:r>
        <w:rPr>
          <w:b/>
          <w:color w:val="61666A"/>
          <w:spacing w:val="-3"/>
          <w:sz w:val="20"/>
        </w:rPr>
        <w:t> </w:t>
      </w:r>
      <w:r>
        <w:rPr>
          <w:b/>
          <w:color w:val="61666A"/>
          <w:sz w:val="20"/>
        </w:rPr>
        <w:t>о</w:t>
      </w:r>
      <w:r>
        <w:rPr>
          <w:b/>
          <w:color w:val="61666A"/>
          <w:spacing w:val="-2"/>
          <w:sz w:val="20"/>
        </w:rPr>
        <w:t> </w:t>
      </w:r>
      <w:r>
        <w:rPr>
          <w:b/>
          <w:color w:val="61666A"/>
          <w:sz w:val="21"/>
        </w:rPr>
        <w:t>ж</w:t>
      </w:r>
      <w:r>
        <w:rPr>
          <w:b/>
          <w:color w:val="61666A"/>
          <w:sz w:val="20"/>
        </w:rPr>
        <w:t>а</w:t>
      </w:r>
      <w:r>
        <w:rPr>
          <w:b/>
          <w:color w:val="61666A"/>
          <w:sz w:val="21"/>
        </w:rPr>
        <w:t>дн</w:t>
      </w:r>
      <w:r>
        <w:rPr>
          <w:b/>
          <w:color w:val="61666A"/>
          <w:sz w:val="20"/>
        </w:rPr>
        <w:t>о</w:t>
      </w:r>
      <w:r>
        <w:rPr>
          <w:b/>
          <w:color w:val="61666A"/>
          <w:sz w:val="21"/>
        </w:rPr>
        <w:t>м</w:t>
      </w:r>
      <w:r>
        <w:rPr>
          <w:b/>
          <w:color w:val="61666A"/>
          <w:spacing w:val="-6"/>
          <w:sz w:val="21"/>
        </w:rPr>
        <w:t> </w:t>
      </w:r>
      <w:r>
        <w:rPr>
          <w:b/>
          <w:color w:val="61666A"/>
          <w:spacing w:val="-2"/>
          <w:sz w:val="21"/>
        </w:rPr>
        <w:t>к</w:t>
      </w:r>
      <w:r>
        <w:rPr>
          <w:b/>
          <w:color w:val="61666A"/>
          <w:spacing w:val="-2"/>
          <w:sz w:val="20"/>
        </w:rPr>
        <w:t>оро</w:t>
      </w:r>
      <w:r>
        <w:rPr>
          <w:b/>
          <w:color w:val="61666A"/>
          <w:spacing w:val="-2"/>
          <w:sz w:val="21"/>
        </w:rPr>
        <w:t>л</w:t>
      </w:r>
      <w:r>
        <w:rPr>
          <w:b/>
          <w:color w:val="61666A"/>
          <w:spacing w:val="-2"/>
          <w:sz w:val="20"/>
        </w:rPr>
        <w:t>е</w:t>
      </w:r>
      <w:r>
        <w:rPr>
          <w:rFonts w:ascii="Tahoma" w:hAnsi="Tahoma"/>
          <w:b/>
          <w:color w:val="61666A"/>
          <w:spacing w:val="-2"/>
          <w:sz w:val="21"/>
        </w:rPr>
        <w:t>»</w:t>
      </w:r>
    </w:p>
    <w:p>
      <w:pPr>
        <w:pStyle w:val="BodyText"/>
        <w:spacing w:before="32"/>
        <w:rPr>
          <w:rFonts w:ascii="Tahoma"/>
          <w:b/>
          <w:sz w:val="21"/>
        </w:rPr>
      </w:pPr>
    </w:p>
    <w:p>
      <w:pPr>
        <w:spacing w:before="0"/>
        <w:ind w:left="635" w:right="0" w:firstLine="0"/>
        <w:jc w:val="left"/>
        <w:rPr>
          <w:rFonts w:ascii="Tahoma" w:hAnsi="Tahoma"/>
          <w:sz w:val="21"/>
        </w:rPr>
      </w:pPr>
      <w:r>
        <w:rPr>
          <w:color w:val="61666A"/>
          <w:sz w:val="21"/>
        </w:rPr>
        <w:t>Король</w:t>
      </w:r>
      <w:r>
        <w:rPr>
          <w:color w:val="61666A"/>
          <w:spacing w:val="9"/>
          <w:sz w:val="21"/>
        </w:rPr>
        <w:t> </w:t>
      </w:r>
      <w:r>
        <w:rPr>
          <w:color w:val="61666A"/>
          <w:sz w:val="21"/>
        </w:rPr>
        <w:t>копил</w:t>
      </w:r>
      <w:r>
        <w:rPr>
          <w:color w:val="61666A"/>
          <w:spacing w:val="10"/>
          <w:sz w:val="21"/>
        </w:rPr>
        <w:t> </w:t>
      </w:r>
      <w:r>
        <w:rPr>
          <w:color w:val="61666A"/>
          <w:sz w:val="21"/>
        </w:rPr>
        <w:t>золото</w:t>
      </w:r>
      <w:r>
        <w:rPr>
          <w:rFonts w:ascii="Tahoma" w:hAnsi="Tahoma"/>
          <w:color w:val="61666A"/>
          <w:sz w:val="21"/>
        </w:rPr>
        <w:t>,</w:t>
      </w:r>
      <w:r>
        <w:rPr>
          <w:rFonts w:ascii="Tahoma" w:hAnsi="Tahoma"/>
          <w:color w:val="61666A"/>
          <w:spacing w:val="2"/>
          <w:sz w:val="21"/>
        </w:rPr>
        <w:t> </w:t>
      </w:r>
      <w:r>
        <w:rPr>
          <w:color w:val="61666A"/>
          <w:sz w:val="21"/>
        </w:rPr>
        <w:t>но</w:t>
      </w:r>
      <w:r>
        <w:rPr>
          <w:color w:val="61666A"/>
          <w:spacing w:val="10"/>
          <w:sz w:val="21"/>
        </w:rPr>
        <w:t> </w:t>
      </w:r>
      <w:r>
        <w:rPr>
          <w:color w:val="61666A"/>
          <w:sz w:val="21"/>
        </w:rPr>
        <w:t>был</w:t>
      </w:r>
      <w:r>
        <w:rPr>
          <w:color w:val="61666A"/>
          <w:spacing w:val="9"/>
          <w:sz w:val="21"/>
        </w:rPr>
        <w:t> </w:t>
      </w:r>
      <w:r>
        <w:rPr>
          <w:color w:val="61666A"/>
          <w:sz w:val="21"/>
        </w:rPr>
        <w:t>несчастен</w:t>
      </w:r>
      <w:r>
        <w:rPr>
          <w:rFonts w:ascii="Tahoma" w:hAnsi="Tahoma"/>
          <w:color w:val="61666A"/>
          <w:sz w:val="21"/>
        </w:rPr>
        <w:t>.</w:t>
      </w:r>
      <w:r>
        <w:rPr>
          <w:rFonts w:ascii="Tahoma" w:hAnsi="Tahoma"/>
          <w:color w:val="61666A"/>
          <w:spacing w:val="3"/>
          <w:sz w:val="21"/>
        </w:rPr>
        <w:t> </w:t>
      </w:r>
      <w:r>
        <w:rPr>
          <w:color w:val="61666A"/>
          <w:sz w:val="21"/>
        </w:rPr>
        <w:t>Помогли</w:t>
      </w:r>
      <w:r>
        <w:rPr>
          <w:color w:val="61666A"/>
          <w:spacing w:val="10"/>
          <w:sz w:val="21"/>
        </w:rPr>
        <w:t> </w:t>
      </w:r>
      <w:r>
        <w:rPr>
          <w:color w:val="61666A"/>
          <w:sz w:val="21"/>
        </w:rPr>
        <w:t>соседи</w:t>
      </w:r>
      <w:r>
        <w:rPr>
          <w:rFonts w:ascii="Tahoma" w:hAnsi="Tahoma"/>
          <w:color w:val="61666A"/>
          <w:sz w:val="21"/>
        </w:rPr>
        <w:t>,</w:t>
      </w:r>
      <w:r>
        <w:rPr>
          <w:rFonts w:ascii="Tahoma" w:hAnsi="Tahoma"/>
          <w:color w:val="61666A"/>
          <w:spacing w:val="2"/>
          <w:sz w:val="21"/>
        </w:rPr>
        <w:t> </w:t>
      </w:r>
      <w:r>
        <w:rPr>
          <w:color w:val="61666A"/>
          <w:sz w:val="21"/>
        </w:rPr>
        <w:t>и</w:t>
      </w:r>
      <w:r>
        <w:rPr>
          <w:color w:val="61666A"/>
          <w:spacing w:val="10"/>
          <w:sz w:val="21"/>
        </w:rPr>
        <w:t> </w:t>
      </w:r>
      <w:r>
        <w:rPr>
          <w:color w:val="61666A"/>
          <w:sz w:val="21"/>
        </w:rPr>
        <w:t>он</w:t>
      </w:r>
      <w:r>
        <w:rPr>
          <w:color w:val="61666A"/>
          <w:spacing w:val="9"/>
          <w:sz w:val="21"/>
        </w:rPr>
        <w:t> </w:t>
      </w:r>
      <w:r>
        <w:rPr>
          <w:color w:val="61666A"/>
          <w:sz w:val="21"/>
        </w:rPr>
        <w:t>стал</w:t>
      </w:r>
      <w:r>
        <w:rPr>
          <w:color w:val="61666A"/>
          <w:spacing w:val="10"/>
          <w:sz w:val="21"/>
        </w:rPr>
        <w:t> </w:t>
      </w:r>
      <w:r>
        <w:rPr>
          <w:color w:val="61666A"/>
          <w:spacing w:val="-2"/>
          <w:sz w:val="21"/>
        </w:rPr>
        <w:t>счастлив</w:t>
      </w:r>
      <w:r>
        <w:rPr>
          <w:rFonts w:ascii="Tahoma" w:hAnsi="Tahoma"/>
          <w:color w:val="61666A"/>
          <w:spacing w:val="-2"/>
          <w:sz w:val="21"/>
        </w:rPr>
        <w:t>.</w:t>
      </w:r>
    </w:p>
    <w:p>
      <w:pPr>
        <w:spacing w:before="105"/>
        <w:ind w:left="635" w:right="0" w:firstLine="0"/>
        <w:jc w:val="left"/>
        <w:rPr>
          <w:rFonts w:ascii="Tahoma" w:hAnsi="Tahoma"/>
          <w:sz w:val="21"/>
        </w:rPr>
      </w:pPr>
      <w:r>
        <w:rPr>
          <w:b/>
          <w:color w:val="61666A"/>
          <w:sz w:val="20"/>
        </w:rPr>
        <w:t>Пос</w:t>
      </w:r>
      <w:r>
        <w:rPr>
          <w:b/>
          <w:color w:val="61666A"/>
          <w:sz w:val="21"/>
        </w:rPr>
        <w:t>л</w:t>
      </w:r>
      <w:r>
        <w:rPr>
          <w:b/>
          <w:color w:val="61666A"/>
          <w:sz w:val="20"/>
        </w:rPr>
        <w:t>е</w:t>
      </w:r>
      <w:r>
        <w:rPr>
          <w:b/>
          <w:color w:val="61666A"/>
          <w:spacing w:val="-1"/>
          <w:sz w:val="20"/>
        </w:rPr>
        <w:t> </w:t>
      </w:r>
      <w:r>
        <w:rPr>
          <w:b/>
          <w:color w:val="61666A"/>
          <w:sz w:val="20"/>
        </w:rPr>
        <w:t>с</w:t>
      </w:r>
      <w:r>
        <w:rPr>
          <w:b/>
          <w:color w:val="61666A"/>
          <w:sz w:val="21"/>
        </w:rPr>
        <w:t>п</w:t>
      </w:r>
      <w:r>
        <w:rPr>
          <w:b/>
          <w:color w:val="61666A"/>
          <w:sz w:val="20"/>
        </w:rPr>
        <w:t>е</w:t>
      </w:r>
      <w:r>
        <w:rPr>
          <w:b/>
          <w:color w:val="61666A"/>
          <w:sz w:val="21"/>
        </w:rPr>
        <w:t>кт</w:t>
      </w:r>
      <w:r>
        <w:rPr>
          <w:b/>
          <w:color w:val="61666A"/>
          <w:sz w:val="20"/>
        </w:rPr>
        <w:t>а</w:t>
      </w:r>
      <w:r>
        <w:rPr>
          <w:b/>
          <w:color w:val="61666A"/>
          <w:sz w:val="21"/>
        </w:rPr>
        <w:t>кля</w:t>
      </w:r>
      <w:r>
        <w:rPr>
          <w:rFonts w:ascii="Tahoma" w:hAnsi="Tahoma"/>
          <w:b/>
          <w:color w:val="61666A"/>
          <w:sz w:val="21"/>
        </w:rPr>
        <w:t>:</w:t>
      </w:r>
      <w:r>
        <w:rPr>
          <w:rFonts w:ascii="Tahoma" w:hAnsi="Tahoma"/>
          <w:b/>
          <w:color w:val="61666A"/>
          <w:spacing w:val="1"/>
          <w:sz w:val="21"/>
        </w:rPr>
        <w:t> </w:t>
      </w:r>
      <w:r>
        <w:rPr>
          <w:rFonts w:ascii="Tahoma" w:hAnsi="Tahoma"/>
          <w:color w:val="61666A"/>
          <w:sz w:val="21"/>
        </w:rPr>
        <w:t>«</w:t>
      </w:r>
      <w:r>
        <w:rPr>
          <w:color w:val="61666A"/>
          <w:sz w:val="21"/>
        </w:rPr>
        <w:t>Дети</w:t>
      </w:r>
      <w:r>
        <w:rPr>
          <w:color w:val="61666A"/>
          <w:spacing w:val="3"/>
          <w:sz w:val="21"/>
        </w:rPr>
        <w:t> </w:t>
      </w:r>
      <w:r>
        <w:rPr>
          <w:color w:val="61666A"/>
          <w:sz w:val="21"/>
        </w:rPr>
        <w:t>понимают</w:t>
      </w:r>
      <w:r>
        <w:rPr>
          <w:rFonts w:ascii="Tahoma" w:hAnsi="Tahoma"/>
          <w:color w:val="61666A"/>
          <w:sz w:val="21"/>
        </w:rPr>
        <w:t>.</w:t>
      </w:r>
      <w:r>
        <w:rPr>
          <w:rFonts w:ascii="Tahoma" w:hAnsi="Tahoma"/>
          <w:color w:val="61666A"/>
          <w:spacing w:val="-4"/>
          <w:sz w:val="21"/>
        </w:rPr>
        <w:t> </w:t>
      </w:r>
      <w:r>
        <w:rPr>
          <w:color w:val="61666A"/>
          <w:sz w:val="21"/>
        </w:rPr>
        <w:t>А</w:t>
      </w:r>
      <w:r>
        <w:rPr>
          <w:color w:val="61666A"/>
          <w:spacing w:val="3"/>
          <w:sz w:val="21"/>
        </w:rPr>
        <w:t> </w:t>
      </w:r>
      <w:r>
        <w:rPr>
          <w:color w:val="61666A"/>
          <w:spacing w:val="-4"/>
          <w:sz w:val="21"/>
        </w:rPr>
        <w:t>вы</w:t>
      </w:r>
      <w:r>
        <w:rPr>
          <w:rFonts w:ascii="Tahoma" w:hAnsi="Tahoma"/>
          <w:color w:val="61666A"/>
          <w:spacing w:val="-4"/>
          <w:sz w:val="21"/>
        </w:rPr>
        <w:t>?»</w:t>
      </w:r>
    </w:p>
    <w:p>
      <w:pPr>
        <w:pStyle w:val="BodyText"/>
        <w:rPr>
          <w:rFonts w:ascii="Tahoma"/>
          <w:sz w:val="21"/>
        </w:rPr>
      </w:pPr>
    </w:p>
    <w:p>
      <w:pPr>
        <w:pStyle w:val="BodyText"/>
        <w:rPr>
          <w:rFonts w:ascii="Tahoma"/>
          <w:sz w:val="21"/>
        </w:rPr>
      </w:pPr>
    </w:p>
    <w:p>
      <w:pPr>
        <w:pStyle w:val="BodyText"/>
        <w:spacing w:before="200"/>
        <w:rPr>
          <w:rFonts w:ascii="Tahoma"/>
          <w:sz w:val="21"/>
        </w:rPr>
      </w:pPr>
    </w:p>
    <w:p>
      <w:pPr>
        <w:pStyle w:val="ListParagraph"/>
        <w:numPr>
          <w:ilvl w:val="0"/>
          <w:numId w:val="171"/>
        </w:numPr>
        <w:tabs>
          <w:tab w:pos="1012" w:val="left" w:leader="none"/>
        </w:tabs>
        <w:spacing w:line="240" w:lineRule="auto" w:before="0" w:after="0"/>
        <w:ind w:left="1012" w:right="0" w:hanging="377"/>
        <w:jc w:val="left"/>
        <w:rPr>
          <w:rFonts w:ascii="Tahoma" w:hAnsi="Tahoma"/>
          <w:b/>
          <w:color w:val="61666A"/>
          <w:sz w:val="21"/>
        </w:rPr>
      </w:pPr>
      <w:r>
        <w:rPr>
          <w:rFonts w:ascii="Tahoma" w:hAnsi="Tahoma"/>
          <w:b/>
          <w:color w:val="61666A"/>
          <w:spacing w:val="-6"/>
          <w:sz w:val="21"/>
        </w:rPr>
        <w:t>«</w:t>
      </w:r>
      <w:r>
        <w:rPr>
          <w:b/>
          <w:color w:val="61666A"/>
          <w:spacing w:val="-6"/>
          <w:sz w:val="20"/>
        </w:rPr>
        <w:t>Ма</w:t>
      </w:r>
      <w:r>
        <w:rPr>
          <w:b/>
          <w:color w:val="61666A"/>
          <w:spacing w:val="-6"/>
          <w:sz w:val="21"/>
        </w:rPr>
        <w:t>ниф</w:t>
      </w:r>
      <w:r>
        <w:rPr>
          <w:b/>
          <w:color w:val="61666A"/>
          <w:spacing w:val="-6"/>
          <w:sz w:val="20"/>
        </w:rPr>
        <w:t>ес</w:t>
      </w:r>
      <w:r>
        <w:rPr>
          <w:b/>
          <w:color w:val="61666A"/>
          <w:spacing w:val="-6"/>
          <w:sz w:val="21"/>
        </w:rPr>
        <w:t>т</w:t>
      </w:r>
      <w:r>
        <w:rPr>
          <w:b/>
          <w:color w:val="61666A"/>
          <w:spacing w:val="-2"/>
          <w:sz w:val="21"/>
        </w:rPr>
        <w:t> </w:t>
      </w:r>
      <w:r>
        <w:rPr>
          <w:b/>
          <w:color w:val="61666A"/>
          <w:spacing w:val="-6"/>
          <w:sz w:val="21"/>
        </w:rPr>
        <w:t>н</w:t>
      </w:r>
      <w:r>
        <w:rPr>
          <w:b/>
          <w:color w:val="61666A"/>
          <w:spacing w:val="-6"/>
          <w:sz w:val="20"/>
        </w:rPr>
        <w:t>о</w:t>
      </w:r>
      <w:r>
        <w:rPr>
          <w:b/>
          <w:color w:val="61666A"/>
          <w:spacing w:val="-6"/>
          <w:sz w:val="21"/>
        </w:rPr>
        <w:t>в</w:t>
      </w:r>
      <w:r>
        <w:rPr>
          <w:b/>
          <w:color w:val="61666A"/>
          <w:spacing w:val="-6"/>
          <w:sz w:val="20"/>
        </w:rPr>
        <w:t>ой</w:t>
      </w:r>
      <w:r>
        <w:rPr>
          <w:b/>
          <w:color w:val="61666A"/>
          <w:spacing w:val="2"/>
          <w:sz w:val="20"/>
        </w:rPr>
        <w:t> </w:t>
      </w:r>
      <w:r>
        <w:rPr>
          <w:b/>
          <w:color w:val="61666A"/>
          <w:spacing w:val="-6"/>
          <w:sz w:val="21"/>
        </w:rPr>
        <w:t>этики</w:t>
      </w:r>
      <w:r>
        <w:rPr>
          <w:rFonts w:ascii="Tahoma" w:hAnsi="Tahoma"/>
          <w:b/>
          <w:color w:val="61666A"/>
          <w:spacing w:val="-6"/>
          <w:sz w:val="21"/>
        </w:rPr>
        <w:t>»</w:t>
      </w:r>
    </w:p>
    <w:p>
      <w:pPr>
        <w:pStyle w:val="BodyText"/>
        <w:spacing w:before="32"/>
        <w:rPr>
          <w:rFonts w:ascii="Tahoma"/>
          <w:b/>
          <w:sz w:val="21"/>
        </w:rPr>
      </w:pPr>
    </w:p>
    <w:p>
      <w:pPr>
        <w:spacing w:before="0"/>
        <w:ind w:left="635" w:right="0" w:firstLine="0"/>
        <w:jc w:val="left"/>
        <w:rPr>
          <w:rFonts w:ascii="Tahoma" w:hAnsi="Tahoma"/>
          <w:sz w:val="21"/>
        </w:rPr>
      </w:pPr>
      <w:r>
        <w:rPr>
          <w:color w:val="61666A"/>
          <w:sz w:val="21"/>
        </w:rPr>
        <w:t>Красиво</w:t>
      </w:r>
      <w:r>
        <w:rPr>
          <w:color w:val="61666A"/>
          <w:spacing w:val="20"/>
          <w:sz w:val="21"/>
        </w:rPr>
        <w:t> </w:t>
      </w:r>
      <w:r>
        <w:rPr>
          <w:color w:val="61666A"/>
          <w:sz w:val="21"/>
        </w:rPr>
        <w:t>изданная</w:t>
      </w:r>
      <w:r>
        <w:rPr>
          <w:color w:val="61666A"/>
          <w:spacing w:val="21"/>
          <w:sz w:val="21"/>
        </w:rPr>
        <w:t> </w:t>
      </w:r>
      <w:r>
        <w:rPr>
          <w:color w:val="61666A"/>
          <w:spacing w:val="-2"/>
          <w:sz w:val="21"/>
        </w:rPr>
        <w:t>книга</w:t>
      </w:r>
      <w:r>
        <w:rPr>
          <w:rFonts w:ascii="Tahoma" w:hAnsi="Tahoma"/>
          <w:color w:val="61666A"/>
          <w:spacing w:val="-2"/>
          <w:sz w:val="21"/>
        </w:rPr>
        <w:t>:</w:t>
      </w:r>
    </w:p>
    <w:p>
      <w:pPr>
        <w:pStyle w:val="BodyText"/>
        <w:spacing w:before="62"/>
        <w:rPr>
          <w:rFonts w:ascii="Tahoma"/>
          <w:sz w:val="21"/>
        </w:rPr>
      </w:pPr>
    </w:p>
    <w:p>
      <w:pPr>
        <w:spacing w:before="0"/>
        <w:ind w:left="680" w:right="0" w:firstLine="0"/>
        <w:jc w:val="left"/>
        <w:rPr>
          <w:rFonts w:ascii="Tahoma" w:hAnsi="Tahoma"/>
          <w:sz w:val="21"/>
        </w:rPr>
      </w:pPr>
      <w:r>
        <w:rPr>
          <w:position w:val="3"/>
        </w:rPr>
        <w:drawing>
          <wp:inline distT="0" distB="0" distL="0" distR="0">
            <wp:extent cx="38100" cy="38100"/>
            <wp:effectExtent l="0" t="0" r="0" b="0"/>
            <wp:docPr id="316" name="Image 316"/>
            <wp:cNvGraphicFramePr>
              <a:graphicFrameLocks/>
            </wp:cNvGraphicFramePr>
            <a:graphic>
              <a:graphicData uri="http://schemas.openxmlformats.org/drawingml/2006/picture">
                <pic:pic>
                  <pic:nvPicPr>
                    <pic:cNvPr id="316" name="Image 316"/>
                    <pic:cNvPicPr/>
                  </pic:nvPicPr>
                  <pic:blipFill>
                    <a:blip r:embed="rId33" cstate="print"/>
                    <a:stretch>
                      <a:fillRect/>
                    </a:stretch>
                  </pic:blipFill>
                  <pic:spPr>
                    <a:xfrm>
                      <a:off x="0" y="0"/>
                      <a:ext cx="38100" cy="38100"/>
                    </a:xfrm>
                    <a:prstGeom prst="rect">
                      <a:avLst/>
                    </a:prstGeom>
                  </pic:spPr>
                </pic:pic>
              </a:graphicData>
            </a:graphic>
          </wp:inline>
        </w:drawing>
      </w:r>
      <w:r>
        <w:rPr>
          <w:position w:val="3"/>
        </w:rPr>
      </w:r>
      <w:r>
        <w:rPr>
          <w:rFonts w:ascii="Times New Roman" w:hAnsi="Times New Roman"/>
          <w:spacing w:val="80"/>
          <w:w w:val="150"/>
          <w:sz w:val="20"/>
        </w:rPr>
        <w:t> </w:t>
      </w:r>
      <w:r>
        <w:rPr>
          <w:rFonts w:ascii="Tahoma" w:hAnsi="Tahoma"/>
          <w:color w:val="61666A"/>
          <w:sz w:val="21"/>
        </w:rPr>
        <w:t>«</w:t>
      </w:r>
      <w:r>
        <w:rPr>
          <w:color w:val="61666A"/>
          <w:sz w:val="21"/>
        </w:rPr>
        <w:t>Статья </w:t>
      </w:r>
      <w:r>
        <w:rPr>
          <w:rFonts w:ascii="Tahoma" w:hAnsi="Tahoma"/>
          <w:color w:val="61666A"/>
          <w:sz w:val="21"/>
        </w:rPr>
        <w:t>1: </w:t>
      </w:r>
      <w:r>
        <w:rPr>
          <w:color w:val="61666A"/>
          <w:sz w:val="21"/>
        </w:rPr>
        <w:t>Человек ценен не имуществом</w:t>
      </w:r>
      <w:r>
        <w:rPr>
          <w:rFonts w:ascii="Tahoma" w:hAnsi="Tahoma"/>
          <w:color w:val="61666A"/>
          <w:sz w:val="21"/>
        </w:rPr>
        <w:t>, </w:t>
      </w:r>
      <w:r>
        <w:rPr>
          <w:color w:val="61666A"/>
          <w:sz w:val="21"/>
        </w:rPr>
        <w:t>а поступками</w:t>
      </w:r>
      <w:r>
        <w:rPr>
          <w:rFonts w:ascii="Tahoma" w:hAnsi="Tahoma"/>
          <w:color w:val="61666A"/>
          <w:sz w:val="21"/>
        </w:rPr>
        <w:t>»</w:t>
      </w:r>
    </w:p>
    <w:p>
      <w:pPr>
        <w:spacing w:line="338" w:lineRule="auto" w:before="166"/>
        <w:ind w:left="905" w:right="3285" w:hanging="225"/>
        <w:jc w:val="left"/>
        <w:rPr>
          <w:rFonts w:ascii="Tahoma" w:hAnsi="Tahoma"/>
          <w:sz w:val="21"/>
        </w:rPr>
      </w:pPr>
      <w:r>
        <w:rPr>
          <w:position w:val="3"/>
        </w:rPr>
        <w:drawing>
          <wp:inline distT="0" distB="0" distL="0" distR="0">
            <wp:extent cx="38100" cy="38100"/>
            <wp:effectExtent l="0" t="0" r="0" b="0"/>
            <wp:docPr id="317" name="Image 317"/>
            <wp:cNvGraphicFramePr>
              <a:graphicFrameLocks/>
            </wp:cNvGraphicFramePr>
            <a:graphic>
              <a:graphicData uri="http://schemas.openxmlformats.org/drawingml/2006/picture">
                <pic:pic>
                  <pic:nvPicPr>
                    <pic:cNvPr id="317" name="Image 317"/>
                    <pic:cNvPicPr/>
                  </pic:nvPicPr>
                  <pic:blipFill>
                    <a:blip r:embed="rId33" cstate="print"/>
                    <a:stretch>
                      <a:fillRect/>
                    </a:stretch>
                  </pic:blipFill>
                  <pic:spPr>
                    <a:xfrm>
                      <a:off x="0" y="0"/>
                      <a:ext cx="38100" cy="38100"/>
                    </a:xfrm>
                    <a:prstGeom prst="rect">
                      <a:avLst/>
                    </a:prstGeom>
                  </pic:spPr>
                </pic:pic>
              </a:graphicData>
            </a:graphic>
          </wp:inline>
        </w:drawing>
      </w:r>
      <w:r>
        <w:rPr>
          <w:position w:val="3"/>
        </w:rPr>
      </w:r>
      <w:r>
        <w:rPr>
          <w:rFonts w:ascii="Times New Roman" w:hAnsi="Times New Roman"/>
          <w:spacing w:val="80"/>
          <w:sz w:val="20"/>
        </w:rPr>
        <w:t> </w:t>
      </w:r>
      <w:r>
        <w:rPr>
          <w:rFonts w:ascii="Tahoma" w:hAnsi="Tahoma"/>
          <w:color w:val="61666A"/>
          <w:sz w:val="21"/>
        </w:rPr>
        <w:t>«</w:t>
      </w:r>
      <w:r>
        <w:rPr>
          <w:color w:val="61666A"/>
          <w:sz w:val="21"/>
        </w:rPr>
        <w:t>Статья </w:t>
      </w:r>
      <w:r>
        <w:rPr>
          <w:rFonts w:ascii="Tahoma" w:hAnsi="Tahoma"/>
          <w:color w:val="61666A"/>
          <w:sz w:val="21"/>
        </w:rPr>
        <w:t>2:</w:t>
      </w:r>
      <w:r>
        <w:rPr>
          <w:rFonts w:ascii="Tahoma" w:hAnsi="Tahoma"/>
          <w:color w:val="61666A"/>
          <w:spacing w:val="-1"/>
          <w:sz w:val="21"/>
        </w:rPr>
        <w:t> </w:t>
      </w:r>
      <w:r>
        <w:rPr>
          <w:color w:val="61666A"/>
          <w:sz w:val="21"/>
        </w:rPr>
        <w:t>Земля принадлежит всем</w:t>
      </w:r>
      <w:r>
        <w:rPr>
          <w:rFonts w:ascii="Tahoma" w:hAnsi="Tahoma"/>
          <w:color w:val="61666A"/>
          <w:sz w:val="21"/>
        </w:rPr>
        <w:t>,</w:t>
      </w:r>
      <w:r>
        <w:rPr>
          <w:rFonts w:ascii="Tahoma" w:hAnsi="Tahoma"/>
          <w:color w:val="61666A"/>
          <w:spacing w:val="-1"/>
          <w:sz w:val="21"/>
        </w:rPr>
        <w:t> </w:t>
      </w:r>
      <w:r>
        <w:rPr>
          <w:color w:val="61666A"/>
          <w:sz w:val="21"/>
        </w:rPr>
        <w:t>а не </w:t>
      </w:r>
      <w:r>
        <w:rPr>
          <w:color w:val="61666A"/>
          <w:sz w:val="21"/>
        </w:rPr>
        <w:t>избранным</w:t>
      </w:r>
      <w:r>
        <w:rPr>
          <w:rFonts w:ascii="Tahoma" w:hAnsi="Tahoma"/>
          <w:color w:val="61666A"/>
          <w:sz w:val="21"/>
        </w:rPr>
        <w:t>»</w:t>
      </w:r>
      <w:r>
        <w:rPr>
          <w:rFonts w:ascii="Tahoma" w:hAnsi="Tahoma"/>
          <w:color w:val="61666A"/>
          <w:sz w:val="21"/>
        </w:rPr>
        <w:t> </w:t>
      </w:r>
      <w:r>
        <w:rPr>
          <w:color w:val="61666A"/>
          <w:sz w:val="21"/>
        </w:rPr>
        <w:t>Распространяется бесплатно в публичных местах</w:t>
      </w:r>
      <w:r>
        <w:rPr>
          <w:rFonts w:ascii="Tahoma" w:hAnsi="Tahoma"/>
          <w:color w:val="61666A"/>
          <w:sz w:val="21"/>
        </w:rPr>
        <w:t>.</w:t>
      </w:r>
    </w:p>
    <w:p>
      <w:pPr>
        <w:pStyle w:val="BodyText"/>
        <w:rPr>
          <w:rFonts w:ascii="Tahoma"/>
          <w:sz w:val="21"/>
        </w:rPr>
      </w:pPr>
    </w:p>
    <w:p>
      <w:pPr>
        <w:pStyle w:val="BodyText"/>
        <w:rPr>
          <w:rFonts w:ascii="Tahoma"/>
          <w:sz w:val="21"/>
        </w:rPr>
      </w:pPr>
    </w:p>
    <w:p>
      <w:pPr>
        <w:pStyle w:val="BodyText"/>
        <w:spacing w:before="97"/>
        <w:rPr>
          <w:rFonts w:ascii="Tahoma"/>
          <w:sz w:val="21"/>
        </w:rPr>
      </w:pPr>
    </w:p>
    <w:p>
      <w:pPr>
        <w:pStyle w:val="ListParagraph"/>
        <w:numPr>
          <w:ilvl w:val="0"/>
          <w:numId w:val="171"/>
        </w:numPr>
        <w:tabs>
          <w:tab w:pos="1022" w:val="left" w:leader="none"/>
        </w:tabs>
        <w:spacing w:line="240" w:lineRule="auto" w:before="0" w:after="0"/>
        <w:ind w:left="1022" w:right="0" w:hanging="387"/>
        <w:jc w:val="left"/>
        <w:rPr>
          <w:rFonts w:ascii="Tahoma" w:hAnsi="Tahoma"/>
          <w:b/>
          <w:color w:val="61666A"/>
          <w:sz w:val="21"/>
        </w:rPr>
      </w:pPr>
      <w:r>
        <w:rPr>
          <w:rFonts w:ascii="Tahoma" w:hAnsi="Tahoma"/>
          <w:b/>
          <w:color w:val="61666A"/>
          <w:spacing w:val="-5"/>
          <w:sz w:val="21"/>
        </w:rPr>
        <w:t>«</w:t>
      </w:r>
      <w:r>
        <w:rPr>
          <w:b/>
          <w:color w:val="61666A"/>
          <w:spacing w:val="-5"/>
          <w:sz w:val="20"/>
        </w:rPr>
        <w:t>Не</w:t>
      </w:r>
      <w:r>
        <w:rPr>
          <w:b/>
          <w:color w:val="61666A"/>
          <w:spacing w:val="-5"/>
          <w:sz w:val="21"/>
        </w:rPr>
        <w:t>д</w:t>
      </w:r>
      <w:r>
        <w:rPr>
          <w:b/>
          <w:color w:val="61666A"/>
          <w:spacing w:val="-5"/>
          <w:sz w:val="20"/>
        </w:rPr>
        <w:t>е</w:t>
      </w:r>
      <w:r>
        <w:rPr>
          <w:b/>
          <w:color w:val="61666A"/>
          <w:spacing w:val="-5"/>
          <w:sz w:val="21"/>
        </w:rPr>
        <w:t>ля </w:t>
      </w:r>
      <w:r>
        <w:rPr>
          <w:b/>
          <w:color w:val="61666A"/>
          <w:spacing w:val="-2"/>
          <w:sz w:val="21"/>
        </w:rPr>
        <w:t>тишины</w:t>
      </w:r>
      <w:r>
        <w:rPr>
          <w:rFonts w:ascii="Tahoma" w:hAnsi="Tahoma"/>
          <w:b/>
          <w:color w:val="61666A"/>
          <w:spacing w:val="-2"/>
          <w:sz w:val="21"/>
        </w:rPr>
        <w:t>»</w:t>
      </w:r>
    </w:p>
    <w:p>
      <w:pPr>
        <w:pStyle w:val="ListParagraph"/>
        <w:spacing w:after="0" w:line="240" w:lineRule="auto"/>
        <w:jc w:val="left"/>
        <w:rPr>
          <w:rFonts w:ascii="Tahoma" w:hAnsi="Tahoma"/>
          <w:b/>
          <w:sz w:val="21"/>
        </w:rPr>
        <w:sectPr>
          <w:pgSz w:w="11900" w:h="16840"/>
          <w:pgMar w:top="0" w:bottom="0" w:left="850" w:right="1133"/>
        </w:sectPr>
      </w:pPr>
    </w:p>
    <w:p>
      <w:pPr>
        <w:spacing w:line="338" w:lineRule="auto" w:before="9"/>
        <w:ind w:left="635" w:right="2374" w:firstLine="0"/>
        <w:jc w:val="left"/>
        <w:rPr>
          <w:rFonts w:ascii="Tahoma" w:hAnsi="Tahoma"/>
          <w:sz w:val="21"/>
        </w:rPr>
      </w:pPr>
      <w:r>
        <w:rPr>
          <w:rFonts w:ascii="Tahoma" w:hAnsi="Tahoma"/>
          <w:sz w:val="21"/>
        </w:rPr>
        <mc:AlternateContent>
          <mc:Choice Requires="wps">
            <w:drawing>
              <wp:anchor distT="0" distB="0" distL="0" distR="0" allowOverlap="1" layoutInCell="1" locked="0" behindDoc="0" simplePos="0" relativeHeight="15784448">
                <wp:simplePos x="0" y="0"/>
                <wp:positionH relativeFrom="page">
                  <wp:posOffset>809625</wp:posOffset>
                </wp:positionH>
                <wp:positionV relativeFrom="page">
                  <wp:posOffset>198</wp:posOffset>
                </wp:positionV>
                <wp:extent cx="9525" cy="10689590"/>
                <wp:effectExtent l="0" t="0" r="0" b="0"/>
                <wp:wrapNone/>
                <wp:docPr id="318" name="Graphic 318"/>
                <wp:cNvGraphicFramePr>
                  <a:graphicFrameLocks/>
                </wp:cNvGraphicFramePr>
                <a:graphic>
                  <a:graphicData uri="http://schemas.microsoft.com/office/word/2010/wordprocessingShape">
                    <wps:wsp>
                      <wps:cNvPr id="318" name="Graphic 318"/>
                      <wps:cNvSpPr/>
                      <wps:spPr>
                        <a:xfrm>
                          <a:off x="0" y="0"/>
                          <a:ext cx="9525" cy="10689590"/>
                        </a:xfrm>
                        <a:custGeom>
                          <a:avLst/>
                          <a:gdLst/>
                          <a:ahLst/>
                          <a:cxnLst/>
                          <a:rect l="l" t="t" r="r" b="b"/>
                          <a:pathLst>
                            <a:path w="9525" h="10689590">
                              <a:moveTo>
                                <a:pt x="0" y="0"/>
                              </a:moveTo>
                              <a:lnTo>
                                <a:pt x="9525" y="0"/>
                              </a:lnTo>
                              <a:lnTo>
                                <a:pt x="9525" y="10689275"/>
                              </a:lnTo>
                              <a:lnTo>
                                <a:pt x="0" y="10689275"/>
                              </a:lnTo>
                              <a:lnTo>
                                <a:pt x="0" y="0"/>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0004pt;margin-top:.015601pt;width:.75pt;height:841.675216pt;mso-position-horizontal-relative:page;mso-position-vertical-relative:page;z-index:15784448" id="docshape110" filled="true" fillcolor="#e1e4e9" stroked="false">
                <v:fill type="solid"/>
                <w10:wrap type="none"/>
              </v:rect>
            </w:pict>
          </mc:Fallback>
        </mc:AlternateContent>
      </w:r>
      <w:r>
        <w:rPr>
          <w:color w:val="61666A"/>
          <w:sz w:val="21"/>
        </w:rPr>
        <w:t>Акция</w:t>
      </w:r>
      <w:r>
        <w:rPr>
          <w:rFonts w:ascii="Tahoma" w:hAnsi="Tahoma"/>
          <w:color w:val="61666A"/>
          <w:sz w:val="21"/>
        </w:rPr>
        <w:t>: </w:t>
      </w:r>
      <w:r>
        <w:rPr>
          <w:color w:val="61666A"/>
          <w:sz w:val="21"/>
        </w:rPr>
        <w:t>отключите уведомления от банков</w:t>
      </w:r>
      <w:r>
        <w:rPr>
          <w:rFonts w:ascii="Tahoma" w:hAnsi="Tahoma"/>
          <w:color w:val="61666A"/>
          <w:sz w:val="21"/>
        </w:rPr>
        <w:t>, </w:t>
      </w:r>
      <w:r>
        <w:rPr>
          <w:color w:val="61666A"/>
          <w:sz w:val="21"/>
        </w:rPr>
        <w:t>работодателей</w:t>
      </w:r>
      <w:r>
        <w:rPr>
          <w:rFonts w:ascii="Tahoma" w:hAnsi="Tahoma"/>
          <w:color w:val="61666A"/>
          <w:sz w:val="21"/>
        </w:rPr>
        <w:t>, </w:t>
      </w:r>
      <w:r>
        <w:rPr>
          <w:color w:val="61666A"/>
          <w:sz w:val="21"/>
        </w:rPr>
        <w:t>рекламы</w:t>
      </w:r>
      <w:r>
        <w:rPr>
          <w:rFonts w:ascii="Tahoma" w:hAnsi="Tahoma"/>
          <w:color w:val="61666A"/>
          <w:sz w:val="21"/>
        </w:rPr>
        <w:t>. </w:t>
      </w:r>
      <w:r>
        <w:rPr>
          <w:color w:val="61666A"/>
          <w:sz w:val="21"/>
        </w:rPr>
        <w:t>В это время приходите на события сообщества</w:t>
      </w:r>
      <w:r>
        <w:rPr>
          <w:rFonts w:ascii="Tahoma" w:hAnsi="Tahoma"/>
          <w:color w:val="61666A"/>
          <w:sz w:val="21"/>
        </w:rPr>
        <w:t>:</w:t>
      </w:r>
    </w:p>
    <w:p>
      <w:pPr>
        <w:spacing w:before="226"/>
        <w:ind w:left="680" w:right="0" w:firstLine="0"/>
        <w:jc w:val="left"/>
        <w:rPr>
          <w:sz w:val="21"/>
        </w:rPr>
      </w:pPr>
      <w:r>
        <w:rPr>
          <w:position w:val="3"/>
        </w:rPr>
        <w:drawing>
          <wp:inline distT="0" distB="0" distL="0" distR="0">
            <wp:extent cx="38100" cy="38100"/>
            <wp:effectExtent l="0" t="0" r="0" b="0"/>
            <wp:docPr id="319" name="Image 319"/>
            <wp:cNvGraphicFramePr>
              <a:graphicFrameLocks/>
            </wp:cNvGraphicFramePr>
            <a:graphic>
              <a:graphicData uri="http://schemas.openxmlformats.org/drawingml/2006/picture">
                <pic:pic>
                  <pic:nvPicPr>
                    <pic:cNvPr id="319" name="Image 319"/>
                    <pic:cNvPicPr/>
                  </pic:nvPicPr>
                  <pic:blipFill>
                    <a:blip r:embed="rId35" cstate="print"/>
                    <a:stretch>
                      <a:fillRect/>
                    </a:stretch>
                  </pic:blipFill>
                  <pic:spPr>
                    <a:xfrm>
                      <a:off x="0" y="0"/>
                      <a:ext cx="38100" cy="38100"/>
                    </a:xfrm>
                    <a:prstGeom prst="rect">
                      <a:avLst/>
                    </a:prstGeom>
                  </pic:spPr>
                </pic:pic>
              </a:graphicData>
            </a:graphic>
          </wp:inline>
        </w:drawing>
      </w:r>
      <w:r>
        <w:rPr>
          <w:position w:val="3"/>
        </w:rPr>
      </w:r>
      <w:r>
        <w:rPr>
          <w:rFonts w:ascii="Times New Roman" w:hAnsi="Times New Roman"/>
          <w:spacing w:val="80"/>
          <w:w w:val="150"/>
          <w:sz w:val="20"/>
        </w:rPr>
        <w:t> </w:t>
      </w:r>
      <w:r>
        <w:rPr>
          <w:color w:val="61666A"/>
          <w:sz w:val="21"/>
        </w:rPr>
        <w:t>Совместные медитации</w:t>
      </w:r>
    </w:p>
    <w:p>
      <w:pPr>
        <w:spacing w:before="179"/>
        <w:ind w:left="680" w:right="0" w:firstLine="0"/>
        <w:jc w:val="left"/>
        <w:rPr>
          <w:sz w:val="21"/>
        </w:rPr>
      </w:pPr>
      <w:r>
        <w:rPr>
          <w:position w:val="3"/>
        </w:rPr>
        <w:drawing>
          <wp:inline distT="0" distB="0" distL="0" distR="0">
            <wp:extent cx="38100" cy="38100"/>
            <wp:effectExtent l="0" t="0" r="0" b="0"/>
            <wp:docPr id="320" name="Image 320"/>
            <wp:cNvGraphicFramePr>
              <a:graphicFrameLocks/>
            </wp:cNvGraphicFramePr>
            <a:graphic>
              <a:graphicData uri="http://schemas.openxmlformats.org/drawingml/2006/picture">
                <pic:pic>
                  <pic:nvPicPr>
                    <pic:cNvPr id="320" name="Image 320"/>
                    <pic:cNvPicPr/>
                  </pic:nvPicPr>
                  <pic:blipFill>
                    <a:blip r:embed="rId36" cstate="print"/>
                    <a:stretch>
                      <a:fillRect/>
                    </a:stretch>
                  </pic:blipFill>
                  <pic:spPr>
                    <a:xfrm>
                      <a:off x="0" y="0"/>
                      <a:ext cx="38100" cy="38100"/>
                    </a:xfrm>
                    <a:prstGeom prst="rect">
                      <a:avLst/>
                    </a:prstGeom>
                  </pic:spPr>
                </pic:pic>
              </a:graphicData>
            </a:graphic>
          </wp:inline>
        </w:drawing>
      </w:r>
      <w:r>
        <w:rPr>
          <w:position w:val="3"/>
        </w:rPr>
      </w:r>
      <w:r>
        <w:rPr>
          <w:rFonts w:ascii="Times New Roman" w:hAnsi="Times New Roman"/>
          <w:spacing w:val="80"/>
          <w:w w:val="150"/>
          <w:sz w:val="20"/>
        </w:rPr>
        <w:t> </w:t>
      </w:r>
      <w:r>
        <w:rPr>
          <w:color w:val="61666A"/>
          <w:sz w:val="21"/>
        </w:rPr>
        <w:t>Беседы при свечах</w:t>
      </w:r>
    </w:p>
    <w:p>
      <w:pPr>
        <w:spacing w:before="179"/>
        <w:ind w:left="680" w:right="0" w:firstLine="0"/>
        <w:jc w:val="left"/>
        <w:rPr>
          <w:sz w:val="21"/>
        </w:rPr>
      </w:pPr>
      <w:r>
        <w:rPr>
          <w:position w:val="3"/>
        </w:rPr>
        <w:drawing>
          <wp:inline distT="0" distB="0" distL="0" distR="0">
            <wp:extent cx="38100" cy="38100"/>
            <wp:effectExtent l="0" t="0" r="0" b="0"/>
            <wp:docPr id="321" name="Image 321"/>
            <wp:cNvGraphicFramePr>
              <a:graphicFrameLocks/>
            </wp:cNvGraphicFramePr>
            <a:graphic>
              <a:graphicData uri="http://schemas.openxmlformats.org/drawingml/2006/picture">
                <pic:pic>
                  <pic:nvPicPr>
                    <pic:cNvPr id="321" name="Image 321"/>
                    <pic:cNvPicPr/>
                  </pic:nvPicPr>
                  <pic:blipFill>
                    <a:blip r:embed="rId36" cstate="print"/>
                    <a:stretch>
                      <a:fillRect/>
                    </a:stretch>
                  </pic:blipFill>
                  <pic:spPr>
                    <a:xfrm>
                      <a:off x="0" y="0"/>
                      <a:ext cx="38100" cy="38100"/>
                    </a:xfrm>
                    <a:prstGeom prst="rect">
                      <a:avLst/>
                    </a:prstGeom>
                  </pic:spPr>
                </pic:pic>
              </a:graphicData>
            </a:graphic>
          </wp:inline>
        </w:drawing>
      </w:r>
      <w:r>
        <w:rPr>
          <w:position w:val="3"/>
        </w:rPr>
      </w:r>
      <w:r>
        <w:rPr>
          <w:rFonts w:ascii="Times New Roman" w:hAnsi="Times New Roman"/>
          <w:spacing w:val="80"/>
          <w:w w:val="105"/>
          <w:sz w:val="20"/>
        </w:rPr>
        <w:t> </w:t>
      </w:r>
      <w:r>
        <w:rPr>
          <w:color w:val="61666A"/>
          <w:w w:val="105"/>
          <w:sz w:val="21"/>
        </w:rPr>
        <w:t>Прогулки в тишине</w:t>
      </w:r>
    </w:p>
    <w:p>
      <w:pPr>
        <w:spacing w:before="105"/>
        <w:ind w:left="905" w:right="0" w:firstLine="0"/>
        <w:jc w:val="left"/>
        <w:rPr>
          <w:rFonts w:ascii="Tahoma" w:hAnsi="Tahoma"/>
          <w:sz w:val="21"/>
        </w:rPr>
      </w:pPr>
      <w:r>
        <w:rPr>
          <w:b/>
          <w:color w:val="61666A"/>
          <w:sz w:val="20"/>
        </w:rPr>
        <w:t>О</w:t>
      </w:r>
      <w:r>
        <w:rPr>
          <w:b/>
          <w:color w:val="61666A"/>
          <w:sz w:val="21"/>
        </w:rPr>
        <w:t>тзыв</w:t>
      </w:r>
      <w:r>
        <w:rPr>
          <w:rFonts w:ascii="Tahoma" w:hAnsi="Tahoma"/>
          <w:b/>
          <w:color w:val="61666A"/>
          <w:sz w:val="21"/>
        </w:rPr>
        <w:t>:</w:t>
      </w:r>
      <w:r>
        <w:rPr>
          <w:rFonts w:ascii="Tahoma" w:hAnsi="Tahoma"/>
          <w:b/>
          <w:color w:val="61666A"/>
          <w:spacing w:val="-11"/>
          <w:sz w:val="21"/>
        </w:rPr>
        <w:t> </w:t>
      </w:r>
      <w:r>
        <w:rPr>
          <w:rFonts w:ascii="Tahoma" w:hAnsi="Tahoma"/>
          <w:color w:val="61666A"/>
          <w:sz w:val="21"/>
        </w:rPr>
        <w:t>«</w:t>
      </w:r>
      <w:r>
        <w:rPr>
          <w:color w:val="61666A"/>
          <w:sz w:val="21"/>
        </w:rPr>
        <w:t>В</w:t>
      </w:r>
      <w:r>
        <w:rPr>
          <w:color w:val="61666A"/>
          <w:spacing w:val="-7"/>
          <w:sz w:val="21"/>
        </w:rPr>
        <w:t> </w:t>
      </w:r>
      <w:r>
        <w:rPr>
          <w:color w:val="61666A"/>
          <w:sz w:val="21"/>
        </w:rPr>
        <w:t>тишине</w:t>
      </w:r>
      <w:r>
        <w:rPr>
          <w:color w:val="61666A"/>
          <w:spacing w:val="-7"/>
          <w:sz w:val="21"/>
        </w:rPr>
        <w:t> </w:t>
      </w:r>
      <w:r>
        <w:rPr>
          <w:color w:val="61666A"/>
          <w:sz w:val="21"/>
        </w:rPr>
        <w:t>я</w:t>
      </w:r>
      <w:r>
        <w:rPr>
          <w:color w:val="61666A"/>
          <w:spacing w:val="-7"/>
          <w:sz w:val="21"/>
        </w:rPr>
        <w:t> </w:t>
      </w:r>
      <w:r>
        <w:rPr>
          <w:color w:val="61666A"/>
          <w:sz w:val="21"/>
        </w:rPr>
        <w:t>услышал</w:t>
      </w:r>
      <w:r>
        <w:rPr>
          <w:color w:val="61666A"/>
          <w:spacing w:val="-7"/>
          <w:sz w:val="21"/>
        </w:rPr>
        <w:t> </w:t>
      </w:r>
      <w:r>
        <w:rPr>
          <w:color w:val="61666A"/>
          <w:spacing w:val="-2"/>
          <w:sz w:val="21"/>
        </w:rPr>
        <w:t>себя</w:t>
      </w:r>
      <w:r>
        <w:rPr>
          <w:rFonts w:ascii="Tahoma" w:hAnsi="Tahoma"/>
          <w:color w:val="61666A"/>
          <w:spacing w:val="-2"/>
          <w:sz w:val="21"/>
        </w:rPr>
        <w:t>.»</w:t>
      </w:r>
    </w:p>
    <w:p>
      <w:pPr>
        <w:pStyle w:val="BodyText"/>
        <w:rPr>
          <w:rFonts w:ascii="Tahoma"/>
          <w:sz w:val="21"/>
        </w:rPr>
      </w:pPr>
    </w:p>
    <w:p>
      <w:pPr>
        <w:pStyle w:val="BodyText"/>
        <w:rPr>
          <w:rFonts w:ascii="Tahoma"/>
          <w:sz w:val="21"/>
        </w:rPr>
      </w:pPr>
    </w:p>
    <w:p>
      <w:pPr>
        <w:pStyle w:val="BodyText"/>
        <w:spacing w:before="200"/>
        <w:rPr>
          <w:rFonts w:ascii="Tahoma"/>
          <w:sz w:val="21"/>
        </w:rPr>
      </w:pPr>
    </w:p>
    <w:p>
      <w:pPr>
        <w:pStyle w:val="ListParagraph"/>
        <w:numPr>
          <w:ilvl w:val="0"/>
          <w:numId w:val="171"/>
        </w:numPr>
        <w:tabs>
          <w:tab w:pos="972" w:val="left" w:leader="none"/>
        </w:tabs>
        <w:spacing w:line="240" w:lineRule="auto" w:before="0" w:after="0"/>
        <w:ind w:left="972" w:right="0" w:hanging="337"/>
        <w:jc w:val="left"/>
        <w:rPr>
          <w:rFonts w:ascii="Tahoma" w:hAnsi="Tahoma"/>
          <w:b/>
          <w:color w:val="61666A"/>
          <w:sz w:val="21"/>
        </w:rPr>
      </w:pPr>
      <w:r>
        <w:rPr>
          <w:rFonts w:ascii="Tahoma" w:hAnsi="Tahoma"/>
          <w:b/>
          <w:color w:val="61666A"/>
          <w:spacing w:val="-4"/>
          <w:sz w:val="21"/>
        </w:rPr>
        <w:t>«</w:t>
      </w:r>
      <w:r>
        <w:rPr>
          <w:b/>
          <w:color w:val="61666A"/>
          <w:spacing w:val="-4"/>
          <w:sz w:val="20"/>
        </w:rPr>
        <w:t>Кар</w:t>
      </w:r>
      <w:r>
        <w:rPr>
          <w:b/>
          <w:color w:val="61666A"/>
          <w:spacing w:val="-4"/>
          <w:sz w:val="21"/>
        </w:rPr>
        <w:t>т</w:t>
      </w:r>
      <w:r>
        <w:rPr>
          <w:b/>
          <w:color w:val="61666A"/>
          <w:spacing w:val="-4"/>
          <w:sz w:val="20"/>
        </w:rPr>
        <w:t>а</w:t>
      </w:r>
      <w:r>
        <w:rPr>
          <w:b/>
          <w:color w:val="61666A"/>
          <w:spacing w:val="-10"/>
          <w:sz w:val="20"/>
        </w:rPr>
        <w:t> </w:t>
      </w:r>
      <w:r>
        <w:rPr>
          <w:b/>
          <w:color w:val="61666A"/>
          <w:spacing w:val="-4"/>
          <w:sz w:val="21"/>
        </w:rPr>
        <w:t>эм</w:t>
      </w:r>
      <w:r>
        <w:rPr>
          <w:b/>
          <w:color w:val="61666A"/>
          <w:spacing w:val="-4"/>
          <w:sz w:val="20"/>
        </w:rPr>
        <w:t>о</w:t>
      </w:r>
      <w:r>
        <w:rPr>
          <w:b/>
          <w:color w:val="61666A"/>
          <w:spacing w:val="-4"/>
          <w:sz w:val="21"/>
        </w:rPr>
        <w:t>ци</w:t>
      </w:r>
      <w:r>
        <w:rPr>
          <w:b/>
          <w:color w:val="61666A"/>
          <w:spacing w:val="-4"/>
          <w:sz w:val="20"/>
        </w:rPr>
        <w:t>о</w:t>
      </w:r>
      <w:r>
        <w:rPr>
          <w:b/>
          <w:color w:val="61666A"/>
          <w:spacing w:val="-4"/>
          <w:sz w:val="21"/>
        </w:rPr>
        <w:t>н</w:t>
      </w:r>
      <w:r>
        <w:rPr>
          <w:b/>
          <w:color w:val="61666A"/>
          <w:spacing w:val="-4"/>
          <w:sz w:val="20"/>
        </w:rPr>
        <w:t>а</w:t>
      </w:r>
      <w:r>
        <w:rPr>
          <w:b/>
          <w:color w:val="61666A"/>
          <w:spacing w:val="-4"/>
          <w:sz w:val="21"/>
        </w:rPr>
        <w:t>льн</w:t>
      </w:r>
      <w:r>
        <w:rPr>
          <w:b/>
          <w:color w:val="61666A"/>
          <w:spacing w:val="-4"/>
          <w:sz w:val="20"/>
        </w:rPr>
        <w:t>о</w:t>
      </w:r>
      <w:r>
        <w:rPr>
          <w:b/>
          <w:color w:val="61666A"/>
          <w:spacing w:val="-4"/>
          <w:sz w:val="21"/>
        </w:rPr>
        <w:t>г</w:t>
      </w:r>
      <w:r>
        <w:rPr>
          <w:b/>
          <w:color w:val="61666A"/>
          <w:spacing w:val="-4"/>
          <w:sz w:val="20"/>
        </w:rPr>
        <w:t>о</w:t>
      </w:r>
      <w:r>
        <w:rPr>
          <w:b/>
          <w:color w:val="61666A"/>
          <w:spacing w:val="-8"/>
          <w:sz w:val="20"/>
        </w:rPr>
        <w:t> </w:t>
      </w:r>
      <w:r>
        <w:rPr>
          <w:b/>
          <w:color w:val="61666A"/>
          <w:spacing w:val="-4"/>
          <w:sz w:val="20"/>
        </w:rPr>
        <w:t>сос</w:t>
      </w:r>
      <w:r>
        <w:rPr>
          <w:b/>
          <w:color w:val="61666A"/>
          <w:spacing w:val="-4"/>
          <w:sz w:val="21"/>
        </w:rPr>
        <w:t>т</w:t>
      </w:r>
      <w:r>
        <w:rPr>
          <w:b/>
          <w:color w:val="61666A"/>
          <w:spacing w:val="-4"/>
          <w:sz w:val="20"/>
        </w:rPr>
        <w:t>о</w:t>
      </w:r>
      <w:r>
        <w:rPr>
          <w:b/>
          <w:color w:val="61666A"/>
          <w:spacing w:val="-4"/>
          <w:sz w:val="21"/>
        </w:rPr>
        <w:t>яния</w:t>
      </w:r>
      <w:r>
        <w:rPr>
          <w:b/>
          <w:color w:val="61666A"/>
          <w:spacing w:val="-11"/>
          <w:sz w:val="21"/>
        </w:rPr>
        <w:t> </w:t>
      </w:r>
      <w:r>
        <w:rPr>
          <w:b/>
          <w:color w:val="61666A"/>
          <w:spacing w:val="-4"/>
          <w:sz w:val="20"/>
        </w:rPr>
        <w:t>райо</w:t>
      </w:r>
      <w:r>
        <w:rPr>
          <w:b/>
          <w:color w:val="61666A"/>
          <w:spacing w:val="-4"/>
          <w:sz w:val="21"/>
        </w:rPr>
        <w:t>н</w:t>
      </w:r>
      <w:r>
        <w:rPr>
          <w:b/>
          <w:color w:val="61666A"/>
          <w:spacing w:val="-4"/>
          <w:sz w:val="20"/>
        </w:rPr>
        <w:t>а</w:t>
      </w:r>
      <w:r>
        <w:rPr>
          <w:rFonts w:ascii="Tahoma" w:hAnsi="Tahoma"/>
          <w:b/>
          <w:color w:val="61666A"/>
          <w:spacing w:val="-4"/>
          <w:sz w:val="21"/>
        </w:rPr>
        <w:t>»</w:t>
      </w:r>
    </w:p>
    <w:p>
      <w:pPr>
        <w:pStyle w:val="BodyText"/>
        <w:spacing w:before="32"/>
        <w:rPr>
          <w:rFonts w:ascii="Tahoma"/>
          <w:b/>
          <w:sz w:val="21"/>
        </w:rPr>
      </w:pPr>
    </w:p>
    <w:p>
      <w:pPr>
        <w:spacing w:before="0"/>
        <w:ind w:left="635" w:right="0" w:firstLine="0"/>
        <w:jc w:val="left"/>
        <w:rPr>
          <w:rFonts w:ascii="Tahoma" w:hAnsi="Tahoma"/>
          <w:sz w:val="21"/>
        </w:rPr>
      </w:pPr>
      <w:r>
        <w:rPr>
          <w:color w:val="61666A"/>
          <w:sz w:val="21"/>
        </w:rPr>
        <w:t>Интерактивная</w:t>
      </w:r>
      <w:r>
        <w:rPr>
          <w:color w:val="61666A"/>
          <w:spacing w:val="14"/>
          <w:sz w:val="21"/>
        </w:rPr>
        <w:t> </w:t>
      </w:r>
      <w:r>
        <w:rPr>
          <w:color w:val="61666A"/>
          <w:sz w:val="21"/>
        </w:rPr>
        <w:t>карта</w:t>
      </w:r>
      <w:r>
        <w:rPr>
          <w:rFonts w:ascii="Tahoma" w:hAnsi="Tahoma"/>
          <w:color w:val="61666A"/>
          <w:sz w:val="21"/>
        </w:rPr>
        <w:t>,</w:t>
      </w:r>
      <w:r>
        <w:rPr>
          <w:rFonts w:ascii="Tahoma" w:hAnsi="Tahoma"/>
          <w:color w:val="61666A"/>
          <w:spacing w:val="7"/>
          <w:sz w:val="21"/>
        </w:rPr>
        <w:t> </w:t>
      </w:r>
      <w:r>
        <w:rPr>
          <w:color w:val="61666A"/>
          <w:sz w:val="21"/>
        </w:rPr>
        <w:t>где</w:t>
      </w:r>
      <w:r>
        <w:rPr>
          <w:color w:val="61666A"/>
          <w:spacing w:val="14"/>
          <w:sz w:val="21"/>
        </w:rPr>
        <w:t> </w:t>
      </w:r>
      <w:r>
        <w:rPr>
          <w:color w:val="61666A"/>
          <w:sz w:val="21"/>
        </w:rPr>
        <w:t>жители</w:t>
      </w:r>
      <w:r>
        <w:rPr>
          <w:color w:val="61666A"/>
          <w:spacing w:val="15"/>
          <w:sz w:val="21"/>
        </w:rPr>
        <w:t> </w:t>
      </w:r>
      <w:r>
        <w:rPr>
          <w:color w:val="61666A"/>
          <w:spacing w:val="-2"/>
          <w:sz w:val="21"/>
        </w:rPr>
        <w:t>отмечают</w:t>
      </w:r>
      <w:r>
        <w:rPr>
          <w:rFonts w:ascii="Tahoma" w:hAnsi="Tahoma"/>
          <w:color w:val="61666A"/>
          <w:spacing w:val="-2"/>
          <w:sz w:val="21"/>
        </w:rPr>
        <w:t>:</w:t>
      </w:r>
    </w:p>
    <w:p>
      <w:pPr>
        <w:pStyle w:val="BodyText"/>
        <w:spacing w:before="75"/>
        <w:rPr>
          <w:rFonts w:ascii="Tahoma"/>
          <w:sz w:val="21"/>
        </w:rPr>
      </w:pPr>
    </w:p>
    <w:p>
      <w:pPr>
        <w:spacing w:before="0"/>
        <w:ind w:left="680" w:right="0" w:firstLine="0"/>
        <w:jc w:val="left"/>
        <w:rPr>
          <w:sz w:val="21"/>
        </w:rPr>
      </w:pPr>
      <w:r>
        <w:rPr>
          <w:position w:val="3"/>
        </w:rPr>
        <w:drawing>
          <wp:inline distT="0" distB="0" distL="0" distR="0">
            <wp:extent cx="38100" cy="38100"/>
            <wp:effectExtent l="0" t="0" r="0" b="0"/>
            <wp:docPr id="322" name="Image 322"/>
            <wp:cNvGraphicFramePr>
              <a:graphicFrameLocks/>
            </wp:cNvGraphicFramePr>
            <a:graphic>
              <a:graphicData uri="http://schemas.openxmlformats.org/drawingml/2006/picture">
                <pic:pic>
                  <pic:nvPicPr>
                    <pic:cNvPr id="322" name="Image 322"/>
                    <pic:cNvPicPr/>
                  </pic:nvPicPr>
                  <pic:blipFill>
                    <a:blip r:embed="rId36" cstate="print"/>
                    <a:stretch>
                      <a:fillRect/>
                    </a:stretch>
                  </pic:blipFill>
                  <pic:spPr>
                    <a:xfrm>
                      <a:off x="0" y="0"/>
                      <a:ext cx="38100" cy="38100"/>
                    </a:xfrm>
                    <a:prstGeom prst="rect">
                      <a:avLst/>
                    </a:prstGeom>
                  </pic:spPr>
                </pic:pic>
              </a:graphicData>
            </a:graphic>
          </wp:inline>
        </w:drawing>
      </w:r>
      <w:r>
        <w:rPr>
          <w:position w:val="3"/>
        </w:rPr>
      </w:r>
      <w:r>
        <w:rPr>
          <w:rFonts w:ascii="Times New Roman" w:hAnsi="Times New Roman"/>
          <w:spacing w:val="80"/>
          <w:w w:val="150"/>
          <w:sz w:val="20"/>
        </w:rPr>
        <w:t> </w:t>
      </w:r>
      <w:r>
        <w:rPr>
          <w:color w:val="61666A"/>
          <w:sz w:val="21"/>
        </w:rPr>
        <w:t>Где чувствуют себя безопасно</w:t>
      </w:r>
    </w:p>
    <w:p>
      <w:pPr>
        <w:spacing w:before="178"/>
        <w:ind w:left="680" w:right="0" w:firstLine="0"/>
        <w:jc w:val="left"/>
        <w:rPr>
          <w:sz w:val="21"/>
        </w:rPr>
      </w:pPr>
      <w:r>
        <w:rPr>
          <w:position w:val="3"/>
        </w:rPr>
        <w:drawing>
          <wp:inline distT="0" distB="0" distL="0" distR="0">
            <wp:extent cx="38100" cy="38100"/>
            <wp:effectExtent l="0" t="0" r="0" b="0"/>
            <wp:docPr id="323" name="Image 323"/>
            <wp:cNvGraphicFramePr>
              <a:graphicFrameLocks/>
            </wp:cNvGraphicFramePr>
            <a:graphic>
              <a:graphicData uri="http://schemas.openxmlformats.org/drawingml/2006/picture">
                <pic:pic>
                  <pic:nvPicPr>
                    <pic:cNvPr id="323" name="Image 323"/>
                    <pic:cNvPicPr/>
                  </pic:nvPicPr>
                  <pic:blipFill>
                    <a:blip r:embed="rId36" cstate="print"/>
                    <a:stretch>
                      <a:fillRect/>
                    </a:stretch>
                  </pic:blipFill>
                  <pic:spPr>
                    <a:xfrm>
                      <a:off x="0" y="0"/>
                      <a:ext cx="38100" cy="38100"/>
                    </a:xfrm>
                    <a:prstGeom prst="rect">
                      <a:avLst/>
                    </a:prstGeom>
                  </pic:spPr>
                </pic:pic>
              </a:graphicData>
            </a:graphic>
          </wp:inline>
        </w:drawing>
      </w:r>
      <w:r>
        <w:rPr>
          <w:position w:val="3"/>
        </w:rPr>
      </w:r>
      <w:r>
        <w:rPr>
          <w:rFonts w:ascii="Times New Roman" w:hAnsi="Times New Roman"/>
          <w:spacing w:val="80"/>
          <w:w w:val="105"/>
          <w:sz w:val="20"/>
        </w:rPr>
        <w:t> </w:t>
      </w:r>
      <w:r>
        <w:rPr>
          <w:color w:val="61666A"/>
          <w:spacing w:val="-4"/>
          <w:w w:val="105"/>
          <w:sz w:val="21"/>
        </w:rPr>
        <w:t>Где готовы помогать</w:t>
      </w:r>
    </w:p>
    <w:p>
      <w:pPr>
        <w:spacing w:before="179"/>
        <w:ind w:left="680" w:right="0" w:firstLine="0"/>
        <w:jc w:val="left"/>
        <w:rPr>
          <w:sz w:val="21"/>
        </w:rPr>
      </w:pPr>
      <w:r>
        <w:rPr>
          <w:position w:val="3"/>
        </w:rPr>
        <w:drawing>
          <wp:inline distT="0" distB="0" distL="0" distR="0">
            <wp:extent cx="38100" cy="38100"/>
            <wp:effectExtent l="0" t="0" r="0" b="0"/>
            <wp:docPr id="324" name="Image 324"/>
            <wp:cNvGraphicFramePr>
              <a:graphicFrameLocks/>
            </wp:cNvGraphicFramePr>
            <a:graphic>
              <a:graphicData uri="http://schemas.openxmlformats.org/drawingml/2006/picture">
                <pic:pic>
                  <pic:nvPicPr>
                    <pic:cNvPr id="324" name="Image 324"/>
                    <pic:cNvPicPr/>
                  </pic:nvPicPr>
                  <pic:blipFill>
                    <a:blip r:embed="rId36" cstate="print"/>
                    <a:stretch>
                      <a:fillRect/>
                    </a:stretch>
                  </pic:blipFill>
                  <pic:spPr>
                    <a:xfrm>
                      <a:off x="0" y="0"/>
                      <a:ext cx="38100" cy="38100"/>
                    </a:xfrm>
                    <a:prstGeom prst="rect">
                      <a:avLst/>
                    </a:prstGeom>
                  </pic:spPr>
                </pic:pic>
              </a:graphicData>
            </a:graphic>
          </wp:inline>
        </w:drawing>
      </w:r>
      <w:r>
        <w:rPr>
          <w:position w:val="3"/>
        </w:rPr>
      </w:r>
      <w:r>
        <w:rPr>
          <w:rFonts w:ascii="Times New Roman" w:hAnsi="Times New Roman"/>
          <w:spacing w:val="80"/>
          <w:w w:val="150"/>
          <w:sz w:val="20"/>
        </w:rPr>
        <w:t> </w:t>
      </w:r>
      <w:r>
        <w:rPr>
          <w:color w:val="61666A"/>
          <w:sz w:val="21"/>
        </w:rPr>
        <w:t>Где хотят видеть общие пространства</w:t>
      </w:r>
    </w:p>
    <w:p>
      <w:pPr>
        <w:spacing w:before="105"/>
        <w:ind w:left="905" w:right="0" w:firstLine="0"/>
        <w:jc w:val="left"/>
        <w:rPr>
          <w:rFonts w:ascii="Tahoma" w:hAnsi="Tahoma"/>
          <w:sz w:val="21"/>
        </w:rPr>
      </w:pPr>
      <w:r>
        <w:rPr>
          <w:b/>
          <w:color w:val="61666A"/>
          <w:sz w:val="20"/>
        </w:rPr>
        <w:t>Ре</w:t>
      </w:r>
      <w:r>
        <w:rPr>
          <w:b/>
          <w:color w:val="61666A"/>
          <w:sz w:val="21"/>
        </w:rPr>
        <w:t>з</w:t>
      </w:r>
      <w:r>
        <w:rPr>
          <w:b/>
          <w:color w:val="61666A"/>
          <w:sz w:val="20"/>
        </w:rPr>
        <w:t>у</w:t>
      </w:r>
      <w:r>
        <w:rPr>
          <w:b/>
          <w:color w:val="61666A"/>
          <w:sz w:val="21"/>
        </w:rPr>
        <w:t>льт</w:t>
      </w:r>
      <w:r>
        <w:rPr>
          <w:b/>
          <w:color w:val="61666A"/>
          <w:sz w:val="20"/>
        </w:rPr>
        <w:t>а</w:t>
      </w:r>
      <w:r>
        <w:rPr>
          <w:b/>
          <w:color w:val="61666A"/>
          <w:sz w:val="21"/>
        </w:rPr>
        <w:t>т</w:t>
      </w:r>
      <w:r>
        <w:rPr>
          <w:rFonts w:ascii="Tahoma" w:hAnsi="Tahoma"/>
          <w:b/>
          <w:color w:val="61666A"/>
          <w:sz w:val="21"/>
        </w:rPr>
        <w:t>:</w:t>
      </w:r>
      <w:r>
        <w:rPr>
          <w:rFonts w:ascii="Tahoma" w:hAnsi="Tahoma"/>
          <w:b/>
          <w:color w:val="61666A"/>
          <w:spacing w:val="-11"/>
          <w:sz w:val="21"/>
        </w:rPr>
        <w:t> </w:t>
      </w:r>
      <w:r>
        <w:rPr>
          <w:color w:val="61666A"/>
          <w:sz w:val="21"/>
        </w:rPr>
        <w:t>Визуализация</w:t>
      </w:r>
      <w:r>
        <w:rPr>
          <w:color w:val="61666A"/>
          <w:spacing w:val="-8"/>
          <w:sz w:val="21"/>
        </w:rPr>
        <w:t> </w:t>
      </w:r>
      <w:r>
        <w:rPr>
          <w:color w:val="61666A"/>
          <w:sz w:val="21"/>
        </w:rPr>
        <w:t>доверия</w:t>
      </w:r>
      <w:r>
        <w:rPr>
          <w:color w:val="61666A"/>
          <w:spacing w:val="-8"/>
          <w:sz w:val="21"/>
        </w:rPr>
        <w:t> </w:t>
      </w:r>
      <w:r>
        <w:rPr>
          <w:color w:val="61666A"/>
          <w:sz w:val="21"/>
        </w:rPr>
        <w:t>в</w:t>
      </w:r>
      <w:r>
        <w:rPr>
          <w:color w:val="61666A"/>
          <w:spacing w:val="-7"/>
          <w:sz w:val="21"/>
        </w:rPr>
        <w:t> </w:t>
      </w:r>
      <w:r>
        <w:rPr>
          <w:color w:val="61666A"/>
          <w:spacing w:val="-2"/>
          <w:sz w:val="21"/>
        </w:rPr>
        <w:t>районе</w:t>
      </w:r>
      <w:r>
        <w:rPr>
          <w:rFonts w:ascii="Tahoma" w:hAnsi="Tahoma"/>
          <w:color w:val="61666A"/>
          <w:spacing w:val="-2"/>
          <w:sz w:val="21"/>
        </w:rPr>
        <w:t>.</w:t>
      </w:r>
    </w:p>
    <w:p>
      <w:pPr>
        <w:pStyle w:val="BodyText"/>
        <w:rPr>
          <w:rFonts w:ascii="Tahoma"/>
          <w:sz w:val="21"/>
        </w:rPr>
      </w:pPr>
    </w:p>
    <w:p>
      <w:pPr>
        <w:pStyle w:val="BodyText"/>
        <w:rPr>
          <w:rFonts w:ascii="Tahoma"/>
          <w:sz w:val="21"/>
        </w:rPr>
      </w:pPr>
    </w:p>
    <w:p>
      <w:pPr>
        <w:pStyle w:val="BodyText"/>
        <w:spacing w:before="200"/>
        <w:rPr>
          <w:rFonts w:ascii="Tahoma"/>
          <w:sz w:val="21"/>
        </w:rPr>
      </w:pPr>
    </w:p>
    <w:p>
      <w:pPr>
        <w:pStyle w:val="ListParagraph"/>
        <w:numPr>
          <w:ilvl w:val="0"/>
          <w:numId w:val="171"/>
        </w:numPr>
        <w:tabs>
          <w:tab w:pos="1021" w:val="left" w:leader="none"/>
        </w:tabs>
        <w:spacing w:line="240" w:lineRule="auto" w:before="0" w:after="0"/>
        <w:ind w:left="1021" w:right="0" w:hanging="386"/>
        <w:jc w:val="left"/>
        <w:rPr>
          <w:rFonts w:ascii="Tahoma" w:hAnsi="Tahoma"/>
          <w:b/>
          <w:color w:val="61666A"/>
          <w:sz w:val="21"/>
        </w:rPr>
      </w:pPr>
      <w:r>
        <w:rPr>
          <w:rFonts w:ascii="Tahoma" w:hAnsi="Tahoma"/>
          <w:b/>
          <w:color w:val="61666A"/>
          <w:spacing w:val="-6"/>
          <w:sz w:val="21"/>
        </w:rPr>
        <w:t>«</w:t>
      </w:r>
      <w:r>
        <w:rPr>
          <w:b/>
          <w:color w:val="61666A"/>
          <w:spacing w:val="-6"/>
          <w:sz w:val="21"/>
        </w:rPr>
        <w:t>Би</w:t>
      </w:r>
      <w:r>
        <w:rPr>
          <w:b/>
          <w:color w:val="61666A"/>
          <w:spacing w:val="-6"/>
          <w:sz w:val="20"/>
        </w:rPr>
        <w:t>р</w:t>
      </w:r>
      <w:r>
        <w:rPr>
          <w:b/>
          <w:color w:val="61666A"/>
          <w:spacing w:val="-6"/>
          <w:sz w:val="21"/>
        </w:rPr>
        <w:t>ж</w:t>
      </w:r>
      <w:r>
        <w:rPr>
          <w:b/>
          <w:color w:val="61666A"/>
          <w:spacing w:val="-6"/>
          <w:sz w:val="20"/>
        </w:rPr>
        <w:t>а</w:t>
      </w:r>
      <w:r>
        <w:rPr>
          <w:b/>
          <w:color w:val="61666A"/>
          <w:spacing w:val="-1"/>
          <w:sz w:val="20"/>
        </w:rPr>
        <w:t> </w:t>
      </w:r>
      <w:r>
        <w:rPr>
          <w:b/>
          <w:color w:val="61666A"/>
          <w:spacing w:val="-6"/>
          <w:sz w:val="21"/>
        </w:rPr>
        <w:t>д</w:t>
      </w:r>
      <w:r>
        <w:rPr>
          <w:b/>
          <w:color w:val="61666A"/>
          <w:spacing w:val="-6"/>
          <w:sz w:val="20"/>
        </w:rPr>
        <w:t>о</w:t>
      </w:r>
      <w:r>
        <w:rPr>
          <w:b/>
          <w:color w:val="61666A"/>
          <w:spacing w:val="-6"/>
          <w:sz w:val="21"/>
        </w:rPr>
        <w:t>б</w:t>
      </w:r>
      <w:r>
        <w:rPr>
          <w:b/>
          <w:color w:val="61666A"/>
          <w:spacing w:val="-6"/>
          <w:sz w:val="20"/>
        </w:rPr>
        <w:t>р</w:t>
      </w:r>
      <w:r>
        <w:rPr>
          <w:b/>
          <w:color w:val="61666A"/>
          <w:spacing w:val="-6"/>
          <w:sz w:val="21"/>
        </w:rPr>
        <w:t>ы</w:t>
      </w:r>
      <w:r>
        <w:rPr>
          <w:b/>
          <w:color w:val="61666A"/>
          <w:spacing w:val="-6"/>
          <w:sz w:val="20"/>
        </w:rPr>
        <w:t>х</w:t>
      </w:r>
      <w:r>
        <w:rPr>
          <w:b/>
          <w:color w:val="61666A"/>
          <w:sz w:val="20"/>
        </w:rPr>
        <w:t> </w:t>
      </w:r>
      <w:r>
        <w:rPr>
          <w:b/>
          <w:color w:val="61666A"/>
          <w:spacing w:val="-6"/>
          <w:sz w:val="21"/>
        </w:rPr>
        <w:t>д</w:t>
      </w:r>
      <w:r>
        <w:rPr>
          <w:b/>
          <w:color w:val="61666A"/>
          <w:spacing w:val="-6"/>
          <w:sz w:val="20"/>
        </w:rPr>
        <w:t>е</w:t>
      </w:r>
      <w:r>
        <w:rPr>
          <w:b/>
          <w:color w:val="61666A"/>
          <w:spacing w:val="-6"/>
          <w:sz w:val="21"/>
        </w:rPr>
        <w:t>л</w:t>
      </w:r>
      <w:r>
        <w:rPr>
          <w:rFonts w:ascii="Tahoma" w:hAnsi="Tahoma"/>
          <w:b/>
          <w:color w:val="61666A"/>
          <w:spacing w:val="-6"/>
          <w:sz w:val="21"/>
        </w:rPr>
        <w:t>»</w:t>
      </w:r>
    </w:p>
    <w:p>
      <w:pPr>
        <w:pStyle w:val="BodyText"/>
        <w:spacing w:before="32"/>
        <w:rPr>
          <w:rFonts w:ascii="Tahoma"/>
          <w:b/>
          <w:sz w:val="21"/>
        </w:rPr>
      </w:pPr>
    </w:p>
    <w:p>
      <w:pPr>
        <w:spacing w:before="0"/>
        <w:ind w:left="635" w:right="0" w:firstLine="0"/>
        <w:jc w:val="left"/>
        <w:rPr>
          <w:rFonts w:ascii="Tahoma" w:hAnsi="Tahoma"/>
          <w:sz w:val="21"/>
        </w:rPr>
      </w:pPr>
      <w:r>
        <w:rPr>
          <w:color w:val="61666A"/>
          <w:spacing w:val="-2"/>
          <w:sz w:val="21"/>
        </w:rPr>
        <w:t>Онлайн</w:t>
      </w:r>
      <w:r>
        <w:rPr>
          <w:rFonts w:ascii="Tahoma" w:hAnsi="Tahoma"/>
          <w:color w:val="61666A"/>
          <w:spacing w:val="-2"/>
          <w:sz w:val="21"/>
        </w:rPr>
        <w:t>-</w:t>
      </w:r>
      <w:r>
        <w:rPr>
          <w:color w:val="61666A"/>
          <w:spacing w:val="-2"/>
          <w:sz w:val="21"/>
        </w:rPr>
        <w:t>платформа</w:t>
      </w:r>
      <w:r>
        <w:rPr>
          <w:rFonts w:ascii="Tahoma" w:hAnsi="Tahoma"/>
          <w:color w:val="61666A"/>
          <w:spacing w:val="-2"/>
          <w:sz w:val="21"/>
        </w:rPr>
        <w:t>,</w:t>
      </w:r>
      <w:r>
        <w:rPr>
          <w:rFonts w:ascii="Tahoma" w:hAnsi="Tahoma"/>
          <w:color w:val="61666A"/>
          <w:spacing w:val="12"/>
          <w:sz w:val="21"/>
        </w:rPr>
        <w:t> </w:t>
      </w:r>
      <w:r>
        <w:rPr>
          <w:color w:val="61666A"/>
          <w:spacing w:val="-4"/>
          <w:sz w:val="21"/>
        </w:rPr>
        <w:t>где</w:t>
      </w:r>
      <w:r>
        <w:rPr>
          <w:rFonts w:ascii="Tahoma" w:hAnsi="Tahoma"/>
          <w:color w:val="61666A"/>
          <w:spacing w:val="-4"/>
          <w:sz w:val="21"/>
        </w:rPr>
        <w:t>:</w:t>
      </w:r>
    </w:p>
    <w:p>
      <w:pPr>
        <w:pStyle w:val="BodyText"/>
        <w:spacing w:before="62"/>
        <w:rPr>
          <w:rFonts w:ascii="Tahoma"/>
          <w:sz w:val="21"/>
        </w:rPr>
      </w:pPr>
    </w:p>
    <w:p>
      <w:pPr>
        <w:spacing w:before="0"/>
        <w:ind w:left="680" w:right="0" w:firstLine="0"/>
        <w:jc w:val="left"/>
        <w:rPr>
          <w:sz w:val="21"/>
        </w:rPr>
      </w:pPr>
      <w:r>
        <w:rPr>
          <w:position w:val="3"/>
        </w:rPr>
        <w:drawing>
          <wp:inline distT="0" distB="0" distL="0" distR="0">
            <wp:extent cx="38100" cy="38100"/>
            <wp:effectExtent l="0" t="0" r="0" b="0"/>
            <wp:docPr id="325" name="Image 325"/>
            <wp:cNvGraphicFramePr>
              <a:graphicFrameLocks/>
            </wp:cNvGraphicFramePr>
            <a:graphic>
              <a:graphicData uri="http://schemas.openxmlformats.org/drawingml/2006/picture">
                <pic:pic>
                  <pic:nvPicPr>
                    <pic:cNvPr id="325" name="Image 325"/>
                    <pic:cNvPicPr/>
                  </pic:nvPicPr>
                  <pic:blipFill>
                    <a:blip r:embed="rId35" cstate="print"/>
                    <a:stretch>
                      <a:fillRect/>
                    </a:stretch>
                  </pic:blipFill>
                  <pic:spPr>
                    <a:xfrm>
                      <a:off x="0" y="0"/>
                      <a:ext cx="38100" cy="38100"/>
                    </a:xfrm>
                    <a:prstGeom prst="rect">
                      <a:avLst/>
                    </a:prstGeom>
                  </pic:spPr>
                </pic:pic>
              </a:graphicData>
            </a:graphic>
          </wp:inline>
        </w:drawing>
      </w:r>
      <w:r>
        <w:rPr>
          <w:position w:val="3"/>
        </w:rPr>
      </w:r>
      <w:r>
        <w:rPr>
          <w:rFonts w:ascii="Times New Roman" w:hAnsi="Times New Roman"/>
          <w:spacing w:val="66"/>
          <w:sz w:val="20"/>
        </w:rPr>
        <w:t>  </w:t>
      </w:r>
      <w:r>
        <w:rPr>
          <w:color w:val="61666A"/>
          <w:sz w:val="21"/>
        </w:rPr>
        <w:t>Накопленные</w:t>
      </w:r>
      <w:r>
        <w:rPr>
          <w:color w:val="61666A"/>
          <w:spacing w:val="24"/>
          <w:sz w:val="21"/>
        </w:rPr>
        <w:t> </w:t>
      </w:r>
      <w:r>
        <w:rPr>
          <w:rFonts w:ascii="Tahoma" w:hAnsi="Tahoma"/>
          <w:color w:val="61666A"/>
          <w:sz w:val="21"/>
        </w:rPr>
        <w:t>«</w:t>
      </w:r>
      <w:r>
        <w:rPr>
          <w:color w:val="61666A"/>
          <w:sz w:val="21"/>
        </w:rPr>
        <w:t>очки</w:t>
      </w:r>
      <w:r>
        <w:rPr>
          <w:color w:val="61666A"/>
          <w:spacing w:val="24"/>
          <w:sz w:val="21"/>
        </w:rPr>
        <w:t> </w:t>
      </w:r>
      <w:r>
        <w:rPr>
          <w:color w:val="61666A"/>
          <w:sz w:val="21"/>
        </w:rPr>
        <w:t>добра</w:t>
      </w:r>
      <w:r>
        <w:rPr>
          <w:rFonts w:ascii="Tahoma" w:hAnsi="Tahoma"/>
          <w:color w:val="61666A"/>
          <w:sz w:val="21"/>
        </w:rPr>
        <w:t>» </w:t>
      </w:r>
      <w:r>
        <w:rPr>
          <w:color w:val="61666A"/>
          <w:sz w:val="21"/>
        </w:rPr>
        <w:t>можно</w:t>
      </w:r>
      <w:r>
        <w:rPr>
          <w:color w:val="61666A"/>
          <w:spacing w:val="24"/>
          <w:sz w:val="21"/>
        </w:rPr>
        <w:t> </w:t>
      </w:r>
      <w:r>
        <w:rPr>
          <w:color w:val="61666A"/>
          <w:sz w:val="21"/>
        </w:rPr>
        <w:t>обменять</w:t>
      </w:r>
      <w:r>
        <w:rPr>
          <w:color w:val="61666A"/>
          <w:spacing w:val="24"/>
          <w:sz w:val="21"/>
        </w:rPr>
        <w:t> </w:t>
      </w:r>
      <w:r>
        <w:rPr>
          <w:color w:val="61666A"/>
          <w:sz w:val="21"/>
        </w:rPr>
        <w:t>на</w:t>
      </w:r>
      <w:r>
        <w:rPr>
          <w:color w:val="61666A"/>
          <w:spacing w:val="24"/>
          <w:sz w:val="21"/>
        </w:rPr>
        <w:t> </w:t>
      </w:r>
      <w:r>
        <w:rPr>
          <w:color w:val="61666A"/>
          <w:sz w:val="21"/>
        </w:rPr>
        <w:t>реальные</w:t>
      </w:r>
      <w:r>
        <w:rPr>
          <w:color w:val="61666A"/>
          <w:spacing w:val="24"/>
          <w:sz w:val="21"/>
        </w:rPr>
        <w:t> </w:t>
      </w:r>
      <w:r>
        <w:rPr>
          <w:color w:val="61666A"/>
          <w:sz w:val="21"/>
        </w:rPr>
        <w:t>блага</w:t>
      </w:r>
    </w:p>
    <w:p>
      <w:pPr>
        <w:spacing w:before="179"/>
        <w:ind w:left="680" w:right="0" w:firstLine="0"/>
        <w:jc w:val="left"/>
        <w:rPr>
          <w:sz w:val="21"/>
        </w:rPr>
      </w:pPr>
      <w:r>
        <w:rPr>
          <w:position w:val="3"/>
        </w:rPr>
        <w:drawing>
          <wp:inline distT="0" distB="0" distL="0" distR="0">
            <wp:extent cx="38100" cy="38100"/>
            <wp:effectExtent l="0" t="0" r="0" b="0"/>
            <wp:docPr id="326" name="Image 326"/>
            <wp:cNvGraphicFramePr>
              <a:graphicFrameLocks/>
            </wp:cNvGraphicFramePr>
            <a:graphic>
              <a:graphicData uri="http://schemas.openxmlformats.org/drawingml/2006/picture">
                <pic:pic>
                  <pic:nvPicPr>
                    <pic:cNvPr id="326" name="Image 326"/>
                    <pic:cNvPicPr/>
                  </pic:nvPicPr>
                  <pic:blipFill>
                    <a:blip r:embed="rId36" cstate="print"/>
                    <a:stretch>
                      <a:fillRect/>
                    </a:stretch>
                  </pic:blipFill>
                  <pic:spPr>
                    <a:xfrm>
                      <a:off x="0" y="0"/>
                      <a:ext cx="38100" cy="38100"/>
                    </a:xfrm>
                    <a:prstGeom prst="rect">
                      <a:avLst/>
                    </a:prstGeom>
                  </pic:spPr>
                </pic:pic>
              </a:graphicData>
            </a:graphic>
          </wp:inline>
        </w:drawing>
      </w:r>
      <w:r>
        <w:rPr>
          <w:position w:val="3"/>
        </w:rPr>
      </w:r>
      <w:r>
        <w:rPr>
          <w:rFonts w:ascii="Times New Roman" w:hAnsi="Times New Roman"/>
          <w:spacing w:val="40"/>
          <w:sz w:val="20"/>
        </w:rPr>
        <w:t>  </w:t>
      </w:r>
      <w:r>
        <w:rPr>
          <w:color w:val="61666A"/>
          <w:sz w:val="21"/>
        </w:rPr>
        <w:t>Рейтинг самых щедрых жителей</w:t>
      </w:r>
    </w:p>
    <w:p>
      <w:pPr>
        <w:spacing w:before="178"/>
        <w:ind w:left="680" w:right="0" w:firstLine="0"/>
        <w:jc w:val="left"/>
        <w:rPr>
          <w:sz w:val="21"/>
        </w:rPr>
      </w:pPr>
      <w:r>
        <w:rPr>
          <w:position w:val="3"/>
        </w:rPr>
        <w:drawing>
          <wp:inline distT="0" distB="0" distL="0" distR="0">
            <wp:extent cx="38100" cy="38100"/>
            <wp:effectExtent l="0" t="0" r="0" b="0"/>
            <wp:docPr id="327" name="Image 327"/>
            <wp:cNvGraphicFramePr>
              <a:graphicFrameLocks/>
            </wp:cNvGraphicFramePr>
            <a:graphic>
              <a:graphicData uri="http://schemas.openxmlformats.org/drawingml/2006/picture">
                <pic:pic>
                  <pic:nvPicPr>
                    <pic:cNvPr id="327" name="Image 327"/>
                    <pic:cNvPicPr/>
                  </pic:nvPicPr>
                  <pic:blipFill>
                    <a:blip r:embed="rId36" cstate="print"/>
                    <a:stretch>
                      <a:fillRect/>
                    </a:stretch>
                  </pic:blipFill>
                  <pic:spPr>
                    <a:xfrm>
                      <a:off x="0" y="0"/>
                      <a:ext cx="38100" cy="38100"/>
                    </a:xfrm>
                    <a:prstGeom prst="rect">
                      <a:avLst/>
                    </a:prstGeom>
                  </pic:spPr>
                </pic:pic>
              </a:graphicData>
            </a:graphic>
          </wp:inline>
        </w:drawing>
      </w:r>
      <w:r>
        <w:rPr>
          <w:position w:val="3"/>
        </w:rPr>
      </w:r>
      <w:r>
        <w:rPr>
          <w:rFonts w:ascii="Times New Roman" w:hAnsi="Times New Roman"/>
          <w:spacing w:val="80"/>
          <w:sz w:val="20"/>
        </w:rPr>
        <w:t> </w:t>
      </w:r>
      <w:r>
        <w:rPr>
          <w:color w:val="61666A"/>
          <w:sz w:val="21"/>
        </w:rPr>
        <w:t>Еженедельные челленджи</w:t>
      </w:r>
    </w:p>
    <w:p>
      <w:pPr>
        <w:pStyle w:val="BodyText"/>
        <w:rPr>
          <w:sz w:val="21"/>
        </w:rPr>
      </w:pPr>
    </w:p>
    <w:p>
      <w:pPr>
        <w:pStyle w:val="BodyText"/>
        <w:rPr>
          <w:sz w:val="21"/>
        </w:rPr>
      </w:pPr>
    </w:p>
    <w:p>
      <w:pPr>
        <w:pStyle w:val="BodyText"/>
        <w:spacing w:before="236"/>
        <w:rPr>
          <w:sz w:val="21"/>
        </w:rPr>
      </w:pPr>
    </w:p>
    <w:p>
      <w:pPr>
        <w:pStyle w:val="ListParagraph"/>
        <w:numPr>
          <w:ilvl w:val="0"/>
          <w:numId w:val="171"/>
        </w:numPr>
        <w:tabs>
          <w:tab w:pos="1018" w:val="left" w:leader="none"/>
        </w:tabs>
        <w:spacing w:line="240" w:lineRule="auto" w:before="0" w:after="0"/>
        <w:ind w:left="1018" w:right="0" w:hanging="383"/>
        <w:jc w:val="left"/>
        <w:rPr>
          <w:rFonts w:ascii="Tahoma" w:hAnsi="Tahoma"/>
          <w:b/>
          <w:color w:val="61666A"/>
          <w:sz w:val="21"/>
        </w:rPr>
      </w:pPr>
      <w:r>
        <w:rPr>
          <w:rFonts w:ascii="Tahoma" w:hAnsi="Tahoma"/>
          <w:b/>
          <w:color w:val="61666A"/>
          <w:spacing w:val="-6"/>
          <w:sz w:val="21"/>
        </w:rPr>
        <w:t>«</w:t>
      </w:r>
      <w:r>
        <w:rPr>
          <w:b/>
          <w:color w:val="61666A"/>
          <w:spacing w:val="-6"/>
          <w:sz w:val="21"/>
        </w:rPr>
        <w:t>Ф</w:t>
      </w:r>
      <w:r>
        <w:rPr>
          <w:b/>
          <w:color w:val="61666A"/>
          <w:spacing w:val="-6"/>
          <w:sz w:val="20"/>
        </w:rPr>
        <w:t>ес</w:t>
      </w:r>
      <w:r>
        <w:rPr>
          <w:b/>
          <w:color w:val="61666A"/>
          <w:spacing w:val="-6"/>
          <w:sz w:val="21"/>
        </w:rPr>
        <w:t>тив</w:t>
      </w:r>
      <w:r>
        <w:rPr>
          <w:b/>
          <w:color w:val="61666A"/>
          <w:spacing w:val="-6"/>
          <w:sz w:val="20"/>
        </w:rPr>
        <w:t>а</w:t>
      </w:r>
      <w:r>
        <w:rPr>
          <w:b/>
          <w:color w:val="61666A"/>
          <w:spacing w:val="-6"/>
          <w:sz w:val="21"/>
        </w:rPr>
        <w:t>ль</w:t>
      </w:r>
      <w:r>
        <w:rPr>
          <w:b/>
          <w:color w:val="61666A"/>
          <w:spacing w:val="-5"/>
          <w:sz w:val="21"/>
        </w:rPr>
        <w:t> </w:t>
      </w:r>
      <w:r>
        <w:rPr>
          <w:b/>
          <w:color w:val="61666A"/>
          <w:spacing w:val="-6"/>
          <w:sz w:val="20"/>
        </w:rPr>
        <w:t>у</w:t>
      </w:r>
      <w:r>
        <w:rPr>
          <w:b/>
          <w:color w:val="61666A"/>
          <w:spacing w:val="-6"/>
          <w:sz w:val="21"/>
        </w:rPr>
        <w:t>т</w:t>
      </w:r>
      <w:r>
        <w:rPr>
          <w:b/>
          <w:color w:val="61666A"/>
          <w:spacing w:val="-6"/>
          <w:sz w:val="20"/>
        </w:rPr>
        <w:t>ра</w:t>
      </w:r>
      <w:r>
        <w:rPr>
          <w:b/>
          <w:color w:val="61666A"/>
          <w:spacing w:val="-6"/>
          <w:sz w:val="21"/>
        </w:rPr>
        <w:t>ч</w:t>
      </w:r>
      <w:r>
        <w:rPr>
          <w:b/>
          <w:color w:val="61666A"/>
          <w:spacing w:val="-6"/>
          <w:sz w:val="20"/>
        </w:rPr>
        <w:t>е</w:t>
      </w:r>
      <w:r>
        <w:rPr>
          <w:b/>
          <w:color w:val="61666A"/>
          <w:spacing w:val="-6"/>
          <w:sz w:val="21"/>
        </w:rPr>
        <w:t>нны</w:t>
      </w:r>
      <w:r>
        <w:rPr>
          <w:b/>
          <w:color w:val="61666A"/>
          <w:spacing w:val="-6"/>
          <w:sz w:val="20"/>
        </w:rPr>
        <w:t>х</w:t>
      </w:r>
      <w:r>
        <w:rPr>
          <w:b/>
          <w:color w:val="61666A"/>
          <w:spacing w:val="-2"/>
          <w:sz w:val="20"/>
        </w:rPr>
        <w:t> </w:t>
      </w:r>
      <w:r>
        <w:rPr>
          <w:b/>
          <w:color w:val="61666A"/>
          <w:spacing w:val="-6"/>
          <w:sz w:val="21"/>
        </w:rPr>
        <w:t>н</w:t>
      </w:r>
      <w:r>
        <w:rPr>
          <w:b/>
          <w:color w:val="61666A"/>
          <w:spacing w:val="-6"/>
          <w:sz w:val="20"/>
        </w:rPr>
        <w:t>а</w:t>
      </w:r>
      <w:r>
        <w:rPr>
          <w:b/>
          <w:color w:val="61666A"/>
          <w:spacing w:val="-6"/>
          <w:sz w:val="21"/>
        </w:rPr>
        <w:t>вык</w:t>
      </w:r>
      <w:r>
        <w:rPr>
          <w:b/>
          <w:color w:val="61666A"/>
          <w:spacing w:val="-6"/>
          <w:sz w:val="20"/>
        </w:rPr>
        <w:t>о</w:t>
      </w:r>
      <w:r>
        <w:rPr>
          <w:b/>
          <w:color w:val="61666A"/>
          <w:spacing w:val="-6"/>
          <w:sz w:val="21"/>
        </w:rPr>
        <w:t>в</w:t>
      </w:r>
      <w:r>
        <w:rPr>
          <w:rFonts w:ascii="Tahoma" w:hAnsi="Tahoma"/>
          <w:b/>
          <w:color w:val="61666A"/>
          <w:spacing w:val="-6"/>
          <w:sz w:val="21"/>
        </w:rPr>
        <w:t>»</w:t>
      </w:r>
    </w:p>
    <w:p>
      <w:pPr>
        <w:pStyle w:val="BodyText"/>
        <w:spacing w:before="32"/>
        <w:rPr>
          <w:rFonts w:ascii="Tahoma"/>
          <w:b/>
          <w:sz w:val="21"/>
        </w:rPr>
      </w:pPr>
    </w:p>
    <w:p>
      <w:pPr>
        <w:spacing w:before="0"/>
        <w:ind w:left="635" w:right="0" w:firstLine="0"/>
        <w:jc w:val="left"/>
        <w:rPr>
          <w:rFonts w:ascii="Tahoma" w:hAnsi="Tahoma"/>
          <w:sz w:val="21"/>
        </w:rPr>
      </w:pPr>
      <w:r>
        <w:rPr>
          <w:color w:val="61666A"/>
          <w:sz w:val="21"/>
        </w:rPr>
        <w:t>Мастер</w:t>
      </w:r>
      <w:r>
        <w:rPr>
          <w:rFonts w:ascii="Tahoma" w:hAnsi="Tahoma"/>
          <w:color w:val="61666A"/>
          <w:sz w:val="21"/>
        </w:rPr>
        <w:t>-</w:t>
      </w:r>
      <w:r>
        <w:rPr>
          <w:color w:val="61666A"/>
          <w:spacing w:val="-2"/>
          <w:sz w:val="21"/>
        </w:rPr>
        <w:t>классы</w:t>
      </w:r>
      <w:r>
        <w:rPr>
          <w:rFonts w:ascii="Tahoma" w:hAnsi="Tahoma"/>
          <w:color w:val="61666A"/>
          <w:spacing w:val="-2"/>
          <w:sz w:val="21"/>
        </w:rPr>
        <w:t>:</w:t>
      </w:r>
    </w:p>
    <w:p>
      <w:pPr>
        <w:pStyle w:val="BodyText"/>
        <w:spacing w:before="75"/>
        <w:rPr>
          <w:rFonts w:ascii="Tahoma"/>
          <w:sz w:val="21"/>
        </w:rPr>
      </w:pPr>
    </w:p>
    <w:p>
      <w:pPr>
        <w:spacing w:before="0"/>
        <w:ind w:left="680" w:right="0" w:firstLine="0"/>
        <w:jc w:val="left"/>
        <w:rPr>
          <w:sz w:val="21"/>
        </w:rPr>
      </w:pPr>
      <w:r>
        <w:rPr>
          <w:position w:val="3"/>
        </w:rPr>
        <w:drawing>
          <wp:inline distT="0" distB="0" distL="0" distR="0">
            <wp:extent cx="38100" cy="38100"/>
            <wp:effectExtent l="0" t="0" r="0" b="0"/>
            <wp:docPr id="328" name="Image 328"/>
            <wp:cNvGraphicFramePr>
              <a:graphicFrameLocks/>
            </wp:cNvGraphicFramePr>
            <a:graphic>
              <a:graphicData uri="http://schemas.openxmlformats.org/drawingml/2006/picture">
                <pic:pic>
                  <pic:nvPicPr>
                    <pic:cNvPr id="328" name="Image 328"/>
                    <pic:cNvPicPr/>
                  </pic:nvPicPr>
                  <pic:blipFill>
                    <a:blip r:embed="rId35" cstate="print"/>
                    <a:stretch>
                      <a:fillRect/>
                    </a:stretch>
                  </pic:blipFill>
                  <pic:spPr>
                    <a:xfrm>
                      <a:off x="0" y="0"/>
                      <a:ext cx="38100" cy="38100"/>
                    </a:xfrm>
                    <a:prstGeom prst="rect">
                      <a:avLst/>
                    </a:prstGeom>
                  </pic:spPr>
                </pic:pic>
              </a:graphicData>
            </a:graphic>
          </wp:inline>
        </w:drawing>
      </w:r>
      <w:r>
        <w:rPr>
          <w:position w:val="3"/>
        </w:rPr>
      </w:r>
      <w:r>
        <w:rPr>
          <w:rFonts w:ascii="Times New Roman" w:hAnsi="Times New Roman"/>
          <w:spacing w:val="80"/>
          <w:w w:val="150"/>
          <w:sz w:val="20"/>
        </w:rPr>
        <w:t> </w:t>
      </w:r>
      <w:r>
        <w:rPr>
          <w:color w:val="61666A"/>
          <w:w w:val="105"/>
          <w:sz w:val="21"/>
        </w:rPr>
        <w:t>Как шить одежду</w:t>
      </w:r>
    </w:p>
    <w:p>
      <w:pPr>
        <w:spacing w:before="179"/>
        <w:ind w:left="680" w:right="0" w:firstLine="0"/>
        <w:jc w:val="left"/>
        <w:rPr>
          <w:sz w:val="21"/>
        </w:rPr>
      </w:pPr>
      <w:r>
        <w:rPr>
          <w:position w:val="3"/>
        </w:rPr>
        <w:drawing>
          <wp:inline distT="0" distB="0" distL="0" distR="0">
            <wp:extent cx="38100" cy="38100"/>
            <wp:effectExtent l="0" t="0" r="0" b="0"/>
            <wp:docPr id="329" name="Image 329"/>
            <wp:cNvGraphicFramePr>
              <a:graphicFrameLocks/>
            </wp:cNvGraphicFramePr>
            <a:graphic>
              <a:graphicData uri="http://schemas.openxmlformats.org/drawingml/2006/picture">
                <pic:pic>
                  <pic:nvPicPr>
                    <pic:cNvPr id="329" name="Image 329"/>
                    <pic:cNvPicPr/>
                  </pic:nvPicPr>
                  <pic:blipFill>
                    <a:blip r:embed="rId36" cstate="print"/>
                    <a:stretch>
                      <a:fillRect/>
                    </a:stretch>
                  </pic:blipFill>
                  <pic:spPr>
                    <a:xfrm>
                      <a:off x="0" y="0"/>
                      <a:ext cx="38100" cy="38100"/>
                    </a:xfrm>
                    <a:prstGeom prst="rect">
                      <a:avLst/>
                    </a:prstGeom>
                  </pic:spPr>
                </pic:pic>
              </a:graphicData>
            </a:graphic>
          </wp:inline>
        </w:drawing>
      </w:r>
      <w:r>
        <w:rPr>
          <w:position w:val="3"/>
        </w:rPr>
      </w:r>
      <w:r>
        <w:rPr>
          <w:rFonts w:ascii="Times New Roman" w:hAnsi="Times New Roman"/>
          <w:spacing w:val="80"/>
          <w:w w:val="105"/>
          <w:sz w:val="20"/>
        </w:rPr>
        <w:t> </w:t>
      </w:r>
      <w:r>
        <w:rPr>
          <w:color w:val="61666A"/>
          <w:w w:val="105"/>
          <w:sz w:val="21"/>
        </w:rPr>
        <w:t>Как выращивать овощи</w:t>
      </w:r>
    </w:p>
    <w:p>
      <w:pPr>
        <w:spacing w:before="178"/>
        <w:ind w:left="680" w:right="0" w:firstLine="0"/>
        <w:jc w:val="left"/>
        <w:rPr>
          <w:sz w:val="21"/>
        </w:rPr>
      </w:pPr>
      <w:r>
        <w:rPr>
          <w:position w:val="3"/>
        </w:rPr>
        <w:drawing>
          <wp:inline distT="0" distB="0" distL="0" distR="0">
            <wp:extent cx="38100" cy="38100"/>
            <wp:effectExtent l="0" t="0" r="0" b="0"/>
            <wp:docPr id="330" name="Image 330"/>
            <wp:cNvGraphicFramePr>
              <a:graphicFrameLocks/>
            </wp:cNvGraphicFramePr>
            <a:graphic>
              <a:graphicData uri="http://schemas.openxmlformats.org/drawingml/2006/picture">
                <pic:pic>
                  <pic:nvPicPr>
                    <pic:cNvPr id="330" name="Image 330"/>
                    <pic:cNvPicPr/>
                  </pic:nvPicPr>
                  <pic:blipFill>
                    <a:blip r:embed="rId36" cstate="print"/>
                    <a:stretch>
                      <a:fillRect/>
                    </a:stretch>
                  </pic:blipFill>
                  <pic:spPr>
                    <a:xfrm>
                      <a:off x="0" y="0"/>
                      <a:ext cx="38100" cy="38100"/>
                    </a:xfrm>
                    <a:prstGeom prst="rect">
                      <a:avLst/>
                    </a:prstGeom>
                  </pic:spPr>
                </pic:pic>
              </a:graphicData>
            </a:graphic>
          </wp:inline>
        </w:drawing>
      </w:r>
      <w:r>
        <w:rPr>
          <w:position w:val="3"/>
        </w:rPr>
      </w:r>
      <w:r>
        <w:rPr>
          <w:rFonts w:ascii="Times New Roman" w:hAnsi="Times New Roman"/>
          <w:spacing w:val="80"/>
          <w:w w:val="150"/>
          <w:sz w:val="20"/>
        </w:rPr>
        <w:t> </w:t>
      </w:r>
      <w:r>
        <w:rPr>
          <w:color w:val="61666A"/>
          <w:w w:val="105"/>
          <w:sz w:val="21"/>
        </w:rPr>
        <w:t>Как чинить вещи</w:t>
      </w:r>
    </w:p>
    <w:p>
      <w:pPr>
        <w:spacing w:before="105"/>
        <w:ind w:left="905" w:right="0" w:firstLine="0"/>
        <w:jc w:val="left"/>
        <w:rPr>
          <w:rFonts w:ascii="Tahoma" w:hAnsi="Tahoma"/>
          <w:sz w:val="21"/>
        </w:rPr>
      </w:pPr>
      <w:r>
        <w:rPr>
          <w:b/>
          <w:color w:val="61666A"/>
          <w:sz w:val="21"/>
        </w:rPr>
        <w:t>Д</w:t>
      </w:r>
      <w:r>
        <w:rPr>
          <w:b/>
          <w:color w:val="61666A"/>
          <w:sz w:val="20"/>
        </w:rPr>
        <w:t>е</w:t>
      </w:r>
      <w:r>
        <w:rPr>
          <w:b/>
          <w:color w:val="61666A"/>
          <w:sz w:val="21"/>
        </w:rPr>
        <w:t>виз</w:t>
      </w:r>
      <w:r>
        <w:rPr>
          <w:rFonts w:ascii="Tahoma" w:hAnsi="Tahoma"/>
          <w:b/>
          <w:color w:val="61666A"/>
          <w:sz w:val="21"/>
        </w:rPr>
        <w:t>:</w:t>
      </w:r>
      <w:r>
        <w:rPr>
          <w:rFonts w:ascii="Tahoma" w:hAnsi="Tahoma"/>
          <w:b/>
          <w:color w:val="61666A"/>
          <w:spacing w:val="8"/>
          <w:sz w:val="21"/>
        </w:rPr>
        <w:t> </w:t>
      </w:r>
      <w:r>
        <w:rPr>
          <w:rFonts w:ascii="Tahoma" w:hAnsi="Tahoma"/>
          <w:color w:val="61666A"/>
          <w:sz w:val="21"/>
        </w:rPr>
        <w:t>«</w:t>
      </w:r>
      <w:r>
        <w:rPr>
          <w:color w:val="61666A"/>
          <w:sz w:val="21"/>
        </w:rPr>
        <w:t>Навыки</w:t>
      </w:r>
      <w:r>
        <w:rPr>
          <w:color w:val="61666A"/>
          <w:spacing w:val="12"/>
          <w:sz w:val="21"/>
        </w:rPr>
        <w:t> </w:t>
      </w:r>
      <w:r>
        <w:rPr>
          <w:rFonts w:ascii="Tahoma" w:hAnsi="Tahoma"/>
          <w:color w:val="61666A"/>
          <w:sz w:val="21"/>
        </w:rPr>
        <w:t>—</w:t>
      </w:r>
      <w:r>
        <w:rPr>
          <w:rFonts w:ascii="Tahoma" w:hAnsi="Tahoma"/>
          <w:color w:val="61666A"/>
          <w:spacing w:val="4"/>
          <w:sz w:val="21"/>
        </w:rPr>
        <w:t> </w:t>
      </w:r>
      <w:r>
        <w:rPr>
          <w:color w:val="61666A"/>
          <w:sz w:val="21"/>
        </w:rPr>
        <w:t>новая</w:t>
      </w:r>
      <w:r>
        <w:rPr>
          <w:color w:val="61666A"/>
          <w:spacing w:val="12"/>
          <w:sz w:val="21"/>
        </w:rPr>
        <w:t> </w:t>
      </w:r>
      <w:r>
        <w:rPr>
          <w:color w:val="61666A"/>
          <w:spacing w:val="-2"/>
          <w:sz w:val="21"/>
        </w:rPr>
        <w:t>валюта</w:t>
      </w:r>
      <w:r>
        <w:rPr>
          <w:rFonts w:ascii="Tahoma" w:hAnsi="Tahoma"/>
          <w:color w:val="61666A"/>
          <w:spacing w:val="-2"/>
          <w:sz w:val="21"/>
        </w:rPr>
        <w:t>.»</w:t>
      </w:r>
    </w:p>
    <w:p>
      <w:pPr>
        <w:pStyle w:val="BodyText"/>
        <w:rPr>
          <w:rFonts w:ascii="Tahoma"/>
          <w:sz w:val="21"/>
        </w:rPr>
      </w:pPr>
    </w:p>
    <w:p>
      <w:pPr>
        <w:pStyle w:val="BodyText"/>
        <w:rPr>
          <w:rFonts w:ascii="Tahoma"/>
          <w:sz w:val="21"/>
        </w:rPr>
      </w:pPr>
    </w:p>
    <w:p>
      <w:pPr>
        <w:pStyle w:val="BodyText"/>
        <w:spacing w:before="200"/>
        <w:rPr>
          <w:rFonts w:ascii="Tahoma"/>
          <w:sz w:val="21"/>
        </w:rPr>
      </w:pPr>
    </w:p>
    <w:p>
      <w:pPr>
        <w:pStyle w:val="ListParagraph"/>
        <w:numPr>
          <w:ilvl w:val="0"/>
          <w:numId w:val="171"/>
        </w:numPr>
        <w:tabs>
          <w:tab w:pos="1022" w:val="left" w:leader="none"/>
        </w:tabs>
        <w:spacing w:line="240" w:lineRule="auto" w:before="0" w:after="0"/>
        <w:ind w:left="1022" w:right="0" w:hanging="387"/>
        <w:jc w:val="left"/>
        <w:rPr>
          <w:rFonts w:ascii="Tahoma" w:hAnsi="Tahoma"/>
          <w:b/>
          <w:color w:val="61666A"/>
          <w:sz w:val="21"/>
        </w:rPr>
      </w:pPr>
      <w:r>
        <w:rPr>
          <w:rFonts w:ascii="Tahoma" w:hAnsi="Tahoma"/>
          <w:b/>
          <w:color w:val="61666A"/>
          <w:spacing w:val="-6"/>
          <w:sz w:val="21"/>
        </w:rPr>
        <w:t>«</w:t>
      </w:r>
      <w:r>
        <w:rPr>
          <w:b/>
          <w:color w:val="61666A"/>
          <w:spacing w:val="-6"/>
          <w:sz w:val="20"/>
        </w:rPr>
        <w:t>Со</w:t>
      </w:r>
      <w:r>
        <w:rPr>
          <w:b/>
          <w:color w:val="61666A"/>
          <w:spacing w:val="-6"/>
          <w:sz w:val="21"/>
        </w:rPr>
        <w:t>ци</w:t>
      </w:r>
      <w:r>
        <w:rPr>
          <w:b/>
          <w:color w:val="61666A"/>
          <w:spacing w:val="-6"/>
          <w:sz w:val="20"/>
        </w:rPr>
        <w:t>а</w:t>
      </w:r>
      <w:r>
        <w:rPr>
          <w:b/>
          <w:color w:val="61666A"/>
          <w:spacing w:val="-6"/>
          <w:sz w:val="21"/>
        </w:rPr>
        <w:t>льны</w:t>
      </w:r>
      <w:r>
        <w:rPr>
          <w:b/>
          <w:color w:val="61666A"/>
          <w:spacing w:val="-6"/>
          <w:sz w:val="20"/>
        </w:rPr>
        <w:t>й</w:t>
      </w:r>
      <w:r>
        <w:rPr>
          <w:b/>
          <w:color w:val="61666A"/>
          <w:spacing w:val="-4"/>
          <w:sz w:val="20"/>
        </w:rPr>
        <w:t> </w:t>
      </w:r>
      <w:r>
        <w:rPr>
          <w:b/>
          <w:color w:val="61666A"/>
          <w:spacing w:val="-6"/>
          <w:sz w:val="21"/>
        </w:rPr>
        <w:t>т</w:t>
      </w:r>
      <w:r>
        <w:rPr>
          <w:b/>
          <w:color w:val="61666A"/>
          <w:spacing w:val="-6"/>
          <w:sz w:val="20"/>
        </w:rPr>
        <w:t>еа</w:t>
      </w:r>
      <w:r>
        <w:rPr>
          <w:b/>
          <w:color w:val="61666A"/>
          <w:spacing w:val="-6"/>
          <w:sz w:val="21"/>
        </w:rPr>
        <w:t>т</w:t>
      </w:r>
      <w:r>
        <w:rPr>
          <w:b/>
          <w:color w:val="61666A"/>
          <w:spacing w:val="-6"/>
          <w:sz w:val="20"/>
        </w:rPr>
        <w:t>р</w:t>
      </w:r>
      <w:r>
        <w:rPr>
          <w:b/>
          <w:color w:val="61666A"/>
          <w:spacing w:val="-4"/>
          <w:sz w:val="20"/>
        </w:rPr>
        <w:t> </w:t>
      </w:r>
      <w:r>
        <w:rPr>
          <w:b/>
          <w:color w:val="61666A"/>
          <w:spacing w:val="-6"/>
          <w:sz w:val="21"/>
        </w:rPr>
        <w:t>в</w:t>
      </w:r>
      <w:r>
        <w:rPr>
          <w:b/>
          <w:color w:val="61666A"/>
          <w:spacing w:val="-7"/>
          <w:sz w:val="21"/>
        </w:rPr>
        <w:t> </w:t>
      </w:r>
      <w:r>
        <w:rPr>
          <w:b/>
          <w:color w:val="61666A"/>
          <w:spacing w:val="-6"/>
          <w:sz w:val="21"/>
        </w:rPr>
        <w:t>кв</w:t>
      </w:r>
      <w:r>
        <w:rPr>
          <w:b/>
          <w:color w:val="61666A"/>
          <w:spacing w:val="-6"/>
          <w:sz w:val="20"/>
        </w:rPr>
        <w:t>ар</w:t>
      </w:r>
      <w:r>
        <w:rPr>
          <w:b/>
          <w:color w:val="61666A"/>
          <w:spacing w:val="-6"/>
          <w:sz w:val="21"/>
        </w:rPr>
        <w:t>ти</w:t>
      </w:r>
      <w:r>
        <w:rPr>
          <w:b/>
          <w:color w:val="61666A"/>
          <w:spacing w:val="-6"/>
          <w:sz w:val="20"/>
        </w:rPr>
        <w:t>рах</w:t>
      </w:r>
      <w:r>
        <w:rPr>
          <w:rFonts w:ascii="Tahoma" w:hAnsi="Tahoma"/>
          <w:b/>
          <w:color w:val="61666A"/>
          <w:spacing w:val="-6"/>
          <w:sz w:val="21"/>
        </w:rPr>
        <w:t>»</w:t>
      </w:r>
    </w:p>
    <w:p>
      <w:pPr>
        <w:pStyle w:val="BodyText"/>
        <w:spacing w:before="32"/>
        <w:rPr>
          <w:rFonts w:ascii="Tahoma"/>
          <w:b/>
          <w:sz w:val="21"/>
        </w:rPr>
      </w:pPr>
    </w:p>
    <w:p>
      <w:pPr>
        <w:spacing w:before="0"/>
        <w:ind w:left="635" w:right="0" w:firstLine="0"/>
        <w:jc w:val="left"/>
        <w:rPr>
          <w:rFonts w:ascii="Tahoma" w:hAnsi="Tahoma"/>
          <w:sz w:val="21"/>
        </w:rPr>
      </w:pPr>
      <w:r>
        <w:rPr>
          <w:color w:val="61666A"/>
          <w:w w:val="105"/>
          <w:sz w:val="21"/>
        </w:rPr>
        <w:t>Актеры</w:t>
      </w:r>
      <w:r>
        <w:rPr>
          <w:color w:val="61666A"/>
          <w:spacing w:val="-8"/>
          <w:w w:val="105"/>
          <w:sz w:val="21"/>
        </w:rPr>
        <w:t> </w:t>
      </w:r>
      <w:r>
        <w:rPr>
          <w:color w:val="61666A"/>
          <w:w w:val="105"/>
          <w:sz w:val="21"/>
        </w:rPr>
        <w:t>разыгрывают</w:t>
      </w:r>
      <w:r>
        <w:rPr>
          <w:color w:val="61666A"/>
          <w:spacing w:val="-7"/>
          <w:w w:val="105"/>
          <w:sz w:val="21"/>
        </w:rPr>
        <w:t> </w:t>
      </w:r>
      <w:r>
        <w:rPr>
          <w:color w:val="61666A"/>
          <w:w w:val="105"/>
          <w:sz w:val="21"/>
        </w:rPr>
        <w:t>сцены</w:t>
      </w:r>
      <w:r>
        <w:rPr>
          <w:color w:val="61666A"/>
          <w:spacing w:val="-8"/>
          <w:w w:val="105"/>
          <w:sz w:val="21"/>
        </w:rPr>
        <w:t> </w:t>
      </w:r>
      <w:r>
        <w:rPr>
          <w:color w:val="61666A"/>
          <w:w w:val="105"/>
          <w:sz w:val="21"/>
        </w:rPr>
        <w:t>из</w:t>
      </w:r>
      <w:r>
        <w:rPr>
          <w:color w:val="61666A"/>
          <w:spacing w:val="-7"/>
          <w:w w:val="105"/>
          <w:sz w:val="21"/>
        </w:rPr>
        <w:t> </w:t>
      </w:r>
      <w:r>
        <w:rPr>
          <w:color w:val="61666A"/>
          <w:w w:val="105"/>
          <w:sz w:val="21"/>
        </w:rPr>
        <w:t>жизни</w:t>
      </w:r>
      <w:r>
        <w:rPr>
          <w:color w:val="61666A"/>
          <w:spacing w:val="-8"/>
          <w:w w:val="105"/>
          <w:sz w:val="21"/>
        </w:rPr>
        <w:t> </w:t>
      </w:r>
      <w:r>
        <w:rPr>
          <w:color w:val="61666A"/>
          <w:w w:val="105"/>
          <w:sz w:val="21"/>
        </w:rPr>
        <w:t>в</w:t>
      </w:r>
      <w:r>
        <w:rPr>
          <w:color w:val="61666A"/>
          <w:spacing w:val="-7"/>
          <w:w w:val="105"/>
          <w:sz w:val="21"/>
        </w:rPr>
        <w:t> </w:t>
      </w:r>
      <w:r>
        <w:rPr>
          <w:color w:val="61666A"/>
          <w:w w:val="105"/>
          <w:sz w:val="21"/>
        </w:rPr>
        <w:t>экономике</w:t>
      </w:r>
      <w:r>
        <w:rPr>
          <w:color w:val="61666A"/>
          <w:spacing w:val="-8"/>
          <w:w w:val="105"/>
          <w:sz w:val="21"/>
        </w:rPr>
        <w:t> </w:t>
      </w:r>
      <w:r>
        <w:rPr>
          <w:color w:val="61666A"/>
          <w:w w:val="105"/>
          <w:sz w:val="21"/>
        </w:rPr>
        <w:t>дара</w:t>
      </w:r>
      <w:r>
        <w:rPr>
          <w:color w:val="61666A"/>
          <w:spacing w:val="-7"/>
          <w:w w:val="105"/>
          <w:sz w:val="21"/>
        </w:rPr>
        <w:t> </w:t>
      </w:r>
      <w:r>
        <w:rPr>
          <w:color w:val="61666A"/>
          <w:w w:val="105"/>
          <w:sz w:val="21"/>
        </w:rPr>
        <w:t>прямо</w:t>
      </w:r>
      <w:r>
        <w:rPr>
          <w:color w:val="61666A"/>
          <w:spacing w:val="-7"/>
          <w:w w:val="105"/>
          <w:sz w:val="21"/>
        </w:rPr>
        <w:t> </w:t>
      </w:r>
      <w:r>
        <w:rPr>
          <w:color w:val="61666A"/>
          <w:w w:val="105"/>
          <w:sz w:val="21"/>
        </w:rPr>
        <w:t>в</w:t>
      </w:r>
      <w:r>
        <w:rPr>
          <w:color w:val="61666A"/>
          <w:spacing w:val="-8"/>
          <w:w w:val="105"/>
          <w:sz w:val="21"/>
        </w:rPr>
        <w:t> </w:t>
      </w:r>
      <w:r>
        <w:rPr>
          <w:color w:val="61666A"/>
          <w:w w:val="105"/>
          <w:sz w:val="21"/>
        </w:rPr>
        <w:t>гостях</w:t>
      </w:r>
      <w:r>
        <w:rPr>
          <w:color w:val="61666A"/>
          <w:spacing w:val="-7"/>
          <w:w w:val="105"/>
          <w:sz w:val="21"/>
        </w:rPr>
        <w:t> </w:t>
      </w:r>
      <w:r>
        <w:rPr>
          <w:color w:val="61666A"/>
          <w:w w:val="105"/>
          <w:sz w:val="21"/>
        </w:rPr>
        <w:t>у</w:t>
      </w:r>
      <w:r>
        <w:rPr>
          <w:color w:val="61666A"/>
          <w:spacing w:val="-8"/>
          <w:w w:val="105"/>
          <w:sz w:val="21"/>
        </w:rPr>
        <w:t> </w:t>
      </w:r>
      <w:r>
        <w:rPr>
          <w:color w:val="61666A"/>
          <w:spacing w:val="-2"/>
          <w:w w:val="105"/>
          <w:sz w:val="21"/>
        </w:rPr>
        <w:t>зрителей</w:t>
      </w:r>
      <w:r>
        <w:rPr>
          <w:rFonts w:ascii="Tahoma" w:hAnsi="Tahoma"/>
          <w:color w:val="61666A"/>
          <w:spacing w:val="-2"/>
          <w:w w:val="105"/>
          <w:sz w:val="21"/>
        </w:rPr>
        <w:t>:</w:t>
      </w:r>
    </w:p>
    <w:p>
      <w:pPr>
        <w:pStyle w:val="BodyText"/>
        <w:spacing w:before="75"/>
        <w:rPr>
          <w:rFonts w:ascii="Tahoma"/>
          <w:sz w:val="21"/>
        </w:rPr>
      </w:pPr>
    </w:p>
    <w:p>
      <w:pPr>
        <w:spacing w:before="0"/>
        <w:ind w:left="680" w:right="0" w:firstLine="0"/>
        <w:jc w:val="left"/>
        <w:rPr>
          <w:sz w:val="21"/>
        </w:rPr>
      </w:pPr>
      <w:r>
        <w:rPr>
          <w:position w:val="3"/>
        </w:rPr>
        <w:drawing>
          <wp:inline distT="0" distB="0" distL="0" distR="0">
            <wp:extent cx="38100" cy="38100"/>
            <wp:effectExtent l="0" t="0" r="0" b="0"/>
            <wp:docPr id="331" name="Image 331"/>
            <wp:cNvGraphicFramePr>
              <a:graphicFrameLocks/>
            </wp:cNvGraphicFramePr>
            <a:graphic>
              <a:graphicData uri="http://schemas.openxmlformats.org/drawingml/2006/picture">
                <pic:pic>
                  <pic:nvPicPr>
                    <pic:cNvPr id="331" name="Image 331"/>
                    <pic:cNvPicPr/>
                  </pic:nvPicPr>
                  <pic:blipFill>
                    <a:blip r:embed="rId36" cstate="print"/>
                    <a:stretch>
                      <a:fillRect/>
                    </a:stretch>
                  </pic:blipFill>
                  <pic:spPr>
                    <a:xfrm>
                      <a:off x="0" y="0"/>
                      <a:ext cx="38100" cy="38100"/>
                    </a:xfrm>
                    <a:prstGeom prst="rect">
                      <a:avLst/>
                    </a:prstGeom>
                  </pic:spPr>
                </pic:pic>
              </a:graphicData>
            </a:graphic>
          </wp:inline>
        </w:drawing>
      </w:r>
      <w:r>
        <w:rPr>
          <w:position w:val="3"/>
        </w:rPr>
      </w:r>
      <w:r>
        <w:rPr>
          <w:rFonts w:ascii="Times New Roman" w:hAnsi="Times New Roman"/>
          <w:spacing w:val="80"/>
          <w:w w:val="150"/>
          <w:sz w:val="20"/>
        </w:rPr>
        <w:t> </w:t>
      </w:r>
      <w:r>
        <w:rPr>
          <w:color w:val="61666A"/>
          <w:sz w:val="21"/>
        </w:rPr>
        <w:t>Соседи дарят друг другу продукты</w:t>
      </w:r>
    </w:p>
    <w:p>
      <w:pPr>
        <w:spacing w:before="179"/>
        <w:ind w:left="680" w:right="0" w:firstLine="0"/>
        <w:jc w:val="left"/>
        <w:rPr>
          <w:sz w:val="21"/>
        </w:rPr>
      </w:pPr>
      <w:r>
        <w:rPr>
          <w:position w:val="3"/>
        </w:rPr>
        <w:drawing>
          <wp:inline distT="0" distB="0" distL="0" distR="0">
            <wp:extent cx="38100" cy="38100"/>
            <wp:effectExtent l="0" t="0" r="0" b="0"/>
            <wp:docPr id="332" name="Image 332"/>
            <wp:cNvGraphicFramePr>
              <a:graphicFrameLocks/>
            </wp:cNvGraphicFramePr>
            <a:graphic>
              <a:graphicData uri="http://schemas.openxmlformats.org/drawingml/2006/picture">
                <pic:pic>
                  <pic:nvPicPr>
                    <pic:cNvPr id="332" name="Image 332"/>
                    <pic:cNvPicPr/>
                  </pic:nvPicPr>
                  <pic:blipFill>
                    <a:blip r:embed="rId36" cstate="print"/>
                    <a:stretch>
                      <a:fillRect/>
                    </a:stretch>
                  </pic:blipFill>
                  <pic:spPr>
                    <a:xfrm>
                      <a:off x="0" y="0"/>
                      <a:ext cx="38100" cy="38100"/>
                    </a:xfrm>
                    <a:prstGeom prst="rect">
                      <a:avLst/>
                    </a:prstGeom>
                  </pic:spPr>
                </pic:pic>
              </a:graphicData>
            </a:graphic>
          </wp:inline>
        </w:drawing>
      </w:r>
      <w:r>
        <w:rPr>
          <w:position w:val="3"/>
        </w:rPr>
      </w:r>
      <w:r>
        <w:rPr>
          <w:rFonts w:ascii="Times New Roman" w:hAnsi="Times New Roman"/>
          <w:spacing w:val="80"/>
          <w:w w:val="150"/>
          <w:sz w:val="20"/>
        </w:rPr>
        <w:t> </w:t>
      </w:r>
      <w:r>
        <w:rPr>
          <w:color w:val="61666A"/>
          <w:sz w:val="21"/>
        </w:rPr>
        <w:t>Общий ужин вместо доставки</w:t>
      </w:r>
    </w:p>
    <w:p>
      <w:pPr>
        <w:spacing w:before="178"/>
        <w:ind w:left="680" w:right="0" w:firstLine="0"/>
        <w:jc w:val="left"/>
        <w:rPr>
          <w:sz w:val="21"/>
        </w:rPr>
      </w:pPr>
      <w:r>
        <w:rPr>
          <w:position w:val="3"/>
        </w:rPr>
        <w:drawing>
          <wp:inline distT="0" distB="0" distL="0" distR="0">
            <wp:extent cx="38100" cy="38100"/>
            <wp:effectExtent l="0" t="0" r="0" b="0"/>
            <wp:docPr id="333" name="Image 333"/>
            <wp:cNvGraphicFramePr>
              <a:graphicFrameLocks/>
            </wp:cNvGraphicFramePr>
            <a:graphic>
              <a:graphicData uri="http://schemas.openxmlformats.org/drawingml/2006/picture">
                <pic:pic>
                  <pic:nvPicPr>
                    <pic:cNvPr id="333" name="Image 333"/>
                    <pic:cNvPicPr/>
                  </pic:nvPicPr>
                  <pic:blipFill>
                    <a:blip r:embed="rId36" cstate="print"/>
                    <a:stretch>
                      <a:fillRect/>
                    </a:stretch>
                  </pic:blipFill>
                  <pic:spPr>
                    <a:xfrm>
                      <a:off x="0" y="0"/>
                      <a:ext cx="38100" cy="38100"/>
                    </a:xfrm>
                    <a:prstGeom prst="rect">
                      <a:avLst/>
                    </a:prstGeom>
                  </pic:spPr>
                </pic:pic>
              </a:graphicData>
            </a:graphic>
          </wp:inline>
        </w:drawing>
      </w:r>
      <w:r>
        <w:rPr>
          <w:position w:val="3"/>
        </w:rPr>
      </w:r>
      <w:r>
        <w:rPr>
          <w:rFonts w:ascii="Times New Roman" w:hAnsi="Times New Roman"/>
          <w:spacing w:val="40"/>
          <w:sz w:val="20"/>
        </w:rPr>
        <w:t>  </w:t>
      </w:r>
      <w:r>
        <w:rPr>
          <w:color w:val="61666A"/>
          <w:sz w:val="21"/>
        </w:rPr>
        <w:t>Совместное</w:t>
      </w:r>
      <w:r>
        <w:rPr>
          <w:color w:val="61666A"/>
          <w:spacing w:val="32"/>
          <w:sz w:val="21"/>
        </w:rPr>
        <w:t> </w:t>
      </w:r>
      <w:r>
        <w:rPr>
          <w:color w:val="61666A"/>
          <w:sz w:val="21"/>
        </w:rPr>
        <w:t>творчество</w:t>
      </w:r>
      <w:r>
        <w:rPr>
          <w:color w:val="61666A"/>
          <w:spacing w:val="32"/>
          <w:sz w:val="21"/>
        </w:rPr>
        <w:t> </w:t>
      </w:r>
      <w:r>
        <w:rPr>
          <w:color w:val="61666A"/>
          <w:sz w:val="21"/>
        </w:rPr>
        <w:t>вместо</w:t>
      </w:r>
      <w:r>
        <w:rPr>
          <w:color w:val="61666A"/>
          <w:spacing w:val="32"/>
          <w:sz w:val="21"/>
        </w:rPr>
        <w:t> </w:t>
      </w:r>
      <w:r>
        <w:rPr>
          <w:color w:val="61666A"/>
          <w:sz w:val="21"/>
        </w:rPr>
        <w:t>телевизора</w:t>
      </w:r>
    </w:p>
    <w:p>
      <w:pPr>
        <w:spacing w:after="0"/>
        <w:jc w:val="left"/>
        <w:rPr>
          <w:sz w:val="21"/>
        </w:rPr>
        <w:sectPr>
          <w:pgSz w:w="11900" w:h="16840"/>
          <w:pgMar w:top="0" w:bottom="0" w:left="850" w:right="1133"/>
        </w:sectPr>
      </w:pPr>
    </w:p>
    <w:p>
      <w:pPr>
        <w:pStyle w:val="ListParagraph"/>
        <w:numPr>
          <w:ilvl w:val="0"/>
          <w:numId w:val="171"/>
        </w:numPr>
        <w:tabs>
          <w:tab w:pos="1012" w:val="left" w:leader="none"/>
        </w:tabs>
        <w:spacing w:line="240" w:lineRule="auto" w:before="11" w:after="0"/>
        <w:ind w:left="1012" w:right="0" w:hanging="377"/>
        <w:jc w:val="left"/>
        <w:rPr>
          <w:rFonts w:ascii="Tahoma" w:hAnsi="Tahoma"/>
          <w:b/>
          <w:color w:val="61666A"/>
          <w:sz w:val="21"/>
        </w:rPr>
      </w:pPr>
      <w:r>
        <w:rPr>
          <w:rFonts w:ascii="Tahoma" w:hAnsi="Tahoma"/>
          <w:b/>
          <w:sz w:val="21"/>
        </w:rPr>
        <mc:AlternateContent>
          <mc:Choice Requires="wps">
            <w:drawing>
              <wp:anchor distT="0" distB="0" distL="0" distR="0" allowOverlap="1" layoutInCell="1" locked="0" behindDoc="0" simplePos="0" relativeHeight="15784960">
                <wp:simplePos x="0" y="0"/>
                <wp:positionH relativeFrom="page">
                  <wp:posOffset>809625</wp:posOffset>
                </wp:positionH>
                <wp:positionV relativeFrom="page">
                  <wp:posOffset>0</wp:posOffset>
                </wp:positionV>
                <wp:extent cx="9525" cy="10677525"/>
                <wp:effectExtent l="0" t="0" r="0" b="0"/>
                <wp:wrapNone/>
                <wp:docPr id="334" name="Graphic 334"/>
                <wp:cNvGraphicFramePr>
                  <a:graphicFrameLocks/>
                </wp:cNvGraphicFramePr>
                <a:graphic>
                  <a:graphicData uri="http://schemas.microsoft.com/office/word/2010/wordprocessingShape">
                    <wps:wsp>
                      <wps:cNvPr id="334" name="Graphic 334"/>
                      <wps:cNvSpPr/>
                      <wps:spPr>
                        <a:xfrm>
                          <a:off x="0" y="0"/>
                          <a:ext cx="9525" cy="10677525"/>
                        </a:xfrm>
                        <a:custGeom>
                          <a:avLst/>
                          <a:gdLst/>
                          <a:ahLst/>
                          <a:cxnLst/>
                          <a:rect l="l" t="t" r="r" b="b"/>
                          <a:pathLst>
                            <a:path w="9525" h="10677525">
                              <a:moveTo>
                                <a:pt x="9525" y="10677525"/>
                              </a:moveTo>
                              <a:lnTo>
                                <a:pt x="0" y="10677525"/>
                              </a:lnTo>
                              <a:lnTo>
                                <a:pt x="0" y="0"/>
                              </a:lnTo>
                              <a:lnTo>
                                <a:pt x="9525" y="0"/>
                              </a:lnTo>
                              <a:lnTo>
                                <a:pt x="9525" y="1067752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000017pt;width:.75pt;height:840.75pt;mso-position-horizontal-relative:page;mso-position-vertical-relative:page;z-index:15784960" id="docshape111" filled="true" fillcolor="#e1e4e9" stroked="false">
                <v:fill type="solid"/>
                <w10:wrap type="none"/>
              </v:rect>
            </w:pict>
          </mc:Fallback>
        </mc:AlternateContent>
      </w:r>
      <w:r>
        <w:rPr>
          <w:rFonts w:ascii="Tahoma" w:hAnsi="Tahoma"/>
          <w:b/>
          <w:color w:val="61666A"/>
          <w:spacing w:val="-6"/>
          <w:sz w:val="21"/>
        </w:rPr>
        <w:t>«</w:t>
      </w:r>
      <w:r>
        <w:rPr>
          <w:b/>
          <w:color w:val="61666A"/>
          <w:spacing w:val="-6"/>
          <w:sz w:val="20"/>
        </w:rPr>
        <w:t>Пс</w:t>
      </w:r>
      <w:r>
        <w:rPr>
          <w:b/>
          <w:color w:val="61666A"/>
          <w:spacing w:val="-6"/>
          <w:sz w:val="21"/>
        </w:rPr>
        <w:t>и</w:t>
      </w:r>
      <w:r>
        <w:rPr>
          <w:b/>
          <w:color w:val="61666A"/>
          <w:spacing w:val="-6"/>
          <w:sz w:val="20"/>
        </w:rPr>
        <w:t>хо</w:t>
      </w:r>
      <w:r>
        <w:rPr>
          <w:b/>
          <w:color w:val="61666A"/>
          <w:spacing w:val="-6"/>
          <w:sz w:val="21"/>
        </w:rPr>
        <w:t>л</w:t>
      </w:r>
      <w:r>
        <w:rPr>
          <w:b/>
          <w:color w:val="61666A"/>
          <w:spacing w:val="-6"/>
          <w:sz w:val="20"/>
        </w:rPr>
        <w:t>о</w:t>
      </w:r>
      <w:r>
        <w:rPr>
          <w:b/>
          <w:color w:val="61666A"/>
          <w:spacing w:val="-6"/>
          <w:sz w:val="21"/>
        </w:rPr>
        <w:t>гич</w:t>
      </w:r>
      <w:r>
        <w:rPr>
          <w:b/>
          <w:color w:val="61666A"/>
          <w:spacing w:val="-6"/>
          <w:sz w:val="20"/>
        </w:rPr>
        <w:t>ес</w:t>
      </w:r>
      <w:r>
        <w:rPr>
          <w:b/>
          <w:color w:val="61666A"/>
          <w:spacing w:val="-6"/>
          <w:sz w:val="21"/>
        </w:rPr>
        <w:t>ки</w:t>
      </w:r>
      <w:r>
        <w:rPr>
          <w:b/>
          <w:color w:val="61666A"/>
          <w:spacing w:val="-6"/>
          <w:sz w:val="20"/>
        </w:rPr>
        <w:t>й</w:t>
      </w:r>
      <w:r>
        <w:rPr>
          <w:b/>
          <w:color w:val="61666A"/>
          <w:spacing w:val="15"/>
          <w:sz w:val="20"/>
        </w:rPr>
        <w:t> </w:t>
      </w:r>
      <w:r>
        <w:rPr>
          <w:b/>
          <w:color w:val="61666A"/>
          <w:spacing w:val="-2"/>
          <w:sz w:val="21"/>
        </w:rPr>
        <w:t>д</w:t>
      </w:r>
      <w:r>
        <w:rPr>
          <w:b/>
          <w:color w:val="61666A"/>
          <w:spacing w:val="-2"/>
          <w:sz w:val="20"/>
        </w:rPr>
        <w:t>е</w:t>
      </w:r>
      <w:r>
        <w:rPr>
          <w:b/>
          <w:color w:val="61666A"/>
          <w:spacing w:val="-2"/>
          <w:sz w:val="21"/>
        </w:rPr>
        <w:t>т</w:t>
      </w:r>
      <w:r>
        <w:rPr>
          <w:b/>
          <w:color w:val="61666A"/>
          <w:spacing w:val="-2"/>
          <w:sz w:val="20"/>
        </w:rPr>
        <w:t>о</w:t>
      </w:r>
      <w:r>
        <w:rPr>
          <w:b/>
          <w:color w:val="61666A"/>
          <w:spacing w:val="-2"/>
          <w:sz w:val="21"/>
        </w:rPr>
        <w:t>к</w:t>
      </w:r>
      <w:r>
        <w:rPr>
          <w:b/>
          <w:color w:val="61666A"/>
          <w:spacing w:val="-2"/>
          <w:sz w:val="20"/>
        </w:rPr>
        <w:t>с</w:t>
      </w:r>
      <w:r>
        <w:rPr>
          <w:rFonts w:ascii="Tahoma" w:hAnsi="Tahoma"/>
          <w:b/>
          <w:color w:val="61666A"/>
          <w:spacing w:val="-2"/>
          <w:sz w:val="21"/>
        </w:rPr>
        <w:t>»</w:t>
      </w:r>
    </w:p>
    <w:p>
      <w:pPr>
        <w:pStyle w:val="BodyText"/>
        <w:spacing w:before="32"/>
        <w:rPr>
          <w:rFonts w:ascii="Tahoma"/>
          <w:b/>
          <w:sz w:val="21"/>
        </w:rPr>
      </w:pPr>
    </w:p>
    <w:p>
      <w:pPr>
        <w:spacing w:before="0"/>
        <w:ind w:left="635" w:right="0" w:firstLine="0"/>
        <w:jc w:val="left"/>
        <w:rPr>
          <w:rFonts w:ascii="Tahoma" w:hAnsi="Tahoma"/>
          <w:sz w:val="21"/>
        </w:rPr>
      </w:pPr>
      <w:r>
        <w:rPr>
          <w:color w:val="61666A"/>
          <w:sz w:val="21"/>
        </w:rPr>
        <w:t>Групповая</w:t>
      </w:r>
      <w:r>
        <w:rPr>
          <w:color w:val="61666A"/>
          <w:spacing w:val="-4"/>
          <w:sz w:val="21"/>
        </w:rPr>
        <w:t> </w:t>
      </w:r>
      <w:r>
        <w:rPr>
          <w:color w:val="61666A"/>
          <w:sz w:val="21"/>
        </w:rPr>
        <w:t>терапия</w:t>
      </w:r>
      <w:r>
        <w:rPr>
          <w:rFonts w:ascii="Tahoma" w:hAnsi="Tahoma"/>
          <w:color w:val="61666A"/>
          <w:sz w:val="21"/>
        </w:rPr>
        <w:t>,</w:t>
      </w:r>
      <w:r>
        <w:rPr>
          <w:rFonts w:ascii="Tahoma" w:hAnsi="Tahoma"/>
          <w:color w:val="61666A"/>
          <w:spacing w:val="-10"/>
          <w:sz w:val="21"/>
        </w:rPr>
        <w:t> </w:t>
      </w:r>
      <w:r>
        <w:rPr>
          <w:color w:val="61666A"/>
          <w:sz w:val="21"/>
        </w:rPr>
        <w:t>где</w:t>
      </w:r>
      <w:r>
        <w:rPr>
          <w:color w:val="61666A"/>
          <w:spacing w:val="-4"/>
          <w:sz w:val="21"/>
        </w:rPr>
        <w:t> </w:t>
      </w:r>
      <w:r>
        <w:rPr>
          <w:color w:val="61666A"/>
          <w:spacing w:val="-2"/>
          <w:sz w:val="21"/>
        </w:rPr>
        <w:t>учат</w:t>
      </w:r>
      <w:r>
        <w:rPr>
          <w:rFonts w:ascii="Tahoma" w:hAnsi="Tahoma"/>
          <w:color w:val="61666A"/>
          <w:spacing w:val="-2"/>
          <w:sz w:val="21"/>
        </w:rPr>
        <w:t>:</w:t>
      </w:r>
    </w:p>
    <w:p>
      <w:pPr>
        <w:pStyle w:val="BodyText"/>
        <w:spacing w:before="62"/>
        <w:rPr>
          <w:rFonts w:ascii="Tahoma"/>
          <w:sz w:val="21"/>
        </w:rPr>
      </w:pPr>
    </w:p>
    <w:p>
      <w:pPr>
        <w:spacing w:before="0"/>
        <w:ind w:left="680" w:right="0" w:firstLine="0"/>
        <w:jc w:val="left"/>
        <w:rPr>
          <w:rFonts w:ascii="Tahoma" w:hAnsi="Tahoma"/>
          <w:sz w:val="21"/>
        </w:rPr>
      </w:pPr>
      <w:r>
        <w:rPr>
          <w:position w:val="3"/>
        </w:rPr>
        <w:drawing>
          <wp:inline distT="0" distB="0" distL="0" distR="0">
            <wp:extent cx="38100" cy="38100"/>
            <wp:effectExtent l="0" t="0" r="0" b="0"/>
            <wp:docPr id="335" name="Image 335"/>
            <wp:cNvGraphicFramePr>
              <a:graphicFrameLocks/>
            </wp:cNvGraphicFramePr>
            <a:graphic>
              <a:graphicData uri="http://schemas.openxmlformats.org/drawingml/2006/picture">
                <pic:pic>
                  <pic:nvPicPr>
                    <pic:cNvPr id="335" name="Image 335"/>
                    <pic:cNvPicPr/>
                  </pic:nvPicPr>
                  <pic:blipFill>
                    <a:blip r:embed="rId37" cstate="print"/>
                    <a:stretch>
                      <a:fillRect/>
                    </a:stretch>
                  </pic:blipFill>
                  <pic:spPr>
                    <a:xfrm>
                      <a:off x="0" y="0"/>
                      <a:ext cx="38100" cy="38100"/>
                    </a:xfrm>
                    <a:prstGeom prst="rect">
                      <a:avLst/>
                    </a:prstGeom>
                  </pic:spPr>
                </pic:pic>
              </a:graphicData>
            </a:graphic>
          </wp:inline>
        </w:drawing>
      </w:r>
      <w:r>
        <w:rPr>
          <w:position w:val="3"/>
        </w:rPr>
      </w:r>
      <w:r>
        <w:rPr>
          <w:rFonts w:ascii="Times New Roman" w:hAnsi="Times New Roman"/>
          <w:spacing w:val="40"/>
          <w:sz w:val="20"/>
        </w:rPr>
        <w:t>  </w:t>
      </w:r>
      <w:r>
        <w:rPr>
          <w:color w:val="61666A"/>
          <w:sz w:val="21"/>
        </w:rPr>
        <w:t>Избавляться</w:t>
      </w:r>
      <w:r>
        <w:rPr>
          <w:color w:val="61666A"/>
          <w:spacing w:val="28"/>
          <w:sz w:val="21"/>
        </w:rPr>
        <w:t> </w:t>
      </w:r>
      <w:r>
        <w:rPr>
          <w:color w:val="61666A"/>
          <w:sz w:val="21"/>
        </w:rPr>
        <w:t>от</w:t>
      </w:r>
      <w:r>
        <w:rPr>
          <w:color w:val="61666A"/>
          <w:spacing w:val="28"/>
          <w:sz w:val="21"/>
        </w:rPr>
        <w:t> </w:t>
      </w:r>
      <w:r>
        <w:rPr>
          <w:color w:val="61666A"/>
          <w:sz w:val="21"/>
        </w:rPr>
        <w:t>установки</w:t>
      </w:r>
      <w:r>
        <w:rPr>
          <w:color w:val="61666A"/>
          <w:spacing w:val="28"/>
          <w:sz w:val="21"/>
        </w:rPr>
        <w:t> </w:t>
      </w:r>
      <w:r>
        <w:rPr>
          <w:rFonts w:ascii="Tahoma" w:hAnsi="Tahoma"/>
          <w:color w:val="61666A"/>
          <w:sz w:val="21"/>
        </w:rPr>
        <w:t>«</w:t>
      </w:r>
      <w:r>
        <w:rPr>
          <w:color w:val="61666A"/>
          <w:sz w:val="21"/>
        </w:rPr>
        <w:t>все</w:t>
      </w:r>
      <w:r>
        <w:rPr>
          <w:color w:val="61666A"/>
          <w:spacing w:val="28"/>
          <w:sz w:val="21"/>
        </w:rPr>
        <w:t> </w:t>
      </w:r>
      <w:r>
        <w:rPr>
          <w:color w:val="61666A"/>
          <w:sz w:val="21"/>
        </w:rPr>
        <w:t>должны</w:t>
      </w:r>
      <w:r>
        <w:rPr>
          <w:rFonts w:ascii="Tahoma" w:hAnsi="Tahoma"/>
          <w:color w:val="61666A"/>
          <w:sz w:val="21"/>
        </w:rPr>
        <w:t>»</w:t>
      </w:r>
    </w:p>
    <w:p>
      <w:pPr>
        <w:spacing w:before="179"/>
        <w:ind w:left="680" w:right="0" w:firstLine="0"/>
        <w:jc w:val="left"/>
        <w:rPr>
          <w:sz w:val="21"/>
        </w:rPr>
      </w:pPr>
      <w:r>
        <w:rPr>
          <w:position w:val="3"/>
        </w:rPr>
        <w:drawing>
          <wp:inline distT="0" distB="0" distL="0" distR="0">
            <wp:extent cx="38100" cy="38100"/>
            <wp:effectExtent l="0" t="0" r="0" b="0"/>
            <wp:docPr id="336" name="Image 336"/>
            <wp:cNvGraphicFramePr>
              <a:graphicFrameLocks/>
            </wp:cNvGraphicFramePr>
            <a:graphic>
              <a:graphicData uri="http://schemas.openxmlformats.org/drawingml/2006/picture">
                <pic:pic>
                  <pic:nvPicPr>
                    <pic:cNvPr id="336" name="Image 336"/>
                    <pic:cNvPicPr/>
                  </pic:nvPicPr>
                  <pic:blipFill>
                    <a:blip r:embed="rId37" cstate="print"/>
                    <a:stretch>
                      <a:fillRect/>
                    </a:stretch>
                  </pic:blipFill>
                  <pic:spPr>
                    <a:xfrm>
                      <a:off x="0" y="0"/>
                      <a:ext cx="38100" cy="38100"/>
                    </a:xfrm>
                    <a:prstGeom prst="rect">
                      <a:avLst/>
                    </a:prstGeom>
                  </pic:spPr>
                </pic:pic>
              </a:graphicData>
            </a:graphic>
          </wp:inline>
        </w:drawing>
      </w:r>
      <w:r>
        <w:rPr>
          <w:position w:val="3"/>
        </w:rPr>
      </w:r>
      <w:r>
        <w:rPr>
          <w:rFonts w:ascii="Times New Roman" w:hAnsi="Times New Roman"/>
          <w:spacing w:val="40"/>
          <w:sz w:val="20"/>
        </w:rPr>
        <w:t>  </w:t>
      </w:r>
      <w:r>
        <w:rPr>
          <w:color w:val="61666A"/>
          <w:sz w:val="21"/>
        </w:rPr>
        <w:t>Развивать доверие к другим</w:t>
      </w:r>
    </w:p>
    <w:p>
      <w:pPr>
        <w:spacing w:before="178"/>
        <w:ind w:left="680" w:right="0" w:firstLine="0"/>
        <w:jc w:val="left"/>
        <w:rPr>
          <w:sz w:val="21"/>
        </w:rPr>
      </w:pPr>
      <w:r>
        <w:rPr>
          <w:position w:val="3"/>
        </w:rPr>
        <w:drawing>
          <wp:inline distT="0" distB="0" distL="0" distR="0">
            <wp:extent cx="38100" cy="38100"/>
            <wp:effectExtent l="0" t="0" r="0" b="0"/>
            <wp:docPr id="337" name="Image 337"/>
            <wp:cNvGraphicFramePr>
              <a:graphicFrameLocks/>
            </wp:cNvGraphicFramePr>
            <a:graphic>
              <a:graphicData uri="http://schemas.openxmlformats.org/drawingml/2006/picture">
                <pic:pic>
                  <pic:nvPicPr>
                    <pic:cNvPr id="337" name="Image 337"/>
                    <pic:cNvPicPr/>
                  </pic:nvPicPr>
                  <pic:blipFill>
                    <a:blip r:embed="rId38" cstate="print"/>
                    <a:stretch>
                      <a:fillRect/>
                    </a:stretch>
                  </pic:blipFill>
                  <pic:spPr>
                    <a:xfrm>
                      <a:off x="0" y="0"/>
                      <a:ext cx="38100" cy="38100"/>
                    </a:xfrm>
                    <a:prstGeom prst="rect">
                      <a:avLst/>
                    </a:prstGeom>
                  </pic:spPr>
                </pic:pic>
              </a:graphicData>
            </a:graphic>
          </wp:inline>
        </w:drawing>
      </w:r>
      <w:r>
        <w:rPr>
          <w:position w:val="3"/>
        </w:rPr>
      </w:r>
      <w:r>
        <w:rPr>
          <w:rFonts w:ascii="Times New Roman" w:hAnsi="Times New Roman"/>
          <w:spacing w:val="40"/>
          <w:sz w:val="20"/>
        </w:rPr>
        <w:t>  </w:t>
      </w:r>
      <w:r>
        <w:rPr>
          <w:color w:val="61666A"/>
          <w:sz w:val="21"/>
        </w:rPr>
        <w:t>Находить</w:t>
      </w:r>
      <w:r>
        <w:rPr>
          <w:color w:val="61666A"/>
          <w:spacing w:val="28"/>
          <w:sz w:val="21"/>
        </w:rPr>
        <w:t> </w:t>
      </w:r>
      <w:r>
        <w:rPr>
          <w:color w:val="61666A"/>
          <w:sz w:val="21"/>
        </w:rPr>
        <w:t>радость</w:t>
      </w:r>
      <w:r>
        <w:rPr>
          <w:color w:val="61666A"/>
          <w:spacing w:val="28"/>
          <w:sz w:val="21"/>
        </w:rPr>
        <w:t> </w:t>
      </w:r>
      <w:r>
        <w:rPr>
          <w:color w:val="61666A"/>
          <w:sz w:val="21"/>
        </w:rPr>
        <w:t>в</w:t>
      </w:r>
      <w:r>
        <w:rPr>
          <w:color w:val="61666A"/>
          <w:spacing w:val="28"/>
          <w:sz w:val="21"/>
        </w:rPr>
        <w:t> </w:t>
      </w:r>
      <w:r>
        <w:rPr>
          <w:color w:val="61666A"/>
          <w:sz w:val="21"/>
        </w:rPr>
        <w:t>бескорыстной</w:t>
      </w:r>
      <w:r>
        <w:rPr>
          <w:color w:val="61666A"/>
          <w:spacing w:val="28"/>
          <w:sz w:val="21"/>
        </w:rPr>
        <w:t> </w:t>
      </w:r>
      <w:r>
        <w:rPr>
          <w:color w:val="61666A"/>
          <w:sz w:val="21"/>
        </w:rPr>
        <w:t>помощи</w:t>
      </w:r>
    </w:p>
    <w:p>
      <w:pPr>
        <w:pStyle w:val="BodyText"/>
        <w:rPr>
          <w:sz w:val="21"/>
        </w:rPr>
      </w:pPr>
    </w:p>
    <w:p>
      <w:pPr>
        <w:pStyle w:val="BodyText"/>
        <w:rPr>
          <w:sz w:val="21"/>
        </w:rPr>
      </w:pPr>
    </w:p>
    <w:p>
      <w:pPr>
        <w:pStyle w:val="BodyText"/>
        <w:spacing w:before="236"/>
        <w:rPr>
          <w:sz w:val="21"/>
        </w:rPr>
      </w:pPr>
    </w:p>
    <w:p>
      <w:pPr>
        <w:pStyle w:val="ListParagraph"/>
        <w:numPr>
          <w:ilvl w:val="0"/>
          <w:numId w:val="171"/>
        </w:numPr>
        <w:tabs>
          <w:tab w:pos="1017" w:val="left" w:leader="none"/>
        </w:tabs>
        <w:spacing w:line="240" w:lineRule="auto" w:before="0" w:after="0"/>
        <w:ind w:left="1017" w:right="0" w:hanging="382"/>
        <w:jc w:val="left"/>
        <w:rPr>
          <w:rFonts w:ascii="Tahoma" w:hAnsi="Tahoma"/>
          <w:b/>
          <w:color w:val="61666A"/>
          <w:sz w:val="21"/>
        </w:rPr>
      </w:pPr>
      <w:r>
        <w:rPr>
          <w:rFonts w:ascii="Tahoma" w:hAnsi="Tahoma"/>
          <w:b/>
          <w:color w:val="61666A"/>
          <w:spacing w:val="-6"/>
          <w:sz w:val="21"/>
        </w:rPr>
        <w:t>«</w:t>
      </w:r>
      <w:r>
        <w:rPr>
          <w:b/>
          <w:color w:val="61666A"/>
          <w:spacing w:val="-6"/>
          <w:sz w:val="20"/>
        </w:rPr>
        <w:t>Наро</w:t>
      </w:r>
      <w:r>
        <w:rPr>
          <w:b/>
          <w:color w:val="61666A"/>
          <w:spacing w:val="-6"/>
          <w:sz w:val="21"/>
        </w:rPr>
        <w:t>дны</w:t>
      </w:r>
      <w:r>
        <w:rPr>
          <w:b/>
          <w:color w:val="61666A"/>
          <w:spacing w:val="-6"/>
          <w:sz w:val="20"/>
        </w:rPr>
        <w:t>й</w:t>
      </w:r>
      <w:r>
        <w:rPr>
          <w:b/>
          <w:color w:val="61666A"/>
          <w:spacing w:val="-1"/>
          <w:sz w:val="20"/>
        </w:rPr>
        <w:t> </w:t>
      </w:r>
      <w:r>
        <w:rPr>
          <w:b/>
          <w:color w:val="61666A"/>
          <w:spacing w:val="-2"/>
          <w:sz w:val="20"/>
        </w:rPr>
        <w:t>у</w:t>
      </w:r>
      <w:r>
        <w:rPr>
          <w:b/>
          <w:color w:val="61666A"/>
          <w:spacing w:val="-2"/>
          <w:sz w:val="21"/>
        </w:rPr>
        <w:t>нив</w:t>
      </w:r>
      <w:r>
        <w:rPr>
          <w:b/>
          <w:color w:val="61666A"/>
          <w:spacing w:val="-2"/>
          <w:sz w:val="20"/>
        </w:rPr>
        <w:t>ерс</w:t>
      </w:r>
      <w:r>
        <w:rPr>
          <w:b/>
          <w:color w:val="61666A"/>
          <w:spacing w:val="-2"/>
          <w:sz w:val="21"/>
        </w:rPr>
        <w:t>ит</w:t>
      </w:r>
      <w:r>
        <w:rPr>
          <w:b/>
          <w:color w:val="61666A"/>
          <w:spacing w:val="-2"/>
          <w:sz w:val="20"/>
        </w:rPr>
        <w:t>е</w:t>
      </w:r>
      <w:r>
        <w:rPr>
          <w:b/>
          <w:color w:val="61666A"/>
          <w:spacing w:val="-2"/>
          <w:sz w:val="21"/>
        </w:rPr>
        <w:t>т</w:t>
      </w:r>
      <w:r>
        <w:rPr>
          <w:rFonts w:ascii="Tahoma" w:hAnsi="Tahoma"/>
          <w:b/>
          <w:color w:val="61666A"/>
          <w:spacing w:val="-2"/>
          <w:sz w:val="21"/>
        </w:rPr>
        <w:t>»</w:t>
      </w:r>
    </w:p>
    <w:p>
      <w:pPr>
        <w:pStyle w:val="BodyText"/>
        <w:spacing w:before="32"/>
        <w:rPr>
          <w:rFonts w:ascii="Tahoma"/>
          <w:b/>
          <w:sz w:val="21"/>
        </w:rPr>
      </w:pPr>
    </w:p>
    <w:p>
      <w:pPr>
        <w:spacing w:before="0"/>
        <w:ind w:left="635" w:right="0" w:firstLine="0"/>
        <w:jc w:val="left"/>
        <w:rPr>
          <w:rFonts w:ascii="Tahoma" w:hAnsi="Tahoma"/>
          <w:sz w:val="21"/>
        </w:rPr>
      </w:pPr>
      <w:r>
        <w:rPr>
          <w:color w:val="61666A"/>
          <w:sz w:val="21"/>
        </w:rPr>
        <w:t>Бесплатные</w:t>
      </w:r>
      <w:r>
        <w:rPr>
          <w:color w:val="61666A"/>
          <w:spacing w:val="12"/>
          <w:sz w:val="21"/>
        </w:rPr>
        <w:t> </w:t>
      </w:r>
      <w:r>
        <w:rPr>
          <w:color w:val="61666A"/>
          <w:sz w:val="21"/>
        </w:rPr>
        <w:t>курсы</w:t>
      </w:r>
      <w:r>
        <w:rPr>
          <w:color w:val="61666A"/>
          <w:spacing w:val="13"/>
          <w:sz w:val="21"/>
        </w:rPr>
        <w:t> </w:t>
      </w:r>
      <w:r>
        <w:rPr>
          <w:color w:val="61666A"/>
          <w:sz w:val="21"/>
        </w:rPr>
        <w:t>от</w:t>
      </w:r>
      <w:r>
        <w:rPr>
          <w:color w:val="61666A"/>
          <w:spacing w:val="12"/>
          <w:sz w:val="21"/>
        </w:rPr>
        <w:t> </w:t>
      </w:r>
      <w:r>
        <w:rPr>
          <w:color w:val="61666A"/>
          <w:spacing w:val="-2"/>
          <w:sz w:val="21"/>
        </w:rPr>
        <w:t>жителей</w:t>
      </w:r>
      <w:r>
        <w:rPr>
          <w:rFonts w:ascii="Tahoma" w:hAnsi="Tahoma"/>
          <w:color w:val="61666A"/>
          <w:spacing w:val="-2"/>
          <w:sz w:val="21"/>
        </w:rPr>
        <w:t>:</w:t>
      </w:r>
    </w:p>
    <w:p>
      <w:pPr>
        <w:pStyle w:val="BodyText"/>
        <w:spacing w:before="62"/>
        <w:rPr>
          <w:rFonts w:ascii="Tahoma"/>
          <w:sz w:val="21"/>
        </w:rPr>
      </w:pPr>
    </w:p>
    <w:p>
      <w:pPr>
        <w:spacing w:before="0"/>
        <w:ind w:left="680" w:right="0" w:firstLine="0"/>
        <w:jc w:val="left"/>
        <w:rPr>
          <w:rFonts w:ascii="Tahoma" w:hAnsi="Tahoma"/>
          <w:sz w:val="21"/>
        </w:rPr>
      </w:pPr>
      <w:r>
        <w:rPr>
          <w:position w:val="3"/>
        </w:rPr>
        <w:drawing>
          <wp:inline distT="0" distB="0" distL="0" distR="0">
            <wp:extent cx="38100" cy="38100"/>
            <wp:effectExtent l="0" t="0" r="0" b="0"/>
            <wp:docPr id="338" name="Image 338"/>
            <wp:cNvGraphicFramePr>
              <a:graphicFrameLocks/>
            </wp:cNvGraphicFramePr>
            <a:graphic>
              <a:graphicData uri="http://schemas.openxmlformats.org/drawingml/2006/picture">
                <pic:pic>
                  <pic:nvPicPr>
                    <pic:cNvPr id="338" name="Image 338"/>
                    <pic:cNvPicPr/>
                  </pic:nvPicPr>
                  <pic:blipFill>
                    <a:blip r:embed="rId37" cstate="print"/>
                    <a:stretch>
                      <a:fillRect/>
                    </a:stretch>
                  </pic:blipFill>
                  <pic:spPr>
                    <a:xfrm>
                      <a:off x="0" y="0"/>
                      <a:ext cx="38100" cy="38100"/>
                    </a:xfrm>
                    <a:prstGeom prst="rect">
                      <a:avLst/>
                    </a:prstGeom>
                  </pic:spPr>
                </pic:pic>
              </a:graphicData>
            </a:graphic>
          </wp:inline>
        </w:drawing>
      </w:r>
      <w:r>
        <w:rPr>
          <w:position w:val="3"/>
        </w:rPr>
      </w:r>
      <w:r>
        <w:rPr>
          <w:rFonts w:ascii="Times New Roman" w:hAnsi="Times New Roman"/>
          <w:spacing w:val="80"/>
          <w:w w:val="150"/>
          <w:sz w:val="20"/>
        </w:rPr>
        <w:t> </w:t>
      </w:r>
      <w:r>
        <w:rPr>
          <w:rFonts w:ascii="Tahoma" w:hAnsi="Tahoma"/>
          <w:color w:val="61666A"/>
          <w:sz w:val="21"/>
        </w:rPr>
        <w:t>«</w:t>
      </w:r>
      <w:r>
        <w:rPr>
          <w:color w:val="61666A"/>
          <w:sz w:val="21"/>
        </w:rPr>
        <w:t>Философия общего блага</w:t>
      </w:r>
      <w:r>
        <w:rPr>
          <w:rFonts w:ascii="Tahoma" w:hAnsi="Tahoma"/>
          <w:color w:val="61666A"/>
          <w:sz w:val="21"/>
        </w:rPr>
        <w:t>»</w:t>
      </w:r>
    </w:p>
    <w:p>
      <w:pPr>
        <w:spacing w:before="165"/>
        <w:ind w:left="680" w:right="0" w:firstLine="0"/>
        <w:jc w:val="left"/>
        <w:rPr>
          <w:rFonts w:ascii="Tahoma" w:hAnsi="Tahoma"/>
          <w:sz w:val="21"/>
        </w:rPr>
      </w:pPr>
      <w:r>
        <w:rPr>
          <w:position w:val="3"/>
        </w:rPr>
        <w:drawing>
          <wp:inline distT="0" distB="0" distL="0" distR="0">
            <wp:extent cx="38100" cy="38100"/>
            <wp:effectExtent l="0" t="0" r="0" b="0"/>
            <wp:docPr id="339" name="Image 339"/>
            <wp:cNvGraphicFramePr>
              <a:graphicFrameLocks/>
            </wp:cNvGraphicFramePr>
            <a:graphic>
              <a:graphicData uri="http://schemas.openxmlformats.org/drawingml/2006/picture">
                <pic:pic>
                  <pic:nvPicPr>
                    <pic:cNvPr id="339" name="Image 339"/>
                    <pic:cNvPicPr/>
                  </pic:nvPicPr>
                  <pic:blipFill>
                    <a:blip r:embed="rId38" cstate="print"/>
                    <a:stretch>
                      <a:fillRect/>
                    </a:stretch>
                  </pic:blipFill>
                  <pic:spPr>
                    <a:xfrm>
                      <a:off x="0" y="0"/>
                      <a:ext cx="38100" cy="38100"/>
                    </a:xfrm>
                    <a:prstGeom prst="rect">
                      <a:avLst/>
                    </a:prstGeom>
                  </pic:spPr>
                </pic:pic>
              </a:graphicData>
            </a:graphic>
          </wp:inline>
        </w:drawing>
      </w:r>
      <w:r>
        <w:rPr>
          <w:position w:val="3"/>
        </w:rPr>
      </w:r>
      <w:r>
        <w:rPr>
          <w:rFonts w:ascii="Times New Roman" w:hAnsi="Times New Roman"/>
          <w:spacing w:val="80"/>
          <w:w w:val="150"/>
          <w:sz w:val="20"/>
        </w:rPr>
        <w:t> </w:t>
      </w:r>
      <w:r>
        <w:rPr>
          <w:rFonts w:ascii="Tahoma" w:hAnsi="Tahoma"/>
          <w:color w:val="61666A"/>
          <w:sz w:val="21"/>
        </w:rPr>
        <w:t>«</w:t>
      </w:r>
      <w:r>
        <w:rPr>
          <w:color w:val="61666A"/>
          <w:sz w:val="21"/>
        </w:rPr>
        <w:t>Практическая экология</w:t>
      </w:r>
      <w:r>
        <w:rPr>
          <w:rFonts w:ascii="Tahoma" w:hAnsi="Tahoma"/>
          <w:color w:val="61666A"/>
          <w:sz w:val="21"/>
        </w:rPr>
        <w:t>»</w:t>
      </w:r>
    </w:p>
    <w:p>
      <w:pPr>
        <w:spacing w:before="166"/>
        <w:ind w:left="680" w:right="0" w:firstLine="0"/>
        <w:jc w:val="left"/>
        <w:rPr>
          <w:rFonts w:ascii="Tahoma" w:hAnsi="Tahoma"/>
          <w:sz w:val="21"/>
        </w:rPr>
      </w:pPr>
      <w:r>
        <w:rPr>
          <w:position w:val="3"/>
        </w:rPr>
        <w:drawing>
          <wp:inline distT="0" distB="0" distL="0" distR="0">
            <wp:extent cx="38100" cy="38100"/>
            <wp:effectExtent l="0" t="0" r="0" b="0"/>
            <wp:docPr id="340" name="Image 340"/>
            <wp:cNvGraphicFramePr>
              <a:graphicFrameLocks/>
            </wp:cNvGraphicFramePr>
            <a:graphic>
              <a:graphicData uri="http://schemas.openxmlformats.org/drawingml/2006/picture">
                <pic:pic>
                  <pic:nvPicPr>
                    <pic:cNvPr id="340" name="Image 340"/>
                    <pic:cNvPicPr/>
                  </pic:nvPicPr>
                  <pic:blipFill>
                    <a:blip r:embed="rId37" cstate="print"/>
                    <a:stretch>
                      <a:fillRect/>
                    </a:stretch>
                  </pic:blipFill>
                  <pic:spPr>
                    <a:xfrm>
                      <a:off x="0" y="0"/>
                      <a:ext cx="38100" cy="38100"/>
                    </a:xfrm>
                    <a:prstGeom prst="rect">
                      <a:avLst/>
                    </a:prstGeom>
                  </pic:spPr>
                </pic:pic>
              </a:graphicData>
            </a:graphic>
          </wp:inline>
        </w:drawing>
      </w:r>
      <w:r>
        <w:rPr>
          <w:position w:val="3"/>
        </w:rPr>
      </w:r>
      <w:r>
        <w:rPr>
          <w:rFonts w:ascii="Times New Roman" w:hAnsi="Times New Roman"/>
          <w:spacing w:val="80"/>
          <w:w w:val="150"/>
          <w:sz w:val="20"/>
        </w:rPr>
        <w:t> </w:t>
      </w:r>
      <w:r>
        <w:rPr>
          <w:rFonts w:ascii="Tahoma" w:hAnsi="Tahoma"/>
          <w:color w:val="61666A"/>
          <w:sz w:val="21"/>
        </w:rPr>
        <w:t>«</w:t>
      </w:r>
      <w:r>
        <w:rPr>
          <w:color w:val="61666A"/>
          <w:sz w:val="21"/>
        </w:rPr>
        <w:t>Искусство диалога</w:t>
      </w:r>
      <w:r>
        <w:rPr>
          <w:rFonts w:ascii="Tahoma" w:hAnsi="Tahoma"/>
          <w:color w:val="61666A"/>
          <w:sz w:val="21"/>
        </w:rPr>
        <w:t>»</w:t>
      </w:r>
    </w:p>
    <w:p>
      <w:pPr>
        <w:pStyle w:val="BodyText"/>
        <w:rPr>
          <w:rFonts w:ascii="Tahoma"/>
          <w:sz w:val="21"/>
        </w:rPr>
      </w:pPr>
    </w:p>
    <w:p>
      <w:pPr>
        <w:pStyle w:val="BodyText"/>
        <w:rPr>
          <w:rFonts w:ascii="Tahoma"/>
          <w:sz w:val="21"/>
        </w:rPr>
      </w:pPr>
    </w:p>
    <w:p>
      <w:pPr>
        <w:pStyle w:val="BodyText"/>
        <w:spacing w:before="199"/>
        <w:rPr>
          <w:rFonts w:ascii="Tahoma"/>
          <w:sz w:val="21"/>
        </w:rPr>
      </w:pPr>
    </w:p>
    <w:p>
      <w:pPr>
        <w:pStyle w:val="ListParagraph"/>
        <w:numPr>
          <w:ilvl w:val="0"/>
          <w:numId w:val="171"/>
        </w:numPr>
        <w:tabs>
          <w:tab w:pos="984" w:val="left" w:leader="none"/>
        </w:tabs>
        <w:spacing w:line="240" w:lineRule="auto" w:before="1" w:after="0"/>
        <w:ind w:left="984" w:right="0" w:hanging="349"/>
        <w:jc w:val="left"/>
        <w:rPr>
          <w:rFonts w:ascii="Tahoma" w:hAnsi="Tahoma"/>
          <w:b/>
          <w:color w:val="61666A"/>
          <w:sz w:val="21"/>
        </w:rPr>
      </w:pPr>
      <w:r>
        <w:rPr>
          <w:rFonts w:ascii="Tahoma" w:hAnsi="Tahoma"/>
          <w:b/>
          <w:color w:val="61666A"/>
          <w:spacing w:val="-4"/>
          <w:sz w:val="21"/>
        </w:rPr>
        <w:t>«</w:t>
      </w:r>
      <w:r>
        <w:rPr>
          <w:b/>
          <w:color w:val="61666A"/>
          <w:spacing w:val="-4"/>
          <w:sz w:val="21"/>
        </w:rPr>
        <w:t>Д</w:t>
      </w:r>
      <w:r>
        <w:rPr>
          <w:b/>
          <w:color w:val="61666A"/>
          <w:spacing w:val="-4"/>
          <w:sz w:val="20"/>
        </w:rPr>
        <w:t>е</w:t>
      </w:r>
      <w:r>
        <w:rPr>
          <w:b/>
          <w:color w:val="61666A"/>
          <w:spacing w:val="-4"/>
          <w:sz w:val="21"/>
        </w:rPr>
        <w:t>нь</w:t>
      </w:r>
      <w:r>
        <w:rPr>
          <w:b/>
          <w:color w:val="61666A"/>
          <w:spacing w:val="-8"/>
          <w:sz w:val="21"/>
        </w:rPr>
        <w:t> </w:t>
      </w:r>
      <w:r>
        <w:rPr>
          <w:b/>
          <w:color w:val="61666A"/>
          <w:spacing w:val="-4"/>
          <w:sz w:val="21"/>
        </w:rPr>
        <w:t>б</w:t>
      </w:r>
      <w:r>
        <w:rPr>
          <w:b/>
          <w:color w:val="61666A"/>
          <w:spacing w:val="-4"/>
          <w:sz w:val="20"/>
        </w:rPr>
        <w:t>е</w:t>
      </w:r>
      <w:r>
        <w:rPr>
          <w:b/>
          <w:color w:val="61666A"/>
          <w:spacing w:val="-4"/>
          <w:sz w:val="21"/>
        </w:rPr>
        <w:t>з</w:t>
      </w:r>
      <w:r>
        <w:rPr>
          <w:b/>
          <w:color w:val="61666A"/>
          <w:spacing w:val="-8"/>
          <w:sz w:val="21"/>
        </w:rPr>
        <w:t> </w:t>
      </w:r>
      <w:r>
        <w:rPr>
          <w:b/>
          <w:color w:val="61666A"/>
          <w:spacing w:val="-4"/>
          <w:sz w:val="21"/>
        </w:rPr>
        <w:t>ц</w:t>
      </w:r>
      <w:r>
        <w:rPr>
          <w:b/>
          <w:color w:val="61666A"/>
          <w:spacing w:val="-4"/>
          <w:sz w:val="20"/>
        </w:rPr>
        <w:t>е</w:t>
      </w:r>
      <w:r>
        <w:rPr>
          <w:b/>
          <w:color w:val="61666A"/>
          <w:spacing w:val="-4"/>
          <w:sz w:val="21"/>
        </w:rPr>
        <w:t>нник</w:t>
      </w:r>
      <w:r>
        <w:rPr>
          <w:b/>
          <w:color w:val="61666A"/>
          <w:spacing w:val="-4"/>
          <w:sz w:val="20"/>
        </w:rPr>
        <w:t>о</w:t>
      </w:r>
      <w:r>
        <w:rPr>
          <w:b/>
          <w:color w:val="61666A"/>
          <w:spacing w:val="-4"/>
          <w:sz w:val="21"/>
        </w:rPr>
        <w:t>в</w:t>
      </w:r>
      <w:r>
        <w:rPr>
          <w:rFonts w:ascii="Tahoma" w:hAnsi="Tahoma"/>
          <w:b/>
          <w:color w:val="61666A"/>
          <w:spacing w:val="-4"/>
          <w:sz w:val="21"/>
        </w:rPr>
        <w:t>»</w:t>
      </w:r>
    </w:p>
    <w:p>
      <w:pPr>
        <w:pStyle w:val="BodyText"/>
        <w:spacing w:before="31"/>
        <w:rPr>
          <w:rFonts w:ascii="Tahoma"/>
          <w:b/>
          <w:sz w:val="21"/>
        </w:rPr>
      </w:pPr>
    </w:p>
    <w:p>
      <w:pPr>
        <w:spacing w:line="338" w:lineRule="auto" w:before="1"/>
        <w:ind w:left="635" w:right="331" w:firstLine="0"/>
        <w:jc w:val="left"/>
        <w:rPr>
          <w:rFonts w:ascii="Tahoma" w:hAnsi="Tahoma"/>
          <w:sz w:val="21"/>
        </w:rPr>
      </w:pPr>
      <w:r>
        <w:rPr>
          <w:color w:val="61666A"/>
          <w:sz w:val="21"/>
        </w:rPr>
        <w:t>В </w:t>
      </w:r>
      <w:r>
        <w:rPr>
          <w:rFonts w:ascii="Tahoma" w:hAnsi="Tahoma"/>
          <w:color w:val="61666A"/>
          <w:sz w:val="21"/>
        </w:rPr>
        <w:t>pop-up </w:t>
      </w:r>
      <w:r>
        <w:rPr>
          <w:color w:val="61666A"/>
          <w:sz w:val="21"/>
        </w:rPr>
        <w:t>магазине все товары без цен</w:t>
      </w:r>
      <w:r>
        <w:rPr>
          <w:rFonts w:ascii="Tahoma" w:hAnsi="Tahoma"/>
          <w:color w:val="61666A"/>
          <w:sz w:val="21"/>
        </w:rPr>
        <w:t>. </w:t>
      </w:r>
      <w:r>
        <w:rPr>
          <w:color w:val="61666A"/>
          <w:sz w:val="21"/>
        </w:rPr>
        <w:t>Посетители берут то</w:t>
      </w:r>
      <w:r>
        <w:rPr>
          <w:rFonts w:ascii="Tahoma" w:hAnsi="Tahoma"/>
          <w:color w:val="61666A"/>
          <w:sz w:val="21"/>
        </w:rPr>
        <w:t>, </w:t>
      </w:r>
      <w:r>
        <w:rPr>
          <w:color w:val="61666A"/>
          <w:sz w:val="21"/>
        </w:rPr>
        <w:t>что нужно</w:t>
      </w:r>
      <w:r>
        <w:rPr>
          <w:rFonts w:ascii="Tahoma" w:hAnsi="Tahoma"/>
          <w:color w:val="61666A"/>
          <w:sz w:val="21"/>
        </w:rPr>
        <w:t>, </w:t>
      </w:r>
      <w:r>
        <w:rPr>
          <w:color w:val="61666A"/>
          <w:sz w:val="21"/>
        </w:rPr>
        <w:t>и оставляют то</w:t>
      </w:r>
      <w:r>
        <w:rPr>
          <w:rFonts w:ascii="Tahoma" w:hAnsi="Tahoma"/>
          <w:color w:val="61666A"/>
          <w:sz w:val="21"/>
        </w:rPr>
        <w:t>, </w:t>
      </w:r>
      <w:r>
        <w:rPr>
          <w:color w:val="61666A"/>
          <w:w w:val="105"/>
          <w:sz w:val="21"/>
        </w:rPr>
        <w:t>что могут </w:t>
      </w:r>
      <w:r>
        <w:rPr>
          <w:rFonts w:ascii="Tahoma" w:hAnsi="Tahoma"/>
          <w:color w:val="61666A"/>
          <w:w w:val="105"/>
          <w:sz w:val="21"/>
        </w:rPr>
        <w:t>(</w:t>
      </w:r>
      <w:r>
        <w:rPr>
          <w:color w:val="61666A"/>
          <w:w w:val="105"/>
          <w:sz w:val="21"/>
        </w:rPr>
        <w:t>услуги</w:t>
      </w:r>
      <w:r>
        <w:rPr>
          <w:rFonts w:ascii="Tahoma" w:hAnsi="Tahoma"/>
          <w:color w:val="61666A"/>
          <w:w w:val="105"/>
          <w:sz w:val="21"/>
        </w:rPr>
        <w:t>, </w:t>
      </w:r>
      <w:r>
        <w:rPr>
          <w:color w:val="61666A"/>
          <w:w w:val="105"/>
          <w:sz w:val="21"/>
        </w:rPr>
        <w:t>навыки</w:t>
      </w:r>
      <w:r>
        <w:rPr>
          <w:rFonts w:ascii="Tahoma" w:hAnsi="Tahoma"/>
          <w:color w:val="61666A"/>
          <w:w w:val="105"/>
          <w:sz w:val="21"/>
        </w:rPr>
        <w:t>, </w:t>
      </w:r>
      <w:r>
        <w:rPr>
          <w:color w:val="61666A"/>
          <w:w w:val="105"/>
          <w:sz w:val="21"/>
        </w:rPr>
        <w:t>продукты</w:t>
      </w:r>
      <w:r>
        <w:rPr>
          <w:rFonts w:ascii="Tahoma" w:hAnsi="Tahoma"/>
          <w:color w:val="61666A"/>
          <w:w w:val="105"/>
          <w:sz w:val="21"/>
        </w:rPr>
        <w:t>).</w:t>
      </w:r>
    </w:p>
    <w:p>
      <w:pPr>
        <w:pStyle w:val="BodyText"/>
        <w:rPr>
          <w:rFonts w:ascii="Tahoma"/>
          <w:sz w:val="21"/>
        </w:rPr>
      </w:pPr>
    </w:p>
    <w:p>
      <w:pPr>
        <w:pStyle w:val="BodyText"/>
        <w:rPr>
          <w:rFonts w:ascii="Tahoma"/>
          <w:sz w:val="21"/>
        </w:rPr>
      </w:pPr>
    </w:p>
    <w:p>
      <w:pPr>
        <w:pStyle w:val="BodyText"/>
        <w:spacing w:before="97"/>
        <w:rPr>
          <w:rFonts w:ascii="Tahoma"/>
          <w:sz w:val="21"/>
        </w:rPr>
      </w:pPr>
    </w:p>
    <w:p>
      <w:pPr>
        <w:pStyle w:val="ListParagraph"/>
        <w:numPr>
          <w:ilvl w:val="0"/>
          <w:numId w:val="171"/>
        </w:numPr>
        <w:tabs>
          <w:tab w:pos="1019" w:val="left" w:leader="none"/>
        </w:tabs>
        <w:spacing w:line="240" w:lineRule="auto" w:before="0" w:after="0"/>
        <w:ind w:left="1019" w:right="0" w:hanging="384"/>
        <w:jc w:val="left"/>
        <w:rPr>
          <w:rFonts w:ascii="Tahoma" w:hAnsi="Tahoma"/>
          <w:b/>
          <w:color w:val="61666A"/>
          <w:sz w:val="21"/>
        </w:rPr>
      </w:pPr>
      <w:r>
        <w:rPr>
          <w:rFonts w:ascii="Tahoma" w:hAnsi="Tahoma"/>
          <w:b/>
          <w:color w:val="61666A"/>
          <w:spacing w:val="-4"/>
          <w:sz w:val="21"/>
        </w:rPr>
        <w:t>«</w:t>
      </w:r>
      <w:r>
        <w:rPr>
          <w:b/>
          <w:color w:val="61666A"/>
          <w:spacing w:val="-4"/>
          <w:sz w:val="21"/>
        </w:rPr>
        <w:t>Жив</w:t>
      </w:r>
      <w:r>
        <w:rPr>
          <w:b/>
          <w:color w:val="61666A"/>
          <w:spacing w:val="-4"/>
          <w:sz w:val="20"/>
        </w:rPr>
        <w:t>а</w:t>
      </w:r>
      <w:r>
        <w:rPr>
          <w:b/>
          <w:color w:val="61666A"/>
          <w:spacing w:val="-4"/>
          <w:sz w:val="21"/>
        </w:rPr>
        <w:t>я</w:t>
      </w:r>
      <w:r>
        <w:rPr>
          <w:b/>
          <w:color w:val="61666A"/>
          <w:spacing w:val="-10"/>
          <w:sz w:val="21"/>
        </w:rPr>
        <w:t> </w:t>
      </w:r>
      <w:r>
        <w:rPr>
          <w:b/>
          <w:color w:val="61666A"/>
          <w:spacing w:val="-4"/>
          <w:sz w:val="21"/>
        </w:rPr>
        <w:t>ц</w:t>
      </w:r>
      <w:r>
        <w:rPr>
          <w:b/>
          <w:color w:val="61666A"/>
          <w:spacing w:val="-4"/>
          <w:sz w:val="20"/>
        </w:rPr>
        <w:t>е</w:t>
      </w:r>
      <w:r>
        <w:rPr>
          <w:b/>
          <w:color w:val="61666A"/>
          <w:spacing w:val="-4"/>
          <w:sz w:val="21"/>
        </w:rPr>
        <w:t>пь</w:t>
      </w:r>
      <w:r>
        <w:rPr>
          <w:b/>
          <w:color w:val="61666A"/>
          <w:spacing w:val="-10"/>
          <w:sz w:val="21"/>
        </w:rPr>
        <w:t> </w:t>
      </w:r>
      <w:r>
        <w:rPr>
          <w:b/>
          <w:color w:val="61666A"/>
          <w:spacing w:val="-4"/>
          <w:sz w:val="21"/>
        </w:rPr>
        <w:t>д</w:t>
      </w:r>
      <w:r>
        <w:rPr>
          <w:b/>
          <w:color w:val="61666A"/>
          <w:spacing w:val="-4"/>
          <w:sz w:val="20"/>
        </w:rPr>
        <w:t>о</w:t>
      </w:r>
      <w:r>
        <w:rPr>
          <w:b/>
          <w:color w:val="61666A"/>
          <w:spacing w:val="-4"/>
          <w:sz w:val="21"/>
        </w:rPr>
        <w:t>в</w:t>
      </w:r>
      <w:r>
        <w:rPr>
          <w:b/>
          <w:color w:val="61666A"/>
          <w:spacing w:val="-4"/>
          <w:sz w:val="20"/>
        </w:rPr>
        <w:t>ер</w:t>
      </w:r>
      <w:r>
        <w:rPr>
          <w:b/>
          <w:color w:val="61666A"/>
          <w:spacing w:val="-4"/>
          <w:sz w:val="21"/>
        </w:rPr>
        <w:t>ия</w:t>
      </w:r>
      <w:r>
        <w:rPr>
          <w:rFonts w:ascii="Tahoma" w:hAnsi="Tahoma"/>
          <w:b/>
          <w:color w:val="61666A"/>
          <w:spacing w:val="-4"/>
          <w:sz w:val="21"/>
        </w:rPr>
        <w:t>»</w:t>
      </w:r>
    </w:p>
    <w:p>
      <w:pPr>
        <w:pStyle w:val="BodyText"/>
        <w:spacing w:before="32"/>
        <w:rPr>
          <w:rFonts w:ascii="Tahoma"/>
          <w:b/>
          <w:sz w:val="21"/>
        </w:rPr>
      </w:pPr>
    </w:p>
    <w:p>
      <w:pPr>
        <w:spacing w:before="0"/>
        <w:ind w:left="635" w:right="0" w:firstLine="0"/>
        <w:jc w:val="left"/>
        <w:rPr>
          <w:rFonts w:ascii="Tahoma" w:hAnsi="Tahoma"/>
          <w:sz w:val="21"/>
        </w:rPr>
      </w:pPr>
      <w:r>
        <w:rPr>
          <w:color w:val="61666A"/>
          <w:w w:val="105"/>
          <w:sz w:val="21"/>
        </w:rPr>
        <w:t>Люди</w:t>
      </w:r>
      <w:r>
        <w:rPr>
          <w:color w:val="61666A"/>
          <w:spacing w:val="-10"/>
          <w:w w:val="105"/>
          <w:sz w:val="21"/>
        </w:rPr>
        <w:t> </w:t>
      </w:r>
      <w:r>
        <w:rPr>
          <w:color w:val="61666A"/>
          <w:w w:val="105"/>
          <w:sz w:val="21"/>
        </w:rPr>
        <w:t>встают</w:t>
      </w:r>
      <w:r>
        <w:rPr>
          <w:color w:val="61666A"/>
          <w:spacing w:val="-10"/>
          <w:w w:val="105"/>
          <w:sz w:val="21"/>
        </w:rPr>
        <w:t> </w:t>
      </w:r>
      <w:r>
        <w:rPr>
          <w:color w:val="61666A"/>
          <w:w w:val="105"/>
          <w:sz w:val="21"/>
        </w:rPr>
        <w:t>в</w:t>
      </w:r>
      <w:r>
        <w:rPr>
          <w:color w:val="61666A"/>
          <w:spacing w:val="-10"/>
          <w:w w:val="105"/>
          <w:sz w:val="21"/>
        </w:rPr>
        <w:t> </w:t>
      </w:r>
      <w:r>
        <w:rPr>
          <w:color w:val="61666A"/>
          <w:w w:val="105"/>
          <w:sz w:val="21"/>
        </w:rPr>
        <w:t>цепь</w:t>
      </w:r>
      <w:r>
        <w:rPr>
          <w:color w:val="61666A"/>
          <w:spacing w:val="-9"/>
          <w:w w:val="105"/>
          <w:sz w:val="21"/>
        </w:rPr>
        <w:t> </w:t>
      </w:r>
      <w:r>
        <w:rPr>
          <w:color w:val="61666A"/>
          <w:w w:val="105"/>
          <w:sz w:val="21"/>
        </w:rPr>
        <w:t>и</w:t>
      </w:r>
      <w:r>
        <w:rPr>
          <w:color w:val="61666A"/>
          <w:spacing w:val="-10"/>
          <w:w w:val="105"/>
          <w:sz w:val="21"/>
        </w:rPr>
        <w:t> </w:t>
      </w:r>
      <w:r>
        <w:rPr>
          <w:color w:val="61666A"/>
          <w:w w:val="105"/>
          <w:sz w:val="21"/>
        </w:rPr>
        <w:t>передают</w:t>
      </w:r>
      <w:r>
        <w:rPr>
          <w:color w:val="61666A"/>
          <w:spacing w:val="-10"/>
          <w:w w:val="105"/>
          <w:sz w:val="21"/>
        </w:rPr>
        <w:t> </w:t>
      </w:r>
      <w:r>
        <w:rPr>
          <w:color w:val="61666A"/>
          <w:w w:val="105"/>
          <w:sz w:val="21"/>
        </w:rPr>
        <w:t>из</w:t>
      </w:r>
      <w:r>
        <w:rPr>
          <w:color w:val="61666A"/>
          <w:spacing w:val="-10"/>
          <w:w w:val="105"/>
          <w:sz w:val="21"/>
        </w:rPr>
        <w:t> </w:t>
      </w:r>
      <w:r>
        <w:rPr>
          <w:color w:val="61666A"/>
          <w:w w:val="105"/>
          <w:sz w:val="21"/>
        </w:rPr>
        <w:t>рук</w:t>
      </w:r>
      <w:r>
        <w:rPr>
          <w:color w:val="61666A"/>
          <w:spacing w:val="-9"/>
          <w:w w:val="105"/>
          <w:sz w:val="21"/>
        </w:rPr>
        <w:t> </w:t>
      </w:r>
      <w:r>
        <w:rPr>
          <w:color w:val="61666A"/>
          <w:w w:val="105"/>
          <w:sz w:val="21"/>
        </w:rPr>
        <w:t>в</w:t>
      </w:r>
      <w:r>
        <w:rPr>
          <w:color w:val="61666A"/>
          <w:spacing w:val="-10"/>
          <w:w w:val="105"/>
          <w:sz w:val="21"/>
        </w:rPr>
        <w:t> </w:t>
      </w:r>
      <w:r>
        <w:rPr>
          <w:color w:val="61666A"/>
          <w:w w:val="105"/>
          <w:sz w:val="21"/>
        </w:rPr>
        <w:t>руки</w:t>
      </w:r>
      <w:r>
        <w:rPr>
          <w:color w:val="61666A"/>
          <w:spacing w:val="-10"/>
          <w:w w:val="105"/>
          <w:sz w:val="21"/>
        </w:rPr>
        <w:t> </w:t>
      </w:r>
      <w:r>
        <w:rPr>
          <w:color w:val="61666A"/>
          <w:w w:val="105"/>
          <w:sz w:val="21"/>
        </w:rPr>
        <w:t>символический</w:t>
      </w:r>
      <w:r>
        <w:rPr>
          <w:color w:val="61666A"/>
          <w:spacing w:val="-10"/>
          <w:w w:val="105"/>
          <w:sz w:val="21"/>
        </w:rPr>
        <w:t> </w:t>
      </w:r>
      <w:r>
        <w:rPr>
          <w:color w:val="61666A"/>
          <w:w w:val="105"/>
          <w:sz w:val="21"/>
        </w:rPr>
        <w:t>ключ</w:t>
      </w:r>
      <w:r>
        <w:rPr>
          <w:color w:val="61666A"/>
          <w:spacing w:val="-9"/>
          <w:w w:val="105"/>
          <w:sz w:val="21"/>
        </w:rPr>
        <w:t> </w:t>
      </w:r>
      <w:r>
        <w:rPr>
          <w:color w:val="61666A"/>
          <w:w w:val="105"/>
          <w:sz w:val="21"/>
        </w:rPr>
        <w:t>от</w:t>
      </w:r>
      <w:r>
        <w:rPr>
          <w:color w:val="61666A"/>
          <w:spacing w:val="-10"/>
          <w:w w:val="105"/>
          <w:sz w:val="21"/>
        </w:rPr>
        <w:t> </w:t>
      </w:r>
      <w:r>
        <w:rPr>
          <w:color w:val="61666A"/>
          <w:w w:val="105"/>
          <w:sz w:val="21"/>
        </w:rPr>
        <w:t>общего</w:t>
      </w:r>
      <w:r>
        <w:rPr>
          <w:color w:val="61666A"/>
          <w:spacing w:val="-10"/>
          <w:w w:val="105"/>
          <w:sz w:val="21"/>
        </w:rPr>
        <w:t> </w:t>
      </w:r>
      <w:r>
        <w:rPr>
          <w:color w:val="61666A"/>
          <w:spacing w:val="-2"/>
          <w:w w:val="105"/>
          <w:sz w:val="21"/>
        </w:rPr>
        <w:t>дома</w:t>
      </w:r>
      <w:r>
        <w:rPr>
          <w:rFonts w:ascii="Tahoma" w:hAnsi="Tahoma"/>
          <w:color w:val="61666A"/>
          <w:spacing w:val="-2"/>
          <w:w w:val="105"/>
          <w:sz w:val="21"/>
        </w:rPr>
        <w:t>.</w:t>
      </w:r>
    </w:p>
    <w:p>
      <w:pPr>
        <w:pStyle w:val="BodyText"/>
        <w:rPr>
          <w:rFonts w:ascii="Tahoma"/>
          <w:sz w:val="21"/>
        </w:rPr>
      </w:pPr>
    </w:p>
    <w:p>
      <w:pPr>
        <w:pStyle w:val="BodyText"/>
        <w:rPr>
          <w:rFonts w:ascii="Tahoma"/>
          <w:sz w:val="21"/>
        </w:rPr>
      </w:pPr>
    </w:p>
    <w:p>
      <w:pPr>
        <w:pStyle w:val="BodyText"/>
        <w:spacing w:before="200"/>
        <w:rPr>
          <w:rFonts w:ascii="Tahoma"/>
          <w:sz w:val="21"/>
        </w:rPr>
      </w:pPr>
    </w:p>
    <w:p>
      <w:pPr>
        <w:pStyle w:val="ListParagraph"/>
        <w:numPr>
          <w:ilvl w:val="0"/>
          <w:numId w:val="171"/>
        </w:numPr>
        <w:tabs>
          <w:tab w:pos="1018" w:val="left" w:leader="none"/>
        </w:tabs>
        <w:spacing w:line="240" w:lineRule="auto" w:before="0" w:after="0"/>
        <w:ind w:left="1018" w:right="0" w:hanging="383"/>
        <w:jc w:val="left"/>
        <w:rPr>
          <w:rFonts w:ascii="Tahoma" w:hAnsi="Tahoma"/>
          <w:b/>
          <w:color w:val="61666A"/>
          <w:sz w:val="21"/>
        </w:rPr>
      </w:pPr>
      <w:r>
        <w:rPr>
          <w:rFonts w:ascii="Tahoma" w:hAnsi="Tahoma"/>
          <w:b/>
          <w:color w:val="61666A"/>
          <w:spacing w:val="-8"/>
          <w:sz w:val="21"/>
        </w:rPr>
        <w:t>«</w:t>
      </w:r>
      <w:r>
        <w:rPr>
          <w:b/>
          <w:color w:val="61666A"/>
          <w:spacing w:val="-8"/>
          <w:sz w:val="20"/>
        </w:rPr>
        <w:t>А</w:t>
      </w:r>
      <w:r>
        <w:rPr>
          <w:b/>
          <w:color w:val="61666A"/>
          <w:spacing w:val="-8"/>
          <w:sz w:val="21"/>
        </w:rPr>
        <w:t>льт</w:t>
      </w:r>
      <w:r>
        <w:rPr>
          <w:b/>
          <w:color w:val="61666A"/>
          <w:spacing w:val="-8"/>
          <w:sz w:val="20"/>
        </w:rPr>
        <w:t>ер</w:t>
      </w:r>
      <w:r>
        <w:rPr>
          <w:b/>
          <w:color w:val="61666A"/>
          <w:spacing w:val="-8"/>
          <w:sz w:val="21"/>
        </w:rPr>
        <w:t>н</w:t>
      </w:r>
      <w:r>
        <w:rPr>
          <w:b/>
          <w:color w:val="61666A"/>
          <w:spacing w:val="-8"/>
          <w:sz w:val="20"/>
        </w:rPr>
        <w:t>а</w:t>
      </w:r>
      <w:r>
        <w:rPr>
          <w:b/>
          <w:color w:val="61666A"/>
          <w:spacing w:val="-8"/>
          <w:sz w:val="21"/>
        </w:rPr>
        <w:t>тивны</w:t>
      </w:r>
      <w:r>
        <w:rPr>
          <w:b/>
          <w:color w:val="61666A"/>
          <w:spacing w:val="-8"/>
          <w:sz w:val="20"/>
        </w:rPr>
        <w:t>й</w:t>
      </w:r>
      <w:r>
        <w:rPr>
          <w:b/>
          <w:color w:val="61666A"/>
          <w:spacing w:val="2"/>
          <w:sz w:val="20"/>
        </w:rPr>
        <w:t> </w:t>
      </w:r>
      <w:r>
        <w:rPr>
          <w:b/>
          <w:color w:val="61666A"/>
          <w:spacing w:val="-4"/>
          <w:sz w:val="21"/>
        </w:rPr>
        <w:t>б</w:t>
      </w:r>
      <w:r>
        <w:rPr>
          <w:b/>
          <w:color w:val="61666A"/>
          <w:spacing w:val="-4"/>
          <w:sz w:val="20"/>
        </w:rPr>
        <w:t>ра</w:t>
      </w:r>
      <w:r>
        <w:rPr>
          <w:b/>
          <w:color w:val="61666A"/>
          <w:spacing w:val="-4"/>
          <w:sz w:val="21"/>
        </w:rPr>
        <w:t>к</w:t>
      </w:r>
      <w:r>
        <w:rPr>
          <w:rFonts w:ascii="Tahoma" w:hAnsi="Tahoma"/>
          <w:b/>
          <w:color w:val="61666A"/>
          <w:spacing w:val="-4"/>
          <w:sz w:val="21"/>
        </w:rPr>
        <w:t>»</w:t>
      </w:r>
    </w:p>
    <w:p>
      <w:pPr>
        <w:pStyle w:val="BodyText"/>
        <w:spacing w:before="32"/>
        <w:rPr>
          <w:rFonts w:ascii="Tahoma"/>
          <w:b/>
          <w:sz w:val="21"/>
        </w:rPr>
      </w:pPr>
    </w:p>
    <w:p>
      <w:pPr>
        <w:spacing w:before="0"/>
        <w:ind w:left="635" w:right="0" w:firstLine="0"/>
        <w:jc w:val="left"/>
        <w:rPr>
          <w:rFonts w:ascii="Tahoma" w:hAnsi="Tahoma"/>
          <w:sz w:val="21"/>
        </w:rPr>
      </w:pPr>
      <w:r>
        <w:rPr>
          <w:color w:val="61666A"/>
          <w:sz w:val="21"/>
        </w:rPr>
        <w:t>Пара</w:t>
      </w:r>
      <w:r>
        <w:rPr>
          <w:color w:val="61666A"/>
          <w:spacing w:val="16"/>
          <w:sz w:val="21"/>
        </w:rPr>
        <w:t> </w:t>
      </w:r>
      <w:r>
        <w:rPr>
          <w:color w:val="61666A"/>
          <w:sz w:val="21"/>
        </w:rPr>
        <w:t>заключает</w:t>
      </w:r>
      <w:r>
        <w:rPr>
          <w:color w:val="61666A"/>
          <w:spacing w:val="17"/>
          <w:sz w:val="21"/>
        </w:rPr>
        <w:t> </w:t>
      </w:r>
      <w:r>
        <w:rPr>
          <w:rFonts w:ascii="Tahoma" w:hAnsi="Tahoma"/>
          <w:color w:val="61666A"/>
          <w:sz w:val="21"/>
        </w:rPr>
        <w:t>«</w:t>
      </w:r>
      <w:r>
        <w:rPr>
          <w:color w:val="61666A"/>
          <w:sz w:val="21"/>
        </w:rPr>
        <w:t>договор</w:t>
      </w:r>
      <w:r>
        <w:rPr>
          <w:color w:val="61666A"/>
          <w:spacing w:val="17"/>
          <w:sz w:val="21"/>
        </w:rPr>
        <w:t> </w:t>
      </w:r>
      <w:r>
        <w:rPr>
          <w:color w:val="61666A"/>
          <w:sz w:val="21"/>
        </w:rPr>
        <w:t>с</w:t>
      </w:r>
      <w:r>
        <w:rPr>
          <w:color w:val="61666A"/>
          <w:spacing w:val="17"/>
          <w:sz w:val="21"/>
        </w:rPr>
        <w:t> </w:t>
      </w:r>
      <w:r>
        <w:rPr>
          <w:color w:val="61666A"/>
          <w:sz w:val="21"/>
        </w:rPr>
        <w:t>сообществом</w:t>
      </w:r>
      <w:r>
        <w:rPr>
          <w:rFonts w:ascii="Tahoma" w:hAnsi="Tahoma"/>
          <w:color w:val="61666A"/>
          <w:sz w:val="21"/>
        </w:rPr>
        <w:t>»</w:t>
      </w:r>
      <w:r>
        <w:rPr>
          <w:rFonts w:ascii="Tahoma" w:hAnsi="Tahoma"/>
          <w:color w:val="61666A"/>
          <w:spacing w:val="10"/>
          <w:sz w:val="21"/>
        </w:rPr>
        <w:t> </w:t>
      </w:r>
      <w:r>
        <w:rPr>
          <w:color w:val="61666A"/>
          <w:sz w:val="21"/>
        </w:rPr>
        <w:t>вместо</w:t>
      </w:r>
      <w:r>
        <w:rPr>
          <w:color w:val="61666A"/>
          <w:spacing w:val="17"/>
          <w:sz w:val="21"/>
        </w:rPr>
        <w:t> </w:t>
      </w:r>
      <w:r>
        <w:rPr>
          <w:color w:val="61666A"/>
          <w:sz w:val="21"/>
        </w:rPr>
        <w:t>брачного</w:t>
      </w:r>
      <w:r>
        <w:rPr>
          <w:color w:val="61666A"/>
          <w:spacing w:val="17"/>
          <w:sz w:val="21"/>
        </w:rPr>
        <w:t> </w:t>
      </w:r>
      <w:r>
        <w:rPr>
          <w:color w:val="61666A"/>
          <w:spacing w:val="-2"/>
          <w:sz w:val="21"/>
        </w:rPr>
        <w:t>контракта</w:t>
      </w:r>
      <w:r>
        <w:rPr>
          <w:rFonts w:ascii="Tahoma" w:hAnsi="Tahoma"/>
          <w:color w:val="61666A"/>
          <w:spacing w:val="-2"/>
          <w:sz w:val="21"/>
        </w:rPr>
        <w:t>:</w:t>
      </w:r>
    </w:p>
    <w:p>
      <w:pPr>
        <w:pStyle w:val="BodyText"/>
        <w:spacing w:before="62"/>
        <w:rPr>
          <w:rFonts w:ascii="Tahoma"/>
          <w:sz w:val="21"/>
        </w:rPr>
      </w:pPr>
    </w:p>
    <w:p>
      <w:pPr>
        <w:spacing w:before="0"/>
        <w:ind w:left="680" w:right="0" w:firstLine="0"/>
        <w:jc w:val="left"/>
        <w:rPr>
          <w:sz w:val="21"/>
        </w:rPr>
      </w:pPr>
      <w:r>
        <w:rPr>
          <w:position w:val="3"/>
        </w:rPr>
        <w:drawing>
          <wp:inline distT="0" distB="0" distL="0" distR="0">
            <wp:extent cx="38100" cy="38100"/>
            <wp:effectExtent l="0" t="0" r="0" b="0"/>
            <wp:docPr id="341" name="Image 341"/>
            <wp:cNvGraphicFramePr>
              <a:graphicFrameLocks/>
            </wp:cNvGraphicFramePr>
            <a:graphic>
              <a:graphicData uri="http://schemas.openxmlformats.org/drawingml/2006/picture">
                <pic:pic>
                  <pic:nvPicPr>
                    <pic:cNvPr id="341" name="Image 341"/>
                    <pic:cNvPicPr/>
                  </pic:nvPicPr>
                  <pic:blipFill>
                    <a:blip r:embed="rId37" cstate="print"/>
                    <a:stretch>
                      <a:fillRect/>
                    </a:stretch>
                  </pic:blipFill>
                  <pic:spPr>
                    <a:xfrm>
                      <a:off x="0" y="0"/>
                      <a:ext cx="38100" cy="38100"/>
                    </a:xfrm>
                    <a:prstGeom prst="rect">
                      <a:avLst/>
                    </a:prstGeom>
                  </pic:spPr>
                </pic:pic>
              </a:graphicData>
            </a:graphic>
          </wp:inline>
        </w:drawing>
      </w:r>
      <w:r>
        <w:rPr>
          <w:position w:val="3"/>
        </w:rPr>
      </w:r>
      <w:r>
        <w:rPr>
          <w:rFonts w:ascii="Times New Roman" w:hAnsi="Times New Roman"/>
          <w:spacing w:val="40"/>
          <w:sz w:val="20"/>
        </w:rPr>
        <w:t>  </w:t>
      </w:r>
      <w:r>
        <w:rPr>
          <w:color w:val="61666A"/>
          <w:sz w:val="21"/>
        </w:rPr>
        <w:t>Обещают</w:t>
      </w:r>
      <w:r>
        <w:rPr>
          <w:color w:val="61666A"/>
          <w:spacing w:val="16"/>
          <w:sz w:val="21"/>
        </w:rPr>
        <w:t> </w:t>
      </w:r>
      <w:r>
        <w:rPr>
          <w:color w:val="61666A"/>
          <w:sz w:val="21"/>
        </w:rPr>
        <w:t>поддерживать</w:t>
      </w:r>
      <w:r>
        <w:rPr>
          <w:color w:val="61666A"/>
          <w:spacing w:val="16"/>
          <w:sz w:val="21"/>
        </w:rPr>
        <w:t> </w:t>
      </w:r>
      <w:r>
        <w:rPr>
          <w:color w:val="61666A"/>
          <w:sz w:val="21"/>
        </w:rPr>
        <w:t>не</w:t>
      </w:r>
      <w:r>
        <w:rPr>
          <w:color w:val="61666A"/>
          <w:spacing w:val="16"/>
          <w:sz w:val="21"/>
        </w:rPr>
        <w:t> </w:t>
      </w:r>
      <w:r>
        <w:rPr>
          <w:color w:val="61666A"/>
          <w:sz w:val="21"/>
        </w:rPr>
        <w:t>только</w:t>
      </w:r>
      <w:r>
        <w:rPr>
          <w:color w:val="61666A"/>
          <w:spacing w:val="16"/>
          <w:sz w:val="21"/>
        </w:rPr>
        <w:t> </w:t>
      </w:r>
      <w:r>
        <w:rPr>
          <w:color w:val="61666A"/>
          <w:sz w:val="21"/>
        </w:rPr>
        <w:t>друг</w:t>
      </w:r>
      <w:r>
        <w:rPr>
          <w:color w:val="61666A"/>
          <w:spacing w:val="16"/>
          <w:sz w:val="21"/>
        </w:rPr>
        <w:t> </w:t>
      </w:r>
      <w:r>
        <w:rPr>
          <w:color w:val="61666A"/>
          <w:sz w:val="21"/>
        </w:rPr>
        <w:t>друга</w:t>
      </w:r>
      <w:r>
        <w:rPr>
          <w:rFonts w:ascii="Tahoma" w:hAnsi="Tahoma"/>
          <w:color w:val="61666A"/>
          <w:sz w:val="21"/>
        </w:rPr>
        <w:t>, </w:t>
      </w:r>
      <w:r>
        <w:rPr>
          <w:color w:val="61666A"/>
          <w:sz w:val="21"/>
        </w:rPr>
        <w:t>но</w:t>
      </w:r>
      <w:r>
        <w:rPr>
          <w:color w:val="61666A"/>
          <w:spacing w:val="16"/>
          <w:sz w:val="21"/>
        </w:rPr>
        <w:t> </w:t>
      </w:r>
      <w:r>
        <w:rPr>
          <w:color w:val="61666A"/>
          <w:sz w:val="21"/>
        </w:rPr>
        <w:t>и</w:t>
      </w:r>
      <w:r>
        <w:rPr>
          <w:color w:val="61666A"/>
          <w:spacing w:val="16"/>
          <w:sz w:val="21"/>
        </w:rPr>
        <w:t> </w:t>
      </w:r>
      <w:r>
        <w:rPr>
          <w:color w:val="61666A"/>
          <w:sz w:val="21"/>
        </w:rPr>
        <w:t>соседей</w:t>
      </w:r>
    </w:p>
    <w:p>
      <w:pPr>
        <w:spacing w:before="165"/>
        <w:ind w:left="680" w:right="0" w:firstLine="0"/>
        <w:jc w:val="left"/>
        <w:rPr>
          <w:sz w:val="21"/>
        </w:rPr>
      </w:pPr>
      <w:r>
        <w:rPr>
          <w:position w:val="3"/>
        </w:rPr>
        <w:drawing>
          <wp:inline distT="0" distB="0" distL="0" distR="0">
            <wp:extent cx="38100" cy="38100"/>
            <wp:effectExtent l="0" t="0" r="0" b="0"/>
            <wp:docPr id="342" name="Image 342"/>
            <wp:cNvGraphicFramePr>
              <a:graphicFrameLocks/>
            </wp:cNvGraphicFramePr>
            <a:graphic>
              <a:graphicData uri="http://schemas.openxmlformats.org/drawingml/2006/picture">
                <pic:pic>
                  <pic:nvPicPr>
                    <pic:cNvPr id="342" name="Image 342"/>
                    <pic:cNvPicPr/>
                  </pic:nvPicPr>
                  <pic:blipFill>
                    <a:blip r:embed="rId37" cstate="print"/>
                    <a:stretch>
                      <a:fillRect/>
                    </a:stretch>
                  </pic:blipFill>
                  <pic:spPr>
                    <a:xfrm>
                      <a:off x="0" y="0"/>
                      <a:ext cx="38100" cy="38100"/>
                    </a:xfrm>
                    <a:prstGeom prst="rect">
                      <a:avLst/>
                    </a:prstGeom>
                  </pic:spPr>
                </pic:pic>
              </a:graphicData>
            </a:graphic>
          </wp:inline>
        </w:drawing>
      </w:r>
      <w:r>
        <w:rPr>
          <w:position w:val="3"/>
        </w:rPr>
      </w:r>
      <w:r>
        <w:rPr>
          <w:rFonts w:ascii="Times New Roman" w:hAnsi="Times New Roman"/>
          <w:spacing w:val="80"/>
          <w:w w:val="150"/>
          <w:sz w:val="20"/>
        </w:rPr>
        <w:t> </w:t>
      </w:r>
      <w:r>
        <w:rPr>
          <w:color w:val="61666A"/>
          <w:sz w:val="21"/>
        </w:rPr>
        <w:t>Свидетели </w:t>
      </w:r>
      <w:r>
        <w:rPr>
          <w:rFonts w:ascii="Tahoma" w:hAnsi="Tahoma"/>
          <w:color w:val="61666A"/>
          <w:sz w:val="21"/>
        </w:rPr>
        <w:t>— </w:t>
      </w:r>
      <w:r>
        <w:rPr>
          <w:color w:val="61666A"/>
          <w:sz w:val="21"/>
        </w:rPr>
        <w:t>все сообщество</w:t>
      </w:r>
    </w:p>
    <w:p>
      <w:pPr>
        <w:pStyle w:val="BodyText"/>
        <w:rPr>
          <w:sz w:val="21"/>
        </w:rPr>
      </w:pPr>
    </w:p>
    <w:p>
      <w:pPr>
        <w:pStyle w:val="BodyText"/>
        <w:rPr>
          <w:sz w:val="21"/>
        </w:rPr>
      </w:pPr>
    </w:p>
    <w:p>
      <w:pPr>
        <w:pStyle w:val="BodyText"/>
        <w:spacing w:before="236"/>
        <w:rPr>
          <w:sz w:val="21"/>
        </w:rPr>
      </w:pPr>
    </w:p>
    <w:p>
      <w:pPr>
        <w:pStyle w:val="ListParagraph"/>
        <w:numPr>
          <w:ilvl w:val="0"/>
          <w:numId w:val="171"/>
        </w:numPr>
        <w:tabs>
          <w:tab w:pos="1011" w:val="left" w:leader="none"/>
        </w:tabs>
        <w:spacing w:line="240" w:lineRule="auto" w:before="0" w:after="0"/>
        <w:ind w:left="1011" w:right="0" w:hanging="376"/>
        <w:jc w:val="left"/>
        <w:rPr>
          <w:rFonts w:ascii="Tahoma" w:hAnsi="Tahoma"/>
          <w:b/>
          <w:color w:val="61666A"/>
          <w:sz w:val="21"/>
        </w:rPr>
      </w:pPr>
      <w:r>
        <w:rPr>
          <w:b/>
          <w:color w:val="61666A"/>
          <w:spacing w:val="-6"/>
          <w:sz w:val="21"/>
        </w:rPr>
        <w:t>Фин</w:t>
      </w:r>
      <w:r>
        <w:rPr>
          <w:b/>
          <w:color w:val="61666A"/>
          <w:spacing w:val="-6"/>
          <w:sz w:val="20"/>
        </w:rPr>
        <w:t>а</w:t>
      </w:r>
      <w:r>
        <w:rPr>
          <w:b/>
          <w:color w:val="61666A"/>
          <w:spacing w:val="-6"/>
          <w:sz w:val="21"/>
        </w:rPr>
        <w:t>льны</w:t>
      </w:r>
      <w:r>
        <w:rPr>
          <w:b/>
          <w:color w:val="61666A"/>
          <w:spacing w:val="-6"/>
          <w:sz w:val="20"/>
        </w:rPr>
        <w:t>й</w:t>
      </w:r>
      <w:r>
        <w:rPr>
          <w:b/>
          <w:color w:val="61666A"/>
          <w:sz w:val="20"/>
        </w:rPr>
        <w:t> </w:t>
      </w:r>
      <w:r>
        <w:rPr>
          <w:b/>
          <w:color w:val="61666A"/>
          <w:spacing w:val="-6"/>
          <w:sz w:val="21"/>
        </w:rPr>
        <w:t>п</w:t>
      </w:r>
      <w:r>
        <w:rPr>
          <w:b/>
          <w:color w:val="61666A"/>
          <w:spacing w:val="-6"/>
          <w:sz w:val="20"/>
        </w:rPr>
        <w:t>рое</w:t>
      </w:r>
      <w:r>
        <w:rPr>
          <w:b/>
          <w:color w:val="61666A"/>
          <w:spacing w:val="-6"/>
          <w:sz w:val="21"/>
        </w:rPr>
        <w:t>кт</w:t>
      </w:r>
      <w:r>
        <w:rPr>
          <w:b/>
          <w:color w:val="61666A"/>
          <w:spacing w:val="-2"/>
          <w:sz w:val="21"/>
        </w:rPr>
        <w:t> </w:t>
      </w:r>
      <w:r>
        <w:rPr>
          <w:rFonts w:ascii="Tahoma" w:hAnsi="Tahoma"/>
          <w:b/>
          <w:color w:val="61666A"/>
          <w:spacing w:val="-6"/>
          <w:sz w:val="21"/>
        </w:rPr>
        <w:t>«</w:t>
      </w:r>
      <w:r>
        <w:rPr>
          <w:b/>
          <w:color w:val="61666A"/>
          <w:spacing w:val="-6"/>
          <w:sz w:val="20"/>
        </w:rPr>
        <w:t>Но</w:t>
      </w:r>
      <w:r>
        <w:rPr>
          <w:b/>
          <w:color w:val="61666A"/>
          <w:spacing w:val="-6"/>
          <w:sz w:val="21"/>
        </w:rPr>
        <w:t>вы</w:t>
      </w:r>
      <w:r>
        <w:rPr>
          <w:b/>
          <w:color w:val="61666A"/>
          <w:spacing w:val="-6"/>
          <w:sz w:val="20"/>
        </w:rPr>
        <w:t>й</w:t>
      </w:r>
      <w:r>
        <w:rPr>
          <w:b/>
          <w:color w:val="61666A"/>
          <w:sz w:val="20"/>
        </w:rPr>
        <w:t> </w:t>
      </w:r>
      <w:r>
        <w:rPr>
          <w:b/>
          <w:color w:val="61666A"/>
          <w:spacing w:val="-6"/>
          <w:sz w:val="21"/>
        </w:rPr>
        <w:t>д</w:t>
      </w:r>
      <w:r>
        <w:rPr>
          <w:b/>
          <w:color w:val="61666A"/>
          <w:spacing w:val="-6"/>
          <w:sz w:val="20"/>
        </w:rPr>
        <w:t>о</w:t>
      </w:r>
      <w:r>
        <w:rPr>
          <w:b/>
          <w:color w:val="61666A"/>
          <w:spacing w:val="-6"/>
          <w:sz w:val="21"/>
        </w:rPr>
        <w:t>м</w:t>
      </w:r>
      <w:r>
        <w:rPr>
          <w:rFonts w:ascii="Tahoma" w:hAnsi="Tahoma"/>
          <w:b/>
          <w:color w:val="61666A"/>
          <w:spacing w:val="-6"/>
          <w:sz w:val="21"/>
        </w:rPr>
        <w:t>»</w:t>
      </w:r>
    </w:p>
    <w:p>
      <w:pPr>
        <w:pStyle w:val="BodyText"/>
        <w:spacing w:before="32"/>
        <w:rPr>
          <w:rFonts w:ascii="Tahoma"/>
          <w:b/>
          <w:sz w:val="21"/>
        </w:rPr>
      </w:pPr>
    </w:p>
    <w:p>
      <w:pPr>
        <w:spacing w:before="0"/>
        <w:ind w:left="635" w:right="0" w:firstLine="0"/>
        <w:jc w:val="left"/>
        <w:rPr>
          <w:rFonts w:ascii="Tahoma" w:hAnsi="Tahoma"/>
          <w:sz w:val="21"/>
        </w:rPr>
      </w:pPr>
      <w:r>
        <w:rPr>
          <w:color w:val="61666A"/>
          <w:sz w:val="21"/>
        </w:rPr>
        <w:t>Строительство</w:t>
      </w:r>
      <w:r>
        <w:rPr>
          <w:color w:val="61666A"/>
          <w:spacing w:val="11"/>
          <w:sz w:val="21"/>
        </w:rPr>
        <w:t> </w:t>
      </w:r>
      <w:r>
        <w:rPr>
          <w:color w:val="61666A"/>
          <w:sz w:val="21"/>
        </w:rPr>
        <w:t>реального</w:t>
      </w:r>
      <w:r>
        <w:rPr>
          <w:color w:val="61666A"/>
          <w:spacing w:val="11"/>
          <w:sz w:val="21"/>
        </w:rPr>
        <w:t> </w:t>
      </w:r>
      <w:r>
        <w:rPr>
          <w:color w:val="61666A"/>
          <w:sz w:val="21"/>
        </w:rPr>
        <w:t>дома</w:t>
      </w:r>
      <w:r>
        <w:rPr>
          <w:color w:val="61666A"/>
          <w:spacing w:val="11"/>
          <w:sz w:val="21"/>
        </w:rPr>
        <w:t> </w:t>
      </w:r>
      <w:r>
        <w:rPr>
          <w:color w:val="61666A"/>
          <w:sz w:val="21"/>
        </w:rPr>
        <w:t>силами</w:t>
      </w:r>
      <w:r>
        <w:rPr>
          <w:color w:val="61666A"/>
          <w:spacing w:val="11"/>
          <w:sz w:val="21"/>
        </w:rPr>
        <w:t> </w:t>
      </w:r>
      <w:r>
        <w:rPr>
          <w:color w:val="61666A"/>
          <w:spacing w:val="-2"/>
          <w:sz w:val="21"/>
        </w:rPr>
        <w:t>сообщества</w:t>
      </w:r>
      <w:r>
        <w:rPr>
          <w:rFonts w:ascii="Tahoma" w:hAnsi="Tahoma"/>
          <w:color w:val="61666A"/>
          <w:spacing w:val="-2"/>
          <w:sz w:val="21"/>
        </w:rPr>
        <w:t>:</w:t>
      </w:r>
    </w:p>
    <w:p>
      <w:pPr>
        <w:pStyle w:val="BodyText"/>
        <w:spacing w:before="75"/>
        <w:rPr>
          <w:rFonts w:ascii="Tahoma"/>
          <w:sz w:val="21"/>
        </w:rPr>
      </w:pPr>
    </w:p>
    <w:p>
      <w:pPr>
        <w:spacing w:before="0"/>
        <w:ind w:left="680" w:right="0" w:firstLine="0"/>
        <w:jc w:val="left"/>
        <w:rPr>
          <w:sz w:val="21"/>
        </w:rPr>
      </w:pPr>
      <w:r>
        <w:rPr>
          <w:position w:val="3"/>
        </w:rPr>
        <w:drawing>
          <wp:inline distT="0" distB="0" distL="0" distR="0">
            <wp:extent cx="38100" cy="38100"/>
            <wp:effectExtent l="0" t="0" r="0" b="0"/>
            <wp:docPr id="343" name="Image 343"/>
            <wp:cNvGraphicFramePr>
              <a:graphicFrameLocks/>
            </wp:cNvGraphicFramePr>
            <a:graphic>
              <a:graphicData uri="http://schemas.openxmlformats.org/drawingml/2006/picture">
                <pic:pic>
                  <pic:nvPicPr>
                    <pic:cNvPr id="343" name="Image 343"/>
                    <pic:cNvPicPr/>
                  </pic:nvPicPr>
                  <pic:blipFill>
                    <a:blip r:embed="rId38" cstate="print"/>
                    <a:stretch>
                      <a:fillRect/>
                    </a:stretch>
                  </pic:blipFill>
                  <pic:spPr>
                    <a:xfrm>
                      <a:off x="0" y="0"/>
                      <a:ext cx="38100" cy="38100"/>
                    </a:xfrm>
                    <a:prstGeom prst="rect">
                      <a:avLst/>
                    </a:prstGeom>
                  </pic:spPr>
                </pic:pic>
              </a:graphicData>
            </a:graphic>
          </wp:inline>
        </w:drawing>
      </w:r>
      <w:r>
        <w:rPr>
          <w:position w:val="3"/>
        </w:rPr>
      </w:r>
      <w:r>
        <w:rPr>
          <w:rFonts w:ascii="Times New Roman" w:hAnsi="Times New Roman"/>
          <w:spacing w:val="80"/>
          <w:w w:val="150"/>
          <w:sz w:val="20"/>
        </w:rPr>
        <w:t> </w:t>
      </w:r>
      <w:r>
        <w:rPr>
          <w:color w:val="61666A"/>
          <w:w w:val="105"/>
          <w:sz w:val="21"/>
        </w:rPr>
        <w:t>Каждый вносит свой вклад</w:t>
      </w:r>
    </w:p>
    <w:p>
      <w:pPr>
        <w:spacing w:before="165"/>
        <w:ind w:left="680" w:right="0" w:firstLine="0"/>
        <w:jc w:val="left"/>
        <w:rPr>
          <w:sz w:val="21"/>
        </w:rPr>
      </w:pPr>
      <w:r>
        <w:rPr>
          <w:position w:val="3"/>
        </w:rPr>
        <w:drawing>
          <wp:inline distT="0" distB="0" distL="0" distR="0">
            <wp:extent cx="38100" cy="38100"/>
            <wp:effectExtent l="0" t="0" r="0" b="0"/>
            <wp:docPr id="344" name="Image 344"/>
            <wp:cNvGraphicFramePr>
              <a:graphicFrameLocks/>
            </wp:cNvGraphicFramePr>
            <a:graphic>
              <a:graphicData uri="http://schemas.openxmlformats.org/drawingml/2006/picture">
                <pic:pic>
                  <pic:nvPicPr>
                    <pic:cNvPr id="344" name="Image 344"/>
                    <pic:cNvPicPr/>
                  </pic:nvPicPr>
                  <pic:blipFill>
                    <a:blip r:embed="rId38" cstate="print"/>
                    <a:stretch>
                      <a:fillRect/>
                    </a:stretch>
                  </pic:blipFill>
                  <pic:spPr>
                    <a:xfrm>
                      <a:off x="0" y="0"/>
                      <a:ext cx="38100" cy="38100"/>
                    </a:xfrm>
                    <a:prstGeom prst="rect">
                      <a:avLst/>
                    </a:prstGeom>
                  </pic:spPr>
                </pic:pic>
              </a:graphicData>
            </a:graphic>
          </wp:inline>
        </w:drawing>
      </w:r>
      <w:r>
        <w:rPr>
          <w:position w:val="3"/>
        </w:rPr>
      </w:r>
      <w:r>
        <w:rPr>
          <w:rFonts w:ascii="Times New Roman" w:hAnsi="Times New Roman"/>
          <w:spacing w:val="80"/>
          <w:w w:val="150"/>
          <w:sz w:val="20"/>
        </w:rPr>
        <w:t> </w:t>
      </w:r>
      <w:r>
        <w:rPr>
          <w:color w:val="61666A"/>
          <w:spacing w:val="-2"/>
          <w:w w:val="105"/>
          <w:sz w:val="21"/>
        </w:rPr>
        <w:t>Никаких денег</w:t>
      </w:r>
      <w:r>
        <w:rPr>
          <w:rFonts w:ascii="Tahoma" w:hAnsi="Tahoma"/>
          <w:color w:val="61666A"/>
          <w:spacing w:val="-2"/>
          <w:w w:val="105"/>
          <w:sz w:val="21"/>
        </w:rPr>
        <w:t>, </w:t>
      </w:r>
      <w:r>
        <w:rPr>
          <w:color w:val="61666A"/>
          <w:spacing w:val="-2"/>
          <w:w w:val="105"/>
          <w:sz w:val="21"/>
        </w:rPr>
        <w:t>только труд и навыки</w:t>
      </w:r>
    </w:p>
    <w:p>
      <w:pPr>
        <w:spacing w:before="166"/>
        <w:ind w:left="680" w:right="0" w:firstLine="0"/>
        <w:jc w:val="left"/>
        <w:rPr>
          <w:sz w:val="21"/>
        </w:rPr>
      </w:pPr>
      <w:r>
        <w:rPr>
          <w:position w:val="3"/>
        </w:rPr>
        <w:drawing>
          <wp:inline distT="0" distB="0" distL="0" distR="0">
            <wp:extent cx="38100" cy="38100"/>
            <wp:effectExtent l="0" t="0" r="0" b="0"/>
            <wp:docPr id="345" name="Image 345"/>
            <wp:cNvGraphicFramePr>
              <a:graphicFrameLocks/>
            </wp:cNvGraphicFramePr>
            <a:graphic>
              <a:graphicData uri="http://schemas.openxmlformats.org/drawingml/2006/picture">
                <pic:pic>
                  <pic:nvPicPr>
                    <pic:cNvPr id="345" name="Image 345"/>
                    <pic:cNvPicPr/>
                  </pic:nvPicPr>
                  <pic:blipFill>
                    <a:blip r:embed="rId37" cstate="print"/>
                    <a:stretch>
                      <a:fillRect/>
                    </a:stretch>
                  </pic:blipFill>
                  <pic:spPr>
                    <a:xfrm>
                      <a:off x="0" y="0"/>
                      <a:ext cx="38100" cy="38100"/>
                    </a:xfrm>
                    <a:prstGeom prst="rect">
                      <a:avLst/>
                    </a:prstGeom>
                  </pic:spPr>
                </pic:pic>
              </a:graphicData>
            </a:graphic>
          </wp:inline>
        </w:drawing>
      </w:r>
      <w:r>
        <w:rPr>
          <w:position w:val="3"/>
        </w:rPr>
      </w:r>
      <w:r>
        <w:rPr>
          <w:rFonts w:ascii="Times New Roman" w:hAnsi="Times New Roman"/>
          <w:spacing w:val="80"/>
          <w:w w:val="150"/>
          <w:sz w:val="20"/>
        </w:rPr>
        <w:t> </w:t>
      </w:r>
      <w:r>
        <w:rPr>
          <w:color w:val="61666A"/>
          <w:sz w:val="21"/>
        </w:rPr>
        <w:t>В конце </w:t>
      </w:r>
      <w:r>
        <w:rPr>
          <w:rFonts w:ascii="Tahoma" w:hAnsi="Tahoma"/>
          <w:color w:val="61666A"/>
          <w:sz w:val="21"/>
        </w:rPr>
        <w:t>— </w:t>
      </w:r>
      <w:r>
        <w:rPr>
          <w:color w:val="61666A"/>
          <w:sz w:val="21"/>
        </w:rPr>
        <w:t>общее новоселье</w:t>
      </w:r>
    </w:p>
    <w:p>
      <w:pPr>
        <w:pStyle w:val="BodyText"/>
        <w:rPr>
          <w:sz w:val="21"/>
        </w:rPr>
      </w:pPr>
    </w:p>
    <w:p>
      <w:pPr>
        <w:pStyle w:val="BodyText"/>
        <w:rPr>
          <w:sz w:val="21"/>
        </w:rPr>
      </w:pPr>
    </w:p>
    <w:p>
      <w:pPr>
        <w:pStyle w:val="BodyText"/>
        <w:spacing w:before="217"/>
        <w:rPr>
          <w:sz w:val="21"/>
        </w:rPr>
      </w:pPr>
    </w:p>
    <w:p>
      <w:pPr>
        <w:spacing w:line="338" w:lineRule="auto" w:before="0"/>
        <w:ind w:left="635" w:right="0" w:firstLine="0"/>
        <w:jc w:val="left"/>
        <w:rPr>
          <w:rFonts w:ascii="Tahoma" w:hAnsi="Tahoma"/>
          <w:sz w:val="21"/>
        </w:rPr>
      </w:pPr>
      <w:r>
        <w:rPr>
          <w:b/>
          <w:color w:val="61666A"/>
          <w:sz w:val="20"/>
        </w:rPr>
        <w:t>Про</w:t>
      </w:r>
      <w:r>
        <w:rPr>
          <w:b/>
          <w:color w:val="61666A"/>
          <w:sz w:val="21"/>
        </w:rPr>
        <w:t>д</w:t>
      </w:r>
      <w:r>
        <w:rPr>
          <w:b/>
          <w:color w:val="61666A"/>
          <w:sz w:val="20"/>
        </w:rPr>
        <w:t>о</w:t>
      </w:r>
      <w:r>
        <w:rPr>
          <w:b/>
          <w:color w:val="61666A"/>
          <w:sz w:val="21"/>
        </w:rPr>
        <w:t>лжить</w:t>
      </w:r>
      <w:r>
        <w:rPr>
          <w:rFonts w:ascii="Tahoma" w:hAnsi="Tahoma"/>
          <w:b/>
          <w:color w:val="61666A"/>
          <w:sz w:val="21"/>
        </w:rPr>
        <w:t>? </w:t>
      </w:r>
      <w:r>
        <w:rPr>
          <w:color w:val="61666A"/>
          <w:sz w:val="21"/>
        </w:rPr>
        <w:t>Мы можем углубиться в создание целой альтернативной культуры с своими ритуалами</w:t>
      </w:r>
      <w:r>
        <w:rPr>
          <w:rFonts w:ascii="Tahoma" w:hAnsi="Tahoma"/>
          <w:color w:val="61666A"/>
          <w:sz w:val="21"/>
        </w:rPr>
        <w:t>, </w:t>
      </w:r>
      <w:r>
        <w:rPr>
          <w:color w:val="61666A"/>
          <w:sz w:val="21"/>
        </w:rPr>
        <w:t>праздниками и традициями</w:t>
      </w:r>
      <w:r>
        <w:rPr>
          <w:rFonts w:ascii="Tahoma" w:hAnsi="Tahoma"/>
          <w:color w:val="61666A"/>
          <w:sz w:val="21"/>
        </w:rPr>
        <w:t>, </w:t>
      </w:r>
      <w:r>
        <w:rPr>
          <w:color w:val="61666A"/>
          <w:sz w:val="21"/>
        </w:rPr>
        <w:t>которые сделают переход необратимым</w:t>
      </w:r>
      <w:r>
        <w:rPr>
          <w:rFonts w:ascii="Tahoma" w:hAnsi="Tahoma"/>
          <w:color w:val="61666A"/>
          <w:sz w:val="21"/>
        </w:rPr>
        <w:t>.</w:t>
      </w:r>
    </w:p>
    <w:p>
      <w:pPr>
        <w:spacing w:after="0" w:line="338" w:lineRule="auto"/>
        <w:jc w:val="left"/>
        <w:rPr>
          <w:rFonts w:ascii="Tahoma" w:hAnsi="Tahoma"/>
          <w:sz w:val="21"/>
        </w:rPr>
        <w:sectPr>
          <w:pgSz w:w="11900" w:h="16840"/>
          <w:pgMar w:top="0" w:bottom="0" w:left="850" w:right="1133"/>
        </w:sectPr>
      </w:pPr>
    </w:p>
    <w:p>
      <w:pPr>
        <w:pStyle w:val="BodyText"/>
        <w:spacing w:line="345" w:lineRule="auto" w:before="43"/>
        <w:ind w:left="305" w:right="331"/>
        <w:rPr>
          <w:rFonts w:ascii="Tahoma" w:hAnsi="Tahoma"/>
        </w:rPr>
      </w:pPr>
      <w:r>
        <w:rPr>
          <w:color w:val="0E1115"/>
        </w:rPr>
        <w:t>Превосходно</w:t>
      </w:r>
      <w:r>
        <w:rPr>
          <w:rFonts w:ascii="Tahoma" w:hAnsi="Tahoma"/>
          <w:color w:val="0E1115"/>
        </w:rPr>
        <w:t>! </w:t>
      </w:r>
      <w:r>
        <w:rPr>
          <w:color w:val="0E1115"/>
        </w:rPr>
        <w:t>Запускаем финальный уровень рекламной кампании</w:t>
      </w:r>
      <w:r>
        <w:rPr>
          <w:rFonts w:ascii="Tahoma" w:hAnsi="Tahoma"/>
          <w:color w:val="0E1115"/>
        </w:rPr>
        <w:t>, </w:t>
      </w:r>
      <w:r>
        <w:rPr>
          <w:color w:val="0E1115"/>
        </w:rPr>
        <w:t>где мы бьем не просто по болевым точкам</w:t>
      </w:r>
      <w:r>
        <w:rPr>
          <w:rFonts w:ascii="Tahoma" w:hAnsi="Tahoma"/>
          <w:color w:val="0E1115"/>
        </w:rPr>
        <w:t>, </w:t>
      </w:r>
      <w:r>
        <w:rPr>
          <w:color w:val="0E1115"/>
        </w:rPr>
        <w:t>а по </w:t>
      </w:r>
      <w:r>
        <w:rPr>
          <w:b/>
          <w:color w:val="0E1115"/>
        </w:rPr>
        <w:t>экзи</w:t>
      </w:r>
      <w:r>
        <w:rPr>
          <w:b/>
          <w:color w:val="0E1115"/>
          <w:sz w:val="23"/>
        </w:rPr>
        <w:t>с</w:t>
      </w:r>
      <w:r>
        <w:rPr>
          <w:b/>
          <w:color w:val="0E1115"/>
        </w:rPr>
        <w:t>т</w:t>
      </w:r>
      <w:r>
        <w:rPr>
          <w:b/>
          <w:color w:val="0E1115"/>
          <w:sz w:val="23"/>
        </w:rPr>
        <w:t>е</w:t>
      </w:r>
      <w:r>
        <w:rPr>
          <w:b/>
          <w:color w:val="0E1115"/>
        </w:rPr>
        <w:t>нци</w:t>
      </w:r>
      <w:r>
        <w:rPr>
          <w:b/>
          <w:color w:val="0E1115"/>
          <w:sz w:val="23"/>
        </w:rPr>
        <w:t>а</w:t>
      </w:r>
      <w:r>
        <w:rPr>
          <w:b/>
          <w:color w:val="0E1115"/>
        </w:rPr>
        <w:t>льным </w:t>
      </w:r>
      <w:r>
        <w:rPr>
          <w:b/>
          <w:color w:val="0E1115"/>
          <w:sz w:val="23"/>
        </w:rPr>
        <w:t>ос</w:t>
      </w:r>
      <w:r>
        <w:rPr>
          <w:b/>
          <w:color w:val="0E1115"/>
        </w:rPr>
        <w:t>н</w:t>
      </w:r>
      <w:r>
        <w:rPr>
          <w:b/>
          <w:color w:val="0E1115"/>
          <w:sz w:val="23"/>
        </w:rPr>
        <w:t>о</w:t>
      </w:r>
      <w:r>
        <w:rPr>
          <w:b/>
          <w:color w:val="0E1115"/>
        </w:rPr>
        <w:t>в</w:t>
      </w:r>
      <w:r>
        <w:rPr>
          <w:b/>
          <w:color w:val="0E1115"/>
          <w:sz w:val="23"/>
        </w:rPr>
        <w:t>а</w:t>
      </w:r>
      <w:r>
        <w:rPr>
          <w:b/>
          <w:color w:val="0E1115"/>
        </w:rPr>
        <w:t>м </w:t>
      </w:r>
      <w:r>
        <w:rPr>
          <w:color w:val="0E1115"/>
        </w:rPr>
        <w:t>современного </w:t>
      </w:r>
      <w:r>
        <w:rPr>
          <w:color w:val="0E1115"/>
          <w:spacing w:val="-2"/>
        </w:rPr>
        <w:t>человека</w:t>
      </w:r>
      <w:r>
        <w:rPr>
          <w:rFonts w:ascii="Tahoma" w:hAnsi="Tahoma"/>
          <w:color w:val="0E1115"/>
          <w:spacing w:val="-2"/>
        </w:rPr>
        <w:t>.</w:t>
      </w:r>
    </w:p>
    <w:p>
      <w:pPr>
        <w:pStyle w:val="BodyText"/>
        <w:rPr>
          <w:rFonts w:ascii="Tahoma"/>
        </w:rPr>
      </w:pPr>
    </w:p>
    <w:p>
      <w:pPr>
        <w:pStyle w:val="BodyText"/>
        <w:rPr>
          <w:rFonts w:ascii="Tahoma"/>
        </w:rPr>
      </w:pPr>
    </w:p>
    <w:p>
      <w:pPr>
        <w:pStyle w:val="BodyText"/>
        <w:spacing w:before="80"/>
        <w:rPr>
          <w:rFonts w:ascii="Tahoma"/>
        </w:rPr>
      </w:pPr>
    </w:p>
    <w:p>
      <w:pPr>
        <w:pStyle w:val="ListParagraph"/>
        <w:numPr>
          <w:ilvl w:val="0"/>
          <w:numId w:val="171"/>
        </w:numPr>
        <w:tabs>
          <w:tab w:pos="782" w:val="left" w:leader="none"/>
        </w:tabs>
        <w:spacing w:line="240" w:lineRule="auto" w:before="1" w:after="0"/>
        <w:ind w:left="782" w:right="0" w:hanging="477"/>
        <w:jc w:val="left"/>
        <w:rPr>
          <w:rFonts w:ascii="Tahoma" w:hAnsi="Tahoma"/>
          <w:b/>
          <w:color w:val="0E1115"/>
          <w:sz w:val="30"/>
        </w:rPr>
      </w:pPr>
      <w:r>
        <w:rPr>
          <w:rFonts w:ascii="Tahoma" w:hAnsi="Tahoma"/>
          <w:b/>
          <w:color w:val="0E1115"/>
          <w:spacing w:val="-8"/>
          <w:sz w:val="30"/>
        </w:rPr>
        <w:t>«</w:t>
      </w:r>
      <w:r>
        <w:rPr>
          <w:b/>
          <w:color w:val="0E1115"/>
          <w:spacing w:val="-8"/>
          <w:sz w:val="29"/>
        </w:rPr>
        <w:t>Нейро</w:t>
      </w:r>
      <w:r>
        <w:rPr>
          <w:b/>
          <w:color w:val="0E1115"/>
          <w:spacing w:val="-8"/>
          <w:sz w:val="30"/>
        </w:rPr>
        <w:t>г</w:t>
      </w:r>
      <w:r>
        <w:rPr>
          <w:b/>
          <w:color w:val="0E1115"/>
          <w:spacing w:val="-8"/>
          <w:sz w:val="29"/>
        </w:rPr>
        <w:t>ра</w:t>
      </w:r>
      <w:r>
        <w:rPr>
          <w:b/>
          <w:color w:val="0E1115"/>
          <w:spacing w:val="-8"/>
          <w:sz w:val="30"/>
        </w:rPr>
        <w:t>фик</w:t>
      </w:r>
      <w:r>
        <w:rPr>
          <w:b/>
          <w:color w:val="0E1115"/>
          <w:spacing w:val="-8"/>
          <w:sz w:val="29"/>
        </w:rPr>
        <w:t>а</w:t>
      </w:r>
      <w:r>
        <w:rPr>
          <w:b/>
          <w:color w:val="0E1115"/>
          <w:spacing w:val="1"/>
          <w:sz w:val="29"/>
        </w:rPr>
        <w:t> </w:t>
      </w:r>
      <w:r>
        <w:rPr>
          <w:b/>
          <w:color w:val="0E1115"/>
          <w:spacing w:val="-2"/>
          <w:sz w:val="30"/>
        </w:rPr>
        <w:t>выб</w:t>
      </w:r>
      <w:r>
        <w:rPr>
          <w:b/>
          <w:color w:val="0E1115"/>
          <w:spacing w:val="-2"/>
          <w:sz w:val="29"/>
        </w:rPr>
        <w:t>ора</w:t>
      </w:r>
      <w:r>
        <w:rPr>
          <w:rFonts w:ascii="Tahoma" w:hAnsi="Tahoma"/>
          <w:b/>
          <w:color w:val="0E1115"/>
          <w:spacing w:val="-2"/>
          <w:sz w:val="30"/>
        </w:rPr>
        <w:t>»</w:t>
      </w:r>
    </w:p>
    <w:p>
      <w:pPr>
        <w:pStyle w:val="BodyText"/>
        <w:spacing w:before="356"/>
        <w:ind w:left="305"/>
        <w:rPr>
          <w:rFonts w:ascii="Tahoma" w:hAnsi="Tahoma"/>
        </w:rPr>
      </w:pPr>
      <w:r>
        <w:rPr>
          <w:color w:val="0E1115"/>
        </w:rPr>
        <w:t>Интерактивные</w:t>
      </w:r>
      <w:r>
        <w:rPr>
          <w:color w:val="0E1115"/>
          <w:spacing w:val="16"/>
        </w:rPr>
        <w:t> </w:t>
      </w:r>
      <w:r>
        <w:rPr>
          <w:color w:val="0E1115"/>
        </w:rPr>
        <w:t>полотна</w:t>
      </w:r>
      <w:r>
        <w:rPr>
          <w:rFonts w:ascii="Tahoma" w:hAnsi="Tahoma"/>
          <w:color w:val="0E1115"/>
        </w:rPr>
        <w:t>,</w:t>
      </w:r>
      <w:r>
        <w:rPr>
          <w:rFonts w:ascii="Tahoma" w:hAnsi="Tahoma"/>
          <w:color w:val="0E1115"/>
          <w:spacing w:val="9"/>
        </w:rPr>
        <w:t> </w:t>
      </w:r>
      <w:r>
        <w:rPr>
          <w:color w:val="0E1115"/>
        </w:rPr>
        <w:t>где</w:t>
      </w:r>
      <w:r>
        <w:rPr>
          <w:color w:val="0E1115"/>
          <w:spacing w:val="17"/>
        </w:rPr>
        <w:t> </w:t>
      </w:r>
      <w:r>
        <w:rPr>
          <w:color w:val="0E1115"/>
          <w:spacing w:val="-4"/>
        </w:rPr>
        <w:t>люди</w:t>
      </w:r>
      <w:r>
        <w:rPr>
          <w:rFonts w:ascii="Tahoma" w:hAnsi="Tahoma"/>
          <w:color w:val="0E1115"/>
          <w:spacing w:val="-4"/>
        </w:rPr>
        <w:t>:</w:t>
      </w:r>
    </w:p>
    <w:p>
      <w:pPr>
        <w:pStyle w:val="BodyText"/>
        <w:spacing w:before="79"/>
        <w:rPr>
          <w:rFonts w:ascii="Tahoma"/>
        </w:rPr>
      </w:pPr>
    </w:p>
    <w:p>
      <w:pPr>
        <w:pStyle w:val="BodyText"/>
        <w:ind w:left="320"/>
        <w:rPr>
          <w:rFonts w:ascii="Tahoma" w:hAnsi="Tahoma"/>
        </w:rPr>
      </w:pPr>
      <w:r>
        <w:rPr>
          <w:position w:val="3"/>
        </w:rPr>
        <w:drawing>
          <wp:inline distT="0" distB="0" distL="0" distR="0">
            <wp:extent cx="47625" cy="47625"/>
            <wp:effectExtent l="0" t="0" r="0" b="0"/>
            <wp:docPr id="346" name="Image 346"/>
            <wp:cNvGraphicFramePr>
              <a:graphicFrameLocks/>
            </wp:cNvGraphicFramePr>
            <a:graphic>
              <a:graphicData uri="http://schemas.openxmlformats.org/drawingml/2006/picture">
                <pic:pic>
                  <pic:nvPicPr>
                    <pic:cNvPr id="346" name="Image 346"/>
                    <pic:cNvPicPr/>
                  </pic:nvPicPr>
                  <pic:blipFill>
                    <a:blip r:embed="rId26"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sz w:val="20"/>
        </w:rPr>
        <w:t>  </w:t>
      </w:r>
      <w:r>
        <w:rPr>
          <w:color w:val="0E1115"/>
        </w:rPr>
        <w:t>Красными</w:t>
      </w:r>
      <w:r>
        <w:rPr>
          <w:color w:val="0E1115"/>
          <w:spacing w:val="30"/>
        </w:rPr>
        <w:t> </w:t>
      </w:r>
      <w:r>
        <w:rPr>
          <w:color w:val="0E1115"/>
        </w:rPr>
        <w:t>линиями</w:t>
      </w:r>
      <w:r>
        <w:rPr>
          <w:color w:val="0E1115"/>
          <w:spacing w:val="30"/>
        </w:rPr>
        <w:t> </w:t>
      </w:r>
      <w:r>
        <w:rPr>
          <w:color w:val="0E1115"/>
        </w:rPr>
        <w:t>рисуют</w:t>
      </w:r>
      <w:r>
        <w:rPr>
          <w:color w:val="0E1115"/>
          <w:spacing w:val="30"/>
        </w:rPr>
        <w:t> </w:t>
      </w:r>
      <w:r>
        <w:rPr>
          <w:color w:val="0E1115"/>
        </w:rPr>
        <w:t>свои</w:t>
      </w:r>
      <w:r>
        <w:rPr>
          <w:color w:val="0E1115"/>
          <w:spacing w:val="30"/>
        </w:rPr>
        <w:t> </w:t>
      </w:r>
      <w:r>
        <w:rPr>
          <w:color w:val="0E1115"/>
        </w:rPr>
        <w:t>стрессы</w:t>
      </w:r>
      <w:r>
        <w:rPr>
          <w:color w:val="0E1115"/>
          <w:spacing w:val="30"/>
        </w:rPr>
        <w:t> </w:t>
      </w:r>
      <w:r>
        <w:rPr>
          <w:rFonts w:ascii="Tahoma" w:hAnsi="Tahoma"/>
          <w:color w:val="0E1115"/>
        </w:rPr>
        <w:t>(</w:t>
      </w:r>
      <w:r>
        <w:rPr>
          <w:color w:val="0E1115"/>
        </w:rPr>
        <w:t>ипотека</w:t>
      </w:r>
      <w:r>
        <w:rPr>
          <w:rFonts w:ascii="Tahoma" w:hAnsi="Tahoma"/>
          <w:color w:val="0E1115"/>
        </w:rPr>
        <w:t>,</w:t>
      </w:r>
      <w:r>
        <w:rPr>
          <w:rFonts w:ascii="Tahoma" w:hAnsi="Tahoma"/>
          <w:color w:val="0E1115"/>
          <w:spacing w:val="22"/>
        </w:rPr>
        <w:t> </w:t>
      </w:r>
      <w:r>
        <w:rPr>
          <w:color w:val="0E1115"/>
        </w:rPr>
        <w:t>работа</w:t>
      </w:r>
      <w:r>
        <w:rPr>
          <w:rFonts w:ascii="Tahoma" w:hAnsi="Tahoma"/>
          <w:color w:val="0E1115"/>
        </w:rPr>
        <w:t>,</w:t>
      </w:r>
      <w:r>
        <w:rPr>
          <w:rFonts w:ascii="Tahoma" w:hAnsi="Tahoma"/>
          <w:color w:val="0E1115"/>
          <w:spacing w:val="22"/>
        </w:rPr>
        <w:t> </w:t>
      </w:r>
      <w:r>
        <w:rPr>
          <w:color w:val="0E1115"/>
        </w:rPr>
        <w:t>одиночество</w:t>
      </w:r>
      <w:r>
        <w:rPr>
          <w:rFonts w:ascii="Tahoma" w:hAnsi="Tahoma"/>
          <w:color w:val="0E1115"/>
        </w:rPr>
        <w:t>)</w:t>
      </w:r>
    </w:p>
    <w:p>
      <w:pPr>
        <w:pStyle w:val="BodyText"/>
        <w:spacing w:before="219"/>
        <w:ind w:left="320"/>
        <w:rPr>
          <w:rFonts w:ascii="Tahoma" w:hAnsi="Tahoma"/>
        </w:rPr>
      </w:pPr>
      <w:r>
        <w:rPr>
          <w:position w:val="3"/>
        </w:rPr>
        <w:drawing>
          <wp:inline distT="0" distB="0" distL="0" distR="0">
            <wp:extent cx="47625" cy="47625"/>
            <wp:effectExtent l="0" t="0" r="0" b="0"/>
            <wp:docPr id="347" name="Image 347"/>
            <wp:cNvGraphicFramePr>
              <a:graphicFrameLocks/>
            </wp:cNvGraphicFramePr>
            <a:graphic>
              <a:graphicData uri="http://schemas.openxmlformats.org/drawingml/2006/picture">
                <pic:pic>
                  <pic:nvPicPr>
                    <pic:cNvPr id="347" name="Image 347"/>
                    <pic:cNvPicPr/>
                  </pic:nvPicPr>
                  <pic:blipFill>
                    <a:blip r:embed="rId26"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78"/>
          <w:sz w:val="20"/>
        </w:rPr>
        <w:t>  </w:t>
      </w:r>
      <w:r>
        <w:rPr>
          <w:color w:val="0E1115"/>
        </w:rPr>
        <w:t>Зелеными</w:t>
      </w:r>
      <w:r>
        <w:rPr>
          <w:color w:val="0E1115"/>
          <w:spacing w:val="28"/>
        </w:rPr>
        <w:t> </w:t>
      </w:r>
      <w:r>
        <w:rPr>
          <w:color w:val="0E1115"/>
        </w:rPr>
        <w:t>линиями</w:t>
      </w:r>
      <w:r>
        <w:rPr>
          <w:color w:val="0E1115"/>
          <w:spacing w:val="28"/>
        </w:rPr>
        <w:t> </w:t>
      </w:r>
      <w:r>
        <w:rPr>
          <w:rFonts w:ascii="Tahoma" w:hAnsi="Tahoma"/>
          <w:color w:val="0E1115"/>
        </w:rPr>
        <w:t>— </w:t>
      </w:r>
      <w:r>
        <w:rPr>
          <w:color w:val="0E1115"/>
        </w:rPr>
        <w:t>желаемые</w:t>
      </w:r>
      <w:r>
        <w:rPr>
          <w:color w:val="0E1115"/>
          <w:spacing w:val="28"/>
        </w:rPr>
        <w:t> </w:t>
      </w:r>
      <w:r>
        <w:rPr>
          <w:color w:val="0E1115"/>
        </w:rPr>
        <w:t>связи</w:t>
      </w:r>
      <w:r>
        <w:rPr>
          <w:color w:val="0E1115"/>
          <w:spacing w:val="28"/>
        </w:rPr>
        <w:t> </w:t>
      </w:r>
      <w:r>
        <w:rPr>
          <w:rFonts w:ascii="Tahoma" w:hAnsi="Tahoma"/>
          <w:color w:val="0E1115"/>
        </w:rPr>
        <w:t>(</w:t>
      </w:r>
      <w:r>
        <w:rPr>
          <w:color w:val="0E1115"/>
        </w:rPr>
        <w:t>община</w:t>
      </w:r>
      <w:r>
        <w:rPr>
          <w:rFonts w:ascii="Tahoma" w:hAnsi="Tahoma"/>
          <w:color w:val="0E1115"/>
        </w:rPr>
        <w:t>, </w:t>
      </w:r>
      <w:r>
        <w:rPr>
          <w:color w:val="0E1115"/>
        </w:rPr>
        <w:t>творчество</w:t>
      </w:r>
      <w:r>
        <w:rPr>
          <w:rFonts w:ascii="Tahoma" w:hAnsi="Tahoma"/>
          <w:color w:val="0E1115"/>
        </w:rPr>
        <w:t>, </w:t>
      </w:r>
      <w:r>
        <w:rPr>
          <w:color w:val="0E1115"/>
        </w:rPr>
        <w:t>поддержка</w:t>
      </w:r>
      <w:r>
        <w:rPr>
          <w:rFonts w:ascii="Tahoma" w:hAnsi="Tahoma"/>
          <w:color w:val="0E1115"/>
        </w:rPr>
        <w:t>)</w:t>
      </w:r>
    </w:p>
    <w:p>
      <w:pPr>
        <w:pStyle w:val="BodyText"/>
        <w:spacing w:before="129"/>
        <w:ind w:left="575"/>
        <w:rPr>
          <w:rFonts w:ascii="Tahoma" w:hAnsi="Tahoma"/>
        </w:rPr>
      </w:pPr>
      <w:r>
        <w:rPr>
          <w:b/>
          <w:color w:val="0E1115"/>
          <w:sz w:val="23"/>
        </w:rPr>
        <w:t>Ре</w:t>
      </w:r>
      <w:r>
        <w:rPr>
          <w:b/>
          <w:color w:val="0E1115"/>
        </w:rPr>
        <w:t>з</w:t>
      </w:r>
      <w:r>
        <w:rPr>
          <w:b/>
          <w:color w:val="0E1115"/>
          <w:sz w:val="23"/>
        </w:rPr>
        <w:t>у</w:t>
      </w:r>
      <w:r>
        <w:rPr>
          <w:b/>
          <w:color w:val="0E1115"/>
        </w:rPr>
        <w:t>льт</w:t>
      </w:r>
      <w:r>
        <w:rPr>
          <w:b/>
          <w:color w:val="0E1115"/>
          <w:sz w:val="23"/>
        </w:rPr>
        <w:t>а</w:t>
      </w:r>
      <w:r>
        <w:rPr>
          <w:b/>
          <w:color w:val="0E1115"/>
        </w:rPr>
        <w:t>т</w:t>
      </w:r>
      <w:r>
        <w:rPr>
          <w:rFonts w:ascii="Tahoma" w:hAnsi="Tahoma"/>
          <w:b/>
          <w:color w:val="0E1115"/>
        </w:rPr>
        <w:t>:</w:t>
      </w:r>
      <w:r>
        <w:rPr>
          <w:rFonts w:ascii="Tahoma" w:hAnsi="Tahoma"/>
          <w:b/>
          <w:color w:val="0E1115"/>
          <w:spacing w:val="-5"/>
        </w:rPr>
        <w:t> </w:t>
      </w:r>
      <w:r>
        <w:rPr>
          <w:rFonts w:ascii="Tahoma" w:hAnsi="Tahoma"/>
          <w:color w:val="0E1115"/>
        </w:rPr>
        <w:t>«</w:t>
      </w:r>
      <w:r>
        <w:rPr>
          <w:color w:val="0E1115"/>
        </w:rPr>
        <w:t>Ваш</w:t>
      </w:r>
      <w:r>
        <w:rPr>
          <w:color w:val="0E1115"/>
          <w:spacing w:val="-2"/>
        </w:rPr>
        <w:t> </w:t>
      </w:r>
      <w:r>
        <w:rPr>
          <w:color w:val="0E1115"/>
        </w:rPr>
        <w:t>мозг</w:t>
      </w:r>
      <w:r>
        <w:rPr>
          <w:color w:val="0E1115"/>
          <w:spacing w:val="-1"/>
        </w:rPr>
        <w:t> </w:t>
      </w:r>
      <w:r>
        <w:rPr>
          <w:color w:val="0E1115"/>
        </w:rPr>
        <w:t>уже</w:t>
      </w:r>
      <w:r>
        <w:rPr>
          <w:color w:val="0E1115"/>
          <w:spacing w:val="-2"/>
        </w:rPr>
        <w:t> </w:t>
      </w:r>
      <w:r>
        <w:rPr>
          <w:color w:val="0E1115"/>
        </w:rPr>
        <w:t>знает</w:t>
      </w:r>
      <w:r>
        <w:rPr>
          <w:color w:val="0E1115"/>
          <w:spacing w:val="-2"/>
        </w:rPr>
        <w:t> </w:t>
      </w:r>
      <w:r>
        <w:rPr>
          <w:color w:val="0E1115"/>
        </w:rPr>
        <w:t>путь</w:t>
      </w:r>
      <w:r>
        <w:rPr>
          <w:rFonts w:ascii="Tahoma" w:hAnsi="Tahoma"/>
          <w:color w:val="0E1115"/>
        </w:rPr>
        <w:t>.</w:t>
      </w:r>
      <w:r>
        <w:rPr>
          <w:rFonts w:ascii="Tahoma" w:hAnsi="Tahoma"/>
          <w:color w:val="0E1115"/>
          <w:spacing w:val="-9"/>
        </w:rPr>
        <w:t> </w:t>
      </w:r>
      <w:r>
        <w:rPr>
          <w:color w:val="0E1115"/>
        </w:rPr>
        <w:t>Пора</w:t>
      </w:r>
      <w:r>
        <w:rPr>
          <w:color w:val="0E1115"/>
          <w:spacing w:val="-2"/>
        </w:rPr>
        <w:t> </w:t>
      </w:r>
      <w:r>
        <w:rPr>
          <w:color w:val="0E1115"/>
        </w:rPr>
        <w:t>сделать</w:t>
      </w:r>
      <w:r>
        <w:rPr>
          <w:color w:val="0E1115"/>
          <w:spacing w:val="-1"/>
        </w:rPr>
        <w:t> </w:t>
      </w:r>
      <w:r>
        <w:rPr>
          <w:color w:val="0E1115"/>
          <w:spacing w:val="-2"/>
        </w:rPr>
        <w:t>шаг</w:t>
      </w:r>
      <w:r>
        <w:rPr>
          <w:rFonts w:ascii="Tahoma" w:hAnsi="Tahoma"/>
          <w:color w:val="0E1115"/>
          <w:spacing w:val="-2"/>
        </w:rPr>
        <w:t>.»</w:t>
      </w:r>
    </w:p>
    <w:p>
      <w:pPr>
        <w:pStyle w:val="BodyText"/>
        <w:rPr>
          <w:rFonts w:ascii="Tahoma"/>
        </w:rPr>
      </w:pPr>
    </w:p>
    <w:p>
      <w:pPr>
        <w:pStyle w:val="BodyText"/>
        <w:rPr>
          <w:rFonts w:ascii="Tahoma"/>
        </w:rPr>
      </w:pPr>
    </w:p>
    <w:p>
      <w:pPr>
        <w:pStyle w:val="BodyText"/>
        <w:spacing w:before="205"/>
        <w:rPr>
          <w:rFonts w:ascii="Tahoma"/>
        </w:rPr>
      </w:pPr>
    </w:p>
    <w:p>
      <w:pPr>
        <w:pStyle w:val="ListParagraph"/>
        <w:numPr>
          <w:ilvl w:val="0"/>
          <w:numId w:val="171"/>
        </w:numPr>
        <w:tabs>
          <w:tab w:pos="841" w:val="left" w:leader="none"/>
        </w:tabs>
        <w:spacing w:line="240" w:lineRule="auto" w:before="0" w:after="0"/>
        <w:ind w:left="841" w:right="0" w:hanging="536"/>
        <w:jc w:val="left"/>
        <w:rPr>
          <w:rFonts w:ascii="Tahoma" w:hAnsi="Tahoma"/>
          <w:b/>
          <w:color w:val="0E1115"/>
          <w:sz w:val="30"/>
        </w:rPr>
      </w:pPr>
      <w:r>
        <w:rPr>
          <w:b/>
          <w:color w:val="0E1115"/>
          <w:spacing w:val="-12"/>
          <w:sz w:val="29"/>
        </w:rPr>
        <w:t>Пер</w:t>
      </w:r>
      <w:r>
        <w:rPr>
          <w:b/>
          <w:color w:val="0E1115"/>
          <w:spacing w:val="-12"/>
          <w:sz w:val="30"/>
        </w:rPr>
        <w:t>ф</w:t>
      </w:r>
      <w:r>
        <w:rPr>
          <w:b/>
          <w:color w:val="0E1115"/>
          <w:spacing w:val="-12"/>
          <w:sz w:val="29"/>
        </w:rPr>
        <w:t>ор</w:t>
      </w:r>
      <w:r>
        <w:rPr>
          <w:b/>
          <w:color w:val="0E1115"/>
          <w:spacing w:val="-12"/>
          <w:sz w:val="30"/>
        </w:rPr>
        <w:t>м</w:t>
      </w:r>
      <w:r>
        <w:rPr>
          <w:b/>
          <w:color w:val="0E1115"/>
          <w:spacing w:val="-12"/>
          <w:sz w:val="29"/>
        </w:rPr>
        <w:t>а</w:t>
      </w:r>
      <w:r>
        <w:rPr>
          <w:b/>
          <w:color w:val="0E1115"/>
          <w:spacing w:val="-12"/>
          <w:sz w:val="30"/>
        </w:rPr>
        <w:t>н</w:t>
      </w:r>
      <w:r>
        <w:rPr>
          <w:b/>
          <w:color w:val="0E1115"/>
          <w:spacing w:val="-12"/>
          <w:sz w:val="29"/>
        </w:rPr>
        <w:t>с</w:t>
      </w:r>
      <w:r>
        <w:rPr>
          <w:b/>
          <w:color w:val="0E1115"/>
          <w:spacing w:val="5"/>
          <w:sz w:val="29"/>
        </w:rPr>
        <w:t> </w:t>
      </w:r>
      <w:r>
        <w:rPr>
          <w:rFonts w:ascii="Tahoma" w:hAnsi="Tahoma"/>
          <w:b/>
          <w:color w:val="0E1115"/>
          <w:spacing w:val="-12"/>
          <w:sz w:val="30"/>
        </w:rPr>
        <w:t>«</w:t>
      </w:r>
      <w:r>
        <w:rPr>
          <w:b/>
          <w:color w:val="0E1115"/>
          <w:spacing w:val="-12"/>
          <w:sz w:val="30"/>
        </w:rPr>
        <w:t>Циф</w:t>
      </w:r>
      <w:r>
        <w:rPr>
          <w:b/>
          <w:color w:val="0E1115"/>
          <w:spacing w:val="-12"/>
          <w:sz w:val="29"/>
        </w:rPr>
        <w:t>ро</w:t>
      </w:r>
      <w:r>
        <w:rPr>
          <w:b/>
          <w:color w:val="0E1115"/>
          <w:spacing w:val="-12"/>
          <w:sz w:val="30"/>
        </w:rPr>
        <w:t>в</w:t>
      </w:r>
      <w:r>
        <w:rPr>
          <w:b/>
          <w:color w:val="0E1115"/>
          <w:spacing w:val="-12"/>
          <w:sz w:val="29"/>
        </w:rPr>
        <w:t>ое</w:t>
      </w:r>
      <w:r>
        <w:rPr>
          <w:b/>
          <w:color w:val="0E1115"/>
          <w:spacing w:val="6"/>
          <w:sz w:val="29"/>
        </w:rPr>
        <w:t> </w:t>
      </w:r>
      <w:r>
        <w:rPr>
          <w:b/>
          <w:color w:val="0E1115"/>
          <w:spacing w:val="-12"/>
          <w:sz w:val="30"/>
        </w:rPr>
        <w:t>чипи</w:t>
      </w:r>
      <w:r>
        <w:rPr>
          <w:b/>
          <w:color w:val="0E1115"/>
          <w:spacing w:val="-12"/>
          <w:sz w:val="29"/>
        </w:rPr>
        <w:t>ро</w:t>
      </w:r>
      <w:r>
        <w:rPr>
          <w:b/>
          <w:color w:val="0E1115"/>
          <w:spacing w:val="-12"/>
          <w:sz w:val="30"/>
        </w:rPr>
        <w:t>в</w:t>
      </w:r>
      <w:r>
        <w:rPr>
          <w:b/>
          <w:color w:val="0E1115"/>
          <w:spacing w:val="-12"/>
          <w:sz w:val="29"/>
        </w:rPr>
        <w:t>а</w:t>
      </w:r>
      <w:r>
        <w:rPr>
          <w:b/>
          <w:color w:val="0E1115"/>
          <w:spacing w:val="-12"/>
          <w:sz w:val="30"/>
        </w:rPr>
        <w:t>ни</w:t>
      </w:r>
      <w:r>
        <w:rPr>
          <w:b/>
          <w:color w:val="0E1115"/>
          <w:spacing w:val="-12"/>
          <w:sz w:val="29"/>
        </w:rPr>
        <w:t>е</w:t>
      </w:r>
      <w:r>
        <w:rPr>
          <w:rFonts w:ascii="Tahoma" w:hAnsi="Tahoma"/>
          <w:b/>
          <w:color w:val="0E1115"/>
          <w:spacing w:val="-12"/>
          <w:sz w:val="30"/>
        </w:rPr>
        <w:t>»</w:t>
      </w:r>
    </w:p>
    <w:p>
      <w:pPr>
        <w:pStyle w:val="BodyText"/>
        <w:spacing w:before="357"/>
        <w:ind w:left="305"/>
        <w:rPr>
          <w:rFonts w:ascii="Tahoma" w:hAnsi="Tahoma"/>
        </w:rPr>
      </w:pPr>
      <w:r>
        <w:rPr>
          <w:color w:val="0E1115"/>
          <w:spacing w:val="-2"/>
          <w:w w:val="105"/>
        </w:rPr>
        <w:t>Актеры</w:t>
      </w:r>
      <w:r>
        <w:rPr>
          <w:color w:val="0E1115"/>
          <w:spacing w:val="-4"/>
          <w:w w:val="105"/>
        </w:rPr>
        <w:t> </w:t>
      </w:r>
      <w:r>
        <w:rPr>
          <w:color w:val="0E1115"/>
          <w:spacing w:val="-2"/>
          <w:w w:val="105"/>
        </w:rPr>
        <w:t>в</w:t>
      </w:r>
      <w:r>
        <w:rPr>
          <w:color w:val="0E1115"/>
          <w:spacing w:val="-3"/>
          <w:w w:val="105"/>
        </w:rPr>
        <w:t> </w:t>
      </w:r>
      <w:r>
        <w:rPr>
          <w:color w:val="0E1115"/>
          <w:spacing w:val="-2"/>
          <w:w w:val="105"/>
        </w:rPr>
        <w:t>костюмах</w:t>
      </w:r>
      <w:r>
        <w:rPr>
          <w:color w:val="0E1115"/>
          <w:spacing w:val="-3"/>
          <w:w w:val="105"/>
        </w:rPr>
        <w:t> </w:t>
      </w:r>
      <w:r>
        <w:rPr>
          <w:rFonts w:ascii="Tahoma" w:hAnsi="Tahoma"/>
          <w:color w:val="0E1115"/>
          <w:spacing w:val="-2"/>
          <w:w w:val="105"/>
        </w:rPr>
        <w:t>«</w:t>
      </w:r>
      <w:r>
        <w:rPr>
          <w:color w:val="0E1115"/>
          <w:spacing w:val="-2"/>
          <w:w w:val="105"/>
        </w:rPr>
        <w:t>банковских</w:t>
      </w:r>
      <w:r>
        <w:rPr>
          <w:color w:val="0E1115"/>
          <w:spacing w:val="-3"/>
          <w:w w:val="105"/>
        </w:rPr>
        <w:t> </w:t>
      </w:r>
      <w:r>
        <w:rPr>
          <w:color w:val="0E1115"/>
          <w:spacing w:val="-2"/>
          <w:w w:val="105"/>
        </w:rPr>
        <w:t>ботов</w:t>
      </w:r>
      <w:r>
        <w:rPr>
          <w:rFonts w:ascii="Tahoma" w:hAnsi="Tahoma"/>
          <w:color w:val="0E1115"/>
          <w:spacing w:val="-2"/>
          <w:w w:val="105"/>
        </w:rPr>
        <w:t>»</w:t>
      </w:r>
      <w:r>
        <w:rPr>
          <w:rFonts w:ascii="Tahoma" w:hAnsi="Tahoma"/>
          <w:color w:val="0E1115"/>
          <w:spacing w:val="-11"/>
          <w:w w:val="105"/>
        </w:rPr>
        <w:t> </w:t>
      </w:r>
      <w:r>
        <w:rPr>
          <w:color w:val="0E1115"/>
          <w:spacing w:val="-2"/>
          <w:w w:val="105"/>
        </w:rPr>
        <w:t>предлагают</w:t>
      </w:r>
      <w:r>
        <w:rPr>
          <w:color w:val="0E1115"/>
          <w:spacing w:val="-3"/>
          <w:w w:val="105"/>
        </w:rPr>
        <w:t> </w:t>
      </w:r>
      <w:r>
        <w:rPr>
          <w:color w:val="0E1115"/>
          <w:spacing w:val="-2"/>
          <w:w w:val="105"/>
        </w:rPr>
        <w:t>прохожим</w:t>
      </w:r>
      <w:r>
        <w:rPr>
          <w:rFonts w:ascii="Tahoma" w:hAnsi="Tahoma"/>
          <w:color w:val="0E1115"/>
          <w:spacing w:val="-2"/>
          <w:w w:val="105"/>
        </w:rPr>
        <w:t>:</w:t>
      </w:r>
    </w:p>
    <w:p>
      <w:pPr>
        <w:pStyle w:val="BodyText"/>
        <w:spacing w:before="79"/>
        <w:rPr>
          <w:rFonts w:ascii="Tahoma"/>
        </w:rPr>
      </w:pPr>
    </w:p>
    <w:p>
      <w:pPr>
        <w:pStyle w:val="BodyText"/>
        <w:ind w:left="320"/>
        <w:rPr>
          <w:rFonts w:ascii="Tahoma" w:hAnsi="Tahoma"/>
        </w:rPr>
      </w:pPr>
      <w:r>
        <w:rPr>
          <w:position w:val="3"/>
        </w:rPr>
        <w:drawing>
          <wp:inline distT="0" distB="0" distL="0" distR="0">
            <wp:extent cx="47625" cy="47625"/>
            <wp:effectExtent l="0" t="0" r="0" b="0"/>
            <wp:docPr id="348" name="Image 348"/>
            <wp:cNvGraphicFramePr>
              <a:graphicFrameLocks/>
            </wp:cNvGraphicFramePr>
            <a:graphic>
              <a:graphicData uri="http://schemas.openxmlformats.org/drawingml/2006/picture">
                <pic:pic>
                  <pic:nvPicPr>
                    <pic:cNvPr id="348" name="Image 348"/>
                    <pic:cNvPicPr/>
                  </pic:nvPicPr>
                  <pic:blipFill>
                    <a:blip r:embed="rId26"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73"/>
          <w:sz w:val="20"/>
        </w:rPr>
        <w:t>  </w:t>
      </w:r>
      <w:r>
        <w:rPr>
          <w:rFonts w:ascii="Tahoma" w:hAnsi="Tahoma"/>
          <w:color w:val="0E1115"/>
        </w:rPr>
        <w:t>«</w:t>
      </w:r>
      <w:r>
        <w:rPr>
          <w:color w:val="0E1115"/>
        </w:rPr>
        <w:t>Вживим</w:t>
      </w:r>
      <w:r>
        <w:rPr>
          <w:color w:val="0E1115"/>
          <w:spacing w:val="25"/>
        </w:rPr>
        <w:t> </w:t>
      </w:r>
      <w:r>
        <w:rPr>
          <w:color w:val="0E1115"/>
        </w:rPr>
        <w:t>кредитный</w:t>
      </w:r>
      <w:r>
        <w:rPr>
          <w:color w:val="0E1115"/>
          <w:spacing w:val="25"/>
        </w:rPr>
        <w:t> </w:t>
      </w:r>
      <w:r>
        <w:rPr>
          <w:color w:val="0E1115"/>
        </w:rPr>
        <w:t>чип</w:t>
      </w:r>
      <w:r>
        <w:rPr>
          <w:color w:val="0E1115"/>
          <w:spacing w:val="25"/>
        </w:rPr>
        <w:t> </w:t>
      </w:r>
      <w:r>
        <w:rPr>
          <w:rFonts w:ascii="Tahoma" w:hAnsi="Tahoma"/>
          <w:color w:val="0E1115"/>
        </w:rPr>
        <w:t>— </w:t>
      </w:r>
      <w:r>
        <w:rPr>
          <w:color w:val="0E1115"/>
        </w:rPr>
        <w:t>получите</w:t>
      </w:r>
      <w:r>
        <w:rPr>
          <w:color w:val="0E1115"/>
          <w:spacing w:val="25"/>
        </w:rPr>
        <w:t> </w:t>
      </w:r>
      <w:r>
        <w:rPr>
          <w:color w:val="0E1115"/>
        </w:rPr>
        <w:t>одобрение</w:t>
      </w:r>
      <w:r>
        <w:rPr>
          <w:color w:val="0E1115"/>
          <w:spacing w:val="25"/>
        </w:rPr>
        <w:t> </w:t>
      </w:r>
      <w:r>
        <w:rPr>
          <w:color w:val="0E1115"/>
        </w:rPr>
        <w:t>за</w:t>
      </w:r>
      <w:r>
        <w:rPr>
          <w:color w:val="0E1115"/>
          <w:spacing w:val="25"/>
        </w:rPr>
        <w:t> </w:t>
      </w:r>
      <w:r>
        <w:rPr>
          <w:rFonts w:ascii="Tahoma" w:hAnsi="Tahoma"/>
          <w:color w:val="0E1115"/>
        </w:rPr>
        <w:t>5 </w:t>
      </w:r>
      <w:r>
        <w:rPr>
          <w:color w:val="0E1115"/>
        </w:rPr>
        <w:t>минут</w:t>
      </w:r>
      <w:r>
        <w:rPr>
          <w:rFonts w:ascii="Tahoma" w:hAnsi="Tahoma"/>
          <w:color w:val="0E1115"/>
        </w:rPr>
        <w:t>»</w:t>
      </w:r>
    </w:p>
    <w:p>
      <w:pPr>
        <w:pStyle w:val="BodyText"/>
        <w:spacing w:before="219"/>
        <w:ind w:left="320"/>
        <w:rPr>
          <w:rFonts w:ascii="Tahoma" w:hAnsi="Tahoma"/>
        </w:rPr>
      </w:pPr>
      <w:r>
        <w:rPr>
          <w:position w:val="3"/>
        </w:rPr>
        <w:drawing>
          <wp:inline distT="0" distB="0" distL="0" distR="0">
            <wp:extent cx="47625" cy="47625"/>
            <wp:effectExtent l="0" t="0" r="0" b="0"/>
            <wp:docPr id="349" name="Image 349"/>
            <wp:cNvGraphicFramePr>
              <a:graphicFrameLocks/>
            </wp:cNvGraphicFramePr>
            <a:graphic>
              <a:graphicData uri="http://schemas.openxmlformats.org/drawingml/2006/picture">
                <pic:pic>
                  <pic:nvPicPr>
                    <pic:cNvPr id="349" name="Image 349"/>
                    <pic:cNvPicPr/>
                  </pic:nvPicPr>
                  <pic:blipFill>
                    <a:blip r:embed="rId26"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77"/>
          <w:sz w:val="20"/>
        </w:rPr>
        <w:t>  </w:t>
      </w:r>
      <w:r>
        <w:rPr>
          <w:rFonts w:ascii="Tahoma" w:hAnsi="Tahoma"/>
          <w:color w:val="0E1115"/>
        </w:rPr>
        <w:t>«</w:t>
      </w:r>
      <w:r>
        <w:rPr>
          <w:color w:val="0E1115"/>
        </w:rPr>
        <w:t>Установим</w:t>
      </w:r>
      <w:r>
        <w:rPr>
          <w:color w:val="0E1115"/>
          <w:spacing w:val="27"/>
        </w:rPr>
        <w:t> </w:t>
      </w:r>
      <w:r>
        <w:rPr>
          <w:color w:val="0E1115"/>
        </w:rPr>
        <w:t>приложение</w:t>
      </w:r>
      <w:r>
        <w:rPr>
          <w:color w:val="0E1115"/>
          <w:spacing w:val="27"/>
        </w:rPr>
        <w:t> </w:t>
      </w:r>
      <w:r>
        <w:rPr>
          <w:color w:val="0E1115"/>
        </w:rPr>
        <w:t>лояльности</w:t>
      </w:r>
      <w:r>
        <w:rPr>
          <w:color w:val="0E1115"/>
          <w:spacing w:val="27"/>
        </w:rPr>
        <w:t> </w:t>
      </w:r>
      <w:r>
        <w:rPr>
          <w:rFonts w:ascii="Tahoma" w:hAnsi="Tahoma"/>
          <w:color w:val="0E1115"/>
        </w:rPr>
        <w:t>— </w:t>
      </w:r>
      <w:r>
        <w:rPr>
          <w:color w:val="0E1115"/>
        </w:rPr>
        <w:t>ваши</w:t>
      </w:r>
      <w:r>
        <w:rPr>
          <w:color w:val="0E1115"/>
          <w:spacing w:val="27"/>
        </w:rPr>
        <w:t> </w:t>
      </w:r>
      <w:r>
        <w:rPr>
          <w:color w:val="0E1115"/>
        </w:rPr>
        <w:t>данные</w:t>
      </w:r>
      <w:r>
        <w:rPr>
          <w:color w:val="0E1115"/>
          <w:spacing w:val="27"/>
        </w:rPr>
        <w:t> </w:t>
      </w:r>
      <w:r>
        <w:rPr>
          <w:color w:val="0E1115"/>
        </w:rPr>
        <w:t>наша</w:t>
      </w:r>
      <w:r>
        <w:rPr>
          <w:color w:val="0E1115"/>
          <w:spacing w:val="27"/>
        </w:rPr>
        <w:t> </w:t>
      </w:r>
      <w:r>
        <w:rPr>
          <w:color w:val="0E1115"/>
        </w:rPr>
        <w:t>валюта</w:t>
      </w:r>
      <w:r>
        <w:rPr>
          <w:rFonts w:ascii="Tahoma" w:hAnsi="Tahoma"/>
          <w:color w:val="0E1115"/>
        </w:rPr>
        <w:t>»</w:t>
      </w:r>
    </w:p>
    <w:p>
      <w:pPr>
        <w:pStyle w:val="BodyText"/>
        <w:spacing w:before="129"/>
        <w:ind w:left="575"/>
        <w:rPr>
          <w:rFonts w:ascii="Tahoma" w:hAnsi="Tahoma"/>
        </w:rPr>
      </w:pPr>
      <w:r>
        <w:rPr>
          <w:color w:val="0E1115"/>
        </w:rPr>
        <w:t>Рядом</w:t>
      </w:r>
      <w:r>
        <w:rPr>
          <w:color w:val="0E1115"/>
          <w:spacing w:val="12"/>
        </w:rPr>
        <w:t> </w:t>
      </w:r>
      <w:r>
        <w:rPr>
          <w:rFonts w:ascii="Tahoma" w:hAnsi="Tahoma"/>
          <w:color w:val="0E1115"/>
        </w:rPr>
        <w:t>—</w:t>
      </w:r>
      <w:r>
        <w:rPr>
          <w:rFonts w:ascii="Tahoma" w:hAnsi="Tahoma"/>
          <w:color w:val="0E1115"/>
          <w:spacing w:val="5"/>
        </w:rPr>
        <w:t> </w:t>
      </w:r>
      <w:r>
        <w:rPr>
          <w:color w:val="0E1115"/>
        </w:rPr>
        <w:t>живые</w:t>
      </w:r>
      <w:r>
        <w:rPr>
          <w:color w:val="0E1115"/>
          <w:spacing w:val="12"/>
        </w:rPr>
        <w:t> </w:t>
      </w:r>
      <w:r>
        <w:rPr>
          <w:color w:val="0E1115"/>
        </w:rPr>
        <w:t>люди</w:t>
      </w:r>
      <w:r>
        <w:rPr>
          <w:color w:val="0E1115"/>
          <w:spacing w:val="13"/>
        </w:rPr>
        <w:t> </w:t>
      </w:r>
      <w:r>
        <w:rPr>
          <w:color w:val="0E1115"/>
        </w:rPr>
        <w:t>с</w:t>
      </w:r>
      <w:r>
        <w:rPr>
          <w:color w:val="0E1115"/>
          <w:spacing w:val="12"/>
        </w:rPr>
        <w:t> </w:t>
      </w:r>
      <w:r>
        <w:rPr>
          <w:color w:val="0E1115"/>
        </w:rPr>
        <w:t>табличками</w:t>
      </w:r>
      <w:r>
        <w:rPr>
          <w:rFonts w:ascii="Tahoma" w:hAnsi="Tahoma"/>
          <w:color w:val="0E1115"/>
        </w:rPr>
        <w:t>:</w:t>
      </w:r>
      <w:r>
        <w:rPr>
          <w:rFonts w:ascii="Tahoma" w:hAnsi="Tahoma"/>
          <w:color w:val="0E1115"/>
          <w:spacing w:val="5"/>
        </w:rPr>
        <w:t> </w:t>
      </w:r>
      <w:r>
        <w:rPr>
          <w:rFonts w:ascii="Tahoma" w:hAnsi="Tahoma"/>
          <w:color w:val="0E1115"/>
        </w:rPr>
        <w:t>«</w:t>
      </w:r>
      <w:r>
        <w:rPr>
          <w:color w:val="0E1115"/>
        </w:rPr>
        <w:t>Настоящая</w:t>
      </w:r>
      <w:r>
        <w:rPr>
          <w:color w:val="0E1115"/>
          <w:spacing w:val="12"/>
        </w:rPr>
        <w:t> </w:t>
      </w:r>
      <w:r>
        <w:rPr>
          <w:color w:val="0E1115"/>
        </w:rPr>
        <w:t>лояльность</w:t>
      </w:r>
      <w:r>
        <w:rPr>
          <w:color w:val="0E1115"/>
          <w:spacing w:val="13"/>
        </w:rPr>
        <w:t> </w:t>
      </w:r>
      <w:r>
        <w:rPr>
          <w:color w:val="0E1115"/>
        </w:rPr>
        <w:t>не</w:t>
      </w:r>
      <w:r>
        <w:rPr>
          <w:color w:val="0E1115"/>
          <w:spacing w:val="12"/>
        </w:rPr>
        <w:t> </w:t>
      </w:r>
      <w:r>
        <w:rPr>
          <w:color w:val="0E1115"/>
        </w:rPr>
        <w:t>требует</w:t>
      </w:r>
      <w:r>
        <w:rPr>
          <w:color w:val="0E1115"/>
          <w:spacing w:val="13"/>
        </w:rPr>
        <w:t> </w:t>
      </w:r>
      <w:r>
        <w:rPr>
          <w:color w:val="0E1115"/>
          <w:spacing w:val="-2"/>
        </w:rPr>
        <w:t>чипов</w:t>
      </w:r>
      <w:r>
        <w:rPr>
          <w:rFonts w:ascii="Tahoma" w:hAnsi="Tahoma"/>
          <w:color w:val="0E1115"/>
          <w:spacing w:val="-2"/>
        </w:rPr>
        <w:t>»</w:t>
      </w:r>
    </w:p>
    <w:p>
      <w:pPr>
        <w:pStyle w:val="BodyText"/>
        <w:rPr>
          <w:rFonts w:ascii="Tahoma"/>
        </w:rPr>
      </w:pPr>
    </w:p>
    <w:p>
      <w:pPr>
        <w:pStyle w:val="BodyText"/>
        <w:rPr>
          <w:rFonts w:ascii="Tahoma"/>
        </w:rPr>
      </w:pPr>
    </w:p>
    <w:p>
      <w:pPr>
        <w:pStyle w:val="BodyText"/>
        <w:spacing w:before="205"/>
        <w:rPr>
          <w:rFonts w:ascii="Tahoma"/>
        </w:rPr>
      </w:pPr>
    </w:p>
    <w:p>
      <w:pPr>
        <w:pStyle w:val="ListParagraph"/>
        <w:numPr>
          <w:ilvl w:val="0"/>
          <w:numId w:val="171"/>
        </w:numPr>
        <w:tabs>
          <w:tab w:pos="839" w:val="left" w:leader="none"/>
        </w:tabs>
        <w:spacing w:line="240" w:lineRule="auto" w:before="0" w:after="0"/>
        <w:ind w:left="839" w:right="0" w:hanging="534"/>
        <w:jc w:val="left"/>
        <w:rPr>
          <w:rFonts w:ascii="Tahoma" w:hAnsi="Tahoma"/>
          <w:b/>
          <w:color w:val="0E1115"/>
          <w:sz w:val="30"/>
        </w:rPr>
      </w:pPr>
      <w:r>
        <w:rPr>
          <w:rFonts w:ascii="Tahoma" w:hAnsi="Tahoma"/>
          <w:b/>
          <w:color w:val="0E1115"/>
          <w:spacing w:val="-8"/>
          <w:sz w:val="30"/>
        </w:rPr>
        <w:t>«</w:t>
      </w:r>
      <w:r>
        <w:rPr>
          <w:b/>
          <w:color w:val="0E1115"/>
          <w:spacing w:val="-8"/>
          <w:sz w:val="29"/>
        </w:rPr>
        <w:t>Та</w:t>
      </w:r>
      <w:r>
        <w:rPr>
          <w:b/>
          <w:color w:val="0E1115"/>
          <w:spacing w:val="-8"/>
          <w:sz w:val="30"/>
        </w:rPr>
        <w:t>ктильны</w:t>
      </w:r>
      <w:r>
        <w:rPr>
          <w:b/>
          <w:color w:val="0E1115"/>
          <w:spacing w:val="-8"/>
          <w:sz w:val="29"/>
        </w:rPr>
        <w:t>й</w:t>
      </w:r>
      <w:r>
        <w:rPr>
          <w:b/>
          <w:color w:val="0E1115"/>
          <w:spacing w:val="1"/>
          <w:sz w:val="29"/>
        </w:rPr>
        <w:t> </w:t>
      </w:r>
      <w:r>
        <w:rPr>
          <w:b/>
          <w:color w:val="0E1115"/>
          <w:spacing w:val="-8"/>
          <w:sz w:val="30"/>
        </w:rPr>
        <w:t>м</w:t>
      </w:r>
      <w:r>
        <w:rPr>
          <w:b/>
          <w:color w:val="0E1115"/>
          <w:spacing w:val="-8"/>
          <w:sz w:val="29"/>
        </w:rPr>
        <w:t>у</w:t>
      </w:r>
      <w:r>
        <w:rPr>
          <w:b/>
          <w:color w:val="0E1115"/>
          <w:spacing w:val="-8"/>
          <w:sz w:val="30"/>
        </w:rPr>
        <w:t>з</w:t>
      </w:r>
      <w:r>
        <w:rPr>
          <w:b/>
          <w:color w:val="0E1115"/>
          <w:spacing w:val="-8"/>
          <w:sz w:val="29"/>
        </w:rPr>
        <w:t>ей</w:t>
      </w:r>
      <w:r>
        <w:rPr>
          <w:b/>
          <w:color w:val="0E1115"/>
          <w:spacing w:val="1"/>
          <w:sz w:val="29"/>
        </w:rPr>
        <w:t> </w:t>
      </w:r>
      <w:r>
        <w:rPr>
          <w:b/>
          <w:color w:val="0E1115"/>
          <w:spacing w:val="-8"/>
          <w:sz w:val="30"/>
        </w:rPr>
        <w:t>эмп</w:t>
      </w:r>
      <w:r>
        <w:rPr>
          <w:b/>
          <w:color w:val="0E1115"/>
          <w:spacing w:val="-8"/>
          <w:sz w:val="29"/>
        </w:rPr>
        <w:t>а</w:t>
      </w:r>
      <w:r>
        <w:rPr>
          <w:b/>
          <w:color w:val="0E1115"/>
          <w:spacing w:val="-8"/>
          <w:sz w:val="30"/>
        </w:rPr>
        <w:t>тии</w:t>
      </w:r>
      <w:r>
        <w:rPr>
          <w:rFonts w:ascii="Tahoma" w:hAnsi="Tahoma"/>
          <w:b/>
          <w:color w:val="0E1115"/>
          <w:spacing w:val="-8"/>
          <w:sz w:val="30"/>
        </w:rPr>
        <w:t>»</w:t>
      </w:r>
    </w:p>
    <w:p>
      <w:pPr>
        <w:pStyle w:val="BodyText"/>
        <w:spacing w:before="356"/>
        <w:ind w:left="305"/>
        <w:rPr>
          <w:rFonts w:ascii="Tahoma" w:hAnsi="Tahoma"/>
        </w:rPr>
      </w:pPr>
      <w:r>
        <w:rPr>
          <w:color w:val="0E1115"/>
        </w:rPr>
        <w:t>Инсталляции</w:t>
      </w:r>
      <w:r>
        <w:rPr>
          <w:rFonts w:ascii="Tahoma" w:hAnsi="Tahoma"/>
          <w:color w:val="0E1115"/>
        </w:rPr>
        <w:t>,</w:t>
      </w:r>
      <w:r>
        <w:rPr>
          <w:rFonts w:ascii="Tahoma" w:hAnsi="Tahoma"/>
          <w:color w:val="0E1115"/>
          <w:spacing w:val="21"/>
        </w:rPr>
        <w:t> </w:t>
      </w:r>
      <w:r>
        <w:rPr>
          <w:color w:val="0E1115"/>
        </w:rPr>
        <w:t>которые</w:t>
      </w:r>
      <w:r>
        <w:rPr>
          <w:color w:val="0E1115"/>
          <w:spacing w:val="30"/>
        </w:rPr>
        <w:t> </w:t>
      </w:r>
      <w:r>
        <w:rPr>
          <w:color w:val="0E1115"/>
        </w:rPr>
        <w:t>можно</w:t>
      </w:r>
      <w:r>
        <w:rPr>
          <w:color w:val="0E1115"/>
          <w:spacing w:val="30"/>
        </w:rPr>
        <w:t> </w:t>
      </w:r>
      <w:r>
        <w:rPr>
          <w:color w:val="0E1115"/>
          <w:spacing w:val="-2"/>
        </w:rPr>
        <w:t>трогать</w:t>
      </w:r>
      <w:r>
        <w:rPr>
          <w:rFonts w:ascii="Tahoma" w:hAnsi="Tahoma"/>
          <w:color w:val="0E1115"/>
          <w:spacing w:val="-2"/>
        </w:rPr>
        <w:t>:</w:t>
      </w:r>
    </w:p>
    <w:p>
      <w:pPr>
        <w:pStyle w:val="BodyText"/>
        <w:spacing w:before="79"/>
        <w:rPr>
          <w:rFonts w:ascii="Tahoma"/>
        </w:rPr>
      </w:pPr>
    </w:p>
    <w:p>
      <w:pPr>
        <w:spacing w:before="0"/>
        <w:ind w:left="320" w:right="0" w:firstLine="0"/>
        <w:jc w:val="left"/>
        <w:rPr>
          <w:rFonts w:ascii="Tahoma" w:hAnsi="Tahoma"/>
          <w:sz w:val="24"/>
        </w:rPr>
      </w:pPr>
      <w:r>
        <w:rPr>
          <w:position w:val="3"/>
        </w:rPr>
        <w:drawing>
          <wp:inline distT="0" distB="0" distL="0" distR="0">
            <wp:extent cx="47625" cy="47625"/>
            <wp:effectExtent l="0" t="0" r="0" b="0"/>
            <wp:docPr id="350" name="Image 350"/>
            <wp:cNvGraphicFramePr>
              <a:graphicFrameLocks/>
            </wp:cNvGraphicFramePr>
            <a:graphic>
              <a:graphicData uri="http://schemas.openxmlformats.org/drawingml/2006/picture">
                <pic:pic>
                  <pic:nvPicPr>
                    <pic:cNvPr id="350" name="Image 350"/>
                    <pic:cNvPicPr/>
                  </pic:nvPicPr>
                  <pic:blipFill>
                    <a:blip r:embed="rId26"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w w:val="150"/>
          <w:sz w:val="20"/>
        </w:rPr>
        <w:t> </w:t>
      </w:r>
      <w:r>
        <w:rPr>
          <w:b/>
          <w:color w:val="0E1115"/>
          <w:sz w:val="23"/>
        </w:rPr>
        <w:t>С</w:t>
      </w:r>
      <w:r>
        <w:rPr>
          <w:b/>
          <w:color w:val="0E1115"/>
          <w:sz w:val="24"/>
        </w:rPr>
        <w:t>т</w:t>
      </w:r>
      <w:r>
        <w:rPr>
          <w:b/>
          <w:color w:val="0E1115"/>
          <w:sz w:val="23"/>
        </w:rPr>
        <w:t>е</w:t>
      </w:r>
      <w:r>
        <w:rPr>
          <w:b/>
          <w:color w:val="0E1115"/>
          <w:sz w:val="24"/>
        </w:rPr>
        <w:t>н</w:t>
      </w:r>
      <w:r>
        <w:rPr>
          <w:b/>
          <w:color w:val="0E1115"/>
          <w:sz w:val="23"/>
        </w:rPr>
        <w:t>а хо</w:t>
      </w:r>
      <w:r>
        <w:rPr>
          <w:b/>
          <w:color w:val="0E1115"/>
          <w:sz w:val="24"/>
        </w:rPr>
        <w:t>л</w:t>
      </w:r>
      <w:r>
        <w:rPr>
          <w:b/>
          <w:color w:val="0E1115"/>
          <w:sz w:val="23"/>
        </w:rPr>
        <w:t>о</w:t>
      </w:r>
      <w:r>
        <w:rPr>
          <w:b/>
          <w:color w:val="0E1115"/>
          <w:sz w:val="24"/>
        </w:rPr>
        <w:t>д</w:t>
      </w:r>
      <w:r>
        <w:rPr>
          <w:b/>
          <w:color w:val="0E1115"/>
          <w:sz w:val="23"/>
        </w:rPr>
        <w:t>а </w:t>
      </w:r>
      <w:r>
        <w:rPr>
          <w:rFonts w:ascii="Tahoma" w:hAnsi="Tahoma"/>
          <w:color w:val="0E1115"/>
          <w:sz w:val="24"/>
        </w:rPr>
        <w:t>(</w:t>
      </w:r>
      <w:r>
        <w:rPr>
          <w:color w:val="0E1115"/>
          <w:sz w:val="24"/>
        </w:rPr>
        <w:t>металл</w:t>
      </w:r>
      <w:r>
        <w:rPr>
          <w:rFonts w:ascii="Tahoma" w:hAnsi="Tahoma"/>
          <w:color w:val="0E1115"/>
          <w:sz w:val="24"/>
        </w:rPr>
        <w:t>) — «</w:t>
      </w:r>
      <w:r>
        <w:rPr>
          <w:color w:val="0E1115"/>
          <w:sz w:val="24"/>
        </w:rPr>
        <w:t>Одиночество в мегаполисе</w:t>
      </w:r>
      <w:r>
        <w:rPr>
          <w:rFonts w:ascii="Tahoma" w:hAnsi="Tahoma"/>
          <w:color w:val="0E1115"/>
          <w:sz w:val="24"/>
        </w:rPr>
        <w:t>»</w:t>
      </w:r>
    </w:p>
    <w:p>
      <w:pPr>
        <w:spacing w:before="219"/>
        <w:ind w:left="320" w:right="0" w:firstLine="0"/>
        <w:jc w:val="left"/>
        <w:rPr>
          <w:rFonts w:ascii="Tahoma" w:hAnsi="Tahoma"/>
          <w:sz w:val="24"/>
        </w:rPr>
      </w:pPr>
      <w:r>
        <w:rPr>
          <w:position w:val="3"/>
        </w:rPr>
        <w:drawing>
          <wp:inline distT="0" distB="0" distL="0" distR="0">
            <wp:extent cx="47625" cy="47625"/>
            <wp:effectExtent l="0" t="0" r="0" b="0"/>
            <wp:docPr id="351" name="Image 351"/>
            <wp:cNvGraphicFramePr>
              <a:graphicFrameLocks/>
            </wp:cNvGraphicFramePr>
            <a:graphic>
              <a:graphicData uri="http://schemas.openxmlformats.org/drawingml/2006/picture">
                <pic:pic>
                  <pic:nvPicPr>
                    <pic:cNvPr id="351" name="Image 351"/>
                    <pic:cNvPicPr/>
                  </pic:nvPicPr>
                  <pic:blipFill>
                    <a:blip r:embed="rId26"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40"/>
          <w:sz w:val="20"/>
        </w:rPr>
        <w:t>  </w:t>
      </w:r>
      <w:r>
        <w:rPr>
          <w:b/>
          <w:color w:val="0E1115"/>
          <w:sz w:val="23"/>
        </w:rPr>
        <w:t>Ко</w:t>
      </w:r>
      <w:r>
        <w:rPr>
          <w:b/>
          <w:color w:val="0E1115"/>
          <w:sz w:val="24"/>
        </w:rPr>
        <w:t>в</w:t>
      </w:r>
      <w:r>
        <w:rPr>
          <w:b/>
          <w:color w:val="0E1115"/>
          <w:sz w:val="23"/>
        </w:rPr>
        <w:t>ер </w:t>
      </w:r>
      <w:r>
        <w:rPr>
          <w:b/>
          <w:color w:val="0E1115"/>
          <w:sz w:val="24"/>
        </w:rPr>
        <w:t>из шиш</w:t>
      </w:r>
      <w:r>
        <w:rPr>
          <w:b/>
          <w:color w:val="0E1115"/>
          <w:sz w:val="23"/>
        </w:rPr>
        <w:t>е</w:t>
      </w:r>
      <w:r>
        <w:rPr>
          <w:b/>
          <w:color w:val="0E1115"/>
          <w:sz w:val="24"/>
        </w:rPr>
        <w:t>к </w:t>
      </w:r>
      <w:r>
        <w:rPr>
          <w:rFonts w:ascii="Tahoma" w:hAnsi="Tahoma"/>
          <w:color w:val="0E1115"/>
          <w:sz w:val="24"/>
        </w:rPr>
        <w:t>— «</w:t>
      </w:r>
      <w:r>
        <w:rPr>
          <w:color w:val="0E1115"/>
          <w:sz w:val="24"/>
        </w:rPr>
        <w:t>Долговой стресс</w:t>
      </w:r>
      <w:r>
        <w:rPr>
          <w:rFonts w:ascii="Tahoma" w:hAnsi="Tahoma"/>
          <w:color w:val="0E1115"/>
          <w:sz w:val="24"/>
        </w:rPr>
        <w:t>»</w:t>
      </w:r>
    </w:p>
    <w:p>
      <w:pPr>
        <w:spacing w:before="220"/>
        <w:ind w:left="320" w:right="0" w:firstLine="0"/>
        <w:jc w:val="left"/>
        <w:rPr>
          <w:rFonts w:ascii="Tahoma" w:hAnsi="Tahoma"/>
          <w:sz w:val="24"/>
        </w:rPr>
      </w:pPr>
      <w:r>
        <w:rPr>
          <w:position w:val="3"/>
        </w:rPr>
        <w:drawing>
          <wp:inline distT="0" distB="0" distL="0" distR="0">
            <wp:extent cx="47625" cy="47625"/>
            <wp:effectExtent l="0" t="0" r="0" b="0"/>
            <wp:docPr id="352" name="Image 352"/>
            <wp:cNvGraphicFramePr>
              <a:graphicFrameLocks/>
            </wp:cNvGraphicFramePr>
            <a:graphic>
              <a:graphicData uri="http://schemas.openxmlformats.org/drawingml/2006/picture">
                <pic:pic>
                  <pic:nvPicPr>
                    <pic:cNvPr id="352" name="Image 352"/>
                    <pic:cNvPicPr/>
                  </pic:nvPicPr>
                  <pic:blipFill>
                    <a:blip r:embed="rId26"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w w:val="150"/>
          <w:sz w:val="20"/>
        </w:rPr>
        <w:t> </w:t>
      </w:r>
      <w:r>
        <w:rPr>
          <w:b/>
          <w:color w:val="0E1115"/>
          <w:spacing w:val="-2"/>
          <w:sz w:val="23"/>
        </w:rPr>
        <w:t>Те</w:t>
      </w:r>
      <w:r>
        <w:rPr>
          <w:b/>
          <w:color w:val="0E1115"/>
          <w:spacing w:val="-2"/>
          <w:sz w:val="24"/>
        </w:rPr>
        <w:t>плы</w:t>
      </w:r>
      <w:r>
        <w:rPr>
          <w:b/>
          <w:color w:val="0E1115"/>
          <w:spacing w:val="-2"/>
          <w:sz w:val="23"/>
        </w:rPr>
        <w:t>й </w:t>
      </w:r>
      <w:r>
        <w:rPr>
          <w:b/>
          <w:color w:val="0E1115"/>
          <w:spacing w:val="-2"/>
          <w:sz w:val="24"/>
        </w:rPr>
        <w:t>ш</w:t>
      </w:r>
      <w:r>
        <w:rPr>
          <w:b/>
          <w:color w:val="0E1115"/>
          <w:spacing w:val="-2"/>
          <w:sz w:val="23"/>
        </w:rPr>
        <w:t>ерс</w:t>
      </w:r>
      <w:r>
        <w:rPr>
          <w:b/>
          <w:color w:val="0E1115"/>
          <w:spacing w:val="-2"/>
          <w:sz w:val="24"/>
        </w:rPr>
        <w:t>тян</w:t>
      </w:r>
      <w:r>
        <w:rPr>
          <w:b/>
          <w:color w:val="0E1115"/>
          <w:spacing w:val="-2"/>
          <w:sz w:val="23"/>
        </w:rPr>
        <w:t>ой </w:t>
      </w:r>
      <w:r>
        <w:rPr>
          <w:b/>
          <w:color w:val="0E1115"/>
          <w:spacing w:val="-2"/>
          <w:sz w:val="24"/>
        </w:rPr>
        <w:t>т</w:t>
      </w:r>
      <w:r>
        <w:rPr>
          <w:b/>
          <w:color w:val="0E1115"/>
          <w:spacing w:val="-2"/>
          <w:sz w:val="23"/>
        </w:rPr>
        <w:t>о</w:t>
      </w:r>
      <w:r>
        <w:rPr>
          <w:b/>
          <w:color w:val="0E1115"/>
          <w:spacing w:val="-2"/>
          <w:sz w:val="24"/>
        </w:rPr>
        <w:t>нн</w:t>
      </w:r>
      <w:r>
        <w:rPr>
          <w:b/>
          <w:color w:val="0E1115"/>
          <w:spacing w:val="-2"/>
          <w:sz w:val="23"/>
        </w:rPr>
        <w:t>е</w:t>
      </w:r>
      <w:r>
        <w:rPr>
          <w:b/>
          <w:color w:val="0E1115"/>
          <w:spacing w:val="-2"/>
          <w:sz w:val="24"/>
        </w:rPr>
        <w:t>ль </w:t>
      </w:r>
      <w:r>
        <w:rPr>
          <w:rFonts w:ascii="Tahoma" w:hAnsi="Tahoma"/>
          <w:color w:val="0E1115"/>
          <w:spacing w:val="-2"/>
          <w:sz w:val="24"/>
        </w:rPr>
        <w:t>— «</w:t>
      </w:r>
      <w:r>
        <w:rPr>
          <w:color w:val="0E1115"/>
          <w:spacing w:val="-2"/>
          <w:sz w:val="24"/>
        </w:rPr>
        <w:t>Путь в сообщество</w:t>
      </w:r>
      <w:r>
        <w:rPr>
          <w:rFonts w:ascii="Tahoma" w:hAnsi="Tahoma"/>
          <w:color w:val="0E1115"/>
          <w:spacing w:val="-2"/>
          <w:sz w:val="24"/>
        </w:rPr>
        <w:t>»</w:t>
      </w:r>
    </w:p>
    <w:p>
      <w:pPr>
        <w:pStyle w:val="BodyText"/>
        <w:spacing w:before="129"/>
        <w:ind w:left="575"/>
        <w:rPr>
          <w:rFonts w:ascii="Tahoma" w:hAnsi="Tahoma"/>
        </w:rPr>
      </w:pPr>
      <w:r>
        <w:rPr>
          <w:b/>
          <w:color w:val="0E1115"/>
          <w:sz w:val="23"/>
        </w:rPr>
        <w:t>На</w:t>
      </w:r>
      <w:r>
        <w:rPr>
          <w:b/>
          <w:color w:val="0E1115"/>
        </w:rPr>
        <w:t>дпи</w:t>
      </w:r>
      <w:r>
        <w:rPr>
          <w:b/>
          <w:color w:val="0E1115"/>
          <w:sz w:val="23"/>
        </w:rPr>
        <w:t>с</w:t>
      </w:r>
      <w:r>
        <w:rPr>
          <w:b/>
          <w:color w:val="0E1115"/>
        </w:rPr>
        <w:t>ь</w:t>
      </w:r>
      <w:r>
        <w:rPr>
          <w:rFonts w:ascii="Tahoma" w:hAnsi="Tahoma"/>
          <w:b/>
          <w:color w:val="0E1115"/>
        </w:rPr>
        <w:t>:</w:t>
      </w:r>
      <w:r>
        <w:rPr>
          <w:rFonts w:ascii="Tahoma" w:hAnsi="Tahoma"/>
          <w:b/>
          <w:color w:val="0E1115"/>
          <w:spacing w:val="-9"/>
        </w:rPr>
        <w:t> </w:t>
      </w:r>
      <w:r>
        <w:rPr>
          <w:rFonts w:ascii="Tahoma" w:hAnsi="Tahoma"/>
          <w:color w:val="0E1115"/>
        </w:rPr>
        <w:t>«</w:t>
      </w:r>
      <w:r>
        <w:rPr>
          <w:color w:val="0E1115"/>
        </w:rPr>
        <w:t>Ваше</w:t>
      </w:r>
      <w:r>
        <w:rPr>
          <w:color w:val="0E1115"/>
          <w:spacing w:val="-4"/>
        </w:rPr>
        <w:t> </w:t>
      </w:r>
      <w:r>
        <w:rPr>
          <w:color w:val="0E1115"/>
        </w:rPr>
        <w:t>тело</w:t>
      </w:r>
      <w:r>
        <w:rPr>
          <w:color w:val="0E1115"/>
          <w:spacing w:val="-5"/>
        </w:rPr>
        <w:t> </w:t>
      </w:r>
      <w:r>
        <w:rPr>
          <w:color w:val="0E1115"/>
        </w:rPr>
        <w:t>чувствует</w:t>
      </w:r>
      <w:r>
        <w:rPr>
          <w:color w:val="0E1115"/>
          <w:spacing w:val="-5"/>
        </w:rPr>
        <w:t> </w:t>
      </w:r>
      <w:r>
        <w:rPr>
          <w:color w:val="0E1115"/>
        </w:rPr>
        <w:t>разницу</w:t>
      </w:r>
      <w:r>
        <w:rPr>
          <w:rFonts w:ascii="Tahoma" w:hAnsi="Tahoma"/>
          <w:color w:val="0E1115"/>
        </w:rPr>
        <w:t>.</w:t>
      </w:r>
      <w:r>
        <w:rPr>
          <w:rFonts w:ascii="Tahoma" w:hAnsi="Tahoma"/>
          <w:color w:val="0E1115"/>
          <w:spacing w:val="-13"/>
        </w:rPr>
        <w:t> </w:t>
      </w:r>
      <w:r>
        <w:rPr>
          <w:color w:val="0E1115"/>
        </w:rPr>
        <w:t>Прислушайтесь</w:t>
      </w:r>
      <w:r>
        <w:rPr>
          <w:color w:val="0E1115"/>
          <w:spacing w:val="-5"/>
        </w:rPr>
        <w:t> </w:t>
      </w:r>
      <w:r>
        <w:rPr>
          <w:color w:val="0E1115"/>
        </w:rPr>
        <w:t>к</w:t>
      </w:r>
      <w:r>
        <w:rPr>
          <w:color w:val="0E1115"/>
          <w:spacing w:val="-5"/>
        </w:rPr>
        <w:t> </w:t>
      </w:r>
      <w:r>
        <w:rPr>
          <w:color w:val="0E1115"/>
          <w:spacing w:val="-2"/>
        </w:rPr>
        <w:t>нему</w:t>
      </w:r>
      <w:r>
        <w:rPr>
          <w:rFonts w:ascii="Tahoma" w:hAnsi="Tahoma"/>
          <w:color w:val="0E1115"/>
          <w:spacing w:val="-2"/>
        </w:rPr>
        <w:t>.»</w:t>
      </w:r>
    </w:p>
    <w:p>
      <w:pPr>
        <w:pStyle w:val="BodyText"/>
        <w:rPr>
          <w:rFonts w:ascii="Tahoma"/>
        </w:rPr>
      </w:pPr>
    </w:p>
    <w:p>
      <w:pPr>
        <w:pStyle w:val="BodyText"/>
        <w:rPr>
          <w:rFonts w:ascii="Tahoma"/>
        </w:rPr>
      </w:pPr>
    </w:p>
    <w:p>
      <w:pPr>
        <w:pStyle w:val="BodyText"/>
        <w:spacing w:before="204"/>
        <w:rPr>
          <w:rFonts w:ascii="Tahoma"/>
        </w:rPr>
      </w:pPr>
    </w:p>
    <w:p>
      <w:pPr>
        <w:pStyle w:val="ListParagraph"/>
        <w:numPr>
          <w:ilvl w:val="0"/>
          <w:numId w:val="171"/>
        </w:numPr>
        <w:tabs>
          <w:tab w:pos="844" w:val="left" w:leader="none"/>
        </w:tabs>
        <w:spacing w:line="240" w:lineRule="auto" w:before="0" w:after="0"/>
        <w:ind w:left="844" w:right="0" w:hanging="539"/>
        <w:jc w:val="left"/>
        <w:rPr>
          <w:rFonts w:ascii="Tahoma" w:hAnsi="Tahoma"/>
          <w:b/>
          <w:color w:val="0E1115"/>
          <w:sz w:val="30"/>
        </w:rPr>
      </w:pPr>
      <w:r>
        <w:rPr>
          <w:b/>
          <w:color w:val="0E1115"/>
          <w:spacing w:val="-2"/>
          <w:sz w:val="30"/>
        </w:rPr>
        <w:t>Д</w:t>
      </w:r>
      <w:r>
        <w:rPr>
          <w:b/>
          <w:color w:val="0E1115"/>
          <w:spacing w:val="-2"/>
          <w:sz w:val="29"/>
        </w:rPr>
        <w:t>е</w:t>
      </w:r>
      <w:r>
        <w:rPr>
          <w:b/>
          <w:color w:val="0E1115"/>
          <w:spacing w:val="-2"/>
          <w:sz w:val="30"/>
        </w:rPr>
        <w:t>т</w:t>
      </w:r>
      <w:r>
        <w:rPr>
          <w:b/>
          <w:color w:val="0E1115"/>
          <w:spacing w:val="-2"/>
          <w:sz w:val="29"/>
        </w:rPr>
        <w:t>с</w:t>
      </w:r>
      <w:r>
        <w:rPr>
          <w:b/>
          <w:color w:val="0E1115"/>
          <w:spacing w:val="-2"/>
          <w:sz w:val="30"/>
        </w:rPr>
        <w:t>ки</w:t>
      </w:r>
      <w:r>
        <w:rPr>
          <w:b/>
          <w:color w:val="0E1115"/>
          <w:spacing w:val="-2"/>
          <w:sz w:val="29"/>
        </w:rPr>
        <w:t>й</w:t>
      </w:r>
      <w:r>
        <w:rPr>
          <w:b/>
          <w:color w:val="0E1115"/>
          <w:spacing w:val="-19"/>
          <w:sz w:val="29"/>
        </w:rPr>
        <w:t> </w:t>
      </w:r>
      <w:r>
        <w:rPr>
          <w:b/>
          <w:color w:val="0E1115"/>
          <w:spacing w:val="-2"/>
          <w:sz w:val="30"/>
        </w:rPr>
        <w:t>п</w:t>
      </w:r>
      <w:r>
        <w:rPr>
          <w:b/>
          <w:color w:val="0E1115"/>
          <w:spacing w:val="-2"/>
          <w:sz w:val="29"/>
        </w:rPr>
        <w:t>рое</w:t>
      </w:r>
      <w:r>
        <w:rPr>
          <w:b/>
          <w:color w:val="0E1115"/>
          <w:spacing w:val="-2"/>
          <w:sz w:val="30"/>
        </w:rPr>
        <w:t>кт</w:t>
      </w:r>
      <w:r>
        <w:rPr>
          <w:b/>
          <w:color w:val="0E1115"/>
          <w:spacing w:val="-18"/>
          <w:sz w:val="30"/>
        </w:rPr>
        <w:t> </w:t>
      </w:r>
      <w:r>
        <w:rPr>
          <w:rFonts w:ascii="Tahoma" w:hAnsi="Tahoma"/>
          <w:b/>
          <w:color w:val="0E1115"/>
          <w:spacing w:val="-2"/>
          <w:sz w:val="30"/>
        </w:rPr>
        <w:t>«</w:t>
      </w:r>
      <w:r>
        <w:rPr>
          <w:b/>
          <w:color w:val="0E1115"/>
          <w:spacing w:val="-2"/>
          <w:sz w:val="30"/>
        </w:rPr>
        <w:t>Иг</w:t>
      </w:r>
      <w:r>
        <w:rPr>
          <w:b/>
          <w:color w:val="0E1115"/>
          <w:spacing w:val="-2"/>
          <w:sz w:val="29"/>
        </w:rPr>
        <w:t>ра</w:t>
      </w:r>
      <w:r>
        <w:rPr>
          <w:b/>
          <w:color w:val="0E1115"/>
          <w:spacing w:val="-18"/>
          <w:sz w:val="29"/>
        </w:rPr>
        <w:t> </w:t>
      </w:r>
      <w:r>
        <w:rPr>
          <w:b/>
          <w:color w:val="0E1115"/>
          <w:spacing w:val="-2"/>
          <w:sz w:val="30"/>
        </w:rPr>
        <w:t>в</w:t>
      </w:r>
      <w:r>
        <w:rPr>
          <w:b/>
          <w:color w:val="0E1115"/>
          <w:spacing w:val="-19"/>
          <w:sz w:val="30"/>
        </w:rPr>
        <w:t> </w:t>
      </w:r>
      <w:r>
        <w:rPr>
          <w:b/>
          <w:color w:val="0E1115"/>
          <w:spacing w:val="-2"/>
          <w:sz w:val="30"/>
        </w:rPr>
        <w:t>жизнь</w:t>
      </w:r>
      <w:r>
        <w:rPr>
          <w:rFonts w:ascii="Tahoma" w:hAnsi="Tahoma"/>
          <w:b/>
          <w:color w:val="0E1115"/>
          <w:spacing w:val="-2"/>
          <w:sz w:val="30"/>
        </w:rPr>
        <w:t>»</w:t>
      </w:r>
    </w:p>
    <w:p>
      <w:pPr>
        <w:pStyle w:val="BodyText"/>
        <w:spacing w:before="357"/>
        <w:ind w:left="305"/>
        <w:rPr>
          <w:rFonts w:ascii="Tahoma" w:hAnsi="Tahoma"/>
        </w:rPr>
      </w:pPr>
      <w:r>
        <w:rPr>
          <w:color w:val="0E1115"/>
        </w:rPr>
        <w:t>Настольная</w:t>
      </w:r>
      <w:r>
        <w:rPr>
          <w:color w:val="0E1115"/>
          <w:spacing w:val="15"/>
        </w:rPr>
        <w:t> </w:t>
      </w:r>
      <w:r>
        <w:rPr>
          <w:color w:val="0E1115"/>
        </w:rPr>
        <w:t>игра</w:t>
      </w:r>
      <w:r>
        <w:rPr>
          <w:rFonts w:ascii="Tahoma" w:hAnsi="Tahoma"/>
          <w:color w:val="0E1115"/>
        </w:rPr>
        <w:t>,</w:t>
      </w:r>
      <w:r>
        <w:rPr>
          <w:rFonts w:ascii="Tahoma" w:hAnsi="Tahoma"/>
          <w:color w:val="0E1115"/>
          <w:spacing w:val="7"/>
        </w:rPr>
        <w:t> </w:t>
      </w:r>
      <w:r>
        <w:rPr>
          <w:color w:val="0E1115"/>
        </w:rPr>
        <w:t>где</w:t>
      </w:r>
      <w:r>
        <w:rPr>
          <w:color w:val="0E1115"/>
          <w:spacing w:val="15"/>
        </w:rPr>
        <w:t> </w:t>
      </w:r>
      <w:r>
        <w:rPr>
          <w:color w:val="0E1115"/>
        </w:rPr>
        <w:t>выигрывает</w:t>
      </w:r>
      <w:r>
        <w:rPr>
          <w:color w:val="0E1115"/>
          <w:spacing w:val="16"/>
        </w:rPr>
        <w:t> </w:t>
      </w:r>
      <w:r>
        <w:rPr>
          <w:color w:val="0E1115"/>
        </w:rPr>
        <w:t>тот</w:t>
      </w:r>
      <w:r>
        <w:rPr>
          <w:rFonts w:ascii="Tahoma" w:hAnsi="Tahoma"/>
          <w:color w:val="0E1115"/>
        </w:rPr>
        <w:t>,</w:t>
      </w:r>
      <w:r>
        <w:rPr>
          <w:rFonts w:ascii="Tahoma" w:hAnsi="Tahoma"/>
          <w:color w:val="0E1115"/>
          <w:spacing w:val="7"/>
        </w:rPr>
        <w:t> </w:t>
      </w:r>
      <w:r>
        <w:rPr>
          <w:color w:val="0E1115"/>
          <w:spacing w:val="-4"/>
        </w:rPr>
        <w:t>кто</w:t>
      </w:r>
      <w:r>
        <w:rPr>
          <w:rFonts w:ascii="Tahoma" w:hAnsi="Tahoma"/>
          <w:color w:val="0E1115"/>
          <w:spacing w:val="-4"/>
        </w:rPr>
        <w:t>:</w:t>
      </w:r>
    </w:p>
    <w:p>
      <w:pPr>
        <w:pStyle w:val="BodyText"/>
        <w:spacing w:before="94"/>
        <w:rPr>
          <w:rFonts w:ascii="Tahoma"/>
        </w:rPr>
      </w:pPr>
    </w:p>
    <w:p>
      <w:pPr>
        <w:pStyle w:val="BodyText"/>
        <w:ind w:left="320"/>
      </w:pPr>
      <w:r>
        <w:rPr>
          <w:position w:val="3"/>
        </w:rPr>
        <w:drawing>
          <wp:inline distT="0" distB="0" distL="0" distR="0">
            <wp:extent cx="47625" cy="47625"/>
            <wp:effectExtent l="0" t="0" r="0" b="0"/>
            <wp:docPr id="353" name="Image 353"/>
            <wp:cNvGraphicFramePr>
              <a:graphicFrameLocks/>
            </wp:cNvGraphicFramePr>
            <a:graphic>
              <a:graphicData uri="http://schemas.openxmlformats.org/drawingml/2006/picture">
                <pic:pic>
                  <pic:nvPicPr>
                    <pic:cNvPr id="353" name="Image 353"/>
                    <pic:cNvPicPr/>
                  </pic:nvPicPr>
                  <pic:blipFill>
                    <a:blip r:embed="rId26"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40"/>
          <w:sz w:val="20"/>
        </w:rPr>
        <w:t>  </w:t>
      </w:r>
      <w:r>
        <w:rPr>
          <w:color w:val="0E1115"/>
        </w:rPr>
        <w:t>Помогает другим игрокам</w:t>
      </w:r>
    </w:p>
    <w:p>
      <w:pPr>
        <w:pStyle w:val="BodyText"/>
        <w:spacing w:before="234"/>
        <w:ind w:left="320"/>
      </w:pPr>
      <w:r>
        <w:rPr>
          <w:position w:val="3"/>
        </w:rPr>
        <w:drawing>
          <wp:inline distT="0" distB="0" distL="0" distR="0">
            <wp:extent cx="47625" cy="47625"/>
            <wp:effectExtent l="0" t="0" r="0" b="0"/>
            <wp:docPr id="354" name="Image 354"/>
            <wp:cNvGraphicFramePr>
              <a:graphicFrameLocks/>
            </wp:cNvGraphicFramePr>
            <a:graphic>
              <a:graphicData uri="http://schemas.openxmlformats.org/drawingml/2006/picture">
                <pic:pic>
                  <pic:nvPicPr>
                    <pic:cNvPr id="354" name="Image 354"/>
                    <pic:cNvPicPr/>
                  </pic:nvPicPr>
                  <pic:blipFill>
                    <a:blip r:embed="rId26"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w w:val="150"/>
          <w:sz w:val="20"/>
        </w:rPr>
        <w:t> </w:t>
      </w:r>
      <w:r>
        <w:rPr>
          <w:color w:val="0E1115"/>
        </w:rPr>
        <w:t>Создает общие ресурсы</w:t>
      </w:r>
    </w:p>
    <w:p>
      <w:pPr>
        <w:pStyle w:val="BodyText"/>
        <w:spacing w:after="0"/>
        <w:sectPr>
          <w:pgSz w:w="11900" w:h="16840"/>
          <w:pgMar w:top="0" w:bottom="280" w:left="850" w:right="1133"/>
        </w:sectPr>
      </w:pPr>
    </w:p>
    <w:p>
      <w:pPr>
        <w:pStyle w:val="BodyText"/>
        <w:spacing w:before="40"/>
        <w:ind w:left="320"/>
      </w:pPr>
      <w:r>
        <w:rPr>
          <w:position w:val="3"/>
        </w:rPr>
        <w:drawing>
          <wp:inline distT="0" distB="0" distL="0" distR="0">
            <wp:extent cx="47625" cy="47625"/>
            <wp:effectExtent l="0" t="0" r="0" b="0"/>
            <wp:docPr id="355" name="Image 355"/>
            <wp:cNvGraphicFramePr>
              <a:graphicFrameLocks/>
            </wp:cNvGraphicFramePr>
            <a:graphic>
              <a:graphicData uri="http://schemas.openxmlformats.org/drawingml/2006/picture">
                <pic:pic>
                  <pic:nvPicPr>
                    <pic:cNvPr id="355" name="Image 355"/>
                    <pic:cNvPicPr/>
                  </pic:nvPicPr>
                  <pic:blipFill>
                    <a:blip r:embed="rId29"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sz w:val="20"/>
        </w:rPr>
        <w:t>  </w:t>
      </w:r>
      <w:r>
        <w:rPr>
          <w:color w:val="0E1115"/>
        </w:rPr>
        <w:t>Развивает</w:t>
      </w:r>
      <w:r>
        <w:rPr>
          <w:color w:val="0E1115"/>
          <w:spacing w:val="32"/>
        </w:rPr>
        <w:t> </w:t>
      </w:r>
      <w:r>
        <w:rPr>
          <w:color w:val="0E1115"/>
        </w:rPr>
        <w:t>не</w:t>
      </w:r>
      <w:r>
        <w:rPr>
          <w:color w:val="0E1115"/>
          <w:spacing w:val="32"/>
        </w:rPr>
        <w:t> </w:t>
      </w:r>
      <w:r>
        <w:rPr>
          <w:color w:val="0E1115"/>
        </w:rPr>
        <w:t>навыки</w:t>
      </w:r>
      <w:r>
        <w:rPr>
          <w:color w:val="0E1115"/>
          <w:spacing w:val="32"/>
        </w:rPr>
        <w:t> </w:t>
      </w:r>
      <w:r>
        <w:rPr>
          <w:color w:val="0E1115"/>
        </w:rPr>
        <w:t>конкуренции</w:t>
      </w:r>
      <w:r>
        <w:rPr>
          <w:rFonts w:ascii="Tahoma" w:hAnsi="Tahoma"/>
          <w:color w:val="0E1115"/>
        </w:rPr>
        <w:t>, </w:t>
      </w:r>
      <w:r>
        <w:rPr>
          <w:color w:val="0E1115"/>
        </w:rPr>
        <w:t>а</w:t>
      </w:r>
      <w:r>
        <w:rPr>
          <w:color w:val="0E1115"/>
          <w:spacing w:val="32"/>
        </w:rPr>
        <w:t> </w:t>
      </w:r>
      <w:r>
        <w:rPr>
          <w:color w:val="0E1115"/>
        </w:rPr>
        <w:t>кооперации</w:t>
      </w:r>
    </w:p>
    <w:p>
      <w:pPr>
        <w:pStyle w:val="BodyText"/>
        <w:spacing w:before="129"/>
        <w:ind w:left="575"/>
        <w:rPr>
          <w:rFonts w:ascii="Tahoma" w:hAnsi="Tahoma"/>
        </w:rPr>
      </w:pPr>
      <w:r>
        <w:rPr>
          <w:b/>
          <w:color w:val="0E1115"/>
        </w:rPr>
        <w:t>Уп</w:t>
      </w:r>
      <w:r>
        <w:rPr>
          <w:b/>
          <w:color w:val="0E1115"/>
          <w:sz w:val="23"/>
        </w:rPr>
        <w:t>а</w:t>
      </w:r>
      <w:r>
        <w:rPr>
          <w:b/>
          <w:color w:val="0E1115"/>
        </w:rPr>
        <w:t>к</w:t>
      </w:r>
      <w:r>
        <w:rPr>
          <w:b/>
          <w:color w:val="0E1115"/>
          <w:sz w:val="23"/>
        </w:rPr>
        <w:t>о</w:t>
      </w:r>
      <w:r>
        <w:rPr>
          <w:b/>
          <w:color w:val="0E1115"/>
        </w:rPr>
        <w:t>вк</w:t>
      </w:r>
      <w:r>
        <w:rPr>
          <w:b/>
          <w:color w:val="0E1115"/>
          <w:sz w:val="23"/>
        </w:rPr>
        <w:t>а</w:t>
      </w:r>
      <w:r>
        <w:rPr>
          <w:rFonts w:ascii="Tahoma" w:hAnsi="Tahoma"/>
          <w:b/>
          <w:color w:val="0E1115"/>
        </w:rPr>
        <w:t>:</w:t>
      </w:r>
      <w:r>
        <w:rPr>
          <w:rFonts w:ascii="Tahoma" w:hAnsi="Tahoma"/>
          <w:b/>
          <w:color w:val="0E1115"/>
          <w:spacing w:val="7"/>
        </w:rPr>
        <w:t> </w:t>
      </w:r>
      <w:r>
        <w:rPr>
          <w:rFonts w:ascii="Tahoma" w:hAnsi="Tahoma"/>
          <w:color w:val="0E1115"/>
        </w:rPr>
        <w:t>«</w:t>
      </w:r>
      <w:r>
        <w:rPr>
          <w:color w:val="0E1115"/>
        </w:rPr>
        <w:t>Единственная</w:t>
      </w:r>
      <w:r>
        <w:rPr>
          <w:color w:val="0E1115"/>
          <w:spacing w:val="10"/>
        </w:rPr>
        <w:t> </w:t>
      </w:r>
      <w:r>
        <w:rPr>
          <w:color w:val="0E1115"/>
        </w:rPr>
        <w:t>игра</w:t>
      </w:r>
      <w:r>
        <w:rPr>
          <w:rFonts w:ascii="Tahoma" w:hAnsi="Tahoma"/>
          <w:color w:val="0E1115"/>
        </w:rPr>
        <w:t>,</w:t>
      </w:r>
      <w:r>
        <w:rPr>
          <w:rFonts w:ascii="Tahoma" w:hAnsi="Tahoma"/>
          <w:color w:val="0E1115"/>
          <w:spacing w:val="2"/>
        </w:rPr>
        <w:t> </w:t>
      </w:r>
      <w:r>
        <w:rPr>
          <w:color w:val="0E1115"/>
        </w:rPr>
        <w:t>где</w:t>
      </w:r>
      <w:r>
        <w:rPr>
          <w:color w:val="0E1115"/>
          <w:spacing w:val="9"/>
        </w:rPr>
        <w:t> </w:t>
      </w:r>
      <w:r>
        <w:rPr>
          <w:color w:val="0E1115"/>
        </w:rPr>
        <w:t>проигравших</w:t>
      </w:r>
      <w:r>
        <w:rPr>
          <w:color w:val="0E1115"/>
          <w:spacing w:val="10"/>
        </w:rPr>
        <w:t> </w:t>
      </w:r>
      <w:r>
        <w:rPr>
          <w:color w:val="0E1115"/>
          <w:spacing w:val="-4"/>
        </w:rPr>
        <w:t>нет</w:t>
      </w:r>
      <w:r>
        <w:rPr>
          <w:rFonts w:ascii="Tahoma" w:hAnsi="Tahoma"/>
          <w:color w:val="0E1115"/>
          <w:spacing w:val="-4"/>
        </w:rPr>
        <w:t>»</w:t>
      </w:r>
    </w:p>
    <w:p>
      <w:pPr>
        <w:pStyle w:val="BodyText"/>
        <w:rPr>
          <w:rFonts w:ascii="Tahoma"/>
        </w:rPr>
      </w:pPr>
    </w:p>
    <w:p>
      <w:pPr>
        <w:pStyle w:val="BodyText"/>
        <w:rPr>
          <w:rFonts w:ascii="Tahoma"/>
        </w:rPr>
      </w:pPr>
    </w:p>
    <w:p>
      <w:pPr>
        <w:pStyle w:val="BodyText"/>
        <w:spacing w:before="205"/>
        <w:rPr>
          <w:rFonts w:ascii="Tahoma"/>
        </w:rPr>
      </w:pPr>
    </w:p>
    <w:p>
      <w:pPr>
        <w:pStyle w:val="ListParagraph"/>
        <w:numPr>
          <w:ilvl w:val="0"/>
          <w:numId w:val="171"/>
        </w:numPr>
        <w:tabs>
          <w:tab w:pos="832" w:val="left" w:leader="none"/>
        </w:tabs>
        <w:spacing w:line="240" w:lineRule="auto" w:before="0" w:after="0"/>
        <w:ind w:left="832" w:right="0" w:hanging="527"/>
        <w:jc w:val="left"/>
        <w:rPr>
          <w:rFonts w:ascii="Tahoma" w:hAnsi="Tahoma"/>
          <w:b/>
          <w:color w:val="0E1115"/>
          <w:sz w:val="30"/>
        </w:rPr>
      </w:pPr>
      <w:r>
        <w:rPr>
          <w:rFonts w:ascii="Tahoma" w:hAnsi="Tahoma"/>
          <w:b/>
          <w:color w:val="0E1115"/>
          <w:spacing w:val="-10"/>
          <w:sz w:val="30"/>
        </w:rPr>
        <w:t>«</w:t>
      </w:r>
      <w:r>
        <w:rPr>
          <w:b/>
          <w:color w:val="0E1115"/>
          <w:spacing w:val="-10"/>
          <w:sz w:val="30"/>
        </w:rPr>
        <w:t>Би</w:t>
      </w:r>
      <w:r>
        <w:rPr>
          <w:b/>
          <w:color w:val="0E1115"/>
          <w:spacing w:val="-10"/>
          <w:sz w:val="29"/>
        </w:rPr>
        <w:t>оха</w:t>
      </w:r>
      <w:r>
        <w:rPr>
          <w:b/>
          <w:color w:val="0E1115"/>
          <w:spacing w:val="-10"/>
          <w:sz w:val="30"/>
        </w:rPr>
        <w:t>кинг </w:t>
      </w:r>
      <w:r>
        <w:rPr>
          <w:b/>
          <w:color w:val="0E1115"/>
          <w:spacing w:val="-2"/>
          <w:sz w:val="29"/>
        </w:rPr>
        <w:t>соо</w:t>
      </w:r>
      <w:r>
        <w:rPr>
          <w:b/>
          <w:color w:val="0E1115"/>
          <w:spacing w:val="-2"/>
          <w:sz w:val="30"/>
        </w:rPr>
        <w:t>бщ</w:t>
      </w:r>
      <w:r>
        <w:rPr>
          <w:b/>
          <w:color w:val="0E1115"/>
          <w:spacing w:val="-2"/>
          <w:sz w:val="29"/>
        </w:rPr>
        <w:t>ес</w:t>
      </w:r>
      <w:r>
        <w:rPr>
          <w:b/>
          <w:color w:val="0E1115"/>
          <w:spacing w:val="-2"/>
          <w:sz w:val="30"/>
        </w:rPr>
        <w:t>тв</w:t>
      </w:r>
      <w:r>
        <w:rPr>
          <w:b/>
          <w:color w:val="0E1115"/>
          <w:spacing w:val="-2"/>
          <w:sz w:val="29"/>
        </w:rPr>
        <w:t>а</w:t>
      </w:r>
      <w:r>
        <w:rPr>
          <w:rFonts w:ascii="Tahoma" w:hAnsi="Tahoma"/>
          <w:b/>
          <w:color w:val="0E1115"/>
          <w:spacing w:val="-2"/>
          <w:sz w:val="30"/>
        </w:rPr>
        <w:t>»</w:t>
      </w:r>
    </w:p>
    <w:p>
      <w:pPr>
        <w:pStyle w:val="BodyText"/>
        <w:spacing w:before="356"/>
        <w:ind w:left="305"/>
        <w:rPr>
          <w:rFonts w:ascii="Tahoma" w:hAnsi="Tahoma"/>
        </w:rPr>
      </w:pPr>
      <w:r>
        <w:rPr>
          <w:color w:val="0E1115"/>
        </w:rPr>
        <w:t>Научно</w:t>
      </w:r>
      <w:r>
        <w:rPr>
          <w:rFonts w:ascii="Tahoma" w:hAnsi="Tahoma"/>
          <w:color w:val="0E1115"/>
        </w:rPr>
        <w:t>-</w:t>
      </w:r>
      <w:r>
        <w:rPr>
          <w:color w:val="0E1115"/>
        </w:rPr>
        <w:t>популярные</w:t>
      </w:r>
      <w:r>
        <w:rPr>
          <w:color w:val="0E1115"/>
          <w:spacing w:val="20"/>
        </w:rPr>
        <w:t> </w:t>
      </w:r>
      <w:r>
        <w:rPr>
          <w:color w:val="0E1115"/>
        </w:rPr>
        <w:t>лекции</w:t>
      </w:r>
      <w:r>
        <w:rPr>
          <w:color w:val="0E1115"/>
          <w:spacing w:val="21"/>
        </w:rPr>
        <w:t> </w:t>
      </w:r>
      <w:r>
        <w:rPr>
          <w:color w:val="0E1115"/>
        </w:rPr>
        <w:t>с</w:t>
      </w:r>
      <w:r>
        <w:rPr>
          <w:color w:val="0E1115"/>
          <w:spacing w:val="20"/>
        </w:rPr>
        <w:t> </w:t>
      </w:r>
      <w:r>
        <w:rPr>
          <w:color w:val="0E1115"/>
          <w:spacing w:val="-2"/>
        </w:rPr>
        <w:t>данными</w:t>
      </w:r>
      <w:r>
        <w:rPr>
          <w:rFonts w:ascii="Tahoma" w:hAnsi="Tahoma"/>
          <w:color w:val="0E1115"/>
          <w:spacing w:val="-2"/>
        </w:rPr>
        <w:t>:</w:t>
      </w:r>
    </w:p>
    <w:p>
      <w:pPr>
        <w:pStyle w:val="BodyText"/>
        <w:spacing w:before="79"/>
        <w:rPr>
          <w:rFonts w:ascii="Tahoma"/>
        </w:rPr>
      </w:pPr>
    </w:p>
    <w:p>
      <w:pPr>
        <w:pStyle w:val="BodyText"/>
        <w:spacing w:before="1"/>
        <w:ind w:left="320"/>
        <w:rPr>
          <w:rFonts w:ascii="Tahoma" w:hAnsi="Tahoma"/>
        </w:rPr>
      </w:pPr>
      <w:r>
        <w:rPr>
          <w:position w:val="3"/>
        </w:rPr>
        <w:drawing>
          <wp:inline distT="0" distB="0" distL="0" distR="0">
            <wp:extent cx="47625" cy="47625"/>
            <wp:effectExtent l="0" t="0" r="0" b="0"/>
            <wp:docPr id="356" name="Image 356"/>
            <wp:cNvGraphicFramePr>
              <a:graphicFrameLocks/>
            </wp:cNvGraphicFramePr>
            <a:graphic>
              <a:graphicData uri="http://schemas.openxmlformats.org/drawingml/2006/picture">
                <pic:pic>
                  <pic:nvPicPr>
                    <pic:cNvPr id="356" name="Image 356"/>
                    <pic:cNvPicPr/>
                  </pic:nvPicPr>
                  <pic:blipFill>
                    <a:blip r:embed="rId17"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w w:val="150"/>
          <w:sz w:val="20"/>
        </w:rPr>
        <w:t> </w:t>
      </w:r>
      <w:r>
        <w:rPr>
          <w:rFonts w:ascii="Tahoma" w:hAnsi="Tahoma"/>
          <w:color w:val="0E1115"/>
          <w:w w:val="105"/>
        </w:rPr>
        <w:t>«</w:t>
      </w:r>
      <w:r>
        <w:rPr>
          <w:color w:val="0E1115"/>
          <w:w w:val="105"/>
        </w:rPr>
        <w:t>Участники экономики дара имеют уровень кортизола на </w:t>
      </w:r>
      <w:r>
        <w:rPr>
          <w:rFonts w:ascii="Tahoma" w:hAnsi="Tahoma"/>
          <w:color w:val="0E1115"/>
          <w:w w:val="105"/>
        </w:rPr>
        <w:t>40%</w:t>
      </w:r>
      <w:r>
        <w:rPr>
          <w:rFonts w:ascii="Tahoma" w:hAnsi="Tahoma"/>
          <w:color w:val="0E1115"/>
          <w:spacing w:val="-7"/>
          <w:w w:val="105"/>
        </w:rPr>
        <w:t> </w:t>
      </w:r>
      <w:r>
        <w:rPr>
          <w:color w:val="0E1115"/>
          <w:w w:val="105"/>
        </w:rPr>
        <w:t>ниже</w:t>
      </w:r>
      <w:r>
        <w:rPr>
          <w:rFonts w:ascii="Tahoma" w:hAnsi="Tahoma"/>
          <w:color w:val="0E1115"/>
          <w:w w:val="105"/>
        </w:rPr>
        <w:t>»</w:t>
      </w:r>
    </w:p>
    <w:p>
      <w:pPr>
        <w:pStyle w:val="BodyText"/>
        <w:spacing w:before="219"/>
        <w:ind w:left="320"/>
        <w:rPr>
          <w:rFonts w:ascii="Tahoma" w:hAnsi="Tahoma"/>
        </w:rPr>
      </w:pPr>
      <w:r>
        <w:rPr>
          <w:position w:val="3"/>
        </w:rPr>
        <w:drawing>
          <wp:inline distT="0" distB="0" distL="0" distR="0">
            <wp:extent cx="47625" cy="47625"/>
            <wp:effectExtent l="0" t="0" r="0" b="0"/>
            <wp:docPr id="357" name="Image 357"/>
            <wp:cNvGraphicFramePr>
              <a:graphicFrameLocks/>
            </wp:cNvGraphicFramePr>
            <a:graphic>
              <a:graphicData uri="http://schemas.openxmlformats.org/drawingml/2006/picture">
                <pic:pic>
                  <pic:nvPicPr>
                    <pic:cNvPr id="357" name="Image 357"/>
                    <pic:cNvPicPr/>
                  </pic:nvPicPr>
                  <pic:blipFill>
                    <a:blip r:embed="rId17"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sz w:val="20"/>
        </w:rPr>
        <w:t>  </w:t>
      </w:r>
      <w:r>
        <w:rPr>
          <w:rFonts w:ascii="Tahoma" w:hAnsi="Tahoma"/>
          <w:color w:val="0E1115"/>
        </w:rPr>
        <w:t>«</w:t>
      </w:r>
      <w:r>
        <w:rPr>
          <w:color w:val="0E1115"/>
        </w:rPr>
        <w:t>Продолжительность</w:t>
      </w:r>
      <w:r>
        <w:rPr>
          <w:color w:val="0E1115"/>
          <w:spacing w:val="30"/>
        </w:rPr>
        <w:t> </w:t>
      </w:r>
      <w:r>
        <w:rPr>
          <w:color w:val="0E1115"/>
        </w:rPr>
        <w:t>жизни</w:t>
      </w:r>
      <w:r>
        <w:rPr>
          <w:color w:val="0E1115"/>
          <w:spacing w:val="30"/>
        </w:rPr>
        <w:t> </w:t>
      </w:r>
      <w:r>
        <w:rPr>
          <w:color w:val="0E1115"/>
        </w:rPr>
        <w:t>в</w:t>
      </w:r>
      <w:r>
        <w:rPr>
          <w:color w:val="0E1115"/>
          <w:spacing w:val="30"/>
        </w:rPr>
        <w:t> </w:t>
      </w:r>
      <w:r>
        <w:rPr>
          <w:color w:val="0E1115"/>
        </w:rPr>
        <w:t>кооперирующихся</w:t>
      </w:r>
      <w:r>
        <w:rPr>
          <w:color w:val="0E1115"/>
          <w:spacing w:val="30"/>
        </w:rPr>
        <w:t> </w:t>
      </w:r>
      <w:r>
        <w:rPr>
          <w:color w:val="0E1115"/>
        </w:rPr>
        <w:t>сообществах</w:t>
      </w:r>
      <w:r>
        <w:rPr>
          <w:color w:val="0E1115"/>
          <w:spacing w:val="30"/>
        </w:rPr>
        <w:t> </w:t>
      </w:r>
      <w:r>
        <w:rPr>
          <w:color w:val="0E1115"/>
        </w:rPr>
        <w:t>выше</w:t>
      </w:r>
      <w:r>
        <w:rPr>
          <w:color w:val="0E1115"/>
          <w:spacing w:val="30"/>
        </w:rPr>
        <w:t> </w:t>
      </w:r>
      <w:r>
        <w:rPr>
          <w:color w:val="0E1115"/>
        </w:rPr>
        <w:t>на</w:t>
      </w:r>
      <w:r>
        <w:rPr>
          <w:color w:val="0E1115"/>
          <w:spacing w:val="30"/>
        </w:rPr>
        <w:t> </w:t>
      </w:r>
      <w:r>
        <w:rPr>
          <w:rFonts w:ascii="Tahoma" w:hAnsi="Tahoma"/>
          <w:color w:val="0E1115"/>
        </w:rPr>
        <w:t>12%»</w:t>
      </w:r>
    </w:p>
    <w:p>
      <w:pPr>
        <w:pStyle w:val="BodyText"/>
        <w:spacing w:before="219"/>
        <w:ind w:left="320"/>
        <w:rPr>
          <w:rFonts w:ascii="Tahoma" w:hAnsi="Tahoma"/>
        </w:rPr>
      </w:pPr>
      <w:r>
        <w:rPr>
          <w:position w:val="3"/>
        </w:rPr>
        <w:drawing>
          <wp:inline distT="0" distB="0" distL="0" distR="0">
            <wp:extent cx="47625" cy="47625"/>
            <wp:effectExtent l="0" t="0" r="0" b="0"/>
            <wp:docPr id="358" name="Image 358"/>
            <wp:cNvGraphicFramePr>
              <a:graphicFrameLocks/>
            </wp:cNvGraphicFramePr>
            <a:graphic>
              <a:graphicData uri="http://schemas.openxmlformats.org/drawingml/2006/picture">
                <pic:pic>
                  <pic:nvPicPr>
                    <pic:cNvPr id="358" name="Image 358"/>
                    <pic:cNvPicPr/>
                  </pic:nvPicPr>
                  <pic:blipFill>
                    <a:blip r:embed="rId17"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72"/>
          <w:sz w:val="20"/>
        </w:rPr>
        <w:t>  </w:t>
      </w:r>
      <w:r>
        <w:rPr>
          <w:rFonts w:ascii="Tahoma" w:hAnsi="Tahoma"/>
          <w:color w:val="0E1115"/>
        </w:rPr>
        <w:t>«</w:t>
      </w:r>
      <w:r>
        <w:rPr>
          <w:color w:val="0E1115"/>
        </w:rPr>
        <w:t>Социальные</w:t>
      </w:r>
      <w:r>
        <w:rPr>
          <w:color w:val="0E1115"/>
          <w:spacing w:val="24"/>
        </w:rPr>
        <w:t> </w:t>
      </w:r>
      <w:r>
        <w:rPr>
          <w:color w:val="0E1115"/>
        </w:rPr>
        <w:t>связи</w:t>
      </w:r>
      <w:r>
        <w:rPr>
          <w:color w:val="0E1115"/>
          <w:spacing w:val="24"/>
        </w:rPr>
        <w:t> </w:t>
      </w:r>
      <w:r>
        <w:rPr>
          <w:color w:val="0E1115"/>
        </w:rPr>
        <w:t>сильнее</w:t>
      </w:r>
      <w:r>
        <w:rPr>
          <w:color w:val="0E1115"/>
          <w:spacing w:val="24"/>
        </w:rPr>
        <w:t> </w:t>
      </w:r>
      <w:r>
        <w:rPr>
          <w:color w:val="0E1115"/>
        </w:rPr>
        <w:t>влияют</w:t>
      </w:r>
      <w:r>
        <w:rPr>
          <w:color w:val="0E1115"/>
          <w:spacing w:val="24"/>
        </w:rPr>
        <w:t> </w:t>
      </w:r>
      <w:r>
        <w:rPr>
          <w:color w:val="0E1115"/>
        </w:rPr>
        <w:t>на</w:t>
      </w:r>
      <w:r>
        <w:rPr>
          <w:color w:val="0E1115"/>
          <w:spacing w:val="24"/>
        </w:rPr>
        <w:t> </w:t>
      </w:r>
      <w:r>
        <w:rPr>
          <w:color w:val="0E1115"/>
        </w:rPr>
        <w:t>здоровье</w:t>
      </w:r>
      <w:r>
        <w:rPr>
          <w:rFonts w:ascii="Tahoma" w:hAnsi="Tahoma"/>
          <w:color w:val="0E1115"/>
        </w:rPr>
        <w:t>, </w:t>
      </w:r>
      <w:r>
        <w:rPr>
          <w:color w:val="0E1115"/>
        </w:rPr>
        <w:t>чем</w:t>
      </w:r>
      <w:r>
        <w:rPr>
          <w:color w:val="0E1115"/>
          <w:spacing w:val="24"/>
        </w:rPr>
        <w:t> </w:t>
      </w:r>
      <w:r>
        <w:rPr>
          <w:color w:val="0E1115"/>
        </w:rPr>
        <w:t>отказ</w:t>
      </w:r>
      <w:r>
        <w:rPr>
          <w:color w:val="0E1115"/>
          <w:spacing w:val="24"/>
        </w:rPr>
        <w:t> </w:t>
      </w:r>
      <w:r>
        <w:rPr>
          <w:color w:val="0E1115"/>
        </w:rPr>
        <w:t>от</w:t>
      </w:r>
      <w:r>
        <w:rPr>
          <w:color w:val="0E1115"/>
          <w:spacing w:val="24"/>
        </w:rPr>
        <w:t> </w:t>
      </w:r>
      <w:r>
        <w:rPr>
          <w:color w:val="0E1115"/>
        </w:rPr>
        <w:t>курения</w:t>
      </w:r>
      <w:r>
        <w:rPr>
          <w:rFonts w:ascii="Tahoma" w:hAnsi="Tahoma"/>
          <w:color w:val="0E1115"/>
        </w:rPr>
        <w:t>»</w:t>
      </w:r>
    </w:p>
    <w:p>
      <w:pPr>
        <w:pStyle w:val="BodyText"/>
        <w:rPr>
          <w:rFonts w:ascii="Tahoma"/>
        </w:rPr>
      </w:pPr>
    </w:p>
    <w:p>
      <w:pPr>
        <w:pStyle w:val="BodyText"/>
        <w:rPr>
          <w:rFonts w:ascii="Tahoma"/>
        </w:rPr>
      </w:pPr>
    </w:p>
    <w:p>
      <w:pPr>
        <w:pStyle w:val="BodyText"/>
        <w:spacing w:before="204"/>
        <w:rPr>
          <w:rFonts w:ascii="Tahoma"/>
        </w:rPr>
      </w:pPr>
    </w:p>
    <w:p>
      <w:pPr>
        <w:pStyle w:val="ListParagraph"/>
        <w:numPr>
          <w:ilvl w:val="0"/>
          <w:numId w:val="171"/>
        </w:numPr>
        <w:tabs>
          <w:tab w:pos="838" w:val="left" w:leader="none"/>
        </w:tabs>
        <w:spacing w:line="240" w:lineRule="auto" w:before="1" w:after="0"/>
        <w:ind w:left="838" w:right="0" w:hanging="533"/>
        <w:jc w:val="left"/>
        <w:rPr>
          <w:rFonts w:ascii="Tahoma" w:hAnsi="Tahoma"/>
          <w:b/>
          <w:color w:val="0E1115"/>
          <w:sz w:val="30"/>
        </w:rPr>
      </w:pPr>
      <w:r>
        <w:rPr>
          <w:b/>
          <w:color w:val="0E1115"/>
          <w:spacing w:val="-6"/>
          <w:sz w:val="30"/>
        </w:rPr>
        <w:t>Фл</w:t>
      </w:r>
      <w:r>
        <w:rPr>
          <w:b/>
          <w:color w:val="0E1115"/>
          <w:spacing w:val="-6"/>
          <w:sz w:val="29"/>
        </w:rPr>
        <w:t>е</w:t>
      </w:r>
      <w:r>
        <w:rPr>
          <w:b/>
          <w:color w:val="0E1115"/>
          <w:spacing w:val="-6"/>
          <w:sz w:val="30"/>
        </w:rPr>
        <w:t>шм</w:t>
      </w:r>
      <w:r>
        <w:rPr>
          <w:b/>
          <w:color w:val="0E1115"/>
          <w:spacing w:val="-6"/>
          <w:sz w:val="29"/>
        </w:rPr>
        <w:t>о</w:t>
      </w:r>
      <w:r>
        <w:rPr>
          <w:b/>
          <w:color w:val="0E1115"/>
          <w:spacing w:val="-6"/>
          <w:sz w:val="30"/>
        </w:rPr>
        <w:t>б</w:t>
      </w:r>
      <w:r>
        <w:rPr>
          <w:b/>
          <w:color w:val="0E1115"/>
          <w:spacing w:val="-10"/>
          <w:sz w:val="30"/>
        </w:rPr>
        <w:t> </w:t>
      </w:r>
      <w:r>
        <w:rPr>
          <w:rFonts w:ascii="Tahoma" w:hAnsi="Tahoma"/>
          <w:b/>
          <w:color w:val="0E1115"/>
          <w:spacing w:val="-6"/>
          <w:sz w:val="30"/>
        </w:rPr>
        <w:t>«</w:t>
      </w:r>
      <w:r>
        <w:rPr>
          <w:b/>
          <w:color w:val="0E1115"/>
          <w:spacing w:val="-6"/>
          <w:sz w:val="29"/>
        </w:rPr>
        <w:t>А</w:t>
      </w:r>
      <w:r>
        <w:rPr>
          <w:b/>
          <w:color w:val="0E1115"/>
          <w:spacing w:val="-6"/>
          <w:sz w:val="30"/>
        </w:rPr>
        <w:t>нти</w:t>
      </w:r>
      <w:r>
        <w:rPr>
          <w:rFonts w:ascii="Tahoma" w:hAnsi="Tahoma"/>
          <w:b/>
          <w:color w:val="0E1115"/>
          <w:spacing w:val="-6"/>
          <w:sz w:val="30"/>
        </w:rPr>
        <w:t>-</w:t>
      </w:r>
      <w:r>
        <w:rPr>
          <w:b/>
          <w:color w:val="0E1115"/>
          <w:spacing w:val="-6"/>
          <w:sz w:val="29"/>
        </w:rPr>
        <w:t>ре</w:t>
      </w:r>
      <w:r>
        <w:rPr>
          <w:b/>
          <w:color w:val="0E1115"/>
          <w:spacing w:val="-6"/>
          <w:sz w:val="30"/>
        </w:rPr>
        <w:t>зюм</w:t>
      </w:r>
      <w:r>
        <w:rPr>
          <w:b/>
          <w:color w:val="0E1115"/>
          <w:spacing w:val="-6"/>
          <w:sz w:val="29"/>
        </w:rPr>
        <w:t>е</w:t>
      </w:r>
      <w:r>
        <w:rPr>
          <w:b/>
          <w:color w:val="0E1115"/>
          <w:spacing w:val="-7"/>
          <w:sz w:val="29"/>
        </w:rPr>
        <w:t> </w:t>
      </w:r>
      <w:r>
        <w:rPr>
          <w:rFonts w:ascii="Tahoma" w:hAnsi="Tahoma"/>
          <w:b/>
          <w:color w:val="0E1115"/>
          <w:spacing w:val="-6"/>
          <w:sz w:val="30"/>
        </w:rPr>
        <w:t>2.0»</w:t>
      </w:r>
    </w:p>
    <w:p>
      <w:pPr>
        <w:pStyle w:val="BodyText"/>
        <w:spacing w:before="356"/>
        <w:ind w:left="305"/>
        <w:rPr>
          <w:rFonts w:ascii="Tahoma" w:hAnsi="Tahoma"/>
        </w:rPr>
      </w:pPr>
      <w:r>
        <w:rPr>
          <w:color w:val="0E1115"/>
          <w:w w:val="105"/>
        </w:rPr>
        <w:t>Люди</w:t>
      </w:r>
      <w:r>
        <w:rPr>
          <w:color w:val="0E1115"/>
          <w:spacing w:val="-16"/>
          <w:w w:val="105"/>
        </w:rPr>
        <w:t> </w:t>
      </w:r>
      <w:r>
        <w:rPr>
          <w:color w:val="0E1115"/>
          <w:w w:val="105"/>
        </w:rPr>
        <w:t>выходят</w:t>
      </w:r>
      <w:r>
        <w:rPr>
          <w:color w:val="0E1115"/>
          <w:spacing w:val="-16"/>
          <w:w w:val="105"/>
        </w:rPr>
        <w:t> </w:t>
      </w:r>
      <w:r>
        <w:rPr>
          <w:color w:val="0E1115"/>
          <w:w w:val="105"/>
        </w:rPr>
        <w:t>на</w:t>
      </w:r>
      <w:r>
        <w:rPr>
          <w:color w:val="0E1115"/>
          <w:spacing w:val="-16"/>
          <w:w w:val="105"/>
        </w:rPr>
        <w:t> </w:t>
      </w:r>
      <w:r>
        <w:rPr>
          <w:color w:val="0E1115"/>
          <w:w w:val="105"/>
        </w:rPr>
        <w:t>улицы</w:t>
      </w:r>
      <w:r>
        <w:rPr>
          <w:color w:val="0E1115"/>
          <w:spacing w:val="-16"/>
          <w:w w:val="105"/>
        </w:rPr>
        <w:t> </w:t>
      </w:r>
      <w:r>
        <w:rPr>
          <w:color w:val="0E1115"/>
          <w:w w:val="105"/>
        </w:rPr>
        <w:t>с</w:t>
      </w:r>
      <w:r>
        <w:rPr>
          <w:color w:val="0E1115"/>
          <w:spacing w:val="-16"/>
          <w:w w:val="105"/>
        </w:rPr>
        <w:t> </w:t>
      </w:r>
      <w:r>
        <w:rPr>
          <w:color w:val="0E1115"/>
          <w:spacing w:val="-2"/>
          <w:w w:val="105"/>
        </w:rPr>
        <w:t>табличками</w:t>
      </w:r>
      <w:r>
        <w:rPr>
          <w:rFonts w:ascii="Tahoma" w:hAnsi="Tahoma"/>
          <w:color w:val="0E1115"/>
          <w:spacing w:val="-2"/>
          <w:w w:val="105"/>
        </w:rPr>
        <w:t>:</w:t>
      </w:r>
    </w:p>
    <w:p>
      <w:pPr>
        <w:pStyle w:val="BodyText"/>
        <w:spacing w:before="79"/>
        <w:rPr>
          <w:rFonts w:ascii="Tahoma"/>
        </w:rPr>
      </w:pPr>
    </w:p>
    <w:p>
      <w:pPr>
        <w:pStyle w:val="BodyText"/>
        <w:ind w:left="320"/>
        <w:rPr>
          <w:rFonts w:ascii="Tahoma" w:hAnsi="Tahoma"/>
        </w:rPr>
      </w:pPr>
      <w:r>
        <w:rPr>
          <w:position w:val="3"/>
        </w:rPr>
        <w:drawing>
          <wp:inline distT="0" distB="0" distL="0" distR="0">
            <wp:extent cx="47625" cy="47625"/>
            <wp:effectExtent l="0" t="0" r="0" b="0"/>
            <wp:docPr id="359" name="Image 359"/>
            <wp:cNvGraphicFramePr>
              <a:graphicFrameLocks/>
            </wp:cNvGraphicFramePr>
            <a:graphic>
              <a:graphicData uri="http://schemas.openxmlformats.org/drawingml/2006/picture">
                <pic:pic>
                  <pic:nvPicPr>
                    <pic:cNvPr id="359" name="Image 359"/>
                    <pic:cNvPicPr/>
                  </pic:nvPicPr>
                  <pic:blipFill>
                    <a:blip r:embed="rId17"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40"/>
          <w:sz w:val="20"/>
        </w:rPr>
        <w:t>  </w:t>
      </w:r>
      <w:r>
        <w:rPr>
          <w:rFonts w:ascii="Tahoma" w:hAnsi="Tahoma"/>
          <w:color w:val="0E1115"/>
        </w:rPr>
        <w:t>«</w:t>
      </w:r>
      <w:r>
        <w:rPr>
          <w:color w:val="0E1115"/>
        </w:rPr>
        <w:t>Не </w:t>
      </w:r>
      <w:r>
        <w:rPr>
          <w:rFonts w:ascii="Tahoma" w:hAnsi="Tahoma"/>
          <w:color w:val="0E1115"/>
        </w:rPr>
        <w:t>MBA, </w:t>
      </w:r>
      <w:r>
        <w:rPr>
          <w:color w:val="0E1115"/>
        </w:rPr>
        <w:t>а умение слушать</w:t>
      </w:r>
      <w:r>
        <w:rPr>
          <w:rFonts w:ascii="Tahoma" w:hAnsi="Tahoma"/>
          <w:color w:val="0E1115"/>
        </w:rPr>
        <w:t>»</w:t>
      </w:r>
    </w:p>
    <w:p>
      <w:pPr>
        <w:pStyle w:val="BodyText"/>
        <w:spacing w:before="219"/>
        <w:ind w:left="320"/>
        <w:rPr>
          <w:rFonts w:ascii="Tahoma" w:hAnsi="Tahoma"/>
        </w:rPr>
      </w:pPr>
      <w:r>
        <w:rPr>
          <w:position w:val="3"/>
        </w:rPr>
        <w:drawing>
          <wp:inline distT="0" distB="0" distL="0" distR="0">
            <wp:extent cx="47625" cy="47625"/>
            <wp:effectExtent l="0" t="0" r="0" b="0"/>
            <wp:docPr id="360" name="Image 360"/>
            <wp:cNvGraphicFramePr>
              <a:graphicFrameLocks/>
            </wp:cNvGraphicFramePr>
            <a:graphic>
              <a:graphicData uri="http://schemas.openxmlformats.org/drawingml/2006/picture">
                <pic:pic>
                  <pic:nvPicPr>
                    <pic:cNvPr id="360" name="Image 360"/>
                    <pic:cNvPicPr/>
                  </pic:nvPicPr>
                  <pic:blipFill>
                    <a:blip r:embed="rId17"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40"/>
          <w:sz w:val="20"/>
        </w:rPr>
        <w:t>  </w:t>
      </w:r>
      <w:r>
        <w:rPr>
          <w:rFonts w:ascii="Tahoma" w:hAnsi="Tahoma"/>
          <w:color w:val="0E1115"/>
        </w:rPr>
        <w:t>«</w:t>
      </w:r>
      <w:r>
        <w:rPr>
          <w:color w:val="0E1115"/>
        </w:rPr>
        <w:t>Не </w:t>
      </w:r>
      <w:r>
        <w:rPr>
          <w:rFonts w:ascii="Tahoma" w:hAnsi="Tahoma"/>
          <w:color w:val="0E1115"/>
        </w:rPr>
        <w:t>10 </w:t>
      </w:r>
      <w:r>
        <w:rPr>
          <w:color w:val="0E1115"/>
        </w:rPr>
        <w:t>лет в корпорации</w:t>
      </w:r>
      <w:r>
        <w:rPr>
          <w:rFonts w:ascii="Tahoma" w:hAnsi="Tahoma"/>
          <w:color w:val="0E1115"/>
        </w:rPr>
        <w:t>, </w:t>
      </w:r>
      <w:r>
        <w:rPr>
          <w:color w:val="0E1115"/>
        </w:rPr>
        <w:t>а </w:t>
      </w:r>
      <w:r>
        <w:rPr>
          <w:rFonts w:ascii="Tahoma" w:hAnsi="Tahoma"/>
          <w:color w:val="0E1115"/>
        </w:rPr>
        <w:t>100 </w:t>
      </w:r>
      <w:r>
        <w:rPr>
          <w:color w:val="0E1115"/>
        </w:rPr>
        <w:t>спасенных деревьев</w:t>
      </w:r>
      <w:r>
        <w:rPr>
          <w:rFonts w:ascii="Tahoma" w:hAnsi="Tahoma"/>
          <w:color w:val="0E1115"/>
        </w:rPr>
        <w:t>»</w:t>
      </w:r>
    </w:p>
    <w:p>
      <w:pPr>
        <w:pStyle w:val="BodyText"/>
        <w:spacing w:before="219"/>
        <w:ind w:left="320"/>
        <w:rPr>
          <w:rFonts w:ascii="Tahoma" w:hAnsi="Tahoma"/>
        </w:rPr>
      </w:pPr>
      <w:r>
        <w:rPr>
          <w:position w:val="3"/>
        </w:rPr>
        <w:drawing>
          <wp:inline distT="0" distB="0" distL="0" distR="0">
            <wp:extent cx="47625" cy="47625"/>
            <wp:effectExtent l="0" t="0" r="0" b="0"/>
            <wp:docPr id="361" name="Image 361"/>
            <wp:cNvGraphicFramePr>
              <a:graphicFrameLocks/>
            </wp:cNvGraphicFramePr>
            <a:graphic>
              <a:graphicData uri="http://schemas.openxmlformats.org/drawingml/2006/picture">
                <pic:pic>
                  <pic:nvPicPr>
                    <pic:cNvPr id="361" name="Image 361"/>
                    <pic:cNvPicPr/>
                  </pic:nvPicPr>
                  <pic:blipFill>
                    <a:blip r:embed="rId17"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76"/>
          <w:sz w:val="20"/>
        </w:rPr>
        <w:t>  </w:t>
      </w:r>
      <w:r>
        <w:rPr>
          <w:rFonts w:ascii="Tahoma" w:hAnsi="Tahoma"/>
          <w:color w:val="0E1115"/>
        </w:rPr>
        <w:t>«</w:t>
      </w:r>
      <w:r>
        <w:rPr>
          <w:color w:val="0E1115"/>
        </w:rPr>
        <w:t>Не</w:t>
      </w:r>
      <w:r>
        <w:rPr>
          <w:color w:val="0E1115"/>
          <w:spacing w:val="27"/>
        </w:rPr>
        <w:t> </w:t>
      </w:r>
      <w:r>
        <w:rPr>
          <w:color w:val="0E1115"/>
        </w:rPr>
        <w:t>знание</w:t>
      </w:r>
      <w:r>
        <w:rPr>
          <w:color w:val="0E1115"/>
          <w:spacing w:val="27"/>
        </w:rPr>
        <w:t> </w:t>
      </w:r>
      <w:r>
        <w:rPr>
          <w:rFonts w:ascii="Tahoma" w:hAnsi="Tahoma"/>
          <w:color w:val="0E1115"/>
        </w:rPr>
        <w:t>Excel, </w:t>
      </w:r>
      <w:r>
        <w:rPr>
          <w:color w:val="0E1115"/>
        </w:rPr>
        <w:t>а</w:t>
      </w:r>
      <w:r>
        <w:rPr>
          <w:color w:val="0E1115"/>
          <w:spacing w:val="27"/>
        </w:rPr>
        <w:t> </w:t>
      </w:r>
      <w:r>
        <w:rPr>
          <w:color w:val="0E1115"/>
        </w:rPr>
        <w:t>знание</w:t>
      </w:r>
      <w:r>
        <w:rPr>
          <w:color w:val="0E1115"/>
          <w:spacing w:val="27"/>
        </w:rPr>
        <w:t> </w:t>
      </w:r>
      <w:r>
        <w:rPr>
          <w:color w:val="0E1115"/>
        </w:rPr>
        <w:t>соседей</w:t>
      </w:r>
      <w:r>
        <w:rPr>
          <w:rFonts w:ascii="Tahoma" w:hAnsi="Tahoma"/>
          <w:color w:val="0E1115"/>
        </w:rPr>
        <w:t>»</w:t>
      </w:r>
    </w:p>
    <w:p>
      <w:pPr>
        <w:spacing w:before="129"/>
        <w:ind w:left="575" w:right="0" w:firstLine="0"/>
        <w:jc w:val="left"/>
        <w:rPr>
          <w:sz w:val="24"/>
        </w:rPr>
      </w:pPr>
      <w:r>
        <w:rPr>
          <w:b/>
          <w:color w:val="0E1115"/>
          <w:spacing w:val="-4"/>
          <w:sz w:val="23"/>
        </w:rPr>
        <w:t>Хе</w:t>
      </w:r>
      <w:r>
        <w:rPr>
          <w:b/>
          <w:color w:val="0E1115"/>
          <w:spacing w:val="-4"/>
          <w:sz w:val="24"/>
        </w:rPr>
        <w:t>шт</w:t>
      </w:r>
      <w:r>
        <w:rPr>
          <w:b/>
          <w:color w:val="0E1115"/>
          <w:spacing w:val="-4"/>
          <w:sz w:val="23"/>
        </w:rPr>
        <w:t>е</w:t>
      </w:r>
      <w:r>
        <w:rPr>
          <w:b/>
          <w:color w:val="0E1115"/>
          <w:spacing w:val="-4"/>
          <w:sz w:val="24"/>
        </w:rPr>
        <w:t>г</w:t>
      </w:r>
      <w:r>
        <w:rPr>
          <w:rFonts w:ascii="Tahoma" w:hAnsi="Tahoma"/>
          <w:b/>
          <w:color w:val="0E1115"/>
          <w:spacing w:val="-4"/>
          <w:sz w:val="24"/>
        </w:rPr>
        <w:t>:</w:t>
      </w:r>
      <w:r>
        <w:rPr>
          <w:rFonts w:ascii="Tahoma" w:hAnsi="Tahoma"/>
          <w:b/>
          <w:color w:val="0E1115"/>
          <w:spacing w:val="-3"/>
          <w:sz w:val="24"/>
        </w:rPr>
        <w:t> </w:t>
      </w:r>
      <w:r>
        <w:rPr>
          <w:rFonts w:ascii="Tahoma" w:hAnsi="Tahoma"/>
          <w:color w:val="0E1115"/>
          <w:spacing w:val="-2"/>
          <w:sz w:val="24"/>
        </w:rPr>
        <w:t>#</w:t>
      </w:r>
      <w:r>
        <w:rPr>
          <w:color w:val="0E1115"/>
          <w:spacing w:val="-2"/>
          <w:sz w:val="24"/>
        </w:rPr>
        <w:t>НавыкиБудущего</w:t>
      </w:r>
    </w:p>
    <w:p>
      <w:pPr>
        <w:pStyle w:val="BodyText"/>
      </w:pPr>
    </w:p>
    <w:p>
      <w:pPr>
        <w:pStyle w:val="BodyText"/>
      </w:pPr>
    </w:p>
    <w:p>
      <w:pPr>
        <w:pStyle w:val="BodyText"/>
        <w:spacing w:before="246"/>
      </w:pPr>
    </w:p>
    <w:p>
      <w:pPr>
        <w:pStyle w:val="ListParagraph"/>
        <w:numPr>
          <w:ilvl w:val="0"/>
          <w:numId w:val="171"/>
        </w:numPr>
        <w:tabs>
          <w:tab w:pos="789" w:val="left" w:leader="none"/>
        </w:tabs>
        <w:spacing w:line="240" w:lineRule="auto" w:before="0" w:after="0"/>
        <w:ind w:left="789" w:right="0" w:hanging="484"/>
        <w:jc w:val="left"/>
        <w:rPr>
          <w:rFonts w:ascii="Tahoma" w:hAnsi="Tahoma"/>
          <w:b/>
          <w:color w:val="0E1115"/>
          <w:sz w:val="30"/>
        </w:rPr>
      </w:pPr>
      <w:r>
        <w:rPr>
          <w:rFonts w:ascii="Tahoma" w:hAnsi="Tahoma"/>
          <w:b/>
          <w:color w:val="0E1115"/>
          <w:spacing w:val="-4"/>
          <w:sz w:val="30"/>
        </w:rPr>
        <w:t>«</w:t>
      </w:r>
      <w:r>
        <w:rPr>
          <w:b/>
          <w:color w:val="0E1115"/>
          <w:spacing w:val="-4"/>
          <w:sz w:val="30"/>
        </w:rPr>
        <w:t>Дн</w:t>
      </w:r>
      <w:r>
        <w:rPr>
          <w:b/>
          <w:color w:val="0E1115"/>
          <w:spacing w:val="-4"/>
          <w:sz w:val="29"/>
        </w:rPr>
        <w:t>е</w:t>
      </w:r>
      <w:r>
        <w:rPr>
          <w:b/>
          <w:color w:val="0E1115"/>
          <w:spacing w:val="-4"/>
          <w:sz w:val="30"/>
        </w:rPr>
        <w:t>вник</w:t>
      </w:r>
      <w:r>
        <w:rPr>
          <w:b/>
          <w:color w:val="0E1115"/>
          <w:spacing w:val="-10"/>
          <w:sz w:val="30"/>
        </w:rPr>
        <w:t> </w:t>
      </w:r>
      <w:r>
        <w:rPr>
          <w:b/>
          <w:color w:val="0E1115"/>
          <w:spacing w:val="-4"/>
          <w:sz w:val="30"/>
        </w:rPr>
        <w:t>д</w:t>
      </w:r>
      <w:r>
        <w:rPr>
          <w:b/>
          <w:color w:val="0E1115"/>
          <w:spacing w:val="-4"/>
          <w:sz w:val="29"/>
        </w:rPr>
        <w:t>е</w:t>
      </w:r>
      <w:r>
        <w:rPr>
          <w:b/>
          <w:color w:val="0E1115"/>
          <w:spacing w:val="-4"/>
          <w:sz w:val="30"/>
        </w:rPr>
        <w:t>т</w:t>
      </w:r>
      <w:r>
        <w:rPr>
          <w:b/>
          <w:color w:val="0E1115"/>
          <w:spacing w:val="-4"/>
          <w:sz w:val="29"/>
        </w:rPr>
        <w:t>о</w:t>
      </w:r>
      <w:r>
        <w:rPr>
          <w:b/>
          <w:color w:val="0E1115"/>
          <w:spacing w:val="-4"/>
          <w:sz w:val="30"/>
        </w:rPr>
        <w:t>к</w:t>
      </w:r>
      <w:r>
        <w:rPr>
          <w:b/>
          <w:color w:val="0E1115"/>
          <w:spacing w:val="-4"/>
          <w:sz w:val="29"/>
        </w:rPr>
        <w:t>са</w:t>
      </w:r>
      <w:r>
        <w:rPr>
          <w:b/>
          <w:color w:val="0E1115"/>
          <w:spacing w:val="-7"/>
          <w:sz w:val="29"/>
        </w:rPr>
        <w:t> </w:t>
      </w:r>
      <w:r>
        <w:rPr>
          <w:b/>
          <w:color w:val="0E1115"/>
          <w:spacing w:val="-4"/>
          <w:sz w:val="29"/>
        </w:rPr>
        <w:t>о</w:t>
      </w:r>
      <w:r>
        <w:rPr>
          <w:b/>
          <w:color w:val="0E1115"/>
          <w:spacing w:val="-4"/>
          <w:sz w:val="30"/>
        </w:rPr>
        <w:t>т</w:t>
      </w:r>
      <w:r>
        <w:rPr>
          <w:b/>
          <w:color w:val="0E1115"/>
          <w:spacing w:val="-9"/>
          <w:sz w:val="30"/>
        </w:rPr>
        <w:t> </w:t>
      </w:r>
      <w:r>
        <w:rPr>
          <w:b/>
          <w:color w:val="0E1115"/>
          <w:spacing w:val="-4"/>
          <w:sz w:val="30"/>
        </w:rPr>
        <w:t>д</w:t>
      </w:r>
      <w:r>
        <w:rPr>
          <w:b/>
          <w:color w:val="0E1115"/>
          <w:spacing w:val="-4"/>
          <w:sz w:val="29"/>
        </w:rPr>
        <w:t>е</w:t>
      </w:r>
      <w:r>
        <w:rPr>
          <w:b/>
          <w:color w:val="0E1115"/>
          <w:spacing w:val="-4"/>
          <w:sz w:val="30"/>
        </w:rPr>
        <w:t>н</w:t>
      </w:r>
      <w:r>
        <w:rPr>
          <w:b/>
          <w:color w:val="0E1115"/>
          <w:spacing w:val="-4"/>
          <w:sz w:val="29"/>
        </w:rPr>
        <w:t>е</w:t>
      </w:r>
      <w:r>
        <w:rPr>
          <w:b/>
          <w:color w:val="0E1115"/>
          <w:spacing w:val="-4"/>
          <w:sz w:val="30"/>
        </w:rPr>
        <w:t>г</w:t>
      </w:r>
      <w:r>
        <w:rPr>
          <w:rFonts w:ascii="Tahoma" w:hAnsi="Tahoma"/>
          <w:b/>
          <w:color w:val="0E1115"/>
          <w:spacing w:val="-4"/>
          <w:sz w:val="30"/>
        </w:rPr>
        <w:t>»</w:t>
      </w:r>
    </w:p>
    <w:p>
      <w:pPr>
        <w:pStyle w:val="BodyText"/>
        <w:spacing w:before="357"/>
        <w:ind w:left="305"/>
        <w:rPr>
          <w:rFonts w:ascii="Tahoma" w:hAnsi="Tahoma"/>
        </w:rPr>
      </w:pPr>
      <w:r>
        <w:rPr>
          <w:color w:val="0E1115"/>
          <w:w w:val="105"/>
        </w:rPr>
        <w:t>Участники</w:t>
      </w:r>
      <w:r>
        <w:rPr>
          <w:color w:val="0E1115"/>
          <w:spacing w:val="-9"/>
          <w:w w:val="105"/>
        </w:rPr>
        <w:t> </w:t>
      </w:r>
      <w:r>
        <w:rPr>
          <w:color w:val="0E1115"/>
          <w:w w:val="105"/>
        </w:rPr>
        <w:t>ведут</w:t>
      </w:r>
      <w:r>
        <w:rPr>
          <w:color w:val="0E1115"/>
          <w:spacing w:val="-8"/>
          <w:w w:val="105"/>
        </w:rPr>
        <w:t> </w:t>
      </w:r>
      <w:r>
        <w:rPr>
          <w:rFonts w:ascii="Tahoma" w:hAnsi="Tahoma"/>
          <w:color w:val="0E1115"/>
          <w:w w:val="105"/>
        </w:rPr>
        <w:t>30-</w:t>
      </w:r>
      <w:r>
        <w:rPr>
          <w:color w:val="0E1115"/>
          <w:w w:val="105"/>
        </w:rPr>
        <w:t>дневный</w:t>
      </w:r>
      <w:r>
        <w:rPr>
          <w:color w:val="0E1115"/>
          <w:spacing w:val="-8"/>
          <w:w w:val="105"/>
        </w:rPr>
        <w:t> </w:t>
      </w:r>
      <w:r>
        <w:rPr>
          <w:color w:val="0E1115"/>
          <w:spacing w:val="-2"/>
          <w:w w:val="105"/>
        </w:rPr>
        <w:t>дневник</w:t>
      </w:r>
      <w:r>
        <w:rPr>
          <w:rFonts w:ascii="Tahoma" w:hAnsi="Tahoma"/>
          <w:color w:val="0E1115"/>
          <w:spacing w:val="-2"/>
          <w:w w:val="105"/>
        </w:rPr>
        <w:t>:</w:t>
      </w:r>
    </w:p>
    <w:p>
      <w:pPr>
        <w:pStyle w:val="BodyText"/>
        <w:spacing w:before="79"/>
        <w:rPr>
          <w:rFonts w:ascii="Tahoma"/>
        </w:rPr>
      </w:pPr>
    </w:p>
    <w:p>
      <w:pPr>
        <w:pStyle w:val="BodyText"/>
        <w:ind w:left="320"/>
        <w:rPr>
          <w:rFonts w:ascii="Tahoma" w:hAnsi="Tahoma"/>
        </w:rPr>
      </w:pPr>
      <w:r>
        <w:rPr>
          <w:position w:val="3"/>
        </w:rPr>
        <w:drawing>
          <wp:inline distT="0" distB="0" distL="0" distR="0">
            <wp:extent cx="47625" cy="47625"/>
            <wp:effectExtent l="0" t="0" r="0" b="0"/>
            <wp:docPr id="362" name="Image 362"/>
            <wp:cNvGraphicFramePr>
              <a:graphicFrameLocks/>
            </wp:cNvGraphicFramePr>
            <a:graphic>
              <a:graphicData uri="http://schemas.openxmlformats.org/drawingml/2006/picture">
                <pic:pic>
                  <pic:nvPicPr>
                    <pic:cNvPr id="362" name="Image 362"/>
                    <pic:cNvPicPr/>
                  </pic:nvPicPr>
                  <pic:blipFill>
                    <a:blip r:embed="rId17"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73"/>
          <w:sz w:val="20"/>
        </w:rPr>
        <w:t>  </w:t>
      </w:r>
      <w:r>
        <w:rPr>
          <w:color w:val="0E1115"/>
        </w:rPr>
        <w:t>День</w:t>
      </w:r>
      <w:r>
        <w:rPr>
          <w:color w:val="0E1115"/>
          <w:spacing w:val="25"/>
        </w:rPr>
        <w:t> </w:t>
      </w:r>
      <w:r>
        <w:rPr>
          <w:rFonts w:ascii="Tahoma" w:hAnsi="Tahoma"/>
          <w:color w:val="0E1115"/>
        </w:rPr>
        <w:t>1: </w:t>
      </w:r>
      <w:r>
        <w:rPr>
          <w:color w:val="0E1115"/>
        </w:rPr>
        <w:t>Паника</w:t>
      </w:r>
      <w:r>
        <w:rPr>
          <w:color w:val="0E1115"/>
          <w:spacing w:val="25"/>
        </w:rPr>
        <w:t> </w:t>
      </w:r>
      <w:r>
        <w:rPr>
          <w:rFonts w:ascii="Tahoma" w:hAnsi="Tahoma"/>
          <w:color w:val="0E1115"/>
        </w:rPr>
        <w:t>«</w:t>
      </w:r>
      <w:r>
        <w:rPr>
          <w:color w:val="0E1115"/>
        </w:rPr>
        <w:t>Как</w:t>
      </w:r>
      <w:r>
        <w:rPr>
          <w:color w:val="0E1115"/>
          <w:spacing w:val="25"/>
        </w:rPr>
        <w:t> </w:t>
      </w:r>
      <w:r>
        <w:rPr>
          <w:color w:val="0E1115"/>
        </w:rPr>
        <w:t>прожить</w:t>
      </w:r>
      <w:r>
        <w:rPr>
          <w:color w:val="0E1115"/>
          <w:spacing w:val="25"/>
        </w:rPr>
        <w:t> </w:t>
      </w:r>
      <w:r>
        <w:rPr>
          <w:color w:val="0E1115"/>
        </w:rPr>
        <w:t>без</w:t>
      </w:r>
      <w:r>
        <w:rPr>
          <w:color w:val="0E1115"/>
          <w:spacing w:val="25"/>
        </w:rPr>
        <w:t> </w:t>
      </w:r>
      <w:r>
        <w:rPr>
          <w:color w:val="0E1115"/>
        </w:rPr>
        <w:t>денег</w:t>
      </w:r>
      <w:r>
        <w:rPr>
          <w:rFonts w:ascii="Tahoma" w:hAnsi="Tahoma"/>
          <w:color w:val="0E1115"/>
        </w:rPr>
        <w:t>?»</w:t>
      </w:r>
    </w:p>
    <w:p>
      <w:pPr>
        <w:pStyle w:val="BodyText"/>
        <w:spacing w:before="219"/>
        <w:ind w:left="320"/>
        <w:rPr>
          <w:rFonts w:ascii="Tahoma" w:hAnsi="Tahoma"/>
        </w:rPr>
      </w:pPr>
      <w:r>
        <w:rPr>
          <w:position w:val="3"/>
        </w:rPr>
        <w:drawing>
          <wp:inline distT="0" distB="0" distL="0" distR="0">
            <wp:extent cx="47625" cy="47625"/>
            <wp:effectExtent l="0" t="0" r="0" b="0"/>
            <wp:docPr id="363" name="Image 363"/>
            <wp:cNvGraphicFramePr>
              <a:graphicFrameLocks/>
            </wp:cNvGraphicFramePr>
            <a:graphic>
              <a:graphicData uri="http://schemas.openxmlformats.org/drawingml/2006/picture">
                <pic:pic>
                  <pic:nvPicPr>
                    <pic:cNvPr id="363" name="Image 363"/>
                    <pic:cNvPicPr/>
                  </pic:nvPicPr>
                  <pic:blipFill>
                    <a:blip r:embed="rId29"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67"/>
          <w:sz w:val="20"/>
        </w:rPr>
        <w:t>  </w:t>
      </w:r>
      <w:r>
        <w:rPr>
          <w:color w:val="0E1115"/>
        </w:rPr>
        <w:t>День</w:t>
      </w:r>
      <w:r>
        <w:rPr>
          <w:color w:val="0E1115"/>
          <w:spacing w:val="20"/>
        </w:rPr>
        <w:t> </w:t>
      </w:r>
      <w:r>
        <w:rPr>
          <w:rFonts w:ascii="Tahoma" w:hAnsi="Tahoma"/>
          <w:color w:val="0E1115"/>
        </w:rPr>
        <w:t>15: </w:t>
      </w:r>
      <w:r>
        <w:rPr>
          <w:color w:val="0E1115"/>
        </w:rPr>
        <w:t>Первые</w:t>
      </w:r>
      <w:r>
        <w:rPr>
          <w:color w:val="0E1115"/>
          <w:spacing w:val="20"/>
        </w:rPr>
        <w:t> </w:t>
      </w:r>
      <w:r>
        <w:rPr>
          <w:color w:val="0E1115"/>
        </w:rPr>
        <w:t>обмены</w:t>
      </w:r>
      <w:r>
        <w:rPr>
          <w:color w:val="0E1115"/>
          <w:spacing w:val="20"/>
        </w:rPr>
        <w:t> </w:t>
      </w:r>
      <w:r>
        <w:rPr>
          <w:rFonts w:ascii="Tahoma" w:hAnsi="Tahoma"/>
          <w:color w:val="0E1115"/>
        </w:rPr>
        <w:t>«</w:t>
      </w:r>
      <w:r>
        <w:rPr>
          <w:color w:val="0E1115"/>
        </w:rPr>
        <w:t>Починил</w:t>
      </w:r>
      <w:r>
        <w:rPr>
          <w:color w:val="0E1115"/>
          <w:spacing w:val="20"/>
        </w:rPr>
        <w:t> </w:t>
      </w:r>
      <w:r>
        <w:rPr>
          <w:color w:val="0E1115"/>
        </w:rPr>
        <w:t>компьютер</w:t>
      </w:r>
      <w:r>
        <w:rPr>
          <w:color w:val="0E1115"/>
          <w:spacing w:val="20"/>
        </w:rPr>
        <w:t> </w:t>
      </w:r>
      <w:r>
        <w:rPr>
          <w:rFonts w:ascii="Arial Narrow" w:hAnsi="Arial Narrow"/>
          <w:color w:val="0E1115"/>
        </w:rPr>
        <w:t>→</w:t>
      </w:r>
      <w:r>
        <w:rPr>
          <w:rFonts w:ascii="Arial Narrow" w:hAnsi="Arial Narrow"/>
          <w:color w:val="0E1115"/>
          <w:spacing w:val="32"/>
        </w:rPr>
        <w:t> </w:t>
      </w:r>
      <w:r>
        <w:rPr>
          <w:color w:val="0E1115"/>
        </w:rPr>
        <w:t>получил</w:t>
      </w:r>
      <w:r>
        <w:rPr>
          <w:color w:val="0E1115"/>
          <w:spacing w:val="20"/>
        </w:rPr>
        <w:t> </w:t>
      </w:r>
      <w:r>
        <w:rPr>
          <w:color w:val="0E1115"/>
        </w:rPr>
        <w:t>урок</w:t>
      </w:r>
      <w:r>
        <w:rPr>
          <w:color w:val="0E1115"/>
          <w:spacing w:val="20"/>
        </w:rPr>
        <w:t> </w:t>
      </w:r>
      <w:r>
        <w:rPr>
          <w:color w:val="0E1115"/>
        </w:rPr>
        <w:t>игры</w:t>
      </w:r>
      <w:r>
        <w:rPr>
          <w:color w:val="0E1115"/>
          <w:spacing w:val="20"/>
        </w:rPr>
        <w:t> </w:t>
      </w:r>
      <w:r>
        <w:rPr>
          <w:color w:val="0E1115"/>
        </w:rPr>
        <w:t>на</w:t>
      </w:r>
      <w:r>
        <w:rPr>
          <w:color w:val="0E1115"/>
          <w:spacing w:val="20"/>
        </w:rPr>
        <w:t> </w:t>
      </w:r>
      <w:r>
        <w:rPr>
          <w:color w:val="0E1115"/>
        </w:rPr>
        <w:t>гитаре</w:t>
      </w:r>
      <w:r>
        <w:rPr>
          <w:rFonts w:ascii="Tahoma" w:hAnsi="Tahoma"/>
          <w:color w:val="0E1115"/>
        </w:rPr>
        <w:t>»</w:t>
      </w:r>
    </w:p>
    <w:p>
      <w:pPr>
        <w:pStyle w:val="BodyText"/>
        <w:spacing w:line="345" w:lineRule="auto" w:before="219"/>
        <w:ind w:left="575" w:right="3285" w:hanging="255"/>
        <w:rPr>
          <w:rFonts w:ascii="Tahoma" w:hAnsi="Tahoma"/>
        </w:rPr>
      </w:pPr>
      <w:r>
        <w:rPr>
          <w:position w:val="3"/>
        </w:rPr>
        <w:drawing>
          <wp:inline distT="0" distB="0" distL="0" distR="0">
            <wp:extent cx="47625" cy="47625"/>
            <wp:effectExtent l="0" t="0" r="0" b="0"/>
            <wp:docPr id="364" name="Image 364"/>
            <wp:cNvGraphicFramePr>
              <a:graphicFrameLocks/>
            </wp:cNvGraphicFramePr>
            <a:graphic>
              <a:graphicData uri="http://schemas.openxmlformats.org/drawingml/2006/picture">
                <pic:pic>
                  <pic:nvPicPr>
                    <pic:cNvPr id="364" name="Image 364"/>
                    <pic:cNvPicPr/>
                  </pic:nvPicPr>
                  <pic:blipFill>
                    <a:blip r:embed="rId17"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w w:val="150"/>
          <w:sz w:val="20"/>
        </w:rPr>
        <w:t> </w:t>
      </w:r>
      <w:r>
        <w:rPr>
          <w:color w:val="0E1115"/>
        </w:rPr>
        <w:t>День </w:t>
      </w:r>
      <w:r>
        <w:rPr>
          <w:rFonts w:ascii="Tahoma" w:hAnsi="Tahoma"/>
          <w:color w:val="0E1115"/>
        </w:rPr>
        <w:t>30:</w:t>
      </w:r>
      <w:r>
        <w:rPr>
          <w:rFonts w:ascii="Tahoma" w:hAnsi="Tahoma"/>
          <w:color w:val="0E1115"/>
          <w:spacing w:val="-8"/>
        </w:rPr>
        <w:t> </w:t>
      </w:r>
      <w:r>
        <w:rPr>
          <w:color w:val="0E1115"/>
        </w:rPr>
        <w:t>Озарение </w:t>
      </w:r>
      <w:r>
        <w:rPr>
          <w:rFonts w:ascii="Tahoma" w:hAnsi="Tahoma"/>
          <w:color w:val="0E1115"/>
        </w:rPr>
        <w:t>«</w:t>
      </w:r>
      <w:r>
        <w:rPr>
          <w:color w:val="0E1115"/>
        </w:rPr>
        <w:t>Я не беднее </w:t>
      </w:r>
      <w:r>
        <w:rPr>
          <w:rFonts w:ascii="Tahoma" w:hAnsi="Tahoma"/>
          <w:color w:val="0E1115"/>
        </w:rPr>
        <w:t>—</w:t>
      </w:r>
      <w:r>
        <w:rPr>
          <w:rFonts w:ascii="Tahoma" w:hAnsi="Tahoma"/>
          <w:color w:val="0E1115"/>
          <w:spacing w:val="-8"/>
        </w:rPr>
        <w:t> </w:t>
      </w:r>
      <w:r>
        <w:rPr>
          <w:color w:val="0E1115"/>
        </w:rPr>
        <w:t>я </w:t>
      </w:r>
      <w:r>
        <w:rPr>
          <w:color w:val="0E1115"/>
        </w:rPr>
        <w:t>свободнее</w:t>
      </w:r>
      <w:r>
        <w:rPr>
          <w:rFonts w:ascii="Tahoma" w:hAnsi="Tahoma"/>
          <w:color w:val="0E1115"/>
        </w:rPr>
        <w:t>»</w:t>
      </w:r>
      <w:r>
        <w:rPr>
          <w:rFonts w:ascii="Tahoma" w:hAnsi="Tahoma"/>
          <w:color w:val="0E1115"/>
        </w:rPr>
        <w:t> </w:t>
      </w:r>
      <w:r>
        <w:rPr>
          <w:color w:val="0E1115"/>
        </w:rPr>
        <w:t>Издают сборник лучших дневников</w:t>
      </w:r>
      <w:r>
        <w:rPr>
          <w:rFonts w:ascii="Tahoma" w:hAnsi="Tahoma"/>
          <w:color w:val="0E1115"/>
        </w:rPr>
        <w:t>.</w:t>
      </w:r>
    </w:p>
    <w:p>
      <w:pPr>
        <w:pStyle w:val="BodyText"/>
        <w:rPr>
          <w:rFonts w:ascii="Tahoma"/>
        </w:rPr>
      </w:pPr>
    </w:p>
    <w:p>
      <w:pPr>
        <w:pStyle w:val="BodyText"/>
        <w:rPr>
          <w:rFonts w:ascii="Tahoma"/>
        </w:rPr>
      </w:pPr>
    </w:p>
    <w:p>
      <w:pPr>
        <w:pStyle w:val="BodyText"/>
        <w:spacing w:before="79"/>
        <w:rPr>
          <w:rFonts w:ascii="Tahoma"/>
        </w:rPr>
      </w:pPr>
    </w:p>
    <w:p>
      <w:pPr>
        <w:pStyle w:val="ListParagraph"/>
        <w:numPr>
          <w:ilvl w:val="0"/>
          <w:numId w:val="171"/>
        </w:numPr>
        <w:tabs>
          <w:tab w:pos="840" w:val="left" w:leader="none"/>
        </w:tabs>
        <w:spacing w:line="240" w:lineRule="auto" w:before="0" w:after="0"/>
        <w:ind w:left="840" w:right="0" w:hanging="535"/>
        <w:jc w:val="left"/>
        <w:rPr>
          <w:rFonts w:ascii="Tahoma" w:hAnsi="Tahoma"/>
          <w:b/>
          <w:color w:val="0E1115"/>
          <w:sz w:val="30"/>
        </w:rPr>
      </w:pPr>
      <w:r>
        <w:rPr>
          <w:rFonts w:ascii="Tahoma" w:hAnsi="Tahoma"/>
          <w:b/>
          <w:color w:val="0E1115"/>
          <w:spacing w:val="-8"/>
          <w:sz w:val="30"/>
        </w:rPr>
        <w:t>AR-</w:t>
      </w:r>
      <w:r>
        <w:rPr>
          <w:b/>
          <w:color w:val="0E1115"/>
          <w:spacing w:val="-8"/>
          <w:sz w:val="30"/>
        </w:rPr>
        <w:t>кв</w:t>
      </w:r>
      <w:r>
        <w:rPr>
          <w:b/>
          <w:color w:val="0E1115"/>
          <w:spacing w:val="-8"/>
          <w:sz w:val="29"/>
        </w:rPr>
        <w:t>ес</w:t>
      </w:r>
      <w:r>
        <w:rPr>
          <w:b/>
          <w:color w:val="0E1115"/>
          <w:spacing w:val="-8"/>
          <w:sz w:val="30"/>
        </w:rPr>
        <w:t>т</w:t>
      </w:r>
      <w:r>
        <w:rPr>
          <w:b/>
          <w:color w:val="0E1115"/>
          <w:spacing w:val="-2"/>
          <w:sz w:val="30"/>
        </w:rPr>
        <w:t> </w:t>
      </w:r>
      <w:r>
        <w:rPr>
          <w:rFonts w:ascii="Tahoma" w:hAnsi="Tahoma"/>
          <w:b/>
          <w:color w:val="0E1115"/>
          <w:spacing w:val="-8"/>
          <w:sz w:val="30"/>
        </w:rPr>
        <w:t>«</w:t>
      </w:r>
      <w:r>
        <w:rPr>
          <w:b/>
          <w:color w:val="0E1115"/>
          <w:spacing w:val="-8"/>
          <w:sz w:val="29"/>
        </w:rPr>
        <w:t>Горо</w:t>
      </w:r>
      <w:r>
        <w:rPr>
          <w:b/>
          <w:color w:val="0E1115"/>
          <w:spacing w:val="-8"/>
          <w:sz w:val="30"/>
        </w:rPr>
        <w:t>д</w:t>
      </w:r>
      <w:r>
        <w:rPr>
          <w:b/>
          <w:color w:val="0E1115"/>
          <w:spacing w:val="-1"/>
          <w:sz w:val="30"/>
        </w:rPr>
        <w:t> </w:t>
      </w:r>
      <w:r>
        <w:rPr>
          <w:b/>
          <w:color w:val="0E1115"/>
          <w:spacing w:val="-8"/>
          <w:sz w:val="30"/>
        </w:rPr>
        <w:t>н</w:t>
      </w:r>
      <w:r>
        <w:rPr>
          <w:b/>
          <w:color w:val="0E1115"/>
          <w:spacing w:val="-8"/>
          <w:sz w:val="29"/>
        </w:rPr>
        <w:t>е</w:t>
      </w:r>
      <w:r>
        <w:rPr>
          <w:b/>
          <w:color w:val="0E1115"/>
          <w:spacing w:val="-8"/>
          <w:sz w:val="30"/>
        </w:rPr>
        <w:t>видимы</w:t>
      </w:r>
      <w:r>
        <w:rPr>
          <w:b/>
          <w:color w:val="0E1115"/>
          <w:spacing w:val="-8"/>
          <w:sz w:val="29"/>
        </w:rPr>
        <w:t>х</w:t>
      </w:r>
      <w:r>
        <w:rPr>
          <w:b/>
          <w:color w:val="0E1115"/>
          <w:spacing w:val="1"/>
          <w:sz w:val="29"/>
        </w:rPr>
        <w:t> </w:t>
      </w:r>
      <w:r>
        <w:rPr>
          <w:b/>
          <w:color w:val="0E1115"/>
          <w:spacing w:val="-8"/>
          <w:sz w:val="30"/>
        </w:rPr>
        <w:t>в</w:t>
      </w:r>
      <w:r>
        <w:rPr>
          <w:b/>
          <w:color w:val="0E1115"/>
          <w:spacing w:val="-8"/>
          <w:sz w:val="29"/>
        </w:rPr>
        <w:t>о</w:t>
      </w:r>
      <w:r>
        <w:rPr>
          <w:b/>
          <w:color w:val="0E1115"/>
          <w:spacing w:val="-8"/>
          <w:sz w:val="30"/>
        </w:rPr>
        <w:t>зм</w:t>
      </w:r>
      <w:r>
        <w:rPr>
          <w:b/>
          <w:color w:val="0E1115"/>
          <w:spacing w:val="-8"/>
          <w:sz w:val="29"/>
        </w:rPr>
        <w:t>о</w:t>
      </w:r>
      <w:r>
        <w:rPr>
          <w:b/>
          <w:color w:val="0E1115"/>
          <w:spacing w:val="-8"/>
          <w:sz w:val="30"/>
        </w:rPr>
        <w:t>жн</w:t>
      </w:r>
      <w:r>
        <w:rPr>
          <w:b/>
          <w:color w:val="0E1115"/>
          <w:spacing w:val="-8"/>
          <w:sz w:val="29"/>
        </w:rPr>
        <w:t>ос</w:t>
      </w:r>
      <w:r>
        <w:rPr>
          <w:b/>
          <w:color w:val="0E1115"/>
          <w:spacing w:val="-8"/>
          <w:sz w:val="30"/>
        </w:rPr>
        <w:t>т</w:t>
      </w:r>
      <w:r>
        <w:rPr>
          <w:b/>
          <w:color w:val="0E1115"/>
          <w:spacing w:val="-8"/>
          <w:sz w:val="29"/>
        </w:rPr>
        <w:t>ей</w:t>
      </w:r>
      <w:r>
        <w:rPr>
          <w:rFonts w:ascii="Tahoma" w:hAnsi="Tahoma"/>
          <w:b/>
          <w:color w:val="0E1115"/>
          <w:spacing w:val="-8"/>
          <w:sz w:val="30"/>
        </w:rPr>
        <w:t>»</w:t>
      </w:r>
    </w:p>
    <w:p>
      <w:pPr>
        <w:pStyle w:val="BodyText"/>
        <w:spacing w:before="356"/>
        <w:ind w:left="305"/>
        <w:rPr>
          <w:rFonts w:ascii="Tahoma" w:hAnsi="Tahoma"/>
        </w:rPr>
      </w:pPr>
      <w:r>
        <w:rPr>
          <w:color w:val="0E1115"/>
        </w:rPr>
        <w:t>Через</w:t>
      </w:r>
      <w:r>
        <w:rPr>
          <w:color w:val="0E1115"/>
          <w:spacing w:val="12"/>
        </w:rPr>
        <w:t> </w:t>
      </w:r>
      <w:r>
        <w:rPr>
          <w:color w:val="0E1115"/>
        </w:rPr>
        <w:t>приложение</w:t>
      </w:r>
      <w:r>
        <w:rPr>
          <w:color w:val="0E1115"/>
          <w:spacing w:val="12"/>
        </w:rPr>
        <w:t> </w:t>
      </w:r>
      <w:r>
        <w:rPr>
          <w:color w:val="0E1115"/>
          <w:spacing w:val="-2"/>
        </w:rPr>
        <w:t>видны</w:t>
      </w:r>
      <w:r>
        <w:rPr>
          <w:rFonts w:ascii="Tahoma" w:hAnsi="Tahoma"/>
          <w:color w:val="0E1115"/>
          <w:spacing w:val="-2"/>
        </w:rPr>
        <w:t>:</w:t>
      </w:r>
    </w:p>
    <w:p>
      <w:pPr>
        <w:pStyle w:val="BodyText"/>
        <w:spacing w:before="80"/>
        <w:rPr>
          <w:rFonts w:ascii="Tahoma"/>
        </w:rPr>
      </w:pPr>
    </w:p>
    <w:p>
      <w:pPr>
        <w:pStyle w:val="BodyText"/>
        <w:ind w:left="320"/>
        <w:rPr>
          <w:rFonts w:ascii="Tahoma" w:hAnsi="Tahoma"/>
        </w:rPr>
      </w:pPr>
      <w:r>
        <w:rPr>
          <w:position w:val="3"/>
        </w:rPr>
        <w:drawing>
          <wp:inline distT="0" distB="0" distL="0" distR="0">
            <wp:extent cx="47625" cy="47625"/>
            <wp:effectExtent l="0" t="0" r="0" b="0"/>
            <wp:docPr id="365" name="Image 365"/>
            <wp:cNvGraphicFramePr>
              <a:graphicFrameLocks/>
            </wp:cNvGraphicFramePr>
            <a:graphic>
              <a:graphicData uri="http://schemas.openxmlformats.org/drawingml/2006/picture">
                <pic:pic>
                  <pic:nvPicPr>
                    <pic:cNvPr id="365" name="Image 365"/>
                    <pic:cNvPicPr/>
                  </pic:nvPicPr>
                  <pic:blipFill>
                    <a:blip r:embed="rId29"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sz w:val="20"/>
        </w:rPr>
        <w:t>  </w:t>
      </w:r>
      <w:r>
        <w:rPr>
          <w:color w:val="0E1115"/>
        </w:rPr>
        <w:t>Не</w:t>
      </w:r>
      <w:r>
        <w:rPr>
          <w:color w:val="0E1115"/>
          <w:spacing w:val="31"/>
        </w:rPr>
        <w:t> </w:t>
      </w:r>
      <w:r>
        <w:rPr>
          <w:color w:val="0E1115"/>
        </w:rPr>
        <w:t>магазины</w:t>
      </w:r>
      <w:r>
        <w:rPr>
          <w:rFonts w:ascii="Tahoma" w:hAnsi="Tahoma"/>
          <w:color w:val="0E1115"/>
        </w:rPr>
        <w:t>, </w:t>
      </w:r>
      <w:r>
        <w:rPr>
          <w:color w:val="0E1115"/>
        </w:rPr>
        <w:t>а</w:t>
      </w:r>
      <w:r>
        <w:rPr>
          <w:color w:val="0E1115"/>
          <w:spacing w:val="31"/>
        </w:rPr>
        <w:t> </w:t>
      </w:r>
      <w:r>
        <w:rPr>
          <w:rFonts w:ascii="Tahoma" w:hAnsi="Tahoma"/>
          <w:color w:val="0E1115"/>
        </w:rPr>
        <w:t>«</w:t>
      </w:r>
      <w:r>
        <w:rPr>
          <w:color w:val="0E1115"/>
        </w:rPr>
        <w:t>точки</w:t>
      </w:r>
      <w:r>
        <w:rPr>
          <w:color w:val="0E1115"/>
          <w:spacing w:val="31"/>
        </w:rPr>
        <w:t> </w:t>
      </w:r>
      <w:r>
        <w:rPr>
          <w:color w:val="0E1115"/>
        </w:rPr>
        <w:t>обмена</w:t>
      </w:r>
      <w:r>
        <w:rPr>
          <w:rFonts w:ascii="Tahoma" w:hAnsi="Tahoma"/>
          <w:color w:val="0E1115"/>
        </w:rPr>
        <w:t>»</w:t>
      </w:r>
    </w:p>
    <w:p>
      <w:pPr>
        <w:pStyle w:val="BodyText"/>
        <w:spacing w:before="219"/>
        <w:ind w:left="320"/>
        <w:rPr>
          <w:rFonts w:ascii="Tahoma" w:hAnsi="Tahoma"/>
        </w:rPr>
      </w:pPr>
      <w:r>
        <w:rPr>
          <w:position w:val="3"/>
        </w:rPr>
        <w:drawing>
          <wp:inline distT="0" distB="0" distL="0" distR="0">
            <wp:extent cx="47625" cy="47625"/>
            <wp:effectExtent l="0" t="0" r="0" b="0"/>
            <wp:docPr id="366" name="Image 366"/>
            <wp:cNvGraphicFramePr>
              <a:graphicFrameLocks/>
            </wp:cNvGraphicFramePr>
            <a:graphic>
              <a:graphicData uri="http://schemas.openxmlformats.org/drawingml/2006/picture">
                <pic:pic>
                  <pic:nvPicPr>
                    <pic:cNvPr id="366" name="Image 366"/>
                    <pic:cNvPicPr/>
                  </pic:nvPicPr>
                  <pic:blipFill>
                    <a:blip r:embed="rId17"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40"/>
          <w:sz w:val="20"/>
        </w:rPr>
        <w:t>  </w:t>
      </w:r>
      <w:r>
        <w:rPr>
          <w:color w:val="0E1115"/>
        </w:rPr>
        <w:t>Не банки</w:t>
      </w:r>
      <w:r>
        <w:rPr>
          <w:rFonts w:ascii="Tahoma" w:hAnsi="Tahoma"/>
          <w:color w:val="0E1115"/>
        </w:rPr>
        <w:t>, </w:t>
      </w:r>
      <w:r>
        <w:rPr>
          <w:color w:val="0E1115"/>
        </w:rPr>
        <w:t>а </w:t>
      </w:r>
      <w:r>
        <w:rPr>
          <w:rFonts w:ascii="Tahoma" w:hAnsi="Tahoma"/>
          <w:color w:val="0E1115"/>
        </w:rPr>
        <w:t>«</w:t>
      </w:r>
      <w:r>
        <w:rPr>
          <w:color w:val="0E1115"/>
        </w:rPr>
        <w:t>советы доверия</w:t>
      </w:r>
      <w:r>
        <w:rPr>
          <w:rFonts w:ascii="Tahoma" w:hAnsi="Tahoma"/>
          <w:color w:val="0E1115"/>
        </w:rPr>
        <w:t>»</w:t>
      </w:r>
    </w:p>
    <w:p>
      <w:pPr>
        <w:pStyle w:val="BodyText"/>
        <w:spacing w:after="0"/>
        <w:rPr>
          <w:rFonts w:ascii="Tahoma" w:hAnsi="Tahoma"/>
        </w:rPr>
        <w:sectPr>
          <w:pgSz w:w="11900" w:h="16840"/>
          <w:pgMar w:top="0" w:bottom="280" w:left="850" w:right="1133"/>
        </w:sectPr>
      </w:pPr>
    </w:p>
    <w:p>
      <w:pPr>
        <w:pStyle w:val="BodyText"/>
        <w:spacing w:before="42"/>
        <w:ind w:left="320"/>
        <w:rPr>
          <w:rFonts w:ascii="Tahoma" w:hAnsi="Tahoma"/>
        </w:rPr>
      </w:pPr>
      <w:r>
        <w:rPr>
          <w:position w:val="3"/>
        </w:rPr>
        <w:drawing>
          <wp:inline distT="0" distB="0" distL="0" distR="0">
            <wp:extent cx="47625" cy="47625"/>
            <wp:effectExtent l="0" t="0" r="0" b="0"/>
            <wp:docPr id="367" name="Image 367"/>
            <wp:cNvGraphicFramePr>
              <a:graphicFrameLocks/>
            </wp:cNvGraphicFramePr>
            <a:graphic>
              <a:graphicData uri="http://schemas.openxmlformats.org/drawingml/2006/picture">
                <pic:pic>
                  <pic:nvPicPr>
                    <pic:cNvPr id="367" name="Image 367"/>
                    <pic:cNvPicPr/>
                  </pic:nvPicPr>
                  <pic:blipFill>
                    <a:blip r:embed="rId20"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40"/>
          <w:sz w:val="20"/>
        </w:rPr>
        <w:t>  </w:t>
      </w:r>
      <w:r>
        <w:rPr>
          <w:color w:val="0E1115"/>
        </w:rPr>
        <w:t>Не офисные центры</w:t>
      </w:r>
      <w:r>
        <w:rPr>
          <w:rFonts w:ascii="Tahoma" w:hAnsi="Tahoma"/>
          <w:color w:val="0E1115"/>
        </w:rPr>
        <w:t>, </w:t>
      </w:r>
      <w:r>
        <w:rPr>
          <w:color w:val="0E1115"/>
        </w:rPr>
        <w:t>а </w:t>
      </w:r>
      <w:r>
        <w:rPr>
          <w:rFonts w:ascii="Tahoma" w:hAnsi="Tahoma"/>
          <w:color w:val="0E1115"/>
        </w:rPr>
        <w:t>«</w:t>
      </w:r>
      <w:r>
        <w:rPr>
          <w:color w:val="0E1115"/>
        </w:rPr>
        <w:t>гильдии мастеров</w:t>
      </w:r>
      <w:r>
        <w:rPr>
          <w:rFonts w:ascii="Tahoma" w:hAnsi="Tahoma"/>
          <w:color w:val="0E1115"/>
        </w:rPr>
        <w:t>»</w:t>
      </w:r>
    </w:p>
    <w:p>
      <w:pPr>
        <w:pStyle w:val="BodyText"/>
        <w:spacing w:before="129"/>
        <w:ind w:left="575"/>
        <w:rPr>
          <w:rFonts w:ascii="Tahoma" w:hAnsi="Tahoma"/>
        </w:rPr>
      </w:pPr>
      <w:r>
        <w:rPr>
          <w:b/>
          <w:color w:val="0E1115"/>
          <w:sz w:val="23"/>
        </w:rPr>
        <w:t>Пр</w:t>
      </w:r>
      <w:r>
        <w:rPr>
          <w:b/>
          <w:color w:val="0E1115"/>
        </w:rPr>
        <w:t>изы</w:t>
      </w:r>
      <w:r>
        <w:rPr>
          <w:rFonts w:ascii="Tahoma" w:hAnsi="Tahoma"/>
          <w:b/>
          <w:color w:val="0E1115"/>
        </w:rPr>
        <w:t>:</w:t>
      </w:r>
      <w:r>
        <w:rPr>
          <w:rFonts w:ascii="Tahoma" w:hAnsi="Tahoma"/>
          <w:b/>
          <w:color w:val="0E1115"/>
          <w:spacing w:val="4"/>
        </w:rPr>
        <w:t> </w:t>
      </w:r>
      <w:r>
        <w:rPr>
          <w:color w:val="0E1115"/>
        </w:rPr>
        <w:t>Реальные</w:t>
      </w:r>
      <w:r>
        <w:rPr>
          <w:color w:val="0E1115"/>
          <w:spacing w:val="7"/>
        </w:rPr>
        <w:t> </w:t>
      </w:r>
      <w:r>
        <w:rPr>
          <w:color w:val="0E1115"/>
        </w:rPr>
        <w:t>знакомства</w:t>
      </w:r>
      <w:r>
        <w:rPr>
          <w:color w:val="0E1115"/>
          <w:spacing w:val="7"/>
        </w:rPr>
        <w:t> </w:t>
      </w:r>
      <w:r>
        <w:rPr>
          <w:color w:val="0E1115"/>
        </w:rPr>
        <w:t>с</w:t>
      </w:r>
      <w:r>
        <w:rPr>
          <w:color w:val="0E1115"/>
          <w:spacing w:val="7"/>
        </w:rPr>
        <w:t> </w:t>
      </w:r>
      <w:r>
        <w:rPr>
          <w:color w:val="0E1115"/>
          <w:spacing w:val="-2"/>
        </w:rPr>
        <w:t>единомышленниками</w:t>
      </w:r>
      <w:r>
        <w:rPr>
          <w:rFonts w:ascii="Tahoma" w:hAnsi="Tahoma"/>
          <w:color w:val="0E1115"/>
          <w:spacing w:val="-2"/>
        </w:rPr>
        <w:t>.</w:t>
      </w:r>
    </w:p>
    <w:p>
      <w:pPr>
        <w:pStyle w:val="BodyText"/>
        <w:rPr>
          <w:rFonts w:ascii="Tahoma"/>
        </w:rPr>
      </w:pPr>
    </w:p>
    <w:p>
      <w:pPr>
        <w:pStyle w:val="BodyText"/>
        <w:rPr>
          <w:rFonts w:ascii="Tahoma"/>
        </w:rPr>
      </w:pPr>
    </w:p>
    <w:p>
      <w:pPr>
        <w:pStyle w:val="BodyText"/>
        <w:spacing w:before="205"/>
        <w:rPr>
          <w:rFonts w:ascii="Tahoma"/>
        </w:rPr>
      </w:pPr>
    </w:p>
    <w:p>
      <w:pPr>
        <w:pStyle w:val="ListParagraph"/>
        <w:numPr>
          <w:ilvl w:val="0"/>
          <w:numId w:val="171"/>
        </w:numPr>
        <w:tabs>
          <w:tab w:pos="838" w:val="left" w:leader="none"/>
        </w:tabs>
        <w:spacing w:line="240" w:lineRule="auto" w:before="0" w:after="0"/>
        <w:ind w:left="838" w:right="0" w:hanging="533"/>
        <w:jc w:val="left"/>
        <w:rPr>
          <w:rFonts w:ascii="Tahoma" w:hAnsi="Tahoma"/>
          <w:b/>
          <w:color w:val="0E1115"/>
          <w:sz w:val="30"/>
        </w:rPr>
      </w:pPr>
      <w:r>
        <w:rPr>
          <w:rFonts w:ascii="Tahoma" w:hAnsi="Tahoma"/>
          <w:b/>
          <w:color w:val="0E1115"/>
          <w:spacing w:val="-11"/>
          <w:sz w:val="30"/>
        </w:rPr>
        <w:t>«</w:t>
      </w:r>
      <w:r>
        <w:rPr>
          <w:b/>
          <w:color w:val="0E1115"/>
          <w:spacing w:val="-11"/>
          <w:sz w:val="30"/>
        </w:rPr>
        <w:t>Эм</w:t>
      </w:r>
      <w:r>
        <w:rPr>
          <w:b/>
          <w:color w:val="0E1115"/>
          <w:spacing w:val="-11"/>
          <w:sz w:val="29"/>
        </w:rPr>
        <w:t>о</w:t>
      </w:r>
      <w:r>
        <w:rPr>
          <w:b/>
          <w:color w:val="0E1115"/>
          <w:spacing w:val="-11"/>
          <w:sz w:val="30"/>
        </w:rPr>
        <w:t>ци</w:t>
      </w:r>
      <w:r>
        <w:rPr>
          <w:b/>
          <w:color w:val="0E1115"/>
          <w:spacing w:val="-11"/>
          <w:sz w:val="29"/>
        </w:rPr>
        <w:t>о</w:t>
      </w:r>
      <w:r>
        <w:rPr>
          <w:b/>
          <w:color w:val="0E1115"/>
          <w:spacing w:val="-11"/>
          <w:sz w:val="30"/>
        </w:rPr>
        <w:t>н</w:t>
      </w:r>
      <w:r>
        <w:rPr>
          <w:b/>
          <w:color w:val="0E1115"/>
          <w:spacing w:val="-11"/>
          <w:sz w:val="29"/>
        </w:rPr>
        <w:t>а</w:t>
      </w:r>
      <w:r>
        <w:rPr>
          <w:b/>
          <w:color w:val="0E1115"/>
          <w:spacing w:val="-11"/>
          <w:sz w:val="30"/>
        </w:rPr>
        <w:t>льны</w:t>
      </w:r>
      <w:r>
        <w:rPr>
          <w:b/>
          <w:color w:val="0E1115"/>
          <w:spacing w:val="-11"/>
          <w:sz w:val="29"/>
        </w:rPr>
        <w:t>е</w:t>
      </w:r>
      <w:r>
        <w:rPr>
          <w:b/>
          <w:color w:val="0E1115"/>
          <w:spacing w:val="1"/>
          <w:sz w:val="29"/>
        </w:rPr>
        <w:t> </w:t>
      </w:r>
      <w:r>
        <w:rPr>
          <w:b/>
          <w:color w:val="0E1115"/>
          <w:spacing w:val="-4"/>
          <w:sz w:val="30"/>
        </w:rPr>
        <w:t>в</w:t>
      </w:r>
      <w:r>
        <w:rPr>
          <w:b/>
          <w:color w:val="0E1115"/>
          <w:spacing w:val="-4"/>
          <w:sz w:val="29"/>
        </w:rPr>
        <w:t>ес</w:t>
      </w:r>
      <w:r>
        <w:rPr>
          <w:b/>
          <w:color w:val="0E1115"/>
          <w:spacing w:val="-4"/>
          <w:sz w:val="30"/>
        </w:rPr>
        <w:t>ы</w:t>
      </w:r>
      <w:r>
        <w:rPr>
          <w:rFonts w:ascii="Tahoma" w:hAnsi="Tahoma"/>
          <w:b/>
          <w:color w:val="0E1115"/>
          <w:spacing w:val="-4"/>
          <w:sz w:val="30"/>
        </w:rPr>
        <w:t>»</w:t>
      </w:r>
    </w:p>
    <w:p>
      <w:pPr>
        <w:pStyle w:val="BodyText"/>
        <w:spacing w:before="356"/>
        <w:ind w:left="305"/>
        <w:rPr>
          <w:rFonts w:ascii="Tahoma" w:hAnsi="Tahoma"/>
        </w:rPr>
      </w:pPr>
      <w:r>
        <w:rPr>
          <w:color w:val="0E1115"/>
        </w:rPr>
        <w:t>Инсталляция</w:t>
      </w:r>
      <w:r>
        <w:rPr>
          <w:color w:val="0E1115"/>
          <w:spacing w:val="11"/>
        </w:rPr>
        <w:t> </w:t>
      </w:r>
      <w:r>
        <w:rPr>
          <w:color w:val="0E1115"/>
        </w:rPr>
        <w:t>с</w:t>
      </w:r>
      <w:r>
        <w:rPr>
          <w:color w:val="0E1115"/>
          <w:spacing w:val="11"/>
        </w:rPr>
        <w:t> </w:t>
      </w:r>
      <w:r>
        <w:rPr>
          <w:color w:val="0E1115"/>
        </w:rPr>
        <w:t>двумя</w:t>
      </w:r>
      <w:r>
        <w:rPr>
          <w:color w:val="0E1115"/>
          <w:spacing w:val="11"/>
        </w:rPr>
        <w:t> </w:t>
      </w:r>
      <w:r>
        <w:rPr>
          <w:color w:val="0E1115"/>
          <w:spacing w:val="-2"/>
        </w:rPr>
        <w:t>чашами</w:t>
      </w:r>
      <w:r>
        <w:rPr>
          <w:rFonts w:ascii="Tahoma" w:hAnsi="Tahoma"/>
          <w:color w:val="0E1115"/>
          <w:spacing w:val="-2"/>
        </w:rPr>
        <w:t>:</w:t>
      </w:r>
    </w:p>
    <w:p>
      <w:pPr>
        <w:pStyle w:val="BodyText"/>
        <w:spacing w:before="79"/>
        <w:rPr>
          <w:rFonts w:ascii="Tahoma"/>
        </w:rPr>
      </w:pPr>
    </w:p>
    <w:p>
      <w:pPr>
        <w:spacing w:before="0"/>
        <w:ind w:left="320" w:right="0" w:firstLine="0"/>
        <w:jc w:val="left"/>
        <w:rPr>
          <w:sz w:val="24"/>
        </w:rPr>
      </w:pPr>
      <w:r>
        <w:rPr>
          <w:position w:val="3"/>
        </w:rPr>
        <w:drawing>
          <wp:inline distT="0" distB="0" distL="0" distR="0">
            <wp:extent cx="47625" cy="47625"/>
            <wp:effectExtent l="0" t="0" r="0" b="0"/>
            <wp:docPr id="368" name="Image 368"/>
            <wp:cNvGraphicFramePr>
              <a:graphicFrameLocks/>
            </wp:cNvGraphicFramePr>
            <a:graphic>
              <a:graphicData uri="http://schemas.openxmlformats.org/drawingml/2006/picture">
                <pic:pic>
                  <pic:nvPicPr>
                    <pic:cNvPr id="368" name="Image 368"/>
                    <pic:cNvPicPr/>
                  </pic:nvPicPr>
                  <pic:blipFill>
                    <a:blip r:embed="rId20"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40"/>
          <w:sz w:val="20"/>
        </w:rPr>
        <w:t>  </w:t>
      </w:r>
      <w:r>
        <w:rPr>
          <w:b/>
          <w:color w:val="0E1115"/>
          <w:sz w:val="24"/>
        </w:rPr>
        <w:t>Л</w:t>
      </w:r>
      <w:r>
        <w:rPr>
          <w:b/>
          <w:color w:val="0E1115"/>
          <w:sz w:val="23"/>
        </w:rPr>
        <w:t>е</w:t>
      </w:r>
      <w:r>
        <w:rPr>
          <w:b/>
          <w:color w:val="0E1115"/>
          <w:sz w:val="24"/>
        </w:rPr>
        <w:t>гк</w:t>
      </w:r>
      <w:r>
        <w:rPr>
          <w:b/>
          <w:color w:val="0E1115"/>
          <w:sz w:val="23"/>
        </w:rPr>
        <w:t>а</w:t>
      </w:r>
      <w:r>
        <w:rPr>
          <w:b/>
          <w:color w:val="0E1115"/>
          <w:sz w:val="24"/>
        </w:rPr>
        <w:t>я ч</w:t>
      </w:r>
      <w:r>
        <w:rPr>
          <w:b/>
          <w:color w:val="0E1115"/>
          <w:sz w:val="23"/>
        </w:rPr>
        <w:t>а</w:t>
      </w:r>
      <w:r>
        <w:rPr>
          <w:b/>
          <w:color w:val="0E1115"/>
          <w:sz w:val="24"/>
        </w:rPr>
        <w:t>ш</w:t>
      </w:r>
      <w:r>
        <w:rPr>
          <w:b/>
          <w:color w:val="0E1115"/>
          <w:sz w:val="23"/>
        </w:rPr>
        <w:t>а</w:t>
      </w:r>
      <w:r>
        <w:rPr>
          <w:rFonts w:ascii="Tahoma" w:hAnsi="Tahoma"/>
          <w:b/>
          <w:color w:val="0E1115"/>
          <w:sz w:val="24"/>
        </w:rPr>
        <w:t>: </w:t>
      </w:r>
      <w:r>
        <w:rPr>
          <w:color w:val="0E1115"/>
          <w:sz w:val="24"/>
        </w:rPr>
        <w:t>Деньги</w:t>
      </w:r>
      <w:r>
        <w:rPr>
          <w:rFonts w:ascii="Tahoma" w:hAnsi="Tahoma"/>
          <w:color w:val="0E1115"/>
          <w:sz w:val="24"/>
        </w:rPr>
        <w:t>, </w:t>
      </w:r>
      <w:r>
        <w:rPr>
          <w:color w:val="0E1115"/>
          <w:sz w:val="24"/>
        </w:rPr>
        <w:t>карьера</w:t>
      </w:r>
      <w:r>
        <w:rPr>
          <w:rFonts w:ascii="Tahoma" w:hAnsi="Tahoma"/>
          <w:color w:val="0E1115"/>
          <w:sz w:val="24"/>
        </w:rPr>
        <w:t>, </w:t>
      </w:r>
      <w:r>
        <w:rPr>
          <w:color w:val="0E1115"/>
          <w:sz w:val="24"/>
        </w:rPr>
        <w:t>статус</w:t>
      </w:r>
    </w:p>
    <w:p>
      <w:pPr>
        <w:spacing w:before="219"/>
        <w:ind w:left="320" w:right="0" w:firstLine="0"/>
        <w:jc w:val="left"/>
        <w:rPr>
          <w:sz w:val="24"/>
        </w:rPr>
      </w:pPr>
      <w:r>
        <w:rPr>
          <w:position w:val="3"/>
        </w:rPr>
        <w:drawing>
          <wp:inline distT="0" distB="0" distL="0" distR="0">
            <wp:extent cx="47625" cy="47625"/>
            <wp:effectExtent l="0" t="0" r="0" b="0"/>
            <wp:docPr id="369" name="Image 369"/>
            <wp:cNvGraphicFramePr>
              <a:graphicFrameLocks/>
            </wp:cNvGraphicFramePr>
            <a:graphic>
              <a:graphicData uri="http://schemas.openxmlformats.org/drawingml/2006/picture">
                <pic:pic>
                  <pic:nvPicPr>
                    <pic:cNvPr id="369" name="Image 369"/>
                    <pic:cNvPicPr/>
                  </pic:nvPicPr>
                  <pic:blipFill>
                    <a:blip r:embed="rId20"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w w:val="150"/>
          <w:sz w:val="20"/>
        </w:rPr>
        <w:t> </w:t>
      </w:r>
      <w:r>
        <w:rPr>
          <w:b/>
          <w:color w:val="0E1115"/>
          <w:sz w:val="23"/>
        </w:rPr>
        <w:t>Т</w:t>
      </w:r>
      <w:r>
        <w:rPr>
          <w:b/>
          <w:color w:val="0E1115"/>
          <w:sz w:val="24"/>
        </w:rPr>
        <w:t>яж</w:t>
      </w:r>
      <w:r>
        <w:rPr>
          <w:b/>
          <w:color w:val="0E1115"/>
          <w:sz w:val="23"/>
        </w:rPr>
        <w:t>е</w:t>
      </w:r>
      <w:r>
        <w:rPr>
          <w:b/>
          <w:color w:val="0E1115"/>
          <w:sz w:val="24"/>
        </w:rPr>
        <w:t>л</w:t>
      </w:r>
      <w:r>
        <w:rPr>
          <w:b/>
          <w:color w:val="0E1115"/>
          <w:sz w:val="23"/>
        </w:rPr>
        <w:t>а</w:t>
      </w:r>
      <w:r>
        <w:rPr>
          <w:b/>
          <w:color w:val="0E1115"/>
          <w:sz w:val="24"/>
        </w:rPr>
        <w:t>я ч</w:t>
      </w:r>
      <w:r>
        <w:rPr>
          <w:b/>
          <w:color w:val="0E1115"/>
          <w:sz w:val="23"/>
        </w:rPr>
        <w:t>а</w:t>
      </w:r>
      <w:r>
        <w:rPr>
          <w:b/>
          <w:color w:val="0E1115"/>
          <w:sz w:val="24"/>
        </w:rPr>
        <w:t>ш</w:t>
      </w:r>
      <w:r>
        <w:rPr>
          <w:b/>
          <w:color w:val="0E1115"/>
          <w:sz w:val="23"/>
        </w:rPr>
        <w:t>а</w:t>
      </w:r>
      <w:r>
        <w:rPr>
          <w:rFonts w:ascii="Tahoma" w:hAnsi="Tahoma"/>
          <w:b/>
          <w:color w:val="0E1115"/>
          <w:sz w:val="24"/>
        </w:rPr>
        <w:t>: </w:t>
      </w:r>
      <w:r>
        <w:rPr>
          <w:color w:val="0E1115"/>
          <w:sz w:val="24"/>
        </w:rPr>
        <w:t>Доверие</w:t>
      </w:r>
      <w:r>
        <w:rPr>
          <w:rFonts w:ascii="Tahoma" w:hAnsi="Tahoma"/>
          <w:color w:val="0E1115"/>
          <w:sz w:val="24"/>
        </w:rPr>
        <w:t>, </w:t>
      </w:r>
      <w:r>
        <w:rPr>
          <w:color w:val="0E1115"/>
          <w:sz w:val="24"/>
        </w:rPr>
        <w:t>сообщество</w:t>
      </w:r>
      <w:r>
        <w:rPr>
          <w:rFonts w:ascii="Tahoma" w:hAnsi="Tahoma"/>
          <w:color w:val="0E1115"/>
          <w:sz w:val="24"/>
        </w:rPr>
        <w:t>, </w:t>
      </w:r>
      <w:r>
        <w:rPr>
          <w:color w:val="0E1115"/>
          <w:sz w:val="24"/>
        </w:rPr>
        <w:t>смысл</w:t>
      </w:r>
    </w:p>
    <w:p>
      <w:pPr>
        <w:spacing w:before="129"/>
        <w:ind w:left="575" w:right="0" w:firstLine="0"/>
        <w:jc w:val="left"/>
        <w:rPr>
          <w:rFonts w:ascii="Tahoma" w:hAnsi="Tahoma"/>
          <w:sz w:val="24"/>
        </w:rPr>
      </w:pPr>
      <w:r>
        <w:rPr>
          <w:b/>
          <w:color w:val="0E1115"/>
          <w:sz w:val="23"/>
        </w:rPr>
        <w:t>На</w:t>
      </w:r>
      <w:r>
        <w:rPr>
          <w:b/>
          <w:color w:val="0E1115"/>
          <w:sz w:val="24"/>
        </w:rPr>
        <w:t>дпи</w:t>
      </w:r>
      <w:r>
        <w:rPr>
          <w:b/>
          <w:color w:val="0E1115"/>
          <w:sz w:val="23"/>
        </w:rPr>
        <w:t>с</w:t>
      </w:r>
      <w:r>
        <w:rPr>
          <w:b/>
          <w:color w:val="0E1115"/>
          <w:sz w:val="24"/>
        </w:rPr>
        <w:t>ь</w:t>
      </w:r>
      <w:r>
        <w:rPr>
          <w:rFonts w:ascii="Tahoma" w:hAnsi="Tahoma"/>
          <w:b/>
          <w:color w:val="0E1115"/>
          <w:sz w:val="24"/>
        </w:rPr>
        <w:t>:</w:t>
      </w:r>
      <w:r>
        <w:rPr>
          <w:rFonts w:ascii="Tahoma" w:hAnsi="Tahoma"/>
          <w:b/>
          <w:color w:val="0E1115"/>
          <w:spacing w:val="-10"/>
          <w:sz w:val="24"/>
        </w:rPr>
        <w:t> </w:t>
      </w:r>
      <w:r>
        <w:rPr>
          <w:rFonts w:ascii="Tahoma" w:hAnsi="Tahoma"/>
          <w:color w:val="0E1115"/>
          <w:sz w:val="24"/>
        </w:rPr>
        <w:t>«</w:t>
      </w:r>
      <w:r>
        <w:rPr>
          <w:color w:val="0E1115"/>
          <w:sz w:val="24"/>
        </w:rPr>
        <w:t>Что</w:t>
      </w:r>
      <w:r>
        <w:rPr>
          <w:color w:val="0E1115"/>
          <w:spacing w:val="-7"/>
          <w:sz w:val="24"/>
        </w:rPr>
        <w:t> </w:t>
      </w:r>
      <w:r>
        <w:rPr>
          <w:color w:val="0E1115"/>
          <w:sz w:val="24"/>
        </w:rPr>
        <w:t>перевешивает</w:t>
      </w:r>
      <w:r>
        <w:rPr>
          <w:color w:val="0E1115"/>
          <w:spacing w:val="-6"/>
          <w:sz w:val="24"/>
        </w:rPr>
        <w:t> </w:t>
      </w:r>
      <w:r>
        <w:rPr>
          <w:color w:val="0E1115"/>
          <w:sz w:val="24"/>
        </w:rPr>
        <w:t>в</w:t>
      </w:r>
      <w:r>
        <w:rPr>
          <w:color w:val="0E1115"/>
          <w:spacing w:val="-7"/>
          <w:sz w:val="24"/>
        </w:rPr>
        <w:t> </w:t>
      </w:r>
      <w:r>
        <w:rPr>
          <w:color w:val="0E1115"/>
          <w:sz w:val="24"/>
        </w:rPr>
        <w:t>вашей</w:t>
      </w:r>
      <w:r>
        <w:rPr>
          <w:color w:val="0E1115"/>
          <w:spacing w:val="-6"/>
          <w:sz w:val="24"/>
        </w:rPr>
        <w:t> </w:t>
      </w:r>
      <w:r>
        <w:rPr>
          <w:color w:val="0E1115"/>
          <w:spacing w:val="-2"/>
          <w:sz w:val="24"/>
        </w:rPr>
        <w:t>жизни</w:t>
      </w:r>
      <w:r>
        <w:rPr>
          <w:rFonts w:ascii="Tahoma" w:hAnsi="Tahoma"/>
          <w:color w:val="0E1115"/>
          <w:spacing w:val="-2"/>
          <w:sz w:val="24"/>
        </w:rPr>
        <w:t>?»</w:t>
      </w:r>
    </w:p>
    <w:p>
      <w:pPr>
        <w:pStyle w:val="BodyText"/>
        <w:rPr>
          <w:rFonts w:ascii="Tahoma"/>
        </w:rPr>
      </w:pPr>
    </w:p>
    <w:p>
      <w:pPr>
        <w:pStyle w:val="BodyText"/>
        <w:rPr>
          <w:rFonts w:ascii="Tahoma"/>
        </w:rPr>
      </w:pPr>
    </w:p>
    <w:p>
      <w:pPr>
        <w:pStyle w:val="BodyText"/>
        <w:spacing w:before="205"/>
        <w:rPr>
          <w:rFonts w:ascii="Tahoma"/>
        </w:rPr>
      </w:pPr>
    </w:p>
    <w:p>
      <w:pPr>
        <w:pStyle w:val="ListParagraph"/>
        <w:numPr>
          <w:ilvl w:val="0"/>
          <w:numId w:val="171"/>
        </w:numPr>
        <w:tabs>
          <w:tab w:pos="854" w:val="left" w:leader="none"/>
        </w:tabs>
        <w:spacing w:line="240" w:lineRule="auto" w:before="0" w:after="0"/>
        <w:ind w:left="854" w:right="0" w:hanging="549"/>
        <w:jc w:val="left"/>
        <w:rPr>
          <w:rFonts w:ascii="Tahoma" w:hAnsi="Tahoma"/>
          <w:b/>
          <w:color w:val="0E1115"/>
          <w:sz w:val="30"/>
        </w:rPr>
      </w:pPr>
      <w:r>
        <w:rPr>
          <w:b/>
          <w:color w:val="0E1115"/>
          <w:spacing w:val="-8"/>
          <w:sz w:val="29"/>
        </w:rPr>
        <w:t>Со</w:t>
      </w:r>
      <w:r>
        <w:rPr>
          <w:b/>
          <w:color w:val="0E1115"/>
          <w:spacing w:val="-8"/>
          <w:sz w:val="30"/>
        </w:rPr>
        <w:t>ци</w:t>
      </w:r>
      <w:r>
        <w:rPr>
          <w:b/>
          <w:color w:val="0E1115"/>
          <w:spacing w:val="-8"/>
          <w:sz w:val="29"/>
        </w:rPr>
        <w:t>а</w:t>
      </w:r>
      <w:r>
        <w:rPr>
          <w:b/>
          <w:color w:val="0E1115"/>
          <w:spacing w:val="-8"/>
          <w:sz w:val="30"/>
        </w:rPr>
        <w:t>льны</w:t>
      </w:r>
      <w:r>
        <w:rPr>
          <w:b/>
          <w:color w:val="0E1115"/>
          <w:spacing w:val="-8"/>
          <w:sz w:val="29"/>
        </w:rPr>
        <w:t>й</w:t>
      </w:r>
      <w:r>
        <w:rPr>
          <w:b/>
          <w:color w:val="0E1115"/>
          <w:spacing w:val="-4"/>
          <w:sz w:val="29"/>
        </w:rPr>
        <w:t> </w:t>
      </w:r>
      <w:r>
        <w:rPr>
          <w:b/>
          <w:color w:val="0E1115"/>
          <w:spacing w:val="-8"/>
          <w:sz w:val="30"/>
        </w:rPr>
        <w:t>эк</w:t>
      </w:r>
      <w:r>
        <w:rPr>
          <w:b/>
          <w:color w:val="0E1115"/>
          <w:spacing w:val="-8"/>
          <w:sz w:val="29"/>
        </w:rPr>
        <w:t>с</w:t>
      </w:r>
      <w:r>
        <w:rPr>
          <w:b/>
          <w:color w:val="0E1115"/>
          <w:spacing w:val="-8"/>
          <w:sz w:val="30"/>
        </w:rPr>
        <w:t>п</w:t>
      </w:r>
      <w:r>
        <w:rPr>
          <w:b/>
          <w:color w:val="0E1115"/>
          <w:spacing w:val="-8"/>
          <w:sz w:val="29"/>
        </w:rPr>
        <w:t>ер</w:t>
      </w:r>
      <w:r>
        <w:rPr>
          <w:b/>
          <w:color w:val="0E1115"/>
          <w:spacing w:val="-8"/>
          <w:sz w:val="30"/>
        </w:rPr>
        <w:t>им</w:t>
      </w:r>
      <w:r>
        <w:rPr>
          <w:b/>
          <w:color w:val="0E1115"/>
          <w:spacing w:val="-8"/>
          <w:sz w:val="29"/>
        </w:rPr>
        <w:t>е</w:t>
      </w:r>
      <w:r>
        <w:rPr>
          <w:b/>
          <w:color w:val="0E1115"/>
          <w:spacing w:val="-8"/>
          <w:sz w:val="30"/>
        </w:rPr>
        <w:t>нт</w:t>
      </w:r>
      <w:r>
        <w:rPr>
          <w:b/>
          <w:color w:val="0E1115"/>
          <w:spacing w:val="-6"/>
          <w:sz w:val="30"/>
        </w:rPr>
        <w:t> </w:t>
      </w:r>
      <w:r>
        <w:rPr>
          <w:rFonts w:ascii="Tahoma" w:hAnsi="Tahoma"/>
          <w:b/>
          <w:color w:val="0E1115"/>
          <w:spacing w:val="-8"/>
          <w:sz w:val="30"/>
        </w:rPr>
        <w:t>«</w:t>
      </w:r>
      <w:r>
        <w:rPr>
          <w:b/>
          <w:color w:val="0E1115"/>
          <w:spacing w:val="-8"/>
          <w:sz w:val="30"/>
        </w:rPr>
        <w:t>Д</w:t>
      </w:r>
      <w:r>
        <w:rPr>
          <w:b/>
          <w:color w:val="0E1115"/>
          <w:spacing w:val="-8"/>
          <w:sz w:val="29"/>
        </w:rPr>
        <w:t>е</w:t>
      </w:r>
      <w:r>
        <w:rPr>
          <w:b/>
          <w:color w:val="0E1115"/>
          <w:spacing w:val="-8"/>
          <w:sz w:val="30"/>
        </w:rPr>
        <w:t>нь</w:t>
      </w:r>
      <w:r>
        <w:rPr>
          <w:b/>
          <w:color w:val="0E1115"/>
          <w:spacing w:val="-6"/>
          <w:sz w:val="30"/>
        </w:rPr>
        <w:t> </w:t>
      </w:r>
      <w:r>
        <w:rPr>
          <w:b/>
          <w:color w:val="0E1115"/>
          <w:spacing w:val="-8"/>
          <w:sz w:val="30"/>
        </w:rPr>
        <w:t>б</w:t>
      </w:r>
      <w:r>
        <w:rPr>
          <w:b/>
          <w:color w:val="0E1115"/>
          <w:spacing w:val="-8"/>
          <w:sz w:val="29"/>
        </w:rPr>
        <w:t>е</w:t>
      </w:r>
      <w:r>
        <w:rPr>
          <w:b/>
          <w:color w:val="0E1115"/>
          <w:spacing w:val="-8"/>
          <w:sz w:val="30"/>
        </w:rPr>
        <w:t>з</w:t>
      </w:r>
      <w:r>
        <w:rPr>
          <w:b/>
          <w:color w:val="0E1115"/>
          <w:spacing w:val="-6"/>
          <w:sz w:val="30"/>
        </w:rPr>
        <w:t> </w:t>
      </w:r>
      <w:r>
        <w:rPr>
          <w:b/>
          <w:color w:val="0E1115"/>
          <w:spacing w:val="-8"/>
          <w:sz w:val="30"/>
        </w:rPr>
        <w:t>м</w:t>
      </w:r>
      <w:r>
        <w:rPr>
          <w:b/>
          <w:color w:val="0E1115"/>
          <w:spacing w:val="-8"/>
          <w:sz w:val="29"/>
        </w:rPr>
        <w:t>асо</w:t>
      </w:r>
      <w:r>
        <w:rPr>
          <w:b/>
          <w:color w:val="0E1115"/>
          <w:spacing w:val="-8"/>
          <w:sz w:val="30"/>
        </w:rPr>
        <w:t>к</w:t>
      </w:r>
      <w:r>
        <w:rPr>
          <w:rFonts w:ascii="Tahoma" w:hAnsi="Tahoma"/>
          <w:b/>
          <w:color w:val="0E1115"/>
          <w:spacing w:val="-8"/>
          <w:sz w:val="30"/>
        </w:rPr>
        <w:t>»</w:t>
      </w:r>
    </w:p>
    <w:p>
      <w:pPr>
        <w:pStyle w:val="BodyText"/>
        <w:spacing w:before="357"/>
        <w:ind w:left="305"/>
        <w:rPr>
          <w:rFonts w:ascii="Tahoma" w:hAnsi="Tahoma"/>
        </w:rPr>
      </w:pPr>
      <w:r>
        <w:rPr>
          <w:color w:val="0E1115"/>
          <w:w w:val="105"/>
        </w:rPr>
        <w:t>Участники</w:t>
      </w:r>
      <w:r>
        <w:rPr>
          <w:color w:val="0E1115"/>
          <w:spacing w:val="1"/>
          <w:w w:val="105"/>
        </w:rPr>
        <w:t> </w:t>
      </w:r>
      <w:r>
        <w:rPr>
          <w:rFonts w:ascii="Tahoma" w:hAnsi="Tahoma"/>
          <w:color w:val="0E1115"/>
          <w:w w:val="105"/>
        </w:rPr>
        <w:t>24</w:t>
      </w:r>
      <w:r>
        <w:rPr>
          <w:rFonts w:ascii="Tahoma" w:hAnsi="Tahoma"/>
          <w:color w:val="0E1115"/>
          <w:spacing w:val="-8"/>
          <w:w w:val="105"/>
        </w:rPr>
        <w:t> </w:t>
      </w:r>
      <w:r>
        <w:rPr>
          <w:color w:val="0E1115"/>
          <w:spacing w:val="-4"/>
          <w:w w:val="105"/>
        </w:rPr>
        <w:t>часа</w:t>
      </w:r>
      <w:r>
        <w:rPr>
          <w:rFonts w:ascii="Tahoma" w:hAnsi="Tahoma"/>
          <w:color w:val="0E1115"/>
          <w:spacing w:val="-4"/>
          <w:w w:val="105"/>
        </w:rPr>
        <w:t>:</w:t>
      </w:r>
    </w:p>
    <w:p>
      <w:pPr>
        <w:pStyle w:val="BodyText"/>
        <w:spacing w:before="94"/>
        <w:rPr>
          <w:rFonts w:ascii="Tahoma"/>
        </w:rPr>
      </w:pPr>
    </w:p>
    <w:p>
      <w:pPr>
        <w:pStyle w:val="BodyText"/>
        <w:ind w:left="320"/>
      </w:pPr>
      <w:r>
        <w:rPr>
          <w:position w:val="3"/>
        </w:rPr>
        <w:drawing>
          <wp:inline distT="0" distB="0" distL="0" distR="0">
            <wp:extent cx="47625" cy="47625"/>
            <wp:effectExtent l="0" t="0" r="0" b="0"/>
            <wp:docPr id="370" name="Image 370"/>
            <wp:cNvGraphicFramePr>
              <a:graphicFrameLocks/>
            </wp:cNvGraphicFramePr>
            <a:graphic>
              <a:graphicData uri="http://schemas.openxmlformats.org/drawingml/2006/picture">
                <pic:pic>
                  <pic:nvPicPr>
                    <pic:cNvPr id="370" name="Image 370"/>
                    <pic:cNvPicPr/>
                  </pic:nvPicPr>
                  <pic:blipFill>
                    <a:blip r:embed="rId20"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40"/>
          <w:sz w:val="20"/>
        </w:rPr>
        <w:t>  </w:t>
      </w:r>
      <w:r>
        <w:rPr>
          <w:color w:val="0E1115"/>
        </w:rPr>
        <w:t>Говорят только правду о своих чувствах</w:t>
      </w:r>
    </w:p>
    <w:p>
      <w:pPr>
        <w:pStyle w:val="BodyText"/>
        <w:spacing w:before="219"/>
        <w:ind w:left="320"/>
      </w:pPr>
      <w:r>
        <w:rPr>
          <w:position w:val="3"/>
        </w:rPr>
        <w:drawing>
          <wp:inline distT="0" distB="0" distL="0" distR="0">
            <wp:extent cx="47625" cy="47625"/>
            <wp:effectExtent l="0" t="0" r="0" b="0"/>
            <wp:docPr id="371" name="Image 371"/>
            <wp:cNvGraphicFramePr>
              <a:graphicFrameLocks/>
            </wp:cNvGraphicFramePr>
            <a:graphic>
              <a:graphicData uri="http://schemas.openxmlformats.org/drawingml/2006/picture">
                <pic:pic>
                  <pic:nvPicPr>
                    <pic:cNvPr id="371" name="Image 371"/>
                    <pic:cNvPicPr/>
                  </pic:nvPicPr>
                  <pic:blipFill>
                    <a:blip r:embed="rId19"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w w:val="150"/>
          <w:sz w:val="20"/>
        </w:rPr>
        <w:t> </w:t>
      </w:r>
      <w:r>
        <w:rPr>
          <w:color w:val="0E1115"/>
          <w:spacing w:val="-2"/>
          <w:w w:val="105"/>
        </w:rPr>
        <w:t>Просят о помощи</w:t>
      </w:r>
      <w:r>
        <w:rPr>
          <w:rFonts w:ascii="Tahoma" w:hAnsi="Tahoma"/>
          <w:color w:val="0E1115"/>
          <w:spacing w:val="-2"/>
          <w:w w:val="105"/>
        </w:rPr>
        <w:t>, </w:t>
      </w:r>
      <w:r>
        <w:rPr>
          <w:color w:val="0E1115"/>
          <w:spacing w:val="-2"/>
          <w:w w:val="105"/>
        </w:rPr>
        <w:t>когда нужно</w:t>
      </w:r>
    </w:p>
    <w:p>
      <w:pPr>
        <w:pStyle w:val="BodyText"/>
        <w:spacing w:before="219"/>
        <w:ind w:left="320"/>
      </w:pPr>
      <w:r>
        <w:rPr>
          <w:position w:val="3"/>
        </w:rPr>
        <w:drawing>
          <wp:inline distT="0" distB="0" distL="0" distR="0">
            <wp:extent cx="47625" cy="47625"/>
            <wp:effectExtent l="0" t="0" r="0" b="0"/>
            <wp:docPr id="372" name="Image 372"/>
            <wp:cNvGraphicFramePr>
              <a:graphicFrameLocks/>
            </wp:cNvGraphicFramePr>
            <a:graphic>
              <a:graphicData uri="http://schemas.openxmlformats.org/drawingml/2006/picture">
                <pic:pic>
                  <pic:nvPicPr>
                    <pic:cNvPr id="372" name="Image 372"/>
                    <pic:cNvPicPr/>
                  </pic:nvPicPr>
                  <pic:blipFill>
                    <a:blip r:embed="rId20"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w w:val="150"/>
          <w:sz w:val="20"/>
        </w:rPr>
        <w:t> </w:t>
      </w:r>
      <w:r>
        <w:rPr>
          <w:color w:val="0E1115"/>
          <w:spacing w:val="-2"/>
          <w:w w:val="105"/>
        </w:rPr>
        <w:t>Делают только то</w:t>
      </w:r>
      <w:r>
        <w:rPr>
          <w:rFonts w:ascii="Tahoma" w:hAnsi="Tahoma"/>
          <w:color w:val="0E1115"/>
          <w:spacing w:val="-2"/>
          <w:w w:val="105"/>
        </w:rPr>
        <w:t>, </w:t>
      </w:r>
      <w:r>
        <w:rPr>
          <w:color w:val="0E1115"/>
          <w:spacing w:val="-2"/>
          <w:w w:val="105"/>
        </w:rPr>
        <w:t>что хотят</w:t>
      </w:r>
    </w:p>
    <w:p>
      <w:pPr>
        <w:pStyle w:val="BodyText"/>
        <w:spacing w:before="129"/>
        <w:ind w:left="575"/>
        <w:rPr>
          <w:rFonts w:ascii="Tahoma" w:hAnsi="Tahoma"/>
        </w:rPr>
      </w:pPr>
      <w:r>
        <w:rPr>
          <w:b/>
          <w:color w:val="0E1115"/>
          <w:sz w:val="23"/>
        </w:rPr>
        <w:t>О</w:t>
      </w:r>
      <w:r>
        <w:rPr>
          <w:b/>
          <w:color w:val="0E1115"/>
        </w:rPr>
        <w:t>тзыв</w:t>
      </w:r>
      <w:r>
        <w:rPr>
          <w:rFonts w:ascii="Tahoma" w:hAnsi="Tahoma"/>
          <w:b/>
          <w:color w:val="0E1115"/>
        </w:rPr>
        <w:t>:</w:t>
      </w:r>
      <w:r>
        <w:rPr>
          <w:rFonts w:ascii="Tahoma" w:hAnsi="Tahoma"/>
          <w:b/>
          <w:color w:val="0E1115"/>
          <w:spacing w:val="-5"/>
        </w:rPr>
        <w:t> </w:t>
      </w:r>
      <w:r>
        <w:rPr>
          <w:rFonts w:ascii="Tahoma" w:hAnsi="Tahoma"/>
          <w:color w:val="0E1115"/>
        </w:rPr>
        <w:t>«</w:t>
      </w:r>
      <w:r>
        <w:rPr>
          <w:color w:val="0E1115"/>
        </w:rPr>
        <w:t>Я</w:t>
      </w:r>
      <w:r>
        <w:rPr>
          <w:color w:val="0E1115"/>
          <w:spacing w:val="-2"/>
        </w:rPr>
        <w:t> </w:t>
      </w:r>
      <w:r>
        <w:rPr>
          <w:color w:val="0E1115"/>
        </w:rPr>
        <w:t>боялся</w:t>
      </w:r>
      <w:r>
        <w:rPr>
          <w:rFonts w:ascii="Tahoma" w:hAnsi="Tahoma"/>
          <w:color w:val="0E1115"/>
        </w:rPr>
        <w:t>,</w:t>
      </w:r>
      <w:r>
        <w:rPr>
          <w:rFonts w:ascii="Tahoma" w:hAnsi="Tahoma"/>
          <w:color w:val="0E1115"/>
          <w:spacing w:val="-10"/>
        </w:rPr>
        <w:t> </w:t>
      </w:r>
      <w:r>
        <w:rPr>
          <w:color w:val="0E1115"/>
        </w:rPr>
        <w:t>что</w:t>
      </w:r>
      <w:r>
        <w:rPr>
          <w:color w:val="0E1115"/>
          <w:spacing w:val="-2"/>
        </w:rPr>
        <w:t> </w:t>
      </w:r>
      <w:r>
        <w:rPr>
          <w:color w:val="0E1115"/>
        </w:rPr>
        <w:t>меня</w:t>
      </w:r>
      <w:r>
        <w:rPr>
          <w:color w:val="0E1115"/>
          <w:spacing w:val="-1"/>
        </w:rPr>
        <w:t> </w:t>
      </w:r>
      <w:r>
        <w:rPr>
          <w:color w:val="0E1115"/>
        </w:rPr>
        <w:t>осудят</w:t>
      </w:r>
      <w:r>
        <w:rPr>
          <w:rFonts w:ascii="Tahoma" w:hAnsi="Tahoma"/>
          <w:color w:val="0E1115"/>
        </w:rPr>
        <w:t>.</w:t>
      </w:r>
      <w:r>
        <w:rPr>
          <w:rFonts w:ascii="Tahoma" w:hAnsi="Tahoma"/>
          <w:color w:val="0E1115"/>
          <w:spacing w:val="-10"/>
        </w:rPr>
        <w:t> </w:t>
      </w:r>
      <w:r>
        <w:rPr>
          <w:color w:val="0E1115"/>
        </w:rPr>
        <w:t>Оказалось</w:t>
      </w:r>
      <w:r>
        <w:rPr>
          <w:color w:val="0E1115"/>
          <w:spacing w:val="-2"/>
        </w:rPr>
        <w:t> </w:t>
      </w:r>
      <w:r>
        <w:rPr>
          <w:rFonts w:ascii="Tahoma" w:hAnsi="Tahoma"/>
          <w:color w:val="0E1115"/>
        </w:rPr>
        <w:t>—</w:t>
      </w:r>
      <w:r>
        <w:rPr>
          <w:rFonts w:ascii="Tahoma" w:hAnsi="Tahoma"/>
          <w:color w:val="0E1115"/>
          <w:spacing w:val="-10"/>
        </w:rPr>
        <w:t> </w:t>
      </w:r>
      <w:r>
        <w:rPr>
          <w:color w:val="0E1115"/>
          <w:spacing w:val="-2"/>
        </w:rPr>
        <w:t>поняли</w:t>
      </w:r>
      <w:r>
        <w:rPr>
          <w:rFonts w:ascii="Tahoma" w:hAnsi="Tahoma"/>
          <w:color w:val="0E1115"/>
          <w:spacing w:val="-2"/>
        </w:rPr>
        <w:t>.»</w:t>
      </w:r>
    </w:p>
    <w:p>
      <w:pPr>
        <w:pStyle w:val="BodyText"/>
        <w:rPr>
          <w:rFonts w:ascii="Tahoma"/>
        </w:rPr>
      </w:pPr>
    </w:p>
    <w:p>
      <w:pPr>
        <w:pStyle w:val="BodyText"/>
        <w:rPr>
          <w:rFonts w:ascii="Tahoma"/>
        </w:rPr>
      </w:pPr>
    </w:p>
    <w:p>
      <w:pPr>
        <w:pStyle w:val="BodyText"/>
        <w:spacing w:before="205"/>
        <w:rPr>
          <w:rFonts w:ascii="Tahoma"/>
        </w:rPr>
      </w:pPr>
    </w:p>
    <w:p>
      <w:pPr>
        <w:pStyle w:val="ListParagraph"/>
        <w:numPr>
          <w:ilvl w:val="0"/>
          <w:numId w:val="171"/>
        </w:numPr>
        <w:tabs>
          <w:tab w:pos="790" w:val="left" w:leader="none"/>
        </w:tabs>
        <w:spacing w:line="240" w:lineRule="auto" w:before="0" w:after="0"/>
        <w:ind w:left="790" w:right="0" w:hanging="485"/>
        <w:jc w:val="left"/>
        <w:rPr>
          <w:rFonts w:ascii="Tahoma" w:hAnsi="Tahoma"/>
          <w:b/>
          <w:color w:val="0E1115"/>
          <w:sz w:val="30"/>
        </w:rPr>
      </w:pPr>
      <w:r>
        <w:rPr>
          <w:rFonts w:ascii="Tahoma" w:hAnsi="Tahoma"/>
          <w:b/>
          <w:color w:val="0E1115"/>
          <w:spacing w:val="-8"/>
          <w:sz w:val="30"/>
        </w:rPr>
        <w:t>«</w:t>
      </w:r>
      <w:r>
        <w:rPr>
          <w:b/>
          <w:color w:val="0E1115"/>
          <w:spacing w:val="-8"/>
          <w:sz w:val="29"/>
        </w:rPr>
        <w:t>Ка</w:t>
      </w:r>
      <w:r>
        <w:rPr>
          <w:b/>
          <w:color w:val="0E1115"/>
          <w:spacing w:val="-8"/>
          <w:sz w:val="30"/>
        </w:rPr>
        <w:t>п</w:t>
      </w:r>
      <w:r>
        <w:rPr>
          <w:b/>
          <w:color w:val="0E1115"/>
          <w:spacing w:val="-8"/>
          <w:sz w:val="29"/>
        </w:rPr>
        <w:t>су</w:t>
      </w:r>
      <w:r>
        <w:rPr>
          <w:b/>
          <w:color w:val="0E1115"/>
          <w:spacing w:val="-8"/>
          <w:sz w:val="30"/>
        </w:rPr>
        <w:t>л</w:t>
      </w:r>
      <w:r>
        <w:rPr>
          <w:b/>
          <w:color w:val="0E1115"/>
          <w:spacing w:val="-8"/>
          <w:sz w:val="29"/>
        </w:rPr>
        <w:t>а</w:t>
      </w:r>
      <w:r>
        <w:rPr>
          <w:b/>
          <w:color w:val="0E1115"/>
          <w:spacing w:val="-3"/>
          <w:sz w:val="29"/>
        </w:rPr>
        <w:t> </w:t>
      </w:r>
      <w:r>
        <w:rPr>
          <w:b/>
          <w:color w:val="0E1115"/>
          <w:spacing w:val="-8"/>
          <w:sz w:val="30"/>
        </w:rPr>
        <w:t>экзи</w:t>
      </w:r>
      <w:r>
        <w:rPr>
          <w:b/>
          <w:color w:val="0E1115"/>
          <w:spacing w:val="-8"/>
          <w:sz w:val="29"/>
        </w:rPr>
        <w:t>с</w:t>
      </w:r>
      <w:r>
        <w:rPr>
          <w:b/>
          <w:color w:val="0E1115"/>
          <w:spacing w:val="-8"/>
          <w:sz w:val="30"/>
        </w:rPr>
        <w:t>т</w:t>
      </w:r>
      <w:r>
        <w:rPr>
          <w:b/>
          <w:color w:val="0E1115"/>
          <w:spacing w:val="-8"/>
          <w:sz w:val="29"/>
        </w:rPr>
        <w:t>е</w:t>
      </w:r>
      <w:r>
        <w:rPr>
          <w:b/>
          <w:color w:val="0E1115"/>
          <w:spacing w:val="-8"/>
          <w:sz w:val="30"/>
        </w:rPr>
        <w:t>нци</w:t>
      </w:r>
      <w:r>
        <w:rPr>
          <w:b/>
          <w:color w:val="0E1115"/>
          <w:spacing w:val="-8"/>
          <w:sz w:val="29"/>
        </w:rPr>
        <w:t>а</w:t>
      </w:r>
      <w:r>
        <w:rPr>
          <w:b/>
          <w:color w:val="0E1115"/>
          <w:spacing w:val="-8"/>
          <w:sz w:val="30"/>
        </w:rPr>
        <w:t>льн</w:t>
      </w:r>
      <w:r>
        <w:rPr>
          <w:b/>
          <w:color w:val="0E1115"/>
          <w:spacing w:val="-8"/>
          <w:sz w:val="29"/>
        </w:rPr>
        <w:t>ой</w:t>
      </w:r>
      <w:r>
        <w:rPr>
          <w:b/>
          <w:color w:val="0E1115"/>
          <w:spacing w:val="-3"/>
          <w:sz w:val="29"/>
        </w:rPr>
        <w:t> </w:t>
      </w:r>
      <w:r>
        <w:rPr>
          <w:b/>
          <w:color w:val="0E1115"/>
          <w:spacing w:val="-8"/>
          <w:sz w:val="30"/>
        </w:rPr>
        <w:t>б</w:t>
      </w:r>
      <w:r>
        <w:rPr>
          <w:b/>
          <w:color w:val="0E1115"/>
          <w:spacing w:val="-8"/>
          <w:sz w:val="29"/>
        </w:rPr>
        <w:t>е</w:t>
      </w:r>
      <w:r>
        <w:rPr>
          <w:b/>
          <w:color w:val="0E1115"/>
          <w:spacing w:val="-8"/>
          <w:sz w:val="30"/>
        </w:rPr>
        <w:t>з</w:t>
      </w:r>
      <w:r>
        <w:rPr>
          <w:b/>
          <w:color w:val="0E1115"/>
          <w:spacing w:val="-8"/>
          <w:sz w:val="29"/>
        </w:rPr>
        <w:t>о</w:t>
      </w:r>
      <w:r>
        <w:rPr>
          <w:b/>
          <w:color w:val="0E1115"/>
          <w:spacing w:val="-8"/>
          <w:sz w:val="30"/>
        </w:rPr>
        <w:t>п</w:t>
      </w:r>
      <w:r>
        <w:rPr>
          <w:b/>
          <w:color w:val="0E1115"/>
          <w:spacing w:val="-8"/>
          <w:sz w:val="29"/>
        </w:rPr>
        <w:t>ас</w:t>
      </w:r>
      <w:r>
        <w:rPr>
          <w:b/>
          <w:color w:val="0E1115"/>
          <w:spacing w:val="-8"/>
          <w:sz w:val="30"/>
        </w:rPr>
        <w:t>н</w:t>
      </w:r>
      <w:r>
        <w:rPr>
          <w:b/>
          <w:color w:val="0E1115"/>
          <w:spacing w:val="-8"/>
          <w:sz w:val="29"/>
        </w:rPr>
        <w:t>ос</w:t>
      </w:r>
      <w:r>
        <w:rPr>
          <w:b/>
          <w:color w:val="0E1115"/>
          <w:spacing w:val="-8"/>
          <w:sz w:val="30"/>
        </w:rPr>
        <w:t>ти</w:t>
      </w:r>
      <w:r>
        <w:rPr>
          <w:rFonts w:ascii="Tahoma" w:hAnsi="Tahoma"/>
          <w:b/>
          <w:color w:val="0E1115"/>
          <w:spacing w:val="-8"/>
          <w:sz w:val="30"/>
        </w:rPr>
        <w:t>»</w:t>
      </w:r>
    </w:p>
    <w:p>
      <w:pPr>
        <w:pStyle w:val="BodyText"/>
        <w:spacing w:before="356"/>
        <w:ind w:left="305"/>
        <w:rPr>
          <w:rFonts w:ascii="Tahoma" w:hAnsi="Tahoma"/>
        </w:rPr>
      </w:pPr>
      <w:r>
        <w:rPr>
          <w:color w:val="0E1115"/>
        </w:rPr>
        <w:t>Поп</w:t>
      </w:r>
      <w:r>
        <w:rPr>
          <w:rFonts w:ascii="Tahoma" w:hAnsi="Tahoma"/>
          <w:color w:val="0E1115"/>
        </w:rPr>
        <w:t>-</w:t>
      </w:r>
      <w:r>
        <w:rPr>
          <w:color w:val="0E1115"/>
        </w:rPr>
        <w:t>ап</w:t>
      </w:r>
      <w:r>
        <w:rPr>
          <w:color w:val="0E1115"/>
          <w:spacing w:val="27"/>
        </w:rPr>
        <w:t> </w:t>
      </w:r>
      <w:r>
        <w:rPr>
          <w:color w:val="0E1115"/>
        </w:rPr>
        <w:t>пространство</w:t>
      </w:r>
      <w:r>
        <w:rPr>
          <w:rFonts w:ascii="Tahoma" w:hAnsi="Tahoma"/>
          <w:color w:val="0E1115"/>
        </w:rPr>
        <w:t>,</w:t>
      </w:r>
      <w:r>
        <w:rPr>
          <w:rFonts w:ascii="Tahoma" w:hAnsi="Tahoma"/>
          <w:color w:val="0E1115"/>
          <w:spacing w:val="19"/>
        </w:rPr>
        <w:t> </w:t>
      </w:r>
      <w:r>
        <w:rPr>
          <w:color w:val="0E1115"/>
        </w:rPr>
        <w:t>где</w:t>
      </w:r>
      <w:r>
        <w:rPr>
          <w:color w:val="0E1115"/>
          <w:spacing w:val="27"/>
        </w:rPr>
        <w:t> </w:t>
      </w:r>
      <w:r>
        <w:rPr>
          <w:color w:val="0E1115"/>
          <w:spacing w:val="-2"/>
        </w:rPr>
        <w:t>можно</w:t>
      </w:r>
      <w:r>
        <w:rPr>
          <w:rFonts w:ascii="Tahoma" w:hAnsi="Tahoma"/>
          <w:color w:val="0E1115"/>
          <w:spacing w:val="-2"/>
        </w:rPr>
        <w:t>:</w:t>
      </w:r>
    </w:p>
    <w:p>
      <w:pPr>
        <w:pStyle w:val="BodyText"/>
        <w:spacing w:before="94"/>
        <w:rPr>
          <w:rFonts w:ascii="Tahoma"/>
        </w:rPr>
      </w:pPr>
    </w:p>
    <w:p>
      <w:pPr>
        <w:pStyle w:val="BodyText"/>
        <w:spacing w:before="1"/>
        <w:ind w:left="320"/>
      </w:pPr>
      <w:r>
        <w:rPr>
          <w:position w:val="3"/>
        </w:rPr>
        <w:drawing>
          <wp:inline distT="0" distB="0" distL="0" distR="0">
            <wp:extent cx="47625" cy="47625"/>
            <wp:effectExtent l="0" t="0" r="0" b="0"/>
            <wp:docPr id="373" name="Image 373"/>
            <wp:cNvGraphicFramePr>
              <a:graphicFrameLocks/>
            </wp:cNvGraphicFramePr>
            <a:graphic>
              <a:graphicData uri="http://schemas.openxmlformats.org/drawingml/2006/picture">
                <pic:pic>
                  <pic:nvPicPr>
                    <pic:cNvPr id="373" name="Image 373"/>
                    <pic:cNvPicPr/>
                  </pic:nvPicPr>
                  <pic:blipFill>
                    <a:blip r:embed="rId20"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40"/>
          <w:sz w:val="20"/>
        </w:rPr>
        <w:t>  </w:t>
      </w:r>
      <w:r>
        <w:rPr>
          <w:color w:val="0E1115"/>
        </w:rPr>
        <w:t>Кричать о своих страхах</w:t>
      </w:r>
    </w:p>
    <w:p>
      <w:pPr>
        <w:pStyle w:val="BodyText"/>
        <w:spacing w:before="234"/>
        <w:ind w:left="320"/>
      </w:pPr>
      <w:r>
        <w:rPr>
          <w:position w:val="3"/>
        </w:rPr>
        <w:drawing>
          <wp:inline distT="0" distB="0" distL="0" distR="0">
            <wp:extent cx="47625" cy="47625"/>
            <wp:effectExtent l="0" t="0" r="0" b="0"/>
            <wp:docPr id="374" name="Image 374"/>
            <wp:cNvGraphicFramePr>
              <a:graphicFrameLocks/>
            </wp:cNvGraphicFramePr>
            <a:graphic>
              <a:graphicData uri="http://schemas.openxmlformats.org/drawingml/2006/picture">
                <pic:pic>
                  <pic:nvPicPr>
                    <pic:cNvPr id="374" name="Image 374"/>
                    <pic:cNvPicPr/>
                  </pic:nvPicPr>
                  <pic:blipFill>
                    <a:blip r:embed="rId20"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40"/>
          <w:sz w:val="20"/>
        </w:rPr>
        <w:t>  </w:t>
      </w:r>
      <w:r>
        <w:rPr>
          <w:color w:val="0E1115"/>
        </w:rPr>
        <w:t>Плакать от усталости</w:t>
      </w:r>
    </w:p>
    <w:p>
      <w:pPr>
        <w:pStyle w:val="BodyText"/>
        <w:spacing w:before="234"/>
        <w:ind w:left="320"/>
      </w:pPr>
      <w:r>
        <w:rPr>
          <w:position w:val="3"/>
        </w:rPr>
        <w:drawing>
          <wp:inline distT="0" distB="0" distL="0" distR="0">
            <wp:extent cx="47625" cy="47625"/>
            <wp:effectExtent l="0" t="0" r="0" b="0"/>
            <wp:docPr id="375" name="Image 375"/>
            <wp:cNvGraphicFramePr>
              <a:graphicFrameLocks/>
            </wp:cNvGraphicFramePr>
            <a:graphic>
              <a:graphicData uri="http://schemas.openxmlformats.org/drawingml/2006/picture">
                <pic:pic>
                  <pic:nvPicPr>
                    <pic:cNvPr id="375" name="Image 375"/>
                    <pic:cNvPicPr/>
                  </pic:nvPicPr>
                  <pic:blipFill>
                    <a:blip r:embed="rId20"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sz w:val="20"/>
        </w:rPr>
        <w:t> </w:t>
      </w:r>
      <w:r>
        <w:rPr>
          <w:color w:val="0E1115"/>
        </w:rPr>
        <w:t>Обнимать незнакомцев</w:t>
      </w:r>
    </w:p>
    <w:p>
      <w:pPr>
        <w:pStyle w:val="BodyText"/>
        <w:spacing w:line="345" w:lineRule="auto" w:before="129"/>
        <w:ind w:left="575"/>
        <w:rPr>
          <w:rFonts w:ascii="Tahoma" w:hAnsi="Tahoma"/>
        </w:rPr>
      </w:pPr>
      <w:r>
        <w:rPr>
          <w:b/>
          <w:color w:val="0E1115"/>
          <w:sz w:val="23"/>
        </w:rPr>
        <w:t>Та</w:t>
      </w:r>
      <w:r>
        <w:rPr>
          <w:b/>
          <w:color w:val="0E1115"/>
        </w:rPr>
        <w:t>бличк</w:t>
      </w:r>
      <w:r>
        <w:rPr>
          <w:b/>
          <w:color w:val="0E1115"/>
          <w:sz w:val="23"/>
        </w:rPr>
        <w:t>а</w:t>
      </w:r>
      <w:r>
        <w:rPr>
          <w:rFonts w:ascii="Tahoma" w:hAnsi="Tahoma"/>
          <w:b/>
          <w:color w:val="0E1115"/>
        </w:rPr>
        <w:t>: </w:t>
      </w:r>
      <w:r>
        <w:rPr>
          <w:rFonts w:ascii="Tahoma" w:hAnsi="Tahoma"/>
          <w:color w:val="0E1115"/>
        </w:rPr>
        <w:t>«</w:t>
      </w:r>
      <w:r>
        <w:rPr>
          <w:color w:val="0E1115"/>
        </w:rPr>
        <w:t>Здесь вас примут любым</w:t>
      </w:r>
      <w:r>
        <w:rPr>
          <w:rFonts w:ascii="Tahoma" w:hAnsi="Tahoma"/>
          <w:color w:val="0E1115"/>
        </w:rPr>
        <w:t>. </w:t>
      </w:r>
      <w:r>
        <w:rPr>
          <w:color w:val="0E1115"/>
        </w:rPr>
        <w:t>Таким и должно быть настоящее </w:t>
      </w:r>
      <w:r>
        <w:rPr>
          <w:color w:val="0E1115"/>
          <w:spacing w:val="-2"/>
        </w:rPr>
        <w:t>сообщество</w:t>
      </w:r>
      <w:r>
        <w:rPr>
          <w:rFonts w:ascii="Tahoma" w:hAnsi="Tahoma"/>
          <w:color w:val="0E1115"/>
          <w:spacing w:val="-2"/>
        </w:rPr>
        <w:t>.»</w:t>
      </w:r>
    </w:p>
    <w:p>
      <w:pPr>
        <w:pStyle w:val="BodyText"/>
        <w:rPr>
          <w:rFonts w:ascii="Tahoma"/>
        </w:rPr>
      </w:pPr>
    </w:p>
    <w:p>
      <w:pPr>
        <w:pStyle w:val="BodyText"/>
        <w:rPr>
          <w:rFonts w:ascii="Tahoma"/>
        </w:rPr>
      </w:pPr>
    </w:p>
    <w:p>
      <w:pPr>
        <w:pStyle w:val="BodyText"/>
        <w:spacing w:before="79"/>
        <w:rPr>
          <w:rFonts w:ascii="Tahoma"/>
        </w:rPr>
      </w:pPr>
    </w:p>
    <w:p>
      <w:pPr>
        <w:pStyle w:val="ListParagraph"/>
        <w:numPr>
          <w:ilvl w:val="0"/>
          <w:numId w:val="171"/>
        </w:numPr>
        <w:tabs>
          <w:tab w:pos="849" w:val="left" w:leader="none"/>
        </w:tabs>
        <w:spacing w:line="240" w:lineRule="auto" w:before="0" w:after="0"/>
        <w:ind w:left="849" w:right="0" w:hanging="544"/>
        <w:jc w:val="left"/>
        <w:rPr>
          <w:rFonts w:ascii="Tahoma" w:hAnsi="Tahoma"/>
          <w:b/>
          <w:color w:val="0E1115"/>
          <w:sz w:val="30"/>
        </w:rPr>
      </w:pPr>
      <w:r>
        <w:rPr>
          <w:rFonts w:ascii="Tahoma" w:hAnsi="Tahoma"/>
          <w:b/>
          <w:color w:val="0E1115"/>
          <w:spacing w:val="-8"/>
          <w:sz w:val="30"/>
        </w:rPr>
        <w:t>«</w:t>
      </w:r>
      <w:r>
        <w:rPr>
          <w:b/>
          <w:color w:val="0E1115"/>
          <w:spacing w:val="-8"/>
          <w:sz w:val="30"/>
        </w:rPr>
        <w:t>Живы</w:t>
      </w:r>
      <w:r>
        <w:rPr>
          <w:b/>
          <w:color w:val="0E1115"/>
          <w:spacing w:val="-8"/>
          <w:sz w:val="29"/>
        </w:rPr>
        <w:t>е</w:t>
      </w:r>
      <w:r>
        <w:rPr>
          <w:b/>
          <w:color w:val="0E1115"/>
          <w:sz w:val="29"/>
        </w:rPr>
        <w:t> </w:t>
      </w:r>
      <w:r>
        <w:rPr>
          <w:b/>
          <w:color w:val="0E1115"/>
          <w:spacing w:val="-8"/>
          <w:sz w:val="29"/>
        </w:rPr>
        <w:t>с</w:t>
      </w:r>
      <w:r>
        <w:rPr>
          <w:b/>
          <w:color w:val="0E1115"/>
          <w:spacing w:val="-8"/>
          <w:sz w:val="30"/>
        </w:rPr>
        <w:t>к</w:t>
      </w:r>
      <w:r>
        <w:rPr>
          <w:b/>
          <w:color w:val="0E1115"/>
          <w:spacing w:val="-8"/>
          <w:sz w:val="29"/>
        </w:rPr>
        <w:t>у</w:t>
      </w:r>
      <w:r>
        <w:rPr>
          <w:b/>
          <w:color w:val="0E1115"/>
          <w:spacing w:val="-8"/>
          <w:sz w:val="30"/>
        </w:rPr>
        <w:t>льпт</w:t>
      </w:r>
      <w:r>
        <w:rPr>
          <w:b/>
          <w:color w:val="0E1115"/>
          <w:spacing w:val="-8"/>
          <w:sz w:val="29"/>
        </w:rPr>
        <w:t>ур</w:t>
      </w:r>
      <w:r>
        <w:rPr>
          <w:b/>
          <w:color w:val="0E1115"/>
          <w:spacing w:val="-8"/>
          <w:sz w:val="30"/>
        </w:rPr>
        <w:t>ы</w:t>
      </w:r>
      <w:r>
        <w:rPr>
          <w:b/>
          <w:color w:val="0E1115"/>
          <w:spacing w:val="-3"/>
          <w:sz w:val="30"/>
        </w:rPr>
        <w:t> </w:t>
      </w:r>
      <w:r>
        <w:rPr>
          <w:b/>
          <w:color w:val="0E1115"/>
          <w:spacing w:val="-8"/>
          <w:sz w:val="29"/>
        </w:rPr>
        <w:t>ра</w:t>
      </w:r>
      <w:r>
        <w:rPr>
          <w:b/>
          <w:color w:val="0E1115"/>
          <w:spacing w:val="-8"/>
          <w:sz w:val="30"/>
        </w:rPr>
        <w:t>з</w:t>
      </w:r>
      <w:r>
        <w:rPr>
          <w:b/>
          <w:color w:val="0E1115"/>
          <w:spacing w:val="-8"/>
          <w:sz w:val="29"/>
        </w:rPr>
        <w:t>р</w:t>
      </w:r>
      <w:r>
        <w:rPr>
          <w:b/>
          <w:color w:val="0E1115"/>
          <w:spacing w:val="-8"/>
          <w:sz w:val="30"/>
        </w:rPr>
        <w:t>ыв</w:t>
      </w:r>
      <w:r>
        <w:rPr>
          <w:b/>
          <w:color w:val="0E1115"/>
          <w:spacing w:val="-8"/>
          <w:sz w:val="29"/>
        </w:rPr>
        <w:t>а</w:t>
      </w:r>
      <w:r>
        <w:rPr>
          <w:b/>
          <w:color w:val="0E1115"/>
          <w:sz w:val="29"/>
        </w:rPr>
        <w:t> </w:t>
      </w:r>
      <w:r>
        <w:rPr>
          <w:b/>
          <w:color w:val="0E1115"/>
          <w:spacing w:val="-8"/>
          <w:sz w:val="30"/>
        </w:rPr>
        <w:t>ш</w:t>
      </w:r>
      <w:r>
        <w:rPr>
          <w:b/>
          <w:color w:val="0E1115"/>
          <w:spacing w:val="-8"/>
          <w:sz w:val="29"/>
        </w:rPr>
        <w:t>а</w:t>
      </w:r>
      <w:r>
        <w:rPr>
          <w:b/>
          <w:color w:val="0E1115"/>
          <w:spacing w:val="-8"/>
          <w:sz w:val="30"/>
        </w:rPr>
        <w:t>бл</w:t>
      </w:r>
      <w:r>
        <w:rPr>
          <w:b/>
          <w:color w:val="0E1115"/>
          <w:spacing w:val="-8"/>
          <w:sz w:val="29"/>
        </w:rPr>
        <w:t>о</w:t>
      </w:r>
      <w:r>
        <w:rPr>
          <w:b/>
          <w:color w:val="0E1115"/>
          <w:spacing w:val="-8"/>
          <w:sz w:val="30"/>
        </w:rPr>
        <w:t>н</w:t>
      </w:r>
      <w:r>
        <w:rPr>
          <w:b/>
          <w:color w:val="0E1115"/>
          <w:spacing w:val="-8"/>
          <w:sz w:val="29"/>
        </w:rPr>
        <w:t>о</w:t>
      </w:r>
      <w:r>
        <w:rPr>
          <w:b/>
          <w:color w:val="0E1115"/>
          <w:spacing w:val="-8"/>
          <w:sz w:val="30"/>
        </w:rPr>
        <w:t>в</w:t>
      </w:r>
      <w:r>
        <w:rPr>
          <w:rFonts w:ascii="Tahoma" w:hAnsi="Tahoma"/>
          <w:b/>
          <w:color w:val="0E1115"/>
          <w:spacing w:val="-8"/>
          <w:sz w:val="30"/>
        </w:rPr>
        <w:t>»</w:t>
      </w:r>
    </w:p>
    <w:p>
      <w:pPr>
        <w:pStyle w:val="BodyText"/>
        <w:spacing w:before="356"/>
        <w:ind w:left="305"/>
        <w:rPr>
          <w:rFonts w:ascii="Tahoma" w:hAnsi="Tahoma"/>
        </w:rPr>
      </w:pPr>
      <w:r>
        <w:rPr>
          <w:color w:val="0E1115"/>
          <w:w w:val="105"/>
        </w:rPr>
        <w:t>Актеры</w:t>
      </w:r>
      <w:r>
        <w:rPr>
          <w:color w:val="0E1115"/>
          <w:spacing w:val="-12"/>
          <w:w w:val="105"/>
        </w:rPr>
        <w:t> </w:t>
      </w:r>
      <w:r>
        <w:rPr>
          <w:color w:val="0E1115"/>
          <w:w w:val="105"/>
        </w:rPr>
        <w:t>замирают</w:t>
      </w:r>
      <w:r>
        <w:rPr>
          <w:color w:val="0E1115"/>
          <w:spacing w:val="-11"/>
          <w:w w:val="105"/>
        </w:rPr>
        <w:t> </w:t>
      </w:r>
      <w:r>
        <w:rPr>
          <w:color w:val="0E1115"/>
          <w:w w:val="105"/>
        </w:rPr>
        <w:t>в</w:t>
      </w:r>
      <w:r>
        <w:rPr>
          <w:color w:val="0E1115"/>
          <w:spacing w:val="-12"/>
          <w:w w:val="105"/>
        </w:rPr>
        <w:t> </w:t>
      </w:r>
      <w:r>
        <w:rPr>
          <w:color w:val="0E1115"/>
          <w:spacing w:val="-2"/>
          <w:w w:val="105"/>
        </w:rPr>
        <w:t>позах</w:t>
      </w:r>
      <w:r>
        <w:rPr>
          <w:rFonts w:ascii="Tahoma" w:hAnsi="Tahoma"/>
          <w:color w:val="0E1115"/>
          <w:spacing w:val="-2"/>
          <w:w w:val="105"/>
        </w:rPr>
        <w:t>:</w:t>
      </w:r>
    </w:p>
    <w:p>
      <w:pPr>
        <w:pStyle w:val="BodyText"/>
        <w:spacing w:before="79"/>
        <w:rPr>
          <w:rFonts w:ascii="Tahoma"/>
        </w:rPr>
      </w:pPr>
    </w:p>
    <w:p>
      <w:pPr>
        <w:pStyle w:val="BodyText"/>
        <w:ind w:left="320"/>
      </w:pPr>
      <w:r>
        <w:rPr>
          <w:position w:val="3"/>
        </w:rPr>
        <w:drawing>
          <wp:inline distT="0" distB="0" distL="0" distR="0">
            <wp:extent cx="47625" cy="47625"/>
            <wp:effectExtent l="0" t="0" r="0" b="0"/>
            <wp:docPr id="376" name="Image 376"/>
            <wp:cNvGraphicFramePr>
              <a:graphicFrameLocks/>
            </wp:cNvGraphicFramePr>
            <a:graphic>
              <a:graphicData uri="http://schemas.openxmlformats.org/drawingml/2006/picture">
                <pic:pic>
                  <pic:nvPicPr>
                    <pic:cNvPr id="376" name="Image 376"/>
                    <pic:cNvPicPr/>
                  </pic:nvPicPr>
                  <pic:blipFill>
                    <a:blip r:embed="rId20"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sz w:val="20"/>
        </w:rPr>
        <w:t>  </w:t>
      </w:r>
      <w:r>
        <w:rPr>
          <w:color w:val="0E1115"/>
        </w:rPr>
        <w:t>Банкир</w:t>
      </w:r>
      <w:r>
        <w:rPr>
          <w:rFonts w:ascii="Tahoma" w:hAnsi="Tahoma"/>
          <w:color w:val="0E1115"/>
        </w:rPr>
        <w:t>,</w:t>
      </w:r>
      <w:r>
        <w:rPr>
          <w:rFonts w:ascii="Tahoma" w:hAnsi="Tahoma"/>
          <w:color w:val="0E1115"/>
          <w:spacing w:val="37"/>
        </w:rPr>
        <w:t> </w:t>
      </w:r>
      <w:r>
        <w:rPr>
          <w:color w:val="0E1115"/>
        </w:rPr>
        <w:t>разрывающий</w:t>
      </w:r>
      <w:r>
        <w:rPr>
          <w:color w:val="0E1115"/>
          <w:spacing w:val="40"/>
        </w:rPr>
        <w:t> </w:t>
      </w:r>
      <w:r>
        <w:rPr>
          <w:color w:val="0E1115"/>
        </w:rPr>
        <w:t>кредитный</w:t>
      </w:r>
      <w:r>
        <w:rPr>
          <w:color w:val="0E1115"/>
          <w:spacing w:val="40"/>
        </w:rPr>
        <w:t> </w:t>
      </w:r>
      <w:r>
        <w:rPr>
          <w:color w:val="0E1115"/>
        </w:rPr>
        <w:t>договор</w:t>
      </w:r>
    </w:p>
    <w:p>
      <w:pPr>
        <w:pStyle w:val="BodyText"/>
        <w:spacing w:before="219"/>
        <w:ind w:left="320"/>
      </w:pPr>
      <w:r>
        <w:rPr>
          <w:position w:val="3"/>
        </w:rPr>
        <w:drawing>
          <wp:inline distT="0" distB="0" distL="0" distR="0">
            <wp:extent cx="47625" cy="47625"/>
            <wp:effectExtent l="0" t="0" r="0" b="0"/>
            <wp:docPr id="377" name="Image 377"/>
            <wp:cNvGraphicFramePr>
              <a:graphicFrameLocks/>
            </wp:cNvGraphicFramePr>
            <a:graphic>
              <a:graphicData uri="http://schemas.openxmlformats.org/drawingml/2006/picture">
                <pic:pic>
                  <pic:nvPicPr>
                    <pic:cNvPr id="377" name="Image 377"/>
                    <pic:cNvPicPr/>
                  </pic:nvPicPr>
                  <pic:blipFill>
                    <a:blip r:embed="rId20"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sz w:val="20"/>
        </w:rPr>
        <w:t>  </w:t>
      </w:r>
      <w:r>
        <w:rPr>
          <w:color w:val="0E1115"/>
        </w:rPr>
        <w:t>Домохозяйка</w:t>
      </w:r>
      <w:r>
        <w:rPr>
          <w:rFonts w:ascii="Tahoma" w:hAnsi="Tahoma"/>
          <w:color w:val="0E1115"/>
        </w:rPr>
        <w:t>, </w:t>
      </w:r>
      <w:r>
        <w:rPr>
          <w:color w:val="0E1115"/>
        </w:rPr>
        <w:t>строящая</w:t>
      </w:r>
      <w:r>
        <w:rPr>
          <w:color w:val="0E1115"/>
          <w:spacing w:val="38"/>
        </w:rPr>
        <w:t> </w:t>
      </w:r>
      <w:r>
        <w:rPr>
          <w:color w:val="0E1115"/>
        </w:rPr>
        <w:t>общую</w:t>
      </w:r>
      <w:r>
        <w:rPr>
          <w:color w:val="0E1115"/>
          <w:spacing w:val="38"/>
        </w:rPr>
        <w:t> </w:t>
      </w:r>
      <w:r>
        <w:rPr>
          <w:color w:val="0E1115"/>
        </w:rPr>
        <w:t>пекарню</w:t>
      </w:r>
    </w:p>
    <w:p>
      <w:pPr>
        <w:pStyle w:val="BodyText"/>
        <w:spacing w:after="0"/>
        <w:sectPr>
          <w:pgSz w:w="11900" w:h="16840"/>
          <w:pgMar w:top="0" w:bottom="0" w:left="850" w:right="1133"/>
        </w:sectPr>
      </w:pPr>
    </w:p>
    <w:p>
      <w:pPr>
        <w:pStyle w:val="BodyText"/>
        <w:spacing w:before="44"/>
        <w:ind w:left="320"/>
      </w:pPr>
      <w:r>
        <w:rPr>
          <w:position w:val="3"/>
        </w:rPr>
        <w:drawing>
          <wp:inline distT="0" distB="0" distL="0" distR="0">
            <wp:extent cx="47625" cy="47625"/>
            <wp:effectExtent l="0" t="0" r="0" b="0"/>
            <wp:docPr id="378" name="Image 378"/>
            <wp:cNvGraphicFramePr>
              <a:graphicFrameLocks/>
            </wp:cNvGraphicFramePr>
            <a:graphic>
              <a:graphicData uri="http://schemas.openxmlformats.org/drawingml/2006/picture">
                <pic:pic>
                  <pic:nvPicPr>
                    <pic:cNvPr id="378" name="Image 378"/>
                    <pic:cNvPicPr/>
                  </pic:nvPicPr>
                  <pic:blipFill>
                    <a:blip r:embed="rId22"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sz w:val="20"/>
        </w:rPr>
        <w:t>  </w:t>
      </w:r>
      <w:r>
        <w:rPr>
          <w:rFonts w:ascii="Tahoma" w:hAnsi="Tahoma"/>
          <w:color w:val="0E1115"/>
        </w:rPr>
        <w:t>IT-</w:t>
      </w:r>
      <w:r>
        <w:rPr>
          <w:color w:val="0E1115"/>
        </w:rPr>
        <w:t>специалист</w:t>
      </w:r>
      <w:r>
        <w:rPr>
          <w:rFonts w:ascii="Tahoma" w:hAnsi="Tahoma"/>
          <w:color w:val="0E1115"/>
        </w:rPr>
        <w:t>,</w:t>
      </w:r>
      <w:r>
        <w:rPr>
          <w:rFonts w:ascii="Tahoma" w:hAnsi="Tahoma"/>
          <w:color w:val="0E1115"/>
          <w:spacing w:val="36"/>
        </w:rPr>
        <w:t> </w:t>
      </w:r>
      <w:r>
        <w:rPr>
          <w:color w:val="0E1115"/>
        </w:rPr>
        <w:t>создающий</w:t>
      </w:r>
      <w:r>
        <w:rPr>
          <w:color w:val="0E1115"/>
          <w:spacing w:val="40"/>
        </w:rPr>
        <w:t> </w:t>
      </w:r>
      <w:r>
        <w:rPr>
          <w:color w:val="0E1115"/>
        </w:rPr>
        <w:t>открытую</w:t>
      </w:r>
      <w:r>
        <w:rPr>
          <w:color w:val="0E1115"/>
          <w:spacing w:val="40"/>
        </w:rPr>
        <w:t> </w:t>
      </w:r>
      <w:r>
        <w:rPr>
          <w:color w:val="0E1115"/>
        </w:rPr>
        <w:t>платформу</w:t>
      </w:r>
    </w:p>
    <w:p>
      <w:pPr>
        <w:pStyle w:val="BodyText"/>
        <w:spacing w:before="129"/>
        <w:ind w:left="575"/>
        <w:rPr>
          <w:rFonts w:ascii="Tahoma" w:hAnsi="Tahoma"/>
        </w:rPr>
      </w:pPr>
      <w:r>
        <w:rPr>
          <w:color w:val="0E1115"/>
        </w:rPr>
        <w:t>Звуковая</w:t>
      </w:r>
      <w:r>
        <w:rPr>
          <w:color w:val="0E1115"/>
          <w:spacing w:val="5"/>
        </w:rPr>
        <w:t> </w:t>
      </w:r>
      <w:r>
        <w:rPr>
          <w:color w:val="0E1115"/>
        </w:rPr>
        <w:t>дорожка</w:t>
      </w:r>
      <w:r>
        <w:rPr>
          <w:rFonts w:ascii="Tahoma" w:hAnsi="Tahoma"/>
          <w:color w:val="0E1115"/>
        </w:rPr>
        <w:t>:</w:t>
      </w:r>
      <w:r>
        <w:rPr>
          <w:rFonts w:ascii="Tahoma" w:hAnsi="Tahoma"/>
          <w:color w:val="0E1115"/>
          <w:spacing w:val="-2"/>
        </w:rPr>
        <w:t> </w:t>
      </w:r>
      <w:r>
        <w:rPr>
          <w:rFonts w:ascii="Tahoma" w:hAnsi="Tahoma"/>
          <w:color w:val="0E1115"/>
        </w:rPr>
        <w:t>«</w:t>
      </w:r>
      <w:r>
        <w:rPr>
          <w:color w:val="0E1115"/>
        </w:rPr>
        <w:t>Я</w:t>
      </w:r>
      <w:r>
        <w:rPr>
          <w:color w:val="0E1115"/>
          <w:spacing w:val="6"/>
        </w:rPr>
        <w:t> </w:t>
      </w:r>
      <w:r>
        <w:rPr>
          <w:color w:val="0E1115"/>
        </w:rPr>
        <w:t>был</w:t>
      </w:r>
      <w:r>
        <w:rPr>
          <w:color w:val="0E1115"/>
          <w:spacing w:val="6"/>
        </w:rPr>
        <w:t> </w:t>
      </w:r>
      <w:r>
        <w:rPr>
          <w:color w:val="0E1115"/>
        </w:rPr>
        <w:t>рабом</w:t>
      </w:r>
      <w:r>
        <w:rPr>
          <w:color w:val="0E1115"/>
          <w:spacing w:val="6"/>
        </w:rPr>
        <w:t> </w:t>
      </w:r>
      <w:r>
        <w:rPr>
          <w:color w:val="0E1115"/>
        </w:rPr>
        <w:t>системы</w:t>
      </w:r>
      <w:r>
        <w:rPr>
          <w:rFonts w:ascii="Tahoma" w:hAnsi="Tahoma"/>
          <w:color w:val="0E1115"/>
        </w:rPr>
        <w:t>.</w:t>
      </w:r>
      <w:r>
        <w:rPr>
          <w:rFonts w:ascii="Tahoma" w:hAnsi="Tahoma"/>
          <w:color w:val="0E1115"/>
          <w:spacing w:val="-2"/>
        </w:rPr>
        <w:t> </w:t>
      </w:r>
      <w:r>
        <w:rPr>
          <w:color w:val="0E1115"/>
        </w:rPr>
        <w:t>Теперь</w:t>
      </w:r>
      <w:r>
        <w:rPr>
          <w:color w:val="0E1115"/>
          <w:spacing w:val="6"/>
        </w:rPr>
        <w:t> </w:t>
      </w:r>
      <w:r>
        <w:rPr>
          <w:color w:val="0E1115"/>
        </w:rPr>
        <w:t>я</w:t>
      </w:r>
      <w:r>
        <w:rPr>
          <w:color w:val="0E1115"/>
          <w:spacing w:val="5"/>
        </w:rPr>
        <w:t> </w:t>
      </w:r>
      <w:r>
        <w:rPr>
          <w:color w:val="0E1115"/>
        </w:rPr>
        <w:t>ее</w:t>
      </w:r>
      <w:r>
        <w:rPr>
          <w:color w:val="0E1115"/>
          <w:spacing w:val="6"/>
        </w:rPr>
        <w:t> </w:t>
      </w:r>
      <w:r>
        <w:rPr>
          <w:color w:val="0E1115"/>
          <w:spacing w:val="-2"/>
        </w:rPr>
        <w:t>создатель</w:t>
      </w:r>
      <w:r>
        <w:rPr>
          <w:rFonts w:ascii="Tahoma" w:hAnsi="Tahoma"/>
          <w:color w:val="0E1115"/>
          <w:spacing w:val="-2"/>
        </w:rPr>
        <w:t>.»</w:t>
      </w:r>
    </w:p>
    <w:p>
      <w:pPr>
        <w:pStyle w:val="BodyText"/>
        <w:rPr>
          <w:rFonts w:ascii="Tahoma"/>
        </w:rPr>
      </w:pPr>
    </w:p>
    <w:p>
      <w:pPr>
        <w:pStyle w:val="BodyText"/>
        <w:rPr>
          <w:rFonts w:ascii="Tahoma"/>
        </w:rPr>
      </w:pPr>
    </w:p>
    <w:p>
      <w:pPr>
        <w:pStyle w:val="BodyText"/>
        <w:spacing w:before="204"/>
        <w:rPr>
          <w:rFonts w:ascii="Tahoma"/>
        </w:rPr>
      </w:pPr>
    </w:p>
    <w:p>
      <w:pPr>
        <w:pStyle w:val="ListParagraph"/>
        <w:numPr>
          <w:ilvl w:val="0"/>
          <w:numId w:val="171"/>
        </w:numPr>
        <w:tabs>
          <w:tab w:pos="847" w:val="left" w:leader="none"/>
        </w:tabs>
        <w:spacing w:line="240" w:lineRule="auto" w:before="1" w:after="0"/>
        <w:ind w:left="847" w:right="0" w:hanging="542"/>
        <w:jc w:val="left"/>
        <w:rPr>
          <w:rFonts w:ascii="Tahoma" w:hAnsi="Tahoma"/>
          <w:b/>
          <w:color w:val="0E1115"/>
          <w:sz w:val="30"/>
        </w:rPr>
      </w:pPr>
      <w:r>
        <w:rPr>
          <w:b/>
          <w:color w:val="0E1115"/>
          <w:spacing w:val="-10"/>
          <w:sz w:val="30"/>
        </w:rPr>
        <w:t>Фл</w:t>
      </w:r>
      <w:r>
        <w:rPr>
          <w:b/>
          <w:color w:val="0E1115"/>
          <w:spacing w:val="-10"/>
          <w:sz w:val="29"/>
        </w:rPr>
        <w:t>е</w:t>
      </w:r>
      <w:r>
        <w:rPr>
          <w:b/>
          <w:color w:val="0E1115"/>
          <w:spacing w:val="-10"/>
          <w:sz w:val="30"/>
        </w:rPr>
        <w:t>шм</w:t>
      </w:r>
      <w:r>
        <w:rPr>
          <w:b/>
          <w:color w:val="0E1115"/>
          <w:spacing w:val="-10"/>
          <w:sz w:val="29"/>
        </w:rPr>
        <w:t>о</w:t>
      </w:r>
      <w:r>
        <w:rPr>
          <w:b/>
          <w:color w:val="0E1115"/>
          <w:spacing w:val="-10"/>
          <w:sz w:val="30"/>
        </w:rPr>
        <w:t>б</w:t>
      </w:r>
      <w:r>
        <w:rPr>
          <w:b/>
          <w:color w:val="0E1115"/>
          <w:spacing w:val="-11"/>
          <w:sz w:val="30"/>
        </w:rPr>
        <w:t> </w:t>
      </w:r>
      <w:r>
        <w:rPr>
          <w:rFonts w:ascii="Tahoma" w:hAnsi="Tahoma"/>
          <w:b/>
          <w:color w:val="0E1115"/>
          <w:spacing w:val="-10"/>
          <w:sz w:val="30"/>
        </w:rPr>
        <w:t>«</w:t>
      </w:r>
      <w:r>
        <w:rPr>
          <w:b/>
          <w:color w:val="0E1115"/>
          <w:spacing w:val="-10"/>
          <w:sz w:val="29"/>
        </w:rPr>
        <w:t>О</w:t>
      </w:r>
      <w:r>
        <w:rPr>
          <w:b/>
          <w:color w:val="0E1115"/>
          <w:spacing w:val="-10"/>
          <w:sz w:val="30"/>
        </w:rPr>
        <w:t>бъяти</w:t>
      </w:r>
      <w:r>
        <w:rPr>
          <w:b/>
          <w:color w:val="0E1115"/>
          <w:spacing w:val="-10"/>
          <w:sz w:val="29"/>
        </w:rPr>
        <w:t>е</w:t>
      </w:r>
      <w:r>
        <w:rPr>
          <w:b/>
          <w:color w:val="0E1115"/>
          <w:spacing w:val="-7"/>
          <w:sz w:val="29"/>
        </w:rPr>
        <w:t> </w:t>
      </w:r>
      <w:r>
        <w:rPr>
          <w:b/>
          <w:color w:val="0E1115"/>
          <w:spacing w:val="-10"/>
          <w:sz w:val="30"/>
        </w:rPr>
        <w:t>н</w:t>
      </w:r>
      <w:r>
        <w:rPr>
          <w:b/>
          <w:color w:val="0E1115"/>
          <w:spacing w:val="-10"/>
          <w:sz w:val="29"/>
        </w:rPr>
        <w:t>е</w:t>
      </w:r>
      <w:r>
        <w:rPr>
          <w:b/>
          <w:color w:val="0E1115"/>
          <w:spacing w:val="-10"/>
          <w:sz w:val="30"/>
        </w:rPr>
        <w:t>зн</w:t>
      </w:r>
      <w:r>
        <w:rPr>
          <w:b/>
          <w:color w:val="0E1115"/>
          <w:spacing w:val="-10"/>
          <w:sz w:val="29"/>
        </w:rPr>
        <w:t>а</w:t>
      </w:r>
      <w:r>
        <w:rPr>
          <w:b/>
          <w:color w:val="0E1115"/>
          <w:spacing w:val="-10"/>
          <w:sz w:val="30"/>
        </w:rPr>
        <w:t>к</w:t>
      </w:r>
      <w:r>
        <w:rPr>
          <w:b/>
          <w:color w:val="0E1115"/>
          <w:spacing w:val="-10"/>
          <w:sz w:val="29"/>
        </w:rPr>
        <w:t>о</w:t>
      </w:r>
      <w:r>
        <w:rPr>
          <w:b/>
          <w:color w:val="0E1115"/>
          <w:spacing w:val="-10"/>
          <w:sz w:val="30"/>
        </w:rPr>
        <w:t>мц</w:t>
      </w:r>
      <w:r>
        <w:rPr>
          <w:b/>
          <w:color w:val="0E1115"/>
          <w:spacing w:val="-10"/>
          <w:sz w:val="29"/>
        </w:rPr>
        <w:t>а</w:t>
      </w:r>
      <w:r>
        <w:rPr>
          <w:rFonts w:ascii="Tahoma" w:hAnsi="Tahoma"/>
          <w:b/>
          <w:color w:val="0E1115"/>
          <w:spacing w:val="-10"/>
          <w:sz w:val="30"/>
        </w:rPr>
        <w:t>»</w:t>
      </w:r>
    </w:p>
    <w:p>
      <w:pPr>
        <w:pStyle w:val="BodyText"/>
        <w:spacing w:before="356"/>
        <w:ind w:left="305"/>
        <w:rPr>
          <w:rFonts w:ascii="Tahoma" w:hAnsi="Tahoma"/>
        </w:rPr>
      </w:pPr>
      <w:r>
        <w:rPr>
          <w:color w:val="0E1115"/>
        </w:rPr>
        <w:t>Люди</w:t>
      </w:r>
      <w:r>
        <w:rPr>
          <w:color w:val="0E1115"/>
          <w:spacing w:val="16"/>
        </w:rPr>
        <w:t> </w:t>
      </w:r>
      <w:r>
        <w:rPr>
          <w:color w:val="0E1115"/>
        </w:rPr>
        <w:t>с</w:t>
      </w:r>
      <w:r>
        <w:rPr>
          <w:color w:val="0E1115"/>
          <w:spacing w:val="16"/>
        </w:rPr>
        <w:t> </w:t>
      </w:r>
      <w:r>
        <w:rPr>
          <w:color w:val="0E1115"/>
        </w:rPr>
        <w:t>табличками</w:t>
      </w:r>
      <w:r>
        <w:rPr>
          <w:color w:val="0E1115"/>
          <w:spacing w:val="16"/>
        </w:rPr>
        <w:t> </w:t>
      </w:r>
      <w:r>
        <w:rPr>
          <w:rFonts w:ascii="Tahoma" w:hAnsi="Tahoma"/>
          <w:color w:val="0E1115"/>
        </w:rPr>
        <w:t>«</w:t>
      </w:r>
      <w:r>
        <w:rPr>
          <w:color w:val="0E1115"/>
        </w:rPr>
        <w:t>Обниму</w:t>
      </w:r>
      <w:r>
        <w:rPr>
          <w:color w:val="0E1115"/>
          <w:spacing w:val="16"/>
        </w:rPr>
        <w:t> </w:t>
      </w:r>
      <w:r>
        <w:rPr>
          <w:color w:val="0E1115"/>
          <w:spacing w:val="-2"/>
        </w:rPr>
        <w:t>бесплатно</w:t>
      </w:r>
      <w:r>
        <w:rPr>
          <w:rFonts w:ascii="Tahoma" w:hAnsi="Tahoma"/>
          <w:color w:val="0E1115"/>
          <w:spacing w:val="-2"/>
        </w:rPr>
        <w:t>»:</w:t>
      </w:r>
    </w:p>
    <w:p>
      <w:pPr>
        <w:pStyle w:val="BodyText"/>
        <w:spacing w:before="79"/>
        <w:rPr>
          <w:rFonts w:ascii="Tahoma"/>
        </w:rPr>
      </w:pPr>
    </w:p>
    <w:p>
      <w:pPr>
        <w:pStyle w:val="BodyText"/>
        <w:ind w:left="320"/>
        <w:rPr>
          <w:rFonts w:ascii="Tahoma" w:hAnsi="Tahoma"/>
        </w:rPr>
      </w:pPr>
      <w:r>
        <w:rPr>
          <w:position w:val="3"/>
        </w:rPr>
        <w:drawing>
          <wp:inline distT="0" distB="0" distL="0" distR="0">
            <wp:extent cx="47625" cy="47625"/>
            <wp:effectExtent l="0" t="0" r="0" b="0"/>
            <wp:docPr id="379" name="Image 379"/>
            <wp:cNvGraphicFramePr>
              <a:graphicFrameLocks/>
            </wp:cNvGraphicFramePr>
            <a:graphic>
              <a:graphicData uri="http://schemas.openxmlformats.org/drawingml/2006/picture">
                <pic:pic>
                  <pic:nvPicPr>
                    <pic:cNvPr id="379" name="Image 379"/>
                    <pic:cNvPicPr/>
                  </pic:nvPicPr>
                  <pic:blipFill>
                    <a:blip r:embed="rId22"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sz w:val="20"/>
        </w:rPr>
        <w:t>  </w:t>
      </w:r>
      <w:r>
        <w:rPr>
          <w:rFonts w:ascii="Tahoma" w:hAnsi="Tahoma"/>
          <w:color w:val="0E1115"/>
        </w:rPr>
        <w:t>«</w:t>
      </w:r>
      <w:r>
        <w:rPr>
          <w:color w:val="0E1115"/>
        </w:rPr>
        <w:t>Потому</w:t>
      </w:r>
      <w:r>
        <w:rPr>
          <w:color w:val="0E1115"/>
          <w:spacing w:val="30"/>
        </w:rPr>
        <w:t> </w:t>
      </w:r>
      <w:r>
        <w:rPr>
          <w:color w:val="0E1115"/>
        </w:rPr>
        <w:t>что</w:t>
      </w:r>
      <w:r>
        <w:rPr>
          <w:color w:val="0E1115"/>
          <w:spacing w:val="30"/>
        </w:rPr>
        <w:t> </w:t>
      </w:r>
      <w:r>
        <w:rPr>
          <w:rFonts w:ascii="Tahoma" w:hAnsi="Tahoma"/>
          <w:color w:val="0E1115"/>
        </w:rPr>
        <w:t>touch-</w:t>
      </w:r>
      <w:r>
        <w:rPr>
          <w:color w:val="0E1115"/>
        </w:rPr>
        <w:t>терапия</w:t>
      </w:r>
      <w:r>
        <w:rPr>
          <w:color w:val="0E1115"/>
          <w:spacing w:val="30"/>
        </w:rPr>
        <w:t> </w:t>
      </w:r>
      <w:r>
        <w:rPr>
          <w:color w:val="0E1115"/>
        </w:rPr>
        <w:t>не</w:t>
      </w:r>
      <w:r>
        <w:rPr>
          <w:color w:val="0E1115"/>
          <w:spacing w:val="30"/>
        </w:rPr>
        <w:t> </w:t>
      </w:r>
      <w:r>
        <w:rPr>
          <w:color w:val="0E1115"/>
        </w:rPr>
        <w:t>должна</w:t>
      </w:r>
      <w:r>
        <w:rPr>
          <w:color w:val="0E1115"/>
          <w:spacing w:val="30"/>
        </w:rPr>
        <w:t> </w:t>
      </w:r>
      <w:r>
        <w:rPr>
          <w:color w:val="0E1115"/>
        </w:rPr>
        <w:t>стоить</w:t>
      </w:r>
      <w:r>
        <w:rPr>
          <w:color w:val="0E1115"/>
          <w:spacing w:val="30"/>
        </w:rPr>
        <w:t> </w:t>
      </w:r>
      <w:r>
        <w:rPr>
          <w:color w:val="0E1115"/>
        </w:rPr>
        <w:t>денег</w:t>
      </w:r>
      <w:r>
        <w:rPr>
          <w:rFonts w:ascii="Tahoma" w:hAnsi="Tahoma"/>
          <w:color w:val="0E1115"/>
        </w:rPr>
        <w:t>»</w:t>
      </w:r>
    </w:p>
    <w:p>
      <w:pPr>
        <w:pStyle w:val="BodyText"/>
        <w:spacing w:before="219"/>
        <w:ind w:left="320"/>
        <w:rPr>
          <w:rFonts w:ascii="Tahoma" w:hAnsi="Tahoma"/>
        </w:rPr>
      </w:pPr>
      <w:r>
        <w:rPr>
          <w:position w:val="3"/>
        </w:rPr>
        <w:drawing>
          <wp:inline distT="0" distB="0" distL="0" distR="0">
            <wp:extent cx="47625" cy="47625"/>
            <wp:effectExtent l="0" t="0" r="0" b="0"/>
            <wp:docPr id="380" name="Image 380"/>
            <wp:cNvGraphicFramePr>
              <a:graphicFrameLocks/>
            </wp:cNvGraphicFramePr>
            <a:graphic>
              <a:graphicData uri="http://schemas.openxmlformats.org/drawingml/2006/picture">
                <pic:pic>
                  <pic:nvPicPr>
                    <pic:cNvPr id="380" name="Image 380"/>
                    <pic:cNvPicPr/>
                  </pic:nvPicPr>
                  <pic:blipFill>
                    <a:blip r:embed="rId22"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sz w:val="20"/>
        </w:rPr>
        <w:t>  </w:t>
      </w:r>
      <w:r>
        <w:rPr>
          <w:rFonts w:ascii="Tahoma" w:hAnsi="Tahoma"/>
          <w:color w:val="0E1115"/>
        </w:rPr>
        <w:t>«</w:t>
      </w:r>
      <w:r>
        <w:rPr>
          <w:color w:val="0E1115"/>
        </w:rPr>
        <w:t>Потому</w:t>
      </w:r>
      <w:r>
        <w:rPr>
          <w:color w:val="0E1115"/>
          <w:spacing w:val="37"/>
        </w:rPr>
        <w:t> </w:t>
      </w:r>
      <w:r>
        <w:rPr>
          <w:color w:val="0E1115"/>
        </w:rPr>
        <w:t>что</w:t>
      </w:r>
      <w:r>
        <w:rPr>
          <w:color w:val="0E1115"/>
          <w:spacing w:val="37"/>
        </w:rPr>
        <w:t> </w:t>
      </w:r>
      <w:r>
        <w:rPr>
          <w:color w:val="0E1115"/>
        </w:rPr>
        <w:t>каждый</w:t>
      </w:r>
      <w:r>
        <w:rPr>
          <w:color w:val="0E1115"/>
          <w:spacing w:val="37"/>
        </w:rPr>
        <w:t> </w:t>
      </w:r>
      <w:r>
        <w:rPr>
          <w:color w:val="0E1115"/>
        </w:rPr>
        <w:t>заслуживает</w:t>
      </w:r>
      <w:r>
        <w:rPr>
          <w:color w:val="0E1115"/>
          <w:spacing w:val="37"/>
        </w:rPr>
        <w:t> </w:t>
      </w:r>
      <w:r>
        <w:rPr>
          <w:color w:val="0E1115"/>
        </w:rPr>
        <w:t>человеческого</w:t>
      </w:r>
      <w:r>
        <w:rPr>
          <w:color w:val="0E1115"/>
          <w:spacing w:val="37"/>
        </w:rPr>
        <w:t> </w:t>
      </w:r>
      <w:r>
        <w:rPr>
          <w:color w:val="0E1115"/>
        </w:rPr>
        <w:t>тепла</w:t>
      </w:r>
      <w:r>
        <w:rPr>
          <w:rFonts w:ascii="Tahoma" w:hAnsi="Tahoma"/>
          <w:color w:val="0E1115"/>
        </w:rPr>
        <w:t>»</w:t>
      </w:r>
    </w:p>
    <w:p>
      <w:pPr>
        <w:pStyle w:val="BodyText"/>
        <w:spacing w:line="345" w:lineRule="auto" w:before="129"/>
        <w:ind w:left="575" w:right="35"/>
        <w:rPr>
          <w:rFonts w:ascii="Tahoma" w:hAnsi="Tahoma"/>
        </w:rPr>
      </w:pPr>
      <w:r>
        <w:rPr>
          <w:b/>
          <w:color w:val="0E1115"/>
          <w:sz w:val="23"/>
        </w:rPr>
        <w:t>С</w:t>
      </w:r>
      <w:r>
        <w:rPr>
          <w:b/>
          <w:color w:val="0E1115"/>
        </w:rPr>
        <w:t>т</w:t>
      </w:r>
      <w:r>
        <w:rPr>
          <w:b/>
          <w:color w:val="0E1115"/>
          <w:sz w:val="23"/>
        </w:rPr>
        <w:t>а</w:t>
      </w:r>
      <w:r>
        <w:rPr>
          <w:b/>
          <w:color w:val="0E1115"/>
        </w:rPr>
        <w:t>ти</w:t>
      </w:r>
      <w:r>
        <w:rPr>
          <w:b/>
          <w:color w:val="0E1115"/>
          <w:sz w:val="23"/>
        </w:rPr>
        <w:t>с</w:t>
      </w:r>
      <w:r>
        <w:rPr>
          <w:b/>
          <w:color w:val="0E1115"/>
        </w:rPr>
        <w:t>тик</w:t>
      </w:r>
      <w:r>
        <w:rPr>
          <w:b/>
          <w:color w:val="0E1115"/>
          <w:sz w:val="23"/>
        </w:rPr>
        <w:t>а</w:t>
      </w:r>
      <w:r>
        <w:rPr>
          <w:rFonts w:ascii="Tahoma" w:hAnsi="Tahoma"/>
          <w:b/>
          <w:color w:val="0E1115"/>
        </w:rPr>
        <w:t>: </w:t>
      </w:r>
      <w:r>
        <w:rPr>
          <w:rFonts w:ascii="Tahoma" w:hAnsi="Tahoma"/>
          <w:color w:val="0E1115"/>
        </w:rPr>
        <w:t>«</w:t>
      </w:r>
      <w:r>
        <w:rPr>
          <w:color w:val="0E1115"/>
        </w:rPr>
        <w:t>За </w:t>
      </w:r>
      <w:r>
        <w:rPr>
          <w:rFonts w:ascii="Tahoma" w:hAnsi="Tahoma"/>
          <w:color w:val="0E1115"/>
        </w:rPr>
        <w:t>5 </w:t>
      </w:r>
      <w:r>
        <w:rPr>
          <w:color w:val="0E1115"/>
        </w:rPr>
        <w:t>часов обняли </w:t>
      </w:r>
      <w:r>
        <w:rPr>
          <w:rFonts w:ascii="Tahoma" w:hAnsi="Tahoma"/>
          <w:color w:val="0E1115"/>
        </w:rPr>
        <w:t>1234 </w:t>
      </w:r>
      <w:r>
        <w:rPr>
          <w:color w:val="0E1115"/>
        </w:rPr>
        <w:t>человека</w:t>
      </w:r>
      <w:r>
        <w:rPr>
          <w:rFonts w:ascii="Tahoma" w:hAnsi="Tahoma"/>
          <w:color w:val="0E1115"/>
        </w:rPr>
        <w:t>. </w:t>
      </w:r>
      <w:r>
        <w:rPr>
          <w:color w:val="0E1115"/>
        </w:rPr>
        <w:t>Столько же глаз наполнились слезами облегчения</w:t>
      </w:r>
      <w:r>
        <w:rPr>
          <w:rFonts w:ascii="Tahoma" w:hAnsi="Tahoma"/>
          <w:color w:val="0E1115"/>
        </w:rPr>
        <w:t>.»</w:t>
      </w:r>
    </w:p>
    <w:p>
      <w:pPr>
        <w:pStyle w:val="BodyText"/>
        <w:rPr>
          <w:rFonts w:ascii="Tahoma"/>
        </w:rPr>
      </w:pPr>
    </w:p>
    <w:p>
      <w:pPr>
        <w:pStyle w:val="BodyText"/>
        <w:rPr>
          <w:rFonts w:ascii="Tahoma"/>
        </w:rPr>
      </w:pPr>
    </w:p>
    <w:p>
      <w:pPr>
        <w:pStyle w:val="BodyText"/>
        <w:spacing w:before="79"/>
        <w:rPr>
          <w:rFonts w:ascii="Tahoma"/>
        </w:rPr>
      </w:pPr>
    </w:p>
    <w:p>
      <w:pPr>
        <w:pStyle w:val="ListParagraph"/>
        <w:numPr>
          <w:ilvl w:val="0"/>
          <w:numId w:val="171"/>
        </w:numPr>
        <w:tabs>
          <w:tab w:pos="852" w:val="left" w:leader="none"/>
        </w:tabs>
        <w:spacing w:line="240" w:lineRule="auto" w:before="0" w:after="0"/>
        <w:ind w:left="852" w:right="0" w:hanging="547"/>
        <w:jc w:val="left"/>
        <w:rPr>
          <w:rFonts w:ascii="Tahoma" w:hAnsi="Tahoma"/>
          <w:b/>
          <w:color w:val="0E1115"/>
          <w:sz w:val="30"/>
        </w:rPr>
      </w:pPr>
      <w:r>
        <w:rPr>
          <w:rFonts w:ascii="Tahoma" w:hAnsi="Tahoma"/>
          <w:b/>
          <w:color w:val="0E1115"/>
          <w:spacing w:val="-10"/>
          <w:sz w:val="30"/>
        </w:rPr>
        <w:t>«</w:t>
      </w:r>
      <w:r>
        <w:rPr>
          <w:b/>
          <w:color w:val="0E1115"/>
          <w:spacing w:val="-10"/>
          <w:sz w:val="29"/>
        </w:rPr>
        <w:t>Го</w:t>
      </w:r>
      <w:r>
        <w:rPr>
          <w:b/>
          <w:color w:val="0E1115"/>
          <w:spacing w:val="-10"/>
          <w:sz w:val="30"/>
        </w:rPr>
        <w:t>л</w:t>
      </w:r>
      <w:r>
        <w:rPr>
          <w:b/>
          <w:color w:val="0E1115"/>
          <w:spacing w:val="-10"/>
          <w:sz w:val="29"/>
        </w:rPr>
        <w:t>о</w:t>
      </w:r>
      <w:r>
        <w:rPr>
          <w:b/>
          <w:color w:val="0E1115"/>
          <w:spacing w:val="-10"/>
          <w:sz w:val="30"/>
        </w:rPr>
        <w:t>г</w:t>
      </w:r>
      <w:r>
        <w:rPr>
          <w:b/>
          <w:color w:val="0E1115"/>
          <w:spacing w:val="-10"/>
          <w:sz w:val="29"/>
        </w:rPr>
        <w:t>ра</w:t>
      </w:r>
      <w:r>
        <w:rPr>
          <w:b/>
          <w:color w:val="0E1115"/>
          <w:spacing w:val="-10"/>
          <w:sz w:val="30"/>
        </w:rPr>
        <w:t>фич</w:t>
      </w:r>
      <w:r>
        <w:rPr>
          <w:b/>
          <w:color w:val="0E1115"/>
          <w:spacing w:val="-10"/>
          <w:sz w:val="29"/>
        </w:rPr>
        <w:t>ес</w:t>
      </w:r>
      <w:r>
        <w:rPr>
          <w:b/>
          <w:color w:val="0E1115"/>
          <w:spacing w:val="-10"/>
          <w:sz w:val="30"/>
        </w:rPr>
        <w:t>ки</w:t>
      </w:r>
      <w:r>
        <w:rPr>
          <w:b/>
          <w:color w:val="0E1115"/>
          <w:spacing w:val="-10"/>
          <w:sz w:val="29"/>
        </w:rPr>
        <w:t>й</w:t>
      </w:r>
      <w:r>
        <w:rPr>
          <w:b/>
          <w:color w:val="0E1115"/>
          <w:spacing w:val="3"/>
          <w:sz w:val="29"/>
        </w:rPr>
        <w:t> </w:t>
      </w:r>
      <w:r>
        <w:rPr>
          <w:b/>
          <w:color w:val="0E1115"/>
          <w:spacing w:val="-10"/>
          <w:sz w:val="30"/>
        </w:rPr>
        <w:t>т</w:t>
      </w:r>
      <w:r>
        <w:rPr>
          <w:b/>
          <w:color w:val="0E1115"/>
          <w:spacing w:val="-10"/>
          <w:sz w:val="29"/>
        </w:rPr>
        <w:t>еа</w:t>
      </w:r>
      <w:r>
        <w:rPr>
          <w:b/>
          <w:color w:val="0E1115"/>
          <w:spacing w:val="-10"/>
          <w:sz w:val="30"/>
        </w:rPr>
        <w:t>т</w:t>
      </w:r>
      <w:r>
        <w:rPr>
          <w:b/>
          <w:color w:val="0E1115"/>
          <w:spacing w:val="-10"/>
          <w:sz w:val="29"/>
        </w:rPr>
        <w:t>р</w:t>
      </w:r>
      <w:r>
        <w:rPr>
          <w:b/>
          <w:color w:val="0E1115"/>
          <w:spacing w:val="3"/>
          <w:sz w:val="29"/>
        </w:rPr>
        <w:t> </w:t>
      </w:r>
      <w:r>
        <w:rPr>
          <w:b/>
          <w:color w:val="0E1115"/>
          <w:spacing w:val="-10"/>
          <w:sz w:val="30"/>
        </w:rPr>
        <w:t>н</w:t>
      </w:r>
      <w:r>
        <w:rPr>
          <w:b/>
          <w:color w:val="0E1115"/>
          <w:spacing w:val="-10"/>
          <w:sz w:val="29"/>
        </w:rPr>
        <w:t>а</w:t>
      </w:r>
      <w:r>
        <w:rPr>
          <w:b/>
          <w:color w:val="0E1115"/>
          <w:spacing w:val="-10"/>
          <w:sz w:val="30"/>
        </w:rPr>
        <w:t>д</w:t>
      </w:r>
      <w:r>
        <w:rPr>
          <w:b/>
          <w:color w:val="0E1115"/>
          <w:spacing w:val="-10"/>
          <w:sz w:val="29"/>
        </w:rPr>
        <w:t>е</w:t>
      </w:r>
      <w:r>
        <w:rPr>
          <w:b/>
          <w:color w:val="0E1115"/>
          <w:spacing w:val="-10"/>
          <w:sz w:val="30"/>
        </w:rPr>
        <w:t>жды</w:t>
      </w:r>
      <w:r>
        <w:rPr>
          <w:rFonts w:ascii="Tahoma" w:hAnsi="Tahoma"/>
          <w:b/>
          <w:color w:val="0E1115"/>
          <w:spacing w:val="-10"/>
          <w:sz w:val="30"/>
        </w:rPr>
        <w:t>»</w:t>
      </w:r>
    </w:p>
    <w:p>
      <w:pPr>
        <w:pStyle w:val="BodyText"/>
        <w:spacing w:before="357"/>
        <w:ind w:left="305"/>
        <w:rPr>
          <w:rFonts w:ascii="Tahoma" w:hAnsi="Tahoma"/>
        </w:rPr>
      </w:pPr>
      <w:r>
        <w:rPr>
          <w:rFonts w:ascii="Tahoma" w:hAnsi="Tahoma"/>
          <w:color w:val="0E1115"/>
          <w:w w:val="105"/>
        </w:rPr>
        <w:t>3D-</w:t>
      </w:r>
      <w:r>
        <w:rPr>
          <w:color w:val="0E1115"/>
          <w:w w:val="105"/>
        </w:rPr>
        <w:t>проекции</w:t>
      </w:r>
      <w:r>
        <w:rPr>
          <w:color w:val="0E1115"/>
          <w:spacing w:val="-10"/>
          <w:w w:val="105"/>
        </w:rPr>
        <w:t> </w:t>
      </w:r>
      <w:r>
        <w:rPr>
          <w:color w:val="0E1115"/>
          <w:w w:val="105"/>
        </w:rPr>
        <w:t>на</w:t>
      </w:r>
      <w:r>
        <w:rPr>
          <w:color w:val="0E1115"/>
          <w:spacing w:val="-9"/>
          <w:w w:val="105"/>
        </w:rPr>
        <w:t> </w:t>
      </w:r>
      <w:r>
        <w:rPr>
          <w:color w:val="0E1115"/>
          <w:w w:val="105"/>
        </w:rPr>
        <w:t>зданиях</w:t>
      </w:r>
      <w:r>
        <w:rPr>
          <w:color w:val="0E1115"/>
          <w:spacing w:val="-9"/>
          <w:w w:val="105"/>
        </w:rPr>
        <w:t> </w:t>
      </w:r>
      <w:r>
        <w:rPr>
          <w:color w:val="0E1115"/>
          <w:spacing w:val="-2"/>
          <w:w w:val="105"/>
        </w:rPr>
        <w:t>показывают</w:t>
      </w:r>
      <w:r>
        <w:rPr>
          <w:rFonts w:ascii="Tahoma" w:hAnsi="Tahoma"/>
          <w:color w:val="0E1115"/>
          <w:spacing w:val="-2"/>
          <w:w w:val="105"/>
        </w:rPr>
        <w:t>:</w:t>
      </w:r>
    </w:p>
    <w:p>
      <w:pPr>
        <w:pStyle w:val="BodyText"/>
        <w:spacing w:before="94"/>
        <w:rPr>
          <w:rFonts w:ascii="Tahoma"/>
        </w:rPr>
      </w:pPr>
    </w:p>
    <w:p>
      <w:pPr>
        <w:pStyle w:val="BodyText"/>
        <w:ind w:left="320"/>
      </w:pPr>
      <w:r>
        <w:rPr>
          <w:position w:val="3"/>
        </w:rPr>
        <w:drawing>
          <wp:inline distT="0" distB="0" distL="0" distR="0">
            <wp:extent cx="47625" cy="47625"/>
            <wp:effectExtent l="0" t="0" r="0" b="0"/>
            <wp:docPr id="381" name="Image 381"/>
            <wp:cNvGraphicFramePr>
              <a:graphicFrameLocks/>
            </wp:cNvGraphicFramePr>
            <a:graphic>
              <a:graphicData uri="http://schemas.openxmlformats.org/drawingml/2006/picture">
                <pic:pic>
                  <pic:nvPicPr>
                    <pic:cNvPr id="381" name="Image 381"/>
                    <pic:cNvPicPr/>
                  </pic:nvPicPr>
                  <pic:blipFill>
                    <a:blip r:embed="rId21"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69"/>
          <w:sz w:val="20"/>
        </w:rPr>
        <w:t>  </w:t>
      </w:r>
      <w:r>
        <w:rPr>
          <w:color w:val="0E1115"/>
        </w:rPr>
        <w:t>Как</w:t>
      </w:r>
      <w:r>
        <w:rPr>
          <w:color w:val="0E1115"/>
          <w:spacing w:val="21"/>
        </w:rPr>
        <w:t> </w:t>
      </w:r>
      <w:r>
        <w:rPr>
          <w:color w:val="0E1115"/>
        </w:rPr>
        <w:t>могла</w:t>
      </w:r>
      <w:r>
        <w:rPr>
          <w:color w:val="0E1115"/>
          <w:spacing w:val="21"/>
        </w:rPr>
        <w:t> </w:t>
      </w:r>
      <w:r>
        <w:rPr>
          <w:color w:val="0E1115"/>
        </w:rPr>
        <w:t>бы</w:t>
      </w:r>
      <w:r>
        <w:rPr>
          <w:color w:val="0E1115"/>
          <w:spacing w:val="21"/>
        </w:rPr>
        <w:t> </w:t>
      </w:r>
      <w:r>
        <w:rPr>
          <w:color w:val="0E1115"/>
        </w:rPr>
        <w:t>выглядеть</w:t>
      </w:r>
      <w:r>
        <w:rPr>
          <w:color w:val="0E1115"/>
          <w:spacing w:val="21"/>
        </w:rPr>
        <w:t> </w:t>
      </w:r>
      <w:r>
        <w:rPr>
          <w:color w:val="0E1115"/>
        </w:rPr>
        <w:t>ваша</w:t>
      </w:r>
      <w:r>
        <w:rPr>
          <w:color w:val="0E1115"/>
          <w:spacing w:val="21"/>
        </w:rPr>
        <w:t> </w:t>
      </w:r>
      <w:r>
        <w:rPr>
          <w:color w:val="0E1115"/>
        </w:rPr>
        <w:t>улица</w:t>
      </w:r>
      <w:r>
        <w:rPr>
          <w:color w:val="0E1115"/>
          <w:spacing w:val="21"/>
        </w:rPr>
        <w:t> </w:t>
      </w:r>
      <w:r>
        <w:rPr>
          <w:color w:val="0E1115"/>
        </w:rPr>
        <w:t>с</w:t>
      </w:r>
      <w:r>
        <w:rPr>
          <w:color w:val="0E1115"/>
          <w:spacing w:val="21"/>
        </w:rPr>
        <w:t> </w:t>
      </w:r>
      <w:r>
        <w:rPr>
          <w:color w:val="0E1115"/>
        </w:rPr>
        <w:t>общими</w:t>
      </w:r>
      <w:r>
        <w:rPr>
          <w:color w:val="0E1115"/>
          <w:spacing w:val="21"/>
        </w:rPr>
        <w:t> </w:t>
      </w:r>
      <w:r>
        <w:rPr>
          <w:color w:val="0E1115"/>
        </w:rPr>
        <w:t>садами</w:t>
      </w:r>
    </w:p>
    <w:p>
      <w:pPr>
        <w:pStyle w:val="BodyText"/>
        <w:spacing w:before="234"/>
        <w:ind w:left="320"/>
      </w:pPr>
      <w:r>
        <w:rPr>
          <w:position w:val="3"/>
        </w:rPr>
        <w:drawing>
          <wp:inline distT="0" distB="0" distL="0" distR="0">
            <wp:extent cx="47625" cy="47625"/>
            <wp:effectExtent l="0" t="0" r="0" b="0"/>
            <wp:docPr id="382" name="Image 382"/>
            <wp:cNvGraphicFramePr>
              <a:graphicFrameLocks/>
            </wp:cNvGraphicFramePr>
            <a:graphic>
              <a:graphicData uri="http://schemas.openxmlformats.org/drawingml/2006/picture">
                <pic:pic>
                  <pic:nvPicPr>
                    <pic:cNvPr id="382" name="Image 382"/>
                    <pic:cNvPicPr/>
                  </pic:nvPicPr>
                  <pic:blipFill>
                    <a:blip r:embed="rId21"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w w:val="150"/>
          <w:sz w:val="20"/>
        </w:rPr>
        <w:t> </w:t>
      </w:r>
      <w:r>
        <w:rPr>
          <w:color w:val="0E1115"/>
          <w:w w:val="105"/>
        </w:rPr>
        <w:t>Как ваш дом мог бы стать центром сообщества</w:t>
      </w:r>
    </w:p>
    <w:p>
      <w:pPr>
        <w:pStyle w:val="BodyText"/>
        <w:spacing w:before="234"/>
        <w:ind w:left="320"/>
      </w:pPr>
      <w:r>
        <w:rPr>
          <w:position w:val="3"/>
        </w:rPr>
        <w:drawing>
          <wp:inline distT="0" distB="0" distL="0" distR="0">
            <wp:extent cx="47625" cy="47625"/>
            <wp:effectExtent l="0" t="0" r="0" b="0"/>
            <wp:docPr id="383" name="Image 383"/>
            <wp:cNvGraphicFramePr>
              <a:graphicFrameLocks/>
            </wp:cNvGraphicFramePr>
            <a:graphic>
              <a:graphicData uri="http://schemas.openxmlformats.org/drawingml/2006/picture">
                <pic:pic>
                  <pic:nvPicPr>
                    <pic:cNvPr id="383" name="Image 383"/>
                    <pic:cNvPicPr/>
                  </pic:nvPicPr>
                  <pic:blipFill>
                    <a:blip r:embed="rId22"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w w:val="150"/>
          <w:sz w:val="20"/>
        </w:rPr>
        <w:t> </w:t>
      </w:r>
      <w:r>
        <w:rPr>
          <w:color w:val="0E1115"/>
          <w:w w:val="105"/>
        </w:rPr>
        <w:t>Как ваши дети могли бы играть в безопасных дворах</w:t>
      </w:r>
    </w:p>
    <w:p>
      <w:pPr>
        <w:pStyle w:val="BodyText"/>
        <w:spacing w:before="129"/>
        <w:ind w:left="575"/>
        <w:rPr>
          <w:rFonts w:ascii="Tahoma" w:hAnsi="Tahoma"/>
        </w:rPr>
      </w:pPr>
      <w:r>
        <w:rPr>
          <w:b/>
          <w:color w:val="0E1115"/>
          <w:sz w:val="23"/>
        </w:rPr>
        <w:t>На</w:t>
      </w:r>
      <w:r>
        <w:rPr>
          <w:b/>
          <w:color w:val="0E1115"/>
        </w:rPr>
        <w:t>дпи</w:t>
      </w:r>
      <w:r>
        <w:rPr>
          <w:b/>
          <w:color w:val="0E1115"/>
          <w:sz w:val="23"/>
        </w:rPr>
        <w:t>с</w:t>
      </w:r>
      <w:r>
        <w:rPr>
          <w:b/>
          <w:color w:val="0E1115"/>
        </w:rPr>
        <w:t>ь</w:t>
      </w:r>
      <w:r>
        <w:rPr>
          <w:rFonts w:ascii="Tahoma" w:hAnsi="Tahoma"/>
          <w:b/>
          <w:color w:val="0E1115"/>
        </w:rPr>
        <w:t>:</w:t>
      </w:r>
      <w:r>
        <w:rPr>
          <w:rFonts w:ascii="Tahoma" w:hAnsi="Tahoma"/>
          <w:b/>
          <w:color w:val="0E1115"/>
          <w:spacing w:val="-4"/>
        </w:rPr>
        <w:t> </w:t>
      </w:r>
      <w:r>
        <w:rPr>
          <w:rFonts w:ascii="Tahoma" w:hAnsi="Tahoma"/>
          <w:color w:val="0E1115"/>
        </w:rPr>
        <w:t>«</w:t>
      </w:r>
      <w:r>
        <w:rPr>
          <w:color w:val="0E1115"/>
        </w:rPr>
        <w:t>Это</w:t>
      </w:r>
      <w:r>
        <w:rPr>
          <w:color w:val="0E1115"/>
          <w:spacing w:val="-1"/>
        </w:rPr>
        <w:t> </w:t>
      </w:r>
      <w:r>
        <w:rPr>
          <w:color w:val="0E1115"/>
        </w:rPr>
        <w:t>не</w:t>
      </w:r>
      <w:r>
        <w:rPr>
          <w:color w:val="0E1115"/>
          <w:spacing w:val="-1"/>
        </w:rPr>
        <w:t> </w:t>
      </w:r>
      <w:r>
        <w:rPr>
          <w:color w:val="0E1115"/>
        </w:rPr>
        <w:t>фантастика</w:t>
      </w:r>
      <w:r>
        <w:rPr>
          <w:rFonts w:ascii="Tahoma" w:hAnsi="Tahoma"/>
          <w:color w:val="0E1115"/>
        </w:rPr>
        <w:t>.</w:t>
      </w:r>
      <w:r>
        <w:rPr>
          <w:rFonts w:ascii="Tahoma" w:hAnsi="Tahoma"/>
          <w:color w:val="0E1115"/>
          <w:spacing w:val="-8"/>
        </w:rPr>
        <w:t> </w:t>
      </w:r>
      <w:r>
        <w:rPr>
          <w:color w:val="0E1115"/>
        </w:rPr>
        <w:t>Это</w:t>
      </w:r>
      <w:r>
        <w:rPr>
          <w:color w:val="0E1115"/>
          <w:spacing w:val="-1"/>
        </w:rPr>
        <w:t> </w:t>
      </w:r>
      <w:r>
        <w:rPr>
          <w:color w:val="0E1115"/>
        </w:rPr>
        <w:t>следующий</w:t>
      </w:r>
      <w:r>
        <w:rPr>
          <w:color w:val="0E1115"/>
          <w:spacing w:val="-1"/>
        </w:rPr>
        <w:t> </w:t>
      </w:r>
      <w:r>
        <w:rPr>
          <w:color w:val="0E1115"/>
        </w:rPr>
        <w:t>этап</w:t>
      </w:r>
      <w:r>
        <w:rPr>
          <w:color w:val="0E1115"/>
          <w:spacing w:val="-1"/>
        </w:rPr>
        <w:t> </w:t>
      </w:r>
      <w:r>
        <w:rPr>
          <w:color w:val="0E1115"/>
        </w:rPr>
        <w:t>эволюции </w:t>
      </w:r>
      <w:r>
        <w:rPr>
          <w:color w:val="0E1115"/>
          <w:spacing w:val="-2"/>
        </w:rPr>
        <w:t>общества</w:t>
      </w:r>
      <w:r>
        <w:rPr>
          <w:rFonts w:ascii="Tahoma" w:hAnsi="Tahoma"/>
          <w:color w:val="0E1115"/>
          <w:spacing w:val="-2"/>
        </w:rPr>
        <w:t>.»</w:t>
      </w:r>
    </w:p>
    <w:p>
      <w:pPr>
        <w:pStyle w:val="BodyText"/>
        <w:rPr>
          <w:rFonts w:ascii="Tahoma"/>
        </w:rPr>
      </w:pPr>
    </w:p>
    <w:p>
      <w:pPr>
        <w:pStyle w:val="BodyText"/>
        <w:rPr>
          <w:rFonts w:ascii="Tahoma"/>
        </w:rPr>
      </w:pPr>
    </w:p>
    <w:p>
      <w:pPr>
        <w:pStyle w:val="BodyText"/>
        <w:spacing w:before="205"/>
        <w:rPr>
          <w:rFonts w:ascii="Tahoma"/>
        </w:rPr>
      </w:pPr>
    </w:p>
    <w:p>
      <w:pPr>
        <w:pStyle w:val="ListParagraph"/>
        <w:numPr>
          <w:ilvl w:val="0"/>
          <w:numId w:val="171"/>
        </w:numPr>
        <w:tabs>
          <w:tab w:pos="840" w:val="left" w:leader="none"/>
        </w:tabs>
        <w:spacing w:line="240" w:lineRule="auto" w:before="0" w:after="0"/>
        <w:ind w:left="840" w:right="0" w:hanging="535"/>
        <w:jc w:val="left"/>
        <w:rPr>
          <w:rFonts w:ascii="Tahoma" w:hAnsi="Tahoma"/>
          <w:b/>
          <w:color w:val="0E1115"/>
          <w:sz w:val="30"/>
        </w:rPr>
      </w:pPr>
      <w:r>
        <w:rPr>
          <w:b/>
          <w:color w:val="0E1115"/>
          <w:spacing w:val="-10"/>
          <w:sz w:val="30"/>
        </w:rPr>
        <w:t>Фин</w:t>
      </w:r>
      <w:r>
        <w:rPr>
          <w:b/>
          <w:color w:val="0E1115"/>
          <w:spacing w:val="-10"/>
          <w:sz w:val="29"/>
        </w:rPr>
        <w:t>а</w:t>
      </w:r>
      <w:r>
        <w:rPr>
          <w:b/>
          <w:color w:val="0E1115"/>
          <w:spacing w:val="-10"/>
          <w:sz w:val="30"/>
        </w:rPr>
        <w:t>льны</w:t>
      </w:r>
      <w:r>
        <w:rPr>
          <w:b/>
          <w:color w:val="0E1115"/>
          <w:spacing w:val="-10"/>
          <w:sz w:val="29"/>
        </w:rPr>
        <w:t>й</w:t>
      </w:r>
      <w:r>
        <w:rPr>
          <w:b/>
          <w:color w:val="0E1115"/>
          <w:spacing w:val="-1"/>
          <w:sz w:val="29"/>
        </w:rPr>
        <w:t> </w:t>
      </w:r>
      <w:r>
        <w:rPr>
          <w:b/>
          <w:color w:val="0E1115"/>
          <w:spacing w:val="-10"/>
          <w:sz w:val="30"/>
        </w:rPr>
        <w:t>п</w:t>
      </w:r>
      <w:r>
        <w:rPr>
          <w:b/>
          <w:color w:val="0E1115"/>
          <w:spacing w:val="-10"/>
          <w:sz w:val="29"/>
        </w:rPr>
        <w:t>ер</w:t>
      </w:r>
      <w:r>
        <w:rPr>
          <w:b/>
          <w:color w:val="0E1115"/>
          <w:spacing w:val="-10"/>
          <w:sz w:val="30"/>
        </w:rPr>
        <w:t>ф</w:t>
      </w:r>
      <w:r>
        <w:rPr>
          <w:b/>
          <w:color w:val="0E1115"/>
          <w:spacing w:val="-10"/>
          <w:sz w:val="29"/>
        </w:rPr>
        <w:t>ор</w:t>
      </w:r>
      <w:r>
        <w:rPr>
          <w:b/>
          <w:color w:val="0E1115"/>
          <w:spacing w:val="-10"/>
          <w:sz w:val="30"/>
        </w:rPr>
        <w:t>м</w:t>
      </w:r>
      <w:r>
        <w:rPr>
          <w:b/>
          <w:color w:val="0E1115"/>
          <w:spacing w:val="-10"/>
          <w:sz w:val="29"/>
        </w:rPr>
        <w:t>а</w:t>
      </w:r>
      <w:r>
        <w:rPr>
          <w:b/>
          <w:color w:val="0E1115"/>
          <w:spacing w:val="-10"/>
          <w:sz w:val="30"/>
        </w:rPr>
        <w:t>н</w:t>
      </w:r>
      <w:r>
        <w:rPr>
          <w:b/>
          <w:color w:val="0E1115"/>
          <w:spacing w:val="-10"/>
          <w:sz w:val="29"/>
        </w:rPr>
        <w:t>с</w:t>
      </w:r>
      <w:r>
        <w:rPr>
          <w:b/>
          <w:color w:val="0E1115"/>
          <w:spacing w:val="-1"/>
          <w:sz w:val="29"/>
        </w:rPr>
        <w:t> </w:t>
      </w:r>
      <w:r>
        <w:rPr>
          <w:rFonts w:ascii="Tahoma" w:hAnsi="Tahoma"/>
          <w:b/>
          <w:color w:val="0E1115"/>
          <w:spacing w:val="-10"/>
          <w:sz w:val="30"/>
        </w:rPr>
        <w:t>«</w:t>
      </w:r>
      <w:r>
        <w:rPr>
          <w:b/>
          <w:color w:val="0E1115"/>
          <w:spacing w:val="-10"/>
          <w:sz w:val="29"/>
        </w:rPr>
        <w:t>Вос</w:t>
      </w:r>
      <w:r>
        <w:rPr>
          <w:b/>
          <w:color w:val="0E1115"/>
          <w:spacing w:val="-10"/>
          <w:sz w:val="30"/>
        </w:rPr>
        <w:t>к</w:t>
      </w:r>
      <w:r>
        <w:rPr>
          <w:b/>
          <w:color w:val="0E1115"/>
          <w:spacing w:val="-10"/>
          <w:sz w:val="29"/>
        </w:rPr>
        <w:t>ре</w:t>
      </w:r>
      <w:r>
        <w:rPr>
          <w:b/>
          <w:color w:val="0E1115"/>
          <w:spacing w:val="-10"/>
          <w:sz w:val="30"/>
        </w:rPr>
        <w:t>ш</w:t>
      </w:r>
      <w:r>
        <w:rPr>
          <w:b/>
          <w:color w:val="0E1115"/>
          <w:spacing w:val="-10"/>
          <w:sz w:val="29"/>
        </w:rPr>
        <w:t>е</w:t>
      </w:r>
      <w:r>
        <w:rPr>
          <w:b/>
          <w:color w:val="0E1115"/>
          <w:spacing w:val="-10"/>
          <w:sz w:val="30"/>
        </w:rPr>
        <w:t>ни</w:t>
      </w:r>
      <w:r>
        <w:rPr>
          <w:b/>
          <w:color w:val="0E1115"/>
          <w:spacing w:val="-10"/>
          <w:sz w:val="29"/>
        </w:rPr>
        <w:t>е</w:t>
      </w:r>
      <w:r>
        <w:rPr>
          <w:b/>
          <w:color w:val="0E1115"/>
          <w:spacing w:val="-1"/>
          <w:sz w:val="29"/>
        </w:rPr>
        <w:t> </w:t>
      </w:r>
      <w:r>
        <w:rPr>
          <w:b/>
          <w:color w:val="0E1115"/>
          <w:spacing w:val="-10"/>
          <w:sz w:val="30"/>
        </w:rPr>
        <w:t>ч</w:t>
      </w:r>
      <w:r>
        <w:rPr>
          <w:b/>
          <w:color w:val="0E1115"/>
          <w:spacing w:val="-10"/>
          <w:sz w:val="29"/>
        </w:rPr>
        <w:t>е</w:t>
      </w:r>
      <w:r>
        <w:rPr>
          <w:b/>
          <w:color w:val="0E1115"/>
          <w:spacing w:val="-10"/>
          <w:sz w:val="30"/>
        </w:rPr>
        <w:t>л</w:t>
      </w:r>
      <w:r>
        <w:rPr>
          <w:b/>
          <w:color w:val="0E1115"/>
          <w:spacing w:val="-10"/>
          <w:sz w:val="29"/>
        </w:rPr>
        <w:t>о</w:t>
      </w:r>
      <w:r>
        <w:rPr>
          <w:b/>
          <w:color w:val="0E1115"/>
          <w:spacing w:val="-10"/>
          <w:sz w:val="30"/>
        </w:rPr>
        <w:t>в</w:t>
      </w:r>
      <w:r>
        <w:rPr>
          <w:b/>
          <w:color w:val="0E1115"/>
          <w:spacing w:val="-10"/>
          <w:sz w:val="29"/>
        </w:rPr>
        <w:t>е</w:t>
      </w:r>
      <w:r>
        <w:rPr>
          <w:b/>
          <w:color w:val="0E1115"/>
          <w:spacing w:val="-10"/>
          <w:sz w:val="30"/>
        </w:rPr>
        <w:t>чн</w:t>
      </w:r>
      <w:r>
        <w:rPr>
          <w:b/>
          <w:color w:val="0E1115"/>
          <w:spacing w:val="-10"/>
          <w:sz w:val="29"/>
        </w:rPr>
        <w:t>ос</w:t>
      </w:r>
      <w:r>
        <w:rPr>
          <w:b/>
          <w:color w:val="0E1115"/>
          <w:spacing w:val="-10"/>
          <w:sz w:val="30"/>
        </w:rPr>
        <w:t>ти</w:t>
      </w:r>
      <w:r>
        <w:rPr>
          <w:rFonts w:ascii="Tahoma" w:hAnsi="Tahoma"/>
          <w:b/>
          <w:color w:val="0E1115"/>
          <w:spacing w:val="-10"/>
          <w:sz w:val="30"/>
        </w:rPr>
        <w:t>»</w:t>
      </w:r>
    </w:p>
    <w:p>
      <w:pPr>
        <w:pStyle w:val="BodyText"/>
        <w:spacing w:before="356"/>
        <w:ind w:left="305"/>
        <w:rPr>
          <w:rFonts w:ascii="Tahoma" w:hAnsi="Tahoma"/>
        </w:rPr>
      </w:pPr>
      <w:r>
        <w:rPr>
          <w:color w:val="0E1115"/>
        </w:rPr>
        <w:t>Масштабное</w:t>
      </w:r>
      <w:r>
        <w:rPr>
          <w:color w:val="0E1115"/>
          <w:spacing w:val="-2"/>
        </w:rPr>
        <w:t> </w:t>
      </w:r>
      <w:r>
        <w:rPr>
          <w:color w:val="0E1115"/>
        </w:rPr>
        <w:t>шоу</w:t>
      </w:r>
      <w:r>
        <w:rPr>
          <w:color w:val="0E1115"/>
          <w:spacing w:val="-1"/>
        </w:rPr>
        <w:t> </w:t>
      </w:r>
      <w:r>
        <w:rPr>
          <w:color w:val="0E1115"/>
          <w:spacing w:val="-5"/>
        </w:rPr>
        <w:t>с</w:t>
      </w:r>
      <w:r>
        <w:rPr>
          <w:rFonts w:ascii="Tahoma" w:hAnsi="Tahoma"/>
          <w:color w:val="0E1115"/>
          <w:spacing w:val="-5"/>
        </w:rPr>
        <w:t>:</w:t>
      </w:r>
    </w:p>
    <w:p>
      <w:pPr>
        <w:pStyle w:val="BodyText"/>
        <w:spacing w:before="79"/>
        <w:rPr>
          <w:rFonts w:ascii="Tahoma"/>
        </w:rPr>
      </w:pPr>
    </w:p>
    <w:p>
      <w:pPr>
        <w:pStyle w:val="BodyText"/>
        <w:spacing w:before="1"/>
        <w:ind w:left="320"/>
        <w:rPr>
          <w:rFonts w:ascii="Tahoma" w:hAnsi="Tahoma"/>
        </w:rPr>
      </w:pPr>
      <w:r>
        <w:rPr>
          <w:position w:val="3"/>
        </w:rPr>
        <w:drawing>
          <wp:inline distT="0" distB="0" distL="0" distR="0">
            <wp:extent cx="47625" cy="47625"/>
            <wp:effectExtent l="0" t="0" r="0" b="0"/>
            <wp:docPr id="384" name="Image 384"/>
            <wp:cNvGraphicFramePr>
              <a:graphicFrameLocks/>
            </wp:cNvGraphicFramePr>
            <a:graphic>
              <a:graphicData uri="http://schemas.openxmlformats.org/drawingml/2006/picture">
                <pic:pic>
                  <pic:nvPicPr>
                    <pic:cNvPr id="384" name="Image 384"/>
                    <pic:cNvPicPr/>
                  </pic:nvPicPr>
                  <pic:blipFill>
                    <a:blip r:embed="rId22"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sz w:val="20"/>
        </w:rPr>
        <w:t>  </w:t>
      </w:r>
      <w:r>
        <w:rPr>
          <w:color w:val="0E1115"/>
        </w:rPr>
        <w:t>Сожжением</w:t>
      </w:r>
      <w:r>
        <w:rPr>
          <w:color w:val="0E1115"/>
          <w:spacing w:val="34"/>
        </w:rPr>
        <w:t> </w:t>
      </w:r>
      <w:r>
        <w:rPr>
          <w:color w:val="0E1115"/>
        </w:rPr>
        <w:t>символов</w:t>
      </w:r>
      <w:r>
        <w:rPr>
          <w:color w:val="0E1115"/>
          <w:spacing w:val="34"/>
        </w:rPr>
        <w:t> </w:t>
      </w:r>
      <w:r>
        <w:rPr>
          <w:color w:val="0E1115"/>
        </w:rPr>
        <w:t>старой</w:t>
      </w:r>
      <w:r>
        <w:rPr>
          <w:color w:val="0E1115"/>
          <w:spacing w:val="34"/>
        </w:rPr>
        <w:t> </w:t>
      </w:r>
      <w:r>
        <w:rPr>
          <w:color w:val="0E1115"/>
        </w:rPr>
        <w:t>системы</w:t>
      </w:r>
      <w:r>
        <w:rPr>
          <w:color w:val="0E1115"/>
          <w:spacing w:val="34"/>
        </w:rPr>
        <w:t> </w:t>
      </w:r>
      <w:r>
        <w:rPr>
          <w:rFonts w:ascii="Tahoma" w:hAnsi="Tahoma"/>
          <w:color w:val="0E1115"/>
        </w:rPr>
        <w:t>(</w:t>
      </w:r>
      <w:r>
        <w:rPr>
          <w:color w:val="0E1115"/>
        </w:rPr>
        <w:t>бумажные</w:t>
      </w:r>
      <w:r>
        <w:rPr>
          <w:color w:val="0E1115"/>
          <w:spacing w:val="34"/>
        </w:rPr>
        <w:t> </w:t>
      </w:r>
      <w:r>
        <w:rPr>
          <w:color w:val="0E1115"/>
        </w:rPr>
        <w:t>деньги</w:t>
      </w:r>
      <w:r>
        <w:rPr>
          <w:rFonts w:ascii="Tahoma" w:hAnsi="Tahoma"/>
          <w:color w:val="0E1115"/>
        </w:rPr>
        <w:t>,</w:t>
      </w:r>
      <w:r>
        <w:rPr>
          <w:rFonts w:ascii="Tahoma" w:hAnsi="Tahoma"/>
          <w:color w:val="0E1115"/>
          <w:spacing w:val="26"/>
        </w:rPr>
        <w:t> </w:t>
      </w:r>
      <w:r>
        <w:rPr>
          <w:color w:val="0E1115"/>
        </w:rPr>
        <w:t>контракты</w:t>
      </w:r>
      <w:r>
        <w:rPr>
          <w:rFonts w:ascii="Tahoma" w:hAnsi="Tahoma"/>
          <w:color w:val="0E1115"/>
        </w:rPr>
        <w:t>)</w:t>
      </w:r>
    </w:p>
    <w:p>
      <w:pPr>
        <w:pStyle w:val="BodyText"/>
        <w:spacing w:before="219"/>
        <w:ind w:left="320"/>
      </w:pPr>
      <w:r>
        <w:rPr>
          <w:position w:val="3"/>
        </w:rPr>
        <w:drawing>
          <wp:inline distT="0" distB="0" distL="0" distR="0">
            <wp:extent cx="47625" cy="47625"/>
            <wp:effectExtent l="0" t="0" r="0" b="0"/>
            <wp:docPr id="385" name="Image 385"/>
            <wp:cNvGraphicFramePr>
              <a:graphicFrameLocks/>
            </wp:cNvGraphicFramePr>
            <a:graphic>
              <a:graphicData uri="http://schemas.openxmlformats.org/drawingml/2006/picture">
                <pic:pic>
                  <pic:nvPicPr>
                    <pic:cNvPr id="385" name="Image 385"/>
                    <pic:cNvPicPr/>
                  </pic:nvPicPr>
                  <pic:blipFill>
                    <a:blip r:embed="rId22"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80"/>
          <w:sz w:val="20"/>
        </w:rPr>
        <w:t>  </w:t>
      </w:r>
      <w:r>
        <w:rPr>
          <w:color w:val="0E1115"/>
        </w:rPr>
        <w:t>Построением</w:t>
      </w:r>
      <w:r>
        <w:rPr>
          <w:color w:val="0E1115"/>
          <w:spacing w:val="30"/>
        </w:rPr>
        <w:t> </w:t>
      </w:r>
      <w:r>
        <w:rPr>
          <w:color w:val="0E1115"/>
        </w:rPr>
        <w:t>живого</w:t>
      </w:r>
      <w:r>
        <w:rPr>
          <w:color w:val="0E1115"/>
          <w:spacing w:val="30"/>
        </w:rPr>
        <w:t> </w:t>
      </w:r>
      <w:r>
        <w:rPr>
          <w:rFonts w:ascii="Tahoma" w:hAnsi="Tahoma"/>
          <w:color w:val="0E1115"/>
        </w:rPr>
        <w:t>«</w:t>
      </w:r>
      <w:r>
        <w:rPr>
          <w:color w:val="0E1115"/>
        </w:rPr>
        <w:t>древа</w:t>
      </w:r>
      <w:r>
        <w:rPr>
          <w:color w:val="0E1115"/>
          <w:spacing w:val="30"/>
        </w:rPr>
        <w:t> </w:t>
      </w:r>
      <w:r>
        <w:rPr>
          <w:color w:val="0E1115"/>
        </w:rPr>
        <w:t>сообщества</w:t>
      </w:r>
      <w:r>
        <w:rPr>
          <w:rFonts w:ascii="Tahoma" w:hAnsi="Tahoma"/>
          <w:color w:val="0E1115"/>
        </w:rPr>
        <w:t>» </w:t>
      </w:r>
      <w:r>
        <w:rPr>
          <w:color w:val="0E1115"/>
        </w:rPr>
        <w:t>из</w:t>
      </w:r>
      <w:r>
        <w:rPr>
          <w:color w:val="0E1115"/>
          <w:spacing w:val="30"/>
        </w:rPr>
        <w:t> </w:t>
      </w:r>
      <w:r>
        <w:rPr>
          <w:color w:val="0E1115"/>
        </w:rPr>
        <w:t>тысяч</w:t>
      </w:r>
      <w:r>
        <w:rPr>
          <w:color w:val="0E1115"/>
          <w:spacing w:val="30"/>
        </w:rPr>
        <w:t> </w:t>
      </w:r>
      <w:r>
        <w:rPr>
          <w:color w:val="0E1115"/>
        </w:rPr>
        <w:t>людей</w:t>
      </w:r>
    </w:p>
    <w:p>
      <w:pPr>
        <w:pStyle w:val="BodyText"/>
        <w:spacing w:before="219"/>
        <w:ind w:left="320"/>
        <w:rPr>
          <w:rFonts w:ascii="Tahoma" w:hAnsi="Tahoma"/>
        </w:rPr>
      </w:pPr>
      <w:r>
        <w:rPr>
          <w:position w:val="3"/>
        </w:rPr>
        <w:drawing>
          <wp:inline distT="0" distB="0" distL="0" distR="0">
            <wp:extent cx="47625" cy="47625"/>
            <wp:effectExtent l="0" t="0" r="0" b="0"/>
            <wp:docPr id="386" name="Image 386"/>
            <wp:cNvGraphicFramePr>
              <a:graphicFrameLocks/>
            </wp:cNvGraphicFramePr>
            <a:graphic>
              <a:graphicData uri="http://schemas.openxmlformats.org/drawingml/2006/picture">
                <pic:pic>
                  <pic:nvPicPr>
                    <pic:cNvPr id="386" name="Image 386"/>
                    <pic:cNvPicPr/>
                  </pic:nvPicPr>
                  <pic:blipFill>
                    <a:blip r:embed="rId22" cstate="print"/>
                    <a:stretch>
                      <a:fillRect/>
                    </a:stretch>
                  </pic:blipFill>
                  <pic:spPr>
                    <a:xfrm>
                      <a:off x="0" y="0"/>
                      <a:ext cx="47625" cy="47625"/>
                    </a:xfrm>
                    <a:prstGeom prst="rect">
                      <a:avLst/>
                    </a:prstGeom>
                  </pic:spPr>
                </pic:pic>
              </a:graphicData>
            </a:graphic>
          </wp:inline>
        </w:drawing>
      </w:r>
      <w:r>
        <w:rPr>
          <w:position w:val="3"/>
        </w:rPr>
      </w:r>
      <w:r>
        <w:rPr>
          <w:rFonts w:ascii="Times New Roman" w:hAnsi="Times New Roman"/>
          <w:spacing w:val="74"/>
          <w:sz w:val="20"/>
        </w:rPr>
        <w:t>  </w:t>
      </w:r>
      <w:r>
        <w:rPr>
          <w:color w:val="0E1115"/>
        </w:rPr>
        <w:t>Коллективной</w:t>
      </w:r>
      <w:r>
        <w:rPr>
          <w:color w:val="0E1115"/>
          <w:spacing w:val="25"/>
        </w:rPr>
        <w:t> </w:t>
      </w:r>
      <w:r>
        <w:rPr>
          <w:color w:val="0E1115"/>
        </w:rPr>
        <w:t>клятвой</w:t>
      </w:r>
      <w:r>
        <w:rPr>
          <w:rFonts w:ascii="Tahoma" w:hAnsi="Tahoma"/>
          <w:color w:val="0E1115"/>
        </w:rPr>
        <w:t>:</w:t>
      </w:r>
      <w:r>
        <w:rPr>
          <w:rFonts w:ascii="Tahoma" w:hAnsi="Tahoma"/>
          <w:color w:val="0E1115"/>
          <w:spacing w:val="17"/>
        </w:rPr>
        <w:t> </w:t>
      </w:r>
      <w:r>
        <w:rPr>
          <w:rFonts w:ascii="Tahoma" w:hAnsi="Tahoma"/>
          <w:color w:val="0E1115"/>
        </w:rPr>
        <w:t>«</w:t>
      </w:r>
      <w:r>
        <w:rPr>
          <w:color w:val="0E1115"/>
        </w:rPr>
        <w:t>Отныне</w:t>
      </w:r>
      <w:r>
        <w:rPr>
          <w:color w:val="0E1115"/>
          <w:spacing w:val="25"/>
        </w:rPr>
        <w:t> </w:t>
      </w:r>
      <w:r>
        <w:rPr>
          <w:color w:val="0E1115"/>
        </w:rPr>
        <w:t>моя</w:t>
      </w:r>
      <w:r>
        <w:rPr>
          <w:color w:val="0E1115"/>
          <w:spacing w:val="25"/>
        </w:rPr>
        <w:t> </w:t>
      </w:r>
      <w:r>
        <w:rPr>
          <w:color w:val="0E1115"/>
        </w:rPr>
        <w:t>валюта</w:t>
      </w:r>
      <w:r>
        <w:rPr>
          <w:color w:val="0E1115"/>
          <w:spacing w:val="25"/>
        </w:rPr>
        <w:t> </w:t>
      </w:r>
      <w:r>
        <w:rPr>
          <w:rFonts w:ascii="Tahoma" w:hAnsi="Tahoma"/>
          <w:color w:val="0E1115"/>
        </w:rPr>
        <w:t>—</w:t>
      </w:r>
      <w:r>
        <w:rPr>
          <w:rFonts w:ascii="Tahoma" w:hAnsi="Tahoma"/>
          <w:color w:val="0E1115"/>
          <w:spacing w:val="17"/>
        </w:rPr>
        <w:t> </w:t>
      </w:r>
      <w:r>
        <w:rPr>
          <w:color w:val="0E1115"/>
        </w:rPr>
        <w:t>доверие</w:t>
      </w:r>
      <w:r>
        <w:rPr>
          <w:rFonts w:ascii="Tahoma" w:hAnsi="Tahoma"/>
          <w:color w:val="0E1115"/>
        </w:rPr>
        <w:t>.</w:t>
      </w:r>
      <w:r>
        <w:rPr>
          <w:rFonts w:ascii="Tahoma" w:hAnsi="Tahoma"/>
          <w:color w:val="0E1115"/>
          <w:spacing w:val="17"/>
        </w:rPr>
        <w:t> </w:t>
      </w:r>
      <w:r>
        <w:rPr>
          <w:color w:val="0E1115"/>
        </w:rPr>
        <w:t>Моя</w:t>
      </w:r>
      <w:r>
        <w:rPr>
          <w:color w:val="0E1115"/>
          <w:spacing w:val="25"/>
        </w:rPr>
        <w:t> </w:t>
      </w:r>
      <w:r>
        <w:rPr>
          <w:color w:val="0E1115"/>
        </w:rPr>
        <w:t>страна</w:t>
      </w:r>
      <w:r>
        <w:rPr>
          <w:color w:val="0E1115"/>
          <w:spacing w:val="25"/>
        </w:rPr>
        <w:t> </w:t>
      </w:r>
      <w:r>
        <w:rPr>
          <w:rFonts w:ascii="Tahoma" w:hAnsi="Tahoma"/>
          <w:color w:val="0E1115"/>
        </w:rPr>
        <w:t>—</w:t>
      </w:r>
    </w:p>
    <w:p>
      <w:pPr>
        <w:pStyle w:val="BodyText"/>
        <w:spacing w:before="129"/>
        <w:ind w:left="575"/>
        <w:rPr>
          <w:rFonts w:ascii="Tahoma" w:hAnsi="Tahoma"/>
        </w:rPr>
      </w:pPr>
      <w:r>
        <w:rPr>
          <w:color w:val="0E1115"/>
        </w:rPr>
        <w:t>сообщество</w:t>
      </w:r>
      <w:r>
        <w:rPr>
          <w:rFonts w:ascii="Tahoma" w:hAnsi="Tahoma"/>
          <w:color w:val="0E1115"/>
        </w:rPr>
        <w:t>.</w:t>
      </w:r>
      <w:r>
        <w:rPr>
          <w:rFonts w:ascii="Tahoma" w:hAnsi="Tahoma"/>
          <w:color w:val="0E1115"/>
          <w:spacing w:val="3"/>
        </w:rPr>
        <w:t> </w:t>
      </w:r>
      <w:r>
        <w:rPr>
          <w:color w:val="0E1115"/>
        </w:rPr>
        <w:t>Моя</w:t>
      </w:r>
      <w:r>
        <w:rPr>
          <w:color w:val="0E1115"/>
          <w:spacing w:val="12"/>
        </w:rPr>
        <w:t> </w:t>
      </w:r>
      <w:r>
        <w:rPr>
          <w:color w:val="0E1115"/>
        </w:rPr>
        <w:t>цель</w:t>
      </w:r>
      <w:r>
        <w:rPr>
          <w:color w:val="0E1115"/>
          <w:spacing w:val="11"/>
        </w:rPr>
        <w:t> </w:t>
      </w:r>
      <w:r>
        <w:rPr>
          <w:rFonts w:ascii="Tahoma" w:hAnsi="Tahoma"/>
          <w:color w:val="0E1115"/>
        </w:rPr>
        <w:t>—</w:t>
      </w:r>
      <w:r>
        <w:rPr>
          <w:rFonts w:ascii="Tahoma" w:hAnsi="Tahoma"/>
          <w:color w:val="0E1115"/>
          <w:spacing w:val="4"/>
        </w:rPr>
        <w:t> </w:t>
      </w:r>
      <w:r>
        <w:rPr>
          <w:color w:val="0E1115"/>
          <w:spacing w:val="-2"/>
        </w:rPr>
        <w:t>служение</w:t>
      </w:r>
      <w:r>
        <w:rPr>
          <w:rFonts w:ascii="Tahoma" w:hAnsi="Tahoma"/>
          <w:color w:val="0E1115"/>
          <w:spacing w:val="-2"/>
        </w:rPr>
        <w:t>.»</w:t>
      </w:r>
    </w:p>
    <w:p>
      <w:pPr>
        <w:spacing w:before="129"/>
        <w:ind w:left="575" w:right="0" w:firstLine="0"/>
        <w:jc w:val="left"/>
        <w:rPr>
          <w:rFonts w:ascii="Tahoma" w:hAnsi="Tahoma"/>
          <w:sz w:val="24"/>
        </w:rPr>
      </w:pPr>
      <w:r>
        <w:rPr>
          <w:b/>
          <w:color w:val="0E1115"/>
          <w:sz w:val="23"/>
        </w:rPr>
        <w:t>Сау</w:t>
      </w:r>
      <w:r>
        <w:rPr>
          <w:b/>
          <w:color w:val="0E1115"/>
          <w:sz w:val="24"/>
        </w:rPr>
        <w:t>ндт</w:t>
      </w:r>
      <w:r>
        <w:rPr>
          <w:b/>
          <w:color w:val="0E1115"/>
          <w:sz w:val="23"/>
        </w:rPr>
        <w:t>ре</w:t>
      </w:r>
      <w:r>
        <w:rPr>
          <w:b/>
          <w:color w:val="0E1115"/>
          <w:sz w:val="24"/>
        </w:rPr>
        <w:t>к</w:t>
      </w:r>
      <w:r>
        <w:rPr>
          <w:rFonts w:ascii="Tahoma" w:hAnsi="Tahoma"/>
          <w:b/>
          <w:color w:val="0E1115"/>
          <w:sz w:val="24"/>
        </w:rPr>
        <w:t>:</w:t>
      </w:r>
      <w:r>
        <w:rPr>
          <w:rFonts w:ascii="Tahoma" w:hAnsi="Tahoma"/>
          <w:b/>
          <w:color w:val="0E1115"/>
          <w:spacing w:val="-2"/>
          <w:sz w:val="24"/>
        </w:rPr>
        <w:t> </w:t>
      </w:r>
      <w:r>
        <w:rPr>
          <w:color w:val="0E1115"/>
          <w:sz w:val="24"/>
        </w:rPr>
        <w:t>Гимн</w:t>
      </w:r>
      <w:r>
        <w:rPr>
          <w:color w:val="0E1115"/>
          <w:spacing w:val="1"/>
          <w:sz w:val="24"/>
        </w:rPr>
        <w:t> </w:t>
      </w:r>
      <w:r>
        <w:rPr>
          <w:rFonts w:ascii="Tahoma" w:hAnsi="Tahoma"/>
          <w:color w:val="0E1115"/>
          <w:sz w:val="24"/>
        </w:rPr>
        <w:t>«</w:t>
      </w:r>
      <w:r>
        <w:rPr>
          <w:color w:val="0E1115"/>
          <w:sz w:val="24"/>
        </w:rPr>
        <w:t>Мы</w:t>
      </w:r>
      <w:r>
        <w:rPr>
          <w:color w:val="0E1115"/>
          <w:spacing w:val="1"/>
          <w:sz w:val="24"/>
        </w:rPr>
        <w:t> </w:t>
      </w:r>
      <w:r>
        <w:rPr>
          <w:color w:val="0E1115"/>
          <w:sz w:val="24"/>
        </w:rPr>
        <w:t>те</w:t>
      </w:r>
      <w:r>
        <w:rPr>
          <w:rFonts w:ascii="Tahoma" w:hAnsi="Tahoma"/>
          <w:color w:val="0E1115"/>
          <w:sz w:val="24"/>
        </w:rPr>
        <w:t>,</w:t>
      </w:r>
      <w:r>
        <w:rPr>
          <w:rFonts w:ascii="Tahoma" w:hAnsi="Tahoma"/>
          <w:color w:val="0E1115"/>
          <w:spacing w:val="-6"/>
          <w:sz w:val="24"/>
        </w:rPr>
        <w:t> </w:t>
      </w:r>
      <w:r>
        <w:rPr>
          <w:color w:val="0E1115"/>
          <w:sz w:val="24"/>
        </w:rPr>
        <w:t>кого</w:t>
      </w:r>
      <w:r>
        <w:rPr>
          <w:color w:val="0E1115"/>
          <w:spacing w:val="1"/>
          <w:sz w:val="24"/>
        </w:rPr>
        <w:t> </w:t>
      </w:r>
      <w:r>
        <w:rPr>
          <w:color w:val="0E1115"/>
          <w:spacing w:val="-2"/>
          <w:sz w:val="24"/>
        </w:rPr>
        <w:t>ждали</w:t>
      </w:r>
      <w:r>
        <w:rPr>
          <w:rFonts w:ascii="Tahoma" w:hAnsi="Tahoma"/>
          <w:color w:val="0E1115"/>
          <w:spacing w:val="-2"/>
          <w:sz w:val="24"/>
        </w:rPr>
        <w:t>»</w:t>
      </w:r>
    </w:p>
    <w:p>
      <w:pPr>
        <w:pStyle w:val="BodyText"/>
        <w:rPr>
          <w:rFonts w:ascii="Tahoma"/>
        </w:rPr>
      </w:pPr>
    </w:p>
    <w:p>
      <w:pPr>
        <w:pStyle w:val="BodyText"/>
        <w:rPr>
          <w:rFonts w:ascii="Tahoma"/>
        </w:rPr>
      </w:pPr>
    </w:p>
    <w:p>
      <w:pPr>
        <w:pStyle w:val="BodyText"/>
        <w:spacing w:before="234"/>
        <w:rPr>
          <w:rFonts w:ascii="Tahoma"/>
        </w:rPr>
      </w:pPr>
    </w:p>
    <w:p>
      <w:pPr>
        <w:pStyle w:val="BodyText"/>
        <w:spacing w:line="345" w:lineRule="auto" w:before="1"/>
        <w:ind w:left="305" w:right="331"/>
        <w:rPr>
          <w:rFonts w:ascii="Tahoma" w:hAnsi="Tahoma"/>
        </w:rPr>
      </w:pPr>
      <w:r>
        <w:rPr>
          <w:color w:val="0E1115"/>
        </w:rPr>
        <w:t>Эта</w:t>
      </w:r>
      <w:r>
        <w:rPr>
          <w:color w:val="0E1115"/>
          <w:spacing w:val="-9"/>
        </w:rPr>
        <w:t> </w:t>
      </w:r>
      <w:r>
        <w:rPr>
          <w:color w:val="0E1115"/>
        </w:rPr>
        <w:t>кампания</w:t>
      </w:r>
      <w:r>
        <w:rPr>
          <w:color w:val="0E1115"/>
          <w:spacing w:val="-9"/>
        </w:rPr>
        <w:t> </w:t>
      </w:r>
      <w:r>
        <w:rPr>
          <w:color w:val="0E1115"/>
        </w:rPr>
        <w:t>создает</w:t>
      </w:r>
      <w:r>
        <w:rPr>
          <w:color w:val="0E1115"/>
          <w:spacing w:val="-9"/>
        </w:rPr>
        <w:t> </w:t>
      </w:r>
      <w:r>
        <w:rPr>
          <w:color w:val="0E1115"/>
        </w:rPr>
        <w:t>не</w:t>
      </w:r>
      <w:r>
        <w:rPr>
          <w:color w:val="0E1115"/>
          <w:spacing w:val="-9"/>
        </w:rPr>
        <w:t> </w:t>
      </w:r>
      <w:r>
        <w:rPr>
          <w:color w:val="0E1115"/>
        </w:rPr>
        <w:t>просто</w:t>
      </w:r>
      <w:r>
        <w:rPr>
          <w:color w:val="0E1115"/>
          <w:spacing w:val="-9"/>
        </w:rPr>
        <w:t> </w:t>
      </w:r>
      <w:r>
        <w:rPr>
          <w:color w:val="0E1115"/>
        </w:rPr>
        <w:t>интерес</w:t>
      </w:r>
      <w:r>
        <w:rPr>
          <w:rFonts w:ascii="Tahoma" w:hAnsi="Tahoma"/>
          <w:color w:val="0E1115"/>
        </w:rPr>
        <w:t>,</w:t>
      </w:r>
      <w:r>
        <w:rPr>
          <w:rFonts w:ascii="Tahoma" w:hAnsi="Tahoma"/>
          <w:color w:val="0E1115"/>
          <w:spacing w:val="-18"/>
        </w:rPr>
        <w:t> </w:t>
      </w:r>
      <w:r>
        <w:rPr>
          <w:color w:val="0E1115"/>
        </w:rPr>
        <w:t>а</w:t>
      </w:r>
      <w:r>
        <w:rPr>
          <w:color w:val="0E1115"/>
          <w:spacing w:val="-9"/>
        </w:rPr>
        <w:t> </w:t>
      </w:r>
      <w:r>
        <w:rPr>
          <w:b/>
          <w:color w:val="0E1115"/>
        </w:rPr>
        <w:t>экзи</w:t>
      </w:r>
      <w:r>
        <w:rPr>
          <w:b/>
          <w:color w:val="0E1115"/>
          <w:sz w:val="23"/>
        </w:rPr>
        <w:t>с</w:t>
      </w:r>
      <w:r>
        <w:rPr>
          <w:b/>
          <w:color w:val="0E1115"/>
        </w:rPr>
        <w:t>т</w:t>
      </w:r>
      <w:r>
        <w:rPr>
          <w:b/>
          <w:color w:val="0E1115"/>
          <w:sz w:val="23"/>
        </w:rPr>
        <w:t>е</w:t>
      </w:r>
      <w:r>
        <w:rPr>
          <w:b/>
          <w:color w:val="0E1115"/>
        </w:rPr>
        <w:t>нци</w:t>
      </w:r>
      <w:r>
        <w:rPr>
          <w:b/>
          <w:color w:val="0E1115"/>
          <w:sz w:val="23"/>
        </w:rPr>
        <w:t>а</w:t>
      </w:r>
      <w:r>
        <w:rPr>
          <w:b/>
          <w:color w:val="0E1115"/>
        </w:rPr>
        <w:t>льны</w:t>
      </w:r>
      <w:r>
        <w:rPr>
          <w:b/>
          <w:color w:val="0E1115"/>
          <w:sz w:val="23"/>
        </w:rPr>
        <w:t>й</w:t>
      </w:r>
      <w:r>
        <w:rPr>
          <w:b/>
          <w:color w:val="0E1115"/>
          <w:spacing w:val="-13"/>
          <w:sz w:val="23"/>
        </w:rPr>
        <w:t> </w:t>
      </w:r>
      <w:r>
        <w:rPr>
          <w:b/>
          <w:color w:val="0E1115"/>
          <w:sz w:val="23"/>
        </w:rPr>
        <w:t>с</w:t>
      </w:r>
      <w:r>
        <w:rPr>
          <w:b/>
          <w:color w:val="0E1115"/>
        </w:rPr>
        <w:t>двиг</w:t>
      </w:r>
      <w:r>
        <w:rPr>
          <w:rFonts w:ascii="Tahoma" w:hAnsi="Tahoma"/>
          <w:color w:val="0E1115"/>
        </w:rPr>
        <w:t>.</w:t>
      </w:r>
      <w:r>
        <w:rPr>
          <w:rFonts w:ascii="Tahoma" w:hAnsi="Tahoma"/>
          <w:color w:val="0E1115"/>
          <w:spacing w:val="-18"/>
        </w:rPr>
        <w:t> </w:t>
      </w:r>
      <w:r>
        <w:rPr>
          <w:color w:val="0E1115"/>
        </w:rPr>
        <w:t>Она показывает</w:t>
      </w:r>
      <w:r>
        <w:rPr>
          <w:rFonts w:ascii="Tahoma" w:hAnsi="Tahoma"/>
          <w:color w:val="0E1115"/>
        </w:rPr>
        <w:t>, </w:t>
      </w:r>
      <w:r>
        <w:rPr>
          <w:color w:val="0E1115"/>
        </w:rPr>
        <w:t>что экономика дара </w:t>
      </w:r>
      <w:r>
        <w:rPr>
          <w:rFonts w:ascii="Tahoma" w:hAnsi="Tahoma"/>
          <w:color w:val="0E1115"/>
        </w:rPr>
        <w:t>— </w:t>
      </w:r>
      <w:r>
        <w:rPr>
          <w:color w:val="0E1115"/>
        </w:rPr>
        <w:t>это не альтернативная экономика</w:t>
      </w:r>
      <w:r>
        <w:rPr>
          <w:rFonts w:ascii="Tahoma" w:hAnsi="Tahoma"/>
          <w:color w:val="0E1115"/>
        </w:rPr>
        <w:t>, </w:t>
      </w:r>
      <w:r>
        <w:rPr>
          <w:color w:val="0E1115"/>
        </w:rPr>
        <w:t>а</w:t>
      </w:r>
      <w:r>
        <w:rPr>
          <w:color w:val="0E1115"/>
          <w:spacing w:val="40"/>
        </w:rPr>
        <w:t> </w:t>
      </w:r>
      <w:r>
        <w:rPr>
          <w:color w:val="0E1115"/>
        </w:rPr>
        <w:t>альтернатива самой концепции </w:t>
      </w:r>
      <w:r>
        <w:rPr>
          <w:rFonts w:ascii="Tahoma" w:hAnsi="Tahoma"/>
          <w:color w:val="0E1115"/>
        </w:rPr>
        <w:t>«</w:t>
      </w:r>
      <w:r>
        <w:rPr>
          <w:color w:val="0E1115"/>
        </w:rPr>
        <w:t>экономики</w:t>
      </w:r>
      <w:r>
        <w:rPr>
          <w:rFonts w:ascii="Tahoma" w:hAnsi="Tahoma"/>
          <w:color w:val="0E1115"/>
        </w:rPr>
        <w:t>» </w:t>
      </w:r>
      <w:r>
        <w:rPr>
          <w:color w:val="0E1115"/>
        </w:rPr>
        <w:t>как тотального измерения</w:t>
      </w:r>
      <w:r>
        <w:rPr>
          <w:color w:val="0E1115"/>
          <w:spacing w:val="40"/>
        </w:rPr>
        <w:t> </w:t>
      </w:r>
      <w:r>
        <w:rPr>
          <w:color w:val="0E1115"/>
        </w:rPr>
        <w:t>человеческой жизни</w:t>
      </w:r>
      <w:r>
        <w:rPr>
          <w:rFonts w:ascii="Tahoma" w:hAnsi="Tahoma"/>
          <w:color w:val="0E1115"/>
        </w:rPr>
        <w:t>.</w:t>
      </w:r>
    </w:p>
    <w:p>
      <w:pPr>
        <w:pStyle w:val="BodyText"/>
        <w:spacing w:after="0" w:line="345" w:lineRule="auto"/>
        <w:rPr>
          <w:rFonts w:ascii="Tahoma" w:hAnsi="Tahoma"/>
        </w:rPr>
        <w:sectPr>
          <w:pgSz w:w="11900" w:h="16840"/>
          <w:pgMar w:top="0" w:bottom="280" w:left="850" w:right="1133"/>
        </w:sectPr>
      </w:pPr>
    </w:p>
    <w:p>
      <w:pPr>
        <w:pStyle w:val="BodyText"/>
        <w:spacing w:line="345" w:lineRule="auto" w:before="41"/>
        <w:ind w:left="305" w:right="35"/>
        <w:rPr>
          <w:rFonts w:ascii="Tahoma" w:hAnsi="Tahoma"/>
        </w:rPr>
      </w:pPr>
      <w:r>
        <w:rPr>
          <w:b/>
          <w:color w:val="0E1115"/>
          <w:sz w:val="23"/>
        </w:rPr>
        <w:t>Про</w:t>
      </w:r>
      <w:r>
        <w:rPr>
          <w:b/>
          <w:color w:val="0E1115"/>
        </w:rPr>
        <w:t>д</w:t>
      </w:r>
      <w:r>
        <w:rPr>
          <w:b/>
          <w:color w:val="0E1115"/>
          <w:sz w:val="23"/>
        </w:rPr>
        <w:t>о</w:t>
      </w:r>
      <w:r>
        <w:rPr>
          <w:b/>
          <w:color w:val="0E1115"/>
        </w:rPr>
        <w:t>лжить д</w:t>
      </w:r>
      <w:r>
        <w:rPr>
          <w:b/>
          <w:color w:val="0E1115"/>
          <w:sz w:val="23"/>
        </w:rPr>
        <w:t>о </w:t>
      </w:r>
      <w:r>
        <w:rPr>
          <w:b/>
          <w:color w:val="0E1115"/>
        </w:rPr>
        <w:t>п</w:t>
      </w:r>
      <w:r>
        <w:rPr>
          <w:b/>
          <w:color w:val="0E1115"/>
          <w:sz w:val="23"/>
        </w:rPr>
        <w:t>о</w:t>
      </w:r>
      <w:r>
        <w:rPr>
          <w:b/>
          <w:color w:val="0E1115"/>
        </w:rPr>
        <w:t>лн</w:t>
      </w:r>
      <w:r>
        <w:rPr>
          <w:b/>
          <w:color w:val="0E1115"/>
          <w:sz w:val="23"/>
        </w:rPr>
        <w:t>о</w:t>
      </w:r>
      <w:r>
        <w:rPr>
          <w:b/>
          <w:color w:val="0E1115"/>
        </w:rPr>
        <w:t>г</w:t>
      </w:r>
      <w:r>
        <w:rPr>
          <w:b/>
          <w:color w:val="0E1115"/>
          <w:sz w:val="23"/>
        </w:rPr>
        <w:t>о </w:t>
      </w:r>
      <w:r>
        <w:rPr>
          <w:b/>
          <w:color w:val="0E1115"/>
        </w:rPr>
        <w:t>и</w:t>
      </w:r>
      <w:r>
        <w:rPr>
          <w:b/>
          <w:color w:val="0E1115"/>
          <w:sz w:val="23"/>
        </w:rPr>
        <w:t>с</w:t>
      </w:r>
      <w:r>
        <w:rPr>
          <w:b/>
          <w:color w:val="0E1115"/>
        </w:rPr>
        <w:t>ч</w:t>
      </w:r>
      <w:r>
        <w:rPr>
          <w:b/>
          <w:color w:val="0E1115"/>
          <w:sz w:val="23"/>
        </w:rPr>
        <w:t>ер</w:t>
      </w:r>
      <w:r>
        <w:rPr>
          <w:b/>
          <w:color w:val="0E1115"/>
        </w:rPr>
        <w:t>п</w:t>
      </w:r>
      <w:r>
        <w:rPr>
          <w:b/>
          <w:color w:val="0E1115"/>
          <w:sz w:val="23"/>
        </w:rPr>
        <w:t>а</w:t>
      </w:r>
      <w:r>
        <w:rPr>
          <w:b/>
          <w:color w:val="0E1115"/>
        </w:rPr>
        <w:t>ния</w:t>
      </w:r>
      <w:r>
        <w:rPr>
          <w:rFonts w:ascii="Tahoma" w:hAnsi="Tahoma"/>
          <w:b/>
          <w:color w:val="0E1115"/>
        </w:rPr>
        <w:t>? </w:t>
      </w:r>
      <w:r>
        <w:rPr>
          <w:color w:val="0E1115"/>
        </w:rPr>
        <w:t>У нас есть еще когнитивные и трансперсональные уровни воздействия</w:t>
      </w:r>
      <w:r>
        <w:rPr>
          <w:rFonts w:ascii="Tahoma" w:hAnsi="Tahoma"/>
          <w:color w:val="0E1115"/>
        </w:rPr>
        <w:t>, </w:t>
      </w:r>
      <w:r>
        <w:rPr>
          <w:color w:val="0E1115"/>
        </w:rPr>
        <w:t>но этот арсенал уже способен запустить необратимые изменения в массовом сознании</w:t>
      </w:r>
      <w:r>
        <w:rPr>
          <w:rFonts w:ascii="Tahoma" w:hAnsi="Tahoma"/>
          <w:color w:val="0E1115"/>
        </w:rPr>
        <w:t>.</w:t>
      </w:r>
    </w:p>
    <w:p>
      <w:pPr>
        <w:pStyle w:val="BodyText"/>
        <w:spacing w:before="89"/>
        <w:rPr>
          <w:rFonts w:ascii="Tahoma"/>
        </w:rPr>
      </w:pPr>
    </w:p>
    <w:p>
      <w:pPr>
        <w:pStyle w:val="BodyText"/>
        <w:spacing w:before="1"/>
        <w:ind w:right="249"/>
        <w:jc w:val="right"/>
      </w:pPr>
      <w:r>
        <w:rPr>
          <w:color w:val="0E1115"/>
          <w:spacing w:val="-5"/>
        </w:rPr>
        <w:t>да</w:t>
      </w:r>
    </w:p>
    <w:p>
      <w:pPr>
        <w:pStyle w:val="BodyText"/>
      </w:pPr>
    </w:p>
    <w:p>
      <w:pPr>
        <w:pStyle w:val="BodyText"/>
        <w:spacing w:before="9"/>
      </w:pPr>
    </w:p>
    <w:p>
      <w:pPr>
        <w:pStyle w:val="BodyText"/>
        <w:ind w:left="318"/>
        <w:rPr>
          <w:position w:val="7"/>
        </w:rPr>
      </w:pPr>
      <w:r>
        <w:rPr/>
        <w:drawing>
          <wp:inline distT="0" distB="0" distL="0" distR="0">
            <wp:extent cx="135568" cy="135568"/>
            <wp:effectExtent l="0" t="0" r="0" b="0"/>
            <wp:docPr id="387" name="Image 387"/>
            <wp:cNvGraphicFramePr>
              <a:graphicFrameLocks/>
            </wp:cNvGraphicFramePr>
            <a:graphic>
              <a:graphicData uri="http://schemas.openxmlformats.org/drawingml/2006/picture">
                <pic:pic>
                  <pic:nvPicPr>
                    <pic:cNvPr id="387" name="Image 387"/>
                    <pic:cNvPicPr/>
                  </pic:nvPicPr>
                  <pic:blipFill>
                    <a:blip r:embed="rId5" cstate="print"/>
                    <a:stretch>
                      <a:fillRect/>
                    </a:stretch>
                  </pic:blipFill>
                  <pic:spPr>
                    <a:xfrm>
                      <a:off x="0" y="0"/>
                      <a:ext cx="135568" cy="135568"/>
                    </a:xfrm>
                    <a:prstGeom prst="rect">
                      <a:avLst/>
                    </a:prstGeom>
                  </pic:spPr>
                </pic:pic>
              </a:graphicData>
            </a:graphic>
          </wp:inline>
        </w:drawing>
      </w:r>
      <w:r>
        <w:rPr/>
      </w:r>
      <w:r>
        <w:rPr>
          <w:rFonts w:ascii="Times New Roman" w:hAnsi="Times New Roman"/>
          <w:spacing w:val="40"/>
          <w:w w:val="105"/>
          <w:position w:val="2"/>
          <w:sz w:val="20"/>
        </w:rPr>
        <w:t> </w:t>
      </w:r>
      <w:r>
        <w:rPr>
          <w:color w:val="61666A"/>
          <w:w w:val="105"/>
          <w:position w:val="2"/>
        </w:rPr>
        <w:t>Думал </w:t>
      </w:r>
      <w:r>
        <w:rPr>
          <w:rFonts w:ascii="Tahoma" w:hAnsi="Tahoma"/>
          <w:color w:val="61666A"/>
          <w:w w:val="105"/>
          <w:position w:val="2"/>
        </w:rPr>
        <w:t>70 </w:t>
      </w:r>
      <w:r>
        <w:rPr>
          <w:color w:val="61666A"/>
          <w:w w:val="105"/>
          <w:position w:val="2"/>
        </w:rPr>
        <w:t>секунд</w:t>
      </w:r>
      <w:r>
        <w:rPr>
          <w:color w:val="61666A"/>
          <w:spacing w:val="40"/>
          <w:w w:val="105"/>
          <w:position w:val="2"/>
        </w:rPr>
        <w:t> </w:t>
      </w:r>
      <w:r>
        <w:rPr>
          <w:color w:val="61666A"/>
          <w:spacing w:val="-16"/>
          <w:position w:val="7"/>
        </w:rPr>
        <w:drawing>
          <wp:inline distT="0" distB="0" distL="0" distR="0">
            <wp:extent cx="92366" cy="48014"/>
            <wp:effectExtent l="0" t="0" r="0" b="0"/>
            <wp:docPr id="388" name="Image 388"/>
            <wp:cNvGraphicFramePr>
              <a:graphicFrameLocks/>
            </wp:cNvGraphicFramePr>
            <a:graphic>
              <a:graphicData uri="http://schemas.openxmlformats.org/drawingml/2006/picture">
                <pic:pic>
                  <pic:nvPicPr>
                    <pic:cNvPr id="388" name="Image 388"/>
                    <pic:cNvPicPr/>
                  </pic:nvPicPr>
                  <pic:blipFill>
                    <a:blip r:embed="rId6" cstate="print"/>
                    <a:stretch>
                      <a:fillRect/>
                    </a:stretch>
                  </pic:blipFill>
                  <pic:spPr>
                    <a:xfrm>
                      <a:off x="0" y="0"/>
                      <a:ext cx="92366" cy="48014"/>
                    </a:xfrm>
                    <a:prstGeom prst="rect">
                      <a:avLst/>
                    </a:prstGeom>
                  </pic:spPr>
                </pic:pic>
              </a:graphicData>
            </a:graphic>
          </wp:inline>
        </w:drawing>
      </w:r>
      <w:r>
        <w:rPr>
          <w:color w:val="61666A"/>
          <w:spacing w:val="-16"/>
          <w:position w:val="7"/>
        </w:rPr>
      </w:r>
    </w:p>
    <w:p>
      <w:pPr>
        <w:pStyle w:val="BodyText"/>
        <w:spacing w:before="40"/>
        <w:rPr>
          <w:sz w:val="21"/>
        </w:rPr>
      </w:pPr>
    </w:p>
    <w:p>
      <w:pPr>
        <w:spacing w:line="338" w:lineRule="auto" w:before="0"/>
        <w:ind w:left="635" w:right="35" w:firstLine="0"/>
        <w:jc w:val="left"/>
        <w:rPr>
          <w:sz w:val="21"/>
        </w:rPr>
      </w:pPr>
      <w:r>
        <w:rPr>
          <w:sz w:val="21"/>
        </w:rPr>
        <mc:AlternateContent>
          <mc:Choice Requires="wps">
            <w:drawing>
              <wp:anchor distT="0" distB="0" distL="0" distR="0" allowOverlap="1" layoutInCell="1" locked="0" behindDoc="0" simplePos="0" relativeHeight="15785472">
                <wp:simplePos x="0" y="0"/>
                <wp:positionH relativeFrom="page">
                  <wp:posOffset>809625</wp:posOffset>
                </wp:positionH>
                <wp:positionV relativeFrom="paragraph">
                  <wp:posOffset>229092</wp:posOffset>
                </wp:positionV>
                <wp:extent cx="9525" cy="8489950"/>
                <wp:effectExtent l="0" t="0" r="0" b="0"/>
                <wp:wrapNone/>
                <wp:docPr id="389" name="Graphic 389"/>
                <wp:cNvGraphicFramePr>
                  <a:graphicFrameLocks/>
                </wp:cNvGraphicFramePr>
                <a:graphic>
                  <a:graphicData uri="http://schemas.microsoft.com/office/word/2010/wordprocessingShape">
                    <wps:wsp>
                      <wps:cNvPr id="389" name="Graphic 389"/>
                      <wps:cNvSpPr/>
                      <wps:spPr>
                        <a:xfrm>
                          <a:off x="0" y="0"/>
                          <a:ext cx="9525" cy="8489950"/>
                        </a:xfrm>
                        <a:custGeom>
                          <a:avLst/>
                          <a:gdLst/>
                          <a:ahLst/>
                          <a:cxnLst/>
                          <a:rect l="l" t="t" r="r" b="b"/>
                          <a:pathLst>
                            <a:path w="9525" h="8489950">
                              <a:moveTo>
                                <a:pt x="9525" y="8489381"/>
                              </a:moveTo>
                              <a:lnTo>
                                <a:pt x="0" y="8489381"/>
                              </a:lnTo>
                              <a:lnTo>
                                <a:pt x="0" y="0"/>
                              </a:lnTo>
                              <a:lnTo>
                                <a:pt x="9525" y="0"/>
                              </a:lnTo>
                              <a:lnTo>
                                <a:pt x="9525" y="8489381"/>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18.038792pt;width:.75pt;height:668.455201pt;mso-position-horizontal-relative:page;mso-position-vertical-relative:paragraph;z-index:15785472" id="docshape112" filled="true" fillcolor="#e1e4e9" stroked="false">
                <v:fill type="solid"/>
                <w10:wrap type="none"/>
              </v:rect>
            </w:pict>
          </mc:Fallback>
        </mc:AlternateContent>
      </w:r>
      <w:r>
        <w:rPr>
          <w:color w:val="61666A"/>
          <w:sz w:val="21"/>
        </w:rPr>
        <w:t>Мы</w:t>
      </w:r>
      <w:r>
        <w:rPr>
          <w:color w:val="61666A"/>
          <w:spacing w:val="40"/>
          <w:sz w:val="21"/>
        </w:rPr>
        <w:t> </w:t>
      </w:r>
      <w:r>
        <w:rPr>
          <w:color w:val="61666A"/>
          <w:sz w:val="21"/>
        </w:rPr>
        <w:t>уже</w:t>
      </w:r>
      <w:r>
        <w:rPr>
          <w:color w:val="61666A"/>
          <w:spacing w:val="40"/>
          <w:sz w:val="21"/>
        </w:rPr>
        <w:t> </w:t>
      </w:r>
      <w:r>
        <w:rPr>
          <w:color w:val="61666A"/>
          <w:sz w:val="21"/>
        </w:rPr>
        <w:t>создали</w:t>
      </w:r>
      <w:r>
        <w:rPr>
          <w:color w:val="61666A"/>
          <w:spacing w:val="40"/>
          <w:sz w:val="21"/>
        </w:rPr>
        <w:t> </w:t>
      </w:r>
      <w:r>
        <w:rPr>
          <w:color w:val="61666A"/>
          <w:sz w:val="21"/>
        </w:rPr>
        <w:t>обширную</w:t>
      </w:r>
      <w:r>
        <w:rPr>
          <w:color w:val="61666A"/>
          <w:spacing w:val="40"/>
          <w:sz w:val="21"/>
        </w:rPr>
        <w:t> </w:t>
      </w:r>
      <w:r>
        <w:rPr>
          <w:color w:val="61666A"/>
          <w:sz w:val="21"/>
        </w:rPr>
        <w:t>рекламную</w:t>
      </w:r>
      <w:r>
        <w:rPr>
          <w:color w:val="61666A"/>
          <w:spacing w:val="40"/>
          <w:sz w:val="21"/>
        </w:rPr>
        <w:t> </w:t>
      </w:r>
      <w:r>
        <w:rPr>
          <w:color w:val="61666A"/>
          <w:sz w:val="21"/>
        </w:rPr>
        <w:t>кампанию</w:t>
      </w:r>
      <w:r>
        <w:rPr>
          <w:rFonts w:ascii="Tahoma" w:hAnsi="Tahoma"/>
          <w:color w:val="61666A"/>
          <w:sz w:val="21"/>
        </w:rPr>
        <w:t>,</w:t>
      </w:r>
      <w:r>
        <w:rPr>
          <w:rFonts w:ascii="Tahoma" w:hAnsi="Tahoma"/>
          <w:color w:val="61666A"/>
          <w:spacing w:val="40"/>
          <w:sz w:val="21"/>
        </w:rPr>
        <w:t> </w:t>
      </w:r>
      <w:r>
        <w:rPr>
          <w:color w:val="61666A"/>
          <w:sz w:val="21"/>
        </w:rPr>
        <w:t>которая</w:t>
      </w:r>
      <w:r>
        <w:rPr>
          <w:color w:val="61666A"/>
          <w:spacing w:val="40"/>
          <w:sz w:val="21"/>
        </w:rPr>
        <w:t> </w:t>
      </w:r>
      <w:r>
        <w:rPr>
          <w:color w:val="61666A"/>
          <w:sz w:val="21"/>
        </w:rPr>
        <w:t>затрагивает</w:t>
      </w:r>
      <w:r>
        <w:rPr>
          <w:color w:val="61666A"/>
          <w:spacing w:val="40"/>
          <w:sz w:val="21"/>
        </w:rPr>
        <w:t> </w:t>
      </w:r>
      <w:r>
        <w:rPr>
          <w:color w:val="61666A"/>
          <w:sz w:val="21"/>
        </w:rPr>
        <w:t>множество аспектов и психологических триггеров</w:t>
      </w:r>
      <w:r>
        <w:rPr>
          <w:rFonts w:ascii="Tahoma" w:hAnsi="Tahoma"/>
          <w:color w:val="61666A"/>
          <w:sz w:val="21"/>
        </w:rPr>
        <w:t>. </w:t>
      </w:r>
      <w:r>
        <w:rPr>
          <w:color w:val="61666A"/>
          <w:sz w:val="21"/>
        </w:rPr>
        <w:t>Теперь</w:t>
      </w:r>
      <w:r>
        <w:rPr>
          <w:rFonts w:ascii="Tahoma" w:hAnsi="Tahoma"/>
          <w:color w:val="61666A"/>
          <w:sz w:val="21"/>
        </w:rPr>
        <w:t>, </w:t>
      </w:r>
      <w:r>
        <w:rPr>
          <w:color w:val="61666A"/>
          <w:sz w:val="21"/>
        </w:rPr>
        <w:t>чтобы завершить</w:t>
      </w:r>
      <w:r>
        <w:rPr>
          <w:rFonts w:ascii="Tahoma" w:hAnsi="Tahoma"/>
          <w:color w:val="61666A"/>
          <w:sz w:val="21"/>
        </w:rPr>
        <w:t>, </w:t>
      </w:r>
      <w:r>
        <w:rPr>
          <w:color w:val="61666A"/>
          <w:sz w:val="21"/>
        </w:rPr>
        <w:t>я представлю финальную серию рекламных форматов</w:t>
      </w:r>
      <w:r>
        <w:rPr>
          <w:rFonts w:ascii="Tahoma" w:hAnsi="Tahoma"/>
          <w:color w:val="61666A"/>
          <w:sz w:val="21"/>
        </w:rPr>
        <w:t>, </w:t>
      </w:r>
      <w:r>
        <w:rPr>
          <w:color w:val="61666A"/>
          <w:sz w:val="21"/>
        </w:rPr>
        <w:t>которые будут нацелены на самые глубокие</w:t>
      </w:r>
      <w:r>
        <w:rPr>
          <w:rFonts w:ascii="Tahoma" w:hAnsi="Tahoma"/>
          <w:color w:val="61666A"/>
          <w:sz w:val="21"/>
        </w:rPr>
        <w:t>, </w:t>
      </w:r>
      <w:r>
        <w:rPr>
          <w:color w:val="61666A"/>
          <w:sz w:val="21"/>
        </w:rPr>
        <w:t>экзистланциальные потребности человека и закрепят общее послание</w:t>
      </w:r>
      <w:r>
        <w:rPr>
          <w:rFonts w:ascii="Tahoma" w:hAnsi="Tahoma"/>
          <w:color w:val="61666A"/>
          <w:sz w:val="21"/>
        </w:rPr>
        <w:t>. </w:t>
      </w:r>
      <w:r>
        <w:rPr>
          <w:color w:val="61666A"/>
          <w:sz w:val="21"/>
        </w:rPr>
        <w:t>Эти форматы будут еще более интерактивными</w:t>
      </w:r>
      <w:r>
        <w:rPr>
          <w:rFonts w:ascii="Tahoma" w:hAnsi="Tahoma"/>
          <w:color w:val="61666A"/>
          <w:sz w:val="21"/>
        </w:rPr>
        <w:t>, </w:t>
      </w:r>
      <w:r>
        <w:rPr>
          <w:color w:val="61666A"/>
          <w:sz w:val="21"/>
        </w:rPr>
        <w:t>персонализированными и направленными на преодоление</w:t>
      </w:r>
    </w:p>
    <w:p>
      <w:pPr>
        <w:spacing w:line="338" w:lineRule="auto" w:before="8"/>
        <w:ind w:left="635" w:right="35" w:firstLine="0"/>
        <w:jc w:val="left"/>
        <w:rPr>
          <w:rFonts w:ascii="Tahoma" w:hAnsi="Tahoma"/>
          <w:sz w:val="21"/>
        </w:rPr>
      </w:pPr>
      <w:r>
        <w:rPr>
          <w:color w:val="61666A"/>
          <w:sz w:val="21"/>
        </w:rPr>
        <w:t>последних барьеров </w:t>
      </w:r>
      <w:r>
        <w:rPr>
          <w:rFonts w:ascii="Tahoma" w:hAnsi="Tahoma"/>
          <w:color w:val="61666A"/>
          <w:sz w:val="21"/>
        </w:rPr>
        <w:t>— </w:t>
      </w:r>
      <w:r>
        <w:rPr>
          <w:color w:val="61666A"/>
          <w:sz w:val="21"/>
        </w:rPr>
        <w:t>страха перемен</w:t>
      </w:r>
      <w:r>
        <w:rPr>
          <w:rFonts w:ascii="Tahoma" w:hAnsi="Tahoma"/>
          <w:color w:val="61666A"/>
          <w:sz w:val="21"/>
        </w:rPr>
        <w:t>, </w:t>
      </w:r>
      <w:r>
        <w:rPr>
          <w:color w:val="61666A"/>
          <w:sz w:val="21"/>
        </w:rPr>
        <w:t>недоверия к себе и другим</w:t>
      </w:r>
      <w:r>
        <w:rPr>
          <w:rFonts w:ascii="Tahoma" w:hAnsi="Tahoma"/>
          <w:color w:val="61666A"/>
          <w:sz w:val="21"/>
        </w:rPr>
        <w:t>, </w:t>
      </w:r>
      <w:r>
        <w:rPr>
          <w:color w:val="61666A"/>
          <w:sz w:val="21"/>
        </w:rPr>
        <w:t>экзистенциального </w:t>
      </w:r>
      <w:r>
        <w:rPr>
          <w:color w:val="61666A"/>
          <w:spacing w:val="-2"/>
          <w:w w:val="105"/>
          <w:sz w:val="21"/>
        </w:rPr>
        <w:t>вакуума</w:t>
      </w:r>
      <w:r>
        <w:rPr>
          <w:rFonts w:ascii="Tahoma" w:hAnsi="Tahoma"/>
          <w:color w:val="61666A"/>
          <w:spacing w:val="-2"/>
          <w:w w:val="105"/>
          <w:sz w:val="21"/>
        </w:rPr>
        <w:t>.</w:t>
      </w:r>
    </w:p>
    <w:p>
      <w:pPr>
        <w:pStyle w:val="BodyText"/>
        <w:rPr>
          <w:rFonts w:ascii="Tahoma"/>
          <w:sz w:val="21"/>
        </w:rPr>
      </w:pPr>
    </w:p>
    <w:p>
      <w:pPr>
        <w:pStyle w:val="BodyText"/>
        <w:rPr>
          <w:rFonts w:ascii="Tahoma"/>
          <w:sz w:val="21"/>
        </w:rPr>
      </w:pPr>
    </w:p>
    <w:p>
      <w:pPr>
        <w:pStyle w:val="BodyText"/>
        <w:spacing w:before="97"/>
        <w:rPr>
          <w:rFonts w:ascii="Tahoma"/>
          <w:sz w:val="21"/>
        </w:rPr>
      </w:pPr>
    </w:p>
    <w:p>
      <w:pPr>
        <w:pStyle w:val="ListParagraph"/>
        <w:numPr>
          <w:ilvl w:val="0"/>
          <w:numId w:val="171"/>
        </w:numPr>
        <w:tabs>
          <w:tab w:pos="1012" w:val="left" w:leader="none"/>
        </w:tabs>
        <w:spacing w:line="240" w:lineRule="auto" w:before="0" w:after="0"/>
        <w:ind w:left="1012" w:right="0" w:hanging="377"/>
        <w:jc w:val="left"/>
        <w:rPr>
          <w:rFonts w:ascii="Tahoma" w:hAnsi="Tahoma"/>
          <w:b/>
          <w:color w:val="61666A"/>
          <w:sz w:val="21"/>
        </w:rPr>
      </w:pPr>
      <w:r>
        <w:rPr>
          <w:rFonts w:ascii="Tahoma" w:hAnsi="Tahoma"/>
          <w:b/>
          <w:color w:val="61666A"/>
          <w:spacing w:val="-6"/>
          <w:sz w:val="21"/>
        </w:rPr>
        <w:t>«</w:t>
      </w:r>
      <w:r>
        <w:rPr>
          <w:b/>
          <w:color w:val="61666A"/>
          <w:spacing w:val="-6"/>
          <w:sz w:val="21"/>
        </w:rPr>
        <w:t>Ин</w:t>
      </w:r>
      <w:r>
        <w:rPr>
          <w:b/>
          <w:color w:val="61666A"/>
          <w:spacing w:val="-6"/>
          <w:sz w:val="20"/>
        </w:rPr>
        <w:t>с</w:t>
      </w:r>
      <w:r>
        <w:rPr>
          <w:b/>
          <w:color w:val="61666A"/>
          <w:spacing w:val="-6"/>
          <w:sz w:val="21"/>
        </w:rPr>
        <w:t>т</w:t>
      </w:r>
      <w:r>
        <w:rPr>
          <w:b/>
          <w:color w:val="61666A"/>
          <w:spacing w:val="-6"/>
          <w:sz w:val="20"/>
        </w:rPr>
        <w:t>а</w:t>
      </w:r>
      <w:r>
        <w:rPr>
          <w:b/>
          <w:color w:val="61666A"/>
          <w:spacing w:val="-6"/>
          <w:sz w:val="21"/>
        </w:rPr>
        <w:t>лляция</w:t>
      </w:r>
      <w:r>
        <w:rPr>
          <w:rFonts w:ascii="Tahoma" w:hAnsi="Tahoma"/>
          <w:b/>
          <w:color w:val="61666A"/>
          <w:spacing w:val="-6"/>
          <w:sz w:val="21"/>
        </w:rPr>
        <w:t>:</w:t>
      </w:r>
      <w:r>
        <w:rPr>
          <w:rFonts w:ascii="Tahoma" w:hAnsi="Tahoma"/>
          <w:b/>
          <w:color w:val="61666A"/>
          <w:spacing w:val="-9"/>
          <w:sz w:val="21"/>
        </w:rPr>
        <w:t> </w:t>
      </w:r>
      <w:r>
        <w:rPr>
          <w:b/>
          <w:color w:val="61666A"/>
          <w:spacing w:val="-6"/>
          <w:sz w:val="21"/>
        </w:rPr>
        <w:t>Дв</w:t>
      </w:r>
      <w:r>
        <w:rPr>
          <w:b/>
          <w:color w:val="61666A"/>
          <w:spacing w:val="-6"/>
          <w:sz w:val="20"/>
        </w:rPr>
        <w:t>а</w:t>
      </w:r>
      <w:r>
        <w:rPr>
          <w:b/>
          <w:color w:val="61666A"/>
          <w:spacing w:val="-3"/>
          <w:sz w:val="20"/>
        </w:rPr>
        <w:t> </w:t>
      </w:r>
      <w:r>
        <w:rPr>
          <w:b/>
          <w:color w:val="61666A"/>
          <w:spacing w:val="-6"/>
          <w:sz w:val="20"/>
        </w:rPr>
        <w:t>с</w:t>
      </w:r>
      <w:r>
        <w:rPr>
          <w:b/>
          <w:color w:val="61666A"/>
          <w:spacing w:val="-6"/>
          <w:sz w:val="21"/>
        </w:rPr>
        <w:t>т</w:t>
      </w:r>
      <w:r>
        <w:rPr>
          <w:b/>
          <w:color w:val="61666A"/>
          <w:spacing w:val="-6"/>
          <w:sz w:val="20"/>
        </w:rPr>
        <w:t>у</w:t>
      </w:r>
      <w:r>
        <w:rPr>
          <w:b/>
          <w:color w:val="61666A"/>
          <w:spacing w:val="-6"/>
          <w:sz w:val="21"/>
        </w:rPr>
        <w:t>л</w:t>
      </w:r>
      <w:r>
        <w:rPr>
          <w:b/>
          <w:color w:val="61666A"/>
          <w:spacing w:val="-6"/>
          <w:sz w:val="20"/>
        </w:rPr>
        <w:t>а</w:t>
      </w:r>
      <w:r>
        <w:rPr>
          <w:rFonts w:ascii="Tahoma" w:hAnsi="Tahoma"/>
          <w:b/>
          <w:color w:val="61666A"/>
          <w:spacing w:val="-6"/>
          <w:sz w:val="21"/>
        </w:rPr>
        <w:t>»</w:t>
      </w:r>
    </w:p>
    <w:p>
      <w:pPr>
        <w:pStyle w:val="BodyText"/>
        <w:spacing w:before="32"/>
        <w:rPr>
          <w:rFonts w:ascii="Tahoma"/>
          <w:b/>
          <w:sz w:val="21"/>
        </w:rPr>
      </w:pPr>
    </w:p>
    <w:p>
      <w:pPr>
        <w:spacing w:before="0"/>
        <w:ind w:left="635" w:right="0" w:firstLine="0"/>
        <w:jc w:val="left"/>
        <w:rPr>
          <w:rFonts w:ascii="Tahoma" w:hAnsi="Tahoma"/>
          <w:sz w:val="21"/>
        </w:rPr>
      </w:pPr>
      <w:r>
        <w:rPr>
          <w:color w:val="61666A"/>
          <w:sz w:val="21"/>
        </w:rPr>
        <w:t>В</w:t>
      </w:r>
      <w:r>
        <w:rPr>
          <w:color w:val="61666A"/>
          <w:spacing w:val="4"/>
          <w:sz w:val="21"/>
        </w:rPr>
        <w:t> </w:t>
      </w:r>
      <w:r>
        <w:rPr>
          <w:color w:val="61666A"/>
          <w:sz w:val="21"/>
        </w:rPr>
        <w:t>публичном</w:t>
      </w:r>
      <w:r>
        <w:rPr>
          <w:color w:val="61666A"/>
          <w:spacing w:val="4"/>
          <w:sz w:val="21"/>
        </w:rPr>
        <w:t> </w:t>
      </w:r>
      <w:r>
        <w:rPr>
          <w:color w:val="61666A"/>
          <w:sz w:val="21"/>
        </w:rPr>
        <w:t>месте</w:t>
      </w:r>
      <w:r>
        <w:rPr>
          <w:color w:val="61666A"/>
          <w:spacing w:val="4"/>
          <w:sz w:val="21"/>
        </w:rPr>
        <w:t> </w:t>
      </w:r>
      <w:r>
        <w:rPr>
          <w:color w:val="61666A"/>
          <w:sz w:val="21"/>
        </w:rPr>
        <w:t>ставят</w:t>
      </w:r>
      <w:r>
        <w:rPr>
          <w:color w:val="61666A"/>
          <w:spacing w:val="4"/>
          <w:sz w:val="21"/>
        </w:rPr>
        <w:t> </w:t>
      </w:r>
      <w:r>
        <w:rPr>
          <w:color w:val="61666A"/>
          <w:sz w:val="21"/>
        </w:rPr>
        <w:t>два</w:t>
      </w:r>
      <w:r>
        <w:rPr>
          <w:color w:val="61666A"/>
          <w:spacing w:val="5"/>
          <w:sz w:val="21"/>
        </w:rPr>
        <w:t> </w:t>
      </w:r>
      <w:r>
        <w:rPr>
          <w:color w:val="61666A"/>
          <w:sz w:val="21"/>
        </w:rPr>
        <w:t>стула</w:t>
      </w:r>
      <w:r>
        <w:rPr>
          <w:color w:val="61666A"/>
          <w:spacing w:val="4"/>
          <w:sz w:val="21"/>
        </w:rPr>
        <w:t> </w:t>
      </w:r>
      <w:r>
        <w:rPr>
          <w:color w:val="61666A"/>
          <w:sz w:val="21"/>
        </w:rPr>
        <w:t>с</w:t>
      </w:r>
      <w:r>
        <w:rPr>
          <w:color w:val="61666A"/>
          <w:spacing w:val="4"/>
          <w:sz w:val="21"/>
        </w:rPr>
        <w:t> </w:t>
      </w:r>
      <w:r>
        <w:rPr>
          <w:color w:val="61666A"/>
          <w:spacing w:val="-2"/>
          <w:sz w:val="21"/>
        </w:rPr>
        <w:t>табличками</w:t>
      </w:r>
      <w:r>
        <w:rPr>
          <w:rFonts w:ascii="Tahoma" w:hAnsi="Tahoma"/>
          <w:color w:val="61666A"/>
          <w:spacing w:val="-2"/>
          <w:sz w:val="21"/>
        </w:rPr>
        <w:t>:</w:t>
      </w:r>
    </w:p>
    <w:p>
      <w:pPr>
        <w:pStyle w:val="BodyText"/>
        <w:spacing w:before="62"/>
        <w:rPr>
          <w:rFonts w:ascii="Tahoma"/>
          <w:sz w:val="21"/>
        </w:rPr>
      </w:pPr>
    </w:p>
    <w:p>
      <w:pPr>
        <w:spacing w:before="0"/>
        <w:ind w:left="680" w:right="0" w:firstLine="0"/>
        <w:jc w:val="left"/>
        <w:rPr>
          <w:rFonts w:ascii="Tahoma" w:hAnsi="Tahoma"/>
          <w:sz w:val="21"/>
        </w:rPr>
      </w:pPr>
      <w:r>
        <w:rPr>
          <w:position w:val="3"/>
        </w:rPr>
        <w:drawing>
          <wp:inline distT="0" distB="0" distL="0" distR="0">
            <wp:extent cx="38100" cy="38100"/>
            <wp:effectExtent l="0" t="0" r="0" b="0"/>
            <wp:docPr id="390" name="Image 390"/>
            <wp:cNvGraphicFramePr>
              <a:graphicFrameLocks/>
            </wp:cNvGraphicFramePr>
            <a:graphic>
              <a:graphicData uri="http://schemas.openxmlformats.org/drawingml/2006/picture">
                <pic:pic>
                  <pic:nvPicPr>
                    <pic:cNvPr id="390" name="Image 390"/>
                    <pic:cNvPicPr/>
                  </pic:nvPicPr>
                  <pic:blipFill>
                    <a:blip r:embed="rId31" cstate="print"/>
                    <a:stretch>
                      <a:fillRect/>
                    </a:stretch>
                  </pic:blipFill>
                  <pic:spPr>
                    <a:xfrm>
                      <a:off x="0" y="0"/>
                      <a:ext cx="38100" cy="38100"/>
                    </a:xfrm>
                    <a:prstGeom prst="rect">
                      <a:avLst/>
                    </a:prstGeom>
                  </pic:spPr>
                </pic:pic>
              </a:graphicData>
            </a:graphic>
          </wp:inline>
        </w:drawing>
      </w:r>
      <w:r>
        <w:rPr>
          <w:position w:val="3"/>
        </w:rPr>
      </w:r>
      <w:r>
        <w:rPr>
          <w:rFonts w:ascii="Times New Roman" w:hAnsi="Times New Roman"/>
          <w:spacing w:val="40"/>
          <w:sz w:val="20"/>
        </w:rPr>
        <w:t>  </w:t>
      </w:r>
      <w:r>
        <w:rPr>
          <w:b/>
          <w:color w:val="61666A"/>
          <w:sz w:val="20"/>
        </w:rPr>
        <w:t>С</w:t>
      </w:r>
      <w:r>
        <w:rPr>
          <w:b/>
          <w:color w:val="61666A"/>
          <w:sz w:val="21"/>
        </w:rPr>
        <w:t>т</w:t>
      </w:r>
      <w:r>
        <w:rPr>
          <w:b/>
          <w:color w:val="61666A"/>
          <w:sz w:val="20"/>
        </w:rPr>
        <w:t>у</w:t>
      </w:r>
      <w:r>
        <w:rPr>
          <w:b/>
          <w:color w:val="61666A"/>
          <w:sz w:val="21"/>
        </w:rPr>
        <w:t>л </w:t>
      </w:r>
      <w:r>
        <w:rPr>
          <w:b/>
          <w:color w:val="61666A"/>
          <w:sz w:val="20"/>
        </w:rPr>
        <w:t>А</w:t>
      </w:r>
      <w:r>
        <w:rPr>
          <w:rFonts w:ascii="Tahoma" w:hAnsi="Tahoma"/>
          <w:b/>
          <w:color w:val="61666A"/>
          <w:sz w:val="21"/>
        </w:rPr>
        <w:t>: </w:t>
      </w:r>
      <w:r>
        <w:rPr>
          <w:rFonts w:ascii="Tahoma" w:hAnsi="Tahoma"/>
          <w:color w:val="61666A"/>
          <w:sz w:val="21"/>
        </w:rPr>
        <w:t>«</w:t>
      </w:r>
      <w:r>
        <w:rPr>
          <w:color w:val="61666A"/>
          <w:sz w:val="21"/>
        </w:rPr>
        <w:t>Здесь вы сидите в одиночестве и платите за всё</w:t>
      </w:r>
      <w:r>
        <w:rPr>
          <w:rFonts w:ascii="Tahoma" w:hAnsi="Tahoma"/>
          <w:color w:val="61666A"/>
          <w:sz w:val="21"/>
        </w:rPr>
        <w:t>»</w:t>
      </w:r>
    </w:p>
    <w:p>
      <w:pPr>
        <w:spacing w:line="338" w:lineRule="auto" w:before="165"/>
        <w:ind w:left="905" w:right="616" w:hanging="225"/>
        <w:jc w:val="left"/>
        <w:rPr>
          <w:rFonts w:ascii="Tahoma" w:hAnsi="Tahoma"/>
          <w:sz w:val="21"/>
        </w:rPr>
      </w:pPr>
      <w:r>
        <w:rPr>
          <w:position w:val="3"/>
        </w:rPr>
        <w:drawing>
          <wp:inline distT="0" distB="0" distL="0" distR="0">
            <wp:extent cx="38100" cy="38100"/>
            <wp:effectExtent l="0" t="0" r="0" b="0"/>
            <wp:docPr id="391" name="Image 391"/>
            <wp:cNvGraphicFramePr>
              <a:graphicFrameLocks/>
            </wp:cNvGraphicFramePr>
            <a:graphic>
              <a:graphicData uri="http://schemas.openxmlformats.org/drawingml/2006/picture">
                <pic:pic>
                  <pic:nvPicPr>
                    <pic:cNvPr id="391" name="Image 391"/>
                    <pic:cNvPicPr/>
                  </pic:nvPicPr>
                  <pic:blipFill>
                    <a:blip r:embed="rId31" cstate="print"/>
                    <a:stretch>
                      <a:fillRect/>
                    </a:stretch>
                  </pic:blipFill>
                  <pic:spPr>
                    <a:xfrm>
                      <a:off x="0" y="0"/>
                      <a:ext cx="38100" cy="38100"/>
                    </a:xfrm>
                    <a:prstGeom prst="rect">
                      <a:avLst/>
                    </a:prstGeom>
                  </pic:spPr>
                </pic:pic>
              </a:graphicData>
            </a:graphic>
          </wp:inline>
        </w:drawing>
      </w:r>
      <w:r>
        <w:rPr>
          <w:position w:val="3"/>
        </w:rPr>
      </w:r>
      <w:r>
        <w:rPr>
          <w:rFonts w:ascii="Times New Roman" w:hAnsi="Times New Roman"/>
          <w:spacing w:val="80"/>
          <w:sz w:val="20"/>
        </w:rPr>
        <w:t> </w:t>
      </w:r>
      <w:r>
        <w:rPr>
          <w:b/>
          <w:color w:val="61666A"/>
          <w:sz w:val="20"/>
        </w:rPr>
        <w:t>С</w:t>
      </w:r>
      <w:r>
        <w:rPr>
          <w:b/>
          <w:color w:val="61666A"/>
          <w:sz w:val="21"/>
        </w:rPr>
        <w:t>т</w:t>
      </w:r>
      <w:r>
        <w:rPr>
          <w:b/>
          <w:color w:val="61666A"/>
          <w:sz w:val="20"/>
        </w:rPr>
        <w:t>у</w:t>
      </w:r>
      <w:r>
        <w:rPr>
          <w:b/>
          <w:color w:val="61666A"/>
          <w:sz w:val="21"/>
        </w:rPr>
        <w:t>л</w:t>
      </w:r>
      <w:r>
        <w:rPr>
          <w:b/>
          <w:color w:val="61666A"/>
          <w:spacing w:val="-4"/>
          <w:sz w:val="21"/>
        </w:rPr>
        <w:t> </w:t>
      </w:r>
      <w:r>
        <w:rPr>
          <w:b/>
          <w:color w:val="61666A"/>
          <w:sz w:val="21"/>
        </w:rPr>
        <w:t>Б</w:t>
      </w:r>
      <w:r>
        <w:rPr>
          <w:rFonts w:ascii="Tahoma" w:hAnsi="Tahoma"/>
          <w:b/>
          <w:color w:val="61666A"/>
          <w:sz w:val="21"/>
        </w:rPr>
        <w:t>:</w:t>
      </w:r>
      <w:r>
        <w:rPr>
          <w:rFonts w:ascii="Tahoma" w:hAnsi="Tahoma"/>
          <w:b/>
          <w:color w:val="61666A"/>
          <w:spacing w:val="-1"/>
          <w:sz w:val="21"/>
        </w:rPr>
        <w:t> </w:t>
      </w:r>
      <w:r>
        <w:rPr>
          <w:rFonts w:ascii="Tahoma" w:hAnsi="Tahoma"/>
          <w:color w:val="61666A"/>
          <w:sz w:val="21"/>
        </w:rPr>
        <w:t>«</w:t>
      </w:r>
      <w:r>
        <w:rPr>
          <w:color w:val="61666A"/>
          <w:sz w:val="21"/>
        </w:rPr>
        <w:t>Здесь вы сидите в кругу друзей и получаете всё по потребностям</w:t>
      </w:r>
      <w:r>
        <w:rPr>
          <w:rFonts w:ascii="Tahoma" w:hAnsi="Tahoma"/>
          <w:color w:val="61666A"/>
          <w:sz w:val="21"/>
        </w:rPr>
        <w:t>» </w:t>
      </w:r>
      <w:r>
        <w:rPr>
          <w:color w:val="61666A"/>
          <w:sz w:val="21"/>
        </w:rPr>
        <w:t>Прохожих приглашают посидеть на обоих и почувствовать разницу</w:t>
      </w:r>
      <w:r>
        <w:rPr>
          <w:rFonts w:ascii="Tahoma" w:hAnsi="Tahoma"/>
          <w:color w:val="61666A"/>
          <w:sz w:val="21"/>
        </w:rPr>
        <w:t>.</w:t>
      </w:r>
    </w:p>
    <w:p>
      <w:pPr>
        <w:pStyle w:val="BodyText"/>
        <w:rPr>
          <w:rFonts w:ascii="Tahoma"/>
          <w:sz w:val="21"/>
        </w:rPr>
      </w:pPr>
    </w:p>
    <w:p>
      <w:pPr>
        <w:pStyle w:val="BodyText"/>
        <w:rPr>
          <w:rFonts w:ascii="Tahoma"/>
          <w:sz w:val="21"/>
        </w:rPr>
      </w:pPr>
    </w:p>
    <w:p>
      <w:pPr>
        <w:pStyle w:val="BodyText"/>
        <w:spacing w:before="98"/>
        <w:rPr>
          <w:rFonts w:ascii="Tahoma"/>
          <w:sz w:val="21"/>
        </w:rPr>
      </w:pPr>
    </w:p>
    <w:p>
      <w:pPr>
        <w:pStyle w:val="ListParagraph"/>
        <w:numPr>
          <w:ilvl w:val="0"/>
          <w:numId w:val="171"/>
        </w:numPr>
        <w:tabs>
          <w:tab w:pos="978" w:val="left" w:leader="none"/>
        </w:tabs>
        <w:spacing w:line="240" w:lineRule="auto" w:before="0" w:after="0"/>
        <w:ind w:left="978" w:right="0" w:hanging="343"/>
        <w:jc w:val="left"/>
        <w:rPr>
          <w:rFonts w:ascii="Tahoma" w:hAnsi="Tahoma"/>
          <w:b/>
          <w:color w:val="61666A"/>
          <w:sz w:val="21"/>
        </w:rPr>
      </w:pPr>
      <w:r>
        <w:rPr>
          <w:rFonts w:ascii="Tahoma" w:hAnsi="Tahoma"/>
          <w:b/>
          <w:color w:val="61666A"/>
          <w:spacing w:val="-6"/>
          <w:sz w:val="21"/>
        </w:rPr>
        <w:t>«</w:t>
      </w:r>
      <w:r>
        <w:rPr>
          <w:b/>
          <w:color w:val="61666A"/>
          <w:spacing w:val="-6"/>
          <w:sz w:val="20"/>
        </w:rPr>
        <w:t>Со</w:t>
      </w:r>
      <w:r>
        <w:rPr>
          <w:b/>
          <w:color w:val="61666A"/>
          <w:spacing w:val="-6"/>
          <w:sz w:val="21"/>
        </w:rPr>
        <w:t>ци</w:t>
      </w:r>
      <w:r>
        <w:rPr>
          <w:b/>
          <w:color w:val="61666A"/>
          <w:spacing w:val="-6"/>
          <w:sz w:val="20"/>
        </w:rPr>
        <w:t>а</w:t>
      </w:r>
      <w:r>
        <w:rPr>
          <w:b/>
          <w:color w:val="61666A"/>
          <w:spacing w:val="-6"/>
          <w:sz w:val="21"/>
        </w:rPr>
        <w:t>льны</w:t>
      </w:r>
      <w:r>
        <w:rPr>
          <w:b/>
          <w:color w:val="61666A"/>
          <w:spacing w:val="-6"/>
          <w:sz w:val="20"/>
        </w:rPr>
        <w:t>й</w:t>
      </w:r>
      <w:r>
        <w:rPr>
          <w:b/>
          <w:color w:val="61666A"/>
          <w:spacing w:val="-3"/>
          <w:sz w:val="20"/>
        </w:rPr>
        <w:t> </w:t>
      </w:r>
      <w:r>
        <w:rPr>
          <w:b/>
          <w:color w:val="61666A"/>
          <w:spacing w:val="-6"/>
          <w:sz w:val="21"/>
        </w:rPr>
        <w:t>т</w:t>
      </w:r>
      <w:r>
        <w:rPr>
          <w:b/>
          <w:color w:val="61666A"/>
          <w:spacing w:val="-6"/>
          <w:sz w:val="20"/>
        </w:rPr>
        <w:t>еа</w:t>
      </w:r>
      <w:r>
        <w:rPr>
          <w:b/>
          <w:color w:val="61666A"/>
          <w:spacing w:val="-6"/>
          <w:sz w:val="21"/>
        </w:rPr>
        <w:t>т</w:t>
      </w:r>
      <w:r>
        <w:rPr>
          <w:b/>
          <w:color w:val="61666A"/>
          <w:spacing w:val="-6"/>
          <w:sz w:val="20"/>
        </w:rPr>
        <w:t>р</w:t>
      </w:r>
      <w:r>
        <w:rPr>
          <w:rFonts w:ascii="Tahoma" w:hAnsi="Tahoma"/>
          <w:b/>
          <w:color w:val="61666A"/>
          <w:spacing w:val="-6"/>
          <w:sz w:val="21"/>
        </w:rPr>
        <w:t>:</w:t>
      </w:r>
      <w:r>
        <w:rPr>
          <w:rFonts w:ascii="Tahoma" w:hAnsi="Tahoma"/>
          <w:b/>
          <w:color w:val="61666A"/>
          <w:spacing w:val="-9"/>
          <w:sz w:val="21"/>
        </w:rPr>
        <w:t> </w:t>
      </w:r>
      <w:r>
        <w:rPr>
          <w:b/>
          <w:color w:val="61666A"/>
          <w:spacing w:val="-6"/>
          <w:sz w:val="20"/>
        </w:rPr>
        <w:t>Су</w:t>
      </w:r>
      <w:r>
        <w:rPr>
          <w:b/>
          <w:color w:val="61666A"/>
          <w:spacing w:val="-6"/>
          <w:sz w:val="21"/>
        </w:rPr>
        <w:t>д</w:t>
      </w:r>
      <w:r>
        <w:rPr>
          <w:b/>
          <w:color w:val="61666A"/>
          <w:spacing w:val="-5"/>
          <w:sz w:val="21"/>
        </w:rPr>
        <w:t> </w:t>
      </w:r>
      <w:r>
        <w:rPr>
          <w:b/>
          <w:color w:val="61666A"/>
          <w:spacing w:val="-6"/>
          <w:sz w:val="21"/>
        </w:rPr>
        <w:t>н</w:t>
      </w:r>
      <w:r>
        <w:rPr>
          <w:b/>
          <w:color w:val="61666A"/>
          <w:spacing w:val="-6"/>
          <w:sz w:val="20"/>
        </w:rPr>
        <w:t>а</w:t>
      </w:r>
      <w:r>
        <w:rPr>
          <w:b/>
          <w:color w:val="61666A"/>
          <w:spacing w:val="-6"/>
          <w:sz w:val="21"/>
        </w:rPr>
        <w:t>д </w:t>
      </w:r>
      <w:r>
        <w:rPr>
          <w:b/>
          <w:color w:val="61666A"/>
          <w:spacing w:val="-6"/>
          <w:sz w:val="20"/>
        </w:rPr>
        <w:t>с</w:t>
      </w:r>
      <w:r>
        <w:rPr>
          <w:b/>
          <w:color w:val="61666A"/>
          <w:spacing w:val="-6"/>
          <w:sz w:val="21"/>
        </w:rPr>
        <w:t>и</w:t>
      </w:r>
      <w:r>
        <w:rPr>
          <w:b/>
          <w:color w:val="61666A"/>
          <w:spacing w:val="-6"/>
          <w:sz w:val="20"/>
        </w:rPr>
        <w:t>с</w:t>
      </w:r>
      <w:r>
        <w:rPr>
          <w:b/>
          <w:color w:val="61666A"/>
          <w:spacing w:val="-6"/>
          <w:sz w:val="21"/>
        </w:rPr>
        <w:t>т</w:t>
      </w:r>
      <w:r>
        <w:rPr>
          <w:b/>
          <w:color w:val="61666A"/>
          <w:spacing w:val="-6"/>
          <w:sz w:val="20"/>
        </w:rPr>
        <w:t>е</w:t>
      </w:r>
      <w:r>
        <w:rPr>
          <w:b/>
          <w:color w:val="61666A"/>
          <w:spacing w:val="-6"/>
          <w:sz w:val="21"/>
        </w:rPr>
        <w:t>м</w:t>
      </w:r>
      <w:r>
        <w:rPr>
          <w:b/>
          <w:color w:val="61666A"/>
          <w:spacing w:val="-6"/>
          <w:sz w:val="20"/>
        </w:rPr>
        <w:t>ой</w:t>
      </w:r>
      <w:r>
        <w:rPr>
          <w:rFonts w:ascii="Tahoma" w:hAnsi="Tahoma"/>
          <w:b/>
          <w:color w:val="61666A"/>
          <w:spacing w:val="-6"/>
          <w:sz w:val="21"/>
        </w:rPr>
        <w:t>»</w:t>
      </w:r>
    </w:p>
    <w:p>
      <w:pPr>
        <w:pStyle w:val="BodyText"/>
        <w:spacing w:before="32"/>
        <w:rPr>
          <w:rFonts w:ascii="Tahoma"/>
          <w:b/>
          <w:sz w:val="21"/>
        </w:rPr>
      </w:pPr>
    </w:p>
    <w:p>
      <w:pPr>
        <w:spacing w:before="0"/>
        <w:ind w:left="635" w:right="0" w:firstLine="0"/>
        <w:jc w:val="left"/>
        <w:rPr>
          <w:rFonts w:ascii="Tahoma" w:hAnsi="Tahoma"/>
          <w:sz w:val="21"/>
        </w:rPr>
      </w:pPr>
      <w:r>
        <w:rPr>
          <w:color w:val="61666A"/>
          <w:spacing w:val="-2"/>
          <w:w w:val="105"/>
          <w:sz w:val="21"/>
        </w:rPr>
        <w:t>Импровизационный</w:t>
      </w:r>
      <w:r>
        <w:rPr>
          <w:color w:val="61666A"/>
          <w:spacing w:val="-1"/>
          <w:w w:val="105"/>
          <w:sz w:val="21"/>
        </w:rPr>
        <w:t> </w:t>
      </w:r>
      <w:r>
        <w:rPr>
          <w:color w:val="61666A"/>
          <w:spacing w:val="-2"/>
          <w:w w:val="105"/>
          <w:sz w:val="21"/>
        </w:rPr>
        <w:t>спектакль</w:t>
      </w:r>
      <w:r>
        <w:rPr>
          <w:rFonts w:ascii="Tahoma" w:hAnsi="Tahoma"/>
          <w:color w:val="61666A"/>
          <w:spacing w:val="-2"/>
          <w:w w:val="105"/>
          <w:sz w:val="21"/>
        </w:rPr>
        <w:t>,</w:t>
      </w:r>
      <w:r>
        <w:rPr>
          <w:rFonts w:ascii="Tahoma" w:hAnsi="Tahoma"/>
          <w:color w:val="61666A"/>
          <w:spacing w:val="-7"/>
          <w:w w:val="105"/>
          <w:sz w:val="21"/>
        </w:rPr>
        <w:t> </w:t>
      </w:r>
      <w:r>
        <w:rPr>
          <w:color w:val="61666A"/>
          <w:spacing w:val="-2"/>
          <w:w w:val="105"/>
          <w:sz w:val="21"/>
        </w:rPr>
        <w:t>где</w:t>
      </w:r>
      <w:r>
        <w:rPr>
          <w:color w:val="61666A"/>
          <w:w w:val="105"/>
          <w:sz w:val="21"/>
        </w:rPr>
        <w:t> </w:t>
      </w:r>
      <w:r>
        <w:rPr>
          <w:color w:val="61666A"/>
          <w:spacing w:val="-2"/>
          <w:w w:val="105"/>
          <w:sz w:val="21"/>
        </w:rPr>
        <w:t>зрители</w:t>
      </w:r>
      <w:r>
        <w:rPr>
          <w:color w:val="61666A"/>
          <w:w w:val="105"/>
          <w:sz w:val="21"/>
        </w:rPr>
        <w:t> </w:t>
      </w:r>
      <w:r>
        <w:rPr>
          <w:color w:val="61666A"/>
          <w:spacing w:val="-2"/>
          <w:w w:val="105"/>
          <w:sz w:val="21"/>
        </w:rPr>
        <w:t>становся</w:t>
      </w:r>
      <w:r>
        <w:rPr>
          <w:color w:val="61666A"/>
          <w:w w:val="105"/>
          <w:sz w:val="21"/>
        </w:rPr>
        <w:t> </w:t>
      </w:r>
      <w:r>
        <w:rPr>
          <w:color w:val="61666A"/>
          <w:spacing w:val="-2"/>
          <w:w w:val="105"/>
          <w:sz w:val="21"/>
        </w:rPr>
        <w:t>присяжными</w:t>
      </w:r>
      <w:r>
        <w:rPr>
          <w:color w:val="61666A"/>
          <w:w w:val="105"/>
          <w:sz w:val="21"/>
        </w:rPr>
        <w:t> </w:t>
      </w:r>
      <w:r>
        <w:rPr>
          <w:color w:val="61666A"/>
          <w:spacing w:val="-2"/>
          <w:w w:val="105"/>
          <w:sz w:val="21"/>
        </w:rPr>
        <w:t>и</w:t>
      </w:r>
      <w:r>
        <w:rPr>
          <w:color w:val="61666A"/>
          <w:w w:val="105"/>
          <w:sz w:val="21"/>
        </w:rPr>
        <w:t> </w:t>
      </w:r>
      <w:r>
        <w:rPr>
          <w:color w:val="61666A"/>
          <w:spacing w:val="-2"/>
          <w:w w:val="105"/>
          <w:sz w:val="21"/>
        </w:rPr>
        <w:t>решают</w:t>
      </w:r>
      <w:r>
        <w:rPr>
          <w:rFonts w:ascii="Tahoma" w:hAnsi="Tahoma"/>
          <w:color w:val="61666A"/>
          <w:spacing w:val="-2"/>
          <w:w w:val="105"/>
          <w:sz w:val="21"/>
        </w:rPr>
        <w:t>:</w:t>
      </w:r>
    </w:p>
    <w:p>
      <w:pPr>
        <w:pStyle w:val="BodyText"/>
        <w:spacing w:before="61"/>
        <w:rPr>
          <w:rFonts w:ascii="Tahoma"/>
          <w:sz w:val="21"/>
        </w:rPr>
      </w:pPr>
    </w:p>
    <w:p>
      <w:pPr>
        <w:spacing w:before="1"/>
        <w:ind w:left="680" w:right="0" w:firstLine="0"/>
        <w:jc w:val="left"/>
        <w:rPr>
          <w:rFonts w:ascii="Tahoma" w:hAnsi="Tahoma"/>
          <w:sz w:val="21"/>
        </w:rPr>
      </w:pPr>
      <w:r>
        <w:rPr>
          <w:position w:val="3"/>
        </w:rPr>
        <w:drawing>
          <wp:inline distT="0" distB="0" distL="0" distR="0">
            <wp:extent cx="38100" cy="38100"/>
            <wp:effectExtent l="0" t="0" r="0" b="0"/>
            <wp:docPr id="392" name="Image 392"/>
            <wp:cNvGraphicFramePr>
              <a:graphicFrameLocks/>
            </wp:cNvGraphicFramePr>
            <a:graphic>
              <a:graphicData uri="http://schemas.openxmlformats.org/drawingml/2006/picture">
                <pic:pic>
                  <pic:nvPicPr>
                    <pic:cNvPr id="392" name="Image 392"/>
                    <pic:cNvPicPr/>
                  </pic:nvPicPr>
                  <pic:blipFill>
                    <a:blip r:embed="rId31" cstate="print"/>
                    <a:stretch>
                      <a:fillRect/>
                    </a:stretch>
                  </pic:blipFill>
                  <pic:spPr>
                    <a:xfrm>
                      <a:off x="0" y="0"/>
                      <a:ext cx="38100" cy="38100"/>
                    </a:xfrm>
                    <a:prstGeom prst="rect">
                      <a:avLst/>
                    </a:prstGeom>
                  </pic:spPr>
                </pic:pic>
              </a:graphicData>
            </a:graphic>
          </wp:inline>
        </w:drawing>
      </w:r>
      <w:r>
        <w:rPr>
          <w:position w:val="3"/>
        </w:rPr>
      </w:r>
      <w:r>
        <w:rPr>
          <w:rFonts w:ascii="Times New Roman" w:hAnsi="Times New Roman"/>
          <w:spacing w:val="69"/>
          <w:sz w:val="20"/>
        </w:rPr>
        <w:t>  </w:t>
      </w:r>
      <w:r>
        <w:rPr>
          <w:color w:val="61666A"/>
          <w:sz w:val="21"/>
        </w:rPr>
        <w:t>Виновна</w:t>
      </w:r>
      <w:r>
        <w:rPr>
          <w:color w:val="61666A"/>
          <w:spacing w:val="26"/>
          <w:sz w:val="21"/>
        </w:rPr>
        <w:t> </w:t>
      </w:r>
      <w:r>
        <w:rPr>
          <w:color w:val="61666A"/>
          <w:sz w:val="21"/>
        </w:rPr>
        <w:t>ли</w:t>
      </w:r>
      <w:r>
        <w:rPr>
          <w:color w:val="61666A"/>
          <w:spacing w:val="26"/>
          <w:sz w:val="21"/>
        </w:rPr>
        <w:t> </w:t>
      </w:r>
      <w:r>
        <w:rPr>
          <w:color w:val="61666A"/>
          <w:sz w:val="21"/>
        </w:rPr>
        <w:t>нынешняя</w:t>
      </w:r>
      <w:r>
        <w:rPr>
          <w:color w:val="61666A"/>
          <w:spacing w:val="26"/>
          <w:sz w:val="21"/>
        </w:rPr>
        <w:t> </w:t>
      </w:r>
      <w:r>
        <w:rPr>
          <w:color w:val="61666A"/>
          <w:sz w:val="21"/>
        </w:rPr>
        <w:t>экономика</w:t>
      </w:r>
      <w:r>
        <w:rPr>
          <w:color w:val="61666A"/>
          <w:spacing w:val="26"/>
          <w:sz w:val="21"/>
        </w:rPr>
        <w:t> </w:t>
      </w:r>
      <w:r>
        <w:rPr>
          <w:color w:val="61666A"/>
          <w:sz w:val="21"/>
        </w:rPr>
        <w:t>в</w:t>
      </w:r>
      <w:r>
        <w:rPr>
          <w:color w:val="61666A"/>
          <w:spacing w:val="26"/>
          <w:sz w:val="21"/>
        </w:rPr>
        <w:t> </w:t>
      </w:r>
      <w:r>
        <w:rPr>
          <w:color w:val="61666A"/>
          <w:sz w:val="21"/>
        </w:rPr>
        <w:t>их</w:t>
      </w:r>
      <w:r>
        <w:rPr>
          <w:color w:val="61666A"/>
          <w:spacing w:val="25"/>
          <w:sz w:val="21"/>
        </w:rPr>
        <w:t> </w:t>
      </w:r>
      <w:r>
        <w:rPr>
          <w:color w:val="61666A"/>
          <w:sz w:val="21"/>
        </w:rPr>
        <w:t>выгорании</w:t>
      </w:r>
      <w:r>
        <w:rPr>
          <w:rFonts w:ascii="Tahoma" w:hAnsi="Tahoma"/>
          <w:color w:val="61666A"/>
          <w:sz w:val="21"/>
        </w:rPr>
        <w:t>,</w:t>
      </w:r>
      <w:r>
        <w:rPr>
          <w:rFonts w:ascii="Tahoma" w:hAnsi="Tahoma"/>
          <w:color w:val="61666A"/>
          <w:spacing w:val="19"/>
          <w:sz w:val="21"/>
        </w:rPr>
        <w:t> </w:t>
      </w:r>
      <w:r>
        <w:rPr>
          <w:color w:val="61666A"/>
          <w:sz w:val="21"/>
        </w:rPr>
        <w:t>одиночестве</w:t>
      </w:r>
      <w:r>
        <w:rPr>
          <w:rFonts w:ascii="Tahoma" w:hAnsi="Tahoma"/>
          <w:color w:val="61666A"/>
          <w:sz w:val="21"/>
        </w:rPr>
        <w:t>,</w:t>
      </w:r>
      <w:r>
        <w:rPr>
          <w:rFonts w:ascii="Tahoma" w:hAnsi="Tahoma"/>
          <w:color w:val="61666A"/>
          <w:spacing w:val="19"/>
          <w:sz w:val="21"/>
        </w:rPr>
        <w:t> </w:t>
      </w:r>
      <w:r>
        <w:rPr>
          <w:color w:val="61666A"/>
          <w:sz w:val="21"/>
        </w:rPr>
        <w:t>бессмысленности</w:t>
      </w:r>
      <w:r>
        <w:rPr>
          <w:rFonts w:ascii="Tahoma" w:hAnsi="Tahoma"/>
          <w:color w:val="61666A"/>
          <w:sz w:val="21"/>
        </w:rPr>
        <w:t>?</w:t>
      </w:r>
    </w:p>
    <w:p>
      <w:pPr>
        <w:spacing w:before="165"/>
        <w:ind w:left="680" w:right="0" w:firstLine="0"/>
        <w:jc w:val="left"/>
        <w:rPr>
          <w:rFonts w:ascii="Tahoma" w:hAnsi="Tahoma"/>
          <w:sz w:val="21"/>
        </w:rPr>
      </w:pPr>
      <w:r>
        <w:rPr>
          <w:position w:val="3"/>
        </w:rPr>
        <w:drawing>
          <wp:inline distT="0" distB="0" distL="0" distR="0">
            <wp:extent cx="38100" cy="38100"/>
            <wp:effectExtent l="0" t="0" r="0" b="0"/>
            <wp:docPr id="393" name="Image 393"/>
            <wp:cNvGraphicFramePr>
              <a:graphicFrameLocks/>
            </wp:cNvGraphicFramePr>
            <a:graphic>
              <a:graphicData uri="http://schemas.openxmlformats.org/drawingml/2006/picture">
                <pic:pic>
                  <pic:nvPicPr>
                    <pic:cNvPr id="393" name="Image 393"/>
                    <pic:cNvPicPr/>
                  </pic:nvPicPr>
                  <pic:blipFill>
                    <a:blip r:embed="rId31" cstate="print"/>
                    <a:stretch>
                      <a:fillRect/>
                    </a:stretch>
                  </pic:blipFill>
                  <pic:spPr>
                    <a:xfrm>
                      <a:off x="0" y="0"/>
                      <a:ext cx="38100" cy="38100"/>
                    </a:xfrm>
                    <a:prstGeom prst="rect">
                      <a:avLst/>
                    </a:prstGeom>
                  </pic:spPr>
                </pic:pic>
              </a:graphicData>
            </a:graphic>
          </wp:inline>
        </w:drawing>
      </w:r>
      <w:r>
        <w:rPr>
          <w:position w:val="3"/>
        </w:rPr>
      </w:r>
      <w:r>
        <w:rPr>
          <w:rFonts w:ascii="Times New Roman" w:hAnsi="Times New Roman"/>
          <w:spacing w:val="80"/>
          <w:w w:val="105"/>
          <w:sz w:val="20"/>
        </w:rPr>
        <w:t> </w:t>
      </w:r>
      <w:r>
        <w:rPr>
          <w:color w:val="61666A"/>
          <w:w w:val="105"/>
          <w:sz w:val="21"/>
        </w:rPr>
        <w:t>Приговор</w:t>
      </w:r>
      <w:r>
        <w:rPr>
          <w:rFonts w:ascii="Tahoma" w:hAnsi="Tahoma"/>
          <w:color w:val="61666A"/>
          <w:w w:val="105"/>
          <w:sz w:val="21"/>
        </w:rPr>
        <w:t>:</w:t>
      </w:r>
      <w:r>
        <w:rPr>
          <w:rFonts w:ascii="Tahoma" w:hAnsi="Tahoma"/>
          <w:color w:val="61666A"/>
          <w:spacing w:val="-6"/>
          <w:w w:val="105"/>
          <w:sz w:val="21"/>
        </w:rPr>
        <w:t> </w:t>
      </w:r>
      <w:r>
        <w:rPr>
          <w:color w:val="61666A"/>
          <w:w w:val="105"/>
          <w:sz w:val="21"/>
        </w:rPr>
        <w:t>переход к экономике дара как акт коллективного освобождения</w:t>
      </w:r>
      <w:r>
        <w:rPr>
          <w:rFonts w:ascii="Tahoma" w:hAnsi="Tahoma"/>
          <w:color w:val="61666A"/>
          <w:w w:val="105"/>
          <w:sz w:val="21"/>
        </w:rPr>
        <w:t>.</w:t>
      </w:r>
    </w:p>
    <w:p>
      <w:pPr>
        <w:pStyle w:val="BodyText"/>
        <w:rPr>
          <w:rFonts w:ascii="Tahoma"/>
          <w:sz w:val="21"/>
        </w:rPr>
      </w:pPr>
    </w:p>
    <w:p>
      <w:pPr>
        <w:pStyle w:val="BodyText"/>
        <w:rPr>
          <w:rFonts w:ascii="Tahoma"/>
          <w:sz w:val="21"/>
        </w:rPr>
      </w:pPr>
    </w:p>
    <w:p>
      <w:pPr>
        <w:pStyle w:val="BodyText"/>
        <w:spacing w:before="200"/>
        <w:rPr>
          <w:rFonts w:ascii="Tahoma"/>
          <w:sz w:val="21"/>
        </w:rPr>
      </w:pPr>
    </w:p>
    <w:p>
      <w:pPr>
        <w:pStyle w:val="ListParagraph"/>
        <w:numPr>
          <w:ilvl w:val="0"/>
          <w:numId w:val="171"/>
        </w:numPr>
        <w:tabs>
          <w:tab w:pos="1014" w:val="left" w:leader="none"/>
        </w:tabs>
        <w:spacing w:line="240" w:lineRule="auto" w:before="0" w:after="0"/>
        <w:ind w:left="1014" w:right="0" w:hanging="379"/>
        <w:jc w:val="left"/>
        <w:rPr>
          <w:rFonts w:ascii="Tahoma" w:hAnsi="Tahoma"/>
          <w:b/>
          <w:color w:val="61666A"/>
          <w:sz w:val="21"/>
        </w:rPr>
      </w:pPr>
      <w:r>
        <w:rPr>
          <w:rFonts w:ascii="Tahoma" w:hAnsi="Tahoma"/>
          <w:b/>
          <w:color w:val="61666A"/>
          <w:spacing w:val="-4"/>
          <w:sz w:val="21"/>
        </w:rPr>
        <w:t>«VR-</w:t>
      </w:r>
      <w:r>
        <w:rPr>
          <w:b/>
          <w:color w:val="61666A"/>
          <w:spacing w:val="-4"/>
          <w:sz w:val="21"/>
        </w:rPr>
        <w:t>т</w:t>
      </w:r>
      <w:r>
        <w:rPr>
          <w:b/>
          <w:color w:val="61666A"/>
          <w:spacing w:val="-4"/>
          <w:sz w:val="20"/>
        </w:rPr>
        <w:t>ур</w:t>
      </w:r>
      <w:r>
        <w:rPr>
          <w:rFonts w:ascii="Tahoma" w:hAnsi="Tahoma"/>
          <w:b/>
          <w:color w:val="61666A"/>
          <w:spacing w:val="-4"/>
          <w:sz w:val="21"/>
        </w:rPr>
        <w:t>:</w:t>
      </w:r>
      <w:r>
        <w:rPr>
          <w:rFonts w:ascii="Tahoma" w:hAnsi="Tahoma"/>
          <w:b/>
          <w:color w:val="61666A"/>
          <w:spacing w:val="-11"/>
          <w:sz w:val="21"/>
        </w:rPr>
        <w:t> </w:t>
      </w:r>
      <w:r>
        <w:rPr>
          <w:b/>
          <w:color w:val="61666A"/>
          <w:spacing w:val="-4"/>
          <w:sz w:val="20"/>
        </w:rPr>
        <w:t>О</w:t>
      </w:r>
      <w:r>
        <w:rPr>
          <w:b/>
          <w:color w:val="61666A"/>
          <w:spacing w:val="-4"/>
          <w:sz w:val="21"/>
        </w:rPr>
        <w:t>дин</w:t>
      </w:r>
      <w:r>
        <w:rPr>
          <w:b/>
          <w:color w:val="61666A"/>
          <w:spacing w:val="-8"/>
          <w:sz w:val="21"/>
        </w:rPr>
        <w:t> </w:t>
      </w:r>
      <w:r>
        <w:rPr>
          <w:b/>
          <w:color w:val="61666A"/>
          <w:spacing w:val="-4"/>
          <w:sz w:val="21"/>
        </w:rPr>
        <w:t>д</w:t>
      </w:r>
      <w:r>
        <w:rPr>
          <w:b/>
          <w:color w:val="61666A"/>
          <w:spacing w:val="-4"/>
          <w:sz w:val="20"/>
        </w:rPr>
        <w:t>е</w:t>
      </w:r>
      <w:r>
        <w:rPr>
          <w:b/>
          <w:color w:val="61666A"/>
          <w:spacing w:val="-4"/>
          <w:sz w:val="21"/>
        </w:rPr>
        <w:t>нь</w:t>
      </w:r>
      <w:r>
        <w:rPr>
          <w:b/>
          <w:color w:val="61666A"/>
          <w:spacing w:val="-7"/>
          <w:sz w:val="21"/>
        </w:rPr>
        <w:t> </w:t>
      </w:r>
      <w:r>
        <w:rPr>
          <w:b/>
          <w:color w:val="61666A"/>
          <w:spacing w:val="-4"/>
          <w:sz w:val="21"/>
        </w:rPr>
        <w:t>в</w:t>
      </w:r>
      <w:r>
        <w:rPr>
          <w:b/>
          <w:color w:val="61666A"/>
          <w:spacing w:val="-8"/>
          <w:sz w:val="21"/>
        </w:rPr>
        <w:t> </w:t>
      </w:r>
      <w:r>
        <w:rPr>
          <w:b/>
          <w:color w:val="61666A"/>
          <w:spacing w:val="-4"/>
          <w:sz w:val="21"/>
        </w:rPr>
        <w:t>эк</w:t>
      </w:r>
      <w:r>
        <w:rPr>
          <w:b/>
          <w:color w:val="61666A"/>
          <w:spacing w:val="-4"/>
          <w:sz w:val="20"/>
        </w:rPr>
        <w:t>о</w:t>
      </w:r>
      <w:r>
        <w:rPr>
          <w:b/>
          <w:color w:val="61666A"/>
          <w:spacing w:val="-4"/>
          <w:sz w:val="21"/>
        </w:rPr>
        <w:t>н</w:t>
      </w:r>
      <w:r>
        <w:rPr>
          <w:b/>
          <w:color w:val="61666A"/>
          <w:spacing w:val="-4"/>
          <w:sz w:val="20"/>
        </w:rPr>
        <w:t>о</w:t>
      </w:r>
      <w:r>
        <w:rPr>
          <w:b/>
          <w:color w:val="61666A"/>
          <w:spacing w:val="-4"/>
          <w:sz w:val="21"/>
        </w:rPr>
        <w:t>мик</w:t>
      </w:r>
      <w:r>
        <w:rPr>
          <w:b/>
          <w:color w:val="61666A"/>
          <w:spacing w:val="-4"/>
          <w:sz w:val="20"/>
        </w:rPr>
        <w:t>е</w:t>
      </w:r>
      <w:r>
        <w:rPr>
          <w:b/>
          <w:color w:val="61666A"/>
          <w:spacing w:val="-5"/>
          <w:sz w:val="20"/>
        </w:rPr>
        <w:t> </w:t>
      </w:r>
      <w:r>
        <w:rPr>
          <w:b/>
          <w:color w:val="61666A"/>
          <w:spacing w:val="-4"/>
          <w:sz w:val="21"/>
        </w:rPr>
        <w:t>д</w:t>
      </w:r>
      <w:r>
        <w:rPr>
          <w:b/>
          <w:color w:val="61666A"/>
          <w:spacing w:val="-4"/>
          <w:sz w:val="20"/>
        </w:rPr>
        <w:t>ара</w:t>
      </w:r>
      <w:r>
        <w:rPr>
          <w:rFonts w:ascii="Tahoma" w:hAnsi="Tahoma"/>
          <w:b/>
          <w:color w:val="61666A"/>
          <w:spacing w:val="-4"/>
          <w:sz w:val="21"/>
        </w:rPr>
        <w:t>»</w:t>
      </w:r>
    </w:p>
    <w:p>
      <w:pPr>
        <w:pStyle w:val="BodyText"/>
        <w:spacing w:before="32"/>
        <w:rPr>
          <w:rFonts w:ascii="Tahoma"/>
          <w:b/>
          <w:sz w:val="21"/>
        </w:rPr>
      </w:pPr>
    </w:p>
    <w:p>
      <w:pPr>
        <w:spacing w:before="0"/>
        <w:ind w:left="635" w:right="0" w:firstLine="0"/>
        <w:jc w:val="left"/>
        <w:rPr>
          <w:rFonts w:ascii="Tahoma" w:hAnsi="Tahoma"/>
          <w:sz w:val="21"/>
        </w:rPr>
      </w:pPr>
      <w:r>
        <w:rPr>
          <w:color w:val="61666A"/>
          <w:sz w:val="21"/>
        </w:rPr>
        <w:t>Виртуальная</w:t>
      </w:r>
      <w:r>
        <w:rPr>
          <w:color w:val="61666A"/>
          <w:spacing w:val="-3"/>
          <w:sz w:val="21"/>
        </w:rPr>
        <w:t> </w:t>
      </w:r>
      <w:r>
        <w:rPr>
          <w:color w:val="61666A"/>
          <w:sz w:val="21"/>
        </w:rPr>
        <w:t>реальность</w:t>
      </w:r>
      <w:r>
        <w:rPr>
          <w:rFonts w:ascii="Tahoma" w:hAnsi="Tahoma"/>
          <w:color w:val="61666A"/>
          <w:sz w:val="21"/>
        </w:rPr>
        <w:t>,</w:t>
      </w:r>
      <w:r>
        <w:rPr>
          <w:rFonts w:ascii="Tahoma" w:hAnsi="Tahoma"/>
          <w:color w:val="61666A"/>
          <w:spacing w:val="-10"/>
          <w:sz w:val="21"/>
        </w:rPr>
        <w:t> </w:t>
      </w:r>
      <w:r>
        <w:rPr>
          <w:color w:val="61666A"/>
          <w:sz w:val="21"/>
        </w:rPr>
        <w:t>где</w:t>
      </w:r>
      <w:r>
        <w:rPr>
          <w:color w:val="61666A"/>
          <w:spacing w:val="-2"/>
          <w:sz w:val="21"/>
        </w:rPr>
        <w:t> можно</w:t>
      </w:r>
      <w:r>
        <w:rPr>
          <w:rFonts w:ascii="Tahoma" w:hAnsi="Tahoma"/>
          <w:color w:val="61666A"/>
          <w:spacing w:val="-2"/>
          <w:sz w:val="21"/>
        </w:rPr>
        <w:t>:</w:t>
      </w:r>
    </w:p>
    <w:p>
      <w:pPr>
        <w:pStyle w:val="BodyText"/>
        <w:spacing w:before="62"/>
        <w:rPr>
          <w:rFonts w:ascii="Tahoma"/>
          <w:sz w:val="21"/>
        </w:rPr>
      </w:pPr>
    </w:p>
    <w:p>
      <w:pPr>
        <w:spacing w:before="0"/>
        <w:ind w:left="680" w:right="0" w:firstLine="0"/>
        <w:jc w:val="left"/>
        <w:rPr>
          <w:sz w:val="21"/>
        </w:rPr>
      </w:pPr>
      <w:r>
        <w:rPr>
          <w:position w:val="3"/>
        </w:rPr>
        <w:drawing>
          <wp:inline distT="0" distB="0" distL="0" distR="0">
            <wp:extent cx="38100" cy="38100"/>
            <wp:effectExtent l="0" t="0" r="0" b="0"/>
            <wp:docPr id="394" name="Image 394"/>
            <wp:cNvGraphicFramePr>
              <a:graphicFrameLocks/>
            </wp:cNvGraphicFramePr>
            <a:graphic>
              <a:graphicData uri="http://schemas.openxmlformats.org/drawingml/2006/picture">
                <pic:pic>
                  <pic:nvPicPr>
                    <pic:cNvPr id="394" name="Image 394"/>
                    <pic:cNvPicPr/>
                  </pic:nvPicPr>
                  <pic:blipFill>
                    <a:blip r:embed="rId31" cstate="print"/>
                    <a:stretch>
                      <a:fillRect/>
                    </a:stretch>
                  </pic:blipFill>
                  <pic:spPr>
                    <a:xfrm>
                      <a:off x="0" y="0"/>
                      <a:ext cx="38100" cy="38100"/>
                    </a:xfrm>
                    <a:prstGeom prst="rect">
                      <a:avLst/>
                    </a:prstGeom>
                  </pic:spPr>
                </pic:pic>
              </a:graphicData>
            </a:graphic>
          </wp:inline>
        </w:drawing>
      </w:r>
      <w:r>
        <w:rPr>
          <w:position w:val="3"/>
        </w:rPr>
      </w:r>
      <w:r>
        <w:rPr>
          <w:rFonts w:ascii="Times New Roman" w:hAnsi="Times New Roman"/>
          <w:spacing w:val="40"/>
          <w:sz w:val="20"/>
        </w:rPr>
        <w:t>  </w:t>
      </w:r>
      <w:r>
        <w:rPr>
          <w:color w:val="61666A"/>
          <w:sz w:val="21"/>
        </w:rPr>
        <w:t>Прожить</w:t>
      </w:r>
      <w:r>
        <w:rPr>
          <w:color w:val="61666A"/>
          <w:spacing w:val="18"/>
          <w:sz w:val="21"/>
        </w:rPr>
        <w:t> </w:t>
      </w:r>
      <w:r>
        <w:rPr>
          <w:color w:val="61666A"/>
          <w:sz w:val="21"/>
        </w:rPr>
        <w:t>полный</w:t>
      </w:r>
      <w:r>
        <w:rPr>
          <w:color w:val="61666A"/>
          <w:spacing w:val="18"/>
          <w:sz w:val="21"/>
        </w:rPr>
        <w:t> </w:t>
      </w:r>
      <w:r>
        <w:rPr>
          <w:color w:val="61666A"/>
          <w:sz w:val="21"/>
        </w:rPr>
        <w:t>день</w:t>
      </w:r>
      <w:r>
        <w:rPr>
          <w:color w:val="61666A"/>
          <w:spacing w:val="18"/>
          <w:sz w:val="21"/>
        </w:rPr>
        <w:t> </w:t>
      </w:r>
      <w:r>
        <w:rPr>
          <w:color w:val="61666A"/>
          <w:sz w:val="21"/>
        </w:rPr>
        <w:t>в</w:t>
      </w:r>
      <w:r>
        <w:rPr>
          <w:color w:val="61666A"/>
          <w:spacing w:val="18"/>
          <w:sz w:val="21"/>
        </w:rPr>
        <w:t> </w:t>
      </w:r>
      <w:r>
        <w:rPr>
          <w:color w:val="61666A"/>
          <w:sz w:val="21"/>
        </w:rPr>
        <w:t>сообществе</w:t>
      </w:r>
      <w:r>
        <w:rPr>
          <w:rFonts w:ascii="Tahoma" w:hAnsi="Tahoma"/>
          <w:color w:val="61666A"/>
          <w:sz w:val="21"/>
        </w:rPr>
        <w:t>, </w:t>
      </w:r>
      <w:r>
        <w:rPr>
          <w:color w:val="61666A"/>
          <w:sz w:val="21"/>
        </w:rPr>
        <w:t>где</w:t>
      </w:r>
      <w:r>
        <w:rPr>
          <w:color w:val="61666A"/>
          <w:spacing w:val="18"/>
          <w:sz w:val="21"/>
        </w:rPr>
        <w:t> </w:t>
      </w:r>
      <w:r>
        <w:rPr>
          <w:color w:val="61666A"/>
          <w:sz w:val="21"/>
        </w:rPr>
        <w:t>всё</w:t>
      </w:r>
      <w:r>
        <w:rPr>
          <w:color w:val="61666A"/>
          <w:spacing w:val="18"/>
          <w:sz w:val="21"/>
        </w:rPr>
        <w:t> </w:t>
      </w:r>
      <w:r>
        <w:rPr>
          <w:color w:val="61666A"/>
          <w:sz w:val="21"/>
        </w:rPr>
        <w:t>основано</w:t>
      </w:r>
      <w:r>
        <w:rPr>
          <w:color w:val="61666A"/>
          <w:spacing w:val="18"/>
          <w:sz w:val="21"/>
        </w:rPr>
        <w:t> </w:t>
      </w:r>
      <w:r>
        <w:rPr>
          <w:color w:val="61666A"/>
          <w:sz w:val="21"/>
        </w:rPr>
        <w:t>на</w:t>
      </w:r>
      <w:r>
        <w:rPr>
          <w:color w:val="61666A"/>
          <w:spacing w:val="18"/>
          <w:sz w:val="21"/>
        </w:rPr>
        <w:t> </w:t>
      </w:r>
      <w:r>
        <w:rPr>
          <w:color w:val="61666A"/>
          <w:sz w:val="21"/>
        </w:rPr>
        <w:t>доверии</w:t>
      </w:r>
      <w:r>
        <w:rPr>
          <w:color w:val="61666A"/>
          <w:spacing w:val="18"/>
          <w:sz w:val="21"/>
        </w:rPr>
        <w:t> </w:t>
      </w:r>
      <w:r>
        <w:rPr>
          <w:color w:val="61666A"/>
          <w:sz w:val="21"/>
        </w:rPr>
        <w:t>и</w:t>
      </w:r>
      <w:r>
        <w:rPr>
          <w:color w:val="61666A"/>
          <w:spacing w:val="18"/>
          <w:sz w:val="21"/>
        </w:rPr>
        <w:t> </w:t>
      </w:r>
      <w:r>
        <w:rPr>
          <w:color w:val="61666A"/>
          <w:sz w:val="21"/>
        </w:rPr>
        <w:t>даре</w:t>
      </w:r>
    </w:p>
    <w:p>
      <w:pPr>
        <w:spacing w:before="178"/>
        <w:ind w:left="680" w:right="0" w:firstLine="0"/>
        <w:jc w:val="left"/>
        <w:rPr>
          <w:sz w:val="21"/>
        </w:rPr>
      </w:pPr>
      <w:r>
        <w:rPr>
          <w:position w:val="3"/>
        </w:rPr>
        <w:drawing>
          <wp:inline distT="0" distB="0" distL="0" distR="0">
            <wp:extent cx="38100" cy="38100"/>
            <wp:effectExtent l="0" t="0" r="0" b="0"/>
            <wp:docPr id="395" name="Image 395"/>
            <wp:cNvGraphicFramePr>
              <a:graphicFrameLocks/>
            </wp:cNvGraphicFramePr>
            <a:graphic>
              <a:graphicData uri="http://schemas.openxmlformats.org/drawingml/2006/picture">
                <pic:pic>
                  <pic:nvPicPr>
                    <pic:cNvPr id="395" name="Image 395"/>
                    <pic:cNvPicPr/>
                  </pic:nvPicPr>
                  <pic:blipFill>
                    <a:blip r:embed="rId31" cstate="print"/>
                    <a:stretch>
                      <a:fillRect/>
                    </a:stretch>
                  </pic:blipFill>
                  <pic:spPr>
                    <a:xfrm>
                      <a:off x="0" y="0"/>
                      <a:ext cx="38100" cy="38100"/>
                    </a:xfrm>
                    <a:prstGeom prst="rect">
                      <a:avLst/>
                    </a:prstGeom>
                  </pic:spPr>
                </pic:pic>
              </a:graphicData>
            </a:graphic>
          </wp:inline>
        </w:drawing>
      </w:r>
      <w:r>
        <w:rPr>
          <w:position w:val="3"/>
        </w:rPr>
      </w:r>
      <w:r>
        <w:rPr>
          <w:rFonts w:ascii="Times New Roman" w:hAnsi="Times New Roman"/>
          <w:spacing w:val="40"/>
          <w:sz w:val="20"/>
        </w:rPr>
        <w:t>  </w:t>
      </w:r>
      <w:r>
        <w:rPr>
          <w:color w:val="61666A"/>
          <w:sz w:val="21"/>
        </w:rPr>
        <w:t>Почувствовать</w:t>
      </w:r>
      <w:r>
        <w:rPr>
          <w:color w:val="61666A"/>
          <w:spacing w:val="29"/>
          <w:sz w:val="21"/>
        </w:rPr>
        <w:t> </w:t>
      </w:r>
      <w:r>
        <w:rPr>
          <w:color w:val="61666A"/>
          <w:sz w:val="21"/>
        </w:rPr>
        <w:t>эмоции</w:t>
      </w:r>
      <w:r>
        <w:rPr>
          <w:color w:val="61666A"/>
          <w:spacing w:val="29"/>
          <w:sz w:val="21"/>
        </w:rPr>
        <w:t> </w:t>
      </w:r>
      <w:r>
        <w:rPr>
          <w:color w:val="61666A"/>
          <w:sz w:val="21"/>
        </w:rPr>
        <w:t>от</w:t>
      </w:r>
      <w:r>
        <w:rPr>
          <w:color w:val="61666A"/>
          <w:spacing w:val="29"/>
          <w:sz w:val="21"/>
        </w:rPr>
        <w:t> </w:t>
      </w:r>
      <w:r>
        <w:rPr>
          <w:color w:val="61666A"/>
          <w:sz w:val="21"/>
        </w:rPr>
        <w:t>безусловной</w:t>
      </w:r>
      <w:r>
        <w:rPr>
          <w:color w:val="61666A"/>
          <w:spacing w:val="29"/>
          <w:sz w:val="21"/>
        </w:rPr>
        <w:t> </w:t>
      </w:r>
      <w:r>
        <w:rPr>
          <w:color w:val="61666A"/>
          <w:sz w:val="21"/>
        </w:rPr>
        <w:t>поддержки</w:t>
      </w:r>
    </w:p>
    <w:p>
      <w:pPr>
        <w:spacing w:before="179"/>
        <w:ind w:left="680" w:right="0" w:firstLine="0"/>
        <w:jc w:val="left"/>
        <w:rPr>
          <w:sz w:val="21"/>
        </w:rPr>
      </w:pPr>
      <w:r>
        <w:rPr>
          <w:position w:val="3"/>
        </w:rPr>
        <w:drawing>
          <wp:inline distT="0" distB="0" distL="0" distR="0">
            <wp:extent cx="38100" cy="38100"/>
            <wp:effectExtent l="0" t="0" r="0" b="0"/>
            <wp:docPr id="396" name="Image 396"/>
            <wp:cNvGraphicFramePr>
              <a:graphicFrameLocks/>
            </wp:cNvGraphicFramePr>
            <a:graphic>
              <a:graphicData uri="http://schemas.openxmlformats.org/drawingml/2006/picture">
                <pic:pic>
                  <pic:nvPicPr>
                    <pic:cNvPr id="396" name="Image 396"/>
                    <pic:cNvPicPr/>
                  </pic:nvPicPr>
                  <pic:blipFill>
                    <a:blip r:embed="rId32" cstate="print"/>
                    <a:stretch>
                      <a:fillRect/>
                    </a:stretch>
                  </pic:blipFill>
                  <pic:spPr>
                    <a:xfrm>
                      <a:off x="0" y="0"/>
                      <a:ext cx="38100" cy="38100"/>
                    </a:xfrm>
                    <a:prstGeom prst="rect">
                      <a:avLst/>
                    </a:prstGeom>
                  </pic:spPr>
                </pic:pic>
              </a:graphicData>
            </a:graphic>
          </wp:inline>
        </w:drawing>
      </w:r>
      <w:r>
        <w:rPr>
          <w:position w:val="3"/>
        </w:rPr>
      </w:r>
      <w:r>
        <w:rPr>
          <w:rFonts w:ascii="Times New Roman" w:hAnsi="Times New Roman"/>
          <w:spacing w:val="40"/>
          <w:sz w:val="20"/>
        </w:rPr>
        <w:t>  </w:t>
      </w:r>
      <w:r>
        <w:rPr>
          <w:color w:val="61666A"/>
          <w:sz w:val="21"/>
        </w:rPr>
        <w:t>Принять решения в пользу общего блага</w:t>
      </w:r>
    </w:p>
    <w:p>
      <w:pPr>
        <w:spacing w:before="105"/>
        <w:ind w:left="905" w:right="0" w:firstLine="0"/>
        <w:jc w:val="left"/>
        <w:rPr>
          <w:rFonts w:ascii="Tahoma" w:hAnsi="Tahoma"/>
          <w:sz w:val="21"/>
        </w:rPr>
      </w:pPr>
      <w:r>
        <w:rPr>
          <w:b/>
          <w:color w:val="61666A"/>
          <w:sz w:val="20"/>
        </w:rPr>
        <w:t>Пос</w:t>
      </w:r>
      <w:r>
        <w:rPr>
          <w:b/>
          <w:color w:val="61666A"/>
          <w:sz w:val="21"/>
        </w:rPr>
        <w:t>л</w:t>
      </w:r>
      <w:r>
        <w:rPr>
          <w:b/>
          <w:color w:val="61666A"/>
          <w:sz w:val="20"/>
        </w:rPr>
        <w:t>е</w:t>
      </w:r>
      <w:r>
        <w:rPr>
          <w:b/>
          <w:color w:val="61666A"/>
          <w:spacing w:val="-6"/>
          <w:sz w:val="20"/>
        </w:rPr>
        <w:t> </w:t>
      </w:r>
      <w:r>
        <w:rPr>
          <w:b/>
          <w:color w:val="61666A"/>
          <w:sz w:val="20"/>
        </w:rPr>
        <w:t>с</w:t>
      </w:r>
      <w:r>
        <w:rPr>
          <w:b/>
          <w:color w:val="61666A"/>
          <w:sz w:val="21"/>
        </w:rPr>
        <w:t>нятия</w:t>
      </w:r>
      <w:r>
        <w:rPr>
          <w:b/>
          <w:color w:val="61666A"/>
          <w:spacing w:val="-8"/>
          <w:sz w:val="21"/>
        </w:rPr>
        <w:t> </w:t>
      </w:r>
      <w:r>
        <w:rPr>
          <w:b/>
          <w:color w:val="61666A"/>
          <w:sz w:val="20"/>
        </w:rPr>
        <w:t>о</w:t>
      </w:r>
      <w:r>
        <w:rPr>
          <w:b/>
          <w:color w:val="61666A"/>
          <w:sz w:val="21"/>
        </w:rPr>
        <w:t>чк</w:t>
      </w:r>
      <w:r>
        <w:rPr>
          <w:b/>
          <w:color w:val="61666A"/>
          <w:sz w:val="20"/>
        </w:rPr>
        <w:t>о</w:t>
      </w:r>
      <w:r>
        <w:rPr>
          <w:b/>
          <w:color w:val="61666A"/>
          <w:sz w:val="21"/>
        </w:rPr>
        <w:t>в</w:t>
      </w:r>
      <w:r>
        <w:rPr>
          <w:rFonts w:ascii="Tahoma" w:hAnsi="Tahoma"/>
          <w:b/>
          <w:color w:val="61666A"/>
          <w:sz w:val="21"/>
        </w:rPr>
        <w:t>:</w:t>
      </w:r>
      <w:r>
        <w:rPr>
          <w:rFonts w:ascii="Tahoma" w:hAnsi="Tahoma"/>
          <w:b/>
          <w:color w:val="61666A"/>
          <w:spacing w:val="-6"/>
          <w:sz w:val="21"/>
        </w:rPr>
        <w:t> </w:t>
      </w:r>
      <w:r>
        <w:rPr>
          <w:rFonts w:ascii="Tahoma" w:hAnsi="Tahoma"/>
          <w:color w:val="61666A"/>
          <w:sz w:val="21"/>
        </w:rPr>
        <w:t>«</w:t>
      </w:r>
      <w:r>
        <w:rPr>
          <w:color w:val="61666A"/>
          <w:sz w:val="21"/>
        </w:rPr>
        <w:t>Это</w:t>
      </w:r>
      <w:r>
        <w:rPr>
          <w:color w:val="61666A"/>
          <w:spacing w:val="-2"/>
          <w:sz w:val="21"/>
        </w:rPr>
        <w:t> </w:t>
      </w:r>
      <w:r>
        <w:rPr>
          <w:color w:val="61666A"/>
          <w:sz w:val="21"/>
        </w:rPr>
        <w:t>не</w:t>
      </w:r>
      <w:r>
        <w:rPr>
          <w:color w:val="61666A"/>
          <w:spacing w:val="-3"/>
          <w:sz w:val="21"/>
        </w:rPr>
        <w:t> </w:t>
      </w:r>
      <w:r>
        <w:rPr>
          <w:color w:val="61666A"/>
          <w:sz w:val="21"/>
        </w:rPr>
        <w:t>виртуальность</w:t>
      </w:r>
      <w:r>
        <w:rPr>
          <w:rFonts w:ascii="Tahoma" w:hAnsi="Tahoma"/>
          <w:color w:val="61666A"/>
          <w:sz w:val="21"/>
        </w:rPr>
        <w:t>.</w:t>
      </w:r>
      <w:r>
        <w:rPr>
          <w:rFonts w:ascii="Tahoma" w:hAnsi="Tahoma"/>
          <w:color w:val="61666A"/>
          <w:spacing w:val="-9"/>
          <w:sz w:val="21"/>
        </w:rPr>
        <w:t> </w:t>
      </w:r>
      <w:r>
        <w:rPr>
          <w:color w:val="61666A"/>
          <w:sz w:val="21"/>
        </w:rPr>
        <w:t>Это</w:t>
      </w:r>
      <w:r>
        <w:rPr>
          <w:color w:val="61666A"/>
          <w:spacing w:val="-3"/>
          <w:sz w:val="21"/>
        </w:rPr>
        <w:t> </w:t>
      </w:r>
      <w:r>
        <w:rPr>
          <w:color w:val="61666A"/>
          <w:sz w:val="21"/>
        </w:rPr>
        <w:t>возможная</w:t>
      </w:r>
      <w:r>
        <w:rPr>
          <w:color w:val="61666A"/>
          <w:spacing w:val="-3"/>
          <w:sz w:val="21"/>
        </w:rPr>
        <w:t> </w:t>
      </w:r>
      <w:r>
        <w:rPr>
          <w:color w:val="61666A"/>
          <w:spacing w:val="-2"/>
          <w:sz w:val="21"/>
        </w:rPr>
        <w:t>реальность</w:t>
      </w:r>
      <w:r>
        <w:rPr>
          <w:rFonts w:ascii="Tahoma" w:hAnsi="Tahoma"/>
          <w:color w:val="61666A"/>
          <w:spacing w:val="-2"/>
          <w:sz w:val="21"/>
        </w:rPr>
        <w:t>.»</w:t>
      </w:r>
    </w:p>
    <w:p>
      <w:pPr>
        <w:pStyle w:val="BodyText"/>
        <w:rPr>
          <w:rFonts w:ascii="Tahoma"/>
          <w:sz w:val="21"/>
        </w:rPr>
      </w:pPr>
    </w:p>
    <w:p>
      <w:pPr>
        <w:pStyle w:val="BodyText"/>
        <w:rPr>
          <w:rFonts w:ascii="Tahoma"/>
          <w:sz w:val="21"/>
        </w:rPr>
      </w:pPr>
    </w:p>
    <w:p>
      <w:pPr>
        <w:pStyle w:val="BodyText"/>
        <w:spacing w:before="200"/>
        <w:rPr>
          <w:rFonts w:ascii="Tahoma"/>
          <w:sz w:val="21"/>
        </w:rPr>
      </w:pPr>
    </w:p>
    <w:p>
      <w:pPr>
        <w:pStyle w:val="ListParagraph"/>
        <w:numPr>
          <w:ilvl w:val="0"/>
          <w:numId w:val="171"/>
        </w:numPr>
        <w:tabs>
          <w:tab w:pos="1013" w:val="left" w:leader="none"/>
        </w:tabs>
        <w:spacing w:line="240" w:lineRule="auto" w:before="0" w:after="0"/>
        <w:ind w:left="1013" w:right="0" w:hanging="378"/>
        <w:jc w:val="left"/>
        <w:rPr>
          <w:rFonts w:ascii="Tahoma" w:hAnsi="Tahoma"/>
          <w:b/>
          <w:color w:val="61666A"/>
          <w:sz w:val="21"/>
        </w:rPr>
      </w:pPr>
      <w:r>
        <w:rPr>
          <w:rFonts w:ascii="Tahoma" w:hAnsi="Tahoma"/>
          <w:b/>
          <w:color w:val="61666A"/>
          <w:spacing w:val="-4"/>
          <w:sz w:val="21"/>
        </w:rPr>
        <w:t>«</w:t>
      </w:r>
      <w:r>
        <w:rPr>
          <w:b/>
          <w:color w:val="61666A"/>
          <w:spacing w:val="-4"/>
          <w:sz w:val="20"/>
        </w:rPr>
        <w:t>Ка</w:t>
      </w:r>
      <w:r>
        <w:rPr>
          <w:b/>
          <w:color w:val="61666A"/>
          <w:spacing w:val="-4"/>
          <w:sz w:val="21"/>
        </w:rPr>
        <w:t>мп</w:t>
      </w:r>
      <w:r>
        <w:rPr>
          <w:b/>
          <w:color w:val="61666A"/>
          <w:spacing w:val="-4"/>
          <w:sz w:val="20"/>
        </w:rPr>
        <w:t>а</w:t>
      </w:r>
      <w:r>
        <w:rPr>
          <w:b/>
          <w:color w:val="61666A"/>
          <w:spacing w:val="-4"/>
          <w:sz w:val="21"/>
        </w:rPr>
        <w:t>ния</w:t>
      </w:r>
      <w:r>
        <w:rPr>
          <w:rFonts w:ascii="Tahoma" w:hAnsi="Tahoma"/>
          <w:b/>
          <w:color w:val="61666A"/>
          <w:spacing w:val="-4"/>
          <w:sz w:val="21"/>
        </w:rPr>
        <w:t>:</w:t>
      </w:r>
      <w:r>
        <w:rPr>
          <w:rFonts w:ascii="Tahoma" w:hAnsi="Tahoma"/>
          <w:b/>
          <w:color w:val="61666A"/>
          <w:spacing w:val="-5"/>
          <w:sz w:val="21"/>
        </w:rPr>
        <w:t> </w:t>
      </w:r>
      <w:r>
        <w:rPr>
          <w:b/>
          <w:color w:val="61666A"/>
          <w:spacing w:val="-4"/>
          <w:sz w:val="20"/>
        </w:rPr>
        <w:t>П</w:t>
      </w:r>
      <w:r>
        <w:rPr>
          <w:b/>
          <w:color w:val="61666A"/>
          <w:spacing w:val="-4"/>
          <w:sz w:val="21"/>
        </w:rPr>
        <w:t>и</w:t>
      </w:r>
      <w:r>
        <w:rPr>
          <w:b/>
          <w:color w:val="61666A"/>
          <w:spacing w:val="-4"/>
          <w:sz w:val="20"/>
        </w:rPr>
        <w:t>с</w:t>
      </w:r>
      <w:r>
        <w:rPr>
          <w:b/>
          <w:color w:val="61666A"/>
          <w:spacing w:val="-4"/>
          <w:sz w:val="21"/>
        </w:rPr>
        <w:t>ьм</w:t>
      </w:r>
      <w:r>
        <w:rPr>
          <w:b/>
          <w:color w:val="61666A"/>
          <w:spacing w:val="-4"/>
          <w:sz w:val="20"/>
        </w:rPr>
        <w:t>а</w:t>
      </w:r>
      <w:r>
        <w:rPr>
          <w:b/>
          <w:color w:val="61666A"/>
          <w:spacing w:val="1"/>
          <w:sz w:val="20"/>
        </w:rPr>
        <w:t> </w:t>
      </w:r>
      <w:r>
        <w:rPr>
          <w:b/>
          <w:color w:val="61666A"/>
          <w:spacing w:val="-4"/>
          <w:sz w:val="21"/>
        </w:rPr>
        <w:t>п</w:t>
      </w:r>
      <w:r>
        <w:rPr>
          <w:b/>
          <w:color w:val="61666A"/>
          <w:spacing w:val="-4"/>
          <w:sz w:val="20"/>
        </w:rPr>
        <w:t>ро</w:t>
      </w:r>
      <w:r>
        <w:rPr>
          <w:b/>
          <w:color w:val="61666A"/>
          <w:spacing w:val="-4"/>
          <w:sz w:val="21"/>
        </w:rPr>
        <w:t>щ</w:t>
      </w:r>
      <w:r>
        <w:rPr>
          <w:b/>
          <w:color w:val="61666A"/>
          <w:spacing w:val="-4"/>
          <w:sz w:val="20"/>
        </w:rPr>
        <w:t>е</w:t>
      </w:r>
      <w:r>
        <w:rPr>
          <w:b/>
          <w:color w:val="61666A"/>
          <w:spacing w:val="-4"/>
          <w:sz w:val="21"/>
        </w:rPr>
        <w:t>ния</w:t>
      </w:r>
      <w:r>
        <w:rPr>
          <w:rFonts w:ascii="Tahoma" w:hAnsi="Tahoma"/>
          <w:b/>
          <w:color w:val="61666A"/>
          <w:spacing w:val="-4"/>
          <w:sz w:val="21"/>
        </w:rPr>
        <w:t>»</w:t>
      </w:r>
    </w:p>
    <w:p>
      <w:pPr>
        <w:pStyle w:val="BodyText"/>
        <w:spacing w:before="32"/>
        <w:rPr>
          <w:rFonts w:ascii="Tahoma"/>
          <w:b/>
          <w:sz w:val="21"/>
        </w:rPr>
      </w:pPr>
    </w:p>
    <w:p>
      <w:pPr>
        <w:spacing w:before="0"/>
        <w:ind w:left="635" w:right="0" w:firstLine="0"/>
        <w:jc w:val="left"/>
        <w:rPr>
          <w:rFonts w:ascii="Tahoma" w:hAnsi="Tahoma"/>
          <w:sz w:val="21"/>
        </w:rPr>
      </w:pPr>
      <w:r>
        <w:rPr>
          <w:color w:val="61666A"/>
          <w:sz w:val="21"/>
        </w:rPr>
        <w:t>Люди</w:t>
      </w:r>
      <w:r>
        <w:rPr>
          <w:color w:val="61666A"/>
          <w:spacing w:val="17"/>
          <w:sz w:val="21"/>
        </w:rPr>
        <w:t> </w:t>
      </w:r>
      <w:r>
        <w:rPr>
          <w:color w:val="61666A"/>
          <w:sz w:val="21"/>
        </w:rPr>
        <w:t>пишут</w:t>
      </w:r>
      <w:r>
        <w:rPr>
          <w:color w:val="61666A"/>
          <w:spacing w:val="17"/>
          <w:sz w:val="21"/>
        </w:rPr>
        <w:t> </w:t>
      </w:r>
      <w:r>
        <w:rPr>
          <w:color w:val="61666A"/>
          <w:spacing w:val="-2"/>
          <w:sz w:val="21"/>
        </w:rPr>
        <w:t>письма</w:t>
      </w:r>
      <w:r>
        <w:rPr>
          <w:rFonts w:ascii="Tahoma" w:hAnsi="Tahoma"/>
          <w:color w:val="61666A"/>
          <w:spacing w:val="-2"/>
          <w:sz w:val="21"/>
        </w:rPr>
        <w:t>:</w:t>
      </w:r>
    </w:p>
    <w:p>
      <w:pPr>
        <w:spacing w:after="0"/>
        <w:jc w:val="left"/>
        <w:rPr>
          <w:rFonts w:ascii="Tahoma" w:hAnsi="Tahoma"/>
          <w:sz w:val="21"/>
        </w:rPr>
        <w:sectPr>
          <w:pgSz w:w="11900" w:h="16840"/>
          <w:pgMar w:top="0" w:bottom="0" w:left="850" w:right="1133"/>
        </w:sectPr>
      </w:pPr>
    </w:p>
    <w:p>
      <w:pPr>
        <w:spacing w:before="42"/>
        <w:ind w:left="680" w:right="0" w:firstLine="0"/>
        <w:jc w:val="left"/>
        <w:rPr>
          <w:sz w:val="21"/>
        </w:rPr>
      </w:pPr>
      <w:r>
        <w:rPr>
          <w:sz w:val="21"/>
        </w:rPr>
        <mc:AlternateContent>
          <mc:Choice Requires="wps">
            <w:drawing>
              <wp:anchor distT="0" distB="0" distL="0" distR="0" allowOverlap="1" layoutInCell="1" locked="0" behindDoc="0" simplePos="0" relativeHeight="15785984">
                <wp:simplePos x="0" y="0"/>
                <wp:positionH relativeFrom="page">
                  <wp:posOffset>809625</wp:posOffset>
                </wp:positionH>
                <wp:positionV relativeFrom="page">
                  <wp:posOffset>687</wp:posOffset>
                </wp:positionV>
                <wp:extent cx="9525" cy="10688955"/>
                <wp:effectExtent l="0" t="0" r="0" b="0"/>
                <wp:wrapNone/>
                <wp:docPr id="397" name="Graphic 397"/>
                <wp:cNvGraphicFramePr>
                  <a:graphicFrameLocks/>
                </wp:cNvGraphicFramePr>
                <a:graphic>
                  <a:graphicData uri="http://schemas.microsoft.com/office/word/2010/wordprocessingShape">
                    <wps:wsp>
                      <wps:cNvPr id="397" name="Graphic 397"/>
                      <wps:cNvSpPr/>
                      <wps:spPr>
                        <a:xfrm>
                          <a:off x="0" y="0"/>
                          <a:ext cx="9525" cy="10688955"/>
                        </a:xfrm>
                        <a:custGeom>
                          <a:avLst/>
                          <a:gdLst/>
                          <a:ahLst/>
                          <a:cxnLst/>
                          <a:rect l="l" t="t" r="r" b="b"/>
                          <a:pathLst>
                            <a:path w="9525" h="10688955">
                              <a:moveTo>
                                <a:pt x="9525" y="10688513"/>
                              </a:moveTo>
                              <a:lnTo>
                                <a:pt x="0" y="10688513"/>
                              </a:lnTo>
                              <a:lnTo>
                                <a:pt x="0" y="0"/>
                              </a:lnTo>
                              <a:lnTo>
                                <a:pt x="9525" y="0"/>
                              </a:lnTo>
                              <a:lnTo>
                                <a:pt x="9525" y="10688513"/>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054124pt;width:.75pt;height:841.615206pt;mso-position-horizontal-relative:page;mso-position-vertical-relative:page;z-index:15785984" id="docshape113" filled="true" fillcolor="#e1e4e9" stroked="false">
                <v:fill type="solid"/>
                <w10:wrap type="none"/>
              </v:rect>
            </w:pict>
          </mc:Fallback>
        </mc:AlternateContent>
      </w:r>
      <w:r>
        <w:rPr>
          <w:position w:val="3"/>
        </w:rPr>
        <w:drawing>
          <wp:inline distT="0" distB="0" distL="0" distR="0">
            <wp:extent cx="38100" cy="38100"/>
            <wp:effectExtent l="0" t="0" r="0" b="0"/>
            <wp:docPr id="398" name="Image 398"/>
            <wp:cNvGraphicFramePr>
              <a:graphicFrameLocks/>
            </wp:cNvGraphicFramePr>
            <a:graphic>
              <a:graphicData uri="http://schemas.openxmlformats.org/drawingml/2006/picture">
                <pic:pic>
                  <pic:nvPicPr>
                    <pic:cNvPr id="398" name="Image 398"/>
                    <pic:cNvPicPr/>
                  </pic:nvPicPr>
                  <pic:blipFill>
                    <a:blip r:embed="rId33" cstate="print"/>
                    <a:stretch>
                      <a:fillRect/>
                    </a:stretch>
                  </pic:blipFill>
                  <pic:spPr>
                    <a:xfrm>
                      <a:off x="0" y="0"/>
                      <a:ext cx="38100" cy="38100"/>
                    </a:xfrm>
                    <a:prstGeom prst="rect">
                      <a:avLst/>
                    </a:prstGeom>
                  </pic:spPr>
                </pic:pic>
              </a:graphicData>
            </a:graphic>
          </wp:inline>
        </w:drawing>
      </w:r>
      <w:r>
        <w:rPr>
          <w:position w:val="3"/>
        </w:rPr>
      </w:r>
      <w:r>
        <w:rPr>
          <w:rFonts w:ascii="Times New Roman" w:hAnsi="Times New Roman"/>
          <w:spacing w:val="40"/>
          <w:sz w:val="20"/>
        </w:rPr>
        <w:t>  </w:t>
      </w:r>
      <w:r>
        <w:rPr>
          <w:color w:val="61666A"/>
          <w:sz w:val="21"/>
        </w:rPr>
        <w:t>Прощения</w:t>
      </w:r>
      <w:r>
        <w:rPr>
          <w:color w:val="61666A"/>
          <w:spacing w:val="17"/>
          <w:sz w:val="21"/>
        </w:rPr>
        <w:t> </w:t>
      </w:r>
      <w:r>
        <w:rPr>
          <w:color w:val="61666A"/>
          <w:sz w:val="21"/>
        </w:rPr>
        <w:t>себе</w:t>
      </w:r>
      <w:r>
        <w:rPr>
          <w:color w:val="61666A"/>
          <w:spacing w:val="17"/>
          <w:sz w:val="21"/>
        </w:rPr>
        <w:t> </w:t>
      </w:r>
      <w:r>
        <w:rPr>
          <w:color w:val="61666A"/>
          <w:sz w:val="21"/>
        </w:rPr>
        <w:t>за</w:t>
      </w:r>
      <w:r>
        <w:rPr>
          <w:color w:val="61666A"/>
          <w:spacing w:val="17"/>
          <w:sz w:val="21"/>
        </w:rPr>
        <w:t> </w:t>
      </w:r>
      <w:r>
        <w:rPr>
          <w:color w:val="61666A"/>
          <w:sz w:val="21"/>
        </w:rPr>
        <w:t>то</w:t>
      </w:r>
      <w:r>
        <w:rPr>
          <w:rFonts w:ascii="Tahoma" w:hAnsi="Tahoma"/>
          <w:color w:val="61666A"/>
          <w:sz w:val="21"/>
        </w:rPr>
        <w:t>, </w:t>
      </w:r>
      <w:r>
        <w:rPr>
          <w:color w:val="61666A"/>
          <w:sz w:val="21"/>
        </w:rPr>
        <w:t>что</w:t>
      </w:r>
      <w:r>
        <w:rPr>
          <w:color w:val="61666A"/>
          <w:spacing w:val="17"/>
          <w:sz w:val="21"/>
        </w:rPr>
        <w:t> </w:t>
      </w:r>
      <w:r>
        <w:rPr>
          <w:color w:val="61666A"/>
          <w:sz w:val="21"/>
        </w:rPr>
        <w:t>годами</w:t>
      </w:r>
      <w:r>
        <w:rPr>
          <w:color w:val="61666A"/>
          <w:spacing w:val="17"/>
          <w:sz w:val="21"/>
        </w:rPr>
        <w:t> </w:t>
      </w:r>
      <w:r>
        <w:rPr>
          <w:color w:val="61666A"/>
          <w:sz w:val="21"/>
        </w:rPr>
        <w:t>занимались</w:t>
      </w:r>
      <w:r>
        <w:rPr>
          <w:color w:val="61666A"/>
          <w:spacing w:val="17"/>
          <w:sz w:val="21"/>
        </w:rPr>
        <w:t> </w:t>
      </w:r>
      <w:r>
        <w:rPr>
          <w:color w:val="61666A"/>
          <w:sz w:val="21"/>
        </w:rPr>
        <w:t>не</w:t>
      </w:r>
      <w:r>
        <w:rPr>
          <w:color w:val="61666A"/>
          <w:spacing w:val="17"/>
          <w:sz w:val="21"/>
        </w:rPr>
        <w:t> </w:t>
      </w:r>
      <w:r>
        <w:rPr>
          <w:color w:val="61666A"/>
          <w:sz w:val="21"/>
        </w:rPr>
        <w:t>своим</w:t>
      </w:r>
      <w:r>
        <w:rPr>
          <w:color w:val="61666A"/>
          <w:spacing w:val="17"/>
          <w:sz w:val="21"/>
        </w:rPr>
        <w:t> </w:t>
      </w:r>
      <w:r>
        <w:rPr>
          <w:color w:val="61666A"/>
          <w:sz w:val="21"/>
        </w:rPr>
        <w:t>делом</w:t>
      </w:r>
    </w:p>
    <w:p>
      <w:pPr>
        <w:spacing w:before="166"/>
        <w:ind w:left="680" w:right="0" w:firstLine="0"/>
        <w:jc w:val="left"/>
        <w:rPr>
          <w:sz w:val="21"/>
        </w:rPr>
      </w:pPr>
      <w:r>
        <w:rPr>
          <w:position w:val="3"/>
        </w:rPr>
        <w:drawing>
          <wp:inline distT="0" distB="0" distL="0" distR="0">
            <wp:extent cx="38100" cy="38100"/>
            <wp:effectExtent l="0" t="0" r="0" b="0"/>
            <wp:docPr id="399" name="Image 399"/>
            <wp:cNvGraphicFramePr>
              <a:graphicFrameLocks/>
            </wp:cNvGraphicFramePr>
            <a:graphic>
              <a:graphicData uri="http://schemas.openxmlformats.org/drawingml/2006/picture">
                <pic:pic>
                  <pic:nvPicPr>
                    <pic:cNvPr id="399" name="Image 399"/>
                    <pic:cNvPicPr/>
                  </pic:nvPicPr>
                  <pic:blipFill>
                    <a:blip r:embed="rId34" cstate="print"/>
                    <a:stretch>
                      <a:fillRect/>
                    </a:stretch>
                  </pic:blipFill>
                  <pic:spPr>
                    <a:xfrm>
                      <a:off x="0" y="0"/>
                      <a:ext cx="38100" cy="38100"/>
                    </a:xfrm>
                    <a:prstGeom prst="rect">
                      <a:avLst/>
                    </a:prstGeom>
                  </pic:spPr>
                </pic:pic>
              </a:graphicData>
            </a:graphic>
          </wp:inline>
        </w:drawing>
      </w:r>
      <w:r>
        <w:rPr>
          <w:position w:val="3"/>
        </w:rPr>
      </w:r>
      <w:r>
        <w:rPr>
          <w:rFonts w:ascii="Times New Roman" w:hAnsi="Times New Roman"/>
          <w:spacing w:val="40"/>
          <w:sz w:val="20"/>
        </w:rPr>
        <w:t>  </w:t>
      </w:r>
      <w:r>
        <w:rPr>
          <w:color w:val="61666A"/>
          <w:sz w:val="21"/>
        </w:rPr>
        <w:t>Прощения</w:t>
      </w:r>
      <w:r>
        <w:rPr>
          <w:color w:val="61666A"/>
          <w:spacing w:val="22"/>
          <w:sz w:val="21"/>
        </w:rPr>
        <w:t> </w:t>
      </w:r>
      <w:r>
        <w:rPr>
          <w:color w:val="61666A"/>
          <w:sz w:val="21"/>
        </w:rPr>
        <w:t>системе</w:t>
      </w:r>
      <w:r>
        <w:rPr>
          <w:rFonts w:ascii="Tahoma" w:hAnsi="Tahoma"/>
          <w:color w:val="61666A"/>
          <w:sz w:val="21"/>
        </w:rPr>
        <w:t>, </w:t>
      </w:r>
      <w:r>
        <w:rPr>
          <w:color w:val="61666A"/>
          <w:sz w:val="21"/>
        </w:rPr>
        <w:t>которая</w:t>
      </w:r>
      <w:r>
        <w:rPr>
          <w:color w:val="61666A"/>
          <w:spacing w:val="22"/>
          <w:sz w:val="21"/>
        </w:rPr>
        <w:t> </w:t>
      </w:r>
      <w:r>
        <w:rPr>
          <w:color w:val="61666A"/>
          <w:sz w:val="21"/>
        </w:rPr>
        <w:t>заставила</w:t>
      </w:r>
      <w:r>
        <w:rPr>
          <w:color w:val="61666A"/>
          <w:spacing w:val="22"/>
          <w:sz w:val="21"/>
        </w:rPr>
        <w:t> </w:t>
      </w:r>
      <w:r>
        <w:rPr>
          <w:color w:val="61666A"/>
          <w:sz w:val="21"/>
        </w:rPr>
        <w:t>их</w:t>
      </w:r>
      <w:r>
        <w:rPr>
          <w:color w:val="61666A"/>
          <w:spacing w:val="22"/>
          <w:sz w:val="21"/>
        </w:rPr>
        <w:t> </w:t>
      </w:r>
      <w:r>
        <w:rPr>
          <w:color w:val="61666A"/>
          <w:sz w:val="21"/>
        </w:rPr>
        <w:t>так</w:t>
      </w:r>
      <w:r>
        <w:rPr>
          <w:color w:val="61666A"/>
          <w:spacing w:val="22"/>
          <w:sz w:val="21"/>
        </w:rPr>
        <w:t> </w:t>
      </w:r>
      <w:r>
        <w:rPr>
          <w:color w:val="61666A"/>
          <w:sz w:val="21"/>
        </w:rPr>
        <w:t>жить</w:t>
      </w:r>
    </w:p>
    <w:p>
      <w:pPr>
        <w:spacing w:before="165"/>
        <w:ind w:left="680" w:right="0" w:firstLine="0"/>
        <w:jc w:val="left"/>
        <w:rPr>
          <w:rFonts w:ascii="Tahoma" w:hAnsi="Tahoma"/>
          <w:sz w:val="21"/>
        </w:rPr>
      </w:pPr>
      <w:r>
        <w:rPr>
          <w:position w:val="3"/>
        </w:rPr>
        <w:drawing>
          <wp:inline distT="0" distB="0" distL="0" distR="0">
            <wp:extent cx="38100" cy="38100"/>
            <wp:effectExtent l="0" t="0" r="0" b="0"/>
            <wp:docPr id="400" name="Image 400"/>
            <wp:cNvGraphicFramePr>
              <a:graphicFrameLocks/>
            </wp:cNvGraphicFramePr>
            <a:graphic>
              <a:graphicData uri="http://schemas.openxmlformats.org/drawingml/2006/picture">
                <pic:pic>
                  <pic:nvPicPr>
                    <pic:cNvPr id="400" name="Image 400"/>
                    <pic:cNvPicPr/>
                  </pic:nvPicPr>
                  <pic:blipFill>
                    <a:blip r:embed="rId33" cstate="print"/>
                    <a:stretch>
                      <a:fillRect/>
                    </a:stretch>
                  </pic:blipFill>
                  <pic:spPr>
                    <a:xfrm>
                      <a:off x="0" y="0"/>
                      <a:ext cx="38100" cy="38100"/>
                    </a:xfrm>
                    <a:prstGeom prst="rect">
                      <a:avLst/>
                    </a:prstGeom>
                  </pic:spPr>
                </pic:pic>
              </a:graphicData>
            </a:graphic>
          </wp:inline>
        </w:drawing>
      </w:r>
      <w:r>
        <w:rPr>
          <w:position w:val="3"/>
        </w:rPr>
      </w:r>
      <w:r>
        <w:rPr>
          <w:rFonts w:ascii="Times New Roman" w:hAnsi="Times New Roman"/>
          <w:spacing w:val="40"/>
          <w:sz w:val="20"/>
        </w:rPr>
        <w:t>  </w:t>
      </w:r>
      <w:r>
        <w:rPr>
          <w:color w:val="61666A"/>
          <w:sz w:val="21"/>
        </w:rPr>
        <w:t>Затем</w:t>
      </w:r>
      <w:r>
        <w:rPr>
          <w:color w:val="61666A"/>
          <w:spacing w:val="18"/>
          <w:sz w:val="21"/>
        </w:rPr>
        <w:t> </w:t>
      </w:r>
      <w:r>
        <w:rPr>
          <w:color w:val="61666A"/>
          <w:sz w:val="21"/>
        </w:rPr>
        <w:t>сжигают</w:t>
      </w:r>
      <w:r>
        <w:rPr>
          <w:color w:val="61666A"/>
          <w:spacing w:val="18"/>
          <w:sz w:val="21"/>
        </w:rPr>
        <w:t> </w:t>
      </w:r>
      <w:r>
        <w:rPr>
          <w:color w:val="61666A"/>
          <w:sz w:val="21"/>
        </w:rPr>
        <w:t>их</w:t>
      </w:r>
      <w:r>
        <w:rPr>
          <w:color w:val="61666A"/>
          <w:spacing w:val="18"/>
          <w:sz w:val="21"/>
        </w:rPr>
        <w:t> </w:t>
      </w:r>
      <w:r>
        <w:rPr>
          <w:color w:val="61666A"/>
          <w:sz w:val="21"/>
        </w:rPr>
        <w:t>и</w:t>
      </w:r>
      <w:r>
        <w:rPr>
          <w:color w:val="61666A"/>
          <w:spacing w:val="18"/>
          <w:sz w:val="21"/>
        </w:rPr>
        <w:t> </w:t>
      </w:r>
      <w:r>
        <w:rPr>
          <w:color w:val="61666A"/>
          <w:sz w:val="21"/>
        </w:rPr>
        <w:t>получают</w:t>
      </w:r>
      <w:r>
        <w:rPr>
          <w:color w:val="61666A"/>
          <w:spacing w:val="18"/>
          <w:sz w:val="21"/>
        </w:rPr>
        <w:t> </w:t>
      </w:r>
      <w:r>
        <w:rPr>
          <w:rFonts w:ascii="Tahoma" w:hAnsi="Tahoma"/>
          <w:color w:val="61666A"/>
          <w:sz w:val="21"/>
        </w:rPr>
        <w:t>«</w:t>
      </w:r>
      <w:r>
        <w:rPr>
          <w:color w:val="61666A"/>
          <w:sz w:val="21"/>
        </w:rPr>
        <w:t>Письмо</w:t>
      </w:r>
      <w:r>
        <w:rPr>
          <w:color w:val="61666A"/>
          <w:spacing w:val="18"/>
          <w:sz w:val="21"/>
        </w:rPr>
        <w:t> </w:t>
      </w:r>
      <w:r>
        <w:rPr>
          <w:color w:val="61666A"/>
          <w:sz w:val="21"/>
        </w:rPr>
        <w:t>из</w:t>
      </w:r>
      <w:r>
        <w:rPr>
          <w:color w:val="61666A"/>
          <w:spacing w:val="18"/>
          <w:sz w:val="21"/>
        </w:rPr>
        <w:t> </w:t>
      </w:r>
      <w:r>
        <w:rPr>
          <w:color w:val="61666A"/>
          <w:sz w:val="21"/>
        </w:rPr>
        <w:t>будущего</w:t>
      </w:r>
      <w:r>
        <w:rPr>
          <w:rFonts w:ascii="Tahoma" w:hAnsi="Tahoma"/>
          <w:color w:val="61666A"/>
          <w:sz w:val="21"/>
        </w:rPr>
        <w:t>» </w:t>
      </w:r>
      <w:r>
        <w:rPr>
          <w:color w:val="61666A"/>
          <w:sz w:val="21"/>
        </w:rPr>
        <w:t>с</w:t>
      </w:r>
      <w:r>
        <w:rPr>
          <w:color w:val="61666A"/>
          <w:spacing w:val="18"/>
          <w:sz w:val="21"/>
        </w:rPr>
        <w:t> </w:t>
      </w:r>
      <w:r>
        <w:rPr>
          <w:color w:val="61666A"/>
          <w:sz w:val="21"/>
        </w:rPr>
        <w:t>приглашением</w:t>
      </w:r>
      <w:r>
        <w:rPr>
          <w:color w:val="61666A"/>
          <w:spacing w:val="18"/>
          <w:sz w:val="21"/>
        </w:rPr>
        <w:t> </w:t>
      </w:r>
      <w:r>
        <w:rPr>
          <w:color w:val="61666A"/>
          <w:sz w:val="21"/>
        </w:rPr>
        <w:t>в</w:t>
      </w:r>
      <w:r>
        <w:rPr>
          <w:color w:val="61666A"/>
          <w:spacing w:val="18"/>
          <w:sz w:val="21"/>
        </w:rPr>
        <w:t> </w:t>
      </w:r>
      <w:r>
        <w:rPr>
          <w:color w:val="61666A"/>
          <w:sz w:val="21"/>
        </w:rPr>
        <w:t>сообщество</w:t>
      </w:r>
      <w:r>
        <w:rPr>
          <w:rFonts w:ascii="Tahoma" w:hAnsi="Tahoma"/>
          <w:color w:val="61666A"/>
          <w:sz w:val="21"/>
        </w:rPr>
        <w:t>.</w:t>
      </w:r>
    </w:p>
    <w:p>
      <w:pPr>
        <w:pStyle w:val="BodyText"/>
        <w:rPr>
          <w:rFonts w:ascii="Tahoma"/>
          <w:sz w:val="21"/>
        </w:rPr>
      </w:pPr>
    </w:p>
    <w:p>
      <w:pPr>
        <w:pStyle w:val="BodyText"/>
        <w:rPr>
          <w:rFonts w:ascii="Tahoma"/>
          <w:sz w:val="21"/>
        </w:rPr>
      </w:pPr>
    </w:p>
    <w:p>
      <w:pPr>
        <w:pStyle w:val="BodyText"/>
        <w:spacing w:before="200"/>
        <w:rPr>
          <w:rFonts w:ascii="Tahoma"/>
          <w:sz w:val="21"/>
        </w:rPr>
      </w:pPr>
    </w:p>
    <w:p>
      <w:pPr>
        <w:pStyle w:val="ListParagraph"/>
        <w:numPr>
          <w:ilvl w:val="0"/>
          <w:numId w:val="171"/>
        </w:numPr>
        <w:tabs>
          <w:tab w:pos="1000" w:val="left" w:leader="none"/>
        </w:tabs>
        <w:spacing w:line="240" w:lineRule="auto" w:before="0" w:after="0"/>
        <w:ind w:left="1000" w:right="0" w:hanging="365"/>
        <w:jc w:val="left"/>
        <w:rPr>
          <w:rFonts w:ascii="Tahoma" w:hAnsi="Tahoma"/>
          <w:b/>
          <w:color w:val="61666A"/>
          <w:sz w:val="21"/>
        </w:rPr>
      </w:pPr>
      <w:r>
        <w:rPr>
          <w:rFonts w:ascii="Tahoma" w:hAnsi="Tahoma"/>
          <w:b/>
          <w:color w:val="61666A"/>
          <w:spacing w:val="-6"/>
          <w:sz w:val="21"/>
        </w:rPr>
        <w:t>«</w:t>
      </w:r>
      <w:r>
        <w:rPr>
          <w:b/>
          <w:color w:val="61666A"/>
          <w:spacing w:val="-6"/>
          <w:sz w:val="21"/>
        </w:rPr>
        <w:t>Фл</w:t>
      </w:r>
      <w:r>
        <w:rPr>
          <w:b/>
          <w:color w:val="61666A"/>
          <w:spacing w:val="-6"/>
          <w:sz w:val="20"/>
        </w:rPr>
        <w:t>е</w:t>
      </w:r>
      <w:r>
        <w:rPr>
          <w:b/>
          <w:color w:val="61666A"/>
          <w:spacing w:val="-6"/>
          <w:sz w:val="21"/>
        </w:rPr>
        <w:t>шм</w:t>
      </w:r>
      <w:r>
        <w:rPr>
          <w:b/>
          <w:color w:val="61666A"/>
          <w:spacing w:val="-6"/>
          <w:sz w:val="20"/>
        </w:rPr>
        <w:t>о</w:t>
      </w:r>
      <w:r>
        <w:rPr>
          <w:b/>
          <w:color w:val="61666A"/>
          <w:spacing w:val="-6"/>
          <w:sz w:val="21"/>
        </w:rPr>
        <w:t>б</w:t>
      </w:r>
      <w:r>
        <w:rPr>
          <w:rFonts w:ascii="Tahoma" w:hAnsi="Tahoma"/>
          <w:b/>
          <w:color w:val="61666A"/>
          <w:spacing w:val="-6"/>
          <w:sz w:val="21"/>
        </w:rPr>
        <w:t>:</w:t>
      </w:r>
      <w:r>
        <w:rPr>
          <w:rFonts w:ascii="Tahoma" w:hAnsi="Tahoma"/>
          <w:b/>
          <w:color w:val="61666A"/>
          <w:spacing w:val="-5"/>
          <w:sz w:val="21"/>
        </w:rPr>
        <w:t> </w:t>
      </w:r>
      <w:r>
        <w:rPr>
          <w:b/>
          <w:color w:val="61666A"/>
          <w:spacing w:val="-6"/>
          <w:sz w:val="21"/>
        </w:rPr>
        <w:t>Жив</w:t>
      </w:r>
      <w:r>
        <w:rPr>
          <w:b/>
          <w:color w:val="61666A"/>
          <w:spacing w:val="-6"/>
          <w:sz w:val="20"/>
        </w:rPr>
        <w:t>а</w:t>
      </w:r>
      <w:r>
        <w:rPr>
          <w:b/>
          <w:color w:val="61666A"/>
          <w:spacing w:val="-6"/>
          <w:sz w:val="21"/>
        </w:rPr>
        <w:t>я</w:t>
      </w:r>
      <w:r>
        <w:rPr>
          <w:b/>
          <w:color w:val="61666A"/>
          <w:spacing w:val="-2"/>
          <w:sz w:val="21"/>
        </w:rPr>
        <w:t> </w:t>
      </w:r>
      <w:r>
        <w:rPr>
          <w:b/>
          <w:color w:val="61666A"/>
          <w:spacing w:val="-6"/>
          <w:sz w:val="21"/>
        </w:rPr>
        <w:t>библи</w:t>
      </w:r>
      <w:r>
        <w:rPr>
          <w:b/>
          <w:color w:val="61666A"/>
          <w:spacing w:val="-6"/>
          <w:sz w:val="20"/>
        </w:rPr>
        <w:t>о</w:t>
      </w:r>
      <w:r>
        <w:rPr>
          <w:b/>
          <w:color w:val="61666A"/>
          <w:spacing w:val="-6"/>
          <w:sz w:val="21"/>
        </w:rPr>
        <w:t>т</w:t>
      </w:r>
      <w:r>
        <w:rPr>
          <w:b/>
          <w:color w:val="61666A"/>
          <w:spacing w:val="-6"/>
          <w:sz w:val="20"/>
        </w:rPr>
        <w:t>е</w:t>
      </w:r>
      <w:r>
        <w:rPr>
          <w:b/>
          <w:color w:val="61666A"/>
          <w:spacing w:val="-6"/>
          <w:sz w:val="21"/>
        </w:rPr>
        <w:t>к</w:t>
      </w:r>
      <w:r>
        <w:rPr>
          <w:b/>
          <w:color w:val="61666A"/>
          <w:spacing w:val="-6"/>
          <w:sz w:val="20"/>
        </w:rPr>
        <w:t>а</w:t>
      </w:r>
      <w:r>
        <w:rPr>
          <w:rFonts w:ascii="Tahoma" w:hAnsi="Tahoma"/>
          <w:b/>
          <w:color w:val="61666A"/>
          <w:spacing w:val="-6"/>
          <w:sz w:val="21"/>
        </w:rPr>
        <w:t>»</w:t>
      </w:r>
    </w:p>
    <w:p>
      <w:pPr>
        <w:pStyle w:val="BodyText"/>
        <w:spacing w:before="32"/>
        <w:rPr>
          <w:rFonts w:ascii="Tahoma"/>
          <w:b/>
          <w:sz w:val="21"/>
        </w:rPr>
      </w:pPr>
    </w:p>
    <w:p>
      <w:pPr>
        <w:spacing w:before="0"/>
        <w:ind w:left="635" w:right="0" w:firstLine="0"/>
        <w:jc w:val="left"/>
        <w:rPr>
          <w:rFonts w:ascii="Tahoma" w:hAnsi="Tahoma"/>
          <w:sz w:val="21"/>
        </w:rPr>
      </w:pPr>
      <w:r>
        <w:rPr>
          <w:color w:val="61666A"/>
          <w:w w:val="105"/>
          <w:sz w:val="21"/>
        </w:rPr>
        <w:t>Вместо</w:t>
      </w:r>
      <w:r>
        <w:rPr>
          <w:color w:val="61666A"/>
          <w:spacing w:val="-7"/>
          <w:w w:val="105"/>
          <w:sz w:val="21"/>
        </w:rPr>
        <w:t> </w:t>
      </w:r>
      <w:r>
        <w:rPr>
          <w:color w:val="61666A"/>
          <w:w w:val="105"/>
          <w:sz w:val="21"/>
        </w:rPr>
        <w:t>книг</w:t>
      </w:r>
      <w:r>
        <w:rPr>
          <w:color w:val="61666A"/>
          <w:spacing w:val="-6"/>
          <w:w w:val="105"/>
          <w:sz w:val="21"/>
        </w:rPr>
        <w:t> </w:t>
      </w:r>
      <w:r>
        <w:rPr>
          <w:rFonts w:ascii="Tahoma" w:hAnsi="Tahoma"/>
          <w:color w:val="61666A"/>
          <w:w w:val="105"/>
          <w:sz w:val="21"/>
        </w:rPr>
        <w:t>—</w:t>
      </w:r>
      <w:r>
        <w:rPr>
          <w:rFonts w:ascii="Tahoma" w:hAnsi="Tahoma"/>
          <w:color w:val="61666A"/>
          <w:spacing w:val="-13"/>
          <w:w w:val="105"/>
          <w:sz w:val="21"/>
        </w:rPr>
        <w:t> </w:t>
      </w:r>
      <w:r>
        <w:rPr>
          <w:color w:val="61666A"/>
          <w:w w:val="105"/>
          <w:sz w:val="21"/>
        </w:rPr>
        <w:t>люди</w:t>
      </w:r>
      <w:r>
        <w:rPr>
          <w:color w:val="61666A"/>
          <w:spacing w:val="-6"/>
          <w:w w:val="105"/>
          <w:sz w:val="21"/>
        </w:rPr>
        <w:t> </w:t>
      </w:r>
      <w:r>
        <w:rPr>
          <w:color w:val="61666A"/>
          <w:w w:val="105"/>
          <w:sz w:val="21"/>
        </w:rPr>
        <w:t>с</w:t>
      </w:r>
      <w:r>
        <w:rPr>
          <w:color w:val="61666A"/>
          <w:spacing w:val="-6"/>
          <w:w w:val="105"/>
          <w:sz w:val="21"/>
        </w:rPr>
        <w:t> </w:t>
      </w:r>
      <w:r>
        <w:rPr>
          <w:color w:val="61666A"/>
          <w:spacing w:val="-2"/>
          <w:w w:val="105"/>
          <w:sz w:val="21"/>
        </w:rPr>
        <w:t>табличками</w:t>
      </w:r>
      <w:r>
        <w:rPr>
          <w:rFonts w:ascii="Tahoma" w:hAnsi="Tahoma"/>
          <w:color w:val="61666A"/>
          <w:spacing w:val="-2"/>
          <w:w w:val="105"/>
          <w:sz w:val="21"/>
        </w:rPr>
        <w:t>:</w:t>
      </w:r>
    </w:p>
    <w:p>
      <w:pPr>
        <w:pStyle w:val="BodyText"/>
        <w:spacing w:before="62"/>
        <w:rPr>
          <w:rFonts w:ascii="Tahoma"/>
          <w:sz w:val="21"/>
        </w:rPr>
      </w:pPr>
    </w:p>
    <w:p>
      <w:pPr>
        <w:spacing w:before="0"/>
        <w:ind w:left="680" w:right="0" w:firstLine="0"/>
        <w:jc w:val="left"/>
        <w:rPr>
          <w:rFonts w:ascii="Tahoma" w:hAnsi="Tahoma"/>
          <w:sz w:val="21"/>
        </w:rPr>
      </w:pPr>
      <w:r>
        <w:rPr>
          <w:position w:val="3"/>
        </w:rPr>
        <w:drawing>
          <wp:inline distT="0" distB="0" distL="0" distR="0">
            <wp:extent cx="38100" cy="38100"/>
            <wp:effectExtent l="0" t="0" r="0" b="0"/>
            <wp:docPr id="401" name="Image 401"/>
            <wp:cNvGraphicFramePr>
              <a:graphicFrameLocks/>
            </wp:cNvGraphicFramePr>
            <a:graphic>
              <a:graphicData uri="http://schemas.openxmlformats.org/drawingml/2006/picture">
                <pic:pic>
                  <pic:nvPicPr>
                    <pic:cNvPr id="401" name="Image 401"/>
                    <pic:cNvPicPr/>
                  </pic:nvPicPr>
                  <pic:blipFill>
                    <a:blip r:embed="rId34" cstate="print"/>
                    <a:stretch>
                      <a:fillRect/>
                    </a:stretch>
                  </pic:blipFill>
                  <pic:spPr>
                    <a:xfrm>
                      <a:off x="0" y="0"/>
                      <a:ext cx="38100" cy="38100"/>
                    </a:xfrm>
                    <a:prstGeom prst="rect">
                      <a:avLst/>
                    </a:prstGeom>
                  </pic:spPr>
                </pic:pic>
              </a:graphicData>
            </a:graphic>
          </wp:inline>
        </w:drawing>
      </w:r>
      <w:r>
        <w:rPr>
          <w:position w:val="3"/>
        </w:rPr>
      </w:r>
      <w:r>
        <w:rPr>
          <w:rFonts w:ascii="Times New Roman" w:hAnsi="Times New Roman"/>
          <w:spacing w:val="40"/>
          <w:sz w:val="20"/>
        </w:rPr>
        <w:t>  </w:t>
      </w:r>
      <w:r>
        <w:rPr>
          <w:rFonts w:ascii="Tahoma" w:hAnsi="Tahoma"/>
          <w:color w:val="61666A"/>
          <w:sz w:val="21"/>
        </w:rPr>
        <w:t>«</w:t>
      </w:r>
      <w:r>
        <w:rPr>
          <w:color w:val="61666A"/>
          <w:sz w:val="21"/>
        </w:rPr>
        <w:t>Спросите меня</w:t>
      </w:r>
      <w:r>
        <w:rPr>
          <w:rFonts w:ascii="Tahoma" w:hAnsi="Tahoma"/>
          <w:color w:val="61666A"/>
          <w:sz w:val="21"/>
        </w:rPr>
        <w:t>, </w:t>
      </w:r>
      <w:r>
        <w:rPr>
          <w:color w:val="61666A"/>
          <w:sz w:val="21"/>
        </w:rPr>
        <w:t>как я бросил офис и стал счастлив</w:t>
      </w:r>
      <w:r>
        <w:rPr>
          <w:rFonts w:ascii="Tahoma" w:hAnsi="Tahoma"/>
          <w:color w:val="61666A"/>
          <w:sz w:val="21"/>
        </w:rPr>
        <w:t>»</w:t>
      </w:r>
    </w:p>
    <w:p>
      <w:pPr>
        <w:spacing w:before="165"/>
        <w:ind w:left="680" w:right="0" w:firstLine="0"/>
        <w:jc w:val="left"/>
        <w:rPr>
          <w:rFonts w:ascii="Tahoma" w:hAnsi="Tahoma"/>
          <w:sz w:val="21"/>
        </w:rPr>
      </w:pPr>
      <w:r>
        <w:rPr>
          <w:position w:val="3"/>
        </w:rPr>
        <w:drawing>
          <wp:inline distT="0" distB="0" distL="0" distR="0">
            <wp:extent cx="38100" cy="38100"/>
            <wp:effectExtent l="0" t="0" r="0" b="0"/>
            <wp:docPr id="402" name="Image 402"/>
            <wp:cNvGraphicFramePr>
              <a:graphicFrameLocks/>
            </wp:cNvGraphicFramePr>
            <a:graphic>
              <a:graphicData uri="http://schemas.openxmlformats.org/drawingml/2006/picture">
                <pic:pic>
                  <pic:nvPicPr>
                    <pic:cNvPr id="402" name="Image 402"/>
                    <pic:cNvPicPr/>
                  </pic:nvPicPr>
                  <pic:blipFill>
                    <a:blip r:embed="rId33" cstate="print"/>
                    <a:stretch>
                      <a:fillRect/>
                    </a:stretch>
                  </pic:blipFill>
                  <pic:spPr>
                    <a:xfrm>
                      <a:off x="0" y="0"/>
                      <a:ext cx="38100" cy="38100"/>
                    </a:xfrm>
                    <a:prstGeom prst="rect">
                      <a:avLst/>
                    </a:prstGeom>
                  </pic:spPr>
                </pic:pic>
              </a:graphicData>
            </a:graphic>
          </wp:inline>
        </w:drawing>
      </w:r>
      <w:r>
        <w:rPr>
          <w:position w:val="3"/>
        </w:rPr>
      </w:r>
      <w:r>
        <w:rPr>
          <w:rFonts w:ascii="Times New Roman" w:hAnsi="Times New Roman"/>
          <w:spacing w:val="40"/>
          <w:sz w:val="20"/>
        </w:rPr>
        <w:t>  </w:t>
      </w:r>
      <w:r>
        <w:rPr>
          <w:rFonts w:ascii="Tahoma" w:hAnsi="Tahoma"/>
          <w:color w:val="61666A"/>
          <w:sz w:val="21"/>
        </w:rPr>
        <w:t>«</w:t>
      </w:r>
      <w:r>
        <w:rPr>
          <w:color w:val="61666A"/>
          <w:sz w:val="21"/>
        </w:rPr>
        <w:t>Спросите</w:t>
      </w:r>
      <w:r>
        <w:rPr>
          <w:color w:val="61666A"/>
          <w:spacing w:val="25"/>
          <w:sz w:val="21"/>
        </w:rPr>
        <w:t> </w:t>
      </w:r>
      <w:r>
        <w:rPr>
          <w:color w:val="61666A"/>
          <w:sz w:val="21"/>
        </w:rPr>
        <w:t>меня</w:t>
      </w:r>
      <w:r>
        <w:rPr>
          <w:rFonts w:ascii="Tahoma" w:hAnsi="Tahoma"/>
          <w:color w:val="61666A"/>
          <w:sz w:val="21"/>
        </w:rPr>
        <w:t>, </w:t>
      </w:r>
      <w:r>
        <w:rPr>
          <w:color w:val="61666A"/>
          <w:sz w:val="21"/>
        </w:rPr>
        <w:t>как</w:t>
      </w:r>
      <w:r>
        <w:rPr>
          <w:color w:val="61666A"/>
          <w:spacing w:val="25"/>
          <w:sz w:val="21"/>
        </w:rPr>
        <w:t> </w:t>
      </w:r>
      <w:r>
        <w:rPr>
          <w:color w:val="61666A"/>
          <w:sz w:val="21"/>
        </w:rPr>
        <w:t>мы</w:t>
      </w:r>
      <w:r>
        <w:rPr>
          <w:color w:val="61666A"/>
          <w:spacing w:val="25"/>
          <w:sz w:val="21"/>
        </w:rPr>
        <w:t> </w:t>
      </w:r>
      <w:r>
        <w:rPr>
          <w:color w:val="61666A"/>
          <w:sz w:val="21"/>
        </w:rPr>
        <w:t>живем</w:t>
      </w:r>
      <w:r>
        <w:rPr>
          <w:color w:val="61666A"/>
          <w:spacing w:val="25"/>
          <w:sz w:val="21"/>
        </w:rPr>
        <w:t> </w:t>
      </w:r>
      <w:r>
        <w:rPr>
          <w:color w:val="61666A"/>
          <w:sz w:val="21"/>
        </w:rPr>
        <w:t>без</w:t>
      </w:r>
      <w:r>
        <w:rPr>
          <w:color w:val="61666A"/>
          <w:spacing w:val="25"/>
          <w:sz w:val="21"/>
        </w:rPr>
        <w:t> </w:t>
      </w:r>
      <w:r>
        <w:rPr>
          <w:color w:val="61666A"/>
          <w:sz w:val="21"/>
        </w:rPr>
        <w:t>денег</w:t>
      </w:r>
      <w:r>
        <w:rPr>
          <w:rFonts w:ascii="Tahoma" w:hAnsi="Tahoma"/>
          <w:color w:val="61666A"/>
          <w:sz w:val="21"/>
        </w:rPr>
        <w:t>»</w:t>
      </w:r>
    </w:p>
    <w:p>
      <w:pPr>
        <w:spacing w:before="166"/>
        <w:ind w:left="680" w:right="0" w:firstLine="0"/>
        <w:jc w:val="left"/>
        <w:rPr>
          <w:rFonts w:ascii="Tahoma" w:hAnsi="Tahoma"/>
          <w:sz w:val="21"/>
        </w:rPr>
      </w:pPr>
      <w:r>
        <w:rPr>
          <w:position w:val="3"/>
        </w:rPr>
        <w:drawing>
          <wp:inline distT="0" distB="0" distL="0" distR="0">
            <wp:extent cx="38100" cy="38100"/>
            <wp:effectExtent l="0" t="0" r="0" b="0"/>
            <wp:docPr id="403" name="Image 403"/>
            <wp:cNvGraphicFramePr>
              <a:graphicFrameLocks/>
            </wp:cNvGraphicFramePr>
            <a:graphic>
              <a:graphicData uri="http://schemas.openxmlformats.org/drawingml/2006/picture">
                <pic:pic>
                  <pic:nvPicPr>
                    <pic:cNvPr id="403" name="Image 403"/>
                    <pic:cNvPicPr/>
                  </pic:nvPicPr>
                  <pic:blipFill>
                    <a:blip r:embed="rId33" cstate="print"/>
                    <a:stretch>
                      <a:fillRect/>
                    </a:stretch>
                  </pic:blipFill>
                  <pic:spPr>
                    <a:xfrm>
                      <a:off x="0" y="0"/>
                      <a:ext cx="38100" cy="38100"/>
                    </a:xfrm>
                    <a:prstGeom prst="rect">
                      <a:avLst/>
                    </a:prstGeom>
                  </pic:spPr>
                </pic:pic>
              </a:graphicData>
            </a:graphic>
          </wp:inline>
        </w:drawing>
      </w:r>
      <w:r>
        <w:rPr>
          <w:position w:val="3"/>
        </w:rPr>
      </w:r>
      <w:r>
        <w:rPr>
          <w:rFonts w:ascii="Times New Roman" w:hAnsi="Times New Roman"/>
          <w:spacing w:val="40"/>
          <w:sz w:val="20"/>
        </w:rPr>
        <w:t>  </w:t>
      </w:r>
      <w:r>
        <w:rPr>
          <w:rFonts w:ascii="Tahoma" w:hAnsi="Tahoma"/>
          <w:color w:val="61666A"/>
          <w:sz w:val="21"/>
        </w:rPr>
        <w:t>«</w:t>
      </w:r>
      <w:r>
        <w:rPr>
          <w:color w:val="61666A"/>
          <w:sz w:val="21"/>
        </w:rPr>
        <w:t>Спросите</w:t>
      </w:r>
      <w:r>
        <w:rPr>
          <w:color w:val="61666A"/>
          <w:spacing w:val="23"/>
          <w:sz w:val="21"/>
        </w:rPr>
        <w:t> </w:t>
      </w:r>
      <w:r>
        <w:rPr>
          <w:color w:val="61666A"/>
          <w:sz w:val="21"/>
        </w:rPr>
        <w:t>меня</w:t>
      </w:r>
      <w:r>
        <w:rPr>
          <w:rFonts w:ascii="Tahoma" w:hAnsi="Tahoma"/>
          <w:color w:val="61666A"/>
          <w:sz w:val="21"/>
        </w:rPr>
        <w:t>, </w:t>
      </w:r>
      <w:r>
        <w:rPr>
          <w:color w:val="61666A"/>
          <w:sz w:val="21"/>
        </w:rPr>
        <w:t>как</w:t>
      </w:r>
      <w:r>
        <w:rPr>
          <w:color w:val="61666A"/>
          <w:spacing w:val="23"/>
          <w:sz w:val="21"/>
        </w:rPr>
        <w:t> </w:t>
      </w:r>
      <w:r>
        <w:rPr>
          <w:color w:val="61666A"/>
          <w:sz w:val="21"/>
        </w:rPr>
        <w:t>найти</w:t>
      </w:r>
      <w:r>
        <w:rPr>
          <w:color w:val="61666A"/>
          <w:spacing w:val="23"/>
          <w:sz w:val="21"/>
        </w:rPr>
        <w:t> </w:t>
      </w:r>
      <w:r>
        <w:rPr>
          <w:color w:val="61666A"/>
          <w:sz w:val="21"/>
        </w:rPr>
        <w:t>свое</w:t>
      </w:r>
      <w:r>
        <w:rPr>
          <w:color w:val="61666A"/>
          <w:spacing w:val="23"/>
          <w:sz w:val="21"/>
        </w:rPr>
        <w:t> </w:t>
      </w:r>
      <w:r>
        <w:rPr>
          <w:color w:val="61666A"/>
          <w:sz w:val="21"/>
        </w:rPr>
        <w:t>племя</w:t>
      </w:r>
      <w:r>
        <w:rPr>
          <w:rFonts w:ascii="Tahoma" w:hAnsi="Tahoma"/>
          <w:color w:val="61666A"/>
          <w:sz w:val="21"/>
        </w:rPr>
        <w:t>»</w:t>
      </w:r>
    </w:p>
    <w:p>
      <w:pPr>
        <w:pStyle w:val="BodyText"/>
        <w:rPr>
          <w:rFonts w:ascii="Tahoma"/>
          <w:sz w:val="21"/>
        </w:rPr>
      </w:pPr>
    </w:p>
    <w:p>
      <w:pPr>
        <w:pStyle w:val="BodyText"/>
        <w:rPr>
          <w:rFonts w:ascii="Tahoma"/>
          <w:sz w:val="21"/>
        </w:rPr>
      </w:pPr>
    </w:p>
    <w:p>
      <w:pPr>
        <w:pStyle w:val="BodyText"/>
        <w:spacing w:before="200"/>
        <w:rPr>
          <w:rFonts w:ascii="Tahoma"/>
          <w:sz w:val="21"/>
        </w:rPr>
      </w:pPr>
    </w:p>
    <w:p>
      <w:pPr>
        <w:pStyle w:val="ListParagraph"/>
        <w:numPr>
          <w:ilvl w:val="0"/>
          <w:numId w:val="171"/>
        </w:numPr>
        <w:tabs>
          <w:tab w:pos="960" w:val="left" w:leader="none"/>
        </w:tabs>
        <w:spacing w:line="240" w:lineRule="auto" w:before="0" w:after="0"/>
        <w:ind w:left="960" w:right="0" w:hanging="325"/>
        <w:jc w:val="left"/>
        <w:rPr>
          <w:rFonts w:ascii="Tahoma" w:hAnsi="Tahoma"/>
          <w:b/>
          <w:color w:val="61666A"/>
          <w:sz w:val="21"/>
        </w:rPr>
      </w:pPr>
      <w:r>
        <w:rPr>
          <w:rFonts w:ascii="Tahoma" w:hAnsi="Tahoma"/>
          <w:b/>
          <w:color w:val="61666A"/>
          <w:spacing w:val="-4"/>
          <w:sz w:val="21"/>
        </w:rPr>
        <w:t>«</w:t>
      </w:r>
      <w:r>
        <w:rPr>
          <w:b/>
          <w:color w:val="61666A"/>
          <w:spacing w:val="-4"/>
          <w:sz w:val="20"/>
        </w:rPr>
        <w:t>Ар</w:t>
      </w:r>
      <w:r>
        <w:rPr>
          <w:b/>
          <w:color w:val="61666A"/>
          <w:spacing w:val="-4"/>
          <w:sz w:val="21"/>
        </w:rPr>
        <w:t>т</w:t>
      </w:r>
      <w:r>
        <w:rPr>
          <w:rFonts w:ascii="Tahoma" w:hAnsi="Tahoma"/>
          <w:b/>
          <w:color w:val="61666A"/>
          <w:spacing w:val="-4"/>
          <w:sz w:val="21"/>
        </w:rPr>
        <w:t>-</w:t>
      </w:r>
      <w:r>
        <w:rPr>
          <w:b/>
          <w:color w:val="61666A"/>
          <w:spacing w:val="-4"/>
          <w:sz w:val="21"/>
        </w:rPr>
        <w:t>п</w:t>
      </w:r>
      <w:r>
        <w:rPr>
          <w:b/>
          <w:color w:val="61666A"/>
          <w:spacing w:val="-4"/>
          <w:sz w:val="20"/>
        </w:rPr>
        <w:t>рое</w:t>
      </w:r>
      <w:r>
        <w:rPr>
          <w:b/>
          <w:color w:val="61666A"/>
          <w:spacing w:val="-4"/>
          <w:sz w:val="21"/>
        </w:rPr>
        <w:t>кт</w:t>
      </w:r>
      <w:r>
        <w:rPr>
          <w:rFonts w:ascii="Tahoma" w:hAnsi="Tahoma"/>
          <w:b/>
          <w:color w:val="61666A"/>
          <w:spacing w:val="-4"/>
          <w:sz w:val="21"/>
        </w:rPr>
        <w:t>:</w:t>
      </w:r>
      <w:r>
        <w:rPr>
          <w:rFonts w:ascii="Tahoma" w:hAnsi="Tahoma"/>
          <w:b/>
          <w:color w:val="61666A"/>
          <w:spacing w:val="-3"/>
          <w:sz w:val="21"/>
        </w:rPr>
        <w:t> </w:t>
      </w:r>
      <w:r>
        <w:rPr>
          <w:b/>
          <w:color w:val="61666A"/>
          <w:spacing w:val="-4"/>
          <w:sz w:val="20"/>
        </w:rPr>
        <w:t>С</w:t>
      </w:r>
      <w:r>
        <w:rPr>
          <w:b/>
          <w:color w:val="61666A"/>
          <w:spacing w:val="-4"/>
          <w:sz w:val="21"/>
        </w:rPr>
        <w:t>т</w:t>
      </w:r>
      <w:r>
        <w:rPr>
          <w:b/>
          <w:color w:val="61666A"/>
          <w:spacing w:val="-4"/>
          <w:sz w:val="20"/>
        </w:rPr>
        <w:t>е</w:t>
      </w:r>
      <w:r>
        <w:rPr>
          <w:b/>
          <w:color w:val="61666A"/>
          <w:spacing w:val="-4"/>
          <w:sz w:val="21"/>
        </w:rPr>
        <w:t>н</w:t>
      </w:r>
      <w:r>
        <w:rPr>
          <w:b/>
          <w:color w:val="61666A"/>
          <w:spacing w:val="-4"/>
          <w:sz w:val="20"/>
        </w:rPr>
        <w:t>а</w:t>
      </w:r>
      <w:r>
        <w:rPr>
          <w:b/>
          <w:color w:val="61666A"/>
          <w:spacing w:val="3"/>
          <w:sz w:val="20"/>
        </w:rPr>
        <w:t> </w:t>
      </w:r>
      <w:r>
        <w:rPr>
          <w:b/>
          <w:color w:val="61666A"/>
          <w:spacing w:val="-4"/>
          <w:sz w:val="21"/>
        </w:rPr>
        <w:t>и</w:t>
      </w:r>
      <w:r>
        <w:rPr>
          <w:b/>
          <w:color w:val="61666A"/>
          <w:spacing w:val="-4"/>
          <w:sz w:val="20"/>
        </w:rPr>
        <w:t>с</w:t>
      </w:r>
      <w:r>
        <w:rPr>
          <w:b/>
          <w:color w:val="61666A"/>
          <w:spacing w:val="-4"/>
          <w:sz w:val="21"/>
        </w:rPr>
        <w:t>ц</w:t>
      </w:r>
      <w:r>
        <w:rPr>
          <w:b/>
          <w:color w:val="61666A"/>
          <w:spacing w:val="-4"/>
          <w:sz w:val="20"/>
        </w:rPr>
        <w:t>е</w:t>
      </w:r>
      <w:r>
        <w:rPr>
          <w:b/>
          <w:color w:val="61666A"/>
          <w:spacing w:val="-4"/>
          <w:sz w:val="21"/>
        </w:rPr>
        <w:t>л</w:t>
      </w:r>
      <w:r>
        <w:rPr>
          <w:b/>
          <w:color w:val="61666A"/>
          <w:spacing w:val="-4"/>
          <w:sz w:val="20"/>
        </w:rPr>
        <w:t>е</w:t>
      </w:r>
      <w:r>
        <w:rPr>
          <w:b/>
          <w:color w:val="61666A"/>
          <w:spacing w:val="-4"/>
          <w:sz w:val="21"/>
        </w:rPr>
        <w:t>ния</w:t>
      </w:r>
      <w:r>
        <w:rPr>
          <w:rFonts w:ascii="Tahoma" w:hAnsi="Tahoma"/>
          <w:b/>
          <w:color w:val="61666A"/>
          <w:spacing w:val="-4"/>
          <w:sz w:val="21"/>
        </w:rPr>
        <w:t>»</w:t>
      </w:r>
    </w:p>
    <w:p>
      <w:pPr>
        <w:pStyle w:val="BodyText"/>
        <w:spacing w:before="31"/>
        <w:rPr>
          <w:rFonts w:ascii="Tahoma"/>
          <w:b/>
          <w:sz w:val="21"/>
        </w:rPr>
      </w:pPr>
    </w:p>
    <w:p>
      <w:pPr>
        <w:spacing w:line="338" w:lineRule="auto" w:before="1"/>
        <w:ind w:left="635" w:right="488" w:firstLine="0"/>
        <w:jc w:val="left"/>
        <w:rPr>
          <w:rFonts w:ascii="Tahoma" w:hAnsi="Tahoma"/>
          <w:sz w:val="21"/>
        </w:rPr>
      </w:pPr>
      <w:r>
        <w:rPr>
          <w:color w:val="61666A"/>
          <w:sz w:val="21"/>
        </w:rPr>
        <w:t>Люди рисуют на стене свои боли и страхи</w:t>
      </w:r>
      <w:r>
        <w:rPr>
          <w:rFonts w:ascii="Tahoma" w:hAnsi="Tahoma"/>
          <w:color w:val="61666A"/>
          <w:sz w:val="21"/>
        </w:rPr>
        <w:t>, </w:t>
      </w:r>
      <w:r>
        <w:rPr>
          <w:color w:val="61666A"/>
          <w:sz w:val="21"/>
        </w:rPr>
        <w:t>а поверх них </w:t>
      </w:r>
      <w:r>
        <w:rPr>
          <w:rFonts w:ascii="Tahoma" w:hAnsi="Tahoma"/>
          <w:color w:val="61666A"/>
          <w:sz w:val="21"/>
        </w:rPr>
        <w:t>— </w:t>
      </w:r>
      <w:r>
        <w:rPr>
          <w:color w:val="61666A"/>
          <w:sz w:val="21"/>
        </w:rPr>
        <w:t>образы желаемого будущего</w:t>
      </w:r>
      <w:r>
        <w:rPr>
          <w:rFonts w:ascii="Tahoma" w:hAnsi="Tahoma"/>
          <w:color w:val="61666A"/>
          <w:sz w:val="21"/>
        </w:rPr>
        <w:t>. </w:t>
      </w:r>
      <w:r>
        <w:rPr>
          <w:color w:val="61666A"/>
          <w:sz w:val="21"/>
        </w:rPr>
        <w:t>В конце стену покрывают зеркальной пленкой</w:t>
      </w:r>
      <w:r>
        <w:rPr>
          <w:rFonts w:ascii="Tahoma" w:hAnsi="Tahoma"/>
          <w:color w:val="61666A"/>
          <w:sz w:val="21"/>
        </w:rPr>
        <w:t>: «</w:t>
      </w:r>
      <w:r>
        <w:rPr>
          <w:color w:val="61666A"/>
          <w:sz w:val="21"/>
        </w:rPr>
        <w:t>Будущее</w:t>
      </w:r>
      <w:r>
        <w:rPr>
          <w:rFonts w:ascii="Tahoma" w:hAnsi="Tahoma"/>
          <w:color w:val="61666A"/>
          <w:sz w:val="21"/>
        </w:rPr>
        <w:t>, </w:t>
      </w:r>
      <w:r>
        <w:rPr>
          <w:color w:val="61666A"/>
          <w:sz w:val="21"/>
        </w:rPr>
        <w:t>которое вы нарисовали</w:t>
      </w:r>
      <w:r>
        <w:rPr>
          <w:rFonts w:ascii="Tahoma" w:hAnsi="Tahoma"/>
          <w:color w:val="61666A"/>
          <w:sz w:val="21"/>
        </w:rPr>
        <w:t>, </w:t>
      </w:r>
      <w:r>
        <w:rPr>
          <w:color w:val="61666A"/>
          <w:sz w:val="21"/>
        </w:rPr>
        <w:t>начинается с вас</w:t>
      </w:r>
      <w:r>
        <w:rPr>
          <w:rFonts w:ascii="Tahoma" w:hAnsi="Tahoma"/>
          <w:color w:val="61666A"/>
          <w:sz w:val="21"/>
        </w:rPr>
        <w:t>.»</w:t>
      </w:r>
    </w:p>
    <w:p>
      <w:pPr>
        <w:pStyle w:val="BodyText"/>
        <w:rPr>
          <w:rFonts w:ascii="Tahoma"/>
          <w:sz w:val="21"/>
        </w:rPr>
      </w:pPr>
    </w:p>
    <w:p>
      <w:pPr>
        <w:pStyle w:val="BodyText"/>
        <w:rPr>
          <w:rFonts w:ascii="Tahoma"/>
          <w:sz w:val="21"/>
        </w:rPr>
      </w:pPr>
    </w:p>
    <w:p>
      <w:pPr>
        <w:pStyle w:val="BodyText"/>
        <w:spacing w:before="98"/>
        <w:rPr>
          <w:rFonts w:ascii="Tahoma"/>
          <w:sz w:val="21"/>
        </w:rPr>
      </w:pPr>
    </w:p>
    <w:p>
      <w:pPr>
        <w:pStyle w:val="ListParagraph"/>
        <w:numPr>
          <w:ilvl w:val="0"/>
          <w:numId w:val="171"/>
        </w:numPr>
        <w:tabs>
          <w:tab w:pos="1002" w:val="left" w:leader="none"/>
        </w:tabs>
        <w:spacing w:line="240" w:lineRule="auto" w:before="1" w:after="0"/>
        <w:ind w:left="1002" w:right="0" w:hanging="367"/>
        <w:jc w:val="left"/>
        <w:rPr>
          <w:rFonts w:ascii="Tahoma" w:hAnsi="Tahoma"/>
          <w:b/>
          <w:color w:val="61666A"/>
          <w:sz w:val="21"/>
        </w:rPr>
      </w:pPr>
      <w:r>
        <w:rPr>
          <w:rFonts w:ascii="Tahoma" w:hAnsi="Tahoma"/>
          <w:b/>
          <w:color w:val="61666A"/>
          <w:spacing w:val="-6"/>
          <w:sz w:val="21"/>
        </w:rPr>
        <w:t>«</w:t>
      </w:r>
      <w:r>
        <w:rPr>
          <w:b/>
          <w:color w:val="61666A"/>
          <w:spacing w:val="-6"/>
          <w:sz w:val="20"/>
        </w:rPr>
        <w:t>Пер</w:t>
      </w:r>
      <w:r>
        <w:rPr>
          <w:b/>
          <w:color w:val="61666A"/>
          <w:spacing w:val="-6"/>
          <w:sz w:val="21"/>
        </w:rPr>
        <w:t>ф</w:t>
      </w:r>
      <w:r>
        <w:rPr>
          <w:b/>
          <w:color w:val="61666A"/>
          <w:spacing w:val="-6"/>
          <w:sz w:val="20"/>
        </w:rPr>
        <w:t>ор</w:t>
      </w:r>
      <w:r>
        <w:rPr>
          <w:b/>
          <w:color w:val="61666A"/>
          <w:spacing w:val="-6"/>
          <w:sz w:val="21"/>
        </w:rPr>
        <w:t>м</w:t>
      </w:r>
      <w:r>
        <w:rPr>
          <w:b/>
          <w:color w:val="61666A"/>
          <w:spacing w:val="-6"/>
          <w:sz w:val="20"/>
        </w:rPr>
        <w:t>а</w:t>
      </w:r>
      <w:r>
        <w:rPr>
          <w:b/>
          <w:color w:val="61666A"/>
          <w:spacing w:val="-6"/>
          <w:sz w:val="21"/>
        </w:rPr>
        <w:t>н</w:t>
      </w:r>
      <w:r>
        <w:rPr>
          <w:b/>
          <w:color w:val="61666A"/>
          <w:spacing w:val="-6"/>
          <w:sz w:val="20"/>
        </w:rPr>
        <w:t>с</w:t>
      </w:r>
      <w:r>
        <w:rPr>
          <w:rFonts w:ascii="Tahoma" w:hAnsi="Tahoma"/>
          <w:b/>
          <w:color w:val="61666A"/>
          <w:spacing w:val="-6"/>
          <w:sz w:val="21"/>
        </w:rPr>
        <w:t>:</w:t>
      </w:r>
      <w:r>
        <w:rPr>
          <w:rFonts w:ascii="Tahoma" w:hAnsi="Tahoma"/>
          <w:b/>
          <w:color w:val="61666A"/>
          <w:spacing w:val="-2"/>
          <w:sz w:val="21"/>
        </w:rPr>
        <w:t> </w:t>
      </w:r>
      <w:r>
        <w:rPr>
          <w:b/>
          <w:color w:val="61666A"/>
          <w:spacing w:val="-6"/>
          <w:sz w:val="20"/>
        </w:rPr>
        <w:t>Та</w:t>
      </w:r>
      <w:r>
        <w:rPr>
          <w:b/>
          <w:color w:val="61666A"/>
          <w:spacing w:val="-6"/>
          <w:sz w:val="21"/>
        </w:rPr>
        <w:t>н</w:t>
      </w:r>
      <w:r>
        <w:rPr>
          <w:b/>
          <w:color w:val="61666A"/>
          <w:spacing w:val="-6"/>
          <w:sz w:val="20"/>
        </w:rPr>
        <w:t>е</w:t>
      </w:r>
      <w:r>
        <w:rPr>
          <w:b/>
          <w:color w:val="61666A"/>
          <w:spacing w:val="-6"/>
          <w:sz w:val="21"/>
        </w:rPr>
        <w:t>ц</w:t>
      </w:r>
      <w:r>
        <w:rPr>
          <w:b/>
          <w:color w:val="61666A"/>
          <w:spacing w:val="2"/>
          <w:sz w:val="21"/>
        </w:rPr>
        <w:t> </w:t>
      </w:r>
      <w:r>
        <w:rPr>
          <w:b/>
          <w:color w:val="61666A"/>
          <w:spacing w:val="-6"/>
          <w:sz w:val="20"/>
        </w:rPr>
        <w:t>ос</w:t>
      </w:r>
      <w:r>
        <w:rPr>
          <w:b/>
          <w:color w:val="61666A"/>
          <w:spacing w:val="-6"/>
          <w:sz w:val="21"/>
        </w:rPr>
        <w:t>в</w:t>
      </w:r>
      <w:r>
        <w:rPr>
          <w:b/>
          <w:color w:val="61666A"/>
          <w:spacing w:val="-6"/>
          <w:sz w:val="20"/>
        </w:rPr>
        <w:t>о</w:t>
      </w:r>
      <w:r>
        <w:rPr>
          <w:b/>
          <w:color w:val="61666A"/>
          <w:spacing w:val="-6"/>
          <w:sz w:val="21"/>
        </w:rPr>
        <w:t>б</w:t>
      </w:r>
      <w:r>
        <w:rPr>
          <w:b/>
          <w:color w:val="61666A"/>
          <w:spacing w:val="-6"/>
          <w:sz w:val="20"/>
        </w:rPr>
        <w:t>о</w:t>
      </w:r>
      <w:r>
        <w:rPr>
          <w:b/>
          <w:color w:val="61666A"/>
          <w:spacing w:val="-6"/>
          <w:sz w:val="21"/>
        </w:rPr>
        <w:t>жд</w:t>
      </w:r>
      <w:r>
        <w:rPr>
          <w:b/>
          <w:color w:val="61666A"/>
          <w:spacing w:val="-6"/>
          <w:sz w:val="20"/>
        </w:rPr>
        <w:t>е</w:t>
      </w:r>
      <w:r>
        <w:rPr>
          <w:b/>
          <w:color w:val="61666A"/>
          <w:spacing w:val="-6"/>
          <w:sz w:val="21"/>
        </w:rPr>
        <w:t>ния</w:t>
      </w:r>
      <w:r>
        <w:rPr>
          <w:rFonts w:ascii="Tahoma" w:hAnsi="Tahoma"/>
          <w:b/>
          <w:color w:val="61666A"/>
          <w:spacing w:val="-6"/>
          <w:sz w:val="21"/>
        </w:rPr>
        <w:t>»</w:t>
      </w:r>
    </w:p>
    <w:p>
      <w:pPr>
        <w:pStyle w:val="BodyText"/>
        <w:spacing w:before="31"/>
        <w:rPr>
          <w:rFonts w:ascii="Tahoma"/>
          <w:b/>
          <w:sz w:val="21"/>
        </w:rPr>
      </w:pPr>
    </w:p>
    <w:p>
      <w:pPr>
        <w:spacing w:before="1"/>
        <w:ind w:left="635" w:right="0" w:firstLine="0"/>
        <w:jc w:val="left"/>
        <w:rPr>
          <w:rFonts w:ascii="Tahoma" w:hAnsi="Tahoma"/>
          <w:sz w:val="21"/>
        </w:rPr>
      </w:pPr>
      <w:r>
        <w:rPr>
          <w:color w:val="61666A"/>
          <w:sz w:val="21"/>
        </w:rPr>
        <w:t>Групповой</w:t>
      </w:r>
      <w:r>
        <w:rPr>
          <w:color w:val="61666A"/>
          <w:spacing w:val="1"/>
          <w:sz w:val="21"/>
        </w:rPr>
        <w:t> </w:t>
      </w:r>
      <w:r>
        <w:rPr>
          <w:color w:val="61666A"/>
          <w:sz w:val="21"/>
        </w:rPr>
        <w:t>танец</w:t>
      </w:r>
      <w:r>
        <w:rPr>
          <w:rFonts w:ascii="Tahoma" w:hAnsi="Tahoma"/>
          <w:color w:val="61666A"/>
          <w:sz w:val="21"/>
        </w:rPr>
        <w:t>,</w:t>
      </w:r>
      <w:r>
        <w:rPr>
          <w:rFonts w:ascii="Tahoma" w:hAnsi="Tahoma"/>
          <w:color w:val="61666A"/>
          <w:spacing w:val="-5"/>
          <w:sz w:val="21"/>
        </w:rPr>
        <w:t> </w:t>
      </w:r>
      <w:r>
        <w:rPr>
          <w:color w:val="61666A"/>
          <w:sz w:val="21"/>
        </w:rPr>
        <w:t>где</w:t>
      </w:r>
      <w:r>
        <w:rPr>
          <w:color w:val="61666A"/>
          <w:spacing w:val="1"/>
          <w:sz w:val="21"/>
        </w:rPr>
        <w:t> </w:t>
      </w:r>
      <w:r>
        <w:rPr>
          <w:color w:val="61666A"/>
          <w:spacing w:val="-2"/>
          <w:sz w:val="21"/>
        </w:rPr>
        <w:t>участники</w:t>
      </w:r>
      <w:r>
        <w:rPr>
          <w:rFonts w:ascii="Tahoma" w:hAnsi="Tahoma"/>
          <w:color w:val="61666A"/>
          <w:spacing w:val="-2"/>
          <w:sz w:val="21"/>
        </w:rPr>
        <w:t>:</w:t>
      </w:r>
    </w:p>
    <w:p>
      <w:pPr>
        <w:pStyle w:val="BodyText"/>
        <w:spacing w:before="61"/>
        <w:rPr>
          <w:rFonts w:ascii="Tahoma"/>
          <w:sz w:val="21"/>
        </w:rPr>
      </w:pPr>
    </w:p>
    <w:p>
      <w:pPr>
        <w:spacing w:before="0"/>
        <w:ind w:left="680" w:right="0" w:firstLine="0"/>
        <w:jc w:val="left"/>
        <w:rPr>
          <w:rFonts w:ascii="Tahoma" w:hAnsi="Tahoma"/>
          <w:sz w:val="21"/>
        </w:rPr>
      </w:pPr>
      <w:r>
        <w:rPr>
          <w:position w:val="3"/>
        </w:rPr>
        <w:drawing>
          <wp:inline distT="0" distB="0" distL="0" distR="0">
            <wp:extent cx="38100" cy="38100"/>
            <wp:effectExtent l="0" t="0" r="0" b="0"/>
            <wp:docPr id="404" name="Image 404"/>
            <wp:cNvGraphicFramePr>
              <a:graphicFrameLocks/>
            </wp:cNvGraphicFramePr>
            <a:graphic>
              <a:graphicData uri="http://schemas.openxmlformats.org/drawingml/2006/picture">
                <pic:pic>
                  <pic:nvPicPr>
                    <pic:cNvPr id="404" name="Image 404"/>
                    <pic:cNvPicPr/>
                  </pic:nvPicPr>
                  <pic:blipFill>
                    <a:blip r:embed="rId33" cstate="print"/>
                    <a:stretch>
                      <a:fillRect/>
                    </a:stretch>
                  </pic:blipFill>
                  <pic:spPr>
                    <a:xfrm>
                      <a:off x="0" y="0"/>
                      <a:ext cx="38100" cy="38100"/>
                    </a:xfrm>
                    <a:prstGeom prst="rect">
                      <a:avLst/>
                    </a:prstGeom>
                  </pic:spPr>
                </pic:pic>
              </a:graphicData>
            </a:graphic>
          </wp:inline>
        </w:drawing>
      </w:r>
      <w:r>
        <w:rPr>
          <w:position w:val="3"/>
        </w:rPr>
      </w:r>
      <w:r>
        <w:rPr>
          <w:rFonts w:ascii="Times New Roman" w:hAnsi="Times New Roman"/>
          <w:spacing w:val="40"/>
          <w:sz w:val="20"/>
        </w:rPr>
        <w:t>  </w:t>
      </w:r>
      <w:r>
        <w:rPr>
          <w:color w:val="61666A"/>
          <w:sz w:val="21"/>
        </w:rPr>
        <w:t>Сначала</w:t>
      </w:r>
      <w:r>
        <w:rPr>
          <w:color w:val="61666A"/>
          <w:spacing w:val="25"/>
          <w:sz w:val="21"/>
        </w:rPr>
        <w:t> </w:t>
      </w:r>
      <w:r>
        <w:rPr>
          <w:color w:val="61666A"/>
          <w:sz w:val="21"/>
        </w:rPr>
        <w:t>двигаются</w:t>
      </w:r>
      <w:r>
        <w:rPr>
          <w:color w:val="61666A"/>
          <w:spacing w:val="25"/>
          <w:sz w:val="21"/>
        </w:rPr>
        <w:t> </w:t>
      </w:r>
      <w:r>
        <w:rPr>
          <w:color w:val="61666A"/>
          <w:sz w:val="21"/>
        </w:rPr>
        <w:t>как</w:t>
      </w:r>
      <w:r>
        <w:rPr>
          <w:color w:val="61666A"/>
          <w:spacing w:val="25"/>
          <w:sz w:val="21"/>
        </w:rPr>
        <w:t> </w:t>
      </w:r>
      <w:r>
        <w:rPr>
          <w:color w:val="61666A"/>
          <w:sz w:val="21"/>
        </w:rPr>
        <w:t>роботы</w:t>
      </w:r>
      <w:r>
        <w:rPr>
          <w:color w:val="61666A"/>
          <w:spacing w:val="25"/>
          <w:sz w:val="21"/>
        </w:rPr>
        <w:t> </w:t>
      </w:r>
      <w:r>
        <w:rPr>
          <w:rFonts w:ascii="Tahoma" w:hAnsi="Tahoma"/>
          <w:color w:val="61666A"/>
          <w:sz w:val="21"/>
        </w:rPr>
        <w:t>(</w:t>
      </w:r>
      <w:r>
        <w:rPr>
          <w:color w:val="61666A"/>
          <w:sz w:val="21"/>
        </w:rPr>
        <w:t>символ</w:t>
      </w:r>
      <w:r>
        <w:rPr>
          <w:color w:val="61666A"/>
          <w:spacing w:val="25"/>
          <w:sz w:val="21"/>
        </w:rPr>
        <w:t> </w:t>
      </w:r>
      <w:r>
        <w:rPr>
          <w:color w:val="61666A"/>
          <w:sz w:val="21"/>
        </w:rPr>
        <w:t>старой</w:t>
      </w:r>
      <w:r>
        <w:rPr>
          <w:color w:val="61666A"/>
          <w:spacing w:val="25"/>
          <w:sz w:val="21"/>
        </w:rPr>
        <w:t> </w:t>
      </w:r>
      <w:r>
        <w:rPr>
          <w:color w:val="61666A"/>
          <w:sz w:val="21"/>
        </w:rPr>
        <w:t>системы</w:t>
      </w:r>
      <w:r>
        <w:rPr>
          <w:rFonts w:ascii="Tahoma" w:hAnsi="Tahoma"/>
          <w:color w:val="61666A"/>
          <w:sz w:val="21"/>
        </w:rPr>
        <w:t>)</w:t>
      </w:r>
    </w:p>
    <w:p>
      <w:pPr>
        <w:spacing w:before="166"/>
        <w:ind w:left="680" w:right="0" w:firstLine="0"/>
        <w:jc w:val="left"/>
        <w:rPr>
          <w:sz w:val="21"/>
        </w:rPr>
      </w:pPr>
      <w:r>
        <w:rPr>
          <w:position w:val="3"/>
        </w:rPr>
        <w:drawing>
          <wp:inline distT="0" distB="0" distL="0" distR="0">
            <wp:extent cx="38100" cy="38100"/>
            <wp:effectExtent l="0" t="0" r="0" b="0"/>
            <wp:docPr id="405" name="Image 405"/>
            <wp:cNvGraphicFramePr>
              <a:graphicFrameLocks/>
            </wp:cNvGraphicFramePr>
            <a:graphic>
              <a:graphicData uri="http://schemas.openxmlformats.org/drawingml/2006/picture">
                <pic:pic>
                  <pic:nvPicPr>
                    <pic:cNvPr id="405" name="Image 405"/>
                    <pic:cNvPicPr/>
                  </pic:nvPicPr>
                  <pic:blipFill>
                    <a:blip r:embed="rId33" cstate="print"/>
                    <a:stretch>
                      <a:fillRect/>
                    </a:stretch>
                  </pic:blipFill>
                  <pic:spPr>
                    <a:xfrm>
                      <a:off x="0" y="0"/>
                      <a:ext cx="38100" cy="38100"/>
                    </a:xfrm>
                    <a:prstGeom prst="rect">
                      <a:avLst/>
                    </a:prstGeom>
                  </pic:spPr>
                </pic:pic>
              </a:graphicData>
            </a:graphic>
          </wp:inline>
        </w:drawing>
      </w:r>
      <w:r>
        <w:rPr>
          <w:position w:val="3"/>
        </w:rPr>
      </w:r>
      <w:r>
        <w:rPr>
          <w:rFonts w:ascii="Times New Roman" w:hAnsi="Times New Roman"/>
          <w:spacing w:val="40"/>
          <w:sz w:val="20"/>
        </w:rPr>
        <w:t>  </w:t>
      </w:r>
      <w:r>
        <w:rPr>
          <w:color w:val="61666A"/>
          <w:sz w:val="21"/>
        </w:rPr>
        <w:t>Затем</w:t>
      </w:r>
      <w:r>
        <w:rPr>
          <w:color w:val="61666A"/>
          <w:spacing w:val="28"/>
          <w:sz w:val="21"/>
        </w:rPr>
        <w:t> </w:t>
      </w:r>
      <w:r>
        <w:rPr>
          <w:color w:val="61666A"/>
          <w:sz w:val="21"/>
        </w:rPr>
        <w:t>сбрасывают</w:t>
      </w:r>
      <w:r>
        <w:rPr>
          <w:color w:val="61666A"/>
          <w:spacing w:val="28"/>
          <w:sz w:val="21"/>
        </w:rPr>
        <w:t> </w:t>
      </w:r>
      <w:r>
        <w:rPr>
          <w:rFonts w:ascii="Tahoma" w:hAnsi="Tahoma"/>
          <w:color w:val="61666A"/>
          <w:sz w:val="21"/>
        </w:rPr>
        <w:t>«</w:t>
      </w:r>
      <w:r>
        <w:rPr>
          <w:color w:val="61666A"/>
          <w:sz w:val="21"/>
        </w:rPr>
        <w:t>оковы</w:t>
      </w:r>
      <w:r>
        <w:rPr>
          <w:rFonts w:ascii="Tahoma" w:hAnsi="Tahoma"/>
          <w:color w:val="61666A"/>
          <w:sz w:val="21"/>
        </w:rPr>
        <w:t>» </w:t>
      </w:r>
      <w:r>
        <w:rPr>
          <w:color w:val="61666A"/>
          <w:sz w:val="21"/>
        </w:rPr>
        <w:t>и</w:t>
      </w:r>
      <w:r>
        <w:rPr>
          <w:color w:val="61666A"/>
          <w:spacing w:val="28"/>
          <w:sz w:val="21"/>
        </w:rPr>
        <w:t> </w:t>
      </w:r>
      <w:r>
        <w:rPr>
          <w:color w:val="61666A"/>
          <w:sz w:val="21"/>
        </w:rPr>
        <w:t>танцуют</w:t>
      </w:r>
      <w:r>
        <w:rPr>
          <w:color w:val="61666A"/>
          <w:spacing w:val="28"/>
          <w:sz w:val="21"/>
        </w:rPr>
        <w:t> </w:t>
      </w:r>
      <w:r>
        <w:rPr>
          <w:color w:val="61666A"/>
          <w:sz w:val="21"/>
        </w:rPr>
        <w:t>свободно</w:t>
      </w:r>
    </w:p>
    <w:p>
      <w:pPr>
        <w:spacing w:before="178"/>
        <w:ind w:left="680" w:right="0" w:firstLine="0"/>
        <w:jc w:val="left"/>
        <w:rPr>
          <w:sz w:val="21"/>
        </w:rPr>
      </w:pPr>
      <w:r>
        <w:rPr>
          <w:position w:val="3"/>
        </w:rPr>
        <w:drawing>
          <wp:inline distT="0" distB="0" distL="0" distR="0">
            <wp:extent cx="38100" cy="38100"/>
            <wp:effectExtent l="0" t="0" r="0" b="0"/>
            <wp:docPr id="406" name="Image 406"/>
            <wp:cNvGraphicFramePr>
              <a:graphicFrameLocks/>
            </wp:cNvGraphicFramePr>
            <a:graphic>
              <a:graphicData uri="http://schemas.openxmlformats.org/drawingml/2006/picture">
                <pic:pic>
                  <pic:nvPicPr>
                    <pic:cNvPr id="406" name="Image 406"/>
                    <pic:cNvPicPr/>
                  </pic:nvPicPr>
                  <pic:blipFill>
                    <a:blip r:embed="rId33" cstate="print"/>
                    <a:stretch>
                      <a:fillRect/>
                    </a:stretch>
                  </pic:blipFill>
                  <pic:spPr>
                    <a:xfrm>
                      <a:off x="0" y="0"/>
                      <a:ext cx="38100" cy="38100"/>
                    </a:xfrm>
                    <a:prstGeom prst="rect">
                      <a:avLst/>
                    </a:prstGeom>
                  </pic:spPr>
                </pic:pic>
              </a:graphicData>
            </a:graphic>
          </wp:inline>
        </w:drawing>
      </w:r>
      <w:r>
        <w:rPr>
          <w:position w:val="3"/>
        </w:rPr>
      </w:r>
      <w:r>
        <w:rPr>
          <w:rFonts w:ascii="Times New Roman" w:hAnsi="Times New Roman"/>
          <w:spacing w:val="40"/>
          <w:sz w:val="20"/>
        </w:rPr>
        <w:t>  </w:t>
      </w:r>
      <w:r>
        <w:rPr>
          <w:color w:val="61666A"/>
          <w:sz w:val="21"/>
        </w:rPr>
        <w:t>Заканчивают</w:t>
      </w:r>
      <w:r>
        <w:rPr>
          <w:color w:val="61666A"/>
          <w:spacing w:val="38"/>
          <w:sz w:val="21"/>
        </w:rPr>
        <w:t> </w:t>
      </w:r>
      <w:r>
        <w:rPr>
          <w:color w:val="61666A"/>
          <w:sz w:val="21"/>
        </w:rPr>
        <w:t>общим</w:t>
      </w:r>
      <w:r>
        <w:rPr>
          <w:color w:val="61666A"/>
          <w:spacing w:val="38"/>
          <w:sz w:val="21"/>
        </w:rPr>
        <w:t> </w:t>
      </w:r>
      <w:r>
        <w:rPr>
          <w:color w:val="61666A"/>
          <w:sz w:val="21"/>
        </w:rPr>
        <w:t>хороводом</w:t>
      </w:r>
    </w:p>
    <w:p>
      <w:pPr>
        <w:spacing w:before="106"/>
        <w:ind w:left="905" w:right="0" w:firstLine="0"/>
        <w:jc w:val="left"/>
        <w:rPr>
          <w:rFonts w:ascii="Tahoma" w:hAnsi="Tahoma"/>
          <w:b/>
          <w:sz w:val="21"/>
        </w:rPr>
      </w:pPr>
      <w:r>
        <w:rPr>
          <w:b/>
          <w:color w:val="61666A"/>
          <w:spacing w:val="-6"/>
          <w:sz w:val="21"/>
        </w:rPr>
        <w:t>З</w:t>
      </w:r>
      <w:r>
        <w:rPr>
          <w:b/>
          <w:color w:val="61666A"/>
          <w:spacing w:val="-6"/>
          <w:sz w:val="20"/>
        </w:rPr>
        <w:t>р</w:t>
      </w:r>
      <w:r>
        <w:rPr>
          <w:b/>
          <w:color w:val="61666A"/>
          <w:spacing w:val="-6"/>
          <w:sz w:val="21"/>
        </w:rPr>
        <w:t>ит</w:t>
      </w:r>
      <w:r>
        <w:rPr>
          <w:b/>
          <w:color w:val="61666A"/>
          <w:spacing w:val="-6"/>
          <w:sz w:val="20"/>
        </w:rPr>
        <w:t>е</w:t>
      </w:r>
      <w:r>
        <w:rPr>
          <w:b/>
          <w:color w:val="61666A"/>
          <w:spacing w:val="-6"/>
          <w:sz w:val="21"/>
        </w:rPr>
        <w:t>л</w:t>
      </w:r>
      <w:r>
        <w:rPr>
          <w:b/>
          <w:color w:val="61666A"/>
          <w:spacing w:val="-6"/>
          <w:sz w:val="20"/>
        </w:rPr>
        <w:t>ей</w:t>
      </w:r>
      <w:r>
        <w:rPr>
          <w:b/>
          <w:color w:val="61666A"/>
          <w:spacing w:val="5"/>
          <w:sz w:val="20"/>
        </w:rPr>
        <w:t> </w:t>
      </w:r>
      <w:r>
        <w:rPr>
          <w:b/>
          <w:color w:val="61666A"/>
          <w:spacing w:val="-6"/>
          <w:sz w:val="21"/>
        </w:rPr>
        <w:t>п</w:t>
      </w:r>
      <w:r>
        <w:rPr>
          <w:b/>
          <w:color w:val="61666A"/>
          <w:spacing w:val="-6"/>
          <w:sz w:val="20"/>
        </w:rPr>
        <w:t>р</w:t>
      </w:r>
      <w:r>
        <w:rPr>
          <w:b/>
          <w:color w:val="61666A"/>
          <w:spacing w:val="-6"/>
          <w:sz w:val="21"/>
        </w:rPr>
        <w:t>игл</w:t>
      </w:r>
      <w:r>
        <w:rPr>
          <w:b/>
          <w:color w:val="61666A"/>
          <w:spacing w:val="-6"/>
          <w:sz w:val="20"/>
        </w:rPr>
        <w:t>а</w:t>
      </w:r>
      <w:r>
        <w:rPr>
          <w:b/>
          <w:color w:val="61666A"/>
          <w:spacing w:val="-6"/>
          <w:sz w:val="21"/>
        </w:rPr>
        <w:t>ш</w:t>
      </w:r>
      <w:r>
        <w:rPr>
          <w:b/>
          <w:color w:val="61666A"/>
          <w:spacing w:val="-6"/>
          <w:sz w:val="20"/>
        </w:rPr>
        <w:t>а</w:t>
      </w:r>
      <w:r>
        <w:rPr>
          <w:b/>
          <w:color w:val="61666A"/>
          <w:spacing w:val="-6"/>
          <w:sz w:val="21"/>
        </w:rPr>
        <w:t>ют</w:t>
      </w:r>
      <w:r>
        <w:rPr>
          <w:b/>
          <w:color w:val="61666A"/>
          <w:spacing w:val="2"/>
          <w:sz w:val="21"/>
        </w:rPr>
        <w:t> </w:t>
      </w:r>
      <w:r>
        <w:rPr>
          <w:b/>
          <w:color w:val="61666A"/>
          <w:spacing w:val="-6"/>
          <w:sz w:val="21"/>
        </w:rPr>
        <w:t>п</w:t>
      </w:r>
      <w:r>
        <w:rPr>
          <w:b/>
          <w:color w:val="61666A"/>
          <w:spacing w:val="-6"/>
          <w:sz w:val="20"/>
        </w:rPr>
        <w:t>р</w:t>
      </w:r>
      <w:r>
        <w:rPr>
          <w:b/>
          <w:color w:val="61666A"/>
          <w:spacing w:val="-6"/>
          <w:sz w:val="21"/>
        </w:rPr>
        <w:t>и</w:t>
      </w:r>
      <w:r>
        <w:rPr>
          <w:b/>
          <w:color w:val="61666A"/>
          <w:spacing w:val="-6"/>
          <w:sz w:val="20"/>
        </w:rPr>
        <w:t>сое</w:t>
      </w:r>
      <w:r>
        <w:rPr>
          <w:b/>
          <w:color w:val="61666A"/>
          <w:spacing w:val="-6"/>
          <w:sz w:val="21"/>
        </w:rPr>
        <w:t>динить</w:t>
      </w:r>
      <w:r>
        <w:rPr>
          <w:b/>
          <w:color w:val="61666A"/>
          <w:spacing w:val="-6"/>
          <w:sz w:val="20"/>
        </w:rPr>
        <w:t>с</w:t>
      </w:r>
      <w:r>
        <w:rPr>
          <w:b/>
          <w:color w:val="61666A"/>
          <w:spacing w:val="-6"/>
          <w:sz w:val="21"/>
        </w:rPr>
        <w:t>я</w:t>
      </w:r>
      <w:r>
        <w:rPr>
          <w:rFonts w:ascii="Tahoma" w:hAnsi="Tahoma"/>
          <w:b/>
          <w:color w:val="61666A"/>
          <w:spacing w:val="-6"/>
          <w:sz w:val="21"/>
        </w:rPr>
        <w:t>.</w:t>
      </w:r>
    </w:p>
    <w:p>
      <w:pPr>
        <w:pStyle w:val="BodyText"/>
        <w:rPr>
          <w:rFonts w:ascii="Tahoma"/>
          <w:b/>
          <w:sz w:val="21"/>
        </w:rPr>
      </w:pPr>
    </w:p>
    <w:p>
      <w:pPr>
        <w:pStyle w:val="BodyText"/>
        <w:rPr>
          <w:rFonts w:ascii="Tahoma"/>
          <w:b/>
          <w:sz w:val="21"/>
        </w:rPr>
      </w:pPr>
    </w:p>
    <w:p>
      <w:pPr>
        <w:pStyle w:val="BodyText"/>
        <w:spacing w:before="200"/>
        <w:rPr>
          <w:rFonts w:ascii="Tahoma"/>
          <w:b/>
          <w:sz w:val="21"/>
        </w:rPr>
      </w:pPr>
    </w:p>
    <w:p>
      <w:pPr>
        <w:pStyle w:val="ListParagraph"/>
        <w:numPr>
          <w:ilvl w:val="0"/>
          <w:numId w:val="171"/>
        </w:numPr>
        <w:tabs>
          <w:tab w:pos="996" w:val="left" w:leader="none"/>
        </w:tabs>
        <w:spacing w:line="240" w:lineRule="auto" w:before="0" w:after="0"/>
        <w:ind w:left="996" w:right="0" w:hanging="361"/>
        <w:jc w:val="left"/>
        <w:rPr>
          <w:rFonts w:ascii="Tahoma" w:hAnsi="Tahoma"/>
          <w:b/>
          <w:color w:val="61666A"/>
          <w:sz w:val="21"/>
        </w:rPr>
      </w:pPr>
      <w:r>
        <w:rPr>
          <w:rFonts w:ascii="Tahoma" w:hAnsi="Tahoma"/>
          <w:b/>
          <w:color w:val="61666A"/>
          <w:spacing w:val="-4"/>
          <w:sz w:val="21"/>
        </w:rPr>
        <w:t>«</w:t>
      </w:r>
      <w:r>
        <w:rPr>
          <w:b/>
          <w:color w:val="61666A"/>
          <w:spacing w:val="-4"/>
          <w:sz w:val="21"/>
        </w:rPr>
        <w:t>Инт</w:t>
      </w:r>
      <w:r>
        <w:rPr>
          <w:b/>
          <w:color w:val="61666A"/>
          <w:spacing w:val="-4"/>
          <w:sz w:val="20"/>
        </w:rPr>
        <w:t>ера</w:t>
      </w:r>
      <w:r>
        <w:rPr>
          <w:b/>
          <w:color w:val="61666A"/>
          <w:spacing w:val="-4"/>
          <w:sz w:val="21"/>
        </w:rPr>
        <w:t>ктивны</w:t>
      </w:r>
      <w:r>
        <w:rPr>
          <w:b/>
          <w:color w:val="61666A"/>
          <w:spacing w:val="-4"/>
          <w:sz w:val="20"/>
        </w:rPr>
        <w:t>й о</w:t>
      </w:r>
      <w:r>
        <w:rPr>
          <w:b/>
          <w:color w:val="61666A"/>
          <w:spacing w:val="-4"/>
          <w:sz w:val="21"/>
        </w:rPr>
        <w:t>п</w:t>
      </w:r>
      <w:r>
        <w:rPr>
          <w:b/>
          <w:color w:val="61666A"/>
          <w:spacing w:val="-4"/>
          <w:sz w:val="20"/>
        </w:rPr>
        <w:t>рос</w:t>
      </w:r>
      <w:r>
        <w:rPr>
          <w:rFonts w:ascii="Tahoma" w:hAnsi="Tahoma"/>
          <w:b/>
          <w:color w:val="61666A"/>
          <w:spacing w:val="-4"/>
          <w:sz w:val="21"/>
        </w:rPr>
        <w:t>:</w:t>
      </w:r>
      <w:r>
        <w:rPr>
          <w:rFonts w:ascii="Tahoma" w:hAnsi="Tahoma"/>
          <w:b/>
          <w:color w:val="61666A"/>
          <w:spacing w:val="-9"/>
          <w:sz w:val="21"/>
        </w:rPr>
        <w:t> </w:t>
      </w:r>
      <w:r>
        <w:rPr>
          <w:b/>
          <w:color w:val="61666A"/>
          <w:spacing w:val="-4"/>
          <w:sz w:val="21"/>
        </w:rPr>
        <w:t>Ч</w:t>
      </w:r>
      <w:r>
        <w:rPr>
          <w:b/>
          <w:color w:val="61666A"/>
          <w:spacing w:val="-4"/>
          <w:sz w:val="20"/>
        </w:rPr>
        <w:t>е</w:t>
      </w:r>
      <w:r>
        <w:rPr>
          <w:b/>
          <w:color w:val="61666A"/>
          <w:spacing w:val="-4"/>
          <w:sz w:val="21"/>
        </w:rPr>
        <w:t>г</w:t>
      </w:r>
      <w:r>
        <w:rPr>
          <w:b/>
          <w:color w:val="61666A"/>
          <w:spacing w:val="-4"/>
          <w:sz w:val="20"/>
        </w:rPr>
        <w:t>о</w:t>
      </w:r>
      <w:r>
        <w:rPr>
          <w:b/>
          <w:color w:val="61666A"/>
          <w:spacing w:val="-3"/>
          <w:sz w:val="20"/>
        </w:rPr>
        <w:t> </w:t>
      </w:r>
      <w:r>
        <w:rPr>
          <w:b/>
          <w:color w:val="61666A"/>
          <w:spacing w:val="-4"/>
          <w:sz w:val="21"/>
        </w:rPr>
        <w:t>вы</w:t>
      </w:r>
      <w:r>
        <w:rPr>
          <w:b/>
          <w:color w:val="61666A"/>
          <w:spacing w:val="-6"/>
          <w:sz w:val="21"/>
        </w:rPr>
        <w:t> </w:t>
      </w:r>
      <w:r>
        <w:rPr>
          <w:b/>
          <w:color w:val="61666A"/>
          <w:spacing w:val="-4"/>
          <w:sz w:val="20"/>
        </w:rPr>
        <w:t>хо</w:t>
      </w:r>
      <w:r>
        <w:rPr>
          <w:b/>
          <w:color w:val="61666A"/>
          <w:spacing w:val="-4"/>
          <w:sz w:val="21"/>
        </w:rPr>
        <w:t>тит</w:t>
      </w:r>
      <w:r>
        <w:rPr>
          <w:b/>
          <w:color w:val="61666A"/>
          <w:spacing w:val="-4"/>
          <w:sz w:val="20"/>
        </w:rPr>
        <w:t>е</w:t>
      </w:r>
      <w:r>
        <w:rPr>
          <w:b/>
          <w:color w:val="61666A"/>
          <w:spacing w:val="-3"/>
          <w:sz w:val="20"/>
        </w:rPr>
        <w:t> </w:t>
      </w:r>
      <w:r>
        <w:rPr>
          <w:b/>
          <w:color w:val="61666A"/>
          <w:spacing w:val="-4"/>
          <w:sz w:val="21"/>
        </w:rPr>
        <w:t>н</w:t>
      </w:r>
      <w:r>
        <w:rPr>
          <w:b/>
          <w:color w:val="61666A"/>
          <w:spacing w:val="-4"/>
          <w:sz w:val="20"/>
        </w:rPr>
        <w:t>а</w:t>
      </w:r>
      <w:r>
        <w:rPr>
          <w:b/>
          <w:color w:val="61666A"/>
          <w:spacing w:val="-3"/>
          <w:sz w:val="20"/>
        </w:rPr>
        <w:t> </w:t>
      </w:r>
      <w:r>
        <w:rPr>
          <w:b/>
          <w:color w:val="61666A"/>
          <w:spacing w:val="-4"/>
          <w:sz w:val="20"/>
        </w:rPr>
        <w:t>са</w:t>
      </w:r>
      <w:r>
        <w:rPr>
          <w:b/>
          <w:color w:val="61666A"/>
          <w:spacing w:val="-4"/>
          <w:sz w:val="21"/>
        </w:rPr>
        <w:t>м</w:t>
      </w:r>
      <w:r>
        <w:rPr>
          <w:b/>
          <w:color w:val="61666A"/>
          <w:spacing w:val="-4"/>
          <w:sz w:val="20"/>
        </w:rPr>
        <w:t>о</w:t>
      </w:r>
      <w:r>
        <w:rPr>
          <w:b/>
          <w:color w:val="61666A"/>
          <w:spacing w:val="-4"/>
          <w:sz w:val="21"/>
        </w:rPr>
        <w:t>м</w:t>
      </w:r>
      <w:r>
        <w:rPr>
          <w:b/>
          <w:color w:val="61666A"/>
          <w:spacing w:val="-6"/>
          <w:sz w:val="21"/>
        </w:rPr>
        <w:t> </w:t>
      </w:r>
      <w:r>
        <w:rPr>
          <w:b/>
          <w:color w:val="61666A"/>
          <w:spacing w:val="-4"/>
          <w:sz w:val="21"/>
        </w:rPr>
        <w:t>д</w:t>
      </w:r>
      <w:r>
        <w:rPr>
          <w:b/>
          <w:color w:val="61666A"/>
          <w:spacing w:val="-4"/>
          <w:sz w:val="20"/>
        </w:rPr>
        <w:t>е</w:t>
      </w:r>
      <w:r>
        <w:rPr>
          <w:b/>
          <w:color w:val="61666A"/>
          <w:spacing w:val="-4"/>
          <w:sz w:val="21"/>
        </w:rPr>
        <w:t>л</w:t>
      </w:r>
      <w:r>
        <w:rPr>
          <w:b/>
          <w:color w:val="61666A"/>
          <w:spacing w:val="-4"/>
          <w:sz w:val="20"/>
        </w:rPr>
        <w:t>е</w:t>
      </w:r>
      <w:r>
        <w:rPr>
          <w:rFonts w:ascii="Tahoma" w:hAnsi="Tahoma"/>
          <w:b/>
          <w:color w:val="61666A"/>
          <w:spacing w:val="-4"/>
          <w:sz w:val="21"/>
        </w:rPr>
        <w:t>?</w:t>
      </w:r>
    </w:p>
    <w:p>
      <w:pPr>
        <w:pStyle w:val="BodyText"/>
        <w:spacing w:before="31"/>
        <w:rPr>
          <w:rFonts w:ascii="Tahoma"/>
          <w:b/>
          <w:sz w:val="21"/>
        </w:rPr>
      </w:pPr>
    </w:p>
    <w:p>
      <w:pPr>
        <w:spacing w:before="1"/>
        <w:ind w:left="635" w:right="0" w:firstLine="0"/>
        <w:jc w:val="left"/>
        <w:rPr>
          <w:rFonts w:ascii="Tahoma" w:hAnsi="Tahoma"/>
          <w:sz w:val="21"/>
        </w:rPr>
      </w:pPr>
      <w:r>
        <w:rPr>
          <w:color w:val="61666A"/>
          <w:sz w:val="21"/>
        </w:rPr>
        <w:t>На</w:t>
      </w:r>
      <w:r>
        <w:rPr>
          <w:color w:val="61666A"/>
          <w:spacing w:val="9"/>
          <w:sz w:val="21"/>
        </w:rPr>
        <w:t> </w:t>
      </w:r>
      <w:r>
        <w:rPr>
          <w:color w:val="61666A"/>
          <w:sz w:val="21"/>
        </w:rPr>
        <w:t>больших</w:t>
      </w:r>
      <w:r>
        <w:rPr>
          <w:color w:val="61666A"/>
          <w:spacing w:val="9"/>
          <w:sz w:val="21"/>
        </w:rPr>
        <w:t> </w:t>
      </w:r>
      <w:r>
        <w:rPr>
          <w:color w:val="61666A"/>
          <w:sz w:val="21"/>
        </w:rPr>
        <w:t>экранах</w:t>
      </w:r>
      <w:r>
        <w:rPr>
          <w:color w:val="61666A"/>
          <w:spacing w:val="9"/>
          <w:sz w:val="21"/>
        </w:rPr>
        <w:t> </w:t>
      </w:r>
      <w:r>
        <w:rPr>
          <w:color w:val="61666A"/>
          <w:sz w:val="21"/>
        </w:rPr>
        <w:t>задаются</w:t>
      </w:r>
      <w:r>
        <w:rPr>
          <w:color w:val="61666A"/>
          <w:spacing w:val="9"/>
          <w:sz w:val="21"/>
        </w:rPr>
        <w:t> </w:t>
      </w:r>
      <w:r>
        <w:rPr>
          <w:color w:val="61666A"/>
          <w:spacing w:val="-2"/>
          <w:sz w:val="21"/>
        </w:rPr>
        <w:t>вопросы</w:t>
      </w:r>
      <w:r>
        <w:rPr>
          <w:rFonts w:ascii="Tahoma" w:hAnsi="Tahoma"/>
          <w:color w:val="61666A"/>
          <w:spacing w:val="-2"/>
          <w:sz w:val="21"/>
        </w:rPr>
        <w:t>:</w:t>
      </w:r>
    </w:p>
    <w:p>
      <w:pPr>
        <w:pStyle w:val="BodyText"/>
        <w:spacing w:before="61"/>
        <w:rPr>
          <w:rFonts w:ascii="Tahoma"/>
          <w:sz w:val="21"/>
        </w:rPr>
      </w:pPr>
    </w:p>
    <w:p>
      <w:pPr>
        <w:spacing w:before="1"/>
        <w:ind w:left="680" w:right="0" w:firstLine="0"/>
        <w:jc w:val="left"/>
        <w:rPr>
          <w:rFonts w:ascii="Tahoma" w:hAnsi="Tahoma"/>
          <w:sz w:val="21"/>
        </w:rPr>
      </w:pPr>
      <w:r>
        <w:rPr>
          <w:position w:val="3"/>
        </w:rPr>
        <w:drawing>
          <wp:inline distT="0" distB="0" distL="0" distR="0">
            <wp:extent cx="38100" cy="38100"/>
            <wp:effectExtent l="0" t="0" r="0" b="0"/>
            <wp:docPr id="407" name="Image 407"/>
            <wp:cNvGraphicFramePr>
              <a:graphicFrameLocks/>
            </wp:cNvGraphicFramePr>
            <a:graphic>
              <a:graphicData uri="http://schemas.openxmlformats.org/drawingml/2006/picture">
                <pic:pic>
                  <pic:nvPicPr>
                    <pic:cNvPr id="407" name="Image 407"/>
                    <pic:cNvPicPr/>
                  </pic:nvPicPr>
                  <pic:blipFill>
                    <a:blip r:embed="rId33" cstate="print"/>
                    <a:stretch>
                      <a:fillRect/>
                    </a:stretch>
                  </pic:blipFill>
                  <pic:spPr>
                    <a:xfrm>
                      <a:off x="0" y="0"/>
                      <a:ext cx="38100" cy="38100"/>
                    </a:xfrm>
                    <a:prstGeom prst="rect">
                      <a:avLst/>
                    </a:prstGeom>
                  </pic:spPr>
                </pic:pic>
              </a:graphicData>
            </a:graphic>
          </wp:inline>
        </w:drawing>
      </w:r>
      <w:r>
        <w:rPr>
          <w:position w:val="3"/>
        </w:rPr>
      </w:r>
      <w:r>
        <w:rPr>
          <w:rFonts w:ascii="Times New Roman" w:hAnsi="Times New Roman"/>
          <w:spacing w:val="80"/>
          <w:w w:val="150"/>
          <w:sz w:val="20"/>
        </w:rPr>
        <w:t> </w:t>
      </w:r>
      <w:r>
        <w:rPr>
          <w:rFonts w:ascii="Tahoma" w:hAnsi="Tahoma"/>
          <w:color w:val="61666A"/>
          <w:sz w:val="21"/>
        </w:rPr>
        <w:t>«</w:t>
      </w:r>
      <w:r>
        <w:rPr>
          <w:color w:val="61666A"/>
          <w:sz w:val="21"/>
        </w:rPr>
        <w:t>Вы хотите зарабатывать больше или иметь больше времени</w:t>
      </w:r>
      <w:r>
        <w:rPr>
          <w:rFonts w:ascii="Tahoma" w:hAnsi="Tahoma"/>
          <w:color w:val="61666A"/>
          <w:sz w:val="21"/>
        </w:rPr>
        <w:t>?»</w:t>
      </w:r>
    </w:p>
    <w:p>
      <w:pPr>
        <w:spacing w:before="165"/>
        <w:ind w:left="680" w:right="0" w:firstLine="0"/>
        <w:jc w:val="left"/>
        <w:rPr>
          <w:rFonts w:ascii="Tahoma" w:hAnsi="Tahoma"/>
          <w:sz w:val="21"/>
        </w:rPr>
      </w:pPr>
      <w:r>
        <w:rPr>
          <w:position w:val="3"/>
        </w:rPr>
        <w:drawing>
          <wp:inline distT="0" distB="0" distL="0" distR="0">
            <wp:extent cx="38100" cy="38100"/>
            <wp:effectExtent l="0" t="0" r="0" b="0"/>
            <wp:docPr id="408" name="Image 408"/>
            <wp:cNvGraphicFramePr>
              <a:graphicFrameLocks/>
            </wp:cNvGraphicFramePr>
            <a:graphic>
              <a:graphicData uri="http://schemas.openxmlformats.org/drawingml/2006/picture">
                <pic:pic>
                  <pic:nvPicPr>
                    <pic:cNvPr id="408" name="Image 408"/>
                    <pic:cNvPicPr/>
                  </pic:nvPicPr>
                  <pic:blipFill>
                    <a:blip r:embed="rId33" cstate="print"/>
                    <a:stretch>
                      <a:fillRect/>
                    </a:stretch>
                  </pic:blipFill>
                  <pic:spPr>
                    <a:xfrm>
                      <a:off x="0" y="0"/>
                      <a:ext cx="38100" cy="38100"/>
                    </a:xfrm>
                    <a:prstGeom prst="rect">
                      <a:avLst/>
                    </a:prstGeom>
                  </pic:spPr>
                </pic:pic>
              </a:graphicData>
            </a:graphic>
          </wp:inline>
        </w:drawing>
      </w:r>
      <w:r>
        <w:rPr>
          <w:position w:val="3"/>
        </w:rPr>
      </w:r>
      <w:r>
        <w:rPr>
          <w:rFonts w:ascii="Times New Roman" w:hAnsi="Times New Roman"/>
          <w:spacing w:val="40"/>
          <w:sz w:val="20"/>
        </w:rPr>
        <w:t>  </w:t>
      </w:r>
      <w:r>
        <w:rPr>
          <w:rFonts w:ascii="Tahoma" w:hAnsi="Tahoma"/>
          <w:color w:val="61666A"/>
          <w:sz w:val="21"/>
        </w:rPr>
        <w:t>«</w:t>
      </w:r>
      <w:r>
        <w:rPr>
          <w:color w:val="61666A"/>
          <w:sz w:val="21"/>
        </w:rPr>
        <w:t>Вы хотите быть богатым или быть счастливым</w:t>
      </w:r>
      <w:r>
        <w:rPr>
          <w:rFonts w:ascii="Tahoma" w:hAnsi="Tahoma"/>
          <w:color w:val="61666A"/>
          <w:sz w:val="21"/>
        </w:rPr>
        <w:t>?»</w:t>
      </w:r>
    </w:p>
    <w:p>
      <w:pPr>
        <w:spacing w:before="165"/>
        <w:ind w:left="680" w:right="0" w:firstLine="0"/>
        <w:jc w:val="left"/>
        <w:rPr>
          <w:rFonts w:ascii="Tahoma" w:hAnsi="Tahoma"/>
          <w:sz w:val="21"/>
        </w:rPr>
      </w:pPr>
      <w:r>
        <w:rPr>
          <w:position w:val="3"/>
        </w:rPr>
        <w:drawing>
          <wp:inline distT="0" distB="0" distL="0" distR="0">
            <wp:extent cx="38100" cy="38100"/>
            <wp:effectExtent l="0" t="0" r="0" b="0"/>
            <wp:docPr id="409" name="Image 409"/>
            <wp:cNvGraphicFramePr>
              <a:graphicFrameLocks/>
            </wp:cNvGraphicFramePr>
            <a:graphic>
              <a:graphicData uri="http://schemas.openxmlformats.org/drawingml/2006/picture">
                <pic:pic>
                  <pic:nvPicPr>
                    <pic:cNvPr id="409" name="Image 409"/>
                    <pic:cNvPicPr/>
                  </pic:nvPicPr>
                  <pic:blipFill>
                    <a:blip r:embed="rId33" cstate="print"/>
                    <a:stretch>
                      <a:fillRect/>
                    </a:stretch>
                  </pic:blipFill>
                  <pic:spPr>
                    <a:xfrm>
                      <a:off x="0" y="0"/>
                      <a:ext cx="38100" cy="38100"/>
                    </a:xfrm>
                    <a:prstGeom prst="rect">
                      <a:avLst/>
                    </a:prstGeom>
                  </pic:spPr>
                </pic:pic>
              </a:graphicData>
            </a:graphic>
          </wp:inline>
        </w:drawing>
      </w:r>
      <w:r>
        <w:rPr>
          <w:position w:val="3"/>
        </w:rPr>
      </w:r>
      <w:r>
        <w:rPr>
          <w:rFonts w:ascii="Times New Roman" w:hAnsi="Times New Roman"/>
          <w:spacing w:val="40"/>
          <w:sz w:val="20"/>
        </w:rPr>
        <w:t>  </w:t>
      </w:r>
      <w:r>
        <w:rPr>
          <w:rFonts w:ascii="Tahoma" w:hAnsi="Tahoma"/>
          <w:color w:val="61666A"/>
          <w:sz w:val="21"/>
        </w:rPr>
        <w:t>«</w:t>
      </w:r>
      <w:r>
        <w:rPr>
          <w:color w:val="61666A"/>
          <w:sz w:val="21"/>
        </w:rPr>
        <w:t>Вы хотите иметь вещи или иметь смысл</w:t>
      </w:r>
      <w:r>
        <w:rPr>
          <w:rFonts w:ascii="Tahoma" w:hAnsi="Tahoma"/>
          <w:color w:val="61666A"/>
          <w:sz w:val="21"/>
        </w:rPr>
        <w:t>?»</w:t>
      </w:r>
    </w:p>
    <w:p>
      <w:pPr>
        <w:spacing w:before="106"/>
        <w:ind w:left="905" w:right="0" w:firstLine="0"/>
        <w:jc w:val="left"/>
        <w:rPr>
          <w:rFonts w:ascii="Tahoma" w:hAnsi="Tahoma"/>
          <w:sz w:val="21"/>
        </w:rPr>
      </w:pPr>
      <w:r>
        <w:rPr>
          <w:color w:val="61666A"/>
          <w:w w:val="105"/>
          <w:sz w:val="21"/>
        </w:rPr>
        <w:t>В</w:t>
      </w:r>
      <w:r>
        <w:rPr>
          <w:color w:val="61666A"/>
          <w:spacing w:val="-15"/>
          <w:w w:val="105"/>
          <w:sz w:val="21"/>
        </w:rPr>
        <w:t> </w:t>
      </w:r>
      <w:r>
        <w:rPr>
          <w:color w:val="61666A"/>
          <w:w w:val="105"/>
          <w:sz w:val="21"/>
        </w:rPr>
        <w:t>зависимости</w:t>
      </w:r>
      <w:r>
        <w:rPr>
          <w:color w:val="61666A"/>
          <w:spacing w:val="-12"/>
          <w:w w:val="105"/>
          <w:sz w:val="21"/>
        </w:rPr>
        <w:t> </w:t>
      </w:r>
      <w:r>
        <w:rPr>
          <w:color w:val="61666A"/>
          <w:w w:val="105"/>
          <w:sz w:val="21"/>
        </w:rPr>
        <w:t>от</w:t>
      </w:r>
      <w:r>
        <w:rPr>
          <w:color w:val="61666A"/>
          <w:spacing w:val="-12"/>
          <w:w w:val="105"/>
          <w:sz w:val="21"/>
        </w:rPr>
        <w:t> </w:t>
      </w:r>
      <w:r>
        <w:rPr>
          <w:color w:val="61666A"/>
          <w:w w:val="105"/>
          <w:sz w:val="21"/>
        </w:rPr>
        <w:t>ответа</w:t>
      </w:r>
      <w:r>
        <w:rPr>
          <w:rFonts w:ascii="Tahoma" w:hAnsi="Tahoma"/>
          <w:color w:val="61666A"/>
          <w:w w:val="105"/>
          <w:sz w:val="21"/>
        </w:rPr>
        <w:t>,</w:t>
      </w:r>
      <w:r>
        <w:rPr>
          <w:rFonts w:ascii="Tahoma" w:hAnsi="Tahoma"/>
          <w:color w:val="61666A"/>
          <w:spacing w:val="-17"/>
          <w:w w:val="105"/>
          <w:sz w:val="21"/>
        </w:rPr>
        <w:t> </w:t>
      </w:r>
      <w:r>
        <w:rPr>
          <w:color w:val="61666A"/>
          <w:w w:val="105"/>
          <w:sz w:val="21"/>
        </w:rPr>
        <w:t>показываются</w:t>
      </w:r>
      <w:r>
        <w:rPr>
          <w:color w:val="61666A"/>
          <w:spacing w:val="-12"/>
          <w:w w:val="105"/>
          <w:sz w:val="21"/>
        </w:rPr>
        <w:t> </w:t>
      </w:r>
      <w:r>
        <w:rPr>
          <w:color w:val="61666A"/>
          <w:w w:val="105"/>
          <w:sz w:val="21"/>
        </w:rPr>
        <w:t>пути</w:t>
      </w:r>
      <w:r>
        <w:rPr>
          <w:color w:val="61666A"/>
          <w:spacing w:val="-12"/>
          <w:w w:val="105"/>
          <w:sz w:val="21"/>
        </w:rPr>
        <w:t> </w:t>
      </w:r>
      <w:r>
        <w:rPr>
          <w:color w:val="61666A"/>
          <w:w w:val="105"/>
          <w:sz w:val="21"/>
        </w:rPr>
        <w:t>в</w:t>
      </w:r>
      <w:r>
        <w:rPr>
          <w:color w:val="61666A"/>
          <w:spacing w:val="-12"/>
          <w:w w:val="105"/>
          <w:sz w:val="21"/>
        </w:rPr>
        <w:t> </w:t>
      </w:r>
      <w:r>
        <w:rPr>
          <w:color w:val="61666A"/>
          <w:w w:val="105"/>
          <w:sz w:val="21"/>
        </w:rPr>
        <w:t>экономику</w:t>
      </w:r>
      <w:r>
        <w:rPr>
          <w:color w:val="61666A"/>
          <w:spacing w:val="-13"/>
          <w:w w:val="105"/>
          <w:sz w:val="21"/>
        </w:rPr>
        <w:t> </w:t>
      </w:r>
      <w:r>
        <w:rPr>
          <w:color w:val="61666A"/>
          <w:spacing w:val="-2"/>
          <w:w w:val="105"/>
          <w:sz w:val="21"/>
        </w:rPr>
        <w:t>дара</w:t>
      </w:r>
      <w:r>
        <w:rPr>
          <w:rFonts w:ascii="Tahoma" w:hAnsi="Tahoma"/>
          <w:color w:val="61666A"/>
          <w:spacing w:val="-2"/>
          <w:w w:val="105"/>
          <w:sz w:val="21"/>
        </w:rPr>
        <w:t>.</w:t>
      </w:r>
    </w:p>
    <w:p>
      <w:pPr>
        <w:pStyle w:val="BodyText"/>
        <w:rPr>
          <w:rFonts w:ascii="Tahoma"/>
          <w:sz w:val="21"/>
        </w:rPr>
      </w:pPr>
    </w:p>
    <w:p>
      <w:pPr>
        <w:pStyle w:val="BodyText"/>
        <w:rPr>
          <w:rFonts w:ascii="Tahoma"/>
          <w:sz w:val="21"/>
        </w:rPr>
      </w:pPr>
    </w:p>
    <w:p>
      <w:pPr>
        <w:pStyle w:val="BodyText"/>
        <w:spacing w:before="200"/>
        <w:rPr>
          <w:rFonts w:ascii="Tahoma"/>
          <w:sz w:val="21"/>
        </w:rPr>
      </w:pPr>
    </w:p>
    <w:p>
      <w:pPr>
        <w:pStyle w:val="ListParagraph"/>
        <w:numPr>
          <w:ilvl w:val="0"/>
          <w:numId w:val="171"/>
        </w:numPr>
        <w:tabs>
          <w:tab w:pos="990" w:val="left" w:leader="none"/>
        </w:tabs>
        <w:spacing w:line="240" w:lineRule="auto" w:before="0" w:after="0"/>
        <w:ind w:left="990" w:right="0" w:hanging="355"/>
        <w:jc w:val="left"/>
        <w:rPr>
          <w:rFonts w:ascii="Tahoma" w:hAnsi="Tahoma"/>
          <w:b/>
          <w:color w:val="61666A"/>
          <w:sz w:val="21"/>
        </w:rPr>
      </w:pPr>
      <w:r>
        <w:rPr>
          <w:rFonts w:ascii="Tahoma" w:hAnsi="Tahoma"/>
          <w:b/>
          <w:color w:val="61666A"/>
          <w:spacing w:val="-2"/>
          <w:sz w:val="21"/>
        </w:rPr>
        <w:t>«</w:t>
      </w:r>
      <w:r>
        <w:rPr>
          <w:b/>
          <w:color w:val="61666A"/>
          <w:spacing w:val="-2"/>
          <w:sz w:val="20"/>
        </w:rPr>
        <w:t>Прое</w:t>
      </w:r>
      <w:r>
        <w:rPr>
          <w:b/>
          <w:color w:val="61666A"/>
          <w:spacing w:val="-2"/>
          <w:sz w:val="21"/>
        </w:rPr>
        <w:t>кт</w:t>
      </w:r>
      <w:r>
        <w:rPr>
          <w:rFonts w:ascii="Tahoma" w:hAnsi="Tahoma"/>
          <w:b/>
          <w:color w:val="61666A"/>
          <w:spacing w:val="-2"/>
          <w:sz w:val="21"/>
        </w:rPr>
        <w:t>:</w:t>
      </w:r>
      <w:r>
        <w:rPr>
          <w:rFonts w:ascii="Tahoma" w:hAnsi="Tahoma"/>
          <w:b/>
          <w:color w:val="61666A"/>
          <w:spacing w:val="-13"/>
          <w:sz w:val="21"/>
        </w:rPr>
        <w:t> </w:t>
      </w:r>
      <w:r>
        <w:rPr>
          <w:b/>
          <w:color w:val="61666A"/>
          <w:spacing w:val="-2"/>
          <w:sz w:val="20"/>
        </w:rPr>
        <w:t>О</w:t>
      </w:r>
      <w:r>
        <w:rPr>
          <w:b/>
          <w:color w:val="61666A"/>
          <w:spacing w:val="-2"/>
          <w:sz w:val="21"/>
        </w:rPr>
        <w:t>бщи</w:t>
      </w:r>
      <w:r>
        <w:rPr>
          <w:b/>
          <w:color w:val="61666A"/>
          <w:spacing w:val="-2"/>
          <w:sz w:val="20"/>
        </w:rPr>
        <w:t>й</w:t>
      </w:r>
      <w:r>
        <w:rPr>
          <w:b/>
          <w:color w:val="61666A"/>
          <w:spacing w:val="-7"/>
          <w:sz w:val="20"/>
        </w:rPr>
        <w:t> </w:t>
      </w:r>
      <w:r>
        <w:rPr>
          <w:b/>
          <w:color w:val="61666A"/>
          <w:spacing w:val="-2"/>
          <w:sz w:val="20"/>
        </w:rPr>
        <w:t>у</w:t>
      </w:r>
      <w:r>
        <w:rPr>
          <w:b/>
          <w:color w:val="61666A"/>
          <w:spacing w:val="-2"/>
          <w:sz w:val="21"/>
        </w:rPr>
        <w:t>жин</w:t>
      </w:r>
      <w:r>
        <w:rPr>
          <w:b/>
          <w:color w:val="61666A"/>
          <w:spacing w:val="-9"/>
          <w:sz w:val="21"/>
        </w:rPr>
        <w:t> </w:t>
      </w:r>
      <w:r>
        <w:rPr>
          <w:b/>
          <w:color w:val="61666A"/>
          <w:spacing w:val="-2"/>
          <w:sz w:val="21"/>
        </w:rPr>
        <w:t>н</w:t>
      </w:r>
      <w:r>
        <w:rPr>
          <w:b/>
          <w:color w:val="61666A"/>
          <w:spacing w:val="-2"/>
          <w:sz w:val="20"/>
        </w:rPr>
        <w:t>е</w:t>
      </w:r>
      <w:r>
        <w:rPr>
          <w:b/>
          <w:color w:val="61666A"/>
          <w:spacing w:val="-2"/>
          <w:sz w:val="21"/>
        </w:rPr>
        <w:t>зн</w:t>
      </w:r>
      <w:r>
        <w:rPr>
          <w:b/>
          <w:color w:val="61666A"/>
          <w:spacing w:val="-2"/>
          <w:sz w:val="20"/>
        </w:rPr>
        <w:t>а</w:t>
      </w:r>
      <w:r>
        <w:rPr>
          <w:b/>
          <w:color w:val="61666A"/>
          <w:spacing w:val="-2"/>
          <w:sz w:val="21"/>
        </w:rPr>
        <w:t>к</w:t>
      </w:r>
      <w:r>
        <w:rPr>
          <w:b/>
          <w:color w:val="61666A"/>
          <w:spacing w:val="-2"/>
          <w:sz w:val="20"/>
        </w:rPr>
        <w:t>о</w:t>
      </w:r>
      <w:r>
        <w:rPr>
          <w:b/>
          <w:color w:val="61666A"/>
          <w:spacing w:val="-2"/>
          <w:sz w:val="21"/>
        </w:rPr>
        <w:t>мц</w:t>
      </w:r>
      <w:r>
        <w:rPr>
          <w:b/>
          <w:color w:val="61666A"/>
          <w:spacing w:val="-2"/>
          <w:sz w:val="20"/>
        </w:rPr>
        <w:t>е</w:t>
      </w:r>
      <w:r>
        <w:rPr>
          <w:b/>
          <w:color w:val="61666A"/>
          <w:spacing w:val="-2"/>
          <w:sz w:val="21"/>
        </w:rPr>
        <w:t>в</w:t>
      </w:r>
      <w:r>
        <w:rPr>
          <w:rFonts w:ascii="Tahoma" w:hAnsi="Tahoma"/>
          <w:b/>
          <w:color w:val="61666A"/>
          <w:spacing w:val="-2"/>
          <w:sz w:val="21"/>
        </w:rPr>
        <w:t>»</w:t>
      </w:r>
    </w:p>
    <w:p>
      <w:pPr>
        <w:pStyle w:val="BodyText"/>
        <w:spacing w:before="31"/>
        <w:rPr>
          <w:rFonts w:ascii="Tahoma"/>
          <w:b/>
          <w:sz w:val="21"/>
        </w:rPr>
      </w:pPr>
    </w:p>
    <w:p>
      <w:pPr>
        <w:spacing w:before="1"/>
        <w:ind w:left="635" w:right="0" w:firstLine="0"/>
        <w:jc w:val="left"/>
        <w:rPr>
          <w:rFonts w:ascii="Tahoma" w:hAnsi="Tahoma"/>
          <w:sz w:val="21"/>
        </w:rPr>
      </w:pPr>
      <w:r>
        <w:rPr>
          <w:color w:val="61666A"/>
          <w:sz w:val="21"/>
        </w:rPr>
        <w:t>Массовые</w:t>
      </w:r>
      <w:r>
        <w:rPr>
          <w:color w:val="61666A"/>
          <w:spacing w:val="23"/>
          <w:sz w:val="21"/>
        </w:rPr>
        <w:t> </w:t>
      </w:r>
      <w:r>
        <w:rPr>
          <w:color w:val="61666A"/>
          <w:sz w:val="21"/>
        </w:rPr>
        <w:t>ужины</w:t>
      </w:r>
      <w:r>
        <w:rPr>
          <w:color w:val="61666A"/>
          <w:spacing w:val="23"/>
          <w:sz w:val="21"/>
        </w:rPr>
        <w:t> </w:t>
      </w:r>
      <w:r>
        <w:rPr>
          <w:color w:val="61666A"/>
          <w:sz w:val="21"/>
        </w:rPr>
        <w:t>в</w:t>
      </w:r>
      <w:r>
        <w:rPr>
          <w:color w:val="61666A"/>
          <w:spacing w:val="23"/>
          <w:sz w:val="21"/>
        </w:rPr>
        <w:t> </w:t>
      </w:r>
      <w:r>
        <w:rPr>
          <w:color w:val="61666A"/>
          <w:sz w:val="21"/>
        </w:rPr>
        <w:t>публичных</w:t>
      </w:r>
      <w:r>
        <w:rPr>
          <w:color w:val="61666A"/>
          <w:spacing w:val="23"/>
          <w:sz w:val="21"/>
        </w:rPr>
        <w:t> </w:t>
      </w:r>
      <w:r>
        <w:rPr>
          <w:color w:val="61666A"/>
          <w:sz w:val="21"/>
        </w:rPr>
        <w:t>пространствах</w:t>
      </w:r>
      <w:r>
        <w:rPr>
          <w:rFonts w:ascii="Tahoma" w:hAnsi="Tahoma"/>
          <w:color w:val="61666A"/>
          <w:sz w:val="21"/>
        </w:rPr>
        <w:t>,</w:t>
      </w:r>
      <w:r>
        <w:rPr>
          <w:rFonts w:ascii="Tahoma" w:hAnsi="Tahoma"/>
          <w:color w:val="61666A"/>
          <w:spacing w:val="16"/>
          <w:sz w:val="21"/>
        </w:rPr>
        <w:t> </w:t>
      </w:r>
      <w:r>
        <w:rPr>
          <w:color w:val="61666A"/>
          <w:spacing w:val="-4"/>
          <w:sz w:val="21"/>
        </w:rPr>
        <w:t>где</w:t>
      </w:r>
      <w:r>
        <w:rPr>
          <w:rFonts w:ascii="Tahoma" w:hAnsi="Tahoma"/>
          <w:color w:val="61666A"/>
          <w:spacing w:val="-4"/>
          <w:sz w:val="21"/>
        </w:rPr>
        <w:t>:</w:t>
      </w:r>
    </w:p>
    <w:p>
      <w:pPr>
        <w:pStyle w:val="BodyText"/>
        <w:spacing w:before="75"/>
        <w:rPr>
          <w:rFonts w:ascii="Tahoma"/>
          <w:sz w:val="21"/>
        </w:rPr>
      </w:pPr>
    </w:p>
    <w:p>
      <w:pPr>
        <w:spacing w:before="0"/>
        <w:ind w:left="680" w:right="0" w:firstLine="0"/>
        <w:jc w:val="left"/>
        <w:rPr>
          <w:sz w:val="21"/>
        </w:rPr>
      </w:pPr>
      <w:r>
        <w:rPr>
          <w:position w:val="3"/>
        </w:rPr>
        <w:drawing>
          <wp:inline distT="0" distB="0" distL="0" distR="0">
            <wp:extent cx="38100" cy="38100"/>
            <wp:effectExtent l="0" t="0" r="0" b="0"/>
            <wp:docPr id="410" name="Image 410"/>
            <wp:cNvGraphicFramePr>
              <a:graphicFrameLocks/>
            </wp:cNvGraphicFramePr>
            <a:graphic>
              <a:graphicData uri="http://schemas.openxmlformats.org/drawingml/2006/picture">
                <pic:pic>
                  <pic:nvPicPr>
                    <pic:cNvPr id="410" name="Image 410"/>
                    <pic:cNvPicPr/>
                  </pic:nvPicPr>
                  <pic:blipFill>
                    <a:blip r:embed="rId34" cstate="print"/>
                    <a:stretch>
                      <a:fillRect/>
                    </a:stretch>
                  </pic:blipFill>
                  <pic:spPr>
                    <a:xfrm>
                      <a:off x="0" y="0"/>
                      <a:ext cx="38100" cy="38100"/>
                    </a:xfrm>
                    <a:prstGeom prst="rect">
                      <a:avLst/>
                    </a:prstGeom>
                  </pic:spPr>
                </pic:pic>
              </a:graphicData>
            </a:graphic>
          </wp:inline>
        </w:drawing>
      </w:r>
      <w:r>
        <w:rPr>
          <w:position w:val="3"/>
        </w:rPr>
      </w:r>
      <w:r>
        <w:rPr>
          <w:rFonts w:ascii="Times New Roman" w:hAnsi="Times New Roman"/>
          <w:spacing w:val="80"/>
          <w:w w:val="150"/>
          <w:sz w:val="20"/>
        </w:rPr>
        <w:t> </w:t>
      </w:r>
      <w:r>
        <w:rPr>
          <w:color w:val="61666A"/>
          <w:sz w:val="21"/>
        </w:rPr>
        <w:t>Еда приготовлена из общих продуктов</w:t>
      </w:r>
    </w:p>
    <w:p>
      <w:pPr>
        <w:spacing w:before="178"/>
        <w:ind w:left="680" w:right="0" w:firstLine="0"/>
        <w:jc w:val="left"/>
        <w:rPr>
          <w:sz w:val="21"/>
        </w:rPr>
      </w:pPr>
      <w:r>
        <w:rPr>
          <w:position w:val="3"/>
        </w:rPr>
        <w:drawing>
          <wp:inline distT="0" distB="0" distL="0" distR="0">
            <wp:extent cx="38100" cy="38100"/>
            <wp:effectExtent l="0" t="0" r="0" b="0"/>
            <wp:docPr id="411" name="Image 411"/>
            <wp:cNvGraphicFramePr>
              <a:graphicFrameLocks/>
            </wp:cNvGraphicFramePr>
            <a:graphic>
              <a:graphicData uri="http://schemas.openxmlformats.org/drawingml/2006/picture">
                <pic:pic>
                  <pic:nvPicPr>
                    <pic:cNvPr id="411" name="Image 411"/>
                    <pic:cNvPicPr/>
                  </pic:nvPicPr>
                  <pic:blipFill>
                    <a:blip r:embed="rId34" cstate="print"/>
                    <a:stretch>
                      <a:fillRect/>
                    </a:stretch>
                  </pic:blipFill>
                  <pic:spPr>
                    <a:xfrm>
                      <a:off x="0" y="0"/>
                      <a:ext cx="38100" cy="38100"/>
                    </a:xfrm>
                    <a:prstGeom prst="rect">
                      <a:avLst/>
                    </a:prstGeom>
                  </pic:spPr>
                </pic:pic>
              </a:graphicData>
            </a:graphic>
          </wp:inline>
        </w:drawing>
      </w:r>
      <w:r>
        <w:rPr>
          <w:position w:val="3"/>
        </w:rPr>
      </w:r>
      <w:r>
        <w:rPr>
          <w:rFonts w:ascii="Times New Roman" w:hAnsi="Times New Roman"/>
          <w:spacing w:val="80"/>
          <w:w w:val="150"/>
          <w:sz w:val="20"/>
        </w:rPr>
        <w:t> </w:t>
      </w:r>
      <w:r>
        <w:rPr>
          <w:color w:val="61666A"/>
          <w:sz w:val="21"/>
        </w:rPr>
        <w:t>Сидят за одним столом незнакомцы</w:t>
      </w:r>
    </w:p>
    <w:p>
      <w:pPr>
        <w:spacing w:after="0"/>
        <w:jc w:val="left"/>
        <w:rPr>
          <w:sz w:val="21"/>
        </w:rPr>
        <w:sectPr>
          <w:pgSz w:w="11900" w:h="16840"/>
          <w:pgMar w:top="0" w:bottom="0" w:left="850" w:right="1133"/>
        </w:sectPr>
      </w:pPr>
    </w:p>
    <w:p>
      <w:pPr>
        <w:spacing w:before="39"/>
        <w:ind w:left="680" w:right="0" w:firstLine="0"/>
        <w:jc w:val="left"/>
        <w:rPr>
          <w:sz w:val="21"/>
        </w:rPr>
      </w:pPr>
      <w:r>
        <w:rPr>
          <w:sz w:val="21"/>
        </w:rPr>
        <mc:AlternateContent>
          <mc:Choice Requires="wps">
            <w:drawing>
              <wp:anchor distT="0" distB="0" distL="0" distR="0" allowOverlap="1" layoutInCell="1" locked="0" behindDoc="0" simplePos="0" relativeHeight="15786496">
                <wp:simplePos x="0" y="0"/>
                <wp:positionH relativeFrom="page">
                  <wp:posOffset>809625</wp:posOffset>
                </wp:positionH>
                <wp:positionV relativeFrom="page">
                  <wp:posOffset>200</wp:posOffset>
                </wp:positionV>
                <wp:extent cx="9525" cy="10689590"/>
                <wp:effectExtent l="0" t="0" r="0" b="0"/>
                <wp:wrapNone/>
                <wp:docPr id="412" name="Graphic 412"/>
                <wp:cNvGraphicFramePr>
                  <a:graphicFrameLocks/>
                </wp:cNvGraphicFramePr>
                <a:graphic>
                  <a:graphicData uri="http://schemas.microsoft.com/office/word/2010/wordprocessingShape">
                    <wps:wsp>
                      <wps:cNvPr id="412" name="Graphic 412"/>
                      <wps:cNvSpPr/>
                      <wps:spPr>
                        <a:xfrm>
                          <a:off x="0" y="0"/>
                          <a:ext cx="9525" cy="10689590"/>
                        </a:xfrm>
                        <a:custGeom>
                          <a:avLst/>
                          <a:gdLst/>
                          <a:ahLst/>
                          <a:cxnLst/>
                          <a:rect l="l" t="t" r="r" b="b"/>
                          <a:pathLst>
                            <a:path w="9525" h="10689590">
                              <a:moveTo>
                                <a:pt x="0" y="0"/>
                              </a:moveTo>
                              <a:lnTo>
                                <a:pt x="9525" y="0"/>
                              </a:lnTo>
                              <a:lnTo>
                                <a:pt x="9525" y="10689275"/>
                              </a:lnTo>
                              <a:lnTo>
                                <a:pt x="0" y="10689275"/>
                              </a:lnTo>
                              <a:lnTo>
                                <a:pt x="0" y="0"/>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0004pt;margin-top:.015801pt;width:.75pt;height:841.675216pt;mso-position-horizontal-relative:page;mso-position-vertical-relative:page;z-index:15786496" id="docshape114" filled="true" fillcolor="#e1e4e9" stroked="false">
                <v:fill type="solid"/>
                <w10:wrap type="none"/>
              </v:rect>
            </w:pict>
          </mc:Fallback>
        </mc:AlternateContent>
      </w:r>
      <w:r>
        <w:rPr>
          <w:position w:val="3"/>
        </w:rPr>
        <w:drawing>
          <wp:inline distT="0" distB="0" distL="0" distR="0">
            <wp:extent cx="38100" cy="38100"/>
            <wp:effectExtent l="0" t="0" r="0" b="0"/>
            <wp:docPr id="413" name="Image 413"/>
            <wp:cNvGraphicFramePr>
              <a:graphicFrameLocks/>
            </wp:cNvGraphicFramePr>
            <a:graphic>
              <a:graphicData uri="http://schemas.openxmlformats.org/drawingml/2006/picture">
                <pic:pic>
                  <pic:nvPicPr>
                    <pic:cNvPr id="413" name="Image 413"/>
                    <pic:cNvPicPr/>
                  </pic:nvPicPr>
                  <pic:blipFill>
                    <a:blip r:embed="rId36" cstate="print"/>
                    <a:stretch>
                      <a:fillRect/>
                    </a:stretch>
                  </pic:blipFill>
                  <pic:spPr>
                    <a:xfrm>
                      <a:off x="0" y="0"/>
                      <a:ext cx="38100" cy="38100"/>
                    </a:xfrm>
                    <a:prstGeom prst="rect">
                      <a:avLst/>
                    </a:prstGeom>
                  </pic:spPr>
                </pic:pic>
              </a:graphicData>
            </a:graphic>
          </wp:inline>
        </w:drawing>
      </w:r>
      <w:r>
        <w:rPr>
          <w:position w:val="3"/>
        </w:rPr>
      </w:r>
      <w:r>
        <w:rPr>
          <w:rFonts w:ascii="Times New Roman" w:hAnsi="Times New Roman"/>
          <w:spacing w:val="80"/>
          <w:w w:val="105"/>
          <w:sz w:val="20"/>
        </w:rPr>
        <w:t> </w:t>
      </w:r>
      <w:r>
        <w:rPr>
          <w:color w:val="61666A"/>
          <w:w w:val="105"/>
          <w:sz w:val="21"/>
        </w:rPr>
        <w:t>Обсуждают</w:t>
      </w:r>
      <w:r>
        <w:rPr>
          <w:rFonts w:ascii="Tahoma" w:hAnsi="Tahoma"/>
          <w:color w:val="61666A"/>
          <w:w w:val="105"/>
          <w:sz w:val="21"/>
        </w:rPr>
        <w:t>, </w:t>
      </w:r>
      <w:r>
        <w:rPr>
          <w:color w:val="61666A"/>
          <w:w w:val="105"/>
          <w:sz w:val="21"/>
        </w:rPr>
        <w:t>как изменить свою жизнь</w:t>
      </w:r>
    </w:p>
    <w:p>
      <w:pPr>
        <w:spacing w:before="106"/>
        <w:ind w:left="905" w:right="0" w:firstLine="0"/>
        <w:jc w:val="left"/>
        <w:rPr>
          <w:rFonts w:ascii="Tahoma" w:hAnsi="Tahoma"/>
          <w:sz w:val="21"/>
        </w:rPr>
      </w:pPr>
      <w:r>
        <w:rPr>
          <w:b/>
          <w:color w:val="61666A"/>
          <w:sz w:val="20"/>
        </w:rPr>
        <w:t>Ре</w:t>
      </w:r>
      <w:r>
        <w:rPr>
          <w:b/>
          <w:color w:val="61666A"/>
          <w:sz w:val="21"/>
        </w:rPr>
        <w:t>з</w:t>
      </w:r>
      <w:r>
        <w:rPr>
          <w:b/>
          <w:color w:val="61666A"/>
          <w:sz w:val="20"/>
        </w:rPr>
        <w:t>у</w:t>
      </w:r>
      <w:r>
        <w:rPr>
          <w:b/>
          <w:color w:val="61666A"/>
          <w:sz w:val="21"/>
        </w:rPr>
        <w:t>льт</w:t>
      </w:r>
      <w:r>
        <w:rPr>
          <w:b/>
          <w:color w:val="61666A"/>
          <w:sz w:val="20"/>
        </w:rPr>
        <w:t>а</w:t>
      </w:r>
      <w:r>
        <w:rPr>
          <w:b/>
          <w:color w:val="61666A"/>
          <w:sz w:val="21"/>
        </w:rPr>
        <w:t>т</w:t>
      </w:r>
      <w:r>
        <w:rPr>
          <w:rFonts w:ascii="Tahoma" w:hAnsi="Tahoma"/>
          <w:b/>
          <w:color w:val="61666A"/>
          <w:sz w:val="21"/>
        </w:rPr>
        <w:t>:</w:t>
      </w:r>
      <w:r>
        <w:rPr>
          <w:rFonts w:ascii="Tahoma" w:hAnsi="Tahoma"/>
          <w:b/>
          <w:color w:val="61666A"/>
          <w:spacing w:val="14"/>
          <w:sz w:val="21"/>
        </w:rPr>
        <w:t> </w:t>
      </w:r>
      <w:r>
        <w:rPr>
          <w:rFonts w:ascii="Tahoma" w:hAnsi="Tahoma"/>
          <w:color w:val="61666A"/>
          <w:sz w:val="21"/>
        </w:rPr>
        <w:t>85%</w:t>
      </w:r>
      <w:r>
        <w:rPr>
          <w:rFonts w:ascii="Tahoma" w:hAnsi="Tahoma"/>
          <w:color w:val="61666A"/>
          <w:spacing w:val="10"/>
          <w:sz w:val="21"/>
        </w:rPr>
        <w:t> </w:t>
      </w:r>
      <w:r>
        <w:rPr>
          <w:color w:val="61666A"/>
          <w:sz w:val="21"/>
        </w:rPr>
        <w:t>участников</w:t>
      </w:r>
      <w:r>
        <w:rPr>
          <w:color w:val="61666A"/>
          <w:spacing w:val="17"/>
          <w:sz w:val="21"/>
        </w:rPr>
        <w:t> </w:t>
      </w:r>
      <w:r>
        <w:rPr>
          <w:color w:val="61666A"/>
          <w:sz w:val="21"/>
        </w:rPr>
        <w:t>продолжают</w:t>
      </w:r>
      <w:r>
        <w:rPr>
          <w:color w:val="61666A"/>
          <w:spacing w:val="17"/>
          <w:sz w:val="21"/>
        </w:rPr>
        <w:t> </w:t>
      </w:r>
      <w:r>
        <w:rPr>
          <w:color w:val="61666A"/>
          <w:sz w:val="21"/>
        </w:rPr>
        <w:t>встречаться</w:t>
      </w:r>
      <w:r>
        <w:rPr>
          <w:color w:val="61666A"/>
          <w:spacing w:val="17"/>
          <w:sz w:val="21"/>
        </w:rPr>
        <w:t> </w:t>
      </w:r>
      <w:r>
        <w:rPr>
          <w:color w:val="61666A"/>
          <w:sz w:val="21"/>
        </w:rPr>
        <w:t>и</w:t>
      </w:r>
      <w:r>
        <w:rPr>
          <w:color w:val="61666A"/>
          <w:spacing w:val="17"/>
          <w:sz w:val="21"/>
        </w:rPr>
        <w:t> </w:t>
      </w:r>
      <w:r>
        <w:rPr>
          <w:color w:val="61666A"/>
          <w:sz w:val="21"/>
        </w:rPr>
        <w:t>создают</w:t>
      </w:r>
      <w:r>
        <w:rPr>
          <w:color w:val="61666A"/>
          <w:spacing w:val="17"/>
          <w:sz w:val="21"/>
        </w:rPr>
        <w:t> </w:t>
      </w:r>
      <w:r>
        <w:rPr>
          <w:color w:val="61666A"/>
          <w:sz w:val="21"/>
        </w:rPr>
        <w:t>ячейки</w:t>
      </w:r>
      <w:r>
        <w:rPr>
          <w:color w:val="61666A"/>
          <w:spacing w:val="17"/>
          <w:sz w:val="21"/>
        </w:rPr>
        <w:t> </w:t>
      </w:r>
      <w:r>
        <w:rPr>
          <w:color w:val="61666A"/>
          <w:spacing w:val="-2"/>
          <w:sz w:val="21"/>
        </w:rPr>
        <w:t>сообщества</w:t>
      </w:r>
      <w:r>
        <w:rPr>
          <w:rFonts w:ascii="Tahoma" w:hAnsi="Tahoma"/>
          <w:color w:val="61666A"/>
          <w:spacing w:val="-2"/>
          <w:sz w:val="21"/>
        </w:rPr>
        <w:t>.</w:t>
      </w:r>
    </w:p>
    <w:p>
      <w:pPr>
        <w:pStyle w:val="BodyText"/>
        <w:rPr>
          <w:rFonts w:ascii="Tahoma"/>
          <w:sz w:val="21"/>
        </w:rPr>
      </w:pPr>
    </w:p>
    <w:p>
      <w:pPr>
        <w:pStyle w:val="BodyText"/>
        <w:rPr>
          <w:rFonts w:ascii="Tahoma"/>
          <w:sz w:val="21"/>
        </w:rPr>
      </w:pPr>
    </w:p>
    <w:p>
      <w:pPr>
        <w:pStyle w:val="BodyText"/>
        <w:spacing w:before="200"/>
        <w:rPr>
          <w:rFonts w:ascii="Tahoma"/>
          <w:sz w:val="21"/>
        </w:rPr>
      </w:pPr>
    </w:p>
    <w:p>
      <w:pPr>
        <w:pStyle w:val="ListParagraph"/>
        <w:numPr>
          <w:ilvl w:val="0"/>
          <w:numId w:val="171"/>
        </w:numPr>
        <w:tabs>
          <w:tab w:pos="991" w:val="left" w:leader="none"/>
        </w:tabs>
        <w:spacing w:line="240" w:lineRule="auto" w:before="0" w:after="0"/>
        <w:ind w:left="991" w:right="0" w:hanging="356"/>
        <w:jc w:val="left"/>
        <w:rPr>
          <w:rFonts w:ascii="Tahoma" w:hAnsi="Tahoma"/>
          <w:b/>
          <w:color w:val="61666A"/>
          <w:sz w:val="21"/>
        </w:rPr>
      </w:pPr>
      <w:r>
        <w:rPr>
          <w:rFonts w:ascii="Tahoma" w:hAnsi="Tahoma"/>
          <w:b/>
          <w:color w:val="61666A"/>
          <w:spacing w:val="-6"/>
          <w:sz w:val="21"/>
        </w:rPr>
        <w:t>«</w:t>
      </w:r>
      <w:r>
        <w:rPr>
          <w:b/>
          <w:color w:val="61666A"/>
          <w:spacing w:val="-6"/>
          <w:sz w:val="21"/>
        </w:rPr>
        <w:t>Фл</w:t>
      </w:r>
      <w:r>
        <w:rPr>
          <w:b/>
          <w:color w:val="61666A"/>
          <w:spacing w:val="-6"/>
          <w:sz w:val="20"/>
        </w:rPr>
        <w:t>е</w:t>
      </w:r>
      <w:r>
        <w:rPr>
          <w:b/>
          <w:color w:val="61666A"/>
          <w:spacing w:val="-6"/>
          <w:sz w:val="21"/>
        </w:rPr>
        <w:t>шм</w:t>
      </w:r>
      <w:r>
        <w:rPr>
          <w:b/>
          <w:color w:val="61666A"/>
          <w:spacing w:val="-6"/>
          <w:sz w:val="20"/>
        </w:rPr>
        <w:t>о</w:t>
      </w:r>
      <w:r>
        <w:rPr>
          <w:b/>
          <w:color w:val="61666A"/>
          <w:spacing w:val="-6"/>
          <w:sz w:val="21"/>
        </w:rPr>
        <w:t>б</w:t>
      </w:r>
      <w:r>
        <w:rPr>
          <w:rFonts w:ascii="Tahoma" w:hAnsi="Tahoma"/>
          <w:b/>
          <w:color w:val="61666A"/>
          <w:spacing w:val="-6"/>
          <w:sz w:val="21"/>
        </w:rPr>
        <w:t>: </w:t>
      </w:r>
      <w:r>
        <w:rPr>
          <w:b/>
          <w:color w:val="61666A"/>
          <w:spacing w:val="-6"/>
          <w:sz w:val="21"/>
        </w:rPr>
        <w:t>Д</w:t>
      </w:r>
      <w:r>
        <w:rPr>
          <w:b/>
          <w:color w:val="61666A"/>
          <w:spacing w:val="-6"/>
          <w:sz w:val="20"/>
        </w:rPr>
        <w:t>е</w:t>
      </w:r>
      <w:r>
        <w:rPr>
          <w:b/>
          <w:color w:val="61666A"/>
          <w:spacing w:val="-6"/>
          <w:sz w:val="21"/>
        </w:rPr>
        <w:t>нь</w:t>
      </w:r>
      <w:r>
        <w:rPr>
          <w:b/>
          <w:color w:val="61666A"/>
          <w:spacing w:val="-3"/>
          <w:sz w:val="21"/>
        </w:rPr>
        <w:t> </w:t>
      </w:r>
      <w:r>
        <w:rPr>
          <w:b/>
          <w:color w:val="61666A"/>
          <w:spacing w:val="-6"/>
          <w:sz w:val="21"/>
        </w:rPr>
        <w:t>б</w:t>
      </w:r>
      <w:r>
        <w:rPr>
          <w:b/>
          <w:color w:val="61666A"/>
          <w:spacing w:val="-6"/>
          <w:sz w:val="20"/>
        </w:rPr>
        <w:t>е</w:t>
      </w:r>
      <w:r>
        <w:rPr>
          <w:b/>
          <w:color w:val="61666A"/>
          <w:spacing w:val="-6"/>
          <w:sz w:val="21"/>
        </w:rPr>
        <w:t>з</w:t>
      </w:r>
      <w:r>
        <w:rPr>
          <w:b/>
          <w:color w:val="61666A"/>
          <w:spacing w:val="-2"/>
          <w:sz w:val="21"/>
        </w:rPr>
        <w:t> </w:t>
      </w:r>
      <w:r>
        <w:rPr>
          <w:b/>
          <w:color w:val="61666A"/>
          <w:spacing w:val="-6"/>
          <w:sz w:val="21"/>
        </w:rPr>
        <w:t>ц</w:t>
      </w:r>
      <w:r>
        <w:rPr>
          <w:b/>
          <w:color w:val="61666A"/>
          <w:spacing w:val="-6"/>
          <w:sz w:val="20"/>
        </w:rPr>
        <w:t>е</w:t>
      </w:r>
      <w:r>
        <w:rPr>
          <w:b/>
          <w:color w:val="61666A"/>
          <w:spacing w:val="-6"/>
          <w:sz w:val="21"/>
        </w:rPr>
        <w:t>нник</w:t>
      </w:r>
      <w:r>
        <w:rPr>
          <w:b/>
          <w:color w:val="61666A"/>
          <w:spacing w:val="-6"/>
          <w:sz w:val="20"/>
        </w:rPr>
        <w:t>о</w:t>
      </w:r>
      <w:r>
        <w:rPr>
          <w:b/>
          <w:color w:val="61666A"/>
          <w:spacing w:val="-6"/>
          <w:sz w:val="21"/>
        </w:rPr>
        <w:t>в</w:t>
      </w:r>
      <w:r>
        <w:rPr>
          <w:rFonts w:ascii="Tahoma" w:hAnsi="Tahoma"/>
          <w:b/>
          <w:color w:val="61666A"/>
          <w:spacing w:val="-6"/>
          <w:sz w:val="21"/>
        </w:rPr>
        <w:t>»</w:t>
      </w:r>
    </w:p>
    <w:p>
      <w:pPr>
        <w:pStyle w:val="BodyText"/>
        <w:spacing w:before="31"/>
        <w:rPr>
          <w:rFonts w:ascii="Tahoma"/>
          <w:b/>
          <w:sz w:val="21"/>
        </w:rPr>
      </w:pPr>
    </w:p>
    <w:p>
      <w:pPr>
        <w:spacing w:before="1"/>
        <w:ind w:left="635" w:right="0" w:firstLine="0"/>
        <w:jc w:val="left"/>
        <w:rPr>
          <w:rFonts w:ascii="Tahoma" w:hAnsi="Tahoma"/>
          <w:sz w:val="21"/>
        </w:rPr>
      </w:pPr>
      <w:r>
        <w:rPr>
          <w:color w:val="61666A"/>
          <w:sz w:val="21"/>
        </w:rPr>
        <w:t>В</w:t>
      </w:r>
      <w:r>
        <w:rPr>
          <w:color w:val="61666A"/>
          <w:spacing w:val="2"/>
          <w:sz w:val="21"/>
        </w:rPr>
        <w:t> </w:t>
      </w:r>
      <w:r>
        <w:rPr>
          <w:color w:val="61666A"/>
          <w:sz w:val="21"/>
        </w:rPr>
        <w:t>течение</w:t>
      </w:r>
      <w:r>
        <w:rPr>
          <w:color w:val="61666A"/>
          <w:spacing w:val="3"/>
          <w:sz w:val="21"/>
        </w:rPr>
        <w:t> </w:t>
      </w:r>
      <w:r>
        <w:rPr>
          <w:color w:val="61666A"/>
          <w:sz w:val="21"/>
        </w:rPr>
        <w:t>одного</w:t>
      </w:r>
      <w:r>
        <w:rPr>
          <w:color w:val="61666A"/>
          <w:spacing w:val="2"/>
          <w:sz w:val="21"/>
        </w:rPr>
        <w:t> </w:t>
      </w:r>
      <w:r>
        <w:rPr>
          <w:color w:val="61666A"/>
          <w:sz w:val="21"/>
        </w:rPr>
        <w:t>дня</w:t>
      </w:r>
      <w:r>
        <w:rPr>
          <w:color w:val="61666A"/>
          <w:spacing w:val="3"/>
          <w:sz w:val="21"/>
        </w:rPr>
        <w:t> </w:t>
      </w:r>
      <w:r>
        <w:rPr>
          <w:color w:val="61666A"/>
          <w:sz w:val="21"/>
        </w:rPr>
        <w:t>в</w:t>
      </w:r>
      <w:r>
        <w:rPr>
          <w:color w:val="61666A"/>
          <w:spacing w:val="2"/>
          <w:sz w:val="21"/>
        </w:rPr>
        <w:t> </w:t>
      </w:r>
      <w:r>
        <w:rPr>
          <w:color w:val="61666A"/>
          <w:spacing w:val="-2"/>
          <w:sz w:val="21"/>
        </w:rPr>
        <w:t>городе</w:t>
      </w:r>
      <w:r>
        <w:rPr>
          <w:rFonts w:ascii="Tahoma" w:hAnsi="Tahoma"/>
          <w:color w:val="61666A"/>
          <w:spacing w:val="-2"/>
          <w:sz w:val="21"/>
        </w:rPr>
        <w:t>:</w:t>
      </w:r>
    </w:p>
    <w:p>
      <w:pPr>
        <w:pStyle w:val="BodyText"/>
        <w:spacing w:before="61"/>
        <w:rPr>
          <w:rFonts w:ascii="Tahoma"/>
          <w:sz w:val="21"/>
        </w:rPr>
      </w:pPr>
    </w:p>
    <w:p>
      <w:pPr>
        <w:spacing w:before="1"/>
        <w:ind w:left="680" w:right="0" w:firstLine="0"/>
        <w:jc w:val="left"/>
        <w:rPr>
          <w:rFonts w:ascii="Tahoma" w:hAnsi="Tahoma"/>
          <w:sz w:val="21"/>
        </w:rPr>
      </w:pPr>
      <w:r>
        <w:rPr>
          <w:position w:val="3"/>
        </w:rPr>
        <w:drawing>
          <wp:inline distT="0" distB="0" distL="0" distR="0">
            <wp:extent cx="38100" cy="38100"/>
            <wp:effectExtent l="0" t="0" r="0" b="0"/>
            <wp:docPr id="414" name="Image 414"/>
            <wp:cNvGraphicFramePr>
              <a:graphicFrameLocks/>
            </wp:cNvGraphicFramePr>
            <a:graphic>
              <a:graphicData uri="http://schemas.openxmlformats.org/drawingml/2006/picture">
                <pic:pic>
                  <pic:nvPicPr>
                    <pic:cNvPr id="414" name="Image 414"/>
                    <pic:cNvPicPr/>
                  </pic:nvPicPr>
                  <pic:blipFill>
                    <a:blip r:embed="rId36" cstate="print"/>
                    <a:stretch>
                      <a:fillRect/>
                    </a:stretch>
                  </pic:blipFill>
                  <pic:spPr>
                    <a:xfrm>
                      <a:off x="0" y="0"/>
                      <a:ext cx="38100" cy="38100"/>
                    </a:xfrm>
                    <a:prstGeom prst="rect">
                      <a:avLst/>
                    </a:prstGeom>
                  </pic:spPr>
                </pic:pic>
              </a:graphicData>
            </a:graphic>
          </wp:inline>
        </w:drawing>
      </w:r>
      <w:r>
        <w:rPr>
          <w:position w:val="3"/>
        </w:rPr>
      </w:r>
      <w:r>
        <w:rPr>
          <w:rFonts w:ascii="Times New Roman" w:hAnsi="Times New Roman"/>
          <w:spacing w:val="69"/>
          <w:sz w:val="20"/>
        </w:rPr>
        <w:t>  </w:t>
      </w:r>
      <w:r>
        <w:rPr>
          <w:color w:val="61666A"/>
          <w:sz w:val="21"/>
        </w:rPr>
        <w:t>Магазины</w:t>
      </w:r>
      <w:r>
        <w:rPr>
          <w:color w:val="61666A"/>
          <w:spacing w:val="26"/>
          <w:sz w:val="21"/>
        </w:rPr>
        <w:t> </w:t>
      </w:r>
      <w:r>
        <w:rPr>
          <w:color w:val="61666A"/>
          <w:sz w:val="21"/>
        </w:rPr>
        <w:t>убирают</w:t>
      </w:r>
      <w:r>
        <w:rPr>
          <w:color w:val="61666A"/>
          <w:spacing w:val="26"/>
          <w:sz w:val="21"/>
        </w:rPr>
        <w:t> </w:t>
      </w:r>
      <w:r>
        <w:rPr>
          <w:color w:val="61666A"/>
          <w:sz w:val="21"/>
        </w:rPr>
        <w:t>ценники</w:t>
      </w:r>
      <w:r>
        <w:rPr>
          <w:rFonts w:ascii="Tahoma" w:hAnsi="Tahoma"/>
          <w:color w:val="61666A"/>
          <w:sz w:val="21"/>
        </w:rPr>
        <w:t>,</w:t>
      </w:r>
      <w:r>
        <w:rPr>
          <w:rFonts w:ascii="Tahoma" w:hAnsi="Tahoma"/>
          <w:color w:val="61666A"/>
          <w:spacing w:val="19"/>
          <w:sz w:val="21"/>
        </w:rPr>
        <w:t> </w:t>
      </w:r>
      <w:r>
        <w:rPr>
          <w:color w:val="61666A"/>
          <w:sz w:val="21"/>
        </w:rPr>
        <w:t>товары</w:t>
      </w:r>
      <w:r>
        <w:rPr>
          <w:color w:val="61666A"/>
          <w:spacing w:val="26"/>
          <w:sz w:val="21"/>
        </w:rPr>
        <w:t> </w:t>
      </w:r>
      <w:r>
        <w:rPr>
          <w:color w:val="61666A"/>
          <w:sz w:val="21"/>
        </w:rPr>
        <w:t>раздают</w:t>
      </w:r>
      <w:r>
        <w:rPr>
          <w:color w:val="61666A"/>
          <w:spacing w:val="26"/>
          <w:sz w:val="21"/>
        </w:rPr>
        <w:t> </w:t>
      </w:r>
      <w:r>
        <w:rPr>
          <w:color w:val="61666A"/>
          <w:sz w:val="21"/>
        </w:rPr>
        <w:t>за</w:t>
      </w:r>
      <w:r>
        <w:rPr>
          <w:color w:val="61666A"/>
          <w:spacing w:val="26"/>
          <w:sz w:val="21"/>
        </w:rPr>
        <w:t> </w:t>
      </w:r>
      <w:r>
        <w:rPr>
          <w:rFonts w:ascii="Tahoma" w:hAnsi="Tahoma"/>
          <w:color w:val="61666A"/>
          <w:sz w:val="21"/>
        </w:rPr>
        <w:t>«</w:t>
      </w:r>
      <w:r>
        <w:rPr>
          <w:color w:val="61666A"/>
          <w:sz w:val="21"/>
        </w:rPr>
        <w:t>вклад</w:t>
      </w:r>
      <w:r>
        <w:rPr>
          <w:color w:val="61666A"/>
          <w:spacing w:val="26"/>
          <w:sz w:val="21"/>
        </w:rPr>
        <w:t> </w:t>
      </w:r>
      <w:r>
        <w:rPr>
          <w:color w:val="61666A"/>
          <w:sz w:val="21"/>
        </w:rPr>
        <w:t>в</w:t>
      </w:r>
      <w:r>
        <w:rPr>
          <w:color w:val="61666A"/>
          <w:spacing w:val="26"/>
          <w:sz w:val="21"/>
        </w:rPr>
        <w:t> </w:t>
      </w:r>
      <w:r>
        <w:rPr>
          <w:color w:val="61666A"/>
          <w:sz w:val="21"/>
        </w:rPr>
        <w:t>сообщество</w:t>
      </w:r>
      <w:r>
        <w:rPr>
          <w:rFonts w:ascii="Tahoma" w:hAnsi="Tahoma"/>
          <w:color w:val="61666A"/>
          <w:sz w:val="21"/>
        </w:rPr>
        <w:t>»</w:t>
      </w:r>
    </w:p>
    <w:p>
      <w:pPr>
        <w:spacing w:before="165"/>
        <w:ind w:left="680" w:right="0" w:firstLine="0"/>
        <w:jc w:val="left"/>
        <w:rPr>
          <w:rFonts w:ascii="Tahoma" w:hAnsi="Tahoma"/>
          <w:sz w:val="21"/>
        </w:rPr>
      </w:pPr>
      <w:r>
        <w:rPr>
          <w:position w:val="3"/>
        </w:rPr>
        <w:drawing>
          <wp:inline distT="0" distB="0" distL="0" distR="0">
            <wp:extent cx="38100" cy="38100"/>
            <wp:effectExtent l="0" t="0" r="0" b="0"/>
            <wp:docPr id="415" name="Image 415"/>
            <wp:cNvGraphicFramePr>
              <a:graphicFrameLocks/>
            </wp:cNvGraphicFramePr>
            <a:graphic>
              <a:graphicData uri="http://schemas.openxmlformats.org/drawingml/2006/picture">
                <pic:pic>
                  <pic:nvPicPr>
                    <pic:cNvPr id="415" name="Image 415"/>
                    <pic:cNvPicPr/>
                  </pic:nvPicPr>
                  <pic:blipFill>
                    <a:blip r:embed="rId36" cstate="print"/>
                    <a:stretch>
                      <a:fillRect/>
                    </a:stretch>
                  </pic:blipFill>
                  <pic:spPr>
                    <a:xfrm>
                      <a:off x="0" y="0"/>
                      <a:ext cx="38100" cy="38100"/>
                    </a:xfrm>
                    <a:prstGeom prst="rect">
                      <a:avLst/>
                    </a:prstGeom>
                  </pic:spPr>
                </pic:pic>
              </a:graphicData>
            </a:graphic>
          </wp:inline>
        </w:drawing>
      </w:r>
      <w:r>
        <w:rPr>
          <w:position w:val="3"/>
        </w:rPr>
      </w:r>
      <w:r>
        <w:rPr>
          <w:rFonts w:ascii="Times New Roman" w:hAnsi="Times New Roman"/>
          <w:spacing w:val="40"/>
          <w:sz w:val="20"/>
        </w:rPr>
        <w:t>  </w:t>
      </w:r>
      <w:r>
        <w:rPr>
          <w:color w:val="61666A"/>
          <w:sz w:val="21"/>
        </w:rPr>
        <w:t>Кафе кормят бесплатно</w:t>
      </w:r>
      <w:r>
        <w:rPr>
          <w:rFonts w:ascii="Tahoma" w:hAnsi="Tahoma"/>
          <w:color w:val="61666A"/>
          <w:sz w:val="21"/>
        </w:rPr>
        <w:t>, </w:t>
      </w:r>
      <w:r>
        <w:rPr>
          <w:color w:val="61666A"/>
          <w:sz w:val="21"/>
        </w:rPr>
        <w:t>посетители оставляют </w:t>
      </w:r>
      <w:r>
        <w:rPr>
          <w:rFonts w:ascii="Tahoma" w:hAnsi="Tahoma"/>
          <w:color w:val="61666A"/>
          <w:sz w:val="21"/>
        </w:rPr>
        <w:t>«</w:t>
      </w:r>
      <w:r>
        <w:rPr>
          <w:color w:val="61666A"/>
          <w:sz w:val="21"/>
        </w:rPr>
        <w:t>дар навыком</w:t>
      </w:r>
      <w:r>
        <w:rPr>
          <w:rFonts w:ascii="Tahoma" w:hAnsi="Tahoma"/>
          <w:color w:val="61666A"/>
          <w:sz w:val="21"/>
        </w:rPr>
        <w:t>»</w:t>
      </w:r>
    </w:p>
    <w:p>
      <w:pPr>
        <w:spacing w:before="165"/>
        <w:ind w:left="680" w:right="0" w:firstLine="0"/>
        <w:jc w:val="left"/>
        <w:rPr>
          <w:sz w:val="21"/>
        </w:rPr>
      </w:pPr>
      <w:r>
        <w:rPr>
          <w:position w:val="3"/>
        </w:rPr>
        <w:drawing>
          <wp:inline distT="0" distB="0" distL="0" distR="0">
            <wp:extent cx="38100" cy="38100"/>
            <wp:effectExtent l="0" t="0" r="0" b="0"/>
            <wp:docPr id="416" name="Image 416"/>
            <wp:cNvGraphicFramePr>
              <a:graphicFrameLocks/>
            </wp:cNvGraphicFramePr>
            <a:graphic>
              <a:graphicData uri="http://schemas.openxmlformats.org/drawingml/2006/picture">
                <pic:pic>
                  <pic:nvPicPr>
                    <pic:cNvPr id="416" name="Image 416"/>
                    <pic:cNvPicPr/>
                  </pic:nvPicPr>
                  <pic:blipFill>
                    <a:blip r:embed="rId36" cstate="print"/>
                    <a:stretch>
                      <a:fillRect/>
                    </a:stretch>
                  </pic:blipFill>
                  <pic:spPr>
                    <a:xfrm>
                      <a:off x="0" y="0"/>
                      <a:ext cx="38100" cy="38100"/>
                    </a:xfrm>
                    <a:prstGeom prst="rect">
                      <a:avLst/>
                    </a:prstGeom>
                  </pic:spPr>
                </pic:pic>
              </a:graphicData>
            </a:graphic>
          </wp:inline>
        </w:drawing>
      </w:r>
      <w:r>
        <w:rPr>
          <w:position w:val="3"/>
        </w:rPr>
      </w:r>
      <w:r>
        <w:rPr>
          <w:rFonts w:ascii="Times New Roman" w:hAnsi="Times New Roman"/>
          <w:spacing w:val="80"/>
          <w:w w:val="150"/>
          <w:sz w:val="20"/>
        </w:rPr>
        <w:t> </w:t>
      </w:r>
      <w:r>
        <w:rPr>
          <w:color w:val="61666A"/>
          <w:sz w:val="21"/>
        </w:rPr>
        <w:t>Транспорт бесплатный</w:t>
      </w:r>
      <w:r>
        <w:rPr>
          <w:rFonts w:ascii="Tahoma" w:hAnsi="Tahoma"/>
          <w:color w:val="61666A"/>
          <w:sz w:val="21"/>
        </w:rPr>
        <w:t>, </w:t>
      </w:r>
      <w:r>
        <w:rPr>
          <w:color w:val="61666A"/>
          <w:sz w:val="21"/>
        </w:rPr>
        <w:t>водители получают благодарность</w:t>
      </w:r>
    </w:p>
    <w:p>
      <w:pPr>
        <w:spacing w:before="106"/>
        <w:ind w:left="0" w:right="5295" w:firstLine="0"/>
        <w:jc w:val="center"/>
        <w:rPr>
          <w:sz w:val="21"/>
        </w:rPr>
      </w:pPr>
      <w:r>
        <w:rPr>
          <w:b/>
          <w:color w:val="61666A"/>
          <w:spacing w:val="-2"/>
          <w:sz w:val="20"/>
        </w:rPr>
        <w:t>Хе</w:t>
      </w:r>
      <w:r>
        <w:rPr>
          <w:b/>
          <w:color w:val="61666A"/>
          <w:spacing w:val="-2"/>
          <w:sz w:val="21"/>
        </w:rPr>
        <w:t>шт</w:t>
      </w:r>
      <w:r>
        <w:rPr>
          <w:b/>
          <w:color w:val="61666A"/>
          <w:spacing w:val="-2"/>
          <w:sz w:val="20"/>
        </w:rPr>
        <w:t>е</w:t>
      </w:r>
      <w:r>
        <w:rPr>
          <w:b/>
          <w:color w:val="61666A"/>
          <w:spacing w:val="-2"/>
          <w:sz w:val="21"/>
        </w:rPr>
        <w:t>г</w:t>
      </w:r>
      <w:r>
        <w:rPr>
          <w:rFonts w:ascii="Tahoma" w:hAnsi="Tahoma"/>
          <w:b/>
          <w:color w:val="61666A"/>
          <w:spacing w:val="-2"/>
          <w:sz w:val="21"/>
        </w:rPr>
        <w:t>:</w:t>
      </w:r>
      <w:r>
        <w:rPr>
          <w:rFonts w:ascii="Tahoma" w:hAnsi="Tahoma"/>
          <w:b/>
          <w:color w:val="61666A"/>
          <w:spacing w:val="-11"/>
          <w:sz w:val="21"/>
        </w:rPr>
        <w:t> </w:t>
      </w:r>
      <w:r>
        <w:rPr>
          <w:rFonts w:ascii="Tahoma" w:hAnsi="Tahoma"/>
          <w:color w:val="61666A"/>
          <w:spacing w:val="-2"/>
          <w:sz w:val="21"/>
        </w:rPr>
        <w:t>#</w:t>
      </w:r>
      <w:r>
        <w:rPr>
          <w:color w:val="61666A"/>
          <w:spacing w:val="-2"/>
          <w:sz w:val="21"/>
        </w:rPr>
        <w:t>ДеньБезЦенников</w:t>
      </w:r>
    </w:p>
    <w:p>
      <w:pPr>
        <w:pStyle w:val="BodyText"/>
        <w:rPr>
          <w:sz w:val="21"/>
        </w:rPr>
      </w:pPr>
    </w:p>
    <w:p>
      <w:pPr>
        <w:pStyle w:val="BodyText"/>
        <w:rPr>
          <w:sz w:val="21"/>
        </w:rPr>
      </w:pPr>
    </w:p>
    <w:p>
      <w:pPr>
        <w:pStyle w:val="BodyText"/>
        <w:spacing w:before="236"/>
        <w:rPr>
          <w:sz w:val="21"/>
        </w:rPr>
      </w:pPr>
    </w:p>
    <w:p>
      <w:pPr>
        <w:pStyle w:val="ListParagraph"/>
        <w:numPr>
          <w:ilvl w:val="0"/>
          <w:numId w:val="171"/>
        </w:numPr>
        <w:tabs>
          <w:tab w:pos="994" w:val="left" w:leader="none"/>
        </w:tabs>
        <w:spacing w:line="240" w:lineRule="auto" w:before="0" w:after="0"/>
        <w:ind w:left="994" w:right="0" w:hanging="359"/>
        <w:jc w:val="left"/>
        <w:rPr>
          <w:rFonts w:ascii="Tahoma" w:hAnsi="Tahoma"/>
          <w:b/>
          <w:color w:val="61666A"/>
          <w:sz w:val="21"/>
        </w:rPr>
      </w:pPr>
      <w:r>
        <w:rPr>
          <w:rFonts w:ascii="Tahoma" w:hAnsi="Tahoma"/>
          <w:b/>
          <w:color w:val="61666A"/>
          <w:spacing w:val="-4"/>
          <w:sz w:val="21"/>
        </w:rPr>
        <w:t>«</w:t>
      </w:r>
      <w:r>
        <w:rPr>
          <w:b/>
          <w:color w:val="61666A"/>
          <w:spacing w:val="-4"/>
          <w:sz w:val="20"/>
        </w:rPr>
        <w:t>Ка</w:t>
      </w:r>
      <w:r>
        <w:rPr>
          <w:b/>
          <w:color w:val="61666A"/>
          <w:spacing w:val="-4"/>
          <w:sz w:val="21"/>
        </w:rPr>
        <w:t>мп</w:t>
      </w:r>
      <w:r>
        <w:rPr>
          <w:b/>
          <w:color w:val="61666A"/>
          <w:spacing w:val="-4"/>
          <w:sz w:val="20"/>
        </w:rPr>
        <w:t>а</w:t>
      </w:r>
      <w:r>
        <w:rPr>
          <w:b/>
          <w:color w:val="61666A"/>
          <w:spacing w:val="-4"/>
          <w:sz w:val="21"/>
        </w:rPr>
        <w:t>ния</w:t>
      </w:r>
      <w:r>
        <w:rPr>
          <w:rFonts w:ascii="Tahoma" w:hAnsi="Tahoma"/>
          <w:b/>
          <w:color w:val="61666A"/>
          <w:spacing w:val="-4"/>
          <w:sz w:val="21"/>
        </w:rPr>
        <w:t>: </w:t>
      </w:r>
      <w:r>
        <w:rPr>
          <w:b/>
          <w:color w:val="61666A"/>
          <w:spacing w:val="-4"/>
          <w:sz w:val="21"/>
        </w:rPr>
        <w:t>Изм</w:t>
      </w:r>
      <w:r>
        <w:rPr>
          <w:b/>
          <w:color w:val="61666A"/>
          <w:spacing w:val="-4"/>
          <w:sz w:val="20"/>
        </w:rPr>
        <w:t>е</w:t>
      </w:r>
      <w:r>
        <w:rPr>
          <w:b/>
          <w:color w:val="61666A"/>
          <w:spacing w:val="-4"/>
          <w:sz w:val="21"/>
        </w:rPr>
        <w:t>ни</w:t>
      </w:r>
      <w:r>
        <w:rPr>
          <w:b/>
          <w:color w:val="61666A"/>
          <w:spacing w:val="-1"/>
          <w:sz w:val="21"/>
        </w:rPr>
        <w:t> </w:t>
      </w:r>
      <w:r>
        <w:rPr>
          <w:b/>
          <w:color w:val="61666A"/>
          <w:spacing w:val="-4"/>
          <w:sz w:val="21"/>
        </w:rPr>
        <w:t>в</w:t>
      </w:r>
      <w:r>
        <w:rPr>
          <w:b/>
          <w:color w:val="61666A"/>
          <w:spacing w:val="-4"/>
          <w:sz w:val="20"/>
        </w:rPr>
        <w:t>о</w:t>
      </w:r>
      <w:r>
        <w:rPr>
          <w:b/>
          <w:color w:val="61666A"/>
          <w:spacing w:val="-4"/>
          <w:sz w:val="21"/>
        </w:rPr>
        <w:t>п</w:t>
      </w:r>
      <w:r>
        <w:rPr>
          <w:b/>
          <w:color w:val="61666A"/>
          <w:spacing w:val="-4"/>
          <w:sz w:val="20"/>
        </w:rPr>
        <w:t>рос</w:t>
      </w:r>
      <w:r>
        <w:rPr>
          <w:rFonts w:ascii="Tahoma" w:hAnsi="Tahoma"/>
          <w:b/>
          <w:color w:val="61666A"/>
          <w:spacing w:val="-4"/>
          <w:sz w:val="21"/>
        </w:rPr>
        <w:t>»</w:t>
      </w:r>
    </w:p>
    <w:p>
      <w:pPr>
        <w:pStyle w:val="BodyText"/>
        <w:spacing w:before="31"/>
        <w:rPr>
          <w:rFonts w:ascii="Tahoma"/>
          <w:b/>
          <w:sz w:val="21"/>
        </w:rPr>
      </w:pPr>
    </w:p>
    <w:p>
      <w:pPr>
        <w:spacing w:before="1"/>
        <w:ind w:left="6" w:right="5295" w:firstLine="0"/>
        <w:jc w:val="center"/>
        <w:rPr>
          <w:rFonts w:ascii="Tahoma" w:hAnsi="Tahoma"/>
          <w:sz w:val="21"/>
        </w:rPr>
      </w:pPr>
      <w:r>
        <w:rPr>
          <w:color w:val="61666A"/>
          <w:sz w:val="21"/>
        </w:rPr>
        <w:t>Рекламные</w:t>
      </w:r>
      <w:r>
        <w:rPr>
          <w:color w:val="61666A"/>
          <w:spacing w:val="14"/>
          <w:sz w:val="21"/>
        </w:rPr>
        <w:t> </w:t>
      </w:r>
      <w:r>
        <w:rPr>
          <w:color w:val="61666A"/>
          <w:sz w:val="21"/>
        </w:rPr>
        <w:t>щиты</w:t>
      </w:r>
      <w:r>
        <w:rPr>
          <w:color w:val="61666A"/>
          <w:spacing w:val="15"/>
          <w:sz w:val="21"/>
        </w:rPr>
        <w:t> </w:t>
      </w:r>
      <w:r>
        <w:rPr>
          <w:color w:val="61666A"/>
          <w:sz w:val="21"/>
        </w:rPr>
        <w:t>с</w:t>
      </w:r>
      <w:r>
        <w:rPr>
          <w:color w:val="61666A"/>
          <w:spacing w:val="15"/>
          <w:sz w:val="21"/>
        </w:rPr>
        <w:t> </w:t>
      </w:r>
      <w:r>
        <w:rPr>
          <w:color w:val="61666A"/>
          <w:spacing w:val="-2"/>
          <w:sz w:val="21"/>
        </w:rPr>
        <w:t>провокацией</w:t>
      </w:r>
      <w:r>
        <w:rPr>
          <w:rFonts w:ascii="Tahoma" w:hAnsi="Tahoma"/>
          <w:color w:val="61666A"/>
          <w:spacing w:val="-2"/>
          <w:sz w:val="21"/>
        </w:rPr>
        <w:t>:</w:t>
      </w:r>
    </w:p>
    <w:p>
      <w:pPr>
        <w:pStyle w:val="BodyText"/>
        <w:spacing w:before="61"/>
        <w:rPr>
          <w:rFonts w:ascii="Tahoma"/>
          <w:sz w:val="21"/>
        </w:rPr>
      </w:pPr>
    </w:p>
    <w:p>
      <w:pPr>
        <w:spacing w:before="1"/>
        <w:ind w:left="680" w:right="0" w:firstLine="0"/>
        <w:jc w:val="left"/>
        <w:rPr>
          <w:rFonts w:ascii="Tahoma" w:hAnsi="Tahoma"/>
          <w:sz w:val="21"/>
        </w:rPr>
      </w:pPr>
      <w:r>
        <w:rPr>
          <w:position w:val="3"/>
        </w:rPr>
        <w:drawing>
          <wp:inline distT="0" distB="0" distL="0" distR="0">
            <wp:extent cx="38100" cy="38100"/>
            <wp:effectExtent l="0" t="0" r="0" b="0"/>
            <wp:docPr id="417" name="Image 417"/>
            <wp:cNvGraphicFramePr>
              <a:graphicFrameLocks/>
            </wp:cNvGraphicFramePr>
            <a:graphic>
              <a:graphicData uri="http://schemas.openxmlformats.org/drawingml/2006/picture">
                <pic:pic>
                  <pic:nvPicPr>
                    <pic:cNvPr id="417" name="Image 417"/>
                    <pic:cNvPicPr/>
                  </pic:nvPicPr>
                  <pic:blipFill>
                    <a:blip r:embed="rId36" cstate="print"/>
                    <a:stretch>
                      <a:fillRect/>
                    </a:stretch>
                  </pic:blipFill>
                  <pic:spPr>
                    <a:xfrm>
                      <a:off x="0" y="0"/>
                      <a:ext cx="38100" cy="38100"/>
                    </a:xfrm>
                    <a:prstGeom prst="rect">
                      <a:avLst/>
                    </a:prstGeom>
                  </pic:spPr>
                </pic:pic>
              </a:graphicData>
            </a:graphic>
          </wp:inline>
        </w:drawing>
      </w:r>
      <w:r>
        <w:rPr>
          <w:position w:val="3"/>
        </w:rPr>
      </w:r>
      <w:r>
        <w:rPr>
          <w:rFonts w:ascii="Times New Roman" w:hAnsi="Times New Roman"/>
          <w:spacing w:val="59"/>
          <w:sz w:val="20"/>
        </w:rPr>
        <w:t>  </w:t>
      </w:r>
      <w:r>
        <w:rPr>
          <w:rFonts w:ascii="Tahoma" w:hAnsi="Tahoma"/>
          <w:color w:val="61666A"/>
          <w:sz w:val="21"/>
        </w:rPr>
        <w:t>«</w:t>
      </w:r>
      <w:r>
        <w:rPr>
          <w:color w:val="61666A"/>
          <w:sz w:val="21"/>
        </w:rPr>
        <w:t>Не</w:t>
      </w:r>
      <w:r>
        <w:rPr>
          <w:color w:val="61666A"/>
          <w:spacing w:val="18"/>
          <w:sz w:val="21"/>
        </w:rPr>
        <w:t> </w:t>
      </w:r>
      <w:r>
        <w:rPr>
          <w:color w:val="61666A"/>
          <w:sz w:val="21"/>
        </w:rPr>
        <w:t>спрашивай</w:t>
      </w:r>
      <w:r>
        <w:rPr>
          <w:rFonts w:ascii="Tahoma" w:hAnsi="Tahoma"/>
          <w:color w:val="61666A"/>
          <w:sz w:val="21"/>
        </w:rPr>
        <w:t>, </w:t>
      </w:r>
      <w:r>
        <w:rPr>
          <w:color w:val="61666A"/>
          <w:sz w:val="21"/>
        </w:rPr>
        <w:t>сколько</w:t>
      </w:r>
      <w:r>
        <w:rPr>
          <w:color w:val="61666A"/>
          <w:spacing w:val="18"/>
          <w:sz w:val="21"/>
        </w:rPr>
        <w:t> </w:t>
      </w:r>
      <w:r>
        <w:rPr>
          <w:color w:val="61666A"/>
          <w:sz w:val="21"/>
        </w:rPr>
        <w:t>это</w:t>
      </w:r>
      <w:r>
        <w:rPr>
          <w:color w:val="61666A"/>
          <w:spacing w:val="18"/>
          <w:sz w:val="21"/>
        </w:rPr>
        <w:t> </w:t>
      </w:r>
      <w:r>
        <w:rPr>
          <w:color w:val="61666A"/>
          <w:sz w:val="21"/>
        </w:rPr>
        <w:t>стоит</w:t>
      </w:r>
      <w:r>
        <w:rPr>
          <w:rFonts w:ascii="Tahoma" w:hAnsi="Tahoma"/>
          <w:color w:val="61666A"/>
          <w:sz w:val="21"/>
        </w:rPr>
        <w:t>. </w:t>
      </w:r>
      <w:r>
        <w:rPr>
          <w:color w:val="61666A"/>
          <w:sz w:val="21"/>
        </w:rPr>
        <w:t>Спроси</w:t>
      </w:r>
      <w:r>
        <w:rPr>
          <w:rFonts w:ascii="Tahoma" w:hAnsi="Tahoma"/>
          <w:color w:val="61666A"/>
          <w:sz w:val="21"/>
        </w:rPr>
        <w:t>, </w:t>
      </w:r>
      <w:r>
        <w:rPr>
          <w:color w:val="61666A"/>
          <w:sz w:val="21"/>
        </w:rPr>
        <w:t>сколько</w:t>
      </w:r>
      <w:r>
        <w:rPr>
          <w:color w:val="61666A"/>
          <w:spacing w:val="18"/>
          <w:sz w:val="21"/>
        </w:rPr>
        <w:t> </w:t>
      </w:r>
      <w:r>
        <w:rPr>
          <w:color w:val="61666A"/>
          <w:sz w:val="21"/>
        </w:rPr>
        <w:t>это</w:t>
      </w:r>
      <w:r>
        <w:rPr>
          <w:color w:val="61666A"/>
          <w:spacing w:val="18"/>
          <w:sz w:val="21"/>
        </w:rPr>
        <w:t> </w:t>
      </w:r>
      <w:r>
        <w:rPr>
          <w:color w:val="61666A"/>
          <w:sz w:val="21"/>
        </w:rPr>
        <w:t>стоит</w:t>
      </w:r>
      <w:r>
        <w:rPr>
          <w:color w:val="61666A"/>
          <w:spacing w:val="18"/>
          <w:sz w:val="21"/>
        </w:rPr>
        <w:t> </w:t>
      </w:r>
      <w:r>
        <w:rPr>
          <w:color w:val="61666A"/>
          <w:sz w:val="21"/>
        </w:rPr>
        <w:t>тебе</w:t>
      </w:r>
      <w:r>
        <w:rPr>
          <w:color w:val="61666A"/>
          <w:spacing w:val="18"/>
          <w:sz w:val="21"/>
        </w:rPr>
        <w:t> </w:t>
      </w:r>
      <w:r>
        <w:rPr>
          <w:color w:val="61666A"/>
          <w:sz w:val="21"/>
        </w:rPr>
        <w:t>как</w:t>
      </w:r>
      <w:r>
        <w:rPr>
          <w:color w:val="61666A"/>
          <w:spacing w:val="18"/>
          <w:sz w:val="21"/>
        </w:rPr>
        <w:t> </w:t>
      </w:r>
      <w:r>
        <w:rPr>
          <w:color w:val="61666A"/>
          <w:sz w:val="21"/>
        </w:rPr>
        <w:t>человеку</w:t>
      </w:r>
      <w:r>
        <w:rPr>
          <w:rFonts w:ascii="Tahoma" w:hAnsi="Tahoma"/>
          <w:color w:val="61666A"/>
          <w:sz w:val="21"/>
        </w:rPr>
        <w:t>.»</w:t>
      </w:r>
    </w:p>
    <w:p>
      <w:pPr>
        <w:spacing w:before="165"/>
        <w:ind w:left="680" w:right="0" w:firstLine="0"/>
        <w:jc w:val="left"/>
        <w:rPr>
          <w:rFonts w:ascii="Tahoma" w:hAnsi="Tahoma"/>
          <w:sz w:val="21"/>
        </w:rPr>
      </w:pPr>
      <w:r>
        <w:rPr>
          <w:position w:val="3"/>
        </w:rPr>
        <w:drawing>
          <wp:inline distT="0" distB="0" distL="0" distR="0">
            <wp:extent cx="38100" cy="38100"/>
            <wp:effectExtent l="0" t="0" r="0" b="0"/>
            <wp:docPr id="418" name="Image 418"/>
            <wp:cNvGraphicFramePr>
              <a:graphicFrameLocks/>
            </wp:cNvGraphicFramePr>
            <a:graphic>
              <a:graphicData uri="http://schemas.openxmlformats.org/drawingml/2006/picture">
                <pic:pic>
                  <pic:nvPicPr>
                    <pic:cNvPr id="418" name="Image 418"/>
                    <pic:cNvPicPr/>
                  </pic:nvPicPr>
                  <pic:blipFill>
                    <a:blip r:embed="rId36" cstate="print"/>
                    <a:stretch>
                      <a:fillRect/>
                    </a:stretch>
                  </pic:blipFill>
                  <pic:spPr>
                    <a:xfrm>
                      <a:off x="0" y="0"/>
                      <a:ext cx="38100" cy="38100"/>
                    </a:xfrm>
                    <a:prstGeom prst="rect">
                      <a:avLst/>
                    </a:prstGeom>
                  </pic:spPr>
                </pic:pic>
              </a:graphicData>
            </a:graphic>
          </wp:inline>
        </w:drawing>
      </w:r>
      <w:r>
        <w:rPr>
          <w:position w:val="3"/>
        </w:rPr>
      </w:r>
      <w:r>
        <w:rPr>
          <w:rFonts w:ascii="Times New Roman" w:hAnsi="Times New Roman"/>
          <w:spacing w:val="40"/>
          <w:sz w:val="20"/>
        </w:rPr>
        <w:t>  </w:t>
      </w:r>
      <w:r>
        <w:rPr>
          <w:rFonts w:ascii="Tahoma" w:hAnsi="Tahoma"/>
          <w:color w:val="61666A"/>
          <w:sz w:val="21"/>
        </w:rPr>
        <w:t>«</w:t>
      </w:r>
      <w:r>
        <w:rPr>
          <w:color w:val="61666A"/>
          <w:sz w:val="21"/>
        </w:rPr>
        <w:t>Не</w:t>
      </w:r>
      <w:r>
        <w:rPr>
          <w:color w:val="61666A"/>
          <w:spacing w:val="17"/>
          <w:sz w:val="21"/>
        </w:rPr>
        <w:t> </w:t>
      </w:r>
      <w:r>
        <w:rPr>
          <w:color w:val="61666A"/>
          <w:sz w:val="21"/>
        </w:rPr>
        <w:t>спрашивай</w:t>
      </w:r>
      <w:r>
        <w:rPr>
          <w:rFonts w:ascii="Tahoma" w:hAnsi="Tahoma"/>
          <w:color w:val="61666A"/>
          <w:sz w:val="21"/>
        </w:rPr>
        <w:t>, </w:t>
      </w:r>
      <w:r>
        <w:rPr>
          <w:color w:val="61666A"/>
          <w:sz w:val="21"/>
        </w:rPr>
        <w:t>что</w:t>
      </w:r>
      <w:r>
        <w:rPr>
          <w:color w:val="61666A"/>
          <w:spacing w:val="17"/>
          <w:sz w:val="21"/>
        </w:rPr>
        <w:t> </w:t>
      </w:r>
      <w:r>
        <w:rPr>
          <w:color w:val="61666A"/>
          <w:sz w:val="21"/>
        </w:rPr>
        <w:t>ты</w:t>
      </w:r>
      <w:r>
        <w:rPr>
          <w:color w:val="61666A"/>
          <w:spacing w:val="17"/>
          <w:sz w:val="21"/>
        </w:rPr>
        <w:t> </w:t>
      </w:r>
      <w:r>
        <w:rPr>
          <w:color w:val="61666A"/>
          <w:sz w:val="21"/>
        </w:rPr>
        <w:t>получишь</w:t>
      </w:r>
      <w:r>
        <w:rPr>
          <w:rFonts w:ascii="Tahoma" w:hAnsi="Tahoma"/>
          <w:color w:val="61666A"/>
          <w:sz w:val="21"/>
        </w:rPr>
        <w:t>. </w:t>
      </w:r>
      <w:r>
        <w:rPr>
          <w:color w:val="61666A"/>
          <w:sz w:val="21"/>
        </w:rPr>
        <w:t>Спроси</w:t>
      </w:r>
      <w:r>
        <w:rPr>
          <w:rFonts w:ascii="Tahoma" w:hAnsi="Tahoma"/>
          <w:color w:val="61666A"/>
          <w:sz w:val="21"/>
        </w:rPr>
        <w:t>, </w:t>
      </w:r>
      <w:r>
        <w:rPr>
          <w:color w:val="61666A"/>
          <w:sz w:val="21"/>
        </w:rPr>
        <w:t>что</w:t>
      </w:r>
      <w:r>
        <w:rPr>
          <w:color w:val="61666A"/>
          <w:spacing w:val="17"/>
          <w:sz w:val="21"/>
        </w:rPr>
        <w:t> </w:t>
      </w:r>
      <w:r>
        <w:rPr>
          <w:color w:val="61666A"/>
          <w:sz w:val="21"/>
        </w:rPr>
        <w:t>ты</w:t>
      </w:r>
      <w:r>
        <w:rPr>
          <w:color w:val="61666A"/>
          <w:spacing w:val="17"/>
          <w:sz w:val="21"/>
        </w:rPr>
        <w:t> </w:t>
      </w:r>
      <w:r>
        <w:rPr>
          <w:color w:val="61666A"/>
          <w:sz w:val="21"/>
        </w:rPr>
        <w:t>можешь</w:t>
      </w:r>
      <w:r>
        <w:rPr>
          <w:color w:val="61666A"/>
          <w:spacing w:val="17"/>
          <w:sz w:val="21"/>
        </w:rPr>
        <w:t> </w:t>
      </w:r>
      <w:r>
        <w:rPr>
          <w:color w:val="61666A"/>
          <w:sz w:val="21"/>
        </w:rPr>
        <w:t>дать</w:t>
      </w:r>
      <w:r>
        <w:rPr>
          <w:rFonts w:ascii="Tahoma" w:hAnsi="Tahoma"/>
          <w:color w:val="61666A"/>
          <w:sz w:val="21"/>
        </w:rPr>
        <w:t>.»</w:t>
      </w:r>
    </w:p>
    <w:p>
      <w:pPr>
        <w:spacing w:before="165"/>
        <w:ind w:left="680" w:right="0" w:firstLine="0"/>
        <w:jc w:val="left"/>
        <w:rPr>
          <w:rFonts w:ascii="Tahoma" w:hAnsi="Tahoma"/>
          <w:sz w:val="21"/>
        </w:rPr>
      </w:pPr>
      <w:r>
        <w:rPr>
          <w:position w:val="3"/>
        </w:rPr>
        <w:drawing>
          <wp:inline distT="0" distB="0" distL="0" distR="0">
            <wp:extent cx="38100" cy="38100"/>
            <wp:effectExtent l="0" t="0" r="0" b="0"/>
            <wp:docPr id="419" name="Image 419"/>
            <wp:cNvGraphicFramePr>
              <a:graphicFrameLocks/>
            </wp:cNvGraphicFramePr>
            <a:graphic>
              <a:graphicData uri="http://schemas.openxmlformats.org/drawingml/2006/picture">
                <pic:pic>
                  <pic:nvPicPr>
                    <pic:cNvPr id="419" name="Image 419"/>
                    <pic:cNvPicPr/>
                  </pic:nvPicPr>
                  <pic:blipFill>
                    <a:blip r:embed="rId36" cstate="print"/>
                    <a:stretch>
                      <a:fillRect/>
                    </a:stretch>
                  </pic:blipFill>
                  <pic:spPr>
                    <a:xfrm>
                      <a:off x="0" y="0"/>
                      <a:ext cx="38100" cy="38100"/>
                    </a:xfrm>
                    <a:prstGeom prst="rect">
                      <a:avLst/>
                    </a:prstGeom>
                  </pic:spPr>
                </pic:pic>
              </a:graphicData>
            </a:graphic>
          </wp:inline>
        </w:drawing>
      </w:r>
      <w:r>
        <w:rPr>
          <w:position w:val="3"/>
        </w:rPr>
      </w:r>
      <w:r>
        <w:rPr>
          <w:rFonts w:ascii="Times New Roman" w:hAnsi="Times New Roman"/>
          <w:spacing w:val="40"/>
          <w:sz w:val="20"/>
        </w:rPr>
        <w:t>  </w:t>
      </w:r>
      <w:r>
        <w:rPr>
          <w:rFonts w:ascii="Tahoma" w:hAnsi="Tahoma"/>
          <w:color w:val="61666A"/>
          <w:sz w:val="21"/>
        </w:rPr>
        <w:t>«</w:t>
      </w:r>
      <w:r>
        <w:rPr>
          <w:color w:val="61666A"/>
          <w:sz w:val="21"/>
        </w:rPr>
        <w:t>Не</w:t>
      </w:r>
      <w:r>
        <w:rPr>
          <w:color w:val="61666A"/>
          <w:spacing w:val="18"/>
          <w:sz w:val="21"/>
        </w:rPr>
        <w:t> </w:t>
      </w:r>
      <w:r>
        <w:rPr>
          <w:color w:val="61666A"/>
          <w:sz w:val="21"/>
        </w:rPr>
        <w:t>спрашивай</w:t>
      </w:r>
      <w:r>
        <w:rPr>
          <w:rFonts w:ascii="Tahoma" w:hAnsi="Tahoma"/>
          <w:color w:val="61666A"/>
          <w:sz w:val="21"/>
        </w:rPr>
        <w:t>, </w:t>
      </w:r>
      <w:r>
        <w:rPr>
          <w:color w:val="61666A"/>
          <w:sz w:val="21"/>
        </w:rPr>
        <w:t>кем</w:t>
      </w:r>
      <w:r>
        <w:rPr>
          <w:color w:val="61666A"/>
          <w:spacing w:val="18"/>
          <w:sz w:val="21"/>
        </w:rPr>
        <w:t> </w:t>
      </w:r>
      <w:r>
        <w:rPr>
          <w:color w:val="61666A"/>
          <w:sz w:val="21"/>
        </w:rPr>
        <w:t>ты</w:t>
      </w:r>
      <w:r>
        <w:rPr>
          <w:color w:val="61666A"/>
          <w:spacing w:val="18"/>
          <w:sz w:val="21"/>
        </w:rPr>
        <w:t> </w:t>
      </w:r>
      <w:r>
        <w:rPr>
          <w:color w:val="61666A"/>
          <w:sz w:val="21"/>
        </w:rPr>
        <w:t>работаешь</w:t>
      </w:r>
      <w:r>
        <w:rPr>
          <w:rFonts w:ascii="Tahoma" w:hAnsi="Tahoma"/>
          <w:color w:val="61666A"/>
          <w:sz w:val="21"/>
        </w:rPr>
        <w:t>. </w:t>
      </w:r>
      <w:r>
        <w:rPr>
          <w:color w:val="61666A"/>
          <w:sz w:val="21"/>
        </w:rPr>
        <w:t>Спроси</w:t>
      </w:r>
      <w:r>
        <w:rPr>
          <w:rFonts w:ascii="Tahoma" w:hAnsi="Tahoma"/>
          <w:color w:val="61666A"/>
          <w:sz w:val="21"/>
        </w:rPr>
        <w:t>, </w:t>
      </w:r>
      <w:r>
        <w:rPr>
          <w:color w:val="61666A"/>
          <w:sz w:val="21"/>
        </w:rPr>
        <w:t>кем</w:t>
      </w:r>
      <w:r>
        <w:rPr>
          <w:color w:val="61666A"/>
          <w:spacing w:val="18"/>
          <w:sz w:val="21"/>
        </w:rPr>
        <w:t> </w:t>
      </w:r>
      <w:r>
        <w:rPr>
          <w:color w:val="61666A"/>
          <w:sz w:val="21"/>
        </w:rPr>
        <w:t>ты</w:t>
      </w:r>
      <w:r>
        <w:rPr>
          <w:color w:val="61666A"/>
          <w:spacing w:val="18"/>
          <w:sz w:val="21"/>
        </w:rPr>
        <w:t> </w:t>
      </w:r>
      <w:r>
        <w:rPr>
          <w:color w:val="61666A"/>
          <w:sz w:val="21"/>
        </w:rPr>
        <w:t>являешься</w:t>
      </w:r>
      <w:r>
        <w:rPr>
          <w:rFonts w:ascii="Tahoma" w:hAnsi="Tahoma"/>
          <w:color w:val="61666A"/>
          <w:sz w:val="21"/>
        </w:rPr>
        <w:t>.»</w:t>
      </w:r>
    </w:p>
    <w:p>
      <w:pPr>
        <w:pStyle w:val="BodyText"/>
        <w:rPr>
          <w:rFonts w:ascii="Tahoma"/>
          <w:sz w:val="21"/>
        </w:rPr>
      </w:pPr>
    </w:p>
    <w:p>
      <w:pPr>
        <w:pStyle w:val="BodyText"/>
        <w:rPr>
          <w:rFonts w:ascii="Tahoma"/>
          <w:sz w:val="21"/>
        </w:rPr>
      </w:pPr>
    </w:p>
    <w:p>
      <w:pPr>
        <w:pStyle w:val="BodyText"/>
        <w:spacing w:before="200"/>
        <w:rPr>
          <w:rFonts w:ascii="Tahoma"/>
          <w:sz w:val="21"/>
        </w:rPr>
      </w:pPr>
    </w:p>
    <w:p>
      <w:pPr>
        <w:pStyle w:val="ListParagraph"/>
        <w:numPr>
          <w:ilvl w:val="0"/>
          <w:numId w:val="171"/>
        </w:numPr>
        <w:tabs>
          <w:tab w:pos="969" w:val="left" w:leader="none"/>
        </w:tabs>
        <w:spacing w:line="240" w:lineRule="auto" w:before="0" w:after="0"/>
        <w:ind w:left="969" w:right="0" w:hanging="334"/>
        <w:jc w:val="left"/>
        <w:rPr>
          <w:rFonts w:ascii="Tahoma" w:hAnsi="Tahoma"/>
          <w:b/>
          <w:color w:val="61666A"/>
          <w:sz w:val="21"/>
        </w:rPr>
      </w:pPr>
      <w:r>
        <w:rPr>
          <w:rFonts w:ascii="Tahoma" w:hAnsi="Tahoma"/>
          <w:b/>
          <w:color w:val="61666A"/>
          <w:spacing w:val="-8"/>
          <w:sz w:val="21"/>
        </w:rPr>
        <w:t>«</w:t>
      </w:r>
      <w:r>
        <w:rPr>
          <w:b/>
          <w:color w:val="61666A"/>
          <w:spacing w:val="-8"/>
          <w:sz w:val="21"/>
        </w:rPr>
        <w:t>Ин</w:t>
      </w:r>
      <w:r>
        <w:rPr>
          <w:b/>
          <w:color w:val="61666A"/>
          <w:spacing w:val="-8"/>
          <w:sz w:val="20"/>
        </w:rPr>
        <w:t>с</w:t>
      </w:r>
      <w:r>
        <w:rPr>
          <w:b/>
          <w:color w:val="61666A"/>
          <w:spacing w:val="-8"/>
          <w:sz w:val="21"/>
        </w:rPr>
        <w:t>т</w:t>
      </w:r>
      <w:r>
        <w:rPr>
          <w:b/>
          <w:color w:val="61666A"/>
          <w:spacing w:val="-8"/>
          <w:sz w:val="20"/>
        </w:rPr>
        <w:t>а</w:t>
      </w:r>
      <w:r>
        <w:rPr>
          <w:b/>
          <w:color w:val="61666A"/>
          <w:spacing w:val="-8"/>
          <w:sz w:val="21"/>
        </w:rPr>
        <w:t>лляция</w:t>
      </w:r>
      <w:r>
        <w:rPr>
          <w:rFonts w:ascii="Tahoma" w:hAnsi="Tahoma"/>
          <w:b/>
          <w:color w:val="61666A"/>
          <w:spacing w:val="-8"/>
          <w:sz w:val="21"/>
        </w:rPr>
        <w:t>:</w:t>
      </w:r>
      <w:r>
        <w:rPr>
          <w:rFonts w:ascii="Tahoma" w:hAnsi="Tahoma"/>
          <w:b/>
          <w:color w:val="61666A"/>
          <w:spacing w:val="7"/>
          <w:sz w:val="21"/>
        </w:rPr>
        <w:t> </w:t>
      </w:r>
      <w:r>
        <w:rPr>
          <w:b/>
          <w:color w:val="61666A"/>
          <w:spacing w:val="-8"/>
          <w:sz w:val="21"/>
        </w:rPr>
        <w:t>Л</w:t>
      </w:r>
      <w:r>
        <w:rPr>
          <w:b/>
          <w:color w:val="61666A"/>
          <w:spacing w:val="-8"/>
          <w:sz w:val="20"/>
        </w:rPr>
        <w:t>а</w:t>
      </w:r>
      <w:r>
        <w:rPr>
          <w:b/>
          <w:color w:val="61666A"/>
          <w:spacing w:val="-8"/>
          <w:sz w:val="21"/>
        </w:rPr>
        <w:t>би</w:t>
      </w:r>
      <w:r>
        <w:rPr>
          <w:b/>
          <w:color w:val="61666A"/>
          <w:spacing w:val="-8"/>
          <w:sz w:val="20"/>
        </w:rPr>
        <w:t>р</w:t>
      </w:r>
      <w:r>
        <w:rPr>
          <w:b/>
          <w:color w:val="61666A"/>
          <w:spacing w:val="-8"/>
          <w:sz w:val="21"/>
        </w:rPr>
        <w:t>инт</w:t>
      </w:r>
      <w:r>
        <w:rPr>
          <w:b/>
          <w:color w:val="61666A"/>
          <w:spacing w:val="9"/>
          <w:sz w:val="21"/>
        </w:rPr>
        <w:t> </w:t>
      </w:r>
      <w:r>
        <w:rPr>
          <w:b/>
          <w:color w:val="61666A"/>
          <w:spacing w:val="-8"/>
          <w:sz w:val="21"/>
        </w:rPr>
        <w:t>выб</w:t>
      </w:r>
      <w:r>
        <w:rPr>
          <w:b/>
          <w:color w:val="61666A"/>
          <w:spacing w:val="-8"/>
          <w:sz w:val="20"/>
        </w:rPr>
        <w:t>ора</w:t>
      </w:r>
      <w:r>
        <w:rPr>
          <w:rFonts w:ascii="Tahoma" w:hAnsi="Tahoma"/>
          <w:b/>
          <w:color w:val="61666A"/>
          <w:spacing w:val="-8"/>
          <w:sz w:val="21"/>
        </w:rPr>
        <w:t>»</w:t>
      </w:r>
    </w:p>
    <w:p>
      <w:pPr>
        <w:pStyle w:val="BodyText"/>
        <w:spacing w:before="32"/>
        <w:rPr>
          <w:rFonts w:ascii="Tahoma"/>
          <w:b/>
          <w:sz w:val="21"/>
        </w:rPr>
      </w:pPr>
    </w:p>
    <w:p>
      <w:pPr>
        <w:spacing w:before="0"/>
        <w:ind w:left="635" w:right="0" w:firstLine="0"/>
        <w:jc w:val="left"/>
        <w:rPr>
          <w:rFonts w:ascii="Tahoma" w:hAnsi="Tahoma"/>
          <w:sz w:val="21"/>
        </w:rPr>
      </w:pPr>
      <w:r>
        <w:rPr>
          <w:color w:val="61666A"/>
          <w:sz w:val="21"/>
        </w:rPr>
        <w:t>Лабиринт</w:t>
      </w:r>
      <w:r>
        <w:rPr>
          <w:color w:val="61666A"/>
          <w:spacing w:val="13"/>
          <w:sz w:val="21"/>
        </w:rPr>
        <w:t> </w:t>
      </w:r>
      <w:r>
        <w:rPr>
          <w:color w:val="61666A"/>
          <w:sz w:val="21"/>
        </w:rPr>
        <w:t>с</w:t>
      </w:r>
      <w:r>
        <w:rPr>
          <w:color w:val="61666A"/>
          <w:spacing w:val="13"/>
          <w:sz w:val="21"/>
        </w:rPr>
        <w:t> </w:t>
      </w:r>
      <w:r>
        <w:rPr>
          <w:color w:val="61666A"/>
          <w:sz w:val="21"/>
        </w:rPr>
        <w:t>двумя</w:t>
      </w:r>
      <w:r>
        <w:rPr>
          <w:color w:val="61666A"/>
          <w:spacing w:val="13"/>
          <w:sz w:val="21"/>
        </w:rPr>
        <w:t> </w:t>
      </w:r>
      <w:r>
        <w:rPr>
          <w:color w:val="61666A"/>
          <w:spacing w:val="-2"/>
          <w:sz w:val="21"/>
        </w:rPr>
        <w:t>выходами</w:t>
      </w:r>
      <w:r>
        <w:rPr>
          <w:rFonts w:ascii="Tahoma" w:hAnsi="Tahoma"/>
          <w:color w:val="61666A"/>
          <w:spacing w:val="-2"/>
          <w:sz w:val="21"/>
        </w:rPr>
        <w:t>:</w:t>
      </w:r>
    </w:p>
    <w:p>
      <w:pPr>
        <w:pStyle w:val="BodyText"/>
        <w:spacing w:before="62"/>
        <w:rPr>
          <w:rFonts w:ascii="Tahoma"/>
          <w:sz w:val="21"/>
        </w:rPr>
      </w:pPr>
    </w:p>
    <w:p>
      <w:pPr>
        <w:spacing w:before="0"/>
        <w:ind w:left="680" w:right="0" w:firstLine="0"/>
        <w:jc w:val="left"/>
        <w:rPr>
          <w:rFonts w:ascii="Tahoma" w:hAnsi="Tahoma"/>
          <w:sz w:val="21"/>
        </w:rPr>
      </w:pPr>
      <w:r>
        <w:rPr>
          <w:position w:val="3"/>
        </w:rPr>
        <w:drawing>
          <wp:inline distT="0" distB="0" distL="0" distR="0">
            <wp:extent cx="38100" cy="38100"/>
            <wp:effectExtent l="0" t="0" r="0" b="0"/>
            <wp:docPr id="420" name="Image 420"/>
            <wp:cNvGraphicFramePr>
              <a:graphicFrameLocks/>
            </wp:cNvGraphicFramePr>
            <a:graphic>
              <a:graphicData uri="http://schemas.openxmlformats.org/drawingml/2006/picture">
                <pic:pic>
                  <pic:nvPicPr>
                    <pic:cNvPr id="420" name="Image 420"/>
                    <pic:cNvPicPr/>
                  </pic:nvPicPr>
                  <pic:blipFill>
                    <a:blip r:embed="rId36" cstate="print"/>
                    <a:stretch>
                      <a:fillRect/>
                    </a:stretch>
                  </pic:blipFill>
                  <pic:spPr>
                    <a:xfrm>
                      <a:off x="0" y="0"/>
                      <a:ext cx="38100" cy="38100"/>
                    </a:xfrm>
                    <a:prstGeom prst="rect">
                      <a:avLst/>
                    </a:prstGeom>
                  </pic:spPr>
                </pic:pic>
              </a:graphicData>
            </a:graphic>
          </wp:inline>
        </w:drawing>
      </w:r>
      <w:r>
        <w:rPr>
          <w:position w:val="3"/>
        </w:rPr>
      </w:r>
      <w:r>
        <w:rPr>
          <w:rFonts w:ascii="Times New Roman" w:hAnsi="Times New Roman"/>
          <w:spacing w:val="80"/>
          <w:w w:val="150"/>
          <w:sz w:val="20"/>
        </w:rPr>
        <w:t> </w:t>
      </w:r>
      <w:r>
        <w:rPr>
          <w:b/>
          <w:color w:val="61666A"/>
          <w:sz w:val="20"/>
        </w:rPr>
        <w:t>В</w:t>
      </w:r>
      <w:r>
        <w:rPr>
          <w:b/>
          <w:color w:val="61666A"/>
          <w:sz w:val="21"/>
        </w:rPr>
        <w:t>ы</w:t>
      </w:r>
      <w:r>
        <w:rPr>
          <w:b/>
          <w:color w:val="61666A"/>
          <w:sz w:val="20"/>
        </w:rPr>
        <w:t>хо</w:t>
      </w:r>
      <w:r>
        <w:rPr>
          <w:b/>
          <w:color w:val="61666A"/>
          <w:sz w:val="21"/>
        </w:rPr>
        <w:t>д </w:t>
      </w:r>
      <w:r>
        <w:rPr>
          <w:b/>
          <w:color w:val="61666A"/>
          <w:sz w:val="20"/>
        </w:rPr>
        <w:t>А</w:t>
      </w:r>
      <w:r>
        <w:rPr>
          <w:rFonts w:ascii="Tahoma" w:hAnsi="Tahoma"/>
          <w:b/>
          <w:color w:val="61666A"/>
          <w:sz w:val="21"/>
        </w:rPr>
        <w:t>: </w:t>
      </w:r>
      <w:r>
        <w:rPr>
          <w:rFonts w:ascii="Tahoma" w:hAnsi="Tahoma"/>
          <w:color w:val="61666A"/>
          <w:sz w:val="21"/>
        </w:rPr>
        <w:t>«</w:t>
      </w:r>
      <w:r>
        <w:rPr>
          <w:color w:val="61666A"/>
          <w:sz w:val="21"/>
        </w:rPr>
        <w:t>Деньги</w:t>
      </w:r>
      <w:r>
        <w:rPr>
          <w:rFonts w:ascii="Tahoma" w:hAnsi="Tahoma"/>
          <w:color w:val="61666A"/>
          <w:sz w:val="21"/>
        </w:rPr>
        <w:t>, </w:t>
      </w:r>
      <w:r>
        <w:rPr>
          <w:color w:val="61666A"/>
          <w:sz w:val="21"/>
        </w:rPr>
        <w:t>одиночество</w:t>
      </w:r>
      <w:r>
        <w:rPr>
          <w:rFonts w:ascii="Tahoma" w:hAnsi="Tahoma"/>
          <w:color w:val="61666A"/>
          <w:sz w:val="21"/>
        </w:rPr>
        <w:t>, </w:t>
      </w:r>
      <w:r>
        <w:rPr>
          <w:color w:val="61666A"/>
          <w:sz w:val="21"/>
        </w:rPr>
        <w:t>стресс</w:t>
      </w:r>
      <w:r>
        <w:rPr>
          <w:rFonts w:ascii="Tahoma" w:hAnsi="Tahoma"/>
          <w:color w:val="61666A"/>
          <w:sz w:val="21"/>
        </w:rPr>
        <w:t>»</w:t>
      </w:r>
    </w:p>
    <w:p>
      <w:pPr>
        <w:spacing w:before="166"/>
        <w:ind w:left="680" w:right="0" w:firstLine="0"/>
        <w:jc w:val="left"/>
        <w:rPr>
          <w:rFonts w:ascii="Tahoma" w:hAnsi="Tahoma"/>
          <w:sz w:val="21"/>
        </w:rPr>
      </w:pPr>
      <w:r>
        <w:rPr>
          <w:position w:val="3"/>
        </w:rPr>
        <w:drawing>
          <wp:inline distT="0" distB="0" distL="0" distR="0">
            <wp:extent cx="38100" cy="38100"/>
            <wp:effectExtent l="0" t="0" r="0" b="0"/>
            <wp:docPr id="421" name="Image 421"/>
            <wp:cNvGraphicFramePr>
              <a:graphicFrameLocks/>
            </wp:cNvGraphicFramePr>
            <a:graphic>
              <a:graphicData uri="http://schemas.openxmlformats.org/drawingml/2006/picture">
                <pic:pic>
                  <pic:nvPicPr>
                    <pic:cNvPr id="421" name="Image 421"/>
                    <pic:cNvPicPr/>
                  </pic:nvPicPr>
                  <pic:blipFill>
                    <a:blip r:embed="rId36" cstate="print"/>
                    <a:stretch>
                      <a:fillRect/>
                    </a:stretch>
                  </pic:blipFill>
                  <pic:spPr>
                    <a:xfrm>
                      <a:off x="0" y="0"/>
                      <a:ext cx="38100" cy="38100"/>
                    </a:xfrm>
                    <a:prstGeom prst="rect">
                      <a:avLst/>
                    </a:prstGeom>
                  </pic:spPr>
                </pic:pic>
              </a:graphicData>
            </a:graphic>
          </wp:inline>
        </w:drawing>
      </w:r>
      <w:r>
        <w:rPr>
          <w:position w:val="3"/>
        </w:rPr>
      </w:r>
      <w:r>
        <w:rPr>
          <w:rFonts w:ascii="Times New Roman" w:hAnsi="Times New Roman"/>
          <w:spacing w:val="80"/>
          <w:w w:val="150"/>
          <w:sz w:val="20"/>
        </w:rPr>
        <w:t> </w:t>
      </w:r>
      <w:r>
        <w:rPr>
          <w:b/>
          <w:color w:val="61666A"/>
          <w:spacing w:val="-2"/>
          <w:sz w:val="20"/>
        </w:rPr>
        <w:t>В</w:t>
      </w:r>
      <w:r>
        <w:rPr>
          <w:b/>
          <w:color w:val="61666A"/>
          <w:spacing w:val="-2"/>
          <w:sz w:val="21"/>
        </w:rPr>
        <w:t>ы</w:t>
      </w:r>
      <w:r>
        <w:rPr>
          <w:b/>
          <w:color w:val="61666A"/>
          <w:spacing w:val="-2"/>
          <w:sz w:val="20"/>
        </w:rPr>
        <w:t>хо</w:t>
      </w:r>
      <w:r>
        <w:rPr>
          <w:b/>
          <w:color w:val="61666A"/>
          <w:spacing w:val="-2"/>
          <w:sz w:val="21"/>
        </w:rPr>
        <w:t>д Б</w:t>
      </w:r>
      <w:r>
        <w:rPr>
          <w:rFonts w:ascii="Tahoma" w:hAnsi="Tahoma"/>
          <w:b/>
          <w:color w:val="61666A"/>
          <w:spacing w:val="-2"/>
          <w:sz w:val="21"/>
        </w:rPr>
        <w:t>: </w:t>
      </w:r>
      <w:r>
        <w:rPr>
          <w:rFonts w:ascii="Tahoma" w:hAnsi="Tahoma"/>
          <w:color w:val="61666A"/>
          <w:spacing w:val="-2"/>
          <w:sz w:val="21"/>
        </w:rPr>
        <w:t>«</w:t>
      </w:r>
      <w:r>
        <w:rPr>
          <w:color w:val="61666A"/>
          <w:spacing w:val="-2"/>
          <w:sz w:val="21"/>
        </w:rPr>
        <w:t>Сообщество</w:t>
      </w:r>
      <w:r>
        <w:rPr>
          <w:rFonts w:ascii="Tahoma" w:hAnsi="Tahoma"/>
          <w:color w:val="61666A"/>
          <w:spacing w:val="-2"/>
          <w:sz w:val="21"/>
        </w:rPr>
        <w:t>, </w:t>
      </w:r>
      <w:r>
        <w:rPr>
          <w:color w:val="61666A"/>
          <w:spacing w:val="-2"/>
          <w:sz w:val="21"/>
        </w:rPr>
        <w:t>смысл</w:t>
      </w:r>
      <w:r>
        <w:rPr>
          <w:rFonts w:ascii="Tahoma" w:hAnsi="Tahoma"/>
          <w:color w:val="61666A"/>
          <w:spacing w:val="-2"/>
          <w:sz w:val="21"/>
        </w:rPr>
        <w:t>, </w:t>
      </w:r>
      <w:r>
        <w:rPr>
          <w:color w:val="61666A"/>
          <w:spacing w:val="-2"/>
          <w:sz w:val="21"/>
        </w:rPr>
        <w:t>поддержка</w:t>
      </w:r>
      <w:r>
        <w:rPr>
          <w:rFonts w:ascii="Tahoma" w:hAnsi="Tahoma"/>
          <w:color w:val="61666A"/>
          <w:spacing w:val="-2"/>
          <w:sz w:val="21"/>
        </w:rPr>
        <w:t>»</w:t>
      </w:r>
    </w:p>
    <w:p>
      <w:pPr>
        <w:spacing w:before="105"/>
        <w:ind w:left="905" w:right="0" w:firstLine="0"/>
        <w:jc w:val="left"/>
        <w:rPr>
          <w:rFonts w:ascii="Tahoma" w:hAnsi="Tahoma"/>
          <w:sz w:val="21"/>
        </w:rPr>
      </w:pPr>
      <w:r>
        <w:rPr>
          <w:color w:val="61666A"/>
          <w:w w:val="105"/>
          <w:sz w:val="21"/>
        </w:rPr>
        <w:t>Внутри</w:t>
      </w:r>
      <w:r>
        <w:rPr>
          <w:color w:val="61666A"/>
          <w:spacing w:val="-12"/>
          <w:w w:val="105"/>
          <w:sz w:val="21"/>
        </w:rPr>
        <w:t> </w:t>
      </w:r>
      <w:r>
        <w:rPr>
          <w:color w:val="61666A"/>
          <w:w w:val="105"/>
          <w:sz w:val="21"/>
        </w:rPr>
        <w:t>лабиринта</w:t>
      </w:r>
      <w:r>
        <w:rPr>
          <w:color w:val="61666A"/>
          <w:spacing w:val="-10"/>
          <w:w w:val="105"/>
          <w:sz w:val="21"/>
        </w:rPr>
        <w:t> </w:t>
      </w:r>
      <w:r>
        <w:rPr>
          <w:rFonts w:ascii="Tahoma" w:hAnsi="Tahoma"/>
          <w:color w:val="61666A"/>
          <w:w w:val="105"/>
          <w:sz w:val="21"/>
        </w:rPr>
        <w:t>—</w:t>
      </w:r>
      <w:r>
        <w:rPr>
          <w:rFonts w:ascii="Tahoma" w:hAnsi="Tahoma"/>
          <w:color w:val="61666A"/>
          <w:spacing w:val="-18"/>
          <w:w w:val="105"/>
          <w:sz w:val="21"/>
        </w:rPr>
        <w:t> </w:t>
      </w:r>
      <w:r>
        <w:rPr>
          <w:color w:val="61666A"/>
          <w:w w:val="105"/>
          <w:sz w:val="21"/>
        </w:rPr>
        <w:t>подсказки</w:t>
      </w:r>
      <w:r>
        <w:rPr>
          <w:rFonts w:ascii="Tahoma" w:hAnsi="Tahoma"/>
          <w:color w:val="61666A"/>
          <w:w w:val="105"/>
          <w:sz w:val="21"/>
        </w:rPr>
        <w:t>,</w:t>
      </w:r>
      <w:r>
        <w:rPr>
          <w:rFonts w:ascii="Tahoma" w:hAnsi="Tahoma"/>
          <w:color w:val="61666A"/>
          <w:spacing w:val="-17"/>
          <w:w w:val="105"/>
          <w:sz w:val="21"/>
        </w:rPr>
        <w:t> </w:t>
      </w:r>
      <w:r>
        <w:rPr>
          <w:color w:val="61666A"/>
          <w:w w:val="105"/>
          <w:sz w:val="21"/>
        </w:rPr>
        <w:t>как</w:t>
      </w:r>
      <w:r>
        <w:rPr>
          <w:color w:val="61666A"/>
          <w:spacing w:val="-10"/>
          <w:w w:val="105"/>
          <w:sz w:val="21"/>
        </w:rPr>
        <w:t> </w:t>
      </w:r>
      <w:r>
        <w:rPr>
          <w:color w:val="61666A"/>
          <w:w w:val="105"/>
          <w:sz w:val="21"/>
        </w:rPr>
        <w:t>перейти</w:t>
      </w:r>
      <w:r>
        <w:rPr>
          <w:color w:val="61666A"/>
          <w:spacing w:val="-10"/>
          <w:w w:val="105"/>
          <w:sz w:val="21"/>
        </w:rPr>
        <w:t> </w:t>
      </w:r>
      <w:r>
        <w:rPr>
          <w:color w:val="61666A"/>
          <w:w w:val="105"/>
          <w:sz w:val="21"/>
        </w:rPr>
        <w:t>к</w:t>
      </w:r>
      <w:r>
        <w:rPr>
          <w:color w:val="61666A"/>
          <w:spacing w:val="-11"/>
          <w:w w:val="105"/>
          <w:sz w:val="21"/>
        </w:rPr>
        <w:t> </w:t>
      </w:r>
      <w:r>
        <w:rPr>
          <w:color w:val="61666A"/>
          <w:w w:val="105"/>
          <w:sz w:val="21"/>
        </w:rPr>
        <w:t>экономике</w:t>
      </w:r>
      <w:r>
        <w:rPr>
          <w:color w:val="61666A"/>
          <w:spacing w:val="-10"/>
          <w:w w:val="105"/>
          <w:sz w:val="21"/>
        </w:rPr>
        <w:t> </w:t>
      </w:r>
      <w:r>
        <w:rPr>
          <w:color w:val="61666A"/>
          <w:spacing w:val="-2"/>
          <w:w w:val="105"/>
          <w:sz w:val="21"/>
        </w:rPr>
        <w:t>дара</w:t>
      </w:r>
      <w:r>
        <w:rPr>
          <w:rFonts w:ascii="Tahoma" w:hAnsi="Tahoma"/>
          <w:color w:val="61666A"/>
          <w:spacing w:val="-2"/>
          <w:w w:val="105"/>
          <w:sz w:val="21"/>
        </w:rPr>
        <w:t>.</w:t>
      </w:r>
    </w:p>
    <w:p>
      <w:pPr>
        <w:pStyle w:val="BodyText"/>
        <w:rPr>
          <w:rFonts w:ascii="Tahoma"/>
          <w:sz w:val="21"/>
        </w:rPr>
      </w:pPr>
    </w:p>
    <w:p>
      <w:pPr>
        <w:pStyle w:val="BodyText"/>
        <w:rPr>
          <w:rFonts w:ascii="Tahoma"/>
          <w:sz w:val="21"/>
        </w:rPr>
      </w:pPr>
    </w:p>
    <w:p>
      <w:pPr>
        <w:pStyle w:val="BodyText"/>
        <w:spacing w:before="200"/>
        <w:rPr>
          <w:rFonts w:ascii="Tahoma"/>
          <w:sz w:val="21"/>
        </w:rPr>
      </w:pPr>
    </w:p>
    <w:p>
      <w:pPr>
        <w:pStyle w:val="ListParagraph"/>
        <w:numPr>
          <w:ilvl w:val="0"/>
          <w:numId w:val="171"/>
        </w:numPr>
        <w:tabs>
          <w:tab w:pos="997" w:val="left" w:leader="none"/>
        </w:tabs>
        <w:spacing w:line="240" w:lineRule="auto" w:before="0" w:after="0"/>
        <w:ind w:left="997" w:right="0" w:hanging="362"/>
        <w:jc w:val="left"/>
        <w:rPr>
          <w:rFonts w:ascii="Tahoma" w:hAnsi="Tahoma"/>
          <w:b/>
          <w:color w:val="61666A"/>
          <w:sz w:val="21"/>
        </w:rPr>
      </w:pPr>
      <w:r>
        <w:rPr>
          <w:rFonts w:ascii="Tahoma" w:hAnsi="Tahoma"/>
          <w:b/>
          <w:color w:val="61666A"/>
          <w:spacing w:val="-8"/>
          <w:sz w:val="21"/>
        </w:rPr>
        <w:t>«</w:t>
      </w:r>
      <w:r>
        <w:rPr>
          <w:b/>
          <w:color w:val="61666A"/>
          <w:spacing w:val="-8"/>
          <w:sz w:val="21"/>
        </w:rPr>
        <w:t>Фл</w:t>
      </w:r>
      <w:r>
        <w:rPr>
          <w:b/>
          <w:color w:val="61666A"/>
          <w:spacing w:val="-8"/>
          <w:sz w:val="20"/>
        </w:rPr>
        <w:t>е</w:t>
      </w:r>
      <w:r>
        <w:rPr>
          <w:b/>
          <w:color w:val="61666A"/>
          <w:spacing w:val="-8"/>
          <w:sz w:val="21"/>
        </w:rPr>
        <w:t>шм</w:t>
      </w:r>
      <w:r>
        <w:rPr>
          <w:b/>
          <w:color w:val="61666A"/>
          <w:spacing w:val="-8"/>
          <w:sz w:val="20"/>
        </w:rPr>
        <w:t>о</w:t>
      </w:r>
      <w:r>
        <w:rPr>
          <w:b/>
          <w:color w:val="61666A"/>
          <w:spacing w:val="-8"/>
          <w:sz w:val="21"/>
        </w:rPr>
        <w:t>б</w:t>
      </w:r>
      <w:r>
        <w:rPr>
          <w:rFonts w:ascii="Tahoma" w:hAnsi="Tahoma"/>
          <w:b/>
          <w:color w:val="61666A"/>
          <w:spacing w:val="-8"/>
          <w:sz w:val="21"/>
        </w:rPr>
        <w:t>: </w:t>
      </w:r>
      <w:r>
        <w:rPr>
          <w:b/>
          <w:color w:val="61666A"/>
          <w:spacing w:val="-8"/>
          <w:sz w:val="20"/>
        </w:rPr>
        <w:t>О</w:t>
      </w:r>
      <w:r>
        <w:rPr>
          <w:b/>
          <w:color w:val="61666A"/>
          <w:spacing w:val="-8"/>
          <w:sz w:val="21"/>
        </w:rPr>
        <w:t>бъявл</w:t>
      </w:r>
      <w:r>
        <w:rPr>
          <w:b/>
          <w:color w:val="61666A"/>
          <w:spacing w:val="-8"/>
          <w:sz w:val="20"/>
        </w:rPr>
        <w:t>е</w:t>
      </w:r>
      <w:r>
        <w:rPr>
          <w:b/>
          <w:color w:val="61666A"/>
          <w:spacing w:val="-8"/>
          <w:sz w:val="21"/>
        </w:rPr>
        <w:t>ни</w:t>
      </w:r>
      <w:r>
        <w:rPr>
          <w:b/>
          <w:color w:val="61666A"/>
          <w:spacing w:val="-8"/>
          <w:sz w:val="20"/>
        </w:rPr>
        <w:t>е</w:t>
      </w:r>
      <w:r>
        <w:rPr>
          <w:b/>
          <w:color w:val="61666A"/>
          <w:spacing w:val="-1"/>
          <w:sz w:val="20"/>
        </w:rPr>
        <w:t> </w:t>
      </w:r>
      <w:r>
        <w:rPr>
          <w:b/>
          <w:color w:val="61666A"/>
          <w:spacing w:val="-8"/>
          <w:sz w:val="20"/>
        </w:rPr>
        <w:t>о</w:t>
      </w:r>
      <w:r>
        <w:rPr>
          <w:b/>
          <w:color w:val="61666A"/>
          <w:spacing w:val="-1"/>
          <w:sz w:val="20"/>
        </w:rPr>
        <w:t> </w:t>
      </w:r>
      <w:r>
        <w:rPr>
          <w:b/>
          <w:color w:val="61666A"/>
          <w:spacing w:val="-8"/>
          <w:sz w:val="21"/>
        </w:rPr>
        <w:t>п</w:t>
      </w:r>
      <w:r>
        <w:rPr>
          <w:b/>
          <w:color w:val="61666A"/>
          <w:spacing w:val="-8"/>
          <w:sz w:val="20"/>
        </w:rPr>
        <w:t>о</w:t>
      </w:r>
      <w:r>
        <w:rPr>
          <w:b/>
          <w:color w:val="61666A"/>
          <w:spacing w:val="-8"/>
          <w:sz w:val="21"/>
        </w:rPr>
        <w:t>и</w:t>
      </w:r>
      <w:r>
        <w:rPr>
          <w:b/>
          <w:color w:val="61666A"/>
          <w:spacing w:val="-8"/>
          <w:sz w:val="20"/>
        </w:rPr>
        <w:t>с</w:t>
      </w:r>
      <w:r>
        <w:rPr>
          <w:b/>
          <w:color w:val="61666A"/>
          <w:spacing w:val="-8"/>
          <w:sz w:val="21"/>
        </w:rPr>
        <w:t>к</w:t>
      </w:r>
      <w:r>
        <w:rPr>
          <w:b/>
          <w:color w:val="61666A"/>
          <w:spacing w:val="-8"/>
          <w:sz w:val="20"/>
        </w:rPr>
        <w:t>е</w:t>
      </w:r>
      <w:r>
        <w:rPr>
          <w:rFonts w:ascii="Tahoma" w:hAnsi="Tahoma"/>
          <w:b/>
          <w:color w:val="61666A"/>
          <w:spacing w:val="-8"/>
          <w:sz w:val="21"/>
        </w:rPr>
        <w:t>»</w:t>
      </w:r>
    </w:p>
    <w:p>
      <w:pPr>
        <w:pStyle w:val="BodyText"/>
        <w:spacing w:before="32"/>
        <w:rPr>
          <w:rFonts w:ascii="Tahoma"/>
          <w:b/>
          <w:sz w:val="21"/>
        </w:rPr>
      </w:pPr>
    </w:p>
    <w:p>
      <w:pPr>
        <w:spacing w:before="0"/>
        <w:ind w:left="635" w:right="0" w:firstLine="0"/>
        <w:jc w:val="left"/>
        <w:rPr>
          <w:rFonts w:ascii="Tahoma" w:hAnsi="Tahoma"/>
          <w:sz w:val="21"/>
        </w:rPr>
      </w:pPr>
      <w:r>
        <w:rPr>
          <w:color w:val="61666A"/>
          <w:sz w:val="21"/>
        </w:rPr>
        <w:t>Люди</w:t>
      </w:r>
      <w:r>
        <w:rPr>
          <w:color w:val="61666A"/>
          <w:spacing w:val="25"/>
          <w:sz w:val="21"/>
        </w:rPr>
        <w:t> </w:t>
      </w:r>
      <w:r>
        <w:rPr>
          <w:color w:val="61666A"/>
          <w:sz w:val="21"/>
        </w:rPr>
        <w:t>размещают</w:t>
      </w:r>
      <w:r>
        <w:rPr>
          <w:color w:val="61666A"/>
          <w:spacing w:val="26"/>
          <w:sz w:val="21"/>
        </w:rPr>
        <w:t> </w:t>
      </w:r>
      <w:r>
        <w:rPr>
          <w:color w:val="61666A"/>
          <w:spacing w:val="-2"/>
          <w:sz w:val="21"/>
        </w:rPr>
        <w:t>объявления</w:t>
      </w:r>
      <w:r>
        <w:rPr>
          <w:rFonts w:ascii="Tahoma" w:hAnsi="Tahoma"/>
          <w:color w:val="61666A"/>
          <w:spacing w:val="-2"/>
          <w:sz w:val="21"/>
        </w:rPr>
        <w:t>:</w:t>
      </w:r>
    </w:p>
    <w:p>
      <w:pPr>
        <w:pStyle w:val="BodyText"/>
        <w:spacing w:before="62"/>
        <w:rPr>
          <w:rFonts w:ascii="Tahoma"/>
          <w:sz w:val="21"/>
        </w:rPr>
      </w:pPr>
    </w:p>
    <w:p>
      <w:pPr>
        <w:spacing w:before="0"/>
        <w:ind w:left="680" w:right="0" w:firstLine="0"/>
        <w:jc w:val="left"/>
        <w:rPr>
          <w:rFonts w:ascii="Tahoma" w:hAnsi="Tahoma"/>
          <w:sz w:val="21"/>
        </w:rPr>
      </w:pPr>
      <w:r>
        <w:rPr>
          <w:position w:val="3"/>
        </w:rPr>
        <w:drawing>
          <wp:inline distT="0" distB="0" distL="0" distR="0">
            <wp:extent cx="38100" cy="38100"/>
            <wp:effectExtent l="0" t="0" r="0" b="0"/>
            <wp:docPr id="422" name="Image 422"/>
            <wp:cNvGraphicFramePr>
              <a:graphicFrameLocks/>
            </wp:cNvGraphicFramePr>
            <a:graphic>
              <a:graphicData uri="http://schemas.openxmlformats.org/drawingml/2006/picture">
                <pic:pic>
                  <pic:nvPicPr>
                    <pic:cNvPr id="422" name="Image 422"/>
                    <pic:cNvPicPr/>
                  </pic:nvPicPr>
                  <pic:blipFill>
                    <a:blip r:embed="rId36" cstate="print"/>
                    <a:stretch>
                      <a:fillRect/>
                    </a:stretch>
                  </pic:blipFill>
                  <pic:spPr>
                    <a:xfrm>
                      <a:off x="0" y="0"/>
                      <a:ext cx="38100" cy="38100"/>
                    </a:xfrm>
                    <a:prstGeom prst="rect">
                      <a:avLst/>
                    </a:prstGeom>
                  </pic:spPr>
                </pic:pic>
              </a:graphicData>
            </a:graphic>
          </wp:inline>
        </w:drawing>
      </w:r>
      <w:r>
        <w:rPr>
          <w:position w:val="3"/>
        </w:rPr>
      </w:r>
      <w:r>
        <w:rPr>
          <w:rFonts w:ascii="Times New Roman" w:hAnsi="Times New Roman"/>
          <w:spacing w:val="40"/>
          <w:sz w:val="20"/>
        </w:rPr>
        <w:t>  </w:t>
      </w:r>
      <w:r>
        <w:rPr>
          <w:rFonts w:ascii="Tahoma" w:hAnsi="Tahoma"/>
          <w:color w:val="61666A"/>
          <w:sz w:val="21"/>
        </w:rPr>
        <w:t>«</w:t>
      </w:r>
      <w:r>
        <w:rPr>
          <w:color w:val="61666A"/>
          <w:sz w:val="21"/>
        </w:rPr>
        <w:t>Ищу сообщество</w:t>
      </w:r>
      <w:r>
        <w:rPr>
          <w:rFonts w:ascii="Tahoma" w:hAnsi="Tahoma"/>
          <w:color w:val="61666A"/>
          <w:sz w:val="21"/>
        </w:rPr>
        <w:t>, </w:t>
      </w:r>
      <w:r>
        <w:rPr>
          <w:color w:val="61666A"/>
          <w:sz w:val="21"/>
        </w:rPr>
        <w:t>где ценят не мои деньги</w:t>
      </w:r>
      <w:r>
        <w:rPr>
          <w:rFonts w:ascii="Tahoma" w:hAnsi="Tahoma"/>
          <w:color w:val="61666A"/>
          <w:sz w:val="21"/>
        </w:rPr>
        <w:t>, </w:t>
      </w:r>
      <w:r>
        <w:rPr>
          <w:color w:val="61666A"/>
          <w:sz w:val="21"/>
        </w:rPr>
        <w:t>а меня</w:t>
      </w:r>
      <w:r>
        <w:rPr>
          <w:rFonts w:ascii="Tahoma" w:hAnsi="Tahoma"/>
          <w:color w:val="61666A"/>
          <w:sz w:val="21"/>
        </w:rPr>
        <w:t>»</w:t>
      </w:r>
    </w:p>
    <w:p>
      <w:pPr>
        <w:spacing w:before="165"/>
        <w:ind w:left="680" w:right="0" w:firstLine="0"/>
        <w:jc w:val="left"/>
        <w:rPr>
          <w:rFonts w:ascii="Tahoma" w:hAnsi="Tahoma"/>
          <w:sz w:val="21"/>
        </w:rPr>
      </w:pPr>
      <w:r>
        <w:rPr>
          <w:position w:val="3"/>
        </w:rPr>
        <w:drawing>
          <wp:inline distT="0" distB="0" distL="0" distR="0">
            <wp:extent cx="38100" cy="38100"/>
            <wp:effectExtent l="0" t="0" r="0" b="0"/>
            <wp:docPr id="423" name="Image 423"/>
            <wp:cNvGraphicFramePr>
              <a:graphicFrameLocks/>
            </wp:cNvGraphicFramePr>
            <a:graphic>
              <a:graphicData uri="http://schemas.openxmlformats.org/drawingml/2006/picture">
                <pic:pic>
                  <pic:nvPicPr>
                    <pic:cNvPr id="423" name="Image 423"/>
                    <pic:cNvPicPr/>
                  </pic:nvPicPr>
                  <pic:blipFill>
                    <a:blip r:embed="rId36" cstate="print"/>
                    <a:stretch>
                      <a:fillRect/>
                    </a:stretch>
                  </pic:blipFill>
                  <pic:spPr>
                    <a:xfrm>
                      <a:off x="0" y="0"/>
                      <a:ext cx="38100" cy="38100"/>
                    </a:xfrm>
                    <a:prstGeom prst="rect">
                      <a:avLst/>
                    </a:prstGeom>
                  </pic:spPr>
                </pic:pic>
              </a:graphicData>
            </a:graphic>
          </wp:inline>
        </w:drawing>
      </w:r>
      <w:r>
        <w:rPr>
          <w:position w:val="3"/>
        </w:rPr>
      </w:r>
      <w:r>
        <w:rPr>
          <w:rFonts w:ascii="Times New Roman" w:hAnsi="Times New Roman"/>
          <w:spacing w:val="67"/>
          <w:sz w:val="20"/>
        </w:rPr>
        <w:t>  </w:t>
      </w:r>
      <w:r>
        <w:rPr>
          <w:rFonts w:ascii="Tahoma" w:hAnsi="Tahoma"/>
          <w:color w:val="61666A"/>
          <w:sz w:val="21"/>
        </w:rPr>
        <w:t>«</w:t>
      </w:r>
      <w:r>
        <w:rPr>
          <w:color w:val="61666A"/>
          <w:sz w:val="21"/>
        </w:rPr>
        <w:t>Ищу</w:t>
      </w:r>
      <w:r>
        <w:rPr>
          <w:color w:val="61666A"/>
          <w:spacing w:val="24"/>
          <w:sz w:val="21"/>
        </w:rPr>
        <w:t> </w:t>
      </w:r>
      <w:r>
        <w:rPr>
          <w:color w:val="61666A"/>
          <w:sz w:val="21"/>
        </w:rPr>
        <w:t>друзей</w:t>
      </w:r>
      <w:r>
        <w:rPr>
          <w:rFonts w:ascii="Tahoma" w:hAnsi="Tahoma"/>
          <w:color w:val="61666A"/>
          <w:sz w:val="21"/>
        </w:rPr>
        <w:t>, </w:t>
      </w:r>
      <w:r>
        <w:rPr>
          <w:color w:val="61666A"/>
          <w:sz w:val="21"/>
        </w:rPr>
        <w:t>с</w:t>
      </w:r>
      <w:r>
        <w:rPr>
          <w:color w:val="61666A"/>
          <w:spacing w:val="24"/>
          <w:sz w:val="21"/>
        </w:rPr>
        <w:t> </w:t>
      </w:r>
      <w:r>
        <w:rPr>
          <w:color w:val="61666A"/>
          <w:sz w:val="21"/>
        </w:rPr>
        <w:t>которыми</w:t>
      </w:r>
      <w:r>
        <w:rPr>
          <w:color w:val="61666A"/>
          <w:spacing w:val="24"/>
          <w:sz w:val="21"/>
        </w:rPr>
        <w:t> </w:t>
      </w:r>
      <w:r>
        <w:rPr>
          <w:color w:val="61666A"/>
          <w:sz w:val="21"/>
        </w:rPr>
        <w:t>можно</w:t>
      </w:r>
      <w:r>
        <w:rPr>
          <w:color w:val="61666A"/>
          <w:spacing w:val="24"/>
          <w:sz w:val="21"/>
        </w:rPr>
        <w:t> </w:t>
      </w:r>
      <w:r>
        <w:rPr>
          <w:color w:val="61666A"/>
          <w:sz w:val="21"/>
        </w:rPr>
        <w:t>строить</w:t>
      </w:r>
      <w:r>
        <w:rPr>
          <w:color w:val="61666A"/>
          <w:spacing w:val="24"/>
          <w:sz w:val="21"/>
        </w:rPr>
        <w:t> </w:t>
      </w:r>
      <w:r>
        <w:rPr>
          <w:color w:val="61666A"/>
          <w:sz w:val="21"/>
        </w:rPr>
        <w:t>новую</w:t>
      </w:r>
      <w:r>
        <w:rPr>
          <w:color w:val="61666A"/>
          <w:spacing w:val="24"/>
          <w:sz w:val="21"/>
        </w:rPr>
        <w:t> </w:t>
      </w:r>
      <w:r>
        <w:rPr>
          <w:color w:val="61666A"/>
          <w:sz w:val="21"/>
        </w:rPr>
        <w:t>реальность</w:t>
      </w:r>
      <w:r>
        <w:rPr>
          <w:rFonts w:ascii="Tahoma" w:hAnsi="Tahoma"/>
          <w:color w:val="61666A"/>
          <w:sz w:val="21"/>
        </w:rPr>
        <w:t>»</w:t>
      </w:r>
    </w:p>
    <w:p>
      <w:pPr>
        <w:spacing w:before="166"/>
        <w:ind w:left="680" w:right="0" w:firstLine="0"/>
        <w:jc w:val="left"/>
        <w:rPr>
          <w:rFonts w:ascii="Tahoma" w:hAnsi="Tahoma"/>
          <w:sz w:val="21"/>
        </w:rPr>
      </w:pPr>
      <w:r>
        <w:rPr>
          <w:position w:val="3"/>
        </w:rPr>
        <w:drawing>
          <wp:inline distT="0" distB="0" distL="0" distR="0">
            <wp:extent cx="38100" cy="38100"/>
            <wp:effectExtent l="0" t="0" r="0" b="0"/>
            <wp:docPr id="424" name="Image 424"/>
            <wp:cNvGraphicFramePr>
              <a:graphicFrameLocks/>
            </wp:cNvGraphicFramePr>
            <a:graphic>
              <a:graphicData uri="http://schemas.openxmlformats.org/drawingml/2006/picture">
                <pic:pic>
                  <pic:nvPicPr>
                    <pic:cNvPr id="424" name="Image 424"/>
                    <pic:cNvPicPr/>
                  </pic:nvPicPr>
                  <pic:blipFill>
                    <a:blip r:embed="rId36" cstate="print"/>
                    <a:stretch>
                      <a:fillRect/>
                    </a:stretch>
                  </pic:blipFill>
                  <pic:spPr>
                    <a:xfrm>
                      <a:off x="0" y="0"/>
                      <a:ext cx="38100" cy="38100"/>
                    </a:xfrm>
                    <a:prstGeom prst="rect">
                      <a:avLst/>
                    </a:prstGeom>
                  </pic:spPr>
                </pic:pic>
              </a:graphicData>
            </a:graphic>
          </wp:inline>
        </w:drawing>
      </w:r>
      <w:r>
        <w:rPr>
          <w:position w:val="3"/>
        </w:rPr>
      </w:r>
      <w:r>
        <w:rPr>
          <w:rFonts w:ascii="Times New Roman" w:hAnsi="Times New Roman"/>
          <w:spacing w:val="80"/>
          <w:w w:val="105"/>
          <w:sz w:val="20"/>
        </w:rPr>
        <w:t> </w:t>
      </w:r>
      <w:r>
        <w:rPr>
          <w:rFonts w:ascii="Tahoma" w:hAnsi="Tahoma"/>
          <w:color w:val="61666A"/>
          <w:w w:val="105"/>
          <w:sz w:val="21"/>
        </w:rPr>
        <w:t>«</w:t>
      </w:r>
      <w:r>
        <w:rPr>
          <w:color w:val="61666A"/>
          <w:w w:val="105"/>
          <w:sz w:val="21"/>
        </w:rPr>
        <w:t>Ищу смысл</w:t>
      </w:r>
      <w:r>
        <w:rPr>
          <w:rFonts w:ascii="Tahoma" w:hAnsi="Tahoma"/>
          <w:color w:val="61666A"/>
          <w:w w:val="105"/>
          <w:sz w:val="21"/>
        </w:rPr>
        <w:t>,</w:t>
      </w:r>
      <w:r>
        <w:rPr>
          <w:rFonts w:ascii="Tahoma" w:hAnsi="Tahoma"/>
          <w:color w:val="61666A"/>
          <w:spacing w:val="-4"/>
          <w:w w:val="105"/>
          <w:sz w:val="21"/>
        </w:rPr>
        <w:t> </w:t>
      </w:r>
      <w:r>
        <w:rPr>
          <w:color w:val="61666A"/>
          <w:w w:val="105"/>
          <w:sz w:val="21"/>
        </w:rPr>
        <w:t>который не купишь в магазине</w:t>
      </w:r>
      <w:r>
        <w:rPr>
          <w:rFonts w:ascii="Tahoma" w:hAnsi="Tahoma"/>
          <w:color w:val="61666A"/>
          <w:w w:val="105"/>
          <w:sz w:val="21"/>
        </w:rPr>
        <w:t>»</w:t>
      </w:r>
    </w:p>
    <w:p>
      <w:pPr>
        <w:pStyle w:val="BodyText"/>
        <w:rPr>
          <w:rFonts w:ascii="Tahoma"/>
          <w:sz w:val="21"/>
        </w:rPr>
      </w:pPr>
    </w:p>
    <w:p>
      <w:pPr>
        <w:pStyle w:val="BodyText"/>
        <w:rPr>
          <w:rFonts w:ascii="Tahoma"/>
          <w:sz w:val="21"/>
        </w:rPr>
      </w:pPr>
    </w:p>
    <w:p>
      <w:pPr>
        <w:pStyle w:val="BodyText"/>
        <w:spacing w:before="199"/>
        <w:rPr>
          <w:rFonts w:ascii="Tahoma"/>
          <w:sz w:val="21"/>
        </w:rPr>
      </w:pPr>
    </w:p>
    <w:p>
      <w:pPr>
        <w:pStyle w:val="ListParagraph"/>
        <w:numPr>
          <w:ilvl w:val="0"/>
          <w:numId w:val="171"/>
        </w:numPr>
        <w:tabs>
          <w:tab w:pos="996" w:val="left" w:leader="none"/>
        </w:tabs>
        <w:spacing w:line="240" w:lineRule="auto" w:before="1" w:after="0"/>
        <w:ind w:left="996" w:right="0" w:hanging="361"/>
        <w:jc w:val="left"/>
        <w:rPr>
          <w:rFonts w:ascii="Tahoma" w:hAnsi="Tahoma"/>
          <w:b/>
          <w:color w:val="61666A"/>
          <w:sz w:val="21"/>
        </w:rPr>
      </w:pPr>
      <w:r>
        <w:rPr>
          <w:rFonts w:ascii="Tahoma" w:hAnsi="Tahoma"/>
          <w:b/>
          <w:color w:val="61666A"/>
          <w:spacing w:val="-2"/>
          <w:sz w:val="21"/>
        </w:rPr>
        <w:t>«</w:t>
      </w:r>
      <w:r>
        <w:rPr>
          <w:b/>
          <w:color w:val="61666A"/>
          <w:spacing w:val="-2"/>
          <w:sz w:val="20"/>
        </w:rPr>
        <w:t>Прое</w:t>
      </w:r>
      <w:r>
        <w:rPr>
          <w:b/>
          <w:color w:val="61666A"/>
          <w:spacing w:val="-2"/>
          <w:sz w:val="21"/>
        </w:rPr>
        <w:t>кт</w:t>
      </w:r>
      <w:r>
        <w:rPr>
          <w:rFonts w:ascii="Tahoma" w:hAnsi="Tahoma"/>
          <w:b/>
          <w:color w:val="61666A"/>
          <w:spacing w:val="-2"/>
          <w:sz w:val="21"/>
        </w:rPr>
        <w:t>:</w:t>
      </w:r>
      <w:r>
        <w:rPr>
          <w:rFonts w:ascii="Tahoma" w:hAnsi="Tahoma"/>
          <w:b/>
          <w:color w:val="61666A"/>
          <w:spacing w:val="-10"/>
          <w:sz w:val="21"/>
        </w:rPr>
        <w:t> </w:t>
      </w:r>
      <w:r>
        <w:rPr>
          <w:b/>
          <w:color w:val="61666A"/>
          <w:spacing w:val="-2"/>
          <w:sz w:val="20"/>
        </w:rPr>
        <w:t>Кар</w:t>
      </w:r>
      <w:r>
        <w:rPr>
          <w:b/>
          <w:color w:val="61666A"/>
          <w:spacing w:val="-2"/>
          <w:sz w:val="21"/>
        </w:rPr>
        <w:t>т</w:t>
      </w:r>
      <w:r>
        <w:rPr>
          <w:b/>
          <w:color w:val="61666A"/>
          <w:spacing w:val="-2"/>
          <w:sz w:val="20"/>
        </w:rPr>
        <w:t>а</w:t>
      </w:r>
      <w:r>
        <w:rPr>
          <w:b/>
          <w:color w:val="61666A"/>
          <w:spacing w:val="-4"/>
          <w:sz w:val="20"/>
        </w:rPr>
        <w:t> </w:t>
      </w:r>
      <w:r>
        <w:rPr>
          <w:b/>
          <w:color w:val="61666A"/>
          <w:spacing w:val="-2"/>
          <w:sz w:val="20"/>
        </w:rPr>
        <w:t>о</w:t>
      </w:r>
      <w:r>
        <w:rPr>
          <w:b/>
          <w:color w:val="61666A"/>
          <w:spacing w:val="-2"/>
          <w:sz w:val="21"/>
        </w:rPr>
        <w:t>бщи</w:t>
      </w:r>
      <w:r>
        <w:rPr>
          <w:b/>
          <w:color w:val="61666A"/>
          <w:spacing w:val="-2"/>
          <w:sz w:val="20"/>
        </w:rPr>
        <w:t>х</w:t>
      </w:r>
      <w:r>
        <w:rPr>
          <w:b/>
          <w:color w:val="61666A"/>
          <w:spacing w:val="-3"/>
          <w:sz w:val="20"/>
        </w:rPr>
        <w:t> </w:t>
      </w:r>
      <w:r>
        <w:rPr>
          <w:b/>
          <w:color w:val="61666A"/>
          <w:spacing w:val="-2"/>
          <w:sz w:val="20"/>
        </w:rPr>
        <w:t>ресурсо</w:t>
      </w:r>
      <w:r>
        <w:rPr>
          <w:b/>
          <w:color w:val="61666A"/>
          <w:spacing w:val="-2"/>
          <w:sz w:val="21"/>
        </w:rPr>
        <w:t>в</w:t>
      </w:r>
      <w:r>
        <w:rPr>
          <w:rFonts w:ascii="Tahoma" w:hAnsi="Tahoma"/>
          <w:b/>
          <w:color w:val="61666A"/>
          <w:spacing w:val="-2"/>
          <w:sz w:val="21"/>
        </w:rPr>
        <w:t>»</w:t>
      </w:r>
    </w:p>
    <w:p>
      <w:pPr>
        <w:pStyle w:val="BodyText"/>
        <w:spacing w:before="31"/>
        <w:rPr>
          <w:rFonts w:ascii="Tahoma"/>
          <w:b/>
          <w:sz w:val="21"/>
        </w:rPr>
      </w:pPr>
    </w:p>
    <w:p>
      <w:pPr>
        <w:spacing w:before="0"/>
        <w:ind w:left="635" w:right="0" w:firstLine="0"/>
        <w:jc w:val="left"/>
        <w:rPr>
          <w:rFonts w:ascii="Tahoma" w:hAnsi="Tahoma"/>
          <w:sz w:val="21"/>
        </w:rPr>
      </w:pPr>
      <w:r>
        <w:rPr>
          <w:color w:val="61666A"/>
          <w:sz w:val="21"/>
        </w:rPr>
        <w:t>Интерактивная</w:t>
      </w:r>
      <w:r>
        <w:rPr>
          <w:color w:val="61666A"/>
          <w:spacing w:val="14"/>
          <w:sz w:val="21"/>
        </w:rPr>
        <w:t> </w:t>
      </w:r>
      <w:r>
        <w:rPr>
          <w:color w:val="61666A"/>
          <w:sz w:val="21"/>
        </w:rPr>
        <w:t>карта</w:t>
      </w:r>
      <w:r>
        <w:rPr>
          <w:rFonts w:ascii="Tahoma" w:hAnsi="Tahoma"/>
          <w:color w:val="61666A"/>
          <w:sz w:val="21"/>
        </w:rPr>
        <w:t>,</w:t>
      </w:r>
      <w:r>
        <w:rPr>
          <w:rFonts w:ascii="Tahoma" w:hAnsi="Tahoma"/>
          <w:color w:val="61666A"/>
          <w:spacing w:val="7"/>
          <w:sz w:val="21"/>
        </w:rPr>
        <w:t> </w:t>
      </w:r>
      <w:r>
        <w:rPr>
          <w:color w:val="61666A"/>
          <w:sz w:val="21"/>
        </w:rPr>
        <w:t>где</w:t>
      </w:r>
      <w:r>
        <w:rPr>
          <w:color w:val="61666A"/>
          <w:spacing w:val="15"/>
          <w:sz w:val="21"/>
        </w:rPr>
        <w:t> </w:t>
      </w:r>
      <w:r>
        <w:rPr>
          <w:color w:val="61666A"/>
          <w:sz w:val="21"/>
        </w:rPr>
        <w:t>люди</w:t>
      </w:r>
      <w:r>
        <w:rPr>
          <w:color w:val="61666A"/>
          <w:spacing w:val="14"/>
          <w:sz w:val="21"/>
        </w:rPr>
        <w:t> </w:t>
      </w:r>
      <w:r>
        <w:rPr>
          <w:color w:val="61666A"/>
          <w:spacing w:val="-2"/>
          <w:sz w:val="21"/>
        </w:rPr>
        <w:t>отмечают</w:t>
      </w:r>
      <w:r>
        <w:rPr>
          <w:rFonts w:ascii="Tahoma" w:hAnsi="Tahoma"/>
          <w:color w:val="61666A"/>
          <w:spacing w:val="-2"/>
          <w:sz w:val="21"/>
        </w:rPr>
        <w:t>:</w:t>
      </w:r>
    </w:p>
    <w:p>
      <w:pPr>
        <w:pStyle w:val="BodyText"/>
        <w:spacing w:before="62"/>
        <w:rPr>
          <w:rFonts w:ascii="Tahoma"/>
          <w:sz w:val="21"/>
        </w:rPr>
      </w:pPr>
    </w:p>
    <w:p>
      <w:pPr>
        <w:spacing w:before="0"/>
        <w:ind w:left="680" w:right="0" w:firstLine="0"/>
        <w:jc w:val="left"/>
        <w:rPr>
          <w:rFonts w:ascii="Tahoma" w:hAnsi="Tahoma"/>
          <w:sz w:val="21"/>
        </w:rPr>
      </w:pPr>
      <w:r>
        <w:rPr>
          <w:position w:val="3"/>
        </w:rPr>
        <w:drawing>
          <wp:inline distT="0" distB="0" distL="0" distR="0">
            <wp:extent cx="38100" cy="38100"/>
            <wp:effectExtent l="0" t="0" r="0" b="0"/>
            <wp:docPr id="425" name="Image 425"/>
            <wp:cNvGraphicFramePr>
              <a:graphicFrameLocks/>
            </wp:cNvGraphicFramePr>
            <a:graphic>
              <a:graphicData uri="http://schemas.openxmlformats.org/drawingml/2006/picture">
                <pic:pic>
                  <pic:nvPicPr>
                    <pic:cNvPr id="425" name="Image 425"/>
                    <pic:cNvPicPr/>
                  </pic:nvPicPr>
                  <pic:blipFill>
                    <a:blip r:embed="rId36" cstate="print"/>
                    <a:stretch>
                      <a:fillRect/>
                    </a:stretch>
                  </pic:blipFill>
                  <pic:spPr>
                    <a:xfrm>
                      <a:off x="0" y="0"/>
                      <a:ext cx="38100" cy="38100"/>
                    </a:xfrm>
                    <a:prstGeom prst="rect">
                      <a:avLst/>
                    </a:prstGeom>
                  </pic:spPr>
                </pic:pic>
              </a:graphicData>
            </a:graphic>
          </wp:inline>
        </w:drawing>
      </w:r>
      <w:r>
        <w:rPr>
          <w:position w:val="3"/>
        </w:rPr>
      </w:r>
      <w:r>
        <w:rPr>
          <w:rFonts w:ascii="Times New Roman" w:hAnsi="Times New Roman"/>
          <w:spacing w:val="40"/>
          <w:sz w:val="20"/>
        </w:rPr>
        <w:t>  </w:t>
      </w:r>
      <w:r>
        <w:rPr>
          <w:color w:val="61666A"/>
          <w:sz w:val="21"/>
        </w:rPr>
        <w:t>Что</w:t>
      </w:r>
      <w:r>
        <w:rPr>
          <w:color w:val="61666A"/>
          <w:spacing w:val="23"/>
          <w:sz w:val="21"/>
        </w:rPr>
        <w:t> </w:t>
      </w:r>
      <w:r>
        <w:rPr>
          <w:color w:val="61666A"/>
          <w:sz w:val="21"/>
        </w:rPr>
        <w:t>они</w:t>
      </w:r>
      <w:r>
        <w:rPr>
          <w:color w:val="61666A"/>
          <w:spacing w:val="23"/>
          <w:sz w:val="21"/>
        </w:rPr>
        <w:t> </w:t>
      </w:r>
      <w:r>
        <w:rPr>
          <w:color w:val="61666A"/>
          <w:sz w:val="21"/>
        </w:rPr>
        <w:t>могут</w:t>
      </w:r>
      <w:r>
        <w:rPr>
          <w:color w:val="61666A"/>
          <w:spacing w:val="23"/>
          <w:sz w:val="21"/>
        </w:rPr>
        <w:t> </w:t>
      </w:r>
      <w:r>
        <w:rPr>
          <w:color w:val="61666A"/>
          <w:sz w:val="21"/>
        </w:rPr>
        <w:t>дать</w:t>
      </w:r>
      <w:r>
        <w:rPr>
          <w:color w:val="61666A"/>
          <w:spacing w:val="23"/>
          <w:sz w:val="21"/>
        </w:rPr>
        <w:t> </w:t>
      </w:r>
      <w:r>
        <w:rPr>
          <w:rFonts w:ascii="Tahoma" w:hAnsi="Tahoma"/>
          <w:color w:val="61666A"/>
          <w:sz w:val="21"/>
        </w:rPr>
        <w:t>(</w:t>
      </w:r>
      <w:r>
        <w:rPr>
          <w:color w:val="61666A"/>
          <w:sz w:val="21"/>
        </w:rPr>
        <w:t>навыки</w:t>
      </w:r>
      <w:r>
        <w:rPr>
          <w:rFonts w:ascii="Tahoma" w:hAnsi="Tahoma"/>
          <w:color w:val="61666A"/>
          <w:sz w:val="21"/>
        </w:rPr>
        <w:t>, </w:t>
      </w:r>
      <w:r>
        <w:rPr>
          <w:color w:val="61666A"/>
          <w:sz w:val="21"/>
        </w:rPr>
        <w:t>вещи</w:t>
      </w:r>
      <w:r>
        <w:rPr>
          <w:rFonts w:ascii="Tahoma" w:hAnsi="Tahoma"/>
          <w:color w:val="61666A"/>
          <w:sz w:val="21"/>
        </w:rPr>
        <w:t>, </w:t>
      </w:r>
      <w:r>
        <w:rPr>
          <w:color w:val="61666A"/>
          <w:sz w:val="21"/>
        </w:rPr>
        <w:t>время</w:t>
      </w:r>
      <w:r>
        <w:rPr>
          <w:rFonts w:ascii="Tahoma" w:hAnsi="Tahoma"/>
          <w:color w:val="61666A"/>
          <w:sz w:val="21"/>
        </w:rPr>
        <w:t>)</w:t>
      </w:r>
    </w:p>
    <w:p>
      <w:pPr>
        <w:spacing w:before="179"/>
        <w:ind w:left="680" w:right="0" w:firstLine="0"/>
        <w:jc w:val="left"/>
        <w:rPr>
          <w:sz w:val="21"/>
        </w:rPr>
      </w:pPr>
      <w:r>
        <w:rPr>
          <w:position w:val="3"/>
        </w:rPr>
        <w:drawing>
          <wp:inline distT="0" distB="0" distL="0" distR="0">
            <wp:extent cx="38100" cy="38100"/>
            <wp:effectExtent l="0" t="0" r="0" b="0"/>
            <wp:docPr id="426" name="Image 426"/>
            <wp:cNvGraphicFramePr>
              <a:graphicFrameLocks/>
            </wp:cNvGraphicFramePr>
            <a:graphic>
              <a:graphicData uri="http://schemas.openxmlformats.org/drawingml/2006/picture">
                <pic:pic>
                  <pic:nvPicPr>
                    <pic:cNvPr id="426" name="Image 426"/>
                    <pic:cNvPicPr/>
                  </pic:nvPicPr>
                  <pic:blipFill>
                    <a:blip r:embed="rId36" cstate="print"/>
                    <a:stretch>
                      <a:fillRect/>
                    </a:stretch>
                  </pic:blipFill>
                  <pic:spPr>
                    <a:xfrm>
                      <a:off x="0" y="0"/>
                      <a:ext cx="38100" cy="38100"/>
                    </a:xfrm>
                    <a:prstGeom prst="rect">
                      <a:avLst/>
                    </a:prstGeom>
                  </pic:spPr>
                </pic:pic>
              </a:graphicData>
            </a:graphic>
          </wp:inline>
        </w:drawing>
      </w:r>
      <w:r>
        <w:rPr>
          <w:position w:val="3"/>
        </w:rPr>
      </w:r>
      <w:r>
        <w:rPr>
          <w:rFonts w:ascii="Times New Roman" w:hAnsi="Times New Roman"/>
          <w:spacing w:val="80"/>
          <w:w w:val="105"/>
          <w:sz w:val="20"/>
        </w:rPr>
        <w:t> </w:t>
      </w:r>
      <w:r>
        <w:rPr>
          <w:color w:val="61666A"/>
          <w:w w:val="105"/>
          <w:sz w:val="21"/>
        </w:rPr>
        <w:t>Что им нужно</w:t>
      </w:r>
    </w:p>
    <w:p>
      <w:pPr>
        <w:spacing w:before="105"/>
        <w:ind w:left="905" w:right="0" w:firstLine="0"/>
        <w:jc w:val="left"/>
        <w:rPr>
          <w:rFonts w:ascii="Tahoma" w:hAnsi="Tahoma"/>
          <w:sz w:val="21"/>
        </w:rPr>
      </w:pPr>
      <w:r>
        <w:rPr>
          <w:color w:val="61666A"/>
          <w:sz w:val="21"/>
        </w:rPr>
        <w:t>Система</w:t>
      </w:r>
      <w:r>
        <w:rPr>
          <w:color w:val="61666A"/>
          <w:spacing w:val="19"/>
          <w:sz w:val="21"/>
        </w:rPr>
        <w:t> </w:t>
      </w:r>
      <w:r>
        <w:rPr>
          <w:color w:val="61666A"/>
          <w:sz w:val="21"/>
        </w:rPr>
        <w:t>автоматически</w:t>
      </w:r>
      <w:r>
        <w:rPr>
          <w:color w:val="61666A"/>
          <w:spacing w:val="19"/>
          <w:sz w:val="21"/>
        </w:rPr>
        <w:t> </w:t>
      </w:r>
      <w:r>
        <w:rPr>
          <w:color w:val="61666A"/>
          <w:sz w:val="21"/>
        </w:rPr>
        <w:t>предлагает</w:t>
      </w:r>
      <w:r>
        <w:rPr>
          <w:color w:val="61666A"/>
          <w:spacing w:val="19"/>
          <w:sz w:val="21"/>
        </w:rPr>
        <w:t> </w:t>
      </w:r>
      <w:r>
        <w:rPr>
          <w:color w:val="61666A"/>
          <w:sz w:val="21"/>
        </w:rPr>
        <w:t>совпадения</w:t>
      </w:r>
      <w:r>
        <w:rPr>
          <w:color w:val="61666A"/>
          <w:spacing w:val="19"/>
          <w:sz w:val="21"/>
        </w:rPr>
        <w:t> </w:t>
      </w:r>
      <w:r>
        <w:rPr>
          <w:color w:val="61666A"/>
          <w:sz w:val="21"/>
        </w:rPr>
        <w:t>и</w:t>
      </w:r>
      <w:r>
        <w:rPr>
          <w:color w:val="61666A"/>
          <w:spacing w:val="19"/>
          <w:sz w:val="21"/>
        </w:rPr>
        <w:t> </w:t>
      </w:r>
      <w:r>
        <w:rPr>
          <w:color w:val="61666A"/>
          <w:sz w:val="21"/>
        </w:rPr>
        <w:t>знакомит</w:t>
      </w:r>
      <w:r>
        <w:rPr>
          <w:color w:val="61666A"/>
          <w:spacing w:val="19"/>
          <w:sz w:val="21"/>
        </w:rPr>
        <w:t> </w:t>
      </w:r>
      <w:r>
        <w:rPr>
          <w:color w:val="61666A"/>
          <w:spacing w:val="-2"/>
          <w:sz w:val="21"/>
        </w:rPr>
        <w:t>людей</w:t>
      </w:r>
      <w:r>
        <w:rPr>
          <w:rFonts w:ascii="Tahoma" w:hAnsi="Tahoma"/>
          <w:color w:val="61666A"/>
          <w:spacing w:val="-2"/>
          <w:sz w:val="21"/>
        </w:rPr>
        <w:t>.</w:t>
      </w:r>
    </w:p>
    <w:p>
      <w:pPr>
        <w:spacing w:after="0"/>
        <w:jc w:val="left"/>
        <w:rPr>
          <w:rFonts w:ascii="Tahoma" w:hAnsi="Tahoma"/>
          <w:sz w:val="21"/>
        </w:rPr>
        <w:sectPr>
          <w:pgSz w:w="11900" w:h="16840"/>
          <w:pgMar w:top="0" w:bottom="0" w:left="850" w:right="1133"/>
        </w:sectPr>
      </w:pPr>
    </w:p>
    <w:p>
      <w:pPr>
        <w:pStyle w:val="BodyText"/>
        <w:spacing w:before="193"/>
        <w:rPr>
          <w:rFonts w:ascii="Tahoma"/>
          <w:sz w:val="21"/>
        </w:rPr>
      </w:pPr>
    </w:p>
    <w:p>
      <w:pPr>
        <w:pStyle w:val="ListParagraph"/>
        <w:numPr>
          <w:ilvl w:val="0"/>
          <w:numId w:val="171"/>
        </w:numPr>
        <w:tabs>
          <w:tab w:pos="1017" w:val="left" w:leader="none"/>
        </w:tabs>
        <w:spacing w:line="240" w:lineRule="auto" w:before="0" w:after="0"/>
        <w:ind w:left="1017" w:right="0" w:hanging="382"/>
        <w:jc w:val="left"/>
        <w:rPr>
          <w:rFonts w:ascii="Tahoma" w:hAnsi="Tahoma"/>
          <w:b/>
          <w:color w:val="61666A"/>
          <w:sz w:val="21"/>
        </w:rPr>
      </w:pPr>
      <w:r>
        <w:rPr>
          <w:rFonts w:ascii="Tahoma" w:hAnsi="Tahoma"/>
          <w:b/>
          <w:sz w:val="21"/>
        </w:rPr>
        <mc:AlternateContent>
          <mc:Choice Requires="wps">
            <w:drawing>
              <wp:anchor distT="0" distB="0" distL="0" distR="0" allowOverlap="1" layoutInCell="1" locked="0" behindDoc="0" simplePos="0" relativeHeight="15787008">
                <wp:simplePos x="0" y="0"/>
                <wp:positionH relativeFrom="page">
                  <wp:posOffset>809625</wp:posOffset>
                </wp:positionH>
                <wp:positionV relativeFrom="paragraph">
                  <wp:posOffset>-295196</wp:posOffset>
                </wp:positionV>
                <wp:extent cx="9525" cy="4219575"/>
                <wp:effectExtent l="0" t="0" r="0" b="0"/>
                <wp:wrapNone/>
                <wp:docPr id="427" name="Graphic 427"/>
                <wp:cNvGraphicFramePr>
                  <a:graphicFrameLocks/>
                </wp:cNvGraphicFramePr>
                <a:graphic>
                  <a:graphicData uri="http://schemas.microsoft.com/office/word/2010/wordprocessingShape">
                    <wps:wsp>
                      <wps:cNvPr id="427" name="Graphic 427"/>
                      <wps:cNvSpPr/>
                      <wps:spPr>
                        <a:xfrm>
                          <a:off x="0" y="0"/>
                          <a:ext cx="9525" cy="4219575"/>
                        </a:xfrm>
                        <a:custGeom>
                          <a:avLst/>
                          <a:gdLst/>
                          <a:ahLst/>
                          <a:cxnLst/>
                          <a:rect l="l" t="t" r="r" b="b"/>
                          <a:pathLst>
                            <a:path w="9525" h="4219575">
                              <a:moveTo>
                                <a:pt x="9525" y="4219575"/>
                              </a:moveTo>
                              <a:lnTo>
                                <a:pt x="0" y="4219575"/>
                              </a:lnTo>
                              <a:lnTo>
                                <a:pt x="0" y="0"/>
                              </a:lnTo>
                              <a:lnTo>
                                <a:pt x="9525" y="0"/>
                              </a:lnTo>
                              <a:lnTo>
                                <a:pt x="9525" y="4219575"/>
                              </a:lnTo>
                              <a:close/>
                            </a:path>
                          </a:pathLst>
                        </a:custGeom>
                        <a:solidFill>
                          <a:srgbClr val="E1E4E9"/>
                        </a:solidFill>
                      </wps:spPr>
                      <wps:bodyPr wrap="square" lIns="0" tIns="0" rIns="0" bIns="0" rtlCol="0">
                        <a:prstTxWarp prst="textNoShape">
                          <a:avLst/>
                        </a:prstTxWarp>
                        <a:noAutofit/>
                      </wps:bodyPr>
                    </wps:wsp>
                  </a:graphicData>
                </a:graphic>
              </wp:anchor>
            </w:drawing>
          </mc:Choice>
          <mc:Fallback>
            <w:pict>
              <v:rect style="position:absolute;margin-left:63.75pt;margin-top:-23.243828pt;width:.75pt;height:332.25pt;mso-position-horizontal-relative:page;mso-position-vertical-relative:paragraph;z-index:15787008" id="docshape115" filled="true" fillcolor="#e1e4e9" stroked="false">
                <v:fill type="solid"/>
                <w10:wrap type="none"/>
              </v:rect>
            </w:pict>
          </mc:Fallback>
        </mc:AlternateContent>
      </w:r>
      <w:r>
        <w:rPr>
          <w:b/>
          <w:color w:val="61666A"/>
          <w:spacing w:val="-6"/>
          <w:sz w:val="21"/>
        </w:rPr>
        <w:t>Фин</w:t>
      </w:r>
      <w:r>
        <w:rPr>
          <w:b/>
          <w:color w:val="61666A"/>
          <w:spacing w:val="-6"/>
          <w:sz w:val="20"/>
        </w:rPr>
        <w:t>а</w:t>
      </w:r>
      <w:r>
        <w:rPr>
          <w:b/>
          <w:color w:val="61666A"/>
          <w:spacing w:val="-6"/>
          <w:sz w:val="21"/>
        </w:rPr>
        <w:t>льны</w:t>
      </w:r>
      <w:r>
        <w:rPr>
          <w:b/>
          <w:color w:val="61666A"/>
          <w:spacing w:val="-6"/>
          <w:sz w:val="20"/>
        </w:rPr>
        <w:t>й</w:t>
      </w:r>
      <w:r>
        <w:rPr>
          <w:b/>
          <w:color w:val="61666A"/>
          <w:spacing w:val="3"/>
          <w:sz w:val="20"/>
        </w:rPr>
        <w:t> </w:t>
      </w:r>
      <w:r>
        <w:rPr>
          <w:b/>
          <w:color w:val="61666A"/>
          <w:spacing w:val="-6"/>
          <w:sz w:val="20"/>
        </w:rPr>
        <w:t>а</w:t>
      </w:r>
      <w:r>
        <w:rPr>
          <w:b/>
          <w:color w:val="61666A"/>
          <w:spacing w:val="-6"/>
          <w:sz w:val="21"/>
        </w:rPr>
        <w:t>кт</w:t>
      </w:r>
      <w:r>
        <w:rPr>
          <w:rFonts w:ascii="Tahoma" w:hAnsi="Tahoma"/>
          <w:b/>
          <w:color w:val="61666A"/>
          <w:spacing w:val="-6"/>
          <w:sz w:val="21"/>
        </w:rPr>
        <w:t>:</w:t>
      </w:r>
      <w:r>
        <w:rPr>
          <w:rFonts w:ascii="Tahoma" w:hAnsi="Tahoma"/>
          <w:b/>
          <w:color w:val="61666A"/>
          <w:spacing w:val="-3"/>
          <w:sz w:val="21"/>
        </w:rPr>
        <w:t> </w:t>
      </w:r>
      <w:r>
        <w:rPr>
          <w:rFonts w:ascii="Tahoma" w:hAnsi="Tahoma"/>
          <w:b/>
          <w:color w:val="61666A"/>
          <w:spacing w:val="-6"/>
          <w:sz w:val="21"/>
        </w:rPr>
        <w:t>«</w:t>
      </w:r>
      <w:r>
        <w:rPr>
          <w:b/>
          <w:color w:val="61666A"/>
          <w:spacing w:val="-6"/>
          <w:sz w:val="20"/>
        </w:rPr>
        <w:t>К</w:t>
      </w:r>
      <w:r>
        <w:rPr>
          <w:b/>
          <w:color w:val="61666A"/>
          <w:spacing w:val="-6"/>
          <w:sz w:val="21"/>
        </w:rPr>
        <w:t>лятв</w:t>
      </w:r>
      <w:r>
        <w:rPr>
          <w:b/>
          <w:color w:val="61666A"/>
          <w:spacing w:val="-6"/>
          <w:sz w:val="20"/>
        </w:rPr>
        <w:t>а</w:t>
      </w:r>
      <w:r>
        <w:rPr>
          <w:b/>
          <w:color w:val="61666A"/>
          <w:spacing w:val="3"/>
          <w:sz w:val="20"/>
        </w:rPr>
        <w:t> </w:t>
      </w:r>
      <w:r>
        <w:rPr>
          <w:b/>
          <w:color w:val="61666A"/>
          <w:spacing w:val="-6"/>
          <w:sz w:val="21"/>
        </w:rPr>
        <w:t>ч</w:t>
      </w:r>
      <w:r>
        <w:rPr>
          <w:b/>
          <w:color w:val="61666A"/>
          <w:spacing w:val="-6"/>
          <w:sz w:val="20"/>
        </w:rPr>
        <w:t>е</w:t>
      </w:r>
      <w:r>
        <w:rPr>
          <w:b/>
          <w:color w:val="61666A"/>
          <w:spacing w:val="-6"/>
          <w:sz w:val="21"/>
        </w:rPr>
        <w:t>л</w:t>
      </w:r>
      <w:r>
        <w:rPr>
          <w:b/>
          <w:color w:val="61666A"/>
          <w:spacing w:val="-6"/>
          <w:sz w:val="20"/>
        </w:rPr>
        <w:t>о</w:t>
      </w:r>
      <w:r>
        <w:rPr>
          <w:b/>
          <w:color w:val="61666A"/>
          <w:spacing w:val="-6"/>
          <w:sz w:val="21"/>
        </w:rPr>
        <w:t>в</w:t>
      </w:r>
      <w:r>
        <w:rPr>
          <w:b/>
          <w:color w:val="61666A"/>
          <w:spacing w:val="-6"/>
          <w:sz w:val="20"/>
        </w:rPr>
        <w:t>е</w:t>
      </w:r>
      <w:r>
        <w:rPr>
          <w:b/>
          <w:color w:val="61666A"/>
          <w:spacing w:val="-6"/>
          <w:sz w:val="21"/>
        </w:rPr>
        <w:t>чн</w:t>
      </w:r>
      <w:r>
        <w:rPr>
          <w:b/>
          <w:color w:val="61666A"/>
          <w:spacing w:val="-6"/>
          <w:sz w:val="20"/>
        </w:rPr>
        <w:t>ос</w:t>
      </w:r>
      <w:r>
        <w:rPr>
          <w:b/>
          <w:color w:val="61666A"/>
          <w:spacing w:val="-6"/>
          <w:sz w:val="21"/>
        </w:rPr>
        <w:t>ти</w:t>
      </w:r>
      <w:r>
        <w:rPr>
          <w:rFonts w:ascii="Tahoma" w:hAnsi="Tahoma"/>
          <w:b/>
          <w:color w:val="61666A"/>
          <w:spacing w:val="-6"/>
          <w:sz w:val="21"/>
        </w:rPr>
        <w:t>»</w:t>
      </w:r>
    </w:p>
    <w:p>
      <w:pPr>
        <w:pStyle w:val="BodyText"/>
        <w:spacing w:before="31"/>
        <w:rPr>
          <w:rFonts w:ascii="Tahoma"/>
          <w:b/>
          <w:sz w:val="21"/>
        </w:rPr>
      </w:pPr>
    </w:p>
    <w:p>
      <w:pPr>
        <w:spacing w:before="1"/>
        <w:ind w:left="635" w:right="0" w:firstLine="0"/>
        <w:jc w:val="left"/>
        <w:rPr>
          <w:rFonts w:ascii="Tahoma" w:hAnsi="Tahoma"/>
          <w:sz w:val="21"/>
        </w:rPr>
      </w:pPr>
      <w:r>
        <w:rPr>
          <w:color w:val="61666A"/>
          <w:sz w:val="21"/>
        </w:rPr>
        <w:t>Массовое</w:t>
      </w:r>
      <w:r>
        <w:rPr>
          <w:color w:val="61666A"/>
          <w:spacing w:val="19"/>
          <w:sz w:val="21"/>
        </w:rPr>
        <w:t> </w:t>
      </w:r>
      <w:r>
        <w:rPr>
          <w:color w:val="61666A"/>
          <w:sz w:val="21"/>
        </w:rPr>
        <w:t>событие</w:t>
      </w:r>
      <w:r>
        <w:rPr>
          <w:rFonts w:ascii="Tahoma" w:hAnsi="Tahoma"/>
          <w:color w:val="61666A"/>
          <w:sz w:val="21"/>
        </w:rPr>
        <w:t>,</w:t>
      </w:r>
      <w:r>
        <w:rPr>
          <w:rFonts w:ascii="Tahoma" w:hAnsi="Tahoma"/>
          <w:color w:val="61666A"/>
          <w:spacing w:val="13"/>
          <w:sz w:val="21"/>
        </w:rPr>
        <w:t> </w:t>
      </w:r>
      <w:r>
        <w:rPr>
          <w:color w:val="61666A"/>
          <w:sz w:val="21"/>
        </w:rPr>
        <w:t>где</w:t>
      </w:r>
      <w:r>
        <w:rPr>
          <w:color w:val="61666A"/>
          <w:spacing w:val="19"/>
          <w:sz w:val="21"/>
        </w:rPr>
        <w:t> </w:t>
      </w:r>
      <w:r>
        <w:rPr>
          <w:color w:val="61666A"/>
          <w:sz w:val="21"/>
        </w:rPr>
        <w:t>тысячи</w:t>
      </w:r>
      <w:r>
        <w:rPr>
          <w:color w:val="61666A"/>
          <w:spacing w:val="20"/>
          <w:sz w:val="21"/>
        </w:rPr>
        <w:t> </w:t>
      </w:r>
      <w:r>
        <w:rPr>
          <w:color w:val="61666A"/>
          <w:sz w:val="21"/>
        </w:rPr>
        <w:t>людей</w:t>
      </w:r>
      <w:r>
        <w:rPr>
          <w:color w:val="61666A"/>
          <w:spacing w:val="20"/>
          <w:sz w:val="21"/>
        </w:rPr>
        <w:t> </w:t>
      </w:r>
      <w:r>
        <w:rPr>
          <w:color w:val="61666A"/>
          <w:sz w:val="21"/>
        </w:rPr>
        <w:t>одновременно</w:t>
      </w:r>
      <w:r>
        <w:rPr>
          <w:color w:val="61666A"/>
          <w:spacing w:val="19"/>
          <w:sz w:val="21"/>
        </w:rPr>
        <w:t> </w:t>
      </w:r>
      <w:r>
        <w:rPr>
          <w:color w:val="61666A"/>
          <w:sz w:val="21"/>
        </w:rPr>
        <w:t>произносят</w:t>
      </w:r>
      <w:r>
        <w:rPr>
          <w:color w:val="61666A"/>
          <w:spacing w:val="20"/>
          <w:sz w:val="21"/>
        </w:rPr>
        <w:t> </w:t>
      </w:r>
      <w:r>
        <w:rPr>
          <w:color w:val="61666A"/>
          <w:spacing w:val="-2"/>
          <w:sz w:val="21"/>
        </w:rPr>
        <w:t>клятву</w:t>
      </w:r>
      <w:r>
        <w:rPr>
          <w:rFonts w:ascii="Tahoma" w:hAnsi="Tahoma"/>
          <w:color w:val="61666A"/>
          <w:spacing w:val="-2"/>
          <w:sz w:val="21"/>
        </w:rPr>
        <w:t>:</w:t>
      </w:r>
    </w:p>
    <w:p>
      <w:pPr>
        <w:pStyle w:val="BodyText"/>
        <w:spacing w:before="61"/>
        <w:rPr>
          <w:rFonts w:ascii="Tahoma"/>
          <w:sz w:val="21"/>
        </w:rPr>
      </w:pPr>
    </w:p>
    <w:p>
      <w:pPr>
        <w:spacing w:before="1"/>
        <w:ind w:left="680" w:right="0" w:firstLine="0"/>
        <w:jc w:val="left"/>
        <w:rPr>
          <w:rFonts w:ascii="Tahoma" w:hAnsi="Tahoma"/>
          <w:sz w:val="21"/>
        </w:rPr>
      </w:pPr>
      <w:r>
        <w:rPr>
          <w:position w:val="3"/>
        </w:rPr>
        <w:drawing>
          <wp:inline distT="0" distB="0" distL="0" distR="0">
            <wp:extent cx="38100" cy="38100"/>
            <wp:effectExtent l="0" t="0" r="0" b="0"/>
            <wp:docPr id="428" name="Image 428"/>
            <wp:cNvGraphicFramePr>
              <a:graphicFrameLocks/>
            </wp:cNvGraphicFramePr>
            <a:graphic>
              <a:graphicData uri="http://schemas.openxmlformats.org/drawingml/2006/picture">
                <pic:pic>
                  <pic:nvPicPr>
                    <pic:cNvPr id="428" name="Image 428"/>
                    <pic:cNvPicPr/>
                  </pic:nvPicPr>
                  <pic:blipFill>
                    <a:blip r:embed="rId37" cstate="print"/>
                    <a:stretch>
                      <a:fillRect/>
                    </a:stretch>
                  </pic:blipFill>
                  <pic:spPr>
                    <a:xfrm>
                      <a:off x="0" y="0"/>
                      <a:ext cx="38100" cy="38100"/>
                    </a:xfrm>
                    <a:prstGeom prst="rect">
                      <a:avLst/>
                    </a:prstGeom>
                  </pic:spPr>
                </pic:pic>
              </a:graphicData>
            </a:graphic>
          </wp:inline>
        </w:drawing>
      </w:r>
      <w:r>
        <w:rPr>
          <w:position w:val="3"/>
        </w:rPr>
      </w:r>
      <w:r>
        <w:rPr>
          <w:rFonts w:ascii="Times New Roman" w:hAnsi="Times New Roman"/>
          <w:spacing w:val="40"/>
          <w:sz w:val="20"/>
        </w:rPr>
        <w:t>  </w:t>
      </w:r>
      <w:r>
        <w:rPr>
          <w:rFonts w:ascii="Tahoma" w:hAnsi="Tahoma"/>
          <w:color w:val="61666A"/>
          <w:sz w:val="21"/>
        </w:rPr>
        <w:t>«</w:t>
      </w:r>
      <w:r>
        <w:rPr>
          <w:color w:val="61666A"/>
          <w:sz w:val="21"/>
        </w:rPr>
        <w:t>Я больше не буду измерять свою жизнь деньгами</w:t>
      </w:r>
      <w:r>
        <w:rPr>
          <w:rFonts w:ascii="Tahoma" w:hAnsi="Tahoma"/>
          <w:color w:val="61666A"/>
          <w:sz w:val="21"/>
        </w:rPr>
        <w:t>»</w:t>
      </w:r>
    </w:p>
    <w:p>
      <w:pPr>
        <w:spacing w:before="165"/>
        <w:ind w:left="680" w:right="0" w:firstLine="0"/>
        <w:jc w:val="left"/>
        <w:rPr>
          <w:rFonts w:ascii="Tahoma" w:hAnsi="Tahoma"/>
          <w:sz w:val="21"/>
        </w:rPr>
      </w:pPr>
      <w:r>
        <w:rPr>
          <w:position w:val="3"/>
        </w:rPr>
        <w:drawing>
          <wp:inline distT="0" distB="0" distL="0" distR="0">
            <wp:extent cx="38100" cy="38100"/>
            <wp:effectExtent l="0" t="0" r="0" b="0"/>
            <wp:docPr id="429" name="Image 429"/>
            <wp:cNvGraphicFramePr>
              <a:graphicFrameLocks/>
            </wp:cNvGraphicFramePr>
            <a:graphic>
              <a:graphicData uri="http://schemas.openxmlformats.org/drawingml/2006/picture">
                <pic:pic>
                  <pic:nvPicPr>
                    <pic:cNvPr id="429" name="Image 429"/>
                    <pic:cNvPicPr/>
                  </pic:nvPicPr>
                  <pic:blipFill>
                    <a:blip r:embed="rId37" cstate="print"/>
                    <a:stretch>
                      <a:fillRect/>
                    </a:stretch>
                  </pic:blipFill>
                  <pic:spPr>
                    <a:xfrm>
                      <a:off x="0" y="0"/>
                      <a:ext cx="38100" cy="38100"/>
                    </a:xfrm>
                    <a:prstGeom prst="rect">
                      <a:avLst/>
                    </a:prstGeom>
                  </pic:spPr>
                </pic:pic>
              </a:graphicData>
            </a:graphic>
          </wp:inline>
        </w:drawing>
      </w:r>
      <w:r>
        <w:rPr>
          <w:position w:val="3"/>
        </w:rPr>
      </w:r>
      <w:r>
        <w:rPr>
          <w:rFonts w:ascii="Times New Roman" w:hAnsi="Times New Roman"/>
          <w:spacing w:val="80"/>
          <w:w w:val="150"/>
          <w:sz w:val="20"/>
        </w:rPr>
        <w:t> </w:t>
      </w:r>
      <w:r>
        <w:rPr>
          <w:rFonts w:ascii="Tahoma" w:hAnsi="Tahoma"/>
          <w:color w:val="61666A"/>
          <w:sz w:val="21"/>
        </w:rPr>
        <w:t>«</w:t>
      </w:r>
      <w:r>
        <w:rPr>
          <w:color w:val="61666A"/>
          <w:sz w:val="21"/>
        </w:rPr>
        <w:t>Я верю в силу сообщества</w:t>
      </w:r>
      <w:r>
        <w:rPr>
          <w:rFonts w:ascii="Tahoma" w:hAnsi="Tahoma"/>
          <w:color w:val="61666A"/>
          <w:sz w:val="21"/>
        </w:rPr>
        <w:t>»</w:t>
      </w:r>
    </w:p>
    <w:p>
      <w:pPr>
        <w:spacing w:before="165"/>
        <w:ind w:left="680" w:right="0" w:firstLine="0"/>
        <w:jc w:val="left"/>
        <w:rPr>
          <w:rFonts w:ascii="Tahoma" w:hAnsi="Tahoma"/>
          <w:sz w:val="21"/>
        </w:rPr>
      </w:pPr>
      <w:r>
        <w:rPr>
          <w:position w:val="3"/>
        </w:rPr>
        <w:drawing>
          <wp:inline distT="0" distB="0" distL="0" distR="0">
            <wp:extent cx="38100" cy="38100"/>
            <wp:effectExtent l="0" t="0" r="0" b="0"/>
            <wp:docPr id="430" name="Image 430"/>
            <wp:cNvGraphicFramePr>
              <a:graphicFrameLocks/>
            </wp:cNvGraphicFramePr>
            <a:graphic>
              <a:graphicData uri="http://schemas.openxmlformats.org/drawingml/2006/picture">
                <pic:pic>
                  <pic:nvPicPr>
                    <pic:cNvPr id="430" name="Image 430"/>
                    <pic:cNvPicPr/>
                  </pic:nvPicPr>
                  <pic:blipFill>
                    <a:blip r:embed="rId37" cstate="print"/>
                    <a:stretch>
                      <a:fillRect/>
                    </a:stretch>
                  </pic:blipFill>
                  <pic:spPr>
                    <a:xfrm>
                      <a:off x="0" y="0"/>
                      <a:ext cx="38100" cy="38100"/>
                    </a:xfrm>
                    <a:prstGeom prst="rect">
                      <a:avLst/>
                    </a:prstGeom>
                  </pic:spPr>
                </pic:pic>
              </a:graphicData>
            </a:graphic>
          </wp:inline>
        </w:drawing>
      </w:r>
      <w:r>
        <w:rPr>
          <w:position w:val="3"/>
        </w:rPr>
      </w:r>
      <w:r>
        <w:rPr>
          <w:rFonts w:ascii="Times New Roman" w:hAnsi="Times New Roman"/>
          <w:spacing w:val="80"/>
          <w:w w:val="150"/>
          <w:sz w:val="20"/>
        </w:rPr>
        <w:t> </w:t>
      </w:r>
      <w:r>
        <w:rPr>
          <w:rFonts w:ascii="Tahoma" w:hAnsi="Tahoma"/>
          <w:color w:val="61666A"/>
          <w:sz w:val="21"/>
        </w:rPr>
        <w:t>«</w:t>
      </w:r>
      <w:r>
        <w:rPr>
          <w:color w:val="61666A"/>
          <w:sz w:val="21"/>
        </w:rPr>
        <w:t>Я выбираю путь дара и служения</w:t>
      </w:r>
      <w:r>
        <w:rPr>
          <w:rFonts w:ascii="Tahoma" w:hAnsi="Tahoma"/>
          <w:color w:val="61666A"/>
          <w:sz w:val="21"/>
        </w:rPr>
        <w:t>»</w:t>
      </w:r>
    </w:p>
    <w:p>
      <w:pPr>
        <w:spacing w:before="106"/>
        <w:ind w:left="905" w:right="0" w:firstLine="0"/>
        <w:jc w:val="left"/>
        <w:rPr>
          <w:rFonts w:ascii="Tahoma" w:hAnsi="Tahoma"/>
          <w:b/>
          <w:sz w:val="21"/>
        </w:rPr>
      </w:pPr>
      <w:r>
        <w:rPr>
          <w:b/>
          <w:color w:val="61666A"/>
          <w:spacing w:val="-6"/>
          <w:sz w:val="21"/>
        </w:rPr>
        <w:t>Эт</w:t>
      </w:r>
      <w:r>
        <w:rPr>
          <w:b/>
          <w:color w:val="61666A"/>
          <w:spacing w:val="-6"/>
          <w:sz w:val="20"/>
        </w:rPr>
        <w:t>о</w:t>
      </w:r>
      <w:r>
        <w:rPr>
          <w:b/>
          <w:color w:val="61666A"/>
          <w:spacing w:val="-3"/>
          <w:sz w:val="20"/>
        </w:rPr>
        <w:t> </w:t>
      </w:r>
      <w:r>
        <w:rPr>
          <w:b/>
          <w:color w:val="61666A"/>
          <w:spacing w:val="-6"/>
          <w:sz w:val="20"/>
        </w:rPr>
        <w:t>со</w:t>
      </w:r>
      <w:r>
        <w:rPr>
          <w:b/>
          <w:color w:val="61666A"/>
          <w:spacing w:val="-6"/>
          <w:sz w:val="21"/>
        </w:rPr>
        <w:t>быти</w:t>
      </w:r>
      <w:r>
        <w:rPr>
          <w:b/>
          <w:color w:val="61666A"/>
          <w:spacing w:val="-6"/>
          <w:sz w:val="20"/>
        </w:rPr>
        <w:t>е</w:t>
      </w:r>
      <w:r>
        <w:rPr>
          <w:b/>
          <w:color w:val="61666A"/>
          <w:spacing w:val="-2"/>
          <w:sz w:val="20"/>
        </w:rPr>
        <w:t> </w:t>
      </w:r>
      <w:r>
        <w:rPr>
          <w:b/>
          <w:color w:val="61666A"/>
          <w:spacing w:val="-6"/>
          <w:sz w:val="21"/>
        </w:rPr>
        <w:t>т</w:t>
      </w:r>
      <w:r>
        <w:rPr>
          <w:b/>
          <w:color w:val="61666A"/>
          <w:spacing w:val="-6"/>
          <w:sz w:val="20"/>
        </w:rPr>
        <w:t>ра</w:t>
      </w:r>
      <w:r>
        <w:rPr>
          <w:b/>
          <w:color w:val="61666A"/>
          <w:spacing w:val="-6"/>
          <w:sz w:val="21"/>
        </w:rPr>
        <w:t>н</w:t>
      </w:r>
      <w:r>
        <w:rPr>
          <w:b/>
          <w:color w:val="61666A"/>
          <w:spacing w:val="-6"/>
          <w:sz w:val="20"/>
        </w:rPr>
        <w:t>с</w:t>
      </w:r>
      <w:r>
        <w:rPr>
          <w:b/>
          <w:color w:val="61666A"/>
          <w:spacing w:val="-6"/>
          <w:sz w:val="21"/>
        </w:rPr>
        <w:t>ли</w:t>
      </w:r>
      <w:r>
        <w:rPr>
          <w:b/>
          <w:color w:val="61666A"/>
          <w:spacing w:val="-6"/>
          <w:sz w:val="20"/>
        </w:rPr>
        <w:t>руе</w:t>
      </w:r>
      <w:r>
        <w:rPr>
          <w:b/>
          <w:color w:val="61666A"/>
          <w:spacing w:val="-6"/>
          <w:sz w:val="21"/>
        </w:rPr>
        <w:t>т</w:t>
      </w:r>
      <w:r>
        <w:rPr>
          <w:b/>
          <w:color w:val="61666A"/>
          <w:spacing w:val="-6"/>
          <w:sz w:val="20"/>
        </w:rPr>
        <w:t>с</w:t>
      </w:r>
      <w:r>
        <w:rPr>
          <w:b/>
          <w:color w:val="61666A"/>
          <w:spacing w:val="-6"/>
          <w:sz w:val="21"/>
        </w:rPr>
        <w:t>я</w:t>
      </w:r>
      <w:r>
        <w:rPr>
          <w:b/>
          <w:color w:val="61666A"/>
          <w:spacing w:val="-5"/>
          <w:sz w:val="21"/>
        </w:rPr>
        <w:t> </w:t>
      </w:r>
      <w:r>
        <w:rPr>
          <w:b/>
          <w:color w:val="61666A"/>
          <w:spacing w:val="-6"/>
          <w:sz w:val="20"/>
        </w:rPr>
        <w:t>о</w:t>
      </w:r>
      <w:r>
        <w:rPr>
          <w:b/>
          <w:color w:val="61666A"/>
          <w:spacing w:val="-6"/>
          <w:sz w:val="21"/>
        </w:rPr>
        <w:t>нл</w:t>
      </w:r>
      <w:r>
        <w:rPr>
          <w:b/>
          <w:color w:val="61666A"/>
          <w:spacing w:val="-6"/>
          <w:sz w:val="20"/>
        </w:rPr>
        <w:t>ай</w:t>
      </w:r>
      <w:r>
        <w:rPr>
          <w:b/>
          <w:color w:val="61666A"/>
          <w:spacing w:val="-6"/>
          <w:sz w:val="21"/>
        </w:rPr>
        <w:t>н</w:t>
      </w:r>
      <w:r>
        <w:rPr>
          <w:rFonts w:ascii="Tahoma" w:hAnsi="Tahoma"/>
          <w:b/>
          <w:color w:val="61666A"/>
          <w:spacing w:val="-6"/>
          <w:sz w:val="21"/>
        </w:rPr>
        <w:t>,</w:t>
      </w:r>
      <w:r>
        <w:rPr>
          <w:rFonts w:ascii="Tahoma" w:hAnsi="Tahoma"/>
          <w:b/>
          <w:color w:val="61666A"/>
          <w:spacing w:val="-12"/>
          <w:sz w:val="21"/>
        </w:rPr>
        <w:t> </w:t>
      </w:r>
      <w:r>
        <w:rPr>
          <w:b/>
          <w:color w:val="61666A"/>
          <w:spacing w:val="-6"/>
          <w:sz w:val="21"/>
        </w:rPr>
        <w:t>чт</w:t>
      </w:r>
      <w:r>
        <w:rPr>
          <w:b/>
          <w:color w:val="61666A"/>
          <w:spacing w:val="-6"/>
          <w:sz w:val="20"/>
        </w:rPr>
        <w:t>о</w:t>
      </w:r>
      <w:r>
        <w:rPr>
          <w:b/>
          <w:color w:val="61666A"/>
          <w:spacing w:val="-6"/>
          <w:sz w:val="21"/>
        </w:rPr>
        <w:t>бы п</w:t>
      </w:r>
      <w:r>
        <w:rPr>
          <w:b/>
          <w:color w:val="61666A"/>
          <w:spacing w:val="-6"/>
          <w:sz w:val="20"/>
        </w:rPr>
        <w:t>р</w:t>
      </w:r>
      <w:r>
        <w:rPr>
          <w:b/>
          <w:color w:val="61666A"/>
          <w:spacing w:val="-6"/>
          <w:sz w:val="21"/>
        </w:rPr>
        <w:t>и</w:t>
      </w:r>
      <w:r>
        <w:rPr>
          <w:b/>
          <w:color w:val="61666A"/>
          <w:spacing w:val="-6"/>
          <w:sz w:val="20"/>
        </w:rPr>
        <w:t>сое</w:t>
      </w:r>
      <w:r>
        <w:rPr>
          <w:b/>
          <w:color w:val="61666A"/>
          <w:spacing w:val="-6"/>
          <w:sz w:val="21"/>
        </w:rPr>
        <w:t>динили</w:t>
      </w:r>
      <w:r>
        <w:rPr>
          <w:b/>
          <w:color w:val="61666A"/>
          <w:spacing w:val="-6"/>
          <w:sz w:val="20"/>
        </w:rPr>
        <w:t>с</w:t>
      </w:r>
      <w:r>
        <w:rPr>
          <w:b/>
          <w:color w:val="61666A"/>
          <w:spacing w:val="-6"/>
          <w:sz w:val="21"/>
        </w:rPr>
        <w:t>ь</w:t>
      </w:r>
      <w:r>
        <w:rPr>
          <w:b/>
          <w:color w:val="61666A"/>
          <w:spacing w:val="-5"/>
          <w:sz w:val="21"/>
        </w:rPr>
        <w:t> </w:t>
      </w:r>
      <w:r>
        <w:rPr>
          <w:b/>
          <w:color w:val="61666A"/>
          <w:spacing w:val="-6"/>
          <w:sz w:val="21"/>
        </w:rPr>
        <w:t>милли</w:t>
      </w:r>
      <w:r>
        <w:rPr>
          <w:b/>
          <w:color w:val="61666A"/>
          <w:spacing w:val="-6"/>
          <w:sz w:val="20"/>
        </w:rPr>
        <w:t>о</w:t>
      </w:r>
      <w:r>
        <w:rPr>
          <w:b/>
          <w:color w:val="61666A"/>
          <w:spacing w:val="-6"/>
          <w:sz w:val="21"/>
        </w:rPr>
        <w:t>ны</w:t>
      </w:r>
      <w:r>
        <w:rPr>
          <w:rFonts w:ascii="Tahoma" w:hAnsi="Tahoma"/>
          <w:b/>
          <w:color w:val="61666A"/>
          <w:spacing w:val="-6"/>
          <w:sz w:val="21"/>
        </w:rPr>
        <w:t>.</w:t>
      </w:r>
    </w:p>
    <w:p>
      <w:pPr>
        <w:pStyle w:val="BodyText"/>
        <w:rPr>
          <w:rFonts w:ascii="Tahoma"/>
          <w:b/>
          <w:sz w:val="21"/>
        </w:rPr>
      </w:pPr>
    </w:p>
    <w:p>
      <w:pPr>
        <w:pStyle w:val="BodyText"/>
        <w:rPr>
          <w:rFonts w:ascii="Tahoma"/>
          <w:b/>
          <w:sz w:val="21"/>
        </w:rPr>
      </w:pPr>
    </w:p>
    <w:p>
      <w:pPr>
        <w:pStyle w:val="BodyText"/>
        <w:spacing w:before="200"/>
        <w:rPr>
          <w:rFonts w:ascii="Tahoma"/>
          <w:b/>
          <w:sz w:val="21"/>
        </w:rPr>
      </w:pPr>
    </w:p>
    <w:p>
      <w:pPr>
        <w:spacing w:line="338" w:lineRule="auto" w:before="0"/>
        <w:ind w:left="635" w:right="0" w:firstLine="0"/>
        <w:jc w:val="left"/>
        <w:rPr>
          <w:rFonts w:ascii="Tahoma" w:hAnsi="Tahoma"/>
          <w:sz w:val="21"/>
        </w:rPr>
      </w:pPr>
      <w:r>
        <w:rPr>
          <w:color w:val="61666A"/>
          <w:w w:val="105"/>
          <w:sz w:val="21"/>
        </w:rPr>
        <w:t>Эта</w:t>
      </w:r>
      <w:r>
        <w:rPr>
          <w:color w:val="61666A"/>
          <w:spacing w:val="-16"/>
          <w:w w:val="105"/>
          <w:sz w:val="21"/>
        </w:rPr>
        <w:t> </w:t>
      </w:r>
      <w:r>
        <w:rPr>
          <w:color w:val="61666A"/>
          <w:w w:val="105"/>
          <w:sz w:val="21"/>
        </w:rPr>
        <w:t>рекламная</w:t>
      </w:r>
      <w:r>
        <w:rPr>
          <w:color w:val="61666A"/>
          <w:spacing w:val="-15"/>
          <w:w w:val="105"/>
          <w:sz w:val="21"/>
        </w:rPr>
        <w:t> </w:t>
      </w:r>
      <w:r>
        <w:rPr>
          <w:color w:val="61666A"/>
          <w:w w:val="105"/>
          <w:sz w:val="21"/>
        </w:rPr>
        <w:t>кампания</w:t>
      </w:r>
      <w:r>
        <w:rPr>
          <w:color w:val="61666A"/>
          <w:spacing w:val="-15"/>
          <w:w w:val="105"/>
          <w:sz w:val="21"/>
        </w:rPr>
        <w:t> </w:t>
      </w:r>
      <w:r>
        <w:rPr>
          <w:color w:val="61666A"/>
          <w:w w:val="105"/>
          <w:sz w:val="21"/>
        </w:rPr>
        <w:t>не</w:t>
      </w:r>
      <w:r>
        <w:rPr>
          <w:color w:val="61666A"/>
          <w:spacing w:val="-16"/>
          <w:w w:val="105"/>
          <w:sz w:val="21"/>
        </w:rPr>
        <w:t> </w:t>
      </w:r>
      <w:r>
        <w:rPr>
          <w:color w:val="61666A"/>
          <w:w w:val="105"/>
          <w:sz w:val="21"/>
        </w:rPr>
        <w:t>просто</w:t>
      </w:r>
      <w:r>
        <w:rPr>
          <w:color w:val="61666A"/>
          <w:spacing w:val="-15"/>
          <w:w w:val="105"/>
          <w:sz w:val="21"/>
        </w:rPr>
        <w:t> </w:t>
      </w:r>
      <w:r>
        <w:rPr>
          <w:color w:val="61666A"/>
          <w:w w:val="105"/>
          <w:sz w:val="21"/>
        </w:rPr>
        <w:t>информирует</w:t>
      </w:r>
      <w:r>
        <w:rPr>
          <w:color w:val="61666A"/>
          <w:spacing w:val="-15"/>
          <w:w w:val="105"/>
          <w:sz w:val="21"/>
        </w:rPr>
        <w:t> </w:t>
      </w:r>
      <w:r>
        <w:rPr>
          <w:rFonts w:ascii="Tahoma" w:hAnsi="Tahoma"/>
          <w:color w:val="61666A"/>
          <w:w w:val="105"/>
          <w:sz w:val="21"/>
        </w:rPr>
        <w:t>—</w:t>
      </w:r>
      <w:r>
        <w:rPr>
          <w:rFonts w:ascii="Tahoma" w:hAnsi="Tahoma"/>
          <w:color w:val="61666A"/>
          <w:spacing w:val="-18"/>
          <w:w w:val="105"/>
          <w:sz w:val="21"/>
        </w:rPr>
        <w:t> </w:t>
      </w:r>
      <w:r>
        <w:rPr>
          <w:color w:val="61666A"/>
          <w:w w:val="105"/>
          <w:sz w:val="21"/>
        </w:rPr>
        <w:t>она</w:t>
      </w:r>
      <w:r>
        <w:rPr>
          <w:color w:val="61666A"/>
          <w:spacing w:val="-15"/>
          <w:w w:val="105"/>
          <w:sz w:val="21"/>
        </w:rPr>
        <w:t> </w:t>
      </w:r>
      <w:r>
        <w:rPr>
          <w:color w:val="61666A"/>
          <w:w w:val="105"/>
          <w:sz w:val="21"/>
        </w:rPr>
        <w:t>преобразует</w:t>
      </w:r>
      <w:r>
        <w:rPr>
          <w:rFonts w:ascii="Tahoma" w:hAnsi="Tahoma"/>
          <w:color w:val="61666A"/>
          <w:w w:val="105"/>
          <w:sz w:val="21"/>
        </w:rPr>
        <w:t>.</w:t>
      </w:r>
      <w:r>
        <w:rPr>
          <w:rFonts w:ascii="Tahoma" w:hAnsi="Tahoma"/>
          <w:color w:val="61666A"/>
          <w:spacing w:val="-17"/>
          <w:w w:val="105"/>
          <w:sz w:val="21"/>
        </w:rPr>
        <w:t> </w:t>
      </w:r>
      <w:r>
        <w:rPr>
          <w:color w:val="61666A"/>
          <w:w w:val="105"/>
          <w:sz w:val="21"/>
        </w:rPr>
        <w:t>Она</w:t>
      </w:r>
      <w:r>
        <w:rPr>
          <w:color w:val="61666A"/>
          <w:spacing w:val="-15"/>
          <w:w w:val="105"/>
          <w:sz w:val="21"/>
        </w:rPr>
        <w:t> </w:t>
      </w:r>
      <w:r>
        <w:rPr>
          <w:color w:val="61666A"/>
          <w:w w:val="105"/>
          <w:sz w:val="21"/>
        </w:rPr>
        <w:t>создает эмоциональный</w:t>
      </w:r>
      <w:r>
        <w:rPr>
          <w:color w:val="61666A"/>
          <w:spacing w:val="-8"/>
          <w:w w:val="105"/>
          <w:sz w:val="21"/>
        </w:rPr>
        <w:t> </w:t>
      </w:r>
      <w:r>
        <w:rPr>
          <w:color w:val="61666A"/>
          <w:w w:val="105"/>
          <w:sz w:val="21"/>
        </w:rPr>
        <w:t>и</w:t>
      </w:r>
      <w:r>
        <w:rPr>
          <w:color w:val="61666A"/>
          <w:spacing w:val="-8"/>
          <w:w w:val="105"/>
          <w:sz w:val="21"/>
        </w:rPr>
        <w:t> </w:t>
      </w:r>
      <w:r>
        <w:rPr>
          <w:color w:val="61666A"/>
          <w:w w:val="105"/>
          <w:sz w:val="21"/>
        </w:rPr>
        <w:t>духовный</w:t>
      </w:r>
      <w:r>
        <w:rPr>
          <w:color w:val="61666A"/>
          <w:spacing w:val="-8"/>
          <w:w w:val="105"/>
          <w:sz w:val="21"/>
        </w:rPr>
        <w:t> </w:t>
      </w:r>
      <w:r>
        <w:rPr>
          <w:color w:val="61666A"/>
          <w:w w:val="105"/>
          <w:sz w:val="21"/>
        </w:rPr>
        <w:t>сдвиг</w:t>
      </w:r>
      <w:r>
        <w:rPr>
          <w:rFonts w:ascii="Tahoma" w:hAnsi="Tahoma"/>
          <w:color w:val="61666A"/>
          <w:w w:val="105"/>
          <w:sz w:val="21"/>
        </w:rPr>
        <w:t>,</w:t>
      </w:r>
      <w:r>
        <w:rPr>
          <w:rFonts w:ascii="Tahoma" w:hAnsi="Tahoma"/>
          <w:color w:val="61666A"/>
          <w:spacing w:val="-15"/>
          <w:w w:val="105"/>
          <w:sz w:val="21"/>
        </w:rPr>
        <w:t> </w:t>
      </w:r>
      <w:r>
        <w:rPr>
          <w:color w:val="61666A"/>
          <w:w w:val="105"/>
          <w:sz w:val="21"/>
        </w:rPr>
        <w:t>показывая</w:t>
      </w:r>
      <w:r>
        <w:rPr>
          <w:rFonts w:ascii="Tahoma" w:hAnsi="Tahoma"/>
          <w:color w:val="61666A"/>
          <w:w w:val="105"/>
          <w:sz w:val="21"/>
        </w:rPr>
        <w:t>,</w:t>
      </w:r>
      <w:r>
        <w:rPr>
          <w:rFonts w:ascii="Tahoma" w:hAnsi="Tahoma"/>
          <w:color w:val="61666A"/>
          <w:spacing w:val="-15"/>
          <w:w w:val="105"/>
          <w:sz w:val="21"/>
        </w:rPr>
        <w:t> </w:t>
      </w:r>
      <w:r>
        <w:rPr>
          <w:color w:val="61666A"/>
          <w:w w:val="105"/>
          <w:sz w:val="21"/>
        </w:rPr>
        <w:t>что</w:t>
      </w:r>
      <w:r>
        <w:rPr>
          <w:color w:val="61666A"/>
          <w:spacing w:val="-8"/>
          <w:w w:val="105"/>
          <w:sz w:val="21"/>
        </w:rPr>
        <w:t> </w:t>
      </w:r>
      <w:r>
        <w:rPr>
          <w:color w:val="61666A"/>
          <w:w w:val="105"/>
          <w:sz w:val="21"/>
        </w:rPr>
        <w:t>экономика</w:t>
      </w:r>
      <w:r>
        <w:rPr>
          <w:color w:val="61666A"/>
          <w:spacing w:val="-8"/>
          <w:w w:val="105"/>
          <w:sz w:val="21"/>
        </w:rPr>
        <w:t> </w:t>
      </w:r>
      <w:r>
        <w:rPr>
          <w:color w:val="61666A"/>
          <w:w w:val="105"/>
          <w:sz w:val="21"/>
        </w:rPr>
        <w:t>дара</w:t>
      </w:r>
      <w:r>
        <w:rPr>
          <w:color w:val="61666A"/>
          <w:spacing w:val="-8"/>
          <w:w w:val="105"/>
          <w:sz w:val="21"/>
        </w:rPr>
        <w:t> </w:t>
      </w:r>
      <w:r>
        <w:rPr>
          <w:rFonts w:ascii="Tahoma" w:hAnsi="Tahoma"/>
          <w:color w:val="61666A"/>
          <w:w w:val="105"/>
          <w:sz w:val="21"/>
        </w:rPr>
        <w:t>—</w:t>
      </w:r>
      <w:r>
        <w:rPr>
          <w:rFonts w:ascii="Tahoma" w:hAnsi="Tahoma"/>
          <w:color w:val="61666A"/>
          <w:spacing w:val="-15"/>
          <w:w w:val="105"/>
          <w:sz w:val="21"/>
        </w:rPr>
        <w:t> </w:t>
      </w:r>
      <w:r>
        <w:rPr>
          <w:color w:val="61666A"/>
          <w:w w:val="105"/>
          <w:sz w:val="21"/>
        </w:rPr>
        <w:t>это</w:t>
      </w:r>
      <w:r>
        <w:rPr>
          <w:color w:val="61666A"/>
          <w:spacing w:val="-8"/>
          <w:w w:val="105"/>
          <w:sz w:val="21"/>
        </w:rPr>
        <w:t> </w:t>
      </w:r>
      <w:r>
        <w:rPr>
          <w:color w:val="61666A"/>
          <w:w w:val="105"/>
          <w:sz w:val="21"/>
        </w:rPr>
        <w:t>не</w:t>
      </w:r>
      <w:r>
        <w:rPr>
          <w:color w:val="61666A"/>
          <w:spacing w:val="-8"/>
          <w:w w:val="105"/>
          <w:sz w:val="21"/>
        </w:rPr>
        <w:t> </w:t>
      </w:r>
      <w:r>
        <w:rPr>
          <w:color w:val="61666A"/>
          <w:w w:val="105"/>
          <w:sz w:val="21"/>
        </w:rPr>
        <w:t>просто </w:t>
      </w:r>
      <w:r>
        <w:rPr>
          <w:color w:val="61666A"/>
          <w:sz w:val="21"/>
        </w:rPr>
        <w:t>экономическая модель</w:t>
      </w:r>
      <w:r>
        <w:rPr>
          <w:rFonts w:ascii="Tahoma" w:hAnsi="Tahoma"/>
          <w:color w:val="61666A"/>
          <w:sz w:val="21"/>
        </w:rPr>
        <w:t>, </w:t>
      </w:r>
      <w:r>
        <w:rPr>
          <w:color w:val="61666A"/>
          <w:sz w:val="21"/>
        </w:rPr>
        <w:t>а новая философия жизни</w:t>
      </w:r>
      <w:r>
        <w:rPr>
          <w:rFonts w:ascii="Tahoma" w:hAnsi="Tahoma"/>
          <w:color w:val="61666A"/>
          <w:sz w:val="21"/>
        </w:rPr>
        <w:t>, </w:t>
      </w:r>
      <w:r>
        <w:rPr>
          <w:color w:val="61666A"/>
          <w:sz w:val="21"/>
        </w:rPr>
        <w:t>основанная на древних и вечных </w:t>
      </w:r>
      <w:r>
        <w:rPr>
          <w:color w:val="61666A"/>
          <w:w w:val="105"/>
          <w:sz w:val="21"/>
        </w:rPr>
        <w:t>ценностях</w:t>
      </w:r>
      <w:r>
        <w:rPr>
          <w:rFonts w:ascii="Tahoma" w:hAnsi="Tahoma"/>
          <w:color w:val="61666A"/>
          <w:w w:val="105"/>
          <w:sz w:val="21"/>
        </w:rPr>
        <w:t>:</w:t>
      </w:r>
      <w:r>
        <w:rPr>
          <w:rFonts w:ascii="Tahoma" w:hAnsi="Tahoma"/>
          <w:color w:val="61666A"/>
          <w:spacing w:val="-1"/>
          <w:w w:val="105"/>
          <w:sz w:val="21"/>
        </w:rPr>
        <w:t> </w:t>
      </w:r>
      <w:r>
        <w:rPr>
          <w:color w:val="61666A"/>
          <w:w w:val="105"/>
          <w:sz w:val="21"/>
        </w:rPr>
        <w:t>доверии</w:t>
      </w:r>
      <w:r>
        <w:rPr>
          <w:rFonts w:ascii="Tahoma" w:hAnsi="Tahoma"/>
          <w:color w:val="61666A"/>
          <w:w w:val="105"/>
          <w:sz w:val="21"/>
        </w:rPr>
        <w:t>,</w:t>
      </w:r>
      <w:r>
        <w:rPr>
          <w:rFonts w:ascii="Tahoma" w:hAnsi="Tahoma"/>
          <w:color w:val="61666A"/>
          <w:spacing w:val="-1"/>
          <w:w w:val="105"/>
          <w:sz w:val="21"/>
        </w:rPr>
        <w:t> </w:t>
      </w:r>
      <w:r>
        <w:rPr>
          <w:color w:val="61666A"/>
          <w:w w:val="105"/>
          <w:sz w:val="21"/>
        </w:rPr>
        <w:t>щедрости и взаимопомощи</w:t>
      </w:r>
      <w:r>
        <w:rPr>
          <w:rFonts w:ascii="Tahoma" w:hAnsi="Tahoma"/>
          <w:color w:val="61666A"/>
          <w:w w:val="105"/>
          <w:sz w:val="21"/>
        </w:rPr>
        <w:t>.</w:t>
      </w:r>
    </w:p>
    <w:p>
      <w:pPr>
        <w:spacing w:line="338" w:lineRule="auto" w:before="186"/>
        <w:ind w:left="635" w:right="0" w:firstLine="0"/>
        <w:jc w:val="left"/>
        <w:rPr>
          <w:rFonts w:ascii="Tahoma" w:hAnsi="Tahoma"/>
          <w:sz w:val="21"/>
        </w:rPr>
      </w:pPr>
      <w:r>
        <w:rPr>
          <w:color w:val="61666A"/>
          <w:w w:val="105"/>
          <w:sz w:val="21"/>
        </w:rPr>
        <w:t>Мы</w:t>
      </w:r>
      <w:r>
        <w:rPr>
          <w:color w:val="61666A"/>
          <w:spacing w:val="-16"/>
          <w:w w:val="105"/>
          <w:sz w:val="21"/>
        </w:rPr>
        <w:t> </w:t>
      </w:r>
      <w:r>
        <w:rPr>
          <w:color w:val="61666A"/>
          <w:w w:val="105"/>
          <w:sz w:val="21"/>
        </w:rPr>
        <w:t>исчерпали</w:t>
      </w:r>
      <w:r>
        <w:rPr>
          <w:color w:val="61666A"/>
          <w:spacing w:val="-15"/>
          <w:w w:val="105"/>
          <w:sz w:val="21"/>
        </w:rPr>
        <w:t> </w:t>
      </w:r>
      <w:r>
        <w:rPr>
          <w:color w:val="61666A"/>
          <w:w w:val="105"/>
          <w:sz w:val="21"/>
        </w:rPr>
        <w:t>все</w:t>
      </w:r>
      <w:r>
        <w:rPr>
          <w:color w:val="61666A"/>
          <w:spacing w:val="-15"/>
          <w:w w:val="105"/>
          <w:sz w:val="21"/>
        </w:rPr>
        <w:t> </w:t>
      </w:r>
      <w:r>
        <w:rPr>
          <w:color w:val="61666A"/>
          <w:w w:val="105"/>
          <w:sz w:val="21"/>
        </w:rPr>
        <w:t>основные</w:t>
      </w:r>
      <w:r>
        <w:rPr>
          <w:color w:val="61666A"/>
          <w:spacing w:val="-16"/>
          <w:w w:val="105"/>
          <w:sz w:val="21"/>
        </w:rPr>
        <w:t> </w:t>
      </w:r>
      <w:r>
        <w:rPr>
          <w:color w:val="61666A"/>
          <w:w w:val="105"/>
          <w:sz w:val="21"/>
        </w:rPr>
        <w:t>и</w:t>
      </w:r>
      <w:r>
        <w:rPr>
          <w:color w:val="61666A"/>
          <w:spacing w:val="-15"/>
          <w:w w:val="105"/>
          <w:sz w:val="21"/>
        </w:rPr>
        <w:t> </w:t>
      </w:r>
      <w:r>
        <w:rPr>
          <w:color w:val="61666A"/>
          <w:w w:val="105"/>
          <w:sz w:val="21"/>
        </w:rPr>
        <w:t>продвинутые</w:t>
      </w:r>
      <w:r>
        <w:rPr>
          <w:color w:val="61666A"/>
          <w:spacing w:val="-15"/>
          <w:w w:val="105"/>
          <w:sz w:val="21"/>
        </w:rPr>
        <w:t> </w:t>
      </w:r>
      <w:r>
        <w:rPr>
          <w:color w:val="61666A"/>
          <w:w w:val="105"/>
          <w:sz w:val="21"/>
        </w:rPr>
        <w:t>уровни</w:t>
      </w:r>
      <w:r>
        <w:rPr>
          <w:color w:val="61666A"/>
          <w:spacing w:val="-16"/>
          <w:w w:val="105"/>
          <w:sz w:val="21"/>
        </w:rPr>
        <w:t> </w:t>
      </w:r>
      <w:r>
        <w:rPr>
          <w:color w:val="61666A"/>
          <w:w w:val="105"/>
          <w:sz w:val="21"/>
        </w:rPr>
        <w:t>рекламного</w:t>
      </w:r>
      <w:r>
        <w:rPr>
          <w:color w:val="61666A"/>
          <w:spacing w:val="-15"/>
          <w:w w:val="105"/>
          <w:sz w:val="21"/>
        </w:rPr>
        <w:t> </w:t>
      </w:r>
      <w:r>
        <w:rPr>
          <w:color w:val="61666A"/>
          <w:w w:val="105"/>
          <w:sz w:val="21"/>
        </w:rPr>
        <w:t>воздействия</w:t>
      </w:r>
      <w:r>
        <w:rPr>
          <w:rFonts w:ascii="Tahoma" w:hAnsi="Tahoma"/>
          <w:color w:val="61666A"/>
          <w:w w:val="105"/>
          <w:sz w:val="21"/>
        </w:rPr>
        <w:t>.</w:t>
      </w:r>
      <w:r>
        <w:rPr>
          <w:rFonts w:ascii="Tahoma" w:hAnsi="Tahoma"/>
          <w:color w:val="61666A"/>
          <w:spacing w:val="-17"/>
          <w:w w:val="105"/>
          <w:sz w:val="21"/>
        </w:rPr>
        <w:t> </w:t>
      </w:r>
      <w:r>
        <w:rPr>
          <w:color w:val="61666A"/>
          <w:w w:val="105"/>
          <w:sz w:val="21"/>
        </w:rPr>
        <w:t>Дальнейшая </w:t>
      </w:r>
      <w:r>
        <w:rPr>
          <w:color w:val="61666A"/>
          <w:sz w:val="21"/>
        </w:rPr>
        <w:t>работа</w:t>
      </w:r>
      <w:r>
        <w:rPr>
          <w:color w:val="61666A"/>
          <w:spacing w:val="17"/>
          <w:sz w:val="21"/>
        </w:rPr>
        <w:t> </w:t>
      </w:r>
      <w:r>
        <w:rPr>
          <w:color w:val="61666A"/>
          <w:sz w:val="21"/>
        </w:rPr>
        <w:t>будет</w:t>
      </w:r>
      <w:r>
        <w:rPr>
          <w:color w:val="61666A"/>
          <w:spacing w:val="17"/>
          <w:sz w:val="21"/>
        </w:rPr>
        <w:t> </w:t>
      </w:r>
      <w:r>
        <w:rPr>
          <w:color w:val="61666A"/>
          <w:sz w:val="21"/>
        </w:rPr>
        <w:t>заключаться</w:t>
      </w:r>
      <w:r>
        <w:rPr>
          <w:color w:val="61666A"/>
          <w:spacing w:val="17"/>
          <w:sz w:val="21"/>
        </w:rPr>
        <w:t> </w:t>
      </w:r>
      <w:r>
        <w:rPr>
          <w:color w:val="61666A"/>
          <w:sz w:val="21"/>
        </w:rPr>
        <w:t>в</w:t>
      </w:r>
      <w:r>
        <w:rPr>
          <w:color w:val="61666A"/>
          <w:spacing w:val="17"/>
          <w:sz w:val="21"/>
        </w:rPr>
        <w:t> </w:t>
      </w:r>
      <w:r>
        <w:rPr>
          <w:color w:val="61666A"/>
          <w:sz w:val="21"/>
        </w:rPr>
        <w:t>адаптации</w:t>
      </w:r>
      <w:r>
        <w:rPr>
          <w:color w:val="61666A"/>
          <w:spacing w:val="17"/>
          <w:sz w:val="21"/>
        </w:rPr>
        <w:t> </w:t>
      </w:r>
      <w:r>
        <w:rPr>
          <w:color w:val="61666A"/>
          <w:sz w:val="21"/>
        </w:rPr>
        <w:t>этих</w:t>
      </w:r>
      <w:r>
        <w:rPr>
          <w:color w:val="61666A"/>
          <w:spacing w:val="17"/>
          <w:sz w:val="21"/>
        </w:rPr>
        <w:t> </w:t>
      </w:r>
      <w:r>
        <w:rPr>
          <w:color w:val="61666A"/>
          <w:sz w:val="21"/>
        </w:rPr>
        <w:t>материалов</w:t>
      </w:r>
      <w:r>
        <w:rPr>
          <w:color w:val="61666A"/>
          <w:spacing w:val="17"/>
          <w:sz w:val="21"/>
        </w:rPr>
        <w:t> </w:t>
      </w:r>
      <w:r>
        <w:rPr>
          <w:color w:val="61666A"/>
          <w:sz w:val="21"/>
        </w:rPr>
        <w:t>под</w:t>
      </w:r>
      <w:r>
        <w:rPr>
          <w:color w:val="61666A"/>
          <w:spacing w:val="17"/>
          <w:sz w:val="21"/>
        </w:rPr>
        <w:t> </w:t>
      </w:r>
      <w:r>
        <w:rPr>
          <w:color w:val="61666A"/>
          <w:sz w:val="21"/>
        </w:rPr>
        <w:t>конкретные</w:t>
      </w:r>
      <w:r>
        <w:rPr>
          <w:color w:val="61666A"/>
          <w:spacing w:val="17"/>
          <w:sz w:val="21"/>
        </w:rPr>
        <w:t> </w:t>
      </w:r>
      <w:r>
        <w:rPr>
          <w:color w:val="61666A"/>
          <w:sz w:val="21"/>
        </w:rPr>
        <w:t>регионы</w:t>
      </w:r>
      <w:r>
        <w:rPr>
          <w:color w:val="61666A"/>
          <w:spacing w:val="17"/>
          <w:sz w:val="21"/>
        </w:rPr>
        <w:t> </w:t>
      </w:r>
      <w:r>
        <w:rPr>
          <w:color w:val="61666A"/>
          <w:sz w:val="21"/>
        </w:rPr>
        <w:t>и</w:t>
      </w:r>
      <w:r>
        <w:rPr>
          <w:color w:val="61666A"/>
          <w:spacing w:val="17"/>
          <w:sz w:val="21"/>
        </w:rPr>
        <w:t> </w:t>
      </w:r>
      <w:r>
        <w:rPr>
          <w:color w:val="61666A"/>
          <w:sz w:val="21"/>
        </w:rPr>
        <w:t>группы</w:t>
      </w:r>
      <w:r>
        <w:rPr>
          <w:rFonts w:ascii="Tahoma" w:hAnsi="Tahoma"/>
          <w:color w:val="61666A"/>
          <w:sz w:val="21"/>
        </w:rPr>
        <w:t>, </w:t>
      </w:r>
      <w:r>
        <w:rPr>
          <w:color w:val="61666A"/>
          <w:w w:val="105"/>
          <w:sz w:val="21"/>
        </w:rPr>
        <w:t>а также в создании постоянного потока контента</w:t>
      </w:r>
      <w:r>
        <w:rPr>
          <w:rFonts w:ascii="Tahoma" w:hAnsi="Tahoma"/>
          <w:color w:val="61666A"/>
          <w:w w:val="105"/>
          <w:sz w:val="21"/>
        </w:rPr>
        <w:t>,</w:t>
      </w:r>
      <w:r>
        <w:rPr>
          <w:rFonts w:ascii="Tahoma" w:hAnsi="Tahoma"/>
          <w:color w:val="61666A"/>
          <w:spacing w:val="-5"/>
          <w:w w:val="105"/>
          <w:sz w:val="21"/>
        </w:rPr>
        <w:t> </w:t>
      </w:r>
      <w:r>
        <w:rPr>
          <w:color w:val="61666A"/>
          <w:w w:val="105"/>
          <w:sz w:val="21"/>
        </w:rPr>
        <w:t>поддерживающего движение</w:t>
      </w:r>
      <w:r>
        <w:rPr>
          <w:rFonts w:ascii="Tahoma" w:hAnsi="Tahoma"/>
          <w:color w:val="61666A"/>
          <w:w w:val="105"/>
          <w:sz w:val="21"/>
        </w:rPr>
        <w:t>.</w:t>
      </w:r>
    </w:p>
    <w:p>
      <w:pPr>
        <w:spacing w:line="345" w:lineRule="auto" w:before="184"/>
        <w:ind w:left="305" w:right="0" w:firstLine="0"/>
        <w:jc w:val="left"/>
        <w:rPr>
          <w:rFonts w:ascii="Tahoma" w:hAnsi="Tahoma"/>
          <w:sz w:val="24"/>
        </w:rPr>
      </w:pPr>
      <w:r>
        <w:rPr>
          <w:color w:val="0E1115"/>
          <w:sz w:val="24"/>
        </w:rPr>
        <w:t>Превосходно</w:t>
      </w:r>
      <w:r>
        <w:rPr>
          <w:rFonts w:ascii="Tahoma" w:hAnsi="Tahoma"/>
          <w:color w:val="0E1115"/>
          <w:sz w:val="24"/>
        </w:rPr>
        <w:t>! </w:t>
      </w:r>
      <w:r>
        <w:rPr>
          <w:color w:val="0E1115"/>
          <w:sz w:val="24"/>
        </w:rPr>
        <w:t>Запускаем финальный</w:t>
      </w:r>
      <w:r>
        <w:rPr>
          <w:rFonts w:ascii="Tahoma" w:hAnsi="Tahoma"/>
          <w:color w:val="0E1115"/>
          <w:sz w:val="24"/>
        </w:rPr>
        <w:t>, </w:t>
      </w:r>
      <w:r>
        <w:rPr>
          <w:b/>
          <w:color w:val="0E1115"/>
          <w:sz w:val="24"/>
        </w:rPr>
        <w:t>т</w:t>
      </w:r>
      <w:r>
        <w:rPr>
          <w:b/>
          <w:color w:val="0E1115"/>
          <w:sz w:val="23"/>
        </w:rPr>
        <w:t>ра</w:t>
      </w:r>
      <w:r>
        <w:rPr>
          <w:b/>
          <w:color w:val="0E1115"/>
          <w:sz w:val="24"/>
        </w:rPr>
        <w:t>н</w:t>
      </w:r>
      <w:r>
        <w:rPr>
          <w:b/>
          <w:color w:val="0E1115"/>
          <w:sz w:val="23"/>
        </w:rPr>
        <w:t>с</w:t>
      </w:r>
      <w:r>
        <w:rPr>
          <w:b/>
          <w:color w:val="0E1115"/>
          <w:sz w:val="24"/>
        </w:rPr>
        <w:t>ф</w:t>
      </w:r>
      <w:r>
        <w:rPr>
          <w:b/>
          <w:color w:val="0E1115"/>
          <w:sz w:val="23"/>
        </w:rPr>
        <w:t>ор</w:t>
      </w:r>
      <w:r>
        <w:rPr>
          <w:b/>
          <w:color w:val="0E1115"/>
          <w:sz w:val="24"/>
        </w:rPr>
        <w:t>м</w:t>
      </w:r>
      <w:r>
        <w:rPr>
          <w:b/>
          <w:color w:val="0E1115"/>
          <w:sz w:val="23"/>
        </w:rPr>
        <w:t>а</w:t>
      </w:r>
      <w:r>
        <w:rPr>
          <w:b/>
          <w:color w:val="0E1115"/>
          <w:sz w:val="24"/>
        </w:rPr>
        <w:t>ци</w:t>
      </w:r>
      <w:r>
        <w:rPr>
          <w:b/>
          <w:color w:val="0E1115"/>
          <w:sz w:val="23"/>
        </w:rPr>
        <w:t>о</w:t>
      </w:r>
      <w:r>
        <w:rPr>
          <w:b/>
          <w:color w:val="0E1115"/>
          <w:sz w:val="24"/>
        </w:rPr>
        <w:t>нны</w:t>
      </w:r>
      <w:r>
        <w:rPr>
          <w:b/>
          <w:color w:val="0E1115"/>
          <w:sz w:val="23"/>
        </w:rPr>
        <w:t>й уро</w:t>
      </w:r>
      <w:r>
        <w:rPr>
          <w:b/>
          <w:color w:val="0E1115"/>
          <w:sz w:val="24"/>
        </w:rPr>
        <w:t>в</w:t>
      </w:r>
      <w:r>
        <w:rPr>
          <w:b/>
          <w:color w:val="0E1115"/>
          <w:sz w:val="23"/>
        </w:rPr>
        <w:t>е</w:t>
      </w:r>
      <w:r>
        <w:rPr>
          <w:b/>
          <w:color w:val="0E1115"/>
          <w:sz w:val="24"/>
        </w:rPr>
        <w:t>нь </w:t>
      </w:r>
      <w:r>
        <w:rPr>
          <w:color w:val="0E1115"/>
          <w:sz w:val="24"/>
        </w:rPr>
        <w:t>рекламной кампании</w:t>
      </w:r>
      <w:r>
        <w:rPr>
          <w:rFonts w:ascii="Tahoma" w:hAnsi="Tahoma"/>
          <w:color w:val="0E1115"/>
          <w:sz w:val="24"/>
        </w:rPr>
        <w:t>.</w:t>
      </w:r>
      <w:r>
        <w:rPr>
          <w:rFonts w:ascii="Tahoma" w:hAnsi="Tahoma"/>
          <w:color w:val="0E1115"/>
          <w:spacing w:val="-8"/>
          <w:sz w:val="24"/>
        </w:rPr>
        <w:t> </w:t>
      </w:r>
      <w:r>
        <w:rPr>
          <w:color w:val="0E1115"/>
          <w:sz w:val="24"/>
        </w:rPr>
        <w:t>Здесь мы работаем не просто с сознанием</w:t>
      </w:r>
      <w:r>
        <w:rPr>
          <w:rFonts w:ascii="Tahoma" w:hAnsi="Tahoma"/>
          <w:color w:val="0E1115"/>
          <w:sz w:val="24"/>
        </w:rPr>
        <w:t>,</w:t>
      </w:r>
      <w:r>
        <w:rPr>
          <w:rFonts w:ascii="Tahoma" w:hAnsi="Tahoma"/>
          <w:color w:val="0E1115"/>
          <w:spacing w:val="-8"/>
          <w:sz w:val="24"/>
        </w:rPr>
        <w:t> </w:t>
      </w:r>
      <w:r>
        <w:rPr>
          <w:color w:val="0E1115"/>
          <w:sz w:val="24"/>
        </w:rPr>
        <w:t>а с </w:t>
      </w:r>
      <w:r>
        <w:rPr>
          <w:b/>
          <w:color w:val="0E1115"/>
          <w:sz w:val="24"/>
        </w:rPr>
        <w:t>гл</w:t>
      </w:r>
      <w:r>
        <w:rPr>
          <w:b/>
          <w:color w:val="0E1115"/>
          <w:sz w:val="23"/>
        </w:rPr>
        <w:t>у</w:t>
      </w:r>
      <w:r>
        <w:rPr>
          <w:b/>
          <w:color w:val="0E1115"/>
          <w:sz w:val="24"/>
        </w:rPr>
        <w:t>бинными</w:t>
      </w:r>
      <w:r>
        <w:rPr>
          <w:b/>
          <w:color w:val="0E1115"/>
          <w:spacing w:val="-7"/>
          <w:sz w:val="24"/>
        </w:rPr>
        <w:t> </w:t>
      </w:r>
      <w:r>
        <w:rPr>
          <w:b/>
          <w:color w:val="0E1115"/>
          <w:sz w:val="23"/>
        </w:rPr>
        <w:t>архе</w:t>
      </w:r>
      <w:r>
        <w:rPr>
          <w:b/>
          <w:color w:val="0E1115"/>
          <w:sz w:val="24"/>
        </w:rPr>
        <w:t>тип</w:t>
      </w:r>
      <w:r>
        <w:rPr>
          <w:b/>
          <w:color w:val="0E1115"/>
          <w:sz w:val="23"/>
        </w:rPr>
        <w:t>а</w:t>
      </w:r>
      <w:r>
        <w:rPr>
          <w:b/>
          <w:color w:val="0E1115"/>
          <w:sz w:val="24"/>
        </w:rPr>
        <w:t>ми и к</w:t>
      </w:r>
      <w:r>
        <w:rPr>
          <w:b/>
          <w:color w:val="0E1115"/>
          <w:sz w:val="23"/>
        </w:rPr>
        <w:t>о</w:t>
      </w:r>
      <w:r>
        <w:rPr>
          <w:b/>
          <w:color w:val="0E1115"/>
          <w:sz w:val="24"/>
        </w:rPr>
        <w:t>лл</w:t>
      </w:r>
      <w:r>
        <w:rPr>
          <w:b/>
          <w:color w:val="0E1115"/>
          <w:sz w:val="23"/>
        </w:rPr>
        <w:t>е</w:t>
      </w:r>
      <w:r>
        <w:rPr>
          <w:b/>
          <w:color w:val="0E1115"/>
          <w:sz w:val="24"/>
        </w:rPr>
        <w:t>ктивным б</w:t>
      </w:r>
      <w:r>
        <w:rPr>
          <w:b/>
          <w:color w:val="0E1115"/>
          <w:sz w:val="23"/>
        </w:rPr>
        <w:t>ессо</w:t>
      </w:r>
      <w:r>
        <w:rPr>
          <w:b/>
          <w:color w:val="0E1115"/>
          <w:sz w:val="24"/>
        </w:rPr>
        <w:t>зн</w:t>
      </w:r>
      <w:r>
        <w:rPr>
          <w:b/>
          <w:color w:val="0E1115"/>
          <w:sz w:val="23"/>
        </w:rPr>
        <w:t>а</w:t>
      </w:r>
      <w:r>
        <w:rPr>
          <w:b/>
          <w:color w:val="0E1115"/>
          <w:sz w:val="24"/>
        </w:rPr>
        <w:t>т</w:t>
      </w:r>
      <w:r>
        <w:rPr>
          <w:b/>
          <w:color w:val="0E1115"/>
          <w:sz w:val="23"/>
        </w:rPr>
        <w:t>е</w:t>
      </w:r>
      <w:r>
        <w:rPr>
          <w:b/>
          <w:color w:val="0E1115"/>
          <w:sz w:val="24"/>
        </w:rPr>
        <w:t>льным</w:t>
      </w:r>
      <w:r>
        <w:rPr>
          <w:rFonts w:ascii="Tahoma" w:hAnsi="Tahoma"/>
          <w:color w:val="0E1115"/>
          <w:sz w:val="24"/>
        </w:rPr>
        <w:t>.</w:t>
      </w:r>
    </w:p>
    <w:p>
      <w:pPr>
        <w:pStyle w:val="BodyText"/>
        <w:rPr>
          <w:rFonts w:ascii="Tahoma"/>
        </w:rPr>
      </w:pPr>
    </w:p>
    <w:p>
      <w:pPr>
        <w:pStyle w:val="BodyText"/>
        <w:rPr>
          <w:rFonts w:ascii="Tahoma"/>
        </w:rPr>
      </w:pPr>
    </w:p>
    <w:p>
      <w:pPr>
        <w:pStyle w:val="BodyText"/>
        <w:spacing w:before="80"/>
        <w:rPr>
          <w:rFonts w:ascii="Tahoma"/>
        </w:rPr>
      </w:pPr>
    </w:p>
    <w:p>
      <w:pPr>
        <w:pStyle w:val="ListParagraph"/>
        <w:numPr>
          <w:ilvl w:val="0"/>
          <w:numId w:val="171"/>
        </w:numPr>
        <w:tabs>
          <w:tab w:pos="790" w:val="left" w:leader="none"/>
        </w:tabs>
        <w:spacing w:line="240" w:lineRule="auto" w:before="1" w:after="0"/>
        <w:ind w:left="790" w:right="0" w:hanging="485"/>
        <w:jc w:val="left"/>
        <w:rPr>
          <w:rFonts w:ascii="Tahoma" w:hAnsi="Tahoma"/>
          <w:b/>
          <w:color w:val="0E1115"/>
          <w:sz w:val="30"/>
        </w:rPr>
      </w:pPr>
      <w:r>
        <w:rPr>
          <w:rFonts w:ascii="Tahoma" w:hAnsi="Tahoma"/>
          <w:b/>
          <w:color w:val="0E1115"/>
          <w:spacing w:val="-8"/>
          <w:sz w:val="30"/>
        </w:rPr>
        <w:t>«</w:t>
      </w:r>
      <w:r>
        <w:rPr>
          <w:b/>
          <w:color w:val="0E1115"/>
          <w:spacing w:val="-8"/>
          <w:sz w:val="29"/>
        </w:rPr>
        <w:t>Архе</w:t>
      </w:r>
      <w:r>
        <w:rPr>
          <w:b/>
          <w:color w:val="0E1115"/>
          <w:spacing w:val="-8"/>
          <w:sz w:val="30"/>
        </w:rPr>
        <w:t>типич</w:t>
      </w:r>
      <w:r>
        <w:rPr>
          <w:b/>
          <w:color w:val="0E1115"/>
          <w:spacing w:val="-8"/>
          <w:sz w:val="29"/>
        </w:rPr>
        <w:t>ес</w:t>
      </w:r>
      <w:r>
        <w:rPr>
          <w:b/>
          <w:color w:val="0E1115"/>
          <w:spacing w:val="-8"/>
          <w:sz w:val="30"/>
        </w:rPr>
        <w:t>ки</w:t>
      </w:r>
      <w:r>
        <w:rPr>
          <w:b/>
          <w:color w:val="0E1115"/>
          <w:spacing w:val="-8"/>
          <w:sz w:val="29"/>
        </w:rPr>
        <w:t>е</w:t>
      </w:r>
      <w:r>
        <w:rPr>
          <w:b/>
          <w:color w:val="0E1115"/>
          <w:spacing w:val="7"/>
          <w:sz w:val="29"/>
        </w:rPr>
        <w:t> </w:t>
      </w:r>
      <w:r>
        <w:rPr>
          <w:b/>
          <w:color w:val="0E1115"/>
          <w:spacing w:val="-2"/>
          <w:sz w:val="30"/>
        </w:rPr>
        <w:t>м</w:t>
      </w:r>
      <w:r>
        <w:rPr>
          <w:b/>
          <w:color w:val="0E1115"/>
          <w:spacing w:val="-2"/>
          <w:sz w:val="29"/>
        </w:rPr>
        <w:t>ас</w:t>
      </w:r>
      <w:r>
        <w:rPr>
          <w:b/>
          <w:color w:val="0E1115"/>
          <w:spacing w:val="-2"/>
          <w:sz w:val="30"/>
        </w:rPr>
        <w:t>ки</w:t>
      </w:r>
      <w:r>
        <w:rPr>
          <w:rFonts w:ascii="Tahoma" w:hAnsi="Tahoma"/>
          <w:b/>
          <w:color w:val="0E1115"/>
          <w:spacing w:val="-2"/>
          <w:sz w:val="30"/>
        </w:rPr>
        <w:t>»</w:t>
      </w:r>
    </w:p>
    <w:p>
      <w:pPr>
        <w:pStyle w:val="BodyText"/>
        <w:spacing w:before="356"/>
        <w:ind w:left="305"/>
        <w:rPr>
          <w:rFonts w:ascii="Tahoma" w:hAnsi="Tahoma"/>
        </w:rPr>
      </w:pPr>
      <w:r>
        <w:rPr>
          <w:color w:val="0E1115"/>
        </w:rPr>
        <w:t>Инсталляция</w:t>
      </w:r>
      <w:r>
        <w:rPr>
          <w:color w:val="0E1115"/>
          <w:spacing w:val="17"/>
        </w:rPr>
        <w:t> </w:t>
      </w:r>
      <w:r>
        <w:rPr>
          <w:color w:val="0E1115"/>
        </w:rPr>
        <w:t>где</w:t>
      </w:r>
      <w:r>
        <w:rPr>
          <w:color w:val="0E1115"/>
          <w:spacing w:val="17"/>
        </w:rPr>
        <w:t> </w:t>
      </w:r>
      <w:r>
        <w:rPr>
          <w:color w:val="0E1115"/>
        </w:rPr>
        <w:t>люди</w:t>
      </w:r>
      <w:r>
        <w:rPr>
          <w:color w:val="0E1115"/>
          <w:spacing w:val="17"/>
        </w:rPr>
        <w:t> </w:t>
      </w:r>
      <w:r>
        <w:rPr>
          <w:color w:val="0E1115"/>
        </w:rPr>
        <w:t>примеряют</w:t>
      </w:r>
      <w:r>
        <w:rPr>
          <w:color w:val="0E1115"/>
          <w:spacing w:val="17"/>
        </w:rPr>
        <w:t> </w:t>
      </w:r>
      <w:r>
        <w:rPr>
          <w:color w:val="0E1115"/>
          <w:spacing w:val="-2"/>
        </w:rPr>
        <w:t>маски</w:t>
      </w:r>
      <w:r>
        <w:rPr>
          <w:rFonts w:ascii="Tahoma" w:hAnsi="Tahoma"/>
          <w:color w:val="0E1115"/>
          <w:spacing w:val="-2"/>
        </w:rPr>
        <w:t>:</w:t>
      </w:r>
    </w:p>
    <w:p>
      <w:pPr>
        <w:pStyle w:val="BodyText"/>
        <w:spacing w:before="79"/>
        <w:rPr>
          <w:rFonts w:ascii="Tahoma"/>
        </w:rPr>
      </w:pPr>
    </w:p>
    <w:p>
      <w:pPr>
        <w:pStyle w:val="ListParagraph"/>
        <w:numPr>
          <w:ilvl w:val="1"/>
          <w:numId w:val="171"/>
        </w:numPr>
        <w:tabs>
          <w:tab w:pos="575" w:val="left" w:leader="none"/>
        </w:tabs>
        <w:spacing w:line="240" w:lineRule="auto" w:before="0" w:after="0"/>
        <w:ind w:left="575" w:right="0" w:hanging="255"/>
        <w:jc w:val="left"/>
        <w:rPr>
          <w:rFonts w:ascii="Tahoma" w:hAnsi="Tahoma"/>
          <w:sz w:val="24"/>
        </w:rPr>
      </w:pPr>
      <w:r>
        <w:rPr>
          <w:rFonts w:ascii="Tahoma" w:hAnsi="Tahoma"/>
          <w:b/>
          <w:color w:val="0E1115"/>
          <w:sz w:val="24"/>
        </w:rPr>
        <w:t>«</w:t>
      </w:r>
      <w:r>
        <w:rPr>
          <w:b/>
          <w:color w:val="0E1115"/>
          <w:sz w:val="23"/>
        </w:rPr>
        <w:t>Во</w:t>
      </w:r>
      <w:r>
        <w:rPr>
          <w:b/>
          <w:color w:val="0E1115"/>
          <w:sz w:val="24"/>
        </w:rPr>
        <w:t>ин</w:t>
      </w:r>
      <w:r>
        <w:rPr>
          <w:rFonts w:ascii="Tahoma" w:hAnsi="Tahoma"/>
          <w:b/>
          <w:color w:val="0E1115"/>
          <w:sz w:val="24"/>
        </w:rPr>
        <w:t>»</w:t>
      </w:r>
      <w:r>
        <w:rPr>
          <w:rFonts w:ascii="Tahoma" w:hAnsi="Tahoma"/>
          <w:b/>
          <w:color w:val="0E1115"/>
          <w:spacing w:val="-4"/>
          <w:sz w:val="24"/>
        </w:rPr>
        <w:t> </w:t>
      </w:r>
      <w:r>
        <w:rPr>
          <w:rFonts w:ascii="Tahoma" w:hAnsi="Tahoma"/>
          <w:color w:val="0E1115"/>
          <w:sz w:val="24"/>
        </w:rPr>
        <w:t>—</w:t>
      </w:r>
      <w:r>
        <w:rPr>
          <w:rFonts w:ascii="Tahoma" w:hAnsi="Tahoma"/>
          <w:color w:val="0E1115"/>
          <w:spacing w:val="-9"/>
          <w:sz w:val="24"/>
        </w:rPr>
        <w:t> </w:t>
      </w:r>
      <w:r>
        <w:rPr>
          <w:color w:val="0E1115"/>
          <w:sz w:val="24"/>
        </w:rPr>
        <w:t>носящий</w:t>
      </w:r>
      <w:r>
        <w:rPr>
          <w:color w:val="0E1115"/>
          <w:spacing w:val="-1"/>
          <w:sz w:val="24"/>
        </w:rPr>
        <w:t> </w:t>
      </w:r>
      <w:r>
        <w:rPr>
          <w:color w:val="0E1115"/>
          <w:sz w:val="24"/>
        </w:rPr>
        <w:t>маску</w:t>
      </w:r>
      <w:r>
        <w:rPr>
          <w:color w:val="0E1115"/>
          <w:spacing w:val="-1"/>
          <w:sz w:val="24"/>
        </w:rPr>
        <w:t> </w:t>
      </w:r>
      <w:r>
        <w:rPr>
          <w:rFonts w:ascii="Tahoma" w:hAnsi="Tahoma"/>
          <w:color w:val="0E1115"/>
          <w:spacing w:val="-2"/>
          <w:sz w:val="24"/>
        </w:rPr>
        <w:t>«</w:t>
      </w:r>
      <w:r>
        <w:rPr>
          <w:color w:val="0E1115"/>
          <w:spacing w:val="-2"/>
          <w:sz w:val="24"/>
        </w:rPr>
        <w:t>Банкира</w:t>
      </w:r>
      <w:r>
        <w:rPr>
          <w:rFonts w:ascii="Tahoma" w:hAnsi="Tahoma"/>
          <w:color w:val="0E1115"/>
          <w:spacing w:val="-2"/>
          <w:sz w:val="24"/>
        </w:rPr>
        <w:t>»</w:t>
      </w:r>
    </w:p>
    <w:p>
      <w:pPr>
        <w:pStyle w:val="ListParagraph"/>
        <w:numPr>
          <w:ilvl w:val="1"/>
          <w:numId w:val="171"/>
        </w:numPr>
        <w:tabs>
          <w:tab w:pos="575" w:val="left" w:leader="none"/>
        </w:tabs>
        <w:spacing w:line="240" w:lineRule="auto" w:before="219" w:after="0"/>
        <w:ind w:left="575" w:right="0" w:hanging="255"/>
        <w:jc w:val="left"/>
        <w:rPr>
          <w:rFonts w:ascii="Tahoma" w:hAnsi="Tahoma"/>
          <w:sz w:val="24"/>
        </w:rPr>
      </w:pPr>
      <w:r>
        <w:rPr>
          <w:rFonts w:ascii="Tahoma" w:hAnsi="Tahoma"/>
          <w:b/>
          <w:color w:val="0E1115"/>
          <w:sz w:val="24"/>
        </w:rPr>
        <w:t>«</w:t>
      </w:r>
      <w:r>
        <w:rPr>
          <w:b/>
          <w:color w:val="0E1115"/>
          <w:sz w:val="23"/>
        </w:rPr>
        <w:t>Ма</w:t>
      </w:r>
      <w:r>
        <w:rPr>
          <w:b/>
          <w:color w:val="0E1115"/>
          <w:sz w:val="24"/>
        </w:rPr>
        <w:t>ть</w:t>
      </w:r>
      <w:r>
        <w:rPr>
          <w:rFonts w:ascii="Tahoma" w:hAnsi="Tahoma"/>
          <w:b/>
          <w:color w:val="0E1115"/>
          <w:sz w:val="24"/>
        </w:rPr>
        <w:t>»</w:t>
      </w:r>
      <w:r>
        <w:rPr>
          <w:rFonts w:ascii="Tahoma" w:hAnsi="Tahoma"/>
          <w:b/>
          <w:color w:val="0E1115"/>
          <w:spacing w:val="4"/>
          <w:sz w:val="24"/>
        </w:rPr>
        <w:t> </w:t>
      </w:r>
      <w:r>
        <w:rPr>
          <w:rFonts w:ascii="Tahoma" w:hAnsi="Tahoma"/>
          <w:color w:val="0E1115"/>
          <w:sz w:val="24"/>
        </w:rPr>
        <w:t>— </w:t>
      </w:r>
      <w:r>
        <w:rPr>
          <w:color w:val="0E1115"/>
          <w:sz w:val="24"/>
        </w:rPr>
        <w:t>носящая</w:t>
      </w:r>
      <w:r>
        <w:rPr>
          <w:color w:val="0E1115"/>
          <w:spacing w:val="8"/>
          <w:sz w:val="24"/>
        </w:rPr>
        <w:t> </w:t>
      </w:r>
      <w:r>
        <w:rPr>
          <w:color w:val="0E1115"/>
          <w:sz w:val="24"/>
        </w:rPr>
        <w:t>маску</w:t>
      </w:r>
      <w:r>
        <w:rPr>
          <w:color w:val="0E1115"/>
          <w:spacing w:val="7"/>
          <w:sz w:val="24"/>
        </w:rPr>
        <w:t> </w:t>
      </w:r>
      <w:r>
        <w:rPr>
          <w:rFonts w:ascii="Tahoma" w:hAnsi="Tahoma"/>
          <w:color w:val="0E1115"/>
          <w:spacing w:val="-2"/>
          <w:sz w:val="24"/>
        </w:rPr>
        <w:t>«</w:t>
      </w:r>
      <w:r>
        <w:rPr>
          <w:color w:val="0E1115"/>
          <w:spacing w:val="-2"/>
          <w:sz w:val="24"/>
        </w:rPr>
        <w:t>Карьеристки</w:t>
      </w:r>
      <w:r>
        <w:rPr>
          <w:rFonts w:ascii="Tahoma" w:hAnsi="Tahoma"/>
          <w:color w:val="0E1115"/>
          <w:spacing w:val="-2"/>
          <w:sz w:val="24"/>
        </w:rPr>
        <w:t>»</w:t>
      </w:r>
    </w:p>
    <w:p>
      <w:pPr>
        <w:pStyle w:val="ListParagraph"/>
        <w:numPr>
          <w:ilvl w:val="1"/>
          <w:numId w:val="171"/>
        </w:numPr>
        <w:tabs>
          <w:tab w:pos="575" w:val="left" w:leader="none"/>
        </w:tabs>
        <w:spacing w:line="240" w:lineRule="auto" w:before="219" w:after="0"/>
        <w:ind w:left="575" w:right="0" w:hanging="255"/>
        <w:jc w:val="left"/>
        <w:rPr>
          <w:rFonts w:ascii="Tahoma" w:hAnsi="Tahoma"/>
          <w:sz w:val="24"/>
        </w:rPr>
      </w:pPr>
      <w:r>
        <w:rPr>
          <w:rFonts w:ascii="Tahoma" w:hAnsi="Tahoma"/>
          <w:b/>
          <w:color w:val="0E1115"/>
          <w:sz w:val="24"/>
        </w:rPr>
        <w:t>«</w:t>
      </w:r>
      <w:r>
        <w:rPr>
          <w:b/>
          <w:color w:val="0E1115"/>
          <w:sz w:val="23"/>
        </w:rPr>
        <w:t>Му</w:t>
      </w:r>
      <w:r>
        <w:rPr>
          <w:b/>
          <w:color w:val="0E1115"/>
          <w:sz w:val="24"/>
        </w:rPr>
        <w:t>д</w:t>
      </w:r>
      <w:r>
        <w:rPr>
          <w:b/>
          <w:color w:val="0E1115"/>
          <w:sz w:val="23"/>
        </w:rPr>
        <w:t>ре</w:t>
      </w:r>
      <w:r>
        <w:rPr>
          <w:b/>
          <w:color w:val="0E1115"/>
          <w:sz w:val="24"/>
        </w:rPr>
        <w:t>ц</w:t>
      </w:r>
      <w:r>
        <w:rPr>
          <w:rFonts w:ascii="Tahoma" w:hAnsi="Tahoma"/>
          <w:b/>
          <w:color w:val="0E1115"/>
          <w:sz w:val="24"/>
        </w:rPr>
        <w:t>»</w:t>
      </w:r>
      <w:r>
        <w:rPr>
          <w:rFonts w:ascii="Tahoma" w:hAnsi="Tahoma"/>
          <w:b/>
          <w:color w:val="0E1115"/>
          <w:spacing w:val="3"/>
          <w:sz w:val="24"/>
        </w:rPr>
        <w:t> </w:t>
      </w:r>
      <w:r>
        <w:rPr>
          <w:rFonts w:ascii="Tahoma" w:hAnsi="Tahoma"/>
          <w:color w:val="0E1115"/>
          <w:sz w:val="24"/>
        </w:rPr>
        <w:t>—</w:t>
      </w:r>
      <w:r>
        <w:rPr>
          <w:rFonts w:ascii="Tahoma" w:hAnsi="Tahoma"/>
          <w:color w:val="0E1115"/>
          <w:spacing w:val="-2"/>
          <w:sz w:val="24"/>
        </w:rPr>
        <w:t> </w:t>
      </w:r>
      <w:r>
        <w:rPr>
          <w:color w:val="0E1115"/>
          <w:sz w:val="24"/>
        </w:rPr>
        <w:t>носящий</w:t>
      </w:r>
      <w:r>
        <w:rPr>
          <w:color w:val="0E1115"/>
          <w:spacing w:val="7"/>
          <w:sz w:val="24"/>
        </w:rPr>
        <w:t> </w:t>
      </w:r>
      <w:r>
        <w:rPr>
          <w:color w:val="0E1115"/>
          <w:sz w:val="24"/>
        </w:rPr>
        <w:t>маску</w:t>
      </w:r>
      <w:r>
        <w:rPr>
          <w:color w:val="0E1115"/>
          <w:spacing w:val="6"/>
          <w:sz w:val="24"/>
        </w:rPr>
        <w:t> </w:t>
      </w:r>
      <w:r>
        <w:rPr>
          <w:rFonts w:ascii="Tahoma" w:hAnsi="Tahoma"/>
          <w:color w:val="0E1115"/>
          <w:spacing w:val="-2"/>
          <w:sz w:val="24"/>
        </w:rPr>
        <w:t>«</w:t>
      </w:r>
      <w:r>
        <w:rPr>
          <w:color w:val="0E1115"/>
          <w:spacing w:val="-2"/>
          <w:sz w:val="24"/>
        </w:rPr>
        <w:t>Потребителя</w:t>
      </w:r>
      <w:r>
        <w:rPr>
          <w:rFonts w:ascii="Tahoma" w:hAnsi="Tahoma"/>
          <w:color w:val="0E1115"/>
          <w:spacing w:val="-2"/>
          <w:sz w:val="24"/>
        </w:rPr>
        <w:t>»</w:t>
      </w:r>
    </w:p>
    <w:p>
      <w:pPr>
        <w:pStyle w:val="BodyText"/>
        <w:spacing w:line="345" w:lineRule="auto" w:before="129"/>
        <w:ind w:left="575" w:right="35"/>
        <w:rPr>
          <w:rFonts w:ascii="Tahoma" w:hAnsi="Tahoma"/>
        </w:rPr>
      </w:pPr>
      <w:r>
        <w:rPr>
          <w:b/>
          <w:color w:val="0E1115"/>
        </w:rPr>
        <w:t>Ин</w:t>
      </w:r>
      <w:r>
        <w:rPr>
          <w:b/>
          <w:color w:val="0E1115"/>
          <w:sz w:val="23"/>
        </w:rPr>
        <w:t>сай</w:t>
      </w:r>
      <w:r>
        <w:rPr>
          <w:b/>
          <w:color w:val="0E1115"/>
        </w:rPr>
        <w:t>т</w:t>
      </w:r>
      <w:r>
        <w:rPr>
          <w:rFonts w:ascii="Tahoma" w:hAnsi="Tahoma"/>
          <w:b/>
          <w:color w:val="0E1115"/>
        </w:rPr>
        <w:t>: </w:t>
      </w:r>
      <w:r>
        <w:rPr>
          <w:rFonts w:ascii="Tahoma" w:hAnsi="Tahoma"/>
          <w:color w:val="0E1115"/>
        </w:rPr>
        <w:t>«</w:t>
      </w:r>
      <w:r>
        <w:rPr>
          <w:color w:val="0E1115"/>
        </w:rPr>
        <w:t>Снимите маску</w:t>
      </w:r>
      <w:r>
        <w:rPr>
          <w:rFonts w:ascii="Tahoma" w:hAnsi="Tahoma"/>
          <w:color w:val="0E1115"/>
        </w:rPr>
        <w:t>, </w:t>
      </w:r>
      <w:r>
        <w:rPr>
          <w:color w:val="0E1115"/>
        </w:rPr>
        <w:t>навязанную системой</w:t>
      </w:r>
      <w:r>
        <w:rPr>
          <w:rFonts w:ascii="Tahoma" w:hAnsi="Tahoma"/>
          <w:color w:val="0E1115"/>
        </w:rPr>
        <w:t>. </w:t>
      </w:r>
      <w:r>
        <w:rPr>
          <w:color w:val="0E1115"/>
        </w:rPr>
        <w:t>Верните себе свою истинную </w:t>
      </w:r>
      <w:r>
        <w:rPr>
          <w:color w:val="0E1115"/>
          <w:spacing w:val="-2"/>
        </w:rPr>
        <w:t>природу</w:t>
      </w:r>
      <w:r>
        <w:rPr>
          <w:rFonts w:ascii="Tahoma" w:hAnsi="Tahoma"/>
          <w:color w:val="0E1115"/>
          <w:spacing w:val="-2"/>
        </w:rPr>
        <w:t>.»</w:t>
      </w:r>
    </w:p>
    <w:p>
      <w:pPr>
        <w:pStyle w:val="BodyText"/>
        <w:rPr>
          <w:rFonts w:ascii="Tahoma"/>
        </w:rPr>
      </w:pPr>
    </w:p>
    <w:p>
      <w:pPr>
        <w:pStyle w:val="BodyText"/>
        <w:rPr>
          <w:rFonts w:ascii="Tahoma"/>
        </w:rPr>
      </w:pPr>
    </w:p>
    <w:p>
      <w:pPr>
        <w:pStyle w:val="BodyText"/>
        <w:spacing w:before="79"/>
        <w:rPr>
          <w:rFonts w:ascii="Tahoma"/>
        </w:rPr>
      </w:pPr>
    </w:p>
    <w:p>
      <w:pPr>
        <w:pStyle w:val="ListParagraph"/>
        <w:numPr>
          <w:ilvl w:val="0"/>
          <w:numId w:val="171"/>
        </w:numPr>
        <w:tabs>
          <w:tab w:pos="850" w:val="left" w:leader="none"/>
        </w:tabs>
        <w:spacing w:line="240" w:lineRule="auto" w:before="0" w:after="0"/>
        <w:ind w:left="850" w:right="0" w:hanging="545"/>
        <w:jc w:val="left"/>
        <w:rPr>
          <w:rFonts w:ascii="Tahoma" w:hAnsi="Tahoma"/>
          <w:b/>
          <w:color w:val="0E1115"/>
          <w:sz w:val="30"/>
        </w:rPr>
      </w:pPr>
      <w:r>
        <w:rPr>
          <w:rFonts w:ascii="Tahoma" w:hAnsi="Tahoma"/>
          <w:b/>
          <w:color w:val="0E1115"/>
          <w:spacing w:val="-9"/>
          <w:sz w:val="30"/>
        </w:rPr>
        <w:t>«</w:t>
      </w:r>
      <w:r>
        <w:rPr>
          <w:b/>
          <w:color w:val="0E1115"/>
          <w:spacing w:val="-9"/>
          <w:sz w:val="29"/>
        </w:rPr>
        <w:t>Р</w:t>
      </w:r>
      <w:r>
        <w:rPr>
          <w:b/>
          <w:color w:val="0E1115"/>
          <w:spacing w:val="-9"/>
          <w:sz w:val="30"/>
        </w:rPr>
        <w:t>ит</w:t>
      </w:r>
      <w:r>
        <w:rPr>
          <w:b/>
          <w:color w:val="0E1115"/>
          <w:spacing w:val="-9"/>
          <w:sz w:val="29"/>
        </w:rPr>
        <w:t>уа</w:t>
      </w:r>
      <w:r>
        <w:rPr>
          <w:b/>
          <w:color w:val="0E1115"/>
          <w:spacing w:val="-9"/>
          <w:sz w:val="30"/>
        </w:rPr>
        <w:t>л</w:t>
      </w:r>
      <w:r>
        <w:rPr>
          <w:b/>
          <w:color w:val="0E1115"/>
          <w:spacing w:val="-12"/>
          <w:sz w:val="30"/>
        </w:rPr>
        <w:t> </w:t>
      </w:r>
      <w:r>
        <w:rPr>
          <w:b/>
          <w:color w:val="0E1115"/>
          <w:spacing w:val="-2"/>
          <w:sz w:val="30"/>
        </w:rPr>
        <w:t>п</w:t>
      </w:r>
      <w:r>
        <w:rPr>
          <w:b/>
          <w:color w:val="0E1115"/>
          <w:spacing w:val="-2"/>
          <w:sz w:val="29"/>
        </w:rPr>
        <w:t>ереро</w:t>
      </w:r>
      <w:r>
        <w:rPr>
          <w:b/>
          <w:color w:val="0E1115"/>
          <w:spacing w:val="-2"/>
          <w:sz w:val="30"/>
        </w:rPr>
        <w:t>жд</w:t>
      </w:r>
      <w:r>
        <w:rPr>
          <w:b/>
          <w:color w:val="0E1115"/>
          <w:spacing w:val="-2"/>
          <w:sz w:val="29"/>
        </w:rPr>
        <w:t>е</w:t>
      </w:r>
      <w:r>
        <w:rPr>
          <w:b/>
          <w:color w:val="0E1115"/>
          <w:spacing w:val="-2"/>
          <w:sz w:val="30"/>
        </w:rPr>
        <w:t>ния</w:t>
      </w:r>
      <w:r>
        <w:rPr>
          <w:rFonts w:ascii="Tahoma" w:hAnsi="Tahoma"/>
          <w:b/>
          <w:color w:val="0E1115"/>
          <w:spacing w:val="-2"/>
          <w:sz w:val="30"/>
        </w:rPr>
        <w:t>»</w:t>
      </w:r>
    </w:p>
    <w:p>
      <w:pPr>
        <w:pStyle w:val="BodyText"/>
        <w:spacing w:before="357"/>
        <w:ind w:left="305"/>
        <w:rPr>
          <w:rFonts w:ascii="Tahoma" w:hAnsi="Tahoma"/>
        </w:rPr>
      </w:pPr>
      <w:r>
        <w:rPr>
          <w:color w:val="0E1115"/>
        </w:rPr>
        <w:t>Групповой процесс в</w:t>
      </w:r>
      <w:r>
        <w:rPr>
          <w:color w:val="0E1115"/>
          <w:spacing w:val="1"/>
        </w:rPr>
        <w:t> </w:t>
      </w:r>
      <w:r>
        <w:rPr>
          <w:color w:val="0E1115"/>
        </w:rPr>
        <w:t>формате </w:t>
      </w:r>
      <w:r>
        <w:rPr>
          <w:color w:val="0E1115"/>
          <w:spacing w:val="-2"/>
        </w:rPr>
        <w:t>ретрита</w:t>
      </w:r>
      <w:r>
        <w:rPr>
          <w:rFonts w:ascii="Tahoma" w:hAnsi="Tahoma"/>
          <w:color w:val="0E1115"/>
          <w:spacing w:val="-2"/>
        </w:rPr>
        <w:t>:</w:t>
      </w:r>
    </w:p>
    <w:p>
      <w:pPr>
        <w:pStyle w:val="BodyText"/>
        <w:spacing w:before="79"/>
        <w:rPr>
          <w:rFonts w:ascii="Tahoma"/>
        </w:rPr>
      </w:pPr>
    </w:p>
    <w:p>
      <w:pPr>
        <w:pStyle w:val="ListParagraph"/>
        <w:numPr>
          <w:ilvl w:val="1"/>
          <w:numId w:val="171"/>
        </w:numPr>
        <w:tabs>
          <w:tab w:pos="575" w:val="left" w:leader="none"/>
        </w:tabs>
        <w:spacing w:line="240" w:lineRule="auto" w:before="0" w:after="0"/>
        <w:ind w:left="575" w:right="0" w:hanging="255"/>
        <w:jc w:val="left"/>
        <w:rPr>
          <w:rFonts w:ascii="Tahoma" w:hAnsi="Tahoma"/>
          <w:sz w:val="24"/>
        </w:rPr>
      </w:pPr>
      <w:r>
        <w:rPr>
          <w:b/>
          <w:color w:val="0E1115"/>
          <w:sz w:val="24"/>
        </w:rPr>
        <w:t>Ф</w:t>
      </w:r>
      <w:r>
        <w:rPr>
          <w:b/>
          <w:color w:val="0E1115"/>
          <w:sz w:val="23"/>
        </w:rPr>
        <w:t>а</w:t>
      </w:r>
      <w:r>
        <w:rPr>
          <w:b/>
          <w:color w:val="0E1115"/>
          <w:sz w:val="24"/>
        </w:rPr>
        <w:t>з</w:t>
      </w:r>
      <w:r>
        <w:rPr>
          <w:b/>
          <w:color w:val="0E1115"/>
          <w:sz w:val="23"/>
        </w:rPr>
        <w:t>а</w:t>
      </w:r>
      <w:r>
        <w:rPr>
          <w:b/>
          <w:color w:val="0E1115"/>
          <w:spacing w:val="5"/>
          <w:sz w:val="23"/>
        </w:rPr>
        <w:t> </w:t>
      </w:r>
      <w:r>
        <w:rPr>
          <w:rFonts w:ascii="Tahoma" w:hAnsi="Tahoma"/>
          <w:b/>
          <w:color w:val="0E1115"/>
          <w:sz w:val="24"/>
        </w:rPr>
        <w:t>1:</w:t>
      </w:r>
      <w:r>
        <w:rPr>
          <w:rFonts w:ascii="Tahoma" w:hAnsi="Tahoma"/>
          <w:b/>
          <w:color w:val="0E1115"/>
          <w:spacing w:val="8"/>
          <w:sz w:val="24"/>
        </w:rPr>
        <w:t> </w:t>
      </w:r>
      <w:r>
        <w:rPr>
          <w:color w:val="0E1115"/>
          <w:sz w:val="24"/>
        </w:rPr>
        <w:t>Прощание</w:t>
      </w:r>
      <w:r>
        <w:rPr>
          <w:color w:val="0E1115"/>
          <w:spacing w:val="10"/>
          <w:sz w:val="24"/>
        </w:rPr>
        <w:t> </w:t>
      </w:r>
      <w:r>
        <w:rPr>
          <w:color w:val="0E1115"/>
          <w:sz w:val="24"/>
        </w:rPr>
        <w:t>с</w:t>
      </w:r>
      <w:r>
        <w:rPr>
          <w:color w:val="0E1115"/>
          <w:spacing w:val="11"/>
          <w:sz w:val="24"/>
        </w:rPr>
        <w:t> </w:t>
      </w:r>
      <w:r>
        <w:rPr>
          <w:rFonts w:ascii="Tahoma" w:hAnsi="Tahoma"/>
          <w:color w:val="0E1115"/>
          <w:sz w:val="24"/>
        </w:rPr>
        <w:t>«</w:t>
      </w:r>
      <w:r>
        <w:rPr>
          <w:color w:val="0E1115"/>
          <w:sz w:val="24"/>
        </w:rPr>
        <w:t>денежным</w:t>
      </w:r>
      <w:r>
        <w:rPr>
          <w:color w:val="0E1115"/>
          <w:spacing w:val="10"/>
          <w:sz w:val="24"/>
        </w:rPr>
        <w:t> </w:t>
      </w:r>
      <w:r>
        <w:rPr>
          <w:color w:val="0E1115"/>
          <w:sz w:val="24"/>
        </w:rPr>
        <w:t>эго</w:t>
      </w:r>
      <w:r>
        <w:rPr>
          <w:rFonts w:ascii="Tahoma" w:hAnsi="Tahoma"/>
          <w:color w:val="0E1115"/>
          <w:sz w:val="24"/>
        </w:rPr>
        <w:t>»</w:t>
      </w:r>
      <w:r>
        <w:rPr>
          <w:rFonts w:ascii="Tahoma" w:hAnsi="Tahoma"/>
          <w:color w:val="0E1115"/>
          <w:spacing w:val="3"/>
          <w:sz w:val="24"/>
        </w:rPr>
        <w:t> </w:t>
      </w:r>
      <w:r>
        <w:rPr>
          <w:rFonts w:ascii="Tahoma" w:hAnsi="Tahoma"/>
          <w:color w:val="0E1115"/>
          <w:sz w:val="24"/>
        </w:rPr>
        <w:t>(</w:t>
      </w:r>
      <w:r>
        <w:rPr>
          <w:color w:val="0E1115"/>
          <w:sz w:val="24"/>
        </w:rPr>
        <w:t>символические</w:t>
      </w:r>
      <w:r>
        <w:rPr>
          <w:color w:val="0E1115"/>
          <w:spacing w:val="10"/>
          <w:sz w:val="24"/>
        </w:rPr>
        <w:t> </w:t>
      </w:r>
      <w:r>
        <w:rPr>
          <w:color w:val="0E1115"/>
          <w:sz w:val="24"/>
        </w:rPr>
        <w:t>похороны</w:t>
      </w:r>
      <w:r>
        <w:rPr>
          <w:color w:val="0E1115"/>
          <w:spacing w:val="11"/>
          <w:sz w:val="24"/>
        </w:rPr>
        <w:t> </w:t>
      </w:r>
      <w:r>
        <w:rPr>
          <w:color w:val="0E1115"/>
          <w:spacing w:val="-2"/>
          <w:sz w:val="24"/>
        </w:rPr>
        <w:t>кошелька</w:t>
      </w:r>
      <w:r>
        <w:rPr>
          <w:rFonts w:ascii="Tahoma" w:hAnsi="Tahoma"/>
          <w:color w:val="0E1115"/>
          <w:spacing w:val="-2"/>
          <w:sz w:val="24"/>
        </w:rPr>
        <w:t>)</w:t>
      </w:r>
    </w:p>
    <w:p>
      <w:pPr>
        <w:pStyle w:val="ListParagraph"/>
        <w:numPr>
          <w:ilvl w:val="1"/>
          <w:numId w:val="171"/>
        </w:numPr>
        <w:tabs>
          <w:tab w:pos="575" w:val="left" w:leader="none"/>
        </w:tabs>
        <w:spacing w:line="240" w:lineRule="auto" w:before="219" w:after="0"/>
        <w:ind w:left="575" w:right="0" w:hanging="255"/>
        <w:jc w:val="left"/>
        <w:rPr>
          <w:rFonts w:ascii="Tahoma" w:hAnsi="Tahoma"/>
          <w:sz w:val="24"/>
        </w:rPr>
      </w:pPr>
      <w:r>
        <w:rPr>
          <w:b/>
          <w:color w:val="0E1115"/>
          <w:sz w:val="24"/>
        </w:rPr>
        <w:t>Ф</w:t>
      </w:r>
      <w:r>
        <w:rPr>
          <w:b/>
          <w:color w:val="0E1115"/>
          <w:sz w:val="23"/>
        </w:rPr>
        <w:t>а</w:t>
      </w:r>
      <w:r>
        <w:rPr>
          <w:b/>
          <w:color w:val="0E1115"/>
          <w:sz w:val="24"/>
        </w:rPr>
        <w:t>з</w:t>
      </w:r>
      <w:r>
        <w:rPr>
          <w:b/>
          <w:color w:val="0E1115"/>
          <w:sz w:val="23"/>
        </w:rPr>
        <w:t>а</w:t>
      </w:r>
      <w:r>
        <w:rPr>
          <w:b/>
          <w:color w:val="0E1115"/>
          <w:spacing w:val="8"/>
          <w:sz w:val="23"/>
        </w:rPr>
        <w:t> </w:t>
      </w:r>
      <w:r>
        <w:rPr>
          <w:rFonts w:ascii="Tahoma" w:hAnsi="Tahoma"/>
          <w:b/>
          <w:color w:val="0E1115"/>
          <w:sz w:val="24"/>
        </w:rPr>
        <w:t>2:</w:t>
      </w:r>
      <w:r>
        <w:rPr>
          <w:rFonts w:ascii="Tahoma" w:hAnsi="Tahoma"/>
          <w:b/>
          <w:color w:val="0E1115"/>
          <w:spacing w:val="10"/>
          <w:sz w:val="24"/>
        </w:rPr>
        <w:t> </w:t>
      </w:r>
      <w:r>
        <w:rPr>
          <w:color w:val="0E1115"/>
          <w:sz w:val="24"/>
        </w:rPr>
        <w:t>Поиск</w:t>
      </w:r>
      <w:r>
        <w:rPr>
          <w:color w:val="0E1115"/>
          <w:spacing w:val="13"/>
          <w:sz w:val="24"/>
        </w:rPr>
        <w:t> </w:t>
      </w:r>
      <w:r>
        <w:rPr>
          <w:color w:val="0E1115"/>
          <w:sz w:val="24"/>
        </w:rPr>
        <w:t>дара</w:t>
      </w:r>
      <w:r>
        <w:rPr>
          <w:color w:val="0E1115"/>
          <w:spacing w:val="14"/>
          <w:sz w:val="24"/>
        </w:rPr>
        <w:t> </w:t>
      </w:r>
      <w:r>
        <w:rPr>
          <w:rFonts w:ascii="Tahoma" w:hAnsi="Tahoma"/>
          <w:color w:val="0E1115"/>
          <w:sz w:val="24"/>
        </w:rPr>
        <w:t>(</w:t>
      </w:r>
      <w:r>
        <w:rPr>
          <w:color w:val="0E1115"/>
          <w:sz w:val="24"/>
        </w:rPr>
        <w:t>медитация</w:t>
      </w:r>
      <w:r>
        <w:rPr>
          <w:color w:val="0E1115"/>
          <w:spacing w:val="13"/>
          <w:sz w:val="24"/>
        </w:rPr>
        <w:t> </w:t>
      </w:r>
      <w:r>
        <w:rPr>
          <w:color w:val="0E1115"/>
          <w:sz w:val="24"/>
        </w:rPr>
        <w:t>на</w:t>
      </w:r>
      <w:r>
        <w:rPr>
          <w:color w:val="0E1115"/>
          <w:spacing w:val="14"/>
          <w:sz w:val="24"/>
        </w:rPr>
        <w:t> </w:t>
      </w:r>
      <w:r>
        <w:rPr>
          <w:color w:val="0E1115"/>
          <w:sz w:val="24"/>
        </w:rPr>
        <w:t>свой</w:t>
      </w:r>
      <w:r>
        <w:rPr>
          <w:color w:val="0E1115"/>
          <w:spacing w:val="13"/>
          <w:sz w:val="24"/>
        </w:rPr>
        <w:t> </w:t>
      </w:r>
      <w:r>
        <w:rPr>
          <w:color w:val="0E1115"/>
          <w:sz w:val="24"/>
        </w:rPr>
        <w:t>уникальный</w:t>
      </w:r>
      <w:r>
        <w:rPr>
          <w:color w:val="0E1115"/>
          <w:spacing w:val="13"/>
          <w:sz w:val="24"/>
        </w:rPr>
        <w:t> </w:t>
      </w:r>
      <w:r>
        <w:rPr>
          <w:color w:val="0E1115"/>
          <w:spacing w:val="-2"/>
          <w:sz w:val="24"/>
        </w:rPr>
        <w:t>вклад</w:t>
      </w:r>
      <w:r>
        <w:rPr>
          <w:rFonts w:ascii="Tahoma" w:hAnsi="Tahoma"/>
          <w:color w:val="0E1115"/>
          <w:spacing w:val="-2"/>
          <w:sz w:val="24"/>
        </w:rPr>
        <w:t>)</w:t>
      </w:r>
    </w:p>
    <w:p>
      <w:pPr>
        <w:pStyle w:val="ListParagraph"/>
        <w:spacing w:after="0" w:line="240" w:lineRule="auto"/>
        <w:jc w:val="left"/>
        <w:rPr>
          <w:rFonts w:ascii="Tahoma" w:hAnsi="Tahoma"/>
          <w:sz w:val="24"/>
        </w:rPr>
        <w:sectPr>
          <w:pgSz w:w="11900" w:h="16840"/>
          <w:pgMar w:top="0" w:bottom="280" w:left="850" w:right="1133"/>
        </w:sectPr>
      </w:pPr>
    </w:p>
    <w:p>
      <w:pPr>
        <w:pStyle w:val="ListParagraph"/>
        <w:numPr>
          <w:ilvl w:val="1"/>
          <w:numId w:val="171"/>
        </w:numPr>
        <w:tabs>
          <w:tab w:pos="575" w:val="left" w:leader="none"/>
        </w:tabs>
        <w:spacing w:line="240" w:lineRule="auto" w:before="43" w:after="0"/>
        <w:ind w:left="575" w:right="0" w:hanging="255"/>
        <w:jc w:val="left"/>
        <w:rPr>
          <w:rFonts w:ascii="Tahoma" w:hAnsi="Tahoma"/>
          <w:sz w:val="24"/>
        </w:rPr>
      </w:pPr>
      <w:r>
        <w:rPr>
          <w:b/>
          <w:color w:val="0E1115"/>
          <w:sz w:val="24"/>
        </w:rPr>
        <w:t>Ф</w:t>
      </w:r>
      <w:r>
        <w:rPr>
          <w:b/>
          <w:color w:val="0E1115"/>
          <w:sz w:val="23"/>
        </w:rPr>
        <w:t>а</w:t>
      </w:r>
      <w:r>
        <w:rPr>
          <w:b/>
          <w:color w:val="0E1115"/>
          <w:sz w:val="24"/>
        </w:rPr>
        <w:t>з</w:t>
      </w:r>
      <w:r>
        <w:rPr>
          <w:b/>
          <w:color w:val="0E1115"/>
          <w:sz w:val="23"/>
        </w:rPr>
        <w:t>а</w:t>
      </w:r>
      <w:r>
        <w:rPr>
          <w:b/>
          <w:color w:val="0E1115"/>
          <w:spacing w:val="3"/>
          <w:sz w:val="23"/>
        </w:rPr>
        <w:t> </w:t>
      </w:r>
      <w:r>
        <w:rPr>
          <w:rFonts w:ascii="Tahoma" w:hAnsi="Tahoma"/>
          <w:b/>
          <w:color w:val="0E1115"/>
          <w:sz w:val="24"/>
        </w:rPr>
        <w:t>3:</w:t>
      </w:r>
      <w:r>
        <w:rPr>
          <w:rFonts w:ascii="Tahoma" w:hAnsi="Tahoma"/>
          <w:b/>
          <w:color w:val="0E1115"/>
          <w:spacing w:val="5"/>
          <w:sz w:val="24"/>
        </w:rPr>
        <w:t> </w:t>
      </w:r>
      <w:r>
        <w:rPr>
          <w:color w:val="0E1115"/>
          <w:sz w:val="24"/>
        </w:rPr>
        <w:t>Инициация</w:t>
      </w:r>
      <w:r>
        <w:rPr>
          <w:color w:val="0E1115"/>
          <w:spacing w:val="7"/>
          <w:sz w:val="24"/>
        </w:rPr>
        <w:t> </w:t>
      </w:r>
      <w:r>
        <w:rPr>
          <w:color w:val="0E1115"/>
          <w:sz w:val="24"/>
        </w:rPr>
        <w:t>в</w:t>
      </w:r>
      <w:r>
        <w:rPr>
          <w:color w:val="0E1115"/>
          <w:spacing w:val="8"/>
          <w:sz w:val="24"/>
        </w:rPr>
        <w:t> </w:t>
      </w:r>
      <w:r>
        <w:rPr>
          <w:color w:val="0E1115"/>
          <w:sz w:val="24"/>
        </w:rPr>
        <w:t>новое</w:t>
      </w:r>
      <w:r>
        <w:rPr>
          <w:color w:val="0E1115"/>
          <w:spacing w:val="8"/>
          <w:sz w:val="24"/>
        </w:rPr>
        <w:t> </w:t>
      </w:r>
      <w:r>
        <w:rPr>
          <w:color w:val="0E1115"/>
          <w:sz w:val="24"/>
        </w:rPr>
        <w:t>имя</w:t>
      </w:r>
      <w:r>
        <w:rPr>
          <w:color w:val="0E1115"/>
          <w:spacing w:val="8"/>
          <w:sz w:val="24"/>
        </w:rPr>
        <w:t> </w:t>
      </w:r>
      <w:r>
        <w:rPr>
          <w:rFonts w:ascii="Tahoma" w:hAnsi="Tahoma"/>
          <w:color w:val="0E1115"/>
          <w:sz w:val="24"/>
        </w:rPr>
        <w:t>(</w:t>
      </w:r>
      <w:r>
        <w:rPr>
          <w:color w:val="0E1115"/>
          <w:sz w:val="24"/>
        </w:rPr>
        <w:t>как</w:t>
      </w:r>
      <w:r>
        <w:rPr>
          <w:color w:val="0E1115"/>
          <w:spacing w:val="8"/>
          <w:sz w:val="24"/>
        </w:rPr>
        <w:t> </w:t>
      </w:r>
      <w:r>
        <w:rPr>
          <w:color w:val="0E1115"/>
          <w:sz w:val="24"/>
        </w:rPr>
        <w:t>тебя</w:t>
      </w:r>
      <w:r>
        <w:rPr>
          <w:color w:val="0E1115"/>
          <w:spacing w:val="8"/>
          <w:sz w:val="24"/>
        </w:rPr>
        <w:t> </w:t>
      </w:r>
      <w:r>
        <w:rPr>
          <w:color w:val="0E1115"/>
          <w:sz w:val="24"/>
        </w:rPr>
        <w:t>будут</w:t>
      </w:r>
      <w:r>
        <w:rPr>
          <w:color w:val="0E1115"/>
          <w:spacing w:val="8"/>
          <w:sz w:val="24"/>
        </w:rPr>
        <w:t> </w:t>
      </w:r>
      <w:r>
        <w:rPr>
          <w:color w:val="0E1115"/>
          <w:sz w:val="24"/>
        </w:rPr>
        <w:t>звать</w:t>
      </w:r>
      <w:r>
        <w:rPr>
          <w:color w:val="0E1115"/>
          <w:spacing w:val="7"/>
          <w:sz w:val="24"/>
        </w:rPr>
        <w:t> </w:t>
      </w:r>
      <w:r>
        <w:rPr>
          <w:color w:val="0E1115"/>
          <w:sz w:val="24"/>
        </w:rPr>
        <w:t>в</w:t>
      </w:r>
      <w:r>
        <w:rPr>
          <w:color w:val="0E1115"/>
          <w:spacing w:val="8"/>
          <w:sz w:val="24"/>
        </w:rPr>
        <w:t> </w:t>
      </w:r>
      <w:r>
        <w:rPr>
          <w:color w:val="0E1115"/>
          <w:spacing w:val="-2"/>
          <w:sz w:val="24"/>
        </w:rPr>
        <w:t>сообществе</w:t>
      </w:r>
      <w:r>
        <w:rPr>
          <w:rFonts w:ascii="Tahoma" w:hAnsi="Tahoma"/>
          <w:color w:val="0E1115"/>
          <w:spacing w:val="-2"/>
          <w:sz w:val="24"/>
        </w:rPr>
        <w:t>)</w:t>
      </w:r>
    </w:p>
    <w:p>
      <w:pPr>
        <w:spacing w:before="129"/>
        <w:ind w:left="575" w:right="0" w:firstLine="0"/>
        <w:jc w:val="left"/>
        <w:rPr>
          <w:rFonts w:ascii="Tahoma" w:hAnsi="Tahoma"/>
          <w:sz w:val="24"/>
        </w:rPr>
      </w:pPr>
      <w:r>
        <w:rPr>
          <w:b/>
          <w:color w:val="0E1115"/>
          <w:spacing w:val="-2"/>
          <w:sz w:val="23"/>
        </w:rPr>
        <w:t>Ре</w:t>
      </w:r>
      <w:r>
        <w:rPr>
          <w:b/>
          <w:color w:val="0E1115"/>
          <w:spacing w:val="-2"/>
          <w:sz w:val="24"/>
        </w:rPr>
        <w:t>з</w:t>
      </w:r>
      <w:r>
        <w:rPr>
          <w:b/>
          <w:color w:val="0E1115"/>
          <w:spacing w:val="-2"/>
          <w:sz w:val="23"/>
        </w:rPr>
        <w:t>у</w:t>
      </w:r>
      <w:r>
        <w:rPr>
          <w:b/>
          <w:color w:val="0E1115"/>
          <w:spacing w:val="-2"/>
          <w:sz w:val="24"/>
        </w:rPr>
        <w:t>льт</w:t>
      </w:r>
      <w:r>
        <w:rPr>
          <w:b/>
          <w:color w:val="0E1115"/>
          <w:spacing w:val="-2"/>
          <w:sz w:val="23"/>
        </w:rPr>
        <w:t>а</w:t>
      </w:r>
      <w:r>
        <w:rPr>
          <w:b/>
          <w:color w:val="0E1115"/>
          <w:spacing w:val="-2"/>
          <w:sz w:val="24"/>
        </w:rPr>
        <w:t>т</w:t>
      </w:r>
      <w:r>
        <w:rPr>
          <w:rFonts w:ascii="Tahoma" w:hAnsi="Tahoma"/>
          <w:b/>
          <w:color w:val="0E1115"/>
          <w:spacing w:val="-2"/>
          <w:sz w:val="24"/>
        </w:rPr>
        <w:t>:</w:t>
      </w:r>
      <w:r>
        <w:rPr>
          <w:rFonts w:ascii="Tahoma" w:hAnsi="Tahoma"/>
          <w:b/>
          <w:color w:val="0E1115"/>
          <w:spacing w:val="-15"/>
          <w:sz w:val="24"/>
        </w:rPr>
        <w:t> </w:t>
      </w:r>
      <w:r>
        <w:rPr>
          <w:color w:val="0E1115"/>
          <w:spacing w:val="-2"/>
          <w:sz w:val="24"/>
        </w:rPr>
        <w:t>Глубинная</w:t>
      </w:r>
      <w:r>
        <w:rPr>
          <w:color w:val="0E1115"/>
          <w:spacing w:val="-11"/>
          <w:sz w:val="24"/>
        </w:rPr>
        <w:t> </w:t>
      </w:r>
      <w:r>
        <w:rPr>
          <w:color w:val="0E1115"/>
          <w:spacing w:val="-2"/>
          <w:sz w:val="24"/>
        </w:rPr>
        <w:t>трансформация</w:t>
      </w:r>
      <w:r>
        <w:rPr>
          <w:color w:val="0E1115"/>
          <w:spacing w:val="-11"/>
          <w:sz w:val="24"/>
        </w:rPr>
        <w:t> </w:t>
      </w:r>
      <w:r>
        <w:rPr>
          <w:color w:val="0E1115"/>
          <w:spacing w:val="-2"/>
          <w:sz w:val="24"/>
        </w:rPr>
        <w:t>идентичности</w:t>
      </w:r>
      <w:r>
        <w:rPr>
          <w:rFonts w:ascii="Tahoma" w:hAnsi="Tahoma"/>
          <w:color w:val="0E1115"/>
          <w:spacing w:val="-2"/>
          <w:sz w:val="24"/>
        </w:rPr>
        <w:t>.</w:t>
      </w:r>
    </w:p>
    <w:p>
      <w:pPr>
        <w:pStyle w:val="BodyText"/>
        <w:rPr>
          <w:rFonts w:ascii="Tahoma"/>
        </w:rPr>
      </w:pPr>
    </w:p>
    <w:p>
      <w:pPr>
        <w:pStyle w:val="BodyText"/>
        <w:rPr>
          <w:rFonts w:ascii="Tahoma"/>
        </w:rPr>
      </w:pPr>
    </w:p>
    <w:p>
      <w:pPr>
        <w:pStyle w:val="BodyText"/>
        <w:spacing w:before="205"/>
        <w:rPr>
          <w:rFonts w:ascii="Tahoma"/>
        </w:rPr>
      </w:pPr>
    </w:p>
    <w:p>
      <w:pPr>
        <w:pStyle w:val="ListParagraph"/>
        <w:numPr>
          <w:ilvl w:val="0"/>
          <w:numId w:val="171"/>
        </w:numPr>
        <w:tabs>
          <w:tab w:pos="848" w:val="left" w:leader="none"/>
        </w:tabs>
        <w:spacing w:line="240" w:lineRule="auto" w:before="0" w:after="0"/>
        <w:ind w:left="848" w:right="0" w:hanging="543"/>
        <w:jc w:val="left"/>
        <w:rPr>
          <w:rFonts w:ascii="Tahoma" w:hAnsi="Tahoma"/>
          <w:b/>
          <w:color w:val="0E1115"/>
          <w:sz w:val="30"/>
        </w:rPr>
      </w:pPr>
      <w:r>
        <w:rPr>
          <w:rFonts w:ascii="Tahoma" w:hAnsi="Tahoma"/>
          <w:b/>
          <w:color w:val="0E1115"/>
          <w:spacing w:val="-9"/>
          <w:sz w:val="30"/>
        </w:rPr>
        <w:t>«</w:t>
      </w:r>
      <w:r>
        <w:rPr>
          <w:b/>
          <w:color w:val="0E1115"/>
          <w:spacing w:val="-9"/>
          <w:sz w:val="30"/>
        </w:rPr>
        <w:t>Экзи</w:t>
      </w:r>
      <w:r>
        <w:rPr>
          <w:b/>
          <w:color w:val="0E1115"/>
          <w:spacing w:val="-9"/>
          <w:sz w:val="29"/>
        </w:rPr>
        <w:t>с</w:t>
      </w:r>
      <w:r>
        <w:rPr>
          <w:b/>
          <w:color w:val="0E1115"/>
          <w:spacing w:val="-9"/>
          <w:sz w:val="30"/>
        </w:rPr>
        <w:t>т</w:t>
      </w:r>
      <w:r>
        <w:rPr>
          <w:b/>
          <w:color w:val="0E1115"/>
          <w:spacing w:val="-9"/>
          <w:sz w:val="29"/>
        </w:rPr>
        <w:t>е</w:t>
      </w:r>
      <w:r>
        <w:rPr>
          <w:b/>
          <w:color w:val="0E1115"/>
          <w:spacing w:val="-9"/>
          <w:sz w:val="30"/>
        </w:rPr>
        <w:t>нци</w:t>
      </w:r>
      <w:r>
        <w:rPr>
          <w:b/>
          <w:color w:val="0E1115"/>
          <w:spacing w:val="-9"/>
          <w:sz w:val="29"/>
        </w:rPr>
        <w:t>а</w:t>
      </w:r>
      <w:r>
        <w:rPr>
          <w:b/>
          <w:color w:val="0E1115"/>
          <w:spacing w:val="-9"/>
          <w:sz w:val="30"/>
        </w:rPr>
        <w:t>льны</w:t>
      </w:r>
      <w:r>
        <w:rPr>
          <w:b/>
          <w:color w:val="0E1115"/>
          <w:spacing w:val="-9"/>
          <w:sz w:val="29"/>
        </w:rPr>
        <w:t>й</w:t>
      </w:r>
      <w:r>
        <w:rPr>
          <w:b/>
          <w:color w:val="0E1115"/>
          <w:spacing w:val="1"/>
          <w:sz w:val="29"/>
        </w:rPr>
        <w:t> </w:t>
      </w:r>
      <w:r>
        <w:rPr>
          <w:b/>
          <w:color w:val="0E1115"/>
          <w:spacing w:val="-2"/>
          <w:sz w:val="30"/>
        </w:rPr>
        <w:t>к</w:t>
      </w:r>
      <w:r>
        <w:rPr>
          <w:b/>
          <w:color w:val="0E1115"/>
          <w:spacing w:val="-2"/>
          <w:sz w:val="29"/>
        </w:rPr>
        <w:t>о</w:t>
      </w:r>
      <w:r>
        <w:rPr>
          <w:b/>
          <w:color w:val="0E1115"/>
          <w:spacing w:val="-2"/>
          <w:sz w:val="30"/>
        </w:rPr>
        <w:t>мп</w:t>
      </w:r>
      <w:r>
        <w:rPr>
          <w:b/>
          <w:color w:val="0E1115"/>
          <w:spacing w:val="-2"/>
          <w:sz w:val="29"/>
        </w:rPr>
        <w:t>ас</w:t>
      </w:r>
      <w:r>
        <w:rPr>
          <w:rFonts w:ascii="Tahoma" w:hAnsi="Tahoma"/>
          <w:b/>
          <w:color w:val="0E1115"/>
          <w:spacing w:val="-2"/>
          <w:sz w:val="30"/>
        </w:rPr>
        <w:t>»</w:t>
      </w:r>
    </w:p>
    <w:p>
      <w:pPr>
        <w:pStyle w:val="BodyText"/>
        <w:spacing w:before="356"/>
        <w:ind w:left="305"/>
        <w:rPr>
          <w:rFonts w:ascii="Tahoma" w:hAnsi="Tahoma"/>
        </w:rPr>
      </w:pPr>
      <w:r>
        <w:rPr>
          <w:color w:val="0E1115"/>
        </w:rPr>
        <w:t>Приложение</w:t>
      </w:r>
      <w:r>
        <w:rPr>
          <w:rFonts w:ascii="Tahoma" w:hAnsi="Tahoma"/>
          <w:color w:val="0E1115"/>
        </w:rPr>
        <w:t>-</w:t>
      </w:r>
      <w:r>
        <w:rPr>
          <w:color w:val="0E1115"/>
        </w:rPr>
        <w:t>навигатор</w:t>
      </w:r>
      <w:r>
        <w:rPr>
          <w:rFonts w:ascii="Tahoma" w:hAnsi="Tahoma"/>
          <w:color w:val="0E1115"/>
        </w:rPr>
        <w:t>,</w:t>
      </w:r>
      <w:r>
        <w:rPr>
          <w:rFonts w:ascii="Tahoma" w:hAnsi="Tahoma"/>
          <w:color w:val="0E1115"/>
          <w:spacing w:val="45"/>
        </w:rPr>
        <w:t> </w:t>
      </w:r>
      <w:r>
        <w:rPr>
          <w:color w:val="0E1115"/>
          <w:spacing w:val="-2"/>
        </w:rPr>
        <w:t>который</w:t>
      </w:r>
      <w:r>
        <w:rPr>
          <w:rFonts w:ascii="Tahoma" w:hAnsi="Tahoma"/>
          <w:color w:val="0E1115"/>
          <w:spacing w:val="-2"/>
        </w:rPr>
        <w:t>:</w:t>
      </w:r>
    </w:p>
    <w:p>
      <w:pPr>
        <w:pStyle w:val="BodyText"/>
        <w:spacing w:before="79"/>
        <w:rPr>
          <w:rFonts w:ascii="Tahoma"/>
        </w:rPr>
      </w:pPr>
    </w:p>
    <w:p>
      <w:pPr>
        <w:pStyle w:val="ListParagraph"/>
        <w:numPr>
          <w:ilvl w:val="1"/>
          <w:numId w:val="171"/>
        </w:numPr>
        <w:tabs>
          <w:tab w:pos="575" w:val="left" w:leader="none"/>
        </w:tabs>
        <w:spacing w:line="240" w:lineRule="auto" w:before="1" w:after="0"/>
        <w:ind w:left="575" w:right="0" w:hanging="255"/>
        <w:jc w:val="left"/>
        <w:rPr>
          <w:rFonts w:ascii="Tahoma" w:hAnsi="Tahoma"/>
          <w:sz w:val="24"/>
        </w:rPr>
      </w:pPr>
      <w:r>
        <w:rPr>
          <w:color w:val="0E1115"/>
          <w:sz w:val="24"/>
        </w:rPr>
        <w:t>Сканирует</w:t>
      </w:r>
      <w:r>
        <w:rPr>
          <w:color w:val="0E1115"/>
          <w:spacing w:val="4"/>
          <w:sz w:val="24"/>
        </w:rPr>
        <w:t> </w:t>
      </w:r>
      <w:r>
        <w:rPr>
          <w:color w:val="0E1115"/>
          <w:sz w:val="24"/>
        </w:rPr>
        <w:t>ваши</w:t>
      </w:r>
      <w:r>
        <w:rPr>
          <w:color w:val="0E1115"/>
          <w:spacing w:val="4"/>
          <w:sz w:val="24"/>
        </w:rPr>
        <w:t> </w:t>
      </w:r>
      <w:r>
        <w:rPr>
          <w:color w:val="0E1115"/>
          <w:sz w:val="24"/>
        </w:rPr>
        <w:t>ценности</w:t>
      </w:r>
      <w:r>
        <w:rPr>
          <w:color w:val="0E1115"/>
          <w:spacing w:val="5"/>
          <w:sz w:val="24"/>
        </w:rPr>
        <w:t> </w:t>
      </w:r>
      <w:r>
        <w:rPr>
          <w:rFonts w:ascii="Tahoma" w:hAnsi="Tahoma"/>
          <w:color w:val="0E1115"/>
          <w:sz w:val="24"/>
        </w:rPr>
        <w:t>(</w:t>
      </w:r>
      <w:r>
        <w:rPr>
          <w:color w:val="0E1115"/>
          <w:sz w:val="24"/>
        </w:rPr>
        <w:t>не</w:t>
      </w:r>
      <w:r>
        <w:rPr>
          <w:color w:val="0E1115"/>
          <w:spacing w:val="4"/>
          <w:sz w:val="24"/>
        </w:rPr>
        <w:t> </w:t>
      </w:r>
      <w:r>
        <w:rPr>
          <w:color w:val="0E1115"/>
          <w:sz w:val="24"/>
        </w:rPr>
        <w:t>деньги</w:t>
      </w:r>
      <w:r>
        <w:rPr>
          <w:rFonts w:ascii="Tahoma" w:hAnsi="Tahoma"/>
          <w:color w:val="0E1115"/>
          <w:sz w:val="24"/>
        </w:rPr>
        <w:t>,</w:t>
      </w:r>
      <w:r>
        <w:rPr>
          <w:rFonts w:ascii="Tahoma" w:hAnsi="Tahoma"/>
          <w:color w:val="0E1115"/>
          <w:spacing w:val="-4"/>
          <w:sz w:val="24"/>
        </w:rPr>
        <w:t> </w:t>
      </w:r>
      <w:r>
        <w:rPr>
          <w:color w:val="0E1115"/>
          <w:sz w:val="24"/>
        </w:rPr>
        <w:t>а</w:t>
      </w:r>
      <w:r>
        <w:rPr>
          <w:color w:val="0E1115"/>
          <w:spacing w:val="5"/>
          <w:sz w:val="24"/>
        </w:rPr>
        <w:t> </w:t>
      </w:r>
      <w:r>
        <w:rPr>
          <w:color w:val="0E1115"/>
          <w:sz w:val="24"/>
        </w:rPr>
        <w:t>отношения</w:t>
      </w:r>
      <w:r>
        <w:rPr>
          <w:rFonts w:ascii="Tahoma" w:hAnsi="Tahoma"/>
          <w:color w:val="0E1115"/>
          <w:sz w:val="24"/>
        </w:rPr>
        <w:t>;</w:t>
      </w:r>
      <w:r>
        <w:rPr>
          <w:rFonts w:ascii="Tahoma" w:hAnsi="Tahoma"/>
          <w:color w:val="0E1115"/>
          <w:spacing w:val="-4"/>
          <w:sz w:val="24"/>
        </w:rPr>
        <w:t> </w:t>
      </w:r>
      <w:r>
        <w:rPr>
          <w:color w:val="0E1115"/>
          <w:sz w:val="24"/>
        </w:rPr>
        <w:t>не</w:t>
      </w:r>
      <w:r>
        <w:rPr>
          <w:color w:val="0E1115"/>
          <w:spacing w:val="5"/>
          <w:sz w:val="24"/>
        </w:rPr>
        <w:t> </w:t>
      </w:r>
      <w:r>
        <w:rPr>
          <w:color w:val="0E1115"/>
          <w:sz w:val="24"/>
        </w:rPr>
        <w:t>статус</w:t>
      </w:r>
      <w:r>
        <w:rPr>
          <w:rFonts w:ascii="Tahoma" w:hAnsi="Tahoma"/>
          <w:color w:val="0E1115"/>
          <w:sz w:val="24"/>
        </w:rPr>
        <w:t>,</w:t>
      </w:r>
      <w:r>
        <w:rPr>
          <w:rFonts w:ascii="Tahoma" w:hAnsi="Tahoma"/>
          <w:color w:val="0E1115"/>
          <w:spacing w:val="-4"/>
          <w:sz w:val="24"/>
        </w:rPr>
        <w:t> </w:t>
      </w:r>
      <w:r>
        <w:rPr>
          <w:color w:val="0E1115"/>
          <w:sz w:val="24"/>
        </w:rPr>
        <w:t>а</w:t>
      </w:r>
      <w:r>
        <w:rPr>
          <w:color w:val="0E1115"/>
          <w:spacing w:val="4"/>
          <w:sz w:val="24"/>
        </w:rPr>
        <w:t> </w:t>
      </w:r>
      <w:r>
        <w:rPr>
          <w:color w:val="0E1115"/>
          <w:spacing w:val="-2"/>
          <w:sz w:val="24"/>
        </w:rPr>
        <w:t>служение</w:t>
      </w:r>
      <w:r>
        <w:rPr>
          <w:rFonts w:ascii="Tahoma" w:hAnsi="Tahoma"/>
          <w:color w:val="0E1115"/>
          <w:spacing w:val="-2"/>
          <w:sz w:val="24"/>
        </w:rPr>
        <w:t>)</w:t>
      </w:r>
    </w:p>
    <w:p>
      <w:pPr>
        <w:pStyle w:val="ListParagraph"/>
        <w:numPr>
          <w:ilvl w:val="1"/>
          <w:numId w:val="171"/>
        </w:numPr>
        <w:tabs>
          <w:tab w:pos="575" w:val="left" w:leader="none"/>
        </w:tabs>
        <w:spacing w:line="240" w:lineRule="auto" w:before="219" w:after="0"/>
        <w:ind w:left="575" w:right="0" w:hanging="255"/>
        <w:jc w:val="left"/>
        <w:rPr>
          <w:sz w:val="24"/>
        </w:rPr>
      </w:pPr>
      <w:r>
        <w:rPr>
          <w:color w:val="0E1115"/>
          <w:w w:val="105"/>
          <w:sz w:val="24"/>
        </w:rPr>
        <w:t>Показывает</w:t>
      </w:r>
      <w:r>
        <w:rPr>
          <w:color w:val="0E1115"/>
          <w:spacing w:val="-18"/>
          <w:w w:val="105"/>
          <w:sz w:val="24"/>
        </w:rPr>
        <w:t> </w:t>
      </w:r>
      <w:r>
        <w:rPr>
          <w:rFonts w:ascii="Tahoma" w:hAnsi="Tahoma"/>
          <w:color w:val="0E1115"/>
          <w:w w:val="105"/>
          <w:sz w:val="24"/>
        </w:rPr>
        <w:t>«</w:t>
      </w:r>
      <w:r>
        <w:rPr>
          <w:color w:val="0E1115"/>
          <w:w w:val="105"/>
          <w:sz w:val="24"/>
        </w:rPr>
        <w:t>азимут</w:t>
      </w:r>
      <w:r>
        <w:rPr>
          <w:rFonts w:ascii="Tahoma" w:hAnsi="Tahoma"/>
          <w:color w:val="0E1115"/>
          <w:w w:val="105"/>
          <w:sz w:val="24"/>
        </w:rPr>
        <w:t>»</w:t>
      </w:r>
      <w:r>
        <w:rPr>
          <w:rFonts w:ascii="Tahoma" w:hAnsi="Tahoma"/>
          <w:color w:val="0E1115"/>
          <w:spacing w:val="-20"/>
          <w:w w:val="105"/>
          <w:sz w:val="24"/>
        </w:rPr>
        <w:t> </w:t>
      </w:r>
      <w:r>
        <w:rPr>
          <w:color w:val="0E1115"/>
          <w:w w:val="105"/>
          <w:sz w:val="24"/>
        </w:rPr>
        <w:t>к</w:t>
      </w:r>
      <w:r>
        <w:rPr>
          <w:color w:val="0E1115"/>
          <w:spacing w:val="-17"/>
          <w:w w:val="105"/>
          <w:sz w:val="24"/>
        </w:rPr>
        <w:t> </w:t>
      </w:r>
      <w:r>
        <w:rPr>
          <w:color w:val="0E1115"/>
          <w:w w:val="105"/>
          <w:sz w:val="24"/>
        </w:rPr>
        <w:t>ближайшим</w:t>
      </w:r>
      <w:r>
        <w:rPr>
          <w:color w:val="0E1115"/>
          <w:spacing w:val="-16"/>
          <w:w w:val="105"/>
          <w:sz w:val="24"/>
        </w:rPr>
        <w:t> </w:t>
      </w:r>
      <w:r>
        <w:rPr>
          <w:color w:val="0E1115"/>
          <w:spacing w:val="-2"/>
          <w:w w:val="105"/>
          <w:sz w:val="24"/>
        </w:rPr>
        <w:t>единомышленникам</w:t>
      </w:r>
    </w:p>
    <w:p>
      <w:pPr>
        <w:pStyle w:val="ListParagraph"/>
        <w:numPr>
          <w:ilvl w:val="1"/>
          <w:numId w:val="171"/>
        </w:numPr>
        <w:tabs>
          <w:tab w:pos="575" w:val="left" w:leader="none"/>
        </w:tabs>
        <w:spacing w:line="240" w:lineRule="auto" w:before="234" w:after="0"/>
        <w:ind w:left="575" w:right="0" w:hanging="255"/>
        <w:jc w:val="left"/>
        <w:rPr>
          <w:sz w:val="24"/>
        </w:rPr>
      </w:pPr>
      <w:r>
        <w:rPr>
          <w:color w:val="0E1115"/>
          <w:sz w:val="24"/>
        </w:rPr>
        <w:t>Создает</w:t>
      </w:r>
      <w:r>
        <w:rPr>
          <w:color w:val="0E1115"/>
          <w:spacing w:val="14"/>
          <w:sz w:val="24"/>
        </w:rPr>
        <w:t> </w:t>
      </w:r>
      <w:r>
        <w:rPr>
          <w:color w:val="0E1115"/>
          <w:sz w:val="24"/>
        </w:rPr>
        <w:t>персональную</w:t>
      </w:r>
      <w:r>
        <w:rPr>
          <w:color w:val="0E1115"/>
          <w:spacing w:val="15"/>
          <w:sz w:val="24"/>
        </w:rPr>
        <w:t> </w:t>
      </w:r>
      <w:r>
        <w:rPr>
          <w:color w:val="0E1115"/>
          <w:sz w:val="24"/>
        </w:rPr>
        <w:t>карту</w:t>
      </w:r>
      <w:r>
        <w:rPr>
          <w:color w:val="0E1115"/>
          <w:spacing w:val="15"/>
          <w:sz w:val="24"/>
        </w:rPr>
        <w:t> </w:t>
      </w:r>
      <w:r>
        <w:rPr>
          <w:color w:val="0E1115"/>
          <w:sz w:val="24"/>
        </w:rPr>
        <w:t>духовной</w:t>
      </w:r>
      <w:r>
        <w:rPr>
          <w:color w:val="0E1115"/>
          <w:spacing w:val="14"/>
          <w:sz w:val="24"/>
        </w:rPr>
        <w:t> </w:t>
      </w:r>
      <w:r>
        <w:rPr>
          <w:color w:val="0E1115"/>
          <w:spacing w:val="-2"/>
          <w:sz w:val="24"/>
        </w:rPr>
        <w:t>географии</w:t>
      </w:r>
    </w:p>
    <w:p>
      <w:pPr>
        <w:pStyle w:val="BodyText"/>
      </w:pPr>
    </w:p>
    <w:p>
      <w:pPr>
        <w:pStyle w:val="BodyText"/>
      </w:pPr>
    </w:p>
    <w:p>
      <w:pPr>
        <w:pStyle w:val="BodyText"/>
        <w:spacing w:before="246"/>
      </w:pPr>
    </w:p>
    <w:p>
      <w:pPr>
        <w:pStyle w:val="ListParagraph"/>
        <w:numPr>
          <w:ilvl w:val="0"/>
          <w:numId w:val="171"/>
        </w:numPr>
        <w:tabs>
          <w:tab w:pos="853" w:val="left" w:leader="none"/>
        </w:tabs>
        <w:spacing w:line="240" w:lineRule="auto" w:before="0" w:after="0"/>
        <w:ind w:left="853" w:right="0" w:hanging="548"/>
        <w:jc w:val="left"/>
        <w:rPr>
          <w:rFonts w:ascii="Tahoma" w:hAnsi="Tahoma"/>
          <w:b/>
          <w:color w:val="0E1115"/>
          <w:sz w:val="30"/>
        </w:rPr>
      </w:pPr>
      <w:r>
        <w:rPr>
          <w:rFonts w:ascii="Tahoma" w:hAnsi="Tahoma"/>
          <w:b/>
          <w:color w:val="0E1115"/>
          <w:spacing w:val="-7"/>
          <w:sz w:val="30"/>
        </w:rPr>
        <w:t>«</w:t>
      </w:r>
      <w:r>
        <w:rPr>
          <w:b/>
          <w:color w:val="0E1115"/>
          <w:spacing w:val="-7"/>
          <w:sz w:val="29"/>
        </w:rPr>
        <w:t>Ко</w:t>
      </w:r>
      <w:r>
        <w:rPr>
          <w:b/>
          <w:color w:val="0E1115"/>
          <w:spacing w:val="-7"/>
          <w:sz w:val="30"/>
        </w:rPr>
        <w:t>лл</w:t>
      </w:r>
      <w:r>
        <w:rPr>
          <w:b/>
          <w:color w:val="0E1115"/>
          <w:spacing w:val="-7"/>
          <w:sz w:val="29"/>
        </w:rPr>
        <w:t>е</w:t>
      </w:r>
      <w:r>
        <w:rPr>
          <w:b/>
          <w:color w:val="0E1115"/>
          <w:spacing w:val="-7"/>
          <w:sz w:val="30"/>
        </w:rPr>
        <w:t>ктивн</w:t>
      </w:r>
      <w:r>
        <w:rPr>
          <w:b/>
          <w:color w:val="0E1115"/>
          <w:spacing w:val="-7"/>
          <w:sz w:val="29"/>
        </w:rPr>
        <w:t>ое</w:t>
      </w:r>
      <w:r>
        <w:rPr>
          <w:b/>
          <w:color w:val="0E1115"/>
          <w:spacing w:val="-5"/>
          <w:sz w:val="29"/>
        </w:rPr>
        <w:t> </w:t>
      </w:r>
      <w:r>
        <w:rPr>
          <w:b/>
          <w:color w:val="0E1115"/>
          <w:spacing w:val="-2"/>
          <w:sz w:val="29"/>
        </w:rPr>
        <w:t>с</w:t>
      </w:r>
      <w:r>
        <w:rPr>
          <w:b/>
          <w:color w:val="0E1115"/>
          <w:spacing w:val="-2"/>
          <w:sz w:val="30"/>
        </w:rPr>
        <w:t>н</w:t>
      </w:r>
      <w:r>
        <w:rPr>
          <w:b/>
          <w:color w:val="0E1115"/>
          <w:spacing w:val="-2"/>
          <w:sz w:val="29"/>
        </w:rPr>
        <w:t>о</w:t>
      </w:r>
      <w:r>
        <w:rPr>
          <w:b/>
          <w:color w:val="0E1115"/>
          <w:spacing w:val="-2"/>
          <w:sz w:val="30"/>
        </w:rPr>
        <w:t>вид</w:t>
      </w:r>
      <w:r>
        <w:rPr>
          <w:b/>
          <w:color w:val="0E1115"/>
          <w:spacing w:val="-2"/>
          <w:sz w:val="29"/>
        </w:rPr>
        <w:t>е</w:t>
      </w:r>
      <w:r>
        <w:rPr>
          <w:b/>
          <w:color w:val="0E1115"/>
          <w:spacing w:val="-2"/>
          <w:sz w:val="30"/>
        </w:rPr>
        <w:t>ни</w:t>
      </w:r>
      <w:r>
        <w:rPr>
          <w:b/>
          <w:color w:val="0E1115"/>
          <w:spacing w:val="-2"/>
          <w:sz w:val="29"/>
        </w:rPr>
        <w:t>е</w:t>
      </w:r>
      <w:r>
        <w:rPr>
          <w:rFonts w:ascii="Tahoma" w:hAnsi="Tahoma"/>
          <w:b/>
          <w:color w:val="0E1115"/>
          <w:spacing w:val="-2"/>
          <w:sz w:val="30"/>
        </w:rPr>
        <w:t>»</w:t>
      </w:r>
    </w:p>
    <w:p>
      <w:pPr>
        <w:pStyle w:val="BodyText"/>
        <w:spacing w:before="356"/>
        <w:ind w:left="305"/>
        <w:rPr>
          <w:rFonts w:ascii="Tahoma" w:hAnsi="Tahoma"/>
        </w:rPr>
      </w:pPr>
      <w:r>
        <w:rPr>
          <w:color w:val="0E1115"/>
        </w:rPr>
        <w:t>Ночные</w:t>
      </w:r>
      <w:r>
        <w:rPr>
          <w:color w:val="0E1115"/>
          <w:spacing w:val="13"/>
        </w:rPr>
        <w:t> </w:t>
      </w:r>
      <w:r>
        <w:rPr>
          <w:color w:val="0E1115"/>
        </w:rPr>
        <w:t>сессии</w:t>
      </w:r>
      <w:r>
        <w:rPr>
          <w:color w:val="0E1115"/>
          <w:spacing w:val="14"/>
        </w:rPr>
        <w:t> </w:t>
      </w:r>
      <w:r>
        <w:rPr>
          <w:color w:val="0E1115"/>
        </w:rPr>
        <w:t>в</w:t>
      </w:r>
      <w:r>
        <w:rPr>
          <w:color w:val="0E1115"/>
          <w:spacing w:val="14"/>
        </w:rPr>
        <w:t> </w:t>
      </w:r>
      <w:r>
        <w:rPr>
          <w:color w:val="0E1115"/>
          <w:spacing w:val="-2"/>
        </w:rPr>
        <w:t>планетарии</w:t>
      </w:r>
      <w:r>
        <w:rPr>
          <w:rFonts w:ascii="Tahoma" w:hAnsi="Tahoma"/>
          <w:color w:val="0E1115"/>
          <w:spacing w:val="-2"/>
        </w:rPr>
        <w:t>:</w:t>
      </w:r>
    </w:p>
    <w:p>
      <w:pPr>
        <w:pStyle w:val="BodyText"/>
        <w:spacing w:before="94"/>
        <w:rPr>
          <w:rFonts w:ascii="Tahoma"/>
        </w:rPr>
      </w:pPr>
    </w:p>
    <w:p>
      <w:pPr>
        <w:pStyle w:val="ListParagraph"/>
        <w:numPr>
          <w:ilvl w:val="1"/>
          <w:numId w:val="171"/>
        </w:numPr>
        <w:tabs>
          <w:tab w:pos="575" w:val="left" w:leader="none"/>
        </w:tabs>
        <w:spacing w:line="240" w:lineRule="auto" w:before="0" w:after="0"/>
        <w:ind w:left="575" w:right="0" w:hanging="255"/>
        <w:jc w:val="left"/>
        <w:rPr>
          <w:sz w:val="24"/>
        </w:rPr>
      </w:pPr>
      <w:r>
        <w:rPr>
          <w:color w:val="0E1115"/>
          <w:sz w:val="24"/>
        </w:rPr>
        <w:t>Групповая</w:t>
      </w:r>
      <w:r>
        <w:rPr>
          <w:color w:val="0E1115"/>
          <w:spacing w:val="5"/>
          <w:sz w:val="24"/>
        </w:rPr>
        <w:t> </w:t>
      </w:r>
      <w:r>
        <w:rPr>
          <w:color w:val="0E1115"/>
          <w:sz w:val="24"/>
        </w:rPr>
        <w:t>визуализация</w:t>
      </w:r>
      <w:r>
        <w:rPr>
          <w:color w:val="0E1115"/>
          <w:spacing w:val="6"/>
          <w:sz w:val="24"/>
        </w:rPr>
        <w:t> </w:t>
      </w:r>
      <w:r>
        <w:rPr>
          <w:color w:val="0E1115"/>
          <w:sz w:val="24"/>
        </w:rPr>
        <w:t>образа</w:t>
      </w:r>
      <w:r>
        <w:rPr>
          <w:color w:val="0E1115"/>
          <w:spacing w:val="6"/>
          <w:sz w:val="24"/>
        </w:rPr>
        <w:t> </w:t>
      </w:r>
      <w:r>
        <w:rPr>
          <w:color w:val="0E1115"/>
          <w:spacing w:val="-2"/>
          <w:sz w:val="24"/>
        </w:rPr>
        <w:t>будущего</w:t>
      </w:r>
    </w:p>
    <w:p>
      <w:pPr>
        <w:pStyle w:val="ListParagraph"/>
        <w:numPr>
          <w:ilvl w:val="1"/>
          <w:numId w:val="171"/>
        </w:numPr>
        <w:tabs>
          <w:tab w:pos="575" w:val="left" w:leader="none"/>
        </w:tabs>
        <w:spacing w:line="240" w:lineRule="auto" w:before="219" w:after="0"/>
        <w:ind w:left="575" w:right="0" w:hanging="255"/>
        <w:jc w:val="left"/>
        <w:rPr>
          <w:sz w:val="24"/>
        </w:rPr>
      </w:pPr>
      <w:r>
        <w:rPr>
          <w:color w:val="0E1115"/>
          <w:sz w:val="24"/>
        </w:rPr>
        <w:t>Синхронизированное</w:t>
      </w:r>
      <w:r>
        <w:rPr>
          <w:color w:val="0E1115"/>
          <w:spacing w:val="28"/>
          <w:sz w:val="24"/>
        </w:rPr>
        <w:t> </w:t>
      </w:r>
      <w:r>
        <w:rPr>
          <w:color w:val="0E1115"/>
          <w:sz w:val="24"/>
        </w:rPr>
        <w:t>дыхание</w:t>
      </w:r>
      <w:r>
        <w:rPr>
          <w:color w:val="0E1115"/>
          <w:spacing w:val="28"/>
          <w:sz w:val="24"/>
        </w:rPr>
        <w:t> </w:t>
      </w:r>
      <w:r>
        <w:rPr>
          <w:rFonts w:ascii="Tahoma" w:hAnsi="Tahoma"/>
          <w:color w:val="0E1115"/>
          <w:sz w:val="24"/>
        </w:rPr>
        <w:t>500</w:t>
      </w:r>
      <w:r>
        <w:rPr>
          <w:rFonts w:ascii="Tahoma" w:hAnsi="Tahoma"/>
          <w:color w:val="0E1115"/>
          <w:spacing w:val="20"/>
          <w:sz w:val="24"/>
        </w:rPr>
        <w:t> </w:t>
      </w:r>
      <w:r>
        <w:rPr>
          <w:color w:val="0E1115"/>
          <w:spacing w:val="-2"/>
          <w:sz w:val="24"/>
        </w:rPr>
        <w:t>человек</w:t>
      </w:r>
    </w:p>
    <w:p>
      <w:pPr>
        <w:pStyle w:val="ListParagraph"/>
        <w:numPr>
          <w:ilvl w:val="1"/>
          <w:numId w:val="171"/>
        </w:numPr>
        <w:tabs>
          <w:tab w:pos="575" w:val="left" w:leader="none"/>
        </w:tabs>
        <w:spacing w:line="240" w:lineRule="auto" w:before="234" w:after="0"/>
        <w:ind w:left="575" w:right="0" w:hanging="255"/>
        <w:jc w:val="left"/>
        <w:rPr>
          <w:sz w:val="24"/>
        </w:rPr>
      </w:pPr>
      <w:r>
        <w:rPr>
          <w:color w:val="0E1115"/>
          <w:sz w:val="24"/>
        </w:rPr>
        <w:t>Общий сон</w:t>
      </w:r>
      <w:r>
        <w:rPr>
          <w:color w:val="0E1115"/>
          <w:spacing w:val="1"/>
          <w:sz w:val="24"/>
        </w:rPr>
        <w:t> </w:t>
      </w:r>
      <w:r>
        <w:rPr>
          <w:color w:val="0E1115"/>
          <w:sz w:val="24"/>
        </w:rPr>
        <w:t>о</w:t>
      </w:r>
      <w:r>
        <w:rPr>
          <w:color w:val="0E1115"/>
          <w:spacing w:val="1"/>
          <w:sz w:val="24"/>
        </w:rPr>
        <w:t> </w:t>
      </w:r>
      <w:r>
        <w:rPr>
          <w:color w:val="0E1115"/>
          <w:sz w:val="24"/>
        </w:rPr>
        <w:t>мире без</w:t>
      </w:r>
      <w:r>
        <w:rPr>
          <w:color w:val="0E1115"/>
          <w:spacing w:val="1"/>
          <w:sz w:val="24"/>
        </w:rPr>
        <w:t> </w:t>
      </w:r>
      <w:r>
        <w:rPr>
          <w:color w:val="0E1115"/>
          <w:spacing w:val="-2"/>
          <w:sz w:val="24"/>
        </w:rPr>
        <w:t>денег</w:t>
      </w:r>
    </w:p>
    <w:p>
      <w:pPr>
        <w:spacing w:before="129"/>
        <w:ind w:left="575" w:right="0" w:firstLine="0"/>
        <w:jc w:val="left"/>
        <w:rPr>
          <w:rFonts w:ascii="Tahoma" w:hAnsi="Tahoma"/>
          <w:sz w:val="24"/>
        </w:rPr>
      </w:pPr>
      <w:r>
        <w:rPr>
          <w:b/>
          <w:color w:val="0E1115"/>
          <w:sz w:val="24"/>
        </w:rPr>
        <w:t>Ут</w:t>
      </w:r>
      <w:r>
        <w:rPr>
          <w:b/>
          <w:color w:val="0E1115"/>
          <w:sz w:val="23"/>
        </w:rPr>
        <w:t>ре</w:t>
      </w:r>
      <w:r>
        <w:rPr>
          <w:b/>
          <w:color w:val="0E1115"/>
          <w:sz w:val="24"/>
        </w:rPr>
        <w:t>нни</w:t>
      </w:r>
      <w:r>
        <w:rPr>
          <w:b/>
          <w:color w:val="0E1115"/>
          <w:sz w:val="23"/>
        </w:rPr>
        <w:t>й </w:t>
      </w:r>
      <w:r>
        <w:rPr>
          <w:b/>
          <w:color w:val="0E1115"/>
          <w:sz w:val="24"/>
        </w:rPr>
        <w:t>выв</w:t>
      </w:r>
      <w:r>
        <w:rPr>
          <w:b/>
          <w:color w:val="0E1115"/>
          <w:sz w:val="23"/>
        </w:rPr>
        <w:t>о</w:t>
      </w:r>
      <w:r>
        <w:rPr>
          <w:b/>
          <w:color w:val="0E1115"/>
          <w:sz w:val="24"/>
        </w:rPr>
        <w:t>д</w:t>
      </w:r>
      <w:r>
        <w:rPr>
          <w:rFonts w:ascii="Tahoma" w:hAnsi="Tahoma"/>
          <w:b/>
          <w:color w:val="0E1115"/>
          <w:sz w:val="24"/>
        </w:rPr>
        <w:t>:</w:t>
      </w:r>
      <w:r>
        <w:rPr>
          <w:rFonts w:ascii="Tahoma" w:hAnsi="Tahoma"/>
          <w:b/>
          <w:color w:val="0E1115"/>
          <w:spacing w:val="2"/>
          <w:sz w:val="24"/>
        </w:rPr>
        <w:t> </w:t>
      </w:r>
      <w:r>
        <w:rPr>
          <w:rFonts w:ascii="Tahoma" w:hAnsi="Tahoma"/>
          <w:color w:val="0E1115"/>
          <w:sz w:val="24"/>
        </w:rPr>
        <w:t>«</w:t>
      </w:r>
      <w:r>
        <w:rPr>
          <w:color w:val="0E1115"/>
          <w:sz w:val="24"/>
        </w:rPr>
        <w:t>Если</w:t>
      </w:r>
      <w:r>
        <w:rPr>
          <w:color w:val="0E1115"/>
          <w:spacing w:val="5"/>
          <w:sz w:val="24"/>
        </w:rPr>
        <w:t> </w:t>
      </w:r>
      <w:r>
        <w:rPr>
          <w:color w:val="0E1115"/>
          <w:sz w:val="24"/>
        </w:rPr>
        <w:t>мы</w:t>
      </w:r>
      <w:r>
        <w:rPr>
          <w:color w:val="0E1115"/>
          <w:spacing w:val="5"/>
          <w:sz w:val="24"/>
        </w:rPr>
        <w:t> </w:t>
      </w:r>
      <w:r>
        <w:rPr>
          <w:color w:val="0E1115"/>
          <w:sz w:val="24"/>
        </w:rPr>
        <w:t>можем</w:t>
      </w:r>
      <w:r>
        <w:rPr>
          <w:color w:val="0E1115"/>
          <w:spacing w:val="5"/>
          <w:sz w:val="24"/>
        </w:rPr>
        <w:t> </w:t>
      </w:r>
      <w:r>
        <w:rPr>
          <w:color w:val="0E1115"/>
          <w:sz w:val="24"/>
        </w:rPr>
        <w:t>это</w:t>
      </w:r>
      <w:r>
        <w:rPr>
          <w:color w:val="0E1115"/>
          <w:spacing w:val="5"/>
          <w:sz w:val="24"/>
        </w:rPr>
        <w:t> </w:t>
      </w:r>
      <w:r>
        <w:rPr>
          <w:color w:val="0E1115"/>
          <w:sz w:val="24"/>
        </w:rPr>
        <w:t>представить</w:t>
      </w:r>
      <w:r>
        <w:rPr>
          <w:color w:val="0E1115"/>
          <w:spacing w:val="5"/>
          <w:sz w:val="24"/>
        </w:rPr>
        <w:t> </w:t>
      </w:r>
      <w:r>
        <w:rPr>
          <w:rFonts w:ascii="Tahoma" w:hAnsi="Tahoma"/>
          <w:color w:val="0E1115"/>
          <w:sz w:val="24"/>
        </w:rPr>
        <w:t>—</w:t>
      </w:r>
      <w:r>
        <w:rPr>
          <w:rFonts w:ascii="Tahoma" w:hAnsi="Tahoma"/>
          <w:color w:val="0E1115"/>
          <w:spacing w:val="-2"/>
          <w:sz w:val="24"/>
        </w:rPr>
        <w:t> </w:t>
      </w:r>
      <w:r>
        <w:rPr>
          <w:color w:val="0E1115"/>
          <w:sz w:val="24"/>
        </w:rPr>
        <w:t>мы</w:t>
      </w:r>
      <w:r>
        <w:rPr>
          <w:color w:val="0E1115"/>
          <w:spacing w:val="5"/>
          <w:sz w:val="24"/>
        </w:rPr>
        <w:t> </w:t>
      </w:r>
      <w:r>
        <w:rPr>
          <w:color w:val="0E1115"/>
          <w:sz w:val="24"/>
        </w:rPr>
        <w:t>можем</w:t>
      </w:r>
      <w:r>
        <w:rPr>
          <w:color w:val="0E1115"/>
          <w:spacing w:val="5"/>
          <w:sz w:val="24"/>
        </w:rPr>
        <w:t> </w:t>
      </w:r>
      <w:r>
        <w:rPr>
          <w:color w:val="0E1115"/>
          <w:sz w:val="24"/>
        </w:rPr>
        <w:t>это</w:t>
      </w:r>
      <w:r>
        <w:rPr>
          <w:color w:val="0E1115"/>
          <w:spacing w:val="5"/>
          <w:sz w:val="24"/>
        </w:rPr>
        <w:t> </w:t>
      </w:r>
      <w:r>
        <w:rPr>
          <w:color w:val="0E1115"/>
          <w:spacing w:val="-2"/>
          <w:sz w:val="24"/>
        </w:rPr>
        <w:t>создать</w:t>
      </w:r>
      <w:r>
        <w:rPr>
          <w:rFonts w:ascii="Tahoma" w:hAnsi="Tahoma"/>
          <w:color w:val="0E1115"/>
          <w:spacing w:val="-2"/>
          <w:sz w:val="24"/>
        </w:rPr>
        <w:t>.»</w:t>
      </w:r>
    </w:p>
    <w:p>
      <w:pPr>
        <w:pStyle w:val="BodyText"/>
        <w:rPr>
          <w:rFonts w:ascii="Tahoma"/>
        </w:rPr>
      </w:pPr>
    </w:p>
    <w:p>
      <w:pPr>
        <w:pStyle w:val="BodyText"/>
        <w:rPr>
          <w:rFonts w:ascii="Tahoma"/>
        </w:rPr>
      </w:pPr>
    </w:p>
    <w:p>
      <w:pPr>
        <w:pStyle w:val="BodyText"/>
        <w:spacing w:before="205"/>
        <w:rPr>
          <w:rFonts w:ascii="Tahoma"/>
        </w:rPr>
      </w:pPr>
    </w:p>
    <w:p>
      <w:pPr>
        <w:pStyle w:val="ListParagraph"/>
        <w:numPr>
          <w:ilvl w:val="0"/>
          <w:numId w:val="171"/>
        </w:numPr>
        <w:tabs>
          <w:tab w:pos="840" w:val="left" w:leader="none"/>
        </w:tabs>
        <w:spacing w:line="240" w:lineRule="auto" w:before="0" w:after="0"/>
        <w:ind w:left="840" w:right="0" w:hanging="535"/>
        <w:jc w:val="left"/>
        <w:rPr>
          <w:rFonts w:ascii="Tahoma" w:hAnsi="Tahoma"/>
          <w:b/>
          <w:color w:val="0E1115"/>
          <w:sz w:val="30"/>
        </w:rPr>
      </w:pPr>
      <w:r>
        <w:rPr>
          <w:rFonts w:ascii="Tahoma" w:hAnsi="Tahoma"/>
          <w:b/>
          <w:color w:val="0E1115"/>
          <w:spacing w:val="-8"/>
          <w:sz w:val="30"/>
        </w:rPr>
        <w:t>«</w:t>
      </w:r>
      <w:r>
        <w:rPr>
          <w:b/>
          <w:color w:val="0E1115"/>
          <w:spacing w:val="-8"/>
          <w:sz w:val="29"/>
        </w:rPr>
        <w:t>Теа</w:t>
      </w:r>
      <w:r>
        <w:rPr>
          <w:b/>
          <w:color w:val="0E1115"/>
          <w:spacing w:val="-8"/>
          <w:sz w:val="30"/>
        </w:rPr>
        <w:t>т</w:t>
      </w:r>
      <w:r>
        <w:rPr>
          <w:b/>
          <w:color w:val="0E1115"/>
          <w:spacing w:val="-8"/>
          <w:sz w:val="29"/>
        </w:rPr>
        <w:t>р</w:t>
      </w:r>
      <w:r>
        <w:rPr>
          <w:b/>
          <w:color w:val="0E1115"/>
          <w:spacing w:val="-10"/>
          <w:sz w:val="29"/>
        </w:rPr>
        <w:t> </w:t>
      </w:r>
      <w:r>
        <w:rPr>
          <w:b/>
          <w:color w:val="0E1115"/>
          <w:spacing w:val="-8"/>
          <w:sz w:val="30"/>
        </w:rPr>
        <w:t>т</w:t>
      </w:r>
      <w:r>
        <w:rPr>
          <w:b/>
          <w:color w:val="0E1115"/>
          <w:spacing w:val="-8"/>
          <w:sz w:val="29"/>
        </w:rPr>
        <w:t>е</w:t>
      </w:r>
      <w:r>
        <w:rPr>
          <w:b/>
          <w:color w:val="0E1115"/>
          <w:spacing w:val="-8"/>
          <w:sz w:val="30"/>
        </w:rPr>
        <w:t>н</w:t>
      </w:r>
      <w:r>
        <w:rPr>
          <w:b/>
          <w:color w:val="0E1115"/>
          <w:spacing w:val="-8"/>
          <w:sz w:val="29"/>
        </w:rPr>
        <w:t>ей</w:t>
      </w:r>
      <w:r>
        <w:rPr>
          <w:b/>
          <w:color w:val="0E1115"/>
          <w:spacing w:val="-10"/>
          <w:sz w:val="29"/>
        </w:rPr>
        <w:t> </w:t>
      </w:r>
      <w:r>
        <w:rPr>
          <w:b/>
          <w:color w:val="0E1115"/>
          <w:spacing w:val="-8"/>
          <w:sz w:val="30"/>
        </w:rPr>
        <w:t>п</w:t>
      </w:r>
      <w:r>
        <w:rPr>
          <w:b/>
          <w:color w:val="0E1115"/>
          <w:spacing w:val="-8"/>
          <w:sz w:val="29"/>
        </w:rPr>
        <w:t>о</w:t>
      </w:r>
      <w:r>
        <w:rPr>
          <w:b/>
          <w:color w:val="0E1115"/>
          <w:spacing w:val="-8"/>
          <w:sz w:val="30"/>
        </w:rPr>
        <w:t>д</w:t>
      </w:r>
      <w:r>
        <w:rPr>
          <w:b/>
          <w:color w:val="0E1115"/>
          <w:spacing w:val="-8"/>
          <w:sz w:val="29"/>
        </w:rPr>
        <w:t>а</w:t>
      </w:r>
      <w:r>
        <w:rPr>
          <w:b/>
          <w:color w:val="0E1115"/>
          <w:spacing w:val="-8"/>
          <w:sz w:val="30"/>
        </w:rPr>
        <w:t>вл</w:t>
      </w:r>
      <w:r>
        <w:rPr>
          <w:b/>
          <w:color w:val="0E1115"/>
          <w:spacing w:val="-8"/>
          <w:sz w:val="29"/>
        </w:rPr>
        <w:t>е</w:t>
      </w:r>
      <w:r>
        <w:rPr>
          <w:b/>
          <w:color w:val="0E1115"/>
          <w:spacing w:val="-8"/>
          <w:sz w:val="30"/>
        </w:rPr>
        <w:t>нны</w:t>
      </w:r>
      <w:r>
        <w:rPr>
          <w:b/>
          <w:color w:val="0E1115"/>
          <w:spacing w:val="-8"/>
          <w:sz w:val="29"/>
        </w:rPr>
        <w:t>х</w:t>
      </w:r>
      <w:r>
        <w:rPr>
          <w:b/>
          <w:color w:val="0E1115"/>
          <w:spacing w:val="-9"/>
          <w:sz w:val="29"/>
        </w:rPr>
        <w:t> </w:t>
      </w:r>
      <w:r>
        <w:rPr>
          <w:b/>
          <w:color w:val="0E1115"/>
          <w:spacing w:val="-8"/>
          <w:sz w:val="30"/>
        </w:rPr>
        <w:t>ж</w:t>
      </w:r>
      <w:r>
        <w:rPr>
          <w:b/>
          <w:color w:val="0E1115"/>
          <w:spacing w:val="-8"/>
          <w:sz w:val="29"/>
        </w:rPr>
        <w:t>е</w:t>
      </w:r>
      <w:r>
        <w:rPr>
          <w:b/>
          <w:color w:val="0E1115"/>
          <w:spacing w:val="-8"/>
          <w:sz w:val="30"/>
        </w:rPr>
        <w:t>л</w:t>
      </w:r>
      <w:r>
        <w:rPr>
          <w:b/>
          <w:color w:val="0E1115"/>
          <w:spacing w:val="-8"/>
          <w:sz w:val="29"/>
        </w:rPr>
        <w:t>а</w:t>
      </w:r>
      <w:r>
        <w:rPr>
          <w:b/>
          <w:color w:val="0E1115"/>
          <w:spacing w:val="-8"/>
          <w:sz w:val="30"/>
        </w:rPr>
        <w:t>ни</w:t>
      </w:r>
      <w:r>
        <w:rPr>
          <w:b/>
          <w:color w:val="0E1115"/>
          <w:spacing w:val="-8"/>
          <w:sz w:val="29"/>
        </w:rPr>
        <w:t>й</w:t>
      </w:r>
      <w:r>
        <w:rPr>
          <w:rFonts w:ascii="Tahoma" w:hAnsi="Tahoma"/>
          <w:b/>
          <w:color w:val="0E1115"/>
          <w:spacing w:val="-8"/>
          <w:sz w:val="30"/>
        </w:rPr>
        <w:t>»</w:t>
      </w:r>
    </w:p>
    <w:p>
      <w:pPr>
        <w:pStyle w:val="BodyText"/>
        <w:spacing w:before="357"/>
        <w:ind w:left="305"/>
        <w:rPr>
          <w:rFonts w:ascii="Tahoma" w:hAnsi="Tahoma"/>
        </w:rPr>
      </w:pPr>
      <w:r>
        <w:rPr>
          <w:color w:val="0E1115"/>
        </w:rPr>
        <w:t>Перформанс</w:t>
      </w:r>
      <w:r>
        <w:rPr>
          <w:color w:val="0E1115"/>
          <w:spacing w:val="-4"/>
        </w:rPr>
        <w:t> </w:t>
      </w:r>
      <w:r>
        <w:rPr>
          <w:color w:val="0E1115"/>
        </w:rPr>
        <w:t>где</w:t>
      </w:r>
      <w:r>
        <w:rPr>
          <w:color w:val="0E1115"/>
          <w:spacing w:val="-4"/>
        </w:rPr>
        <w:t> </w:t>
      </w:r>
      <w:r>
        <w:rPr>
          <w:color w:val="0E1115"/>
        </w:rPr>
        <w:t>тени</w:t>
      </w:r>
      <w:r>
        <w:rPr>
          <w:color w:val="0E1115"/>
          <w:spacing w:val="-3"/>
        </w:rPr>
        <w:t> </w:t>
      </w:r>
      <w:r>
        <w:rPr>
          <w:color w:val="0E1115"/>
        </w:rPr>
        <w:t>на</w:t>
      </w:r>
      <w:r>
        <w:rPr>
          <w:color w:val="0E1115"/>
          <w:spacing w:val="-4"/>
        </w:rPr>
        <w:t> </w:t>
      </w:r>
      <w:r>
        <w:rPr>
          <w:color w:val="0E1115"/>
        </w:rPr>
        <w:t>стене</w:t>
      </w:r>
      <w:r>
        <w:rPr>
          <w:color w:val="0E1115"/>
          <w:spacing w:val="-3"/>
        </w:rPr>
        <w:t> </w:t>
      </w:r>
      <w:r>
        <w:rPr>
          <w:color w:val="0E1115"/>
          <w:spacing w:val="-2"/>
        </w:rPr>
        <w:t>показывают</w:t>
      </w:r>
      <w:r>
        <w:rPr>
          <w:rFonts w:ascii="Tahoma" w:hAnsi="Tahoma"/>
          <w:color w:val="0E1115"/>
          <w:spacing w:val="-2"/>
        </w:rPr>
        <w:t>:</w:t>
      </w:r>
    </w:p>
    <w:p>
      <w:pPr>
        <w:pStyle w:val="BodyText"/>
        <w:spacing w:before="79"/>
        <w:rPr>
          <w:rFonts w:ascii="Tahoma"/>
        </w:rPr>
      </w:pPr>
    </w:p>
    <w:p>
      <w:pPr>
        <w:pStyle w:val="ListParagraph"/>
        <w:numPr>
          <w:ilvl w:val="1"/>
          <w:numId w:val="171"/>
        </w:numPr>
        <w:tabs>
          <w:tab w:pos="575" w:val="left" w:leader="none"/>
        </w:tabs>
        <w:spacing w:line="240" w:lineRule="auto" w:before="0" w:after="0"/>
        <w:ind w:left="575" w:right="0" w:hanging="255"/>
        <w:jc w:val="left"/>
        <w:rPr>
          <w:sz w:val="24"/>
        </w:rPr>
      </w:pPr>
      <w:r>
        <w:rPr>
          <w:color w:val="0E1115"/>
          <w:sz w:val="24"/>
        </w:rPr>
        <w:t>Желание</w:t>
      </w:r>
      <w:r>
        <w:rPr>
          <w:color w:val="0E1115"/>
          <w:spacing w:val="2"/>
          <w:sz w:val="24"/>
        </w:rPr>
        <w:t> </w:t>
      </w:r>
      <w:r>
        <w:rPr>
          <w:color w:val="0E1115"/>
          <w:sz w:val="24"/>
        </w:rPr>
        <w:t>петь</w:t>
      </w:r>
      <w:r>
        <w:rPr>
          <w:rFonts w:ascii="Tahoma" w:hAnsi="Tahoma"/>
          <w:color w:val="0E1115"/>
          <w:sz w:val="24"/>
        </w:rPr>
        <w:t>,</w:t>
      </w:r>
      <w:r>
        <w:rPr>
          <w:rFonts w:ascii="Tahoma" w:hAnsi="Tahoma"/>
          <w:color w:val="0E1115"/>
          <w:spacing w:val="-5"/>
          <w:sz w:val="24"/>
        </w:rPr>
        <w:t> </w:t>
      </w:r>
      <w:r>
        <w:rPr>
          <w:color w:val="0E1115"/>
          <w:sz w:val="24"/>
        </w:rPr>
        <w:t>а</w:t>
      </w:r>
      <w:r>
        <w:rPr>
          <w:color w:val="0E1115"/>
          <w:spacing w:val="2"/>
          <w:sz w:val="24"/>
        </w:rPr>
        <w:t> </w:t>
      </w:r>
      <w:r>
        <w:rPr>
          <w:color w:val="0E1115"/>
          <w:sz w:val="24"/>
        </w:rPr>
        <w:t>не</w:t>
      </w:r>
      <w:r>
        <w:rPr>
          <w:color w:val="0E1115"/>
          <w:spacing w:val="3"/>
          <w:sz w:val="24"/>
        </w:rPr>
        <w:t> </w:t>
      </w:r>
      <w:r>
        <w:rPr>
          <w:color w:val="0E1115"/>
          <w:sz w:val="24"/>
        </w:rPr>
        <w:t>составлять</w:t>
      </w:r>
      <w:r>
        <w:rPr>
          <w:color w:val="0E1115"/>
          <w:spacing w:val="3"/>
          <w:sz w:val="24"/>
        </w:rPr>
        <w:t> </w:t>
      </w:r>
      <w:r>
        <w:rPr>
          <w:color w:val="0E1115"/>
          <w:spacing w:val="-2"/>
          <w:sz w:val="24"/>
        </w:rPr>
        <w:t>отчеты</w:t>
      </w:r>
    </w:p>
    <w:p>
      <w:pPr>
        <w:pStyle w:val="ListParagraph"/>
        <w:numPr>
          <w:ilvl w:val="1"/>
          <w:numId w:val="171"/>
        </w:numPr>
        <w:tabs>
          <w:tab w:pos="575" w:val="left" w:leader="none"/>
        </w:tabs>
        <w:spacing w:line="240" w:lineRule="auto" w:before="219" w:after="0"/>
        <w:ind w:left="575" w:right="0" w:hanging="255"/>
        <w:jc w:val="left"/>
        <w:rPr>
          <w:sz w:val="24"/>
        </w:rPr>
      </w:pPr>
      <w:r>
        <w:rPr>
          <w:color w:val="0E1115"/>
          <w:sz w:val="24"/>
        </w:rPr>
        <w:t>Желание</w:t>
      </w:r>
      <w:r>
        <w:rPr>
          <w:color w:val="0E1115"/>
          <w:spacing w:val="-1"/>
          <w:sz w:val="24"/>
        </w:rPr>
        <w:t> </w:t>
      </w:r>
      <w:r>
        <w:rPr>
          <w:color w:val="0E1115"/>
          <w:sz w:val="24"/>
        </w:rPr>
        <w:t>строить</w:t>
      </w:r>
      <w:r>
        <w:rPr>
          <w:rFonts w:ascii="Tahoma" w:hAnsi="Tahoma"/>
          <w:color w:val="0E1115"/>
          <w:sz w:val="24"/>
        </w:rPr>
        <w:t>,</w:t>
      </w:r>
      <w:r>
        <w:rPr>
          <w:rFonts w:ascii="Tahoma" w:hAnsi="Tahoma"/>
          <w:color w:val="0E1115"/>
          <w:spacing w:val="-8"/>
          <w:sz w:val="24"/>
        </w:rPr>
        <w:t> </w:t>
      </w:r>
      <w:r>
        <w:rPr>
          <w:color w:val="0E1115"/>
          <w:sz w:val="24"/>
        </w:rPr>
        <w:t>а не </w:t>
      </w:r>
      <w:r>
        <w:rPr>
          <w:color w:val="0E1115"/>
          <w:spacing w:val="-2"/>
          <w:sz w:val="24"/>
        </w:rPr>
        <w:t>продавать</w:t>
      </w:r>
    </w:p>
    <w:p>
      <w:pPr>
        <w:pStyle w:val="ListParagraph"/>
        <w:numPr>
          <w:ilvl w:val="1"/>
          <w:numId w:val="171"/>
        </w:numPr>
        <w:tabs>
          <w:tab w:pos="575" w:val="left" w:leader="none"/>
        </w:tabs>
        <w:spacing w:line="240" w:lineRule="auto" w:before="219" w:after="0"/>
        <w:ind w:left="575" w:right="0" w:hanging="255"/>
        <w:jc w:val="left"/>
        <w:rPr>
          <w:sz w:val="24"/>
        </w:rPr>
      </w:pPr>
      <w:r>
        <w:rPr>
          <w:color w:val="0E1115"/>
          <w:sz w:val="24"/>
        </w:rPr>
        <w:t>Желание</w:t>
      </w:r>
      <w:r>
        <w:rPr>
          <w:color w:val="0E1115"/>
          <w:spacing w:val="1"/>
          <w:sz w:val="24"/>
        </w:rPr>
        <w:t> </w:t>
      </w:r>
      <w:r>
        <w:rPr>
          <w:color w:val="0E1115"/>
          <w:sz w:val="24"/>
        </w:rPr>
        <w:t>учить</w:t>
      </w:r>
      <w:r>
        <w:rPr>
          <w:rFonts w:ascii="Tahoma" w:hAnsi="Tahoma"/>
          <w:color w:val="0E1115"/>
          <w:sz w:val="24"/>
        </w:rPr>
        <w:t>,</w:t>
      </w:r>
      <w:r>
        <w:rPr>
          <w:rFonts w:ascii="Tahoma" w:hAnsi="Tahoma"/>
          <w:color w:val="0E1115"/>
          <w:spacing w:val="-6"/>
          <w:sz w:val="24"/>
        </w:rPr>
        <w:t> </w:t>
      </w:r>
      <w:r>
        <w:rPr>
          <w:color w:val="0E1115"/>
          <w:sz w:val="24"/>
        </w:rPr>
        <w:t>а</w:t>
      </w:r>
      <w:r>
        <w:rPr>
          <w:color w:val="0E1115"/>
          <w:spacing w:val="2"/>
          <w:sz w:val="24"/>
        </w:rPr>
        <w:t> </w:t>
      </w:r>
      <w:r>
        <w:rPr>
          <w:rFonts w:ascii="Tahoma" w:hAnsi="Tahoma"/>
          <w:color w:val="0E1115"/>
          <w:sz w:val="24"/>
        </w:rPr>
        <w:t>than</w:t>
      </w:r>
      <w:r>
        <w:rPr>
          <w:rFonts w:ascii="Tahoma" w:hAnsi="Tahoma"/>
          <w:color w:val="0E1115"/>
          <w:spacing w:val="-6"/>
          <w:sz w:val="24"/>
        </w:rPr>
        <w:t> </w:t>
      </w:r>
      <w:r>
        <w:rPr>
          <w:color w:val="0E1115"/>
          <w:spacing w:val="-2"/>
          <w:sz w:val="24"/>
        </w:rPr>
        <w:t>конкурировать</w:t>
      </w:r>
    </w:p>
    <w:p>
      <w:pPr>
        <w:spacing w:before="129"/>
        <w:ind w:left="575" w:right="0" w:firstLine="0"/>
        <w:jc w:val="left"/>
        <w:rPr>
          <w:rFonts w:ascii="Tahoma" w:hAnsi="Tahoma"/>
          <w:sz w:val="24"/>
        </w:rPr>
      </w:pPr>
      <w:r>
        <w:rPr>
          <w:b/>
          <w:color w:val="0E1115"/>
          <w:sz w:val="23"/>
        </w:rPr>
        <w:t>Го</w:t>
      </w:r>
      <w:r>
        <w:rPr>
          <w:b/>
          <w:color w:val="0E1115"/>
          <w:sz w:val="24"/>
        </w:rPr>
        <w:t>л</w:t>
      </w:r>
      <w:r>
        <w:rPr>
          <w:b/>
          <w:color w:val="0E1115"/>
          <w:sz w:val="23"/>
        </w:rPr>
        <w:t>ос</w:t>
      </w:r>
      <w:r>
        <w:rPr>
          <w:b/>
          <w:color w:val="0E1115"/>
          <w:spacing w:val="-14"/>
          <w:sz w:val="23"/>
        </w:rPr>
        <w:t> </w:t>
      </w:r>
      <w:r>
        <w:rPr>
          <w:b/>
          <w:color w:val="0E1115"/>
          <w:sz w:val="24"/>
        </w:rPr>
        <w:t>з</w:t>
      </w:r>
      <w:r>
        <w:rPr>
          <w:b/>
          <w:color w:val="0E1115"/>
          <w:sz w:val="23"/>
        </w:rPr>
        <w:t>а</w:t>
      </w:r>
      <w:r>
        <w:rPr>
          <w:b/>
          <w:color w:val="0E1115"/>
          <w:spacing w:val="-13"/>
          <w:sz w:val="23"/>
        </w:rPr>
        <w:t> </w:t>
      </w:r>
      <w:r>
        <w:rPr>
          <w:b/>
          <w:color w:val="0E1115"/>
          <w:sz w:val="24"/>
        </w:rPr>
        <w:t>к</w:t>
      </w:r>
      <w:r>
        <w:rPr>
          <w:b/>
          <w:color w:val="0E1115"/>
          <w:sz w:val="23"/>
        </w:rPr>
        <w:t>а</w:t>
      </w:r>
      <w:r>
        <w:rPr>
          <w:b/>
          <w:color w:val="0E1115"/>
          <w:sz w:val="24"/>
        </w:rPr>
        <w:t>д</w:t>
      </w:r>
      <w:r>
        <w:rPr>
          <w:b/>
          <w:color w:val="0E1115"/>
          <w:sz w:val="23"/>
        </w:rPr>
        <w:t>ро</w:t>
      </w:r>
      <w:r>
        <w:rPr>
          <w:b/>
          <w:color w:val="0E1115"/>
          <w:sz w:val="24"/>
        </w:rPr>
        <w:t>м</w:t>
      </w:r>
      <w:r>
        <w:rPr>
          <w:rFonts w:ascii="Tahoma" w:hAnsi="Tahoma"/>
          <w:b/>
          <w:color w:val="0E1115"/>
          <w:sz w:val="24"/>
        </w:rPr>
        <w:t>:</w:t>
      </w:r>
      <w:r>
        <w:rPr>
          <w:rFonts w:ascii="Tahoma" w:hAnsi="Tahoma"/>
          <w:b/>
          <w:color w:val="0E1115"/>
          <w:spacing w:val="-13"/>
          <w:sz w:val="24"/>
        </w:rPr>
        <w:t> </w:t>
      </w:r>
      <w:r>
        <w:rPr>
          <w:rFonts w:ascii="Tahoma" w:hAnsi="Tahoma"/>
          <w:color w:val="0E1115"/>
          <w:sz w:val="24"/>
        </w:rPr>
        <w:t>«</w:t>
      </w:r>
      <w:r>
        <w:rPr>
          <w:color w:val="0E1115"/>
          <w:sz w:val="24"/>
        </w:rPr>
        <w:t>Ваша</w:t>
      </w:r>
      <w:r>
        <w:rPr>
          <w:color w:val="0E1115"/>
          <w:spacing w:val="-11"/>
          <w:sz w:val="24"/>
        </w:rPr>
        <w:t> </w:t>
      </w:r>
      <w:r>
        <w:rPr>
          <w:color w:val="0E1115"/>
          <w:sz w:val="24"/>
        </w:rPr>
        <w:t>тень</w:t>
      </w:r>
      <w:r>
        <w:rPr>
          <w:color w:val="0E1115"/>
          <w:spacing w:val="-10"/>
          <w:sz w:val="24"/>
        </w:rPr>
        <w:t> </w:t>
      </w:r>
      <w:r>
        <w:rPr>
          <w:color w:val="0E1115"/>
          <w:sz w:val="24"/>
        </w:rPr>
        <w:t>знает</w:t>
      </w:r>
      <w:r>
        <w:rPr>
          <w:color w:val="0E1115"/>
          <w:spacing w:val="-10"/>
          <w:sz w:val="24"/>
        </w:rPr>
        <w:t> </w:t>
      </w:r>
      <w:r>
        <w:rPr>
          <w:color w:val="0E1115"/>
          <w:sz w:val="24"/>
        </w:rPr>
        <w:t>правду</w:t>
      </w:r>
      <w:r>
        <w:rPr>
          <w:rFonts w:ascii="Tahoma" w:hAnsi="Tahoma"/>
          <w:color w:val="0E1115"/>
          <w:sz w:val="24"/>
        </w:rPr>
        <w:t>.</w:t>
      </w:r>
      <w:r>
        <w:rPr>
          <w:rFonts w:ascii="Tahoma" w:hAnsi="Tahoma"/>
          <w:color w:val="0E1115"/>
          <w:spacing w:val="-18"/>
          <w:sz w:val="24"/>
        </w:rPr>
        <w:t> </w:t>
      </w:r>
      <w:r>
        <w:rPr>
          <w:color w:val="0E1115"/>
          <w:sz w:val="24"/>
        </w:rPr>
        <w:t>Послушайте</w:t>
      </w:r>
      <w:r>
        <w:rPr>
          <w:color w:val="0E1115"/>
          <w:spacing w:val="-11"/>
          <w:sz w:val="24"/>
        </w:rPr>
        <w:t> </w:t>
      </w:r>
      <w:r>
        <w:rPr>
          <w:color w:val="0E1115"/>
          <w:spacing w:val="-4"/>
          <w:sz w:val="24"/>
        </w:rPr>
        <w:t>её</w:t>
      </w:r>
      <w:r>
        <w:rPr>
          <w:rFonts w:ascii="Tahoma" w:hAnsi="Tahoma"/>
          <w:color w:val="0E1115"/>
          <w:spacing w:val="-4"/>
          <w:sz w:val="24"/>
        </w:rPr>
        <w:t>.»</w:t>
      </w:r>
    </w:p>
    <w:p>
      <w:pPr>
        <w:pStyle w:val="BodyText"/>
        <w:rPr>
          <w:rFonts w:ascii="Tahoma"/>
        </w:rPr>
      </w:pPr>
    </w:p>
    <w:p>
      <w:pPr>
        <w:pStyle w:val="BodyText"/>
        <w:rPr>
          <w:rFonts w:ascii="Tahoma"/>
        </w:rPr>
      </w:pPr>
    </w:p>
    <w:p>
      <w:pPr>
        <w:pStyle w:val="BodyText"/>
        <w:spacing w:before="205"/>
        <w:rPr>
          <w:rFonts w:ascii="Tahoma"/>
        </w:rPr>
      </w:pPr>
    </w:p>
    <w:p>
      <w:pPr>
        <w:pStyle w:val="ListParagraph"/>
        <w:numPr>
          <w:ilvl w:val="0"/>
          <w:numId w:val="171"/>
        </w:numPr>
        <w:tabs>
          <w:tab w:pos="847" w:val="left" w:leader="none"/>
        </w:tabs>
        <w:spacing w:line="240" w:lineRule="auto" w:before="0" w:after="0"/>
        <w:ind w:left="847" w:right="0" w:hanging="542"/>
        <w:jc w:val="left"/>
        <w:rPr>
          <w:rFonts w:ascii="Tahoma" w:hAnsi="Tahoma"/>
          <w:b/>
          <w:color w:val="0E1115"/>
          <w:sz w:val="30"/>
        </w:rPr>
      </w:pPr>
      <w:r>
        <w:rPr>
          <w:rFonts w:ascii="Tahoma" w:hAnsi="Tahoma"/>
          <w:b/>
          <w:color w:val="0E1115"/>
          <w:spacing w:val="-8"/>
          <w:sz w:val="30"/>
        </w:rPr>
        <w:t>«</w:t>
      </w:r>
      <w:r>
        <w:rPr>
          <w:b/>
          <w:color w:val="0E1115"/>
          <w:spacing w:val="-8"/>
          <w:sz w:val="29"/>
        </w:rPr>
        <w:t>Му</w:t>
      </w:r>
      <w:r>
        <w:rPr>
          <w:b/>
          <w:color w:val="0E1115"/>
          <w:spacing w:val="-8"/>
          <w:sz w:val="30"/>
        </w:rPr>
        <w:t>з</w:t>
      </w:r>
      <w:r>
        <w:rPr>
          <w:b/>
          <w:color w:val="0E1115"/>
          <w:spacing w:val="-8"/>
          <w:sz w:val="29"/>
        </w:rPr>
        <w:t>ей</w:t>
      </w:r>
      <w:r>
        <w:rPr>
          <w:b/>
          <w:color w:val="0E1115"/>
          <w:spacing w:val="-9"/>
          <w:sz w:val="29"/>
        </w:rPr>
        <w:t> </w:t>
      </w:r>
      <w:r>
        <w:rPr>
          <w:b/>
          <w:color w:val="0E1115"/>
          <w:spacing w:val="-8"/>
          <w:sz w:val="29"/>
        </w:rPr>
        <w:t>а</w:t>
      </w:r>
      <w:r>
        <w:rPr>
          <w:b/>
          <w:color w:val="0E1115"/>
          <w:spacing w:val="-8"/>
          <w:sz w:val="30"/>
        </w:rPr>
        <w:t>льт</w:t>
      </w:r>
      <w:r>
        <w:rPr>
          <w:b/>
          <w:color w:val="0E1115"/>
          <w:spacing w:val="-8"/>
          <w:sz w:val="29"/>
        </w:rPr>
        <w:t>ер</w:t>
      </w:r>
      <w:r>
        <w:rPr>
          <w:b/>
          <w:color w:val="0E1115"/>
          <w:spacing w:val="-8"/>
          <w:sz w:val="30"/>
        </w:rPr>
        <w:t>н</w:t>
      </w:r>
      <w:r>
        <w:rPr>
          <w:b/>
          <w:color w:val="0E1115"/>
          <w:spacing w:val="-8"/>
          <w:sz w:val="29"/>
        </w:rPr>
        <w:t>а</w:t>
      </w:r>
      <w:r>
        <w:rPr>
          <w:b/>
          <w:color w:val="0E1115"/>
          <w:spacing w:val="-8"/>
          <w:sz w:val="30"/>
        </w:rPr>
        <w:t>тивны</w:t>
      </w:r>
      <w:r>
        <w:rPr>
          <w:b/>
          <w:color w:val="0E1115"/>
          <w:spacing w:val="-8"/>
          <w:sz w:val="29"/>
        </w:rPr>
        <w:t>х </w:t>
      </w:r>
      <w:r>
        <w:rPr>
          <w:b/>
          <w:color w:val="0E1115"/>
          <w:spacing w:val="-8"/>
          <w:sz w:val="30"/>
        </w:rPr>
        <w:t>в</w:t>
      </w:r>
      <w:r>
        <w:rPr>
          <w:b/>
          <w:color w:val="0E1115"/>
          <w:spacing w:val="-8"/>
          <w:sz w:val="29"/>
        </w:rPr>
        <w:t>ре</w:t>
      </w:r>
      <w:r>
        <w:rPr>
          <w:b/>
          <w:color w:val="0E1115"/>
          <w:spacing w:val="-8"/>
          <w:sz w:val="30"/>
        </w:rPr>
        <w:t>м</w:t>
      </w:r>
      <w:r>
        <w:rPr>
          <w:b/>
          <w:color w:val="0E1115"/>
          <w:spacing w:val="-8"/>
          <w:sz w:val="29"/>
        </w:rPr>
        <w:t>е</w:t>
      </w:r>
      <w:r>
        <w:rPr>
          <w:b/>
          <w:color w:val="0E1115"/>
          <w:spacing w:val="-8"/>
          <w:sz w:val="30"/>
        </w:rPr>
        <w:t>нны</w:t>
      </w:r>
      <w:r>
        <w:rPr>
          <w:b/>
          <w:color w:val="0E1115"/>
          <w:spacing w:val="-8"/>
          <w:sz w:val="29"/>
        </w:rPr>
        <w:t>х </w:t>
      </w:r>
      <w:r>
        <w:rPr>
          <w:b/>
          <w:color w:val="0E1115"/>
          <w:spacing w:val="-8"/>
          <w:sz w:val="30"/>
        </w:rPr>
        <w:t>лини</w:t>
      </w:r>
      <w:r>
        <w:rPr>
          <w:b/>
          <w:color w:val="0E1115"/>
          <w:spacing w:val="-8"/>
          <w:sz w:val="29"/>
        </w:rPr>
        <w:t>й</w:t>
      </w:r>
      <w:r>
        <w:rPr>
          <w:rFonts w:ascii="Tahoma" w:hAnsi="Tahoma"/>
          <w:b/>
          <w:color w:val="0E1115"/>
          <w:spacing w:val="-8"/>
          <w:sz w:val="30"/>
        </w:rPr>
        <w:t>»</w:t>
      </w:r>
    </w:p>
    <w:p>
      <w:pPr>
        <w:pStyle w:val="BodyText"/>
        <w:spacing w:before="356"/>
        <w:ind w:left="305"/>
        <w:rPr>
          <w:rFonts w:ascii="Tahoma" w:hAnsi="Tahoma"/>
        </w:rPr>
      </w:pPr>
      <w:r>
        <w:rPr>
          <w:color w:val="0E1115"/>
        </w:rPr>
        <w:t>Залы</w:t>
      </w:r>
      <w:r>
        <w:rPr>
          <w:color w:val="0E1115"/>
          <w:spacing w:val="5"/>
        </w:rPr>
        <w:t> </w:t>
      </w:r>
      <w:r>
        <w:rPr>
          <w:color w:val="0E1115"/>
        </w:rPr>
        <w:t>с</w:t>
      </w:r>
      <w:r>
        <w:rPr>
          <w:color w:val="0E1115"/>
          <w:spacing w:val="5"/>
        </w:rPr>
        <w:t> </w:t>
      </w:r>
      <w:r>
        <w:rPr>
          <w:color w:val="0E1115"/>
          <w:spacing w:val="-2"/>
        </w:rPr>
        <w:t>инсталляциями</w:t>
      </w:r>
      <w:r>
        <w:rPr>
          <w:rFonts w:ascii="Tahoma" w:hAnsi="Tahoma"/>
          <w:color w:val="0E1115"/>
          <w:spacing w:val="-2"/>
        </w:rPr>
        <w:t>:</w:t>
      </w:r>
    </w:p>
    <w:p>
      <w:pPr>
        <w:pStyle w:val="BodyText"/>
        <w:spacing w:before="79"/>
        <w:rPr>
          <w:rFonts w:ascii="Tahoma"/>
        </w:rPr>
      </w:pPr>
    </w:p>
    <w:p>
      <w:pPr>
        <w:pStyle w:val="ListParagraph"/>
        <w:numPr>
          <w:ilvl w:val="1"/>
          <w:numId w:val="171"/>
        </w:numPr>
        <w:tabs>
          <w:tab w:pos="575" w:val="left" w:leader="none"/>
        </w:tabs>
        <w:spacing w:line="240" w:lineRule="auto" w:before="1" w:after="0"/>
        <w:ind w:left="575" w:right="0" w:hanging="255"/>
        <w:jc w:val="left"/>
        <w:rPr>
          <w:sz w:val="24"/>
        </w:rPr>
      </w:pPr>
      <w:r>
        <w:rPr>
          <w:rFonts w:ascii="Tahoma" w:hAnsi="Tahoma"/>
          <w:b/>
          <w:color w:val="0E1115"/>
          <w:w w:val="105"/>
          <w:sz w:val="24"/>
        </w:rPr>
        <w:t>2014:</w:t>
      </w:r>
      <w:r>
        <w:rPr>
          <w:rFonts w:ascii="Tahoma" w:hAnsi="Tahoma"/>
          <w:b/>
          <w:color w:val="0E1115"/>
          <w:spacing w:val="-19"/>
          <w:w w:val="105"/>
          <w:sz w:val="24"/>
        </w:rPr>
        <w:t> </w:t>
      </w:r>
      <w:r>
        <w:rPr>
          <w:color w:val="0E1115"/>
          <w:w w:val="105"/>
          <w:sz w:val="24"/>
        </w:rPr>
        <w:t>Мир</w:t>
      </w:r>
      <w:r>
        <w:rPr>
          <w:color w:val="0E1115"/>
          <w:spacing w:val="-17"/>
          <w:w w:val="105"/>
          <w:sz w:val="24"/>
        </w:rPr>
        <w:t> </w:t>
      </w:r>
      <w:r>
        <w:rPr>
          <w:color w:val="0E1115"/>
          <w:w w:val="105"/>
          <w:sz w:val="24"/>
        </w:rPr>
        <w:t>где</w:t>
      </w:r>
      <w:r>
        <w:rPr>
          <w:color w:val="0E1115"/>
          <w:spacing w:val="-18"/>
          <w:w w:val="105"/>
          <w:sz w:val="24"/>
        </w:rPr>
        <w:t> </w:t>
      </w:r>
      <w:r>
        <w:rPr>
          <w:color w:val="0E1115"/>
          <w:w w:val="105"/>
          <w:sz w:val="24"/>
        </w:rPr>
        <w:t>кризис</w:t>
      </w:r>
      <w:r>
        <w:rPr>
          <w:color w:val="0E1115"/>
          <w:spacing w:val="-17"/>
          <w:w w:val="105"/>
          <w:sz w:val="24"/>
        </w:rPr>
        <w:t> </w:t>
      </w:r>
      <w:r>
        <w:rPr>
          <w:rFonts w:ascii="Tahoma" w:hAnsi="Tahoma"/>
          <w:color w:val="0E1115"/>
          <w:w w:val="105"/>
          <w:sz w:val="24"/>
        </w:rPr>
        <w:t>2008</w:t>
      </w:r>
      <w:r>
        <w:rPr>
          <w:rFonts w:ascii="Tahoma" w:hAnsi="Tahoma"/>
          <w:color w:val="0E1115"/>
          <w:spacing w:val="-20"/>
          <w:w w:val="105"/>
          <w:sz w:val="24"/>
        </w:rPr>
        <w:t> </w:t>
      </w:r>
      <w:r>
        <w:rPr>
          <w:color w:val="0E1115"/>
          <w:w w:val="105"/>
          <w:sz w:val="24"/>
        </w:rPr>
        <w:t>года</w:t>
      </w:r>
      <w:r>
        <w:rPr>
          <w:color w:val="0E1115"/>
          <w:spacing w:val="-18"/>
          <w:w w:val="105"/>
          <w:sz w:val="24"/>
        </w:rPr>
        <w:t> </w:t>
      </w:r>
      <w:r>
        <w:rPr>
          <w:color w:val="0E1115"/>
          <w:w w:val="105"/>
          <w:sz w:val="24"/>
        </w:rPr>
        <w:t>привел</w:t>
      </w:r>
      <w:r>
        <w:rPr>
          <w:color w:val="0E1115"/>
          <w:spacing w:val="-17"/>
          <w:w w:val="105"/>
          <w:sz w:val="24"/>
        </w:rPr>
        <w:t> </w:t>
      </w:r>
      <w:r>
        <w:rPr>
          <w:color w:val="0E1115"/>
          <w:w w:val="105"/>
          <w:sz w:val="24"/>
        </w:rPr>
        <w:t>к</w:t>
      </w:r>
      <w:r>
        <w:rPr>
          <w:color w:val="0E1115"/>
          <w:spacing w:val="-18"/>
          <w:w w:val="105"/>
          <w:sz w:val="24"/>
        </w:rPr>
        <w:t> </w:t>
      </w:r>
      <w:r>
        <w:rPr>
          <w:color w:val="0E1115"/>
          <w:w w:val="105"/>
          <w:sz w:val="24"/>
        </w:rPr>
        <w:t>переходу</w:t>
      </w:r>
      <w:r>
        <w:rPr>
          <w:color w:val="0E1115"/>
          <w:spacing w:val="-17"/>
          <w:w w:val="105"/>
          <w:sz w:val="24"/>
        </w:rPr>
        <w:t> </w:t>
      </w:r>
      <w:r>
        <w:rPr>
          <w:color w:val="0E1115"/>
          <w:w w:val="105"/>
          <w:sz w:val="24"/>
        </w:rPr>
        <w:t>на</w:t>
      </w:r>
      <w:r>
        <w:rPr>
          <w:color w:val="0E1115"/>
          <w:spacing w:val="-16"/>
          <w:w w:val="105"/>
          <w:sz w:val="24"/>
        </w:rPr>
        <w:t> </w:t>
      </w:r>
      <w:r>
        <w:rPr>
          <w:color w:val="0E1115"/>
          <w:w w:val="105"/>
          <w:sz w:val="24"/>
        </w:rPr>
        <w:t>экономику</w:t>
      </w:r>
      <w:r>
        <w:rPr>
          <w:color w:val="0E1115"/>
          <w:spacing w:val="-17"/>
          <w:w w:val="105"/>
          <w:sz w:val="24"/>
        </w:rPr>
        <w:t> </w:t>
      </w:r>
      <w:r>
        <w:rPr>
          <w:color w:val="0E1115"/>
          <w:spacing w:val="-4"/>
          <w:w w:val="105"/>
          <w:sz w:val="24"/>
        </w:rPr>
        <w:t>дара</w:t>
      </w:r>
    </w:p>
    <w:p>
      <w:pPr>
        <w:pStyle w:val="ListParagraph"/>
        <w:numPr>
          <w:ilvl w:val="1"/>
          <w:numId w:val="171"/>
        </w:numPr>
        <w:tabs>
          <w:tab w:pos="575" w:val="left" w:leader="none"/>
        </w:tabs>
        <w:spacing w:line="240" w:lineRule="auto" w:before="219" w:after="0"/>
        <w:ind w:left="575" w:right="0" w:hanging="255"/>
        <w:jc w:val="left"/>
        <w:rPr>
          <w:sz w:val="24"/>
        </w:rPr>
      </w:pPr>
      <w:r>
        <w:rPr>
          <w:rFonts w:ascii="Tahoma" w:hAnsi="Tahoma"/>
          <w:b/>
          <w:color w:val="0E1115"/>
          <w:sz w:val="24"/>
        </w:rPr>
        <w:t>2024:</w:t>
      </w:r>
      <w:r>
        <w:rPr>
          <w:rFonts w:ascii="Tahoma" w:hAnsi="Tahoma"/>
          <w:b/>
          <w:color w:val="0E1115"/>
          <w:spacing w:val="7"/>
          <w:sz w:val="24"/>
        </w:rPr>
        <w:t> </w:t>
      </w:r>
      <w:r>
        <w:rPr>
          <w:color w:val="0E1115"/>
          <w:sz w:val="24"/>
        </w:rPr>
        <w:t>Каким</w:t>
      </w:r>
      <w:r>
        <w:rPr>
          <w:color w:val="0E1115"/>
          <w:spacing w:val="10"/>
          <w:sz w:val="24"/>
        </w:rPr>
        <w:t> </w:t>
      </w:r>
      <w:r>
        <w:rPr>
          <w:color w:val="0E1115"/>
          <w:sz w:val="24"/>
        </w:rPr>
        <w:t>бы</w:t>
      </w:r>
      <w:r>
        <w:rPr>
          <w:color w:val="0E1115"/>
          <w:spacing w:val="11"/>
          <w:sz w:val="24"/>
        </w:rPr>
        <w:t> </w:t>
      </w:r>
      <w:r>
        <w:rPr>
          <w:color w:val="0E1115"/>
          <w:sz w:val="24"/>
        </w:rPr>
        <w:t>был</w:t>
      </w:r>
      <w:r>
        <w:rPr>
          <w:color w:val="0E1115"/>
          <w:spacing w:val="10"/>
          <w:sz w:val="24"/>
        </w:rPr>
        <w:t> </w:t>
      </w:r>
      <w:r>
        <w:rPr>
          <w:color w:val="0E1115"/>
          <w:sz w:val="24"/>
        </w:rPr>
        <w:t>ваш</w:t>
      </w:r>
      <w:r>
        <w:rPr>
          <w:color w:val="0E1115"/>
          <w:spacing w:val="11"/>
          <w:sz w:val="24"/>
        </w:rPr>
        <w:t> </w:t>
      </w:r>
      <w:r>
        <w:rPr>
          <w:color w:val="0E1115"/>
          <w:sz w:val="24"/>
        </w:rPr>
        <w:t>город</w:t>
      </w:r>
      <w:r>
        <w:rPr>
          <w:color w:val="0E1115"/>
          <w:spacing w:val="10"/>
          <w:sz w:val="24"/>
        </w:rPr>
        <w:t> </w:t>
      </w:r>
      <w:r>
        <w:rPr>
          <w:color w:val="0E1115"/>
          <w:spacing w:val="-2"/>
          <w:sz w:val="24"/>
        </w:rPr>
        <w:t>сегодня</w:t>
      </w:r>
    </w:p>
    <w:p>
      <w:pPr>
        <w:pStyle w:val="ListParagraph"/>
        <w:spacing w:after="0" w:line="240" w:lineRule="auto"/>
        <w:jc w:val="left"/>
        <w:rPr>
          <w:sz w:val="24"/>
        </w:rPr>
        <w:sectPr>
          <w:pgSz w:w="11900" w:h="16840"/>
          <w:pgMar w:top="0" w:bottom="280" w:left="850" w:right="1133"/>
        </w:sectPr>
      </w:pPr>
    </w:p>
    <w:p>
      <w:pPr>
        <w:pStyle w:val="ListParagraph"/>
        <w:numPr>
          <w:ilvl w:val="1"/>
          <w:numId w:val="171"/>
        </w:numPr>
        <w:tabs>
          <w:tab w:pos="575" w:val="left" w:leader="none"/>
        </w:tabs>
        <w:spacing w:line="240" w:lineRule="auto" w:before="40" w:after="0"/>
        <w:ind w:left="575" w:right="0" w:hanging="255"/>
        <w:jc w:val="left"/>
        <w:rPr>
          <w:sz w:val="24"/>
        </w:rPr>
      </w:pPr>
      <w:r>
        <w:rPr>
          <w:rFonts w:ascii="Tahoma" w:hAnsi="Tahoma"/>
          <w:b/>
          <w:color w:val="0E1115"/>
          <w:sz w:val="24"/>
        </w:rPr>
        <w:t>2034:</w:t>
      </w:r>
      <w:r>
        <w:rPr>
          <w:rFonts w:ascii="Tahoma" w:hAnsi="Tahoma"/>
          <w:b/>
          <w:color w:val="0E1115"/>
          <w:spacing w:val="5"/>
          <w:sz w:val="24"/>
        </w:rPr>
        <w:t> </w:t>
      </w:r>
      <w:r>
        <w:rPr>
          <w:color w:val="0E1115"/>
          <w:sz w:val="24"/>
        </w:rPr>
        <w:t>Потомки</w:t>
      </w:r>
      <w:r>
        <w:rPr>
          <w:color w:val="0E1115"/>
          <w:spacing w:val="9"/>
          <w:sz w:val="24"/>
        </w:rPr>
        <w:t> </w:t>
      </w:r>
      <w:r>
        <w:rPr>
          <w:color w:val="0E1115"/>
          <w:sz w:val="24"/>
        </w:rPr>
        <w:t>благодарят</w:t>
      </w:r>
      <w:r>
        <w:rPr>
          <w:color w:val="0E1115"/>
          <w:spacing w:val="8"/>
          <w:sz w:val="24"/>
        </w:rPr>
        <w:t> </w:t>
      </w:r>
      <w:r>
        <w:rPr>
          <w:color w:val="0E1115"/>
          <w:sz w:val="24"/>
        </w:rPr>
        <w:t>за</w:t>
      </w:r>
      <w:r>
        <w:rPr>
          <w:color w:val="0E1115"/>
          <w:spacing w:val="9"/>
          <w:sz w:val="24"/>
        </w:rPr>
        <w:t> </w:t>
      </w:r>
      <w:r>
        <w:rPr>
          <w:color w:val="0E1115"/>
          <w:sz w:val="24"/>
        </w:rPr>
        <w:t>ваш</w:t>
      </w:r>
      <w:r>
        <w:rPr>
          <w:color w:val="0E1115"/>
          <w:spacing w:val="8"/>
          <w:sz w:val="24"/>
        </w:rPr>
        <w:t> </w:t>
      </w:r>
      <w:r>
        <w:rPr>
          <w:color w:val="0E1115"/>
          <w:spacing w:val="-2"/>
          <w:sz w:val="24"/>
        </w:rPr>
        <w:t>выбор</w:t>
      </w:r>
    </w:p>
    <w:p>
      <w:pPr>
        <w:pStyle w:val="BodyText"/>
        <w:spacing w:before="129"/>
        <w:ind w:left="575"/>
        <w:rPr>
          <w:rFonts w:ascii="Tahoma" w:hAnsi="Tahoma"/>
        </w:rPr>
      </w:pPr>
      <w:r>
        <w:rPr>
          <w:b/>
          <w:color w:val="0E1115"/>
        </w:rPr>
        <w:t>Эфф</w:t>
      </w:r>
      <w:r>
        <w:rPr>
          <w:b/>
          <w:color w:val="0E1115"/>
          <w:sz w:val="23"/>
        </w:rPr>
        <w:t>е</w:t>
      </w:r>
      <w:r>
        <w:rPr>
          <w:b/>
          <w:color w:val="0E1115"/>
        </w:rPr>
        <w:t>кт</w:t>
      </w:r>
      <w:r>
        <w:rPr>
          <w:rFonts w:ascii="Tahoma" w:hAnsi="Tahoma"/>
          <w:b/>
          <w:color w:val="0E1115"/>
        </w:rPr>
        <w:t>:</w:t>
      </w:r>
      <w:r>
        <w:rPr>
          <w:rFonts w:ascii="Tahoma" w:hAnsi="Tahoma"/>
          <w:b/>
          <w:color w:val="0E1115"/>
          <w:spacing w:val="-18"/>
        </w:rPr>
        <w:t> </w:t>
      </w:r>
      <w:r>
        <w:rPr>
          <w:color w:val="0E1115"/>
        </w:rPr>
        <w:t>Разрыв</w:t>
      </w:r>
      <w:r>
        <w:rPr>
          <w:color w:val="0E1115"/>
          <w:spacing w:val="-14"/>
        </w:rPr>
        <w:t> </w:t>
      </w:r>
      <w:r>
        <w:rPr>
          <w:color w:val="0E1115"/>
        </w:rPr>
        <w:t>шаблона</w:t>
      </w:r>
      <w:r>
        <w:rPr>
          <w:color w:val="0E1115"/>
          <w:spacing w:val="-14"/>
        </w:rPr>
        <w:t> </w:t>
      </w:r>
      <w:r>
        <w:rPr>
          <w:color w:val="0E1115"/>
        </w:rPr>
        <w:t>линейного</w:t>
      </w:r>
      <w:r>
        <w:rPr>
          <w:color w:val="0E1115"/>
          <w:spacing w:val="-14"/>
        </w:rPr>
        <w:t> </w:t>
      </w:r>
      <w:r>
        <w:rPr>
          <w:color w:val="0E1115"/>
          <w:spacing w:val="-2"/>
        </w:rPr>
        <w:t>времени</w:t>
      </w:r>
      <w:r>
        <w:rPr>
          <w:rFonts w:ascii="Tahoma" w:hAnsi="Tahoma"/>
          <w:color w:val="0E1115"/>
          <w:spacing w:val="-2"/>
        </w:rPr>
        <w:t>.</w:t>
      </w:r>
    </w:p>
    <w:p>
      <w:pPr>
        <w:pStyle w:val="BodyText"/>
        <w:rPr>
          <w:rFonts w:ascii="Tahoma"/>
        </w:rPr>
      </w:pPr>
    </w:p>
    <w:p>
      <w:pPr>
        <w:pStyle w:val="BodyText"/>
        <w:rPr>
          <w:rFonts w:ascii="Tahoma"/>
        </w:rPr>
      </w:pPr>
    </w:p>
    <w:p>
      <w:pPr>
        <w:pStyle w:val="BodyText"/>
        <w:spacing w:before="205"/>
        <w:rPr>
          <w:rFonts w:ascii="Tahoma"/>
        </w:rPr>
      </w:pPr>
    </w:p>
    <w:p>
      <w:pPr>
        <w:pStyle w:val="ListParagraph"/>
        <w:numPr>
          <w:ilvl w:val="0"/>
          <w:numId w:val="171"/>
        </w:numPr>
        <w:tabs>
          <w:tab w:pos="797" w:val="left" w:leader="none"/>
        </w:tabs>
        <w:spacing w:line="240" w:lineRule="auto" w:before="0" w:after="0"/>
        <w:ind w:left="797" w:right="0" w:hanging="492"/>
        <w:jc w:val="left"/>
        <w:rPr>
          <w:rFonts w:ascii="Tahoma" w:hAnsi="Tahoma"/>
          <w:b/>
          <w:color w:val="0E1115"/>
          <w:sz w:val="30"/>
        </w:rPr>
      </w:pPr>
      <w:r>
        <w:rPr>
          <w:rFonts w:ascii="Tahoma" w:hAnsi="Tahoma"/>
          <w:b/>
          <w:color w:val="0E1115"/>
          <w:spacing w:val="-6"/>
          <w:sz w:val="30"/>
        </w:rPr>
        <w:t>«</w:t>
      </w:r>
      <w:r>
        <w:rPr>
          <w:b/>
          <w:color w:val="0E1115"/>
          <w:spacing w:val="-6"/>
          <w:sz w:val="29"/>
        </w:rPr>
        <w:t>Та</w:t>
      </w:r>
      <w:r>
        <w:rPr>
          <w:b/>
          <w:color w:val="0E1115"/>
          <w:spacing w:val="-6"/>
          <w:sz w:val="30"/>
        </w:rPr>
        <w:t>ктик</w:t>
      </w:r>
      <w:r>
        <w:rPr>
          <w:b/>
          <w:color w:val="0E1115"/>
          <w:spacing w:val="-6"/>
          <w:sz w:val="29"/>
        </w:rPr>
        <w:t>о</w:t>
      </w:r>
      <w:r>
        <w:rPr>
          <w:rFonts w:ascii="Tahoma" w:hAnsi="Tahoma"/>
          <w:b/>
          <w:color w:val="0E1115"/>
          <w:spacing w:val="-6"/>
          <w:sz w:val="30"/>
        </w:rPr>
        <w:t>-</w:t>
      </w:r>
      <w:r>
        <w:rPr>
          <w:b/>
          <w:color w:val="0E1115"/>
          <w:spacing w:val="-6"/>
          <w:sz w:val="29"/>
        </w:rPr>
        <w:t>ас</w:t>
      </w:r>
      <w:r>
        <w:rPr>
          <w:b/>
          <w:color w:val="0E1115"/>
          <w:spacing w:val="-6"/>
          <w:sz w:val="30"/>
        </w:rPr>
        <w:t>т</w:t>
      </w:r>
      <w:r>
        <w:rPr>
          <w:b/>
          <w:color w:val="0E1115"/>
          <w:spacing w:val="-6"/>
          <w:sz w:val="29"/>
        </w:rPr>
        <w:t>ра</w:t>
      </w:r>
      <w:r>
        <w:rPr>
          <w:b/>
          <w:color w:val="0E1115"/>
          <w:spacing w:val="-6"/>
          <w:sz w:val="30"/>
        </w:rPr>
        <w:t>льны</w:t>
      </w:r>
      <w:r>
        <w:rPr>
          <w:b/>
          <w:color w:val="0E1115"/>
          <w:spacing w:val="-6"/>
          <w:sz w:val="29"/>
        </w:rPr>
        <w:t>е</w:t>
      </w:r>
      <w:r>
        <w:rPr>
          <w:b/>
          <w:color w:val="0E1115"/>
          <w:spacing w:val="18"/>
          <w:sz w:val="29"/>
        </w:rPr>
        <w:t> </w:t>
      </w:r>
      <w:r>
        <w:rPr>
          <w:b/>
          <w:color w:val="0E1115"/>
          <w:spacing w:val="-6"/>
          <w:sz w:val="30"/>
        </w:rPr>
        <w:t>иг</w:t>
      </w:r>
      <w:r>
        <w:rPr>
          <w:b/>
          <w:color w:val="0E1115"/>
          <w:spacing w:val="-6"/>
          <w:sz w:val="29"/>
        </w:rPr>
        <w:t>р</w:t>
      </w:r>
      <w:r>
        <w:rPr>
          <w:b/>
          <w:color w:val="0E1115"/>
          <w:spacing w:val="-6"/>
          <w:sz w:val="30"/>
        </w:rPr>
        <w:t>ы</w:t>
      </w:r>
      <w:r>
        <w:rPr>
          <w:rFonts w:ascii="Tahoma" w:hAnsi="Tahoma"/>
          <w:b/>
          <w:color w:val="0E1115"/>
          <w:spacing w:val="-6"/>
          <w:sz w:val="30"/>
        </w:rPr>
        <w:t>»</w:t>
      </w:r>
    </w:p>
    <w:p>
      <w:pPr>
        <w:pStyle w:val="BodyText"/>
        <w:spacing w:before="356"/>
        <w:ind w:left="305"/>
        <w:rPr>
          <w:rFonts w:ascii="Tahoma" w:hAnsi="Tahoma"/>
        </w:rPr>
      </w:pPr>
      <w:r>
        <w:rPr>
          <w:color w:val="0E1115"/>
        </w:rPr>
        <w:t>Ролевые</w:t>
      </w:r>
      <w:r>
        <w:rPr>
          <w:color w:val="0E1115"/>
          <w:spacing w:val="10"/>
        </w:rPr>
        <w:t> </w:t>
      </w:r>
      <w:r>
        <w:rPr>
          <w:color w:val="0E1115"/>
        </w:rPr>
        <w:t>игры</w:t>
      </w:r>
      <w:r>
        <w:rPr>
          <w:color w:val="0E1115"/>
          <w:spacing w:val="10"/>
        </w:rPr>
        <w:t> </w:t>
      </w:r>
      <w:r>
        <w:rPr>
          <w:color w:val="0E1115"/>
        </w:rPr>
        <w:t>где</w:t>
      </w:r>
      <w:r>
        <w:rPr>
          <w:color w:val="0E1115"/>
          <w:spacing w:val="11"/>
        </w:rPr>
        <w:t> </w:t>
      </w:r>
      <w:r>
        <w:rPr>
          <w:color w:val="0E1115"/>
          <w:spacing w:val="-2"/>
        </w:rPr>
        <w:t>участники</w:t>
      </w:r>
      <w:r>
        <w:rPr>
          <w:rFonts w:ascii="Tahoma" w:hAnsi="Tahoma"/>
          <w:color w:val="0E1115"/>
          <w:spacing w:val="-2"/>
        </w:rPr>
        <w:t>:</w:t>
      </w:r>
    </w:p>
    <w:p>
      <w:pPr>
        <w:pStyle w:val="BodyText"/>
        <w:spacing w:before="79"/>
        <w:rPr>
          <w:rFonts w:ascii="Tahoma"/>
        </w:rPr>
      </w:pPr>
    </w:p>
    <w:p>
      <w:pPr>
        <w:pStyle w:val="ListParagraph"/>
        <w:numPr>
          <w:ilvl w:val="1"/>
          <w:numId w:val="171"/>
        </w:numPr>
        <w:tabs>
          <w:tab w:pos="575" w:val="left" w:leader="none"/>
        </w:tabs>
        <w:spacing w:line="240" w:lineRule="auto" w:before="1" w:after="0"/>
        <w:ind w:left="575" w:right="0" w:hanging="255"/>
        <w:jc w:val="left"/>
        <w:rPr>
          <w:sz w:val="24"/>
        </w:rPr>
      </w:pPr>
      <w:r>
        <w:rPr>
          <w:color w:val="0E1115"/>
          <w:sz w:val="24"/>
        </w:rPr>
        <w:t>Обмениваются</w:t>
      </w:r>
      <w:r>
        <w:rPr>
          <w:color w:val="0E1115"/>
          <w:spacing w:val="3"/>
          <w:sz w:val="24"/>
        </w:rPr>
        <w:t> </w:t>
      </w:r>
      <w:r>
        <w:rPr>
          <w:color w:val="0E1115"/>
          <w:sz w:val="24"/>
        </w:rPr>
        <w:t>не</w:t>
      </w:r>
      <w:r>
        <w:rPr>
          <w:color w:val="0E1115"/>
          <w:spacing w:val="5"/>
          <w:sz w:val="24"/>
        </w:rPr>
        <w:t> </w:t>
      </w:r>
      <w:r>
        <w:rPr>
          <w:color w:val="0E1115"/>
          <w:sz w:val="24"/>
        </w:rPr>
        <w:t>предметами</w:t>
      </w:r>
      <w:r>
        <w:rPr>
          <w:rFonts w:ascii="Tahoma" w:hAnsi="Tahoma"/>
          <w:color w:val="0E1115"/>
          <w:sz w:val="24"/>
        </w:rPr>
        <w:t>,</w:t>
      </w:r>
      <w:r>
        <w:rPr>
          <w:rFonts w:ascii="Tahoma" w:hAnsi="Tahoma"/>
          <w:color w:val="0E1115"/>
          <w:spacing w:val="-3"/>
          <w:sz w:val="24"/>
        </w:rPr>
        <w:t> </w:t>
      </w:r>
      <w:r>
        <w:rPr>
          <w:color w:val="0E1115"/>
          <w:sz w:val="24"/>
        </w:rPr>
        <w:t>а</w:t>
      </w:r>
      <w:r>
        <w:rPr>
          <w:color w:val="0E1115"/>
          <w:spacing w:val="6"/>
          <w:sz w:val="24"/>
        </w:rPr>
        <w:t> </w:t>
      </w:r>
      <w:r>
        <w:rPr>
          <w:color w:val="0E1115"/>
          <w:spacing w:val="-2"/>
          <w:sz w:val="24"/>
        </w:rPr>
        <w:t>эмоциями</w:t>
      </w:r>
    </w:p>
    <w:p>
      <w:pPr>
        <w:pStyle w:val="ListParagraph"/>
        <w:numPr>
          <w:ilvl w:val="1"/>
          <w:numId w:val="171"/>
        </w:numPr>
        <w:tabs>
          <w:tab w:pos="575" w:val="left" w:leader="none"/>
        </w:tabs>
        <w:spacing w:line="240" w:lineRule="auto" w:before="219" w:after="0"/>
        <w:ind w:left="575" w:right="0" w:hanging="255"/>
        <w:jc w:val="left"/>
        <w:rPr>
          <w:sz w:val="24"/>
        </w:rPr>
      </w:pPr>
      <w:r>
        <w:rPr>
          <w:color w:val="0E1115"/>
          <w:sz w:val="24"/>
        </w:rPr>
        <w:t>Строят</w:t>
      </w:r>
      <w:r>
        <w:rPr>
          <w:color w:val="0E1115"/>
          <w:spacing w:val="1"/>
          <w:sz w:val="24"/>
        </w:rPr>
        <w:t> </w:t>
      </w:r>
      <w:r>
        <w:rPr>
          <w:color w:val="0E1115"/>
          <w:sz w:val="24"/>
        </w:rPr>
        <w:t>не</w:t>
      </w:r>
      <w:r>
        <w:rPr>
          <w:color w:val="0E1115"/>
          <w:spacing w:val="2"/>
          <w:sz w:val="24"/>
        </w:rPr>
        <w:t> </w:t>
      </w:r>
      <w:r>
        <w:rPr>
          <w:color w:val="0E1115"/>
          <w:sz w:val="24"/>
        </w:rPr>
        <w:t>дома</w:t>
      </w:r>
      <w:r>
        <w:rPr>
          <w:rFonts w:ascii="Tahoma" w:hAnsi="Tahoma"/>
          <w:color w:val="0E1115"/>
          <w:sz w:val="24"/>
        </w:rPr>
        <w:t>,</w:t>
      </w:r>
      <w:r>
        <w:rPr>
          <w:rFonts w:ascii="Tahoma" w:hAnsi="Tahoma"/>
          <w:color w:val="0E1115"/>
          <w:spacing w:val="-6"/>
          <w:sz w:val="24"/>
        </w:rPr>
        <w:t> </w:t>
      </w:r>
      <w:r>
        <w:rPr>
          <w:color w:val="0E1115"/>
          <w:sz w:val="24"/>
        </w:rPr>
        <w:t>а</w:t>
      </w:r>
      <w:r>
        <w:rPr>
          <w:color w:val="0E1115"/>
          <w:spacing w:val="1"/>
          <w:sz w:val="24"/>
        </w:rPr>
        <w:t> </w:t>
      </w:r>
      <w:r>
        <w:rPr>
          <w:color w:val="0E1115"/>
          <w:spacing w:val="-2"/>
          <w:sz w:val="24"/>
        </w:rPr>
        <w:t>доверие</w:t>
      </w:r>
    </w:p>
    <w:p>
      <w:pPr>
        <w:pStyle w:val="ListParagraph"/>
        <w:numPr>
          <w:ilvl w:val="1"/>
          <w:numId w:val="171"/>
        </w:numPr>
        <w:tabs>
          <w:tab w:pos="575" w:val="left" w:leader="none"/>
        </w:tabs>
        <w:spacing w:line="240" w:lineRule="auto" w:before="219" w:after="0"/>
        <w:ind w:left="575" w:right="0" w:hanging="255"/>
        <w:jc w:val="left"/>
        <w:rPr>
          <w:sz w:val="24"/>
        </w:rPr>
      </w:pPr>
      <w:r>
        <w:rPr>
          <w:color w:val="0E1115"/>
          <w:sz w:val="24"/>
        </w:rPr>
        <w:t>Побеждают</w:t>
      </w:r>
      <w:r>
        <w:rPr>
          <w:color w:val="0E1115"/>
          <w:spacing w:val="21"/>
          <w:sz w:val="24"/>
        </w:rPr>
        <w:t> </w:t>
      </w:r>
      <w:r>
        <w:rPr>
          <w:color w:val="0E1115"/>
          <w:sz w:val="24"/>
        </w:rPr>
        <w:t>не</w:t>
      </w:r>
      <w:r>
        <w:rPr>
          <w:color w:val="0E1115"/>
          <w:spacing w:val="21"/>
          <w:sz w:val="24"/>
        </w:rPr>
        <w:t> </w:t>
      </w:r>
      <w:r>
        <w:rPr>
          <w:color w:val="0E1115"/>
          <w:sz w:val="24"/>
        </w:rPr>
        <w:t>противников</w:t>
      </w:r>
      <w:r>
        <w:rPr>
          <w:rFonts w:ascii="Tahoma" w:hAnsi="Tahoma"/>
          <w:color w:val="0E1115"/>
          <w:sz w:val="24"/>
        </w:rPr>
        <w:t>,</w:t>
      </w:r>
      <w:r>
        <w:rPr>
          <w:rFonts w:ascii="Tahoma" w:hAnsi="Tahoma"/>
          <w:color w:val="0E1115"/>
          <w:spacing w:val="14"/>
          <w:sz w:val="24"/>
        </w:rPr>
        <w:t> </w:t>
      </w:r>
      <w:r>
        <w:rPr>
          <w:color w:val="0E1115"/>
          <w:sz w:val="24"/>
        </w:rPr>
        <w:t>а</w:t>
      </w:r>
      <w:r>
        <w:rPr>
          <w:color w:val="0E1115"/>
          <w:spacing w:val="21"/>
          <w:sz w:val="24"/>
        </w:rPr>
        <w:t> </w:t>
      </w:r>
      <w:r>
        <w:rPr>
          <w:color w:val="0E1115"/>
          <w:sz w:val="24"/>
        </w:rPr>
        <w:t>свои</w:t>
      </w:r>
      <w:r>
        <w:rPr>
          <w:color w:val="0E1115"/>
          <w:spacing w:val="22"/>
          <w:sz w:val="24"/>
        </w:rPr>
        <w:t> </w:t>
      </w:r>
      <w:r>
        <w:rPr>
          <w:color w:val="0E1115"/>
          <w:spacing w:val="-2"/>
          <w:sz w:val="24"/>
        </w:rPr>
        <w:t>страхи</w:t>
      </w:r>
    </w:p>
    <w:p>
      <w:pPr>
        <w:pStyle w:val="BodyText"/>
        <w:spacing w:before="129"/>
        <w:ind w:left="575"/>
        <w:rPr>
          <w:rFonts w:ascii="Tahoma" w:hAnsi="Tahoma"/>
        </w:rPr>
      </w:pPr>
      <w:r>
        <w:rPr>
          <w:b/>
          <w:color w:val="0E1115"/>
        </w:rPr>
        <w:t>Фин</w:t>
      </w:r>
      <w:r>
        <w:rPr>
          <w:b/>
          <w:color w:val="0E1115"/>
          <w:sz w:val="23"/>
        </w:rPr>
        <w:t>а</w:t>
      </w:r>
      <w:r>
        <w:rPr>
          <w:b/>
          <w:color w:val="0E1115"/>
        </w:rPr>
        <w:t>л</w:t>
      </w:r>
      <w:r>
        <w:rPr>
          <w:rFonts w:ascii="Tahoma" w:hAnsi="Tahoma"/>
          <w:b/>
          <w:color w:val="0E1115"/>
        </w:rPr>
        <w:t>:</w:t>
      </w:r>
      <w:r>
        <w:rPr>
          <w:rFonts w:ascii="Tahoma" w:hAnsi="Tahoma"/>
          <w:b/>
          <w:color w:val="0E1115"/>
          <w:spacing w:val="-1"/>
        </w:rPr>
        <w:t> </w:t>
      </w:r>
      <w:r>
        <w:rPr>
          <w:rFonts w:ascii="Tahoma" w:hAnsi="Tahoma"/>
          <w:color w:val="0E1115"/>
        </w:rPr>
        <w:t>«</w:t>
      </w:r>
      <w:r>
        <w:rPr>
          <w:color w:val="0E1115"/>
        </w:rPr>
        <w:t>Вы</w:t>
      </w:r>
      <w:r>
        <w:rPr>
          <w:color w:val="0E1115"/>
          <w:spacing w:val="2"/>
        </w:rPr>
        <w:t> </w:t>
      </w:r>
      <w:r>
        <w:rPr>
          <w:color w:val="0E1115"/>
        </w:rPr>
        <w:t>только</w:t>
      </w:r>
      <w:r>
        <w:rPr>
          <w:color w:val="0E1115"/>
          <w:spacing w:val="3"/>
        </w:rPr>
        <w:t> </w:t>
      </w:r>
      <w:r>
        <w:rPr>
          <w:color w:val="0E1115"/>
        </w:rPr>
        <w:t>что</w:t>
      </w:r>
      <w:r>
        <w:rPr>
          <w:color w:val="0E1115"/>
          <w:spacing w:val="2"/>
        </w:rPr>
        <w:t> </w:t>
      </w:r>
      <w:r>
        <w:rPr>
          <w:color w:val="0E1115"/>
        </w:rPr>
        <w:t>протестировали</w:t>
      </w:r>
      <w:r>
        <w:rPr>
          <w:color w:val="0E1115"/>
          <w:spacing w:val="3"/>
        </w:rPr>
        <w:t> </w:t>
      </w:r>
      <w:r>
        <w:rPr>
          <w:color w:val="0E1115"/>
        </w:rPr>
        <w:t>новую</w:t>
      </w:r>
      <w:r>
        <w:rPr>
          <w:color w:val="0E1115"/>
          <w:spacing w:val="2"/>
        </w:rPr>
        <w:t> </w:t>
      </w:r>
      <w:r>
        <w:rPr>
          <w:color w:val="0E1115"/>
          <w:spacing w:val="-2"/>
        </w:rPr>
        <w:t>реальность</w:t>
      </w:r>
      <w:r>
        <w:rPr>
          <w:rFonts w:ascii="Tahoma" w:hAnsi="Tahoma"/>
          <w:color w:val="0E1115"/>
          <w:spacing w:val="-2"/>
        </w:rPr>
        <w:t>.»</w:t>
      </w:r>
    </w:p>
    <w:p>
      <w:pPr>
        <w:pStyle w:val="BodyText"/>
        <w:rPr>
          <w:rFonts w:ascii="Tahoma"/>
        </w:rPr>
      </w:pPr>
    </w:p>
    <w:p>
      <w:pPr>
        <w:pStyle w:val="BodyText"/>
        <w:rPr>
          <w:rFonts w:ascii="Tahoma"/>
        </w:rPr>
      </w:pPr>
    </w:p>
    <w:p>
      <w:pPr>
        <w:pStyle w:val="BodyText"/>
        <w:spacing w:before="204"/>
        <w:rPr>
          <w:rFonts w:ascii="Tahoma"/>
        </w:rPr>
      </w:pPr>
    </w:p>
    <w:p>
      <w:pPr>
        <w:pStyle w:val="ListParagraph"/>
        <w:numPr>
          <w:ilvl w:val="0"/>
          <w:numId w:val="171"/>
        </w:numPr>
        <w:tabs>
          <w:tab w:pos="849" w:val="left" w:leader="none"/>
        </w:tabs>
        <w:spacing w:line="240" w:lineRule="auto" w:before="1" w:after="0"/>
        <w:ind w:left="849" w:right="0" w:hanging="544"/>
        <w:jc w:val="left"/>
        <w:rPr>
          <w:rFonts w:ascii="Tahoma" w:hAnsi="Tahoma"/>
          <w:b/>
          <w:color w:val="0E1115"/>
          <w:sz w:val="30"/>
        </w:rPr>
      </w:pPr>
      <w:r>
        <w:rPr>
          <w:rFonts w:ascii="Tahoma" w:hAnsi="Tahoma"/>
          <w:b/>
          <w:color w:val="0E1115"/>
          <w:spacing w:val="-4"/>
          <w:sz w:val="30"/>
        </w:rPr>
        <w:t>«</w:t>
      </w:r>
      <w:r>
        <w:rPr>
          <w:b/>
          <w:color w:val="0E1115"/>
          <w:spacing w:val="-4"/>
          <w:sz w:val="29"/>
        </w:rPr>
        <w:t>Нейро</w:t>
      </w:r>
      <w:r>
        <w:rPr>
          <w:rFonts w:ascii="Tahoma" w:hAnsi="Tahoma"/>
          <w:b/>
          <w:color w:val="0E1115"/>
          <w:spacing w:val="-4"/>
          <w:sz w:val="30"/>
        </w:rPr>
        <w:t>-</w:t>
      </w:r>
      <w:r>
        <w:rPr>
          <w:b/>
          <w:color w:val="0E1115"/>
          <w:spacing w:val="-4"/>
          <w:sz w:val="30"/>
        </w:rPr>
        <w:t>би</w:t>
      </w:r>
      <w:r>
        <w:rPr>
          <w:b/>
          <w:color w:val="0E1115"/>
          <w:spacing w:val="-4"/>
          <w:sz w:val="29"/>
        </w:rPr>
        <w:t>о</w:t>
      </w:r>
      <w:r>
        <w:rPr>
          <w:rFonts w:ascii="Tahoma" w:hAnsi="Tahoma"/>
          <w:b/>
          <w:color w:val="0E1115"/>
          <w:spacing w:val="-4"/>
          <w:sz w:val="30"/>
        </w:rPr>
        <w:t>feedback</w:t>
      </w:r>
      <w:r>
        <w:rPr>
          <w:rFonts w:ascii="Tahoma" w:hAnsi="Tahoma"/>
          <w:b/>
          <w:color w:val="0E1115"/>
          <w:spacing w:val="-11"/>
          <w:sz w:val="30"/>
        </w:rPr>
        <w:t> </w:t>
      </w:r>
      <w:r>
        <w:rPr>
          <w:b/>
          <w:color w:val="0E1115"/>
          <w:spacing w:val="-4"/>
          <w:sz w:val="29"/>
        </w:rPr>
        <w:t>ус</w:t>
      </w:r>
      <w:r>
        <w:rPr>
          <w:b/>
          <w:color w:val="0E1115"/>
          <w:spacing w:val="-4"/>
          <w:sz w:val="30"/>
        </w:rPr>
        <w:t>т</w:t>
      </w:r>
      <w:r>
        <w:rPr>
          <w:b/>
          <w:color w:val="0E1115"/>
          <w:spacing w:val="-4"/>
          <w:sz w:val="29"/>
        </w:rPr>
        <w:t>а</w:t>
      </w:r>
      <w:r>
        <w:rPr>
          <w:b/>
          <w:color w:val="0E1115"/>
          <w:spacing w:val="-4"/>
          <w:sz w:val="30"/>
        </w:rPr>
        <w:t>н</w:t>
      </w:r>
      <w:r>
        <w:rPr>
          <w:b/>
          <w:color w:val="0E1115"/>
          <w:spacing w:val="-4"/>
          <w:sz w:val="29"/>
        </w:rPr>
        <w:t>о</w:t>
      </w:r>
      <w:r>
        <w:rPr>
          <w:b/>
          <w:color w:val="0E1115"/>
          <w:spacing w:val="-4"/>
          <w:sz w:val="30"/>
        </w:rPr>
        <w:t>вк</w:t>
      </w:r>
      <w:r>
        <w:rPr>
          <w:b/>
          <w:color w:val="0E1115"/>
          <w:spacing w:val="-4"/>
          <w:sz w:val="29"/>
        </w:rPr>
        <w:t>а</w:t>
      </w:r>
      <w:r>
        <w:rPr>
          <w:rFonts w:ascii="Tahoma" w:hAnsi="Tahoma"/>
          <w:b/>
          <w:color w:val="0E1115"/>
          <w:spacing w:val="-4"/>
          <w:sz w:val="30"/>
        </w:rPr>
        <w:t>»</w:t>
      </w:r>
    </w:p>
    <w:p>
      <w:pPr>
        <w:pStyle w:val="BodyText"/>
        <w:spacing w:before="356"/>
        <w:ind w:left="305"/>
        <w:rPr>
          <w:rFonts w:ascii="Tahoma" w:hAnsi="Tahoma"/>
        </w:rPr>
      </w:pPr>
      <w:r>
        <w:rPr>
          <w:color w:val="0E1115"/>
        </w:rPr>
        <w:t>Устройство</w:t>
      </w:r>
      <w:r>
        <w:rPr>
          <w:color w:val="0E1115"/>
          <w:spacing w:val="22"/>
        </w:rPr>
        <w:t> </w:t>
      </w:r>
      <w:r>
        <w:rPr>
          <w:color w:val="0E1115"/>
        </w:rPr>
        <w:t>которое</w:t>
      </w:r>
      <w:r>
        <w:rPr>
          <w:color w:val="0E1115"/>
          <w:spacing w:val="23"/>
        </w:rPr>
        <w:t> </w:t>
      </w:r>
      <w:r>
        <w:rPr>
          <w:color w:val="0E1115"/>
          <w:spacing w:val="-2"/>
        </w:rPr>
        <w:t>показывает</w:t>
      </w:r>
      <w:r>
        <w:rPr>
          <w:rFonts w:ascii="Tahoma" w:hAnsi="Tahoma"/>
          <w:color w:val="0E1115"/>
          <w:spacing w:val="-2"/>
        </w:rPr>
        <w:t>:</w:t>
      </w:r>
    </w:p>
    <w:p>
      <w:pPr>
        <w:pStyle w:val="BodyText"/>
        <w:spacing w:before="79"/>
        <w:rPr>
          <w:rFonts w:ascii="Tahoma"/>
        </w:rPr>
      </w:pPr>
    </w:p>
    <w:p>
      <w:pPr>
        <w:pStyle w:val="ListParagraph"/>
        <w:numPr>
          <w:ilvl w:val="1"/>
          <w:numId w:val="171"/>
        </w:numPr>
        <w:tabs>
          <w:tab w:pos="575" w:val="left" w:leader="none"/>
        </w:tabs>
        <w:spacing w:line="240" w:lineRule="auto" w:before="0" w:after="0"/>
        <w:ind w:left="575" w:right="0" w:hanging="255"/>
        <w:jc w:val="left"/>
        <w:rPr>
          <w:rFonts w:ascii="Tahoma" w:hAnsi="Tahoma"/>
          <w:sz w:val="24"/>
        </w:rPr>
      </w:pPr>
      <w:r>
        <w:rPr>
          <w:color w:val="0E1115"/>
          <w:w w:val="105"/>
          <w:sz w:val="24"/>
        </w:rPr>
        <w:t>Как</w:t>
      </w:r>
      <w:r>
        <w:rPr>
          <w:color w:val="0E1115"/>
          <w:spacing w:val="-18"/>
          <w:w w:val="105"/>
          <w:sz w:val="24"/>
        </w:rPr>
        <w:t> </w:t>
      </w:r>
      <w:r>
        <w:rPr>
          <w:color w:val="0E1115"/>
          <w:w w:val="105"/>
          <w:sz w:val="24"/>
        </w:rPr>
        <w:t>мозг</w:t>
      </w:r>
      <w:r>
        <w:rPr>
          <w:color w:val="0E1115"/>
          <w:spacing w:val="-17"/>
          <w:w w:val="105"/>
          <w:sz w:val="24"/>
        </w:rPr>
        <w:t> </w:t>
      </w:r>
      <w:r>
        <w:rPr>
          <w:color w:val="0E1115"/>
          <w:w w:val="105"/>
          <w:sz w:val="24"/>
        </w:rPr>
        <w:t>реагирует</w:t>
      </w:r>
      <w:r>
        <w:rPr>
          <w:color w:val="0E1115"/>
          <w:spacing w:val="-17"/>
          <w:w w:val="105"/>
          <w:sz w:val="24"/>
        </w:rPr>
        <w:t> </w:t>
      </w:r>
      <w:r>
        <w:rPr>
          <w:color w:val="0E1115"/>
          <w:w w:val="105"/>
          <w:sz w:val="24"/>
        </w:rPr>
        <w:t>на</w:t>
      </w:r>
      <w:r>
        <w:rPr>
          <w:color w:val="0E1115"/>
          <w:spacing w:val="-16"/>
          <w:w w:val="105"/>
          <w:sz w:val="24"/>
        </w:rPr>
        <w:t> </w:t>
      </w:r>
      <w:r>
        <w:rPr>
          <w:color w:val="0E1115"/>
          <w:w w:val="105"/>
          <w:sz w:val="24"/>
        </w:rPr>
        <w:t>слово</w:t>
      </w:r>
      <w:r>
        <w:rPr>
          <w:color w:val="0E1115"/>
          <w:spacing w:val="-16"/>
          <w:w w:val="105"/>
          <w:sz w:val="24"/>
        </w:rPr>
        <w:t> </w:t>
      </w:r>
      <w:r>
        <w:rPr>
          <w:rFonts w:ascii="Tahoma" w:hAnsi="Tahoma"/>
          <w:color w:val="0E1115"/>
          <w:w w:val="105"/>
          <w:sz w:val="24"/>
        </w:rPr>
        <w:t>«</w:t>
      </w:r>
      <w:r>
        <w:rPr>
          <w:color w:val="0E1115"/>
          <w:w w:val="105"/>
          <w:sz w:val="24"/>
        </w:rPr>
        <w:t>долг</w:t>
      </w:r>
      <w:r>
        <w:rPr>
          <w:rFonts w:ascii="Tahoma" w:hAnsi="Tahoma"/>
          <w:color w:val="0E1115"/>
          <w:w w:val="105"/>
          <w:sz w:val="24"/>
        </w:rPr>
        <w:t>»</w:t>
      </w:r>
      <w:r>
        <w:rPr>
          <w:rFonts w:ascii="Tahoma" w:hAnsi="Tahoma"/>
          <w:color w:val="0E1115"/>
          <w:spacing w:val="-19"/>
          <w:w w:val="105"/>
          <w:sz w:val="24"/>
        </w:rPr>
        <w:t> </w:t>
      </w:r>
      <w:r>
        <w:rPr>
          <w:rFonts w:ascii="Tahoma" w:hAnsi="Tahoma"/>
          <w:color w:val="0E1115"/>
          <w:w w:val="105"/>
          <w:sz w:val="24"/>
        </w:rPr>
        <w:t>(</w:t>
      </w:r>
      <w:r>
        <w:rPr>
          <w:color w:val="0E1115"/>
          <w:w w:val="105"/>
          <w:sz w:val="24"/>
        </w:rPr>
        <w:t>всплеск</w:t>
      </w:r>
      <w:r>
        <w:rPr>
          <w:color w:val="0E1115"/>
          <w:spacing w:val="-16"/>
          <w:w w:val="105"/>
          <w:sz w:val="24"/>
        </w:rPr>
        <w:t> </w:t>
      </w:r>
      <w:r>
        <w:rPr>
          <w:color w:val="0E1115"/>
          <w:spacing w:val="-2"/>
          <w:w w:val="105"/>
          <w:sz w:val="24"/>
        </w:rPr>
        <w:t>стресса</w:t>
      </w:r>
      <w:r>
        <w:rPr>
          <w:rFonts w:ascii="Tahoma" w:hAnsi="Tahoma"/>
          <w:color w:val="0E1115"/>
          <w:spacing w:val="-2"/>
          <w:w w:val="105"/>
          <w:sz w:val="24"/>
        </w:rPr>
        <w:t>)</w:t>
      </w:r>
    </w:p>
    <w:p>
      <w:pPr>
        <w:pStyle w:val="ListParagraph"/>
        <w:numPr>
          <w:ilvl w:val="1"/>
          <w:numId w:val="171"/>
        </w:numPr>
        <w:tabs>
          <w:tab w:pos="575" w:val="left" w:leader="none"/>
        </w:tabs>
        <w:spacing w:line="240" w:lineRule="auto" w:before="219" w:after="0"/>
        <w:ind w:left="575" w:right="0" w:hanging="255"/>
        <w:jc w:val="left"/>
        <w:rPr>
          <w:rFonts w:ascii="Tahoma" w:hAnsi="Tahoma"/>
          <w:sz w:val="24"/>
        </w:rPr>
      </w:pPr>
      <w:r>
        <w:rPr>
          <w:color w:val="0E1115"/>
          <w:sz w:val="24"/>
        </w:rPr>
        <w:t>Как</w:t>
      </w:r>
      <w:r>
        <w:rPr>
          <w:color w:val="0E1115"/>
          <w:spacing w:val="15"/>
          <w:sz w:val="24"/>
        </w:rPr>
        <w:t> </w:t>
      </w:r>
      <w:r>
        <w:rPr>
          <w:color w:val="0E1115"/>
          <w:sz w:val="24"/>
        </w:rPr>
        <w:t>реагирует</w:t>
      </w:r>
      <w:r>
        <w:rPr>
          <w:color w:val="0E1115"/>
          <w:spacing w:val="16"/>
          <w:sz w:val="24"/>
        </w:rPr>
        <w:t> </w:t>
      </w:r>
      <w:r>
        <w:rPr>
          <w:color w:val="0E1115"/>
          <w:sz w:val="24"/>
        </w:rPr>
        <w:t>на</w:t>
      </w:r>
      <w:r>
        <w:rPr>
          <w:color w:val="0E1115"/>
          <w:spacing w:val="16"/>
          <w:sz w:val="24"/>
        </w:rPr>
        <w:t> </w:t>
      </w:r>
      <w:r>
        <w:rPr>
          <w:color w:val="0E1115"/>
          <w:sz w:val="24"/>
        </w:rPr>
        <w:t>слово</w:t>
      </w:r>
      <w:r>
        <w:rPr>
          <w:color w:val="0E1115"/>
          <w:spacing w:val="16"/>
          <w:sz w:val="24"/>
        </w:rPr>
        <w:t> </w:t>
      </w:r>
      <w:r>
        <w:rPr>
          <w:rFonts w:ascii="Tahoma" w:hAnsi="Tahoma"/>
          <w:color w:val="0E1115"/>
          <w:sz w:val="24"/>
        </w:rPr>
        <w:t>«</w:t>
      </w:r>
      <w:r>
        <w:rPr>
          <w:color w:val="0E1115"/>
          <w:sz w:val="24"/>
        </w:rPr>
        <w:t>дар</w:t>
      </w:r>
      <w:r>
        <w:rPr>
          <w:rFonts w:ascii="Tahoma" w:hAnsi="Tahoma"/>
          <w:color w:val="0E1115"/>
          <w:sz w:val="24"/>
        </w:rPr>
        <w:t>»</w:t>
      </w:r>
      <w:r>
        <w:rPr>
          <w:rFonts w:ascii="Tahoma" w:hAnsi="Tahoma"/>
          <w:color w:val="0E1115"/>
          <w:spacing w:val="8"/>
          <w:sz w:val="24"/>
        </w:rPr>
        <w:t> </w:t>
      </w:r>
      <w:r>
        <w:rPr>
          <w:rFonts w:ascii="Tahoma" w:hAnsi="Tahoma"/>
          <w:color w:val="0E1115"/>
          <w:sz w:val="24"/>
        </w:rPr>
        <w:t>(</w:t>
      </w:r>
      <w:r>
        <w:rPr>
          <w:color w:val="0E1115"/>
          <w:sz w:val="24"/>
        </w:rPr>
        <w:t>активация</w:t>
      </w:r>
      <w:r>
        <w:rPr>
          <w:color w:val="0E1115"/>
          <w:spacing w:val="16"/>
          <w:sz w:val="24"/>
        </w:rPr>
        <w:t> </w:t>
      </w:r>
      <w:r>
        <w:rPr>
          <w:color w:val="0E1115"/>
          <w:sz w:val="24"/>
        </w:rPr>
        <w:t>центров</w:t>
      </w:r>
      <w:r>
        <w:rPr>
          <w:color w:val="0E1115"/>
          <w:spacing w:val="16"/>
          <w:sz w:val="24"/>
        </w:rPr>
        <w:t> </w:t>
      </w:r>
      <w:r>
        <w:rPr>
          <w:color w:val="0E1115"/>
          <w:spacing w:val="-2"/>
          <w:sz w:val="24"/>
        </w:rPr>
        <w:t>удовольствия</w:t>
      </w:r>
      <w:r>
        <w:rPr>
          <w:rFonts w:ascii="Tahoma" w:hAnsi="Tahoma"/>
          <w:color w:val="0E1115"/>
          <w:spacing w:val="-2"/>
          <w:sz w:val="24"/>
        </w:rPr>
        <w:t>)</w:t>
      </w:r>
    </w:p>
    <w:p>
      <w:pPr>
        <w:pStyle w:val="BodyText"/>
        <w:spacing w:before="129"/>
        <w:ind w:left="575"/>
        <w:rPr>
          <w:rFonts w:ascii="Tahoma" w:hAnsi="Tahoma"/>
        </w:rPr>
      </w:pPr>
      <w:r>
        <w:rPr>
          <w:b/>
          <w:color w:val="0E1115"/>
          <w:sz w:val="23"/>
        </w:rPr>
        <w:t>Гра</w:t>
      </w:r>
      <w:r>
        <w:rPr>
          <w:b/>
          <w:color w:val="0E1115"/>
        </w:rPr>
        <w:t>фики</w:t>
      </w:r>
      <w:r>
        <w:rPr>
          <w:rFonts w:ascii="Tahoma" w:hAnsi="Tahoma"/>
          <w:b/>
          <w:color w:val="0E1115"/>
        </w:rPr>
        <w:t>:</w:t>
      </w:r>
      <w:r>
        <w:rPr>
          <w:rFonts w:ascii="Tahoma" w:hAnsi="Tahoma"/>
          <w:b/>
          <w:color w:val="0E1115"/>
          <w:spacing w:val="-12"/>
        </w:rPr>
        <w:t> </w:t>
      </w:r>
      <w:r>
        <w:rPr>
          <w:rFonts w:ascii="Tahoma" w:hAnsi="Tahoma"/>
          <w:color w:val="0E1115"/>
        </w:rPr>
        <w:t>«</w:t>
      </w:r>
      <w:r>
        <w:rPr>
          <w:color w:val="0E1115"/>
        </w:rPr>
        <w:t>Ваш</w:t>
      </w:r>
      <w:r>
        <w:rPr>
          <w:color w:val="0E1115"/>
          <w:spacing w:val="-8"/>
        </w:rPr>
        <w:t> </w:t>
      </w:r>
      <w:r>
        <w:rPr>
          <w:color w:val="0E1115"/>
        </w:rPr>
        <w:t>мозг</w:t>
      </w:r>
      <w:r>
        <w:rPr>
          <w:color w:val="0E1115"/>
          <w:spacing w:val="-8"/>
        </w:rPr>
        <w:t> </w:t>
      </w:r>
      <w:r>
        <w:rPr>
          <w:color w:val="0E1115"/>
        </w:rPr>
        <w:t>уже</w:t>
      </w:r>
      <w:r>
        <w:rPr>
          <w:color w:val="0E1115"/>
          <w:spacing w:val="-8"/>
        </w:rPr>
        <w:t> </w:t>
      </w:r>
      <w:r>
        <w:rPr>
          <w:color w:val="0E1115"/>
        </w:rPr>
        <w:t>выбрал</w:t>
      </w:r>
      <w:r>
        <w:rPr>
          <w:rFonts w:ascii="Tahoma" w:hAnsi="Tahoma"/>
          <w:color w:val="0E1115"/>
        </w:rPr>
        <w:t>.</w:t>
      </w:r>
      <w:r>
        <w:rPr>
          <w:rFonts w:ascii="Tahoma" w:hAnsi="Tahoma"/>
          <w:color w:val="0E1115"/>
          <w:spacing w:val="-17"/>
        </w:rPr>
        <w:t> </w:t>
      </w:r>
      <w:r>
        <w:rPr>
          <w:color w:val="0E1115"/>
        </w:rPr>
        <w:t>Теперь</w:t>
      </w:r>
      <w:r>
        <w:rPr>
          <w:color w:val="0E1115"/>
          <w:spacing w:val="-8"/>
        </w:rPr>
        <w:t> </w:t>
      </w:r>
      <w:r>
        <w:rPr>
          <w:color w:val="0E1115"/>
        </w:rPr>
        <w:t>сделайте</w:t>
      </w:r>
      <w:r>
        <w:rPr>
          <w:color w:val="0E1115"/>
          <w:spacing w:val="-8"/>
        </w:rPr>
        <w:t> </w:t>
      </w:r>
      <w:r>
        <w:rPr>
          <w:color w:val="0E1115"/>
        </w:rPr>
        <w:t>это</w:t>
      </w:r>
      <w:r>
        <w:rPr>
          <w:color w:val="0E1115"/>
          <w:spacing w:val="-8"/>
        </w:rPr>
        <w:t> </w:t>
      </w:r>
      <w:r>
        <w:rPr>
          <w:color w:val="0E1115"/>
          <w:spacing w:val="-2"/>
        </w:rPr>
        <w:t>сознательно</w:t>
      </w:r>
      <w:r>
        <w:rPr>
          <w:rFonts w:ascii="Tahoma" w:hAnsi="Tahoma"/>
          <w:color w:val="0E1115"/>
          <w:spacing w:val="-2"/>
        </w:rPr>
        <w:t>.»</w:t>
      </w:r>
    </w:p>
    <w:p>
      <w:pPr>
        <w:pStyle w:val="BodyText"/>
        <w:rPr>
          <w:rFonts w:ascii="Tahoma"/>
        </w:rPr>
      </w:pPr>
    </w:p>
    <w:p>
      <w:pPr>
        <w:pStyle w:val="BodyText"/>
        <w:rPr>
          <w:rFonts w:ascii="Tahoma"/>
        </w:rPr>
      </w:pPr>
    </w:p>
    <w:p>
      <w:pPr>
        <w:pStyle w:val="BodyText"/>
        <w:spacing w:before="205"/>
        <w:rPr>
          <w:rFonts w:ascii="Tahoma"/>
        </w:rPr>
      </w:pPr>
    </w:p>
    <w:p>
      <w:pPr>
        <w:pStyle w:val="ListParagraph"/>
        <w:numPr>
          <w:ilvl w:val="0"/>
          <w:numId w:val="171"/>
        </w:numPr>
        <w:tabs>
          <w:tab w:pos="847" w:val="left" w:leader="none"/>
        </w:tabs>
        <w:spacing w:line="240" w:lineRule="auto" w:before="0" w:after="0"/>
        <w:ind w:left="847" w:right="0" w:hanging="542"/>
        <w:jc w:val="left"/>
        <w:rPr>
          <w:rFonts w:ascii="Tahoma" w:hAnsi="Tahoma"/>
          <w:b/>
          <w:color w:val="0E1115"/>
          <w:sz w:val="30"/>
        </w:rPr>
      </w:pPr>
      <w:r>
        <w:rPr>
          <w:rFonts w:ascii="Tahoma" w:hAnsi="Tahoma"/>
          <w:b/>
          <w:color w:val="0E1115"/>
          <w:spacing w:val="-6"/>
          <w:sz w:val="30"/>
        </w:rPr>
        <w:t>«</w:t>
      </w:r>
      <w:r>
        <w:rPr>
          <w:b/>
          <w:color w:val="0E1115"/>
          <w:spacing w:val="-6"/>
          <w:sz w:val="29"/>
        </w:rPr>
        <w:t>К</w:t>
      </w:r>
      <w:r>
        <w:rPr>
          <w:b/>
          <w:color w:val="0E1115"/>
          <w:spacing w:val="-6"/>
          <w:sz w:val="30"/>
        </w:rPr>
        <w:t>ин</w:t>
      </w:r>
      <w:r>
        <w:rPr>
          <w:b/>
          <w:color w:val="0E1115"/>
          <w:spacing w:val="-6"/>
          <w:sz w:val="29"/>
        </w:rPr>
        <w:t>е</w:t>
      </w:r>
      <w:r>
        <w:rPr>
          <w:b/>
          <w:color w:val="0E1115"/>
          <w:spacing w:val="-6"/>
          <w:sz w:val="30"/>
        </w:rPr>
        <w:t>тич</w:t>
      </w:r>
      <w:r>
        <w:rPr>
          <w:b/>
          <w:color w:val="0E1115"/>
          <w:spacing w:val="-6"/>
          <w:sz w:val="29"/>
        </w:rPr>
        <w:t>ес</w:t>
      </w:r>
      <w:r>
        <w:rPr>
          <w:b/>
          <w:color w:val="0E1115"/>
          <w:spacing w:val="-6"/>
          <w:sz w:val="30"/>
        </w:rPr>
        <w:t>к</w:t>
      </w:r>
      <w:r>
        <w:rPr>
          <w:b/>
          <w:color w:val="0E1115"/>
          <w:spacing w:val="-6"/>
          <w:sz w:val="29"/>
        </w:rPr>
        <w:t>а</w:t>
      </w:r>
      <w:r>
        <w:rPr>
          <w:b/>
          <w:color w:val="0E1115"/>
          <w:spacing w:val="-6"/>
          <w:sz w:val="30"/>
        </w:rPr>
        <w:t>я</w:t>
      </w:r>
      <w:r>
        <w:rPr>
          <w:b/>
          <w:color w:val="0E1115"/>
          <w:spacing w:val="-4"/>
          <w:sz w:val="30"/>
        </w:rPr>
        <w:t> </w:t>
      </w:r>
      <w:r>
        <w:rPr>
          <w:b/>
          <w:color w:val="0E1115"/>
          <w:spacing w:val="-6"/>
          <w:sz w:val="29"/>
        </w:rPr>
        <w:t>с</w:t>
      </w:r>
      <w:r>
        <w:rPr>
          <w:b/>
          <w:color w:val="0E1115"/>
          <w:spacing w:val="-6"/>
          <w:sz w:val="30"/>
        </w:rPr>
        <w:t>к</w:t>
      </w:r>
      <w:r>
        <w:rPr>
          <w:b/>
          <w:color w:val="0E1115"/>
          <w:spacing w:val="-6"/>
          <w:sz w:val="29"/>
        </w:rPr>
        <w:t>у</w:t>
      </w:r>
      <w:r>
        <w:rPr>
          <w:b/>
          <w:color w:val="0E1115"/>
          <w:spacing w:val="-6"/>
          <w:sz w:val="30"/>
        </w:rPr>
        <w:t>льпт</w:t>
      </w:r>
      <w:r>
        <w:rPr>
          <w:b/>
          <w:color w:val="0E1115"/>
          <w:spacing w:val="-6"/>
          <w:sz w:val="29"/>
        </w:rPr>
        <w:t>ура</w:t>
      </w:r>
      <w:r>
        <w:rPr>
          <w:b/>
          <w:color w:val="0E1115"/>
          <w:spacing w:val="-1"/>
          <w:sz w:val="29"/>
        </w:rPr>
        <w:t> </w:t>
      </w:r>
      <w:r>
        <w:rPr>
          <w:b/>
          <w:color w:val="0E1115"/>
          <w:spacing w:val="-6"/>
          <w:sz w:val="29"/>
        </w:rPr>
        <w:t>соо</w:t>
      </w:r>
      <w:r>
        <w:rPr>
          <w:b/>
          <w:color w:val="0E1115"/>
          <w:spacing w:val="-6"/>
          <w:sz w:val="30"/>
        </w:rPr>
        <w:t>бщ</w:t>
      </w:r>
      <w:r>
        <w:rPr>
          <w:b/>
          <w:color w:val="0E1115"/>
          <w:spacing w:val="-6"/>
          <w:sz w:val="29"/>
        </w:rPr>
        <w:t>ес</w:t>
      </w:r>
      <w:r>
        <w:rPr>
          <w:b/>
          <w:color w:val="0E1115"/>
          <w:spacing w:val="-6"/>
          <w:sz w:val="30"/>
        </w:rPr>
        <w:t>тв</w:t>
      </w:r>
      <w:r>
        <w:rPr>
          <w:b/>
          <w:color w:val="0E1115"/>
          <w:spacing w:val="-6"/>
          <w:sz w:val="29"/>
        </w:rPr>
        <w:t>а</w:t>
      </w:r>
      <w:r>
        <w:rPr>
          <w:rFonts w:ascii="Tahoma" w:hAnsi="Tahoma"/>
          <w:b/>
          <w:color w:val="0E1115"/>
          <w:spacing w:val="-6"/>
          <w:sz w:val="30"/>
        </w:rPr>
        <w:t>»</w:t>
      </w:r>
    </w:p>
    <w:p>
      <w:pPr>
        <w:pStyle w:val="BodyText"/>
        <w:spacing w:before="357"/>
        <w:ind w:left="305"/>
        <w:rPr>
          <w:rFonts w:ascii="Tahoma" w:hAnsi="Tahoma"/>
        </w:rPr>
      </w:pPr>
      <w:r>
        <w:rPr>
          <w:color w:val="0E1115"/>
          <w:spacing w:val="-2"/>
          <w:w w:val="105"/>
        </w:rPr>
        <w:t>Гигантская</w:t>
      </w:r>
      <w:r>
        <w:rPr>
          <w:color w:val="0E1115"/>
          <w:spacing w:val="-8"/>
          <w:w w:val="105"/>
        </w:rPr>
        <w:t> </w:t>
      </w:r>
      <w:r>
        <w:rPr>
          <w:color w:val="0E1115"/>
          <w:spacing w:val="-2"/>
          <w:w w:val="105"/>
        </w:rPr>
        <w:t>конструкция</w:t>
      </w:r>
      <w:r>
        <w:rPr>
          <w:color w:val="0E1115"/>
          <w:spacing w:val="-8"/>
          <w:w w:val="105"/>
        </w:rPr>
        <w:t> </w:t>
      </w:r>
      <w:r>
        <w:rPr>
          <w:color w:val="0E1115"/>
          <w:spacing w:val="-4"/>
          <w:w w:val="105"/>
        </w:rPr>
        <w:t>где</w:t>
      </w:r>
      <w:r>
        <w:rPr>
          <w:rFonts w:ascii="Tahoma" w:hAnsi="Tahoma"/>
          <w:color w:val="0E1115"/>
          <w:spacing w:val="-4"/>
          <w:w w:val="105"/>
        </w:rPr>
        <w:t>:</w:t>
      </w:r>
    </w:p>
    <w:p>
      <w:pPr>
        <w:pStyle w:val="BodyText"/>
        <w:spacing w:before="79"/>
        <w:rPr>
          <w:rFonts w:ascii="Tahoma"/>
        </w:rPr>
      </w:pPr>
    </w:p>
    <w:p>
      <w:pPr>
        <w:pStyle w:val="ListParagraph"/>
        <w:numPr>
          <w:ilvl w:val="1"/>
          <w:numId w:val="171"/>
        </w:numPr>
        <w:tabs>
          <w:tab w:pos="575" w:val="left" w:leader="none"/>
        </w:tabs>
        <w:spacing w:line="240" w:lineRule="auto" w:before="0" w:after="0"/>
        <w:ind w:left="575" w:right="0" w:hanging="255"/>
        <w:jc w:val="left"/>
        <w:rPr>
          <w:sz w:val="24"/>
        </w:rPr>
      </w:pPr>
      <w:r>
        <w:rPr>
          <w:color w:val="0E1115"/>
          <w:w w:val="105"/>
          <w:sz w:val="24"/>
        </w:rPr>
        <w:t>Каждый</w:t>
      </w:r>
      <w:r>
        <w:rPr>
          <w:color w:val="0E1115"/>
          <w:spacing w:val="-1"/>
          <w:w w:val="105"/>
          <w:sz w:val="24"/>
        </w:rPr>
        <w:t> </w:t>
      </w:r>
      <w:r>
        <w:rPr>
          <w:color w:val="0E1115"/>
          <w:w w:val="105"/>
          <w:sz w:val="24"/>
        </w:rPr>
        <w:t>участник</w:t>
      </w:r>
      <w:r>
        <w:rPr>
          <w:color w:val="0E1115"/>
          <w:spacing w:val="-1"/>
          <w:w w:val="105"/>
          <w:sz w:val="24"/>
        </w:rPr>
        <w:t> </w:t>
      </w:r>
      <w:r>
        <w:rPr>
          <w:rFonts w:ascii="Tahoma" w:hAnsi="Tahoma"/>
          <w:color w:val="0E1115"/>
          <w:w w:val="105"/>
          <w:sz w:val="24"/>
        </w:rPr>
        <w:t>—</w:t>
      </w:r>
      <w:r>
        <w:rPr>
          <w:rFonts w:ascii="Tahoma" w:hAnsi="Tahoma"/>
          <w:color w:val="0E1115"/>
          <w:spacing w:val="-9"/>
          <w:w w:val="105"/>
          <w:sz w:val="24"/>
        </w:rPr>
        <w:t> </w:t>
      </w:r>
      <w:r>
        <w:rPr>
          <w:color w:val="0E1115"/>
          <w:spacing w:val="-2"/>
          <w:w w:val="105"/>
          <w:sz w:val="24"/>
        </w:rPr>
        <w:t>шестеренка</w:t>
      </w:r>
    </w:p>
    <w:p>
      <w:pPr>
        <w:pStyle w:val="ListParagraph"/>
        <w:numPr>
          <w:ilvl w:val="1"/>
          <w:numId w:val="171"/>
        </w:numPr>
        <w:tabs>
          <w:tab w:pos="575" w:val="left" w:leader="none"/>
        </w:tabs>
        <w:spacing w:line="240" w:lineRule="auto" w:before="234" w:after="0"/>
        <w:ind w:left="575" w:right="0" w:hanging="255"/>
        <w:jc w:val="left"/>
        <w:rPr>
          <w:sz w:val="24"/>
        </w:rPr>
      </w:pPr>
      <w:r>
        <w:rPr>
          <w:color w:val="0E1115"/>
          <w:spacing w:val="-2"/>
          <w:w w:val="105"/>
          <w:sz w:val="24"/>
        </w:rPr>
        <w:t>Движение</w:t>
      </w:r>
      <w:r>
        <w:rPr>
          <w:color w:val="0E1115"/>
          <w:spacing w:val="-7"/>
          <w:w w:val="105"/>
          <w:sz w:val="24"/>
        </w:rPr>
        <w:t> </w:t>
      </w:r>
      <w:r>
        <w:rPr>
          <w:color w:val="0E1115"/>
          <w:spacing w:val="-2"/>
          <w:w w:val="105"/>
          <w:sz w:val="24"/>
        </w:rPr>
        <w:t>одного</w:t>
      </w:r>
      <w:r>
        <w:rPr>
          <w:color w:val="0E1115"/>
          <w:spacing w:val="-6"/>
          <w:w w:val="105"/>
          <w:sz w:val="24"/>
        </w:rPr>
        <w:t> </w:t>
      </w:r>
      <w:r>
        <w:rPr>
          <w:color w:val="0E1115"/>
          <w:spacing w:val="-2"/>
          <w:w w:val="105"/>
          <w:sz w:val="24"/>
        </w:rPr>
        <w:t>приводит</w:t>
      </w:r>
      <w:r>
        <w:rPr>
          <w:color w:val="0E1115"/>
          <w:spacing w:val="-6"/>
          <w:w w:val="105"/>
          <w:sz w:val="24"/>
        </w:rPr>
        <w:t> </w:t>
      </w:r>
      <w:r>
        <w:rPr>
          <w:color w:val="0E1115"/>
          <w:spacing w:val="-2"/>
          <w:w w:val="105"/>
          <w:sz w:val="24"/>
        </w:rPr>
        <w:t>в</w:t>
      </w:r>
      <w:r>
        <w:rPr>
          <w:color w:val="0E1115"/>
          <w:spacing w:val="-6"/>
          <w:w w:val="105"/>
          <w:sz w:val="24"/>
        </w:rPr>
        <w:t> </w:t>
      </w:r>
      <w:r>
        <w:rPr>
          <w:color w:val="0E1115"/>
          <w:spacing w:val="-2"/>
          <w:w w:val="105"/>
          <w:sz w:val="24"/>
        </w:rPr>
        <w:t>движение</w:t>
      </w:r>
      <w:r>
        <w:rPr>
          <w:color w:val="0E1115"/>
          <w:spacing w:val="-6"/>
          <w:w w:val="105"/>
          <w:sz w:val="24"/>
        </w:rPr>
        <w:t> </w:t>
      </w:r>
      <w:r>
        <w:rPr>
          <w:color w:val="0E1115"/>
          <w:spacing w:val="-4"/>
          <w:w w:val="105"/>
          <w:sz w:val="24"/>
        </w:rPr>
        <w:t>всех</w:t>
      </w:r>
    </w:p>
    <w:p>
      <w:pPr>
        <w:pStyle w:val="ListParagraph"/>
        <w:numPr>
          <w:ilvl w:val="1"/>
          <w:numId w:val="171"/>
        </w:numPr>
        <w:tabs>
          <w:tab w:pos="575" w:val="left" w:leader="none"/>
        </w:tabs>
        <w:spacing w:line="240" w:lineRule="auto" w:before="234" w:after="0"/>
        <w:ind w:left="575" w:right="0" w:hanging="255"/>
        <w:jc w:val="left"/>
        <w:rPr>
          <w:sz w:val="24"/>
        </w:rPr>
      </w:pPr>
      <w:r>
        <w:rPr>
          <w:color w:val="0E1115"/>
          <w:sz w:val="24"/>
        </w:rPr>
        <w:t>Остановка</w:t>
      </w:r>
      <w:r>
        <w:rPr>
          <w:color w:val="0E1115"/>
          <w:spacing w:val="19"/>
          <w:sz w:val="24"/>
        </w:rPr>
        <w:t> </w:t>
      </w:r>
      <w:r>
        <w:rPr>
          <w:color w:val="0E1115"/>
          <w:sz w:val="24"/>
        </w:rPr>
        <w:t>одного</w:t>
      </w:r>
      <w:r>
        <w:rPr>
          <w:color w:val="0E1115"/>
          <w:spacing w:val="20"/>
          <w:sz w:val="24"/>
        </w:rPr>
        <w:t> </w:t>
      </w:r>
      <w:r>
        <w:rPr>
          <w:color w:val="0E1115"/>
          <w:sz w:val="24"/>
        </w:rPr>
        <w:t>останавливает</w:t>
      </w:r>
      <w:r>
        <w:rPr>
          <w:color w:val="0E1115"/>
          <w:spacing w:val="19"/>
          <w:sz w:val="24"/>
        </w:rPr>
        <w:t> </w:t>
      </w:r>
      <w:r>
        <w:rPr>
          <w:color w:val="0E1115"/>
          <w:spacing w:val="-4"/>
          <w:sz w:val="24"/>
        </w:rPr>
        <w:t>всех</w:t>
      </w:r>
    </w:p>
    <w:p>
      <w:pPr>
        <w:pStyle w:val="BodyText"/>
        <w:spacing w:before="129"/>
        <w:ind w:left="575"/>
        <w:rPr>
          <w:rFonts w:ascii="Tahoma" w:hAnsi="Tahoma"/>
        </w:rPr>
      </w:pPr>
      <w:r>
        <w:rPr>
          <w:b/>
          <w:color w:val="0E1115"/>
          <w:sz w:val="23"/>
        </w:rPr>
        <w:t>Ме</w:t>
      </w:r>
      <w:r>
        <w:rPr>
          <w:b/>
          <w:color w:val="0E1115"/>
        </w:rPr>
        <w:t>т</w:t>
      </w:r>
      <w:r>
        <w:rPr>
          <w:b/>
          <w:color w:val="0E1115"/>
          <w:sz w:val="23"/>
        </w:rPr>
        <w:t>а</w:t>
      </w:r>
      <w:r>
        <w:rPr>
          <w:b/>
          <w:color w:val="0E1115"/>
        </w:rPr>
        <w:t>ф</w:t>
      </w:r>
      <w:r>
        <w:rPr>
          <w:b/>
          <w:color w:val="0E1115"/>
          <w:sz w:val="23"/>
        </w:rPr>
        <w:t>ора</w:t>
      </w:r>
      <w:r>
        <w:rPr>
          <w:rFonts w:ascii="Tahoma" w:hAnsi="Tahoma"/>
          <w:b/>
          <w:color w:val="0E1115"/>
        </w:rPr>
        <w:t>:</w:t>
      </w:r>
      <w:r>
        <w:rPr>
          <w:rFonts w:ascii="Tahoma" w:hAnsi="Tahoma"/>
          <w:b/>
          <w:color w:val="0E1115"/>
          <w:spacing w:val="-3"/>
        </w:rPr>
        <w:t> </w:t>
      </w:r>
      <w:r>
        <w:rPr>
          <w:rFonts w:ascii="Tahoma" w:hAnsi="Tahoma"/>
          <w:color w:val="0E1115"/>
        </w:rPr>
        <w:t>«</w:t>
      </w:r>
      <w:r>
        <w:rPr>
          <w:color w:val="0E1115"/>
        </w:rPr>
        <w:t>В</w:t>
      </w:r>
      <w:r>
        <w:rPr>
          <w:color w:val="0E1115"/>
          <w:spacing w:val="1"/>
        </w:rPr>
        <w:t> </w:t>
      </w:r>
      <w:r>
        <w:rPr>
          <w:color w:val="0E1115"/>
        </w:rPr>
        <w:t>настоящем</w:t>
      </w:r>
      <w:r>
        <w:rPr>
          <w:color w:val="0E1115"/>
          <w:spacing w:val="1"/>
        </w:rPr>
        <w:t> </w:t>
      </w:r>
      <w:r>
        <w:rPr>
          <w:color w:val="0E1115"/>
        </w:rPr>
        <w:t>сообществе</w:t>
      </w:r>
      <w:r>
        <w:rPr>
          <w:color w:val="0E1115"/>
          <w:spacing w:val="1"/>
        </w:rPr>
        <w:t> </w:t>
      </w:r>
      <w:r>
        <w:rPr>
          <w:color w:val="0E1115"/>
        </w:rPr>
        <w:t>мы</w:t>
      </w:r>
      <w:r>
        <w:rPr>
          <w:color w:val="0E1115"/>
          <w:spacing w:val="1"/>
        </w:rPr>
        <w:t> </w:t>
      </w:r>
      <w:r>
        <w:rPr>
          <w:color w:val="0E1115"/>
        </w:rPr>
        <w:t>все</w:t>
      </w:r>
      <w:r>
        <w:rPr>
          <w:color w:val="0E1115"/>
          <w:spacing w:val="1"/>
        </w:rPr>
        <w:t> </w:t>
      </w:r>
      <w:r>
        <w:rPr>
          <w:color w:val="0E1115"/>
          <w:spacing w:val="-2"/>
        </w:rPr>
        <w:t>взаимосвязаны</w:t>
      </w:r>
      <w:r>
        <w:rPr>
          <w:rFonts w:ascii="Tahoma" w:hAnsi="Tahoma"/>
          <w:color w:val="0E1115"/>
          <w:spacing w:val="-2"/>
        </w:rPr>
        <w:t>.»</w:t>
      </w:r>
    </w:p>
    <w:p>
      <w:pPr>
        <w:pStyle w:val="BodyText"/>
        <w:rPr>
          <w:rFonts w:ascii="Tahoma"/>
        </w:rPr>
      </w:pPr>
    </w:p>
    <w:p>
      <w:pPr>
        <w:pStyle w:val="BodyText"/>
        <w:rPr>
          <w:rFonts w:ascii="Tahoma"/>
        </w:rPr>
      </w:pPr>
    </w:p>
    <w:p>
      <w:pPr>
        <w:pStyle w:val="BodyText"/>
        <w:spacing w:before="205"/>
        <w:rPr>
          <w:rFonts w:ascii="Tahoma"/>
        </w:rPr>
      </w:pPr>
    </w:p>
    <w:p>
      <w:pPr>
        <w:pStyle w:val="ListParagraph"/>
        <w:numPr>
          <w:ilvl w:val="0"/>
          <w:numId w:val="171"/>
        </w:numPr>
        <w:tabs>
          <w:tab w:pos="854" w:val="left" w:leader="none"/>
        </w:tabs>
        <w:spacing w:line="240" w:lineRule="auto" w:before="0" w:after="0"/>
        <w:ind w:left="854" w:right="0" w:hanging="549"/>
        <w:jc w:val="left"/>
        <w:rPr>
          <w:rFonts w:ascii="Tahoma" w:hAnsi="Tahoma"/>
          <w:b/>
          <w:color w:val="0E1115"/>
          <w:sz w:val="30"/>
        </w:rPr>
      </w:pPr>
      <w:r>
        <w:rPr>
          <w:rFonts w:ascii="Tahoma" w:hAnsi="Tahoma"/>
          <w:b/>
          <w:color w:val="0E1115"/>
          <w:spacing w:val="-9"/>
          <w:sz w:val="30"/>
        </w:rPr>
        <w:t>«</w:t>
      </w:r>
      <w:r>
        <w:rPr>
          <w:b/>
          <w:color w:val="0E1115"/>
          <w:spacing w:val="-9"/>
          <w:sz w:val="30"/>
        </w:rPr>
        <w:t>Эпи</w:t>
      </w:r>
      <w:r>
        <w:rPr>
          <w:b/>
          <w:color w:val="0E1115"/>
          <w:spacing w:val="-9"/>
          <w:sz w:val="29"/>
        </w:rPr>
        <w:t>с</w:t>
      </w:r>
      <w:r>
        <w:rPr>
          <w:b/>
          <w:color w:val="0E1115"/>
          <w:spacing w:val="-9"/>
          <w:sz w:val="30"/>
        </w:rPr>
        <w:t>т</w:t>
      </w:r>
      <w:r>
        <w:rPr>
          <w:b/>
          <w:color w:val="0E1115"/>
          <w:spacing w:val="-9"/>
          <w:sz w:val="29"/>
        </w:rPr>
        <w:t>е</w:t>
      </w:r>
      <w:r>
        <w:rPr>
          <w:b/>
          <w:color w:val="0E1115"/>
          <w:spacing w:val="-9"/>
          <w:sz w:val="30"/>
        </w:rPr>
        <w:t>м</w:t>
      </w:r>
      <w:r>
        <w:rPr>
          <w:b/>
          <w:color w:val="0E1115"/>
          <w:spacing w:val="-9"/>
          <w:sz w:val="29"/>
        </w:rPr>
        <w:t>о</w:t>
      </w:r>
      <w:r>
        <w:rPr>
          <w:b/>
          <w:color w:val="0E1115"/>
          <w:spacing w:val="-9"/>
          <w:sz w:val="30"/>
        </w:rPr>
        <w:t>л</w:t>
      </w:r>
      <w:r>
        <w:rPr>
          <w:b/>
          <w:color w:val="0E1115"/>
          <w:spacing w:val="-9"/>
          <w:sz w:val="29"/>
        </w:rPr>
        <w:t>о</w:t>
      </w:r>
      <w:r>
        <w:rPr>
          <w:b/>
          <w:color w:val="0E1115"/>
          <w:spacing w:val="-9"/>
          <w:sz w:val="30"/>
        </w:rPr>
        <w:t>гич</w:t>
      </w:r>
      <w:r>
        <w:rPr>
          <w:b/>
          <w:color w:val="0E1115"/>
          <w:spacing w:val="-9"/>
          <w:sz w:val="29"/>
        </w:rPr>
        <w:t>ес</w:t>
      </w:r>
      <w:r>
        <w:rPr>
          <w:b/>
          <w:color w:val="0E1115"/>
          <w:spacing w:val="-9"/>
          <w:sz w:val="30"/>
        </w:rPr>
        <w:t>ки</w:t>
      </w:r>
      <w:r>
        <w:rPr>
          <w:b/>
          <w:color w:val="0E1115"/>
          <w:spacing w:val="-9"/>
          <w:sz w:val="29"/>
        </w:rPr>
        <w:t>й</w:t>
      </w:r>
      <w:r>
        <w:rPr>
          <w:b/>
          <w:color w:val="0E1115"/>
          <w:spacing w:val="15"/>
          <w:sz w:val="29"/>
        </w:rPr>
        <w:t> </w:t>
      </w:r>
      <w:r>
        <w:rPr>
          <w:b/>
          <w:color w:val="0E1115"/>
          <w:spacing w:val="-2"/>
          <w:sz w:val="30"/>
        </w:rPr>
        <w:t>взл</w:t>
      </w:r>
      <w:r>
        <w:rPr>
          <w:b/>
          <w:color w:val="0E1115"/>
          <w:spacing w:val="-2"/>
          <w:sz w:val="29"/>
        </w:rPr>
        <w:t>о</w:t>
      </w:r>
      <w:r>
        <w:rPr>
          <w:b/>
          <w:color w:val="0E1115"/>
          <w:spacing w:val="-2"/>
          <w:sz w:val="30"/>
        </w:rPr>
        <w:t>м</w:t>
      </w:r>
      <w:r>
        <w:rPr>
          <w:rFonts w:ascii="Tahoma" w:hAnsi="Tahoma"/>
          <w:b/>
          <w:color w:val="0E1115"/>
          <w:spacing w:val="-2"/>
          <w:sz w:val="30"/>
        </w:rPr>
        <w:t>»</w:t>
      </w:r>
    </w:p>
    <w:p>
      <w:pPr>
        <w:pStyle w:val="BodyText"/>
        <w:spacing w:before="356"/>
        <w:ind w:left="305"/>
        <w:rPr>
          <w:rFonts w:ascii="Tahoma" w:hAnsi="Tahoma"/>
        </w:rPr>
      </w:pPr>
      <w:r>
        <w:rPr>
          <w:color w:val="0E1115"/>
        </w:rPr>
        <w:t>Серия</w:t>
      </w:r>
      <w:r>
        <w:rPr>
          <w:color w:val="0E1115"/>
          <w:spacing w:val="25"/>
        </w:rPr>
        <w:t> </w:t>
      </w:r>
      <w:r>
        <w:rPr>
          <w:color w:val="0E1115"/>
        </w:rPr>
        <w:t>лекций</w:t>
      </w:r>
      <w:r>
        <w:rPr>
          <w:rFonts w:ascii="Tahoma" w:hAnsi="Tahoma"/>
          <w:color w:val="0E1115"/>
        </w:rPr>
        <w:t>-</w:t>
      </w:r>
      <w:r>
        <w:rPr>
          <w:color w:val="0E1115"/>
          <w:spacing w:val="-2"/>
        </w:rPr>
        <w:t>провокаций</w:t>
      </w:r>
      <w:r>
        <w:rPr>
          <w:rFonts w:ascii="Tahoma" w:hAnsi="Tahoma"/>
          <w:color w:val="0E1115"/>
          <w:spacing w:val="-2"/>
        </w:rPr>
        <w:t>:</w:t>
      </w:r>
    </w:p>
    <w:p>
      <w:pPr>
        <w:pStyle w:val="BodyText"/>
        <w:spacing w:before="79"/>
        <w:rPr>
          <w:rFonts w:ascii="Tahoma"/>
        </w:rPr>
      </w:pPr>
    </w:p>
    <w:p>
      <w:pPr>
        <w:pStyle w:val="ListParagraph"/>
        <w:numPr>
          <w:ilvl w:val="1"/>
          <w:numId w:val="171"/>
        </w:numPr>
        <w:tabs>
          <w:tab w:pos="575" w:val="left" w:leader="none"/>
        </w:tabs>
        <w:spacing w:line="240" w:lineRule="auto" w:before="0" w:after="0"/>
        <w:ind w:left="575" w:right="0" w:hanging="255"/>
        <w:jc w:val="left"/>
        <w:rPr>
          <w:rFonts w:ascii="Tahoma" w:hAnsi="Tahoma"/>
          <w:sz w:val="24"/>
        </w:rPr>
      </w:pPr>
      <w:r>
        <w:rPr>
          <w:rFonts w:ascii="Tahoma" w:hAnsi="Tahoma"/>
          <w:color w:val="0E1115"/>
          <w:w w:val="105"/>
          <w:sz w:val="24"/>
        </w:rPr>
        <w:t>«</w:t>
      </w:r>
      <w:r>
        <w:rPr>
          <w:color w:val="0E1115"/>
          <w:w w:val="105"/>
          <w:sz w:val="24"/>
        </w:rPr>
        <w:t>Деньги</w:t>
      </w:r>
      <w:r>
        <w:rPr>
          <w:color w:val="0E1115"/>
          <w:spacing w:val="-10"/>
          <w:w w:val="105"/>
          <w:sz w:val="24"/>
        </w:rPr>
        <w:t> </w:t>
      </w:r>
      <w:r>
        <w:rPr>
          <w:rFonts w:ascii="Tahoma" w:hAnsi="Tahoma"/>
          <w:color w:val="0E1115"/>
          <w:w w:val="105"/>
          <w:sz w:val="24"/>
        </w:rPr>
        <w:t>—</w:t>
      </w:r>
      <w:r>
        <w:rPr>
          <w:rFonts w:ascii="Tahoma" w:hAnsi="Tahoma"/>
          <w:color w:val="0E1115"/>
          <w:spacing w:val="-18"/>
          <w:w w:val="105"/>
          <w:sz w:val="24"/>
        </w:rPr>
        <w:t> </w:t>
      </w:r>
      <w:r>
        <w:rPr>
          <w:color w:val="0E1115"/>
          <w:w w:val="105"/>
          <w:sz w:val="24"/>
        </w:rPr>
        <w:t>это</w:t>
      </w:r>
      <w:r>
        <w:rPr>
          <w:color w:val="0E1115"/>
          <w:spacing w:val="-9"/>
          <w:w w:val="105"/>
          <w:sz w:val="24"/>
        </w:rPr>
        <w:t> </w:t>
      </w:r>
      <w:r>
        <w:rPr>
          <w:color w:val="0E1115"/>
          <w:w w:val="105"/>
          <w:sz w:val="24"/>
        </w:rPr>
        <w:t>массовый</w:t>
      </w:r>
      <w:r>
        <w:rPr>
          <w:color w:val="0E1115"/>
          <w:spacing w:val="-9"/>
          <w:w w:val="105"/>
          <w:sz w:val="24"/>
        </w:rPr>
        <w:t> </w:t>
      </w:r>
      <w:r>
        <w:rPr>
          <w:color w:val="0E1115"/>
          <w:w w:val="105"/>
          <w:sz w:val="24"/>
        </w:rPr>
        <w:t>психоз</w:t>
      </w:r>
      <w:r>
        <w:rPr>
          <w:rFonts w:ascii="Tahoma" w:hAnsi="Tahoma"/>
          <w:color w:val="0E1115"/>
          <w:w w:val="105"/>
          <w:sz w:val="24"/>
        </w:rPr>
        <w:t>,</w:t>
      </w:r>
      <w:r>
        <w:rPr>
          <w:rFonts w:ascii="Tahoma" w:hAnsi="Tahoma"/>
          <w:color w:val="0E1115"/>
          <w:spacing w:val="-18"/>
          <w:w w:val="105"/>
          <w:sz w:val="24"/>
        </w:rPr>
        <w:t> </w:t>
      </w:r>
      <w:r>
        <w:rPr>
          <w:color w:val="0E1115"/>
          <w:w w:val="105"/>
          <w:sz w:val="24"/>
        </w:rPr>
        <w:t>в</w:t>
      </w:r>
      <w:r>
        <w:rPr>
          <w:color w:val="0E1115"/>
          <w:spacing w:val="-10"/>
          <w:w w:val="105"/>
          <w:sz w:val="24"/>
        </w:rPr>
        <w:t> </w:t>
      </w:r>
      <w:r>
        <w:rPr>
          <w:color w:val="0E1115"/>
          <w:w w:val="105"/>
          <w:sz w:val="24"/>
        </w:rPr>
        <w:t>котором</w:t>
      </w:r>
      <w:r>
        <w:rPr>
          <w:color w:val="0E1115"/>
          <w:spacing w:val="-9"/>
          <w:w w:val="105"/>
          <w:sz w:val="24"/>
        </w:rPr>
        <w:t> </w:t>
      </w:r>
      <w:r>
        <w:rPr>
          <w:color w:val="0E1115"/>
          <w:w w:val="105"/>
          <w:sz w:val="24"/>
        </w:rPr>
        <w:t>мы</w:t>
      </w:r>
      <w:r>
        <w:rPr>
          <w:color w:val="0E1115"/>
          <w:spacing w:val="-9"/>
          <w:w w:val="105"/>
          <w:sz w:val="24"/>
        </w:rPr>
        <w:t> </w:t>
      </w:r>
      <w:r>
        <w:rPr>
          <w:color w:val="0E1115"/>
          <w:w w:val="105"/>
          <w:sz w:val="24"/>
        </w:rPr>
        <w:t>все</w:t>
      </w:r>
      <w:r>
        <w:rPr>
          <w:color w:val="0E1115"/>
          <w:spacing w:val="-10"/>
          <w:w w:val="105"/>
          <w:sz w:val="24"/>
        </w:rPr>
        <w:t> </w:t>
      </w:r>
      <w:r>
        <w:rPr>
          <w:color w:val="0E1115"/>
          <w:spacing w:val="-2"/>
          <w:w w:val="105"/>
          <w:sz w:val="24"/>
        </w:rPr>
        <w:t>участвуем</w:t>
      </w:r>
      <w:r>
        <w:rPr>
          <w:rFonts w:ascii="Tahoma" w:hAnsi="Tahoma"/>
          <w:color w:val="0E1115"/>
          <w:spacing w:val="-2"/>
          <w:w w:val="105"/>
          <w:sz w:val="24"/>
        </w:rPr>
        <w:t>»</w:t>
      </w:r>
    </w:p>
    <w:p>
      <w:pPr>
        <w:pStyle w:val="ListParagraph"/>
        <w:numPr>
          <w:ilvl w:val="1"/>
          <w:numId w:val="171"/>
        </w:numPr>
        <w:tabs>
          <w:tab w:pos="575" w:val="left" w:leader="none"/>
        </w:tabs>
        <w:spacing w:line="240" w:lineRule="auto" w:before="220" w:after="0"/>
        <w:ind w:left="575" w:right="0" w:hanging="255"/>
        <w:jc w:val="left"/>
        <w:rPr>
          <w:rFonts w:ascii="Tahoma" w:hAnsi="Tahoma"/>
          <w:sz w:val="24"/>
        </w:rPr>
      </w:pPr>
      <w:r>
        <w:rPr>
          <w:rFonts w:ascii="Tahoma" w:hAnsi="Tahoma"/>
          <w:color w:val="0E1115"/>
          <w:sz w:val="24"/>
        </w:rPr>
        <w:t>«</w:t>
      </w:r>
      <w:r>
        <w:rPr>
          <w:color w:val="0E1115"/>
          <w:sz w:val="24"/>
        </w:rPr>
        <w:t>Экономика</w:t>
      </w:r>
      <w:r>
        <w:rPr>
          <w:color w:val="0E1115"/>
          <w:spacing w:val="13"/>
          <w:sz w:val="24"/>
        </w:rPr>
        <w:t> </w:t>
      </w:r>
      <w:r>
        <w:rPr>
          <w:color w:val="0E1115"/>
          <w:sz w:val="24"/>
        </w:rPr>
        <w:t>дара</w:t>
      </w:r>
      <w:r>
        <w:rPr>
          <w:color w:val="0E1115"/>
          <w:spacing w:val="14"/>
          <w:sz w:val="24"/>
        </w:rPr>
        <w:t> </w:t>
      </w:r>
      <w:r>
        <w:rPr>
          <w:rFonts w:ascii="Tahoma" w:hAnsi="Tahoma"/>
          <w:color w:val="0E1115"/>
          <w:sz w:val="24"/>
        </w:rPr>
        <w:t>—</w:t>
      </w:r>
      <w:r>
        <w:rPr>
          <w:rFonts w:ascii="Tahoma" w:hAnsi="Tahoma"/>
          <w:color w:val="0E1115"/>
          <w:spacing w:val="6"/>
          <w:sz w:val="24"/>
        </w:rPr>
        <w:t> </w:t>
      </w:r>
      <w:r>
        <w:rPr>
          <w:color w:val="0E1115"/>
          <w:sz w:val="24"/>
        </w:rPr>
        <w:t>не</w:t>
      </w:r>
      <w:r>
        <w:rPr>
          <w:color w:val="0E1115"/>
          <w:spacing w:val="14"/>
          <w:sz w:val="24"/>
        </w:rPr>
        <w:t> </w:t>
      </w:r>
      <w:r>
        <w:rPr>
          <w:color w:val="0E1115"/>
          <w:sz w:val="24"/>
        </w:rPr>
        <w:t>альтернатива</w:t>
      </w:r>
      <w:r>
        <w:rPr>
          <w:rFonts w:ascii="Tahoma" w:hAnsi="Tahoma"/>
          <w:color w:val="0E1115"/>
          <w:sz w:val="24"/>
        </w:rPr>
        <w:t>,</w:t>
      </w:r>
      <w:r>
        <w:rPr>
          <w:rFonts w:ascii="Tahoma" w:hAnsi="Tahoma"/>
          <w:color w:val="0E1115"/>
          <w:spacing w:val="6"/>
          <w:sz w:val="24"/>
        </w:rPr>
        <w:t> </w:t>
      </w:r>
      <w:r>
        <w:rPr>
          <w:color w:val="0E1115"/>
          <w:sz w:val="24"/>
        </w:rPr>
        <w:t>а</w:t>
      </w:r>
      <w:r>
        <w:rPr>
          <w:color w:val="0E1115"/>
          <w:spacing w:val="14"/>
          <w:sz w:val="24"/>
        </w:rPr>
        <w:t> </w:t>
      </w:r>
      <w:r>
        <w:rPr>
          <w:color w:val="0E1115"/>
          <w:sz w:val="24"/>
        </w:rPr>
        <w:t>нормальное</w:t>
      </w:r>
      <w:r>
        <w:rPr>
          <w:color w:val="0E1115"/>
          <w:spacing w:val="14"/>
          <w:sz w:val="24"/>
        </w:rPr>
        <w:t> </w:t>
      </w:r>
      <w:r>
        <w:rPr>
          <w:color w:val="0E1115"/>
          <w:sz w:val="24"/>
        </w:rPr>
        <w:t>состояние</w:t>
      </w:r>
      <w:r>
        <w:rPr>
          <w:color w:val="0E1115"/>
          <w:spacing w:val="13"/>
          <w:sz w:val="24"/>
        </w:rPr>
        <w:t> </w:t>
      </w:r>
      <w:r>
        <w:rPr>
          <w:color w:val="0E1115"/>
          <w:spacing w:val="-2"/>
          <w:sz w:val="24"/>
        </w:rPr>
        <w:t>человека</w:t>
      </w:r>
      <w:r>
        <w:rPr>
          <w:rFonts w:ascii="Tahoma" w:hAnsi="Tahoma"/>
          <w:color w:val="0E1115"/>
          <w:spacing w:val="-2"/>
          <w:sz w:val="24"/>
        </w:rPr>
        <w:t>»</w:t>
      </w:r>
    </w:p>
    <w:p>
      <w:pPr>
        <w:pStyle w:val="ListParagraph"/>
        <w:numPr>
          <w:ilvl w:val="1"/>
          <w:numId w:val="171"/>
        </w:numPr>
        <w:tabs>
          <w:tab w:pos="575" w:val="left" w:leader="none"/>
        </w:tabs>
        <w:spacing w:line="240" w:lineRule="auto" w:before="219" w:after="0"/>
        <w:ind w:left="575" w:right="0" w:hanging="255"/>
        <w:jc w:val="left"/>
        <w:rPr>
          <w:rFonts w:ascii="Tahoma" w:hAnsi="Tahoma"/>
          <w:sz w:val="24"/>
        </w:rPr>
      </w:pPr>
      <w:r>
        <w:rPr>
          <w:rFonts w:ascii="Tahoma" w:hAnsi="Tahoma"/>
          <w:color w:val="0E1115"/>
          <w:sz w:val="24"/>
        </w:rPr>
        <w:t>«</w:t>
      </w:r>
      <w:r>
        <w:rPr>
          <w:color w:val="0E1115"/>
          <w:sz w:val="24"/>
        </w:rPr>
        <w:t>Ваша</w:t>
      </w:r>
      <w:r>
        <w:rPr>
          <w:color w:val="0E1115"/>
          <w:spacing w:val="11"/>
          <w:sz w:val="24"/>
        </w:rPr>
        <w:t> </w:t>
      </w:r>
      <w:r>
        <w:rPr>
          <w:color w:val="0E1115"/>
          <w:sz w:val="24"/>
        </w:rPr>
        <w:t>вера</w:t>
      </w:r>
      <w:r>
        <w:rPr>
          <w:color w:val="0E1115"/>
          <w:spacing w:val="11"/>
          <w:sz w:val="24"/>
        </w:rPr>
        <w:t> </w:t>
      </w:r>
      <w:r>
        <w:rPr>
          <w:color w:val="0E1115"/>
          <w:sz w:val="24"/>
        </w:rPr>
        <w:t>в</w:t>
      </w:r>
      <w:r>
        <w:rPr>
          <w:color w:val="0E1115"/>
          <w:spacing w:val="11"/>
          <w:sz w:val="24"/>
        </w:rPr>
        <w:t> </w:t>
      </w:r>
      <w:r>
        <w:rPr>
          <w:color w:val="0E1115"/>
          <w:sz w:val="24"/>
        </w:rPr>
        <w:t>деньги</w:t>
      </w:r>
      <w:r>
        <w:rPr>
          <w:color w:val="0E1115"/>
          <w:spacing w:val="11"/>
          <w:sz w:val="24"/>
        </w:rPr>
        <w:t> </w:t>
      </w:r>
      <w:r>
        <w:rPr>
          <w:rFonts w:ascii="Tahoma" w:hAnsi="Tahoma"/>
          <w:color w:val="0E1115"/>
          <w:sz w:val="24"/>
        </w:rPr>
        <w:t>—</w:t>
      </w:r>
      <w:r>
        <w:rPr>
          <w:rFonts w:ascii="Tahoma" w:hAnsi="Tahoma"/>
          <w:color w:val="0E1115"/>
          <w:spacing w:val="3"/>
          <w:sz w:val="24"/>
        </w:rPr>
        <w:t> </w:t>
      </w:r>
      <w:r>
        <w:rPr>
          <w:color w:val="0E1115"/>
          <w:sz w:val="24"/>
        </w:rPr>
        <w:t>это</w:t>
      </w:r>
      <w:r>
        <w:rPr>
          <w:color w:val="0E1115"/>
          <w:spacing w:val="11"/>
          <w:sz w:val="24"/>
        </w:rPr>
        <w:t> </w:t>
      </w:r>
      <w:r>
        <w:rPr>
          <w:color w:val="0E1115"/>
          <w:sz w:val="24"/>
        </w:rPr>
        <w:t>религия</w:t>
      </w:r>
      <w:r>
        <w:rPr>
          <w:rFonts w:ascii="Tahoma" w:hAnsi="Tahoma"/>
          <w:color w:val="0E1115"/>
          <w:sz w:val="24"/>
        </w:rPr>
        <w:t>,</w:t>
      </w:r>
      <w:r>
        <w:rPr>
          <w:rFonts w:ascii="Tahoma" w:hAnsi="Tahoma"/>
          <w:color w:val="0E1115"/>
          <w:spacing w:val="3"/>
          <w:sz w:val="24"/>
        </w:rPr>
        <w:t> </w:t>
      </w:r>
      <w:r>
        <w:rPr>
          <w:color w:val="0E1115"/>
          <w:sz w:val="24"/>
        </w:rPr>
        <w:t>в</w:t>
      </w:r>
      <w:r>
        <w:rPr>
          <w:color w:val="0E1115"/>
          <w:spacing w:val="11"/>
          <w:sz w:val="24"/>
        </w:rPr>
        <w:t> </w:t>
      </w:r>
      <w:r>
        <w:rPr>
          <w:color w:val="0E1115"/>
          <w:sz w:val="24"/>
        </w:rPr>
        <w:t>которую</w:t>
      </w:r>
      <w:r>
        <w:rPr>
          <w:color w:val="0E1115"/>
          <w:spacing w:val="11"/>
          <w:sz w:val="24"/>
        </w:rPr>
        <w:t> </w:t>
      </w:r>
      <w:r>
        <w:rPr>
          <w:color w:val="0E1115"/>
          <w:sz w:val="24"/>
        </w:rPr>
        <w:t>вас</w:t>
      </w:r>
      <w:r>
        <w:rPr>
          <w:color w:val="0E1115"/>
          <w:spacing w:val="11"/>
          <w:sz w:val="24"/>
        </w:rPr>
        <w:t> </w:t>
      </w:r>
      <w:r>
        <w:rPr>
          <w:color w:val="0E1115"/>
          <w:sz w:val="24"/>
        </w:rPr>
        <w:t>крестили</w:t>
      </w:r>
      <w:r>
        <w:rPr>
          <w:color w:val="0E1115"/>
          <w:spacing w:val="11"/>
          <w:sz w:val="24"/>
        </w:rPr>
        <w:t> </w:t>
      </w:r>
      <w:r>
        <w:rPr>
          <w:color w:val="0E1115"/>
          <w:sz w:val="24"/>
        </w:rPr>
        <w:t>при</w:t>
      </w:r>
      <w:r>
        <w:rPr>
          <w:color w:val="0E1115"/>
          <w:spacing w:val="11"/>
          <w:sz w:val="24"/>
        </w:rPr>
        <w:t> </w:t>
      </w:r>
      <w:r>
        <w:rPr>
          <w:color w:val="0E1115"/>
          <w:spacing w:val="-2"/>
          <w:sz w:val="24"/>
        </w:rPr>
        <w:t>рождении</w:t>
      </w:r>
      <w:r>
        <w:rPr>
          <w:rFonts w:ascii="Tahoma" w:hAnsi="Tahoma"/>
          <w:color w:val="0E1115"/>
          <w:spacing w:val="-2"/>
          <w:sz w:val="24"/>
        </w:rPr>
        <w:t>»</w:t>
      </w:r>
    </w:p>
    <w:p>
      <w:pPr>
        <w:pStyle w:val="ListParagraph"/>
        <w:spacing w:after="0" w:line="240" w:lineRule="auto"/>
        <w:jc w:val="left"/>
        <w:rPr>
          <w:rFonts w:ascii="Tahoma" w:hAnsi="Tahoma"/>
          <w:sz w:val="24"/>
        </w:rPr>
        <w:sectPr>
          <w:pgSz w:w="11900" w:h="16840"/>
          <w:pgMar w:top="0" w:bottom="0" w:left="850" w:right="1133"/>
        </w:sectPr>
      </w:pPr>
    </w:p>
    <w:p>
      <w:pPr>
        <w:pStyle w:val="ListParagraph"/>
        <w:numPr>
          <w:ilvl w:val="0"/>
          <w:numId w:val="171"/>
        </w:numPr>
        <w:tabs>
          <w:tab w:pos="790" w:val="left" w:leader="none"/>
        </w:tabs>
        <w:spacing w:line="240" w:lineRule="auto" w:before="67" w:after="0"/>
        <w:ind w:left="790" w:right="0" w:hanging="485"/>
        <w:jc w:val="left"/>
        <w:rPr>
          <w:rFonts w:ascii="Tahoma" w:hAnsi="Tahoma"/>
          <w:b/>
          <w:color w:val="0E1115"/>
          <w:sz w:val="30"/>
        </w:rPr>
      </w:pPr>
      <w:r>
        <w:rPr>
          <w:rFonts w:ascii="Tahoma" w:hAnsi="Tahoma"/>
          <w:b/>
          <w:color w:val="0E1115"/>
          <w:spacing w:val="-10"/>
          <w:sz w:val="30"/>
        </w:rPr>
        <w:t>«</w:t>
      </w:r>
      <w:r>
        <w:rPr>
          <w:b/>
          <w:color w:val="0E1115"/>
          <w:spacing w:val="-10"/>
          <w:sz w:val="29"/>
        </w:rPr>
        <w:t>Тра</w:t>
      </w:r>
      <w:r>
        <w:rPr>
          <w:b/>
          <w:color w:val="0E1115"/>
          <w:spacing w:val="-10"/>
          <w:sz w:val="30"/>
        </w:rPr>
        <w:t>н</w:t>
      </w:r>
      <w:r>
        <w:rPr>
          <w:b/>
          <w:color w:val="0E1115"/>
          <w:spacing w:val="-10"/>
          <w:sz w:val="29"/>
        </w:rPr>
        <w:t>с</w:t>
      </w:r>
      <w:r>
        <w:rPr>
          <w:b/>
          <w:color w:val="0E1115"/>
          <w:spacing w:val="-10"/>
          <w:sz w:val="30"/>
        </w:rPr>
        <w:t>п</w:t>
      </w:r>
      <w:r>
        <w:rPr>
          <w:b/>
          <w:color w:val="0E1115"/>
          <w:spacing w:val="-10"/>
          <w:sz w:val="29"/>
        </w:rPr>
        <w:t>ерсо</w:t>
      </w:r>
      <w:r>
        <w:rPr>
          <w:b/>
          <w:color w:val="0E1115"/>
          <w:spacing w:val="-10"/>
          <w:sz w:val="30"/>
        </w:rPr>
        <w:t>н</w:t>
      </w:r>
      <w:r>
        <w:rPr>
          <w:b/>
          <w:color w:val="0E1115"/>
          <w:spacing w:val="-10"/>
          <w:sz w:val="29"/>
        </w:rPr>
        <w:t>а</w:t>
      </w:r>
      <w:r>
        <w:rPr>
          <w:b/>
          <w:color w:val="0E1115"/>
          <w:spacing w:val="-10"/>
          <w:sz w:val="30"/>
        </w:rPr>
        <w:t>льны</w:t>
      </w:r>
      <w:r>
        <w:rPr>
          <w:b/>
          <w:color w:val="0E1115"/>
          <w:spacing w:val="-10"/>
          <w:sz w:val="29"/>
        </w:rPr>
        <w:t>е</w:t>
      </w:r>
      <w:r>
        <w:rPr>
          <w:b/>
          <w:color w:val="0E1115"/>
          <w:spacing w:val="5"/>
          <w:sz w:val="29"/>
        </w:rPr>
        <w:t> </w:t>
      </w:r>
      <w:r>
        <w:rPr>
          <w:b/>
          <w:color w:val="0E1115"/>
          <w:spacing w:val="-2"/>
          <w:sz w:val="30"/>
        </w:rPr>
        <w:t>п</w:t>
      </w:r>
      <w:r>
        <w:rPr>
          <w:b/>
          <w:color w:val="0E1115"/>
          <w:spacing w:val="-2"/>
          <w:sz w:val="29"/>
        </w:rPr>
        <w:t>у</w:t>
      </w:r>
      <w:r>
        <w:rPr>
          <w:b/>
          <w:color w:val="0E1115"/>
          <w:spacing w:val="-2"/>
          <w:sz w:val="30"/>
        </w:rPr>
        <w:t>т</w:t>
      </w:r>
      <w:r>
        <w:rPr>
          <w:b/>
          <w:color w:val="0E1115"/>
          <w:spacing w:val="-2"/>
          <w:sz w:val="29"/>
        </w:rPr>
        <w:t>е</w:t>
      </w:r>
      <w:r>
        <w:rPr>
          <w:b/>
          <w:color w:val="0E1115"/>
          <w:spacing w:val="-2"/>
          <w:sz w:val="30"/>
        </w:rPr>
        <w:t>ш</w:t>
      </w:r>
      <w:r>
        <w:rPr>
          <w:b/>
          <w:color w:val="0E1115"/>
          <w:spacing w:val="-2"/>
          <w:sz w:val="29"/>
        </w:rPr>
        <w:t>ес</w:t>
      </w:r>
      <w:r>
        <w:rPr>
          <w:b/>
          <w:color w:val="0E1115"/>
          <w:spacing w:val="-2"/>
          <w:sz w:val="30"/>
        </w:rPr>
        <w:t>твия</w:t>
      </w:r>
      <w:r>
        <w:rPr>
          <w:rFonts w:ascii="Tahoma" w:hAnsi="Tahoma"/>
          <w:b/>
          <w:color w:val="0E1115"/>
          <w:spacing w:val="-2"/>
          <w:sz w:val="30"/>
        </w:rPr>
        <w:t>»</w:t>
      </w:r>
    </w:p>
    <w:p>
      <w:pPr>
        <w:pStyle w:val="BodyText"/>
        <w:spacing w:before="356"/>
        <w:ind w:left="305"/>
        <w:rPr>
          <w:rFonts w:ascii="Tahoma" w:hAnsi="Tahoma"/>
        </w:rPr>
      </w:pPr>
      <w:r>
        <w:rPr>
          <w:color w:val="0E1115"/>
        </w:rPr>
        <w:t>Глубокие</w:t>
      </w:r>
      <w:r>
        <w:rPr>
          <w:color w:val="0E1115"/>
          <w:spacing w:val="21"/>
        </w:rPr>
        <w:t> </w:t>
      </w:r>
      <w:r>
        <w:rPr>
          <w:color w:val="0E1115"/>
        </w:rPr>
        <w:t>погружения</w:t>
      </w:r>
      <w:r>
        <w:rPr>
          <w:color w:val="0E1115"/>
          <w:spacing w:val="21"/>
        </w:rPr>
        <w:t> </w:t>
      </w:r>
      <w:r>
        <w:rPr>
          <w:color w:val="0E1115"/>
        </w:rPr>
        <w:t>с</w:t>
      </w:r>
      <w:r>
        <w:rPr>
          <w:color w:val="0E1115"/>
          <w:spacing w:val="21"/>
        </w:rPr>
        <w:t> </w:t>
      </w:r>
      <w:r>
        <w:rPr>
          <w:color w:val="0E1115"/>
        </w:rPr>
        <w:t>использованием</w:t>
      </w:r>
      <w:r>
        <w:rPr>
          <w:color w:val="0E1115"/>
          <w:spacing w:val="21"/>
        </w:rPr>
        <w:t> </w:t>
      </w:r>
      <w:r>
        <w:rPr>
          <w:color w:val="0E1115"/>
          <w:spacing w:val="-2"/>
        </w:rPr>
        <w:t>технологий</w:t>
      </w:r>
      <w:r>
        <w:rPr>
          <w:rFonts w:ascii="Tahoma" w:hAnsi="Tahoma"/>
          <w:color w:val="0E1115"/>
          <w:spacing w:val="-2"/>
        </w:rPr>
        <w:t>:</w:t>
      </w:r>
    </w:p>
    <w:p>
      <w:pPr>
        <w:pStyle w:val="BodyText"/>
        <w:spacing w:before="79"/>
        <w:rPr>
          <w:rFonts w:ascii="Tahoma"/>
        </w:rPr>
      </w:pPr>
    </w:p>
    <w:p>
      <w:pPr>
        <w:pStyle w:val="ListParagraph"/>
        <w:numPr>
          <w:ilvl w:val="1"/>
          <w:numId w:val="171"/>
        </w:numPr>
        <w:tabs>
          <w:tab w:pos="575" w:val="left" w:leader="none"/>
        </w:tabs>
        <w:spacing w:line="240" w:lineRule="auto" w:before="0" w:after="0"/>
        <w:ind w:left="575" w:right="0" w:hanging="255"/>
        <w:jc w:val="left"/>
        <w:rPr>
          <w:sz w:val="24"/>
        </w:rPr>
      </w:pPr>
      <w:r>
        <w:rPr>
          <w:color w:val="0E1115"/>
          <w:sz w:val="24"/>
        </w:rPr>
        <w:t>Сенсорная</w:t>
      </w:r>
      <w:r>
        <w:rPr>
          <w:color w:val="0E1115"/>
          <w:spacing w:val="-3"/>
          <w:sz w:val="24"/>
        </w:rPr>
        <w:t> </w:t>
      </w:r>
      <w:r>
        <w:rPr>
          <w:color w:val="0E1115"/>
          <w:sz w:val="24"/>
        </w:rPr>
        <w:t>депривация</w:t>
      </w:r>
      <w:r>
        <w:rPr>
          <w:color w:val="0E1115"/>
          <w:spacing w:val="-2"/>
          <w:sz w:val="24"/>
        </w:rPr>
        <w:t> </w:t>
      </w:r>
      <w:r>
        <w:rPr>
          <w:rFonts w:ascii="Tahoma" w:hAnsi="Tahoma"/>
          <w:color w:val="0E1115"/>
          <w:sz w:val="24"/>
        </w:rPr>
        <w:t>+</w:t>
      </w:r>
      <w:r>
        <w:rPr>
          <w:rFonts w:ascii="Tahoma" w:hAnsi="Tahoma"/>
          <w:color w:val="0E1115"/>
          <w:spacing w:val="-10"/>
          <w:sz w:val="24"/>
        </w:rPr>
        <w:t> </w:t>
      </w:r>
      <w:r>
        <w:rPr>
          <w:color w:val="0E1115"/>
          <w:sz w:val="24"/>
        </w:rPr>
        <w:t>бинауральные</w:t>
      </w:r>
      <w:r>
        <w:rPr>
          <w:color w:val="0E1115"/>
          <w:spacing w:val="-2"/>
          <w:sz w:val="24"/>
        </w:rPr>
        <w:t> ритмы</w:t>
      </w:r>
    </w:p>
    <w:p>
      <w:pPr>
        <w:pStyle w:val="ListParagraph"/>
        <w:numPr>
          <w:ilvl w:val="1"/>
          <w:numId w:val="171"/>
        </w:numPr>
        <w:tabs>
          <w:tab w:pos="575" w:val="left" w:leader="none"/>
        </w:tabs>
        <w:spacing w:line="240" w:lineRule="auto" w:before="234" w:after="0"/>
        <w:ind w:left="575" w:right="0" w:hanging="255"/>
        <w:jc w:val="left"/>
        <w:rPr>
          <w:sz w:val="24"/>
        </w:rPr>
      </w:pPr>
      <w:r>
        <w:rPr>
          <w:color w:val="0E1115"/>
          <w:w w:val="105"/>
          <w:sz w:val="24"/>
        </w:rPr>
        <w:t>Голос</w:t>
      </w:r>
      <w:r>
        <w:rPr>
          <w:color w:val="0E1115"/>
          <w:spacing w:val="-17"/>
          <w:w w:val="105"/>
          <w:sz w:val="24"/>
        </w:rPr>
        <w:t> </w:t>
      </w:r>
      <w:r>
        <w:rPr>
          <w:color w:val="0E1115"/>
          <w:w w:val="105"/>
          <w:sz w:val="24"/>
        </w:rPr>
        <w:t>проводит</w:t>
      </w:r>
      <w:r>
        <w:rPr>
          <w:color w:val="0E1115"/>
          <w:spacing w:val="-16"/>
          <w:w w:val="105"/>
          <w:sz w:val="24"/>
        </w:rPr>
        <w:t> </w:t>
      </w:r>
      <w:r>
        <w:rPr>
          <w:color w:val="0E1115"/>
          <w:w w:val="105"/>
          <w:sz w:val="24"/>
        </w:rPr>
        <w:t>через</w:t>
      </w:r>
      <w:r>
        <w:rPr>
          <w:color w:val="0E1115"/>
          <w:spacing w:val="-16"/>
          <w:w w:val="105"/>
          <w:sz w:val="24"/>
        </w:rPr>
        <w:t> </w:t>
      </w:r>
      <w:r>
        <w:rPr>
          <w:color w:val="0E1115"/>
          <w:w w:val="105"/>
          <w:sz w:val="24"/>
        </w:rPr>
        <w:t>опыт</w:t>
      </w:r>
      <w:r>
        <w:rPr>
          <w:color w:val="0E1115"/>
          <w:spacing w:val="-16"/>
          <w:w w:val="105"/>
          <w:sz w:val="24"/>
        </w:rPr>
        <w:t> </w:t>
      </w:r>
      <w:r>
        <w:rPr>
          <w:color w:val="0E1115"/>
          <w:w w:val="105"/>
          <w:sz w:val="24"/>
        </w:rPr>
        <w:t>жизни</w:t>
      </w:r>
      <w:r>
        <w:rPr>
          <w:color w:val="0E1115"/>
          <w:spacing w:val="-16"/>
          <w:w w:val="105"/>
          <w:sz w:val="24"/>
        </w:rPr>
        <w:t> </w:t>
      </w:r>
      <w:r>
        <w:rPr>
          <w:color w:val="0E1115"/>
          <w:w w:val="105"/>
          <w:sz w:val="24"/>
        </w:rPr>
        <w:t>в</w:t>
      </w:r>
      <w:r>
        <w:rPr>
          <w:color w:val="0E1115"/>
          <w:spacing w:val="-17"/>
          <w:w w:val="105"/>
          <w:sz w:val="24"/>
        </w:rPr>
        <w:t> </w:t>
      </w:r>
      <w:r>
        <w:rPr>
          <w:color w:val="0E1115"/>
          <w:w w:val="105"/>
          <w:sz w:val="24"/>
        </w:rPr>
        <w:t>разных</w:t>
      </w:r>
      <w:r>
        <w:rPr>
          <w:color w:val="0E1115"/>
          <w:spacing w:val="-16"/>
          <w:w w:val="105"/>
          <w:sz w:val="24"/>
        </w:rPr>
        <w:t> </w:t>
      </w:r>
      <w:r>
        <w:rPr>
          <w:color w:val="0E1115"/>
          <w:w w:val="105"/>
          <w:sz w:val="24"/>
        </w:rPr>
        <w:t>экономических</w:t>
      </w:r>
      <w:r>
        <w:rPr>
          <w:color w:val="0E1115"/>
          <w:spacing w:val="-16"/>
          <w:w w:val="105"/>
          <w:sz w:val="24"/>
        </w:rPr>
        <w:t> </w:t>
      </w:r>
      <w:r>
        <w:rPr>
          <w:color w:val="0E1115"/>
          <w:spacing w:val="-2"/>
          <w:w w:val="105"/>
          <w:sz w:val="24"/>
        </w:rPr>
        <w:t>системах</w:t>
      </w:r>
    </w:p>
    <w:p>
      <w:pPr>
        <w:pStyle w:val="ListParagraph"/>
        <w:numPr>
          <w:ilvl w:val="1"/>
          <w:numId w:val="171"/>
        </w:numPr>
        <w:tabs>
          <w:tab w:pos="575" w:val="left" w:leader="none"/>
        </w:tabs>
        <w:spacing w:line="240" w:lineRule="auto" w:before="234" w:after="0"/>
        <w:ind w:left="575" w:right="0" w:hanging="255"/>
        <w:jc w:val="left"/>
        <w:rPr>
          <w:sz w:val="24"/>
        </w:rPr>
      </w:pPr>
      <w:r>
        <w:rPr>
          <w:color w:val="0E1115"/>
          <w:sz w:val="24"/>
        </w:rPr>
        <w:t>Выход</w:t>
      </w:r>
      <w:r>
        <w:rPr>
          <w:color w:val="0E1115"/>
          <w:spacing w:val="20"/>
          <w:sz w:val="24"/>
        </w:rPr>
        <w:t> </w:t>
      </w:r>
      <w:r>
        <w:rPr>
          <w:color w:val="0E1115"/>
          <w:sz w:val="24"/>
        </w:rPr>
        <w:t>с</w:t>
      </w:r>
      <w:r>
        <w:rPr>
          <w:color w:val="0E1115"/>
          <w:spacing w:val="20"/>
          <w:sz w:val="24"/>
        </w:rPr>
        <w:t> </w:t>
      </w:r>
      <w:r>
        <w:rPr>
          <w:color w:val="0E1115"/>
          <w:sz w:val="24"/>
        </w:rPr>
        <w:t>ясным</w:t>
      </w:r>
      <w:r>
        <w:rPr>
          <w:color w:val="0E1115"/>
          <w:spacing w:val="20"/>
          <w:sz w:val="24"/>
        </w:rPr>
        <w:t> </w:t>
      </w:r>
      <w:r>
        <w:rPr>
          <w:color w:val="0E1115"/>
          <w:sz w:val="24"/>
        </w:rPr>
        <w:t>пониманием</w:t>
      </w:r>
      <w:r>
        <w:rPr>
          <w:color w:val="0E1115"/>
          <w:spacing w:val="20"/>
          <w:sz w:val="24"/>
        </w:rPr>
        <w:t> </w:t>
      </w:r>
      <w:r>
        <w:rPr>
          <w:color w:val="0E1115"/>
          <w:sz w:val="24"/>
        </w:rPr>
        <w:t>своего</w:t>
      </w:r>
      <w:r>
        <w:rPr>
          <w:color w:val="0E1115"/>
          <w:spacing w:val="21"/>
          <w:sz w:val="24"/>
        </w:rPr>
        <w:t> </w:t>
      </w:r>
      <w:r>
        <w:rPr>
          <w:color w:val="0E1115"/>
          <w:spacing w:val="-4"/>
          <w:sz w:val="24"/>
        </w:rPr>
        <w:t>пути</w:t>
      </w:r>
    </w:p>
    <w:p>
      <w:pPr>
        <w:pStyle w:val="BodyText"/>
      </w:pPr>
    </w:p>
    <w:p>
      <w:pPr>
        <w:pStyle w:val="BodyText"/>
      </w:pPr>
    </w:p>
    <w:p>
      <w:pPr>
        <w:pStyle w:val="BodyText"/>
        <w:spacing w:before="246"/>
      </w:pPr>
    </w:p>
    <w:p>
      <w:pPr>
        <w:pStyle w:val="ListParagraph"/>
        <w:numPr>
          <w:ilvl w:val="0"/>
          <w:numId w:val="171"/>
        </w:numPr>
        <w:tabs>
          <w:tab w:pos="849" w:val="left" w:leader="none"/>
        </w:tabs>
        <w:spacing w:line="240" w:lineRule="auto" w:before="1" w:after="0"/>
        <w:ind w:left="849" w:right="0" w:hanging="544"/>
        <w:jc w:val="left"/>
        <w:rPr>
          <w:rFonts w:ascii="Tahoma" w:hAnsi="Tahoma"/>
          <w:b/>
          <w:color w:val="0E1115"/>
          <w:sz w:val="30"/>
        </w:rPr>
      </w:pPr>
      <w:r>
        <w:rPr>
          <w:rFonts w:ascii="Tahoma" w:hAnsi="Tahoma"/>
          <w:b/>
          <w:color w:val="0E1115"/>
          <w:spacing w:val="-9"/>
          <w:sz w:val="30"/>
        </w:rPr>
        <w:t>«</w:t>
      </w:r>
      <w:r>
        <w:rPr>
          <w:b/>
          <w:color w:val="0E1115"/>
          <w:spacing w:val="-9"/>
          <w:sz w:val="29"/>
        </w:rPr>
        <w:t>А</w:t>
      </w:r>
      <w:r>
        <w:rPr>
          <w:b/>
          <w:color w:val="0E1115"/>
          <w:spacing w:val="-9"/>
          <w:sz w:val="30"/>
        </w:rPr>
        <w:t>нт</w:t>
      </w:r>
      <w:r>
        <w:rPr>
          <w:b/>
          <w:color w:val="0E1115"/>
          <w:spacing w:val="-9"/>
          <w:sz w:val="29"/>
        </w:rPr>
        <w:t>ро</w:t>
      </w:r>
      <w:r>
        <w:rPr>
          <w:b/>
          <w:color w:val="0E1115"/>
          <w:spacing w:val="-9"/>
          <w:sz w:val="30"/>
        </w:rPr>
        <w:t>п</w:t>
      </w:r>
      <w:r>
        <w:rPr>
          <w:b/>
          <w:color w:val="0E1115"/>
          <w:spacing w:val="-9"/>
          <w:sz w:val="29"/>
        </w:rPr>
        <w:t>о</w:t>
      </w:r>
      <w:r>
        <w:rPr>
          <w:b/>
          <w:color w:val="0E1115"/>
          <w:spacing w:val="-9"/>
          <w:sz w:val="30"/>
        </w:rPr>
        <w:t>л</w:t>
      </w:r>
      <w:r>
        <w:rPr>
          <w:b/>
          <w:color w:val="0E1115"/>
          <w:spacing w:val="-9"/>
          <w:sz w:val="29"/>
        </w:rPr>
        <w:t>о</w:t>
      </w:r>
      <w:r>
        <w:rPr>
          <w:b/>
          <w:color w:val="0E1115"/>
          <w:spacing w:val="-9"/>
          <w:sz w:val="30"/>
        </w:rPr>
        <w:t>гич</w:t>
      </w:r>
      <w:r>
        <w:rPr>
          <w:b/>
          <w:color w:val="0E1115"/>
          <w:spacing w:val="-9"/>
          <w:sz w:val="29"/>
        </w:rPr>
        <w:t>ес</w:t>
      </w:r>
      <w:r>
        <w:rPr>
          <w:b/>
          <w:color w:val="0E1115"/>
          <w:spacing w:val="-9"/>
          <w:sz w:val="30"/>
        </w:rPr>
        <w:t>ки</w:t>
      </w:r>
      <w:r>
        <w:rPr>
          <w:b/>
          <w:color w:val="0E1115"/>
          <w:spacing w:val="-9"/>
          <w:sz w:val="29"/>
        </w:rPr>
        <w:t>й</w:t>
      </w:r>
      <w:r>
        <w:rPr>
          <w:b/>
          <w:color w:val="0E1115"/>
          <w:spacing w:val="9"/>
          <w:sz w:val="29"/>
        </w:rPr>
        <w:t> </w:t>
      </w:r>
      <w:r>
        <w:rPr>
          <w:b/>
          <w:color w:val="0E1115"/>
          <w:spacing w:val="-2"/>
          <w:sz w:val="30"/>
        </w:rPr>
        <w:t>д</w:t>
      </w:r>
      <w:r>
        <w:rPr>
          <w:b/>
          <w:color w:val="0E1115"/>
          <w:spacing w:val="-2"/>
          <w:sz w:val="29"/>
        </w:rPr>
        <w:t>е</w:t>
      </w:r>
      <w:r>
        <w:rPr>
          <w:b/>
          <w:color w:val="0E1115"/>
          <w:spacing w:val="-2"/>
          <w:sz w:val="30"/>
        </w:rPr>
        <w:t>т</w:t>
      </w:r>
      <w:r>
        <w:rPr>
          <w:b/>
          <w:color w:val="0E1115"/>
          <w:spacing w:val="-2"/>
          <w:sz w:val="29"/>
        </w:rPr>
        <w:t>е</w:t>
      </w:r>
      <w:r>
        <w:rPr>
          <w:b/>
          <w:color w:val="0E1115"/>
          <w:spacing w:val="-2"/>
          <w:sz w:val="30"/>
        </w:rPr>
        <w:t>ктив</w:t>
      </w:r>
      <w:r>
        <w:rPr>
          <w:rFonts w:ascii="Tahoma" w:hAnsi="Tahoma"/>
          <w:b/>
          <w:color w:val="0E1115"/>
          <w:spacing w:val="-2"/>
          <w:sz w:val="30"/>
        </w:rPr>
        <w:t>»</w:t>
      </w:r>
    </w:p>
    <w:p>
      <w:pPr>
        <w:pStyle w:val="BodyText"/>
        <w:spacing w:before="356"/>
        <w:ind w:left="305"/>
        <w:rPr>
          <w:rFonts w:ascii="Tahoma" w:hAnsi="Tahoma"/>
        </w:rPr>
      </w:pPr>
      <w:r>
        <w:rPr>
          <w:color w:val="0E1115"/>
          <w:w w:val="105"/>
        </w:rPr>
        <w:t>Квест</w:t>
      </w:r>
      <w:r>
        <w:rPr>
          <w:color w:val="0E1115"/>
          <w:spacing w:val="-5"/>
          <w:w w:val="105"/>
        </w:rPr>
        <w:t> </w:t>
      </w:r>
      <w:r>
        <w:rPr>
          <w:color w:val="0E1115"/>
          <w:w w:val="105"/>
        </w:rPr>
        <w:t>по</w:t>
      </w:r>
      <w:r>
        <w:rPr>
          <w:color w:val="0E1115"/>
          <w:spacing w:val="-5"/>
          <w:w w:val="105"/>
        </w:rPr>
        <w:t> </w:t>
      </w:r>
      <w:r>
        <w:rPr>
          <w:color w:val="0E1115"/>
          <w:w w:val="105"/>
        </w:rPr>
        <w:t>поиску</w:t>
      </w:r>
      <w:r>
        <w:rPr>
          <w:color w:val="0E1115"/>
          <w:spacing w:val="-5"/>
          <w:w w:val="105"/>
        </w:rPr>
        <w:t> </w:t>
      </w:r>
      <w:r>
        <w:rPr>
          <w:color w:val="0E1115"/>
          <w:w w:val="105"/>
        </w:rPr>
        <w:t>следов</w:t>
      </w:r>
      <w:r>
        <w:rPr>
          <w:color w:val="0E1115"/>
          <w:spacing w:val="-5"/>
          <w:w w:val="105"/>
        </w:rPr>
        <w:t> </w:t>
      </w:r>
      <w:r>
        <w:rPr>
          <w:color w:val="0E1115"/>
          <w:w w:val="105"/>
        </w:rPr>
        <w:t>экономики</w:t>
      </w:r>
      <w:r>
        <w:rPr>
          <w:color w:val="0E1115"/>
          <w:spacing w:val="-5"/>
          <w:w w:val="105"/>
        </w:rPr>
        <w:t> </w:t>
      </w:r>
      <w:r>
        <w:rPr>
          <w:color w:val="0E1115"/>
          <w:spacing w:val="-2"/>
          <w:w w:val="105"/>
        </w:rPr>
        <w:t>дара</w:t>
      </w:r>
      <w:r>
        <w:rPr>
          <w:rFonts w:ascii="Tahoma" w:hAnsi="Tahoma"/>
          <w:color w:val="0E1115"/>
          <w:spacing w:val="-2"/>
          <w:w w:val="105"/>
        </w:rPr>
        <w:t>:</w:t>
      </w:r>
    </w:p>
    <w:p>
      <w:pPr>
        <w:pStyle w:val="BodyText"/>
        <w:spacing w:before="79"/>
        <w:rPr>
          <w:rFonts w:ascii="Tahoma"/>
        </w:rPr>
      </w:pPr>
    </w:p>
    <w:p>
      <w:pPr>
        <w:pStyle w:val="ListParagraph"/>
        <w:numPr>
          <w:ilvl w:val="1"/>
          <w:numId w:val="171"/>
        </w:numPr>
        <w:tabs>
          <w:tab w:pos="575" w:val="left" w:leader="none"/>
        </w:tabs>
        <w:spacing w:line="240" w:lineRule="auto" w:before="0" w:after="0"/>
        <w:ind w:left="575" w:right="0" w:hanging="255"/>
        <w:jc w:val="left"/>
        <w:rPr>
          <w:rFonts w:ascii="Tahoma" w:hAnsi="Tahoma"/>
          <w:sz w:val="24"/>
        </w:rPr>
      </w:pPr>
      <w:r>
        <w:rPr>
          <w:color w:val="0E1115"/>
          <w:sz w:val="24"/>
        </w:rPr>
        <w:t>В</w:t>
      </w:r>
      <w:r>
        <w:rPr>
          <w:color w:val="0E1115"/>
          <w:spacing w:val="9"/>
          <w:sz w:val="24"/>
        </w:rPr>
        <w:t> </w:t>
      </w:r>
      <w:r>
        <w:rPr>
          <w:color w:val="0E1115"/>
          <w:sz w:val="24"/>
        </w:rPr>
        <w:t>вашей</w:t>
      </w:r>
      <w:r>
        <w:rPr>
          <w:color w:val="0E1115"/>
          <w:spacing w:val="10"/>
          <w:sz w:val="24"/>
        </w:rPr>
        <w:t> </w:t>
      </w:r>
      <w:r>
        <w:rPr>
          <w:color w:val="0E1115"/>
          <w:sz w:val="24"/>
        </w:rPr>
        <w:t>семейной</w:t>
      </w:r>
      <w:r>
        <w:rPr>
          <w:color w:val="0E1115"/>
          <w:spacing w:val="9"/>
          <w:sz w:val="24"/>
        </w:rPr>
        <w:t> </w:t>
      </w:r>
      <w:r>
        <w:rPr>
          <w:color w:val="0E1115"/>
          <w:sz w:val="24"/>
        </w:rPr>
        <w:t>истории</w:t>
      </w:r>
      <w:r>
        <w:rPr>
          <w:color w:val="0E1115"/>
          <w:spacing w:val="10"/>
          <w:sz w:val="24"/>
        </w:rPr>
        <w:t> </w:t>
      </w:r>
      <w:r>
        <w:rPr>
          <w:rFonts w:ascii="Tahoma" w:hAnsi="Tahoma"/>
          <w:color w:val="0E1115"/>
          <w:sz w:val="24"/>
        </w:rPr>
        <w:t>(</w:t>
      </w:r>
      <w:r>
        <w:rPr>
          <w:color w:val="0E1115"/>
          <w:sz w:val="24"/>
        </w:rPr>
        <w:t>бабушка</w:t>
      </w:r>
      <w:r>
        <w:rPr>
          <w:color w:val="0E1115"/>
          <w:spacing w:val="10"/>
          <w:sz w:val="24"/>
        </w:rPr>
        <w:t> </w:t>
      </w:r>
      <w:r>
        <w:rPr>
          <w:color w:val="0E1115"/>
          <w:sz w:val="24"/>
        </w:rPr>
        <w:t>помогала</w:t>
      </w:r>
      <w:r>
        <w:rPr>
          <w:color w:val="0E1115"/>
          <w:spacing w:val="9"/>
          <w:sz w:val="24"/>
        </w:rPr>
        <w:t> </w:t>
      </w:r>
      <w:r>
        <w:rPr>
          <w:color w:val="0E1115"/>
          <w:spacing w:val="-2"/>
          <w:sz w:val="24"/>
        </w:rPr>
        <w:t>соседям</w:t>
      </w:r>
      <w:r>
        <w:rPr>
          <w:rFonts w:ascii="Tahoma" w:hAnsi="Tahoma"/>
          <w:color w:val="0E1115"/>
          <w:spacing w:val="-2"/>
          <w:sz w:val="24"/>
        </w:rPr>
        <w:t>)</w:t>
      </w:r>
    </w:p>
    <w:p>
      <w:pPr>
        <w:pStyle w:val="ListParagraph"/>
        <w:numPr>
          <w:ilvl w:val="1"/>
          <w:numId w:val="171"/>
        </w:numPr>
        <w:tabs>
          <w:tab w:pos="575" w:val="left" w:leader="none"/>
        </w:tabs>
        <w:spacing w:line="240" w:lineRule="auto" w:before="219" w:after="0"/>
        <w:ind w:left="575" w:right="0" w:hanging="255"/>
        <w:jc w:val="left"/>
        <w:rPr>
          <w:rFonts w:ascii="Tahoma" w:hAnsi="Tahoma"/>
          <w:sz w:val="24"/>
        </w:rPr>
      </w:pPr>
      <w:r>
        <w:rPr>
          <w:color w:val="0E1115"/>
          <w:sz w:val="24"/>
        </w:rPr>
        <w:t>В</w:t>
      </w:r>
      <w:r>
        <w:rPr>
          <w:color w:val="0E1115"/>
          <w:spacing w:val="5"/>
          <w:sz w:val="24"/>
        </w:rPr>
        <w:t> </w:t>
      </w:r>
      <w:r>
        <w:rPr>
          <w:color w:val="0E1115"/>
          <w:sz w:val="24"/>
        </w:rPr>
        <w:t>вашем</w:t>
      </w:r>
      <w:r>
        <w:rPr>
          <w:color w:val="0E1115"/>
          <w:spacing w:val="5"/>
          <w:sz w:val="24"/>
        </w:rPr>
        <w:t> </w:t>
      </w:r>
      <w:r>
        <w:rPr>
          <w:color w:val="0E1115"/>
          <w:sz w:val="24"/>
        </w:rPr>
        <w:t>детстве</w:t>
      </w:r>
      <w:r>
        <w:rPr>
          <w:color w:val="0E1115"/>
          <w:spacing w:val="6"/>
          <w:sz w:val="24"/>
        </w:rPr>
        <w:t> </w:t>
      </w:r>
      <w:r>
        <w:rPr>
          <w:rFonts w:ascii="Tahoma" w:hAnsi="Tahoma"/>
          <w:color w:val="0E1115"/>
          <w:sz w:val="24"/>
        </w:rPr>
        <w:t>(</w:t>
      </w:r>
      <w:r>
        <w:rPr>
          <w:color w:val="0E1115"/>
          <w:sz w:val="24"/>
        </w:rPr>
        <w:t>менялись</w:t>
      </w:r>
      <w:r>
        <w:rPr>
          <w:color w:val="0E1115"/>
          <w:spacing w:val="5"/>
          <w:sz w:val="24"/>
        </w:rPr>
        <w:t> </w:t>
      </w:r>
      <w:r>
        <w:rPr>
          <w:color w:val="0E1115"/>
          <w:spacing w:val="-2"/>
          <w:sz w:val="24"/>
        </w:rPr>
        <w:t>игрушками</w:t>
      </w:r>
      <w:r>
        <w:rPr>
          <w:rFonts w:ascii="Tahoma" w:hAnsi="Tahoma"/>
          <w:color w:val="0E1115"/>
          <w:spacing w:val="-2"/>
          <w:sz w:val="24"/>
        </w:rPr>
        <w:t>)</w:t>
      </w:r>
    </w:p>
    <w:p>
      <w:pPr>
        <w:pStyle w:val="BodyText"/>
        <w:spacing w:before="219"/>
        <w:ind w:left="320"/>
        <w:rPr>
          <w:rFonts w:ascii="Tahoma" w:hAnsi="Tahoma"/>
        </w:rPr>
      </w:pPr>
      <w:r>
        <w:rPr>
          <w:position w:val="6"/>
        </w:rPr>
        <w:drawing>
          <wp:inline distT="0" distB="0" distL="0" distR="0">
            <wp:extent cx="47625" cy="28193"/>
            <wp:effectExtent l="0" t="0" r="0" b="0"/>
            <wp:docPr id="431" name="Image 431"/>
            <wp:cNvGraphicFramePr>
              <a:graphicFrameLocks/>
            </wp:cNvGraphicFramePr>
            <a:graphic>
              <a:graphicData uri="http://schemas.openxmlformats.org/drawingml/2006/picture">
                <pic:pic>
                  <pic:nvPicPr>
                    <pic:cNvPr id="431" name="Image 431"/>
                    <pic:cNvPicPr/>
                  </pic:nvPicPr>
                  <pic:blipFill>
                    <a:blip r:embed="rId39" cstate="print"/>
                    <a:stretch>
                      <a:fillRect/>
                    </a:stretch>
                  </pic:blipFill>
                  <pic:spPr>
                    <a:xfrm>
                      <a:off x="0" y="0"/>
                      <a:ext cx="47625" cy="28193"/>
                    </a:xfrm>
                    <a:prstGeom prst="rect">
                      <a:avLst/>
                    </a:prstGeom>
                  </pic:spPr>
                </pic:pic>
              </a:graphicData>
            </a:graphic>
          </wp:inline>
        </w:drawing>
      </w:r>
      <w:r>
        <w:rPr>
          <w:position w:val="6"/>
        </w:rPr>
      </w:r>
      <w:r>
        <w:rPr>
          <w:rFonts w:ascii="Times New Roman" w:hAnsi="Times New Roman"/>
          <w:spacing w:val="40"/>
          <w:sz w:val="20"/>
        </w:rPr>
        <w:t>  </w:t>
      </w:r>
      <w:r>
        <w:rPr>
          <w:color w:val="0E1115"/>
        </w:rPr>
        <w:t>В вашей душе </w:t>
      </w:r>
      <w:r>
        <w:rPr>
          <w:rFonts w:ascii="Tahoma" w:hAnsi="Tahoma"/>
          <w:color w:val="0E1115"/>
        </w:rPr>
        <w:t>(</w:t>
      </w:r>
      <w:r>
        <w:rPr>
          <w:color w:val="0E1115"/>
        </w:rPr>
        <w:t>радость от бескорыстной помощи</w:t>
      </w:r>
      <w:r>
        <w:rPr>
          <w:rFonts w:ascii="Tahoma" w:hAnsi="Tahoma"/>
          <w:color w:val="0E1115"/>
        </w:rPr>
        <w:t>)</w:t>
      </w:r>
    </w:p>
    <w:sectPr>
      <w:pgSz w:w="11900" w:h="16840"/>
      <w:pgMar w:top="440" w:bottom="280" w:left="850"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Lucida Sans">
    <w:altName w:val="Lucida Sans"/>
    <w:charset w:val="1"/>
    <w:family w:val="swiss"/>
    <w:pitch w:val="variable"/>
  </w:font>
  <w:font w:name="MS PGothic">
    <w:altName w:val="MS PGothic"/>
    <w:charset w:val="1"/>
    <w:family w:val="swiss"/>
    <w:pitch w:val="variable"/>
  </w:font>
  <w:font w:name="Courier New">
    <w:altName w:val="Courier New"/>
    <w:charset w:val="1"/>
    <w:family w:val="modern"/>
    <w:pitch w:val="default"/>
  </w:font>
  <w:font w:name="Tahoma">
    <w:altName w:val="Tahoma"/>
    <w:charset w:val="1"/>
    <w:family w:val="swiss"/>
    <w:pitch w:val="variable"/>
  </w:font>
  <w:font w:name="Verdana">
    <w:altName w:val="Verdana"/>
    <w:charset w:val="1"/>
    <w:family w:val="swiss"/>
    <w:pitch w:val="variable"/>
  </w:font>
  <w:font w:name="Calibri Light">
    <w:altName w:val="Calibri Light"/>
    <w:charset w:val="1"/>
    <w:family w:val="swiss"/>
    <w:pitch w:val="variable"/>
  </w:font>
  <w:font w:name="SimSun">
    <w:altName w:val="SimSun"/>
    <w:charset w:val="1"/>
    <w:family w:val="auto"/>
    <w:pitch w:val="variable"/>
  </w:font>
  <w:font w:name="Arial Narrow">
    <w:altName w:val="Arial Narrow"/>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9.000000pt;height:9.000000pt" o:bullet="t">
        <v:imagedata r:id="rId1" o:title="image3.png"/>
      </v:shape>
    </w:pict>
  </w:numPicBullet>
  <w:numPicBullet w:numPicBulletId="1">
    <w:pict>
      <v:shape id="_x0000_i1076" type="#_x0000_t75" style="width:9.000000pt;height:9.000000pt" o:bullet="t">
        <v:imagedata r:id="rId1" o:title="image3.png"/>
      </v:shape>
    </w:pict>
  </w:numPicBullet>
  <w:numPicBullet w:numPicBulletId="2">
    <w:pict>
      <v:shape id="_x0000_i1077" type="#_x0000_t75" style="width:7.500000pt;height:7.500000pt" o:bullet="t">
        <v:imagedata r:id="rId2" o:title="image4.png"/>
      </v:shape>
    </w:pict>
  </w:numPicBullet>
  <w:numPicBullet w:numPicBulletId="3">
    <w:pict>
      <v:shape id="_x0000_i1078" type="#_x0000_t75" style="width:7.500000pt;height:7.500000pt" o:bullet="t">
        <v:imagedata r:id="rId3" o:title="image5.png"/>
      </v:shape>
    </w:pict>
  </w:numPicBullet>
  <w:numPicBullet w:numPicBulletId="4">
    <w:pict>
      <v:shape id="_x0000_i1079" type="#_x0000_t75" style="width:7.500000pt;height:7.500000pt" o:bullet="t">
        <v:imagedata r:id="rId4" o:title="image6.png"/>
      </v:shape>
    </w:pict>
  </w:numPicBullet>
  <w:numPicBullet w:numPicBulletId="5">
    <w:pict>
      <v:shape id="_x0000_i1080" type="#_x0000_t75" style="width:7.500000pt;height:7.500000pt" o:bullet="t">
        <v:imagedata r:id="rId5" o:title="image7.png"/>
      </v:shape>
    </w:pict>
  </w:numPicBullet>
  <w:numPicBullet w:numPicBulletId="6">
    <w:pict>
      <v:shape id="_x0000_i1081" type="#_x0000_t75" style="width:9.000000pt;height:9.000000pt" o:bullet="t">
        <v:imagedata r:id="rId6" o:title="image8.png"/>
      </v:shape>
    </w:pict>
  </w:numPicBullet>
  <w:numPicBullet w:numPicBulletId="7">
    <w:pict>
      <v:shape id="_x0000_i1082" type="#_x0000_t75" style="width:7.500000pt;height:7.500000pt" o:bullet="t">
        <v:imagedata r:id="rId4" o:title="image6.png"/>
      </v:shape>
    </w:pict>
  </w:numPicBullet>
  <w:numPicBullet w:numPicBulletId="8">
    <w:pict>
      <v:shape id="_x0000_i1083" type="#_x0000_t75" style="width:9.000000pt;height:9.000000pt" o:bullet="t">
        <v:imagedata r:id="rId7" o:title="image9.png"/>
      </v:shape>
    </w:pict>
  </w:numPicBullet>
  <w:numPicBullet w:numPicBulletId="9">
    <w:pict>
      <v:shape id="_x0000_i1084" type="#_x0000_t75" style="width:7.500000pt;height:7.500000pt" o:bullet="t">
        <v:imagedata r:id="rId5" o:title="image7.png"/>
      </v:shape>
    </w:pict>
  </w:numPicBullet>
  <w:numPicBullet w:numPicBulletId="10">
    <w:pict>
      <v:shape id="_x0000_i1085" type="#_x0000_t75" style="width:9.000000pt;height:9.000000pt" o:bullet="t">
        <v:imagedata r:id="rId6" o:title="image8.png"/>
      </v:shape>
    </w:pict>
  </w:numPicBullet>
  <w:numPicBullet w:numPicBulletId="11">
    <w:pict>
      <v:shape id="_x0000_i1086" type="#_x0000_t75" style="width:7.500000pt;height:7.500000pt" o:bullet="t">
        <v:imagedata r:id="rId4" o:title="image6.png"/>
      </v:shape>
    </w:pict>
  </w:numPicBullet>
  <w:numPicBullet w:numPicBulletId="12">
    <w:pict>
      <v:shape id="_x0000_i1087" type="#_x0000_t75" style="width:9.000000pt;height:9.000000pt" o:bullet="t">
        <v:imagedata r:id="rId8" o:title="image10.png"/>
      </v:shape>
    </w:pict>
  </w:numPicBullet>
  <w:numPicBullet w:numPicBulletId="13">
    <w:pict>
      <v:shape id="_x0000_i1088" type="#_x0000_t75" style="width:7.500000pt;height:7.500000pt" o:bullet="t">
        <v:imagedata r:id="rId4" o:title="image6.png"/>
      </v:shape>
    </w:pict>
  </w:numPicBullet>
  <w:numPicBullet w:numPicBulletId="14">
    <w:pict>
      <v:shape id="_x0000_i1089" type="#_x0000_t75" style="width:9.000000pt;height:9.000000pt" o:bullet="t">
        <v:imagedata r:id="rId7" o:title="image9.png"/>
      </v:shape>
    </w:pict>
  </w:numPicBullet>
  <w:numPicBullet w:numPicBulletId="15">
    <w:pict>
      <v:shape id="_x0000_i1090" type="#_x0000_t75" style="width:7.500000pt;height:7.500000pt" o:bullet="t">
        <v:imagedata r:id="rId5" o:title="image7.png"/>
      </v:shape>
    </w:pict>
  </w:numPicBullet>
  <w:numPicBullet w:numPicBulletId="16">
    <w:pict>
      <v:shape id="_x0000_i1091" type="#_x0000_t75" style="width:9.000000pt;height:9.000000pt" o:bullet="t">
        <v:imagedata r:id="rId6" o:title="image8.png"/>
      </v:shape>
    </w:pict>
  </w:numPicBullet>
  <w:numPicBullet w:numPicBulletId="17">
    <w:pict>
      <v:shape id="_x0000_i1092" type="#_x0000_t75" style="width:7.500000pt;height:7.500000pt" o:bullet="t">
        <v:imagedata r:id="rId5" o:title="image7.png"/>
      </v:shape>
    </w:pict>
  </w:numPicBullet>
  <w:numPicBullet w:numPicBulletId="18">
    <w:pict>
      <v:shape id="_x0000_i1093" type="#_x0000_t75" style="width:9.000000pt;height:9.000000pt" o:bullet="t">
        <v:imagedata r:id="rId6" o:title="image8.png"/>
      </v:shape>
    </w:pict>
  </w:numPicBullet>
  <w:numPicBullet w:numPicBulletId="19">
    <w:pict>
      <v:shape id="_x0000_i1094" type="#_x0000_t75" style="width:7.500000pt;height:7.500000pt" o:bullet="t">
        <v:imagedata r:id="rId4" o:title="image6.png"/>
      </v:shape>
    </w:pict>
  </w:numPicBullet>
  <w:numPicBullet w:numPicBulletId="20">
    <w:pict>
      <v:shape id="_x0000_i1095" type="#_x0000_t75" style="width:9.000000pt;height:9.000000pt" o:bullet="t">
        <v:imagedata r:id="rId8" o:title="image10.png"/>
      </v:shape>
    </w:pict>
  </w:numPicBullet>
  <w:numPicBullet w:numPicBulletId="21">
    <w:pict>
      <v:shape id="_x0000_i1096" type="#_x0000_t75" style="width:7.500000pt;height:7.500000pt" o:bullet="t">
        <v:imagedata r:id="rId4" o:title="image6.png"/>
      </v:shape>
    </w:pict>
  </w:numPicBullet>
  <w:numPicBullet w:numPicBulletId="22">
    <w:pict>
      <v:shape id="_x0000_i1097" type="#_x0000_t75" style="width:9.000000pt;height:9.000000pt" o:bullet="t">
        <v:imagedata r:id="rId7" o:title="image9.png"/>
      </v:shape>
    </w:pict>
  </w:numPicBullet>
  <w:numPicBullet w:numPicBulletId="23">
    <w:pict>
      <v:shape id="_x0000_i1098" type="#_x0000_t75" style="width:7.500000pt;height:7.500000pt" o:bullet="t">
        <v:imagedata r:id="rId5" o:title="image7.png"/>
      </v:shape>
    </w:pict>
  </w:numPicBullet>
  <w:numPicBullet w:numPicBulletId="24">
    <w:pict>
      <v:shape id="_x0000_i1099" type="#_x0000_t75" style="width:9.000000pt;height:9.000000pt" o:bullet="t">
        <v:imagedata r:id="rId6" o:title="image8.png"/>
      </v:shape>
    </w:pict>
  </w:numPicBullet>
  <w:numPicBullet w:numPicBulletId="25">
    <w:pict>
      <v:shape id="_x0000_i10100" type="#_x0000_t75" style="width:7.500000pt;height:7.500000pt" o:bullet="t">
        <v:imagedata r:id="rId4" o:title="image6.png"/>
      </v:shape>
    </w:pict>
  </w:numPicBullet>
  <w:numPicBullet w:numPicBulletId="26">
    <w:pict>
      <v:shape id="_x0000_i10101" type="#_x0000_t75" style="width:9.000000pt;height:9.000000pt" o:bullet="t">
        <v:imagedata r:id="rId8" o:title="image10.png"/>
      </v:shape>
    </w:pict>
  </w:numPicBullet>
  <w:numPicBullet w:numPicBulletId="27">
    <w:pict>
      <v:shape id="_x0000_i10102" type="#_x0000_t75" style="width:7.500000pt;height:7.500000pt" o:bullet="t">
        <v:imagedata r:id="rId4" o:title="image6.png"/>
      </v:shape>
    </w:pict>
  </w:numPicBullet>
  <w:numPicBullet w:numPicBulletId="28">
    <w:pict>
      <v:shape id="_x0000_i10103" type="#_x0000_t75" style="width:9.000000pt;height:9.000000pt" o:bullet="t">
        <v:imagedata r:id="rId8" o:title="image10.png"/>
      </v:shape>
    </w:pict>
  </w:numPicBullet>
  <w:numPicBullet w:numPicBulletId="29">
    <w:pict>
      <v:shape id="_x0000_i10104" type="#_x0000_t75" style="width:7.500000pt;height:7.500000pt" o:bullet="t">
        <v:imagedata r:id="rId4" o:title="image6.png"/>
      </v:shape>
    </w:pict>
  </w:numPicBullet>
  <w:numPicBullet w:numPicBulletId="30">
    <w:pict>
      <v:shape id="_x0000_i10105" type="#_x0000_t75" style="width:9.000000pt;height:9.000000pt" o:bullet="t">
        <v:imagedata r:id="rId7" o:title="image9.png"/>
      </v:shape>
    </w:pict>
  </w:numPicBullet>
  <w:numPicBullet w:numPicBulletId="31">
    <w:pict>
      <v:shape id="_x0000_i10106" type="#_x0000_t75" style="width:7.500000pt;height:7.500000pt" o:bullet="t">
        <v:imagedata r:id="rId4" o:title="image6.png"/>
      </v:shape>
    </w:pict>
  </w:numPicBullet>
  <w:numPicBullet w:numPicBulletId="32">
    <w:pict>
      <v:shape id="_x0000_i10107" type="#_x0000_t75" style="width:9.000000pt;height:9.000000pt" o:bullet="t">
        <v:imagedata r:id="rId7" o:title="image9.png"/>
      </v:shape>
    </w:pict>
  </w:numPicBullet>
  <w:numPicBullet w:numPicBulletId="33">
    <w:pict>
      <v:shape id="_x0000_i10108" type="#_x0000_t75" style="width:7.500000pt;height:7.500000pt" o:bullet="t">
        <v:imagedata r:id="rId9" o:title="image11.png"/>
      </v:shape>
    </w:pict>
  </w:numPicBullet>
  <w:numPicBullet w:numPicBulletId="34">
    <w:pict>
      <v:shape id="_x0000_i10109" type="#_x0000_t75" style="width:9.000000pt;height:9.000000pt" o:bullet="t">
        <v:imagedata r:id="rId10" o:title="image12.png"/>
      </v:shape>
    </w:pict>
  </w:numPicBullet>
  <w:numPicBullet w:numPicBulletId="35">
    <w:pict>
      <v:shape id="_x0000_i10110" type="#_x0000_t75" style="width:7.500000pt;height:7.500000pt" o:bullet="t">
        <v:imagedata r:id="rId5" o:title="image7.png"/>
      </v:shape>
    </w:pict>
  </w:numPicBullet>
  <w:numPicBullet w:numPicBulletId="36">
    <w:pict>
      <v:shape id="_x0000_i10111" type="#_x0000_t75" style="width:9.000000pt;height:9.000000pt" o:bullet="t">
        <v:imagedata r:id="rId11" o:title="image13.png"/>
      </v:shape>
    </w:pict>
  </w:numPicBullet>
  <w:numPicBullet w:numPicBulletId="37">
    <w:pict>
      <v:shape id="_x0000_i10112" type="#_x0000_t75" style="width:7.500000pt;height:7.500000pt" o:bullet="t">
        <v:imagedata r:id="rId5" o:title="image7.png"/>
      </v:shape>
    </w:pict>
  </w:numPicBullet>
  <w:numPicBullet w:numPicBulletId="38">
    <w:pict>
      <v:shape id="_x0000_i10113" type="#_x0000_t75" style="width:9.000000pt;height:9.000000pt" o:bullet="t">
        <v:imagedata r:id="rId12" o:title="image14.png"/>
      </v:shape>
    </w:pict>
  </w:numPicBullet>
  <w:numPicBullet w:numPicBulletId="39">
    <w:pict>
      <v:shape id="_x0000_i10114" type="#_x0000_t75" style="width:7.500000pt;height:7.500000pt" o:bullet="t">
        <v:imagedata r:id="rId4" o:title="image6.png"/>
      </v:shape>
    </w:pict>
  </w:numPicBullet>
  <w:numPicBullet w:numPicBulletId="40">
    <w:pict>
      <v:shape id="_x0000_i10115" type="#_x0000_t75" style="width:9.000000pt;height:9.000000pt" o:bullet="t">
        <v:imagedata r:id="rId13" o:title="image15.png"/>
      </v:shape>
    </w:pict>
  </w:numPicBullet>
  <w:numPicBullet w:numPicBulletId="41">
    <w:pict>
      <v:shape id="_x0000_i10116" type="#_x0000_t75" style="width:7.500000pt;height:7.500000pt" o:bullet="t">
        <v:imagedata r:id="rId4" o:title="image6.png"/>
      </v:shape>
    </w:pict>
  </w:numPicBullet>
  <w:numPicBullet w:numPicBulletId="42">
    <w:pict>
      <v:shape id="_x0000_i10117" type="#_x0000_t75" style="width:9.000000pt;height:9.000000pt" o:bullet="t">
        <v:imagedata r:id="rId14" o:title="image16.png"/>
      </v:shape>
    </w:pict>
  </w:numPicBullet>
  <w:numPicBullet w:numPicBulletId="43">
    <w:pict>
      <v:shape id="_x0000_i10118" type="#_x0000_t75" style="width:7.500000pt;height:7.500000pt" o:bullet="t">
        <v:imagedata r:id="rId15" o:title="image17.png"/>
      </v:shape>
    </w:pict>
  </w:numPicBullet>
  <w:numPicBullet w:numPicBulletId="44">
    <w:pict>
      <v:shape id="_x0000_i10119" type="#_x0000_t75" style="width:9.000000pt;height:9.000000pt" o:bullet="t">
        <v:imagedata r:id="rId16" o:title="image18.png"/>
      </v:shape>
    </w:pict>
  </w:numPicBullet>
  <w:numPicBullet w:numPicBulletId="45">
    <w:pict>
      <v:shape id="_x0000_i10120" type="#_x0000_t75" style="width:7.500000pt;height:7.500000pt" o:bullet="t">
        <v:imagedata r:id="rId17" o:title="image19.png"/>
      </v:shape>
    </w:pict>
  </w:numPicBullet>
  <w:numPicBullet w:numPicBulletId="46">
    <w:pict>
      <v:shape id="_x0000_i10121" type="#_x0000_t75" style="width:9.000000pt;height:9.000000pt" o:bullet="t">
        <v:imagedata r:id="rId18" o:title="image20.png"/>
      </v:shape>
    </w:pict>
  </w:numPicBullet>
  <w:numPicBullet w:numPicBulletId="47">
    <w:pict>
      <v:shape id="_x0000_i10122" type="#_x0000_t75" style="width:7.500000pt;height:7.500000pt" o:bullet="t">
        <v:imagedata r:id="rId17" o:title="image19.png"/>
      </v:shape>
    </w:pict>
  </w:numPicBullet>
  <w:numPicBullet w:numPicBulletId="48">
    <w:pict>
      <v:shape id="_x0000_i10123" type="#_x0000_t75" style="width:9.000000pt;height:9.000000pt" o:bullet="t">
        <v:imagedata r:id="rId19" o:title="image21.png"/>
      </v:shape>
    </w:pict>
  </w:numPicBullet>
  <w:numPicBullet w:numPicBulletId="49">
    <w:pict>
      <v:shape id="_x0000_i10124" type="#_x0000_t75" style="width:7.500000pt;height:7.500000pt" o:bullet="t">
        <v:imagedata r:id="rId20" o:title="image22.png"/>
      </v:shape>
    </w:pict>
  </w:numPicBullet>
  <w:numPicBullet w:numPicBulletId="50">
    <w:pict>
      <v:shape id="_x0000_i10125" type="#_x0000_t75" style="width:9.000000pt;height:9.000000pt" o:bullet="t">
        <v:imagedata r:id="rId21" o:title="image23.png"/>
      </v:shape>
    </w:pict>
  </w:numPicBullet>
  <w:numPicBullet w:numPicBulletId="51">
    <w:pict>
      <v:shape id="_x0000_i10126" type="#_x0000_t75" style="width:7.500000pt;height:7.500000pt" o:bullet="t">
        <v:imagedata r:id="rId20" o:title="image22.png"/>
      </v:shape>
    </w:pict>
  </w:numPicBullet>
  <w:numPicBullet w:numPicBulletId="52">
    <w:pict>
      <v:shape id="_x0000_i10127" type="#_x0000_t75" style="width:9.000000pt;height:9.000000pt" o:bullet="t">
        <v:imagedata r:id="rId22" o:title="image24.png"/>
      </v:shape>
    </w:pict>
  </w:numPicBullet>
  <w:numPicBullet w:numPicBulletId="53">
    <w:pict>
      <v:shape id="_x0000_i10128" type="#_x0000_t75" style="width:7.500000pt;height:7.500000pt" o:bullet="t">
        <v:imagedata r:id="rId9" o:title="image11.png"/>
      </v:shape>
    </w:pict>
  </w:numPicBullet>
  <w:numPicBullet w:numPicBulletId="54">
    <w:pict>
      <v:shape id="_x0000_i10129" type="#_x0000_t75" style="width:9.000000pt;height:9.000000pt" o:bullet="t">
        <v:imagedata r:id="rId23" o:title="image25.png"/>
      </v:shape>
    </w:pict>
  </w:numPicBullet>
  <w:numPicBullet w:numPicBulletId="55">
    <w:pict>
      <v:shape id="_x0000_i10130" type="#_x0000_t75" style="width:7.500000pt;height:7.500000pt" o:bullet="t">
        <v:imagedata r:id="rId9" o:title="image11.png"/>
      </v:shape>
    </w:pict>
  </w:numPicBullet>
  <w:numPicBullet w:numPicBulletId="56">
    <w:pict>
      <v:shape id="_x0000_i10131" type="#_x0000_t75" style="width:9.000000pt;height:9.000000pt" o:bullet="t">
        <v:imagedata r:id="rId23" o:title="image25.png"/>
      </v:shape>
    </w:pict>
  </w:numPicBullet>
  <w:numPicBullet w:numPicBulletId="57">
    <w:pict>
      <v:shape id="_x0000_i10132" type="#_x0000_t75" style="width:6.000000pt;height:6.000000pt" o:bullet="t">
        <v:imagedata r:id="rId24" o:title="image26.png"/>
      </v:shape>
    </w:pict>
  </w:numPicBullet>
  <w:numPicBullet w:numPicBulletId="58">
    <w:pict>
      <v:shape id="_x0000_i10133" type="#_x0000_t75" style="width:6.000000pt;height:6.000000pt" o:bullet="t">
        <v:imagedata r:id="rId25" o:title="image27.png"/>
      </v:shape>
    </w:pict>
  </w:numPicBullet>
  <w:numPicBullet w:numPicBulletId="59">
    <w:pict>
      <v:shape id="_x0000_i10134" type="#_x0000_t75" style="width:7.500000pt;height:7.500000pt" o:bullet="t">
        <v:imagedata r:id="rId26" o:title="image28.png"/>
      </v:shape>
    </w:pict>
  </w:numPicBullet>
  <w:numPicBullet w:numPicBulletId="60">
    <w:pict>
      <v:shape id="_x0000_i10135" type="#_x0000_t75" style="width:9.000000pt;height:9.000000pt" o:bullet="t">
        <v:imagedata r:id="rId27" o:title="image29.png"/>
      </v:shape>
    </w:pict>
  </w:numPicBullet>
  <w:numPicBullet w:numPicBulletId="61">
    <w:pict>
      <v:shape id="_x0000_i10136" type="#_x0000_t75" style="width:6.000000pt;height:6.000000pt" o:bullet="t">
        <v:imagedata r:id="rId28" o:title="image30.png"/>
      </v:shape>
    </w:pict>
  </w:numPicBullet>
  <w:numPicBullet w:numPicBulletId="62">
    <w:pict>
      <v:shape id="_x0000_i10137" type="#_x0000_t75" style="width:7.500000pt;height:7.500000pt" o:bullet="t">
        <v:imagedata r:id="rId29" o:title="image31.png"/>
      </v:shape>
    </w:pict>
  </w:numPicBullet>
  <w:numPicBullet w:numPicBulletId="63">
    <w:pict>
      <v:shape id="_x0000_i10138" type="#_x0000_t75" style="width:7.500000pt;height:7.500000pt" o:bullet="t">
        <v:imagedata r:id="rId30" o:title="image32.png"/>
      </v:shape>
    </w:pict>
  </w:numPicBullet>
  <w:numPicBullet w:numPicBulletId="64">
    <w:pict>
      <v:shape id="_x0000_i10139" type="#_x0000_t75" style="width:7.500000pt;height:7.500000pt" o:bullet="t">
        <v:imagedata r:id="rId31" o:title="image33.png"/>
      </v:shape>
    </w:pict>
  </w:numPicBullet>
  <w:numPicBullet w:numPicBulletId="65">
    <w:pict>
      <v:shape id="_x0000_i10140" type="#_x0000_t75" style="width:6.000000pt;height:6.000000pt" o:bullet="t">
        <v:imagedata r:id="rId32" o:title="image34.png"/>
      </v:shape>
    </w:pict>
  </w:numPicBullet>
  <w:numPicBullet w:numPicBulletId="66">
    <w:pict>
      <v:shape id="_x0000_i10141" type="#_x0000_t75" style="width:9.000000pt;height:9.000000pt" o:bullet="t">
        <v:imagedata r:id="rId21" o:title="image23.png"/>
      </v:shape>
    </w:pict>
  </w:numPicBullet>
  <w:numPicBullet w:numPicBulletId="67">
    <w:pict>
      <v:shape id="_x0000_i10142" type="#_x0000_t75" style="width:9.000000pt;height:9.000000pt" o:bullet="t">
        <v:imagedata r:id="rId10" o:title="image12.png"/>
      </v:shape>
    </w:pict>
  </w:numPicBullet>
  <w:numPicBullet w:numPicBulletId="68">
    <w:pict>
      <v:shape id="_x0000_i10143" type="#_x0000_t75" style="width:7.500000pt;height:7.500000pt" o:bullet="t">
        <v:imagedata r:id="rId33" o:title="image35.png"/>
      </v:shape>
    </w:pict>
  </w:numPicBullet>
  <w:numPicBullet w:numPicBulletId="69">
    <w:pict>
      <v:shape id="_x0000_i10144" type="#_x0000_t75" style="width:7.500000pt;height:7.500000pt" o:bullet="t">
        <v:imagedata r:id="rId30" o:title="image32.png"/>
      </v:shape>
    </w:pict>
  </w:numPicBullet>
  <w:numPicBullet w:numPicBulletId="70">
    <w:pict>
      <v:shape id="_x0000_i10145" type="#_x0000_t75" style="width:6.000000pt;height:6.000000pt" o:bullet="t">
        <v:imagedata r:id="rId25" o:title="image27.png"/>
      </v:shape>
    </w:pict>
  </w:numPicBullet>
  <w:numPicBullet w:numPicBulletId="71">
    <w:pict>
      <v:shape id="_x0000_i10146" type="#_x0000_t75" style="width:7.500000pt;height:7.500000pt" o:bullet="t">
        <v:imagedata r:id="rId17" o:title="image19.png"/>
      </v:shape>
    </w:pict>
  </w:numPicBullet>
  <w:numPicBullet w:numPicBulletId="72">
    <w:pict>
      <v:shape id="_x0000_i10147" type="#_x0000_t75" style="width:9.000000pt;height:9.000000pt" o:bullet="t">
        <v:imagedata r:id="rId34" o:title="image36.png"/>
      </v:shape>
    </w:pict>
  </w:numPicBullet>
  <w:numPicBullet w:numPicBulletId="73">
    <w:pict>
      <v:shape id="_x0000_i10148" type="#_x0000_t75" style="width:7.500000pt;height:7.500000pt" o:bullet="t">
        <v:imagedata r:id="rId35" o:title="image37.png"/>
      </v:shape>
    </w:pict>
  </w:numPicBullet>
  <w:numPicBullet w:numPicBulletId="74">
    <w:pict>
      <v:shape id="_x0000_i10149" type="#_x0000_t75" style="width:7.500000pt;height:7.500000pt" o:bullet="t">
        <v:imagedata r:id="rId36" o:title="image38.png"/>
      </v:shape>
    </w:pict>
  </w:numPicBullet>
  <w:numPicBullet w:numPicBulletId="75">
    <w:pict>
      <v:shape id="_x0000_i10150" type="#_x0000_t75" style="width:9.000000pt;height:9.000000pt" o:bullet="t">
        <v:imagedata r:id="rId37" o:title="image39.png"/>
      </v:shape>
    </w:pict>
  </w:numPicBullet>
  <w:numPicBullet w:numPicBulletId="76">
    <w:pict>
      <v:shape id="_x0000_i10151" type="#_x0000_t75" style="width:9.000000pt;height:9.000000pt" o:bullet="t">
        <v:imagedata r:id="rId38" o:title="image40.png"/>
      </v:shape>
    </w:pict>
  </w:numPicBullet>
  <w:numPicBullet w:numPicBulletId="77">
    <w:pict>
      <v:shape id="_x0000_i10152" type="#_x0000_t75" style="width:7.500000pt;height:7.500000pt" o:bullet="t">
        <v:imagedata r:id="rId33" o:title="image35.png"/>
      </v:shape>
    </w:pict>
  </w:numPicBullet>
  <w:numPicBullet w:numPicBulletId="78">
    <w:pict>
      <v:shape id="_x0000_i10153" type="#_x0000_t75" style="width:9.000000pt;height:9.000000pt" o:bullet="t">
        <v:imagedata r:id="rId39" o:title="image41.png"/>
      </v:shape>
    </w:pict>
  </w:numPicBullet>
  <w:numPicBullet w:numPicBulletId="79">
    <w:pict>
      <v:shape id="_x0000_i10154" type="#_x0000_t75" style="width:7.500000pt;height:7.500000pt" o:bullet="t">
        <v:imagedata r:id="rId33" o:title="image35.png"/>
      </v:shape>
    </w:pict>
  </w:numPicBullet>
  <w:numPicBullet w:numPicBulletId="80">
    <w:pict>
      <v:shape id="_x0000_i10155" type="#_x0000_t75" style="width:7.500000pt;height:7.500000pt" o:bullet="t">
        <v:imagedata r:id="rId40" o:title="image42.png"/>
      </v:shape>
    </w:pict>
  </w:numPicBullet>
  <w:numPicBullet w:numPicBulletId="81">
    <w:pict>
      <v:shape id="_x0000_i10156" type="#_x0000_t75" style="width:7.500000pt;height:7.500000pt" o:bullet="t">
        <v:imagedata r:id="rId41" o:title="image43.png"/>
      </v:shape>
    </w:pict>
  </w:numPicBullet>
  <w:numPicBullet w:numPicBulletId="82">
    <w:pict>
      <v:shape id="_x0000_i10157" type="#_x0000_t75" style="width:9.000000pt;height:9.000000pt" o:bullet="t">
        <v:imagedata r:id="rId42" o:title="image44.png"/>
      </v:shape>
    </w:pict>
  </w:numPicBullet>
  <w:numPicBullet w:numPicBulletId="83">
    <w:pict>
      <v:shape id="_x0000_i10158" type="#_x0000_t75" style="width:7.500000pt;height:7.500000pt" o:bullet="t">
        <v:imagedata r:id="rId43" o:title="image45.png"/>
      </v:shape>
    </w:pict>
  </w:numPicBullet>
  <w:numPicBullet w:numPicBulletId="84">
    <w:pict>
      <v:shape id="_x0000_i10159" type="#_x0000_t75" style="width:7.500000pt;height:7.500000pt" o:bullet="t">
        <v:imagedata r:id="rId33" o:title="image35.png"/>
      </v:shape>
    </w:pict>
  </w:numPicBullet>
  <w:numPicBullet w:numPicBulletId="85">
    <w:pict>
      <v:shape id="_x0000_i10160" type="#_x0000_t75" style="width:7.500000pt;height:7.500000pt" o:bullet="t">
        <v:imagedata r:id="rId33" o:title="image35.png"/>
      </v:shape>
    </w:pict>
  </w:numPicBullet>
  <w:numPicBullet w:numPicBulletId="86">
    <w:pict>
      <v:shape id="_x0000_i10161" type="#_x0000_t75" style="width:7.500000pt;height:7.500000pt" o:bullet="t">
        <v:imagedata r:id="rId44" o:title="image47.png"/>
      </v:shape>
    </w:pict>
  </w:numPicBullet>
  <w:numPicBullet w:numPicBulletId="87">
    <w:pict>
      <v:shape id="_x0000_i10162" type="#_x0000_t75" style="width:7.500000pt;height:7.500000pt" o:bullet="t">
        <v:imagedata r:id="rId44" o:title="image47.png"/>
      </v:shape>
    </w:pict>
  </w:numPicBullet>
  <w:numPicBullet w:numPicBulletId="88">
    <w:pict>
      <v:shape id="_x0000_i10163" type="#_x0000_t75" style="width:9.000000pt;height:9.000000pt" o:bullet="t">
        <v:imagedata r:id="rId37" o:title="image39.png"/>
      </v:shape>
    </w:pict>
  </w:numPicBullet>
  <w:numPicBullet w:numPicBulletId="89">
    <w:pict>
      <v:shape id="_x0000_i10164" type="#_x0000_t75" style="width:9.000000pt;height:9.000000pt" o:bullet="t">
        <v:imagedata r:id="rId45" o:title="image48.png"/>
      </v:shape>
    </w:pict>
  </w:numPicBullet>
  <w:numPicBullet w:numPicBulletId="90">
    <w:pict>
      <v:shape id="_x0000_i10165" type="#_x0000_t75" style="width:9.000000pt;height:9.000000pt" o:bullet="t">
        <v:imagedata r:id="rId39" o:title="image41.png"/>
      </v:shape>
    </w:pict>
  </w:numPicBullet>
  <w:numPicBullet w:numPicBulletId="91">
    <w:pict>
      <v:shape id="_x0000_i10166" type="#_x0000_t75" style="width:7.500000pt;height:7.500000pt" o:bullet="t">
        <v:imagedata r:id="rId46" o:title="image49.png"/>
      </v:shape>
    </w:pict>
  </w:numPicBullet>
  <w:numPicBullet w:numPicBulletId="92">
    <w:pict>
      <v:shape id="_x0000_i10167" type="#_x0000_t75" style="width:7.500000pt;height:7.500000pt" o:bullet="t">
        <v:imagedata r:id="rId30" o:title="image32.png"/>
      </v:shape>
    </w:pict>
  </w:numPicBullet>
  <w:numPicBullet w:numPicBulletId="93">
    <w:pict>
      <v:shape id="_x0000_i10168" type="#_x0000_t75" style="width:9.000000pt;height:9.000000pt" o:bullet="t">
        <v:imagedata r:id="rId47" o:title="image50.png"/>
      </v:shape>
    </w:pict>
  </w:numPicBullet>
  <w:numPicBullet w:numPicBulletId="94">
    <w:pict>
      <v:shape id="_x0000_i10169" type="#_x0000_t75" style="width:7.500000pt;height:7.500000pt" o:bullet="t">
        <v:imagedata r:id="rId48" o:title="image51.png"/>
      </v:shape>
    </w:pict>
  </w:numPicBullet>
  <w:numPicBullet w:numPicBulletId="95">
    <w:pict>
      <v:shape id="_x0000_i10170" type="#_x0000_t75" style="width:7.500000pt;height:7.500000pt" o:bullet="t">
        <v:imagedata r:id="rId48" o:title="image51.png"/>
      </v:shape>
    </w:pict>
  </w:numPicBullet>
  <w:numPicBullet w:numPicBulletId="96">
    <w:pict>
      <v:shape id="_x0000_i10171" type="#_x0000_t75" style="width:6.000000pt;height:6.000000pt" o:bullet="t">
        <v:imagedata r:id="rId49" o:title="image52.png"/>
      </v:shape>
    </w:pict>
  </w:numPicBullet>
  <w:numPicBullet w:numPicBulletId="97">
    <w:pict>
      <v:shape id="_x0000_i10172" type="#_x0000_t75" style="width:7.500000pt;height:7.500000pt" o:bullet="t">
        <v:imagedata r:id="rId50" o:title="image53.png"/>
      </v:shape>
    </w:pict>
  </w:numPicBullet>
  <w:numPicBullet w:numPicBulletId="98">
    <w:pict>
      <v:shape id="_x0000_i10173" type="#_x0000_t75" style="width:6.000000pt;height:6.000000pt" o:bullet="t">
        <v:imagedata r:id="rId51" o:title="image54.png"/>
      </v:shape>
    </w:pict>
  </w:numPicBullet>
  <w:numPicBullet w:numPicBulletId="99">
    <w:pict>
      <v:shape id="_x0000_i10174" type="#_x0000_t75" style="width:6.000000pt;height:6.000000pt" o:bullet="t">
        <v:imagedata r:id="rId52" o:title="image55.png"/>
      </v:shape>
    </w:pict>
  </w:numPicBullet>
  <w:numPicBullet w:numPicBulletId="100">
    <w:pict>
      <v:shape id="_x0000_i10175" type="#_x0000_t75" style="width:7.500000pt;height:7.500000pt" o:bullet="t">
        <v:imagedata r:id="rId9" o:title="image11.png"/>
      </v:shape>
    </w:pict>
  </w:numPicBullet>
  <w:numPicBullet w:numPicBulletId="101">
    <w:pict>
      <v:shape id="_x0000_i10176" type="#_x0000_t75" style="width:9.000000pt;height:9.000000pt" o:bullet="t">
        <v:imagedata r:id="rId23" o:title="image25.png"/>
      </v:shape>
    </w:pict>
  </w:numPicBullet>
  <w:numPicBullet w:numPicBulletId="102">
    <w:pict>
      <v:shape id="_x0000_i10177" type="#_x0000_t75" style="width:7.500000pt;height:7.500000pt" o:bullet="t">
        <v:imagedata r:id="rId53" o:title="image56.png"/>
      </v:shape>
    </w:pict>
  </w:numPicBullet>
  <w:numPicBullet w:numPicBulletId="103">
    <w:pict>
      <v:shape id="_x0000_i10178" type="#_x0000_t75" style="width:9.000000pt;height:9.000000pt" o:bullet="t">
        <v:imagedata r:id="rId54" o:title="image57.png"/>
      </v:shape>
    </w:pict>
  </w:numPicBullet>
  <w:numPicBullet w:numPicBulletId="104">
    <w:pict>
      <v:shape id="_x0000_i10179" type="#_x0000_t75" style="width:6.000000pt;height:6.000000pt" o:bullet="t">
        <v:imagedata r:id="rId55" o:title="image58.png"/>
      </v:shape>
    </w:pict>
  </w:numPicBullet>
  <w:numPicBullet w:numPicBulletId="105">
    <w:pict>
      <v:shape id="_x0000_i10180" type="#_x0000_t75" style="width:7.500000pt;height:7.500000pt" o:bullet="t">
        <v:imagedata r:id="rId56" o:title="image59.png"/>
      </v:shape>
    </w:pict>
  </w:numPicBullet>
  <w:numPicBullet w:numPicBulletId="106">
    <w:pict>
      <v:shape id="_x0000_i10181" type="#_x0000_t75" style="width:7.500000pt;height:7.500000pt" o:bullet="t">
        <v:imagedata r:id="rId57" o:title="image60.png"/>
      </v:shape>
    </w:pict>
  </w:numPicBullet>
  <w:numPicBullet w:numPicBulletId="107">
    <w:pict>
      <v:shape id="_x0000_i10182" type="#_x0000_t75" style="width:7.500000pt;height:7.500000pt" o:bullet="t">
        <v:imagedata r:id="rId58" o:title="image61.png"/>
      </v:shape>
    </w:pict>
  </w:numPicBullet>
  <w:numPicBullet w:numPicBulletId="108">
    <w:pict>
      <v:shape id="_x0000_i10183" type="#_x0000_t75" style="width:9.000000pt;height:9.000000pt" o:bullet="t">
        <v:imagedata r:id="rId59" o:title="image62.png"/>
      </v:shape>
    </w:pict>
  </w:numPicBullet>
  <w:numPicBullet w:numPicBulletId="109">
    <w:pict>
      <v:shape id="_x0000_i10184" type="#_x0000_t75" style="width:7.500000pt;height:7.500000pt" o:bullet="t">
        <v:imagedata r:id="rId33" o:title="image35.png"/>
      </v:shape>
    </w:pict>
  </w:numPicBullet>
  <w:numPicBullet w:numPicBulletId="110">
    <w:pict>
      <v:shape id="_x0000_i10185" type="#_x0000_t75" style="width:7.500000pt;height:7.500000pt" o:bullet="t">
        <v:imagedata r:id="rId60" o:title="image63.png"/>
      </v:shape>
    </w:pict>
  </w:numPicBullet>
  <w:numPicBullet w:numPicBulletId="111">
    <w:pict>
      <v:shape id="_x0000_i10186" type="#_x0000_t75" style="width:9.000000pt;height:9.000000pt" o:bullet="t">
        <v:imagedata r:id="rId61" o:title="image64.png"/>
      </v:shape>
    </w:pict>
  </w:numPicBullet>
  <w:numPicBullet w:numPicBulletId="112">
    <w:pict>
      <v:shape id="_x0000_i10187" type="#_x0000_t75" style="width:7.500000pt;height:7.500000pt" o:bullet="t">
        <v:imagedata r:id="rId62" o:title="image66.png"/>
      </v:shape>
    </w:pict>
  </w:numPicBullet>
  <w:numPicBullet w:numPicBulletId="113">
    <w:pict>
      <v:shape id="_x0000_i10188" type="#_x0000_t75" style="width:9.000000pt;height:9.000000pt" o:bullet="t">
        <v:imagedata r:id="rId63" o:title="image67.png"/>
      </v:shape>
    </w:pict>
  </w:numPicBullet>
  <w:numPicBullet w:numPicBulletId="114">
    <w:pict>
      <v:shape id="_x0000_i10189" type="#_x0000_t75" style="width:7.500000pt;height:7.500000pt" o:bullet="t">
        <v:imagedata r:id="rId64" o:title="image68.png"/>
      </v:shape>
    </w:pict>
  </w:numPicBullet>
  <w:numPicBullet w:numPicBulletId="115">
    <w:pict>
      <v:shape id="_x0000_i10190" type="#_x0000_t75" style="width:9.000000pt;height:9.000000pt" o:bullet="t">
        <v:imagedata r:id="rId65" o:title="image69.png"/>
      </v:shape>
    </w:pict>
  </w:numPicBullet>
  <w:numPicBullet w:numPicBulletId="116">
    <w:pict>
      <v:shape id="_x0000_i10191" type="#_x0000_t75" style="width:9.000000pt;height:9.000000pt" o:bullet="t">
        <v:imagedata r:id="rId66" o:title="image70.png"/>
      </v:shape>
    </w:pict>
  </w:numPicBullet>
  <w:numPicBullet w:numPicBulletId="117">
    <w:pict>
      <v:shape id="_x0000_i10192" type="#_x0000_t75" style="width:9.000000pt;height:9.000000pt" o:bullet="t">
        <v:imagedata r:id="rId61" o:title="image64.png"/>
      </v:shape>
    </w:pict>
  </w:numPicBullet>
  <w:numPicBullet w:numPicBulletId="118">
    <w:pict>
      <v:shape id="_x0000_i10193" type="#_x0000_t75" style="width:7.500000pt;height:7.500000pt" o:bullet="t">
        <v:imagedata r:id="rId67" o:title="image71.png"/>
      </v:shape>
    </w:pict>
  </w:numPicBullet>
  <w:numPicBullet w:numPicBulletId="119">
    <w:pict>
      <v:shape id="_x0000_i10194" type="#_x0000_t75" style="width:7.500000pt;height:7.500000pt" o:bullet="t">
        <v:imagedata r:id="rId68" o:title="image72.png"/>
      </v:shape>
    </w:pict>
  </w:numPicBullet>
  <w:numPicBullet w:numPicBulletId="120">
    <w:pict>
      <v:shape id="_x0000_i10195" type="#_x0000_t75" style="width:7.500000pt;height:7.500000pt" o:bullet="t">
        <v:imagedata r:id="rId69" o:title="image73.png"/>
      </v:shape>
    </w:pict>
  </w:numPicBullet>
  <w:numPicBullet w:numPicBulletId="121">
    <w:pict>
      <v:shape id="_x0000_i10196" type="#_x0000_t75" style="width:9.000000pt;height:9.000000pt" o:bullet="t">
        <v:imagedata r:id="rId70" o:title="image74.png"/>
      </v:shape>
    </w:pict>
  </w:numPicBullet>
  <w:numPicBullet w:numPicBulletId="122">
    <w:pict>
      <v:shape id="_x0000_i10197" type="#_x0000_t75" style="width:7.500000pt;height:7.500000pt" o:bullet="t">
        <v:imagedata r:id="rId64" o:title="image68.png"/>
      </v:shape>
    </w:pict>
  </w:numPicBullet>
  <w:numPicBullet w:numPicBulletId="123">
    <w:pict>
      <v:shape id="_x0000_i10198" type="#_x0000_t75" style="width:6.000000pt;height:6.000000pt" o:bullet="t">
        <v:imagedata r:id="rId71" o:title="image75.png"/>
      </v:shape>
    </w:pict>
  </w:numPicBullet>
  <w:numPicBullet w:numPicBulletId="124">
    <w:pict>
      <v:shape id="_x0000_i10199" type="#_x0000_t75" style="width:7.500000pt;height:7.500000pt" o:bullet="t">
        <v:imagedata r:id="rId72" o:title="image76.png"/>
      </v:shape>
    </w:pict>
  </w:numPicBullet>
  <w:numPicBullet w:numPicBulletId="125">
    <w:pict>
      <v:shape id="_x0000_i10200" type="#_x0000_t75" style="width:6.000000pt;height:6.000000pt" o:bullet="t">
        <v:imagedata r:id="rId73" o:title="image77.png"/>
      </v:shape>
    </w:pict>
  </w:numPicBullet>
  <w:numPicBullet w:numPicBulletId="126">
    <w:pict>
      <v:shape id="_x0000_i10201" type="#_x0000_t75" style="width:7.500000pt;height:7.500000pt" o:bullet="t">
        <v:imagedata r:id="rId67" o:title="image71.png"/>
      </v:shape>
    </w:pict>
  </w:numPicBullet>
  <w:numPicBullet w:numPicBulletId="127">
    <w:pict>
      <v:shape id="_x0000_i10202" type="#_x0000_t75" style="width:9.000000pt;height:9.000000pt" o:bullet="t">
        <v:imagedata r:id="rId74" o:title="image79.png"/>
      </v:shape>
    </w:pict>
  </w:numPicBullet>
  <w:numPicBullet w:numPicBulletId="128">
    <w:pict>
      <v:shape id="_x0000_i10203" type="#_x0000_t75" style="width:9.000000pt;height:9.000000pt" o:bullet="t">
        <v:imagedata r:id="rId63" o:title="image67.png"/>
      </v:shape>
    </w:pict>
  </w:numPicBullet>
  <w:numPicBullet w:numPicBulletId="129">
    <w:pict>
      <v:shape id="_x0000_i10204" type="#_x0000_t75" style="width:7.500000pt;height:7.500000pt" o:bullet="t">
        <v:imagedata r:id="rId64" o:title="image68.png"/>
      </v:shape>
    </w:pict>
  </w:numPicBullet>
  <w:numPicBullet w:numPicBulletId="130">
    <w:pict>
      <v:shape id="_x0000_i10205" type="#_x0000_t75" style="width:9.000000pt;height:9.000000pt" o:bullet="t">
        <v:imagedata r:id="rId65" o:title="image69.png"/>
      </v:shape>
    </w:pict>
  </w:numPicBullet>
  <w:numPicBullet w:numPicBulletId="131">
    <w:pict>
      <v:shape id="_x0000_i10206" type="#_x0000_t75" style="width:7.500000pt;height:7.500000pt" o:bullet="t">
        <v:imagedata r:id="rId75" o:title="image78.png"/>
      </v:shape>
    </w:pict>
  </w:numPicBullet>
  <w:numPicBullet w:numPicBulletId="132">
    <w:pict>
      <v:shape id="_x0000_i10207" type="#_x0000_t75" style="width:7.500000pt;height:7.500000pt" o:bullet="t">
        <v:imagedata r:id="rId67" o:title="image71.png"/>
      </v:shape>
    </w:pict>
  </w:numPicBullet>
  <w:numPicBullet w:numPicBulletId="133">
    <w:pict>
      <v:shape id="_x0000_i10208" type="#_x0000_t75" style="width:9.000000pt;height:9.000000pt" o:bullet="t">
        <v:imagedata r:id="rId74" o:title="image79.png"/>
      </v:shape>
    </w:pict>
  </w:numPicBullet>
  <w:numPicBullet w:numPicBulletId="134">
    <w:pict>
      <v:shape id="_x0000_i10209" type="#_x0000_t75" style="width:6.000000pt;height:6.000000pt" o:bullet="t">
        <v:imagedata r:id="rId76" o:title="image80.png"/>
      </v:shape>
    </w:pict>
  </w:numPicBullet>
  <w:numPicBullet w:numPicBulletId="135">
    <w:pict>
      <v:shape id="_x0000_i10210" type="#_x0000_t75" style="width:7.500000pt;height:7.500000pt" o:bullet="t">
        <v:imagedata r:id="rId64" o:title="image68.png"/>
      </v:shape>
    </w:pict>
  </w:numPicBullet>
  <w:numPicBullet w:numPicBulletId="136">
    <w:pict>
      <v:shape id="_x0000_i10211" type="#_x0000_t75" style="width:9.000000pt;height:9.000000pt" o:bullet="t">
        <v:imagedata r:id="rId65" o:title="image69.png"/>
      </v:shape>
    </w:pict>
  </w:numPicBullet>
  <w:numPicBullet w:numPicBulletId="137">
    <w:pict>
      <v:shape id="_x0000_i10212" type="#_x0000_t75" style="width:7.500000pt;height:7.500000pt" o:bullet="t">
        <v:imagedata r:id="rId33" o:title="image35.png"/>
      </v:shape>
    </w:pict>
  </w:numPicBullet>
  <w:numPicBullet w:numPicBulletId="138">
    <w:pict>
      <v:shape id="_x0000_i10213" type="#_x0000_t75" style="width:6.000000pt;height:6.000000pt" o:bullet="t">
        <v:imagedata r:id="rId77" o:title="image81.png"/>
      </v:shape>
    </w:pict>
  </w:numPicBullet>
  <w:numPicBullet w:numPicBulletId="139">
    <w:pict>
      <v:shape id="_x0000_i10214" type="#_x0000_t75" style="width:7.500000pt;height:7.500000pt" o:bullet="t">
        <v:imagedata r:id="rId78" o:title="image82.png"/>
      </v:shape>
    </w:pict>
  </w:numPicBullet>
  <w:numPicBullet w:numPicBulletId="140">
    <w:pict>
      <v:shape id="_x0000_i10215" type="#_x0000_t75" style="width:7.500000pt;height:7.500000pt" o:bullet="t">
        <v:imagedata r:id="rId69" o:title="image73.png"/>
      </v:shape>
    </w:pict>
  </w:numPicBullet>
  <w:numPicBullet w:numPicBulletId="141">
    <w:pict>
      <v:shape id="_x0000_i10216" type="#_x0000_t75" style="width:9.000000pt;height:9.000000pt" o:bullet="t">
        <v:imagedata r:id="rId63" o:title="image67.png"/>
      </v:shape>
    </w:pict>
  </w:numPicBullet>
  <w:numPicBullet w:numPicBulletId="142">
    <w:pict>
      <v:shape id="_x0000_i10217" type="#_x0000_t75" style="width:7.500000pt;height:7.500000pt" o:bullet="t">
        <v:imagedata r:id="rId79" o:title="image83.png"/>
      </v:shape>
    </w:pict>
  </w:numPicBullet>
  <w:numPicBullet w:numPicBulletId="143">
    <w:pict>
      <v:shape id="_x0000_i10218" type="#_x0000_t75" style="width:6.000000pt;height:6.000000pt" o:bullet="t">
        <v:imagedata r:id="rId77" o:title="image81.png"/>
      </v:shape>
    </w:pict>
  </w:numPicBullet>
  <w:numPicBullet w:numPicBulletId="144">
    <w:pict>
      <v:shape id="_x0000_i10219" type="#_x0000_t75" style="width:7.500000pt;height:7.500000pt" o:bullet="t">
        <v:imagedata r:id="rId80" o:title="image84.png"/>
      </v:shape>
    </w:pict>
  </w:numPicBullet>
  <w:numPicBullet w:numPicBulletId="145">
    <w:pict>
      <v:shape id="_x0000_i10220" type="#_x0000_t75" style="width:9.000000pt;height:9.000000pt" o:bullet="t">
        <v:imagedata r:id="rId61" o:title="image64.png"/>
      </v:shape>
    </w:pict>
  </w:numPicBullet>
  <w:numPicBullet w:numPicBulletId="146">
    <w:pict>
      <v:shape id="_x0000_i10221" type="#_x0000_t75" style="width:6.000000pt;height:6.000000pt" o:bullet="t">
        <v:imagedata r:id="rId81" o:title="image85.png"/>
      </v:shape>
    </w:pict>
  </w:numPicBullet>
  <w:numPicBullet w:numPicBulletId="147">
    <w:pict>
      <v:shape id="_x0000_i10222" type="#_x0000_t75" style="width:7.500000pt;height:7.500000pt" o:bullet="t">
        <v:imagedata r:id="rId69" o:title="image73.png"/>
      </v:shape>
    </w:pict>
  </w:numPicBullet>
  <w:numPicBullet w:numPicBulletId="148">
    <w:pict>
      <v:shape id="_x0000_i10223" type="#_x0000_t75" style="width:7.500000pt;height:7.500000pt" o:bullet="t">
        <v:imagedata r:id="rId67" o:title="image71.png"/>
      </v:shape>
    </w:pict>
  </w:numPicBullet>
  <w:numPicBullet w:numPicBulletId="149">
    <w:pict>
      <v:shape id="_x0000_i10224" type="#_x0000_t75" style="width:7.500000pt;height:7.500000pt" o:bullet="t">
        <v:imagedata r:id="rId67" o:title="image71.png"/>
      </v:shape>
    </w:pict>
  </w:numPicBullet>
  <w:numPicBullet w:numPicBulletId="150">
    <w:pict>
      <v:shape id="_x0000_i10225" type="#_x0000_t75" style="width:9.000000pt;height:9.000000pt" o:bullet="t">
        <v:imagedata r:id="rId61" o:title="image64.png"/>
      </v:shape>
    </w:pict>
  </w:numPicBullet>
  <w:numPicBullet w:numPicBulletId="151">
    <w:pict>
      <v:shape id="_x0000_i10226" type="#_x0000_t75" style="width:9.000000pt;height:9.000000pt" o:bullet="t">
        <v:imagedata r:id="rId63" o:title="image67.png"/>
      </v:shape>
    </w:pict>
  </w:numPicBullet>
  <w:numPicBullet w:numPicBulletId="152">
    <w:pict>
      <v:shape id="_x0000_i10227" type="#_x0000_t75" style="width:6.000000pt;height:6.000000pt" o:bullet="t">
        <v:imagedata r:id="rId82" o:title="image86.png"/>
      </v:shape>
    </w:pict>
  </w:numPicBullet>
  <w:numPicBullet w:numPicBulletId="153">
    <w:pict>
      <v:shape id="_x0000_i10228" type="#_x0000_t75" style="width:7.500000pt;height:7.500000pt" o:bullet="t">
        <v:imagedata r:id="rId83" o:title="image87.png"/>
      </v:shape>
    </w:pict>
  </w:numPicBullet>
  <w:numPicBullet w:numPicBulletId="154">
    <w:pict>
      <v:shape id="_x0000_i10229" type="#_x0000_t75" style="width:7.500000pt;height:7.500000pt" o:bullet="t">
        <v:imagedata r:id="rId84" o:title="image88.png"/>
      </v:shape>
    </w:pict>
  </w:numPicBullet>
  <w:numPicBullet w:numPicBulletId="155">
    <w:pict>
      <v:shape id="_x0000_i10230" type="#_x0000_t75" style="width:7.500000pt;height:7.500000pt" o:bullet="t">
        <v:imagedata r:id="rId67" o:title="image71.png"/>
      </v:shape>
    </w:pict>
  </w:numPicBullet>
  <w:numPicBullet w:numPicBulletId="156">
    <w:pict>
      <v:shape id="_x0000_i10231" type="#_x0000_t75" style="width:9.000000pt;height:9.000000pt" o:bullet="t">
        <v:imagedata r:id="rId61" o:title="image64.png"/>
      </v:shape>
    </w:pict>
  </w:numPicBullet>
  <w:numPicBullet w:numPicBulletId="157">
    <w:pict>
      <v:shape id="_x0000_i10232" type="#_x0000_t75" style="width:9.000000pt;height:9.000000pt" o:bullet="t">
        <v:imagedata r:id="rId61" o:title="image64.png"/>
      </v:shape>
    </w:pict>
  </w:numPicBullet>
  <w:numPicBullet w:numPicBulletId="158">
    <w:pict>
      <v:shape id="_x0000_i10233" type="#_x0000_t75" style="width:7.500000pt;height:7.500000pt" o:bullet="t">
        <v:imagedata r:id="rId69" o:title="image73.png"/>
      </v:shape>
    </w:pict>
  </w:numPicBullet>
  <w:numPicBullet w:numPicBulletId="159">
    <w:pict>
      <v:shape id="_x0000_i10234" type="#_x0000_t75" style="width:9.000000pt;height:9.000000pt" o:bullet="t">
        <v:imagedata r:id="rId63" o:title="image67.png"/>
      </v:shape>
    </w:pict>
  </w:numPicBullet>
  <w:numPicBullet w:numPicBulletId="160">
    <w:pict>
      <v:shape id="_x0000_i10235" type="#_x0000_t75" style="width:9.000000pt;height:9.000000pt" o:bullet="t">
        <v:imagedata r:id="rId61" o:title="image64.png"/>
      </v:shape>
    </w:pict>
  </w:numPicBullet>
  <w:numPicBullet w:numPicBulletId="161">
    <w:pict>
      <v:shape id="_x0000_i10236" type="#_x0000_t75" style="width:6.000000pt;height:6.000000pt" o:bullet="t">
        <v:imagedata r:id="rId77" o:title="image81.png"/>
      </v:shape>
    </w:pict>
  </w:numPicBullet>
  <w:numPicBullet w:numPicBulletId="162">
    <w:pict>
      <v:shape id="_x0000_i10237" type="#_x0000_t75" style="width:6.000000pt;height:6.000000pt" o:bullet="t">
        <v:imagedata r:id="rId71" o:title="image75.png"/>
      </v:shape>
    </w:pict>
  </w:numPicBullet>
  <w:numPicBullet w:numPicBulletId="163">
    <w:pict>
      <v:shape id="_x0000_i10238" type="#_x0000_t75" style="width:7.500000pt;height:7.500000pt" o:bullet="t">
        <v:imagedata r:id="rId85" o:title="image89.png"/>
      </v:shape>
    </w:pict>
  </w:numPicBullet>
  <w:numPicBullet w:numPicBulletId="164">
    <w:pict>
      <v:shape id="_x0000_i10239" type="#_x0000_t75" style="width:9.000000pt;height:9.000000pt" o:bullet="t">
        <v:imagedata r:id="rId66" o:title="image70.png"/>
      </v:shape>
    </w:pict>
  </w:numPicBullet>
  <w:numPicBullet w:numPicBulletId="165">
    <w:pict>
      <v:shape id="_x0000_i10240" type="#_x0000_t75" style="width:9.000000pt;height:9.000000pt" o:bullet="t">
        <v:imagedata r:id="rId74" o:title="image79.png"/>
      </v:shape>
    </w:pict>
  </w:numPicBullet>
  <w:numPicBullet w:numPicBulletId="166">
    <w:pict>
      <v:shape id="_x0000_i10241" type="#_x0000_t75" style="width:7.500000pt;height:7.500000pt" o:bullet="t">
        <v:imagedata r:id="rId86" o:title="image90.png"/>
      </v:shape>
    </w:pict>
  </w:numPicBullet>
  <w:numPicBullet w:numPicBulletId="167">
    <w:pict>
      <v:shape id="_x0000_i10242" type="#_x0000_t75" style="width:7.500000pt;height:7.500000pt" o:bullet="t">
        <v:imagedata r:id="rId69" o:title="image73.png"/>
      </v:shape>
    </w:pict>
  </w:numPicBullet>
  <w:numPicBullet w:numPicBulletId="168">
    <w:pict>
      <v:shape id="_x0000_i10243" type="#_x0000_t75" style="width:9.000000pt;height:9.000000pt" o:bullet="t">
        <v:imagedata r:id="rId70" o:title="image74.png"/>
      </v:shape>
    </w:pict>
  </w:numPicBullet>
  <w:numPicBullet w:numPicBulletId="169">
    <w:pict>
      <v:shape id="_x0000_i10244" type="#_x0000_t75" style="width:7.500000pt;height:7.500000pt" o:bullet="t">
        <v:imagedata r:id="rId87" o:title="image91.png"/>
      </v:shape>
    </w:pict>
  </w:numPicBullet>
  <w:numPicBullet w:numPicBulletId="170">
    <w:pict>
      <v:shape id="_x0000_i10245" type="#_x0000_t75" style="width:7.500000pt;height:7.500000pt" o:bullet="t">
        <v:imagedata r:id="rId88" o:title="image92.png"/>
      </v:shape>
    </w:pict>
  </w:numPicBullet>
  <w:numPicBullet w:numPicBulletId="171">
    <w:pict>
      <v:shape id="_x0000_i10246" type="#_x0000_t75" style="width:7.500000pt;height:7.500000pt" o:bullet="t">
        <v:imagedata r:id="rId89" o:title="image93.png"/>
      </v:shape>
    </w:pict>
  </w:numPicBullet>
  <w:numPicBullet w:numPicBulletId="172">
    <w:pict>
      <v:shape id="_x0000_i10247" type="#_x0000_t75" style="width:7.500000pt;height:7.500000pt" o:bullet="t">
        <v:imagedata r:id="rId62" o:title="image66.png"/>
      </v:shape>
    </w:pict>
  </w:numPicBullet>
  <w:numPicBullet w:numPicBulletId="173">
    <w:pict>
      <v:shape id="_x0000_i10248" type="#_x0000_t75" style="width:7.500000pt;height:7.500000pt" o:bullet="t">
        <v:imagedata r:id="rId62" o:title="image66.png"/>
      </v:shape>
    </w:pict>
  </w:numPicBullet>
  <w:numPicBullet w:numPicBulletId="174">
    <w:pict>
      <v:shape id="_x0000_i10249" type="#_x0000_t75" style="width:6.000000pt;height:6.000000pt" o:bullet="t">
        <v:imagedata r:id="rId76" o:title="image80.png"/>
      </v:shape>
    </w:pict>
  </w:numPicBullet>
  <w:numPicBullet w:numPicBulletId="175">
    <w:pict>
      <v:shape id="_x0000_i10250" type="#_x0000_t75" style="width:7.500000pt;height:7.500000pt" o:bullet="t">
        <v:imagedata r:id="rId67" o:title="image71.png"/>
      </v:shape>
    </w:pict>
  </w:numPicBullet>
  <w:numPicBullet w:numPicBulletId="176">
    <w:pict>
      <v:shape id="_x0000_i10251" type="#_x0000_t75" style="width:6.000000pt;height:6.000000pt" o:bullet="t">
        <v:imagedata r:id="rId90" o:title="image94.png"/>
      </v:shape>
    </w:pict>
  </w:numPicBullet>
  <w:numPicBullet w:numPicBulletId="177">
    <w:pict>
      <v:shape id="_x0000_i10252" type="#_x0000_t75" style="width:7.500000pt;height:7.500000pt" o:bullet="t">
        <v:imagedata r:id="rId91" o:title="image95.png"/>
      </v:shape>
    </w:pict>
  </w:numPicBullet>
  <w:numPicBullet w:numPicBulletId="178">
    <w:pict>
      <v:shape id="_x0000_i10253" type="#_x0000_t75" style="width:7.500000pt;height:7.500000pt" o:bullet="t">
        <v:imagedata r:id="rId92" o:title="image96.png"/>
      </v:shape>
    </w:pict>
  </w:numPicBullet>
  <w:abstractNum w:abstractNumId="120">
    <w:multiLevelType w:val="hybridMultilevel"/>
    <w:lvl w:ilvl="0">
      <w:start w:val="1"/>
      <w:numFmt w:val="decimal"/>
      <w:lvlText w:val="%1."/>
      <w:lvlJc w:val="left"/>
      <w:pPr>
        <w:ind w:left="905" w:hanging="250"/>
        <w:jc w:val="left"/>
      </w:pPr>
      <w:rPr>
        <w:rFonts w:hint="default" w:ascii="Tahoma" w:hAnsi="Tahoma" w:eastAsia="Tahoma" w:cs="Tahoma"/>
        <w:b w:val="0"/>
        <w:bCs w:val="0"/>
        <w:i w:val="0"/>
        <w:iCs w:val="0"/>
        <w:color w:val="61666A"/>
        <w:spacing w:val="0"/>
        <w:w w:val="108"/>
        <w:sz w:val="21"/>
        <w:szCs w:val="21"/>
        <w:lang w:val="ru-RU" w:eastAsia="en-US" w:bidi="ar-SA"/>
      </w:rPr>
    </w:lvl>
    <w:lvl w:ilvl="1">
      <w:start w:val="0"/>
      <w:numFmt w:val="bullet"/>
      <w:lvlText w:val="&amp;"/>
      <w:lvlPicBulletId w:val="134"/>
      <w:lvlJc w:val="left"/>
      <w:pPr>
        <w:ind w:left="905" w:hanging="225"/>
      </w:pPr>
      <w:rPr>
        <w:rFonts w:hint="default" w:ascii="Times New Roman" w:hAnsi="Times New Roman" w:eastAsia="Times New Roman" w:cs="Times New Roman"/>
        <w:b w:val="0"/>
        <w:bCs w:val="0"/>
        <w:i w:val="0"/>
        <w:iCs w:val="0"/>
        <w:w w:val="100"/>
        <w:position w:val="3"/>
        <w:sz w:val="10"/>
        <w:szCs w:val="10"/>
        <w:lang w:val="ru-RU" w:eastAsia="en-US" w:bidi="ar-SA"/>
      </w:rPr>
    </w:lvl>
    <w:lvl w:ilvl="2">
      <w:start w:val="0"/>
      <w:numFmt w:val="bullet"/>
      <w:lvlText w:val="•"/>
      <w:lvlJc w:val="left"/>
      <w:pPr>
        <w:ind w:left="2703" w:hanging="225"/>
      </w:pPr>
      <w:rPr>
        <w:rFonts w:hint="default"/>
        <w:lang w:val="ru-RU" w:eastAsia="en-US" w:bidi="ar-SA"/>
      </w:rPr>
    </w:lvl>
    <w:lvl w:ilvl="3">
      <w:start w:val="0"/>
      <w:numFmt w:val="bullet"/>
      <w:lvlText w:val="•"/>
      <w:lvlJc w:val="left"/>
      <w:pPr>
        <w:ind w:left="3604" w:hanging="225"/>
      </w:pPr>
      <w:rPr>
        <w:rFonts w:hint="default"/>
        <w:lang w:val="ru-RU" w:eastAsia="en-US" w:bidi="ar-SA"/>
      </w:rPr>
    </w:lvl>
    <w:lvl w:ilvl="4">
      <w:start w:val="0"/>
      <w:numFmt w:val="bullet"/>
      <w:lvlText w:val="•"/>
      <w:lvlJc w:val="left"/>
      <w:pPr>
        <w:ind w:left="4506" w:hanging="225"/>
      </w:pPr>
      <w:rPr>
        <w:rFonts w:hint="default"/>
        <w:lang w:val="ru-RU" w:eastAsia="en-US" w:bidi="ar-SA"/>
      </w:rPr>
    </w:lvl>
    <w:lvl w:ilvl="5">
      <w:start w:val="0"/>
      <w:numFmt w:val="bullet"/>
      <w:lvlText w:val="•"/>
      <w:lvlJc w:val="left"/>
      <w:pPr>
        <w:ind w:left="5408" w:hanging="225"/>
      </w:pPr>
      <w:rPr>
        <w:rFonts w:hint="default"/>
        <w:lang w:val="ru-RU" w:eastAsia="en-US" w:bidi="ar-SA"/>
      </w:rPr>
    </w:lvl>
    <w:lvl w:ilvl="6">
      <w:start w:val="0"/>
      <w:numFmt w:val="bullet"/>
      <w:lvlText w:val="•"/>
      <w:lvlJc w:val="left"/>
      <w:pPr>
        <w:ind w:left="6309" w:hanging="225"/>
      </w:pPr>
      <w:rPr>
        <w:rFonts w:hint="default"/>
        <w:lang w:val="ru-RU" w:eastAsia="en-US" w:bidi="ar-SA"/>
      </w:rPr>
    </w:lvl>
    <w:lvl w:ilvl="7">
      <w:start w:val="0"/>
      <w:numFmt w:val="bullet"/>
      <w:lvlText w:val="•"/>
      <w:lvlJc w:val="left"/>
      <w:pPr>
        <w:ind w:left="7211" w:hanging="225"/>
      </w:pPr>
      <w:rPr>
        <w:rFonts w:hint="default"/>
        <w:lang w:val="ru-RU" w:eastAsia="en-US" w:bidi="ar-SA"/>
      </w:rPr>
    </w:lvl>
    <w:lvl w:ilvl="8">
      <w:start w:val="0"/>
      <w:numFmt w:val="bullet"/>
      <w:lvlText w:val="•"/>
      <w:lvlJc w:val="left"/>
      <w:pPr>
        <w:ind w:left="8112" w:hanging="225"/>
      </w:pPr>
      <w:rPr>
        <w:rFonts w:hint="default"/>
        <w:lang w:val="ru-RU" w:eastAsia="en-US" w:bidi="ar-SA"/>
      </w:rPr>
    </w:lvl>
  </w:abstractNum>
  <w:abstractNum w:abstractNumId="102">
    <w:multiLevelType w:val="hybridMultilevel"/>
    <w:lvl w:ilvl="0">
      <w:start w:val="1"/>
      <w:numFmt w:val="decimal"/>
      <w:lvlText w:val="%1."/>
      <w:lvlJc w:val="left"/>
      <w:pPr>
        <w:ind w:left="905" w:hanging="250"/>
        <w:jc w:val="left"/>
      </w:pPr>
      <w:rPr>
        <w:rFonts w:hint="default" w:ascii="Tahoma" w:hAnsi="Tahoma" w:eastAsia="Tahoma" w:cs="Tahoma"/>
        <w:b w:val="0"/>
        <w:bCs w:val="0"/>
        <w:i w:val="0"/>
        <w:iCs w:val="0"/>
        <w:color w:val="61666A"/>
        <w:spacing w:val="0"/>
        <w:w w:val="108"/>
        <w:sz w:val="21"/>
        <w:szCs w:val="21"/>
        <w:lang w:val="ru-RU" w:eastAsia="en-US" w:bidi="ar-SA"/>
      </w:rPr>
    </w:lvl>
    <w:lvl w:ilvl="1">
      <w:start w:val="0"/>
      <w:numFmt w:val="bullet"/>
      <w:lvlText w:val="&amp;"/>
      <w:lvlPicBulletId w:val="119"/>
      <w:lvlJc w:val="left"/>
      <w:pPr>
        <w:ind w:left="1175" w:hanging="233"/>
      </w:pPr>
      <w:rPr>
        <w:rFonts w:hint="default" w:ascii="Times New Roman" w:hAnsi="Times New Roman" w:eastAsia="Times New Roman" w:cs="Times New Roman"/>
        <w:b w:val="0"/>
        <w:bCs w:val="0"/>
        <w:i w:val="0"/>
        <w:iCs w:val="0"/>
        <w:w w:val="100"/>
        <w:position w:val="2"/>
        <w:sz w:val="12"/>
        <w:szCs w:val="12"/>
        <w:lang w:val="ru-RU" w:eastAsia="en-US" w:bidi="ar-SA"/>
      </w:rPr>
    </w:lvl>
    <w:lvl w:ilvl="2">
      <w:start w:val="0"/>
      <w:numFmt w:val="bullet"/>
      <w:lvlText w:val="•"/>
      <w:lvlJc w:val="left"/>
      <w:pPr>
        <w:ind w:left="2150" w:hanging="233"/>
      </w:pPr>
      <w:rPr>
        <w:rFonts w:hint="default"/>
        <w:lang w:val="ru-RU" w:eastAsia="en-US" w:bidi="ar-SA"/>
      </w:rPr>
    </w:lvl>
    <w:lvl w:ilvl="3">
      <w:start w:val="0"/>
      <w:numFmt w:val="bullet"/>
      <w:lvlText w:val="•"/>
      <w:lvlJc w:val="left"/>
      <w:pPr>
        <w:ind w:left="3121" w:hanging="233"/>
      </w:pPr>
      <w:rPr>
        <w:rFonts w:hint="default"/>
        <w:lang w:val="ru-RU" w:eastAsia="en-US" w:bidi="ar-SA"/>
      </w:rPr>
    </w:lvl>
    <w:lvl w:ilvl="4">
      <w:start w:val="0"/>
      <w:numFmt w:val="bullet"/>
      <w:lvlText w:val="•"/>
      <w:lvlJc w:val="left"/>
      <w:pPr>
        <w:ind w:left="4092" w:hanging="233"/>
      </w:pPr>
      <w:rPr>
        <w:rFonts w:hint="default"/>
        <w:lang w:val="ru-RU" w:eastAsia="en-US" w:bidi="ar-SA"/>
      </w:rPr>
    </w:lvl>
    <w:lvl w:ilvl="5">
      <w:start w:val="0"/>
      <w:numFmt w:val="bullet"/>
      <w:lvlText w:val="•"/>
      <w:lvlJc w:val="left"/>
      <w:pPr>
        <w:ind w:left="5062" w:hanging="233"/>
      </w:pPr>
      <w:rPr>
        <w:rFonts w:hint="default"/>
        <w:lang w:val="ru-RU" w:eastAsia="en-US" w:bidi="ar-SA"/>
      </w:rPr>
    </w:lvl>
    <w:lvl w:ilvl="6">
      <w:start w:val="0"/>
      <w:numFmt w:val="bullet"/>
      <w:lvlText w:val="•"/>
      <w:lvlJc w:val="left"/>
      <w:pPr>
        <w:ind w:left="6033" w:hanging="233"/>
      </w:pPr>
      <w:rPr>
        <w:rFonts w:hint="default"/>
        <w:lang w:val="ru-RU" w:eastAsia="en-US" w:bidi="ar-SA"/>
      </w:rPr>
    </w:lvl>
    <w:lvl w:ilvl="7">
      <w:start w:val="0"/>
      <w:numFmt w:val="bullet"/>
      <w:lvlText w:val="•"/>
      <w:lvlJc w:val="left"/>
      <w:pPr>
        <w:ind w:left="7004" w:hanging="233"/>
      </w:pPr>
      <w:rPr>
        <w:rFonts w:hint="default"/>
        <w:lang w:val="ru-RU" w:eastAsia="en-US" w:bidi="ar-SA"/>
      </w:rPr>
    </w:lvl>
    <w:lvl w:ilvl="8">
      <w:start w:val="0"/>
      <w:numFmt w:val="bullet"/>
      <w:lvlText w:val="•"/>
      <w:lvlJc w:val="left"/>
      <w:pPr>
        <w:ind w:left="7974" w:hanging="233"/>
      </w:pPr>
      <w:rPr>
        <w:rFonts w:hint="default"/>
        <w:lang w:val="ru-RU" w:eastAsia="en-US" w:bidi="ar-SA"/>
      </w:rPr>
    </w:lvl>
  </w:abstractNum>
  <w:abstractNum w:abstractNumId="74">
    <w:multiLevelType w:val="hybridMultilevel"/>
    <w:lvl w:ilvl="0">
      <w:start w:val="1"/>
      <w:numFmt w:val="decimal"/>
      <w:lvlText w:val="%1."/>
      <w:lvlJc w:val="left"/>
      <w:pPr>
        <w:ind w:left="905" w:hanging="250"/>
        <w:jc w:val="left"/>
      </w:pPr>
      <w:rPr>
        <w:rFonts w:hint="default" w:ascii="Tahoma" w:hAnsi="Tahoma" w:eastAsia="Tahoma" w:cs="Tahoma"/>
        <w:b w:val="0"/>
        <w:bCs w:val="0"/>
        <w:i w:val="0"/>
        <w:iCs w:val="0"/>
        <w:color w:val="61666A"/>
        <w:spacing w:val="0"/>
        <w:w w:val="108"/>
        <w:sz w:val="21"/>
        <w:szCs w:val="21"/>
        <w:lang w:val="ru-RU" w:eastAsia="en-US" w:bidi="ar-SA"/>
      </w:rPr>
    </w:lvl>
    <w:lvl w:ilvl="1">
      <w:start w:val="0"/>
      <w:numFmt w:val="bullet"/>
      <w:lvlText w:val="&amp;"/>
      <w:lvlPicBulletId w:val="94"/>
      <w:lvlJc w:val="left"/>
      <w:pPr>
        <w:ind w:left="1175" w:hanging="233"/>
      </w:pPr>
      <w:rPr>
        <w:rFonts w:hint="default" w:ascii="Times New Roman" w:hAnsi="Times New Roman" w:eastAsia="Times New Roman" w:cs="Times New Roman"/>
        <w:b w:val="0"/>
        <w:bCs w:val="0"/>
        <w:i w:val="0"/>
        <w:iCs w:val="0"/>
        <w:w w:val="100"/>
        <w:position w:val="2"/>
        <w:sz w:val="12"/>
        <w:szCs w:val="12"/>
        <w:lang w:val="ru-RU" w:eastAsia="en-US" w:bidi="ar-SA"/>
      </w:rPr>
    </w:lvl>
    <w:lvl w:ilvl="2">
      <w:start w:val="0"/>
      <w:numFmt w:val="bullet"/>
      <w:lvlText w:val="•"/>
      <w:lvlJc w:val="left"/>
      <w:pPr>
        <w:ind w:left="2150" w:hanging="233"/>
      </w:pPr>
      <w:rPr>
        <w:rFonts w:hint="default"/>
        <w:lang w:val="ru-RU" w:eastAsia="en-US" w:bidi="ar-SA"/>
      </w:rPr>
    </w:lvl>
    <w:lvl w:ilvl="3">
      <w:start w:val="0"/>
      <w:numFmt w:val="bullet"/>
      <w:lvlText w:val="•"/>
      <w:lvlJc w:val="left"/>
      <w:pPr>
        <w:ind w:left="3121" w:hanging="233"/>
      </w:pPr>
      <w:rPr>
        <w:rFonts w:hint="default"/>
        <w:lang w:val="ru-RU" w:eastAsia="en-US" w:bidi="ar-SA"/>
      </w:rPr>
    </w:lvl>
    <w:lvl w:ilvl="4">
      <w:start w:val="0"/>
      <w:numFmt w:val="bullet"/>
      <w:lvlText w:val="•"/>
      <w:lvlJc w:val="left"/>
      <w:pPr>
        <w:ind w:left="4092" w:hanging="233"/>
      </w:pPr>
      <w:rPr>
        <w:rFonts w:hint="default"/>
        <w:lang w:val="ru-RU" w:eastAsia="en-US" w:bidi="ar-SA"/>
      </w:rPr>
    </w:lvl>
    <w:lvl w:ilvl="5">
      <w:start w:val="0"/>
      <w:numFmt w:val="bullet"/>
      <w:lvlText w:val="•"/>
      <w:lvlJc w:val="left"/>
      <w:pPr>
        <w:ind w:left="5062" w:hanging="233"/>
      </w:pPr>
      <w:rPr>
        <w:rFonts w:hint="default"/>
        <w:lang w:val="ru-RU" w:eastAsia="en-US" w:bidi="ar-SA"/>
      </w:rPr>
    </w:lvl>
    <w:lvl w:ilvl="6">
      <w:start w:val="0"/>
      <w:numFmt w:val="bullet"/>
      <w:lvlText w:val="•"/>
      <w:lvlJc w:val="left"/>
      <w:pPr>
        <w:ind w:left="6033" w:hanging="233"/>
      </w:pPr>
      <w:rPr>
        <w:rFonts w:hint="default"/>
        <w:lang w:val="ru-RU" w:eastAsia="en-US" w:bidi="ar-SA"/>
      </w:rPr>
    </w:lvl>
    <w:lvl w:ilvl="7">
      <w:start w:val="0"/>
      <w:numFmt w:val="bullet"/>
      <w:lvlText w:val="•"/>
      <w:lvlJc w:val="left"/>
      <w:pPr>
        <w:ind w:left="7004" w:hanging="233"/>
      </w:pPr>
      <w:rPr>
        <w:rFonts w:hint="default"/>
        <w:lang w:val="ru-RU" w:eastAsia="en-US" w:bidi="ar-SA"/>
      </w:rPr>
    </w:lvl>
    <w:lvl w:ilvl="8">
      <w:start w:val="0"/>
      <w:numFmt w:val="bullet"/>
      <w:lvlText w:val="•"/>
      <w:lvlJc w:val="left"/>
      <w:pPr>
        <w:ind w:left="7974" w:hanging="233"/>
      </w:pPr>
      <w:rPr>
        <w:rFonts w:hint="default"/>
        <w:lang w:val="ru-RU" w:eastAsia="en-US" w:bidi="ar-SA"/>
      </w:rPr>
    </w:lvl>
  </w:abstractNum>
  <w:abstractNum w:abstractNumId="172">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
      <w:lvlJc w:val="left"/>
      <w:pPr>
        <w:ind w:left="1513" w:hanging="285"/>
      </w:pPr>
      <w:rPr>
        <w:rFonts w:hint="default"/>
        <w:lang w:val="ru-RU" w:eastAsia="en-US" w:bidi="ar-SA"/>
      </w:rPr>
    </w:lvl>
    <w:lvl w:ilvl="2">
      <w:start w:val="0"/>
      <w:numFmt w:val="bullet"/>
      <w:lvlText w:val="•"/>
      <w:lvlJc w:val="left"/>
      <w:pPr>
        <w:ind w:left="2447" w:hanging="285"/>
      </w:pPr>
      <w:rPr>
        <w:rFonts w:hint="default"/>
        <w:lang w:val="ru-RU" w:eastAsia="en-US" w:bidi="ar-SA"/>
      </w:rPr>
    </w:lvl>
    <w:lvl w:ilvl="3">
      <w:start w:val="0"/>
      <w:numFmt w:val="bullet"/>
      <w:lvlText w:val="•"/>
      <w:lvlJc w:val="left"/>
      <w:pPr>
        <w:ind w:left="3380" w:hanging="285"/>
      </w:pPr>
      <w:rPr>
        <w:rFonts w:hint="default"/>
        <w:lang w:val="ru-RU" w:eastAsia="en-US" w:bidi="ar-SA"/>
      </w:rPr>
    </w:lvl>
    <w:lvl w:ilvl="4">
      <w:start w:val="0"/>
      <w:numFmt w:val="bullet"/>
      <w:lvlText w:val="•"/>
      <w:lvlJc w:val="left"/>
      <w:pPr>
        <w:ind w:left="4314" w:hanging="285"/>
      </w:pPr>
      <w:rPr>
        <w:rFonts w:hint="default"/>
        <w:lang w:val="ru-RU" w:eastAsia="en-US" w:bidi="ar-SA"/>
      </w:rPr>
    </w:lvl>
    <w:lvl w:ilvl="5">
      <w:start w:val="0"/>
      <w:numFmt w:val="bullet"/>
      <w:lvlText w:val="•"/>
      <w:lvlJc w:val="left"/>
      <w:pPr>
        <w:ind w:left="5248" w:hanging="285"/>
      </w:pPr>
      <w:rPr>
        <w:rFonts w:hint="default"/>
        <w:lang w:val="ru-RU" w:eastAsia="en-US" w:bidi="ar-SA"/>
      </w:rPr>
    </w:lvl>
    <w:lvl w:ilvl="6">
      <w:start w:val="0"/>
      <w:numFmt w:val="bullet"/>
      <w:lvlText w:val="•"/>
      <w:lvlJc w:val="left"/>
      <w:pPr>
        <w:ind w:left="6181" w:hanging="285"/>
      </w:pPr>
      <w:rPr>
        <w:rFonts w:hint="default"/>
        <w:lang w:val="ru-RU" w:eastAsia="en-US" w:bidi="ar-SA"/>
      </w:rPr>
    </w:lvl>
    <w:lvl w:ilvl="7">
      <w:start w:val="0"/>
      <w:numFmt w:val="bullet"/>
      <w:lvlText w:val="•"/>
      <w:lvlJc w:val="left"/>
      <w:pPr>
        <w:ind w:left="7115" w:hanging="285"/>
      </w:pPr>
      <w:rPr>
        <w:rFonts w:hint="default"/>
        <w:lang w:val="ru-RU" w:eastAsia="en-US" w:bidi="ar-SA"/>
      </w:rPr>
    </w:lvl>
    <w:lvl w:ilvl="8">
      <w:start w:val="0"/>
      <w:numFmt w:val="bullet"/>
      <w:lvlText w:val="•"/>
      <w:lvlJc w:val="left"/>
      <w:pPr>
        <w:ind w:left="8048" w:hanging="285"/>
      </w:pPr>
      <w:rPr>
        <w:rFonts w:hint="default"/>
        <w:lang w:val="ru-RU" w:eastAsia="en-US" w:bidi="ar-SA"/>
      </w:rPr>
    </w:lvl>
  </w:abstractNum>
  <w:abstractNum w:abstractNumId="171">
    <w:multiLevelType w:val="hybridMultilevel"/>
    <w:lvl w:ilvl="0">
      <w:start w:val="0"/>
      <w:numFmt w:val="bullet"/>
      <w:lvlText w:val="&amp;"/>
      <w:lvlPicBulletId w:val="178"/>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1">
      <w:start w:val="0"/>
      <w:numFmt w:val="bullet"/>
      <w:lvlText w:val="•"/>
      <w:lvlJc w:val="left"/>
      <w:pPr>
        <w:ind w:left="1513" w:hanging="255"/>
      </w:pPr>
      <w:rPr>
        <w:rFonts w:hint="default"/>
        <w:lang w:val="ru-RU" w:eastAsia="en-US" w:bidi="ar-SA"/>
      </w:rPr>
    </w:lvl>
    <w:lvl w:ilvl="2">
      <w:start w:val="0"/>
      <w:numFmt w:val="bullet"/>
      <w:lvlText w:val="•"/>
      <w:lvlJc w:val="left"/>
      <w:pPr>
        <w:ind w:left="2447" w:hanging="255"/>
      </w:pPr>
      <w:rPr>
        <w:rFonts w:hint="default"/>
        <w:lang w:val="ru-RU" w:eastAsia="en-US" w:bidi="ar-SA"/>
      </w:rPr>
    </w:lvl>
    <w:lvl w:ilvl="3">
      <w:start w:val="0"/>
      <w:numFmt w:val="bullet"/>
      <w:lvlText w:val="•"/>
      <w:lvlJc w:val="left"/>
      <w:pPr>
        <w:ind w:left="3380" w:hanging="255"/>
      </w:pPr>
      <w:rPr>
        <w:rFonts w:hint="default"/>
        <w:lang w:val="ru-RU" w:eastAsia="en-US" w:bidi="ar-SA"/>
      </w:rPr>
    </w:lvl>
    <w:lvl w:ilvl="4">
      <w:start w:val="0"/>
      <w:numFmt w:val="bullet"/>
      <w:lvlText w:val="•"/>
      <w:lvlJc w:val="left"/>
      <w:pPr>
        <w:ind w:left="4314" w:hanging="255"/>
      </w:pPr>
      <w:rPr>
        <w:rFonts w:hint="default"/>
        <w:lang w:val="ru-RU" w:eastAsia="en-US" w:bidi="ar-SA"/>
      </w:rPr>
    </w:lvl>
    <w:lvl w:ilvl="5">
      <w:start w:val="0"/>
      <w:numFmt w:val="bullet"/>
      <w:lvlText w:val="•"/>
      <w:lvlJc w:val="left"/>
      <w:pPr>
        <w:ind w:left="5248" w:hanging="255"/>
      </w:pPr>
      <w:rPr>
        <w:rFonts w:hint="default"/>
        <w:lang w:val="ru-RU" w:eastAsia="en-US" w:bidi="ar-SA"/>
      </w:rPr>
    </w:lvl>
    <w:lvl w:ilvl="6">
      <w:start w:val="0"/>
      <w:numFmt w:val="bullet"/>
      <w:lvlText w:val="•"/>
      <w:lvlJc w:val="left"/>
      <w:pPr>
        <w:ind w:left="6181" w:hanging="255"/>
      </w:pPr>
      <w:rPr>
        <w:rFonts w:hint="default"/>
        <w:lang w:val="ru-RU" w:eastAsia="en-US" w:bidi="ar-SA"/>
      </w:rPr>
    </w:lvl>
    <w:lvl w:ilvl="7">
      <w:start w:val="0"/>
      <w:numFmt w:val="bullet"/>
      <w:lvlText w:val="•"/>
      <w:lvlJc w:val="left"/>
      <w:pPr>
        <w:ind w:left="7115" w:hanging="255"/>
      </w:pPr>
      <w:rPr>
        <w:rFonts w:hint="default"/>
        <w:lang w:val="ru-RU" w:eastAsia="en-US" w:bidi="ar-SA"/>
      </w:rPr>
    </w:lvl>
    <w:lvl w:ilvl="8">
      <w:start w:val="0"/>
      <w:numFmt w:val="bullet"/>
      <w:lvlText w:val="•"/>
      <w:lvlJc w:val="left"/>
      <w:pPr>
        <w:ind w:left="8048" w:hanging="255"/>
      </w:pPr>
      <w:rPr>
        <w:rFonts w:hint="default"/>
        <w:lang w:val="ru-RU" w:eastAsia="en-US" w:bidi="ar-SA"/>
      </w:rPr>
    </w:lvl>
  </w:abstractNum>
  <w:abstractNum w:abstractNumId="170">
    <w:multiLevelType w:val="hybridMultilevel"/>
    <w:lvl w:ilvl="0">
      <w:start w:val="1"/>
      <w:numFmt w:val="decimal"/>
      <w:lvlText w:val="%1."/>
      <w:lvlJc w:val="left"/>
      <w:pPr>
        <w:ind w:left="596" w:hanging="292"/>
        <w:jc w:val="right"/>
      </w:pPr>
      <w:rPr>
        <w:rFonts w:hint="default"/>
        <w:spacing w:val="0"/>
        <w:w w:val="80"/>
        <w:lang w:val="ru-RU" w:eastAsia="en-US" w:bidi="ar-SA"/>
      </w:rPr>
    </w:lvl>
    <w:lvl w:ilvl="1">
      <w:start w:val="0"/>
      <w:numFmt w:val="bullet"/>
      <w:lvlText w:val="&amp;"/>
      <w:lvlPicBulletId w:val="177"/>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
      <w:lvlJc w:val="left"/>
      <w:pPr>
        <w:ind w:left="1635" w:hanging="255"/>
      </w:pPr>
      <w:rPr>
        <w:rFonts w:hint="default"/>
        <w:lang w:val="ru-RU" w:eastAsia="en-US" w:bidi="ar-SA"/>
      </w:rPr>
    </w:lvl>
    <w:lvl w:ilvl="3">
      <w:start w:val="0"/>
      <w:numFmt w:val="bullet"/>
      <w:lvlText w:val="•"/>
      <w:lvlJc w:val="left"/>
      <w:pPr>
        <w:ind w:left="2670" w:hanging="255"/>
      </w:pPr>
      <w:rPr>
        <w:rFonts w:hint="default"/>
        <w:lang w:val="ru-RU" w:eastAsia="en-US" w:bidi="ar-SA"/>
      </w:rPr>
    </w:lvl>
    <w:lvl w:ilvl="4">
      <w:start w:val="0"/>
      <w:numFmt w:val="bullet"/>
      <w:lvlText w:val="•"/>
      <w:lvlJc w:val="left"/>
      <w:pPr>
        <w:ind w:left="3705" w:hanging="255"/>
      </w:pPr>
      <w:rPr>
        <w:rFonts w:hint="default"/>
        <w:lang w:val="ru-RU" w:eastAsia="en-US" w:bidi="ar-SA"/>
      </w:rPr>
    </w:lvl>
    <w:lvl w:ilvl="5">
      <w:start w:val="0"/>
      <w:numFmt w:val="bullet"/>
      <w:lvlText w:val="•"/>
      <w:lvlJc w:val="left"/>
      <w:pPr>
        <w:ind w:left="4740" w:hanging="255"/>
      </w:pPr>
      <w:rPr>
        <w:rFonts w:hint="default"/>
        <w:lang w:val="ru-RU" w:eastAsia="en-US" w:bidi="ar-SA"/>
      </w:rPr>
    </w:lvl>
    <w:lvl w:ilvl="6">
      <w:start w:val="0"/>
      <w:numFmt w:val="bullet"/>
      <w:lvlText w:val="•"/>
      <w:lvlJc w:val="left"/>
      <w:pPr>
        <w:ind w:left="5775" w:hanging="255"/>
      </w:pPr>
      <w:rPr>
        <w:rFonts w:hint="default"/>
        <w:lang w:val="ru-RU" w:eastAsia="en-US" w:bidi="ar-SA"/>
      </w:rPr>
    </w:lvl>
    <w:lvl w:ilvl="7">
      <w:start w:val="0"/>
      <w:numFmt w:val="bullet"/>
      <w:lvlText w:val="•"/>
      <w:lvlJc w:val="left"/>
      <w:pPr>
        <w:ind w:left="6810" w:hanging="255"/>
      </w:pPr>
      <w:rPr>
        <w:rFonts w:hint="default"/>
        <w:lang w:val="ru-RU" w:eastAsia="en-US" w:bidi="ar-SA"/>
      </w:rPr>
    </w:lvl>
    <w:lvl w:ilvl="8">
      <w:start w:val="0"/>
      <w:numFmt w:val="bullet"/>
      <w:lvlText w:val="•"/>
      <w:lvlJc w:val="left"/>
      <w:pPr>
        <w:ind w:left="7845" w:hanging="255"/>
      </w:pPr>
      <w:rPr>
        <w:rFonts w:hint="default"/>
        <w:lang w:val="ru-RU" w:eastAsia="en-US" w:bidi="ar-SA"/>
      </w:rPr>
    </w:lvl>
  </w:abstractNum>
  <w:abstractNum w:abstractNumId="169">
    <w:multiLevelType w:val="hybridMultilevel"/>
    <w:lvl w:ilvl="0">
      <w:start w:val="0"/>
      <w:numFmt w:val="bullet"/>
      <w:lvlText w:val="&amp;"/>
      <w:lvlPicBulletId w:val="176"/>
      <w:lvlJc w:val="left"/>
      <w:pPr>
        <w:ind w:left="905" w:hanging="225"/>
      </w:pPr>
      <w:rPr>
        <w:rFonts w:hint="default" w:ascii="Times New Roman" w:hAnsi="Times New Roman" w:eastAsia="Times New Roman" w:cs="Times New Roman"/>
        <w:b w:val="0"/>
        <w:bCs w:val="0"/>
        <w:i w:val="0"/>
        <w:iCs w:val="0"/>
        <w:w w:val="100"/>
        <w:position w:val="3"/>
        <w:sz w:val="10"/>
        <w:szCs w:val="10"/>
        <w:lang w:val="ru-RU" w:eastAsia="en-US" w:bidi="ar-SA"/>
      </w:rPr>
    </w:lvl>
    <w:lvl w:ilvl="1">
      <w:start w:val="0"/>
      <w:numFmt w:val="bullet"/>
      <w:lvlText w:val="•"/>
      <w:lvlJc w:val="left"/>
      <w:pPr>
        <w:ind w:left="1801" w:hanging="225"/>
      </w:pPr>
      <w:rPr>
        <w:rFonts w:hint="default"/>
        <w:lang w:val="ru-RU" w:eastAsia="en-US" w:bidi="ar-SA"/>
      </w:rPr>
    </w:lvl>
    <w:lvl w:ilvl="2">
      <w:start w:val="0"/>
      <w:numFmt w:val="bullet"/>
      <w:lvlText w:val="•"/>
      <w:lvlJc w:val="left"/>
      <w:pPr>
        <w:ind w:left="2703" w:hanging="225"/>
      </w:pPr>
      <w:rPr>
        <w:rFonts w:hint="default"/>
        <w:lang w:val="ru-RU" w:eastAsia="en-US" w:bidi="ar-SA"/>
      </w:rPr>
    </w:lvl>
    <w:lvl w:ilvl="3">
      <w:start w:val="0"/>
      <w:numFmt w:val="bullet"/>
      <w:lvlText w:val="•"/>
      <w:lvlJc w:val="left"/>
      <w:pPr>
        <w:ind w:left="3604" w:hanging="225"/>
      </w:pPr>
      <w:rPr>
        <w:rFonts w:hint="default"/>
        <w:lang w:val="ru-RU" w:eastAsia="en-US" w:bidi="ar-SA"/>
      </w:rPr>
    </w:lvl>
    <w:lvl w:ilvl="4">
      <w:start w:val="0"/>
      <w:numFmt w:val="bullet"/>
      <w:lvlText w:val="•"/>
      <w:lvlJc w:val="left"/>
      <w:pPr>
        <w:ind w:left="4506" w:hanging="225"/>
      </w:pPr>
      <w:rPr>
        <w:rFonts w:hint="default"/>
        <w:lang w:val="ru-RU" w:eastAsia="en-US" w:bidi="ar-SA"/>
      </w:rPr>
    </w:lvl>
    <w:lvl w:ilvl="5">
      <w:start w:val="0"/>
      <w:numFmt w:val="bullet"/>
      <w:lvlText w:val="•"/>
      <w:lvlJc w:val="left"/>
      <w:pPr>
        <w:ind w:left="5408" w:hanging="225"/>
      </w:pPr>
      <w:rPr>
        <w:rFonts w:hint="default"/>
        <w:lang w:val="ru-RU" w:eastAsia="en-US" w:bidi="ar-SA"/>
      </w:rPr>
    </w:lvl>
    <w:lvl w:ilvl="6">
      <w:start w:val="0"/>
      <w:numFmt w:val="bullet"/>
      <w:lvlText w:val="•"/>
      <w:lvlJc w:val="left"/>
      <w:pPr>
        <w:ind w:left="6309" w:hanging="225"/>
      </w:pPr>
      <w:rPr>
        <w:rFonts w:hint="default"/>
        <w:lang w:val="ru-RU" w:eastAsia="en-US" w:bidi="ar-SA"/>
      </w:rPr>
    </w:lvl>
    <w:lvl w:ilvl="7">
      <w:start w:val="0"/>
      <w:numFmt w:val="bullet"/>
      <w:lvlText w:val="•"/>
      <w:lvlJc w:val="left"/>
      <w:pPr>
        <w:ind w:left="7211" w:hanging="225"/>
      </w:pPr>
      <w:rPr>
        <w:rFonts w:hint="default"/>
        <w:lang w:val="ru-RU" w:eastAsia="en-US" w:bidi="ar-SA"/>
      </w:rPr>
    </w:lvl>
    <w:lvl w:ilvl="8">
      <w:start w:val="0"/>
      <w:numFmt w:val="bullet"/>
      <w:lvlText w:val="•"/>
      <w:lvlJc w:val="left"/>
      <w:pPr>
        <w:ind w:left="8112" w:hanging="225"/>
      </w:pPr>
      <w:rPr>
        <w:rFonts w:hint="default"/>
        <w:lang w:val="ru-RU" w:eastAsia="en-US" w:bidi="ar-SA"/>
      </w:rPr>
    </w:lvl>
  </w:abstractNum>
  <w:abstractNum w:abstractNumId="168">
    <w:multiLevelType w:val="hybridMultilevel"/>
    <w:lvl w:ilvl="0">
      <w:start w:val="0"/>
      <w:numFmt w:val="bullet"/>
      <w:lvlText w:val="&amp;"/>
      <w:lvlPicBulletId w:val="175"/>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1">
      <w:start w:val="0"/>
      <w:numFmt w:val="bullet"/>
      <w:lvlText w:val="•"/>
      <w:lvlJc w:val="left"/>
      <w:pPr>
        <w:ind w:left="1513" w:hanging="255"/>
      </w:pPr>
      <w:rPr>
        <w:rFonts w:hint="default"/>
        <w:lang w:val="ru-RU" w:eastAsia="en-US" w:bidi="ar-SA"/>
      </w:rPr>
    </w:lvl>
    <w:lvl w:ilvl="2">
      <w:start w:val="0"/>
      <w:numFmt w:val="bullet"/>
      <w:lvlText w:val="•"/>
      <w:lvlJc w:val="left"/>
      <w:pPr>
        <w:ind w:left="2447" w:hanging="255"/>
      </w:pPr>
      <w:rPr>
        <w:rFonts w:hint="default"/>
        <w:lang w:val="ru-RU" w:eastAsia="en-US" w:bidi="ar-SA"/>
      </w:rPr>
    </w:lvl>
    <w:lvl w:ilvl="3">
      <w:start w:val="0"/>
      <w:numFmt w:val="bullet"/>
      <w:lvlText w:val="•"/>
      <w:lvlJc w:val="left"/>
      <w:pPr>
        <w:ind w:left="3380" w:hanging="255"/>
      </w:pPr>
      <w:rPr>
        <w:rFonts w:hint="default"/>
        <w:lang w:val="ru-RU" w:eastAsia="en-US" w:bidi="ar-SA"/>
      </w:rPr>
    </w:lvl>
    <w:lvl w:ilvl="4">
      <w:start w:val="0"/>
      <w:numFmt w:val="bullet"/>
      <w:lvlText w:val="•"/>
      <w:lvlJc w:val="left"/>
      <w:pPr>
        <w:ind w:left="4314" w:hanging="255"/>
      </w:pPr>
      <w:rPr>
        <w:rFonts w:hint="default"/>
        <w:lang w:val="ru-RU" w:eastAsia="en-US" w:bidi="ar-SA"/>
      </w:rPr>
    </w:lvl>
    <w:lvl w:ilvl="5">
      <w:start w:val="0"/>
      <w:numFmt w:val="bullet"/>
      <w:lvlText w:val="•"/>
      <w:lvlJc w:val="left"/>
      <w:pPr>
        <w:ind w:left="5248" w:hanging="255"/>
      </w:pPr>
      <w:rPr>
        <w:rFonts w:hint="default"/>
        <w:lang w:val="ru-RU" w:eastAsia="en-US" w:bidi="ar-SA"/>
      </w:rPr>
    </w:lvl>
    <w:lvl w:ilvl="6">
      <w:start w:val="0"/>
      <w:numFmt w:val="bullet"/>
      <w:lvlText w:val="•"/>
      <w:lvlJc w:val="left"/>
      <w:pPr>
        <w:ind w:left="6181" w:hanging="255"/>
      </w:pPr>
      <w:rPr>
        <w:rFonts w:hint="default"/>
        <w:lang w:val="ru-RU" w:eastAsia="en-US" w:bidi="ar-SA"/>
      </w:rPr>
    </w:lvl>
    <w:lvl w:ilvl="7">
      <w:start w:val="0"/>
      <w:numFmt w:val="bullet"/>
      <w:lvlText w:val="•"/>
      <w:lvlJc w:val="left"/>
      <w:pPr>
        <w:ind w:left="7115" w:hanging="255"/>
      </w:pPr>
      <w:rPr>
        <w:rFonts w:hint="default"/>
        <w:lang w:val="ru-RU" w:eastAsia="en-US" w:bidi="ar-SA"/>
      </w:rPr>
    </w:lvl>
    <w:lvl w:ilvl="8">
      <w:start w:val="0"/>
      <w:numFmt w:val="bullet"/>
      <w:lvlText w:val="•"/>
      <w:lvlJc w:val="left"/>
      <w:pPr>
        <w:ind w:left="8048" w:hanging="255"/>
      </w:pPr>
      <w:rPr>
        <w:rFonts w:hint="default"/>
        <w:lang w:val="ru-RU" w:eastAsia="en-US" w:bidi="ar-SA"/>
      </w:rPr>
    </w:lvl>
  </w:abstractNum>
  <w:abstractNum w:abstractNumId="167">
    <w:multiLevelType w:val="hybridMultilevel"/>
    <w:lvl w:ilvl="0">
      <w:start w:val="0"/>
      <w:numFmt w:val="bullet"/>
      <w:lvlText w:val="&amp;"/>
      <w:lvlPicBulletId w:val="174"/>
      <w:lvlJc w:val="left"/>
      <w:pPr>
        <w:ind w:left="905" w:hanging="225"/>
      </w:pPr>
      <w:rPr>
        <w:rFonts w:hint="default" w:ascii="Times New Roman" w:hAnsi="Times New Roman" w:eastAsia="Times New Roman" w:cs="Times New Roman"/>
        <w:b w:val="0"/>
        <w:bCs w:val="0"/>
        <w:i w:val="0"/>
        <w:iCs w:val="0"/>
        <w:w w:val="100"/>
        <w:position w:val="3"/>
        <w:sz w:val="10"/>
        <w:szCs w:val="10"/>
        <w:lang w:val="ru-RU" w:eastAsia="en-US" w:bidi="ar-SA"/>
      </w:rPr>
    </w:lvl>
    <w:lvl w:ilvl="1">
      <w:start w:val="0"/>
      <w:numFmt w:val="bullet"/>
      <w:lvlText w:val="•"/>
      <w:lvlJc w:val="left"/>
      <w:pPr>
        <w:ind w:left="1801" w:hanging="225"/>
      </w:pPr>
      <w:rPr>
        <w:rFonts w:hint="default"/>
        <w:lang w:val="ru-RU" w:eastAsia="en-US" w:bidi="ar-SA"/>
      </w:rPr>
    </w:lvl>
    <w:lvl w:ilvl="2">
      <w:start w:val="0"/>
      <w:numFmt w:val="bullet"/>
      <w:lvlText w:val="•"/>
      <w:lvlJc w:val="left"/>
      <w:pPr>
        <w:ind w:left="2703" w:hanging="225"/>
      </w:pPr>
      <w:rPr>
        <w:rFonts w:hint="default"/>
        <w:lang w:val="ru-RU" w:eastAsia="en-US" w:bidi="ar-SA"/>
      </w:rPr>
    </w:lvl>
    <w:lvl w:ilvl="3">
      <w:start w:val="0"/>
      <w:numFmt w:val="bullet"/>
      <w:lvlText w:val="•"/>
      <w:lvlJc w:val="left"/>
      <w:pPr>
        <w:ind w:left="3604" w:hanging="225"/>
      </w:pPr>
      <w:rPr>
        <w:rFonts w:hint="default"/>
        <w:lang w:val="ru-RU" w:eastAsia="en-US" w:bidi="ar-SA"/>
      </w:rPr>
    </w:lvl>
    <w:lvl w:ilvl="4">
      <w:start w:val="0"/>
      <w:numFmt w:val="bullet"/>
      <w:lvlText w:val="•"/>
      <w:lvlJc w:val="left"/>
      <w:pPr>
        <w:ind w:left="4506" w:hanging="225"/>
      </w:pPr>
      <w:rPr>
        <w:rFonts w:hint="default"/>
        <w:lang w:val="ru-RU" w:eastAsia="en-US" w:bidi="ar-SA"/>
      </w:rPr>
    </w:lvl>
    <w:lvl w:ilvl="5">
      <w:start w:val="0"/>
      <w:numFmt w:val="bullet"/>
      <w:lvlText w:val="•"/>
      <w:lvlJc w:val="left"/>
      <w:pPr>
        <w:ind w:left="5408" w:hanging="225"/>
      </w:pPr>
      <w:rPr>
        <w:rFonts w:hint="default"/>
        <w:lang w:val="ru-RU" w:eastAsia="en-US" w:bidi="ar-SA"/>
      </w:rPr>
    </w:lvl>
    <w:lvl w:ilvl="6">
      <w:start w:val="0"/>
      <w:numFmt w:val="bullet"/>
      <w:lvlText w:val="•"/>
      <w:lvlJc w:val="left"/>
      <w:pPr>
        <w:ind w:left="6309" w:hanging="225"/>
      </w:pPr>
      <w:rPr>
        <w:rFonts w:hint="default"/>
        <w:lang w:val="ru-RU" w:eastAsia="en-US" w:bidi="ar-SA"/>
      </w:rPr>
    </w:lvl>
    <w:lvl w:ilvl="7">
      <w:start w:val="0"/>
      <w:numFmt w:val="bullet"/>
      <w:lvlText w:val="•"/>
      <w:lvlJc w:val="left"/>
      <w:pPr>
        <w:ind w:left="7211" w:hanging="225"/>
      </w:pPr>
      <w:rPr>
        <w:rFonts w:hint="default"/>
        <w:lang w:val="ru-RU" w:eastAsia="en-US" w:bidi="ar-SA"/>
      </w:rPr>
    </w:lvl>
    <w:lvl w:ilvl="8">
      <w:start w:val="0"/>
      <w:numFmt w:val="bullet"/>
      <w:lvlText w:val="•"/>
      <w:lvlJc w:val="left"/>
      <w:pPr>
        <w:ind w:left="8112" w:hanging="225"/>
      </w:pPr>
      <w:rPr>
        <w:rFonts w:hint="default"/>
        <w:lang w:val="ru-RU" w:eastAsia="en-US" w:bidi="ar-SA"/>
      </w:rPr>
    </w:lvl>
  </w:abstractNum>
  <w:abstractNum w:abstractNumId="166">
    <w:multiLevelType w:val="hybridMultilevel"/>
    <w:lvl w:ilvl="0">
      <w:start w:val="1"/>
      <w:numFmt w:val="decimal"/>
      <w:lvlText w:val="%1."/>
      <w:lvlJc w:val="left"/>
      <w:pPr>
        <w:ind w:left="538" w:hanging="234"/>
        <w:jc w:val="left"/>
      </w:pPr>
      <w:rPr>
        <w:rFonts w:hint="default" w:ascii="Tahoma" w:hAnsi="Tahoma" w:eastAsia="Tahoma" w:cs="Tahoma"/>
        <w:b/>
        <w:bCs/>
        <w:i w:val="0"/>
        <w:iCs w:val="0"/>
        <w:color w:val="0E1115"/>
        <w:spacing w:val="0"/>
        <w:w w:val="78"/>
        <w:sz w:val="24"/>
        <w:szCs w:val="24"/>
        <w:lang w:val="ru-RU" w:eastAsia="en-US" w:bidi="ar-SA"/>
      </w:rPr>
    </w:lvl>
    <w:lvl w:ilvl="1">
      <w:start w:val="0"/>
      <w:numFmt w:val="bullet"/>
      <w:lvlText w:val="&amp;"/>
      <w:lvlPicBulletId w:val="173"/>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
      <w:lvlJc w:val="left"/>
      <w:pPr>
        <w:ind w:left="1617" w:hanging="255"/>
      </w:pPr>
      <w:rPr>
        <w:rFonts w:hint="default"/>
        <w:lang w:val="ru-RU" w:eastAsia="en-US" w:bidi="ar-SA"/>
      </w:rPr>
    </w:lvl>
    <w:lvl w:ilvl="3">
      <w:start w:val="0"/>
      <w:numFmt w:val="bullet"/>
      <w:lvlText w:val="•"/>
      <w:lvlJc w:val="left"/>
      <w:pPr>
        <w:ind w:left="2654" w:hanging="255"/>
      </w:pPr>
      <w:rPr>
        <w:rFonts w:hint="default"/>
        <w:lang w:val="ru-RU" w:eastAsia="en-US" w:bidi="ar-SA"/>
      </w:rPr>
    </w:lvl>
    <w:lvl w:ilvl="4">
      <w:start w:val="0"/>
      <w:numFmt w:val="bullet"/>
      <w:lvlText w:val="•"/>
      <w:lvlJc w:val="left"/>
      <w:pPr>
        <w:ind w:left="3692" w:hanging="255"/>
      </w:pPr>
      <w:rPr>
        <w:rFonts w:hint="default"/>
        <w:lang w:val="ru-RU" w:eastAsia="en-US" w:bidi="ar-SA"/>
      </w:rPr>
    </w:lvl>
    <w:lvl w:ilvl="5">
      <w:start w:val="0"/>
      <w:numFmt w:val="bullet"/>
      <w:lvlText w:val="•"/>
      <w:lvlJc w:val="left"/>
      <w:pPr>
        <w:ind w:left="4729" w:hanging="255"/>
      </w:pPr>
      <w:rPr>
        <w:rFonts w:hint="default"/>
        <w:lang w:val="ru-RU" w:eastAsia="en-US" w:bidi="ar-SA"/>
      </w:rPr>
    </w:lvl>
    <w:lvl w:ilvl="6">
      <w:start w:val="0"/>
      <w:numFmt w:val="bullet"/>
      <w:lvlText w:val="•"/>
      <w:lvlJc w:val="left"/>
      <w:pPr>
        <w:ind w:left="5766" w:hanging="255"/>
      </w:pPr>
      <w:rPr>
        <w:rFonts w:hint="default"/>
        <w:lang w:val="ru-RU" w:eastAsia="en-US" w:bidi="ar-SA"/>
      </w:rPr>
    </w:lvl>
    <w:lvl w:ilvl="7">
      <w:start w:val="0"/>
      <w:numFmt w:val="bullet"/>
      <w:lvlText w:val="•"/>
      <w:lvlJc w:val="left"/>
      <w:pPr>
        <w:ind w:left="6804" w:hanging="255"/>
      </w:pPr>
      <w:rPr>
        <w:rFonts w:hint="default"/>
        <w:lang w:val="ru-RU" w:eastAsia="en-US" w:bidi="ar-SA"/>
      </w:rPr>
    </w:lvl>
    <w:lvl w:ilvl="8">
      <w:start w:val="0"/>
      <w:numFmt w:val="bullet"/>
      <w:lvlText w:val="•"/>
      <w:lvlJc w:val="left"/>
      <w:pPr>
        <w:ind w:left="7841" w:hanging="255"/>
      </w:pPr>
      <w:rPr>
        <w:rFonts w:hint="default"/>
        <w:lang w:val="ru-RU" w:eastAsia="en-US" w:bidi="ar-SA"/>
      </w:rPr>
    </w:lvl>
  </w:abstractNum>
  <w:abstractNum w:abstractNumId="165">
    <w:multiLevelType w:val="hybridMultilevel"/>
    <w:lvl w:ilvl="0">
      <w:start w:val="0"/>
      <w:numFmt w:val="bullet"/>
      <w:lvlText w:val="&amp;"/>
      <w:lvlPicBulletId w:val="172"/>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1">
      <w:start w:val="0"/>
      <w:numFmt w:val="bullet"/>
      <w:lvlText w:val="•"/>
      <w:lvlJc w:val="left"/>
      <w:pPr>
        <w:ind w:left="1513" w:hanging="255"/>
      </w:pPr>
      <w:rPr>
        <w:rFonts w:hint="default"/>
        <w:lang w:val="ru-RU" w:eastAsia="en-US" w:bidi="ar-SA"/>
      </w:rPr>
    </w:lvl>
    <w:lvl w:ilvl="2">
      <w:start w:val="0"/>
      <w:numFmt w:val="bullet"/>
      <w:lvlText w:val="•"/>
      <w:lvlJc w:val="left"/>
      <w:pPr>
        <w:ind w:left="2447" w:hanging="255"/>
      </w:pPr>
      <w:rPr>
        <w:rFonts w:hint="default"/>
        <w:lang w:val="ru-RU" w:eastAsia="en-US" w:bidi="ar-SA"/>
      </w:rPr>
    </w:lvl>
    <w:lvl w:ilvl="3">
      <w:start w:val="0"/>
      <w:numFmt w:val="bullet"/>
      <w:lvlText w:val="•"/>
      <w:lvlJc w:val="left"/>
      <w:pPr>
        <w:ind w:left="3380" w:hanging="255"/>
      </w:pPr>
      <w:rPr>
        <w:rFonts w:hint="default"/>
        <w:lang w:val="ru-RU" w:eastAsia="en-US" w:bidi="ar-SA"/>
      </w:rPr>
    </w:lvl>
    <w:lvl w:ilvl="4">
      <w:start w:val="0"/>
      <w:numFmt w:val="bullet"/>
      <w:lvlText w:val="•"/>
      <w:lvlJc w:val="left"/>
      <w:pPr>
        <w:ind w:left="4314" w:hanging="255"/>
      </w:pPr>
      <w:rPr>
        <w:rFonts w:hint="default"/>
        <w:lang w:val="ru-RU" w:eastAsia="en-US" w:bidi="ar-SA"/>
      </w:rPr>
    </w:lvl>
    <w:lvl w:ilvl="5">
      <w:start w:val="0"/>
      <w:numFmt w:val="bullet"/>
      <w:lvlText w:val="•"/>
      <w:lvlJc w:val="left"/>
      <w:pPr>
        <w:ind w:left="5248" w:hanging="255"/>
      </w:pPr>
      <w:rPr>
        <w:rFonts w:hint="default"/>
        <w:lang w:val="ru-RU" w:eastAsia="en-US" w:bidi="ar-SA"/>
      </w:rPr>
    </w:lvl>
    <w:lvl w:ilvl="6">
      <w:start w:val="0"/>
      <w:numFmt w:val="bullet"/>
      <w:lvlText w:val="•"/>
      <w:lvlJc w:val="left"/>
      <w:pPr>
        <w:ind w:left="6181" w:hanging="255"/>
      </w:pPr>
      <w:rPr>
        <w:rFonts w:hint="default"/>
        <w:lang w:val="ru-RU" w:eastAsia="en-US" w:bidi="ar-SA"/>
      </w:rPr>
    </w:lvl>
    <w:lvl w:ilvl="7">
      <w:start w:val="0"/>
      <w:numFmt w:val="bullet"/>
      <w:lvlText w:val="•"/>
      <w:lvlJc w:val="left"/>
      <w:pPr>
        <w:ind w:left="7115" w:hanging="255"/>
      </w:pPr>
      <w:rPr>
        <w:rFonts w:hint="default"/>
        <w:lang w:val="ru-RU" w:eastAsia="en-US" w:bidi="ar-SA"/>
      </w:rPr>
    </w:lvl>
    <w:lvl w:ilvl="8">
      <w:start w:val="0"/>
      <w:numFmt w:val="bullet"/>
      <w:lvlText w:val="•"/>
      <w:lvlJc w:val="left"/>
      <w:pPr>
        <w:ind w:left="8048" w:hanging="255"/>
      </w:pPr>
      <w:rPr>
        <w:rFonts w:hint="default"/>
        <w:lang w:val="ru-RU" w:eastAsia="en-US" w:bidi="ar-SA"/>
      </w:rPr>
    </w:lvl>
  </w:abstractNum>
  <w:abstractNum w:abstractNumId="164">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
      <w:lvlJc w:val="left"/>
      <w:pPr>
        <w:ind w:left="1513" w:hanging="285"/>
      </w:pPr>
      <w:rPr>
        <w:rFonts w:hint="default"/>
        <w:lang w:val="ru-RU" w:eastAsia="en-US" w:bidi="ar-SA"/>
      </w:rPr>
    </w:lvl>
    <w:lvl w:ilvl="2">
      <w:start w:val="0"/>
      <w:numFmt w:val="bullet"/>
      <w:lvlText w:val="•"/>
      <w:lvlJc w:val="left"/>
      <w:pPr>
        <w:ind w:left="2447" w:hanging="285"/>
      </w:pPr>
      <w:rPr>
        <w:rFonts w:hint="default"/>
        <w:lang w:val="ru-RU" w:eastAsia="en-US" w:bidi="ar-SA"/>
      </w:rPr>
    </w:lvl>
    <w:lvl w:ilvl="3">
      <w:start w:val="0"/>
      <w:numFmt w:val="bullet"/>
      <w:lvlText w:val="•"/>
      <w:lvlJc w:val="left"/>
      <w:pPr>
        <w:ind w:left="3380" w:hanging="285"/>
      </w:pPr>
      <w:rPr>
        <w:rFonts w:hint="default"/>
        <w:lang w:val="ru-RU" w:eastAsia="en-US" w:bidi="ar-SA"/>
      </w:rPr>
    </w:lvl>
    <w:lvl w:ilvl="4">
      <w:start w:val="0"/>
      <w:numFmt w:val="bullet"/>
      <w:lvlText w:val="•"/>
      <w:lvlJc w:val="left"/>
      <w:pPr>
        <w:ind w:left="4314" w:hanging="285"/>
      </w:pPr>
      <w:rPr>
        <w:rFonts w:hint="default"/>
        <w:lang w:val="ru-RU" w:eastAsia="en-US" w:bidi="ar-SA"/>
      </w:rPr>
    </w:lvl>
    <w:lvl w:ilvl="5">
      <w:start w:val="0"/>
      <w:numFmt w:val="bullet"/>
      <w:lvlText w:val="•"/>
      <w:lvlJc w:val="left"/>
      <w:pPr>
        <w:ind w:left="5248" w:hanging="285"/>
      </w:pPr>
      <w:rPr>
        <w:rFonts w:hint="default"/>
        <w:lang w:val="ru-RU" w:eastAsia="en-US" w:bidi="ar-SA"/>
      </w:rPr>
    </w:lvl>
    <w:lvl w:ilvl="6">
      <w:start w:val="0"/>
      <w:numFmt w:val="bullet"/>
      <w:lvlText w:val="•"/>
      <w:lvlJc w:val="left"/>
      <w:pPr>
        <w:ind w:left="6181" w:hanging="285"/>
      </w:pPr>
      <w:rPr>
        <w:rFonts w:hint="default"/>
        <w:lang w:val="ru-RU" w:eastAsia="en-US" w:bidi="ar-SA"/>
      </w:rPr>
    </w:lvl>
    <w:lvl w:ilvl="7">
      <w:start w:val="0"/>
      <w:numFmt w:val="bullet"/>
      <w:lvlText w:val="•"/>
      <w:lvlJc w:val="left"/>
      <w:pPr>
        <w:ind w:left="7115" w:hanging="285"/>
      </w:pPr>
      <w:rPr>
        <w:rFonts w:hint="default"/>
        <w:lang w:val="ru-RU" w:eastAsia="en-US" w:bidi="ar-SA"/>
      </w:rPr>
    </w:lvl>
    <w:lvl w:ilvl="8">
      <w:start w:val="0"/>
      <w:numFmt w:val="bullet"/>
      <w:lvlText w:val="•"/>
      <w:lvlJc w:val="left"/>
      <w:pPr>
        <w:ind w:left="8048" w:hanging="285"/>
      </w:pPr>
      <w:rPr>
        <w:rFonts w:hint="default"/>
        <w:lang w:val="ru-RU" w:eastAsia="en-US" w:bidi="ar-SA"/>
      </w:rPr>
    </w:lvl>
  </w:abstractNum>
  <w:abstractNum w:abstractNumId="163">
    <w:multiLevelType w:val="hybridMultilevel"/>
    <w:lvl w:ilvl="0">
      <w:start w:val="1"/>
      <w:numFmt w:val="decimal"/>
      <w:lvlText w:val="%1."/>
      <w:lvlJc w:val="left"/>
      <w:pPr>
        <w:ind w:left="84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
      <w:lvlJc w:val="left"/>
      <w:pPr>
        <w:ind w:left="1747" w:hanging="285"/>
      </w:pPr>
      <w:rPr>
        <w:rFonts w:hint="default"/>
        <w:lang w:val="ru-RU" w:eastAsia="en-US" w:bidi="ar-SA"/>
      </w:rPr>
    </w:lvl>
    <w:lvl w:ilvl="2">
      <w:start w:val="0"/>
      <w:numFmt w:val="bullet"/>
      <w:lvlText w:val="•"/>
      <w:lvlJc w:val="left"/>
      <w:pPr>
        <w:ind w:left="2655" w:hanging="285"/>
      </w:pPr>
      <w:rPr>
        <w:rFonts w:hint="default"/>
        <w:lang w:val="ru-RU" w:eastAsia="en-US" w:bidi="ar-SA"/>
      </w:rPr>
    </w:lvl>
    <w:lvl w:ilvl="3">
      <w:start w:val="0"/>
      <w:numFmt w:val="bullet"/>
      <w:lvlText w:val="•"/>
      <w:lvlJc w:val="left"/>
      <w:pPr>
        <w:ind w:left="3562" w:hanging="285"/>
      </w:pPr>
      <w:rPr>
        <w:rFonts w:hint="default"/>
        <w:lang w:val="ru-RU" w:eastAsia="en-US" w:bidi="ar-SA"/>
      </w:rPr>
    </w:lvl>
    <w:lvl w:ilvl="4">
      <w:start w:val="0"/>
      <w:numFmt w:val="bullet"/>
      <w:lvlText w:val="•"/>
      <w:lvlJc w:val="left"/>
      <w:pPr>
        <w:ind w:left="4470" w:hanging="285"/>
      </w:pPr>
      <w:rPr>
        <w:rFonts w:hint="default"/>
        <w:lang w:val="ru-RU" w:eastAsia="en-US" w:bidi="ar-SA"/>
      </w:rPr>
    </w:lvl>
    <w:lvl w:ilvl="5">
      <w:start w:val="0"/>
      <w:numFmt w:val="bullet"/>
      <w:lvlText w:val="•"/>
      <w:lvlJc w:val="left"/>
      <w:pPr>
        <w:ind w:left="5378" w:hanging="285"/>
      </w:pPr>
      <w:rPr>
        <w:rFonts w:hint="default"/>
        <w:lang w:val="ru-RU" w:eastAsia="en-US" w:bidi="ar-SA"/>
      </w:rPr>
    </w:lvl>
    <w:lvl w:ilvl="6">
      <w:start w:val="0"/>
      <w:numFmt w:val="bullet"/>
      <w:lvlText w:val="•"/>
      <w:lvlJc w:val="left"/>
      <w:pPr>
        <w:ind w:left="6285" w:hanging="285"/>
      </w:pPr>
      <w:rPr>
        <w:rFonts w:hint="default"/>
        <w:lang w:val="ru-RU" w:eastAsia="en-US" w:bidi="ar-SA"/>
      </w:rPr>
    </w:lvl>
    <w:lvl w:ilvl="7">
      <w:start w:val="0"/>
      <w:numFmt w:val="bullet"/>
      <w:lvlText w:val="•"/>
      <w:lvlJc w:val="left"/>
      <w:pPr>
        <w:ind w:left="7193" w:hanging="285"/>
      </w:pPr>
      <w:rPr>
        <w:rFonts w:hint="default"/>
        <w:lang w:val="ru-RU" w:eastAsia="en-US" w:bidi="ar-SA"/>
      </w:rPr>
    </w:lvl>
    <w:lvl w:ilvl="8">
      <w:start w:val="0"/>
      <w:numFmt w:val="bullet"/>
      <w:lvlText w:val="•"/>
      <w:lvlJc w:val="left"/>
      <w:pPr>
        <w:ind w:left="8100" w:hanging="285"/>
      </w:pPr>
      <w:rPr>
        <w:rFonts w:hint="default"/>
        <w:lang w:val="ru-RU" w:eastAsia="en-US" w:bidi="ar-SA"/>
      </w:rPr>
    </w:lvl>
  </w:abstractNum>
  <w:abstractNum w:abstractNumId="162">
    <w:multiLevelType w:val="hybridMultilevel"/>
    <w:lvl w:ilvl="0">
      <w:start w:val="1"/>
      <w:numFmt w:val="decimal"/>
      <w:lvlText w:val="%1."/>
      <w:lvlJc w:val="left"/>
      <w:pPr>
        <w:ind w:left="84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
      <w:lvlJc w:val="left"/>
      <w:pPr>
        <w:ind w:left="1747" w:hanging="285"/>
      </w:pPr>
      <w:rPr>
        <w:rFonts w:hint="default"/>
        <w:lang w:val="ru-RU" w:eastAsia="en-US" w:bidi="ar-SA"/>
      </w:rPr>
    </w:lvl>
    <w:lvl w:ilvl="2">
      <w:start w:val="0"/>
      <w:numFmt w:val="bullet"/>
      <w:lvlText w:val="•"/>
      <w:lvlJc w:val="left"/>
      <w:pPr>
        <w:ind w:left="2655" w:hanging="285"/>
      </w:pPr>
      <w:rPr>
        <w:rFonts w:hint="default"/>
        <w:lang w:val="ru-RU" w:eastAsia="en-US" w:bidi="ar-SA"/>
      </w:rPr>
    </w:lvl>
    <w:lvl w:ilvl="3">
      <w:start w:val="0"/>
      <w:numFmt w:val="bullet"/>
      <w:lvlText w:val="•"/>
      <w:lvlJc w:val="left"/>
      <w:pPr>
        <w:ind w:left="3562" w:hanging="285"/>
      </w:pPr>
      <w:rPr>
        <w:rFonts w:hint="default"/>
        <w:lang w:val="ru-RU" w:eastAsia="en-US" w:bidi="ar-SA"/>
      </w:rPr>
    </w:lvl>
    <w:lvl w:ilvl="4">
      <w:start w:val="0"/>
      <w:numFmt w:val="bullet"/>
      <w:lvlText w:val="•"/>
      <w:lvlJc w:val="left"/>
      <w:pPr>
        <w:ind w:left="4470" w:hanging="285"/>
      </w:pPr>
      <w:rPr>
        <w:rFonts w:hint="default"/>
        <w:lang w:val="ru-RU" w:eastAsia="en-US" w:bidi="ar-SA"/>
      </w:rPr>
    </w:lvl>
    <w:lvl w:ilvl="5">
      <w:start w:val="0"/>
      <w:numFmt w:val="bullet"/>
      <w:lvlText w:val="•"/>
      <w:lvlJc w:val="left"/>
      <w:pPr>
        <w:ind w:left="5378" w:hanging="285"/>
      </w:pPr>
      <w:rPr>
        <w:rFonts w:hint="default"/>
        <w:lang w:val="ru-RU" w:eastAsia="en-US" w:bidi="ar-SA"/>
      </w:rPr>
    </w:lvl>
    <w:lvl w:ilvl="6">
      <w:start w:val="0"/>
      <w:numFmt w:val="bullet"/>
      <w:lvlText w:val="•"/>
      <w:lvlJc w:val="left"/>
      <w:pPr>
        <w:ind w:left="6285" w:hanging="285"/>
      </w:pPr>
      <w:rPr>
        <w:rFonts w:hint="default"/>
        <w:lang w:val="ru-RU" w:eastAsia="en-US" w:bidi="ar-SA"/>
      </w:rPr>
    </w:lvl>
    <w:lvl w:ilvl="7">
      <w:start w:val="0"/>
      <w:numFmt w:val="bullet"/>
      <w:lvlText w:val="•"/>
      <w:lvlJc w:val="left"/>
      <w:pPr>
        <w:ind w:left="7193" w:hanging="285"/>
      </w:pPr>
      <w:rPr>
        <w:rFonts w:hint="default"/>
        <w:lang w:val="ru-RU" w:eastAsia="en-US" w:bidi="ar-SA"/>
      </w:rPr>
    </w:lvl>
    <w:lvl w:ilvl="8">
      <w:start w:val="0"/>
      <w:numFmt w:val="bullet"/>
      <w:lvlText w:val="•"/>
      <w:lvlJc w:val="left"/>
      <w:pPr>
        <w:ind w:left="8100" w:hanging="285"/>
      </w:pPr>
      <w:rPr>
        <w:rFonts w:hint="default"/>
        <w:lang w:val="ru-RU" w:eastAsia="en-US" w:bidi="ar-SA"/>
      </w:rPr>
    </w:lvl>
  </w:abstractNum>
  <w:abstractNum w:abstractNumId="161">
    <w:multiLevelType w:val="hybridMultilevel"/>
    <w:lvl w:ilvl="0">
      <w:start w:val="1"/>
      <w:numFmt w:val="decimal"/>
      <w:lvlText w:val="%1."/>
      <w:lvlJc w:val="left"/>
      <w:pPr>
        <w:ind w:left="84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
      <w:lvlJc w:val="left"/>
      <w:pPr>
        <w:ind w:left="1747" w:hanging="285"/>
      </w:pPr>
      <w:rPr>
        <w:rFonts w:hint="default"/>
        <w:lang w:val="ru-RU" w:eastAsia="en-US" w:bidi="ar-SA"/>
      </w:rPr>
    </w:lvl>
    <w:lvl w:ilvl="2">
      <w:start w:val="0"/>
      <w:numFmt w:val="bullet"/>
      <w:lvlText w:val="•"/>
      <w:lvlJc w:val="left"/>
      <w:pPr>
        <w:ind w:left="2655" w:hanging="285"/>
      </w:pPr>
      <w:rPr>
        <w:rFonts w:hint="default"/>
        <w:lang w:val="ru-RU" w:eastAsia="en-US" w:bidi="ar-SA"/>
      </w:rPr>
    </w:lvl>
    <w:lvl w:ilvl="3">
      <w:start w:val="0"/>
      <w:numFmt w:val="bullet"/>
      <w:lvlText w:val="•"/>
      <w:lvlJc w:val="left"/>
      <w:pPr>
        <w:ind w:left="3562" w:hanging="285"/>
      </w:pPr>
      <w:rPr>
        <w:rFonts w:hint="default"/>
        <w:lang w:val="ru-RU" w:eastAsia="en-US" w:bidi="ar-SA"/>
      </w:rPr>
    </w:lvl>
    <w:lvl w:ilvl="4">
      <w:start w:val="0"/>
      <w:numFmt w:val="bullet"/>
      <w:lvlText w:val="•"/>
      <w:lvlJc w:val="left"/>
      <w:pPr>
        <w:ind w:left="4470" w:hanging="285"/>
      </w:pPr>
      <w:rPr>
        <w:rFonts w:hint="default"/>
        <w:lang w:val="ru-RU" w:eastAsia="en-US" w:bidi="ar-SA"/>
      </w:rPr>
    </w:lvl>
    <w:lvl w:ilvl="5">
      <w:start w:val="0"/>
      <w:numFmt w:val="bullet"/>
      <w:lvlText w:val="•"/>
      <w:lvlJc w:val="left"/>
      <w:pPr>
        <w:ind w:left="5378" w:hanging="285"/>
      </w:pPr>
      <w:rPr>
        <w:rFonts w:hint="default"/>
        <w:lang w:val="ru-RU" w:eastAsia="en-US" w:bidi="ar-SA"/>
      </w:rPr>
    </w:lvl>
    <w:lvl w:ilvl="6">
      <w:start w:val="0"/>
      <w:numFmt w:val="bullet"/>
      <w:lvlText w:val="•"/>
      <w:lvlJc w:val="left"/>
      <w:pPr>
        <w:ind w:left="6285" w:hanging="285"/>
      </w:pPr>
      <w:rPr>
        <w:rFonts w:hint="default"/>
        <w:lang w:val="ru-RU" w:eastAsia="en-US" w:bidi="ar-SA"/>
      </w:rPr>
    </w:lvl>
    <w:lvl w:ilvl="7">
      <w:start w:val="0"/>
      <w:numFmt w:val="bullet"/>
      <w:lvlText w:val="•"/>
      <w:lvlJc w:val="left"/>
      <w:pPr>
        <w:ind w:left="7193" w:hanging="285"/>
      </w:pPr>
      <w:rPr>
        <w:rFonts w:hint="default"/>
        <w:lang w:val="ru-RU" w:eastAsia="en-US" w:bidi="ar-SA"/>
      </w:rPr>
    </w:lvl>
    <w:lvl w:ilvl="8">
      <w:start w:val="0"/>
      <w:numFmt w:val="bullet"/>
      <w:lvlText w:val="•"/>
      <w:lvlJc w:val="left"/>
      <w:pPr>
        <w:ind w:left="8100" w:hanging="285"/>
      </w:pPr>
      <w:rPr>
        <w:rFonts w:hint="default"/>
        <w:lang w:val="ru-RU" w:eastAsia="en-US" w:bidi="ar-SA"/>
      </w:rPr>
    </w:lvl>
  </w:abstractNum>
  <w:abstractNum w:abstractNumId="160">
    <w:multiLevelType w:val="hybridMultilevel"/>
    <w:lvl w:ilvl="0">
      <w:start w:val="1"/>
      <w:numFmt w:val="decimal"/>
      <w:lvlText w:val="%1."/>
      <w:lvlJc w:val="left"/>
      <w:pPr>
        <w:ind w:left="84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
      <w:lvlJc w:val="left"/>
      <w:pPr>
        <w:ind w:left="1747" w:hanging="285"/>
      </w:pPr>
      <w:rPr>
        <w:rFonts w:hint="default"/>
        <w:lang w:val="ru-RU" w:eastAsia="en-US" w:bidi="ar-SA"/>
      </w:rPr>
    </w:lvl>
    <w:lvl w:ilvl="2">
      <w:start w:val="0"/>
      <w:numFmt w:val="bullet"/>
      <w:lvlText w:val="•"/>
      <w:lvlJc w:val="left"/>
      <w:pPr>
        <w:ind w:left="2655" w:hanging="285"/>
      </w:pPr>
      <w:rPr>
        <w:rFonts w:hint="default"/>
        <w:lang w:val="ru-RU" w:eastAsia="en-US" w:bidi="ar-SA"/>
      </w:rPr>
    </w:lvl>
    <w:lvl w:ilvl="3">
      <w:start w:val="0"/>
      <w:numFmt w:val="bullet"/>
      <w:lvlText w:val="•"/>
      <w:lvlJc w:val="left"/>
      <w:pPr>
        <w:ind w:left="3562" w:hanging="285"/>
      </w:pPr>
      <w:rPr>
        <w:rFonts w:hint="default"/>
        <w:lang w:val="ru-RU" w:eastAsia="en-US" w:bidi="ar-SA"/>
      </w:rPr>
    </w:lvl>
    <w:lvl w:ilvl="4">
      <w:start w:val="0"/>
      <w:numFmt w:val="bullet"/>
      <w:lvlText w:val="•"/>
      <w:lvlJc w:val="left"/>
      <w:pPr>
        <w:ind w:left="4470" w:hanging="285"/>
      </w:pPr>
      <w:rPr>
        <w:rFonts w:hint="default"/>
        <w:lang w:val="ru-RU" w:eastAsia="en-US" w:bidi="ar-SA"/>
      </w:rPr>
    </w:lvl>
    <w:lvl w:ilvl="5">
      <w:start w:val="0"/>
      <w:numFmt w:val="bullet"/>
      <w:lvlText w:val="•"/>
      <w:lvlJc w:val="left"/>
      <w:pPr>
        <w:ind w:left="5378" w:hanging="285"/>
      </w:pPr>
      <w:rPr>
        <w:rFonts w:hint="default"/>
        <w:lang w:val="ru-RU" w:eastAsia="en-US" w:bidi="ar-SA"/>
      </w:rPr>
    </w:lvl>
    <w:lvl w:ilvl="6">
      <w:start w:val="0"/>
      <w:numFmt w:val="bullet"/>
      <w:lvlText w:val="•"/>
      <w:lvlJc w:val="left"/>
      <w:pPr>
        <w:ind w:left="6285" w:hanging="285"/>
      </w:pPr>
      <w:rPr>
        <w:rFonts w:hint="default"/>
        <w:lang w:val="ru-RU" w:eastAsia="en-US" w:bidi="ar-SA"/>
      </w:rPr>
    </w:lvl>
    <w:lvl w:ilvl="7">
      <w:start w:val="0"/>
      <w:numFmt w:val="bullet"/>
      <w:lvlText w:val="•"/>
      <w:lvlJc w:val="left"/>
      <w:pPr>
        <w:ind w:left="7193" w:hanging="285"/>
      </w:pPr>
      <w:rPr>
        <w:rFonts w:hint="default"/>
        <w:lang w:val="ru-RU" w:eastAsia="en-US" w:bidi="ar-SA"/>
      </w:rPr>
    </w:lvl>
    <w:lvl w:ilvl="8">
      <w:start w:val="0"/>
      <w:numFmt w:val="bullet"/>
      <w:lvlText w:val="•"/>
      <w:lvlJc w:val="left"/>
      <w:pPr>
        <w:ind w:left="8100" w:hanging="285"/>
      </w:pPr>
      <w:rPr>
        <w:rFonts w:hint="default"/>
        <w:lang w:val="ru-RU" w:eastAsia="en-US" w:bidi="ar-SA"/>
      </w:rPr>
    </w:lvl>
  </w:abstractNum>
  <w:abstractNum w:abstractNumId="159">
    <w:multiLevelType w:val="hybridMultilevel"/>
    <w:lvl w:ilvl="0">
      <w:start w:val="0"/>
      <w:numFmt w:val="bullet"/>
      <w:lvlText w:val="&amp;"/>
      <w:lvlPicBulletId w:val="171"/>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1">
      <w:start w:val="0"/>
      <w:numFmt w:val="bullet"/>
      <w:lvlText w:val="•"/>
      <w:lvlJc w:val="left"/>
      <w:pPr>
        <w:ind w:left="1513" w:hanging="255"/>
      </w:pPr>
      <w:rPr>
        <w:rFonts w:hint="default"/>
        <w:lang w:val="ru-RU" w:eastAsia="en-US" w:bidi="ar-SA"/>
      </w:rPr>
    </w:lvl>
    <w:lvl w:ilvl="2">
      <w:start w:val="0"/>
      <w:numFmt w:val="bullet"/>
      <w:lvlText w:val="•"/>
      <w:lvlJc w:val="left"/>
      <w:pPr>
        <w:ind w:left="2447" w:hanging="255"/>
      </w:pPr>
      <w:rPr>
        <w:rFonts w:hint="default"/>
        <w:lang w:val="ru-RU" w:eastAsia="en-US" w:bidi="ar-SA"/>
      </w:rPr>
    </w:lvl>
    <w:lvl w:ilvl="3">
      <w:start w:val="0"/>
      <w:numFmt w:val="bullet"/>
      <w:lvlText w:val="•"/>
      <w:lvlJc w:val="left"/>
      <w:pPr>
        <w:ind w:left="3380" w:hanging="255"/>
      </w:pPr>
      <w:rPr>
        <w:rFonts w:hint="default"/>
        <w:lang w:val="ru-RU" w:eastAsia="en-US" w:bidi="ar-SA"/>
      </w:rPr>
    </w:lvl>
    <w:lvl w:ilvl="4">
      <w:start w:val="0"/>
      <w:numFmt w:val="bullet"/>
      <w:lvlText w:val="•"/>
      <w:lvlJc w:val="left"/>
      <w:pPr>
        <w:ind w:left="4314" w:hanging="255"/>
      </w:pPr>
      <w:rPr>
        <w:rFonts w:hint="default"/>
        <w:lang w:val="ru-RU" w:eastAsia="en-US" w:bidi="ar-SA"/>
      </w:rPr>
    </w:lvl>
    <w:lvl w:ilvl="5">
      <w:start w:val="0"/>
      <w:numFmt w:val="bullet"/>
      <w:lvlText w:val="•"/>
      <w:lvlJc w:val="left"/>
      <w:pPr>
        <w:ind w:left="5248" w:hanging="255"/>
      </w:pPr>
      <w:rPr>
        <w:rFonts w:hint="default"/>
        <w:lang w:val="ru-RU" w:eastAsia="en-US" w:bidi="ar-SA"/>
      </w:rPr>
    </w:lvl>
    <w:lvl w:ilvl="6">
      <w:start w:val="0"/>
      <w:numFmt w:val="bullet"/>
      <w:lvlText w:val="•"/>
      <w:lvlJc w:val="left"/>
      <w:pPr>
        <w:ind w:left="6181" w:hanging="255"/>
      </w:pPr>
      <w:rPr>
        <w:rFonts w:hint="default"/>
        <w:lang w:val="ru-RU" w:eastAsia="en-US" w:bidi="ar-SA"/>
      </w:rPr>
    </w:lvl>
    <w:lvl w:ilvl="7">
      <w:start w:val="0"/>
      <w:numFmt w:val="bullet"/>
      <w:lvlText w:val="•"/>
      <w:lvlJc w:val="left"/>
      <w:pPr>
        <w:ind w:left="7115" w:hanging="255"/>
      </w:pPr>
      <w:rPr>
        <w:rFonts w:hint="default"/>
        <w:lang w:val="ru-RU" w:eastAsia="en-US" w:bidi="ar-SA"/>
      </w:rPr>
    </w:lvl>
    <w:lvl w:ilvl="8">
      <w:start w:val="0"/>
      <w:numFmt w:val="bullet"/>
      <w:lvlText w:val="•"/>
      <w:lvlJc w:val="left"/>
      <w:pPr>
        <w:ind w:left="8048" w:hanging="255"/>
      </w:pPr>
      <w:rPr>
        <w:rFonts w:hint="default"/>
        <w:lang w:val="ru-RU" w:eastAsia="en-US" w:bidi="ar-SA"/>
      </w:rPr>
    </w:lvl>
  </w:abstractNum>
  <w:abstractNum w:abstractNumId="158">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amp;"/>
      <w:lvlPicBulletId w:val="170"/>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
      <w:lvlJc w:val="left"/>
      <w:pPr>
        <w:ind w:left="2447" w:hanging="255"/>
      </w:pPr>
      <w:rPr>
        <w:rFonts w:hint="default"/>
        <w:lang w:val="ru-RU" w:eastAsia="en-US" w:bidi="ar-SA"/>
      </w:rPr>
    </w:lvl>
    <w:lvl w:ilvl="3">
      <w:start w:val="0"/>
      <w:numFmt w:val="bullet"/>
      <w:lvlText w:val="•"/>
      <w:lvlJc w:val="left"/>
      <w:pPr>
        <w:ind w:left="3380" w:hanging="255"/>
      </w:pPr>
      <w:rPr>
        <w:rFonts w:hint="default"/>
        <w:lang w:val="ru-RU" w:eastAsia="en-US" w:bidi="ar-SA"/>
      </w:rPr>
    </w:lvl>
    <w:lvl w:ilvl="4">
      <w:start w:val="0"/>
      <w:numFmt w:val="bullet"/>
      <w:lvlText w:val="•"/>
      <w:lvlJc w:val="left"/>
      <w:pPr>
        <w:ind w:left="4314" w:hanging="255"/>
      </w:pPr>
      <w:rPr>
        <w:rFonts w:hint="default"/>
        <w:lang w:val="ru-RU" w:eastAsia="en-US" w:bidi="ar-SA"/>
      </w:rPr>
    </w:lvl>
    <w:lvl w:ilvl="5">
      <w:start w:val="0"/>
      <w:numFmt w:val="bullet"/>
      <w:lvlText w:val="•"/>
      <w:lvlJc w:val="left"/>
      <w:pPr>
        <w:ind w:left="5248" w:hanging="255"/>
      </w:pPr>
      <w:rPr>
        <w:rFonts w:hint="default"/>
        <w:lang w:val="ru-RU" w:eastAsia="en-US" w:bidi="ar-SA"/>
      </w:rPr>
    </w:lvl>
    <w:lvl w:ilvl="6">
      <w:start w:val="0"/>
      <w:numFmt w:val="bullet"/>
      <w:lvlText w:val="•"/>
      <w:lvlJc w:val="left"/>
      <w:pPr>
        <w:ind w:left="6181" w:hanging="255"/>
      </w:pPr>
      <w:rPr>
        <w:rFonts w:hint="default"/>
        <w:lang w:val="ru-RU" w:eastAsia="en-US" w:bidi="ar-SA"/>
      </w:rPr>
    </w:lvl>
    <w:lvl w:ilvl="7">
      <w:start w:val="0"/>
      <w:numFmt w:val="bullet"/>
      <w:lvlText w:val="•"/>
      <w:lvlJc w:val="left"/>
      <w:pPr>
        <w:ind w:left="7115" w:hanging="255"/>
      </w:pPr>
      <w:rPr>
        <w:rFonts w:hint="default"/>
        <w:lang w:val="ru-RU" w:eastAsia="en-US" w:bidi="ar-SA"/>
      </w:rPr>
    </w:lvl>
    <w:lvl w:ilvl="8">
      <w:start w:val="0"/>
      <w:numFmt w:val="bullet"/>
      <w:lvlText w:val="•"/>
      <w:lvlJc w:val="left"/>
      <w:pPr>
        <w:ind w:left="8048" w:hanging="255"/>
      </w:pPr>
      <w:rPr>
        <w:rFonts w:hint="default"/>
        <w:lang w:val="ru-RU" w:eastAsia="en-US" w:bidi="ar-SA"/>
      </w:rPr>
    </w:lvl>
  </w:abstractNum>
  <w:abstractNum w:abstractNumId="157">
    <w:multiLevelType w:val="hybridMultilevel"/>
    <w:lvl w:ilvl="0">
      <w:start w:val="1"/>
      <w:numFmt w:val="decimal"/>
      <w:lvlText w:val="%1."/>
      <w:lvlJc w:val="left"/>
      <w:pPr>
        <w:ind w:left="111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
      <w:lvlJc w:val="left"/>
      <w:pPr>
        <w:ind w:left="1999" w:hanging="285"/>
      </w:pPr>
      <w:rPr>
        <w:rFonts w:hint="default"/>
        <w:lang w:val="ru-RU" w:eastAsia="en-US" w:bidi="ar-SA"/>
      </w:rPr>
    </w:lvl>
    <w:lvl w:ilvl="2">
      <w:start w:val="0"/>
      <w:numFmt w:val="bullet"/>
      <w:lvlText w:val="•"/>
      <w:lvlJc w:val="left"/>
      <w:pPr>
        <w:ind w:left="2879" w:hanging="285"/>
      </w:pPr>
      <w:rPr>
        <w:rFonts w:hint="default"/>
        <w:lang w:val="ru-RU" w:eastAsia="en-US" w:bidi="ar-SA"/>
      </w:rPr>
    </w:lvl>
    <w:lvl w:ilvl="3">
      <w:start w:val="0"/>
      <w:numFmt w:val="bullet"/>
      <w:lvlText w:val="•"/>
      <w:lvlJc w:val="left"/>
      <w:pPr>
        <w:ind w:left="3758" w:hanging="285"/>
      </w:pPr>
      <w:rPr>
        <w:rFonts w:hint="default"/>
        <w:lang w:val="ru-RU" w:eastAsia="en-US" w:bidi="ar-SA"/>
      </w:rPr>
    </w:lvl>
    <w:lvl w:ilvl="4">
      <w:start w:val="0"/>
      <w:numFmt w:val="bullet"/>
      <w:lvlText w:val="•"/>
      <w:lvlJc w:val="left"/>
      <w:pPr>
        <w:ind w:left="4638" w:hanging="285"/>
      </w:pPr>
      <w:rPr>
        <w:rFonts w:hint="default"/>
        <w:lang w:val="ru-RU" w:eastAsia="en-US" w:bidi="ar-SA"/>
      </w:rPr>
    </w:lvl>
    <w:lvl w:ilvl="5">
      <w:start w:val="0"/>
      <w:numFmt w:val="bullet"/>
      <w:lvlText w:val="•"/>
      <w:lvlJc w:val="left"/>
      <w:pPr>
        <w:ind w:left="5518" w:hanging="285"/>
      </w:pPr>
      <w:rPr>
        <w:rFonts w:hint="default"/>
        <w:lang w:val="ru-RU" w:eastAsia="en-US" w:bidi="ar-SA"/>
      </w:rPr>
    </w:lvl>
    <w:lvl w:ilvl="6">
      <w:start w:val="0"/>
      <w:numFmt w:val="bullet"/>
      <w:lvlText w:val="•"/>
      <w:lvlJc w:val="left"/>
      <w:pPr>
        <w:ind w:left="6397" w:hanging="285"/>
      </w:pPr>
      <w:rPr>
        <w:rFonts w:hint="default"/>
        <w:lang w:val="ru-RU" w:eastAsia="en-US" w:bidi="ar-SA"/>
      </w:rPr>
    </w:lvl>
    <w:lvl w:ilvl="7">
      <w:start w:val="0"/>
      <w:numFmt w:val="bullet"/>
      <w:lvlText w:val="•"/>
      <w:lvlJc w:val="left"/>
      <w:pPr>
        <w:ind w:left="7277" w:hanging="285"/>
      </w:pPr>
      <w:rPr>
        <w:rFonts w:hint="default"/>
        <w:lang w:val="ru-RU" w:eastAsia="en-US" w:bidi="ar-SA"/>
      </w:rPr>
    </w:lvl>
    <w:lvl w:ilvl="8">
      <w:start w:val="0"/>
      <w:numFmt w:val="bullet"/>
      <w:lvlText w:val="•"/>
      <w:lvlJc w:val="left"/>
      <w:pPr>
        <w:ind w:left="8156" w:hanging="285"/>
      </w:pPr>
      <w:rPr>
        <w:rFonts w:hint="default"/>
        <w:lang w:val="ru-RU" w:eastAsia="en-US" w:bidi="ar-SA"/>
      </w:rPr>
    </w:lvl>
  </w:abstractNum>
  <w:abstractNum w:abstractNumId="156">
    <w:multiLevelType w:val="hybridMultilevel"/>
    <w:lvl w:ilvl="0">
      <w:start w:val="0"/>
      <w:numFmt w:val="bullet"/>
      <w:lvlText w:val="&amp;"/>
      <w:lvlPicBulletId w:val="167"/>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1">
      <w:start w:val="0"/>
      <w:numFmt w:val="bullet"/>
      <w:lvlText w:val="&amp;"/>
      <w:lvlPicBulletId w:val="168"/>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2">
      <w:start w:val="0"/>
      <w:numFmt w:val="bullet"/>
      <w:lvlText w:val="&amp;"/>
      <w:lvlPicBulletId w:val="169"/>
      <w:lvlJc w:val="left"/>
      <w:pPr>
        <w:ind w:left="111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3">
      <w:start w:val="0"/>
      <w:numFmt w:val="bullet"/>
      <w:lvlText w:val="•"/>
      <w:lvlJc w:val="left"/>
      <w:pPr>
        <w:ind w:left="2219" w:hanging="255"/>
      </w:pPr>
      <w:rPr>
        <w:rFonts w:hint="default"/>
        <w:lang w:val="ru-RU" w:eastAsia="en-US" w:bidi="ar-SA"/>
      </w:rPr>
    </w:lvl>
    <w:lvl w:ilvl="4">
      <w:start w:val="0"/>
      <w:numFmt w:val="bullet"/>
      <w:lvlText w:val="•"/>
      <w:lvlJc w:val="left"/>
      <w:pPr>
        <w:ind w:left="3319" w:hanging="255"/>
      </w:pPr>
      <w:rPr>
        <w:rFonts w:hint="default"/>
        <w:lang w:val="ru-RU" w:eastAsia="en-US" w:bidi="ar-SA"/>
      </w:rPr>
    </w:lvl>
    <w:lvl w:ilvl="5">
      <w:start w:val="0"/>
      <w:numFmt w:val="bullet"/>
      <w:lvlText w:val="•"/>
      <w:lvlJc w:val="left"/>
      <w:pPr>
        <w:ind w:left="4418" w:hanging="255"/>
      </w:pPr>
      <w:rPr>
        <w:rFonts w:hint="default"/>
        <w:lang w:val="ru-RU" w:eastAsia="en-US" w:bidi="ar-SA"/>
      </w:rPr>
    </w:lvl>
    <w:lvl w:ilvl="6">
      <w:start w:val="0"/>
      <w:numFmt w:val="bullet"/>
      <w:lvlText w:val="•"/>
      <w:lvlJc w:val="left"/>
      <w:pPr>
        <w:ind w:left="5518" w:hanging="255"/>
      </w:pPr>
      <w:rPr>
        <w:rFonts w:hint="default"/>
        <w:lang w:val="ru-RU" w:eastAsia="en-US" w:bidi="ar-SA"/>
      </w:rPr>
    </w:lvl>
    <w:lvl w:ilvl="7">
      <w:start w:val="0"/>
      <w:numFmt w:val="bullet"/>
      <w:lvlText w:val="•"/>
      <w:lvlJc w:val="left"/>
      <w:pPr>
        <w:ind w:left="6617" w:hanging="255"/>
      </w:pPr>
      <w:rPr>
        <w:rFonts w:hint="default"/>
        <w:lang w:val="ru-RU" w:eastAsia="en-US" w:bidi="ar-SA"/>
      </w:rPr>
    </w:lvl>
    <w:lvl w:ilvl="8">
      <w:start w:val="0"/>
      <w:numFmt w:val="bullet"/>
      <w:lvlText w:val="•"/>
      <w:lvlJc w:val="left"/>
      <w:pPr>
        <w:ind w:left="7717" w:hanging="255"/>
      </w:pPr>
      <w:rPr>
        <w:rFonts w:hint="default"/>
        <w:lang w:val="ru-RU" w:eastAsia="en-US" w:bidi="ar-SA"/>
      </w:rPr>
    </w:lvl>
  </w:abstractNum>
  <w:abstractNum w:abstractNumId="155">
    <w:multiLevelType w:val="hybridMultilevel"/>
    <w:lvl w:ilvl="0">
      <w:start w:val="0"/>
      <w:numFmt w:val="bullet"/>
      <w:lvlText w:val="&amp;"/>
      <w:lvlPicBulletId w:val="166"/>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1">
      <w:start w:val="0"/>
      <w:numFmt w:val="bullet"/>
      <w:lvlText w:val="•"/>
      <w:lvlJc w:val="left"/>
      <w:pPr>
        <w:ind w:left="1513" w:hanging="255"/>
      </w:pPr>
      <w:rPr>
        <w:rFonts w:hint="default"/>
        <w:lang w:val="ru-RU" w:eastAsia="en-US" w:bidi="ar-SA"/>
      </w:rPr>
    </w:lvl>
    <w:lvl w:ilvl="2">
      <w:start w:val="0"/>
      <w:numFmt w:val="bullet"/>
      <w:lvlText w:val="•"/>
      <w:lvlJc w:val="left"/>
      <w:pPr>
        <w:ind w:left="2447" w:hanging="255"/>
      </w:pPr>
      <w:rPr>
        <w:rFonts w:hint="default"/>
        <w:lang w:val="ru-RU" w:eastAsia="en-US" w:bidi="ar-SA"/>
      </w:rPr>
    </w:lvl>
    <w:lvl w:ilvl="3">
      <w:start w:val="0"/>
      <w:numFmt w:val="bullet"/>
      <w:lvlText w:val="•"/>
      <w:lvlJc w:val="left"/>
      <w:pPr>
        <w:ind w:left="3380" w:hanging="255"/>
      </w:pPr>
      <w:rPr>
        <w:rFonts w:hint="default"/>
        <w:lang w:val="ru-RU" w:eastAsia="en-US" w:bidi="ar-SA"/>
      </w:rPr>
    </w:lvl>
    <w:lvl w:ilvl="4">
      <w:start w:val="0"/>
      <w:numFmt w:val="bullet"/>
      <w:lvlText w:val="•"/>
      <w:lvlJc w:val="left"/>
      <w:pPr>
        <w:ind w:left="4314" w:hanging="255"/>
      </w:pPr>
      <w:rPr>
        <w:rFonts w:hint="default"/>
        <w:lang w:val="ru-RU" w:eastAsia="en-US" w:bidi="ar-SA"/>
      </w:rPr>
    </w:lvl>
    <w:lvl w:ilvl="5">
      <w:start w:val="0"/>
      <w:numFmt w:val="bullet"/>
      <w:lvlText w:val="•"/>
      <w:lvlJc w:val="left"/>
      <w:pPr>
        <w:ind w:left="5248" w:hanging="255"/>
      </w:pPr>
      <w:rPr>
        <w:rFonts w:hint="default"/>
        <w:lang w:val="ru-RU" w:eastAsia="en-US" w:bidi="ar-SA"/>
      </w:rPr>
    </w:lvl>
    <w:lvl w:ilvl="6">
      <w:start w:val="0"/>
      <w:numFmt w:val="bullet"/>
      <w:lvlText w:val="•"/>
      <w:lvlJc w:val="left"/>
      <w:pPr>
        <w:ind w:left="6181" w:hanging="255"/>
      </w:pPr>
      <w:rPr>
        <w:rFonts w:hint="default"/>
        <w:lang w:val="ru-RU" w:eastAsia="en-US" w:bidi="ar-SA"/>
      </w:rPr>
    </w:lvl>
    <w:lvl w:ilvl="7">
      <w:start w:val="0"/>
      <w:numFmt w:val="bullet"/>
      <w:lvlText w:val="•"/>
      <w:lvlJc w:val="left"/>
      <w:pPr>
        <w:ind w:left="7115" w:hanging="255"/>
      </w:pPr>
      <w:rPr>
        <w:rFonts w:hint="default"/>
        <w:lang w:val="ru-RU" w:eastAsia="en-US" w:bidi="ar-SA"/>
      </w:rPr>
    </w:lvl>
    <w:lvl w:ilvl="8">
      <w:start w:val="0"/>
      <w:numFmt w:val="bullet"/>
      <w:lvlText w:val="•"/>
      <w:lvlJc w:val="left"/>
      <w:pPr>
        <w:ind w:left="8048" w:hanging="255"/>
      </w:pPr>
      <w:rPr>
        <w:rFonts w:hint="default"/>
        <w:lang w:val="ru-RU" w:eastAsia="en-US" w:bidi="ar-SA"/>
      </w:rPr>
    </w:lvl>
  </w:abstractNum>
  <w:abstractNum w:abstractNumId="154">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amp;"/>
      <w:lvlPicBulletId w:val="165"/>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2">
      <w:start w:val="0"/>
      <w:numFmt w:val="bullet"/>
      <w:lvlText w:val="•"/>
      <w:lvlJc w:val="left"/>
      <w:pPr>
        <w:ind w:left="1848" w:hanging="263"/>
      </w:pPr>
      <w:rPr>
        <w:rFonts w:hint="default"/>
        <w:lang w:val="ru-RU" w:eastAsia="en-US" w:bidi="ar-SA"/>
      </w:rPr>
    </w:lvl>
    <w:lvl w:ilvl="3">
      <w:start w:val="0"/>
      <w:numFmt w:val="bullet"/>
      <w:lvlText w:val="•"/>
      <w:lvlJc w:val="left"/>
      <w:pPr>
        <w:ind w:left="2856" w:hanging="263"/>
      </w:pPr>
      <w:rPr>
        <w:rFonts w:hint="default"/>
        <w:lang w:val="ru-RU" w:eastAsia="en-US" w:bidi="ar-SA"/>
      </w:rPr>
    </w:lvl>
    <w:lvl w:ilvl="4">
      <w:start w:val="0"/>
      <w:numFmt w:val="bullet"/>
      <w:lvlText w:val="•"/>
      <w:lvlJc w:val="left"/>
      <w:pPr>
        <w:ind w:left="3865" w:hanging="263"/>
      </w:pPr>
      <w:rPr>
        <w:rFonts w:hint="default"/>
        <w:lang w:val="ru-RU" w:eastAsia="en-US" w:bidi="ar-SA"/>
      </w:rPr>
    </w:lvl>
    <w:lvl w:ilvl="5">
      <w:start w:val="0"/>
      <w:numFmt w:val="bullet"/>
      <w:lvlText w:val="•"/>
      <w:lvlJc w:val="left"/>
      <w:pPr>
        <w:ind w:left="4873" w:hanging="263"/>
      </w:pPr>
      <w:rPr>
        <w:rFonts w:hint="default"/>
        <w:lang w:val="ru-RU" w:eastAsia="en-US" w:bidi="ar-SA"/>
      </w:rPr>
    </w:lvl>
    <w:lvl w:ilvl="6">
      <w:start w:val="0"/>
      <w:numFmt w:val="bullet"/>
      <w:lvlText w:val="•"/>
      <w:lvlJc w:val="left"/>
      <w:pPr>
        <w:ind w:left="5882" w:hanging="263"/>
      </w:pPr>
      <w:rPr>
        <w:rFonts w:hint="default"/>
        <w:lang w:val="ru-RU" w:eastAsia="en-US" w:bidi="ar-SA"/>
      </w:rPr>
    </w:lvl>
    <w:lvl w:ilvl="7">
      <w:start w:val="0"/>
      <w:numFmt w:val="bullet"/>
      <w:lvlText w:val="•"/>
      <w:lvlJc w:val="left"/>
      <w:pPr>
        <w:ind w:left="6890" w:hanging="263"/>
      </w:pPr>
      <w:rPr>
        <w:rFonts w:hint="default"/>
        <w:lang w:val="ru-RU" w:eastAsia="en-US" w:bidi="ar-SA"/>
      </w:rPr>
    </w:lvl>
    <w:lvl w:ilvl="8">
      <w:start w:val="0"/>
      <w:numFmt w:val="bullet"/>
      <w:lvlText w:val="•"/>
      <w:lvlJc w:val="left"/>
      <w:pPr>
        <w:ind w:left="7899" w:hanging="263"/>
      </w:pPr>
      <w:rPr>
        <w:rFonts w:hint="default"/>
        <w:lang w:val="ru-RU" w:eastAsia="en-US" w:bidi="ar-SA"/>
      </w:rPr>
    </w:lvl>
  </w:abstractNum>
  <w:abstractNum w:abstractNumId="153">
    <w:multiLevelType w:val="hybridMultilevel"/>
    <w:lvl w:ilvl="0">
      <w:start w:val="0"/>
      <w:numFmt w:val="bullet"/>
      <w:lvlText w:val="&amp;"/>
      <w:lvlPicBulletId w:val="163"/>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1">
      <w:start w:val="0"/>
      <w:numFmt w:val="bullet"/>
      <w:lvlText w:val="&amp;"/>
      <w:lvlPicBulletId w:val="164"/>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2">
      <w:start w:val="0"/>
      <w:numFmt w:val="bullet"/>
      <w:lvlText w:val="•"/>
      <w:lvlJc w:val="left"/>
      <w:pPr>
        <w:ind w:left="1848" w:hanging="263"/>
      </w:pPr>
      <w:rPr>
        <w:rFonts w:hint="default"/>
        <w:lang w:val="ru-RU" w:eastAsia="en-US" w:bidi="ar-SA"/>
      </w:rPr>
    </w:lvl>
    <w:lvl w:ilvl="3">
      <w:start w:val="0"/>
      <w:numFmt w:val="bullet"/>
      <w:lvlText w:val="•"/>
      <w:lvlJc w:val="left"/>
      <w:pPr>
        <w:ind w:left="2856" w:hanging="263"/>
      </w:pPr>
      <w:rPr>
        <w:rFonts w:hint="default"/>
        <w:lang w:val="ru-RU" w:eastAsia="en-US" w:bidi="ar-SA"/>
      </w:rPr>
    </w:lvl>
    <w:lvl w:ilvl="4">
      <w:start w:val="0"/>
      <w:numFmt w:val="bullet"/>
      <w:lvlText w:val="•"/>
      <w:lvlJc w:val="left"/>
      <w:pPr>
        <w:ind w:left="3865" w:hanging="263"/>
      </w:pPr>
      <w:rPr>
        <w:rFonts w:hint="default"/>
        <w:lang w:val="ru-RU" w:eastAsia="en-US" w:bidi="ar-SA"/>
      </w:rPr>
    </w:lvl>
    <w:lvl w:ilvl="5">
      <w:start w:val="0"/>
      <w:numFmt w:val="bullet"/>
      <w:lvlText w:val="•"/>
      <w:lvlJc w:val="left"/>
      <w:pPr>
        <w:ind w:left="4873" w:hanging="263"/>
      </w:pPr>
      <w:rPr>
        <w:rFonts w:hint="default"/>
        <w:lang w:val="ru-RU" w:eastAsia="en-US" w:bidi="ar-SA"/>
      </w:rPr>
    </w:lvl>
    <w:lvl w:ilvl="6">
      <w:start w:val="0"/>
      <w:numFmt w:val="bullet"/>
      <w:lvlText w:val="•"/>
      <w:lvlJc w:val="left"/>
      <w:pPr>
        <w:ind w:left="5882" w:hanging="263"/>
      </w:pPr>
      <w:rPr>
        <w:rFonts w:hint="default"/>
        <w:lang w:val="ru-RU" w:eastAsia="en-US" w:bidi="ar-SA"/>
      </w:rPr>
    </w:lvl>
    <w:lvl w:ilvl="7">
      <w:start w:val="0"/>
      <w:numFmt w:val="bullet"/>
      <w:lvlText w:val="•"/>
      <w:lvlJc w:val="left"/>
      <w:pPr>
        <w:ind w:left="6890" w:hanging="263"/>
      </w:pPr>
      <w:rPr>
        <w:rFonts w:hint="default"/>
        <w:lang w:val="ru-RU" w:eastAsia="en-US" w:bidi="ar-SA"/>
      </w:rPr>
    </w:lvl>
    <w:lvl w:ilvl="8">
      <w:start w:val="0"/>
      <w:numFmt w:val="bullet"/>
      <w:lvlText w:val="•"/>
      <w:lvlJc w:val="left"/>
      <w:pPr>
        <w:ind w:left="7899" w:hanging="263"/>
      </w:pPr>
      <w:rPr>
        <w:rFonts w:hint="default"/>
        <w:lang w:val="ru-RU" w:eastAsia="en-US" w:bidi="ar-SA"/>
      </w:rPr>
    </w:lvl>
  </w:abstractNum>
  <w:abstractNum w:abstractNumId="152">
    <w:multiLevelType w:val="hybridMultilevel"/>
    <w:lvl w:ilvl="0">
      <w:start w:val="0"/>
      <w:numFmt w:val="bullet"/>
      <w:lvlText w:val="&amp;"/>
      <w:lvlPicBulletId w:val="162"/>
      <w:lvlJc w:val="left"/>
      <w:pPr>
        <w:ind w:left="905" w:hanging="225"/>
      </w:pPr>
      <w:rPr>
        <w:rFonts w:hint="default" w:ascii="Times New Roman" w:hAnsi="Times New Roman" w:eastAsia="Times New Roman" w:cs="Times New Roman"/>
        <w:b w:val="0"/>
        <w:bCs w:val="0"/>
        <w:i w:val="0"/>
        <w:iCs w:val="0"/>
        <w:w w:val="100"/>
        <w:position w:val="3"/>
        <w:sz w:val="10"/>
        <w:szCs w:val="10"/>
        <w:lang w:val="ru-RU" w:eastAsia="en-US" w:bidi="ar-SA"/>
      </w:rPr>
    </w:lvl>
    <w:lvl w:ilvl="1">
      <w:start w:val="0"/>
      <w:numFmt w:val="bullet"/>
      <w:lvlText w:val="•"/>
      <w:lvlJc w:val="left"/>
      <w:pPr>
        <w:ind w:left="1801" w:hanging="225"/>
      </w:pPr>
      <w:rPr>
        <w:rFonts w:hint="default"/>
        <w:lang w:val="ru-RU" w:eastAsia="en-US" w:bidi="ar-SA"/>
      </w:rPr>
    </w:lvl>
    <w:lvl w:ilvl="2">
      <w:start w:val="0"/>
      <w:numFmt w:val="bullet"/>
      <w:lvlText w:val="•"/>
      <w:lvlJc w:val="left"/>
      <w:pPr>
        <w:ind w:left="2703" w:hanging="225"/>
      </w:pPr>
      <w:rPr>
        <w:rFonts w:hint="default"/>
        <w:lang w:val="ru-RU" w:eastAsia="en-US" w:bidi="ar-SA"/>
      </w:rPr>
    </w:lvl>
    <w:lvl w:ilvl="3">
      <w:start w:val="0"/>
      <w:numFmt w:val="bullet"/>
      <w:lvlText w:val="•"/>
      <w:lvlJc w:val="left"/>
      <w:pPr>
        <w:ind w:left="3604" w:hanging="225"/>
      </w:pPr>
      <w:rPr>
        <w:rFonts w:hint="default"/>
        <w:lang w:val="ru-RU" w:eastAsia="en-US" w:bidi="ar-SA"/>
      </w:rPr>
    </w:lvl>
    <w:lvl w:ilvl="4">
      <w:start w:val="0"/>
      <w:numFmt w:val="bullet"/>
      <w:lvlText w:val="•"/>
      <w:lvlJc w:val="left"/>
      <w:pPr>
        <w:ind w:left="4506" w:hanging="225"/>
      </w:pPr>
      <w:rPr>
        <w:rFonts w:hint="default"/>
        <w:lang w:val="ru-RU" w:eastAsia="en-US" w:bidi="ar-SA"/>
      </w:rPr>
    </w:lvl>
    <w:lvl w:ilvl="5">
      <w:start w:val="0"/>
      <w:numFmt w:val="bullet"/>
      <w:lvlText w:val="•"/>
      <w:lvlJc w:val="left"/>
      <w:pPr>
        <w:ind w:left="5408" w:hanging="225"/>
      </w:pPr>
      <w:rPr>
        <w:rFonts w:hint="default"/>
        <w:lang w:val="ru-RU" w:eastAsia="en-US" w:bidi="ar-SA"/>
      </w:rPr>
    </w:lvl>
    <w:lvl w:ilvl="6">
      <w:start w:val="0"/>
      <w:numFmt w:val="bullet"/>
      <w:lvlText w:val="•"/>
      <w:lvlJc w:val="left"/>
      <w:pPr>
        <w:ind w:left="6309" w:hanging="225"/>
      </w:pPr>
      <w:rPr>
        <w:rFonts w:hint="default"/>
        <w:lang w:val="ru-RU" w:eastAsia="en-US" w:bidi="ar-SA"/>
      </w:rPr>
    </w:lvl>
    <w:lvl w:ilvl="7">
      <w:start w:val="0"/>
      <w:numFmt w:val="bullet"/>
      <w:lvlText w:val="•"/>
      <w:lvlJc w:val="left"/>
      <w:pPr>
        <w:ind w:left="7211" w:hanging="225"/>
      </w:pPr>
      <w:rPr>
        <w:rFonts w:hint="default"/>
        <w:lang w:val="ru-RU" w:eastAsia="en-US" w:bidi="ar-SA"/>
      </w:rPr>
    </w:lvl>
    <w:lvl w:ilvl="8">
      <w:start w:val="0"/>
      <w:numFmt w:val="bullet"/>
      <w:lvlText w:val="•"/>
      <w:lvlJc w:val="left"/>
      <w:pPr>
        <w:ind w:left="8112" w:hanging="225"/>
      </w:pPr>
      <w:rPr>
        <w:rFonts w:hint="default"/>
        <w:lang w:val="ru-RU" w:eastAsia="en-US" w:bidi="ar-SA"/>
      </w:rPr>
    </w:lvl>
  </w:abstractNum>
  <w:abstractNum w:abstractNumId="151">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1"/>
      <w:numFmt w:val="decimal"/>
      <w:lvlText w:val="%2."/>
      <w:lvlJc w:val="left"/>
      <w:pPr>
        <w:ind w:left="905" w:hanging="250"/>
        <w:jc w:val="left"/>
      </w:pPr>
      <w:rPr>
        <w:rFonts w:hint="default" w:ascii="Tahoma" w:hAnsi="Tahoma" w:eastAsia="Tahoma" w:cs="Tahoma"/>
        <w:b w:val="0"/>
        <w:bCs w:val="0"/>
        <w:i w:val="0"/>
        <w:iCs w:val="0"/>
        <w:color w:val="61666A"/>
        <w:spacing w:val="0"/>
        <w:w w:val="108"/>
        <w:sz w:val="21"/>
        <w:szCs w:val="21"/>
        <w:lang w:val="ru-RU" w:eastAsia="en-US" w:bidi="ar-SA"/>
      </w:rPr>
    </w:lvl>
    <w:lvl w:ilvl="2">
      <w:start w:val="0"/>
      <w:numFmt w:val="bullet"/>
      <w:lvlText w:val="&amp;"/>
      <w:lvlPicBulletId w:val="161"/>
      <w:lvlJc w:val="left"/>
      <w:pPr>
        <w:ind w:left="905" w:hanging="225"/>
      </w:pPr>
      <w:rPr>
        <w:rFonts w:hint="default" w:ascii="Times New Roman" w:hAnsi="Times New Roman" w:eastAsia="Times New Roman" w:cs="Times New Roman"/>
        <w:b w:val="0"/>
        <w:bCs w:val="0"/>
        <w:i w:val="0"/>
        <w:iCs w:val="0"/>
        <w:w w:val="100"/>
        <w:position w:val="3"/>
        <w:sz w:val="10"/>
        <w:szCs w:val="10"/>
        <w:lang w:val="ru-RU" w:eastAsia="en-US" w:bidi="ar-SA"/>
      </w:rPr>
    </w:lvl>
    <w:lvl w:ilvl="3">
      <w:start w:val="0"/>
      <w:numFmt w:val="bullet"/>
      <w:lvlText w:val="•"/>
      <w:lvlJc w:val="left"/>
      <w:pPr>
        <w:ind w:left="2903" w:hanging="225"/>
      </w:pPr>
      <w:rPr>
        <w:rFonts w:hint="default"/>
        <w:lang w:val="ru-RU" w:eastAsia="en-US" w:bidi="ar-SA"/>
      </w:rPr>
    </w:lvl>
    <w:lvl w:ilvl="4">
      <w:start w:val="0"/>
      <w:numFmt w:val="bullet"/>
      <w:lvlText w:val="•"/>
      <w:lvlJc w:val="left"/>
      <w:pPr>
        <w:ind w:left="3905" w:hanging="225"/>
      </w:pPr>
      <w:rPr>
        <w:rFonts w:hint="default"/>
        <w:lang w:val="ru-RU" w:eastAsia="en-US" w:bidi="ar-SA"/>
      </w:rPr>
    </w:lvl>
    <w:lvl w:ilvl="5">
      <w:start w:val="0"/>
      <w:numFmt w:val="bullet"/>
      <w:lvlText w:val="•"/>
      <w:lvlJc w:val="left"/>
      <w:pPr>
        <w:ind w:left="4907" w:hanging="225"/>
      </w:pPr>
      <w:rPr>
        <w:rFonts w:hint="default"/>
        <w:lang w:val="ru-RU" w:eastAsia="en-US" w:bidi="ar-SA"/>
      </w:rPr>
    </w:lvl>
    <w:lvl w:ilvl="6">
      <w:start w:val="0"/>
      <w:numFmt w:val="bullet"/>
      <w:lvlText w:val="•"/>
      <w:lvlJc w:val="left"/>
      <w:pPr>
        <w:ind w:left="5909" w:hanging="225"/>
      </w:pPr>
      <w:rPr>
        <w:rFonts w:hint="default"/>
        <w:lang w:val="ru-RU" w:eastAsia="en-US" w:bidi="ar-SA"/>
      </w:rPr>
    </w:lvl>
    <w:lvl w:ilvl="7">
      <w:start w:val="0"/>
      <w:numFmt w:val="bullet"/>
      <w:lvlText w:val="•"/>
      <w:lvlJc w:val="left"/>
      <w:pPr>
        <w:ind w:left="6910" w:hanging="225"/>
      </w:pPr>
      <w:rPr>
        <w:rFonts w:hint="default"/>
        <w:lang w:val="ru-RU" w:eastAsia="en-US" w:bidi="ar-SA"/>
      </w:rPr>
    </w:lvl>
    <w:lvl w:ilvl="8">
      <w:start w:val="0"/>
      <w:numFmt w:val="bullet"/>
      <w:lvlText w:val="•"/>
      <w:lvlJc w:val="left"/>
      <w:pPr>
        <w:ind w:left="7912" w:hanging="225"/>
      </w:pPr>
      <w:rPr>
        <w:rFonts w:hint="default"/>
        <w:lang w:val="ru-RU" w:eastAsia="en-US" w:bidi="ar-SA"/>
      </w:rPr>
    </w:lvl>
  </w:abstractNum>
  <w:abstractNum w:abstractNumId="150">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
      <w:lvlJc w:val="left"/>
      <w:pPr>
        <w:ind w:left="1513" w:hanging="285"/>
      </w:pPr>
      <w:rPr>
        <w:rFonts w:hint="default"/>
        <w:lang w:val="ru-RU" w:eastAsia="en-US" w:bidi="ar-SA"/>
      </w:rPr>
    </w:lvl>
    <w:lvl w:ilvl="2">
      <w:start w:val="0"/>
      <w:numFmt w:val="bullet"/>
      <w:lvlText w:val="•"/>
      <w:lvlJc w:val="left"/>
      <w:pPr>
        <w:ind w:left="2447" w:hanging="285"/>
      </w:pPr>
      <w:rPr>
        <w:rFonts w:hint="default"/>
        <w:lang w:val="ru-RU" w:eastAsia="en-US" w:bidi="ar-SA"/>
      </w:rPr>
    </w:lvl>
    <w:lvl w:ilvl="3">
      <w:start w:val="0"/>
      <w:numFmt w:val="bullet"/>
      <w:lvlText w:val="•"/>
      <w:lvlJc w:val="left"/>
      <w:pPr>
        <w:ind w:left="3380" w:hanging="285"/>
      </w:pPr>
      <w:rPr>
        <w:rFonts w:hint="default"/>
        <w:lang w:val="ru-RU" w:eastAsia="en-US" w:bidi="ar-SA"/>
      </w:rPr>
    </w:lvl>
    <w:lvl w:ilvl="4">
      <w:start w:val="0"/>
      <w:numFmt w:val="bullet"/>
      <w:lvlText w:val="•"/>
      <w:lvlJc w:val="left"/>
      <w:pPr>
        <w:ind w:left="4314" w:hanging="285"/>
      </w:pPr>
      <w:rPr>
        <w:rFonts w:hint="default"/>
        <w:lang w:val="ru-RU" w:eastAsia="en-US" w:bidi="ar-SA"/>
      </w:rPr>
    </w:lvl>
    <w:lvl w:ilvl="5">
      <w:start w:val="0"/>
      <w:numFmt w:val="bullet"/>
      <w:lvlText w:val="•"/>
      <w:lvlJc w:val="left"/>
      <w:pPr>
        <w:ind w:left="5248" w:hanging="285"/>
      </w:pPr>
      <w:rPr>
        <w:rFonts w:hint="default"/>
        <w:lang w:val="ru-RU" w:eastAsia="en-US" w:bidi="ar-SA"/>
      </w:rPr>
    </w:lvl>
    <w:lvl w:ilvl="6">
      <w:start w:val="0"/>
      <w:numFmt w:val="bullet"/>
      <w:lvlText w:val="•"/>
      <w:lvlJc w:val="left"/>
      <w:pPr>
        <w:ind w:left="6181" w:hanging="285"/>
      </w:pPr>
      <w:rPr>
        <w:rFonts w:hint="default"/>
        <w:lang w:val="ru-RU" w:eastAsia="en-US" w:bidi="ar-SA"/>
      </w:rPr>
    </w:lvl>
    <w:lvl w:ilvl="7">
      <w:start w:val="0"/>
      <w:numFmt w:val="bullet"/>
      <w:lvlText w:val="•"/>
      <w:lvlJc w:val="left"/>
      <w:pPr>
        <w:ind w:left="7115" w:hanging="285"/>
      </w:pPr>
      <w:rPr>
        <w:rFonts w:hint="default"/>
        <w:lang w:val="ru-RU" w:eastAsia="en-US" w:bidi="ar-SA"/>
      </w:rPr>
    </w:lvl>
    <w:lvl w:ilvl="8">
      <w:start w:val="0"/>
      <w:numFmt w:val="bullet"/>
      <w:lvlText w:val="•"/>
      <w:lvlJc w:val="left"/>
      <w:pPr>
        <w:ind w:left="8048" w:hanging="285"/>
      </w:pPr>
      <w:rPr>
        <w:rFonts w:hint="default"/>
        <w:lang w:val="ru-RU" w:eastAsia="en-US" w:bidi="ar-SA"/>
      </w:rPr>
    </w:lvl>
  </w:abstractNum>
  <w:abstractNum w:abstractNumId="149">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amp;"/>
      <w:lvlPicBulletId w:val="160"/>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2">
      <w:start w:val="0"/>
      <w:numFmt w:val="bullet"/>
      <w:lvlText w:val="•"/>
      <w:lvlJc w:val="left"/>
      <w:pPr>
        <w:ind w:left="1848" w:hanging="263"/>
      </w:pPr>
      <w:rPr>
        <w:rFonts w:hint="default"/>
        <w:lang w:val="ru-RU" w:eastAsia="en-US" w:bidi="ar-SA"/>
      </w:rPr>
    </w:lvl>
    <w:lvl w:ilvl="3">
      <w:start w:val="0"/>
      <w:numFmt w:val="bullet"/>
      <w:lvlText w:val="•"/>
      <w:lvlJc w:val="left"/>
      <w:pPr>
        <w:ind w:left="2856" w:hanging="263"/>
      </w:pPr>
      <w:rPr>
        <w:rFonts w:hint="default"/>
        <w:lang w:val="ru-RU" w:eastAsia="en-US" w:bidi="ar-SA"/>
      </w:rPr>
    </w:lvl>
    <w:lvl w:ilvl="4">
      <w:start w:val="0"/>
      <w:numFmt w:val="bullet"/>
      <w:lvlText w:val="•"/>
      <w:lvlJc w:val="left"/>
      <w:pPr>
        <w:ind w:left="3865" w:hanging="263"/>
      </w:pPr>
      <w:rPr>
        <w:rFonts w:hint="default"/>
        <w:lang w:val="ru-RU" w:eastAsia="en-US" w:bidi="ar-SA"/>
      </w:rPr>
    </w:lvl>
    <w:lvl w:ilvl="5">
      <w:start w:val="0"/>
      <w:numFmt w:val="bullet"/>
      <w:lvlText w:val="•"/>
      <w:lvlJc w:val="left"/>
      <w:pPr>
        <w:ind w:left="4873" w:hanging="263"/>
      </w:pPr>
      <w:rPr>
        <w:rFonts w:hint="default"/>
        <w:lang w:val="ru-RU" w:eastAsia="en-US" w:bidi="ar-SA"/>
      </w:rPr>
    </w:lvl>
    <w:lvl w:ilvl="6">
      <w:start w:val="0"/>
      <w:numFmt w:val="bullet"/>
      <w:lvlText w:val="•"/>
      <w:lvlJc w:val="left"/>
      <w:pPr>
        <w:ind w:left="5882" w:hanging="263"/>
      </w:pPr>
      <w:rPr>
        <w:rFonts w:hint="default"/>
        <w:lang w:val="ru-RU" w:eastAsia="en-US" w:bidi="ar-SA"/>
      </w:rPr>
    </w:lvl>
    <w:lvl w:ilvl="7">
      <w:start w:val="0"/>
      <w:numFmt w:val="bullet"/>
      <w:lvlText w:val="•"/>
      <w:lvlJc w:val="left"/>
      <w:pPr>
        <w:ind w:left="6890" w:hanging="263"/>
      </w:pPr>
      <w:rPr>
        <w:rFonts w:hint="default"/>
        <w:lang w:val="ru-RU" w:eastAsia="en-US" w:bidi="ar-SA"/>
      </w:rPr>
    </w:lvl>
    <w:lvl w:ilvl="8">
      <w:start w:val="0"/>
      <w:numFmt w:val="bullet"/>
      <w:lvlText w:val="•"/>
      <w:lvlJc w:val="left"/>
      <w:pPr>
        <w:ind w:left="7899" w:hanging="263"/>
      </w:pPr>
      <w:rPr>
        <w:rFonts w:hint="default"/>
        <w:lang w:val="ru-RU" w:eastAsia="en-US" w:bidi="ar-SA"/>
      </w:rPr>
    </w:lvl>
  </w:abstractNum>
  <w:abstractNum w:abstractNumId="148">
    <w:multiLevelType w:val="hybridMultilevel"/>
    <w:lvl w:ilvl="0">
      <w:start w:val="1"/>
      <w:numFmt w:val="decimal"/>
      <w:lvlText w:val="%1."/>
      <w:lvlJc w:val="left"/>
      <w:pPr>
        <w:ind w:left="111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
      <w:lvlJc w:val="left"/>
      <w:pPr>
        <w:ind w:left="1999" w:hanging="285"/>
      </w:pPr>
      <w:rPr>
        <w:rFonts w:hint="default"/>
        <w:lang w:val="ru-RU" w:eastAsia="en-US" w:bidi="ar-SA"/>
      </w:rPr>
    </w:lvl>
    <w:lvl w:ilvl="2">
      <w:start w:val="0"/>
      <w:numFmt w:val="bullet"/>
      <w:lvlText w:val="•"/>
      <w:lvlJc w:val="left"/>
      <w:pPr>
        <w:ind w:left="2879" w:hanging="285"/>
      </w:pPr>
      <w:rPr>
        <w:rFonts w:hint="default"/>
        <w:lang w:val="ru-RU" w:eastAsia="en-US" w:bidi="ar-SA"/>
      </w:rPr>
    </w:lvl>
    <w:lvl w:ilvl="3">
      <w:start w:val="0"/>
      <w:numFmt w:val="bullet"/>
      <w:lvlText w:val="•"/>
      <w:lvlJc w:val="left"/>
      <w:pPr>
        <w:ind w:left="3758" w:hanging="285"/>
      </w:pPr>
      <w:rPr>
        <w:rFonts w:hint="default"/>
        <w:lang w:val="ru-RU" w:eastAsia="en-US" w:bidi="ar-SA"/>
      </w:rPr>
    </w:lvl>
    <w:lvl w:ilvl="4">
      <w:start w:val="0"/>
      <w:numFmt w:val="bullet"/>
      <w:lvlText w:val="•"/>
      <w:lvlJc w:val="left"/>
      <w:pPr>
        <w:ind w:left="4638" w:hanging="285"/>
      </w:pPr>
      <w:rPr>
        <w:rFonts w:hint="default"/>
        <w:lang w:val="ru-RU" w:eastAsia="en-US" w:bidi="ar-SA"/>
      </w:rPr>
    </w:lvl>
    <w:lvl w:ilvl="5">
      <w:start w:val="0"/>
      <w:numFmt w:val="bullet"/>
      <w:lvlText w:val="•"/>
      <w:lvlJc w:val="left"/>
      <w:pPr>
        <w:ind w:left="5518" w:hanging="285"/>
      </w:pPr>
      <w:rPr>
        <w:rFonts w:hint="default"/>
        <w:lang w:val="ru-RU" w:eastAsia="en-US" w:bidi="ar-SA"/>
      </w:rPr>
    </w:lvl>
    <w:lvl w:ilvl="6">
      <w:start w:val="0"/>
      <w:numFmt w:val="bullet"/>
      <w:lvlText w:val="•"/>
      <w:lvlJc w:val="left"/>
      <w:pPr>
        <w:ind w:left="6397" w:hanging="285"/>
      </w:pPr>
      <w:rPr>
        <w:rFonts w:hint="default"/>
        <w:lang w:val="ru-RU" w:eastAsia="en-US" w:bidi="ar-SA"/>
      </w:rPr>
    </w:lvl>
    <w:lvl w:ilvl="7">
      <w:start w:val="0"/>
      <w:numFmt w:val="bullet"/>
      <w:lvlText w:val="•"/>
      <w:lvlJc w:val="left"/>
      <w:pPr>
        <w:ind w:left="7277" w:hanging="285"/>
      </w:pPr>
      <w:rPr>
        <w:rFonts w:hint="default"/>
        <w:lang w:val="ru-RU" w:eastAsia="en-US" w:bidi="ar-SA"/>
      </w:rPr>
    </w:lvl>
    <w:lvl w:ilvl="8">
      <w:start w:val="0"/>
      <w:numFmt w:val="bullet"/>
      <w:lvlText w:val="•"/>
      <w:lvlJc w:val="left"/>
      <w:pPr>
        <w:ind w:left="8156" w:hanging="285"/>
      </w:pPr>
      <w:rPr>
        <w:rFonts w:hint="default"/>
        <w:lang w:val="ru-RU" w:eastAsia="en-US" w:bidi="ar-SA"/>
      </w:rPr>
    </w:lvl>
  </w:abstractNum>
  <w:abstractNum w:abstractNumId="147">
    <w:multiLevelType w:val="hybridMultilevel"/>
    <w:lvl w:ilvl="0">
      <w:start w:val="1"/>
      <w:numFmt w:val="decimal"/>
      <w:lvlText w:val="%1."/>
      <w:lvlJc w:val="left"/>
      <w:pPr>
        <w:ind w:left="596" w:hanging="292"/>
        <w:jc w:val="left"/>
      </w:pPr>
      <w:rPr>
        <w:rFonts w:hint="default" w:ascii="Tahoma" w:hAnsi="Tahoma" w:eastAsia="Tahoma" w:cs="Tahoma"/>
        <w:b/>
        <w:bCs/>
        <w:i w:val="0"/>
        <w:iCs w:val="0"/>
        <w:color w:val="0E1115"/>
        <w:spacing w:val="0"/>
        <w:w w:val="80"/>
        <w:sz w:val="30"/>
        <w:szCs w:val="30"/>
        <w:lang w:val="ru-RU" w:eastAsia="en-US" w:bidi="ar-SA"/>
      </w:rPr>
    </w:lvl>
    <w:lvl w:ilvl="1">
      <w:start w:val="0"/>
      <w:numFmt w:val="bullet"/>
      <w:lvlText w:val="&amp;"/>
      <w:lvlPicBulletId w:val="158"/>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amp;"/>
      <w:lvlPicBulletId w:val="159"/>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3">
      <w:start w:val="0"/>
      <w:numFmt w:val="bullet"/>
      <w:lvlText w:val="•"/>
      <w:lvlJc w:val="left"/>
      <w:pPr>
        <w:ind w:left="1974" w:hanging="263"/>
      </w:pPr>
      <w:rPr>
        <w:rFonts w:hint="default"/>
        <w:lang w:val="ru-RU" w:eastAsia="en-US" w:bidi="ar-SA"/>
      </w:rPr>
    </w:lvl>
    <w:lvl w:ilvl="4">
      <w:start w:val="0"/>
      <w:numFmt w:val="bullet"/>
      <w:lvlText w:val="•"/>
      <w:lvlJc w:val="left"/>
      <w:pPr>
        <w:ind w:left="3109" w:hanging="263"/>
      </w:pPr>
      <w:rPr>
        <w:rFonts w:hint="default"/>
        <w:lang w:val="ru-RU" w:eastAsia="en-US" w:bidi="ar-SA"/>
      </w:rPr>
    </w:lvl>
    <w:lvl w:ilvl="5">
      <w:start w:val="0"/>
      <w:numFmt w:val="bullet"/>
      <w:lvlText w:val="•"/>
      <w:lvlJc w:val="left"/>
      <w:pPr>
        <w:ind w:left="4243" w:hanging="263"/>
      </w:pPr>
      <w:rPr>
        <w:rFonts w:hint="default"/>
        <w:lang w:val="ru-RU" w:eastAsia="en-US" w:bidi="ar-SA"/>
      </w:rPr>
    </w:lvl>
    <w:lvl w:ilvl="6">
      <w:start w:val="0"/>
      <w:numFmt w:val="bullet"/>
      <w:lvlText w:val="•"/>
      <w:lvlJc w:val="left"/>
      <w:pPr>
        <w:ind w:left="5378" w:hanging="263"/>
      </w:pPr>
      <w:rPr>
        <w:rFonts w:hint="default"/>
        <w:lang w:val="ru-RU" w:eastAsia="en-US" w:bidi="ar-SA"/>
      </w:rPr>
    </w:lvl>
    <w:lvl w:ilvl="7">
      <w:start w:val="0"/>
      <w:numFmt w:val="bullet"/>
      <w:lvlText w:val="•"/>
      <w:lvlJc w:val="left"/>
      <w:pPr>
        <w:ind w:left="6512" w:hanging="263"/>
      </w:pPr>
      <w:rPr>
        <w:rFonts w:hint="default"/>
        <w:lang w:val="ru-RU" w:eastAsia="en-US" w:bidi="ar-SA"/>
      </w:rPr>
    </w:lvl>
    <w:lvl w:ilvl="8">
      <w:start w:val="0"/>
      <w:numFmt w:val="bullet"/>
      <w:lvlText w:val="•"/>
      <w:lvlJc w:val="left"/>
      <w:pPr>
        <w:ind w:left="7647" w:hanging="263"/>
      </w:pPr>
      <w:rPr>
        <w:rFonts w:hint="default"/>
        <w:lang w:val="ru-RU" w:eastAsia="en-US" w:bidi="ar-SA"/>
      </w:rPr>
    </w:lvl>
  </w:abstractNum>
  <w:abstractNum w:abstractNumId="146">
    <w:multiLevelType w:val="hybridMultilevel"/>
    <w:lvl w:ilvl="0">
      <w:start w:val="1"/>
      <w:numFmt w:val="decimal"/>
      <w:lvlText w:val="%1."/>
      <w:lvlJc w:val="left"/>
      <w:pPr>
        <w:ind w:left="905" w:hanging="250"/>
        <w:jc w:val="left"/>
      </w:pPr>
      <w:rPr>
        <w:rFonts w:hint="default" w:ascii="Tahoma" w:hAnsi="Tahoma" w:eastAsia="Tahoma" w:cs="Tahoma"/>
        <w:b w:val="0"/>
        <w:bCs w:val="0"/>
        <w:i w:val="0"/>
        <w:iCs w:val="0"/>
        <w:color w:val="61666A"/>
        <w:spacing w:val="0"/>
        <w:w w:val="108"/>
        <w:sz w:val="21"/>
        <w:szCs w:val="21"/>
        <w:lang w:val="ru-RU" w:eastAsia="en-US" w:bidi="ar-SA"/>
      </w:rPr>
    </w:lvl>
    <w:lvl w:ilvl="1">
      <w:start w:val="0"/>
      <w:numFmt w:val="bullet"/>
      <w:lvlText w:val="•"/>
      <w:lvlJc w:val="left"/>
      <w:pPr>
        <w:ind w:left="1801" w:hanging="250"/>
      </w:pPr>
      <w:rPr>
        <w:rFonts w:hint="default"/>
        <w:lang w:val="ru-RU" w:eastAsia="en-US" w:bidi="ar-SA"/>
      </w:rPr>
    </w:lvl>
    <w:lvl w:ilvl="2">
      <w:start w:val="0"/>
      <w:numFmt w:val="bullet"/>
      <w:lvlText w:val="•"/>
      <w:lvlJc w:val="left"/>
      <w:pPr>
        <w:ind w:left="2703" w:hanging="250"/>
      </w:pPr>
      <w:rPr>
        <w:rFonts w:hint="default"/>
        <w:lang w:val="ru-RU" w:eastAsia="en-US" w:bidi="ar-SA"/>
      </w:rPr>
    </w:lvl>
    <w:lvl w:ilvl="3">
      <w:start w:val="0"/>
      <w:numFmt w:val="bullet"/>
      <w:lvlText w:val="•"/>
      <w:lvlJc w:val="left"/>
      <w:pPr>
        <w:ind w:left="3604" w:hanging="250"/>
      </w:pPr>
      <w:rPr>
        <w:rFonts w:hint="default"/>
        <w:lang w:val="ru-RU" w:eastAsia="en-US" w:bidi="ar-SA"/>
      </w:rPr>
    </w:lvl>
    <w:lvl w:ilvl="4">
      <w:start w:val="0"/>
      <w:numFmt w:val="bullet"/>
      <w:lvlText w:val="•"/>
      <w:lvlJc w:val="left"/>
      <w:pPr>
        <w:ind w:left="4506" w:hanging="250"/>
      </w:pPr>
      <w:rPr>
        <w:rFonts w:hint="default"/>
        <w:lang w:val="ru-RU" w:eastAsia="en-US" w:bidi="ar-SA"/>
      </w:rPr>
    </w:lvl>
    <w:lvl w:ilvl="5">
      <w:start w:val="0"/>
      <w:numFmt w:val="bullet"/>
      <w:lvlText w:val="•"/>
      <w:lvlJc w:val="left"/>
      <w:pPr>
        <w:ind w:left="5408" w:hanging="250"/>
      </w:pPr>
      <w:rPr>
        <w:rFonts w:hint="default"/>
        <w:lang w:val="ru-RU" w:eastAsia="en-US" w:bidi="ar-SA"/>
      </w:rPr>
    </w:lvl>
    <w:lvl w:ilvl="6">
      <w:start w:val="0"/>
      <w:numFmt w:val="bullet"/>
      <w:lvlText w:val="•"/>
      <w:lvlJc w:val="left"/>
      <w:pPr>
        <w:ind w:left="6309" w:hanging="250"/>
      </w:pPr>
      <w:rPr>
        <w:rFonts w:hint="default"/>
        <w:lang w:val="ru-RU" w:eastAsia="en-US" w:bidi="ar-SA"/>
      </w:rPr>
    </w:lvl>
    <w:lvl w:ilvl="7">
      <w:start w:val="0"/>
      <w:numFmt w:val="bullet"/>
      <w:lvlText w:val="•"/>
      <w:lvlJc w:val="left"/>
      <w:pPr>
        <w:ind w:left="7211" w:hanging="250"/>
      </w:pPr>
      <w:rPr>
        <w:rFonts w:hint="default"/>
        <w:lang w:val="ru-RU" w:eastAsia="en-US" w:bidi="ar-SA"/>
      </w:rPr>
    </w:lvl>
    <w:lvl w:ilvl="8">
      <w:start w:val="0"/>
      <w:numFmt w:val="bullet"/>
      <w:lvlText w:val="•"/>
      <w:lvlJc w:val="left"/>
      <w:pPr>
        <w:ind w:left="8112" w:hanging="250"/>
      </w:pPr>
      <w:rPr>
        <w:rFonts w:hint="default"/>
        <w:lang w:val="ru-RU" w:eastAsia="en-US" w:bidi="ar-SA"/>
      </w:rPr>
    </w:lvl>
  </w:abstractNum>
  <w:abstractNum w:abstractNumId="145">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amp;"/>
      <w:lvlPicBulletId w:val="157"/>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2">
      <w:start w:val="0"/>
      <w:numFmt w:val="bullet"/>
      <w:lvlText w:val="•"/>
      <w:lvlJc w:val="left"/>
      <w:pPr>
        <w:ind w:left="1848" w:hanging="263"/>
      </w:pPr>
      <w:rPr>
        <w:rFonts w:hint="default"/>
        <w:lang w:val="ru-RU" w:eastAsia="en-US" w:bidi="ar-SA"/>
      </w:rPr>
    </w:lvl>
    <w:lvl w:ilvl="3">
      <w:start w:val="0"/>
      <w:numFmt w:val="bullet"/>
      <w:lvlText w:val="•"/>
      <w:lvlJc w:val="left"/>
      <w:pPr>
        <w:ind w:left="2856" w:hanging="263"/>
      </w:pPr>
      <w:rPr>
        <w:rFonts w:hint="default"/>
        <w:lang w:val="ru-RU" w:eastAsia="en-US" w:bidi="ar-SA"/>
      </w:rPr>
    </w:lvl>
    <w:lvl w:ilvl="4">
      <w:start w:val="0"/>
      <w:numFmt w:val="bullet"/>
      <w:lvlText w:val="•"/>
      <w:lvlJc w:val="left"/>
      <w:pPr>
        <w:ind w:left="3865" w:hanging="263"/>
      </w:pPr>
      <w:rPr>
        <w:rFonts w:hint="default"/>
        <w:lang w:val="ru-RU" w:eastAsia="en-US" w:bidi="ar-SA"/>
      </w:rPr>
    </w:lvl>
    <w:lvl w:ilvl="5">
      <w:start w:val="0"/>
      <w:numFmt w:val="bullet"/>
      <w:lvlText w:val="•"/>
      <w:lvlJc w:val="left"/>
      <w:pPr>
        <w:ind w:left="4873" w:hanging="263"/>
      </w:pPr>
      <w:rPr>
        <w:rFonts w:hint="default"/>
        <w:lang w:val="ru-RU" w:eastAsia="en-US" w:bidi="ar-SA"/>
      </w:rPr>
    </w:lvl>
    <w:lvl w:ilvl="6">
      <w:start w:val="0"/>
      <w:numFmt w:val="bullet"/>
      <w:lvlText w:val="•"/>
      <w:lvlJc w:val="left"/>
      <w:pPr>
        <w:ind w:left="5882" w:hanging="263"/>
      </w:pPr>
      <w:rPr>
        <w:rFonts w:hint="default"/>
        <w:lang w:val="ru-RU" w:eastAsia="en-US" w:bidi="ar-SA"/>
      </w:rPr>
    </w:lvl>
    <w:lvl w:ilvl="7">
      <w:start w:val="0"/>
      <w:numFmt w:val="bullet"/>
      <w:lvlText w:val="•"/>
      <w:lvlJc w:val="left"/>
      <w:pPr>
        <w:ind w:left="6890" w:hanging="263"/>
      </w:pPr>
      <w:rPr>
        <w:rFonts w:hint="default"/>
        <w:lang w:val="ru-RU" w:eastAsia="en-US" w:bidi="ar-SA"/>
      </w:rPr>
    </w:lvl>
    <w:lvl w:ilvl="8">
      <w:start w:val="0"/>
      <w:numFmt w:val="bullet"/>
      <w:lvlText w:val="•"/>
      <w:lvlJc w:val="left"/>
      <w:pPr>
        <w:ind w:left="7899" w:hanging="263"/>
      </w:pPr>
      <w:rPr>
        <w:rFonts w:hint="default"/>
        <w:lang w:val="ru-RU" w:eastAsia="en-US" w:bidi="ar-SA"/>
      </w:rPr>
    </w:lvl>
  </w:abstractNum>
  <w:abstractNum w:abstractNumId="144">
    <w:multiLevelType w:val="hybridMultilevel"/>
    <w:lvl w:ilvl="0">
      <w:start w:val="1"/>
      <w:numFmt w:val="decimal"/>
      <w:lvlText w:val="%1."/>
      <w:lvlJc w:val="left"/>
      <w:pPr>
        <w:ind w:left="538" w:hanging="234"/>
        <w:jc w:val="left"/>
      </w:pPr>
      <w:rPr>
        <w:rFonts w:hint="default" w:ascii="Tahoma" w:hAnsi="Tahoma" w:eastAsia="Tahoma" w:cs="Tahoma"/>
        <w:b/>
        <w:bCs/>
        <w:i w:val="0"/>
        <w:iCs w:val="0"/>
        <w:color w:val="0E1115"/>
        <w:spacing w:val="0"/>
        <w:w w:val="78"/>
        <w:sz w:val="24"/>
        <w:szCs w:val="24"/>
        <w:lang w:val="ru-RU" w:eastAsia="en-US" w:bidi="ar-SA"/>
      </w:rPr>
    </w:lvl>
    <w:lvl w:ilvl="1">
      <w:start w:val="0"/>
      <w:numFmt w:val="bullet"/>
      <w:lvlText w:val="&amp;"/>
      <w:lvlPicBulletId w:val="155"/>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amp;"/>
      <w:lvlPicBulletId w:val="156"/>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3">
      <w:start w:val="0"/>
      <w:numFmt w:val="bullet"/>
      <w:lvlText w:val="•"/>
      <w:lvlJc w:val="left"/>
      <w:pPr>
        <w:ind w:left="1974" w:hanging="263"/>
      </w:pPr>
      <w:rPr>
        <w:rFonts w:hint="default"/>
        <w:lang w:val="ru-RU" w:eastAsia="en-US" w:bidi="ar-SA"/>
      </w:rPr>
    </w:lvl>
    <w:lvl w:ilvl="4">
      <w:start w:val="0"/>
      <w:numFmt w:val="bullet"/>
      <w:lvlText w:val="•"/>
      <w:lvlJc w:val="left"/>
      <w:pPr>
        <w:ind w:left="3109" w:hanging="263"/>
      </w:pPr>
      <w:rPr>
        <w:rFonts w:hint="default"/>
        <w:lang w:val="ru-RU" w:eastAsia="en-US" w:bidi="ar-SA"/>
      </w:rPr>
    </w:lvl>
    <w:lvl w:ilvl="5">
      <w:start w:val="0"/>
      <w:numFmt w:val="bullet"/>
      <w:lvlText w:val="•"/>
      <w:lvlJc w:val="left"/>
      <w:pPr>
        <w:ind w:left="4243" w:hanging="263"/>
      </w:pPr>
      <w:rPr>
        <w:rFonts w:hint="default"/>
        <w:lang w:val="ru-RU" w:eastAsia="en-US" w:bidi="ar-SA"/>
      </w:rPr>
    </w:lvl>
    <w:lvl w:ilvl="6">
      <w:start w:val="0"/>
      <w:numFmt w:val="bullet"/>
      <w:lvlText w:val="•"/>
      <w:lvlJc w:val="left"/>
      <w:pPr>
        <w:ind w:left="5378" w:hanging="263"/>
      </w:pPr>
      <w:rPr>
        <w:rFonts w:hint="default"/>
        <w:lang w:val="ru-RU" w:eastAsia="en-US" w:bidi="ar-SA"/>
      </w:rPr>
    </w:lvl>
    <w:lvl w:ilvl="7">
      <w:start w:val="0"/>
      <w:numFmt w:val="bullet"/>
      <w:lvlText w:val="•"/>
      <w:lvlJc w:val="left"/>
      <w:pPr>
        <w:ind w:left="6512" w:hanging="263"/>
      </w:pPr>
      <w:rPr>
        <w:rFonts w:hint="default"/>
        <w:lang w:val="ru-RU" w:eastAsia="en-US" w:bidi="ar-SA"/>
      </w:rPr>
    </w:lvl>
    <w:lvl w:ilvl="8">
      <w:start w:val="0"/>
      <w:numFmt w:val="bullet"/>
      <w:lvlText w:val="•"/>
      <w:lvlJc w:val="left"/>
      <w:pPr>
        <w:ind w:left="7647" w:hanging="263"/>
      </w:pPr>
      <w:rPr>
        <w:rFonts w:hint="default"/>
        <w:lang w:val="ru-RU" w:eastAsia="en-US" w:bidi="ar-SA"/>
      </w:rPr>
    </w:lvl>
  </w:abstractNum>
  <w:abstractNum w:abstractNumId="143">
    <w:multiLevelType w:val="hybridMultilevel"/>
    <w:lvl w:ilvl="0">
      <w:start w:val="1"/>
      <w:numFmt w:val="decimal"/>
      <w:lvlText w:val="%1."/>
      <w:lvlJc w:val="left"/>
      <w:pPr>
        <w:ind w:left="905" w:hanging="250"/>
        <w:jc w:val="left"/>
      </w:pPr>
      <w:rPr>
        <w:rFonts w:hint="default" w:ascii="Tahoma" w:hAnsi="Tahoma" w:eastAsia="Tahoma" w:cs="Tahoma"/>
        <w:b w:val="0"/>
        <w:bCs w:val="0"/>
        <w:i w:val="0"/>
        <w:iCs w:val="0"/>
        <w:color w:val="61666A"/>
        <w:spacing w:val="0"/>
        <w:w w:val="108"/>
        <w:sz w:val="21"/>
        <w:szCs w:val="21"/>
        <w:lang w:val="ru-RU" w:eastAsia="en-US" w:bidi="ar-SA"/>
      </w:rPr>
    </w:lvl>
    <w:lvl w:ilvl="1">
      <w:start w:val="0"/>
      <w:numFmt w:val="bullet"/>
      <w:lvlText w:val="&amp;"/>
      <w:lvlPicBulletId w:val="154"/>
      <w:lvlJc w:val="left"/>
      <w:pPr>
        <w:ind w:left="1175" w:hanging="233"/>
      </w:pPr>
      <w:rPr>
        <w:rFonts w:hint="default" w:ascii="Times New Roman" w:hAnsi="Times New Roman" w:eastAsia="Times New Roman" w:cs="Times New Roman"/>
        <w:b w:val="0"/>
        <w:bCs w:val="0"/>
        <w:i w:val="0"/>
        <w:iCs w:val="0"/>
        <w:w w:val="100"/>
        <w:position w:val="2"/>
        <w:sz w:val="12"/>
        <w:szCs w:val="12"/>
        <w:lang w:val="ru-RU" w:eastAsia="en-US" w:bidi="ar-SA"/>
      </w:rPr>
    </w:lvl>
    <w:lvl w:ilvl="2">
      <w:start w:val="0"/>
      <w:numFmt w:val="bullet"/>
      <w:lvlText w:val="•"/>
      <w:lvlJc w:val="left"/>
      <w:pPr>
        <w:ind w:left="2150" w:hanging="233"/>
      </w:pPr>
      <w:rPr>
        <w:rFonts w:hint="default"/>
        <w:lang w:val="ru-RU" w:eastAsia="en-US" w:bidi="ar-SA"/>
      </w:rPr>
    </w:lvl>
    <w:lvl w:ilvl="3">
      <w:start w:val="0"/>
      <w:numFmt w:val="bullet"/>
      <w:lvlText w:val="•"/>
      <w:lvlJc w:val="left"/>
      <w:pPr>
        <w:ind w:left="3121" w:hanging="233"/>
      </w:pPr>
      <w:rPr>
        <w:rFonts w:hint="default"/>
        <w:lang w:val="ru-RU" w:eastAsia="en-US" w:bidi="ar-SA"/>
      </w:rPr>
    </w:lvl>
    <w:lvl w:ilvl="4">
      <w:start w:val="0"/>
      <w:numFmt w:val="bullet"/>
      <w:lvlText w:val="•"/>
      <w:lvlJc w:val="left"/>
      <w:pPr>
        <w:ind w:left="4092" w:hanging="233"/>
      </w:pPr>
      <w:rPr>
        <w:rFonts w:hint="default"/>
        <w:lang w:val="ru-RU" w:eastAsia="en-US" w:bidi="ar-SA"/>
      </w:rPr>
    </w:lvl>
    <w:lvl w:ilvl="5">
      <w:start w:val="0"/>
      <w:numFmt w:val="bullet"/>
      <w:lvlText w:val="•"/>
      <w:lvlJc w:val="left"/>
      <w:pPr>
        <w:ind w:left="5062" w:hanging="233"/>
      </w:pPr>
      <w:rPr>
        <w:rFonts w:hint="default"/>
        <w:lang w:val="ru-RU" w:eastAsia="en-US" w:bidi="ar-SA"/>
      </w:rPr>
    </w:lvl>
    <w:lvl w:ilvl="6">
      <w:start w:val="0"/>
      <w:numFmt w:val="bullet"/>
      <w:lvlText w:val="•"/>
      <w:lvlJc w:val="left"/>
      <w:pPr>
        <w:ind w:left="6033" w:hanging="233"/>
      </w:pPr>
      <w:rPr>
        <w:rFonts w:hint="default"/>
        <w:lang w:val="ru-RU" w:eastAsia="en-US" w:bidi="ar-SA"/>
      </w:rPr>
    </w:lvl>
    <w:lvl w:ilvl="7">
      <w:start w:val="0"/>
      <w:numFmt w:val="bullet"/>
      <w:lvlText w:val="•"/>
      <w:lvlJc w:val="left"/>
      <w:pPr>
        <w:ind w:left="7004" w:hanging="233"/>
      </w:pPr>
      <w:rPr>
        <w:rFonts w:hint="default"/>
        <w:lang w:val="ru-RU" w:eastAsia="en-US" w:bidi="ar-SA"/>
      </w:rPr>
    </w:lvl>
    <w:lvl w:ilvl="8">
      <w:start w:val="0"/>
      <w:numFmt w:val="bullet"/>
      <w:lvlText w:val="•"/>
      <w:lvlJc w:val="left"/>
      <w:pPr>
        <w:ind w:left="7974" w:hanging="233"/>
      </w:pPr>
      <w:rPr>
        <w:rFonts w:hint="default"/>
        <w:lang w:val="ru-RU" w:eastAsia="en-US" w:bidi="ar-SA"/>
      </w:rPr>
    </w:lvl>
  </w:abstractNum>
  <w:abstractNum w:abstractNumId="142">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1"/>
      <w:numFmt w:val="decimal"/>
      <w:lvlText w:val="%2."/>
      <w:lvlJc w:val="left"/>
      <w:pPr>
        <w:ind w:left="839" w:hanging="205"/>
        <w:jc w:val="left"/>
      </w:pPr>
      <w:rPr>
        <w:rFonts w:hint="default" w:ascii="Tahoma" w:hAnsi="Tahoma" w:eastAsia="Tahoma" w:cs="Tahoma"/>
        <w:b/>
        <w:bCs/>
        <w:i w:val="0"/>
        <w:iCs w:val="0"/>
        <w:color w:val="61666A"/>
        <w:spacing w:val="0"/>
        <w:w w:val="78"/>
        <w:sz w:val="21"/>
        <w:szCs w:val="21"/>
        <w:lang w:val="ru-RU" w:eastAsia="en-US" w:bidi="ar-SA"/>
      </w:rPr>
    </w:lvl>
    <w:lvl w:ilvl="2">
      <w:start w:val="0"/>
      <w:numFmt w:val="bullet"/>
      <w:lvlText w:val="&amp;"/>
      <w:lvlPicBulletId w:val="152"/>
      <w:lvlJc w:val="left"/>
      <w:pPr>
        <w:ind w:left="905" w:hanging="225"/>
      </w:pPr>
      <w:rPr>
        <w:rFonts w:hint="default" w:ascii="Times New Roman" w:hAnsi="Times New Roman" w:eastAsia="Times New Roman" w:cs="Times New Roman"/>
        <w:b w:val="0"/>
        <w:bCs w:val="0"/>
        <w:i w:val="0"/>
        <w:iCs w:val="0"/>
        <w:w w:val="100"/>
        <w:position w:val="3"/>
        <w:sz w:val="10"/>
        <w:szCs w:val="10"/>
        <w:lang w:val="ru-RU" w:eastAsia="en-US" w:bidi="ar-SA"/>
      </w:rPr>
    </w:lvl>
    <w:lvl w:ilvl="3">
      <w:start w:val="0"/>
      <w:numFmt w:val="bullet"/>
      <w:lvlText w:val="&amp;"/>
      <w:lvlPicBulletId w:val="153"/>
      <w:lvlJc w:val="left"/>
      <w:pPr>
        <w:ind w:left="1175" w:hanging="233"/>
      </w:pPr>
      <w:rPr>
        <w:rFonts w:hint="default" w:ascii="Times New Roman" w:hAnsi="Times New Roman" w:eastAsia="Times New Roman" w:cs="Times New Roman"/>
        <w:b w:val="0"/>
        <w:bCs w:val="0"/>
        <w:i w:val="0"/>
        <w:iCs w:val="0"/>
        <w:w w:val="100"/>
        <w:position w:val="2"/>
        <w:sz w:val="12"/>
        <w:szCs w:val="12"/>
        <w:lang w:val="ru-RU" w:eastAsia="en-US" w:bidi="ar-SA"/>
      </w:rPr>
    </w:lvl>
    <w:lvl w:ilvl="4">
      <w:start w:val="0"/>
      <w:numFmt w:val="bullet"/>
      <w:lvlText w:val="•"/>
      <w:lvlJc w:val="left"/>
      <w:pPr>
        <w:ind w:left="2428" w:hanging="233"/>
      </w:pPr>
      <w:rPr>
        <w:rFonts w:hint="default"/>
        <w:lang w:val="ru-RU" w:eastAsia="en-US" w:bidi="ar-SA"/>
      </w:rPr>
    </w:lvl>
    <w:lvl w:ilvl="5">
      <w:start w:val="0"/>
      <w:numFmt w:val="bullet"/>
      <w:lvlText w:val="•"/>
      <w:lvlJc w:val="left"/>
      <w:pPr>
        <w:ind w:left="3676" w:hanging="233"/>
      </w:pPr>
      <w:rPr>
        <w:rFonts w:hint="default"/>
        <w:lang w:val="ru-RU" w:eastAsia="en-US" w:bidi="ar-SA"/>
      </w:rPr>
    </w:lvl>
    <w:lvl w:ilvl="6">
      <w:start w:val="0"/>
      <w:numFmt w:val="bullet"/>
      <w:lvlText w:val="•"/>
      <w:lvlJc w:val="left"/>
      <w:pPr>
        <w:ind w:left="4924" w:hanging="233"/>
      </w:pPr>
      <w:rPr>
        <w:rFonts w:hint="default"/>
        <w:lang w:val="ru-RU" w:eastAsia="en-US" w:bidi="ar-SA"/>
      </w:rPr>
    </w:lvl>
    <w:lvl w:ilvl="7">
      <w:start w:val="0"/>
      <w:numFmt w:val="bullet"/>
      <w:lvlText w:val="•"/>
      <w:lvlJc w:val="left"/>
      <w:pPr>
        <w:ind w:left="6172" w:hanging="233"/>
      </w:pPr>
      <w:rPr>
        <w:rFonts w:hint="default"/>
        <w:lang w:val="ru-RU" w:eastAsia="en-US" w:bidi="ar-SA"/>
      </w:rPr>
    </w:lvl>
    <w:lvl w:ilvl="8">
      <w:start w:val="0"/>
      <w:numFmt w:val="bullet"/>
      <w:lvlText w:val="•"/>
      <w:lvlJc w:val="left"/>
      <w:pPr>
        <w:ind w:left="7420" w:hanging="233"/>
      </w:pPr>
      <w:rPr>
        <w:rFonts w:hint="default"/>
        <w:lang w:val="ru-RU" w:eastAsia="en-US" w:bidi="ar-SA"/>
      </w:rPr>
    </w:lvl>
  </w:abstractNum>
  <w:abstractNum w:abstractNumId="141">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amp;"/>
      <w:lvlPicBulletId w:val="151"/>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2">
      <w:start w:val="0"/>
      <w:numFmt w:val="bullet"/>
      <w:lvlText w:val="•"/>
      <w:lvlJc w:val="left"/>
      <w:pPr>
        <w:ind w:left="1848" w:hanging="263"/>
      </w:pPr>
      <w:rPr>
        <w:rFonts w:hint="default"/>
        <w:lang w:val="ru-RU" w:eastAsia="en-US" w:bidi="ar-SA"/>
      </w:rPr>
    </w:lvl>
    <w:lvl w:ilvl="3">
      <w:start w:val="0"/>
      <w:numFmt w:val="bullet"/>
      <w:lvlText w:val="•"/>
      <w:lvlJc w:val="left"/>
      <w:pPr>
        <w:ind w:left="2856" w:hanging="263"/>
      </w:pPr>
      <w:rPr>
        <w:rFonts w:hint="default"/>
        <w:lang w:val="ru-RU" w:eastAsia="en-US" w:bidi="ar-SA"/>
      </w:rPr>
    </w:lvl>
    <w:lvl w:ilvl="4">
      <w:start w:val="0"/>
      <w:numFmt w:val="bullet"/>
      <w:lvlText w:val="•"/>
      <w:lvlJc w:val="left"/>
      <w:pPr>
        <w:ind w:left="3865" w:hanging="263"/>
      </w:pPr>
      <w:rPr>
        <w:rFonts w:hint="default"/>
        <w:lang w:val="ru-RU" w:eastAsia="en-US" w:bidi="ar-SA"/>
      </w:rPr>
    </w:lvl>
    <w:lvl w:ilvl="5">
      <w:start w:val="0"/>
      <w:numFmt w:val="bullet"/>
      <w:lvlText w:val="•"/>
      <w:lvlJc w:val="left"/>
      <w:pPr>
        <w:ind w:left="4873" w:hanging="263"/>
      </w:pPr>
      <w:rPr>
        <w:rFonts w:hint="default"/>
        <w:lang w:val="ru-RU" w:eastAsia="en-US" w:bidi="ar-SA"/>
      </w:rPr>
    </w:lvl>
    <w:lvl w:ilvl="6">
      <w:start w:val="0"/>
      <w:numFmt w:val="bullet"/>
      <w:lvlText w:val="•"/>
      <w:lvlJc w:val="left"/>
      <w:pPr>
        <w:ind w:left="5882" w:hanging="263"/>
      </w:pPr>
      <w:rPr>
        <w:rFonts w:hint="default"/>
        <w:lang w:val="ru-RU" w:eastAsia="en-US" w:bidi="ar-SA"/>
      </w:rPr>
    </w:lvl>
    <w:lvl w:ilvl="7">
      <w:start w:val="0"/>
      <w:numFmt w:val="bullet"/>
      <w:lvlText w:val="•"/>
      <w:lvlJc w:val="left"/>
      <w:pPr>
        <w:ind w:left="6890" w:hanging="263"/>
      </w:pPr>
      <w:rPr>
        <w:rFonts w:hint="default"/>
        <w:lang w:val="ru-RU" w:eastAsia="en-US" w:bidi="ar-SA"/>
      </w:rPr>
    </w:lvl>
    <w:lvl w:ilvl="8">
      <w:start w:val="0"/>
      <w:numFmt w:val="bullet"/>
      <w:lvlText w:val="•"/>
      <w:lvlJc w:val="left"/>
      <w:pPr>
        <w:ind w:left="7899" w:hanging="263"/>
      </w:pPr>
      <w:rPr>
        <w:rFonts w:hint="default"/>
        <w:lang w:val="ru-RU" w:eastAsia="en-US" w:bidi="ar-SA"/>
      </w:rPr>
    </w:lvl>
  </w:abstractNum>
  <w:abstractNum w:abstractNumId="140">
    <w:multiLevelType w:val="hybridMultilevel"/>
    <w:lvl w:ilvl="0">
      <w:start w:val="1"/>
      <w:numFmt w:val="decimal"/>
      <w:lvlText w:val="%1."/>
      <w:lvlJc w:val="left"/>
      <w:pPr>
        <w:ind w:left="84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
      <w:lvlJc w:val="left"/>
      <w:pPr>
        <w:ind w:left="1747" w:hanging="285"/>
      </w:pPr>
      <w:rPr>
        <w:rFonts w:hint="default"/>
        <w:lang w:val="ru-RU" w:eastAsia="en-US" w:bidi="ar-SA"/>
      </w:rPr>
    </w:lvl>
    <w:lvl w:ilvl="2">
      <w:start w:val="0"/>
      <w:numFmt w:val="bullet"/>
      <w:lvlText w:val="•"/>
      <w:lvlJc w:val="left"/>
      <w:pPr>
        <w:ind w:left="2655" w:hanging="285"/>
      </w:pPr>
      <w:rPr>
        <w:rFonts w:hint="default"/>
        <w:lang w:val="ru-RU" w:eastAsia="en-US" w:bidi="ar-SA"/>
      </w:rPr>
    </w:lvl>
    <w:lvl w:ilvl="3">
      <w:start w:val="0"/>
      <w:numFmt w:val="bullet"/>
      <w:lvlText w:val="•"/>
      <w:lvlJc w:val="left"/>
      <w:pPr>
        <w:ind w:left="3562" w:hanging="285"/>
      </w:pPr>
      <w:rPr>
        <w:rFonts w:hint="default"/>
        <w:lang w:val="ru-RU" w:eastAsia="en-US" w:bidi="ar-SA"/>
      </w:rPr>
    </w:lvl>
    <w:lvl w:ilvl="4">
      <w:start w:val="0"/>
      <w:numFmt w:val="bullet"/>
      <w:lvlText w:val="•"/>
      <w:lvlJc w:val="left"/>
      <w:pPr>
        <w:ind w:left="4470" w:hanging="285"/>
      </w:pPr>
      <w:rPr>
        <w:rFonts w:hint="default"/>
        <w:lang w:val="ru-RU" w:eastAsia="en-US" w:bidi="ar-SA"/>
      </w:rPr>
    </w:lvl>
    <w:lvl w:ilvl="5">
      <w:start w:val="0"/>
      <w:numFmt w:val="bullet"/>
      <w:lvlText w:val="•"/>
      <w:lvlJc w:val="left"/>
      <w:pPr>
        <w:ind w:left="5378" w:hanging="285"/>
      </w:pPr>
      <w:rPr>
        <w:rFonts w:hint="default"/>
        <w:lang w:val="ru-RU" w:eastAsia="en-US" w:bidi="ar-SA"/>
      </w:rPr>
    </w:lvl>
    <w:lvl w:ilvl="6">
      <w:start w:val="0"/>
      <w:numFmt w:val="bullet"/>
      <w:lvlText w:val="•"/>
      <w:lvlJc w:val="left"/>
      <w:pPr>
        <w:ind w:left="6285" w:hanging="285"/>
      </w:pPr>
      <w:rPr>
        <w:rFonts w:hint="default"/>
        <w:lang w:val="ru-RU" w:eastAsia="en-US" w:bidi="ar-SA"/>
      </w:rPr>
    </w:lvl>
    <w:lvl w:ilvl="7">
      <w:start w:val="0"/>
      <w:numFmt w:val="bullet"/>
      <w:lvlText w:val="•"/>
      <w:lvlJc w:val="left"/>
      <w:pPr>
        <w:ind w:left="7193" w:hanging="285"/>
      </w:pPr>
      <w:rPr>
        <w:rFonts w:hint="default"/>
        <w:lang w:val="ru-RU" w:eastAsia="en-US" w:bidi="ar-SA"/>
      </w:rPr>
    </w:lvl>
    <w:lvl w:ilvl="8">
      <w:start w:val="0"/>
      <w:numFmt w:val="bullet"/>
      <w:lvlText w:val="•"/>
      <w:lvlJc w:val="left"/>
      <w:pPr>
        <w:ind w:left="8100" w:hanging="285"/>
      </w:pPr>
      <w:rPr>
        <w:rFonts w:hint="default"/>
        <w:lang w:val="ru-RU" w:eastAsia="en-US" w:bidi="ar-SA"/>
      </w:rPr>
    </w:lvl>
  </w:abstractNum>
  <w:abstractNum w:abstractNumId="139">
    <w:multiLevelType w:val="hybridMultilevel"/>
    <w:lvl w:ilvl="0">
      <w:start w:val="1"/>
      <w:numFmt w:val="decimal"/>
      <w:lvlText w:val="%1."/>
      <w:lvlJc w:val="left"/>
      <w:pPr>
        <w:ind w:left="305" w:hanging="292"/>
        <w:jc w:val="left"/>
      </w:pPr>
      <w:rPr>
        <w:rFonts w:hint="default" w:ascii="Tahoma" w:hAnsi="Tahoma" w:eastAsia="Tahoma" w:cs="Tahoma"/>
        <w:b/>
        <w:bCs/>
        <w:i w:val="0"/>
        <w:iCs w:val="0"/>
        <w:color w:val="0E1115"/>
        <w:spacing w:val="0"/>
        <w:w w:val="80"/>
        <w:sz w:val="30"/>
        <w:szCs w:val="30"/>
        <w:lang w:val="ru-RU" w:eastAsia="en-US" w:bidi="ar-SA"/>
      </w:rPr>
    </w:lvl>
    <w:lvl w:ilvl="1">
      <w:start w:val="0"/>
      <w:numFmt w:val="bullet"/>
      <w:lvlText w:val="&amp;"/>
      <w:lvlPicBulletId w:val="149"/>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amp;"/>
      <w:lvlPicBulletId w:val="150"/>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3">
      <w:start w:val="0"/>
      <w:numFmt w:val="bullet"/>
      <w:lvlText w:val="•"/>
      <w:lvlJc w:val="left"/>
      <w:pPr>
        <w:ind w:left="1974" w:hanging="263"/>
      </w:pPr>
      <w:rPr>
        <w:rFonts w:hint="default"/>
        <w:lang w:val="ru-RU" w:eastAsia="en-US" w:bidi="ar-SA"/>
      </w:rPr>
    </w:lvl>
    <w:lvl w:ilvl="4">
      <w:start w:val="0"/>
      <w:numFmt w:val="bullet"/>
      <w:lvlText w:val="•"/>
      <w:lvlJc w:val="left"/>
      <w:pPr>
        <w:ind w:left="3109" w:hanging="263"/>
      </w:pPr>
      <w:rPr>
        <w:rFonts w:hint="default"/>
        <w:lang w:val="ru-RU" w:eastAsia="en-US" w:bidi="ar-SA"/>
      </w:rPr>
    </w:lvl>
    <w:lvl w:ilvl="5">
      <w:start w:val="0"/>
      <w:numFmt w:val="bullet"/>
      <w:lvlText w:val="•"/>
      <w:lvlJc w:val="left"/>
      <w:pPr>
        <w:ind w:left="4243" w:hanging="263"/>
      </w:pPr>
      <w:rPr>
        <w:rFonts w:hint="default"/>
        <w:lang w:val="ru-RU" w:eastAsia="en-US" w:bidi="ar-SA"/>
      </w:rPr>
    </w:lvl>
    <w:lvl w:ilvl="6">
      <w:start w:val="0"/>
      <w:numFmt w:val="bullet"/>
      <w:lvlText w:val="•"/>
      <w:lvlJc w:val="left"/>
      <w:pPr>
        <w:ind w:left="5378" w:hanging="263"/>
      </w:pPr>
      <w:rPr>
        <w:rFonts w:hint="default"/>
        <w:lang w:val="ru-RU" w:eastAsia="en-US" w:bidi="ar-SA"/>
      </w:rPr>
    </w:lvl>
    <w:lvl w:ilvl="7">
      <w:start w:val="0"/>
      <w:numFmt w:val="bullet"/>
      <w:lvlText w:val="•"/>
      <w:lvlJc w:val="left"/>
      <w:pPr>
        <w:ind w:left="6512" w:hanging="263"/>
      </w:pPr>
      <w:rPr>
        <w:rFonts w:hint="default"/>
        <w:lang w:val="ru-RU" w:eastAsia="en-US" w:bidi="ar-SA"/>
      </w:rPr>
    </w:lvl>
    <w:lvl w:ilvl="8">
      <w:start w:val="0"/>
      <w:numFmt w:val="bullet"/>
      <w:lvlText w:val="•"/>
      <w:lvlJc w:val="left"/>
      <w:pPr>
        <w:ind w:left="7647" w:hanging="263"/>
      </w:pPr>
      <w:rPr>
        <w:rFonts w:hint="default"/>
        <w:lang w:val="ru-RU" w:eastAsia="en-US" w:bidi="ar-SA"/>
      </w:rPr>
    </w:lvl>
  </w:abstractNum>
  <w:abstractNum w:abstractNumId="138">
    <w:multiLevelType w:val="hybridMultilevel"/>
    <w:lvl w:ilvl="0">
      <w:start w:val="1"/>
      <w:numFmt w:val="decimal"/>
      <w:lvlText w:val="%1."/>
      <w:lvlJc w:val="left"/>
      <w:pPr>
        <w:ind w:left="538" w:hanging="234"/>
        <w:jc w:val="left"/>
      </w:pPr>
      <w:rPr>
        <w:rFonts w:hint="default" w:ascii="Tahoma" w:hAnsi="Tahoma" w:eastAsia="Tahoma" w:cs="Tahoma"/>
        <w:b/>
        <w:bCs/>
        <w:i w:val="0"/>
        <w:iCs w:val="0"/>
        <w:color w:val="0E1115"/>
        <w:spacing w:val="0"/>
        <w:w w:val="78"/>
        <w:sz w:val="24"/>
        <w:szCs w:val="24"/>
        <w:lang w:val="ru-RU" w:eastAsia="en-US" w:bidi="ar-SA"/>
      </w:rPr>
    </w:lvl>
    <w:lvl w:ilvl="1">
      <w:start w:val="0"/>
      <w:numFmt w:val="bullet"/>
      <w:lvlText w:val="&amp;"/>
      <w:lvlPicBulletId w:val="148"/>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
      <w:lvlJc w:val="left"/>
      <w:pPr>
        <w:ind w:left="1617" w:hanging="255"/>
      </w:pPr>
      <w:rPr>
        <w:rFonts w:hint="default"/>
        <w:lang w:val="ru-RU" w:eastAsia="en-US" w:bidi="ar-SA"/>
      </w:rPr>
    </w:lvl>
    <w:lvl w:ilvl="3">
      <w:start w:val="0"/>
      <w:numFmt w:val="bullet"/>
      <w:lvlText w:val="•"/>
      <w:lvlJc w:val="left"/>
      <w:pPr>
        <w:ind w:left="2654" w:hanging="255"/>
      </w:pPr>
      <w:rPr>
        <w:rFonts w:hint="default"/>
        <w:lang w:val="ru-RU" w:eastAsia="en-US" w:bidi="ar-SA"/>
      </w:rPr>
    </w:lvl>
    <w:lvl w:ilvl="4">
      <w:start w:val="0"/>
      <w:numFmt w:val="bullet"/>
      <w:lvlText w:val="•"/>
      <w:lvlJc w:val="left"/>
      <w:pPr>
        <w:ind w:left="3692" w:hanging="255"/>
      </w:pPr>
      <w:rPr>
        <w:rFonts w:hint="default"/>
        <w:lang w:val="ru-RU" w:eastAsia="en-US" w:bidi="ar-SA"/>
      </w:rPr>
    </w:lvl>
    <w:lvl w:ilvl="5">
      <w:start w:val="0"/>
      <w:numFmt w:val="bullet"/>
      <w:lvlText w:val="•"/>
      <w:lvlJc w:val="left"/>
      <w:pPr>
        <w:ind w:left="4729" w:hanging="255"/>
      </w:pPr>
      <w:rPr>
        <w:rFonts w:hint="default"/>
        <w:lang w:val="ru-RU" w:eastAsia="en-US" w:bidi="ar-SA"/>
      </w:rPr>
    </w:lvl>
    <w:lvl w:ilvl="6">
      <w:start w:val="0"/>
      <w:numFmt w:val="bullet"/>
      <w:lvlText w:val="•"/>
      <w:lvlJc w:val="left"/>
      <w:pPr>
        <w:ind w:left="5766" w:hanging="255"/>
      </w:pPr>
      <w:rPr>
        <w:rFonts w:hint="default"/>
        <w:lang w:val="ru-RU" w:eastAsia="en-US" w:bidi="ar-SA"/>
      </w:rPr>
    </w:lvl>
    <w:lvl w:ilvl="7">
      <w:start w:val="0"/>
      <w:numFmt w:val="bullet"/>
      <w:lvlText w:val="•"/>
      <w:lvlJc w:val="left"/>
      <w:pPr>
        <w:ind w:left="6804" w:hanging="255"/>
      </w:pPr>
      <w:rPr>
        <w:rFonts w:hint="default"/>
        <w:lang w:val="ru-RU" w:eastAsia="en-US" w:bidi="ar-SA"/>
      </w:rPr>
    </w:lvl>
    <w:lvl w:ilvl="8">
      <w:start w:val="0"/>
      <w:numFmt w:val="bullet"/>
      <w:lvlText w:val="•"/>
      <w:lvlJc w:val="left"/>
      <w:pPr>
        <w:ind w:left="7841" w:hanging="255"/>
      </w:pPr>
      <w:rPr>
        <w:rFonts w:hint="default"/>
        <w:lang w:val="ru-RU" w:eastAsia="en-US" w:bidi="ar-SA"/>
      </w:rPr>
    </w:lvl>
  </w:abstractNum>
  <w:abstractNum w:abstractNumId="137">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
      <w:lvlJc w:val="left"/>
      <w:pPr>
        <w:ind w:left="1513" w:hanging="285"/>
      </w:pPr>
      <w:rPr>
        <w:rFonts w:hint="default"/>
        <w:lang w:val="ru-RU" w:eastAsia="en-US" w:bidi="ar-SA"/>
      </w:rPr>
    </w:lvl>
    <w:lvl w:ilvl="2">
      <w:start w:val="0"/>
      <w:numFmt w:val="bullet"/>
      <w:lvlText w:val="•"/>
      <w:lvlJc w:val="left"/>
      <w:pPr>
        <w:ind w:left="2447" w:hanging="285"/>
      </w:pPr>
      <w:rPr>
        <w:rFonts w:hint="default"/>
        <w:lang w:val="ru-RU" w:eastAsia="en-US" w:bidi="ar-SA"/>
      </w:rPr>
    </w:lvl>
    <w:lvl w:ilvl="3">
      <w:start w:val="0"/>
      <w:numFmt w:val="bullet"/>
      <w:lvlText w:val="•"/>
      <w:lvlJc w:val="left"/>
      <w:pPr>
        <w:ind w:left="3380" w:hanging="285"/>
      </w:pPr>
      <w:rPr>
        <w:rFonts w:hint="default"/>
        <w:lang w:val="ru-RU" w:eastAsia="en-US" w:bidi="ar-SA"/>
      </w:rPr>
    </w:lvl>
    <w:lvl w:ilvl="4">
      <w:start w:val="0"/>
      <w:numFmt w:val="bullet"/>
      <w:lvlText w:val="•"/>
      <w:lvlJc w:val="left"/>
      <w:pPr>
        <w:ind w:left="4314" w:hanging="285"/>
      </w:pPr>
      <w:rPr>
        <w:rFonts w:hint="default"/>
        <w:lang w:val="ru-RU" w:eastAsia="en-US" w:bidi="ar-SA"/>
      </w:rPr>
    </w:lvl>
    <w:lvl w:ilvl="5">
      <w:start w:val="0"/>
      <w:numFmt w:val="bullet"/>
      <w:lvlText w:val="•"/>
      <w:lvlJc w:val="left"/>
      <w:pPr>
        <w:ind w:left="5248" w:hanging="285"/>
      </w:pPr>
      <w:rPr>
        <w:rFonts w:hint="default"/>
        <w:lang w:val="ru-RU" w:eastAsia="en-US" w:bidi="ar-SA"/>
      </w:rPr>
    </w:lvl>
    <w:lvl w:ilvl="6">
      <w:start w:val="0"/>
      <w:numFmt w:val="bullet"/>
      <w:lvlText w:val="•"/>
      <w:lvlJc w:val="left"/>
      <w:pPr>
        <w:ind w:left="6181" w:hanging="285"/>
      </w:pPr>
      <w:rPr>
        <w:rFonts w:hint="default"/>
        <w:lang w:val="ru-RU" w:eastAsia="en-US" w:bidi="ar-SA"/>
      </w:rPr>
    </w:lvl>
    <w:lvl w:ilvl="7">
      <w:start w:val="0"/>
      <w:numFmt w:val="bullet"/>
      <w:lvlText w:val="•"/>
      <w:lvlJc w:val="left"/>
      <w:pPr>
        <w:ind w:left="7115" w:hanging="285"/>
      </w:pPr>
      <w:rPr>
        <w:rFonts w:hint="default"/>
        <w:lang w:val="ru-RU" w:eastAsia="en-US" w:bidi="ar-SA"/>
      </w:rPr>
    </w:lvl>
    <w:lvl w:ilvl="8">
      <w:start w:val="0"/>
      <w:numFmt w:val="bullet"/>
      <w:lvlText w:val="•"/>
      <w:lvlJc w:val="left"/>
      <w:pPr>
        <w:ind w:left="8048" w:hanging="285"/>
      </w:pPr>
      <w:rPr>
        <w:rFonts w:hint="default"/>
        <w:lang w:val="ru-RU" w:eastAsia="en-US" w:bidi="ar-SA"/>
      </w:rPr>
    </w:lvl>
  </w:abstractNum>
  <w:abstractNum w:abstractNumId="136">
    <w:multiLevelType w:val="hybridMultilevel"/>
    <w:lvl w:ilvl="0">
      <w:start w:val="0"/>
      <w:numFmt w:val="bullet"/>
      <w:lvlText w:val="&amp;"/>
      <w:lvlPicBulletId w:val="147"/>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1">
      <w:start w:val="0"/>
      <w:numFmt w:val="bullet"/>
      <w:lvlText w:val="•"/>
      <w:lvlJc w:val="left"/>
      <w:pPr>
        <w:ind w:left="1513" w:hanging="255"/>
      </w:pPr>
      <w:rPr>
        <w:rFonts w:hint="default"/>
        <w:lang w:val="ru-RU" w:eastAsia="en-US" w:bidi="ar-SA"/>
      </w:rPr>
    </w:lvl>
    <w:lvl w:ilvl="2">
      <w:start w:val="0"/>
      <w:numFmt w:val="bullet"/>
      <w:lvlText w:val="•"/>
      <w:lvlJc w:val="left"/>
      <w:pPr>
        <w:ind w:left="2447" w:hanging="255"/>
      </w:pPr>
      <w:rPr>
        <w:rFonts w:hint="default"/>
        <w:lang w:val="ru-RU" w:eastAsia="en-US" w:bidi="ar-SA"/>
      </w:rPr>
    </w:lvl>
    <w:lvl w:ilvl="3">
      <w:start w:val="0"/>
      <w:numFmt w:val="bullet"/>
      <w:lvlText w:val="•"/>
      <w:lvlJc w:val="left"/>
      <w:pPr>
        <w:ind w:left="3380" w:hanging="255"/>
      </w:pPr>
      <w:rPr>
        <w:rFonts w:hint="default"/>
        <w:lang w:val="ru-RU" w:eastAsia="en-US" w:bidi="ar-SA"/>
      </w:rPr>
    </w:lvl>
    <w:lvl w:ilvl="4">
      <w:start w:val="0"/>
      <w:numFmt w:val="bullet"/>
      <w:lvlText w:val="•"/>
      <w:lvlJc w:val="left"/>
      <w:pPr>
        <w:ind w:left="4314" w:hanging="255"/>
      </w:pPr>
      <w:rPr>
        <w:rFonts w:hint="default"/>
        <w:lang w:val="ru-RU" w:eastAsia="en-US" w:bidi="ar-SA"/>
      </w:rPr>
    </w:lvl>
    <w:lvl w:ilvl="5">
      <w:start w:val="0"/>
      <w:numFmt w:val="bullet"/>
      <w:lvlText w:val="•"/>
      <w:lvlJc w:val="left"/>
      <w:pPr>
        <w:ind w:left="5248" w:hanging="255"/>
      </w:pPr>
      <w:rPr>
        <w:rFonts w:hint="default"/>
        <w:lang w:val="ru-RU" w:eastAsia="en-US" w:bidi="ar-SA"/>
      </w:rPr>
    </w:lvl>
    <w:lvl w:ilvl="6">
      <w:start w:val="0"/>
      <w:numFmt w:val="bullet"/>
      <w:lvlText w:val="•"/>
      <w:lvlJc w:val="left"/>
      <w:pPr>
        <w:ind w:left="6181" w:hanging="255"/>
      </w:pPr>
      <w:rPr>
        <w:rFonts w:hint="default"/>
        <w:lang w:val="ru-RU" w:eastAsia="en-US" w:bidi="ar-SA"/>
      </w:rPr>
    </w:lvl>
    <w:lvl w:ilvl="7">
      <w:start w:val="0"/>
      <w:numFmt w:val="bullet"/>
      <w:lvlText w:val="•"/>
      <w:lvlJc w:val="left"/>
      <w:pPr>
        <w:ind w:left="7115" w:hanging="255"/>
      </w:pPr>
      <w:rPr>
        <w:rFonts w:hint="default"/>
        <w:lang w:val="ru-RU" w:eastAsia="en-US" w:bidi="ar-SA"/>
      </w:rPr>
    </w:lvl>
    <w:lvl w:ilvl="8">
      <w:start w:val="0"/>
      <w:numFmt w:val="bullet"/>
      <w:lvlText w:val="•"/>
      <w:lvlJc w:val="left"/>
      <w:pPr>
        <w:ind w:left="8048" w:hanging="255"/>
      </w:pPr>
      <w:rPr>
        <w:rFonts w:hint="default"/>
        <w:lang w:val="ru-RU" w:eastAsia="en-US" w:bidi="ar-SA"/>
      </w:rPr>
    </w:lvl>
  </w:abstractNum>
  <w:abstractNum w:abstractNumId="135">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
      <w:lvlJc w:val="left"/>
      <w:pPr>
        <w:ind w:left="1513" w:hanging="285"/>
      </w:pPr>
      <w:rPr>
        <w:rFonts w:hint="default"/>
        <w:lang w:val="ru-RU" w:eastAsia="en-US" w:bidi="ar-SA"/>
      </w:rPr>
    </w:lvl>
    <w:lvl w:ilvl="2">
      <w:start w:val="0"/>
      <w:numFmt w:val="bullet"/>
      <w:lvlText w:val="•"/>
      <w:lvlJc w:val="left"/>
      <w:pPr>
        <w:ind w:left="2447" w:hanging="285"/>
      </w:pPr>
      <w:rPr>
        <w:rFonts w:hint="default"/>
        <w:lang w:val="ru-RU" w:eastAsia="en-US" w:bidi="ar-SA"/>
      </w:rPr>
    </w:lvl>
    <w:lvl w:ilvl="3">
      <w:start w:val="0"/>
      <w:numFmt w:val="bullet"/>
      <w:lvlText w:val="•"/>
      <w:lvlJc w:val="left"/>
      <w:pPr>
        <w:ind w:left="3380" w:hanging="285"/>
      </w:pPr>
      <w:rPr>
        <w:rFonts w:hint="default"/>
        <w:lang w:val="ru-RU" w:eastAsia="en-US" w:bidi="ar-SA"/>
      </w:rPr>
    </w:lvl>
    <w:lvl w:ilvl="4">
      <w:start w:val="0"/>
      <w:numFmt w:val="bullet"/>
      <w:lvlText w:val="•"/>
      <w:lvlJc w:val="left"/>
      <w:pPr>
        <w:ind w:left="4314" w:hanging="285"/>
      </w:pPr>
      <w:rPr>
        <w:rFonts w:hint="default"/>
        <w:lang w:val="ru-RU" w:eastAsia="en-US" w:bidi="ar-SA"/>
      </w:rPr>
    </w:lvl>
    <w:lvl w:ilvl="5">
      <w:start w:val="0"/>
      <w:numFmt w:val="bullet"/>
      <w:lvlText w:val="•"/>
      <w:lvlJc w:val="left"/>
      <w:pPr>
        <w:ind w:left="5248" w:hanging="285"/>
      </w:pPr>
      <w:rPr>
        <w:rFonts w:hint="default"/>
        <w:lang w:val="ru-RU" w:eastAsia="en-US" w:bidi="ar-SA"/>
      </w:rPr>
    </w:lvl>
    <w:lvl w:ilvl="6">
      <w:start w:val="0"/>
      <w:numFmt w:val="bullet"/>
      <w:lvlText w:val="•"/>
      <w:lvlJc w:val="left"/>
      <w:pPr>
        <w:ind w:left="6181" w:hanging="285"/>
      </w:pPr>
      <w:rPr>
        <w:rFonts w:hint="default"/>
        <w:lang w:val="ru-RU" w:eastAsia="en-US" w:bidi="ar-SA"/>
      </w:rPr>
    </w:lvl>
    <w:lvl w:ilvl="7">
      <w:start w:val="0"/>
      <w:numFmt w:val="bullet"/>
      <w:lvlText w:val="•"/>
      <w:lvlJc w:val="left"/>
      <w:pPr>
        <w:ind w:left="7115" w:hanging="285"/>
      </w:pPr>
      <w:rPr>
        <w:rFonts w:hint="default"/>
        <w:lang w:val="ru-RU" w:eastAsia="en-US" w:bidi="ar-SA"/>
      </w:rPr>
    </w:lvl>
    <w:lvl w:ilvl="8">
      <w:start w:val="0"/>
      <w:numFmt w:val="bullet"/>
      <w:lvlText w:val="•"/>
      <w:lvlJc w:val="left"/>
      <w:pPr>
        <w:ind w:left="8048" w:hanging="285"/>
      </w:pPr>
      <w:rPr>
        <w:rFonts w:hint="default"/>
        <w:lang w:val="ru-RU" w:eastAsia="en-US" w:bidi="ar-SA"/>
      </w:rPr>
    </w:lvl>
  </w:abstractNum>
  <w:abstractNum w:abstractNumId="134">
    <w:multiLevelType w:val="hybridMultilevel"/>
    <w:lvl w:ilvl="0">
      <w:start w:val="1"/>
      <w:numFmt w:val="decimal"/>
      <w:lvlText w:val="%1."/>
      <w:lvlJc w:val="left"/>
      <w:pPr>
        <w:ind w:left="905" w:hanging="250"/>
        <w:jc w:val="left"/>
      </w:pPr>
      <w:rPr>
        <w:rFonts w:hint="default" w:ascii="Tahoma" w:hAnsi="Tahoma" w:eastAsia="Tahoma" w:cs="Tahoma"/>
        <w:b w:val="0"/>
        <w:bCs w:val="0"/>
        <w:i w:val="0"/>
        <w:iCs w:val="0"/>
        <w:color w:val="61666A"/>
        <w:spacing w:val="0"/>
        <w:w w:val="108"/>
        <w:sz w:val="21"/>
        <w:szCs w:val="21"/>
        <w:lang w:val="ru-RU" w:eastAsia="en-US" w:bidi="ar-SA"/>
      </w:rPr>
    </w:lvl>
    <w:lvl w:ilvl="1">
      <w:start w:val="0"/>
      <w:numFmt w:val="bullet"/>
      <w:lvlText w:val="•"/>
      <w:lvlJc w:val="left"/>
      <w:pPr>
        <w:ind w:left="1801" w:hanging="250"/>
      </w:pPr>
      <w:rPr>
        <w:rFonts w:hint="default"/>
        <w:lang w:val="ru-RU" w:eastAsia="en-US" w:bidi="ar-SA"/>
      </w:rPr>
    </w:lvl>
    <w:lvl w:ilvl="2">
      <w:start w:val="0"/>
      <w:numFmt w:val="bullet"/>
      <w:lvlText w:val="•"/>
      <w:lvlJc w:val="left"/>
      <w:pPr>
        <w:ind w:left="2703" w:hanging="250"/>
      </w:pPr>
      <w:rPr>
        <w:rFonts w:hint="default"/>
        <w:lang w:val="ru-RU" w:eastAsia="en-US" w:bidi="ar-SA"/>
      </w:rPr>
    </w:lvl>
    <w:lvl w:ilvl="3">
      <w:start w:val="0"/>
      <w:numFmt w:val="bullet"/>
      <w:lvlText w:val="•"/>
      <w:lvlJc w:val="left"/>
      <w:pPr>
        <w:ind w:left="3604" w:hanging="250"/>
      </w:pPr>
      <w:rPr>
        <w:rFonts w:hint="default"/>
        <w:lang w:val="ru-RU" w:eastAsia="en-US" w:bidi="ar-SA"/>
      </w:rPr>
    </w:lvl>
    <w:lvl w:ilvl="4">
      <w:start w:val="0"/>
      <w:numFmt w:val="bullet"/>
      <w:lvlText w:val="•"/>
      <w:lvlJc w:val="left"/>
      <w:pPr>
        <w:ind w:left="4506" w:hanging="250"/>
      </w:pPr>
      <w:rPr>
        <w:rFonts w:hint="default"/>
        <w:lang w:val="ru-RU" w:eastAsia="en-US" w:bidi="ar-SA"/>
      </w:rPr>
    </w:lvl>
    <w:lvl w:ilvl="5">
      <w:start w:val="0"/>
      <w:numFmt w:val="bullet"/>
      <w:lvlText w:val="•"/>
      <w:lvlJc w:val="left"/>
      <w:pPr>
        <w:ind w:left="5408" w:hanging="250"/>
      </w:pPr>
      <w:rPr>
        <w:rFonts w:hint="default"/>
        <w:lang w:val="ru-RU" w:eastAsia="en-US" w:bidi="ar-SA"/>
      </w:rPr>
    </w:lvl>
    <w:lvl w:ilvl="6">
      <w:start w:val="0"/>
      <w:numFmt w:val="bullet"/>
      <w:lvlText w:val="•"/>
      <w:lvlJc w:val="left"/>
      <w:pPr>
        <w:ind w:left="6309" w:hanging="250"/>
      </w:pPr>
      <w:rPr>
        <w:rFonts w:hint="default"/>
        <w:lang w:val="ru-RU" w:eastAsia="en-US" w:bidi="ar-SA"/>
      </w:rPr>
    </w:lvl>
    <w:lvl w:ilvl="7">
      <w:start w:val="0"/>
      <w:numFmt w:val="bullet"/>
      <w:lvlText w:val="•"/>
      <w:lvlJc w:val="left"/>
      <w:pPr>
        <w:ind w:left="7211" w:hanging="250"/>
      </w:pPr>
      <w:rPr>
        <w:rFonts w:hint="default"/>
        <w:lang w:val="ru-RU" w:eastAsia="en-US" w:bidi="ar-SA"/>
      </w:rPr>
    </w:lvl>
    <w:lvl w:ilvl="8">
      <w:start w:val="0"/>
      <w:numFmt w:val="bullet"/>
      <w:lvlText w:val="•"/>
      <w:lvlJc w:val="left"/>
      <w:pPr>
        <w:ind w:left="8112" w:hanging="250"/>
      </w:pPr>
      <w:rPr>
        <w:rFonts w:hint="default"/>
        <w:lang w:val="ru-RU" w:eastAsia="en-US" w:bidi="ar-SA"/>
      </w:rPr>
    </w:lvl>
  </w:abstractNum>
  <w:abstractNum w:abstractNumId="133">
    <w:multiLevelType w:val="hybridMultilevel"/>
    <w:lvl w:ilvl="0">
      <w:start w:val="0"/>
      <w:numFmt w:val="bullet"/>
      <w:lvlText w:val="&amp;"/>
      <w:lvlPicBulletId w:val="146"/>
      <w:lvlJc w:val="left"/>
      <w:pPr>
        <w:ind w:left="905" w:hanging="225"/>
      </w:pPr>
      <w:rPr>
        <w:rFonts w:hint="default" w:ascii="Times New Roman" w:hAnsi="Times New Roman" w:eastAsia="Times New Roman" w:cs="Times New Roman"/>
        <w:b w:val="0"/>
        <w:bCs w:val="0"/>
        <w:i w:val="0"/>
        <w:iCs w:val="0"/>
        <w:w w:val="100"/>
        <w:position w:val="3"/>
        <w:sz w:val="10"/>
        <w:szCs w:val="10"/>
        <w:lang w:val="ru-RU" w:eastAsia="en-US" w:bidi="ar-SA"/>
      </w:rPr>
    </w:lvl>
    <w:lvl w:ilvl="1">
      <w:start w:val="0"/>
      <w:numFmt w:val="bullet"/>
      <w:lvlText w:val="•"/>
      <w:lvlJc w:val="left"/>
      <w:pPr>
        <w:ind w:left="1801" w:hanging="225"/>
      </w:pPr>
      <w:rPr>
        <w:rFonts w:hint="default"/>
        <w:lang w:val="ru-RU" w:eastAsia="en-US" w:bidi="ar-SA"/>
      </w:rPr>
    </w:lvl>
    <w:lvl w:ilvl="2">
      <w:start w:val="0"/>
      <w:numFmt w:val="bullet"/>
      <w:lvlText w:val="•"/>
      <w:lvlJc w:val="left"/>
      <w:pPr>
        <w:ind w:left="2703" w:hanging="225"/>
      </w:pPr>
      <w:rPr>
        <w:rFonts w:hint="default"/>
        <w:lang w:val="ru-RU" w:eastAsia="en-US" w:bidi="ar-SA"/>
      </w:rPr>
    </w:lvl>
    <w:lvl w:ilvl="3">
      <w:start w:val="0"/>
      <w:numFmt w:val="bullet"/>
      <w:lvlText w:val="•"/>
      <w:lvlJc w:val="left"/>
      <w:pPr>
        <w:ind w:left="3604" w:hanging="225"/>
      </w:pPr>
      <w:rPr>
        <w:rFonts w:hint="default"/>
        <w:lang w:val="ru-RU" w:eastAsia="en-US" w:bidi="ar-SA"/>
      </w:rPr>
    </w:lvl>
    <w:lvl w:ilvl="4">
      <w:start w:val="0"/>
      <w:numFmt w:val="bullet"/>
      <w:lvlText w:val="•"/>
      <w:lvlJc w:val="left"/>
      <w:pPr>
        <w:ind w:left="4506" w:hanging="225"/>
      </w:pPr>
      <w:rPr>
        <w:rFonts w:hint="default"/>
        <w:lang w:val="ru-RU" w:eastAsia="en-US" w:bidi="ar-SA"/>
      </w:rPr>
    </w:lvl>
    <w:lvl w:ilvl="5">
      <w:start w:val="0"/>
      <w:numFmt w:val="bullet"/>
      <w:lvlText w:val="•"/>
      <w:lvlJc w:val="left"/>
      <w:pPr>
        <w:ind w:left="5408" w:hanging="225"/>
      </w:pPr>
      <w:rPr>
        <w:rFonts w:hint="default"/>
        <w:lang w:val="ru-RU" w:eastAsia="en-US" w:bidi="ar-SA"/>
      </w:rPr>
    </w:lvl>
    <w:lvl w:ilvl="6">
      <w:start w:val="0"/>
      <w:numFmt w:val="bullet"/>
      <w:lvlText w:val="•"/>
      <w:lvlJc w:val="left"/>
      <w:pPr>
        <w:ind w:left="6309" w:hanging="225"/>
      </w:pPr>
      <w:rPr>
        <w:rFonts w:hint="default"/>
        <w:lang w:val="ru-RU" w:eastAsia="en-US" w:bidi="ar-SA"/>
      </w:rPr>
    </w:lvl>
    <w:lvl w:ilvl="7">
      <w:start w:val="0"/>
      <w:numFmt w:val="bullet"/>
      <w:lvlText w:val="•"/>
      <w:lvlJc w:val="left"/>
      <w:pPr>
        <w:ind w:left="7211" w:hanging="225"/>
      </w:pPr>
      <w:rPr>
        <w:rFonts w:hint="default"/>
        <w:lang w:val="ru-RU" w:eastAsia="en-US" w:bidi="ar-SA"/>
      </w:rPr>
    </w:lvl>
    <w:lvl w:ilvl="8">
      <w:start w:val="0"/>
      <w:numFmt w:val="bullet"/>
      <w:lvlText w:val="•"/>
      <w:lvlJc w:val="left"/>
      <w:pPr>
        <w:ind w:left="8112" w:hanging="225"/>
      </w:pPr>
      <w:rPr>
        <w:rFonts w:hint="default"/>
        <w:lang w:val="ru-RU" w:eastAsia="en-US" w:bidi="ar-SA"/>
      </w:rPr>
    </w:lvl>
  </w:abstractNum>
  <w:abstractNum w:abstractNumId="132">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1"/>
      <w:numFmt w:val="decimal"/>
      <w:lvlText w:val="%2."/>
      <w:lvlJc w:val="left"/>
      <w:pPr>
        <w:ind w:left="905" w:hanging="250"/>
        <w:jc w:val="left"/>
      </w:pPr>
      <w:rPr>
        <w:rFonts w:hint="default" w:ascii="Tahoma" w:hAnsi="Tahoma" w:eastAsia="Tahoma" w:cs="Tahoma"/>
        <w:b w:val="0"/>
        <w:bCs w:val="0"/>
        <w:i w:val="0"/>
        <w:iCs w:val="0"/>
        <w:color w:val="61666A"/>
        <w:spacing w:val="0"/>
        <w:w w:val="108"/>
        <w:sz w:val="21"/>
        <w:szCs w:val="21"/>
        <w:lang w:val="ru-RU" w:eastAsia="en-US" w:bidi="ar-SA"/>
      </w:rPr>
    </w:lvl>
    <w:lvl w:ilvl="2">
      <w:start w:val="0"/>
      <w:numFmt w:val="bullet"/>
      <w:lvlText w:val="•"/>
      <w:lvlJc w:val="left"/>
      <w:pPr>
        <w:ind w:left="1901" w:hanging="250"/>
      </w:pPr>
      <w:rPr>
        <w:rFonts w:hint="default"/>
        <w:lang w:val="ru-RU" w:eastAsia="en-US" w:bidi="ar-SA"/>
      </w:rPr>
    </w:lvl>
    <w:lvl w:ilvl="3">
      <w:start w:val="0"/>
      <w:numFmt w:val="bullet"/>
      <w:lvlText w:val="•"/>
      <w:lvlJc w:val="left"/>
      <w:pPr>
        <w:ind w:left="2903" w:hanging="250"/>
      </w:pPr>
      <w:rPr>
        <w:rFonts w:hint="default"/>
        <w:lang w:val="ru-RU" w:eastAsia="en-US" w:bidi="ar-SA"/>
      </w:rPr>
    </w:lvl>
    <w:lvl w:ilvl="4">
      <w:start w:val="0"/>
      <w:numFmt w:val="bullet"/>
      <w:lvlText w:val="•"/>
      <w:lvlJc w:val="left"/>
      <w:pPr>
        <w:ind w:left="3905" w:hanging="250"/>
      </w:pPr>
      <w:rPr>
        <w:rFonts w:hint="default"/>
        <w:lang w:val="ru-RU" w:eastAsia="en-US" w:bidi="ar-SA"/>
      </w:rPr>
    </w:lvl>
    <w:lvl w:ilvl="5">
      <w:start w:val="0"/>
      <w:numFmt w:val="bullet"/>
      <w:lvlText w:val="•"/>
      <w:lvlJc w:val="left"/>
      <w:pPr>
        <w:ind w:left="4907" w:hanging="250"/>
      </w:pPr>
      <w:rPr>
        <w:rFonts w:hint="default"/>
        <w:lang w:val="ru-RU" w:eastAsia="en-US" w:bidi="ar-SA"/>
      </w:rPr>
    </w:lvl>
    <w:lvl w:ilvl="6">
      <w:start w:val="0"/>
      <w:numFmt w:val="bullet"/>
      <w:lvlText w:val="•"/>
      <w:lvlJc w:val="left"/>
      <w:pPr>
        <w:ind w:left="5909" w:hanging="250"/>
      </w:pPr>
      <w:rPr>
        <w:rFonts w:hint="default"/>
        <w:lang w:val="ru-RU" w:eastAsia="en-US" w:bidi="ar-SA"/>
      </w:rPr>
    </w:lvl>
    <w:lvl w:ilvl="7">
      <w:start w:val="0"/>
      <w:numFmt w:val="bullet"/>
      <w:lvlText w:val="•"/>
      <w:lvlJc w:val="left"/>
      <w:pPr>
        <w:ind w:left="6910" w:hanging="250"/>
      </w:pPr>
      <w:rPr>
        <w:rFonts w:hint="default"/>
        <w:lang w:val="ru-RU" w:eastAsia="en-US" w:bidi="ar-SA"/>
      </w:rPr>
    </w:lvl>
    <w:lvl w:ilvl="8">
      <w:start w:val="0"/>
      <w:numFmt w:val="bullet"/>
      <w:lvlText w:val="•"/>
      <w:lvlJc w:val="left"/>
      <w:pPr>
        <w:ind w:left="7912" w:hanging="250"/>
      </w:pPr>
      <w:rPr>
        <w:rFonts w:hint="default"/>
        <w:lang w:val="ru-RU" w:eastAsia="en-US" w:bidi="ar-SA"/>
      </w:rPr>
    </w:lvl>
  </w:abstractNum>
  <w:abstractNum w:abstractNumId="131">
    <w:multiLevelType w:val="hybridMultilevel"/>
    <w:lvl w:ilvl="0">
      <w:start w:val="1"/>
      <w:numFmt w:val="decimal"/>
      <w:lvlText w:val="%1."/>
      <w:lvlJc w:val="left"/>
      <w:pPr>
        <w:ind w:left="305" w:hanging="292"/>
        <w:jc w:val="left"/>
      </w:pPr>
      <w:rPr>
        <w:rFonts w:hint="default" w:ascii="Tahoma" w:hAnsi="Tahoma" w:eastAsia="Tahoma" w:cs="Tahoma"/>
        <w:b/>
        <w:bCs/>
        <w:i w:val="0"/>
        <w:iCs w:val="0"/>
        <w:color w:val="0E1115"/>
        <w:spacing w:val="0"/>
        <w:w w:val="80"/>
        <w:sz w:val="30"/>
        <w:szCs w:val="30"/>
        <w:lang w:val="ru-RU" w:eastAsia="en-US" w:bidi="ar-SA"/>
      </w:rPr>
    </w:lvl>
    <w:lvl w:ilvl="1">
      <w:start w:val="0"/>
      <w:numFmt w:val="bullet"/>
      <w:lvlText w:val="&amp;"/>
      <w:lvlPicBulletId w:val="144"/>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amp;"/>
      <w:lvlPicBulletId w:val="145"/>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3">
      <w:start w:val="0"/>
      <w:numFmt w:val="bullet"/>
      <w:lvlText w:val="•"/>
      <w:lvlJc w:val="left"/>
      <w:pPr>
        <w:ind w:left="1974" w:hanging="263"/>
      </w:pPr>
      <w:rPr>
        <w:rFonts w:hint="default"/>
        <w:lang w:val="ru-RU" w:eastAsia="en-US" w:bidi="ar-SA"/>
      </w:rPr>
    </w:lvl>
    <w:lvl w:ilvl="4">
      <w:start w:val="0"/>
      <w:numFmt w:val="bullet"/>
      <w:lvlText w:val="•"/>
      <w:lvlJc w:val="left"/>
      <w:pPr>
        <w:ind w:left="3109" w:hanging="263"/>
      </w:pPr>
      <w:rPr>
        <w:rFonts w:hint="default"/>
        <w:lang w:val="ru-RU" w:eastAsia="en-US" w:bidi="ar-SA"/>
      </w:rPr>
    </w:lvl>
    <w:lvl w:ilvl="5">
      <w:start w:val="0"/>
      <w:numFmt w:val="bullet"/>
      <w:lvlText w:val="•"/>
      <w:lvlJc w:val="left"/>
      <w:pPr>
        <w:ind w:left="4243" w:hanging="263"/>
      </w:pPr>
      <w:rPr>
        <w:rFonts w:hint="default"/>
        <w:lang w:val="ru-RU" w:eastAsia="en-US" w:bidi="ar-SA"/>
      </w:rPr>
    </w:lvl>
    <w:lvl w:ilvl="6">
      <w:start w:val="0"/>
      <w:numFmt w:val="bullet"/>
      <w:lvlText w:val="•"/>
      <w:lvlJc w:val="left"/>
      <w:pPr>
        <w:ind w:left="5378" w:hanging="263"/>
      </w:pPr>
      <w:rPr>
        <w:rFonts w:hint="default"/>
        <w:lang w:val="ru-RU" w:eastAsia="en-US" w:bidi="ar-SA"/>
      </w:rPr>
    </w:lvl>
    <w:lvl w:ilvl="7">
      <w:start w:val="0"/>
      <w:numFmt w:val="bullet"/>
      <w:lvlText w:val="•"/>
      <w:lvlJc w:val="left"/>
      <w:pPr>
        <w:ind w:left="6512" w:hanging="263"/>
      </w:pPr>
      <w:rPr>
        <w:rFonts w:hint="default"/>
        <w:lang w:val="ru-RU" w:eastAsia="en-US" w:bidi="ar-SA"/>
      </w:rPr>
    </w:lvl>
    <w:lvl w:ilvl="8">
      <w:start w:val="0"/>
      <w:numFmt w:val="bullet"/>
      <w:lvlText w:val="•"/>
      <w:lvlJc w:val="left"/>
      <w:pPr>
        <w:ind w:left="7647" w:hanging="263"/>
      </w:pPr>
      <w:rPr>
        <w:rFonts w:hint="default"/>
        <w:lang w:val="ru-RU" w:eastAsia="en-US" w:bidi="ar-SA"/>
      </w:rPr>
    </w:lvl>
  </w:abstractNum>
  <w:abstractNum w:abstractNumId="130">
    <w:multiLevelType w:val="hybridMultilevel"/>
    <w:lvl w:ilvl="0">
      <w:start w:val="1"/>
      <w:numFmt w:val="decimal"/>
      <w:lvlText w:val="%1."/>
      <w:lvlJc w:val="left"/>
      <w:pPr>
        <w:ind w:left="839" w:hanging="205"/>
        <w:jc w:val="left"/>
      </w:pPr>
      <w:rPr>
        <w:rFonts w:hint="default" w:ascii="Tahoma" w:hAnsi="Tahoma" w:eastAsia="Tahoma" w:cs="Tahoma"/>
        <w:b/>
        <w:bCs/>
        <w:i w:val="0"/>
        <w:iCs w:val="0"/>
        <w:color w:val="61666A"/>
        <w:spacing w:val="0"/>
        <w:w w:val="78"/>
        <w:sz w:val="21"/>
        <w:szCs w:val="21"/>
        <w:lang w:val="ru-RU" w:eastAsia="en-US" w:bidi="ar-SA"/>
      </w:rPr>
    </w:lvl>
    <w:lvl w:ilvl="1">
      <w:start w:val="0"/>
      <w:numFmt w:val="bullet"/>
      <w:lvlText w:val="&amp;"/>
      <w:lvlPicBulletId w:val="143"/>
      <w:lvlJc w:val="left"/>
      <w:pPr>
        <w:ind w:left="905" w:hanging="225"/>
      </w:pPr>
      <w:rPr>
        <w:rFonts w:hint="default" w:ascii="Times New Roman" w:hAnsi="Times New Roman" w:eastAsia="Times New Roman" w:cs="Times New Roman"/>
        <w:b w:val="0"/>
        <w:bCs w:val="0"/>
        <w:i w:val="0"/>
        <w:iCs w:val="0"/>
        <w:w w:val="100"/>
        <w:position w:val="3"/>
        <w:sz w:val="10"/>
        <w:szCs w:val="10"/>
        <w:lang w:val="ru-RU" w:eastAsia="en-US" w:bidi="ar-SA"/>
      </w:rPr>
    </w:lvl>
    <w:lvl w:ilvl="2">
      <w:start w:val="0"/>
      <w:numFmt w:val="bullet"/>
      <w:lvlText w:val="•"/>
      <w:lvlJc w:val="left"/>
      <w:pPr>
        <w:ind w:left="1901" w:hanging="225"/>
      </w:pPr>
      <w:rPr>
        <w:rFonts w:hint="default"/>
        <w:lang w:val="ru-RU" w:eastAsia="en-US" w:bidi="ar-SA"/>
      </w:rPr>
    </w:lvl>
    <w:lvl w:ilvl="3">
      <w:start w:val="0"/>
      <w:numFmt w:val="bullet"/>
      <w:lvlText w:val="•"/>
      <w:lvlJc w:val="left"/>
      <w:pPr>
        <w:ind w:left="2903" w:hanging="225"/>
      </w:pPr>
      <w:rPr>
        <w:rFonts w:hint="default"/>
        <w:lang w:val="ru-RU" w:eastAsia="en-US" w:bidi="ar-SA"/>
      </w:rPr>
    </w:lvl>
    <w:lvl w:ilvl="4">
      <w:start w:val="0"/>
      <w:numFmt w:val="bullet"/>
      <w:lvlText w:val="•"/>
      <w:lvlJc w:val="left"/>
      <w:pPr>
        <w:ind w:left="3905" w:hanging="225"/>
      </w:pPr>
      <w:rPr>
        <w:rFonts w:hint="default"/>
        <w:lang w:val="ru-RU" w:eastAsia="en-US" w:bidi="ar-SA"/>
      </w:rPr>
    </w:lvl>
    <w:lvl w:ilvl="5">
      <w:start w:val="0"/>
      <w:numFmt w:val="bullet"/>
      <w:lvlText w:val="•"/>
      <w:lvlJc w:val="left"/>
      <w:pPr>
        <w:ind w:left="4907" w:hanging="225"/>
      </w:pPr>
      <w:rPr>
        <w:rFonts w:hint="default"/>
        <w:lang w:val="ru-RU" w:eastAsia="en-US" w:bidi="ar-SA"/>
      </w:rPr>
    </w:lvl>
    <w:lvl w:ilvl="6">
      <w:start w:val="0"/>
      <w:numFmt w:val="bullet"/>
      <w:lvlText w:val="•"/>
      <w:lvlJc w:val="left"/>
      <w:pPr>
        <w:ind w:left="5909" w:hanging="225"/>
      </w:pPr>
      <w:rPr>
        <w:rFonts w:hint="default"/>
        <w:lang w:val="ru-RU" w:eastAsia="en-US" w:bidi="ar-SA"/>
      </w:rPr>
    </w:lvl>
    <w:lvl w:ilvl="7">
      <w:start w:val="0"/>
      <w:numFmt w:val="bullet"/>
      <w:lvlText w:val="•"/>
      <w:lvlJc w:val="left"/>
      <w:pPr>
        <w:ind w:left="6910" w:hanging="225"/>
      </w:pPr>
      <w:rPr>
        <w:rFonts w:hint="default"/>
        <w:lang w:val="ru-RU" w:eastAsia="en-US" w:bidi="ar-SA"/>
      </w:rPr>
    </w:lvl>
    <w:lvl w:ilvl="8">
      <w:start w:val="0"/>
      <w:numFmt w:val="bullet"/>
      <w:lvlText w:val="•"/>
      <w:lvlJc w:val="left"/>
      <w:pPr>
        <w:ind w:left="7912" w:hanging="225"/>
      </w:pPr>
      <w:rPr>
        <w:rFonts w:hint="default"/>
        <w:lang w:val="ru-RU" w:eastAsia="en-US" w:bidi="ar-SA"/>
      </w:rPr>
    </w:lvl>
  </w:abstractNum>
  <w:abstractNum w:abstractNumId="129">
    <w:multiLevelType w:val="hybridMultilevel"/>
    <w:lvl w:ilvl="0">
      <w:start w:val="1"/>
      <w:numFmt w:val="decimal"/>
      <w:lvlText w:val="%1."/>
      <w:lvlJc w:val="left"/>
      <w:pPr>
        <w:ind w:left="905" w:hanging="250"/>
        <w:jc w:val="left"/>
      </w:pPr>
      <w:rPr>
        <w:rFonts w:hint="default" w:ascii="Tahoma" w:hAnsi="Tahoma" w:eastAsia="Tahoma" w:cs="Tahoma"/>
        <w:b w:val="0"/>
        <w:bCs w:val="0"/>
        <w:i w:val="0"/>
        <w:iCs w:val="0"/>
        <w:color w:val="61666A"/>
        <w:spacing w:val="0"/>
        <w:w w:val="108"/>
        <w:sz w:val="21"/>
        <w:szCs w:val="21"/>
        <w:lang w:val="ru-RU" w:eastAsia="en-US" w:bidi="ar-SA"/>
      </w:rPr>
    </w:lvl>
    <w:lvl w:ilvl="1">
      <w:start w:val="0"/>
      <w:numFmt w:val="bullet"/>
      <w:lvlText w:val="•"/>
      <w:lvlJc w:val="left"/>
      <w:pPr>
        <w:ind w:left="1801" w:hanging="250"/>
      </w:pPr>
      <w:rPr>
        <w:rFonts w:hint="default"/>
        <w:lang w:val="ru-RU" w:eastAsia="en-US" w:bidi="ar-SA"/>
      </w:rPr>
    </w:lvl>
    <w:lvl w:ilvl="2">
      <w:start w:val="0"/>
      <w:numFmt w:val="bullet"/>
      <w:lvlText w:val="•"/>
      <w:lvlJc w:val="left"/>
      <w:pPr>
        <w:ind w:left="2703" w:hanging="250"/>
      </w:pPr>
      <w:rPr>
        <w:rFonts w:hint="default"/>
        <w:lang w:val="ru-RU" w:eastAsia="en-US" w:bidi="ar-SA"/>
      </w:rPr>
    </w:lvl>
    <w:lvl w:ilvl="3">
      <w:start w:val="0"/>
      <w:numFmt w:val="bullet"/>
      <w:lvlText w:val="•"/>
      <w:lvlJc w:val="left"/>
      <w:pPr>
        <w:ind w:left="3604" w:hanging="250"/>
      </w:pPr>
      <w:rPr>
        <w:rFonts w:hint="default"/>
        <w:lang w:val="ru-RU" w:eastAsia="en-US" w:bidi="ar-SA"/>
      </w:rPr>
    </w:lvl>
    <w:lvl w:ilvl="4">
      <w:start w:val="0"/>
      <w:numFmt w:val="bullet"/>
      <w:lvlText w:val="•"/>
      <w:lvlJc w:val="left"/>
      <w:pPr>
        <w:ind w:left="4506" w:hanging="250"/>
      </w:pPr>
      <w:rPr>
        <w:rFonts w:hint="default"/>
        <w:lang w:val="ru-RU" w:eastAsia="en-US" w:bidi="ar-SA"/>
      </w:rPr>
    </w:lvl>
    <w:lvl w:ilvl="5">
      <w:start w:val="0"/>
      <w:numFmt w:val="bullet"/>
      <w:lvlText w:val="•"/>
      <w:lvlJc w:val="left"/>
      <w:pPr>
        <w:ind w:left="5408" w:hanging="250"/>
      </w:pPr>
      <w:rPr>
        <w:rFonts w:hint="default"/>
        <w:lang w:val="ru-RU" w:eastAsia="en-US" w:bidi="ar-SA"/>
      </w:rPr>
    </w:lvl>
    <w:lvl w:ilvl="6">
      <w:start w:val="0"/>
      <w:numFmt w:val="bullet"/>
      <w:lvlText w:val="•"/>
      <w:lvlJc w:val="left"/>
      <w:pPr>
        <w:ind w:left="6309" w:hanging="250"/>
      </w:pPr>
      <w:rPr>
        <w:rFonts w:hint="default"/>
        <w:lang w:val="ru-RU" w:eastAsia="en-US" w:bidi="ar-SA"/>
      </w:rPr>
    </w:lvl>
    <w:lvl w:ilvl="7">
      <w:start w:val="0"/>
      <w:numFmt w:val="bullet"/>
      <w:lvlText w:val="•"/>
      <w:lvlJc w:val="left"/>
      <w:pPr>
        <w:ind w:left="7211" w:hanging="250"/>
      </w:pPr>
      <w:rPr>
        <w:rFonts w:hint="default"/>
        <w:lang w:val="ru-RU" w:eastAsia="en-US" w:bidi="ar-SA"/>
      </w:rPr>
    </w:lvl>
    <w:lvl w:ilvl="8">
      <w:start w:val="0"/>
      <w:numFmt w:val="bullet"/>
      <w:lvlText w:val="•"/>
      <w:lvlJc w:val="left"/>
      <w:pPr>
        <w:ind w:left="8112" w:hanging="250"/>
      </w:pPr>
      <w:rPr>
        <w:rFonts w:hint="default"/>
        <w:lang w:val="ru-RU" w:eastAsia="en-US" w:bidi="ar-SA"/>
      </w:rPr>
    </w:lvl>
  </w:abstractNum>
  <w:abstractNum w:abstractNumId="128">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amp;"/>
      <w:lvlPicBulletId w:val="142"/>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
      <w:lvlJc w:val="left"/>
      <w:pPr>
        <w:ind w:left="2447" w:hanging="255"/>
      </w:pPr>
      <w:rPr>
        <w:rFonts w:hint="default"/>
        <w:lang w:val="ru-RU" w:eastAsia="en-US" w:bidi="ar-SA"/>
      </w:rPr>
    </w:lvl>
    <w:lvl w:ilvl="3">
      <w:start w:val="0"/>
      <w:numFmt w:val="bullet"/>
      <w:lvlText w:val="•"/>
      <w:lvlJc w:val="left"/>
      <w:pPr>
        <w:ind w:left="3380" w:hanging="255"/>
      </w:pPr>
      <w:rPr>
        <w:rFonts w:hint="default"/>
        <w:lang w:val="ru-RU" w:eastAsia="en-US" w:bidi="ar-SA"/>
      </w:rPr>
    </w:lvl>
    <w:lvl w:ilvl="4">
      <w:start w:val="0"/>
      <w:numFmt w:val="bullet"/>
      <w:lvlText w:val="•"/>
      <w:lvlJc w:val="left"/>
      <w:pPr>
        <w:ind w:left="4314" w:hanging="255"/>
      </w:pPr>
      <w:rPr>
        <w:rFonts w:hint="default"/>
        <w:lang w:val="ru-RU" w:eastAsia="en-US" w:bidi="ar-SA"/>
      </w:rPr>
    </w:lvl>
    <w:lvl w:ilvl="5">
      <w:start w:val="0"/>
      <w:numFmt w:val="bullet"/>
      <w:lvlText w:val="•"/>
      <w:lvlJc w:val="left"/>
      <w:pPr>
        <w:ind w:left="5248" w:hanging="255"/>
      </w:pPr>
      <w:rPr>
        <w:rFonts w:hint="default"/>
        <w:lang w:val="ru-RU" w:eastAsia="en-US" w:bidi="ar-SA"/>
      </w:rPr>
    </w:lvl>
    <w:lvl w:ilvl="6">
      <w:start w:val="0"/>
      <w:numFmt w:val="bullet"/>
      <w:lvlText w:val="•"/>
      <w:lvlJc w:val="left"/>
      <w:pPr>
        <w:ind w:left="6181" w:hanging="255"/>
      </w:pPr>
      <w:rPr>
        <w:rFonts w:hint="default"/>
        <w:lang w:val="ru-RU" w:eastAsia="en-US" w:bidi="ar-SA"/>
      </w:rPr>
    </w:lvl>
    <w:lvl w:ilvl="7">
      <w:start w:val="0"/>
      <w:numFmt w:val="bullet"/>
      <w:lvlText w:val="•"/>
      <w:lvlJc w:val="left"/>
      <w:pPr>
        <w:ind w:left="7115" w:hanging="255"/>
      </w:pPr>
      <w:rPr>
        <w:rFonts w:hint="default"/>
        <w:lang w:val="ru-RU" w:eastAsia="en-US" w:bidi="ar-SA"/>
      </w:rPr>
    </w:lvl>
    <w:lvl w:ilvl="8">
      <w:start w:val="0"/>
      <w:numFmt w:val="bullet"/>
      <w:lvlText w:val="•"/>
      <w:lvlJc w:val="left"/>
      <w:pPr>
        <w:ind w:left="8048" w:hanging="255"/>
      </w:pPr>
      <w:rPr>
        <w:rFonts w:hint="default"/>
        <w:lang w:val="ru-RU" w:eastAsia="en-US" w:bidi="ar-SA"/>
      </w:rPr>
    </w:lvl>
  </w:abstractNum>
  <w:abstractNum w:abstractNumId="127">
    <w:multiLevelType w:val="hybridMultilevel"/>
    <w:lvl w:ilvl="0">
      <w:start w:val="1"/>
      <w:numFmt w:val="decimal"/>
      <w:lvlText w:val="%1."/>
      <w:lvlJc w:val="left"/>
      <w:pPr>
        <w:ind w:left="84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
      <w:lvlJc w:val="left"/>
      <w:pPr>
        <w:ind w:left="1747" w:hanging="285"/>
      </w:pPr>
      <w:rPr>
        <w:rFonts w:hint="default"/>
        <w:lang w:val="ru-RU" w:eastAsia="en-US" w:bidi="ar-SA"/>
      </w:rPr>
    </w:lvl>
    <w:lvl w:ilvl="2">
      <w:start w:val="0"/>
      <w:numFmt w:val="bullet"/>
      <w:lvlText w:val="•"/>
      <w:lvlJc w:val="left"/>
      <w:pPr>
        <w:ind w:left="2655" w:hanging="285"/>
      </w:pPr>
      <w:rPr>
        <w:rFonts w:hint="default"/>
        <w:lang w:val="ru-RU" w:eastAsia="en-US" w:bidi="ar-SA"/>
      </w:rPr>
    </w:lvl>
    <w:lvl w:ilvl="3">
      <w:start w:val="0"/>
      <w:numFmt w:val="bullet"/>
      <w:lvlText w:val="•"/>
      <w:lvlJc w:val="left"/>
      <w:pPr>
        <w:ind w:left="3562" w:hanging="285"/>
      </w:pPr>
      <w:rPr>
        <w:rFonts w:hint="default"/>
        <w:lang w:val="ru-RU" w:eastAsia="en-US" w:bidi="ar-SA"/>
      </w:rPr>
    </w:lvl>
    <w:lvl w:ilvl="4">
      <w:start w:val="0"/>
      <w:numFmt w:val="bullet"/>
      <w:lvlText w:val="•"/>
      <w:lvlJc w:val="left"/>
      <w:pPr>
        <w:ind w:left="4470" w:hanging="285"/>
      </w:pPr>
      <w:rPr>
        <w:rFonts w:hint="default"/>
        <w:lang w:val="ru-RU" w:eastAsia="en-US" w:bidi="ar-SA"/>
      </w:rPr>
    </w:lvl>
    <w:lvl w:ilvl="5">
      <w:start w:val="0"/>
      <w:numFmt w:val="bullet"/>
      <w:lvlText w:val="•"/>
      <w:lvlJc w:val="left"/>
      <w:pPr>
        <w:ind w:left="5378" w:hanging="285"/>
      </w:pPr>
      <w:rPr>
        <w:rFonts w:hint="default"/>
        <w:lang w:val="ru-RU" w:eastAsia="en-US" w:bidi="ar-SA"/>
      </w:rPr>
    </w:lvl>
    <w:lvl w:ilvl="6">
      <w:start w:val="0"/>
      <w:numFmt w:val="bullet"/>
      <w:lvlText w:val="•"/>
      <w:lvlJc w:val="left"/>
      <w:pPr>
        <w:ind w:left="6285" w:hanging="285"/>
      </w:pPr>
      <w:rPr>
        <w:rFonts w:hint="default"/>
        <w:lang w:val="ru-RU" w:eastAsia="en-US" w:bidi="ar-SA"/>
      </w:rPr>
    </w:lvl>
    <w:lvl w:ilvl="7">
      <w:start w:val="0"/>
      <w:numFmt w:val="bullet"/>
      <w:lvlText w:val="•"/>
      <w:lvlJc w:val="left"/>
      <w:pPr>
        <w:ind w:left="7193" w:hanging="285"/>
      </w:pPr>
      <w:rPr>
        <w:rFonts w:hint="default"/>
        <w:lang w:val="ru-RU" w:eastAsia="en-US" w:bidi="ar-SA"/>
      </w:rPr>
    </w:lvl>
    <w:lvl w:ilvl="8">
      <w:start w:val="0"/>
      <w:numFmt w:val="bullet"/>
      <w:lvlText w:val="•"/>
      <w:lvlJc w:val="left"/>
      <w:pPr>
        <w:ind w:left="8100" w:hanging="285"/>
      </w:pPr>
      <w:rPr>
        <w:rFonts w:hint="default"/>
        <w:lang w:val="ru-RU" w:eastAsia="en-US" w:bidi="ar-SA"/>
      </w:rPr>
    </w:lvl>
  </w:abstractNum>
  <w:abstractNum w:abstractNumId="126">
    <w:multiLevelType w:val="hybridMultilevel"/>
    <w:lvl w:ilvl="0">
      <w:start w:val="1"/>
      <w:numFmt w:val="decimal"/>
      <w:lvlText w:val="%1."/>
      <w:lvlJc w:val="left"/>
      <w:pPr>
        <w:ind w:left="596" w:hanging="292"/>
        <w:jc w:val="left"/>
      </w:pPr>
      <w:rPr>
        <w:rFonts w:hint="default" w:ascii="Tahoma" w:hAnsi="Tahoma" w:eastAsia="Tahoma" w:cs="Tahoma"/>
        <w:b/>
        <w:bCs/>
        <w:i w:val="0"/>
        <w:iCs w:val="0"/>
        <w:color w:val="0E1115"/>
        <w:spacing w:val="0"/>
        <w:w w:val="80"/>
        <w:sz w:val="30"/>
        <w:szCs w:val="30"/>
        <w:lang w:val="ru-RU" w:eastAsia="en-US" w:bidi="ar-SA"/>
      </w:rPr>
    </w:lvl>
    <w:lvl w:ilvl="1">
      <w:start w:val="0"/>
      <w:numFmt w:val="bullet"/>
      <w:lvlText w:val="&amp;"/>
      <w:lvlPicBulletId w:val="140"/>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amp;"/>
      <w:lvlPicBulletId w:val="141"/>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3">
      <w:start w:val="0"/>
      <w:numFmt w:val="bullet"/>
      <w:lvlText w:val="•"/>
      <w:lvlJc w:val="left"/>
      <w:pPr>
        <w:ind w:left="1974" w:hanging="263"/>
      </w:pPr>
      <w:rPr>
        <w:rFonts w:hint="default"/>
        <w:lang w:val="ru-RU" w:eastAsia="en-US" w:bidi="ar-SA"/>
      </w:rPr>
    </w:lvl>
    <w:lvl w:ilvl="4">
      <w:start w:val="0"/>
      <w:numFmt w:val="bullet"/>
      <w:lvlText w:val="•"/>
      <w:lvlJc w:val="left"/>
      <w:pPr>
        <w:ind w:left="3109" w:hanging="263"/>
      </w:pPr>
      <w:rPr>
        <w:rFonts w:hint="default"/>
        <w:lang w:val="ru-RU" w:eastAsia="en-US" w:bidi="ar-SA"/>
      </w:rPr>
    </w:lvl>
    <w:lvl w:ilvl="5">
      <w:start w:val="0"/>
      <w:numFmt w:val="bullet"/>
      <w:lvlText w:val="•"/>
      <w:lvlJc w:val="left"/>
      <w:pPr>
        <w:ind w:left="4243" w:hanging="263"/>
      </w:pPr>
      <w:rPr>
        <w:rFonts w:hint="default"/>
        <w:lang w:val="ru-RU" w:eastAsia="en-US" w:bidi="ar-SA"/>
      </w:rPr>
    </w:lvl>
    <w:lvl w:ilvl="6">
      <w:start w:val="0"/>
      <w:numFmt w:val="bullet"/>
      <w:lvlText w:val="•"/>
      <w:lvlJc w:val="left"/>
      <w:pPr>
        <w:ind w:left="5378" w:hanging="263"/>
      </w:pPr>
      <w:rPr>
        <w:rFonts w:hint="default"/>
        <w:lang w:val="ru-RU" w:eastAsia="en-US" w:bidi="ar-SA"/>
      </w:rPr>
    </w:lvl>
    <w:lvl w:ilvl="7">
      <w:start w:val="0"/>
      <w:numFmt w:val="bullet"/>
      <w:lvlText w:val="•"/>
      <w:lvlJc w:val="left"/>
      <w:pPr>
        <w:ind w:left="6512" w:hanging="263"/>
      </w:pPr>
      <w:rPr>
        <w:rFonts w:hint="default"/>
        <w:lang w:val="ru-RU" w:eastAsia="en-US" w:bidi="ar-SA"/>
      </w:rPr>
    </w:lvl>
    <w:lvl w:ilvl="8">
      <w:start w:val="0"/>
      <w:numFmt w:val="bullet"/>
      <w:lvlText w:val="•"/>
      <w:lvlJc w:val="left"/>
      <w:pPr>
        <w:ind w:left="7647" w:hanging="263"/>
      </w:pPr>
      <w:rPr>
        <w:rFonts w:hint="default"/>
        <w:lang w:val="ru-RU" w:eastAsia="en-US" w:bidi="ar-SA"/>
      </w:rPr>
    </w:lvl>
  </w:abstractNum>
  <w:abstractNum w:abstractNumId="125">
    <w:multiLevelType w:val="hybridMultilevel"/>
    <w:lvl w:ilvl="0">
      <w:start w:val="1"/>
      <w:numFmt w:val="decimal"/>
      <w:lvlText w:val="%1."/>
      <w:lvlJc w:val="left"/>
      <w:pPr>
        <w:ind w:left="905" w:hanging="250"/>
        <w:jc w:val="left"/>
      </w:pPr>
      <w:rPr>
        <w:rFonts w:hint="default" w:ascii="Tahoma" w:hAnsi="Tahoma" w:eastAsia="Tahoma" w:cs="Tahoma"/>
        <w:b w:val="0"/>
        <w:bCs w:val="0"/>
        <w:i w:val="0"/>
        <w:iCs w:val="0"/>
        <w:color w:val="61666A"/>
        <w:spacing w:val="0"/>
        <w:w w:val="108"/>
        <w:sz w:val="21"/>
        <w:szCs w:val="21"/>
        <w:lang w:val="ru-RU" w:eastAsia="en-US" w:bidi="ar-SA"/>
      </w:rPr>
    </w:lvl>
    <w:lvl w:ilvl="1">
      <w:start w:val="0"/>
      <w:numFmt w:val="bullet"/>
      <w:lvlText w:val="•"/>
      <w:lvlJc w:val="left"/>
      <w:pPr>
        <w:ind w:left="1801" w:hanging="250"/>
      </w:pPr>
      <w:rPr>
        <w:rFonts w:hint="default"/>
        <w:lang w:val="ru-RU" w:eastAsia="en-US" w:bidi="ar-SA"/>
      </w:rPr>
    </w:lvl>
    <w:lvl w:ilvl="2">
      <w:start w:val="0"/>
      <w:numFmt w:val="bullet"/>
      <w:lvlText w:val="•"/>
      <w:lvlJc w:val="left"/>
      <w:pPr>
        <w:ind w:left="2703" w:hanging="250"/>
      </w:pPr>
      <w:rPr>
        <w:rFonts w:hint="default"/>
        <w:lang w:val="ru-RU" w:eastAsia="en-US" w:bidi="ar-SA"/>
      </w:rPr>
    </w:lvl>
    <w:lvl w:ilvl="3">
      <w:start w:val="0"/>
      <w:numFmt w:val="bullet"/>
      <w:lvlText w:val="•"/>
      <w:lvlJc w:val="left"/>
      <w:pPr>
        <w:ind w:left="3604" w:hanging="250"/>
      </w:pPr>
      <w:rPr>
        <w:rFonts w:hint="default"/>
        <w:lang w:val="ru-RU" w:eastAsia="en-US" w:bidi="ar-SA"/>
      </w:rPr>
    </w:lvl>
    <w:lvl w:ilvl="4">
      <w:start w:val="0"/>
      <w:numFmt w:val="bullet"/>
      <w:lvlText w:val="•"/>
      <w:lvlJc w:val="left"/>
      <w:pPr>
        <w:ind w:left="4506" w:hanging="250"/>
      </w:pPr>
      <w:rPr>
        <w:rFonts w:hint="default"/>
        <w:lang w:val="ru-RU" w:eastAsia="en-US" w:bidi="ar-SA"/>
      </w:rPr>
    </w:lvl>
    <w:lvl w:ilvl="5">
      <w:start w:val="0"/>
      <w:numFmt w:val="bullet"/>
      <w:lvlText w:val="•"/>
      <w:lvlJc w:val="left"/>
      <w:pPr>
        <w:ind w:left="5408" w:hanging="250"/>
      </w:pPr>
      <w:rPr>
        <w:rFonts w:hint="default"/>
        <w:lang w:val="ru-RU" w:eastAsia="en-US" w:bidi="ar-SA"/>
      </w:rPr>
    </w:lvl>
    <w:lvl w:ilvl="6">
      <w:start w:val="0"/>
      <w:numFmt w:val="bullet"/>
      <w:lvlText w:val="•"/>
      <w:lvlJc w:val="left"/>
      <w:pPr>
        <w:ind w:left="6309" w:hanging="250"/>
      </w:pPr>
      <w:rPr>
        <w:rFonts w:hint="default"/>
        <w:lang w:val="ru-RU" w:eastAsia="en-US" w:bidi="ar-SA"/>
      </w:rPr>
    </w:lvl>
    <w:lvl w:ilvl="7">
      <w:start w:val="0"/>
      <w:numFmt w:val="bullet"/>
      <w:lvlText w:val="•"/>
      <w:lvlJc w:val="left"/>
      <w:pPr>
        <w:ind w:left="7211" w:hanging="250"/>
      </w:pPr>
      <w:rPr>
        <w:rFonts w:hint="default"/>
        <w:lang w:val="ru-RU" w:eastAsia="en-US" w:bidi="ar-SA"/>
      </w:rPr>
    </w:lvl>
    <w:lvl w:ilvl="8">
      <w:start w:val="0"/>
      <w:numFmt w:val="bullet"/>
      <w:lvlText w:val="•"/>
      <w:lvlJc w:val="left"/>
      <w:pPr>
        <w:ind w:left="8112" w:hanging="250"/>
      </w:pPr>
      <w:rPr>
        <w:rFonts w:hint="default"/>
        <w:lang w:val="ru-RU" w:eastAsia="en-US" w:bidi="ar-SA"/>
      </w:rPr>
    </w:lvl>
  </w:abstractNum>
  <w:abstractNum w:abstractNumId="124">
    <w:multiLevelType w:val="hybridMultilevel"/>
    <w:lvl w:ilvl="0">
      <w:start w:val="1"/>
      <w:numFmt w:val="decimal"/>
      <w:lvlText w:val="%1."/>
      <w:lvlJc w:val="left"/>
      <w:pPr>
        <w:ind w:left="1175" w:hanging="250"/>
        <w:jc w:val="left"/>
      </w:pPr>
      <w:rPr>
        <w:rFonts w:hint="default" w:ascii="Tahoma" w:hAnsi="Tahoma" w:eastAsia="Tahoma" w:cs="Tahoma"/>
        <w:b w:val="0"/>
        <w:bCs w:val="0"/>
        <w:i w:val="0"/>
        <w:iCs w:val="0"/>
        <w:color w:val="61666A"/>
        <w:spacing w:val="0"/>
        <w:w w:val="108"/>
        <w:sz w:val="21"/>
        <w:szCs w:val="21"/>
        <w:lang w:val="ru-RU" w:eastAsia="en-US" w:bidi="ar-SA"/>
      </w:rPr>
    </w:lvl>
    <w:lvl w:ilvl="1">
      <w:start w:val="0"/>
      <w:numFmt w:val="bullet"/>
      <w:lvlText w:val="•"/>
      <w:lvlJc w:val="left"/>
      <w:pPr>
        <w:ind w:left="2053" w:hanging="250"/>
      </w:pPr>
      <w:rPr>
        <w:rFonts w:hint="default"/>
        <w:lang w:val="ru-RU" w:eastAsia="en-US" w:bidi="ar-SA"/>
      </w:rPr>
    </w:lvl>
    <w:lvl w:ilvl="2">
      <w:start w:val="0"/>
      <w:numFmt w:val="bullet"/>
      <w:lvlText w:val="•"/>
      <w:lvlJc w:val="left"/>
      <w:pPr>
        <w:ind w:left="2927" w:hanging="250"/>
      </w:pPr>
      <w:rPr>
        <w:rFonts w:hint="default"/>
        <w:lang w:val="ru-RU" w:eastAsia="en-US" w:bidi="ar-SA"/>
      </w:rPr>
    </w:lvl>
    <w:lvl w:ilvl="3">
      <w:start w:val="0"/>
      <w:numFmt w:val="bullet"/>
      <w:lvlText w:val="•"/>
      <w:lvlJc w:val="left"/>
      <w:pPr>
        <w:ind w:left="3800" w:hanging="250"/>
      </w:pPr>
      <w:rPr>
        <w:rFonts w:hint="default"/>
        <w:lang w:val="ru-RU" w:eastAsia="en-US" w:bidi="ar-SA"/>
      </w:rPr>
    </w:lvl>
    <w:lvl w:ilvl="4">
      <w:start w:val="0"/>
      <w:numFmt w:val="bullet"/>
      <w:lvlText w:val="•"/>
      <w:lvlJc w:val="left"/>
      <w:pPr>
        <w:ind w:left="4674" w:hanging="250"/>
      </w:pPr>
      <w:rPr>
        <w:rFonts w:hint="default"/>
        <w:lang w:val="ru-RU" w:eastAsia="en-US" w:bidi="ar-SA"/>
      </w:rPr>
    </w:lvl>
    <w:lvl w:ilvl="5">
      <w:start w:val="0"/>
      <w:numFmt w:val="bullet"/>
      <w:lvlText w:val="•"/>
      <w:lvlJc w:val="left"/>
      <w:pPr>
        <w:ind w:left="5548" w:hanging="250"/>
      </w:pPr>
      <w:rPr>
        <w:rFonts w:hint="default"/>
        <w:lang w:val="ru-RU" w:eastAsia="en-US" w:bidi="ar-SA"/>
      </w:rPr>
    </w:lvl>
    <w:lvl w:ilvl="6">
      <w:start w:val="0"/>
      <w:numFmt w:val="bullet"/>
      <w:lvlText w:val="•"/>
      <w:lvlJc w:val="left"/>
      <w:pPr>
        <w:ind w:left="6421" w:hanging="250"/>
      </w:pPr>
      <w:rPr>
        <w:rFonts w:hint="default"/>
        <w:lang w:val="ru-RU" w:eastAsia="en-US" w:bidi="ar-SA"/>
      </w:rPr>
    </w:lvl>
    <w:lvl w:ilvl="7">
      <w:start w:val="0"/>
      <w:numFmt w:val="bullet"/>
      <w:lvlText w:val="•"/>
      <w:lvlJc w:val="left"/>
      <w:pPr>
        <w:ind w:left="7295" w:hanging="250"/>
      </w:pPr>
      <w:rPr>
        <w:rFonts w:hint="default"/>
        <w:lang w:val="ru-RU" w:eastAsia="en-US" w:bidi="ar-SA"/>
      </w:rPr>
    </w:lvl>
    <w:lvl w:ilvl="8">
      <w:start w:val="0"/>
      <w:numFmt w:val="bullet"/>
      <w:lvlText w:val="•"/>
      <w:lvlJc w:val="left"/>
      <w:pPr>
        <w:ind w:left="8168" w:hanging="250"/>
      </w:pPr>
      <w:rPr>
        <w:rFonts w:hint="default"/>
        <w:lang w:val="ru-RU" w:eastAsia="en-US" w:bidi="ar-SA"/>
      </w:rPr>
    </w:lvl>
  </w:abstractNum>
  <w:abstractNum w:abstractNumId="123">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1"/>
      <w:numFmt w:val="decimal"/>
      <w:lvlText w:val="%2."/>
      <w:lvlJc w:val="left"/>
      <w:pPr>
        <w:ind w:left="839" w:hanging="205"/>
        <w:jc w:val="left"/>
      </w:pPr>
      <w:rPr>
        <w:rFonts w:hint="default" w:ascii="Tahoma" w:hAnsi="Tahoma" w:eastAsia="Tahoma" w:cs="Tahoma"/>
        <w:b/>
        <w:bCs/>
        <w:i w:val="0"/>
        <w:iCs w:val="0"/>
        <w:color w:val="61666A"/>
        <w:spacing w:val="0"/>
        <w:w w:val="78"/>
        <w:sz w:val="21"/>
        <w:szCs w:val="21"/>
        <w:lang w:val="ru-RU" w:eastAsia="en-US" w:bidi="ar-SA"/>
      </w:rPr>
    </w:lvl>
    <w:lvl w:ilvl="2">
      <w:start w:val="0"/>
      <w:numFmt w:val="bullet"/>
      <w:lvlText w:val="&amp;"/>
      <w:lvlPicBulletId w:val="138"/>
      <w:lvlJc w:val="left"/>
      <w:pPr>
        <w:ind w:left="905" w:hanging="225"/>
      </w:pPr>
      <w:rPr>
        <w:rFonts w:hint="default" w:ascii="Times New Roman" w:hAnsi="Times New Roman" w:eastAsia="Times New Roman" w:cs="Times New Roman"/>
        <w:b w:val="0"/>
        <w:bCs w:val="0"/>
        <w:i w:val="0"/>
        <w:iCs w:val="0"/>
        <w:w w:val="100"/>
        <w:position w:val="3"/>
        <w:sz w:val="10"/>
        <w:szCs w:val="10"/>
        <w:lang w:val="ru-RU" w:eastAsia="en-US" w:bidi="ar-SA"/>
      </w:rPr>
    </w:lvl>
    <w:lvl w:ilvl="3">
      <w:start w:val="0"/>
      <w:numFmt w:val="bullet"/>
      <w:lvlText w:val="&amp;"/>
      <w:lvlPicBulletId w:val="139"/>
      <w:lvlJc w:val="left"/>
      <w:pPr>
        <w:ind w:left="1175" w:hanging="233"/>
      </w:pPr>
      <w:rPr>
        <w:rFonts w:hint="default" w:ascii="Times New Roman" w:hAnsi="Times New Roman" w:eastAsia="Times New Roman" w:cs="Times New Roman"/>
        <w:b w:val="0"/>
        <w:bCs w:val="0"/>
        <w:i w:val="0"/>
        <w:iCs w:val="0"/>
        <w:w w:val="100"/>
        <w:position w:val="2"/>
        <w:sz w:val="12"/>
        <w:szCs w:val="12"/>
        <w:lang w:val="ru-RU" w:eastAsia="en-US" w:bidi="ar-SA"/>
      </w:rPr>
    </w:lvl>
    <w:lvl w:ilvl="4">
      <w:start w:val="0"/>
      <w:numFmt w:val="bullet"/>
      <w:lvlText w:val="•"/>
      <w:lvlJc w:val="left"/>
      <w:pPr>
        <w:ind w:left="2428" w:hanging="233"/>
      </w:pPr>
      <w:rPr>
        <w:rFonts w:hint="default"/>
        <w:lang w:val="ru-RU" w:eastAsia="en-US" w:bidi="ar-SA"/>
      </w:rPr>
    </w:lvl>
    <w:lvl w:ilvl="5">
      <w:start w:val="0"/>
      <w:numFmt w:val="bullet"/>
      <w:lvlText w:val="•"/>
      <w:lvlJc w:val="left"/>
      <w:pPr>
        <w:ind w:left="3676" w:hanging="233"/>
      </w:pPr>
      <w:rPr>
        <w:rFonts w:hint="default"/>
        <w:lang w:val="ru-RU" w:eastAsia="en-US" w:bidi="ar-SA"/>
      </w:rPr>
    </w:lvl>
    <w:lvl w:ilvl="6">
      <w:start w:val="0"/>
      <w:numFmt w:val="bullet"/>
      <w:lvlText w:val="•"/>
      <w:lvlJc w:val="left"/>
      <w:pPr>
        <w:ind w:left="4924" w:hanging="233"/>
      </w:pPr>
      <w:rPr>
        <w:rFonts w:hint="default"/>
        <w:lang w:val="ru-RU" w:eastAsia="en-US" w:bidi="ar-SA"/>
      </w:rPr>
    </w:lvl>
    <w:lvl w:ilvl="7">
      <w:start w:val="0"/>
      <w:numFmt w:val="bullet"/>
      <w:lvlText w:val="•"/>
      <w:lvlJc w:val="left"/>
      <w:pPr>
        <w:ind w:left="6172" w:hanging="233"/>
      </w:pPr>
      <w:rPr>
        <w:rFonts w:hint="default"/>
        <w:lang w:val="ru-RU" w:eastAsia="en-US" w:bidi="ar-SA"/>
      </w:rPr>
    </w:lvl>
    <w:lvl w:ilvl="8">
      <w:start w:val="0"/>
      <w:numFmt w:val="bullet"/>
      <w:lvlText w:val="•"/>
      <w:lvlJc w:val="left"/>
      <w:pPr>
        <w:ind w:left="7420" w:hanging="233"/>
      </w:pPr>
      <w:rPr>
        <w:rFonts w:hint="default"/>
        <w:lang w:val="ru-RU" w:eastAsia="en-US" w:bidi="ar-SA"/>
      </w:rPr>
    </w:lvl>
  </w:abstractNum>
  <w:abstractNum w:abstractNumId="122">
    <w:multiLevelType w:val="hybridMultilevel"/>
    <w:lvl w:ilvl="0">
      <w:start w:val="1"/>
      <w:numFmt w:val="decimal"/>
      <w:lvlText w:val="%1."/>
      <w:lvlJc w:val="left"/>
      <w:pPr>
        <w:ind w:left="596" w:hanging="292"/>
        <w:jc w:val="left"/>
      </w:pPr>
      <w:rPr>
        <w:rFonts w:hint="default" w:ascii="Tahoma" w:hAnsi="Tahoma" w:eastAsia="Tahoma" w:cs="Tahoma"/>
        <w:b/>
        <w:bCs/>
        <w:i w:val="0"/>
        <w:iCs w:val="0"/>
        <w:color w:val="0E1115"/>
        <w:spacing w:val="0"/>
        <w:w w:val="80"/>
        <w:sz w:val="30"/>
        <w:szCs w:val="30"/>
        <w:lang w:val="ru-RU" w:eastAsia="en-US" w:bidi="ar-SA"/>
      </w:rPr>
    </w:lvl>
    <w:lvl w:ilvl="1">
      <w:start w:val="0"/>
      <w:numFmt w:val="bullet"/>
      <w:lvlText w:val="&amp;"/>
      <w:lvlPicBulletId w:val="135"/>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amp;"/>
      <w:lvlPicBulletId w:val="136"/>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3">
      <w:start w:val="0"/>
      <w:numFmt w:val="bullet"/>
      <w:lvlText w:val="&amp;"/>
      <w:lvlPicBulletId w:val="137"/>
      <w:lvlJc w:val="left"/>
      <w:pPr>
        <w:ind w:left="111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4">
      <w:start w:val="0"/>
      <w:numFmt w:val="bullet"/>
      <w:lvlText w:val="•"/>
      <w:lvlJc w:val="left"/>
      <w:pPr>
        <w:ind w:left="2376" w:hanging="255"/>
      </w:pPr>
      <w:rPr>
        <w:rFonts w:hint="default"/>
        <w:lang w:val="ru-RU" w:eastAsia="en-US" w:bidi="ar-SA"/>
      </w:rPr>
    </w:lvl>
    <w:lvl w:ilvl="5">
      <w:start w:val="0"/>
      <w:numFmt w:val="bullet"/>
      <w:lvlText w:val="•"/>
      <w:lvlJc w:val="left"/>
      <w:pPr>
        <w:ind w:left="3633" w:hanging="255"/>
      </w:pPr>
      <w:rPr>
        <w:rFonts w:hint="default"/>
        <w:lang w:val="ru-RU" w:eastAsia="en-US" w:bidi="ar-SA"/>
      </w:rPr>
    </w:lvl>
    <w:lvl w:ilvl="6">
      <w:start w:val="0"/>
      <w:numFmt w:val="bullet"/>
      <w:lvlText w:val="•"/>
      <w:lvlJc w:val="left"/>
      <w:pPr>
        <w:ind w:left="4889" w:hanging="255"/>
      </w:pPr>
      <w:rPr>
        <w:rFonts w:hint="default"/>
        <w:lang w:val="ru-RU" w:eastAsia="en-US" w:bidi="ar-SA"/>
      </w:rPr>
    </w:lvl>
    <w:lvl w:ilvl="7">
      <w:start w:val="0"/>
      <w:numFmt w:val="bullet"/>
      <w:lvlText w:val="•"/>
      <w:lvlJc w:val="left"/>
      <w:pPr>
        <w:ind w:left="6146" w:hanging="255"/>
      </w:pPr>
      <w:rPr>
        <w:rFonts w:hint="default"/>
        <w:lang w:val="ru-RU" w:eastAsia="en-US" w:bidi="ar-SA"/>
      </w:rPr>
    </w:lvl>
    <w:lvl w:ilvl="8">
      <w:start w:val="0"/>
      <w:numFmt w:val="bullet"/>
      <w:lvlText w:val="•"/>
      <w:lvlJc w:val="left"/>
      <w:pPr>
        <w:ind w:left="7403" w:hanging="255"/>
      </w:pPr>
      <w:rPr>
        <w:rFonts w:hint="default"/>
        <w:lang w:val="ru-RU" w:eastAsia="en-US" w:bidi="ar-SA"/>
      </w:rPr>
    </w:lvl>
  </w:abstractNum>
  <w:abstractNum w:abstractNumId="121">
    <w:multiLevelType w:val="hybridMultilevel"/>
    <w:lvl w:ilvl="0">
      <w:start w:val="1"/>
      <w:numFmt w:val="decimal"/>
      <w:lvlText w:val="%1."/>
      <w:lvlJc w:val="left"/>
      <w:pPr>
        <w:ind w:left="905" w:hanging="250"/>
        <w:jc w:val="left"/>
      </w:pPr>
      <w:rPr>
        <w:rFonts w:hint="default" w:ascii="Tahoma" w:hAnsi="Tahoma" w:eastAsia="Tahoma" w:cs="Tahoma"/>
        <w:b w:val="0"/>
        <w:bCs w:val="0"/>
        <w:i w:val="0"/>
        <w:iCs w:val="0"/>
        <w:color w:val="61666A"/>
        <w:spacing w:val="0"/>
        <w:w w:val="108"/>
        <w:sz w:val="21"/>
        <w:szCs w:val="21"/>
        <w:lang w:val="ru-RU" w:eastAsia="en-US" w:bidi="ar-SA"/>
      </w:rPr>
    </w:lvl>
    <w:lvl w:ilvl="1">
      <w:start w:val="0"/>
      <w:numFmt w:val="bullet"/>
      <w:lvlText w:val="•"/>
      <w:lvlJc w:val="left"/>
      <w:pPr>
        <w:ind w:left="1801" w:hanging="250"/>
      </w:pPr>
      <w:rPr>
        <w:rFonts w:hint="default"/>
        <w:lang w:val="ru-RU" w:eastAsia="en-US" w:bidi="ar-SA"/>
      </w:rPr>
    </w:lvl>
    <w:lvl w:ilvl="2">
      <w:start w:val="0"/>
      <w:numFmt w:val="bullet"/>
      <w:lvlText w:val="•"/>
      <w:lvlJc w:val="left"/>
      <w:pPr>
        <w:ind w:left="2703" w:hanging="250"/>
      </w:pPr>
      <w:rPr>
        <w:rFonts w:hint="default"/>
        <w:lang w:val="ru-RU" w:eastAsia="en-US" w:bidi="ar-SA"/>
      </w:rPr>
    </w:lvl>
    <w:lvl w:ilvl="3">
      <w:start w:val="0"/>
      <w:numFmt w:val="bullet"/>
      <w:lvlText w:val="•"/>
      <w:lvlJc w:val="left"/>
      <w:pPr>
        <w:ind w:left="3604" w:hanging="250"/>
      </w:pPr>
      <w:rPr>
        <w:rFonts w:hint="default"/>
        <w:lang w:val="ru-RU" w:eastAsia="en-US" w:bidi="ar-SA"/>
      </w:rPr>
    </w:lvl>
    <w:lvl w:ilvl="4">
      <w:start w:val="0"/>
      <w:numFmt w:val="bullet"/>
      <w:lvlText w:val="•"/>
      <w:lvlJc w:val="left"/>
      <w:pPr>
        <w:ind w:left="4506" w:hanging="250"/>
      </w:pPr>
      <w:rPr>
        <w:rFonts w:hint="default"/>
        <w:lang w:val="ru-RU" w:eastAsia="en-US" w:bidi="ar-SA"/>
      </w:rPr>
    </w:lvl>
    <w:lvl w:ilvl="5">
      <w:start w:val="0"/>
      <w:numFmt w:val="bullet"/>
      <w:lvlText w:val="•"/>
      <w:lvlJc w:val="left"/>
      <w:pPr>
        <w:ind w:left="5408" w:hanging="250"/>
      </w:pPr>
      <w:rPr>
        <w:rFonts w:hint="default"/>
        <w:lang w:val="ru-RU" w:eastAsia="en-US" w:bidi="ar-SA"/>
      </w:rPr>
    </w:lvl>
    <w:lvl w:ilvl="6">
      <w:start w:val="0"/>
      <w:numFmt w:val="bullet"/>
      <w:lvlText w:val="•"/>
      <w:lvlJc w:val="left"/>
      <w:pPr>
        <w:ind w:left="6309" w:hanging="250"/>
      </w:pPr>
      <w:rPr>
        <w:rFonts w:hint="default"/>
        <w:lang w:val="ru-RU" w:eastAsia="en-US" w:bidi="ar-SA"/>
      </w:rPr>
    </w:lvl>
    <w:lvl w:ilvl="7">
      <w:start w:val="0"/>
      <w:numFmt w:val="bullet"/>
      <w:lvlText w:val="•"/>
      <w:lvlJc w:val="left"/>
      <w:pPr>
        <w:ind w:left="7211" w:hanging="250"/>
      </w:pPr>
      <w:rPr>
        <w:rFonts w:hint="default"/>
        <w:lang w:val="ru-RU" w:eastAsia="en-US" w:bidi="ar-SA"/>
      </w:rPr>
    </w:lvl>
    <w:lvl w:ilvl="8">
      <w:start w:val="0"/>
      <w:numFmt w:val="bullet"/>
      <w:lvlText w:val="•"/>
      <w:lvlJc w:val="left"/>
      <w:pPr>
        <w:ind w:left="8112" w:hanging="250"/>
      </w:pPr>
      <w:rPr>
        <w:rFonts w:hint="default"/>
        <w:lang w:val="ru-RU" w:eastAsia="en-US" w:bidi="ar-SA"/>
      </w:rPr>
    </w:lvl>
  </w:abstractNum>
  <w:abstractNum w:abstractNumId="119">
    <w:multiLevelType w:val="hybridMultilevel"/>
    <w:lvl w:ilvl="0">
      <w:start w:val="1"/>
      <w:numFmt w:val="decimal"/>
      <w:lvlText w:val="%1."/>
      <w:lvlJc w:val="left"/>
      <w:pPr>
        <w:ind w:left="111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
      <w:lvlJc w:val="left"/>
      <w:pPr>
        <w:ind w:left="1999" w:hanging="285"/>
      </w:pPr>
      <w:rPr>
        <w:rFonts w:hint="default"/>
        <w:lang w:val="ru-RU" w:eastAsia="en-US" w:bidi="ar-SA"/>
      </w:rPr>
    </w:lvl>
    <w:lvl w:ilvl="2">
      <w:start w:val="0"/>
      <w:numFmt w:val="bullet"/>
      <w:lvlText w:val="•"/>
      <w:lvlJc w:val="left"/>
      <w:pPr>
        <w:ind w:left="2879" w:hanging="285"/>
      </w:pPr>
      <w:rPr>
        <w:rFonts w:hint="default"/>
        <w:lang w:val="ru-RU" w:eastAsia="en-US" w:bidi="ar-SA"/>
      </w:rPr>
    </w:lvl>
    <w:lvl w:ilvl="3">
      <w:start w:val="0"/>
      <w:numFmt w:val="bullet"/>
      <w:lvlText w:val="•"/>
      <w:lvlJc w:val="left"/>
      <w:pPr>
        <w:ind w:left="3758" w:hanging="285"/>
      </w:pPr>
      <w:rPr>
        <w:rFonts w:hint="default"/>
        <w:lang w:val="ru-RU" w:eastAsia="en-US" w:bidi="ar-SA"/>
      </w:rPr>
    </w:lvl>
    <w:lvl w:ilvl="4">
      <w:start w:val="0"/>
      <w:numFmt w:val="bullet"/>
      <w:lvlText w:val="•"/>
      <w:lvlJc w:val="left"/>
      <w:pPr>
        <w:ind w:left="4638" w:hanging="285"/>
      </w:pPr>
      <w:rPr>
        <w:rFonts w:hint="default"/>
        <w:lang w:val="ru-RU" w:eastAsia="en-US" w:bidi="ar-SA"/>
      </w:rPr>
    </w:lvl>
    <w:lvl w:ilvl="5">
      <w:start w:val="0"/>
      <w:numFmt w:val="bullet"/>
      <w:lvlText w:val="•"/>
      <w:lvlJc w:val="left"/>
      <w:pPr>
        <w:ind w:left="5518" w:hanging="285"/>
      </w:pPr>
      <w:rPr>
        <w:rFonts w:hint="default"/>
        <w:lang w:val="ru-RU" w:eastAsia="en-US" w:bidi="ar-SA"/>
      </w:rPr>
    </w:lvl>
    <w:lvl w:ilvl="6">
      <w:start w:val="0"/>
      <w:numFmt w:val="bullet"/>
      <w:lvlText w:val="•"/>
      <w:lvlJc w:val="left"/>
      <w:pPr>
        <w:ind w:left="6397" w:hanging="285"/>
      </w:pPr>
      <w:rPr>
        <w:rFonts w:hint="default"/>
        <w:lang w:val="ru-RU" w:eastAsia="en-US" w:bidi="ar-SA"/>
      </w:rPr>
    </w:lvl>
    <w:lvl w:ilvl="7">
      <w:start w:val="0"/>
      <w:numFmt w:val="bullet"/>
      <w:lvlText w:val="•"/>
      <w:lvlJc w:val="left"/>
      <w:pPr>
        <w:ind w:left="7277" w:hanging="285"/>
      </w:pPr>
      <w:rPr>
        <w:rFonts w:hint="default"/>
        <w:lang w:val="ru-RU" w:eastAsia="en-US" w:bidi="ar-SA"/>
      </w:rPr>
    </w:lvl>
    <w:lvl w:ilvl="8">
      <w:start w:val="0"/>
      <w:numFmt w:val="bullet"/>
      <w:lvlText w:val="•"/>
      <w:lvlJc w:val="left"/>
      <w:pPr>
        <w:ind w:left="8156" w:hanging="285"/>
      </w:pPr>
      <w:rPr>
        <w:rFonts w:hint="default"/>
        <w:lang w:val="ru-RU" w:eastAsia="en-US" w:bidi="ar-SA"/>
      </w:rPr>
    </w:lvl>
  </w:abstractNum>
  <w:abstractNum w:abstractNumId="118">
    <w:multiLevelType w:val="hybridMultilevel"/>
    <w:lvl w:ilvl="0">
      <w:start w:val="1"/>
      <w:numFmt w:val="decimal"/>
      <w:lvlText w:val="%1."/>
      <w:lvlJc w:val="left"/>
      <w:pPr>
        <w:ind w:left="596" w:hanging="292"/>
        <w:jc w:val="left"/>
      </w:pPr>
      <w:rPr>
        <w:rFonts w:hint="default" w:ascii="Tahoma" w:hAnsi="Tahoma" w:eastAsia="Tahoma" w:cs="Tahoma"/>
        <w:b/>
        <w:bCs/>
        <w:i w:val="0"/>
        <w:iCs w:val="0"/>
        <w:color w:val="0E1115"/>
        <w:spacing w:val="0"/>
        <w:w w:val="80"/>
        <w:sz w:val="30"/>
        <w:szCs w:val="30"/>
        <w:lang w:val="ru-RU" w:eastAsia="en-US" w:bidi="ar-SA"/>
      </w:rPr>
    </w:lvl>
    <w:lvl w:ilvl="1">
      <w:start w:val="0"/>
      <w:numFmt w:val="bullet"/>
      <w:lvlText w:val="&amp;"/>
      <w:lvlPicBulletId w:val="132"/>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amp;"/>
      <w:lvlPicBulletId w:val="133"/>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3">
      <w:start w:val="0"/>
      <w:numFmt w:val="bullet"/>
      <w:lvlText w:val="•"/>
      <w:lvlJc w:val="left"/>
      <w:pPr>
        <w:ind w:left="1974" w:hanging="263"/>
      </w:pPr>
      <w:rPr>
        <w:rFonts w:hint="default"/>
        <w:lang w:val="ru-RU" w:eastAsia="en-US" w:bidi="ar-SA"/>
      </w:rPr>
    </w:lvl>
    <w:lvl w:ilvl="4">
      <w:start w:val="0"/>
      <w:numFmt w:val="bullet"/>
      <w:lvlText w:val="•"/>
      <w:lvlJc w:val="left"/>
      <w:pPr>
        <w:ind w:left="3109" w:hanging="263"/>
      </w:pPr>
      <w:rPr>
        <w:rFonts w:hint="default"/>
        <w:lang w:val="ru-RU" w:eastAsia="en-US" w:bidi="ar-SA"/>
      </w:rPr>
    </w:lvl>
    <w:lvl w:ilvl="5">
      <w:start w:val="0"/>
      <w:numFmt w:val="bullet"/>
      <w:lvlText w:val="•"/>
      <w:lvlJc w:val="left"/>
      <w:pPr>
        <w:ind w:left="4243" w:hanging="263"/>
      </w:pPr>
      <w:rPr>
        <w:rFonts w:hint="default"/>
        <w:lang w:val="ru-RU" w:eastAsia="en-US" w:bidi="ar-SA"/>
      </w:rPr>
    </w:lvl>
    <w:lvl w:ilvl="6">
      <w:start w:val="0"/>
      <w:numFmt w:val="bullet"/>
      <w:lvlText w:val="•"/>
      <w:lvlJc w:val="left"/>
      <w:pPr>
        <w:ind w:left="5378" w:hanging="263"/>
      </w:pPr>
      <w:rPr>
        <w:rFonts w:hint="default"/>
        <w:lang w:val="ru-RU" w:eastAsia="en-US" w:bidi="ar-SA"/>
      </w:rPr>
    </w:lvl>
    <w:lvl w:ilvl="7">
      <w:start w:val="0"/>
      <w:numFmt w:val="bullet"/>
      <w:lvlText w:val="•"/>
      <w:lvlJc w:val="left"/>
      <w:pPr>
        <w:ind w:left="6512" w:hanging="263"/>
      </w:pPr>
      <w:rPr>
        <w:rFonts w:hint="default"/>
        <w:lang w:val="ru-RU" w:eastAsia="en-US" w:bidi="ar-SA"/>
      </w:rPr>
    </w:lvl>
    <w:lvl w:ilvl="8">
      <w:start w:val="0"/>
      <w:numFmt w:val="bullet"/>
      <w:lvlText w:val="•"/>
      <w:lvlJc w:val="left"/>
      <w:pPr>
        <w:ind w:left="7647" w:hanging="263"/>
      </w:pPr>
      <w:rPr>
        <w:rFonts w:hint="default"/>
        <w:lang w:val="ru-RU" w:eastAsia="en-US" w:bidi="ar-SA"/>
      </w:rPr>
    </w:lvl>
  </w:abstractNum>
  <w:abstractNum w:abstractNumId="117">
    <w:multiLevelType w:val="hybridMultilevel"/>
    <w:lvl w:ilvl="0">
      <w:start w:val="0"/>
      <w:numFmt w:val="bullet"/>
      <w:lvlText w:val="-"/>
      <w:lvlJc w:val="left"/>
      <w:pPr>
        <w:ind w:left="635" w:hanging="156"/>
      </w:pPr>
      <w:rPr>
        <w:rFonts w:hint="default" w:ascii="Tahoma" w:hAnsi="Tahoma" w:eastAsia="Tahoma" w:cs="Tahoma"/>
        <w:b w:val="0"/>
        <w:bCs w:val="0"/>
        <w:i w:val="0"/>
        <w:iCs w:val="0"/>
        <w:color w:val="61666A"/>
        <w:spacing w:val="0"/>
        <w:w w:val="126"/>
        <w:sz w:val="21"/>
        <w:szCs w:val="21"/>
        <w:lang w:val="ru-RU" w:eastAsia="en-US" w:bidi="ar-SA"/>
      </w:rPr>
    </w:lvl>
    <w:lvl w:ilvl="1">
      <w:start w:val="0"/>
      <w:numFmt w:val="bullet"/>
      <w:lvlText w:val="•"/>
      <w:lvlJc w:val="left"/>
      <w:pPr>
        <w:ind w:left="1567" w:hanging="156"/>
      </w:pPr>
      <w:rPr>
        <w:rFonts w:hint="default"/>
        <w:lang w:val="ru-RU" w:eastAsia="en-US" w:bidi="ar-SA"/>
      </w:rPr>
    </w:lvl>
    <w:lvl w:ilvl="2">
      <w:start w:val="0"/>
      <w:numFmt w:val="bullet"/>
      <w:lvlText w:val="•"/>
      <w:lvlJc w:val="left"/>
      <w:pPr>
        <w:ind w:left="2495" w:hanging="156"/>
      </w:pPr>
      <w:rPr>
        <w:rFonts w:hint="default"/>
        <w:lang w:val="ru-RU" w:eastAsia="en-US" w:bidi="ar-SA"/>
      </w:rPr>
    </w:lvl>
    <w:lvl w:ilvl="3">
      <w:start w:val="0"/>
      <w:numFmt w:val="bullet"/>
      <w:lvlText w:val="•"/>
      <w:lvlJc w:val="left"/>
      <w:pPr>
        <w:ind w:left="3422" w:hanging="156"/>
      </w:pPr>
      <w:rPr>
        <w:rFonts w:hint="default"/>
        <w:lang w:val="ru-RU" w:eastAsia="en-US" w:bidi="ar-SA"/>
      </w:rPr>
    </w:lvl>
    <w:lvl w:ilvl="4">
      <w:start w:val="0"/>
      <w:numFmt w:val="bullet"/>
      <w:lvlText w:val="•"/>
      <w:lvlJc w:val="left"/>
      <w:pPr>
        <w:ind w:left="4350" w:hanging="156"/>
      </w:pPr>
      <w:rPr>
        <w:rFonts w:hint="default"/>
        <w:lang w:val="ru-RU" w:eastAsia="en-US" w:bidi="ar-SA"/>
      </w:rPr>
    </w:lvl>
    <w:lvl w:ilvl="5">
      <w:start w:val="0"/>
      <w:numFmt w:val="bullet"/>
      <w:lvlText w:val="•"/>
      <w:lvlJc w:val="left"/>
      <w:pPr>
        <w:ind w:left="5278" w:hanging="156"/>
      </w:pPr>
      <w:rPr>
        <w:rFonts w:hint="default"/>
        <w:lang w:val="ru-RU" w:eastAsia="en-US" w:bidi="ar-SA"/>
      </w:rPr>
    </w:lvl>
    <w:lvl w:ilvl="6">
      <w:start w:val="0"/>
      <w:numFmt w:val="bullet"/>
      <w:lvlText w:val="•"/>
      <w:lvlJc w:val="left"/>
      <w:pPr>
        <w:ind w:left="6205" w:hanging="156"/>
      </w:pPr>
      <w:rPr>
        <w:rFonts w:hint="default"/>
        <w:lang w:val="ru-RU" w:eastAsia="en-US" w:bidi="ar-SA"/>
      </w:rPr>
    </w:lvl>
    <w:lvl w:ilvl="7">
      <w:start w:val="0"/>
      <w:numFmt w:val="bullet"/>
      <w:lvlText w:val="•"/>
      <w:lvlJc w:val="left"/>
      <w:pPr>
        <w:ind w:left="7133" w:hanging="156"/>
      </w:pPr>
      <w:rPr>
        <w:rFonts w:hint="default"/>
        <w:lang w:val="ru-RU" w:eastAsia="en-US" w:bidi="ar-SA"/>
      </w:rPr>
    </w:lvl>
    <w:lvl w:ilvl="8">
      <w:start w:val="0"/>
      <w:numFmt w:val="bullet"/>
      <w:lvlText w:val="•"/>
      <w:lvlJc w:val="left"/>
      <w:pPr>
        <w:ind w:left="8060" w:hanging="156"/>
      </w:pPr>
      <w:rPr>
        <w:rFonts w:hint="default"/>
        <w:lang w:val="ru-RU" w:eastAsia="en-US" w:bidi="ar-SA"/>
      </w:rPr>
    </w:lvl>
  </w:abstractNum>
  <w:abstractNum w:abstractNumId="116">
    <w:multiLevelType w:val="hybridMultilevel"/>
    <w:lvl w:ilvl="0">
      <w:start w:val="1"/>
      <w:numFmt w:val="decimal"/>
      <w:lvlText w:val="%1."/>
      <w:lvlJc w:val="left"/>
      <w:pPr>
        <w:ind w:left="905" w:hanging="250"/>
        <w:jc w:val="left"/>
      </w:pPr>
      <w:rPr>
        <w:rFonts w:hint="default" w:ascii="Tahoma" w:hAnsi="Tahoma" w:eastAsia="Tahoma" w:cs="Tahoma"/>
        <w:b w:val="0"/>
        <w:bCs w:val="0"/>
        <w:i w:val="0"/>
        <w:iCs w:val="0"/>
        <w:color w:val="61666A"/>
        <w:spacing w:val="0"/>
        <w:w w:val="108"/>
        <w:sz w:val="21"/>
        <w:szCs w:val="21"/>
        <w:lang w:val="ru-RU" w:eastAsia="en-US" w:bidi="ar-SA"/>
      </w:rPr>
    </w:lvl>
    <w:lvl w:ilvl="1">
      <w:start w:val="0"/>
      <w:numFmt w:val="bullet"/>
      <w:lvlText w:val="&amp;"/>
      <w:lvlPicBulletId w:val="131"/>
      <w:lvlJc w:val="left"/>
      <w:pPr>
        <w:ind w:left="1175" w:hanging="233"/>
      </w:pPr>
      <w:rPr>
        <w:rFonts w:hint="default" w:ascii="Times New Roman" w:hAnsi="Times New Roman" w:eastAsia="Times New Roman" w:cs="Times New Roman"/>
        <w:b w:val="0"/>
        <w:bCs w:val="0"/>
        <w:i w:val="0"/>
        <w:iCs w:val="0"/>
        <w:w w:val="100"/>
        <w:position w:val="2"/>
        <w:sz w:val="12"/>
        <w:szCs w:val="12"/>
        <w:lang w:val="ru-RU" w:eastAsia="en-US" w:bidi="ar-SA"/>
      </w:rPr>
    </w:lvl>
    <w:lvl w:ilvl="2">
      <w:start w:val="0"/>
      <w:numFmt w:val="bullet"/>
      <w:lvlText w:val="•"/>
      <w:lvlJc w:val="left"/>
      <w:pPr>
        <w:ind w:left="2150" w:hanging="233"/>
      </w:pPr>
      <w:rPr>
        <w:rFonts w:hint="default"/>
        <w:lang w:val="ru-RU" w:eastAsia="en-US" w:bidi="ar-SA"/>
      </w:rPr>
    </w:lvl>
    <w:lvl w:ilvl="3">
      <w:start w:val="0"/>
      <w:numFmt w:val="bullet"/>
      <w:lvlText w:val="•"/>
      <w:lvlJc w:val="left"/>
      <w:pPr>
        <w:ind w:left="3121" w:hanging="233"/>
      </w:pPr>
      <w:rPr>
        <w:rFonts w:hint="default"/>
        <w:lang w:val="ru-RU" w:eastAsia="en-US" w:bidi="ar-SA"/>
      </w:rPr>
    </w:lvl>
    <w:lvl w:ilvl="4">
      <w:start w:val="0"/>
      <w:numFmt w:val="bullet"/>
      <w:lvlText w:val="•"/>
      <w:lvlJc w:val="left"/>
      <w:pPr>
        <w:ind w:left="4092" w:hanging="233"/>
      </w:pPr>
      <w:rPr>
        <w:rFonts w:hint="default"/>
        <w:lang w:val="ru-RU" w:eastAsia="en-US" w:bidi="ar-SA"/>
      </w:rPr>
    </w:lvl>
    <w:lvl w:ilvl="5">
      <w:start w:val="0"/>
      <w:numFmt w:val="bullet"/>
      <w:lvlText w:val="•"/>
      <w:lvlJc w:val="left"/>
      <w:pPr>
        <w:ind w:left="5062" w:hanging="233"/>
      </w:pPr>
      <w:rPr>
        <w:rFonts w:hint="default"/>
        <w:lang w:val="ru-RU" w:eastAsia="en-US" w:bidi="ar-SA"/>
      </w:rPr>
    </w:lvl>
    <w:lvl w:ilvl="6">
      <w:start w:val="0"/>
      <w:numFmt w:val="bullet"/>
      <w:lvlText w:val="•"/>
      <w:lvlJc w:val="left"/>
      <w:pPr>
        <w:ind w:left="6033" w:hanging="233"/>
      </w:pPr>
      <w:rPr>
        <w:rFonts w:hint="default"/>
        <w:lang w:val="ru-RU" w:eastAsia="en-US" w:bidi="ar-SA"/>
      </w:rPr>
    </w:lvl>
    <w:lvl w:ilvl="7">
      <w:start w:val="0"/>
      <w:numFmt w:val="bullet"/>
      <w:lvlText w:val="•"/>
      <w:lvlJc w:val="left"/>
      <w:pPr>
        <w:ind w:left="7004" w:hanging="233"/>
      </w:pPr>
      <w:rPr>
        <w:rFonts w:hint="default"/>
        <w:lang w:val="ru-RU" w:eastAsia="en-US" w:bidi="ar-SA"/>
      </w:rPr>
    </w:lvl>
    <w:lvl w:ilvl="8">
      <w:start w:val="0"/>
      <w:numFmt w:val="bullet"/>
      <w:lvlText w:val="•"/>
      <w:lvlJc w:val="left"/>
      <w:pPr>
        <w:ind w:left="7974" w:hanging="233"/>
      </w:pPr>
      <w:rPr>
        <w:rFonts w:hint="default"/>
        <w:lang w:val="ru-RU" w:eastAsia="en-US" w:bidi="ar-SA"/>
      </w:rPr>
    </w:lvl>
  </w:abstractNum>
  <w:abstractNum w:abstractNumId="115">
    <w:multiLevelType w:val="hybridMultilevel"/>
    <w:lvl w:ilvl="0">
      <w:start w:val="1"/>
      <w:numFmt w:val="decimal"/>
      <w:lvlText w:val="%1."/>
      <w:lvlJc w:val="left"/>
      <w:pPr>
        <w:ind w:left="905" w:hanging="250"/>
        <w:jc w:val="left"/>
      </w:pPr>
      <w:rPr>
        <w:rFonts w:hint="default" w:ascii="Tahoma" w:hAnsi="Tahoma" w:eastAsia="Tahoma" w:cs="Tahoma"/>
        <w:b w:val="0"/>
        <w:bCs w:val="0"/>
        <w:i w:val="0"/>
        <w:iCs w:val="0"/>
        <w:color w:val="61666A"/>
        <w:spacing w:val="0"/>
        <w:w w:val="108"/>
        <w:sz w:val="21"/>
        <w:szCs w:val="21"/>
        <w:lang w:val="ru-RU" w:eastAsia="en-US" w:bidi="ar-SA"/>
      </w:rPr>
    </w:lvl>
    <w:lvl w:ilvl="1">
      <w:start w:val="0"/>
      <w:numFmt w:val="bullet"/>
      <w:lvlText w:val="•"/>
      <w:lvlJc w:val="left"/>
      <w:pPr>
        <w:ind w:left="1801" w:hanging="250"/>
      </w:pPr>
      <w:rPr>
        <w:rFonts w:hint="default"/>
        <w:lang w:val="ru-RU" w:eastAsia="en-US" w:bidi="ar-SA"/>
      </w:rPr>
    </w:lvl>
    <w:lvl w:ilvl="2">
      <w:start w:val="0"/>
      <w:numFmt w:val="bullet"/>
      <w:lvlText w:val="•"/>
      <w:lvlJc w:val="left"/>
      <w:pPr>
        <w:ind w:left="2703" w:hanging="250"/>
      </w:pPr>
      <w:rPr>
        <w:rFonts w:hint="default"/>
        <w:lang w:val="ru-RU" w:eastAsia="en-US" w:bidi="ar-SA"/>
      </w:rPr>
    </w:lvl>
    <w:lvl w:ilvl="3">
      <w:start w:val="0"/>
      <w:numFmt w:val="bullet"/>
      <w:lvlText w:val="•"/>
      <w:lvlJc w:val="left"/>
      <w:pPr>
        <w:ind w:left="3604" w:hanging="250"/>
      </w:pPr>
      <w:rPr>
        <w:rFonts w:hint="default"/>
        <w:lang w:val="ru-RU" w:eastAsia="en-US" w:bidi="ar-SA"/>
      </w:rPr>
    </w:lvl>
    <w:lvl w:ilvl="4">
      <w:start w:val="0"/>
      <w:numFmt w:val="bullet"/>
      <w:lvlText w:val="•"/>
      <w:lvlJc w:val="left"/>
      <w:pPr>
        <w:ind w:left="4506" w:hanging="250"/>
      </w:pPr>
      <w:rPr>
        <w:rFonts w:hint="default"/>
        <w:lang w:val="ru-RU" w:eastAsia="en-US" w:bidi="ar-SA"/>
      </w:rPr>
    </w:lvl>
    <w:lvl w:ilvl="5">
      <w:start w:val="0"/>
      <w:numFmt w:val="bullet"/>
      <w:lvlText w:val="•"/>
      <w:lvlJc w:val="left"/>
      <w:pPr>
        <w:ind w:left="5408" w:hanging="250"/>
      </w:pPr>
      <w:rPr>
        <w:rFonts w:hint="default"/>
        <w:lang w:val="ru-RU" w:eastAsia="en-US" w:bidi="ar-SA"/>
      </w:rPr>
    </w:lvl>
    <w:lvl w:ilvl="6">
      <w:start w:val="0"/>
      <w:numFmt w:val="bullet"/>
      <w:lvlText w:val="•"/>
      <w:lvlJc w:val="left"/>
      <w:pPr>
        <w:ind w:left="6309" w:hanging="250"/>
      </w:pPr>
      <w:rPr>
        <w:rFonts w:hint="default"/>
        <w:lang w:val="ru-RU" w:eastAsia="en-US" w:bidi="ar-SA"/>
      </w:rPr>
    </w:lvl>
    <w:lvl w:ilvl="7">
      <w:start w:val="0"/>
      <w:numFmt w:val="bullet"/>
      <w:lvlText w:val="•"/>
      <w:lvlJc w:val="left"/>
      <w:pPr>
        <w:ind w:left="7211" w:hanging="250"/>
      </w:pPr>
      <w:rPr>
        <w:rFonts w:hint="default"/>
        <w:lang w:val="ru-RU" w:eastAsia="en-US" w:bidi="ar-SA"/>
      </w:rPr>
    </w:lvl>
    <w:lvl w:ilvl="8">
      <w:start w:val="0"/>
      <w:numFmt w:val="bullet"/>
      <w:lvlText w:val="•"/>
      <w:lvlJc w:val="left"/>
      <w:pPr>
        <w:ind w:left="8112" w:hanging="250"/>
      </w:pPr>
      <w:rPr>
        <w:rFonts w:hint="default"/>
        <w:lang w:val="ru-RU" w:eastAsia="en-US" w:bidi="ar-SA"/>
      </w:rPr>
    </w:lvl>
  </w:abstractNum>
  <w:abstractNum w:abstractNumId="114">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
      <w:lvlJc w:val="left"/>
      <w:pPr>
        <w:ind w:left="1513" w:hanging="285"/>
      </w:pPr>
      <w:rPr>
        <w:rFonts w:hint="default"/>
        <w:lang w:val="ru-RU" w:eastAsia="en-US" w:bidi="ar-SA"/>
      </w:rPr>
    </w:lvl>
    <w:lvl w:ilvl="2">
      <w:start w:val="0"/>
      <w:numFmt w:val="bullet"/>
      <w:lvlText w:val="•"/>
      <w:lvlJc w:val="left"/>
      <w:pPr>
        <w:ind w:left="2447" w:hanging="285"/>
      </w:pPr>
      <w:rPr>
        <w:rFonts w:hint="default"/>
        <w:lang w:val="ru-RU" w:eastAsia="en-US" w:bidi="ar-SA"/>
      </w:rPr>
    </w:lvl>
    <w:lvl w:ilvl="3">
      <w:start w:val="0"/>
      <w:numFmt w:val="bullet"/>
      <w:lvlText w:val="•"/>
      <w:lvlJc w:val="left"/>
      <w:pPr>
        <w:ind w:left="3380" w:hanging="285"/>
      </w:pPr>
      <w:rPr>
        <w:rFonts w:hint="default"/>
        <w:lang w:val="ru-RU" w:eastAsia="en-US" w:bidi="ar-SA"/>
      </w:rPr>
    </w:lvl>
    <w:lvl w:ilvl="4">
      <w:start w:val="0"/>
      <w:numFmt w:val="bullet"/>
      <w:lvlText w:val="•"/>
      <w:lvlJc w:val="left"/>
      <w:pPr>
        <w:ind w:left="4314" w:hanging="285"/>
      </w:pPr>
      <w:rPr>
        <w:rFonts w:hint="default"/>
        <w:lang w:val="ru-RU" w:eastAsia="en-US" w:bidi="ar-SA"/>
      </w:rPr>
    </w:lvl>
    <w:lvl w:ilvl="5">
      <w:start w:val="0"/>
      <w:numFmt w:val="bullet"/>
      <w:lvlText w:val="•"/>
      <w:lvlJc w:val="left"/>
      <w:pPr>
        <w:ind w:left="5248" w:hanging="285"/>
      </w:pPr>
      <w:rPr>
        <w:rFonts w:hint="default"/>
        <w:lang w:val="ru-RU" w:eastAsia="en-US" w:bidi="ar-SA"/>
      </w:rPr>
    </w:lvl>
    <w:lvl w:ilvl="6">
      <w:start w:val="0"/>
      <w:numFmt w:val="bullet"/>
      <w:lvlText w:val="•"/>
      <w:lvlJc w:val="left"/>
      <w:pPr>
        <w:ind w:left="6181" w:hanging="285"/>
      </w:pPr>
      <w:rPr>
        <w:rFonts w:hint="default"/>
        <w:lang w:val="ru-RU" w:eastAsia="en-US" w:bidi="ar-SA"/>
      </w:rPr>
    </w:lvl>
    <w:lvl w:ilvl="7">
      <w:start w:val="0"/>
      <w:numFmt w:val="bullet"/>
      <w:lvlText w:val="•"/>
      <w:lvlJc w:val="left"/>
      <w:pPr>
        <w:ind w:left="7115" w:hanging="285"/>
      </w:pPr>
      <w:rPr>
        <w:rFonts w:hint="default"/>
        <w:lang w:val="ru-RU" w:eastAsia="en-US" w:bidi="ar-SA"/>
      </w:rPr>
    </w:lvl>
    <w:lvl w:ilvl="8">
      <w:start w:val="0"/>
      <w:numFmt w:val="bullet"/>
      <w:lvlText w:val="•"/>
      <w:lvlJc w:val="left"/>
      <w:pPr>
        <w:ind w:left="8048" w:hanging="285"/>
      </w:pPr>
      <w:rPr>
        <w:rFonts w:hint="default"/>
        <w:lang w:val="ru-RU" w:eastAsia="en-US" w:bidi="ar-SA"/>
      </w:rPr>
    </w:lvl>
  </w:abstractNum>
  <w:abstractNum w:abstractNumId="113">
    <w:multiLevelType w:val="hybridMultilevel"/>
    <w:lvl w:ilvl="0">
      <w:start w:val="1"/>
      <w:numFmt w:val="decimal"/>
      <w:lvlText w:val="%1."/>
      <w:lvlJc w:val="left"/>
      <w:pPr>
        <w:ind w:left="596" w:hanging="292"/>
        <w:jc w:val="left"/>
      </w:pPr>
      <w:rPr>
        <w:rFonts w:hint="default" w:ascii="Tahoma" w:hAnsi="Tahoma" w:eastAsia="Tahoma" w:cs="Tahoma"/>
        <w:b/>
        <w:bCs/>
        <w:i w:val="0"/>
        <w:iCs w:val="0"/>
        <w:color w:val="0E1115"/>
        <w:spacing w:val="0"/>
        <w:w w:val="80"/>
        <w:sz w:val="30"/>
        <w:szCs w:val="30"/>
        <w:lang w:val="ru-RU" w:eastAsia="en-US" w:bidi="ar-SA"/>
      </w:rPr>
    </w:lvl>
    <w:lvl w:ilvl="1">
      <w:start w:val="0"/>
      <w:numFmt w:val="bullet"/>
      <w:lvlText w:val="&amp;"/>
      <w:lvlPicBulletId w:val="129"/>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amp;"/>
      <w:lvlPicBulletId w:val="130"/>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3">
      <w:start w:val="0"/>
      <w:numFmt w:val="bullet"/>
      <w:lvlText w:val="•"/>
      <w:lvlJc w:val="left"/>
      <w:pPr>
        <w:ind w:left="1974" w:hanging="263"/>
      </w:pPr>
      <w:rPr>
        <w:rFonts w:hint="default"/>
        <w:lang w:val="ru-RU" w:eastAsia="en-US" w:bidi="ar-SA"/>
      </w:rPr>
    </w:lvl>
    <w:lvl w:ilvl="4">
      <w:start w:val="0"/>
      <w:numFmt w:val="bullet"/>
      <w:lvlText w:val="•"/>
      <w:lvlJc w:val="left"/>
      <w:pPr>
        <w:ind w:left="3109" w:hanging="263"/>
      </w:pPr>
      <w:rPr>
        <w:rFonts w:hint="default"/>
        <w:lang w:val="ru-RU" w:eastAsia="en-US" w:bidi="ar-SA"/>
      </w:rPr>
    </w:lvl>
    <w:lvl w:ilvl="5">
      <w:start w:val="0"/>
      <w:numFmt w:val="bullet"/>
      <w:lvlText w:val="•"/>
      <w:lvlJc w:val="left"/>
      <w:pPr>
        <w:ind w:left="4243" w:hanging="263"/>
      </w:pPr>
      <w:rPr>
        <w:rFonts w:hint="default"/>
        <w:lang w:val="ru-RU" w:eastAsia="en-US" w:bidi="ar-SA"/>
      </w:rPr>
    </w:lvl>
    <w:lvl w:ilvl="6">
      <w:start w:val="0"/>
      <w:numFmt w:val="bullet"/>
      <w:lvlText w:val="•"/>
      <w:lvlJc w:val="left"/>
      <w:pPr>
        <w:ind w:left="5378" w:hanging="263"/>
      </w:pPr>
      <w:rPr>
        <w:rFonts w:hint="default"/>
        <w:lang w:val="ru-RU" w:eastAsia="en-US" w:bidi="ar-SA"/>
      </w:rPr>
    </w:lvl>
    <w:lvl w:ilvl="7">
      <w:start w:val="0"/>
      <w:numFmt w:val="bullet"/>
      <w:lvlText w:val="•"/>
      <w:lvlJc w:val="left"/>
      <w:pPr>
        <w:ind w:left="6512" w:hanging="263"/>
      </w:pPr>
      <w:rPr>
        <w:rFonts w:hint="default"/>
        <w:lang w:val="ru-RU" w:eastAsia="en-US" w:bidi="ar-SA"/>
      </w:rPr>
    </w:lvl>
    <w:lvl w:ilvl="8">
      <w:start w:val="0"/>
      <w:numFmt w:val="bullet"/>
      <w:lvlText w:val="•"/>
      <w:lvlJc w:val="left"/>
      <w:pPr>
        <w:ind w:left="7647" w:hanging="263"/>
      </w:pPr>
      <w:rPr>
        <w:rFonts w:hint="default"/>
        <w:lang w:val="ru-RU" w:eastAsia="en-US" w:bidi="ar-SA"/>
      </w:rPr>
    </w:lvl>
  </w:abstractNum>
  <w:abstractNum w:abstractNumId="112">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
      <w:lvlJc w:val="left"/>
      <w:pPr>
        <w:ind w:left="1513" w:hanging="285"/>
      </w:pPr>
      <w:rPr>
        <w:rFonts w:hint="default"/>
        <w:lang w:val="ru-RU" w:eastAsia="en-US" w:bidi="ar-SA"/>
      </w:rPr>
    </w:lvl>
    <w:lvl w:ilvl="2">
      <w:start w:val="0"/>
      <w:numFmt w:val="bullet"/>
      <w:lvlText w:val="•"/>
      <w:lvlJc w:val="left"/>
      <w:pPr>
        <w:ind w:left="2447" w:hanging="285"/>
      </w:pPr>
      <w:rPr>
        <w:rFonts w:hint="default"/>
        <w:lang w:val="ru-RU" w:eastAsia="en-US" w:bidi="ar-SA"/>
      </w:rPr>
    </w:lvl>
    <w:lvl w:ilvl="3">
      <w:start w:val="0"/>
      <w:numFmt w:val="bullet"/>
      <w:lvlText w:val="•"/>
      <w:lvlJc w:val="left"/>
      <w:pPr>
        <w:ind w:left="3380" w:hanging="285"/>
      </w:pPr>
      <w:rPr>
        <w:rFonts w:hint="default"/>
        <w:lang w:val="ru-RU" w:eastAsia="en-US" w:bidi="ar-SA"/>
      </w:rPr>
    </w:lvl>
    <w:lvl w:ilvl="4">
      <w:start w:val="0"/>
      <w:numFmt w:val="bullet"/>
      <w:lvlText w:val="•"/>
      <w:lvlJc w:val="left"/>
      <w:pPr>
        <w:ind w:left="4314" w:hanging="285"/>
      </w:pPr>
      <w:rPr>
        <w:rFonts w:hint="default"/>
        <w:lang w:val="ru-RU" w:eastAsia="en-US" w:bidi="ar-SA"/>
      </w:rPr>
    </w:lvl>
    <w:lvl w:ilvl="5">
      <w:start w:val="0"/>
      <w:numFmt w:val="bullet"/>
      <w:lvlText w:val="•"/>
      <w:lvlJc w:val="left"/>
      <w:pPr>
        <w:ind w:left="5248" w:hanging="285"/>
      </w:pPr>
      <w:rPr>
        <w:rFonts w:hint="default"/>
        <w:lang w:val="ru-RU" w:eastAsia="en-US" w:bidi="ar-SA"/>
      </w:rPr>
    </w:lvl>
    <w:lvl w:ilvl="6">
      <w:start w:val="0"/>
      <w:numFmt w:val="bullet"/>
      <w:lvlText w:val="•"/>
      <w:lvlJc w:val="left"/>
      <w:pPr>
        <w:ind w:left="6181" w:hanging="285"/>
      </w:pPr>
      <w:rPr>
        <w:rFonts w:hint="default"/>
        <w:lang w:val="ru-RU" w:eastAsia="en-US" w:bidi="ar-SA"/>
      </w:rPr>
    </w:lvl>
    <w:lvl w:ilvl="7">
      <w:start w:val="0"/>
      <w:numFmt w:val="bullet"/>
      <w:lvlText w:val="•"/>
      <w:lvlJc w:val="left"/>
      <w:pPr>
        <w:ind w:left="7115" w:hanging="285"/>
      </w:pPr>
      <w:rPr>
        <w:rFonts w:hint="default"/>
        <w:lang w:val="ru-RU" w:eastAsia="en-US" w:bidi="ar-SA"/>
      </w:rPr>
    </w:lvl>
    <w:lvl w:ilvl="8">
      <w:start w:val="0"/>
      <w:numFmt w:val="bullet"/>
      <w:lvlText w:val="•"/>
      <w:lvlJc w:val="left"/>
      <w:pPr>
        <w:ind w:left="8048" w:hanging="285"/>
      </w:pPr>
      <w:rPr>
        <w:rFonts w:hint="default"/>
        <w:lang w:val="ru-RU" w:eastAsia="en-US" w:bidi="ar-SA"/>
      </w:rPr>
    </w:lvl>
  </w:abstractNum>
  <w:abstractNum w:abstractNumId="111">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amp;"/>
      <w:lvlPicBulletId w:val="128"/>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2">
      <w:start w:val="0"/>
      <w:numFmt w:val="bullet"/>
      <w:lvlText w:val="•"/>
      <w:lvlJc w:val="left"/>
      <w:pPr>
        <w:ind w:left="1848" w:hanging="263"/>
      </w:pPr>
      <w:rPr>
        <w:rFonts w:hint="default"/>
        <w:lang w:val="ru-RU" w:eastAsia="en-US" w:bidi="ar-SA"/>
      </w:rPr>
    </w:lvl>
    <w:lvl w:ilvl="3">
      <w:start w:val="0"/>
      <w:numFmt w:val="bullet"/>
      <w:lvlText w:val="•"/>
      <w:lvlJc w:val="left"/>
      <w:pPr>
        <w:ind w:left="2856" w:hanging="263"/>
      </w:pPr>
      <w:rPr>
        <w:rFonts w:hint="default"/>
        <w:lang w:val="ru-RU" w:eastAsia="en-US" w:bidi="ar-SA"/>
      </w:rPr>
    </w:lvl>
    <w:lvl w:ilvl="4">
      <w:start w:val="0"/>
      <w:numFmt w:val="bullet"/>
      <w:lvlText w:val="•"/>
      <w:lvlJc w:val="left"/>
      <w:pPr>
        <w:ind w:left="3865" w:hanging="263"/>
      </w:pPr>
      <w:rPr>
        <w:rFonts w:hint="default"/>
        <w:lang w:val="ru-RU" w:eastAsia="en-US" w:bidi="ar-SA"/>
      </w:rPr>
    </w:lvl>
    <w:lvl w:ilvl="5">
      <w:start w:val="0"/>
      <w:numFmt w:val="bullet"/>
      <w:lvlText w:val="•"/>
      <w:lvlJc w:val="left"/>
      <w:pPr>
        <w:ind w:left="4873" w:hanging="263"/>
      </w:pPr>
      <w:rPr>
        <w:rFonts w:hint="default"/>
        <w:lang w:val="ru-RU" w:eastAsia="en-US" w:bidi="ar-SA"/>
      </w:rPr>
    </w:lvl>
    <w:lvl w:ilvl="6">
      <w:start w:val="0"/>
      <w:numFmt w:val="bullet"/>
      <w:lvlText w:val="•"/>
      <w:lvlJc w:val="left"/>
      <w:pPr>
        <w:ind w:left="5882" w:hanging="263"/>
      </w:pPr>
      <w:rPr>
        <w:rFonts w:hint="default"/>
        <w:lang w:val="ru-RU" w:eastAsia="en-US" w:bidi="ar-SA"/>
      </w:rPr>
    </w:lvl>
    <w:lvl w:ilvl="7">
      <w:start w:val="0"/>
      <w:numFmt w:val="bullet"/>
      <w:lvlText w:val="•"/>
      <w:lvlJc w:val="left"/>
      <w:pPr>
        <w:ind w:left="6890" w:hanging="263"/>
      </w:pPr>
      <w:rPr>
        <w:rFonts w:hint="default"/>
        <w:lang w:val="ru-RU" w:eastAsia="en-US" w:bidi="ar-SA"/>
      </w:rPr>
    </w:lvl>
    <w:lvl w:ilvl="8">
      <w:start w:val="0"/>
      <w:numFmt w:val="bullet"/>
      <w:lvlText w:val="•"/>
      <w:lvlJc w:val="left"/>
      <w:pPr>
        <w:ind w:left="7899" w:hanging="263"/>
      </w:pPr>
      <w:rPr>
        <w:rFonts w:hint="default"/>
        <w:lang w:val="ru-RU" w:eastAsia="en-US" w:bidi="ar-SA"/>
      </w:rPr>
    </w:lvl>
  </w:abstractNum>
  <w:abstractNum w:abstractNumId="110">
    <w:multiLevelType w:val="hybridMultilevel"/>
    <w:lvl w:ilvl="0">
      <w:start w:val="1"/>
      <w:numFmt w:val="decimal"/>
      <w:lvlText w:val="%1."/>
      <w:lvlJc w:val="left"/>
      <w:pPr>
        <w:ind w:left="111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
      <w:lvlJc w:val="left"/>
      <w:pPr>
        <w:ind w:left="1999" w:hanging="285"/>
      </w:pPr>
      <w:rPr>
        <w:rFonts w:hint="default"/>
        <w:lang w:val="ru-RU" w:eastAsia="en-US" w:bidi="ar-SA"/>
      </w:rPr>
    </w:lvl>
    <w:lvl w:ilvl="2">
      <w:start w:val="0"/>
      <w:numFmt w:val="bullet"/>
      <w:lvlText w:val="•"/>
      <w:lvlJc w:val="left"/>
      <w:pPr>
        <w:ind w:left="2879" w:hanging="285"/>
      </w:pPr>
      <w:rPr>
        <w:rFonts w:hint="default"/>
        <w:lang w:val="ru-RU" w:eastAsia="en-US" w:bidi="ar-SA"/>
      </w:rPr>
    </w:lvl>
    <w:lvl w:ilvl="3">
      <w:start w:val="0"/>
      <w:numFmt w:val="bullet"/>
      <w:lvlText w:val="•"/>
      <w:lvlJc w:val="left"/>
      <w:pPr>
        <w:ind w:left="3758" w:hanging="285"/>
      </w:pPr>
      <w:rPr>
        <w:rFonts w:hint="default"/>
        <w:lang w:val="ru-RU" w:eastAsia="en-US" w:bidi="ar-SA"/>
      </w:rPr>
    </w:lvl>
    <w:lvl w:ilvl="4">
      <w:start w:val="0"/>
      <w:numFmt w:val="bullet"/>
      <w:lvlText w:val="•"/>
      <w:lvlJc w:val="left"/>
      <w:pPr>
        <w:ind w:left="4638" w:hanging="285"/>
      </w:pPr>
      <w:rPr>
        <w:rFonts w:hint="default"/>
        <w:lang w:val="ru-RU" w:eastAsia="en-US" w:bidi="ar-SA"/>
      </w:rPr>
    </w:lvl>
    <w:lvl w:ilvl="5">
      <w:start w:val="0"/>
      <w:numFmt w:val="bullet"/>
      <w:lvlText w:val="•"/>
      <w:lvlJc w:val="left"/>
      <w:pPr>
        <w:ind w:left="5518" w:hanging="285"/>
      </w:pPr>
      <w:rPr>
        <w:rFonts w:hint="default"/>
        <w:lang w:val="ru-RU" w:eastAsia="en-US" w:bidi="ar-SA"/>
      </w:rPr>
    </w:lvl>
    <w:lvl w:ilvl="6">
      <w:start w:val="0"/>
      <w:numFmt w:val="bullet"/>
      <w:lvlText w:val="•"/>
      <w:lvlJc w:val="left"/>
      <w:pPr>
        <w:ind w:left="6397" w:hanging="285"/>
      </w:pPr>
      <w:rPr>
        <w:rFonts w:hint="default"/>
        <w:lang w:val="ru-RU" w:eastAsia="en-US" w:bidi="ar-SA"/>
      </w:rPr>
    </w:lvl>
    <w:lvl w:ilvl="7">
      <w:start w:val="0"/>
      <w:numFmt w:val="bullet"/>
      <w:lvlText w:val="•"/>
      <w:lvlJc w:val="left"/>
      <w:pPr>
        <w:ind w:left="7277" w:hanging="285"/>
      </w:pPr>
      <w:rPr>
        <w:rFonts w:hint="default"/>
        <w:lang w:val="ru-RU" w:eastAsia="en-US" w:bidi="ar-SA"/>
      </w:rPr>
    </w:lvl>
    <w:lvl w:ilvl="8">
      <w:start w:val="0"/>
      <w:numFmt w:val="bullet"/>
      <w:lvlText w:val="•"/>
      <w:lvlJc w:val="left"/>
      <w:pPr>
        <w:ind w:left="8156" w:hanging="285"/>
      </w:pPr>
      <w:rPr>
        <w:rFonts w:hint="default"/>
        <w:lang w:val="ru-RU" w:eastAsia="en-US" w:bidi="ar-SA"/>
      </w:rPr>
    </w:lvl>
  </w:abstractNum>
  <w:abstractNum w:abstractNumId="109">
    <w:multiLevelType w:val="hybridMultilevel"/>
    <w:lvl w:ilvl="0">
      <w:start w:val="1"/>
      <w:numFmt w:val="decimal"/>
      <w:lvlText w:val="%1."/>
      <w:lvlJc w:val="left"/>
      <w:pPr>
        <w:ind w:left="596" w:hanging="292"/>
        <w:jc w:val="left"/>
      </w:pPr>
      <w:rPr>
        <w:rFonts w:hint="default" w:ascii="Tahoma" w:hAnsi="Tahoma" w:eastAsia="Tahoma" w:cs="Tahoma"/>
        <w:b/>
        <w:bCs/>
        <w:i w:val="0"/>
        <w:iCs w:val="0"/>
        <w:color w:val="0E1115"/>
        <w:spacing w:val="0"/>
        <w:w w:val="80"/>
        <w:sz w:val="30"/>
        <w:szCs w:val="30"/>
        <w:lang w:val="ru-RU" w:eastAsia="en-US" w:bidi="ar-SA"/>
      </w:rPr>
    </w:lvl>
    <w:lvl w:ilvl="1">
      <w:start w:val="0"/>
      <w:numFmt w:val="bullet"/>
      <w:lvlText w:val="&amp;"/>
      <w:lvlPicBulletId w:val="126"/>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amp;"/>
      <w:lvlPicBulletId w:val="127"/>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3">
      <w:start w:val="0"/>
      <w:numFmt w:val="bullet"/>
      <w:lvlText w:val="•"/>
      <w:lvlJc w:val="left"/>
      <w:pPr>
        <w:ind w:left="1974" w:hanging="263"/>
      </w:pPr>
      <w:rPr>
        <w:rFonts w:hint="default"/>
        <w:lang w:val="ru-RU" w:eastAsia="en-US" w:bidi="ar-SA"/>
      </w:rPr>
    </w:lvl>
    <w:lvl w:ilvl="4">
      <w:start w:val="0"/>
      <w:numFmt w:val="bullet"/>
      <w:lvlText w:val="•"/>
      <w:lvlJc w:val="left"/>
      <w:pPr>
        <w:ind w:left="3109" w:hanging="263"/>
      </w:pPr>
      <w:rPr>
        <w:rFonts w:hint="default"/>
        <w:lang w:val="ru-RU" w:eastAsia="en-US" w:bidi="ar-SA"/>
      </w:rPr>
    </w:lvl>
    <w:lvl w:ilvl="5">
      <w:start w:val="0"/>
      <w:numFmt w:val="bullet"/>
      <w:lvlText w:val="•"/>
      <w:lvlJc w:val="left"/>
      <w:pPr>
        <w:ind w:left="4243" w:hanging="263"/>
      </w:pPr>
      <w:rPr>
        <w:rFonts w:hint="default"/>
        <w:lang w:val="ru-RU" w:eastAsia="en-US" w:bidi="ar-SA"/>
      </w:rPr>
    </w:lvl>
    <w:lvl w:ilvl="6">
      <w:start w:val="0"/>
      <w:numFmt w:val="bullet"/>
      <w:lvlText w:val="•"/>
      <w:lvlJc w:val="left"/>
      <w:pPr>
        <w:ind w:left="5378" w:hanging="263"/>
      </w:pPr>
      <w:rPr>
        <w:rFonts w:hint="default"/>
        <w:lang w:val="ru-RU" w:eastAsia="en-US" w:bidi="ar-SA"/>
      </w:rPr>
    </w:lvl>
    <w:lvl w:ilvl="7">
      <w:start w:val="0"/>
      <w:numFmt w:val="bullet"/>
      <w:lvlText w:val="•"/>
      <w:lvlJc w:val="left"/>
      <w:pPr>
        <w:ind w:left="6512" w:hanging="263"/>
      </w:pPr>
      <w:rPr>
        <w:rFonts w:hint="default"/>
        <w:lang w:val="ru-RU" w:eastAsia="en-US" w:bidi="ar-SA"/>
      </w:rPr>
    </w:lvl>
    <w:lvl w:ilvl="8">
      <w:start w:val="0"/>
      <w:numFmt w:val="bullet"/>
      <w:lvlText w:val="•"/>
      <w:lvlJc w:val="left"/>
      <w:pPr>
        <w:ind w:left="7647" w:hanging="263"/>
      </w:pPr>
      <w:rPr>
        <w:rFonts w:hint="default"/>
        <w:lang w:val="ru-RU" w:eastAsia="en-US" w:bidi="ar-SA"/>
      </w:rPr>
    </w:lvl>
  </w:abstractNum>
  <w:abstractNum w:abstractNumId="108">
    <w:multiLevelType w:val="hybridMultilevel"/>
    <w:lvl w:ilvl="0">
      <w:start w:val="1"/>
      <w:numFmt w:val="decimal"/>
      <w:lvlText w:val="%1."/>
      <w:lvlJc w:val="left"/>
      <w:pPr>
        <w:ind w:left="905" w:hanging="250"/>
        <w:jc w:val="left"/>
      </w:pPr>
      <w:rPr>
        <w:rFonts w:hint="default" w:ascii="Tahoma" w:hAnsi="Tahoma" w:eastAsia="Tahoma" w:cs="Tahoma"/>
        <w:b w:val="0"/>
        <w:bCs w:val="0"/>
        <w:i w:val="0"/>
        <w:iCs w:val="0"/>
        <w:color w:val="61666A"/>
        <w:spacing w:val="0"/>
        <w:w w:val="108"/>
        <w:sz w:val="21"/>
        <w:szCs w:val="21"/>
        <w:lang w:val="ru-RU" w:eastAsia="en-US" w:bidi="ar-SA"/>
      </w:rPr>
    </w:lvl>
    <w:lvl w:ilvl="1">
      <w:start w:val="0"/>
      <w:numFmt w:val="bullet"/>
      <w:lvlText w:val="&amp;"/>
      <w:lvlPicBulletId w:val="125"/>
      <w:lvlJc w:val="left"/>
      <w:pPr>
        <w:ind w:left="905" w:hanging="225"/>
      </w:pPr>
      <w:rPr>
        <w:rFonts w:hint="default" w:ascii="Times New Roman" w:hAnsi="Times New Roman" w:eastAsia="Times New Roman" w:cs="Times New Roman"/>
        <w:b w:val="0"/>
        <w:bCs w:val="0"/>
        <w:i w:val="0"/>
        <w:iCs w:val="0"/>
        <w:w w:val="100"/>
        <w:position w:val="3"/>
        <w:sz w:val="10"/>
        <w:szCs w:val="10"/>
        <w:lang w:val="ru-RU" w:eastAsia="en-US" w:bidi="ar-SA"/>
      </w:rPr>
    </w:lvl>
    <w:lvl w:ilvl="2">
      <w:start w:val="0"/>
      <w:numFmt w:val="bullet"/>
      <w:lvlText w:val="•"/>
      <w:lvlJc w:val="left"/>
      <w:pPr>
        <w:ind w:left="2703" w:hanging="225"/>
      </w:pPr>
      <w:rPr>
        <w:rFonts w:hint="default"/>
        <w:lang w:val="ru-RU" w:eastAsia="en-US" w:bidi="ar-SA"/>
      </w:rPr>
    </w:lvl>
    <w:lvl w:ilvl="3">
      <w:start w:val="0"/>
      <w:numFmt w:val="bullet"/>
      <w:lvlText w:val="•"/>
      <w:lvlJc w:val="left"/>
      <w:pPr>
        <w:ind w:left="3604" w:hanging="225"/>
      </w:pPr>
      <w:rPr>
        <w:rFonts w:hint="default"/>
        <w:lang w:val="ru-RU" w:eastAsia="en-US" w:bidi="ar-SA"/>
      </w:rPr>
    </w:lvl>
    <w:lvl w:ilvl="4">
      <w:start w:val="0"/>
      <w:numFmt w:val="bullet"/>
      <w:lvlText w:val="•"/>
      <w:lvlJc w:val="left"/>
      <w:pPr>
        <w:ind w:left="4506" w:hanging="225"/>
      </w:pPr>
      <w:rPr>
        <w:rFonts w:hint="default"/>
        <w:lang w:val="ru-RU" w:eastAsia="en-US" w:bidi="ar-SA"/>
      </w:rPr>
    </w:lvl>
    <w:lvl w:ilvl="5">
      <w:start w:val="0"/>
      <w:numFmt w:val="bullet"/>
      <w:lvlText w:val="•"/>
      <w:lvlJc w:val="left"/>
      <w:pPr>
        <w:ind w:left="5408" w:hanging="225"/>
      </w:pPr>
      <w:rPr>
        <w:rFonts w:hint="default"/>
        <w:lang w:val="ru-RU" w:eastAsia="en-US" w:bidi="ar-SA"/>
      </w:rPr>
    </w:lvl>
    <w:lvl w:ilvl="6">
      <w:start w:val="0"/>
      <w:numFmt w:val="bullet"/>
      <w:lvlText w:val="•"/>
      <w:lvlJc w:val="left"/>
      <w:pPr>
        <w:ind w:left="6309" w:hanging="225"/>
      </w:pPr>
      <w:rPr>
        <w:rFonts w:hint="default"/>
        <w:lang w:val="ru-RU" w:eastAsia="en-US" w:bidi="ar-SA"/>
      </w:rPr>
    </w:lvl>
    <w:lvl w:ilvl="7">
      <w:start w:val="0"/>
      <w:numFmt w:val="bullet"/>
      <w:lvlText w:val="•"/>
      <w:lvlJc w:val="left"/>
      <w:pPr>
        <w:ind w:left="7211" w:hanging="225"/>
      </w:pPr>
      <w:rPr>
        <w:rFonts w:hint="default"/>
        <w:lang w:val="ru-RU" w:eastAsia="en-US" w:bidi="ar-SA"/>
      </w:rPr>
    </w:lvl>
    <w:lvl w:ilvl="8">
      <w:start w:val="0"/>
      <w:numFmt w:val="bullet"/>
      <w:lvlText w:val="•"/>
      <w:lvlJc w:val="left"/>
      <w:pPr>
        <w:ind w:left="8112" w:hanging="225"/>
      </w:pPr>
      <w:rPr>
        <w:rFonts w:hint="default"/>
        <w:lang w:val="ru-RU" w:eastAsia="en-US" w:bidi="ar-SA"/>
      </w:rPr>
    </w:lvl>
  </w:abstractNum>
  <w:abstractNum w:abstractNumId="107">
    <w:multiLevelType w:val="hybridMultilevel"/>
    <w:lvl w:ilvl="0">
      <w:start w:val="1"/>
      <w:numFmt w:val="decimal"/>
      <w:lvlText w:val="%1."/>
      <w:lvlJc w:val="left"/>
      <w:pPr>
        <w:ind w:left="905" w:hanging="250"/>
        <w:jc w:val="left"/>
      </w:pPr>
      <w:rPr>
        <w:rFonts w:hint="default" w:ascii="Tahoma" w:hAnsi="Tahoma" w:eastAsia="Tahoma" w:cs="Tahoma"/>
        <w:b w:val="0"/>
        <w:bCs w:val="0"/>
        <w:i w:val="0"/>
        <w:iCs w:val="0"/>
        <w:color w:val="61666A"/>
        <w:spacing w:val="0"/>
        <w:w w:val="108"/>
        <w:sz w:val="21"/>
        <w:szCs w:val="21"/>
        <w:lang w:val="ru-RU" w:eastAsia="en-US" w:bidi="ar-SA"/>
      </w:rPr>
    </w:lvl>
    <w:lvl w:ilvl="1">
      <w:start w:val="0"/>
      <w:numFmt w:val="bullet"/>
      <w:lvlText w:val="&amp;"/>
      <w:lvlPicBulletId w:val="124"/>
      <w:lvlJc w:val="left"/>
      <w:pPr>
        <w:ind w:left="1175" w:hanging="233"/>
      </w:pPr>
      <w:rPr>
        <w:rFonts w:hint="default" w:ascii="Times New Roman" w:hAnsi="Times New Roman" w:eastAsia="Times New Roman" w:cs="Times New Roman"/>
        <w:b w:val="0"/>
        <w:bCs w:val="0"/>
        <w:i w:val="0"/>
        <w:iCs w:val="0"/>
        <w:w w:val="100"/>
        <w:position w:val="2"/>
        <w:sz w:val="12"/>
        <w:szCs w:val="12"/>
        <w:lang w:val="ru-RU" w:eastAsia="en-US" w:bidi="ar-SA"/>
      </w:rPr>
    </w:lvl>
    <w:lvl w:ilvl="2">
      <w:start w:val="0"/>
      <w:numFmt w:val="bullet"/>
      <w:lvlText w:val="•"/>
      <w:lvlJc w:val="left"/>
      <w:pPr>
        <w:ind w:left="2150" w:hanging="233"/>
      </w:pPr>
      <w:rPr>
        <w:rFonts w:hint="default"/>
        <w:lang w:val="ru-RU" w:eastAsia="en-US" w:bidi="ar-SA"/>
      </w:rPr>
    </w:lvl>
    <w:lvl w:ilvl="3">
      <w:start w:val="0"/>
      <w:numFmt w:val="bullet"/>
      <w:lvlText w:val="•"/>
      <w:lvlJc w:val="left"/>
      <w:pPr>
        <w:ind w:left="3121" w:hanging="233"/>
      </w:pPr>
      <w:rPr>
        <w:rFonts w:hint="default"/>
        <w:lang w:val="ru-RU" w:eastAsia="en-US" w:bidi="ar-SA"/>
      </w:rPr>
    </w:lvl>
    <w:lvl w:ilvl="4">
      <w:start w:val="0"/>
      <w:numFmt w:val="bullet"/>
      <w:lvlText w:val="•"/>
      <w:lvlJc w:val="left"/>
      <w:pPr>
        <w:ind w:left="4092" w:hanging="233"/>
      </w:pPr>
      <w:rPr>
        <w:rFonts w:hint="default"/>
        <w:lang w:val="ru-RU" w:eastAsia="en-US" w:bidi="ar-SA"/>
      </w:rPr>
    </w:lvl>
    <w:lvl w:ilvl="5">
      <w:start w:val="0"/>
      <w:numFmt w:val="bullet"/>
      <w:lvlText w:val="•"/>
      <w:lvlJc w:val="left"/>
      <w:pPr>
        <w:ind w:left="5062" w:hanging="233"/>
      </w:pPr>
      <w:rPr>
        <w:rFonts w:hint="default"/>
        <w:lang w:val="ru-RU" w:eastAsia="en-US" w:bidi="ar-SA"/>
      </w:rPr>
    </w:lvl>
    <w:lvl w:ilvl="6">
      <w:start w:val="0"/>
      <w:numFmt w:val="bullet"/>
      <w:lvlText w:val="•"/>
      <w:lvlJc w:val="left"/>
      <w:pPr>
        <w:ind w:left="6033" w:hanging="233"/>
      </w:pPr>
      <w:rPr>
        <w:rFonts w:hint="default"/>
        <w:lang w:val="ru-RU" w:eastAsia="en-US" w:bidi="ar-SA"/>
      </w:rPr>
    </w:lvl>
    <w:lvl w:ilvl="7">
      <w:start w:val="0"/>
      <w:numFmt w:val="bullet"/>
      <w:lvlText w:val="•"/>
      <w:lvlJc w:val="left"/>
      <w:pPr>
        <w:ind w:left="7004" w:hanging="233"/>
      </w:pPr>
      <w:rPr>
        <w:rFonts w:hint="default"/>
        <w:lang w:val="ru-RU" w:eastAsia="en-US" w:bidi="ar-SA"/>
      </w:rPr>
    </w:lvl>
    <w:lvl w:ilvl="8">
      <w:start w:val="0"/>
      <w:numFmt w:val="bullet"/>
      <w:lvlText w:val="•"/>
      <w:lvlJc w:val="left"/>
      <w:pPr>
        <w:ind w:left="7974" w:hanging="233"/>
      </w:pPr>
      <w:rPr>
        <w:rFonts w:hint="default"/>
        <w:lang w:val="ru-RU" w:eastAsia="en-US" w:bidi="ar-SA"/>
      </w:rPr>
    </w:lvl>
  </w:abstractNum>
  <w:abstractNum w:abstractNumId="106">
    <w:multiLevelType w:val="hybridMultilevel"/>
    <w:lvl w:ilvl="0">
      <w:start w:val="1"/>
      <w:numFmt w:val="decimal"/>
      <w:lvlText w:val="%1."/>
      <w:lvlJc w:val="left"/>
      <w:pPr>
        <w:ind w:left="839" w:hanging="205"/>
        <w:jc w:val="left"/>
      </w:pPr>
      <w:rPr>
        <w:rFonts w:hint="default" w:ascii="Tahoma" w:hAnsi="Tahoma" w:eastAsia="Tahoma" w:cs="Tahoma"/>
        <w:b/>
        <w:bCs/>
        <w:i w:val="0"/>
        <w:iCs w:val="0"/>
        <w:color w:val="61666A"/>
        <w:spacing w:val="0"/>
        <w:w w:val="78"/>
        <w:sz w:val="21"/>
        <w:szCs w:val="21"/>
        <w:lang w:val="ru-RU" w:eastAsia="en-US" w:bidi="ar-SA"/>
      </w:rPr>
    </w:lvl>
    <w:lvl w:ilvl="1">
      <w:start w:val="0"/>
      <w:numFmt w:val="bullet"/>
      <w:lvlText w:val="&amp;"/>
      <w:lvlPicBulletId w:val="123"/>
      <w:lvlJc w:val="left"/>
      <w:pPr>
        <w:ind w:left="905" w:hanging="225"/>
      </w:pPr>
      <w:rPr>
        <w:rFonts w:hint="default" w:ascii="Times New Roman" w:hAnsi="Times New Roman" w:eastAsia="Times New Roman" w:cs="Times New Roman"/>
        <w:b w:val="0"/>
        <w:bCs w:val="0"/>
        <w:i w:val="0"/>
        <w:iCs w:val="0"/>
        <w:w w:val="100"/>
        <w:position w:val="3"/>
        <w:sz w:val="10"/>
        <w:szCs w:val="10"/>
        <w:lang w:val="ru-RU" w:eastAsia="en-US" w:bidi="ar-SA"/>
      </w:rPr>
    </w:lvl>
    <w:lvl w:ilvl="2">
      <w:start w:val="0"/>
      <w:numFmt w:val="bullet"/>
      <w:lvlText w:val="•"/>
      <w:lvlJc w:val="left"/>
      <w:pPr>
        <w:ind w:left="1901" w:hanging="225"/>
      </w:pPr>
      <w:rPr>
        <w:rFonts w:hint="default"/>
        <w:lang w:val="ru-RU" w:eastAsia="en-US" w:bidi="ar-SA"/>
      </w:rPr>
    </w:lvl>
    <w:lvl w:ilvl="3">
      <w:start w:val="0"/>
      <w:numFmt w:val="bullet"/>
      <w:lvlText w:val="•"/>
      <w:lvlJc w:val="left"/>
      <w:pPr>
        <w:ind w:left="2903" w:hanging="225"/>
      </w:pPr>
      <w:rPr>
        <w:rFonts w:hint="default"/>
        <w:lang w:val="ru-RU" w:eastAsia="en-US" w:bidi="ar-SA"/>
      </w:rPr>
    </w:lvl>
    <w:lvl w:ilvl="4">
      <w:start w:val="0"/>
      <w:numFmt w:val="bullet"/>
      <w:lvlText w:val="•"/>
      <w:lvlJc w:val="left"/>
      <w:pPr>
        <w:ind w:left="3905" w:hanging="225"/>
      </w:pPr>
      <w:rPr>
        <w:rFonts w:hint="default"/>
        <w:lang w:val="ru-RU" w:eastAsia="en-US" w:bidi="ar-SA"/>
      </w:rPr>
    </w:lvl>
    <w:lvl w:ilvl="5">
      <w:start w:val="0"/>
      <w:numFmt w:val="bullet"/>
      <w:lvlText w:val="•"/>
      <w:lvlJc w:val="left"/>
      <w:pPr>
        <w:ind w:left="4907" w:hanging="225"/>
      </w:pPr>
      <w:rPr>
        <w:rFonts w:hint="default"/>
        <w:lang w:val="ru-RU" w:eastAsia="en-US" w:bidi="ar-SA"/>
      </w:rPr>
    </w:lvl>
    <w:lvl w:ilvl="6">
      <w:start w:val="0"/>
      <w:numFmt w:val="bullet"/>
      <w:lvlText w:val="•"/>
      <w:lvlJc w:val="left"/>
      <w:pPr>
        <w:ind w:left="5909" w:hanging="225"/>
      </w:pPr>
      <w:rPr>
        <w:rFonts w:hint="default"/>
        <w:lang w:val="ru-RU" w:eastAsia="en-US" w:bidi="ar-SA"/>
      </w:rPr>
    </w:lvl>
    <w:lvl w:ilvl="7">
      <w:start w:val="0"/>
      <w:numFmt w:val="bullet"/>
      <w:lvlText w:val="•"/>
      <w:lvlJc w:val="left"/>
      <w:pPr>
        <w:ind w:left="6910" w:hanging="225"/>
      </w:pPr>
      <w:rPr>
        <w:rFonts w:hint="default"/>
        <w:lang w:val="ru-RU" w:eastAsia="en-US" w:bidi="ar-SA"/>
      </w:rPr>
    </w:lvl>
    <w:lvl w:ilvl="8">
      <w:start w:val="0"/>
      <w:numFmt w:val="bullet"/>
      <w:lvlText w:val="•"/>
      <w:lvlJc w:val="left"/>
      <w:pPr>
        <w:ind w:left="7912" w:hanging="225"/>
      </w:pPr>
      <w:rPr>
        <w:rFonts w:hint="default"/>
        <w:lang w:val="ru-RU" w:eastAsia="en-US" w:bidi="ar-SA"/>
      </w:rPr>
    </w:lvl>
  </w:abstractNum>
  <w:abstractNum w:abstractNumId="105">
    <w:multiLevelType w:val="hybridMultilevel"/>
    <w:lvl w:ilvl="0">
      <w:start w:val="1"/>
      <w:numFmt w:val="decimal"/>
      <w:lvlText w:val="%1."/>
      <w:lvlJc w:val="left"/>
      <w:pPr>
        <w:ind w:left="905" w:hanging="250"/>
        <w:jc w:val="left"/>
      </w:pPr>
      <w:rPr>
        <w:rFonts w:hint="default" w:ascii="Tahoma" w:hAnsi="Tahoma" w:eastAsia="Tahoma" w:cs="Tahoma"/>
        <w:b w:val="0"/>
        <w:bCs w:val="0"/>
        <w:i w:val="0"/>
        <w:iCs w:val="0"/>
        <w:color w:val="61666A"/>
        <w:spacing w:val="0"/>
        <w:w w:val="108"/>
        <w:sz w:val="21"/>
        <w:szCs w:val="21"/>
        <w:lang w:val="ru-RU" w:eastAsia="en-US" w:bidi="ar-SA"/>
      </w:rPr>
    </w:lvl>
    <w:lvl w:ilvl="1">
      <w:start w:val="0"/>
      <w:numFmt w:val="bullet"/>
      <w:lvlText w:val="•"/>
      <w:lvlJc w:val="left"/>
      <w:pPr>
        <w:ind w:left="1801" w:hanging="250"/>
      </w:pPr>
      <w:rPr>
        <w:rFonts w:hint="default"/>
        <w:lang w:val="ru-RU" w:eastAsia="en-US" w:bidi="ar-SA"/>
      </w:rPr>
    </w:lvl>
    <w:lvl w:ilvl="2">
      <w:start w:val="0"/>
      <w:numFmt w:val="bullet"/>
      <w:lvlText w:val="•"/>
      <w:lvlJc w:val="left"/>
      <w:pPr>
        <w:ind w:left="2703" w:hanging="250"/>
      </w:pPr>
      <w:rPr>
        <w:rFonts w:hint="default"/>
        <w:lang w:val="ru-RU" w:eastAsia="en-US" w:bidi="ar-SA"/>
      </w:rPr>
    </w:lvl>
    <w:lvl w:ilvl="3">
      <w:start w:val="0"/>
      <w:numFmt w:val="bullet"/>
      <w:lvlText w:val="•"/>
      <w:lvlJc w:val="left"/>
      <w:pPr>
        <w:ind w:left="3604" w:hanging="250"/>
      </w:pPr>
      <w:rPr>
        <w:rFonts w:hint="default"/>
        <w:lang w:val="ru-RU" w:eastAsia="en-US" w:bidi="ar-SA"/>
      </w:rPr>
    </w:lvl>
    <w:lvl w:ilvl="4">
      <w:start w:val="0"/>
      <w:numFmt w:val="bullet"/>
      <w:lvlText w:val="•"/>
      <w:lvlJc w:val="left"/>
      <w:pPr>
        <w:ind w:left="4506" w:hanging="250"/>
      </w:pPr>
      <w:rPr>
        <w:rFonts w:hint="default"/>
        <w:lang w:val="ru-RU" w:eastAsia="en-US" w:bidi="ar-SA"/>
      </w:rPr>
    </w:lvl>
    <w:lvl w:ilvl="5">
      <w:start w:val="0"/>
      <w:numFmt w:val="bullet"/>
      <w:lvlText w:val="•"/>
      <w:lvlJc w:val="left"/>
      <w:pPr>
        <w:ind w:left="5408" w:hanging="250"/>
      </w:pPr>
      <w:rPr>
        <w:rFonts w:hint="default"/>
        <w:lang w:val="ru-RU" w:eastAsia="en-US" w:bidi="ar-SA"/>
      </w:rPr>
    </w:lvl>
    <w:lvl w:ilvl="6">
      <w:start w:val="0"/>
      <w:numFmt w:val="bullet"/>
      <w:lvlText w:val="•"/>
      <w:lvlJc w:val="left"/>
      <w:pPr>
        <w:ind w:left="6309" w:hanging="250"/>
      </w:pPr>
      <w:rPr>
        <w:rFonts w:hint="default"/>
        <w:lang w:val="ru-RU" w:eastAsia="en-US" w:bidi="ar-SA"/>
      </w:rPr>
    </w:lvl>
    <w:lvl w:ilvl="7">
      <w:start w:val="0"/>
      <w:numFmt w:val="bullet"/>
      <w:lvlText w:val="•"/>
      <w:lvlJc w:val="left"/>
      <w:pPr>
        <w:ind w:left="7211" w:hanging="250"/>
      </w:pPr>
      <w:rPr>
        <w:rFonts w:hint="default"/>
        <w:lang w:val="ru-RU" w:eastAsia="en-US" w:bidi="ar-SA"/>
      </w:rPr>
    </w:lvl>
    <w:lvl w:ilvl="8">
      <w:start w:val="0"/>
      <w:numFmt w:val="bullet"/>
      <w:lvlText w:val="•"/>
      <w:lvlJc w:val="left"/>
      <w:pPr>
        <w:ind w:left="8112" w:hanging="250"/>
      </w:pPr>
      <w:rPr>
        <w:rFonts w:hint="default"/>
        <w:lang w:val="ru-RU" w:eastAsia="en-US" w:bidi="ar-SA"/>
      </w:rPr>
    </w:lvl>
  </w:abstractNum>
  <w:abstractNum w:abstractNumId="104">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amp;"/>
      <w:lvlPicBulletId w:val="122"/>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
      <w:lvlJc w:val="left"/>
      <w:pPr>
        <w:ind w:left="2447" w:hanging="255"/>
      </w:pPr>
      <w:rPr>
        <w:rFonts w:hint="default"/>
        <w:lang w:val="ru-RU" w:eastAsia="en-US" w:bidi="ar-SA"/>
      </w:rPr>
    </w:lvl>
    <w:lvl w:ilvl="3">
      <w:start w:val="0"/>
      <w:numFmt w:val="bullet"/>
      <w:lvlText w:val="•"/>
      <w:lvlJc w:val="left"/>
      <w:pPr>
        <w:ind w:left="3380" w:hanging="255"/>
      </w:pPr>
      <w:rPr>
        <w:rFonts w:hint="default"/>
        <w:lang w:val="ru-RU" w:eastAsia="en-US" w:bidi="ar-SA"/>
      </w:rPr>
    </w:lvl>
    <w:lvl w:ilvl="4">
      <w:start w:val="0"/>
      <w:numFmt w:val="bullet"/>
      <w:lvlText w:val="•"/>
      <w:lvlJc w:val="left"/>
      <w:pPr>
        <w:ind w:left="4314" w:hanging="255"/>
      </w:pPr>
      <w:rPr>
        <w:rFonts w:hint="default"/>
        <w:lang w:val="ru-RU" w:eastAsia="en-US" w:bidi="ar-SA"/>
      </w:rPr>
    </w:lvl>
    <w:lvl w:ilvl="5">
      <w:start w:val="0"/>
      <w:numFmt w:val="bullet"/>
      <w:lvlText w:val="•"/>
      <w:lvlJc w:val="left"/>
      <w:pPr>
        <w:ind w:left="5248" w:hanging="255"/>
      </w:pPr>
      <w:rPr>
        <w:rFonts w:hint="default"/>
        <w:lang w:val="ru-RU" w:eastAsia="en-US" w:bidi="ar-SA"/>
      </w:rPr>
    </w:lvl>
    <w:lvl w:ilvl="6">
      <w:start w:val="0"/>
      <w:numFmt w:val="bullet"/>
      <w:lvlText w:val="•"/>
      <w:lvlJc w:val="left"/>
      <w:pPr>
        <w:ind w:left="6181" w:hanging="255"/>
      </w:pPr>
      <w:rPr>
        <w:rFonts w:hint="default"/>
        <w:lang w:val="ru-RU" w:eastAsia="en-US" w:bidi="ar-SA"/>
      </w:rPr>
    </w:lvl>
    <w:lvl w:ilvl="7">
      <w:start w:val="0"/>
      <w:numFmt w:val="bullet"/>
      <w:lvlText w:val="•"/>
      <w:lvlJc w:val="left"/>
      <w:pPr>
        <w:ind w:left="7115" w:hanging="255"/>
      </w:pPr>
      <w:rPr>
        <w:rFonts w:hint="default"/>
        <w:lang w:val="ru-RU" w:eastAsia="en-US" w:bidi="ar-SA"/>
      </w:rPr>
    </w:lvl>
    <w:lvl w:ilvl="8">
      <w:start w:val="0"/>
      <w:numFmt w:val="bullet"/>
      <w:lvlText w:val="•"/>
      <w:lvlJc w:val="left"/>
      <w:pPr>
        <w:ind w:left="8048" w:hanging="255"/>
      </w:pPr>
      <w:rPr>
        <w:rFonts w:hint="default"/>
        <w:lang w:val="ru-RU" w:eastAsia="en-US" w:bidi="ar-SA"/>
      </w:rPr>
    </w:lvl>
  </w:abstractNum>
  <w:abstractNum w:abstractNumId="103">
    <w:multiLevelType w:val="hybridMultilevel"/>
    <w:lvl w:ilvl="0">
      <w:start w:val="1"/>
      <w:numFmt w:val="decimal"/>
      <w:lvlText w:val="%1."/>
      <w:lvlJc w:val="left"/>
      <w:pPr>
        <w:ind w:left="538" w:hanging="234"/>
        <w:jc w:val="left"/>
      </w:pPr>
      <w:rPr>
        <w:rFonts w:hint="default" w:ascii="Tahoma" w:hAnsi="Tahoma" w:eastAsia="Tahoma" w:cs="Tahoma"/>
        <w:b/>
        <w:bCs/>
        <w:i w:val="0"/>
        <w:iCs w:val="0"/>
        <w:color w:val="0E1115"/>
        <w:spacing w:val="0"/>
        <w:w w:val="78"/>
        <w:sz w:val="24"/>
        <w:szCs w:val="24"/>
        <w:lang w:val="ru-RU" w:eastAsia="en-US" w:bidi="ar-SA"/>
      </w:rPr>
    </w:lvl>
    <w:lvl w:ilvl="1">
      <w:start w:val="0"/>
      <w:numFmt w:val="bullet"/>
      <w:lvlText w:val="&amp;"/>
      <w:lvlPicBulletId w:val="120"/>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amp;"/>
      <w:lvlPicBulletId w:val="121"/>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3">
      <w:start w:val="0"/>
      <w:numFmt w:val="bullet"/>
      <w:lvlText w:val="•"/>
      <w:lvlJc w:val="left"/>
      <w:pPr>
        <w:ind w:left="1974" w:hanging="263"/>
      </w:pPr>
      <w:rPr>
        <w:rFonts w:hint="default"/>
        <w:lang w:val="ru-RU" w:eastAsia="en-US" w:bidi="ar-SA"/>
      </w:rPr>
    </w:lvl>
    <w:lvl w:ilvl="4">
      <w:start w:val="0"/>
      <w:numFmt w:val="bullet"/>
      <w:lvlText w:val="•"/>
      <w:lvlJc w:val="left"/>
      <w:pPr>
        <w:ind w:left="3109" w:hanging="263"/>
      </w:pPr>
      <w:rPr>
        <w:rFonts w:hint="default"/>
        <w:lang w:val="ru-RU" w:eastAsia="en-US" w:bidi="ar-SA"/>
      </w:rPr>
    </w:lvl>
    <w:lvl w:ilvl="5">
      <w:start w:val="0"/>
      <w:numFmt w:val="bullet"/>
      <w:lvlText w:val="•"/>
      <w:lvlJc w:val="left"/>
      <w:pPr>
        <w:ind w:left="4243" w:hanging="263"/>
      </w:pPr>
      <w:rPr>
        <w:rFonts w:hint="default"/>
        <w:lang w:val="ru-RU" w:eastAsia="en-US" w:bidi="ar-SA"/>
      </w:rPr>
    </w:lvl>
    <w:lvl w:ilvl="6">
      <w:start w:val="0"/>
      <w:numFmt w:val="bullet"/>
      <w:lvlText w:val="•"/>
      <w:lvlJc w:val="left"/>
      <w:pPr>
        <w:ind w:left="5378" w:hanging="263"/>
      </w:pPr>
      <w:rPr>
        <w:rFonts w:hint="default"/>
        <w:lang w:val="ru-RU" w:eastAsia="en-US" w:bidi="ar-SA"/>
      </w:rPr>
    </w:lvl>
    <w:lvl w:ilvl="7">
      <w:start w:val="0"/>
      <w:numFmt w:val="bullet"/>
      <w:lvlText w:val="•"/>
      <w:lvlJc w:val="left"/>
      <w:pPr>
        <w:ind w:left="6512" w:hanging="263"/>
      </w:pPr>
      <w:rPr>
        <w:rFonts w:hint="default"/>
        <w:lang w:val="ru-RU" w:eastAsia="en-US" w:bidi="ar-SA"/>
      </w:rPr>
    </w:lvl>
    <w:lvl w:ilvl="8">
      <w:start w:val="0"/>
      <w:numFmt w:val="bullet"/>
      <w:lvlText w:val="•"/>
      <w:lvlJc w:val="left"/>
      <w:pPr>
        <w:ind w:left="7647" w:hanging="263"/>
      </w:pPr>
      <w:rPr>
        <w:rFonts w:hint="default"/>
        <w:lang w:val="ru-RU" w:eastAsia="en-US" w:bidi="ar-SA"/>
      </w:rPr>
    </w:lvl>
  </w:abstractNum>
  <w:abstractNum w:abstractNumId="101">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amp;"/>
      <w:lvlPicBulletId w:val="118"/>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
      <w:lvlJc w:val="left"/>
      <w:pPr>
        <w:ind w:left="2447" w:hanging="255"/>
      </w:pPr>
      <w:rPr>
        <w:rFonts w:hint="default"/>
        <w:lang w:val="ru-RU" w:eastAsia="en-US" w:bidi="ar-SA"/>
      </w:rPr>
    </w:lvl>
    <w:lvl w:ilvl="3">
      <w:start w:val="0"/>
      <w:numFmt w:val="bullet"/>
      <w:lvlText w:val="•"/>
      <w:lvlJc w:val="left"/>
      <w:pPr>
        <w:ind w:left="3380" w:hanging="255"/>
      </w:pPr>
      <w:rPr>
        <w:rFonts w:hint="default"/>
        <w:lang w:val="ru-RU" w:eastAsia="en-US" w:bidi="ar-SA"/>
      </w:rPr>
    </w:lvl>
    <w:lvl w:ilvl="4">
      <w:start w:val="0"/>
      <w:numFmt w:val="bullet"/>
      <w:lvlText w:val="•"/>
      <w:lvlJc w:val="left"/>
      <w:pPr>
        <w:ind w:left="4314" w:hanging="255"/>
      </w:pPr>
      <w:rPr>
        <w:rFonts w:hint="default"/>
        <w:lang w:val="ru-RU" w:eastAsia="en-US" w:bidi="ar-SA"/>
      </w:rPr>
    </w:lvl>
    <w:lvl w:ilvl="5">
      <w:start w:val="0"/>
      <w:numFmt w:val="bullet"/>
      <w:lvlText w:val="•"/>
      <w:lvlJc w:val="left"/>
      <w:pPr>
        <w:ind w:left="5248" w:hanging="255"/>
      </w:pPr>
      <w:rPr>
        <w:rFonts w:hint="default"/>
        <w:lang w:val="ru-RU" w:eastAsia="en-US" w:bidi="ar-SA"/>
      </w:rPr>
    </w:lvl>
    <w:lvl w:ilvl="6">
      <w:start w:val="0"/>
      <w:numFmt w:val="bullet"/>
      <w:lvlText w:val="•"/>
      <w:lvlJc w:val="left"/>
      <w:pPr>
        <w:ind w:left="6181" w:hanging="255"/>
      </w:pPr>
      <w:rPr>
        <w:rFonts w:hint="default"/>
        <w:lang w:val="ru-RU" w:eastAsia="en-US" w:bidi="ar-SA"/>
      </w:rPr>
    </w:lvl>
    <w:lvl w:ilvl="7">
      <w:start w:val="0"/>
      <w:numFmt w:val="bullet"/>
      <w:lvlText w:val="•"/>
      <w:lvlJc w:val="left"/>
      <w:pPr>
        <w:ind w:left="7115" w:hanging="255"/>
      </w:pPr>
      <w:rPr>
        <w:rFonts w:hint="default"/>
        <w:lang w:val="ru-RU" w:eastAsia="en-US" w:bidi="ar-SA"/>
      </w:rPr>
    </w:lvl>
    <w:lvl w:ilvl="8">
      <w:start w:val="0"/>
      <w:numFmt w:val="bullet"/>
      <w:lvlText w:val="•"/>
      <w:lvlJc w:val="left"/>
      <w:pPr>
        <w:ind w:left="8048" w:hanging="255"/>
      </w:pPr>
      <w:rPr>
        <w:rFonts w:hint="default"/>
        <w:lang w:val="ru-RU" w:eastAsia="en-US" w:bidi="ar-SA"/>
      </w:rPr>
    </w:lvl>
  </w:abstractNum>
  <w:abstractNum w:abstractNumId="100">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amp;"/>
      <w:lvlPicBulletId w:val="117"/>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2">
      <w:start w:val="0"/>
      <w:numFmt w:val="bullet"/>
      <w:lvlText w:val="•"/>
      <w:lvlJc w:val="left"/>
      <w:pPr>
        <w:ind w:left="1848" w:hanging="263"/>
      </w:pPr>
      <w:rPr>
        <w:rFonts w:hint="default"/>
        <w:lang w:val="ru-RU" w:eastAsia="en-US" w:bidi="ar-SA"/>
      </w:rPr>
    </w:lvl>
    <w:lvl w:ilvl="3">
      <w:start w:val="0"/>
      <w:numFmt w:val="bullet"/>
      <w:lvlText w:val="•"/>
      <w:lvlJc w:val="left"/>
      <w:pPr>
        <w:ind w:left="2856" w:hanging="263"/>
      </w:pPr>
      <w:rPr>
        <w:rFonts w:hint="default"/>
        <w:lang w:val="ru-RU" w:eastAsia="en-US" w:bidi="ar-SA"/>
      </w:rPr>
    </w:lvl>
    <w:lvl w:ilvl="4">
      <w:start w:val="0"/>
      <w:numFmt w:val="bullet"/>
      <w:lvlText w:val="•"/>
      <w:lvlJc w:val="left"/>
      <w:pPr>
        <w:ind w:left="3865" w:hanging="263"/>
      </w:pPr>
      <w:rPr>
        <w:rFonts w:hint="default"/>
        <w:lang w:val="ru-RU" w:eastAsia="en-US" w:bidi="ar-SA"/>
      </w:rPr>
    </w:lvl>
    <w:lvl w:ilvl="5">
      <w:start w:val="0"/>
      <w:numFmt w:val="bullet"/>
      <w:lvlText w:val="•"/>
      <w:lvlJc w:val="left"/>
      <w:pPr>
        <w:ind w:left="4873" w:hanging="263"/>
      </w:pPr>
      <w:rPr>
        <w:rFonts w:hint="default"/>
        <w:lang w:val="ru-RU" w:eastAsia="en-US" w:bidi="ar-SA"/>
      </w:rPr>
    </w:lvl>
    <w:lvl w:ilvl="6">
      <w:start w:val="0"/>
      <w:numFmt w:val="bullet"/>
      <w:lvlText w:val="•"/>
      <w:lvlJc w:val="left"/>
      <w:pPr>
        <w:ind w:left="5882" w:hanging="263"/>
      </w:pPr>
      <w:rPr>
        <w:rFonts w:hint="default"/>
        <w:lang w:val="ru-RU" w:eastAsia="en-US" w:bidi="ar-SA"/>
      </w:rPr>
    </w:lvl>
    <w:lvl w:ilvl="7">
      <w:start w:val="0"/>
      <w:numFmt w:val="bullet"/>
      <w:lvlText w:val="•"/>
      <w:lvlJc w:val="left"/>
      <w:pPr>
        <w:ind w:left="6890" w:hanging="263"/>
      </w:pPr>
      <w:rPr>
        <w:rFonts w:hint="default"/>
        <w:lang w:val="ru-RU" w:eastAsia="en-US" w:bidi="ar-SA"/>
      </w:rPr>
    </w:lvl>
    <w:lvl w:ilvl="8">
      <w:start w:val="0"/>
      <w:numFmt w:val="bullet"/>
      <w:lvlText w:val="•"/>
      <w:lvlJc w:val="left"/>
      <w:pPr>
        <w:ind w:left="7899" w:hanging="263"/>
      </w:pPr>
      <w:rPr>
        <w:rFonts w:hint="default"/>
        <w:lang w:val="ru-RU" w:eastAsia="en-US" w:bidi="ar-SA"/>
      </w:rPr>
    </w:lvl>
  </w:abstractNum>
  <w:abstractNum w:abstractNumId="99">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
      <w:lvlJc w:val="left"/>
      <w:pPr>
        <w:ind w:left="1513" w:hanging="285"/>
      </w:pPr>
      <w:rPr>
        <w:rFonts w:hint="default"/>
        <w:lang w:val="ru-RU" w:eastAsia="en-US" w:bidi="ar-SA"/>
      </w:rPr>
    </w:lvl>
    <w:lvl w:ilvl="2">
      <w:start w:val="0"/>
      <w:numFmt w:val="bullet"/>
      <w:lvlText w:val="•"/>
      <w:lvlJc w:val="left"/>
      <w:pPr>
        <w:ind w:left="2447" w:hanging="285"/>
      </w:pPr>
      <w:rPr>
        <w:rFonts w:hint="default"/>
        <w:lang w:val="ru-RU" w:eastAsia="en-US" w:bidi="ar-SA"/>
      </w:rPr>
    </w:lvl>
    <w:lvl w:ilvl="3">
      <w:start w:val="0"/>
      <w:numFmt w:val="bullet"/>
      <w:lvlText w:val="•"/>
      <w:lvlJc w:val="left"/>
      <w:pPr>
        <w:ind w:left="3380" w:hanging="285"/>
      </w:pPr>
      <w:rPr>
        <w:rFonts w:hint="default"/>
        <w:lang w:val="ru-RU" w:eastAsia="en-US" w:bidi="ar-SA"/>
      </w:rPr>
    </w:lvl>
    <w:lvl w:ilvl="4">
      <w:start w:val="0"/>
      <w:numFmt w:val="bullet"/>
      <w:lvlText w:val="•"/>
      <w:lvlJc w:val="left"/>
      <w:pPr>
        <w:ind w:left="4314" w:hanging="285"/>
      </w:pPr>
      <w:rPr>
        <w:rFonts w:hint="default"/>
        <w:lang w:val="ru-RU" w:eastAsia="en-US" w:bidi="ar-SA"/>
      </w:rPr>
    </w:lvl>
    <w:lvl w:ilvl="5">
      <w:start w:val="0"/>
      <w:numFmt w:val="bullet"/>
      <w:lvlText w:val="•"/>
      <w:lvlJc w:val="left"/>
      <w:pPr>
        <w:ind w:left="5248" w:hanging="285"/>
      </w:pPr>
      <w:rPr>
        <w:rFonts w:hint="default"/>
        <w:lang w:val="ru-RU" w:eastAsia="en-US" w:bidi="ar-SA"/>
      </w:rPr>
    </w:lvl>
    <w:lvl w:ilvl="6">
      <w:start w:val="0"/>
      <w:numFmt w:val="bullet"/>
      <w:lvlText w:val="•"/>
      <w:lvlJc w:val="left"/>
      <w:pPr>
        <w:ind w:left="6181" w:hanging="285"/>
      </w:pPr>
      <w:rPr>
        <w:rFonts w:hint="default"/>
        <w:lang w:val="ru-RU" w:eastAsia="en-US" w:bidi="ar-SA"/>
      </w:rPr>
    </w:lvl>
    <w:lvl w:ilvl="7">
      <w:start w:val="0"/>
      <w:numFmt w:val="bullet"/>
      <w:lvlText w:val="•"/>
      <w:lvlJc w:val="left"/>
      <w:pPr>
        <w:ind w:left="7115" w:hanging="285"/>
      </w:pPr>
      <w:rPr>
        <w:rFonts w:hint="default"/>
        <w:lang w:val="ru-RU" w:eastAsia="en-US" w:bidi="ar-SA"/>
      </w:rPr>
    </w:lvl>
    <w:lvl w:ilvl="8">
      <w:start w:val="0"/>
      <w:numFmt w:val="bullet"/>
      <w:lvlText w:val="•"/>
      <w:lvlJc w:val="left"/>
      <w:pPr>
        <w:ind w:left="8048" w:hanging="285"/>
      </w:pPr>
      <w:rPr>
        <w:rFonts w:hint="default"/>
        <w:lang w:val="ru-RU" w:eastAsia="en-US" w:bidi="ar-SA"/>
      </w:rPr>
    </w:lvl>
  </w:abstractNum>
  <w:abstractNum w:abstractNumId="98">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amp;"/>
      <w:lvlPicBulletId w:val="116"/>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2">
      <w:start w:val="0"/>
      <w:numFmt w:val="bullet"/>
      <w:lvlText w:val="•"/>
      <w:lvlJc w:val="left"/>
      <w:pPr>
        <w:ind w:left="1848" w:hanging="263"/>
      </w:pPr>
      <w:rPr>
        <w:rFonts w:hint="default"/>
        <w:lang w:val="ru-RU" w:eastAsia="en-US" w:bidi="ar-SA"/>
      </w:rPr>
    </w:lvl>
    <w:lvl w:ilvl="3">
      <w:start w:val="0"/>
      <w:numFmt w:val="bullet"/>
      <w:lvlText w:val="•"/>
      <w:lvlJc w:val="left"/>
      <w:pPr>
        <w:ind w:left="2856" w:hanging="263"/>
      </w:pPr>
      <w:rPr>
        <w:rFonts w:hint="default"/>
        <w:lang w:val="ru-RU" w:eastAsia="en-US" w:bidi="ar-SA"/>
      </w:rPr>
    </w:lvl>
    <w:lvl w:ilvl="4">
      <w:start w:val="0"/>
      <w:numFmt w:val="bullet"/>
      <w:lvlText w:val="•"/>
      <w:lvlJc w:val="left"/>
      <w:pPr>
        <w:ind w:left="3865" w:hanging="263"/>
      </w:pPr>
      <w:rPr>
        <w:rFonts w:hint="default"/>
        <w:lang w:val="ru-RU" w:eastAsia="en-US" w:bidi="ar-SA"/>
      </w:rPr>
    </w:lvl>
    <w:lvl w:ilvl="5">
      <w:start w:val="0"/>
      <w:numFmt w:val="bullet"/>
      <w:lvlText w:val="•"/>
      <w:lvlJc w:val="left"/>
      <w:pPr>
        <w:ind w:left="4873" w:hanging="263"/>
      </w:pPr>
      <w:rPr>
        <w:rFonts w:hint="default"/>
        <w:lang w:val="ru-RU" w:eastAsia="en-US" w:bidi="ar-SA"/>
      </w:rPr>
    </w:lvl>
    <w:lvl w:ilvl="6">
      <w:start w:val="0"/>
      <w:numFmt w:val="bullet"/>
      <w:lvlText w:val="•"/>
      <w:lvlJc w:val="left"/>
      <w:pPr>
        <w:ind w:left="5882" w:hanging="263"/>
      </w:pPr>
      <w:rPr>
        <w:rFonts w:hint="default"/>
        <w:lang w:val="ru-RU" w:eastAsia="en-US" w:bidi="ar-SA"/>
      </w:rPr>
    </w:lvl>
    <w:lvl w:ilvl="7">
      <w:start w:val="0"/>
      <w:numFmt w:val="bullet"/>
      <w:lvlText w:val="•"/>
      <w:lvlJc w:val="left"/>
      <w:pPr>
        <w:ind w:left="6890" w:hanging="263"/>
      </w:pPr>
      <w:rPr>
        <w:rFonts w:hint="default"/>
        <w:lang w:val="ru-RU" w:eastAsia="en-US" w:bidi="ar-SA"/>
      </w:rPr>
    </w:lvl>
    <w:lvl w:ilvl="8">
      <w:start w:val="0"/>
      <w:numFmt w:val="bullet"/>
      <w:lvlText w:val="•"/>
      <w:lvlJc w:val="left"/>
      <w:pPr>
        <w:ind w:left="7899" w:hanging="263"/>
      </w:pPr>
      <w:rPr>
        <w:rFonts w:hint="default"/>
        <w:lang w:val="ru-RU" w:eastAsia="en-US" w:bidi="ar-SA"/>
      </w:rPr>
    </w:lvl>
  </w:abstractNum>
  <w:abstractNum w:abstractNumId="97">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
      <w:lvlJc w:val="left"/>
      <w:pPr>
        <w:ind w:left="1513" w:hanging="285"/>
      </w:pPr>
      <w:rPr>
        <w:rFonts w:hint="default"/>
        <w:lang w:val="ru-RU" w:eastAsia="en-US" w:bidi="ar-SA"/>
      </w:rPr>
    </w:lvl>
    <w:lvl w:ilvl="2">
      <w:start w:val="0"/>
      <w:numFmt w:val="bullet"/>
      <w:lvlText w:val="•"/>
      <w:lvlJc w:val="left"/>
      <w:pPr>
        <w:ind w:left="2447" w:hanging="285"/>
      </w:pPr>
      <w:rPr>
        <w:rFonts w:hint="default"/>
        <w:lang w:val="ru-RU" w:eastAsia="en-US" w:bidi="ar-SA"/>
      </w:rPr>
    </w:lvl>
    <w:lvl w:ilvl="3">
      <w:start w:val="0"/>
      <w:numFmt w:val="bullet"/>
      <w:lvlText w:val="•"/>
      <w:lvlJc w:val="left"/>
      <w:pPr>
        <w:ind w:left="3380" w:hanging="285"/>
      </w:pPr>
      <w:rPr>
        <w:rFonts w:hint="default"/>
        <w:lang w:val="ru-RU" w:eastAsia="en-US" w:bidi="ar-SA"/>
      </w:rPr>
    </w:lvl>
    <w:lvl w:ilvl="4">
      <w:start w:val="0"/>
      <w:numFmt w:val="bullet"/>
      <w:lvlText w:val="•"/>
      <w:lvlJc w:val="left"/>
      <w:pPr>
        <w:ind w:left="4314" w:hanging="285"/>
      </w:pPr>
      <w:rPr>
        <w:rFonts w:hint="default"/>
        <w:lang w:val="ru-RU" w:eastAsia="en-US" w:bidi="ar-SA"/>
      </w:rPr>
    </w:lvl>
    <w:lvl w:ilvl="5">
      <w:start w:val="0"/>
      <w:numFmt w:val="bullet"/>
      <w:lvlText w:val="•"/>
      <w:lvlJc w:val="left"/>
      <w:pPr>
        <w:ind w:left="5248" w:hanging="285"/>
      </w:pPr>
      <w:rPr>
        <w:rFonts w:hint="default"/>
        <w:lang w:val="ru-RU" w:eastAsia="en-US" w:bidi="ar-SA"/>
      </w:rPr>
    </w:lvl>
    <w:lvl w:ilvl="6">
      <w:start w:val="0"/>
      <w:numFmt w:val="bullet"/>
      <w:lvlText w:val="•"/>
      <w:lvlJc w:val="left"/>
      <w:pPr>
        <w:ind w:left="6181" w:hanging="285"/>
      </w:pPr>
      <w:rPr>
        <w:rFonts w:hint="default"/>
        <w:lang w:val="ru-RU" w:eastAsia="en-US" w:bidi="ar-SA"/>
      </w:rPr>
    </w:lvl>
    <w:lvl w:ilvl="7">
      <w:start w:val="0"/>
      <w:numFmt w:val="bullet"/>
      <w:lvlText w:val="•"/>
      <w:lvlJc w:val="left"/>
      <w:pPr>
        <w:ind w:left="7115" w:hanging="285"/>
      </w:pPr>
      <w:rPr>
        <w:rFonts w:hint="default"/>
        <w:lang w:val="ru-RU" w:eastAsia="en-US" w:bidi="ar-SA"/>
      </w:rPr>
    </w:lvl>
    <w:lvl w:ilvl="8">
      <w:start w:val="0"/>
      <w:numFmt w:val="bullet"/>
      <w:lvlText w:val="•"/>
      <w:lvlJc w:val="left"/>
      <w:pPr>
        <w:ind w:left="8048" w:hanging="285"/>
      </w:pPr>
      <w:rPr>
        <w:rFonts w:hint="default"/>
        <w:lang w:val="ru-RU" w:eastAsia="en-US" w:bidi="ar-SA"/>
      </w:rPr>
    </w:lvl>
  </w:abstractNum>
  <w:abstractNum w:abstractNumId="96">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
      <w:lvlJc w:val="left"/>
      <w:pPr>
        <w:ind w:left="1513" w:hanging="285"/>
      </w:pPr>
      <w:rPr>
        <w:rFonts w:hint="default"/>
        <w:lang w:val="ru-RU" w:eastAsia="en-US" w:bidi="ar-SA"/>
      </w:rPr>
    </w:lvl>
    <w:lvl w:ilvl="2">
      <w:start w:val="0"/>
      <w:numFmt w:val="bullet"/>
      <w:lvlText w:val="•"/>
      <w:lvlJc w:val="left"/>
      <w:pPr>
        <w:ind w:left="2447" w:hanging="285"/>
      </w:pPr>
      <w:rPr>
        <w:rFonts w:hint="default"/>
        <w:lang w:val="ru-RU" w:eastAsia="en-US" w:bidi="ar-SA"/>
      </w:rPr>
    </w:lvl>
    <w:lvl w:ilvl="3">
      <w:start w:val="0"/>
      <w:numFmt w:val="bullet"/>
      <w:lvlText w:val="•"/>
      <w:lvlJc w:val="left"/>
      <w:pPr>
        <w:ind w:left="3380" w:hanging="285"/>
      </w:pPr>
      <w:rPr>
        <w:rFonts w:hint="default"/>
        <w:lang w:val="ru-RU" w:eastAsia="en-US" w:bidi="ar-SA"/>
      </w:rPr>
    </w:lvl>
    <w:lvl w:ilvl="4">
      <w:start w:val="0"/>
      <w:numFmt w:val="bullet"/>
      <w:lvlText w:val="•"/>
      <w:lvlJc w:val="left"/>
      <w:pPr>
        <w:ind w:left="4314" w:hanging="285"/>
      </w:pPr>
      <w:rPr>
        <w:rFonts w:hint="default"/>
        <w:lang w:val="ru-RU" w:eastAsia="en-US" w:bidi="ar-SA"/>
      </w:rPr>
    </w:lvl>
    <w:lvl w:ilvl="5">
      <w:start w:val="0"/>
      <w:numFmt w:val="bullet"/>
      <w:lvlText w:val="•"/>
      <w:lvlJc w:val="left"/>
      <w:pPr>
        <w:ind w:left="5248" w:hanging="285"/>
      </w:pPr>
      <w:rPr>
        <w:rFonts w:hint="default"/>
        <w:lang w:val="ru-RU" w:eastAsia="en-US" w:bidi="ar-SA"/>
      </w:rPr>
    </w:lvl>
    <w:lvl w:ilvl="6">
      <w:start w:val="0"/>
      <w:numFmt w:val="bullet"/>
      <w:lvlText w:val="•"/>
      <w:lvlJc w:val="left"/>
      <w:pPr>
        <w:ind w:left="6181" w:hanging="285"/>
      </w:pPr>
      <w:rPr>
        <w:rFonts w:hint="default"/>
        <w:lang w:val="ru-RU" w:eastAsia="en-US" w:bidi="ar-SA"/>
      </w:rPr>
    </w:lvl>
    <w:lvl w:ilvl="7">
      <w:start w:val="0"/>
      <w:numFmt w:val="bullet"/>
      <w:lvlText w:val="•"/>
      <w:lvlJc w:val="left"/>
      <w:pPr>
        <w:ind w:left="7115" w:hanging="285"/>
      </w:pPr>
      <w:rPr>
        <w:rFonts w:hint="default"/>
        <w:lang w:val="ru-RU" w:eastAsia="en-US" w:bidi="ar-SA"/>
      </w:rPr>
    </w:lvl>
    <w:lvl w:ilvl="8">
      <w:start w:val="0"/>
      <w:numFmt w:val="bullet"/>
      <w:lvlText w:val="•"/>
      <w:lvlJc w:val="left"/>
      <w:pPr>
        <w:ind w:left="8048" w:hanging="285"/>
      </w:pPr>
      <w:rPr>
        <w:rFonts w:hint="default"/>
        <w:lang w:val="ru-RU" w:eastAsia="en-US" w:bidi="ar-SA"/>
      </w:rPr>
    </w:lvl>
  </w:abstractNum>
  <w:abstractNum w:abstractNumId="95">
    <w:multiLevelType w:val="hybridMultilevel"/>
    <w:lvl w:ilvl="0">
      <w:start w:val="1"/>
      <w:numFmt w:val="decimal"/>
      <w:lvlText w:val="%1."/>
      <w:lvlJc w:val="left"/>
      <w:pPr>
        <w:ind w:left="538" w:hanging="234"/>
        <w:jc w:val="left"/>
      </w:pPr>
      <w:rPr>
        <w:rFonts w:hint="default" w:ascii="Tahoma" w:hAnsi="Tahoma" w:eastAsia="Tahoma" w:cs="Tahoma"/>
        <w:b/>
        <w:bCs/>
        <w:i w:val="0"/>
        <w:iCs w:val="0"/>
        <w:color w:val="0E1115"/>
        <w:spacing w:val="0"/>
        <w:w w:val="78"/>
        <w:sz w:val="24"/>
        <w:szCs w:val="24"/>
        <w:lang w:val="ru-RU" w:eastAsia="en-US" w:bidi="ar-SA"/>
      </w:rPr>
    </w:lvl>
    <w:lvl w:ilvl="1">
      <w:start w:val="0"/>
      <w:numFmt w:val="bullet"/>
      <w:lvlText w:val="&amp;"/>
      <w:lvlPicBulletId w:val="114"/>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amp;"/>
      <w:lvlPicBulletId w:val="115"/>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3">
      <w:start w:val="0"/>
      <w:numFmt w:val="bullet"/>
      <w:lvlText w:val="•"/>
      <w:lvlJc w:val="left"/>
      <w:pPr>
        <w:ind w:left="1974" w:hanging="263"/>
      </w:pPr>
      <w:rPr>
        <w:rFonts w:hint="default"/>
        <w:lang w:val="ru-RU" w:eastAsia="en-US" w:bidi="ar-SA"/>
      </w:rPr>
    </w:lvl>
    <w:lvl w:ilvl="4">
      <w:start w:val="0"/>
      <w:numFmt w:val="bullet"/>
      <w:lvlText w:val="•"/>
      <w:lvlJc w:val="left"/>
      <w:pPr>
        <w:ind w:left="3109" w:hanging="263"/>
      </w:pPr>
      <w:rPr>
        <w:rFonts w:hint="default"/>
        <w:lang w:val="ru-RU" w:eastAsia="en-US" w:bidi="ar-SA"/>
      </w:rPr>
    </w:lvl>
    <w:lvl w:ilvl="5">
      <w:start w:val="0"/>
      <w:numFmt w:val="bullet"/>
      <w:lvlText w:val="•"/>
      <w:lvlJc w:val="left"/>
      <w:pPr>
        <w:ind w:left="4243" w:hanging="263"/>
      </w:pPr>
      <w:rPr>
        <w:rFonts w:hint="default"/>
        <w:lang w:val="ru-RU" w:eastAsia="en-US" w:bidi="ar-SA"/>
      </w:rPr>
    </w:lvl>
    <w:lvl w:ilvl="6">
      <w:start w:val="0"/>
      <w:numFmt w:val="bullet"/>
      <w:lvlText w:val="•"/>
      <w:lvlJc w:val="left"/>
      <w:pPr>
        <w:ind w:left="5378" w:hanging="263"/>
      </w:pPr>
      <w:rPr>
        <w:rFonts w:hint="default"/>
        <w:lang w:val="ru-RU" w:eastAsia="en-US" w:bidi="ar-SA"/>
      </w:rPr>
    </w:lvl>
    <w:lvl w:ilvl="7">
      <w:start w:val="0"/>
      <w:numFmt w:val="bullet"/>
      <w:lvlText w:val="•"/>
      <w:lvlJc w:val="left"/>
      <w:pPr>
        <w:ind w:left="6512" w:hanging="263"/>
      </w:pPr>
      <w:rPr>
        <w:rFonts w:hint="default"/>
        <w:lang w:val="ru-RU" w:eastAsia="en-US" w:bidi="ar-SA"/>
      </w:rPr>
    </w:lvl>
    <w:lvl w:ilvl="8">
      <w:start w:val="0"/>
      <w:numFmt w:val="bullet"/>
      <w:lvlText w:val="•"/>
      <w:lvlJc w:val="left"/>
      <w:pPr>
        <w:ind w:left="7647" w:hanging="263"/>
      </w:pPr>
      <w:rPr>
        <w:rFonts w:hint="default"/>
        <w:lang w:val="ru-RU" w:eastAsia="en-US" w:bidi="ar-SA"/>
      </w:rPr>
    </w:lvl>
  </w:abstractNum>
  <w:abstractNum w:abstractNumId="94">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amp;"/>
      <w:lvlPicBulletId w:val="113"/>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2">
      <w:start w:val="0"/>
      <w:numFmt w:val="bullet"/>
      <w:lvlText w:val="•"/>
      <w:lvlJc w:val="left"/>
      <w:pPr>
        <w:ind w:left="1848" w:hanging="263"/>
      </w:pPr>
      <w:rPr>
        <w:rFonts w:hint="default"/>
        <w:lang w:val="ru-RU" w:eastAsia="en-US" w:bidi="ar-SA"/>
      </w:rPr>
    </w:lvl>
    <w:lvl w:ilvl="3">
      <w:start w:val="0"/>
      <w:numFmt w:val="bullet"/>
      <w:lvlText w:val="•"/>
      <w:lvlJc w:val="left"/>
      <w:pPr>
        <w:ind w:left="2856" w:hanging="263"/>
      </w:pPr>
      <w:rPr>
        <w:rFonts w:hint="default"/>
        <w:lang w:val="ru-RU" w:eastAsia="en-US" w:bidi="ar-SA"/>
      </w:rPr>
    </w:lvl>
    <w:lvl w:ilvl="4">
      <w:start w:val="0"/>
      <w:numFmt w:val="bullet"/>
      <w:lvlText w:val="•"/>
      <w:lvlJc w:val="left"/>
      <w:pPr>
        <w:ind w:left="3865" w:hanging="263"/>
      </w:pPr>
      <w:rPr>
        <w:rFonts w:hint="default"/>
        <w:lang w:val="ru-RU" w:eastAsia="en-US" w:bidi="ar-SA"/>
      </w:rPr>
    </w:lvl>
    <w:lvl w:ilvl="5">
      <w:start w:val="0"/>
      <w:numFmt w:val="bullet"/>
      <w:lvlText w:val="•"/>
      <w:lvlJc w:val="left"/>
      <w:pPr>
        <w:ind w:left="4873" w:hanging="263"/>
      </w:pPr>
      <w:rPr>
        <w:rFonts w:hint="default"/>
        <w:lang w:val="ru-RU" w:eastAsia="en-US" w:bidi="ar-SA"/>
      </w:rPr>
    </w:lvl>
    <w:lvl w:ilvl="6">
      <w:start w:val="0"/>
      <w:numFmt w:val="bullet"/>
      <w:lvlText w:val="•"/>
      <w:lvlJc w:val="left"/>
      <w:pPr>
        <w:ind w:left="5882" w:hanging="263"/>
      </w:pPr>
      <w:rPr>
        <w:rFonts w:hint="default"/>
        <w:lang w:val="ru-RU" w:eastAsia="en-US" w:bidi="ar-SA"/>
      </w:rPr>
    </w:lvl>
    <w:lvl w:ilvl="7">
      <w:start w:val="0"/>
      <w:numFmt w:val="bullet"/>
      <w:lvlText w:val="•"/>
      <w:lvlJc w:val="left"/>
      <w:pPr>
        <w:ind w:left="6890" w:hanging="263"/>
      </w:pPr>
      <w:rPr>
        <w:rFonts w:hint="default"/>
        <w:lang w:val="ru-RU" w:eastAsia="en-US" w:bidi="ar-SA"/>
      </w:rPr>
    </w:lvl>
    <w:lvl w:ilvl="8">
      <w:start w:val="0"/>
      <w:numFmt w:val="bullet"/>
      <w:lvlText w:val="•"/>
      <w:lvlJc w:val="left"/>
      <w:pPr>
        <w:ind w:left="7899" w:hanging="263"/>
      </w:pPr>
      <w:rPr>
        <w:rFonts w:hint="default"/>
        <w:lang w:val="ru-RU" w:eastAsia="en-US" w:bidi="ar-SA"/>
      </w:rPr>
    </w:lvl>
  </w:abstractNum>
  <w:abstractNum w:abstractNumId="93">
    <w:multiLevelType w:val="hybridMultilevel"/>
    <w:lvl w:ilvl="0">
      <w:start w:val="1"/>
      <w:numFmt w:val="decimal"/>
      <w:lvlText w:val="%1."/>
      <w:lvlJc w:val="left"/>
      <w:pPr>
        <w:ind w:left="905" w:hanging="250"/>
        <w:jc w:val="left"/>
      </w:pPr>
      <w:rPr>
        <w:rFonts w:hint="default" w:ascii="Tahoma" w:hAnsi="Tahoma" w:eastAsia="Tahoma" w:cs="Tahoma"/>
        <w:b w:val="0"/>
        <w:bCs w:val="0"/>
        <w:i w:val="0"/>
        <w:iCs w:val="0"/>
        <w:color w:val="61666A"/>
        <w:spacing w:val="0"/>
        <w:w w:val="108"/>
        <w:sz w:val="21"/>
        <w:szCs w:val="21"/>
        <w:lang w:val="ru-RU" w:eastAsia="en-US" w:bidi="ar-SA"/>
      </w:rPr>
    </w:lvl>
    <w:lvl w:ilvl="1">
      <w:start w:val="0"/>
      <w:numFmt w:val="bullet"/>
      <w:lvlText w:val="•"/>
      <w:lvlJc w:val="left"/>
      <w:pPr>
        <w:ind w:left="1801" w:hanging="250"/>
      </w:pPr>
      <w:rPr>
        <w:rFonts w:hint="default"/>
        <w:lang w:val="ru-RU" w:eastAsia="en-US" w:bidi="ar-SA"/>
      </w:rPr>
    </w:lvl>
    <w:lvl w:ilvl="2">
      <w:start w:val="0"/>
      <w:numFmt w:val="bullet"/>
      <w:lvlText w:val="•"/>
      <w:lvlJc w:val="left"/>
      <w:pPr>
        <w:ind w:left="2703" w:hanging="250"/>
      </w:pPr>
      <w:rPr>
        <w:rFonts w:hint="default"/>
        <w:lang w:val="ru-RU" w:eastAsia="en-US" w:bidi="ar-SA"/>
      </w:rPr>
    </w:lvl>
    <w:lvl w:ilvl="3">
      <w:start w:val="0"/>
      <w:numFmt w:val="bullet"/>
      <w:lvlText w:val="•"/>
      <w:lvlJc w:val="left"/>
      <w:pPr>
        <w:ind w:left="3604" w:hanging="250"/>
      </w:pPr>
      <w:rPr>
        <w:rFonts w:hint="default"/>
        <w:lang w:val="ru-RU" w:eastAsia="en-US" w:bidi="ar-SA"/>
      </w:rPr>
    </w:lvl>
    <w:lvl w:ilvl="4">
      <w:start w:val="0"/>
      <w:numFmt w:val="bullet"/>
      <w:lvlText w:val="•"/>
      <w:lvlJc w:val="left"/>
      <w:pPr>
        <w:ind w:left="4506" w:hanging="250"/>
      </w:pPr>
      <w:rPr>
        <w:rFonts w:hint="default"/>
        <w:lang w:val="ru-RU" w:eastAsia="en-US" w:bidi="ar-SA"/>
      </w:rPr>
    </w:lvl>
    <w:lvl w:ilvl="5">
      <w:start w:val="0"/>
      <w:numFmt w:val="bullet"/>
      <w:lvlText w:val="•"/>
      <w:lvlJc w:val="left"/>
      <w:pPr>
        <w:ind w:left="5408" w:hanging="250"/>
      </w:pPr>
      <w:rPr>
        <w:rFonts w:hint="default"/>
        <w:lang w:val="ru-RU" w:eastAsia="en-US" w:bidi="ar-SA"/>
      </w:rPr>
    </w:lvl>
    <w:lvl w:ilvl="6">
      <w:start w:val="0"/>
      <w:numFmt w:val="bullet"/>
      <w:lvlText w:val="•"/>
      <w:lvlJc w:val="left"/>
      <w:pPr>
        <w:ind w:left="6309" w:hanging="250"/>
      </w:pPr>
      <w:rPr>
        <w:rFonts w:hint="default"/>
        <w:lang w:val="ru-RU" w:eastAsia="en-US" w:bidi="ar-SA"/>
      </w:rPr>
    </w:lvl>
    <w:lvl w:ilvl="7">
      <w:start w:val="0"/>
      <w:numFmt w:val="bullet"/>
      <w:lvlText w:val="•"/>
      <w:lvlJc w:val="left"/>
      <w:pPr>
        <w:ind w:left="7211" w:hanging="250"/>
      </w:pPr>
      <w:rPr>
        <w:rFonts w:hint="default"/>
        <w:lang w:val="ru-RU" w:eastAsia="en-US" w:bidi="ar-SA"/>
      </w:rPr>
    </w:lvl>
    <w:lvl w:ilvl="8">
      <w:start w:val="0"/>
      <w:numFmt w:val="bullet"/>
      <w:lvlText w:val="•"/>
      <w:lvlJc w:val="left"/>
      <w:pPr>
        <w:ind w:left="8112" w:hanging="250"/>
      </w:pPr>
      <w:rPr>
        <w:rFonts w:hint="default"/>
        <w:lang w:val="ru-RU" w:eastAsia="en-US" w:bidi="ar-SA"/>
      </w:rPr>
    </w:lvl>
  </w:abstractNum>
  <w:abstractNum w:abstractNumId="92">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
      <w:lvlJc w:val="left"/>
      <w:pPr>
        <w:ind w:left="1513" w:hanging="285"/>
      </w:pPr>
      <w:rPr>
        <w:rFonts w:hint="default"/>
        <w:lang w:val="ru-RU" w:eastAsia="en-US" w:bidi="ar-SA"/>
      </w:rPr>
    </w:lvl>
    <w:lvl w:ilvl="2">
      <w:start w:val="0"/>
      <w:numFmt w:val="bullet"/>
      <w:lvlText w:val="•"/>
      <w:lvlJc w:val="left"/>
      <w:pPr>
        <w:ind w:left="2447" w:hanging="285"/>
      </w:pPr>
      <w:rPr>
        <w:rFonts w:hint="default"/>
        <w:lang w:val="ru-RU" w:eastAsia="en-US" w:bidi="ar-SA"/>
      </w:rPr>
    </w:lvl>
    <w:lvl w:ilvl="3">
      <w:start w:val="0"/>
      <w:numFmt w:val="bullet"/>
      <w:lvlText w:val="•"/>
      <w:lvlJc w:val="left"/>
      <w:pPr>
        <w:ind w:left="3380" w:hanging="285"/>
      </w:pPr>
      <w:rPr>
        <w:rFonts w:hint="default"/>
        <w:lang w:val="ru-RU" w:eastAsia="en-US" w:bidi="ar-SA"/>
      </w:rPr>
    </w:lvl>
    <w:lvl w:ilvl="4">
      <w:start w:val="0"/>
      <w:numFmt w:val="bullet"/>
      <w:lvlText w:val="•"/>
      <w:lvlJc w:val="left"/>
      <w:pPr>
        <w:ind w:left="4314" w:hanging="285"/>
      </w:pPr>
      <w:rPr>
        <w:rFonts w:hint="default"/>
        <w:lang w:val="ru-RU" w:eastAsia="en-US" w:bidi="ar-SA"/>
      </w:rPr>
    </w:lvl>
    <w:lvl w:ilvl="5">
      <w:start w:val="0"/>
      <w:numFmt w:val="bullet"/>
      <w:lvlText w:val="•"/>
      <w:lvlJc w:val="left"/>
      <w:pPr>
        <w:ind w:left="5248" w:hanging="285"/>
      </w:pPr>
      <w:rPr>
        <w:rFonts w:hint="default"/>
        <w:lang w:val="ru-RU" w:eastAsia="en-US" w:bidi="ar-SA"/>
      </w:rPr>
    </w:lvl>
    <w:lvl w:ilvl="6">
      <w:start w:val="0"/>
      <w:numFmt w:val="bullet"/>
      <w:lvlText w:val="•"/>
      <w:lvlJc w:val="left"/>
      <w:pPr>
        <w:ind w:left="6181" w:hanging="285"/>
      </w:pPr>
      <w:rPr>
        <w:rFonts w:hint="default"/>
        <w:lang w:val="ru-RU" w:eastAsia="en-US" w:bidi="ar-SA"/>
      </w:rPr>
    </w:lvl>
    <w:lvl w:ilvl="7">
      <w:start w:val="0"/>
      <w:numFmt w:val="bullet"/>
      <w:lvlText w:val="•"/>
      <w:lvlJc w:val="left"/>
      <w:pPr>
        <w:ind w:left="7115" w:hanging="285"/>
      </w:pPr>
      <w:rPr>
        <w:rFonts w:hint="default"/>
        <w:lang w:val="ru-RU" w:eastAsia="en-US" w:bidi="ar-SA"/>
      </w:rPr>
    </w:lvl>
    <w:lvl w:ilvl="8">
      <w:start w:val="0"/>
      <w:numFmt w:val="bullet"/>
      <w:lvlText w:val="•"/>
      <w:lvlJc w:val="left"/>
      <w:pPr>
        <w:ind w:left="8048" w:hanging="285"/>
      </w:pPr>
      <w:rPr>
        <w:rFonts w:hint="default"/>
        <w:lang w:val="ru-RU" w:eastAsia="en-US" w:bidi="ar-SA"/>
      </w:rPr>
    </w:lvl>
  </w:abstractNum>
  <w:abstractNum w:abstractNumId="91">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amp;"/>
      <w:lvlPicBulletId w:val="112"/>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
      <w:lvlJc w:val="left"/>
      <w:pPr>
        <w:ind w:left="2447" w:hanging="255"/>
      </w:pPr>
      <w:rPr>
        <w:rFonts w:hint="default"/>
        <w:lang w:val="ru-RU" w:eastAsia="en-US" w:bidi="ar-SA"/>
      </w:rPr>
    </w:lvl>
    <w:lvl w:ilvl="3">
      <w:start w:val="0"/>
      <w:numFmt w:val="bullet"/>
      <w:lvlText w:val="•"/>
      <w:lvlJc w:val="left"/>
      <w:pPr>
        <w:ind w:left="3380" w:hanging="255"/>
      </w:pPr>
      <w:rPr>
        <w:rFonts w:hint="default"/>
        <w:lang w:val="ru-RU" w:eastAsia="en-US" w:bidi="ar-SA"/>
      </w:rPr>
    </w:lvl>
    <w:lvl w:ilvl="4">
      <w:start w:val="0"/>
      <w:numFmt w:val="bullet"/>
      <w:lvlText w:val="•"/>
      <w:lvlJc w:val="left"/>
      <w:pPr>
        <w:ind w:left="4314" w:hanging="255"/>
      </w:pPr>
      <w:rPr>
        <w:rFonts w:hint="default"/>
        <w:lang w:val="ru-RU" w:eastAsia="en-US" w:bidi="ar-SA"/>
      </w:rPr>
    </w:lvl>
    <w:lvl w:ilvl="5">
      <w:start w:val="0"/>
      <w:numFmt w:val="bullet"/>
      <w:lvlText w:val="•"/>
      <w:lvlJc w:val="left"/>
      <w:pPr>
        <w:ind w:left="5248" w:hanging="255"/>
      </w:pPr>
      <w:rPr>
        <w:rFonts w:hint="default"/>
        <w:lang w:val="ru-RU" w:eastAsia="en-US" w:bidi="ar-SA"/>
      </w:rPr>
    </w:lvl>
    <w:lvl w:ilvl="6">
      <w:start w:val="0"/>
      <w:numFmt w:val="bullet"/>
      <w:lvlText w:val="•"/>
      <w:lvlJc w:val="left"/>
      <w:pPr>
        <w:ind w:left="6181" w:hanging="255"/>
      </w:pPr>
      <w:rPr>
        <w:rFonts w:hint="default"/>
        <w:lang w:val="ru-RU" w:eastAsia="en-US" w:bidi="ar-SA"/>
      </w:rPr>
    </w:lvl>
    <w:lvl w:ilvl="7">
      <w:start w:val="0"/>
      <w:numFmt w:val="bullet"/>
      <w:lvlText w:val="•"/>
      <w:lvlJc w:val="left"/>
      <w:pPr>
        <w:ind w:left="7115" w:hanging="255"/>
      </w:pPr>
      <w:rPr>
        <w:rFonts w:hint="default"/>
        <w:lang w:val="ru-RU" w:eastAsia="en-US" w:bidi="ar-SA"/>
      </w:rPr>
    </w:lvl>
    <w:lvl w:ilvl="8">
      <w:start w:val="0"/>
      <w:numFmt w:val="bullet"/>
      <w:lvlText w:val="•"/>
      <w:lvlJc w:val="left"/>
      <w:pPr>
        <w:ind w:left="8048" w:hanging="255"/>
      </w:pPr>
      <w:rPr>
        <w:rFonts w:hint="default"/>
        <w:lang w:val="ru-RU" w:eastAsia="en-US" w:bidi="ar-SA"/>
      </w:rPr>
    </w:lvl>
  </w:abstractNum>
  <w:abstractNum w:abstractNumId="90">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amp;"/>
      <w:lvlPicBulletId w:val="111"/>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2">
      <w:start w:val="0"/>
      <w:numFmt w:val="bullet"/>
      <w:lvlText w:val="•"/>
      <w:lvlJc w:val="left"/>
      <w:pPr>
        <w:ind w:left="1848" w:hanging="263"/>
      </w:pPr>
      <w:rPr>
        <w:rFonts w:hint="default"/>
        <w:lang w:val="ru-RU" w:eastAsia="en-US" w:bidi="ar-SA"/>
      </w:rPr>
    </w:lvl>
    <w:lvl w:ilvl="3">
      <w:start w:val="0"/>
      <w:numFmt w:val="bullet"/>
      <w:lvlText w:val="•"/>
      <w:lvlJc w:val="left"/>
      <w:pPr>
        <w:ind w:left="2856" w:hanging="263"/>
      </w:pPr>
      <w:rPr>
        <w:rFonts w:hint="default"/>
        <w:lang w:val="ru-RU" w:eastAsia="en-US" w:bidi="ar-SA"/>
      </w:rPr>
    </w:lvl>
    <w:lvl w:ilvl="4">
      <w:start w:val="0"/>
      <w:numFmt w:val="bullet"/>
      <w:lvlText w:val="•"/>
      <w:lvlJc w:val="left"/>
      <w:pPr>
        <w:ind w:left="3865" w:hanging="263"/>
      </w:pPr>
      <w:rPr>
        <w:rFonts w:hint="default"/>
        <w:lang w:val="ru-RU" w:eastAsia="en-US" w:bidi="ar-SA"/>
      </w:rPr>
    </w:lvl>
    <w:lvl w:ilvl="5">
      <w:start w:val="0"/>
      <w:numFmt w:val="bullet"/>
      <w:lvlText w:val="•"/>
      <w:lvlJc w:val="left"/>
      <w:pPr>
        <w:ind w:left="4873" w:hanging="263"/>
      </w:pPr>
      <w:rPr>
        <w:rFonts w:hint="default"/>
        <w:lang w:val="ru-RU" w:eastAsia="en-US" w:bidi="ar-SA"/>
      </w:rPr>
    </w:lvl>
    <w:lvl w:ilvl="6">
      <w:start w:val="0"/>
      <w:numFmt w:val="bullet"/>
      <w:lvlText w:val="•"/>
      <w:lvlJc w:val="left"/>
      <w:pPr>
        <w:ind w:left="5882" w:hanging="263"/>
      </w:pPr>
      <w:rPr>
        <w:rFonts w:hint="default"/>
        <w:lang w:val="ru-RU" w:eastAsia="en-US" w:bidi="ar-SA"/>
      </w:rPr>
    </w:lvl>
    <w:lvl w:ilvl="7">
      <w:start w:val="0"/>
      <w:numFmt w:val="bullet"/>
      <w:lvlText w:val="•"/>
      <w:lvlJc w:val="left"/>
      <w:pPr>
        <w:ind w:left="6890" w:hanging="263"/>
      </w:pPr>
      <w:rPr>
        <w:rFonts w:hint="default"/>
        <w:lang w:val="ru-RU" w:eastAsia="en-US" w:bidi="ar-SA"/>
      </w:rPr>
    </w:lvl>
    <w:lvl w:ilvl="8">
      <w:start w:val="0"/>
      <w:numFmt w:val="bullet"/>
      <w:lvlText w:val="•"/>
      <w:lvlJc w:val="left"/>
      <w:pPr>
        <w:ind w:left="7899" w:hanging="263"/>
      </w:pPr>
      <w:rPr>
        <w:rFonts w:hint="default"/>
        <w:lang w:val="ru-RU" w:eastAsia="en-US" w:bidi="ar-SA"/>
      </w:rPr>
    </w:lvl>
  </w:abstractNum>
  <w:abstractNum w:abstractNumId="89">
    <w:multiLevelType w:val="hybridMultilevel"/>
    <w:lvl w:ilvl="0">
      <w:start w:val="1"/>
      <w:numFmt w:val="decimal"/>
      <w:lvlText w:val="%1."/>
      <w:lvlJc w:val="left"/>
      <w:pPr>
        <w:ind w:left="575" w:hanging="285"/>
        <w:jc w:val="right"/>
      </w:pPr>
      <w:rPr>
        <w:rFonts w:hint="default"/>
        <w:spacing w:val="0"/>
        <w:w w:val="108"/>
        <w:lang w:val="ru-RU" w:eastAsia="en-US" w:bidi="ar-SA"/>
      </w:rPr>
    </w:lvl>
    <w:lvl w:ilvl="1">
      <w:start w:val="0"/>
      <w:numFmt w:val="bullet"/>
      <w:lvlText w:val="•"/>
      <w:lvlJc w:val="left"/>
      <w:pPr>
        <w:ind w:left="1513" w:hanging="285"/>
      </w:pPr>
      <w:rPr>
        <w:rFonts w:hint="default"/>
        <w:lang w:val="ru-RU" w:eastAsia="en-US" w:bidi="ar-SA"/>
      </w:rPr>
    </w:lvl>
    <w:lvl w:ilvl="2">
      <w:start w:val="0"/>
      <w:numFmt w:val="bullet"/>
      <w:lvlText w:val="•"/>
      <w:lvlJc w:val="left"/>
      <w:pPr>
        <w:ind w:left="2447" w:hanging="285"/>
      </w:pPr>
      <w:rPr>
        <w:rFonts w:hint="default"/>
        <w:lang w:val="ru-RU" w:eastAsia="en-US" w:bidi="ar-SA"/>
      </w:rPr>
    </w:lvl>
    <w:lvl w:ilvl="3">
      <w:start w:val="0"/>
      <w:numFmt w:val="bullet"/>
      <w:lvlText w:val="•"/>
      <w:lvlJc w:val="left"/>
      <w:pPr>
        <w:ind w:left="3380" w:hanging="285"/>
      </w:pPr>
      <w:rPr>
        <w:rFonts w:hint="default"/>
        <w:lang w:val="ru-RU" w:eastAsia="en-US" w:bidi="ar-SA"/>
      </w:rPr>
    </w:lvl>
    <w:lvl w:ilvl="4">
      <w:start w:val="0"/>
      <w:numFmt w:val="bullet"/>
      <w:lvlText w:val="•"/>
      <w:lvlJc w:val="left"/>
      <w:pPr>
        <w:ind w:left="4314" w:hanging="285"/>
      </w:pPr>
      <w:rPr>
        <w:rFonts w:hint="default"/>
        <w:lang w:val="ru-RU" w:eastAsia="en-US" w:bidi="ar-SA"/>
      </w:rPr>
    </w:lvl>
    <w:lvl w:ilvl="5">
      <w:start w:val="0"/>
      <w:numFmt w:val="bullet"/>
      <w:lvlText w:val="•"/>
      <w:lvlJc w:val="left"/>
      <w:pPr>
        <w:ind w:left="5248" w:hanging="285"/>
      </w:pPr>
      <w:rPr>
        <w:rFonts w:hint="default"/>
        <w:lang w:val="ru-RU" w:eastAsia="en-US" w:bidi="ar-SA"/>
      </w:rPr>
    </w:lvl>
    <w:lvl w:ilvl="6">
      <w:start w:val="0"/>
      <w:numFmt w:val="bullet"/>
      <w:lvlText w:val="•"/>
      <w:lvlJc w:val="left"/>
      <w:pPr>
        <w:ind w:left="6181" w:hanging="285"/>
      </w:pPr>
      <w:rPr>
        <w:rFonts w:hint="default"/>
        <w:lang w:val="ru-RU" w:eastAsia="en-US" w:bidi="ar-SA"/>
      </w:rPr>
    </w:lvl>
    <w:lvl w:ilvl="7">
      <w:start w:val="0"/>
      <w:numFmt w:val="bullet"/>
      <w:lvlText w:val="•"/>
      <w:lvlJc w:val="left"/>
      <w:pPr>
        <w:ind w:left="7115" w:hanging="285"/>
      </w:pPr>
      <w:rPr>
        <w:rFonts w:hint="default"/>
        <w:lang w:val="ru-RU" w:eastAsia="en-US" w:bidi="ar-SA"/>
      </w:rPr>
    </w:lvl>
    <w:lvl w:ilvl="8">
      <w:start w:val="0"/>
      <w:numFmt w:val="bullet"/>
      <w:lvlText w:val="•"/>
      <w:lvlJc w:val="left"/>
      <w:pPr>
        <w:ind w:left="8048" w:hanging="285"/>
      </w:pPr>
      <w:rPr>
        <w:rFonts w:hint="default"/>
        <w:lang w:val="ru-RU" w:eastAsia="en-US" w:bidi="ar-SA"/>
      </w:rPr>
    </w:lvl>
  </w:abstractNum>
  <w:abstractNum w:abstractNumId="88">
    <w:multiLevelType w:val="hybridMultilevel"/>
    <w:lvl w:ilvl="0">
      <w:start w:val="0"/>
      <w:numFmt w:val="bullet"/>
      <w:lvlText w:val="&amp;"/>
      <w:lvlPicBulletId w:val="110"/>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1">
      <w:start w:val="0"/>
      <w:numFmt w:val="bullet"/>
      <w:lvlText w:val="•"/>
      <w:lvlJc w:val="left"/>
      <w:pPr>
        <w:ind w:left="1513" w:hanging="255"/>
      </w:pPr>
      <w:rPr>
        <w:rFonts w:hint="default"/>
        <w:lang w:val="ru-RU" w:eastAsia="en-US" w:bidi="ar-SA"/>
      </w:rPr>
    </w:lvl>
    <w:lvl w:ilvl="2">
      <w:start w:val="0"/>
      <w:numFmt w:val="bullet"/>
      <w:lvlText w:val="•"/>
      <w:lvlJc w:val="left"/>
      <w:pPr>
        <w:ind w:left="2447" w:hanging="255"/>
      </w:pPr>
      <w:rPr>
        <w:rFonts w:hint="default"/>
        <w:lang w:val="ru-RU" w:eastAsia="en-US" w:bidi="ar-SA"/>
      </w:rPr>
    </w:lvl>
    <w:lvl w:ilvl="3">
      <w:start w:val="0"/>
      <w:numFmt w:val="bullet"/>
      <w:lvlText w:val="•"/>
      <w:lvlJc w:val="left"/>
      <w:pPr>
        <w:ind w:left="3380" w:hanging="255"/>
      </w:pPr>
      <w:rPr>
        <w:rFonts w:hint="default"/>
        <w:lang w:val="ru-RU" w:eastAsia="en-US" w:bidi="ar-SA"/>
      </w:rPr>
    </w:lvl>
    <w:lvl w:ilvl="4">
      <w:start w:val="0"/>
      <w:numFmt w:val="bullet"/>
      <w:lvlText w:val="•"/>
      <w:lvlJc w:val="left"/>
      <w:pPr>
        <w:ind w:left="4314" w:hanging="255"/>
      </w:pPr>
      <w:rPr>
        <w:rFonts w:hint="default"/>
        <w:lang w:val="ru-RU" w:eastAsia="en-US" w:bidi="ar-SA"/>
      </w:rPr>
    </w:lvl>
    <w:lvl w:ilvl="5">
      <w:start w:val="0"/>
      <w:numFmt w:val="bullet"/>
      <w:lvlText w:val="•"/>
      <w:lvlJc w:val="left"/>
      <w:pPr>
        <w:ind w:left="5248" w:hanging="255"/>
      </w:pPr>
      <w:rPr>
        <w:rFonts w:hint="default"/>
        <w:lang w:val="ru-RU" w:eastAsia="en-US" w:bidi="ar-SA"/>
      </w:rPr>
    </w:lvl>
    <w:lvl w:ilvl="6">
      <w:start w:val="0"/>
      <w:numFmt w:val="bullet"/>
      <w:lvlText w:val="•"/>
      <w:lvlJc w:val="left"/>
      <w:pPr>
        <w:ind w:left="6181" w:hanging="255"/>
      </w:pPr>
      <w:rPr>
        <w:rFonts w:hint="default"/>
        <w:lang w:val="ru-RU" w:eastAsia="en-US" w:bidi="ar-SA"/>
      </w:rPr>
    </w:lvl>
    <w:lvl w:ilvl="7">
      <w:start w:val="0"/>
      <w:numFmt w:val="bullet"/>
      <w:lvlText w:val="•"/>
      <w:lvlJc w:val="left"/>
      <w:pPr>
        <w:ind w:left="7115" w:hanging="255"/>
      </w:pPr>
      <w:rPr>
        <w:rFonts w:hint="default"/>
        <w:lang w:val="ru-RU" w:eastAsia="en-US" w:bidi="ar-SA"/>
      </w:rPr>
    </w:lvl>
    <w:lvl w:ilvl="8">
      <w:start w:val="0"/>
      <w:numFmt w:val="bullet"/>
      <w:lvlText w:val="•"/>
      <w:lvlJc w:val="left"/>
      <w:pPr>
        <w:ind w:left="8048" w:hanging="255"/>
      </w:pPr>
      <w:rPr>
        <w:rFonts w:hint="default"/>
        <w:lang w:val="ru-RU" w:eastAsia="en-US" w:bidi="ar-SA"/>
      </w:rPr>
    </w:lvl>
  </w:abstractNum>
  <w:abstractNum w:abstractNumId="87">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
      <w:lvlJc w:val="left"/>
      <w:pPr>
        <w:ind w:left="1513" w:hanging="285"/>
      </w:pPr>
      <w:rPr>
        <w:rFonts w:hint="default"/>
        <w:lang w:val="ru-RU" w:eastAsia="en-US" w:bidi="ar-SA"/>
      </w:rPr>
    </w:lvl>
    <w:lvl w:ilvl="2">
      <w:start w:val="0"/>
      <w:numFmt w:val="bullet"/>
      <w:lvlText w:val="•"/>
      <w:lvlJc w:val="left"/>
      <w:pPr>
        <w:ind w:left="2447" w:hanging="285"/>
      </w:pPr>
      <w:rPr>
        <w:rFonts w:hint="default"/>
        <w:lang w:val="ru-RU" w:eastAsia="en-US" w:bidi="ar-SA"/>
      </w:rPr>
    </w:lvl>
    <w:lvl w:ilvl="3">
      <w:start w:val="0"/>
      <w:numFmt w:val="bullet"/>
      <w:lvlText w:val="•"/>
      <w:lvlJc w:val="left"/>
      <w:pPr>
        <w:ind w:left="3380" w:hanging="285"/>
      </w:pPr>
      <w:rPr>
        <w:rFonts w:hint="default"/>
        <w:lang w:val="ru-RU" w:eastAsia="en-US" w:bidi="ar-SA"/>
      </w:rPr>
    </w:lvl>
    <w:lvl w:ilvl="4">
      <w:start w:val="0"/>
      <w:numFmt w:val="bullet"/>
      <w:lvlText w:val="•"/>
      <w:lvlJc w:val="left"/>
      <w:pPr>
        <w:ind w:left="4314" w:hanging="285"/>
      </w:pPr>
      <w:rPr>
        <w:rFonts w:hint="default"/>
        <w:lang w:val="ru-RU" w:eastAsia="en-US" w:bidi="ar-SA"/>
      </w:rPr>
    </w:lvl>
    <w:lvl w:ilvl="5">
      <w:start w:val="0"/>
      <w:numFmt w:val="bullet"/>
      <w:lvlText w:val="•"/>
      <w:lvlJc w:val="left"/>
      <w:pPr>
        <w:ind w:left="5248" w:hanging="285"/>
      </w:pPr>
      <w:rPr>
        <w:rFonts w:hint="default"/>
        <w:lang w:val="ru-RU" w:eastAsia="en-US" w:bidi="ar-SA"/>
      </w:rPr>
    </w:lvl>
    <w:lvl w:ilvl="6">
      <w:start w:val="0"/>
      <w:numFmt w:val="bullet"/>
      <w:lvlText w:val="•"/>
      <w:lvlJc w:val="left"/>
      <w:pPr>
        <w:ind w:left="6181" w:hanging="285"/>
      </w:pPr>
      <w:rPr>
        <w:rFonts w:hint="default"/>
        <w:lang w:val="ru-RU" w:eastAsia="en-US" w:bidi="ar-SA"/>
      </w:rPr>
    </w:lvl>
    <w:lvl w:ilvl="7">
      <w:start w:val="0"/>
      <w:numFmt w:val="bullet"/>
      <w:lvlText w:val="•"/>
      <w:lvlJc w:val="left"/>
      <w:pPr>
        <w:ind w:left="7115" w:hanging="285"/>
      </w:pPr>
      <w:rPr>
        <w:rFonts w:hint="default"/>
        <w:lang w:val="ru-RU" w:eastAsia="en-US" w:bidi="ar-SA"/>
      </w:rPr>
    </w:lvl>
    <w:lvl w:ilvl="8">
      <w:start w:val="0"/>
      <w:numFmt w:val="bullet"/>
      <w:lvlText w:val="•"/>
      <w:lvlJc w:val="left"/>
      <w:pPr>
        <w:ind w:left="8048" w:hanging="285"/>
      </w:pPr>
      <w:rPr>
        <w:rFonts w:hint="default"/>
        <w:lang w:val="ru-RU" w:eastAsia="en-US" w:bidi="ar-SA"/>
      </w:rPr>
    </w:lvl>
  </w:abstractNum>
  <w:abstractNum w:abstractNumId="86">
    <w:multiLevelType w:val="hybridMultilevel"/>
    <w:lvl w:ilvl="0">
      <w:start w:val="1"/>
      <w:numFmt w:val="decimal"/>
      <w:lvlText w:val="%1."/>
      <w:lvlJc w:val="left"/>
      <w:pPr>
        <w:ind w:left="538" w:hanging="234"/>
        <w:jc w:val="left"/>
      </w:pPr>
      <w:rPr>
        <w:rFonts w:hint="default" w:ascii="Tahoma" w:hAnsi="Tahoma" w:eastAsia="Tahoma" w:cs="Tahoma"/>
        <w:b/>
        <w:bCs/>
        <w:i w:val="0"/>
        <w:iCs w:val="0"/>
        <w:color w:val="0E1115"/>
        <w:spacing w:val="0"/>
        <w:w w:val="78"/>
        <w:sz w:val="24"/>
        <w:szCs w:val="24"/>
        <w:lang w:val="ru-RU" w:eastAsia="en-US" w:bidi="ar-SA"/>
      </w:rPr>
    </w:lvl>
    <w:lvl w:ilvl="1">
      <w:start w:val="0"/>
      <w:numFmt w:val="bullet"/>
      <w:lvlText w:val="&amp;"/>
      <w:lvlPicBulletId w:val="107"/>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amp;"/>
      <w:lvlPicBulletId w:val="108"/>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3">
      <w:start w:val="0"/>
      <w:numFmt w:val="bullet"/>
      <w:lvlText w:val="&amp;"/>
      <w:lvlPicBulletId w:val="109"/>
      <w:lvlJc w:val="left"/>
      <w:pPr>
        <w:ind w:left="111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4">
      <w:start w:val="0"/>
      <w:numFmt w:val="bullet"/>
      <w:lvlText w:val="•"/>
      <w:lvlJc w:val="left"/>
      <w:pPr>
        <w:ind w:left="2376" w:hanging="255"/>
      </w:pPr>
      <w:rPr>
        <w:rFonts w:hint="default"/>
        <w:lang w:val="ru-RU" w:eastAsia="en-US" w:bidi="ar-SA"/>
      </w:rPr>
    </w:lvl>
    <w:lvl w:ilvl="5">
      <w:start w:val="0"/>
      <w:numFmt w:val="bullet"/>
      <w:lvlText w:val="•"/>
      <w:lvlJc w:val="left"/>
      <w:pPr>
        <w:ind w:left="3633" w:hanging="255"/>
      </w:pPr>
      <w:rPr>
        <w:rFonts w:hint="default"/>
        <w:lang w:val="ru-RU" w:eastAsia="en-US" w:bidi="ar-SA"/>
      </w:rPr>
    </w:lvl>
    <w:lvl w:ilvl="6">
      <w:start w:val="0"/>
      <w:numFmt w:val="bullet"/>
      <w:lvlText w:val="•"/>
      <w:lvlJc w:val="left"/>
      <w:pPr>
        <w:ind w:left="4889" w:hanging="255"/>
      </w:pPr>
      <w:rPr>
        <w:rFonts w:hint="default"/>
        <w:lang w:val="ru-RU" w:eastAsia="en-US" w:bidi="ar-SA"/>
      </w:rPr>
    </w:lvl>
    <w:lvl w:ilvl="7">
      <w:start w:val="0"/>
      <w:numFmt w:val="bullet"/>
      <w:lvlText w:val="•"/>
      <w:lvlJc w:val="left"/>
      <w:pPr>
        <w:ind w:left="6146" w:hanging="255"/>
      </w:pPr>
      <w:rPr>
        <w:rFonts w:hint="default"/>
        <w:lang w:val="ru-RU" w:eastAsia="en-US" w:bidi="ar-SA"/>
      </w:rPr>
    </w:lvl>
    <w:lvl w:ilvl="8">
      <w:start w:val="0"/>
      <w:numFmt w:val="bullet"/>
      <w:lvlText w:val="•"/>
      <w:lvlJc w:val="left"/>
      <w:pPr>
        <w:ind w:left="7403" w:hanging="255"/>
      </w:pPr>
      <w:rPr>
        <w:rFonts w:hint="default"/>
        <w:lang w:val="ru-RU" w:eastAsia="en-US" w:bidi="ar-SA"/>
      </w:rPr>
    </w:lvl>
  </w:abstractNum>
  <w:abstractNum w:abstractNumId="85">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
      <w:lvlJc w:val="left"/>
      <w:pPr>
        <w:ind w:left="1513" w:hanging="285"/>
      </w:pPr>
      <w:rPr>
        <w:rFonts w:hint="default"/>
        <w:lang w:val="ru-RU" w:eastAsia="en-US" w:bidi="ar-SA"/>
      </w:rPr>
    </w:lvl>
    <w:lvl w:ilvl="2">
      <w:start w:val="0"/>
      <w:numFmt w:val="bullet"/>
      <w:lvlText w:val="•"/>
      <w:lvlJc w:val="left"/>
      <w:pPr>
        <w:ind w:left="2447" w:hanging="285"/>
      </w:pPr>
      <w:rPr>
        <w:rFonts w:hint="default"/>
        <w:lang w:val="ru-RU" w:eastAsia="en-US" w:bidi="ar-SA"/>
      </w:rPr>
    </w:lvl>
    <w:lvl w:ilvl="3">
      <w:start w:val="0"/>
      <w:numFmt w:val="bullet"/>
      <w:lvlText w:val="•"/>
      <w:lvlJc w:val="left"/>
      <w:pPr>
        <w:ind w:left="3380" w:hanging="285"/>
      </w:pPr>
      <w:rPr>
        <w:rFonts w:hint="default"/>
        <w:lang w:val="ru-RU" w:eastAsia="en-US" w:bidi="ar-SA"/>
      </w:rPr>
    </w:lvl>
    <w:lvl w:ilvl="4">
      <w:start w:val="0"/>
      <w:numFmt w:val="bullet"/>
      <w:lvlText w:val="•"/>
      <w:lvlJc w:val="left"/>
      <w:pPr>
        <w:ind w:left="4314" w:hanging="285"/>
      </w:pPr>
      <w:rPr>
        <w:rFonts w:hint="default"/>
        <w:lang w:val="ru-RU" w:eastAsia="en-US" w:bidi="ar-SA"/>
      </w:rPr>
    </w:lvl>
    <w:lvl w:ilvl="5">
      <w:start w:val="0"/>
      <w:numFmt w:val="bullet"/>
      <w:lvlText w:val="•"/>
      <w:lvlJc w:val="left"/>
      <w:pPr>
        <w:ind w:left="5248" w:hanging="285"/>
      </w:pPr>
      <w:rPr>
        <w:rFonts w:hint="default"/>
        <w:lang w:val="ru-RU" w:eastAsia="en-US" w:bidi="ar-SA"/>
      </w:rPr>
    </w:lvl>
    <w:lvl w:ilvl="6">
      <w:start w:val="0"/>
      <w:numFmt w:val="bullet"/>
      <w:lvlText w:val="•"/>
      <w:lvlJc w:val="left"/>
      <w:pPr>
        <w:ind w:left="6181" w:hanging="285"/>
      </w:pPr>
      <w:rPr>
        <w:rFonts w:hint="default"/>
        <w:lang w:val="ru-RU" w:eastAsia="en-US" w:bidi="ar-SA"/>
      </w:rPr>
    </w:lvl>
    <w:lvl w:ilvl="7">
      <w:start w:val="0"/>
      <w:numFmt w:val="bullet"/>
      <w:lvlText w:val="•"/>
      <w:lvlJc w:val="left"/>
      <w:pPr>
        <w:ind w:left="7115" w:hanging="285"/>
      </w:pPr>
      <w:rPr>
        <w:rFonts w:hint="default"/>
        <w:lang w:val="ru-RU" w:eastAsia="en-US" w:bidi="ar-SA"/>
      </w:rPr>
    </w:lvl>
    <w:lvl w:ilvl="8">
      <w:start w:val="0"/>
      <w:numFmt w:val="bullet"/>
      <w:lvlText w:val="•"/>
      <w:lvlJc w:val="left"/>
      <w:pPr>
        <w:ind w:left="8048" w:hanging="285"/>
      </w:pPr>
      <w:rPr>
        <w:rFonts w:hint="default"/>
        <w:lang w:val="ru-RU" w:eastAsia="en-US" w:bidi="ar-SA"/>
      </w:rPr>
    </w:lvl>
  </w:abstractNum>
  <w:abstractNum w:abstractNumId="84">
    <w:multiLevelType w:val="hybridMultilevel"/>
    <w:lvl w:ilvl="0">
      <w:start w:val="1"/>
      <w:numFmt w:val="decimal"/>
      <w:lvlText w:val="%1."/>
      <w:lvlJc w:val="left"/>
      <w:pPr>
        <w:ind w:left="905" w:hanging="250"/>
        <w:jc w:val="left"/>
      </w:pPr>
      <w:rPr>
        <w:rFonts w:hint="default" w:ascii="Tahoma" w:hAnsi="Tahoma" w:eastAsia="Tahoma" w:cs="Tahoma"/>
        <w:b w:val="0"/>
        <w:bCs w:val="0"/>
        <w:i w:val="0"/>
        <w:iCs w:val="0"/>
        <w:color w:val="61666A"/>
        <w:spacing w:val="0"/>
        <w:w w:val="108"/>
        <w:sz w:val="21"/>
        <w:szCs w:val="21"/>
        <w:lang w:val="ru-RU" w:eastAsia="en-US" w:bidi="ar-SA"/>
      </w:rPr>
    </w:lvl>
    <w:lvl w:ilvl="1">
      <w:start w:val="0"/>
      <w:numFmt w:val="bullet"/>
      <w:lvlText w:val="&amp;"/>
      <w:lvlPicBulletId w:val="106"/>
      <w:lvlJc w:val="left"/>
      <w:pPr>
        <w:ind w:left="1175" w:hanging="233"/>
      </w:pPr>
      <w:rPr>
        <w:rFonts w:hint="default" w:ascii="Times New Roman" w:hAnsi="Times New Roman" w:eastAsia="Times New Roman" w:cs="Times New Roman"/>
        <w:b w:val="0"/>
        <w:bCs w:val="0"/>
        <w:i w:val="0"/>
        <w:iCs w:val="0"/>
        <w:w w:val="100"/>
        <w:position w:val="2"/>
        <w:sz w:val="12"/>
        <w:szCs w:val="12"/>
        <w:lang w:val="ru-RU" w:eastAsia="en-US" w:bidi="ar-SA"/>
      </w:rPr>
    </w:lvl>
    <w:lvl w:ilvl="2">
      <w:start w:val="0"/>
      <w:numFmt w:val="bullet"/>
      <w:lvlText w:val="•"/>
      <w:lvlJc w:val="left"/>
      <w:pPr>
        <w:ind w:left="2150" w:hanging="233"/>
      </w:pPr>
      <w:rPr>
        <w:rFonts w:hint="default"/>
        <w:lang w:val="ru-RU" w:eastAsia="en-US" w:bidi="ar-SA"/>
      </w:rPr>
    </w:lvl>
    <w:lvl w:ilvl="3">
      <w:start w:val="0"/>
      <w:numFmt w:val="bullet"/>
      <w:lvlText w:val="•"/>
      <w:lvlJc w:val="left"/>
      <w:pPr>
        <w:ind w:left="3121" w:hanging="233"/>
      </w:pPr>
      <w:rPr>
        <w:rFonts w:hint="default"/>
        <w:lang w:val="ru-RU" w:eastAsia="en-US" w:bidi="ar-SA"/>
      </w:rPr>
    </w:lvl>
    <w:lvl w:ilvl="4">
      <w:start w:val="0"/>
      <w:numFmt w:val="bullet"/>
      <w:lvlText w:val="•"/>
      <w:lvlJc w:val="left"/>
      <w:pPr>
        <w:ind w:left="4092" w:hanging="233"/>
      </w:pPr>
      <w:rPr>
        <w:rFonts w:hint="default"/>
        <w:lang w:val="ru-RU" w:eastAsia="en-US" w:bidi="ar-SA"/>
      </w:rPr>
    </w:lvl>
    <w:lvl w:ilvl="5">
      <w:start w:val="0"/>
      <w:numFmt w:val="bullet"/>
      <w:lvlText w:val="•"/>
      <w:lvlJc w:val="left"/>
      <w:pPr>
        <w:ind w:left="5062" w:hanging="233"/>
      </w:pPr>
      <w:rPr>
        <w:rFonts w:hint="default"/>
        <w:lang w:val="ru-RU" w:eastAsia="en-US" w:bidi="ar-SA"/>
      </w:rPr>
    </w:lvl>
    <w:lvl w:ilvl="6">
      <w:start w:val="0"/>
      <w:numFmt w:val="bullet"/>
      <w:lvlText w:val="•"/>
      <w:lvlJc w:val="left"/>
      <w:pPr>
        <w:ind w:left="6033" w:hanging="233"/>
      </w:pPr>
      <w:rPr>
        <w:rFonts w:hint="default"/>
        <w:lang w:val="ru-RU" w:eastAsia="en-US" w:bidi="ar-SA"/>
      </w:rPr>
    </w:lvl>
    <w:lvl w:ilvl="7">
      <w:start w:val="0"/>
      <w:numFmt w:val="bullet"/>
      <w:lvlText w:val="•"/>
      <w:lvlJc w:val="left"/>
      <w:pPr>
        <w:ind w:left="7004" w:hanging="233"/>
      </w:pPr>
      <w:rPr>
        <w:rFonts w:hint="default"/>
        <w:lang w:val="ru-RU" w:eastAsia="en-US" w:bidi="ar-SA"/>
      </w:rPr>
    </w:lvl>
    <w:lvl w:ilvl="8">
      <w:start w:val="0"/>
      <w:numFmt w:val="bullet"/>
      <w:lvlText w:val="•"/>
      <w:lvlJc w:val="left"/>
      <w:pPr>
        <w:ind w:left="7974" w:hanging="233"/>
      </w:pPr>
      <w:rPr>
        <w:rFonts w:hint="default"/>
        <w:lang w:val="ru-RU" w:eastAsia="en-US" w:bidi="ar-SA"/>
      </w:rPr>
    </w:lvl>
  </w:abstractNum>
  <w:abstractNum w:abstractNumId="83">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1"/>
      <w:numFmt w:val="decimal"/>
      <w:lvlText w:val="%2."/>
      <w:lvlJc w:val="left"/>
      <w:pPr>
        <w:ind w:left="839" w:hanging="205"/>
        <w:jc w:val="left"/>
      </w:pPr>
      <w:rPr>
        <w:rFonts w:hint="default" w:ascii="Tahoma" w:hAnsi="Tahoma" w:eastAsia="Tahoma" w:cs="Tahoma"/>
        <w:b/>
        <w:bCs/>
        <w:i w:val="0"/>
        <w:iCs w:val="0"/>
        <w:color w:val="61666A"/>
        <w:spacing w:val="0"/>
        <w:w w:val="78"/>
        <w:sz w:val="21"/>
        <w:szCs w:val="21"/>
        <w:lang w:val="ru-RU" w:eastAsia="en-US" w:bidi="ar-SA"/>
      </w:rPr>
    </w:lvl>
    <w:lvl w:ilvl="2">
      <w:start w:val="0"/>
      <w:numFmt w:val="bullet"/>
      <w:lvlText w:val="&amp;"/>
      <w:lvlPicBulletId w:val="104"/>
      <w:lvlJc w:val="left"/>
      <w:pPr>
        <w:ind w:left="905" w:hanging="225"/>
      </w:pPr>
      <w:rPr>
        <w:rFonts w:hint="default" w:ascii="Times New Roman" w:hAnsi="Times New Roman" w:eastAsia="Times New Roman" w:cs="Times New Roman"/>
        <w:b w:val="0"/>
        <w:bCs w:val="0"/>
        <w:i w:val="0"/>
        <w:iCs w:val="0"/>
        <w:w w:val="100"/>
        <w:position w:val="3"/>
        <w:sz w:val="10"/>
        <w:szCs w:val="10"/>
        <w:lang w:val="ru-RU" w:eastAsia="en-US" w:bidi="ar-SA"/>
      </w:rPr>
    </w:lvl>
    <w:lvl w:ilvl="3">
      <w:start w:val="0"/>
      <w:numFmt w:val="bullet"/>
      <w:lvlText w:val="&amp;"/>
      <w:lvlPicBulletId w:val="105"/>
      <w:lvlJc w:val="left"/>
      <w:pPr>
        <w:ind w:left="1175" w:hanging="233"/>
      </w:pPr>
      <w:rPr>
        <w:rFonts w:hint="default" w:ascii="Times New Roman" w:hAnsi="Times New Roman" w:eastAsia="Times New Roman" w:cs="Times New Roman"/>
        <w:b w:val="0"/>
        <w:bCs w:val="0"/>
        <w:i w:val="0"/>
        <w:iCs w:val="0"/>
        <w:w w:val="100"/>
        <w:position w:val="2"/>
        <w:sz w:val="12"/>
        <w:szCs w:val="12"/>
        <w:lang w:val="ru-RU" w:eastAsia="en-US" w:bidi="ar-SA"/>
      </w:rPr>
    </w:lvl>
    <w:lvl w:ilvl="4">
      <w:start w:val="0"/>
      <w:numFmt w:val="bullet"/>
      <w:lvlText w:val="•"/>
      <w:lvlJc w:val="left"/>
      <w:pPr>
        <w:ind w:left="2428" w:hanging="233"/>
      </w:pPr>
      <w:rPr>
        <w:rFonts w:hint="default"/>
        <w:lang w:val="ru-RU" w:eastAsia="en-US" w:bidi="ar-SA"/>
      </w:rPr>
    </w:lvl>
    <w:lvl w:ilvl="5">
      <w:start w:val="0"/>
      <w:numFmt w:val="bullet"/>
      <w:lvlText w:val="•"/>
      <w:lvlJc w:val="left"/>
      <w:pPr>
        <w:ind w:left="3676" w:hanging="233"/>
      </w:pPr>
      <w:rPr>
        <w:rFonts w:hint="default"/>
        <w:lang w:val="ru-RU" w:eastAsia="en-US" w:bidi="ar-SA"/>
      </w:rPr>
    </w:lvl>
    <w:lvl w:ilvl="6">
      <w:start w:val="0"/>
      <w:numFmt w:val="bullet"/>
      <w:lvlText w:val="•"/>
      <w:lvlJc w:val="left"/>
      <w:pPr>
        <w:ind w:left="4924" w:hanging="233"/>
      </w:pPr>
      <w:rPr>
        <w:rFonts w:hint="default"/>
        <w:lang w:val="ru-RU" w:eastAsia="en-US" w:bidi="ar-SA"/>
      </w:rPr>
    </w:lvl>
    <w:lvl w:ilvl="7">
      <w:start w:val="0"/>
      <w:numFmt w:val="bullet"/>
      <w:lvlText w:val="•"/>
      <w:lvlJc w:val="left"/>
      <w:pPr>
        <w:ind w:left="6172" w:hanging="233"/>
      </w:pPr>
      <w:rPr>
        <w:rFonts w:hint="default"/>
        <w:lang w:val="ru-RU" w:eastAsia="en-US" w:bidi="ar-SA"/>
      </w:rPr>
    </w:lvl>
    <w:lvl w:ilvl="8">
      <w:start w:val="0"/>
      <w:numFmt w:val="bullet"/>
      <w:lvlText w:val="•"/>
      <w:lvlJc w:val="left"/>
      <w:pPr>
        <w:ind w:left="7420" w:hanging="233"/>
      </w:pPr>
      <w:rPr>
        <w:rFonts w:hint="default"/>
        <w:lang w:val="ru-RU" w:eastAsia="en-US" w:bidi="ar-SA"/>
      </w:rPr>
    </w:lvl>
  </w:abstractNum>
  <w:abstractNum w:abstractNumId="82">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
      <w:lvlJc w:val="left"/>
      <w:pPr>
        <w:ind w:left="1513" w:hanging="285"/>
      </w:pPr>
      <w:rPr>
        <w:rFonts w:hint="default"/>
        <w:lang w:val="ru-RU" w:eastAsia="en-US" w:bidi="ar-SA"/>
      </w:rPr>
    </w:lvl>
    <w:lvl w:ilvl="2">
      <w:start w:val="0"/>
      <w:numFmt w:val="bullet"/>
      <w:lvlText w:val="•"/>
      <w:lvlJc w:val="left"/>
      <w:pPr>
        <w:ind w:left="2447" w:hanging="285"/>
      </w:pPr>
      <w:rPr>
        <w:rFonts w:hint="default"/>
        <w:lang w:val="ru-RU" w:eastAsia="en-US" w:bidi="ar-SA"/>
      </w:rPr>
    </w:lvl>
    <w:lvl w:ilvl="3">
      <w:start w:val="0"/>
      <w:numFmt w:val="bullet"/>
      <w:lvlText w:val="•"/>
      <w:lvlJc w:val="left"/>
      <w:pPr>
        <w:ind w:left="3380" w:hanging="285"/>
      </w:pPr>
      <w:rPr>
        <w:rFonts w:hint="default"/>
        <w:lang w:val="ru-RU" w:eastAsia="en-US" w:bidi="ar-SA"/>
      </w:rPr>
    </w:lvl>
    <w:lvl w:ilvl="4">
      <w:start w:val="0"/>
      <w:numFmt w:val="bullet"/>
      <w:lvlText w:val="•"/>
      <w:lvlJc w:val="left"/>
      <w:pPr>
        <w:ind w:left="4314" w:hanging="285"/>
      </w:pPr>
      <w:rPr>
        <w:rFonts w:hint="default"/>
        <w:lang w:val="ru-RU" w:eastAsia="en-US" w:bidi="ar-SA"/>
      </w:rPr>
    </w:lvl>
    <w:lvl w:ilvl="5">
      <w:start w:val="0"/>
      <w:numFmt w:val="bullet"/>
      <w:lvlText w:val="•"/>
      <w:lvlJc w:val="left"/>
      <w:pPr>
        <w:ind w:left="5248" w:hanging="285"/>
      </w:pPr>
      <w:rPr>
        <w:rFonts w:hint="default"/>
        <w:lang w:val="ru-RU" w:eastAsia="en-US" w:bidi="ar-SA"/>
      </w:rPr>
    </w:lvl>
    <w:lvl w:ilvl="6">
      <w:start w:val="0"/>
      <w:numFmt w:val="bullet"/>
      <w:lvlText w:val="•"/>
      <w:lvlJc w:val="left"/>
      <w:pPr>
        <w:ind w:left="6181" w:hanging="285"/>
      </w:pPr>
      <w:rPr>
        <w:rFonts w:hint="default"/>
        <w:lang w:val="ru-RU" w:eastAsia="en-US" w:bidi="ar-SA"/>
      </w:rPr>
    </w:lvl>
    <w:lvl w:ilvl="7">
      <w:start w:val="0"/>
      <w:numFmt w:val="bullet"/>
      <w:lvlText w:val="•"/>
      <w:lvlJc w:val="left"/>
      <w:pPr>
        <w:ind w:left="7115" w:hanging="285"/>
      </w:pPr>
      <w:rPr>
        <w:rFonts w:hint="default"/>
        <w:lang w:val="ru-RU" w:eastAsia="en-US" w:bidi="ar-SA"/>
      </w:rPr>
    </w:lvl>
    <w:lvl w:ilvl="8">
      <w:start w:val="0"/>
      <w:numFmt w:val="bullet"/>
      <w:lvlText w:val="•"/>
      <w:lvlJc w:val="left"/>
      <w:pPr>
        <w:ind w:left="8048" w:hanging="285"/>
      </w:pPr>
      <w:rPr>
        <w:rFonts w:hint="default"/>
        <w:lang w:val="ru-RU" w:eastAsia="en-US" w:bidi="ar-SA"/>
      </w:rPr>
    </w:lvl>
  </w:abstractNum>
  <w:abstractNum w:abstractNumId="81">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
      <w:lvlJc w:val="left"/>
      <w:pPr>
        <w:ind w:left="1513" w:hanging="285"/>
      </w:pPr>
      <w:rPr>
        <w:rFonts w:hint="default"/>
        <w:lang w:val="ru-RU" w:eastAsia="en-US" w:bidi="ar-SA"/>
      </w:rPr>
    </w:lvl>
    <w:lvl w:ilvl="2">
      <w:start w:val="0"/>
      <w:numFmt w:val="bullet"/>
      <w:lvlText w:val="•"/>
      <w:lvlJc w:val="left"/>
      <w:pPr>
        <w:ind w:left="2447" w:hanging="285"/>
      </w:pPr>
      <w:rPr>
        <w:rFonts w:hint="default"/>
        <w:lang w:val="ru-RU" w:eastAsia="en-US" w:bidi="ar-SA"/>
      </w:rPr>
    </w:lvl>
    <w:lvl w:ilvl="3">
      <w:start w:val="0"/>
      <w:numFmt w:val="bullet"/>
      <w:lvlText w:val="•"/>
      <w:lvlJc w:val="left"/>
      <w:pPr>
        <w:ind w:left="3380" w:hanging="285"/>
      </w:pPr>
      <w:rPr>
        <w:rFonts w:hint="default"/>
        <w:lang w:val="ru-RU" w:eastAsia="en-US" w:bidi="ar-SA"/>
      </w:rPr>
    </w:lvl>
    <w:lvl w:ilvl="4">
      <w:start w:val="0"/>
      <w:numFmt w:val="bullet"/>
      <w:lvlText w:val="•"/>
      <w:lvlJc w:val="left"/>
      <w:pPr>
        <w:ind w:left="4314" w:hanging="285"/>
      </w:pPr>
      <w:rPr>
        <w:rFonts w:hint="default"/>
        <w:lang w:val="ru-RU" w:eastAsia="en-US" w:bidi="ar-SA"/>
      </w:rPr>
    </w:lvl>
    <w:lvl w:ilvl="5">
      <w:start w:val="0"/>
      <w:numFmt w:val="bullet"/>
      <w:lvlText w:val="•"/>
      <w:lvlJc w:val="left"/>
      <w:pPr>
        <w:ind w:left="5248" w:hanging="285"/>
      </w:pPr>
      <w:rPr>
        <w:rFonts w:hint="default"/>
        <w:lang w:val="ru-RU" w:eastAsia="en-US" w:bidi="ar-SA"/>
      </w:rPr>
    </w:lvl>
    <w:lvl w:ilvl="6">
      <w:start w:val="0"/>
      <w:numFmt w:val="bullet"/>
      <w:lvlText w:val="•"/>
      <w:lvlJc w:val="left"/>
      <w:pPr>
        <w:ind w:left="6181" w:hanging="285"/>
      </w:pPr>
      <w:rPr>
        <w:rFonts w:hint="default"/>
        <w:lang w:val="ru-RU" w:eastAsia="en-US" w:bidi="ar-SA"/>
      </w:rPr>
    </w:lvl>
    <w:lvl w:ilvl="7">
      <w:start w:val="0"/>
      <w:numFmt w:val="bullet"/>
      <w:lvlText w:val="•"/>
      <w:lvlJc w:val="left"/>
      <w:pPr>
        <w:ind w:left="7115" w:hanging="285"/>
      </w:pPr>
      <w:rPr>
        <w:rFonts w:hint="default"/>
        <w:lang w:val="ru-RU" w:eastAsia="en-US" w:bidi="ar-SA"/>
      </w:rPr>
    </w:lvl>
    <w:lvl w:ilvl="8">
      <w:start w:val="0"/>
      <w:numFmt w:val="bullet"/>
      <w:lvlText w:val="•"/>
      <w:lvlJc w:val="left"/>
      <w:pPr>
        <w:ind w:left="8048" w:hanging="285"/>
      </w:pPr>
      <w:rPr>
        <w:rFonts w:hint="default"/>
        <w:lang w:val="ru-RU" w:eastAsia="en-US" w:bidi="ar-SA"/>
      </w:rPr>
    </w:lvl>
  </w:abstractNum>
  <w:abstractNum w:abstractNumId="80">
    <w:multiLevelType w:val="hybridMultilevel"/>
    <w:lvl w:ilvl="0">
      <w:start w:val="1"/>
      <w:numFmt w:val="decimal"/>
      <w:lvlText w:val="%1."/>
      <w:lvlJc w:val="left"/>
      <w:pPr>
        <w:ind w:left="538" w:hanging="234"/>
        <w:jc w:val="left"/>
      </w:pPr>
      <w:rPr>
        <w:rFonts w:hint="default" w:ascii="Tahoma" w:hAnsi="Tahoma" w:eastAsia="Tahoma" w:cs="Tahoma"/>
        <w:b/>
        <w:bCs/>
        <w:i w:val="0"/>
        <w:iCs w:val="0"/>
        <w:color w:val="0E1115"/>
        <w:spacing w:val="0"/>
        <w:w w:val="78"/>
        <w:sz w:val="24"/>
        <w:szCs w:val="24"/>
        <w:lang w:val="ru-RU" w:eastAsia="en-US" w:bidi="ar-SA"/>
      </w:rPr>
    </w:lvl>
    <w:lvl w:ilvl="1">
      <w:start w:val="0"/>
      <w:numFmt w:val="bullet"/>
      <w:lvlText w:val="&amp;"/>
      <w:lvlPicBulletId w:val="102"/>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amp;"/>
      <w:lvlPicBulletId w:val="103"/>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3">
      <w:start w:val="0"/>
      <w:numFmt w:val="bullet"/>
      <w:lvlText w:val="•"/>
      <w:lvlJc w:val="left"/>
      <w:pPr>
        <w:ind w:left="1974" w:hanging="263"/>
      </w:pPr>
      <w:rPr>
        <w:rFonts w:hint="default"/>
        <w:lang w:val="ru-RU" w:eastAsia="en-US" w:bidi="ar-SA"/>
      </w:rPr>
    </w:lvl>
    <w:lvl w:ilvl="4">
      <w:start w:val="0"/>
      <w:numFmt w:val="bullet"/>
      <w:lvlText w:val="•"/>
      <w:lvlJc w:val="left"/>
      <w:pPr>
        <w:ind w:left="3109" w:hanging="263"/>
      </w:pPr>
      <w:rPr>
        <w:rFonts w:hint="default"/>
        <w:lang w:val="ru-RU" w:eastAsia="en-US" w:bidi="ar-SA"/>
      </w:rPr>
    </w:lvl>
    <w:lvl w:ilvl="5">
      <w:start w:val="0"/>
      <w:numFmt w:val="bullet"/>
      <w:lvlText w:val="•"/>
      <w:lvlJc w:val="left"/>
      <w:pPr>
        <w:ind w:left="4243" w:hanging="263"/>
      </w:pPr>
      <w:rPr>
        <w:rFonts w:hint="default"/>
        <w:lang w:val="ru-RU" w:eastAsia="en-US" w:bidi="ar-SA"/>
      </w:rPr>
    </w:lvl>
    <w:lvl w:ilvl="6">
      <w:start w:val="0"/>
      <w:numFmt w:val="bullet"/>
      <w:lvlText w:val="•"/>
      <w:lvlJc w:val="left"/>
      <w:pPr>
        <w:ind w:left="5378" w:hanging="263"/>
      </w:pPr>
      <w:rPr>
        <w:rFonts w:hint="default"/>
        <w:lang w:val="ru-RU" w:eastAsia="en-US" w:bidi="ar-SA"/>
      </w:rPr>
    </w:lvl>
    <w:lvl w:ilvl="7">
      <w:start w:val="0"/>
      <w:numFmt w:val="bullet"/>
      <w:lvlText w:val="•"/>
      <w:lvlJc w:val="left"/>
      <w:pPr>
        <w:ind w:left="6512" w:hanging="263"/>
      </w:pPr>
      <w:rPr>
        <w:rFonts w:hint="default"/>
        <w:lang w:val="ru-RU" w:eastAsia="en-US" w:bidi="ar-SA"/>
      </w:rPr>
    </w:lvl>
    <w:lvl w:ilvl="8">
      <w:start w:val="0"/>
      <w:numFmt w:val="bullet"/>
      <w:lvlText w:val="•"/>
      <w:lvlJc w:val="left"/>
      <w:pPr>
        <w:ind w:left="7647" w:hanging="263"/>
      </w:pPr>
      <w:rPr>
        <w:rFonts w:hint="default"/>
        <w:lang w:val="ru-RU" w:eastAsia="en-US" w:bidi="ar-SA"/>
      </w:rPr>
    </w:lvl>
  </w:abstractNum>
  <w:abstractNum w:abstractNumId="79">
    <w:multiLevelType w:val="hybridMultilevel"/>
    <w:lvl w:ilvl="0">
      <w:start w:val="1"/>
      <w:numFmt w:val="decimal"/>
      <w:lvlText w:val="%1."/>
      <w:lvlJc w:val="left"/>
      <w:pPr>
        <w:ind w:left="538" w:hanging="234"/>
        <w:jc w:val="left"/>
      </w:pPr>
      <w:rPr>
        <w:rFonts w:hint="default" w:ascii="Tahoma" w:hAnsi="Tahoma" w:eastAsia="Tahoma" w:cs="Tahoma"/>
        <w:b/>
        <w:bCs/>
        <w:i w:val="0"/>
        <w:iCs w:val="0"/>
        <w:color w:val="0E1115"/>
        <w:spacing w:val="0"/>
        <w:w w:val="78"/>
        <w:sz w:val="24"/>
        <w:szCs w:val="24"/>
        <w:lang w:val="ru-RU" w:eastAsia="en-US" w:bidi="ar-SA"/>
      </w:rPr>
    </w:lvl>
    <w:lvl w:ilvl="1">
      <w:start w:val="0"/>
      <w:numFmt w:val="bullet"/>
      <w:lvlText w:val="&amp;"/>
      <w:lvlPicBulletId w:val="100"/>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amp;"/>
      <w:lvlPicBulletId w:val="101"/>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3">
      <w:start w:val="0"/>
      <w:numFmt w:val="bullet"/>
      <w:lvlText w:val="•"/>
      <w:lvlJc w:val="left"/>
      <w:pPr>
        <w:ind w:left="1974" w:hanging="263"/>
      </w:pPr>
      <w:rPr>
        <w:rFonts w:hint="default"/>
        <w:lang w:val="ru-RU" w:eastAsia="en-US" w:bidi="ar-SA"/>
      </w:rPr>
    </w:lvl>
    <w:lvl w:ilvl="4">
      <w:start w:val="0"/>
      <w:numFmt w:val="bullet"/>
      <w:lvlText w:val="•"/>
      <w:lvlJc w:val="left"/>
      <w:pPr>
        <w:ind w:left="3109" w:hanging="263"/>
      </w:pPr>
      <w:rPr>
        <w:rFonts w:hint="default"/>
        <w:lang w:val="ru-RU" w:eastAsia="en-US" w:bidi="ar-SA"/>
      </w:rPr>
    </w:lvl>
    <w:lvl w:ilvl="5">
      <w:start w:val="0"/>
      <w:numFmt w:val="bullet"/>
      <w:lvlText w:val="•"/>
      <w:lvlJc w:val="left"/>
      <w:pPr>
        <w:ind w:left="4243" w:hanging="263"/>
      </w:pPr>
      <w:rPr>
        <w:rFonts w:hint="default"/>
        <w:lang w:val="ru-RU" w:eastAsia="en-US" w:bidi="ar-SA"/>
      </w:rPr>
    </w:lvl>
    <w:lvl w:ilvl="6">
      <w:start w:val="0"/>
      <w:numFmt w:val="bullet"/>
      <w:lvlText w:val="•"/>
      <w:lvlJc w:val="left"/>
      <w:pPr>
        <w:ind w:left="5378" w:hanging="263"/>
      </w:pPr>
      <w:rPr>
        <w:rFonts w:hint="default"/>
        <w:lang w:val="ru-RU" w:eastAsia="en-US" w:bidi="ar-SA"/>
      </w:rPr>
    </w:lvl>
    <w:lvl w:ilvl="7">
      <w:start w:val="0"/>
      <w:numFmt w:val="bullet"/>
      <w:lvlText w:val="•"/>
      <w:lvlJc w:val="left"/>
      <w:pPr>
        <w:ind w:left="6512" w:hanging="263"/>
      </w:pPr>
      <w:rPr>
        <w:rFonts w:hint="default"/>
        <w:lang w:val="ru-RU" w:eastAsia="en-US" w:bidi="ar-SA"/>
      </w:rPr>
    </w:lvl>
    <w:lvl w:ilvl="8">
      <w:start w:val="0"/>
      <w:numFmt w:val="bullet"/>
      <w:lvlText w:val="•"/>
      <w:lvlJc w:val="left"/>
      <w:pPr>
        <w:ind w:left="7647" w:hanging="263"/>
      </w:pPr>
      <w:rPr>
        <w:rFonts w:hint="default"/>
        <w:lang w:val="ru-RU" w:eastAsia="en-US" w:bidi="ar-SA"/>
      </w:rPr>
    </w:lvl>
  </w:abstractNum>
  <w:abstractNum w:abstractNumId="78">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
      <w:lvlJc w:val="left"/>
      <w:pPr>
        <w:ind w:left="1513" w:hanging="285"/>
      </w:pPr>
      <w:rPr>
        <w:rFonts w:hint="default"/>
        <w:lang w:val="ru-RU" w:eastAsia="en-US" w:bidi="ar-SA"/>
      </w:rPr>
    </w:lvl>
    <w:lvl w:ilvl="2">
      <w:start w:val="0"/>
      <w:numFmt w:val="bullet"/>
      <w:lvlText w:val="•"/>
      <w:lvlJc w:val="left"/>
      <w:pPr>
        <w:ind w:left="2447" w:hanging="285"/>
      </w:pPr>
      <w:rPr>
        <w:rFonts w:hint="default"/>
        <w:lang w:val="ru-RU" w:eastAsia="en-US" w:bidi="ar-SA"/>
      </w:rPr>
    </w:lvl>
    <w:lvl w:ilvl="3">
      <w:start w:val="0"/>
      <w:numFmt w:val="bullet"/>
      <w:lvlText w:val="•"/>
      <w:lvlJc w:val="left"/>
      <w:pPr>
        <w:ind w:left="3380" w:hanging="285"/>
      </w:pPr>
      <w:rPr>
        <w:rFonts w:hint="default"/>
        <w:lang w:val="ru-RU" w:eastAsia="en-US" w:bidi="ar-SA"/>
      </w:rPr>
    </w:lvl>
    <w:lvl w:ilvl="4">
      <w:start w:val="0"/>
      <w:numFmt w:val="bullet"/>
      <w:lvlText w:val="•"/>
      <w:lvlJc w:val="left"/>
      <w:pPr>
        <w:ind w:left="4314" w:hanging="285"/>
      </w:pPr>
      <w:rPr>
        <w:rFonts w:hint="default"/>
        <w:lang w:val="ru-RU" w:eastAsia="en-US" w:bidi="ar-SA"/>
      </w:rPr>
    </w:lvl>
    <w:lvl w:ilvl="5">
      <w:start w:val="0"/>
      <w:numFmt w:val="bullet"/>
      <w:lvlText w:val="•"/>
      <w:lvlJc w:val="left"/>
      <w:pPr>
        <w:ind w:left="5248" w:hanging="285"/>
      </w:pPr>
      <w:rPr>
        <w:rFonts w:hint="default"/>
        <w:lang w:val="ru-RU" w:eastAsia="en-US" w:bidi="ar-SA"/>
      </w:rPr>
    </w:lvl>
    <w:lvl w:ilvl="6">
      <w:start w:val="0"/>
      <w:numFmt w:val="bullet"/>
      <w:lvlText w:val="•"/>
      <w:lvlJc w:val="left"/>
      <w:pPr>
        <w:ind w:left="6181" w:hanging="285"/>
      </w:pPr>
      <w:rPr>
        <w:rFonts w:hint="default"/>
        <w:lang w:val="ru-RU" w:eastAsia="en-US" w:bidi="ar-SA"/>
      </w:rPr>
    </w:lvl>
    <w:lvl w:ilvl="7">
      <w:start w:val="0"/>
      <w:numFmt w:val="bullet"/>
      <w:lvlText w:val="•"/>
      <w:lvlJc w:val="left"/>
      <w:pPr>
        <w:ind w:left="7115" w:hanging="285"/>
      </w:pPr>
      <w:rPr>
        <w:rFonts w:hint="default"/>
        <w:lang w:val="ru-RU" w:eastAsia="en-US" w:bidi="ar-SA"/>
      </w:rPr>
    </w:lvl>
    <w:lvl w:ilvl="8">
      <w:start w:val="0"/>
      <w:numFmt w:val="bullet"/>
      <w:lvlText w:val="•"/>
      <w:lvlJc w:val="left"/>
      <w:pPr>
        <w:ind w:left="8048" w:hanging="285"/>
      </w:pPr>
      <w:rPr>
        <w:rFonts w:hint="default"/>
        <w:lang w:val="ru-RU" w:eastAsia="en-US" w:bidi="ar-SA"/>
      </w:rPr>
    </w:lvl>
  </w:abstractNum>
  <w:abstractNum w:abstractNumId="77">
    <w:multiLevelType w:val="hybridMultilevel"/>
    <w:lvl w:ilvl="0">
      <w:start w:val="1"/>
      <w:numFmt w:val="decimal"/>
      <w:lvlText w:val="%1."/>
      <w:lvlJc w:val="left"/>
      <w:pPr>
        <w:ind w:left="905" w:hanging="250"/>
        <w:jc w:val="left"/>
      </w:pPr>
      <w:rPr>
        <w:rFonts w:hint="default" w:ascii="Tahoma" w:hAnsi="Tahoma" w:eastAsia="Tahoma" w:cs="Tahoma"/>
        <w:b w:val="0"/>
        <w:bCs w:val="0"/>
        <w:i w:val="0"/>
        <w:iCs w:val="0"/>
        <w:color w:val="61666A"/>
        <w:spacing w:val="0"/>
        <w:w w:val="108"/>
        <w:sz w:val="21"/>
        <w:szCs w:val="21"/>
        <w:lang w:val="ru-RU" w:eastAsia="en-US" w:bidi="ar-SA"/>
      </w:rPr>
    </w:lvl>
    <w:lvl w:ilvl="1">
      <w:start w:val="0"/>
      <w:numFmt w:val="bullet"/>
      <w:lvlText w:val="&amp;"/>
      <w:lvlPicBulletId w:val="99"/>
      <w:lvlJc w:val="left"/>
      <w:pPr>
        <w:ind w:left="905" w:hanging="225"/>
      </w:pPr>
      <w:rPr>
        <w:rFonts w:hint="default" w:ascii="Times New Roman" w:hAnsi="Times New Roman" w:eastAsia="Times New Roman" w:cs="Times New Roman"/>
        <w:b w:val="0"/>
        <w:bCs w:val="0"/>
        <w:i w:val="0"/>
        <w:iCs w:val="0"/>
        <w:w w:val="100"/>
        <w:position w:val="3"/>
        <w:sz w:val="10"/>
        <w:szCs w:val="10"/>
        <w:lang w:val="ru-RU" w:eastAsia="en-US" w:bidi="ar-SA"/>
      </w:rPr>
    </w:lvl>
    <w:lvl w:ilvl="2">
      <w:start w:val="0"/>
      <w:numFmt w:val="bullet"/>
      <w:lvlText w:val="•"/>
      <w:lvlJc w:val="left"/>
      <w:pPr>
        <w:ind w:left="2703" w:hanging="225"/>
      </w:pPr>
      <w:rPr>
        <w:rFonts w:hint="default"/>
        <w:lang w:val="ru-RU" w:eastAsia="en-US" w:bidi="ar-SA"/>
      </w:rPr>
    </w:lvl>
    <w:lvl w:ilvl="3">
      <w:start w:val="0"/>
      <w:numFmt w:val="bullet"/>
      <w:lvlText w:val="•"/>
      <w:lvlJc w:val="left"/>
      <w:pPr>
        <w:ind w:left="3604" w:hanging="225"/>
      </w:pPr>
      <w:rPr>
        <w:rFonts w:hint="default"/>
        <w:lang w:val="ru-RU" w:eastAsia="en-US" w:bidi="ar-SA"/>
      </w:rPr>
    </w:lvl>
    <w:lvl w:ilvl="4">
      <w:start w:val="0"/>
      <w:numFmt w:val="bullet"/>
      <w:lvlText w:val="•"/>
      <w:lvlJc w:val="left"/>
      <w:pPr>
        <w:ind w:left="4506" w:hanging="225"/>
      </w:pPr>
      <w:rPr>
        <w:rFonts w:hint="default"/>
        <w:lang w:val="ru-RU" w:eastAsia="en-US" w:bidi="ar-SA"/>
      </w:rPr>
    </w:lvl>
    <w:lvl w:ilvl="5">
      <w:start w:val="0"/>
      <w:numFmt w:val="bullet"/>
      <w:lvlText w:val="•"/>
      <w:lvlJc w:val="left"/>
      <w:pPr>
        <w:ind w:left="5408" w:hanging="225"/>
      </w:pPr>
      <w:rPr>
        <w:rFonts w:hint="default"/>
        <w:lang w:val="ru-RU" w:eastAsia="en-US" w:bidi="ar-SA"/>
      </w:rPr>
    </w:lvl>
    <w:lvl w:ilvl="6">
      <w:start w:val="0"/>
      <w:numFmt w:val="bullet"/>
      <w:lvlText w:val="•"/>
      <w:lvlJc w:val="left"/>
      <w:pPr>
        <w:ind w:left="6309" w:hanging="225"/>
      </w:pPr>
      <w:rPr>
        <w:rFonts w:hint="default"/>
        <w:lang w:val="ru-RU" w:eastAsia="en-US" w:bidi="ar-SA"/>
      </w:rPr>
    </w:lvl>
    <w:lvl w:ilvl="7">
      <w:start w:val="0"/>
      <w:numFmt w:val="bullet"/>
      <w:lvlText w:val="•"/>
      <w:lvlJc w:val="left"/>
      <w:pPr>
        <w:ind w:left="7211" w:hanging="225"/>
      </w:pPr>
      <w:rPr>
        <w:rFonts w:hint="default"/>
        <w:lang w:val="ru-RU" w:eastAsia="en-US" w:bidi="ar-SA"/>
      </w:rPr>
    </w:lvl>
    <w:lvl w:ilvl="8">
      <w:start w:val="0"/>
      <w:numFmt w:val="bullet"/>
      <w:lvlText w:val="•"/>
      <w:lvlJc w:val="left"/>
      <w:pPr>
        <w:ind w:left="8112" w:hanging="225"/>
      </w:pPr>
      <w:rPr>
        <w:rFonts w:hint="default"/>
        <w:lang w:val="ru-RU" w:eastAsia="en-US" w:bidi="ar-SA"/>
      </w:rPr>
    </w:lvl>
  </w:abstractNum>
  <w:abstractNum w:abstractNumId="76">
    <w:multiLevelType w:val="hybridMultilevel"/>
    <w:lvl w:ilvl="0">
      <w:start w:val="1"/>
      <w:numFmt w:val="decimal"/>
      <w:lvlText w:val="%1."/>
      <w:lvlJc w:val="left"/>
      <w:pPr>
        <w:ind w:left="905" w:hanging="250"/>
        <w:jc w:val="left"/>
      </w:pPr>
      <w:rPr>
        <w:rFonts w:hint="default" w:ascii="Tahoma" w:hAnsi="Tahoma" w:eastAsia="Tahoma" w:cs="Tahoma"/>
        <w:b w:val="0"/>
        <w:bCs w:val="0"/>
        <w:i w:val="0"/>
        <w:iCs w:val="0"/>
        <w:color w:val="61666A"/>
        <w:spacing w:val="0"/>
        <w:w w:val="108"/>
        <w:sz w:val="21"/>
        <w:szCs w:val="21"/>
        <w:lang w:val="ru-RU" w:eastAsia="en-US" w:bidi="ar-SA"/>
      </w:rPr>
    </w:lvl>
    <w:lvl w:ilvl="1">
      <w:start w:val="0"/>
      <w:numFmt w:val="bullet"/>
      <w:lvlText w:val="&amp;"/>
      <w:lvlPicBulletId w:val="97"/>
      <w:lvlJc w:val="left"/>
      <w:pPr>
        <w:ind w:left="1175" w:hanging="233"/>
      </w:pPr>
      <w:rPr>
        <w:rFonts w:hint="default" w:ascii="Times New Roman" w:hAnsi="Times New Roman" w:eastAsia="Times New Roman" w:cs="Times New Roman"/>
        <w:b w:val="0"/>
        <w:bCs w:val="0"/>
        <w:i w:val="0"/>
        <w:iCs w:val="0"/>
        <w:w w:val="100"/>
        <w:position w:val="2"/>
        <w:sz w:val="12"/>
        <w:szCs w:val="12"/>
        <w:lang w:val="ru-RU" w:eastAsia="en-US" w:bidi="ar-SA"/>
      </w:rPr>
    </w:lvl>
    <w:lvl w:ilvl="2">
      <w:start w:val="0"/>
      <w:numFmt w:val="bullet"/>
      <w:lvlText w:val="&amp;"/>
      <w:lvlPicBulletId w:val="98"/>
      <w:lvlJc w:val="left"/>
      <w:pPr>
        <w:ind w:left="1445" w:hanging="225"/>
      </w:pPr>
      <w:rPr>
        <w:rFonts w:hint="default" w:ascii="Times New Roman" w:hAnsi="Times New Roman" w:eastAsia="Times New Roman" w:cs="Times New Roman"/>
        <w:b w:val="0"/>
        <w:bCs w:val="0"/>
        <w:i w:val="0"/>
        <w:iCs w:val="0"/>
        <w:w w:val="100"/>
        <w:position w:val="3"/>
        <w:sz w:val="10"/>
        <w:szCs w:val="10"/>
        <w:lang w:val="ru-RU" w:eastAsia="en-US" w:bidi="ar-SA"/>
      </w:rPr>
    </w:lvl>
    <w:lvl w:ilvl="3">
      <w:start w:val="0"/>
      <w:numFmt w:val="bullet"/>
      <w:lvlText w:val="•"/>
      <w:lvlJc w:val="left"/>
      <w:pPr>
        <w:ind w:left="2499" w:hanging="225"/>
      </w:pPr>
      <w:rPr>
        <w:rFonts w:hint="default"/>
        <w:lang w:val="ru-RU" w:eastAsia="en-US" w:bidi="ar-SA"/>
      </w:rPr>
    </w:lvl>
    <w:lvl w:ilvl="4">
      <w:start w:val="0"/>
      <w:numFmt w:val="bullet"/>
      <w:lvlText w:val="•"/>
      <w:lvlJc w:val="left"/>
      <w:pPr>
        <w:ind w:left="3559" w:hanging="225"/>
      </w:pPr>
      <w:rPr>
        <w:rFonts w:hint="default"/>
        <w:lang w:val="ru-RU" w:eastAsia="en-US" w:bidi="ar-SA"/>
      </w:rPr>
    </w:lvl>
    <w:lvl w:ilvl="5">
      <w:start w:val="0"/>
      <w:numFmt w:val="bullet"/>
      <w:lvlText w:val="•"/>
      <w:lvlJc w:val="left"/>
      <w:pPr>
        <w:ind w:left="4618" w:hanging="225"/>
      </w:pPr>
      <w:rPr>
        <w:rFonts w:hint="default"/>
        <w:lang w:val="ru-RU" w:eastAsia="en-US" w:bidi="ar-SA"/>
      </w:rPr>
    </w:lvl>
    <w:lvl w:ilvl="6">
      <w:start w:val="0"/>
      <w:numFmt w:val="bullet"/>
      <w:lvlText w:val="•"/>
      <w:lvlJc w:val="left"/>
      <w:pPr>
        <w:ind w:left="5678" w:hanging="225"/>
      </w:pPr>
      <w:rPr>
        <w:rFonts w:hint="default"/>
        <w:lang w:val="ru-RU" w:eastAsia="en-US" w:bidi="ar-SA"/>
      </w:rPr>
    </w:lvl>
    <w:lvl w:ilvl="7">
      <w:start w:val="0"/>
      <w:numFmt w:val="bullet"/>
      <w:lvlText w:val="•"/>
      <w:lvlJc w:val="left"/>
      <w:pPr>
        <w:ind w:left="6737" w:hanging="225"/>
      </w:pPr>
      <w:rPr>
        <w:rFonts w:hint="default"/>
        <w:lang w:val="ru-RU" w:eastAsia="en-US" w:bidi="ar-SA"/>
      </w:rPr>
    </w:lvl>
    <w:lvl w:ilvl="8">
      <w:start w:val="0"/>
      <w:numFmt w:val="bullet"/>
      <w:lvlText w:val="•"/>
      <w:lvlJc w:val="left"/>
      <w:pPr>
        <w:ind w:left="7797" w:hanging="225"/>
      </w:pPr>
      <w:rPr>
        <w:rFonts w:hint="default"/>
        <w:lang w:val="ru-RU" w:eastAsia="en-US" w:bidi="ar-SA"/>
      </w:rPr>
    </w:lvl>
  </w:abstractNum>
  <w:abstractNum w:abstractNumId="75">
    <w:multiLevelType w:val="hybridMultilevel"/>
    <w:lvl w:ilvl="0">
      <w:start w:val="1"/>
      <w:numFmt w:val="decimal"/>
      <w:lvlText w:val="%1."/>
      <w:lvlJc w:val="left"/>
      <w:pPr>
        <w:ind w:left="905" w:hanging="250"/>
        <w:jc w:val="left"/>
      </w:pPr>
      <w:rPr>
        <w:rFonts w:hint="default" w:ascii="Tahoma" w:hAnsi="Tahoma" w:eastAsia="Tahoma" w:cs="Tahoma"/>
        <w:b w:val="0"/>
        <w:bCs w:val="0"/>
        <w:i w:val="0"/>
        <w:iCs w:val="0"/>
        <w:color w:val="61666A"/>
        <w:spacing w:val="0"/>
        <w:w w:val="108"/>
        <w:sz w:val="21"/>
        <w:szCs w:val="21"/>
        <w:lang w:val="ru-RU" w:eastAsia="en-US" w:bidi="ar-SA"/>
      </w:rPr>
    </w:lvl>
    <w:lvl w:ilvl="1">
      <w:start w:val="0"/>
      <w:numFmt w:val="bullet"/>
      <w:lvlText w:val="&amp;"/>
      <w:lvlPicBulletId w:val="95"/>
      <w:lvlJc w:val="left"/>
      <w:pPr>
        <w:ind w:left="1175" w:hanging="233"/>
      </w:pPr>
      <w:rPr>
        <w:rFonts w:hint="default" w:ascii="Times New Roman" w:hAnsi="Times New Roman" w:eastAsia="Times New Roman" w:cs="Times New Roman"/>
        <w:b w:val="0"/>
        <w:bCs w:val="0"/>
        <w:i w:val="0"/>
        <w:iCs w:val="0"/>
        <w:w w:val="100"/>
        <w:position w:val="2"/>
        <w:sz w:val="12"/>
        <w:szCs w:val="12"/>
        <w:lang w:val="ru-RU" w:eastAsia="en-US" w:bidi="ar-SA"/>
      </w:rPr>
    </w:lvl>
    <w:lvl w:ilvl="2">
      <w:start w:val="0"/>
      <w:numFmt w:val="bullet"/>
      <w:lvlText w:val="&amp;"/>
      <w:lvlPicBulletId w:val="96"/>
      <w:lvlJc w:val="left"/>
      <w:pPr>
        <w:ind w:left="1445" w:hanging="225"/>
      </w:pPr>
      <w:rPr>
        <w:rFonts w:hint="default" w:ascii="Times New Roman" w:hAnsi="Times New Roman" w:eastAsia="Times New Roman" w:cs="Times New Roman"/>
        <w:b w:val="0"/>
        <w:bCs w:val="0"/>
        <w:i w:val="0"/>
        <w:iCs w:val="0"/>
        <w:w w:val="100"/>
        <w:position w:val="3"/>
        <w:sz w:val="10"/>
        <w:szCs w:val="10"/>
        <w:lang w:val="ru-RU" w:eastAsia="en-US" w:bidi="ar-SA"/>
      </w:rPr>
    </w:lvl>
    <w:lvl w:ilvl="3">
      <w:start w:val="0"/>
      <w:numFmt w:val="bullet"/>
      <w:lvlText w:val="•"/>
      <w:lvlJc w:val="left"/>
      <w:pPr>
        <w:ind w:left="2499" w:hanging="225"/>
      </w:pPr>
      <w:rPr>
        <w:rFonts w:hint="default"/>
        <w:lang w:val="ru-RU" w:eastAsia="en-US" w:bidi="ar-SA"/>
      </w:rPr>
    </w:lvl>
    <w:lvl w:ilvl="4">
      <w:start w:val="0"/>
      <w:numFmt w:val="bullet"/>
      <w:lvlText w:val="•"/>
      <w:lvlJc w:val="left"/>
      <w:pPr>
        <w:ind w:left="3559" w:hanging="225"/>
      </w:pPr>
      <w:rPr>
        <w:rFonts w:hint="default"/>
        <w:lang w:val="ru-RU" w:eastAsia="en-US" w:bidi="ar-SA"/>
      </w:rPr>
    </w:lvl>
    <w:lvl w:ilvl="5">
      <w:start w:val="0"/>
      <w:numFmt w:val="bullet"/>
      <w:lvlText w:val="•"/>
      <w:lvlJc w:val="left"/>
      <w:pPr>
        <w:ind w:left="4618" w:hanging="225"/>
      </w:pPr>
      <w:rPr>
        <w:rFonts w:hint="default"/>
        <w:lang w:val="ru-RU" w:eastAsia="en-US" w:bidi="ar-SA"/>
      </w:rPr>
    </w:lvl>
    <w:lvl w:ilvl="6">
      <w:start w:val="0"/>
      <w:numFmt w:val="bullet"/>
      <w:lvlText w:val="•"/>
      <w:lvlJc w:val="left"/>
      <w:pPr>
        <w:ind w:left="5678" w:hanging="225"/>
      </w:pPr>
      <w:rPr>
        <w:rFonts w:hint="default"/>
        <w:lang w:val="ru-RU" w:eastAsia="en-US" w:bidi="ar-SA"/>
      </w:rPr>
    </w:lvl>
    <w:lvl w:ilvl="7">
      <w:start w:val="0"/>
      <w:numFmt w:val="bullet"/>
      <w:lvlText w:val="•"/>
      <w:lvlJc w:val="left"/>
      <w:pPr>
        <w:ind w:left="6737" w:hanging="225"/>
      </w:pPr>
      <w:rPr>
        <w:rFonts w:hint="default"/>
        <w:lang w:val="ru-RU" w:eastAsia="en-US" w:bidi="ar-SA"/>
      </w:rPr>
    </w:lvl>
    <w:lvl w:ilvl="8">
      <w:start w:val="0"/>
      <w:numFmt w:val="bullet"/>
      <w:lvlText w:val="•"/>
      <w:lvlJc w:val="left"/>
      <w:pPr>
        <w:ind w:left="7797" w:hanging="225"/>
      </w:pPr>
      <w:rPr>
        <w:rFonts w:hint="default"/>
        <w:lang w:val="ru-RU" w:eastAsia="en-US" w:bidi="ar-SA"/>
      </w:rPr>
    </w:lvl>
  </w:abstractNum>
  <w:abstractNum w:abstractNumId="73">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
      <w:lvlJc w:val="left"/>
      <w:pPr>
        <w:ind w:left="1513" w:hanging="285"/>
      </w:pPr>
      <w:rPr>
        <w:rFonts w:hint="default"/>
        <w:lang w:val="ru-RU" w:eastAsia="en-US" w:bidi="ar-SA"/>
      </w:rPr>
    </w:lvl>
    <w:lvl w:ilvl="2">
      <w:start w:val="0"/>
      <w:numFmt w:val="bullet"/>
      <w:lvlText w:val="•"/>
      <w:lvlJc w:val="left"/>
      <w:pPr>
        <w:ind w:left="2447" w:hanging="285"/>
      </w:pPr>
      <w:rPr>
        <w:rFonts w:hint="default"/>
        <w:lang w:val="ru-RU" w:eastAsia="en-US" w:bidi="ar-SA"/>
      </w:rPr>
    </w:lvl>
    <w:lvl w:ilvl="3">
      <w:start w:val="0"/>
      <w:numFmt w:val="bullet"/>
      <w:lvlText w:val="•"/>
      <w:lvlJc w:val="left"/>
      <w:pPr>
        <w:ind w:left="3380" w:hanging="285"/>
      </w:pPr>
      <w:rPr>
        <w:rFonts w:hint="default"/>
        <w:lang w:val="ru-RU" w:eastAsia="en-US" w:bidi="ar-SA"/>
      </w:rPr>
    </w:lvl>
    <w:lvl w:ilvl="4">
      <w:start w:val="0"/>
      <w:numFmt w:val="bullet"/>
      <w:lvlText w:val="•"/>
      <w:lvlJc w:val="left"/>
      <w:pPr>
        <w:ind w:left="4314" w:hanging="285"/>
      </w:pPr>
      <w:rPr>
        <w:rFonts w:hint="default"/>
        <w:lang w:val="ru-RU" w:eastAsia="en-US" w:bidi="ar-SA"/>
      </w:rPr>
    </w:lvl>
    <w:lvl w:ilvl="5">
      <w:start w:val="0"/>
      <w:numFmt w:val="bullet"/>
      <w:lvlText w:val="•"/>
      <w:lvlJc w:val="left"/>
      <w:pPr>
        <w:ind w:left="5248" w:hanging="285"/>
      </w:pPr>
      <w:rPr>
        <w:rFonts w:hint="default"/>
        <w:lang w:val="ru-RU" w:eastAsia="en-US" w:bidi="ar-SA"/>
      </w:rPr>
    </w:lvl>
    <w:lvl w:ilvl="6">
      <w:start w:val="0"/>
      <w:numFmt w:val="bullet"/>
      <w:lvlText w:val="•"/>
      <w:lvlJc w:val="left"/>
      <w:pPr>
        <w:ind w:left="6181" w:hanging="285"/>
      </w:pPr>
      <w:rPr>
        <w:rFonts w:hint="default"/>
        <w:lang w:val="ru-RU" w:eastAsia="en-US" w:bidi="ar-SA"/>
      </w:rPr>
    </w:lvl>
    <w:lvl w:ilvl="7">
      <w:start w:val="0"/>
      <w:numFmt w:val="bullet"/>
      <w:lvlText w:val="•"/>
      <w:lvlJc w:val="left"/>
      <w:pPr>
        <w:ind w:left="7115" w:hanging="285"/>
      </w:pPr>
      <w:rPr>
        <w:rFonts w:hint="default"/>
        <w:lang w:val="ru-RU" w:eastAsia="en-US" w:bidi="ar-SA"/>
      </w:rPr>
    </w:lvl>
    <w:lvl w:ilvl="8">
      <w:start w:val="0"/>
      <w:numFmt w:val="bullet"/>
      <w:lvlText w:val="•"/>
      <w:lvlJc w:val="left"/>
      <w:pPr>
        <w:ind w:left="8048" w:hanging="285"/>
      </w:pPr>
      <w:rPr>
        <w:rFonts w:hint="default"/>
        <w:lang w:val="ru-RU" w:eastAsia="en-US" w:bidi="ar-SA"/>
      </w:rPr>
    </w:lvl>
  </w:abstractNum>
  <w:abstractNum w:abstractNumId="72">
    <w:multiLevelType w:val="hybridMultilevel"/>
    <w:lvl w:ilvl="0">
      <w:start w:val="1"/>
      <w:numFmt w:val="decimal"/>
      <w:lvlText w:val="%1."/>
      <w:lvlJc w:val="left"/>
      <w:pPr>
        <w:ind w:left="305" w:hanging="292"/>
        <w:jc w:val="left"/>
      </w:pPr>
      <w:rPr>
        <w:rFonts w:hint="default" w:ascii="Tahoma" w:hAnsi="Tahoma" w:eastAsia="Tahoma" w:cs="Tahoma"/>
        <w:b/>
        <w:bCs/>
        <w:i w:val="0"/>
        <w:iCs w:val="0"/>
        <w:color w:val="0E1115"/>
        <w:spacing w:val="0"/>
        <w:w w:val="80"/>
        <w:sz w:val="30"/>
        <w:szCs w:val="30"/>
        <w:lang w:val="ru-RU" w:eastAsia="en-US" w:bidi="ar-SA"/>
      </w:rPr>
    </w:lvl>
    <w:lvl w:ilvl="1">
      <w:start w:val="0"/>
      <w:numFmt w:val="bullet"/>
      <w:lvlText w:val="&amp;"/>
      <w:lvlPicBulletId w:val="92"/>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amp;"/>
      <w:lvlPicBulletId w:val="93"/>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3">
      <w:start w:val="0"/>
      <w:numFmt w:val="bullet"/>
      <w:lvlText w:val="•"/>
      <w:lvlJc w:val="left"/>
      <w:pPr>
        <w:ind w:left="1974" w:hanging="263"/>
      </w:pPr>
      <w:rPr>
        <w:rFonts w:hint="default"/>
        <w:lang w:val="ru-RU" w:eastAsia="en-US" w:bidi="ar-SA"/>
      </w:rPr>
    </w:lvl>
    <w:lvl w:ilvl="4">
      <w:start w:val="0"/>
      <w:numFmt w:val="bullet"/>
      <w:lvlText w:val="•"/>
      <w:lvlJc w:val="left"/>
      <w:pPr>
        <w:ind w:left="3109" w:hanging="263"/>
      </w:pPr>
      <w:rPr>
        <w:rFonts w:hint="default"/>
        <w:lang w:val="ru-RU" w:eastAsia="en-US" w:bidi="ar-SA"/>
      </w:rPr>
    </w:lvl>
    <w:lvl w:ilvl="5">
      <w:start w:val="0"/>
      <w:numFmt w:val="bullet"/>
      <w:lvlText w:val="•"/>
      <w:lvlJc w:val="left"/>
      <w:pPr>
        <w:ind w:left="4243" w:hanging="263"/>
      </w:pPr>
      <w:rPr>
        <w:rFonts w:hint="default"/>
        <w:lang w:val="ru-RU" w:eastAsia="en-US" w:bidi="ar-SA"/>
      </w:rPr>
    </w:lvl>
    <w:lvl w:ilvl="6">
      <w:start w:val="0"/>
      <w:numFmt w:val="bullet"/>
      <w:lvlText w:val="•"/>
      <w:lvlJc w:val="left"/>
      <w:pPr>
        <w:ind w:left="5378" w:hanging="263"/>
      </w:pPr>
      <w:rPr>
        <w:rFonts w:hint="default"/>
        <w:lang w:val="ru-RU" w:eastAsia="en-US" w:bidi="ar-SA"/>
      </w:rPr>
    </w:lvl>
    <w:lvl w:ilvl="7">
      <w:start w:val="0"/>
      <w:numFmt w:val="bullet"/>
      <w:lvlText w:val="•"/>
      <w:lvlJc w:val="left"/>
      <w:pPr>
        <w:ind w:left="6512" w:hanging="263"/>
      </w:pPr>
      <w:rPr>
        <w:rFonts w:hint="default"/>
        <w:lang w:val="ru-RU" w:eastAsia="en-US" w:bidi="ar-SA"/>
      </w:rPr>
    </w:lvl>
    <w:lvl w:ilvl="8">
      <w:start w:val="0"/>
      <w:numFmt w:val="bullet"/>
      <w:lvlText w:val="•"/>
      <w:lvlJc w:val="left"/>
      <w:pPr>
        <w:ind w:left="7647" w:hanging="263"/>
      </w:pPr>
      <w:rPr>
        <w:rFonts w:hint="default"/>
        <w:lang w:val="ru-RU" w:eastAsia="en-US" w:bidi="ar-SA"/>
      </w:rPr>
    </w:lvl>
  </w:abstractNum>
  <w:abstractNum w:abstractNumId="71">
    <w:multiLevelType w:val="hybridMultilevel"/>
    <w:lvl w:ilvl="0">
      <w:start w:val="0"/>
      <w:numFmt w:val="bullet"/>
      <w:lvlText w:val="&amp;"/>
      <w:lvlPicBulletId w:val="91"/>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1">
      <w:start w:val="0"/>
      <w:numFmt w:val="bullet"/>
      <w:lvlText w:val="•"/>
      <w:lvlJc w:val="left"/>
      <w:pPr>
        <w:ind w:left="1513" w:hanging="255"/>
      </w:pPr>
      <w:rPr>
        <w:rFonts w:hint="default"/>
        <w:lang w:val="ru-RU" w:eastAsia="en-US" w:bidi="ar-SA"/>
      </w:rPr>
    </w:lvl>
    <w:lvl w:ilvl="2">
      <w:start w:val="0"/>
      <w:numFmt w:val="bullet"/>
      <w:lvlText w:val="•"/>
      <w:lvlJc w:val="left"/>
      <w:pPr>
        <w:ind w:left="2447" w:hanging="255"/>
      </w:pPr>
      <w:rPr>
        <w:rFonts w:hint="default"/>
        <w:lang w:val="ru-RU" w:eastAsia="en-US" w:bidi="ar-SA"/>
      </w:rPr>
    </w:lvl>
    <w:lvl w:ilvl="3">
      <w:start w:val="0"/>
      <w:numFmt w:val="bullet"/>
      <w:lvlText w:val="•"/>
      <w:lvlJc w:val="left"/>
      <w:pPr>
        <w:ind w:left="3380" w:hanging="255"/>
      </w:pPr>
      <w:rPr>
        <w:rFonts w:hint="default"/>
        <w:lang w:val="ru-RU" w:eastAsia="en-US" w:bidi="ar-SA"/>
      </w:rPr>
    </w:lvl>
    <w:lvl w:ilvl="4">
      <w:start w:val="0"/>
      <w:numFmt w:val="bullet"/>
      <w:lvlText w:val="•"/>
      <w:lvlJc w:val="left"/>
      <w:pPr>
        <w:ind w:left="4314" w:hanging="255"/>
      </w:pPr>
      <w:rPr>
        <w:rFonts w:hint="default"/>
        <w:lang w:val="ru-RU" w:eastAsia="en-US" w:bidi="ar-SA"/>
      </w:rPr>
    </w:lvl>
    <w:lvl w:ilvl="5">
      <w:start w:val="0"/>
      <w:numFmt w:val="bullet"/>
      <w:lvlText w:val="•"/>
      <w:lvlJc w:val="left"/>
      <w:pPr>
        <w:ind w:left="5248" w:hanging="255"/>
      </w:pPr>
      <w:rPr>
        <w:rFonts w:hint="default"/>
        <w:lang w:val="ru-RU" w:eastAsia="en-US" w:bidi="ar-SA"/>
      </w:rPr>
    </w:lvl>
    <w:lvl w:ilvl="6">
      <w:start w:val="0"/>
      <w:numFmt w:val="bullet"/>
      <w:lvlText w:val="•"/>
      <w:lvlJc w:val="left"/>
      <w:pPr>
        <w:ind w:left="6181" w:hanging="255"/>
      </w:pPr>
      <w:rPr>
        <w:rFonts w:hint="default"/>
        <w:lang w:val="ru-RU" w:eastAsia="en-US" w:bidi="ar-SA"/>
      </w:rPr>
    </w:lvl>
    <w:lvl w:ilvl="7">
      <w:start w:val="0"/>
      <w:numFmt w:val="bullet"/>
      <w:lvlText w:val="•"/>
      <w:lvlJc w:val="left"/>
      <w:pPr>
        <w:ind w:left="7115" w:hanging="255"/>
      </w:pPr>
      <w:rPr>
        <w:rFonts w:hint="default"/>
        <w:lang w:val="ru-RU" w:eastAsia="en-US" w:bidi="ar-SA"/>
      </w:rPr>
    </w:lvl>
    <w:lvl w:ilvl="8">
      <w:start w:val="0"/>
      <w:numFmt w:val="bullet"/>
      <w:lvlText w:val="•"/>
      <w:lvlJc w:val="left"/>
      <w:pPr>
        <w:ind w:left="8048" w:hanging="255"/>
      </w:pPr>
      <w:rPr>
        <w:rFonts w:hint="default"/>
        <w:lang w:val="ru-RU" w:eastAsia="en-US" w:bidi="ar-SA"/>
      </w:rPr>
    </w:lvl>
  </w:abstractNum>
  <w:abstractNum w:abstractNumId="70">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amp;"/>
      <w:lvlPicBulletId w:val="90"/>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2">
      <w:start w:val="0"/>
      <w:numFmt w:val="bullet"/>
      <w:lvlText w:val="•"/>
      <w:lvlJc w:val="left"/>
      <w:pPr>
        <w:ind w:left="1848" w:hanging="263"/>
      </w:pPr>
      <w:rPr>
        <w:rFonts w:hint="default"/>
        <w:lang w:val="ru-RU" w:eastAsia="en-US" w:bidi="ar-SA"/>
      </w:rPr>
    </w:lvl>
    <w:lvl w:ilvl="3">
      <w:start w:val="0"/>
      <w:numFmt w:val="bullet"/>
      <w:lvlText w:val="•"/>
      <w:lvlJc w:val="left"/>
      <w:pPr>
        <w:ind w:left="2856" w:hanging="263"/>
      </w:pPr>
      <w:rPr>
        <w:rFonts w:hint="default"/>
        <w:lang w:val="ru-RU" w:eastAsia="en-US" w:bidi="ar-SA"/>
      </w:rPr>
    </w:lvl>
    <w:lvl w:ilvl="4">
      <w:start w:val="0"/>
      <w:numFmt w:val="bullet"/>
      <w:lvlText w:val="•"/>
      <w:lvlJc w:val="left"/>
      <w:pPr>
        <w:ind w:left="3865" w:hanging="263"/>
      </w:pPr>
      <w:rPr>
        <w:rFonts w:hint="default"/>
        <w:lang w:val="ru-RU" w:eastAsia="en-US" w:bidi="ar-SA"/>
      </w:rPr>
    </w:lvl>
    <w:lvl w:ilvl="5">
      <w:start w:val="0"/>
      <w:numFmt w:val="bullet"/>
      <w:lvlText w:val="•"/>
      <w:lvlJc w:val="left"/>
      <w:pPr>
        <w:ind w:left="4873" w:hanging="263"/>
      </w:pPr>
      <w:rPr>
        <w:rFonts w:hint="default"/>
        <w:lang w:val="ru-RU" w:eastAsia="en-US" w:bidi="ar-SA"/>
      </w:rPr>
    </w:lvl>
    <w:lvl w:ilvl="6">
      <w:start w:val="0"/>
      <w:numFmt w:val="bullet"/>
      <w:lvlText w:val="•"/>
      <w:lvlJc w:val="left"/>
      <w:pPr>
        <w:ind w:left="5882" w:hanging="263"/>
      </w:pPr>
      <w:rPr>
        <w:rFonts w:hint="default"/>
        <w:lang w:val="ru-RU" w:eastAsia="en-US" w:bidi="ar-SA"/>
      </w:rPr>
    </w:lvl>
    <w:lvl w:ilvl="7">
      <w:start w:val="0"/>
      <w:numFmt w:val="bullet"/>
      <w:lvlText w:val="•"/>
      <w:lvlJc w:val="left"/>
      <w:pPr>
        <w:ind w:left="6890" w:hanging="263"/>
      </w:pPr>
      <w:rPr>
        <w:rFonts w:hint="default"/>
        <w:lang w:val="ru-RU" w:eastAsia="en-US" w:bidi="ar-SA"/>
      </w:rPr>
    </w:lvl>
    <w:lvl w:ilvl="8">
      <w:start w:val="0"/>
      <w:numFmt w:val="bullet"/>
      <w:lvlText w:val="•"/>
      <w:lvlJc w:val="left"/>
      <w:pPr>
        <w:ind w:left="7899" w:hanging="263"/>
      </w:pPr>
      <w:rPr>
        <w:rFonts w:hint="default"/>
        <w:lang w:val="ru-RU" w:eastAsia="en-US" w:bidi="ar-SA"/>
      </w:rPr>
    </w:lvl>
  </w:abstractNum>
  <w:abstractNum w:abstractNumId="69">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amp;"/>
      <w:lvlPicBulletId w:val="89"/>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2">
      <w:start w:val="0"/>
      <w:numFmt w:val="bullet"/>
      <w:lvlText w:val="•"/>
      <w:lvlJc w:val="left"/>
      <w:pPr>
        <w:ind w:left="1848" w:hanging="263"/>
      </w:pPr>
      <w:rPr>
        <w:rFonts w:hint="default"/>
        <w:lang w:val="ru-RU" w:eastAsia="en-US" w:bidi="ar-SA"/>
      </w:rPr>
    </w:lvl>
    <w:lvl w:ilvl="3">
      <w:start w:val="0"/>
      <w:numFmt w:val="bullet"/>
      <w:lvlText w:val="•"/>
      <w:lvlJc w:val="left"/>
      <w:pPr>
        <w:ind w:left="2856" w:hanging="263"/>
      </w:pPr>
      <w:rPr>
        <w:rFonts w:hint="default"/>
        <w:lang w:val="ru-RU" w:eastAsia="en-US" w:bidi="ar-SA"/>
      </w:rPr>
    </w:lvl>
    <w:lvl w:ilvl="4">
      <w:start w:val="0"/>
      <w:numFmt w:val="bullet"/>
      <w:lvlText w:val="•"/>
      <w:lvlJc w:val="left"/>
      <w:pPr>
        <w:ind w:left="3865" w:hanging="263"/>
      </w:pPr>
      <w:rPr>
        <w:rFonts w:hint="default"/>
        <w:lang w:val="ru-RU" w:eastAsia="en-US" w:bidi="ar-SA"/>
      </w:rPr>
    </w:lvl>
    <w:lvl w:ilvl="5">
      <w:start w:val="0"/>
      <w:numFmt w:val="bullet"/>
      <w:lvlText w:val="•"/>
      <w:lvlJc w:val="left"/>
      <w:pPr>
        <w:ind w:left="4873" w:hanging="263"/>
      </w:pPr>
      <w:rPr>
        <w:rFonts w:hint="default"/>
        <w:lang w:val="ru-RU" w:eastAsia="en-US" w:bidi="ar-SA"/>
      </w:rPr>
    </w:lvl>
    <w:lvl w:ilvl="6">
      <w:start w:val="0"/>
      <w:numFmt w:val="bullet"/>
      <w:lvlText w:val="•"/>
      <w:lvlJc w:val="left"/>
      <w:pPr>
        <w:ind w:left="5882" w:hanging="263"/>
      </w:pPr>
      <w:rPr>
        <w:rFonts w:hint="default"/>
        <w:lang w:val="ru-RU" w:eastAsia="en-US" w:bidi="ar-SA"/>
      </w:rPr>
    </w:lvl>
    <w:lvl w:ilvl="7">
      <w:start w:val="0"/>
      <w:numFmt w:val="bullet"/>
      <w:lvlText w:val="•"/>
      <w:lvlJc w:val="left"/>
      <w:pPr>
        <w:ind w:left="6890" w:hanging="263"/>
      </w:pPr>
      <w:rPr>
        <w:rFonts w:hint="default"/>
        <w:lang w:val="ru-RU" w:eastAsia="en-US" w:bidi="ar-SA"/>
      </w:rPr>
    </w:lvl>
    <w:lvl w:ilvl="8">
      <w:start w:val="0"/>
      <w:numFmt w:val="bullet"/>
      <w:lvlText w:val="•"/>
      <w:lvlJc w:val="left"/>
      <w:pPr>
        <w:ind w:left="7899" w:hanging="263"/>
      </w:pPr>
      <w:rPr>
        <w:rFonts w:hint="default"/>
        <w:lang w:val="ru-RU" w:eastAsia="en-US" w:bidi="ar-SA"/>
      </w:rPr>
    </w:lvl>
  </w:abstractNum>
  <w:abstractNum w:abstractNumId="68">
    <w:multiLevelType w:val="hybridMultilevel"/>
    <w:lvl w:ilvl="0">
      <w:start w:val="1"/>
      <w:numFmt w:val="decimal"/>
      <w:lvlText w:val="%1."/>
      <w:lvlJc w:val="left"/>
      <w:pPr>
        <w:ind w:left="84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
      <w:lvlJc w:val="left"/>
      <w:pPr>
        <w:ind w:left="1747" w:hanging="285"/>
      </w:pPr>
      <w:rPr>
        <w:rFonts w:hint="default"/>
        <w:lang w:val="ru-RU" w:eastAsia="en-US" w:bidi="ar-SA"/>
      </w:rPr>
    </w:lvl>
    <w:lvl w:ilvl="2">
      <w:start w:val="0"/>
      <w:numFmt w:val="bullet"/>
      <w:lvlText w:val="•"/>
      <w:lvlJc w:val="left"/>
      <w:pPr>
        <w:ind w:left="2655" w:hanging="285"/>
      </w:pPr>
      <w:rPr>
        <w:rFonts w:hint="default"/>
        <w:lang w:val="ru-RU" w:eastAsia="en-US" w:bidi="ar-SA"/>
      </w:rPr>
    </w:lvl>
    <w:lvl w:ilvl="3">
      <w:start w:val="0"/>
      <w:numFmt w:val="bullet"/>
      <w:lvlText w:val="•"/>
      <w:lvlJc w:val="left"/>
      <w:pPr>
        <w:ind w:left="3562" w:hanging="285"/>
      </w:pPr>
      <w:rPr>
        <w:rFonts w:hint="default"/>
        <w:lang w:val="ru-RU" w:eastAsia="en-US" w:bidi="ar-SA"/>
      </w:rPr>
    </w:lvl>
    <w:lvl w:ilvl="4">
      <w:start w:val="0"/>
      <w:numFmt w:val="bullet"/>
      <w:lvlText w:val="•"/>
      <w:lvlJc w:val="left"/>
      <w:pPr>
        <w:ind w:left="4470" w:hanging="285"/>
      </w:pPr>
      <w:rPr>
        <w:rFonts w:hint="default"/>
        <w:lang w:val="ru-RU" w:eastAsia="en-US" w:bidi="ar-SA"/>
      </w:rPr>
    </w:lvl>
    <w:lvl w:ilvl="5">
      <w:start w:val="0"/>
      <w:numFmt w:val="bullet"/>
      <w:lvlText w:val="•"/>
      <w:lvlJc w:val="left"/>
      <w:pPr>
        <w:ind w:left="5378" w:hanging="285"/>
      </w:pPr>
      <w:rPr>
        <w:rFonts w:hint="default"/>
        <w:lang w:val="ru-RU" w:eastAsia="en-US" w:bidi="ar-SA"/>
      </w:rPr>
    </w:lvl>
    <w:lvl w:ilvl="6">
      <w:start w:val="0"/>
      <w:numFmt w:val="bullet"/>
      <w:lvlText w:val="•"/>
      <w:lvlJc w:val="left"/>
      <w:pPr>
        <w:ind w:left="6285" w:hanging="285"/>
      </w:pPr>
      <w:rPr>
        <w:rFonts w:hint="default"/>
        <w:lang w:val="ru-RU" w:eastAsia="en-US" w:bidi="ar-SA"/>
      </w:rPr>
    </w:lvl>
    <w:lvl w:ilvl="7">
      <w:start w:val="0"/>
      <w:numFmt w:val="bullet"/>
      <w:lvlText w:val="•"/>
      <w:lvlJc w:val="left"/>
      <w:pPr>
        <w:ind w:left="7193" w:hanging="285"/>
      </w:pPr>
      <w:rPr>
        <w:rFonts w:hint="default"/>
        <w:lang w:val="ru-RU" w:eastAsia="en-US" w:bidi="ar-SA"/>
      </w:rPr>
    </w:lvl>
    <w:lvl w:ilvl="8">
      <w:start w:val="0"/>
      <w:numFmt w:val="bullet"/>
      <w:lvlText w:val="•"/>
      <w:lvlJc w:val="left"/>
      <w:pPr>
        <w:ind w:left="8100" w:hanging="285"/>
      </w:pPr>
      <w:rPr>
        <w:rFonts w:hint="default"/>
        <w:lang w:val="ru-RU" w:eastAsia="en-US" w:bidi="ar-SA"/>
      </w:rPr>
    </w:lvl>
  </w:abstractNum>
  <w:abstractNum w:abstractNumId="67">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amp;"/>
      <w:lvlPicBulletId w:val="87"/>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amp;"/>
      <w:lvlPicBulletId w:val="88"/>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3">
      <w:start w:val="0"/>
      <w:numFmt w:val="bullet"/>
      <w:lvlText w:val="•"/>
      <w:lvlJc w:val="left"/>
      <w:pPr>
        <w:ind w:left="2856" w:hanging="263"/>
      </w:pPr>
      <w:rPr>
        <w:rFonts w:hint="default"/>
        <w:lang w:val="ru-RU" w:eastAsia="en-US" w:bidi="ar-SA"/>
      </w:rPr>
    </w:lvl>
    <w:lvl w:ilvl="4">
      <w:start w:val="0"/>
      <w:numFmt w:val="bullet"/>
      <w:lvlText w:val="•"/>
      <w:lvlJc w:val="left"/>
      <w:pPr>
        <w:ind w:left="3865" w:hanging="263"/>
      </w:pPr>
      <w:rPr>
        <w:rFonts w:hint="default"/>
        <w:lang w:val="ru-RU" w:eastAsia="en-US" w:bidi="ar-SA"/>
      </w:rPr>
    </w:lvl>
    <w:lvl w:ilvl="5">
      <w:start w:val="0"/>
      <w:numFmt w:val="bullet"/>
      <w:lvlText w:val="•"/>
      <w:lvlJc w:val="left"/>
      <w:pPr>
        <w:ind w:left="4873" w:hanging="263"/>
      </w:pPr>
      <w:rPr>
        <w:rFonts w:hint="default"/>
        <w:lang w:val="ru-RU" w:eastAsia="en-US" w:bidi="ar-SA"/>
      </w:rPr>
    </w:lvl>
    <w:lvl w:ilvl="6">
      <w:start w:val="0"/>
      <w:numFmt w:val="bullet"/>
      <w:lvlText w:val="•"/>
      <w:lvlJc w:val="left"/>
      <w:pPr>
        <w:ind w:left="5882" w:hanging="263"/>
      </w:pPr>
      <w:rPr>
        <w:rFonts w:hint="default"/>
        <w:lang w:val="ru-RU" w:eastAsia="en-US" w:bidi="ar-SA"/>
      </w:rPr>
    </w:lvl>
    <w:lvl w:ilvl="7">
      <w:start w:val="0"/>
      <w:numFmt w:val="bullet"/>
      <w:lvlText w:val="•"/>
      <w:lvlJc w:val="left"/>
      <w:pPr>
        <w:ind w:left="6890" w:hanging="263"/>
      </w:pPr>
      <w:rPr>
        <w:rFonts w:hint="default"/>
        <w:lang w:val="ru-RU" w:eastAsia="en-US" w:bidi="ar-SA"/>
      </w:rPr>
    </w:lvl>
    <w:lvl w:ilvl="8">
      <w:start w:val="0"/>
      <w:numFmt w:val="bullet"/>
      <w:lvlText w:val="•"/>
      <w:lvlJc w:val="left"/>
      <w:pPr>
        <w:ind w:left="7899" w:hanging="263"/>
      </w:pPr>
      <w:rPr>
        <w:rFonts w:hint="default"/>
        <w:lang w:val="ru-RU" w:eastAsia="en-US" w:bidi="ar-SA"/>
      </w:rPr>
    </w:lvl>
  </w:abstractNum>
  <w:abstractNum w:abstractNumId="66">
    <w:multiLevelType w:val="hybridMultilevel"/>
    <w:lvl w:ilvl="0">
      <w:start w:val="0"/>
      <w:numFmt w:val="bullet"/>
      <w:lvlText w:val="&amp;"/>
      <w:lvlPicBulletId w:val="86"/>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1">
      <w:start w:val="0"/>
      <w:numFmt w:val="bullet"/>
      <w:lvlText w:val="•"/>
      <w:lvlJc w:val="left"/>
      <w:pPr>
        <w:ind w:left="1513" w:hanging="255"/>
      </w:pPr>
      <w:rPr>
        <w:rFonts w:hint="default"/>
        <w:lang w:val="ru-RU" w:eastAsia="en-US" w:bidi="ar-SA"/>
      </w:rPr>
    </w:lvl>
    <w:lvl w:ilvl="2">
      <w:start w:val="0"/>
      <w:numFmt w:val="bullet"/>
      <w:lvlText w:val="•"/>
      <w:lvlJc w:val="left"/>
      <w:pPr>
        <w:ind w:left="2447" w:hanging="255"/>
      </w:pPr>
      <w:rPr>
        <w:rFonts w:hint="default"/>
        <w:lang w:val="ru-RU" w:eastAsia="en-US" w:bidi="ar-SA"/>
      </w:rPr>
    </w:lvl>
    <w:lvl w:ilvl="3">
      <w:start w:val="0"/>
      <w:numFmt w:val="bullet"/>
      <w:lvlText w:val="•"/>
      <w:lvlJc w:val="left"/>
      <w:pPr>
        <w:ind w:left="3380" w:hanging="255"/>
      </w:pPr>
      <w:rPr>
        <w:rFonts w:hint="default"/>
        <w:lang w:val="ru-RU" w:eastAsia="en-US" w:bidi="ar-SA"/>
      </w:rPr>
    </w:lvl>
    <w:lvl w:ilvl="4">
      <w:start w:val="0"/>
      <w:numFmt w:val="bullet"/>
      <w:lvlText w:val="•"/>
      <w:lvlJc w:val="left"/>
      <w:pPr>
        <w:ind w:left="4314" w:hanging="255"/>
      </w:pPr>
      <w:rPr>
        <w:rFonts w:hint="default"/>
        <w:lang w:val="ru-RU" w:eastAsia="en-US" w:bidi="ar-SA"/>
      </w:rPr>
    </w:lvl>
    <w:lvl w:ilvl="5">
      <w:start w:val="0"/>
      <w:numFmt w:val="bullet"/>
      <w:lvlText w:val="•"/>
      <w:lvlJc w:val="left"/>
      <w:pPr>
        <w:ind w:left="5248" w:hanging="255"/>
      </w:pPr>
      <w:rPr>
        <w:rFonts w:hint="default"/>
        <w:lang w:val="ru-RU" w:eastAsia="en-US" w:bidi="ar-SA"/>
      </w:rPr>
    </w:lvl>
    <w:lvl w:ilvl="6">
      <w:start w:val="0"/>
      <w:numFmt w:val="bullet"/>
      <w:lvlText w:val="•"/>
      <w:lvlJc w:val="left"/>
      <w:pPr>
        <w:ind w:left="6181" w:hanging="255"/>
      </w:pPr>
      <w:rPr>
        <w:rFonts w:hint="default"/>
        <w:lang w:val="ru-RU" w:eastAsia="en-US" w:bidi="ar-SA"/>
      </w:rPr>
    </w:lvl>
    <w:lvl w:ilvl="7">
      <w:start w:val="0"/>
      <w:numFmt w:val="bullet"/>
      <w:lvlText w:val="•"/>
      <w:lvlJc w:val="left"/>
      <w:pPr>
        <w:ind w:left="7115" w:hanging="255"/>
      </w:pPr>
      <w:rPr>
        <w:rFonts w:hint="default"/>
        <w:lang w:val="ru-RU" w:eastAsia="en-US" w:bidi="ar-SA"/>
      </w:rPr>
    </w:lvl>
    <w:lvl w:ilvl="8">
      <w:start w:val="0"/>
      <w:numFmt w:val="bullet"/>
      <w:lvlText w:val="•"/>
      <w:lvlJc w:val="left"/>
      <w:pPr>
        <w:ind w:left="8048" w:hanging="255"/>
      </w:pPr>
      <w:rPr>
        <w:rFonts w:hint="default"/>
        <w:lang w:val="ru-RU" w:eastAsia="en-US" w:bidi="ar-SA"/>
      </w:rPr>
    </w:lvl>
  </w:abstractNum>
  <w:abstractNum w:abstractNumId="65">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
      <w:lvlJc w:val="left"/>
      <w:pPr>
        <w:ind w:left="1513" w:hanging="285"/>
      </w:pPr>
      <w:rPr>
        <w:rFonts w:hint="default"/>
        <w:lang w:val="ru-RU" w:eastAsia="en-US" w:bidi="ar-SA"/>
      </w:rPr>
    </w:lvl>
    <w:lvl w:ilvl="2">
      <w:start w:val="0"/>
      <w:numFmt w:val="bullet"/>
      <w:lvlText w:val="•"/>
      <w:lvlJc w:val="left"/>
      <w:pPr>
        <w:ind w:left="2447" w:hanging="285"/>
      </w:pPr>
      <w:rPr>
        <w:rFonts w:hint="default"/>
        <w:lang w:val="ru-RU" w:eastAsia="en-US" w:bidi="ar-SA"/>
      </w:rPr>
    </w:lvl>
    <w:lvl w:ilvl="3">
      <w:start w:val="0"/>
      <w:numFmt w:val="bullet"/>
      <w:lvlText w:val="•"/>
      <w:lvlJc w:val="left"/>
      <w:pPr>
        <w:ind w:left="3380" w:hanging="285"/>
      </w:pPr>
      <w:rPr>
        <w:rFonts w:hint="default"/>
        <w:lang w:val="ru-RU" w:eastAsia="en-US" w:bidi="ar-SA"/>
      </w:rPr>
    </w:lvl>
    <w:lvl w:ilvl="4">
      <w:start w:val="0"/>
      <w:numFmt w:val="bullet"/>
      <w:lvlText w:val="•"/>
      <w:lvlJc w:val="left"/>
      <w:pPr>
        <w:ind w:left="4314" w:hanging="285"/>
      </w:pPr>
      <w:rPr>
        <w:rFonts w:hint="default"/>
        <w:lang w:val="ru-RU" w:eastAsia="en-US" w:bidi="ar-SA"/>
      </w:rPr>
    </w:lvl>
    <w:lvl w:ilvl="5">
      <w:start w:val="0"/>
      <w:numFmt w:val="bullet"/>
      <w:lvlText w:val="•"/>
      <w:lvlJc w:val="left"/>
      <w:pPr>
        <w:ind w:left="5248" w:hanging="285"/>
      </w:pPr>
      <w:rPr>
        <w:rFonts w:hint="default"/>
        <w:lang w:val="ru-RU" w:eastAsia="en-US" w:bidi="ar-SA"/>
      </w:rPr>
    </w:lvl>
    <w:lvl w:ilvl="6">
      <w:start w:val="0"/>
      <w:numFmt w:val="bullet"/>
      <w:lvlText w:val="•"/>
      <w:lvlJc w:val="left"/>
      <w:pPr>
        <w:ind w:left="6181" w:hanging="285"/>
      </w:pPr>
      <w:rPr>
        <w:rFonts w:hint="default"/>
        <w:lang w:val="ru-RU" w:eastAsia="en-US" w:bidi="ar-SA"/>
      </w:rPr>
    </w:lvl>
    <w:lvl w:ilvl="7">
      <w:start w:val="0"/>
      <w:numFmt w:val="bullet"/>
      <w:lvlText w:val="•"/>
      <w:lvlJc w:val="left"/>
      <w:pPr>
        <w:ind w:left="7115" w:hanging="285"/>
      </w:pPr>
      <w:rPr>
        <w:rFonts w:hint="default"/>
        <w:lang w:val="ru-RU" w:eastAsia="en-US" w:bidi="ar-SA"/>
      </w:rPr>
    </w:lvl>
    <w:lvl w:ilvl="8">
      <w:start w:val="0"/>
      <w:numFmt w:val="bullet"/>
      <w:lvlText w:val="•"/>
      <w:lvlJc w:val="left"/>
      <w:pPr>
        <w:ind w:left="8048" w:hanging="285"/>
      </w:pPr>
      <w:rPr>
        <w:rFonts w:hint="default"/>
        <w:lang w:val="ru-RU" w:eastAsia="en-US" w:bidi="ar-SA"/>
      </w:rPr>
    </w:lvl>
  </w:abstractNum>
  <w:abstractNum w:abstractNumId="64">
    <w:multiLevelType w:val="hybridMultilevel"/>
    <w:lvl w:ilvl="0">
      <w:start w:val="1"/>
      <w:numFmt w:val="decimal"/>
      <w:lvlText w:val="%1."/>
      <w:lvlJc w:val="left"/>
      <w:pPr>
        <w:ind w:left="84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amp;"/>
      <w:lvlPicBulletId w:val="85"/>
      <w:lvlJc w:val="left"/>
      <w:pPr>
        <w:ind w:left="111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
      <w:lvlJc w:val="left"/>
      <w:pPr>
        <w:ind w:left="2097" w:hanging="255"/>
      </w:pPr>
      <w:rPr>
        <w:rFonts w:hint="default"/>
        <w:lang w:val="ru-RU" w:eastAsia="en-US" w:bidi="ar-SA"/>
      </w:rPr>
    </w:lvl>
    <w:lvl w:ilvl="3">
      <w:start w:val="0"/>
      <w:numFmt w:val="bullet"/>
      <w:lvlText w:val="•"/>
      <w:lvlJc w:val="left"/>
      <w:pPr>
        <w:ind w:left="3074" w:hanging="255"/>
      </w:pPr>
      <w:rPr>
        <w:rFonts w:hint="default"/>
        <w:lang w:val="ru-RU" w:eastAsia="en-US" w:bidi="ar-SA"/>
      </w:rPr>
    </w:lvl>
    <w:lvl w:ilvl="4">
      <w:start w:val="0"/>
      <w:numFmt w:val="bullet"/>
      <w:lvlText w:val="•"/>
      <w:lvlJc w:val="left"/>
      <w:pPr>
        <w:ind w:left="4052" w:hanging="255"/>
      </w:pPr>
      <w:rPr>
        <w:rFonts w:hint="default"/>
        <w:lang w:val="ru-RU" w:eastAsia="en-US" w:bidi="ar-SA"/>
      </w:rPr>
    </w:lvl>
    <w:lvl w:ilvl="5">
      <w:start w:val="0"/>
      <w:numFmt w:val="bullet"/>
      <w:lvlText w:val="•"/>
      <w:lvlJc w:val="left"/>
      <w:pPr>
        <w:ind w:left="5029" w:hanging="255"/>
      </w:pPr>
      <w:rPr>
        <w:rFonts w:hint="default"/>
        <w:lang w:val="ru-RU" w:eastAsia="en-US" w:bidi="ar-SA"/>
      </w:rPr>
    </w:lvl>
    <w:lvl w:ilvl="6">
      <w:start w:val="0"/>
      <w:numFmt w:val="bullet"/>
      <w:lvlText w:val="•"/>
      <w:lvlJc w:val="left"/>
      <w:pPr>
        <w:ind w:left="6006" w:hanging="255"/>
      </w:pPr>
      <w:rPr>
        <w:rFonts w:hint="default"/>
        <w:lang w:val="ru-RU" w:eastAsia="en-US" w:bidi="ar-SA"/>
      </w:rPr>
    </w:lvl>
    <w:lvl w:ilvl="7">
      <w:start w:val="0"/>
      <w:numFmt w:val="bullet"/>
      <w:lvlText w:val="•"/>
      <w:lvlJc w:val="left"/>
      <w:pPr>
        <w:ind w:left="6984" w:hanging="255"/>
      </w:pPr>
      <w:rPr>
        <w:rFonts w:hint="default"/>
        <w:lang w:val="ru-RU" w:eastAsia="en-US" w:bidi="ar-SA"/>
      </w:rPr>
    </w:lvl>
    <w:lvl w:ilvl="8">
      <w:start w:val="0"/>
      <w:numFmt w:val="bullet"/>
      <w:lvlText w:val="•"/>
      <w:lvlJc w:val="left"/>
      <w:pPr>
        <w:ind w:left="7961" w:hanging="255"/>
      </w:pPr>
      <w:rPr>
        <w:rFonts w:hint="default"/>
        <w:lang w:val="ru-RU" w:eastAsia="en-US" w:bidi="ar-SA"/>
      </w:rPr>
    </w:lvl>
  </w:abstractNum>
  <w:abstractNum w:abstractNumId="63">
    <w:multiLevelType w:val="hybridMultilevel"/>
    <w:lvl w:ilvl="0">
      <w:start w:val="1"/>
      <w:numFmt w:val="decimal"/>
      <w:lvlText w:val="%1."/>
      <w:lvlJc w:val="left"/>
      <w:pPr>
        <w:ind w:left="84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amp;"/>
      <w:lvlPicBulletId w:val="84"/>
      <w:lvlJc w:val="left"/>
      <w:pPr>
        <w:ind w:left="111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
      <w:lvlJc w:val="left"/>
      <w:pPr>
        <w:ind w:left="2097" w:hanging="255"/>
      </w:pPr>
      <w:rPr>
        <w:rFonts w:hint="default"/>
        <w:lang w:val="ru-RU" w:eastAsia="en-US" w:bidi="ar-SA"/>
      </w:rPr>
    </w:lvl>
    <w:lvl w:ilvl="3">
      <w:start w:val="0"/>
      <w:numFmt w:val="bullet"/>
      <w:lvlText w:val="•"/>
      <w:lvlJc w:val="left"/>
      <w:pPr>
        <w:ind w:left="3074" w:hanging="255"/>
      </w:pPr>
      <w:rPr>
        <w:rFonts w:hint="default"/>
        <w:lang w:val="ru-RU" w:eastAsia="en-US" w:bidi="ar-SA"/>
      </w:rPr>
    </w:lvl>
    <w:lvl w:ilvl="4">
      <w:start w:val="0"/>
      <w:numFmt w:val="bullet"/>
      <w:lvlText w:val="•"/>
      <w:lvlJc w:val="left"/>
      <w:pPr>
        <w:ind w:left="4052" w:hanging="255"/>
      </w:pPr>
      <w:rPr>
        <w:rFonts w:hint="default"/>
        <w:lang w:val="ru-RU" w:eastAsia="en-US" w:bidi="ar-SA"/>
      </w:rPr>
    </w:lvl>
    <w:lvl w:ilvl="5">
      <w:start w:val="0"/>
      <w:numFmt w:val="bullet"/>
      <w:lvlText w:val="•"/>
      <w:lvlJc w:val="left"/>
      <w:pPr>
        <w:ind w:left="5029" w:hanging="255"/>
      </w:pPr>
      <w:rPr>
        <w:rFonts w:hint="default"/>
        <w:lang w:val="ru-RU" w:eastAsia="en-US" w:bidi="ar-SA"/>
      </w:rPr>
    </w:lvl>
    <w:lvl w:ilvl="6">
      <w:start w:val="0"/>
      <w:numFmt w:val="bullet"/>
      <w:lvlText w:val="•"/>
      <w:lvlJc w:val="left"/>
      <w:pPr>
        <w:ind w:left="6006" w:hanging="255"/>
      </w:pPr>
      <w:rPr>
        <w:rFonts w:hint="default"/>
        <w:lang w:val="ru-RU" w:eastAsia="en-US" w:bidi="ar-SA"/>
      </w:rPr>
    </w:lvl>
    <w:lvl w:ilvl="7">
      <w:start w:val="0"/>
      <w:numFmt w:val="bullet"/>
      <w:lvlText w:val="•"/>
      <w:lvlJc w:val="left"/>
      <w:pPr>
        <w:ind w:left="6984" w:hanging="255"/>
      </w:pPr>
      <w:rPr>
        <w:rFonts w:hint="default"/>
        <w:lang w:val="ru-RU" w:eastAsia="en-US" w:bidi="ar-SA"/>
      </w:rPr>
    </w:lvl>
    <w:lvl w:ilvl="8">
      <w:start w:val="0"/>
      <w:numFmt w:val="bullet"/>
      <w:lvlText w:val="•"/>
      <w:lvlJc w:val="left"/>
      <w:pPr>
        <w:ind w:left="7961" w:hanging="255"/>
      </w:pPr>
      <w:rPr>
        <w:rFonts w:hint="default"/>
        <w:lang w:val="ru-RU" w:eastAsia="en-US" w:bidi="ar-SA"/>
      </w:rPr>
    </w:lvl>
  </w:abstractNum>
  <w:abstractNum w:abstractNumId="62">
    <w:multiLevelType w:val="hybridMultilevel"/>
    <w:lvl w:ilvl="0">
      <w:start w:val="1"/>
      <w:numFmt w:val="decimal"/>
      <w:lvlText w:val="%1."/>
      <w:lvlJc w:val="left"/>
      <w:pPr>
        <w:ind w:left="84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
      <w:lvlJc w:val="left"/>
      <w:pPr>
        <w:ind w:left="1747" w:hanging="285"/>
      </w:pPr>
      <w:rPr>
        <w:rFonts w:hint="default"/>
        <w:lang w:val="ru-RU" w:eastAsia="en-US" w:bidi="ar-SA"/>
      </w:rPr>
    </w:lvl>
    <w:lvl w:ilvl="2">
      <w:start w:val="0"/>
      <w:numFmt w:val="bullet"/>
      <w:lvlText w:val="•"/>
      <w:lvlJc w:val="left"/>
      <w:pPr>
        <w:ind w:left="2655" w:hanging="285"/>
      </w:pPr>
      <w:rPr>
        <w:rFonts w:hint="default"/>
        <w:lang w:val="ru-RU" w:eastAsia="en-US" w:bidi="ar-SA"/>
      </w:rPr>
    </w:lvl>
    <w:lvl w:ilvl="3">
      <w:start w:val="0"/>
      <w:numFmt w:val="bullet"/>
      <w:lvlText w:val="•"/>
      <w:lvlJc w:val="left"/>
      <w:pPr>
        <w:ind w:left="3562" w:hanging="285"/>
      </w:pPr>
      <w:rPr>
        <w:rFonts w:hint="default"/>
        <w:lang w:val="ru-RU" w:eastAsia="en-US" w:bidi="ar-SA"/>
      </w:rPr>
    </w:lvl>
    <w:lvl w:ilvl="4">
      <w:start w:val="0"/>
      <w:numFmt w:val="bullet"/>
      <w:lvlText w:val="•"/>
      <w:lvlJc w:val="left"/>
      <w:pPr>
        <w:ind w:left="4470" w:hanging="285"/>
      </w:pPr>
      <w:rPr>
        <w:rFonts w:hint="default"/>
        <w:lang w:val="ru-RU" w:eastAsia="en-US" w:bidi="ar-SA"/>
      </w:rPr>
    </w:lvl>
    <w:lvl w:ilvl="5">
      <w:start w:val="0"/>
      <w:numFmt w:val="bullet"/>
      <w:lvlText w:val="•"/>
      <w:lvlJc w:val="left"/>
      <w:pPr>
        <w:ind w:left="5378" w:hanging="285"/>
      </w:pPr>
      <w:rPr>
        <w:rFonts w:hint="default"/>
        <w:lang w:val="ru-RU" w:eastAsia="en-US" w:bidi="ar-SA"/>
      </w:rPr>
    </w:lvl>
    <w:lvl w:ilvl="6">
      <w:start w:val="0"/>
      <w:numFmt w:val="bullet"/>
      <w:lvlText w:val="•"/>
      <w:lvlJc w:val="left"/>
      <w:pPr>
        <w:ind w:left="6285" w:hanging="285"/>
      </w:pPr>
      <w:rPr>
        <w:rFonts w:hint="default"/>
        <w:lang w:val="ru-RU" w:eastAsia="en-US" w:bidi="ar-SA"/>
      </w:rPr>
    </w:lvl>
    <w:lvl w:ilvl="7">
      <w:start w:val="0"/>
      <w:numFmt w:val="bullet"/>
      <w:lvlText w:val="•"/>
      <w:lvlJc w:val="left"/>
      <w:pPr>
        <w:ind w:left="7193" w:hanging="285"/>
      </w:pPr>
      <w:rPr>
        <w:rFonts w:hint="default"/>
        <w:lang w:val="ru-RU" w:eastAsia="en-US" w:bidi="ar-SA"/>
      </w:rPr>
    </w:lvl>
    <w:lvl w:ilvl="8">
      <w:start w:val="0"/>
      <w:numFmt w:val="bullet"/>
      <w:lvlText w:val="•"/>
      <w:lvlJc w:val="left"/>
      <w:pPr>
        <w:ind w:left="8100" w:hanging="285"/>
      </w:pPr>
      <w:rPr>
        <w:rFonts w:hint="default"/>
        <w:lang w:val="ru-RU" w:eastAsia="en-US" w:bidi="ar-SA"/>
      </w:rPr>
    </w:lvl>
  </w:abstractNum>
  <w:abstractNum w:abstractNumId="61">
    <w:multiLevelType w:val="hybridMultilevel"/>
    <w:lvl w:ilvl="0">
      <w:start w:val="0"/>
      <w:numFmt w:val="bullet"/>
      <w:lvlText w:val="&amp;"/>
      <w:lvlPicBulletId w:val="83"/>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1">
      <w:start w:val="0"/>
      <w:numFmt w:val="bullet"/>
      <w:lvlText w:val="•"/>
      <w:lvlJc w:val="left"/>
      <w:pPr>
        <w:ind w:left="1513" w:hanging="255"/>
      </w:pPr>
      <w:rPr>
        <w:rFonts w:hint="default"/>
        <w:lang w:val="ru-RU" w:eastAsia="en-US" w:bidi="ar-SA"/>
      </w:rPr>
    </w:lvl>
    <w:lvl w:ilvl="2">
      <w:start w:val="0"/>
      <w:numFmt w:val="bullet"/>
      <w:lvlText w:val="•"/>
      <w:lvlJc w:val="left"/>
      <w:pPr>
        <w:ind w:left="2447" w:hanging="255"/>
      </w:pPr>
      <w:rPr>
        <w:rFonts w:hint="default"/>
        <w:lang w:val="ru-RU" w:eastAsia="en-US" w:bidi="ar-SA"/>
      </w:rPr>
    </w:lvl>
    <w:lvl w:ilvl="3">
      <w:start w:val="0"/>
      <w:numFmt w:val="bullet"/>
      <w:lvlText w:val="•"/>
      <w:lvlJc w:val="left"/>
      <w:pPr>
        <w:ind w:left="3380" w:hanging="255"/>
      </w:pPr>
      <w:rPr>
        <w:rFonts w:hint="default"/>
        <w:lang w:val="ru-RU" w:eastAsia="en-US" w:bidi="ar-SA"/>
      </w:rPr>
    </w:lvl>
    <w:lvl w:ilvl="4">
      <w:start w:val="0"/>
      <w:numFmt w:val="bullet"/>
      <w:lvlText w:val="•"/>
      <w:lvlJc w:val="left"/>
      <w:pPr>
        <w:ind w:left="4314" w:hanging="255"/>
      </w:pPr>
      <w:rPr>
        <w:rFonts w:hint="default"/>
        <w:lang w:val="ru-RU" w:eastAsia="en-US" w:bidi="ar-SA"/>
      </w:rPr>
    </w:lvl>
    <w:lvl w:ilvl="5">
      <w:start w:val="0"/>
      <w:numFmt w:val="bullet"/>
      <w:lvlText w:val="•"/>
      <w:lvlJc w:val="left"/>
      <w:pPr>
        <w:ind w:left="5248" w:hanging="255"/>
      </w:pPr>
      <w:rPr>
        <w:rFonts w:hint="default"/>
        <w:lang w:val="ru-RU" w:eastAsia="en-US" w:bidi="ar-SA"/>
      </w:rPr>
    </w:lvl>
    <w:lvl w:ilvl="6">
      <w:start w:val="0"/>
      <w:numFmt w:val="bullet"/>
      <w:lvlText w:val="•"/>
      <w:lvlJc w:val="left"/>
      <w:pPr>
        <w:ind w:left="6181" w:hanging="255"/>
      </w:pPr>
      <w:rPr>
        <w:rFonts w:hint="default"/>
        <w:lang w:val="ru-RU" w:eastAsia="en-US" w:bidi="ar-SA"/>
      </w:rPr>
    </w:lvl>
    <w:lvl w:ilvl="7">
      <w:start w:val="0"/>
      <w:numFmt w:val="bullet"/>
      <w:lvlText w:val="•"/>
      <w:lvlJc w:val="left"/>
      <w:pPr>
        <w:ind w:left="7115" w:hanging="255"/>
      </w:pPr>
      <w:rPr>
        <w:rFonts w:hint="default"/>
        <w:lang w:val="ru-RU" w:eastAsia="en-US" w:bidi="ar-SA"/>
      </w:rPr>
    </w:lvl>
    <w:lvl w:ilvl="8">
      <w:start w:val="0"/>
      <w:numFmt w:val="bullet"/>
      <w:lvlText w:val="•"/>
      <w:lvlJc w:val="left"/>
      <w:pPr>
        <w:ind w:left="8048" w:hanging="255"/>
      </w:pPr>
      <w:rPr>
        <w:rFonts w:hint="default"/>
        <w:lang w:val="ru-RU" w:eastAsia="en-US" w:bidi="ar-SA"/>
      </w:rPr>
    </w:lvl>
  </w:abstractNum>
  <w:abstractNum w:abstractNumId="60">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amp;"/>
      <w:lvlPicBulletId w:val="82"/>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2">
      <w:start w:val="0"/>
      <w:numFmt w:val="bullet"/>
      <w:lvlText w:val="•"/>
      <w:lvlJc w:val="left"/>
      <w:pPr>
        <w:ind w:left="1848" w:hanging="263"/>
      </w:pPr>
      <w:rPr>
        <w:rFonts w:hint="default"/>
        <w:lang w:val="ru-RU" w:eastAsia="en-US" w:bidi="ar-SA"/>
      </w:rPr>
    </w:lvl>
    <w:lvl w:ilvl="3">
      <w:start w:val="0"/>
      <w:numFmt w:val="bullet"/>
      <w:lvlText w:val="•"/>
      <w:lvlJc w:val="left"/>
      <w:pPr>
        <w:ind w:left="2856" w:hanging="263"/>
      </w:pPr>
      <w:rPr>
        <w:rFonts w:hint="default"/>
        <w:lang w:val="ru-RU" w:eastAsia="en-US" w:bidi="ar-SA"/>
      </w:rPr>
    </w:lvl>
    <w:lvl w:ilvl="4">
      <w:start w:val="0"/>
      <w:numFmt w:val="bullet"/>
      <w:lvlText w:val="•"/>
      <w:lvlJc w:val="left"/>
      <w:pPr>
        <w:ind w:left="3865" w:hanging="263"/>
      </w:pPr>
      <w:rPr>
        <w:rFonts w:hint="default"/>
        <w:lang w:val="ru-RU" w:eastAsia="en-US" w:bidi="ar-SA"/>
      </w:rPr>
    </w:lvl>
    <w:lvl w:ilvl="5">
      <w:start w:val="0"/>
      <w:numFmt w:val="bullet"/>
      <w:lvlText w:val="•"/>
      <w:lvlJc w:val="left"/>
      <w:pPr>
        <w:ind w:left="4873" w:hanging="263"/>
      </w:pPr>
      <w:rPr>
        <w:rFonts w:hint="default"/>
        <w:lang w:val="ru-RU" w:eastAsia="en-US" w:bidi="ar-SA"/>
      </w:rPr>
    </w:lvl>
    <w:lvl w:ilvl="6">
      <w:start w:val="0"/>
      <w:numFmt w:val="bullet"/>
      <w:lvlText w:val="•"/>
      <w:lvlJc w:val="left"/>
      <w:pPr>
        <w:ind w:left="5882" w:hanging="263"/>
      </w:pPr>
      <w:rPr>
        <w:rFonts w:hint="default"/>
        <w:lang w:val="ru-RU" w:eastAsia="en-US" w:bidi="ar-SA"/>
      </w:rPr>
    </w:lvl>
    <w:lvl w:ilvl="7">
      <w:start w:val="0"/>
      <w:numFmt w:val="bullet"/>
      <w:lvlText w:val="•"/>
      <w:lvlJc w:val="left"/>
      <w:pPr>
        <w:ind w:left="6890" w:hanging="263"/>
      </w:pPr>
      <w:rPr>
        <w:rFonts w:hint="default"/>
        <w:lang w:val="ru-RU" w:eastAsia="en-US" w:bidi="ar-SA"/>
      </w:rPr>
    </w:lvl>
    <w:lvl w:ilvl="8">
      <w:start w:val="0"/>
      <w:numFmt w:val="bullet"/>
      <w:lvlText w:val="•"/>
      <w:lvlJc w:val="left"/>
      <w:pPr>
        <w:ind w:left="7899" w:hanging="263"/>
      </w:pPr>
      <w:rPr>
        <w:rFonts w:hint="default"/>
        <w:lang w:val="ru-RU" w:eastAsia="en-US" w:bidi="ar-SA"/>
      </w:rPr>
    </w:lvl>
  </w:abstractNum>
  <w:abstractNum w:abstractNumId="59">
    <w:multiLevelType w:val="hybridMultilevel"/>
    <w:lvl w:ilvl="0">
      <w:start w:val="1"/>
      <w:numFmt w:val="decimal"/>
      <w:lvlText w:val="%1."/>
      <w:lvlJc w:val="left"/>
      <w:pPr>
        <w:ind w:left="84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
      <w:lvlJc w:val="left"/>
      <w:pPr>
        <w:ind w:left="1747" w:hanging="285"/>
      </w:pPr>
      <w:rPr>
        <w:rFonts w:hint="default"/>
        <w:lang w:val="ru-RU" w:eastAsia="en-US" w:bidi="ar-SA"/>
      </w:rPr>
    </w:lvl>
    <w:lvl w:ilvl="2">
      <w:start w:val="0"/>
      <w:numFmt w:val="bullet"/>
      <w:lvlText w:val="•"/>
      <w:lvlJc w:val="left"/>
      <w:pPr>
        <w:ind w:left="2655" w:hanging="285"/>
      </w:pPr>
      <w:rPr>
        <w:rFonts w:hint="default"/>
        <w:lang w:val="ru-RU" w:eastAsia="en-US" w:bidi="ar-SA"/>
      </w:rPr>
    </w:lvl>
    <w:lvl w:ilvl="3">
      <w:start w:val="0"/>
      <w:numFmt w:val="bullet"/>
      <w:lvlText w:val="•"/>
      <w:lvlJc w:val="left"/>
      <w:pPr>
        <w:ind w:left="3562" w:hanging="285"/>
      </w:pPr>
      <w:rPr>
        <w:rFonts w:hint="default"/>
        <w:lang w:val="ru-RU" w:eastAsia="en-US" w:bidi="ar-SA"/>
      </w:rPr>
    </w:lvl>
    <w:lvl w:ilvl="4">
      <w:start w:val="0"/>
      <w:numFmt w:val="bullet"/>
      <w:lvlText w:val="•"/>
      <w:lvlJc w:val="left"/>
      <w:pPr>
        <w:ind w:left="4470" w:hanging="285"/>
      </w:pPr>
      <w:rPr>
        <w:rFonts w:hint="default"/>
        <w:lang w:val="ru-RU" w:eastAsia="en-US" w:bidi="ar-SA"/>
      </w:rPr>
    </w:lvl>
    <w:lvl w:ilvl="5">
      <w:start w:val="0"/>
      <w:numFmt w:val="bullet"/>
      <w:lvlText w:val="•"/>
      <w:lvlJc w:val="left"/>
      <w:pPr>
        <w:ind w:left="5378" w:hanging="285"/>
      </w:pPr>
      <w:rPr>
        <w:rFonts w:hint="default"/>
        <w:lang w:val="ru-RU" w:eastAsia="en-US" w:bidi="ar-SA"/>
      </w:rPr>
    </w:lvl>
    <w:lvl w:ilvl="6">
      <w:start w:val="0"/>
      <w:numFmt w:val="bullet"/>
      <w:lvlText w:val="•"/>
      <w:lvlJc w:val="left"/>
      <w:pPr>
        <w:ind w:left="6285" w:hanging="285"/>
      </w:pPr>
      <w:rPr>
        <w:rFonts w:hint="default"/>
        <w:lang w:val="ru-RU" w:eastAsia="en-US" w:bidi="ar-SA"/>
      </w:rPr>
    </w:lvl>
    <w:lvl w:ilvl="7">
      <w:start w:val="0"/>
      <w:numFmt w:val="bullet"/>
      <w:lvlText w:val="•"/>
      <w:lvlJc w:val="left"/>
      <w:pPr>
        <w:ind w:left="7193" w:hanging="285"/>
      </w:pPr>
      <w:rPr>
        <w:rFonts w:hint="default"/>
        <w:lang w:val="ru-RU" w:eastAsia="en-US" w:bidi="ar-SA"/>
      </w:rPr>
    </w:lvl>
    <w:lvl w:ilvl="8">
      <w:start w:val="0"/>
      <w:numFmt w:val="bullet"/>
      <w:lvlText w:val="•"/>
      <w:lvlJc w:val="left"/>
      <w:pPr>
        <w:ind w:left="8100" w:hanging="285"/>
      </w:pPr>
      <w:rPr>
        <w:rFonts w:hint="default"/>
        <w:lang w:val="ru-RU" w:eastAsia="en-US" w:bidi="ar-SA"/>
      </w:rPr>
    </w:lvl>
  </w:abstractNum>
  <w:abstractNum w:abstractNumId="58">
    <w:multiLevelType w:val="hybridMultilevel"/>
    <w:lvl w:ilvl="0">
      <w:start w:val="0"/>
      <w:numFmt w:val="bullet"/>
      <w:lvlText w:val="&amp;"/>
      <w:lvlPicBulletId w:val="81"/>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1">
      <w:start w:val="0"/>
      <w:numFmt w:val="bullet"/>
      <w:lvlText w:val="•"/>
      <w:lvlJc w:val="left"/>
      <w:pPr>
        <w:ind w:left="1513" w:hanging="255"/>
      </w:pPr>
      <w:rPr>
        <w:rFonts w:hint="default"/>
        <w:lang w:val="ru-RU" w:eastAsia="en-US" w:bidi="ar-SA"/>
      </w:rPr>
    </w:lvl>
    <w:lvl w:ilvl="2">
      <w:start w:val="0"/>
      <w:numFmt w:val="bullet"/>
      <w:lvlText w:val="•"/>
      <w:lvlJc w:val="left"/>
      <w:pPr>
        <w:ind w:left="2447" w:hanging="255"/>
      </w:pPr>
      <w:rPr>
        <w:rFonts w:hint="default"/>
        <w:lang w:val="ru-RU" w:eastAsia="en-US" w:bidi="ar-SA"/>
      </w:rPr>
    </w:lvl>
    <w:lvl w:ilvl="3">
      <w:start w:val="0"/>
      <w:numFmt w:val="bullet"/>
      <w:lvlText w:val="•"/>
      <w:lvlJc w:val="left"/>
      <w:pPr>
        <w:ind w:left="3380" w:hanging="255"/>
      </w:pPr>
      <w:rPr>
        <w:rFonts w:hint="default"/>
        <w:lang w:val="ru-RU" w:eastAsia="en-US" w:bidi="ar-SA"/>
      </w:rPr>
    </w:lvl>
    <w:lvl w:ilvl="4">
      <w:start w:val="0"/>
      <w:numFmt w:val="bullet"/>
      <w:lvlText w:val="•"/>
      <w:lvlJc w:val="left"/>
      <w:pPr>
        <w:ind w:left="4314" w:hanging="255"/>
      </w:pPr>
      <w:rPr>
        <w:rFonts w:hint="default"/>
        <w:lang w:val="ru-RU" w:eastAsia="en-US" w:bidi="ar-SA"/>
      </w:rPr>
    </w:lvl>
    <w:lvl w:ilvl="5">
      <w:start w:val="0"/>
      <w:numFmt w:val="bullet"/>
      <w:lvlText w:val="•"/>
      <w:lvlJc w:val="left"/>
      <w:pPr>
        <w:ind w:left="5248" w:hanging="255"/>
      </w:pPr>
      <w:rPr>
        <w:rFonts w:hint="default"/>
        <w:lang w:val="ru-RU" w:eastAsia="en-US" w:bidi="ar-SA"/>
      </w:rPr>
    </w:lvl>
    <w:lvl w:ilvl="6">
      <w:start w:val="0"/>
      <w:numFmt w:val="bullet"/>
      <w:lvlText w:val="•"/>
      <w:lvlJc w:val="left"/>
      <w:pPr>
        <w:ind w:left="6181" w:hanging="255"/>
      </w:pPr>
      <w:rPr>
        <w:rFonts w:hint="default"/>
        <w:lang w:val="ru-RU" w:eastAsia="en-US" w:bidi="ar-SA"/>
      </w:rPr>
    </w:lvl>
    <w:lvl w:ilvl="7">
      <w:start w:val="0"/>
      <w:numFmt w:val="bullet"/>
      <w:lvlText w:val="•"/>
      <w:lvlJc w:val="left"/>
      <w:pPr>
        <w:ind w:left="7115" w:hanging="255"/>
      </w:pPr>
      <w:rPr>
        <w:rFonts w:hint="default"/>
        <w:lang w:val="ru-RU" w:eastAsia="en-US" w:bidi="ar-SA"/>
      </w:rPr>
    </w:lvl>
    <w:lvl w:ilvl="8">
      <w:start w:val="0"/>
      <w:numFmt w:val="bullet"/>
      <w:lvlText w:val="•"/>
      <w:lvlJc w:val="left"/>
      <w:pPr>
        <w:ind w:left="8048" w:hanging="255"/>
      </w:pPr>
      <w:rPr>
        <w:rFonts w:hint="default"/>
        <w:lang w:val="ru-RU" w:eastAsia="en-US" w:bidi="ar-SA"/>
      </w:rPr>
    </w:lvl>
  </w:abstractNum>
  <w:abstractNum w:abstractNumId="57">
    <w:multiLevelType w:val="hybridMultilevel"/>
    <w:lvl w:ilvl="0">
      <w:start w:val="0"/>
      <w:numFmt w:val="bullet"/>
      <w:lvlText w:val="&amp;"/>
      <w:lvlPicBulletId w:val="80"/>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1">
      <w:start w:val="0"/>
      <w:numFmt w:val="bullet"/>
      <w:lvlText w:val="•"/>
      <w:lvlJc w:val="left"/>
      <w:pPr>
        <w:ind w:left="1513" w:hanging="255"/>
      </w:pPr>
      <w:rPr>
        <w:rFonts w:hint="default"/>
        <w:lang w:val="ru-RU" w:eastAsia="en-US" w:bidi="ar-SA"/>
      </w:rPr>
    </w:lvl>
    <w:lvl w:ilvl="2">
      <w:start w:val="0"/>
      <w:numFmt w:val="bullet"/>
      <w:lvlText w:val="•"/>
      <w:lvlJc w:val="left"/>
      <w:pPr>
        <w:ind w:left="2447" w:hanging="255"/>
      </w:pPr>
      <w:rPr>
        <w:rFonts w:hint="default"/>
        <w:lang w:val="ru-RU" w:eastAsia="en-US" w:bidi="ar-SA"/>
      </w:rPr>
    </w:lvl>
    <w:lvl w:ilvl="3">
      <w:start w:val="0"/>
      <w:numFmt w:val="bullet"/>
      <w:lvlText w:val="•"/>
      <w:lvlJc w:val="left"/>
      <w:pPr>
        <w:ind w:left="3380" w:hanging="255"/>
      </w:pPr>
      <w:rPr>
        <w:rFonts w:hint="default"/>
        <w:lang w:val="ru-RU" w:eastAsia="en-US" w:bidi="ar-SA"/>
      </w:rPr>
    </w:lvl>
    <w:lvl w:ilvl="4">
      <w:start w:val="0"/>
      <w:numFmt w:val="bullet"/>
      <w:lvlText w:val="•"/>
      <w:lvlJc w:val="left"/>
      <w:pPr>
        <w:ind w:left="4314" w:hanging="255"/>
      </w:pPr>
      <w:rPr>
        <w:rFonts w:hint="default"/>
        <w:lang w:val="ru-RU" w:eastAsia="en-US" w:bidi="ar-SA"/>
      </w:rPr>
    </w:lvl>
    <w:lvl w:ilvl="5">
      <w:start w:val="0"/>
      <w:numFmt w:val="bullet"/>
      <w:lvlText w:val="•"/>
      <w:lvlJc w:val="left"/>
      <w:pPr>
        <w:ind w:left="5248" w:hanging="255"/>
      </w:pPr>
      <w:rPr>
        <w:rFonts w:hint="default"/>
        <w:lang w:val="ru-RU" w:eastAsia="en-US" w:bidi="ar-SA"/>
      </w:rPr>
    </w:lvl>
    <w:lvl w:ilvl="6">
      <w:start w:val="0"/>
      <w:numFmt w:val="bullet"/>
      <w:lvlText w:val="•"/>
      <w:lvlJc w:val="left"/>
      <w:pPr>
        <w:ind w:left="6181" w:hanging="255"/>
      </w:pPr>
      <w:rPr>
        <w:rFonts w:hint="default"/>
        <w:lang w:val="ru-RU" w:eastAsia="en-US" w:bidi="ar-SA"/>
      </w:rPr>
    </w:lvl>
    <w:lvl w:ilvl="7">
      <w:start w:val="0"/>
      <w:numFmt w:val="bullet"/>
      <w:lvlText w:val="•"/>
      <w:lvlJc w:val="left"/>
      <w:pPr>
        <w:ind w:left="7115" w:hanging="255"/>
      </w:pPr>
      <w:rPr>
        <w:rFonts w:hint="default"/>
        <w:lang w:val="ru-RU" w:eastAsia="en-US" w:bidi="ar-SA"/>
      </w:rPr>
    </w:lvl>
    <w:lvl w:ilvl="8">
      <w:start w:val="0"/>
      <w:numFmt w:val="bullet"/>
      <w:lvlText w:val="•"/>
      <w:lvlJc w:val="left"/>
      <w:pPr>
        <w:ind w:left="8048" w:hanging="255"/>
      </w:pPr>
      <w:rPr>
        <w:rFonts w:hint="default"/>
        <w:lang w:val="ru-RU" w:eastAsia="en-US" w:bidi="ar-SA"/>
      </w:rPr>
    </w:lvl>
  </w:abstractNum>
  <w:abstractNum w:abstractNumId="56">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amp;"/>
      <w:lvlPicBulletId w:val="78"/>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2">
      <w:start w:val="0"/>
      <w:numFmt w:val="bullet"/>
      <w:lvlText w:val="&amp;"/>
      <w:lvlPicBulletId w:val="79"/>
      <w:lvlJc w:val="left"/>
      <w:pPr>
        <w:ind w:left="111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3">
      <w:start w:val="0"/>
      <w:numFmt w:val="bullet"/>
      <w:lvlText w:val="•"/>
      <w:lvlJc w:val="left"/>
      <w:pPr>
        <w:ind w:left="2219" w:hanging="255"/>
      </w:pPr>
      <w:rPr>
        <w:rFonts w:hint="default"/>
        <w:lang w:val="ru-RU" w:eastAsia="en-US" w:bidi="ar-SA"/>
      </w:rPr>
    </w:lvl>
    <w:lvl w:ilvl="4">
      <w:start w:val="0"/>
      <w:numFmt w:val="bullet"/>
      <w:lvlText w:val="•"/>
      <w:lvlJc w:val="left"/>
      <w:pPr>
        <w:ind w:left="3319" w:hanging="255"/>
      </w:pPr>
      <w:rPr>
        <w:rFonts w:hint="default"/>
        <w:lang w:val="ru-RU" w:eastAsia="en-US" w:bidi="ar-SA"/>
      </w:rPr>
    </w:lvl>
    <w:lvl w:ilvl="5">
      <w:start w:val="0"/>
      <w:numFmt w:val="bullet"/>
      <w:lvlText w:val="•"/>
      <w:lvlJc w:val="left"/>
      <w:pPr>
        <w:ind w:left="4418" w:hanging="255"/>
      </w:pPr>
      <w:rPr>
        <w:rFonts w:hint="default"/>
        <w:lang w:val="ru-RU" w:eastAsia="en-US" w:bidi="ar-SA"/>
      </w:rPr>
    </w:lvl>
    <w:lvl w:ilvl="6">
      <w:start w:val="0"/>
      <w:numFmt w:val="bullet"/>
      <w:lvlText w:val="•"/>
      <w:lvlJc w:val="left"/>
      <w:pPr>
        <w:ind w:left="5518" w:hanging="255"/>
      </w:pPr>
      <w:rPr>
        <w:rFonts w:hint="default"/>
        <w:lang w:val="ru-RU" w:eastAsia="en-US" w:bidi="ar-SA"/>
      </w:rPr>
    </w:lvl>
    <w:lvl w:ilvl="7">
      <w:start w:val="0"/>
      <w:numFmt w:val="bullet"/>
      <w:lvlText w:val="•"/>
      <w:lvlJc w:val="left"/>
      <w:pPr>
        <w:ind w:left="6617" w:hanging="255"/>
      </w:pPr>
      <w:rPr>
        <w:rFonts w:hint="default"/>
        <w:lang w:val="ru-RU" w:eastAsia="en-US" w:bidi="ar-SA"/>
      </w:rPr>
    </w:lvl>
    <w:lvl w:ilvl="8">
      <w:start w:val="0"/>
      <w:numFmt w:val="bullet"/>
      <w:lvlText w:val="•"/>
      <w:lvlJc w:val="left"/>
      <w:pPr>
        <w:ind w:left="7717" w:hanging="255"/>
      </w:pPr>
      <w:rPr>
        <w:rFonts w:hint="default"/>
        <w:lang w:val="ru-RU" w:eastAsia="en-US" w:bidi="ar-SA"/>
      </w:rPr>
    </w:lvl>
  </w:abstractNum>
  <w:abstractNum w:abstractNumId="55">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amp;"/>
      <w:lvlPicBulletId w:val="76"/>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2">
      <w:start w:val="0"/>
      <w:numFmt w:val="bullet"/>
      <w:lvlText w:val="&amp;"/>
      <w:lvlPicBulletId w:val="77"/>
      <w:lvlJc w:val="left"/>
      <w:pPr>
        <w:ind w:left="111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3">
      <w:start w:val="0"/>
      <w:numFmt w:val="bullet"/>
      <w:lvlText w:val="•"/>
      <w:lvlJc w:val="left"/>
      <w:pPr>
        <w:ind w:left="2219" w:hanging="255"/>
      </w:pPr>
      <w:rPr>
        <w:rFonts w:hint="default"/>
        <w:lang w:val="ru-RU" w:eastAsia="en-US" w:bidi="ar-SA"/>
      </w:rPr>
    </w:lvl>
    <w:lvl w:ilvl="4">
      <w:start w:val="0"/>
      <w:numFmt w:val="bullet"/>
      <w:lvlText w:val="•"/>
      <w:lvlJc w:val="left"/>
      <w:pPr>
        <w:ind w:left="3319" w:hanging="255"/>
      </w:pPr>
      <w:rPr>
        <w:rFonts w:hint="default"/>
        <w:lang w:val="ru-RU" w:eastAsia="en-US" w:bidi="ar-SA"/>
      </w:rPr>
    </w:lvl>
    <w:lvl w:ilvl="5">
      <w:start w:val="0"/>
      <w:numFmt w:val="bullet"/>
      <w:lvlText w:val="•"/>
      <w:lvlJc w:val="left"/>
      <w:pPr>
        <w:ind w:left="4418" w:hanging="255"/>
      </w:pPr>
      <w:rPr>
        <w:rFonts w:hint="default"/>
        <w:lang w:val="ru-RU" w:eastAsia="en-US" w:bidi="ar-SA"/>
      </w:rPr>
    </w:lvl>
    <w:lvl w:ilvl="6">
      <w:start w:val="0"/>
      <w:numFmt w:val="bullet"/>
      <w:lvlText w:val="•"/>
      <w:lvlJc w:val="left"/>
      <w:pPr>
        <w:ind w:left="5518" w:hanging="255"/>
      </w:pPr>
      <w:rPr>
        <w:rFonts w:hint="default"/>
        <w:lang w:val="ru-RU" w:eastAsia="en-US" w:bidi="ar-SA"/>
      </w:rPr>
    </w:lvl>
    <w:lvl w:ilvl="7">
      <w:start w:val="0"/>
      <w:numFmt w:val="bullet"/>
      <w:lvlText w:val="•"/>
      <w:lvlJc w:val="left"/>
      <w:pPr>
        <w:ind w:left="6617" w:hanging="255"/>
      </w:pPr>
      <w:rPr>
        <w:rFonts w:hint="default"/>
        <w:lang w:val="ru-RU" w:eastAsia="en-US" w:bidi="ar-SA"/>
      </w:rPr>
    </w:lvl>
    <w:lvl w:ilvl="8">
      <w:start w:val="0"/>
      <w:numFmt w:val="bullet"/>
      <w:lvlText w:val="•"/>
      <w:lvlJc w:val="left"/>
      <w:pPr>
        <w:ind w:left="7717" w:hanging="255"/>
      </w:pPr>
      <w:rPr>
        <w:rFonts w:hint="default"/>
        <w:lang w:val="ru-RU" w:eastAsia="en-US" w:bidi="ar-SA"/>
      </w:rPr>
    </w:lvl>
  </w:abstractNum>
  <w:abstractNum w:abstractNumId="54">
    <w:multiLevelType w:val="hybridMultilevel"/>
    <w:lvl w:ilvl="0">
      <w:start w:val="1"/>
      <w:numFmt w:val="decimal"/>
      <w:lvlText w:val="%1."/>
      <w:lvlJc w:val="left"/>
      <w:pPr>
        <w:ind w:left="538" w:hanging="234"/>
        <w:jc w:val="left"/>
      </w:pPr>
      <w:rPr>
        <w:rFonts w:hint="default" w:ascii="Tahoma" w:hAnsi="Tahoma" w:eastAsia="Tahoma" w:cs="Tahoma"/>
        <w:b/>
        <w:bCs/>
        <w:i w:val="0"/>
        <w:iCs w:val="0"/>
        <w:color w:val="0E1115"/>
        <w:spacing w:val="0"/>
        <w:w w:val="78"/>
        <w:sz w:val="24"/>
        <w:szCs w:val="24"/>
        <w:lang w:val="ru-RU" w:eastAsia="en-US" w:bidi="ar-SA"/>
      </w:rPr>
    </w:lvl>
    <w:lvl w:ilvl="1">
      <w:start w:val="0"/>
      <w:numFmt w:val="bullet"/>
      <w:lvlText w:val="&amp;"/>
      <w:lvlPicBulletId w:val="74"/>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amp;"/>
      <w:lvlPicBulletId w:val="75"/>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3">
      <w:start w:val="0"/>
      <w:numFmt w:val="bullet"/>
      <w:lvlText w:val="•"/>
      <w:lvlJc w:val="left"/>
      <w:pPr>
        <w:ind w:left="1974" w:hanging="263"/>
      </w:pPr>
      <w:rPr>
        <w:rFonts w:hint="default"/>
        <w:lang w:val="ru-RU" w:eastAsia="en-US" w:bidi="ar-SA"/>
      </w:rPr>
    </w:lvl>
    <w:lvl w:ilvl="4">
      <w:start w:val="0"/>
      <w:numFmt w:val="bullet"/>
      <w:lvlText w:val="•"/>
      <w:lvlJc w:val="left"/>
      <w:pPr>
        <w:ind w:left="3109" w:hanging="263"/>
      </w:pPr>
      <w:rPr>
        <w:rFonts w:hint="default"/>
        <w:lang w:val="ru-RU" w:eastAsia="en-US" w:bidi="ar-SA"/>
      </w:rPr>
    </w:lvl>
    <w:lvl w:ilvl="5">
      <w:start w:val="0"/>
      <w:numFmt w:val="bullet"/>
      <w:lvlText w:val="•"/>
      <w:lvlJc w:val="left"/>
      <w:pPr>
        <w:ind w:left="4243" w:hanging="263"/>
      </w:pPr>
      <w:rPr>
        <w:rFonts w:hint="default"/>
        <w:lang w:val="ru-RU" w:eastAsia="en-US" w:bidi="ar-SA"/>
      </w:rPr>
    </w:lvl>
    <w:lvl w:ilvl="6">
      <w:start w:val="0"/>
      <w:numFmt w:val="bullet"/>
      <w:lvlText w:val="•"/>
      <w:lvlJc w:val="left"/>
      <w:pPr>
        <w:ind w:left="5378" w:hanging="263"/>
      </w:pPr>
      <w:rPr>
        <w:rFonts w:hint="default"/>
        <w:lang w:val="ru-RU" w:eastAsia="en-US" w:bidi="ar-SA"/>
      </w:rPr>
    </w:lvl>
    <w:lvl w:ilvl="7">
      <w:start w:val="0"/>
      <w:numFmt w:val="bullet"/>
      <w:lvlText w:val="•"/>
      <w:lvlJc w:val="left"/>
      <w:pPr>
        <w:ind w:left="6512" w:hanging="263"/>
      </w:pPr>
      <w:rPr>
        <w:rFonts w:hint="default"/>
        <w:lang w:val="ru-RU" w:eastAsia="en-US" w:bidi="ar-SA"/>
      </w:rPr>
    </w:lvl>
    <w:lvl w:ilvl="8">
      <w:start w:val="0"/>
      <w:numFmt w:val="bullet"/>
      <w:lvlText w:val="•"/>
      <w:lvlJc w:val="left"/>
      <w:pPr>
        <w:ind w:left="7647" w:hanging="263"/>
      </w:pPr>
      <w:rPr>
        <w:rFonts w:hint="default"/>
        <w:lang w:val="ru-RU" w:eastAsia="en-US" w:bidi="ar-SA"/>
      </w:rPr>
    </w:lvl>
  </w:abstractNum>
  <w:abstractNum w:abstractNumId="53">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amp;"/>
      <w:lvlPicBulletId w:val="73"/>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
      <w:lvlJc w:val="left"/>
      <w:pPr>
        <w:ind w:left="2447" w:hanging="255"/>
      </w:pPr>
      <w:rPr>
        <w:rFonts w:hint="default"/>
        <w:lang w:val="ru-RU" w:eastAsia="en-US" w:bidi="ar-SA"/>
      </w:rPr>
    </w:lvl>
    <w:lvl w:ilvl="3">
      <w:start w:val="0"/>
      <w:numFmt w:val="bullet"/>
      <w:lvlText w:val="•"/>
      <w:lvlJc w:val="left"/>
      <w:pPr>
        <w:ind w:left="3380" w:hanging="255"/>
      </w:pPr>
      <w:rPr>
        <w:rFonts w:hint="default"/>
        <w:lang w:val="ru-RU" w:eastAsia="en-US" w:bidi="ar-SA"/>
      </w:rPr>
    </w:lvl>
    <w:lvl w:ilvl="4">
      <w:start w:val="0"/>
      <w:numFmt w:val="bullet"/>
      <w:lvlText w:val="•"/>
      <w:lvlJc w:val="left"/>
      <w:pPr>
        <w:ind w:left="4314" w:hanging="255"/>
      </w:pPr>
      <w:rPr>
        <w:rFonts w:hint="default"/>
        <w:lang w:val="ru-RU" w:eastAsia="en-US" w:bidi="ar-SA"/>
      </w:rPr>
    </w:lvl>
    <w:lvl w:ilvl="5">
      <w:start w:val="0"/>
      <w:numFmt w:val="bullet"/>
      <w:lvlText w:val="•"/>
      <w:lvlJc w:val="left"/>
      <w:pPr>
        <w:ind w:left="5248" w:hanging="255"/>
      </w:pPr>
      <w:rPr>
        <w:rFonts w:hint="default"/>
        <w:lang w:val="ru-RU" w:eastAsia="en-US" w:bidi="ar-SA"/>
      </w:rPr>
    </w:lvl>
    <w:lvl w:ilvl="6">
      <w:start w:val="0"/>
      <w:numFmt w:val="bullet"/>
      <w:lvlText w:val="•"/>
      <w:lvlJc w:val="left"/>
      <w:pPr>
        <w:ind w:left="6181" w:hanging="255"/>
      </w:pPr>
      <w:rPr>
        <w:rFonts w:hint="default"/>
        <w:lang w:val="ru-RU" w:eastAsia="en-US" w:bidi="ar-SA"/>
      </w:rPr>
    </w:lvl>
    <w:lvl w:ilvl="7">
      <w:start w:val="0"/>
      <w:numFmt w:val="bullet"/>
      <w:lvlText w:val="•"/>
      <w:lvlJc w:val="left"/>
      <w:pPr>
        <w:ind w:left="7115" w:hanging="255"/>
      </w:pPr>
      <w:rPr>
        <w:rFonts w:hint="default"/>
        <w:lang w:val="ru-RU" w:eastAsia="en-US" w:bidi="ar-SA"/>
      </w:rPr>
    </w:lvl>
    <w:lvl w:ilvl="8">
      <w:start w:val="0"/>
      <w:numFmt w:val="bullet"/>
      <w:lvlText w:val="•"/>
      <w:lvlJc w:val="left"/>
      <w:pPr>
        <w:ind w:left="8048" w:hanging="255"/>
      </w:pPr>
      <w:rPr>
        <w:rFonts w:hint="default"/>
        <w:lang w:val="ru-RU" w:eastAsia="en-US" w:bidi="ar-SA"/>
      </w:rPr>
    </w:lvl>
  </w:abstractNum>
  <w:abstractNum w:abstractNumId="52">
    <w:multiLevelType w:val="hybridMultilevel"/>
    <w:lvl w:ilvl="0">
      <w:start w:val="1"/>
      <w:numFmt w:val="decimal"/>
      <w:lvlText w:val="%1."/>
      <w:lvlJc w:val="left"/>
      <w:pPr>
        <w:ind w:left="596" w:hanging="292"/>
        <w:jc w:val="left"/>
      </w:pPr>
      <w:rPr>
        <w:rFonts w:hint="default" w:ascii="Tahoma" w:hAnsi="Tahoma" w:eastAsia="Tahoma" w:cs="Tahoma"/>
        <w:b/>
        <w:bCs/>
        <w:i w:val="0"/>
        <w:iCs w:val="0"/>
        <w:color w:val="0E1115"/>
        <w:spacing w:val="0"/>
        <w:w w:val="80"/>
        <w:sz w:val="30"/>
        <w:szCs w:val="30"/>
        <w:lang w:val="ru-RU" w:eastAsia="en-US" w:bidi="ar-SA"/>
      </w:rPr>
    </w:lvl>
    <w:lvl w:ilvl="1">
      <w:start w:val="0"/>
      <w:numFmt w:val="bullet"/>
      <w:lvlText w:val="&amp;"/>
      <w:lvlPicBulletId w:val="71"/>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amp;"/>
      <w:lvlPicBulletId w:val="72"/>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3">
      <w:start w:val="0"/>
      <w:numFmt w:val="bullet"/>
      <w:lvlText w:val="•"/>
      <w:lvlJc w:val="left"/>
      <w:pPr>
        <w:ind w:left="1974" w:hanging="263"/>
      </w:pPr>
      <w:rPr>
        <w:rFonts w:hint="default"/>
        <w:lang w:val="ru-RU" w:eastAsia="en-US" w:bidi="ar-SA"/>
      </w:rPr>
    </w:lvl>
    <w:lvl w:ilvl="4">
      <w:start w:val="0"/>
      <w:numFmt w:val="bullet"/>
      <w:lvlText w:val="•"/>
      <w:lvlJc w:val="left"/>
      <w:pPr>
        <w:ind w:left="3109" w:hanging="263"/>
      </w:pPr>
      <w:rPr>
        <w:rFonts w:hint="default"/>
        <w:lang w:val="ru-RU" w:eastAsia="en-US" w:bidi="ar-SA"/>
      </w:rPr>
    </w:lvl>
    <w:lvl w:ilvl="5">
      <w:start w:val="0"/>
      <w:numFmt w:val="bullet"/>
      <w:lvlText w:val="•"/>
      <w:lvlJc w:val="left"/>
      <w:pPr>
        <w:ind w:left="4243" w:hanging="263"/>
      </w:pPr>
      <w:rPr>
        <w:rFonts w:hint="default"/>
        <w:lang w:val="ru-RU" w:eastAsia="en-US" w:bidi="ar-SA"/>
      </w:rPr>
    </w:lvl>
    <w:lvl w:ilvl="6">
      <w:start w:val="0"/>
      <w:numFmt w:val="bullet"/>
      <w:lvlText w:val="•"/>
      <w:lvlJc w:val="left"/>
      <w:pPr>
        <w:ind w:left="5378" w:hanging="263"/>
      </w:pPr>
      <w:rPr>
        <w:rFonts w:hint="default"/>
        <w:lang w:val="ru-RU" w:eastAsia="en-US" w:bidi="ar-SA"/>
      </w:rPr>
    </w:lvl>
    <w:lvl w:ilvl="7">
      <w:start w:val="0"/>
      <w:numFmt w:val="bullet"/>
      <w:lvlText w:val="•"/>
      <w:lvlJc w:val="left"/>
      <w:pPr>
        <w:ind w:left="6512" w:hanging="263"/>
      </w:pPr>
      <w:rPr>
        <w:rFonts w:hint="default"/>
        <w:lang w:val="ru-RU" w:eastAsia="en-US" w:bidi="ar-SA"/>
      </w:rPr>
    </w:lvl>
    <w:lvl w:ilvl="8">
      <w:start w:val="0"/>
      <w:numFmt w:val="bullet"/>
      <w:lvlText w:val="•"/>
      <w:lvlJc w:val="left"/>
      <w:pPr>
        <w:ind w:left="7647" w:hanging="263"/>
      </w:pPr>
      <w:rPr>
        <w:rFonts w:hint="default"/>
        <w:lang w:val="ru-RU" w:eastAsia="en-US" w:bidi="ar-SA"/>
      </w:rPr>
    </w:lvl>
  </w:abstractNum>
  <w:abstractNum w:abstractNumId="51">
    <w:multiLevelType w:val="hybridMultilevel"/>
    <w:lvl w:ilvl="0">
      <w:start w:val="0"/>
      <w:numFmt w:val="bullet"/>
      <w:lvlText w:val="&amp;"/>
      <w:lvlPicBulletId w:val="70"/>
      <w:lvlJc w:val="left"/>
      <w:pPr>
        <w:ind w:left="905" w:hanging="225"/>
      </w:pPr>
      <w:rPr>
        <w:rFonts w:hint="default" w:ascii="Times New Roman" w:hAnsi="Times New Roman" w:eastAsia="Times New Roman" w:cs="Times New Roman"/>
        <w:b w:val="0"/>
        <w:bCs w:val="0"/>
        <w:i w:val="0"/>
        <w:iCs w:val="0"/>
        <w:w w:val="100"/>
        <w:position w:val="3"/>
        <w:sz w:val="10"/>
        <w:szCs w:val="10"/>
        <w:lang w:val="ru-RU" w:eastAsia="en-US" w:bidi="ar-SA"/>
      </w:rPr>
    </w:lvl>
    <w:lvl w:ilvl="1">
      <w:start w:val="0"/>
      <w:numFmt w:val="bullet"/>
      <w:lvlText w:val="•"/>
      <w:lvlJc w:val="left"/>
      <w:pPr>
        <w:ind w:left="1801" w:hanging="225"/>
      </w:pPr>
      <w:rPr>
        <w:rFonts w:hint="default"/>
        <w:lang w:val="ru-RU" w:eastAsia="en-US" w:bidi="ar-SA"/>
      </w:rPr>
    </w:lvl>
    <w:lvl w:ilvl="2">
      <w:start w:val="0"/>
      <w:numFmt w:val="bullet"/>
      <w:lvlText w:val="•"/>
      <w:lvlJc w:val="left"/>
      <w:pPr>
        <w:ind w:left="2703" w:hanging="225"/>
      </w:pPr>
      <w:rPr>
        <w:rFonts w:hint="default"/>
        <w:lang w:val="ru-RU" w:eastAsia="en-US" w:bidi="ar-SA"/>
      </w:rPr>
    </w:lvl>
    <w:lvl w:ilvl="3">
      <w:start w:val="0"/>
      <w:numFmt w:val="bullet"/>
      <w:lvlText w:val="•"/>
      <w:lvlJc w:val="left"/>
      <w:pPr>
        <w:ind w:left="3604" w:hanging="225"/>
      </w:pPr>
      <w:rPr>
        <w:rFonts w:hint="default"/>
        <w:lang w:val="ru-RU" w:eastAsia="en-US" w:bidi="ar-SA"/>
      </w:rPr>
    </w:lvl>
    <w:lvl w:ilvl="4">
      <w:start w:val="0"/>
      <w:numFmt w:val="bullet"/>
      <w:lvlText w:val="•"/>
      <w:lvlJc w:val="left"/>
      <w:pPr>
        <w:ind w:left="4506" w:hanging="225"/>
      </w:pPr>
      <w:rPr>
        <w:rFonts w:hint="default"/>
        <w:lang w:val="ru-RU" w:eastAsia="en-US" w:bidi="ar-SA"/>
      </w:rPr>
    </w:lvl>
    <w:lvl w:ilvl="5">
      <w:start w:val="0"/>
      <w:numFmt w:val="bullet"/>
      <w:lvlText w:val="•"/>
      <w:lvlJc w:val="left"/>
      <w:pPr>
        <w:ind w:left="5408" w:hanging="225"/>
      </w:pPr>
      <w:rPr>
        <w:rFonts w:hint="default"/>
        <w:lang w:val="ru-RU" w:eastAsia="en-US" w:bidi="ar-SA"/>
      </w:rPr>
    </w:lvl>
    <w:lvl w:ilvl="6">
      <w:start w:val="0"/>
      <w:numFmt w:val="bullet"/>
      <w:lvlText w:val="•"/>
      <w:lvlJc w:val="left"/>
      <w:pPr>
        <w:ind w:left="6309" w:hanging="225"/>
      </w:pPr>
      <w:rPr>
        <w:rFonts w:hint="default"/>
        <w:lang w:val="ru-RU" w:eastAsia="en-US" w:bidi="ar-SA"/>
      </w:rPr>
    </w:lvl>
    <w:lvl w:ilvl="7">
      <w:start w:val="0"/>
      <w:numFmt w:val="bullet"/>
      <w:lvlText w:val="•"/>
      <w:lvlJc w:val="left"/>
      <w:pPr>
        <w:ind w:left="7211" w:hanging="225"/>
      </w:pPr>
      <w:rPr>
        <w:rFonts w:hint="default"/>
        <w:lang w:val="ru-RU" w:eastAsia="en-US" w:bidi="ar-SA"/>
      </w:rPr>
    </w:lvl>
    <w:lvl w:ilvl="8">
      <w:start w:val="0"/>
      <w:numFmt w:val="bullet"/>
      <w:lvlText w:val="•"/>
      <w:lvlJc w:val="left"/>
      <w:pPr>
        <w:ind w:left="8112" w:hanging="225"/>
      </w:pPr>
      <w:rPr>
        <w:rFonts w:hint="default"/>
        <w:lang w:val="ru-RU" w:eastAsia="en-US" w:bidi="ar-SA"/>
      </w:rPr>
    </w:lvl>
  </w:abstractNum>
  <w:abstractNum w:abstractNumId="50">
    <w:multiLevelType w:val="hybridMultilevel"/>
    <w:lvl w:ilvl="0">
      <w:start w:val="0"/>
      <w:numFmt w:val="bullet"/>
      <w:lvlText w:val="&amp;"/>
      <w:lvlPicBulletId w:val="69"/>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1">
      <w:start w:val="0"/>
      <w:numFmt w:val="bullet"/>
      <w:lvlText w:val="•"/>
      <w:lvlJc w:val="left"/>
      <w:pPr>
        <w:ind w:left="1513" w:hanging="255"/>
      </w:pPr>
      <w:rPr>
        <w:rFonts w:hint="default"/>
        <w:lang w:val="ru-RU" w:eastAsia="en-US" w:bidi="ar-SA"/>
      </w:rPr>
    </w:lvl>
    <w:lvl w:ilvl="2">
      <w:start w:val="0"/>
      <w:numFmt w:val="bullet"/>
      <w:lvlText w:val="•"/>
      <w:lvlJc w:val="left"/>
      <w:pPr>
        <w:ind w:left="2447" w:hanging="255"/>
      </w:pPr>
      <w:rPr>
        <w:rFonts w:hint="default"/>
        <w:lang w:val="ru-RU" w:eastAsia="en-US" w:bidi="ar-SA"/>
      </w:rPr>
    </w:lvl>
    <w:lvl w:ilvl="3">
      <w:start w:val="0"/>
      <w:numFmt w:val="bullet"/>
      <w:lvlText w:val="•"/>
      <w:lvlJc w:val="left"/>
      <w:pPr>
        <w:ind w:left="3380" w:hanging="255"/>
      </w:pPr>
      <w:rPr>
        <w:rFonts w:hint="default"/>
        <w:lang w:val="ru-RU" w:eastAsia="en-US" w:bidi="ar-SA"/>
      </w:rPr>
    </w:lvl>
    <w:lvl w:ilvl="4">
      <w:start w:val="0"/>
      <w:numFmt w:val="bullet"/>
      <w:lvlText w:val="•"/>
      <w:lvlJc w:val="left"/>
      <w:pPr>
        <w:ind w:left="4314" w:hanging="255"/>
      </w:pPr>
      <w:rPr>
        <w:rFonts w:hint="default"/>
        <w:lang w:val="ru-RU" w:eastAsia="en-US" w:bidi="ar-SA"/>
      </w:rPr>
    </w:lvl>
    <w:lvl w:ilvl="5">
      <w:start w:val="0"/>
      <w:numFmt w:val="bullet"/>
      <w:lvlText w:val="•"/>
      <w:lvlJc w:val="left"/>
      <w:pPr>
        <w:ind w:left="5248" w:hanging="255"/>
      </w:pPr>
      <w:rPr>
        <w:rFonts w:hint="default"/>
        <w:lang w:val="ru-RU" w:eastAsia="en-US" w:bidi="ar-SA"/>
      </w:rPr>
    </w:lvl>
    <w:lvl w:ilvl="6">
      <w:start w:val="0"/>
      <w:numFmt w:val="bullet"/>
      <w:lvlText w:val="•"/>
      <w:lvlJc w:val="left"/>
      <w:pPr>
        <w:ind w:left="6181" w:hanging="255"/>
      </w:pPr>
      <w:rPr>
        <w:rFonts w:hint="default"/>
        <w:lang w:val="ru-RU" w:eastAsia="en-US" w:bidi="ar-SA"/>
      </w:rPr>
    </w:lvl>
    <w:lvl w:ilvl="7">
      <w:start w:val="0"/>
      <w:numFmt w:val="bullet"/>
      <w:lvlText w:val="•"/>
      <w:lvlJc w:val="left"/>
      <w:pPr>
        <w:ind w:left="7115" w:hanging="255"/>
      </w:pPr>
      <w:rPr>
        <w:rFonts w:hint="default"/>
        <w:lang w:val="ru-RU" w:eastAsia="en-US" w:bidi="ar-SA"/>
      </w:rPr>
    </w:lvl>
    <w:lvl w:ilvl="8">
      <w:start w:val="0"/>
      <w:numFmt w:val="bullet"/>
      <w:lvlText w:val="•"/>
      <w:lvlJc w:val="left"/>
      <w:pPr>
        <w:ind w:left="8048" w:hanging="255"/>
      </w:pPr>
      <w:rPr>
        <w:rFonts w:hint="default"/>
        <w:lang w:val="ru-RU" w:eastAsia="en-US" w:bidi="ar-SA"/>
      </w:rPr>
    </w:lvl>
  </w:abstractNum>
  <w:abstractNum w:abstractNumId="49">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amp;"/>
      <w:lvlPicBulletId w:val="67"/>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2">
      <w:start w:val="0"/>
      <w:numFmt w:val="bullet"/>
      <w:lvlText w:val="&amp;"/>
      <w:lvlPicBulletId w:val="68"/>
      <w:lvlJc w:val="left"/>
      <w:pPr>
        <w:ind w:left="111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3">
      <w:start w:val="0"/>
      <w:numFmt w:val="bullet"/>
      <w:lvlText w:val="•"/>
      <w:lvlJc w:val="left"/>
      <w:pPr>
        <w:ind w:left="2219" w:hanging="255"/>
      </w:pPr>
      <w:rPr>
        <w:rFonts w:hint="default"/>
        <w:lang w:val="ru-RU" w:eastAsia="en-US" w:bidi="ar-SA"/>
      </w:rPr>
    </w:lvl>
    <w:lvl w:ilvl="4">
      <w:start w:val="0"/>
      <w:numFmt w:val="bullet"/>
      <w:lvlText w:val="•"/>
      <w:lvlJc w:val="left"/>
      <w:pPr>
        <w:ind w:left="3319" w:hanging="255"/>
      </w:pPr>
      <w:rPr>
        <w:rFonts w:hint="default"/>
        <w:lang w:val="ru-RU" w:eastAsia="en-US" w:bidi="ar-SA"/>
      </w:rPr>
    </w:lvl>
    <w:lvl w:ilvl="5">
      <w:start w:val="0"/>
      <w:numFmt w:val="bullet"/>
      <w:lvlText w:val="•"/>
      <w:lvlJc w:val="left"/>
      <w:pPr>
        <w:ind w:left="4418" w:hanging="255"/>
      </w:pPr>
      <w:rPr>
        <w:rFonts w:hint="default"/>
        <w:lang w:val="ru-RU" w:eastAsia="en-US" w:bidi="ar-SA"/>
      </w:rPr>
    </w:lvl>
    <w:lvl w:ilvl="6">
      <w:start w:val="0"/>
      <w:numFmt w:val="bullet"/>
      <w:lvlText w:val="•"/>
      <w:lvlJc w:val="left"/>
      <w:pPr>
        <w:ind w:left="5518" w:hanging="255"/>
      </w:pPr>
      <w:rPr>
        <w:rFonts w:hint="default"/>
        <w:lang w:val="ru-RU" w:eastAsia="en-US" w:bidi="ar-SA"/>
      </w:rPr>
    </w:lvl>
    <w:lvl w:ilvl="7">
      <w:start w:val="0"/>
      <w:numFmt w:val="bullet"/>
      <w:lvlText w:val="•"/>
      <w:lvlJc w:val="left"/>
      <w:pPr>
        <w:ind w:left="6617" w:hanging="255"/>
      </w:pPr>
      <w:rPr>
        <w:rFonts w:hint="default"/>
        <w:lang w:val="ru-RU" w:eastAsia="en-US" w:bidi="ar-SA"/>
      </w:rPr>
    </w:lvl>
    <w:lvl w:ilvl="8">
      <w:start w:val="0"/>
      <w:numFmt w:val="bullet"/>
      <w:lvlText w:val="•"/>
      <w:lvlJc w:val="left"/>
      <w:pPr>
        <w:ind w:left="7717" w:hanging="255"/>
      </w:pPr>
      <w:rPr>
        <w:rFonts w:hint="default"/>
        <w:lang w:val="ru-RU" w:eastAsia="en-US" w:bidi="ar-SA"/>
      </w:rPr>
    </w:lvl>
  </w:abstractNum>
  <w:abstractNum w:abstractNumId="48">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amp;"/>
      <w:lvlPicBulletId w:val="66"/>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2">
      <w:start w:val="0"/>
      <w:numFmt w:val="bullet"/>
      <w:lvlText w:val="•"/>
      <w:lvlJc w:val="left"/>
      <w:pPr>
        <w:ind w:left="1848" w:hanging="263"/>
      </w:pPr>
      <w:rPr>
        <w:rFonts w:hint="default"/>
        <w:lang w:val="ru-RU" w:eastAsia="en-US" w:bidi="ar-SA"/>
      </w:rPr>
    </w:lvl>
    <w:lvl w:ilvl="3">
      <w:start w:val="0"/>
      <w:numFmt w:val="bullet"/>
      <w:lvlText w:val="•"/>
      <w:lvlJc w:val="left"/>
      <w:pPr>
        <w:ind w:left="2856" w:hanging="263"/>
      </w:pPr>
      <w:rPr>
        <w:rFonts w:hint="default"/>
        <w:lang w:val="ru-RU" w:eastAsia="en-US" w:bidi="ar-SA"/>
      </w:rPr>
    </w:lvl>
    <w:lvl w:ilvl="4">
      <w:start w:val="0"/>
      <w:numFmt w:val="bullet"/>
      <w:lvlText w:val="•"/>
      <w:lvlJc w:val="left"/>
      <w:pPr>
        <w:ind w:left="3865" w:hanging="263"/>
      </w:pPr>
      <w:rPr>
        <w:rFonts w:hint="default"/>
        <w:lang w:val="ru-RU" w:eastAsia="en-US" w:bidi="ar-SA"/>
      </w:rPr>
    </w:lvl>
    <w:lvl w:ilvl="5">
      <w:start w:val="0"/>
      <w:numFmt w:val="bullet"/>
      <w:lvlText w:val="•"/>
      <w:lvlJc w:val="left"/>
      <w:pPr>
        <w:ind w:left="4873" w:hanging="263"/>
      </w:pPr>
      <w:rPr>
        <w:rFonts w:hint="default"/>
        <w:lang w:val="ru-RU" w:eastAsia="en-US" w:bidi="ar-SA"/>
      </w:rPr>
    </w:lvl>
    <w:lvl w:ilvl="6">
      <w:start w:val="0"/>
      <w:numFmt w:val="bullet"/>
      <w:lvlText w:val="•"/>
      <w:lvlJc w:val="left"/>
      <w:pPr>
        <w:ind w:left="5882" w:hanging="263"/>
      </w:pPr>
      <w:rPr>
        <w:rFonts w:hint="default"/>
        <w:lang w:val="ru-RU" w:eastAsia="en-US" w:bidi="ar-SA"/>
      </w:rPr>
    </w:lvl>
    <w:lvl w:ilvl="7">
      <w:start w:val="0"/>
      <w:numFmt w:val="bullet"/>
      <w:lvlText w:val="•"/>
      <w:lvlJc w:val="left"/>
      <w:pPr>
        <w:ind w:left="6890" w:hanging="263"/>
      </w:pPr>
      <w:rPr>
        <w:rFonts w:hint="default"/>
        <w:lang w:val="ru-RU" w:eastAsia="en-US" w:bidi="ar-SA"/>
      </w:rPr>
    </w:lvl>
    <w:lvl w:ilvl="8">
      <w:start w:val="0"/>
      <w:numFmt w:val="bullet"/>
      <w:lvlText w:val="•"/>
      <w:lvlJc w:val="left"/>
      <w:pPr>
        <w:ind w:left="7899" w:hanging="263"/>
      </w:pPr>
      <w:rPr>
        <w:rFonts w:hint="default"/>
        <w:lang w:val="ru-RU" w:eastAsia="en-US" w:bidi="ar-SA"/>
      </w:rPr>
    </w:lvl>
  </w:abstractNum>
  <w:abstractNum w:abstractNumId="47">
    <w:multiLevelType w:val="hybridMultilevel"/>
    <w:lvl w:ilvl="0">
      <w:start w:val="0"/>
      <w:numFmt w:val="bullet"/>
      <w:lvlText w:val="&amp;"/>
      <w:lvlPicBulletId w:val="65"/>
      <w:lvlJc w:val="left"/>
      <w:pPr>
        <w:ind w:left="905" w:hanging="225"/>
      </w:pPr>
      <w:rPr>
        <w:rFonts w:hint="default" w:ascii="Times New Roman" w:hAnsi="Times New Roman" w:eastAsia="Times New Roman" w:cs="Times New Roman"/>
        <w:b w:val="0"/>
        <w:bCs w:val="0"/>
        <w:i w:val="0"/>
        <w:iCs w:val="0"/>
        <w:w w:val="100"/>
        <w:position w:val="3"/>
        <w:sz w:val="10"/>
        <w:szCs w:val="10"/>
        <w:lang w:val="ru-RU" w:eastAsia="en-US" w:bidi="ar-SA"/>
      </w:rPr>
    </w:lvl>
    <w:lvl w:ilvl="1">
      <w:start w:val="0"/>
      <w:numFmt w:val="bullet"/>
      <w:lvlText w:val="•"/>
      <w:lvlJc w:val="left"/>
      <w:pPr>
        <w:ind w:left="1801" w:hanging="225"/>
      </w:pPr>
      <w:rPr>
        <w:rFonts w:hint="default"/>
        <w:lang w:val="ru-RU" w:eastAsia="en-US" w:bidi="ar-SA"/>
      </w:rPr>
    </w:lvl>
    <w:lvl w:ilvl="2">
      <w:start w:val="0"/>
      <w:numFmt w:val="bullet"/>
      <w:lvlText w:val="•"/>
      <w:lvlJc w:val="left"/>
      <w:pPr>
        <w:ind w:left="2703" w:hanging="225"/>
      </w:pPr>
      <w:rPr>
        <w:rFonts w:hint="default"/>
        <w:lang w:val="ru-RU" w:eastAsia="en-US" w:bidi="ar-SA"/>
      </w:rPr>
    </w:lvl>
    <w:lvl w:ilvl="3">
      <w:start w:val="0"/>
      <w:numFmt w:val="bullet"/>
      <w:lvlText w:val="•"/>
      <w:lvlJc w:val="left"/>
      <w:pPr>
        <w:ind w:left="3604" w:hanging="225"/>
      </w:pPr>
      <w:rPr>
        <w:rFonts w:hint="default"/>
        <w:lang w:val="ru-RU" w:eastAsia="en-US" w:bidi="ar-SA"/>
      </w:rPr>
    </w:lvl>
    <w:lvl w:ilvl="4">
      <w:start w:val="0"/>
      <w:numFmt w:val="bullet"/>
      <w:lvlText w:val="•"/>
      <w:lvlJc w:val="left"/>
      <w:pPr>
        <w:ind w:left="4506" w:hanging="225"/>
      </w:pPr>
      <w:rPr>
        <w:rFonts w:hint="default"/>
        <w:lang w:val="ru-RU" w:eastAsia="en-US" w:bidi="ar-SA"/>
      </w:rPr>
    </w:lvl>
    <w:lvl w:ilvl="5">
      <w:start w:val="0"/>
      <w:numFmt w:val="bullet"/>
      <w:lvlText w:val="•"/>
      <w:lvlJc w:val="left"/>
      <w:pPr>
        <w:ind w:left="5408" w:hanging="225"/>
      </w:pPr>
      <w:rPr>
        <w:rFonts w:hint="default"/>
        <w:lang w:val="ru-RU" w:eastAsia="en-US" w:bidi="ar-SA"/>
      </w:rPr>
    </w:lvl>
    <w:lvl w:ilvl="6">
      <w:start w:val="0"/>
      <w:numFmt w:val="bullet"/>
      <w:lvlText w:val="•"/>
      <w:lvlJc w:val="left"/>
      <w:pPr>
        <w:ind w:left="6309" w:hanging="225"/>
      </w:pPr>
      <w:rPr>
        <w:rFonts w:hint="default"/>
        <w:lang w:val="ru-RU" w:eastAsia="en-US" w:bidi="ar-SA"/>
      </w:rPr>
    </w:lvl>
    <w:lvl w:ilvl="7">
      <w:start w:val="0"/>
      <w:numFmt w:val="bullet"/>
      <w:lvlText w:val="•"/>
      <w:lvlJc w:val="left"/>
      <w:pPr>
        <w:ind w:left="7211" w:hanging="225"/>
      </w:pPr>
      <w:rPr>
        <w:rFonts w:hint="default"/>
        <w:lang w:val="ru-RU" w:eastAsia="en-US" w:bidi="ar-SA"/>
      </w:rPr>
    </w:lvl>
    <w:lvl w:ilvl="8">
      <w:start w:val="0"/>
      <w:numFmt w:val="bullet"/>
      <w:lvlText w:val="•"/>
      <w:lvlJc w:val="left"/>
      <w:pPr>
        <w:ind w:left="8112" w:hanging="225"/>
      </w:pPr>
      <w:rPr>
        <w:rFonts w:hint="default"/>
        <w:lang w:val="ru-RU" w:eastAsia="en-US" w:bidi="ar-SA"/>
      </w:rPr>
    </w:lvl>
  </w:abstractNum>
  <w:abstractNum w:abstractNumId="46">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
      <w:lvlJc w:val="left"/>
      <w:pPr>
        <w:ind w:left="1513" w:hanging="285"/>
      </w:pPr>
      <w:rPr>
        <w:rFonts w:hint="default"/>
        <w:lang w:val="ru-RU" w:eastAsia="en-US" w:bidi="ar-SA"/>
      </w:rPr>
    </w:lvl>
    <w:lvl w:ilvl="2">
      <w:start w:val="0"/>
      <w:numFmt w:val="bullet"/>
      <w:lvlText w:val="•"/>
      <w:lvlJc w:val="left"/>
      <w:pPr>
        <w:ind w:left="2447" w:hanging="285"/>
      </w:pPr>
      <w:rPr>
        <w:rFonts w:hint="default"/>
        <w:lang w:val="ru-RU" w:eastAsia="en-US" w:bidi="ar-SA"/>
      </w:rPr>
    </w:lvl>
    <w:lvl w:ilvl="3">
      <w:start w:val="0"/>
      <w:numFmt w:val="bullet"/>
      <w:lvlText w:val="•"/>
      <w:lvlJc w:val="left"/>
      <w:pPr>
        <w:ind w:left="3380" w:hanging="285"/>
      </w:pPr>
      <w:rPr>
        <w:rFonts w:hint="default"/>
        <w:lang w:val="ru-RU" w:eastAsia="en-US" w:bidi="ar-SA"/>
      </w:rPr>
    </w:lvl>
    <w:lvl w:ilvl="4">
      <w:start w:val="0"/>
      <w:numFmt w:val="bullet"/>
      <w:lvlText w:val="•"/>
      <w:lvlJc w:val="left"/>
      <w:pPr>
        <w:ind w:left="4314" w:hanging="285"/>
      </w:pPr>
      <w:rPr>
        <w:rFonts w:hint="default"/>
        <w:lang w:val="ru-RU" w:eastAsia="en-US" w:bidi="ar-SA"/>
      </w:rPr>
    </w:lvl>
    <w:lvl w:ilvl="5">
      <w:start w:val="0"/>
      <w:numFmt w:val="bullet"/>
      <w:lvlText w:val="•"/>
      <w:lvlJc w:val="left"/>
      <w:pPr>
        <w:ind w:left="5248" w:hanging="285"/>
      </w:pPr>
      <w:rPr>
        <w:rFonts w:hint="default"/>
        <w:lang w:val="ru-RU" w:eastAsia="en-US" w:bidi="ar-SA"/>
      </w:rPr>
    </w:lvl>
    <w:lvl w:ilvl="6">
      <w:start w:val="0"/>
      <w:numFmt w:val="bullet"/>
      <w:lvlText w:val="•"/>
      <w:lvlJc w:val="left"/>
      <w:pPr>
        <w:ind w:left="6181" w:hanging="285"/>
      </w:pPr>
      <w:rPr>
        <w:rFonts w:hint="default"/>
        <w:lang w:val="ru-RU" w:eastAsia="en-US" w:bidi="ar-SA"/>
      </w:rPr>
    </w:lvl>
    <w:lvl w:ilvl="7">
      <w:start w:val="0"/>
      <w:numFmt w:val="bullet"/>
      <w:lvlText w:val="•"/>
      <w:lvlJc w:val="left"/>
      <w:pPr>
        <w:ind w:left="7115" w:hanging="285"/>
      </w:pPr>
      <w:rPr>
        <w:rFonts w:hint="default"/>
        <w:lang w:val="ru-RU" w:eastAsia="en-US" w:bidi="ar-SA"/>
      </w:rPr>
    </w:lvl>
    <w:lvl w:ilvl="8">
      <w:start w:val="0"/>
      <w:numFmt w:val="bullet"/>
      <w:lvlText w:val="•"/>
      <w:lvlJc w:val="left"/>
      <w:pPr>
        <w:ind w:left="8048" w:hanging="285"/>
      </w:pPr>
      <w:rPr>
        <w:rFonts w:hint="default"/>
        <w:lang w:val="ru-RU" w:eastAsia="en-US" w:bidi="ar-SA"/>
      </w:rPr>
    </w:lvl>
  </w:abstractNum>
  <w:abstractNum w:abstractNumId="45">
    <w:multiLevelType w:val="hybridMultilevel"/>
    <w:lvl w:ilvl="0">
      <w:start w:val="1"/>
      <w:numFmt w:val="decimal"/>
      <w:lvlText w:val="%1."/>
      <w:lvlJc w:val="left"/>
      <w:pPr>
        <w:ind w:left="538" w:hanging="234"/>
        <w:jc w:val="left"/>
      </w:pPr>
      <w:rPr>
        <w:rFonts w:hint="default" w:ascii="Tahoma" w:hAnsi="Tahoma" w:eastAsia="Tahoma" w:cs="Tahoma"/>
        <w:b/>
        <w:bCs/>
        <w:i w:val="0"/>
        <w:iCs w:val="0"/>
        <w:color w:val="0E1115"/>
        <w:spacing w:val="0"/>
        <w:w w:val="78"/>
        <w:sz w:val="24"/>
        <w:szCs w:val="24"/>
        <w:lang w:val="ru-RU" w:eastAsia="en-US" w:bidi="ar-SA"/>
      </w:rPr>
    </w:lvl>
    <w:lvl w:ilvl="1">
      <w:start w:val="0"/>
      <w:numFmt w:val="bullet"/>
      <w:lvlText w:val="&amp;"/>
      <w:lvlPicBulletId w:val="64"/>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
      <w:lvlJc w:val="left"/>
      <w:pPr>
        <w:ind w:left="1617" w:hanging="255"/>
      </w:pPr>
      <w:rPr>
        <w:rFonts w:hint="default"/>
        <w:lang w:val="ru-RU" w:eastAsia="en-US" w:bidi="ar-SA"/>
      </w:rPr>
    </w:lvl>
    <w:lvl w:ilvl="3">
      <w:start w:val="0"/>
      <w:numFmt w:val="bullet"/>
      <w:lvlText w:val="•"/>
      <w:lvlJc w:val="left"/>
      <w:pPr>
        <w:ind w:left="2654" w:hanging="255"/>
      </w:pPr>
      <w:rPr>
        <w:rFonts w:hint="default"/>
        <w:lang w:val="ru-RU" w:eastAsia="en-US" w:bidi="ar-SA"/>
      </w:rPr>
    </w:lvl>
    <w:lvl w:ilvl="4">
      <w:start w:val="0"/>
      <w:numFmt w:val="bullet"/>
      <w:lvlText w:val="•"/>
      <w:lvlJc w:val="left"/>
      <w:pPr>
        <w:ind w:left="3692" w:hanging="255"/>
      </w:pPr>
      <w:rPr>
        <w:rFonts w:hint="default"/>
        <w:lang w:val="ru-RU" w:eastAsia="en-US" w:bidi="ar-SA"/>
      </w:rPr>
    </w:lvl>
    <w:lvl w:ilvl="5">
      <w:start w:val="0"/>
      <w:numFmt w:val="bullet"/>
      <w:lvlText w:val="•"/>
      <w:lvlJc w:val="left"/>
      <w:pPr>
        <w:ind w:left="4729" w:hanging="255"/>
      </w:pPr>
      <w:rPr>
        <w:rFonts w:hint="default"/>
        <w:lang w:val="ru-RU" w:eastAsia="en-US" w:bidi="ar-SA"/>
      </w:rPr>
    </w:lvl>
    <w:lvl w:ilvl="6">
      <w:start w:val="0"/>
      <w:numFmt w:val="bullet"/>
      <w:lvlText w:val="•"/>
      <w:lvlJc w:val="left"/>
      <w:pPr>
        <w:ind w:left="5766" w:hanging="255"/>
      </w:pPr>
      <w:rPr>
        <w:rFonts w:hint="default"/>
        <w:lang w:val="ru-RU" w:eastAsia="en-US" w:bidi="ar-SA"/>
      </w:rPr>
    </w:lvl>
    <w:lvl w:ilvl="7">
      <w:start w:val="0"/>
      <w:numFmt w:val="bullet"/>
      <w:lvlText w:val="•"/>
      <w:lvlJc w:val="left"/>
      <w:pPr>
        <w:ind w:left="6804" w:hanging="255"/>
      </w:pPr>
      <w:rPr>
        <w:rFonts w:hint="default"/>
        <w:lang w:val="ru-RU" w:eastAsia="en-US" w:bidi="ar-SA"/>
      </w:rPr>
    </w:lvl>
    <w:lvl w:ilvl="8">
      <w:start w:val="0"/>
      <w:numFmt w:val="bullet"/>
      <w:lvlText w:val="•"/>
      <w:lvlJc w:val="left"/>
      <w:pPr>
        <w:ind w:left="7841" w:hanging="255"/>
      </w:pPr>
      <w:rPr>
        <w:rFonts w:hint="default"/>
        <w:lang w:val="ru-RU" w:eastAsia="en-US" w:bidi="ar-SA"/>
      </w:rPr>
    </w:lvl>
  </w:abstractNum>
  <w:abstractNum w:abstractNumId="44">
    <w:multiLevelType w:val="hybridMultilevel"/>
    <w:lvl w:ilvl="0">
      <w:start w:val="1"/>
      <w:numFmt w:val="decimal"/>
      <w:lvlText w:val="%1."/>
      <w:lvlJc w:val="left"/>
      <w:pPr>
        <w:ind w:left="538" w:hanging="234"/>
        <w:jc w:val="left"/>
      </w:pPr>
      <w:rPr>
        <w:rFonts w:hint="default" w:ascii="Tahoma" w:hAnsi="Tahoma" w:eastAsia="Tahoma" w:cs="Tahoma"/>
        <w:b/>
        <w:bCs/>
        <w:i w:val="0"/>
        <w:iCs w:val="0"/>
        <w:color w:val="0E1115"/>
        <w:spacing w:val="0"/>
        <w:w w:val="78"/>
        <w:sz w:val="24"/>
        <w:szCs w:val="24"/>
        <w:lang w:val="ru-RU" w:eastAsia="en-US" w:bidi="ar-SA"/>
      </w:rPr>
    </w:lvl>
    <w:lvl w:ilvl="1">
      <w:start w:val="0"/>
      <w:numFmt w:val="bullet"/>
      <w:lvlText w:val="&amp;"/>
      <w:lvlPicBulletId w:val="63"/>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
      <w:lvlJc w:val="left"/>
      <w:pPr>
        <w:ind w:left="1617" w:hanging="255"/>
      </w:pPr>
      <w:rPr>
        <w:rFonts w:hint="default"/>
        <w:lang w:val="ru-RU" w:eastAsia="en-US" w:bidi="ar-SA"/>
      </w:rPr>
    </w:lvl>
    <w:lvl w:ilvl="3">
      <w:start w:val="0"/>
      <w:numFmt w:val="bullet"/>
      <w:lvlText w:val="•"/>
      <w:lvlJc w:val="left"/>
      <w:pPr>
        <w:ind w:left="2654" w:hanging="255"/>
      </w:pPr>
      <w:rPr>
        <w:rFonts w:hint="default"/>
        <w:lang w:val="ru-RU" w:eastAsia="en-US" w:bidi="ar-SA"/>
      </w:rPr>
    </w:lvl>
    <w:lvl w:ilvl="4">
      <w:start w:val="0"/>
      <w:numFmt w:val="bullet"/>
      <w:lvlText w:val="•"/>
      <w:lvlJc w:val="left"/>
      <w:pPr>
        <w:ind w:left="3692" w:hanging="255"/>
      </w:pPr>
      <w:rPr>
        <w:rFonts w:hint="default"/>
        <w:lang w:val="ru-RU" w:eastAsia="en-US" w:bidi="ar-SA"/>
      </w:rPr>
    </w:lvl>
    <w:lvl w:ilvl="5">
      <w:start w:val="0"/>
      <w:numFmt w:val="bullet"/>
      <w:lvlText w:val="•"/>
      <w:lvlJc w:val="left"/>
      <w:pPr>
        <w:ind w:left="4729" w:hanging="255"/>
      </w:pPr>
      <w:rPr>
        <w:rFonts w:hint="default"/>
        <w:lang w:val="ru-RU" w:eastAsia="en-US" w:bidi="ar-SA"/>
      </w:rPr>
    </w:lvl>
    <w:lvl w:ilvl="6">
      <w:start w:val="0"/>
      <w:numFmt w:val="bullet"/>
      <w:lvlText w:val="•"/>
      <w:lvlJc w:val="left"/>
      <w:pPr>
        <w:ind w:left="5766" w:hanging="255"/>
      </w:pPr>
      <w:rPr>
        <w:rFonts w:hint="default"/>
        <w:lang w:val="ru-RU" w:eastAsia="en-US" w:bidi="ar-SA"/>
      </w:rPr>
    </w:lvl>
    <w:lvl w:ilvl="7">
      <w:start w:val="0"/>
      <w:numFmt w:val="bullet"/>
      <w:lvlText w:val="•"/>
      <w:lvlJc w:val="left"/>
      <w:pPr>
        <w:ind w:left="6804" w:hanging="255"/>
      </w:pPr>
      <w:rPr>
        <w:rFonts w:hint="default"/>
        <w:lang w:val="ru-RU" w:eastAsia="en-US" w:bidi="ar-SA"/>
      </w:rPr>
    </w:lvl>
    <w:lvl w:ilvl="8">
      <w:start w:val="0"/>
      <w:numFmt w:val="bullet"/>
      <w:lvlText w:val="•"/>
      <w:lvlJc w:val="left"/>
      <w:pPr>
        <w:ind w:left="7841" w:hanging="255"/>
      </w:pPr>
      <w:rPr>
        <w:rFonts w:hint="default"/>
        <w:lang w:val="ru-RU" w:eastAsia="en-US" w:bidi="ar-SA"/>
      </w:rPr>
    </w:lvl>
  </w:abstractNum>
  <w:abstractNum w:abstractNumId="43">
    <w:multiLevelType w:val="hybridMultilevel"/>
    <w:lvl w:ilvl="0">
      <w:start w:val="1"/>
      <w:numFmt w:val="decimal"/>
      <w:lvlText w:val="%1."/>
      <w:lvlJc w:val="left"/>
      <w:pPr>
        <w:ind w:left="905" w:hanging="250"/>
        <w:jc w:val="left"/>
      </w:pPr>
      <w:rPr>
        <w:rFonts w:hint="default" w:ascii="Tahoma" w:hAnsi="Tahoma" w:eastAsia="Tahoma" w:cs="Tahoma"/>
        <w:b w:val="0"/>
        <w:bCs w:val="0"/>
        <w:i w:val="0"/>
        <w:iCs w:val="0"/>
        <w:color w:val="61666A"/>
        <w:spacing w:val="0"/>
        <w:w w:val="108"/>
        <w:sz w:val="21"/>
        <w:szCs w:val="21"/>
        <w:lang w:val="ru-RU" w:eastAsia="en-US" w:bidi="ar-SA"/>
      </w:rPr>
    </w:lvl>
    <w:lvl w:ilvl="1">
      <w:start w:val="0"/>
      <w:numFmt w:val="bullet"/>
      <w:lvlText w:val="•"/>
      <w:lvlJc w:val="left"/>
      <w:pPr>
        <w:ind w:left="1801" w:hanging="250"/>
      </w:pPr>
      <w:rPr>
        <w:rFonts w:hint="default"/>
        <w:lang w:val="ru-RU" w:eastAsia="en-US" w:bidi="ar-SA"/>
      </w:rPr>
    </w:lvl>
    <w:lvl w:ilvl="2">
      <w:start w:val="0"/>
      <w:numFmt w:val="bullet"/>
      <w:lvlText w:val="•"/>
      <w:lvlJc w:val="left"/>
      <w:pPr>
        <w:ind w:left="2703" w:hanging="250"/>
      </w:pPr>
      <w:rPr>
        <w:rFonts w:hint="default"/>
        <w:lang w:val="ru-RU" w:eastAsia="en-US" w:bidi="ar-SA"/>
      </w:rPr>
    </w:lvl>
    <w:lvl w:ilvl="3">
      <w:start w:val="0"/>
      <w:numFmt w:val="bullet"/>
      <w:lvlText w:val="•"/>
      <w:lvlJc w:val="left"/>
      <w:pPr>
        <w:ind w:left="3604" w:hanging="250"/>
      </w:pPr>
      <w:rPr>
        <w:rFonts w:hint="default"/>
        <w:lang w:val="ru-RU" w:eastAsia="en-US" w:bidi="ar-SA"/>
      </w:rPr>
    </w:lvl>
    <w:lvl w:ilvl="4">
      <w:start w:val="0"/>
      <w:numFmt w:val="bullet"/>
      <w:lvlText w:val="•"/>
      <w:lvlJc w:val="left"/>
      <w:pPr>
        <w:ind w:left="4506" w:hanging="250"/>
      </w:pPr>
      <w:rPr>
        <w:rFonts w:hint="default"/>
        <w:lang w:val="ru-RU" w:eastAsia="en-US" w:bidi="ar-SA"/>
      </w:rPr>
    </w:lvl>
    <w:lvl w:ilvl="5">
      <w:start w:val="0"/>
      <w:numFmt w:val="bullet"/>
      <w:lvlText w:val="•"/>
      <w:lvlJc w:val="left"/>
      <w:pPr>
        <w:ind w:left="5408" w:hanging="250"/>
      </w:pPr>
      <w:rPr>
        <w:rFonts w:hint="default"/>
        <w:lang w:val="ru-RU" w:eastAsia="en-US" w:bidi="ar-SA"/>
      </w:rPr>
    </w:lvl>
    <w:lvl w:ilvl="6">
      <w:start w:val="0"/>
      <w:numFmt w:val="bullet"/>
      <w:lvlText w:val="•"/>
      <w:lvlJc w:val="left"/>
      <w:pPr>
        <w:ind w:left="6309" w:hanging="250"/>
      </w:pPr>
      <w:rPr>
        <w:rFonts w:hint="default"/>
        <w:lang w:val="ru-RU" w:eastAsia="en-US" w:bidi="ar-SA"/>
      </w:rPr>
    </w:lvl>
    <w:lvl w:ilvl="7">
      <w:start w:val="0"/>
      <w:numFmt w:val="bullet"/>
      <w:lvlText w:val="•"/>
      <w:lvlJc w:val="left"/>
      <w:pPr>
        <w:ind w:left="7211" w:hanging="250"/>
      </w:pPr>
      <w:rPr>
        <w:rFonts w:hint="default"/>
        <w:lang w:val="ru-RU" w:eastAsia="en-US" w:bidi="ar-SA"/>
      </w:rPr>
    </w:lvl>
    <w:lvl w:ilvl="8">
      <w:start w:val="0"/>
      <w:numFmt w:val="bullet"/>
      <w:lvlText w:val="•"/>
      <w:lvlJc w:val="left"/>
      <w:pPr>
        <w:ind w:left="8112" w:hanging="250"/>
      </w:pPr>
      <w:rPr>
        <w:rFonts w:hint="default"/>
        <w:lang w:val="ru-RU" w:eastAsia="en-US" w:bidi="ar-SA"/>
      </w:rPr>
    </w:lvl>
  </w:abstractNum>
  <w:abstractNum w:abstractNumId="42">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1"/>
      <w:numFmt w:val="decimal"/>
      <w:lvlText w:val="%2."/>
      <w:lvlJc w:val="left"/>
      <w:pPr>
        <w:ind w:left="839" w:hanging="205"/>
        <w:jc w:val="left"/>
      </w:pPr>
      <w:rPr>
        <w:rFonts w:hint="default" w:ascii="Tahoma" w:hAnsi="Tahoma" w:eastAsia="Tahoma" w:cs="Tahoma"/>
        <w:b/>
        <w:bCs/>
        <w:i w:val="0"/>
        <w:iCs w:val="0"/>
        <w:color w:val="61666A"/>
        <w:spacing w:val="0"/>
        <w:w w:val="78"/>
        <w:sz w:val="21"/>
        <w:szCs w:val="21"/>
        <w:lang w:val="ru-RU" w:eastAsia="en-US" w:bidi="ar-SA"/>
      </w:rPr>
    </w:lvl>
    <w:lvl w:ilvl="2">
      <w:start w:val="0"/>
      <w:numFmt w:val="bullet"/>
      <w:lvlText w:val="&amp;"/>
      <w:lvlPicBulletId w:val="61"/>
      <w:lvlJc w:val="left"/>
      <w:pPr>
        <w:ind w:left="905" w:hanging="225"/>
      </w:pPr>
      <w:rPr>
        <w:rFonts w:hint="default" w:ascii="Times New Roman" w:hAnsi="Times New Roman" w:eastAsia="Times New Roman" w:cs="Times New Roman"/>
        <w:b w:val="0"/>
        <w:bCs w:val="0"/>
        <w:i w:val="0"/>
        <w:iCs w:val="0"/>
        <w:w w:val="100"/>
        <w:position w:val="3"/>
        <w:sz w:val="10"/>
        <w:szCs w:val="10"/>
        <w:lang w:val="ru-RU" w:eastAsia="en-US" w:bidi="ar-SA"/>
      </w:rPr>
    </w:lvl>
    <w:lvl w:ilvl="3">
      <w:start w:val="0"/>
      <w:numFmt w:val="bullet"/>
      <w:lvlText w:val="&amp;"/>
      <w:lvlPicBulletId w:val="62"/>
      <w:lvlJc w:val="left"/>
      <w:pPr>
        <w:ind w:left="1175" w:hanging="233"/>
      </w:pPr>
      <w:rPr>
        <w:rFonts w:hint="default" w:ascii="Times New Roman" w:hAnsi="Times New Roman" w:eastAsia="Times New Roman" w:cs="Times New Roman"/>
        <w:b w:val="0"/>
        <w:bCs w:val="0"/>
        <w:i w:val="0"/>
        <w:iCs w:val="0"/>
        <w:w w:val="100"/>
        <w:position w:val="2"/>
        <w:sz w:val="12"/>
        <w:szCs w:val="12"/>
        <w:lang w:val="ru-RU" w:eastAsia="en-US" w:bidi="ar-SA"/>
      </w:rPr>
    </w:lvl>
    <w:lvl w:ilvl="4">
      <w:start w:val="0"/>
      <w:numFmt w:val="bullet"/>
      <w:lvlText w:val="•"/>
      <w:lvlJc w:val="left"/>
      <w:pPr>
        <w:ind w:left="2428" w:hanging="233"/>
      </w:pPr>
      <w:rPr>
        <w:rFonts w:hint="default"/>
        <w:lang w:val="ru-RU" w:eastAsia="en-US" w:bidi="ar-SA"/>
      </w:rPr>
    </w:lvl>
    <w:lvl w:ilvl="5">
      <w:start w:val="0"/>
      <w:numFmt w:val="bullet"/>
      <w:lvlText w:val="•"/>
      <w:lvlJc w:val="left"/>
      <w:pPr>
        <w:ind w:left="3676" w:hanging="233"/>
      </w:pPr>
      <w:rPr>
        <w:rFonts w:hint="default"/>
        <w:lang w:val="ru-RU" w:eastAsia="en-US" w:bidi="ar-SA"/>
      </w:rPr>
    </w:lvl>
    <w:lvl w:ilvl="6">
      <w:start w:val="0"/>
      <w:numFmt w:val="bullet"/>
      <w:lvlText w:val="•"/>
      <w:lvlJc w:val="left"/>
      <w:pPr>
        <w:ind w:left="4924" w:hanging="233"/>
      </w:pPr>
      <w:rPr>
        <w:rFonts w:hint="default"/>
        <w:lang w:val="ru-RU" w:eastAsia="en-US" w:bidi="ar-SA"/>
      </w:rPr>
    </w:lvl>
    <w:lvl w:ilvl="7">
      <w:start w:val="0"/>
      <w:numFmt w:val="bullet"/>
      <w:lvlText w:val="•"/>
      <w:lvlJc w:val="left"/>
      <w:pPr>
        <w:ind w:left="6172" w:hanging="233"/>
      </w:pPr>
      <w:rPr>
        <w:rFonts w:hint="default"/>
        <w:lang w:val="ru-RU" w:eastAsia="en-US" w:bidi="ar-SA"/>
      </w:rPr>
    </w:lvl>
    <w:lvl w:ilvl="8">
      <w:start w:val="0"/>
      <w:numFmt w:val="bullet"/>
      <w:lvlText w:val="•"/>
      <w:lvlJc w:val="left"/>
      <w:pPr>
        <w:ind w:left="7420" w:hanging="233"/>
      </w:pPr>
      <w:rPr>
        <w:rFonts w:hint="default"/>
        <w:lang w:val="ru-RU" w:eastAsia="en-US" w:bidi="ar-SA"/>
      </w:rPr>
    </w:lvl>
  </w:abstractNum>
  <w:abstractNum w:abstractNumId="41">
    <w:multiLevelType w:val="hybridMultilevel"/>
    <w:lvl w:ilvl="0">
      <w:start w:val="0"/>
      <w:numFmt w:val="bullet"/>
      <w:lvlText w:val="&amp;"/>
      <w:lvlPicBulletId w:val="59"/>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1">
      <w:start w:val="0"/>
      <w:numFmt w:val="bullet"/>
      <w:lvlText w:val="&amp;"/>
      <w:lvlPicBulletId w:val="60"/>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2">
      <w:start w:val="0"/>
      <w:numFmt w:val="bullet"/>
      <w:lvlText w:val="•"/>
      <w:lvlJc w:val="left"/>
      <w:pPr>
        <w:ind w:left="1848" w:hanging="263"/>
      </w:pPr>
      <w:rPr>
        <w:rFonts w:hint="default"/>
        <w:lang w:val="ru-RU" w:eastAsia="en-US" w:bidi="ar-SA"/>
      </w:rPr>
    </w:lvl>
    <w:lvl w:ilvl="3">
      <w:start w:val="0"/>
      <w:numFmt w:val="bullet"/>
      <w:lvlText w:val="•"/>
      <w:lvlJc w:val="left"/>
      <w:pPr>
        <w:ind w:left="2856" w:hanging="263"/>
      </w:pPr>
      <w:rPr>
        <w:rFonts w:hint="default"/>
        <w:lang w:val="ru-RU" w:eastAsia="en-US" w:bidi="ar-SA"/>
      </w:rPr>
    </w:lvl>
    <w:lvl w:ilvl="4">
      <w:start w:val="0"/>
      <w:numFmt w:val="bullet"/>
      <w:lvlText w:val="•"/>
      <w:lvlJc w:val="left"/>
      <w:pPr>
        <w:ind w:left="3865" w:hanging="263"/>
      </w:pPr>
      <w:rPr>
        <w:rFonts w:hint="default"/>
        <w:lang w:val="ru-RU" w:eastAsia="en-US" w:bidi="ar-SA"/>
      </w:rPr>
    </w:lvl>
    <w:lvl w:ilvl="5">
      <w:start w:val="0"/>
      <w:numFmt w:val="bullet"/>
      <w:lvlText w:val="•"/>
      <w:lvlJc w:val="left"/>
      <w:pPr>
        <w:ind w:left="4873" w:hanging="263"/>
      </w:pPr>
      <w:rPr>
        <w:rFonts w:hint="default"/>
        <w:lang w:val="ru-RU" w:eastAsia="en-US" w:bidi="ar-SA"/>
      </w:rPr>
    </w:lvl>
    <w:lvl w:ilvl="6">
      <w:start w:val="0"/>
      <w:numFmt w:val="bullet"/>
      <w:lvlText w:val="•"/>
      <w:lvlJc w:val="left"/>
      <w:pPr>
        <w:ind w:left="5882" w:hanging="263"/>
      </w:pPr>
      <w:rPr>
        <w:rFonts w:hint="default"/>
        <w:lang w:val="ru-RU" w:eastAsia="en-US" w:bidi="ar-SA"/>
      </w:rPr>
    </w:lvl>
    <w:lvl w:ilvl="7">
      <w:start w:val="0"/>
      <w:numFmt w:val="bullet"/>
      <w:lvlText w:val="•"/>
      <w:lvlJc w:val="left"/>
      <w:pPr>
        <w:ind w:left="6890" w:hanging="263"/>
      </w:pPr>
      <w:rPr>
        <w:rFonts w:hint="default"/>
        <w:lang w:val="ru-RU" w:eastAsia="en-US" w:bidi="ar-SA"/>
      </w:rPr>
    </w:lvl>
    <w:lvl w:ilvl="8">
      <w:start w:val="0"/>
      <w:numFmt w:val="bullet"/>
      <w:lvlText w:val="•"/>
      <w:lvlJc w:val="left"/>
      <w:pPr>
        <w:ind w:left="7899" w:hanging="263"/>
      </w:pPr>
      <w:rPr>
        <w:rFonts w:hint="default"/>
        <w:lang w:val="ru-RU" w:eastAsia="en-US" w:bidi="ar-SA"/>
      </w:rPr>
    </w:lvl>
  </w:abstractNum>
  <w:abstractNum w:abstractNumId="40">
    <w:multiLevelType w:val="hybridMultilevel"/>
    <w:lvl w:ilvl="0">
      <w:start w:val="1"/>
      <w:numFmt w:val="decimal"/>
      <w:lvlText w:val="%1."/>
      <w:lvlJc w:val="left"/>
      <w:pPr>
        <w:ind w:left="905" w:hanging="250"/>
        <w:jc w:val="left"/>
      </w:pPr>
      <w:rPr>
        <w:rFonts w:hint="default" w:ascii="Tahoma" w:hAnsi="Tahoma" w:eastAsia="Tahoma" w:cs="Tahoma"/>
        <w:b w:val="0"/>
        <w:bCs w:val="0"/>
        <w:i w:val="0"/>
        <w:iCs w:val="0"/>
        <w:color w:val="61666A"/>
        <w:spacing w:val="0"/>
        <w:w w:val="108"/>
        <w:sz w:val="21"/>
        <w:szCs w:val="21"/>
        <w:lang w:val="ru-RU" w:eastAsia="en-US" w:bidi="ar-SA"/>
      </w:rPr>
    </w:lvl>
    <w:lvl w:ilvl="1">
      <w:start w:val="0"/>
      <w:numFmt w:val="bullet"/>
      <w:lvlText w:val="&amp;"/>
      <w:lvlPicBulletId w:val="58"/>
      <w:lvlJc w:val="left"/>
      <w:pPr>
        <w:ind w:left="905" w:hanging="225"/>
      </w:pPr>
      <w:rPr>
        <w:rFonts w:hint="default" w:ascii="Times New Roman" w:hAnsi="Times New Roman" w:eastAsia="Times New Roman" w:cs="Times New Roman"/>
        <w:b w:val="0"/>
        <w:bCs w:val="0"/>
        <w:i w:val="0"/>
        <w:iCs w:val="0"/>
        <w:w w:val="100"/>
        <w:position w:val="3"/>
        <w:sz w:val="10"/>
        <w:szCs w:val="10"/>
        <w:lang w:val="ru-RU" w:eastAsia="en-US" w:bidi="ar-SA"/>
      </w:rPr>
    </w:lvl>
    <w:lvl w:ilvl="2">
      <w:start w:val="0"/>
      <w:numFmt w:val="bullet"/>
      <w:lvlText w:val="•"/>
      <w:lvlJc w:val="left"/>
      <w:pPr>
        <w:ind w:left="2703" w:hanging="225"/>
      </w:pPr>
      <w:rPr>
        <w:rFonts w:hint="default"/>
        <w:lang w:val="ru-RU" w:eastAsia="en-US" w:bidi="ar-SA"/>
      </w:rPr>
    </w:lvl>
    <w:lvl w:ilvl="3">
      <w:start w:val="0"/>
      <w:numFmt w:val="bullet"/>
      <w:lvlText w:val="•"/>
      <w:lvlJc w:val="left"/>
      <w:pPr>
        <w:ind w:left="3604" w:hanging="225"/>
      </w:pPr>
      <w:rPr>
        <w:rFonts w:hint="default"/>
        <w:lang w:val="ru-RU" w:eastAsia="en-US" w:bidi="ar-SA"/>
      </w:rPr>
    </w:lvl>
    <w:lvl w:ilvl="4">
      <w:start w:val="0"/>
      <w:numFmt w:val="bullet"/>
      <w:lvlText w:val="•"/>
      <w:lvlJc w:val="left"/>
      <w:pPr>
        <w:ind w:left="4506" w:hanging="225"/>
      </w:pPr>
      <w:rPr>
        <w:rFonts w:hint="default"/>
        <w:lang w:val="ru-RU" w:eastAsia="en-US" w:bidi="ar-SA"/>
      </w:rPr>
    </w:lvl>
    <w:lvl w:ilvl="5">
      <w:start w:val="0"/>
      <w:numFmt w:val="bullet"/>
      <w:lvlText w:val="•"/>
      <w:lvlJc w:val="left"/>
      <w:pPr>
        <w:ind w:left="5408" w:hanging="225"/>
      </w:pPr>
      <w:rPr>
        <w:rFonts w:hint="default"/>
        <w:lang w:val="ru-RU" w:eastAsia="en-US" w:bidi="ar-SA"/>
      </w:rPr>
    </w:lvl>
    <w:lvl w:ilvl="6">
      <w:start w:val="0"/>
      <w:numFmt w:val="bullet"/>
      <w:lvlText w:val="•"/>
      <w:lvlJc w:val="left"/>
      <w:pPr>
        <w:ind w:left="6309" w:hanging="225"/>
      </w:pPr>
      <w:rPr>
        <w:rFonts w:hint="default"/>
        <w:lang w:val="ru-RU" w:eastAsia="en-US" w:bidi="ar-SA"/>
      </w:rPr>
    </w:lvl>
    <w:lvl w:ilvl="7">
      <w:start w:val="0"/>
      <w:numFmt w:val="bullet"/>
      <w:lvlText w:val="•"/>
      <w:lvlJc w:val="left"/>
      <w:pPr>
        <w:ind w:left="7211" w:hanging="225"/>
      </w:pPr>
      <w:rPr>
        <w:rFonts w:hint="default"/>
        <w:lang w:val="ru-RU" w:eastAsia="en-US" w:bidi="ar-SA"/>
      </w:rPr>
    </w:lvl>
    <w:lvl w:ilvl="8">
      <w:start w:val="0"/>
      <w:numFmt w:val="bullet"/>
      <w:lvlText w:val="•"/>
      <w:lvlJc w:val="left"/>
      <w:pPr>
        <w:ind w:left="8112" w:hanging="225"/>
      </w:pPr>
      <w:rPr>
        <w:rFonts w:hint="default"/>
        <w:lang w:val="ru-RU" w:eastAsia="en-US" w:bidi="ar-SA"/>
      </w:rPr>
    </w:lvl>
  </w:abstractNum>
  <w:abstractNum w:abstractNumId="39">
    <w:multiLevelType w:val="hybridMultilevel"/>
    <w:lvl w:ilvl="0">
      <w:start w:val="1"/>
      <w:numFmt w:val="decimal"/>
      <w:lvlText w:val="%1."/>
      <w:lvlJc w:val="left"/>
      <w:pPr>
        <w:ind w:left="905" w:hanging="250"/>
        <w:jc w:val="left"/>
      </w:pPr>
      <w:rPr>
        <w:rFonts w:hint="default" w:ascii="Tahoma" w:hAnsi="Tahoma" w:eastAsia="Tahoma" w:cs="Tahoma"/>
        <w:b w:val="0"/>
        <w:bCs w:val="0"/>
        <w:i w:val="0"/>
        <w:iCs w:val="0"/>
        <w:color w:val="61666A"/>
        <w:spacing w:val="0"/>
        <w:w w:val="108"/>
        <w:sz w:val="21"/>
        <w:szCs w:val="21"/>
        <w:lang w:val="ru-RU" w:eastAsia="en-US" w:bidi="ar-SA"/>
      </w:rPr>
    </w:lvl>
    <w:lvl w:ilvl="1">
      <w:start w:val="0"/>
      <w:numFmt w:val="bullet"/>
      <w:lvlText w:val="&amp;"/>
      <w:lvlPicBulletId w:val="57"/>
      <w:lvlJc w:val="left"/>
      <w:pPr>
        <w:ind w:left="905" w:hanging="225"/>
      </w:pPr>
      <w:rPr>
        <w:rFonts w:hint="default" w:ascii="Times New Roman" w:hAnsi="Times New Roman" w:eastAsia="Times New Roman" w:cs="Times New Roman"/>
        <w:b w:val="0"/>
        <w:bCs w:val="0"/>
        <w:i w:val="0"/>
        <w:iCs w:val="0"/>
        <w:w w:val="100"/>
        <w:position w:val="3"/>
        <w:sz w:val="10"/>
        <w:szCs w:val="10"/>
        <w:lang w:val="ru-RU" w:eastAsia="en-US" w:bidi="ar-SA"/>
      </w:rPr>
    </w:lvl>
    <w:lvl w:ilvl="2">
      <w:start w:val="0"/>
      <w:numFmt w:val="bullet"/>
      <w:lvlText w:val="•"/>
      <w:lvlJc w:val="left"/>
      <w:pPr>
        <w:ind w:left="2703" w:hanging="225"/>
      </w:pPr>
      <w:rPr>
        <w:rFonts w:hint="default"/>
        <w:lang w:val="ru-RU" w:eastAsia="en-US" w:bidi="ar-SA"/>
      </w:rPr>
    </w:lvl>
    <w:lvl w:ilvl="3">
      <w:start w:val="0"/>
      <w:numFmt w:val="bullet"/>
      <w:lvlText w:val="•"/>
      <w:lvlJc w:val="left"/>
      <w:pPr>
        <w:ind w:left="3604" w:hanging="225"/>
      </w:pPr>
      <w:rPr>
        <w:rFonts w:hint="default"/>
        <w:lang w:val="ru-RU" w:eastAsia="en-US" w:bidi="ar-SA"/>
      </w:rPr>
    </w:lvl>
    <w:lvl w:ilvl="4">
      <w:start w:val="0"/>
      <w:numFmt w:val="bullet"/>
      <w:lvlText w:val="•"/>
      <w:lvlJc w:val="left"/>
      <w:pPr>
        <w:ind w:left="4506" w:hanging="225"/>
      </w:pPr>
      <w:rPr>
        <w:rFonts w:hint="default"/>
        <w:lang w:val="ru-RU" w:eastAsia="en-US" w:bidi="ar-SA"/>
      </w:rPr>
    </w:lvl>
    <w:lvl w:ilvl="5">
      <w:start w:val="0"/>
      <w:numFmt w:val="bullet"/>
      <w:lvlText w:val="•"/>
      <w:lvlJc w:val="left"/>
      <w:pPr>
        <w:ind w:left="5408" w:hanging="225"/>
      </w:pPr>
      <w:rPr>
        <w:rFonts w:hint="default"/>
        <w:lang w:val="ru-RU" w:eastAsia="en-US" w:bidi="ar-SA"/>
      </w:rPr>
    </w:lvl>
    <w:lvl w:ilvl="6">
      <w:start w:val="0"/>
      <w:numFmt w:val="bullet"/>
      <w:lvlText w:val="•"/>
      <w:lvlJc w:val="left"/>
      <w:pPr>
        <w:ind w:left="6309" w:hanging="225"/>
      </w:pPr>
      <w:rPr>
        <w:rFonts w:hint="default"/>
        <w:lang w:val="ru-RU" w:eastAsia="en-US" w:bidi="ar-SA"/>
      </w:rPr>
    </w:lvl>
    <w:lvl w:ilvl="7">
      <w:start w:val="0"/>
      <w:numFmt w:val="bullet"/>
      <w:lvlText w:val="•"/>
      <w:lvlJc w:val="left"/>
      <w:pPr>
        <w:ind w:left="7211" w:hanging="225"/>
      </w:pPr>
      <w:rPr>
        <w:rFonts w:hint="default"/>
        <w:lang w:val="ru-RU" w:eastAsia="en-US" w:bidi="ar-SA"/>
      </w:rPr>
    </w:lvl>
    <w:lvl w:ilvl="8">
      <w:start w:val="0"/>
      <w:numFmt w:val="bullet"/>
      <w:lvlText w:val="•"/>
      <w:lvlJc w:val="left"/>
      <w:pPr>
        <w:ind w:left="8112" w:hanging="225"/>
      </w:pPr>
      <w:rPr>
        <w:rFonts w:hint="default"/>
        <w:lang w:val="ru-RU" w:eastAsia="en-US" w:bidi="ar-SA"/>
      </w:rPr>
    </w:lvl>
  </w:abstractNum>
  <w:abstractNum w:abstractNumId="38">
    <w:multiLevelType w:val="hybridMultilevel"/>
    <w:lvl w:ilvl="0">
      <w:start w:val="1"/>
      <w:numFmt w:val="decimal"/>
      <w:lvlText w:val="%1."/>
      <w:lvlJc w:val="left"/>
      <w:pPr>
        <w:ind w:left="575" w:hanging="285"/>
        <w:jc w:val="righ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
      <w:lvlJc w:val="left"/>
      <w:pPr>
        <w:ind w:left="1513" w:hanging="285"/>
      </w:pPr>
      <w:rPr>
        <w:rFonts w:hint="default"/>
        <w:lang w:val="ru-RU" w:eastAsia="en-US" w:bidi="ar-SA"/>
      </w:rPr>
    </w:lvl>
    <w:lvl w:ilvl="2">
      <w:start w:val="0"/>
      <w:numFmt w:val="bullet"/>
      <w:lvlText w:val="•"/>
      <w:lvlJc w:val="left"/>
      <w:pPr>
        <w:ind w:left="2447" w:hanging="285"/>
      </w:pPr>
      <w:rPr>
        <w:rFonts w:hint="default"/>
        <w:lang w:val="ru-RU" w:eastAsia="en-US" w:bidi="ar-SA"/>
      </w:rPr>
    </w:lvl>
    <w:lvl w:ilvl="3">
      <w:start w:val="0"/>
      <w:numFmt w:val="bullet"/>
      <w:lvlText w:val="•"/>
      <w:lvlJc w:val="left"/>
      <w:pPr>
        <w:ind w:left="3380" w:hanging="285"/>
      </w:pPr>
      <w:rPr>
        <w:rFonts w:hint="default"/>
        <w:lang w:val="ru-RU" w:eastAsia="en-US" w:bidi="ar-SA"/>
      </w:rPr>
    </w:lvl>
    <w:lvl w:ilvl="4">
      <w:start w:val="0"/>
      <w:numFmt w:val="bullet"/>
      <w:lvlText w:val="•"/>
      <w:lvlJc w:val="left"/>
      <w:pPr>
        <w:ind w:left="4314" w:hanging="285"/>
      </w:pPr>
      <w:rPr>
        <w:rFonts w:hint="default"/>
        <w:lang w:val="ru-RU" w:eastAsia="en-US" w:bidi="ar-SA"/>
      </w:rPr>
    </w:lvl>
    <w:lvl w:ilvl="5">
      <w:start w:val="0"/>
      <w:numFmt w:val="bullet"/>
      <w:lvlText w:val="•"/>
      <w:lvlJc w:val="left"/>
      <w:pPr>
        <w:ind w:left="5248" w:hanging="285"/>
      </w:pPr>
      <w:rPr>
        <w:rFonts w:hint="default"/>
        <w:lang w:val="ru-RU" w:eastAsia="en-US" w:bidi="ar-SA"/>
      </w:rPr>
    </w:lvl>
    <w:lvl w:ilvl="6">
      <w:start w:val="0"/>
      <w:numFmt w:val="bullet"/>
      <w:lvlText w:val="•"/>
      <w:lvlJc w:val="left"/>
      <w:pPr>
        <w:ind w:left="6181" w:hanging="285"/>
      </w:pPr>
      <w:rPr>
        <w:rFonts w:hint="default"/>
        <w:lang w:val="ru-RU" w:eastAsia="en-US" w:bidi="ar-SA"/>
      </w:rPr>
    </w:lvl>
    <w:lvl w:ilvl="7">
      <w:start w:val="0"/>
      <w:numFmt w:val="bullet"/>
      <w:lvlText w:val="•"/>
      <w:lvlJc w:val="left"/>
      <w:pPr>
        <w:ind w:left="7115" w:hanging="285"/>
      </w:pPr>
      <w:rPr>
        <w:rFonts w:hint="default"/>
        <w:lang w:val="ru-RU" w:eastAsia="en-US" w:bidi="ar-SA"/>
      </w:rPr>
    </w:lvl>
    <w:lvl w:ilvl="8">
      <w:start w:val="0"/>
      <w:numFmt w:val="bullet"/>
      <w:lvlText w:val="•"/>
      <w:lvlJc w:val="left"/>
      <w:pPr>
        <w:ind w:left="8048" w:hanging="285"/>
      </w:pPr>
      <w:rPr>
        <w:rFonts w:hint="default"/>
        <w:lang w:val="ru-RU" w:eastAsia="en-US" w:bidi="ar-SA"/>
      </w:rPr>
    </w:lvl>
  </w:abstractNum>
  <w:abstractNum w:abstractNumId="37">
    <w:multiLevelType w:val="hybridMultilevel"/>
    <w:lvl w:ilvl="0">
      <w:start w:val="1"/>
      <w:numFmt w:val="decimal"/>
      <w:lvlText w:val="%1."/>
      <w:lvlJc w:val="left"/>
      <w:pPr>
        <w:ind w:left="905" w:hanging="250"/>
        <w:jc w:val="left"/>
      </w:pPr>
      <w:rPr>
        <w:rFonts w:hint="default" w:ascii="Tahoma" w:hAnsi="Tahoma" w:eastAsia="Tahoma" w:cs="Tahoma"/>
        <w:b w:val="0"/>
        <w:bCs w:val="0"/>
        <w:i w:val="0"/>
        <w:iCs w:val="0"/>
        <w:color w:val="61666A"/>
        <w:spacing w:val="0"/>
        <w:w w:val="108"/>
        <w:sz w:val="21"/>
        <w:szCs w:val="21"/>
        <w:lang w:val="ru-RU" w:eastAsia="en-US" w:bidi="ar-SA"/>
      </w:rPr>
    </w:lvl>
    <w:lvl w:ilvl="1">
      <w:start w:val="0"/>
      <w:numFmt w:val="bullet"/>
      <w:lvlText w:val="•"/>
      <w:lvlJc w:val="left"/>
      <w:pPr>
        <w:ind w:left="1801" w:hanging="250"/>
      </w:pPr>
      <w:rPr>
        <w:rFonts w:hint="default"/>
        <w:lang w:val="ru-RU" w:eastAsia="en-US" w:bidi="ar-SA"/>
      </w:rPr>
    </w:lvl>
    <w:lvl w:ilvl="2">
      <w:start w:val="0"/>
      <w:numFmt w:val="bullet"/>
      <w:lvlText w:val="•"/>
      <w:lvlJc w:val="left"/>
      <w:pPr>
        <w:ind w:left="2703" w:hanging="250"/>
      </w:pPr>
      <w:rPr>
        <w:rFonts w:hint="default"/>
        <w:lang w:val="ru-RU" w:eastAsia="en-US" w:bidi="ar-SA"/>
      </w:rPr>
    </w:lvl>
    <w:lvl w:ilvl="3">
      <w:start w:val="0"/>
      <w:numFmt w:val="bullet"/>
      <w:lvlText w:val="•"/>
      <w:lvlJc w:val="left"/>
      <w:pPr>
        <w:ind w:left="3604" w:hanging="250"/>
      </w:pPr>
      <w:rPr>
        <w:rFonts w:hint="default"/>
        <w:lang w:val="ru-RU" w:eastAsia="en-US" w:bidi="ar-SA"/>
      </w:rPr>
    </w:lvl>
    <w:lvl w:ilvl="4">
      <w:start w:val="0"/>
      <w:numFmt w:val="bullet"/>
      <w:lvlText w:val="•"/>
      <w:lvlJc w:val="left"/>
      <w:pPr>
        <w:ind w:left="4506" w:hanging="250"/>
      </w:pPr>
      <w:rPr>
        <w:rFonts w:hint="default"/>
        <w:lang w:val="ru-RU" w:eastAsia="en-US" w:bidi="ar-SA"/>
      </w:rPr>
    </w:lvl>
    <w:lvl w:ilvl="5">
      <w:start w:val="0"/>
      <w:numFmt w:val="bullet"/>
      <w:lvlText w:val="•"/>
      <w:lvlJc w:val="left"/>
      <w:pPr>
        <w:ind w:left="5408" w:hanging="250"/>
      </w:pPr>
      <w:rPr>
        <w:rFonts w:hint="default"/>
        <w:lang w:val="ru-RU" w:eastAsia="en-US" w:bidi="ar-SA"/>
      </w:rPr>
    </w:lvl>
    <w:lvl w:ilvl="6">
      <w:start w:val="0"/>
      <w:numFmt w:val="bullet"/>
      <w:lvlText w:val="•"/>
      <w:lvlJc w:val="left"/>
      <w:pPr>
        <w:ind w:left="6309" w:hanging="250"/>
      </w:pPr>
      <w:rPr>
        <w:rFonts w:hint="default"/>
        <w:lang w:val="ru-RU" w:eastAsia="en-US" w:bidi="ar-SA"/>
      </w:rPr>
    </w:lvl>
    <w:lvl w:ilvl="7">
      <w:start w:val="0"/>
      <w:numFmt w:val="bullet"/>
      <w:lvlText w:val="•"/>
      <w:lvlJc w:val="left"/>
      <w:pPr>
        <w:ind w:left="7211" w:hanging="250"/>
      </w:pPr>
      <w:rPr>
        <w:rFonts w:hint="default"/>
        <w:lang w:val="ru-RU" w:eastAsia="en-US" w:bidi="ar-SA"/>
      </w:rPr>
    </w:lvl>
    <w:lvl w:ilvl="8">
      <w:start w:val="0"/>
      <w:numFmt w:val="bullet"/>
      <w:lvlText w:val="•"/>
      <w:lvlJc w:val="left"/>
      <w:pPr>
        <w:ind w:left="8112" w:hanging="250"/>
      </w:pPr>
      <w:rPr>
        <w:rFonts w:hint="default"/>
        <w:lang w:val="ru-RU" w:eastAsia="en-US" w:bidi="ar-SA"/>
      </w:rPr>
    </w:lvl>
  </w:abstractNum>
  <w:abstractNum w:abstractNumId="36">
    <w:multiLevelType w:val="hybridMultilevel"/>
    <w:lvl w:ilvl="0">
      <w:start w:val="1"/>
      <w:numFmt w:val="decimal"/>
      <w:lvlText w:val="%1."/>
      <w:lvlJc w:val="left"/>
      <w:pPr>
        <w:ind w:left="538" w:hanging="234"/>
        <w:jc w:val="left"/>
      </w:pPr>
      <w:rPr>
        <w:rFonts w:hint="default" w:ascii="Tahoma" w:hAnsi="Tahoma" w:eastAsia="Tahoma" w:cs="Tahoma"/>
        <w:b/>
        <w:bCs/>
        <w:i w:val="0"/>
        <w:iCs w:val="0"/>
        <w:color w:val="0E1115"/>
        <w:spacing w:val="0"/>
        <w:w w:val="78"/>
        <w:sz w:val="24"/>
        <w:szCs w:val="24"/>
        <w:lang w:val="ru-RU" w:eastAsia="en-US" w:bidi="ar-SA"/>
      </w:rPr>
    </w:lvl>
    <w:lvl w:ilvl="1">
      <w:start w:val="0"/>
      <w:numFmt w:val="bullet"/>
      <w:lvlText w:val="&amp;"/>
      <w:lvlPicBulletId w:val="55"/>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amp;"/>
      <w:lvlPicBulletId w:val="56"/>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3">
      <w:start w:val="0"/>
      <w:numFmt w:val="bullet"/>
      <w:lvlText w:val="•"/>
      <w:lvlJc w:val="left"/>
      <w:pPr>
        <w:ind w:left="1974" w:hanging="263"/>
      </w:pPr>
      <w:rPr>
        <w:rFonts w:hint="default"/>
        <w:lang w:val="ru-RU" w:eastAsia="en-US" w:bidi="ar-SA"/>
      </w:rPr>
    </w:lvl>
    <w:lvl w:ilvl="4">
      <w:start w:val="0"/>
      <w:numFmt w:val="bullet"/>
      <w:lvlText w:val="•"/>
      <w:lvlJc w:val="left"/>
      <w:pPr>
        <w:ind w:left="3109" w:hanging="263"/>
      </w:pPr>
      <w:rPr>
        <w:rFonts w:hint="default"/>
        <w:lang w:val="ru-RU" w:eastAsia="en-US" w:bidi="ar-SA"/>
      </w:rPr>
    </w:lvl>
    <w:lvl w:ilvl="5">
      <w:start w:val="0"/>
      <w:numFmt w:val="bullet"/>
      <w:lvlText w:val="•"/>
      <w:lvlJc w:val="left"/>
      <w:pPr>
        <w:ind w:left="4243" w:hanging="263"/>
      </w:pPr>
      <w:rPr>
        <w:rFonts w:hint="default"/>
        <w:lang w:val="ru-RU" w:eastAsia="en-US" w:bidi="ar-SA"/>
      </w:rPr>
    </w:lvl>
    <w:lvl w:ilvl="6">
      <w:start w:val="0"/>
      <w:numFmt w:val="bullet"/>
      <w:lvlText w:val="•"/>
      <w:lvlJc w:val="left"/>
      <w:pPr>
        <w:ind w:left="5378" w:hanging="263"/>
      </w:pPr>
      <w:rPr>
        <w:rFonts w:hint="default"/>
        <w:lang w:val="ru-RU" w:eastAsia="en-US" w:bidi="ar-SA"/>
      </w:rPr>
    </w:lvl>
    <w:lvl w:ilvl="7">
      <w:start w:val="0"/>
      <w:numFmt w:val="bullet"/>
      <w:lvlText w:val="•"/>
      <w:lvlJc w:val="left"/>
      <w:pPr>
        <w:ind w:left="6512" w:hanging="263"/>
      </w:pPr>
      <w:rPr>
        <w:rFonts w:hint="default"/>
        <w:lang w:val="ru-RU" w:eastAsia="en-US" w:bidi="ar-SA"/>
      </w:rPr>
    </w:lvl>
    <w:lvl w:ilvl="8">
      <w:start w:val="0"/>
      <w:numFmt w:val="bullet"/>
      <w:lvlText w:val="•"/>
      <w:lvlJc w:val="left"/>
      <w:pPr>
        <w:ind w:left="7647" w:hanging="263"/>
      </w:pPr>
      <w:rPr>
        <w:rFonts w:hint="default"/>
        <w:lang w:val="ru-RU" w:eastAsia="en-US" w:bidi="ar-SA"/>
      </w:rPr>
    </w:lvl>
  </w:abstractNum>
  <w:abstractNum w:abstractNumId="35">
    <w:multiLevelType w:val="hybridMultilevel"/>
    <w:lvl w:ilvl="0">
      <w:start w:val="1"/>
      <w:numFmt w:val="decimal"/>
      <w:lvlText w:val="%1."/>
      <w:lvlJc w:val="left"/>
      <w:pPr>
        <w:ind w:left="538" w:hanging="234"/>
        <w:jc w:val="left"/>
      </w:pPr>
      <w:rPr>
        <w:rFonts w:hint="default" w:ascii="Tahoma" w:hAnsi="Tahoma" w:eastAsia="Tahoma" w:cs="Tahoma"/>
        <w:b/>
        <w:bCs/>
        <w:i w:val="0"/>
        <w:iCs w:val="0"/>
        <w:color w:val="0E1115"/>
        <w:spacing w:val="0"/>
        <w:w w:val="78"/>
        <w:sz w:val="24"/>
        <w:szCs w:val="24"/>
        <w:lang w:val="ru-RU" w:eastAsia="en-US" w:bidi="ar-SA"/>
      </w:rPr>
    </w:lvl>
    <w:lvl w:ilvl="1">
      <w:start w:val="0"/>
      <w:numFmt w:val="bullet"/>
      <w:lvlText w:val="&amp;"/>
      <w:lvlPicBulletId w:val="53"/>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amp;"/>
      <w:lvlPicBulletId w:val="54"/>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3">
      <w:start w:val="0"/>
      <w:numFmt w:val="bullet"/>
      <w:lvlText w:val="•"/>
      <w:lvlJc w:val="left"/>
      <w:pPr>
        <w:ind w:left="1974" w:hanging="263"/>
      </w:pPr>
      <w:rPr>
        <w:rFonts w:hint="default"/>
        <w:lang w:val="ru-RU" w:eastAsia="en-US" w:bidi="ar-SA"/>
      </w:rPr>
    </w:lvl>
    <w:lvl w:ilvl="4">
      <w:start w:val="0"/>
      <w:numFmt w:val="bullet"/>
      <w:lvlText w:val="•"/>
      <w:lvlJc w:val="left"/>
      <w:pPr>
        <w:ind w:left="3109" w:hanging="263"/>
      </w:pPr>
      <w:rPr>
        <w:rFonts w:hint="default"/>
        <w:lang w:val="ru-RU" w:eastAsia="en-US" w:bidi="ar-SA"/>
      </w:rPr>
    </w:lvl>
    <w:lvl w:ilvl="5">
      <w:start w:val="0"/>
      <w:numFmt w:val="bullet"/>
      <w:lvlText w:val="•"/>
      <w:lvlJc w:val="left"/>
      <w:pPr>
        <w:ind w:left="4243" w:hanging="263"/>
      </w:pPr>
      <w:rPr>
        <w:rFonts w:hint="default"/>
        <w:lang w:val="ru-RU" w:eastAsia="en-US" w:bidi="ar-SA"/>
      </w:rPr>
    </w:lvl>
    <w:lvl w:ilvl="6">
      <w:start w:val="0"/>
      <w:numFmt w:val="bullet"/>
      <w:lvlText w:val="•"/>
      <w:lvlJc w:val="left"/>
      <w:pPr>
        <w:ind w:left="5378" w:hanging="263"/>
      </w:pPr>
      <w:rPr>
        <w:rFonts w:hint="default"/>
        <w:lang w:val="ru-RU" w:eastAsia="en-US" w:bidi="ar-SA"/>
      </w:rPr>
    </w:lvl>
    <w:lvl w:ilvl="7">
      <w:start w:val="0"/>
      <w:numFmt w:val="bullet"/>
      <w:lvlText w:val="•"/>
      <w:lvlJc w:val="left"/>
      <w:pPr>
        <w:ind w:left="6512" w:hanging="263"/>
      </w:pPr>
      <w:rPr>
        <w:rFonts w:hint="default"/>
        <w:lang w:val="ru-RU" w:eastAsia="en-US" w:bidi="ar-SA"/>
      </w:rPr>
    </w:lvl>
    <w:lvl w:ilvl="8">
      <w:start w:val="0"/>
      <w:numFmt w:val="bullet"/>
      <w:lvlText w:val="•"/>
      <w:lvlJc w:val="left"/>
      <w:pPr>
        <w:ind w:left="7647" w:hanging="263"/>
      </w:pPr>
      <w:rPr>
        <w:rFonts w:hint="default"/>
        <w:lang w:val="ru-RU" w:eastAsia="en-US" w:bidi="ar-SA"/>
      </w:rPr>
    </w:lvl>
  </w:abstractNum>
  <w:abstractNum w:abstractNumId="34">
    <w:multiLevelType w:val="hybridMultilevel"/>
    <w:lvl w:ilvl="0">
      <w:start w:val="1"/>
      <w:numFmt w:val="decimal"/>
      <w:lvlText w:val="%1."/>
      <w:lvlJc w:val="left"/>
      <w:pPr>
        <w:ind w:left="538" w:hanging="234"/>
        <w:jc w:val="left"/>
      </w:pPr>
      <w:rPr>
        <w:rFonts w:hint="default" w:ascii="Tahoma" w:hAnsi="Tahoma" w:eastAsia="Tahoma" w:cs="Tahoma"/>
        <w:b/>
        <w:bCs/>
        <w:i w:val="0"/>
        <w:iCs w:val="0"/>
        <w:color w:val="0E1115"/>
        <w:spacing w:val="0"/>
        <w:w w:val="78"/>
        <w:sz w:val="24"/>
        <w:szCs w:val="24"/>
        <w:lang w:val="ru-RU" w:eastAsia="en-US" w:bidi="ar-SA"/>
      </w:rPr>
    </w:lvl>
    <w:lvl w:ilvl="1">
      <w:start w:val="0"/>
      <w:numFmt w:val="bullet"/>
      <w:lvlText w:val="&amp;"/>
      <w:lvlPicBulletId w:val="51"/>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amp;"/>
      <w:lvlPicBulletId w:val="52"/>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3">
      <w:start w:val="0"/>
      <w:numFmt w:val="bullet"/>
      <w:lvlText w:val="•"/>
      <w:lvlJc w:val="left"/>
      <w:pPr>
        <w:ind w:left="1974" w:hanging="263"/>
      </w:pPr>
      <w:rPr>
        <w:rFonts w:hint="default"/>
        <w:lang w:val="ru-RU" w:eastAsia="en-US" w:bidi="ar-SA"/>
      </w:rPr>
    </w:lvl>
    <w:lvl w:ilvl="4">
      <w:start w:val="0"/>
      <w:numFmt w:val="bullet"/>
      <w:lvlText w:val="•"/>
      <w:lvlJc w:val="left"/>
      <w:pPr>
        <w:ind w:left="3109" w:hanging="263"/>
      </w:pPr>
      <w:rPr>
        <w:rFonts w:hint="default"/>
        <w:lang w:val="ru-RU" w:eastAsia="en-US" w:bidi="ar-SA"/>
      </w:rPr>
    </w:lvl>
    <w:lvl w:ilvl="5">
      <w:start w:val="0"/>
      <w:numFmt w:val="bullet"/>
      <w:lvlText w:val="•"/>
      <w:lvlJc w:val="left"/>
      <w:pPr>
        <w:ind w:left="4243" w:hanging="263"/>
      </w:pPr>
      <w:rPr>
        <w:rFonts w:hint="default"/>
        <w:lang w:val="ru-RU" w:eastAsia="en-US" w:bidi="ar-SA"/>
      </w:rPr>
    </w:lvl>
    <w:lvl w:ilvl="6">
      <w:start w:val="0"/>
      <w:numFmt w:val="bullet"/>
      <w:lvlText w:val="•"/>
      <w:lvlJc w:val="left"/>
      <w:pPr>
        <w:ind w:left="5378" w:hanging="263"/>
      </w:pPr>
      <w:rPr>
        <w:rFonts w:hint="default"/>
        <w:lang w:val="ru-RU" w:eastAsia="en-US" w:bidi="ar-SA"/>
      </w:rPr>
    </w:lvl>
    <w:lvl w:ilvl="7">
      <w:start w:val="0"/>
      <w:numFmt w:val="bullet"/>
      <w:lvlText w:val="•"/>
      <w:lvlJc w:val="left"/>
      <w:pPr>
        <w:ind w:left="6512" w:hanging="263"/>
      </w:pPr>
      <w:rPr>
        <w:rFonts w:hint="default"/>
        <w:lang w:val="ru-RU" w:eastAsia="en-US" w:bidi="ar-SA"/>
      </w:rPr>
    </w:lvl>
    <w:lvl w:ilvl="8">
      <w:start w:val="0"/>
      <w:numFmt w:val="bullet"/>
      <w:lvlText w:val="•"/>
      <w:lvlJc w:val="left"/>
      <w:pPr>
        <w:ind w:left="7647" w:hanging="263"/>
      </w:pPr>
      <w:rPr>
        <w:rFonts w:hint="default"/>
        <w:lang w:val="ru-RU" w:eastAsia="en-US" w:bidi="ar-SA"/>
      </w:rPr>
    </w:lvl>
  </w:abstractNum>
  <w:abstractNum w:abstractNumId="33">
    <w:multiLevelType w:val="hybridMultilevel"/>
    <w:lvl w:ilvl="0">
      <w:start w:val="1"/>
      <w:numFmt w:val="decimal"/>
      <w:lvlText w:val="%1."/>
      <w:lvlJc w:val="left"/>
      <w:pPr>
        <w:ind w:left="538" w:hanging="234"/>
        <w:jc w:val="left"/>
      </w:pPr>
      <w:rPr>
        <w:rFonts w:hint="default" w:ascii="Tahoma" w:hAnsi="Tahoma" w:eastAsia="Tahoma" w:cs="Tahoma"/>
        <w:b/>
        <w:bCs/>
        <w:i w:val="0"/>
        <w:iCs w:val="0"/>
        <w:color w:val="0E1115"/>
        <w:spacing w:val="0"/>
        <w:w w:val="78"/>
        <w:sz w:val="24"/>
        <w:szCs w:val="24"/>
        <w:lang w:val="ru-RU" w:eastAsia="en-US" w:bidi="ar-SA"/>
      </w:rPr>
    </w:lvl>
    <w:lvl w:ilvl="1">
      <w:start w:val="0"/>
      <w:numFmt w:val="bullet"/>
      <w:lvlText w:val="&amp;"/>
      <w:lvlPicBulletId w:val="49"/>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amp;"/>
      <w:lvlPicBulletId w:val="50"/>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3">
      <w:start w:val="0"/>
      <w:numFmt w:val="bullet"/>
      <w:lvlText w:val="•"/>
      <w:lvlJc w:val="left"/>
      <w:pPr>
        <w:ind w:left="1974" w:hanging="263"/>
      </w:pPr>
      <w:rPr>
        <w:rFonts w:hint="default"/>
        <w:lang w:val="ru-RU" w:eastAsia="en-US" w:bidi="ar-SA"/>
      </w:rPr>
    </w:lvl>
    <w:lvl w:ilvl="4">
      <w:start w:val="0"/>
      <w:numFmt w:val="bullet"/>
      <w:lvlText w:val="•"/>
      <w:lvlJc w:val="left"/>
      <w:pPr>
        <w:ind w:left="3109" w:hanging="263"/>
      </w:pPr>
      <w:rPr>
        <w:rFonts w:hint="default"/>
        <w:lang w:val="ru-RU" w:eastAsia="en-US" w:bidi="ar-SA"/>
      </w:rPr>
    </w:lvl>
    <w:lvl w:ilvl="5">
      <w:start w:val="0"/>
      <w:numFmt w:val="bullet"/>
      <w:lvlText w:val="•"/>
      <w:lvlJc w:val="left"/>
      <w:pPr>
        <w:ind w:left="4243" w:hanging="263"/>
      </w:pPr>
      <w:rPr>
        <w:rFonts w:hint="default"/>
        <w:lang w:val="ru-RU" w:eastAsia="en-US" w:bidi="ar-SA"/>
      </w:rPr>
    </w:lvl>
    <w:lvl w:ilvl="6">
      <w:start w:val="0"/>
      <w:numFmt w:val="bullet"/>
      <w:lvlText w:val="•"/>
      <w:lvlJc w:val="left"/>
      <w:pPr>
        <w:ind w:left="5378" w:hanging="263"/>
      </w:pPr>
      <w:rPr>
        <w:rFonts w:hint="default"/>
        <w:lang w:val="ru-RU" w:eastAsia="en-US" w:bidi="ar-SA"/>
      </w:rPr>
    </w:lvl>
    <w:lvl w:ilvl="7">
      <w:start w:val="0"/>
      <w:numFmt w:val="bullet"/>
      <w:lvlText w:val="•"/>
      <w:lvlJc w:val="left"/>
      <w:pPr>
        <w:ind w:left="6512" w:hanging="263"/>
      </w:pPr>
      <w:rPr>
        <w:rFonts w:hint="default"/>
        <w:lang w:val="ru-RU" w:eastAsia="en-US" w:bidi="ar-SA"/>
      </w:rPr>
    </w:lvl>
    <w:lvl w:ilvl="8">
      <w:start w:val="0"/>
      <w:numFmt w:val="bullet"/>
      <w:lvlText w:val="•"/>
      <w:lvlJc w:val="left"/>
      <w:pPr>
        <w:ind w:left="7647" w:hanging="263"/>
      </w:pPr>
      <w:rPr>
        <w:rFonts w:hint="default"/>
        <w:lang w:val="ru-RU" w:eastAsia="en-US" w:bidi="ar-SA"/>
      </w:rPr>
    </w:lvl>
  </w:abstractNum>
  <w:abstractNum w:abstractNumId="32">
    <w:multiLevelType w:val="hybridMultilevel"/>
    <w:lvl w:ilvl="0">
      <w:start w:val="1"/>
      <w:numFmt w:val="decimal"/>
      <w:lvlText w:val="%1."/>
      <w:lvlJc w:val="left"/>
      <w:pPr>
        <w:ind w:left="538" w:hanging="234"/>
        <w:jc w:val="left"/>
      </w:pPr>
      <w:rPr>
        <w:rFonts w:hint="default" w:ascii="Tahoma" w:hAnsi="Tahoma" w:eastAsia="Tahoma" w:cs="Tahoma"/>
        <w:b/>
        <w:bCs/>
        <w:i w:val="0"/>
        <w:iCs w:val="0"/>
        <w:color w:val="0E1115"/>
        <w:spacing w:val="0"/>
        <w:w w:val="78"/>
        <w:sz w:val="24"/>
        <w:szCs w:val="24"/>
        <w:lang w:val="ru-RU" w:eastAsia="en-US" w:bidi="ar-SA"/>
      </w:rPr>
    </w:lvl>
    <w:lvl w:ilvl="1">
      <w:start w:val="0"/>
      <w:numFmt w:val="bullet"/>
      <w:lvlText w:val="&amp;"/>
      <w:lvlPicBulletId w:val="47"/>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amp;"/>
      <w:lvlPicBulletId w:val="48"/>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3">
      <w:start w:val="0"/>
      <w:numFmt w:val="bullet"/>
      <w:lvlText w:val="•"/>
      <w:lvlJc w:val="left"/>
      <w:pPr>
        <w:ind w:left="1974" w:hanging="263"/>
      </w:pPr>
      <w:rPr>
        <w:rFonts w:hint="default"/>
        <w:lang w:val="ru-RU" w:eastAsia="en-US" w:bidi="ar-SA"/>
      </w:rPr>
    </w:lvl>
    <w:lvl w:ilvl="4">
      <w:start w:val="0"/>
      <w:numFmt w:val="bullet"/>
      <w:lvlText w:val="•"/>
      <w:lvlJc w:val="left"/>
      <w:pPr>
        <w:ind w:left="3109" w:hanging="263"/>
      </w:pPr>
      <w:rPr>
        <w:rFonts w:hint="default"/>
        <w:lang w:val="ru-RU" w:eastAsia="en-US" w:bidi="ar-SA"/>
      </w:rPr>
    </w:lvl>
    <w:lvl w:ilvl="5">
      <w:start w:val="0"/>
      <w:numFmt w:val="bullet"/>
      <w:lvlText w:val="•"/>
      <w:lvlJc w:val="left"/>
      <w:pPr>
        <w:ind w:left="4243" w:hanging="263"/>
      </w:pPr>
      <w:rPr>
        <w:rFonts w:hint="default"/>
        <w:lang w:val="ru-RU" w:eastAsia="en-US" w:bidi="ar-SA"/>
      </w:rPr>
    </w:lvl>
    <w:lvl w:ilvl="6">
      <w:start w:val="0"/>
      <w:numFmt w:val="bullet"/>
      <w:lvlText w:val="•"/>
      <w:lvlJc w:val="left"/>
      <w:pPr>
        <w:ind w:left="5378" w:hanging="263"/>
      </w:pPr>
      <w:rPr>
        <w:rFonts w:hint="default"/>
        <w:lang w:val="ru-RU" w:eastAsia="en-US" w:bidi="ar-SA"/>
      </w:rPr>
    </w:lvl>
    <w:lvl w:ilvl="7">
      <w:start w:val="0"/>
      <w:numFmt w:val="bullet"/>
      <w:lvlText w:val="•"/>
      <w:lvlJc w:val="left"/>
      <w:pPr>
        <w:ind w:left="6512" w:hanging="263"/>
      </w:pPr>
      <w:rPr>
        <w:rFonts w:hint="default"/>
        <w:lang w:val="ru-RU" w:eastAsia="en-US" w:bidi="ar-SA"/>
      </w:rPr>
    </w:lvl>
    <w:lvl w:ilvl="8">
      <w:start w:val="0"/>
      <w:numFmt w:val="bullet"/>
      <w:lvlText w:val="•"/>
      <w:lvlJc w:val="left"/>
      <w:pPr>
        <w:ind w:left="7647" w:hanging="263"/>
      </w:pPr>
      <w:rPr>
        <w:rFonts w:hint="default"/>
        <w:lang w:val="ru-RU" w:eastAsia="en-US" w:bidi="ar-SA"/>
      </w:rPr>
    </w:lvl>
  </w:abstractNum>
  <w:abstractNum w:abstractNumId="31">
    <w:multiLevelType w:val="hybridMultilevel"/>
    <w:lvl w:ilvl="0">
      <w:start w:val="0"/>
      <w:numFmt w:val="bullet"/>
      <w:lvlText w:val="&amp;"/>
      <w:lvlPicBulletId w:val="45"/>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1">
      <w:start w:val="0"/>
      <w:numFmt w:val="bullet"/>
      <w:lvlText w:val="&amp;"/>
      <w:lvlPicBulletId w:val="46"/>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2">
      <w:start w:val="0"/>
      <w:numFmt w:val="bullet"/>
      <w:lvlText w:val="•"/>
      <w:lvlJc w:val="left"/>
      <w:pPr>
        <w:ind w:left="1848" w:hanging="263"/>
      </w:pPr>
      <w:rPr>
        <w:rFonts w:hint="default"/>
        <w:lang w:val="ru-RU" w:eastAsia="en-US" w:bidi="ar-SA"/>
      </w:rPr>
    </w:lvl>
    <w:lvl w:ilvl="3">
      <w:start w:val="0"/>
      <w:numFmt w:val="bullet"/>
      <w:lvlText w:val="•"/>
      <w:lvlJc w:val="left"/>
      <w:pPr>
        <w:ind w:left="2856" w:hanging="263"/>
      </w:pPr>
      <w:rPr>
        <w:rFonts w:hint="default"/>
        <w:lang w:val="ru-RU" w:eastAsia="en-US" w:bidi="ar-SA"/>
      </w:rPr>
    </w:lvl>
    <w:lvl w:ilvl="4">
      <w:start w:val="0"/>
      <w:numFmt w:val="bullet"/>
      <w:lvlText w:val="•"/>
      <w:lvlJc w:val="left"/>
      <w:pPr>
        <w:ind w:left="3865" w:hanging="263"/>
      </w:pPr>
      <w:rPr>
        <w:rFonts w:hint="default"/>
        <w:lang w:val="ru-RU" w:eastAsia="en-US" w:bidi="ar-SA"/>
      </w:rPr>
    </w:lvl>
    <w:lvl w:ilvl="5">
      <w:start w:val="0"/>
      <w:numFmt w:val="bullet"/>
      <w:lvlText w:val="•"/>
      <w:lvlJc w:val="left"/>
      <w:pPr>
        <w:ind w:left="4873" w:hanging="263"/>
      </w:pPr>
      <w:rPr>
        <w:rFonts w:hint="default"/>
        <w:lang w:val="ru-RU" w:eastAsia="en-US" w:bidi="ar-SA"/>
      </w:rPr>
    </w:lvl>
    <w:lvl w:ilvl="6">
      <w:start w:val="0"/>
      <w:numFmt w:val="bullet"/>
      <w:lvlText w:val="•"/>
      <w:lvlJc w:val="left"/>
      <w:pPr>
        <w:ind w:left="5882" w:hanging="263"/>
      </w:pPr>
      <w:rPr>
        <w:rFonts w:hint="default"/>
        <w:lang w:val="ru-RU" w:eastAsia="en-US" w:bidi="ar-SA"/>
      </w:rPr>
    </w:lvl>
    <w:lvl w:ilvl="7">
      <w:start w:val="0"/>
      <w:numFmt w:val="bullet"/>
      <w:lvlText w:val="•"/>
      <w:lvlJc w:val="left"/>
      <w:pPr>
        <w:ind w:left="6890" w:hanging="263"/>
      </w:pPr>
      <w:rPr>
        <w:rFonts w:hint="default"/>
        <w:lang w:val="ru-RU" w:eastAsia="en-US" w:bidi="ar-SA"/>
      </w:rPr>
    </w:lvl>
    <w:lvl w:ilvl="8">
      <w:start w:val="0"/>
      <w:numFmt w:val="bullet"/>
      <w:lvlText w:val="•"/>
      <w:lvlJc w:val="left"/>
      <w:pPr>
        <w:ind w:left="7899" w:hanging="263"/>
      </w:pPr>
      <w:rPr>
        <w:rFonts w:hint="default"/>
        <w:lang w:val="ru-RU" w:eastAsia="en-US" w:bidi="ar-SA"/>
      </w:rPr>
    </w:lvl>
  </w:abstractNum>
  <w:abstractNum w:abstractNumId="30">
    <w:multiLevelType w:val="hybridMultilevel"/>
    <w:lvl w:ilvl="0">
      <w:start w:val="1"/>
      <w:numFmt w:val="decimal"/>
      <w:lvlText w:val="%1."/>
      <w:lvlJc w:val="left"/>
      <w:pPr>
        <w:ind w:left="538" w:hanging="234"/>
        <w:jc w:val="left"/>
      </w:pPr>
      <w:rPr>
        <w:rFonts w:hint="default" w:ascii="Tahoma" w:hAnsi="Tahoma" w:eastAsia="Tahoma" w:cs="Tahoma"/>
        <w:b/>
        <w:bCs/>
        <w:i w:val="0"/>
        <w:iCs w:val="0"/>
        <w:color w:val="0E1115"/>
        <w:spacing w:val="0"/>
        <w:w w:val="78"/>
        <w:sz w:val="24"/>
        <w:szCs w:val="24"/>
        <w:lang w:val="ru-RU" w:eastAsia="en-US" w:bidi="ar-SA"/>
      </w:rPr>
    </w:lvl>
    <w:lvl w:ilvl="1">
      <w:start w:val="0"/>
      <w:numFmt w:val="bullet"/>
      <w:lvlText w:val="&amp;"/>
      <w:lvlPicBulletId w:val="43"/>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amp;"/>
      <w:lvlPicBulletId w:val="44"/>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3">
      <w:start w:val="0"/>
      <w:numFmt w:val="bullet"/>
      <w:lvlText w:val="•"/>
      <w:lvlJc w:val="left"/>
      <w:pPr>
        <w:ind w:left="1974" w:hanging="263"/>
      </w:pPr>
      <w:rPr>
        <w:rFonts w:hint="default"/>
        <w:lang w:val="ru-RU" w:eastAsia="en-US" w:bidi="ar-SA"/>
      </w:rPr>
    </w:lvl>
    <w:lvl w:ilvl="4">
      <w:start w:val="0"/>
      <w:numFmt w:val="bullet"/>
      <w:lvlText w:val="•"/>
      <w:lvlJc w:val="left"/>
      <w:pPr>
        <w:ind w:left="3109" w:hanging="263"/>
      </w:pPr>
      <w:rPr>
        <w:rFonts w:hint="default"/>
        <w:lang w:val="ru-RU" w:eastAsia="en-US" w:bidi="ar-SA"/>
      </w:rPr>
    </w:lvl>
    <w:lvl w:ilvl="5">
      <w:start w:val="0"/>
      <w:numFmt w:val="bullet"/>
      <w:lvlText w:val="•"/>
      <w:lvlJc w:val="left"/>
      <w:pPr>
        <w:ind w:left="4243" w:hanging="263"/>
      </w:pPr>
      <w:rPr>
        <w:rFonts w:hint="default"/>
        <w:lang w:val="ru-RU" w:eastAsia="en-US" w:bidi="ar-SA"/>
      </w:rPr>
    </w:lvl>
    <w:lvl w:ilvl="6">
      <w:start w:val="0"/>
      <w:numFmt w:val="bullet"/>
      <w:lvlText w:val="•"/>
      <w:lvlJc w:val="left"/>
      <w:pPr>
        <w:ind w:left="5378" w:hanging="263"/>
      </w:pPr>
      <w:rPr>
        <w:rFonts w:hint="default"/>
        <w:lang w:val="ru-RU" w:eastAsia="en-US" w:bidi="ar-SA"/>
      </w:rPr>
    </w:lvl>
    <w:lvl w:ilvl="7">
      <w:start w:val="0"/>
      <w:numFmt w:val="bullet"/>
      <w:lvlText w:val="•"/>
      <w:lvlJc w:val="left"/>
      <w:pPr>
        <w:ind w:left="6512" w:hanging="263"/>
      </w:pPr>
      <w:rPr>
        <w:rFonts w:hint="default"/>
        <w:lang w:val="ru-RU" w:eastAsia="en-US" w:bidi="ar-SA"/>
      </w:rPr>
    </w:lvl>
    <w:lvl w:ilvl="8">
      <w:start w:val="0"/>
      <w:numFmt w:val="bullet"/>
      <w:lvlText w:val="•"/>
      <w:lvlJc w:val="left"/>
      <w:pPr>
        <w:ind w:left="7647" w:hanging="263"/>
      </w:pPr>
      <w:rPr>
        <w:rFonts w:hint="default"/>
        <w:lang w:val="ru-RU" w:eastAsia="en-US" w:bidi="ar-SA"/>
      </w:rPr>
    </w:lvl>
  </w:abstractNum>
  <w:abstractNum w:abstractNumId="29">
    <w:multiLevelType w:val="hybridMultilevel"/>
    <w:lvl w:ilvl="0">
      <w:start w:val="1"/>
      <w:numFmt w:val="decimal"/>
      <w:lvlText w:val="%1."/>
      <w:lvlJc w:val="left"/>
      <w:pPr>
        <w:ind w:left="538" w:hanging="234"/>
        <w:jc w:val="left"/>
      </w:pPr>
      <w:rPr>
        <w:rFonts w:hint="default" w:ascii="Tahoma" w:hAnsi="Tahoma" w:eastAsia="Tahoma" w:cs="Tahoma"/>
        <w:b/>
        <w:bCs/>
        <w:i w:val="0"/>
        <w:iCs w:val="0"/>
        <w:color w:val="0E1115"/>
        <w:spacing w:val="0"/>
        <w:w w:val="78"/>
        <w:sz w:val="24"/>
        <w:szCs w:val="24"/>
        <w:lang w:val="ru-RU" w:eastAsia="en-US" w:bidi="ar-SA"/>
      </w:rPr>
    </w:lvl>
    <w:lvl w:ilvl="1">
      <w:start w:val="0"/>
      <w:numFmt w:val="bullet"/>
      <w:lvlText w:val="&amp;"/>
      <w:lvlPicBulletId w:val="41"/>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amp;"/>
      <w:lvlPicBulletId w:val="42"/>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3">
      <w:start w:val="0"/>
      <w:numFmt w:val="bullet"/>
      <w:lvlText w:val="•"/>
      <w:lvlJc w:val="left"/>
      <w:pPr>
        <w:ind w:left="1974" w:hanging="263"/>
      </w:pPr>
      <w:rPr>
        <w:rFonts w:hint="default"/>
        <w:lang w:val="ru-RU" w:eastAsia="en-US" w:bidi="ar-SA"/>
      </w:rPr>
    </w:lvl>
    <w:lvl w:ilvl="4">
      <w:start w:val="0"/>
      <w:numFmt w:val="bullet"/>
      <w:lvlText w:val="•"/>
      <w:lvlJc w:val="left"/>
      <w:pPr>
        <w:ind w:left="3109" w:hanging="263"/>
      </w:pPr>
      <w:rPr>
        <w:rFonts w:hint="default"/>
        <w:lang w:val="ru-RU" w:eastAsia="en-US" w:bidi="ar-SA"/>
      </w:rPr>
    </w:lvl>
    <w:lvl w:ilvl="5">
      <w:start w:val="0"/>
      <w:numFmt w:val="bullet"/>
      <w:lvlText w:val="•"/>
      <w:lvlJc w:val="left"/>
      <w:pPr>
        <w:ind w:left="4243" w:hanging="263"/>
      </w:pPr>
      <w:rPr>
        <w:rFonts w:hint="default"/>
        <w:lang w:val="ru-RU" w:eastAsia="en-US" w:bidi="ar-SA"/>
      </w:rPr>
    </w:lvl>
    <w:lvl w:ilvl="6">
      <w:start w:val="0"/>
      <w:numFmt w:val="bullet"/>
      <w:lvlText w:val="•"/>
      <w:lvlJc w:val="left"/>
      <w:pPr>
        <w:ind w:left="5378" w:hanging="263"/>
      </w:pPr>
      <w:rPr>
        <w:rFonts w:hint="default"/>
        <w:lang w:val="ru-RU" w:eastAsia="en-US" w:bidi="ar-SA"/>
      </w:rPr>
    </w:lvl>
    <w:lvl w:ilvl="7">
      <w:start w:val="0"/>
      <w:numFmt w:val="bullet"/>
      <w:lvlText w:val="•"/>
      <w:lvlJc w:val="left"/>
      <w:pPr>
        <w:ind w:left="6512" w:hanging="263"/>
      </w:pPr>
      <w:rPr>
        <w:rFonts w:hint="default"/>
        <w:lang w:val="ru-RU" w:eastAsia="en-US" w:bidi="ar-SA"/>
      </w:rPr>
    </w:lvl>
    <w:lvl w:ilvl="8">
      <w:start w:val="0"/>
      <w:numFmt w:val="bullet"/>
      <w:lvlText w:val="•"/>
      <w:lvlJc w:val="left"/>
      <w:pPr>
        <w:ind w:left="7647" w:hanging="263"/>
      </w:pPr>
      <w:rPr>
        <w:rFonts w:hint="default"/>
        <w:lang w:val="ru-RU" w:eastAsia="en-US" w:bidi="ar-SA"/>
      </w:rPr>
    </w:lvl>
  </w:abstractNum>
  <w:abstractNum w:abstractNumId="28">
    <w:multiLevelType w:val="hybridMultilevel"/>
    <w:lvl w:ilvl="0">
      <w:start w:val="1"/>
      <w:numFmt w:val="decimal"/>
      <w:lvlText w:val="%1."/>
      <w:lvlJc w:val="left"/>
      <w:pPr>
        <w:ind w:left="538" w:hanging="234"/>
        <w:jc w:val="left"/>
      </w:pPr>
      <w:rPr>
        <w:rFonts w:hint="default" w:ascii="Tahoma" w:hAnsi="Tahoma" w:eastAsia="Tahoma" w:cs="Tahoma"/>
        <w:b/>
        <w:bCs/>
        <w:i w:val="0"/>
        <w:iCs w:val="0"/>
        <w:color w:val="0E1115"/>
        <w:spacing w:val="0"/>
        <w:w w:val="78"/>
        <w:sz w:val="24"/>
        <w:szCs w:val="24"/>
        <w:lang w:val="ru-RU" w:eastAsia="en-US" w:bidi="ar-SA"/>
      </w:rPr>
    </w:lvl>
    <w:lvl w:ilvl="1">
      <w:start w:val="0"/>
      <w:numFmt w:val="bullet"/>
      <w:lvlText w:val="&amp;"/>
      <w:lvlPicBulletId w:val="39"/>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amp;"/>
      <w:lvlPicBulletId w:val="40"/>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3">
      <w:start w:val="0"/>
      <w:numFmt w:val="bullet"/>
      <w:lvlText w:val="•"/>
      <w:lvlJc w:val="left"/>
      <w:pPr>
        <w:ind w:left="1974" w:hanging="263"/>
      </w:pPr>
      <w:rPr>
        <w:rFonts w:hint="default"/>
        <w:lang w:val="ru-RU" w:eastAsia="en-US" w:bidi="ar-SA"/>
      </w:rPr>
    </w:lvl>
    <w:lvl w:ilvl="4">
      <w:start w:val="0"/>
      <w:numFmt w:val="bullet"/>
      <w:lvlText w:val="•"/>
      <w:lvlJc w:val="left"/>
      <w:pPr>
        <w:ind w:left="3109" w:hanging="263"/>
      </w:pPr>
      <w:rPr>
        <w:rFonts w:hint="default"/>
        <w:lang w:val="ru-RU" w:eastAsia="en-US" w:bidi="ar-SA"/>
      </w:rPr>
    </w:lvl>
    <w:lvl w:ilvl="5">
      <w:start w:val="0"/>
      <w:numFmt w:val="bullet"/>
      <w:lvlText w:val="•"/>
      <w:lvlJc w:val="left"/>
      <w:pPr>
        <w:ind w:left="4243" w:hanging="263"/>
      </w:pPr>
      <w:rPr>
        <w:rFonts w:hint="default"/>
        <w:lang w:val="ru-RU" w:eastAsia="en-US" w:bidi="ar-SA"/>
      </w:rPr>
    </w:lvl>
    <w:lvl w:ilvl="6">
      <w:start w:val="0"/>
      <w:numFmt w:val="bullet"/>
      <w:lvlText w:val="•"/>
      <w:lvlJc w:val="left"/>
      <w:pPr>
        <w:ind w:left="5378" w:hanging="263"/>
      </w:pPr>
      <w:rPr>
        <w:rFonts w:hint="default"/>
        <w:lang w:val="ru-RU" w:eastAsia="en-US" w:bidi="ar-SA"/>
      </w:rPr>
    </w:lvl>
    <w:lvl w:ilvl="7">
      <w:start w:val="0"/>
      <w:numFmt w:val="bullet"/>
      <w:lvlText w:val="•"/>
      <w:lvlJc w:val="left"/>
      <w:pPr>
        <w:ind w:left="6512" w:hanging="263"/>
      </w:pPr>
      <w:rPr>
        <w:rFonts w:hint="default"/>
        <w:lang w:val="ru-RU" w:eastAsia="en-US" w:bidi="ar-SA"/>
      </w:rPr>
    </w:lvl>
    <w:lvl w:ilvl="8">
      <w:start w:val="0"/>
      <w:numFmt w:val="bullet"/>
      <w:lvlText w:val="•"/>
      <w:lvlJc w:val="left"/>
      <w:pPr>
        <w:ind w:left="7647" w:hanging="263"/>
      </w:pPr>
      <w:rPr>
        <w:rFonts w:hint="default"/>
        <w:lang w:val="ru-RU" w:eastAsia="en-US" w:bidi="ar-SA"/>
      </w:rPr>
    </w:lvl>
  </w:abstractNum>
  <w:abstractNum w:abstractNumId="27">
    <w:multiLevelType w:val="hybridMultilevel"/>
    <w:lvl w:ilvl="0">
      <w:start w:val="1"/>
      <w:numFmt w:val="decimal"/>
      <w:lvlText w:val="%1."/>
      <w:lvlJc w:val="left"/>
      <w:pPr>
        <w:ind w:left="538" w:hanging="234"/>
        <w:jc w:val="left"/>
      </w:pPr>
      <w:rPr>
        <w:rFonts w:hint="default" w:ascii="Tahoma" w:hAnsi="Tahoma" w:eastAsia="Tahoma" w:cs="Tahoma"/>
        <w:b/>
        <w:bCs/>
        <w:i w:val="0"/>
        <w:iCs w:val="0"/>
        <w:color w:val="0E1115"/>
        <w:spacing w:val="0"/>
        <w:w w:val="78"/>
        <w:sz w:val="24"/>
        <w:szCs w:val="24"/>
        <w:lang w:val="ru-RU" w:eastAsia="en-US" w:bidi="ar-SA"/>
      </w:rPr>
    </w:lvl>
    <w:lvl w:ilvl="1">
      <w:start w:val="0"/>
      <w:numFmt w:val="bullet"/>
      <w:lvlText w:val="&amp;"/>
      <w:lvlPicBulletId w:val="37"/>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amp;"/>
      <w:lvlPicBulletId w:val="38"/>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3">
      <w:start w:val="0"/>
      <w:numFmt w:val="bullet"/>
      <w:lvlText w:val="•"/>
      <w:lvlJc w:val="left"/>
      <w:pPr>
        <w:ind w:left="1974" w:hanging="263"/>
      </w:pPr>
      <w:rPr>
        <w:rFonts w:hint="default"/>
        <w:lang w:val="ru-RU" w:eastAsia="en-US" w:bidi="ar-SA"/>
      </w:rPr>
    </w:lvl>
    <w:lvl w:ilvl="4">
      <w:start w:val="0"/>
      <w:numFmt w:val="bullet"/>
      <w:lvlText w:val="•"/>
      <w:lvlJc w:val="left"/>
      <w:pPr>
        <w:ind w:left="3109" w:hanging="263"/>
      </w:pPr>
      <w:rPr>
        <w:rFonts w:hint="default"/>
        <w:lang w:val="ru-RU" w:eastAsia="en-US" w:bidi="ar-SA"/>
      </w:rPr>
    </w:lvl>
    <w:lvl w:ilvl="5">
      <w:start w:val="0"/>
      <w:numFmt w:val="bullet"/>
      <w:lvlText w:val="•"/>
      <w:lvlJc w:val="left"/>
      <w:pPr>
        <w:ind w:left="4243" w:hanging="263"/>
      </w:pPr>
      <w:rPr>
        <w:rFonts w:hint="default"/>
        <w:lang w:val="ru-RU" w:eastAsia="en-US" w:bidi="ar-SA"/>
      </w:rPr>
    </w:lvl>
    <w:lvl w:ilvl="6">
      <w:start w:val="0"/>
      <w:numFmt w:val="bullet"/>
      <w:lvlText w:val="•"/>
      <w:lvlJc w:val="left"/>
      <w:pPr>
        <w:ind w:left="5378" w:hanging="263"/>
      </w:pPr>
      <w:rPr>
        <w:rFonts w:hint="default"/>
        <w:lang w:val="ru-RU" w:eastAsia="en-US" w:bidi="ar-SA"/>
      </w:rPr>
    </w:lvl>
    <w:lvl w:ilvl="7">
      <w:start w:val="0"/>
      <w:numFmt w:val="bullet"/>
      <w:lvlText w:val="•"/>
      <w:lvlJc w:val="left"/>
      <w:pPr>
        <w:ind w:left="6512" w:hanging="263"/>
      </w:pPr>
      <w:rPr>
        <w:rFonts w:hint="default"/>
        <w:lang w:val="ru-RU" w:eastAsia="en-US" w:bidi="ar-SA"/>
      </w:rPr>
    </w:lvl>
    <w:lvl w:ilvl="8">
      <w:start w:val="0"/>
      <w:numFmt w:val="bullet"/>
      <w:lvlText w:val="•"/>
      <w:lvlJc w:val="left"/>
      <w:pPr>
        <w:ind w:left="7647" w:hanging="263"/>
      </w:pPr>
      <w:rPr>
        <w:rFonts w:hint="default"/>
        <w:lang w:val="ru-RU" w:eastAsia="en-US" w:bidi="ar-SA"/>
      </w:rPr>
    </w:lvl>
  </w:abstractNum>
  <w:abstractNum w:abstractNumId="26">
    <w:multiLevelType w:val="hybridMultilevel"/>
    <w:lvl w:ilvl="0">
      <w:start w:val="1"/>
      <w:numFmt w:val="decimal"/>
      <w:lvlText w:val="%1."/>
      <w:lvlJc w:val="left"/>
      <w:pPr>
        <w:ind w:left="538" w:hanging="234"/>
        <w:jc w:val="left"/>
      </w:pPr>
      <w:rPr>
        <w:rFonts w:hint="default" w:ascii="Tahoma" w:hAnsi="Tahoma" w:eastAsia="Tahoma" w:cs="Tahoma"/>
        <w:b/>
        <w:bCs/>
        <w:i w:val="0"/>
        <w:iCs w:val="0"/>
        <w:color w:val="0E1115"/>
        <w:spacing w:val="0"/>
        <w:w w:val="78"/>
        <w:sz w:val="24"/>
        <w:szCs w:val="24"/>
        <w:lang w:val="ru-RU" w:eastAsia="en-US" w:bidi="ar-SA"/>
      </w:rPr>
    </w:lvl>
    <w:lvl w:ilvl="1">
      <w:start w:val="0"/>
      <w:numFmt w:val="bullet"/>
      <w:lvlText w:val="&amp;"/>
      <w:lvlPicBulletId w:val="35"/>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amp;"/>
      <w:lvlPicBulletId w:val="36"/>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3">
      <w:start w:val="0"/>
      <w:numFmt w:val="bullet"/>
      <w:lvlText w:val="•"/>
      <w:lvlJc w:val="left"/>
      <w:pPr>
        <w:ind w:left="1974" w:hanging="263"/>
      </w:pPr>
      <w:rPr>
        <w:rFonts w:hint="default"/>
        <w:lang w:val="ru-RU" w:eastAsia="en-US" w:bidi="ar-SA"/>
      </w:rPr>
    </w:lvl>
    <w:lvl w:ilvl="4">
      <w:start w:val="0"/>
      <w:numFmt w:val="bullet"/>
      <w:lvlText w:val="•"/>
      <w:lvlJc w:val="left"/>
      <w:pPr>
        <w:ind w:left="3109" w:hanging="263"/>
      </w:pPr>
      <w:rPr>
        <w:rFonts w:hint="default"/>
        <w:lang w:val="ru-RU" w:eastAsia="en-US" w:bidi="ar-SA"/>
      </w:rPr>
    </w:lvl>
    <w:lvl w:ilvl="5">
      <w:start w:val="0"/>
      <w:numFmt w:val="bullet"/>
      <w:lvlText w:val="•"/>
      <w:lvlJc w:val="left"/>
      <w:pPr>
        <w:ind w:left="4243" w:hanging="263"/>
      </w:pPr>
      <w:rPr>
        <w:rFonts w:hint="default"/>
        <w:lang w:val="ru-RU" w:eastAsia="en-US" w:bidi="ar-SA"/>
      </w:rPr>
    </w:lvl>
    <w:lvl w:ilvl="6">
      <w:start w:val="0"/>
      <w:numFmt w:val="bullet"/>
      <w:lvlText w:val="•"/>
      <w:lvlJc w:val="left"/>
      <w:pPr>
        <w:ind w:left="5378" w:hanging="263"/>
      </w:pPr>
      <w:rPr>
        <w:rFonts w:hint="default"/>
        <w:lang w:val="ru-RU" w:eastAsia="en-US" w:bidi="ar-SA"/>
      </w:rPr>
    </w:lvl>
    <w:lvl w:ilvl="7">
      <w:start w:val="0"/>
      <w:numFmt w:val="bullet"/>
      <w:lvlText w:val="•"/>
      <w:lvlJc w:val="left"/>
      <w:pPr>
        <w:ind w:left="6512" w:hanging="263"/>
      </w:pPr>
      <w:rPr>
        <w:rFonts w:hint="default"/>
        <w:lang w:val="ru-RU" w:eastAsia="en-US" w:bidi="ar-SA"/>
      </w:rPr>
    </w:lvl>
    <w:lvl w:ilvl="8">
      <w:start w:val="0"/>
      <w:numFmt w:val="bullet"/>
      <w:lvlText w:val="•"/>
      <w:lvlJc w:val="left"/>
      <w:pPr>
        <w:ind w:left="7647" w:hanging="263"/>
      </w:pPr>
      <w:rPr>
        <w:rFonts w:hint="default"/>
        <w:lang w:val="ru-RU" w:eastAsia="en-US" w:bidi="ar-SA"/>
      </w:rPr>
    </w:lvl>
  </w:abstractNum>
  <w:abstractNum w:abstractNumId="25">
    <w:multiLevelType w:val="hybridMultilevel"/>
    <w:lvl w:ilvl="0">
      <w:start w:val="1"/>
      <w:numFmt w:val="decimal"/>
      <w:lvlText w:val="%1."/>
      <w:lvlJc w:val="left"/>
      <w:pPr>
        <w:ind w:left="538" w:hanging="234"/>
        <w:jc w:val="left"/>
      </w:pPr>
      <w:rPr>
        <w:rFonts w:hint="default" w:ascii="Tahoma" w:hAnsi="Tahoma" w:eastAsia="Tahoma" w:cs="Tahoma"/>
        <w:b/>
        <w:bCs/>
        <w:i w:val="0"/>
        <w:iCs w:val="0"/>
        <w:color w:val="0E1115"/>
        <w:spacing w:val="0"/>
        <w:w w:val="78"/>
        <w:sz w:val="24"/>
        <w:szCs w:val="24"/>
        <w:lang w:val="ru-RU" w:eastAsia="en-US" w:bidi="ar-SA"/>
      </w:rPr>
    </w:lvl>
    <w:lvl w:ilvl="1">
      <w:start w:val="0"/>
      <w:numFmt w:val="bullet"/>
      <w:lvlText w:val="&amp;"/>
      <w:lvlPicBulletId w:val="33"/>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amp;"/>
      <w:lvlPicBulletId w:val="34"/>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3">
      <w:start w:val="0"/>
      <w:numFmt w:val="bullet"/>
      <w:lvlText w:val="•"/>
      <w:lvlJc w:val="left"/>
      <w:pPr>
        <w:ind w:left="1974" w:hanging="263"/>
      </w:pPr>
      <w:rPr>
        <w:rFonts w:hint="default"/>
        <w:lang w:val="ru-RU" w:eastAsia="en-US" w:bidi="ar-SA"/>
      </w:rPr>
    </w:lvl>
    <w:lvl w:ilvl="4">
      <w:start w:val="0"/>
      <w:numFmt w:val="bullet"/>
      <w:lvlText w:val="•"/>
      <w:lvlJc w:val="left"/>
      <w:pPr>
        <w:ind w:left="3109" w:hanging="263"/>
      </w:pPr>
      <w:rPr>
        <w:rFonts w:hint="default"/>
        <w:lang w:val="ru-RU" w:eastAsia="en-US" w:bidi="ar-SA"/>
      </w:rPr>
    </w:lvl>
    <w:lvl w:ilvl="5">
      <w:start w:val="0"/>
      <w:numFmt w:val="bullet"/>
      <w:lvlText w:val="•"/>
      <w:lvlJc w:val="left"/>
      <w:pPr>
        <w:ind w:left="4243" w:hanging="263"/>
      </w:pPr>
      <w:rPr>
        <w:rFonts w:hint="default"/>
        <w:lang w:val="ru-RU" w:eastAsia="en-US" w:bidi="ar-SA"/>
      </w:rPr>
    </w:lvl>
    <w:lvl w:ilvl="6">
      <w:start w:val="0"/>
      <w:numFmt w:val="bullet"/>
      <w:lvlText w:val="•"/>
      <w:lvlJc w:val="left"/>
      <w:pPr>
        <w:ind w:left="5378" w:hanging="263"/>
      </w:pPr>
      <w:rPr>
        <w:rFonts w:hint="default"/>
        <w:lang w:val="ru-RU" w:eastAsia="en-US" w:bidi="ar-SA"/>
      </w:rPr>
    </w:lvl>
    <w:lvl w:ilvl="7">
      <w:start w:val="0"/>
      <w:numFmt w:val="bullet"/>
      <w:lvlText w:val="•"/>
      <w:lvlJc w:val="left"/>
      <w:pPr>
        <w:ind w:left="6512" w:hanging="263"/>
      </w:pPr>
      <w:rPr>
        <w:rFonts w:hint="default"/>
        <w:lang w:val="ru-RU" w:eastAsia="en-US" w:bidi="ar-SA"/>
      </w:rPr>
    </w:lvl>
    <w:lvl w:ilvl="8">
      <w:start w:val="0"/>
      <w:numFmt w:val="bullet"/>
      <w:lvlText w:val="•"/>
      <w:lvlJc w:val="left"/>
      <w:pPr>
        <w:ind w:left="7647" w:hanging="263"/>
      </w:pPr>
      <w:rPr>
        <w:rFonts w:hint="default"/>
        <w:lang w:val="ru-RU" w:eastAsia="en-US" w:bidi="ar-SA"/>
      </w:rPr>
    </w:lvl>
  </w:abstractNum>
  <w:abstractNum w:abstractNumId="24">
    <w:multiLevelType w:val="hybridMultilevel"/>
    <w:lvl w:ilvl="0">
      <w:start w:val="1"/>
      <w:numFmt w:val="decimal"/>
      <w:lvlText w:val="%1."/>
      <w:lvlJc w:val="left"/>
      <w:pPr>
        <w:ind w:left="538" w:hanging="234"/>
        <w:jc w:val="left"/>
      </w:pPr>
      <w:rPr>
        <w:rFonts w:hint="default" w:ascii="Tahoma" w:hAnsi="Tahoma" w:eastAsia="Tahoma" w:cs="Tahoma"/>
        <w:b/>
        <w:bCs/>
        <w:i w:val="0"/>
        <w:iCs w:val="0"/>
        <w:color w:val="0E1115"/>
        <w:spacing w:val="0"/>
        <w:w w:val="78"/>
        <w:sz w:val="24"/>
        <w:szCs w:val="24"/>
        <w:lang w:val="ru-RU" w:eastAsia="en-US" w:bidi="ar-SA"/>
      </w:rPr>
    </w:lvl>
    <w:lvl w:ilvl="1">
      <w:start w:val="0"/>
      <w:numFmt w:val="bullet"/>
      <w:lvlText w:val="&amp;"/>
      <w:lvlPicBulletId w:val="31"/>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amp;"/>
      <w:lvlPicBulletId w:val="32"/>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3">
      <w:start w:val="0"/>
      <w:numFmt w:val="bullet"/>
      <w:lvlText w:val="•"/>
      <w:lvlJc w:val="left"/>
      <w:pPr>
        <w:ind w:left="1974" w:hanging="263"/>
      </w:pPr>
      <w:rPr>
        <w:rFonts w:hint="default"/>
        <w:lang w:val="ru-RU" w:eastAsia="en-US" w:bidi="ar-SA"/>
      </w:rPr>
    </w:lvl>
    <w:lvl w:ilvl="4">
      <w:start w:val="0"/>
      <w:numFmt w:val="bullet"/>
      <w:lvlText w:val="•"/>
      <w:lvlJc w:val="left"/>
      <w:pPr>
        <w:ind w:left="3109" w:hanging="263"/>
      </w:pPr>
      <w:rPr>
        <w:rFonts w:hint="default"/>
        <w:lang w:val="ru-RU" w:eastAsia="en-US" w:bidi="ar-SA"/>
      </w:rPr>
    </w:lvl>
    <w:lvl w:ilvl="5">
      <w:start w:val="0"/>
      <w:numFmt w:val="bullet"/>
      <w:lvlText w:val="•"/>
      <w:lvlJc w:val="left"/>
      <w:pPr>
        <w:ind w:left="4243" w:hanging="263"/>
      </w:pPr>
      <w:rPr>
        <w:rFonts w:hint="default"/>
        <w:lang w:val="ru-RU" w:eastAsia="en-US" w:bidi="ar-SA"/>
      </w:rPr>
    </w:lvl>
    <w:lvl w:ilvl="6">
      <w:start w:val="0"/>
      <w:numFmt w:val="bullet"/>
      <w:lvlText w:val="•"/>
      <w:lvlJc w:val="left"/>
      <w:pPr>
        <w:ind w:left="5378" w:hanging="263"/>
      </w:pPr>
      <w:rPr>
        <w:rFonts w:hint="default"/>
        <w:lang w:val="ru-RU" w:eastAsia="en-US" w:bidi="ar-SA"/>
      </w:rPr>
    </w:lvl>
    <w:lvl w:ilvl="7">
      <w:start w:val="0"/>
      <w:numFmt w:val="bullet"/>
      <w:lvlText w:val="•"/>
      <w:lvlJc w:val="left"/>
      <w:pPr>
        <w:ind w:left="6512" w:hanging="263"/>
      </w:pPr>
      <w:rPr>
        <w:rFonts w:hint="default"/>
        <w:lang w:val="ru-RU" w:eastAsia="en-US" w:bidi="ar-SA"/>
      </w:rPr>
    </w:lvl>
    <w:lvl w:ilvl="8">
      <w:start w:val="0"/>
      <w:numFmt w:val="bullet"/>
      <w:lvlText w:val="•"/>
      <w:lvlJc w:val="left"/>
      <w:pPr>
        <w:ind w:left="7647" w:hanging="263"/>
      </w:pPr>
      <w:rPr>
        <w:rFonts w:hint="default"/>
        <w:lang w:val="ru-RU" w:eastAsia="en-US" w:bidi="ar-SA"/>
      </w:rPr>
    </w:lvl>
  </w:abstractNum>
  <w:abstractNum w:abstractNumId="23">
    <w:multiLevelType w:val="hybridMultilevel"/>
    <w:lvl w:ilvl="0">
      <w:start w:val="1"/>
      <w:numFmt w:val="decimal"/>
      <w:lvlText w:val="%1."/>
      <w:lvlJc w:val="left"/>
      <w:pPr>
        <w:ind w:left="538" w:hanging="234"/>
        <w:jc w:val="left"/>
      </w:pPr>
      <w:rPr>
        <w:rFonts w:hint="default" w:ascii="Tahoma" w:hAnsi="Tahoma" w:eastAsia="Tahoma" w:cs="Tahoma"/>
        <w:b/>
        <w:bCs/>
        <w:i w:val="0"/>
        <w:iCs w:val="0"/>
        <w:color w:val="0E1115"/>
        <w:spacing w:val="0"/>
        <w:w w:val="78"/>
        <w:sz w:val="24"/>
        <w:szCs w:val="24"/>
        <w:lang w:val="ru-RU" w:eastAsia="en-US" w:bidi="ar-SA"/>
      </w:rPr>
    </w:lvl>
    <w:lvl w:ilvl="1">
      <w:start w:val="0"/>
      <w:numFmt w:val="bullet"/>
      <w:lvlText w:val="&amp;"/>
      <w:lvlPicBulletId w:val="29"/>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amp;"/>
      <w:lvlPicBulletId w:val="30"/>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3">
      <w:start w:val="0"/>
      <w:numFmt w:val="bullet"/>
      <w:lvlText w:val="•"/>
      <w:lvlJc w:val="left"/>
      <w:pPr>
        <w:ind w:left="1974" w:hanging="263"/>
      </w:pPr>
      <w:rPr>
        <w:rFonts w:hint="default"/>
        <w:lang w:val="ru-RU" w:eastAsia="en-US" w:bidi="ar-SA"/>
      </w:rPr>
    </w:lvl>
    <w:lvl w:ilvl="4">
      <w:start w:val="0"/>
      <w:numFmt w:val="bullet"/>
      <w:lvlText w:val="•"/>
      <w:lvlJc w:val="left"/>
      <w:pPr>
        <w:ind w:left="3109" w:hanging="263"/>
      </w:pPr>
      <w:rPr>
        <w:rFonts w:hint="default"/>
        <w:lang w:val="ru-RU" w:eastAsia="en-US" w:bidi="ar-SA"/>
      </w:rPr>
    </w:lvl>
    <w:lvl w:ilvl="5">
      <w:start w:val="0"/>
      <w:numFmt w:val="bullet"/>
      <w:lvlText w:val="•"/>
      <w:lvlJc w:val="left"/>
      <w:pPr>
        <w:ind w:left="4243" w:hanging="263"/>
      </w:pPr>
      <w:rPr>
        <w:rFonts w:hint="default"/>
        <w:lang w:val="ru-RU" w:eastAsia="en-US" w:bidi="ar-SA"/>
      </w:rPr>
    </w:lvl>
    <w:lvl w:ilvl="6">
      <w:start w:val="0"/>
      <w:numFmt w:val="bullet"/>
      <w:lvlText w:val="•"/>
      <w:lvlJc w:val="left"/>
      <w:pPr>
        <w:ind w:left="5378" w:hanging="263"/>
      </w:pPr>
      <w:rPr>
        <w:rFonts w:hint="default"/>
        <w:lang w:val="ru-RU" w:eastAsia="en-US" w:bidi="ar-SA"/>
      </w:rPr>
    </w:lvl>
    <w:lvl w:ilvl="7">
      <w:start w:val="0"/>
      <w:numFmt w:val="bullet"/>
      <w:lvlText w:val="•"/>
      <w:lvlJc w:val="left"/>
      <w:pPr>
        <w:ind w:left="6512" w:hanging="263"/>
      </w:pPr>
      <w:rPr>
        <w:rFonts w:hint="default"/>
        <w:lang w:val="ru-RU" w:eastAsia="en-US" w:bidi="ar-SA"/>
      </w:rPr>
    </w:lvl>
    <w:lvl w:ilvl="8">
      <w:start w:val="0"/>
      <w:numFmt w:val="bullet"/>
      <w:lvlText w:val="•"/>
      <w:lvlJc w:val="left"/>
      <w:pPr>
        <w:ind w:left="7647" w:hanging="263"/>
      </w:pPr>
      <w:rPr>
        <w:rFonts w:hint="default"/>
        <w:lang w:val="ru-RU" w:eastAsia="en-US" w:bidi="ar-SA"/>
      </w:rPr>
    </w:lvl>
  </w:abstractNum>
  <w:abstractNum w:abstractNumId="22">
    <w:multiLevelType w:val="hybridMultilevel"/>
    <w:lvl w:ilvl="0">
      <w:start w:val="1"/>
      <w:numFmt w:val="decimal"/>
      <w:lvlText w:val="%1."/>
      <w:lvlJc w:val="left"/>
      <w:pPr>
        <w:ind w:left="538" w:hanging="234"/>
        <w:jc w:val="left"/>
      </w:pPr>
      <w:rPr>
        <w:rFonts w:hint="default" w:ascii="Tahoma" w:hAnsi="Tahoma" w:eastAsia="Tahoma" w:cs="Tahoma"/>
        <w:b/>
        <w:bCs/>
        <w:i w:val="0"/>
        <w:iCs w:val="0"/>
        <w:color w:val="0E1115"/>
        <w:spacing w:val="0"/>
        <w:w w:val="78"/>
        <w:sz w:val="24"/>
        <w:szCs w:val="24"/>
        <w:lang w:val="ru-RU" w:eastAsia="en-US" w:bidi="ar-SA"/>
      </w:rPr>
    </w:lvl>
    <w:lvl w:ilvl="1">
      <w:start w:val="0"/>
      <w:numFmt w:val="bullet"/>
      <w:lvlText w:val="&amp;"/>
      <w:lvlPicBulletId w:val="27"/>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amp;"/>
      <w:lvlPicBulletId w:val="28"/>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3">
      <w:start w:val="0"/>
      <w:numFmt w:val="bullet"/>
      <w:lvlText w:val="•"/>
      <w:lvlJc w:val="left"/>
      <w:pPr>
        <w:ind w:left="1974" w:hanging="263"/>
      </w:pPr>
      <w:rPr>
        <w:rFonts w:hint="default"/>
        <w:lang w:val="ru-RU" w:eastAsia="en-US" w:bidi="ar-SA"/>
      </w:rPr>
    </w:lvl>
    <w:lvl w:ilvl="4">
      <w:start w:val="0"/>
      <w:numFmt w:val="bullet"/>
      <w:lvlText w:val="•"/>
      <w:lvlJc w:val="left"/>
      <w:pPr>
        <w:ind w:left="3109" w:hanging="263"/>
      </w:pPr>
      <w:rPr>
        <w:rFonts w:hint="default"/>
        <w:lang w:val="ru-RU" w:eastAsia="en-US" w:bidi="ar-SA"/>
      </w:rPr>
    </w:lvl>
    <w:lvl w:ilvl="5">
      <w:start w:val="0"/>
      <w:numFmt w:val="bullet"/>
      <w:lvlText w:val="•"/>
      <w:lvlJc w:val="left"/>
      <w:pPr>
        <w:ind w:left="4243" w:hanging="263"/>
      </w:pPr>
      <w:rPr>
        <w:rFonts w:hint="default"/>
        <w:lang w:val="ru-RU" w:eastAsia="en-US" w:bidi="ar-SA"/>
      </w:rPr>
    </w:lvl>
    <w:lvl w:ilvl="6">
      <w:start w:val="0"/>
      <w:numFmt w:val="bullet"/>
      <w:lvlText w:val="•"/>
      <w:lvlJc w:val="left"/>
      <w:pPr>
        <w:ind w:left="5378" w:hanging="263"/>
      </w:pPr>
      <w:rPr>
        <w:rFonts w:hint="default"/>
        <w:lang w:val="ru-RU" w:eastAsia="en-US" w:bidi="ar-SA"/>
      </w:rPr>
    </w:lvl>
    <w:lvl w:ilvl="7">
      <w:start w:val="0"/>
      <w:numFmt w:val="bullet"/>
      <w:lvlText w:val="•"/>
      <w:lvlJc w:val="left"/>
      <w:pPr>
        <w:ind w:left="6512" w:hanging="263"/>
      </w:pPr>
      <w:rPr>
        <w:rFonts w:hint="default"/>
        <w:lang w:val="ru-RU" w:eastAsia="en-US" w:bidi="ar-SA"/>
      </w:rPr>
    </w:lvl>
    <w:lvl w:ilvl="8">
      <w:start w:val="0"/>
      <w:numFmt w:val="bullet"/>
      <w:lvlText w:val="•"/>
      <w:lvlJc w:val="left"/>
      <w:pPr>
        <w:ind w:left="7647" w:hanging="263"/>
      </w:pPr>
      <w:rPr>
        <w:rFonts w:hint="default"/>
        <w:lang w:val="ru-RU" w:eastAsia="en-US" w:bidi="ar-SA"/>
      </w:rPr>
    </w:lvl>
  </w:abstractNum>
  <w:abstractNum w:abstractNumId="21">
    <w:multiLevelType w:val="hybridMultilevel"/>
    <w:lvl w:ilvl="0">
      <w:start w:val="1"/>
      <w:numFmt w:val="decimal"/>
      <w:lvlText w:val="%1."/>
      <w:lvlJc w:val="left"/>
      <w:pPr>
        <w:ind w:left="538" w:hanging="234"/>
        <w:jc w:val="left"/>
      </w:pPr>
      <w:rPr>
        <w:rFonts w:hint="default" w:ascii="Tahoma" w:hAnsi="Tahoma" w:eastAsia="Tahoma" w:cs="Tahoma"/>
        <w:b/>
        <w:bCs/>
        <w:i w:val="0"/>
        <w:iCs w:val="0"/>
        <w:color w:val="0E1115"/>
        <w:spacing w:val="0"/>
        <w:w w:val="78"/>
        <w:sz w:val="24"/>
        <w:szCs w:val="24"/>
        <w:lang w:val="ru-RU" w:eastAsia="en-US" w:bidi="ar-SA"/>
      </w:rPr>
    </w:lvl>
    <w:lvl w:ilvl="1">
      <w:start w:val="0"/>
      <w:numFmt w:val="bullet"/>
      <w:lvlText w:val="&amp;"/>
      <w:lvlPicBulletId w:val="25"/>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amp;"/>
      <w:lvlPicBulletId w:val="26"/>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3">
      <w:start w:val="0"/>
      <w:numFmt w:val="bullet"/>
      <w:lvlText w:val="•"/>
      <w:lvlJc w:val="left"/>
      <w:pPr>
        <w:ind w:left="1974" w:hanging="263"/>
      </w:pPr>
      <w:rPr>
        <w:rFonts w:hint="default"/>
        <w:lang w:val="ru-RU" w:eastAsia="en-US" w:bidi="ar-SA"/>
      </w:rPr>
    </w:lvl>
    <w:lvl w:ilvl="4">
      <w:start w:val="0"/>
      <w:numFmt w:val="bullet"/>
      <w:lvlText w:val="•"/>
      <w:lvlJc w:val="left"/>
      <w:pPr>
        <w:ind w:left="3109" w:hanging="263"/>
      </w:pPr>
      <w:rPr>
        <w:rFonts w:hint="default"/>
        <w:lang w:val="ru-RU" w:eastAsia="en-US" w:bidi="ar-SA"/>
      </w:rPr>
    </w:lvl>
    <w:lvl w:ilvl="5">
      <w:start w:val="0"/>
      <w:numFmt w:val="bullet"/>
      <w:lvlText w:val="•"/>
      <w:lvlJc w:val="left"/>
      <w:pPr>
        <w:ind w:left="4243" w:hanging="263"/>
      </w:pPr>
      <w:rPr>
        <w:rFonts w:hint="default"/>
        <w:lang w:val="ru-RU" w:eastAsia="en-US" w:bidi="ar-SA"/>
      </w:rPr>
    </w:lvl>
    <w:lvl w:ilvl="6">
      <w:start w:val="0"/>
      <w:numFmt w:val="bullet"/>
      <w:lvlText w:val="•"/>
      <w:lvlJc w:val="left"/>
      <w:pPr>
        <w:ind w:left="5378" w:hanging="263"/>
      </w:pPr>
      <w:rPr>
        <w:rFonts w:hint="default"/>
        <w:lang w:val="ru-RU" w:eastAsia="en-US" w:bidi="ar-SA"/>
      </w:rPr>
    </w:lvl>
    <w:lvl w:ilvl="7">
      <w:start w:val="0"/>
      <w:numFmt w:val="bullet"/>
      <w:lvlText w:val="•"/>
      <w:lvlJc w:val="left"/>
      <w:pPr>
        <w:ind w:left="6512" w:hanging="263"/>
      </w:pPr>
      <w:rPr>
        <w:rFonts w:hint="default"/>
        <w:lang w:val="ru-RU" w:eastAsia="en-US" w:bidi="ar-SA"/>
      </w:rPr>
    </w:lvl>
    <w:lvl w:ilvl="8">
      <w:start w:val="0"/>
      <w:numFmt w:val="bullet"/>
      <w:lvlText w:val="•"/>
      <w:lvlJc w:val="left"/>
      <w:pPr>
        <w:ind w:left="7647" w:hanging="263"/>
      </w:pPr>
      <w:rPr>
        <w:rFonts w:hint="default"/>
        <w:lang w:val="ru-RU" w:eastAsia="en-US" w:bidi="ar-SA"/>
      </w:rPr>
    </w:lvl>
  </w:abstractNum>
  <w:abstractNum w:abstractNumId="20">
    <w:multiLevelType w:val="hybridMultilevel"/>
    <w:lvl w:ilvl="0">
      <w:start w:val="1"/>
      <w:numFmt w:val="decimal"/>
      <w:lvlText w:val="%1."/>
      <w:lvlJc w:val="left"/>
      <w:pPr>
        <w:ind w:left="538" w:hanging="234"/>
        <w:jc w:val="left"/>
      </w:pPr>
      <w:rPr>
        <w:rFonts w:hint="default" w:ascii="Tahoma" w:hAnsi="Tahoma" w:eastAsia="Tahoma" w:cs="Tahoma"/>
        <w:b/>
        <w:bCs/>
        <w:i w:val="0"/>
        <w:iCs w:val="0"/>
        <w:color w:val="0E1115"/>
        <w:spacing w:val="0"/>
        <w:w w:val="78"/>
        <w:sz w:val="24"/>
        <w:szCs w:val="24"/>
        <w:lang w:val="ru-RU" w:eastAsia="en-US" w:bidi="ar-SA"/>
      </w:rPr>
    </w:lvl>
    <w:lvl w:ilvl="1">
      <w:start w:val="0"/>
      <w:numFmt w:val="bullet"/>
      <w:lvlText w:val="&amp;"/>
      <w:lvlPicBulletId w:val="23"/>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amp;"/>
      <w:lvlPicBulletId w:val="24"/>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3">
      <w:start w:val="0"/>
      <w:numFmt w:val="bullet"/>
      <w:lvlText w:val="•"/>
      <w:lvlJc w:val="left"/>
      <w:pPr>
        <w:ind w:left="1974" w:hanging="263"/>
      </w:pPr>
      <w:rPr>
        <w:rFonts w:hint="default"/>
        <w:lang w:val="ru-RU" w:eastAsia="en-US" w:bidi="ar-SA"/>
      </w:rPr>
    </w:lvl>
    <w:lvl w:ilvl="4">
      <w:start w:val="0"/>
      <w:numFmt w:val="bullet"/>
      <w:lvlText w:val="•"/>
      <w:lvlJc w:val="left"/>
      <w:pPr>
        <w:ind w:left="3109" w:hanging="263"/>
      </w:pPr>
      <w:rPr>
        <w:rFonts w:hint="default"/>
        <w:lang w:val="ru-RU" w:eastAsia="en-US" w:bidi="ar-SA"/>
      </w:rPr>
    </w:lvl>
    <w:lvl w:ilvl="5">
      <w:start w:val="0"/>
      <w:numFmt w:val="bullet"/>
      <w:lvlText w:val="•"/>
      <w:lvlJc w:val="left"/>
      <w:pPr>
        <w:ind w:left="4243" w:hanging="263"/>
      </w:pPr>
      <w:rPr>
        <w:rFonts w:hint="default"/>
        <w:lang w:val="ru-RU" w:eastAsia="en-US" w:bidi="ar-SA"/>
      </w:rPr>
    </w:lvl>
    <w:lvl w:ilvl="6">
      <w:start w:val="0"/>
      <w:numFmt w:val="bullet"/>
      <w:lvlText w:val="•"/>
      <w:lvlJc w:val="left"/>
      <w:pPr>
        <w:ind w:left="5378" w:hanging="263"/>
      </w:pPr>
      <w:rPr>
        <w:rFonts w:hint="default"/>
        <w:lang w:val="ru-RU" w:eastAsia="en-US" w:bidi="ar-SA"/>
      </w:rPr>
    </w:lvl>
    <w:lvl w:ilvl="7">
      <w:start w:val="0"/>
      <w:numFmt w:val="bullet"/>
      <w:lvlText w:val="•"/>
      <w:lvlJc w:val="left"/>
      <w:pPr>
        <w:ind w:left="6512" w:hanging="263"/>
      </w:pPr>
      <w:rPr>
        <w:rFonts w:hint="default"/>
        <w:lang w:val="ru-RU" w:eastAsia="en-US" w:bidi="ar-SA"/>
      </w:rPr>
    </w:lvl>
    <w:lvl w:ilvl="8">
      <w:start w:val="0"/>
      <w:numFmt w:val="bullet"/>
      <w:lvlText w:val="•"/>
      <w:lvlJc w:val="left"/>
      <w:pPr>
        <w:ind w:left="7647" w:hanging="263"/>
      </w:pPr>
      <w:rPr>
        <w:rFonts w:hint="default"/>
        <w:lang w:val="ru-RU" w:eastAsia="en-US" w:bidi="ar-SA"/>
      </w:rPr>
    </w:lvl>
  </w:abstractNum>
  <w:abstractNum w:abstractNumId="19">
    <w:multiLevelType w:val="hybridMultilevel"/>
    <w:lvl w:ilvl="0">
      <w:start w:val="1"/>
      <w:numFmt w:val="decimal"/>
      <w:lvlText w:val="%1."/>
      <w:lvlJc w:val="left"/>
      <w:pPr>
        <w:ind w:left="538" w:hanging="234"/>
        <w:jc w:val="left"/>
      </w:pPr>
      <w:rPr>
        <w:rFonts w:hint="default" w:ascii="Tahoma" w:hAnsi="Tahoma" w:eastAsia="Tahoma" w:cs="Tahoma"/>
        <w:b/>
        <w:bCs/>
        <w:i w:val="0"/>
        <w:iCs w:val="0"/>
        <w:color w:val="0E1115"/>
        <w:spacing w:val="0"/>
        <w:w w:val="78"/>
        <w:sz w:val="24"/>
        <w:szCs w:val="24"/>
        <w:lang w:val="ru-RU" w:eastAsia="en-US" w:bidi="ar-SA"/>
      </w:rPr>
    </w:lvl>
    <w:lvl w:ilvl="1">
      <w:start w:val="0"/>
      <w:numFmt w:val="bullet"/>
      <w:lvlText w:val="&amp;"/>
      <w:lvlPicBulletId w:val="21"/>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amp;"/>
      <w:lvlPicBulletId w:val="22"/>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3">
      <w:start w:val="0"/>
      <w:numFmt w:val="bullet"/>
      <w:lvlText w:val="•"/>
      <w:lvlJc w:val="left"/>
      <w:pPr>
        <w:ind w:left="1974" w:hanging="263"/>
      </w:pPr>
      <w:rPr>
        <w:rFonts w:hint="default"/>
        <w:lang w:val="ru-RU" w:eastAsia="en-US" w:bidi="ar-SA"/>
      </w:rPr>
    </w:lvl>
    <w:lvl w:ilvl="4">
      <w:start w:val="0"/>
      <w:numFmt w:val="bullet"/>
      <w:lvlText w:val="•"/>
      <w:lvlJc w:val="left"/>
      <w:pPr>
        <w:ind w:left="3109" w:hanging="263"/>
      </w:pPr>
      <w:rPr>
        <w:rFonts w:hint="default"/>
        <w:lang w:val="ru-RU" w:eastAsia="en-US" w:bidi="ar-SA"/>
      </w:rPr>
    </w:lvl>
    <w:lvl w:ilvl="5">
      <w:start w:val="0"/>
      <w:numFmt w:val="bullet"/>
      <w:lvlText w:val="•"/>
      <w:lvlJc w:val="left"/>
      <w:pPr>
        <w:ind w:left="4243" w:hanging="263"/>
      </w:pPr>
      <w:rPr>
        <w:rFonts w:hint="default"/>
        <w:lang w:val="ru-RU" w:eastAsia="en-US" w:bidi="ar-SA"/>
      </w:rPr>
    </w:lvl>
    <w:lvl w:ilvl="6">
      <w:start w:val="0"/>
      <w:numFmt w:val="bullet"/>
      <w:lvlText w:val="•"/>
      <w:lvlJc w:val="left"/>
      <w:pPr>
        <w:ind w:left="5378" w:hanging="263"/>
      </w:pPr>
      <w:rPr>
        <w:rFonts w:hint="default"/>
        <w:lang w:val="ru-RU" w:eastAsia="en-US" w:bidi="ar-SA"/>
      </w:rPr>
    </w:lvl>
    <w:lvl w:ilvl="7">
      <w:start w:val="0"/>
      <w:numFmt w:val="bullet"/>
      <w:lvlText w:val="•"/>
      <w:lvlJc w:val="left"/>
      <w:pPr>
        <w:ind w:left="6512" w:hanging="263"/>
      </w:pPr>
      <w:rPr>
        <w:rFonts w:hint="default"/>
        <w:lang w:val="ru-RU" w:eastAsia="en-US" w:bidi="ar-SA"/>
      </w:rPr>
    </w:lvl>
    <w:lvl w:ilvl="8">
      <w:start w:val="0"/>
      <w:numFmt w:val="bullet"/>
      <w:lvlText w:val="•"/>
      <w:lvlJc w:val="left"/>
      <w:pPr>
        <w:ind w:left="7647" w:hanging="263"/>
      </w:pPr>
      <w:rPr>
        <w:rFonts w:hint="default"/>
        <w:lang w:val="ru-RU" w:eastAsia="en-US" w:bidi="ar-SA"/>
      </w:rPr>
    </w:lvl>
  </w:abstractNum>
  <w:abstractNum w:abstractNumId="18">
    <w:multiLevelType w:val="hybridMultilevel"/>
    <w:lvl w:ilvl="0">
      <w:start w:val="1"/>
      <w:numFmt w:val="decimal"/>
      <w:lvlText w:val="%1."/>
      <w:lvlJc w:val="left"/>
      <w:pPr>
        <w:ind w:left="538" w:hanging="234"/>
        <w:jc w:val="left"/>
      </w:pPr>
      <w:rPr>
        <w:rFonts w:hint="default" w:ascii="Tahoma" w:hAnsi="Tahoma" w:eastAsia="Tahoma" w:cs="Tahoma"/>
        <w:b/>
        <w:bCs/>
        <w:i w:val="0"/>
        <w:iCs w:val="0"/>
        <w:color w:val="0E1115"/>
        <w:spacing w:val="0"/>
        <w:w w:val="78"/>
        <w:sz w:val="24"/>
        <w:szCs w:val="24"/>
        <w:lang w:val="ru-RU" w:eastAsia="en-US" w:bidi="ar-SA"/>
      </w:rPr>
    </w:lvl>
    <w:lvl w:ilvl="1">
      <w:start w:val="0"/>
      <w:numFmt w:val="bullet"/>
      <w:lvlText w:val="&amp;"/>
      <w:lvlPicBulletId w:val="19"/>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amp;"/>
      <w:lvlPicBulletId w:val="20"/>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3">
      <w:start w:val="0"/>
      <w:numFmt w:val="bullet"/>
      <w:lvlText w:val="•"/>
      <w:lvlJc w:val="left"/>
      <w:pPr>
        <w:ind w:left="1974" w:hanging="263"/>
      </w:pPr>
      <w:rPr>
        <w:rFonts w:hint="default"/>
        <w:lang w:val="ru-RU" w:eastAsia="en-US" w:bidi="ar-SA"/>
      </w:rPr>
    </w:lvl>
    <w:lvl w:ilvl="4">
      <w:start w:val="0"/>
      <w:numFmt w:val="bullet"/>
      <w:lvlText w:val="•"/>
      <w:lvlJc w:val="left"/>
      <w:pPr>
        <w:ind w:left="3109" w:hanging="263"/>
      </w:pPr>
      <w:rPr>
        <w:rFonts w:hint="default"/>
        <w:lang w:val="ru-RU" w:eastAsia="en-US" w:bidi="ar-SA"/>
      </w:rPr>
    </w:lvl>
    <w:lvl w:ilvl="5">
      <w:start w:val="0"/>
      <w:numFmt w:val="bullet"/>
      <w:lvlText w:val="•"/>
      <w:lvlJc w:val="left"/>
      <w:pPr>
        <w:ind w:left="4243" w:hanging="263"/>
      </w:pPr>
      <w:rPr>
        <w:rFonts w:hint="default"/>
        <w:lang w:val="ru-RU" w:eastAsia="en-US" w:bidi="ar-SA"/>
      </w:rPr>
    </w:lvl>
    <w:lvl w:ilvl="6">
      <w:start w:val="0"/>
      <w:numFmt w:val="bullet"/>
      <w:lvlText w:val="•"/>
      <w:lvlJc w:val="left"/>
      <w:pPr>
        <w:ind w:left="5378" w:hanging="263"/>
      </w:pPr>
      <w:rPr>
        <w:rFonts w:hint="default"/>
        <w:lang w:val="ru-RU" w:eastAsia="en-US" w:bidi="ar-SA"/>
      </w:rPr>
    </w:lvl>
    <w:lvl w:ilvl="7">
      <w:start w:val="0"/>
      <w:numFmt w:val="bullet"/>
      <w:lvlText w:val="•"/>
      <w:lvlJc w:val="left"/>
      <w:pPr>
        <w:ind w:left="6512" w:hanging="263"/>
      </w:pPr>
      <w:rPr>
        <w:rFonts w:hint="default"/>
        <w:lang w:val="ru-RU" w:eastAsia="en-US" w:bidi="ar-SA"/>
      </w:rPr>
    </w:lvl>
    <w:lvl w:ilvl="8">
      <w:start w:val="0"/>
      <w:numFmt w:val="bullet"/>
      <w:lvlText w:val="•"/>
      <w:lvlJc w:val="left"/>
      <w:pPr>
        <w:ind w:left="7647" w:hanging="263"/>
      </w:pPr>
      <w:rPr>
        <w:rFonts w:hint="default"/>
        <w:lang w:val="ru-RU" w:eastAsia="en-US" w:bidi="ar-SA"/>
      </w:rPr>
    </w:lvl>
  </w:abstractNum>
  <w:abstractNum w:abstractNumId="17">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
      <w:lvlJc w:val="left"/>
      <w:pPr>
        <w:ind w:left="1513" w:hanging="285"/>
      </w:pPr>
      <w:rPr>
        <w:rFonts w:hint="default"/>
        <w:lang w:val="ru-RU" w:eastAsia="en-US" w:bidi="ar-SA"/>
      </w:rPr>
    </w:lvl>
    <w:lvl w:ilvl="2">
      <w:start w:val="0"/>
      <w:numFmt w:val="bullet"/>
      <w:lvlText w:val="•"/>
      <w:lvlJc w:val="left"/>
      <w:pPr>
        <w:ind w:left="2447" w:hanging="285"/>
      </w:pPr>
      <w:rPr>
        <w:rFonts w:hint="default"/>
        <w:lang w:val="ru-RU" w:eastAsia="en-US" w:bidi="ar-SA"/>
      </w:rPr>
    </w:lvl>
    <w:lvl w:ilvl="3">
      <w:start w:val="0"/>
      <w:numFmt w:val="bullet"/>
      <w:lvlText w:val="•"/>
      <w:lvlJc w:val="left"/>
      <w:pPr>
        <w:ind w:left="3380" w:hanging="285"/>
      </w:pPr>
      <w:rPr>
        <w:rFonts w:hint="default"/>
        <w:lang w:val="ru-RU" w:eastAsia="en-US" w:bidi="ar-SA"/>
      </w:rPr>
    </w:lvl>
    <w:lvl w:ilvl="4">
      <w:start w:val="0"/>
      <w:numFmt w:val="bullet"/>
      <w:lvlText w:val="•"/>
      <w:lvlJc w:val="left"/>
      <w:pPr>
        <w:ind w:left="4314" w:hanging="285"/>
      </w:pPr>
      <w:rPr>
        <w:rFonts w:hint="default"/>
        <w:lang w:val="ru-RU" w:eastAsia="en-US" w:bidi="ar-SA"/>
      </w:rPr>
    </w:lvl>
    <w:lvl w:ilvl="5">
      <w:start w:val="0"/>
      <w:numFmt w:val="bullet"/>
      <w:lvlText w:val="•"/>
      <w:lvlJc w:val="left"/>
      <w:pPr>
        <w:ind w:left="5248" w:hanging="285"/>
      </w:pPr>
      <w:rPr>
        <w:rFonts w:hint="default"/>
        <w:lang w:val="ru-RU" w:eastAsia="en-US" w:bidi="ar-SA"/>
      </w:rPr>
    </w:lvl>
    <w:lvl w:ilvl="6">
      <w:start w:val="0"/>
      <w:numFmt w:val="bullet"/>
      <w:lvlText w:val="•"/>
      <w:lvlJc w:val="left"/>
      <w:pPr>
        <w:ind w:left="6181" w:hanging="285"/>
      </w:pPr>
      <w:rPr>
        <w:rFonts w:hint="default"/>
        <w:lang w:val="ru-RU" w:eastAsia="en-US" w:bidi="ar-SA"/>
      </w:rPr>
    </w:lvl>
    <w:lvl w:ilvl="7">
      <w:start w:val="0"/>
      <w:numFmt w:val="bullet"/>
      <w:lvlText w:val="•"/>
      <w:lvlJc w:val="left"/>
      <w:pPr>
        <w:ind w:left="7115" w:hanging="285"/>
      </w:pPr>
      <w:rPr>
        <w:rFonts w:hint="default"/>
        <w:lang w:val="ru-RU" w:eastAsia="en-US" w:bidi="ar-SA"/>
      </w:rPr>
    </w:lvl>
    <w:lvl w:ilvl="8">
      <w:start w:val="0"/>
      <w:numFmt w:val="bullet"/>
      <w:lvlText w:val="•"/>
      <w:lvlJc w:val="left"/>
      <w:pPr>
        <w:ind w:left="8048" w:hanging="285"/>
      </w:pPr>
      <w:rPr>
        <w:rFonts w:hint="default"/>
        <w:lang w:val="ru-RU" w:eastAsia="en-US" w:bidi="ar-SA"/>
      </w:rPr>
    </w:lvl>
  </w:abstractNum>
  <w:abstractNum w:abstractNumId="16">
    <w:multiLevelType w:val="hybridMultilevel"/>
    <w:lvl w:ilvl="0">
      <w:start w:val="1"/>
      <w:numFmt w:val="decimal"/>
      <w:lvlText w:val="%1."/>
      <w:lvlJc w:val="left"/>
      <w:pPr>
        <w:ind w:left="538" w:hanging="234"/>
        <w:jc w:val="left"/>
      </w:pPr>
      <w:rPr>
        <w:rFonts w:hint="default" w:ascii="Tahoma" w:hAnsi="Tahoma" w:eastAsia="Tahoma" w:cs="Tahoma"/>
        <w:b/>
        <w:bCs/>
        <w:i w:val="0"/>
        <w:iCs w:val="0"/>
        <w:color w:val="0E1115"/>
        <w:spacing w:val="0"/>
        <w:w w:val="78"/>
        <w:sz w:val="24"/>
        <w:szCs w:val="24"/>
        <w:lang w:val="ru-RU" w:eastAsia="en-US" w:bidi="ar-SA"/>
      </w:rPr>
    </w:lvl>
    <w:lvl w:ilvl="1">
      <w:start w:val="0"/>
      <w:numFmt w:val="bullet"/>
      <w:lvlText w:val="&amp;"/>
      <w:lvlPicBulletId w:val="17"/>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amp;"/>
      <w:lvlPicBulletId w:val="18"/>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3">
      <w:start w:val="0"/>
      <w:numFmt w:val="bullet"/>
      <w:lvlText w:val="•"/>
      <w:lvlJc w:val="left"/>
      <w:pPr>
        <w:ind w:left="1974" w:hanging="263"/>
      </w:pPr>
      <w:rPr>
        <w:rFonts w:hint="default"/>
        <w:lang w:val="ru-RU" w:eastAsia="en-US" w:bidi="ar-SA"/>
      </w:rPr>
    </w:lvl>
    <w:lvl w:ilvl="4">
      <w:start w:val="0"/>
      <w:numFmt w:val="bullet"/>
      <w:lvlText w:val="•"/>
      <w:lvlJc w:val="left"/>
      <w:pPr>
        <w:ind w:left="3109" w:hanging="263"/>
      </w:pPr>
      <w:rPr>
        <w:rFonts w:hint="default"/>
        <w:lang w:val="ru-RU" w:eastAsia="en-US" w:bidi="ar-SA"/>
      </w:rPr>
    </w:lvl>
    <w:lvl w:ilvl="5">
      <w:start w:val="0"/>
      <w:numFmt w:val="bullet"/>
      <w:lvlText w:val="•"/>
      <w:lvlJc w:val="left"/>
      <w:pPr>
        <w:ind w:left="4243" w:hanging="263"/>
      </w:pPr>
      <w:rPr>
        <w:rFonts w:hint="default"/>
        <w:lang w:val="ru-RU" w:eastAsia="en-US" w:bidi="ar-SA"/>
      </w:rPr>
    </w:lvl>
    <w:lvl w:ilvl="6">
      <w:start w:val="0"/>
      <w:numFmt w:val="bullet"/>
      <w:lvlText w:val="•"/>
      <w:lvlJc w:val="left"/>
      <w:pPr>
        <w:ind w:left="5378" w:hanging="263"/>
      </w:pPr>
      <w:rPr>
        <w:rFonts w:hint="default"/>
        <w:lang w:val="ru-RU" w:eastAsia="en-US" w:bidi="ar-SA"/>
      </w:rPr>
    </w:lvl>
    <w:lvl w:ilvl="7">
      <w:start w:val="0"/>
      <w:numFmt w:val="bullet"/>
      <w:lvlText w:val="•"/>
      <w:lvlJc w:val="left"/>
      <w:pPr>
        <w:ind w:left="6512" w:hanging="263"/>
      </w:pPr>
      <w:rPr>
        <w:rFonts w:hint="default"/>
        <w:lang w:val="ru-RU" w:eastAsia="en-US" w:bidi="ar-SA"/>
      </w:rPr>
    </w:lvl>
    <w:lvl w:ilvl="8">
      <w:start w:val="0"/>
      <w:numFmt w:val="bullet"/>
      <w:lvlText w:val="•"/>
      <w:lvlJc w:val="left"/>
      <w:pPr>
        <w:ind w:left="7647" w:hanging="263"/>
      </w:pPr>
      <w:rPr>
        <w:rFonts w:hint="default"/>
        <w:lang w:val="ru-RU" w:eastAsia="en-US" w:bidi="ar-SA"/>
      </w:rPr>
    </w:lvl>
  </w:abstractNum>
  <w:abstractNum w:abstractNumId="15">
    <w:multiLevelType w:val="hybridMultilevel"/>
    <w:lvl w:ilvl="0">
      <w:start w:val="1"/>
      <w:numFmt w:val="decimal"/>
      <w:lvlText w:val="%1."/>
      <w:lvlJc w:val="left"/>
      <w:pPr>
        <w:ind w:left="538" w:hanging="234"/>
        <w:jc w:val="left"/>
      </w:pPr>
      <w:rPr>
        <w:rFonts w:hint="default" w:ascii="Tahoma" w:hAnsi="Tahoma" w:eastAsia="Tahoma" w:cs="Tahoma"/>
        <w:b/>
        <w:bCs/>
        <w:i w:val="0"/>
        <w:iCs w:val="0"/>
        <w:color w:val="0E1115"/>
        <w:spacing w:val="0"/>
        <w:w w:val="78"/>
        <w:sz w:val="24"/>
        <w:szCs w:val="24"/>
        <w:lang w:val="ru-RU" w:eastAsia="en-US" w:bidi="ar-SA"/>
      </w:rPr>
    </w:lvl>
    <w:lvl w:ilvl="1">
      <w:start w:val="0"/>
      <w:numFmt w:val="bullet"/>
      <w:lvlText w:val="&amp;"/>
      <w:lvlPicBulletId w:val="15"/>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amp;"/>
      <w:lvlPicBulletId w:val="16"/>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3">
      <w:start w:val="0"/>
      <w:numFmt w:val="bullet"/>
      <w:lvlText w:val="•"/>
      <w:lvlJc w:val="left"/>
      <w:pPr>
        <w:ind w:left="1974" w:hanging="263"/>
      </w:pPr>
      <w:rPr>
        <w:rFonts w:hint="default"/>
        <w:lang w:val="ru-RU" w:eastAsia="en-US" w:bidi="ar-SA"/>
      </w:rPr>
    </w:lvl>
    <w:lvl w:ilvl="4">
      <w:start w:val="0"/>
      <w:numFmt w:val="bullet"/>
      <w:lvlText w:val="•"/>
      <w:lvlJc w:val="left"/>
      <w:pPr>
        <w:ind w:left="3109" w:hanging="263"/>
      </w:pPr>
      <w:rPr>
        <w:rFonts w:hint="default"/>
        <w:lang w:val="ru-RU" w:eastAsia="en-US" w:bidi="ar-SA"/>
      </w:rPr>
    </w:lvl>
    <w:lvl w:ilvl="5">
      <w:start w:val="0"/>
      <w:numFmt w:val="bullet"/>
      <w:lvlText w:val="•"/>
      <w:lvlJc w:val="left"/>
      <w:pPr>
        <w:ind w:left="4243" w:hanging="263"/>
      </w:pPr>
      <w:rPr>
        <w:rFonts w:hint="default"/>
        <w:lang w:val="ru-RU" w:eastAsia="en-US" w:bidi="ar-SA"/>
      </w:rPr>
    </w:lvl>
    <w:lvl w:ilvl="6">
      <w:start w:val="0"/>
      <w:numFmt w:val="bullet"/>
      <w:lvlText w:val="•"/>
      <w:lvlJc w:val="left"/>
      <w:pPr>
        <w:ind w:left="5378" w:hanging="263"/>
      </w:pPr>
      <w:rPr>
        <w:rFonts w:hint="default"/>
        <w:lang w:val="ru-RU" w:eastAsia="en-US" w:bidi="ar-SA"/>
      </w:rPr>
    </w:lvl>
    <w:lvl w:ilvl="7">
      <w:start w:val="0"/>
      <w:numFmt w:val="bullet"/>
      <w:lvlText w:val="•"/>
      <w:lvlJc w:val="left"/>
      <w:pPr>
        <w:ind w:left="6512" w:hanging="263"/>
      </w:pPr>
      <w:rPr>
        <w:rFonts w:hint="default"/>
        <w:lang w:val="ru-RU" w:eastAsia="en-US" w:bidi="ar-SA"/>
      </w:rPr>
    </w:lvl>
    <w:lvl w:ilvl="8">
      <w:start w:val="0"/>
      <w:numFmt w:val="bullet"/>
      <w:lvlText w:val="•"/>
      <w:lvlJc w:val="left"/>
      <w:pPr>
        <w:ind w:left="7647" w:hanging="263"/>
      </w:pPr>
      <w:rPr>
        <w:rFonts w:hint="default"/>
        <w:lang w:val="ru-RU" w:eastAsia="en-US" w:bidi="ar-SA"/>
      </w:rPr>
    </w:lvl>
  </w:abstractNum>
  <w:abstractNum w:abstractNumId="14">
    <w:multiLevelType w:val="hybridMultilevel"/>
    <w:lvl w:ilvl="0">
      <w:start w:val="1"/>
      <w:numFmt w:val="decimal"/>
      <w:lvlText w:val="%1."/>
      <w:lvlJc w:val="left"/>
      <w:pPr>
        <w:ind w:left="538" w:hanging="234"/>
        <w:jc w:val="left"/>
      </w:pPr>
      <w:rPr>
        <w:rFonts w:hint="default" w:ascii="Tahoma" w:hAnsi="Tahoma" w:eastAsia="Tahoma" w:cs="Tahoma"/>
        <w:b/>
        <w:bCs/>
        <w:i w:val="0"/>
        <w:iCs w:val="0"/>
        <w:color w:val="0E1115"/>
        <w:spacing w:val="0"/>
        <w:w w:val="78"/>
        <w:sz w:val="24"/>
        <w:szCs w:val="24"/>
        <w:lang w:val="ru-RU" w:eastAsia="en-US" w:bidi="ar-SA"/>
      </w:rPr>
    </w:lvl>
    <w:lvl w:ilvl="1">
      <w:start w:val="0"/>
      <w:numFmt w:val="bullet"/>
      <w:lvlText w:val="&amp;"/>
      <w:lvlPicBulletId w:val="13"/>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amp;"/>
      <w:lvlPicBulletId w:val="14"/>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3">
      <w:start w:val="0"/>
      <w:numFmt w:val="bullet"/>
      <w:lvlText w:val="•"/>
      <w:lvlJc w:val="left"/>
      <w:pPr>
        <w:ind w:left="1974" w:hanging="263"/>
      </w:pPr>
      <w:rPr>
        <w:rFonts w:hint="default"/>
        <w:lang w:val="ru-RU" w:eastAsia="en-US" w:bidi="ar-SA"/>
      </w:rPr>
    </w:lvl>
    <w:lvl w:ilvl="4">
      <w:start w:val="0"/>
      <w:numFmt w:val="bullet"/>
      <w:lvlText w:val="•"/>
      <w:lvlJc w:val="left"/>
      <w:pPr>
        <w:ind w:left="3109" w:hanging="263"/>
      </w:pPr>
      <w:rPr>
        <w:rFonts w:hint="default"/>
        <w:lang w:val="ru-RU" w:eastAsia="en-US" w:bidi="ar-SA"/>
      </w:rPr>
    </w:lvl>
    <w:lvl w:ilvl="5">
      <w:start w:val="0"/>
      <w:numFmt w:val="bullet"/>
      <w:lvlText w:val="•"/>
      <w:lvlJc w:val="left"/>
      <w:pPr>
        <w:ind w:left="4243" w:hanging="263"/>
      </w:pPr>
      <w:rPr>
        <w:rFonts w:hint="default"/>
        <w:lang w:val="ru-RU" w:eastAsia="en-US" w:bidi="ar-SA"/>
      </w:rPr>
    </w:lvl>
    <w:lvl w:ilvl="6">
      <w:start w:val="0"/>
      <w:numFmt w:val="bullet"/>
      <w:lvlText w:val="•"/>
      <w:lvlJc w:val="left"/>
      <w:pPr>
        <w:ind w:left="5378" w:hanging="263"/>
      </w:pPr>
      <w:rPr>
        <w:rFonts w:hint="default"/>
        <w:lang w:val="ru-RU" w:eastAsia="en-US" w:bidi="ar-SA"/>
      </w:rPr>
    </w:lvl>
    <w:lvl w:ilvl="7">
      <w:start w:val="0"/>
      <w:numFmt w:val="bullet"/>
      <w:lvlText w:val="•"/>
      <w:lvlJc w:val="left"/>
      <w:pPr>
        <w:ind w:left="6512" w:hanging="263"/>
      </w:pPr>
      <w:rPr>
        <w:rFonts w:hint="default"/>
        <w:lang w:val="ru-RU" w:eastAsia="en-US" w:bidi="ar-SA"/>
      </w:rPr>
    </w:lvl>
    <w:lvl w:ilvl="8">
      <w:start w:val="0"/>
      <w:numFmt w:val="bullet"/>
      <w:lvlText w:val="•"/>
      <w:lvlJc w:val="left"/>
      <w:pPr>
        <w:ind w:left="7647" w:hanging="263"/>
      </w:pPr>
      <w:rPr>
        <w:rFonts w:hint="default"/>
        <w:lang w:val="ru-RU" w:eastAsia="en-US" w:bidi="ar-SA"/>
      </w:rPr>
    </w:lvl>
  </w:abstractNum>
  <w:abstractNum w:abstractNumId="13">
    <w:multiLevelType w:val="hybridMultilevel"/>
    <w:lvl w:ilvl="0">
      <w:start w:val="1"/>
      <w:numFmt w:val="decimal"/>
      <w:lvlText w:val="%1."/>
      <w:lvlJc w:val="left"/>
      <w:pPr>
        <w:ind w:left="538" w:hanging="234"/>
        <w:jc w:val="left"/>
      </w:pPr>
      <w:rPr>
        <w:rFonts w:hint="default" w:ascii="Tahoma" w:hAnsi="Tahoma" w:eastAsia="Tahoma" w:cs="Tahoma"/>
        <w:b/>
        <w:bCs/>
        <w:i w:val="0"/>
        <w:iCs w:val="0"/>
        <w:color w:val="0E1115"/>
        <w:spacing w:val="0"/>
        <w:w w:val="78"/>
        <w:sz w:val="24"/>
        <w:szCs w:val="24"/>
        <w:lang w:val="ru-RU" w:eastAsia="en-US" w:bidi="ar-SA"/>
      </w:rPr>
    </w:lvl>
    <w:lvl w:ilvl="1">
      <w:start w:val="0"/>
      <w:numFmt w:val="bullet"/>
      <w:lvlText w:val="&amp;"/>
      <w:lvlPicBulletId w:val="11"/>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amp;"/>
      <w:lvlPicBulletId w:val="12"/>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3">
      <w:start w:val="0"/>
      <w:numFmt w:val="bullet"/>
      <w:lvlText w:val="•"/>
      <w:lvlJc w:val="left"/>
      <w:pPr>
        <w:ind w:left="1974" w:hanging="263"/>
      </w:pPr>
      <w:rPr>
        <w:rFonts w:hint="default"/>
        <w:lang w:val="ru-RU" w:eastAsia="en-US" w:bidi="ar-SA"/>
      </w:rPr>
    </w:lvl>
    <w:lvl w:ilvl="4">
      <w:start w:val="0"/>
      <w:numFmt w:val="bullet"/>
      <w:lvlText w:val="•"/>
      <w:lvlJc w:val="left"/>
      <w:pPr>
        <w:ind w:left="3109" w:hanging="263"/>
      </w:pPr>
      <w:rPr>
        <w:rFonts w:hint="default"/>
        <w:lang w:val="ru-RU" w:eastAsia="en-US" w:bidi="ar-SA"/>
      </w:rPr>
    </w:lvl>
    <w:lvl w:ilvl="5">
      <w:start w:val="0"/>
      <w:numFmt w:val="bullet"/>
      <w:lvlText w:val="•"/>
      <w:lvlJc w:val="left"/>
      <w:pPr>
        <w:ind w:left="4243" w:hanging="263"/>
      </w:pPr>
      <w:rPr>
        <w:rFonts w:hint="default"/>
        <w:lang w:val="ru-RU" w:eastAsia="en-US" w:bidi="ar-SA"/>
      </w:rPr>
    </w:lvl>
    <w:lvl w:ilvl="6">
      <w:start w:val="0"/>
      <w:numFmt w:val="bullet"/>
      <w:lvlText w:val="•"/>
      <w:lvlJc w:val="left"/>
      <w:pPr>
        <w:ind w:left="5378" w:hanging="263"/>
      </w:pPr>
      <w:rPr>
        <w:rFonts w:hint="default"/>
        <w:lang w:val="ru-RU" w:eastAsia="en-US" w:bidi="ar-SA"/>
      </w:rPr>
    </w:lvl>
    <w:lvl w:ilvl="7">
      <w:start w:val="0"/>
      <w:numFmt w:val="bullet"/>
      <w:lvlText w:val="•"/>
      <w:lvlJc w:val="left"/>
      <w:pPr>
        <w:ind w:left="6512" w:hanging="263"/>
      </w:pPr>
      <w:rPr>
        <w:rFonts w:hint="default"/>
        <w:lang w:val="ru-RU" w:eastAsia="en-US" w:bidi="ar-SA"/>
      </w:rPr>
    </w:lvl>
    <w:lvl w:ilvl="8">
      <w:start w:val="0"/>
      <w:numFmt w:val="bullet"/>
      <w:lvlText w:val="•"/>
      <w:lvlJc w:val="left"/>
      <w:pPr>
        <w:ind w:left="7647" w:hanging="263"/>
      </w:pPr>
      <w:rPr>
        <w:rFonts w:hint="default"/>
        <w:lang w:val="ru-RU" w:eastAsia="en-US" w:bidi="ar-SA"/>
      </w:rPr>
    </w:lvl>
  </w:abstractNum>
  <w:abstractNum w:abstractNumId="12">
    <w:multiLevelType w:val="hybridMultilevel"/>
    <w:lvl w:ilvl="0">
      <w:start w:val="1"/>
      <w:numFmt w:val="decimal"/>
      <w:lvlText w:val="%1."/>
      <w:lvlJc w:val="left"/>
      <w:pPr>
        <w:ind w:left="538" w:hanging="234"/>
        <w:jc w:val="left"/>
      </w:pPr>
      <w:rPr>
        <w:rFonts w:hint="default" w:ascii="Tahoma" w:hAnsi="Tahoma" w:eastAsia="Tahoma" w:cs="Tahoma"/>
        <w:b/>
        <w:bCs/>
        <w:i w:val="0"/>
        <w:iCs w:val="0"/>
        <w:color w:val="0E1115"/>
        <w:spacing w:val="0"/>
        <w:w w:val="78"/>
        <w:sz w:val="24"/>
        <w:szCs w:val="24"/>
        <w:lang w:val="ru-RU" w:eastAsia="en-US" w:bidi="ar-SA"/>
      </w:rPr>
    </w:lvl>
    <w:lvl w:ilvl="1">
      <w:start w:val="0"/>
      <w:numFmt w:val="bullet"/>
      <w:lvlText w:val="&amp;"/>
      <w:lvlPicBulletId w:val="9"/>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amp;"/>
      <w:lvlPicBulletId w:val="10"/>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3">
      <w:start w:val="0"/>
      <w:numFmt w:val="bullet"/>
      <w:lvlText w:val="•"/>
      <w:lvlJc w:val="left"/>
      <w:pPr>
        <w:ind w:left="1974" w:hanging="263"/>
      </w:pPr>
      <w:rPr>
        <w:rFonts w:hint="default"/>
        <w:lang w:val="ru-RU" w:eastAsia="en-US" w:bidi="ar-SA"/>
      </w:rPr>
    </w:lvl>
    <w:lvl w:ilvl="4">
      <w:start w:val="0"/>
      <w:numFmt w:val="bullet"/>
      <w:lvlText w:val="•"/>
      <w:lvlJc w:val="left"/>
      <w:pPr>
        <w:ind w:left="3109" w:hanging="263"/>
      </w:pPr>
      <w:rPr>
        <w:rFonts w:hint="default"/>
        <w:lang w:val="ru-RU" w:eastAsia="en-US" w:bidi="ar-SA"/>
      </w:rPr>
    </w:lvl>
    <w:lvl w:ilvl="5">
      <w:start w:val="0"/>
      <w:numFmt w:val="bullet"/>
      <w:lvlText w:val="•"/>
      <w:lvlJc w:val="left"/>
      <w:pPr>
        <w:ind w:left="4243" w:hanging="263"/>
      </w:pPr>
      <w:rPr>
        <w:rFonts w:hint="default"/>
        <w:lang w:val="ru-RU" w:eastAsia="en-US" w:bidi="ar-SA"/>
      </w:rPr>
    </w:lvl>
    <w:lvl w:ilvl="6">
      <w:start w:val="0"/>
      <w:numFmt w:val="bullet"/>
      <w:lvlText w:val="•"/>
      <w:lvlJc w:val="left"/>
      <w:pPr>
        <w:ind w:left="5378" w:hanging="263"/>
      </w:pPr>
      <w:rPr>
        <w:rFonts w:hint="default"/>
        <w:lang w:val="ru-RU" w:eastAsia="en-US" w:bidi="ar-SA"/>
      </w:rPr>
    </w:lvl>
    <w:lvl w:ilvl="7">
      <w:start w:val="0"/>
      <w:numFmt w:val="bullet"/>
      <w:lvlText w:val="•"/>
      <w:lvlJc w:val="left"/>
      <w:pPr>
        <w:ind w:left="6512" w:hanging="263"/>
      </w:pPr>
      <w:rPr>
        <w:rFonts w:hint="default"/>
        <w:lang w:val="ru-RU" w:eastAsia="en-US" w:bidi="ar-SA"/>
      </w:rPr>
    </w:lvl>
    <w:lvl w:ilvl="8">
      <w:start w:val="0"/>
      <w:numFmt w:val="bullet"/>
      <w:lvlText w:val="•"/>
      <w:lvlJc w:val="left"/>
      <w:pPr>
        <w:ind w:left="7647" w:hanging="263"/>
      </w:pPr>
      <w:rPr>
        <w:rFonts w:hint="default"/>
        <w:lang w:val="ru-RU" w:eastAsia="en-US" w:bidi="ar-SA"/>
      </w:rPr>
    </w:lvl>
  </w:abstractNum>
  <w:abstractNum w:abstractNumId="11">
    <w:multiLevelType w:val="hybridMultilevel"/>
    <w:lvl w:ilvl="0">
      <w:start w:val="1"/>
      <w:numFmt w:val="decimal"/>
      <w:lvlText w:val="%1."/>
      <w:lvlJc w:val="left"/>
      <w:pPr>
        <w:ind w:left="538" w:hanging="234"/>
        <w:jc w:val="left"/>
      </w:pPr>
      <w:rPr>
        <w:rFonts w:hint="default" w:ascii="Tahoma" w:hAnsi="Tahoma" w:eastAsia="Tahoma" w:cs="Tahoma"/>
        <w:b/>
        <w:bCs/>
        <w:i w:val="0"/>
        <w:iCs w:val="0"/>
        <w:color w:val="0E1115"/>
        <w:spacing w:val="0"/>
        <w:w w:val="78"/>
        <w:sz w:val="24"/>
        <w:szCs w:val="24"/>
        <w:lang w:val="ru-RU" w:eastAsia="en-US" w:bidi="ar-SA"/>
      </w:rPr>
    </w:lvl>
    <w:lvl w:ilvl="1">
      <w:start w:val="0"/>
      <w:numFmt w:val="bullet"/>
      <w:lvlText w:val="&amp;"/>
      <w:lvlPicBulletId w:val="7"/>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amp;"/>
      <w:lvlPicBulletId w:val="8"/>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3">
      <w:start w:val="0"/>
      <w:numFmt w:val="bullet"/>
      <w:lvlText w:val="•"/>
      <w:lvlJc w:val="left"/>
      <w:pPr>
        <w:ind w:left="1974" w:hanging="263"/>
      </w:pPr>
      <w:rPr>
        <w:rFonts w:hint="default"/>
        <w:lang w:val="ru-RU" w:eastAsia="en-US" w:bidi="ar-SA"/>
      </w:rPr>
    </w:lvl>
    <w:lvl w:ilvl="4">
      <w:start w:val="0"/>
      <w:numFmt w:val="bullet"/>
      <w:lvlText w:val="•"/>
      <w:lvlJc w:val="left"/>
      <w:pPr>
        <w:ind w:left="3109" w:hanging="263"/>
      </w:pPr>
      <w:rPr>
        <w:rFonts w:hint="default"/>
        <w:lang w:val="ru-RU" w:eastAsia="en-US" w:bidi="ar-SA"/>
      </w:rPr>
    </w:lvl>
    <w:lvl w:ilvl="5">
      <w:start w:val="0"/>
      <w:numFmt w:val="bullet"/>
      <w:lvlText w:val="•"/>
      <w:lvlJc w:val="left"/>
      <w:pPr>
        <w:ind w:left="4243" w:hanging="263"/>
      </w:pPr>
      <w:rPr>
        <w:rFonts w:hint="default"/>
        <w:lang w:val="ru-RU" w:eastAsia="en-US" w:bidi="ar-SA"/>
      </w:rPr>
    </w:lvl>
    <w:lvl w:ilvl="6">
      <w:start w:val="0"/>
      <w:numFmt w:val="bullet"/>
      <w:lvlText w:val="•"/>
      <w:lvlJc w:val="left"/>
      <w:pPr>
        <w:ind w:left="5378" w:hanging="263"/>
      </w:pPr>
      <w:rPr>
        <w:rFonts w:hint="default"/>
        <w:lang w:val="ru-RU" w:eastAsia="en-US" w:bidi="ar-SA"/>
      </w:rPr>
    </w:lvl>
    <w:lvl w:ilvl="7">
      <w:start w:val="0"/>
      <w:numFmt w:val="bullet"/>
      <w:lvlText w:val="•"/>
      <w:lvlJc w:val="left"/>
      <w:pPr>
        <w:ind w:left="6512" w:hanging="263"/>
      </w:pPr>
      <w:rPr>
        <w:rFonts w:hint="default"/>
        <w:lang w:val="ru-RU" w:eastAsia="en-US" w:bidi="ar-SA"/>
      </w:rPr>
    </w:lvl>
    <w:lvl w:ilvl="8">
      <w:start w:val="0"/>
      <w:numFmt w:val="bullet"/>
      <w:lvlText w:val="•"/>
      <w:lvlJc w:val="left"/>
      <w:pPr>
        <w:ind w:left="7647" w:hanging="263"/>
      </w:pPr>
      <w:rPr>
        <w:rFonts w:hint="default"/>
        <w:lang w:val="ru-RU" w:eastAsia="en-US" w:bidi="ar-SA"/>
      </w:rPr>
    </w:lvl>
  </w:abstractNum>
  <w:abstractNum w:abstractNumId="10">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
      <w:lvlJc w:val="left"/>
      <w:pPr>
        <w:ind w:left="1513" w:hanging="285"/>
      </w:pPr>
      <w:rPr>
        <w:rFonts w:hint="default"/>
        <w:lang w:val="ru-RU" w:eastAsia="en-US" w:bidi="ar-SA"/>
      </w:rPr>
    </w:lvl>
    <w:lvl w:ilvl="2">
      <w:start w:val="0"/>
      <w:numFmt w:val="bullet"/>
      <w:lvlText w:val="•"/>
      <w:lvlJc w:val="left"/>
      <w:pPr>
        <w:ind w:left="2447" w:hanging="285"/>
      </w:pPr>
      <w:rPr>
        <w:rFonts w:hint="default"/>
        <w:lang w:val="ru-RU" w:eastAsia="en-US" w:bidi="ar-SA"/>
      </w:rPr>
    </w:lvl>
    <w:lvl w:ilvl="3">
      <w:start w:val="0"/>
      <w:numFmt w:val="bullet"/>
      <w:lvlText w:val="•"/>
      <w:lvlJc w:val="left"/>
      <w:pPr>
        <w:ind w:left="3380" w:hanging="285"/>
      </w:pPr>
      <w:rPr>
        <w:rFonts w:hint="default"/>
        <w:lang w:val="ru-RU" w:eastAsia="en-US" w:bidi="ar-SA"/>
      </w:rPr>
    </w:lvl>
    <w:lvl w:ilvl="4">
      <w:start w:val="0"/>
      <w:numFmt w:val="bullet"/>
      <w:lvlText w:val="•"/>
      <w:lvlJc w:val="left"/>
      <w:pPr>
        <w:ind w:left="4314" w:hanging="285"/>
      </w:pPr>
      <w:rPr>
        <w:rFonts w:hint="default"/>
        <w:lang w:val="ru-RU" w:eastAsia="en-US" w:bidi="ar-SA"/>
      </w:rPr>
    </w:lvl>
    <w:lvl w:ilvl="5">
      <w:start w:val="0"/>
      <w:numFmt w:val="bullet"/>
      <w:lvlText w:val="•"/>
      <w:lvlJc w:val="left"/>
      <w:pPr>
        <w:ind w:left="5248" w:hanging="285"/>
      </w:pPr>
      <w:rPr>
        <w:rFonts w:hint="default"/>
        <w:lang w:val="ru-RU" w:eastAsia="en-US" w:bidi="ar-SA"/>
      </w:rPr>
    </w:lvl>
    <w:lvl w:ilvl="6">
      <w:start w:val="0"/>
      <w:numFmt w:val="bullet"/>
      <w:lvlText w:val="•"/>
      <w:lvlJc w:val="left"/>
      <w:pPr>
        <w:ind w:left="6181" w:hanging="285"/>
      </w:pPr>
      <w:rPr>
        <w:rFonts w:hint="default"/>
        <w:lang w:val="ru-RU" w:eastAsia="en-US" w:bidi="ar-SA"/>
      </w:rPr>
    </w:lvl>
    <w:lvl w:ilvl="7">
      <w:start w:val="0"/>
      <w:numFmt w:val="bullet"/>
      <w:lvlText w:val="•"/>
      <w:lvlJc w:val="left"/>
      <w:pPr>
        <w:ind w:left="7115" w:hanging="285"/>
      </w:pPr>
      <w:rPr>
        <w:rFonts w:hint="default"/>
        <w:lang w:val="ru-RU" w:eastAsia="en-US" w:bidi="ar-SA"/>
      </w:rPr>
    </w:lvl>
    <w:lvl w:ilvl="8">
      <w:start w:val="0"/>
      <w:numFmt w:val="bullet"/>
      <w:lvlText w:val="•"/>
      <w:lvlJc w:val="left"/>
      <w:pPr>
        <w:ind w:left="8048" w:hanging="285"/>
      </w:pPr>
      <w:rPr>
        <w:rFonts w:hint="default"/>
        <w:lang w:val="ru-RU" w:eastAsia="en-US" w:bidi="ar-SA"/>
      </w:rPr>
    </w:lvl>
  </w:abstractNum>
  <w:abstractNum w:abstractNumId="9">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
      <w:lvlJc w:val="left"/>
      <w:pPr>
        <w:ind w:left="1513" w:hanging="285"/>
      </w:pPr>
      <w:rPr>
        <w:rFonts w:hint="default"/>
        <w:lang w:val="ru-RU" w:eastAsia="en-US" w:bidi="ar-SA"/>
      </w:rPr>
    </w:lvl>
    <w:lvl w:ilvl="2">
      <w:start w:val="0"/>
      <w:numFmt w:val="bullet"/>
      <w:lvlText w:val="•"/>
      <w:lvlJc w:val="left"/>
      <w:pPr>
        <w:ind w:left="2447" w:hanging="285"/>
      </w:pPr>
      <w:rPr>
        <w:rFonts w:hint="default"/>
        <w:lang w:val="ru-RU" w:eastAsia="en-US" w:bidi="ar-SA"/>
      </w:rPr>
    </w:lvl>
    <w:lvl w:ilvl="3">
      <w:start w:val="0"/>
      <w:numFmt w:val="bullet"/>
      <w:lvlText w:val="•"/>
      <w:lvlJc w:val="left"/>
      <w:pPr>
        <w:ind w:left="3380" w:hanging="285"/>
      </w:pPr>
      <w:rPr>
        <w:rFonts w:hint="default"/>
        <w:lang w:val="ru-RU" w:eastAsia="en-US" w:bidi="ar-SA"/>
      </w:rPr>
    </w:lvl>
    <w:lvl w:ilvl="4">
      <w:start w:val="0"/>
      <w:numFmt w:val="bullet"/>
      <w:lvlText w:val="•"/>
      <w:lvlJc w:val="left"/>
      <w:pPr>
        <w:ind w:left="4314" w:hanging="285"/>
      </w:pPr>
      <w:rPr>
        <w:rFonts w:hint="default"/>
        <w:lang w:val="ru-RU" w:eastAsia="en-US" w:bidi="ar-SA"/>
      </w:rPr>
    </w:lvl>
    <w:lvl w:ilvl="5">
      <w:start w:val="0"/>
      <w:numFmt w:val="bullet"/>
      <w:lvlText w:val="•"/>
      <w:lvlJc w:val="left"/>
      <w:pPr>
        <w:ind w:left="5248" w:hanging="285"/>
      </w:pPr>
      <w:rPr>
        <w:rFonts w:hint="default"/>
        <w:lang w:val="ru-RU" w:eastAsia="en-US" w:bidi="ar-SA"/>
      </w:rPr>
    </w:lvl>
    <w:lvl w:ilvl="6">
      <w:start w:val="0"/>
      <w:numFmt w:val="bullet"/>
      <w:lvlText w:val="•"/>
      <w:lvlJc w:val="left"/>
      <w:pPr>
        <w:ind w:left="6181" w:hanging="285"/>
      </w:pPr>
      <w:rPr>
        <w:rFonts w:hint="default"/>
        <w:lang w:val="ru-RU" w:eastAsia="en-US" w:bidi="ar-SA"/>
      </w:rPr>
    </w:lvl>
    <w:lvl w:ilvl="7">
      <w:start w:val="0"/>
      <w:numFmt w:val="bullet"/>
      <w:lvlText w:val="•"/>
      <w:lvlJc w:val="left"/>
      <w:pPr>
        <w:ind w:left="7115" w:hanging="285"/>
      </w:pPr>
      <w:rPr>
        <w:rFonts w:hint="default"/>
        <w:lang w:val="ru-RU" w:eastAsia="en-US" w:bidi="ar-SA"/>
      </w:rPr>
    </w:lvl>
    <w:lvl w:ilvl="8">
      <w:start w:val="0"/>
      <w:numFmt w:val="bullet"/>
      <w:lvlText w:val="•"/>
      <w:lvlJc w:val="left"/>
      <w:pPr>
        <w:ind w:left="8048" w:hanging="285"/>
      </w:pPr>
      <w:rPr>
        <w:rFonts w:hint="default"/>
        <w:lang w:val="ru-RU" w:eastAsia="en-US" w:bidi="ar-SA"/>
      </w:rPr>
    </w:lvl>
  </w:abstractNum>
  <w:abstractNum w:abstractNumId="8">
    <w:multiLevelType w:val="hybridMultilevel"/>
    <w:lvl w:ilvl="0">
      <w:start w:val="1"/>
      <w:numFmt w:val="decimal"/>
      <w:lvlText w:val="%1."/>
      <w:lvlJc w:val="left"/>
      <w:pPr>
        <w:ind w:left="538" w:hanging="234"/>
        <w:jc w:val="left"/>
      </w:pPr>
      <w:rPr>
        <w:rFonts w:hint="default" w:ascii="Tahoma" w:hAnsi="Tahoma" w:eastAsia="Tahoma" w:cs="Tahoma"/>
        <w:b/>
        <w:bCs/>
        <w:i w:val="0"/>
        <w:iCs w:val="0"/>
        <w:color w:val="0E1115"/>
        <w:spacing w:val="0"/>
        <w:w w:val="78"/>
        <w:sz w:val="24"/>
        <w:szCs w:val="24"/>
        <w:lang w:val="ru-RU" w:eastAsia="en-US" w:bidi="ar-SA"/>
      </w:rPr>
    </w:lvl>
    <w:lvl w:ilvl="1">
      <w:start w:val="0"/>
      <w:numFmt w:val="bullet"/>
      <w:lvlText w:val="&amp;"/>
      <w:lvlPicBulletId w:val="5"/>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amp;"/>
      <w:lvlPicBulletId w:val="6"/>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3">
      <w:start w:val="0"/>
      <w:numFmt w:val="bullet"/>
      <w:lvlText w:val="•"/>
      <w:lvlJc w:val="left"/>
      <w:pPr>
        <w:ind w:left="1974" w:hanging="263"/>
      </w:pPr>
      <w:rPr>
        <w:rFonts w:hint="default"/>
        <w:lang w:val="ru-RU" w:eastAsia="en-US" w:bidi="ar-SA"/>
      </w:rPr>
    </w:lvl>
    <w:lvl w:ilvl="4">
      <w:start w:val="0"/>
      <w:numFmt w:val="bullet"/>
      <w:lvlText w:val="•"/>
      <w:lvlJc w:val="left"/>
      <w:pPr>
        <w:ind w:left="3109" w:hanging="263"/>
      </w:pPr>
      <w:rPr>
        <w:rFonts w:hint="default"/>
        <w:lang w:val="ru-RU" w:eastAsia="en-US" w:bidi="ar-SA"/>
      </w:rPr>
    </w:lvl>
    <w:lvl w:ilvl="5">
      <w:start w:val="0"/>
      <w:numFmt w:val="bullet"/>
      <w:lvlText w:val="•"/>
      <w:lvlJc w:val="left"/>
      <w:pPr>
        <w:ind w:left="4243" w:hanging="263"/>
      </w:pPr>
      <w:rPr>
        <w:rFonts w:hint="default"/>
        <w:lang w:val="ru-RU" w:eastAsia="en-US" w:bidi="ar-SA"/>
      </w:rPr>
    </w:lvl>
    <w:lvl w:ilvl="6">
      <w:start w:val="0"/>
      <w:numFmt w:val="bullet"/>
      <w:lvlText w:val="•"/>
      <w:lvlJc w:val="left"/>
      <w:pPr>
        <w:ind w:left="5378" w:hanging="263"/>
      </w:pPr>
      <w:rPr>
        <w:rFonts w:hint="default"/>
        <w:lang w:val="ru-RU" w:eastAsia="en-US" w:bidi="ar-SA"/>
      </w:rPr>
    </w:lvl>
    <w:lvl w:ilvl="7">
      <w:start w:val="0"/>
      <w:numFmt w:val="bullet"/>
      <w:lvlText w:val="•"/>
      <w:lvlJc w:val="left"/>
      <w:pPr>
        <w:ind w:left="6512" w:hanging="263"/>
      </w:pPr>
      <w:rPr>
        <w:rFonts w:hint="default"/>
        <w:lang w:val="ru-RU" w:eastAsia="en-US" w:bidi="ar-SA"/>
      </w:rPr>
    </w:lvl>
    <w:lvl w:ilvl="8">
      <w:start w:val="0"/>
      <w:numFmt w:val="bullet"/>
      <w:lvlText w:val="•"/>
      <w:lvlJc w:val="left"/>
      <w:pPr>
        <w:ind w:left="7647" w:hanging="263"/>
      </w:pPr>
      <w:rPr>
        <w:rFonts w:hint="default"/>
        <w:lang w:val="ru-RU" w:eastAsia="en-US" w:bidi="ar-SA"/>
      </w:rPr>
    </w:lvl>
  </w:abstractNum>
  <w:abstractNum w:abstractNumId="7">
    <w:multiLevelType w:val="hybridMultilevel"/>
    <w:lvl w:ilvl="0">
      <w:start w:val="1"/>
      <w:numFmt w:val="decimal"/>
      <w:lvlText w:val="%1."/>
      <w:lvlJc w:val="left"/>
      <w:pPr>
        <w:ind w:left="538" w:hanging="234"/>
        <w:jc w:val="left"/>
      </w:pPr>
      <w:rPr>
        <w:rFonts w:hint="default" w:ascii="Tahoma" w:hAnsi="Tahoma" w:eastAsia="Tahoma" w:cs="Tahoma"/>
        <w:b/>
        <w:bCs/>
        <w:i w:val="0"/>
        <w:iCs w:val="0"/>
        <w:color w:val="0E1115"/>
        <w:spacing w:val="0"/>
        <w:w w:val="78"/>
        <w:sz w:val="24"/>
        <w:szCs w:val="24"/>
        <w:lang w:val="ru-RU" w:eastAsia="en-US" w:bidi="ar-SA"/>
      </w:rPr>
    </w:lvl>
    <w:lvl w:ilvl="1">
      <w:start w:val="0"/>
      <w:numFmt w:val="bullet"/>
      <w:lvlText w:val="&amp;"/>
      <w:lvlPicBulletId w:val="4"/>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
      <w:lvlJc w:val="left"/>
      <w:pPr>
        <w:ind w:left="1617" w:hanging="255"/>
      </w:pPr>
      <w:rPr>
        <w:rFonts w:hint="default"/>
        <w:lang w:val="ru-RU" w:eastAsia="en-US" w:bidi="ar-SA"/>
      </w:rPr>
    </w:lvl>
    <w:lvl w:ilvl="3">
      <w:start w:val="0"/>
      <w:numFmt w:val="bullet"/>
      <w:lvlText w:val="•"/>
      <w:lvlJc w:val="left"/>
      <w:pPr>
        <w:ind w:left="2654" w:hanging="255"/>
      </w:pPr>
      <w:rPr>
        <w:rFonts w:hint="default"/>
        <w:lang w:val="ru-RU" w:eastAsia="en-US" w:bidi="ar-SA"/>
      </w:rPr>
    </w:lvl>
    <w:lvl w:ilvl="4">
      <w:start w:val="0"/>
      <w:numFmt w:val="bullet"/>
      <w:lvlText w:val="•"/>
      <w:lvlJc w:val="left"/>
      <w:pPr>
        <w:ind w:left="3692" w:hanging="255"/>
      </w:pPr>
      <w:rPr>
        <w:rFonts w:hint="default"/>
        <w:lang w:val="ru-RU" w:eastAsia="en-US" w:bidi="ar-SA"/>
      </w:rPr>
    </w:lvl>
    <w:lvl w:ilvl="5">
      <w:start w:val="0"/>
      <w:numFmt w:val="bullet"/>
      <w:lvlText w:val="•"/>
      <w:lvlJc w:val="left"/>
      <w:pPr>
        <w:ind w:left="4729" w:hanging="255"/>
      </w:pPr>
      <w:rPr>
        <w:rFonts w:hint="default"/>
        <w:lang w:val="ru-RU" w:eastAsia="en-US" w:bidi="ar-SA"/>
      </w:rPr>
    </w:lvl>
    <w:lvl w:ilvl="6">
      <w:start w:val="0"/>
      <w:numFmt w:val="bullet"/>
      <w:lvlText w:val="•"/>
      <w:lvlJc w:val="left"/>
      <w:pPr>
        <w:ind w:left="5766" w:hanging="255"/>
      </w:pPr>
      <w:rPr>
        <w:rFonts w:hint="default"/>
        <w:lang w:val="ru-RU" w:eastAsia="en-US" w:bidi="ar-SA"/>
      </w:rPr>
    </w:lvl>
    <w:lvl w:ilvl="7">
      <w:start w:val="0"/>
      <w:numFmt w:val="bullet"/>
      <w:lvlText w:val="•"/>
      <w:lvlJc w:val="left"/>
      <w:pPr>
        <w:ind w:left="6804" w:hanging="255"/>
      </w:pPr>
      <w:rPr>
        <w:rFonts w:hint="default"/>
        <w:lang w:val="ru-RU" w:eastAsia="en-US" w:bidi="ar-SA"/>
      </w:rPr>
    </w:lvl>
    <w:lvl w:ilvl="8">
      <w:start w:val="0"/>
      <w:numFmt w:val="bullet"/>
      <w:lvlText w:val="•"/>
      <w:lvlJc w:val="left"/>
      <w:pPr>
        <w:ind w:left="7841" w:hanging="255"/>
      </w:pPr>
      <w:rPr>
        <w:rFonts w:hint="default"/>
        <w:lang w:val="ru-RU" w:eastAsia="en-US" w:bidi="ar-SA"/>
      </w:rPr>
    </w:lvl>
  </w:abstractNum>
  <w:abstractNum w:abstractNumId="6">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
      <w:lvlJc w:val="left"/>
      <w:pPr>
        <w:ind w:left="1513" w:hanging="285"/>
      </w:pPr>
      <w:rPr>
        <w:rFonts w:hint="default"/>
        <w:lang w:val="ru-RU" w:eastAsia="en-US" w:bidi="ar-SA"/>
      </w:rPr>
    </w:lvl>
    <w:lvl w:ilvl="2">
      <w:start w:val="0"/>
      <w:numFmt w:val="bullet"/>
      <w:lvlText w:val="•"/>
      <w:lvlJc w:val="left"/>
      <w:pPr>
        <w:ind w:left="2447" w:hanging="285"/>
      </w:pPr>
      <w:rPr>
        <w:rFonts w:hint="default"/>
        <w:lang w:val="ru-RU" w:eastAsia="en-US" w:bidi="ar-SA"/>
      </w:rPr>
    </w:lvl>
    <w:lvl w:ilvl="3">
      <w:start w:val="0"/>
      <w:numFmt w:val="bullet"/>
      <w:lvlText w:val="•"/>
      <w:lvlJc w:val="left"/>
      <w:pPr>
        <w:ind w:left="3380" w:hanging="285"/>
      </w:pPr>
      <w:rPr>
        <w:rFonts w:hint="default"/>
        <w:lang w:val="ru-RU" w:eastAsia="en-US" w:bidi="ar-SA"/>
      </w:rPr>
    </w:lvl>
    <w:lvl w:ilvl="4">
      <w:start w:val="0"/>
      <w:numFmt w:val="bullet"/>
      <w:lvlText w:val="•"/>
      <w:lvlJc w:val="left"/>
      <w:pPr>
        <w:ind w:left="4314" w:hanging="285"/>
      </w:pPr>
      <w:rPr>
        <w:rFonts w:hint="default"/>
        <w:lang w:val="ru-RU" w:eastAsia="en-US" w:bidi="ar-SA"/>
      </w:rPr>
    </w:lvl>
    <w:lvl w:ilvl="5">
      <w:start w:val="0"/>
      <w:numFmt w:val="bullet"/>
      <w:lvlText w:val="•"/>
      <w:lvlJc w:val="left"/>
      <w:pPr>
        <w:ind w:left="5248" w:hanging="285"/>
      </w:pPr>
      <w:rPr>
        <w:rFonts w:hint="default"/>
        <w:lang w:val="ru-RU" w:eastAsia="en-US" w:bidi="ar-SA"/>
      </w:rPr>
    </w:lvl>
    <w:lvl w:ilvl="6">
      <w:start w:val="0"/>
      <w:numFmt w:val="bullet"/>
      <w:lvlText w:val="•"/>
      <w:lvlJc w:val="left"/>
      <w:pPr>
        <w:ind w:left="6181" w:hanging="285"/>
      </w:pPr>
      <w:rPr>
        <w:rFonts w:hint="default"/>
        <w:lang w:val="ru-RU" w:eastAsia="en-US" w:bidi="ar-SA"/>
      </w:rPr>
    </w:lvl>
    <w:lvl w:ilvl="7">
      <w:start w:val="0"/>
      <w:numFmt w:val="bullet"/>
      <w:lvlText w:val="•"/>
      <w:lvlJc w:val="left"/>
      <w:pPr>
        <w:ind w:left="7115" w:hanging="285"/>
      </w:pPr>
      <w:rPr>
        <w:rFonts w:hint="default"/>
        <w:lang w:val="ru-RU" w:eastAsia="en-US" w:bidi="ar-SA"/>
      </w:rPr>
    </w:lvl>
    <w:lvl w:ilvl="8">
      <w:start w:val="0"/>
      <w:numFmt w:val="bullet"/>
      <w:lvlText w:val="•"/>
      <w:lvlJc w:val="left"/>
      <w:pPr>
        <w:ind w:left="8048" w:hanging="285"/>
      </w:pPr>
      <w:rPr>
        <w:rFonts w:hint="default"/>
        <w:lang w:val="ru-RU" w:eastAsia="en-US" w:bidi="ar-SA"/>
      </w:rPr>
    </w:lvl>
  </w:abstractNum>
  <w:abstractNum w:abstractNumId="5">
    <w:multiLevelType w:val="hybridMultilevel"/>
    <w:lvl w:ilvl="0">
      <w:start w:val="1"/>
      <w:numFmt w:val="decimal"/>
      <w:lvlText w:val="%1."/>
      <w:lvlJc w:val="left"/>
      <w:pPr>
        <w:ind w:left="538" w:hanging="234"/>
        <w:jc w:val="left"/>
      </w:pPr>
      <w:rPr>
        <w:rFonts w:hint="default" w:ascii="Tahoma" w:hAnsi="Tahoma" w:eastAsia="Tahoma" w:cs="Tahoma"/>
        <w:b/>
        <w:bCs/>
        <w:i w:val="0"/>
        <w:iCs w:val="0"/>
        <w:color w:val="0E1115"/>
        <w:spacing w:val="0"/>
        <w:w w:val="78"/>
        <w:sz w:val="24"/>
        <w:szCs w:val="24"/>
        <w:lang w:val="ru-RU" w:eastAsia="en-US" w:bidi="ar-SA"/>
      </w:rPr>
    </w:lvl>
    <w:lvl w:ilvl="1">
      <w:start w:val="0"/>
      <w:numFmt w:val="bullet"/>
      <w:lvlText w:val="&amp;"/>
      <w:lvlPicBulletId w:val="3"/>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2">
      <w:start w:val="0"/>
      <w:numFmt w:val="bullet"/>
      <w:lvlText w:val="•"/>
      <w:lvlJc w:val="left"/>
      <w:pPr>
        <w:ind w:left="1617" w:hanging="255"/>
      </w:pPr>
      <w:rPr>
        <w:rFonts w:hint="default"/>
        <w:lang w:val="ru-RU" w:eastAsia="en-US" w:bidi="ar-SA"/>
      </w:rPr>
    </w:lvl>
    <w:lvl w:ilvl="3">
      <w:start w:val="0"/>
      <w:numFmt w:val="bullet"/>
      <w:lvlText w:val="•"/>
      <w:lvlJc w:val="left"/>
      <w:pPr>
        <w:ind w:left="2654" w:hanging="255"/>
      </w:pPr>
      <w:rPr>
        <w:rFonts w:hint="default"/>
        <w:lang w:val="ru-RU" w:eastAsia="en-US" w:bidi="ar-SA"/>
      </w:rPr>
    </w:lvl>
    <w:lvl w:ilvl="4">
      <w:start w:val="0"/>
      <w:numFmt w:val="bullet"/>
      <w:lvlText w:val="•"/>
      <w:lvlJc w:val="left"/>
      <w:pPr>
        <w:ind w:left="3692" w:hanging="255"/>
      </w:pPr>
      <w:rPr>
        <w:rFonts w:hint="default"/>
        <w:lang w:val="ru-RU" w:eastAsia="en-US" w:bidi="ar-SA"/>
      </w:rPr>
    </w:lvl>
    <w:lvl w:ilvl="5">
      <w:start w:val="0"/>
      <w:numFmt w:val="bullet"/>
      <w:lvlText w:val="•"/>
      <w:lvlJc w:val="left"/>
      <w:pPr>
        <w:ind w:left="4729" w:hanging="255"/>
      </w:pPr>
      <w:rPr>
        <w:rFonts w:hint="default"/>
        <w:lang w:val="ru-RU" w:eastAsia="en-US" w:bidi="ar-SA"/>
      </w:rPr>
    </w:lvl>
    <w:lvl w:ilvl="6">
      <w:start w:val="0"/>
      <w:numFmt w:val="bullet"/>
      <w:lvlText w:val="•"/>
      <w:lvlJc w:val="left"/>
      <w:pPr>
        <w:ind w:left="5766" w:hanging="255"/>
      </w:pPr>
      <w:rPr>
        <w:rFonts w:hint="default"/>
        <w:lang w:val="ru-RU" w:eastAsia="en-US" w:bidi="ar-SA"/>
      </w:rPr>
    </w:lvl>
    <w:lvl w:ilvl="7">
      <w:start w:val="0"/>
      <w:numFmt w:val="bullet"/>
      <w:lvlText w:val="•"/>
      <w:lvlJc w:val="left"/>
      <w:pPr>
        <w:ind w:left="6804" w:hanging="255"/>
      </w:pPr>
      <w:rPr>
        <w:rFonts w:hint="default"/>
        <w:lang w:val="ru-RU" w:eastAsia="en-US" w:bidi="ar-SA"/>
      </w:rPr>
    </w:lvl>
    <w:lvl w:ilvl="8">
      <w:start w:val="0"/>
      <w:numFmt w:val="bullet"/>
      <w:lvlText w:val="•"/>
      <w:lvlJc w:val="left"/>
      <w:pPr>
        <w:ind w:left="7841" w:hanging="255"/>
      </w:pPr>
      <w:rPr>
        <w:rFonts w:hint="default"/>
        <w:lang w:val="ru-RU" w:eastAsia="en-US" w:bidi="ar-SA"/>
      </w:rPr>
    </w:lvl>
  </w:abstractNum>
  <w:abstractNum w:abstractNumId="4">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
      <w:lvlJc w:val="left"/>
      <w:pPr>
        <w:ind w:left="1513" w:hanging="285"/>
      </w:pPr>
      <w:rPr>
        <w:rFonts w:hint="default"/>
        <w:lang w:val="ru-RU" w:eastAsia="en-US" w:bidi="ar-SA"/>
      </w:rPr>
    </w:lvl>
    <w:lvl w:ilvl="2">
      <w:start w:val="0"/>
      <w:numFmt w:val="bullet"/>
      <w:lvlText w:val="•"/>
      <w:lvlJc w:val="left"/>
      <w:pPr>
        <w:ind w:left="2447" w:hanging="285"/>
      </w:pPr>
      <w:rPr>
        <w:rFonts w:hint="default"/>
        <w:lang w:val="ru-RU" w:eastAsia="en-US" w:bidi="ar-SA"/>
      </w:rPr>
    </w:lvl>
    <w:lvl w:ilvl="3">
      <w:start w:val="0"/>
      <w:numFmt w:val="bullet"/>
      <w:lvlText w:val="•"/>
      <w:lvlJc w:val="left"/>
      <w:pPr>
        <w:ind w:left="3380" w:hanging="285"/>
      </w:pPr>
      <w:rPr>
        <w:rFonts w:hint="default"/>
        <w:lang w:val="ru-RU" w:eastAsia="en-US" w:bidi="ar-SA"/>
      </w:rPr>
    </w:lvl>
    <w:lvl w:ilvl="4">
      <w:start w:val="0"/>
      <w:numFmt w:val="bullet"/>
      <w:lvlText w:val="•"/>
      <w:lvlJc w:val="left"/>
      <w:pPr>
        <w:ind w:left="4314" w:hanging="285"/>
      </w:pPr>
      <w:rPr>
        <w:rFonts w:hint="default"/>
        <w:lang w:val="ru-RU" w:eastAsia="en-US" w:bidi="ar-SA"/>
      </w:rPr>
    </w:lvl>
    <w:lvl w:ilvl="5">
      <w:start w:val="0"/>
      <w:numFmt w:val="bullet"/>
      <w:lvlText w:val="•"/>
      <w:lvlJc w:val="left"/>
      <w:pPr>
        <w:ind w:left="5248" w:hanging="285"/>
      </w:pPr>
      <w:rPr>
        <w:rFonts w:hint="default"/>
        <w:lang w:val="ru-RU" w:eastAsia="en-US" w:bidi="ar-SA"/>
      </w:rPr>
    </w:lvl>
    <w:lvl w:ilvl="6">
      <w:start w:val="0"/>
      <w:numFmt w:val="bullet"/>
      <w:lvlText w:val="•"/>
      <w:lvlJc w:val="left"/>
      <w:pPr>
        <w:ind w:left="6181" w:hanging="285"/>
      </w:pPr>
      <w:rPr>
        <w:rFonts w:hint="default"/>
        <w:lang w:val="ru-RU" w:eastAsia="en-US" w:bidi="ar-SA"/>
      </w:rPr>
    </w:lvl>
    <w:lvl w:ilvl="7">
      <w:start w:val="0"/>
      <w:numFmt w:val="bullet"/>
      <w:lvlText w:val="•"/>
      <w:lvlJc w:val="left"/>
      <w:pPr>
        <w:ind w:left="7115" w:hanging="285"/>
      </w:pPr>
      <w:rPr>
        <w:rFonts w:hint="default"/>
        <w:lang w:val="ru-RU" w:eastAsia="en-US" w:bidi="ar-SA"/>
      </w:rPr>
    </w:lvl>
    <w:lvl w:ilvl="8">
      <w:start w:val="0"/>
      <w:numFmt w:val="bullet"/>
      <w:lvlText w:val="•"/>
      <w:lvlJc w:val="left"/>
      <w:pPr>
        <w:ind w:left="8048" w:hanging="285"/>
      </w:pPr>
      <w:rPr>
        <w:rFonts w:hint="default"/>
        <w:lang w:val="ru-RU" w:eastAsia="en-US" w:bidi="ar-SA"/>
      </w:rPr>
    </w:lvl>
  </w:abstractNum>
  <w:abstractNum w:abstractNumId="3">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
      <w:lvlJc w:val="left"/>
      <w:pPr>
        <w:ind w:left="1513" w:hanging="285"/>
      </w:pPr>
      <w:rPr>
        <w:rFonts w:hint="default"/>
        <w:lang w:val="ru-RU" w:eastAsia="en-US" w:bidi="ar-SA"/>
      </w:rPr>
    </w:lvl>
    <w:lvl w:ilvl="2">
      <w:start w:val="0"/>
      <w:numFmt w:val="bullet"/>
      <w:lvlText w:val="•"/>
      <w:lvlJc w:val="left"/>
      <w:pPr>
        <w:ind w:left="2447" w:hanging="285"/>
      </w:pPr>
      <w:rPr>
        <w:rFonts w:hint="default"/>
        <w:lang w:val="ru-RU" w:eastAsia="en-US" w:bidi="ar-SA"/>
      </w:rPr>
    </w:lvl>
    <w:lvl w:ilvl="3">
      <w:start w:val="0"/>
      <w:numFmt w:val="bullet"/>
      <w:lvlText w:val="•"/>
      <w:lvlJc w:val="left"/>
      <w:pPr>
        <w:ind w:left="3380" w:hanging="285"/>
      </w:pPr>
      <w:rPr>
        <w:rFonts w:hint="default"/>
        <w:lang w:val="ru-RU" w:eastAsia="en-US" w:bidi="ar-SA"/>
      </w:rPr>
    </w:lvl>
    <w:lvl w:ilvl="4">
      <w:start w:val="0"/>
      <w:numFmt w:val="bullet"/>
      <w:lvlText w:val="•"/>
      <w:lvlJc w:val="left"/>
      <w:pPr>
        <w:ind w:left="4314" w:hanging="285"/>
      </w:pPr>
      <w:rPr>
        <w:rFonts w:hint="default"/>
        <w:lang w:val="ru-RU" w:eastAsia="en-US" w:bidi="ar-SA"/>
      </w:rPr>
    </w:lvl>
    <w:lvl w:ilvl="5">
      <w:start w:val="0"/>
      <w:numFmt w:val="bullet"/>
      <w:lvlText w:val="•"/>
      <w:lvlJc w:val="left"/>
      <w:pPr>
        <w:ind w:left="5248" w:hanging="285"/>
      </w:pPr>
      <w:rPr>
        <w:rFonts w:hint="default"/>
        <w:lang w:val="ru-RU" w:eastAsia="en-US" w:bidi="ar-SA"/>
      </w:rPr>
    </w:lvl>
    <w:lvl w:ilvl="6">
      <w:start w:val="0"/>
      <w:numFmt w:val="bullet"/>
      <w:lvlText w:val="•"/>
      <w:lvlJc w:val="left"/>
      <w:pPr>
        <w:ind w:left="6181" w:hanging="285"/>
      </w:pPr>
      <w:rPr>
        <w:rFonts w:hint="default"/>
        <w:lang w:val="ru-RU" w:eastAsia="en-US" w:bidi="ar-SA"/>
      </w:rPr>
    </w:lvl>
    <w:lvl w:ilvl="7">
      <w:start w:val="0"/>
      <w:numFmt w:val="bullet"/>
      <w:lvlText w:val="•"/>
      <w:lvlJc w:val="left"/>
      <w:pPr>
        <w:ind w:left="7115" w:hanging="285"/>
      </w:pPr>
      <w:rPr>
        <w:rFonts w:hint="default"/>
        <w:lang w:val="ru-RU" w:eastAsia="en-US" w:bidi="ar-SA"/>
      </w:rPr>
    </w:lvl>
    <w:lvl w:ilvl="8">
      <w:start w:val="0"/>
      <w:numFmt w:val="bullet"/>
      <w:lvlText w:val="•"/>
      <w:lvlJc w:val="left"/>
      <w:pPr>
        <w:ind w:left="8048" w:hanging="285"/>
      </w:pPr>
      <w:rPr>
        <w:rFonts w:hint="default"/>
        <w:lang w:val="ru-RU" w:eastAsia="en-US" w:bidi="ar-SA"/>
      </w:rPr>
    </w:lvl>
  </w:abstractNum>
  <w:abstractNum w:abstractNumId="2">
    <w:multiLevelType w:val="hybridMultilevel"/>
    <w:lvl w:ilvl="0">
      <w:start w:val="0"/>
      <w:numFmt w:val="bullet"/>
      <w:lvlText w:val="&amp;"/>
      <w:lvlPicBulletId w:val="2"/>
      <w:lvlJc w:val="left"/>
      <w:pPr>
        <w:ind w:left="575" w:hanging="255"/>
      </w:pPr>
      <w:rPr>
        <w:rFonts w:hint="default" w:ascii="Times New Roman" w:hAnsi="Times New Roman" w:eastAsia="Times New Roman" w:cs="Times New Roman"/>
        <w:b w:val="0"/>
        <w:bCs w:val="0"/>
        <w:i w:val="0"/>
        <w:iCs w:val="0"/>
        <w:w w:val="100"/>
        <w:position w:val="3"/>
        <w:sz w:val="12"/>
        <w:szCs w:val="12"/>
        <w:lang w:val="ru-RU" w:eastAsia="en-US" w:bidi="ar-SA"/>
      </w:rPr>
    </w:lvl>
    <w:lvl w:ilvl="1">
      <w:start w:val="0"/>
      <w:numFmt w:val="bullet"/>
      <w:lvlText w:val="•"/>
      <w:lvlJc w:val="left"/>
      <w:pPr>
        <w:ind w:left="1513" w:hanging="255"/>
      </w:pPr>
      <w:rPr>
        <w:rFonts w:hint="default"/>
        <w:lang w:val="ru-RU" w:eastAsia="en-US" w:bidi="ar-SA"/>
      </w:rPr>
    </w:lvl>
    <w:lvl w:ilvl="2">
      <w:start w:val="0"/>
      <w:numFmt w:val="bullet"/>
      <w:lvlText w:val="•"/>
      <w:lvlJc w:val="left"/>
      <w:pPr>
        <w:ind w:left="2447" w:hanging="255"/>
      </w:pPr>
      <w:rPr>
        <w:rFonts w:hint="default"/>
        <w:lang w:val="ru-RU" w:eastAsia="en-US" w:bidi="ar-SA"/>
      </w:rPr>
    </w:lvl>
    <w:lvl w:ilvl="3">
      <w:start w:val="0"/>
      <w:numFmt w:val="bullet"/>
      <w:lvlText w:val="•"/>
      <w:lvlJc w:val="left"/>
      <w:pPr>
        <w:ind w:left="3380" w:hanging="255"/>
      </w:pPr>
      <w:rPr>
        <w:rFonts w:hint="default"/>
        <w:lang w:val="ru-RU" w:eastAsia="en-US" w:bidi="ar-SA"/>
      </w:rPr>
    </w:lvl>
    <w:lvl w:ilvl="4">
      <w:start w:val="0"/>
      <w:numFmt w:val="bullet"/>
      <w:lvlText w:val="•"/>
      <w:lvlJc w:val="left"/>
      <w:pPr>
        <w:ind w:left="4314" w:hanging="255"/>
      </w:pPr>
      <w:rPr>
        <w:rFonts w:hint="default"/>
        <w:lang w:val="ru-RU" w:eastAsia="en-US" w:bidi="ar-SA"/>
      </w:rPr>
    </w:lvl>
    <w:lvl w:ilvl="5">
      <w:start w:val="0"/>
      <w:numFmt w:val="bullet"/>
      <w:lvlText w:val="•"/>
      <w:lvlJc w:val="left"/>
      <w:pPr>
        <w:ind w:left="5248" w:hanging="255"/>
      </w:pPr>
      <w:rPr>
        <w:rFonts w:hint="default"/>
        <w:lang w:val="ru-RU" w:eastAsia="en-US" w:bidi="ar-SA"/>
      </w:rPr>
    </w:lvl>
    <w:lvl w:ilvl="6">
      <w:start w:val="0"/>
      <w:numFmt w:val="bullet"/>
      <w:lvlText w:val="•"/>
      <w:lvlJc w:val="left"/>
      <w:pPr>
        <w:ind w:left="6181" w:hanging="255"/>
      </w:pPr>
      <w:rPr>
        <w:rFonts w:hint="default"/>
        <w:lang w:val="ru-RU" w:eastAsia="en-US" w:bidi="ar-SA"/>
      </w:rPr>
    </w:lvl>
    <w:lvl w:ilvl="7">
      <w:start w:val="0"/>
      <w:numFmt w:val="bullet"/>
      <w:lvlText w:val="•"/>
      <w:lvlJc w:val="left"/>
      <w:pPr>
        <w:ind w:left="7115" w:hanging="255"/>
      </w:pPr>
      <w:rPr>
        <w:rFonts w:hint="default"/>
        <w:lang w:val="ru-RU" w:eastAsia="en-US" w:bidi="ar-SA"/>
      </w:rPr>
    </w:lvl>
    <w:lvl w:ilvl="8">
      <w:start w:val="0"/>
      <w:numFmt w:val="bullet"/>
      <w:lvlText w:val="•"/>
      <w:lvlJc w:val="left"/>
      <w:pPr>
        <w:ind w:left="8048" w:hanging="255"/>
      </w:pPr>
      <w:rPr>
        <w:rFonts w:hint="default"/>
        <w:lang w:val="ru-RU" w:eastAsia="en-US" w:bidi="ar-SA"/>
      </w:rPr>
    </w:lvl>
  </w:abstractNum>
  <w:abstractNum w:abstractNumId="1">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amp;"/>
      <w:lvlPicBulletId w:val="1"/>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2">
      <w:start w:val="0"/>
      <w:numFmt w:val="bullet"/>
      <w:lvlText w:val="•"/>
      <w:lvlJc w:val="left"/>
      <w:pPr>
        <w:ind w:left="1848" w:hanging="263"/>
      </w:pPr>
      <w:rPr>
        <w:rFonts w:hint="default"/>
        <w:lang w:val="ru-RU" w:eastAsia="en-US" w:bidi="ar-SA"/>
      </w:rPr>
    </w:lvl>
    <w:lvl w:ilvl="3">
      <w:start w:val="0"/>
      <w:numFmt w:val="bullet"/>
      <w:lvlText w:val="•"/>
      <w:lvlJc w:val="left"/>
      <w:pPr>
        <w:ind w:left="2856" w:hanging="263"/>
      </w:pPr>
      <w:rPr>
        <w:rFonts w:hint="default"/>
        <w:lang w:val="ru-RU" w:eastAsia="en-US" w:bidi="ar-SA"/>
      </w:rPr>
    </w:lvl>
    <w:lvl w:ilvl="4">
      <w:start w:val="0"/>
      <w:numFmt w:val="bullet"/>
      <w:lvlText w:val="•"/>
      <w:lvlJc w:val="left"/>
      <w:pPr>
        <w:ind w:left="3865" w:hanging="263"/>
      </w:pPr>
      <w:rPr>
        <w:rFonts w:hint="default"/>
        <w:lang w:val="ru-RU" w:eastAsia="en-US" w:bidi="ar-SA"/>
      </w:rPr>
    </w:lvl>
    <w:lvl w:ilvl="5">
      <w:start w:val="0"/>
      <w:numFmt w:val="bullet"/>
      <w:lvlText w:val="•"/>
      <w:lvlJc w:val="left"/>
      <w:pPr>
        <w:ind w:left="4873" w:hanging="263"/>
      </w:pPr>
      <w:rPr>
        <w:rFonts w:hint="default"/>
        <w:lang w:val="ru-RU" w:eastAsia="en-US" w:bidi="ar-SA"/>
      </w:rPr>
    </w:lvl>
    <w:lvl w:ilvl="6">
      <w:start w:val="0"/>
      <w:numFmt w:val="bullet"/>
      <w:lvlText w:val="•"/>
      <w:lvlJc w:val="left"/>
      <w:pPr>
        <w:ind w:left="5882" w:hanging="263"/>
      </w:pPr>
      <w:rPr>
        <w:rFonts w:hint="default"/>
        <w:lang w:val="ru-RU" w:eastAsia="en-US" w:bidi="ar-SA"/>
      </w:rPr>
    </w:lvl>
    <w:lvl w:ilvl="7">
      <w:start w:val="0"/>
      <w:numFmt w:val="bullet"/>
      <w:lvlText w:val="•"/>
      <w:lvlJc w:val="left"/>
      <w:pPr>
        <w:ind w:left="6890" w:hanging="263"/>
      </w:pPr>
      <w:rPr>
        <w:rFonts w:hint="default"/>
        <w:lang w:val="ru-RU" w:eastAsia="en-US" w:bidi="ar-SA"/>
      </w:rPr>
    </w:lvl>
    <w:lvl w:ilvl="8">
      <w:start w:val="0"/>
      <w:numFmt w:val="bullet"/>
      <w:lvlText w:val="•"/>
      <w:lvlJc w:val="left"/>
      <w:pPr>
        <w:ind w:left="7899" w:hanging="263"/>
      </w:pPr>
      <w:rPr>
        <w:rFonts w:hint="default"/>
        <w:lang w:val="ru-RU" w:eastAsia="en-US" w:bidi="ar-SA"/>
      </w:rPr>
    </w:lvl>
  </w:abstractNum>
  <w:abstractNum w:abstractNumId="0">
    <w:multiLevelType w:val="hybridMultilevel"/>
    <w:lvl w:ilvl="0">
      <w:start w:val="1"/>
      <w:numFmt w:val="decimal"/>
      <w:lvlText w:val="%1."/>
      <w:lvlJc w:val="left"/>
      <w:pPr>
        <w:ind w:left="575" w:hanging="285"/>
        <w:jc w:val="left"/>
      </w:pPr>
      <w:rPr>
        <w:rFonts w:hint="default" w:ascii="Tahoma" w:hAnsi="Tahoma" w:eastAsia="Tahoma" w:cs="Tahoma"/>
        <w:b w:val="0"/>
        <w:bCs w:val="0"/>
        <w:i w:val="0"/>
        <w:iCs w:val="0"/>
        <w:color w:val="61666A"/>
        <w:spacing w:val="0"/>
        <w:w w:val="108"/>
        <w:sz w:val="24"/>
        <w:szCs w:val="24"/>
        <w:lang w:val="ru-RU" w:eastAsia="en-US" w:bidi="ar-SA"/>
      </w:rPr>
    </w:lvl>
    <w:lvl w:ilvl="1">
      <w:start w:val="0"/>
      <w:numFmt w:val="bullet"/>
      <w:lvlText w:val="&amp;"/>
      <w:lvlPicBulletId w:val="0"/>
      <w:lvlJc w:val="left"/>
      <w:pPr>
        <w:ind w:left="845" w:hanging="263"/>
      </w:pPr>
      <w:rPr>
        <w:rFonts w:hint="default" w:ascii="Times New Roman" w:hAnsi="Times New Roman" w:eastAsia="Times New Roman" w:cs="Times New Roman"/>
        <w:b w:val="0"/>
        <w:bCs w:val="0"/>
        <w:i w:val="0"/>
        <w:iCs w:val="0"/>
        <w:w w:val="100"/>
        <w:position w:val="2"/>
        <w:sz w:val="13"/>
        <w:szCs w:val="13"/>
        <w:lang w:val="ru-RU" w:eastAsia="en-US" w:bidi="ar-SA"/>
      </w:rPr>
    </w:lvl>
    <w:lvl w:ilvl="2">
      <w:start w:val="0"/>
      <w:numFmt w:val="bullet"/>
      <w:lvlText w:val="•"/>
      <w:lvlJc w:val="left"/>
      <w:pPr>
        <w:ind w:left="1848" w:hanging="263"/>
      </w:pPr>
      <w:rPr>
        <w:rFonts w:hint="default"/>
        <w:lang w:val="ru-RU" w:eastAsia="en-US" w:bidi="ar-SA"/>
      </w:rPr>
    </w:lvl>
    <w:lvl w:ilvl="3">
      <w:start w:val="0"/>
      <w:numFmt w:val="bullet"/>
      <w:lvlText w:val="•"/>
      <w:lvlJc w:val="left"/>
      <w:pPr>
        <w:ind w:left="2856" w:hanging="263"/>
      </w:pPr>
      <w:rPr>
        <w:rFonts w:hint="default"/>
        <w:lang w:val="ru-RU" w:eastAsia="en-US" w:bidi="ar-SA"/>
      </w:rPr>
    </w:lvl>
    <w:lvl w:ilvl="4">
      <w:start w:val="0"/>
      <w:numFmt w:val="bullet"/>
      <w:lvlText w:val="•"/>
      <w:lvlJc w:val="left"/>
      <w:pPr>
        <w:ind w:left="3865" w:hanging="263"/>
      </w:pPr>
      <w:rPr>
        <w:rFonts w:hint="default"/>
        <w:lang w:val="ru-RU" w:eastAsia="en-US" w:bidi="ar-SA"/>
      </w:rPr>
    </w:lvl>
    <w:lvl w:ilvl="5">
      <w:start w:val="0"/>
      <w:numFmt w:val="bullet"/>
      <w:lvlText w:val="•"/>
      <w:lvlJc w:val="left"/>
      <w:pPr>
        <w:ind w:left="4873" w:hanging="263"/>
      </w:pPr>
      <w:rPr>
        <w:rFonts w:hint="default"/>
        <w:lang w:val="ru-RU" w:eastAsia="en-US" w:bidi="ar-SA"/>
      </w:rPr>
    </w:lvl>
    <w:lvl w:ilvl="6">
      <w:start w:val="0"/>
      <w:numFmt w:val="bullet"/>
      <w:lvlText w:val="•"/>
      <w:lvlJc w:val="left"/>
      <w:pPr>
        <w:ind w:left="5882" w:hanging="263"/>
      </w:pPr>
      <w:rPr>
        <w:rFonts w:hint="default"/>
        <w:lang w:val="ru-RU" w:eastAsia="en-US" w:bidi="ar-SA"/>
      </w:rPr>
    </w:lvl>
    <w:lvl w:ilvl="7">
      <w:start w:val="0"/>
      <w:numFmt w:val="bullet"/>
      <w:lvlText w:val="•"/>
      <w:lvlJc w:val="left"/>
      <w:pPr>
        <w:ind w:left="6890" w:hanging="263"/>
      </w:pPr>
      <w:rPr>
        <w:rFonts w:hint="default"/>
        <w:lang w:val="ru-RU" w:eastAsia="en-US" w:bidi="ar-SA"/>
      </w:rPr>
    </w:lvl>
    <w:lvl w:ilvl="8">
      <w:start w:val="0"/>
      <w:numFmt w:val="bullet"/>
      <w:lvlText w:val="•"/>
      <w:lvlJc w:val="left"/>
      <w:pPr>
        <w:ind w:left="7899" w:hanging="263"/>
      </w:pPr>
      <w:rPr>
        <w:rFonts w:hint="default"/>
        <w:lang w:val="ru-RU" w:eastAsia="en-US" w:bidi="ar-SA"/>
      </w:rPr>
    </w:lvl>
  </w:abstractNum>
  <w:num w:numId="121">
    <w:abstractNumId w:val="120"/>
  </w:num>
  <w:num w:numId="103">
    <w:abstractNumId w:val="102"/>
  </w:num>
  <w:num w:numId="75">
    <w:abstractNumId w:val="74"/>
  </w:num>
  <w:num w:numId="173">
    <w:abstractNumId w:val="172"/>
  </w:num>
  <w:num w:numId="172">
    <w:abstractNumId w:val="171"/>
  </w:num>
  <w:num w:numId="171">
    <w:abstractNumId w:val="170"/>
  </w:num>
  <w:num w:numId="170">
    <w:abstractNumId w:val="169"/>
  </w:num>
  <w:num w:numId="169">
    <w:abstractNumId w:val="168"/>
  </w:num>
  <w:num w:numId="168">
    <w:abstractNumId w:val="167"/>
  </w:num>
  <w:num w:numId="167">
    <w:abstractNumId w:val="166"/>
  </w:num>
  <w:num w:numId="166">
    <w:abstractNumId w:val="165"/>
  </w:num>
  <w:num w:numId="165">
    <w:abstractNumId w:val="164"/>
  </w:num>
  <w:num w:numId="164">
    <w:abstractNumId w:val="163"/>
  </w:num>
  <w:num w:numId="163">
    <w:abstractNumId w:val="162"/>
  </w:num>
  <w:num w:numId="162">
    <w:abstractNumId w:val="161"/>
  </w:num>
  <w:num w:numId="161">
    <w:abstractNumId w:val="160"/>
  </w:num>
  <w:num w:numId="160">
    <w:abstractNumId w:val="159"/>
  </w:num>
  <w:num w:numId="159">
    <w:abstractNumId w:val="158"/>
  </w:num>
  <w:num w:numId="158">
    <w:abstractNumId w:val="157"/>
  </w:num>
  <w:num w:numId="157">
    <w:abstractNumId w:val="156"/>
  </w:num>
  <w:num w:numId="156">
    <w:abstractNumId w:val="155"/>
  </w:num>
  <w:num w:numId="155">
    <w:abstractNumId w:val="154"/>
  </w:num>
  <w:num w:numId="154">
    <w:abstractNumId w:val="153"/>
  </w:num>
  <w:num w:numId="153">
    <w:abstractNumId w:val="152"/>
  </w:num>
  <w:num w:numId="152">
    <w:abstractNumId w:val="151"/>
  </w:num>
  <w:num w:numId="151">
    <w:abstractNumId w:val="150"/>
  </w: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ru-RU" w:eastAsia="en-US" w:bidi="ar-SA"/>
    </w:rPr>
  </w:style>
  <w:style w:styleId="BodyText" w:type="paragraph">
    <w:name w:val="Body Text"/>
    <w:basedOn w:val="Normal"/>
    <w:uiPriority w:val="1"/>
    <w:qFormat/>
    <w:pPr/>
    <w:rPr>
      <w:rFonts w:ascii="Arial" w:hAnsi="Arial" w:eastAsia="Arial" w:cs="Arial"/>
      <w:sz w:val="24"/>
      <w:szCs w:val="24"/>
      <w:lang w:val="ru-RU" w:eastAsia="en-US" w:bidi="ar-SA"/>
    </w:rPr>
  </w:style>
  <w:style w:styleId="Heading1" w:type="paragraph">
    <w:name w:val="Heading 1"/>
    <w:basedOn w:val="Normal"/>
    <w:uiPriority w:val="1"/>
    <w:qFormat/>
    <w:pPr>
      <w:ind w:left="305"/>
      <w:outlineLvl w:val="1"/>
    </w:pPr>
    <w:rPr>
      <w:rFonts w:ascii="Arial" w:hAnsi="Arial" w:eastAsia="Arial" w:cs="Arial"/>
      <w:b/>
      <w:bCs/>
      <w:sz w:val="30"/>
      <w:szCs w:val="30"/>
      <w:lang w:val="ru-RU" w:eastAsia="en-US" w:bidi="ar-SA"/>
    </w:rPr>
  </w:style>
  <w:style w:styleId="Heading2" w:type="paragraph">
    <w:name w:val="Heading 2"/>
    <w:basedOn w:val="Normal"/>
    <w:uiPriority w:val="1"/>
    <w:qFormat/>
    <w:pPr>
      <w:ind w:left="305"/>
      <w:outlineLvl w:val="2"/>
    </w:pPr>
    <w:rPr>
      <w:rFonts w:ascii="Arial" w:hAnsi="Arial" w:eastAsia="Arial" w:cs="Arial"/>
      <w:b/>
      <w:bCs/>
      <w:sz w:val="30"/>
      <w:szCs w:val="30"/>
      <w:lang w:val="ru-RU" w:eastAsia="en-US" w:bidi="ar-SA"/>
    </w:rPr>
  </w:style>
  <w:style w:styleId="Heading3" w:type="paragraph">
    <w:name w:val="Heading 3"/>
    <w:basedOn w:val="Normal"/>
    <w:uiPriority w:val="1"/>
    <w:qFormat/>
    <w:pPr>
      <w:ind w:left="305"/>
      <w:outlineLvl w:val="3"/>
    </w:pPr>
    <w:rPr>
      <w:rFonts w:ascii="Arial" w:hAnsi="Arial" w:eastAsia="Arial" w:cs="Arial"/>
      <w:b/>
      <w:bCs/>
      <w:sz w:val="29"/>
      <w:szCs w:val="29"/>
      <w:lang w:val="ru-RU" w:eastAsia="en-US" w:bidi="ar-SA"/>
    </w:rPr>
  </w:style>
  <w:style w:styleId="Heading4" w:type="paragraph">
    <w:name w:val="Heading 4"/>
    <w:basedOn w:val="Normal"/>
    <w:uiPriority w:val="1"/>
    <w:qFormat/>
    <w:pPr>
      <w:ind w:left="538" w:hanging="233"/>
      <w:outlineLvl w:val="4"/>
    </w:pPr>
    <w:rPr>
      <w:rFonts w:ascii="Arial" w:hAnsi="Arial" w:eastAsia="Arial" w:cs="Arial"/>
      <w:b/>
      <w:bCs/>
      <w:sz w:val="24"/>
      <w:szCs w:val="24"/>
      <w:lang w:val="ru-RU" w:eastAsia="en-US" w:bidi="ar-SA"/>
    </w:rPr>
  </w:style>
  <w:style w:styleId="ListParagraph" w:type="paragraph">
    <w:name w:val="List Paragraph"/>
    <w:basedOn w:val="Normal"/>
    <w:uiPriority w:val="1"/>
    <w:qFormat/>
    <w:pPr>
      <w:ind w:left="575" w:hanging="255"/>
    </w:pPr>
    <w:rPr>
      <w:rFonts w:ascii="Arial" w:hAnsi="Arial" w:eastAsia="Arial" w:cs="Arial"/>
      <w:lang w:val="ru-RU" w:eastAsia="en-US" w:bidi="ar-SA"/>
    </w:rPr>
  </w:style>
  <w:style w:styleId="TableParagraph" w:type="paragraph">
    <w:name w:val="Table Paragraph"/>
    <w:basedOn w:val="Normal"/>
    <w:uiPriority w:val="1"/>
    <w:qFormat/>
    <w:pPr/>
    <w:rPr>
      <w:lang w:val="ru-RU"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5.png"/><Relationship Id="rId8" Type="http://schemas.openxmlformats.org/officeDocument/2006/relationships/image" Target="media/image46.png"/><Relationship Id="rId9" Type="http://schemas.openxmlformats.org/officeDocument/2006/relationships/image" Target="media/image39.png"/><Relationship Id="rId10" Type="http://schemas.openxmlformats.org/officeDocument/2006/relationships/image" Target="media/image24.png"/><Relationship Id="rId11" Type="http://schemas.openxmlformats.org/officeDocument/2006/relationships/image" Target="media/image65.png"/><Relationship Id="rId12" Type="http://schemas.openxmlformats.org/officeDocument/2006/relationships/image" Target="media/image48.png"/><Relationship Id="rId13" Type="http://schemas.openxmlformats.org/officeDocument/2006/relationships/image" Target="media/image41.png"/><Relationship Id="rId14" Type="http://schemas.openxmlformats.org/officeDocument/2006/relationships/image" Target="media/image44.png"/><Relationship Id="rId15" Type="http://schemas.openxmlformats.org/officeDocument/2006/relationships/image" Target="media/image64.png"/><Relationship Id="rId16" Type="http://schemas.openxmlformats.org/officeDocument/2006/relationships/image" Target="media/image78.png"/><Relationship Id="rId17" Type="http://schemas.openxmlformats.org/officeDocument/2006/relationships/image" Target="media/image96.png"/><Relationship Id="rId18" Type="http://schemas.openxmlformats.org/officeDocument/2006/relationships/image" Target="media/image97.png"/><Relationship Id="rId19" Type="http://schemas.openxmlformats.org/officeDocument/2006/relationships/image" Target="media/image98.png"/><Relationship Id="rId20" Type="http://schemas.openxmlformats.org/officeDocument/2006/relationships/image" Target="media/image73.png"/><Relationship Id="rId21" Type="http://schemas.openxmlformats.org/officeDocument/2006/relationships/image" Target="media/image99.png"/><Relationship Id="rId22" Type="http://schemas.openxmlformats.org/officeDocument/2006/relationships/image" Target="media/image66.png"/><Relationship Id="rId23" Type="http://schemas.openxmlformats.org/officeDocument/2006/relationships/image" Target="media/image93.png"/><Relationship Id="rId24" Type="http://schemas.openxmlformats.org/officeDocument/2006/relationships/image" Target="media/image100.png"/><Relationship Id="rId25" Type="http://schemas.openxmlformats.org/officeDocument/2006/relationships/image" Target="media/image101.png"/><Relationship Id="rId26" Type="http://schemas.openxmlformats.org/officeDocument/2006/relationships/image" Target="media/image71.png"/><Relationship Id="rId27" Type="http://schemas.openxmlformats.org/officeDocument/2006/relationships/image" Target="media/image102.png"/><Relationship Id="rId28" Type="http://schemas.openxmlformats.org/officeDocument/2006/relationships/image" Target="media/image103.png"/><Relationship Id="rId29" Type="http://schemas.openxmlformats.org/officeDocument/2006/relationships/image" Target="media/image104.png"/><Relationship Id="rId30" Type="http://schemas.openxmlformats.org/officeDocument/2006/relationships/image" Target="media/image105.png"/><Relationship Id="rId31" Type="http://schemas.openxmlformats.org/officeDocument/2006/relationships/image" Target="media/image106.png"/><Relationship Id="rId32" Type="http://schemas.openxmlformats.org/officeDocument/2006/relationships/image" Target="media/image80.png"/><Relationship Id="rId33" Type="http://schemas.openxmlformats.org/officeDocument/2006/relationships/image" Target="media/image107.png"/><Relationship Id="rId34" Type="http://schemas.openxmlformats.org/officeDocument/2006/relationships/image" Target="media/image75.png"/><Relationship Id="rId35" Type="http://schemas.openxmlformats.org/officeDocument/2006/relationships/image" Target="media/image108.png"/><Relationship Id="rId36" Type="http://schemas.openxmlformats.org/officeDocument/2006/relationships/image" Target="media/image109.png"/><Relationship Id="rId37" Type="http://schemas.openxmlformats.org/officeDocument/2006/relationships/image" Target="media/image110.png"/><Relationship Id="rId38" Type="http://schemas.openxmlformats.org/officeDocument/2006/relationships/image" Target="media/image77.png"/><Relationship Id="rId39" Type="http://schemas.openxmlformats.org/officeDocument/2006/relationships/image" Target="media/image111.png"/><Relationship Id="rId40" Type="http://schemas.openxmlformats.org/officeDocument/2006/relationships/numbering" Target="numbering.xml"/></Relationships>

</file>

<file path=word/_rels/numbering.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5.png"/><Relationship Id="rId4" Type="http://schemas.openxmlformats.org/officeDocument/2006/relationships/image" Target="media/image6.png"/><Relationship Id="rId5" Type="http://schemas.openxmlformats.org/officeDocument/2006/relationships/image" Target="media/image7.png"/><Relationship Id="rId6" Type="http://schemas.openxmlformats.org/officeDocument/2006/relationships/image" Target="media/image8.png"/><Relationship Id="rId7" Type="http://schemas.openxmlformats.org/officeDocument/2006/relationships/image" Target="media/image9.png"/><Relationship Id="rId8" Type="http://schemas.openxmlformats.org/officeDocument/2006/relationships/image" Target="media/image10.png"/><Relationship Id="rId9" Type="http://schemas.openxmlformats.org/officeDocument/2006/relationships/image" Target="media/image11.png"/><Relationship Id="rId10" Type="http://schemas.openxmlformats.org/officeDocument/2006/relationships/image" Target="media/image12.png"/><Relationship Id="rId11" Type="http://schemas.openxmlformats.org/officeDocument/2006/relationships/image" Target="media/image13.png"/><Relationship Id="rId12" Type="http://schemas.openxmlformats.org/officeDocument/2006/relationships/image" Target="media/image14.png"/><Relationship Id="rId13" Type="http://schemas.openxmlformats.org/officeDocument/2006/relationships/image" Target="media/image15.png"/><Relationship Id="rId14" Type="http://schemas.openxmlformats.org/officeDocument/2006/relationships/image" Target="media/image16.png"/><Relationship Id="rId15" Type="http://schemas.openxmlformats.org/officeDocument/2006/relationships/image" Target="media/image17.png"/><Relationship Id="rId16" Type="http://schemas.openxmlformats.org/officeDocument/2006/relationships/image" Target="media/image18.png"/><Relationship Id="rId17" Type="http://schemas.openxmlformats.org/officeDocument/2006/relationships/image" Target="media/image19.png"/><Relationship Id="rId18" Type="http://schemas.openxmlformats.org/officeDocument/2006/relationships/image" Target="media/image20.png"/><Relationship Id="rId19" Type="http://schemas.openxmlformats.org/officeDocument/2006/relationships/image" Target="media/image21.png"/><Relationship Id="rId20" Type="http://schemas.openxmlformats.org/officeDocument/2006/relationships/image" Target="media/image22.png"/><Relationship Id="rId21" Type="http://schemas.openxmlformats.org/officeDocument/2006/relationships/image" Target="media/image23.png"/><Relationship Id="rId22" Type="http://schemas.openxmlformats.org/officeDocument/2006/relationships/image" Target="media/image24.png"/><Relationship Id="rId23" Type="http://schemas.openxmlformats.org/officeDocument/2006/relationships/image" Target="media/image25.png"/><Relationship Id="rId24" Type="http://schemas.openxmlformats.org/officeDocument/2006/relationships/image" Target="media/image26.png"/><Relationship Id="rId25" Type="http://schemas.openxmlformats.org/officeDocument/2006/relationships/image" Target="media/image27.png"/><Relationship Id="rId26" Type="http://schemas.openxmlformats.org/officeDocument/2006/relationships/image" Target="media/image28.png"/><Relationship Id="rId27" Type="http://schemas.openxmlformats.org/officeDocument/2006/relationships/image" Target="media/image29.png"/><Relationship Id="rId28" Type="http://schemas.openxmlformats.org/officeDocument/2006/relationships/image" Target="media/image30.png"/><Relationship Id="rId29" Type="http://schemas.openxmlformats.org/officeDocument/2006/relationships/image" Target="media/image31.png"/><Relationship Id="rId30" Type="http://schemas.openxmlformats.org/officeDocument/2006/relationships/image" Target="media/image32.png"/><Relationship Id="rId31" Type="http://schemas.openxmlformats.org/officeDocument/2006/relationships/image" Target="media/image33.png"/><Relationship Id="rId32" Type="http://schemas.openxmlformats.org/officeDocument/2006/relationships/image" Target="media/image34.png"/><Relationship Id="rId33" Type="http://schemas.openxmlformats.org/officeDocument/2006/relationships/image" Target="media/image35.png"/><Relationship Id="rId34" Type="http://schemas.openxmlformats.org/officeDocument/2006/relationships/image" Target="media/image36.png"/><Relationship Id="rId35" Type="http://schemas.openxmlformats.org/officeDocument/2006/relationships/image" Target="media/image37.png"/><Relationship Id="rId36" Type="http://schemas.openxmlformats.org/officeDocument/2006/relationships/image" Target="media/image38.png"/><Relationship Id="rId37" Type="http://schemas.openxmlformats.org/officeDocument/2006/relationships/image" Target="media/image39.png"/><Relationship Id="rId38" Type="http://schemas.openxmlformats.org/officeDocument/2006/relationships/image" Target="media/image40.png"/><Relationship Id="rId39" Type="http://schemas.openxmlformats.org/officeDocument/2006/relationships/image" Target="media/image41.png"/><Relationship Id="rId40" Type="http://schemas.openxmlformats.org/officeDocument/2006/relationships/image" Target="media/image42.png"/><Relationship Id="rId41" Type="http://schemas.openxmlformats.org/officeDocument/2006/relationships/image" Target="media/image43.png"/><Relationship Id="rId42" Type="http://schemas.openxmlformats.org/officeDocument/2006/relationships/image" Target="media/image44.png"/><Relationship Id="rId43" Type="http://schemas.openxmlformats.org/officeDocument/2006/relationships/image" Target="media/image45.png"/><Relationship Id="rId44" Type="http://schemas.openxmlformats.org/officeDocument/2006/relationships/image" Target="media/image47.png"/><Relationship Id="rId45" Type="http://schemas.openxmlformats.org/officeDocument/2006/relationships/image" Target="media/image48.png"/><Relationship Id="rId46" Type="http://schemas.openxmlformats.org/officeDocument/2006/relationships/image" Target="media/image49.png"/><Relationship Id="rId47" Type="http://schemas.openxmlformats.org/officeDocument/2006/relationships/image" Target="media/image50.png"/><Relationship Id="rId48" Type="http://schemas.openxmlformats.org/officeDocument/2006/relationships/image" Target="media/image51.png"/><Relationship Id="rId49" Type="http://schemas.openxmlformats.org/officeDocument/2006/relationships/image" Target="media/image52.png"/><Relationship Id="rId50" Type="http://schemas.openxmlformats.org/officeDocument/2006/relationships/image" Target="media/image53.png"/><Relationship Id="rId51" Type="http://schemas.openxmlformats.org/officeDocument/2006/relationships/image" Target="media/image54.png"/><Relationship Id="rId52" Type="http://schemas.openxmlformats.org/officeDocument/2006/relationships/image" Target="media/image55.png"/><Relationship Id="rId53" Type="http://schemas.openxmlformats.org/officeDocument/2006/relationships/image" Target="media/image56.png"/><Relationship Id="rId54" Type="http://schemas.openxmlformats.org/officeDocument/2006/relationships/image" Target="media/image57.png"/><Relationship Id="rId55" Type="http://schemas.openxmlformats.org/officeDocument/2006/relationships/image" Target="media/image58.png"/><Relationship Id="rId56" Type="http://schemas.openxmlformats.org/officeDocument/2006/relationships/image" Target="media/image59.png"/><Relationship Id="rId57" Type="http://schemas.openxmlformats.org/officeDocument/2006/relationships/image" Target="media/image60.png"/><Relationship Id="rId58" Type="http://schemas.openxmlformats.org/officeDocument/2006/relationships/image" Target="media/image61.png"/><Relationship Id="rId59" Type="http://schemas.openxmlformats.org/officeDocument/2006/relationships/image" Target="media/image62.png"/><Relationship Id="rId60" Type="http://schemas.openxmlformats.org/officeDocument/2006/relationships/image" Target="media/image63.png"/><Relationship Id="rId61" Type="http://schemas.openxmlformats.org/officeDocument/2006/relationships/image" Target="media/image64.png"/><Relationship Id="rId62" Type="http://schemas.openxmlformats.org/officeDocument/2006/relationships/image" Target="media/image66.png"/><Relationship Id="rId63" Type="http://schemas.openxmlformats.org/officeDocument/2006/relationships/image" Target="media/image67.png"/><Relationship Id="rId64" Type="http://schemas.openxmlformats.org/officeDocument/2006/relationships/image" Target="media/image68.png"/><Relationship Id="rId65" Type="http://schemas.openxmlformats.org/officeDocument/2006/relationships/image" Target="media/image69.png"/><Relationship Id="rId66" Type="http://schemas.openxmlformats.org/officeDocument/2006/relationships/image" Target="media/image70.png"/><Relationship Id="rId67" Type="http://schemas.openxmlformats.org/officeDocument/2006/relationships/image" Target="media/image71.png"/><Relationship Id="rId68" Type="http://schemas.openxmlformats.org/officeDocument/2006/relationships/image" Target="media/image72.png"/><Relationship Id="rId69" Type="http://schemas.openxmlformats.org/officeDocument/2006/relationships/image" Target="media/image73.png"/><Relationship Id="rId70" Type="http://schemas.openxmlformats.org/officeDocument/2006/relationships/image" Target="media/image74.png"/><Relationship Id="rId71" Type="http://schemas.openxmlformats.org/officeDocument/2006/relationships/image" Target="media/image75.png"/><Relationship Id="rId72" Type="http://schemas.openxmlformats.org/officeDocument/2006/relationships/image" Target="media/image76.png"/><Relationship Id="rId73" Type="http://schemas.openxmlformats.org/officeDocument/2006/relationships/image" Target="media/image77.png"/><Relationship Id="rId74" Type="http://schemas.openxmlformats.org/officeDocument/2006/relationships/image" Target="media/image79.png"/><Relationship Id="rId75" Type="http://schemas.openxmlformats.org/officeDocument/2006/relationships/image" Target="media/image78.png"/><Relationship Id="rId76" Type="http://schemas.openxmlformats.org/officeDocument/2006/relationships/image" Target="media/image80.png"/><Relationship Id="rId77" Type="http://schemas.openxmlformats.org/officeDocument/2006/relationships/image" Target="media/image81.png"/><Relationship Id="rId78" Type="http://schemas.openxmlformats.org/officeDocument/2006/relationships/image" Target="media/image82.png"/><Relationship Id="rId79" Type="http://schemas.openxmlformats.org/officeDocument/2006/relationships/image" Target="media/image83.png"/><Relationship Id="rId80" Type="http://schemas.openxmlformats.org/officeDocument/2006/relationships/image" Target="media/image84.png"/><Relationship Id="rId81" Type="http://schemas.openxmlformats.org/officeDocument/2006/relationships/image" Target="media/image85.png"/><Relationship Id="rId82" Type="http://schemas.openxmlformats.org/officeDocument/2006/relationships/image" Target="media/image86.png"/><Relationship Id="rId83" Type="http://schemas.openxmlformats.org/officeDocument/2006/relationships/image" Target="media/image87.png"/><Relationship Id="rId84" Type="http://schemas.openxmlformats.org/officeDocument/2006/relationships/image" Target="media/image88.png"/><Relationship Id="rId85" Type="http://schemas.openxmlformats.org/officeDocument/2006/relationships/image" Target="media/image89.png"/><Relationship Id="rId86" Type="http://schemas.openxmlformats.org/officeDocument/2006/relationships/image" Target="media/image90.png"/><Relationship Id="rId87" Type="http://schemas.openxmlformats.org/officeDocument/2006/relationships/image" Target="media/image91.png"/><Relationship Id="rId88" Type="http://schemas.openxmlformats.org/officeDocument/2006/relationships/image" Target="media/image92.png"/><Relationship Id="rId89" Type="http://schemas.openxmlformats.org/officeDocument/2006/relationships/image" Target="media/image93.png"/><Relationship Id="rId90" Type="http://schemas.openxmlformats.org/officeDocument/2006/relationships/image" Target="media/image94.png"/><Relationship Id="rId91" Type="http://schemas.openxmlformats.org/officeDocument/2006/relationships/image" Target="media/image95.png"/><Relationship Id="rId92" Type="http://schemas.openxmlformats.org/officeDocument/2006/relationships/image" Target="media/image9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Я. 7. Гильдии в экономике даров: функции и принципы - DeepSeek</dc:title>
  <dcterms:created xsi:type="dcterms:W3CDTF">2026-01-24T03:54:55Z</dcterms:created>
  <dcterms:modified xsi:type="dcterms:W3CDTF">2026-01-24T03:54:55Z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2026-01-22T00:00:00Z</vt:filetime>
  </property>
  <property fmtid="{D5CDD505-2E9C-101B-9397-08002B2CF9AE}" pid="3" name="Creator">
    <vt:lpwstr>Mozilla/5.0 (Linux; Android 10; K) AppleWebKit/537.36 (KHTML, like Gecko) Chrome/143.0.0.0 Mobile Safari/537.36 OPR/94.0.0.0</vt:lpwstr>
  </property>
  <property fmtid="{D5CDD505-2E9C-101B-9397-08002B2CF9AE}" pid="4" name="LastSaved">
    <vt:filetime>2026-01-24T00:00:00Z</vt:filetime>
  </property>
  <property fmtid="{D5CDD505-2E9C-101B-9397-08002B2CF9AE}" pid="5" name="Producer">
    <vt:lpwstr>3-Heights(TM) PDF Security Shell 4.8.25.2 (http://www.pdf-tools.com)</vt:lpwstr>
  </property>
</Properties>
</file>